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Default Extension="jpeg" ContentType="image/jpe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xml" ContentType="application/vnd.openxmlformats-officedocument.wordprocessingml.footer+xml"/>
  <Override PartName="/word/header16.xml" ContentType="application/vnd.openxmlformats-officedocument.wordprocessingml.header+xml"/>
  <Override PartName="/word/footer2.xml" ContentType="application/vnd.openxmlformats-officedocument.wordprocessingml.footer+xml"/>
  <Override PartName="/word/header17.xml" ContentType="application/vnd.openxmlformats-officedocument.wordprocessingml.header+xml"/>
  <Override PartName="/word/footer3.xml" ContentType="application/vnd.openxmlformats-officedocument.wordprocessingml.footer+xml"/>
  <Override PartName="/word/header18.xml" ContentType="application/vnd.openxmlformats-officedocument.wordprocessingml.header+xml"/>
  <Override PartName="/word/footer4.xml" ContentType="application/vnd.openxmlformats-officedocument.wordprocessingml.footer+xml"/>
  <Override PartName="/word/header19.xml" ContentType="application/vnd.openxmlformats-officedocument.wordprocessingml.header+xml"/>
  <Override PartName="/word/footer5.xml" ContentType="application/vnd.openxmlformats-officedocument.wordprocessingml.footer+xml"/>
  <Override PartName="/word/header20.xml" ContentType="application/vnd.openxmlformats-officedocument.wordprocessingml.header+xml"/>
  <Override PartName="/word/footer6.xml" ContentType="application/vnd.openxmlformats-officedocument.wordprocessingml.footer+xml"/>
  <Override PartName="/word/header21.xml" ContentType="application/vnd.openxmlformats-officedocument.wordprocessingml.header+xml"/>
  <Override PartName="/word/footer7.xml" ContentType="application/vnd.openxmlformats-officedocument.wordprocessingml.footer+xml"/>
  <Override PartName="/word/header22.xml" ContentType="application/vnd.openxmlformats-officedocument.wordprocessingml.header+xml"/>
  <Override PartName="/word/footer8.xml" ContentType="application/vnd.openxmlformats-officedocument.wordprocessingml.foot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footer10.xml" ContentType="application/vnd.openxmlformats-officedocument.wordprocessingml.footer+xml"/>
  <Override PartName="/word/header25.xml" ContentType="application/vnd.openxmlformats-officedocument.wordprocessingml.header+xml"/>
  <Override PartName="/word/footer11.xml" ContentType="application/vnd.openxmlformats-officedocument.wordprocessingml.footer+xml"/>
  <Override PartName="/word/header26.xml" ContentType="application/vnd.openxmlformats-officedocument.wordprocessingml.header+xml"/>
  <Override PartName="/word/footer12.xml" ContentType="application/vnd.openxmlformats-officedocument.wordprocessingml.footer+xml"/>
  <Override PartName="/word/header27.xml" ContentType="application/vnd.openxmlformats-officedocument.wordprocessingml.header+xml"/>
  <Override PartName="/word/footer13.xml" ContentType="application/vnd.openxmlformats-officedocument.wordprocessingml.footer+xml"/>
  <Override PartName="/word/header28.xml" ContentType="application/vnd.openxmlformats-officedocument.wordprocessingml.header+xml"/>
  <Override PartName="/word/footer14.xml" ContentType="application/vnd.openxmlformats-officedocument.wordprocessingml.footer+xml"/>
  <Override PartName="/word/header29.xml" ContentType="application/vnd.openxmlformats-officedocument.wordprocessingml.header+xml"/>
  <Override PartName="/word/footer15.xml" ContentType="application/vnd.openxmlformats-officedocument.wordprocessingml.footer+xml"/>
  <Override PartName="/word/header30.xml" ContentType="application/vnd.openxmlformats-officedocument.wordprocessingml.header+xml"/>
  <Override PartName="/word/footer16.xml" ContentType="application/vnd.openxmlformats-officedocument.wordprocessingml.footer+xml"/>
  <Override PartName="/word/header31.xml" ContentType="application/vnd.openxmlformats-officedocument.wordprocessingml.header+xml"/>
  <Override PartName="/word/footer17.xml" ContentType="application/vnd.openxmlformats-officedocument.wordprocessingml.footer+xml"/>
  <Override PartName="/word/header32.xml" ContentType="application/vnd.openxmlformats-officedocument.wordprocessingml.header+xml"/>
  <Override PartName="/word/footer18.xml" ContentType="application/vnd.openxmlformats-officedocument.wordprocessingml.footer+xml"/>
  <Override PartName="/word/header33.xml" ContentType="application/vnd.openxmlformats-officedocument.wordprocessingml.header+xml"/>
  <Override PartName="/word/footer19.xml" ContentType="application/vnd.openxmlformats-officedocument.wordprocessingml.footer+xml"/>
  <Override PartName="/word/header34.xml" ContentType="application/vnd.openxmlformats-officedocument.wordprocessingml.header+xml"/>
  <Override PartName="/word/footer20.xml" ContentType="application/vnd.openxmlformats-officedocument.wordprocessingml.footer+xml"/>
  <Override PartName="/word/header35.xml" ContentType="application/vnd.openxmlformats-officedocument.wordprocessingml.header+xml"/>
  <Override PartName="/word/footer21.xml" ContentType="application/vnd.openxmlformats-officedocument.wordprocessingml.footer+xml"/>
  <Override PartName="/word/header36.xml" ContentType="application/vnd.openxmlformats-officedocument.wordprocessingml.header+xml"/>
  <Override PartName="/word/footer22.xml" ContentType="application/vnd.openxmlformats-officedocument.wordprocessingml.footer+xml"/>
  <Override PartName="/word/header37.xml" ContentType="application/vnd.openxmlformats-officedocument.wordprocessingml.header+xml"/>
  <Override PartName="/word/footer23.xml" ContentType="application/vnd.openxmlformats-officedocument.wordprocessingml.footer+xml"/>
  <Override PartName="/word/header38.xml" ContentType="application/vnd.openxmlformats-officedocument.wordprocessingml.header+xml"/>
  <Override PartName="/word/footer24.xml" ContentType="application/vnd.openxmlformats-officedocument.wordprocessingml.footer+xml"/>
  <Override PartName="/word/header39.xml" ContentType="application/vnd.openxmlformats-officedocument.wordprocessingml.header+xml"/>
  <Override PartName="/word/footer25.xml" ContentType="application/vnd.openxmlformats-officedocument.wordprocessingml.footer+xml"/>
  <Override PartName="/word/header40.xml" ContentType="application/vnd.openxmlformats-officedocument.wordprocessingml.header+xml"/>
  <Override PartName="/word/footer26.xml" ContentType="application/vnd.openxmlformats-officedocument.wordprocessingml.footer+xml"/>
  <Override PartName="/word/header41.xml" ContentType="application/vnd.openxmlformats-officedocument.wordprocessingml.header+xml"/>
  <Override PartName="/word/footer27.xml" ContentType="application/vnd.openxmlformats-officedocument.wordprocessingml.footer+xml"/>
  <Override PartName="/word/header42.xml" ContentType="application/vnd.openxmlformats-officedocument.wordprocessingml.header+xml"/>
  <Override PartName="/word/footer28.xml" ContentType="application/vnd.openxmlformats-officedocument.wordprocessingml.footer+xml"/>
  <Override PartName="/word/header43.xml" ContentType="application/vnd.openxmlformats-officedocument.wordprocessingml.header+xml"/>
  <Override PartName="/word/footer29.xml" ContentType="application/vnd.openxmlformats-officedocument.wordprocessingml.footer+xml"/>
  <Override PartName="/word/header44.xml" ContentType="application/vnd.openxmlformats-officedocument.wordprocessingml.header+xml"/>
  <Override PartName="/word/footer30.xml" ContentType="application/vnd.openxmlformats-officedocument.wordprocessingml.footer+xml"/>
  <Override PartName="/word/header45.xml" ContentType="application/vnd.openxmlformats-officedocument.wordprocessingml.header+xml"/>
  <Override PartName="/word/footer31.xml" ContentType="application/vnd.openxmlformats-officedocument.wordprocessingml.footer+xml"/>
  <Override PartName="/word/header46.xml" ContentType="application/vnd.openxmlformats-officedocument.wordprocessingml.header+xml"/>
  <Override PartName="/word/footer32.xml" ContentType="application/vnd.openxmlformats-officedocument.wordprocessingml.footer+xml"/>
  <Override PartName="/word/header47.xml" ContentType="application/vnd.openxmlformats-officedocument.wordprocessingml.header+xml"/>
  <Override PartName="/word/footer33.xml" ContentType="application/vnd.openxmlformats-officedocument.wordprocessingml.footer+xml"/>
  <Override PartName="/word/header48.xml" ContentType="application/vnd.openxmlformats-officedocument.wordprocessingml.header+xml"/>
  <Override PartName="/word/footer34.xml" ContentType="application/vnd.openxmlformats-officedocument.wordprocessingml.footer+xml"/>
  <Override PartName="/word/header49.xml" ContentType="application/vnd.openxmlformats-officedocument.wordprocessingml.header+xml"/>
  <Override PartName="/word/footer35.xml" ContentType="application/vnd.openxmlformats-officedocument.wordprocessingml.footer+xml"/>
  <Override PartName="/word/header50.xml" ContentType="application/vnd.openxmlformats-officedocument.wordprocessingml.header+xml"/>
  <Override PartName="/word/footer36.xml" ContentType="application/vnd.openxmlformats-officedocument.wordprocessingml.footer+xml"/>
  <Override PartName="/word/header51.xml" ContentType="application/vnd.openxmlformats-officedocument.wordprocessingml.header+xml"/>
  <Override PartName="/word/footer37.xml" ContentType="application/vnd.openxmlformats-officedocument.wordprocessingml.footer+xml"/>
  <Override PartName="/word/header52.xml" ContentType="application/vnd.openxmlformats-officedocument.wordprocessingml.header+xml"/>
  <Override PartName="/word/footer38.xml" ContentType="application/vnd.openxmlformats-officedocument.wordprocessingml.footer+xml"/>
  <Override PartName="/word/header53.xml" ContentType="application/vnd.openxmlformats-officedocument.wordprocessingml.header+xml"/>
  <Override PartName="/word/footer39.xml" ContentType="application/vnd.openxmlformats-officedocument.wordprocessingml.footer+xml"/>
  <Override PartName="/word/header54.xml" ContentType="application/vnd.openxmlformats-officedocument.wordprocessingml.header+xml"/>
  <Override PartName="/word/footer40.xml" ContentType="application/vnd.openxmlformats-officedocument.wordprocessingml.footer+xml"/>
  <Override PartName="/word/header55.xml" ContentType="application/vnd.openxmlformats-officedocument.wordprocessingml.header+xml"/>
  <Override PartName="/word/footer41.xml" ContentType="application/vnd.openxmlformats-officedocument.wordprocessingml.footer+xml"/>
  <Override PartName="/word/header56.xml" ContentType="application/vnd.openxmlformats-officedocument.wordprocessingml.header+xml"/>
  <Override PartName="/word/footer42.xml" ContentType="application/vnd.openxmlformats-officedocument.wordprocessingml.footer+xml"/>
  <Override PartName="/word/header57.xml" ContentType="application/vnd.openxmlformats-officedocument.wordprocessingml.header+xml"/>
  <Override PartName="/word/footer43.xml" ContentType="application/vnd.openxmlformats-officedocument.wordprocessingml.footer+xml"/>
  <Override PartName="/word/header58.xml" ContentType="application/vnd.openxmlformats-officedocument.wordprocessingml.header+xml"/>
  <Override PartName="/word/footer44.xml" ContentType="application/vnd.openxmlformats-officedocument.wordprocessingml.footer+xml"/>
  <Override PartName="/word/header59.xml" ContentType="application/vnd.openxmlformats-officedocument.wordprocessingml.header+xml"/>
  <Override PartName="/word/footer45.xml" ContentType="application/vnd.openxmlformats-officedocument.wordprocessingml.footer+xml"/>
  <Override PartName="/word/header60.xml" ContentType="application/vnd.openxmlformats-officedocument.wordprocessingml.header+xml"/>
  <Override PartName="/word/footer46.xml" ContentType="application/vnd.openxmlformats-officedocument.wordprocessingml.footer+xml"/>
  <Override PartName="/word/header61.xml" ContentType="application/vnd.openxmlformats-officedocument.wordprocessingml.header+xml"/>
  <Override PartName="/word/footer47.xml" ContentType="application/vnd.openxmlformats-officedocument.wordprocessingml.footer+xml"/>
  <Override PartName="/word/header62.xml" ContentType="application/vnd.openxmlformats-officedocument.wordprocessingml.header+xml"/>
  <Override PartName="/word/footer48.xml" ContentType="application/vnd.openxmlformats-officedocument.wordprocessingml.footer+xml"/>
  <Override PartName="/word/header63.xml" ContentType="application/vnd.openxmlformats-officedocument.wordprocessingml.header+xml"/>
  <Override PartName="/word/footer49.xml" ContentType="application/vnd.openxmlformats-officedocument.wordprocessingml.footer+xml"/>
  <Override PartName="/word/header64.xml" ContentType="application/vnd.openxmlformats-officedocument.wordprocessingml.header+xml"/>
  <Override PartName="/word/footer50.xml" ContentType="application/vnd.openxmlformats-officedocument.wordprocessingml.footer+xml"/>
  <Override PartName="/word/header65.xml" ContentType="application/vnd.openxmlformats-officedocument.wordprocessingml.header+xml"/>
  <Override PartName="/word/footer51.xml" ContentType="application/vnd.openxmlformats-officedocument.wordprocessingml.footer+xml"/>
  <Override PartName="/word/header66.xml" ContentType="application/vnd.openxmlformats-officedocument.wordprocessingml.header+xml"/>
  <Override PartName="/word/footer52.xml" ContentType="application/vnd.openxmlformats-officedocument.wordprocessingml.footer+xml"/>
  <Override PartName="/word/header67.xml" ContentType="application/vnd.openxmlformats-officedocument.wordprocessingml.header+xml"/>
  <Override PartName="/word/footer53.xml" ContentType="application/vnd.openxmlformats-officedocument.wordprocessingml.footer+xml"/>
  <Override PartName="/word/header68.xml" ContentType="application/vnd.openxmlformats-officedocument.wordprocessingml.header+xml"/>
  <Override PartName="/word/footer54.xml" ContentType="application/vnd.openxmlformats-officedocument.wordprocessingml.footer+xml"/>
  <Override PartName="/word/header69.xml" ContentType="application/vnd.openxmlformats-officedocument.wordprocessingml.header+xml"/>
  <Override PartName="/word/footer55.xml" ContentType="application/vnd.openxmlformats-officedocument.wordprocessingml.footer+xml"/>
  <Override PartName="/word/header70.xml" ContentType="application/vnd.openxmlformats-officedocument.wordprocessingml.header+xml"/>
  <Override PartName="/word/footer56.xml" ContentType="application/vnd.openxmlformats-officedocument.wordprocessingml.footer+xml"/>
  <Override PartName="/word/header71.xml" ContentType="application/vnd.openxmlformats-officedocument.wordprocessingml.header+xml"/>
  <Override PartName="/word/footer57.xml" ContentType="application/vnd.openxmlformats-officedocument.wordprocessingml.footer+xml"/>
  <Override PartName="/word/header72.xml" ContentType="application/vnd.openxmlformats-officedocument.wordprocessingml.header+xml"/>
  <Override PartName="/word/footer58.xml" ContentType="application/vnd.openxmlformats-officedocument.wordprocessingml.footer+xml"/>
  <Override PartName="/word/header73.xml" ContentType="application/vnd.openxmlformats-officedocument.wordprocessingml.header+xml"/>
  <Override PartName="/word/footer59.xml" ContentType="application/vnd.openxmlformats-officedocument.wordprocessingml.footer+xml"/>
  <Override PartName="/word/header74.xml" ContentType="application/vnd.openxmlformats-officedocument.wordprocessingml.header+xml"/>
  <Override PartName="/word/footer60.xml" ContentType="application/vnd.openxmlformats-officedocument.wordprocessingml.footer+xml"/>
  <Override PartName="/word/header75.xml" ContentType="application/vnd.openxmlformats-officedocument.wordprocessingml.header+xml"/>
  <Override PartName="/word/footer61.xml" ContentType="application/vnd.openxmlformats-officedocument.wordprocessingml.footer+xml"/>
  <Override PartName="/word/header76.xml" ContentType="application/vnd.openxmlformats-officedocument.wordprocessingml.header+xml"/>
  <Override PartName="/word/footer62.xml" ContentType="application/vnd.openxmlformats-officedocument.wordprocessingml.footer+xml"/>
  <Override PartName="/word/header77.xml" ContentType="application/vnd.openxmlformats-officedocument.wordprocessingml.header+xml"/>
  <Override PartName="/word/footer63.xml" ContentType="application/vnd.openxmlformats-officedocument.wordprocessingml.footer+xml"/>
  <Override PartName="/word/header78.xml" ContentType="application/vnd.openxmlformats-officedocument.wordprocessingml.header+xml"/>
  <Override PartName="/word/footer64.xml" ContentType="application/vnd.openxmlformats-officedocument.wordprocessingml.footer+xml"/>
  <Override PartName="/word/header79.xml" ContentType="application/vnd.openxmlformats-officedocument.wordprocessingml.header+xml"/>
  <Override PartName="/word/footer65.xml" ContentType="application/vnd.openxmlformats-officedocument.wordprocessingml.footer+xml"/>
  <Override PartName="/word/header80.xml" ContentType="application/vnd.openxmlformats-officedocument.wordprocessingml.header+xml"/>
  <Override PartName="/word/footer66.xml" ContentType="application/vnd.openxmlformats-officedocument.wordprocessingml.footer+xml"/>
  <Override PartName="/word/header81.xml" ContentType="application/vnd.openxmlformats-officedocument.wordprocessingml.header+xml"/>
  <Override PartName="/word/footer67.xml" ContentType="application/vnd.openxmlformats-officedocument.wordprocessingml.footer+xml"/>
  <Override PartName="/word/header82.xml" ContentType="application/vnd.openxmlformats-officedocument.wordprocessingml.header+xml"/>
  <Override PartName="/word/footer68.xml" ContentType="application/vnd.openxmlformats-officedocument.wordprocessingml.footer+xml"/>
  <Override PartName="/word/header83.xml" ContentType="application/vnd.openxmlformats-officedocument.wordprocessingml.header+xml"/>
  <Override PartName="/word/footer69.xml" ContentType="application/vnd.openxmlformats-officedocument.wordprocessingml.footer+xml"/>
  <Override PartName="/word/header84.xml" ContentType="application/vnd.openxmlformats-officedocument.wordprocessingml.header+xml"/>
  <Override PartName="/word/footer70.xml" ContentType="application/vnd.openxmlformats-officedocument.wordprocessingml.footer+xml"/>
  <Override PartName="/word/header85.xml" ContentType="application/vnd.openxmlformats-officedocument.wordprocessingml.header+xml"/>
  <Override PartName="/word/footer71.xml" ContentType="application/vnd.openxmlformats-officedocument.wordprocessingml.footer+xml"/>
  <Override PartName="/word/header86.xml" ContentType="application/vnd.openxmlformats-officedocument.wordprocessingml.header+xml"/>
  <Override PartName="/word/footer72.xml" ContentType="application/vnd.openxmlformats-officedocument.wordprocessingml.footer+xml"/>
  <Override PartName="/word/header87.xml" ContentType="application/vnd.openxmlformats-officedocument.wordprocessingml.header+xml"/>
  <Override PartName="/word/footer73.xml" ContentType="application/vnd.openxmlformats-officedocument.wordprocessingml.footer+xml"/>
  <Override PartName="/word/header88.xml" ContentType="application/vnd.openxmlformats-officedocument.wordprocessingml.header+xml"/>
  <Override PartName="/word/footer74.xml" ContentType="application/vnd.openxmlformats-officedocument.wordprocessingml.footer+xml"/>
  <Override PartName="/word/header89.xml" ContentType="application/vnd.openxmlformats-officedocument.wordprocessingml.header+xml"/>
  <Override PartName="/word/footer75.xml" ContentType="application/vnd.openxmlformats-officedocument.wordprocessingml.footer+xml"/>
  <Override PartName="/word/header90.xml" ContentType="application/vnd.openxmlformats-officedocument.wordprocessingml.header+xml"/>
  <Override PartName="/word/footer76.xml" ContentType="application/vnd.openxmlformats-officedocument.wordprocessingml.footer+xml"/>
  <Override PartName="/word/header91.xml" ContentType="application/vnd.openxmlformats-officedocument.wordprocessingml.header+xml"/>
  <Override PartName="/word/footer77.xml" ContentType="application/vnd.openxmlformats-officedocument.wordprocessingml.footer+xml"/>
  <Override PartName="/word/header92.xml" ContentType="application/vnd.openxmlformats-officedocument.wordprocessingml.header+xml"/>
  <Override PartName="/word/footer78.xml" ContentType="application/vnd.openxmlformats-officedocument.wordprocessingml.footer+xml"/>
  <Override PartName="/word/header93.xml" ContentType="application/vnd.openxmlformats-officedocument.wordprocessingml.header+xml"/>
  <Override PartName="/word/footer79.xml" ContentType="application/vnd.openxmlformats-officedocument.wordprocessingml.footer+xml"/>
  <Override PartName="/word/header94.xml" ContentType="application/vnd.openxmlformats-officedocument.wordprocessingml.header+xml"/>
  <Override PartName="/word/footer80.xml" ContentType="application/vnd.openxmlformats-officedocument.wordprocessingml.footer+xml"/>
  <Override PartName="/word/header95.xml" ContentType="application/vnd.openxmlformats-officedocument.wordprocessingml.header+xml"/>
  <Override PartName="/word/footer81.xml" ContentType="application/vnd.openxmlformats-officedocument.wordprocessingml.footer+xml"/>
  <Override PartName="/word/header96.xml" ContentType="application/vnd.openxmlformats-officedocument.wordprocessingml.header+xml"/>
  <Override PartName="/word/footer82.xml" ContentType="application/vnd.openxmlformats-officedocument.wordprocessingml.footer+xml"/>
  <Override PartName="/word/header97.xml" ContentType="application/vnd.openxmlformats-officedocument.wordprocessingml.header+xml"/>
  <Override PartName="/word/footer83.xml" ContentType="application/vnd.openxmlformats-officedocument.wordprocessingml.footer+xml"/>
  <Override PartName="/word/header98.xml" ContentType="application/vnd.openxmlformats-officedocument.wordprocessingml.header+xml"/>
  <Override PartName="/word/footer84.xml" ContentType="application/vnd.openxmlformats-officedocument.wordprocessingml.footer+xml"/>
  <Override PartName="/word/header99.xml" ContentType="application/vnd.openxmlformats-officedocument.wordprocessingml.header+xml"/>
  <Override PartName="/word/footer85.xml" ContentType="application/vnd.openxmlformats-officedocument.wordprocessingml.footer+xml"/>
  <Override PartName="/word/header100.xml" ContentType="application/vnd.openxmlformats-officedocument.wordprocessingml.header+xml"/>
  <Override PartName="/word/footer86.xml" ContentType="application/vnd.openxmlformats-officedocument.wordprocessingml.footer+xml"/>
  <Override PartName="/word/header101.xml" ContentType="application/vnd.openxmlformats-officedocument.wordprocessingml.header+xml"/>
  <Override PartName="/word/footer87.xml" ContentType="application/vnd.openxmlformats-officedocument.wordprocessingml.footer+xml"/>
  <Override PartName="/word/header102.xml" ContentType="application/vnd.openxmlformats-officedocument.wordprocessingml.header+xml"/>
  <Override PartName="/word/footer88.xml" ContentType="application/vnd.openxmlformats-officedocument.wordprocessingml.footer+xml"/>
  <Override PartName="/word/header103.xml" ContentType="application/vnd.openxmlformats-officedocument.wordprocessingml.header+xml"/>
  <Override PartName="/word/footer89.xml" ContentType="application/vnd.openxmlformats-officedocument.wordprocessingml.footer+xml"/>
  <Override PartName="/word/header104.xml" ContentType="application/vnd.openxmlformats-officedocument.wordprocessingml.header+xml"/>
  <Override PartName="/word/footer90.xml" ContentType="application/vnd.openxmlformats-officedocument.wordprocessingml.footer+xml"/>
  <Override PartName="/word/header105.xml" ContentType="application/vnd.openxmlformats-officedocument.wordprocessingml.header+xml"/>
  <Override PartName="/word/footer91.xml" ContentType="application/vnd.openxmlformats-officedocument.wordprocessingml.footer+xml"/>
  <Override PartName="/word/header106.xml" ContentType="application/vnd.openxmlformats-officedocument.wordprocessingml.header+xml"/>
  <Override PartName="/word/footer92.xml" ContentType="application/vnd.openxmlformats-officedocument.wordprocessingml.footer+xml"/>
  <Override PartName="/word/header107.xml" ContentType="application/vnd.openxmlformats-officedocument.wordprocessingml.header+xml"/>
  <Override PartName="/word/footer93.xml" ContentType="application/vnd.openxmlformats-officedocument.wordprocessingml.footer+xml"/>
  <Override PartName="/word/header108.xml" ContentType="application/vnd.openxmlformats-officedocument.wordprocessingml.header+xml"/>
  <Override PartName="/word/footer94.xml" ContentType="application/vnd.openxmlformats-officedocument.wordprocessingml.footer+xml"/>
  <Override PartName="/word/header109.xml" ContentType="application/vnd.openxmlformats-officedocument.wordprocessingml.header+xml"/>
  <Override PartName="/word/footer95.xml" ContentType="application/vnd.openxmlformats-officedocument.wordprocessingml.footer+xml"/>
  <Override PartName="/word/header110.xml" ContentType="application/vnd.openxmlformats-officedocument.wordprocessingml.header+xml"/>
  <Override PartName="/word/footer96.xml" ContentType="application/vnd.openxmlformats-officedocument.wordprocessingml.footer+xml"/>
  <Override PartName="/word/header111.xml" ContentType="application/vnd.openxmlformats-officedocument.wordprocessingml.header+xml"/>
  <Override PartName="/word/footer97.xml" ContentType="application/vnd.openxmlformats-officedocument.wordprocessingml.footer+xml"/>
  <Override PartName="/word/header112.xml" ContentType="application/vnd.openxmlformats-officedocument.wordprocessingml.header+xml"/>
  <Override PartName="/word/footer98.xml" ContentType="application/vnd.openxmlformats-officedocument.wordprocessingml.footer+xml"/>
  <Override PartName="/word/header113.xml" ContentType="application/vnd.openxmlformats-officedocument.wordprocessingml.header+xml"/>
  <Override PartName="/word/footer99.xml" ContentType="application/vnd.openxmlformats-officedocument.wordprocessingml.footer+xml"/>
  <Override PartName="/word/header114.xml" ContentType="application/vnd.openxmlformats-officedocument.wordprocessingml.header+xml"/>
  <Override PartName="/word/footer100.xml" ContentType="application/vnd.openxmlformats-officedocument.wordprocessingml.footer+xml"/>
  <Override PartName="/word/header115.xml" ContentType="application/vnd.openxmlformats-officedocument.wordprocessingml.header+xml"/>
  <Override PartName="/word/footer101.xml" ContentType="application/vnd.openxmlformats-officedocument.wordprocessingml.footer+xml"/>
  <Override PartName="/word/header116.xml" ContentType="application/vnd.openxmlformats-officedocument.wordprocessingml.header+xml"/>
  <Override PartName="/word/footer102.xml" ContentType="application/vnd.openxmlformats-officedocument.wordprocessingml.footer+xml"/>
  <Override PartName="/word/header117.xml" ContentType="application/vnd.openxmlformats-officedocument.wordprocessingml.header+xml"/>
  <Override PartName="/word/footer103.xml" ContentType="application/vnd.openxmlformats-officedocument.wordprocessingml.footer+xml"/>
  <Override PartName="/word/header118.xml" ContentType="application/vnd.openxmlformats-officedocument.wordprocessingml.header+xml"/>
  <Override PartName="/word/footer104.xml" ContentType="application/vnd.openxmlformats-officedocument.wordprocessingml.footer+xml"/>
  <Override PartName="/word/header119.xml" ContentType="application/vnd.openxmlformats-officedocument.wordprocessingml.header+xml"/>
  <Override PartName="/word/footer105.xml" ContentType="application/vnd.openxmlformats-officedocument.wordprocessingml.footer+xml"/>
  <Override PartName="/word/header120.xml" ContentType="application/vnd.openxmlformats-officedocument.wordprocessingml.header+xml"/>
  <Override PartName="/word/footer106.xml" ContentType="application/vnd.openxmlformats-officedocument.wordprocessingml.footer+xml"/>
  <Override PartName="/word/header121.xml" ContentType="application/vnd.openxmlformats-officedocument.wordprocessingml.header+xml"/>
  <Override PartName="/word/footer107.xml" ContentType="application/vnd.openxmlformats-officedocument.wordprocessingml.footer+xml"/>
  <Override PartName="/word/header122.xml" ContentType="application/vnd.openxmlformats-officedocument.wordprocessingml.header+xml"/>
  <Override PartName="/word/footer108.xml" ContentType="application/vnd.openxmlformats-officedocument.wordprocessingml.footer+xml"/>
  <Override PartName="/word/header123.xml" ContentType="application/vnd.openxmlformats-officedocument.wordprocessingml.header+xml"/>
  <Override PartName="/word/footer109.xml" ContentType="application/vnd.openxmlformats-officedocument.wordprocessingml.footer+xml"/>
  <Override PartName="/word/header124.xml" ContentType="application/vnd.openxmlformats-officedocument.wordprocessingml.header+xml"/>
  <Override PartName="/word/footer110.xml" ContentType="application/vnd.openxmlformats-officedocument.wordprocessingml.footer+xml"/>
  <Override PartName="/word/header125.xml" ContentType="application/vnd.openxmlformats-officedocument.wordprocessingml.header+xml"/>
  <Override PartName="/word/footer111.xml" ContentType="application/vnd.openxmlformats-officedocument.wordprocessingml.footer+xml"/>
  <Override PartName="/word/header126.xml" ContentType="application/vnd.openxmlformats-officedocument.wordprocessingml.header+xml"/>
  <Override PartName="/word/footer112.xml" ContentType="application/vnd.openxmlformats-officedocument.wordprocessingml.footer+xml"/>
  <Override PartName="/word/header127.xml" ContentType="application/vnd.openxmlformats-officedocument.wordprocessingml.header+xml"/>
  <Override PartName="/word/footer113.xml" ContentType="application/vnd.openxmlformats-officedocument.wordprocessingml.footer+xml"/>
  <Override PartName="/word/header128.xml" ContentType="application/vnd.openxmlformats-officedocument.wordprocessingml.header+xml"/>
  <Override PartName="/word/footer114.xml" ContentType="application/vnd.openxmlformats-officedocument.wordprocessingml.footer+xml"/>
  <Override PartName="/word/header129.xml" ContentType="application/vnd.openxmlformats-officedocument.wordprocessingml.header+xml"/>
  <Override PartName="/word/footer115.xml" ContentType="application/vnd.openxmlformats-officedocument.wordprocessingml.footer+xml"/>
  <Override PartName="/word/header130.xml" ContentType="application/vnd.openxmlformats-officedocument.wordprocessingml.header+xml"/>
  <Override PartName="/word/footer116.xml" ContentType="application/vnd.openxmlformats-officedocument.wordprocessingml.footer+xml"/>
  <Override PartName="/word/header131.xml" ContentType="application/vnd.openxmlformats-officedocument.wordprocessingml.header+xml"/>
  <Override PartName="/word/footer117.xml" ContentType="application/vnd.openxmlformats-officedocument.wordprocessingml.footer+xml"/>
  <Override PartName="/word/header132.xml" ContentType="application/vnd.openxmlformats-officedocument.wordprocessingml.header+xml"/>
  <Override PartName="/word/footer118.xml" ContentType="application/vnd.openxmlformats-officedocument.wordprocessingml.footer+xml"/>
  <Override PartName="/word/header133.xml" ContentType="application/vnd.openxmlformats-officedocument.wordprocessingml.header+xml"/>
  <Override PartName="/word/footer119.xml" ContentType="application/vnd.openxmlformats-officedocument.wordprocessingml.footer+xml"/>
  <Override PartName="/word/header134.xml" ContentType="application/vnd.openxmlformats-officedocument.wordprocessingml.header+xml"/>
  <Override PartName="/word/footer120.xml" ContentType="application/vnd.openxmlformats-officedocument.wordprocessingml.footer+xml"/>
  <Override PartName="/word/header135.xml" ContentType="application/vnd.openxmlformats-officedocument.wordprocessingml.header+xml"/>
  <Override PartName="/word/footer121.xml" ContentType="application/vnd.openxmlformats-officedocument.wordprocessingml.footer+xml"/>
  <Override PartName="/word/header136.xml" ContentType="application/vnd.openxmlformats-officedocument.wordprocessingml.header+xml"/>
  <Override PartName="/word/footer122.xml" ContentType="application/vnd.openxmlformats-officedocument.wordprocessingml.footer+xml"/>
  <Override PartName="/word/header137.xml" ContentType="application/vnd.openxmlformats-officedocument.wordprocessingml.header+xml"/>
  <Override PartName="/word/footer123.xml" ContentType="application/vnd.openxmlformats-officedocument.wordprocessingml.footer+xml"/>
  <Override PartName="/word/header138.xml" ContentType="application/vnd.openxmlformats-officedocument.wordprocessingml.header+xml"/>
  <Override PartName="/word/footer124.xml" ContentType="application/vnd.openxmlformats-officedocument.wordprocessingml.footer+xml"/>
  <Override PartName="/word/header139.xml" ContentType="application/vnd.openxmlformats-officedocument.wordprocessingml.header+xml"/>
  <Override PartName="/word/footer125.xml" ContentType="application/vnd.openxmlformats-officedocument.wordprocessingml.footer+xml"/>
  <Override PartName="/word/header140.xml" ContentType="application/vnd.openxmlformats-officedocument.wordprocessingml.header+xml"/>
  <Override PartName="/word/footer126.xml" ContentType="application/vnd.openxmlformats-officedocument.wordprocessingml.footer+xml"/>
  <Override PartName="/word/header141.xml" ContentType="application/vnd.openxmlformats-officedocument.wordprocessingml.header+xml"/>
  <Override PartName="/word/footer127.xml" ContentType="application/vnd.openxmlformats-officedocument.wordprocessingml.footer+xml"/>
  <Override PartName="/word/header142.xml" ContentType="application/vnd.openxmlformats-officedocument.wordprocessingml.header+xml"/>
  <Override PartName="/word/footer128.xml" ContentType="application/vnd.openxmlformats-officedocument.wordprocessingml.footer+xml"/>
  <Override PartName="/word/header143.xml" ContentType="application/vnd.openxmlformats-officedocument.wordprocessingml.header+xml"/>
  <Override PartName="/word/footer129.xml" ContentType="application/vnd.openxmlformats-officedocument.wordprocessingml.footer+xml"/>
  <Override PartName="/word/header144.xml" ContentType="application/vnd.openxmlformats-officedocument.wordprocessingml.header+xml"/>
  <Override PartName="/word/footer130.xml" ContentType="application/vnd.openxmlformats-officedocument.wordprocessingml.footer+xml"/>
  <Override PartName="/word/header145.xml" ContentType="application/vnd.openxmlformats-officedocument.wordprocessingml.header+xml"/>
  <Override PartName="/word/footer131.xml" ContentType="application/vnd.openxmlformats-officedocument.wordprocessingml.footer+xml"/>
  <Override PartName="/word/header146.xml" ContentType="application/vnd.openxmlformats-officedocument.wordprocessingml.header+xml"/>
  <Override PartName="/word/footer132.xml" ContentType="application/vnd.openxmlformats-officedocument.wordprocessingml.footer+xml"/>
  <Override PartName="/word/header147.xml" ContentType="application/vnd.openxmlformats-officedocument.wordprocessingml.header+xml"/>
  <Override PartName="/word/footer133.xml" ContentType="application/vnd.openxmlformats-officedocument.wordprocessingml.footer+xml"/>
  <Override PartName="/word/header148.xml" ContentType="application/vnd.openxmlformats-officedocument.wordprocessingml.header+xml"/>
  <Override PartName="/word/footer134.xml" ContentType="application/vnd.openxmlformats-officedocument.wordprocessingml.footer+xml"/>
  <Override PartName="/word/header149.xml" ContentType="application/vnd.openxmlformats-officedocument.wordprocessingml.header+xml"/>
  <Override PartName="/word/footer135.xml" ContentType="application/vnd.openxmlformats-officedocument.wordprocessingml.footer+xml"/>
  <Override PartName="/word/header150.xml" ContentType="application/vnd.openxmlformats-officedocument.wordprocessingml.header+xml"/>
  <Override PartName="/word/footer136.xml" ContentType="application/vnd.openxmlformats-officedocument.wordprocessingml.footer+xml"/>
  <Override PartName="/word/header151.xml" ContentType="application/vnd.openxmlformats-officedocument.wordprocessingml.header+xml"/>
  <Override PartName="/word/footer137.xml" ContentType="application/vnd.openxmlformats-officedocument.wordprocessingml.footer+xml"/>
  <Override PartName="/word/header152.xml" ContentType="application/vnd.openxmlformats-officedocument.wordprocessingml.header+xml"/>
  <Override PartName="/word/footer138.xml" ContentType="application/vnd.openxmlformats-officedocument.wordprocessingml.footer+xml"/>
  <Override PartName="/word/header153.xml" ContentType="application/vnd.openxmlformats-officedocument.wordprocessingml.header+xml"/>
  <Override PartName="/word/footer139.xml" ContentType="application/vnd.openxmlformats-officedocument.wordprocessingml.footer+xml"/>
  <Override PartName="/word/header154.xml" ContentType="application/vnd.openxmlformats-officedocument.wordprocessingml.header+xml"/>
  <Override PartName="/word/footer140.xml" ContentType="application/vnd.openxmlformats-officedocument.wordprocessingml.footer+xml"/>
  <Override PartName="/word/header155.xml" ContentType="application/vnd.openxmlformats-officedocument.wordprocessingml.header+xml"/>
  <Override PartName="/word/footer141.xml" ContentType="application/vnd.openxmlformats-officedocument.wordprocessingml.footer+xml"/>
  <Override PartName="/word/header156.xml" ContentType="application/vnd.openxmlformats-officedocument.wordprocessingml.header+xml"/>
  <Override PartName="/word/footer142.xml" ContentType="application/vnd.openxmlformats-officedocument.wordprocessingml.footer+xml"/>
  <Override PartName="/word/header157.xml" ContentType="application/vnd.openxmlformats-officedocument.wordprocessingml.header+xml"/>
  <Override PartName="/word/footer143.xml" ContentType="application/vnd.openxmlformats-officedocument.wordprocessingml.footer+xml"/>
  <Override PartName="/word/header158.xml" ContentType="application/vnd.openxmlformats-officedocument.wordprocessingml.header+xml"/>
  <Override PartName="/word/footer144.xml" ContentType="application/vnd.openxmlformats-officedocument.wordprocessingml.footer+xml"/>
  <Override PartName="/word/header159.xml" ContentType="application/vnd.openxmlformats-officedocument.wordprocessingml.header+xml"/>
  <Override PartName="/word/footer145.xml" ContentType="application/vnd.openxmlformats-officedocument.wordprocessingml.footer+xml"/>
  <Override PartName="/word/header160.xml" ContentType="application/vnd.openxmlformats-officedocument.wordprocessingml.header+xml"/>
  <Override PartName="/word/footer146.xml" ContentType="application/vnd.openxmlformats-officedocument.wordprocessingml.footer+xml"/>
  <Override PartName="/word/header161.xml" ContentType="application/vnd.openxmlformats-officedocument.wordprocessingml.header+xml"/>
  <Override PartName="/word/footer147.xml" ContentType="application/vnd.openxmlformats-officedocument.wordprocessingml.footer+xml"/>
  <Override PartName="/word/header162.xml" ContentType="application/vnd.openxmlformats-officedocument.wordprocessingml.header+xml"/>
  <Override PartName="/word/footer148.xml" ContentType="application/vnd.openxmlformats-officedocument.wordprocessingml.footer+xml"/>
  <Override PartName="/word/header163.xml" ContentType="application/vnd.openxmlformats-officedocument.wordprocessingml.header+xml"/>
  <Override PartName="/word/footer149.xml" ContentType="application/vnd.openxmlformats-officedocument.wordprocessingml.footer+xml"/>
  <Override PartName="/word/header164.xml" ContentType="application/vnd.openxmlformats-officedocument.wordprocessingml.header+xml"/>
  <Override PartName="/word/footer150.xml" ContentType="application/vnd.openxmlformats-officedocument.wordprocessingml.footer+xml"/>
  <Override PartName="/word/header165.xml" ContentType="application/vnd.openxmlformats-officedocument.wordprocessingml.header+xml"/>
  <Override PartName="/word/footer151.xml" ContentType="application/vnd.openxmlformats-officedocument.wordprocessingml.footer+xml"/>
  <Override PartName="/word/header166.xml" ContentType="application/vnd.openxmlformats-officedocument.wordprocessingml.header+xml"/>
  <Override PartName="/word/footer152.xml" ContentType="application/vnd.openxmlformats-officedocument.wordprocessingml.footer+xml"/>
  <Override PartName="/word/header167.xml" ContentType="application/vnd.openxmlformats-officedocument.wordprocessingml.header+xml"/>
  <Override PartName="/word/footer153.xml" ContentType="application/vnd.openxmlformats-officedocument.wordprocessingml.footer+xml"/>
  <Override PartName="/word/header168.xml" ContentType="application/vnd.openxmlformats-officedocument.wordprocessingml.header+xml"/>
  <Override PartName="/word/footer154.xml" ContentType="application/vnd.openxmlformats-officedocument.wordprocessingml.footer+xml"/>
  <Override PartName="/word/header169.xml" ContentType="application/vnd.openxmlformats-officedocument.wordprocessingml.header+xml"/>
  <Override PartName="/word/footer155.xml" ContentType="application/vnd.openxmlformats-officedocument.wordprocessingml.footer+xml"/>
  <Override PartName="/word/header170.xml" ContentType="application/vnd.openxmlformats-officedocument.wordprocessingml.header+xml"/>
  <Override PartName="/word/footer156.xml" ContentType="application/vnd.openxmlformats-officedocument.wordprocessingml.footer+xml"/>
  <Override PartName="/word/header171.xml" ContentType="application/vnd.openxmlformats-officedocument.wordprocessingml.header+xml"/>
  <Override PartName="/word/footer157.xml" ContentType="application/vnd.openxmlformats-officedocument.wordprocessingml.footer+xml"/>
  <Override PartName="/word/header172.xml" ContentType="application/vnd.openxmlformats-officedocument.wordprocessingml.header+xml"/>
  <Override PartName="/word/footer158.xml" ContentType="application/vnd.openxmlformats-officedocument.wordprocessingml.footer+xml"/>
  <Override PartName="/word/header173.xml" ContentType="application/vnd.openxmlformats-officedocument.wordprocessingml.header+xml"/>
  <Override PartName="/word/footer159.xml" ContentType="application/vnd.openxmlformats-officedocument.wordprocessingml.footer+xml"/>
  <Override PartName="/word/header174.xml" ContentType="application/vnd.openxmlformats-officedocument.wordprocessingml.header+xml"/>
  <Override PartName="/word/footer160.xml" ContentType="application/vnd.openxmlformats-officedocument.wordprocessingml.footer+xml"/>
  <Override PartName="/word/header175.xml" ContentType="application/vnd.openxmlformats-officedocument.wordprocessingml.header+xml"/>
  <Override PartName="/word/footer161.xml" ContentType="application/vnd.openxmlformats-officedocument.wordprocessingml.footer+xml"/>
  <Override PartName="/word/header176.xml" ContentType="application/vnd.openxmlformats-officedocument.wordprocessingml.header+xml"/>
  <Override PartName="/word/footer162.xml" ContentType="application/vnd.openxmlformats-officedocument.wordprocessingml.footer+xml"/>
  <Override PartName="/word/header177.xml" ContentType="application/vnd.openxmlformats-officedocument.wordprocessingml.header+xml"/>
  <Override PartName="/word/footer163.xml" ContentType="application/vnd.openxmlformats-officedocument.wordprocessingml.footer+xml"/>
  <Override PartName="/word/header178.xml" ContentType="application/vnd.openxmlformats-officedocument.wordprocessingml.header+xml"/>
  <Override PartName="/word/footer164.xml" ContentType="application/vnd.openxmlformats-officedocument.wordprocessingml.footer+xml"/>
  <Override PartName="/word/header179.xml" ContentType="application/vnd.openxmlformats-officedocument.wordprocessingml.header+xml"/>
  <Override PartName="/word/footer165.xml" ContentType="application/vnd.openxmlformats-officedocument.wordprocessingml.footer+xml"/>
  <Override PartName="/word/header180.xml" ContentType="application/vnd.openxmlformats-officedocument.wordprocessingml.header+xml"/>
  <Override PartName="/word/footer166.xml" ContentType="application/vnd.openxmlformats-officedocument.wordprocessingml.footer+xml"/>
  <Override PartName="/word/header181.xml" ContentType="application/vnd.openxmlformats-officedocument.wordprocessingml.header+xml"/>
  <Override PartName="/word/footer167.xml" ContentType="application/vnd.openxmlformats-officedocument.wordprocessingml.footer+xml"/>
  <Override PartName="/word/header182.xml" ContentType="application/vnd.openxmlformats-officedocument.wordprocessingml.header+xml"/>
  <Override PartName="/word/footer168.xml" ContentType="application/vnd.openxmlformats-officedocument.wordprocessingml.footer+xml"/>
  <Override PartName="/word/header183.xml" ContentType="application/vnd.openxmlformats-officedocument.wordprocessingml.header+xml"/>
  <Override PartName="/word/footer169.xml" ContentType="application/vnd.openxmlformats-officedocument.wordprocessingml.footer+xml"/>
  <Override PartName="/word/header184.xml" ContentType="application/vnd.openxmlformats-officedocument.wordprocessingml.header+xml"/>
  <Override PartName="/word/footer170.xml" ContentType="application/vnd.openxmlformats-officedocument.wordprocessingml.footer+xml"/>
  <Override PartName="/word/header185.xml" ContentType="application/vnd.openxmlformats-officedocument.wordprocessingml.header+xml"/>
  <Override PartName="/word/footer171.xml" ContentType="application/vnd.openxmlformats-officedocument.wordprocessingml.footer+xml"/>
  <Override PartName="/word/header186.xml" ContentType="application/vnd.openxmlformats-officedocument.wordprocessingml.header+xml"/>
  <Override PartName="/word/footer172.xml" ContentType="application/vnd.openxmlformats-officedocument.wordprocessingml.footer+xml"/>
  <Override PartName="/word/header187.xml" ContentType="application/vnd.openxmlformats-officedocument.wordprocessingml.header+xml"/>
  <Override PartName="/word/footer173.xml" ContentType="application/vnd.openxmlformats-officedocument.wordprocessingml.footer+xml"/>
  <Override PartName="/word/header188.xml" ContentType="application/vnd.openxmlformats-officedocument.wordprocessingml.header+xml"/>
  <Override PartName="/word/footer174.xml" ContentType="application/vnd.openxmlformats-officedocument.wordprocessingml.footer+xml"/>
  <Override PartName="/word/header189.xml" ContentType="application/vnd.openxmlformats-officedocument.wordprocessingml.header+xml"/>
  <Override PartName="/word/footer175.xml" ContentType="application/vnd.openxmlformats-officedocument.wordprocessingml.footer+xml"/>
  <Override PartName="/word/header190.xml" ContentType="application/vnd.openxmlformats-officedocument.wordprocessingml.header+xml"/>
  <Override PartName="/word/footer176.xml" ContentType="application/vnd.openxmlformats-officedocument.wordprocessingml.footer+xml"/>
  <Override PartName="/word/header191.xml" ContentType="application/vnd.openxmlformats-officedocument.wordprocessingml.header+xml"/>
  <Override PartName="/word/footer177.xml" ContentType="application/vnd.openxmlformats-officedocument.wordprocessingml.footer+xml"/>
  <Override PartName="/word/header192.xml" ContentType="application/vnd.openxmlformats-officedocument.wordprocessingml.header+xml"/>
  <Override PartName="/word/footer178.xml" ContentType="application/vnd.openxmlformats-officedocument.wordprocessingml.footer+xml"/>
  <Override PartName="/word/header193.xml" ContentType="application/vnd.openxmlformats-officedocument.wordprocessingml.header+xml"/>
  <Override PartName="/word/footer179.xml" ContentType="application/vnd.openxmlformats-officedocument.wordprocessingml.footer+xml"/>
  <Override PartName="/word/header194.xml" ContentType="application/vnd.openxmlformats-officedocument.wordprocessingml.header+xml"/>
  <Override PartName="/word/footer180.xml" ContentType="application/vnd.openxmlformats-officedocument.wordprocessingml.footer+xml"/>
  <Override PartName="/word/header195.xml" ContentType="application/vnd.openxmlformats-officedocument.wordprocessingml.header+xml"/>
  <Override PartName="/word/footer181.xml" ContentType="application/vnd.openxmlformats-officedocument.wordprocessingml.footer+xml"/>
  <Override PartName="/word/header196.xml" ContentType="application/vnd.openxmlformats-officedocument.wordprocessingml.header+xml"/>
  <Override PartName="/word/footer182.xml" ContentType="application/vnd.openxmlformats-officedocument.wordprocessingml.footer+xml"/>
  <Override PartName="/word/header197.xml" ContentType="application/vnd.openxmlformats-officedocument.wordprocessingml.header+xml"/>
  <Override PartName="/word/footer183.xml" ContentType="application/vnd.openxmlformats-officedocument.wordprocessingml.footer+xml"/>
  <Override PartName="/word/header198.xml" ContentType="application/vnd.openxmlformats-officedocument.wordprocessingml.header+xml"/>
  <Override PartName="/word/footer184.xml" ContentType="application/vnd.openxmlformats-officedocument.wordprocessingml.footer+xml"/>
  <Override PartName="/word/header199.xml" ContentType="application/vnd.openxmlformats-officedocument.wordprocessingml.header+xml"/>
  <Override PartName="/word/footer185.xml" ContentType="application/vnd.openxmlformats-officedocument.wordprocessingml.footer+xml"/>
  <Override PartName="/word/header200.xml" ContentType="application/vnd.openxmlformats-officedocument.wordprocessingml.header+xml"/>
  <Override PartName="/word/footer186.xml" ContentType="application/vnd.openxmlformats-officedocument.wordprocessingml.footer+xml"/>
  <Override PartName="/word/header201.xml" ContentType="application/vnd.openxmlformats-officedocument.wordprocessingml.header+xml"/>
  <Override PartName="/word/footer187.xml" ContentType="application/vnd.openxmlformats-officedocument.wordprocessingml.footer+xml"/>
  <Override PartName="/word/header202.xml" ContentType="application/vnd.openxmlformats-officedocument.wordprocessingml.header+xml"/>
  <Override PartName="/word/footer188.xml" ContentType="application/vnd.openxmlformats-officedocument.wordprocessingml.footer+xml"/>
  <Override PartName="/word/header203.xml" ContentType="application/vnd.openxmlformats-officedocument.wordprocessingml.header+xml"/>
  <Override PartName="/word/footer189.xml" ContentType="application/vnd.openxmlformats-officedocument.wordprocessingml.footer+xml"/>
  <Override PartName="/word/header204.xml" ContentType="application/vnd.openxmlformats-officedocument.wordprocessingml.header+xml"/>
  <Override PartName="/word/footer190.xml" ContentType="application/vnd.openxmlformats-officedocument.wordprocessingml.footer+xml"/>
  <Override PartName="/word/header205.xml" ContentType="application/vnd.openxmlformats-officedocument.wordprocessingml.header+xml"/>
  <Override PartName="/word/footer191.xml" ContentType="application/vnd.openxmlformats-officedocument.wordprocessingml.footer+xml"/>
  <Override PartName="/word/header206.xml" ContentType="application/vnd.openxmlformats-officedocument.wordprocessingml.header+xml"/>
  <Override PartName="/word/footer192.xml" ContentType="application/vnd.openxmlformats-officedocument.wordprocessingml.footer+xml"/>
  <Override PartName="/word/header207.xml" ContentType="application/vnd.openxmlformats-officedocument.wordprocessingml.header+xml"/>
  <Override PartName="/word/footer193.xml" ContentType="application/vnd.openxmlformats-officedocument.wordprocessingml.footer+xml"/>
  <Override PartName="/word/header208.xml" ContentType="application/vnd.openxmlformats-officedocument.wordprocessingml.header+xml"/>
  <Override PartName="/word/footer194.xml" ContentType="application/vnd.openxmlformats-officedocument.wordprocessingml.footer+xml"/>
  <Override PartName="/word/header209.xml" ContentType="application/vnd.openxmlformats-officedocument.wordprocessingml.header+xml"/>
  <Override PartName="/word/footer195.xml" ContentType="application/vnd.openxmlformats-officedocument.wordprocessingml.footer+xml"/>
  <Override PartName="/word/header210.xml" ContentType="application/vnd.openxmlformats-officedocument.wordprocessingml.header+xml"/>
  <Override PartName="/word/footer196.xml" ContentType="application/vnd.openxmlformats-officedocument.wordprocessingml.footer+xml"/>
  <Override PartName="/word/header211.xml" ContentType="application/vnd.openxmlformats-officedocument.wordprocessingml.header+xml"/>
  <Override PartName="/word/footer197.xml" ContentType="application/vnd.openxmlformats-officedocument.wordprocessingml.footer+xml"/>
  <Override PartName="/word/header212.xml" ContentType="application/vnd.openxmlformats-officedocument.wordprocessingml.header+xml"/>
  <Override PartName="/word/footer198.xml" ContentType="application/vnd.openxmlformats-officedocument.wordprocessingml.footer+xml"/>
  <Override PartName="/word/header213.xml" ContentType="application/vnd.openxmlformats-officedocument.wordprocessingml.header+xml"/>
  <Override PartName="/word/footer199.xml" ContentType="application/vnd.openxmlformats-officedocument.wordprocessingml.footer+xml"/>
  <Override PartName="/word/header214.xml" ContentType="application/vnd.openxmlformats-officedocument.wordprocessingml.header+xml"/>
  <Override PartName="/word/footer200.xml" ContentType="application/vnd.openxmlformats-officedocument.wordprocessingml.footer+xml"/>
  <Override PartName="/word/header215.xml" ContentType="application/vnd.openxmlformats-officedocument.wordprocessingml.header+xml"/>
  <Override PartName="/word/footer201.xml" ContentType="application/vnd.openxmlformats-officedocument.wordprocessingml.footer+xml"/>
  <Override PartName="/word/header216.xml" ContentType="application/vnd.openxmlformats-officedocument.wordprocessingml.header+xml"/>
  <Override PartName="/word/footer202.xml" ContentType="application/vnd.openxmlformats-officedocument.wordprocessingml.footer+xml"/>
  <Override PartName="/word/header217.xml" ContentType="application/vnd.openxmlformats-officedocument.wordprocessingml.header+xml"/>
  <Override PartName="/word/footer203.xml" ContentType="application/vnd.openxmlformats-officedocument.wordprocessingml.footer+xml"/>
  <Override PartName="/word/header218.xml" ContentType="application/vnd.openxmlformats-officedocument.wordprocessingml.header+xml"/>
  <Override PartName="/word/footer204.xml" ContentType="application/vnd.openxmlformats-officedocument.wordprocessingml.footer+xml"/>
  <Override PartName="/word/header219.xml" ContentType="application/vnd.openxmlformats-officedocument.wordprocessingml.header+xml"/>
  <Override PartName="/word/footer205.xml" ContentType="application/vnd.openxmlformats-officedocument.wordprocessingml.footer+xml"/>
  <Override PartName="/word/header220.xml" ContentType="application/vnd.openxmlformats-officedocument.wordprocessingml.header+xml"/>
  <Override PartName="/word/footer206.xml" ContentType="application/vnd.openxmlformats-officedocument.wordprocessingml.footer+xml"/>
  <Override PartName="/word/header221.xml" ContentType="application/vnd.openxmlformats-officedocument.wordprocessingml.header+xml"/>
  <Override PartName="/word/footer207.xml" ContentType="application/vnd.openxmlformats-officedocument.wordprocessingml.footer+xml"/>
  <Override PartName="/word/header222.xml" ContentType="application/vnd.openxmlformats-officedocument.wordprocessingml.header+xml"/>
  <Override PartName="/word/footer208.xml" ContentType="application/vnd.openxmlformats-officedocument.wordprocessingml.footer+xml"/>
  <Override PartName="/word/header223.xml" ContentType="application/vnd.openxmlformats-officedocument.wordprocessingml.header+xml"/>
  <Override PartName="/word/footer209.xml" ContentType="application/vnd.openxmlformats-officedocument.wordprocessingml.footer+xml"/>
  <Override PartName="/word/header224.xml" ContentType="application/vnd.openxmlformats-officedocument.wordprocessingml.header+xml"/>
  <Override PartName="/word/footer210.xml" ContentType="application/vnd.openxmlformats-officedocument.wordprocessingml.footer+xml"/>
  <Override PartName="/word/header225.xml" ContentType="application/vnd.openxmlformats-officedocument.wordprocessingml.header+xml"/>
  <Override PartName="/word/footer211.xml" ContentType="application/vnd.openxmlformats-officedocument.wordprocessingml.footer+xml"/>
  <Override PartName="/word/header226.xml" ContentType="application/vnd.openxmlformats-officedocument.wordprocessingml.header+xml"/>
  <Override PartName="/word/footer212.xml" ContentType="application/vnd.openxmlformats-officedocument.wordprocessingml.footer+xml"/>
  <Override PartName="/word/header227.xml" ContentType="application/vnd.openxmlformats-officedocument.wordprocessingml.header+xml"/>
  <Override PartName="/word/footer213.xml" ContentType="application/vnd.openxmlformats-officedocument.wordprocessingml.footer+xml"/>
  <Override PartName="/word/header228.xml" ContentType="application/vnd.openxmlformats-officedocument.wordprocessingml.header+xml"/>
  <Override PartName="/word/footer214.xml" ContentType="application/vnd.openxmlformats-officedocument.wordprocessingml.footer+xml"/>
  <Override PartName="/word/header229.xml" ContentType="application/vnd.openxmlformats-officedocument.wordprocessingml.header+xml"/>
  <Override PartName="/word/footer215.xml" ContentType="application/vnd.openxmlformats-officedocument.wordprocessingml.footer+xml"/>
  <Override PartName="/word/header230.xml" ContentType="application/vnd.openxmlformats-officedocument.wordprocessingml.header+xml"/>
  <Override PartName="/word/footer216.xml" ContentType="application/vnd.openxmlformats-officedocument.wordprocessingml.footer+xml"/>
  <Override PartName="/word/header231.xml" ContentType="application/vnd.openxmlformats-officedocument.wordprocessingml.header+xml"/>
  <Override PartName="/word/footer217.xml" ContentType="application/vnd.openxmlformats-officedocument.wordprocessingml.footer+xml"/>
  <Override PartName="/word/header232.xml" ContentType="application/vnd.openxmlformats-officedocument.wordprocessingml.header+xml"/>
  <Override PartName="/word/footer218.xml" ContentType="application/vnd.openxmlformats-officedocument.wordprocessingml.footer+xml"/>
  <Override PartName="/word/header233.xml" ContentType="application/vnd.openxmlformats-officedocument.wordprocessingml.header+xml"/>
  <Override PartName="/word/footer219.xml" ContentType="application/vnd.openxmlformats-officedocument.wordprocessingml.footer+xml"/>
  <Override PartName="/word/header234.xml" ContentType="application/vnd.openxmlformats-officedocument.wordprocessingml.header+xml"/>
  <Override PartName="/word/footer220.xml" ContentType="application/vnd.openxmlformats-officedocument.wordprocessingml.footer+xml"/>
  <Override PartName="/word/header235.xml" ContentType="application/vnd.openxmlformats-officedocument.wordprocessingml.header+xml"/>
  <Override PartName="/word/footer221.xml" ContentType="application/vnd.openxmlformats-officedocument.wordprocessingml.footer+xml"/>
  <Override PartName="/word/header236.xml" ContentType="application/vnd.openxmlformats-officedocument.wordprocessingml.header+xml"/>
  <Override PartName="/word/footer222.xml" ContentType="application/vnd.openxmlformats-officedocument.wordprocessingml.footer+xml"/>
  <Override PartName="/word/header237.xml" ContentType="application/vnd.openxmlformats-officedocument.wordprocessingml.header+xml"/>
  <Override PartName="/word/footer223.xml" ContentType="application/vnd.openxmlformats-officedocument.wordprocessingml.footer+xml"/>
  <Override PartName="/word/header238.xml" ContentType="application/vnd.openxmlformats-officedocument.wordprocessingml.header+xml"/>
  <Override PartName="/word/footer224.xml" ContentType="application/vnd.openxmlformats-officedocument.wordprocessingml.footer+xml"/>
  <Override PartName="/word/header239.xml" ContentType="application/vnd.openxmlformats-officedocument.wordprocessingml.header+xml"/>
  <Override PartName="/word/footer225.xml" ContentType="application/vnd.openxmlformats-officedocument.wordprocessingml.footer+xml"/>
  <Override PartName="/word/header240.xml" ContentType="application/vnd.openxmlformats-officedocument.wordprocessingml.header+xml"/>
  <Override PartName="/word/footer226.xml" ContentType="application/vnd.openxmlformats-officedocument.wordprocessingml.footer+xml"/>
  <Override PartName="/word/header241.xml" ContentType="application/vnd.openxmlformats-officedocument.wordprocessingml.header+xml"/>
  <Override PartName="/word/footer227.xml" ContentType="application/vnd.openxmlformats-officedocument.wordprocessingml.footer+xml"/>
  <Override PartName="/word/header242.xml" ContentType="application/vnd.openxmlformats-officedocument.wordprocessingml.header+xml"/>
  <Override PartName="/word/footer228.xml" ContentType="application/vnd.openxmlformats-officedocument.wordprocessingml.footer+xml"/>
  <Override PartName="/word/header243.xml" ContentType="application/vnd.openxmlformats-officedocument.wordprocessingml.header+xml"/>
  <Override PartName="/word/footer229.xml" ContentType="application/vnd.openxmlformats-officedocument.wordprocessingml.footer+xml"/>
  <Override PartName="/word/header244.xml" ContentType="application/vnd.openxmlformats-officedocument.wordprocessingml.header+xml"/>
  <Override PartName="/word/footer230.xml" ContentType="application/vnd.openxmlformats-officedocument.wordprocessingml.footer+xml"/>
  <Override PartName="/word/header245.xml" ContentType="application/vnd.openxmlformats-officedocument.wordprocessingml.header+xml"/>
  <Override PartName="/word/footer231.xml" ContentType="application/vnd.openxmlformats-officedocument.wordprocessingml.footer+xml"/>
  <Override PartName="/word/header246.xml" ContentType="application/vnd.openxmlformats-officedocument.wordprocessingml.header+xml"/>
  <Override PartName="/word/footer232.xml" ContentType="application/vnd.openxmlformats-officedocument.wordprocessingml.footer+xml"/>
  <Override PartName="/word/header247.xml" ContentType="application/vnd.openxmlformats-officedocument.wordprocessingml.header+xml"/>
  <Override PartName="/word/footer233.xml" ContentType="application/vnd.openxmlformats-officedocument.wordprocessingml.footer+xml"/>
  <Override PartName="/word/header248.xml" ContentType="application/vnd.openxmlformats-officedocument.wordprocessingml.header+xml"/>
  <Override PartName="/word/footer234.xml" ContentType="application/vnd.openxmlformats-officedocument.wordprocessingml.footer+xml"/>
  <Override PartName="/word/header249.xml" ContentType="application/vnd.openxmlformats-officedocument.wordprocessingml.header+xml"/>
  <Override PartName="/word/footer235.xml" ContentType="application/vnd.openxmlformats-officedocument.wordprocessingml.footer+xml"/>
  <Override PartName="/word/header250.xml" ContentType="application/vnd.openxmlformats-officedocument.wordprocessingml.header+xml"/>
  <Override PartName="/word/footer236.xml" ContentType="application/vnd.openxmlformats-officedocument.wordprocessingml.footer+xml"/>
  <Override PartName="/word/header251.xml" ContentType="application/vnd.openxmlformats-officedocument.wordprocessingml.header+xml"/>
  <Override PartName="/word/footer237.xml" ContentType="application/vnd.openxmlformats-officedocument.wordprocessingml.footer+xml"/>
  <Override PartName="/word/header252.xml" ContentType="application/vnd.openxmlformats-officedocument.wordprocessingml.header+xml"/>
  <Override PartName="/word/footer238.xml" ContentType="application/vnd.openxmlformats-officedocument.wordprocessingml.footer+xml"/>
  <Override PartName="/word/header253.xml" ContentType="application/vnd.openxmlformats-officedocument.wordprocessingml.header+xml"/>
  <Override PartName="/word/footer239.xml" ContentType="application/vnd.openxmlformats-officedocument.wordprocessingml.footer+xml"/>
  <Override PartName="/word/header254.xml" ContentType="application/vnd.openxmlformats-officedocument.wordprocessingml.header+xml"/>
  <Override PartName="/word/footer240.xml" ContentType="application/vnd.openxmlformats-officedocument.wordprocessingml.footer+xml"/>
  <Override PartName="/word/header255.xml" ContentType="application/vnd.openxmlformats-officedocument.wordprocessingml.header+xml"/>
  <Override PartName="/word/footer241.xml" ContentType="application/vnd.openxmlformats-officedocument.wordprocessingml.footer+xml"/>
  <Override PartName="/word/header256.xml" ContentType="application/vnd.openxmlformats-officedocument.wordprocessingml.header+xml"/>
  <Override PartName="/word/footer242.xml" ContentType="application/vnd.openxmlformats-officedocument.wordprocessingml.footer+xml"/>
  <Override PartName="/word/header257.xml" ContentType="application/vnd.openxmlformats-officedocument.wordprocessingml.header+xml"/>
  <Override PartName="/word/footer243.xml" ContentType="application/vnd.openxmlformats-officedocument.wordprocessingml.footer+xml"/>
  <Override PartName="/word/header258.xml" ContentType="application/vnd.openxmlformats-officedocument.wordprocessingml.header+xml"/>
  <Override PartName="/word/footer244.xml" ContentType="application/vnd.openxmlformats-officedocument.wordprocessingml.footer+xml"/>
  <Override PartName="/word/header259.xml" ContentType="application/vnd.openxmlformats-officedocument.wordprocessingml.header+xml"/>
  <Override PartName="/word/footer245.xml" ContentType="application/vnd.openxmlformats-officedocument.wordprocessingml.footer+xml"/>
  <Override PartName="/word/header260.xml" ContentType="application/vnd.openxmlformats-officedocument.wordprocessingml.header+xml"/>
  <Override PartName="/word/footer246.xml" ContentType="application/vnd.openxmlformats-officedocument.wordprocessingml.footer+xml"/>
  <Override PartName="/word/header261.xml" ContentType="application/vnd.openxmlformats-officedocument.wordprocessingml.header+xml"/>
  <Override PartName="/word/footer247.xml" ContentType="application/vnd.openxmlformats-officedocument.wordprocessingml.footer+xml"/>
  <Override PartName="/word/header262.xml" ContentType="application/vnd.openxmlformats-officedocument.wordprocessingml.header+xml"/>
  <Override PartName="/word/footer248.xml" ContentType="application/vnd.openxmlformats-officedocument.wordprocessingml.footer+xml"/>
  <Override PartName="/word/header263.xml" ContentType="application/vnd.openxmlformats-officedocument.wordprocessingml.header+xml"/>
  <Override PartName="/word/footer249.xml" ContentType="application/vnd.openxmlformats-officedocument.wordprocessingml.footer+xml"/>
  <Override PartName="/word/header264.xml" ContentType="application/vnd.openxmlformats-officedocument.wordprocessingml.header+xml"/>
  <Override PartName="/word/footer250.xml" ContentType="application/vnd.openxmlformats-officedocument.wordprocessingml.footer+xml"/>
  <Override PartName="/word/header265.xml" ContentType="application/vnd.openxmlformats-officedocument.wordprocessingml.header+xml"/>
  <Override PartName="/word/footer251.xml" ContentType="application/vnd.openxmlformats-officedocument.wordprocessingml.footer+xml"/>
  <Override PartName="/word/header266.xml" ContentType="application/vnd.openxmlformats-officedocument.wordprocessingml.header+xml"/>
  <Override PartName="/word/footer252.xml" ContentType="application/vnd.openxmlformats-officedocument.wordprocessingml.footer+xml"/>
  <Override PartName="/word/header267.xml" ContentType="application/vnd.openxmlformats-officedocument.wordprocessingml.header+xml"/>
  <Override PartName="/word/footer253.xml" ContentType="application/vnd.openxmlformats-officedocument.wordprocessingml.footer+xml"/>
  <Override PartName="/word/header268.xml" ContentType="application/vnd.openxmlformats-officedocument.wordprocessingml.header+xml"/>
  <Override PartName="/word/footer254.xml" ContentType="application/vnd.openxmlformats-officedocument.wordprocessingml.footer+xml"/>
  <Override PartName="/word/header269.xml" ContentType="application/vnd.openxmlformats-officedocument.wordprocessingml.header+xml"/>
  <Override PartName="/word/footer255.xml" ContentType="application/vnd.openxmlformats-officedocument.wordprocessingml.footer+xml"/>
  <Override PartName="/word/header270.xml" ContentType="application/vnd.openxmlformats-officedocument.wordprocessingml.header+xml"/>
  <Override PartName="/word/footer256.xml" ContentType="application/vnd.openxmlformats-officedocument.wordprocessingml.footer+xml"/>
  <Override PartName="/word/header271.xml" ContentType="application/vnd.openxmlformats-officedocument.wordprocessingml.header+xml"/>
  <Override PartName="/word/footer257.xml" ContentType="application/vnd.openxmlformats-officedocument.wordprocessingml.footer+xml"/>
  <Override PartName="/word/header272.xml" ContentType="application/vnd.openxmlformats-officedocument.wordprocessingml.header+xml"/>
  <Override PartName="/word/footer258.xml" ContentType="application/vnd.openxmlformats-officedocument.wordprocessingml.footer+xml"/>
  <Override PartName="/word/header273.xml" ContentType="application/vnd.openxmlformats-officedocument.wordprocessingml.header+xml"/>
  <Override PartName="/word/footer259.xml" ContentType="application/vnd.openxmlformats-officedocument.wordprocessingml.footer+xml"/>
  <Override PartName="/word/header274.xml" ContentType="application/vnd.openxmlformats-officedocument.wordprocessingml.header+xml"/>
  <Override PartName="/word/footer260.xml" ContentType="application/vnd.openxmlformats-officedocument.wordprocessingml.footer+xml"/>
  <Override PartName="/word/header275.xml" ContentType="application/vnd.openxmlformats-officedocument.wordprocessingml.header+xml"/>
  <Override PartName="/word/footer261.xml" ContentType="application/vnd.openxmlformats-officedocument.wordprocessingml.footer+xml"/>
  <Override PartName="/word/header276.xml" ContentType="application/vnd.openxmlformats-officedocument.wordprocessingml.header+xml"/>
  <Override PartName="/word/footer262.xml" ContentType="application/vnd.openxmlformats-officedocument.wordprocessingml.footer+xml"/>
  <Override PartName="/word/header277.xml" ContentType="application/vnd.openxmlformats-officedocument.wordprocessingml.header+xml"/>
  <Override PartName="/word/footer263.xml" ContentType="application/vnd.openxmlformats-officedocument.wordprocessingml.footer+xml"/>
  <Override PartName="/word/header278.xml" ContentType="application/vnd.openxmlformats-officedocument.wordprocessingml.header+xml"/>
  <Override PartName="/word/footer264.xml" ContentType="application/vnd.openxmlformats-officedocument.wordprocessingml.footer+xml"/>
  <Override PartName="/word/header279.xml" ContentType="application/vnd.openxmlformats-officedocument.wordprocessingml.header+xml"/>
  <Override PartName="/word/footer265.xml" ContentType="application/vnd.openxmlformats-officedocument.wordprocessingml.footer+xml"/>
  <Override PartName="/word/header280.xml" ContentType="application/vnd.openxmlformats-officedocument.wordprocessingml.header+xml"/>
  <Override PartName="/word/footer266.xml" ContentType="application/vnd.openxmlformats-officedocument.wordprocessingml.footer+xml"/>
  <Override PartName="/word/header281.xml" ContentType="application/vnd.openxmlformats-officedocument.wordprocessingml.header+xml"/>
  <Override PartName="/word/footer267.xml" ContentType="application/vnd.openxmlformats-officedocument.wordprocessingml.footer+xml"/>
  <Override PartName="/word/header282.xml" ContentType="application/vnd.openxmlformats-officedocument.wordprocessingml.header+xml"/>
  <Override PartName="/word/footer268.xml" ContentType="application/vnd.openxmlformats-officedocument.wordprocessingml.footer+xml"/>
  <Override PartName="/word/header283.xml" ContentType="application/vnd.openxmlformats-officedocument.wordprocessingml.header+xml"/>
  <Override PartName="/word/footer269.xml" ContentType="application/vnd.openxmlformats-officedocument.wordprocessingml.footer+xml"/>
  <Override PartName="/word/header284.xml" ContentType="application/vnd.openxmlformats-officedocument.wordprocessingml.header+xml"/>
  <Override PartName="/word/footer270.xml" ContentType="application/vnd.openxmlformats-officedocument.wordprocessingml.footer+xml"/>
  <Override PartName="/word/header285.xml" ContentType="application/vnd.openxmlformats-officedocument.wordprocessingml.header+xml"/>
  <Override PartName="/word/footer271.xml" ContentType="application/vnd.openxmlformats-officedocument.wordprocessingml.footer+xml"/>
  <Override PartName="/word/header286.xml" ContentType="application/vnd.openxmlformats-officedocument.wordprocessingml.header+xml"/>
  <Override PartName="/word/footer272.xml" ContentType="application/vnd.openxmlformats-officedocument.wordprocessingml.footer+xml"/>
  <Override PartName="/word/header287.xml" ContentType="application/vnd.openxmlformats-officedocument.wordprocessingml.header+xml"/>
  <Override PartName="/word/footer273.xml" ContentType="application/vnd.openxmlformats-officedocument.wordprocessingml.footer+xml"/>
  <Override PartName="/word/header288.xml" ContentType="application/vnd.openxmlformats-officedocument.wordprocessingml.header+xml"/>
  <Override PartName="/word/footer274.xml" ContentType="application/vnd.openxmlformats-officedocument.wordprocessingml.footer+xml"/>
  <Override PartName="/word/header289.xml" ContentType="application/vnd.openxmlformats-officedocument.wordprocessingml.header+xml"/>
  <Override PartName="/word/footer275.xml" ContentType="application/vnd.openxmlformats-officedocument.wordprocessingml.footer+xml"/>
  <Override PartName="/word/header290.xml" ContentType="application/vnd.openxmlformats-officedocument.wordprocessingml.header+xml"/>
  <Override PartName="/word/footer276.xml" ContentType="application/vnd.openxmlformats-officedocument.wordprocessingml.footer+xml"/>
  <Override PartName="/word/header291.xml" ContentType="application/vnd.openxmlformats-officedocument.wordprocessingml.header+xml"/>
  <Override PartName="/word/footer277.xml" ContentType="application/vnd.openxmlformats-officedocument.wordprocessingml.footer+xml"/>
  <Override PartName="/word/header292.xml" ContentType="application/vnd.openxmlformats-officedocument.wordprocessingml.header+xml"/>
  <Override PartName="/word/footer278.xml" ContentType="application/vnd.openxmlformats-officedocument.wordprocessingml.footer+xml"/>
  <Override PartName="/word/header293.xml" ContentType="application/vnd.openxmlformats-officedocument.wordprocessingml.header+xml"/>
  <Override PartName="/word/footer279.xml" ContentType="application/vnd.openxmlformats-officedocument.wordprocessingml.footer+xml"/>
  <Override PartName="/word/header294.xml" ContentType="application/vnd.openxmlformats-officedocument.wordprocessingml.header+xml"/>
  <Override PartName="/word/footer280.xml" ContentType="application/vnd.openxmlformats-officedocument.wordprocessingml.footer+xml"/>
  <Override PartName="/word/header295.xml" ContentType="application/vnd.openxmlformats-officedocument.wordprocessingml.header+xml"/>
  <Override PartName="/word/footer281.xml" ContentType="application/vnd.openxmlformats-officedocument.wordprocessingml.footer+xml"/>
  <Override PartName="/word/header296.xml" ContentType="application/vnd.openxmlformats-officedocument.wordprocessingml.header+xml"/>
  <Override PartName="/word/footer282.xml" ContentType="application/vnd.openxmlformats-officedocument.wordprocessingml.footer+xml"/>
  <Override PartName="/word/header297.xml" ContentType="application/vnd.openxmlformats-officedocument.wordprocessingml.header+xml"/>
  <Override PartName="/word/footer283.xml" ContentType="application/vnd.openxmlformats-officedocument.wordprocessingml.footer+xml"/>
  <Override PartName="/word/header298.xml" ContentType="application/vnd.openxmlformats-officedocument.wordprocessingml.header+xml"/>
  <Override PartName="/word/footer284.xml" ContentType="application/vnd.openxmlformats-officedocument.wordprocessingml.footer+xml"/>
  <Override PartName="/word/header299.xml" ContentType="application/vnd.openxmlformats-officedocument.wordprocessingml.header+xml"/>
  <Override PartName="/word/footer285.xml" ContentType="application/vnd.openxmlformats-officedocument.wordprocessingml.footer+xml"/>
  <Override PartName="/word/header300.xml" ContentType="application/vnd.openxmlformats-officedocument.wordprocessingml.header+xml"/>
  <Override PartName="/word/footer286.xml" ContentType="application/vnd.openxmlformats-officedocument.wordprocessingml.footer+xml"/>
  <Override PartName="/word/header301.xml" ContentType="application/vnd.openxmlformats-officedocument.wordprocessingml.header+xml"/>
  <Override PartName="/word/footer287.xml" ContentType="application/vnd.openxmlformats-officedocument.wordprocessingml.footer+xml"/>
  <Override PartName="/word/header302.xml" ContentType="application/vnd.openxmlformats-officedocument.wordprocessingml.header+xml"/>
  <Override PartName="/word/footer288.xml" ContentType="application/vnd.openxmlformats-officedocument.wordprocessingml.footer+xml"/>
  <Override PartName="/word/header303.xml" ContentType="application/vnd.openxmlformats-officedocument.wordprocessingml.header+xml"/>
  <Override PartName="/word/footer289.xml" ContentType="application/vnd.openxmlformats-officedocument.wordprocessingml.footer+xml"/>
  <Override PartName="/word/header304.xml" ContentType="application/vnd.openxmlformats-officedocument.wordprocessingml.header+xml"/>
  <Override PartName="/word/footer290.xml" ContentType="application/vnd.openxmlformats-officedocument.wordprocessingml.footer+xml"/>
  <Override PartName="/word/header305.xml" ContentType="application/vnd.openxmlformats-officedocument.wordprocessingml.header+xml"/>
  <Override PartName="/word/footer291.xml" ContentType="application/vnd.openxmlformats-officedocument.wordprocessingml.footer+xml"/>
  <Override PartName="/word/header306.xml" ContentType="application/vnd.openxmlformats-officedocument.wordprocessingml.header+xml"/>
  <Override PartName="/word/footer292.xml" ContentType="application/vnd.openxmlformats-officedocument.wordprocessingml.footer+xml"/>
  <Override PartName="/word/header307.xml" ContentType="application/vnd.openxmlformats-officedocument.wordprocessingml.header+xml"/>
  <Override PartName="/word/footer293.xml" ContentType="application/vnd.openxmlformats-officedocument.wordprocessingml.footer+xml"/>
  <Override PartName="/word/header308.xml" ContentType="application/vnd.openxmlformats-officedocument.wordprocessingml.header+xml"/>
  <Override PartName="/word/footer294.xml" ContentType="application/vnd.openxmlformats-officedocument.wordprocessingml.footer+xml"/>
  <Override PartName="/word/header309.xml" ContentType="application/vnd.openxmlformats-officedocument.wordprocessingml.header+xml"/>
  <Override PartName="/word/footer295.xml" ContentType="application/vnd.openxmlformats-officedocument.wordprocessingml.footer+xml"/>
  <Override PartName="/word/header310.xml" ContentType="application/vnd.openxmlformats-officedocument.wordprocessingml.header+xml"/>
  <Override PartName="/word/footer296.xml" ContentType="application/vnd.openxmlformats-officedocument.wordprocessingml.footer+xml"/>
  <Override PartName="/word/header311.xml" ContentType="application/vnd.openxmlformats-officedocument.wordprocessingml.header+xml"/>
  <Override PartName="/word/footer297.xml" ContentType="application/vnd.openxmlformats-officedocument.wordprocessingml.footer+xml"/>
  <Override PartName="/word/header312.xml" ContentType="application/vnd.openxmlformats-officedocument.wordprocessingml.header+xml"/>
  <Override PartName="/word/footer298.xml" ContentType="application/vnd.openxmlformats-officedocument.wordprocessingml.footer+xml"/>
  <Override PartName="/word/header313.xml" ContentType="application/vnd.openxmlformats-officedocument.wordprocessingml.header+xml"/>
  <Override PartName="/word/footer299.xml" ContentType="application/vnd.openxmlformats-officedocument.wordprocessingml.footer+xml"/>
  <Override PartName="/word/header314.xml" ContentType="application/vnd.openxmlformats-officedocument.wordprocessingml.header+xml"/>
  <Override PartName="/word/footer300.xml" ContentType="application/vnd.openxmlformats-officedocument.wordprocessingml.footer+xml"/>
  <Override PartName="/word/header315.xml" ContentType="application/vnd.openxmlformats-officedocument.wordprocessingml.header+xml"/>
  <Override PartName="/word/footer301.xml" ContentType="application/vnd.openxmlformats-officedocument.wordprocessingml.footer+xml"/>
  <Override PartName="/word/header316.xml" ContentType="application/vnd.openxmlformats-officedocument.wordprocessingml.header+xml"/>
  <Override PartName="/word/footer302.xml" ContentType="application/vnd.openxmlformats-officedocument.wordprocessingml.footer+xml"/>
  <Override PartName="/word/header317.xml" ContentType="application/vnd.openxmlformats-officedocument.wordprocessingml.header+xml"/>
  <Override PartName="/word/footer303.xml" ContentType="application/vnd.openxmlformats-officedocument.wordprocessingml.footer+xml"/>
  <Override PartName="/word/header318.xml" ContentType="application/vnd.openxmlformats-officedocument.wordprocessingml.header+xml"/>
  <Override PartName="/word/footer304.xml" ContentType="application/vnd.openxmlformats-officedocument.wordprocessingml.footer+xml"/>
  <Override PartName="/word/header319.xml" ContentType="application/vnd.openxmlformats-officedocument.wordprocessingml.header+xml"/>
  <Override PartName="/word/footer305.xml" ContentType="application/vnd.openxmlformats-officedocument.wordprocessingml.footer+xml"/>
  <Override PartName="/word/header320.xml" ContentType="application/vnd.openxmlformats-officedocument.wordprocessingml.header+xml"/>
  <Override PartName="/word/footer306.xml" ContentType="application/vnd.openxmlformats-officedocument.wordprocessingml.footer+xml"/>
  <Override PartName="/word/header321.xml" ContentType="application/vnd.openxmlformats-officedocument.wordprocessingml.header+xml"/>
  <Override PartName="/word/footer307.xml" ContentType="application/vnd.openxmlformats-officedocument.wordprocessingml.footer+xml"/>
  <Override PartName="/word/header322.xml" ContentType="application/vnd.openxmlformats-officedocument.wordprocessingml.header+xml"/>
  <Override PartName="/word/footer308.xml" ContentType="application/vnd.openxmlformats-officedocument.wordprocessingml.footer+xml"/>
  <Override PartName="/word/header323.xml" ContentType="application/vnd.openxmlformats-officedocument.wordprocessingml.header+xml"/>
  <Override PartName="/word/footer309.xml" ContentType="application/vnd.openxmlformats-officedocument.wordprocessingml.footer+xml"/>
  <Override PartName="/word/header324.xml" ContentType="application/vnd.openxmlformats-officedocument.wordprocessingml.header+xml"/>
  <Override PartName="/word/footer31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spacing w:line="249" w:lineRule="auto" w:before="128"/>
        <w:ind w:left="3557" w:right="3555" w:firstLine="0"/>
        <w:jc w:val="center"/>
        <w:rPr>
          <w:rFonts w:ascii="Book Antiqua"/>
          <w:sz w:val="72"/>
        </w:rPr>
      </w:pPr>
      <w:bookmarkStart w:name="01_pascov1-4.pdf" w:id="1"/>
      <w:bookmarkEnd w:id="1"/>
      <w:r>
        <w:rPr/>
      </w:r>
      <w:bookmarkStart w:name="pascover1.pdf" w:id="2"/>
      <w:bookmarkEnd w:id="2"/>
      <w:r>
        <w:rPr/>
      </w:r>
      <w:r>
        <w:rPr>
          <w:rFonts w:ascii="Book Antiqua"/>
          <w:color w:val="231F20"/>
          <w:sz w:val="72"/>
        </w:rPr>
        <w:t>The Journal of the</w:t>
      </w:r>
    </w:p>
    <w:p>
      <w:pPr>
        <w:spacing w:line="865" w:lineRule="exact" w:before="0"/>
        <w:ind w:left="644" w:right="643" w:firstLine="0"/>
        <w:jc w:val="center"/>
        <w:rPr>
          <w:rFonts w:ascii="Book Antiqua"/>
          <w:sz w:val="72"/>
        </w:rPr>
      </w:pPr>
      <w:r>
        <w:rPr>
          <w:rFonts w:ascii="Book Antiqua"/>
          <w:color w:val="231F20"/>
          <w:sz w:val="72"/>
        </w:rPr>
        <w:t>Acoustical Society of America</w:t>
      </w:r>
    </w:p>
    <w:p>
      <w:pPr>
        <w:pStyle w:val="BodyText"/>
        <w:spacing w:before="6"/>
        <w:rPr>
          <w:rFonts w:ascii="Book Antiqua"/>
          <w:sz w:val="19"/>
        </w:rPr>
      </w:pPr>
      <w:r>
        <w:rPr/>
        <w:pict>
          <v:line style="position:absolute;mso-position-horizontal-relative:page;mso-position-vertical-relative:paragraph;z-index:0;mso-wrap-distance-left:0;mso-wrap-distance-right:0" from="42pt,15.213772pt" to="570pt,15.213772pt" stroked="true" strokeweight="3pt" strokecolor="#231f20">
            <w10:wrap type="topAndBottom"/>
          </v:line>
        </w:pict>
      </w:r>
    </w:p>
    <w:p>
      <w:pPr>
        <w:tabs>
          <w:tab w:pos="6848" w:val="left" w:leader="none"/>
        </w:tabs>
        <w:spacing w:before="99"/>
        <w:ind w:left="976" w:right="0" w:firstLine="0"/>
        <w:jc w:val="left"/>
        <w:rPr>
          <w:sz w:val="28"/>
        </w:rPr>
      </w:pPr>
      <w:r>
        <w:rPr>
          <w:color w:val="231F20"/>
          <w:spacing w:val="-9"/>
          <w:sz w:val="28"/>
        </w:rPr>
        <w:t>Vol. </w:t>
      </w:r>
      <w:r>
        <w:rPr>
          <w:color w:val="231F20"/>
          <w:sz w:val="28"/>
        </w:rPr>
        <w:t>139, No. 4, Pt. 2 of 2,  </w:t>
      </w:r>
      <w:r>
        <w:rPr>
          <w:color w:val="231F20"/>
          <w:spacing w:val="31"/>
          <w:sz w:val="28"/>
        </w:rPr>
        <w:t> </w:t>
      </w:r>
      <w:r>
        <w:rPr>
          <w:color w:val="231F20"/>
          <w:sz w:val="28"/>
        </w:rPr>
        <w:t>April</w:t>
      </w:r>
      <w:r>
        <w:rPr>
          <w:color w:val="231F20"/>
          <w:spacing w:val="34"/>
          <w:sz w:val="28"/>
        </w:rPr>
        <w:t> </w:t>
      </w:r>
      <w:r>
        <w:rPr>
          <w:color w:val="231F20"/>
          <w:sz w:val="28"/>
        </w:rPr>
        <w:t>2016</w:t>
        <w:tab/>
      </w:r>
      <w:hyperlink r:id="rId6">
        <w:r>
          <w:rPr>
            <w:color w:val="231F20"/>
            <w:sz w:val="28"/>
          </w:rPr>
          <w:t>www.acousticalsociety.org</w:t>
        </w:r>
      </w:hyperlink>
    </w:p>
    <w:p>
      <w:pPr>
        <w:pStyle w:val="BodyText"/>
        <w:spacing w:before="5"/>
        <w:rPr>
          <w:sz w:val="10"/>
        </w:rPr>
      </w:pPr>
      <w:r>
        <w:rPr/>
        <w:pict>
          <v:line style="position:absolute;mso-position-horizontal-relative:page;mso-position-vertical-relative:paragraph;z-index:1048;mso-wrap-distance-left:0;mso-wrap-distance-right:0" from="42pt,8.471706pt" to="570pt,8.471706pt" stroked="true" strokeweight="1pt" strokecolor="#231f20">
            <w10:wrap type="topAndBottom"/>
          </v:line>
        </w:pict>
      </w:r>
    </w:p>
    <w:p>
      <w:pPr>
        <w:pStyle w:val="BodyText"/>
        <w:rPr>
          <w:sz w:val="20"/>
        </w:rPr>
      </w:pPr>
    </w:p>
    <w:p>
      <w:pPr>
        <w:pStyle w:val="BodyText"/>
        <w:rPr>
          <w:sz w:val="20"/>
        </w:rPr>
      </w:pPr>
    </w:p>
    <w:p>
      <w:pPr>
        <w:pStyle w:val="BodyText"/>
        <w:rPr>
          <w:sz w:val="20"/>
        </w:rPr>
      </w:pPr>
    </w:p>
    <w:p>
      <w:pPr>
        <w:pStyle w:val="BodyText"/>
        <w:spacing w:before="3"/>
        <w:rPr>
          <w:sz w:val="23"/>
        </w:rPr>
      </w:pPr>
      <w:r>
        <w:rPr/>
        <w:pict>
          <v:group style="position:absolute;margin-left:243.665497pt;margin-top:15.352429pt;width:124.7pt;height:116.75pt;mso-position-horizontal-relative:page;mso-position-vertical-relative:paragraph;z-index:1072;mso-wrap-distance-left:0;mso-wrap-distance-right:0" coordorigin="4873,307" coordsize="2494,2335">
            <v:shape style="position:absolute;left:5752;top:1106;width:736;height:736" coordorigin="5752,1106" coordsize="736,736" path="m6488,1474l6480,1548,6459,1617,6425,1680,6380,1734,6326,1779,6263,1813,6194,1835,6120,1842,6046,1835,5977,1813,5914,1779,5860,1734,5815,1680,5781,1617,5759,1548,5752,1474,5759,1400,5781,1331,5815,1268,5860,1214,5914,1169,5977,1135,6046,1114,6120,1106,6194,1114,6263,1135,6326,1169,6380,1214,6425,1268,6459,1331,6480,1400,6488,1474xe" filled="false" stroked="true" strokeweight=".374pt" strokecolor="#231f20">
              <v:path arrowok="t"/>
            </v:shape>
            <v:shape style="position:absolute;left:5867;top:1222;width:506;height:506" coordorigin="5867,1222" coordsize="506,506" path="m6373,1474l6360,1554,6324,1623,6269,1678,6200,1714,6120,1727,6040,1714,5971,1678,5916,1623,5880,1554,5867,1474,5880,1394,5916,1325,5971,1270,6040,1234,6120,1222,6200,1234,6269,1270,6324,1325,6360,1394,6373,1474xe" filled="false" stroked="true" strokeweight=".374pt" strokecolor="#231f20">
              <v:path arrowok="t"/>
            </v:shape>
            <v:shape style="position:absolute;left:5963;top:1318;width:313;height:313" type="#_x0000_t75" stroked="false">
              <v:imagedata r:id="rId7" o:title=""/>
            </v:shape>
            <v:shape style="position:absolute;left:4873;top:307;width:2493;height:2334" type="#_x0000_t75" stroked="false">
              <v:imagedata r:id="rId8" o:title=""/>
            </v:shape>
            <v:shape style="position:absolute;left:6720;top:505;width:139;height:300" type="#_x0000_t75" stroked="false">
              <v:imagedata r:id="rId9" o:title=""/>
            </v:shape>
            <v:shape style="position:absolute;left:5255;top:515;width:175;height:433" coordorigin="5255,515" coordsize="175,433" path="m5255,787l5255,948,5268,947,5284,929,5301,904,5314,885,5328,867,5345,846,5361,826,5374,810,5380,804,5286,804,5275,801,5265,796,5255,787xm5430,718l5344,718,5354,749,5345,756,5304,797,5301,801,5296,803,5286,804,5380,804,5389,793,5400,781,5412,770,5430,754,5430,718xm5414,515l5396,516,5261,516,5255,524,5255,532,5255,694,5255,704,5262,717,5273,720,5327,720,5344,718,5430,718,5430,649,5352,649,5322,641,5318,622,5318,607,5328,583,5430,583,5430,543,5429,532,5414,516,5273,516,5261,516,5414,516,5414,515xm5430,583l5328,583,5354,596,5353,607,5353,634,5352,649,5430,649,5430,583xe" filled="true" fillcolor="#231f20" stroked="false">
              <v:path arrowok="t"/>
              <v:fill type="solid"/>
            </v:shape>
            <v:shape style="position:absolute;left:5098;top:515;width:113;height:740" coordorigin="5098,515" coordsize="113,740" path="m5126,1206l5126,1208,5126,1219,5127,1239,5132,1253,5139,1254,5151,1237,5157,1212,5127,1212,5127,1209,5126,1206xm5196,515l5175,516,5107,516,5098,526,5098,533,5104,542,5109,549,5115,559,5121,571,5124,584,5126,603,5127,613,5127,1212,5157,1212,5158,1209,5166,1183,5173,1157,5182,1131,5189,1113,5194,1100,5200,1086,5209,1066,5209,558,5210,528,5197,516,5175,516,5197,516,5196,515xe" filled="true" fillcolor="#231f20" stroked="false">
              <v:path arrowok="t"/>
              <v:fill type="solid"/>
            </v:shape>
            <w10:wrap type="topAndBottom"/>
          </v:group>
        </w:pict>
      </w:r>
    </w:p>
    <w:p>
      <w:pPr>
        <w:pStyle w:val="BodyText"/>
        <w:rPr>
          <w:sz w:val="20"/>
        </w:rPr>
      </w:pPr>
    </w:p>
    <w:p>
      <w:pPr>
        <w:pStyle w:val="BodyText"/>
        <w:rPr>
          <w:sz w:val="20"/>
        </w:rPr>
      </w:pPr>
    </w:p>
    <w:p>
      <w:pPr>
        <w:pStyle w:val="Heading3"/>
        <w:spacing w:line="340" w:lineRule="exact" w:before="210"/>
        <w:ind w:left="3478" w:right="3460" w:firstLine="1033"/>
        <w:rPr>
          <w:rFonts w:ascii="Times New Roman"/>
        </w:rPr>
      </w:pPr>
      <w:r>
        <w:rPr>
          <w:rFonts w:ascii="Times New Roman"/>
          <w:color w:val="231F20"/>
        </w:rPr>
        <w:t>171st Meeting Acoustical Society of</w:t>
      </w:r>
      <w:r>
        <w:rPr>
          <w:rFonts w:ascii="Times New Roman"/>
          <w:color w:val="231F20"/>
          <w:spacing w:val="58"/>
        </w:rPr>
        <w:t> </w:t>
      </w:r>
      <w:r>
        <w:rPr>
          <w:rFonts w:ascii="Times New Roman"/>
          <w:color w:val="231F20"/>
        </w:rPr>
        <w:t>America</w:t>
      </w:r>
    </w:p>
    <w:p>
      <w:pPr>
        <w:pStyle w:val="BodyText"/>
        <w:rPr>
          <w:b/>
          <w:sz w:val="30"/>
        </w:rPr>
      </w:pPr>
    </w:p>
    <w:p>
      <w:pPr>
        <w:pStyle w:val="BodyText"/>
        <w:rPr>
          <w:b/>
          <w:sz w:val="30"/>
        </w:rPr>
      </w:pPr>
    </w:p>
    <w:p>
      <w:pPr>
        <w:pStyle w:val="BodyText"/>
        <w:spacing w:before="11"/>
        <w:rPr>
          <w:b/>
          <w:sz w:val="32"/>
        </w:rPr>
      </w:pPr>
    </w:p>
    <w:p>
      <w:pPr>
        <w:spacing w:line="247" w:lineRule="auto" w:before="0"/>
        <w:ind w:left="1967" w:right="1965" w:firstLine="0"/>
        <w:jc w:val="center"/>
        <w:rPr>
          <w:b/>
          <w:sz w:val="32"/>
        </w:rPr>
      </w:pPr>
      <w:r>
        <w:rPr>
          <w:b/>
          <w:color w:val="231F20"/>
          <w:sz w:val="32"/>
        </w:rPr>
        <w:t>Salt Lake Marriott Downtown at City Creek Hotel</w:t>
      </w:r>
      <w:r>
        <w:rPr>
          <w:b/>
          <w:color w:val="231F20"/>
          <w:w w:val="100"/>
          <w:sz w:val="32"/>
        </w:rPr>
        <w:t> </w:t>
      </w:r>
      <w:r>
        <w:rPr>
          <w:b/>
          <w:color w:val="231F20"/>
          <w:sz w:val="32"/>
        </w:rPr>
        <w:t>Salt Lake City, Utah</w:t>
      </w:r>
    </w:p>
    <w:p>
      <w:pPr>
        <w:spacing w:before="1"/>
        <w:ind w:left="3555" w:right="3555" w:firstLine="0"/>
        <w:jc w:val="center"/>
        <w:rPr>
          <w:b/>
          <w:sz w:val="32"/>
        </w:rPr>
      </w:pPr>
      <w:r>
        <w:rPr>
          <w:b/>
          <w:color w:val="231F20"/>
          <w:sz w:val="32"/>
        </w:rPr>
        <w:t>23–27 May 2016</w:t>
      </w:r>
    </w:p>
    <w:p>
      <w:pPr>
        <w:pStyle w:val="BodyText"/>
        <w:spacing w:before="1"/>
        <w:rPr>
          <w:b/>
          <w:sz w:val="44"/>
        </w:rPr>
      </w:pPr>
    </w:p>
    <w:p>
      <w:pPr>
        <w:pStyle w:val="Heading4"/>
        <w:ind w:left="3555" w:right="3555"/>
        <w:rPr>
          <w:rFonts w:ascii="Times New Roman"/>
        </w:rPr>
      </w:pPr>
      <w:r>
        <w:rPr>
          <w:rFonts w:ascii="Times New Roman"/>
          <w:color w:val="231F20"/>
        </w:rPr>
        <w:t>Table of Contents on p. A5</w:t>
      </w:r>
    </w:p>
    <w:p>
      <w:pPr>
        <w:pStyle w:val="BodyText"/>
        <w:rPr>
          <w:b/>
          <w:sz w:val="28"/>
        </w:rPr>
      </w:pPr>
    </w:p>
    <w:p>
      <w:pPr>
        <w:pStyle w:val="BodyText"/>
        <w:rPr>
          <w:b/>
          <w:sz w:val="28"/>
        </w:rPr>
      </w:pPr>
    </w:p>
    <w:p>
      <w:pPr>
        <w:pStyle w:val="BodyText"/>
        <w:rPr>
          <w:b/>
          <w:sz w:val="28"/>
        </w:rPr>
      </w:pPr>
    </w:p>
    <w:p>
      <w:pPr>
        <w:pStyle w:val="BodyText"/>
        <w:spacing w:before="6"/>
        <w:rPr>
          <w:b/>
          <w:sz w:val="41"/>
        </w:rPr>
      </w:pPr>
    </w:p>
    <w:p>
      <w:pPr>
        <w:pStyle w:val="Heading7"/>
        <w:ind w:left="644" w:right="642"/>
      </w:pPr>
      <w:r>
        <w:rPr>
          <w:color w:val="231F20"/>
        </w:rPr>
        <w:t>Published by the Acoustical Society of America through AIP Publishing   LLC</w:t>
      </w:r>
    </w:p>
    <w:p>
      <w:pPr>
        <w:spacing w:after="0"/>
        <w:sectPr>
          <w:headerReference w:type="default" r:id="rId5"/>
          <w:type w:val="continuous"/>
          <w:pgSz w:w="12240" w:h="16200"/>
          <w:pgMar w:header="0" w:top="0" w:bottom="280" w:left="700" w:right="700"/>
        </w:sectPr>
      </w:pPr>
    </w:p>
    <w:p>
      <w:pPr>
        <w:pStyle w:val="BodyText"/>
        <w:spacing w:before="4"/>
        <w:rPr>
          <w:sz w:val="17"/>
        </w:rPr>
      </w:pPr>
      <w:r>
        <w:rPr/>
        <w:pict>
          <v:group style="position:absolute;margin-left:0pt;margin-top:0pt;width:612pt;height:810pt;mso-position-horizontal-relative:page;mso-position-vertical-relative:page;z-index:-471016" coordorigin="0,0" coordsize="12240,16200">
            <v:shape style="position:absolute;left:0;top:0;width:12240;height:16200" type="#_x0000_t75" stroked="false">
              <v:imagedata r:id="rId10" o:title=""/>
            </v:shape>
            <v:shape style="position:absolute;left:7275;top:3731;width:153;height:358" type="#_x0000_t75" stroked="false">
              <v:imagedata r:id="rId11" o:title=""/>
            </v:shape>
            <v:shape style="position:absolute;left:3632;top:5754;width:289;height:359" type="#_x0000_t75" stroked="false">
              <v:imagedata r:id="rId12" o:title=""/>
            </v:shape>
            <v:shape style="position:absolute;left:7270;top:7846;width:265;height:358" type="#_x0000_t75" stroked="false">
              <v:imagedata r:id="rId13" o:title=""/>
            </v:shape>
            <v:shape style="position:absolute;left:3407;top:9892;width:298;height:361" type="#_x0000_t75" stroked="false">
              <v:imagedata r:id="rId14" o:title=""/>
            </v:shape>
            <v:shape style="position:absolute;left:7281;top:12052;width:270;height:356" type="#_x0000_t75" stroked="false">
              <v:imagedata r:id="rId15" o:title=""/>
            </v:shape>
            <v:shape style="position:absolute;left:7844;top:2362;width:314;height:344" type="#_x0000_t75" stroked="false">
              <v:imagedata r:id="rId16" o:title=""/>
            </v:shape>
            <v:shape style="position:absolute;left:6648;top:2362;width:1141;height:342" type="#_x0000_t75" stroked="false">
              <v:imagedata r:id="rId17" o:title=""/>
            </v:shape>
            <v:shape style="position:absolute;left:5307;top:2362;width:1288;height:342" type="#_x0000_t75" stroked="false">
              <v:imagedata r:id="rId18" o:title=""/>
            </v:shape>
            <v:shape style="position:absolute;left:9863;top:2366;width:1387;height:338" type="#_x0000_t75" stroked="false">
              <v:imagedata r:id="rId19" o:title=""/>
            </v:shape>
            <v:shape style="position:absolute;left:8205;top:2366;width:1601;height:338" type="#_x0000_t75" stroked="false">
              <v:imagedata r:id="rId20" o:title=""/>
            </v:shape>
            <v:shape style="position:absolute;left:4868;top:2371;width:393;height:333" type="#_x0000_t75" stroked="false">
              <v:imagedata r:id="rId21" o:title=""/>
            </v:shape>
            <v:shape style="position:absolute;left:3271;top:2368;width:1559;height:336" type="#_x0000_t75" stroked="false">
              <v:imagedata r:id="rId22" o:title=""/>
            </v:shape>
            <v:shape style="position:absolute;left:3309;top:2405;width:248;height:257" type="#_x0000_t75" stroked="false">
              <v:imagedata r:id="rId23" o:title=""/>
            </v:shape>
            <v:shape style="position:absolute;left:3591;top:2471;width:174;height:194" type="#_x0000_t75" stroked="false">
              <v:imagedata r:id="rId24" o:title=""/>
            </v:shape>
            <v:shape style="position:absolute;left:3780;top:2410;width:110;height:256" type="#_x0000_t75" stroked="false">
              <v:imagedata r:id="rId25" o:title=""/>
            </v:shape>
            <v:shape style="position:absolute;left:3902;top:2471;width:174;height:194" type="#_x0000_t75" stroked="false">
              <v:imagedata r:id="rId26" o:title=""/>
            </v:shape>
            <v:shape style="position:absolute;left:4110;top:2405;width:187;height:257" type="#_x0000_t75" stroked="false">
              <v:imagedata r:id="rId27" o:title=""/>
            </v:shape>
            <v:shape style="position:absolute;left:4331;top:2405;width:258;height:261" type="#_x0000_t75" stroked="false">
              <v:imagedata r:id="rId28" o:title=""/>
            </v:shape>
            <v:shape style="position:absolute;left:4618;top:2471;width:174;height:194" type="#_x0000_t75" stroked="false">
              <v:imagedata r:id="rId29" o:title=""/>
            </v:shape>
            <v:shape style="position:absolute;left:4907;top:2410;width:110;height:256" type="#_x0000_t75" stroked="false">
              <v:imagedata r:id="rId30" o:title=""/>
            </v:shape>
            <v:shape style="position:absolute;left:5032;top:2471;width:192;height:194" type="#_x0000_t75" stroked="false">
              <v:imagedata r:id="rId31" o:title=""/>
            </v:shape>
            <v:shape style="position:absolute;left:5345;top:2400;width:223;height:265" type="#_x0000_t75" stroked="false">
              <v:imagedata r:id="rId32" o:title=""/>
            </v:shape>
            <v:shape style="position:absolute;left:5598;top:2471;width:192;height:194" type="#_x0000_t75" stroked="false">
              <v:imagedata r:id="rId33" o:title=""/>
            </v:shape>
            <v:shape style="position:absolute;left:5825;top:2471;width:169;height:190" type="#_x0000_t75" stroked="false">
              <v:imagedata r:id="rId34" o:title=""/>
            </v:shape>
            <v:shape style="position:absolute;left:6020;top:2410;width:110;height:256" type="#_x0000_t75" stroked="false">
              <v:imagedata r:id="rId35" o:title=""/>
            </v:shape>
            <v:shape style="position:absolute;left:6154;top:2471;width:120;height:190" type="#_x0000_t75" stroked="false">
              <v:imagedata r:id="rId36" o:title=""/>
            </v:shape>
            <v:shape style="position:absolute;left:6280;top:2405;width:276;height:261" type="#_x0000_t75" stroked="false">
              <v:imagedata r:id="rId37" o:title=""/>
            </v:shape>
            <v:shape style="position:absolute;left:6686;top:2400;width:209;height:265" type="#_x0000_t75" stroked="false">
              <v:imagedata r:id="rId38" o:title=""/>
            </v:shape>
            <v:shape style="position:absolute;left:6923;top:2471;width:192;height:194" type="#_x0000_t75" stroked="false">
              <v:imagedata r:id="rId39" o:title=""/>
            </v:shape>
            <v:shape style="position:absolute;left:7149;top:2475;width:169;height:190" type="#_x0000_t75" stroked="false">
              <v:imagedata r:id="rId40" o:title=""/>
            </v:shape>
            <v:shape style="position:absolute;left:7365;top:2471;width:169;height:190" type="#_x0000_t75" stroked="false">
              <v:imagedata r:id="rId41" o:title=""/>
            </v:shape>
            <v:shape style="position:absolute;left:7570;top:2405;width:181;height:261" type="#_x0000_t75" stroked="false">
              <v:imagedata r:id="rId42" o:title=""/>
            </v:shape>
            <v:shape style="position:absolute;left:7882;top:2400;width:237;height:268" type="#_x0000_t75" stroked="false">
              <v:imagedata r:id="rId43" o:title=""/>
            </v:shape>
            <v:shape style="position:absolute;left:8244;top:2405;width:380;height:257" type="#_x0000_t75" stroked="false">
              <v:imagedata r:id="rId44" o:title=""/>
            </v:shape>
            <v:shape style="position:absolute;left:8667;top:2405;width:368;height:257" type="#_x0000_t75" stroked="false">
              <v:imagedata r:id="rId45" o:title=""/>
            </v:shape>
            <v:shape style="position:absolute;left:9082;top:2471;width:169;height:190" type="#_x0000_t75" stroked="false">
              <v:imagedata r:id="rId46" o:title=""/>
            </v:shape>
            <v:shape style="position:absolute;left:9284;top:2471;width:174;height:194" type="#_x0000_t75" stroked="false">
              <v:imagedata r:id="rId47" o:title=""/>
            </v:shape>
            <v:shape style="position:absolute;left:9473;top:2410;width:110;height:256" type="#_x0000_t75" stroked="false">
              <v:imagedata r:id="rId48" o:title=""/>
            </v:shape>
            <v:shape style="position:absolute;left:9594;top:2471;width:174;height:194" type="#_x0000_t75" stroked="false">
              <v:imagedata r:id="rId49" o:title=""/>
            </v:shape>
            <v:shape style="position:absolute;left:9901;top:2405;width:204;height:257" type="#_x0000_t75" stroked="false">
              <v:imagedata r:id="rId50" o:title=""/>
            </v:shape>
            <v:shape style="position:absolute;left:10144;top:2405;width:276;height:261" type="#_x0000_t75" stroked="false">
              <v:imagedata r:id="rId51" o:title=""/>
            </v:shape>
            <v:shape style="position:absolute;left:10450;top:2471;width:174;height:194" type="#_x0000_t75" stroked="false">
              <v:imagedata r:id="rId52" o:title=""/>
            </v:shape>
            <v:shape style="position:absolute;left:10649;top:2471;width:259;height:194" type="#_x0000_t75" stroked="false">
              <v:imagedata r:id="rId53" o:title=""/>
            </v:shape>
            <v:shape style="position:absolute;left:11083;top:2430;width:129;height:129" type="#_x0000_t75" stroked="false">
              <v:imagedata r:id="rId54" o:title=""/>
            </v:shape>
            <v:shape style="position:absolute;left:10963;top:2430;width:105;height:129" type="#_x0000_t75" stroked="false">
              <v:imagedata r:id="rId55" o:title=""/>
            </v:shape>
            <v:shape style="position:absolute;left:2651;top:916;width:8205;height:1448" type="#_x0000_t75" stroked="false">
              <v:imagedata r:id="rId56" o:title=""/>
            </v:shape>
            <v:shape style="position:absolute;left:2689;top:976;width:736;height:1322" type="#_x0000_t75" stroked="false">
              <v:imagedata r:id="rId57" o:title=""/>
            </v:shape>
            <v:shape style="position:absolute;left:3484;top:1305;width:568;height:1021" type="#_x0000_t75" stroked="false">
              <v:imagedata r:id="rId58" o:title=""/>
            </v:shape>
            <v:shape style="position:absolute;left:4116;top:1305;width:595;height:1021" type="#_x0000_t75" stroked="false">
              <v:imagedata r:id="rId59" o:title=""/>
            </v:shape>
            <v:shape style="position:absolute;left:4779;top:1328;width:661;height:997" type="#_x0000_t75" stroked="false">
              <v:imagedata r:id="rId60" o:title=""/>
            </v:shape>
            <v:shape style="position:absolute;left:5479;top:1305;width:600;height:1021" type="#_x0000_t75" stroked="false">
              <v:imagedata r:id="rId61" o:title=""/>
            </v:shape>
            <v:shape style="position:absolute;left:6143;top:1039;width:371;height:1287" type="#_x0000_t75" stroked="false">
              <v:imagedata r:id="rId62" o:title=""/>
            </v:shape>
            <v:shape style="position:absolute;left:6569;top:1328;width:315;height:970" type="#_x0000_t75" stroked="false">
              <v:imagedata r:id="rId63" o:title=""/>
            </v:shape>
            <v:shape style="position:absolute;left:6577;top:953;width:272;height:317" type="#_x0000_t75" stroked="false">
              <v:imagedata r:id="rId64" o:title=""/>
            </v:shape>
            <v:shape style="position:absolute;left:6948;top:1305;width:568;height:1021" type="#_x0000_t75" stroked="false">
              <v:imagedata r:id="rId65" o:title=""/>
            </v:shape>
            <v:shape style="position:absolute;left:7567;top:1305;width:600;height:1021" type="#_x0000_t75" stroked="false">
              <v:imagedata r:id="rId66" o:title=""/>
            </v:shape>
            <v:shape style="position:absolute;left:8226;top:976;width:661;height:1322" type="#_x0000_t75" stroked="false">
              <v:imagedata r:id="rId67" o:title=""/>
            </v:shape>
            <v:shape style="position:absolute;left:8954;top:1328;width:315;height:970" type="#_x0000_t75" stroked="false">
              <v:imagedata r:id="rId68" o:title=""/>
            </v:shape>
            <v:shape style="position:absolute;left:8962;top:953;width:272;height:317" type="#_x0000_t75" stroked="false">
              <v:imagedata r:id="rId69" o:title=""/>
            </v:shape>
            <v:shape style="position:absolute;left:9342;top:1305;width:413;height:993" type="#_x0000_t75" stroked="false">
              <v:imagedata r:id="rId70" o:title=""/>
            </v:shape>
            <v:shape style="position:absolute;left:9783;top:1305;width:600;height:1021" type="#_x0000_t75" stroked="false">
              <v:imagedata r:id="rId71" o:title=""/>
            </v:shape>
            <v:shape style="position:absolute;left:10447;top:1039;width:371;height:1287" type="#_x0000_t75" stroked="false">
              <v:imagedata r:id="rId72" o:title=""/>
            </v:shape>
            <v:shape style="position:absolute;left:10833;top:1052;width:356;height:1321" type="#_x0000_t75" stroked="false">
              <v:imagedata r:id="rId73" o:title=""/>
            </v:shape>
            <v:shape style="position:absolute;left:10871;top:2074;width:269;height:261" type="#_x0000_t75" stroked="false">
              <v:imagedata r:id="rId74" o:title=""/>
            </v:shape>
            <v:shape style="position:absolute;left:10873;top:1793;width:278;height:227" type="#_x0000_t75" stroked="false">
              <v:imagedata r:id="rId75" o:title=""/>
            </v:shape>
            <v:shape style="position:absolute;left:10873;top:1525;width:278;height:237" type="#_x0000_t75" stroked="false">
              <v:imagedata r:id="rId76" o:title=""/>
            </v:shape>
            <v:shape style="position:absolute;left:10873;top:1091;width:270;height:399" type="#_x0000_t75" stroked="false">
              <v:imagedata r:id="rId77" o:title=""/>
            </v:shape>
            <v:shape style="position:absolute;left:10691;top:641;width:443;height:443" type="#_x0000_t75" stroked="false">
              <v:imagedata r:id="rId78" o:title=""/>
            </v:shape>
            <v:shape style="position:absolute;left:10729;top:679;width:366;height:366" type="#_x0000_t75" stroked="false">
              <v:imagedata r:id="rId79" o:title=""/>
            </v:shape>
            <v:shape style="position:absolute;left:1095;top:801;width:1616;height:1899" type="#_x0000_t75" stroked="false">
              <v:imagedata r:id="rId80" o:title=""/>
            </v:shape>
            <v:shape style="position:absolute;left:2819;top:2344;width:417;height:338" type="#_x0000_t75" stroked="false">
              <v:imagedata r:id="rId81" o:title=""/>
            </v:shape>
            <v:shape style="position:absolute;left:1133;top:839;width:1539;height:1822" type="#_x0000_t75" stroked="false">
              <v:imagedata r:id="rId82" o:title=""/>
            </v:shape>
            <v:shape style="position:absolute;left:2858;top:2383;width:341;height:262" type="#_x0000_t75" stroked="false">
              <v:imagedata r:id="rId83" o:title=""/>
            </v:shape>
            <v:shape style="position:absolute;left:1061;top:2804;width:4028;height:2360" type="#_x0000_t75" stroked="false">
              <v:imagedata r:id="rId84" o:title=""/>
            </v:shape>
            <v:shape style="position:absolute;left:1603;top:4716;width:549;height:400" type="#_x0000_t75" stroked="false">
              <v:imagedata r:id="rId85" o:title=""/>
            </v:shape>
            <v:shape style="position:absolute;left:2195;top:4236;width:850;height:580" type="#_x0000_t75" stroked="false">
              <v:imagedata r:id="rId86" o:title=""/>
            </v:shape>
            <v:shape style="position:absolute;left:1108;top:3256;width:1557;height:1520" type="#_x0000_t75" stroked="false">
              <v:imagedata r:id="rId87" o:title=""/>
            </v:shape>
            <v:shape style="position:absolute;left:3125;top:3036;width:1840;height:1300" type="#_x0000_t75" stroked="false">
              <v:imagedata r:id="rId88" o:title=""/>
            </v:shape>
            <v:shape style="position:absolute;left:2674;top:2876;width:1855;height:1120" type="#_x0000_t75" stroked="false">
              <v:imagedata r:id="rId89" o:title=""/>
            </v:shape>
            <v:shape style="position:absolute;left:2676;top:2856;width:845;height:560" type="#_x0000_t75" stroked="false">
              <v:imagedata r:id="rId90" o:title=""/>
            </v:shape>
            <v:shape style="position:absolute;left:4933;top:3316;width:109;height:100" type="#_x0000_t75" stroked="false">
              <v:imagedata r:id="rId91" o:title=""/>
            </v:shape>
            <v:shape style="position:absolute;left:10759;top:4306;width:341;height:417" type="#_x0000_t75" stroked="false">
              <v:imagedata r:id="rId92" o:title=""/>
            </v:shape>
            <v:shape style="position:absolute;left:10847;top:6930;width:368;height:399" type="#_x0000_t75" stroked="false">
              <v:imagedata r:id="rId93" o:title=""/>
            </v:shape>
            <v:shape style="position:absolute;left:10817;top:9445;width:404;height:479" type="#_x0000_t75" stroked="false">
              <v:imagedata r:id="rId94" o:title=""/>
            </v:shape>
            <v:shape style="position:absolute;left:10760;top:14644;width:512;height:399" type="#_x0000_t75" stroked="false">
              <v:imagedata r:id="rId95" o:title=""/>
            </v:shape>
            <v:shape style="position:absolute;left:10625;top:12080;width:404;height:479" type="#_x0000_t75" stroked="false">
              <v:imagedata r:id="rId96" o:title=""/>
            </v:shape>
            <v:shape style="position:absolute;left:11068;top:12091;width:342;height:399" type="#_x0000_t75" stroked="false">
              <v:imagedata r:id="rId97" o:title=""/>
            </v:shape>
            <v:shape style="position:absolute;left:1399;top:14426;width:118;height:130" type="#_x0000_t75" stroked="false">
              <v:imagedata r:id="rId98" o:title=""/>
            </v:shape>
            <v:shape style="position:absolute;left:1292;top:14382;width:139;height:172" type="#_x0000_t75" stroked="false">
              <v:imagedata r:id="rId99" o:title=""/>
            </v:shape>
            <v:shape style="position:absolute;left:1527;top:14382;width:181;height:172" type="#_x0000_t75" stroked="false">
              <v:imagedata r:id="rId100" o:title=""/>
            </v:shape>
            <v:shape style="position:absolute;left:1718;top:14382;width:343;height:175" type="#_x0000_t75" stroked="false">
              <v:imagedata r:id="rId101" o:title=""/>
            </v:shape>
            <v:shape style="position:absolute;left:2080;top:14426;width:115;height:130" type="#_x0000_t75" stroked="false">
              <v:imagedata r:id="rId102" o:title=""/>
            </v:shape>
            <v:shape style="position:absolute;left:2279;top:14382;width:170;height:172" type="#_x0000_t75" stroked="false">
              <v:imagedata r:id="rId103" o:title=""/>
            </v:shape>
            <v:shape style="position:absolute;left:2455;top:14429;width:119;height:127" type="#_x0000_t75" stroked="false">
              <v:imagedata r:id="rId104" o:title=""/>
            </v:shape>
            <v:shape style="position:absolute;left:2582;top:14426;width:187;height:127" type="#_x0000_t75" stroked="false">
              <v:imagedata r:id="rId105" o:title=""/>
            </v:shape>
            <v:shape style="position:absolute;left:2782;top:14382;width:120;height:175" type="#_x0000_t75" stroked="false">
              <v:imagedata r:id="rId106" o:title=""/>
            </v:shape>
            <v:shape style="position:absolute;left:2920;top:14426;width:264;height:130" type="#_x0000_t75" stroked="false">
              <v:imagedata r:id="rId107" o:title=""/>
            </v:shape>
            <v:shape style="position:absolute;left:1050;top:14665;width:3962;height:488" type="#_x0000_t75" stroked="false">
              <v:imagedata r:id="rId108" o:title=""/>
            </v:shape>
            <v:shape style="position:absolute;left:1088;top:14705;width:310;height:409" type="#_x0000_t75" stroked="false">
              <v:imagedata r:id="rId109" o:title=""/>
            </v:shape>
            <v:shape style="position:absolute;left:1466;top:14705;width:310;height:409" type="#_x0000_t75" stroked="false">
              <v:imagedata r:id="rId110" o:title=""/>
            </v:shape>
            <v:shape style="position:absolute;left:1843;top:14705;width:310;height:409" type="#_x0000_t75" stroked="false">
              <v:imagedata r:id="rId111" o:title=""/>
            </v:shape>
            <v:shape style="position:absolute;left:2213;top:14905;width:155;height:94" type="#_x0000_t75" stroked="false">
              <v:imagedata r:id="rId112" o:title=""/>
            </v:shape>
            <v:shape style="position:absolute;left:2417;top:14712;width:286;height:394" type="#_x0000_t75" stroked="false">
              <v:imagedata r:id="rId113" o:title=""/>
            </v:shape>
            <v:shape style="position:absolute;left:2762;top:14705;width:294;height:409" type="#_x0000_t75" stroked="false">
              <v:imagedata r:id="rId114" o:title=""/>
            </v:shape>
            <v:shape style="position:absolute;left:3106;top:14712;width:487;height:402" type="#_x0000_t75" stroked="false">
              <v:imagedata r:id="rId115" o:title=""/>
            </v:shape>
            <v:shape style="position:absolute;left:3637;top:14710;width:303;height:396" type="#_x0000_t75" stroked="false">
              <v:imagedata r:id="rId116" o:title=""/>
            </v:shape>
            <v:shape style="position:absolute;left:3975;top:14702;width:293;height:413" type="#_x0000_t75" stroked="false">
              <v:imagedata r:id="rId117" o:title=""/>
            </v:shape>
            <v:shape style="position:absolute;left:4331;top:14705;width:296;height:409" type="#_x0000_t75" stroked="false">
              <v:imagedata r:id="rId118" o:title=""/>
            </v:shape>
            <v:shape style="position:absolute;left:4677;top:14705;width:296;height:409" type="#_x0000_t75" stroked="false">
              <v:imagedata r:id="rId119" o:title=""/>
            </v:shape>
            <v:shape style="position:absolute;left:1926;top:14000;width:1263;height:272" type="#_x0000_t75" stroked="false">
              <v:imagedata r:id="rId120" o:title=""/>
            </v:shape>
            <v:shape style="position:absolute;left:1118;top:14004;width:787;height:266" type="#_x0000_t75" stroked="false">
              <v:imagedata r:id="rId121" o:title=""/>
            </v:shape>
            <v:shape style="position:absolute;left:1146;top:14032;width:265;height:206" type="#_x0000_t75" stroked="false">
              <v:imagedata r:id="rId122" o:title=""/>
            </v:shape>
            <v:shape style="position:absolute;left:1426;top:14092;width:158;height:149" type="#_x0000_t75" stroked="false">
              <v:imagedata r:id="rId123" o:title=""/>
            </v:shape>
            <v:shape style="position:absolute;left:1604;top:14093;width:149;height:146" type="#_x0000_t75" stroked="false">
              <v:imagedata r:id="rId124" o:title=""/>
            </v:shape>
            <v:shape style="position:absolute;left:1769;top:14048;width:108;height:193" type="#_x0000_t75" stroked="false">
              <v:imagedata r:id="rId125" o:title=""/>
            </v:shape>
            <v:shape style="position:absolute;left:1955;top:14029;width:206;height:210" type="#_x0000_t75" stroked="false">
              <v:imagedata r:id="rId126" o:title=""/>
            </v:shape>
            <v:shape style="position:absolute;left:2171;top:14085;width:260;height:158" type="#_x0000_t75" stroked="false">
              <v:imagedata r:id="rId127" o:title=""/>
            </v:shape>
            <v:shape style="position:absolute;left:2444;top:14098;width:218;height:141" type="#_x0000_t75" stroked="false">
              <v:imagedata r:id="rId128" o:title=""/>
            </v:shape>
            <v:shape style="position:absolute;left:2672;top:14089;width:141;height:153" type="#_x0000_t75" stroked="false">
              <v:imagedata r:id="rId129" o:title=""/>
            </v:shape>
            <v:shape style="position:absolute;left:2825;top:14085;width:204;height:158" type="#_x0000_t75" stroked="false">
              <v:imagedata r:id="rId130" o:title=""/>
            </v:shape>
            <v:shape style="position:absolute;left:3042;top:14031;width:119;height:210" type="#_x0000_t75" stroked="false">
              <v:imagedata r:id="rId131" o:title=""/>
            </v:shape>
            <v:shape style="position:absolute;left:1110;top:13351;width:3355;height:458" type="#_x0000_t75" stroked="false">
              <v:imagedata r:id="rId132" o:title=""/>
            </v:shape>
            <v:shape style="position:absolute;left:1139;top:13385;width:215;height:387" type="#_x0000_t75" stroked="false">
              <v:imagedata r:id="rId133" o:title=""/>
            </v:shape>
            <v:shape style="position:absolute;left:1379;top:13481;width:166;height:299" type="#_x0000_t75" stroked="false">
              <v:imagedata r:id="rId134" o:title=""/>
            </v:shape>
            <v:shape style="position:absolute;left:1571;top:13481;width:174;height:299" type="#_x0000_t75" stroked="false">
              <v:imagedata r:id="rId135" o:title=""/>
            </v:shape>
            <v:shape style="position:absolute;left:1773;top:13488;width:193;height:292" type="#_x0000_t75" stroked="false">
              <v:imagedata r:id="rId136" o:title=""/>
            </v:shape>
            <v:shape style="position:absolute;left:1986;top:13481;width:176;height:299" type="#_x0000_t75" stroked="false">
              <v:imagedata r:id="rId137" o:title=""/>
            </v:shape>
            <v:shape style="position:absolute;left:2188;top:13378;width:225;height:402" type="#_x0000_t75" stroked="false">
              <v:imagedata r:id="rId138" o:title=""/>
            </v:shape>
            <v:shape style="position:absolute;left:2439;top:13481;width:166;height:299" type="#_x0000_t75" stroked="false">
              <v:imagedata r:id="rId139" o:title=""/>
            </v:shape>
            <v:shape style="position:absolute;left:2628;top:13481;width:176;height:299" type="#_x0000_t75" stroked="false">
              <v:imagedata r:id="rId140" o:title=""/>
            </v:shape>
            <v:shape style="position:absolute;left:2828;top:13378;width:313;height:394" type="#_x0000_t75" stroked="false">
              <v:imagedata r:id="rId141" o:title=""/>
            </v:shape>
            <v:shape style="position:absolute;left:3170;top:13481;width:121;height:291" type="#_x0000_t75" stroked="false">
              <v:imagedata r:id="rId142" o:title=""/>
            </v:shape>
            <v:shape style="position:absolute;left:3307;top:13481;width:176;height:299" type="#_x0000_t75" stroked="false">
              <v:imagedata r:id="rId143" o:title=""/>
            </v:shape>
            <v:shape style="position:absolute;left:3509;top:13403;width:203;height:376" type="#_x0000_t75" stroked="false">
              <v:imagedata r:id="rId144" o:title=""/>
            </v:shape>
            <v:shape style="position:absolute;left:3748;top:13481;width:166;height:299" type="#_x0000_t75" stroked="false">
              <v:imagedata r:id="rId145" o:title=""/>
            </v:shape>
            <v:shape style="position:absolute;left:3940;top:13481;width:174;height:299" type="#_x0000_t75" stroked="false">
              <v:imagedata r:id="rId146" o:title=""/>
            </v:shape>
            <v:shape style="position:absolute;left:4144;top:13481;width:293;height:291" type="#_x0000_t75" stroked="false">
              <v:imagedata r:id="rId147" o:title=""/>
            </v:shape>
            <v:shape style="position:absolute;left:1961;top:13088;width:798;height:329" type="#_x0000_t75" stroked="false">
              <v:imagedata r:id="rId148" o:title=""/>
            </v:shape>
            <v:shape style="position:absolute;left:1138;top:13086;width:781;height:288" type="#_x0000_t75" stroked="false">
              <v:imagedata r:id="rId149" o:title=""/>
            </v:shape>
            <v:shape style="position:absolute;left:1167;top:13118;width:209;height:223" type="#_x0000_t75" stroked="false">
              <v:imagedata r:id="rId150" o:title=""/>
            </v:shape>
            <v:shape style="position:absolute;left:1397;top:13181;width:150;height:163" type="#_x0000_t75" stroked="false">
              <v:imagedata r:id="rId151" o:title=""/>
            </v:shape>
            <v:shape style="position:absolute;left:1557;top:13181;width:150;height:163" type="#_x0000_t75" stroked="false">
              <v:imagedata r:id="rId152" o:title=""/>
            </v:shape>
            <v:shape style="position:absolute;left:1717;top:13114;width:173;height:227" type="#_x0000_t75" stroked="false">
              <v:imagedata r:id="rId153" o:title=""/>
            </v:shape>
            <v:shape style="position:absolute;left:1990;top:13117;width:158;height:224" type="#_x0000_t75" stroked="false">
              <v:imagedata r:id="rId154" o:title=""/>
            </v:shape>
            <v:shape style="position:absolute;left:2167;top:13121;width:229;height:224" type="#_x0000_t75" stroked="false">
              <v:imagedata r:id="rId155" o:title=""/>
            </v:shape>
            <v:shape style="position:absolute;left:2419;top:13186;width:173;height:203" type="#_x0000_t75" stroked="false">
              <v:imagedata r:id="rId156" o:title=""/>
            </v:shape>
            <v:shape style="position:absolute;left:2604;top:13120;width:126;height:224" type="#_x0000_t75" stroked="false">
              <v:imagedata r:id="rId157" o:title=""/>
            </v:shape>
            <w10:wrap type="none"/>
          </v:group>
        </w:pict>
      </w:r>
      <w:bookmarkStart w:name="AcousticsFirst_Cov2.pdf" w:id="3"/>
      <w:bookmarkEnd w:id="3"/>
      <w:r>
        <w:rPr/>
      </w:r>
      <w:r>
        <w:rPr>
          <w:sz w:val="17"/>
        </w:rPr>
      </w:r>
    </w:p>
    <w:p>
      <w:pPr>
        <w:spacing w:after="0"/>
        <w:rPr>
          <w:sz w:val="17"/>
        </w:rPr>
        <w:sectPr>
          <w:pgSz w:w="12240" w:h="16200"/>
          <w:pgMar w:header="0" w:footer="0" w:top="0" w:bottom="280" w:left="1720" w:right="1720"/>
        </w:sectPr>
      </w:pPr>
    </w:p>
    <w:p>
      <w:pPr>
        <w:spacing w:before="13"/>
        <w:ind w:left="3370" w:right="0" w:firstLine="0"/>
        <w:jc w:val="left"/>
        <w:rPr>
          <w:rFonts w:ascii="Verdana"/>
          <w:sz w:val="36"/>
        </w:rPr>
      </w:pPr>
      <w:bookmarkStart w:name="PCB_Cov3.pdf" w:id="4"/>
      <w:bookmarkEnd w:id="4"/>
      <w:r>
        <w:rPr/>
      </w:r>
      <w:hyperlink r:id="rId159">
        <w:r>
          <w:rPr>
            <w:rFonts w:ascii="Verdana"/>
            <w:color w:val="FFFFFF"/>
            <w:w w:val="90"/>
            <w:sz w:val="36"/>
          </w:rPr>
          <w:t>www.pcb.com/Low-Noise-Mic</w:t>
        </w:r>
      </w:hyperlink>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3"/>
        <w:rPr>
          <w:rFonts w:ascii="Verdana"/>
          <w:sz w:val="25"/>
        </w:rPr>
      </w:pPr>
    </w:p>
    <w:p>
      <w:pPr>
        <w:spacing w:line="312" w:lineRule="exact" w:before="98"/>
        <w:ind w:left="120" w:right="6866" w:firstLine="0"/>
        <w:jc w:val="left"/>
        <w:rPr>
          <w:rFonts w:ascii="Calibri" w:hAnsi="Calibri"/>
          <w:b/>
          <w:sz w:val="31"/>
        </w:rPr>
      </w:pPr>
      <w:r>
        <w:rPr>
          <w:rFonts w:ascii="Calibri" w:hAnsi="Calibri"/>
          <w:b/>
          <w:color w:val="FFFFFF"/>
          <w:spacing w:val="-4"/>
          <w:sz w:val="31"/>
        </w:rPr>
        <w:t>Industry’s </w:t>
      </w:r>
      <w:r>
        <w:rPr>
          <w:rFonts w:ascii="Calibri" w:hAnsi="Calibri"/>
          <w:b/>
          <w:color w:val="FFFFFF"/>
          <w:sz w:val="31"/>
        </w:rPr>
        <w:t>First ½” Prepolarized, Low Noise Microphone</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spacing w:after="0"/>
        <w:rPr>
          <w:rFonts w:ascii="Calibri"/>
          <w:sz w:val="20"/>
        </w:rPr>
        <w:sectPr>
          <w:headerReference w:type="default" r:id="rId158"/>
          <w:pgSz w:w="12240" w:h="16200"/>
          <w:pgMar w:header="0" w:footer="0" w:top="460" w:bottom="280" w:left="600" w:right="580"/>
        </w:sectPr>
      </w:pPr>
    </w:p>
    <w:p>
      <w:pPr>
        <w:pStyle w:val="BodyText"/>
        <w:spacing w:before="6"/>
        <w:rPr>
          <w:rFonts w:ascii="Calibri"/>
          <w:b/>
          <w:sz w:val="65"/>
        </w:rPr>
      </w:pPr>
    </w:p>
    <w:p>
      <w:pPr>
        <w:spacing w:before="1"/>
        <w:ind w:left="120" w:right="0" w:firstLine="0"/>
        <w:jc w:val="both"/>
        <w:rPr>
          <w:rFonts w:ascii="Verdana"/>
          <w:sz w:val="64"/>
        </w:rPr>
      </w:pPr>
      <w:r>
        <w:rPr>
          <w:rFonts w:ascii="Verdana"/>
          <w:color w:val="FFFFFF"/>
          <w:w w:val="80"/>
          <w:sz w:val="64"/>
        </w:rPr>
        <w:t>NOT</w:t>
      </w:r>
      <w:r>
        <w:rPr>
          <w:rFonts w:ascii="Verdana"/>
          <w:color w:val="FFFFFF"/>
          <w:spacing w:val="-87"/>
          <w:w w:val="80"/>
          <w:sz w:val="64"/>
        </w:rPr>
        <w:t> </w:t>
      </w:r>
      <w:r>
        <w:rPr>
          <w:rFonts w:ascii="Verdana"/>
          <w:color w:val="FFFFFF"/>
          <w:w w:val="80"/>
          <w:sz w:val="64"/>
        </w:rPr>
        <w:t>JUST</w:t>
      </w:r>
      <w:r>
        <w:rPr>
          <w:rFonts w:ascii="Verdana"/>
          <w:color w:val="FFFFFF"/>
          <w:spacing w:val="-87"/>
          <w:w w:val="80"/>
          <w:sz w:val="64"/>
        </w:rPr>
        <w:t> </w:t>
      </w:r>
      <w:r>
        <w:rPr>
          <w:rFonts w:ascii="Verdana"/>
          <w:color w:val="FFFFFF"/>
          <w:w w:val="80"/>
          <w:sz w:val="64"/>
        </w:rPr>
        <w:t>A</w:t>
      </w:r>
      <w:r>
        <w:rPr>
          <w:rFonts w:ascii="Verdana"/>
          <w:color w:val="FFFFFF"/>
          <w:spacing w:val="-87"/>
          <w:w w:val="80"/>
          <w:sz w:val="64"/>
        </w:rPr>
        <w:t> </w:t>
      </w:r>
      <w:r>
        <w:rPr>
          <w:rFonts w:ascii="Verdana"/>
          <w:color w:val="FFFFFF"/>
          <w:w w:val="80"/>
          <w:sz w:val="64"/>
        </w:rPr>
        <w:t>MICROPHONE</w:t>
      </w:r>
    </w:p>
    <w:p>
      <w:pPr>
        <w:spacing w:line="295" w:lineRule="auto" w:before="198"/>
        <w:ind w:left="119" w:right="24" w:firstLine="0"/>
        <w:jc w:val="both"/>
        <w:rPr>
          <w:rFonts w:ascii="Calibri" w:hAnsi="Calibri"/>
          <w:sz w:val="24"/>
        </w:rPr>
      </w:pPr>
      <w:r>
        <w:rPr>
          <w:rFonts w:ascii="Calibri" w:hAnsi="Calibri"/>
          <w:color w:val="FFFFFF"/>
          <w:spacing w:val="-6"/>
          <w:w w:val="90"/>
          <w:sz w:val="24"/>
        </w:rPr>
        <w:t>Get</w:t>
      </w:r>
      <w:r>
        <w:rPr>
          <w:rFonts w:ascii="Calibri" w:hAnsi="Calibri"/>
          <w:color w:val="FFFFFF"/>
          <w:spacing w:val="-32"/>
          <w:w w:val="90"/>
          <w:sz w:val="24"/>
        </w:rPr>
        <w:t> </w:t>
      </w:r>
      <w:r>
        <w:rPr>
          <w:rFonts w:ascii="Calibri" w:hAnsi="Calibri"/>
          <w:color w:val="FFFFFF"/>
          <w:spacing w:val="-6"/>
          <w:w w:val="90"/>
          <w:sz w:val="24"/>
        </w:rPr>
        <w:t>the</w:t>
      </w:r>
      <w:r>
        <w:rPr>
          <w:rFonts w:ascii="Calibri" w:hAnsi="Calibri"/>
          <w:color w:val="FFFFFF"/>
          <w:spacing w:val="-32"/>
          <w:w w:val="90"/>
          <w:sz w:val="24"/>
        </w:rPr>
        <w:t> </w:t>
      </w:r>
      <w:r>
        <w:rPr>
          <w:rFonts w:ascii="Calibri" w:hAnsi="Calibri"/>
          <w:color w:val="FFFFFF"/>
          <w:spacing w:val="-6"/>
          <w:w w:val="90"/>
          <w:sz w:val="24"/>
        </w:rPr>
        <w:t>low</w:t>
      </w:r>
      <w:r>
        <w:rPr>
          <w:rFonts w:ascii="Calibri" w:hAnsi="Calibri"/>
          <w:color w:val="FFFFFF"/>
          <w:spacing w:val="-32"/>
          <w:w w:val="90"/>
          <w:sz w:val="24"/>
        </w:rPr>
        <w:t> </w:t>
      </w:r>
      <w:r>
        <w:rPr>
          <w:rFonts w:ascii="Calibri" w:hAnsi="Calibri"/>
          <w:color w:val="FFFFFF"/>
          <w:spacing w:val="-7"/>
          <w:w w:val="90"/>
          <w:sz w:val="24"/>
        </w:rPr>
        <w:t>noise</w:t>
      </w:r>
      <w:r>
        <w:rPr>
          <w:rFonts w:ascii="Calibri" w:hAnsi="Calibri"/>
          <w:color w:val="FFFFFF"/>
          <w:spacing w:val="-32"/>
          <w:w w:val="90"/>
          <w:sz w:val="24"/>
        </w:rPr>
        <w:t> </w:t>
      </w:r>
      <w:r>
        <w:rPr>
          <w:rFonts w:ascii="Calibri" w:hAnsi="Calibri"/>
          <w:color w:val="FFFFFF"/>
          <w:spacing w:val="-8"/>
          <w:w w:val="90"/>
          <w:sz w:val="24"/>
        </w:rPr>
        <w:t>microphone</w:t>
      </w:r>
      <w:r>
        <w:rPr>
          <w:rFonts w:ascii="Calibri" w:hAnsi="Calibri"/>
          <w:color w:val="FFFFFF"/>
          <w:spacing w:val="-32"/>
          <w:w w:val="90"/>
          <w:sz w:val="24"/>
        </w:rPr>
        <w:t> </w:t>
      </w:r>
      <w:r>
        <w:rPr>
          <w:rFonts w:ascii="Calibri" w:hAnsi="Calibri"/>
          <w:color w:val="FFFFFF"/>
          <w:spacing w:val="-6"/>
          <w:w w:val="90"/>
          <w:sz w:val="24"/>
        </w:rPr>
        <w:t>that</w:t>
      </w:r>
      <w:r>
        <w:rPr>
          <w:rFonts w:ascii="Calibri" w:hAnsi="Calibri"/>
          <w:color w:val="FFFFFF"/>
          <w:spacing w:val="-32"/>
          <w:w w:val="90"/>
          <w:sz w:val="24"/>
        </w:rPr>
        <w:t> </w:t>
      </w:r>
      <w:r>
        <w:rPr>
          <w:rFonts w:ascii="Calibri" w:hAnsi="Calibri"/>
          <w:color w:val="FFFFFF"/>
          <w:spacing w:val="-7"/>
          <w:w w:val="90"/>
          <w:sz w:val="24"/>
        </w:rPr>
        <w:t>delivers</w:t>
      </w:r>
      <w:r>
        <w:rPr>
          <w:rFonts w:ascii="Calibri" w:hAnsi="Calibri"/>
          <w:color w:val="FFFFFF"/>
          <w:spacing w:val="-32"/>
          <w:w w:val="90"/>
          <w:sz w:val="24"/>
        </w:rPr>
        <w:t> </w:t>
      </w:r>
      <w:r>
        <w:rPr>
          <w:rFonts w:ascii="Calibri" w:hAnsi="Calibri"/>
          <w:color w:val="FFFFFF"/>
          <w:spacing w:val="-8"/>
          <w:w w:val="90"/>
          <w:sz w:val="24"/>
        </w:rPr>
        <w:t>measurement</w:t>
      </w:r>
      <w:r>
        <w:rPr>
          <w:rFonts w:ascii="Calibri" w:hAnsi="Calibri"/>
          <w:color w:val="FFFFFF"/>
          <w:spacing w:val="-32"/>
          <w:w w:val="90"/>
          <w:sz w:val="24"/>
        </w:rPr>
        <w:t> </w:t>
      </w:r>
      <w:r>
        <w:rPr>
          <w:rFonts w:ascii="Calibri" w:hAnsi="Calibri"/>
          <w:color w:val="FFFFFF"/>
          <w:spacing w:val="-8"/>
          <w:w w:val="90"/>
          <w:sz w:val="24"/>
        </w:rPr>
        <w:t>performance</w:t>
      </w:r>
      <w:r>
        <w:rPr>
          <w:rFonts w:ascii="Calibri" w:hAnsi="Calibri"/>
          <w:color w:val="FFFFFF"/>
          <w:spacing w:val="-32"/>
          <w:w w:val="90"/>
          <w:sz w:val="24"/>
        </w:rPr>
        <w:t> </w:t>
      </w:r>
      <w:r>
        <w:rPr>
          <w:rFonts w:ascii="Calibri" w:hAnsi="Calibri"/>
          <w:color w:val="FFFFFF"/>
          <w:spacing w:val="-4"/>
          <w:w w:val="90"/>
          <w:sz w:val="24"/>
        </w:rPr>
        <w:t>at</w:t>
      </w:r>
      <w:r>
        <w:rPr>
          <w:rFonts w:ascii="Calibri" w:hAnsi="Calibri"/>
          <w:color w:val="FFFFFF"/>
          <w:spacing w:val="-32"/>
          <w:w w:val="90"/>
          <w:sz w:val="24"/>
        </w:rPr>
        <w:t> </w:t>
      </w:r>
      <w:r>
        <w:rPr>
          <w:rFonts w:ascii="Calibri" w:hAnsi="Calibri"/>
          <w:color w:val="FFFFFF"/>
          <w:w w:val="90"/>
          <w:sz w:val="24"/>
        </w:rPr>
        <w:t>a</w:t>
      </w:r>
      <w:r>
        <w:rPr>
          <w:rFonts w:ascii="Calibri" w:hAnsi="Calibri"/>
          <w:color w:val="FFFFFF"/>
          <w:spacing w:val="-32"/>
          <w:w w:val="90"/>
          <w:sz w:val="24"/>
        </w:rPr>
        <w:t> </w:t>
      </w:r>
      <w:r>
        <w:rPr>
          <w:rFonts w:ascii="Calibri" w:hAnsi="Calibri"/>
          <w:color w:val="FFFFFF"/>
          <w:spacing w:val="-8"/>
          <w:w w:val="90"/>
          <w:sz w:val="24"/>
        </w:rPr>
        <w:t>fraction </w:t>
      </w:r>
      <w:r>
        <w:rPr>
          <w:rFonts w:ascii="Calibri" w:hAnsi="Calibri"/>
          <w:color w:val="FFFFFF"/>
          <w:spacing w:val="-4"/>
          <w:w w:val="90"/>
          <w:sz w:val="24"/>
        </w:rPr>
        <w:t>of </w:t>
      </w:r>
      <w:r>
        <w:rPr>
          <w:rFonts w:ascii="Calibri" w:hAnsi="Calibri"/>
          <w:color w:val="FFFFFF"/>
          <w:spacing w:val="-5"/>
          <w:w w:val="90"/>
          <w:sz w:val="24"/>
        </w:rPr>
        <w:t>the </w:t>
      </w:r>
      <w:r>
        <w:rPr>
          <w:rFonts w:ascii="Calibri" w:hAnsi="Calibri"/>
          <w:color w:val="FFFFFF"/>
          <w:spacing w:val="-6"/>
          <w:w w:val="90"/>
          <w:sz w:val="24"/>
        </w:rPr>
        <w:t>cost </w:t>
      </w:r>
      <w:r>
        <w:rPr>
          <w:rFonts w:ascii="Calibri" w:hAnsi="Calibri"/>
          <w:color w:val="FFFFFF"/>
          <w:spacing w:val="-4"/>
          <w:w w:val="90"/>
          <w:sz w:val="24"/>
        </w:rPr>
        <w:t>of an </w:t>
      </w:r>
      <w:r>
        <w:rPr>
          <w:rFonts w:ascii="Calibri" w:hAnsi="Calibri"/>
          <w:color w:val="FFFFFF"/>
          <w:spacing w:val="-7"/>
          <w:w w:val="90"/>
          <w:sz w:val="24"/>
        </w:rPr>
        <w:t>externally polarized solution. </w:t>
      </w:r>
      <w:r>
        <w:rPr>
          <w:rFonts w:ascii="Calibri" w:hAnsi="Calibri"/>
          <w:color w:val="FFFFFF"/>
          <w:spacing w:val="-6"/>
          <w:w w:val="90"/>
          <w:sz w:val="24"/>
        </w:rPr>
        <w:t>PCB</w:t>
      </w:r>
      <w:r>
        <w:rPr>
          <w:rFonts w:ascii="Calibri" w:hAnsi="Calibri"/>
          <w:color w:val="FFFFFF"/>
          <w:spacing w:val="-6"/>
          <w:w w:val="90"/>
          <w:position w:val="8"/>
          <w:sz w:val="14"/>
        </w:rPr>
        <w:t>® </w:t>
      </w:r>
      <w:r>
        <w:rPr>
          <w:rFonts w:ascii="Calibri" w:hAnsi="Calibri"/>
          <w:color w:val="FFFFFF"/>
          <w:spacing w:val="-7"/>
          <w:w w:val="90"/>
          <w:sz w:val="24"/>
        </w:rPr>
        <w:t>introduces </w:t>
      </w:r>
      <w:r>
        <w:rPr>
          <w:rFonts w:ascii="Calibri" w:hAnsi="Calibri"/>
          <w:color w:val="FFFFFF"/>
          <w:spacing w:val="-5"/>
          <w:w w:val="90"/>
          <w:sz w:val="24"/>
        </w:rPr>
        <w:t>the </w:t>
      </w:r>
      <w:r>
        <w:rPr>
          <w:rFonts w:ascii="Calibri" w:hAnsi="Calibri"/>
          <w:color w:val="FFFFFF"/>
          <w:spacing w:val="-9"/>
          <w:w w:val="90"/>
          <w:sz w:val="24"/>
        </w:rPr>
        <w:t>Industry’s </w:t>
      </w:r>
      <w:r>
        <w:rPr>
          <w:rFonts w:ascii="Calibri" w:hAnsi="Calibri"/>
          <w:color w:val="FFFFFF"/>
          <w:spacing w:val="-7"/>
          <w:w w:val="90"/>
          <w:sz w:val="24"/>
        </w:rPr>
        <w:t>first </w:t>
      </w:r>
      <w:r>
        <w:rPr>
          <w:rFonts w:ascii="Calibri" w:hAnsi="Calibri"/>
          <w:color w:val="FFFFFF"/>
          <w:spacing w:val="-5"/>
          <w:w w:val="90"/>
          <w:sz w:val="24"/>
        </w:rPr>
        <w:t>low</w:t>
      </w:r>
      <w:r>
        <w:rPr>
          <w:rFonts w:ascii="Calibri" w:hAnsi="Calibri"/>
          <w:color w:val="FFFFFF"/>
          <w:spacing w:val="-29"/>
          <w:w w:val="90"/>
          <w:sz w:val="24"/>
        </w:rPr>
        <w:t> </w:t>
      </w:r>
      <w:r>
        <w:rPr>
          <w:rFonts w:ascii="Calibri" w:hAnsi="Calibri"/>
          <w:color w:val="FFFFFF"/>
          <w:spacing w:val="-6"/>
          <w:w w:val="90"/>
          <w:sz w:val="24"/>
        </w:rPr>
        <w:t>noise</w:t>
      </w:r>
      <w:r>
        <w:rPr>
          <w:rFonts w:ascii="Calibri" w:hAnsi="Calibri"/>
          <w:color w:val="FFFFFF"/>
          <w:spacing w:val="-29"/>
          <w:w w:val="90"/>
          <w:sz w:val="24"/>
        </w:rPr>
        <w:t> </w:t>
      </w:r>
      <w:r>
        <w:rPr>
          <w:rFonts w:ascii="Calibri" w:hAnsi="Calibri"/>
          <w:color w:val="FFFFFF"/>
          <w:spacing w:val="-7"/>
          <w:w w:val="90"/>
          <w:sz w:val="24"/>
        </w:rPr>
        <w:t>prepolarized</w:t>
      </w:r>
      <w:r>
        <w:rPr>
          <w:rFonts w:ascii="Calibri" w:hAnsi="Calibri"/>
          <w:color w:val="FFFFFF"/>
          <w:spacing w:val="-29"/>
          <w:w w:val="90"/>
          <w:sz w:val="24"/>
        </w:rPr>
        <w:t> </w:t>
      </w:r>
      <w:r>
        <w:rPr>
          <w:rFonts w:ascii="Calibri" w:hAnsi="Calibri"/>
          <w:color w:val="FFFFFF"/>
          <w:spacing w:val="-7"/>
          <w:w w:val="90"/>
          <w:sz w:val="24"/>
        </w:rPr>
        <w:t>microphone</w:t>
      </w:r>
      <w:r>
        <w:rPr>
          <w:rFonts w:ascii="Calibri" w:hAnsi="Calibri"/>
          <w:color w:val="FFFFFF"/>
          <w:spacing w:val="-29"/>
          <w:w w:val="90"/>
          <w:sz w:val="24"/>
        </w:rPr>
        <w:t> </w:t>
      </w:r>
      <w:r>
        <w:rPr>
          <w:rFonts w:ascii="Calibri" w:hAnsi="Calibri"/>
          <w:color w:val="FFFFFF"/>
          <w:spacing w:val="-6"/>
          <w:w w:val="90"/>
          <w:sz w:val="24"/>
        </w:rPr>
        <w:t>(model</w:t>
      </w:r>
      <w:r>
        <w:rPr>
          <w:rFonts w:ascii="Calibri" w:hAnsi="Calibri"/>
          <w:color w:val="FFFFFF"/>
          <w:spacing w:val="-29"/>
          <w:w w:val="90"/>
          <w:sz w:val="24"/>
        </w:rPr>
        <w:t> </w:t>
      </w:r>
      <w:r>
        <w:rPr>
          <w:rFonts w:ascii="Calibri" w:hAnsi="Calibri"/>
          <w:color w:val="FFFFFF"/>
          <w:spacing w:val="-6"/>
          <w:w w:val="90"/>
          <w:sz w:val="24"/>
        </w:rPr>
        <w:t>378A04)</w:t>
      </w:r>
      <w:r>
        <w:rPr>
          <w:rFonts w:ascii="Calibri" w:hAnsi="Calibri"/>
          <w:color w:val="FFFFFF"/>
          <w:spacing w:val="-29"/>
          <w:w w:val="90"/>
          <w:sz w:val="24"/>
        </w:rPr>
        <w:t> </w:t>
      </w:r>
      <w:r>
        <w:rPr>
          <w:rFonts w:ascii="Calibri" w:hAnsi="Calibri"/>
          <w:color w:val="FFFFFF"/>
          <w:spacing w:val="-6"/>
          <w:w w:val="90"/>
          <w:sz w:val="24"/>
        </w:rPr>
        <w:t>that</w:t>
      </w:r>
      <w:r>
        <w:rPr>
          <w:rFonts w:ascii="Calibri" w:hAnsi="Calibri"/>
          <w:color w:val="FFFFFF"/>
          <w:spacing w:val="-29"/>
          <w:w w:val="90"/>
          <w:sz w:val="24"/>
        </w:rPr>
        <w:t> </w:t>
      </w:r>
      <w:r>
        <w:rPr>
          <w:rFonts w:ascii="Calibri" w:hAnsi="Calibri"/>
          <w:color w:val="FFFFFF"/>
          <w:spacing w:val="-7"/>
          <w:w w:val="90"/>
          <w:sz w:val="24"/>
        </w:rPr>
        <w:t>measures</w:t>
      </w:r>
      <w:r>
        <w:rPr>
          <w:rFonts w:ascii="Calibri" w:hAnsi="Calibri"/>
          <w:color w:val="FFFFFF"/>
          <w:spacing w:val="-29"/>
          <w:w w:val="90"/>
          <w:sz w:val="24"/>
        </w:rPr>
        <w:t> </w:t>
      </w:r>
      <w:r>
        <w:rPr>
          <w:rFonts w:ascii="Calibri" w:hAnsi="Calibri"/>
          <w:color w:val="FFFFFF"/>
          <w:spacing w:val="-4"/>
          <w:w w:val="90"/>
          <w:sz w:val="24"/>
        </w:rPr>
        <w:t>to</w:t>
      </w:r>
      <w:r>
        <w:rPr>
          <w:rFonts w:ascii="Calibri" w:hAnsi="Calibri"/>
          <w:color w:val="FFFFFF"/>
          <w:spacing w:val="-29"/>
          <w:w w:val="90"/>
          <w:sz w:val="24"/>
        </w:rPr>
        <w:t> </w:t>
      </w:r>
      <w:r>
        <w:rPr>
          <w:rFonts w:ascii="Calibri" w:hAnsi="Calibri"/>
          <w:color w:val="FFFFFF"/>
          <w:spacing w:val="-5"/>
          <w:w w:val="90"/>
          <w:sz w:val="24"/>
        </w:rPr>
        <w:t>6.5</w:t>
      </w:r>
      <w:r>
        <w:rPr>
          <w:rFonts w:ascii="Calibri" w:hAnsi="Calibri"/>
          <w:color w:val="FFFFFF"/>
          <w:spacing w:val="-29"/>
          <w:w w:val="90"/>
          <w:sz w:val="24"/>
        </w:rPr>
        <w:t> </w:t>
      </w:r>
      <w:r>
        <w:rPr>
          <w:rFonts w:ascii="Calibri" w:hAnsi="Calibri"/>
          <w:color w:val="FFFFFF"/>
          <w:spacing w:val="-6"/>
          <w:w w:val="90"/>
          <w:sz w:val="24"/>
        </w:rPr>
        <w:t>dBA,</w:t>
      </w:r>
      <w:r>
        <w:rPr>
          <w:rFonts w:ascii="Calibri" w:hAnsi="Calibri"/>
          <w:color w:val="FFFFFF"/>
          <w:spacing w:val="-29"/>
          <w:w w:val="90"/>
          <w:sz w:val="24"/>
        </w:rPr>
        <w:t> </w:t>
      </w:r>
      <w:r>
        <w:rPr>
          <w:rFonts w:ascii="Calibri" w:hAnsi="Calibri"/>
          <w:color w:val="FFFFFF"/>
          <w:spacing w:val="-7"/>
          <w:w w:val="90"/>
          <w:sz w:val="24"/>
        </w:rPr>
        <w:t>and </w:t>
      </w:r>
      <w:r>
        <w:rPr>
          <w:rFonts w:ascii="Calibri" w:hAnsi="Calibri"/>
          <w:color w:val="FFFFFF"/>
          <w:spacing w:val="-6"/>
          <w:w w:val="95"/>
          <w:sz w:val="24"/>
        </w:rPr>
        <w:t>uses</w:t>
      </w:r>
      <w:r>
        <w:rPr>
          <w:rFonts w:ascii="Calibri" w:hAnsi="Calibri"/>
          <w:color w:val="FFFFFF"/>
          <w:spacing w:val="-32"/>
          <w:w w:val="95"/>
          <w:sz w:val="24"/>
        </w:rPr>
        <w:t> </w:t>
      </w:r>
      <w:r>
        <w:rPr>
          <w:rFonts w:ascii="Calibri" w:hAnsi="Calibri"/>
          <w:color w:val="FFFFFF"/>
          <w:spacing w:val="-7"/>
          <w:w w:val="95"/>
          <w:sz w:val="24"/>
        </w:rPr>
        <w:t>standard</w:t>
      </w:r>
      <w:r>
        <w:rPr>
          <w:rFonts w:ascii="Calibri" w:hAnsi="Calibri"/>
          <w:color w:val="FFFFFF"/>
          <w:spacing w:val="-32"/>
          <w:w w:val="95"/>
          <w:sz w:val="24"/>
        </w:rPr>
        <w:t> </w:t>
      </w:r>
      <w:r>
        <w:rPr>
          <w:rFonts w:ascii="Calibri" w:hAnsi="Calibri"/>
          <w:color w:val="FFFFFF"/>
          <w:spacing w:val="-6"/>
          <w:w w:val="95"/>
          <w:sz w:val="24"/>
        </w:rPr>
        <w:t>coaxial</w:t>
      </w:r>
      <w:r>
        <w:rPr>
          <w:rFonts w:ascii="Calibri" w:hAnsi="Calibri"/>
          <w:color w:val="FFFFFF"/>
          <w:spacing w:val="-32"/>
          <w:w w:val="95"/>
          <w:sz w:val="24"/>
        </w:rPr>
        <w:t> </w:t>
      </w:r>
      <w:r>
        <w:rPr>
          <w:rFonts w:ascii="Calibri" w:hAnsi="Calibri"/>
          <w:color w:val="FFFFFF"/>
          <w:spacing w:val="-6"/>
          <w:w w:val="95"/>
          <w:sz w:val="24"/>
        </w:rPr>
        <w:t>cables</w:t>
      </w:r>
      <w:r>
        <w:rPr>
          <w:rFonts w:ascii="Calibri" w:hAnsi="Calibri"/>
          <w:color w:val="FFFFFF"/>
          <w:spacing w:val="-32"/>
          <w:w w:val="95"/>
          <w:sz w:val="24"/>
        </w:rPr>
        <w:t> </w:t>
      </w:r>
      <w:r>
        <w:rPr>
          <w:rFonts w:ascii="Calibri" w:hAnsi="Calibri"/>
          <w:color w:val="FFFFFF"/>
          <w:spacing w:val="-5"/>
          <w:w w:val="95"/>
          <w:sz w:val="24"/>
        </w:rPr>
        <w:t>and</w:t>
      </w:r>
      <w:r>
        <w:rPr>
          <w:rFonts w:ascii="Calibri" w:hAnsi="Calibri"/>
          <w:color w:val="FFFFFF"/>
          <w:spacing w:val="-32"/>
          <w:w w:val="95"/>
          <w:sz w:val="24"/>
        </w:rPr>
        <w:t> </w:t>
      </w:r>
      <w:r>
        <w:rPr>
          <w:rFonts w:ascii="Calibri" w:hAnsi="Calibri"/>
          <w:color w:val="FFFFFF"/>
          <w:spacing w:val="-5"/>
          <w:w w:val="95"/>
          <w:sz w:val="24"/>
        </w:rPr>
        <w:t>low</w:t>
      </w:r>
      <w:r>
        <w:rPr>
          <w:rFonts w:ascii="Calibri" w:hAnsi="Calibri"/>
          <w:color w:val="FFFFFF"/>
          <w:spacing w:val="-32"/>
          <w:w w:val="95"/>
          <w:sz w:val="24"/>
        </w:rPr>
        <w:t> </w:t>
      </w:r>
      <w:r>
        <w:rPr>
          <w:rFonts w:ascii="Calibri" w:hAnsi="Calibri"/>
          <w:color w:val="FFFFFF"/>
          <w:spacing w:val="-6"/>
          <w:w w:val="95"/>
          <w:sz w:val="24"/>
        </w:rPr>
        <w:t>cost</w:t>
      </w:r>
      <w:r>
        <w:rPr>
          <w:rFonts w:ascii="Calibri" w:hAnsi="Calibri"/>
          <w:color w:val="FFFFFF"/>
          <w:spacing w:val="-32"/>
          <w:w w:val="95"/>
          <w:sz w:val="24"/>
        </w:rPr>
        <w:t> </w:t>
      </w:r>
      <w:r>
        <w:rPr>
          <w:rFonts w:ascii="Calibri" w:hAnsi="Calibri"/>
          <w:color w:val="FFFFFF"/>
          <w:spacing w:val="-7"/>
          <w:w w:val="95"/>
          <w:sz w:val="24"/>
        </w:rPr>
        <w:t>constant</w:t>
      </w:r>
      <w:r>
        <w:rPr>
          <w:rFonts w:ascii="Calibri" w:hAnsi="Calibri"/>
          <w:color w:val="FFFFFF"/>
          <w:spacing w:val="-32"/>
          <w:w w:val="95"/>
          <w:sz w:val="24"/>
        </w:rPr>
        <w:t> </w:t>
      </w:r>
      <w:r>
        <w:rPr>
          <w:rFonts w:ascii="Calibri" w:hAnsi="Calibri"/>
          <w:color w:val="FFFFFF"/>
          <w:spacing w:val="-6"/>
          <w:w w:val="95"/>
          <w:sz w:val="24"/>
        </w:rPr>
        <w:t>current</w:t>
      </w:r>
      <w:r>
        <w:rPr>
          <w:rFonts w:ascii="Calibri" w:hAnsi="Calibri"/>
          <w:color w:val="FFFFFF"/>
          <w:spacing w:val="-32"/>
          <w:w w:val="95"/>
          <w:sz w:val="24"/>
        </w:rPr>
        <w:t> </w:t>
      </w:r>
      <w:r>
        <w:rPr>
          <w:rFonts w:ascii="Calibri" w:hAnsi="Calibri"/>
          <w:color w:val="FFFFFF"/>
          <w:spacing w:val="-6"/>
          <w:w w:val="95"/>
          <w:sz w:val="24"/>
        </w:rPr>
        <w:t>power</w:t>
      </w:r>
      <w:r>
        <w:rPr>
          <w:rFonts w:ascii="Calibri" w:hAnsi="Calibri"/>
          <w:color w:val="FFFFFF"/>
          <w:spacing w:val="-32"/>
          <w:w w:val="95"/>
          <w:sz w:val="24"/>
        </w:rPr>
        <w:t> </w:t>
      </w:r>
      <w:r>
        <w:rPr>
          <w:rFonts w:ascii="Calibri" w:hAnsi="Calibri"/>
          <w:color w:val="FFFFFF"/>
          <w:spacing w:val="-7"/>
          <w:w w:val="95"/>
          <w:sz w:val="24"/>
        </w:rPr>
        <w:t>supplies</w:t>
      </w:r>
      <w:r>
        <w:rPr>
          <w:rFonts w:ascii="Calibri" w:hAnsi="Calibri"/>
          <w:color w:val="FFFFFF"/>
          <w:spacing w:val="-32"/>
          <w:w w:val="95"/>
          <w:sz w:val="24"/>
        </w:rPr>
        <w:t> </w:t>
      </w:r>
      <w:r>
        <w:rPr>
          <w:rFonts w:ascii="Calibri" w:hAnsi="Calibri"/>
          <w:color w:val="FFFFFF"/>
          <w:spacing w:val="-7"/>
          <w:w w:val="95"/>
          <w:sz w:val="24"/>
        </w:rPr>
        <w:t>that </w:t>
      </w:r>
      <w:r>
        <w:rPr>
          <w:rFonts w:ascii="Calibri" w:hAnsi="Calibri"/>
          <w:color w:val="FFFFFF"/>
          <w:spacing w:val="-5"/>
          <w:w w:val="90"/>
          <w:sz w:val="24"/>
        </w:rPr>
        <w:t>are </w:t>
      </w:r>
      <w:r>
        <w:rPr>
          <w:rFonts w:ascii="Calibri" w:hAnsi="Calibri"/>
          <w:color w:val="FFFFFF"/>
          <w:spacing w:val="-7"/>
          <w:w w:val="90"/>
          <w:sz w:val="24"/>
        </w:rPr>
        <w:t>interchangeable </w:t>
      </w:r>
      <w:r>
        <w:rPr>
          <w:rFonts w:ascii="Calibri" w:hAnsi="Calibri"/>
          <w:color w:val="FFFFFF"/>
          <w:spacing w:val="-6"/>
          <w:w w:val="90"/>
          <w:sz w:val="24"/>
        </w:rPr>
        <w:t>with other ICP</w:t>
      </w:r>
      <w:r>
        <w:rPr>
          <w:rFonts w:ascii="Calibri" w:hAnsi="Calibri"/>
          <w:color w:val="FFFFFF"/>
          <w:spacing w:val="-6"/>
          <w:w w:val="90"/>
          <w:position w:val="8"/>
          <w:sz w:val="14"/>
        </w:rPr>
        <w:t>® </w:t>
      </w:r>
      <w:r>
        <w:rPr>
          <w:rFonts w:ascii="Calibri" w:hAnsi="Calibri"/>
          <w:color w:val="FFFFFF"/>
          <w:spacing w:val="-7"/>
          <w:w w:val="90"/>
          <w:sz w:val="24"/>
        </w:rPr>
        <w:t>compatible</w:t>
      </w:r>
      <w:r>
        <w:rPr>
          <w:rFonts w:ascii="Calibri" w:hAnsi="Calibri"/>
          <w:color w:val="FFFFFF"/>
          <w:spacing w:val="-33"/>
          <w:w w:val="90"/>
          <w:sz w:val="24"/>
        </w:rPr>
        <w:t> </w:t>
      </w:r>
      <w:r>
        <w:rPr>
          <w:rFonts w:ascii="Calibri" w:hAnsi="Calibri"/>
          <w:color w:val="FFFFFF"/>
          <w:spacing w:val="-7"/>
          <w:w w:val="90"/>
          <w:sz w:val="24"/>
        </w:rPr>
        <w:t>sensors.</w:t>
      </w:r>
    </w:p>
    <w:p>
      <w:pPr>
        <w:spacing w:line="441" w:lineRule="exact" w:before="213"/>
        <w:ind w:left="708" w:right="0" w:firstLine="0"/>
        <w:jc w:val="left"/>
        <w:rPr>
          <w:rFonts w:ascii="Verdana"/>
          <w:sz w:val="38"/>
        </w:rPr>
      </w:pPr>
      <w:r>
        <w:rPr/>
        <w:br w:type="column"/>
      </w:r>
      <w:r>
        <w:rPr>
          <w:rFonts w:ascii="Verdana"/>
          <w:color w:val="FFFFFF"/>
          <w:w w:val="80"/>
          <w:sz w:val="38"/>
        </w:rPr>
        <w:t>PERFORMANCE</w:t>
      </w:r>
    </w:p>
    <w:p>
      <w:pPr>
        <w:spacing w:line="272" w:lineRule="exact" w:before="0"/>
        <w:ind w:left="706" w:right="0" w:firstLine="0"/>
        <w:jc w:val="left"/>
        <w:rPr>
          <w:rFonts w:ascii="Calibri"/>
          <w:b/>
          <w:sz w:val="24"/>
        </w:rPr>
      </w:pPr>
      <w:r>
        <w:rPr>
          <w:rFonts w:ascii="Calibri"/>
          <w:b/>
          <w:color w:val="FFFFFF"/>
          <w:sz w:val="24"/>
        </w:rPr>
        <w:t>Measures to 6.5 dBA</w:t>
      </w:r>
    </w:p>
    <w:p>
      <w:pPr>
        <w:pStyle w:val="BodyText"/>
        <w:rPr>
          <w:rFonts w:ascii="Calibri"/>
          <w:b/>
          <w:sz w:val="24"/>
        </w:rPr>
      </w:pPr>
    </w:p>
    <w:p>
      <w:pPr>
        <w:pStyle w:val="BodyText"/>
        <w:rPr>
          <w:rFonts w:ascii="Calibri"/>
          <w:b/>
          <w:sz w:val="24"/>
        </w:rPr>
      </w:pPr>
    </w:p>
    <w:p>
      <w:pPr>
        <w:spacing w:line="338" w:lineRule="auto" w:before="150"/>
        <w:ind w:left="119" w:right="216" w:firstLine="0"/>
        <w:jc w:val="left"/>
        <w:rPr>
          <w:rFonts w:ascii="Verdana"/>
          <w:sz w:val="35"/>
        </w:rPr>
      </w:pPr>
      <w:r>
        <w:rPr>
          <w:rFonts w:ascii="Verdana"/>
          <w:color w:val="FFFFFF"/>
          <w:spacing w:val="-3"/>
          <w:w w:val="80"/>
          <w:sz w:val="35"/>
        </w:rPr>
        <w:t>UNBEATABLE </w:t>
      </w:r>
      <w:r>
        <w:rPr>
          <w:rFonts w:ascii="Verdana"/>
          <w:color w:val="FFFFFF"/>
          <w:w w:val="80"/>
          <w:sz w:val="35"/>
        </w:rPr>
        <w:t>PRICE 24/7</w:t>
      </w:r>
      <w:r>
        <w:rPr>
          <w:rFonts w:ascii="Verdana"/>
          <w:color w:val="FFFFFF"/>
          <w:spacing w:val="-62"/>
          <w:w w:val="80"/>
          <w:sz w:val="35"/>
        </w:rPr>
        <w:t> </w:t>
      </w:r>
      <w:r>
        <w:rPr>
          <w:rFonts w:ascii="Verdana"/>
          <w:color w:val="FFFFFF"/>
          <w:w w:val="80"/>
          <w:sz w:val="35"/>
        </w:rPr>
        <w:t>TECH</w:t>
      </w:r>
      <w:r>
        <w:rPr>
          <w:rFonts w:ascii="Verdana"/>
          <w:color w:val="FFFFFF"/>
          <w:spacing w:val="-62"/>
          <w:w w:val="80"/>
          <w:sz w:val="35"/>
        </w:rPr>
        <w:t> </w:t>
      </w:r>
      <w:r>
        <w:rPr>
          <w:rFonts w:ascii="Verdana"/>
          <w:color w:val="FFFFFF"/>
          <w:w w:val="80"/>
          <w:sz w:val="35"/>
        </w:rPr>
        <w:t>SUPPORT </w:t>
      </w:r>
      <w:r>
        <w:rPr>
          <w:rFonts w:ascii="Verdana"/>
          <w:color w:val="FFFFFF"/>
          <w:w w:val="85"/>
          <w:sz w:val="35"/>
        </w:rPr>
        <w:t>BEST WARRANTY </w:t>
      </w:r>
      <w:r>
        <w:rPr>
          <w:rFonts w:ascii="Verdana"/>
          <w:color w:val="FFFFFF"/>
          <w:w w:val="80"/>
          <w:sz w:val="35"/>
        </w:rPr>
        <w:t>FAST</w:t>
      </w:r>
      <w:r>
        <w:rPr>
          <w:rFonts w:ascii="Verdana"/>
          <w:color w:val="FFFFFF"/>
          <w:spacing w:val="-67"/>
          <w:w w:val="80"/>
          <w:sz w:val="35"/>
        </w:rPr>
        <w:t> </w:t>
      </w:r>
      <w:r>
        <w:rPr>
          <w:rFonts w:ascii="Verdana"/>
          <w:color w:val="FFFFFF"/>
          <w:w w:val="80"/>
          <w:sz w:val="35"/>
        </w:rPr>
        <w:t>SHIPMENT</w:t>
      </w:r>
    </w:p>
    <w:p>
      <w:pPr>
        <w:spacing w:after="0" w:line="338" w:lineRule="auto"/>
        <w:jc w:val="left"/>
        <w:rPr>
          <w:rFonts w:ascii="Verdana"/>
          <w:sz w:val="35"/>
        </w:rPr>
        <w:sectPr>
          <w:type w:val="continuous"/>
          <w:pgSz w:w="12240" w:h="16200"/>
          <w:pgMar w:top="0" w:bottom="280" w:left="600" w:right="580"/>
          <w:cols w:num="2" w:equalWidth="0">
            <w:col w:w="6702" w:space="1191"/>
            <w:col w:w="3167"/>
          </w:cols>
        </w:sectPr>
      </w:pPr>
    </w:p>
    <w:p>
      <w:pPr>
        <w:pStyle w:val="BodyText"/>
        <w:rPr>
          <w:rFonts w:ascii="Verdana"/>
          <w:sz w:val="20"/>
        </w:rPr>
      </w:pPr>
      <w:r>
        <w:rPr/>
        <w:pict>
          <v:group style="position:absolute;margin-left:0pt;margin-top:.5pt;width:612pt;height:809.5pt;mso-position-horizontal-relative:page;mso-position-vertical-relative:page;z-index:-470992" coordorigin="0,10" coordsize="12240,16190">
            <v:rect style="position:absolute;left:0;top:10;width:12240;height:1138" filled="true" fillcolor="#00305e" stroked="false">
              <v:fill type="solid"/>
            </v:rect>
            <v:shape style="position:absolute;left:6980;top:13780;width:4510;height:1319" type="#_x0000_t75" stroked="false">
              <v:imagedata r:id="rId160" o:title=""/>
            </v:shape>
            <v:shape style="position:absolute;left:944;top:13816;width:4689;height:564" type="#_x0000_t75" stroked="false">
              <v:imagedata r:id="rId161" o:title=""/>
            </v:shape>
            <v:shape style="position:absolute;left:0;top:1112;width:12240;height:15088" type="#_x0000_t75" stroked="false">
              <v:imagedata r:id="rId162" o:title=""/>
            </v:shape>
            <v:shape style="position:absolute;left:3736;top:14590;width:4689;height:564" type="#_x0000_t75" stroked="false">
              <v:imagedata r:id="rId163" o:title=""/>
            </v:shape>
            <w10:wrap type="none"/>
          </v:group>
        </w:pic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4"/>
        <w:rPr>
          <w:rFonts w:ascii="Verdana"/>
          <w:sz w:val="27"/>
        </w:rPr>
      </w:pPr>
    </w:p>
    <w:p>
      <w:pPr>
        <w:tabs>
          <w:tab w:pos="4504" w:val="left" w:leader="none"/>
          <w:tab w:pos="7655" w:val="left" w:leader="none"/>
        </w:tabs>
        <w:spacing w:before="55"/>
        <w:ind w:left="1970" w:right="0" w:firstLine="0"/>
        <w:jc w:val="left"/>
        <w:rPr>
          <w:rFonts w:ascii="Calibri"/>
          <w:sz w:val="28"/>
        </w:rPr>
      </w:pPr>
      <w:r>
        <w:rPr>
          <w:rFonts w:ascii="Calibri"/>
          <w:color w:val="FFFFFF"/>
          <w:spacing w:val="33"/>
          <w:w w:val="85"/>
          <w:sz w:val="28"/>
        </w:rPr>
        <w:t>800-828-8840</w:t>
        <w:tab/>
      </w:r>
      <w:hyperlink r:id="rId164">
        <w:r>
          <w:rPr>
            <w:rFonts w:ascii="Calibri"/>
            <w:color w:val="FFFFFF"/>
            <w:spacing w:val="10"/>
            <w:w w:val="85"/>
            <w:sz w:val="28"/>
          </w:rPr>
          <w:t>www.pcb.com/Acoustics</w:t>
        </w:r>
      </w:hyperlink>
      <w:r>
        <w:rPr>
          <w:rFonts w:ascii="Calibri"/>
          <w:color w:val="FFFFFF"/>
          <w:spacing w:val="10"/>
          <w:w w:val="85"/>
          <w:sz w:val="28"/>
        </w:rPr>
        <w:tab/>
      </w:r>
      <w:hyperlink r:id="rId165">
        <w:r>
          <w:rPr>
            <w:rFonts w:ascii="Calibri"/>
            <w:color w:val="FFFFFF"/>
            <w:spacing w:val="12"/>
            <w:w w:val="90"/>
            <w:sz w:val="28"/>
          </w:rPr>
          <w:t>info@pcb.com</w:t>
        </w:r>
      </w:hyperlink>
    </w:p>
    <w:p>
      <w:pPr>
        <w:spacing w:after="0"/>
        <w:jc w:val="left"/>
        <w:rPr>
          <w:rFonts w:ascii="Calibri"/>
          <w:sz w:val="28"/>
        </w:rPr>
        <w:sectPr>
          <w:type w:val="continuous"/>
          <w:pgSz w:w="12240" w:h="16200"/>
          <w:pgMar w:top="0" w:bottom="280" w:left="600" w:right="580"/>
        </w:sectPr>
      </w:pPr>
    </w:p>
    <w:p>
      <w:pPr>
        <w:spacing w:before="51"/>
        <w:ind w:left="937" w:right="0" w:firstLine="0"/>
        <w:jc w:val="left"/>
        <w:rPr>
          <w:b/>
          <w:sz w:val="18"/>
        </w:rPr>
      </w:pPr>
      <w:r>
        <w:rPr/>
        <w:pict>
          <v:group style="position:absolute;margin-left:42.0355pt;margin-top:2.834569pt;width:36.450pt;height:34.15pt;mso-position-horizontal-relative:page;mso-position-vertical-relative:paragraph;z-index:1192" coordorigin="841,57" coordsize="729,683">
            <v:shape style="position:absolute;left:1014;top:207;width:381;height:381" type="#_x0000_t75" stroked="false">
              <v:imagedata r:id="rId167" o:title=""/>
            </v:shape>
            <v:shape style="position:absolute;left:930;top:123;width:551;height:551" coordorigin="930,123" coordsize="551,551" path="m1430,398l1419,469,1387,531,1338,579,1276,611,1205,623,1134,611,1072,579,1023,531,991,469,980,398,991,327,1023,265,1072,216,1134,184,1205,173,1276,184,1338,216,1387,265,1419,327,1430,398xm1458,398l1449,465,1424,526,1384,577,1333,616,1272,642,1205,651,1138,642,1077,616,1026,577,986,526,961,465,952,398,961,330,986,270,1026,219,1077,179,1138,153,1205,144,1272,153,1333,179,1384,219,1424,270,1449,330,1458,398xm1469,398l1460,468,1433,531,1392,585,1338,626,1275,653,1205,662,1135,653,1072,626,1018,585,977,531,950,468,941,398,950,327,977,264,1018,211,1072,170,1135,143,1205,133,1275,143,1338,170,1392,211,1433,264,1460,327,1469,398xm1480,398l1470,471,1443,537,1400,592,1344,635,1278,663,1205,673,1132,663,1066,635,1010,592,967,537,940,471,930,398,940,325,967,259,1010,203,1066,160,1132,132,1205,123,1278,132,1344,160,1400,203,1443,259,1470,325,1480,398xe" filled="false" stroked="true" strokeweight=".109pt" strokecolor="#231f20">
              <v:path arrowok="t"/>
            </v:shape>
            <v:shape style="position:absolute;left:841;top:57;width:729;height:682" type="#_x0000_t75" stroked="false">
              <v:imagedata r:id="rId168" o:title=""/>
            </v:shape>
            <w10:wrap type="none"/>
          </v:group>
        </w:pict>
      </w:r>
      <w:bookmarkStart w:name="pascover4.pdf" w:id="5"/>
      <w:bookmarkEnd w:id="5"/>
      <w:r>
        <w:rPr/>
      </w:r>
      <w:r>
        <w:rPr>
          <w:b/>
          <w:color w:val="231F20"/>
          <w:sz w:val="18"/>
        </w:rPr>
        <w:t>THE JOURNAL OF THE ACOUSTICAL SOCIETY OF AMERICA</w:t>
      </w:r>
    </w:p>
    <w:p>
      <w:pPr>
        <w:spacing w:before="29"/>
        <w:ind w:left="1017" w:right="0" w:firstLine="0"/>
        <w:jc w:val="left"/>
        <w:rPr>
          <w:rFonts w:ascii="Arial"/>
          <w:sz w:val="14"/>
        </w:rPr>
      </w:pPr>
      <w:r>
        <w:rPr>
          <w:rFonts w:ascii="Arial"/>
          <w:color w:val="231F20"/>
          <w:sz w:val="14"/>
        </w:rPr>
        <w:t>Postmaster: If undeliverable, send notice on Form 3579 to:</w:t>
      </w:r>
    </w:p>
    <w:p>
      <w:pPr>
        <w:spacing w:before="61"/>
        <w:ind w:left="1090" w:right="0" w:firstLine="0"/>
        <w:jc w:val="left"/>
        <w:rPr>
          <w:b/>
          <w:sz w:val="16"/>
        </w:rPr>
      </w:pPr>
      <w:r>
        <w:rPr>
          <w:b/>
          <w:color w:val="231F20"/>
          <w:sz w:val="16"/>
        </w:rPr>
        <w:t>ACOUSTICAL SOCIETY OF AMERICA</w:t>
      </w:r>
    </w:p>
    <w:p>
      <w:pPr>
        <w:spacing w:before="13"/>
        <w:ind w:left="1615" w:right="2130" w:firstLine="0"/>
        <w:jc w:val="center"/>
        <w:rPr>
          <w:b/>
          <w:sz w:val="16"/>
        </w:rPr>
      </w:pPr>
      <w:r>
        <w:rPr>
          <w:b/>
          <w:color w:val="231F20"/>
          <w:sz w:val="16"/>
        </w:rPr>
        <w:t>1305 Walt Whitman Road, Suite 300,</w:t>
      </w:r>
    </w:p>
    <w:p>
      <w:pPr>
        <w:spacing w:before="16"/>
        <w:ind w:left="1615" w:right="2130" w:firstLine="0"/>
        <w:jc w:val="center"/>
        <w:rPr>
          <w:b/>
          <w:sz w:val="16"/>
        </w:rPr>
      </w:pPr>
      <w:r>
        <w:rPr>
          <w:b/>
          <w:color w:val="231F20"/>
          <w:sz w:val="16"/>
        </w:rPr>
        <w:t>Melville, NY 11747-4300</w:t>
      </w:r>
    </w:p>
    <w:p>
      <w:pPr>
        <w:pStyle w:val="BodyText"/>
        <w:tabs>
          <w:tab w:pos="1702" w:val="left" w:leader="none"/>
        </w:tabs>
        <w:spacing w:line="261" w:lineRule="auto" w:before="69"/>
        <w:ind w:left="202" w:right="556"/>
        <w:rPr>
          <w:rFonts w:ascii="Arial"/>
        </w:rPr>
      </w:pPr>
      <w:r>
        <w:rPr/>
        <w:br w:type="column"/>
      </w:r>
      <w:r>
        <w:rPr>
          <w:rFonts w:ascii="Arial"/>
          <w:color w:val="231F20"/>
        </w:rPr>
        <w:t>ISSN:</w:t>
      </w:r>
      <w:r>
        <w:rPr>
          <w:rFonts w:ascii="Arial"/>
          <w:color w:val="231F20"/>
          <w:spacing w:val="2"/>
        </w:rPr>
        <w:t> </w:t>
      </w:r>
      <w:r>
        <w:rPr>
          <w:rFonts w:ascii="Arial"/>
          <w:color w:val="231F20"/>
        </w:rPr>
        <w:t>0001-4966</w:t>
        <w:tab/>
        <w:t>Periodicals Postage</w:t>
      </w:r>
      <w:r>
        <w:rPr>
          <w:rFonts w:ascii="Arial"/>
          <w:color w:val="231F20"/>
          <w:spacing w:val="-1"/>
        </w:rPr>
        <w:t> </w:t>
      </w:r>
      <w:r>
        <w:rPr>
          <w:rFonts w:ascii="Arial"/>
          <w:color w:val="231F20"/>
        </w:rPr>
        <w:t>Paid</w:t>
      </w:r>
      <w:r>
        <w:rPr>
          <w:rFonts w:ascii="Arial"/>
          <w:color w:val="231F20"/>
          <w:spacing w:val="-1"/>
        </w:rPr>
        <w:t> </w:t>
      </w:r>
      <w:r>
        <w:rPr>
          <w:rFonts w:ascii="Arial"/>
          <w:color w:val="231F20"/>
        </w:rPr>
        <w:t>at CODEN: JASMAN    Huntington Station, NY</w:t>
      </w:r>
      <w:r>
        <w:rPr>
          <w:rFonts w:ascii="Arial"/>
          <w:color w:val="231F20"/>
          <w:spacing w:val="5"/>
        </w:rPr>
        <w:t> </w:t>
      </w:r>
      <w:r>
        <w:rPr>
          <w:rFonts w:ascii="Arial"/>
          <w:color w:val="231F20"/>
        </w:rPr>
        <w:t>and</w:t>
      </w:r>
    </w:p>
    <w:p>
      <w:pPr>
        <w:pStyle w:val="BodyText"/>
        <w:ind w:left="1702"/>
        <w:rPr>
          <w:rFonts w:ascii="Arial"/>
        </w:rPr>
      </w:pPr>
      <w:r>
        <w:rPr>
          <w:rFonts w:ascii="Arial"/>
          <w:color w:val="231F20"/>
        </w:rPr>
        <w:t>Additional Mailing Offices</w:t>
      </w:r>
    </w:p>
    <w:p>
      <w:pPr>
        <w:spacing w:after="0"/>
        <w:rPr>
          <w:rFonts w:ascii="Arial"/>
        </w:rPr>
        <w:sectPr>
          <w:headerReference w:type="default" r:id="rId166"/>
          <w:pgSz w:w="12240" w:h="16200"/>
          <w:pgMar w:header="0" w:footer="0" w:top="940" w:bottom="280" w:left="740" w:right="920"/>
          <w:cols w:num="2" w:equalWidth="0">
            <w:col w:w="6323" w:space="40"/>
            <w:col w:w="4217"/>
          </w:cols>
        </w:sectPr>
      </w:pPr>
    </w:p>
    <w:p>
      <w:pPr>
        <w:pStyle w:val="BodyText"/>
        <w:rPr>
          <w:rFonts w:ascii="Arial"/>
          <w:sz w:val="20"/>
        </w:rPr>
      </w:pPr>
    </w:p>
    <w:p>
      <w:pPr>
        <w:pStyle w:val="BodyText"/>
        <w:rPr>
          <w:rFonts w:ascii="Arial"/>
          <w:sz w:val="20"/>
        </w:rPr>
      </w:pPr>
    </w:p>
    <w:p>
      <w:pPr>
        <w:pStyle w:val="BodyText"/>
        <w:spacing w:before="1"/>
        <w:rPr>
          <w:rFonts w:ascii="Arial"/>
          <w:sz w:val="22"/>
        </w:rPr>
      </w:pPr>
    </w:p>
    <w:p>
      <w:pPr>
        <w:spacing w:before="52"/>
        <w:ind w:left="652" w:right="1760" w:firstLine="0"/>
        <w:jc w:val="left"/>
        <w:rPr>
          <w:rFonts w:ascii="Trebuchet MS"/>
          <w:sz w:val="35"/>
        </w:rPr>
      </w:pPr>
      <w:r>
        <w:rPr/>
        <w:pict>
          <v:group style="position:absolute;margin-left:59.403pt;margin-top:-4.10314pt;width:500.65pt;height:639.450pt;mso-position-horizontal-relative:page;mso-position-vertical-relative:paragraph;z-index:-470968" coordorigin="1188,-82" coordsize="10013,12789">
            <v:shape style="position:absolute;left:1188;top:2353;width:9801;height:5493" type="#_x0000_t75" stroked="false">
              <v:imagedata r:id="rId169" o:title=""/>
            </v:shape>
            <v:rect style="position:absolute;left:10974;top:7845;width:227;height:4862" filled="true" fillcolor="#e3f2e7" stroked="false">
              <v:fill type="solid"/>
            </v:rect>
            <v:rect style="position:absolute;left:10974;top:2351;width:227;height:5495" filled="true" fillcolor="#efa565" stroked="false">
              <v:fill type="solid"/>
            </v:rect>
            <v:shape style="position:absolute;left:3581;top:12081;width:713;height:121" coordorigin="3581,12081" coordsize="713,121" path="m3674,12124l3672,12123,3664,12118,3650,12117,3663,12114,3667,12112,3670,12109,3670,12093,3670,12091,3663,12085,3647,12081,3646,12081,3646,12125,3646,12141,3638,12143,3606,12143,3606,12123,3639,12123,3646,12125,3646,12081,3644,12081,3644,12095,3644,12110,3636,12112,3606,12112,3606,12093,3636,12093,3644,12095,3644,12081,3581,12081,3581,12155,3643,12155,3651,12155,3666,12150,3674,12144,3674,12143,3674,12124m4226,12128l4198,12128,4198,12202,4226,12202,4226,12128m4293,12202l4253,12161,4289,12128,4258,12128,4226,12161,4262,12202,4293,12202e" filled="true" fillcolor="#005695" stroked="false">
              <v:path arrowok="t"/>
              <v:fill type="solid"/>
            </v:shape>
            <v:shape style="position:absolute;left:3754;top:12208;width:355;height:123" type="#_x0000_t75" stroked="false">
              <v:imagedata r:id="rId170" o:title=""/>
            </v:shape>
            <v:shape style="position:absolute;left:3754;top:11952;width:355;height:123" type="#_x0000_t75" stroked="false">
              <v:imagedata r:id="rId171" o:title=""/>
            </v:shape>
            <v:shape style="position:absolute;left:3581;top:12081;width:712;height:122" coordorigin="3581,12081" coordsize="712,122" path="m4123,12175l3581,12175,3581,12202,4116,12202,4119,12193,4121,12184,4123,12175xm3754,12155l3742,12155,3743,12162,3743,12168,3745,12175,3757,12175,3756,12168,3755,12162,3754,12155xm3801,12155l3789,12155,3789,12162,3790,12168,3791,12175,3804,12175,3802,12168,3801,12162,3801,12155xm3869,12155l3857,12155,3857,12162,3858,12168,3859,12175,3871,12175,3870,12168,3870,12162,3869,12155xm3938,12155l3925,12155,3925,12175,3938,12175,3938,12155xm4006,12155l3993,12155,3993,12162,3993,12168,3992,12175,4004,12175,4005,12168,4005,12162,4006,12155xm4074,12155l4062,12155,4061,12162,4061,12168,4059,12175,4072,12175,4073,12168,4074,12162,4074,12155xm4121,12155l4109,12155,4108,12162,4107,12168,4106,12175,4118,12175,4120,12168,4120,12162,4121,12155xm4125,12128l3738,12128,3737,12132,3737,12151,3738,12155,4125,12155,4126,12151,4126,12132,4125,12128xm3757,12108l3745,12108,3743,12114,3743,12121,3742,12128,3754,12128,3755,12121,3756,12114,3757,12108xm3804,12108l3791,12108,3790,12114,3789,12121,3789,12128,3801,12128,3802,12121,3803,12114,3804,12108xm3871,12108l3859,12108,3858,12114,3858,12121,3857,12128,3870,12128,3870,12121,3870,12114,3871,12108xm3938,12108l3925,12108,3925,12128,3938,12128,3938,12108xm4004,12108l3992,12108,3992,12114,3993,12121,3993,12128,4006,12128,4005,12121,4005,12114,4004,12108xm4072,12108l4059,12108,4060,12114,4061,12121,4062,12128,4074,12128,4074,12121,4073,12114,4072,12108xm4118,12108l4106,12108,4107,12114,4108,12121,4109,12128,4121,12128,4120,12121,4120,12114,4118,12108xm4292,12081l3747,12081,3744,12090,3742,12099,3740,12108,4292,12108,4292,12081xe" filled="true" fillcolor="#005695" stroked="false">
              <v:path arrowok="t"/>
              <v:fill type="solid"/>
            </v:shape>
            <v:shape style="position:absolute;left:10972;top:-82;width:229;height:2433" coordorigin="10972,-82" coordsize="229,2433" path="m11201,-82l10972,-82,10972,850,10972,2351,11201,2351,11201,850,11201,-82e" filled="true" fillcolor="#f58024" stroked="false">
              <v:path arrowok="t"/>
              <v:fill type="solid"/>
            </v:shape>
            <v:line style="position:absolute" from="2747,12135" to="2752,12135" stroked="true" strokeweight=".23303pt" strokecolor="#231f20"/>
            <v:line style="position:absolute" from="1391,12261" to="1549,12261" stroked="true" strokeweight=".23297pt" strokecolor="#231f20"/>
            <v:line style="position:absolute" from="1391,12256" to="1563,12256" stroked="true" strokeweight=".3pt" strokecolor="#231f20"/>
            <v:line style="position:absolute" from="1391,12251" to="1573,12251" stroked="true" strokeweight=".2pt" strokecolor="#231f20"/>
            <v:line style="position:absolute" from="1563,12254" to="1573,12254" stroked="true" strokeweight=".00003pt" strokecolor="#231f20"/>
            <v:line style="position:absolute" from="1391,12247" to="1582,12247" stroked="true" strokeweight=".2pt" strokecolor="#231f20"/>
            <v:line style="position:absolute" from="1391,12242" to="1587,12242" stroked="true" strokeweight=".3pt" strokecolor="#231f20"/>
            <v:line style="position:absolute" from="1582,12245" to="1587,12245" stroked="true" strokeweight=".00003pt" strokecolor="#231f20"/>
            <v:line style="position:absolute" from="1391,12237" to="1591,12237" stroked="true" strokeweight=".2pt" strokecolor="#231f20"/>
            <v:line style="position:absolute" from="1391,12231" to="1596,12231" stroked="true" strokeweight=".4pt" strokecolor="#231f20"/>
            <v:line style="position:absolute" from="1591,12235" to="1596,12235" stroked="true" strokeweight=".00003pt" strokecolor="#231f20"/>
            <v:line style="position:absolute" from="1391,12224" to="1600,12224" stroked="true" strokeweight=".23297pt" strokecolor="#231f20"/>
            <v:line style="position:absolute" from="1391,12219" to="1605,12219" stroked="true" strokeweight=".2pt" strokecolor="#231f20"/>
            <v:rect style="position:absolute;left:1391;top:12189;width:56;height:28" filled="true" fillcolor="#231f20" stroked="false">
              <v:fill type="solid"/>
            </v:rect>
            <v:line style="position:absolute" from="1447,12217" to="1535,12217" stroked="true" strokeweight=".00003pt" strokecolor="#231f20"/>
            <v:line style="position:absolute" from="1535,12215" to="1605,12215" stroked="true" strokeweight=".2pt" strokecolor="#231f20"/>
            <v:shape style="position:absolute;left:1605;top:12217;width:2;height:2" coordorigin="1605,12217" coordsize="0,0" path="m1605,12217xe" filled="true" fillcolor="#231f20" stroked="false">
              <v:path arrowok="t"/>
              <v:fill type="solid"/>
            </v:shape>
            <v:line style="position:absolute" from="1545,12210" to="1605,12210" stroked="true" strokeweight=".3pt" strokecolor="#231f20"/>
            <v:shape style="position:absolute;left:1605;top:12212;width:2;height:2" coordorigin="1605,12212" coordsize="0,0" path="m1605,12212xe" filled="true" fillcolor="#231f20" stroked="false">
              <v:path arrowok="t"/>
              <v:fill type="solid"/>
            </v:shape>
            <v:line style="position:absolute" from="1549,12203" to="1605,12203" stroked="true" strokeweight=".4pt" strokecolor="#231f20"/>
            <v:line style="position:absolute" from="1554,12194" to="1605,12194" stroked="true" strokeweight=".5pt" strokecolor="#231f20"/>
            <v:shape style="position:absolute;left:1391;top:12186;width:220;height:2" coordorigin="1391,12186" coordsize="220,0" path="m1391,12186l1447,12186m1554,12186l1610,12186e" filled="false" stroked="true" strokeweight=".23297pt" strokecolor="#231f20">
              <v:path arrowok="t"/>
            </v:shape>
            <v:rect style="position:absolute;left:1391;top:12165;width:56;height:19" filled="true" fillcolor="#231f20" stroked="false">
              <v:fill type="solid"/>
            </v:rect>
            <v:line style="position:absolute" from="1549,12180" to="1610,12180" stroked="true" strokeweight=".5pt" strokecolor="#231f20"/>
            <v:line style="position:absolute" from="1549,12173" to="1605,12173" stroked="true" strokeweight=".2pt" strokecolor="#231f20"/>
            <v:line style="position:absolute" from="1605,12175" to="1610,12175" stroked="true" strokeweight=".00101pt" strokecolor="#231f20"/>
            <v:line style="position:absolute" from="1545,12168" to="1605,12168" stroked="true" strokeweight=".3pt" strokecolor="#231f20"/>
            <v:line style="position:absolute" from="1391,12161" to="1447,12161" stroked="true" strokeweight=".46597pt" strokecolor="#231f20"/>
            <v:shape style="position:absolute;left:1517;top:12159;width:89;height:4" coordorigin="1517,12159" coordsize="89,4" path="m1540,12163l1605,12163m1517,12159l1601,12159e" filled="false" stroked="true" strokeweight=".2pt" strokecolor="#231f20">
              <v:path arrowok="t"/>
            </v:shape>
            <v:line style="position:absolute" from="1601,12161" to="1605,12161" stroked="true" strokeweight=".00003pt" strokecolor="#231f20"/>
            <v:line style="position:absolute" from="1391,12154" to="1600,12154" stroked="true" strokeweight=".3pt" strokecolor="#231f20"/>
            <v:line style="position:absolute" from="1391,12149" to="1596,12149" stroked="true" strokeweight=".2pt" strokecolor="#231f20"/>
            <v:line style="position:absolute" from="1596,12151" to="1600,12151" stroked="true" strokeweight=".00003pt" strokecolor="#231f20"/>
            <v:line style="position:absolute" from="1391,12145" to="1591,12145" stroked="true" strokeweight=".2pt" strokecolor="#231f20"/>
            <v:line style="position:absolute" from="1391,12140" to="1587,12140" stroked="true" strokeweight=".3pt" strokecolor="#231f20"/>
            <v:line style="position:absolute" from="1587,12142" to="1591,12142" stroked="true" strokeweight=".00003pt" strokecolor="#231f20"/>
            <v:line style="position:absolute" from="1391,12133" to="1577,12133" stroked="true" strokeweight=".46597pt" strokecolor="#231f20"/>
            <v:line style="position:absolute" from="1391,12126" to="1582,12126" stroked="true" strokeweight=".3pt" strokecolor="#231f20"/>
            <v:line style="position:absolute" from="1391,12121" to="1587,12121" stroked="true" strokeweight=".2pt" strokecolor="#231f20"/>
            <v:line style="position:absolute" from="1582,12123" to="1587,12123" stroked="true" strokeweight=".00003pt" strokecolor="#231f20"/>
            <v:line style="position:absolute" from="1391,12117" to="1591,12117" stroked="true" strokeweight=".2pt" strokecolor="#231f20"/>
            <v:line style="position:absolute" from="1391,12112" to="1447,12112" stroked="true" strokeweight=".3pt" strokecolor="#231f20"/>
            <v:line style="position:absolute" from="1447,12114" to="1526,12114" stroked="true" strokeweight=".00009pt" strokecolor="#231f20"/>
            <v:line style="position:absolute" from="1526,12112" to="1596,12112" stroked="true" strokeweight=".3pt" strokecolor="#231f20"/>
            <v:line style="position:absolute" from="1591,12114" to="1596,12114" stroked="true" strokeweight=".00009pt" strokecolor="#231f20"/>
            <v:shape style="position:absolute;left:1391;top:12107;width:206;height:2" coordorigin="1391,12107" coordsize="206,0" path="m1391,12107l1447,12107m1535,12107l1596,12107e" filled="false" stroked="true" strokeweight=".23297pt" strokecolor="#231f20">
              <v:path arrowok="t"/>
            </v:shape>
            <v:line style="position:absolute" from="1391,12091" to="1447,12091" stroked="true" strokeweight="1.3979pt" strokecolor="#231f20"/>
            <v:line style="position:absolute" from="1540,12103" to="1596,12103" stroked="true" strokeweight=".2pt" strokecolor="#231f20"/>
            <v:line style="position:absolute" from="1545,12089" to="1601,12089" stroked="true" strokeweight="1.2pt" strokecolor="#231f20"/>
            <v:line style="position:absolute" from="1596,12100" to="1601,12100" stroked="true" strokeweight=".00003pt" strokecolor="#231f20"/>
            <v:line style="position:absolute" from="1391,12072" to="1447,12072" stroked="true" strokeweight=".46597pt" strokecolor="#231f20"/>
            <v:line style="position:absolute" from="1540,12074" to="1601,12074" stroked="true" strokeweight=".23303pt" strokecolor="#231f20"/>
            <v:line style="position:absolute" from="1535,12070" to="1601,12070" stroked="true" strokeweight=".3pt" strokecolor="#231f20"/>
            <v:line style="position:absolute" from="1391,12065" to="1447,12065" stroked="true" strokeweight=".2pt" strokecolor="#231f20"/>
            <v:line style="position:absolute" from="1391,12058" to="1596,12058" stroked="true" strokeweight=".5pt" strokecolor="#231f20"/>
            <v:line style="position:absolute" from="1517,12065" to="1601,12065" stroked="true" strokeweight=".2pt" strokecolor="#231f20"/>
            <v:shape style="position:absolute;left:1447;top:12063;width:154;height:2" coordorigin="1447,12063" coordsize="154,0" path="m1447,12063l1517,12063m1596,12063l1601,12063e" filled="false" stroked="true" strokeweight=".00003pt" strokecolor="#231f20">
              <v:path arrowok="t"/>
            </v:shape>
            <v:line style="position:absolute" from="1391,12049" to="1591,12049" stroked="true" strokeweight=".4pt" strokecolor="#231f20"/>
            <v:line style="position:absolute" from="1391,12042" to="1587,12042" stroked="true" strokeweight=".3pt" strokecolor="#231f20"/>
            <v:shape style="position:absolute;left:1391;top:12033;width:192;height:4" coordorigin="1391,12033" coordsize="192,4" path="m1391,12037l1582,12037m1391,12033l1573,12033e" filled="false" stroked="true" strokeweight=".2pt" strokecolor="#231f20">
              <v:path arrowok="t"/>
            </v:shape>
            <v:line style="position:absolute" from="1573,12035" to="1582,12035" stroked="true" strokeweight=".00009pt" strokecolor="#231f20"/>
            <v:line style="position:absolute" from="1391,12028" to="1568,12028" stroked="true" strokeweight=".23297pt" strokecolor="#231f20"/>
            <v:shape style="position:absolute;left:1391;top:12019;width:164;height:4" coordorigin="1391,12019" coordsize="164,4" path="m1391,12023l1554,12023m1391,12019l1521,12019e" filled="false" stroked="true" strokeweight=".2pt" strokecolor="#231f20">
              <v:path arrowok="t"/>
            </v:shape>
            <v:line style="position:absolute" from="1521,12021" to="1554,12021" stroked="true" strokeweight=".00003pt" strokecolor="#231f20"/>
            <v:shape style="position:absolute;left:1778;top:12011;width:387;height:257" coordorigin="1778,12011" coordsize="387,257" path="m1834,12077l1782,12077,1782,12081,1778,12081,1778,12203,1834,12203,1834,12077m1843,12217l1838,12217,1838,12212,1838,12207,1834,12207,1834,12203,1778,12203,1778,12212,1782,12212,1782,12221,1843,12221,1843,12217m1852,12221l1782,12221,1782,12226,1852,12226,1852,12221m1857,12011l1806,12011,1806,12053,1857,12053,1857,12011m1871,12263l1820,12263,1820,12268,1871,12268,1871,12263m1880,12259l1810,12259,1810,12263,1880,12263,1880,12259m1894,12249l1796,12249,1796,12254,1806,12254,1806,12258,1889,12258,1889,12254,1894,12254,1894,12249m1927,12011l1875,12011,1875,12053,1927,12053,1927,12011m1955,12259l1903,12259,1903,12263,1955,12263,1955,12259m1955,12249l1903,12249,1903,12258,1955,12258,1955,12249m1955,12240l1792,12240,1792,12245,1796,12245,1796,12249,1899,12249,1899,12245,1903,12245,1903,12249,1955,12249,1955,12245,1955,12240m1955,12226l1782,12226,1782,12231,1787,12231,1787,12240,1955,12240,1955,12226m1955,12221l1871,12221,1871,12226,1955,12226,1955,12221m1955,12203l1894,12203,1894,12212,1889,12212,1889,12217,1885,12217,1885,12221,1955,12221,1955,12217,1955,12212,1955,12203m1955,12077l1903,12077,1903,12081,1899,12081,1899,12203,1955,12203,1955,12077m2039,12147l1983,12147,1983,12151,2039,12151,2039,12147m2039,12137l1983,12137,1983,12147,2039,12147,2039,12137m2043,12128l1987,12128,1987,12137,2043,12137,2043,12128m2048,12217l2043,12217,2043,12212,2039,12212,2039,12207,2039,12203,1983,12203,1983,12207,1987,12207,1987,12221,2048,12221,2048,12217m2057,12221l1992,12221,1992,12226,2057,12226,2057,12221m2057,12119l1992,12119,1992,12123,1987,12123,1987,12128,2048,12128,2048,12123,2057,12123,2057,12119m2076,12072l2071,12072,2071,12077,2076,12077,2076,12072m2104,12263l2043,12263,2043,12268,2104,12268,2104,12263m2118,12259l2029,12259,2029,12263,2118,12263,2118,12259m2118,12081l2104,12081,2104,12077,2039,12077,2039,12081,2029,12081,2029,12086,2118,12086,2118,12081m2132,12249l2015,12249,2015,12254,2020,12254,2020,12258,2127,12258,2127,12254,2132,12254,2132,12249m2132,12091l2127,12091,2127,12086,2020,12086,2020,12091,2015,12091,2015,12095,2132,12095,2132,12091m2141,12100l2136,12100,2136,12095,2006,12095,2006,12100,2001,12100,2001,12105,2141,12105,2141,12100m2146,12240l2006,12240,2006,12245,2011,12245,2011,12249,2141,12249,2141,12245,2146,12245,2146,12240m2146,12105l2001,12105,2001,12109,2146,12109,2146,12105m2150,12231l1997,12231,1997,12235,2001,12235,2001,12240,2146,12240,2146,12235,2150,12235,2150,12231m2150,12109l1997,12109,1997,12114,1992,12114,1992,12119,2150,12119,2150,12114,2150,12109m2155,12226l1992,12226,1992,12231,2155,12231,2155,12226m2155,12221l2090,12221,2090,12226,2155,12226,2155,12221m2155,12119l2085,12119,2085,12123,2095,12123,2095,12128,2155,12128,2155,12123,2155,12119m2160,12207l2108,12207,2108,12212,2104,12212,2104,12217,2099,12217,2099,12221,2160,12221,2160,12217,2160,12212,2160,12207m2160,12137l2104,12137,2104,12142,2108,12142,2108,12147,2160,12147,2160,12142,2160,12137m2160,12133l2155,12133,2155,12128,2099,12128,2099,12133,2104,12133,2104,12137,2160,12137,2160,12133m2164,12151l1983,12151,1983,12161,1978,12161,1978,12165,1983,12165,1983,12203,2034,12203,2034,12189,2164,12189,2164,12161,2164,12151m2164,12147l2108,12147,2108,12151,2164,12151,2164,12147e" filled="true" fillcolor="#231f20" stroked="false">
              <v:path arrowok="t"/>
              <v:fill type="solid"/>
            </v:shape>
            <v:line style="position:absolute" from="2218,12016" to="2218,12263" stroked="true" strokeweight="3.029pt" strokecolor="#231f20"/>
            <v:shape style="position:absolute;left:2360;top:12016;width:233;height:256" type="#_x0000_t75" stroked="false">
              <v:imagedata r:id="rId172" o:title=""/>
            </v:shape>
            <v:shape style="position:absolute;left:2696;top:12011;width:769;height:322" type="#_x0000_t75" stroked="false">
              <v:imagedata r:id="rId173" o:title=""/>
            </v:shape>
            <v:shape style="position:absolute;left:1638;top:12077;width:122;height:187" coordorigin="1638,12077" coordsize="122,187" path="m1689,12165l1638,12165,1638,12263,1694,12263,1694,12170,1689,12170,1689,12165xm1698,12137l1638,12137,1638,12165,1694,12165,1694,12142,1698,12142,1698,12137xm1708,12128l1638,12128,1638,12137,1703,12137,1703,12133,1708,12133,1708,12128xm1708,12133l1703,12133,1703,12133,1708,12133,1708,12133xm1759,12105l1638,12105,1638,12128,1712,12128,1712,12123,1754,12123,1754,12114,1759,12114,1759,12105xm1754,12123l1712,12123,1712,12123,1754,12123,1754,12123xm1759,12114l1754,12114,1754,12114,1759,12114,1759,12114xm1689,12086l1638,12086,1638,12105,1754,12105,1754,12095,1689,12095,1689,12086xm1754,12086l1698,12086,1698,12091,1694,12091,1694,12095,1754,12095,1754,12086xm1689,12077l1638,12077,1638,12086,1689,12086,1689,12077xm1722,12081l1703,12081,1703,12086,1754,12086,1754,12081,1722,12081,1722,12081xm1754,12077l1722,12077,1722,12081,1754,12081,1754,12077xm1754,12081l1754,12081,1754,12081,1754,12081,1754,12081xe" filled="true" fillcolor="#231f20" stroked="false">
              <v:path arrowok="t"/>
              <v:fill type="solid"/>
            </v:shape>
            <v:shape style="position:absolute;left:1391;top:12440;width:587;height:131" type="#_x0000_t75" stroked="false">
              <v:imagedata r:id="rId174" o:title=""/>
            </v:shape>
            <v:shape style="position:absolute;left:2057;top:12440;width:694;height:131" type="#_x0000_t75" stroked="false">
              <v:imagedata r:id="rId175" o:title=""/>
            </v:shape>
            <w10:wrap type="none"/>
          </v:group>
        </w:pict>
      </w:r>
      <w:r>
        <w:rPr>
          <w:rFonts w:ascii="Trebuchet MS"/>
          <w:color w:val="231F20"/>
          <w:w w:val="90"/>
          <w:sz w:val="35"/>
        </w:rPr>
        <w:t>NOISE LOGGER TYPE 3659</w:t>
      </w:r>
    </w:p>
    <w:p>
      <w:pPr>
        <w:pStyle w:val="BodyText"/>
        <w:spacing w:before="9"/>
        <w:rPr>
          <w:rFonts w:ascii="Trebuchet MS"/>
          <w:sz w:val="29"/>
        </w:rPr>
      </w:pPr>
    </w:p>
    <w:p>
      <w:pPr>
        <w:spacing w:line="700" w:lineRule="exact" w:before="1"/>
        <w:ind w:left="630" w:right="1760" w:firstLine="0"/>
        <w:jc w:val="left"/>
        <w:rPr>
          <w:rFonts w:ascii="Trebuchet MS"/>
          <w:sz w:val="70"/>
        </w:rPr>
      </w:pPr>
      <w:r>
        <w:rPr>
          <w:rFonts w:ascii="Trebuchet MS"/>
          <w:color w:val="F58024"/>
          <w:w w:val="85"/>
          <w:sz w:val="70"/>
        </w:rPr>
        <w:t>EFFICIENT NOISE LOGGING </w:t>
      </w:r>
      <w:r>
        <w:rPr>
          <w:rFonts w:ascii="Trebuchet MS"/>
          <w:color w:val="231F20"/>
          <w:spacing w:val="-7"/>
          <w:w w:val="90"/>
          <w:sz w:val="70"/>
        </w:rPr>
        <w:t>YOU</w:t>
      </w:r>
      <w:r>
        <w:rPr>
          <w:rFonts w:ascii="Trebuchet MS"/>
          <w:color w:val="231F20"/>
          <w:spacing w:val="-86"/>
          <w:w w:val="90"/>
          <w:sz w:val="70"/>
        </w:rPr>
        <w:t> </w:t>
      </w:r>
      <w:r>
        <w:rPr>
          <w:rFonts w:ascii="Trebuchet MS"/>
          <w:color w:val="231F20"/>
          <w:w w:val="90"/>
          <w:sz w:val="70"/>
        </w:rPr>
        <w:t>CAN</w:t>
      </w:r>
      <w:r>
        <w:rPr>
          <w:rFonts w:ascii="Trebuchet MS"/>
          <w:color w:val="231F20"/>
          <w:spacing w:val="-86"/>
          <w:w w:val="90"/>
          <w:sz w:val="70"/>
        </w:rPr>
        <w:t> </w:t>
      </w:r>
      <w:r>
        <w:rPr>
          <w:rFonts w:ascii="Trebuchet MS"/>
          <w:color w:val="231F20"/>
          <w:w w:val="90"/>
          <w:sz w:val="70"/>
        </w:rPr>
        <w:t>TRUST</w:t>
      </w: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6"/>
        <w:rPr>
          <w:rFonts w:ascii="Trebuchet MS"/>
          <w:sz w:val="27"/>
        </w:rPr>
      </w:pPr>
    </w:p>
    <w:p>
      <w:pPr>
        <w:pStyle w:val="BodyText"/>
        <w:spacing w:before="78"/>
        <w:ind w:left="621" w:right="1760"/>
        <w:rPr>
          <w:rFonts w:ascii="Calibri"/>
        </w:rPr>
      </w:pPr>
      <w:r>
        <w:rPr>
          <w:rFonts w:ascii="Calibri"/>
          <w:color w:val="231F20"/>
          <w:w w:val="105"/>
        </w:rPr>
        <w:t>Confidently take unattended noise level measurements 24/7    with</w:t>
      </w:r>
    </w:p>
    <w:p>
      <w:pPr>
        <w:pStyle w:val="BodyText"/>
        <w:spacing w:before="14"/>
        <w:ind w:left="621" w:right="1760"/>
        <w:rPr>
          <w:rFonts w:ascii="Calibri"/>
        </w:rPr>
      </w:pPr>
      <w:r>
        <w:rPr>
          <w:rFonts w:ascii="Calibri"/>
          <w:color w:val="231F20"/>
          <w:w w:val="105"/>
        </w:rPr>
        <w:t>Noise Logger Type  3659. The reliable system enables you to    cost-effectively:</w:t>
      </w:r>
    </w:p>
    <w:p>
      <w:pPr>
        <w:pStyle w:val="ListParagraph"/>
        <w:numPr>
          <w:ilvl w:val="0"/>
          <w:numId w:val="1"/>
        </w:numPr>
        <w:tabs>
          <w:tab w:pos="1094" w:val="left" w:leader="none"/>
        </w:tabs>
        <w:spacing w:line="240" w:lineRule="auto" w:before="78" w:after="0"/>
        <w:ind w:left="1093" w:right="0" w:hanging="245"/>
        <w:jc w:val="left"/>
        <w:rPr>
          <w:rFonts w:ascii="Calibri"/>
          <w:sz w:val="16"/>
        </w:rPr>
      </w:pPr>
      <w:r>
        <w:rPr>
          <w:rFonts w:ascii="Calibri"/>
          <w:color w:val="231F20"/>
          <w:w w:val="105"/>
          <w:sz w:val="16"/>
        </w:rPr>
        <w:t>Log</w:t>
      </w:r>
      <w:r>
        <w:rPr>
          <w:rFonts w:ascii="Calibri"/>
          <w:color w:val="231F20"/>
          <w:spacing w:val="15"/>
          <w:w w:val="105"/>
          <w:sz w:val="16"/>
        </w:rPr>
        <w:t> </w:t>
      </w:r>
      <w:r>
        <w:rPr>
          <w:rFonts w:ascii="Calibri"/>
          <w:color w:val="231F20"/>
          <w:w w:val="105"/>
          <w:sz w:val="16"/>
        </w:rPr>
        <w:t>noise</w:t>
      </w:r>
      <w:r>
        <w:rPr>
          <w:rFonts w:ascii="Calibri"/>
          <w:color w:val="231F20"/>
          <w:spacing w:val="15"/>
          <w:w w:val="105"/>
          <w:sz w:val="16"/>
        </w:rPr>
        <w:t> </w:t>
      </w:r>
      <w:r>
        <w:rPr>
          <w:rFonts w:ascii="Calibri"/>
          <w:color w:val="231F20"/>
          <w:w w:val="105"/>
          <w:sz w:val="16"/>
        </w:rPr>
        <w:t>on</w:t>
      </w:r>
      <w:r>
        <w:rPr>
          <w:rFonts w:ascii="Calibri"/>
          <w:color w:val="231F20"/>
          <w:spacing w:val="15"/>
          <w:w w:val="105"/>
          <w:sz w:val="16"/>
        </w:rPr>
        <w:t> </w:t>
      </w:r>
      <w:r>
        <w:rPr>
          <w:rFonts w:ascii="Calibri"/>
          <w:color w:val="231F20"/>
          <w:w w:val="105"/>
          <w:sz w:val="16"/>
        </w:rPr>
        <w:t>a</w:t>
      </w:r>
      <w:r>
        <w:rPr>
          <w:rFonts w:ascii="Calibri"/>
          <w:color w:val="231F20"/>
          <w:spacing w:val="15"/>
          <w:w w:val="105"/>
          <w:sz w:val="16"/>
        </w:rPr>
        <w:t> </w:t>
      </w:r>
      <w:r>
        <w:rPr>
          <w:rFonts w:ascii="Calibri"/>
          <w:color w:val="231F20"/>
          <w:w w:val="105"/>
          <w:sz w:val="16"/>
        </w:rPr>
        <w:t>short-term</w:t>
      </w:r>
      <w:r>
        <w:rPr>
          <w:rFonts w:ascii="Calibri"/>
          <w:color w:val="231F20"/>
          <w:spacing w:val="15"/>
          <w:w w:val="105"/>
          <w:sz w:val="16"/>
        </w:rPr>
        <w:t> </w:t>
      </w:r>
      <w:r>
        <w:rPr>
          <w:rFonts w:ascii="Calibri"/>
          <w:color w:val="231F20"/>
          <w:w w:val="105"/>
          <w:sz w:val="16"/>
        </w:rPr>
        <w:t>basis</w:t>
      </w:r>
      <w:r>
        <w:rPr>
          <w:rFonts w:ascii="Calibri"/>
          <w:color w:val="231F20"/>
          <w:spacing w:val="15"/>
          <w:w w:val="105"/>
          <w:sz w:val="16"/>
        </w:rPr>
        <w:t> </w:t>
      </w:r>
      <w:r>
        <w:rPr>
          <w:rFonts w:ascii="Calibri"/>
          <w:color w:val="231F20"/>
          <w:w w:val="105"/>
          <w:sz w:val="16"/>
        </w:rPr>
        <w:t>to</w:t>
      </w:r>
      <w:r>
        <w:rPr>
          <w:rFonts w:ascii="Calibri"/>
          <w:color w:val="231F20"/>
          <w:spacing w:val="15"/>
          <w:w w:val="105"/>
          <w:sz w:val="16"/>
        </w:rPr>
        <w:t> </w:t>
      </w:r>
      <w:r>
        <w:rPr>
          <w:rFonts w:ascii="Calibri"/>
          <w:color w:val="231F20"/>
          <w:w w:val="105"/>
          <w:sz w:val="16"/>
        </w:rPr>
        <w:t>resolve</w:t>
      </w:r>
      <w:r>
        <w:rPr>
          <w:rFonts w:ascii="Calibri"/>
          <w:color w:val="231F20"/>
          <w:spacing w:val="15"/>
          <w:w w:val="105"/>
          <w:sz w:val="16"/>
        </w:rPr>
        <w:t> </w:t>
      </w:r>
      <w:r>
        <w:rPr>
          <w:rFonts w:ascii="Calibri"/>
          <w:color w:val="231F20"/>
          <w:w w:val="105"/>
          <w:sz w:val="16"/>
        </w:rPr>
        <w:t>noise</w:t>
      </w:r>
      <w:r>
        <w:rPr>
          <w:rFonts w:ascii="Calibri"/>
          <w:color w:val="231F20"/>
          <w:spacing w:val="15"/>
          <w:w w:val="105"/>
          <w:sz w:val="16"/>
        </w:rPr>
        <w:t> </w:t>
      </w:r>
      <w:r>
        <w:rPr>
          <w:rFonts w:ascii="Calibri"/>
          <w:color w:val="231F20"/>
          <w:w w:val="105"/>
          <w:sz w:val="16"/>
        </w:rPr>
        <w:t>complaint</w:t>
      </w:r>
      <w:r>
        <w:rPr>
          <w:rFonts w:ascii="Calibri"/>
          <w:color w:val="231F20"/>
          <w:spacing w:val="15"/>
          <w:w w:val="105"/>
          <w:sz w:val="16"/>
        </w:rPr>
        <w:t> </w:t>
      </w:r>
      <w:r>
        <w:rPr>
          <w:rFonts w:ascii="Calibri"/>
          <w:color w:val="231F20"/>
          <w:w w:val="105"/>
          <w:sz w:val="16"/>
        </w:rPr>
        <w:t>investigations</w:t>
      </w:r>
    </w:p>
    <w:p>
      <w:pPr>
        <w:pStyle w:val="ListParagraph"/>
        <w:numPr>
          <w:ilvl w:val="0"/>
          <w:numId w:val="1"/>
        </w:numPr>
        <w:tabs>
          <w:tab w:pos="1094" w:val="left" w:leader="none"/>
        </w:tabs>
        <w:spacing w:line="240" w:lineRule="auto" w:before="29" w:after="0"/>
        <w:ind w:left="1093" w:right="0" w:hanging="245"/>
        <w:jc w:val="left"/>
        <w:rPr>
          <w:rFonts w:ascii="Calibri"/>
          <w:sz w:val="16"/>
        </w:rPr>
      </w:pPr>
      <w:r>
        <w:rPr>
          <w:rFonts w:ascii="Calibri"/>
          <w:color w:val="231F20"/>
          <w:w w:val="110"/>
          <w:sz w:val="16"/>
        </w:rPr>
        <w:t>Obtain</w:t>
      </w:r>
      <w:r>
        <w:rPr>
          <w:rFonts w:ascii="Calibri"/>
          <w:color w:val="231F20"/>
          <w:spacing w:val="-8"/>
          <w:w w:val="110"/>
          <w:sz w:val="16"/>
        </w:rPr>
        <w:t> </w:t>
      </w:r>
      <w:r>
        <w:rPr>
          <w:rFonts w:ascii="Calibri"/>
          <w:color w:val="231F20"/>
          <w:w w:val="110"/>
          <w:sz w:val="16"/>
        </w:rPr>
        <w:t>existing</w:t>
      </w:r>
      <w:r>
        <w:rPr>
          <w:rFonts w:ascii="Calibri"/>
          <w:color w:val="231F20"/>
          <w:spacing w:val="-8"/>
          <w:w w:val="110"/>
          <w:sz w:val="16"/>
        </w:rPr>
        <w:t> </w:t>
      </w:r>
      <w:r>
        <w:rPr>
          <w:rFonts w:ascii="Calibri"/>
          <w:color w:val="231F20"/>
          <w:w w:val="110"/>
          <w:sz w:val="16"/>
        </w:rPr>
        <w:t>noise</w:t>
      </w:r>
      <w:r>
        <w:rPr>
          <w:rFonts w:ascii="Calibri"/>
          <w:color w:val="231F20"/>
          <w:spacing w:val="-8"/>
          <w:w w:val="110"/>
          <w:sz w:val="16"/>
        </w:rPr>
        <w:t> </w:t>
      </w:r>
      <w:r>
        <w:rPr>
          <w:rFonts w:ascii="Calibri"/>
          <w:color w:val="231F20"/>
          <w:w w:val="110"/>
          <w:sz w:val="16"/>
        </w:rPr>
        <w:t>levels</w:t>
      </w:r>
      <w:r>
        <w:rPr>
          <w:rFonts w:ascii="Calibri"/>
          <w:color w:val="231F20"/>
          <w:spacing w:val="-8"/>
          <w:w w:val="110"/>
          <w:sz w:val="16"/>
        </w:rPr>
        <w:t> </w:t>
      </w:r>
      <w:r>
        <w:rPr>
          <w:rFonts w:ascii="Calibri"/>
          <w:color w:val="231F20"/>
          <w:w w:val="110"/>
          <w:sz w:val="16"/>
        </w:rPr>
        <w:t>during</w:t>
      </w:r>
      <w:r>
        <w:rPr>
          <w:rFonts w:ascii="Calibri"/>
          <w:color w:val="231F20"/>
          <w:spacing w:val="-8"/>
          <w:w w:val="110"/>
          <w:sz w:val="16"/>
        </w:rPr>
        <w:t> </w:t>
      </w:r>
      <w:r>
        <w:rPr>
          <w:rFonts w:ascii="Calibri"/>
          <w:color w:val="231F20"/>
          <w:w w:val="110"/>
          <w:sz w:val="16"/>
        </w:rPr>
        <w:t>project</w:t>
      </w:r>
      <w:r>
        <w:rPr>
          <w:rFonts w:ascii="Calibri"/>
          <w:color w:val="231F20"/>
          <w:spacing w:val="-8"/>
          <w:w w:val="110"/>
          <w:sz w:val="16"/>
        </w:rPr>
        <w:t> </w:t>
      </w:r>
      <w:r>
        <w:rPr>
          <w:rFonts w:ascii="Calibri"/>
          <w:color w:val="231F20"/>
          <w:w w:val="110"/>
          <w:sz w:val="16"/>
        </w:rPr>
        <w:t>planning</w:t>
      </w:r>
    </w:p>
    <w:p>
      <w:pPr>
        <w:pStyle w:val="ListParagraph"/>
        <w:numPr>
          <w:ilvl w:val="0"/>
          <w:numId w:val="1"/>
        </w:numPr>
        <w:tabs>
          <w:tab w:pos="1094" w:val="left" w:leader="none"/>
        </w:tabs>
        <w:spacing w:line="240" w:lineRule="auto" w:before="29" w:after="0"/>
        <w:ind w:left="1093" w:right="0" w:hanging="245"/>
        <w:jc w:val="left"/>
        <w:rPr>
          <w:rFonts w:ascii="Calibri"/>
          <w:sz w:val="16"/>
        </w:rPr>
      </w:pPr>
      <w:r>
        <w:rPr>
          <w:rFonts w:ascii="Calibri"/>
          <w:color w:val="231F20"/>
          <w:w w:val="110"/>
          <w:sz w:val="16"/>
        </w:rPr>
        <w:t>Gain</w:t>
      </w:r>
      <w:r>
        <w:rPr>
          <w:rFonts w:ascii="Calibri"/>
          <w:color w:val="231F20"/>
          <w:spacing w:val="-4"/>
          <w:w w:val="110"/>
          <w:sz w:val="16"/>
        </w:rPr>
        <w:t> </w:t>
      </w:r>
      <w:r>
        <w:rPr>
          <w:rFonts w:ascii="Calibri"/>
          <w:color w:val="231F20"/>
          <w:w w:val="110"/>
          <w:sz w:val="16"/>
        </w:rPr>
        <w:t>approval</w:t>
      </w:r>
      <w:r>
        <w:rPr>
          <w:rFonts w:ascii="Calibri"/>
          <w:color w:val="231F20"/>
          <w:spacing w:val="-4"/>
          <w:w w:val="110"/>
          <w:sz w:val="16"/>
        </w:rPr>
        <w:t> </w:t>
      </w:r>
      <w:r>
        <w:rPr>
          <w:rFonts w:ascii="Calibri"/>
          <w:color w:val="231F20"/>
          <w:w w:val="110"/>
          <w:sz w:val="16"/>
        </w:rPr>
        <w:t>for</w:t>
      </w:r>
      <w:r>
        <w:rPr>
          <w:rFonts w:ascii="Calibri"/>
          <w:color w:val="231F20"/>
          <w:spacing w:val="-4"/>
          <w:w w:val="110"/>
          <w:sz w:val="16"/>
        </w:rPr>
        <w:t> </w:t>
      </w:r>
      <w:r>
        <w:rPr>
          <w:rFonts w:ascii="Calibri"/>
          <w:color w:val="231F20"/>
          <w:w w:val="110"/>
          <w:sz w:val="16"/>
        </w:rPr>
        <w:t>a</w:t>
      </w:r>
      <w:r>
        <w:rPr>
          <w:rFonts w:ascii="Calibri"/>
          <w:color w:val="231F20"/>
          <w:spacing w:val="-4"/>
          <w:w w:val="110"/>
          <w:sz w:val="16"/>
        </w:rPr>
        <w:t> </w:t>
      </w:r>
      <w:r>
        <w:rPr>
          <w:rFonts w:ascii="Calibri"/>
          <w:color w:val="231F20"/>
          <w:w w:val="110"/>
          <w:sz w:val="16"/>
        </w:rPr>
        <w:t>planned</w:t>
      </w:r>
      <w:r>
        <w:rPr>
          <w:rFonts w:ascii="Calibri"/>
          <w:color w:val="231F20"/>
          <w:spacing w:val="-4"/>
          <w:w w:val="110"/>
          <w:sz w:val="16"/>
        </w:rPr>
        <w:t> </w:t>
      </w:r>
      <w:r>
        <w:rPr>
          <w:rFonts w:ascii="Calibri"/>
          <w:color w:val="231F20"/>
          <w:w w:val="110"/>
          <w:sz w:val="16"/>
        </w:rPr>
        <w:t>change</w:t>
      </w:r>
      <w:r>
        <w:rPr>
          <w:rFonts w:ascii="Calibri"/>
          <w:color w:val="231F20"/>
          <w:spacing w:val="-4"/>
          <w:w w:val="110"/>
          <w:sz w:val="16"/>
        </w:rPr>
        <w:t> </w:t>
      </w:r>
      <w:r>
        <w:rPr>
          <w:rFonts w:ascii="Calibri"/>
          <w:color w:val="231F20"/>
          <w:w w:val="110"/>
          <w:sz w:val="16"/>
        </w:rPr>
        <w:t>or</w:t>
      </w:r>
      <w:r>
        <w:rPr>
          <w:rFonts w:ascii="Calibri"/>
          <w:color w:val="231F20"/>
          <w:spacing w:val="-4"/>
          <w:w w:val="110"/>
          <w:sz w:val="16"/>
        </w:rPr>
        <w:t> </w:t>
      </w:r>
      <w:r>
        <w:rPr>
          <w:rFonts w:ascii="Calibri"/>
          <w:color w:val="231F20"/>
          <w:w w:val="110"/>
          <w:sz w:val="16"/>
        </w:rPr>
        <w:t>an</w:t>
      </w:r>
      <w:r>
        <w:rPr>
          <w:rFonts w:ascii="Calibri"/>
          <w:color w:val="231F20"/>
          <w:spacing w:val="-4"/>
          <w:w w:val="110"/>
          <w:sz w:val="16"/>
        </w:rPr>
        <w:t> </w:t>
      </w:r>
      <w:r>
        <w:rPr>
          <w:rFonts w:ascii="Calibri"/>
          <w:color w:val="231F20"/>
          <w:w w:val="110"/>
          <w:sz w:val="16"/>
        </w:rPr>
        <w:t>operational</w:t>
      </w:r>
      <w:r>
        <w:rPr>
          <w:rFonts w:ascii="Calibri"/>
          <w:color w:val="231F20"/>
          <w:spacing w:val="-4"/>
          <w:w w:val="110"/>
          <w:sz w:val="16"/>
        </w:rPr>
        <w:t> </w:t>
      </w:r>
      <w:r>
        <w:rPr>
          <w:rFonts w:ascii="Calibri"/>
          <w:color w:val="231F20"/>
          <w:w w:val="110"/>
          <w:sz w:val="16"/>
        </w:rPr>
        <w:t>license</w:t>
      </w:r>
    </w:p>
    <w:p>
      <w:pPr>
        <w:pStyle w:val="BodyText"/>
        <w:spacing w:before="10"/>
        <w:rPr>
          <w:rFonts w:ascii="Calibri"/>
          <w:sz w:val="18"/>
        </w:rPr>
      </w:pPr>
    </w:p>
    <w:p>
      <w:pPr>
        <w:pStyle w:val="BodyText"/>
        <w:spacing w:line="188" w:lineRule="exact"/>
        <w:ind w:left="621" w:right="3655"/>
        <w:rPr>
          <w:rFonts w:ascii="Calibri"/>
        </w:rPr>
      </w:pPr>
      <w:r>
        <w:rPr>
          <w:rFonts w:ascii="Calibri"/>
          <w:color w:val="231F20"/>
          <w:spacing w:val="-3"/>
          <w:w w:val="105"/>
        </w:rPr>
        <w:t>The </w:t>
      </w:r>
      <w:r>
        <w:rPr>
          <w:rFonts w:ascii="Calibri"/>
          <w:color w:val="231F20"/>
          <w:spacing w:val="-4"/>
          <w:w w:val="105"/>
        </w:rPr>
        <w:t>noise logging solution includes </w:t>
      </w:r>
      <w:r>
        <w:rPr>
          <w:rFonts w:ascii="Calibri"/>
          <w:color w:val="231F20"/>
          <w:w w:val="105"/>
        </w:rPr>
        <w:t>a </w:t>
      </w:r>
      <w:r>
        <w:rPr>
          <w:rFonts w:ascii="Calibri"/>
          <w:color w:val="231F20"/>
          <w:spacing w:val="-4"/>
          <w:w w:val="105"/>
        </w:rPr>
        <w:t>solar panel </w:t>
      </w:r>
      <w:r>
        <w:rPr>
          <w:rFonts w:ascii="Calibri"/>
          <w:color w:val="231F20"/>
          <w:spacing w:val="-3"/>
          <w:w w:val="105"/>
        </w:rPr>
        <w:t>and </w:t>
      </w:r>
      <w:r>
        <w:rPr>
          <w:rFonts w:ascii="Calibri"/>
          <w:color w:val="231F20"/>
          <w:spacing w:val="-4"/>
          <w:w w:val="105"/>
        </w:rPr>
        <w:t>battery </w:t>
      </w:r>
      <w:r>
        <w:rPr>
          <w:rFonts w:ascii="Calibri"/>
          <w:color w:val="231F20"/>
          <w:spacing w:val="-3"/>
          <w:w w:val="105"/>
        </w:rPr>
        <w:t>for </w:t>
      </w:r>
      <w:r>
        <w:rPr>
          <w:rFonts w:ascii="Calibri"/>
          <w:color w:val="231F20"/>
          <w:spacing w:val="-4"/>
          <w:w w:val="105"/>
        </w:rPr>
        <w:t>continuous operation for      </w:t>
      </w:r>
      <w:r>
        <w:rPr>
          <w:rFonts w:ascii="Calibri"/>
          <w:color w:val="231F20"/>
          <w:spacing w:val="-3"/>
          <w:w w:val="105"/>
        </w:rPr>
        <w:t>much </w:t>
      </w:r>
      <w:r>
        <w:rPr>
          <w:rFonts w:ascii="Calibri"/>
          <w:color w:val="231F20"/>
          <w:w w:val="105"/>
        </w:rPr>
        <w:t>of </w:t>
      </w:r>
      <w:r>
        <w:rPr>
          <w:rFonts w:ascii="Calibri"/>
          <w:color w:val="231F20"/>
          <w:spacing w:val="-3"/>
          <w:w w:val="105"/>
        </w:rPr>
        <w:t>the </w:t>
      </w:r>
      <w:r>
        <w:rPr>
          <w:rFonts w:ascii="Calibri"/>
          <w:color w:val="231F20"/>
          <w:spacing w:val="-7"/>
          <w:w w:val="105"/>
        </w:rPr>
        <w:t>year. </w:t>
      </w:r>
      <w:r>
        <w:rPr>
          <w:rFonts w:ascii="Calibri"/>
          <w:color w:val="231F20"/>
          <w:w w:val="105"/>
        </w:rPr>
        <w:t>It </w:t>
      </w:r>
      <w:r>
        <w:rPr>
          <w:rFonts w:ascii="Calibri"/>
          <w:color w:val="231F20"/>
          <w:spacing w:val="-4"/>
          <w:w w:val="105"/>
        </w:rPr>
        <w:t>comes </w:t>
      </w:r>
      <w:r>
        <w:rPr>
          <w:rFonts w:ascii="Calibri"/>
          <w:color w:val="231F20"/>
          <w:w w:val="105"/>
        </w:rPr>
        <w:t>in a </w:t>
      </w:r>
      <w:r>
        <w:rPr>
          <w:rFonts w:ascii="Calibri"/>
          <w:color w:val="231F20"/>
          <w:spacing w:val="-4"/>
          <w:w w:val="105"/>
        </w:rPr>
        <w:t>single, rugged </w:t>
      </w:r>
      <w:r>
        <w:rPr>
          <w:rFonts w:ascii="Calibri"/>
          <w:color w:val="231F20"/>
          <w:spacing w:val="-3"/>
          <w:w w:val="105"/>
        </w:rPr>
        <w:t>case for easy </w:t>
      </w:r>
      <w:r>
        <w:rPr>
          <w:rFonts w:ascii="Calibri"/>
          <w:color w:val="231F20"/>
          <w:spacing w:val="-15"/>
          <w:w w:val="105"/>
        </w:rPr>
        <w:t>transporrtt,, </w:t>
      </w:r>
      <w:r>
        <w:rPr>
          <w:rFonts w:ascii="Calibri"/>
          <w:color w:val="231F20"/>
          <w:spacing w:val="-3"/>
          <w:w w:val="105"/>
        </w:rPr>
        <w:t>and </w:t>
      </w:r>
      <w:r>
        <w:rPr>
          <w:rFonts w:ascii="Calibri"/>
          <w:color w:val="231F20"/>
          <w:spacing w:val="-4"/>
          <w:w w:val="105"/>
        </w:rPr>
        <w:t>includes </w:t>
      </w:r>
      <w:r>
        <w:rPr>
          <w:rFonts w:ascii="Calibri"/>
          <w:color w:val="231F20"/>
          <w:w w:val="105"/>
        </w:rPr>
        <w:t>a </w:t>
      </w:r>
      <w:r>
        <w:rPr>
          <w:rFonts w:ascii="Calibri"/>
          <w:color w:val="231F20"/>
          <w:spacing w:val="-9"/>
          <w:w w:val="105"/>
        </w:rPr>
        <w:t>Type </w:t>
      </w:r>
      <w:r>
        <w:rPr>
          <w:rFonts w:ascii="Calibri"/>
          <w:color w:val="231F20"/>
          <w:spacing w:val="-3"/>
          <w:w w:val="113"/>
        </w:rPr>
        <w:t>2250</w:t>
      </w:r>
      <w:r>
        <w:rPr>
          <w:rFonts w:ascii="Calibri"/>
          <w:color w:val="231F20"/>
          <w:w w:val="113"/>
        </w:rPr>
        <w:t> </w:t>
      </w:r>
      <w:r>
        <w:rPr>
          <w:rFonts w:ascii="Calibri"/>
          <w:color w:val="231F20"/>
          <w:spacing w:val="-4"/>
          <w:w w:val="108"/>
        </w:rPr>
        <w:t>sound</w:t>
      </w:r>
      <w:r>
        <w:rPr>
          <w:rFonts w:ascii="Calibri"/>
          <w:color w:val="231F20"/>
          <w:w w:val="108"/>
        </w:rPr>
        <w:t> </w:t>
      </w:r>
      <w:r>
        <w:rPr>
          <w:rFonts w:ascii="Calibri"/>
          <w:color w:val="231F20"/>
          <w:spacing w:val="-4"/>
          <w:w w:val="102"/>
        </w:rPr>
        <w:t>level</w:t>
      </w:r>
      <w:r>
        <w:rPr>
          <w:rFonts w:ascii="Calibri"/>
          <w:color w:val="231F20"/>
          <w:w w:val="102"/>
        </w:rPr>
        <w:t> </w:t>
      </w:r>
      <w:r>
        <w:rPr>
          <w:rFonts w:ascii="Calibri"/>
          <w:color w:val="231F20"/>
          <w:spacing w:val="-6"/>
          <w:w w:val="105"/>
        </w:rPr>
        <w:t>meter,</w:t>
      </w:r>
      <w:r>
        <w:rPr>
          <w:rFonts w:ascii="Calibri"/>
          <w:color w:val="231F20"/>
          <w:w w:val="105"/>
        </w:rPr>
        <w:t> </w:t>
      </w:r>
      <w:r>
        <w:rPr>
          <w:rFonts w:ascii="Calibri"/>
          <w:color w:val="231F20"/>
          <w:w w:val="108"/>
        </w:rPr>
        <w:t>a </w:t>
      </w:r>
      <w:r>
        <w:rPr>
          <w:rFonts w:ascii="Calibri"/>
          <w:color w:val="231F20"/>
          <w:spacing w:val="-21"/>
          <w:w w:val="105"/>
        </w:rPr>
        <w:t>wweeaatther-resistant</w:t>
      </w:r>
      <w:r>
        <w:rPr>
          <w:rFonts w:ascii="Calibri"/>
          <w:color w:val="231F20"/>
          <w:w w:val="105"/>
        </w:rPr>
        <w:t> </w:t>
      </w:r>
      <w:r>
        <w:rPr>
          <w:rFonts w:ascii="Calibri"/>
          <w:color w:val="231F20"/>
          <w:spacing w:val="-4"/>
          <w:w w:val="107"/>
        </w:rPr>
        <w:t>outdoor</w:t>
      </w:r>
      <w:r>
        <w:rPr>
          <w:rFonts w:ascii="Calibri"/>
          <w:color w:val="231F20"/>
          <w:w w:val="107"/>
        </w:rPr>
        <w:t> </w:t>
      </w:r>
      <w:r>
        <w:rPr>
          <w:rFonts w:ascii="Calibri"/>
          <w:color w:val="231F20"/>
          <w:spacing w:val="-4"/>
          <w:w w:val="107"/>
        </w:rPr>
        <w:t>microphone</w:t>
      </w:r>
      <w:r>
        <w:rPr>
          <w:rFonts w:ascii="Calibri"/>
          <w:color w:val="231F20"/>
          <w:w w:val="107"/>
        </w:rPr>
        <w:t> </w:t>
      </w:r>
      <w:r>
        <w:rPr>
          <w:rFonts w:ascii="Calibri"/>
          <w:color w:val="231F20"/>
          <w:spacing w:val="-3"/>
          <w:w w:val="108"/>
        </w:rPr>
        <w:t>with</w:t>
      </w:r>
      <w:r>
        <w:rPr>
          <w:rFonts w:ascii="Calibri"/>
          <w:color w:val="231F20"/>
          <w:w w:val="108"/>
        </w:rPr>
        <w:t> </w:t>
      </w:r>
      <w:r>
        <w:rPr>
          <w:rFonts w:ascii="Calibri"/>
          <w:color w:val="231F20"/>
          <w:spacing w:val="-4"/>
          <w:w w:val="107"/>
        </w:rPr>
        <w:t>built-in</w:t>
      </w:r>
      <w:r>
        <w:rPr>
          <w:rFonts w:ascii="Calibri"/>
          <w:color w:val="231F20"/>
          <w:w w:val="107"/>
        </w:rPr>
        <w:t> </w:t>
      </w:r>
      <w:r>
        <w:rPr>
          <w:rFonts w:ascii="Calibri"/>
          <w:color w:val="231F20"/>
          <w:spacing w:val="-4"/>
          <w:w w:val="107"/>
        </w:rPr>
        <w:t>mast,</w:t>
      </w:r>
      <w:r>
        <w:rPr>
          <w:rFonts w:ascii="Calibri"/>
          <w:color w:val="231F20"/>
          <w:w w:val="107"/>
        </w:rPr>
        <w:t> </w:t>
      </w:r>
      <w:r>
        <w:rPr>
          <w:rFonts w:ascii="Calibri"/>
          <w:color w:val="231F20"/>
          <w:spacing w:val="-4"/>
          <w:w w:val="107"/>
        </w:rPr>
        <w:t>software</w:t>
      </w:r>
      <w:r>
        <w:rPr>
          <w:rFonts w:ascii="Calibri"/>
          <w:color w:val="231F20"/>
          <w:w w:val="107"/>
        </w:rPr>
        <w:t> </w:t>
      </w:r>
      <w:r>
        <w:rPr>
          <w:rFonts w:ascii="Calibri"/>
          <w:color w:val="231F20"/>
          <w:spacing w:val="-3"/>
          <w:w w:val="105"/>
        </w:rPr>
        <w:t>and </w:t>
      </w:r>
      <w:r>
        <w:rPr>
          <w:rFonts w:ascii="Calibri"/>
          <w:color w:val="231F20"/>
          <w:spacing w:val="-4"/>
          <w:w w:val="105"/>
        </w:rPr>
        <w:t>accessories. </w:t>
      </w:r>
      <w:r>
        <w:rPr>
          <w:rFonts w:ascii="Calibri"/>
          <w:color w:val="231F20"/>
          <w:spacing w:val="-3"/>
          <w:w w:val="105"/>
        </w:rPr>
        <w:t>Set </w:t>
      </w:r>
      <w:r>
        <w:rPr>
          <w:rFonts w:ascii="Calibri"/>
          <w:color w:val="231F20"/>
          <w:w w:val="105"/>
        </w:rPr>
        <w:t>up </w:t>
      </w:r>
      <w:r>
        <w:rPr>
          <w:rFonts w:ascii="Calibri"/>
          <w:color w:val="231F20"/>
          <w:spacing w:val="-4"/>
          <w:w w:val="105"/>
        </w:rPr>
        <w:t>takes </w:t>
      </w:r>
      <w:r>
        <w:rPr>
          <w:rFonts w:ascii="Calibri"/>
          <w:color w:val="231F20"/>
          <w:spacing w:val="-3"/>
          <w:w w:val="105"/>
        </w:rPr>
        <w:t>just  </w:t>
      </w:r>
      <w:r>
        <w:rPr>
          <w:rFonts w:ascii="Calibri"/>
          <w:color w:val="231F20"/>
          <w:spacing w:val="3"/>
          <w:w w:val="105"/>
        </w:rPr>
        <w:t> </w:t>
      </w:r>
      <w:r>
        <w:rPr>
          <w:rFonts w:ascii="Calibri"/>
          <w:color w:val="231F20"/>
          <w:spacing w:val="-4"/>
          <w:w w:val="105"/>
        </w:rPr>
        <w:t>minutes.</w:t>
      </w:r>
    </w:p>
    <w:p>
      <w:pPr>
        <w:pStyle w:val="BodyText"/>
        <w:spacing w:before="8"/>
        <w:rPr>
          <w:rFonts w:ascii="Calibri"/>
          <w:sz w:val="8"/>
        </w:rPr>
      </w:pPr>
    </w:p>
    <w:p>
      <w:pPr>
        <w:pStyle w:val="BodyText"/>
        <w:spacing w:line="188" w:lineRule="exact" w:before="80"/>
        <w:ind w:left="621" w:right="3841"/>
        <w:rPr>
          <w:rFonts w:ascii="Calibri"/>
        </w:rPr>
      </w:pPr>
      <w:r>
        <w:rPr>
          <w:rFonts w:ascii="Calibri"/>
          <w:color w:val="231F20"/>
          <w:spacing w:val="-3"/>
          <w:w w:val="105"/>
        </w:rPr>
        <w:t>Use </w:t>
      </w:r>
      <w:r>
        <w:rPr>
          <w:rFonts w:ascii="Calibri"/>
          <w:color w:val="231F20"/>
          <w:spacing w:val="-4"/>
          <w:w w:val="105"/>
        </w:rPr>
        <w:t>Noise Logger </w:t>
      </w:r>
      <w:r>
        <w:rPr>
          <w:rFonts w:ascii="Calibri"/>
          <w:color w:val="231F20"/>
          <w:spacing w:val="-3"/>
          <w:w w:val="105"/>
        </w:rPr>
        <w:t>with the </w:t>
      </w:r>
      <w:r>
        <w:rPr>
          <w:rFonts w:ascii="Calibri"/>
          <w:color w:val="231F20"/>
          <w:spacing w:val="-4"/>
          <w:w w:val="105"/>
        </w:rPr>
        <w:t>Noise Sentinel noise monitoring service </w:t>
      </w:r>
      <w:r>
        <w:rPr>
          <w:rFonts w:ascii="Calibri"/>
          <w:color w:val="231F20"/>
          <w:w w:val="105"/>
        </w:rPr>
        <w:t>or </w:t>
      </w:r>
      <w:r>
        <w:rPr>
          <w:rFonts w:ascii="Calibri"/>
          <w:color w:val="231F20"/>
          <w:spacing w:val="-4"/>
          <w:w w:val="105"/>
        </w:rPr>
        <w:t>Measurement Partner</w:t>
      </w:r>
      <w:r>
        <w:rPr>
          <w:rFonts w:ascii="Calibri"/>
          <w:color w:val="231F20"/>
          <w:spacing w:val="30"/>
          <w:w w:val="105"/>
        </w:rPr>
        <w:t> </w:t>
      </w:r>
      <w:r>
        <w:rPr>
          <w:rFonts w:ascii="Calibri"/>
          <w:color w:val="231F20"/>
          <w:spacing w:val="-3"/>
          <w:w w:val="105"/>
        </w:rPr>
        <w:t>for </w:t>
      </w:r>
      <w:r>
        <w:rPr>
          <w:rFonts w:ascii="Calibri"/>
          <w:color w:val="231F20"/>
          <w:spacing w:val="-4"/>
          <w:w w:val="105"/>
        </w:rPr>
        <w:t>post-processing  activities.  Remote  communication  </w:t>
      </w:r>
      <w:r>
        <w:rPr>
          <w:rFonts w:ascii="Calibri"/>
          <w:color w:val="231F20"/>
          <w:spacing w:val="-3"/>
          <w:w w:val="105"/>
        </w:rPr>
        <w:t>and </w:t>
      </w:r>
      <w:r>
        <w:rPr>
          <w:rFonts w:ascii="Calibri"/>
          <w:color w:val="231F20"/>
          <w:spacing w:val="-4"/>
          <w:w w:val="105"/>
        </w:rPr>
        <w:t>stand-alone  operation  versions are</w:t>
      </w:r>
      <w:r>
        <w:rPr>
          <w:rFonts w:ascii="Calibri"/>
          <w:color w:val="231F20"/>
          <w:spacing w:val="8"/>
          <w:w w:val="105"/>
        </w:rPr>
        <w:t> </w:t>
      </w:r>
      <w:r>
        <w:rPr>
          <w:rFonts w:ascii="Calibri"/>
          <w:color w:val="231F20"/>
          <w:spacing w:val="-4"/>
          <w:w w:val="105"/>
        </w:rPr>
        <w:t>available.</w:t>
      </w:r>
    </w:p>
    <w:p>
      <w:pPr>
        <w:pStyle w:val="BodyText"/>
        <w:spacing w:before="12"/>
        <w:rPr>
          <w:rFonts w:ascii="Calibri"/>
          <w:sz w:val="23"/>
        </w:rPr>
      </w:pPr>
    </w:p>
    <w:p>
      <w:pPr>
        <w:spacing w:after="0"/>
        <w:rPr>
          <w:rFonts w:ascii="Calibri"/>
          <w:sz w:val="23"/>
        </w:rPr>
        <w:sectPr>
          <w:type w:val="continuous"/>
          <w:pgSz w:w="12240" w:h="16200"/>
          <w:pgMar w:top="0" w:bottom="280" w:left="740" w:right="920"/>
        </w:sectPr>
      </w:pPr>
    </w:p>
    <w:p>
      <w:pPr>
        <w:spacing w:before="78"/>
        <w:ind w:left="621" w:right="0" w:firstLine="0"/>
        <w:jc w:val="left"/>
        <w:rPr>
          <w:rFonts w:ascii="Trebuchet MS"/>
          <w:b/>
          <w:sz w:val="16"/>
        </w:rPr>
      </w:pPr>
      <w:r>
        <w:rPr>
          <w:rFonts w:ascii="Calibri"/>
          <w:color w:val="231F20"/>
          <w:spacing w:val="-3"/>
          <w:w w:val="105"/>
          <w:sz w:val="16"/>
        </w:rPr>
        <w:t>See  </w:t>
      </w:r>
      <w:r>
        <w:rPr>
          <w:rFonts w:ascii="Calibri"/>
          <w:color w:val="231F20"/>
          <w:spacing w:val="-4"/>
          <w:w w:val="105"/>
          <w:sz w:val="16"/>
        </w:rPr>
        <w:t>more  </w:t>
      </w:r>
      <w:r>
        <w:rPr>
          <w:rFonts w:ascii="Calibri"/>
          <w:color w:val="231F20"/>
          <w:w w:val="105"/>
          <w:sz w:val="16"/>
        </w:rPr>
        <w:t>at </w:t>
      </w:r>
      <w:hyperlink r:id="rId176">
        <w:r>
          <w:rPr>
            <w:rFonts w:ascii="Trebuchet MS"/>
            <w:b/>
            <w:color w:val="231F20"/>
            <w:spacing w:val="-5"/>
            <w:w w:val="105"/>
            <w:sz w:val="16"/>
          </w:rPr>
          <w:t>www.bksv.com/</w:t>
        </w:r>
        <w:r>
          <w:rPr>
            <w:rFonts w:ascii="Trebuchet MS"/>
            <w:b/>
            <w:color w:val="F58024"/>
            <w:spacing w:val="-5"/>
            <w:w w:val="105"/>
            <w:sz w:val="16"/>
          </w:rPr>
          <w:t>noise-logger</w:t>
        </w:r>
      </w:hyperlink>
    </w:p>
    <w:p>
      <w:pPr>
        <w:pStyle w:val="BodyText"/>
        <w:spacing w:before="9"/>
        <w:rPr>
          <w:rFonts w:ascii="Trebuchet MS"/>
          <w:b/>
          <w:sz w:val="17"/>
        </w:rPr>
      </w:pPr>
      <w:r>
        <w:rPr/>
        <w:br w:type="column"/>
      </w:r>
      <w:r>
        <w:rPr>
          <w:rFonts w:ascii="Trebuchet MS"/>
          <w:b/>
          <w:sz w:val="17"/>
        </w:rPr>
      </w:r>
    </w:p>
    <w:p>
      <w:pPr>
        <w:spacing w:before="0"/>
        <w:ind w:left="621" w:right="0" w:firstLine="0"/>
        <w:jc w:val="left"/>
        <w:rPr>
          <w:rFonts w:ascii="Calibri"/>
          <w:b/>
          <w:sz w:val="13"/>
        </w:rPr>
      </w:pPr>
      <w:r>
        <w:rPr/>
        <w:pict>
          <v:rect style="position:absolute;margin-left:385.393005pt;margin-top:1.207966pt;width:4.534pt;height:50.551pt;mso-position-horizontal-relative:page;mso-position-vertical-relative:paragraph;z-index:1168" filled="true" fillcolor="#f58024" stroked="false">
            <v:fill type="solid"/>
            <w10:wrap type="none"/>
          </v:rect>
        </w:pict>
      </w:r>
      <w:r>
        <w:rPr>
          <w:rFonts w:ascii="Calibri"/>
          <w:b/>
          <w:color w:val="231F20"/>
          <w:w w:val="105"/>
          <w:sz w:val="13"/>
        </w:rPr>
        <w:t>Bruel &amp; Kjaer North America Inc. (HQ)</w:t>
      </w:r>
    </w:p>
    <w:p>
      <w:pPr>
        <w:spacing w:line="278" w:lineRule="auto" w:before="25"/>
        <w:ind w:left="621" w:right="1829" w:firstLine="0"/>
        <w:jc w:val="left"/>
        <w:rPr>
          <w:rFonts w:ascii="Calibri"/>
          <w:sz w:val="13"/>
        </w:rPr>
      </w:pPr>
      <w:r>
        <w:rPr>
          <w:rFonts w:ascii="Calibri"/>
          <w:color w:val="231F20"/>
          <w:sz w:val="13"/>
        </w:rPr>
        <w:t>2815-A Colonnades Court </w:t>
      </w:r>
      <w:r>
        <w:rPr>
          <w:rFonts w:ascii="Calibri"/>
          <w:color w:val="231F20"/>
          <w:w w:val="95"/>
          <w:sz w:val="13"/>
        </w:rPr>
        <w:t>Norcross, Georgia 30071-1588 </w:t>
      </w:r>
      <w:hyperlink r:id="rId177">
        <w:r>
          <w:rPr>
            <w:rFonts w:ascii="Calibri"/>
            <w:color w:val="231F20"/>
            <w:sz w:val="13"/>
          </w:rPr>
          <w:t>www.bksv.com</w:t>
        </w:r>
      </w:hyperlink>
    </w:p>
    <w:p>
      <w:pPr>
        <w:spacing w:after="0" w:line="278" w:lineRule="auto"/>
        <w:jc w:val="left"/>
        <w:rPr>
          <w:rFonts w:ascii="Calibri"/>
          <w:sz w:val="13"/>
        </w:rPr>
        <w:sectPr>
          <w:type w:val="continuous"/>
          <w:pgSz w:w="12240" w:h="16200"/>
          <w:pgMar w:top="0" w:bottom="280" w:left="740" w:right="920"/>
          <w:cols w:num="2" w:equalWidth="0">
            <w:col w:w="3630" w:space="2954"/>
            <w:col w:w="3996"/>
          </w:cols>
        </w:sectPr>
      </w:pPr>
    </w:p>
    <w:p>
      <w:pPr>
        <w:pStyle w:val="BodyText"/>
        <w:spacing w:before="11"/>
        <w:rPr>
          <w:rFonts w:ascii="Calibri"/>
          <w:sz w:val="12"/>
        </w:rPr>
      </w:pPr>
    </w:p>
    <w:p>
      <w:pPr>
        <w:spacing w:before="1"/>
        <w:ind w:left="0" w:right="1411" w:firstLine="0"/>
        <w:jc w:val="right"/>
        <w:rPr>
          <w:rFonts w:ascii="Trebuchet MS"/>
          <w:b/>
          <w:sz w:val="15"/>
        </w:rPr>
      </w:pPr>
      <w:r>
        <w:rPr>
          <w:rFonts w:ascii="Trebuchet MS"/>
          <w:b/>
          <w:color w:val="717073"/>
          <w:w w:val="105"/>
          <w:sz w:val="15"/>
        </w:rPr>
        <w:t>buy online at </w:t>
      </w:r>
      <w:r>
        <w:rPr>
          <w:rFonts w:ascii="Trebuchet MS"/>
          <w:b/>
          <w:color w:val="F58024"/>
          <w:w w:val="105"/>
          <w:sz w:val="15"/>
        </w:rPr>
        <w:t>store.bksv.com</w:t>
      </w:r>
    </w:p>
    <w:p>
      <w:pPr>
        <w:spacing w:after="0"/>
        <w:jc w:val="right"/>
        <w:rPr>
          <w:rFonts w:ascii="Trebuchet MS"/>
          <w:sz w:val="15"/>
        </w:rPr>
        <w:sectPr>
          <w:type w:val="continuous"/>
          <w:pgSz w:w="12240" w:h="16200"/>
          <w:pgMar w:top="0" w:bottom="280" w:left="740" w:right="920"/>
        </w:sectPr>
      </w:pPr>
    </w:p>
    <w:p>
      <w:pPr>
        <w:pStyle w:val="BodyText"/>
        <w:spacing w:before="4"/>
        <w:rPr>
          <w:sz w:val="17"/>
        </w:rPr>
      </w:pPr>
      <w:r>
        <w:rPr/>
        <w:pict>
          <v:group style="position:absolute;margin-left:.000016pt;margin-top:168.278pt;width:810pt;height:275.45pt;mso-position-horizontal-relative:page;mso-position-vertical-relative:page;z-index:1288" coordorigin="0,3366" coordsize="16200,5509">
            <v:rect style="position:absolute;left:0;top:3366;width:16200;height:5509" filled="true" fillcolor="#ffd07b" stroked="false">
              <v:fill type="solid"/>
            </v:rect>
            <v:shapetype id="_x0000_t202" o:spt="202" coordsize="21600,21600" path="m,l,21600r21600,l21600,xe">
              <v:stroke joinstyle="miter"/>
              <v:path gradientshapeok="t" o:connecttype="rect"/>
            </v:shapetype>
            <v:shape style="position:absolute;left:1002;top:5872;width:2745;height:360" type="#_x0000_t202" filled="false" stroked="false">
              <v:textbox inset="0,0,0,0">
                <w:txbxContent>
                  <w:p>
                    <w:pPr>
                      <w:spacing w:line="163" w:lineRule="exact" w:before="0"/>
                      <w:ind w:left="537" w:right="-19" w:firstLine="0"/>
                      <w:jc w:val="left"/>
                      <w:rPr>
                        <w:sz w:val="16"/>
                      </w:rPr>
                    </w:pPr>
                    <w:r>
                      <w:rPr>
                        <w:color w:val="231F20"/>
                        <w:sz w:val="16"/>
                      </w:rPr>
                      <w:t>THE JOURNAL OF THE</w:t>
                    </w:r>
                  </w:p>
                  <w:p>
                    <w:pPr>
                      <w:spacing w:line="181" w:lineRule="exact" w:before="16"/>
                      <w:ind w:left="0" w:right="-19" w:firstLine="0"/>
                      <w:jc w:val="left"/>
                      <w:rPr>
                        <w:sz w:val="16"/>
                      </w:rPr>
                    </w:pPr>
                    <w:r>
                      <w:rPr>
                        <w:color w:val="231F20"/>
                        <w:sz w:val="16"/>
                      </w:rPr>
                      <w:t>ACOUSTICAL SOCIETY OF</w:t>
                    </w:r>
                    <w:r>
                      <w:rPr>
                        <w:color w:val="231F20"/>
                        <w:spacing w:val="-8"/>
                        <w:sz w:val="16"/>
                      </w:rPr>
                      <w:t> </w:t>
                    </w:r>
                    <w:r>
                      <w:rPr>
                        <w:color w:val="231F20"/>
                        <w:sz w:val="16"/>
                      </w:rPr>
                      <w:t>AMERICA</w:t>
                    </w:r>
                  </w:p>
                </w:txbxContent>
              </v:textbox>
              <w10:wrap type="none"/>
            </v:shape>
            <v:shape style="position:absolute;left:4824;top:5984;width:4364;height:220" type="#_x0000_t202" filled="false" stroked="false">
              <v:textbox inset="0,0,0,0">
                <w:txbxContent>
                  <w:p>
                    <w:pPr>
                      <w:spacing w:line="220" w:lineRule="exact" w:before="0"/>
                      <w:ind w:left="0" w:right="-18" w:firstLine="0"/>
                      <w:jc w:val="left"/>
                      <w:rPr>
                        <w:rFonts w:ascii="Arial"/>
                        <w:sz w:val="22"/>
                      </w:rPr>
                    </w:pPr>
                    <w:r>
                      <w:rPr>
                        <w:rFonts w:ascii="Arial"/>
                        <w:color w:val="231F20"/>
                        <w:sz w:val="22"/>
                      </w:rPr>
                      <w:t>171st Meeting: Acoustical Society of</w:t>
                    </w:r>
                    <w:r>
                      <w:rPr>
                        <w:rFonts w:ascii="Arial"/>
                        <w:color w:val="231F20"/>
                        <w:spacing w:val="-41"/>
                        <w:sz w:val="22"/>
                      </w:rPr>
                      <w:t> </w:t>
                    </w:r>
                    <w:r>
                      <w:rPr>
                        <w:rFonts w:ascii="Arial"/>
                        <w:color w:val="231F20"/>
                        <w:sz w:val="22"/>
                      </w:rPr>
                      <w:t>America</w:t>
                    </w:r>
                  </w:p>
                </w:txbxContent>
              </v:textbox>
              <w10:wrap type="none"/>
            </v:shape>
            <v:shape style="position:absolute;left:11455;top:5983;width:3948;height:221" type="#_x0000_t202" filled="false" stroked="false">
              <v:textbox inset="0,0,0,0">
                <w:txbxContent>
                  <w:p>
                    <w:pPr>
                      <w:spacing w:line="221" w:lineRule="exact" w:before="0"/>
                      <w:ind w:left="0" w:right="0" w:firstLine="0"/>
                      <w:jc w:val="left"/>
                      <w:rPr>
                        <w:rFonts w:ascii="Arial" w:hAnsi="Arial"/>
                        <w:sz w:val="22"/>
                      </w:rPr>
                    </w:pPr>
                    <w:r>
                      <w:rPr>
                        <w:rFonts w:ascii="Arial" w:hAnsi="Arial"/>
                        <w:b/>
                        <w:color w:val="231F20"/>
                        <w:sz w:val="22"/>
                      </w:rPr>
                      <w:t>139, </w:t>
                    </w:r>
                    <w:r>
                      <w:rPr>
                        <w:rFonts w:ascii="Arial" w:hAnsi="Arial"/>
                        <w:color w:val="231F20"/>
                        <w:sz w:val="22"/>
                      </w:rPr>
                      <w:t>No. 4, Pt. 2, 1979–2268, April </w:t>
                    </w:r>
                    <w:r>
                      <w:rPr>
                        <w:rFonts w:ascii="Arial" w:hAnsi="Arial"/>
                        <w:color w:val="231F20"/>
                        <w:spacing w:val="-7"/>
                        <w:sz w:val="22"/>
                      </w:rPr>
                      <w:t>2016</w:t>
                    </w:r>
                  </w:p>
                </w:txbxContent>
              </v:textbox>
              <w10:wrap type="none"/>
            </v:shape>
            <w10:wrap type="none"/>
          </v:group>
        </w:pict>
      </w:r>
      <w:bookmarkStart w:name="passpine_pt2.pdf" w:id="6"/>
      <w:bookmarkEnd w:id="6"/>
      <w:r>
        <w:rPr/>
      </w:r>
      <w:r>
        <w:rPr>
          <w:sz w:val="17"/>
        </w:rPr>
      </w:r>
    </w:p>
    <w:p>
      <w:pPr>
        <w:spacing w:after="0"/>
        <w:rPr>
          <w:sz w:val="17"/>
        </w:rPr>
        <w:sectPr>
          <w:headerReference w:type="default" r:id="rId178"/>
          <w:pgSz w:w="16200" w:h="12240" w:orient="landscape"/>
          <w:pgMar w:header="0" w:footer="0" w:top="1140" w:bottom="280" w:left="0" w:right="0"/>
        </w:sectPr>
      </w:pPr>
    </w:p>
    <w:p>
      <w:pPr>
        <w:spacing w:line="515" w:lineRule="exact" w:before="0"/>
        <w:ind w:left="238" w:right="0" w:firstLine="0"/>
        <w:jc w:val="left"/>
        <w:rPr>
          <w:rFonts w:ascii="Lao UI"/>
          <w:b/>
          <w:sz w:val="42"/>
        </w:rPr>
      </w:pPr>
      <w:r>
        <w:rPr/>
        <w:drawing>
          <wp:anchor distT="0" distB="0" distL="0" distR="0" allowOverlap="1" layoutInCell="1" locked="0" behindDoc="1" simplePos="0" relativeHeight="267965063">
            <wp:simplePos x="0" y="0"/>
            <wp:positionH relativeFrom="page">
              <wp:posOffset>526681</wp:posOffset>
            </wp:positionH>
            <wp:positionV relativeFrom="paragraph">
              <wp:posOffset>1092</wp:posOffset>
            </wp:positionV>
            <wp:extent cx="6730377" cy="711200"/>
            <wp:effectExtent l="0" t="0" r="0" b="0"/>
            <wp:wrapNone/>
            <wp:docPr id="1" name="image165.png" descr=""/>
            <wp:cNvGraphicFramePr>
              <a:graphicFrameLocks noChangeAspect="1"/>
            </wp:cNvGraphicFramePr>
            <a:graphic>
              <a:graphicData uri="http://schemas.openxmlformats.org/drawingml/2006/picture">
                <pic:pic>
                  <pic:nvPicPr>
                    <pic:cNvPr id="2" name="image165.png"/>
                    <pic:cNvPicPr/>
                  </pic:nvPicPr>
                  <pic:blipFill>
                    <a:blip r:embed="rId180" cstate="print"/>
                    <a:stretch>
                      <a:fillRect/>
                    </a:stretch>
                  </pic:blipFill>
                  <pic:spPr>
                    <a:xfrm>
                      <a:off x="0" y="0"/>
                      <a:ext cx="6730377" cy="711200"/>
                    </a:xfrm>
                    <a:prstGeom prst="rect">
                      <a:avLst/>
                    </a:prstGeom>
                  </pic:spPr>
                </pic:pic>
              </a:graphicData>
            </a:graphic>
          </wp:anchor>
        </w:drawing>
      </w:r>
      <w:bookmarkStart w:name="02_Scantek_PgA1.pdf" w:id="7"/>
      <w:bookmarkEnd w:id="7"/>
      <w:r>
        <w:rPr/>
      </w:r>
      <w:r>
        <w:rPr>
          <w:rFonts w:ascii="Lao UI"/>
          <w:b/>
          <w:color w:val="FFFFFF"/>
          <w:spacing w:val="-236"/>
          <w:w w:val="100"/>
          <w:sz w:val="42"/>
        </w:rPr>
        <w:t>S</w:t>
      </w:r>
      <w:r>
        <w:rPr>
          <w:rFonts w:ascii="Lao UI"/>
          <w:b/>
          <w:color w:val="FFFFFF"/>
          <w:spacing w:val="-9"/>
          <w:w w:val="100"/>
          <w:sz w:val="42"/>
        </w:rPr>
        <w:t>S</w:t>
      </w:r>
      <w:r>
        <w:rPr>
          <w:rFonts w:ascii="Lao UI"/>
          <w:b/>
          <w:color w:val="FFFFFF"/>
          <w:spacing w:val="-257"/>
          <w:w w:val="99"/>
          <w:sz w:val="42"/>
        </w:rPr>
        <w:t>oo</w:t>
      </w:r>
      <w:r>
        <w:rPr>
          <w:rFonts w:ascii="Lao UI"/>
          <w:b/>
          <w:color w:val="FFFFFF"/>
          <w:spacing w:val="-9"/>
          <w:w w:val="99"/>
          <w:sz w:val="42"/>
        </w:rPr>
        <w:t>o</w:t>
      </w:r>
      <w:r>
        <w:rPr>
          <w:rFonts w:ascii="Lao UI"/>
          <w:b/>
          <w:color w:val="FFFFFF"/>
          <w:spacing w:val="-254"/>
          <w:w w:val="100"/>
          <w:sz w:val="42"/>
        </w:rPr>
        <w:t>u</w:t>
      </w:r>
      <w:r>
        <w:rPr>
          <w:rFonts w:ascii="Lao UI"/>
          <w:b/>
          <w:color w:val="FFFFFF"/>
          <w:spacing w:val="-9"/>
          <w:w w:val="100"/>
          <w:sz w:val="42"/>
        </w:rPr>
        <w:t>u</w:t>
      </w:r>
      <w:r>
        <w:rPr>
          <w:rFonts w:ascii="Lao UI"/>
          <w:b/>
          <w:color w:val="FFFFFF"/>
          <w:spacing w:val="-254"/>
          <w:w w:val="100"/>
          <w:sz w:val="42"/>
        </w:rPr>
        <w:t>n</w:t>
      </w:r>
      <w:r>
        <w:rPr>
          <w:rFonts w:ascii="Lao UI"/>
          <w:b/>
          <w:color w:val="FFFFFF"/>
          <w:spacing w:val="-9"/>
          <w:w w:val="100"/>
          <w:sz w:val="42"/>
        </w:rPr>
        <w:t>n</w:t>
      </w:r>
      <w:r>
        <w:rPr>
          <w:rFonts w:ascii="Lao UI"/>
          <w:b/>
          <w:color w:val="FFFFFF"/>
          <w:w w:val="99"/>
          <w:sz w:val="42"/>
        </w:rPr>
        <w:t>d</w:t>
      </w:r>
      <w:r>
        <w:rPr>
          <w:rFonts w:ascii="Lao UI"/>
          <w:b/>
          <w:color w:val="FFFFFF"/>
          <w:spacing w:val="-16"/>
          <w:sz w:val="42"/>
        </w:rPr>
        <w:t> </w:t>
      </w:r>
      <w:r>
        <w:rPr>
          <w:rFonts w:ascii="Lao UI"/>
          <w:b/>
          <w:color w:val="FFFFFF"/>
          <w:spacing w:val="-8"/>
          <w:w w:val="99"/>
          <w:sz w:val="42"/>
        </w:rPr>
        <w:t>an</w:t>
      </w:r>
      <w:r>
        <w:rPr>
          <w:rFonts w:ascii="Lao UI"/>
          <w:b/>
          <w:color w:val="FFFFFF"/>
          <w:w w:val="99"/>
          <w:sz w:val="42"/>
        </w:rPr>
        <w:t>d</w:t>
      </w:r>
      <w:r>
        <w:rPr>
          <w:rFonts w:ascii="Lao UI"/>
          <w:b/>
          <w:color w:val="FFFFFF"/>
          <w:spacing w:val="-16"/>
          <w:sz w:val="42"/>
        </w:rPr>
        <w:t> </w:t>
      </w:r>
      <w:r>
        <w:rPr>
          <w:rFonts w:ascii="Lao UI"/>
          <w:b/>
          <w:color w:val="FFFFFF"/>
          <w:spacing w:val="-8"/>
          <w:w w:val="99"/>
          <w:sz w:val="42"/>
        </w:rPr>
        <w:t>Vibratio</w:t>
      </w:r>
      <w:r>
        <w:rPr>
          <w:rFonts w:ascii="Lao UI"/>
          <w:b/>
          <w:color w:val="FFFFFF"/>
          <w:w w:val="99"/>
          <w:sz w:val="42"/>
        </w:rPr>
        <w:t>n</w:t>
      </w:r>
      <w:r>
        <w:rPr>
          <w:rFonts w:ascii="Lao UI"/>
          <w:b/>
          <w:color w:val="FFFFFF"/>
          <w:spacing w:val="-16"/>
          <w:sz w:val="42"/>
        </w:rPr>
        <w:t> </w:t>
      </w:r>
      <w:r>
        <w:rPr>
          <w:rFonts w:ascii="Lao UI"/>
          <w:b/>
          <w:color w:val="FFFFFF"/>
          <w:spacing w:val="-8"/>
          <w:w w:val="99"/>
          <w:sz w:val="42"/>
        </w:rPr>
        <w:t>Instrumentation</w:t>
      </w:r>
    </w:p>
    <w:p>
      <w:pPr>
        <w:spacing w:line="628" w:lineRule="exact" w:before="0"/>
        <w:ind w:left="248" w:right="0" w:firstLine="0"/>
        <w:jc w:val="left"/>
        <w:rPr>
          <w:rFonts w:ascii="Trebuchet MS"/>
          <w:i/>
          <w:sz w:val="55"/>
        </w:rPr>
      </w:pPr>
      <w:r>
        <w:rPr>
          <w:rFonts w:ascii="Trebuchet MS"/>
          <w:i/>
          <w:color w:val="FFFFFF"/>
          <w:spacing w:val="-10"/>
          <w:w w:val="105"/>
          <w:sz w:val="55"/>
        </w:rPr>
        <w:t>Scantek,</w:t>
      </w:r>
      <w:r>
        <w:rPr>
          <w:rFonts w:ascii="Trebuchet MS"/>
          <w:i/>
          <w:color w:val="FFFFFF"/>
          <w:spacing w:val="-79"/>
          <w:w w:val="105"/>
          <w:sz w:val="55"/>
        </w:rPr>
        <w:t> </w:t>
      </w:r>
      <w:r>
        <w:rPr>
          <w:rFonts w:ascii="Trebuchet MS"/>
          <w:i/>
          <w:color w:val="FFFFFF"/>
          <w:spacing w:val="-11"/>
          <w:w w:val="105"/>
          <w:sz w:val="55"/>
        </w:rPr>
        <w:t>Inc.</w:t>
      </w:r>
    </w:p>
    <w:p>
      <w:pPr>
        <w:pStyle w:val="BodyText"/>
        <w:spacing w:before="10"/>
        <w:rPr>
          <w:rFonts w:ascii="Trebuchet MS"/>
          <w:i/>
          <w:sz w:val="10"/>
        </w:rPr>
      </w:pPr>
      <w:r>
        <w:rPr/>
        <w:drawing>
          <wp:anchor distT="0" distB="0" distL="0" distR="0" allowOverlap="1" layoutInCell="1" locked="0" behindDoc="0" simplePos="0" relativeHeight="1312">
            <wp:simplePos x="0" y="0"/>
            <wp:positionH relativeFrom="page">
              <wp:posOffset>915708</wp:posOffset>
            </wp:positionH>
            <wp:positionV relativeFrom="paragraph">
              <wp:posOffset>608008</wp:posOffset>
            </wp:positionV>
            <wp:extent cx="247614" cy="519683"/>
            <wp:effectExtent l="0" t="0" r="0" b="0"/>
            <wp:wrapTopAndBottom/>
            <wp:docPr id="3" name="image166.png" descr=""/>
            <wp:cNvGraphicFramePr>
              <a:graphicFrameLocks noChangeAspect="1"/>
            </wp:cNvGraphicFramePr>
            <a:graphic>
              <a:graphicData uri="http://schemas.openxmlformats.org/drawingml/2006/picture">
                <pic:pic>
                  <pic:nvPicPr>
                    <pic:cNvPr id="4" name="image166.png"/>
                    <pic:cNvPicPr/>
                  </pic:nvPicPr>
                  <pic:blipFill>
                    <a:blip r:embed="rId181" cstate="print"/>
                    <a:stretch>
                      <a:fillRect/>
                    </a:stretch>
                  </pic:blipFill>
                  <pic:spPr>
                    <a:xfrm>
                      <a:off x="0" y="0"/>
                      <a:ext cx="247614" cy="519683"/>
                    </a:xfrm>
                    <a:prstGeom prst="rect">
                      <a:avLst/>
                    </a:prstGeom>
                  </pic:spPr>
                </pic:pic>
              </a:graphicData>
            </a:graphic>
          </wp:anchor>
        </w:drawing>
      </w:r>
      <w:r>
        <w:rPr/>
        <w:drawing>
          <wp:anchor distT="0" distB="0" distL="0" distR="0" allowOverlap="1" layoutInCell="1" locked="0" behindDoc="0" simplePos="0" relativeHeight="1336">
            <wp:simplePos x="0" y="0"/>
            <wp:positionH relativeFrom="page">
              <wp:posOffset>1260132</wp:posOffset>
            </wp:positionH>
            <wp:positionV relativeFrom="paragraph">
              <wp:posOffset>333688</wp:posOffset>
            </wp:positionV>
            <wp:extent cx="270728" cy="806100"/>
            <wp:effectExtent l="0" t="0" r="0" b="0"/>
            <wp:wrapTopAndBottom/>
            <wp:docPr id="5" name="image167.png" descr=""/>
            <wp:cNvGraphicFramePr>
              <a:graphicFrameLocks noChangeAspect="1"/>
            </wp:cNvGraphicFramePr>
            <a:graphic>
              <a:graphicData uri="http://schemas.openxmlformats.org/drawingml/2006/picture">
                <pic:pic>
                  <pic:nvPicPr>
                    <pic:cNvPr id="6" name="image167.png"/>
                    <pic:cNvPicPr/>
                  </pic:nvPicPr>
                  <pic:blipFill>
                    <a:blip r:embed="rId182" cstate="print"/>
                    <a:stretch>
                      <a:fillRect/>
                    </a:stretch>
                  </pic:blipFill>
                  <pic:spPr>
                    <a:xfrm>
                      <a:off x="0" y="0"/>
                      <a:ext cx="270728" cy="806100"/>
                    </a:xfrm>
                    <a:prstGeom prst="rect">
                      <a:avLst/>
                    </a:prstGeom>
                  </pic:spPr>
                </pic:pic>
              </a:graphicData>
            </a:graphic>
          </wp:anchor>
        </w:drawing>
      </w:r>
      <w:r>
        <w:rPr/>
        <w:drawing>
          <wp:anchor distT="0" distB="0" distL="0" distR="0" allowOverlap="1" layoutInCell="1" locked="0" behindDoc="0" simplePos="0" relativeHeight="1360">
            <wp:simplePos x="0" y="0"/>
            <wp:positionH relativeFrom="page">
              <wp:posOffset>1610861</wp:posOffset>
            </wp:positionH>
            <wp:positionV relativeFrom="paragraph">
              <wp:posOffset>150808</wp:posOffset>
            </wp:positionV>
            <wp:extent cx="868801" cy="1000125"/>
            <wp:effectExtent l="0" t="0" r="0" b="0"/>
            <wp:wrapTopAndBottom/>
            <wp:docPr id="7" name="image168.png" descr=""/>
            <wp:cNvGraphicFramePr>
              <a:graphicFrameLocks noChangeAspect="1"/>
            </wp:cNvGraphicFramePr>
            <a:graphic>
              <a:graphicData uri="http://schemas.openxmlformats.org/drawingml/2006/picture">
                <pic:pic>
                  <pic:nvPicPr>
                    <pic:cNvPr id="8" name="image168.png"/>
                    <pic:cNvPicPr/>
                  </pic:nvPicPr>
                  <pic:blipFill>
                    <a:blip r:embed="rId183" cstate="print"/>
                    <a:stretch>
                      <a:fillRect/>
                    </a:stretch>
                  </pic:blipFill>
                  <pic:spPr>
                    <a:xfrm>
                      <a:off x="0" y="0"/>
                      <a:ext cx="868801" cy="1000125"/>
                    </a:xfrm>
                    <a:prstGeom prst="rect">
                      <a:avLst/>
                    </a:prstGeom>
                  </pic:spPr>
                </pic:pic>
              </a:graphicData>
            </a:graphic>
          </wp:anchor>
        </w:drawing>
      </w:r>
      <w:r>
        <w:rPr/>
        <w:drawing>
          <wp:anchor distT="0" distB="0" distL="0" distR="0" allowOverlap="1" layoutInCell="1" locked="0" behindDoc="0" simplePos="0" relativeHeight="1384">
            <wp:simplePos x="0" y="0"/>
            <wp:positionH relativeFrom="page">
              <wp:posOffset>3171228</wp:posOffset>
            </wp:positionH>
            <wp:positionV relativeFrom="paragraph">
              <wp:posOffset>382456</wp:posOffset>
            </wp:positionV>
            <wp:extent cx="341376" cy="795527"/>
            <wp:effectExtent l="0" t="0" r="0" b="0"/>
            <wp:wrapTopAndBottom/>
            <wp:docPr id="9" name="image169.png" descr=""/>
            <wp:cNvGraphicFramePr>
              <a:graphicFrameLocks noChangeAspect="1"/>
            </wp:cNvGraphicFramePr>
            <a:graphic>
              <a:graphicData uri="http://schemas.openxmlformats.org/drawingml/2006/picture">
                <pic:pic>
                  <pic:nvPicPr>
                    <pic:cNvPr id="10" name="image169.png"/>
                    <pic:cNvPicPr/>
                  </pic:nvPicPr>
                  <pic:blipFill>
                    <a:blip r:embed="rId184" cstate="print"/>
                    <a:stretch>
                      <a:fillRect/>
                    </a:stretch>
                  </pic:blipFill>
                  <pic:spPr>
                    <a:xfrm>
                      <a:off x="0" y="0"/>
                      <a:ext cx="341376" cy="795527"/>
                    </a:xfrm>
                    <a:prstGeom prst="rect">
                      <a:avLst/>
                    </a:prstGeom>
                  </pic:spPr>
                </pic:pic>
              </a:graphicData>
            </a:graphic>
          </wp:anchor>
        </w:drawing>
      </w:r>
      <w:r>
        <w:rPr/>
        <w:drawing>
          <wp:anchor distT="0" distB="0" distL="0" distR="0" allowOverlap="1" layoutInCell="1" locked="0" behindDoc="0" simplePos="0" relativeHeight="1408">
            <wp:simplePos x="0" y="0"/>
            <wp:positionH relativeFrom="page">
              <wp:posOffset>3616236</wp:posOffset>
            </wp:positionH>
            <wp:positionV relativeFrom="paragraph">
              <wp:posOffset>105088</wp:posOffset>
            </wp:positionV>
            <wp:extent cx="1062731" cy="1190625"/>
            <wp:effectExtent l="0" t="0" r="0" b="0"/>
            <wp:wrapTopAndBottom/>
            <wp:docPr id="11" name="image170.png" descr=""/>
            <wp:cNvGraphicFramePr>
              <a:graphicFrameLocks noChangeAspect="1"/>
            </wp:cNvGraphicFramePr>
            <a:graphic>
              <a:graphicData uri="http://schemas.openxmlformats.org/drawingml/2006/picture">
                <pic:pic>
                  <pic:nvPicPr>
                    <pic:cNvPr id="12" name="image170.png"/>
                    <pic:cNvPicPr/>
                  </pic:nvPicPr>
                  <pic:blipFill>
                    <a:blip r:embed="rId185" cstate="print"/>
                    <a:stretch>
                      <a:fillRect/>
                    </a:stretch>
                  </pic:blipFill>
                  <pic:spPr>
                    <a:xfrm>
                      <a:off x="0" y="0"/>
                      <a:ext cx="1062731" cy="1190625"/>
                    </a:xfrm>
                    <a:prstGeom prst="rect">
                      <a:avLst/>
                    </a:prstGeom>
                  </pic:spPr>
                </pic:pic>
              </a:graphicData>
            </a:graphic>
          </wp:anchor>
        </w:drawing>
      </w:r>
      <w:r>
        <w:rPr/>
        <w:drawing>
          <wp:anchor distT="0" distB="0" distL="0" distR="0" allowOverlap="1" layoutInCell="1" locked="0" behindDoc="0" simplePos="0" relativeHeight="1432">
            <wp:simplePos x="0" y="0"/>
            <wp:positionH relativeFrom="page">
              <wp:posOffset>5288364</wp:posOffset>
            </wp:positionH>
            <wp:positionV relativeFrom="paragraph">
              <wp:posOffset>296834</wp:posOffset>
            </wp:positionV>
            <wp:extent cx="1795074" cy="942975"/>
            <wp:effectExtent l="0" t="0" r="0" b="0"/>
            <wp:wrapTopAndBottom/>
            <wp:docPr id="13" name="image171.png" descr=""/>
            <wp:cNvGraphicFramePr>
              <a:graphicFrameLocks noChangeAspect="1"/>
            </wp:cNvGraphicFramePr>
            <a:graphic>
              <a:graphicData uri="http://schemas.openxmlformats.org/drawingml/2006/picture">
                <pic:pic>
                  <pic:nvPicPr>
                    <pic:cNvPr id="14" name="image171.png"/>
                    <pic:cNvPicPr/>
                  </pic:nvPicPr>
                  <pic:blipFill>
                    <a:blip r:embed="rId186" cstate="print"/>
                    <a:stretch>
                      <a:fillRect/>
                    </a:stretch>
                  </pic:blipFill>
                  <pic:spPr>
                    <a:xfrm>
                      <a:off x="0" y="0"/>
                      <a:ext cx="1795074" cy="942975"/>
                    </a:xfrm>
                    <a:prstGeom prst="rect">
                      <a:avLst/>
                    </a:prstGeom>
                  </pic:spPr>
                </pic:pic>
              </a:graphicData>
            </a:graphic>
          </wp:anchor>
        </w:drawing>
      </w:r>
    </w:p>
    <w:p>
      <w:pPr>
        <w:tabs>
          <w:tab w:pos="4022" w:val="left" w:leader="none"/>
          <w:tab w:pos="7607" w:val="left" w:leader="none"/>
        </w:tabs>
        <w:spacing w:line="240" w:lineRule="auto"/>
        <w:ind w:left="344" w:right="0" w:firstLine="0"/>
        <w:rPr>
          <w:rFonts w:ascii="Trebuchet MS"/>
          <w:sz w:val="20"/>
        </w:rPr>
      </w:pPr>
      <w:r>
        <w:rPr>
          <w:rFonts w:ascii="Trebuchet MS"/>
          <w:sz w:val="20"/>
        </w:rPr>
        <w:pict>
          <v:shape style="width:144pt;height:28pt;mso-position-horizontal-relative:char;mso-position-vertical-relative:line" type="#_x0000_t202" filled="true" fillcolor="#224283" stroked="false">
            <w10:anchorlock/>
            <v:textbox inset="0,0,0,0">
              <w:txbxContent>
                <w:p>
                  <w:pPr>
                    <w:spacing w:before="87"/>
                    <w:ind w:left="376" w:right="0" w:firstLine="0"/>
                    <w:jc w:val="left"/>
                    <w:rPr>
                      <w:rFonts w:ascii="Lao UI"/>
                      <w:b/>
                      <w:sz w:val="24"/>
                    </w:rPr>
                  </w:pPr>
                  <w:r>
                    <w:rPr>
                      <w:rFonts w:ascii="Lao UI"/>
                      <w:b/>
                      <w:color w:val="FFFFFF"/>
                      <w:sz w:val="24"/>
                    </w:rPr>
                    <w:t>Sound Level Meters</w:t>
                  </w:r>
                </w:p>
              </w:txbxContent>
            </v:textbox>
            <v:fill type="solid"/>
          </v:shape>
        </w:pict>
      </w:r>
      <w:r>
        <w:rPr>
          <w:rFonts w:ascii="Trebuchet MS"/>
          <w:sz w:val="20"/>
        </w:rPr>
      </w:r>
      <w:r>
        <w:rPr>
          <w:rFonts w:ascii="Trebuchet MS"/>
          <w:sz w:val="20"/>
        </w:rPr>
        <w:tab/>
      </w:r>
      <w:r>
        <w:rPr>
          <w:rFonts w:ascii="Trebuchet MS"/>
          <w:sz w:val="20"/>
        </w:rPr>
        <w:pict>
          <v:shape style="width:144pt;height:28pt;mso-position-horizontal-relative:char;mso-position-vertical-relative:line" type="#_x0000_t202" filled="true" fillcolor="#224283" stroked="false">
            <w10:anchorlock/>
            <v:textbox inset="0,0,0,0">
              <w:txbxContent>
                <w:p>
                  <w:pPr>
                    <w:spacing w:before="87"/>
                    <w:ind w:left="516" w:right="0" w:firstLine="0"/>
                    <w:jc w:val="left"/>
                    <w:rPr>
                      <w:rFonts w:ascii="Lao UI"/>
                      <w:b/>
                      <w:sz w:val="24"/>
                    </w:rPr>
                  </w:pPr>
                  <w:r>
                    <w:rPr>
                      <w:rFonts w:ascii="Lao UI"/>
                      <w:b/>
                      <w:color w:val="FFFFFF"/>
                      <w:sz w:val="24"/>
                    </w:rPr>
                    <w:t>Vibration Meters</w:t>
                  </w:r>
                </w:p>
              </w:txbxContent>
            </v:textbox>
            <v:fill type="solid"/>
          </v:shape>
        </w:pict>
      </w:r>
      <w:r>
        <w:rPr>
          <w:rFonts w:ascii="Trebuchet MS"/>
          <w:sz w:val="20"/>
        </w:rPr>
      </w:r>
      <w:r>
        <w:rPr>
          <w:rFonts w:ascii="Trebuchet MS"/>
          <w:sz w:val="20"/>
        </w:rPr>
        <w:tab/>
      </w:r>
      <w:r>
        <w:rPr>
          <w:rFonts w:ascii="Trebuchet MS"/>
          <w:sz w:val="20"/>
        </w:rPr>
        <w:pict>
          <v:shape style="width:144pt;height:28pt;mso-position-horizontal-relative:char;mso-position-vertical-relative:line" type="#_x0000_t202" filled="true" fillcolor="#224283" stroked="false">
            <w10:anchorlock/>
            <v:textbox inset="0,0,0,0">
              <w:txbxContent>
                <w:p>
                  <w:pPr>
                    <w:spacing w:before="87"/>
                    <w:ind w:left="381" w:right="0" w:firstLine="0"/>
                    <w:jc w:val="left"/>
                    <w:rPr>
                      <w:rFonts w:ascii="Lao UI"/>
                      <w:b/>
                      <w:sz w:val="24"/>
                    </w:rPr>
                  </w:pPr>
                  <w:r>
                    <w:rPr>
                      <w:rFonts w:ascii="Lao UI"/>
                      <w:b/>
                      <w:color w:val="FFFFFF"/>
                      <w:spacing w:val="-5"/>
                      <w:w w:val="99"/>
                      <w:sz w:val="24"/>
                    </w:rPr>
                    <w:t>Predictio</w:t>
                  </w:r>
                  <w:r>
                    <w:rPr>
                      <w:rFonts w:ascii="Lao UI"/>
                      <w:b/>
                      <w:color w:val="FFFFFF"/>
                      <w:w w:val="99"/>
                      <w:sz w:val="24"/>
                    </w:rPr>
                    <w:t>n</w:t>
                  </w:r>
                  <w:r>
                    <w:rPr>
                      <w:rFonts w:ascii="Lao UI"/>
                      <w:b/>
                      <w:color w:val="FFFFFF"/>
                      <w:spacing w:val="-10"/>
                      <w:sz w:val="24"/>
                    </w:rPr>
                    <w:t> </w:t>
                  </w:r>
                  <w:r>
                    <w:rPr>
                      <w:rFonts w:ascii="Lao UI"/>
                      <w:b/>
                      <w:color w:val="FFFFFF"/>
                      <w:spacing w:val="-135"/>
                      <w:w w:val="100"/>
                      <w:sz w:val="24"/>
                    </w:rPr>
                    <w:t>S</w:t>
                  </w:r>
                  <w:r>
                    <w:rPr>
                      <w:rFonts w:ascii="Lao UI"/>
                      <w:b/>
                      <w:color w:val="FFFFFF"/>
                      <w:spacing w:val="-5"/>
                      <w:w w:val="100"/>
                      <w:sz w:val="24"/>
                    </w:rPr>
                    <w:t>S</w:t>
                  </w:r>
                  <w:r>
                    <w:rPr>
                      <w:rFonts w:ascii="Lao UI"/>
                      <w:b/>
                      <w:color w:val="FFFFFF"/>
                      <w:spacing w:val="-147"/>
                      <w:w w:val="99"/>
                      <w:sz w:val="24"/>
                    </w:rPr>
                    <w:t>o</w:t>
                  </w:r>
                  <w:r>
                    <w:rPr>
                      <w:rFonts w:ascii="Lao UI"/>
                      <w:b/>
                      <w:color w:val="FFFFFF"/>
                      <w:spacing w:val="-5"/>
                      <w:w w:val="99"/>
                      <w:sz w:val="24"/>
                    </w:rPr>
                    <w:t>o</w:t>
                  </w:r>
                  <w:r>
                    <w:rPr>
                      <w:rFonts w:ascii="Lao UI"/>
                      <w:b/>
                      <w:color w:val="FFFFFF"/>
                      <w:spacing w:val="-92"/>
                      <w:w w:val="99"/>
                      <w:sz w:val="24"/>
                    </w:rPr>
                    <w:t>f</w:t>
                  </w:r>
                  <w:r>
                    <w:rPr>
                      <w:rFonts w:ascii="Lao UI"/>
                      <w:b/>
                      <w:color w:val="FFFFFF"/>
                      <w:spacing w:val="-5"/>
                      <w:w w:val="99"/>
                      <w:sz w:val="24"/>
                    </w:rPr>
                    <w:t>f</w:t>
                  </w:r>
                  <w:r>
                    <w:rPr>
                      <w:rFonts w:ascii="Lao UI"/>
                      <w:b/>
                      <w:color w:val="FFFFFF"/>
                      <w:spacing w:val="-94"/>
                      <w:w w:val="99"/>
                      <w:sz w:val="24"/>
                    </w:rPr>
                    <w:t>t</w:t>
                  </w:r>
                  <w:r>
                    <w:rPr>
                      <w:rFonts w:ascii="Lao UI"/>
                      <w:b/>
                      <w:color w:val="FFFFFF"/>
                      <w:spacing w:val="-5"/>
                      <w:w w:val="99"/>
                      <w:sz w:val="24"/>
                    </w:rPr>
                    <w:t>t</w:t>
                  </w:r>
                  <w:r>
                    <w:rPr>
                      <w:rFonts w:ascii="Lao UI"/>
                      <w:b/>
                      <w:color w:val="FFFFFF"/>
                      <w:spacing w:val="-192"/>
                      <w:w w:val="99"/>
                      <w:sz w:val="24"/>
                    </w:rPr>
                    <w:t>w</w:t>
                  </w:r>
                  <w:r>
                    <w:rPr>
                      <w:rFonts w:ascii="Lao UI"/>
                      <w:b/>
                      <w:color w:val="FFFFFF"/>
                      <w:spacing w:val="-5"/>
                      <w:w w:val="99"/>
                      <w:sz w:val="24"/>
                    </w:rPr>
                    <w:t>w</w:t>
                  </w:r>
                  <w:r>
                    <w:rPr>
                      <w:rFonts w:ascii="Lao UI"/>
                      <w:b/>
                      <w:color w:val="FFFFFF"/>
                      <w:spacing w:val="-130"/>
                      <w:w w:val="99"/>
                      <w:sz w:val="24"/>
                    </w:rPr>
                    <w:t>a</w:t>
                  </w:r>
                  <w:r>
                    <w:rPr>
                      <w:rFonts w:ascii="Lao UI"/>
                      <w:b/>
                      <w:color w:val="FFFFFF"/>
                      <w:spacing w:val="-5"/>
                      <w:w w:val="99"/>
                      <w:sz w:val="24"/>
                    </w:rPr>
                    <w:t>a</w:t>
                  </w:r>
                  <w:r>
                    <w:rPr>
                      <w:rFonts w:ascii="Lao UI"/>
                      <w:b/>
                      <w:color w:val="FFFFFF"/>
                      <w:spacing w:val="-96"/>
                      <w:w w:val="100"/>
                      <w:sz w:val="24"/>
                    </w:rPr>
                    <w:t>r</w:t>
                  </w:r>
                  <w:r>
                    <w:rPr>
                      <w:rFonts w:ascii="Lao UI"/>
                      <w:b/>
                      <w:color w:val="FFFFFF"/>
                      <w:spacing w:val="-5"/>
                      <w:w w:val="100"/>
                      <w:sz w:val="24"/>
                    </w:rPr>
                    <w:t>r</w:t>
                  </w:r>
                  <w:r>
                    <w:rPr>
                      <w:rFonts w:ascii="Lao UI"/>
                      <w:b/>
                      <w:color w:val="FFFFFF"/>
                      <w:spacing w:val="-131"/>
                      <w:w w:val="99"/>
                      <w:sz w:val="24"/>
                    </w:rPr>
                    <w:t>e</w:t>
                  </w:r>
                  <w:r>
                    <w:rPr>
                      <w:rFonts w:ascii="Lao UI"/>
                      <w:b/>
                      <w:color w:val="FFFFFF"/>
                      <w:spacing w:val="-5"/>
                      <w:w w:val="99"/>
                      <w:sz w:val="24"/>
                    </w:rPr>
                    <w:t>e</w:t>
                  </w:r>
                </w:p>
              </w:txbxContent>
            </v:textbox>
            <v:fill type="solid"/>
          </v:shape>
        </w:pict>
      </w:r>
      <w:r>
        <w:rPr>
          <w:rFonts w:ascii="Trebuchet MS"/>
          <w:sz w:val="20"/>
        </w:rPr>
      </w:r>
    </w:p>
    <w:p>
      <w:pPr>
        <w:spacing w:after="0" w:line="240" w:lineRule="auto"/>
        <w:rPr>
          <w:rFonts w:ascii="Trebuchet MS"/>
          <w:sz w:val="20"/>
        </w:rPr>
        <w:sectPr>
          <w:headerReference w:type="default" r:id="rId179"/>
          <w:pgSz w:w="12240" w:h="16200"/>
          <w:pgMar w:header="0" w:footer="0" w:top="860" w:bottom="280" w:left="720" w:right="680"/>
        </w:sectPr>
      </w:pPr>
    </w:p>
    <w:p>
      <w:pPr>
        <w:spacing w:before="102"/>
        <w:ind w:left="483" w:right="0" w:firstLine="0"/>
        <w:jc w:val="left"/>
        <w:rPr>
          <w:rFonts w:ascii="Calibri"/>
          <w:sz w:val="20"/>
        </w:rPr>
      </w:pPr>
      <w:r>
        <w:rPr>
          <w:rFonts w:ascii="Calibri"/>
          <w:sz w:val="20"/>
        </w:rPr>
        <w:t>Selection of sound level  meters</w:t>
      </w:r>
    </w:p>
    <w:p>
      <w:pPr>
        <w:spacing w:before="102"/>
        <w:ind w:left="483" w:right="-15" w:firstLine="0"/>
        <w:jc w:val="left"/>
        <w:rPr>
          <w:rFonts w:ascii="Calibri"/>
          <w:sz w:val="20"/>
        </w:rPr>
      </w:pPr>
      <w:r>
        <w:rPr/>
        <w:br w:type="column"/>
      </w:r>
      <w:r>
        <w:rPr>
          <w:rFonts w:ascii="Calibri"/>
          <w:sz w:val="20"/>
        </w:rPr>
        <w:t>Vibration meters f</w:t>
      </w:r>
    </w:p>
    <w:p>
      <w:pPr>
        <w:spacing w:before="102"/>
        <w:ind w:left="483" w:right="-19" w:firstLine="0"/>
        <w:jc w:val="left"/>
        <w:rPr>
          <w:rFonts w:ascii="Calibri"/>
          <w:sz w:val="20"/>
        </w:rPr>
      </w:pPr>
      <w:r>
        <w:rPr/>
        <w:br w:type="column"/>
      </w:r>
      <w:r>
        <w:rPr>
          <w:rFonts w:ascii="Calibri"/>
          <w:w w:val="110"/>
          <w:sz w:val="20"/>
        </w:rPr>
        <w:t>ing</w:t>
      </w:r>
    </w:p>
    <w:p>
      <w:pPr>
        <w:spacing w:before="102"/>
        <w:ind w:left="856" w:right="0" w:firstLine="0"/>
        <w:jc w:val="left"/>
        <w:rPr>
          <w:rFonts w:ascii="Calibri"/>
          <w:sz w:val="20"/>
        </w:rPr>
      </w:pPr>
      <w:r>
        <w:rPr/>
        <w:br w:type="column"/>
      </w:r>
      <w:r>
        <w:rPr>
          <w:rFonts w:ascii="Calibri"/>
          <w:sz w:val="20"/>
        </w:rPr>
        <w:t>Software for prediction of</w:t>
      </w:r>
    </w:p>
    <w:p>
      <w:pPr>
        <w:spacing w:after="0"/>
        <w:jc w:val="left"/>
        <w:rPr>
          <w:rFonts w:ascii="Calibri"/>
          <w:sz w:val="20"/>
        </w:rPr>
        <w:sectPr>
          <w:type w:val="continuous"/>
          <w:pgSz w:w="12240" w:h="16200"/>
          <w:pgMar w:top="0" w:bottom="280" w:left="720" w:right="680"/>
          <w:cols w:num="4" w:equalWidth="0">
            <w:col w:w="3185" w:space="500"/>
            <w:col w:w="1967" w:space="350"/>
            <w:col w:w="754" w:space="368"/>
            <w:col w:w="3716"/>
          </w:cols>
        </w:sectPr>
      </w:pPr>
    </w:p>
    <w:p>
      <w:pPr>
        <w:spacing w:line="235" w:lineRule="auto" w:before="0"/>
        <w:ind w:left="631" w:right="4" w:firstLine="0"/>
        <w:jc w:val="center"/>
        <w:rPr>
          <w:rFonts w:ascii="Calibri"/>
          <w:sz w:val="20"/>
        </w:rPr>
      </w:pPr>
      <w:r>
        <w:rPr>
          <w:rFonts w:ascii="Calibri"/>
          <w:sz w:val="20"/>
        </w:rPr>
        <w:t>for simple noise level measurements or advanced</w:t>
      </w:r>
      <w:r>
        <w:rPr>
          <w:rFonts w:ascii="Calibri"/>
          <w:w w:val="104"/>
          <w:sz w:val="20"/>
        </w:rPr>
        <w:t> </w:t>
      </w:r>
      <w:r>
        <w:rPr>
          <w:rFonts w:ascii="Calibri"/>
          <w:sz w:val="20"/>
        </w:rPr>
        <w:t>acoustical analysis</w:t>
      </w:r>
    </w:p>
    <w:p>
      <w:pPr>
        <w:spacing w:line="235" w:lineRule="auto" w:before="0"/>
        <w:ind w:left="627" w:right="0" w:firstLine="0"/>
        <w:jc w:val="center"/>
        <w:rPr>
          <w:rFonts w:ascii="Calibri"/>
          <w:sz w:val="20"/>
        </w:rPr>
      </w:pPr>
      <w:r>
        <w:rPr/>
        <w:br w:type="column"/>
      </w:r>
      <w:r>
        <w:rPr>
          <w:rFonts w:ascii="Calibri"/>
          <w:w w:val="105"/>
          <w:sz w:val="20"/>
        </w:rPr>
        <w:t>overall</w:t>
      </w:r>
      <w:r>
        <w:rPr>
          <w:rFonts w:ascii="Calibri"/>
          <w:spacing w:val="-26"/>
          <w:w w:val="105"/>
          <w:sz w:val="20"/>
        </w:rPr>
        <w:t> </w:t>
      </w:r>
      <w:r>
        <w:rPr>
          <w:rFonts w:ascii="Calibri"/>
          <w:w w:val="105"/>
          <w:sz w:val="20"/>
        </w:rPr>
        <w:t>vibration</w:t>
      </w:r>
      <w:r>
        <w:rPr>
          <w:rFonts w:ascii="Calibri"/>
          <w:spacing w:val="-26"/>
          <w:w w:val="105"/>
          <w:sz w:val="20"/>
        </w:rPr>
        <w:t> </w:t>
      </w:r>
      <w:r>
        <w:rPr>
          <w:rFonts w:ascii="Calibri"/>
          <w:w w:val="105"/>
          <w:sz w:val="20"/>
        </w:rPr>
        <w:t>levels,</w:t>
      </w:r>
      <w:r>
        <w:rPr>
          <w:rFonts w:ascii="Calibri"/>
          <w:spacing w:val="-26"/>
          <w:w w:val="105"/>
          <w:sz w:val="20"/>
        </w:rPr>
        <w:t> </w:t>
      </w:r>
      <w:r>
        <w:rPr>
          <w:rFonts w:ascii="Calibri"/>
          <w:w w:val="105"/>
          <w:sz w:val="20"/>
        </w:rPr>
        <w:t>simple</w:t>
      </w:r>
      <w:r>
        <w:rPr>
          <w:rFonts w:ascii="Calibri"/>
          <w:spacing w:val="-26"/>
          <w:w w:val="105"/>
          <w:sz w:val="20"/>
        </w:rPr>
        <w:t> </w:t>
      </w:r>
      <w:r>
        <w:rPr>
          <w:rFonts w:ascii="Calibri"/>
          <w:w w:val="105"/>
          <w:sz w:val="20"/>
        </w:rPr>
        <w:t>to</w:t>
      </w:r>
      <w:r>
        <w:rPr>
          <w:rFonts w:ascii="Calibri"/>
          <w:w w:val="104"/>
          <w:sz w:val="20"/>
        </w:rPr>
        <w:t> </w:t>
      </w:r>
      <w:r>
        <w:rPr>
          <w:rFonts w:ascii="Calibri"/>
          <w:w w:val="105"/>
          <w:sz w:val="20"/>
        </w:rPr>
        <w:t>advanced FFT analysis and human</w:t>
      </w:r>
      <w:r>
        <w:rPr>
          <w:rFonts w:ascii="Calibri"/>
          <w:spacing w:val="-21"/>
          <w:w w:val="105"/>
          <w:sz w:val="20"/>
        </w:rPr>
        <w:t> </w:t>
      </w:r>
      <w:r>
        <w:rPr>
          <w:rFonts w:ascii="Calibri"/>
          <w:w w:val="105"/>
          <w:sz w:val="20"/>
        </w:rPr>
        <w:t>exposure</w:t>
      </w:r>
      <w:r>
        <w:rPr>
          <w:rFonts w:ascii="Calibri"/>
          <w:spacing w:val="-21"/>
          <w:w w:val="105"/>
          <w:sz w:val="20"/>
        </w:rPr>
        <w:t> </w:t>
      </w:r>
      <w:r>
        <w:rPr>
          <w:rFonts w:ascii="Calibri"/>
          <w:w w:val="105"/>
          <w:sz w:val="20"/>
        </w:rPr>
        <w:t>to</w:t>
      </w:r>
      <w:r>
        <w:rPr>
          <w:rFonts w:ascii="Calibri"/>
          <w:spacing w:val="-21"/>
          <w:w w:val="105"/>
          <w:sz w:val="20"/>
        </w:rPr>
        <w:t> </w:t>
      </w:r>
      <w:r>
        <w:rPr>
          <w:rFonts w:ascii="Calibri"/>
          <w:w w:val="105"/>
          <w:sz w:val="20"/>
        </w:rPr>
        <w:t>vibration</w:t>
      </w:r>
    </w:p>
    <w:p>
      <w:pPr>
        <w:spacing w:line="235" w:lineRule="auto" w:before="0"/>
        <w:ind w:left="594" w:right="510" w:firstLine="0"/>
        <w:jc w:val="center"/>
        <w:rPr>
          <w:rFonts w:ascii="Calibri"/>
          <w:sz w:val="20"/>
        </w:rPr>
      </w:pPr>
      <w:r>
        <w:rPr/>
        <w:br w:type="column"/>
      </w:r>
      <w:r>
        <w:rPr>
          <w:rFonts w:ascii="Calibri"/>
          <w:w w:val="105"/>
          <w:sz w:val="20"/>
        </w:rPr>
        <w:t>environmental noise, building</w:t>
      </w:r>
      <w:r>
        <w:rPr>
          <w:rFonts w:ascii="Calibri"/>
          <w:w w:val="107"/>
          <w:sz w:val="20"/>
        </w:rPr>
        <w:t> </w:t>
      </w:r>
      <w:r>
        <w:rPr>
          <w:rFonts w:ascii="Calibri"/>
          <w:w w:val="105"/>
          <w:sz w:val="20"/>
        </w:rPr>
        <w:t>insulation and room acoustics using the latest standards</w:t>
      </w:r>
    </w:p>
    <w:p>
      <w:pPr>
        <w:spacing w:after="0" w:line="235" w:lineRule="auto"/>
        <w:jc w:val="center"/>
        <w:rPr>
          <w:rFonts w:ascii="Calibri"/>
          <w:sz w:val="20"/>
        </w:rPr>
        <w:sectPr>
          <w:type w:val="continuous"/>
          <w:pgSz w:w="12240" w:h="16200"/>
          <w:pgMar w:top="0" w:bottom="280" w:left="720" w:right="680"/>
          <w:cols w:num="3" w:equalWidth="0">
            <w:col w:w="2940" w:space="538"/>
            <w:col w:w="3342" w:space="354"/>
            <w:col w:w="3666"/>
          </w:cols>
        </w:sectPr>
      </w:pPr>
    </w:p>
    <w:p>
      <w:pPr>
        <w:pStyle w:val="BodyText"/>
        <w:rPr>
          <w:rFonts w:ascii="Calibri"/>
          <w:sz w:val="20"/>
        </w:rPr>
      </w:pPr>
    </w:p>
    <w:p>
      <w:pPr>
        <w:pStyle w:val="BodyText"/>
        <w:spacing w:before="10"/>
        <w:rPr>
          <w:rFonts w:ascii="Calibri"/>
          <w:sz w:val="23"/>
        </w:rPr>
      </w:pPr>
    </w:p>
    <w:p>
      <w:pPr>
        <w:tabs>
          <w:tab w:pos="4082" w:val="left" w:leader="none"/>
          <w:tab w:pos="7634" w:val="left" w:leader="none"/>
        </w:tabs>
        <w:spacing w:line="240" w:lineRule="auto"/>
        <w:ind w:left="458" w:right="0" w:firstLine="0"/>
        <w:rPr>
          <w:rFonts w:ascii="Calibri"/>
          <w:sz w:val="20"/>
        </w:rPr>
      </w:pPr>
      <w:r>
        <w:rPr>
          <w:rFonts w:ascii="Calibri"/>
          <w:position w:val="3"/>
          <w:sz w:val="20"/>
        </w:rPr>
        <w:drawing>
          <wp:inline distT="0" distB="0" distL="0" distR="0">
            <wp:extent cx="1806300" cy="1095375"/>
            <wp:effectExtent l="0" t="0" r="0" b="0"/>
            <wp:docPr id="15" name="image172.png" descr=""/>
            <wp:cNvGraphicFramePr>
              <a:graphicFrameLocks noChangeAspect="1"/>
            </wp:cNvGraphicFramePr>
            <a:graphic>
              <a:graphicData uri="http://schemas.openxmlformats.org/drawingml/2006/picture">
                <pic:pic>
                  <pic:nvPicPr>
                    <pic:cNvPr id="16" name="image172.png"/>
                    <pic:cNvPicPr/>
                  </pic:nvPicPr>
                  <pic:blipFill>
                    <a:blip r:embed="rId187" cstate="print"/>
                    <a:stretch>
                      <a:fillRect/>
                    </a:stretch>
                  </pic:blipFill>
                  <pic:spPr>
                    <a:xfrm>
                      <a:off x="0" y="0"/>
                      <a:ext cx="1806300" cy="1095375"/>
                    </a:xfrm>
                    <a:prstGeom prst="rect">
                      <a:avLst/>
                    </a:prstGeom>
                  </pic:spPr>
                </pic:pic>
              </a:graphicData>
            </a:graphic>
          </wp:inline>
        </w:drawing>
      </w:r>
      <w:r>
        <w:rPr>
          <w:rFonts w:ascii="Calibri"/>
          <w:position w:val="3"/>
          <w:sz w:val="20"/>
        </w:rPr>
      </w:r>
      <w:r>
        <w:rPr>
          <w:rFonts w:ascii="Calibri"/>
          <w:position w:val="3"/>
          <w:sz w:val="20"/>
        </w:rPr>
        <w:tab/>
      </w:r>
      <w:r>
        <w:rPr>
          <w:rFonts w:ascii="Calibri"/>
          <w:sz w:val="20"/>
        </w:rPr>
        <w:drawing>
          <wp:inline distT="0" distB="0" distL="0" distR="0">
            <wp:extent cx="1823911" cy="1123950"/>
            <wp:effectExtent l="0" t="0" r="0" b="0"/>
            <wp:docPr id="17" name="image173.png" descr=""/>
            <wp:cNvGraphicFramePr>
              <a:graphicFrameLocks noChangeAspect="1"/>
            </wp:cNvGraphicFramePr>
            <a:graphic>
              <a:graphicData uri="http://schemas.openxmlformats.org/drawingml/2006/picture">
                <pic:pic>
                  <pic:nvPicPr>
                    <pic:cNvPr id="18" name="image173.png"/>
                    <pic:cNvPicPr/>
                  </pic:nvPicPr>
                  <pic:blipFill>
                    <a:blip r:embed="rId188" cstate="print"/>
                    <a:stretch>
                      <a:fillRect/>
                    </a:stretch>
                  </pic:blipFill>
                  <pic:spPr>
                    <a:xfrm>
                      <a:off x="0" y="0"/>
                      <a:ext cx="1823911" cy="1123950"/>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1966606" cy="1000125"/>
            <wp:effectExtent l="0" t="0" r="0" b="0"/>
            <wp:docPr id="19" name="image174.png" descr=""/>
            <wp:cNvGraphicFramePr>
              <a:graphicFrameLocks noChangeAspect="1"/>
            </wp:cNvGraphicFramePr>
            <a:graphic>
              <a:graphicData uri="http://schemas.openxmlformats.org/drawingml/2006/picture">
                <pic:pic>
                  <pic:nvPicPr>
                    <pic:cNvPr id="20" name="image174.png"/>
                    <pic:cNvPicPr/>
                  </pic:nvPicPr>
                  <pic:blipFill>
                    <a:blip r:embed="rId189" cstate="print"/>
                    <a:stretch>
                      <a:fillRect/>
                    </a:stretch>
                  </pic:blipFill>
                  <pic:spPr>
                    <a:xfrm>
                      <a:off x="0" y="0"/>
                      <a:ext cx="1966606" cy="1000125"/>
                    </a:xfrm>
                    <a:prstGeom prst="rect">
                      <a:avLst/>
                    </a:prstGeom>
                  </pic:spPr>
                </pic:pic>
              </a:graphicData>
            </a:graphic>
          </wp:inline>
        </w:drawing>
      </w:r>
      <w:r>
        <w:rPr>
          <w:rFonts w:ascii="Calibri"/>
          <w:position w:val="2"/>
          <w:sz w:val="20"/>
        </w:rPr>
      </w:r>
    </w:p>
    <w:p>
      <w:pPr>
        <w:pStyle w:val="BodyText"/>
        <w:spacing w:before="8"/>
        <w:rPr>
          <w:rFonts w:ascii="Calibri"/>
          <w:sz w:val="5"/>
        </w:rPr>
      </w:pPr>
      <w:r>
        <w:rPr/>
        <w:pict>
          <v:shape style="position:absolute;margin-left:55.519001pt;margin-top:4.68pt;width:144pt;height:28pt;mso-position-horizontal-relative:page;mso-position-vertical-relative:paragraph;z-index:1528;mso-wrap-distance-left:0;mso-wrap-distance-right:0" type="#_x0000_t202" filled="true" fillcolor="#224283" stroked="false">
            <v:textbox inset="0,0,0,0">
              <w:txbxContent>
                <w:p>
                  <w:pPr>
                    <w:spacing w:before="87"/>
                    <w:ind w:left="424" w:right="0" w:firstLine="0"/>
                    <w:jc w:val="left"/>
                    <w:rPr>
                      <w:rFonts w:ascii="Lao UI"/>
                      <w:b/>
                      <w:sz w:val="24"/>
                    </w:rPr>
                  </w:pPr>
                  <w:r>
                    <w:rPr>
                      <w:rFonts w:ascii="Lao UI"/>
                      <w:b/>
                      <w:color w:val="FFFFFF"/>
                      <w:sz w:val="24"/>
                    </w:rPr>
                    <w:t>Building Acoustics</w:t>
                  </w:r>
                </w:p>
              </w:txbxContent>
            </v:textbox>
            <v:fill type="solid"/>
            <w10:wrap type="topAndBottom"/>
          </v:shape>
        </w:pict>
      </w:r>
      <w:r>
        <w:rPr/>
        <w:pict>
          <v:shape style="position:absolute;margin-left:239.425995pt;margin-top:4.68pt;width:144pt;height:28pt;mso-position-horizontal-relative:page;mso-position-vertical-relative:paragraph;z-index:1552;mso-wrap-distance-left:0;mso-wrap-distance-right:0" type="#_x0000_t202" filled="true" fillcolor="#224283" stroked="false">
            <v:textbox inset="0,0,0,0">
              <w:txbxContent>
                <w:p>
                  <w:pPr>
                    <w:spacing w:before="87"/>
                    <w:ind w:left="408" w:right="0" w:firstLine="0"/>
                    <w:jc w:val="left"/>
                    <w:rPr>
                      <w:rFonts w:ascii="Lao UI"/>
                      <w:b/>
                      <w:sz w:val="24"/>
                    </w:rPr>
                  </w:pPr>
                  <w:r>
                    <w:rPr>
                      <w:rFonts w:ascii="Lao UI"/>
                      <w:b/>
                      <w:color w:val="FFFFFF"/>
                      <w:sz w:val="24"/>
                    </w:rPr>
                    <w:t>Sound Localization</w:t>
                  </w:r>
                </w:p>
              </w:txbxContent>
            </v:textbox>
            <v:fill type="solid"/>
            <w10:wrap type="topAndBottom"/>
          </v:shape>
        </w:pict>
      </w:r>
      <w:r>
        <w:rPr/>
        <w:pict>
          <v:shape style="position:absolute;margin-left:418.708008pt;margin-top:4.68pt;width:144pt;height:28pt;mso-position-horizontal-relative:page;mso-position-vertical-relative:paragraph;z-index:1576;mso-wrap-distance-left:0;mso-wrap-distance-right:0" type="#_x0000_t202" filled="true" fillcolor="#224283" stroked="false">
            <v:textbox inset="0,0,0,0">
              <w:txbxContent>
                <w:p>
                  <w:pPr>
                    <w:spacing w:before="87"/>
                    <w:ind w:left="807" w:right="0" w:firstLine="0"/>
                    <w:jc w:val="left"/>
                    <w:rPr>
                      <w:rFonts w:ascii="Lao UI"/>
                      <w:b/>
                      <w:sz w:val="24"/>
                    </w:rPr>
                  </w:pPr>
                  <w:r>
                    <w:rPr>
                      <w:rFonts w:ascii="Lao UI"/>
                      <w:b/>
                      <w:color w:val="FFFFFF"/>
                      <w:sz w:val="24"/>
                    </w:rPr>
                    <w:t>Monitoring</w:t>
                  </w:r>
                </w:p>
              </w:txbxContent>
            </v:textbox>
            <v:fill type="solid"/>
            <w10:wrap type="topAndBottom"/>
          </v:shape>
        </w:pict>
      </w:r>
    </w:p>
    <w:p>
      <w:pPr>
        <w:spacing w:after="0"/>
        <w:rPr>
          <w:rFonts w:ascii="Calibri"/>
          <w:sz w:val="5"/>
        </w:rPr>
        <w:sectPr>
          <w:type w:val="continuous"/>
          <w:pgSz w:w="12240" w:h="16200"/>
          <w:pgMar w:top="0" w:bottom="280" w:left="720" w:right="680"/>
        </w:sectPr>
      </w:pPr>
    </w:p>
    <w:p>
      <w:pPr>
        <w:spacing w:line="240" w:lineRule="exact" w:before="82"/>
        <w:ind w:left="473" w:right="203" w:firstLine="0"/>
        <w:jc w:val="center"/>
        <w:rPr>
          <w:rFonts w:ascii="Calibri"/>
          <w:sz w:val="20"/>
        </w:rPr>
      </w:pPr>
      <w:r>
        <w:rPr>
          <w:rFonts w:ascii="Calibri"/>
          <w:sz w:val="20"/>
        </w:rPr>
        <w:t>Systems for airborne sound transmission, impact insulation, STIPA, reverberation and other room acoustics measurements</w:t>
      </w:r>
    </w:p>
    <w:p>
      <w:pPr>
        <w:spacing w:line="240" w:lineRule="exact" w:before="82"/>
        <w:ind w:left="605" w:right="109" w:firstLine="0"/>
        <w:jc w:val="center"/>
        <w:rPr>
          <w:rFonts w:ascii="Calibri"/>
          <w:sz w:val="20"/>
        </w:rPr>
      </w:pPr>
      <w:r>
        <w:rPr/>
        <w:br w:type="column"/>
      </w:r>
      <w:r>
        <w:rPr>
          <w:rFonts w:ascii="Calibri"/>
          <w:sz w:val="20"/>
        </w:rPr>
        <w:t>Near-field or far-field sound localization and identification using Norsonic s state of the art acoustic camera</w:t>
      </w:r>
    </w:p>
    <w:p>
      <w:pPr>
        <w:spacing w:line="240" w:lineRule="exact" w:before="82"/>
        <w:ind w:left="561" w:right="360" w:firstLine="0"/>
        <w:jc w:val="center"/>
        <w:rPr>
          <w:rFonts w:ascii="Calibri"/>
          <w:sz w:val="20"/>
        </w:rPr>
      </w:pPr>
      <w:r>
        <w:rPr/>
        <w:br w:type="column"/>
      </w:r>
      <w:r>
        <w:rPr>
          <w:rFonts w:ascii="Calibri"/>
          <w:sz w:val="20"/>
        </w:rPr>
        <w:t>Temporary or permanent remote monitoring of noise or vibration levels with notifications of exceeded limits</w:t>
      </w:r>
    </w:p>
    <w:p>
      <w:pPr>
        <w:spacing w:after="0" w:line="240" w:lineRule="exact"/>
        <w:jc w:val="center"/>
        <w:rPr>
          <w:rFonts w:ascii="Calibri"/>
          <w:sz w:val="20"/>
        </w:rPr>
        <w:sectPr>
          <w:type w:val="continuous"/>
          <w:pgSz w:w="12240" w:h="16200"/>
          <w:pgMar w:top="0" w:bottom="280" w:left="720" w:right="680"/>
          <w:cols w:num="3" w:equalWidth="0">
            <w:col w:w="3300" w:space="324"/>
            <w:col w:w="3325" w:space="227"/>
            <w:col w:w="3664"/>
          </w:cols>
        </w:sectPr>
      </w:pPr>
    </w:p>
    <w:p>
      <w:pPr>
        <w:pStyle w:val="BodyText"/>
        <w:rPr>
          <w:rFonts w:ascii="Calibri"/>
          <w:sz w:val="20"/>
        </w:rPr>
      </w:pPr>
    </w:p>
    <w:p>
      <w:pPr>
        <w:pStyle w:val="BodyText"/>
        <w:rPr>
          <w:rFonts w:ascii="Calibri"/>
          <w:sz w:val="20"/>
        </w:rPr>
      </w:pPr>
    </w:p>
    <w:p>
      <w:pPr>
        <w:pStyle w:val="BodyText"/>
        <w:spacing w:before="5"/>
        <w:rPr>
          <w:rFonts w:ascii="Calibri"/>
          <w:sz w:val="24"/>
        </w:rPr>
      </w:pPr>
    </w:p>
    <w:p>
      <w:pPr>
        <w:tabs>
          <w:tab w:pos="4091" w:val="left" w:leader="none"/>
          <w:tab w:pos="7701" w:val="left" w:leader="none"/>
        </w:tabs>
        <w:spacing w:line="240" w:lineRule="auto"/>
        <w:ind w:left="482" w:right="0" w:firstLine="0"/>
        <w:rPr>
          <w:rFonts w:ascii="Calibri"/>
          <w:sz w:val="20"/>
        </w:rPr>
      </w:pPr>
      <w:r>
        <w:rPr>
          <w:rFonts w:ascii="Calibri"/>
          <w:position w:val="2"/>
          <w:sz w:val="20"/>
        </w:rPr>
        <w:drawing>
          <wp:inline distT="0" distB="0" distL="0" distR="0">
            <wp:extent cx="1749454" cy="1000125"/>
            <wp:effectExtent l="0" t="0" r="0" b="0"/>
            <wp:docPr id="21" name="image175.png" descr=""/>
            <wp:cNvGraphicFramePr>
              <a:graphicFrameLocks noChangeAspect="1"/>
            </wp:cNvGraphicFramePr>
            <a:graphic>
              <a:graphicData uri="http://schemas.openxmlformats.org/drawingml/2006/picture">
                <pic:pic>
                  <pic:nvPicPr>
                    <pic:cNvPr id="22" name="image175.png"/>
                    <pic:cNvPicPr/>
                  </pic:nvPicPr>
                  <pic:blipFill>
                    <a:blip r:embed="rId190" cstate="print"/>
                    <a:stretch>
                      <a:fillRect/>
                    </a:stretch>
                  </pic:blipFill>
                  <pic:spPr>
                    <a:xfrm>
                      <a:off x="0" y="0"/>
                      <a:ext cx="1749454" cy="1000125"/>
                    </a:xfrm>
                    <a:prstGeom prst="rect">
                      <a:avLst/>
                    </a:prstGeom>
                  </pic:spPr>
                </pic:pic>
              </a:graphicData>
            </a:graphic>
          </wp:inline>
        </w:drawing>
      </w:r>
      <w:r>
        <w:rPr>
          <w:rFonts w:ascii="Calibri"/>
          <w:position w:val="2"/>
          <w:sz w:val="20"/>
        </w:rPr>
      </w:r>
      <w:r>
        <w:rPr>
          <w:rFonts w:ascii="Calibri"/>
          <w:position w:val="2"/>
          <w:sz w:val="20"/>
        </w:rPr>
        <w:tab/>
      </w:r>
      <w:r>
        <w:rPr>
          <w:rFonts w:ascii="Calibri"/>
          <w:position w:val="53"/>
          <w:sz w:val="20"/>
        </w:rPr>
        <w:drawing>
          <wp:inline distT="0" distB="0" distL="0" distR="0">
            <wp:extent cx="842314" cy="647700"/>
            <wp:effectExtent l="0" t="0" r="0" b="0"/>
            <wp:docPr id="23" name="image176.png" descr=""/>
            <wp:cNvGraphicFramePr>
              <a:graphicFrameLocks noChangeAspect="1"/>
            </wp:cNvGraphicFramePr>
            <a:graphic>
              <a:graphicData uri="http://schemas.openxmlformats.org/drawingml/2006/picture">
                <pic:pic>
                  <pic:nvPicPr>
                    <pic:cNvPr id="24" name="image176.png"/>
                    <pic:cNvPicPr/>
                  </pic:nvPicPr>
                  <pic:blipFill>
                    <a:blip r:embed="rId191" cstate="print"/>
                    <a:stretch>
                      <a:fillRect/>
                    </a:stretch>
                  </pic:blipFill>
                  <pic:spPr>
                    <a:xfrm>
                      <a:off x="0" y="0"/>
                      <a:ext cx="842314" cy="647700"/>
                    </a:xfrm>
                    <a:prstGeom prst="rect">
                      <a:avLst/>
                    </a:prstGeom>
                  </pic:spPr>
                </pic:pic>
              </a:graphicData>
            </a:graphic>
          </wp:inline>
        </w:drawing>
      </w:r>
      <w:r>
        <w:rPr>
          <w:rFonts w:ascii="Calibri"/>
          <w:position w:val="53"/>
          <w:sz w:val="20"/>
        </w:rPr>
      </w:r>
      <w:r>
        <w:rPr>
          <w:spacing w:val="27"/>
          <w:position w:val="53"/>
          <w:sz w:val="20"/>
        </w:rPr>
        <w:t> </w:t>
      </w:r>
      <w:r>
        <w:rPr>
          <w:rFonts w:ascii="Calibri"/>
          <w:spacing w:val="27"/>
          <w:sz w:val="20"/>
        </w:rPr>
        <w:drawing>
          <wp:inline distT="0" distB="0" distL="0" distR="0">
            <wp:extent cx="885829" cy="608266"/>
            <wp:effectExtent l="0" t="0" r="0" b="0"/>
            <wp:docPr id="25" name="image177.jpeg" descr=""/>
            <wp:cNvGraphicFramePr>
              <a:graphicFrameLocks noChangeAspect="1"/>
            </wp:cNvGraphicFramePr>
            <a:graphic>
              <a:graphicData uri="http://schemas.openxmlformats.org/drawingml/2006/picture">
                <pic:pic>
                  <pic:nvPicPr>
                    <pic:cNvPr id="26" name="image177.jpeg"/>
                    <pic:cNvPicPr/>
                  </pic:nvPicPr>
                  <pic:blipFill>
                    <a:blip r:embed="rId192" cstate="print"/>
                    <a:stretch>
                      <a:fillRect/>
                    </a:stretch>
                  </pic:blipFill>
                  <pic:spPr>
                    <a:xfrm>
                      <a:off x="0" y="0"/>
                      <a:ext cx="885829" cy="608266"/>
                    </a:xfrm>
                    <a:prstGeom prst="rect">
                      <a:avLst/>
                    </a:prstGeom>
                  </pic:spPr>
                </pic:pic>
              </a:graphicData>
            </a:graphic>
          </wp:inline>
        </w:drawing>
      </w:r>
      <w:r>
        <w:rPr>
          <w:rFonts w:ascii="Calibri"/>
          <w:spacing w:val="27"/>
          <w:sz w:val="20"/>
        </w:rPr>
      </w:r>
      <w:r>
        <w:rPr>
          <w:rFonts w:ascii="Calibri"/>
          <w:spacing w:val="27"/>
          <w:sz w:val="20"/>
        </w:rPr>
        <w:tab/>
      </w:r>
      <w:r>
        <w:rPr>
          <w:rFonts w:ascii="Calibri"/>
          <w:spacing w:val="27"/>
          <w:position w:val="16"/>
          <w:sz w:val="20"/>
        </w:rPr>
        <w:drawing>
          <wp:inline distT="0" distB="0" distL="0" distR="0">
            <wp:extent cx="788789" cy="767714"/>
            <wp:effectExtent l="0" t="0" r="0" b="0"/>
            <wp:docPr id="27" name="image178.png" descr=""/>
            <wp:cNvGraphicFramePr>
              <a:graphicFrameLocks noChangeAspect="1"/>
            </wp:cNvGraphicFramePr>
            <a:graphic>
              <a:graphicData uri="http://schemas.openxmlformats.org/drawingml/2006/picture">
                <pic:pic>
                  <pic:nvPicPr>
                    <pic:cNvPr id="28" name="image178.png"/>
                    <pic:cNvPicPr/>
                  </pic:nvPicPr>
                  <pic:blipFill>
                    <a:blip r:embed="rId193" cstate="print"/>
                    <a:stretch>
                      <a:fillRect/>
                    </a:stretch>
                  </pic:blipFill>
                  <pic:spPr>
                    <a:xfrm>
                      <a:off x="0" y="0"/>
                      <a:ext cx="788789" cy="767714"/>
                    </a:xfrm>
                    <a:prstGeom prst="rect">
                      <a:avLst/>
                    </a:prstGeom>
                  </pic:spPr>
                </pic:pic>
              </a:graphicData>
            </a:graphic>
          </wp:inline>
        </w:drawing>
      </w:r>
      <w:r>
        <w:rPr>
          <w:rFonts w:ascii="Calibri"/>
          <w:spacing w:val="27"/>
          <w:position w:val="16"/>
          <w:sz w:val="20"/>
        </w:rPr>
      </w:r>
      <w:r>
        <w:rPr>
          <w:spacing w:val="94"/>
          <w:position w:val="16"/>
          <w:sz w:val="20"/>
        </w:rPr>
        <w:t> </w:t>
      </w:r>
      <w:r>
        <w:rPr>
          <w:rFonts w:ascii="Calibri"/>
          <w:spacing w:val="94"/>
          <w:position w:val="12"/>
          <w:sz w:val="20"/>
        </w:rPr>
        <w:drawing>
          <wp:inline distT="0" distB="0" distL="0" distR="0">
            <wp:extent cx="922851" cy="804672"/>
            <wp:effectExtent l="0" t="0" r="0" b="0"/>
            <wp:docPr id="29" name="image179.jpeg" descr=""/>
            <wp:cNvGraphicFramePr>
              <a:graphicFrameLocks noChangeAspect="1"/>
            </wp:cNvGraphicFramePr>
            <a:graphic>
              <a:graphicData uri="http://schemas.openxmlformats.org/drawingml/2006/picture">
                <pic:pic>
                  <pic:nvPicPr>
                    <pic:cNvPr id="30" name="image179.jpeg"/>
                    <pic:cNvPicPr/>
                  </pic:nvPicPr>
                  <pic:blipFill>
                    <a:blip r:embed="rId194" cstate="print"/>
                    <a:stretch>
                      <a:fillRect/>
                    </a:stretch>
                  </pic:blipFill>
                  <pic:spPr>
                    <a:xfrm>
                      <a:off x="0" y="0"/>
                      <a:ext cx="922851" cy="804672"/>
                    </a:xfrm>
                    <a:prstGeom prst="rect">
                      <a:avLst/>
                    </a:prstGeom>
                  </pic:spPr>
                </pic:pic>
              </a:graphicData>
            </a:graphic>
          </wp:inline>
        </w:drawing>
      </w:r>
      <w:r>
        <w:rPr>
          <w:rFonts w:ascii="Calibri"/>
          <w:spacing w:val="94"/>
          <w:position w:val="12"/>
          <w:sz w:val="20"/>
        </w:rPr>
      </w:r>
    </w:p>
    <w:p>
      <w:pPr>
        <w:pStyle w:val="BodyText"/>
        <w:rPr>
          <w:rFonts w:ascii="Calibri"/>
          <w:sz w:val="6"/>
        </w:rPr>
      </w:pPr>
      <w:r>
        <w:rPr/>
        <w:pict>
          <v:shape style="position:absolute;margin-left:56.768002pt;margin-top:4.903pt;width:144pt;height:28pt;mso-position-horizontal-relative:page;mso-position-vertical-relative:paragraph;z-index:1600;mso-wrap-distance-left:0;mso-wrap-distance-right:0" type="#_x0000_t202" filled="true" fillcolor="#224283" stroked="false">
            <v:textbox inset="0,0,0,0">
              <w:txbxContent>
                <w:p>
                  <w:pPr>
                    <w:spacing w:before="87"/>
                    <w:ind w:left="63" w:right="0" w:firstLine="0"/>
                    <w:jc w:val="left"/>
                    <w:rPr>
                      <w:rFonts w:ascii="Lao UI"/>
                      <w:b/>
                      <w:sz w:val="24"/>
                    </w:rPr>
                  </w:pPr>
                  <w:r>
                    <w:rPr>
                      <w:rFonts w:ascii="Lao UI"/>
                      <w:b/>
                      <w:color w:val="FFFFFF"/>
                      <w:sz w:val="24"/>
                    </w:rPr>
                    <w:t>Specialized Test Systems</w:t>
                  </w:r>
                </w:p>
              </w:txbxContent>
            </v:textbox>
            <v:fill type="solid"/>
            <w10:wrap type="topAndBottom"/>
          </v:shape>
        </w:pict>
      </w:r>
      <w:r>
        <w:rPr/>
        <w:pict>
          <v:shape style="position:absolute;margin-left:240.675003pt;margin-top:4.903pt;width:144pt;height:28pt;mso-position-horizontal-relative:page;mso-position-vertical-relative:paragraph;z-index:1624;mso-wrap-distance-left:0;mso-wrap-distance-right:0" type="#_x0000_t202" filled="true" fillcolor="#224283" stroked="false">
            <v:textbox inset="0,0,0,0">
              <w:txbxContent>
                <w:p>
                  <w:pPr>
                    <w:spacing w:before="87"/>
                    <w:ind w:left="150" w:right="0" w:firstLine="0"/>
                    <w:jc w:val="left"/>
                    <w:rPr>
                      <w:rFonts w:ascii="Lao UI"/>
                      <w:b/>
                      <w:sz w:val="24"/>
                    </w:rPr>
                  </w:pPr>
                  <w:r>
                    <w:rPr>
                      <w:rFonts w:ascii="Lao UI"/>
                      <w:b/>
                      <w:color w:val="FFFFFF"/>
                      <w:spacing w:val="-5"/>
                      <w:w w:val="99"/>
                      <w:sz w:val="24"/>
                    </w:rPr>
                    <w:t>Multi-Channe</w:t>
                  </w:r>
                  <w:r>
                    <w:rPr>
                      <w:rFonts w:ascii="Lao UI"/>
                      <w:b/>
                      <w:color w:val="FFFFFF"/>
                      <w:w w:val="99"/>
                      <w:sz w:val="24"/>
                    </w:rPr>
                    <w:t>l</w:t>
                  </w:r>
                  <w:r>
                    <w:rPr>
                      <w:rFonts w:ascii="Lao UI"/>
                      <w:b/>
                      <w:color w:val="FFFFFF"/>
                      <w:spacing w:val="-10"/>
                      <w:sz w:val="24"/>
                    </w:rPr>
                    <w:t> </w:t>
                  </w:r>
                  <w:r>
                    <w:rPr>
                      <w:rFonts w:ascii="Lao UI"/>
                      <w:b/>
                      <w:color w:val="FFFFFF"/>
                      <w:spacing w:val="-135"/>
                      <w:w w:val="100"/>
                      <w:sz w:val="24"/>
                    </w:rPr>
                    <w:t>S</w:t>
                  </w:r>
                  <w:r>
                    <w:rPr>
                      <w:rFonts w:ascii="Lao UI"/>
                      <w:b/>
                      <w:color w:val="FFFFFF"/>
                      <w:spacing w:val="-5"/>
                      <w:w w:val="100"/>
                      <w:sz w:val="24"/>
                    </w:rPr>
                    <w:t>S</w:t>
                  </w:r>
                  <w:r>
                    <w:rPr>
                      <w:rFonts w:ascii="Lao UI"/>
                      <w:b/>
                      <w:color w:val="FFFFFF"/>
                      <w:spacing w:val="-130"/>
                      <w:w w:val="99"/>
                      <w:sz w:val="24"/>
                    </w:rPr>
                    <w:t>yy</w:t>
                  </w:r>
                  <w:r>
                    <w:rPr>
                      <w:rFonts w:ascii="Lao UI"/>
                      <w:b/>
                      <w:color w:val="FFFFFF"/>
                      <w:spacing w:val="-5"/>
                      <w:w w:val="99"/>
                      <w:sz w:val="24"/>
                    </w:rPr>
                    <w:t>y</w:t>
                  </w:r>
                  <w:r>
                    <w:rPr>
                      <w:rFonts w:ascii="Lao UI"/>
                      <w:b/>
                      <w:color w:val="FFFFFF"/>
                      <w:spacing w:val="-106"/>
                      <w:w w:val="100"/>
                      <w:sz w:val="24"/>
                    </w:rPr>
                    <w:t>s</w:t>
                  </w:r>
                  <w:r>
                    <w:rPr>
                      <w:rFonts w:ascii="Lao UI"/>
                      <w:b/>
                      <w:color w:val="FFFFFF"/>
                      <w:spacing w:val="-5"/>
                      <w:w w:val="100"/>
                      <w:sz w:val="24"/>
                    </w:rPr>
                    <w:t>s</w:t>
                  </w:r>
                  <w:r>
                    <w:rPr>
                      <w:rFonts w:ascii="Lao UI"/>
                      <w:b/>
                      <w:color w:val="FFFFFF"/>
                      <w:spacing w:val="-94"/>
                      <w:w w:val="99"/>
                      <w:sz w:val="24"/>
                    </w:rPr>
                    <w:t>tt</w:t>
                  </w:r>
                  <w:r>
                    <w:rPr>
                      <w:rFonts w:ascii="Lao UI"/>
                      <w:b/>
                      <w:color w:val="FFFFFF"/>
                      <w:spacing w:val="-5"/>
                      <w:w w:val="99"/>
                      <w:sz w:val="24"/>
                    </w:rPr>
                    <w:t>t</w:t>
                  </w:r>
                  <w:r>
                    <w:rPr>
                      <w:rFonts w:ascii="Lao UI"/>
                      <w:b/>
                      <w:color w:val="FFFFFF"/>
                      <w:spacing w:val="-130"/>
                      <w:w w:val="99"/>
                      <w:sz w:val="24"/>
                    </w:rPr>
                    <w:t>e</w:t>
                  </w:r>
                  <w:r>
                    <w:rPr>
                      <w:rFonts w:ascii="Lao UI"/>
                      <w:b/>
                      <w:color w:val="FFFFFF"/>
                      <w:spacing w:val="-5"/>
                      <w:w w:val="99"/>
                      <w:sz w:val="24"/>
                    </w:rPr>
                    <w:t>e</w:t>
                  </w:r>
                  <w:r>
                    <w:rPr>
                      <w:rFonts w:ascii="Lao UI"/>
                      <w:b/>
                      <w:color w:val="FFFFFF"/>
                      <w:spacing w:val="-221"/>
                      <w:w w:val="99"/>
                      <w:sz w:val="24"/>
                    </w:rPr>
                    <w:t>m</w:t>
                  </w:r>
                  <w:r>
                    <w:rPr>
                      <w:rFonts w:ascii="Lao UI"/>
                      <w:b/>
                      <w:color w:val="FFFFFF"/>
                      <w:spacing w:val="-220"/>
                      <w:w w:val="99"/>
                      <w:sz w:val="24"/>
                    </w:rPr>
                    <w:t>m</w:t>
                  </w:r>
                  <w:r>
                    <w:rPr>
                      <w:rFonts w:ascii="Lao UI"/>
                      <w:b/>
                      <w:color w:val="FFFFFF"/>
                      <w:spacing w:val="-5"/>
                      <w:w w:val="99"/>
                      <w:sz w:val="24"/>
                    </w:rPr>
                    <w:t>m</w:t>
                  </w:r>
                  <w:r>
                    <w:rPr>
                      <w:rFonts w:ascii="Lao UI"/>
                      <w:b/>
                      <w:color w:val="FFFFFF"/>
                      <w:spacing w:val="-106"/>
                      <w:w w:val="100"/>
                      <w:sz w:val="24"/>
                    </w:rPr>
                    <w:t>ss</w:t>
                  </w:r>
                  <w:r>
                    <w:rPr>
                      <w:rFonts w:ascii="Lao UI"/>
                      <w:b/>
                      <w:color w:val="FFFFFF"/>
                      <w:spacing w:val="-5"/>
                      <w:w w:val="100"/>
                      <w:sz w:val="24"/>
                    </w:rPr>
                    <w:t>s</w:t>
                  </w:r>
                </w:p>
              </w:txbxContent>
            </v:textbox>
            <v:fill type="solid"/>
            <w10:wrap type="topAndBottom"/>
          </v:shape>
        </w:pict>
      </w:r>
      <w:r>
        <w:rPr/>
        <w:pict>
          <v:shape style="position:absolute;margin-left:419.957001pt;margin-top:4.903pt;width:144pt;height:28pt;mso-position-horizontal-relative:page;mso-position-vertical-relative:paragraph;z-index:1648;mso-wrap-distance-left:0;mso-wrap-distance-right:0" type="#_x0000_t202" filled="true" fillcolor="#224283" stroked="false">
            <v:textbox inset="0,0,0,0">
              <w:txbxContent>
                <w:p>
                  <w:pPr>
                    <w:spacing w:before="87"/>
                    <w:ind w:left="429" w:right="0" w:firstLine="0"/>
                    <w:jc w:val="left"/>
                    <w:rPr>
                      <w:rFonts w:ascii="Lao UI"/>
                      <w:b/>
                      <w:sz w:val="24"/>
                    </w:rPr>
                  </w:pPr>
                  <w:r>
                    <w:rPr>
                      <w:rFonts w:ascii="Lao UI"/>
                      <w:b/>
                      <w:color w:val="FFFFFF"/>
                      <w:sz w:val="24"/>
                    </w:rPr>
                    <w:t>Industrial Hygiene</w:t>
                  </w:r>
                </w:p>
              </w:txbxContent>
            </v:textbox>
            <v:fill type="solid"/>
            <w10:wrap type="topAndBottom"/>
          </v:shape>
        </w:pict>
      </w:r>
    </w:p>
    <w:p>
      <w:pPr>
        <w:spacing w:after="0"/>
        <w:rPr>
          <w:rFonts w:ascii="Calibri"/>
          <w:sz w:val="6"/>
        </w:rPr>
        <w:sectPr>
          <w:type w:val="continuous"/>
          <w:pgSz w:w="12240" w:h="16200"/>
          <w:pgMar w:top="0" w:bottom="280" w:left="720" w:right="680"/>
        </w:sectPr>
      </w:pPr>
    </w:p>
    <w:p>
      <w:pPr>
        <w:spacing w:before="83"/>
        <w:ind w:left="513" w:right="0" w:firstLine="0"/>
        <w:jc w:val="left"/>
        <w:rPr>
          <w:rFonts w:ascii="Calibri"/>
          <w:sz w:val="20"/>
        </w:rPr>
      </w:pPr>
      <w:r>
        <w:rPr>
          <w:rFonts w:ascii="Calibri"/>
          <w:w w:val="105"/>
          <w:sz w:val="20"/>
        </w:rPr>
        <w:t>Impedance tubes, capacity and</w:t>
      </w:r>
    </w:p>
    <w:p>
      <w:pPr>
        <w:spacing w:before="83"/>
        <w:ind w:left="797" w:right="0" w:firstLine="0"/>
        <w:jc w:val="left"/>
        <w:rPr>
          <w:rFonts w:ascii="Calibri"/>
          <w:sz w:val="20"/>
        </w:rPr>
      </w:pPr>
      <w:r>
        <w:rPr/>
        <w:br w:type="column"/>
      </w:r>
      <w:r>
        <w:rPr>
          <w:rFonts w:ascii="Calibri"/>
          <w:sz w:val="20"/>
        </w:rPr>
        <w:t>Multi-channel analyzers for</w:t>
      </w:r>
    </w:p>
    <w:p>
      <w:pPr>
        <w:spacing w:before="83"/>
        <w:ind w:left="934" w:right="0" w:firstLine="0"/>
        <w:jc w:val="left"/>
        <w:rPr>
          <w:rFonts w:ascii="Calibri"/>
          <w:sz w:val="20"/>
        </w:rPr>
      </w:pPr>
      <w:r>
        <w:rPr/>
        <w:br w:type="column"/>
      </w:r>
      <w:r>
        <w:rPr>
          <w:rFonts w:ascii="Calibri"/>
          <w:sz w:val="20"/>
        </w:rPr>
        <w:t>Noise alert systems and</w:t>
      </w:r>
    </w:p>
    <w:p>
      <w:pPr>
        <w:spacing w:after="0"/>
        <w:jc w:val="left"/>
        <w:rPr>
          <w:rFonts w:ascii="Calibri"/>
          <w:sz w:val="20"/>
        </w:rPr>
        <w:sectPr>
          <w:type w:val="continuous"/>
          <w:pgSz w:w="12240" w:h="16200"/>
          <w:pgMar w:top="0" w:bottom="280" w:left="720" w:right="680"/>
          <w:cols w:num="3" w:equalWidth="0">
            <w:col w:w="3228" w:space="381"/>
            <w:col w:w="3300" w:space="309"/>
            <w:col w:w="3622"/>
          </w:cols>
        </w:sectPr>
      </w:pPr>
    </w:p>
    <w:p>
      <w:pPr>
        <w:spacing w:line="240" w:lineRule="exact" w:before="0"/>
        <w:ind w:left="521" w:right="0" w:firstLine="0"/>
        <w:jc w:val="left"/>
        <w:rPr>
          <w:rFonts w:ascii="Calibri"/>
          <w:sz w:val="20"/>
        </w:rPr>
      </w:pPr>
      <w:r>
        <w:rPr>
          <w:rFonts w:ascii="Calibri"/>
          <w:sz w:val="20"/>
        </w:rPr>
        <w:t>volume measurement systems,</w:t>
      </w:r>
    </w:p>
    <w:p>
      <w:pPr>
        <w:spacing w:line="240" w:lineRule="exact" w:before="0"/>
        <w:ind w:left="521" w:right="-18" w:firstLine="0"/>
        <w:jc w:val="left"/>
        <w:rPr>
          <w:rFonts w:ascii="Calibri"/>
          <w:sz w:val="20"/>
        </w:rPr>
      </w:pPr>
      <w:r>
        <w:rPr/>
        <w:br w:type="column"/>
      </w:r>
      <w:r>
        <w:rPr>
          <w:rFonts w:ascii="Calibri"/>
          <w:w w:val="105"/>
          <w:sz w:val="20"/>
        </w:rPr>
        <w:t>sound</w:t>
      </w:r>
      <w:r>
        <w:rPr>
          <w:rFonts w:ascii="Calibri"/>
          <w:spacing w:val="-9"/>
          <w:w w:val="105"/>
          <w:sz w:val="20"/>
        </w:rPr>
        <w:t> </w:t>
      </w:r>
      <w:r>
        <w:rPr>
          <w:rFonts w:ascii="Calibri"/>
          <w:w w:val="105"/>
          <w:sz w:val="20"/>
        </w:rPr>
        <w:t>pow</w:t>
      </w:r>
    </w:p>
    <w:p>
      <w:pPr>
        <w:spacing w:line="240" w:lineRule="exact" w:before="0"/>
        <w:ind w:left="112" w:right="-18" w:firstLine="0"/>
        <w:jc w:val="left"/>
        <w:rPr>
          <w:rFonts w:ascii="Calibri"/>
          <w:sz w:val="20"/>
        </w:rPr>
      </w:pPr>
      <w:r>
        <w:rPr/>
        <w:br w:type="column"/>
      </w:r>
      <w:r>
        <w:rPr>
          <w:rFonts w:ascii="Calibri"/>
          <w:sz w:val="20"/>
        </w:rPr>
        <w:t>,  vibration, building</w:t>
      </w:r>
    </w:p>
    <w:p>
      <w:pPr>
        <w:spacing w:line="240" w:lineRule="exact" w:before="0"/>
        <w:ind w:left="521" w:right="0" w:firstLine="0"/>
        <w:jc w:val="left"/>
        <w:rPr>
          <w:rFonts w:ascii="Calibri"/>
          <w:sz w:val="20"/>
        </w:rPr>
      </w:pPr>
      <w:r>
        <w:rPr/>
        <w:br w:type="column"/>
      </w:r>
      <w:r>
        <w:rPr>
          <w:rFonts w:ascii="Calibri"/>
          <w:sz w:val="20"/>
        </w:rPr>
        <w:t>dosimeters  for facility noise</w:t>
      </w:r>
    </w:p>
    <w:p>
      <w:pPr>
        <w:spacing w:after="0" w:line="240" w:lineRule="exact"/>
        <w:jc w:val="left"/>
        <w:rPr>
          <w:rFonts w:ascii="Calibri"/>
          <w:sz w:val="20"/>
        </w:rPr>
        <w:sectPr>
          <w:type w:val="continuous"/>
          <w:pgSz w:w="12240" w:h="16200"/>
          <w:pgMar w:top="0" w:bottom="280" w:left="720" w:right="680"/>
          <w:cols w:num="4" w:equalWidth="0">
            <w:col w:w="3097" w:space="562"/>
            <w:col w:w="1457" w:space="40"/>
            <w:col w:w="1732" w:space="564"/>
            <w:col w:w="3388"/>
          </w:cols>
        </w:sectPr>
      </w:pPr>
    </w:p>
    <w:p>
      <w:pPr>
        <w:spacing w:line="235" w:lineRule="auto" w:before="0"/>
        <w:ind w:left="497" w:right="0" w:hanging="42"/>
        <w:jc w:val="left"/>
        <w:rPr>
          <w:rFonts w:ascii="Calibri"/>
          <w:sz w:val="20"/>
        </w:rPr>
      </w:pPr>
      <w:r>
        <w:rPr/>
        <w:drawing>
          <wp:anchor distT="0" distB="0" distL="0" distR="0" allowOverlap="1" layoutInCell="1" locked="0" behindDoc="1" simplePos="0" relativeHeight="267965039">
            <wp:simplePos x="0" y="0"/>
            <wp:positionH relativeFrom="page">
              <wp:posOffset>526681</wp:posOffset>
            </wp:positionH>
            <wp:positionV relativeFrom="paragraph">
              <wp:posOffset>564760</wp:posOffset>
            </wp:positionV>
            <wp:extent cx="6694310" cy="700087"/>
            <wp:effectExtent l="0" t="0" r="0" b="0"/>
            <wp:wrapNone/>
            <wp:docPr id="31" name="image180.png" descr=""/>
            <wp:cNvGraphicFramePr>
              <a:graphicFrameLocks noChangeAspect="1"/>
            </wp:cNvGraphicFramePr>
            <a:graphic>
              <a:graphicData uri="http://schemas.openxmlformats.org/drawingml/2006/picture">
                <pic:pic>
                  <pic:nvPicPr>
                    <pic:cNvPr id="32" name="image180.png"/>
                    <pic:cNvPicPr/>
                  </pic:nvPicPr>
                  <pic:blipFill>
                    <a:blip r:embed="rId195" cstate="print"/>
                    <a:stretch>
                      <a:fillRect/>
                    </a:stretch>
                  </pic:blipFill>
                  <pic:spPr>
                    <a:xfrm>
                      <a:off x="0" y="0"/>
                      <a:ext cx="6694310" cy="700087"/>
                    </a:xfrm>
                    <a:prstGeom prst="rect">
                      <a:avLst/>
                    </a:prstGeom>
                  </pic:spPr>
                </pic:pic>
              </a:graphicData>
            </a:graphic>
          </wp:anchor>
        </w:drawing>
      </w:r>
      <w:r>
        <w:rPr>
          <w:rFonts w:ascii="Calibri"/>
          <w:sz w:val="20"/>
        </w:rPr>
        <w:t>air-flow resistance measurement devices and calibration  systems</w:t>
      </w:r>
    </w:p>
    <w:p>
      <w:pPr>
        <w:spacing w:line="235" w:lineRule="auto" w:before="0"/>
        <w:ind w:left="788" w:right="-14" w:hanging="333"/>
        <w:jc w:val="left"/>
        <w:rPr>
          <w:rFonts w:ascii="Calibri"/>
          <w:sz w:val="20"/>
        </w:rPr>
      </w:pPr>
      <w:r>
        <w:rPr/>
        <w:br w:type="column"/>
      </w:r>
      <w:r>
        <w:rPr>
          <w:rFonts w:ascii="Calibri"/>
          <w:w w:val="105"/>
          <w:sz w:val="20"/>
        </w:rPr>
        <w:t>acoustics</w:t>
      </w:r>
      <w:r>
        <w:rPr>
          <w:rFonts w:ascii="Calibri"/>
          <w:spacing w:val="-15"/>
          <w:w w:val="105"/>
          <w:sz w:val="20"/>
        </w:rPr>
        <w:t> </w:t>
      </w:r>
      <w:r>
        <w:rPr>
          <w:rFonts w:ascii="Calibri"/>
          <w:w w:val="105"/>
          <w:sz w:val="20"/>
        </w:rPr>
        <w:t>and</w:t>
      </w:r>
      <w:r>
        <w:rPr>
          <w:rFonts w:ascii="Calibri"/>
          <w:spacing w:val="-15"/>
          <w:w w:val="105"/>
          <w:sz w:val="20"/>
        </w:rPr>
        <w:t> </w:t>
      </w:r>
      <w:r>
        <w:rPr>
          <w:rFonts w:ascii="Calibri"/>
          <w:w w:val="105"/>
          <w:sz w:val="20"/>
        </w:rPr>
        <w:t>FFT</w:t>
      </w:r>
      <w:r>
        <w:rPr>
          <w:rFonts w:ascii="Calibri"/>
          <w:spacing w:val="-15"/>
          <w:w w:val="105"/>
          <w:sz w:val="20"/>
        </w:rPr>
        <w:t> </w:t>
      </w:r>
      <w:r>
        <w:rPr>
          <w:rFonts w:ascii="Calibri"/>
          <w:w w:val="105"/>
          <w:sz w:val="20"/>
        </w:rPr>
        <w:t>analysis</w:t>
      </w:r>
      <w:r>
        <w:rPr>
          <w:rFonts w:ascii="Calibri"/>
          <w:spacing w:val="-15"/>
          <w:w w:val="105"/>
          <w:sz w:val="20"/>
        </w:rPr>
        <w:t> </w:t>
      </w:r>
      <w:r>
        <w:rPr>
          <w:rFonts w:ascii="Calibri"/>
          <w:w w:val="105"/>
          <w:sz w:val="20"/>
        </w:rPr>
        <w:t>in</w:t>
      </w:r>
      <w:r>
        <w:rPr>
          <w:rFonts w:ascii="Calibri"/>
          <w:spacing w:val="-15"/>
          <w:w w:val="105"/>
          <w:sz w:val="20"/>
        </w:rPr>
        <w:t> </w:t>
      </w:r>
      <w:r>
        <w:rPr>
          <w:rFonts w:ascii="Calibri"/>
          <w:w w:val="105"/>
          <w:sz w:val="20"/>
        </w:rPr>
        <w:t>the laboratory</w:t>
      </w:r>
      <w:r>
        <w:rPr>
          <w:rFonts w:ascii="Calibri"/>
          <w:spacing w:val="-20"/>
          <w:w w:val="105"/>
          <w:sz w:val="20"/>
        </w:rPr>
        <w:t> </w:t>
      </w:r>
      <w:r>
        <w:rPr>
          <w:rFonts w:ascii="Calibri"/>
          <w:w w:val="105"/>
          <w:sz w:val="20"/>
        </w:rPr>
        <w:t>or</w:t>
      </w:r>
      <w:r>
        <w:rPr>
          <w:rFonts w:ascii="Calibri"/>
          <w:spacing w:val="-20"/>
          <w:w w:val="105"/>
          <w:sz w:val="20"/>
        </w:rPr>
        <w:t> </w:t>
      </w:r>
      <w:r>
        <w:rPr>
          <w:rFonts w:ascii="Calibri"/>
          <w:w w:val="105"/>
          <w:sz w:val="20"/>
        </w:rPr>
        <w:t>in</w:t>
      </w:r>
      <w:r>
        <w:rPr>
          <w:rFonts w:ascii="Calibri"/>
          <w:spacing w:val="-20"/>
          <w:w w:val="105"/>
          <w:sz w:val="20"/>
        </w:rPr>
        <w:t> </w:t>
      </w:r>
      <w:r>
        <w:rPr>
          <w:rFonts w:ascii="Calibri"/>
          <w:w w:val="105"/>
          <w:sz w:val="20"/>
        </w:rPr>
        <w:t>the</w:t>
      </w:r>
      <w:r>
        <w:rPr>
          <w:rFonts w:ascii="Calibri"/>
          <w:spacing w:val="-20"/>
          <w:w w:val="105"/>
          <w:sz w:val="20"/>
        </w:rPr>
        <w:t> </w:t>
      </w:r>
      <w:r>
        <w:rPr>
          <w:rFonts w:ascii="Calibri"/>
          <w:w w:val="105"/>
          <w:sz w:val="20"/>
        </w:rPr>
        <w:t>field</w:t>
      </w:r>
    </w:p>
    <w:p>
      <w:pPr>
        <w:spacing w:line="235" w:lineRule="auto" w:before="0"/>
        <w:ind w:left="456" w:right="732" w:firstLine="41"/>
        <w:jc w:val="left"/>
        <w:rPr>
          <w:rFonts w:ascii="Calibri"/>
          <w:sz w:val="20"/>
        </w:rPr>
      </w:pPr>
      <w:r>
        <w:rPr/>
        <w:br w:type="column"/>
      </w:r>
      <w:r>
        <w:rPr>
          <w:rFonts w:ascii="Calibri"/>
          <w:w w:val="105"/>
          <w:sz w:val="20"/>
        </w:rPr>
        <w:t>monitoring or hearing </w:t>
      </w:r>
      <w:r>
        <w:rPr>
          <w:rFonts w:ascii="Calibri"/>
          <w:sz w:val="20"/>
        </w:rPr>
        <w:t>conservation  programs</w:t>
      </w:r>
    </w:p>
    <w:p>
      <w:pPr>
        <w:spacing w:after="0" w:line="235" w:lineRule="auto"/>
        <w:jc w:val="left"/>
        <w:rPr>
          <w:rFonts w:ascii="Calibri"/>
          <w:sz w:val="20"/>
        </w:rPr>
        <w:sectPr>
          <w:type w:val="continuous"/>
          <w:pgSz w:w="12240" w:h="16200"/>
          <w:pgMar w:top="0" w:bottom="280" w:left="720" w:right="680"/>
          <w:cols w:num="3" w:equalWidth="0">
            <w:col w:w="3162" w:space="577"/>
            <w:col w:w="3133" w:space="839"/>
            <w:col w:w="3129"/>
          </w:cols>
        </w:sectPr>
      </w:pPr>
    </w:p>
    <w:p>
      <w:pPr>
        <w:pStyle w:val="BodyText"/>
        <w:rPr>
          <w:rFonts w:ascii="Calibri"/>
          <w:sz w:val="20"/>
        </w:rPr>
      </w:pPr>
    </w:p>
    <w:p>
      <w:pPr>
        <w:pStyle w:val="BodyText"/>
        <w:spacing w:before="7"/>
        <w:rPr>
          <w:rFonts w:ascii="Calibri"/>
          <w:sz w:val="13"/>
        </w:rPr>
      </w:pPr>
    </w:p>
    <w:p>
      <w:pPr>
        <w:pStyle w:val="BodyText"/>
        <w:ind w:left="109"/>
        <w:rPr>
          <w:rFonts w:ascii="Calibri"/>
          <w:sz w:val="20"/>
        </w:rPr>
      </w:pPr>
      <w:r>
        <w:rPr>
          <w:rFonts w:ascii="Calibri"/>
          <w:sz w:val="20"/>
        </w:rPr>
        <w:pict>
          <v:shape style="width:529.950pt;height:55.45pt;mso-position-horizontal-relative:char;mso-position-vertical-relative:line" type="#_x0000_t202" filled="false" stroked="false">
            <w10:anchorlock/>
            <v:textbox inset="0,0,0,0">
              <w:txbxContent>
                <w:p>
                  <w:pPr>
                    <w:tabs>
                      <w:tab w:pos="9208" w:val="left" w:leader="none"/>
                    </w:tabs>
                    <w:spacing w:before="70"/>
                    <w:ind w:left="238" w:right="0" w:firstLine="0"/>
                    <w:jc w:val="left"/>
                    <w:rPr>
                      <w:rFonts w:ascii="Trebuchet MS"/>
                      <w:i/>
                      <w:sz w:val="55"/>
                    </w:rPr>
                  </w:pPr>
                  <w:r>
                    <w:rPr>
                      <w:rFonts w:ascii="Trebuchet MS"/>
                      <w:i/>
                      <w:color w:val="FFFFFF"/>
                      <w:spacing w:val="-10"/>
                      <w:w w:val="105"/>
                      <w:sz w:val="55"/>
                      <w:u w:val="thick" w:color="FFFFFF"/>
                    </w:rPr>
                    <w:t>Scantek,</w:t>
                  </w:r>
                  <w:r>
                    <w:rPr>
                      <w:rFonts w:ascii="Trebuchet MS"/>
                      <w:i/>
                      <w:color w:val="FFFFFF"/>
                      <w:spacing w:val="-76"/>
                      <w:w w:val="105"/>
                      <w:sz w:val="55"/>
                      <w:u w:val="thick" w:color="FFFFFF"/>
                    </w:rPr>
                    <w:t> </w:t>
                  </w:r>
                  <w:r>
                    <w:rPr>
                      <w:rFonts w:ascii="Trebuchet MS"/>
                      <w:i/>
                      <w:color w:val="FFFFFF"/>
                      <w:spacing w:val="-9"/>
                      <w:w w:val="105"/>
                      <w:sz w:val="55"/>
                      <w:u w:val="thick" w:color="FFFFFF"/>
                    </w:rPr>
                    <w:t>Inc.</w:t>
                  </w:r>
                  <w:r>
                    <w:rPr>
                      <w:rFonts w:ascii="Trebuchet MS"/>
                      <w:i/>
                      <w:color w:val="FFFFFF"/>
                      <w:spacing w:val="-9"/>
                      <w:sz w:val="55"/>
                      <w:u w:val="thick" w:color="FFFFFF"/>
                    </w:rPr>
                    <w:tab/>
                  </w:r>
                </w:p>
                <w:p>
                  <w:pPr>
                    <w:tabs>
                      <w:tab w:pos="3156" w:val="left" w:leader="none"/>
                    </w:tabs>
                    <w:spacing w:before="62"/>
                    <w:ind w:left="233" w:right="0" w:firstLine="0"/>
                    <w:jc w:val="left"/>
                    <w:rPr>
                      <w:rFonts w:ascii="Lao UI"/>
                      <w:b/>
                      <w:sz w:val="24"/>
                    </w:rPr>
                  </w:pPr>
                  <w:hyperlink r:id="rId196">
                    <w:r>
                      <w:rPr>
                        <w:rFonts w:ascii="Lao UI"/>
                        <w:b/>
                        <w:color w:val="FFFFFF"/>
                        <w:spacing w:val="-5"/>
                        <w:w w:val="99"/>
                        <w:position w:val="1"/>
                        <w:sz w:val="24"/>
                      </w:rPr>
                      <w:t>www</w:t>
                    </w:r>
                    <w:r>
                      <w:rPr>
                        <w:rFonts w:ascii="Lao UI"/>
                        <w:b/>
                        <w:color w:val="FFFFFF"/>
                        <w:spacing w:val="-5"/>
                        <w:w w:val="100"/>
                        <w:position w:val="1"/>
                        <w:sz w:val="24"/>
                      </w:rPr>
                      <w:t>.</w:t>
                    </w:r>
                    <w:r>
                      <w:rPr>
                        <w:rFonts w:ascii="Lao UI"/>
                        <w:b/>
                        <w:color w:val="FFFFFF"/>
                        <w:spacing w:val="-5"/>
                        <w:w w:val="100"/>
                        <w:position w:val="1"/>
                        <w:sz w:val="24"/>
                      </w:rPr>
                      <w:t>S</w:t>
                    </w:r>
                    <w:r>
                      <w:rPr>
                        <w:rFonts w:ascii="Lao UI"/>
                        <w:b/>
                        <w:color w:val="FFFFFF"/>
                        <w:spacing w:val="-5"/>
                        <w:w w:val="100"/>
                        <w:position w:val="1"/>
                        <w:sz w:val="24"/>
                      </w:rPr>
                      <w:t>c</w:t>
                    </w:r>
                    <w:r>
                      <w:rPr>
                        <w:rFonts w:ascii="Lao UI"/>
                        <w:b/>
                        <w:color w:val="FFFFFF"/>
                        <w:spacing w:val="-129"/>
                        <w:w w:val="99"/>
                        <w:position w:val="1"/>
                        <w:sz w:val="24"/>
                      </w:rPr>
                      <w:t>a</w:t>
                    </w:r>
                    <w:r>
                      <w:rPr>
                        <w:rFonts w:ascii="Lao UI"/>
                        <w:b/>
                        <w:color w:val="FFFFFF"/>
                        <w:spacing w:val="-5"/>
                        <w:w w:val="99"/>
                        <w:position w:val="1"/>
                        <w:sz w:val="24"/>
                      </w:rPr>
                      <w:t>antekInc.co</w:t>
                    </w:r>
                    <w:r>
                      <w:rPr>
                        <w:rFonts w:ascii="Lao UI"/>
                        <w:b/>
                        <w:color w:val="FFFFFF"/>
                        <w:w w:val="99"/>
                        <w:position w:val="1"/>
                        <w:sz w:val="24"/>
                      </w:rPr>
                      <w:t>m</w:t>
                    </w:r>
                  </w:hyperlink>
                  <w:r>
                    <w:rPr>
                      <w:rFonts w:ascii="Lao UI"/>
                      <w:b/>
                      <w:color w:val="FFFFFF"/>
                      <w:position w:val="1"/>
                      <w:sz w:val="24"/>
                    </w:rPr>
                    <w:tab/>
                  </w:r>
                  <w:r>
                    <w:rPr>
                      <w:rFonts w:ascii="Lao UI"/>
                      <w:b/>
                      <w:color w:val="FFFFFF"/>
                      <w:spacing w:val="-5"/>
                      <w:w w:val="99"/>
                      <w:sz w:val="24"/>
                    </w:rPr>
                    <w:t>800-224-3813</w:t>
                  </w:r>
                </w:p>
              </w:txbxContent>
            </v:textbox>
          </v:shape>
        </w:pict>
      </w:r>
      <w:r>
        <w:rPr>
          <w:rFonts w:ascii="Calibri"/>
          <w:sz w:val="20"/>
        </w:rPr>
      </w:r>
    </w:p>
    <w:p>
      <w:pPr>
        <w:spacing w:after="0"/>
        <w:rPr>
          <w:rFonts w:ascii="Calibri"/>
          <w:sz w:val="20"/>
        </w:rPr>
        <w:sectPr>
          <w:type w:val="continuous"/>
          <w:pgSz w:w="12240" w:h="16200"/>
          <w:pgMar w:top="0" w:bottom="280" w:left="720" w:right="680"/>
        </w:sectPr>
      </w:pPr>
    </w:p>
    <w:p>
      <w:pPr>
        <w:tabs>
          <w:tab w:pos="9162" w:val="left" w:leader="none"/>
        </w:tabs>
        <w:spacing w:before="56"/>
        <w:ind w:left="0" w:right="0" w:firstLine="0"/>
        <w:jc w:val="center"/>
        <w:rPr>
          <w:rFonts w:ascii="Arial"/>
          <w:sz w:val="20"/>
        </w:rPr>
      </w:pPr>
      <w:bookmarkStart w:name="03_pjascover2.pdf" w:id="8"/>
      <w:bookmarkEnd w:id="8"/>
      <w:r>
        <w:rPr/>
      </w:r>
      <w:r>
        <w:rPr>
          <w:rFonts w:ascii="Arial"/>
          <w:color w:val="231F20"/>
          <w:sz w:val="20"/>
        </w:rPr>
        <w:t>CODEN:</w:t>
      </w:r>
      <w:r>
        <w:rPr>
          <w:rFonts w:ascii="Arial"/>
          <w:color w:val="231F20"/>
          <w:spacing w:val="-12"/>
          <w:sz w:val="20"/>
        </w:rPr>
        <w:t> </w:t>
      </w:r>
      <w:r>
        <w:rPr>
          <w:rFonts w:ascii="Arial"/>
          <w:color w:val="231F20"/>
          <w:sz w:val="20"/>
        </w:rPr>
        <w:t>JASMAN</w:t>
        <w:tab/>
        <w:t>ISSN:</w:t>
      </w:r>
      <w:r>
        <w:rPr>
          <w:rFonts w:ascii="Arial"/>
          <w:color w:val="231F20"/>
          <w:spacing w:val="-4"/>
          <w:sz w:val="20"/>
        </w:rPr>
        <w:t> </w:t>
      </w:r>
      <w:r>
        <w:rPr>
          <w:rFonts w:ascii="Arial"/>
          <w:color w:val="231F20"/>
          <w:spacing w:val="-5"/>
          <w:sz w:val="20"/>
        </w:rPr>
        <w:t>0001-4966</w:t>
      </w:r>
    </w:p>
    <w:p>
      <w:pPr>
        <w:spacing w:before="121"/>
        <w:ind w:left="0" w:right="0" w:firstLine="0"/>
        <w:jc w:val="center"/>
        <w:rPr>
          <w:rFonts w:ascii="Arial"/>
          <w:b/>
          <w:sz w:val="24"/>
        </w:rPr>
      </w:pPr>
      <w:r>
        <w:rPr>
          <w:rFonts w:ascii="Arial"/>
          <w:b/>
          <w:color w:val="231F20"/>
          <w:sz w:val="24"/>
        </w:rPr>
        <w:t>INFORMATION REGARDING THE JOURNAL</w:t>
      </w:r>
    </w:p>
    <w:p>
      <w:pPr>
        <w:spacing w:after="0"/>
        <w:jc w:val="center"/>
        <w:rPr>
          <w:rFonts w:ascii="Arial"/>
          <w:sz w:val="24"/>
        </w:rPr>
        <w:sectPr>
          <w:headerReference w:type="default" r:id="rId197"/>
          <w:pgSz w:w="12240" w:h="16200"/>
          <w:pgMar w:header="0" w:footer="0" w:top="440" w:bottom="280" w:left="680" w:right="680"/>
        </w:sectPr>
      </w:pPr>
    </w:p>
    <w:p>
      <w:pPr>
        <w:pStyle w:val="BodyText"/>
        <w:spacing w:before="3"/>
        <w:rPr>
          <w:rFonts w:ascii="Arial"/>
          <w:b/>
          <w:sz w:val="14"/>
        </w:rPr>
      </w:pPr>
    </w:p>
    <w:p>
      <w:pPr>
        <w:pStyle w:val="BodyText"/>
        <w:spacing w:line="180" w:lineRule="exact"/>
        <w:ind w:left="115" w:firstLine="240"/>
        <w:jc w:val="both"/>
        <w:rPr>
          <w:rFonts w:ascii="Arial" w:hAnsi="Arial"/>
        </w:rPr>
      </w:pPr>
      <w:r>
        <w:rPr>
          <w:rFonts w:ascii="Arial" w:hAnsi="Arial"/>
          <w:color w:val="231F20"/>
        </w:rPr>
        <w:t>Publication</w:t>
      </w:r>
      <w:r>
        <w:rPr>
          <w:rFonts w:ascii="Arial" w:hAnsi="Arial"/>
          <w:color w:val="231F20"/>
          <w:spacing w:val="-12"/>
        </w:rPr>
        <w:t> </w:t>
      </w:r>
      <w:r>
        <w:rPr>
          <w:rFonts w:ascii="Arial" w:hAnsi="Arial"/>
          <w:color w:val="231F20"/>
        </w:rPr>
        <w:t>of</w:t>
      </w:r>
      <w:r>
        <w:rPr>
          <w:rFonts w:ascii="Arial" w:hAnsi="Arial"/>
          <w:color w:val="231F20"/>
          <w:spacing w:val="-12"/>
        </w:rPr>
        <w:t> </w:t>
      </w:r>
      <w:r>
        <w:rPr>
          <w:rFonts w:ascii="Arial" w:hAnsi="Arial"/>
          <w:color w:val="231F20"/>
        </w:rPr>
        <w:t>the</w:t>
      </w:r>
      <w:r>
        <w:rPr>
          <w:rFonts w:ascii="Arial" w:hAnsi="Arial"/>
          <w:color w:val="231F20"/>
          <w:spacing w:val="-12"/>
        </w:rPr>
        <w:t> </w:t>
      </w:r>
      <w:r>
        <w:rPr>
          <w:rFonts w:ascii="Arial" w:hAnsi="Arial"/>
          <w:i/>
          <w:color w:val="231F20"/>
        </w:rPr>
        <w:t>Journal</w:t>
      </w:r>
      <w:r>
        <w:rPr>
          <w:rFonts w:ascii="Arial" w:hAnsi="Arial"/>
          <w:i/>
          <w:color w:val="231F20"/>
          <w:spacing w:val="-12"/>
        </w:rPr>
        <w:t> </w:t>
      </w:r>
      <w:r>
        <w:rPr>
          <w:rFonts w:ascii="Arial" w:hAnsi="Arial"/>
          <w:color w:val="231F20"/>
        </w:rPr>
        <w:t>is</w:t>
      </w:r>
      <w:r>
        <w:rPr>
          <w:rFonts w:ascii="Arial" w:hAnsi="Arial"/>
          <w:color w:val="231F20"/>
          <w:spacing w:val="-12"/>
        </w:rPr>
        <w:t> </w:t>
      </w:r>
      <w:r>
        <w:rPr>
          <w:rFonts w:ascii="Arial" w:hAnsi="Arial"/>
          <w:color w:val="231F20"/>
        </w:rPr>
        <w:t>jointly</w:t>
      </w:r>
      <w:r>
        <w:rPr>
          <w:rFonts w:ascii="Arial" w:hAnsi="Arial"/>
          <w:color w:val="231F20"/>
          <w:spacing w:val="-12"/>
        </w:rPr>
        <w:t> </w:t>
      </w:r>
      <w:r>
        <w:rPr>
          <w:rFonts w:ascii="Arial" w:hAnsi="Arial"/>
          <w:color w:val="231F20"/>
        </w:rPr>
        <w:t>financed</w:t>
      </w:r>
      <w:r>
        <w:rPr>
          <w:rFonts w:ascii="Arial" w:hAnsi="Arial"/>
          <w:color w:val="231F20"/>
          <w:spacing w:val="-12"/>
        </w:rPr>
        <w:t> </w:t>
      </w:r>
      <w:r>
        <w:rPr>
          <w:rFonts w:ascii="Arial" w:hAnsi="Arial"/>
          <w:color w:val="231F20"/>
        </w:rPr>
        <w:t>by</w:t>
      </w:r>
      <w:r>
        <w:rPr>
          <w:rFonts w:ascii="Arial" w:hAnsi="Arial"/>
          <w:color w:val="231F20"/>
          <w:spacing w:val="-12"/>
        </w:rPr>
        <w:t> </w:t>
      </w:r>
      <w:r>
        <w:rPr>
          <w:rFonts w:ascii="Arial" w:hAnsi="Arial"/>
          <w:color w:val="231F20"/>
        </w:rPr>
        <w:t>the</w:t>
      </w:r>
      <w:r>
        <w:rPr>
          <w:rFonts w:ascii="Arial" w:hAnsi="Arial"/>
          <w:color w:val="231F20"/>
          <w:spacing w:val="-12"/>
        </w:rPr>
        <w:t> </w:t>
      </w:r>
      <w:r>
        <w:rPr>
          <w:rFonts w:ascii="Arial" w:hAnsi="Arial"/>
          <w:color w:val="231F20"/>
        </w:rPr>
        <w:t>dues</w:t>
      </w:r>
      <w:r>
        <w:rPr>
          <w:rFonts w:ascii="Arial" w:hAnsi="Arial"/>
          <w:color w:val="231F20"/>
          <w:spacing w:val="-12"/>
        </w:rPr>
        <w:t> </w:t>
      </w:r>
      <w:r>
        <w:rPr>
          <w:rFonts w:ascii="Arial" w:hAnsi="Arial"/>
          <w:color w:val="231F20"/>
        </w:rPr>
        <w:t>of</w:t>
      </w:r>
      <w:r>
        <w:rPr>
          <w:rFonts w:ascii="Arial" w:hAnsi="Arial"/>
          <w:color w:val="231F20"/>
          <w:spacing w:val="-12"/>
        </w:rPr>
        <w:t> </w:t>
      </w:r>
      <w:r>
        <w:rPr>
          <w:rFonts w:ascii="Arial" w:hAnsi="Arial"/>
          <w:color w:val="231F20"/>
        </w:rPr>
        <w:t>members</w:t>
      </w:r>
      <w:r>
        <w:rPr>
          <w:rFonts w:ascii="Arial" w:hAnsi="Arial"/>
          <w:color w:val="231F20"/>
          <w:spacing w:val="-12"/>
        </w:rPr>
        <w:t> </w:t>
      </w:r>
      <w:r>
        <w:rPr>
          <w:rFonts w:ascii="Arial" w:hAnsi="Arial"/>
          <w:color w:val="231F20"/>
        </w:rPr>
        <w:t>of the Society, by contributions from Sustaining Members, by nonmember subscriptions, and by publication charges contributed by the authors’ institutions. A peer-reviewed archival journal, its actual overall value in- cludes extensive voluntary commitments of time by the </w:t>
      </w:r>
      <w:r>
        <w:rPr>
          <w:rFonts w:ascii="Arial" w:hAnsi="Arial"/>
          <w:i/>
          <w:color w:val="231F20"/>
        </w:rPr>
        <w:t>Journal </w:t>
      </w:r>
      <w:r>
        <w:rPr>
          <w:rFonts w:ascii="Arial" w:hAnsi="Arial"/>
          <w:color w:val="231F20"/>
          <w:spacing w:val="-4"/>
        </w:rPr>
        <w:t>’s </w:t>
      </w:r>
      <w:r>
        <w:rPr>
          <w:rFonts w:ascii="Arial" w:hAnsi="Arial"/>
          <w:color w:val="231F20"/>
        </w:rPr>
        <w:t>Asso- ciate</w:t>
      </w:r>
      <w:r>
        <w:rPr>
          <w:rFonts w:ascii="Arial" w:hAnsi="Arial"/>
          <w:color w:val="231F20"/>
          <w:spacing w:val="-11"/>
        </w:rPr>
        <w:t> </w:t>
      </w:r>
      <w:r>
        <w:rPr>
          <w:rFonts w:ascii="Arial" w:hAnsi="Arial"/>
          <w:color w:val="231F20"/>
        </w:rPr>
        <w:t>Editors</w:t>
      </w:r>
      <w:r>
        <w:rPr>
          <w:rFonts w:ascii="Arial" w:hAnsi="Arial"/>
          <w:color w:val="231F20"/>
          <w:spacing w:val="-11"/>
        </w:rPr>
        <w:t> </w:t>
      </w:r>
      <w:r>
        <w:rPr>
          <w:rFonts w:ascii="Arial" w:hAnsi="Arial"/>
          <w:color w:val="231F20"/>
        </w:rPr>
        <w:t>and</w:t>
      </w:r>
      <w:r>
        <w:rPr>
          <w:rFonts w:ascii="Arial" w:hAnsi="Arial"/>
          <w:color w:val="231F20"/>
          <w:spacing w:val="-11"/>
        </w:rPr>
        <w:t> </w:t>
      </w:r>
      <w:r>
        <w:rPr>
          <w:rFonts w:ascii="Arial" w:hAnsi="Arial"/>
          <w:color w:val="231F20"/>
        </w:rPr>
        <w:t>reviewers.</w:t>
      </w:r>
      <w:r>
        <w:rPr>
          <w:rFonts w:ascii="Arial" w:hAnsi="Arial"/>
          <w:color w:val="231F20"/>
          <w:spacing w:val="-30"/>
        </w:rPr>
        <w:t> </w:t>
      </w:r>
      <w:r>
        <w:rPr>
          <w:rFonts w:ascii="Arial" w:hAnsi="Arial"/>
          <w:color w:val="231F20"/>
        </w:rPr>
        <w:t>The</w:t>
      </w:r>
      <w:r>
        <w:rPr>
          <w:rFonts w:ascii="Arial" w:hAnsi="Arial"/>
          <w:color w:val="231F20"/>
          <w:spacing w:val="-11"/>
        </w:rPr>
        <w:t> </w:t>
      </w:r>
      <w:r>
        <w:rPr>
          <w:rFonts w:ascii="Arial" w:hAnsi="Arial"/>
          <w:i/>
          <w:color w:val="231F20"/>
        </w:rPr>
        <w:t>Journal</w:t>
      </w:r>
      <w:r>
        <w:rPr>
          <w:rFonts w:ascii="Arial" w:hAnsi="Arial"/>
          <w:i/>
          <w:color w:val="231F20"/>
          <w:spacing w:val="-11"/>
        </w:rPr>
        <w:t> </w:t>
      </w:r>
      <w:r>
        <w:rPr>
          <w:rFonts w:ascii="Arial" w:hAnsi="Arial"/>
          <w:color w:val="231F20"/>
        </w:rPr>
        <w:t>has</w:t>
      </w:r>
      <w:r>
        <w:rPr>
          <w:rFonts w:ascii="Arial" w:hAnsi="Arial"/>
          <w:color w:val="231F20"/>
          <w:spacing w:val="-11"/>
        </w:rPr>
        <w:t> </w:t>
      </w:r>
      <w:r>
        <w:rPr>
          <w:rFonts w:ascii="Arial" w:hAnsi="Arial"/>
          <w:color w:val="231F20"/>
        </w:rPr>
        <w:t>been</w:t>
      </w:r>
      <w:r>
        <w:rPr>
          <w:rFonts w:ascii="Arial" w:hAnsi="Arial"/>
          <w:color w:val="231F20"/>
          <w:spacing w:val="-11"/>
        </w:rPr>
        <w:t> </w:t>
      </w:r>
      <w:r>
        <w:rPr>
          <w:rFonts w:ascii="Arial" w:hAnsi="Arial"/>
          <w:color w:val="231F20"/>
        </w:rPr>
        <w:t>published</w:t>
      </w:r>
      <w:r>
        <w:rPr>
          <w:rFonts w:ascii="Arial" w:hAnsi="Arial"/>
          <w:color w:val="231F20"/>
          <w:spacing w:val="-11"/>
        </w:rPr>
        <w:t> </w:t>
      </w:r>
      <w:r>
        <w:rPr>
          <w:rFonts w:ascii="Arial" w:hAnsi="Arial"/>
          <w:color w:val="231F20"/>
        </w:rPr>
        <w:t>continuously since 1929 and is a principal means by which the Acoustical Society seeks to fulfill its stated mission—to increase and diffuse the knowledge of acoustics and to promote its practical </w:t>
      </w:r>
      <w:r>
        <w:rPr>
          <w:rFonts w:ascii="Arial" w:hAnsi="Arial"/>
          <w:color w:val="231F20"/>
          <w:spacing w:val="3"/>
        </w:rPr>
        <w:t> </w:t>
      </w:r>
      <w:r>
        <w:rPr>
          <w:rFonts w:ascii="Arial" w:hAnsi="Arial"/>
          <w:color w:val="231F20"/>
        </w:rPr>
        <w:t>applications.</w:t>
      </w:r>
    </w:p>
    <w:p>
      <w:pPr>
        <w:pStyle w:val="BodyText"/>
        <w:spacing w:line="180" w:lineRule="exact"/>
        <w:ind w:left="115" w:right="1" w:firstLine="240"/>
        <w:jc w:val="both"/>
        <w:rPr>
          <w:rFonts w:ascii="Arial" w:hAnsi="Arial"/>
        </w:rPr>
      </w:pPr>
      <w:r>
        <w:rPr>
          <w:rFonts w:ascii="Arial" w:hAnsi="Arial"/>
          <w:b/>
          <w:color w:val="231F20"/>
        </w:rPr>
        <w:t>Submission of Manuscripts: </w:t>
      </w:r>
      <w:r>
        <w:rPr>
          <w:rFonts w:ascii="Arial" w:hAnsi="Arial"/>
          <w:color w:val="231F20"/>
        </w:rPr>
        <w:t>Detailed instructions are given in the latest version of the “Information for Contributors” document, which is printed in the January and July issues of the </w:t>
      </w:r>
      <w:r>
        <w:rPr>
          <w:rFonts w:ascii="Arial" w:hAnsi="Arial"/>
          <w:i/>
          <w:color w:val="231F20"/>
        </w:rPr>
        <w:t>Journal</w:t>
      </w:r>
      <w:r>
        <w:rPr>
          <w:rFonts w:ascii="Arial" w:hAnsi="Arial"/>
          <w:color w:val="231F20"/>
        </w:rPr>
        <w:t>; the most current version can be found online at scitation.aip.org/content/asa/journal/jasa/ info/authors. This document gives explicit instructions regarding the con- tent of the transmittal letter and specifies completed forms that must accompany</w:t>
      </w:r>
      <w:r>
        <w:rPr>
          <w:rFonts w:ascii="Arial" w:hAnsi="Arial"/>
          <w:color w:val="231F20"/>
          <w:spacing w:val="-6"/>
        </w:rPr>
        <w:t> </w:t>
      </w:r>
      <w:r>
        <w:rPr>
          <w:rFonts w:ascii="Arial" w:hAnsi="Arial"/>
          <w:color w:val="231F20"/>
        </w:rPr>
        <w:t>each</w:t>
      </w:r>
      <w:r>
        <w:rPr>
          <w:rFonts w:ascii="Arial" w:hAnsi="Arial"/>
          <w:color w:val="231F20"/>
          <w:spacing w:val="-6"/>
        </w:rPr>
        <w:t> </w:t>
      </w:r>
      <w:r>
        <w:rPr>
          <w:rFonts w:ascii="Arial" w:hAnsi="Arial"/>
          <w:color w:val="231F20"/>
        </w:rPr>
        <w:t>submission.</w:t>
      </w:r>
      <w:r>
        <w:rPr>
          <w:rFonts w:ascii="Arial" w:hAnsi="Arial"/>
          <w:color w:val="231F20"/>
          <w:spacing w:val="-23"/>
        </w:rPr>
        <w:t> </w:t>
      </w:r>
      <w:r>
        <w:rPr>
          <w:rFonts w:ascii="Arial" w:hAnsi="Arial"/>
          <w:color w:val="231F20"/>
        </w:rPr>
        <w:t>All</w:t>
      </w:r>
      <w:r>
        <w:rPr>
          <w:rFonts w:ascii="Arial" w:hAnsi="Arial"/>
          <w:color w:val="231F20"/>
          <w:spacing w:val="-6"/>
        </w:rPr>
        <w:t> </w:t>
      </w:r>
      <w:r>
        <w:rPr>
          <w:rFonts w:ascii="Arial" w:hAnsi="Arial"/>
          <w:color w:val="231F20"/>
        </w:rPr>
        <w:t>research</w:t>
      </w:r>
      <w:r>
        <w:rPr>
          <w:rFonts w:ascii="Arial" w:hAnsi="Arial"/>
          <w:color w:val="231F20"/>
          <w:spacing w:val="-6"/>
        </w:rPr>
        <w:t> </w:t>
      </w:r>
      <w:r>
        <w:rPr>
          <w:rFonts w:ascii="Arial" w:hAnsi="Arial"/>
          <w:color w:val="231F20"/>
        </w:rPr>
        <w:t>articles</w:t>
      </w:r>
      <w:r>
        <w:rPr>
          <w:rFonts w:ascii="Arial" w:hAnsi="Arial"/>
          <w:color w:val="231F20"/>
          <w:spacing w:val="-6"/>
        </w:rPr>
        <w:t> </w:t>
      </w:r>
      <w:r>
        <w:rPr>
          <w:rFonts w:ascii="Arial" w:hAnsi="Arial"/>
          <w:color w:val="231F20"/>
        </w:rPr>
        <w:t>and</w:t>
      </w:r>
      <w:r>
        <w:rPr>
          <w:rFonts w:ascii="Arial" w:hAnsi="Arial"/>
          <w:color w:val="231F20"/>
          <w:spacing w:val="-6"/>
        </w:rPr>
        <w:t> </w:t>
      </w:r>
      <w:r>
        <w:rPr>
          <w:rFonts w:ascii="Arial" w:hAnsi="Arial"/>
          <w:color w:val="231F20"/>
          <w:spacing w:val="-3"/>
        </w:rPr>
        <w:t>letters</w:t>
      </w:r>
      <w:r>
        <w:rPr>
          <w:rFonts w:ascii="Arial" w:hAnsi="Arial"/>
          <w:color w:val="231F20"/>
          <w:spacing w:val="-6"/>
        </w:rPr>
        <w:t> </w:t>
      </w:r>
      <w:r>
        <w:rPr>
          <w:rFonts w:ascii="Arial" w:hAnsi="Arial"/>
          <w:color w:val="231F20"/>
        </w:rPr>
        <w:t>to</w:t>
      </w:r>
      <w:r>
        <w:rPr>
          <w:rFonts w:ascii="Arial" w:hAnsi="Arial"/>
          <w:color w:val="231F20"/>
          <w:spacing w:val="-6"/>
        </w:rPr>
        <w:t> </w:t>
      </w:r>
      <w:r>
        <w:rPr>
          <w:rFonts w:ascii="Arial" w:hAnsi="Arial"/>
          <w:color w:val="231F20"/>
        </w:rPr>
        <w:t>the</w:t>
      </w:r>
      <w:r>
        <w:rPr>
          <w:rFonts w:ascii="Arial" w:hAnsi="Arial"/>
          <w:color w:val="231F20"/>
          <w:spacing w:val="-6"/>
        </w:rPr>
        <w:t> </w:t>
      </w:r>
      <w:r>
        <w:rPr>
          <w:rFonts w:ascii="Arial" w:hAnsi="Arial"/>
          <w:color w:val="231F20"/>
        </w:rPr>
        <w:t>editor should</w:t>
      </w:r>
      <w:r>
        <w:rPr>
          <w:rFonts w:ascii="Arial" w:hAnsi="Arial"/>
          <w:color w:val="231F20"/>
          <w:spacing w:val="-9"/>
        </w:rPr>
        <w:t> </w:t>
      </w:r>
      <w:r>
        <w:rPr>
          <w:rFonts w:ascii="Arial" w:hAnsi="Arial"/>
          <w:color w:val="231F20"/>
        </w:rPr>
        <w:t>be</w:t>
      </w:r>
      <w:r>
        <w:rPr>
          <w:rFonts w:ascii="Arial" w:hAnsi="Arial"/>
          <w:color w:val="231F20"/>
          <w:spacing w:val="-9"/>
        </w:rPr>
        <w:t> </w:t>
      </w:r>
      <w:r>
        <w:rPr>
          <w:rFonts w:ascii="Arial" w:hAnsi="Arial"/>
          <w:color w:val="231F20"/>
        </w:rPr>
        <w:t>submitted</w:t>
      </w:r>
      <w:r>
        <w:rPr>
          <w:rFonts w:ascii="Arial" w:hAnsi="Arial"/>
          <w:color w:val="231F20"/>
          <w:spacing w:val="-9"/>
        </w:rPr>
        <w:t> </w:t>
      </w:r>
      <w:r>
        <w:rPr>
          <w:rFonts w:ascii="Arial" w:hAnsi="Arial"/>
          <w:color w:val="231F20"/>
        </w:rPr>
        <w:t>electronically</w:t>
      </w:r>
      <w:r>
        <w:rPr>
          <w:rFonts w:ascii="Arial" w:hAnsi="Arial"/>
          <w:color w:val="231F20"/>
          <w:spacing w:val="-9"/>
        </w:rPr>
        <w:t> </w:t>
      </w:r>
      <w:r>
        <w:rPr>
          <w:rFonts w:ascii="Arial" w:hAnsi="Arial"/>
          <w:color w:val="231F20"/>
        </w:rPr>
        <w:t>via</w:t>
      </w:r>
      <w:r>
        <w:rPr>
          <w:rFonts w:ascii="Arial" w:hAnsi="Arial"/>
          <w:color w:val="231F20"/>
          <w:spacing w:val="-9"/>
        </w:rPr>
        <w:t> </w:t>
      </w:r>
      <w:r>
        <w:rPr>
          <w:rFonts w:ascii="Arial" w:hAnsi="Arial"/>
          <w:color w:val="231F20"/>
        </w:rPr>
        <w:t>an</w:t>
      </w:r>
      <w:r>
        <w:rPr>
          <w:rFonts w:ascii="Arial" w:hAnsi="Arial"/>
          <w:color w:val="231F20"/>
          <w:spacing w:val="-9"/>
        </w:rPr>
        <w:t> </w:t>
      </w:r>
      <w:r>
        <w:rPr>
          <w:rFonts w:ascii="Arial" w:hAnsi="Arial"/>
          <w:color w:val="231F20"/>
        </w:rPr>
        <w:t>online</w:t>
      </w:r>
      <w:r>
        <w:rPr>
          <w:rFonts w:ascii="Arial" w:hAnsi="Arial"/>
          <w:color w:val="231F20"/>
          <w:spacing w:val="-9"/>
        </w:rPr>
        <w:t> </w:t>
      </w:r>
      <w:r>
        <w:rPr>
          <w:rFonts w:ascii="Arial" w:hAnsi="Arial"/>
          <w:color w:val="231F20"/>
        </w:rPr>
        <w:t>process</w:t>
      </w:r>
      <w:r>
        <w:rPr>
          <w:rFonts w:ascii="Arial" w:hAnsi="Arial"/>
          <w:color w:val="231F20"/>
          <w:spacing w:val="-9"/>
        </w:rPr>
        <w:t> </w:t>
      </w:r>
      <w:r>
        <w:rPr>
          <w:rFonts w:ascii="Arial" w:hAnsi="Arial"/>
          <w:color w:val="231F20"/>
        </w:rPr>
        <w:t>at</w:t>
      </w:r>
      <w:r>
        <w:rPr>
          <w:rFonts w:ascii="Arial" w:hAnsi="Arial"/>
          <w:color w:val="231F20"/>
          <w:spacing w:val="-9"/>
        </w:rPr>
        <w:t> </w:t>
      </w:r>
      <w:r>
        <w:rPr>
          <w:rFonts w:ascii="Arial" w:hAnsi="Arial"/>
          <w:color w:val="231F20"/>
        </w:rPr>
        <w:t>the</w:t>
      </w:r>
      <w:r>
        <w:rPr>
          <w:rFonts w:ascii="Arial" w:hAnsi="Arial"/>
          <w:color w:val="231F20"/>
          <w:spacing w:val="-9"/>
        </w:rPr>
        <w:t> </w:t>
      </w:r>
      <w:r>
        <w:rPr>
          <w:rFonts w:ascii="Arial" w:hAnsi="Arial"/>
          <w:color w:val="231F20"/>
        </w:rPr>
        <w:t>site</w:t>
      </w:r>
      <w:r>
        <w:rPr>
          <w:rFonts w:ascii="Arial" w:hAnsi="Arial"/>
          <w:color w:val="231F20"/>
          <w:spacing w:val="-9"/>
        </w:rPr>
        <w:t> </w:t>
      </w:r>
      <w:r>
        <w:rPr>
          <w:rFonts w:ascii="Arial" w:hAnsi="Arial"/>
          <w:color w:val="231F20"/>
        </w:rPr>
        <w:t>&lt;http:// jasa.peerx-press.org/&gt;. The uploaded files should include the complete manuscript and the figures. Authors are requested to consult the online listings of </w:t>
      </w:r>
      <w:r>
        <w:rPr>
          <w:rFonts w:ascii="Arial" w:hAnsi="Arial"/>
          <w:color w:val="231F20"/>
          <w:spacing w:val="-3"/>
        </w:rPr>
        <w:t>JASA </w:t>
      </w:r>
      <w:r>
        <w:rPr>
          <w:rFonts w:ascii="Arial" w:hAnsi="Arial"/>
          <w:color w:val="231F20"/>
        </w:rPr>
        <w:t>Associate Editors and to identify which Associate Editor should</w:t>
      </w:r>
      <w:r>
        <w:rPr>
          <w:rFonts w:ascii="Arial" w:hAnsi="Arial"/>
          <w:color w:val="231F20"/>
          <w:spacing w:val="-9"/>
        </w:rPr>
        <w:t> </w:t>
      </w:r>
      <w:r>
        <w:rPr>
          <w:rFonts w:ascii="Arial" w:hAnsi="Arial"/>
          <w:color w:val="231F20"/>
        </w:rPr>
        <w:t>handle</w:t>
      </w:r>
      <w:r>
        <w:rPr>
          <w:rFonts w:ascii="Arial" w:hAnsi="Arial"/>
          <w:color w:val="231F20"/>
          <w:spacing w:val="-9"/>
        </w:rPr>
        <w:t> </w:t>
      </w:r>
      <w:r>
        <w:rPr>
          <w:rFonts w:ascii="Arial" w:hAnsi="Arial"/>
          <w:color w:val="231F20"/>
        </w:rPr>
        <w:t>their</w:t>
      </w:r>
      <w:r>
        <w:rPr>
          <w:rFonts w:ascii="Arial" w:hAnsi="Arial"/>
          <w:color w:val="231F20"/>
          <w:spacing w:val="-9"/>
        </w:rPr>
        <w:t> </w:t>
      </w:r>
      <w:r>
        <w:rPr>
          <w:rFonts w:ascii="Arial" w:hAnsi="Arial"/>
          <w:color w:val="231F20"/>
        </w:rPr>
        <w:t>manuscript;</w:t>
      </w:r>
      <w:r>
        <w:rPr>
          <w:rFonts w:ascii="Arial" w:hAnsi="Arial"/>
          <w:color w:val="231F20"/>
          <w:spacing w:val="-16"/>
        </w:rPr>
        <w:t> </w:t>
      </w:r>
      <w:r>
        <w:rPr>
          <w:rFonts w:ascii="Arial" w:hAnsi="Arial"/>
          <w:color w:val="231F20"/>
        </w:rPr>
        <w:t>the</w:t>
      </w:r>
      <w:r>
        <w:rPr>
          <w:rFonts w:ascii="Arial" w:hAnsi="Arial"/>
          <w:color w:val="231F20"/>
          <w:spacing w:val="-9"/>
        </w:rPr>
        <w:t> </w:t>
      </w:r>
      <w:r>
        <w:rPr>
          <w:rFonts w:ascii="Arial" w:hAnsi="Arial"/>
          <w:color w:val="231F20"/>
        </w:rPr>
        <w:t>decision</w:t>
      </w:r>
      <w:r>
        <w:rPr>
          <w:rFonts w:ascii="Arial" w:hAnsi="Arial"/>
          <w:color w:val="231F20"/>
          <w:spacing w:val="-9"/>
        </w:rPr>
        <w:t> </w:t>
      </w:r>
      <w:r>
        <w:rPr>
          <w:rFonts w:ascii="Arial" w:hAnsi="Arial"/>
          <w:color w:val="231F20"/>
        </w:rPr>
        <w:t>regarding</w:t>
      </w:r>
      <w:r>
        <w:rPr>
          <w:rFonts w:ascii="Arial" w:hAnsi="Arial"/>
          <w:color w:val="231F20"/>
          <w:spacing w:val="-9"/>
        </w:rPr>
        <w:t> </w:t>
      </w:r>
      <w:r>
        <w:rPr>
          <w:rFonts w:ascii="Arial" w:hAnsi="Arial"/>
          <w:color w:val="231F20"/>
        </w:rPr>
        <w:t>the</w:t>
      </w:r>
      <w:r>
        <w:rPr>
          <w:rFonts w:ascii="Arial" w:hAnsi="Arial"/>
          <w:color w:val="231F20"/>
          <w:spacing w:val="-9"/>
        </w:rPr>
        <w:t> </w:t>
      </w:r>
      <w:r>
        <w:rPr>
          <w:rFonts w:ascii="Arial" w:hAnsi="Arial"/>
          <w:color w:val="231F20"/>
        </w:rPr>
        <w:t>acceptability</w:t>
      </w:r>
      <w:r>
        <w:rPr>
          <w:rFonts w:ascii="Arial" w:hAnsi="Arial"/>
          <w:color w:val="231F20"/>
          <w:spacing w:val="-9"/>
        </w:rPr>
        <w:t> </w:t>
      </w:r>
      <w:r>
        <w:rPr>
          <w:rFonts w:ascii="Arial" w:hAnsi="Arial"/>
          <w:color w:val="231F20"/>
        </w:rPr>
        <w:t>of a</w:t>
      </w:r>
      <w:r>
        <w:rPr>
          <w:rFonts w:ascii="Arial" w:hAnsi="Arial"/>
          <w:color w:val="231F20"/>
          <w:spacing w:val="-5"/>
        </w:rPr>
        <w:t> </w:t>
      </w:r>
      <w:r>
        <w:rPr>
          <w:rFonts w:ascii="Arial" w:hAnsi="Arial"/>
          <w:color w:val="231F20"/>
        </w:rPr>
        <w:t>manuscript</w:t>
      </w:r>
      <w:r>
        <w:rPr>
          <w:rFonts w:ascii="Arial" w:hAnsi="Arial"/>
          <w:color w:val="231F20"/>
          <w:spacing w:val="-5"/>
        </w:rPr>
        <w:t> </w:t>
      </w:r>
      <w:r>
        <w:rPr>
          <w:rFonts w:ascii="Arial" w:hAnsi="Arial"/>
          <w:color w:val="231F20"/>
        </w:rPr>
        <w:t>will</w:t>
      </w:r>
      <w:r>
        <w:rPr>
          <w:rFonts w:ascii="Arial" w:hAnsi="Arial"/>
          <w:color w:val="231F20"/>
          <w:spacing w:val="-5"/>
        </w:rPr>
        <w:t> </w:t>
      </w:r>
      <w:r>
        <w:rPr>
          <w:rFonts w:ascii="Arial" w:hAnsi="Arial"/>
          <w:color w:val="231F20"/>
        </w:rPr>
        <w:t>ordinarily</w:t>
      </w:r>
      <w:r>
        <w:rPr>
          <w:rFonts w:ascii="Arial" w:hAnsi="Arial"/>
          <w:color w:val="231F20"/>
          <w:spacing w:val="-5"/>
        </w:rPr>
        <w:t> </w:t>
      </w:r>
      <w:r>
        <w:rPr>
          <w:rFonts w:ascii="Arial" w:hAnsi="Arial"/>
          <w:color w:val="231F20"/>
        </w:rPr>
        <w:t>be</w:t>
      </w:r>
      <w:r>
        <w:rPr>
          <w:rFonts w:ascii="Arial" w:hAnsi="Arial"/>
          <w:color w:val="231F20"/>
          <w:spacing w:val="-5"/>
        </w:rPr>
        <w:t> </w:t>
      </w:r>
      <w:r>
        <w:rPr>
          <w:rFonts w:ascii="Arial" w:hAnsi="Arial"/>
          <w:color w:val="231F20"/>
        </w:rPr>
        <w:t>made</w:t>
      </w:r>
      <w:r>
        <w:rPr>
          <w:rFonts w:ascii="Arial" w:hAnsi="Arial"/>
          <w:color w:val="231F20"/>
          <w:spacing w:val="-5"/>
        </w:rPr>
        <w:t> </w:t>
      </w:r>
      <w:r>
        <w:rPr>
          <w:rFonts w:ascii="Arial" w:hAnsi="Arial"/>
          <w:color w:val="231F20"/>
        </w:rPr>
        <w:t>by</w:t>
      </w:r>
      <w:r>
        <w:rPr>
          <w:rFonts w:ascii="Arial" w:hAnsi="Arial"/>
          <w:color w:val="231F20"/>
          <w:spacing w:val="-5"/>
        </w:rPr>
        <w:t> </w:t>
      </w:r>
      <w:r>
        <w:rPr>
          <w:rFonts w:ascii="Arial" w:hAnsi="Arial"/>
          <w:color w:val="231F20"/>
        </w:rPr>
        <w:t>that</w:t>
      </w:r>
      <w:r>
        <w:rPr>
          <w:rFonts w:ascii="Arial" w:hAnsi="Arial"/>
          <w:color w:val="231F20"/>
          <w:spacing w:val="-13"/>
        </w:rPr>
        <w:t> </w:t>
      </w:r>
      <w:r>
        <w:rPr>
          <w:rFonts w:ascii="Arial" w:hAnsi="Arial"/>
          <w:color w:val="231F20"/>
        </w:rPr>
        <w:t>Associate</w:t>
      </w:r>
      <w:r>
        <w:rPr>
          <w:rFonts w:ascii="Arial" w:hAnsi="Arial"/>
          <w:color w:val="231F20"/>
          <w:spacing w:val="-5"/>
        </w:rPr>
        <w:t> </w:t>
      </w:r>
      <w:r>
        <w:rPr>
          <w:rFonts w:ascii="Arial" w:hAnsi="Arial"/>
          <w:color w:val="231F20"/>
        </w:rPr>
        <w:t>Editor.</w:t>
      </w:r>
      <w:r>
        <w:rPr>
          <w:rFonts w:ascii="Arial" w:hAnsi="Arial"/>
          <w:color w:val="231F20"/>
          <w:spacing w:val="-21"/>
        </w:rPr>
        <w:t> </w:t>
      </w:r>
      <w:r>
        <w:rPr>
          <w:rFonts w:ascii="Arial" w:hAnsi="Arial"/>
          <w:color w:val="231F20"/>
        </w:rPr>
        <w:t>The</w:t>
      </w:r>
      <w:r>
        <w:rPr>
          <w:rFonts w:ascii="Arial" w:hAnsi="Arial"/>
          <w:color w:val="231F20"/>
          <w:spacing w:val="-5"/>
        </w:rPr>
        <w:t> </w:t>
      </w:r>
      <w:r>
        <w:rPr>
          <w:rFonts w:ascii="Arial" w:hAnsi="Arial"/>
          <w:i/>
          <w:color w:val="231F20"/>
        </w:rPr>
        <w:t>Journal </w:t>
      </w:r>
      <w:r>
        <w:rPr>
          <w:rFonts w:ascii="Arial" w:hAnsi="Arial"/>
          <w:color w:val="231F20"/>
        </w:rPr>
        <w:t>also has special Associate Editors who deal with applied acoustics, edu- cation</w:t>
      </w:r>
      <w:r>
        <w:rPr>
          <w:rFonts w:ascii="Arial" w:hAnsi="Arial"/>
          <w:color w:val="231F20"/>
          <w:spacing w:val="-10"/>
        </w:rPr>
        <w:t> </w:t>
      </w:r>
      <w:r>
        <w:rPr>
          <w:rFonts w:ascii="Arial" w:hAnsi="Arial"/>
          <w:color w:val="231F20"/>
        </w:rPr>
        <w:t>in</w:t>
      </w:r>
      <w:r>
        <w:rPr>
          <w:rFonts w:ascii="Arial" w:hAnsi="Arial"/>
          <w:color w:val="231F20"/>
          <w:spacing w:val="-10"/>
        </w:rPr>
        <w:t> </w:t>
      </w:r>
      <w:r>
        <w:rPr>
          <w:rFonts w:ascii="Arial" w:hAnsi="Arial"/>
          <w:color w:val="231F20"/>
        </w:rPr>
        <w:t>acoustics,</w:t>
      </w:r>
      <w:r>
        <w:rPr>
          <w:rFonts w:ascii="Arial" w:hAnsi="Arial"/>
          <w:color w:val="231F20"/>
          <w:spacing w:val="-10"/>
        </w:rPr>
        <w:t> </w:t>
      </w:r>
      <w:r>
        <w:rPr>
          <w:rFonts w:ascii="Arial" w:hAnsi="Arial"/>
          <w:color w:val="231F20"/>
        </w:rPr>
        <w:t>computational</w:t>
      </w:r>
      <w:r>
        <w:rPr>
          <w:rFonts w:ascii="Arial" w:hAnsi="Arial"/>
          <w:color w:val="231F20"/>
          <w:spacing w:val="-10"/>
        </w:rPr>
        <w:t> </w:t>
      </w:r>
      <w:r>
        <w:rPr>
          <w:rFonts w:ascii="Arial" w:hAnsi="Arial"/>
          <w:color w:val="231F20"/>
        </w:rPr>
        <w:t>acoustics,</w:t>
      </w:r>
      <w:r>
        <w:rPr>
          <w:rFonts w:ascii="Arial" w:hAnsi="Arial"/>
          <w:color w:val="231F20"/>
          <w:spacing w:val="-10"/>
        </w:rPr>
        <w:t> </w:t>
      </w:r>
      <w:r>
        <w:rPr>
          <w:rFonts w:ascii="Arial" w:hAnsi="Arial"/>
          <w:color w:val="231F20"/>
        </w:rPr>
        <w:t>and</w:t>
      </w:r>
      <w:r>
        <w:rPr>
          <w:rFonts w:ascii="Arial" w:hAnsi="Arial"/>
          <w:color w:val="231F20"/>
          <w:spacing w:val="-10"/>
        </w:rPr>
        <w:t> </w:t>
      </w:r>
      <w:r>
        <w:rPr>
          <w:rFonts w:ascii="Arial" w:hAnsi="Arial"/>
          <w:color w:val="231F20"/>
        </w:rPr>
        <w:t>mathematical</w:t>
      </w:r>
      <w:r>
        <w:rPr>
          <w:rFonts w:ascii="Arial" w:hAnsi="Arial"/>
          <w:color w:val="231F20"/>
          <w:spacing w:val="-10"/>
        </w:rPr>
        <w:t> </w:t>
      </w:r>
      <w:r>
        <w:rPr>
          <w:rFonts w:ascii="Arial" w:hAnsi="Arial"/>
          <w:color w:val="231F20"/>
        </w:rPr>
        <w:t>acoustics. Authors may suggest one of these Associate Editors, if doing so is con- sistent with the content or emphasis of their paper. </w:t>
      </w:r>
      <w:r>
        <w:rPr>
          <w:rFonts w:ascii="Arial" w:hAnsi="Arial"/>
          <w:color w:val="231F20"/>
          <w:spacing w:val="-3"/>
        </w:rPr>
        <w:t>Review </w:t>
      </w:r>
      <w:r>
        <w:rPr>
          <w:rFonts w:ascii="Arial" w:hAnsi="Arial"/>
          <w:color w:val="231F20"/>
        </w:rPr>
        <w:t>and tutorial articles are ordinarily invited; submission of unsolicited </w:t>
      </w:r>
      <w:r>
        <w:rPr>
          <w:rFonts w:ascii="Arial" w:hAnsi="Arial"/>
          <w:color w:val="231F20"/>
          <w:spacing w:val="-3"/>
        </w:rPr>
        <w:t>review </w:t>
      </w:r>
      <w:r>
        <w:rPr>
          <w:rFonts w:ascii="Arial" w:hAnsi="Arial"/>
          <w:color w:val="231F20"/>
        </w:rPr>
        <w:t>articles or tutorial articles (other than those which can be construed as papers on education in acoustics) without prior discussion with the Editor-in-Chief  is discouraged. Authors are also encouraged to discuss contemplated submissions with appropriate members of the Editorial Board before submission.</w:t>
      </w:r>
      <w:r>
        <w:rPr>
          <w:rFonts w:ascii="Arial" w:hAnsi="Arial"/>
          <w:color w:val="231F20"/>
          <w:spacing w:val="-15"/>
        </w:rPr>
        <w:t> </w:t>
      </w:r>
      <w:r>
        <w:rPr>
          <w:rFonts w:ascii="Arial" w:hAnsi="Arial"/>
          <w:color w:val="231F20"/>
        </w:rPr>
        <w:t>Submission</w:t>
      </w:r>
      <w:r>
        <w:rPr>
          <w:rFonts w:ascii="Arial" w:hAnsi="Arial"/>
          <w:color w:val="231F20"/>
          <w:spacing w:val="-6"/>
        </w:rPr>
        <w:t> </w:t>
      </w:r>
      <w:r>
        <w:rPr>
          <w:rFonts w:ascii="Arial" w:hAnsi="Arial"/>
          <w:color w:val="231F20"/>
        </w:rPr>
        <w:t>of</w:t>
      </w:r>
      <w:r>
        <w:rPr>
          <w:rFonts w:ascii="Arial" w:hAnsi="Arial"/>
          <w:color w:val="231F20"/>
          <w:spacing w:val="-6"/>
        </w:rPr>
        <w:t> </w:t>
      </w:r>
      <w:r>
        <w:rPr>
          <w:rFonts w:ascii="Arial" w:hAnsi="Arial"/>
          <w:color w:val="231F20"/>
        </w:rPr>
        <w:t>papers</w:t>
      </w:r>
      <w:r>
        <w:rPr>
          <w:rFonts w:ascii="Arial" w:hAnsi="Arial"/>
          <w:color w:val="231F20"/>
          <w:spacing w:val="-6"/>
        </w:rPr>
        <w:t> </w:t>
      </w:r>
      <w:r>
        <w:rPr>
          <w:rFonts w:ascii="Arial" w:hAnsi="Arial"/>
          <w:color w:val="231F20"/>
        </w:rPr>
        <w:t>is</w:t>
      </w:r>
      <w:r>
        <w:rPr>
          <w:rFonts w:ascii="Arial" w:hAnsi="Arial"/>
          <w:color w:val="231F20"/>
          <w:spacing w:val="-6"/>
        </w:rPr>
        <w:t> </w:t>
      </w:r>
      <w:r>
        <w:rPr>
          <w:rFonts w:ascii="Arial" w:hAnsi="Arial"/>
          <w:color w:val="231F20"/>
        </w:rPr>
        <w:t>open</w:t>
      </w:r>
      <w:r>
        <w:rPr>
          <w:rFonts w:ascii="Arial" w:hAnsi="Arial"/>
          <w:color w:val="231F20"/>
          <w:spacing w:val="-6"/>
        </w:rPr>
        <w:t> </w:t>
      </w:r>
      <w:r>
        <w:rPr>
          <w:rFonts w:ascii="Arial" w:hAnsi="Arial"/>
          <w:color w:val="231F20"/>
        </w:rPr>
        <w:t>to</w:t>
      </w:r>
      <w:r>
        <w:rPr>
          <w:rFonts w:ascii="Arial" w:hAnsi="Arial"/>
          <w:color w:val="231F20"/>
          <w:spacing w:val="-6"/>
        </w:rPr>
        <w:t> </w:t>
      </w:r>
      <w:r>
        <w:rPr>
          <w:rFonts w:ascii="Arial" w:hAnsi="Arial"/>
          <w:color w:val="231F20"/>
        </w:rPr>
        <w:t>everyone,</w:t>
      </w:r>
      <w:r>
        <w:rPr>
          <w:rFonts w:ascii="Arial" w:hAnsi="Arial"/>
          <w:color w:val="231F20"/>
          <w:spacing w:val="-6"/>
        </w:rPr>
        <w:t> </w:t>
      </w:r>
      <w:r>
        <w:rPr>
          <w:rFonts w:ascii="Arial" w:hAnsi="Arial"/>
          <w:color w:val="231F20"/>
        </w:rPr>
        <w:t>and</w:t>
      </w:r>
      <w:r>
        <w:rPr>
          <w:rFonts w:ascii="Arial" w:hAnsi="Arial"/>
          <w:color w:val="231F20"/>
          <w:spacing w:val="-6"/>
        </w:rPr>
        <w:t> </w:t>
      </w:r>
      <w:r>
        <w:rPr>
          <w:rFonts w:ascii="Arial" w:hAnsi="Arial"/>
          <w:color w:val="231F20"/>
        </w:rPr>
        <w:t>one</w:t>
      </w:r>
      <w:r>
        <w:rPr>
          <w:rFonts w:ascii="Arial" w:hAnsi="Arial"/>
          <w:color w:val="231F20"/>
          <w:spacing w:val="-6"/>
        </w:rPr>
        <w:t> </w:t>
      </w:r>
      <w:r>
        <w:rPr>
          <w:rFonts w:ascii="Arial" w:hAnsi="Arial"/>
          <w:color w:val="231F20"/>
        </w:rPr>
        <w:t>need</w:t>
      </w:r>
      <w:r>
        <w:rPr>
          <w:rFonts w:ascii="Arial" w:hAnsi="Arial"/>
          <w:color w:val="231F20"/>
          <w:spacing w:val="-6"/>
        </w:rPr>
        <w:t> </w:t>
      </w:r>
      <w:r>
        <w:rPr>
          <w:rFonts w:ascii="Arial" w:hAnsi="Arial"/>
          <w:color w:val="231F20"/>
        </w:rPr>
        <w:t>not be a member of the Society to submit a</w:t>
      </w:r>
      <w:r>
        <w:rPr>
          <w:rFonts w:ascii="Arial" w:hAnsi="Arial"/>
          <w:color w:val="231F20"/>
          <w:spacing w:val="-10"/>
        </w:rPr>
        <w:t> </w:t>
      </w:r>
      <w:r>
        <w:rPr>
          <w:rFonts w:ascii="Arial" w:hAnsi="Arial"/>
          <w:color w:val="231F20"/>
        </w:rPr>
        <w:t>paper.</w:t>
      </w:r>
    </w:p>
    <w:p>
      <w:pPr>
        <w:pStyle w:val="BodyText"/>
        <w:spacing w:line="180" w:lineRule="exact"/>
        <w:ind w:left="115" w:right="8" w:firstLine="240"/>
        <w:jc w:val="both"/>
        <w:rPr>
          <w:rFonts w:ascii="Arial"/>
        </w:rPr>
      </w:pPr>
      <w:r>
        <w:rPr>
          <w:rFonts w:ascii="Arial"/>
          <w:b/>
          <w:color w:val="231F20"/>
        </w:rPr>
        <w:t>JASA Express Letters: </w:t>
      </w:r>
      <w:r>
        <w:rPr>
          <w:rFonts w:ascii="Arial"/>
          <w:color w:val="231F20"/>
        </w:rPr>
        <w:t>The </w:t>
      </w:r>
      <w:r>
        <w:rPr>
          <w:rFonts w:ascii="Arial"/>
          <w:i/>
          <w:color w:val="231F20"/>
        </w:rPr>
        <w:t>Journal </w:t>
      </w:r>
      <w:r>
        <w:rPr>
          <w:rFonts w:ascii="Arial"/>
          <w:color w:val="231F20"/>
        </w:rPr>
        <w:t>includes a special section  which has a separate submission process than that for the rest of the </w:t>
      </w:r>
      <w:r>
        <w:rPr>
          <w:rFonts w:ascii="Arial"/>
          <w:i/>
          <w:color w:val="231F20"/>
        </w:rPr>
        <w:t>Journal. </w:t>
      </w:r>
      <w:r>
        <w:rPr>
          <w:rFonts w:ascii="Arial"/>
          <w:color w:val="231F20"/>
        </w:rPr>
        <w:t>Details concerning the nature of this section and information   for contributors can be found at the online site </w:t>
      </w:r>
      <w:hyperlink r:id="rId198">
        <w:r>
          <w:rPr>
            <w:rFonts w:ascii="Arial"/>
            <w:color w:val="231F20"/>
          </w:rPr>
          <w:t>http://scitation.aip.org/</w:t>
        </w:r>
      </w:hyperlink>
      <w:r>
        <w:rPr>
          <w:rFonts w:ascii="Arial"/>
          <w:color w:val="231F20"/>
        </w:rPr>
        <w:t> content/asa/journal/jasael/info/authors.</w:t>
      </w:r>
    </w:p>
    <w:p>
      <w:pPr>
        <w:pStyle w:val="BodyText"/>
        <w:spacing w:line="180" w:lineRule="exact"/>
        <w:ind w:left="115" w:right="9" w:firstLine="240"/>
        <w:jc w:val="both"/>
        <w:rPr>
          <w:rFonts w:ascii="Arial" w:hAnsi="Arial"/>
        </w:rPr>
      </w:pPr>
      <w:r>
        <w:rPr>
          <w:rFonts w:ascii="Arial" w:hAnsi="Arial"/>
          <w:b/>
          <w:color w:val="231F20"/>
        </w:rPr>
        <w:t>Publication Charge: </w:t>
      </w:r>
      <w:r>
        <w:rPr>
          <w:rFonts w:ascii="Arial" w:hAnsi="Arial"/>
          <w:color w:val="231F20"/>
          <w:spacing w:val="-10"/>
        </w:rPr>
        <w:t>To </w:t>
      </w:r>
      <w:r>
        <w:rPr>
          <w:rFonts w:ascii="Arial" w:hAnsi="Arial"/>
          <w:color w:val="231F20"/>
        </w:rPr>
        <w:t>support the cost of wide dissemination of acoustical information through publication of journal pages and produc- tion of a database of articles, the author’s institution is requested to pay a page charge of $80 per page (with a one-page minimum). Acceptance of a paper for publication is based on its technical merit and not on the acceptance</w:t>
      </w:r>
      <w:r>
        <w:rPr>
          <w:rFonts w:ascii="Arial" w:hAnsi="Arial"/>
          <w:color w:val="231F20"/>
          <w:spacing w:val="-9"/>
        </w:rPr>
        <w:t> </w:t>
      </w:r>
      <w:r>
        <w:rPr>
          <w:rFonts w:ascii="Arial" w:hAnsi="Arial"/>
          <w:color w:val="231F20"/>
        </w:rPr>
        <w:t>of</w:t>
      </w:r>
      <w:r>
        <w:rPr>
          <w:rFonts w:ascii="Arial" w:hAnsi="Arial"/>
          <w:color w:val="231F20"/>
          <w:spacing w:val="-9"/>
        </w:rPr>
        <w:t> </w:t>
      </w:r>
      <w:r>
        <w:rPr>
          <w:rFonts w:ascii="Arial" w:hAnsi="Arial"/>
          <w:color w:val="231F20"/>
        </w:rPr>
        <w:t>the</w:t>
      </w:r>
      <w:r>
        <w:rPr>
          <w:rFonts w:ascii="Arial" w:hAnsi="Arial"/>
          <w:color w:val="231F20"/>
          <w:spacing w:val="-9"/>
        </w:rPr>
        <w:t> </w:t>
      </w:r>
      <w:r>
        <w:rPr>
          <w:rFonts w:ascii="Arial" w:hAnsi="Arial"/>
          <w:color w:val="231F20"/>
        </w:rPr>
        <w:t>page</w:t>
      </w:r>
      <w:r>
        <w:rPr>
          <w:rFonts w:ascii="Arial" w:hAnsi="Arial"/>
          <w:color w:val="231F20"/>
          <w:spacing w:val="-9"/>
        </w:rPr>
        <w:t> </w:t>
      </w:r>
      <w:r>
        <w:rPr>
          <w:rFonts w:ascii="Arial" w:hAnsi="Arial"/>
          <w:color w:val="231F20"/>
        </w:rPr>
        <w:t>charge.</w:t>
      </w:r>
      <w:r>
        <w:rPr>
          <w:rFonts w:ascii="Arial" w:hAnsi="Arial"/>
          <w:color w:val="231F20"/>
          <w:spacing w:val="-25"/>
        </w:rPr>
        <w:t> </w:t>
      </w:r>
      <w:r>
        <w:rPr>
          <w:rFonts w:ascii="Arial" w:hAnsi="Arial"/>
          <w:color w:val="231F20"/>
        </w:rPr>
        <w:t>The</w:t>
      </w:r>
      <w:r>
        <w:rPr>
          <w:rFonts w:ascii="Arial" w:hAnsi="Arial"/>
          <w:color w:val="231F20"/>
          <w:spacing w:val="-9"/>
        </w:rPr>
        <w:t> </w:t>
      </w:r>
      <w:r>
        <w:rPr>
          <w:rFonts w:ascii="Arial" w:hAnsi="Arial"/>
          <w:color w:val="231F20"/>
        </w:rPr>
        <w:t>page</w:t>
      </w:r>
      <w:r>
        <w:rPr>
          <w:rFonts w:ascii="Arial" w:hAnsi="Arial"/>
          <w:color w:val="231F20"/>
          <w:spacing w:val="-9"/>
        </w:rPr>
        <w:t> </w:t>
      </w:r>
      <w:r>
        <w:rPr>
          <w:rFonts w:ascii="Arial" w:hAnsi="Arial"/>
          <w:color w:val="231F20"/>
        </w:rPr>
        <w:t>charge</w:t>
      </w:r>
      <w:r>
        <w:rPr>
          <w:rFonts w:ascii="Arial" w:hAnsi="Arial"/>
          <w:color w:val="231F20"/>
          <w:spacing w:val="-9"/>
        </w:rPr>
        <w:t> </w:t>
      </w:r>
      <w:r>
        <w:rPr>
          <w:rFonts w:ascii="Arial" w:hAnsi="Arial"/>
          <w:color w:val="231F20"/>
        </w:rPr>
        <w:t>(if</w:t>
      </w:r>
      <w:r>
        <w:rPr>
          <w:rFonts w:ascii="Arial" w:hAnsi="Arial"/>
          <w:color w:val="231F20"/>
          <w:spacing w:val="-9"/>
        </w:rPr>
        <w:t> </w:t>
      </w:r>
      <w:r>
        <w:rPr>
          <w:rFonts w:ascii="Arial" w:hAnsi="Arial"/>
          <w:color w:val="231F20"/>
        </w:rPr>
        <w:t>accepted)</w:t>
      </w:r>
      <w:r>
        <w:rPr>
          <w:rFonts w:ascii="Arial" w:hAnsi="Arial"/>
          <w:color w:val="231F20"/>
          <w:spacing w:val="-9"/>
        </w:rPr>
        <w:t> </w:t>
      </w:r>
      <w:r>
        <w:rPr>
          <w:rFonts w:ascii="Arial" w:hAnsi="Arial"/>
          <w:color w:val="231F20"/>
        </w:rPr>
        <w:t>entitles</w:t>
      </w:r>
      <w:r>
        <w:rPr>
          <w:rFonts w:ascii="Arial" w:hAnsi="Arial"/>
          <w:color w:val="231F20"/>
          <w:spacing w:val="-9"/>
        </w:rPr>
        <w:t> </w:t>
      </w:r>
      <w:r>
        <w:rPr>
          <w:rFonts w:ascii="Arial" w:hAnsi="Arial"/>
          <w:color w:val="231F20"/>
        </w:rPr>
        <w:t>the author to </w:t>
      </w:r>
      <w:r>
        <w:rPr>
          <w:rFonts w:ascii="Arial" w:hAnsi="Arial"/>
          <w:color w:val="231F20"/>
          <w:spacing w:val="-3"/>
        </w:rPr>
        <w:t>100 </w:t>
      </w:r>
      <w:r>
        <w:rPr>
          <w:rFonts w:ascii="Arial" w:hAnsi="Arial"/>
          <w:color w:val="231F20"/>
        </w:rPr>
        <w:t>free reprints. For Errata the minimum page charge is </w:t>
      </w:r>
      <w:r>
        <w:rPr>
          <w:rFonts w:ascii="Arial" w:hAnsi="Arial"/>
          <w:color w:val="231F20"/>
          <w:spacing w:val="-3"/>
        </w:rPr>
        <w:t>$10, </w:t>
      </w:r>
      <w:r>
        <w:rPr>
          <w:rFonts w:ascii="Arial" w:hAnsi="Arial"/>
          <w:color w:val="231F20"/>
        </w:rPr>
        <w:t>with no free reprints. Although regular page charges commonly</w:t>
      </w:r>
      <w:r>
        <w:rPr>
          <w:rFonts w:ascii="Arial" w:hAnsi="Arial"/>
          <w:color w:val="231F20"/>
          <w:spacing w:val="-17"/>
        </w:rPr>
        <w:t> </w:t>
      </w:r>
      <w:r>
        <w:rPr>
          <w:rFonts w:ascii="Arial" w:hAnsi="Arial"/>
          <w:color w:val="231F20"/>
        </w:rPr>
        <w:t>accepted by authors’ institutions are not mandatory for articles that are </w:t>
      </w:r>
      <w:r>
        <w:rPr>
          <w:rFonts w:ascii="Arial" w:hAnsi="Arial"/>
          <w:color w:val="231F20"/>
          <w:spacing w:val="-4"/>
        </w:rPr>
        <w:t>12 </w:t>
      </w:r>
      <w:r>
        <w:rPr>
          <w:rFonts w:ascii="Arial" w:hAnsi="Arial"/>
          <w:color w:val="231F20"/>
        </w:rPr>
        <w:t>or</w:t>
      </w:r>
      <w:r>
        <w:rPr>
          <w:rFonts w:ascii="Arial" w:hAnsi="Arial"/>
          <w:color w:val="231F20"/>
          <w:spacing w:val="10"/>
        </w:rPr>
        <w:t> </w:t>
      </w:r>
      <w:r>
        <w:rPr>
          <w:rFonts w:ascii="Arial" w:hAnsi="Arial"/>
          <w:color w:val="231F20"/>
          <w:spacing w:val="-3"/>
        </w:rPr>
        <w:t>fewer</w:t>
      </w:r>
    </w:p>
    <w:p>
      <w:pPr>
        <w:pStyle w:val="BodyText"/>
        <w:spacing w:before="3"/>
        <w:rPr>
          <w:rFonts w:ascii="Arial"/>
          <w:sz w:val="14"/>
        </w:rPr>
      </w:pPr>
      <w:r>
        <w:rPr/>
        <w:br w:type="column"/>
      </w:r>
      <w:r>
        <w:rPr>
          <w:rFonts w:ascii="Arial"/>
          <w:sz w:val="14"/>
        </w:rPr>
      </w:r>
    </w:p>
    <w:p>
      <w:pPr>
        <w:pStyle w:val="BodyText"/>
        <w:spacing w:line="180" w:lineRule="exact"/>
        <w:ind w:left="115" w:right="113"/>
        <w:jc w:val="both"/>
        <w:rPr>
          <w:rFonts w:ascii="Arial"/>
        </w:rPr>
      </w:pPr>
      <w:r>
        <w:rPr>
          <w:rFonts w:ascii="Arial"/>
          <w:color w:val="231F20"/>
        </w:rPr>
        <w:t>pages, payment of the page charges for articles exceeding 12 pages is mandatory. Payment of the publication fee for </w:t>
      </w:r>
      <w:r>
        <w:rPr>
          <w:rFonts w:ascii="Arial"/>
          <w:i/>
          <w:color w:val="231F20"/>
        </w:rPr>
        <w:t>JASA Express Letters </w:t>
      </w:r>
      <w:r>
        <w:rPr>
          <w:rFonts w:ascii="Arial"/>
          <w:color w:val="231F20"/>
        </w:rPr>
        <w:t>is also mandatory.</w:t>
      </w:r>
    </w:p>
    <w:p>
      <w:pPr>
        <w:pStyle w:val="BodyText"/>
        <w:spacing w:line="180" w:lineRule="exact"/>
        <w:ind w:left="115" w:right="113" w:firstLine="240"/>
        <w:jc w:val="both"/>
        <w:rPr>
          <w:rFonts w:ascii="Arial"/>
        </w:rPr>
      </w:pPr>
      <w:r>
        <w:rPr>
          <w:rFonts w:ascii="Arial"/>
          <w:b/>
          <w:color w:val="231F20"/>
        </w:rPr>
        <w:t>Selection of Articles </w:t>
      </w:r>
      <w:r>
        <w:rPr>
          <w:rFonts w:ascii="Arial"/>
          <w:b/>
          <w:color w:val="231F20"/>
          <w:spacing w:val="-3"/>
        </w:rPr>
        <w:t>for Publication: </w:t>
      </w:r>
      <w:r>
        <w:rPr>
          <w:rFonts w:ascii="Arial"/>
          <w:color w:val="231F20"/>
        </w:rPr>
        <w:t>All </w:t>
      </w:r>
      <w:r>
        <w:rPr>
          <w:rFonts w:ascii="Arial"/>
          <w:color w:val="231F20"/>
          <w:spacing w:val="-3"/>
        </w:rPr>
        <w:t>submitted </w:t>
      </w:r>
      <w:r>
        <w:rPr>
          <w:rFonts w:ascii="Arial"/>
          <w:color w:val="231F20"/>
        </w:rPr>
        <w:t>articles </w:t>
      </w:r>
      <w:r>
        <w:rPr>
          <w:rFonts w:ascii="Arial"/>
          <w:color w:val="231F20"/>
          <w:spacing w:val="-3"/>
        </w:rPr>
        <w:t>are </w:t>
      </w:r>
      <w:r>
        <w:rPr>
          <w:rFonts w:ascii="Arial"/>
          <w:color w:val="231F20"/>
        </w:rPr>
        <w:t>peer </w:t>
      </w:r>
      <w:r>
        <w:rPr>
          <w:rFonts w:ascii="Arial"/>
          <w:color w:val="231F20"/>
          <w:spacing w:val="-4"/>
        </w:rPr>
        <w:t>reviewed. </w:t>
      </w:r>
      <w:r>
        <w:rPr>
          <w:rFonts w:ascii="Arial"/>
          <w:color w:val="231F20"/>
        </w:rPr>
        <w:t>Responsibility </w:t>
      </w:r>
      <w:r>
        <w:rPr>
          <w:rFonts w:ascii="Arial"/>
          <w:color w:val="231F20"/>
          <w:spacing w:val="-3"/>
        </w:rPr>
        <w:t>for </w:t>
      </w:r>
      <w:r>
        <w:rPr>
          <w:rFonts w:ascii="Arial"/>
          <w:color w:val="231F20"/>
        </w:rPr>
        <w:t>selection of articles </w:t>
      </w:r>
      <w:r>
        <w:rPr>
          <w:rFonts w:ascii="Arial"/>
          <w:color w:val="231F20"/>
          <w:spacing w:val="-3"/>
        </w:rPr>
        <w:t>for publication rests </w:t>
      </w:r>
      <w:r>
        <w:rPr>
          <w:rFonts w:ascii="Arial"/>
          <w:color w:val="231F20"/>
        </w:rPr>
        <w:t>with the </w:t>
      </w:r>
      <w:r>
        <w:rPr>
          <w:rFonts w:ascii="Arial"/>
          <w:color w:val="231F20"/>
          <w:spacing w:val="-3"/>
        </w:rPr>
        <w:t>Associate Editors </w:t>
      </w:r>
      <w:r>
        <w:rPr>
          <w:rFonts w:ascii="Arial"/>
          <w:color w:val="231F20"/>
        </w:rPr>
        <w:t>and with the </w:t>
      </w:r>
      <w:r>
        <w:rPr>
          <w:rFonts w:ascii="Arial"/>
          <w:color w:val="231F20"/>
          <w:spacing w:val="-4"/>
        </w:rPr>
        <w:t>Editor-in-Chief. </w:t>
      </w:r>
      <w:r>
        <w:rPr>
          <w:rFonts w:ascii="Arial"/>
          <w:color w:val="231F20"/>
        </w:rPr>
        <w:t>Selection is </w:t>
      </w:r>
      <w:r>
        <w:rPr>
          <w:rFonts w:ascii="Arial"/>
          <w:color w:val="231F20"/>
          <w:spacing w:val="-3"/>
        </w:rPr>
        <w:t>ordinarily </w:t>
      </w:r>
      <w:r>
        <w:rPr>
          <w:rFonts w:ascii="Arial"/>
          <w:color w:val="231F20"/>
        </w:rPr>
        <w:t>based</w:t>
      </w:r>
      <w:r>
        <w:rPr>
          <w:rFonts w:ascii="Arial"/>
          <w:color w:val="231F20"/>
          <w:spacing w:val="-13"/>
        </w:rPr>
        <w:t> </w:t>
      </w:r>
      <w:r>
        <w:rPr>
          <w:rFonts w:ascii="Arial"/>
          <w:color w:val="231F20"/>
        </w:rPr>
        <w:t>on</w:t>
      </w:r>
      <w:r>
        <w:rPr>
          <w:rFonts w:ascii="Arial"/>
          <w:color w:val="231F20"/>
          <w:spacing w:val="-13"/>
        </w:rPr>
        <w:t> </w:t>
      </w:r>
      <w:r>
        <w:rPr>
          <w:rFonts w:ascii="Arial"/>
          <w:color w:val="231F20"/>
        </w:rPr>
        <w:t>the</w:t>
      </w:r>
      <w:r>
        <w:rPr>
          <w:rFonts w:ascii="Arial"/>
          <w:color w:val="231F20"/>
          <w:spacing w:val="-13"/>
        </w:rPr>
        <w:t> </w:t>
      </w:r>
      <w:r>
        <w:rPr>
          <w:rFonts w:ascii="Arial"/>
          <w:color w:val="231F20"/>
          <w:spacing w:val="-3"/>
        </w:rPr>
        <w:t>following</w:t>
      </w:r>
      <w:r>
        <w:rPr>
          <w:rFonts w:ascii="Arial"/>
          <w:color w:val="231F20"/>
          <w:spacing w:val="-13"/>
        </w:rPr>
        <w:t> </w:t>
      </w:r>
      <w:r>
        <w:rPr>
          <w:rFonts w:ascii="Arial"/>
          <w:color w:val="231F20"/>
          <w:spacing w:val="-4"/>
        </w:rPr>
        <w:t>factors:</w:t>
      </w:r>
      <w:r>
        <w:rPr>
          <w:rFonts w:ascii="Arial"/>
          <w:color w:val="231F20"/>
          <w:spacing w:val="-21"/>
        </w:rPr>
        <w:t> </w:t>
      </w:r>
      <w:r>
        <w:rPr>
          <w:rFonts w:ascii="Arial"/>
          <w:color w:val="231F20"/>
          <w:spacing w:val="-3"/>
        </w:rPr>
        <w:t>adherence</w:t>
      </w:r>
      <w:r>
        <w:rPr>
          <w:rFonts w:ascii="Arial"/>
          <w:color w:val="231F20"/>
          <w:spacing w:val="-13"/>
        </w:rPr>
        <w:t> </w:t>
      </w:r>
      <w:r>
        <w:rPr>
          <w:rFonts w:ascii="Arial"/>
          <w:color w:val="231F20"/>
          <w:spacing w:val="-3"/>
        </w:rPr>
        <w:t>to</w:t>
      </w:r>
      <w:r>
        <w:rPr>
          <w:rFonts w:ascii="Arial"/>
          <w:color w:val="231F20"/>
          <w:spacing w:val="-13"/>
        </w:rPr>
        <w:t> </w:t>
      </w:r>
      <w:r>
        <w:rPr>
          <w:rFonts w:ascii="Arial"/>
          <w:color w:val="231F20"/>
        </w:rPr>
        <w:t>the</w:t>
      </w:r>
      <w:r>
        <w:rPr>
          <w:rFonts w:ascii="Arial"/>
          <w:color w:val="231F20"/>
          <w:spacing w:val="-13"/>
        </w:rPr>
        <w:t> </w:t>
      </w:r>
      <w:r>
        <w:rPr>
          <w:rFonts w:ascii="Arial"/>
          <w:color w:val="231F20"/>
        </w:rPr>
        <w:t>stylistic</w:t>
      </w:r>
      <w:r>
        <w:rPr>
          <w:rFonts w:ascii="Arial"/>
          <w:color w:val="231F20"/>
          <w:spacing w:val="-13"/>
        </w:rPr>
        <w:t> </w:t>
      </w:r>
      <w:r>
        <w:rPr>
          <w:rFonts w:ascii="Arial"/>
          <w:color w:val="231F20"/>
          <w:spacing w:val="-3"/>
        </w:rPr>
        <w:t>requirements</w:t>
      </w:r>
      <w:r>
        <w:rPr>
          <w:rFonts w:ascii="Arial"/>
          <w:color w:val="231F20"/>
          <w:spacing w:val="-13"/>
        </w:rPr>
        <w:t> </w:t>
      </w:r>
      <w:r>
        <w:rPr>
          <w:rFonts w:ascii="Arial"/>
          <w:color w:val="231F20"/>
        </w:rPr>
        <w:t>of</w:t>
      </w:r>
      <w:r>
        <w:rPr>
          <w:rFonts w:ascii="Arial"/>
          <w:color w:val="231F20"/>
          <w:spacing w:val="-13"/>
        </w:rPr>
        <w:t> </w:t>
      </w:r>
      <w:r>
        <w:rPr>
          <w:rFonts w:ascii="Arial"/>
          <w:color w:val="231F20"/>
          <w:spacing w:val="-2"/>
        </w:rPr>
        <w:t>the </w:t>
      </w:r>
      <w:r>
        <w:rPr>
          <w:rFonts w:ascii="Arial"/>
          <w:i/>
          <w:color w:val="231F20"/>
          <w:spacing w:val="-3"/>
        </w:rPr>
        <w:t>Journal</w:t>
      </w:r>
      <w:r>
        <w:rPr>
          <w:rFonts w:ascii="Arial"/>
          <w:color w:val="231F20"/>
          <w:spacing w:val="-3"/>
        </w:rPr>
        <w:t>, </w:t>
      </w:r>
      <w:r>
        <w:rPr>
          <w:rFonts w:ascii="Arial"/>
          <w:color w:val="231F20"/>
        </w:rPr>
        <w:t>clarity and eloquence of </w:t>
      </w:r>
      <w:r>
        <w:rPr>
          <w:rFonts w:ascii="Arial"/>
          <w:color w:val="231F20"/>
          <w:spacing w:val="-3"/>
        </w:rPr>
        <w:t>exposition, </w:t>
      </w:r>
      <w:r>
        <w:rPr>
          <w:rFonts w:ascii="Arial"/>
          <w:color w:val="231F20"/>
        </w:rPr>
        <w:t>originality of the </w:t>
      </w:r>
      <w:r>
        <w:rPr>
          <w:rFonts w:ascii="Arial"/>
          <w:color w:val="231F20"/>
          <w:spacing w:val="-3"/>
        </w:rPr>
        <w:t>contribution, demonstrated understanding </w:t>
      </w:r>
      <w:r>
        <w:rPr>
          <w:rFonts w:ascii="Arial"/>
          <w:color w:val="231F20"/>
        </w:rPr>
        <w:t>of </w:t>
      </w:r>
      <w:r>
        <w:rPr>
          <w:rFonts w:ascii="Arial"/>
          <w:color w:val="231F20"/>
          <w:spacing w:val="-3"/>
        </w:rPr>
        <w:t>previously published literature </w:t>
      </w:r>
      <w:r>
        <w:rPr>
          <w:rFonts w:ascii="Arial"/>
          <w:color w:val="231F20"/>
        </w:rPr>
        <w:t>pertaining  </w:t>
      </w:r>
      <w:r>
        <w:rPr>
          <w:rFonts w:ascii="Arial"/>
          <w:color w:val="231F20"/>
          <w:spacing w:val="-3"/>
        </w:rPr>
        <w:t>to </w:t>
      </w:r>
      <w:r>
        <w:rPr>
          <w:rFonts w:ascii="Arial"/>
          <w:color w:val="231F20"/>
        </w:rPr>
        <w:t>the subject </w:t>
      </w:r>
      <w:r>
        <w:rPr>
          <w:rFonts w:ascii="Arial"/>
          <w:color w:val="231F20"/>
          <w:spacing w:val="-5"/>
        </w:rPr>
        <w:t>matter, </w:t>
      </w:r>
      <w:r>
        <w:rPr>
          <w:rFonts w:ascii="Arial"/>
          <w:color w:val="231F20"/>
          <w:spacing w:val="-3"/>
        </w:rPr>
        <w:t>appropriate </w:t>
      </w:r>
      <w:r>
        <w:rPr>
          <w:rFonts w:ascii="Arial"/>
          <w:color w:val="231F20"/>
        </w:rPr>
        <w:t>discussion of the </w:t>
      </w:r>
      <w:r>
        <w:rPr>
          <w:rFonts w:ascii="Arial"/>
          <w:color w:val="231F20"/>
          <w:spacing w:val="-3"/>
        </w:rPr>
        <w:t>relationships </w:t>
      </w:r>
      <w:r>
        <w:rPr>
          <w:rFonts w:ascii="Arial"/>
          <w:color w:val="231F20"/>
        </w:rPr>
        <w:t>of </w:t>
      </w:r>
      <w:r>
        <w:rPr>
          <w:rFonts w:ascii="Arial"/>
          <w:color w:val="231F20"/>
          <w:spacing w:val="-2"/>
        </w:rPr>
        <w:t>the </w:t>
      </w:r>
      <w:r>
        <w:rPr>
          <w:rFonts w:ascii="Arial"/>
          <w:color w:val="231F20"/>
        </w:rPr>
        <w:t>reported</w:t>
      </w:r>
      <w:r>
        <w:rPr>
          <w:rFonts w:ascii="Arial"/>
          <w:color w:val="231F20"/>
          <w:spacing w:val="-17"/>
        </w:rPr>
        <w:t> </w:t>
      </w:r>
      <w:r>
        <w:rPr>
          <w:rFonts w:ascii="Arial"/>
          <w:color w:val="231F20"/>
          <w:spacing w:val="-3"/>
        </w:rPr>
        <w:t>research</w:t>
      </w:r>
      <w:r>
        <w:rPr>
          <w:rFonts w:ascii="Arial"/>
          <w:color w:val="231F20"/>
          <w:spacing w:val="-17"/>
        </w:rPr>
        <w:t> </w:t>
      </w:r>
      <w:r>
        <w:rPr>
          <w:rFonts w:ascii="Arial"/>
          <w:color w:val="231F20"/>
          <w:spacing w:val="-3"/>
        </w:rPr>
        <w:t>to</w:t>
      </w:r>
      <w:r>
        <w:rPr>
          <w:rFonts w:ascii="Arial"/>
          <w:color w:val="231F20"/>
          <w:spacing w:val="-17"/>
        </w:rPr>
        <w:t> </w:t>
      </w:r>
      <w:r>
        <w:rPr>
          <w:rFonts w:ascii="Arial"/>
          <w:color w:val="231F20"/>
        </w:rPr>
        <w:t>other</w:t>
      </w:r>
      <w:r>
        <w:rPr>
          <w:rFonts w:ascii="Arial"/>
          <w:color w:val="231F20"/>
          <w:spacing w:val="-17"/>
        </w:rPr>
        <w:t> </w:t>
      </w:r>
      <w:r>
        <w:rPr>
          <w:rFonts w:ascii="Arial"/>
          <w:color w:val="231F20"/>
          <w:spacing w:val="-3"/>
        </w:rPr>
        <w:t>current</w:t>
      </w:r>
      <w:r>
        <w:rPr>
          <w:rFonts w:ascii="Arial"/>
          <w:color w:val="231F20"/>
          <w:spacing w:val="-17"/>
        </w:rPr>
        <w:t> </w:t>
      </w:r>
      <w:r>
        <w:rPr>
          <w:rFonts w:ascii="Arial"/>
          <w:color w:val="231F20"/>
          <w:spacing w:val="-3"/>
        </w:rPr>
        <w:t>research</w:t>
      </w:r>
      <w:r>
        <w:rPr>
          <w:rFonts w:ascii="Arial"/>
          <w:color w:val="231F20"/>
          <w:spacing w:val="-17"/>
        </w:rPr>
        <w:t> </w:t>
      </w:r>
      <w:r>
        <w:rPr>
          <w:rFonts w:ascii="Arial"/>
          <w:color w:val="231F20"/>
        </w:rPr>
        <w:t>or</w:t>
      </w:r>
      <w:r>
        <w:rPr>
          <w:rFonts w:ascii="Arial"/>
          <w:color w:val="231F20"/>
          <w:spacing w:val="-17"/>
        </w:rPr>
        <w:t> </w:t>
      </w:r>
      <w:r>
        <w:rPr>
          <w:rFonts w:ascii="Arial"/>
          <w:color w:val="231F20"/>
        </w:rPr>
        <w:t>applications,</w:t>
      </w:r>
      <w:r>
        <w:rPr>
          <w:rFonts w:ascii="Arial"/>
          <w:color w:val="231F20"/>
          <w:spacing w:val="-17"/>
        </w:rPr>
        <w:t> </w:t>
      </w:r>
      <w:r>
        <w:rPr>
          <w:rFonts w:ascii="Arial"/>
          <w:color w:val="231F20"/>
          <w:spacing w:val="-3"/>
        </w:rPr>
        <w:t>appropriateness </w:t>
      </w:r>
      <w:r>
        <w:rPr>
          <w:rFonts w:ascii="Arial"/>
          <w:color w:val="231F20"/>
        </w:rPr>
        <w:t>of</w:t>
      </w:r>
      <w:r>
        <w:rPr>
          <w:rFonts w:ascii="Arial"/>
          <w:color w:val="231F20"/>
          <w:spacing w:val="-11"/>
        </w:rPr>
        <w:t> </w:t>
      </w:r>
      <w:r>
        <w:rPr>
          <w:rFonts w:ascii="Arial"/>
          <w:color w:val="231F20"/>
        </w:rPr>
        <w:t>the</w:t>
      </w:r>
      <w:r>
        <w:rPr>
          <w:rFonts w:ascii="Arial"/>
          <w:color w:val="231F20"/>
          <w:spacing w:val="-11"/>
        </w:rPr>
        <w:t> </w:t>
      </w:r>
      <w:r>
        <w:rPr>
          <w:rFonts w:ascii="Arial"/>
          <w:color w:val="231F20"/>
        </w:rPr>
        <w:t>subject</w:t>
      </w:r>
      <w:r>
        <w:rPr>
          <w:rFonts w:ascii="Arial"/>
          <w:color w:val="231F20"/>
          <w:spacing w:val="-11"/>
        </w:rPr>
        <w:t> </w:t>
      </w:r>
      <w:r>
        <w:rPr>
          <w:rFonts w:ascii="Arial"/>
          <w:color w:val="231F20"/>
          <w:spacing w:val="-4"/>
        </w:rPr>
        <w:t>matter</w:t>
      </w:r>
      <w:r>
        <w:rPr>
          <w:rFonts w:ascii="Arial"/>
          <w:color w:val="231F20"/>
          <w:spacing w:val="-11"/>
        </w:rPr>
        <w:t> </w:t>
      </w:r>
      <w:r>
        <w:rPr>
          <w:rFonts w:ascii="Arial"/>
          <w:color w:val="231F20"/>
          <w:spacing w:val="-3"/>
        </w:rPr>
        <w:t>to</w:t>
      </w:r>
      <w:r>
        <w:rPr>
          <w:rFonts w:ascii="Arial"/>
          <w:color w:val="231F20"/>
          <w:spacing w:val="-11"/>
        </w:rPr>
        <w:t> </w:t>
      </w:r>
      <w:r>
        <w:rPr>
          <w:rFonts w:ascii="Arial"/>
          <w:color w:val="231F20"/>
        </w:rPr>
        <w:t>the</w:t>
      </w:r>
      <w:r>
        <w:rPr>
          <w:rFonts w:ascii="Arial"/>
          <w:color w:val="231F20"/>
          <w:spacing w:val="-11"/>
        </w:rPr>
        <w:t> </w:t>
      </w:r>
      <w:r>
        <w:rPr>
          <w:rFonts w:ascii="Arial"/>
          <w:i/>
          <w:color w:val="231F20"/>
          <w:spacing w:val="-3"/>
        </w:rPr>
        <w:t>Journal</w:t>
      </w:r>
      <w:r>
        <w:rPr>
          <w:rFonts w:ascii="Arial"/>
          <w:color w:val="231F20"/>
          <w:spacing w:val="-3"/>
        </w:rPr>
        <w:t>,</w:t>
      </w:r>
      <w:r>
        <w:rPr>
          <w:rFonts w:ascii="Arial"/>
          <w:color w:val="231F20"/>
          <w:spacing w:val="-11"/>
        </w:rPr>
        <w:t> </w:t>
      </w:r>
      <w:r>
        <w:rPr>
          <w:rFonts w:ascii="Arial"/>
          <w:color w:val="231F20"/>
          <w:spacing w:val="-3"/>
        </w:rPr>
        <w:t>correctness</w:t>
      </w:r>
      <w:r>
        <w:rPr>
          <w:rFonts w:ascii="Arial"/>
          <w:color w:val="231F20"/>
          <w:spacing w:val="-11"/>
        </w:rPr>
        <w:t> </w:t>
      </w:r>
      <w:r>
        <w:rPr>
          <w:rFonts w:ascii="Arial"/>
          <w:color w:val="231F20"/>
        </w:rPr>
        <w:t>of</w:t>
      </w:r>
      <w:r>
        <w:rPr>
          <w:rFonts w:ascii="Arial"/>
          <w:color w:val="231F20"/>
          <w:spacing w:val="-11"/>
        </w:rPr>
        <w:t> </w:t>
      </w:r>
      <w:r>
        <w:rPr>
          <w:rFonts w:ascii="Arial"/>
          <w:color w:val="231F20"/>
        </w:rPr>
        <w:t>the</w:t>
      </w:r>
      <w:r>
        <w:rPr>
          <w:rFonts w:ascii="Arial"/>
          <w:color w:val="231F20"/>
          <w:spacing w:val="-11"/>
        </w:rPr>
        <w:t> </w:t>
      </w:r>
      <w:r>
        <w:rPr>
          <w:rFonts w:ascii="Arial"/>
          <w:color w:val="231F20"/>
          <w:spacing w:val="-3"/>
        </w:rPr>
        <w:t>content</w:t>
      </w:r>
      <w:r>
        <w:rPr>
          <w:rFonts w:ascii="Arial"/>
          <w:color w:val="231F20"/>
          <w:spacing w:val="-11"/>
        </w:rPr>
        <w:t> </w:t>
      </w:r>
      <w:r>
        <w:rPr>
          <w:rFonts w:ascii="Arial"/>
          <w:color w:val="231F20"/>
        </w:rPr>
        <w:t>of</w:t>
      </w:r>
      <w:r>
        <w:rPr>
          <w:rFonts w:ascii="Arial"/>
          <w:color w:val="231F20"/>
          <w:spacing w:val="-11"/>
        </w:rPr>
        <w:t> </w:t>
      </w:r>
      <w:r>
        <w:rPr>
          <w:rFonts w:ascii="Arial"/>
          <w:color w:val="231F20"/>
        </w:rPr>
        <w:t>the</w:t>
      </w:r>
      <w:r>
        <w:rPr>
          <w:rFonts w:ascii="Arial"/>
          <w:color w:val="231F20"/>
          <w:spacing w:val="-11"/>
        </w:rPr>
        <w:t> </w:t>
      </w:r>
      <w:r>
        <w:rPr>
          <w:rFonts w:ascii="Arial"/>
          <w:color w:val="231F20"/>
        </w:rPr>
        <w:t>article, </w:t>
      </w:r>
      <w:r>
        <w:rPr>
          <w:rFonts w:ascii="Arial"/>
          <w:color w:val="231F20"/>
          <w:spacing w:val="-3"/>
        </w:rPr>
        <w:t>completeness </w:t>
      </w:r>
      <w:r>
        <w:rPr>
          <w:rFonts w:ascii="Arial"/>
          <w:color w:val="231F20"/>
        </w:rPr>
        <w:t>of the reporting of </w:t>
      </w:r>
      <w:r>
        <w:rPr>
          <w:rFonts w:ascii="Arial"/>
          <w:color w:val="231F20"/>
          <w:spacing w:val="-3"/>
        </w:rPr>
        <w:t>results, </w:t>
      </w:r>
      <w:r>
        <w:rPr>
          <w:rFonts w:ascii="Arial"/>
          <w:color w:val="231F20"/>
        </w:rPr>
        <w:t>the </w:t>
      </w:r>
      <w:r>
        <w:rPr>
          <w:rFonts w:ascii="Arial"/>
          <w:color w:val="231F20"/>
          <w:spacing w:val="-3"/>
        </w:rPr>
        <w:t>reproducibility </w:t>
      </w:r>
      <w:r>
        <w:rPr>
          <w:rFonts w:ascii="Arial"/>
          <w:color w:val="231F20"/>
        </w:rPr>
        <w:t>of the </w:t>
      </w:r>
      <w:r>
        <w:rPr>
          <w:rFonts w:ascii="Arial"/>
          <w:color w:val="231F20"/>
          <w:spacing w:val="-3"/>
        </w:rPr>
        <w:t>results, </w:t>
      </w:r>
      <w:r>
        <w:rPr>
          <w:rFonts w:ascii="Arial"/>
          <w:color w:val="231F20"/>
        </w:rPr>
        <w:t>and the significance of the contribution. The </w:t>
      </w:r>
      <w:r>
        <w:rPr>
          <w:rFonts w:ascii="Arial"/>
          <w:i/>
          <w:color w:val="231F20"/>
          <w:spacing w:val="-3"/>
        </w:rPr>
        <w:t>Journal  </w:t>
      </w:r>
      <w:r>
        <w:rPr>
          <w:rFonts w:ascii="Arial"/>
          <w:color w:val="231F20"/>
        </w:rPr>
        <w:t>reserves the right  </w:t>
      </w:r>
      <w:r>
        <w:rPr>
          <w:rFonts w:ascii="Arial"/>
          <w:color w:val="231F20"/>
          <w:spacing w:val="-3"/>
        </w:rPr>
        <w:t>to refuse publication </w:t>
      </w:r>
      <w:r>
        <w:rPr>
          <w:rFonts w:ascii="Arial"/>
          <w:color w:val="231F20"/>
        </w:rPr>
        <w:t>of </w:t>
      </w:r>
      <w:r>
        <w:rPr>
          <w:rFonts w:ascii="Arial"/>
          <w:color w:val="231F20"/>
          <w:spacing w:val="-2"/>
        </w:rPr>
        <w:t>any </w:t>
      </w:r>
      <w:r>
        <w:rPr>
          <w:rFonts w:ascii="Arial"/>
          <w:color w:val="231F20"/>
          <w:spacing w:val="-3"/>
        </w:rPr>
        <w:t>submitted </w:t>
      </w:r>
      <w:r>
        <w:rPr>
          <w:rFonts w:ascii="Arial"/>
          <w:color w:val="231F20"/>
        </w:rPr>
        <w:t>article without giving </w:t>
      </w:r>
      <w:r>
        <w:rPr>
          <w:rFonts w:ascii="Arial"/>
          <w:color w:val="231F20"/>
          <w:spacing w:val="-4"/>
        </w:rPr>
        <w:t>extensively </w:t>
      </w:r>
      <w:r>
        <w:rPr>
          <w:rFonts w:ascii="Arial"/>
          <w:color w:val="231F20"/>
          <w:spacing w:val="-3"/>
        </w:rPr>
        <w:t>documented reasons. Associate Editors </w:t>
      </w:r>
      <w:r>
        <w:rPr>
          <w:rFonts w:ascii="Arial"/>
          <w:color w:val="231F20"/>
        </w:rPr>
        <w:t>and </w:t>
      </w:r>
      <w:r>
        <w:rPr>
          <w:rFonts w:ascii="Arial"/>
          <w:color w:val="231F20"/>
          <w:spacing w:val="-4"/>
        </w:rPr>
        <w:t>reviewers </w:t>
      </w:r>
      <w:r>
        <w:rPr>
          <w:rFonts w:ascii="Arial"/>
          <w:color w:val="231F20"/>
          <w:spacing w:val="-3"/>
        </w:rPr>
        <w:t>are volunteers </w:t>
      </w:r>
      <w:r>
        <w:rPr>
          <w:rFonts w:ascii="Arial"/>
          <w:color w:val="231F20"/>
        </w:rPr>
        <w:t>and, while </w:t>
      </w:r>
      <w:r>
        <w:rPr>
          <w:rFonts w:ascii="Arial"/>
          <w:color w:val="231F20"/>
          <w:spacing w:val="-3"/>
        </w:rPr>
        <w:t>prompt </w:t>
      </w:r>
      <w:r>
        <w:rPr>
          <w:rFonts w:ascii="Arial"/>
          <w:color w:val="231F20"/>
        </w:rPr>
        <w:t>and rapid </w:t>
      </w:r>
      <w:r>
        <w:rPr>
          <w:rFonts w:ascii="Arial"/>
          <w:color w:val="231F20"/>
          <w:spacing w:val="-3"/>
        </w:rPr>
        <w:t>processing </w:t>
      </w:r>
      <w:r>
        <w:rPr>
          <w:rFonts w:ascii="Arial"/>
          <w:color w:val="231F20"/>
        </w:rPr>
        <w:t>of </w:t>
      </w:r>
      <w:r>
        <w:rPr>
          <w:rFonts w:ascii="Arial"/>
          <w:color w:val="231F20"/>
          <w:spacing w:val="-3"/>
        </w:rPr>
        <w:t>submitted </w:t>
      </w:r>
      <w:r>
        <w:rPr>
          <w:rFonts w:ascii="Arial"/>
          <w:color w:val="231F20"/>
        </w:rPr>
        <w:t>manuscripts is of high priority</w:t>
      </w:r>
      <w:r>
        <w:rPr>
          <w:rFonts w:ascii="Arial"/>
          <w:color w:val="231F20"/>
          <w:spacing w:val="-8"/>
        </w:rPr>
        <w:t> </w:t>
      </w:r>
      <w:r>
        <w:rPr>
          <w:rFonts w:ascii="Arial"/>
          <w:color w:val="231F20"/>
          <w:spacing w:val="-3"/>
        </w:rPr>
        <w:t>to</w:t>
      </w:r>
      <w:r>
        <w:rPr>
          <w:rFonts w:ascii="Arial"/>
          <w:color w:val="231F20"/>
          <w:spacing w:val="-8"/>
        </w:rPr>
        <w:t> </w:t>
      </w:r>
      <w:r>
        <w:rPr>
          <w:rFonts w:ascii="Arial"/>
          <w:color w:val="231F20"/>
        </w:rPr>
        <w:t>the</w:t>
      </w:r>
      <w:r>
        <w:rPr>
          <w:rFonts w:ascii="Arial"/>
          <w:color w:val="231F20"/>
          <w:spacing w:val="-8"/>
        </w:rPr>
        <w:t> </w:t>
      </w:r>
      <w:r>
        <w:rPr>
          <w:rFonts w:ascii="Arial"/>
          <w:color w:val="231F20"/>
        </w:rPr>
        <w:t>Editorial</w:t>
      </w:r>
      <w:r>
        <w:rPr>
          <w:rFonts w:ascii="Arial"/>
          <w:color w:val="231F20"/>
          <w:spacing w:val="-8"/>
        </w:rPr>
        <w:t> </w:t>
      </w:r>
      <w:r>
        <w:rPr>
          <w:rFonts w:ascii="Arial"/>
          <w:color w:val="231F20"/>
          <w:spacing w:val="-3"/>
        </w:rPr>
        <w:t>Board</w:t>
      </w:r>
      <w:r>
        <w:rPr>
          <w:rFonts w:ascii="Arial"/>
          <w:color w:val="231F20"/>
          <w:spacing w:val="-8"/>
        </w:rPr>
        <w:t> </w:t>
      </w:r>
      <w:r>
        <w:rPr>
          <w:rFonts w:ascii="Arial"/>
          <w:color w:val="231F20"/>
        </w:rPr>
        <w:t>and</w:t>
      </w:r>
      <w:r>
        <w:rPr>
          <w:rFonts w:ascii="Arial"/>
          <w:color w:val="231F20"/>
          <w:spacing w:val="-8"/>
        </w:rPr>
        <w:t> </w:t>
      </w:r>
      <w:r>
        <w:rPr>
          <w:rFonts w:ascii="Arial"/>
          <w:color w:val="231F20"/>
        </w:rPr>
        <w:t>the</w:t>
      </w:r>
      <w:r>
        <w:rPr>
          <w:rFonts w:ascii="Arial"/>
          <w:color w:val="231F20"/>
          <w:spacing w:val="-8"/>
        </w:rPr>
        <w:t> </w:t>
      </w:r>
      <w:r>
        <w:rPr>
          <w:rFonts w:ascii="Arial"/>
          <w:color w:val="231F20"/>
          <w:spacing w:val="-4"/>
        </w:rPr>
        <w:t>Society,</w:t>
      </w:r>
      <w:r>
        <w:rPr>
          <w:rFonts w:ascii="Arial"/>
          <w:color w:val="231F20"/>
          <w:spacing w:val="-8"/>
        </w:rPr>
        <w:t> </w:t>
      </w:r>
      <w:r>
        <w:rPr>
          <w:rFonts w:ascii="Arial"/>
          <w:color w:val="231F20"/>
          <w:spacing w:val="-3"/>
        </w:rPr>
        <w:t>there</w:t>
      </w:r>
      <w:r>
        <w:rPr>
          <w:rFonts w:ascii="Arial"/>
          <w:color w:val="231F20"/>
          <w:spacing w:val="-8"/>
        </w:rPr>
        <w:t> </w:t>
      </w:r>
      <w:r>
        <w:rPr>
          <w:rFonts w:ascii="Arial"/>
          <w:color w:val="231F20"/>
        </w:rPr>
        <w:t>is</w:t>
      </w:r>
      <w:r>
        <w:rPr>
          <w:rFonts w:ascii="Arial"/>
          <w:color w:val="231F20"/>
          <w:spacing w:val="-8"/>
        </w:rPr>
        <w:t> </w:t>
      </w:r>
      <w:r>
        <w:rPr>
          <w:rFonts w:ascii="Arial"/>
          <w:color w:val="231F20"/>
        </w:rPr>
        <w:t>no</w:t>
      </w:r>
      <w:r>
        <w:rPr>
          <w:rFonts w:ascii="Arial"/>
          <w:color w:val="231F20"/>
          <w:spacing w:val="-8"/>
        </w:rPr>
        <w:t> </w:t>
      </w:r>
      <w:r>
        <w:rPr>
          <w:rFonts w:ascii="Arial"/>
          <w:color w:val="231F20"/>
        </w:rPr>
        <w:t>a</w:t>
      </w:r>
      <w:r>
        <w:rPr>
          <w:rFonts w:ascii="Arial"/>
          <w:color w:val="231F20"/>
          <w:spacing w:val="-8"/>
        </w:rPr>
        <w:t> </w:t>
      </w:r>
      <w:r>
        <w:rPr>
          <w:rFonts w:ascii="Arial"/>
          <w:color w:val="231F20"/>
        </w:rPr>
        <w:t>priori</w:t>
      </w:r>
      <w:r>
        <w:rPr>
          <w:rFonts w:ascii="Arial"/>
          <w:color w:val="231F20"/>
          <w:spacing w:val="-8"/>
        </w:rPr>
        <w:t> </w:t>
      </w:r>
      <w:r>
        <w:rPr>
          <w:rFonts w:ascii="Arial"/>
          <w:color w:val="231F20"/>
          <w:spacing w:val="-3"/>
        </w:rPr>
        <w:t>guarantee </w:t>
      </w:r>
      <w:r>
        <w:rPr>
          <w:rFonts w:ascii="Arial"/>
          <w:color w:val="231F20"/>
        </w:rPr>
        <w:t>that</w:t>
      </w:r>
      <w:r>
        <w:rPr>
          <w:rFonts w:ascii="Arial"/>
          <w:color w:val="231F20"/>
          <w:spacing w:val="-11"/>
        </w:rPr>
        <w:t> </w:t>
      </w:r>
      <w:r>
        <w:rPr>
          <w:rFonts w:ascii="Arial"/>
          <w:color w:val="231F20"/>
        </w:rPr>
        <w:t>such</w:t>
      </w:r>
      <w:r>
        <w:rPr>
          <w:rFonts w:ascii="Arial"/>
          <w:color w:val="231F20"/>
          <w:spacing w:val="-11"/>
        </w:rPr>
        <w:t> </w:t>
      </w:r>
      <w:r>
        <w:rPr>
          <w:rFonts w:ascii="Arial"/>
          <w:color w:val="231F20"/>
        </w:rPr>
        <w:t>will</w:t>
      </w:r>
      <w:r>
        <w:rPr>
          <w:rFonts w:ascii="Arial"/>
          <w:color w:val="231F20"/>
          <w:spacing w:val="-11"/>
        </w:rPr>
        <w:t> </w:t>
      </w:r>
      <w:r>
        <w:rPr>
          <w:rFonts w:ascii="Arial"/>
          <w:color w:val="231F20"/>
        </w:rPr>
        <w:t>be</w:t>
      </w:r>
      <w:r>
        <w:rPr>
          <w:rFonts w:ascii="Arial"/>
          <w:color w:val="231F20"/>
          <w:spacing w:val="-11"/>
        </w:rPr>
        <w:t> </w:t>
      </w:r>
      <w:r>
        <w:rPr>
          <w:rFonts w:ascii="Arial"/>
          <w:color w:val="231F20"/>
        </w:rPr>
        <w:t>the</w:t>
      </w:r>
      <w:r>
        <w:rPr>
          <w:rFonts w:ascii="Arial"/>
          <w:color w:val="231F20"/>
          <w:spacing w:val="-11"/>
        </w:rPr>
        <w:t> </w:t>
      </w:r>
      <w:r>
        <w:rPr>
          <w:rFonts w:ascii="Arial"/>
          <w:color w:val="231F20"/>
        </w:rPr>
        <w:t>case</w:t>
      </w:r>
      <w:r>
        <w:rPr>
          <w:rFonts w:ascii="Arial"/>
          <w:color w:val="231F20"/>
          <w:spacing w:val="-11"/>
        </w:rPr>
        <w:t> </w:t>
      </w:r>
      <w:r>
        <w:rPr>
          <w:rFonts w:ascii="Arial"/>
          <w:color w:val="231F20"/>
          <w:spacing w:val="-3"/>
        </w:rPr>
        <w:t>for</w:t>
      </w:r>
      <w:r>
        <w:rPr>
          <w:rFonts w:ascii="Arial"/>
          <w:color w:val="231F20"/>
          <w:spacing w:val="-11"/>
        </w:rPr>
        <w:t> </w:t>
      </w:r>
      <w:r>
        <w:rPr>
          <w:rFonts w:ascii="Arial"/>
          <w:color w:val="231F20"/>
          <w:spacing w:val="-3"/>
        </w:rPr>
        <w:t>every</w:t>
      </w:r>
      <w:r>
        <w:rPr>
          <w:rFonts w:ascii="Arial"/>
          <w:color w:val="231F20"/>
          <w:spacing w:val="-11"/>
        </w:rPr>
        <w:t> </w:t>
      </w:r>
      <w:r>
        <w:rPr>
          <w:rFonts w:ascii="Arial"/>
          <w:color w:val="231F20"/>
        </w:rPr>
        <w:t>submission.</w:t>
      </w:r>
    </w:p>
    <w:p>
      <w:pPr>
        <w:pStyle w:val="BodyText"/>
        <w:spacing w:line="180" w:lineRule="exact"/>
        <w:ind w:left="115" w:right="112" w:firstLine="240"/>
        <w:jc w:val="both"/>
        <w:rPr>
          <w:rFonts w:ascii="Arial"/>
        </w:rPr>
      </w:pPr>
      <w:r>
        <w:rPr>
          <w:rFonts w:ascii="Arial"/>
          <w:b/>
          <w:color w:val="231F20"/>
        </w:rPr>
        <w:t>Supplemental Material: </w:t>
      </w:r>
      <w:r>
        <w:rPr>
          <w:rFonts w:ascii="Arial"/>
          <w:color w:val="231F20"/>
        </w:rPr>
        <w:t>Authors </w:t>
      </w:r>
      <w:r>
        <w:rPr>
          <w:rFonts w:ascii="Arial"/>
          <w:color w:val="231F20"/>
          <w:spacing w:val="-3"/>
        </w:rPr>
        <w:t>may </w:t>
      </w:r>
      <w:r>
        <w:rPr>
          <w:rFonts w:ascii="Arial"/>
          <w:color w:val="231F20"/>
        </w:rPr>
        <w:t>submit material that is part supplemental to a </w:t>
      </w:r>
      <w:r>
        <w:rPr>
          <w:rFonts w:ascii="Arial"/>
          <w:color w:val="231F20"/>
          <w:spacing w:val="-3"/>
        </w:rPr>
        <w:t>paper. </w:t>
      </w:r>
      <w:r>
        <w:rPr>
          <w:rFonts w:ascii="Arial"/>
          <w:color w:val="231F20"/>
        </w:rPr>
        <w:t>Deposits must be in electronic media, and can include</w:t>
      </w:r>
      <w:r>
        <w:rPr>
          <w:rFonts w:ascii="Arial"/>
          <w:color w:val="231F20"/>
          <w:spacing w:val="-21"/>
        </w:rPr>
        <w:t> </w:t>
      </w:r>
      <w:r>
        <w:rPr>
          <w:rFonts w:ascii="Arial"/>
          <w:color w:val="231F20"/>
          <w:spacing w:val="-3"/>
        </w:rPr>
        <w:t>text,</w:t>
      </w:r>
      <w:r>
        <w:rPr>
          <w:rFonts w:ascii="Arial"/>
          <w:color w:val="231F20"/>
          <w:spacing w:val="-21"/>
        </w:rPr>
        <w:t> </w:t>
      </w:r>
      <w:r>
        <w:rPr>
          <w:rFonts w:ascii="Arial"/>
          <w:color w:val="231F20"/>
        </w:rPr>
        <w:t>figures,</w:t>
      </w:r>
      <w:r>
        <w:rPr>
          <w:rFonts w:ascii="Arial"/>
          <w:color w:val="231F20"/>
          <w:spacing w:val="-21"/>
        </w:rPr>
        <w:t> </w:t>
      </w:r>
      <w:r>
        <w:rPr>
          <w:rFonts w:ascii="Arial"/>
          <w:color w:val="231F20"/>
        </w:rPr>
        <w:t>movies,</w:t>
      </w:r>
      <w:r>
        <w:rPr>
          <w:rFonts w:ascii="Arial"/>
          <w:color w:val="231F20"/>
          <w:spacing w:val="-21"/>
        </w:rPr>
        <w:t> </w:t>
      </w:r>
      <w:r>
        <w:rPr>
          <w:rFonts w:ascii="Arial"/>
          <w:color w:val="231F20"/>
        </w:rPr>
        <w:t>computer</w:t>
      </w:r>
      <w:r>
        <w:rPr>
          <w:rFonts w:ascii="Arial"/>
          <w:color w:val="231F20"/>
          <w:spacing w:val="-21"/>
        </w:rPr>
        <w:t> </w:t>
      </w:r>
      <w:r>
        <w:rPr>
          <w:rFonts w:ascii="Arial"/>
          <w:color w:val="231F20"/>
        </w:rPr>
        <w:t>programs,</w:t>
      </w:r>
      <w:r>
        <w:rPr>
          <w:rFonts w:ascii="Arial"/>
          <w:color w:val="231F20"/>
          <w:spacing w:val="-21"/>
        </w:rPr>
        <w:t> </w:t>
      </w:r>
      <w:r>
        <w:rPr>
          <w:rFonts w:ascii="Arial"/>
          <w:color w:val="231F20"/>
        </w:rPr>
        <w:t>etc.</w:t>
      </w:r>
      <w:r>
        <w:rPr>
          <w:rFonts w:ascii="Arial"/>
          <w:color w:val="231F20"/>
          <w:spacing w:val="-28"/>
        </w:rPr>
        <w:t> </w:t>
      </w:r>
      <w:r>
        <w:rPr>
          <w:rFonts w:ascii="Arial"/>
          <w:color w:val="231F20"/>
          <w:spacing w:val="-2"/>
        </w:rPr>
        <w:t>Retrieval</w:t>
      </w:r>
      <w:r>
        <w:rPr>
          <w:rFonts w:ascii="Arial"/>
          <w:color w:val="231F20"/>
          <w:spacing w:val="-21"/>
        </w:rPr>
        <w:t> </w:t>
      </w:r>
      <w:r>
        <w:rPr>
          <w:rFonts w:ascii="Arial"/>
          <w:color w:val="231F20"/>
        </w:rPr>
        <w:t>instructions are footnoted in the related published </w:t>
      </w:r>
      <w:r>
        <w:rPr>
          <w:rFonts w:ascii="Arial"/>
          <w:color w:val="231F20"/>
          <w:spacing w:val="-3"/>
        </w:rPr>
        <w:t>paper. </w:t>
      </w:r>
      <w:r>
        <w:rPr>
          <w:rFonts w:ascii="Arial"/>
          <w:color w:val="231F20"/>
        </w:rPr>
        <w:t>Direct requests to the </w:t>
      </w:r>
      <w:r>
        <w:rPr>
          <w:rFonts w:ascii="Arial"/>
          <w:color w:val="231F20"/>
          <w:spacing w:val="-4"/>
        </w:rPr>
        <w:t>JASA </w:t>
      </w:r>
      <w:r>
        <w:rPr>
          <w:rFonts w:ascii="Arial"/>
          <w:color w:val="231F20"/>
          <w:spacing w:val="-3"/>
        </w:rPr>
        <w:t>office </w:t>
      </w:r>
      <w:r>
        <w:rPr>
          <w:rFonts w:ascii="Arial"/>
          <w:color w:val="231F20"/>
        </w:rPr>
        <w:t>at </w:t>
      </w:r>
      <w:hyperlink r:id="rId199">
        <w:r>
          <w:rPr>
            <w:rFonts w:ascii="Arial"/>
            <w:color w:val="231F20"/>
          </w:rPr>
          <w:t>jasa@aip.org</w:t>
        </w:r>
      </w:hyperlink>
      <w:r>
        <w:rPr>
          <w:rFonts w:ascii="Arial"/>
          <w:color w:val="231F20"/>
        </w:rPr>
        <w:t> </w:t>
      </w:r>
      <w:r>
        <w:rPr>
          <w:rFonts w:ascii="Arial"/>
          <w:color w:val="231F20"/>
          <w:spacing w:val="-3"/>
        </w:rPr>
        <w:t>for </w:t>
      </w:r>
      <w:r>
        <w:rPr>
          <w:rFonts w:ascii="Arial"/>
          <w:color w:val="231F20"/>
        </w:rPr>
        <w:t>additional information, see </w:t>
      </w:r>
      <w:hyperlink r:id="rId200">
        <w:r>
          <w:rPr>
            <w:rFonts w:ascii="Arial"/>
            <w:color w:val="231F20"/>
          </w:rPr>
          <w:t>http://publishing.aip.</w:t>
        </w:r>
      </w:hyperlink>
      <w:r>
        <w:rPr>
          <w:rFonts w:ascii="Arial"/>
          <w:color w:val="231F20"/>
        </w:rPr>
        <w:t> org/authors.</w:t>
      </w:r>
    </w:p>
    <w:p>
      <w:pPr>
        <w:pStyle w:val="BodyText"/>
        <w:spacing w:line="180" w:lineRule="exact"/>
        <w:ind w:left="115" w:right="103" w:firstLine="240"/>
        <w:jc w:val="both"/>
        <w:rPr>
          <w:rFonts w:ascii="Arial" w:hAnsi="Arial"/>
        </w:rPr>
      </w:pPr>
      <w:r>
        <w:rPr>
          <w:rFonts w:ascii="Arial" w:hAnsi="Arial"/>
          <w:b/>
          <w:color w:val="231F20"/>
        </w:rPr>
        <w:t>Role</w:t>
      </w:r>
      <w:r>
        <w:rPr>
          <w:rFonts w:ascii="Arial" w:hAnsi="Arial"/>
          <w:b/>
          <w:color w:val="231F20"/>
          <w:spacing w:val="-7"/>
        </w:rPr>
        <w:t> </w:t>
      </w:r>
      <w:r>
        <w:rPr>
          <w:rFonts w:ascii="Arial" w:hAnsi="Arial"/>
          <w:b/>
          <w:color w:val="231F20"/>
        </w:rPr>
        <w:t>of</w:t>
      </w:r>
      <w:r>
        <w:rPr>
          <w:rFonts w:ascii="Arial" w:hAnsi="Arial"/>
          <w:b/>
          <w:color w:val="231F20"/>
          <w:spacing w:val="-14"/>
        </w:rPr>
        <w:t> </w:t>
      </w:r>
      <w:r>
        <w:rPr>
          <w:rFonts w:ascii="Arial" w:hAnsi="Arial"/>
          <w:b/>
          <w:color w:val="231F20"/>
        </w:rPr>
        <w:t>AIP</w:t>
      </w:r>
      <w:r>
        <w:rPr>
          <w:rFonts w:ascii="Arial" w:hAnsi="Arial"/>
          <w:b/>
          <w:color w:val="231F20"/>
          <w:spacing w:val="-7"/>
        </w:rPr>
        <w:t> </w:t>
      </w:r>
      <w:r>
        <w:rPr>
          <w:rFonts w:ascii="Arial" w:hAnsi="Arial"/>
          <w:b/>
          <w:color w:val="231F20"/>
        </w:rPr>
        <w:t>Publishing:</w:t>
      </w:r>
      <w:r>
        <w:rPr>
          <w:rFonts w:ascii="Arial" w:hAnsi="Arial"/>
          <w:b/>
          <w:color w:val="231F20"/>
          <w:spacing w:val="-12"/>
        </w:rPr>
        <w:t> </w:t>
      </w:r>
      <w:r>
        <w:rPr>
          <w:rFonts w:ascii="Arial" w:hAnsi="Arial"/>
          <w:color w:val="231F20"/>
        </w:rPr>
        <w:t>AIP</w:t>
      </w:r>
      <w:r>
        <w:rPr>
          <w:rFonts w:ascii="Arial" w:hAnsi="Arial"/>
          <w:color w:val="231F20"/>
          <w:spacing w:val="-7"/>
        </w:rPr>
        <w:t> </w:t>
      </w:r>
      <w:r>
        <w:rPr>
          <w:rFonts w:ascii="Arial" w:hAnsi="Arial"/>
          <w:color w:val="231F20"/>
        </w:rPr>
        <w:t>Publishing</w:t>
      </w:r>
      <w:r>
        <w:rPr>
          <w:rFonts w:ascii="Arial" w:hAnsi="Arial"/>
          <w:color w:val="231F20"/>
          <w:spacing w:val="-7"/>
        </w:rPr>
        <w:t> </w:t>
      </w:r>
      <w:r>
        <w:rPr>
          <w:rFonts w:ascii="Arial" w:hAnsi="Arial"/>
          <w:color w:val="231F20"/>
        </w:rPr>
        <w:t>LLC</w:t>
      </w:r>
      <w:r>
        <w:rPr>
          <w:rFonts w:ascii="Arial" w:hAnsi="Arial"/>
          <w:color w:val="231F20"/>
          <w:spacing w:val="-7"/>
        </w:rPr>
        <w:t> </w:t>
      </w:r>
      <w:r>
        <w:rPr>
          <w:rFonts w:ascii="Arial" w:hAnsi="Arial"/>
          <w:color w:val="231F20"/>
        </w:rPr>
        <w:t>has</w:t>
      </w:r>
      <w:r>
        <w:rPr>
          <w:rFonts w:ascii="Arial" w:hAnsi="Arial"/>
          <w:color w:val="231F20"/>
          <w:spacing w:val="-7"/>
        </w:rPr>
        <w:t> </w:t>
      </w:r>
      <w:r>
        <w:rPr>
          <w:rFonts w:ascii="Arial" w:hAnsi="Arial"/>
          <w:color w:val="231F20"/>
        </w:rPr>
        <w:t>been</w:t>
      </w:r>
      <w:r>
        <w:rPr>
          <w:rFonts w:ascii="Arial" w:hAnsi="Arial"/>
          <w:color w:val="231F20"/>
          <w:spacing w:val="-7"/>
        </w:rPr>
        <w:t> </w:t>
      </w:r>
      <w:r>
        <w:rPr>
          <w:rFonts w:ascii="Arial" w:hAnsi="Arial"/>
          <w:color w:val="231F20"/>
        </w:rPr>
        <w:t>under</w:t>
      </w:r>
      <w:r>
        <w:rPr>
          <w:rFonts w:ascii="Arial" w:hAnsi="Arial"/>
          <w:color w:val="231F20"/>
          <w:spacing w:val="-7"/>
        </w:rPr>
        <w:t> </w:t>
      </w:r>
      <w:r>
        <w:rPr>
          <w:rFonts w:ascii="Arial" w:hAnsi="Arial"/>
          <w:color w:val="231F20"/>
        </w:rPr>
        <w:t>contract with the Acoustical Society of America (ASA) continuously since 1933   to provide administrative and editorial services. The providing of these services is independent of the fact that the </w:t>
      </w:r>
      <w:r>
        <w:rPr>
          <w:rFonts w:ascii="Arial" w:hAnsi="Arial"/>
          <w:color w:val="231F20"/>
          <w:spacing w:val="-3"/>
        </w:rPr>
        <w:t>ASA </w:t>
      </w:r>
      <w:r>
        <w:rPr>
          <w:rFonts w:ascii="Arial" w:hAnsi="Arial"/>
          <w:color w:val="231F20"/>
        </w:rPr>
        <w:t>is one of the member societies of AIP Publishing. Services provided in relation to the </w:t>
      </w:r>
      <w:r>
        <w:rPr>
          <w:rFonts w:ascii="Arial" w:hAnsi="Arial"/>
          <w:i/>
          <w:color w:val="231F20"/>
        </w:rPr>
        <w:t>Journal </w:t>
      </w:r>
      <w:r>
        <w:rPr>
          <w:rFonts w:ascii="Arial" w:hAnsi="Arial"/>
          <w:color w:val="231F20"/>
        </w:rPr>
        <w:t>include</w:t>
      </w:r>
      <w:r>
        <w:rPr>
          <w:rFonts w:ascii="Arial" w:hAnsi="Arial"/>
          <w:color w:val="231F20"/>
          <w:spacing w:val="-10"/>
        </w:rPr>
        <w:t> </w:t>
      </w:r>
      <w:r>
        <w:rPr>
          <w:rFonts w:ascii="Arial" w:hAnsi="Arial"/>
          <w:color w:val="231F20"/>
        </w:rPr>
        <w:t>production</w:t>
      </w:r>
      <w:r>
        <w:rPr>
          <w:rFonts w:ascii="Arial" w:hAnsi="Arial"/>
          <w:color w:val="231F20"/>
          <w:spacing w:val="-10"/>
        </w:rPr>
        <w:t> </w:t>
      </w:r>
      <w:r>
        <w:rPr>
          <w:rFonts w:ascii="Arial" w:hAnsi="Arial"/>
          <w:color w:val="231F20"/>
        </w:rPr>
        <w:t>editing,</w:t>
      </w:r>
      <w:r>
        <w:rPr>
          <w:rFonts w:ascii="Arial" w:hAnsi="Arial"/>
          <w:color w:val="231F20"/>
          <w:spacing w:val="-10"/>
        </w:rPr>
        <w:t> </w:t>
      </w:r>
      <w:r>
        <w:rPr>
          <w:rFonts w:ascii="Arial" w:hAnsi="Arial"/>
          <w:color w:val="231F20"/>
        </w:rPr>
        <w:t>copyediting,</w:t>
      </w:r>
      <w:r>
        <w:rPr>
          <w:rFonts w:ascii="Arial" w:hAnsi="Arial"/>
          <w:color w:val="231F20"/>
          <w:spacing w:val="-10"/>
        </w:rPr>
        <w:t> </w:t>
      </w:r>
      <w:r>
        <w:rPr>
          <w:rFonts w:ascii="Arial" w:hAnsi="Arial"/>
          <w:color w:val="231F20"/>
        </w:rPr>
        <w:t>composition</w:t>
      </w:r>
      <w:r>
        <w:rPr>
          <w:rFonts w:ascii="Arial" w:hAnsi="Arial"/>
          <w:color w:val="231F20"/>
          <w:spacing w:val="-10"/>
        </w:rPr>
        <w:t> </w:t>
      </w:r>
      <w:r>
        <w:rPr>
          <w:rFonts w:ascii="Arial" w:hAnsi="Arial"/>
          <w:color w:val="231F20"/>
        </w:rPr>
        <w:t>of</w:t>
      </w:r>
      <w:r>
        <w:rPr>
          <w:rFonts w:ascii="Arial" w:hAnsi="Arial"/>
          <w:color w:val="231F20"/>
          <w:spacing w:val="-10"/>
        </w:rPr>
        <w:t> </w:t>
      </w:r>
      <w:r>
        <w:rPr>
          <w:rFonts w:ascii="Arial" w:hAnsi="Arial"/>
          <w:color w:val="231F20"/>
        </w:rPr>
        <w:t>the</w:t>
      </w:r>
      <w:r>
        <w:rPr>
          <w:rFonts w:ascii="Arial" w:hAnsi="Arial"/>
          <w:color w:val="231F20"/>
          <w:spacing w:val="-10"/>
        </w:rPr>
        <w:t> </w:t>
      </w:r>
      <w:r>
        <w:rPr>
          <w:rFonts w:ascii="Arial" w:hAnsi="Arial"/>
          <w:color w:val="231F20"/>
        </w:rPr>
        <w:t>monthly</w:t>
      </w:r>
      <w:r>
        <w:rPr>
          <w:rFonts w:ascii="Arial" w:hAnsi="Arial"/>
          <w:color w:val="231F20"/>
          <w:spacing w:val="-10"/>
        </w:rPr>
        <w:t> </w:t>
      </w:r>
      <w:r>
        <w:rPr>
          <w:rFonts w:ascii="Arial" w:hAnsi="Arial"/>
          <w:color w:val="231F20"/>
        </w:rPr>
        <w:t>issues of</w:t>
      </w:r>
      <w:r>
        <w:rPr>
          <w:rFonts w:ascii="Arial" w:hAnsi="Arial"/>
          <w:color w:val="231F20"/>
          <w:spacing w:val="-8"/>
        </w:rPr>
        <w:t> </w:t>
      </w:r>
      <w:r>
        <w:rPr>
          <w:rFonts w:ascii="Arial" w:hAnsi="Arial"/>
          <w:color w:val="231F20"/>
        </w:rPr>
        <w:t>the</w:t>
      </w:r>
      <w:r>
        <w:rPr>
          <w:rFonts w:ascii="Arial" w:hAnsi="Arial"/>
          <w:color w:val="231F20"/>
          <w:spacing w:val="-8"/>
        </w:rPr>
        <w:t> </w:t>
      </w:r>
      <w:r>
        <w:rPr>
          <w:rFonts w:ascii="Arial" w:hAnsi="Arial"/>
          <w:i/>
          <w:color w:val="231F20"/>
        </w:rPr>
        <w:t>Journal</w:t>
      </w:r>
      <w:r>
        <w:rPr>
          <w:rFonts w:ascii="Arial" w:hAnsi="Arial"/>
          <w:color w:val="231F20"/>
        </w:rPr>
        <w:t>,</w:t>
      </w:r>
      <w:r>
        <w:rPr>
          <w:rFonts w:ascii="Arial" w:hAnsi="Arial"/>
          <w:color w:val="231F20"/>
          <w:spacing w:val="-8"/>
        </w:rPr>
        <w:t> </w:t>
      </w:r>
      <w:r>
        <w:rPr>
          <w:rFonts w:ascii="Arial" w:hAnsi="Arial"/>
          <w:color w:val="231F20"/>
        </w:rPr>
        <w:t>and</w:t>
      </w:r>
      <w:r>
        <w:rPr>
          <w:rFonts w:ascii="Arial" w:hAnsi="Arial"/>
          <w:color w:val="231F20"/>
          <w:spacing w:val="-8"/>
        </w:rPr>
        <w:t> </w:t>
      </w:r>
      <w:r>
        <w:rPr>
          <w:rFonts w:ascii="Arial" w:hAnsi="Arial"/>
          <w:color w:val="231F20"/>
        </w:rPr>
        <w:t>the</w:t>
      </w:r>
      <w:r>
        <w:rPr>
          <w:rFonts w:ascii="Arial" w:hAnsi="Arial"/>
          <w:color w:val="231F20"/>
          <w:spacing w:val="-8"/>
        </w:rPr>
        <w:t> </w:t>
      </w:r>
      <w:r>
        <w:rPr>
          <w:rFonts w:ascii="Arial" w:hAnsi="Arial"/>
          <w:color w:val="231F20"/>
        </w:rPr>
        <w:t>administration</w:t>
      </w:r>
      <w:r>
        <w:rPr>
          <w:rFonts w:ascii="Arial" w:hAnsi="Arial"/>
          <w:color w:val="231F20"/>
          <w:spacing w:val="-8"/>
        </w:rPr>
        <w:t> </w:t>
      </w:r>
      <w:r>
        <w:rPr>
          <w:rFonts w:ascii="Arial" w:hAnsi="Arial"/>
          <w:color w:val="231F20"/>
        </w:rPr>
        <w:t>of</w:t>
      </w:r>
      <w:r>
        <w:rPr>
          <w:rFonts w:ascii="Arial" w:hAnsi="Arial"/>
          <w:color w:val="231F20"/>
          <w:spacing w:val="-8"/>
        </w:rPr>
        <w:t> </w:t>
      </w:r>
      <w:r>
        <w:rPr>
          <w:rFonts w:ascii="Arial" w:hAnsi="Arial"/>
          <w:color w:val="231F20"/>
        </w:rPr>
        <w:t>all</w:t>
      </w:r>
      <w:r>
        <w:rPr>
          <w:rFonts w:ascii="Arial" w:hAnsi="Arial"/>
          <w:color w:val="231F20"/>
          <w:spacing w:val="-8"/>
        </w:rPr>
        <w:t> </w:t>
      </w:r>
      <w:r>
        <w:rPr>
          <w:rFonts w:ascii="Arial" w:hAnsi="Arial"/>
          <w:color w:val="231F20"/>
        </w:rPr>
        <w:t>financial</w:t>
      </w:r>
      <w:r>
        <w:rPr>
          <w:rFonts w:ascii="Arial" w:hAnsi="Arial"/>
          <w:color w:val="231F20"/>
          <w:spacing w:val="-8"/>
        </w:rPr>
        <w:t> </w:t>
      </w:r>
      <w:r>
        <w:rPr>
          <w:rFonts w:ascii="Arial" w:hAnsi="Arial"/>
          <w:color w:val="231F20"/>
        </w:rPr>
        <w:t>tasks</w:t>
      </w:r>
      <w:r>
        <w:rPr>
          <w:rFonts w:ascii="Arial" w:hAnsi="Arial"/>
          <w:color w:val="231F20"/>
          <w:spacing w:val="-8"/>
        </w:rPr>
        <w:t> </w:t>
      </w:r>
      <w:r>
        <w:rPr>
          <w:rFonts w:ascii="Arial" w:hAnsi="Arial"/>
          <w:color w:val="231F20"/>
        </w:rPr>
        <w:t>associated</w:t>
      </w:r>
      <w:r>
        <w:rPr>
          <w:rFonts w:ascii="Arial" w:hAnsi="Arial"/>
          <w:color w:val="231F20"/>
          <w:spacing w:val="-8"/>
        </w:rPr>
        <w:t> </w:t>
      </w:r>
      <w:r>
        <w:rPr>
          <w:rFonts w:ascii="Arial" w:hAnsi="Arial"/>
          <w:color w:val="231F20"/>
        </w:rPr>
        <w:t>with the </w:t>
      </w:r>
      <w:r>
        <w:rPr>
          <w:rFonts w:ascii="Arial" w:hAnsi="Arial"/>
          <w:i/>
          <w:color w:val="231F20"/>
        </w:rPr>
        <w:t>Journal</w:t>
      </w:r>
      <w:r>
        <w:rPr>
          <w:rFonts w:ascii="Arial" w:hAnsi="Arial"/>
          <w:color w:val="231F20"/>
        </w:rPr>
        <w:t>. AIP Publishing’s administrative services include the billing and collection of nonmember subscriptions, the billing and collection     of page charges, and the administration of copyright-related services.    In carrying out these services, AIP Publishing acts in accordance with guidelines established by the ASA. All further processing of manuscripts, once they have been selected by the Associate Editors for publication, is handled by AIP Publishing. In the event that a manuscript, in spite of the prior </w:t>
      </w:r>
      <w:r>
        <w:rPr>
          <w:rFonts w:ascii="Arial" w:hAnsi="Arial"/>
          <w:color w:val="231F20"/>
          <w:spacing w:val="-3"/>
        </w:rPr>
        <w:t>review  </w:t>
      </w:r>
      <w:r>
        <w:rPr>
          <w:rFonts w:ascii="Arial" w:hAnsi="Arial"/>
          <w:color w:val="231F20"/>
        </w:rPr>
        <w:t>process, still does not adhere to the stylistic requirements  of the </w:t>
      </w:r>
      <w:r>
        <w:rPr>
          <w:rFonts w:ascii="Arial" w:hAnsi="Arial"/>
          <w:i/>
          <w:color w:val="231F20"/>
        </w:rPr>
        <w:t>Journal</w:t>
      </w:r>
      <w:r>
        <w:rPr>
          <w:rFonts w:ascii="Arial" w:hAnsi="Arial"/>
          <w:color w:val="231F20"/>
        </w:rPr>
        <w:t>, AIP Publishing may notify the authors that processing   will be delayed until a suitably revised manuscript is transmitted via the appropriate</w:t>
      </w:r>
      <w:r>
        <w:rPr>
          <w:rFonts w:ascii="Arial" w:hAnsi="Arial"/>
          <w:color w:val="231F20"/>
          <w:spacing w:val="-21"/>
        </w:rPr>
        <w:t> </w:t>
      </w:r>
      <w:r>
        <w:rPr>
          <w:rFonts w:ascii="Arial" w:hAnsi="Arial"/>
          <w:color w:val="231F20"/>
        </w:rPr>
        <w:t>Associate</w:t>
      </w:r>
      <w:r>
        <w:rPr>
          <w:rFonts w:ascii="Arial" w:hAnsi="Arial"/>
          <w:color w:val="231F20"/>
          <w:spacing w:val="-13"/>
        </w:rPr>
        <w:t> </w:t>
      </w:r>
      <w:r>
        <w:rPr>
          <w:rFonts w:ascii="Arial" w:hAnsi="Arial"/>
          <w:color w:val="231F20"/>
        </w:rPr>
        <w:t>Editor.</w:t>
      </w:r>
      <w:r>
        <w:rPr>
          <w:rFonts w:ascii="Arial" w:hAnsi="Arial"/>
          <w:color w:val="231F20"/>
          <w:spacing w:val="-22"/>
        </w:rPr>
        <w:t> </w:t>
      </w:r>
      <w:r>
        <w:rPr>
          <w:rFonts w:ascii="Arial" w:hAnsi="Arial"/>
          <w:color w:val="231F20"/>
        </w:rPr>
        <w:t>If</w:t>
      </w:r>
      <w:r>
        <w:rPr>
          <w:rFonts w:ascii="Arial" w:hAnsi="Arial"/>
          <w:color w:val="231F20"/>
          <w:spacing w:val="-13"/>
        </w:rPr>
        <w:t> </w:t>
      </w:r>
      <w:r>
        <w:rPr>
          <w:rFonts w:ascii="Arial" w:hAnsi="Arial"/>
          <w:color w:val="231F20"/>
        </w:rPr>
        <w:t>it</w:t>
      </w:r>
      <w:r>
        <w:rPr>
          <w:rFonts w:ascii="Arial" w:hAnsi="Arial"/>
          <w:color w:val="231F20"/>
          <w:spacing w:val="-13"/>
        </w:rPr>
        <w:t> </w:t>
      </w:r>
      <w:r>
        <w:rPr>
          <w:rFonts w:ascii="Arial" w:hAnsi="Arial"/>
          <w:color w:val="231F20"/>
        </w:rPr>
        <w:t>appears</w:t>
      </w:r>
      <w:r>
        <w:rPr>
          <w:rFonts w:ascii="Arial" w:hAnsi="Arial"/>
          <w:color w:val="231F20"/>
          <w:spacing w:val="-13"/>
        </w:rPr>
        <w:t> </w:t>
      </w:r>
      <w:r>
        <w:rPr>
          <w:rFonts w:ascii="Arial" w:hAnsi="Arial"/>
          <w:color w:val="231F20"/>
        </w:rPr>
        <w:t>that</w:t>
      </w:r>
      <w:r>
        <w:rPr>
          <w:rFonts w:ascii="Arial" w:hAnsi="Arial"/>
          <w:color w:val="231F20"/>
          <w:spacing w:val="-13"/>
        </w:rPr>
        <w:t> </w:t>
      </w:r>
      <w:r>
        <w:rPr>
          <w:rFonts w:ascii="Arial" w:hAnsi="Arial"/>
          <w:color w:val="231F20"/>
        </w:rPr>
        <w:t>the</w:t>
      </w:r>
      <w:r>
        <w:rPr>
          <w:rFonts w:ascii="Arial" w:hAnsi="Arial"/>
          <w:color w:val="231F20"/>
          <w:spacing w:val="-13"/>
        </w:rPr>
        <w:t> </w:t>
      </w:r>
      <w:r>
        <w:rPr>
          <w:rFonts w:ascii="Arial" w:hAnsi="Arial"/>
          <w:color w:val="231F20"/>
        </w:rPr>
        <w:t>nature</w:t>
      </w:r>
      <w:r>
        <w:rPr>
          <w:rFonts w:ascii="Arial" w:hAnsi="Arial"/>
          <w:color w:val="231F20"/>
          <w:spacing w:val="-13"/>
        </w:rPr>
        <w:t> </w:t>
      </w:r>
      <w:r>
        <w:rPr>
          <w:rFonts w:ascii="Arial" w:hAnsi="Arial"/>
          <w:color w:val="231F20"/>
        </w:rPr>
        <w:t>of</w:t>
      </w:r>
      <w:r>
        <w:rPr>
          <w:rFonts w:ascii="Arial" w:hAnsi="Arial"/>
          <w:color w:val="231F20"/>
          <w:spacing w:val="-13"/>
        </w:rPr>
        <w:t> </w:t>
      </w:r>
      <w:r>
        <w:rPr>
          <w:rFonts w:ascii="Arial" w:hAnsi="Arial"/>
          <w:color w:val="231F20"/>
        </w:rPr>
        <w:t>the</w:t>
      </w:r>
      <w:r>
        <w:rPr>
          <w:rFonts w:ascii="Arial" w:hAnsi="Arial"/>
          <w:color w:val="231F20"/>
          <w:spacing w:val="-13"/>
        </w:rPr>
        <w:t> </w:t>
      </w:r>
      <w:r>
        <w:rPr>
          <w:rFonts w:ascii="Arial" w:hAnsi="Arial"/>
          <w:color w:val="231F20"/>
        </w:rPr>
        <w:t>manuscript is such that processing and eventual printing of a manuscript may result in</w:t>
      </w:r>
      <w:r>
        <w:rPr>
          <w:rFonts w:ascii="Arial" w:hAnsi="Arial"/>
          <w:color w:val="231F20"/>
          <w:spacing w:val="-9"/>
        </w:rPr>
        <w:t> </w:t>
      </w:r>
      <w:r>
        <w:rPr>
          <w:rFonts w:ascii="Arial" w:hAnsi="Arial"/>
          <w:color w:val="231F20"/>
        </w:rPr>
        <w:t>excessive</w:t>
      </w:r>
      <w:r>
        <w:rPr>
          <w:rFonts w:ascii="Arial" w:hAnsi="Arial"/>
          <w:color w:val="231F20"/>
          <w:spacing w:val="-9"/>
        </w:rPr>
        <w:t> </w:t>
      </w:r>
      <w:r>
        <w:rPr>
          <w:rFonts w:ascii="Arial" w:hAnsi="Arial"/>
          <w:color w:val="231F20"/>
        </w:rPr>
        <w:t>costs,</w:t>
      </w:r>
      <w:r>
        <w:rPr>
          <w:rFonts w:ascii="Arial" w:hAnsi="Arial"/>
          <w:color w:val="231F20"/>
          <w:spacing w:val="-16"/>
        </w:rPr>
        <w:t> </w:t>
      </w:r>
      <w:r>
        <w:rPr>
          <w:rFonts w:ascii="Arial" w:hAnsi="Arial"/>
          <w:color w:val="231F20"/>
        </w:rPr>
        <w:t>AIP</w:t>
      </w:r>
      <w:r>
        <w:rPr>
          <w:rFonts w:ascii="Arial" w:hAnsi="Arial"/>
          <w:color w:val="231F20"/>
          <w:spacing w:val="-9"/>
        </w:rPr>
        <w:t> </w:t>
      </w:r>
      <w:r>
        <w:rPr>
          <w:rFonts w:ascii="Arial" w:hAnsi="Arial"/>
          <w:color w:val="231F20"/>
        </w:rPr>
        <w:t>Publishing</w:t>
      </w:r>
      <w:r>
        <w:rPr>
          <w:rFonts w:ascii="Arial" w:hAnsi="Arial"/>
          <w:color w:val="231F20"/>
          <w:spacing w:val="-9"/>
        </w:rPr>
        <w:t> </w:t>
      </w:r>
      <w:r>
        <w:rPr>
          <w:rFonts w:ascii="Arial" w:hAnsi="Arial"/>
          <w:color w:val="231F20"/>
        </w:rPr>
        <w:t>is</w:t>
      </w:r>
      <w:r>
        <w:rPr>
          <w:rFonts w:ascii="Arial" w:hAnsi="Arial"/>
          <w:color w:val="231F20"/>
          <w:spacing w:val="-9"/>
        </w:rPr>
        <w:t> </w:t>
      </w:r>
      <w:r>
        <w:rPr>
          <w:rFonts w:ascii="Arial" w:hAnsi="Arial"/>
          <w:color w:val="231F20"/>
        </w:rPr>
        <w:t>authorized</w:t>
      </w:r>
      <w:r>
        <w:rPr>
          <w:rFonts w:ascii="Arial" w:hAnsi="Arial"/>
          <w:color w:val="231F20"/>
          <w:spacing w:val="-9"/>
        </w:rPr>
        <w:t> </w:t>
      </w:r>
      <w:r>
        <w:rPr>
          <w:rFonts w:ascii="Arial" w:hAnsi="Arial"/>
          <w:color w:val="231F20"/>
        </w:rPr>
        <w:t>to</w:t>
      </w:r>
      <w:r>
        <w:rPr>
          <w:rFonts w:ascii="Arial" w:hAnsi="Arial"/>
          <w:color w:val="231F20"/>
          <w:spacing w:val="-9"/>
        </w:rPr>
        <w:t> </w:t>
      </w:r>
      <w:r>
        <w:rPr>
          <w:rFonts w:ascii="Arial" w:hAnsi="Arial"/>
          <w:color w:val="231F20"/>
        </w:rPr>
        <w:t>directly</w:t>
      </w:r>
      <w:r>
        <w:rPr>
          <w:rFonts w:ascii="Arial" w:hAnsi="Arial"/>
          <w:color w:val="231F20"/>
          <w:spacing w:val="-9"/>
        </w:rPr>
        <w:t> </w:t>
      </w:r>
      <w:r>
        <w:rPr>
          <w:rFonts w:ascii="Arial" w:hAnsi="Arial"/>
          <w:color w:val="231F20"/>
        </w:rPr>
        <w:t>bill</w:t>
      </w:r>
      <w:r>
        <w:rPr>
          <w:rFonts w:ascii="Arial" w:hAnsi="Arial"/>
          <w:color w:val="231F20"/>
          <w:spacing w:val="-9"/>
        </w:rPr>
        <w:t> </w:t>
      </w:r>
      <w:r>
        <w:rPr>
          <w:rFonts w:ascii="Arial" w:hAnsi="Arial"/>
          <w:color w:val="231F20"/>
        </w:rPr>
        <w:t>the</w:t>
      </w:r>
      <w:r>
        <w:rPr>
          <w:rFonts w:ascii="Arial" w:hAnsi="Arial"/>
          <w:color w:val="231F20"/>
          <w:spacing w:val="-9"/>
        </w:rPr>
        <w:t> </w:t>
      </w:r>
      <w:r>
        <w:rPr>
          <w:rFonts w:ascii="Arial" w:hAnsi="Arial"/>
          <w:color w:val="231F20"/>
        </w:rPr>
        <w:t>authors. Publication of papers is ordinarily delayed until all such charges have been</w:t>
      </w:r>
      <w:r>
        <w:rPr>
          <w:rFonts w:ascii="Arial" w:hAnsi="Arial"/>
          <w:color w:val="231F20"/>
          <w:spacing w:val="-1"/>
        </w:rPr>
        <w:t> </w:t>
      </w:r>
      <w:r>
        <w:rPr>
          <w:rFonts w:ascii="Arial" w:hAnsi="Arial"/>
          <w:color w:val="231F20"/>
        </w:rPr>
        <w:t>paid.</w:t>
      </w:r>
    </w:p>
    <w:p>
      <w:pPr>
        <w:spacing w:after="0" w:line="180" w:lineRule="exact"/>
        <w:jc w:val="both"/>
        <w:rPr>
          <w:rFonts w:ascii="Arial" w:hAnsi="Arial"/>
        </w:rPr>
        <w:sectPr>
          <w:type w:val="continuous"/>
          <w:pgSz w:w="12240" w:h="16200"/>
          <w:pgMar w:top="0" w:bottom="280" w:left="680" w:right="680"/>
          <w:cols w:num="2" w:equalWidth="0">
            <w:col w:w="5267" w:space="243"/>
            <w:col w:w="5370"/>
          </w:cols>
        </w:sectPr>
      </w:pPr>
    </w:p>
    <w:p>
      <w:pPr>
        <w:pStyle w:val="BodyText"/>
        <w:spacing w:before="3"/>
        <w:rPr>
          <w:rFonts w:ascii="Arial"/>
          <w:sz w:val="11"/>
        </w:rPr>
      </w:pPr>
    </w:p>
    <w:p>
      <w:pPr>
        <w:pStyle w:val="BodyText"/>
        <w:spacing w:line="20" w:lineRule="exact"/>
        <w:ind w:left="105"/>
        <w:rPr>
          <w:rFonts w:ascii="Arial"/>
          <w:sz w:val="2"/>
        </w:rPr>
      </w:pPr>
      <w:r>
        <w:rPr>
          <w:rFonts w:ascii="Arial"/>
          <w:sz w:val="2"/>
        </w:rPr>
        <w:pict>
          <v:group style="width:533.5pt;height:1pt;mso-position-horizontal-relative:char;mso-position-vertical-relative:line" coordorigin="0,0" coordsize="10670,20">
            <v:line style="position:absolute" from="10,10" to="10659,10" stroked="true" strokeweight="1pt" strokecolor="#231f20"/>
          </v:group>
        </w:pict>
      </w:r>
      <w:r>
        <w:rPr>
          <w:rFonts w:ascii="Arial"/>
          <w:sz w:val="2"/>
        </w:rPr>
      </w:r>
    </w:p>
    <w:p>
      <w:pPr>
        <w:spacing w:before="30"/>
        <w:ind w:left="1185" w:right="0" w:firstLine="0"/>
        <w:jc w:val="both"/>
        <w:rPr>
          <w:rFonts w:ascii="Arial"/>
          <w:b/>
          <w:sz w:val="16"/>
        </w:rPr>
      </w:pPr>
      <w:r>
        <w:rPr>
          <w:rFonts w:ascii="Arial"/>
          <w:b/>
          <w:color w:val="231F20"/>
          <w:sz w:val="16"/>
        </w:rPr>
        <w:t>Copyright 2016, Acoustical Society of America. All rights reserved.</w:t>
      </w:r>
    </w:p>
    <w:p>
      <w:pPr>
        <w:pStyle w:val="BodyText"/>
        <w:spacing w:line="180" w:lineRule="exact" w:before="62"/>
        <w:ind w:left="1185" w:right="1183"/>
        <w:jc w:val="both"/>
        <w:rPr>
          <w:rFonts w:ascii="Arial"/>
        </w:rPr>
      </w:pPr>
      <w:r>
        <w:rPr>
          <w:rFonts w:ascii="Arial"/>
          <w:b/>
          <w:color w:val="231F20"/>
        </w:rPr>
        <w:t>Copying: </w:t>
      </w:r>
      <w:r>
        <w:rPr>
          <w:rFonts w:ascii="Arial"/>
          <w:color w:val="231F20"/>
        </w:rPr>
        <w:t>Single copies of individual articles may be made for private use or research. Authorization is given to copy articles beyond the free use permitted under Sections 107 and 108 of the U.S. Copyright Law, provided that the copying fee of $30.00 per copy per article is paid to the Copyright Clearance Center, 222 Rosewood Drive, Danvers, MA 01923, USA, </w:t>
      </w:r>
      <w:hyperlink r:id="rId201">
        <w:r>
          <w:rPr>
            <w:rFonts w:ascii="Arial"/>
            <w:color w:val="231F20"/>
          </w:rPr>
          <w:t>www.copyright.com.</w:t>
        </w:r>
      </w:hyperlink>
      <w:r>
        <w:rPr>
          <w:rFonts w:ascii="Arial"/>
          <w:color w:val="231F20"/>
        </w:rPr>
        <w:t> (Note: The ISSN for this journal is 0001-4966.)</w:t>
      </w:r>
    </w:p>
    <w:p>
      <w:pPr>
        <w:pStyle w:val="BodyText"/>
        <w:spacing w:line="180" w:lineRule="exact"/>
        <w:ind w:left="1185" w:right="1183" w:firstLine="160"/>
        <w:jc w:val="both"/>
        <w:rPr>
          <w:rFonts w:ascii="Arial"/>
        </w:rPr>
      </w:pPr>
      <w:r>
        <w:rPr>
          <w:rFonts w:ascii="Arial"/>
          <w:color w:val="231F20"/>
        </w:rPr>
        <w:t>Authorization</w:t>
      </w:r>
      <w:r>
        <w:rPr>
          <w:rFonts w:ascii="Arial"/>
          <w:color w:val="231F20"/>
          <w:spacing w:val="-6"/>
        </w:rPr>
        <w:t> </w:t>
      </w:r>
      <w:r>
        <w:rPr>
          <w:rFonts w:ascii="Arial"/>
          <w:color w:val="231F20"/>
        </w:rPr>
        <w:t>does</w:t>
      </w:r>
      <w:r>
        <w:rPr>
          <w:rFonts w:ascii="Arial"/>
          <w:color w:val="231F20"/>
          <w:spacing w:val="-6"/>
        </w:rPr>
        <w:t> </w:t>
      </w:r>
      <w:r>
        <w:rPr>
          <w:rFonts w:ascii="Arial"/>
          <w:color w:val="231F20"/>
        </w:rPr>
        <w:t>not</w:t>
      </w:r>
      <w:r>
        <w:rPr>
          <w:rFonts w:ascii="Arial"/>
          <w:color w:val="231F20"/>
          <w:spacing w:val="-6"/>
        </w:rPr>
        <w:t> </w:t>
      </w:r>
      <w:r>
        <w:rPr>
          <w:rFonts w:ascii="Arial"/>
          <w:color w:val="231F20"/>
        </w:rPr>
        <w:t>extend</w:t>
      </w:r>
      <w:r>
        <w:rPr>
          <w:rFonts w:ascii="Arial"/>
          <w:color w:val="231F20"/>
          <w:spacing w:val="-6"/>
        </w:rPr>
        <w:t> </w:t>
      </w:r>
      <w:r>
        <w:rPr>
          <w:rFonts w:ascii="Arial"/>
          <w:color w:val="231F20"/>
        </w:rPr>
        <w:t>to</w:t>
      </w:r>
      <w:r>
        <w:rPr>
          <w:rFonts w:ascii="Arial"/>
          <w:color w:val="231F20"/>
          <w:spacing w:val="-6"/>
        </w:rPr>
        <w:t> </w:t>
      </w:r>
      <w:r>
        <w:rPr>
          <w:rFonts w:ascii="Arial"/>
          <w:color w:val="231F20"/>
        </w:rPr>
        <w:t>systematic</w:t>
      </w:r>
      <w:r>
        <w:rPr>
          <w:rFonts w:ascii="Arial"/>
          <w:color w:val="231F20"/>
          <w:spacing w:val="-6"/>
        </w:rPr>
        <w:t> </w:t>
      </w:r>
      <w:r>
        <w:rPr>
          <w:rFonts w:ascii="Arial"/>
          <w:color w:val="231F20"/>
        </w:rPr>
        <w:t>or</w:t>
      </w:r>
      <w:r>
        <w:rPr>
          <w:rFonts w:ascii="Arial"/>
          <w:color w:val="231F20"/>
          <w:spacing w:val="-6"/>
        </w:rPr>
        <w:t> </w:t>
      </w:r>
      <w:r>
        <w:rPr>
          <w:rFonts w:ascii="Arial"/>
          <w:color w:val="231F20"/>
        </w:rPr>
        <w:t>multiple</w:t>
      </w:r>
      <w:r>
        <w:rPr>
          <w:rFonts w:ascii="Arial"/>
          <w:color w:val="231F20"/>
          <w:spacing w:val="-6"/>
        </w:rPr>
        <w:t> </w:t>
      </w:r>
      <w:r>
        <w:rPr>
          <w:rFonts w:ascii="Arial"/>
          <w:color w:val="231F20"/>
        </w:rPr>
        <w:t>reproduction,</w:t>
      </w:r>
      <w:r>
        <w:rPr>
          <w:rFonts w:ascii="Arial"/>
          <w:color w:val="231F20"/>
          <w:spacing w:val="-6"/>
        </w:rPr>
        <w:t> </w:t>
      </w:r>
      <w:r>
        <w:rPr>
          <w:rFonts w:ascii="Arial"/>
          <w:color w:val="231F20"/>
        </w:rPr>
        <w:t>to</w:t>
      </w:r>
      <w:r>
        <w:rPr>
          <w:rFonts w:ascii="Arial"/>
          <w:color w:val="231F20"/>
          <w:spacing w:val="-6"/>
        </w:rPr>
        <w:t> </w:t>
      </w:r>
      <w:r>
        <w:rPr>
          <w:rFonts w:ascii="Arial"/>
          <w:color w:val="231F20"/>
        </w:rPr>
        <w:t>copying</w:t>
      </w:r>
      <w:r>
        <w:rPr>
          <w:rFonts w:ascii="Arial"/>
          <w:color w:val="231F20"/>
          <w:spacing w:val="-6"/>
        </w:rPr>
        <w:t> </w:t>
      </w:r>
      <w:r>
        <w:rPr>
          <w:rFonts w:ascii="Arial"/>
          <w:color w:val="231F20"/>
        </w:rPr>
        <w:t>for</w:t>
      </w:r>
      <w:r>
        <w:rPr>
          <w:rFonts w:ascii="Arial"/>
          <w:color w:val="231F20"/>
          <w:spacing w:val="-6"/>
        </w:rPr>
        <w:t> </w:t>
      </w:r>
      <w:r>
        <w:rPr>
          <w:rFonts w:ascii="Arial"/>
          <w:color w:val="231F20"/>
        </w:rPr>
        <w:t>promotional</w:t>
      </w:r>
      <w:r>
        <w:rPr>
          <w:rFonts w:ascii="Arial"/>
          <w:color w:val="231F20"/>
          <w:spacing w:val="-6"/>
        </w:rPr>
        <w:t> </w:t>
      </w:r>
      <w:r>
        <w:rPr>
          <w:rFonts w:ascii="Arial"/>
          <w:color w:val="231F20"/>
        </w:rPr>
        <w:t>purposes,</w:t>
      </w:r>
      <w:r>
        <w:rPr>
          <w:rFonts w:ascii="Arial"/>
          <w:color w:val="231F20"/>
          <w:spacing w:val="-6"/>
        </w:rPr>
        <w:t> </w:t>
      </w:r>
      <w:r>
        <w:rPr>
          <w:rFonts w:ascii="Arial"/>
          <w:color w:val="231F20"/>
        </w:rPr>
        <w:t>to</w:t>
      </w:r>
      <w:r>
        <w:rPr>
          <w:rFonts w:ascii="Arial"/>
          <w:color w:val="231F20"/>
          <w:spacing w:val="-6"/>
        </w:rPr>
        <w:t> </w:t>
      </w:r>
      <w:r>
        <w:rPr>
          <w:rFonts w:ascii="Arial"/>
          <w:color w:val="231F20"/>
        </w:rPr>
        <w:t>electronic storage or distribution, or to republication in any form. In all such cases, specific written permission from AIP Publishing LLC must be</w:t>
      </w:r>
      <w:r>
        <w:rPr>
          <w:rFonts w:ascii="Arial"/>
          <w:color w:val="231F20"/>
          <w:spacing w:val="-5"/>
        </w:rPr>
        <w:t> </w:t>
      </w:r>
      <w:r>
        <w:rPr>
          <w:rFonts w:ascii="Arial"/>
          <w:color w:val="231F20"/>
        </w:rPr>
        <w:t>obtained.</w:t>
      </w:r>
    </w:p>
    <w:p>
      <w:pPr>
        <w:pStyle w:val="BodyText"/>
        <w:spacing w:line="180" w:lineRule="exact"/>
        <w:ind w:left="1185" w:right="1183" w:firstLine="160"/>
        <w:rPr>
          <w:rFonts w:ascii="Arial"/>
        </w:rPr>
      </w:pPr>
      <w:r>
        <w:rPr>
          <w:rFonts w:ascii="Arial"/>
          <w:color w:val="231F20"/>
        </w:rPr>
        <w:t>Note: Copies of individual articles may also be purchased online via scitation.aip.org/content/asa/journal/jasa. </w:t>
      </w:r>
      <w:r>
        <w:rPr>
          <w:rFonts w:ascii="Arial"/>
          <w:b/>
          <w:color w:val="231F20"/>
        </w:rPr>
        <w:t>Permission for Other Use: </w:t>
      </w:r>
      <w:r>
        <w:rPr>
          <w:rFonts w:ascii="Arial"/>
          <w:color w:val="231F20"/>
        </w:rPr>
        <w:t>Permission is granted to quote from the </w:t>
      </w:r>
      <w:r>
        <w:rPr>
          <w:rFonts w:ascii="Arial"/>
          <w:i/>
          <w:color w:val="231F20"/>
        </w:rPr>
        <w:t>Journal </w:t>
      </w:r>
      <w:r>
        <w:rPr>
          <w:rFonts w:ascii="Arial"/>
          <w:color w:val="231F20"/>
        </w:rPr>
        <w:t>with the customary acknowledgment of   the source. Republication of an article or portions thereof (e.g., extensive excerpts, figures, tables, etc.) in original form or in translation, as well as other types of reuse (e.g., in course packs) require formal permission from AIP Publishing and may be subject to fees. As a </w:t>
      </w:r>
      <w:r>
        <w:rPr>
          <w:rFonts w:ascii="Arial"/>
          <w:color w:val="231F20"/>
          <w:spacing w:val="-2"/>
        </w:rPr>
        <w:t>courtesy, </w:t>
      </w:r>
      <w:r>
        <w:rPr>
          <w:rFonts w:ascii="Arial"/>
          <w:color w:val="231F20"/>
        </w:rPr>
        <w:t>the author of the original journal article should be informed of any request for republication/reuse.</w:t>
      </w:r>
    </w:p>
    <w:p>
      <w:pPr>
        <w:pStyle w:val="BodyText"/>
        <w:spacing w:line="180" w:lineRule="exact"/>
        <w:ind w:left="1185" w:right="1182"/>
        <w:jc w:val="both"/>
        <w:rPr>
          <w:rFonts w:ascii="Arial" w:hAnsi="Arial"/>
        </w:rPr>
      </w:pPr>
      <w:r>
        <w:rPr>
          <w:rFonts w:ascii="Arial" w:hAnsi="Arial"/>
          <w:b/>
          <w:color w:val="231F20"/>
        </w:rPr>
        <w:t>Obtaining Permission and Payment of Fees: </w:t>
      </w:r>
      <w:r>
        <w:rPr>
          <w:rFonts w:ascii="Arial" w:hAnsi="Arial"/>
          <w:color w:val="231F20"/>
        </w:rPr>
        <w:t>Using Rightslink</w:t>
      </w:r>
      <w:r>
        <w:rPr>
          <w:rFonts w:ascii="Arial" w:hAnsi="Arial"/>
          <w:color w:val="231F20"/>
          <w:position w:val="5"/>
          <w:sz w:val="9"/>
        </w:rPr>
        <w:t>®</w:t>
      </w:r>
      <w:r>
        <w:rPr>
          <w:rFonts w:ascii="Arial" w:hAnsi="Arial"/>
          <w:color w:val="231F20"/>
        </w:rPr>
        <w:t>: AIP Publishing has partnered with the Copyright Clearance Center to </w:t>
      </w:r>
      <w:r>
        <w:rPr>
          <w:rFonts w:ascii="Arial" w:hAnsi="Arial"/>
          <w:color w:val="231F20"/>
          <w:spacing w:val="-3"/>
        </w:rPr>
        <w:t>offer </w:t>
      </w:r>
      <w:r>
        <w:rPr>
          <w:rFonts w:ascii="Arial" w:hAnsi="Arial"/>
          <w:color w:val="231F20"/>
        </w:rPr>
        <w:t>Rightslink, a convenient online service that streamlines the permissions process. Rightslink allows</w:t>
      </w:r>
      <w:r>
        <w:rPr>
          <w:rFonts w:ascii="Arial" w:hAnsi="Arial"/>
          <w:color w:val="231F20"/>
          <w:spacing w:val="-6"/>
        </w:rPr>
        <w:t> </w:t>
      </w:r>
      <w:r>
        <w:rPr>
          <w:rFonts w:ascii="Arial" w:hAnsi="Arial"/>
          <w:color w:val="231F20"/>
        </w:rPr>
        <w:t>users</w:t>
      </w:r>
      <w:r>
        <w:rPr>
          <w:rFonts w:ascii="Arial" w:hAnsi="Arial"/>
          <w:color w:val="231F20"/>
          <w:spacing w:val="-6"/>
        </w:rPr>
        <w:t> </w:t>
      </w:r>
      <w:r>
        <w:rPr>
          <w:rFonts w:ascii="Arial" w:hAnsi="Arial"/>
          <w:color w:val="231F20"/>
        </w:rPr>
        <w:t>to</w:t>
      </w:r>
      <w:r>
        <w:rPr>
          <w:rFonts w:ascii="Arial" w:hAnsi="Arial"/>
          <w:color w:val="231F20"/>
          <w:spacing w:val="-6"/>
        </w:rPr>
        <w:t> </w:t>
      </w:r>
      <w:r>
        <w:rPr>
          <w:rFonts w:ascii="Arial" w:hAnsi="Arial"/>
          <w:color w:val="231F20"/>
        </w:rPr>
        <w:t>instantly</w:t>
      </w:r>
      <w:r>
        <w:rPr>
          <w:rFonts w:ascii="Arial" w:hAnsi="Arial"/>
          <w:color w:val="231F20"/>
          <w:spacing w:val="-6"/>
        </w:rPr>
        <w:t> </w:t>
      </w:r>
      <w:r>
        <w:rPr>
          <w:rFonts w:ascii="Arial" w:hAnsi="Arial"/>
          <w:color w:val="231F20"/>
        </w:rPr>
        <w:t>obtain</w:t>
      </w:r>
      <w:r>
        <w:rPr>
          <w:rFonts w:ascii="Arial" w:hAnsi="Arial"/>
          <w:color w:val="231F20"/>
          <w:spacing w:val="-6"/>
        </w:rPr>
        <w:t> </w:t>
      </w:r>
      <w:r>
        <w:rPr>
          <w:rFonts w:ascii="Arial" w:hAnsi="Arial"/>
          <w:color w:val="231F20"/>
        </w:rPr>
        <w:t>permissions</w:t>
      </w:r>
      <w:r>
        <w:rPr>
          <w:rFonts w:ascii="Arial" w:hAnsi="Arial"/>
          <w:color w:val="231F20"/>
          <w:spacing w:val="-6"/>
        </w:rPr>
        <w:t> </w:t>
      </w:r>
      <w:r>
        <w:rPr>
          <w:rFonts w:ascii="Arial" w:hAnsi="Arial"/>
          <w:color w:val="231F20"/>
        </w:rPr>
        <w:t>and</w:t>
      </w:r>
      <w:r>
        <w:rPr>
          <w:rFonts w:ascii="Arial" w:hAnsi="Arial"/>
          <w:color w:val="231F20"/>
          <w:spacing w:val="-6"/>
        </w:rPr>
        <w:t> </w:t>
      </w:r>
      <w:r>
        <w:rPr>
          <w:rFonts w:ascii="Arial" w:hAnsi="Arial"/>
          <w:color w:val="231F20"/>
        </w:rPr>
        <w:t>pay</w:t>
      </w:r>
      <w:r>
        <w:rPr>
          <w:rFonts w:ascii="Arial" w:hAnsi="Arial"/>
          <w:color w:val="231F20"/>
          <w:spacing w:val="-6"/>
        </w:rPr>
        <w:t> </w:t>
      </w:r>
      <w:r>
        <w:rPr>
          <w:rFonts w:ascii="Arial" w:hAnsi="Arial"/>
          <w:color w:val="231F20"/>
        </w:rPr>
        <w:t>any</w:t>
      </w:r>
      <w:r>
        <w:rPr>
          <w:rFonts w:ascii="Arial" w:hAnsi="Arial"/>
          <w:color w:val="231F20"/>
          <w:spacing w:val="-6"/>
        </w:rPr>
        <w:t> </w:t>
      </w:r>
      <w:r>
        <w:rPr>
          <w:rFonts w:ascii="Arial" w:hAnsi="Arial"/>
          <w:color w:val="231F20"/>
        </w:rPr>
        <w:t>related</w:t>
      </w:r>
      <w:r>
        <w:rPr>
          <w:rFonts w:ascii="Arial" w:hAnsi="Arial"/>
          <w:color w:val="231F20"/>
          <w:spacing w:val="-6"/>
        </w:rPr>
        <w:t> </w:t>
      </w:r>
      <w:r>
        <w:rPr>
          <w:rFonts w:ascii="Arial" w:hAnsi="Arial"/>
          <w:color w:val="231F20"/>
        </w:rPr>
        <w:t>fees</w:t>
      </w:r>
      <w:r>
        <w:rPr>
          <w:rFonts w:ascii="Arial" w:hAnsi="Arial"/>
          <w:color w:val="231F20"/>
          <w:spacing w:val="-6"/>
        </w:rPr>
        <w:t> </w:t>
      </w:r>
      <w:r>
        <w:rPr>
          <w:rFonts w:ascii="Arial" w:hAnsi="Arial"/>
          <w:color w:val="231F20"/>
        </w:rPr>
        <w:t>for</w:t>
      </w:r>
      <w:r>
        <w:rPr>
          <w:rFonts w:ascii="Arial" w:hAnsi="Arial"/>
          <w:color w:val="231F20"/>
          <w:spacing w:val="-6"/>
        </w:rPr>
        <w:t> </w:t>
      </w:r>
      <w:r>
        <w:rPr>
          <w:rFonts w:ascii="Arial" w:hAnsi="Arial"/>
          <w:color w:val="231F20"/>
        </w:rPr>
        <w:t>reuse</w:t>
      </w:r>
      <w:r>
        <w:rPr>
          <w:rFonts w:ascii="Arial" w:hAnsi="Arial"/>
          <w:color w:val="231F20"/>
          <w:spacing w:val="-6"/>
        </w:rPr>
        <w:t> </w:t>
      </w:r>
      <w:r>
        <w:rPr>
          <w:rFonts w:ascii="Arial" w:hAnsi="Arial"/>
          <w:color w:val="231F20"/>
        </w:rPr>
        <w:t>of</w:t>
      </w:r>
      <w:r>
        <w:rPr>
          <w:rFonts w:ascii="Arial" w:hAnsi="Arial"/>
          <w:color w:val="231F20"/>
          <w:spacing w:val="-6"/>
        </w:rPr>
        <w:t> </w:t>
      </w:r>
      <w:r>
        <w:rPr>
          <w:rFonts w:ascii="Arial" w:hAnsi="Arial"/>
          <w:color w:val="231F20"/>
        </w:rPr>
        <w:t>copyrighted</w:t>
      </w:r>
      <w:r>
        <w:rPr>
          <w:rFonts w:ascii="Arial" w:hAnsi="Arial"/>
          <w:color w:val="231F20"/>
          <w:spacing w:val="-6"/>
        </w:rPr>
        <w:t> </w:t>
      </w:r>
      <w:r>
        <w:rPr>
          <w:rFonts w:ascii="Arial" w:hAnsi="Arial"/>
          <w:color w:val="231F20"/>
        </w:rPr>
        <w:t>material,</w:t>
      </w:r>
      <w:r>
        <w:rPr>
          <w:rFonts w:ascii="Arial" w:hAnsi="Arial"/>
          <w:color w:val="231F20"/>
          <w:spacing w:val="-6"/>
        </w:rPr>
        <w:t> </w:t>
      </w:r>
      <w:r>
        <w:rPr>
          <w:rFonts w:ascii="Arial" w:hAnsi="Arial"/>
          <w:color w:val="231F20"/>
        </w:rPr>
        <w:t>directly</w:t>
      </w:r>
      <w:r>
        <w:rPr>
          <w:rFonts w:ascii="Arial" w:hAnsi="Arial"/>
          <w:color w:val="231F20"/>
          <w:spacing w:val="-6"/>
        </w:rPr>
        <w:t> </w:t>
      </w:r>
      <w:r>
        <w:rPr>
          <w:rFonts w:ascii="Arial" w:hAnsi="Arial"/>
          <w:color w:val="231F20"/>
        </w:rPr>
        <w:t>from</w:t>
      </w:r>
      <w:r>
        <w:rPr>
          <w:rFonts w:ascii="Arial" w:hAnsi="Arial"/>
          <w:color w:val="231F20"/>
          <w:spacing w:val="-13"/>
        </w:rPr>
        <w:t> </w:t>
      </w:r>
      <w:r>
        <w:rPr>
          <w:rFonts w:ascii="Arial" w:hAnsi="Arial"/>
          <w:color w:val="231F20"/>
        </w:rPr>
        <w:t>AlP’s website.</w:t>
      </w:r>
      <w:r>
        <w:rPr>
          <w:rFonts w:ascii="Arial" w:hAnsi="Arial"/>
          <w:color w:val="231F20"/>
          <w:spacing w:val="-17"/>
        </w:rPr>
        <w:t> </w:t>
      </w:r>
      <w:r>
        <w:rPr>
          <w:rFonts w:ascii="Arial" w:hAnsi="Arial"/>
          <w:color w:val="231F20"/>
        </w:rPr>
        <w:t>Once</w:t>
      </w:r>
      <w:r>
        <w:rPr>
          <w:rFonts w:ascii="Arial" w:hAnsi="Arial"/>
          <w:color w:val="231F20"/>
          <w:spacing w:val="-7"/>
        </w:rPr>
        <w:t> </w:t>
      </w:r>
      <w:r>
        <w:rPr>
          <w:rFonts w:ascii="Arial" w:hAnsi="Arial"/>
          <w:color w:val="231F20"/>
        </w:rPr>
        <w:t>licensed,</w:t>
      </w:r>
      <w:r>
        <w:rPr>
          <w:rFonts w:ascii="Arial" w:hAnsi="Arial"/>
          <w:color w:val="231F20"/>
          <w:spacing w:val="-7"/>
        </w:rPr>
        <w:t> </w:t>
      </w:r>
      <w:r>
        <w:rPr>
          <w:rFonts w:ascii="Arial" w:hAnsi="Arial"/>
          <w:color w:val="231F20"/>
        </w:rPr>
        <w:t>the</w:t>
      </w:r>
      <w:r>
        <w:rPr>
          <w:rFonts w:ascii="Arial" w:hAnsi="Arial"/>
          <w:color w:val="231F20"/>
          <w:spacing w:val="-7"/>
        </w:rPr>
        <w:t> </w:t>
      </w:r>
      <w:r>
        <w:rPr>
          <w:rFonts w:ascii="Arial" w:hAnsi="Arial"/>
          <w:color w:val="231F20"/>
        </w:rPr>
        <w:t>material</w:t>
      </w:r>
      <w:r>
        <w:rPr>
          <w:rFonts w:ascii="Arial" w:hAnsi="Arial"/>
          <w:color w:val="231F20"/>
          <w:spacing w:val="-7"/>
        </w:rPr>
        <w:t> </w:t>
      </w:r>
      <w:r>
        <w:rPr>
          <w:rFonts w:ascii="Arial" w:hAnsi="Arial"/>
          <w:color w:val="231F20"/>
        </w:rPr>
        <w:t>may</w:t>
      </w:r>
      <w:r>
        <w:rPr>
          <w:rFonts w:ascii="Arial" w:hAnsi="Arial"/>
          <w:color w:val="231F20"/>
          <w:spacing w:val="-7"/>
        </w:rPr>
        <w:t> </w:t>
      </w:r>
      <w:r>
        <w:rPr>
          <w:rFonts w:ascii="Arial" w:hAnsi="Arial"/>
          <w:color w:val="231F20"/>
        </w:rPr>
        <w:t>be</w:t>
      </w:r>
      <w:r>
        <w:rPr>
          <w:rFonts w:ascii="Arial" w:hAnsi="Arial"/>
          <w:color w:val="231F20"/>
          <w:spacing w:val="-7"/>
        </w:rPr>
        <w:t> </w:t>
      </w:r>
      <w:r>
        <w:rPr>
          <w:rFonts w:ascii="Arial" w:hAnsi="Arial"/>
          <w:color w:val="231F20"/>
        </w:rPr>
        <w:t>reused</w:t>
      </w:r>
      <w:r>
        <w:rPr>
          <w:rFonts w:ascii="Arial" w:hAnsi="Arial"/>
          <w:color w:val="231F20"/>
          <w:spacing w:val="-7"/>
        </w:rPr>
        <w:t> </w:t>
      </w:r>
      <w:r>
        <w:rPr>
          <w:rFonts w:ascii="Arial" w:hAnsi="Arial"/>
          <w:color w:val="231F20"/>
          <w:spacing w:val="-3"/>
        </w:rPr>
        <w:t>legally,</w:t>
      </w:r>
      <w:r>
        <w:rPr>
          <w:rFonts w:ascii="Arial" w:hAnsi="Arial"/>
          <w:color w:val="231F20"/>
          <w:spacing w:val="-7"/>
        </w:rPr>
        <w:t> </w:t>
      </w:r>
      <w:r>
        <w:rPr>
          <w:rFonts w:ascii="Arial" w:hAnsi="Arial"/>
          <w:color w:val="231F20"/>
        </w:rPr>
        <w:t>according</w:t>
      </w:r>
      <w:r>
        <w:rPr>
          <w:rFonts w:ascii="Arial" w:hAnsi="Arial"/>
          <w:color w:val="231F20"/>
          <w:spacing w:val="-7"/>
        </w:rPr>
        <w:t> </w:t>
      </w:r>
      <w:r>
        <w:rPr>
          <w:rFonts w:ascii="Arial" w:hAnsi="Arial"/>
          <w:color w:val="231F20"/>
        </w:rPr>
        <w:t>to</w:t>
      </w:r>
      <w:r>
        <w:rPr>
          <w:rFonts w:ascii="Arial" w:hAnsi="Arial"/>
          <w:color w:val="231F20"/>
          <w:spacing w:val="-7"/>
        </w:rPr>
        <w:t> </w:t>
      </w:r>
      <w:r>
        <w:rPr>
          <w:rFonts w:ascii="Arial" w:hAnsi="Arial"/>
          <w:color w:val="231F20"/>
        </w:rPr>
        <w:t>the</w:t>
      </w:r>
      <w:r>
        <w:rPr>
          <w:rFonts w:ascii="Arial" w:hAnsi="Arial"/>
          <w:color w:val="231F20"/>
          <w:spacing w:val="-7"/>
        </w:rPr>
        <w:t> </w:t>
      </w:r>
      <w:r>
        <w:rPr>
          <w:rFonts w:ascii="Arial" w:hAnsi="Arial"/>
          <w:color w:val="231F20"/>
        </w:rPr>
        <w:t>terms</w:t>
      </w:r>
      <w:r>
        <w:rPr>
          <w:rFonts w:ascii="Arial" w:hAnsi="Arial"/>
          <w:color w:val="231F20"/>
          <w:spacing w:val="-7"/>
        </w:rPr>
        <w:t> </w:t>
      </w:r>
      <w:r>
        <w:rPr>
          <w:rFonts w:ascii="Arial" w:hAnsi="Arial"/>
          <w:color w:val="231F20"/>
        </w:rPr>
        <w:t>and</w:t>
      </w:r>
      <w:r>
        <w:rPr>
          <w:rFonts w:ascii="Arial" w:hAnsi="Arial"/>
          <w:color w:val="231F20"/>
          <w:spacing w:val="-7"/>
        </w:rPr>
        <w:t> </w:t>
      </w:r>
      <w:r>
        <w:rPr>
          <w:rFonts w:ascii="Arial" w:hAnsi="Arial"/>
          <w:color w:val="231F20"/>
        </w:rPr>
        <w:t>conditions</w:t>
      </w:r>
      <w:r>
        <w:rPr>
          <w:rFonts w:ascii="Arial" w:hAnsi="Arial"/>
          <w:color w:val="231F20"/>
          <w:spacing w:val="-7"/>
        </w:rPr>
        <w:t> </w:t>
      </w:r>
      <w:r>
        <w:rPr>
          <w:rFonts w:ascii="Arial" w:hAnsi="Arial"/>
          <w:color w:val="231F20"/>
        </w:rPr>
        <w:t>set</w:t>
      </w:r>
      <w:r>
        <w:rPr>
          <w:rFonts w:ascii="Arial" w:hAnsi="Arial"/>
          <w:color w:val="231F20"/>
          <w:spacing w:val="-7"/>
        </w:rPr>
        <w:t> </w:t>
      </w:r>
      <w:r>
        <w:rPr>
          <w:rFonts w:ascii="Arial" w:hAnsi="Arial"/>
          <w:color w:val="231F20"/>
        </w:rPr>
        <w:t>forth</w:t>
      </w:r>
      <w:r>
        <w:rPr>
          <w:rFonts w:ascii="Arial" w:hAnsi="Arial"/>
          <w:color w:val="231F20"/>
          <w:spacing w:val="-7"/>
        </w:rPr>
        <w:t> </w:t>
      </w:r>
      <w:r>
        <w:rPr>
          <w:rFonts w:ascii="Arial" w:hAnsi="Arial"/>
          <w:color w:val="231F20"/>
        </w:rPr>
        <w:t>in</w:t>
      </w:r>
      <w:r>
        <w:rPr>
          <w:rFonts w:ascii="Arial" w:hAnsi="Arial"/>
          <w:color w:val="231F20"/>
          <w:spacing w:val="-7"/>
        </w:rPr>
        <w:t> </w:t>
      </w:r>
      <w:r>
        <w:rPr>
          <w:rFonts w:ascii="Arial" w:hAnsi="Arial"/>
          <w:color w:val="231F20"/>
        </w:rPr>
        <w:t>each</w:t>
      </w:r>
      <w:r>
        <w:rPr>
          <w:rFonts w:ascii="Arial" w:hAnsi="Arial"/>
          <w:color w:val="231F20"/>
          <w:spacing w:val="-7"/>
        </w:rPr>
        <w:t> </w:t>
      </w:r>
      <w:r>
        <w:rPr>
          <w:rFonts w:ascii="Arial" w:hAnsi="Arial"/>
          <w:color w:val="231F20"/>
        </w:rPr>
        <w:t>unique license</w:t>
      </w:r>
      <w:r>
        <w:rPr>
          <w:rFonts w:ascii="Arial" w:hAnsi="Arial"/>
          <w:color w:val="231F20"/>
          <w:spacing w:val="-5"/>
        </w:rPr>
        <w:t> </w:t>
      </w:r>
      <w:r>
        <w:rPr>
          <w:rFonts w:ascii="Arial" w:hAnsi="Arial"/>
          <w:color w:val="231F20"/>
        </w:rPr>
        <w:t>agreement.</w:t>
      </w:r>
    </w:p>
    <w:p>
      <w:pPr>
        <w:pStyle w:val="BodyText"/>
        <w:spacing w:line="180" w:lineRule="exact"/>
        <w:ind w:left="1185" w:right="1177"/>
        <w:jc w:val="both"/>
        <w:rPr>
          <w:rFonts w:ascii="Arial" w:hAnsi="Arial"/>
        </w:rPr>
      </w:pPr>
      <w:r>
        <w:rPr>
          <w:rFonts w:ascii="Arial" w:hAnsi="Arial"/>
          <w:color w:val="231F20"/>
          <w:spacing w:val="-10"/>
        </w:rPr>
        <w:t>To </w:t>
      </w:r>
      <w:r>
        <w:rPr>
          <w:rFonts w:ascii="Arial" w:hAnsi="Arial"/>
          <w:color w:val="231F20"/>
        </w:rPr>
        <w:t>use the service, access the article you wish to license on our site and simply click on the Rightslink icon/ “Reprints &amp; Permissions”</w:t>
      </w:r>
      <w:r>
        <w:rPr>
          <w:rFonts w:ascii="Arial" w:hAnsi="Arial"/>
          <w:color w:val="231F20"/>
          <w:spacing w:val="-15"/>
        </w:rPr>
        <w:t> </w:t>
      </w:r>
      <w:r>
        <w:rPr>
          <w:rFonts w:ascii="Arial" w:hAnsi="Arial"/>
          <w:color w:val="231F20"/>
        </w:rPr>
        <w:t>link</w:t>
      </w:r>
      <w:r>
        <w:rPr>
          <w:rFonts w:ascii="Arial" w:hAnsi="Arial"/>
          <w:color w:val="231F20"/>
          <w:spacing w:val="-9"/>
        </w:rPr>
        <w:t> </w:t>
      </w:r>
      <w:r>
        <w:rPr>
          <w:rFonts w:ascii="Arial" w:hAnsi="Arial"/>
          <w:color w:val="231F20"/>
        </w:rPr>
        <w:t>in</w:t>
      </w:r>
      <w:r>
        <w:rPr>
          <w:rFonts w:ascii="Arial" w:hAnsi="Arial"/>
          <w:color w:val="231F20"/>
          <w:spacing w:val="-9"/>
        </w:rPr>
        <w:t> </w:t>
      </w:r>
      <w:r>
        <w:rPr>
          <w:rFonts w:ascii="Arial" w:hAnsi="Arial"/>
          <w:color w:val="231F20"/>
        </w:rPr>
        <w:t>the</w:t>
      </w:r>
      <w:r>
        <w:rPr>
          <w:rFonts w:ascii="Arial" w:hAnsi="Arial"/>
          <w:color w:val="231F20"/>
          <w:spacing w:val="-9"/>
        </w:rPr>
        <w:t> </w:t>
      </w:r>
      <w:r>
        <w:rPr>
          <w:rFonts w:ascii="Arial" w:hAnsi="Arial"/>
          <w:color w:val="231F20"/>
        </w:rPr>
        <w:t>abstract.</w:t>
      </w:r>
      <w:r>
        <w:rPr>
          <w:rFonts w:ascii="Arial" w:hAnsi="Arial"/>
          <w:color w:val="231F20"/>
          <w:spacing w:val="-17"/>
        </w:rPr>
        <w:t> </w:t>
      </w:r>
      <w:r>
        <w:rPr>
          <w:rFonts w:ascii="Arial" w:hAnsi="Arial"/>
          <w:color w:val="231F20"/>
        </w:rPr>
        <w:t>If</w:t>
      </w:r>
      <w:r>
        <w:rPr>
          <w:rFonts w:ascii="Arial" w:hAnsi="Arial"/>
          <w:color w:val="231F20"/>
          <w:spacing w:val="-9"/>
        </w:rPr>
        <w:t> </w:t>
      </w:r>
      <w:r>
        <w:rPr>
          <w:rFonts w:ascii="Arial" w:hAnsi="Arial"/>
          <w:color w:val="231F20"/>
        </w:rPr>
        <w:t>you</w:t>
      </w:r>
      <w:r>
        <w:rPr>
          <w:rFonts w:ascii="Arial" w:hAnsi="Arial"/>
          <w:color w:val="231F20"/>
          <w:spacing w:val="-9"/>
        </w:rPr>
        <w:t> </w:t>
      </w:r>
      <w:r>
        <w:rPr>
          <w:rFonts w:ascii="Arial" w:hAnsi="Arial"/>
          <w:color w:val="231F20"/>
        </w:rPr>
        <w:t>have</w:t>
      </w:r>
      <w:r>
        <w:rPr>
          <w:rFonts w:ascii="Arial" w:hAnsi="Arial"/>
          <w:color w:val="231F20"/>
          <w:spacing w:val="-9"/>
        </w:rPr>
        <w:t> </w:t>
      </w:r>
      <w:r>
        <w:rPr>
          <w:rFonts w:ascii="Arial" w:hAnsi="Arial"/>
          <w:color w:val="231F20"/>
        </w:rPr>
        <w:t>questions</w:t>
      </w:r>
      <w:r>
        <w:rPr>
          <w:rFonts w:ascii="Arial" w:hAnsi="Arial"/>
          <w:color w:val="231F20"/>
          <w:spacing w:val="-9"/>
        </w:rPr>
        <w:t> </w:t>
      </w:r>
      <w:r>
        <w:rPr>
          <w:rFonts w:ascii="Arial" w:hAnsi="Arial"/>
          <w:color w:val="231F20"/>
        </w:rPr>
        <w:t>about</w:t>
      </w:r>
      <w:r>
        <w:rPr>
          <w:rFonts w:ascii="Arial" w:hAnsi="Arial"/>
          <w:color w:val="231F20"/>
          <w:spacing w:val="-9"/>
        </w:rPr>
        <w:t> </w:t>
      </w:r>
      <w:r>
        <w:rPr>
          <w:rFonts w:ascii="Arial" w:hAnsi="Arial"/>
          <w:color w:val="231F20"/>
        </w:rPr>
        <w:t>Rightslink,</w:t>
      </w:r>
      <w:r>
        <w:rPr>
          <w:rFonts w:ascii="Arial" w:hAnsi="Arial"/>
          <w:color w:val="231F20"/>
          <w:spacing w:val="-9"/>
        </w:rPr>
        <w:t> </w:t>
      </w:r>
      <w:r>
        <w:rPr>
          <w:rFonts w:ascii="Arial" w:hAnsi="Arial"/>
          <w:color w:val="231F20"/>
        </w:rPr>
        <w:t>click</w:t>
      </w:r>
      <w:r>
        <w:rPr>
          <w:rFonts w:ascii="Arial" w:hAnsi="Arial"/>
          <w:color w:val="231F20"/>
          <w:spacing w:val="-9"/>
        </w:rPr>
        <w:t> </w:t>
      </w:r>
      <w:r>
        <w:rPr>
          <w:rFonts w:ascii="Arial" w:hAnsi="Arial"/>
          <w:color w:val="231F20"/>
        </w:rPr>
        <w:t>on</w:t>
      </w:r>
      <w:r>
        <w:rPr>
          <w:rFonts w:ascii="Arial" w:hAnsi="Arial"/>
          <w:color w:val="231F20"/>
          <w:spacing w:val="-9"/>
        </w:rPr>
        <w:t> </w:t>
      </w:r>
      <w:r>
        <w:rPr>
          <w:rFonts w:ascii="Arial" w:hAnsi="Arial"/>
          <w:color w:val="231F20"/>
        </w:rPr>
        <w:t>the</w:t>
      </w:r>
      <w:r>
        <w:rPr>
          <w:rFonts w:ascii="Arial" w:hAnsi="Arial"/>
          <w:color w:val="231F20"/>
          <w:spacing w:val="-9"/>
        </w:rPr>
        <w:t> </w:t>
      </w:r>
      <w:r>
        <w:rPr>
          <w:rFonts w:ascii="Arial" w:hAnsi="Arial"/>
          <w:color w:val="231F20"/>
        </w:rPr>
        <w:t>link</w:t>
      </w:r>
      <w:r>
        <w:rPr>
          <w:rFonts w:ascii="Arial" w:hAnsi="Arial"/>
          <w:color w:val="231F20"/>
          <w:spacing w:val="-9"/>
        </w:rPr>
        <w:t> </w:t>
      </w:r>
      <w:r>
        <w:rPr>
          <w:rFonts w:ascii="Arial" w:hAnsi="Arial"/>
          <w:color w:val="231F20"/>
        </w:rPr>
        <w:t>as</w:t>
      </w:r>
      <w:r>
        <w:rPr>
          <w:rFonts w:ascii="Arial" w:hAnsi="Arial"/>
          <w:color w:val="231F20"/>
          <w:spacing w:val="-9"/>
        </w:rPr>
        <w:t> </w:t>
      </w:r>
      <w:r>
        <w:rPr>
          <w:rFonts w:ascii="Arial" w:hAnsi="Arial"/>
          <w:color w:val="231F20"/>
        </w:rPr>
        <w:t>described,</w:t>
      </w:r>
      <w:r>
        <w:rPr>
          <w:rFonts w:ascii="Arial" w:hAnsi="Arial"/>
          <w:color w:val="231F20"/>
          <w:spacing w:val="-9"/>
        </w:rPr>
        <w:t> </w:t>
      </w:r>
      <w:r>
        <w:rPr>
          <w:rFonts w:ascii="Arial" w:hAnsi="Arial"/>
          <w:color w:val="231F20"/>
        </w:rPr>
        <w:t>then</w:t>
      </w:r>
      <w:r>
        <w:rPr>
          <w:rFonts w:ascii="Arial" w:hAnsi="Arial"/>
          <w:color w:val="231F20"/>
          <w:spacing w:val="-9"/>
        </w:rPr>
        <w:t> </w:t>
      </w:r>
      <w:r>
        <w:rPr>
          <w:rFonts w:ascii="Arial" w:hAnsi="Arial"/>
          <w:color w:val="231F20"/>
        </w:rPr>
        <w:t>click</w:t>
      </w:r>
      <w:r>
        <w:rPr>
          <w:rFonts w:ascii="Arial" w:hAnsi="Arial"/>
          <w:color w:val="231F20"/>
          <w:spacing w:val="-9"/>
        </w:rPr>
        <w:t> </w:t>
      </w:r>
      <w:r>
        <w:rPr>
          <w:rFonts w:ascii="Arial" w:hAnsi="Arial"/>
          <w:color w:val="231F20"/>
        </w:rPr>
        <w:t>the</w:t>
      </w:r>
      <w:r>
        <w:rPr>
          <w:rFonts w:ascii="Arial" w:hAnsi="Arial"/>
          <w:color w:val="231F20"/>
          <w:spacing w:val="-14"/>
        </w:rPr>
        <w:t> </w:t>
      </w:r>
      <w:r>
        <w:rPr>
          <w:rFonts w:ascii="Arial" w:hAnsi="Arial"/>
          <w:color w:val="231F20"/>
        </w:rPr>
        <w:t>“Help” </w:t>
      </w:r>
      <w:r>
        <w:rPr>
          <w:rFonts w:ascii="Arial" w:hAnsi="Arial"/>
          <w:color w:val="231F20"/>
          <w:spacing w:val="-3"/>
        </w:rPr>
        <w:t>button </w:t>
      </w:r>
      <w:r>
        <w:rPr>
          <w:rFonts w:ascii="Arial" w:hAnsi="Arial"/>
          <w:color w:val="231F20"/>
        </w:rPr>
        <w:t>located in the top right-hand corner of the Rightslink page.</w:t>
      </w:r>
    </w:p>
    <w:p>
      <w:pPr>
        <w:pStyle w:val="BodyText"/>
        <w:spacing w:line="180" w:lineRule="exact"/>
        <w:ind w:left="1185" w:right="1182"/>
        <w:jc w:val="both"/>
        <w:rPr>
          <w:rFonts w:ascii="Arial"/>
        </w:rPr>
      </w:pPr>
      <w:r>
        <w:rPr>
          <w:rFonts w:ascii="Arial"/>
          <w:color w:val="231F20"/>
        </w:rPr>
        <w:t>Without using Rightslink: Address requests for permission for republication or other reuse of journal articles or portions thereof</w:t>
      </w:r>
      <w:r>
        <w:rPr>
          <w:rFonts w:ascii="Arial"/>
          <w:color w:val="231F20"/>
          <w:spacing w:val="-10"/>
        </w:rPr>
        <w:t> </w:t>
      </w:r>
      <w:r>
        <w:rPr>
          <w:rFonts w:ascii="Arial"/>
          <w:color w:val="231F20"/>
        </w:rPr>
        <w:t>to:</w:t>
      </w:r>
      <w:r>
        <w:rPr>
          <w:rFonts w:ascii="Arial"/>
          <w:color w:val="231F20"/>
          <w:spacing w:val="-17"/>
        </w:rPr>
        <w:t> </w:t>
      </w:r>
      <w:r>
        <w:rPr>
          <w:rFonts w:ascii="Arial"/>
          <w:color w:val="231F20"/>
        </w:rPr>
        <w:t>Office</w:t>
      </w:r>
      <w:r>
        <w:rPr>
          <w:rFonts w:ascii="Arial"/>
          <w:color w:val="231F20"/>
          <w:spacing w:val="-10"/>
        </w:rPr>
        <w:t> </w:t>
      </w:r>
      <w:r>
        <w:rPr>
          <w:rFonts w:ascii="Arial"/>
          <w:color w:val="231F20"/>
        </w:rPr>
        <w:t>of</w:t>
      </w:r>
      <w:r>
        <w:rPr>
          <w:rFonts w:ascii="Arial"/>
          <w:color w:val="231F20"/>
          <w:spacing w:val="-10"/>
        </w:rPr>
        <w:t> </w:t>
      </w:r>
      <w:r>
        <w:rPr>
          <w:rFonts w:ascii="Arial"/>
          <w:color w:val="231F20"/>
        </w:rPr>
        <w:t>Rights</w:t>
      </w:r>
      <w:r>
        <w:rPr>
          <w:rFonts w:ascii="Arial"/>
          <w:color w:val="231F20"/>
          <w:spacing w:val="-10"/>
        </w:rPr>
        <w:t> </w:t>
      </w:r>
      <w:r>
        <w:rPr>
          <w:rFonts w:ascii="Arial"/>
          <w:color w:val="231F20"/>
        </w:rPr>
        <w:t>and</w:t>
      </w:r>
      <w:r>
        <w:rPr>
          <w:rFonts w:ascii="Arial"/>
          <w:color w:val="231F20"/>
          <w:spacing w:val="-10"/>
        </w:rPr>
        <w:t> </w:t>
      </w:r>
      <w:r>
        <w:rPr>
          <w:rFonts w:ascii="Arial"/>
          <w:color w:val="231F20"/>
        </w:rPr>
        <w:t>Permissions,</w:t>
      </w:r>
      <w:r>
        <w:rPr>
          <w:rFonts w:ascii="Arial"/>
          <w:color w:val="231F20"/>
          <w:spacing w:val="-17"/>
        </w:rPr>
        <w:t> </w:t>
      </w:r>
      <w:r>
        <w:rPr>
          <w:rFonts w:ascii="Arial"/>
          <w:color w:val="231F20"/>
        </w:rPr>
        <w:t>AIP</w:t>
      </w:r>
      <w:r>
        <w:rPr>
          <w:rFonts w:ascii="Arial"/>
          <w:color w:val="231F20"/>
          <w:spacing w:val="-10"/>
        </w:rPr>
        <w:t> </w:t>
      </w:r>
      <w:r>
        <w:rPr>
          <w:rFonts w:ascii="Arial"/>
          <w:color w:val="231F20"/>
        </w:rPr>
        <w:t>Publishing</w:t>
      </w:r>
      <w:r>
        <w:rPr>
          <w:rFonts w:ascii="Arial"/>
          <w:color w:val="231F20"/>
          <w:spacing w:val="-10"/>
        </w:rPr>
        <w:t> </w:t>
      </w:r>
      <w:r>
        <w:rPr>
          <w:rFonts w:ascii="Arial"/>
          <w:color w:val="231F20"/>
        </w:rPr>
        <w:t>LLC,</w:t>
      </w:r>
      <w:r>
        <w:rPr>
          <w:rFonts w:ascii="Arial"/>
          <w:color w:val="231F20"/>
          <w:spacing w:val="-10"/>
        </w:rPr>
        <w:t> </w:t>
      </w:r>
      <w:r>
        <w:rPr>
          <w:rFonts w:ascii="Arial"/>
          <w:color w:val="231F20"/>
        </w:rPr>
        <w:t>1305</w:t>
      </w:r>
      <w:r>
        <w:rPr>
          <w:rFonts w:ascii="Arial"/>
          <w:color w:val="231F20"/>
          <w:spacing w:val="-15"/>
        </w:rPr>
        <w:t> </w:t>
      </w:r>
      <w:r>
        <w:rPr>
          <w:rFonts w:ascii="Arial"/>
          <w:color w:val="231F20"/>
        </w:rPr>
        <w:t>Walt</w:t>
      </w:r>
      <w:r>
        <w:rPr>
          <w:rFonts w:ascii="Arial"/>
          <w:color w:val="231F20"/>
          <w:spacing w:val="-15"/>
        </w:rPr>
        <w:t> </w:t>
      </w:r>
      <w:r>
        <w:rPr>
          <w:rFonts w:ascii="Arial"/>
          <w:color w:val="231F20"/>
        </w:rPr>
        <w:t>Whitman</w:t>
      </w:r>
      <w:r>
        <w:rPr>
          <w:rFonts w:ascii="Arial"/>
          <w:color w:val="231F20"/>
          <w:spacing w:val="-10"/>
        </w:rPr>
        <w:t> </w:t>
      </w:r>
      <w:r>
        <w:rPr>
          <w:rFonts w:ascii="Arial"/>
          <w:color w:val="231F20"/>
        </w:rPr>
        <w:t>Road,</w:t>
      </w:r>
      <w:r>
        <w:rPr>
          <w:rFonts w:ascii="Arial"/>
          <w:color w:val="231F20"/>
          <w:spacing w:val="-10"/>
        </w:rPr>
        <w:t> </w:t>
      </w:r>
      <w:r>
        <w:rPr>
          <w:rFonts w:ascii="Arial"/>
          <w:color w:val="231F20"/>
        </w:rPr>
        <w:t>Suite</w:t>
      </w:r>
      <w:r>
        <w:rPr>
          <w:rFonts w:ascii="Arial"/>
          <w:color w:val="231F20"/>
          <w:spacing w:val="-10"/>
        </w:rPr>
        <w:t> </w:t>
      </w:r>
      <w:r>
        <w:rPr>
          <w:rFonts w:ascii="Arial"/>
          <w:color w:val="231F20"/>
        </w:rPr>
        <w:t>300,</w:t>
      </w:r>
      <w:r>
        <w:rPr>
          <w:rFonts w:ascii="Arial"/>
          <w:color w:val="231F20"/>
          <w:spacing w:val="-10"/>
        </w:rPr>
        <w:t> </w:t>
      </w:r>
      <w:r>
        <w:rPr>
          <w:rFonts w:ascii="Arial"/>
          <w:color w:val="231F20"/>
        </w:rPr>
        <w:t>Melville,</w:t>
      </w:r>
      <w:r>
        <w:rPr>
          <w:rFonts w:ascii="Arial"/>
          <w:color w:val="231F20"/>
          <w:spacing w:val="-10"/>
        </w:rPr>
        <w:t> </w:t>
      </w:r>
      <w:r>
        <w:rPr>
          <w:rFonts w:ascii="Arial"/>
          <w:color w:val="231F20"/>
        </w:rPr>
        <w:t>NY</w:t>
      </w:r>
      <w:r>
        <w:rPr>
          <w:rFonts w:ascii="Arial"/>
          <w:color w:val="231F20"/>
          <w:spacing w:val="-10"/>
        </w:rPr>
        <w:t> 11747- </w:t>
      </w:r>
      <w:r>
        <w:rPr>
          <w:rFonts w:ascii="Arial"/>
          <w:color w:val="231F20"/>
        </w:rPr>
        <w:t>4300,</w:t>
      </w:r>
      <w:r>
        <w:rPr>
          <w:rFonts w:ascii="Arial"/>
          <w:color w:val="231F20"/>
          <w:spacing w:val="-5"/>
        </w:rPr>
        <w:t> </w:t>
      </w:r>
      <w:r>
        <w:rPr>
          <w:rFonts w:ascii="Arial"/>
          <w:color w:val="231F20"/>
        </w:rPr>
        <w:t>USA;</w:t>
      </w:r>
      <w:r>
        <w:rPr>
          <w:rFonts w:ascii="Arial"/>
          <w:color w:val="231F20"/>
          <w:spacing w:val="-12"/>
        </w:rPr>
        <w:t> </w:t>
      </w:r>
      <w:r>
        <w:rPr>
          <w:rFonts w:ascii="Arial"/>
          <w:color w:val="231F20"/>
          <w:spacing w:val="-4"/>
        </w:rPr>
        <w:t>FAX:</w:t>
      </w:r>
      <w:r>
        <w:rPr>
          <w:rFonts w:ascii="Arial"/>
          <w:color w:val="231F20"/>
          <w:spacing w:val="-12"/>
        </w:rPr>
        <w:t> </w:t>
      </w:r>
      <w:r>
        <w:rPr>
          <w:rFonts w:ascii="Arial"/>
          <w:color w:val="231F20"/>
        </w:rPr>
        <w:t>516-576-2450;</w:t>
      </w:r>
      <w:r>
        <w:rPr>
          <w:rFonts w:ascii="Arial"/>
          <w:color w:val="231F20"/>
          <w:spacing w:val="-19"/>
        </w:rPr>
        <w:t> </w:t>
      </w:r>
      <w:r>
        <w:rPr>
          <w:rFonts w:ascii="Arial"/>
          <w:color w:val="231F20"/>
          <w:spacing w:val="-4"/>
        </w:rPr>
        <w:t>Tel.:</w:t>
      </w:r>
      <w:r>
        <w:rPr>
          <w:rFonts w:ascii="Arial"/>
          <w:color w:val="231F20"/>
          <w:spacing w:val="-12"/>
        </w:rPr>
        <w:t> </w:t>
      </w:r>
      <w:r>
        <w:rPr>
          <w:rFonts w:ascii="Arial"/>
          <w:color w:val="231F20"/>
        </w:rPr>
        <w:t>516-576-2268;</w:t>
      </w:r>
      <w:r>
        <w:rPr>
          <w:rFonts w:ascii="Arial"/>
          <w:color w:val="231F20"/>
          <w:spacing w:val="-12"/>
        </w:rPr>
        <w:t> </w:t>
      </w:r>
      <w:r>
        <w:rPr>
          <w:rFonts w:ascii="Arial"/>
          <w:color w:val="231F20"/>
        </w:rPr>
        <w:t>E-mail:</w:t>
      </w:r>
      <w:r>
        <w:rPr>
          <w:rFonts w:ascii="Arial"/>
          <w:color w:val="231F20"/>
          <w:spacing w:val="-12"/>
        </w:rPr>
        <w:t> </w:t>
      </w:r>
      <w:hyperlink r:id="rId202">
        <w:r>
          <w:rPr>
            <w:rFonts w:ascii="Arial"/>
            <w:color w:val="231F20"/>
          </w:rPr>
          <w:t>rights@aip.org</w:t>
        </w:r>
      </w:hyperlink>
    </w:p>
    <w:p>
      <w:pPr>
        <w:spacing w:after="0" w:line="180" w:lineRule="exact"/>
        <w:jc w:val="both"/>
        <w:rPr>
          <w:rFonts w:ascii="Arial"/>
        </w:rPr>
        <w:sectPr>
          <w:type w:val="continuous"/>
          <w:pgSz w:w="12240" w:h="16200"/>
          <w:pgMar w:top="0" w:bottom="280" w:left="680" w:right="680"/>
        </w:sectPr>
      </w:pPr>
    </w:p>
    <w:p>
      <w:pPr>
        <w:pStyle w:val="BodyText"/>
        <w:spacing w:before="4"/>
        <w:rPr>
          <w:sz w:val="17"/>
        </w:rPr>
      </w:pPr>
      <w:r>
        <w:rPr/>
        <w:pict>
          <v:group style="position:absolute;margin-left:-.020140pt;margin-top:.9999pt;width:612.550pt;height:807.5pt;mso-position-horizontal-relative:page;mso-position-vertical-relative:page;z-index:-470344" coordorigin="0,20" coordsize="12251,16150">
            <v:shape style="position:absolute;left:1128;top:1283;width:797;height:149" type="#_x0000_t75" stroked="false">
              <v:imagedata r:id="rId204" o:title=""/>
            </v:shape>
            <v:shape style="position:absolute;left:3159;top:1269;width:1757;height:163" type="#_x0000_t75" stroked="false">
              <v:imagedata r:id="rId205" o:title=""/>
            </v:shape>
            <v:shape style="position:absolute;left:10;top:20;width:7364;height:1412" type="#_x0000_t75" stroked="false">
              <v:imagedata r:id="rId206" o:title=""/>
            </v:shape>
            <v:shape style="position:absolute;left:7373;top:1269;width:1968;height:163" type="#_x0000_t75" stroked="false">
              <v:imagedata r:id="rId207" o:title=""/>
            </v:shape>
            <v:shape style="position:absolute;left:7373;top:20;width:4867;height:1412" type="#_x0000_t75" stroked="false">
              <v:imagedata r:id="rId208" o:title=""/>
            </v:shape>
            <v:shape style="position:absolute;left:1128;top:1432;width:1330;height:605" type="#_x0000_t75" stroked="false">
              <v:imagedata r:id="rId209" o:title=""/>
            </v:shape>
            <v:shape style="position:absolute;left:1128;top:2469;width:1330;height:768" type="#_x0000_t75" stroked="false">
              <v:imagedata r:id="rId210" o:title=""/>
            </v:shape>
            <v:shape style="position:absolute;left:1003;top:3746;width:1354;height:144" type="#_x0000_t75" stroked="false">
              <v:imagedata r:id="rId211" o:title=""/>
            </v:shape>
            <v:shape style="position:absolute;left:10;top:3775;width:994;height:115" type="#_x0000_t75" stroked="false">
              <v:imagedata r:id="rId212" o:title=""/>
            </v:shape>
            <v:shape style="position:absolute;left:2357;top:3775;width:101;height:115" type="#_x0000_t75" stroked="false">
              <v:imagedata r:id="rId213" o:title=""/>
            </v:shape>
            <v:shape style="position:absolute;left:10;top:3223;width:2448;height:552" type="#_x0000_t75" stroked="false">
              <v:imagedata r:id="rId214" o:title=""/>
            </v:shape>
            <v:shape style="position:absolute;left:10;top:2680;width:1118;height:542" type="#_x0000_t75" stroked="false">
              <v:imagedata r:id="rId215" o:title=""/>
            </v:shape>
            <v:shape style="position:absolute;left:1901;top:2680;width:38;height:542" type="#_x0000_t75" stroked="false">
              <v:imagedata r:id="rId216" o:title=""/>
            </v:shape>
            <v:shape style="position:absolute;left:10;top:2023;width:2448;height:658" type="#_x0000_t75" stroked="false">
              <v:imagedata r:id="rId217" o:title=""/>
            </v:shape>
            <v:shape style="position:absolute;left:10;top:1432;width:1118;height:590" type="#_x0000_t75" stroked="false">
              <v:imagedata r:id="rId218" o:title=""/>
            </v:shape>
            <v:shape style="position:absolute;left:1925;top:1432;width:2991;height:605" type="#_x0000_t75" stroked="false">
              <v:imagedata r:id="rId219" o:title=""/>
            </v:shape>
            <v:shape style="position:absolute;left:3696;top:2469;width:1171;height:965" type="#_x0000_t75" stroked="false">
              <v:imagedata r:id="rId220" o:title=""/>
            </v:shape>
            <v:shape style="position:absolute;left:3115;top:2469;width:576;height:768" type="#_x0000_t75" stroked="false">
              <v:imagedata r:id="rId221" o:title=""/>
            </v:shape>
            <v:shape style="position:absolute;left:2458;top:2680;width:586;height:557" type="#_x0000_t75" stroked="false">
              <v:imagedata r:id="rId222" o:title=""/>
            </v:shape>
            <v:shape style="position:absolute;left:2458;top:2023;width:2458;height:1867" type="#_x0000_t75" stroked="false">
              <v:imagedata r:id="rId223" o:title=""/>
            </v:shape>
            <v:shape style="position:absolute;left:2458;top:1432;width:701;height:590" type="#_x0000_t75" stroked="false">
              <v:imagedata r:id="rId224" o:title=""/>
            </v:shape>
            <v:shape style="position:absolute;left:5876;top:1432;width:1498;height:605" type="#_x0000_t75" stroked="false">
              <v:imagedata r:id="rId225" o:title=""/>
            </v:shape>
            <v:shape style="position:absolute;left:4916;top:1432;width:883;height:605" type="#_x0000_t75" stroked="false">
              <v:imagedata r:id="rId226" o:title=""/>
            </v:shape>
            <v:shape style="position:absolute;left:6159;top:2484;width:1214;height:754" type="#_x0000_t75" stroked="false">
              <v:imagedata r:id="rId227" o:title=""/>
            </v:shape>
            <v:shape style="position:absolute;left:4940;top:2685;width:1142;height:552" type="#_x0000_t75" stroked="false">
              <v:imagedata r:id="rId228" o:title=""/>
            </v:shape>
            <v:shape style="position:absolute;left:5381;top:3746;width:1642;height:144" type="#_x0000_t75" stroked="false">
              <v:imagedata r:id="rId229" o:title=""/>
            </v:shape>
            <v:shape style="position:absolute;left:4916;top:3775;width:470;height:115" type="#_x0000_t75" stroked="false">
              <v:imagedata r:id="rId230" o:title=""/>
            </v:shape>
            <v:shape style="position:absolute;left:7023;top:3775;width:350;height:115" type="#_x0000_t75" stroked="false">
              <v:imagedata r:id="rId231" o:title=""/>
            </v:shape>
            <v:shape style="position:absolute;left:4916;top:1432;width:2458;height:2343" type="#_x0000_t75" stroked="false">
              <v:imagedata r:id="rId232" o:title=""/>
            </v:shape>
            <v:shape style="position:absolute;left:7373;top:1432;width:1968;height:605" type="#_x0000_t75" stroked="false">
              <v:imagedata r:id="rId233" o:title=""/>
            </v:shape>
            <v:shape style="position:absolute;left:8717;top:2469;width:1114;height:763" type="#_x0000_t75" stroked="false">
              <v:imagedata r:id="rId234" o:title=""/>
            </v:shape>
            <v:shape style="position:absolute;left:7738;top:2680;width:902;height:557" type="#_x0000_t75" stroked="false">
              <v:imagedata r:id="rId235" o:title=""/>
            </v:shape>
            <v:shape style="position:absolute;left:7373;top:2484;width:365;height:754" type="#_x0000_t75" stroked="false">
              <v:imagedata r:id="rId236" o:title=""/>
            </v:shape>
            <v:shape style="position:absolute;left:7618;top:2680;width:120;height:557" type="#_x0000_t75" stroked="false">
              <v:imagedata r:id="rId237" o:title=""/>
            </v:shape>
            <v:shape style="position:absolute;left:7373;top:1432;width:2458;height:2458" type="#_x0000_t75" stroked="false">
              <v:imagedata r:id="rId238" o:title=""/>
            </v:shape>
            <v:shape style="position:absolute;left:10028;top:2676;width:653;height:773" type="#_x0000_t75" stroked="false">
              <v:imagedata r:id="rId239" o:title=""/>
            </v:shape>
            <v:shape style="position:absolute;left:9831;top:2469;width:178;height:763" type="#_x0000_t75" stroked="false">
              <v:imagedata r:id="rId240" o:title=""/>
            </v:shape>
            <v:shape style="position:absolute;left:9831;top:3074;width:144;height:139" type="#_x0000_t75" stroked="false">
              <v:imagedata r:id="rId241" o:title=""/>
            </v:shape>
            <v:shape style="position:absolute;left:9831;top:2877;width:168;height:197" type="#_x0000_t75" stroked="false">
              <v:imagedata r:id="rId242" o:title=""/>
            </v:shape>
            <v:shape style="position:absolute;left:9831;top:2685;width:178;height:192" type="#_x0000_t75" stroked="false">
              <v:imagedata r:id="rId243" o:title=""/>
            </v:shape>
            <v:shape style="position:absolute;left:9831;top:1432;width:2409;height:2458" type="#_x0000_t75" stroked="false">
              <v:imagedata r:id="rId244" o:title=""/>
            </v:shape>
            <v:shape style="position:absolute;left:1344;top:3890;width:1114;height:346" type="#_x0000_t75" stroked="false">
              <v:imagedata r:id="rId245" o:title=""/>
            </v:shape>
            <v:shape style="position:absolute;left:1003;top:4236;width:341;height:125" type="#_x0000_t75" stroked="false">
              <v:imagedata r:id="rId246" o:title=""/>
            </v:shape>
            <v:shape style="position:absolute;left:1003;top:3890;width:341;height:470" type="#_x0000_t75" stroked="false">
              <v:imagedata r:id="rId247" o:title=""/>
            </v:shape>
            <v:shape style="position:absolute;left:10;top:4236;width:2448;height:2112" type="#_x0000_t75" stroked="false">
              <v:imagedata r:id="rId248" o:title=""/>
            </v:shape>
            <v:shape style="position:absolute;left:10;top:3890;width:994;height:346" type="#_x0000_t75" stroked="false">
              <v:imagedata r:id="rId249" o:title=""/>
            </v:shape>
            <v:shape style="position:absolute;left:2357;top:3890;width:2559;height:346" type="#_x0000_t75" stroked="false">
              <v:imagedata r:id="rId250" o:title=""/>
            </v:shape>
            <v:shape style="position:absolute;left:2458;top:3890;width:2458;height:2458" type="#_x0000_t75" stroked="false">
              <v:imagedata r:id="rId251" o:title=""/>
            </v:shape>
            <v:shape style="position:absolute;left:4916;top:3890;width:2107;height:346" type="#_x0000_t75" stroked="false">
              <v:imagedata r:id="rId252" o:title=""/>
            </v:shape>
            <v:shape style="position:absolute;left:4916;top:3890;width:7324;height:2458" type="#_x0000_t75" stroked="false">
              <v:imagedata r:id="rId253" o:title=""/>
            </v:shape>
            <v:shape style="position:absolute;left:10;top:6348;width:12230;height:2458" type="#_x0000_t75" stroked="false">
              <v:imagedata r:id="rId254" o:title=""/>
            </v:shape>
            <v:shape style="position:absolute;left:1085;top:9214;width:1373;height:307" type="#_x0000_t75" stroked="false">
              <v:imagedata r:id="rId255" o:title=""/>
            </v:shape>
            <v:shape style="position:absolute;left:1070;top:9636;width:1387;height:307" type="#_x0000_t75" stroked="false">
              <v:imagedata r:id="rId256" o:title=""/>
            </v:shape>
            <v:shape style="position:absolute;left:1066;top:10054;width:1392;height:274" type="#_x0000_t75" stroked="false">
              <v:imagedata r:id="rId257" o:title=""/>
            </v:shape>
            <v:shape style="position:absolute;left:1066;top:10476;width:1392;height:307" type="#_x0000_t75" stroked="false">
              <v:imagedata r:id="rId258" o:title=""/>
            </v:shape>
            <v:shape style="position:absolute;left:1070;top:10894;width:1387;height:307" type="#_x0000_t75" stroked="false">
              <v:imagedata r:id="rId259" o:title=""/>
            </v:shape>
            <v:shape style="position:absolute;left:10;top:8806;width:2448;height:2458" type="#_x0000_t75" stroked="false">
              <v:imagedata r:id="rId260" o:title=""/>
            </v:shape>
            <v:shape style="position:absolute;left:2458;top:8806;width:2458;height:2458" type="#_x0000_t75" stroked="false">
              <v:imagedata r:id="rId261" o:title=""/>
            </v:shape>
            <v:shape style="position:absolute;left:4916;top:9214;width:418;height:307" type="#_x0000_t75" stroked="false">
              <v:imagedata r:id="rId262" o:title=""/>
            </v:shape>
            <v:shape style="position:absolute;left:4916;top:9636;width:634;height:307" type="#_x0000_t75" stroked="false">
              <v:imagedata r:id="rId263" o:title=""/>
            </v:shape>
            <v:shape style="position:absolute;left:4916;top:10054;width:1123;height:274" type="#_x0000_t75" stroked="false">
              <v:imagedata r:id="rId264" o:title=""/>
            </v:shape>
            <v:shape style="position:absolute;left:4916;top:10476;width:701;height:307" type="#_x0000_t75" stroked="false">
              <v:imagedata r:id="rId265" o:title=""/>
            </v:shape>
            <v:shape style="position:absolute;left:4916;top:10894;width:907;height:307" type="#_x0000_t75" stroked="false">
              <v:imagedata r:id="rId266" o:title=""/>
            </v:shape>
            <v:shape style="position:absolute;left:4916;top:9799;width:2458;height:1464" type="#_x0000_t75" stroked="false">
              <v:imagedata r:id="rId267" o:title=""/>
            </v:shape>
            <v:shape style="position:absolute;left:5405;top:9636;width:1968;height:163" type="#_x0000_t75" stroked="false">
              <v:imagedata r:id="rId268" o:title=""/>
            </v:shape>
            <v:shape style="position:absolute;left:4916;top:8806;width:2458;height:830" type="#_x0000_t75" stroked="false">
              <v:imagedata r:id="rId269" o:title=""/>
            </v:shape>
            <v:shape style="position:absolute;left:8137;top:9799;width:1695;height:1464" type="#_x0000_t75" stroked="false">
              <v:imagedata r:id="rId270" o:title=""/>
            </v:shape>
            <v:shape style="position:absolute;left:7373;top:8806;width:2458;height:2458" type="#_x0000_t75" stroked="false">
              <v:imagedata r:id="rId271" o:title=""/>
            </v:shape>
            <v:shape style="position:absolute;left:9831;top:9799;width:1416;height:1464" type="#_x0000_t75" stroked="false">
              <v:imagedata r:id="rId272" o:title=""/>
            </v:shape>
            <v:shape style="position:absolute;left:9831;top:8806;width:2409;height:2458" type="#_x0000_t75" stroked="false">
              <v:imagedata r:id="rId273" o:title=""/>
            </v:shape>
            <v:shape style="position:absolute;left:1070;top:11316;width:1387;height:307" type="#_x0000_t75" stroked="false">
              <v:imagedata r:id="rId274" o:title=""/>
            </v:shape>
            <v:shape style="position:absolute;left:1037;top:12156;width:1421;height:307" type="#_x0000_t75" stroked="false">
              <v:imagedata r:id="rId275" o:title=""/>
            </v:shape>
            <v:shape style="position:absolute;left:1056;top:12574;width:1402;height:307" type="#_x0000_t75" stroked="false">
              <v:imagedata r:id="rId276" o:title=""/>
            </v:shape>
            <v:shape style="position:absolute;left:1051;top:12996;width:1407;height:307" type="#_x0000_t75" stroked="false">
              <v:imagedata r:id="rId277" o:title=""/>
            </v:shape>
            <v:shape style="position:absolute;left:10;top:11263;width:2448;height:2458" type="#_x0000_t75" stroked="false">
              <v:imagedata r:id="rId278" o:title=""/>
            </v:shape>
            <v:shape style="position:absolute;left:2458;top:11316;width:730;height:307" type="#_x0000_t75" stroked="false">
              <v:imagedata r:id="rId279" o:title=""/>
            </v:shape>
            <v:shape style="position:absolute;left:2458;top:11263;width:2458;height:2458" type="#_x0000_t75" stroked="false">
              <v:imagedata r:id="rId280" o:title=""/>
            </v:shape>
            <v:shape style="position:absolute;left:4916;top:12156;width:341;height:307" type="#_x0000_t75" stroked="false">
              <v:imagedata r:id="rId281" o:title=""/>
            </v:shape>
            <v:shape style="position:absolute;left:4916;top:12574;width:888;height:307" type="#_x0000_t75" stroked="false">
              <v:imagedata r:id="rId282" o:title=""/>
            </v:shape>
            <v:shape style="position:absolute;left:4916;top:12996;width:677;height:307" type="#_x0000_t75" stroked="false">
              <v:imagedata r:id="rId283" o:title=""/>
            </v:shape>
            <v:shape style="position:absolute;left:8137;top:13697;width:490;height:24" type="#_x0000_t75" stroked="false">
              <v:imagedata r:id="rId284" o:title=""/>
            </v:shape>
            <v:shape style="position:absolute;left:8770;top:13697;width:1061;height:24" type="#_x0000_t75" stroked="false">
              <v:imagedata r:id="rId285" o:title=""/>
            </v:shape>
            <v:shape style="position:absolute;left:8137;top:11263;width:1695;height:2434" type="#_x0000_t75" stroked="false">
              <v:imagedata r:id="rId286" o:title=""/>
            </v:shape>
            <v:shape style="position:absolute;left:4916;top:11263;width:3221;height:2458" type="#_x0000_t75" stroked="false">
              <v:imagedata r:id="rId287" o:title=""/>
            </v:shape>
            <v:shape style="position:absolute;left:8420;top:11902;width:1411;height:1536" type="#_x0000_t75" stroked="false">
              <v:imagedata r:id="rId288" o:title=""/>
            </v:shape>
            <v:shape style="position:absolute;left:8573;top:13714;width:322;height:5" coordorigin="8573,13714" coordsize="322,5" path="m8573,13719l8895,13719m8583,13714l8828,13714m8857,13714l8895,13714e" filled="false" stroked="true" strokeweight=".23999pt" strokecolor="#000000">
              <v:path arrowok="t"/>
            </v:shape>
            <v:line style="position:absolute" from="8593,13709" to="8809,13709" stroked="true" strokeweight=".3pt" strokecolor="#000000"/>
            <v:line style="position:absolute" from="8607,13704" to="8794,13704" stroked="true" strokeweight=".23999pt" strokecolor="#000000"/>
            <v:line style="position:absolute" from="8794,13707" to="8809,13707" stroked="true" strokeweight=".00002pt" strokecolor="#000000"/>
            <v:line style="position:absolute" from="8866,13707" to="8895,13707" stroked="true" strokeweight=".47999pt" strokecolor="#000000"/>
            <v:shape style="position:absolute;left:8626;top:13699;width:269;height:2" coordorigin="8626,13699" coordsize="269,0" path="m8626,13699l8770,13699m8871,13699l8895,13699e" filled="false" stroked="true" strokeweight=".23999pt" strokecolor="#000000">
              <v:path arrowok="t"/>
            </v:shape>
            <v:shape style="position:absolute;left:8650;top:13695;width:245;height:2" coordorigin="8650,13695" coordsize="245,0" path="m8650,13695l8746,13695m8871,13695l8895,13695e" filled="false" stroked="true" strokeweight=".24002pt" strokecolor="#000000">
              <v:path arrowok="t"/>
            </v:shape>
            <v:shape style="position:absolute;left:9121;top:13714;width:336;height:5" coordorigin="9121,13714" coordsize="336,5" path="m9121,13719l9457,13719m9121,13714l9437,13714e" filled="false" stroked="true" strokeweight=".23999pt" strokecolor="#000000">
              <v:path arrowok="t"/>
            </v:shape>
            <v:line style="position:absolute" from="9121,13709" to="9418,13709" stroked="true" strokeweight=".3pt" strokecolor="#000000"/>
            <v:line style="position:absolute" from="9121,13704" to="9389,13704" stroked="true" strokeweight=".2pt" strokecolor="#000000"/>
            <v:line style="position:absolute" from="9389,13707" to="9418,13707" stroked="true" strokeweight=".00002pt" strokecolor="#000000"/>
            <v:shape style="position:absolute;left:9831;top:13697;width:802;height:24" type="#_x0000_t75" stroked="false">
              <v:imagedata r:id="rId289" o:title=""/>
            </v:shape>
            <v:shape style="position:absolute;left:10738;top:13697;width:509;height:24" type="#_x0000_t75" stroked="false">
              <v:imagedata r:id="rId290" o:title=""/>
            </v:shape>
            <v:shape style="position:absolute;left:9831;top:11263;width:1416;height:2434" type="#_x0000_t75" stroked="false">
              <v:imagedata r:id="rId291" o:title=""/>
            </v:shape>
            <v:shape style="position:absolute;left:9831;top:11902;width:1133;height:1536" type="#_x0000_t75" stroked="false">
              <v:imagedata r:id="rId292" o:title=""/>
            </v:shape>
            <v:shape style="position:absolute;left:10042;top:13692;width:39;height:29" coordorigin="10042,13692" coordsize="39,29" path="m10081,13711l10042,13711,10042,13721,10081,13721,10081,13711xm10076,13702l10047,13702,10047,13711,10081,13711,10081,13707,10076,13707,10076,13702xm10081,13707l10076,13707,10076,13707,10081,13707,10081,13707xm10076,13697l10052,13697,10052,13702,10076,13702,10076,13697xm10071,13692l10052,13692,10052,13697,10071,13697,10071,13692xe" filled="true" fillcolor="#000000" stroked="false">
              <v:path arrowok="t"/>
              <v:fill type="solid"/>
            </v:shape>
            <v:shape style="position:absolute;left:10599;top:13714;width:245;height:5" coordorigin="10599,13714" coordsize="245,5" path="m10599,13719l10844,13719m10604,13714l10786,13714m10810,13714l10844,13714e" filled="false" stroked="true" strokeweight=".23999pt" strokecolor="#000000">
              <v:path arrowok="t"/>
            </v:shape>
            <v:line style="position:absolute" from="10613,13709" to="10772,13709" stroked="true" strokeweight=".3pt" strokecolor="#000000"/>
            <v:line style="position:absolute" from="10623,13704" to="10757,13704" stroked="true" strokeweight=".23999pt" strokecolor="#000000"/>
            <v:line style="position:absolute" from="10758,13707" to="10772,13707" stroked="true" strokeweight=".00002pt" strokecolor="#000000"/>
            <v:line style="position:absolute" from="10820,13707" to="10844,13707" stroked="true" strokeweight=".47999pt" strokecolor="#000000"/>
            <v:shape style="position:absolute;left:10633;top:13699;width:212;height:2" coordorigin="10633,13699" coordsize="212,0" path="m10633,13699l10738,13699m10825,13699l10844,13699e" filled="false" stroked="true" strokeweight=".23999pt" strokecolor="#000000">
              <v:path arrowok="t"/>
            </v:shape>
            <v:shape style="position:absolute;left:10652;top:13695;width:192;height:2" coordorigin="10652,13695" coordsize="192,0" path="m10652,13695l10724,13695m10825,13695l10844,13695e" filled="false" stroked="true" strokeweight=".24002pt" strokecolor="#000000">
              <v:path arrowok="t"/>
            </v:shape>
            <v:shape style="position:absolute;left:1094;top:15387;width:1363;height:269" type="#_x0000_t75" stroked="false">
              <v:imagedata r:id="rId293" o:title=""/>
            </v:shape>
            <v:rect style="position:absolute;left:10;top:15128;width:485;height:1042" filled="true" fillcolor="#000000" stroked="false">
              <v:fill type="solid"/>
            </v:rect>
            <v:line style="position:absolute" from="10,15106" to="494,15106" stroked="true" strokeweight=".23999pt" strokecolor="#000000"/>
            <v:shape style="position:absolute;left:494;top:15104;width:1963;height:1066" type="#_x0000_t75" stroked="false">
              <v:imagedata r:id="rId294" o:title=""/>
            </v:shape>
            <v:shape style="position:absolute;left:1037;top:13836;width:1421;height:307" type="#_x0000_t75" stroked="false">
              <v:imagedata r:id="rId295" o:title=""/>
            </v:shape>
            <v:shape style="position:absolute;left:1051;top:14254;width:1407;height:307" type="#_x0000_t75" stroked="false">
              <v:imagedata r:id="rId296" o:title=""/>
            </v:shape>
            <v:shape style="position:absolute;left:10;top:13721;width:2448;height:1383" type="#_x0000_t75" stroked="false">
              <v:imagedata r:id="rId297" o:title=""/>
            </v:shape>
            <v:line style="position:absolute" from="10,15118" to="2458,15118" stroked="true" strokeweight=".95999pt" strokecolor="#000000"/>
            <v:shape style="position:absolute;left:2458;top:15387;width:1517;height:269" type="#_x0000_t75" stroked="false">
              <v:imagedata r:id="rId298" o:title=""/>
            </v:shape>
            <v:shape style="position:absolute;left:4450;top:15372;width:466;height:288" type="#_x0000_t75" stroked="false">
              <v:imagedata r:id="rId299" o:title=""/>
            </v:shape>
            <v:shape style="position:absolute;left:2458;top:14254;width:2213;height:307" type="#_x0000_t75" stroked="false">
              <v:imagedata r:id="rId300" o:title=""/>
            </v:shape>
            <v:shape style="position:absolute;left:2458;top:13721;width:2458;height:2448" type="#_x0000_t75" stroked="false">
              <v:imagedata r:id="rId301" o:title=""/>
            </v:shape>
            <v:line style="position:absolute" from="2458,15118" to="4916,15118" stroked="true" strokeweight=".95999pt" strokecolor="#000000"/>
            <v:shape style="position:absolute;left:4916;top:13836;width:950;height:307" type="#_x0000_t75" stroked="false">
              <v:imagedata r:id="rId302" o:title=""/>
            </v:shape>
            <v:shape style="position:absolute;left:4916;top:13721;width:2458;height:2448" type="#_x0000_t75" stroked="false">
              <v:imagedata r:id="rId303" o:title=""/>
            </v:shape>
            <v:line style="position:absolute" from="4916,15118" to="7373,15118" stroked="true" strokeweight=".95999pt" strokecolor="#000000"/>
            <v:shape style="position:absolute;left:8137;top:13721;width:1695;height:1387" type="#_x0000_t75" stroked="false">
              <v:imagedata r:id="rId304" o:title=""/>
            </v:shape>
            <v:shape style="position:absolute;left:7373;top:15128;width:2458;height:1042" type="#_x0000_t75" stroked="false">
              <v:imagedata r:id="rId305" o:title=""/>
            </v:shape>
            <v:shape style="position:absolute;left:7373;top:13721;width:763;height:1387" type="#_x0000_t75" stroked="false">
              <v:imagedata r:id="rId306" o:title=""/>
            </v:shape>
            <v:shape style="position:absolute;left:8420;top:13721;width:1411;height:782" type="#_x0000_t75" stroked="false">
              <v:imagedata r:id="rId307" o:title=""/>
            </v:shape>
            <v:shape style="position:absolute;left:9351;top:14326;width:182;height:178" type="#_x0000_t75" stroked="false">
              <v:imagedata r:id="rId308" o:title=""/>
            </v:shape>
            <v:shape style="position:absolute;left:9601;top:14331;width:230;height:173" type="#_x0000_t75" stroked="false">
              <v:imagedata r:id="rId309" o:title=""/>
            </v:shape>
            <v:line style="position:absolute" from="7373,15118" to="9831,15118" stroked="true" strokeweight=".95999pt" strokecolor="#000000"/>
            <v:shape style="position:absolute;left:9831;top:15372;width:1378;height:288" type="#_x0000_t75" stroked="false">
              <v:imagedata r:id="rId310" o:title=""/>
            </v:shape>
            <v:shape style="position:absolute;left:9831;top:11263;width:2409;height:4906" type="#_x0000_t75" stroked="false">
              <v:imagedata r:id="rId311" o:title=""/>
            </v:shape>
            <v:shape style="position:absolute;left:11247;top:13721;width:993;height:1387" type="#_x0000_t75" stroked="false">
              <v:imagedata r:id="rId312" o:title=""/>
            </v:shape>
            <v:shape style="position:absolute;left:9831;top:13721;width:1128;height:782" type="#_x0000_t75" stroked="false">
              <v:imagedata r:id="rId313" o:title=""/>
            </v:shape>
            <v:line style="position:absolute" from="9831,15118" to="12240,15118" stroked="true" strokeweight=".95999pt" strokecolor="#000000"/>
            <w10:wrap type="none"/>
          </v:group>
        </w:pict>
      </w:r>
      <w:bookmarkStart w:name="04_GRAS_PgA3.pdf" w:id="9"/>
      <w:bookmarkEnd w:id="9"/>
      <w:r>
        <w:rPr/>
      </w:r>
      <w:r>
        <w:rPr>
          <w:sz w:val="17"/>
        </w:rPr>
      </w:r>
    </w:p>
    <w:p>
      <w:pPr>
        <w:spacing w:after="0"/>
        <w:rPr>
          <w:sz w:val="17"/>
        </w:rPr>
        <w:sectPr>
          <w:headerReference w:type="default" r:id="rId203"/>
          <w:pgSz w:w="12240" w:h="16200"/>
          <w:pgMar w:header="0" w:footer="0" w:top="1540" w:bottom="280" w:left="1720" w:right="1720"/>
        </w:sectPr>
      </w:pPr>
    </w:p>
    <w:p>
      <w:pPr>
        <w:tabs>
          <w:tab w:pos="9289" w:val="left" w:leader="none"/>
        </w:tabs>
        <w:spacing w:line="217" w:lineRule="exact" w:before="56"/>
        <w:ind w:left="0" w:right="0" w:firstLine="0"/>
        <w:jc w:val="center"/>
        <w:rPr>
          <w:rFonts w:ascii="Arial"/>
          <w:sz w:val="20"/>
        </w:rPr>
      </w:pPr>
      <w:bookmarkStart w:name="05_pjascover4.pdf" w:id="10"/>
      <w:bookmarkEnd w:id="10"/>
      <w:r>
        <w:rPr/>
      </w:r>
      <w:r>
        <w:rPr>
          <w:rFonts w:ascii="Arial"/>
          <w:color w:val="231F20"/>
          <w:sz w:val="20"/>
        </w:rPr>
        <w:t>CODEN:</w:t>
      </w:r>
      <w:r>
        <w:rPr>
          <w:rFonts w:ascii="Arial"/>
          <w:color w:val="231F20"/>
          <w:spacing w:val="-12"/>
          <w:sz w:val="20"/>
        </w:rPr>
        <w:t> </w:t>
      </w:r>
      <w:r>
        <w:rPr>
          <w:rFonts w:ascii="Arial"/>
          <w:color w:val="231F20"/>
          <w:sz w:val="20"/>
        </w:rPr>
        <w:t>JASMAN</w:t>
        <w:tab/>
        <w:t>ISSN:</w:t>
      </w:r>
      <w:r>
        <w:rPr>
          <w:rFonts w:ascii="Arial"/>
          <w:color w:val="231F20"/>
          <w:spacing w:val="-4"/>
          <w:sz w:val="20"/>
        </w:rPr>
        <w:t> </w:t>
      </w:r>
      <w:r>
        <w:rPr>
          <w:rFonts w:ascii="Arial"/>
          <w:color w:val="231F20"/>
          <w:spacing w:val="-5"/>
          <w:sz w:val="20"/>
        </w:rPr>
        <w:t>0001-4966</w:t>
      </w:r>
    </w:p>
    <w:p>
      <w:pPr>
        <w:spacing w:line="385" w:lineRule="exact" w:before="0"/>
        <w:ind w:left="0" w:right="0" w:firstLine="0"/>
        <w:jc w:val="center"/>
        <w:rPr>
          <w:rFonts w:ascii="Book Antiqua"/>
          <w:sz w:val="33"/>
        </w:rPr>
      </w:pPr>
      <w:r>
        <w:rPr>
          <w:rFonts w:ascii="Book Antiqua"/>
          <w:color w:val="231F20"/>
          <w:sz w:val="33"/>
        </w:rPr>
        <w:t>The Journal</w:t>
      </w:r>
    </w:p>
    <w:p>
      <w:pPr>
        <w:spacing w:before="2"/>
        <w:ind w:left="0" w:right="0" w:firstLine="0"/>
        <w:jc w:val="center"/>
        <w:rPr>
          <w:rFonts w:ascii="Book Antiqua"/>
          <w:sz w:val="33"/>
        </w:rPr>
      </w:pPr>
      <w:r>
        <w:rPr>
          <w:rFonts w:ascii="Book Antiqua"/>
          <w:color w:val="231F20"/>
          <w:sz w:val="33"/>
        </w:rPr>
        <w:t>of the</w:t>
      </w:r>
    </w:p>
    <w:p>
      <w:pPr>
        <w:spacing w:before="2"/>
        <w:ind w:left="0" w:right="0" w:firstLine="0"/>
        <w:jc w:val="center"/>
        <w:rPr>
          <w:rFonts w:ascii="Book Antiqua"/>
          <w:sz w:val="33"/>
        </w:rPr>
      </w:pPr>
      <w:r>
        <w:rPr>
          <w:rFonts w:ascii="Book Antiqua"/>
          <w:color w:val="231F20"/>
          <w:sz w:val="33"/>
        </w:rPr>
        <w:t>Acoustical Society of America</w:t>
      </w:r>
    </w:p>
    <w:p>
      <w:pPr>
        <w:pStyle w:val="BodyText"/>
        <w:spacing w:before="3"/>
        <w:rPr>
          <w:rFonts w:ascii="Book Antiqua"/>
          <w:sz w:val="12"/>
        </w:rPr>
      </w:pPr>
      <w:r>
        <w:rPr/>
        <w:pict>
          <v:line style="position:absolute;mso-position-horizontal-relative:page;mso-position-vertical-relative:paragraph;z-index:1792;mso-wrap-distance-left:0;mso-wrap-distance-right:0" from="36.599998pt,9.867566pt" to="575.399998pt,9.867566pt" stroked="true" strokeweight="1pt" strokecolor="#231f20">
            <w10:wrap type="topAndBottom"/>
          </v:line>
        </w:pict>
      </w:r>
    </w:p>
    <w:p>
      <w:pPr>
        <w:spacing w:before="29"/>
        <w:ind w:left="0" w:right="0" w:firstLine="0"/>
        <w:jc w:val="center"/>
        <w:rPr>
          <w:sz w:val="24"/>
        </w:rPr>
      </w:pPr>
      <w:r>
        <w:rPr>
          <w:b/>
          <w:color w:val="231F20"/>
          <w:sz w:val="24"/>
        </w:rPr>
        <w:t>Acoustical Society of America Editor-in-Chief: </w:t>
      </w:r>
      <w:r>
        <w:rPr>
          <w:color w:val="231F20"/>
          <w:sz w:val="24"/>
        </w:rPr>
        <w:t>James F. Lynch</w:t>
      </w:r>
    </w:p>
    <w:p>
      <w:pPr>
        <w:pStyle w:val="Heading5"/>
        <w:spacing w:before="104"/>
        <w:jc w:val="center"/>
      </w:pPr>
      <w:r>
        <w:rPr>
          <w:color w:val="231F20"/>
        </w:rPr>
        <w:t>ASSOCIATE EDITORS OF JASA</w:t>
      </w:r>
    </w:p>
    <w:p>
      <w:pPr>
        <w:spacing w:after="0"/>
        <w:jc w:val="center"/>
        <w:sectPr>
          <w:headerReference w:type="default" r:id="rId314"/>
          <w:pgSz w:w="12240" w:h="16200"/>
          <w:pgMar w:header="0" w:footer="0" w:top="440" w:bottom="280" w:left="620" w:right="620"/>
        </w:sectPr>
      </w:pPr>
    </w:p>
    <w:p>
      <w:pPr>
        <w:pStyle w:val="BodyText"/>
        <w:spacing w:before="8"/>
        <w:rPr>
          <w:b/>
          <w:sz w:val="13"/>
        </w:rPr>
      </w:pPr>
    </w:p>
    <w:p>
      <w:pPr>
        <w:pStyle w:val="BodyText"/>
        <w:ind w:left="112"/>
        <w:jc w:val="both"/>
      </w:pPr>
      <w:r>
        <w:rPr>
          <w:b/>
          <w:color w:val="231F20"/>
        </w:rPr>
        <w:t>General Linear Acoustics: </w:t>
      </w:r>
      <w:r>
        <w:rPr>
          <w:color w:val="231F20"/>
          <w:spacing w:val="-3"/>
        </w:rPr>
        <w:t>B.T. </w:t>
      </w:r>
      <w:r>
        <w:rPr>
          <w:color w:val="231F20"/>
        </w:rPr>
        <w:t>Hefner, </w:t>
      </w:r>
      <w:r>
        <w:rPr>
          <w:color w:val="231F20"/>
          <w:spacing w:val="-3"/>
        </w:rPr>
        <w:t>Univ. </w:t>
      </w:r>
      <w:r>
        <w:rPr>
          <w:color w:val="231F20"/>
        </w:rPr>
        <w:t>Washington; J.B. Lawrie,</w:t>
      </w:r>
      <w:r>
        <w:rPr>
          <w:color w:val="231F20"/>
          <w:spacing w:val="-17"/>
        </w:rPr>
        <w:t> </w:t>
      </w:r>
      <w:r>
        <w:rPr>
          <w:color w:val="231F20"/>
        </w:rPr>
        <w:t>Brunel </w:t>
      </w:r>
      <w:r>
        <w:rPr>
          <w:color w:val="231F20"/>
          <w:spacing w:val="-3"/>
        </w:rPr>
        <w:t>Univ.; </w:t>
      </w:r>
      <w:r>
        <w:rPr>
          <w:color w:val="231F20"/>
        </w:rPr>
        <w:t>A.N. Norris, Rutgers University; A.G. Petculescu, </w:t>
      </w:r>
      <w:r>
        <w:rPr>
          <w:color w:val="231F20"/>
          <w:spacing w:val="-3"/>
        </w:rPr>
        <w:t>Univ. </w:t>
      </w:r>
      <w:r>
        <w:rPr>
          <w:color w:val="231F20"/>
        </w:rPr>
        <w:t>Louisiana, Lafayette; O. Umnova, </w:t>
      </w:r>
      <w:r>
        <w:rPr>
          <w:color w:val="231F20"/>
          <w:spacing w:val="-3"/>
        </w:rPr>
        <w:t>Univ. </w:t>
      </w:r>
      <w:r>
        <w:rPr>
          <w:color w:val="231F20"/>
        </w:rPr>
        <w:t>Salford; R.M. </w:t>
      </w:r>
      <w:r>
        <w:rPr>
          <w:color w:val="231F20"/>
          <w:spacing w:val="-3"/>
        </w:rPr>
        <w:t>Waxler, </w:t>
      </w:r>
      <w:r>
        <w:rPr>
          <w:color w:val="231F20"/>
        </w:rPr>
        <w:t>Natl. </w:t>
      </w:r>
      <w:r>
        <w:rPr>
          <w:color w:val="231F20"/>
          <w:spacing w:val="-3"/>
        </w:rPr>
        <w:t>Ctr. </w:t>
      </w:r>
      <w:r>
        <w:rPr>
          <w:color w:val="231F20"/>
        </w:rPr>
        <w:t>for Physical Acoustics; </w:t>
      </w:r>
      <w:r>
        <w:rPr>
          <w:color w:val="231F20"/>
          <w:spacing w:val="-4"/>
        </w:rPr>
        <w:t>S.F. </w:t>
      </w:r>
      <w:r>
        <w:rPr>
          <w:color w:val="231F20"/>
          <w:spacing w:val="-3"/>
        </w:rPr>
        <w:t>Wu, Wayne </w:t>
      </w:r>
      <w:r>
        <w:rPr>
          <w:color w:val="231F20"/>
        </w:rPr>
        <w:t>State</w:t>
      </w:r>
      <w:r>
        <w:rPr>
          <w:color w:val="231F20"/>
          <w:spacing w:val="16"/>
        </w:rPr>
        <w:t> </w:t>
      </w:r>
      <w:r>
        <w:rPr>
          <w:color w:val="231F20"/>
          <w:spacing w:val="-3"/>
        </w:rPr>
        <w:t>Univ.</w:t>
      </w:r>
    </w:p>
    <w:p>
      <w:pPr>
        <w:pStyle w:val="BodyText"/>
        <w:spacing w:before="50"/>
        <w:ind w:left="112"/>
        <w:jc w:val="both"/>
      </w:pPr>
      <w:r>
        <w:rPr>
          <w:b/>
          <w:color w:val="231F20"/>
        </w:rPr>
        <w:t>Nonlinear</w:t>
      </w:r>
      <w:r>
        <w:rPr>
          <w:b/>
          <w:color w:val="231F20"/>
          <w:spacing w:val="-7"/>
        </w:rPr>
        <w:t> </w:t>
      </w:r>
      <w:r>
        <w:rPr>
          <w:b/>
          <w:color w:val="231F20"/>
        </w:rPr>
        <w:t>Acoustics:</w:t>
      </w:r>
      <w:r>
        <w:rPr>
          <w:b/>
          <w:color w:val="231F20"/>
          <w:spacing w:val="-7"/>
        </w:rPr>
        <w:t> </w:t>
      </w:r>
      <w:r>
        <w:rPr>
          <w:color w:val="231F20"/>
        </w:rPr>
        <w:t>R.O.</w:t>
      </w:r>
      <w:r>
        <w:rPr>
          <w:color w:val="231F20"/>
          <w:spacing w:val="-7"/>
        </w:rPr>
        <w:t> </w:t>
      </w:r>
      <w:r>
        <w:rPr>
          <w:color w:val="231F20"/>
        </w:rPr>
        <w:t>Cleveland,</w:t>
      </w:r>
      <w:r>
        <w:rPr>
          <w:color w:val="231F20"/>
          <w:spacing w:val="-7"/>
        </w:rPr>
        <w:t> </w:t>
      </w:r>
      <w:r>
        <w:rPr>
          <w:color w:val="231F20"/>
          <w:spacing w:val="-3"/>
        </w:rPr>
        <w:t>Univ.</w:t>
      </w:r>
      <w:r>
        <w:rPr>
          <w:color w:val="231F20"/>
          <w:spacing w:val="-7"/>
        </w:rPr>
        <w:t> </w:t>
      </w:r>
      <w:r>
        <w:rPr>
          <w:color w:val="231F20"/>
        </w:rPr>
        <w:t>of</w:t>
      </w:r>
      <w:r>
        <w:rPr>
          <w:color w:val="231F20"/>
          <w:spacing w:val="-7"/>
        </w:rPr>
        <w:t> </w:t>
      </w:r>
      <w:r>
        <w:rPr>
          <w:color w:val="231F20"/>
        </w:rPr>
        <w:t>Oxford;</w:t>
      </w:r>
      <w:r>
        <w:rPr>
          <w:color w:val="231F20"/>
          <w:spacing w:val="-7"/>
        </w:rPr>
        <w:t> </w:t>
      </w:r>
      <w:r>
        <w:rPr>
          <w:color w:val="231F20"/>
        </w:rPr>
        <w:t>M.</w:t>
      </w:r>
      <w:r>
        <w:rPr>
          <w:color w:val="231F20"/>
          <w:spacing w:val="-7"/>
        </w:rPr>
        <w:t> </w:t>
      </w:r>
      <w:r>
        <w:rPr>
          <w:color w:val="231F20"/>
        </w:rPr>
        <w:t>Destrade,</w:t>
      </w:r>
      <w:r>
        <w:rPr>
          <w:color w:val="231F20"/>
          <w:spacing w:val="-7"/>
        </w:rPr>
        <w:t> </w:t>
      </w:r>
      <w:r>
        <w:rPr>
          <w:color w:val="231F20"/>
        </w:rPr>
        <w:t>Natl.</w:t>
      </w:r>
      <w:r>
        <w:rPr>
          <w:color w:val="231F20"/>
          <w:spacing w:val="-7"/>
        </w:rPr>
        <w:t> </w:t>
      </w:r>
      <w:r>
        <w:rPr>
          <w:color w:val="231F20"/>
          <w:spacing w:val="-3"/>
        </w:rPr>
        <w:t>Univ. </w:t>
      </w:r>
      <w:r>
        <w:rPr>
          <w:color w:val="231F20"/>
        </w:rPr>
        <w:t>Ireland, Galway; L. Huang, </w:t>
      </w:r>
      <w:r>
        <w:rPr>
          <w:color w:val="231F20"/>
          <w:spacing w:val="-3"/>
        </w:rPr>
        <w:t>Univ. </w:t>
      </w:r>
      <w:r>
        <w:rPr>
          <w:color w:val="231F20"/>
        </w:rPr>
        <w:t>of Hong Kong; </w:t>
      </w:r>
      <w:r>
        <w:rPr>
          <w:color w:val="231F20"/>
          <w:spacing w:val="-6"/>
        </w:rPr>
        <w:t>V.E. </w:t>
      </w:r>
      <w:r>
        <w:rPr>
          <w:color w:val="231F20"/>
        </w:rPr>
        <w:t>Ostashev, Natl. Oceanic and Atmospheric Admin; O.A. Sapozhnikov, Moscow State</w:t>
      </w:r>
      <w:r>
        <w:rPr>
          <w:color w:val="231F20"/>
          <w:spacing w:val="-20"/>
        </w:rPr>
        <w:t> </w:t>
      </w:r>
      <w:r>
        <w:rPr>
          <w:color w:val="231F20"/>
          <w:spacing w:val="-3"/>
        </w:rPr>
        <w:t>Univ.</w:t>
      </w:r>
    </w:p>
    <w:p>
      <w:pPr>
        <w:pStyle w:val="BodyText"/>
        <w:spacing w:before="50"/>
        <w:ind w:left="112"/>
        <w:jc w:val="both"/>
      </w:pPr>
      <w:r>
        <w:rPr>
          <w:b/>
          <w:color w:val="231F20"/>
        </w:rPr>
        <w:t>Atmospheric Acoustics and Aeroacoustics: </w:t>
      </w:r>
      <w:r>
        <w:rPr>
          <w:color w:val="231F20"/>
          <w:spacing w:val="-9"/>
        </w:rPr>
        <w:t>P. </w:t>
      </w:r>
      <w:r>
        <w:rPr>
          <w:color w:val="231F20"/>
        </w:rPr>
        <w:t>Blanc-Benon, Ecole Centrale  de</w:t>
      </w:r>
      <w:r>
        <w:rPr>
          <w:color w:val="231F20"/>
          <w:spacing w:val="-13"/>
        </w:rPr>
        <w:t> </w:t>
      </w:r>
      <w:r>
        <w:rPr>
          <w:color w:val="231F20"/>
        </w:rPr>
        <w:t>Lyon;</w:t>
      </w:r>
      <w:r>
        <w:rPr>
          <w:color w:val="231F20"/>
          <w:spacing w:val="-13"/>
        </w:rPr>
        <w:t> </w:t>
      </w:r>
      <w:r>
        <w:rPr>
          <w:color w:val="231F20"/>
        </w:rPr>
        <w:t>A.</w:t>
      </w:r>
      <w:r>
        <w:rPr>
          <w:color w:val="231F20"/>
          <w:spacing w:val="-13"/>
        </w:rPr>
        <w:t> </w:t>
      </w:r>
      <w:r>
        <w:rPr>
          <w:color w:val="231F20"/>
        </w:rPr>
        <w:t>Hirschberg,</w:t>
      </w:r>
      <w:r>
        <w:rPr>
          <w:color w:val="231F20"/>
          <w:spacing w:val="-13"/>
        </w:rPr>
        <w:t> </w:t>
      </w:r>
      <w:r>
        <w:rPr>
          <w:color w:val="231F20"/>
        </w:rPr>
        <w:t>Eindhoven</w:t>
      </w:r>
      <w:r>
        <w:rPr>
          <w:color w:val="231F20"/>
          <w:spacing w:val="-13"/>
        </w:rPr>
        <w:t> </w:t>
      </w:r>
      <w:r>
        <w:rPr>
          <w:color w:val="231F20"/>
          <w:spacing w:val="-3"/>
        </w:rPr>
        <w:t>Univ.</w:t>
      </w:r>
      <w:r>
        <w:rPr>
          <w:color w:val="231F20"/>
          <w:spacing w:val="-13"/>
        </w:rPr>
        <w:t> </w:t>
      </w:r>
      <w:r>
        <w:rPr>
          <w:color w:val="231F20"/>
        </w:rPr>
        <w:t>of</w:t>
      </w:r>
      <w:r>
        <w:rPr>
          <w:color w:val="231F20"/>
          <w:spacing w:val="-13"/>
        </w:rPr>
        <w:t> </w:t>
      </w:r>
      <w:r>
        <w:rPr>
          <w:color w:val="231F20"/>
        </w:rPr>
        <w:t>Technol.;</w:t>
      </w:r>
      <w:r>
        <w:rPr>
          <w:color w:val="231F20"/>
          <w:spacing w:val="-13"/>
        </w:rPr>
        <w:t> </w:t>
      </w:r>
      <w:r>
        <w:rPr>
          <w:color w:val="231F20"/>
        </w:rPr>
        <w:t>J.W</w:t>
      </w:r>
      <w:r>
        <w:rPr>
          <w:color w:val="231F20"/>
          <w:spacing w:val="-13"/>
        </w:rPr>
        <w:t> </w:t>
      </w:r>
      <w:r>
        <w:rPr>
          <w:color w:val="231F20"/>
          <w:spacing w:val="-3"/>
        </w:rPr>
        <w:t>Posey,</w:t>
      </w:r>
      <w:r>
        <w:rPr>
          <w:color w:val="231F20"/>
          <w:spacing w:val="-13"/>
        </w:rPr>
        <w:t> </w:t>
      </w:r>
      <w:r>
        <w:rPr>
          <w:color w:val="231F20"/>
        </w:rPr>
        <w:t>NASA</w:t>
      </w:r>
      <w:r>
        <w:rPr>
          <w:color w:val="231F20"/>
          <w:spacing w:val="-13"/>
        </w:rPr>
        <w:t> </w:t>
      </w:r>
      <w:r>
        <w:rPr>
          <w:color w:val="231F20"/>
        </w:rPr>
        <w:t>Langley Res. </w:t>
      </w:r>
      <w:r>
        <w:rPr>
          <w:color w:val="231F20"/>
          <w:spacing w:val="-3"/>
        </w:rPr>
        <w:t>Ctr. </w:t>
      </w:r>
      <w:r>
        <w:rPr>
          <w:color w:val="231F20"/>
        </w:rPr>
        <w:t>(ret.); D.K. Wilson, Army Cold Regions Res.</w:t>
      </w:r>
      <w:r>
        <w:rPr>
          <w:color w:val="231F20"/>
          <w:spacing w:val="-11"/>
        </w:rPr>
        <w:t> </w:t>
      </w:r>
      <w:r>
        <w:rPr>
          <w:color w:val="231F20"/>
        </w:rPr>
        <w:t>Lab.</w:t>
      </w:r>
    </w:p>
    <w:p>
      <w:pPr>
        <w:pStyle w:val="BodyText"/>
        <w:spacing w:before="50"/>
        <w:ind w:left="112"/>
        <w:jc w:val="both"/>
      </w:pPr>
      <w:r>
        <w:rPr>
          <w:b/>
          <w:color w:val="231F20"/>
        </w:rPr>
        <w:t>Underwater Sound: </w:t>
      </w:r>
      <w:r>
        <w:rPr>
          <w:color w:val="231F20"/>
          <w:spacing w:val="-5"/>
        </w:rPr>
        <w:t>N.P. </w:t>
      </w:r>
      <w:r>
        <w:rPr>
          <w:color w:val="231F20"/>
        </w:rPr>
        <w:t>Chotiros, </w:t>
      </w:r>
      <w:r>
        <w:rPr>
          <w:color w:val="231F20"/>
          <w:spacing w:val="-3"/>
        </w:rPr>
        <w:t>Univ. </w:t>
      </w:r>
      <w:r>
        <w:rPr>
          <w:color w:val="231F20"/>
        </w:rPr>
        <w:t>of </w:t>
      </w:r>
      <w:r>
        <w:rPr>
          <w:color w:val="231F20"/>
          <w:spacing w:val="-3"/>
        </w:rPr>
        <w:t>Texas; </w:t>
      </w:r>
      <w:r>
        <w:rPr>
          <w:color w:val="231F20"/>
        </w:rPr>
        <w:t>J.A. Colosi, Naval Postgraduate School; S.E. Dosso, </w:t>
      </w:r>
      <w:r>
        <w:rPr>
          <w:color w:val="231F20"/>
          <w:spacing w:val="-3"/>
        </w:rPr>
        <w:t>Univ. </w:t>
      </w:r>
      <w:r>
        <w:rPr>
          <w:color w:val="231F20"/>
        </w:rPr>
        <w:t>of Victoria; </w:t>
      </w:r>
      <w:r>
        <w:rPr>
          <w:color w:val="231F20"/>
          <w:spacing w:val="-7"/>
        </w:rPr>
        <w:t>T.F. </w:t>
      </w:r>
      <w:r>
        <w:rPr>
          <w:color w:val="231F20"/>
        </w:rPr>
        <w:t>Duda, </w:t>
      </w:r>
      <w:r>
        <w:rPr>
          <w:color w:val="231F20"/>
          <w:spacing w:val="-3"/>
        </w:rPr>
        <w:t>Woods </w:t>
      </w:r>
      <w:r>
        <w:rPr>
          <w:color w:val="231F20"/>
        </w:rPr>
        <w:t>Hole Oceanographic</w:t>
      </w:r>
      <w:r>
        <w:rPr>
          <w:color w:val="231F20"/>
          <w:spacing w:val="-9"/>
        </w:rPr>
        <w:t> </w:t>
      </w:r>
      <w:r>
        <w:rPr>
          <w:color w:val="231F20"/>
        </w:rPr>
        <w:t>Inst.;</w:t>
      </w:r>
      <w:r>
        <w:rPr>
          <w:color w:val="231F20"/>
          <w:spacing w:val="-9"/>
        </w:rPr>
        <w:t> </w:t>
      </w:r>
      <w:r>
        <w:rPr>
          <w:color w:val="231F20"/>
        </w:rPr>
        <w:t>C.</w:t>
      </w:r>
      <w:r>
        <w:rPr>
          <w:color w:val="231F20"/>
          <w:spacing w:val="-9"/>
        </w:rPr>
        <w:t> </w:t>
      </w:r>
      <w:r>
        <w:rPr>
          <w:color w:val="231F20"/>
        </w:rPr>
        <w:t>Feuillade,</w:t>
      </w:r>
      <w:r>
        <w:rPr>
          <w:color w:val="231F20"/>
          <w:spacing w:val="-9"/>
        </w:rPr>
        <w:t> </w:t>
      </w:r>
      <w:r>
        <w:rPr>
          <w:color w:val="231F20"/>
        </w:rPr>
        <w:t>Pontifícia</w:t>
      </w:r>
      <w:r>
        <w:rPr>
          <w:color w:val="231F20"/>
          <w:spacing w:val="-9"/>
        </w:rPr>
        <w:t> </w:t>
      </w:r>
      <w:r>
        <w:rPr>
          <w:color w:val="231F20"/>
          <w:spacing w:val="-3"/>
        </w:rPr>
        <w:t>Univ.</w:t>
      </w:r>
      <w:r>
        <w:rPr>
          <w:color w:val="231F20"/>
          <w:spacing w:val="-9"/>
        </w:rPr>
        <w:t> </w:t>
      </w:r>
      <w:r>
        <w:rPr>
          <w:color w:val="231F20"/>
        </w:rPr>
        <w:t>Católica</w:t>
      </w:r>
      <w:r>
        <w:rPr>
          <w:color w:val="231F20"/>
          <w:spacing w:val="-9"/>
        </w:rPr>
        <w:t> </w:t>
      </w:r>
      <w:r>
        <w:rPr>
          <w:color w:val="231F20"/>
        </w:rPr>
        <w:t>de</w:t>
      </w:r>
      <w:r>
        <w:rPr>
          <w:color w:val="231F20"/>
          <w:spacing w:val="-9"/>
        </w:rPr>
        <w:t> </w:t>
      </w:r>
      <w:r>
        <w:rPr>
          <w:color w:val="231F20"/>
        </w:rPr>
        <w:t>Chile;</w:t>
      </w:r>
      <w:r>
        <w:rPr>
          <w:color w:val="231F20"/>
          <w:spacing w:val="-9"/>
        </w:rPr>
        <w:t> </w:t>
      </w:r>
      <w:r>
        <w:rPr>
          <w:color w:val="231F20"/>
        </w:rPr>
        <w:t>K.G.</w:t>
      </w:r>
      <w:r>
        <w:rPr>
          <w:color w:val="231F20"/>
          <w:spacing w:val="-9"/>
        </w:rPr>
        <w:t> </w:t>
      </w:r>
      <w:r>
        <w:rPr>
          <w:color w:val="231F20"/>
        </w:rPr>
        <w:t>Foote, </w:t>
      </w:r>
      <w:r>
        <w:rPr>
          <w:color w:val="231F20"/>
          <w:spacing w:val="-3"/>
        </w:rPr>
        <w:t>Woods </w:t>
      </w:r>
      <w:r>
        <w:rPr>
          <w:color w:val="231F20"/>
        </w:rPr>
        <w:t>Hole Oceanographic Inst.; </w:t>
      </w:r>
      <w:r>
        <w:rPr>
          <w:color w:val="231F20"/>
          <w:spacing w:val="-5"/>
        </w:rPr>
        <w:t>A.P. </w:t>
      </w:r>
      <w:r>
        <w:rPr>
          <w:color w:val="231F20"/>
        </w:rPr>
        <w:t>Lyons, Pennsylvania State </w:t>
      </w:r>
      <w:r>
        <w:rPr>
          <w:color w:val="231F20"/>
          <w:spacing w:val="-3"/>
        </w:rPr>
        <w:t>Univ.; </w:t>
      </w:r>
      <w:r>
        <w:rPr>
          <w:color w:val="231F20"/>
        </w:rPr>
        <w:t>Martin Siderius, Portland State </w:t>
      </w:r>
      <w:r>
        <w:rPr>
          <w:color w:val="231F20"/>
          <w:spacing w:val="-3"/>
        </w:rPr>
        <w:t>Univ.; </w:t>
      </w:r>
      <w:r>
        <w:rPr>
          <w:color w:val="231F20"/>
          <w:spacing w:val="-8"/>
        </w:rPr>
        <w:t>W. </w:t>
      </w:r>
      <w:r>
        <w:rPr>
          <w:color w:val="231F20"/>
        </w:rPr>
        <w:t>Siegmann, Rensselaer Polytech. Inst.; H.C. Song,</w:t>
      </w:r>
      <w:r>
        <w:rPr>
          <w:color w:val="231F20"/>
          <w:spacing w:val="-11"/>
        </w:rPr>
        <w:t> </w:t>
      </w:r>
      <w:r>
        <w:rPr>
          <w:color w:val="231F20"/>
        </w:rPr>
        <w:t>Scripps</w:t>
      </w:r>
      <w:r>
        <w:rPr>
          <w:color w:val="231F20"/>
          <w:spacing w:val="-11"/>
        </w:rPr>
        <w:t> </w:t>
      </w:r>
      <w:r>
        <w:rPr>
          <w:color w:val="231F20"/>
        </w:rPr>
        <w:t>Inst.</w:t>
      </w:r>
      <w:r>
        <w:rPr>
          <w:color w:val="231F20"/>
          <w:spacing w:val="-11"/>
        </w:rPr>
        <w:t> </w:t>
      </w:r>
      <w:r>
        <w:rPr>
          <w:color w:val="231F20"/>
        </w:rPr>
        <w:t>of</w:t>
      </w:r>
      <w:r>
        <w:rPr>
          <w:color w:val="231F20"/>
          <w:spacing w:val="-11"/>
        </w:rPr>
        <w:t> </w:t>
      </w:r>
      <w:r>
        <w:rPr>
          <w:color w:val="231F20"/>
        </w:rPr>
        <w:t>Oceanography;</w:t>
      </w:r>
      <w:r>
        <w:rPr>
          <w:color w:val="231F20"/>
          <w:spacing w:val="-11"/>
        </w:rPr>
        <w:t> </w:t>
      </w:r>
      <w:r>
        <w:rPr>
          <w:color w:val="231F20"/>
        </w:rPr>
        <w:t>A.M.</w:t>
      </w:r>
      <w:r>
        <w:rPr>
          <w:color w:val="231F20"/>
          <w:spacing w:val="-11"/>
        </w:rPr>
        <w:t> </w:t>
      </w:r>
      <w:r>
        <w:rPr>
          <w:color w:val="231F20"/>
        </w:rPr>
        <w:t>Thode,</w:t>
      </w:r>
      <w:r>
        <w:rPr>
          <w:color w:val="231F20"/>
          <w:spacing w:val="-11"/>
        </w:rPr>
        <w:t> </w:t>
      </w:r>
      <w:r>
        <w:rPr>
          <w:color w:val="231F20"/>
        </w:rPr>
        <w:t>Scripps</w:t>
      </w:r>
      <w:r>
        <w:rPr>
          <w:color w:val="231F20"/>
          <w:spacing w:val="-11"/>
        </w:rPr>
        <w:t> </w:t>
      </w:r>
      <w:r>
        <w:rPr>
          <w:color w:val="231F20"/>
        </w:rPr>
        <w:t>Inst.</w:t>
      </w:r>
      <w:r>
        <w:rPr>
          <w:color w:val="231F20"/>
          <w:spacing w:val="-11"/>
        </w:rPr>
        <w:t> </w:t>
      </w:r>
      <w:r>
        <w:rPr>
          <w:color w:val="231F20"/>
        </w:rPr>
        <w:t>of</w:t>
      </w:r>
      <w:r>
        <w:rPr>
          <w:color w:val="231F20"/>
          <w:spacing w:val="-11"/>
        </w:rPr>
        <w:t> </w:t>
      </w:r>
      <w:r>
        <w:rPr>
          <w:color w:val="231F20"/>
        </w:rPr>
        <w:t>Oceanography</w:t>
      </w:r>
    </w:p>
    <w:p>
      <w:pPr>
        <w:pStyle w:val="BodyText"/>
        <w:spacing w:before="50"/>
        <w:ind w:left="112"/>
        <w:jc w:val="both"/>
      </w:pPr>
      <w:r>
        <w:rPr>
          <w:b/>
          <w:color w:val="231F20"/>
        </w:rPr>
        <w:t>Ultrasonics and Physical Acoustics: </w:t>
      </w:r>
      <w:r>
        <w:rPr>
          <w:color w:val="231F20"/>
        </w:rPr>
        <w:t>T. Biwa, Tohoku Univ.; M.R. Haberman, Univ. Texas Austin; M.F. Hamilton, Univ. Texas, Austin; V.M. Keppens, Univ. Tennessee, Knoxville; T.G. Leighton, Inst. for Sound and Vibration Res. Southampton; J.D. Maynard, Pennsylvania State Univ.; R. Raspet, Univ. of Mississippi; R.K. Snieder, Colorado School of Mines; J.A. Turner, Univ. of Nebraska—Lincoln; M.D. Verweij, Delft Univ. of Technol.</w:t>
      </w:r>
    </w:p>
    <w:p>
      <w:pPr>
        <w:spacing w:before="50"/>
        <w:ind w:left="112" w:right="0" w:firstLine="0"/>
        <w:jc w:val="both"/>
        <w:rPr>
          <w:sz w:val="16"/>
        </w:rPr>
      </w:pPr>
      <w:r>
        <w:rPr>
          <w:b/>
          <w:color w:val="231F20"/>
          <w:sz w:val="16"/>
        </w:rPr>
        <w:t>Transduction, Acoustical Measurements, Instrumentation, Applied Acous- tics: </w:t>
      </w:r>
      <w:r>
        <w:rPr>
          <w:color w:val="231F20"/>
          <w:sz w:val="16"/>
        </w:rPr>
        <w:t>M.R. Bai, Natl., Tsinghua Univ.; D.A. Brown, Univ. of Massachusetts- Dartmouth; D.D. Ebenezer, Naval Physical and Oceanographic Lab., India; T.R. Howarth, NAVSEA, Newport; M. Sheplak, Univ. of Florida</w:t>
      </w:r>
    </w:p>
    <w:p>
      <w:pPr>
        <w:spacing w:before="50"/>
        <w:ind w:left="112" w:right="0" w:firstLine="0"/>
        <w:jc w:val="both"/>
        <w:rPr>
          <w:sz w:val="16"/>
        </w:rPr>
      </w:pPr>
      <w:r>
        <w:rPr>
          <w:b/>
          <w:color w:val="231F20"/>
          <w:sz w:val="16"/>
        </w:rPr>
        <w:t>Structural Acoustics and </w:t>
      </w:r>
      <w:r>
        <w:rPr>
          <w:b/>
          <w:color w:val="231F20"/>
          <w:spacing w:val="-3"/>
          <w:sz w:val="16"/>
        </w:rPr>
        <w:t>Vibration: </w:t>
      </w:r>
      <w:r>
        <w:rPr>
          <w:color w:val="231F20"/>
          <w:sz w:val="16"/>
        </w:rPr>
        <w:t>L. Cheng, Hong </w:t>
      </w:r>
      <w:r>
        <w:rPr>
          <w:color w:val="231F20"/>
          <w:spacing w:val="-3"/>
          <w:sz w:val="16"/>
        </w:rPr>
        <w:t>Kong </w:t>
      </w:r>
      <w:r>
        <w:rPr>
          <w:color w:val="231F20"/>
          <w:sz w:val="16"/>
        </w:rPr>
        <w:t>Polytechnic </w:t>
      </w:r>
      <w:r>
        <w:rPr>
          <w:color w:val="231F20"/>
          <w:spacing w:val="-4"/>
          <w:sz w:val="16"/>
        </w:rPr>
        <w:t>Univ.;</w:t>
      </w:r>
    </w:p>
    <w:p>
      <w:pPr>
        <w:pStyle w:val="BodyText"/>
        <w:ind w:left="112"/>
        <w:jc w:val="both"/>
      </w:pPr>
      <w:r>
        <w:rPr>
          <w:color w:val="231F20"/>
        </w:rPr>
        <w:t>D.</w:t>
      </w:r>
      <w:r>
        <w:rPr>
          <w:color w:val="231F20"/>
          <w:spacing w:val="-19"/>
        </w:rPr>
        <w:t> </w:t>
      </w:r>
      <w:r>
        <w:rPr>
          <w:color w:val="231F20"/>
        </w:rPr>
        <w:t>Feit,</w:t>
      </w:r>
      <w:r>
        <w:rPr>
          <w:color w:val="231F20"/>
          <w:spacing w:val="-19"/>
        </w:rPr>
        <w:t> </w:t>
      </w:r>
      <w:r>
        <w:rPr>
          <w:color w:val="231F20"/>
        </w:rPr>
        <w:t>Applied</w:t>
      </w:r>
      <w:r>
        <w:rPr>
          <w:color w:val="231F20"/>
          <w:spacing w:val="-19"/>
        </w:rPr>
        <w:t> </w:t>
      </w:r>
      <w:r>
        <w:rPr>
          <w:color w:val="231F20"/>
        </w:rPr>
        <w:t>Physical</w:t>
      </w:r>
      <w:r>
        <w:rPr>
          <w:color w:val="231F20"/>
          <w:spacing w:val="-19"/>
        </w:rPr>
        <w:t> </w:t>
      </w:r>
      <w:r>
        <w:rPr>
          <w:color w:val="231F20"/>
        </w:rPr>
        <w:t>Sciences</w:t>
      </w:r>
      <w:r>
        <w:rPr>
          <w:color w:val="231F20"/>
          <w:spacing w:val="-19"/>
        </w:rPr>
        <w:t> </w:t>
      </w:r>
      <w:r>
        <w:rPr>
          <w:color w:val="231F20"/>
        </w:rPr>
        <w:t>Corp.;</w:t>
      </w:r>
      <w:r>
        <w:rPr>
          <w:color w:val="231F20"/>
          <w:spacing w:val="-19"/>
        </w:rPr>
        <w:t> </w:t>
      </w:r>
      <w:r>
        <w:rPr>
          <w:color w:val="231F20"/>
          <w:spacing w:val="-6"/>
        </w:rPr>
        <w:t>L.P.</w:t>
      </w:r>
      <w:r>
        <w:rPr>
          <w:color w:val="231F20"/>
          <w:spacing w:val="-19"/>
        </w:rPr>
        <w:t> </w:t>
      </w:r>
      <w:r>
        <w:rPr>
          <w:color w:val="231F20"/>
        </w:rPr>
        <w:t>Franzoni,</w:t>
      </w:r>
      <w:r>
        <w:rPr>
          <w:color w:val="231F20"/>
          <w:spacing w:val="-19"/>
        </w:rPr>
        <w:t> </w:t>
      </w:r>
      <w:r>
        <w:rPr>
          <w:color w:val="231F20"/>
        </w:rPr>
        <w:t>Duke</w:t>
      </w:r>
      <w:r>
        <w:rPr>
          <w:color w:val="231F20"/>
          <w:spacing w:val="-19"/>
        </w:rPr>
        <w:t> </w:t>
      </w:r>
      <w:r>
        <w:rPr>
          <w:color w:val="231F20"/>
          <w:spacing w:val="-4"/>
        </w:rPr>
        <w:t>Univ.;</w:t>
      </w:r>
      <w:r>
        <w:rPr>
          <w:color w:val="231F20"/>
          <w:spacing w:val="-19"/>
        </w:rPr>
        <w:t> </w:t>
      </w:r>
      <w:r>
        <w:rPr>
          <w:color w:val="231F20"/>
        </w:rPr>
        <w:t>J.H.</w:t>
      </w:r>
      <w:r>
        <w:rPr>
          <w:color w:val="231F20"/>
          <w:spacing w:val="-19"/>
        </w:rPr>
        <w:t> </w:t>
      </w:r>
      <w:r>
        <w:rPr>
          <w:color w:val="231F20"/>
          <w:spacing w:val="-3"/>
        </w:rPr>
        <w:t>Ginsberg, Georgia </w:t>
      </w:r>
      <w:r>
        <w:rPr>
          <w:color w:val="231F20"/>
        </w:rPr>
        <w:t>Inst. of </w:t>
      </w:r>
      <w:r>
        <w:rPr>
          <w:color w:val="231F20"/>
          <w:spacing w:val="-4"/>
        </w:rPr>
        <w:t>Technol. </w:t>
      </w:r>
      <w:r>
        <w:rPr>
          <w:color w:val="231F20"/>
        </w:rPr>
        <w:t>(emeritus); A.J. Hull, </w:t>
      </w:r>
      <w:r>
        <w:rPr>
          <w:color w:val="231F20"/>
          <w:spacing w:val="-3"/>
        </w:rPr>
        <w:t>Naval </w:t>
      </w:r>
      <w:r>
        <w:rPr>
          <w:color w:val="231F20"/>
        </w:rPr>
        <w:t>Undersea </w:t>
      </w:r>
      <w:r>
        <w:rPr>
          <w:color w:val="231F20"/>
          <w:spacing w:val="-4"/>
        </w:rPr>
        <w:t>Warfare  </w:t>
      </w:r>
      <w:r>
        <w:rPr>
          <w:color w:val="231F20"/>
        </w:rPr>
        <w:t> Center;</w:t>
      </w:r>
    </w:p>
    <w:p>
      <w:pPr>
        <w:pStyle w:val="BodyText"/>
        <w:ind w:left="112" w:right="1"/>
        <w:jc w:val="both"/>
      </w:pPr>
      <w:r>
        <w:rPr>
          <w:color w:val="231F20"/>
        </w:rPr>
        <w:t>N.J.</w:t>
      </w:r>
      <w:r>
        <w:rPr>
          <w:color w:val="231F20"/>
          <w:spacing w:val="-9"/>
        </w:rPr>
        <w:t> </w:t>
      </w:r>
      <w:r>
        <w:rPr>
          <w:color w:val="231F20"/>
          <w:spacing w:val="-3"/>
        </w:rPr>
        <w:t>Kessissoglou,</w:t>
      </w:r>
      <w:r>
        <w:rPr>
          <w:color w:val="231F20"/>
          <w:spacing w:val="-9"/>
        </w:rPr>
        <w:t> </w:t>
      </w:r>
      <w:r>
        <w:rPr>
          <w:color w:val="231F20"/>
        </w:rPr>
        <w:t>UNSW</w:t>
      </w:r>
      <w:r>
        <w:rPr>
          <w:color w:val="231F20"/>
          <w:spacing w:val="-9"/>
        </w:rPr>
        <w:t> </w:t>
      </w:r>
      <w:r>
        <w:rPr>
          <w:color w:val="231F20"/>
        </w:rPr>
        <w:t>Australia;</w:t>
      </w:r>
      <w:r>
        <w:rPr>
          <w:color w:val="231F20"/>
          <w:spacing w:val="-9"/>
        </w:rPr>
        <w:t> </w:t>
      </w:r>
      <w:r>
        <w:rPr>
          <w:color w:val="231F20"/>
          <w:spacing w:val="-7"/>
        </w:rPr>
        <w:t>T.</w:t>
      </w:r>
      <w:r>
        <w:rPr>
          <w:color w:val="231F20"/>
          <w:spacing w:val="-9"/>
        </w:rPr>
        <w:t> </w:t>
      </w:r>
      <w:r>
        <w:rPr>
          <w:color w:val="231F20"/>
          <w:spacing w:val="-2"/>
        </w:rPr>
        <w:t>Kundu,</w:t>
      </w:r>
      <w:r>
        <w:rPr>
          <w:color w:val="231F20"/>
          <w:spacing w:val="-9"/>
        </w:rPr>
        <w:t> </w:t>
      </w:r>
      <w:r>
        <w:rPr>
          <w:color w:val="231F20"/>
          <w:spacing w:val="-5"/>
        </w:rPr>
        <w:t>Univ.</w:t>
      </w:r>
      <w:r>
        <w:rPr>
          <w:color w:val="231F20"/>
          <w:spacing w:val="-9"/>
        </w:rPr>
        <w:t> </w:t>
      </w:r>
      <w:r>
        <w:rPr>
          <w:color w:val="231F20"/>
        </w:rPr>
        <w:t>of</w:t>
      </w:r>
      <w:r>
        <w:rPr>
          <w:color w:val="231F20"/>
          <w:spacing w:val="-9"/>
        </w:rPr>
        <w:t> </w:t>
      </w:r>
      <w:r>
        <w:rPr>
          <w:color w:val="231F20"/>
        </w:rPr>
        <w:t>Arizona;</w:t>
      </w:r>
      <w:r>
        <w:rPr>
          <w:color w:val="231F20"/>
          <w:spacing w:val="-9"/>
        </w:rPr>
        <w:t> </w:t>
      </w:r>
      <w:r>
        <w:rPr>
          <w:color w:val="231F20"/>
        </w:rPr>
        <w:t>K.M.</w:t>
      </w:r>
      <w:r>
        <w:rPr>
          <w:color w:val="231F20"/>
          <w:spacing w:val="-9"/>
        </w:rPr>
        <w:t> </w:t>
      </w:r>
      <w:r>
        <w:rPr>
          <w:color w:val="231F20"/>
        </w:rPr>
        <w:t>Li,</w:t>
      </w:r>
      <w:r>
        <w:rPr>
          <w:color w:val="231F20"/>
          <w:spacing w:val="-9"/>
        </w:rPr>
        <w:t> </w:t>
      </w:r>
      <w:r>
        <w:rPr>
          <w:color w:val="231F20"/>
          <w:spacing w:val="-2"/>
        </w:rPr>
        <w:t>Purdue </w:t>
      </w:r>
      <w:r>
        <w:rPr>
          <w:color w:val="231F20"/>
          <w:spacing w:val="-4"/>
        </w:rPr>
        <w:t>Univ.; </w:t>
      </w:r>
      <w:r>
        <w:rPr>
          <w:color w:val="231F20"/>
        </w:rPr>
        <w:t>E.A. Magliula, </w:t>
      </w:r>
      <w:r>
        <w:rPr>
          <w:color w:val="231F20"/>
          <w:spacing w:val="-3"/>
        </w:rPr>
        <w:t>Naval </w:t>
      </w:r>
      <w:r>
        <w:rPr>
          <w:color w:val="231F20"/>
        </w:rPr>
        <w:t>Undersea </w:t>
      </w:r>
      <w:r>
        <w:rPr>
          <w:color w:val="231F20"/>
          <w:spacing w:val="-4"/>
        </w:rPr>
        <w:t>Warfare </w:t>
      </w:r>
      <w:r>
        <w:rPr>
          <w:color w:val="231F20"/>
        </w:rPr>
        <w:t>Center; J.G. McDaniel, </w:t>
      </w:r>
      <w:r>
        <w:rPr>
          <w:color w:val="231F20"/>
          <w:spacing w:val="-2"/>
        </w:rPr>
        <w:t>Boston </w:t>
      </w:r>
      <w:r>
        <w:rPr>
          <w:color w:val="231F20"/>
          <w:spacing w:val="-4"/>
        </w:rPr>
        <w:t>Univ.; </w:t>
      </w:r>
      <w:r>
        <w:rPr>
          <w:color w:val="231F20"/>
        </w:rPr>
        <w:t>E.G. </w:t>
      </w:r>
      <w:r>
        <w:rPr>
          <w:color w:val="231F20"/>
          <w:spacing w:val="-3"/>
        </w:rPr>
        <w:t>Williams, Naval </w:t>
      </w:r>
      <w:r>
        <w:rPr>
          <w:color w:val="231F20"/>
        </w:rPr>
        <w:t>Research</w:t>
      </w:r>
      <w:r>
        <w:rPr>
          <w:color w:val="231F20"/>
          <w:spacing w:val="-25"/>
        </w:rPr>
        <w:t> </w:t>
      </w:r>
      <w:r>
        <w:rPr>
          <w:color w:val="231F20"/>
          <w:spacing w:val="-3"/>
        </w:rPr>
        <w:t>Lab.</w:t>
      </w:r>
    </w:p>
    <w:p>
      <w:pPr>
        <w:pStyle w:val="BodyText"/>
        <w:spacing w:before="50"/>
        <w:ind w:left="112"/>
        <w:jc w:val="both"/>
      </w:pPr>
      <w:r>
        <w:rPr>
          <w:b/>
          <w:color w:val="231F20"/>
        </w:rPr>
        <w:t>Noise: Its Effects and Control: </w:t>
      </w:r>
      <w:r>
        <w:rPr>
          <w:color w:val="231F20"/>
        </w:rPr>
        <w:t>G. Brambilla, Natl. Center for Research (CNR), Rome; B.S. Cazzolato, </w:t>
      </w:r>
      <w:r>
        <w:rPr>
          <w:color w:val="231F20"/>
          <w:spacing w:val="-3"/>
        </w:rPr>
        <w:t>Univ. </w:t>
      </w:r>
      <w:r>
        <w:rPr>
          <w:color w:val="231F20"/>
        </w:rPr>
        <w:t>of Adelaide; S. Fidell, Fidell Assoc.; </w:t>
      </w:r>
      <w:r>
        <w:rPr>
          <w:color w:val="231F20"/>
          <w:spacing w:val="-6"/>
        </w:rPr>
        <w:t>K.V. </w:t>
      </w:r>
      <w:r>
        <w:rPr>
          <w:color w:val="231F20"/>
        </w:rPr>
        <w:t>Horoshenkov, </w:t>
      </w:r>
      <w:r>
        <w:rPr>
          <w:color w:val="231F20"/>
          <w:spacing w:val="-3"/>
        </w:rPr>
        <w:t>Univ. </w:t>
      </w:r>
      <w:r>
        <w:rPr>
          <w:color w:val="231F20"/>
        </w:rPr>
        <w:t>of Bradford; R. Kirby, Brunel </w:t>
      </w:r>
      <w:r>
        <w:rPr>
          <w:color w:val="231F20"/>
          <w:spacing w:val="-3"/>
        </w:rPr>
        <w:t>Univ.; </w:t>
      </w:r>
      <w:r>
        <w:rPr>
          <w:color w:val="231F20"/>
        </w:rPr>
        <w:t>B. Schulte-Fortkamp, Technical </w:t>
      </w:r>
      <w:r>
        <w:rPr>
          <w:color w:val="231F20"/>
          <w:spacing w:val="-3"/>
        </w:rPr>
        <w:t>Univ. </w:t>
      </w:r>
      <w:r>
        <w:rPr>
          <w:color w:val="231F20"/>
        </w:rPr>
        <w:t>of</w:t>
      </w:r>
      <w:r>
        <w:rPr>
          <w:color w:val="231F20"/>
          <w:spacing w:val="-9"/>
        </w:rPr>
        <w:t> </w:t>
      </w:r>
      <w:r>
        <w:rPr>
          <w:color w:val="231F20"/>
        </w:rPr>
        <w:t>Berlin</w:t>
      </w:r>
    </w:p>
    <w:p>
      <w:pPr>
        <w:pStyle w:val="BodyText"/>
        <w:spacing w:before="50"/>
        <w:ind w:left="112"/>
        <w:jc w:val="both"/>
      </w:pPr>
      <w:r>
        <w:rPr>
          <w:b/>
          <w:color w:val="231F20"/>
        </w:rPr>
        <w:t>Architectural Acoustics: </w:t>
      </w:r>
      <w:r>
        <w:rPr>
          <w:color w:val="231F20"/>
          <w:spacing w:val="-3"/>
        </w:rPr>
        <w:t>B.F.G. </w:t>
      </w:r>
      <w:r>
        <w:rPr>
          <w:color w:val="231F20"/>
        </w:rPr>
        <w:t>Katz, Computer Science Lab. for Mechanics and Engineering Sciences (LIMSI); </w:t>
      </w:r>
      <w:r>
        <w:rPr>
          <w:color w:val="231F20"/>
          <w:spacing w:val="-7"/>
        </w:rPr>
        <w:t>F. </w:t>
      </w:r>
      <w:r>
        <w:rPr>
          <w:color w:val="231F20"/>
        </w:rPr>
        <w:t>Sgard, Quebec Occupational Health and Safety Res. Ctr.; J.E. Summers, Appl. Res. Acoust., Washington; M.</w:t>
      </w:r>
      <w:r>
        <w:rPr>
          <w:color w:val="231F20"/>
          <w:spacing w:val="-17"/>
        </w:rPr>
        <w:t> </w:t>
      </w:r>
      <w:r>
        <w:rPr>
          <w:color w:val="231F20"/>
          <w:spacing w:val="-3"/>
        </w:rPr>
        <w:t>Vorlaender, Univ.</w:t>
      </w:r>
      <w:r>
        <w:rPr>
          <w:color w:val="231F20"/>
        </w:rPr>
        <w:t> Aachen</w:t>
      </w:r>
    </w:p>
    <w:p>
      <w:pPr>
        <w:pStyle w:val="BodyText"/>
        <w:spacing w:before="50"/>
        <w:ind w:left="111"/>
        <w:jc w:val="both"/>
      </w:pPr>
      <w:r>
        <w:rPr>
          <w:b/>
          <w:color w:val="231F20"/>
        </w:rPr>
        <w:t>Acoustic Signal Processing: </w:t>
      </w:r>
      <w:r>
        <w:rPr>
          <w:color w:val="231F20"/>
        </w:rPr>
        <w:t>S.A. Fulop, California State Univ., Fresno; J. Li, Zhejiang Univ.; P.J. Loughlin, Univ. of Pittsburgh; Z-H. Michalopoulou, New Jersey Inst. Technol.; K.G. Sabra, Georgia Inst. Tech; K. Wong, Hong Kong Polytech. Univ.</w:t>
      </w:r>
    </w:p>
    <w:p>
      <w:pPr>
        <w:pStyle w:val="BodyText"/>
        <w:spacing w:before="8"/>
        <w:rPr>
          <w:sz w:val="13"/>
        </w:rPr>
      </w:pPr>
      <w:r>
        <w:rPr/>
        <w:br w:type="column"/>
      </w:r>
      <w:r>
        <w:rPr>
          <w:sz w:val="13"/>
        </w:rPr>
      </w:r>
    </w:p>
    <w:p>
      <w:pPr>
        <w:pStyle w:val="BodyText"/>
        <w:ind w:left="112" w:right="111"/>
        <w:jc w:val="both"/>
      </w:pPr>
      <w:r>
        <w:rPr>
          <w:b/>
          <w:color w:val="231F20"/>
        </w:rPr>
        <w:t>Physiological</w:t>
      </w:r>
      <w:r>
        <w:rPr>
          <w:b/>
          <w:color w:val="231F20"/>
          <w:spacing w:val="-12"/>
        </w:rPr>
        <w:t> </w:t>
      </w:r>
      <w:r>
        <w:rPr>
          <w:b/>
          <w:color w:val="231F20"/>
        </w:rPr>
        <w:t>Acoustics:</w:t>
      </w:r>
      <w:r>
        <w:rPr>
          <w:b/>
          <w:color w:val="231F20"/>
          <w:spacing w:val="-12"/>
        </w:rPr>
        <w:t> </w:t>
      </w:r>
      <w:r>
        <w:rPr>
          <w:color w:val="231F20"/>
        </w:rPr>
        <w:t>C.</w:t>
      </w:r>
      <w:r>
        <w:rPr>
          <w:color w:val="231F20"/>
          <w:spacing w:val="-12"/>
        </w:rPr>
        <w:t> </w:t>
      </w:r>
      <w:r>
        <w:rPr>
          <w:color w:val="231F20"/>
        </w:rPr>
        <w:t>Abdala,</w:t>
      </w:r>
      <w:r>
        <w:rPr>
          <w:color w:val="231F20"/>
          <w:spacing w:val="-12"/>
        </w:rPr>
        <w:t> </w:t>
      </w:r>
      <w:r>
        <w:rPr>
          <w:color w:val="231F20"/>
        </w:rPr>
        <w:t>House</w:t>
      </w:r>
      <w:r>
        <w:rPr>
          <w:color w:val="231F20"/>
          <w:spacing w:val="-12"/>
        </w:rPr>
        <w:t> </w:t>
      </w:r>
      <w:r>
        <w:rPr>
          <w:color w:val="231F20"/>
        </w:rPr>
        <w:t>Research</w:t>
      </w:r>
      <w:r>
        <w:rPr>
          <w:color w:val="231F20"/>
          <w:spacing w:val="-12"/>
        </w:rPr>
        <w:t> </w:t>
      </w:r>
      <w:r>
        <w:rPr>
          <w:color w:val="231F20"/>
        </w:rPr>
        <w:t>Inst.;</w:t>
      </w:r>
      <w:r>
        <w:rPr>
          <w:color w:val="231F20"/>
          <w:spacing w:val="-12"/>
        </w:rPr>
        <w:t> </w:t>
      </w:r>
      <w:r>
        <w:rPr>
          <w:color w:val="231F20"/>
        </w:rPr>
        <w:t>I.C.</w:t>
      </w:r>
      <w:r>
        <w:rPr>
          <w:color w:val="231F20"/>
          <w:spacing w:val="-12"/>
        </w:rPr>
        <w:t> </w:t>
      </w:r>
      <w:r>
        <w:rPr>
          <w:color w:val="231F20"/>
        </w:rPr>
        <w:t>Bruce,</w:t>
      </w:r>
      <w:r>
        <w:rPr>
          <w:color w:val="231F20"/>
          <w:spacing w:val="-12"/>
        </w:rPr>
        <w:t> </w:t>
      </w:r>
      <w:r>
        <w:rPr>
          <w:color w:val="231F20"/>
        </w:rPr>
        <w:t>McMaster </w:t>
      </w:r>
      <w:r>
        <w:rPr>
          <w:color w:val="231F20"/>
          <w:spacing w:val="-3"/>
        </w:rPr>
        <w:t>Univ.; </w:t>
      </w:r>
      <w:r>
        <w:rPr>
          <w:color w:val="231F20"/>
        </w:rPr>
        <w:t>K. Grosh, </w:t>
      </w:r>
      <w:r>
        <w:rPr>
          <w:color w:val="231F20"/>
          <w:spacing w:val="-3"/>
        </w:rPr>
        <w:t>Univ. </w:t>
      </w:r>
      <w:r>
        <w:rPr>
          <w:color w:val="231F20"/>
        </w:rPr>
        <w:t>of Michigan; C.A. Shera, Harvard Medical</w:t>
      </w:r>
      <w:r>
        <w:rPr>
          <w:color w:val="231F20"/>
          <w:spacing w:val="5"/>
        </w:rPr>
        <w:t> </w:t>
      </w:r>
      <w:r>
        <w:rPr>
          <w:color w:val="231F20"/>
        </w:rPr>
        <w:t>School</w:t>
      </w:r>
    </w:p>
    <w:p>
      <w:pPr>
        <w:pStyle w:val="BodyText"/>
        <w:spacing w:before="50"/>
        <w:ind w:left="112" w:right="109"/>
        <w:jc w:val="both"/>
      </w:pPr>
      <w:r>
        <w:rPr>
          <w:b/>
          <w:color w:val="231F20"/>
        </w:rPr>
        <w:t>Psychological Acoustics: </w:t>
      </w:r>
      <w:r>
        <w:rPr>
          <w:color w:val="231F20"/>
        </w:rPr>
        <w:t>L.R. Bernstein, Univ. Conn.; V. Best, Natl. Acoust. Lab., Australia; E. Buss, Univ. of North Carolina, Chapel Hill; J.F. Culling, Cardiff Univ.; F.J. Gallun, Dept. Veteran Affairs, Portland; Enrique Lopez- Poveda, Univ. of Salamanca; V.M. Richards, Univ. California, Irvine; M.A. Stone, Univ. of Cambridge; E.A. Strickland, Purdue Univ.</w:t>
      </w:r>
    </w:p>
    <w:p>
      <w:pPr>
        <w:pStyle w:val="BodyText"/>
        <w:spacing w:before="50"/>
        <w:ind w:left="112" w:right="109"/>
        <w:jc w:val="both"/>
      </w:pPr>
      <w:r>
        <w:rPr>
          <w:b/>
          <w:color w:val="231F20"/>
        </w:rPr>
        <w:t>Speech</w:t>
      </w:r>
      <w:r>
        <w:rPr>
          <w:b/>
          <w:color w:val="231F20"/>
          <w:spacing w:val="-5"/>
        </w:rPr>
        <w:t> </w:t>
      </w:r>
      <w:r>
        <w:rPr>
          <w:b/>
          <w:color w:val="231F20"/>
        </w:rPr>
        <w:t>Production:</w:t>
      </w:r>
      <w:r>
        <w:rPr>
          <w:b/>
          <w:color w:val="231F20"/>
          <w:spacing w:val="-5"/>
        </w:rPr>
        <w:t> </w:t>
      </w:r>
      <w:r>
        <w:rPr>
          <w:color w:val="231F20"/>
        </w:rPr>
        <w:t>D.A.</w:t>
      </w:r>
      <w:r>
        <w:rPr>
          <w:color w:val="231F20"/>
          <w:spacing w:val="-5"/>
        </w:rPr>
        <w:t> </w:t>
      </w:r>
      <w:r>
        <w:rPr>
          <w:color w:val="231F20"/>
        </w:rPr>
        <w:t>Berry,</w:t>
      </w:r>
      <w:r>
        <w:rPr>
          <w:color w:val="231F20"/>
          <w:spacing w:val="-5"/>
        </w:rPr>
        <w:t> </w:t>
      </w:r>
      <w:r>
        <w:rPr>
          <w:color w:val="231F20"/>
        </w:rPr>
        <w:t>UCLA</w:t>
      </w:r>
      <w:r>
        <w:rPr>
          <w:color w:val="231F20"/>
          <w:spacing w:val="-5"/>
        </w:rPr>
        <w:t> </w:t>
      </w:r>
      <w:r>
        <w:rPr>
          <w:color w:val="231F20"/>
        </w:rPr>
        <w:t>School</w:t>
      </w:r>
      <w:r>
        <w:rPr>
          <w:color w:val="231F20"/>
          <w:spacing w:val="-5"/>
        </w:rPr>
        <w:t> </w:t>
      </w:r>
      <w:r>
        <w:rPr>
          <w:color w:val="231F20"/>
        </w:rPr>
        <w:t>of</w:t>
      </w:r>
      <w:r>
        <w:rPr>
          <w:color w:val="231F20"/>
          <w:spacing w:val="-5"/>
        </w:rPr>
        <w:t> </w:t>
      </w:r>
      <w:r>
        <w:rPr>
          <w:color w:val="231F20"/>
        </w:rPr>
        <w:t>Medicine;</w:t>
      </w:r>
      <w:r>
        <w:rPr>
          <w:color w:val="231F20"/>
          <w:spacing w:val="-5"/>
        </w:rPr>
        <w:t> </w:t>
      </w:r>
      <w:r>
        <w:rPr>
          <w:color w:val="231F20"/>
        </w:rPr>
        <w:t>L.L.</w:t>
      </w:r>
      <w:r>
        <w:rPr>
          <w:color w:val="231F20"/>
          <w:spacing w:val="-5"/>
        </w:rPr>
        <w:t> </w:t>
      </w:r>
      <w:r>
        <w:rPr>
          <w:color w:val="231F20"/>
        </w:rPr>
        <w:t>Koenig,</w:t>
      </w:r>
      <w:r>
        <w:rPr>
          <w:color w:val="231F20"/>
          <w:spacing w:val="-5"/>
        </w:rPr>
        <w:t> </w:t>
      </w:r>
      <w:r>
        <w:rPr>
          <w:color w:val="231F20"/>
        </w:rPr>
        <w:t>Long Island</w:t>
      </w:r>
      <w:r>
        <w:rPr>
          <w:color w:val="231F20"/>
          <w:spacing w:val="-6"/>
        </w:rPr>
        <w:t> </w:t>
      </w:r>
      <w:r>
        <w:rPr>
          <w:color w:val="231F20"/>
          <w:spacing w:val="-3"/>
        </w:rPr>
        <w:t>Univ.</w:t>
      </w:r>
      <w:r>
        <w:rPr>
          <w:color w:val="231F20"/>
          <w:spacing w:val="-6"/>
        </w:rPr>
        <w:t> </w:t>
      </w:r>
      <w:r>
        <w:rPr>
          <w:color w:val="231F20"/>
        </w:rPr>
        <w:t>and</w:t>
      </w:r>
      <w:r>
        <w:rPr>
          <w:color w:val="231F20"/>
          <w:spacing w:val="-6"/>
        </w:rPr>
        <w:t> </w:t>
      </w:r>
      <w:r>
        <w:rPr>
          <w:color w:val="231F20"/>
        </w:rPr>
        <w:t>Haskins</w:t>
      </w:r>
      <w:r>
        <w:rPr>
          <w:color w:val="231F20"/>
          <w:spacing w:val="-6"/>
        </w:rPr>
        <w:t> </w:t>
      </w:r>
      <w:r>
        <w:rPr>
          <w:color w:val="231F20"/>
        </w:rPr>
        <w:t>Labs.;</w:t>
      </w:r>
      <w:r>
        <w:rPr>
          <w:color w:val="231F20"/>
          <w:spacing w:val="-6"/>
        </w:rPr>
        <w:t> </w:t>
      </w:r>
      <w:r>
        <w:rPr>
          <w:color w:val="231F20"/>
        </w:rPr>
        <w:t>C.H.</w:t>
      </w:r>
      <w:r>
        <w:rPr>
          <w:color w:val="231F20"/>
          <w:spacing w:val="-6"/>
        </w:rPr>
        <w:t> </w:t>
      </w:r>
      <w:r>
        <w:rPr>
          <w:color w:val="231F20"/>
        </w:rPr>
        <w:t>Shadle,</w:t>
      </w:r>
      <w:r>
        <w:rPr>
          <w:color w:val="231F20"/>
          <w:spacing w:val="-6"/>
        </w:rPr>
        <w:t> </w:t>
      </w:r>
      <w:r>
        <w:rPr>
          <w:color w:val="231F20"/>
        </w:rPr>
        <w:t>Haskins</w:t>
      </w:r>
      <w:r>
        <w:rPr>
          <w:color w:val="231F20"/>
          <w:spacing w:val="-6"/>
        </w:rPr>
        <w:t> </w:t>
      </w:r>
      <w:r>
        <w:rPr>
          <w:color w:val="231F20"/>
        </w:rPr>
        <w:t>Labs.;</w:t>
      </w:r>
      <w:r>
        <w:rPr>
          <w:color w:val="231F20"/>
          <w:spacing w:val="-6"/>
        </w:rPr>
        <w:t> </w:t>
      </w:r>
      <w:r>
        <w:rPr>
          <w:color w:val="231F20"/>
        </w:rPr>
        <w:t>B.H.</w:t>
      </w:r>
      <w:r>
        <w:rPr>
          <w:color w:val="231F20"/>
          <w:spacing w:val="-6"/>
        </w:rPr>
        <w:t> </w:t>
      </w:r>
      <w:r>
        <w:rPr>
          <w:color w:val="231F20"/>
        </w:rPr>
        <w:t>Story,</w:t>
      </w:r>
      <w:r>
        <w:rPr>
          <w:color w:val="231F20"/>
          <w:spacing w:val="-6"/>
        </w:rPr>
        <w:t> </w:t>
      </w:r>
      <w:r>
        <w:rPr>
          <w:color w:val="231F20"/>
          <w:spacing w:val="-3"/>
        </w:rPr>
        <w:t>Univ.</w:t>
      </w:r>
      <w:r>
        <w:rPr>
          <w:color w:val="231F20"/>
          <w:spacing w:val="-6"/>
        </w:rPr>
        <w:t> </w:t>
      </w:r>
      <w:r>
        <w:rPr>
          <w:color w:val="231F20"/>
        </w:rPr>
        <w:t>of Arizona; Z. Zhang, </w:t>
      </w:r>
      <w:r>
        <w:rPr>
          <w:color w:val="231F20"/>
          <w:spacing w:val="-3"/>
        </w:rPr>
        <w:t>Univ. </w:t>
      </w:r>
      <w:r>
        <w:rPr>
          <w:color w:val="231F20"/>
        </w:rPr>
        <w:t>of California, Los</w:t>
      </w:r>
      <w:r>
        <w:rPr>
          <w:color w:val="231F20"/>
          <w:spacing w:val="3"/>
        </w:rPr>
        <w:t> </w:t>
      </w:r>
      <w:r>
        <w:rPr>
          <w:color w:val="231F20"/>
        </w:rPr>
        <w:t>Angeles</w:t>
      </w:r>
    </w:p>
    <w:p>
      <w:pPr>
        <w:pStyle w:val="BodyText"/>
        <w:spacing w:before="50"/>
        <w:ind w:left="112" w:right="108"/>
        <w:jc w:val="both"/>
      </w:pPr>
      <w:r>
        <w:rPr>
          <w:b/>
          <w:color w:val="231F20"/>
          <w:spacing w:val="-3"/>
        </w:rPr>
        <w:t>Speech </w:t>
      </w:r>
      <w:r>
        <w:rPr>
          <w:b/>
          <w:color w:val="231F20"/>
          <w:spacing w:val="-4"/>
        </w:rPr>
        <w:t>Perception: </w:t>
      </w:r>
      <w:r>
        <w:rPr>
          <w:color w:val="231F20"/>
        </w:rPr>
        <w:t>D. </w:t>
      </w:r>
      <w:r>
        <w:rPr>
          <w:color w:val="231F20"/>
          <w:spacing w:val="-3"/>
        </w:rPr>
        <w:t>Baskent, </w:t>
      </w:r>
      <w:r>
        <w:rPr>
          <w:color w:val="231F20"/>
          <w:spacing w:val="-6"/>
        </w:rPr>
        <w:t>Univ. </w:t>
      </w:r>
      <w:r>
        <w:rPr>
          <w:color w:val="231F20"/>
          <w:spacing w:val="-3"/>
        </w:rPr>
        <w:t>Medical </w:t>
      </w:r>
      <w:r>
        <w:rPr>
          <w:color w:val="231F20"/>
          <w:spacing w:val="-4"/>
        </w:rPr>
        <w:t>Center, </w:t>
      </w:r>
      <w:r>
        <w:rPr>
          <w:color w:val="231F20"/>
          <w:spacing w:val="-3"/>
        </w:rPr>
        <w:t>Groningen; </w:t>
      </w:r>
      <w:r>
        <w:rPr>
          <w:color w:val="231F20"/>
          <w:spacing w:val="-8"/>
        </w:rPr>
        <w:t>T. </w:t>
      </w:r>
      <w:r>
        <w:rPr>
          <w:color w:val="231F20"/>
          <w:spacing w:val="-3"/>
        </w:rPr>
        <w:t>Bent, Indiana </w:t>
      </w:r>
      <w:r>
        <w:rPr>
          <w:color w:val="231F20"/>
          <w:spacing w:val="-5"/>
        </w:rPr>
        <w:t>Univ.; </w:t>
      </w:r>
      <w:r>
        <w:rPr>
          <w:color w:val="231F20"/>
          <w:spacing w:val="-3"/>
        </w:rPr>
        <w:t>C.G. </w:t>
      </w:r>
      <w:r>
        <w:rPr>
          <w:color w:val="231F20"/>
          <w:spacing w:val="-4"/>
        </w:rPr>
        <w:t>Clopper, </w:t>
      </w:r>
      <w:r>
        <w:rPr>
          <w:color w:val="231F20"/>
          <w:spacing w:val="-3"/>
        </w:rPr>
        <w:t>Ohio State </w:t>
      </w:r>
      <w:r>
        <w:rPr>
          <w:color w:val="231F20"/>
          <w:spacing w:val="-5"/>
        </w:rPr>
        <w:t>Univ.; </w:t>
      </w:r>
      <w:r>
        <w:rPr>
          <w:color w:val="231F20"/>
          <w:spacing w:val="-3"/>
        </w:rPr>
        <w:t>J.H. Hilenbrand, </w:t>
      </w:r>
      <w:r>
        <w:rPr>
          <w:color w:val="231F20"/>
          <w:spacing w:val="-5"/>
        </w:rPr>
        <w:t>Western </w:t>
      </w:r>
      <w:r>
        <w:rPr>
          <w:color w:val="231F20"/>
          <w:spacing w:val="-3"/>
        </w:rPr>
        <w:t>Michigan </w:t>
      </w:r>
      <w:r>
        <w:rPr>
          <w:color w:val="231F20"/>
          <w:spacing w:val="-5"/>
        </w:rPr>
        <w:t>Univ.;</w:t>
      </w:r>
    </w:p>
    <w:p>
      <w:pPr>
        <w:pStyle w:val="BodyText"/>
        <w:ind w:left="112" w:right="112"/>
        <w:jc w:val="both"/>
      </w:pPr>
      <w:r>
        <w:rPr>
          <w:color w:val="231F20"/>
        </w:rPr>
        <w:t>A. </w:t>
      </w:r>
      <w:r>
        <w:rPr>
          <w:color w:val="231F20"/>
          <w:spacing w:val="-3"/>
        </w:rPr>
        <w:t>Lofqvist, Lund </w:t>
      </w:r>
      <w:r>
        <w:rPr>
          <w:color w:val="231F20"/>
          <w:spacing w:val="-5"/>
        </w:rPr>
        <w:t>Univ.; </w:t>
      </w:r>
      <w:r>
        <w:rPr>
          <w:color w:val="231F20"/>
          <w:spacing w:val="-3"/>
        </w:rPr>
        <w:t>B.R. Munson, </w:t>
      </w:r>
      <w:r>
        <w:rPr>
          <w:color w:val="231F20"/>
          <w:spacing w:val="-6"/>
        </w:rPr>
        <w:t>Univ. </w:t>
      </w:r>
      <w:r>
        <w:rPr>
          <w:color w:val="231F20"/>
        </w:rPr>
        <w:t>of </w:t>
      </w:r>
      <w:r>
        <w:rPr>
          <w:color w:val="231F20"/>
          <w:spacing w:val="-3"/>
        </w:rPr>
        <w:t>Minnesota; </w:t>
      </w:r>
      <w:r>
        <w:rPr>
          <w:color w:val="231F20"/>
          <w:spacing w:val="-7"/>
        </w:rPr>
        <w:t>P.B. </w:t>
      </w:r>
      <w:r>
        <w:rPr>
          <w:color w:val="231F20"/>
          <w:spacing w:val="-3"/>
        </w:rPr>
        <w:t>Nelson, </w:t>
      </w:r>
      <w:r>
        <w:rPr>
          <w:color w:val="231F20"/>
          <w:spacing w:val="-6"/>
        </w:rPr>
        <w:t>Univ. </w:t>
      </w:r>
      <w:r>
        <w:rPr>
          <w:color w:val="231F20"/>
          <w:spacing w:val="-3"/>
        </w:rPr>
        <w:t>of Minnesota; M.S. Sommers, </w:t>
      </w:r>
      <w:r>
        <w:rPr>
          <w:color w:val="231F20"/>
          <w:spacing w:val="-4"/>
        </w:rPr>
        <w:t>Washington </w:t>
      </w:r>
      <w:r>
        <w:rPr>
          <w:color w:val="231F20"/>
          <w:spacing w:val="-6"/>
        </w:rPr>
        <w:t>Univ.</w:t>
      </w:r>
    </w:p>
    <w:p>
      <w:pPr>
        <w:pStyle w:val="BodyText"/>
        <w:spacing w:before="50"/>
        <w:ind w:left="112" w:right="109"/>
        <w:jc w:val="both"/>
      </w:pPr>
      <w:r>
        <w:rPr>
          <w:b/>
          <w:color w:val="231F20"/>
        </w:rPr>
        <w:t>Speech Processing: </w:t>
      </w:r>
      <w:r>
        <w:rPr>
          <w:color w:val="231F20"/>
          <w:spacing w:val="-6"/>
        </w:rPr>
        <w:t>C.Y. </w:t>
      </w:r>
      <w:r>
        <w:rPr>
          <w:color w:val="231F20"/>
        </w:rPr>
        <w:t>Espy-Wilson, </w:t>
      </w:r>
      <w:r>
        <w:rPr>
          <w:color w:val="231F20"/>
          <w:spacing w:val="-4"/>
        </w:rPr>
        <w:t>Univ. </w:t>
      </w:r>
      <w:r>
        <w:rPr>
          <w:color w:val="231F20"/>
        </w:rPr>
        <w:t>of Maryland; College Park; M.A. Hasegawa-Johnson,</w:t>
      </w:r>
      <w:r>
        <w:rPr>
          <w:color w:val="231F20"/>
          <w:spacing w:val="-21"/>
        </w:rPr>
        <w:t> </w:t>
      </w:r>
      <w:r>
        <w:rPr>
          <w:color w:val="231F20"/>
          <w:spacing w:val="-4"/>
        </w:rPr>
        <w:t>Univ.</w:t>
      </w:r>
      <w:r>
        <w:rPr>
          <w:color w:val="231F20"/>
          <w:spacing w:val="-21"/>
        </w:rPr>
        <w:t> </w:t>
      </w:r>
      <w:r>
        <w:rPr>
          <w:color w:val="231F20"/>
        </w:rPr>
        <w:t>of</w:t>
      </w:r>
      <w:r>
        <w:rPr>
          <w:color w:val="231F20"/>
          <w:spacing w:val="-21"/>
        </w:rPr>
        <w:t> </w:t>
      </w:r>
      <w:r>
        <w:rPr>
          <w:color w:val="231F20"/>
        </w:rPr>
        <w:t>Illinois;</w:t>
      </w:r>
      <w:r>
        <w:rPr>
          <w:color w:val="231F20"/>
          <w:spacing w:val="-21"/>
        </w:rPr>
        <w:t> </w:t>
      </w:r>
      <w:r>
        <w:rPr>
          <w:color w:val="231F20"/>
        </w:rPr>
        <w:t>S.S.</w:t>
      </w:r>
      <w:r>
        <w:rPr>
          <w:color w:val="231F20"/>
          <w:spacing w:val="-21"/>
        </w:rPr>
        <w:t> </w:t>
      </w:r>
      <w:r>
        <w:rPr>
          <w:color w:val="231F20"/>
        </w:rPr>
        <w:t>Narayanan,</w:t>
      </w:r>
      <w:r>
        <w:rPr>
          <w:color w:val="231F20"/>
          <w:spacing w:val="-21"/>
        </w:rPr>
        <w:t> </w:t>
      </w:r>
      <w:r>
        <w:rPr>
          <w:color w:val="231F20"/>
          <w:spacing w:val="-4"/>
        </w:rPr>
        <w:t>Univ.</w:t>
      </w:r>
      <w:r>
        <w:rPr>
          <w:color w:val="231F20"/>
          <w:spacing w:val="-21"/>
        </w:rPr>
        <w:t> </w:t>
      </w:r>
      <w:r>
        <w:rPr>
          <w:color w:val="231F20"/>
        </w:rPr>
        <w:t>of</w:t>
      </w:r>
      <w:r>
        <w:rPr>
          <w:color w:val="231F20"/>
          <w:spacing w:val="-21"/>
        </w:rPr>
        <w:t> </w:t>
      </w:r>
      <w:r>
        <w:rPr>
          <w:color w:val="231F20"/>
        </w:rPr>
        <w:t>Southern</w:t>
      </w:r>
      <w:r>
        <w:rPr>
          <w:color w:val="231F20"/>
          <w:spacing w:val="-21"/>
        </w:rPr>
        <w:t> </w:t>
      </w:r>
      <w:r>
        <w:rPr>
          <w:color w:val="231F20"/>
        </w:rPr>
        <w:t>California</w:t>
      </w:r>
    </w:p>
    <w:p>
      <w:pPr>
        <w:pStyle w:val="BodyText"/>
        <w:spacing w:before="50"/>
        <w:ind w:left="112" w:right="109"/>
        <w:jc w:val="both"/>
      </w:pPr>
      <w:r>
        <w:rPr>
          <w:b/>
          <w:color w:val="231F20"/>
        </w:rPr>
        <w:t>Musical Acoustics: </w:t>
      </w:r>
      <w:r>
        <w:rPr>
          <w:color w:val="231F20"/>
        </w:rPr>
        <w:t>D. Deutsch, Univ. of California, San Diego; T.R. Moore, Rollins College; J. Wolfe, Univ. of New South Wales</w:t>
      </w:r>
    </w:p>
    <w:p>
      <w:pPr>
        <w:pStyle w:val="BodyText"/>
        <w:spacing w:before="50"/>
        <w:ind w:left="112" w:right="108"/>
        <w:jc w:val="both"/>
      </w:pPr>
      <w:r>
        <w:rPr>
          <w:b/>
          <w:color w:val="231F20"/>
        </w:rPr>
        <w:t>Bioacoustics: </w:t>
      </w:r>
      <w:r>
        <w:rPr>
          <w:color w:val="231F20"/>
          <w:spacing w:val="-6"/>
        </w:rPr>
        <w:t>W.W.L. </w:t>
      </w:r>
      <w:r>
        <w:rPr>
          <w:color w:val="231F20"/>
        </w:rPr>
        <w:t>Au, Hawaii Inst. of Marine Biology; C.C. Church, </w:t>
      </w:r>
      <w:r>
        <w:rPr>
          <w:color w:val="231F20"/>
          <w:spacing w:val="-4"/>
        </w:rPr>
        <w:t>Univ. </w:t>
      </w:r>
      <w:r>
        <w:rPr>
          <w:color w:val="231F20"/>
        </w:rPr>
        <w:t>of Mississippi; R.R. </w:t>
      </w:r>
      <w:r>
        <w:rPr>
          <w:color w:val="231F20"/>
          <w:spacing w:val="-5"/>
        </w:rPr>
        <w:t>Fay, </w:t>
      </w:r>
      <w:r>
        <w:rPr>
          <w:color w:val="231F20"/>
        </w:rPr>
        <w:t>Loyola </w:t>
      </w:r>
      <w:r>
        <w:rPr>
          <w:color w:val="231F20"/>
          <w:spacing w:val="-4"/>
        </w:rPr>
        <w:t>Univ., </w:t>
      </w:r>
      <w:r>
        <w:rPr>
          <w:color w:val="231F20"/>
        </w:rPr>
        <w:t>Chicago; J.J. Finneran, Navy Marine Mammal</w:t>
      </w:r>
      <w:r>
        <w:rPr>
          <w:color w:val="231F20"/>
          <w:spacing w:val="-18"/>
        </w:rPr>
        <w:t> </w:t>
      </w:r>
      <w:r>
        <w:rPr>
          <w:color w:val="231F20"/>
        </w:rPr>
        <w:t>Program;</w:t>
      </w:r>
      <w:r>
        <w:rPr>
          <w:color w:val="231F20"/>
          <w:spacing w:val="-18"/>
        </w:rPr>
        <w:t> </w:t>
      </w:r>
      <w:r>
        <w:rPr>
          <w:color w:val="231F20"/>
        </w:rPr>
        <w:t>G.</w:t>
      </w:r>
      <w:r>
        <w:rPr>
          <w:color w:val="231F20"/>
          <w:spacing w:val="-18"/>
        </w:rPr>
        <w:t> </w:t>
      </w:r>
      <w:r>
        <w:rPr>
          <w:color w:val="231F20"/>
        </w:rPr>
        <w:t>Haïat,</w:t>
      </w:r>
      <w:r>
        <w:rPr>
          <w:color w:val="231F20"/>
          <w:spacing w:val="-18"/>
        </w:rPr>
        <w:t> </w:t>
      </w:r>
      <w:r>
        <w:rPr>
          <w:color w:val="231F20"/>
        </w:rPr>
        <w:t>Natl.</w:t>
      </w:r>
      <w:r>
        <w:rPr>
          <w:color w:val="231F20"/>
          <w:spacing w:val="-18"/>
        </w:rPr>
        <w:t> </w:t>
      </w:r>
      <w:r>
        <w:rPr>
          <w:color w:val="231F20"/>
          <w:spacing w:val="-3"/>
        </w:rPr>
        <w:t>Ctr.</w:t>
      </w:r>
      <w:r>
        <w:rPr>
          <w:color w:val="231F20"/>
          <w:spacing w:val="-18"/>
        </w:rPr>
        <w:t> </w:t>
      </w:r>
      <w:r>
        <w:rPr>
          <w:color w:val="231F20"/>
        </w:rPr>
        <w:t>for</w:t>
      </w:r>
      <w:r>
        <w:rPr>
          <w:color w:val="231F20"/>
          <w:spacing w:val="-18"/>
        </w:rPr>
        <w:t> </w:t>
      </w:r>
      <w:r>
        <w:rPr>
          <w:color w:val="231F20"/>
        </w:rPr>
        <w:t>Scientific</w:t>
      </w:r>
      <w:r>
        <w:rPr>
          <w:color w:val="231F20"/>
          <w:spacing w:val="-18"/>
        </w:rPr>
        <w:t> </w:t>
      </w:r>
      <w:r>
        <w:rPr>
          <w:color w:val="231F20"/>
        </w:rPr>
        <w:t>Res.</w:t>
      </w:r>
      <w:r>
        <w:rPr>
          <w:color w:val="231F20"/>
          <w:spacing w:val="-18"/>
        </w:rPr>
        <w:t> </w:t>
      </w:r>
      <w:r>
        <w:rPr>
          <w:color w:val="231F20"/>
        </w:rPr>
        <w:t>(CNRS);</w:t>
      </w:r>
      <w:r>
        <w:rPr>
          <w:color w:val="231F20"/>
          <w:spacing w:val="-18"/>
        </w:rPr>
        <w:t> </w:t>
      </w:r>
      <w:r>
        <w:rPr>
          <w:color w:val="231F20"/>
        </w:rPr>
        <w:t>D.K.</w:t>
      </w:r>
      <w:r>
        <w:rPr>
          <w:color w:val="231F20"/>
          <w:spacing w:val="-18"/>
        </w:rPr>
        <w:t> </w:t>
      </w:r>
      <w:r>
        <w:rPr>
          <w:color w:val="231F20"/>
        </w:rPr>
        <w:t>Mellinger, Oregon</w:t>
      </w:r>
      <w:r>
        <w:rPr>
          <w:color w:val="231F20"/>
          <w:spacing w:val="-16"/>
        </w:rPr>
        <w:t> </w:t>
      </w:r>
      <w:r>
        <w:rPr>
          <w:color w:val="231F20"/>
        </w:rPr>
        <w:t>State</w:t>
      </w:r>
      <w:r>
        <w:rPr>
          <w:color w:val="231F20"/>
          <w:spacing w:val="-16"/>
        </w:rPr>
        <w:t> </w:t>
      </w:r>
      <w:r>
        <w:rPr>
          <w:color w:val="231F20"/>
          <w:spacing w:val="-4"/>
        </w:rPr>
        <w:t>Univ.;</w:t>
      </w:r>
      <w:r>
        <w:rPr>
          <w:color w:val="231F20"/>
          <w:spacing w:val="-16"/>
        </w:rPr>
        <w:t> </w:t>
      </w:r>
      <w:r>
        <w:rPr>
          <w:color w:val="231F20"/>
        </w:rPr>
        <w:t>D.L.</w:t>
      </w:r>
      <w:r>
        <w:rPr>
          <w:color w:val="231F20"/>
          <w:spacing w:val="-16"/>
        </w:rPr>
        <w:t> </w:t>
      </w:r>
      <w:r>
        <w:rPr>
          <w:color w:val="231F20"/>
        </w:rPr>
        <w:t>Miller,</w:t>
      </w:r>
      <w:r>
        <w:rPr>
          <w:color w:val="231F20"/>
          <w:spacing w:val="-16"/>
        </w:rPr>
        <w:t> </w:t>
      </w:r>
      <w:r>
        <w:rPr>
          <w:color w:val="231F20"/>
          <w:spacing w:val="-4"/>
        </w:rPr>
        <w:t>Univ.</w:t>
      </w:r>
      <w:r>
        <w:rPr>
          <w:color w:val="231F20"/>
          <w:spacing w:val="-16"/>
        </w:rPr>
        <w:t> </w:t>
      </w:r>
      <w:r>
        <w:rPr>
          <w:color w:val="231F20"/>
        </w:rPr>
        <w:t>of</w:t>
      </w:r>
      <w:r>
        <w:rPr>
          <w:color w:val="231F20"/>
          <w:spacing w:val="-16"/>
        </w:rPr>
        <w:t> </w:t>
      </w:r>
      <w:r>
        <w:rPr>
          <w:color w:val="231F20"/>
        </w:rPr>
        <w:t>Michigan;</w:t>
      </w:r>
      <w:r>
        <w:rPr>
          <w:color w:val="231F20"/>
          <w:spacing w:val="-16"/>
        </w:rPr>
        <w:t> </w:t>
      </w:r>
      <w:r>
        <w:rPr>
          <w:color w:val="231F20"/>
        </w:rPr>
        <w:t>A.N.</w:t>
      </w:r>
      <w:r>
        <w:rPr>
          <w:color w:val="231F20"/>
          <w:spacing w:val="-16"/>
        </w:rPr>
        <w:t> </w:t>
      </w:r>
      <w:r>
        <w:rPr>
          <w:color w:val="231F20"/>
        </w:rPr>
        <w:t>Popper,</w:t>
      </w:r>
      <w:r>
        <w:rPr>
          <w:color w:val="231F20"/>
          <w:spacing w:val="-16"/>
        </w:rPr>
        <w:t> </w:t>
      </w:r>
      <w:r>
        <w:rPr>
          <w:color w:val="231F20"/>
          <w:spacing w:val="-4"/>
        </w:rPr>
        <w:t>Univ.</w:t>
      </w:r>
      <w:r>
        <w:rPr>
          <w:color w:val="231F20"/>
          <w:spacing w:val="-16"/>
        </w:rPr>
        <w:t> </w:t>
      </w:r>
      <w:r>
        <w:rPr>
          <w:color w:val="231F20"/>
        </w:rPr>
        <w:t>Maryland;</w:t>
      </w:r>
    </w:p>
    <w:p>
      <w:pPr>
        <w:pStyle w:val="BodyText"/>
        <w:ind w:left="112" w:right="110"/>
        <w:jc w:val="both"/>
      </w:pPr>
      <w:r>
        <w:rPr>
          <w:color w:val="231F20"/>
          <w:spacing w:val="-4"/>
        </w:rPr>
        <w:t>T.J. </w:t>
      </w:r>
      <w:r>
        <w:rPr>
          <w:color w:val="231F20"/>
        </w:rPr>
        <w:t>Royston, </w:t>
      </w:r>
      <w:r>
        <w:rPr>
          <w:color w:val="231F20"/>
          <w:spacing w:val="-4"/>
        </w:rPr>
        <w:t>Univ. </w:t>
      </w:r>
      <w:r>
        <w:rPr>
          <w:color w:val="231F20"/>
        </w:rPr>
        <w:t>Illinois, Chicago; A.M. Simmons, Brown </w:t>
      </w:r>
      <w:r>
        <w:rPr>
          <w:color w:val="231F20"/>
          <w:spacing w:val="-4"/>
        </w:rPr>
        <w:t>Univ.; </w:t>
      </w:r>
      <w:r>
        <w:rPr>
          <w:color w:val="231F20"/>
        </w:rPr>
        <w:t>C.E. </w:t>
      </w:r>
      <w:r>
        <w:rPr>
          <w:color w:val="231F20"/>
          <w:spacing w:val="-4"/>
        </w:rPr>
        <w:t>Taylor, </w:t>
      </w:r>
      <w:r>
        <w:rPr>
          <w:color w:val="231F20"/>
        </w:rPr>
        <w:t>UCLA</w:t>
      </w:r>
      <w:r>
        <w:rPr>
          <w:color w:val="231F20"/>
          <w:spacing w:val="-10"/>
        </w:rPr>
        <w:t> </w:t>
      </w:r>
      <w:r>
        <w:rPr>
          <w:color w:val="231F20"/>
        </w:rPr>
        <w:t>Ecology</w:t>
      </w:r>
      <w:r>
        <w:rPr>
          <w:color w:val="231F20"/>
          <w:spacing w:val="-10"/>
        </w:rPr>
        <w:t> </w:t>
      </w:r>
      <w:r>
        <w:rPr>
          <w:color w:val="231F20"/>
        </w:rPr>
        <w:t>and</w:t>
      </w:r>
      <w:r>
        <w:rPr>
          <w:color w:val="231F20"/>
          <w:spacing w:val="-10"/>
        </w:rPr>
        <w:t> </w:t>
      </w:r>
      <w:r>
        <w:rPr>
          <w:color w:val="231F20"/>
        </w:rPr>
        <w:t>Evol.</w:t>
      </w:r>
      <w:r>
        <w:rPr>
          <w:color w:val="231F20"/>
          <w:spacing w:val="-10"/>
        </w:rPr>
        <w:t> </w:t>
      </w:r>
      <w:r>
        <w:rPr>
          <w:color w:val="231F20"/>
        </w:rPr>
        <w:t>Biology;</w:t>
      </w:r>
      <w:r>
        <w:rPr>
          <w:color w:val="231F20"/>
          <w:spacing w:val="-10"/>
        </w:rPr>
        <w:t> </w:t>
      </w:r>
      <w:r>
        <w:rPr>
          <w:color w:val="231F20"/>
        </w:rPr>
        <w:t>K.A.</w:t>
      </w:r>
      <w:r>
        <w:rPr>
          <w:color w:val="231F20"/>
          <w:spacing w:val="-10"/>
        </w:rPr>
        <w:t> </w:t>
      </w:r>
      <w:r>
        <w:rPr>
          <w:color w:val="231F20"/>
          <w:spacing w:val="-5"/>
        </w:rPr>
        <w:t>Wear,</w:t>
      </w:r>
      <w:r>
        <w:rPr>
          <w:color w:val="231F20"/>
          <w:spacing w:val="-10"/>
        </w:rPr>
        <w:t> </w:t>
      </w:r>
      <w:r>
        <w:rPr>
          <w:color w:val="231F20"/>
        </w:rPr>
        <w:t>Food</w:t>
      </w:r>
      <w:r>
        <w:rPr>
          <w:color w:val="231F20"/>
          <w:spacing w:val="-10"/>
        </w:rPr>
        <w:t> </w:t>
      </w:r>
      <w:r>
        <w:rPr>
          <w:color w:val="231F20"/>
        </w:rPr>
        <w:t>and</w:t>
      </w:r>
      <w:r>
        <w:rPr>
          <w:color w:val="231F20"/>
          <w:spacing w:val="-10"/>
        </w:rPr>
        <w:t> </w:t>
      </w:r>
      <w:r>
        <w:rPr>
          <w:color w:val="231F20"/>
        </w:rPr>
        <w:t>Drug</w:t>
      </w:r>
      <w:r>
        <w:rPr>
          <w:color w:val="231F20"/>
          <w:spacing w:val="-10"/>
        </w:rPr>
        <w:t> </w:t>
      </w:r>
      <w:r>
        <w:rPr>
          <w:color w:val="231F20"/>
        </w:rPr>
        <w:t>Admin;</w:t>
      </w:r>
      <w:r>
        <w:rPr>
          <w:color w:val="231F20"/>
          <w:spacing w:val="-10"/>
        </w:rPr>
        <w:t> </w:t>
      </w:r>
      <w:r>
        <w:rPr>
          <w:color w:val="231F20"/>
        </w:rPr>
        <w:t>Suk</w:t>
      </w:r>
      <w:r>
        <w:rPr>
          <w:color w:val="231F20"/>
          <w:spacing w:val="-10"/>
        </w:rPr>
        <w:t> </w:t>
      </w:r>
      <w:r>
        <w:rPr>
          <w:color w:val="231F20"/>
          <w:spacing w:val="-5"/>
        </w:rPr>
        <w:t>Wang Yoon, </w:t>
      </w:r>
      <w:r>
        <w:rPr>
          <w:color w:val="231F20"/>
        </w:rPr>
        <w:t>Sungkyunkwan</w:t>
      </w:r>
      <w:r>
        <w:rPr>
          <w:color w:val="231F20"/>
          <w:spacing w:val="-11"/>
        </w:rPr>
        <w:t> </w:t>
      </w:r>
      <w:r>
        <w:rPr>
          <w:color w:val="231F20"/>
          <w:spacing w:val="-4"/>
        </w:rPr>
        <w:t>Univ.</w:t>
      </w:r>
    </w:p>
    <w:p>
      <w:pPr>
        <w:spacing w:before="50"/>
        <w:ind w:left="112" w:right="0" w:firstLine="0"/>
        <w:jc w:val="both"/>
        <w:rPr>
          <w:sz w:val="16"/>
        </w:rPr>
      </w:pPr>
      <w:r>
        <w:rPr>
          <w:b/>
          <w:color w:val="231F20"/>
          <w:sz w:val="16"/>
        </w:rPr>
        <w:t>Animal Bioacoustics: </w:t>
      </w:r>
      <w:r>
        <w:rPr>
          <w:color w:val="231F20"/>
          <w:sz w:val="16"/>
        </w:rPr>
        <w:t>M. Dent, Univ. at Buffalo; C.F. Moss, Univ. of Maryland</w:t>
      </w:r>
    </w:p>
    <w:p>
      <w:pPr>
        <w:pStyle w:val="BodyText"/>
        <w:spacing w:before="50"/>
        <w:ind w:left="112" w:right="109"/>
        <w:jc w:val="both"/>
      </w:pPr>
      <w:r>
        <w:rPr>
          <w:b/>
          <w:color w:val="231F20"/>
        </w:rPr>
        <w:t>Computational Acoustics: </w:t>
      </w:r>
      <w:r>
        <w:rPr>
          <w:color w:val="231F20"/>
        </w:rPr>
        <w:t>D.S. Burnett, Naval Surface Warfare Ctr., Panama City; N.A. Gumerov, Univ. of Maryland; L.L. Thompson, Clemson Univ.</w:t>
      </w:r>
    </w:p>
    <w:p>
      <w:pPr>
        <w:spacing w:before="50"/>
        <w:ind w:left="112" w:right="0" w:firstLine="0"/>
        <w:jc w:val="both"/>
        <w:rPr>
          <w:sz w:val="16"/>
        </w:rPr>
      </w:pPr>
      <w:r>
        <w:rPr>
          <w:b/>
          <w:color w:val="231F20"/>
          <w:sz w:val="16"/>
        </w:rPr>
        <w:t>Mathematical Acoustics: </w:t>
      </w:r>
      <w:r>
        <w:rPr>
          <w:color w:val="231F20"/>
          <w:sz w:val="16"/>
        </w:rPr>
        <w:t>R. Martinez, Applied Physical Sciences</w:t>
      </w:r>
    </w:p>
    <w:p>
      <w:pPr>
        <w:pStyle w:val="BodyText"/>
        <w:spacing w:before="50"/>
        <w:ind w:left="112" w:right="109"/>
        <w:jc w:val="both"/>
      </w:pPr>
      <w:r>
        <w:rPr>
          <w:b/>
          <w:color w:val="231F20"/>
        </w:rPr>
        <w:t>Education in Acoustics: </w:t>
      </w:r>
      <w:r>
        <w:rPr>
          <w:color w:val="231F20"/>
        </w:rPr>
        <w:t>B.E. Anderson, Los Alamos National Lab.; V.W. Sparrow, Pennsylvania State Univ.; P.S. Wilson, Univ. of Texas at Austin</w:t>
      </w:r>
    </w:p>
    <w:p>
      <w:pPr>
        <w:spacing w:before="50"/>
        <w:ind w:left="112" w:right="0" w:firstLine="0"/>
        <w:jc w:val="both"/>
        <w:rPr>
          <w:sz w:val="16"/>
        </w:rPr>
      </w:pPr>
      <w:r>
        <w:rPr>
          <w:b/>
          <w:color w:val="231F20"/>
          <w:sz w:val="16"/>
        </w:rPr>
        <w:t>Reviews and Tutorials: </w:t>
      </w:r>
      <w:r>
        <w:rPr>
          <w:color w:val="231F20"/>
          <w:sz w:val="16"/>
        </w:rPr>
        <w:t>W.W.L. Au, Univ. Hawaii</w:t>
      </w:r>
    </w:p>
    <w:p>
      <w:pPr>
        <w:spacing w:before="50"/>
        <w:ind w:left="112" w:right="0" w:firstLine="0"/>
        <w:jc w:val="both"/>
        <w:rPr>
          <w:sz w:val="16"/>
        </w:rPr>
      </w:pPr>
      <w:r>
        <w:rPr>
          <w:b/>
          <w:color w:val="231F20"/>
          <w:sz w:val="16"/>
        </w:rPr>
        <w:t>Forum and Technical Notes: </w:t>
      </w:r>
      <w:r>
        <w:rPr>
          <w:color w:val="231F20"/>
          <w:sz w:val="16"/>
        </w:rPr>
        <w:t>N. Xiang, Rensselaer Polytechnic Univ.</w:t>
      </w:r>
    </w:p>
    <w:p>
      <w:pPr>
        <w:spacing w:before="50"/>
        <w:ind w:left="112" w:right="0" w:firstLine="0"/>
        <w:jc w:val="both"/>
        <w:rPr>
          <w:sz w:val="16"/>
        </w:rPr>
      </w:pPr>
      <w:r>
        <w:rPr>
          <w:b/>
          <w:color w:val="231F20"/>
          <w:sz w:val="16"/>
        </w:rPr>
        <w:t>Acoustical News: </w:t>
      </w:r>
      <w:r>
        <w:rPr>
          <w:color w:val="231F20"/>
          <w:sz w:val="16"/>
        </w:rPr>
        <w:t>E. Moran, Acoustical Society of America</w:t>
      </w:r>
    </w:p>
    <w:p>
      <w:pPr>
        <w:spacing w:before="50"/>
        <w:ind w:left="112" w:right="0" w:firstLine="0"/>
        <w:jc w:val="both"/>
        <w:rPr>
          <w:sz w:val="16"/>
        </w:rPr>
      </w:pPr>
      <w:r>
        <w:rPr>
          <w:b/>
          <w:color w:val="231F20"/>
          <w:sz w:val="16"/>
        </w:rPr>
        <w:t>Standards  News,  Standards:  </w:t>
      </w:r>
      <w:r>
        <w:rPr>
          <w:color w:val="231F20"/>
          <w:sz w:val="16"/>
        </w:rPr>
        <w:t>S.  Blaeser,  Acoustical  Society  of    America;</w:t>
      </w:r>
    </w:p>
    <w:p>
      <w:pPr>
        <w:pStyle w:val="ListParagraph"/>
        <w:numPr>
          <w:ilvl w:val="0"/>
          <w:numId w:val="2"/>
        </w:numPr>
        <w:tabs>
          <w:tab w:pos="299" w:val="left" w:leader="none"/>
        </w:tabs>
        <w:spacing w:line="240" w:lineRule="auto" w:before="0" w:after="0"/>
        <w:ind w:left="112" w:right="0" w:firstLine="0"/>
        <w:jc w:val="both"/>
        <w:rPr>
          <w:sz w:val="16"/>
        </w:rPr>
      </w:pPr>
      <w:r>
        <w:rPr>
          <w:color w:val="231F20"/>
          <w:sz w:val="16"/>
        </w:rPr>
        <w:t>Struck, CJS</w:t>
      </w:r>
      <w:r>
        <w:rPr>
          <w:color w:val="231F20"/>
          <w:spacing w:val="-1"/>
          <w:sz w:val="16"/>
        </w:rPr>
        <w:t> </w:t>
      </w:r>
      <w:r>
        <w:rPr>
          <w:color w:val="231F20"/>
          <w:sz w:val="16"/>
        </w:rPr>
        <w:t>Labs</w:t>
      </w:r>
    </w:p>
    <w:p>
      <w:pPr>
        <w:spacing w:before="50"/>
        <w:ind w:left="112" w:right="0" w:firstLine="0"/>
        <w:jc w:val="both"/>
        <w:rPr>
          <w:sz w:val="16"/>
        </w:rPr>
      </w:pPr>
      <w:r>
        <w:rPr>
          <w:b/>
          <w:color w:val="231F20"/>
          <w:sz w:val="16"/>
        </w:rPr>
        <w:t>Book Reviews: </w:t>
      </w:r>
      <w:r>
        <w:rPr>
          <w:color w:val="231F20"/>
          <w:sz w:val="16"/>
        </w:rPr>
        <w:t>P.L. Marston, Washington State Univ.</w:t>
      </w:r>
    </w:p>
    <w:p>
      <w:pPr>
        <w:pStyle w:val="BodyText"/>
        <w:spacing w:before="50"/>
        <w:ind w:left="112" w:right="109"/>
        <w:jc w:val="both"/>
      </w:pPr>
      <w:r>
        <w:rPr>
          <w:b/>
          <w:color w:val="231F20"/>
        </w:rPr>
        <w:t>Patent Reviews: </w:t>
      </w:r>
      <w:r>
        <w:rPr>
          <w:color w:val="231F20"/>
        </w:rPr>
        <w:t>S.A. Fulop, California State Univ., Fresno; D.L. Rice, Computalker Consultants (ret.)</w:t>
      </w:r>
    </w:p>
    <w:p>
      <w:pPr>
        <w:spacing w:after="0"/>
        <w:jc w:val="both"/>
        <w:sectPr>
          <w:type w:val="continuous"/>
          <w:pgSz w:w="12240" w:h="16200"/>
          <w:pgMar w:top="0" w:bottom="280" w:left="620" w:right="620"/>
          <w:cols w:num="2" w:equalWidth="0">
            <w:col w:w="5266" w:space="357"/>
            <w:col w:w="5377"/>
          </w:cols>
        </w:sectPr>
      </w:pPr>
    </w:p>
    <w:p>
      <w:pPr>
        <w:pStyle w:val="BodyText"/>
        <w:spacing w:before="9"/>
        <w:rPr>
          <w:sz w:val="14"/>
        </w:rPr>
      </w:pPr>
    </w:p>
    <w:p>
      <w:pPr>
        <w:pStyle w:val="Heading5"/>
        <w:spacing w:before="70"/>
        <w:ind w:left="2573"/>
      </w:pPr>
      <w:r>
        <w:rPr>
          <w:color w:val="231F20"/>
        </w:rPr>
        <w:t>ASSOCIATE EDITORS OF JASA EXPRESS LETTERS</w:t>
      </w:r>
    </w:p>
    <w:p>
      <w:pPr>
        <w:spacing w:after="0"/>
        <w:sectPr>
          <w:type w:val="continuous"/>
          <w:pgSz w:w="12240" w:h="16200"/>
          <w:pgMar w:top="0" w:bottom="280" w:left="620" w:right="620"/>
        </w:sectPr>
      </w:pPr>
    </w:p>
    <w:p>
      <w:pPr>
        <w:spacing w:before="138"/>
        <w:ind w:left="112" w:right="0" w:firstLine="0"/>
        <w:jc w:val="both"/>
        <w:rPr>
          <w:sz w:val="16"/>
        </w:rPr>
      </w:pPr>
      <w:r>
        <w:rPr>
          <w:b/>
          <w:color w:val="231F20"/>
          <w:sz w:val="16"/>
        </w:rPr>
        <w:t>Editor: </w:t>
      </w:r>
      <w:r>
        <w:rPr>
          <w:color w:val="231F20"/>
          <w:sz w:val="16"/>
        </w:rPr>
        <w:t>C.C. Church, Univ. Mississippi</w:t>
      </w:r>
    </w:p>
    <w:p>
      <w:pPr>
        <w:spacing w:line="252" w:lineRule="auto" w:before="20"/>
        <w:ind w:left="112" w:right="-2" w:firstLine="0"/>
        <w:jc w:val="left"/>
        <w:rPr>
          <w:sz w:val="16"/>
        </w:rPr>
      </w:pPr>
      <w:r>
        <w:rPr>
          <w:b/>
          <w:color w:val="231F20"/>
          <w:sz w:val="16"/>
        </w:rPr>
        <w:t>General Linear Acoustics: </w:t>
      </w:r>
      <w:r>
        <w:rPr>
          <w:color w:val="231F20"/>
          <w:sz w:val="16"/>
        </w:rPr>
        <w:t>A.J.M. Davis, Univ. California, San Diego; O.A. Godin, NOAA-Earth System Research Laboratory; S.F. Wu, Wayne State Univ. </w:t>
      </w:r>
      <w:r>
        <w:rPr>
          <w:b/>
          <w:color w:val="231F20"/>
          <w:sz w:val="16"/>
        </w:rPr>
        <w:t>Nonlinear Acoustics: </w:t>
      </w:r>
      <w:r>
        <w:rPr>
          <w:color w:val="231F20"/>
          <w:sz w:val="16"/>
        </w:rPr>
        <w:t>M.F. Hamilton, Univ. of Texas at Austin</w:t>
      </w:r>
    </w:p>
    <w:p>
      <w:pPr>
        <w:spacing w:before="11"/>
        <w:ind w:left="112" w:right="-2" w:firstLine="0"/>
        <w:jc w:val="left"/>
        <w:rPr>
          <w:sz w:val="16"/>
        </w:rPr>
      </w:pPr>
      <w:r>
        <w:rPr>
          <w:b/>
          <w:color w:val="231F20"/>
          <w:sz w:val="16"/>
        </w:rPr>
        <w:t>Aeroacoustics and Atmospheric Sound: </w:t>
      </w:r>
      <w:r>
        <w:rPr>
          <w:color w:val="231F20"/>
          <w:sz w:val="16"/>
        </w:rPr>
        <w:t>V.E. Ostashev, Natl. Oceanic and Atmospheric Admin.</w:t>
      </w:r>
    </w:p>
    <w:p>
      <w:pPr>
        <w:spacing w:line="244" w:lineRule="auto" w:before="20"/>
        <w:ind w:left="111" w:right="1" w:firstLine="0"/>
        <w:jc w:val="both"/>
        <w:rPr>
          <w:sz w:val="16"/>
        </w:rPr>
      </w:pPr>
      <w:r>
        <w:rPr>
          <w:b/>
          <w:color w:val="231F20"/>
          <w:sz w:val="16"/>
        </w:rPr>
        <w:t>Underwater</w:t>
      </w:r>
      <w:r>
        <w:rPr>
          <w:b/>
          <w:color w:val="231F20"/>
          <w:spacing w:val="-6"/>
          <w:sz w:val="16"/>
        </w:rPr>
        <w:t> </w:t>
      </w:r>
      <w:r>
        <w:rPr>
          <w:b/>
          <w:color w:val="231F20"/>
          <w:sz w:val="16"/>
        </w:rPr>
        <w:t>Sound:</w:t>
      </w:r>
      <w:r>
        <w:rPr>
          <w:b/>
          <w:color w:val="231F20"/>
          <w:spacing w:val="-6"/>
          <w:sz w:val="16"/>
        </w:rPr>
        <w:t> </w:t>
      </w:r>
      <w:r>
        <w:rPr>
          <w:color w:val="231F20"/>
          <w:sz w:val="16"/>
        </w:rPr>
        <w:t>G.B.</w:t>
      </w:r>
      <w:r>
        <w:rPr>
          <w:color w:val="231F20"/>
          <w:spacing w:val="-6"/>
          <w:sz w:val="16"/>
        </w:rPr>
        <w:t> </w:t>
      </w:r>
      <w:r>
        <w:rPr>
          <w:color w:val="231F20"/>
          <w:sz w:val="16"/>
        </w:rPr>
        <w:t>Deane,</w:t>
      </w:r>
      <w:r>
        <w:rPr>
          <w:color w:val="231F20"/>
          <w:spacing w:val="-6"/>
          <w:sz w:val="16"/>
        </w:rPr>
        <w:t> </w:t>
      </w:r>
      <w:r>
        <w:rPr>
          <w:color w:val="231F20"/>
          <w:spacing w:val="-5"/>
          <w:sz w:val="16"/>
        </w:rPr>
        <w:t>Univ.</w:t>
      </w:r>
      <w:r>
        <w:rPr>
          <w:color w:val="231F20"/>
          <w:spacing w:val="-6"/>
          <w:sz w:val="16"/>
        </w:rPr>
        <w:t> </w:t>
      </w:r>
      <w:r>
        <w:rPr>
          <w:color w:val="231F20"/>
          <w:sz w:val="16"/>
        </w:rPr>
        <w:t>of</w:t>
      </w:r>
      <w:r>
        <w:rPr>
          <w:color w:val="231F20"/>
          <w:spacing w:val="-6"/>
          <w:sz w:val="16"/>
        </w:rPr>
        <w:t> </w:t>
      </w:r>
      <w:r>
        <w:rPr>
          <w:color w:val="231F20"/>
          <w:sz w:val="16"/>
        </w:rPr>
        <w:t>California,</w:t>
      </w:r>
      <w:r>
        <w:rPr>
          <w:color w:val="231F20"/>
          <w:spacing w:val="-6"/>
          <w:sz w:val="16"/>
        </w:rPr>
        <w:t> </w:t>
      </w:r>
      <w:r>
        <w:rPr>
          <w:color w:val="231F20"/>
          <w:sz w:val="16"/>
        </w:rPr>
        <w:t>San</w:t>
      </w:r>
      <w:r>
        <w:rPr>
          <w:color w:val="231F20"/>
          <w:spacing w:val="-6"/>
          <w:sz w:val="16"/>
        </w:rPr>
        <w:t> </w:t>
      </w:r>
      <w:r>
        <w:rPr>
          <w:color w:val="231F20"/>
          <w:spacing w:val="-2"/>
          <w:sz w:val="16"/>
        </w:rPr>
        <w:t>Diego;</w:t>
      </w:r>
      <w:r>
        <w:rPr>
          <w:color w:val="231F20"/>
          <w:spacing w:val="-6"/>
          <w:sz w:val="16"/>
        </w:rPr>
        <w:t> </w:t>
      </w:r>
      <w:r>
        <w:rPr>
          <w:color w:val="231F20"/>
          <w:sz w:val="16"/>
        </w:rPr>
        <w:t>D.R.</w:t>
      </w:r>
      <w:r>
        <w:rPr>
          <w:color w:val="231F20"/>
          <w:spacing w:val="-6"/>
          <w:sz w:val="16"/>
        </w:rPr>
        <w:t> </w:t>
      </w:r>
      <w:r>
        <w:rPr>
          <w:color w:val="231F20"/>
          <w:spacing w:val="-3"/>
          <w:sz w:val="16"/>
        </w:rPr>
        <w:t>Dowling, </w:t>
      </w:r>
      <w:r>
        <w:rPr>
          <w:color w:val="231F20"/>
          <w:spacing w:val="-5"/>
          <w:sz w:val="16"/>
        </w:rPr>
        <w:t>Univ. </w:t>
      </w:r>
      <w:r>
        <w:rPr>
          <w:color w:val="231F20"/>
          <w:sz w:val="16"/>
        </w:rPr>
        <w:t>of Michigan, A.C. </w:t>
      </w:r>
      <w:r>
        <w:rPr>
          <w:color w:val="231F20"/>
          <w:spacing w:val="-4"/>
          <w:sz w:val="16"/>
        </w:rPr>
        <w:t>Lavery, Woods </w:t>
      </w:r>
      <w:r>
        <w:rPr>
          <w:color w:val="231F20"/>
          <w:sz w:val="16"/>
        </w:rPr>
        <w:t>Hole Oceanographic Inst.; </w:t>
      </w:r>
      <w:r>
        <w:rPr>
          <w:color w:val="231F20"/>
          <w:spacing w:val="-5"/>
          <w:sz w:val="16"/>
        </w:rPr>
        <w:t>J.F. </w:t>
      </w:r>
      <w:r>
        <w:rPr>
          <w:color w:val="231F20"/>
          <w:spacing w:val="-4"/>
          <w:sz w:val="16"/>
        </w:rPr>
        <w:t>Lynch, Woods</w:t>
      </w:r>
      <w:r>
        <w:rPr>
          <w:color w:val="231F20"/>
          <w:spacing w:val="-25"/>
          <w:sz w:val="16"/>
        </w:rPr>
        <w:t> </w:t>
      </w:r>
      <w:r>
        <w:rPr>
          <w:color w:val="231F20"/>
          <w:sz w:val="16"/>
        </w:rPr>
        <w:t>Hole</w:t>
      </w:r>
      <w:r>
        <w:rPr>
          <w:color w:val="231F20"/>
          <w:spacing w:val="-25"/>
          <w:sz w:val="16"/>
        </w:rPr>
        <w:t> </w:t>
      </w:r>
      <w:r>
        <w:rPr>
          <w:color w:val="231F20"/>
          <w:sz w:val="16"/>
        </w:rPr>
        <w:t>Oceanographic</w:t>
      </w:r>
      <w:r>
        <w:rPr>
          <w:color w:val="231F20"/>
          <w:spacing w:val="-25"/>
          <w:sz w:val="16"/>
        </w:rPr>
        <w:t> </w:t>
      </w:r>
      <w:r>
        <w:rPr>
          <w:color w:val="231F20"/>
          <w:sz w:val="16"/>
        </w:rPr>
        <w:t>Inst.;</w:t>
      </w:r>
      <w:r>
        <w:rPr>
          <w:color w:val="231F20"/>
          <w:spacing w:val="-25"/>
          <w:sz w:val="16"/>
        </w:rPr>
        <w:t> </w:t>
      </w:r>
      <w:r>
        <w:rPr>
          <w:color w:val="231F20"/>
          <w:spacing w:val="-5"/>
          <w:sz w:val="16"/>
        </w:rPr>
        <w:t>W.L.</w:t>
      </w:r>
      <w:r>
        <w:rPr>
          <w:color w:val="231F20"/>
          <w:spacing w:val="-25"/>
          <w:sz w:val="16"/>
        </w:rPr>
        <w:t> </w:t>
      </w:r>
      <w:r>
        <w:rPr>
          <w:color w:val="231F20"/>
          <w:sz w:val="16"/>
        </w:rPr>
        <w:t>Siegmann,</w:t>
      </w:r>
      <w:r>
        <w:rPr>
          <w:color w:val="231F20"/>
          <w:spacing w:val="-25"/>
          <w:sz w:val="16"/>
        </w:rPr>
        <w:t> </w:t>
      </w:r>
      <w:r>
        <w:rPr>
          <w:color w:val="231F20"/>
          <w:sz w:val="16"/>
        </w:rPr>
        <w:t>Rensselaer</w:t>
      </w:r>
      <w:r>
        <w:rPr>
          <w:color w:val="231F20"/>
          <w:spacing w:val="-25"/>
          <w:sz w:val="16"/>
        </w:rPr>
        <w:t> </w:t>
      </w:r>
      <w:r>
        <w:rPr>
          <w:color w:val="231F20"/>
          <w:sz w:val="16"/>
        </w:rPr>
        <w:t>Polytechnic</w:t>
      </w:r>
      <w:r>
        <w:rPr>
          <w:color w:val="231F20"/>
          <w:spacing w:val="-25"/>
          <w:sz w:val="16"/>
        </w:rPr>
        <w:t> </w:t>
      </w:r>
      <w:r>
        <w:rPr>
          <w:color w:val="231F20"/>
          <w:sz w:val="16"/>
        </w:rPr>
        <w:t>Institute </w:t>
      </w:r>
      <w:r>
        <w:rPr>
          <w:b/>
          <w:color w:val="231F20"/>
          <w:sz w:val="16"/>
        </w:rPr>
        <w:t>Ultrasonics, Quantum Acoustics, and Physical Effects of Sound: </w:t>
      </w:r>
      <w:r>
        <w:rPr>
          <w:color w:val="231F20"/>
          <w:spacing w:val="-5"/>
          <w:sz w:val="16"/>
        </w:rPr>
        <w:t>P.E. </w:t>
      </w:r>
      <w:r>
        <w:rPr>
          <w:color w:val="231F20"/>
          <w:sz w:val="16"/>
        </w:rPr>
        <w:t>Barbone, Boston </w:t>
      </w:r>
      <w:r>
        <w:rPr>
          <w:color w:val="231F20"/>
          <w:spacing w:val="-3"/>
          <w:sz w:val="16"/>
        </w:rPr>
        <w:t>Univ.; T.D. </w:t>
      </w:r>
      <w:r>
        <w:rPr>
          <w:color w:val="231F20"/>
          <w:sz w:val="16"/>
        </w:rPr>
        <w:t>Mast, Univ of Cincinatti; J.S. Mobley, </w:t>
      </w:r>
      <w:r>
        <w:rPr>
          <w:color w:val="231F20"/>
          <w:spacing w:val="-3"/>
          <w:sz w:val="16"/>
        </w:rPr>
        <w:t>Univ. </w:t>
      </w:r>
      <w:r>
        <w:rPr>
          <w:color w:val="231F20"/>
          <w:sz w:val="16"/>
        </w:rPr>
        <w:t>of Mississippi</w:t>
      </w:r>
    </w:p>
    <w:p>
      <w:pPr>
        <w:spacing w:before="16"/>
        <w:ind w:left="111" w:right="0" w:firstLine="0"/>
        <w:jc w:val="both"/>
        <w:rPr>
          <w:sz w:val="16"/>
        </w:rPr>
      </w:pPr>
      <w:r>
        <w:rPr>
          <w:b/>
          <w:color w:val="231F20"/>
          <w:sz w:val="16"/>
        </w:rPr>
        <w:t>Transduction: Acoustical Devices for the Generation and Reproduction     of Sound; Acoustical Measurements and Instrumentation: </w:t>
      </w:r>
      <w:r>
        <w:rPr>
          <w:color w:val="231F20"/>
          <w:sz w:val="16"/>
        </w:rPr>
        <w:t>M.D. Sheplak, Univ. of</w:t>
      </w:r>
      <w:r>
        <w:rPr>
          <w:color w:val="231F20"/>
          <w:spacing w:val="16"/>
          <w:sz w:val="16"/>
        </w:rPr>
        <w:t> </w:t>
      </w:r>
      <w:r>
        <w:rPr>
          <w:color w:val="231F20"/>
          <w:sz w:val="16"/>
        </w:rPr>
        <w:t>Florida</w:t>
      </w:r>
    </w:p>
    <w:p>
      <w:pPr>
        <w:spacing w:before="20"/>
        <w:ind w:left="111" w:right="0" w:firstLine="0"/>
        <w:jc w:val="both"/>
        <w:rPr>
          <w:sz w:val="16"/>
        </w:rPr>
      </w:pPr>
      <w:r>
        <w:rPr>
          <w:b/>
          <w:color w:val="231F20"/>
          <w:sz w:val="16"/>
        </w:rPr>
        <w:t>Structural Acoustics and Vibration: </w:t>
      </w:r>
      <w:r>
        <w:rPr>
          <w:color w:val="231F20"/>
          <w:sz w:val="16"/>
        </w:rPr>
        <w:t>J.G. McDaniel, Boston Univ.</w:t>
      </w:r>
    </w:p>
    <w:p>
      <w:pPr>
        <w:pStyle w:val="BodyText"/>
        <w:spacing w:before="20"/>
        <w:ind w:left="111"/>
        <w:jc w:val="both"/>
      </w:pPr>
      <w:r>
        <w:rPr>
          <w:b/>
          <w:color w:val="231F20"/>
        </w:rPr>
        <w:t>Noise: </w:t>
      </w:r>
      <w:r>
        <w:rPr>
          <w:color w:val="231F20"/>
        </w:rPr>
        <w:t>S.D. Sommerfeldt, Brigham Young Univ.</w:t>
      </w:r>
    </w:p>
    <w:p>
      <w:pPr>
        <w:spacing w:before="20"/>
        <w:ind w:left="111" w:right="0" w:firstLine="0"/>
        <w:jc w:val="both"/>
        <w:rPr>
          <w:sz w:val="16"/>
        </w:rPr>
      </w:pPr>
      <w:r>
        <w:rPr>
          <w:b/>
          <w:color w:val="231F20"/>
          <w:sz w:val="16"/>
        </w:rPr>
        <w:t>Architectural Acoustics: </w:t>
      </w:r>
      <w:r>
        <w:rPr>
          <w:color w:val="231F20"/>
          <w:sz w:val="16"/>
        </w:rPr>
        <w:t>N. Xiang, Rensselaer Polytechnic Inst.</w:t>
      </w:r>
    </w:p>
    <w:p>
      <w:pPr>
        <w:spacing w:before="126"/>
        <w:ind w:left="111" w:right="97" w:firstLine="0"/>
        <w:jc w:val="left"/>
        <w:rPr>
          <w:sz w:val="16"/>
        </w:rPr>
      </w:pPr>
      <w:r>
        <w:rPr/>
        <w:br w:type="column"/>
      </w:r>
      <w:r>
        <w:rPr>
          <w:b/>
          <w:color w:val="231F20"/>
          <w:sz w:val="16"/>
        </w:rPr>
        <w:t>Acoustic Signal Processing: </w:t>
      </w:r>
      <w:r>
        <w:rPr>
          <w:color w:val="231F20"/>
          <w:sz w:val="16"/>
        </w:rPr>
        <w:t>D.H. Chambers, Lawrence Livermore Natl.  Lab.;</w:t>
      </w:r>
    </w:p>
    <w:p>
      <w:pPr>
        <w:pStyle w:val="BodyText"/>
        <w:ind w:left="111" w:right="97"/>
      </w:pPr>
      <w:r>
        <w:rPr>
          <w:color w:val="231F20"/>
        </w:rPr>
        <w:t>C.F. Gaumond, Naval Research Lab.</w:t>
      </w:r>
    </w:p>
    <w:p>
      <w:pPr>
        <w:spacing w:before="63"/>
        <w:ind w:left="111" w:right="97" w:firstLine="0"/>
        <w:jc w:val="left"/>
        <w:rPr>
          <w:sz w:val="16"/>
        </w:rPr>
      </w:pPr>
      <w:r>
        <w:rPr>
          <w:b/>
          <w:color w:val="231F20"/>
          <w:sz w:val="16"/>
        </w:rPr>
        <w:t>Physiological Acoustics: </w:t>
      </w:r>
      <w:r>
        <w:rPr>
          <w:color w:val="231F20"/>
          <w:sz w:val="16"/>
        </w:rPr>
        <w:t>B.L. Lonsbury-Martin, Loma Linda VA Medical Ctr.</w:t>
      </w:r>
    </w:p>
    <w:p>
      <w:pPr>
        <w:spacing w:before="63"/>
        <w:ind w:left="111" w:right="97" w:firstLine="0"/>
        <w:jc w:val="left"/>
        <w:rPr>
          <w:sz w:val="16"/>
        </w:rPr>
      </w:pPr>
      <w:r>
        <w:rPr>
          <w:b/>
          <w:color w:val="231F20"/>
          <w:sz w:val="16"/>
        </w:rPr>
        <w:t>Psychological Acoustics: </w:t>
      </w:r>
      <w:r>
        <w:rPr>
          <w:color w:val="231F20"/>
          <w:sz w:val="16"/>
        </w:rPr>
        <w:t>Q.-J. Fu, House Ear Inst.</w:t>
      </w:r>
    </w:p>
    <w:p>
      <w:pPr>
        <w:spacing w:before="63"/>
        <w:ind w:left="111" w:right="97" w:firstLine="0"/>
        <w:jc w:val="left"/>
        <w:rPr>
          <w:sz w:val="16"/>
        </w:rPr>
      </w:pPr>
      <w:r>
        <w:rPr>
          <w:b/>
          <w:color w:val="231F20"/>
          <w:sz w:val="16"/>
        </w:rPr>
        <w:t>Speech Production: </w:t>
      </w:r>
      <w:r>
        <w:rPr>
          <w:color w:val="231F20"/>
          <w:sz w:val="16"/>
        </w:rPr>
        <w:t>A. Lofqvist, Univ. Hospital, Lund, Sweden</w:t>
      </w:r>
    </w:p>
    <w:p>
      <w:pPr>
        <w:spacing w:before="63"/>
        <w:ind w:left="111" w:right="97" w:firstLine="0"/>
        <w:jc w:val="left"/>
        <w:rPr>
          <w:sz w:val="16"/>
        </w:rPr>
      </w:pPr>
      <w:r>
        <w:rPr>
          <w:b/>
          <w:color w:val="231F20"/>
          <w:sz w:val="16"/>
        </w:rPr>
        <w:t>Speech</w:t>
      </w:r>
      <w:r>
        <w:rPr>
          <w:b/>
          <w:color w:val="231F20"/>
          <w:spacing w:val="-11"/>
          <w:sz w:val="16"/>
        </w:rPr>
        <w:t> </w:t>
      </w:r>
      <w:r>
        <w:rPr>
          <w:b/>
          <w:color w:val="231F20"/>
          <w:sz w:val="16"/>
        </w:rPr>
        <w:t>Perception:</w:t>
      </w:r>
      <w:r>
        <w:rPr>
          <w:b/>
          <w:color w:val="231F20"/>
          <w:spacing w:val="-11"/>
          <w:sz w:val="16"/>
        </w:rPr>
        <w:t> </w:t>
      </w:r>
      <w:r>
        <w:rPr>
          <w:color w:val="231F20"/>
          <w:sz w:val="16"/>
        </w:rPr>
        <w:t>A.</w:t>
      </w:r>
      <w:r>
        <w:rPr>
          <w:color w:val="231F20"/>
          <w:spacing w:val="-11"/>
          <w:sz w:val="16"/>
        </w:rPr>
        <w:t> </w:t>
      </w:r>
      <w:r>
        <w:rPr>
          <w:color w:val="231F20"/>
          <w:sz w:val="16"/>
        </w:rPr>
        <w:t>Cutler,</w:t>
      </w:r>
      <w:r>
        <w:rPr>
          <w:color w:val="231F20"/>
          <w:spacing w:val="-11"/>
          <w:sz w:val="16"/>
        </w:rPr>
        <w:t> </w:t>
      </w:r>
      <w:r>
        <w:rPr>
          <w:color w:val="231F20"/>
          <w:spacing w:val="-3"/>
          <w:sz w:val="16"/>
        </w:rPr>
        <w:t>Univ.</w:t>
      </w:r>
      <w:r>
        <w:rPr>
          <w:color w:val="231F20"/>
          <w:spacing w:val="-11"/>
          <w:sz w:val="16"/>
        </w:rPr>
        <w:t> </w:t>
      </w:r>
      <w:r>
        <w:rPr>
          <w:color w:val="231F20"/>
          <w:sz w:val="16"/>
        </w:rPr>
        <w:t>of</w:t>
      </w:r>
      <w:r>
        <w:rPr>
          <w:color w:val="231F20"/>
          <w:spacing w:val="-11"/>
          <w:sz w:val="16"/>
        </w:rPr>
        <w:t> </w:t>
      </w:r>
      <w:r>
        <w:rPr>
          <w:color w:val="231F20"/>
          <w:sz w:val="16"/>
        </w:rPr>
        <w:t>Western</w:t>
      </w:r>
      <w:r>
        <w:rPr>
          <w:color w:val="231F20"/>
          <w:spacing w:val="-11"/>
          <w:sz w:val="16"/>
        </w:rPr>
        <w:t> </w:t>
      </w:r>
      <w:r>
        <w:rPr>
          <w:color w:val="231F20"/>
          <w:sz w:val="16"/>
        </w:rPr>
        <w:t>Sydney;</w:t>
      </w:r>
      <w:r>
        <w:rPr>
          <w:color w:val="231F20"/>
          <w:spacing w:val="-11"/>
          <w:sz w:val="16"/>
        </w:rPr>
        <w:t> </w:t>
      </w:r>
      <w:r>
        <w:rPr>
          <w:color w:val="231F20"/>
          <w:sz w:val="16"/>
        </w:rPr>
        <w:t>S.</w:t>
      </w:r>
      <w:r>
        <w:rPr>
          <w:color w:val="231F20"/>
          <w:spacing w:val="-11"/>
          <w:sz w:val="16"/>
        </w:rPr>
        <w:t> </w:t>
      </w:r>
      <w:r>
        <w:rPr>
          <w:color w:val="231F20"/>
          <w:sz w:val="16"/>
        </w:rPr>
        <w:t>Gordon-Salant,</w:t>
      </w:r>
      <w:r>
        <w:rPr>
          <w:color w:val="231F20"/>
          <w:spacing w:val="-11"/>
          <w:sz w:val="16"/>
        </w:rPr>
        <w:t> </w:t>
      </w:r>
      <w:r>
        <w:rPr>
          <w:color w:val="231F20"/>
          <w:spacing w:val="-3"/>
          <w:sz w:val="16"/>
        </w:rPr>
        <w:t>Univ. </w:t>
      </w:r>
      <w:r>
        <w:rPr>
          <w:color w:val="231F20"/>
          <w:sz w:val="16"/>
        </w:rPr>
        <w:t>of Maryland</w:t>
      </w:r>
    </w:p>
    <w:p>
      <w:pPr>
        <w:spacing w:before="63"/>
        <w:ind w:left="111" w:right="97" w:firstLine="0"/>
        <w:jc w:val="left"/>
        <w:rPr>
          <w:b/>
          <w:sz w:val="16"/>
        </w:rPr>
      </w:pPr>
      <w:r>
        <w:rPr>
          <w:b/>
          <w:color w:val="231F20"/>
          <w:sz w:val="16"/>
        </w:rPr>
        <w:t>Speech Processing and Communication Systems and Speech Perception:</w:t>
      </w:r>
    </w:p>
    <w:p>
      <w:pPr>
        <w:pStyle w:val="BodyText"/>
        <w:ind w:left="111" w:right="97"/>
      </w:pPr>
      <w:r>
        <w:rPr>
          <w:color w:val="231F20"/>
        </w:rPr>
        <w:t>D.D. O’Shaughnessy, INRS-Telecommunications</w:t>
      </w:r>
    </w:p>
    <w:p>
      <w:pPr>
        <w:spacing w:before="63"/>
        <w:ind w:left="111" w:right="0" w:firstLine="0"/>
        <w:jc w:val="left"/>
        <w:rPr>
          <w:sz w:val="16"/>
        </w:rPr>
      </w:pPr>
      <w:r>
        <w:rPr>
          <w:b/>
          <w:color w:val="231F20"/>
          <w:sz w:val="16"/>
        </w:rPr>
        <w:t>Music  and  Musical  Instruments:  </w:t>
      </w:r>
      <w:r>
        <w:rPr>
          <w:color w:val="231F20"/>
          <w:sz w:val="16"/>
        </w:rPr>
        <w:t>D.M.  Campbell,  Univ.   of      Edinburgh;</w:t>
      </w:r>
    </w:p>
    <w:p>
      <w:pPr>
        <w:pStyle w:val="ListParagraph"/>
        <w:numPr>
          <w:ilvl w:val="0"/>
          <w:numId w:val="2"/>
        </w:numPr>
        <w:tabs>
          <w:tab w:pos="320" w:val="left" w:leader="none"/>
        </w:tabs>
        <w:spacing w:line="240" w:lineRule="auto" w:before="0" w:after="0"/>
        <w:ind w:left="112" w:right="109" w:firstLine="0"/>
        <w:jc w:val="left"/>
        <w:rPr>
          <w:sz w:val="16"/>
        </w:rPr>
      </w:pPr>
      <w:r>
        <w:rPr>
          <w:color w:val="231F20"/>
          <w:sz w:val="16"/>
        </w:rPr>
        <w:t>Deutsch, </w:t>
      </w:r>
      <w:r>
        <w:rPr>
          <w:color w:val="231F20"/>
          <w:spacing w:val="-3"/>
          <w:sz w:val="16"/>
        </w:rPr>
        <w:t>Univ. </w:t>
      </w:r>
      <w:r>
        <w:rPr>
          <w:color w:val="231F20"/>
          <w:sz w:val="16"/>
        </w:rPr>
        <w:t>of California, San Diego; </w:t>
      </w:r>
      <w:r>
        <w:rPr>
          <w:color w:val="231F20"/>
          <w:spacing w:val="-3"/>
          <w:sz w:val="16"/>
        </w:rPr>
        <w:t>T.R. </w:t>
      </w:r>
      <w:r>
        <w:rPr>
          <w:color w:val="231F20"/>
          <w:sz w:val="16"/>
        </w:rPr>
        <w:t>Moore, Rollins College; </w:t>
      </w:r>
      <w:r>
        <w:rPr>
          <w:color w:val="231F20"/>
          <w:spacing w:val="-3"/>
          <w:sz w:val="16"/>
        </w:rPr>
        <w:t>T.D. </w:t>
      </w:r>
      <w:r>
        <w:rPr>
          <w:color w:val="231F20"/>
          <w:sz w:val="16"/>
        </w:rPr>
        <w:t>Rossing, Stanford</w:t>
      </w:r>
      <w:r>
        <w:rPr>
          <w:color w:val="231F20"/>
          <w:spacing w:val="-1"/>
          <w:sz w:val="16"/>
        </w:rPr>
        <w:t> </w:t>
      </w:r>
      <w:r>
        <w:rPr>
          <w:color w:val="231F20"/>
          <w:spacing w:val="-3"/>
          <w:sz w:val="16"/>
        </w:rPr>
        <w:t>Univ.</w:t>
      </w:r>
    </w:p>
    <w:p>
      <w:pPr>
        <w:spacing w:line="240" w:lineRule="atLeast" w:before="7"/>
        <w:ind w:left="111" w:right="105" w:firstLine="0"/>
        <w:jc w:val="left"/>
        <w:rPr>
          <w:sz w:val="16"/>
        </w:rPr>
      </w:pPr>
      <w:r>
        <w:rPr>
          <w:b/>
          <w:color w:val="231F20"/>
          <w:sz w:val="16"/>
        </w:rPr>
        <w:t>Bioacoustics—Biomedical: </w:t>
      </w:r>
      <w:r>
        <w:rPr>
          <w:color w:val="231F20"/>
          <w:sz w:val="16"/>
        </w:rPr>
        <w:t>C.C. Church, Natl. </w:t>
      </w:r>
      <w:r>
        <w:rPr>
          <w:color w:val="231F20"/>
          <w:spacing w:val="-3"/>
          <w:sz w:val="16"/>
        </w:rPr>
        <w:t>Ctr. </w:t>
      </w:r>
      <w:r>
        <w:rPr>
          <w:color w:val="231F20"/>
          <w:sz w:val="16"/>
        </w:rPr>
        <w:t>for Physical Acoustics </w:t>
      </w:r>
      <w:r>
        <w:rPr>
          <w:b/>
          <w:color w:val="231F20"/>
          <w:sz w:val="16"/>
        </w:rPr>
        <w:t>Bioacoustics—Animal:</w:t>
      </w:r>
      <w:r>
        <w:rPr>
          <w:b/>
          <w:color w:val="231F20"/>
          <w:spacing w:val="-12"/>
          <w:sz w:val="16"/>
        </w:rPr>
        <w:t> </w:t>
      </w:r>
      <w:r>
        <w:rPr>
          <w:color w:val="231F20"/>
          <w:spacing w:val="-5"/>
          <w:sz w:val="16"/>
        </w:rPr>
        <w:t>W.W.L.</w:t>
      </w:r>
      <w:r>
        <w:rPr>
          <w:color w:val="231F20"/>
          <w:spacing w:val="-12"/>
          <w:sz w:val="16"/>
        </w:rPr>
        <w:t> </w:t>
      </w:r>
      <w:r>
        <w:rPr>
          <w:color w:val="231F20"/>
          <w:sz w:val="16"/>
        </w:rPr>
        <w:t>Au,</w:t>
      </w:r>
      <w:r>
        <w:rPr>
          <w:color w:val="231F20"/>
          <w:spacing w:val="-12"/>
          <w:sz w:val="16"/>
        </w:rPr>
        <w:t> </w:t>
      </w:r>
      <w:r>
        <w:rPr>
          <w:color w:val="231F20"/>
          <w:spacing w:val="-3"/>
          <w:sz w:val="16"/>
        </w:rPr>
        <w:t>Univ.</w:t>
      </w:r>
      <w:r>
        <w:rPr>
          <w:color w:val="231F20"/>
          <w:spacing w:val="-12"/>
          <w:sz w:val="16"/>
        </w:rPr>
        <w:t> </w:t>
      </w:r>
      <w:r>
        <w:rPr>
          <w:color w:val="231F20"/>
          <w:sz w:val="16"/>
        </w:rPr>
        <w:t>Hawaii;</w:t>
      </w:r>
      <w:r>
        <w:rPr>
          <w:color w:val="231F20"/>
          <w:spacing w:val="-12"/>
          <w:sz w:val="16"/>
        </w:rPr>
        <w:t> </w:t>
      </w:r>
      <w:r>
        <w:rPr>
          <w:color w:val="231F20"/>
          <w:spacing w:val="-4"/>
          <w:sz w:val="16"/>
        </w:rPr>
        <w:t>C.F.</w:t>
      </w:r>
      <w:r>
        <w:rPr>
          <w:color w:val="231F20"/>
          <w:spacing w:val="-12"/>
          <w:sz w:val="16"/>
        </w:rPr>
        <w:t> </w:t>
      </w:r>
      <w:r>
        <w:rPr>
          <w:color w:val="231F20"/>
          <w:sz w:val="16"/>
        </w:rPr>
        <w:t>Moss,</w:t>
      </w:r>
      <w:r>
        <w:rPr>
          <w:color w:val="231F20"/>
          <w:spacing w:val="-12"/>
          <w:sz w:val="16"/>
        </w:rPr>
        <w:t> </w:t>
      </w:r>
      <w:r>
        <w:rPr>
          <w:color w:val="231F20"/>
          <w:spacing w:val="-3"/>
          <w:sz w:val="16"/>
        </w:rPr>
        <w:t>Univ.</w:t>
      </w:r>
      <w:r>
        <w:rPr>
          <w:color w:val="231F20"/>
          <w:spacing w:val="-12"/>
          <w:sz w:val="16"/>
        </w:rPr>
        <w:t> </w:t>
      </w:r>
      <w:r>
        <w:rPr>
          <w:color w:val="231F20"/>
          <w:sz w:val="16"/>
        </w:rPr>
        <w:t>of</w:t>
      </w:r>
      <w:r>
        <w:rPr>
          <w:color w:val="231F20"/>
          <w:spacing w:val="-12"/>
          <w:sz w:val="16"/>
        </w:rPr>
        <w:t> </w:t>
      </w:r>
      <w:r>
        <w:rPr>
          <w:color w:val="231F20"/>
          <w:sz w:val="16"/>
        </w:rPr>
        <w:t>Maryland </w:t>
      </w:r>
      <w:r>
        <w:rPr>
          <w:b/>
          <w:color w:val="231F20"/>
          <w:sz w:val="16"/>
        </w:rPr>
        <w:t>Computational</w:t>
      </w:r>
      <w:r>
        <w:rPr>
          <w:b/>
          <w:color w:val="231F20"/>
          <w:spacing w:val="-20"/>
          <w:sz w:val="16"/>
        </w:rPr>
        <w:t> </w:t>
      </w:r>
      <w:r>
        <w:rPr>
          <w:b/>
          <w:color w:val="231F20"/>
          <w:sz w:val="16"/>
        </w:rPr>
        <w:t>Acoustics:</w:t>
      </w:r>
      <w:r>
        <w:rPr>
          <w:b/>
          <w:color w:val="231F20"/>
          <w:spacing w:val="-20"/>
          <w:sz w:val="16"/>
        </w:rPr>
        <w:t> </w:t>
      </w:r>
      <w:r>
        <w:rPr>
          <w:color w:val="231F20"/>
          <w:sz w:val="16"/>
        </w:rPr>
        <w:t>D.S.</w:t>
      </w:r>
      <w:r>
        <w:rPr>
          <w:color w:val="231F20"/>
          <w:spacing w:val="-20"/>
          <w:sz w:val="16"/>
        </w:rPr>
        <w:t> </w:t>
      </w:r>
      <w:r>
        <w:rPr>
          <w:color w:val="231F20"/>
          <w:sz w:val="16"/>
        </w:rPr>
        <w:t>Burnett,</w:t>
      </w:r>
      <w:r>
        <w:rPr>
          <w:color w:val="231F20"/>
          <w:spacing w:val="-20"/>
          <w:sz w:val="16"/>
        </w:rPr>
        <w:t> </w:t>
      </w:r>
      <w:r>
        <w:rPr>
          <w:color w:val="231F20"/>
          <w:spacing w:val="-4"/>
          <w:sz w:val="16"/>
        </w:rPr>
        <w:t>Naval</w:t>
      </w:r>
      <w:r>
        <w:rPr>
          <w:color w:val="231F20"/>
          <w:spacing w:val="-20"/>
          <w:sz w:val="16"/>
        </w:rPr>
        <w:t> </w:t>
      </w:r>
      <w:r>
        <w:rPr>
          <w:color w:val="231F20"/>
          <w:sz w:val="16"/>
        </w:rPr>
        <w:t>Surface</w:t>
      </w:r>
      <w:r>
        <w:rPr>
          <w:color w:val="231F20"/>
          <w:spacing w:val="-20"/>
          <w:sz w:val="16"/>
        </w:rPr>
        <w:t> </w:t>
      </w:r>
      <w:r>
        <w:rPr>
          <w:color w:val="231F20"/>
          <w:spacing w:val="-4"/>
          <w:sz w:val="16"/>
        </w:rPr>
        <w:t>Warfare</w:t>
      </w:r>
      <w:r>
        <w:rPr>
          <w:color w:val="231F20"/>
          <w:spacing w:val="-20"/>
          <w:sz w:val="16"/>
        </w:rPr>
        <w:t> </w:t>
      </w:r>
      <w:r>
        <w:rPr>
          <w:color w:val="231F20"/>
          <w:spacing w:val="-4"/>
          <w:sz w:val="16"/>
        </w:rPr>
        <w:t>Ctr.,</w:t>
      </w:r>
      <w:r>
        <w:rPr>
          <w:color w:val="231F20"/>
          <w:spacing w:val="-20"/>
          <w:sz w:val="16"/>
        </w:rPr>
        <w:t> </w:t>
      </w:r>
      <w:r>
        <w:rPr>
          <w:color w:val="231F20"/>
          <w:spacing w:val="-3"/>
          <w:sz w:val="16"/>
        </w:rPr>
        <w:t>Panama</w:t>
      </w:r>
      <w:r>
        <w:rPr>
          <w:color w:val="231F20"/>
          <w:spacing w:val="-20"/>
          <w:sz w:val="16"/>
        </w:rPr>
        <w:t> </w:t>
      </w:r>
      <w:r>
        <w:rPr>
          <w:color w:val="231F20"/>
          <w:sz w:val="16"/>
        </w:rPr>
        <w:t>City;</w:t>
      </w:r>
    </w:p>
    <w:p>
      <w:pPr>
        <w:pStyle w:val="BodyText"/>
        <w:ind w:left="111" w:right="97"/>
      </w:pPr>
      <w:r>
        <w:rPr>
          <w:color w:val="231F20"/>
        </w:rPr>
        <w:t>L.L. Thompson, Clemson Univ.</w:t>
      </w:r>
    </w:p>
    <w:p>
      <w:pPr>
        <w:spacing w:after="0"/>
        <w:sectPr>
          <w:type w:val="continuous"/>
          <w:pgSz w:w="12240" w:h="16200"/>
          <w:pgMar w:top="0" w:bottom="280" w:left="620" w:right="620"/>
          <w:cols w:num="2" w:equalWidth="0">
            <w:col w:w="5267" w:space="356"/>
            <w:col w:w="5377"/>
          </w:cols>
        </w:sectPr>
      </w:pPr>
    </w:p>
    <w:p>
      <w:pPr>
        <w:pStyle w:val="Heading4"/>
        <w:spacing w:before="37"/>
        <w:jc w:val="right"/>
        <w:rPr>
          <w:rFonts w:ascii="Times New Roman"/>
        </w:rPr>
      </w:pPr>
      <w:bookmarkStart w:name="06_pascontents.pdf" w:id="11"/>
      <w:bookmarkEnd w:id="11"/>
      <w:r>
        <w:rPr>
          <w:b w:val="0"/>
        </w:rPr>
      </w:r>
      <w:r>
        <w:rPr>
          <w:rFonts w:ascii="Times New Roman"/>
          <w:w w:val="95"/>
        </w:rPr>
        <w:t>CONTENTS</w:t>
      </w:r>
    </w:p>
    <w:p>
      <w:pPr>
        <w:pStyle w:val="BodyText"/>
        <w:rPr>
          <w:b/>
          <w:sz w:val="20"/>
        </w:rPr>
      </w:pPr>
      <w:r>
        <w:rPr/>
        <w:br w:type="column"/>
      </w:r>
      <w:r>
        <w:rPr>
          <w:b/>
          <w:sz w:val="20"/>
        </w:rPr>
      </w:r>
    </w:p>
    <w:p>
      <w:pPr>
        <w:pStyle w:val="BodyText"/>
        <w:spacing w:before="4"/>
        <w:rPr>
          <w:b/>
          <w:sz w:val="25"/>
        </w:rPr>
      </w:pPr>
    </w:p>
    <w:p>
      <w:pPr>
        <w:spacing w:before="0"/>
        <w:ind w:left="0" w:right="965" w:firstLine="0"/>
        <w:jc w:val="right"/>
        <w:rPr>
          <w:b/>
          <w:sz w:val="20"/>
        </w:rPr>
      </w:pPr>
      <w:r>
        <w:rPr>
          <w:b/>
          <w:sz w:val="20"/>
        </w:rPr>
        <w:t>page</w:t>
      </w:r>
    </w:p>
    <w:p>
      <w:pPr>
        <w:spacing w:after="0"/>
        <w:jc w:val="right"/>
        <w:rPr>
          <w:sz w:val="20"/>
        </w:rPr>
        <w:sectPr>
          <w:headerReference w:type="default" r:id="rId315"/>
          <w:pgSz w:w="12240" w:h="16200"/>
          <w:pgMar w:header="0" w:footer="0" w:top="800" w:bottom="280" w:left="920" w:right="920"/>
          <w:cols w:num="2" w:equalWidth="0">
            <w:col w:w="5978" w:space="40"/>
            <w:col w:w="4382"/>
          </w:cols>
        </w:sectPr>
      </w:pPr>
    </w:p>
    <w:p>
      <w:pPr>
        <w:spacing w:before="172"/>
        <w:ind w:left="953" w:right="0" w:firstLine="0"/>
        <w:jc w:val="left"/>
        <w:rPr>
          <w:sz w:val="20"/>
        </w:rPr>
      </w:pPr>
      <w:r>
        <w:rPr>
          <w:b/>
          <w:sz w:val="20"/>
        </w:rPr>
        <w:t>Technical Program Summary  </w:t>
      </w:r>
      <w:r>
        <w:rPr>
          <w:sz w:val="20"/>
        </w:rPr>
        <w:t>. . . . . . . . . . . . . . . . . . . . . . . . . . . . . . . . . . . . . . . . . . . . . . . . . . . . .  A8</w:t>
      </w:r>
    </w:p>
    <w:p>
      <w:pPr>
        <w:spacing w:before="110"/>
        <w:ind w:left="953" w:right="0" w:firstLine="0"/>
        <w:jc w:val="left"/>
        <w:rPr>
          <w:sz w:val="20"/>
        </w:rPr>
      </w:pPr>
      <w:r>
        <w:rPr>
          <w:b/>
          <w:sz w:val="20"/>
        </w:rPr>
        <w:t>Schedule of Technical Session Starting Times </w:t>
      </w:r>
      <w:r>
        <w:rPr>
          <w:sz w:val="20"/>
        </w:rPr>
        <w:t>. . . . . . . . . . . . . . . . . . . . . . . . . . . . . . . . . . . . . . . . .  A9</w:t>
      </w:r>
    </w:p>
    <w:p>
      <w:pPr>
        <w:spacing w:before="110"/>
        <w:ind w:left="954" w:right="0" w:firstLine="0"/>
        <w:jc w:val="left"/>
        <w:rPr>
          <w:sz w:val="20"/>
        </w:rPr>
      </w:pPr>
      <w:r>
        <w:rPr>
          <w:b/>
          <w:sz w:val="20"/>
        </w:rPr>
        <w:t>Map of Meeting Rooms at the Marriott Hotel </w:t>
      </w:r>
      <w:r>
        <w:rPr>
          <w:sz w:val="20"/>
        </w:rPr>
        <w:t>. . . . . . . . . . . . . . . . . . . . . . . . . . . . . . . . . . . . . . . .  A11</w:t>
      </w:r>
    </w:p>
    <w:p>
      <w:pPr>
        <w:spacing w:before="110"/>
        <w:ind w:left="953" w:right="0" w:firstLine="0"/>
        <w:jc w:val="left"/>
        <w:rPr>
          <w:sz w:val="20"/>
        </w:rPr>
      </w:pPr>
      <w:r>
        <w:rPr>
          <w:b/>
          <w:sz w:val="20"/>
        </w:rPr>
        <w:t>Map of Salt Lake City </w:t>
      </w:r>
      <w:r>
        <w:rPr>
          <w:sz w:val="20"/>
        </w:rPr>
        <w:t>. . . . . . . . . . . . . . . . . . . . . . . . . . . . . . . . . . . . . . . . . . . . . . . . . . . . . . . . . .  A13</w:t>
      </w:r>
    </w:p>
    <w:p>
      <w:pPr>
        <w:spacing w:before="110"/>
        <w:ind w:left="953" w:right="0" w:firstLine="0"/>
        <w:jc w:val="left"/>
        <w:rPr>
          <w:sz w:val="20"/>
        </w:rPr>
      </w:pPr>
      <w:r>
        <w:rPr>
          <w:b/>
          <w:sz w:val="20"/>
        </w:rPr>
        <w:t>Calendar–Technical Program </w:t>
      </w:r>
      <w:r>
        <w:rPr>
          <w:sz w:val="20"/>
        </w:rPr>
        <w:t>. . . . . . . . . . . . . . . . . . . . . . . . . . . . . . . . . . . . . . . . . . . . . . . . . . . .  A15</w:t>
      </w:r>
    </w:p>
    <w:p>
      <w:pPr>
        <w:spacing w:before="110"/>
        <w:ind w:left="954" w:right="0" w:firstLine="0"/>
        <w:jc w:val="left"/>
        <w:rPr>
          <w:sz w:val="20"/>
        </w:rPr>
      </w:pPr>
      <w:r>
        <w:rPr>
          <w:b/>
          <w:sz w:val="20"/>
        </w:rPr>
        <w:t>Calendar–Other Events </w:t>
      </w:r>
      <w:r>
        <w:rPr>
          <w:sz w:val="20"/>
        </w:rPr>
        <w:t>. . . . . . . . . . . . . . . . . . . . . . . . . . . . . . . . . . . . . . . . . . . . . . . . . . . . . . . . .  A18</w:t>
      </w:r>
    </w:p>
    <w:p>
      <w:pPr>
        <w:spacing w:before="110"/>
        <w:ind w:left="953" w:right="0" w:firstLine="0"/>
        <w:jc w:val="left"/>
        <w:rPr>
          <w:sz w:val="20"/>
        </w:rPr>
      </w:pPr>
      <w:r>
        <w:rPr>
          <w:b/>
          <w:sz w:val="20"/>
        </w:rPr>
        <w:t>Meeting Information </w:t>
      </w:r>
      <w:r>
        <w:rPr>
          <w:sz w:val="20"/>
        </w:rPr>
        <w:t>. . . . . . . . . . . . . . . . . . . . . . . . . . . . . . . . . . . . . . . . . . . . . . . . . . . . . . . . . . .  A19</w:t>
      </w:r>
    </w:p>
    <w:p>
      <w:pPr>
        <w:spacing w:before="110"/>
        <w:ind w:left="953" w:right="0" w:firstLine="0"/>
        <w:jc w:val="left"/>
        <w:rPr>
          <w:sz w:val="20"/>
        </w:rPr>
      </w:pPr>
      <w:r>
        <w:rPr>
          <w:b/>
          <w:sz w:val="20"/>
        </w:rPr>
        <w:t>Guidelines for Presentations</w:t>
      </w:r>
      <w:r>
        <w:rPr>
          <w:sz w:val="20"/>
        </w:rPr>
        <w:t>. . . . . . . . . . . . . . . . . . . . . . . . . . . . . . . . . . . . . . . . . . . . . . . . . . . . . .  A24</w:t>
      </w:r>
    </w:p>
    <w:p>
      <w:pPr>
        <w:spacing w:before="110"/>
        <w:ind w:left="953" w:right="0" w:firstLine="0"/>
        <w:jc w:val="left"/>
        <w:rPr>
          <w:sz w:val="20"/>
        </w:rPr>
      </w:pPr>
      <w:r>
        <w:rPr>
          <w:b/>
          <w:sz w:val="20"/>
        </w:rPr>
        <w:t>Dates of Future Meetings </w:t>
      </w:r>
      <w:r>
        <w:rPr>
          <w:sz w:val="20"/>
        </w:rPr>
        <w:t>. . . . . . . . . . . . . . . . . . . . . . . . . . . . . . . . . . . . . . . . . . . . . . . . . . . . . . . .  A26</w:t>
      </w:r>
    </w:p>
    <w:p>
      <w:pPr>
        <w:spacing w:before="110"/>
        <w:ind w:left="953" w:right="0" w:firstLine="0"/>
        <w:jc w:val="left"/>
        <w:rPr>
          <w:sz w:val="20"/>
        </w:rPr>
      </w:pPr>
      <w:r>
        <w:rPr>
          <w:b/>
          <w:sz w:val="20"/>
        </w:rPr>
        <w:t>50- and 25-Year Anniversaries </w:t>
      </w:r>
      <w:r>
        <w:rPr>
          <w:sz w:val="20"/>
        </w:rPr>
        <w:t>. . . . . . . . . . . . . . . . . . . . . . . . . . . . . . . . . . . . . . . . . . . . . . . . . . . .  A27</w:t>
      </w:r>
    </w:p>
    <w:p>
      <w:pPr>
        <w:spacing w:before="110"/>
        <w:ind w:left="953" w:right="0" w:firstLine="0"/>
        <w:jc w:val="left"/>
        <w:rPr>
          <w:sz w:val="20"/>
        </w:rPr>
      </w:pPr>
      <w:r>
        <w:rPr>
          <w:b/>
          <w:sz w:val="20"/>
        </w:rPr>
        <w:t>2015 Annual Giving </w:t>
      </w:r>
      <w:r>
        <w:rPr>
          <w:sz w:val="20"/>
        </w:rPr>
        <w:t>. . . . . . . . . . . . . . . . . . . . . . . . . . . . . . . . . . . . . . . . . . . . . . . . . . . . . . . . . . . .  A28</w:t>
      </w:r>
    </w:p>
    <w:p>
      <w:pPr>
        <w:spacing w:before="110"/>
        <w:ind w:left="954" w:right="0" w:firstLine="0"/>
        <w:jc w:val="left"/>
        <w:rPr>
          <w:sz w:val="20"/>
        </w:rPr>
      </w:pPr>
      <w:r>
        <w:rPr>
          <w:b/>
          <w:sz w:val="20"/>
        </w:rPr>
        <w:t>Technical Sessions (1a    ), Monday Morning </w:t>
      </w:r>
      <w:r>
        <w:rPr>
          <w:sz w:val="20"/>
        </w:rPr>
        <w:t>. . . . . . . . . . . . . . . . . . . . . . . . . . . . . . . . . . . . . . . . . 1979</w:t>
      </w:r>
    </w:p>
    <w:p>
      <w:pPr>
        <w:spacing w:before="110"/>
        <w:ind w:left="954" w:right="0" w:firstLine="0"/>
        <w:jc w:val="left"/>
        <w:rPr>
          <w:sz w:val="20"/>
        </w:rPr>
      </w:pPr>
      <w:r>
        <w:rPr>
          <w:b/>
          <w:sz w:val="20"/>
        </w:rPr>
        <w:t>Technical Sessions (1p ), Monday Afternoon </w:t>
      </w:r>
      <w:r>
        <w:rPr>
          <w:sz w:val="20"/>
        </w:rPr>
        <w:t>. . . . . . . . . . . . . . . . . . . . . . . . . . . . . . . . . . . . . . . 1997</w:t>
      </w:r>
    </w:p>
    <w:p>
      <w:pPr>
        <w:spacing w:before="110"/>
        <w:ind w:left="954" w:right="0" w:firstLine="0"/>
        <w:jc w:val="left"/>
        <w:rPr>
          <w:sz w:val="20"/>
        </w:rPr>
      </w:pPr>
      <w:r>
        <w:rPr>
          <w:b/>
          <w:sz w:val="20"/>
        </w:rPr>
        <w:t>Tutorial Session (1eID), Monday Evening </w:t>
      </w:r>
      <w:r>
        <w:rPr>
          <w:sz w:val="20"/>
        </w:rPr>
        <w:t>. . . . . . . . . . . . . . . . . . . . . . . . . . . . . . . . . . . . . . . . . . . 2022</w:t>
      </w:r>
    </w:p>
    <w:p>
      <w:pPr>
        <w:spacing w:before="110"/>
        <w:ind w:left="954" w:right="0" w:firstLine="0"/>
        <w:jc w:val="left"/>
        <w:rPr>
          <w:sz w:val="20"/>
        </w:rPr>
      </w:pPr>
      <w:r>
        <w:rPr>
          <w:b/>
          <w:sz w:val="20"/>
        </w:rPr>
        <w:t>Technical Sessions (2a    ), Tuesday Morning </w:t>
      </w:r>
      <w:r>
        <w:rPr>
          <w:sz w:val="20"/>
        </w:rPr>
        <w:t>. . . . . . . . . . . . . . . . . . . . . . . . . . . . . . . . . . . . . . . . . 2023</w:t>
      </w:r>
    </w:p>
    <w:p>
      <w:pPr>
        <w:spacing w:before="110"/>
        <w:ind w:left="954" w:right="0" w:firstLine="0"/>
        <w:jc w:val="left"/>
        <w:rPr>
          <w:sz w:val="20"/>
        </w:rPr>
      </w:pPr>
      <w:r>
        <w:rPr>
          <w:b/>
          <w:sz w:val="20"/>
        </w:rPr>
        <w:t>Technical Sessions (2p    ), Tuesday Afternoon  </w:t>
      </w:r>
      <w:r>
        <w:rPr>
          <w:sz w:val="20"/>
        </w:rPr>
        <w:t>. . . . . . . . . . . . . . . . . . . . . . . . . . . . . . . . . . . . . . . 2057</w:t>
      </w:r>
    </w:p>
    <w:p>
      <w:pPr>
        <w:spacing w:before="110"/>
        <w:ind w:left="954" w:right="0" w:firstLine="0"/>
        <w:jc w:val="left"/>
        <w:rPr>
          <w:sz w:val="20"/>
        </w:rPr>
      </w:pPr>
      <w:r>
        <w:rPr>
          <w:b/>
          <w:sz w:val="20"/>
        </w:rPr>
        <w:t>Technical Sessions (3a   ), Wednesday Morning </w:t>
      </w:r>
      <w:r>
        <w:rPr>
          <w:sz w:val="20"/>
        </w:rPr>
        <w:t>. . . . . . . . . . . . . . . . . . . . . . . . . . . . . . . . . . . . . . 2087</w:t>
      </w:r>
    </w:p>
    <w:p>
      <w:pPr>
        <w:spacing w:before="110"/>
        <w:ind w:left="954" w:right="0" w:firstLine="0"/>
        <w:jc w:val="left"/>
        <w:rPr>
          <w:sz w:val="20"/>
        </w:rPr>
      </w:pPr>
      <w:r>
        <w:rPr>
          <w:b/>
          <w:sz w:val="20"/>
        </w:rPr>
        <w:t>Technical Sessions (3p   ), Wednesday Afternoon </w:t>
      </w:r>
      <w:r>
        <w:rPr>
          <w:sz w:val="20"/>
        </w:rPr>
        <w:t>. . . . . . . . . . . . . . . . . . . . . . . . . . . . . . . . . . . . . 2113</w:t>
      </w:r>
    </w:p>
    <w:p>
      <w:pPr>
        <w:spacing w:before="110"/>
        <w:ind w:left="954" w:right="0" w:firstLine="0"/>
        <w:jc w:val="left"/>
        <w:rPr>
          <w:sz w:val="20"/>
        </w:rPr>
      </w:pPr>
      <w:r>
        <w:rPr>
          <w:b/>
          <w:sz w:val="20"/>
        </w:rPr>
        <w:t>Plenary Session and Awards Ceremony, Wednesday Afternoon </w:t>
      </w:r>
      <w:r>
        <w:rPr>
          <w:sz w:val="20"/>
        </w:rPr>
        <w:t>. . . . . . . . . . . . . . . . . . . . . . . . . . 2127</w:t>
      </w:r>
    </w:p>
    <w:p>
      <w:pPr>
        <w:spacing w:before="110"/>
        <w:ind w:left="954" w:right="0" w:firstLine="0"/>
        <w:jc w:val="left"/>
        <w:rPr>
          <w:sz w:val="20"/>
        </w:rPr>
      </w:pPr>
      <w:r>
        <w:rPr>
          <w:b/>
          <w:sz w:val="20"/>
        </w:rPr>
        <w:t>Distinguished Service Citation Award Encomium</w:t>
      </w:r>
      <w:r>
        <w:rPr>
          <w:sz w:val="20"/>
        </w:rPr>
        <w:t>. . . . . . . . . . . . . . . . . . . . . . . . . . . . . . . . . . . . . 2129</w:t>
      </w:r>
    </w:p>
    <w:p>
      <w:pPr>
        <w:spacing w:before="110"/>
        <w:ind w:left="954" w:right="0" w:firstLine="0"/>
        <w:jc w:val="left"/>
        <w:rPr>
          <w:sz w:val="20"/>
        </w:rPr>
      </w:pPr>
      <w:r>
        <w:rPr>
          <w:b/>
          <w:sz w:val="20"/>
        </w:rPr>
        <w:t>R. Bruce Lindsay Award Encomium </w:t>
      </w:r>
      <w:r>
        <w:rPr>
          <w:sz w:val="20"/>
        </w:rPr>
        <w:t>. . . . . . . . . . . . . . . . . . . . . . . . . . . . . . . . . . . . . . . . . . . . . . . 2133</w:t>
      </w:r>
    </w:p>
    <w:p>
      <w:pPr>
        <w:spacing w:before="110"/>
        <w:ind w:left="954" w:right="0" w:firstLine="0"/>
        <w:jc w:val="left"/>
        <w:rPr>
          <w:sz w:val="20"/>
        </w:rPr>
      </w:pPr>
      <w:r>
        <w:rPr>
          <w:b/>
          <w:sz w:val="20"/>
        </w:rPr>
        <w:t>Helmholtz-Rayleigh Interdisciplinary Silver Medal Award Encomium </w:t>
      </w:r>
      <w:r>
        <w:rPr>
          <w:sz w:val="20"/>
        </w:rPr>
        <w:t>. . . . . . . . . . . . . . . . . . . . 2137</w:t>
      </w:r>
    </w:p>
    <w:p>
      <w:pPr>
        <w:spacing w:before="110"/>
        <w:ind w:left="954" w:right="0" w:firstLine="0"/>
        <w:jc w:val="left"/>
        <w:rPr>
          <w:sz w:val="20"/>
        </w:rPr>
      </w:pPr>
      <w:r>
        <w:rPr>
          <w:b/>
          <w:sz w:val="20"/>
        </w:rPr>
        <w:t>Gold Medal Award Encomium</w:t>
      </w:r>
      <w:r>
        <w:rPr>
          <w:sz w:val="20"/>
        </w:rPr>
        <w:t>. . . . . . . . . . . . . . . . . . . . . . . . . . . . . . . . . . . . . . . . . . . . . . . . . . . . 2141</w:t>
      </w:r>
    </w:p>
    <w:p>
      <w:pPr>
        <w:spacing w:before="110"/>
        <w:ind w:left="954" w:right="0" w:firstLine="0"/>
        <w:jc w:val="left"/>
        <w:rPr>
          <w:sz w:val="20"/>
        </w:rPr>
      </w:pPr>
      <w:r>
        <w:rPr>
          <w:b/>
          <w:sz w:val="20"/>
        </w:rPr>
        <w:t>Technical Sessions (4a    ), Thursday Morning</w:t>
      </w:r>
      <w:r>
        <w:rPr>
          <w:sz w:val="20"/>
        </w:rPr>
        <w:t>. . . . . . . . . . . . . . . . . . . . . . . . . . . . . . . . . . . . . . . . 2145</w:t>
      </w:r>
    </w:p>
    <w:p>
      <w:pPr>
        <w:spacing w:before="110"/>
        <w:ind w:left="954" w:right="0" w:firstLine="0"/>
        <w:jc w:val="left"/>
        <w:rPr>
          <w:sz w:val="20"/>
        </w:rPr>
      </w:pPr>
      <w:r>
        <w:rPr>
          <w:b/>
          <w:sz w:val="20"/>
        </w:rPr>
        <w:t>Technical Sessions (4p ), Thursday Afternoon </w:t>
      </w:r>
      <w:r>
        <w:rPr>
          <w:sz w:val="20"/>
        </w:rPr>
        <w:t>. . . . . . . . . . . . . . . . . . . . . . . . . . . . . . . . . . . . . . 2169</w:t>
      </w:r>
    </w:p>
    <w:p>
      <w:pPr>
        <w:spacing w:before="110"/>
        <w:ind w:left="954" w:right="0" w:firstLine="0"/>
        <w:jc w:val="left"/>
        <w:rPr>
          <w:sz w:val="20"/>
        </w:rPr>
      </w:pPr>
      <w:r>
        <w:rPr>
          <w:b/>
          <w:sz w:val="20"/>
        </w:rPr>
        <w:t>Technical Sessions (5a    ), Friday Morning </w:t>
      </w:r>
      <w:r>
        <w:rPr>
          <w:sz w:val="20"/>
        </w:rPr>
        <w:t>. . . . . . . . . . . . . . . . . . . . . . . . . . . . . . . . . . . . . . . . . . 2200</w:t>
      </w:r>
    </w:p>
    <w:p>
      <w:pPr>
        <w:spacing w:before="110"/>
        <w:ind w:left="954" w:right="0" w:firstLine="0"/>
        <w:jc w:val="left"/>
        <w:rPr>
          <w:sz w:val="20"/>
        </w:rPr>
      </w:pPr>
      <w:r>
        <w:rPr>
          <w:b/>
          <w:sz w:val="20"/>
        </w:rPr>
        <w:t>Sustaining Members </w:t>
      </w:r>
      <w:r>
        <w:rPr>
          <w:sz w:val="20"/>
        </w:rPr>
        <w:t>. . . . . . . . . . . . . . . . . . . . . . . . . . . . . . . . . . . . . . . . . . . . . . . . . . . . . . . . . . . . 2248</w:t>
      </w:r>
    </w:p>
    <w:p>
      <w:pPr>
        <w:spacing w:before="110"/>
        <w:ind w:left="954" w:right="0" w:firstLine="0"/>
        <w:jc w:val="left"/>
        <w:rPr>
          <w:sz w:val="20"/>
        </w:rPr>
      </w:pPr>
      <w:r>
        <w:rPr>
          <w:b/>
          <w:sz w:val="20"/>
        </w:rPr>
        <w:t>Application Forms </w:t>
      </w:r>
      <w:r>
        <w:rPr>
          <w:sz w:val="20"/>
        </w:rPr>
        <w:t>. . . . . . . . . . . . . . . . . . . . . . . . . . . . . . . . . . . . . . . . . . . . . . . . . . . . . . . . . . . . . 2250</w:t>
      </w:r>
    </w:p>
    <w:p>
      <w:pPr>
        <w:spacing w:before="110"/>
        <w:ind w:left="954" w:right="0" w:firstLine="0"/>
        <w:jc w:val="left"/>
        <w:rPr>
          <w:sz w:val="20"/>
        </w:rPr>
      </w:pPr>
      <w:r>
        <w:rPr>
          <w:b/>
          <w:sz w:val="20"/>
        </w:rPr>
        <w:t>Regional Chapters </w:t>
      </w:r>
      <w:r>
        <w:rPr>
          <w:sz w:val="20"/>
        </w:rPr>
        <w:t>. . . . . . . . . . . . . . . . . . . . . . . . . . . . . . . . . . . . . . . . . . . . . . . . . . . . . . . . . . . . . 2253</w:t>
      </w:r>
    </w:p>
    <w:p>
      <w:pPr>
        <w:spacing w:before="110"/>
        <w:ind w:left="954" w:right="0" w:firstLine="0"/>
        <w:jc w:val="left"/>
        <w:rPr>
          <w:sz w:val="20"/>
        </w:rPr>
      </w:pPr>
      <w:r>
        <w:rPr>
          <w:b/>
          <w:sz w:val="20"/>
        </w:rPr>
        <w:t>Author Index to Abstracts </w:t>
      </w:r>
      <w:r>
        <w:rPr>
          <w:sz w:val="20"/>
        </w:rPr>
        <w:t>. . . . . . . . . . . . . . . . . . . . . . . . . . . . . . . . . . . . . . . . . . . . . . . . . . . . . . . 2259</w:t>
      </w:r>
    </w:p>
    <w:p>
      <w:pPr>
        <w:spacing w:before="110"/>
        <w:ind w:left="954" w:right="0" w:firstLine="0"/>
        <w:jc w:val="left"/>
        <w:rPr>
          <w:sz w:val="20"/>
        </w:rPr>
      </w:pPr>
      <w:r>
        <w:rPr>
          <w:b/>
          <w:sz w:val="20"/>
        </w:rPr>
        <w:t>Index to Advertisers </w:t>
      </w:r>
      <w:r>
        <w:rPr>
          <w:sz w:val="20"/>
        </w:rPr>
        <w:t>. . . . . . . . . . . . . . . . . . . . . . . . . . . . . . . . . . . . . . . . . . . . . . . . . . . . . . . . . . . . 2268</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pStyle w:val="BodyText"/>
        <w:tabs>
          <w:tab w:pos="649" w:val="left" w:leader="none"/>
          <w:tab w:pos="6580" w:val="left" w:leader="none"/>
          <w:tab w:pos="10085" w:val="left" w:leader="none"/>
        </w:tabs>
        <w:spacing w:before="79"/>
        <w:ind w:left="110"/>
        <w:rPr>
          <w:rFonts w:ascii="Arial"/>
          <w:b/>
        </w:rPr>
      </w:pPr>
      <w:r>
        <w:rPr>
          <w:rFonts w:ascii="Arial"/>
          <w:b/>
        </w:rPr>
        <w:t>A5</w:t>
        <w:tab/>
      </w:r>
      <w:r>
        <w:rPr>
          <w:rFonts w:ascii="Arial"/>
          <w:spacing w:val="-3"/>
        </w:rPr>
        <w:t>J.</w:t>
      </w:r>
      <w:r>
        <w:rPr>
          <w:rFonts w:ascii="Arial"/>
          <w:spacing w:val="-11"/>
        </w:rPr>
        <w:t> </w:t>
      </w:r>
      <w:r>
        <w:rPr>
          <w:rFonts w:ascii="Arial"/>
        </w:rPr>
        <w:t>Acoust.</w:t>
      </w:r>
      <w:r>
        <w:rPr>
          <w:rFonts w:ascii="Arial"/>
          <w:spacing w:val="-11"/>
        </w:rPr>
        <w:t> </w:t>
      </w:r>
      <w:r>
        <w:rPr>
          <w:rFonts w:ascii="Arial"/>
        </w:rPr>
        <w:t>Soc.</w:t>
      </w:r>
      <w:r>
        <w:rPr>
          <w:rFonts w:ascii="Arial"/>
          <w:spacing w:val="-1"/>
        </w:rPr>
        <w:t> </w:t>
      </w:r>
      <w:r>
        <w:rPr>
          <w:rFonts w:ascii="Arial"/>
        </w:rPr>
        <w:t>Am.,</w:t>
      </w:r>
      <w:r>
        <w:rPr>
          <w:rFonts w:ascii="Arial"/>
          <w:spacing w:val="-9"/>
        </w:rPr>
        <w:t> </w:t>
      </w:r>
      <w:r>
        <w:rPr>
          <w:rFonts w:ascii="Arial"/>
          <w:spacing w:val="-4"/>
        </w:rPr>
        <w:t>Vol.</w:t>
      </w:r>
      <w:r>
        <w:rPr>
          <w:rFonts w:ascii="Arial"/>
          <w:spacing w:val="-11"/>
        </w:rPr>
        <w:t> </w:t>
      </w:r>
      <w:r>
        <w:rPr>
          <w:rFonts w:ascii="Arial"/>
        </w:rPr>
        <w:t>139,</w:t>
      </w:r>
      <w:r>
        <w:rPr>
          <w:rFonts w:ascii="Arial"/>
          <w:spacing w:val="-1"/>
        </w:rPr>
        <w:t> </w:t>
      </w:r>
      <w:r>
        <w:rPr>
          <w:rFonts w:ascii="Arial"/>
          <w:spacing w:val="-3"/>
        </w:rPr>
        <w:t>No.</w:t>
      </w:r>
      <w:r>
        <w:rPr>
          <w:rFonts w:ascii="Arial"/>
          <w:spacing w:val="-11"/>
        </w:rPr>
        <w:t> </w:t>
      </w:r>
      <w:r>
        <w:rPr>
          <w:rFonts w:ascii="Arial"/>
        </w:rPr>
        <w:t>4,</w:t>
      </w:r>
      <w:r>
        <w:rPr>
          <w:rFonts w:ascii="Arial"/>
          <w:spacing w:val="-1"/>
        </w:rPr>
        <w:t> </w:t>
      </w:r>
      <w:r>
        <w:rPr>
          <w:rFonts w:ascii="Arial"/>
        </w:rPr>
        <w:t>Pt.</w:t>
      </w:r>
      <w:r>
        <w:rPr>
          <w:rFonts w:ascii="Arial"/>
          <w:spacing w:val="-11"/>
        </w:rPr>
        <w:t> </w:t>
      </w:r>
      <w:r>
        <w:rPr>
          <w:rFonts w:ascii="Arial"/>
        </w:rPr>
        <w:t>2,</w:t>
      </w:r>
      <w:r>
        <w:rPr>
          <w:rFonts w:ascii="Arial"/>
          <w:spacing w:val="-9"/>
        </w:rPr>
        <w:t> </w:t>
      </w:r>
      <w:r>
        <w:rPr>
          <w:rFonts w:ascii="Arial"/>
        </w:rPr>
        <w:t>April</w:t>
      </w:r>
      <w:r>
        <w:rPr>
          <w:rFonts w:ascii="Arial"/>
          <w:spacing w:val="-1"/>
        </w:rPr>
        <w:t> </w:t>
      </w:r>
      <w:r>
        <w:rPr>
          <w:rFonts w:ascii="Arial"/>
          <w:spacing w:val="-5"/>
        </w:rPr>
        <w:t>2016</w:t>
        <w:tab/>
      </w:r>
      <w:r>
        <w:rPr>
          <w:rFonts w:ascii="Arial"/>
        </w:rPr>
        <w:t>171st Meeting: Acoustical Society</w:t>
      </w:r>
      <w:r>
        <w:rPr>
          <w:rFonts w:ascii="Arial"/>
          <w:spacing w:val="-20"/>
        </w:rPr>
        <w:t> </w:t>
      </w:r>
      <w:r>
        <w:rPr>
          <w:rFonts w:ascii="Arial"/>
        </w:rPr>
        <w:t>of</w:t>
      </w:r>
      <w:r>
        <w:rPr>
          <w:rFonts w:ascii="Arial"/>
          <w:spacing w:val="-9"/>
        </w:rPr>
        <w:t> </w:t>
      </w:r>
      <w:r>
        <w:rPr>
          <w:rFonts w:ascii="Arial"/>
        </w:rPr>
        <w:t>America</w:t>
        <w:tab/>
      </w:r>
      <w:r>
        <w:rPr>
          <w:rFonts w:ascii="Arial"/>
          <w:b/>
        </w:rPr>
        <w:t>A5</w:t>
      </w:r>
    </w:p>
    <w:p>
      <w:pPr>
        <w:spacing w:after="0"/>
        <w:rPr>
          <w:rFonts w:ascii="Arial"/>
        </w:rPr>
        <w:sectPr>
          <w:type w:val="continuous"/>
          <w:pgSz w:w="12240" w:h="16200"/>
          <w:pgMar w:top="0" w:bottom="280" w:left="920" w:right="920"/>
        </w:sectPr>
      </w:pPr>
    </w:p>
    <w:p>
      <w:pPr>
        <w:spacing w:line="495" w:lineRule="exact" w:before="0"/>
        <w:ind w:left="1640" w:right="0" w:firstLine="0"/>
        <w:jc w:val="both"/>
        <w:rPr>
          <w:rFonts w:ascii="Tahoma"/>
          <w:b/>
          <w:sz w:val="44"/>
        </w:rPr>
      </w:pPr>
      <w:r>
        <w:rPr/>
        <w:pict>
          <v:group style="position:absolute;margin-left:57.088001pt;margin-top:4.979pt;width:64pt;height:59.9pt;mso-position-horizontal-relative:page;mso-position-vertical-relative:paragraph;z-index:1840" coordorigin="1142,100" coordsize="1280,1198">
            <v:shape style="position:absolute;left:1591;top:508;width:381;height:381" type="#_x0000_t75" stroked="false">
              <v:imagedata r:id="rId317" o:title=""/>
            </v:shape>
            <v:shape style="position:absolute;left:1298;top:216;width:966;height:966" coordorigin="1298,216" coordsize="966,966" path="m2021,698l2009,774,1975,840,1923,892,1857,926,1781,938,1706,926,1640,892,1588,840,1554,774,1542,698,1554,623,1588,557,1640,505,1706,471,1781,459,1857,471,1923,505,1975,557,2009,623,2021,698xm2044,698l2034,768,2008,831,1967,884,1914,925,1851,951,1781,961,1712,951,1649,925,1596,884,1555,831,1529,768,1519,698,1529,629,1555,566,1596,513,1649,472,1712,446,1781,436,1851,446,1914,472,1967,513,2008,566,2034,629,2044,698xm2061,698l2051,773,2023,840,1979,896,1923,940,1856,968,1781,978,1707,968,1640,940,1584,896,1540,840,1512,773,1502,698,1512,624,1540,557,1584,501,1640,457,1707,429,1781,419,1856,429,1923,457,1979,501,2023,557,2051,624,2061,698xm2114,698l2105,775,2080,845,2041,907,1990,958,1928,997,1858,1022,1781,1031,1705,1022,1635,997,1573,958,1522,907,1483,845,1458,775,1449,698,1458,622,1483,552,1522,490,1573,439,1635,400,1705,375,1781,366,1858,375,1928,400,1990,439,2041,490,2080,552,2105,622,2114,698xm2176,698l2170,769,2152,836,2123,898,2084,953,2036,1001,1981,1040,1919,1069,1852,1087,1781,1094,1710,1087,1644,1069,1582,1040,1527,1001,1479,953,1440,898,1411,836,1393,769,1386,698,1393,627,1411,561,1440,499,1479,444,1527,396,1582,357,1644,328,1710,310,1781,304,1852,310,1919,328,1981,357,2036,396,2084,444,2123,499,2152,561,2170,627,2176,698xm2226,698l2220,771,2203,839,2176,903,2140,961,2096,1013,2044,1057,1986,1093,1922,1120,1854,1137,1781,1143,1709,1137,1641,1120,1577,1093,1519,1057,1467,1013,1423,961,1386,903,1360,839,1343,771,1337,698,1343,626,1360,558,1386,494,1423,436,1467,384,1519,340,1577,304,1641,277,1709,260,1781,254,1854,260,1922,277,1986,304,2044,340,2096,384,2140,436,2176,494,2203,558,2220,626,2226,698xm2245,698l2239,774,2222,845,2193,912,2156,972,2109,1026,2055,1073,1995,1111,1928,1139,1857,1156,1781,1162,1706,1156,1635,1139,1568,1111,1508,1073,1454,1026,1407,972,1369,912,1341,845,1324,774,1318,698,1324,623,1341,552,1369,485,1407,425,1454,371,1508,324,1568,286,1635,258,1706,241,1781,235,1857,241,1928,258,1995,286,2055,324,2109,371,2156,425,2193,485,2222,552,2239,623,2245,698xm2264,698l2258,777,2240,851,2211,920,2171,984,2123,1040,2067,1088,2003,1128,1934,1157,1860,1175,1781,1181,1703,1175,1629,1157,1559,1128,1496,1088,1440,1040,1392,984,1352,920,1323,851,1305,777,1298,698,1305,620,1323,546,1352,477,1392,413,1440,357,1496,309,1559,269,1629,240,1703,222,1781,216,1860,222,1934,240,2003,269,2067,309,2123,357,2171,413,2211,477,2240,546,2258,620,2264,698xe" filled="false" stroked="true" strokeweight=".192pt" strokecolor="#231f20">
              <v:path arrowok="t"/>
            </v:shape>
            <v:rect style="position:absolute;left:1146;top:104;width:1271;height:1190" filled="false" stroked="true" strokeweight=".36pt" strokecolor="#231f20"/>
            <v:shape style="position:absolute;left:1914;top:807;width:383;height:387" type="#_x0000_t75" stroked="false">
              <v:imagedata r:id="rId318" o:title=""/>
            </v:shape>
            <v:shape style="position:absolute;left:1254;top:806;width:394;height:407" coordorigin="1254,806" coordsize="394,407" path="m1276,806l1273,809,1273,819,1273,841,1273,1176,1267,1187,1264,1188,1256,1201,1254,1211,1268,1213,1284,1210,1303,1208,1319,1208,1353,1208,1355,1205,1350,1197,1344,1193,1335,1188,1326,1181,1317,1169,1317,1129,1318,1123,1325,1118,1490,1118,1474,1107,1446,1084,1332,1084,1326,1083,1320,1076,1318,1067,1318,1004,1317,997,1322,991,1362,991,1358,985,1329,938,1304,881,1281,809,1276,806xm1353,1208l1319,1208,1329,1209,1344,1212,1353,1210,1353,1208xm1490,1118l1325,1118,1330,1118,1433,1118,1451,1131,1467,1143,1483,1153,1498,1163,1513,1172,1526,1179,1538,1184,1553,1189,1577,1194,1609,1196,1647,1195,1644,1193,1625,1187,1598,1177,1567,1163,1517,1135,1490,1118xm1362,991l1322,991,1383,1065,1392,1076,1389,1084,1382,1084,1446,1084,1433,1074,1393,1031,1362,991xe" filled="true" fillcolor="#231f20" stroked="false">
              <v:path arrowok="t"/>
              <v:fill type="solid"/>
            </v:shape>
            <v:shape style="position:absolute;left:1699;top:561;width:177;height:287" type="#_x0000_t75" stroked="false">
              <v:imagedata r:id="rId319" o:title=""/>
            </v:shape>
            <v:shape style="position:absolute;left:2089;top:201;width:194;height:372" type="#_x0000_t75" stroked="false">
              <v:imagedata r:id="rId320" o:title=""/>
            </v:shape>
            <v:shape style="position:absolute;left:1257;top:207;width:170;height:379" type="#_x0000_t75" stroked="false">
              <v:imagedata r:id="rId321" o:title=""/>
            </v:shape>
            <w10:wrap type="none"/>
          </v:group>
        </w:pict>
      </w:r>
      <w:bookmarkStart w:name="07_pasmast.pdf" w:id="12"/>
      <w:bookmarkEnd w:id="12"/>
      <w:r>
        <w:rPr/>
      </w:r>
      <w:r>
        <w:rPr>
          <w:rFonts w:ascii="Tahoma"/>
          <w:b/>
          <w:color w:val="231F20"/>
          <w:w w:val="110"/>
          <w:sz w:val="44"/>
        </w:rPr>
        <w:t>ACOUSTICAL SOCIETY OF AMERICA</w:t>
      </w:r>
    </w:p>
    <w:p>
      <w:pPr>
        <w:spacing w:line="140" w:lineRule="exact" w:before="0"/>
        <w:ind w:left="1700" w:right="0" w:firstLine="0"/>
        <w:jc w:val="both"/>
        <w:rPr>
          <w:rFonts w:ascii="Arial"/>
          <w:sz w:val="15"/>
        </w:rPr>
      </w:pPr>
      <w:r>
        <w:rPr>
          <w:rFonts w:ascii="Arial"/>
          <w:i/>
          <w:color w:val="231F20"/>
          <w:sz w:val="15"/>
        </w:rPr>
        <w:t>The Acoustical Society of America </w:t>
      </w:r>
      <w:r>
        <w:rPr>
          <w:rFonts w:ascii="Arial"/>
          <w:color w:val="231F20"/>
          <w:sz w:val="15"/>
        </w:rPr>
        <w:t>was founded in 1929 to increase and diffuse the knowledge of acoustics and promote</w:t>
      </w:r>
    </w:p>
    <w:p>
      <w:pPr>
        <w:spacing w:line="170" w:lineRule="exact" w:before="3"/>
        <w:ind w:left="1700" w:right="913" w:firstLine="0"/>
        <w:jc w:val="both"/>
        <w:rPr>
          <w:rFonts w:ascii="Arial"/>
          <w:sz w:val="15"/>
        </w:rPr>
      </w:pPr>
      <w:r>
        <w:rPr>
          <w:rFonts w:ascii="Arial"/>
          <w:color w:val="231F20"/>
          <w:sz w:val="15"/>
        </w:rPr>
        <w:t>its </w:t>
      </w:r>
      <w:r>
        <w:rPr>
          <w:rFonts w:ascii="Arial"/>
          <w:color w:val="231F20"/>
          <w:spacing w:val="-3"/>
          <w:sz w:val="15"/>
        </w:rPr>
        <w:t>practical applications. Any person </w:t>
      </w:r>
      <w:r>
        <w:rPr>
          <w:rFonts w:ascii="Arial"/>
          <w:color w:val="231F20"/>
          <w:sz w:val="15"/>
        </w:rPr>
        <w:t>or </w:t>
      </w:r>
      <w:r>
        <w:rPr>
          <w:rFonts w:ascii="Arial"/>
          <w:color w:val="231F20"/>
          <w:spacing w:val="-3"/>
          <w:sz w:val="15"/>
        </w:rPr>
        <w:t>corporation </w:t>
      </w:r>
      <w:r>
        <w:rPr>
          <w:rFonts w:ascii="Arial"/>
          <w:color w:val="231F20"/>
          <w:spacing w:val="-4"/>
          <w:sz w:val="15"/>
        </w:rPr>
        <w:t>interested </w:t>
      </w:r>
      <w:r>
        <w:rPr>
          <w:rFonts w:ascii="Arial"/>
          <w:color w:val="231F20"/>
          <w:sz w:val="15"/>
        </w:rPr>
        <w:t>in </w:t>
      </w:r>
      <w:r>
        <w:rPr>
          <w:rFonts w:ascii="Arial"/>
          <w:color w:val="231F20"/>
          <w:spacing w:val="-3"/>
          <w:sz w:val="15"/>
        </w:rPr>
        <w:t>acoustics </w:t>
      </w:r>
      <w:r>
        <w:rPr>
          <w:rFonts w:ascii="Arial"/>
          <w:color w:val="231F20"/>
          <w:sz w:val="15"/>
        </w:rPr>
        <w:t>is </w:t>
      </w:r>
      <w:r>
        <w:rPr>
          <w:rFonts w:ascii="Arial"/>
          <w:color w:val="231F20"/>
          <w:spacing w:val="-3"/>
          <w:sz w:val="15"/>
        </w:rPr>
        <w:t>eligible </w:t>
      </w:r>
      <w:r>
        <w:rPr>
          <w:rFonts w:ascii="Arial"/>
          <w:color w:val="231F20"/>
          <w:spacing w:val="-4"/>
          <w:sz w:val="15"/>
        </w:rPr>
        <w:t>for </w:t>
      </w:r>
      <w:r>
        <w:rPr>
          <w:rFonts w:ascii="Arial"/>
          <w:color w:val="231F20"/>
          <w:spacing w:val="-3"/>
          <w:sz w:val="15"/>
        </w:rPr>
        <w:t>membership </w:t>
      </w:r>
      <w:r>
        <w:rPr>
          <w:rFonts w:ascii="Arial"/>
          <w:color w:val="231F20"/>
          <w:sz w:val="15"/>
        </w:rPr>
        <w:t>in </w:t>
      </w:r>
      <w:r>
        <w:rPr>
          <w:rFonts w:ascii="Arial"/>
          <w:color w:val="231F20"/>
          <w:spacing w:val="-3"/>
          <w:sz w:val="15"/>
        </w:rPr>
        <w:t>this </w:t>
      </w:r>
      <w:r>
        <w:rPr>
          <w:rFonts w:ascii="Arial"/>
          <w:color w:val="231F20"/>
          <w:spacing w:val="-5"/>
          <w:sz w:val="15"/>
        </w:rPr>
        <w:t>Society. </w:t>
      </w:r>
      <w:r>
        <w:rPr>
          <w:rFonts w:ascii="Arial"/>
          <w:color w:val="231F20"/>
          <w:spacing w:val="-4"/>
          <w:sz w:val="15"/>
        </w:rPr>
        <w:t>Further </w:t>
      </w:r>
      <w:r>
        <w:rPr>
          <w:rFonts w:ascii="Arial"/>
          <w:color w:val="231F20"/>
          <w:spacing w:val="-3"/>
          <w:sz w:val="15"/>
        </w:rPr>
        <w:t>information concerning </w:t>
      </w:r>
      <w:r>
        <w:rPr>
          <w:rFonts w:ascii="Arial"/>
          <w:color w:val="231F20"/>
          <w:spacing w:val="-4"/>
          <w:sz w:val="15"/>
        </w:rPr>
        <w:t>membership, </w:t>
      </w:r>
      <w:r>
        <w:rPr>
          <w:rFonts w:ascii="Arial"/>
          <w:color w:val="231F20"/>
          <w:spacing w:val="-3"/>
          <w:sz w:val="15"/>
        </w:rPr>
        <w:t>together with application forms, </w:t>
      </w:r>
      <w:r>
        <w:rPr>
          <w:rFonts w:ascii="Arial"/>
          <w:color w:val="231F20"/>
          <w:spacing w:val="-4"/>
          <w:sz w:val="15"/>
        </w:rPr>
        <w:t>may </w:t>
      </w:r>
      <w:r>
        <w:rPr>
          <w:rFonts w:ascii="Arial"/>
          <w:color w:val="231F20"/>
          <w:sz w:val="15"/>
        </w:rPr>
        <w:t>be </w:t>
      </w:r>
      <w:r>
        <w:rPr>
          <w:rFonts w:ascii="Arial"/>
          <w:color w:val="231F20"/>
          <w:spacing w:val="-3"/>
          <w:sz w:val="15"/>
        </w:rPr>
        <w:t>obtained by addressing Elaine Moran, </w:t>
      </w:r>
      <w:r>
        <w:rPr>
          <w:rFonts w:ascii="Arial"/>
          <w:color w:val="231F20"/>
          <w:spacing w:val="-4"/>
          <w:sz w:val="15"/>
        </w:rPr>
        <w:t>ASA Office Manager, 1305 Walt </w:t>
      </w:r>
      <w:r>
        <w:rPr>
          <w:rFonts w:ascii="Arial"/>
          <w:color w:val="231F20"/>
          <w:spacing w:val="-3"/>
          <w:sz w:val="15"/>
        </w:rPr>
        <w:t>Whitman Road, Suite 300, </w:t>
      </w:r>
      <w:r>
        <w:rPr>
          <w:rFonts w:ascii="Arial"/>
          <w:color w:val="231F20"/>
          <w:spacing w:val="-4"/>
          <w:sz w:val="15"/>
        </w:rPr>
        <w:t>Melville, </w:t>
      </w:r>
      <w:r>
        <w:rPr>
          <w:rFonts w:ascii="Arial"/>
          <w:color w:val="231F20"/>
          <w:sz w:val="15"/>
        </w:rPr>
        <w:t>NY </w:t>
      </w:r>
      <w:r>
        <w:rPr>
          <w:rFonts w:ascii="Arial"/>
          <w:color w:val="231F20"/>
          <w:spacing w:val="-8"/>
          <w:sz w:val="15"/>
        </w:rPr>
        <w:t>11747-4300, </w:t>
      </w:r>
      <w:r>
        <w:rPr>
          <w:rFonts w:ascii="Arial"/>
          <w:color w:val="231F20"/>
          <w:spacing w:val="-3"/>
          <w:sz w:val="15"/>
        </w:rPr>
        <w:t>T: </w:t>
      </w:r>
      <w:r>
        <w:rPr>
          <w:rFonts w:ascii="Arial"/>
          <w:color w:val="231F20"/>
          <w:spacing w:val="-4"/>
          <w:sz w:val="15"/>
        </w:rPr>
        <w:t>516-576-2360, </w:t>
      </w:r>
      <w:r>
        <w:rPr>
          <w:rFonts w:ascii="Arial"/>
          <w:color w:val="231F20"/>
          <w:sz w:val="15"/>
        </w:rPr>
        <w:t>F: </w:t>
      </w:r>
      <w:r>
        <w:rPr>
          <w:rFonts w:ascii="Arial"/>
          <w:color w:val="231F20"/>
          <w:spacing w:val="-5"/>
          <w:sz w:val="15"/>
        </w:rPr>
        <w:t>631-923-2875; </w:t>
      </w:r>
      <w:r>
        <w:rPr>
          <w:rFonts w:ascii="Arial"/>
          <w:color w:val="231F20"/>
          <w:spacing w:val="-3"/>
          <w:sz w:val="15"/>
        </w:rPr>
        <w:t>E-mail: </w:t>
      </w:r>
      <w:r>
        <w:rPr>
          <w:rFonts w:ascii="Arial"/>
          <w:color w:val="231F20"/>
          <w:spacing w:val="-4"/>
          <w:sz w:val="15"/>
        </w:rPr>
        <w:t>elaine@acousticalsociety.org; Web: </w:t>
      </w:r>
      <w:hyperlink r:id="rId322">
        <w:r>
          <w:rPr>
            <w:rFonts w:ascii="Arial"/>
            <w:color w:val="231F20"/>
            <w:spacing w:val="-4"/>
            <w:sz w:val="15"/>
          </w:rPr>
          <w:t>http://acousticalsociety.org</w:t>
        </w:r>
      </w:hyperlink>
    </w:p>
    <w:p>
      <w:pPr>
        <w:pStyle w:val="BodyText"/>
        <w:rPr>
          <w:rFonts w:ascii="Arial"/>
          <w:sz w:val="14"/>
        </w:rPr>
      </w:pPr>
    </w:p>
    <w:p>
      <w:pPr>
        <w:pStyle w:val="BodyText"/>
        <w:spacing w:before="3"/>
        <w:rPr>
          <w:rFonts w:ascii="Arial"/>
          <w:sz w:val="14"/>
        </w:rPr>
      </w:pPr>
    </w:p>
    <w:p>
      <w:pPr>
        <w:spacing w:before="1"/>
        <w:ind w:left="4393" w:right="4374" w:firstLine="0"/>
        <w:jc w:val="center"/>
        <w:rPr>
          <w:rFonts w:ascii="Tahoma" w:hAnsi="Tahoma"/>
          <w:b/>
          <w:sz w:val="20"/>
        </w:rPr>
      </w:pPr>
      <w:r>
        <w:rPr>
          <w:rFonts w:ascii="Tahoma" w:hAnsi="Tahoma"/>
          <w:b/>
          <w:color w:val="231F20"/>
          <w:w w:val="85"/>
          <w:sz w:val="20"/>
        </w:rPr>
        <w:t>Ofﬁcers 2015-2016</w:t>
      </w:r>
    </w:p>
    <w:p>
      <w:pPr>
        <w:spacing w:after="0"/>
        <w:jc w:val="center"/>
        <w:rPr>
          <w:rFonts w:ascii="Tahoma" w:hAnsi="Tahoma"/>
          <w:sz w:val="20"/>
        </w:rPr>
        <w:sectPr>
          <w:headerReference w:type="default" r:id="rId316"/>
          <w:pgSz w:w="12240" w:h="16200"/>
          <w:pgMar w:header="0" w:footer="0" w:top="800" w:bottom="280" w:left="880" w:right="900"/>
        </w:sectPr>
      </w:pPr>
    </w:p>
    <w:p>
      <w:pPr>
        <w:pStyle w:val="BodyText"/>
        <w:spacing w:before="6"/>
        <w:rPr>
          <w:rFonts w:ascii="Tahoma"/>
          <w:b/>
          <w:sz w:val="13"/>
        </w:rPr>
      </w:pPr>
    </w:p>
    <w:p>
      <w:pPr>
        <w:spacing w:before="0"/>
        <w:ind w:left="140" w:right="-17" w:firstLine="0"/>
        <w:jc w:val="left"/>
        <w:rPr>
          <w:rFonts w:ascii="Arial"/>
          <w:i/>
          <w:sz w:val="16"/>
        </w:rPr>
      </w:pPr>
      <w:r>
        <w:rPr>
          <w:rFonts w:ascii="Arial"/>
          <w:color w:val="231F20"/>
          <w:sz w:val="16"/>
        </w:rPr>
        <w:t>Christy K. Holland, </w:t>
      </w:r>
      <w:r>
        <w:rPr>
          <w:rFonts w:ascii="Arial"/>
          <w:i/>
          <w:color w:val="231F20"/>
          <w:sz w:val="16"/>
        </w:rPr>
        <w:t>President</w:t>
      </w:r>
    </w:p>
    <w:p>
      <w:pPr>
        <w:spacing w:line="242" w:lineRule="auto" w:before="5"/>
        <w:ind w:left="260" w:right="1137" w:firstLine="0"/>
        <w:jc w:val="left"/>
        <w:rPr>
          <w:rFonts w:ascii="Arial"/>
          <w:sz w:val="12"/>
        </w:rPr>
      </w:pPr>
      <w:r>
        <w:rPr>
          <w:rFonts w:ascii="Arial"/>
          <w:color w:val="231F20"/>
          <w:sz w:val="12"/>
        </w:rPr>
        <w:t>University of Cincinnati ML 0586</w:t>
      </w:r>
    </w:p>
    <w:p>
      <w:pPr>
        <w:spacing w:line="242" w:lineRule="auto" w:before="0"/>
        <w:ind w:left="260" w:right="677" w:firstLine="0"/>
        <w:jc w:val="left"/>
        <w:rPr>
          <w:rFonts w:ascii="Arial"/>
          <w:sz w:val="12"/>
        </w:rPr>
      </w:pPr>
      <w:r>
        <w:rPr>
          <w:rFonts w:ascii="Arial"/>
          <w:color w:val="231F20"/>
          <w:sz w:val="12"/>
        </w:rPr>
        <w:t>231 Albert Sabin Way Cincinnati, OH 45267-0586</w:t>
      </w:r>
    </w:p>
    <w:p>
      <w:pPr>
        <w:spacing w:before="0"/>
        <w:ind w:left="260" w:right="-17" w:firstLine="0"/>
        <w:jc w:val="left"/>
        <w:rPr>
          <w:rFonts w:ascii="Arial"/>
          <w:sz w:val="12"/>
        </w:rPr>
      </w:pPr>
      <w:r>
        <w:rPr>
          <w:rFonts w:ascii="Arial"/>
          <w:color w:val="231F20"/>
          <w:sz w:val="12"/>
        </w:rPr>
        <w:t>(513) 558-5675</w:t>
      </w:r>
    </w:p>
    <w:p>
      <w:pPr>
        <w:spacing w:before="2"/>
        <w:ind w:left="260" w:right="-17" w:firstLine="0"/>
        <w:jc w:val="left"/>
        <w:rPr>
          <w:rFonts w:ascii="Arial"/>
          <w:sz w:val="12"/>
        </w:rPr>
      </w:pPr>
      <w:hyperlink r:id="rId323">
        <w:r>
          <w:rPr>
            <w:rFonts w:ascii="Arial"/>
            <w:color w:val="231F20"/>
            <w:sz w:val="12"/>
          </w:rPr>
          <w:t>christy</w:t>
        </w:r>
      </w:hyperlink>
      <w:hyperlink r:id="rId324">
        <w:r>
          <w:rPr>
            <w:rFonts w:ascii="Arial"/>
            <w:color w:val="231F20"/>
            <w:sz w:val="12"/>
          </w:rPr>
          <w:t>.holland@uc.edu</w:t>
        </w:r>
      </w:hyperlink>
    </w:p>
    <w:p>
      <w:pPr>
        <w:spacing w:before="44"/>
        <w:ind w:left="140" w:right="-17" w:firstLine="0"/>
        <w:jc w:val="left"/>
        <w:rPr>
          <w:rFonts w:ascii="Arial"/>
          <w:i/>
          <w:sz w:val="16"/>
        </w:rPr>
      </w:pPr>
      <w:r>
        <w:rPr>
          <w:rFonts w:ascii="Arial"/>
          <w:color w:val="231F20"/>
          <w:sz w:val="16"/>
        </w:rPr>
        <w:t>Michael R. Stinson,</w:t>
      </w:r>
      <w:r>
        <w:rPr>
          <w:rFonts w:ascii="Arial"/>
          <w:color w:val="231F20"/>
          <w:spacing w:val="-13"/>
          <w:sz w:val="16"/>
        </w:rPr>
        <w:t> </w:t>
      </w:r>
      <w:r>
        <w:rPr>
          <w:rFonts w:ascii="Arial"/>
          <w:i/>
          <w:color w:val="231F20"/>
          <w:sz w:val="16"/>
        </w:rPr>
        <w:t>President-Elect</w:t>
      </w:r>
    </w:p>
    <w:p>
      <w:pPr>
        <w:spacing w:line="242" w:lineRule="auto" w:before="5"/>
        <w:ind w:left="260" w:right="333" w:firstLine="0"/>
        <w:jc w:val="left"/>
        <w:rPr>
          <w:rFonts w:ascii="Arial"/>
          <w:sz w:val="12"/>
        </w:rPr>
      </w:pPr>
      <w:r>
        <w:rPr>
          <w:rFonts w:ascii="Arial"/>
          <w:color w:val="231F20"/>
          <w:sz w:val="12"/>
        </w:rPr>
        <w:t>Institute for Microstructural Science National Research Council of Canada Bldg. M50, Montreal Road, Rm. 307A Ottawa, ON KIA 0R6, Canada </w:t>
      </w:r>
      <w:hyperlink r:id="rId325">
        <w:r>
          <w:rPr>
            <w:rFonts w:ascii="Arial"/>
            <w:color w:val="231F20"/>
            <w:sz w:val="12"/>
          </w:rPr>
          <w:t>mike.stinson@nrc-cnrc.gc.ca</w:t>
        </w:r>
      </w:hyperlink>
    </w:p>
    <w:p>
      <w:pPr>
        <w:pStyle w:val="BodyText"/>
        <w:spacing w:before="2"/>
        <w:rPr>
          <w:rFonts w:ascii="Arial"/>
          <w:sz w:val="14"/>
        </w:rPr>
      </w:pPr>
      <w:r>
        <w:rPr/>
        <w:br w:type="column"/>
      </w:r>
      <w:r>
        <w:rPr>
          <w:rFonts w:ascii="Arial"/>
          <w:sz w:val="14"/>
        </w:rPr>
      </w:r>
    </w:p>
    <w:p>
      <w:pPr>
        <w:spacing w:before="0"/>
        <w:ind w:left="140" w:right="-16" w:firstLine="0"/>
        <w:jc w:val="left"/>
        <w:rPr>
          <w:rFonts w:ascii="Arial"/>
          <w:i/>
          <w:sz w:val="16"/>
        </w:rPr>
      </w:pPr>
      <w:r>
        <w:rPr>
          <w:rFonts w:ascii="Arial"/>
          <w:color w:val="231F20"/>
          <w:sz w:val="16"/>
        </w:rPr>
        <w:t>Lily M. Wang, </w:t>
      </w:r>
      <w:r>
        <w:rPr>
          <w:rFonts w:ascii="Arial"/>
          <w:i/>
          <w:color w:val="231F20"/>
          <w:sz w:val="16"/>
        </w:rPr>
        <w:t>Vice President</w:t>
      </w:r>
    </w:p>
    <w:p>
      <w:pPr>
        <w:spacing w:line="242" w:lineRule="auto" w:before="5"/>
        <w:ind w:left="260" w:right="-16" w:firstLine="0"/>
        <w:jc w:val="left"/>
        <w:rPr>
          <w:rFonts w:ascii="Arial"/>
          <w:sz w:val="12"/>
        </w:rPr>
      </w:pPr>
      <w:r>
        <w:rPr>
          <w:rFonts w:ascii="Arial"/>
          <w:color w:val="231F20"/>
          <w:sz w:val="12"/>
        </w:rPr>
        <w:t>Durham School of Architectural Engineering and</w:t>
      </w:r>
      <w:r>
        <w:rPr>
          <w:rFonts w:ascii="Arial"/>
          <w:color w:val="231F20"/>
          <w:spacing w:val="-17"/>
          <w:sz w:val="12"/>
        </w:rPr>
        <w:t> </w:t>
      </w:r>
      <w:r>
        <w:rPr>
          <w:rFonts w:ascii="Arial"/>
          <w:color w:val="231F20"/>
          <w:sz w:val="12"/>
        </w:rPr>
        <w:t>Construction University of</w:t>
      </w:r>
      <w:r>
        <w:rPr>
          <w:rFonts w:ascii="Arial"/>
          <w:color w:val="231F20"/>
          <w:spacing w:val="-10"/>
          <w:sz w:val="12"/>
        </w:rPr>
        <w:t> </w:t>
      </w:r>
      <w:r>
        <w:rPr>
          <w:rFonts w:ascii="Arial"/>
          <w:color w:val="231F20"/>
          <w:sz w:val="12"/>
        </w:rPr>
        <w:t>Nebraska-Lincoln</w:t>
      </w:r>
    </w:p>
    <w:p>
      <w:pPr>
        <w:spacing w:line="242" w:lineRule="auto" w:before="0"/>
        <w:ind w:left="260" w:right="1621" w:firstLine="0"/>
        <w:jc w:val="left"/>
        <w:rPr>
          <w:rFonts w:ascii="Arial"/>
          <w:sz w:val="12"/>
        </w:rPr>
      </w:pPr>
      <w:r>
        <w:rPr>
          <w:rFonts w:ascii="Arial"/>
          <w:color w:val="231F20"/>
          <w:sz w:val="12"/>
        </w:rPr>
        <w:t>1110 South 67th Street Omaha, NE 68182-0816</w:t>
      </w:r>
    </w:p>
    <w:p>
      <w:pPr>
        <w:spacing w:before="0"/>
        <w:ind w:left="260" w:right="-16" w:firstLine="0"/>
        <w:jc w:val="left"/>
        <w:rPr>
          <w:rFonts w:ascii="Arial"/>
          <w:sz w:val="12"/>
        </w:rPr>
      </w:pPr>
      <w:r>
        <w:rPr>
          <w:rFonts w:ascii="Arial"/>
          <w:color w:val="231F20"/>
          <w:sz w:val="12"/>
        </w:rPr>
        <w:t>(402) 554-2065</w:t>
      </w:r>
    </w:p>
    <w:p>
      <w:pPr>
        <w:spacing w:before="2"/>
        <w:ind w:left="260" w:right="-16" w:firstLine="0"/>
        <w:jc w:val="left"/>
        <w:rPr>
          <w:rFonts w:ascii="Arial"/>
          <w:sz w:val="12"/>
        </w:rPr>
      </w:pPr>
      <w:hyperlink r:id="rId326">
        <w:r>
          <w:rPr>
            <w:rFonts w:ascii="Arial"/>
            <w:color w:val="231F20"/>
            <w:sz w:val="12"/>
          </w:rPr>
          <w:t>lw</w:t>
        </w:r>
      </w:hyperlink>
      <w:hyperlink r:id="rId327">
        <w:r>
          <w:rPr>
            <w:rFonts w:ascii="Arial"/>
            <w:color w:val="231F20"/>
            <w:sz w:val="12"/>
          </w:rPr>
          <w:t>ang4@unl.edu</w:t>
        </w:r>
      </w:hyperlink>
    </w:p>
    <w:p>
      <w:pPr>
        <w:spacing w:before="44"/>
        <w:ind w:left="140" w:right="-16" w:firstLine="0"/>
        <w:jc w:val="left"/>
        <w:rPr>
          <w:rFonts w:ascii="Arial"/>
          <w:i/>
          <w:sz w:val="16"/>
        </w:rPr>
      </w:pPr>
      <w:r>
        <w:rPr>
          <w:rFonts w:ascii="Arial"/>
          <w:color w:val="231F20"/>
          <w:sz w:val="16"/>
        </w:rPr>
        <w:t>Ronald A. Roy, </w:t>
      </w:r>
      <w:r>
        <w:rPr>
          <w:rFonts w:ascii="Arial"/>
          <w:i/>
          <w:color w:val="231F20"/>
          <w:sz w:val="16"/>
        </w:rPr>
        <w:t>Vice President-Elect</w:t>
      </w:r>
    </w:p>
    <w:p>
      <w:pPr>
        <w:spacing w:line="242" w:lineRule="auto" w:before="5"/>
        <w:ind w:left="260" w:right="1348" w:firstLine="0"/>
        <w:jc w:val="left"/>
        <w:rPr>
          <w:rFonts w:ascii="Arial"/>
          <w:sz w:val="12"/>
        </w:rPr>
      </w:pPr>
      <w:r>
        <w:rPr>
          <w:rFonts w:ascii="Arial"/>
          <w:color w:val="231F20"/>
          <w:sz w:val="12"/>
        </w:rPr>
        <w:t>Department of Engineering Science University of Oxford</w:t>
      </w:r>
    </w:p>
    <w:p>
      <w:pPr>
        <w:spacing w:before="0"/>
        <w:ind w:left="260" w:right="-16" w:firstLine="0"/>
        <w:jc w:val="left"/>
        <w:rPr>
          <w:rFonts w:ascii="Arial"/>
          <w:sz w:val="12"/>
        </w:rPr>
      </w:pPr>
      <w:r>
        <w:rPr>
          <w:rFonts w:ascii="Arial"/>
          <w:color w:val="231F20"/>
          <w:sz w:val="12"/>
        </w:rPr>
        <w:t>Parks Road</w:t>
      </w:r>
    </w:p>
    <w:p>
      <w:pPr>
        <w:spacing w:line="242" w:lineRule="auto" w:before="2"/>
        <w:ind w:left="260" w:right="2089" w:firstLine="0"/>
        <w:jc w:val="left"/>
        <w:rPr>
          <w:rFonts w:ascii="Arial"/>
          <w:sz w:val="12"/>
        </w:rPr>
      </w:pPr>
      <w:r>
        <w:rPr>
          <w:rFonts w:ascii="Arial"/>
          <w:color w:val="231F20"/>
          <w:sz w:val="12"/>
        </w:rPr>
        <w:t>Oxford, OX1 3PJ, UK 44-1865283452</w:t>
      </w:r>
    </w:p>
    <w:p>
      <w:pPr>
        <w:spacing w:before="0"/>
        <w:ind w:left="260" w:right="-16" w:firstLine="0"/>
        <w:jc w:val="left"/>
        <w:rPr>
          <w:rFonts w:ascii="Arial"/>
          <w:sz w:val="12"/>
        </w:rPr>
      </w:pPr>
      <w:hyperlink r:id="rId328">
        <w:r>
          <w:rPr>
            <w:rFonts w:ascii="Arial"/>
            <w:color w:val="231F20"/>
            <w:sz w:val="12"/>
          </w:rPr>
          <w:t>ronald.roy@hmc.ox.ac.uk</w:t>
        </w:r>
      </w:hyperlink>
    </w:p>
    <w:p>
      <w:pPr>
        <w:spacing w:before="44"/>
        <w:ind w:left="140" w:right="-16" w:firstLine="0"/>
        <w:jc w:val="left"/>
        <w:rPr>
          <w:rFonts w:ascii="Arial"/>
          <w:i/>
          <w:sz w:val="16"/>
        </w:rPr>
      </w:pPr>
      <w:r>
        <w:rPr>
          <w:rFonts w:ascii="Arial"/>
          <w:color w:val="231F20"/>
          <w:sz w:val="16"/>
        </w:rPr>
        <w:t>David Feit, </w:t>
      </w:r>
      <w:r>
        <w:rPr>
          <w:rFonts w:ascii="Arial"/>
          <w:i/>
          <w:color w:val="231F20"/>
          <w:sz w:val="16"/>
        </w:rPr>
        <w:t>Treasurer</w:t>
      </w:r>
    </w:p>
    <w:p>
      <w:pPr>
        <w:spacing w:before="5"/>
        <w:ind w:left="260" w:right="-16" w:firstLine="0"/>
        <w:jc w:val="left"/>
        <w:rPr>
          <w:rFonts w:ascii="Arial"/>
          <w:sz w:val="12"/>
        </w:rPr>
      </w:pPr>
      <w:r>
        <w:rPr>
          <w:rFonts w:ascii="Arial"/>
          <w:color w:val="231F20"/>
          <w:sz w:val="12"/>
        </w:rPr>
        <w:t>Acoustical Society of America</w:t>
      </w:r>
    </w:p>
    <w:p>
      <w:pPr>
        <w:spacing w:before="2"/>
        <w:ind w:left="260" w:right="-16" w:firstLine="0"/>
        <w:jc w:val="left"/>
        <w:rPr>
          <w:rFonts w:ascii="Arial"/>
          <w:sz w:val="12"/>
        </w:rPr>
      </w:pPr>
      <w:r>
        <w:rPr>
          <w:rFonts w:ascii="Arial"/>
          <w:color w:val="231F20"/>
          <w:sz w:val="12"/>
        </w:rPr>
        <w:t>1305 Walt Whitman Road, Suite 300</w:t>
      </w:r>
    </w:p>
    <w:p>
      <w:pPr>
        <w:spacing w:before="2"/>
        <w:ind w:left="260" w:right="-16" w:firstLine="0"/>
        <w:jc w:val="left"/>
        <w:rPr>
          <w:rFonts w:ascii="Arial"/>
          <w:sz w:val="12"/>
        </w:rPr>
      </w:pPr>
      <w:r>
        <w:rPr>
          <w:rFonts w:ascii="Arial"/>
          <w:color w:val="231F20"/>
          <w:sz w:val="12"/>
        </w:rPr>
        <w:t>Melville, NY 11747-4300</w:t>
      </w:r>
    </w:p>
    <w:p>
      <w:pPr>
        <w:spacing w:before="2"/>
        <w:ind w:left="260" w:right="-16" w:firstLine="0"/>
        <w:jc w:val="left"/>
        <w:rPr>
          <w:rFonts w:ascii="Arial"/>
          <w:sz w:val="12"/>
        </w:rPr>
      </w:pPr>
      <w:r>
        <w:rPr>
          <w:rFonts w:ascii="Arial"/>
          <w:color w:val="231F20"/>
          <w:sz w:val="12"/>
        </w:rPr>
        <w:t>(516) 576-2360</w:t>
      </w:r>
    </w:p>
    <w:p>
      <w:pPr>
        <w:spacing w:before="2"/>
        <w:ind w:left="260" w:right="-16" w:firstLine="0"/>
        <w:jc w:val="left"/>
        <w:rPr>
          <w:rFonts w:ascii="Arial"/>
          <w:sz w:val="12"/>
        </w:rPr>
      </w:pPr>
      <w:hyperlink r:id="rId329">
        <w:r>
          <w:rPr>
            <w:rFonts w:ascii="Arial"/>
            <w:color w:val="231F20"/>
            <w:sz w:val="12"/>
          </w:rPr>
          <w:t>dfeit@aip.org</w:t>
        </w:r>
      </w:hyperlink>
    </w:p>
    <w:p>
      <w:pPr>
        <w:pStyle w:val="BodyText"/>
        <w:spacing w:before="2"/>
        <w:rPr>
          <w:rFonts w:ascii="Arial"/>
          <w:sz w:val="14"/>
        </w:rPr>
      </w:pPr>
      <w:r>
        <w:rPr/>
        <w:br w:type="column"/>
      </w:r>
      <w:r>
        <w:rPr>
          <w:rFonts w:ascii="Arial"/>
          <w:sz w:val="14"/>
        </w:rPr>
      </w:r>
    </w:p>
    <w:p>
      <w:pPr>
        <w:spacing w:before="0"/>
        <w:ind w:left="117" w:right="932" w:firstLine="0"/>
        <w:jc w:val="left"/>
        <w:rPr>
          <w:rFonts w:ascii="Arial"/>
          <w:i/>
          <w:sz w:val="16"/>
        </w:rPr>
      </w:pPr>
      <w:r>
        <w:rPr>
          <w:rFonts w:ascii="Arial"/>
          <w:color w:val="231F20"/>
          <w:sz w:val="16"/>
        </w:rPr>
        <w:t>James F. Lynch, </w:t>
      </w:r>
      <w:r>
        <w:rPr>
          <w:rFonts w:ascii="Arial"/>
          <w:i/>
          <w:color w:val="231F20"/>
          <w:sz w:val="16"/>
        </w:rPr>
        <w:t>Editor-in-Chief</w:t>
      </w:r>
    </w:p>
    <w:p>
      <w:pPr>
        <w:spacing w:line="242" w:lineRule="auto" w:before="5"/>
        <w:ind w:left="237" w:right="932" w:firstLine="0"/>
        <w:jc w:val="left"/>
        <w:rPr>
          <w:rFonts w:ascii="Arial"/>
          <w:sz w:val="12"/>
        </w:rPr>
      </w:pPr>
      <w:r>
        <w:rPr>
          <w:rFonts w:ascii="Arial"/>
          <w:color w:val="231F20"/>
          <w:sz w:val="12"/>
        </w:rPr>
        <w:t>Acoustical Society of America Publications Office</w:t>
      </w:r>
    </w:p>
    <w:p>
      <w:pPr>
        <w:spacing w:before="0"/>
        <w:ind w:left="237" w:right="932" w:firstLine="0"/>
        <w:jc w:val="left"/>
        <w:rPr>
          <w:rFonts w:ascii="Arial"/>
          <w:sz w:val="12"/>
        </w:rPr>
      </w:pPr>
      <w:r>
        <w:rPr>
          <w:rFonts w:ascii="Arial"/>
          <w:color w:val="231F20"/>
          <w:sz w:val="12"/>
        </w:rPr>
        <w:t>P.O. Box 274</w:t>
      </w:r>
    </w:p>
    <w:p>
      <w:pPr>
        <w:spacing w:line="242" w:lineRule="auto" w:before="2"/>
        <w:ind w:left="237" w:right="1445" w:firstLine="0"/>
        <w:jc w:val="left"/>
        <w:rPr>
          <w:rFonts w:ascii="Arial"/>
          <w:sz w:val="12"/>
        </w:rPr>
      </w:pPr>
      <w:r>
        <w:rPr>
          <w:rFonts w:ascii="Arial"/>
          <w:color w:val="231F20"/>
          <w:sz w:val="12"/>
        </w:rPr>
        <w:t>West Barnstable, MA 02668 (508) 362-1200</w:t>
      </w:r>
    </w:p>
    <w:p>
      <w:pPr>
        <w:spacing w:before="0"/>
        <w:ind w:left="237" w:right="932" w:firstLine="0"/>
        <w:jc w:val="left"/>
        <w:rPr>
          <w:rFonts w:ascii="Arial"/>
          <w:sz w:val="12"/>
        </w:rPr>
      </w:pPr>
      <w:hyperlink r:id="rId330">
        <w:r>
          <w:rPr>
            <w:rFonts w:ascii="Arial"/>
            <w:color w:val="231F20"/>
            <w:sz w:val="12"/>
          </w:rPr>
          <w:t>jasaeditor@acousticalsociety.org</w:t>
        </w:r>
      </w:hyperlink>
    </w:p>
    <w:p>
      <w:pPr>
        <w:spacing w:before="44"/>
        <w:ind w:left="117" w:right="0" w:firstLine="0"/>
        <w:jc w:val="left"/>
        <w:rPr>
          <w:rFonts w:ascii="Arial"/>
          <w:i/>
          <w:sz w:val="16"/>
        </w:rPr>
      </w:pPr>
      <w:r>
        <w:rPr>
          <w:rFonts w:ascii="Arial"/>
          <w:color w:val="231F20"/>
          <w:sz w:val="16"/>
        </w:rPr>
        <w:t>Christopher J. Struck, </w:t>
      </w:r>
      <w:r>
        <w:rPr>
          <w:rFonts w:ascii="Arial"/>
          <w:i/>
          <w:color w:val="231F20"/>
          <w:sz w:val="16"/>
        </w:rPr>
        <w:t>Standards Director</w:t>
      </w:r>
    </w:p>
    <w:p>
      <w:pPr>
        <w:spacing w:before="5"/>
        <w:ind w:left="237" w:right="932" w:firstLine="0"/>
        <w:jc w:val="left"/>
        <w:rPr>
          <w:rFonts w:ascii="Arial"/>
          <w:sz w:val="12"/>
        </w:rPr>
      </w:pPr>
      <w:r>
        <w:rPr>
          <w:rFonts w:ascii="Arial"/>
          <w:color w:val="231F20"/>
          <w:sz w:val="12"/>
        </w:rPr>
        <w:t>CJS Labs.</w:t>
      </w:r>
    </w:p>
    <w:p>
      <w:pPr>
        <w:spacing w:before="2"/>
        <w:ind w:left="237" w:right="932" w:firstLine="0"/>
        <w:jc w:val="left"/>
        <w:rPr>
          <w:rFonts w:ascii="Arial"/>
          <w:sz w:val="12"/>
        </w:rPr>
      </w:pPr>
      <w:r>
        <w:rPr>
          <w:rFonts w:ascii="Arial"/>
          <w:color w:val="231F20"/>
          <w:sz w:val="12"/>
        </w:rPr>
        <w:t>57 States Street</w:t>
      </w:r>
    </w:p>
    <w:p>
      <w:pPr>
        <w:spacing w:line="242" w:lineRule="auto" w:before="2"/>
        <w:ind w:left="237" w:right="1445" w:firstLine="0"/>
        <w:jc w:val="left"/>
        <w:rPr>
          <w:rFonts w:ascii="Arial"/>
          <w:sz w:val="12"/>
        </w:rPr>
      </w:pPr>
      <w:r>
        <w:rPr>
          <w:rFonts w:ascii="Arial"/>
          <w:color w:val="231F20"/>
          <w:sz w:val="12"/>
        </w:rPr>
        <w:t>San Francisco, CA 94114-1401 (415) 923-9535</w:t>
      </w:r>
    </w:p>
    <w:p>
      <w:pPr>
        <w:spacing w:before="0"/>
        <w:ind w:left="237" w:right="932" w:firstLine="0"/>
        <w:jc w:val="left"/>
        <w:rPr>
          <w:rFonts w:ascii="Arial"/>
          <w:sz w:val="12"/>
        </w:rPr>
      </w:pPr>
      <w:hyperlink r:id="rId331">
        <w:r>
          <w:rPr>
            <w:rFonts w:ascii="Arial"/>
            <w:color w:val="231F20"/>
            <w:sz w:val="12"/>
          </w:rPr>
          <w:t>cjs@cjs-labs.com</w:t>
        </w:r>
      </w:hyperlink>
    </w:p>
    <w:p>
      <w:pPr>
        <w:spacing w:before="44"/>
        <w:ind w:left="117" w:right="0" w:firstLine="0"/>
        <w:jc w:val="left"/>
        <w:rPr>
          <w:rFonts w:ascii="Arial"/>
          <w:i/>
          <w:sz w:val="16"/>
        </w:rPr>
      </w:pPr>
      <w:r>
        <w:rPr>
          <w:rFonts w:ascii="Arial"/>
          <w:color w:val="231F20"/>
          <w:sz w:val="16"/>
        </w:rPr>
        <w:t>Susan E. Fox, </w:t>
      </w:r>
      <w:r>
        <w:rPr>
          <w:rFonts w:ascii="Arial"/>
          <w:i/>
          <w:color w:val="231F20"/>
          <w:sz w:val="16"/>
        </w:rPr>
        <w:t>Executive Director</w:t>
      </w:r>
    </w:p>
    <w:p>
      <w:pPr>
        <w:spacing w:before="5"/>
        <w:ind w:left="237" w:right="932" w:firstLine="0"/>
        <w:jc w:val="left"/>
        <w:rPr>
          <w:rFonts w:ascii="Arial"/>
          <w:sz w:val="12"/>
        </w:rPr>
      </w:pPr>
      <w:r>
        <w:rPr>
          <w:rFonts w:ascii="Arial"/>
          <w:color w:val="231F20"/>
          <w:sz w:val="12"/>
        </w:rPr>
        <w:t>Acoustical Society of America</w:t>
      </w:r>
    </w:p>
    <w:p>
      <w:pPr>
        <w:spacing w:before="2"/>
        <w:ind w:left="237" w:right="932" w:firstLine="0"/>
        <w:jc w:val="left"/>
        <w:rPr>
          <w:rFonts w:ascii="Arial"/>
          <w:sz w:val="12"/>
        </w:rPr>
      </w:pPr>
      <w:r>
        <w:rPr>
          <w:rFonts w:ascii="Arial"/>
          <w:color w:val="231F20"/>
          <w:sz w:val="12"/>
        </w:rPr>
        <w:t>1305 Walt Whitman Road, Suite 300</w:t>
      </w:r>
    </w:p>
    <w:p>
      <w:pPr>
        <w:spacing w:before="2"/>
        <w:ind w:left="237" w:right="932" w:firstLine="0"/>
        <w:jc w:val="left"/>
        <w:rPr>
          <w:rFonts w:ascii="Arial"/>
          <w:sz w:val="12"/>
        </w:rPr>
      </w:pPr>
      <w:r>
        <w:rPr>
          <w:rFonts w:ascii="Arial"/>
          <w:color w:val="231F20"/>
          <w:sz w:val="12"/>
        </w:rPr>
        <w:t>Melville, NY 11747-4300</w:t>
      </w:r>
    </w:p>
    <w:p>
      <w:pPr>
        <w:spacing w:before="2"/>
        <w:ind w:left="237" w:right="932" w:firstLine="0"/>
        <w:jc w:val="left"/>
        <w:rPr>
          <w:rFonts w:ascii="Arial"/>
          <w:sz w:val="12"/>
        </w:rPr>
      </w:pPr>
      <w:r>
        <w:rPr>
          <w:rFonts w:ascii="Arial"/>
          <w:color w:val="231F20"/>
          <w:sz w:val="12"/>
        </w:rPr>
        <w:t>(516) 576-2360</w:t>
      </w:r>
    </w:p>
    <w:p>
      <w:pPr>
        <w:spacing w:before="2"/>
        <w:ind w:left="237" w:right="932" w:firstLine="0"/>
        <w:jc w:val="left"/>
        <w:rPr>
          <w:rFonts w:ascii="Arial"/>
          <w:sz w:val="12"/>
        </w:rPr>
      </w:pPr>
      <w:hyperlink r:id="rId332">
        <w:r>
          <w:rPr>
            <w:rFonts w:ascii="Arial"/>
            <w:color w:val="231F20"/>
            <w:sz w:val="12"/>
          </w:rPr>
          <w:t>sfox@acousticalsociety.org</w:t>
        </w:r>
      </w:hyperlink>
    </w:p>
    <w:p>
      <w:pPr>
        <w:spacing w:after="0"/>
        <w:jc w:val="left"/>
        <w:rPr>
          <w:rFonts w:ascii="Arial"/>
          <w:sz w:val="12"/>
        </w:rPr>
        <w:sectPr>
          <w:type w:val="continuous"/>
          <w:pgSz w:w="12240" w:h="16200"/>
          <w:pgMar w:top="0" w:bottom="280" w:left="880" w:right="900"/>
          <w:cols w:num="3" w:equalWidth="0">
            <w:col w:w="2638" w:space="882"/>
            <w:col w:w="3523" w:space="40"/>
            <w:col w:w="3377"/>
          </w:cols>
        </w:sectPr>
      </w:pPr>
    </w:p>
    <w:p>
      <w:pPr>
        <w:pStyle w:val="BodyText"/>
        <w:rPr>
          <w:rFonts w:ascii="Arial"/>
          <w:sz w:val="20"/>
        </w:rPr>
      </w:pPr>
    </w:p>
    <w:p>
      <w:pPr>
        <w:pStyle w:val="BodyText"/>
        <w:spacing w:before="5"/>
        <w:rPr>
          <w:rFonts w:ascii="Arial"/>
          <w:sz w:val="17"/>
        </w:rPr>
      </w:pPr>
    </w:p>
    <w:p>
      <w:pPr>
        <w:tabs>
          <w:tab w:pos="7243" w:val="left" w:leader="none"/>
        </w:tabs>
        <w:spacing w:before="0"/>
        <w:ind w:left="140" w:right="0" w:firstLine="0"/>
        <w:jc w:val="left"/>
        <w:rPr>
          <w:rFonts w:ascii="Tahoma"/>
          <w:b/>
          <w:sz w:val="20"/>
        </w:rPr>
      </w:pPr>
      <w:r>
        <w:rPr>
          <w:rFonts w:ascii="Tahoma"/>
          <w:b/>
          <w:color w:val="231F20"/>
          <w:w w:val="90"/>
          <w:sz w:val="20"/>
        </w:rPr>
        <w:t>Members</w:t>
      </w:r>
      <w:r>
        <w:rPr>
          <w:rFonts w:ascii="Tahoma"/>
          <w:b/>
          <w:color w:val="231F20"/>
          <w:spacing w:val="-31"/>
          <w:w w:val="90"/>
          <w:sz w:val="20"/>
        </w:rPr>
        <w:t> </w:t>
      </w:r>
      <w:r>
        <w:rPr>
          <w:rFonts w:ascii="Tahoma"/>
          <w:b/>
          <w:color w:val="231F20"/>
          <w:w w:val="90"/>
          <w:sz w:val="20"/>
        </w:rPr>
        <w:t>of</w:t>
      </w:r>
      <w:r>
        <w:rPr>
          <w:rFonts w:ascii="Tahoma"/>
          <w:b/>
          <w:color w:val="231F20"/>
          <w:spacing w:val="-31"/>
          <w:w w:val="90"/>
          <w:sz w:val="20"/>
        </w:rPr>
        <w:t> </w:t>
      </w:r>
      <w:r>
        <w:rPr>
          <w:rFonts w:ascii="Tahoma"/>
          <w:b/>
          <w:color w:val="231F20"/>
          <w:w w:val="90"/>
          <w:sz w:val="20"/>
        </w:rPr>
        <w:t>the</w:t>
      </w:r>
      <w:r>
        <w:rPr>
          <w:rFonts w:ascii="Tahoma"/>
          <w:b/>
          <w:color w:val="231F20"/>
          <w:spacing w:val="-31"/>
          <w:w w:val="90"/>
          <w:sz w:val="20"/>
        </w:rPr>
        <w:t> </w:t>
      </w:r>
      <w:r>
        <w:rPr>
          <w:rFonts w:ascii="Tahoma"/>
          <w:b/>
          <w:color w:val="231F20"/>
          <w:w w:val="90"/>
          <w:sz w:val="20"/>
        </w:rPr>
        <w:t>Executive</w:t>
      </w:r>
      <w:r>
        <w:rPr>
          <w:rFonts w:ascii="Tahoma"/>
          <w:b/>
          <w:color w:val="231F20"/>
          <w:spacing w:val="-31"/>
          <w:w w:val="90"/>
          <w:sz w:val="20"/>
        </w:rPr>
        <w:t> </w:t>
      </w:r>
      <w:r>
        <w:rPr>
          <w:rFonts w:ascii="Tahoma"/>
          <w:b/>
          <w:color w:val="231F20"/>
          <w:w w:val="90"/>
          <w:sz w:val="20"/>
        </w:rPr>
        <w:t>Council</w:t>
        <w:tab/>
      </w:r>
      <w:r>
        <w:rPr>
          <w:rFonts w:ascii="Tahoma"/>
          <w:b/>
          <w:color w:val="231F20"/>
          <w:w w:val="85"/>
          <w:sz w:val="20"/>
        </w:rPr>
        <w:t>Members of the Technical</w:t>
      </w:r>
      <w:r>
        <w:rPr>
          <w:rFonts w:ascii="Tahoma"/>
          <w:b/>
          <w:color w:val="231F20"/>
          <w:spacing w:val="-23"/>
          <w:w w:val="85"/>
          <w:sz w:val="20"/>
        </w:rPr>
        <w:t> </w:t>
      </w:r>
      <w:r>
        <w:rPr>
          <w:rFonts w:ascii="Tahoma"/>
          <w:b/>
          <w:color w:val="231F20"/>
          <w:w w:val="85"/>
          <w:sz w:val="20"/>
        </w:rPr>
        <w:t>Council</w:t>
      </w:r>
    </w:p>
    <w:p>
      <w:pPr>
        <w:spacing w:before="37"/>
        <w:ind w:left="0" w:right="1813" w:firstLine="0"/>
        <w:jc w:val="right"/>
        <w:rPr>
          <w:rFonts w:ascii="Arial"/>
          <w:i/>
          <w:sz w:val="12"/>
        </w:rPr>
      </w:pPr>
      <w:r>
        <w:rPr>
          <w:rFonts w:ascii="Arial"/>
          <w:color w:val="231F20"/>
          <w:sz w:val="12"/>
        </w:rPr>
        <w:t>L.M. Wang, </w:t>
      </w:r>
      <w:r>
        <w:rPr>
          <w:rFonts w:ascii="Arial"/>
          <w:i/>
          <w:color w:val="231F20"/>
          <w:sz w:val="12"/>
        </w:rPr>
        <w:t>Vice President</w:t>
      </w:r>
    </w:p>
    <w:p>
      <w:pPr>
        <w:spacing w:after="0"/>
        <w:jc w:val="right"/>
        <w:rPr>
          <w:rFonts w:ascii="Arial"/>
          <w:sz w:val="12"/>
        </w:rPr>
        <w:sectPr>
          <w:type w:val="continuous"/>
          <w:pgSz w:w="12240" w:h="16200"/>
          <w:pgMar w:top="0" w:bottom="280" w:left="880" w:right="900"/>
        </w:sectPr>
      </w:pPr>
    </w:p>
    <w:p>
      <w:pPr>
        <w:pStyle w:val="BodyText"/>
        <w:spacing w:line="172" w:lineRule="exact"/>
        <w:ind w:left="59" w:right="998"/>
        <w:jc w:val="center"/>
        <w:rPr>
          <w:rFonts w:ascii="Arial"/>
        </w:rPr>
      </w:pPr>
      <w:r>
        <w:rPr>
          <w:rFonts w:ascii="Arial"/>
          <w:color w:val="231F20"/>
        </w:rPr>
        <w:t>Judy R. Dubno</w:t>
      </w:r>
    </w:p>
    <w:p>
      <w:pPr>
        <w:spacing w:line="242" w:lineRule="auto" w:before="5"/>
        <w:ind w:left="260" w:right="30" w:firstLine="0"/>
        <w:jc w:val="left"/>
        <w:rPr>
          <w:rFonts w:ascii="Arial" w:hAnsi="Arial"/>
          <w:sz w:val="12"/>
        </w:rPr>
      </w:pPr>
      <w:r>
        <w:rPr>
          <w:rFonts w:ascii="Arial" w:hAnsi="Arial"/>
          <w:color w:val="231F20"/>
          <w:sz w:val="12"/>
        </w:rPr>
        <w:t>Department of Otolaryngology–Head and Neck Surgery</w:t>
      </w:r>
    </w:p>
    <w:p>
      <w:pPr>
        <w:spacing w:line="242" w:lineRule="auto" w:before="0"/>
        <w:ind w:left="260" w:right="30" w:firstLine="0"/>
        <w:jc w:val="left"/>
        <w:rPr>
          <w:rFonts w:ascii="Arial"/>
          <w:sz w:val="12"/>
        </w:rPr>
      </w:pPr>
      <w:r>
        <w:rPr>
          <w:rFonts w:ascii="Arial"/>
          <w:color w:val="231F20"/>
          <w:sz w:val="12"/>
        </w:rPr>
        <w:t>Medical University of South Carolina 135 Rutledge Avenue, MSC5500 Charleston, SC 29425-5500</w:t>
      </w:r>
    </w:p>
    <w:p>
      <w:pPr>
        <w:spacing w:before="0"/>
        <w:ind w:left="260" w:right="30" w:firstLine="0"/>
        <w:jc w:val="left"/>
        <w:rPr>
          <w:rFonts w:ascii="Arial"/>
          <w:sz w:val="12"/>
        </w:rPr>
      </w:pPr>
      <w:r>
        <w:rPr>
          <w:rFonts w:ascii="Arial"/>
          <w:color w:val="231F20"/>
          <w:sz w:val="12"/>
        </w:rPr>
        <w:t>(843) 792-7978</w:t>
      </w:r>
    </w:p>
    <w:p>
      <w:pPr>
        <w:spacing w:before="2"/>
        <w:ind w:left="260" w:right="30" w:firstLine="0"/>
        <w:jc w:val="left"/>
        <w:rPr>
          <w:rFonts w:ascii="Arial"/>
          <w:sz w:val="12"/>
        </w:rPr>
      </w:pPr>
      <w:hyperlink r:id="rId333">
        <w:r>
          <w:rPr>
            <w:rFonts w:ascii="Arial"/>
            <w:color w:val="231F20"/>
            <w:sz w:val="12"/>
          </w:rPr>
          <w:t>dubnojr@musc.edu</w:t>
        </w:r>
      </w:hyperlink>
    </w:p>
    <w:p>
      <w:pPr>
        <w:pStyle w:val="BodyText"/>
        <w:spacing w:before="9"/>
        <w:rPr>
          <w:rFonts w:ascii="Arial"/>
          <w:sz w:val="10"/>
        </w:rPr>
      </w:pPr>
    </w:p>
    <w:p>
      <w:pPr>
        <w:pStyle w:val="BodyText"/>
        <w:ind w:left="140" w:right="-2"/>
        <w:rPr>
          <w:rFonts w:ascii="Arial"/>
        </w:rPr>
      </w:pPr>
      <w:r>
        <w:rPr>
          <w:rFonts w:ascii="Arial"/>
          <w:color w:val="231F20"/>
          <w:spacing w:val="-3"/>
        </w:rPr>
        <w:t>Barbara </w:t>
      </w:r>
      <w:r>
        <w:rPr>
          <w:rFonts w:ascii="Arial"/>
          <w:color w:val="231F20"/>
        </w:rPr>
        <w:t>G.</w:t>
      </w:r>
      <w:r>
        <w:rPr>
          <w:rFonts w:ascii="Arial"/>
          <w:color w:val="231F20"/>
          <w:spacing w:val="-19"/>
        </w:rPr>
        <w:t> </w:t>
      </w:r>
      <w:r>
        <w:rPr>
          <w:rFonts w:ascii="Arial"/>
          <w:color w:val="231F20"/>
          <w:spacing w:val="-3"/>
        </w:rPr>
        <w:t>Shinn-Cunningham</w:t>
      </w:r>
    </w:p>
    <w:p>
      <w:pPr>
        <w:spacing w:line="254" w:lineRule="auto" w:before="5"/>
        <w:ind w:left="260" w:right="370" w:firstLine="0"/>
        <w:jc w:val="left"/>
        <w:rPr>
          <w:rFonts w:ascii="Arial"/>
          <w:sz w:val="12"/>
        </w:rPr>
      </w:pPr>
      <w:r>
        <w:rPr>
          <w:rFonts w:ascii="Arial"/>
          <w:color w:val="231F20"/>
          <w:sz w:val="12"/>
        </w:rPr>
        <w:t>Cognitive and Neural Systems Biomedical Engineering Boston University</w:t>
      </w:r>
    </w:p>
    <w:p>
      <w:pPr>
        <w:spacing w:line="132" w:lineRule="exact" w:before="0"/>
        <w:ind w:left="260" w:right="30" w:firstLine="0"/>
        <w:jc w:val="left"/>
        <w:rPr>
          <w:rFonts w:ascii="Arial"/>
          <w:sz w:val="12"/>
        </w:rPr>
      </w:pPr>
      <w:r>
        <w:rPr>
          <w:rFonts w:ascii="Arial"/>
          <w:color w:val="231F20"/>
          <w:sz w:val="12"/>
        </w:rPr>
        <w:t>677 Beacon Street</w:t>
      </w:r>
    </w:p>
    <w:p>
      <w:pPr>
        <w:spacing w:before="2"/>
        <w:ind w:left="260" w:right="30" w:firstLine="0"/>
        <w:jc w:val="left"/>
        <w:rPr>
          <w:rFonts w:ascii="Arial"/>
          <w:sz w:val="12"/>
        </w:rPr>
      </w:pPr>
      <w:r>
        <w:rPr>
          <w:rFonts w:ascii="Arial"/>
          <w:color w:val="231F20"/>
          <w:sz w:val="12"/>
        </w:rPr>
        <w:t>Boston, MA 02215</w:t>
      </w:r>
    </w:p>
    <w:p>
      <w:pPr>
        <w:spacing w:before="2"/>
        <w:ind w:left="260" w:right="30" w:firstLine="0"/>
        <w:jc w:val="left"/>
        <w:rPr>
          <w:rFonts w:ascii="Arial"/>
          <w:sz w:val="12"/>
        </w:rPr>
      </w:pPr>
      <w:r>
        <w:rPr>
          <w:rFonts w:ascii="Arial"/>
          <w:color w:val="231F20"/>
          <w:sz w:val="12"/>
        </w:rPr>
        <w:t>(617) 353-5764</w:t>
      </w:r>
    </w:p>
    <w:p>
      <w:pPr>
        <w:spacing w:before="2"/>
        <w:ind w:left="260" w:right="30" w:firstLine="0"/>
        <w:jc w:val="left"/>
        <w:rPr>
          <w:rFonts w:ascii="Arial"/>
          <w:sz w:val="12"/>
        </w:rPr>
      </w:pPr>
      <w:hyperlink r:id="rId334">
        <w:r>
          <w:rPr>
            <w:rFonts w:ascii="Arial"/>
            <w:color w:val="231F20"/>
            <w:sz w:val="12"/>
          </w:rPr>
          <w:t>shinn@cns.bu.edu</w:t>
        </w:r>
      </w:hyperlink>
    </w:p>
    <w:p>
      <w:pPr>
        <w:pStyle w:val="BodyText"/>
        <w:spacing w:before="9"/>
        <w:rPr>
          <w:rFonts w:ascii="Arial"/>
          <w:sz w:val="10"/>
        </w:rPr>
      </w:pPr>
    </w:p>
    <w:p>
      <w:pPr>
        <w:pStyle w:val="BodyText"/>
        <w:ind w:left="113" w:right="997"/>
        <w:jc w:val="center"/>
        <w:rPr>
          <w:rFonts w:ascii="Arial"/>
        </w:rPr>
      </w:pPr>
      <w:r>
        <w:rPr>
          <w:rFonts w:ascii="Arial"/>
          <w:color w:val="231F20"/>
        </w:rPr>
        <w:t>Ann R. Bradlow</w:t>
      </w:r>
    </w:p>
    <w:p>
      <w:pPr>
        <w:spacing w:line="242" w:lineRule="auto" w:before="5"/>
        <w:ind w:left="260" w:right="631" w:firstLine="0"/>
        <w:jc w:val="left"/>
        <w:rPr>
          <w:rFonts w:ascii="Arial"/>
          <w:sz w:val="12"/>
        </w:rPr>
      </w:pPr>
      <w:r>
        <w:rPr>
          <w:rFonts w:ascii="Arial"/>
          <w:color w:val="231F20"/>
          <w:sz w:val="12"/>
        </w:rPr>
        <w:t>Department of Linguistics Northwestern University 2016 Sheridan Road</w:t>
      </w:r>
    </w:p>
    <w:p>
      <w:pPr>
        <w:spacing w:before="0"/>
        <w:ind w:left="260" w:right="30" w:firstLine="0"/>
        <w:jc w:val="left"/>
        <w:rPr>
          <w:rFonts w:ascii="Arial"/>
          <w:sz w:val="12"/>
        </w:rPr>
      </w:pPr>
      <w:r>
        <w:rPr>
          <w:rFonts w:ascii="Arial"/>
          <w:color w:val="231F20"/>
          <w:sz w:val="12"/>
        </w:rPr>
        <w:t>Evanston, IL 60208</w:t>
      </w:r>
    </w:p>
    <w:p>
      <w:pPr>
        <w:spacing w:before="2"/>
        <w:ind w:left="260" w:right="30" w:firstLine="0"/>
        <w:jc w:val="left"/>
        <w:rPr>
          <w:rFonts w:ascii="Arial"/>
          <w:sz w:val="12"/>
        </w:rPr>
      </w:pPr>
      <w:r>
        <w:rPr>
          <w:rFonts w:ascii="Arial"/>
          <w:color w:val="231F20"/>
          <w:sz w:val="12"/>
        </w:rPr>
        <w:t>(847) 491-8054</w:t>
      </w:r>
    </w:p>
    <w:p>
      <w:pPr>
        <w:spacing w:before="2"/>
        <w:ind w:left="260" w:right="30" w:firstLine="0"/>
        <w:jc w:val="left"/>
        <w:rPr>
          <w:rFonts w:ascii="Arial"/>
          <w:sz w:val="12"/>
        </w:rPr>
      </w:pPr>
      <w:hyperlink r:id="rId335">
        <w:r>
          <w:rPr>
            <w:rFonts w:ascii="Arial"/>
            <w:color w:val="231F20"/>
            <w:sz w:val="12"/>
          </w:rPr>
          <w:t>abradlow@northwestern.edu</w:t>
        </w:r>
      </w:hyperlink>
    </w:p>
    <w:p>
      <w:pPr>
        <w:pStyle w:val="BodyText"/>
        <w:spacing w:line="172" w:lineRule="exact"/>
        <w:ind w:left="44" w:right="452"/>
        <w:jc w:val="center"/>
        <w:rPr>
          <w:rFonts w:ascii="Arial"/>
        </w:rPr>
      </w:pPr>
      <w:r>
        <w:rPr/>
        <w:br w:type="column"/>
      </w:r>
      <w:r>
        <w:rPr>
          <w:rFonts w:ascii="Arial"/>
          <w:color w:val="231F20"/>
        </w:rPr>
        <w:t>Michael V. Scanlon</w:t>
      </w:r>
    </w:p>
    <w:p>
      <w:pPr>
        <w:spacing w:line="242" w:lineRule="auto" w:before="5"/>
        <w:ind w:left="225" w:right="14" w:firstLine="0"/>
        <w:jc w:val="left"/>
        <w:rPr>
          <w:rFonts w:ascii="Arial"/>
          <w:sz w:val="12"/>
        </w:rPr>
      </w:pPr>
      <w:r>
        <w:rPr>
          <w:rFonts w:ascii="Arial"/>
          <w:color w:val="231F20"/>
          <w:sz w:val="12"/>
        </w:rPr>
        <w:t>U.S. Army Research Laboratory RDRL-SES-P</w:t>
      </w:r>
    </w:p>
    <w:p>
      <w:pPr>
        <w:spacing w:line="242" w:lineRule="auto" w:before="0"/>
        <w:ind w:left="225" w:right="74" w:firstLine="0"/>
        <w:jc w:val="left"/>
        <w:rPr>
          <w:rFonts w:ascii="Arial"/>
          <w:sz w:val="12"/>
        </w:rPr>
      </w:pPr>
      <w:r>
        <w:rPr>
          <w:rFonts w:ascii="Arial"/>
          <w:color w:val="231F20"/>
          <w:sz w:val="12"/>
        </w:rPr>
        <w:t>2800 Powder Mill Road Adelphi, MD 20783-1197</w:t>
      </w:r>
    </w:p>
    <w:p>
      <w:pPr>
        <w:spacing w:before="0"/>
        <w:ind w:left="225" w:right="14" w:firstLine="0"/>
        <w:jc w:val="left"/>
        <w:rPr>
          <w:rFonts w:ascii="Arial"/>
          <w:sz w:val="12"/>
        </w:rPr>
      </w:pPr>
      <w:r>
        <w:rPr>
          <w:rFonts w:ascii="Arial"/>
          <w:color w:val="231F20"/>
          <w:sz w:val="12"/>
        </w:rPr>
        <w:t>(301) 394-3081</w:t>
      </w:r>
    </w:p>
    <w:p>
      <w:pPr>
        <w:spacing w:before="2"/>
        <w:ind w:left="225" w:right="-17" w:firstLine="0"/>
        <w:jc w:val="left"/>
        <w:rPr>
          <w:rFonts w:ascii="Arial"/>
          <w:sz w:val="12"/>
        </w:rPr>
      </w:pPr>
      <w:hyperlink r:id="rId336">
        <w:r>
          <w:rPr>
            <w:rFonts w:ascii="Arial"/>
            <w:color w:val="231F20"/>
            <w:spacing w:val="-1"/>
            <w:sz w:val="12"/>
          </w:rPr>
          <w:t>michael.v</w:t>
        </w:r>
      </w:hyperlink>
      <w:hyperlink r:id="rId337">
        <w:r>
          <w:rPr>
            <w:rFonts w:ascii="Arial"/>
            <w:color w:val="231F20"/>
            <w:spacing w:val="-1"/>
            <w:sz w:val="12"/>
          </w:rPr>
          <w:t>.scanlon2.civ@mail.mil</w:t>
        </w:r>
      </w:hyperlink>
    </w:p>
    <w:p>
      <w:pPr>
        <w:pStyle w:val="BodyText"/>
        <w:spacing w:before="9"/>
        <w:rPr>
          <w:rFonts w:ascii="Arial"/>
          <w:sz w:val="10"/>
        </w:rPr>
      </w:pPr>
    </w:p>
    <w:p>
      <w:pPr>
        <w:pStyle w:val="BodyText"/>
        <w:ind w:left="68" w:right="585"/>
        <w:jc w:val="center"/>
        <w:rPr>
          <w:rFonts w:ascii="Arial"/>
        </w:rPr>
      </w:pPr>
      <w:r>
        <w:rPr>
          <w:rFonts w:ascii="Arial"/>
          <w:color w:val="231F20"/>
        </w:rPr>
        <w:t>Michael R. Bailey</w:t>
      </w:r>
    </w:p>
    <w:p>
      <w:pPr>
        <w:spacing w:line="242" w:lineRule="auto" w:before="5"/>
        <w:ind w:left="225" w:right="-17" w:firstLine="0"/>
        <w:jc w:val="left"/>
        <w:rPr>
          <w:rFonts w:ascii="Arial"/>
          <w:sz w:val="12"/>
        </w:rPr>
      </w:pPr>
      <w:r>
        <w:rPr>
          <w:rFonts w:ascii="Arial"/>
          <w:color w:val="231F20"/>
          <w:sz w:val="12"/>
        </w:rPr>
        <w:t>Applied Physics Laboratory Center for Industrial and</w:t>
      </w:r>
      <w:r>
        <w:rPr>
          <w:rFonts w:ascii="Arial"/>
          <w:color w:val="231F20"/>
          <w:spacing w:val="-9"/>
          <w:sz w:val="12"/>
        </w:rPr>
        <w:t> </w:t>
      </w:r>
      <w:r>
        <w:rPr>
          <w:rFonts w:ascii="Arial"/>
          <w:color w:val="231F20"/>
          <w:sz w:val="12"/>
        </w:rPr>
        <w:t>Medical Ultrasound</w:t>
      </w:r>
    </w:p>
    <w:p>
      <w:pPr>
        <w:spacing w:before="0"/>
        <w:ind w:left="225" w:right="14" w:firstLine="0"/>
        <w:jc w:val="left"/>
        <w:rPr>
          <w:rFonts w:ascii="Arial"/>
          <w:sz w:val="12"/>
        </w:rPr>
      </w:pPr>
      <w:r>
        <w:rPr>
          <w:rFonts w:ascii="Arial"/>
          <w:color w:val="231F20"/>
          <w:sz w:val="12"/>
        </w:rPr>
        <w:t>1013 N.E. 40th St.</w:t>
      </w:r>
    </w:p>
    <w:p>
      <w:pPr>
        <w:spacing w:before="2"/>
        <w:ind w:left="225" w:right="14" w:firstLine="0"/>
        <w:jc w:val="left"/>
        <w:rPr>
          <w:rFonts w:ascii="Arial"/>
          <w:sz w:val="12"/>
        </w:rPr>
      </w:pPr>
      <w:r>
        <w:rPr>
          <w:rFonts w:ascii="Arial"/>
          <w:color w:val="231F20"/>
          <w:sz w:val="12"/>
        </w:rPr>
        <w:t>Seattle, WA 98105</w:t>
      </w:r>
    </w:p>
    <w:p>
      <w:pPr>
        <w:spacing w:before="2"/>
        <w:ind w:left="225" w:right="14" w:firstLine="0"/>
        <w:jc w:val="left"/>
        <w:rPr>
          <w:rFonts w:ascii="Arial"/>
          <w:sz w:val="12"/>
        </w:rPr>
      </w:pPr>
      <w:r>
        <w:rPr>
          <w:rFonts w:ascii="Arial"/>
          <w:color w:val="231F20"/>
          <w:sz w:val="12"/>
        </w:rPr>
        <w:t>(206) 685-8618</w:t>
      </w:r>
    </w:p>
    <w:p>
      <w:pPr>
        <w:spacing w:before="2"/>
        <w:ind w:left="225" w:right="14" w:firstLine="0"/>
        <w:jc w:val="left"/>
        <w:rPr>
          <w:rFonts w:ascii="Arial"/>
          <w:sz w:val="12"/>
        </w:rPr>
      </w:pPr>
      <w:hyperlink r:id="rId338">
        <w:r>
          <w:rPr>
            <w:rFonts w:ascii="Arial"/>
            <w:color w:val="231F20"/>
            <w:sz w:val="12"/>
          </w:rPr>
          <w:t>bailey@apl.washington.edu</w:t>
        </w:r>
      </w:hyperlink>
    </w:p>
    <w:p>
      <w:pPr>
        <w:pStyle w:val="BodyText"/>
        <w:spacing w:before="9"/>
        <w:rPr>
          <w:rFonts w:ascii="Arial"/>
          <w:sz w:val="10"/>
        </w:rPr>
      </w:pPr>
    </w:p>
    <w:p>
      <w:pPr>
        <w:pStyle w:val="BodyText"/>
        <w:ind w:left="68" w:right="437"/>
        <w:jc w:val="center"/>
        <w:rPr>
          <w:rFonts w:ascii="Arial"/>
        </w:rPr>
      </w:pPr>
      <w:r>
        <w:rPr>
          <w:rFonts w:ascii="Arial"/>
          <w:color w:val="231F20"/>
        </w:rPr>
        <w:t>Christine H. Shadle</w:t>
      </w:r>
    </w:p>
    <w:p>
      <w:pPr>
        <w:spacing w:before="5"/>
        <w:ind w:left="225" w:right="14" w:firstLine="0"/>
        <w:jc w:val="left"/>
        <w:rPr>
          <w:rFonts w:ascii="Arial"/>
          <w:sz w:val="12"/>
        </w:rPr>
      </w:pPr>
      <w:r>
        <w:rPr>
          <w:rFonts w:ascii="Arial"/>
          <w:color w:val="231F20"/>
          <w:sz w:val="12"/>
        </w:rPr>
        <w:t>Haskins Laboratories</w:t>
      </w:r>
    </w:p>
    <w:p>
      <w:pPr>
        <w:spacing w:line="242" w:lineRule="auto" w:before="2"/>
        <w:ind w:left="225" w:right="14" w:firstLine="0"/>
        <w:jc w:val="left"/>
        <w:rPr>
          <w:rFonts w:ascii="Arial"/>
          <w:sz w:val="12"/>
        </w:rPr>
      </w:pPr>
      <w:r>
        <w:rPr>
          <w:rFonts w:ascii="Arial"/>
          <w:color w:val="231F20"/>
          <w:sz w:val="12"/>
        </w:rPr>
        <w:t>300 George Street, Suite 900 New Haven, CT 06511</w:t>
      </w:r>
    </w:p>
    <w:p>
      <w:pPr>
        <w:spacing w:before="0"/>
        <w:ind w:left="225" w:right="14" w:firstLine="0"/>
        <w:jc w:val="left"/>
        <w:rPr>
          <w:rFonts w:ascii="Arial"/>
          <w:sz w:val="12"/>
        </w:rPr>
      </w:pPr>
      <w:r>
        <w:rPr>
          <w:rFonts w:ascii="Arial"/>
          <w:color w:val="231F20"/>
          <w:sz w:val="12"/>
        </w:rPr>
        <w:t>(203) 865-6163 x 228</w:t>
      </w:r>
    </w:p>
    <w:p>
      <w:pPr>
        <w:spacing w:before="2"/>
        <w:ind w:left="225" w:right="14" w:firstLine="0"/>
        <w:jc w:val="left"/>
        <w:rPr>
          <w:rFonts w:ascii="Arial"/>
          <w:sz w:val="12"/>
        </w:rPr>
      </w:pPr>
      <w:hyperlink r:id="rId339">
        <w:r>
          <w:rPr>
            <w:rFonts w:ascii="Arial"/>
            <w:color w:val="231F20"/>
            <w:sz w:val="12"/>
          </w:rPr>
          <w:t>shadle@haskins.yale.edu</w:t>
        </w:r>
      </w:hyperlink>
    </w:p>
    <w:p>
      <w:pPr>
        <w:pStyle w:val="BodyText"/>
        <w:spacing w:line="172" w:lineRule="exact"/>
        <w:ind w:left="24" w:right="558"/>
        <w:jc w:val="center"/>
        <w:rPr>
          <w:rFonts w:ascii="Arial"/>
        </w:rPr>
      </w:pPr>
      <w:r>
        <w:rPr/>
        <w:br w:type="column"/>
      </w:r>
      <w:r>
        <w:rPr>
          <w:rFonts w:ascii="Arial"/>
          <w:color w:val="231F20"/>
        </w:rPr>
        <w:t>John A. Hildebrand</w:t>
      </w:r>
    </w:p>
    <w:p>
      <w:pPr>
        <w:spacing w:line="242" w:lineRule="auto" w:before="5"/>
        <w:ind w:left="260" w:right="-18" w:firstLine="0"/>
        <w:jc w:val="left"/>
        <w:rPr>
          <w:rFonts w:ascii="Arial"/>
          <w:sz w:val="12"/>
        </w:rPr>
      </w:pPr>
      <w:r>
        <w:rPr>
          <w:rFonts w:ascii="Arial"/>
          <w:color w:val="231F20"/>
          <w:sz w:val="12"/>
        </w:rPr>
        <w:t>Scripps Institution of</w:t>
      </w:r>
      <w:r>
        <w:rPr>
          <w:rFonts w:ascii="Arial"/>
          <w:color w:val="231F20"/>
          <w:spacing w:val="-7"/>
          <w:sz w:val="12"/>
        </w:rPr>
        <w:t> </w:t>
      </w:r>
      <w:r>
        <w:rPr>
          <w:rFonts w:ascii="Arial"/>
          <w:color w:val="231F20"/>
          <w:sz w:val="12"/>
        </w:rPr>
        <w:t>Oceanography University of California, San Diego Ritter Hall 200</w:t>
      </w:r>
      <w:r>
        <w:rPr>
          <w:rFonts w:ascii="Arial"/>
          <w:color w:val="231F20"/>
          <w:spacing w:val="-9"/>
          <w:sz w:val="12"/>
        </w:rPr>
        <w:t> </w:t>
      </w:r>
      <w:r>
        <w:rPr>
          <w:rFonts w:ascii="Arial"/>
          <w:color w:val="231F20"/>
          <w:sz w:val="12"/>
        </w:rPr>
        <w:t>E</w:t>
      </w:r>
    </w:p>
    <w:p>
      <w:pPr>
        <w:spacing w:line="242" w:lineRule="auto" w:before="0"/>
        <w:ind w:left="260" w:right="315" w:firstLine="0"/>
        <w:jc w:val="left"/>
        <w:rPr>
          <w:rFonts w:ascii="Arial"/>
          <w:sz w:val="12"/>
        </w:rPr>
      </w:pPr>
      <w:r>
        <w:rPr>
          <w:rFonts w:ascii="Arial"/>
          <w:color w:val="231F20"/>
          <w:sz w:val="12"/>
        </w:rPr>
        <w:t>La Jolla, CA 92093-0205 (858) 534-4069</w:t>
      </w:r>
    </w:p>
    <w:p>
      <w:pPr>
        <w:spacing w:before="0"/>
        <w:ind w:left="260" w:right="-18" w:firstLine="0"/>
        <w:jc w:val="left"/>
        <w:rPr>
          <w:rFonts w:ascii="Arial"/>
          <w:sz w:val="12"/>
        </w:rPr>
      </w:pPr>
      <w:hyperlink r:id="rId340">
        <w:r>
          <w:rPr>
            <w:rFonts w:ascii="Arial"/>
            <w:color w:val="231F20"/>
            <w:sz w:val="12"/>
          </w:rPr>
          <w:t>jhildebr</w:t>
        </w:r>
      </w:hyperlink>
      <w:hyperlink r:id="rId341">
        <w:r>
          <w:rPr>
            <w:rFonts w:ascii="Arial"/>
            <w:color w:val="231F20"/>
            <w:sz w:val="12"/>
          </w:rPr>
          <w:t>and@ucsd.edu</w:t>
        </w:r>
      </w:hyperlink>
    </w:p>
    <w:p>
      <w:pPr>
        <w:pStyle w:val="BodyText"/>
        <w:spacing w:before="9"/>
        <w:rPr>
          <w:rFonts w:ascii="Arial"/>
          <w:sz w:val="10"/>
        </w:rPr>
      </w:pPr>
    </w:p>
    <w:p>
      <w:pPr>
        <w:pStyle w:val="BodyText"/>
        <w:ind w:left="108" w:right="558"/>
        <w:jc w:val="center"/>
        <w:rPr>
          <w:rFonts w:ascii="Arial"/>
        </w:rPr>
      </w:pPr>
      <w:r>
        <w:rPr>
          <w:rFonts w:ascii="Arial"/>
          <w:color w:val="231F20"/>
        </w:rPr>
        <w:t>Andrew J. Oxenham</w:t>
      </w:r>
    </w:p>
    <w:p>
      <w:pPr>
        <w:spacing w:line="242" w:lineRule="auto" w:before="5"/>
        <w:ind w:left="260" w:right="616" w:firstLine="0"/>
        <w:jc w:val="left"/>
        <w:rPr>
          <w:rFonts w:ascii="Arial"/>
          <w:sz w:val="12"/>
        </w:rPr>
      </w:pPr>
      <w:r>
        <w:rPr>
          <w:rFonts w:ascii="Arial"/>
          <w:color w:val="231F20"/>
          <w:sz w:val="12"/>
        </w:rPr>
        <w:t>University of Minnesota 75 East River Road Minneapolis, MN 55455</w:t>
      </w:r>
    </w:p>
    <w:p>
      <w:pPr>
        <w:spacing w:before="0"/>
        <w:ind w:left="260" w:right="-18" w:firstLine="0"/>
        <w:jc w:val="left"/>
        <w:rPr>
          <w:rFonts w:ascii="Arial"/>
          <w:sz w:val="12"/>
        </w:rPr>
      </w:pPr>
      <w:r>
        <w:rPr>
          <w:rFonts w:ascii="Arial"/>
          <w:color w:val="231F20"/>
          <w:sz w:val="12"/>
        </w:rPr>
        <w:t>(612) 624-2241</w:t>
      </w:r>
    </w:p>
    <w:p>
      <w:pPr>
        <w:spacing w:before="2"/>
        <w:ind w:left="260" w:right="-18" w:firstLine="0"/>
        <w:jc w:val="left"/>
        <w:rPr>
          <w:rFonts w:ascii="Arial"/>
          <w:sz w:val="12"/>
        </w:rPr>
      </w:pPr>
      <w:hyperlink r:id="rId342">
        <w:r>
          <w:rPr>
            <w:rFonts w:ascii="Arial"/>
            <w:color w:val="231F20"/>
            <w:sz w:val="12"/>
          </w:rPr>
          <w:t>ox</w:t>
        </w:r>
      </w:hyperlink>
      <w:hyperlink r:id="rId343">
        <w:r>
          <w:rPr>
            <w:rFonts w:ascii="Arial"/>
            <w:color w:val="231F20"/>
            <w:sz w:val="12"/>
          </w:rPr>
          <w:t>enham@umn.edu</w:t>
        </w:r>
      </w:hyperlink>
    </w:p>
    <w:p>
      <w:pPr>
        <w:spacing w:before="2"/>
        <w:ind w:left="140" w:right="0" w:firstLine="0"/>
        <w:jc w:val="left"/>
        <w:rPr>
          <w:rFonts w:ascii="Arial"/>
          <w:i/>
          <w:sz w:val="12"/>
        </w:rPr>
      </w:pPr>
      <w:r>
        <w:rPr/>
        <w:br w:type="column"/>
      </w:r>
      <w:r>
        <w:rPr>
          <w:rFonts w:ascii="Arial"/>
          <w:color w:val="231F20"/>
          <w:sz w:val="12"/>
        </w:rPr>
        <w:t>R.A. Roy, </w:t>
      </w:r>
      <w:r>
        <w:rPr>
          <w:rFonts w:ascii="Arial"/>
          <w:i/>
          <w:color w:val="231F20"/>
          <w:sz w:val="12"/>
        </w:rPr>
        <w:t>Vice President-Elect</w:t>
      </w:r>
    </w:p>
    <w:p>
      <w:pPr>
        <w:spacing w:before="2"/>
        <w:ind w:left="140" w:right="0" w:firstLine="0"/>
        <w:jc w:val="left"/>
        <w:rPr>
          <w:rFonts w:ascii="Arial"/>
          <w:i/>
          <w:sz w:val="12"/>
        </w:rPr>
      </w:pPr>
      <w:r>
        <w:rPr>
          <w:rFonts w:ascii="Arial"/>
          <w:color w:val="231F20"/>
          <w:sz w:val="12"/>
        </w:rPr>
        <w:t>B.G. Shinn-Cunningham, </w:t>
      </w:r>
      <w:r>
        <w:rPr>
          <w:rFonts w:ascii="Arial"/>
          <w:i/>
          <w:color w:val="231F20"/>
          <w:sz w:val="12"/>
        </w:rPr>
        <w:t>Past Vice President</w:t>
      </w:r>
    </w:p>
    <w:p>
      <w:pPr>
        <w:spacing w:before="2"/>
        <w:ind w:left="140" w:right="0" w:firstLine="0"/>
        <w:jc w:val="left"/>
        <w:rPr>
          <w:rFonts w:ascii="Arial"/>
          <w:i/>
          <w:sz w:val="12"/>
        </w:rPr>
      </w:pPr>
      <w:r>
        <w:rPr>
          <w:rFonts w:ascii="Arial"/>
          <w:color w:val="231F20"/>
          <w:sz w:val="12"/>
        </w:rPr>
        <w:t>A.C. Lavery, </w:t>
      </w:r>
      <w:r>
        <w:rPr>
          <w:rFonts w:ascii="Arial"/>
          <w:i/>
          <w:color w:val="231F20"/>
          <w:sz w:val="12"/>
        </w:rPr>
        <w:t>Acoustical Oceanography</w:t>
      </w:r>
    </w:p>
    <w:p>
      <w:pPr>
        <w:spacing w:before="2"/>
        <w:ind w:left="140" w:right="0" w:firstLine="0"/>
        <w:jc w:val="left"/>
        <w:rPr>
          <w:rFonts w:ascii="Arial"/>
          <w:i/>
          <w:sz w:val="12"/>
        </w:rPr>
      </w:pPr>
      <w:r>
        <w:rPr>
          <w:rFonts w:ascii="Arial"/>
          <w:color w:val="231F20"/>
          <w:sz w:val="12"/>
        </w:rPr>
        <w:t>C. Erbe, </w:t>
      </w:r>
      <w:r>
        <w:rPr>
          <w:rFonts w:ascii="Arial"/>
          <w:i/>
          <w:color w:val="231F20"/>
          <w:sz w:val="12"/>
        </w:rPr>
        <w:t>Animal Bioacoustics</w:t>
      </w:r>
    </w:p>
    <w:p>
      <w:pPr>
        <w:spacing w:before="2"/>
        <w:ind w:left="140" w:right="0" w:firstLine="0"/>
        <w:jc w:val="left"/>
        <w:rPr>
          <w:rFonts w:ascii="Arial"/>
          <w:i/>
          <w:sz w:val="12"/>
        </w:rPr>
      </w:pPr>
      <w:r>
        <w:rPr>
          <w:rFonts w:ascii="Arial"/>
          <w:color w:val="231F20"/>
          <w:sz w:val="12"/>
        </w:rPr>
        <w:t>K.W. Good, Jr., </w:t>
      </w:r>
      <w:r>
        <w:rPr>
          <w:rFonts w:ascii="Arial"/>
          <w:i/>
          <w:color w:val="231F20"/>
          <w:sz w:val="12"/>
        </w:rPr>
        <w:t>Architectural Acoustics</w:t>
      </w:r>
    </w:p>
    <w:p>
      <w:pPr>
        <w:spacing w:before="2"/>
        <w:ind w:left="140" w:right="0" w:firstLine="0"/>
        <w:jc w:val="left"/>
        <w:rPr>
          <w:rFonts w:ascii="Arial"/>
          <w:i/>
          <w:sz w:val="12"/>
        </w:rPr>
      </w:pPr>
      <w:r>
        <w:rPr>
          <w:rFonts w:ascii="Arial"/>
          <w:color w:val="231F20"/>
          <w:sz w:val="12"/>
        </w:rPr>
        <w:t>N. McDannold, </w:t>
      </w:r>
      <w:r>
        <w:rPr>
          <w:rFonts w:ascii="Arial"/>
          <w:i/>
          <w:color w:val="231F20"/>
          <w:sz w:val="12"/>
        </w:rPr>
        <w:t>Biomedical Acoustics</w:t>
      </w:r>
    </w:p>
    <w:p>
      <w:pPr>
        <w:spacing w:before="2"/>
        <w:ind w:left="140" w:right="0" w:firstLine="0"/>
        <w:jc w:val="left"/>
        <w:rPr>
          <w:rFonts w:ascii="Arial"/>
          <w:i/>
          <w:sz w:val="12"/>
        </w:rPr>
      </w:pPr>
      <w:r>
        <w:rPr>
          <w:rFonts w:ascii="Arial"/>
          <w:color w:val="231F20"/>
          <w:sz w:val="12"/>
        </w:rPr>
        <w:t>K.M. Walsh, </w:t>
      </w:r>
      <w:r>
        <w:rPr>
          <w:rFonts w:ascii="Arial"/>
          <w:i/>
          <w:color w:val="231F20"/>
          <w:sz w:val="12"/>
        </w:rPr>
        <w:t>Engineering Acoustics</w:t>
      </w:r>
    </w:p>
    <w:p>
      <w:pPr>
        <w:spacing w:before="2"/>
        <w:ind w:left="140" w:right="0" w:firstLine="0"/>
        <w:jc w:val="left"/>
        <w:rPr>
          <w:rFonts w:ascii="Arial"/>
          <w:i/>
          <w:sz w:val="12"/>
        </w:rPr>
      </w:pPr>
      <w:r>
        <w:rPr>
          <w:rFonts w:ascii="Arial"/>
          <w:color w:val="231F20"/>
          <w:sz w:val="12"/>
        </w:rPr>
        <w:t>A.C.H. Morrison, </w:t>
      </w:r>
      <w:r>
        <w:rPr>
          <w:rFonts w:ascii="Arial"/>
          <w:i/>
          <w:color w:val="231F20"/>
          <w:sz w:val="12"/>
        </w:rPr>
        <w:t>Musical Acoustics</w:t>
      </w:r>
    </w:p>
    <w:p>
      <w:pPr>
        <w:spacing w:before="2"/>
        <w:ind w:left="140" w:right="0" w:firstLine="0"/>
        <w:jc w:val="left"/>
        <w:rPr>
          <w:rFonts w:ascii="Arial"/>
          <w:i/>
          <w:sz w:val="12"/>
        </w:rPr>
      </w:pPr>
      <w:r>
        <w:rPr>
          <w:rFonts w:ascii="Arial"/>
          <w:color w:val="231F20"/>
          <w:sz w:val="12"/>
        </w:rPr>
        <w:t>W.J. Murphy, Jr., </w:t>
      </w:r>
      <w:r>
        <w:rPr>
          <w:rFonts w:ascii="Arial"/>
          <w:i/>
          <w:color w:val="231F20"/>
          <w:sz w:val="12"/>
        </w:rPr>
        <w:t>Noise</w:t>
      </w:r>
    </w:p>
    <w:p>
      <w:pPr>
        <w:spacing w:before="2"/>
        <w:ind w:left="140" w:right="0" w:firstLine="0"/>
        <w:jc w:val="left"/>
        <w:rPr>
          <w:rFonts w:ascii="Arial"/>
          <w:i/>
          <w:sz w:val="12"/>
        </w:rPr>
      </w:pPr>
      <w:r>
        <w:rPr>
          <w:rFonts w:ascii="Arial"/>
          <w:color w:val="231F20"/>
          <w:sz w:val="12"/>
        </w:rPr>
        <w:t>J.R. Gladden, </w:t>
      </w:r>
      <w:r>
        <w:rPr>
          <w:rFonts w:ascii="Arial"/>
          <w:i/>
          <w:color w:val="231F20"/>
          <w:sz w:val="12"/>
        </w:rPr>
        <w:t>Physical Acoustics</w:t>
      </w:r>
    </w:p>
    <w:p>
      <w:pPr>
        <w:spacing w:before="2"/>
        <w:ind w:left="140" w:right="0" w:firstLine="0"/>
        <w:jc w:val="left"/>
        <w:rPr>
          <w:rFonts w:ascii="Arial"/>
          <w:i/>
          <w:sz w:val="12"/>
        </w:rPr>
      </w:pPr>
      <w:r>
        <w:rPr>
          <w:rFonts w:ascii="Arial"/>
          <w:color w:val="231F20"/>
          <w:sz w:val="12"/>
        </w:rPr>
        <w:t>M. Wojtczak, </w:t>
      </w:r>
      <w:r>
        <w:rPr>
          <w:rFonts w:ascii="Arial"/>
          <w:i/>
          <w:color w:val="231F20"/>
          <w:sz w:val="12"/>
        </w:rPr>
        <w:t>Psychological and Physiological Acoustics</w:t>
      </w:r>
    </w:p>
    <w:p>
      <w:pPr>
        <w:spacing w:before="2"/>
        <w:ind w:left="140" w:right="0" w:firstLine="0"/>
        <w:jc w:val="left"/>
        <w:rPr>
          <w:rFonts w:ascii="Arial"/>
          <w:i/>
          <w:sz w:val="12"/>
        </w:rPr>
      </w:pPr>
      <w:r>
        <w:rPr>
          <w:rFonts w:ascii="Arial"/>
          <w:color w:val="231F20"/>
          <w:sz w:val="12"/>
        </w:rPr>
        <w:t>P.J. Gendron, </w:t>
      </w:r>
      <w:r>
        <w:rPr>
          <w:rFonts w:ascii="Arial"/>
          <w:i/>
          <w:color w:val="231F20"/>
          <w:sz w:val="12"/>
        </w:rPr>
        <w:t>Signal Processing in Acoustics</w:t>
      </w:r>
    </w:p>
    <w:p>
      <w:pPr>
        <w:spacing w:before="2"/>
        <w:ind w:left="140" w:right="0" w:firstLine="0"/>
        <w:jc w:val="left"/>
        <w:rPr>
          <w:rFonts w:ascii="Arial"/>
          <w:i/>
          <w:sz w:val="12"/>
        </w:rPr>
      </w:pPr>
      <w:r>
        <w:rPr>
          <w:rFonts w:ascii="Arial"/>
          <w:color w:val="231F20"/>
          <w:sz w:val="12"/>
        </w:rPr>
        <w:t>C.L. Rogers, </w:t>
      </w:r>
      <w:r>
        <w:rPr>
          <w:rFonts w:ascii="Arial"/>
          <w:i/>
          <w:color w:val="231F20"/>
          <w:sz w:val="12"/>
        </w:rPr>
        <w:t>Speech Communication</w:t>
      </w:r>
    </w:p>
    <w:p>
      <w:pPr>
        <w:spacing w:before="2"/>
        <w:ind w:left="140" w:right="0" w:firstLine="0"/>
        <w:jc w:val="left"/>
        <w:rPr>
          <w:rFonts w:ascii="Arial"/>
          <w:i/>
          <w:sz w:val="12"/>
        </w:rPr>
      </w:pPr>
      <w:r>
        <w:rPr>
          <w:rFonts w:ascii="Arial"/>
          <w:color w:val="231F20"/>
          <w:sz w:val="12"/>
        </w:rPr>
        <w:t>M.S. Ballard, </w:t>
      </w:r>
      <w:r>
        <w:rPr>
          <w:rFonts w:ascii="Arial"/>
          <w:i/>
          <w:color w:val="231F20"/>
          <w:sz w:val="12"/>
        </w:rPr>
        <w:t>Underwater Acoustics</w:t>
      </w:r>
    </w:p>
    <w:p>
      <w:pPr>
        <w:pStyle w:val="BodyText"/>
        <w:spacing w:before="7"/>
        <w:rPr>
          <w:rFonts w:ascii="Arial"/>
          <w:i/>
          <w:sz w:val="11"/>
        </w:rPr>
      </w:pPr>
    </w:p>
    <w:p>
      <w:pPr>
        <w:spacing w:before="1"/>
        <w:ind w:left="140" w:right="0" w:firstLine="0"/>
        <w:jc w:val="left"/>
        <w:rPr>
          <w:rFonts w:ascii="Tahoma"/>
          <w:b/>
          <w:sz w:val="20"/>
        </w:rPr>
      </w:pPr>
      <w:r>
        <w:rPr>
          <w:rFonts w:ascii="Tahoma"/>
          <w:b/>
          <w:color w:val="231F20"/>
          <w:w w:val="85"/>
          <w:sz w:val="20"/>
        </w:rPr>
        <w:t>Organizing Committee</w:t>
      </w:r>
    </w:p>
    <w:p>
      <w:pPr>
        <w:spacing w:before="34"/>
        <w:ind w:left="140" w:right="0" w:firstLine="0"/>
        <w:jc w:val="left"/>
        <w:rPr>
          <w:rFonts w:ascii="Arial"/>
          <w:i/>
          <w:sz w:val="12"/>
        </w:rPr>
      </w:pPr>
      <w:r>
        <w:rPr>
          <w:rFonts w:ascii="Arial"/>
          <w:color w:val="231F20"/>
          <w:sz w:val="12"/>
        </w:rPr>
        <w:t>Scott D. Sommerfeldt, </w:t>
      </w:r>
      <w:r>
        <w:rPr>
          <w:rFonts w:ascii="Arial"/>
          <w:i/>
          <w:color w:val="231F20"/>
          <w:sz w:val="12"/>
        </w:rPr>
        <w:t>General Cochair</w:t>
      </w:r>
    </w:p>
    <w:p>
      <w:pPr>
        <w:spacing w:before="2"/>
        <w:ind w:left="140" w:right="0" w:firstLine="0"/>
        <w:jc w:val="left"/>
        <w:rPr>
          <w:rFonts w:ascii="Arial"/>
          <w:i/>
          <w:sz w:val="12"/>
        </w:rPr>
      </w:pPr>
      <w:r>
        <w:rPr>
          <w:rFonts w:ascii="Arial"/>
          <w:color w:val="231F20"/>
          <w:sz w:val="12"/>
        </w:rPr>
        <w:t>Kent M. Gee, </w:t>
      </w:r>
      <w:r>
        <w:rPr>
          <w:rFonts w:ascii="Arial"/>
          <w:i/>
          <w:color w:val="231F20"/>
          <w:sz w:val="12"/>
        </w:rPr>
        <w:t>General Cochair</w:t>
      </w:r>
    </w:p>
    <w:p>
      <w:pPr>
        <w:spacing w:line="242" w:lineRule="auto" w:before="2"/>
        <w:ind w:left="140" w:right="594" w:firstLine="0"/>
        <w:jc w:val="left"/>
        <w:rPr>
          <w:rFonts w:ascii="Arial"/>
          <w:i/>
          <w:sz w:val="12"/>
        </w:rPr>
      </w:pPr>
      <w:r>
        <w:rPr>
          <w:rFonts w:ascii="Arial"/>
          <w:color w:val="231F20"/>
          <w:sz w:val="12"/>
        </w:rPr>
        <w:t>Jonathan Blotter</w:t>
      </w:r>
      <w:r>
        <w:rPr>
          <w:rFonts w:ascii="Arial"/>
          <w:i/>
          <w:color w:val="231F20"/>
          <w:sz w:val="12"/>
        </w:rPr>
        <w:t>,Technical Program Cochair </w:t>
      </w:r>
      <w:r>
        <w:rPr>
          <w:rFonts w:ascii="Arial"/>
          <w:color w:val="231F20"/>
          <w:sz w:val="12"/>
        </w:rPr>
        <w:t>Brian E. Anderson, </w:t>
      </w:r>
      <w:r>
        <w:rPr>
          <w:rFonts w:ascii="Arial"/>
          <w:i/>
          <w:color w:val="231F20"/>
          <w:sz w:val="12"/>
        </w:rPr>
        <w:t>Technical Program Cochair </w:t>
      </w:r>
      <w:r>
        <w:rPr>
          <w:rFonts w:ascii="Arial"/>
          <w:color w:val="231F20"/>
          <w:sz w:val="12"/>
        </w:rPr>
        <w:t>Sarah Rollins, </w:t>
      </w:r>
      <w:r>
        <w:rPr>
          <w:rFonts w:ascii="Arial"/>
          <w:i/>
          <w:color w:val="231F20"/>
          <w:sz w:val="12"/>
        </w:rPr>
        <w:t>Audio Visual</w:t>
      </w:r>
    </w:p>
    <w:p>
      <w:pPr>
        <w:spacing w:before="0"/>
        <w:ind w:left="140" w:right="0" w:firstLine="0"/>
        <w:jc w:val="left"/>
        <w:rPr>
          <w:rFonts w:ascii="Arial"/>
          <w:i/>
          <w:sz w:val="12"/>
        </w:rPr>
      </w:pPr>
      <w:r>
        <w:rPr>
          <w:rFonts w:ascii="Arial"/>
          <w:color w:val="231F20"/>
          <w:sz w:val="12"/>
        </w:rPr>
        <w:t>Tracianne B. Neilsen, </w:t>
      </w:r>
      <w:r>
        <w:rPr>
          <w:rFonts w:ascii="Arial"/>
          <w:i/>
          <w:color w:val="231F20"/>
          <w:sz w:val="12"/>
        </w:rPr>
        <w:t>Food and Beverage</w:t>
      </w:r>
    </w:p>
    <w:p>
      <w:pPr>
        <w:spacing w:before="2"/>
        <w:ind w:left="140" w:right="0" w:firstLine="0"/>
        <w:jc w:val="left"/>
        <w:rPr>
          <w:rFonts w:ascii="Arial"/>
          <w:i/>
          <w:sz w:val="12"/>
        </w:rPr>
      </w:pPr>
      <w:r>
        <w:rPr>
          <w:rFonts w:ascii="Arial"/>
          <w:color w:val="231F20"/>
          <w:sz w:val="12"/>
        </w:rPr>
        <w:t>Sarah H. Ferguson, </w:t>
      </w:r>
      <w:r>
        <w:rPr>
          <w:rFonts w:ascii="Arial"/>
          <w:i/>
          <w:color w:val="231F20"/>
          <w:sz w:val="12"/>
        </w:rPr>
        <w:t>Signs</w:t>
      </w:r>
    </w:p>
    <w:p>
      <w:pPr>
        <w:spacing w:line="242" w:lineRule="auto" w:before="2"/>
        <w:ind w:left="140" w:right="1251" w:firstLine="0"/>
        <w:jc w:val="left"/>
        <w:rPr>
          <w:rFonts w:ascii="Arial"/>
          <w:i/>
          <w:sz w:val="12"/>
        </w:rPr>
      </w:pPr>
      <w:r>
        <w:rPr>
          <w:rFonts w:ascii="Arial"/>
          <w:color w:val="231F20"/>
          <w:sz w:val="12"/>
        </w:rPr>
        <w:t>Timothy</w:t>
      </w:r>
      <w:r>
        <w:rPr>
          <w:rFonts w:ascii="Arial"/>
          <w:color w:val="231F20"/>
          <w:spacing w:val="-8"/>
          <w:sz w:val="12"/>
        </w:rPr>
        <w:t> </w:t>
      </w:r>
      <w:r>
        <w:rPr>
          <w:rFonts w:ascii="Arial"/>
          <w:color w:val="231F20"/>
          <w:sz w:val="12"/>
        </w:rPr>
        <w:t>E.</w:t>
      </w:r>
      <w:r>
        <w:rPr>
          <w:rFonts w:ascii="Arial"/>
          <w:color w:val="231F20"/>
          <w:spacing w:val="-14"/>
          <w:sz w:val="12"/>
        </w:rPr>
        <w:t> </w:t>
      </w:r>
      <w:r>
        <w:rPr>
          <w:rFonts w:ascii="Arial"/>
          <w:color w:val="231F20"/>
          <w:sz w:val="12"/>
        </w:rPr>
        <w:t>Doyle,</w:t>
      </w:r>
      <w:r>
        <w:rPr>
          <w:rFonts w:ascii="Arial"/>
          <w:color w:val="231F20"/>
          <w:spacing w:val="-8"/>
          <w:sz w:val="12"/>
        </w:rPr>
        <w:t> </w:t>
      </w:r>
      <w:r>
        <w:rPr>
          <w:rFonts w:ascii="Arial"/>
          <w:i/>
          <w:color w:val="231F20"/>
          <w:sz w:val="12"/>
        </w:rPr>
        <w:t>Student</w:t>
      </w:r>
      <w:r>
        <w:rPr>
          <w:rFonts w:ascii="Arial"/>
          <w:i/>
          <w:color w:val="231F20"/>
          <w:spacing w:val="-13"/>
          <w:sz w:val="12"/>
        </w:rPr>
        <w:t> </w:t>
      </w:r>
      <w:r>
        <w:rPr>
          <w:rFonts w:ascii="Arial"/>
          <w:i/>
          <w:color w:val="231F20"/>
          <w:sz w:val="12"/>
        </w:rPr>
        <w:t>Volunteers </w:t>
      </w:r>
      <w:r>
        <w:rPr>
          <w:rFonts w:ascii="Arial"/>
          <w:color w:val="231F20"/>
          <w:sz w:val="12"/>
        </w:rPr>
        <w:t>Cole </w:t>
      </w:r>
      <w:r>
        <w:rPr>
          <w:rFonts w:ascii="Arial"/>
          <w:color w:val="231F20"/>
          <w:spacing w:val="-8"/>
          <w:sz w:val="12"/>
        </w:rPr>
        <w:t>V. </w:t>
      </w:r>
      <w:r>
        <w:rPr>
          <w:rFonts w:ascii="Arial"/>
          <w:color w:val="231F20"/>
          <w:sz w:val="12"/>
        </w:rPr>
        <w:t>Duke, </w:t>
      </w:r>
      <w:r>
        <w:rPr>
          <w:rFonts w:ascii="Arial"/>
          <w:i/>
          <w:color w:val="231F20"/>
          <w:spacing w:val="-3"/>
          <w:sz w:val="12"/>
        </w:rPr>
        <w:t>Technical </w:t>
      </w:r>
      <w:r>
        <w:rPr>
          <w:rFonts w:ascii="Arial"/>
          <w:i/>
          <w:color w:val="231F20"/>
          <w:spacing w:val="-4"/>
          <w:sz w:val="12"/>
        </w:rPr>
        <w:t>Tours </w:t>
      </w:r>
      <w:r>
        <w:rPr>
          <w:rFonts w:ascii="Arial"/>
          <w:color w:val="231F20"/>
          <w:sz w:val="12"/>
        </w:rPr>
        <w:t>Samuel J.</w:t>
      </w:r>
      <w:r>
        <w:rPr>
          <w:rFonts w:ascii="Arial"/>
          <w:color w:val="231F20"/>
          <w:spacing w:val="-25"/>
          <w:sz w:val="12"/>
        </w:rPr>
        <w:t> </w:t>
      </w:r>
      <w:r>
        <w:rPr>
          <w:rFonts w:ascii="Arial"/>
          <w:color w:val="231F20"/>
          <w:sz w:val="12"/>
        </w:rPr>
        <w:t>Anderson, </w:t>
      </w:r>
      <w:r>
        <w:rPr>
          <w:rFonts w:ascii="Arial"/>
          <w:i/>
          <w:color w:val="231F20"/>
          <w:sz w:val="12"/>
        </w:rPr>
        <w:t>ASA School</w:t>
      </w:r>
    </w:p>
    <w:p>
      <w:pPr>
        <w:spacing w:before="0"/>
        <w:ind w:left="140" w:right="0" w:firstLine="0"/>
        <w:jc w:val="left"/>
        <w:rPr>
          <w:rFonts w:ascii="Arial"/>
          <w:i/>
          <w:sz w:val="12"/>
        </w:rPr>
      </w:pPr>
      <w:r>
        <w:rPr>
          <w:rFonts w:ascii="Arial"/>
          <w:color w:val="231F20"/>
          <w:sz w:val="12"/>
        </w:rPr>
        <w:t>Timothy W. Leishman, </w:t>
      </w:r>
      <w:r>
        <w:rPr>
          <w:rFonts w:ascii="Arial"/>
          <w:i/>
          <w:color w:val="231F20"/>
          <w:sz w:val="12"/>
        </w:rPr>
        <w:t>Society Luncheon and Lecture</w:t>
      </w:r>
    </w:p>
    <w:p>
      <w:pPr>
        <w:spacing w:before="2"/>
        <w:ind w:left="140" w:right="0" w:firstLine="0"/>
        <w:jc w:val="left"/>
        <w:rPr>
          <w:rFonts w:ascii="Arial"/>
          <w:i/>
          <w:sz w:val="12"/>
        </w:rPr>
      </w:pPr>
      <w:r>
        <w:rPr>
          <w:rFonts w:ascii="Arial"/>
          <w:color w:val="231F20"/>
          <w:sz w:val="12"/>
        </w:rPr>
        <w:t>Skyler G. Jennings, </w:t>
      </w:r>
      <w:r>
        <w:rPr>
          <w:rFonts w:ascii="Arial"/>
          <w:i/>
          <w:color w:val="231F20"/>
          <w:sz w:val="12"/>
        </w:rPr>
        <w:t>Internet Zone</w:t>
      </w:r>
    </w:p>
    <w:p>
      <w:pPr>
        <w:spacing w:before="2"/>
        <w:ind w:left="140" w:right="0" w:firstLine="0"/>
        <w:jc w:val="left"/>
        <w:rPr>
          <w:rFonts w:ascii="Arial"/>
          <w:i/>
          <w:sz w:val="12"/>
        </w:rPr>
      </w:pPr>
      <w:r>
        <w:rPr>
          <w:rFonts w:ascii="Arial"/>
          <w:color w:val="231F20"/>
          <w:sz w:val="12"/>
        </w:rPr>
        <w:t>Bonnie M. Anderson, </w:t>
      </w:r>
      <w:r>
        <w:rPr>
          <w:rFonts w:ascii="Arial"/>
          <w:i/>
          <w:color w:val="231F20"/>
          <w:sz w:val="12"/>
        </w:rPr>
        <w:t>Accompanying Persons</w:t>
      </w:r>
    </w:p>
    <w:p>
      <w:pPr>
        <w:spacing w:after="0"/>
        <w:jc w:val="left"/>
        <w:rPr>
          <w:rFonts w:ascii="Arial"/>
          <w:sz w:val="12"/>
        </w:rPr>
        <w:sectPr>
          <w:type w:val="continuous"/>
          <w:pgSz w:w="12240" w:h="16200"/>
          <w:pgMar w:top="0" w:bottom="280" w:left="880" w:right="900"/>
          <w:cols w:num="4" w:equalWidth="0">
            <w:col w:w="2265" w:space="40"/>
            <w:col w:w="1954" w:space="441"/>
            <w:col w:w="2157" w:space="247"/>
            <w:col w:w="3356"/>
          </w:cols>
        </w:sectPr>
      </w:pPr>
    </w:p>
    <w:p>
      <w:pPr>
        <w:pStyle w:val="BodyText"/>
        <w:rPr>
          <w:rFonts w:ascii="Arial"/>
          <w:i/>
          <w:sz w:val="20"/>
        </w:rPr>
      </w:pPr>
    </w:p>
    <w:p>
      <w:pPr>
        <w:pStyle w:val="BodyText"/>
        <w:spacing w:before="11"/>
        <w:rPr>
          <w:rFonts w:ascii="Arial"/>
          <w:i/>
          <w:sz w:val="14"/>
        </w:rPr>
      </w:pPr>
    </w:p>
    <w:p>
      <w:pPr>
        <w:pStyle w:val="BodyText"/>
        <w:spacing w:line="20" w:lineRule="exact"/>
        <w:ind w:left="135"/>
        <w:rPr>
          <w:rFonts w:ascii="Arial"/>
          <w:sz w:val="2"/>
        </w:rPr>
      </w:pPr>
      <w:r>
        <w:rPr>
          <w:rFonts w:ascii="Arial"/>
          <w:sz w:val="2"/>
        </w:rPr>
        <w:pict>
          <v:group style="width:510.5pt;height:.5pt;mso-position-horizontal-relative:char;mso-position-vertical-relative:line" coordorigin="0,0" coordsize="10210,10">
            <v:line style="position:absolute" from="5,5" to="10205,5" stroked="true" strokeweight=".5pt" strokecolor="#231f20"/>
          </v:group>
        </w:pict>
      </w:r>
      <w:r>
        <w:rPr>
          <w:rFonts w:ascii="Arial"/>
          <w:sz w:val="2"/>
        </w:rPr>
      </w:r>
    </w:p>
    <w:p>
      <w:pPr>
        <w:spacing w:after="0" w:line="20" w:lineRule="exact"/>
        <w:rPr>
          <w:rFonts w:ascii="Arial"/>
          <w:sz w:val="2"/>
        </w:rPr>
        <w:sectPr>
          <w:type w:val="continuous"/>
          <w:pgSz w:w="12240" w:h="16200"/>
          <w:pgMar w:top="0" w:bottom="280" w:left="880" w:right="900"/>
        </w:sectPr>
      </w:pPr>
    </w:p>
    <w:p>
      <w:pPr>
        <w:spacing w:before="95"/>
        <w:ind w:left="140" w:right="0" w:firstLine="0"/>
        <w:jc w:val="left"/>
        <w:rPr>
          <w:rFonts w:ascii="Arial"/>
          <w:b/>
          <w:sz w:val="16"/>
        </w:rPr>
      </w:pPr>
      <w:r>
        <w:rPr/>
        <w:pict>
          <v:shape style="position:absolute;margin-left:51pt;margin-top:15.253907pt;width:246pt;height:.1pt;mso-position-horizontal-relative:page;mso-position-vertical-relative:paragraph;z-index:1864" coordorigin="1020,305" coordsize="4920,0" path="m1020,305l3252,305,4868,305,5940,305e" filled="false" stroked="true" strokeweight=".5pt" strokecolor="#231f20">
            <v:path arrowok="t"/>
            <w10:wrap type="none"/>
          </v:shape>
        </w:pict>
      </w:r>
      <w:r>
        <w:rPr>
          <w:rFonts w:ascii="Arial"/>
          <w:b/>
          <w:color w:val="231F20"/>
          <w:sz w:val="16"/>
        </w:rPr>
        <w:t>Subscription Prices, 2016</w:t>
      </w:r>
    </w:p>
    <w:p>
      <w:pPr>
        <w:pStyle w:val="BodyText"/>
        <w:rPr>
          <w:rFonts w:ascii="Arial"/>
          <w:b/>
        </w:rPr>
      </w:pPr>
    </w:p>
    <w:p>
      <w:pPr>
        <w:tabs>
          <w:tab w:pos="3987" w:val="left" w:leader="none"/>
        </w:tabs>
        <w:spacing w:before="142"/>
        <w:ind w:left="2372" w:right="0" w:firstLine="0"/>
        <w:jc w:val="left"/>
        <w:rPr>
          <w:rFonts w:ascii="Arial"/>
          <w:sz w:val="13"/>
        </w:rPr>
      </w:pPr>
      <w:r>
        <w:rPr/>
        <w:pict>
          <v:shape style="position:absolute;margin-left:51pt;margin-top:15.696924pt;width:246pt;height:.1pt;mso-position-horizontal-relative:page;mso-position-vertical-relative:paragraph;z-index:1888" coordorigin="1020,314" coordsize="4920,0" path="m1020,314l3252,314,4868,314,5940,314e" filled="false" stroked="true" strokeweight=".5pt" strokecolor="#231f20">
            <v:path arrowok="t"/>
            <w10:wrap type="none"/>
          </v:shape>
        </w:pict>
      </w:r>
      <w:r>
        <w:rPr>
          <w:rFonts w:ascii="Arial"/>
          <w:color w:val="231F20"/>
          <w:sz w:val="13"/>
        </w:rPr>
        <w:t>U.S.A.</w:t>
      </w:r>
      <w:r>
        <w:rPr>
          <w:rFonts w:ascii="Arial"/>
          <w:color w:val="231F20"/>
          <w:spacing w:val="-12"/>
          <w:sz w:val="13"/>
        </w:rPr>
        <w:t> </w:t>
      </w:r>
      <w:r>
        <w:rPr>
          <w:rFonts w:ascii="Arial"/>
          <w:color w:val="231F20"/>
          <w:sz w:val="13"/>
        </w:rPr>
        <w:t>&amp;</w:t>
      </w:r>
      <w:r>
        <w:rPr>
          <w:rFonts w:ascii="Arial"/>
          <w:color w:val="231F20"/>
          <w:spacing w:val="-5"/>
          <w:sz w:val="13"/>
        </w:rPr>
        <w:t> </w:t>
      </w:r>
      <w:r>
        <w:rPr>
          <w:rFonts w:ascii="Arial"/>
          <w:color w:val="231F20"/>
          <w:sz w:val="13"/>
        </w:rPr>
        <w:t>Poss.</w:t>
        <w:tab/>
        <w:t>Outside the</w:t>
      </w:r>
      <w:r>
        <w:rPr>
          <w:rFonts w:ascii="Arial"/>
          <w:color w:val="231F20"/>
          <w:spacing w:val="-9"/>
          <w:sz w:val="13"/>
        </w:rPr>
        <w:t> </w:t>
      </w:r>
      <w:r>
        <w:rPr>
          <w:rFonts w:ascii="Arial"/>
          <w:color w:val="231F20"/>
          <w:sz w:val="13"/>
        </w:rPr>
        <w:t>U.S.A.</w:t>
      </w:r>
    </w:p>
    <w:p>
      <w:pPr>
        <w:tabs>
          <w:tab w:pos="3118" w:val="left" w:leader="none"/>
        </w:tabs>
        <w:spacing w:before="71"/>
        <w:ind w:left="140" w:right="0" w:firstLine="0"/>
        <w:jc w:val="left"/>
        <w:rPr>
          <w:rFonts w:ascii="Arial"/>
          <w:sz w:val="14"/>
        </w:rPr>
      </w:pPr>
      <w:r>
        <w:rPr>
          <w:rFonts w:ascii="Arial"/>
          <w:color w:val="231F20"/>
          <w:spacing w:val="-3"/>
          <w:sz w:val="14"/>
        </w:rPr>
        <w:t>ASA</w:t>
      </w:r>
      <w:r>
        <w:rPr>
          <w:rFonts w:ascii="Arial"/>
          <w:color w:val="231F20"/>
          <w:spacing w:val="-1"/>
          <w:sz w:val="14"/>
        </w:rPr>
        <w:t> </w:t>
      </w:r>
      <w:r>
        <w:rPr>
          <w:rFonts w:ascii="Arial"/>
          <w:color w:val="231F20"/>
          <w:sz w:val="14"/>
        </w:rPr>
        <w:t>Members</w:t>
        <w:tab/>
        <w:t>(on</w:t>
      </w:r>
      <w:r>
        <w:rPr>
          <w:rFonts w:ascii="Arial"/>
          <w:color w:val="231F20"/>
          <w:spacing w:val="-4"/>
          <w:sz w:val="14"/>
        </w:rPr>
        <w:t> </w:t>
      </w:r>
      <w:r>
        <w:rPr>
          <w:rFonts w:ascii="Arial"/>
          <w:color w:val="231F20"/>
          <w:sz w:val="14"/>
        </w:rPr>
        <w:t>membership)</w:t>
      </w:r>
    </w:p>
    <w:p>
      <w:pPr>
        <w:spacing w:line="160" w:lineRule="exact" w:before="100"/>
        <w:ind w:left="140" w:right="0" w:firstLine="0"/>
        <w:jc w:val="left"/>
        <w:rPr>
          <w:rFonts w:ascii="Arial"/>
          <w:sz w:val="14"/>
        </w:rPr>
      </w:pPr>
      <w:r>
        <w:rPr/>
        <w:br w:type="column"/>
      </w:r>
      <w:r>
        <w:rPr>
          <w:rFonts w:ascii="Arial"/>
          <w:color w:val="231F20"/>
          <w:sz w:val="14"/>
        </w:rPr>
        <w:t>Melville,  NY  11747-4300.  Telephone:  (516)  576-2360;  FAX:  (631) 923-2875;</w:t>
      </w:r>
    </w:p>
    <w:p>
      <w:pPr>
        <w:spacing w:line="160" w:lineRule="exact" w:before="0"/>
        <w:ind w:left="140" w:right="0" w:firstLine="0"/>
        <w:jc w:val="left"/>
        <w:rPr>
          <w:rFonts w:ascii="Arial"/>
          <w:sz w:val="14"/>
        </w:rPr>
      </w:pPr>
      <w:r>
        <w:rPr>
          <w:rFonts w:ascii="Arial"/>
          <w:color w:val="231F20"/>
          <w:sz w:val="14"/>
        </w:rPr>
        <w:t>E-mail: </w:t>
      </w:r>
      <w:hyperlink r:id="rId344">
        <w:r>
          <w:rPr>
            <w:rFonts w:ascii="Arial"/>
            <w:color w:val="231F20"/>
            <w:sz w:val="14"/>
          </w:rPr>
          <w:t>elaine@acousticalsociety.org.</w:t>
        </w:r>
      </w:hyperlink>
    </w:p>
    <w:p>
      <w:pPr>
        <w:pStyle w:val="BodyText"/>
        <w:spacing w:before="9"/>
        <w:rPr>
          <w:rFonts w:ascii="Arial"/>
          <w:sz w:val="13"/>
        </w:rPr>
      </w:pPr>
    </w:p>
    <w:p>
      <w:pPr>
        <w:spacing w:before="0"/>
        <w:ind w:left="140" w:right="117" w:firstLine="160"/>
        <w:jc w:val="both"/>
        <w:rPr>
          <w:rFonts w:ascii="Arial"/>
          <w:sz w:val="14"/>
        </w:rPr>
      </w:pPr>
      <w:r>
        <w:rPr/>
        <w:pict>
          <v:shape style="position:absolute;margin-left:49.249298pt;margin-top:22.171394pt;width:489.55pt;height:18.1pt;mso-position-horizontal-relative:page;mso-position-vertical-relative:paragraph;z-index:191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008"/>
                    <w:gridCol w:w="1526"/>
                    <w:gridCol w:w="1421"/>
                    <w:gridCol w:w="4835"/>
                  </w:tblGrid>
                  <w:tr>
                    <w:trPr>
                      <w:trHeight w:val="189" w:hRule="exact"/>
                    </w:trPr>
                    <w:tc>
                      <w:tcPr>
                        <w:tcW w:w="2008" w:type="dxa"/>
                      </w:tcPr>
                      <w:p>
                        <w:pPr>
                          <w:pStyle w:val="TableParagraph"/>
                          <w:spacing w:line="146" w:lineRule="exact"/>
                          <w:rPr>
                            <w:rFonts w:ascii="Arial" w:hAnsi="Arial"/>
                            <w:sz w:val="14"/>
                          </w:rPr>
                        </w:pPr>
                        <w:r>
                          <w:rPr>
                            <w:rFonts w:ascii="Arial" w:hAnsi="Arial"/>
                            <w:color w:val="231F20"/>
                            <w:sz w:val="14"/>
                          </w:rPr>
                          <w:t>Institutions (print </w:t>
                        </w:r>
                        <w:r>
                          <w:rPr>
                            <w:rFonts w:ascii="Symbol" w:hAnsi="Symbol"/>
                            <w:color w:val="231F20"/>
                            <w:sz w:val="14"/>
                          </w:rPr>
                          <w:t></w:t>
                        </w:r>
                        <w:r>
                          <w:rPr>
                            <w:color w:val="231F20"/>
                            <w:sz w:val="14"/>
                          </w:rPr>
                          <w:t> </w:t>
                        </w:r>
                        <w:r>
                          <w:rPr>
                            <w:rFonts w:ascii="Arial" w:hAnsi="Arial"/>
                            <w:color w:val="231F20"/>
                            <w:sz w:val="14"/>
                          </w:rPr>
                          <w:t>online)</w:t>
                        </w:r>
                      </w:p>
                    </w:tc>
                    <w:tc>
                      <w:tcPr>
                        <w:tcW w:w="1526" w:type="dxa"/>
                      </w:tcPr>
                      <w:p>
                        <w:pPr>
                          <w:pStyle w:val="TableParagraph"/>
                          <w:spacing w:line="145" w:lineRule="exact"/>
                          <w:ind w:left="369"/>
                          <w:rPr>
                            <w:rFonts w:ascii="Arial"/>
                            <w:sz w:val="14"/>
                          </w:rPr>
                        </w:pPr>
                        <w:r>
                          <w:rPr>
                            <w:rFonts w:ascii="Arial"/>
                            <w:color w:val="231F20"/>
                            <w:sz w:val="14"/>
                          </w:rPr>
                          <w:t>$2225.00</w:t>
                        </w:r>
                      </w:p>
                    </w:tc>
                    <w:tc>
                      <w:tcPr>
                        <w:tcW w:w="1421" w:type="dxa"/>
                      </w:tcPr>
                      <w:p>
                        <w:pPr>
                          <w:pStyle w:val="TableParagraph"/>
                          <w:spacing w:line="145" w:lineRule="exact"/>
                          <w:ind w:left="0" w:right="262"/>
                          <w:jc w:val="right"/>
                          <w:rPr>
                            <w:rFonts w:ascii="Arial"/>
                            <w:sz w:val="14"/>
                          </w:rPr>
                        </w:pPr>
                        <w:r>
                          <w:rPr>
                            <w:rFonts w:ascii="Arial"/>
                            <w:color w:val="231F20"/>
                            <w:sz w:val="14"/>
                          </w:rPr>
                          <w:t>$2390.00</w:t>
                        </w:r>
                      </w:p>
                    </w:tc>
                    <w:tc>
                      <w:tcPr>
                        <w:tcW w:w="4835" w:type="dxa"/>
                      </w:tcPr>
                      <w:p>
                        <w:pPr>
                          <w:pStyle w:val="TableParagraph"/>
                          <w:spacing w:before="36"/>
                          <w:ind w:left="360" w:right="-20"/>
                          <w:rPr>
                            <w:rFonts w:ascii="Arial"/>
                            <w:sz w:val="14"/>
                          </w:rPr>
                        </w:pPr>
                        <w:r>
                          <w:rPr>
                            <w:rFonts w:ascii="Arial"/>
                            <w:color w:val="231F20"/>
                            <w:sz w:val="14"/>
                          </w:rPr>
                          <w:t>both old and new addresses and, if possible, your ASA account number.</w:t>
                        </w:r>
                      </w:p>
                    </w:tc>
                  </w:tr>
                  <w:tr>
                    <w:trPr>
                      <w:trHeight w:val="163" w:hRule="exact"/>
                    </w:trPr>
                    <w:tc>
                      <w:tcPr>
                        <w:tcW w:w="2008" w:type="dxa"/>
                        <w:tcBorders>
                          <w:bottom w:val="single" w:sz="4" w:space="0" w:color="231F20"/>
                        </w:tcBorders>
                      </w:tcPr>
                      <w:p>
                        <w:pPr>
                          <w:pStyle w:val="TableParagraph"/>
                          <w:spacing w:line="136" w:lineRule="exact"/>
                          <w:rPr>
                            <w:rFonts w:ascii="Arial"/>
                            <w:sz w:val="14"/>
                          </w:rPr>
                        </w:pPr>
                        <w:r>
                          <w:rPr>
                            <w:rFonts w:ascii="Arial"/>
                            <w:color w:val="231F20"/>
                            <w:sz w:val="14"/>
                          </w:rPr>
                          <w:t>Institutions (online only)</w:t>
                        </w:r>
                      </w:p>
                    </w:tc>
                    <w:tc>
                      <w:tcPr>
                        <w:tcW w:w="1526" w:type="dxa"/>
                        <w:tcBorders>
                          <w:bottom w:val="single" w:sz="4" w:space="0" w:color="231F20"/>
                        </w:tcBorders>
                      </w:tcPr>
                      <w:p>
                        <w:pPr>
                          <w:pStyle w:val="TableParagraph"/>
                          <w:spacing w:line="136" w:lineRule="exact"/>
                          <w:ind w:left="369"/>
                          <w:rPr>
                            <w:rFonts w:ascii="Arial"/>
                            <w:sz w:val="14"/>
                          </w:rPr>
                        </w:pPr>
                        <w:r>
                          <w:rPr>
                            <w:rFonts w:ascii="Arial"/>
                            <w:color w:val="231F20"/>
                            <w:sz w:val="14"/>
                          </w:rPr>
                          <w:t>$2000.00</w:t>
                        </w:r>
                      </w:p>
                    </w:tc>
                    <w:tc>
                      <w:tcPr>
                        <w:tcW w:w="1421" w:type="dxa"/>
                        <w:tcBorders>
                          <w:bottom w:val="single" w:sz="4" w:space="0" w:color="231F20"/>
                        </w:tcBorders>
                      </w:tcPr>
                      <w:p>
                        <w:pPr>
                          <w:pStyle w:val="TableParagraph"/>
                          <w:spacing w:line="136" w:lineRule="exact"/>
                          <w:ind w:left="0" w:right="262"/>
                          <w:jc w:val="right"/>
                          <w:rPr>
                            <w:rFonts w:ascii="Arial"/>
                            <w:sz w:val="14"/>
                          </w:rPr>
                        </w:pPr>
                        <w:r>
                          <w:rPr>
                            <w:rFonts w:ascii="Arial"/>
                            <w:color w:val="231F20"/>
                            <w:sz w:val="14"/>
                          </w:rPr>
                          <w:t>$2000.00</w:t>
                        </w:r>
                      </w:p>
                    </w:tc>
                    <w:tc>
                      <w:tcPr>
                        <w:tcW w:w="4835" w:type="dxa"/>
                      </w:tcPr>
                      <w:p>
                        <w:pPr/>
                      </w:p>
                    </w:tc>
                  </w:tr>
                </w:tbl>
                <w:p>
                  <w:pPr>
                    <w:pStyle w:val="BodyText"/>
                  </w:pPr>
                </w:p>
              </w:txbxContent>
            </v:textbox>
            <w10:wrap type="none"/>
          </v:shape>
        </w:pict>
      </w:r>
      <w:r>
        <w:rPr>
          <w:rFonts w:ascii="Arial"/>
          <w:b/>
          <w:color w:val="231F20"/>
          <w:sz w:val="14"/>
        </w:rPr>
        <w:t>Subscription,</w:t>
      </w:r>
      <w:r>
        <w:rPr>
          <w:rFonts w:ascii="Arial"/>
          <w:b/>
          <w:color w:val="231F20"/>
          <w:spacing w:val="-9"/>
          <w:sz w:val="14"/>
        </w:rPr>
        <w:t> </w:t>
      </w:r>
      <w:r>
        <w:rPr>
          <w:rFonts w:ascii="Arial"/>
          <w:b/>
          <w:color w:val="231F20"/>
          <w:sz w:val="14"/>
        </w:rPr>
        <w:t>renewals,</w:t>
      </w:r>
      <w:r>
        <w:rPr>
          <w:rFonts w:ascii="Arial"/>
          <w:b/>
          <w:color w:val="231F20"/>
          <w:spacing w:val="-9"/>
          <w:sz w:val="14"/>
        </w:rPr>
        <w:t> </w:t>
      </w:r>
      <w:r>
        <w:rPr>
          <w:rFonts w:ascii="Arial"/>
          <w:b/>
          <w:color w:val="231F20"/>
          <w:sz w:val="14"/>
        </w:rPr>
        <w:t>and</w:t>
      </w:r>
      <w:r>
        <w:rPr>
          <w:rFonts w:ascii="Arial"/>
          <w:b/>
          <w:color w:val="231F20"/>
          <w:spacing w:val="-4"/>
          <w:sz w:val="14"/>
        </w:rPr>
        <w:t> </w:t>
      </w:r>
      <w:r>
        <w:rPr>
          <w:rFonts w:ascii="Arial"/>
          <w:b/>
          <w:color w:val="231F20"/>
          <w:sz w:val="14"/>
        </w:rPr>
        <w:t>address</w:t>
      </w:r>
      <w:r>
        <w:rPr>
          <w:rFonts w:ascii="Arial"/>
          <w:b/>
          <w:color w:val="231F20"/>
          <w:spacing w:val="-4"/>
          <w:sz w:val="14"/>
        </w:rPr>
        <w:t> </w:t>
      </w:r>
      <w:r>
        <w:rPr>
          <w:rFonts w:ascii="Arial"/>
          <w:b/>
          <w:color w:val="231F20"/>
          <w:sz w:val="14"/>
        </w:rPr>
        <w:t>changes</w:t>
      </w:r>
      <w:r>
        <w:rPr>
          <w:rFonts w:ascii="Arial"/>
          <w:b/>
          <w:color w:val="231F20"/>
          <w:spacing w:val="-3"/>
          <w:sz w:val="14"/>
        </w:rPr>
        <w:t> </w:t>
      </w:r>
      <w:r>
        <w:rPr>
          <w:rFonts w:ascii="Arial"/>
          <w:color w:val="231F20"/>
          <w:sz w:val="14"/>
        </w:rPr>
        <w:t>should</w:t>
      </w:r>
      <w:r>
        <w:rPr>
          <w:rFonts w:ascii="Arial"/>
          <w:color w:val="231F20"/>
          <w:spacing w:val="-4"/>
          <w:sz w:val="14"/>
        </w:rPr>
        <w:t> </w:t>
      </w:r>
      <w:r>
        <w:rPr>
          <w:rFonts w:ascii="Arial"/>
          <w:color w:val="231F20"/>
          <w:sz w:val="14"/>
        </w:rPr>
        <w:t>be</w:t>
      </w:r>
      <w:r>
        <w:rPr>
          <w:rFonts w:ascii="Arial"/>
          <w:color w:val="231F20"/>
          <w:spacing w:val="-4"/>
          <w:sz w:val="14"/>
        </w:rPr>
        <w:t> </w:t>
      </w:r>
      <w:r>
        <w:rPr>
          <w:rFonts w:ascii="Arial"/>
          <w:color w:val="231F20"/>
          <w:sz w:val="14"/>
        </w:rPr>
        <w:t>addressed</w:t>
      </w:r>
      <w:r>
        <w:rPr>
          <w:rFonts w:ascii="Arial"/>
          <w:color w:val="231F20"/>
          <w:spacing w:val="-4"/>
          <w:sz w:val="14"/>
        </w:rPr>
        <w:t> </w:t>
      </w:r>
      <w:r>
        <w:rPr>
          <w:rFonts w:ascii="Arial"/>
          <w:color w:val="231F20"/>
          <w:sz w:val="14"/>
        </w:rPr>
        <w:t>to</w:t>
      </w:r>
      <w:r>
        <w:rPr>
          <w:rFonts w:ascii="Arial"/>
          <w:color w:val="231F20"/>
          <w:spacing w:val="-11"/>
          <w:sz w:val="14"/>
        </w:rPr>
        <w:t> </w:t>
      </w:r>
      <w:r>
        <w:rPr>
          <w:rFonts w:ascii="Arial"/>
          <w:color w:val="231F20"/>
          <w:sz w:val="14"/>
        </w:rPr>
        <w:t>AIP Publishing LLC - FMS, 1305 Walt Whitman Road, Suite 300, Melville, NY</w:t>
      </w:r>
      <w:r>
        <w:rPr>
          <w:rFonts w:ascii="Arial"/>
          <w:color w:val="231F20"/>
          <w:spacing w:val="-23"/>
          <w:sz w:val="14"/>
        </w:rPr>
        <w:t> </w:t>
      </w:r>
      <w:r>
        <w:rPr>
          <w:rFonts w:ascii="Arial"/>
          <w:color w:val="231F20"/>
          <w:spacing w:val="-10"/>
          <w:sz w:val="14"/>
        </w:rPr>
        <w:t>11747- </w:t>
      </w:r>
      <w:r>
        <w:rPr>
          <w:rFonts w:ascii="Arial"/>
          <w:color w:val="231F20"/>
          <w:sz w:val="14"/>
        </w:rPr>
        <w:t>4300.</w:t>
      </w:r>
      <w:r>
        <w:rPr>
          <w:rFonts w:ascii="Arial"/>
          <w:color w:val="231F20"/>
          <w:spacing w:val="-22"/>
          <w:sz w:val="14"/>
        </w:rPr>
        <w:t> </w:t>
      </w:r>
      <w:r>
        <w:rPr>
          <w:rFonts w:ascii="Arial"/>
          <w:color w:val="231F20"/>
          <w:sz w:val="14"/>
        </w:rPr>
        <w:t>Allow</w:t>
      </w:r>
      <w:r>
        <w:rPr>
          <w:rFonts w:ascii="Arial"/>
          <w:color w:val="231F20"/>
          <w:spacing w:val="-8"/>
          <w:sz w:val="14"/>
        </w:rPr>
        <w:t> </w:t>
      </w:r>
      <w:r>
        <w:rPr>
          <w:rFonts w:ascii="Arial"/>
          <w:color w:val="231F20"/>
          <w:sz w:val="14"/>
        </w:rPr>
        <w:t>at</w:t>
      </w:r>
      <w:r>
        <w:rPr>
          <w:rFonts w:ascii="Arial"/>
          <w:color w:val="231F20"/>
          <w:spacing w:val="-8"/>
          <w:sz w:val="14"/>
        </w:rPr>
        <w:t> </w:t>
      </w:r>
      <w:r>
        <w:rPr>
          <w:rFonts w:ascii="Arial"/>
          <w:color w:val="231F20"/>
          <w:sz w:val="14"/>
        </w:rPr>
        <w:t>least</w:t>
      </w:r>
      <w:r>
        <w:rPr>
          <w:rFonts w:ascii="Arial"/>
          <w:color w:val="231F20"/>
          <w:spacing w:val="-8"/>
          <w:sz w:val="14"/>
        </w:rPr>
        <w:t> </w:t>
      </w:r>
      <w:r>
        <w:rPr>
          <w:rFonts w:ascii="Arial"/>
          <w:color w:val="231F20"/>
          <w:sz w:val="14"/>
        </w:rPr>
        <w:t>six</w:t>
      </w:r>
      <w:r>
        <w:rPr>
          <w:rFonts w:ascii="Arial"/>
          <w:color w:val="231F20"/>
          <w:spacing w:val="-8"/>
          <w:sz w:val="14"/>
        </w:rPr>
        <w:t> </w:t>
      </w:r>
      <w:r>
        <w:rPr>
          <w:rFonts w:ascii="Arial"/>
          <w:color w:val="231F20"/>
          <w:sz w:val="14"/>
        </w:rPr>
        <w:t>weeks</w:t>
      </w:r>
      <w:r>
        <w:rPr>
          <w:rFonts w:ascii="Arial"/>
          <w:color w:val="231F20"/>
          <w:spacing w:val="-8"/>
          <w:sz w:val="14"/>
        </w:rPr>
        <w:t> </w:t>
      </w:r>
      <w:r>
        <w:rPr>
          <w:rFonts w:ascii="Arial"/>
          <w:color w:val="231F20"/>
          <w:sz w:val="14"/>
        </w:rPr>
        <w:t>advance</w:t>
      </w:r>
      <w:r>
        <w:rPr>
          <w:rFonts w:ascii="Arial"/>
          <w:color w:val="231F20"/>
          <w:spacing w:val="-8"/>
          <w:sz w:val="14"/>
        </w:rPr>
        <w:t> </w:t>
      </w:r>
      <w:r>
        <w:rPr>
          <w:rFonts w:ascii="Arial"/>
          <w:color w:val="231F20"/>
          <w:sz w:val="14"/>
        </w:rPr>
        <w:t>notice.</w:t>
      </w:r>
      <w:r>
        <w:rPr>
          <w:rFonts w:ascii="Arial"/>
          <w:color w:val="231F20"/>
          <w:spacing w:val="-16"/>
          <w:sz w:val="14"/>
        </w:rPr>
        <w:t> </w:t>
      </w:r>
      <w:r>
        <w:rPr>
          <w:rFonts w:ascii="Arial"/>
          <w:color w:val="231F20"/>
          <w:sz w:val="14"/>
        </w:rPr>
        <w:t>For</w:t>
      </w:r>
      <w:r>
        <w:rPr>
          <w:rFonts w:ascii="Arial"/>
          <w:color w:val="231F20"/>
          <w:spacing w:val="-8"/>
          <w:sz w:val="14"/>
        </w:rPr>
        <w:t> </w:t>
      </w:r>
      <w:r>
        <w:rPr>
          <w:rFonts w:ascii="Arial"/>
          <w:color w:val="231F20"/>
          <w:sz w:val="14"/>
        </w:rPr>
        <w:t>address</w:t>
      </w:r>
      <w:r>
        <w:rPr>
          <w:rFonts w:ascii="Arial"/>
          <w:color w:val="231F20"/>
          <w:spacing w:val="-8"/>
          <w:sz w:val="14"/>
        </w:rPr>
        <w:t> </w:t>
      </w:r>
      <w:r>
        <w:rPr>
          <w:rFonts w:ascii="Arial"/>
          <w:color w:val="231F20"/>
          <w:sz w:val="14"/>
        </w:rPr>
        <w:t>changes</w:t>
      </w:r>
      <w:r>
        <w:rPr>
          <w:rFonts w:ascii="Arial"/>
          <w:color w:val="231F20"/>
          <w:spacing w:val="-8"/>
          <w:sz w:val="14"/>
        </w:rPr>
        <w:t> </w:t>
      </w:r>
      <w:r>
        <w:rPr>
          <w:rFonts w:ascii="Arial"/>
          <w:color w:val="231F20"/>
          <w:sz w:val="14"/>
        </w:rPr>
        <w:t>please</w:t>
      </w:r>
      <w:r>
        <w:rPr>
          <w:rFonts w:ascii="Arial"/>
          <w:color w:val="231F20"/>
          <w:spacing w:val="-8"/>
          <w:sz w:val="14"/>
        </w:rPr>
        <w:t> </w:t>
      </w:r>
      <w:r>
        <w:rPr>
          <w:rFonts w:ascii="Arial"/>
          <w:color w:val="231F20"/>
          <w:sz w:val="14"/>
        </w:rPr>
        <w:t>send</w:t>
      </w:r>
    </w:p>
    <w:p>
      <w:pPr>
        <w:spacing w:after="0"/>
        <w:jc w:val="both"/>
        <w:rPr>
          <w:rFonts w:ascii="Arial"/>
          <w:sz w:val="14"/>
        </w:rPr>
        <w:sectPr>
          <w:type w:val="continuous"/>
          <w:pgSz w:w="12240" w:h="16200"/>
          <w:pgMar w:top="0" w:bottom="280" w:left="880" w:right="900"/>
          <w:cols w:num="2" w:equalWidth="0">
            <w:col w:w="5057" w:space="223"/>
            <w:col w:w="5180"/>
          </w:cols>
        </w:sectPr>
      </w:pPr>
    </w:p>
    <w:p>
      <w:pPr>
        <w:pStyle w:val="BodyText"/>
        <w:spacing w:before="7"/>
        <w:rPr>
          <w:rFonts w:ascii="Arial"/>
          <w:sz w:val="20"/>
        </w:rPr>
      </w:pPr>
    </w:p>
    <w:p>
      <w:pPr>
        <w:spacing w:after="0"/>
        <w:rPr>
          <w:rFonts w:ascii="Arial"/>
          <w:sz w:val="20"/>
        </w:rPr>
        <w:sectPr>
          <w:type w:val="continuous"/>
          <w:pgSz w:w="12240" w:h="16200"/>
          <w:pgMar w:top="0" w:bottom="280" w:left="880" w:right="900"/>
        </w:sectPr>
      </w:pPr>
    </w:p>
    <w:p>
      <w:pPr>
        <w:pStyle w:val="BodyText"/>
        <w:spacing w:before="8"/>
        <w:rPr>
          <w:rFonts w:ascii="Arial"/>
          <w:sz w:val="15"/>
        </w:rPr>
      </w:pPr>
    </w:p>
    <w:p>
      <w:pPr>
        <w:spacing w:before="0"/>
        <w:ind w:left="139" w:right="0" w:firstLine="160"/>
        <w:jc w:val="both"/>
        <w:rPr>
          <w:rFonts w:ascii="Arial"/>
          <w:sz w:val="14"/>
        </w:rPr>
      </w:pPr>
      <w:r>
        <w:rPr>
          <w:rFonts w:ascii="Arial"/>
          <w:i/>
          <w:color w:val="231F20"/>
          <w:sz w:val="14"/>
        </w:rPr>
        <w:t>The Journal of the Acoustical Society of America </w:t>
      </w:r>
      <w:r>
        <w:rPr>
          <w:rFonts w:ascii="Arial"/>
          <w:color w:val="231F20"/>
          <w:sz w:val="14"/>
        </w:rPr>
        <w:t>(ISSN: 0001-4966) is pub- lished monthly by the Acoustical Society of America through the AIP Publishing LLC. POSTMASTER: Send address changes to </w:t>
      </w:r>
      <w:r>
        <w:rPr>
          <w:rFonts w:ascii="Arial"/>
          <w:i/>
          <w:color w:val="231F20"/>
          <w:sz w:val="14"/>
        </w:rPr>
        <w:t>The Journal of the Acoustical </w:t>
      </w:r>
      <w:r>
        <w:rPr>
          <w:rFonts w:ascii="Arial"/>
          <w:i/>
          <w:color w:val="231F20"/>
          <w:sz w:val="14"/>
        </w:rPr>
        <w:t>Society of America, </w:t>
      </w:r>
      <w:r>
        <w:rPr>
          <w:rFonts w:ascii="Arial"/>
          <w:color w:val="231F20"/>
          <w:sz w:val="14"/>
        </w:rPr>
        <w:t>1305 Walt Whitman Road, Suite 300, Melville, NY 11747- 4300. Periodicals postage paid at Huntington Station, NY 11746 and additional mailing offices.</w:t>
      </w:r>
    </w:p>
    <w:p>
      <w:pPr>
        <w:spacing w:before="111"/>
        <w:ind w:left="140" w:right="0" w:firstLine="160"/>
        <w:jc w:val="both"/>
        <w:rPr>
          <w:rFonts w:ascii="Arial"/>
          <w:sz w:val="14"/>
        </w:rPr>
      </w:pPr>
      <w:r>
        <w:rPr>
          <w:rFonts w:ascii="Arial"/>
          <w:b/>
          <w:color w:val="231F20"/>
          <w:sz w:val="14"/>
        </w:rPr>
        <w:t>Editions: </w:t>
      </w:r>
      <w:r>
        <w:rPr>
          <w:rFonts w:ascii="Arial"/>
          <w:i/>
          <w:color w:val="231F20"/>
          <w:sz w:val="14"/>
        </w:rPr>
        <w:t>The Journal of the Acoustical Society of America </w:t>
      </w:r>
      <w:r>
        <w:rPr>
          <w:rFonts w:ascii="Arial"/>
          <w:color w:val="231F20"/>
          <w:sz w:val="14"/>
        </w:rPr>
        <w:t>is published simultaneously in print and online. Journal articles are available online from Volume 1 (1929) to the present </w:t>
      </w:r>
      <w:hyperlink r:id="rId345">
        <w:r>
          <w:rPr>
            <w:rFonts w:ascii="Arial"/>
            <w:color w:val="231F20"/>
            <w:sz w:val="14"/>
          </w:rPr>
          <w:t>at http://asadl.org.</w:t>
        </w:r>
      </w:hyperlink>
    </w:p>
    <w:p>
      <w:pPr>
        <w:spacing w:before="115"/>
        <w:ind w:left="140" w:right="0" w:firstLine="160"/>
        <w:jc w:val="both"/>
        <w:rPr>
          <w:rFonts w:ascii="Arial"/>
          <w:sz w:val="14"/>
        </w:rPr>
      </w:pPr>
      <w:r>
        <w:rPr>
          <w:rFonts w:ascii="Arial"/>
          <w:b/>
          <w:color w:val="231F20"/>
          <w:sz w:val="14"/>
        </w:rPr>
        <w:t>Back Numbers: </w:t>
      </w:r>
      <w:r>
        <w:rPr>
          <w:rFonts w:ascii="Arial"/>
          <w:color w:val="231F20"/>
          <w:sz w:val="14"/>
        </w:rPr>
        <w:t>All back issues of the </w:t>
      </w:r>
      <w:r>
        <w:rPr>
          <w:rFonts w:ascii="Arial"/>
          <w:i/>
          <w:color w:val="231F20"/>
          <w:sz w:val="14"/>
        </w:rPr>
        <w:t>Journal </w:t>
      </w:r>
      <w:r>
        <w:rPr>
          <w:rFonts w:ascii="Arial"/>
          <w:color w:val="231F20"/>
          <w:sz w:val="14"/>
        </w:rPr>
        <w:t>are available online. Some, but not all, print issues are also available. Prices will be supplied upon request to Elaine Moran, ASA Office Manager, 1305 Walt Whitman Road, Suite 300,</w:t>
      </w:r>
    </w:p>
    <w:p>
      <w:pPr>
        <w:spacing w:before="82"/>
        <w:ind w:left="139" w:right="111" w:firstLine="160"/>
        <w:jc w:val="both"/>
        <w:rPr>
          <w:rFonts w:ascii="Arial" w:hAnsi="Arial"/>
          <w:sz w:val="14"/>
        </w:rPr>
      </w:pPr>
      <w:r>
        <w:rPr/>
        <w:br w:type="column"/>
      </w:r>
      <w:r>
        <w:rPr>
          <w:rFonts w:ascii="Arial" w:hAnsi="Arial"/>
          <w:b/>
          <w:color w:val="231F20"/>
          <w:sz w:val="14"/>
        </w:rPr>
        <w:t>Claims, Single Copy Replacement and Back Volumes: </w:t>
      </w:r>
      <w:r>
        <w:rPr>
          <w:rFonts w:ascii="Arial" w:hAnsi="Arial"/>
          <w:color w:val="231F20"/>
          <w:sz w:val="14"/>
        </w:rPr>
        <w:t>Missing issue requests will be honored only if received within six months of publication date (nine months for Australia and Asia). Single copies of a journal may be ordered and back volumes are available. Members—contact AIP Publishing Member Services</w:t>
      </w:r>
      <w:r>
        <w:rPr>
          <w:rFonts w:ascii="Arial" w:hAnsi="Arial"/>
          <w:color w:val="231F20"/>
          <w:spacing w:val="-9"/>
          <w:sz w:val="14"/>
        </w:rPr>
        <w:t> </w:t>
      </w:r>
      <w:r>
        <w:rPr>
          <w:rFonts w:ascii="Arial" w:hAnsi="Arial"/>
          <w:color w:val="231F20"/>
          <w:sz w:val="14"/>
        </w:rPr>
        <w:t>at</w:t>
      </w:r>
      <w:r>
        <w:rPr>
          <w:rFonts w:ascii="Arial" w:hAnsi="Arial"/>
          <w:color w:val="231F20"/>
          <w:spacing w:val="-9"/>
          <w:sz w:val="14"/>
        </w:rPr>
        <w:t> </w:t>
      </w:r>
      <w:r>
        <w:rPr>
          <w:rFonts w:ascii="Arial" w:hAnsi="Arial"/>
          <w:color w:val="231F20"/>
          <w:sz w:val="14"/>
        </w:rPr>
        <w:t>(516)</w:t>
      </w:r>
      <w:r>
        <w:rPr>
          <w:rFonts w:ascii="Arial" w:hAnsi="Arial"/>
          <w:color w:val="231F20"/>
          <w:spacing w:val="-9"/>
          <w:sz w:val="14"/>
        </w:rPr>
        <w:t> </w:t>
      </w:r>
      <w:r>
        <w:rPr>
          <w:rFonts w:ascii="Arial" w:hAnsi="Arial"/>
          <w:color w:val="231F20"/>
          <w:sz w:val="14"/>
        </w:rPr>
        <w:t>576-2288;</w:t>
      </w:r>
      <w:r>
        <w:rPr>
          <w:rFonts w:ascii="Arial" w:hAnsi="Arial"/>
          <w:color w:val="231F20"/>
          <w:spacing w:val="-15"/>
          <w:sz w:val="14"/>
        </w:rPr>
        <w:t> </w:t>
      </w:r>
      <w:r>
        <w:rPr>
          <w:rFonts w:ascii="Arial" w:hAnsi="Arial"/>
          <w:color w:val="231F20"/>
          <w:sz w:val="14"/>
        </w:rPr>
        <w:t>(800)</w:t>
      </w:r>
      <w:r>
        <w:rPr>
          <w:rFonts w:ascii="Arial" w:hAnsi="Arial"/>
          <w:color w:val="231F20"/>
          <w:spacing w:val="-9"/>
          <w:sz w:val="14"/>
        </w:rPr>
        <w:t> </w:t>
      </w:r>
      <w:r>
        <w:rPr>
          <w:rFonts w:ascii="Arial" w:hAnsi="Arial"/>
          <w:color w:val="231F20"/>
          <w:sz w:val="14"/>
        </w:rPr>
        <w:t>344-6901,</w:t>
      </w:r>
      <w:r>
        <w:rPr>
          <w:rFonts w:ascii="Arial" w:hAnsi="Arial"/>
          <w:color w:val="231F20"/>
          <w:spacing w:val="-9"/>
          <w:sz w:val="14"/>
        </w:rPr>
        <w:t> </w:t>
      </w:r>
      <w:hyperlink r:id="rId346">
        <w:r>
          <w:rPr>
            <w:rFonts w:ascii="Arial" w:hAnsi="Arial"/>
            <w:color w:val="231F20"/>
            <w:sz w:val="14"/>
          </w:rPr>
          <w:t>membership@aip.org.</w:t>
        </w:r>
      </w:hyperlink>
      <w:r>
        <w:rPr>
          <w:rFonts w:ascii="Arial" w:hAnsi="Arial"/>
          <w:color w:val="231F20"/>
          <w:spacing w:val="-16"/>
          <w:sz w:val="14"/>
        </w:rPr>
        <w:t> </w:t>
      </w:r>
      <w:r>
        <w:rPr>
          <w:rFonts w:ascii="Arial" w:hAnsi="Arial"/>
          <w:color w:val="231F20"/>
          <w:sz w:val="14"/>
        </w:rPr>
        <w:t>Nonmember subscribers—contact AIP Publishing Subscriber Services at (516) 576-2270; (800) 344-6902; E-mail:</w:t>
      </w:r>
      <w:r>
        <w:rPr>
          <w:rFonts w:ascii="Arial" w:hAnsi="Arial"/>
          <w:color w:val="231F20"/>
          <w:spacing w:val="-26"/>
          <w:sz w:val="14"/>
        </w:rPr>
        <w:t> </w:t>
      </w:r>
      <w:hyperlink r:id="rId347">
        <w:r>
          <w:rPr>
            <w:rFonts w:ascii="Arial" w:hAnsi="Arial"/>
            <w:color w:val="231F20"/>
            <w:sz w:val="14"/>
          </w:rPr>
          <w:t>subs@aip.org.</w:t>
        </w:r>
      </w:hyperlink>
    </w:p>
    <w:p>
      <w:pPr>
        <w:pStyle w:val="BodyText"/>
        <w:spacing w:before="9"/>
        <w:rPr>
          <w:rFonts w:ascii="Arial"/>
          <w:sz w:val="13"/>
        </w:rPr>
      </w:pPr>
    </w:p>
    <w:p>
      <w:pPr>
        <w:spacing w:before="0"/>
        <w:ind w:left="139" w:right="119" w:firstLine="160"/>
        <w:jc w:val="both"/>
        <w:rPr>
          <w:rFonts w:ascii="Arial" w:hAnsi="Arial"/>
          <w:sz w:val="14"/>
        </w:rPr>
      </w:pPr>
      <w:r>
        <w:rPr>
          <w:rFonts w:ascii="Arial" w:hAnsi="Arial"/>
          <w:b/>
          <w:color w:val="231F20"/>
          <w:sz w:val="14"/>
        </w:rPr>
        <w:t>Page</w:t>
      </w:r>
      <w:r>
        <w:rPr>
          <w:rFonts w:ascii="Arial" w:hAnsi="Arial"/>
          <w:b/>
          <w:color w:val="231F20"/>
          <w:spacing w:val="-2"/>
          <w:sz w:val="14"/>
        </w:rPr>
        <w:t> </w:t>
      </w:r>
      <w:r>
        <w:rPr>
          <w:rFonts w:ascii="Arial" w:hAnsi="Arial"/>
          <w:b/>
          <w:color w:val="231F20"/>
          <w:sz w:val="14"/>
        </w:rPr>
        <w:t>Charge</w:t>
      </w:r>
      <w:r>
        <w:rPr>
          <w:rFonts w:ascii="Arial" w:hAnsi="Arial"/>
          <w:b/>
          <w:color w:val="231F20"/>
          <w:spacing w:val="-2"/>
          <w:sz w:val="14"/>
        </w:rPr>
        <w:t> </w:t>
      </w:r>
      <w:r>
        <w:rPr>
          <w:rFonts w:ascii="Arial" w:hAnsi="Arial"/>
          <w:b/>
          <w:color w:val="231F20"/>
          <w:sz w:val="14"/>
        </w:rPr>
        <w:t>and</w:t>
      </w:r>
      <w:r>
        <w:rPr>
          <w:rFonts w:ascii="Arial" w:hAnsi="Arial"/>
          <w:b/>
          <w:color w:val="231F20"/>
          <w:spacing w:val="-2"/>
          <w:sz w:val="14"/>
        </w:rPr>
        <w:t> </w:t>
      </w:r>
      <w:r>
        <w:rPr>
          <w:rFonts w:ascii="Arial" w:hAnsi="Arial"/>
          <w:b/>
          <w:color w:val="231F20"/>
          <w:sz w:val="14"/>
        </w:rPr>
        <w:t>Reprint</w:t>
      </w:r>
      <w:r>
        <w:rPr>
          <w:rFonts w:ascii="Arial" w:hAnsi="Arial"/>
          <w:b/>
          <w:color w:val="231F20"/>
          <w:spacing w:val="-2"/>
          <w:sz w:val="14"/>
        </w:rPr>
        <w:t> </w:t>
      </w:r>
      <w:r>
        <w:rPr>
          <w:rFonts w:ascii="Arial" w:hAnsi="Arial"/>
          <w:b/>
          <w:color w:val="231F20"/>
          <w:sz w:val="14"/>
        </w:rPr>
        <w:t>Billing:</w:t>
      </w:r>
      <w:r>
        <w:rPr>
          <w:rFonts w:ascii="Arial" w:hAnsi="Arial"/>
          <w:b/>
          <w:color w:val="231F20"/>
          <w:spacing w:val="-8"/>
          <w:sz w:val="14"/>
        </w:rPr>
        <w:t> </w:t>
      </w:r>
      <w:r>
        <w:rPr>
          <w:rFonts w:ascii="Arial" w:hAnsi="Arial"/>
          <w:color w:val="231F20"/>
          <w:sz w:val="14"/>
        </w:rPr>
        <w:t>Contact:</w:t>
      </w:r>
      <w:r>
        <w:rPr>
          <w:rFonts w:ascii="Arial" w:hAnsi="Arial"/>
          <w:color w:val="231F20"/>
          <w:spacing w:val="-15"/>
          <w:sz w:val="14"/>
        </w:rPr>
        <w:t> </w:t>
      </w:r>
      <w:r>
        <w:rPr>
          <w:rFonts w:ascii="Arial" w:hAnsi="Arial"/>
          <w:color w:val="231F20"/>
          <w:sz w:val="14"/>
        </w:rPr>
        <w:t>AIP</w:t>
      </w:r>
      <w:r>
        <w:rPr>
          <w:rFonts w:ascii="Arial" w:hAnsi="Arial"/>
          <w:color w:val="231F20"/>
          <w:spacing w:val="-2"/>
          <w:sz w:val="14"/>
        </w:rPr>
        <w:t> </w:t>
      </w:r>
      <w:r>
        <w:rPr>
          <w:rFonts w:ascii="Arial" w:hAnsi="Arial"/>
          <w:color w:val="231F20"/>
          <w:sz w:val="14"/>
        </w:rPr>
        <w:t>Publishing</w:t>
      </w:r>
      <w:r>
        <w:rPr>
          <w:rFonts w:ascii="Arial" w:hAnsi="Arial"/>
          <w:color w:val="231F20"/>
          <w:spacing w:val="-2"/>
          <w:sz w:val="14"/>
        </w:rPr>
        <w:t> </w:t>
      </w:r>
      <w:r>
        <w:rPr>
          <w:rFonts w:ascii="Arial" w:hAnsi="Arial"/>
          <w:color w:val="231F20"/>
          <w:sz w:val="14"/>
        </w:rPr>
        <w:t>Publication</w:t>
      </w:r>
      <w:r>
        <w:rPr>
          <w:rFonts w:ascii="Arial" w:hAnsi="Arial"/>
          <w:color w:val="231F20"/>
          <w:spacing w:val="-2"/>
          <w:sz w:val="14"/>
        </w:rPr>
        <w:t> </w:t>
      </w:r>
      <w:r>
        <w:rPr>
          <w:rFonts w:ascii="Arial" w:hAnsi="Arial"/>
          <w:color w:val="231F20"/>
          <w:sz w:val="14"/>
        </w:rPr>
        <w:t>Page Charge and Reprints—CFD, 1305 Walt Whitman Road, Suite 300, Melville, NY </w:t>
      </w:r>
      <w:r>
        <w:rPr>
          <w:rFonts w:ascii="Arial" w:hAnsi="Arial"/>
          <w:color w:val="231F20"/>
          <w:spacing w:val="-6"/>
          <w:sz w:val="14"/>
        </w:rPr>
        <w:t>11747-4300;</w:t>
      </w:r>
      <w:r>
        <w:rPr>
          <w:rFonts w:ascii="Arial" w:hAnsi="Arial"/>
          <w:color w:val="231F20"/>
          <w:spacing w:val="-10"/>
          <w:sz w:val="14"/>
        </w:rPr>
        <w:t> </w:t>
      </w:r>
      <w:r>
        <w:rPr>
          <w:rFonts w:ascii="Arial" w:hAnsi="Arial"/>
          <w:color w:val="231F20"/>
          <w:sz w:val="14"/>
        </w:rPr>
        <w:t>(516)</w:t>
      </w:r>
      <w:r>
        <w:rPr>
          <w:rFonts w:ascii="Arial" w:hAnsi="Arial"/>
          <w:color w:val="231F20"/>
          <w:spacing w:val="-4"/>
          <w:sz w:val="14"/>
        </w:rPr>
        <w:t> </w:t>
      </w:r>
      <w:r>
        <w:rPr>
          <w:rFonts w:ascii="Arial" w:hAnsi="Arial"/>
          <w:color w:val="231F20"/>
          <w:sz w:val="14"/>
        </w:rPr>
        <w:t>576-2234;</w:t>
      </w:r>
      <w:r>
        <w:rPr>
          <w:rFonts w:ascii="Arial" w:hAnsi="Arial"/>
          <w:color w:val="231F20"/>
          <w:spacing w:val="-10"/>
          <w:sz w:val="14"/>
        </w:rPr>
        <w:t> </w:t>
      </w:r>
      <w:r>
        <w:rPr>
          <w:rFonts w:ascii="Arial" w:hAnsi="Arial"/>
          <w:color w:val="231F20"/>
          <w:sz w:val="14"/>
        </w:rPr>
        <w:t>(800)</w:t>
      </w:r>
      <w:r>
        <w:rPr>
          <w:rFonts w:ascii="Arial" w:hAnsi="Arial"/>
          <w:color w:val="231F20"/>
          <w:spacing w:val="-4"/>
          <w:sz w:val="14"/>
        </w:rPr>
        <w:t> </w:t>
      </w:r>
      <w:r>
        <w:rPr>
          <w:rFonts w:ascii="Arial" w:hAnsi="Arial"/>
          <w:color w:val="231F20"/>
          <w:sz w:val="14"/>
        </w:rPr>
        <w:t>344-6909;</w:t>
      </w:r>
      <w:r>
        <w:rPr>
          <w:rFonts w:ascii="Arial" w:hAnsi="Arial"/>
          <w:color w:val="231F20"/>
          <w:spacing w:val="-10"/>
          <w:sz w:val="14"/>
        </w:rPr>
        <w:t> </w:t>
      </w:r>
      <w:r>
        <w:rPr>
          <w:rFonts w:ascii="Arial" w:hAnsi="Arial"/>
          <w:color w:val="231F20"/>
          <w:sz w:val="14"/>
        </w:rPr>
        <w:t>E-mail:</w:t>
      </w:r>
      <w:r>
        <w:rPr>
          <w:rFonts w:ascii="Arial" w:hAnsi="Arial"/>
          <w:color w:val="231F20"/>
          <w:spacing w:val="-10"/>
          <w:sz w:val="14"/>
        </w:rPr>
        <w:t> </w:t>
      </w:r>
      <w:hyperlink r:id="rId348">
        <w:r>
          <w:rPr>
            <w:rFonts w:ascii="Arial" w:hAnsi="Arial"/>
            <w:color w:val="231F20"/>
            <w:sz w:val="14"/>
          </w:rPr>
          <w:t>prc@aip.org.</w:t>
        </w:r>
      </w:hyperlink>
    </w:p>
    <w:p>
      <w:pPr>
        <w:pStyle w:val="BodyText"/>
        <w:spacing w:before="4"/>
        <w:rPr>
          <w:rFonts w:ascii="Arial"/>
          <w:sz w:val="14"/>
        </w:rPr>
      </w:pPr>
    </w:p>
    <w:p>
      <w:pPr>
        <w:spacing w:before="0"/>
        <w:ind w:left="139" w:right="118" w:firstLine="160"/>
        <w:jc w:val="both"/>
        <w:rPr>
          <w:rFonts w:ascii="Arial"/>
          <w:sz w:val="14"/>
        </w:rPr>
      </w:pPr>
      <w:r>
        <w:rPr>
          <w:rFonts w:ascii="Arial"/>
          <w:b/>
          <w:color w:val="231F20"/>
          <w:sz w:val="14"/>
        </w:rPr>
        <w:t>Document Delivery: </w:t>
      </w:r>
      <w:r>
        <w:rPr>
          <w:rFonts w:ascii="Arial"/>
          <w:color w:val="231F20"/>
          <w:sz w:val="14"/>
        </w:rPr>
        <w:t>Copies of journal articles can be purchased for imme- diate download at </w:t>
      </w:r>
      <w:hyperlink r:id="rId349">
        <w:r>
          <w:rPr>
            <w:rFonts w:ascii="Arial"/>
            <w:color w:val="231F20"/>
            <w:sz w:val="14"/>
          </w:rPr>
          <w:t>www.asadl.org.</w:t>
        </w:r>
      </w:hyperlink>
    </w:p>
    <w:p>
      <w:pPr>
        <w:spacing w:after="0"/>
        <w:jc w:val="both"/>
        <w:rPr>
          <w:rFonts w:ascii="Arial"/>
          <w:sz w:val="14"/>
        </w:rPr>
        <w:sectPr>
          <w:type w:val="continuous"/>
          <w:pgSz w:w="12240" w:h="16200"/>
          <w:pgMar w:top="0" w:bottom="280" w:left="880" w:right="900"/>
          <w:cols w:num="2" w:equalWidth="0">
            <w:col w:w="5061" w:space="219"/>
            <w:col w:w="5180"/>
          </w:cols>
        </w:sectPr>
      </w:pPr>
    </w:p>
    <w:p>
      <w:pPr>
        <w:spacing w:before="23"/>
        <w:ind w:left="1909" w:right="1909" w:firstLine="0"/>
        <w:jc w:val="center"/>
        <w:rPr>
          <w:b/>
          <w:sz w:val="36"/>
        </w:rPr>
      </w:pPr>
      <w:bookmarkStart w:name="08_Rudnickad.pdf" w:id="13"/>
      <w:bookmarkEnd w:id="13"/>
      <w:r>
        <w:rPr/>
      </w:r>
      <w:r>
        <w:rPr>
          <w:b/>
          <w:sz w:val="36"/>
        </w:rPr>
        <w:t>Collected Works of Distinguished Acousticians</w:t>
      </w:r>
    </w:p>
    <w:p>
      <w:pPr>
        <w:spacing w:before="98"/>
        <w:ind w:left="1909" w:right="1909" w:firstLine="0"/>
        <w:jc w:val="center"/>
        <w:rPr>
          <w:b/>
          <w:i/>
          <w:sz w:val="24"/>
        </w:rPr>
      </w:pPr>
      <w:r>
        <w:rPr>
          <w:b/>
          <w:i/>
          <w:sz w:val="24"/>
        </w:rPr>
        <w:t>Isadore Rudnick</w:t>
      </w:r>
    </w:p>
    <w:p>
      <w:pPr>
        <w:pStyle w:val="BodyText"/>
        <w:spacing w:before="9"/>
        <w:rPr>
          <w:b/>
          <w:i/>
          <w:sz w:val="22"/>
        </w:rPr>
      </w:pPr>
    </w:p>
    <w:p>
      <w:pPr>
        <w:spacing w:line="247" w:lineRule="auto" w:before="0"/>
        <w:ind w:left="120" w:right="3615" w:firstLine="0"/>
        <w:jc w:val="both"/>
        <w:rPr>
          <w:sz w:val="22"/>
        </w:rPr>
      </w:pPr>
      <w:r>
        <w:rPr/>
        <w:drawing>
          <wp:anchor distT="0" distB="0" distL="0" distR="0" allowOverlap="1" layoutInCell="1" locked="0" behindDoc="0" simplePos="0" relativeHeight="1960">
            <wp:simplePos x="0" y="0"/>
            <wp:positionH relativeFrom="page">
              <wp:posOffset>5196840</wp:posOffset>
            </wp:positionH>
            <wp:positionV relativeFrom="paragraph">
              <wp:posOffset>-75317</wp:posOffset>
            </wp:positionV>
            <wp:extent cx="2066544" cy="1475231"/>
            <wp:effectExtent l="0" t="0" r="0" b="0"/>
            <wp:wrapNone/>
            <wp:docPr id="33" name="image296.png" descr=""/>
            <wp:cNvGraphicFramePr>
              <a:graphicFrameLocks noChangeAspect="1"/>
            </wp:cNvGraphicFramePr>
            <a:graphic>
              <a:graphicData uri="http://schemas.openxmlformats.org/drawingml/2006/picture">
                <pic:pic>
                  <pic:nvPicPr>
                    <pic:cNvPr id="34" name="image296.png"/>
                    <pic:cNvPicPr/>
                  </pic:nvPicPr>
                  <pic:blipFill>
                    <a:blip r:embed="rId351" cstate="print"/>
                    <a:stretch>
                      <a:fillRect/>
                    </a:stretch>
                  </pic:blipFill>
                  <pic:spPr>
                    <a:xfrm>
                      <a:off x="0" y="0"/>
                      <a:ext cx="2066544" cy="1475231"/>
                    </a:xfrm>
                    <a:prstGeom prst="rect">
                      <a:avLst/>
                    </a:prstGeom>
                  </pic:spPr>
                </pic:pic>
              </a:graphicData>
            </a:graphic>
          </wp:anchor>
        </w:drawing>
      </w:r>
      <w:r>
        <w:rPr>
          <w:sz w:val="22"/>
        </w:rPr>
        <w:t>The ﬁrst in this series of the Collected Works of Distinguished Acousticians is that of Isadore Rudnick (May 8, 1917 - August 22, 1997). Rudnick was honored </w:t>
      </w:r>
      <w:r>
        <w:rPr>
          <w:spacing w:val="-4"/>
          <w:sz w:val="22"/>
        </w:rPr>
        <w:t>by </w:t>
      </w:r>
      <w:r>
        <w:rPr>
          <w:spacing w:val="-2"/>
          <w:sz w:val="22"/>
        </w:rPr>
        <w:t>the </w:t>
      </w:r>
      <w:r>
        <w:rPr>
          <w:sz w:val="22"/>
        </w:rPr>
        <w:t>Acoustical</w:t>
      </w:r>
      <w:r>
        <w:rPr>
          <w:spacing w:val="-5"/>
          <w:sz w:val="22"/>
        </w:rPr>
        <w:t> </w:t>
      </w:r>
      <w:r>
        <w:rPr>
          <w:sz w:val="22"/>
        </w:rPr>
        <w:t>Society</w:t>
      </w:r>
      <w:r>
        <w:rPr>
          <w:spacing w:val="-5"/>
          <w:sz w:val="22"/>
        </w:rPr>
        <w:t> </w:t>
      </w:r>
      <w:r>
        <w:rPr>
          <w:sz w:val="22"/>
        </w:rPr>
        <w:t>of</w:t>
      </w:r>
      <w:r>
        <w:rPr>
          <w:spacing w:val="-5"/>
          <w:sz w:val="22"/>
        </w:rPr>
        <w:t> </w:t>
      </w:r>
      <w:r>
        <w:rPr>
          <w:sz w:val="22"/>
        </w:rPr>
        <w:t>America</w:t>
      </w:r>
      <w:r>
        <w:rPr>
          <w:spacing w:val="-5"/>
          <w:sz w:val="22"/>
        </w:rPr>
        <w:t> </w:t>
      </w:r>
      <w:r>
        <w:rPr>
          <w:sz w:val="22"/>
        </w:rPr>
        <w:t>(ASA)</w:t>
      </w:r>
      <w:r>
        <w:rPr>
          <w:spacing w:val="-5"/>
          <w:sz w:val="22"/>
        </w:rPr>
        <w:t> </w:t>
      </w:r>
      <w:r>
        <w:rPr>
          <w:sz w:val="22"/>
        </w:rPr>
        <w:t>with</w:t>
      </w:r>
      <w:r>
        <w:rPr>
          <w:spacing w:val="-5"/>
          <w:sz w:val="22"/>
        </w:rPr>
        <w:t> </w:t>
      </w:r>
      <w:r>
        <w:rPr>
          <w:sz w:val="22"/>
        </w:rPr>
        <w:t>the</w:t>
      </w:r>
      <w:r>
        <w:rPr>
          <w:spacing w:val="-5"/>
          <w:sz w:val="22"/>
        </w:rPr>
        <w:t> </w:t>
      </w:r>
      <w:r>
        <w:rPr>
          <w:sz w:val="22"/>
        </w:rPr>
        <w:t>R.</w:t>
      </w:r>
      <w:r>
        <w:rPr>
          <w:spacing w:val="-5"/>
          <w:sz w:val="22"/>
        </w:rPr>
        <w:t> </w:t>
      </w:r>
      <w:r>
        <w:rPr>
          <w:sz w:val="22"/>
        </w:rPr>
        <w:t>Bruce</w:t>
      </w:r>
      <w:r>
        <w:rPr>
          <w:spacing w:val="-5"/>
          <w:sz w:val="22"/>
        </w:rPr>
        <w:t> </w:t>
      </w:r>
      <w:r>
        <w:rPr>
          <w:sz w:val="22"/>
        </w:rPr>
        <w:t>Lindsay</w:t>
      </w:r>
      <w:r>
        <w:rPr>
          <w:spacing w:val="-5"/>
          <w:sz w:val="22"/>
        </w:rPr>
        <w:t> </w:t>
      </w:r>
      <w:r>
        <w:rPr>
          <w:sz w:val="22"/>
        </w:rPr>
        <w:t>(Biennial)</w:t>
      </w:r>
      <w:r>
        <w:rPr>
          <w:spacing w:val="-5"/>
          <w:sz w:val="22"/>
        </w:rPr>
        <w:t> </w:t>
      </w:r>
      <w:r>
        <w:rPr>
          <w:sz w:val="22"/>
        </w:rPr>
        <w:t>Award in</w:t>
      </w:r>
      <w:r>
        <w:rPr>
          <w:spacing w:val="-19"/>
          <w:sz w:val="22"/>
        </w:rPr>
        <w:t> </w:t>
      </w:r>
      <w:r>
        <w:rPr>
          <w:sz w:val="22"/>
        </w:rPr>
        <w:t>1948,</w:t>
      </w:r>
      <w:r>
        <w:rPr>
          <w:spacing w:val="-19"/>
          <w:sz w:val="22"/>
        </w:rPr>
        <w:t> </w:t>
      </w:r>
      <w:r>
        <w:rPr>
          <w:sz w:val="22"/>
        </w:rPr>
        <w:t>the</w:t>
      </w:r>
      <w:r>
        <w:rPr>
          <w:spacing w:val="-19"/>
          <w:sz w:val="22"/>
        </w:rPr>
        <w:t> </w:t>
      </w:r>
      <w:r>
        <w:rPr>
          <w:sz w:val="22"/>
        </w:rPr>
        <w:t>Silver</w:t>
      </w:r>
      <w:r>
        <w:rPr>
          <w:spacing w:val="-19"/>
          <w:sz w:val="22"/>
        </w:rPr>
        <w:t> </w:t>
      </w:r>
      <w:r>
        <w:rPr>
          <w:sz w:val="22"/>
        </w:rPr>
        <w:t>Medal</w:t>
      </w:r>
      <w:r>
        <w:rPr>
          <w:spacing w:val="-19"/>
          <w:sz w:val="22"/>
        </w:rPr>
        <w:t> </w:t>
      </w:r>
      <w:r>
        <w:rPr>
          <w:sz w:val="22"/>
        </w:rPr>
        <w:t>in</w:t>
      </w:r>
      <w:r>
        <w:rPr>
          <w:spacing w:val="-19"/>
          <w:sz w:val="22"/>
        </w:rPr>
        <w:t> </w:t>
      </w:r>
      <w:r>
        <w:rPr>
          <w:sz w:val="22"/>
        </w:rPr>
        <w:t>Physical</w:t>
      </w:r>
      <w:r>
        <w:rPr>
          <w:spacing w:val="-19"/>
          <w:sz w:val="22"/>
        </w:rPr>
        <w:t> </w:t>
      </w:r>
      <w:r>
        <w:rPr>
          <w:sz w:val="22"/>
        </w:rPr>
        <w:t>Acoustics</w:t>
      </w:r>
      <w:r>
        <w:rPr>
          <w:spacing w:val="-19"/>
          <w:sz w:val="22"/>
        </w:rPr>
        <w:t> </w:t>
      </w:r>
      <w:r>
        <w:rPr>
          <w:sz w:val="22"/>
        </w:rPr>
        <w:t>in</w:t>
      </w:r>
      <w:r>
        <w:rPr>
          <w:spacing w:val="-19"/>
          <w:sz w:val="22"/>
        </w:rPr>
        <w:t> </w:t>
      </w:r>
      <w:r>
        <w:rPr>
          <w:sz w:val="22"/>
        </w:rPr>
        <w:t>1975,</w:t>
      </w:r>
      <w:r>
        <w:rPr>
          <w:spacing w:val="-19"/>
          <w:sz w:val="22"/>
        </w:rPr>
        <w:t> </w:t>
      </w:r>
      <w:r>
        <w:rPr>
          <w:sz w:val="22"/>
        </w:rPr>
        <w:t>and</w:t>
      </w:r>
      <w:r>
        <w:rPr>
          <w:spacing w:val="-19"/>
          <w:sz w:val="22"/>
        </w:rPr>
        <w:t> </w:t>
      </w:r>
      <w:r>
        <w:rPr>
          <w:sz w:val="22"/>
        </w:rPr>
        <w:t>the</w:t>
      </w:r>
      <w:r>
        <w:rPr>
          <w:spacing w:val="-19"/>
          <w:sz w:val="22"/>
        </w:rPr>
        <w:t> </w:t>
      </w:r>
      <w:r>
        <w:rPr>
          <w:sz w:val="22"/>
        </w:rPr>
        <w:t>Gold</w:t>
      </w:r>
      <w:r>
        <w:rPr>
          <w:spacing w:val="-19"/>
          <w:sz w:val="22"/>
        </w:rPr>
        <w:t> </w:t>
      </w:r>
      <w:r>
        <w:rPr>
          <w:sz w:val="22"/>
        </w:rPr>
        <w:t>Medal</w:t>
      </w:r>
      <w:r>
        <w:rPr>
          <w:spacing w:val="-19"/>
          <w:sz w:val="22"/>
        </w:rPr>
        <w:t> </w:t>
      </w:r>
      <w:r>
        <w:rPr>
          <w:sz w:val="22"/>
        </w:rPr>
        <w:t>in</w:t>
      </w:r>
      <w:r>
        <w:rPr>
          <w:spacing w:val="-19"/>
          <w:sz w:val="22"/>
        </w:rPr>
        <w:t> </w:t>
      </w:r>
      <w:r>
        <w:rPr>
          <w:sz w:val="22"/>
        </w:rPr>
        <w:t>1982. He was recognized for his acoustics research in low temperature physics with this ﬁeld’s</w:t>
      </w:r>
      <w:r>
        <w:rPr>
          <w:spacing w:val="-5"/>
          <w:sz w:val="22"/>
        </w:rPr>
        <w:t> </w:t>
      </w:r>
      <w:r>
        <w:rPr>
          <w:sz w:val="22"/>
        </w:rPr>
        <w:t>most</w:t>
      </w:r>
      <w:r>
        <w:rPr>
          <w:spacing w:val="-5"/>
          <w:sz w:val="22"/>
        </w:rPr>
        <w:t> </w:t>
      </w:r>
      <w:r>
        <w:rPr>
          <w:sz w:val="22"/>
        </w:rPr>
        <w:t>prestigious</w:t>
      </w:r>
      <w:r>
        <w:rPr>
          <w:spacing w:val="-5"/>
          <w:sz w:val="22"/>
        </w:rPr>
        <w:t> </w:t>
      </w:r>
      <w:r>
        <w:rPr>
          <w:spacing w:val="-4"/>
          <w:sz w:val="22"/>
        </w:rPr>
        <w:t>award,</w:t>
      </w:r>
      <w:r>
        <w:rPr>
          <w:spacing w:val="-5"/>
          <w:sz w:val="22"/>
        </w:rPr>
        <w:t> </w:t>
      </w:r>
      <w:r>
        <w:rPr>
          <w:sz w:val="22"/>
        </w:rPr>
        <w:t>the</w:t>
      </w:r>
      <w:r>
        <w:rPr>
          <w:spacing w:val="-5"/>
          <w:sz w:val="22"/>
        </w:rPr>
        <w:t> </w:t>
      </w:r>
      <w:r>
        <w:rPr>
          <w:sz w:val="22"/>
        </w:rPr>
        <w:t>Fritz</w:t>
      </w:r>
      <w:r>
        <w:rPr>
          <w:spacing w:val="-5"/>
          <w:sz w:val="22"/>
        </w:rPr>
        <w:t> </w:t>
      </w:r>
      <w:r>
        <w:rPr>
          <w:sz w:val="22"/>
        </w:rPr>
        <w:t>London</w:t>
      </w:r>
      <w:r>
        <w:rPr>
          <w:spacing w:val="-5"/>
          <w:sz w:val="22"/>
        </w:rPr>
        <w:t> </w:t>
      </w:r>
      <w:r>
        <w:rPr>
          <w:sz w:val="22"/>
        </w:rPr>
        <w:t>Memorial</w:t>
      </w:r>
      <w:r>
        <w:rPr>
          <w:spacing w:val="-5"/>
          <w:sz w:val="22"/>
        </w:rPr>
        <w:t> </w:t>
      </w:r>
      <w:r>
        <w:rPr>
          <w:sz w:val="22"/>
        </w:rPr>
        <w:t>Award,</w:t>
      </w:r>
      <w:r>
        <w:rPr>
          <w:spacing w:val="-5"/>
          <w:sz w:val="22"/>
        </w:rPr>
        <w:t> </w:t>
      </w:r>
      <w:r>
        <w:rPr>
          <w:sz w:val="22"/>
        </w:rPr>
        <w:t>in</w:t>
      </w:r>
      <w:r>
        <w:rPr>
          <w:spacing w:val="-5"/>
          <w:sz w:val="22"/>
        </w:rPr>
        <w:t> </w:t>
      </w:r>
      <w:r>
        <w:rPr>
          <w:sz w:val="22"/>
        </w:rPr>
        <w:t>1981</w:t>
      </w:r>
      <w:r>
        <w:rPr>
          <w:spacing w:val="-5"/>
          <w:sz w:val="22"/>
        </w:rPr>
        <w:t> </w:t>
      </w:r>
      <w:r>
        <w:rPr>
          <w:sz w:val="22"/>
        </w:rPr>
        <w:t>and</w:t>
      </w:r>
      <w:r>
        <w:rPr>
          <w:spacing w:val="-5"/>
          <w:sz w:val="22"/>
        </w:rPr>
        <w:t> </w:t>
      </w:r>
      <w:r>
        <w:rPr>
          <w:spacing w:val="-2"/>
          <w:sz w:val="22"/>
        </w:rPr>
        <w:t>was </w:t>
      </w:r>
      <w:r>
        <w:rPr>
          <w:sz w:val="22"/>
        </w:rPr>
        <w:t>inducted</w:t>
      </w:r>
      <w:r>
        <w:rPr>
          <w:spacing w:val="-11"/>
          <w:sz w:val="22"/>
        </w:rPr>
        <w:t> </w:t>
      </w:r>
      <w:r>
        <w:rPr>
          <w:sz w:val="22"/>
        </w:rPr>
        <w:t>into</w:t>
      </w:r>
      <w:r>
        <w:rPr>
          <w:spacing w:val="-11"/>
          <w:sz w:val="22"/>
        </w:rPr>
        <w:t> </w:t>
      </w:r>
      <w:r>
        <w:rPr>
          <w:sz w:val="22"/>
        </w:rPr>
        <w:t>the</w:t>
      </w:r>
      <w:r>
        <w:rPr>
          <w:spacing w:val="-11"/>
          <w:sz w:val="22"/>
        </w:rPr>
        <w:t> </w:t>
      </w:r>
      <w:r>
        <w:rPr>
          <w:sz w:val="22"/>
        </w:rPr>
        <w:t>National</w:t>
      </w:r>
      <w:r>
        <w:rPr>
          <w:spacing w:val="-11"/>
          <w:sz w:val="22"/>
        </w:rPr>
        <w:t> </w:t>
      </w:r>
      <w:r>
        <w:rPr>
          <w:sz w:val="22"/>
        </w:rPr>
        <w:t>Academy</w:t>
      </w:r>
      <w:r>
        <w:rPr>
          <w:spacing w:val="-11"/>
          <w:sz w:val="22"/>
        </w:rPr>
        <w:t> </w:t>
      </w:r>
      <w:r>
        <w:rPr>
          <w:sz w:val="22"/>
        </w:rPr>
        <w:t>of</w:t>
      </w:r>
      <w:r>
        <w:rPr>
          <w:spacing w:val="-11"/>
          <w:sz w:val="22"/>
        </w:rPr>
        <w:t> </w:t>
      </w:r>
      <w:r>
        <w:rPr>
          <w:sz w:val="22"/>
        </w:rPr>
        <w:t>Science</w:t>
      </w:r>
      <w:r>
        <w:rPr>
          <w:spacing w:val="-11"/>
          <w:sz w:val="22"/>
        </w:rPr>
        <w:t> </w:t>
      </w:r>
      <w:r>
        <w:rPr>
          <w:sz w:val="22"/>
        </w:rPr>
        <w:t>in</w:t>
      </w:r>
      <w:r>
        <w:rPr>
          <w:spacing w:val="37"/>
          <w:sz w:val="22"/>
        </w:rPr>
        <w:t> </w:t>
      </w:r>
      <w:r>
        <w:rPr>
          <w:sz w:val="22"/>
        </w:rPr>
        <w:t>1983.</w:t>
      </w:r>
      <w:r>
        <w:rPr>
          <w:spacing w:val="-11"/>
          <w:sz w:val="22"/>
        </w:rPr>
        <w:t> </w:t>
      </w:r>
      <w:r>
        <w:rPr>
          <w:sz w:val="22"/>
        </w:rPr>
        <w:t>Izzy’s</w:t>
      </w:r>
      <w:r>
        <w:rPr>
          <w:spacing w:val="-11"/>
          <w:sz w:val="22"/>
        </w:rPr>
        <w:t> </w:t>
      </w:r>
      <w:r>
        <w:rPr>
          <w:sz w:val="22"/>
        </w:rPr>
        <w:t>research</w:t>
      </w:r>
      <w:r>
        <w:rPr>
          <w:spacing w:val="-11"/>
          <w:sz w:val="22"/>
        </w:rPr>
        <w:t> </w:t>
      </w:r>
      <w:r>
        <w:rPr>
          <w:sz w:val="22"/>
        </w:rPr>
        <w:t>in</w:t>
      </w:r>
      <w:r>
        <w:rPr>
          <w:spacing w:val="-11"/>
          <w:sz w:val="22"/>
        </w:rPr>
        <w:t> </w:t>
      </w:r>
      <w:r>
        <w:rPr>
          <w:sz w:val="22"/>
        </w:rPr>
        <w:t>physical acoustics addressed boundary propagation, reciprocity calibration, high intensity sound</w:t>
      </w:r>
      <w:r>
        <w:rPr>
          <w:spacing w:val="38"/>
          <w:sz w:val="22"/>
        </w:rPr>
        <w:t> </w:t>
      </w:r>
      <w:r>
        <w:rPr>
          <w:sz w:val="22"/>
        </w:rPr>
        <w:t>and</w:t>
      </w:r>
      <w:r>
        <w:rPr>
          <w:spacing w:val="38"/>
          <w:sz w:val="22"/>
        </w:rPr>
        <w:t> </w:t>
      </w:r>
      <w:r>
        <w:rPr>
          <w:sz w:val="22"/>
        </w:rPr>
        <w:t>its</w:t>
      </w:r>
      <w:r>
        <w:rPr>
          <w:spacing w:val="38"/>
          <w:sz w:val="22"/>
        </w:rPr>
        <w:t> </w:t>
      </w:r>
      <w:r>
        <w:rPr>
          <w:sz w:val="22"/>
        </w:rPr>
        <w:t>biological</w:t>
      </w:r>
      <w:r>
        <w:rPr>
          <w:spacing w:val="38"/>
          <w:sz w:val="22"/>
        </w:rPr>
        <w:t> </w:t>
      </w:r>
      <w:r>
        <w:rPr>
          <w:sz w:val="22"/>
        </w:rPr>
        <w:t>effects,</w:t>
      </w:r>
      <w:r>
        <w:rPr>
          <w:spacing w:val="38"/>
          <w:sz w:val="22"/>
        </w:rPr>
        <w:t> </w:t>
      </w:r>
      <w:r>
        <w:rPr>
          <w:sz w:val="22"/>
        </w:rPr>
        <w:t>nonlinear</w:t>
      </w:r>
      <w:r>
        <w:rPr>
          <w:spacing w:val="38"/>
          <w:sz w:val="22"/>
        </w:rPr>
        <w:t> </w:t>
      </w:r>
      <w:r>
        <w:rPr>
          <w:sz w:val="22"/>
        </w:rPr>
        <w:t>sound</w:t>
      </w:r>
      <w:r>
        <w:rPr>
          <w:spacing w:val="38"/>
          <w:sz w:val="22"/>
        </w:rPr>
        <w:t> </w:t>
      </w:r>
      <w:r>
        <w:rPr>
          <w:sz w:val="22"/>
        </w:rPr>
        <w:t>propagation,</w:t>
      </w:r>
      <w:r>
        <w:rPr>
          <w:spacing w:val="38"/>
          <w:sz w:val="22"/>
        </w:rPr>
        <w:t> </w:t>
      </w:r>
      <w:r>
        <w:rPr>
          <w:sz w:val="22"/>
        </w:rPr>
        <w:t>and</w:t>
      </w:r>
      <w:r>
        <w:rPr>
          <w:spacing w:val="38"/>
          <w:sz w:val="22"/>
        </w:rPr>
        <w:t> </w:t>
      </w:r>
      <w:r>
        <w:rPr>
          <w:sz w:val="22"/>
        </w:rPr>
        <w:t>acoustics</w:t>
      </w:r>
      <w:r>
        <w:rPr>
          <w:spacing w:val="38"/>
          <w:sz w:val="22"/>
        </w:rPr>
        <w:t> </w:t>
      </w:r>
      <w:r>
        <w:rPr>
          <w:sz w:val="22"/>
        </w:rPr>
        <w:t>in</w:t>
      </w:r>
    </w:p>
    <w:p>
      <w:pPr>
        <w:spacing w:line="247" w:lineRule="auto" w:before="0"/>
        <w:ind w:left="120" w:right="119" w:firstLine="0"/>
        <w:jc w:val="both"/>
        <w:rPr>
          <w:sz w:val="22"/>
        </w:rPr>
      </w:pPr>
      <w:r>
        <w:rPr>
          <w:sz w:val="22"/>
        </w:rPr>
        <w:t>superconductors and superﬂuids, including critical phenomena in bulk and thin ﬁlms. The ﬁrst disc in this three disc </w:t>
      </w:r>
      <w:r>
        <w:rPr>
          <w:spacing w:val="-2"/>
          <w:sz w:val="22"/>
        </w:rPr>
        <w:t>set </w:t>
      </w:r>
      <w:r>
        <w:rPr>
          <w:sz w:val="22"/>
        </w:rPr>
        <w:t>contains reprints of Rudnick’s papers from scientiﬁc journals, including 26 from the Journal of the Acoustical Society of America, and 87 from other prestigious journals, as well as some consulting reports and invited papers presented at </w:t>
      </w:r>
      <w:r>
        <w:rPr>
          <w:spacing w:val="-2"/>
          <w:sz w:val="22"/>
        </w:rPr>
        <w:t>inter- </w:t>
      </w:r>
      <w:r>
        <w:rPr>
          <w:spacing w:val="-5"/>
          <w:sz w:val="22"/>
        </w:rPr>
        <w:t>national meetings </w:t>
      </w:r>
      <w:r>
        <w:rPr>
          <w:spacing w:val="-4"/>
          <w:sz w:val="22"/>
        </w:rPr>
        <w:t>which would </w:t>
      </w:r>
      <w:r>
        <w:rPr>
          <w:spacing w:val="-5"/>
          <w:sz w:val="22"/>
        </w:rPr>
        <w:t>otherwise </w:t>
      </w:r>
      <w:r>
        <w:rPr>
          <w:spacing w:val="-3"/>
          <w:sz w:val="22"/>
        </w:rPr>
        <w:t>be </w:t>
      </w:r>
      <w:r>
        <w:rPr>
          <w:spacing w:val="-5"/>
          <w:sz w:val="22"/>
        </w:rPr>
        <w:t>difﬁcult </w:t>
      </w:r>
      <w:r>
        <w:rPr>
          <w:spacing w:val="-3"/>
          <w:sz w:val="22"/>
        </w:rPr>
        <w:t>to </w:t>
      </w:r>
      <w:r>
        <w:rPr>
          <w:spacing w:val="-5"/>
          <w:sz w:val="22"/>
        </w:rPr>
        <w:t>obtain. </w:t>
      </w:r>
      <w:r>
        <w:rPr>
          <w:spacing w:val="-4"/>
          <w:sz w:val="22"/>
        </w:rPr>
        <w:t>The </w:t>
      </w:r>
      <w:r>
        <w:rPr>
          <w:spacing w:val="-5"/>
          <w:sz w:val="22"/>
        </w:rPr>
        <w:t>second </w:t>
      </w:r>
      <w:r>
        <w:rPr>
          <w:spacing w:val="-4"/>
          <w:sz w:val="22"/>
        </w:rPr>
        <w:t>disc </w:t>
      </w:r>
      <w:r>
        <w:rPr>
          <w:spacing w:val="-5"/>
          <w:sz w:val="22"/>
        </w:rPr>
        <w:t>includes </w:t>
      </w:r>
      <w:r>
        <w:rPr>
          <w:sz w:val="22"/>
        </w:rPr>
        <w:t>a </w:t>
      </w:r>
      <w:r>
        <w:rPr>
          <w:spacing w:val="-5"/>
          <w:sz w:val="22"/>
        </w:rPr>
        <w:t>montage </w:t>
      </w:r>
      <w:r>
        <w:rPr>
          <w:spacing w:val="-3"/>
          <w:sz w:val="22"/>
        </w:rPr>
        <w:t>of </w:t>
      </w:r>
      <w:r>
        <w:rPr>
          <w:spacing w:val="-5"/>
          <w:sz w:val="22"/>
        </w:rPr>
        <w:t>photographs </w:t>
      </w:r>
      <w:r>
        <w:rPr>
          <w:spacing w:val="-3"/>
          <w:sz w:val="22"/>
        </w:rPr>
        <w:t>of </w:t>
      </w:r>
      <w:r>
        <w:rPr>
          <w:spacing w:val="-5"/>
          <w:sz w:val="22"/>
        </w:rPr>
        <w:t>Rudnick </w:t>
      </w:r>
      <w:r>
        <w:rPr>
          <w:sz w:val="22"/>
        </w:rPr>
        <w:t>with</w:t>
      </w:r>
      <w:r>
        <w:rPr>
          <w:spacing w:val="-35"/>
          <w:sz w:val="22"/>
        </w:rPr>
        <w:t> </w:t>
      </w:r>
      <w:r>
        <w:rPr>
          <w:sz w:val="22"/>
        </w:rPr>
        <w:t>colleagues</w:t>
      </w:r>
      <w:r>
        <w:rPr>
          <w:spacing w:val="-35"/>
          <w:sz w:val="22"/>
        </w:rPr>
        <w:t> </w:t>
      </w:r>
      <w:r>
        <w:rPr>
          <w:sz w:val="22"/>
        </w:rPr>
        <w:t>and</w:t>
      </w:r>
      <w:r>
        <w:rPr>
          <w:spacing w:val="-35"/>
          <w:sz w:val="22"/>
        </w:rPr>
        <w:t> </w:t>
      </w:r>
      <w:r>
        <w:rPr>
          <w:sz w:val="22"/>
        </w:rPr>
        <w:t>family,</w:t>
      </w:r>
      <w:r>
        <w:rPr>
          <w:spacing w:val="-35"/>
          <w:sz w:val="22"/>
        </w:rPr>
        <w:t> </w:t>
      </w:r>
      <w:r>
        <w:rPr>
          <w:sz w:val="22"/>
        </w:rPr>
        <w:t>Rudnick’s</w:t>
      </w:r>
      <w:r>
        <w:rPr>
          <w:spacing w:val="-35"/>
          <w:sz w:val="22"/>
        </w:rPr>
        <w:t> </w:t>
      </w:r>
      <w:r>
        <w:rPr>
          <w:sz w:val="22"/>
        </w:rPr>
        <w:t>prize</w:t>
      </w:r>
      <w:r>
        <w:rPr>
          <w:spacing w:val="-35"/>
          <w:sz w:val="22"/>
        </w:rPr>
        <w:t> </w:t>
      </w:r>
      <w:r>
        <w:rPr>
          <w:sz w:val="22"/>
        </w:rPr>
        <w:t>winning</w:t>
      </w:r>
      <w:r>
        <w:rPr>
          <w:spacing w:val="-35"/>
          <w:sz w:val="22"/>
        </w:rPr>
        <w:t> </w:t>
      </w:r>
      <w:r>
        <w:rPr>
          <w:sz w:val="22"/>
        </w:rPr>
        <w:t>ﬁlm</w:t>
      </w:r>
      <w:r>
        <w:rPr>
          <w:spacing w:val="-35"/>
          <w:sz w:val="22"/>
        </w:rPr>
        <w:t> </w:t>
      </w:r>
      <w:r>
        <w:rPr>
          <w:sz w:val="22"/>
        </w:rPr>
        <w:t>“The</w:t>
      </w:r>
      <w:r>
        <w:rPr>
          <w:spacing w:val="-35"/>
          <w:sz w:val="22"/>
        </w:rPr>
        <w:t> </w:t>
      </w:r>
      <w:r>
        <w:rPr>
          <w:sz w:val="22"/>
        </w:rPr>
        <w:t>Unusual</w:t>
      </w:r>
      <w:r>
        <w:rPr>
          <w:spacing w:val="-35"/>
          <w:sz w:val="22"/>
        </w:rPr>
        <w:t> </w:t>
      </w:r>
      <w:r>
        <w:rPr>
          <w:sz w:val="22"/>
        </w:rPr>
        <w:t>Properties</w:t>
      </w:r>
      <w:r>
        <w:rPr>
          <w:spacing w:val="-35"/>
          <w:sz w:val="22"/>
        </w:rPr>
        <w:t> </w:t>
      </w:r>
      <w:r>
        <w:rPr>
          <w:sz w:val="22"/>
        </w:rPr>
        <w:t>of</w:t>
      </w:r>
      <w:r>
        <w:rPr>
          <w:spacing w:val="-35"/>
          <w:sz w:val="22"/>
        </w:rPr>
        <w:t> </w:t>
      </w:r>
      <w:r>
        <w:rPr>
          <w:sz w:val="22"/>
        </w:rPr>
        <w:t>Liquid</w:t>
      </w:r>
      <w:r>
        <w:rPr>
          <w:spacing w:val="-35"/>
          <w:sz w:val="22"/>
        </w:rPr>
        <w:t> </w:t>
      </w:r>
      <w:r>
        <w:rPr>
          <w:sz w:val="22"/>
        </w:rPr>
        <w:t>Helium”,</w:t>
      </w:r>
      <w:r>
        <w:rPr>
          <w:spacing w:val="-35"/>
          <w:sz w:val="22"/>
        </w:rPr>
        <w:t> </w:t>
      </w:r>
      <w:r>
        <w:rPr>
          <w:sz w:val="22"/>
        </w:rPr>
        <w:t>and</w:t>
      </w:r>
      <w:r>
        <w:rPr>
          <w:spacing w:val="-35"/>
          <w:sz w:val="22"/>
        </w:rPr>
        <w:t> </w:t>
      </w:r>
      <w:r>
        <w:rPr>
          <w:sz w:val="22"/>
        </w:rPr>
        <w:t>a</w:t>
      </w:r>
      <w:r>
        <w:rPr>
          <w:spacing w:val="-35"/>
          <w:sz w:val="22"/>
        </w:rPr>
        <w:t> </w:t>
      </w:r>
      <w:r>
        <w:rPr>
          <w:sz w:val="22"/>
        </w:rPr>
        <w:t>video</w:t>
      </w:r>
      <w:r>
        <w:rPr>
          <w:spacing w:val="-35"/>
          <w:sz w:val="22"/>
        </w:rPr>
        <w:t> </w:t>
      </w:r>
      <w:r>
        <w:rPr>
          <w:sz w:val="22"/>
        </w:rPr>
        <w:t>of</w:t>
      </w:r>
      <w:r>
        <w:rPr>
          <w:spacing w:val="-35"/>
          <w:sz w:val="22"/>
        </w:rPr>
        <w:t> </w:t>
      </w:r>
      <w:r>
        <w:rPr>
          <w:sz w:val="22"/>
        </w:rPr>
        <w:t>the</w:t>
      </w:r>
      <w:r>
        <w:rPr>
          <w:spacing w:val="-35"/>
          <w:sz w:val="22"/>
        </w:rPr>
        <w:t> </w:t>
      </w:r>
      <w:r>
        <w:rPr>
          <w:sz w:val="22"/>
        </w:rPr>
        <w:t>Plenary session</w:t>
      </w:r>
      <w:r>
        <w:rPr>
          <w:spacing w:val="-21"/>
          <w:sz w:val="22"/>
        </w:rPr>
        <w:t> </w:t>
      </w:r>
      <w:r>
        <w:rPr>
          <w:sz w:val="22"/>
        </w:rPr>
        <w:t>at</w:t>
      </w:r>
      <w:r>
        <w:rPr>
          <w:spacing w:val="-21"/>
          <w:sz w:val="22"/>
        </w:rPr>
        <w:t> </w:t>
      </w:r>
      <w:r>
        <w:rPr>
          <w:sz w:val="22"/>
        </w:rPr>
        <w:t>the</w:t>
      </w:r>
      <w:r>
        <w:rPr>
          <w:spacing w:val="-21"/>
          <w:sz w:val="22"/>
        </w:rPr>
        <w:t> </w:t>
      </w:r>
      <w:r>
        <w:rPr>
          <w:sz w:val="22"/>
        </w:rPr>
        <w:t>ASA’s</w:t>
      </w:r>
      <w:r>
        <w:rPr>
          <w:spacing w:val="-21"/>
          <w:sz w:val="22"/>
        </w:rPr>
        <w:t> </w:t>
      </w:r>
      <w:r>
        <w:rPr>
          <w:sz w:val="22"/>
        </w:rPr>
        <w:t>100th</w:t>
      </w:r>
      <w:r>
        <w:rPr>
          <w:spacing w:val="-21"/>
          <w:sz w:val="22"/>
        </w:rPr>
        <w:t> </w:t>
      </w:r>
      <w:r>
        <w:rPr>
          <w:sz w:val="22"/>
        </w:rPr>
        <w:t>meeting</w:t>
      </w:r>
      <w:r>
        <w:rPr>
          <w:spacing w:val="-21"/>
          <w:sz w:val="22"/>
        </w:rPr>
        <w:t> </w:t>
      </w:r>
      <w:r>
        <w:rPr>
          <w:sz w:val="22"/>
        </w:rPr>
        <w:t>where</w:t>
      </w:r>
      <w:r>
        <w:rPr>
          <w:spacing w:val="-21"/>
          <w:sz w:val="22"/>
        </w:rPr>
        <w:t> </w:t>
      </w:r>
      <w:r>
        <w:rPr>
          <w:sz w:val="22"/>
        </w:rPr>
        <w:t>Rudnick</w:t>
      </w:r>
      <w:r>
        <w:rPr>
          <w:spacing w:val="-21"/>
          <w:sz w:val="22"/>
        </w:rPr>
        <w:t> </w:t>
      </w:r>
      <w:r>
        <w:rPr>
          <w:sz w:val="22"/>
        </w:rPr>
        <w:t>presented</w:t>
      </w:r>
      <w:r>
        <w:rPr>
          <w:spacing w:val="-21"/>
          <w:sz w:val="22"/>
        </w:rPr>
        <w:t> </w:t>
      </w:r>
      <w:r>
        <w:rPr>
          <w:sz w:val="22"/>
        </w:rPr>
        <w:t>90</w:t>
      </w:r>
      <w:r>
        <w:rPr>
          <w:spacing w:val="-21"/>
          <w:sz w:val="22"/>
        </w:rPr>
        <w:t> </w:t>
      </w:r>
      <w:r>
        <w:rPr>
          <w:sz w:val="22"/>
        </w:rPr>
        <w:t>minutes</w:t>
      </w:r>
      <w:r>
        <w:rPr>
          <w:spacing w:val="-21"/>
          <w:sz w:val="22"/>
        </w:rPr>
        <w:t> </w:t>
      </w:r>
      <w:r>
        <w:rPr>
          <w:sz w:val="22"/>
        </w:rPr>
        <w:t>of</w:t>
      </w:r>
      <w:r>
        <w:rPr>
          <w:spacing w:val="-21"/>
          <w:sz w:val="22"/>
        </w:rPr>
        <w:t> </w:t>
      </w:r>
      <w:r>
        <w:rPr>
          <w:sz w:val="22"/>
        </w:rPr>
        <w:t>unique</w:t>
      </w:r>
      <w:r>
        <w:rPr>
          <w:spacing w:val="-21"/>
          <w:sz w:val="22"/>
        </w:rPr>
        <w:t> </w:t>
      </w:r>
      <w:r>
        <w:rPr>
          <w:sz w:val="22"/>
        </w:rPr>
        <w:t>and</w:t>
      </w:r>
      <w:r>
        <w:rPr>
          <w:spacing w:val="-21"/>
          <w:sz w:val="22"/>
        </w:rPr>
        <w:t> </w:t>
      </w:r>
      <w:r>
        <w:rPr>
          <w:sz w:val="22"/>
        </w:rPr>
        <w:t>stage-sized</w:t>
      </w:r>
      <w:r>
        <w:rPr>
          <w:spacing w:val="-21"/>
          <w:sz w:val="22"/>
        </w:rPr>
        <w:t> </w:t>
      </w:r>
      <w:r>
        <w:rPr>
          <w:sz w:val="22"/>
        </w:rPr>
        <w:t>acoustics</w:t>
      </w:r>
      <w:r>
        <w:rPr>
          <w:spacing w:val="-21"/>
          <w:sz w:val="22"/>
        </w:rPr>
        <w:t> </w:t>
      </w:r>
      <w:r>
        <w:rPr>
          <w:sz w:val="22"/>
        </w:rPr>
        <w:t>demonstrations. While</w:t>
      </w:r>
      <w:r>
        <w:rPr>
          <w:spacing w:val="-11"/>
          <w:sz w:val="22"/>
        </w:rPr>
        <w:t> </w:t>
      </w:r>
      <w:r>
        <w:rPr>
          <w:sz w:val="22"/>
        </w:rPr>
        <w:t>videotaped</w:t>
      </w:r>
      <w:r>
        <w:rPr>
          <w:spacing w:val="-11"/>
          <w:sz w:val="22"/>
        </w:rPr>
        <w:t> </w:t>
      </w:r>
      <w:r>
        <w:rPr>
          <w:sz w:val="22"/>
        </w:rPr>
        <w:t>under</w:t>
      </w:r>
      <w:r>
        <w:rPr>
          <w:spacing w:val="-11"/>
          <w:sz w:val="22"/>
        </w:rPr>
        <w:t> </w:t>
      </w:r>
      <w:r>
        <w:rPr>
          <w:sz w:val="22"/>
        </w:rPr>
        <w:t>poor</w:t>
      </w:r>
      <w:r>
        <w:rPr>
          <w:spacing w:val="-11"/>
          <w:sz w:val="22"/>
        </w:rPr>
        <w:t> </w:t>
      </w:r>
      <w:r>
        <w:rPr>
          <w:sz w:val="22"/>
        </w:rPr>
        <w:t>conditions</w:t>
      </w:r>
      <w:r>
        <w:rPr>
          <w:spacing w:val="-11"/>
          <w:sz w:val="22"/>
        </w:rPr>
        <w:t> </w:t>
      </w:r>
      <w:r>
        <w:rPr>
          <w:sz w:val="22"/>
        </w:rPr>
        <w:t>and</w:t>
      </w:r>
      <w:r>
        <w:rPr>
          <w:spacing w:val="-11"/>
          <w:sz w:val="22"/>
        </w:rPr>
        <w:t> </w:t>
      </w:r>
      <w:r>
        <w:rPr>
          <w:sz w:val="22"/>
        </w:rPr>
        <w:t>of</w:t>
      </w:r>
      <w:r>
        <w:rPr>
          <w:spacing w:val="-11"/>
          <w:sz w:val="22"/>
        </w:rPr>
        <w:t> </w:t>
      </w:r>
      <w:r>
        <w:rPr>
          <w:sz w:val="22"/>
        </w:rPr>
        <w:t>lamentable</w:t>
      </w:r>
      <w:r>
        <w:rPr>
          <w:spacing w:val="-11"/>
          <w:sz w:val="22"/>
        </w:rPr>
        <w:t> </w:t>
      </w:r>
      <w:r>
        <w:rPr>
          <w:sz w:val="22"/>
        </w:rPr>
        <w:t>quality,</w:t>
      </w:r>
      <w:r>
        <w:rPr>
          <w:spacing w:val="-11"/>
          <w:sz w:val="22"/>
        </w:rPr>
        <w:t> </w:t>
      </w:r>
      <w:r>
        <w:rPr>
          <w:sz w:val="22"/>
        </w:rPr>
        <w:t>the</w:t>
      </w:r>
      <w:r>
        <w:rPr>
          <w:spacing w:val="-11"/>
          <w:sz w:val="22"/>
        </w:rPr>
        <w:t> </w:t>
      </w:r>
      <w:r>
        <w:rPr>
          <w:sz w:val="22"/>
        </w:rPr>
        <w:t>reprocessed</w:t>
      </w:r>
      <w:r>
        <w:rPr>
          <w:spacing w:val="-11"/>
          <w:sz w:val="22"/>
        </w:rPr>
        <w:t> </w:t>
      </w:r>
      <w:r>
        <w:rPr>
          <w:sz w:val="22"/>
        </w:rPr>
        <w:t>video</w:t>
      </w:r>
      <w:r>
        <w:rPr>
          <w:spacing w:val="-11"/>
          <w:sz w:val="22"/>
        </w:rPr>
        <w:t> </w:t>
      </w:r>
      <w:r>
        <w:rPr>
          <w:sz w:val="22"/>
        </w:rPr>
        <w:t>of</w:t>
      </w:r>
      <w:r>
        <w:rPr>
          <w:spacing w:val="-11"/>
          <w:sz w:val="22"/>
        </w:rPr>
        <w:t> </w:t>
      </w:r>
      <w:r>
        <w:rPr>
          <w:sz w:val="22"/>
        </w:rPr>
        <w:t>acoustics</w:t>
      </w:r>
      <w:r>
        <w:rPr>
          <w:spacing w:val="-11"/>
          <w:sz w:val="22"/>
        </w:rPr>
        <w:t> </w:t>
      </w:r>
      <w:r>
        <w:rPr>
          <w:sz w:val="22"/>
        </w:rPr>
        <w:t>demonstrations</w:t>
      </w:r>
      <w:r>
        <w:rPr>
          <w:spacing w:val="-11"/>
          <w:sz w:val="22"/>
        </w:rPr>
        <w:t> </w:t>
      </w:r>
      <w:r>
        <w:rPr>
          <w:sz w:val="22"/>
        </w:rPr>
        <w:t>is</w:t>
      </w:r>
      <w:r>
        <w:rPr>
          <w:spacing w:val="-11"/>
          <w:sz w:val="22"/>
        </w:rPr>
        <w:t> </w:t>
      </w:r>
      <w:r>
        <w:rPr>
          <w:spacing w:val="-2"/>
          <w:sz w:val="22"/>
        </w:rPr>
        <w:t>one </w:t>
      </w:r>
      <w:r>
        <w:rPr>
          <w:sz w:val="22"/>
        </w:rPr>
        <w:t>of the most valuable parts of this collection. The third disc is a video recording of the Memorial Session held at the 135th meeting</w:t>
      </w:r>
      <w:r>
        <w:rPr>
          <w:spacing w:val="-9"/>
          <w:sz w:val="22"/>
        </w:rPr>
        <w:t> </w:t>
      </w:r>
      <w:r>
        <w:rPr>
          <w:sz w:val="22"/>
        </w:rPr>
        <w:t>of</w:t>
      </w:r>
      <w:r>
        <w:rPr>
          <w:spacing w:val="-9"/>
          <w:sz w:val="22"/>
        </w:rPr>
        <w:t> </w:t>
      </w:r>
      <w:r>
        <w:rPr>
          <w:sz w:val="22"/>
        </w:rPr>
        <w:t>the</w:t>
      </w:r>
      <w:r>
        <w:rPr>
          <w:spacing w:val="-9"/>
          <w:sz w:val="22"/>
        </w:rPr>
        <w:t> </w:t>
      </w:r>
      <w:r>
        <w:rPr>
          <w:sz w:val="22"/>
        </w:rPr>
        <w:t>ASA,</w:t>
      </w:r>
      <w:r>
        <w:rPr>
          <w:spacing w:val="-9"/>
          <w:sz w:val="22"/>
        </w:rPr>
        <w:t> </w:t>
      </w:r>
      <w:r>
        <w:rPr>
          <w:sz w:val="22"/>
        </w:rPr>
        <w:t>which</w:t>
      </w:r>
      <w:r>
        <w:rPr>
          <w:spacing w:val="-9"/>
          <w:sz w:val="22"/>
        </w:rPr>
        <w:t> </w:t>
      </w:r>
      <w:r>
        <w:rPr>
          <w:sz w:val="22"/>
        </w:rPr>
        <w:t>provides</w:t>
      </w:r>
      <w:r>
        <w:rPr>
          <w:spacing w:val="-9"/>
          <w:sz w:val="22"/>
        </w:rPr>
        <w:t> </w:t>
      </w:r>
      <w:r>
        <w:rPr>
          <w:sz w:val="22"/>
        </w:rPr>
        <w:t>a</w:t>
      </w:r>
      <w:r>
        <w:rPr>
          <w:spacing w:val="-9"/>
          <w:sz w:val="22"/>
        </w:rPr>
        <w:t> </w:t>
      </w:r>
      <w:r>
        <w:rPr>
          <w:sz w:val="22"/>
        </w:rPr>
        <w:t>comprehensive</w:t>
      </w:r>
      <w:r>
        <w:rPr>
          <w:spacing w:val="-9"/>
          <w:sz w:val="22"/>
        </w:rPr>
        <w:t> </w:t>
      </w:r>
      <w:r>
        <w:rPr>
          <w:sz w:val="22"/>
        </w:rPr>
        <w:t>summary</w:t>
      </w:r>
      <w:r>
        <w:rPr>
          <w:spacing w:val="-9"/>
          <w:sz w:val="22"/>
        </w:rPr>
        <w:t> </w:t>
      </w:r>
      <w:r>
        <w:rPr>
          <w:sz w:val="22"/>
        </w:rPr>
        <w:t>of</w:t>
      </w:r>
      <w:r>
        <w:rPr>
          <w:spacing w:val="-9"/>
          <w:sz w:val="22"/>
        </w:rPr>
        <w:t> </w:t>
      </w:r>
      <w:r>
        <w:rPr>
          <w:sz w:val="22"/>
        </w:rPr>
        <w:t>Rudnick’s</w:t>
      </w:r>
      <w:r>
        <w:rPr>
          <w:spacing w:val="-9"/>
          <w:sz w:val="22"/>
        </w:rPr>
        <w:t> </w:t>
      </w:r>
      <w:r>
        <w:rPr>
          <w:sz w:val="22"/>
        </w:rPr>
        <w:t>contributions</w:t>
      </w:r>
      <w:r>
        <w:rPr>
          <w:spacing w:val="-9"/>
          <w:sz w:val="22"/>
        </w:rPr>
        <w:t> </w:t>
      </w:r>
      <w:r>
        <w:rPr>
          <w:sz w:val="22"/>
        </w:rPr>
        <w:t>as</w:t>
      </w:r>
      <w:r>
        <w:rPr>
          <w:spacing w:val="-9"/>
          <w:sz w:val="22"/>
        </w:rPr>
        <w:t> </w:t>
      </w:r>
      <w:r>
        <w:rPr>
          <w:sz w:val="22"/>
        </w:rPr>
        <w:t>described</w:t>
      </w:r>
      <w:r>
        <w:rPr>
          <w:spacing w:val="-9"/>
          <w:sz w:val="22"/>
        </w:rPr>
        <w:t> </w:t>
      </w:r>
      <w:r>
        <w:rPr>
          <w:spacing w:val="-4"/>
          <w:sz w:val="22"/>
        </w:rPr>
        <w:t>by</w:t>
      </w:r>
      <w:r>
        <w:rPr>
          <w:spacing w:val="-9"/>
          <w:sz w:val="22"/>
        </w:rPr>
        <w:t> </w:t>
      </w:r>
      <w:r>
        <w:rPr>
          <w:sz w:val="22"/>
        </w:rPr>
        <w:t>former</w:t>
      </w:r>
      <w:r>
        <w:rPr>
          <w:spacing w:val="-9"/>
          <w:sz w:val="22"/>
        </w:rPr>
        <w:t> </w:t>
      </w:r>
      <w:r>
        <w:rPr>
          <w:sz w:val="22"/>
        </w:rPr>
        <w:t>students and</w:t>
      </w:r>
      <w:r>
        <w:rPr>
          <w:spacing w:val="-35"/>
          <w:sz w:val="22"/>
        </w:rPr>
        <w:t> </w:t>
      </w:r>
      <w:r>
        <w:rPr>
          <w:sz w:val="22"/>
        </w:rPr>
        <w:t>collaborators.</w:t>
      </w:r>
    </w:p>
    <w:p>
      <w:pPr>
        <w:spacing w:line="247" w:lineRule="auto" w:before="99"/>
        <w:ind w:left="120" w:right="118" w:firstLine="0"/>
        <w:jc w:val="both"/>
        <w:rPr>
          <w:sz w:val="22"/>
        </w:rPr>
      </w:pPr>
      <w:r>
        <w:rPr>
          <w:sz w:val="22"/>
        </w:rPr>
        <w:t>The CD was compiled by Julian D. Maynard and Steven L. Garrett of the Pennsylvania State University, State College, Pennsylvania.</w:t>
      </w:r>
    </w:p>
    <w:p>
      <w:pPr>
        <w:pStyle w:val="BodyText"/>
        <w:spacing w:before="9"/>
        <w:rPr>
          <w:sz w:val="15"/>
        </w:rPr>
      </w:pPr>
      <w:r>
        <w:rPr/>
        <w:pict>
          <v:line style="position:absolute;mso-position-horizontal-relative:page;mso-position-vertical-relative:paragraph;z-index:1936;mso-wrap-distance-left:0;mso-wrap-distance-right:0" from="36pt,11.308471pt" to="576pt,11.308471pt" stroked="true" strokeweight=".5pt" strokecolor="#000000">
            <w10:wrap type="topAndBottom"/>
          </v:line>
        </w:pict>
      </w:r>
    </w:p>
    <w:p>
      <w:pPr>
        <w:spacing w:before="67"/>
        <w:ind w:left="1909" w:right="1867" w:firstLine="0"/>
        <w:jc w:val="center"/>
        <w:rPr>
          <w:b/>
          <w:sz w:val="24"/>
        </w:rPr>
      </w:pPr>
      <w:r>
        <w:rPr>
          <w:b/>
          <w:spacing w:val="33"/>
          <w:sz w:val="24"/>
        </w:rPr>
        <w:t>ORDER</w:t>
      </w:r>
      <w:r>
        <w:rPr>
          <w:b/>
          <w:spacing w:val="88"/>
          <w:sz w:val="24"/>
        </w:rPr>
        <w:t> </w:t>
      </w:r>
      <w:r>
        <w:rPr>
          <w:b/>
          <w:spacing w:val="31"/>
          <w:sz w:val="24"/>
        </w:rPr>
        <w:t>FORM</w:t>
      </w:r>
      <w:r>
        <w:rPr>
          <w:b/>
          <w:spacing w:val="-18"/>
          <w:sz w:val="24"/>
        </w:rPr>
        <w:t> </w:t>
      </w:r>
    </w:p>
    <w:p>
      <w:pPr>
        <w:spacing w:line="200" w:lineRule="exact" w:before="96"/>
        <w:ind w:left="120" w:right="119" w:firstLine="0"/>
        <w:jc w:val="both"/>
        <w:rPr>
          <w:sz w:val="20"/>
        </w:rPr>
      </w:pPr>
      <w:r>
        <w:rPr>
          <w:sz w:val="20"/>
        </w:rPr>
        <w:t>Price:</w:t>
      </w:r>
      <w:r>
        <w:rPr>
          <w:spacing w:val="-16"/>
          <w:sz w:val="20"/>
        </w:rPr>
        <w:t> </w:t>
      </w:r>
      <w:r>
        <w:rPr>
          <w:sz w:val="20"/>
        </w:rPr>
        <w:t>$50-ASA</w:t>
      </w:r>
      <w:r>
        <w:rPr>
          <w:spacing w:val="-16"/>
          <w:sz w:val="20"/>
        </w:rPr>
        <w:t> </w:t>
      </w:r>
      <w:r>
        <w:rPr>
          <w:sz w:val="20"/>
        </w:rPr>
        <w:t>members;</w:t>
      </w:r>
      <w:r>
        <w:rPr>
          <w:spacing w:val="-16"/>
          <w:sz w:val="20"/>
        </w:rPr>
        <w:t> </w:t>
      </w:r>
      <w:r>
        <w:rPr>
          <w:sz w:val="20"/>
        </w:rPr>
        <w:t>$60-Nonmembers.</w:t>
      </w:r>
      <w:r>
        <w:rPr>
          <w:spacing w:val="-16"/>
          <w:sz w:val="20"/>
        </w:rPr>
        <w:t> </w:t>
      </w:r>
      <w:r>
        <w:rPr>
          <w:sz w:val="20"/>
        </w:rPr>
        <w:t>Prepayment</w:t>
      </w:r>
      <w:r>
        <w:rPr>
          <w:spacing w:val="-16"/>
          <w:sz w:val="20"/>
        </w:rPr>
        <w:t> </w:t>
      </w:r>
      <w:r>
        <w:rPr>
          <w:sz w:val="20"/>
        </w:rPr>
        <w:t>required</w:t>
      </w:r>
      <w:r>
        <w:rPr>
          <w:spacing w:val="-16"/>
          <w:sz w:val="20"/>
        </w:rPr>
        <w:t> </w:t>
      </w:r>
      <w:r>
        <w:rPr>
          <w:spacing w:val="-4"/>
          <w:sz w:val="20"/>
        </w:rPr>
        <w:t>by</w:t>
      </w:r>
      <w:r>
        <w:rPr>
          <w:spacing w:val="-16"/>
          <w:sz w:val="20"/>
        </w:rPr>
        <w:t> </w:t>
      </w:r>
      <w:r>
        <w:rPr>
          <w:sz w:val="20"/>
        </w:rPr>
        <w:t>check</w:t>
      </w:r>
      <w:r>
        <w:rPr>
          <w:spacing w:val="-16"/>
          <w:sz w:val="20"/>
        </w:rPr>
        <w:t> </w:t>
      </w:r>
      <w:r>
        <w:rPr>
          <w:sz w:val="20"/>
        </w:rPr>
        <w:t>or</w:t>
      </w:r>
      <w:r>
        <w:rPr>
          <w:spacing w:val="-16"/>
          <w:sz w:val="20"/>
        </w:rPr>
        <w:t> </w:t>
      </w:r>
      <w:r>
        <w:rPr>
          <w:spacing w:val="-3"/>
          <w:sz w:val="20"/>
        </w:rPr>
        <w:t>money</w:t>
      </w:r>
      <w:r>
        <w:rPr>
          <w:spacing w:val="-16"/>
          <w:sz w:val="20"/>
        </w:rPr>
        <w:t> </w:t>
      </w:r>
      <w:r>
        <w:rPr>
          <w:sz w:val="20"/>
        </w:rPr>
        <w:t>order</w:t>
      </w:r>
      <w:r>
        <w:rPr>
          <w:spacing w:val="-16"/>
          <w:sz w:val="20"/>
        </w:rPr>
        <w:t> </w:t>
      </w:r>
      <w:r>
        <w:rPr>
          <w:sz w:val="20"/>
        </w:rPr>
        <w:t>in</w:t>
      </w:r>
      <w:r>
        <w:rPr>
          <w:spacing w:val="-16"/>
          <w:sz w:val="20"/>
        </w:rPr>
        <w:t> </w:t>
      </w:r>
      <w:r>
        <w:rPr>
          <w:sz w:val="20"/>
        </w:rPr>
        <w:t>U.S.</w:t>
      </w:r>
      <w:r>
        <w:rPr>
          <w:spacing w:val="-16"/>
          <w:sz w:val="20"/>
        </w:rPr>
        <w:t> </w:t>
      </w:r>
      <w:r>
        <w:rPr>
          <w:sz w:val="20"/>
        </w:rPr>
        <w:t>dollars</w:t>
      </w:r>
      <w:r>
        <w:rPr>
          <w:spacing w:val="-16"/>
          <w:sz w:val="20"/>
        </w:rPr>
        <w:t> </w:t>
      </w:r>
      <w:r>
        <w:rPr>
          <w:spacing w:val="-4"/>
          <w:sz w:val="20"/>
        </w:rPr>
        <w:t>drawn</w:t>
      </w:r>
      <w:r>
        <w:rPr>
          <w:spacing w:val="-16"/>
          <w:sz w:val="20"/>
        </w:rPr>
        <w:t> </w:t>
      </w:r>
      <w:r>
        <w:rPr>
          <w:sz w:val="20"/>
        </w:rPr>
        <w:t>on</w:t>
      </w:r>
      <w:r>
        <w:rPr>
          <w:spacing w:val="-16"/>
          <w:sz w:val="20"/>
        </w:rPr>
        <w:t> </w:t>
      </w:r>
      <w:r>
        <w:rPr>
          <w:sz w:val="20"/>
        </w:rPr>
        <w:t>a</w:t>
      </w:r>
      <w:r>
        <w:rPr>
          <w:spacing w:val="-16"/>
          <w:sz w:val="20"/>
        </w:rPr>
        <w:t> </w:t>
      </w:r>
      <w:r>
        <w:rPr>
          <w:sz w:val="20"/>
        </w:rPr>
        <w:t>bank</w:t>
      </w:r>
      <w:r>
        <w:rPr>
          <w:spacing w:val="-16"/>
          <w:sz w:val="20"/>
        </w:rPr>
        <w:t> </w:t>
      </w:r>
      <w:r>
        <w:rPr>
          <w:sz w:val="20"/>
        </w:rPr>
        <w:t>in</w:t>
      </w:r>
      <w:r>
        <w:rPr>
          <w:spacing w:val="-16"/>
          <w:sz w:val="20"/>
        </w:rPr>
        <w:t> </w:t>
      </w:r>
      <w:r>
        <w:rPr>
          <w:sz w:val="20"/>
        </w:rPr>
        <w:t>the</w:t>
      </w:r>
      <w:r>
        <w:rPr>
          <w:spacing w:val="-16"/>
          <w:sz w:val="20"/>
        </w:rPr>
        <w:t> </w:t>
      </w:r>
      <w:r>
        <w:rPr>
          <w:sz w:val="20"/>
        </w:rPr>
        <w:t>U.S.</w:t>
      </w:r>
      <w:r>
        <w:rPr>
          <w:spacing w:val="-16"/>
          <w:sz w:val="20"/>
        </w:rPr>
        <w:t> </w:t>
      </w:r>
      <w:r>
        <w:rPr>
          <w:sz w:val="20"/>
        </w:rPr>
        <w:t>or </w:t>
      </w:r>
      <w:r>
        <w:rPr>
          <w:spacing w:val="-4"/>
          <w:sz w:val="20"/>
        </w:rPr>
        <w:t>by</w:t>
      </w:r>
      <w:r>
        <w:rPr>
          <w:spacing w:val="-15"/>
          <w:sz w:val="20"/>
        </w:rPr>
        <w:t> </w:t>
      </w:r>
      <w:r>
        <w:rPr>
          <w:sz w:val="20"/>
        </w:rPr>
        <w:t>Visa,</w:t>
      </w:r>
      <w:r>
        <w:rPr>
          <w:spacing w:val="-15"/>
          <w:sz w:val="20"/>
        </w:rPr>
        <w:t> </w:t>
      </w:r>
      <w:r>
        <w:rPr>
          <w:sz w:val="20"/>
        </w:rPr>
        <w:t>MasterCard</w:t>
      </w:r>
      <w:r>
        <w:rPr>
          <w:spacing w:val="-15"/>
          <w:sz w:val="20"/>
        </w:rPr>
        <w:t> </w:t>
      </w:r>
      <w:r>
        <w:rPr>
          <w:sz w:val="20"/>
        </w:rPr>
        <w:t>or</w:t>
      </w:r>
      <w:r>
        <w:rPr>
          <w:spacing w:val="-15"/>
          <w:sz w:val="20"/>
        </w:rPr>
        <w:t> </w:t>
      </w:r>
      <w:r>
        <w:rPr>
          <w:sz w:val="20"/>
        </w:rPr>
        <w:t>American</w:t>
      </w:r>
      <w:r>
        <w:rPr>
          <w:spacing w:val="-15"/>
          <w:sz w:val="20"/>
        </w:rPr>
        <w:t> </w:t>
      </w:r>
      <w:r>
        <w:rPr>
          <w:sz w:val="20"/>
        </w:rPr>
        <w:t>Express</w:t>
      </w:r>
      <w:r>
        <w:rPr>
          <w:spacing w:val="-15"/>
          <w:sz w:val="20"/>
        </w:rPr>
        <w:t> </w:t>
      </w:r>
      <w:r>
        <w:rPr>
          <w:sz w:val="20"/>
        </w:rPr>
        <w:t>credit</w:t>
      </w:r>
      <w:r>
        <w:rPr>
          <w:spacing w:val="-15"/>
          <w:sz w:val="20"/>
        </w:rPr>
        <w:t> </w:t>
      </w:r>
      <w:r>
        <w:rPr>
          <w:sz w:val="20"/>
        </w:rPr>
        <w:t>card.</w:t>
      </w:r>
    </w:p>
    <w:p>
      <w:pPr>
        <w:pStyle w:val="BodyText"/>
        <w:spacing w:before="4"/>
      </w:pPr>
    </w:p>
    <w:p>
      <w:pPr>
        <w:spacing w:line="240" w:lineRule="exact" w:before="0"/>
        <w:ind w:left="120" w:right="121" w:firstLine="0"/>
        <w:jc w:val="both"/>
        <w:rPr>
          <w:sz w:val="24"/>
        </w:rPr>
      </w:pPr>
      <w:r>
        <w:rPr>
          <w:spacing w:val="-3"/>
          <w:sz w:val="24"/>
        </w:rPr>
        <w:t>Send</w:t>
      </w:r>
      <w:r>
        <w:rPr>
          <w:spacing w:val="-11"/>
          <w:sz w:val="24"/>
        </w:rPr>
        <w:t> </w:t>
      </w:r>
      <w:r>
        <w:rPr>
          <w:spacing w:val="-4"/>
          <w:sz w:val="24"/>
        </w:rPr>
        <w:t>orders</w:t>
      </w:r>
      <w:r>
        <w:rPr>
          <w:spacing w:val="-11"/>
          <w:sz w:val="24"/>
        </w:rPr>
        <w:t> </w:t>
      </w:r>
      <w:r>
        <w:rPr>
          <w:sz w:val="24"/>
        </w:rPr>
        <w:t>to</w:t>
      </w:r>
      <w:r>
        <w:rPr>
          <w:spacing w:val="-11"/>
          <w:sz w:val="24"/>
        </w:rPr>
        <w:t> </w:t>
      </w:r>
      <w:r>
        <w:rPr>
          <w:spacing w:val="-3"/>
          <w:sz w:val="24"/>
        </w:rPr>
        <w:t>the</w:t>
      </w:r>
      <w:r>
        <w:rPr>
          <w:spacing w:val="-11"/>
          <w:sz w:val="24"/>
        </w:rPr>
        <w:t> </w:t>
      </w:r>
      <w:r>
        <w:rPr>
          <w:spacing w:val="-4"/>
          <w:sz w:val="24"/>
        </w:rPr>
        <w:t>Acoustical</w:t>
      </w:r>
      <w:r>
        <w:rPr>
          <w:spacing w:val="-11"/>
          <w:sz w:val="24"/>
        </w:rPr>
        <w:t> </w:t>
      </w:r>
      <w:r>
        <w:rPr>
          <w:spacing w:val="-4"/>
          <w:sz w:val="24"/>
        </w:rPr>
        <w:t>Society</w:t>
      </w:r>
      <w:r>
        <w:rPr>
          <w:spacing w:val="-11"/>
          <w:sz w:val="24"/>
        </w:rPr>
        <w:t> </w:t>
      </w:r>
      <w:r>
        <w:rPr>
          <w:sz w:val="24"/>
        </w:rPr>
        <w:t>of</w:t>
      </w:r>
      <w:r>
        <w:rPr>
          <w:spacing w:val="-11"/>
          <w:sz w:val="24"/>
        </w:rPr>
        <w:t> </w:t>
      </w:r>
      <w:r>
        <w:rPr>
          <w:spacing w:val="-4"/>
          <w:sz w:val="24"/>
        </w:rPr>
        <w:t>America,</w:t>
      </w:r>
      <w:r>
        <w:rPr>
          <w:spacing w:val="-11"/>
          <w:sz w:val="24"/>
        </w:rPr>
        <w:t> </w:t>
      </w:r>
      <w:r>
        <w:rPr>
          <w:spacing w:val="-4"/>
          <w:sz w:val="24"/>
        </w:rPr>
        <w:t>Suite</w:t>
      </w:r>
      <w:r>
        <w:rPr>
          <w:spacing w:val="-11"/>
          <w:sz w:val="24"/>
        </w:rPr>
        <w:t> </w:t>
      </w:r>
      <w:r>
        <w:rPr>
          <w:spacing w:val="-4"/>
          <w:sz w:val="24"/>
        </w:rPr>
        <w:t>1N01,</w:t>
      </w:r>
      <w:r>
        <w:rPr>
          <w:spacing w:val="-11"/>
          <w:sz w:val="24"/>
        </w:rPr>
        <w:t> </w:t>
      </w:r>
      <w:r>
        <w:rPr>
          <w:sz w:val="24"/>
        </w:rPr>
        <w:t>2</w:t>
      </w:r>
      <w:r>
        <w:rPr>
          <w:spacing w:val="43"/>
          <w:sz w:val="24"/>
        </w:rPr>
        <w:t> </w:t>
      </w:r>
      <w:r>
        <w:rPr>
          <w:spacing w:val="-4"/>
          <w:sz w:val="24"/>
        </w:rPr>
        <w:t>Huntington</w:t>
      </w:r>
      <w:r>
        <w:rPr>
          <w:spacing w:val="-11"/>
          <w:sz w:val="24"/>
        </w:rPr>
        <w:t> </w:t>
      </w:r>
      <w:r>
        <w:rPr>
          <w:spacing w:val="-4"/>
          <w:sz w:val="24"/>
        </w:rPr>
        <w:t>Quadrangle,</w:t>
      </w:r>
      <w:r>
        <w:rPr>
          <w:spacing w:val="-11"/>
          <w:sz w:val="24"/>
        </w:rPr>
        <w:t> </w:t>
      </w:r>
      <w:r>
        <w:rPr>
          <w:spacing w:val="-4"/>
          <w:sz w:val="24"/>
        </w:rPr>
        <w:t>Melville,</w:t>
      </w:r>
      <w:r>
        <w:rPr>
          <w:spacing w:val="-11"/>
          <w:sz w:val="24"/>
        </w:rPr>
        <w:t> </w:t>
      </w:r>
      <w:r>
        <w:rPr>
          <w:sz w:val="24"/>
        </w:rPr>
        <w:t>NY</w:t>
      </w:r>
      <w:r>
        <w:rPr>
          <w:spacing w:val="-11"/>
          <w:sz w:val="24"/>
        </w:rPr>
        <w:t> </w:t>
      </w:r>
      <w:r>
        <w:rPr>
          <w:spacing w:val="-4"/>
          <w:sz w:val="24"/>
        </w:rPr>
        <w:t>11747-4502, Tel.: </w:t>
      </w:r>
      <w:r>
        <w:rPr>
          <w:sz w:val="24"/>
        </w:rPr>
        <w:t>516-576-2360; Fax: 516-576-2377; Email:</w:t>
      </w:r>
      <w:r>
        <w:rPr>
          <w:spacing w:val="8"/>
          <w:sz w:val="24"/>
        </w:rPr>
        <w:t> </w:t>
      </w:r>
      <w:hyperlink r:id="rId352">
        <w:r>
          <w:rPr>
            <w:sz w:val="24"/>
          </w:rPr>
          <w:t>asa@aip.org.</w:t>
        </w:r>
      </w:hyperlink>
    </w:p>
    <w:p>
      <w:pPr>
        <w:pStyle w:val="Heading8"/>
        <w:tabs>
          <w:tab w:pos="2019" w:val="left" w:leader="none"/>
          <w:tab w:pos="4128" w:val="left" w:leader="none"/>
          <w:tab w:pos="5579" w:val="left" w:leader="none"/>
          <w:tab w:pos="5874" w:val="left" w:leader="none"/>
          <w:tab w:pos="6512" w:val="left" w:leader="none"/>
          <w:tab w:pos="9439" w:val="left" w:leader="none"/>
          <w:tab w:pos="10901" w:val="left" w:leader="none"/>
        </w:tabs>
        <w:spacing w:line="393" w:lineRule="auto" w:before="186"/>
        <w:ind w:left="120" w:right="116"/>
        <w:jc w:val="both"/>
        <w:rPr>
          <w:rFonts w:ascii="Times New Roman"/>
          <w:b/>
        </w:rPr>
      </w:pPr>
      <w:r>
        <w:rPr>
          <w:rFonts w:ascii="Times New Roman"/>
          <w:spacing w:val="-6"/>
        </w:rPr>
        <w:t>Name</w:t>
      </w:r>
      <w:r>
        <w:rPr>
          <w:rFonts w:ascii="Times New Roman"/>
          <w:spacing w:val="-6"/>
          <w:u w:val="single"/>
        </w:rPr>
        <w:tab/>
        <w:tab/>
        <w:tab/>
        <w:tab/>
        <w:tab/>
        <w:tab/>
        <w:tab/>
      </w:r>
      <w:r>
        <w:rPr>
          <w:rFonts w:ascii="Times New Roman"/>
        </w:rPr>
        <w:t> Address</w:t>
      </w:r>
      <w:r>
        <w:rPr>
          <w:rFonts w:ascii="Times New Roman"/>
          <w:u w:val="single"/>
        </w:rPr>
        <w:tab/>
        <w:tab/>
        <w:tab/>
        <w:tab/>
        <w:tab/>
        <w:tab/>
        <w:tab/>
      </w:r>
      <w:r>
        <w:rPr>
          <w:rFonts w:ascii="Times New Roman"/>
        </w:rPr>
        <w:t> City</w:t>
      </w:r>
      <w:r>
        <w:rPr>
          <w:rFonts w:ascii="Times New Roman"/>
          <w:u w:val="single"/>
        </w:rPr>
        <w:t> </w:t>
        <w:tab/>
        <w:tab/>
      </w:r>
      <w:r>
        <w:rPr>
          <w:rFonts w:ascii="Times New Roman"/>
        </w:rPr>
        <w:t>State/Province</w:t>
      </w:r>
      <w:r>
        <w:rPr>
          <w:rFonts w:ascii="Times New Roman"/>
          <w:u w:val="single"/>
        </w:rPr>
        <w:t> </w:t>
        <w:tab/>
        <w:tab/>
        <w:tab/>
      </w:r>
      <w:r>
        <w:rPr>
          <w:rFonts w:ascii="Times New Roman"/>
        </w:rPr>
        <w:t>Zip/Postal</w:t>
      </w:r>
      <w:r>
        <w:rPr>
          <w:rFonts w:ascii="Times New Roman"/>
          <w:spacing w:val="8"/>
        </w:rPr>
        <w:t> </w:t>
      </w:r>
      <w:r>
        <w:rPr>
          <w:rFonts w:ascii="Times New Roman"/>
        </w:rPr>
        <w:t>Code   </w:t>
      </w:r>
      <w:r>
        <w:rPr>
          <w:rFonts w:ascii="Times New Roman"/>
          <w:spacing w:val="33"/>
        </w:rPr>
        <w:t> </w:t>
      </w:r>
      <w:r>
        <w:rPr>
          <w:rFonts w:ascii="Times New Roman"/>
        </w:rPr>
        <w:t>______Country____________</w:t>
      </w:r>
      <w:r>
        <w:rPr>
          <w:rFonts w:ascii="Times New Roman"/>
          <w:spacing w:val="2"/>
        </w:rPr>
        <w:t> </w:t>
      </w:r>
      <w:r>
        <w:rPr>
          <w:rFonts w:ascii="Times New Roman"/>
        </w:rPr>
        <w:t>Email:</w:t>
      </w:r>
      <w:r>
        <w:rPr>
          <w:rFonts w:ascii="Times New Roman"/>
          <w:u w:val="single"/>
        </w:rPr>
        <w:t> </w:t>
        <w:tab/>
        <w:tab/>
        <w:tab/>
        <w:tab/>
      </w:r>
      <w:r>
        <w:rPr>
          <w:rFonts w:ascii="Times New Roman"/>
        </w:rPr>
        <w:t>_____________________________________________ </w:t>
      </w:r>
      <w:r>
        <w:rPr>
          <w:rFonts w:ascii="Times New Roman"/>
          <w:b/>
        </w:rPr>
        <w:t>Quantity</w:t>
        <w:tab/>
        <w:t>Price</w:t>
        <w:tab/>
        <w:tab/>
        <w:t>Postage/Handling</w:t>
        <w:tab/>
        <w:t>Total</w:t>
      </w:r>
    </w:p>
    <w:p>
      <w:pPr>
        <w:tabs>
          <w:tab w:pos="889" w:val="left" w:leader="none"/>
          <w:tab w:pos="2019" w:val="left" w:leader="none"/>
          <w:tab w:pos="5579" w:val="left" w:leader="none"/>
          <w:tab w:pos="9439" w:val="left" w:leader="none"/>
          <w:tab w:pos="10209" w:val="left" w:leader="none"/>
        </w:tabs>
        <w:spacing w:line="398" w:lineRule="auto" w:before="31"/>
        <w:ind w:left="5580" w:right="719" w:hanging="5460"/>
        <w:jc w:val="left"/>
        <w:rPr>
          <w:b/>
          <w:sz w:val="22"/>
        </w:rPr>
      </w:pPr>
      <w:r>
        <w:rPr>
          <w:b/>
          <w:sz w:val="22"/>
          <w:u w:val="single"/>
        </w:rPr>
        <w:t> </w:t>
        <w:tab/>
      </w:r>
      <w:r>
        <w:rPr>
          <w:b/>
          <w:sz w:val="22"/>
        </w:rPr>
        <w:tab/>
        <w:t>@ $60.00/ea.</w:t>
        <w:tab/>
        <w:t>$5.00</w:t>
        <w:tab/>
        <w:t>$</w:t>
      </w:r>
      <w:r>
        <w:rPr>
          <w:b/>
          <w:sz w:val="22"/>
          <w:u w:val="single"/>
        </w:rPr>
        <w:tab/>
      </w:r>
      <w:r>
        <w:rPr>
          <w:b/>
          <w:sz w:val="22"/>
        </w:rPr>
        <w:t> Total Due</w:t>
      </w:r>
      <w:r>
        <w:rPr>
          <w:b/>
          <w:spacing w:val="-1"/>
          <w:sz w:val="22"/>
        </w:rPr>
        <w:t> </w:t>
      </w:r>
      <w:r>
        <w:rPr>
          <w:b/>
          <w:sz w:val="22"/>
        </w:rPr>
        <w:t>and Enclosed</w:t>
        <w:tab/>
        <w:t>$</w:t>
      </w:r>
      <w:r>
        <w:rPr>
          <w:b/>
          <w:sz w:val="22"/>
          <w:u w:val="single"/>
        </w:rPr>
        <w:t> </w:t>
        <w:tab/>
        <w:t>  </w:t>
      </w:r>
    </w:p>
    <w:p>
      <w:pPr>
        <w:tabs>
          <w:tab w:pos="2319" w:val="left" w:leader="none"/>
          <w:tab w:pos="6334" w:val="left" w:leader="none"/>
          <w:tab w:pos="7095" w:val="left" w:leader="none"/>
          <w:tab w:pos="8263" w:val="left" w:leader="none"/>
          <w:tab w:pos="10904" w:val="left" w:leader="none"/>
        </w:tabs>
        <w:spacing w:line="417" w:lineRule="auto" w:before="126"/>
        <w:ind w:left="120" w:right="116" w:firstLine="0"/>
        <w:jc w:val="left"/>
        <w:rPr>
          <w:b/>
          <w:sz w:val="22"/>
        </w:rPr>
      </w:pPr>
      <w:r>
        <w:rPr>
          <w:b/>
          <w:sz w:val="22"/>
        </w:rPr>
        <w:t>Credit</w:t>
      </w:r>
      <w:r>
        <w:rPr>
          <w:b/>
          <w:spacing w:val="-1"/>
          <w:sz w:val="22"/>
        </w:rPr>
        <w:t> </w:t>
      </w:r>
      <w:r>
        <w:rPr>
          <w:b/>
          <w:sz w:val="22"/>
        </w:rPr>
        <w:t>Card</w:t>
      </w:r>
      <w:r>
        <w:rPr>
          <w:b/>
          <w:spacing w:val="-1"/>
          <w:sz w:val="22"/>
        </w:rPr>
        <w:t> </w:t>
      </w:r>
      <w:r>
        <w:rPr>
          <w:b/>
          <w:sz w:val="22"/>
        </w:rPr>
        <w:t>#</w:t>
      </w:r>
      <w:r>
        <w:rPr>
          <w:b/>
          <w:sz w:val="22"/>
          <w:u w:val="single"/>
        </w:rPr>
        <w:t> </w:t>
        <w:tab/>
      </w:r>
      <w:r>
        <w:rPr>
          <w:b/>
          <w:sz w:val="22"/>
        </w:rPr>
        <w:t>_________________________</w:t>
      </w:r>
      <w:r>
        <w:rPr>
          <w:b/>
          <w:sz w:val="22"/>
          <w:u w:val="single"/>
        </w:rPr>
        <w:t> </w:t>
        <w:tab/>
      </w:r>
      <w:r>
        <w:rPr>
          <w:b/>
          <w:sz w:val="22"/>
        </w:rPr>
        <w:t>Exp.</w:t>
      </w:r>
      <w:r>
        <w:rPr>
          <w:b/>
          <w:spacing w:val="-2"/>
          <w:sz w:val="22"/>
        </w:rPr>
        <w:t> </w:t>
      </w:r>
      <w:r>
        <w:rPr>
          <w:b/>
          <w:sz w:val="22"/>
        </w:rPr>
        <w:t>Date</w:t>
      </w:r>
      <w:r>
        <w:rPr>
          <w:b/>
          <w:sz w:val="22"/>
          <w:u w:val="single"/>
        </w:rPr>
        <w:t> </w:t>
        <w:tab/>
      </w:r>
      <w:r>
        <w:rPr>
          <w:b/>
          <w:sz w:val="22"/>
        </w:rPr>
        <w:t>*Security</w:t>
      </w:r>
      <w:r>
        <w:rPr>
          <w:b/>
          <w:spacing w:val="-2"/>
          <w:sz w:val="22"/>
        </w:rPr>
        <w:t> </w:t>
      </w:r>
      <w:r>
        <w:rPr>
          <w:b/>
          <w:sz w:val="22"/>
        </w:rPr>
        <w:t>Code</w:t>
      </w:r>
      <w:r>
        <w:rPr>
          <w:b/>
          <w:w w:val="99"/>
          <w:sz w:val="22"/>
          <w:u w:val="single"/>
        </w:rPr>
        <w:t> </w:t>
        <w:tab/>
      </w:r>
      <w:r>
        <w:rPr>
          <w:b/>
          <w:w w:val="27"/>
          <w:sz w:val="22"/>
          <w:u w:val="single"/>
        </w:rPr>
        <w:t> </w:t>
      </w:r>
      <w:r>
        <w:rPr>
          <w:b/>
          <w:sz w:val="22"/>
        </w:rPr>
        <w:t> </w:t>
      </w:r>
      <w:r>
        <w:rPr>
          <w:b/>
          <w:spacing w:val="-4"/>
          <w:sz w:val="22"/>
        </w:rPr>
        <w:t>Cardholder’s</w:t>
      </w:r>
      <w:r>
        <w:rPr>
          <w:b/>
          <w:spacing w:val="-7"/>
          <w:sz w:val="22"/>
        </w:rPr>
        <w:t> </w:t>
      </w:r>
      <w:r>
        <w:rPr>
          <w:b/>
          <w:spacing w:val="-4"/>
          <w:sz w:val="22"/>
        </w:rPr>
        <w:t>Name</w:t>
      </w:r>
      <w:r>
        <w:rPr>
          <w:b/>
          <w:spacing w:val="-4"/>
          <w:sz w:val="22"/>
          <w:u w:val="single"/>
        </w:rPr>
        <w:t> </w:t>
        <w:tab/>
        <w:tab/>
        <w:tab/>
      </w:r>
      <w:r>
        <w:rPr>
          <w:b/>
          <w:spacing w:val="2"/>
          <w:sz w:val="22"/>
        </w:rPr>
        <w:t>__________________________________</w:t>
      </w:r>
    </w:p>
    <w:p>
      <w:pPr>
        <w:pStyle w:val="BodyText"/>
        <w:spacing w:before="8"/>
        <w:rPr>
          <w:b/>
          <w:sz w:val="19"/>
        </w:rPr>
      </w:pPr>
    </w:p>
    <w:p>
      <w:pPr>
        <w:tabs>
          <w:tab w:pos="10920" w:val="left" w:leader="none"/>
        </w:tabs>
        <w:spacing w:before="0"/>
        <w:ind w:left="120" w:right="0" w:firstLine="0"/>
        <w:jc w:val="left"/>
        <w:rPr>
          <w:b/>
          <w:sz w:val="22"/>
        </w:rPr>
      </w:pPr>
      <w:r>
        <w:rPr>
          <w:b/>
          <w:sz w:val="22"/>
        </w:rPr>
        <w:t>Signature:</w:t>
      </w:r>
      <w:r>
        <w:rPr>
          <w:b/>
          <w:sz w:val="22"/>
          <w:u w:val="single"/>
        </w:rPr>
        <w:t> </w:t>
        <w:tab/>
      </w:r>
    </w:p>
    <w:p>
      <w:pPr>
        <w:pStyle w:val="BodyText"/>
        <w:spacing w:before="4"/>
        <w:rPr>
          <w:b/>
          <w:sz w:val="9"/>
        </w:rPr>
      </w:pPr>
    </w:p>
    <w:p>
      <w:pPr>
        <w:spacing w:line="200" w:lineRule="exact" w:before="85"/>
        <w:ind w:left="120" w:right="119" w:firstLine="0"/>
        <w:jc w:val="both"/>
        <w:rPr>
          <w:sz w:val="18"/>
        </w:rPr>
      </w:pPr>
      <w:r>
        <w:rPr>
          <w:b/>
          <w:sz w:val="18"/>
        </w:rPr>
        <w:t>*What is this? </w:t>
      </w:r>
      <w:r>
        <w:rPr>
          <w:sz w:val="18"/>
        </w:rPr>
        <w:t>On MasterCard and Visa cards, this is the 3-digit number printed in the signature area of the back of the card (last 3 digits AFTER the credit card number). On American Express cards it is the 4-digit card veriﬁcation number on the front above the credit card number.</w:t>
      </w:r>
    </w:p>
    <w:p>
      <w:pPr>
        <w:spacing w:line="200" w:lineRule="exact" w:before="100"/>
        <w:ind w:left="120" w:right="115" w:firstLine="0"/>
        <w:jc w:val="both"/>
        <w:rPr>
          <w:sz w:val="18"/>
        </w:rPr>
      </w:pPr>
      <w:r>
        <w:rPr>
          <w:sz w:val="18"/>
        </w:rPr>
        <w:t>Due to security risks and Payment Card Industry (PCI) data security standards e-mail is NOT an acceptable way to transmit credit card informa-    tion. Please use our secure web page to process your credit card payment </w:t>
      </w:r>
      <w:hyperlink r:id="rId353">
        <w:r>
          <w:rPr>
            <w:sz w:val="18"/>
          </w:rPr>
          <w:t>(http://www.abdi-ecommerce10.com/asa)</w:t>
        </w:r>
      </w:hyperlink>
      <w:r>
        <w:rPr>
          <w:sz w:val="18"/>
        </w:rPr>
        <w:t> or securely fax this form to (516-576-2377).</w:t>
      </w:r>
    </w:p>
    <w:p>
      <w:pPr>
        <w:spacing w:after="0" w:line="200" w:lineRule="exact"/>
        <w:jc w:val="both"/>
        <w:rPr>
          <w:sz w:val="18"/>
        </w:rPr>
        <w:sectPr>
          <w:headerReference w:type="default" r:id="rId350"/>
          <w:pgSz w:w="12240" w:h="16200"/>
          <w:pgMar w:header="0" w:footer="0" w:top="980" w:bottom="280" w:left="600" w:right="600"/>
        </w:sectPr>
      </w:pPr>
    </w:p>
    <w:p>
      <w:pPr>
        <w:spacing w:line="234" w:lineRule="exact" w:before="48"/>
        <w:ind w:left="1544" w:right="1562" w:firstLine="0"/>
        <w:jc w:val="center"/>
        <w:rPr>
          <w:b/>
          <w:sz w:val="22"/>
        </w:rPr>
      </w:pPr>
      <w:bookmarkStart w:name="09_passummary.pdf" w:id="14"/>
      <w:bookmarkEnd w:id="14"/>
      <w:r>
        <w:rPr/>
      </w:r>
      <w:r>
        <w:rPr>
          <w:b/>
          <w:color w:val="231F20"/>
          <w:sz w:val="22"/>
        </w:rPr>
        <w:t>TECHNICAL PROGRAM SUMMARY</w:t>
      </w:r>
    </w:p>
    <w:p>
      <w:pPr>
        <w:spacing w:line="234" w:lineRule="exact" w:before="0"/>
        <w:ind w:left="1544" w:right="1561" w:firstLine="0"/>
        <w:jc w:val="center"/>
        <w:rPr>
          <w:b/>
          <w:sz w:val="18"/>
        </w:rPr>
      </w:pPr>
      <w:r>
        <w:rPr>
          <w:b/>
          <w:color w:val="231F20"/>
          <w:sz w:val="22"/>
        </w:rPr>
        <w:t>*</w:t>
      </w:r>
      <w:r>
        <w:rPr>
          <w:b/>
          <w:color w:val="231F20"/>
          <w:sz w:val="18"/>
        </w:rPr>
        <w:t>Indicates Special Session</w:t>
      </w:r>
    </w:p>
    <w:p>
      <w:pPr>
        <w:pStyle w:val="BodyText"/>
        <w:spacing w:before="4"/>
        <w:rPr>
          <w:b/>
          <w:sz w:val="23"/>
        </w:rPr>
      </w:pPr>
    </w:p>
    <w:p>
      <w:pPr>
        <w:spacing w:after="0"/>
        <w:rPr>
          <w:sz w:val="23"/>
        </w:rPr>
        <w:sectPr>
          <w:headerReference w:type="default" r:id="rId354"/>
          <w:pgSz w:w="12240" w:h="16200"/>
          <w:pgMar w:header="0" w:footer="0" w:top="780" w:bottom="280" w:left="920" w:right="900"/>
        </w:sectPr>
      </w:pPr>
    </w:p>
    <w:p>
      <w:pPr>
        <w:spacing w:before="81"/>
        <w:ind w:left="100" w:right="0" w:firstLine="0"/>
        <w:jc w:val="left"/>
        <w:rPr>
          <w:b/>
          <w:sz w:val="16"/>
        </w:rPr>
      </w:pPr>
      <w:r>
        <w:rPr>
          <w:b/>
          <w:color w:val="231F20"/>
          <w:sz w:val="16"/>
        </w:rPr>
        <w:t>Monday morning</w:t>
      </w:r>
    </w:p>
    <w:p>
      <w:pPr>
        <w:pStyle w:val="BodyText"/>
        <w:tabs>
          <w:tab w:pos="820" w:val="left" w:leader="none"/>
        </w:tabs>
        <w:spacing w:before="38"/>
        <w:ind w:left="100"/>
      </w:pPr>
      <w:r>
        <w:rPr>
          <w:color w:val="231F20"/>
        </w:rPr>
        <w:t>*1aAA</w:t>
        <w:tab/>
        <w:t>Classroom Acoustics</w:t>
      </w:r>
    </w:p>
    <w:p>
      <w:pPr>
        <w:pStyle w:val="BodyText"/>
        <w:tabs>
          <w:tab w:pos="818" w:val="left" w:leader="none"/>
        </w:tabs>
        <w:spacing w:line="252" w:lineRule="auto" w:before="10"/>
        <w:ind w:left="820" w:hanging="721"/>
      </w:pPr>
      <w:r>
        <w:rPr>
          <w:color w:val="231F20"/>
        </w:rPr>
        <w:t>*1aEDa</w:t>
        <w:tab/>
        <w:t>Hands-On</w:t>
      </w:r>
      <w:r>
        <w:rPr>
          <w:color w:val="231F20"/>
          <w:spacing w:val="-16"/>
        </w:rPr>
        <w:t> </w:t>
      </w:r>
      <w:r>
        <w:rPr>
          <w:color w:val="231F20"/>
        </w:rPr>
        <w:t>Acoustics</w:t>
      </w:r>
      <w:r>
        <w:rPr>
          <w:color w:val="231F20"/>
          <w:spacing w:val="-17"/>
        </w:rPr>
        <w:t> </w:t>
      </w:r>
      <w:r>
        <w:rPr>
          <w:color w:val="231F20"/>
        </w:rPr>
        <w:t>Demonstrations</w:t>
      </w:r>
      <w:r>
        <w:rPr>
          <w:color w:val="231F20"/>
          <w:spacing w:val="-17"/>
        </w:rPr>
        <w:t> </w:t>
      </w:r>
      <w:r>
        <w:rPr>
          <w:color w:val="231F20"/>
        </w:rPr>
        <w:t>for</w:t>
      </w:r>
      <w:r>
        <w:rPr>
          <w:color w:val="231F20"/>
          <w:spacing w:val="-17"/>
        </w:rPr>
        <w:t> </w:t>
      </w:r>
      <w:r>
        <w:rPr>
          <w:color w:val="231F20"/>
        </w:rPr>
        <w:t>Middle-</w:t>
      </w:r>
      <w:r>
        <w:rPr>
          <w:color w:val="231F20"/>
          <w:spacing w:val="-17"/>
        </w:rPr>
        <w:t> </w:t>
      </w:r>
      <w:r>
        <w:rPr>
          <w:color w:val="231F20"/>
        </w:rPr>
        <w:t>and</w:t>
      </w:r>
      <w:r>
        <w:rPr>
          <w:color w:val="231F20"/>
          <w:spacing w:val="-17"/>
        </w:rPr>
        <w:t> </w:t>
      </w:r>
      <w:r>
        <w:rPr>
          <w:color w:val="231F20"/>
        </w:rPr>
        <w:t>High-School</w:t>
      </w:r>
      <w:r>
        <w:rPr>
          <w:color w:val="231F20"/>
          <w:spacing w:val="-1"/>
          <w:w w:val="100"/>
        </w:rPr>
        <w:t> </w:t>
      </w:r>
      <w:r>
        <w:rPr>
          <w:color w:val="231F20"/>
        </w:rPr>
        <w:t>Students</w:t>
      </w:r>
    </w:p>
    <w:p>
      <w:pPr>
        <w:pStyle w:val="BodyText"/>
        <w:spacing w:line="252" w:lineRule="auto" w:before="1"/>
        <w:ind w:left="820" w:right="502" w:hanging="721"/>
      </w:pPr>
      <w:r>
        <w:rPr>
          <w:color w:val="231F20"/>
        </w:rPr>
        <w:t>*1aEDb Strategies for Effectively Communicating Science to Policy Makers,</w:t>
      </w:r>
      <w:r>
        <w:rPr>
          <w:color w:val="231F20"/>
          <w:spacing w:val="-6"/>
        </w:rPr>
        <w:t> </w:t>
      </w:r>
      <w:r>
        <w:rPr>
          <w:color w:val="231F20"/>
        </w:rPr>
        <w:t>the</w:t>
      </w:r>
      <w:r>
        <w:rPr>
          <w:color w:val="231F20"/>
          <w:spacing w:val="-6"/>
        </w:rPr>
        <w:t> </w:t>
      </w:r>
      <w:r>
        <w:rPr>
          <w:color w:val="231F20"/>
        </w:rPr>
        <w:t>Media,</w:t>
      </w:r>
      <w:r>
        <w:rPr>
          <w:color w:val="231F20"/>
          <w:spacing w:val="-6"/>
        </w:rPr>
        <w:t> </w:t>
      </w:r>
      <w:r>
        <w:rPr>
          <w:color w:val="231F20"/>
        </w:rPr>
        <w:t>and</w:t>
      </w:r>
      <w:r>
        <w:rPr>
          <w:color w:val="231F20"/>
          <w:spacing w:val="-6"/>
        </w:rPr>
        <w:t> </w:t>
      </w:r>
      <w:r>
        <w:rPr>
          <w:color w:val="231F20"/>
        </w:rPr>
        <w:t>the</w:t>
      </w:r>
      <w:r>
        <w:rPr>
          <w:color w:val="231F20"/>
          <w:spacing w:val="-6"/>
        </w:rPr>
        <w:t> </w:t>
      </w:r>
      <w:r>
        <w:rPr>
          <w:color w:val="231F20"/>
        </w:rPr>
        <w:t>Public</w:t>
      </w:r>
    </w:p>
    <w:p>
      <w:pPr>
        <w:pStyle w:val="BodyText"/>
        <w:tabs>
          <w:tab w:pos="820" w:val="left" w:leader="none"/>
        </w:tabs>
        <w:spacing w:before="1"/>
        <w:ind w:left="100"/>
      </w:pPr>
      <w:r>
        <w:rPr>
          <w:color w:val="231F20"/>
        </w:rPr>
        <w:t>*1aNS</w:t>
        <w:tab/>
        <w:t>Community Noise I</w:t>
      </w:r>
    </w:p>
    <w:p>
      <w:pPr>
        <w:pStyle w:val="BodyText"/>
        <w:tabs>
          <w:tab w:pos="820" w:val="left" w:leader="none"/>
        </w:tabs>
        <w:spacing w:before="10"/>
        <w:ind w:left="100"/>
      </w:pPr>
      <w:r>
        <w:rPr>
          <w:color w:val="231F20"/>
          <w:spacing w:val="-3"/>
        </w:rPr>
        <w:t>*1aPA</w:t>
        <w:tab/>
      </w:r>
      <w:r>
        <w:rPr>
          <w:color w:val="231F20"/>
        </w:rPr>
        <w:t>Computational Methods in Physical Acoustics I</w:t>
      </w:r>
    </w:p>
    <w:p>
      <w:pPr>
        <w:pStyle w:val="BodyText"/>
        <w:tabs>
          <w:tab w:pos="820" w:val="left" w:leader="none"/>
        </w:tabs>
        <w:spacing w:line="252" w:lineRule="auto" w:before="10"/>
        <w:ind w:left="820" w:hanging="641"/>
      </w:pPr>
      <w:r>
        <w:rPr>
          <w:color w:val="231F20"/>
        </w:rPr>
        <w:t>1aPP</w:t>
        <w:tab/>
        <w:t>Psychological   and   Physiological   Acoustics</w:t>
      </w:r>
      <w:r>
        <w:rPr>
          <w:color w:val="231F20"/>
          <w:spacing w:val="24"/>
        </w:rPr>
        <w:t> </w:t>
      </w:r>
      <w:r>
        <w:rPr>
          <w:color w:val="231F20"/>
        </w:rPr>
        <w:t>Potpourri </w:t>
      </w:r>
      <w:r>
        <w:rPr>
          <w:color w:val="231F20"/>
          <w:spacing w:val="26"/>
        </w:rPr>
        <w:t> </w:t>
      </w:r>
      <w:r>
        <w:rPr>
          <w:color w:val="231F20"/>
        </w:rPr>
        <w:t>(Poster</w:t>
      </w:r>
      <w:r>
        <w:rPr>
          <w:color w:val="231F20"/>
          <w:w w:val="99"/>
        </w:rPr>
        <w:t> </w:t>
      </w:r>
      <w:r>
        <w:rPr>
          <w:color w:val="231F20"/>
        </w:rPr>
        <w:t>Session)</w:t>
      </w:r>
    </w:p>
    <w:p>
      <w:pPr>
        <w:spacing w:before="127"/>
        <w:ind w:left="100" w:right="0" w:firstLine="0"/>
        <w:jc w:val="left"/>
        <w:rPr>
          <w:b/>
          <w:sz w:val="16"/>
        </w:rPr>
      </w:pPr>
      <w:r>
        <w:rPr>
          <w:b/>
          <w:color w:val="231F20"/>
          <w:sz w:val="16"/>
        </w:rPr>
        <w:t>Monday afternoon</w:t>
      </w:r>
    </w:p>
    <w:p>
      <w:pPr>
        <w:pStyle w:val="BodyText"/>
        <w:tabs>
          <w:tab w:pos="820" w:val="left" w:leader="none"/>
        </w:tabs>
        <w:spacing w:before="38"/>
        <w:ind w:left="100"/>
      </w:pPr>
      <w:r>
        <w:rPr>
          <w:color w:val="231F20"/>
        </w:rPr>
        <w:t>*1pAA</w:t>
        <w:tab/>
        <w:t>Sound System Design, Optimization, and Intelligibility</w:t>
      </w:r>
    </w:p>
    <w:p>
      <w:pPr>
        <w:pStyle w:val="BodyText"/>
        <w:tabs>
          <w:tab w:pos="820" w:val="left" w:leader="none"/>
        </w:tabs>
        <w:spacing w:before="10"/>
        <w:ind w:left="100"/>
      </w:pPr>
      <w:r>
        <w:rPr>
          <w:color w:val="231F20"/>
        </w:rPr>
        <w:t>*1pAB</w:t>
        <w:tab/>
        <w:t>Comparative Hearing - Honoring Dick</w:t>
      </w:r>
      <w:r>
        <w:rPr>
          <w:color w:val="231F20"/>
          <w:spacing w:val="-10"/>
        </w:rPr>
        <w:t> </w:t>
      </w:r>
      <w:r>
        <w:rPr>
          <w:color w:val="231F20"/>
        </w:rPr>
        <w:t>Fay</w:t>
      </w:r>
    </w:p>
    <w:p>
      <w:pPr>
        <w:pStyle w:val="BodyText"/>
        <w:tabs>
          <w:tab w:pos="820" w:val="left" w:leader="none"/>
        </w:tabs>
        <w:spacing w:before="10"/>
        <w:ind w:left="100"/>
      </w:pPr>
      <w:r>
        <w:rPr>
          <w:color w:val="231F20"/>
        </w:rPr>
        <w:t>*1pED</w:t>
        <w:tab/>
        <w:t>Listen Up and Get</w:t>
      </w:r>
      <w:r>
        <w:rPr>
          <w:color w:val="231F20"/>
          <w:spacing w:val="-14"/>
        </w:rPr>
        <w:t> </w:t>
      </w:r>
      <w:r>
        <w:rPr>
          <w:color w:val="231F20"/>
        </w:rPr>
        <w:t>Involved</w:t>
      </w:r>
    </w:p>
    <w:p>
      <w:pPr>
        <w:pStyle w:val="BodyText"/>
        <w:tabs>
          <w:tab w:pos="820" w:val="left" w:leader="none"/>
        </w:tabs>
        <w:spacing w:before="10"/>
        <w:ind w:left="100"/>
      </w:pPr>
      <w:r>
        <w:rPr>
          <w:color w:val="231F20"/>
        </w:rPr>
        <w:t>*1pID</w:t>
        <w:tab/>
        <w:t>Introductions to Technical</w:t>
      </w:r>
      <w:r>
        <w:rPr>
          <w:color w:val="231F20"/>
          <w:spacing w:val="-12"/>
        </w:rPr>
        <w:t> </w:t>
      </w:r>
      <w:r>
        <w:rPr>
          <w:color w:val="231F20"/>
        </w:rPr>
        <w:t>Committees</w:t>
      </w:r>
    </w:p>
    <w:p>
      <w:pPr>
        <w:pStyle w:val="BodyText"/>
        <w:tabs>
          <w:tab w:pos="820" w:val="left" w:leader="none"/>
        </w:tabs>
        <w:spacing w:before="10"/>
        <w:ind w:left="100"/>
      </w:pPr>
      <w:r>
        <w:rPr>
          <w:color w:val="231F20"/>
        </w:rPr>
        <w:t>*1pNS</w:t>
        <w:tab/>
        <w:t>Community Noise II</w:t>
      </w:r>
    </w:p>
    <w:p>
      <w:pPr>
        <w:pStyle w:val="BodyText"/>
        <w:tabs>
          <w:tab w:pos="820" w:val="left" w:leader="none"/>
        </w:tabs>
        <w:spacing w:before="10"/>
        <w:ind w:left="100"/>
      </w:pPr>
      <w:r>
        <w:rPr>
          <w:color w:val="231F20"/>
          <w:spacing w:val="-3"/>
        </w:rPr>
        <w:t>*1pPA</w:t>
        <w:tab/>
      </w:r>
      <w:r>
        <w:rPr>
          <w:color w:val="231F20"/>
        </w:rPr>
        <w:t>Computational Methods in Physical Acoustics II</w:t>
      </w:r>
    </w:p>
    <w:p>
      <w:pPr>
        <w:pStyle w:val="BodyText"/>
        <w:tabs>
          <w:tab w:pos="820" w:val="left" w:leader="none"/>
        </w:tabs>
        <w:spacing w:line="252" w:lineRule="auto" w:before="10"/>
        <w:ind w:left="180" w:right="827" w:hanging="80"/>
      </w:pPr>
      <w:r>
        <w:rPr>
          <w:color w:val="231F20"/>
        </w:rPr>
        <w:t>*1pSAa</w:t>
        <w:tab/>
        <w:t>Analysis of Vibration Based</w:t>
      </w:r>
      <w:r>
        <w:rPr>
          <w:color w:val="231F20"/>
          <w:spacing w:val="-8"/>
        </w:rPr>
        <w:t> </w:t>
      </w:r>
      <w:r>
        <w:rPr>
          <w:color w:val="231F20"/>
        </w:rPr>
        <w:t>Musical</w:t>
      </w:r>
      <w:r>
        <w:rPr>
          <w:color w:val="231F20"/>
          <w:spacing w:val="-2"/>
        </w:rPr>
        <w:t> </w:t>
      </w:r>
      <w:r>
        <w:rPr>
          <w:color w:val="231F20"/>
        </w:rPr>
        <w:t>Instruments 1pSAb General </w:t>
      </w:r>
      <w:r>
        <w:rPr>
          <w:color w:val="231F20"/>
          <w:spacing w:val="-3"/>
        </w:rPr>
        <w:t>Topics </w:t>
      </w:r>
      <w:r>
        <w:rPr>
          <w:color w:val="231F20"/>
        </w:rPr>
        <w:t>in Structural Acoustics and Vibration 1pSC</w:t>
        <w:tab/>
        <w:t>Acoustics and Perception of Speech (Poster Session)</w:t>
      </w:r>
    </w:p>
    <w:p>
      <w:pPr>
        <w:pStyle w:val="BodyText"/>
        <w:tabs>
          <w:tab w:pos="820" w:val="left" w:leader="none"/>
        </w:tabs>
        <w:spacing w:line="252" w:lineRule="auto" w:before="1"/>
        <w:ind w:left="820" w:hanging="721"/>
      </w:pPr>
      <w:r>
        <w:rPr>
          <w:color w:val="231F20"/>
        </w:rPr>
        <w:t>*1pSP</w:t>
        <w:tab/>
        <w:t>Small Unmanned Aerial </w:t>
      </w:r>
      <w:r>
        <w:rPr>
          <w:color w:val="231F20"/>
          <w:spacing w:val="-3"/>
        </w:rPr>
        <w:t>Vehicle </w:t>
      </w:r>
      <w:r>
        <w:rPr>
          <w:color w:val="231F20"/>
          <w:spacing w:val="-6"/>
        </w:rPr>
        <w:t>(UAV) </w:t>
      </w:r>
      <w:r>
        <w:rPr>
          <w:color w:val="231F20"/>
        </w:rPr>
        <w:t>Detection, </w:t>
      </w:r>
      <w:r>
        <w:rPr>
          <w:color w:val="231F20"/>
          <w:spacing w:val="9"/>
        </w:rPr>
        <w:t> </w:t>
      </w:r>
      <w:r>
        <w:rPr>
          <w:color w:val="231F20"/>
        </w:rPr>
        <w:t>Tracking,</w:t>
      </w:r>
      <w:r>
        <w:rPr>
          <w:color w:val="231F20"/>
          <w:spacing w:val="6"/>
        </w:rPr>
        <w:t> </w:t>
      </w:r>
      <w:r>
        <w:rPr>
          <w:color w:val="231F20"/>
        </w:rPr>
        <w:t>and</w:t>
      </w:r>
      <w:r>
        <w:rPr>
          <w:color w:val="231F20"/>
          <w:w w:val="100"/>
        </w:rPr>
        <w:t> </w:t>
      </w:r>
      <w:r>
        <w:rPr>
          <w:color w:val="231F20"/>
        </w:rPr>
        <w:t>Classification</w:t>
      </w:r>
    </w:p>
    <w:p>
      <w:pPr>
        <w:spacing w:before="127"/>
        <w:ind w:left="100" w:right="0" w:firstLine="0"/>
        <w:jc w:val="left"/>
        <w:rPr>
          <w:b/>
          <w:sz w:val="16"/>
        </w:rPr>
      </w:pPr>
      <w:r>
        <w:rPr>
          <w:b/>
          <w:color w:val="231F20"/>
          <w:sz w:val="16"/>
        </w:rPr>
        <w:t>Monday evening</w:t>
      </w:r>
    </w:p>
    <w:p>
      <w:pPr>
        <w:pStyle w:val="BodyText"/>
        <w:tabs>
          <w:tab w:pos="820" w:val="left" w:leader="none"/>
        </w:tabs>
        <w:spacing w:line="252" w:lineRule="auto" w:before="38"/>
        <w:ind w:left="820" w:hanging="721"/>
      </w:pPr>
      <w:r>
        <w:rPr>
          <w:color w:val="231F20"/>
        </w:rPr>
        <w:t>*1eID</w:t>
        <w:tab/>
        <w:t>Tutorial  Lecture  on  Acoustic  Metamaterials:  From </w:t>
      </w:r>
      <w:r>
        <w:rPr>
          <w:color w:val="231F20"/>
          <w:spacing w:val="23"/>
        </w:rPr>
        <w:t> </w:t>
      </w:r>
      <w:r>
        <w:rPr>
          <w:color w:val="231F20"/>
        </w:rPr>
        <w:t>Theory </w:t>
      </w:r>
      <w:r>
        <w:rPr>
          <w:color w:val="231F20"/>
          <w:spacing w:val="3"/>
        </w:rPr>
        <w:t> </w:t>
      </w:r>
      <w:r>
        <w:rPr>
          <w:color w:val="231F20"/>
        </w:rPr>
        <w:t>to</w:t>
      </w:r>
      <w:r>
        <w:rPr>
          <w:color w:val="231F20"/>
          <w:w w:val="100"/>
        </w:rPr>
        <w:t> </w:t>
      </w:r>
      <w:r>
        <w:rPr>
          <w:color w:val="231F20"/>
        </w:rPr>
        <w:t>Practice</w:t>
      </w:r>
    </w:p>
    <w:p>
      <w:pPr>
        <w:spacing w:before="127"/>
        <w:ind w:left="100" w:right="0" w:firstLine="0"/>
        <w:jc w:val="left"/>
        <w:rPr>
          <w:b/>
          <w:sz w:val="16"/>
        </w:rPr>
      </w:pPr>
      <w:r>
        <w:rPr>
          <w:b/>
          <w:color w:val="231F20"/>
          <w:sz w:val="16"/>
        </w:rPr>
        <w:t>Tuesday morning</w:t>
      </w:r>
    </w:p>
    <w:p>
      <w:pPr>
        <w:pStyle w:val="BodyText"/>
        <w:spacing w:line="252" w:lineRule="auto" w:before="38"/>
        <w:ind w:left="820" w:hanging="721"/>
      </w:pPr>
      <w:r>
        <w:rPr>
          <w:color w:val="231F20"/>
        </w:rPr>
        <w:t>*2aAAa Forensic Studies from Noise Identification to Solutions in the Built Environment</w:t>
      </w:r>
    </w:p>
    <w:p>
      <w:pPr>
        <w:pStyle w:val="BodyText"/>
        <w:spacing w:before="1"/>
        <w:ind w:left="100"/>
      </w:pPr>
      <w:r>
        <w:rPr>
          <w:color w:val="231F20"/>
        </w:rPr>
        <w:t>*2aAAb    Student Design Competition</w:t>
      </w:r>
    </w:p>
    <w:p>
      <w:pPr>
        <w:pStyle w:val="BodyText"/>
        <w:tabs>
          <w:tab w:pos="820" w:val="left" w:leader="none"/>
        </w:tabs>
        <w:spacing w:line="252" w:lineRule="auto" w:before="10"/>
        <w:ind w:left="180" w:right="1430" w:hanging="80"/>
      </w:pPr>
      <w:r>
        <w:rPr>
          <w:color w:val="231F20"/>
        </w:rPr>
        <w:t>*2aAO</w:t>
        <w:tab/>
        <w:t>Acoustic Consistency of</w:t>
      </w:r>
      <w:r>
        <w:rPr>
          <w:color w:val="231F20"/>
          <w:spacing w:val="-3"/>
        </w:rPr>
        <w:t> </w:t>
      </w:r>
      <w:r>
        <w:rPr>
          <w:color w:val="231F20"/>
        </w:rPr>
        <w:t>Ocean</w:t>
      </w:r>
      <w:r>
        <w:rPr>
          <w:color w:val="231F20"/>
          <w:spacing w:val="-1"/>
        </w:rPr>
        <w:t> </w:t>
      </w:r>
      <w:r>
        <w:rPr>
          <w:color w:val="231F20"/>
        </w:rPr>
        <w:t>Models 2aBAa</w:t>
        <w:tab/>
        <w:t>Acoustic Radiation Force</w:t>
      </w:r>
      <w:r>
        <w:rPr>
          <w:color w:val="231F20"/>
          <w:spacing w:val="-3"/>
        </w:rPr>
        <w:t> </w:t>
      </w:r>
      <w:r>
        <w:rPr>
          <w:color w:val="231F20"/>
        </w:rPr>
        <w:t>and</w:t>
      </w:r>
      <w:r>
        <w:rPr>
          <w:color w:val="231F20"/>
          <w:spacing w:val="-1"/>
        </w:rPr>
        <w:t> </w:t>
      </w:r>
      <w:r>
        <w:rPr>
          <w:color w:val="231F20"/>
        </w:rPr>
        <w:t>Elastography</w:t>
      </w:r>
      <w:r>
        <w:rPr>
          <w:color w:val="231F20"/>
          <w:w w:val="100"/>
        </w:rPr>
        <w:t> </w:t>
      </w:r>
      <w:r>
        <w:rPr>
          <w:color w:val="231F20"/>
        </w:rPr>
        <w:t>2aBAb Therapeutic Ultrasound and Microbubbles 2aEA</w:t>
        <w:tab/>
        <w:t>General </w:t>
      </w:r>
      <w:r>
        <w:rPr>
          <w:color w:val="231F20"/>
          <w:spacing w:val="-3"/>
        </w:rPr>
        <w:t>Topics </w:t>
      </w:r>
      <w:r>
        <w:rPr>
          <w:color w:val="231F20"/>
        </w:rPr>
        <w:t>in Engineering</w:t>
      </w:r>
      <w:r>
        <w:rPr>
          <w:color w:val="231F20"/>
          <w:spacing w:val="7"/>
        </w:rPr>
        <w:t> </w:t>
      </w:r>
      <w:r>
        <w:rPr>
          <w:color w:val="231F20"/>
        </w:rPr>
        <w:t>Acoustics</w:t>
      </w:r>
      <w:r>
        <w:rPr>
          <w:color w:val="231F20"/>
          <w:spacing w:val="1"/>
        </w:rPr>
        <w:t> </w:t>
      </w:r>
      <w:r>
        <w:rPr>
          <w:color w:val="231F20"/>
        </w:rPr>
        <w:t>I 2aED</w:t>
        <w:tab/>
        <w:t>Education in Acoustics General</w:t>
      </w:r>
      <w:r>
        <w:rPr>
          <w:color w:val="231F20"/>
          <w:spacing w:val="5"/>
        </w:rPr>
        <w:t> </w:t>
      </w:r>
      <w:r>
        <w:rPr>
          <w:color w:val="231F20"/>
          <w:spacing w:val="-3"/>
        </w:rPr>
        <w:t>Topics</w:t>
      </w:r>
    </w:p>
    <w:p>
      <w:pPr>
        <w:pStyle w:val="BodyText"/>
        <w:tabs>
          <w:tab w:pos="820" w:val="left" w:leader="none"/>
        </w:tabs>
        <w:spacing w:before="1"/>
        <w:ind w:left="100"/>
      </w:pPr>
      <w:r>
        <w:rPr>
          <w:color w:val="231F20"/>
        </w:rPr>
        <w:t>*2aMU</w:t>
        <w:tab/>
      </w:r>
      <w:r>
        <w:rPr>
          <w:color w:val="231F20"/>
          <w:spacing w:val="-5"/>
        </w:rPr>
        <w:t>Voice </w:t>
      </w:r>
      <w:r>
        <w:rPr>
          <w:color w:val="231F20"/>
        </w:rPr>
        <w:t>Registration in Amplified and Unamplified</w:t>
      </w:r>
      <w:r>
        <w:rPr>
          <w:color w:val="231F20"/>
          <w:spacing w:val="-13"/>
        </w:rPr>
        <w:t> </w:t>
      </w:r>
      <w:r>
        <w:rPr>
          <w:color w:val="231F20"/>
        </w:rPr>
        <w:t>Singing</w:t>
      </w:r>
    </w:p>
    <w:p>
      <w:pPr>
        <w:pStyle w:val="BodyText"/>
        <w:tabs>
          <w:tab w:pos="820" w:val="left" w:leader="none"/>
        </w:tabs>
        <w:spacing w:before="10"/>
        <w:ind w:left="100"/>
      </w:pPr>
      <w:r>
        <w:rPr>
          <w:color w:val="231F20"/>
        </w:rPr>
        <w:t>*2aNSa</w:t>
        <w:tab/>
        <w:t>Noise Measurements With Mobile</w:t>
      </w:r>
      <w:r>
        <w:rPr>
          <w:color w:val="231F20"/>
          <w:spacing w:val="-7"/>
        </w:rPr>
        <w:t> </w:t>
      </w:r>
      <w:r>
        <w:rPr>
          <w:color w:val="231F20"/>
        </w:rPr>
        <w:t>Apps</w:t>
      </w:r>
    </w:p>
    <w:p>
      <w:pPr>
        <w:pStyle w:val="BodyText"/>
        <w:tabs>
          <w:tab w:pos="820" w:val="left" w:leader="none"/>
        </w:tabs>
        <w:spacing w:before="10"/>
        <w:ind w:left="100"/>
      </w:pPr>
      <w:r>
        <w:rPr>
          <w:color w:val="231F20"/>
        </w:rPr>
        <w:t>*2aNSb</w:t>
        <w:tab/>
        <w:t>Noise and Vibration Impacts from Crossfit Training</w:t>
      </w:r>
      <w:r>
        <w:rPr>
          <w:color w:val="231F20"/>
          <w:spacing w:val="-28"/>
        </w:rPr>
        <w:t> </w:t>
      </w:r>
      <w:r>
        <w:rPr>
          <w:color w:val="231F20"/>
        </w:rPr>
        <w:t>Facilities</w:t>
      </w:r>
    </w:p>
    <w:p>
      <w:pPr>
        <w:pStyle w:val="BodyText"/>
        <w:tabs>
          <w:tab w:pos="820" w:val="left" w:leader="none"/>
        </w:tabs>
        <w:spacing w:before="10"/>
        <w:ind w:left="100"/>
      </w:pPr>
      <w:r>
        <w:rPr>
          <w:color w:val="231F20"/>
          <w:spacing w:val="-3"/>
        </w:rPr>
        <w:t>*2aPA</w:t>
        <w:tab/>
      </w:r>
      <w:r>
        <w:rPr>
          <w:color w:val="231F20"/>
          <w:spacing w:val="-4"/>
        </w:rPr>
        <w:t>Vortex </w:t>
      </w:r>
      <w:r>
        <w:rPr>
          <w:color w:val="231F20"/>
        </w:rPr>
        <w:t>Beams and Radiation </w:t>
      </w:r>
      <w:r>
        <w:rPr>
          <w:color w:val="231F20"/>
          <w:spacing w:val="-3"/>
        </w:rPr>
        <w:t>Torque </w:t>
      </w:r>
      <w:r>
        <w:rPr>
          <w:color w:val="231F20"/>
        </w:rPr>
        <w:t>Physics</w:t>
      </w:r>
      <w:r>
        <w:rPr>
          <w:color w:val="231F20"/>
          <w:spacing w:val="12"/>
        </w:rPr>
        <w:t> </w:t>
      </w:r>
      <w:r>
        <w:rPr>
          <w:color w:val="231F20"/>
        </w:rPr>
        <w:t>I</w:t>
      </w:r>
    </w:p>
    <w:p>
      <w:pPr>
        <w:pStyle w:val="BodyText"/>
        <w:tabs>
          <w:tab w:pos="820" w:val="left" w:leader="none"/>
        </w:tabs>
        <w:spacing w:before="10"/>
        <w:ind w:left="100"/>
      </w:pPr>
      <w:r>
        <w:rPr>
          <w:color w:val="231F20"/>
        </w:rPr>
        <w:t>*2aPP</w:t>
        <w:tab/>
        <w:t>Approaches to Improve Speech Understanding in</w:t>
      </w:r>
      <w:r>
        <w:rPr>
          <w:color w:val="231F20"/>
          <w:spacing w:val="-6"/>
        </w:rPr>
        <w:t> </w:t>
      </w:r>
      <w:r>
        <w:rPr>
          <w:color w:val="231F20"/>
        </w:rPr>
        <w:t>Noise</w:t>
      </w:r>
    </w:p>
    <w:p>
      <w:pPr>
        <w:pStyle w:val="BodyText"/>
        <w:tabs>
          <w:tab w:pos="820" w:val="left" w:leader="none"/>
        </w:tabs>
        <w:spacing w:before="10"/>
        <w:ind w:left="100"/>
      </w:pPr>
      <w:r>
        <w:rPr>
          <w:color w:val="231F20"/>
        </w:rPr>
        <w:t>*2aSC</w:t>
        <w:tab/>
        <w:t>Intelligibility, Hearing Impairment, Aging (Poster</w:t>
      </w:r>
      <w:r>
        <w:rPr>
          <w:color w:val="231F20"/>
          <w:spacing w:val="-11"/>
        </w:rPr>
        <w:t> </w:t>
      </w:r>
      <w:r>
        <w:rPr>
          <w:color w:val="231F20"/>
        </w:rPr>
        <w:t>Session)</w:t>
      </w:r>
    </w:p>
    <w:p>
      <w:pPr>
        <w:pStyle w:val="BodyText"/>
        <w:tabs>
          <w:tab w:pos="820" w:val="left" w:leader="none"/>
        </w:tabs>
        <w:spacing w:line="252" w:lineRule="auto" w:before="10"/>
        <w:ind w:left="180" w:right="502" w:hanging="80"/>
      </w:pPr>
      <w:r>
        <w:rPr>
          <w:color w:val="231F20"/>
        </w:rPr>
        <w:t>*2aSP</w:t>
        <w:tab/>
        <w:t>Acoustic Array Systems and Signal Processing I. Solitude</w:t>
      </w:r>
      <w:r>
        <w:rPr>
          <w:color w:val="231F20"/>
          <w:w w:val="100"/>
        </w:rPr>
        <w:t> </w:t>
      </w:r>
      <w:r>
        <w:rPr>
          <w:color w:val="231F20"/>
        </w:rPr>
        <w:t>2aUW</w:t>
        <w:tab/>
      </w:r>
      <w:r>
        <w:rPr>
          <w:color w:val="231F20"/>
          <w:spacing w:val="-3"/>
        </w:rPr>
        <w:t>Target </w:t>
      </w:r>
      <w:r>
        <w:rPr>
          <w:color w:val="231F20"/>
        </w:rPr>
        <w:t>Physics and</w:t>
      </w:r>
      <w:r>
        <w:rPr>
          <w:color w:val="231F20"/>
          <w:spacing w:val="-18"/>
        </w:rPr>
        <w:t> </w:t>
      </w:r>
      <w:r>
        <w:rPr>
          <w:color w:val="231F20"/>
        </w:rPr>
        <w:t>Scattering</w:t>
      </w:r>
    </w:p>
    <w:p>
      <w:pPr>
        <w:spacing w:before="127"/>
        <w:ind w:left="100" w:right="0" w:firstLine="0"/>
        <w:jc w:val="left"/>
        <w:rPr>
          <w:b/>
          <w:sz w:val="16"/>
        </w:rPr>
      </w:pPr>
      <w:r>
        <w:rPr>
          <w:b/>
          <w:color w:val="231F20"/>
          <w:sz w:val="16"/>
        </w:rPr>
        <w:t>Tuesday afternoon</w:t>
      </w:r>
    </w:p>
    <w:p>
      <w:pPr>
        <w:pStyle w:val="BodyText"/>
        <w:tabs>
          <w:tab w:pos="820" w:val="left" w:leader="none"/>
        </w:tabs>
        <w:spacing w:line="252" w:lineRule="auto" w:before="38"/>
        <w:ind w:left="820" w:hanging="721"/>
      </w:pPr>
      <w:r>
        <w:rPr>
          <w:color w:val="231F20"/>
          <w:spacing w:val="-3"/>
        </w:rPr>
        <w:t>*2pAA</w:t>
        <w:tab/>
        <w:t>Predicting</w:t>
      </w:r>
      <w:r>
        <w:rPr>
          <w:color w:val="231F20"/>
          <w:spacing w:val="-20"/>
        </w:rPr>
        <w:t> </w:t>
      </w:r>
      <w:r>
        <w:rPr>
          <w:color w:val="231F20"/>
        </w:rPr>
        <w:t>and</w:t>
      </w:r>
      <w:r>
        <w:rPr>
          <w:color w:val="231F20"/>
          <w:spacing w:val="-20"/>
        </w:rPr>
        <w:t> </w:t>
      </w:r>
      <w:r>
        <w:rPr>
          <w:color w:val="231F20"/>
          <w:spacing w:val="-3"/>
        </w:rPr>
        <w:t>Controlling</w:t>
      </w:r>
      <w:r>
        <w:rPr>
          <w:color w:val="231F20"/>
          <w:spacing w:val="-20"/>
        </w:rPr>
        <w:t> </w:t>
      </w:r>
      <w:r>
        <w:rPr>
          <w:color w:val="231F20"/>
          <w:spacing w:val="-3"/>
        </w:rPr>
        <w:t>Heating,</w:t>
      </w:r>
      <w:r>
        <w:rPr>
          <w:color w:val="231F20"/>
          <w:spacing w:val="-20"/>
        </w:rPr>
        <w:t> </w:t>
      </w:r>
      <w:r>
        <w:rPr>
          <w:color w:val="231F20"/>
          <w:spacing w:val="-5"/>
        </w:rPr>
        <w:t>Ventilating,</w:t>
      </w:r>
      <w:r>
        <w:rPr>
          <w:color w:val="231F20"/>
          <w:spacing w:val="-20"/>
        </w:rPr>
        <w:t> </w:t>
      </w:r>
      <w:r>
        <w:rPr>
          <w:color w:val="231F20"/>
        </w:rPr>
        <w:t>and</w:t>
      </w:r>
      <w:r>
        <w:rPr>
          <w:color w:val="231F20"/>
          <w:spacing w:val="-20"/>
        </w:rPr>
        <w:t> </w:t>
      </w:r>
      <w:r>
        <w:rPr>
          <w:color w:val="231F20"/>
        </w:rPr>
        <w:t>Air</w:t>
      </w:r>
      <w:r>
        <w:rPr>
          <w:color w:val="231F20"/>
          <w:spacing w:val="-20"/>
        </w:rPr>
        <w:t> </w:t>
      </w:r>
      <w:r>
        <w:rPr>
          <w:color w:val="231F20"/>
          <w:spacing w:val="-3"/>
        </w:rPr>
        <w:t>Conditioning</w:t>
      </w:r>
      <w:r>
        <w:rPr>
          <w:color w:val="231F20"/>
          <w:spacing w:val="-3"/>
          <w:w w:val="100"/>
        </w:rPr>
        <w:t> </w:t>
      </w:r>
      <w:r>
        <w:rPr>
          <w:color w:val="231F20"/>
          <w:spacing w:val="-3"/>
        </w:rPr>
        <w:t>Systems</w:t>
      </w:r>
      <w:r>
        <w:rPr>
          <w:color w:val="231F20"/>
          <w:spacing w:val="-2"/>
        </w:rPr>
        <w:t> </w:t>
      </w:r>
      <w:r>
        <w:rPr>
          <w:color w:val="231F20"/>
          <w:spacing w:val="-3"/>
        </w:rPr>
        <w:t>Noise</w:t>
      </w:r>
    </w:p>
    <w:p>
      <w:pPr>
        <w:pStyle w:val="BodyText"/>
        <w:spacing w:before="1"/>
        <w:ind w:left="180"/>
      </w:pPr>
      <w:r>
        <w:rPr>
          <w:color w:val="231F20"/>
        </w:rPr>
        <w:t>2pABa     Cetacean Bioacoustics</w:t>
      </w:r>
    </w:p>
    <w:p>
      <w:pPr>
        <w:pStyle w:val="BodyText"/>
        <w:spacing w:before="10"/>
        <w:ind w:left="180"/>
      </w:pPr>
      <w:r>
        <w:rPr>
          <w:color w:val="231F20"/>
        </w:rPr>
        <w:t>2pABb    Animal Bioacoustics Poster Session</w:t>
      </w:r>
    </w:p>
    <w:p>
      <w:pPr>
        <w:pStyle w:val="BodyText"/>
        <w:tabs>
          <w:tab w:pos="820" w:val="left" w:leader="none"/>
        </w:tabs>
        <w:spacing w:line="252" w:lineRule="auto" w:before="10"/>
        <w:ind w:left="180" w:hanging="80"/>
      </w:pPr>
      <w:r>
        <w:rPr>
          <w:color w:val="231F20"/>
        </w:rPr>
        <w:t>*2pBA</w:t>
        <w:tab/>
        <w:t>Biomedical</w:t>
      </w:r>
      <w:r>
        <w:rPr>
          <w:color w:val="231F20"/>
          <w:spacing w:val="-7"/>
        </w:rPr>
        <w:t> </w:t>
      </w:r>
      <w:r>
        <w:rPr>
          <w:color w:val="231F20"/>
        </w:rPr>
        <w:t>Acoustics</w:t>
      </w:r>
      <w:r>
        <w:rPr>
          <w:color w:val="231F20"/>
          <w:spacing w:val="-7"/>
        </w:rPr>
        <w:t> </w:t>
      </w:r>
      <w:r>
        <w:rPr>
          <w:color w:val="231F20"/>
        </w:rPr>
        <w:t>Student</w:t>
      </w:r>
      <w:r>
        <w:rPr>
          <w:color w:val="231F20"/>
          <w:spacing w:val="-7"/>
        </w:rPr>
        <w:t> </w:t>
      </w:r>
      <w:r>
        <w:rPr>
          <w:color w:val="231F20"/>
        </w:rPr>
        <w:t>Paper</w:t>
      </w:r>
      <w:r>
        <w:rPr>
          <w:color w:val="231F20"/>
          <w:spacing w:val="-7"/>
        </w:rPr>
        <w:t> </w:t>
      </w:r>
      <w:r>
        <w:rPr>
          <w:color w:val="231F20"/>
        </w:rPr>
        <w:t>Competition</w:t>
      </w:r>
      <w:r>
        <w:rPr>
          <w:color w:val="231F20"/>
          <w:spacing w:val="-7"/>
        </w:rPr>
        <w:t> </w:t>
      </w:r>
      <w:r>
        <w:rPr>
          <w:color w:val="231F20"/>
        </w:rPr>
        <w:t>(Poster</w:t>
      </w:r>
      <w:r>
        <w:rPr>
          <w:color w:val="231F20"/>
          <w:spacing w:val="-7"/>
        </w:rPr>
        <w:t> </w:t>
      </w:r>
      <w:r>
        <w:rPr>
          <w:color w:val="231F20"/>
        </w:rPr>
        <w:t>Session) 2pEA</w:t>
        <w:tab/>
        <w:t>General </w:t>
      </w:r>
      <w:r>
        <w:rPr>
          <w:color w:val="231F20"/>
          <w:spacing w:val="-3"/>
        </w:rPr>
        <w:t>Topics </w:t>
      </w:r>
      <w:r>
        <w:rPr>
          <w:color w:val="231F20"/>
        </w:rPr>
        <w:t>in Engineering Acoustics</w:t>
      </w:r>
      <w:r>
        <w:rPr>
          <w:color w:val="231F20"/>
          <w:spacing w:val="8"/>
        </w:rPr>
        <w:t> </w:t>
      </w:r>
      <w:r>
        <w:rPr>
          <w:color w:val="231F20"/>
        </w:rPr>
        <w:t>II</w:t>
      </w:r>
    </w:p>
    <w:p>
      <w:pPr>
        <w:pStyle w:val="BodyText"/>
        <w:tabs>
          <w:tab w:pos="820" w:val="left" w:leader="none"/>
        </w:tabs>
        <w:spacing w:before="1"/>
        <w:ind w:left="100"/>
      </w:pPr>
      <w:r>
        <w:rPr>
          <w:color w:val="231F20"/>
        </w:rPr>
        <w:t>*2pMU</w:t>
        <w:tab/>
        <w:t>Pitch, Dynamics, and </w:t>
      </w:r>
      <w:r>
        <w:rPr>
          <w:color w:val="231F20"/>
          <w:spacing w:val="-5"/>
        </w:rPr>
        <w:t>Vowel </w:t>
      </w:r>
      <w:r>
        <w:rPr>
          <w:color w:val="231F20"/>
        </w:rPr>
        <w:t>Tuning in Choral</w:t>
      </w:r>
      <w:r>
        <w:rPr>
          <w:color w:val="231F20"/>
          <w:spacing w:val="1"/>
        </w:rPr>
        <w:t> </w:t>
      </w:r>
      <w:r>
        <w:rPr>
          <w:color w:val="231F20"/>
          <w:spacing w:val="-5"/>
        </w:rPr>
        <w:t>Voice</w:t>
      </w:r>
    </w:p>
    <w:p>
      <w:pPr>
        <w:pStyle w:val="BodyText"/>
        <w:tabs>
          <w:tab w:pos="820" w:val="left" w:leader="none"/>
        </w:tabs>
        <w:spacing w:before="10"/>
        <w:ind w:left="100"/>
      </w:pPr>
      <w:r>
        <w:rPr>
          <w:color w:val="231F20"/>
        </w:rPr>
        <w:t>*2pNS</w:t>
        <w:tab/>
        <w:t>Statistical Learning Techniques in Noise</w:t>
      </w:r>
      <w:r>
        <w:rPr>
          <w:color w:val="231F20"/>
          <w:spacing w:val="-12"/>
        </w:rPr>
        <w:t> </w:t>
      </w:r>
      <w:r>
        <w:rPr>
          <w:color w:val="231F20"/>
        </w:rPr>
        <w:t>Research</w:t>
      </w:r>
    </w:p>
    <w:p>
      <w:pPr>
        <w:pStyle w:val="BodyText"/>
        <w:tabs>
          <w:tab w:pos="820" w:val="left" w:leader="none"/>
        </w:tabs>
        <w:spacing w:before="10"/>
        <w:ind w:left="100"/>
      </w:pPr>
      <w:r>
        <w:rPr>
          <w:color w:val="231F20"/>
          <w:spacing w:val="-3"/>
        </w:rPr>
        <w:t>*2pPA</w:t>
        <w:tab/>
      </w:r>
      <w:r>
        <w:rPr>
          <w:color w:val="231F20"/>
          <w:spacing w:val="-4"/>
        </w:rPr>
        <w:t>Vortex </w:t>
      </w:r>
      <w:r>
        <w:rPr>
          <w:color w:val="231F20"/>
        </w:rPr>
        <w:t>Beams and Radiation </w:t>
      </w:r>
      <w:r>
        <w:rPr>
          <w:color w:val="231F20"/>
          <w:spacing w:val="-3"/>
        </w:rPr>
        <w:t>Torque </w:t>
      </w:r>
      <w:r>
        <w:rPr>
          <w:color w:val="231F20"/>
        </w:rPr>
        <w:t>Physics</w:t>
      </w:r>
      <w:r>
        <w:rPr>
          <w:color w:val="231F20"/>
          <w:spacing w:val="12"/>
        </w:rPr>
        <w:t> </w:t>
      </w:r>
      <w:r>
        <w:rPr>
          <w:color w:val="231F20"/>
        </w:rPr>
        <w:t>II</w:t>
      </w:r>
    </w:p>
    <w:p>
      <w:pPr>
        <w:pStyle w:val="BodyText"/>
        <w:tabs>
          <w:tab w:pos="820" w:val="left" w:leader="none"/>
        </w:tabs>
        <w:spacing w:line="252" w:lineRule="auto" w:before="10"/>
        <w:ind w:left="820" w:hanging="721"/>
      </w:pPr>
      <w:r>
        <w:rPr>
          <w:color w:val="231F20"/>
        </w:rPr>
        <w:t>*2pPPa</w:t>
        <w:tab/>
        <w:t>Acoustics  Outreach  to  Budding  Scientists:  Planting </w:t>
      </w:r>
      <w:r>
        <w:rPr>
          <w:color w:val="231F20"/>
          <w:spacing w:val="12"/>
        </w:rPr>
        <w:t> </w:t>
      </w:r>
      <w:r>
        <w:rPr>
          <w:color w:val="231F20"/>
        </w:rPr>
        <w:t>Seeds </w:t>
      </w:r>
      <w:r>
        <w:rPr>
          <w:color w:val="231F20"/>
          <w:spacing w:val="2"/>
        </w:rPr>
        <w:t> </w:t>
      </w:r>
      <w:r>
        <w:rPr>
          <w:color w:val="231F20"/>
        </w:rPr>
        <w:t>for Future Clinical and Physiological Collaborations</w:t>
      </w:r>
    </w:p>
    <w:p>
      <w:pPr>
        <w:pStyle w:val="BodyText"/>
        <w:tabs>
          <w:tab w:pos="820" w:val="left" w:leader="none"/>
        </w:tabs>
        <w:spacing w:before="1"/>
        <w:ind w:left="100"/>
      </w:pPr>
      <w:r>
        <w:rPr>
          <w:color w:val="231F20"/>
        </w:rPr>
        <w:t>*2pPPb</w:t>
        <w:tab/>
        <w:t>Auditory Neuroscience Prize Lecture</w:t>
      </w:r>
    </w:p>
    <w:p>
      <w:pPr>
        <w:pStyle w:val="BodyText"/>
        <w:tabs>
          <w:tab w:pos="820" w:val="left" w:leader="none"/>
        </w:tabs>
        <w:spacing w:line="252" w:lineRule="auto" w:before="10"/>
        <w:ind w:left="820" w:hanging="721"/>
      </w:pPr>
      <w:r>
        <w:rPr>
          <w:color w:val="231F20"/>
        </w:rPr>
        <w:t>*2pSAa</w:t>
        <w:tab/>
        <w:t>Real-World Instructive Case Studies in Structural  </w:t>
      </w:r>
      <w:r>
        <w:rPr>
          <w:color w:val="231F20"/>
          <w:spacing w:val="5"/>
        </w:rPr>
        <w:t> </w:t>
      </w:r>
      <w:r>
        <w:rPr>
          <w:color w:val="231F20"/>
        </w:rPr>
        <w:t>Acoustics</w:t>
      </w:r>
      <w:r>
        <w:rPr>
          <w:color w:val="231F20"/>
          <w:spacing w:val="14"/>
        </w:rPr>
        <w:t> </w:t>
      </w:r>
      <w:r>
        <w:rPr>
          <w:color w:val="231F20"/>
        </w:rPr>
        <w:t>and</w:t>
      </w:r>
      <w:r>
        <w:rPr>
          <w:color w:val="231F20"/>
          <w:w w:val="100"/>
        </w:rPr>
        <w:t> </w:t>
      </w:r>
      <w:r>
        <w:rPr>
          <w:color w:val="231F20"/>
        </w:rPr>
        <w:t>Vibration</w:t>
      </w:r>
    </w:p>
    <w:p>
      <w:pPr>
        <w:pStyle w:val="BodyText"/>
        <w:spacing w:before="1"/>
        <w:ind w:left="100"/>
      </w:pPr>
      <w:r>
        <w:rPr>
          <w:color w:val="231F20"/>
        </w:rPr>
        <w:t>*2pSAb    Wavenumber Transform Methods</w:t>
      </w:r>
    </w:p>
    <w:p>
      <w:pPr>
        <w:pStyle w:val="BodyText"/>
        <w:tabs>
          <w:tab w:pos="820" w:val="left" w:leader="none"/>
        </w:tabs>
        <w:spacing w:before="10"/>
        <w:ind w:left="100"/>
      </w:pPr>
      <w:r>
        <w:rPr>
          <w:color w:val="231F20"/>
        </w:rPr>
        <w:t>*2pSC</w:t>
        <w:tab/>
        <w:t>Intelligibility Challenges: Speakers, Listeners, and</w:t>
      </w:r>
      <w:r>
        <w:rPr>
          <w:color w:val="231F20"/>
          <w:spacing w:val="-2"/>
        </w:rPr>
        <w:t> </w:t>
      </w:r>
      <w:r>
        <w:rPr>
          <w:color w:val="231F20"/>
        </w:rPr>
        <w:t>Situations</w:t>
      </w:r>
    </w:p>
    <w:p>
      <w:pPr>
        <w:pStyle w:val="BodyText"/>
        <w:tabs>
          <w:tab w:pos="820" w:val="left" w:leader="none"/>
        </w:tabs>
        <w:spacing w:line="252" w:lineRule="auto" w:before="10"/>
        <w:ind w:left="820" w:hanging="721"/>
      </w:pPr>
      <w:r>
        <w:rPr>
          <w:color w:val="231F20"/>
        </w:rPr>
        <w:t>*2pSP</w:t>
        <w:tab/>
        <w:t>Comparison  of  Beamforming,  Matched-Field  </w:t>
      </w:r>
      <w:r>
        <w:rPr>
          <w:color w:val="231F20"/>
          <w:spacing w:val="12"/>
        </w:rPr>
        <w:t> </w:t>
      </w:r>
      <w:r>
        <w:rPr>
          <w:color w:val="231F20"/>
        </w:rPr>
        <w:t>Processing, </w:t>
      </w:r>
      <w:r>
        <w:rPr>
          <w:color w:val="231F20"/>
          <w:spacing w:val="13"/>
        </w:rPr>
        <w:t> </w:t>
      </w:r>
      <w:r>
        <w:rPr>
          <w:color w:val="231F20"/>
        </w:rPr>
        <w:t>and</w:t>
      </w:r>
      <w:r>
        <w:rPr>
          <w:color w:val="231F20"/>
          <w:w w:val="100"/>
        </w:rPr>
        <w:t> </w:t>
      </w:r>
      <w:r>
        <w:rPr>
          <w:color w:val="231F20"/>
        </w:rPr>
        <w:t>Time Reversal Techniques.</w:t>
      </w:r>
      <w:r>
        <w:rPr>
          <w:color w:val="231F20"/>
          <w:spacing w:val="-25"/>
        </w:rPr>
        <w:t> </w:t>
      </w:r>
      <w:r>
        <w:rPr>
          <w:color w:val="231F20"/>
        </w:rPr>
        <w:t>Solitude</w:t>
      </w:r>
    </w:p>
    <w:p>
      <w:pPr>
        <w:spacing w:before="127"/>
        <w:ind w:left="100" w:right="0" w:firstLine="0"/>
        <w:jc w:val="left"/>
        <w:rPr>
          <w:b/>
          <w:sz w:val="16"/>
        </w:rPr>
      </w:pPr>
      <w:r>
        <w:rPr>
          <w:b/>
          <w:color w:val="231F20"/>
          <w:sz w:val="16"/>
        </w:rPr>
        <w:t>Wednesday morning</w:t>
      </w:r>
    </w:p>
    <w:p>
      <w:pPr>
        <w:pStyle w:val="BodyText"/>
        <w:tabs>
          <w:tab w:pos="820" w:val="left" w:leader="none"/>
        </w:tabs>
        <w:spacing w:line="252" w:lineRule="auto" w:before="38"/>
        <w:ind w:left="820" w:hanging="721"/>
      </w:pPr>
      <w:r>
        <w:rPr>
          <w:color w:val="231F20"/>
        </w:rPr>
        <w:t>*3aAA</w:t>
        <w:tab/>
        <w:t>Relating</w:t>
      </w:r>
      <w:r>
        <w:rPr>
          <w:color w:val="231F20"/>
          <w:spacing w:val="-18"/>
        </w:rPr>
        <w:t> </w:t>
      </w:r>
      <w:r>
        <w:rPr>
          <w:color w:val="231F20"/>
        </w:rPr>
        <w:t>Perception</w:t>
      </w:r>
      <w:r>
        <w:rPr>
          <w:color w:val="231F20"/>
          <w:spacing w:val="-18"/>
        </w:rPr>
        <w:t> </w:t>
      </w:r>
      <w:r>
        <w:rPr>
          <w:color w:val="231F20"/>
        </w:rPr>
        <w:t>to</w:t>
      </w:r>
      <w:r>
        <w:rPr>
          <w:color w:val="231F20"/>
          <w:spacing w:val="-18"/>
        </w:rPr>
        <w:t> </w:t>
      </w:r>
      <w:r>
        <w:rPr>
          <w:color w:val="231F20"/>
        </w:rPr>
        <w:t>Room</w:t>
      </w:r>
      <w:r>
        <w:rPr>
          <w:color w:val="231F20"/>
          <w:spacing w:val="-18"/>
        </w:rPr>
        <w:t> </w:t>
      </w:r>
      <w:r>
        <w:rPr>
          <w:color w:val="231F20"/>
        </w:rPr>
        <w:t>Acoustics</w:t>
      </w:r>
      <w:r>
        <w:rPr>
          <w:color w:val="231F20"/>
          <w:spacing w:val="-18"/>
        </w:rPr>
        <w:t> </w:t>
      </w:r>
      <w:r>
        <w:rPr>
          <w:color w:val="231F20"/>
        </w:rPr>
        <w:t>Measurements</w:t>
      </w:r>
      <w:r>
        <w:rPr>
          <w:color w:val="231F20"/>
          <w:spacing w:val="-18"/>
        </w:rPr>
        <w:t> </w:t>
      </w:r>
      <w:r>
        <w:rPr>
          <w:color w:val="231F20"/>
        </w:rPr>
        <w:t>and</w:t>
      </w:r>
      <w:r>
        <w:rPr>
          <w:color w:val="231F20"/>
          <w:spacing w:val="-18"/>
        </w:rPr>
        <w:t> </w:t>
      </w:r>
      <w:r>
        <w:rPr>
          <w:color w:val="231F20"/>
        </w:rPr>
        <w:t>Metrics</w:t>
      </w:r>
      <w:r>
        <w:rPr>
          <w:color w:val="231F20"/>
          <w:spacing w:val="-1"/>
          <w:w w:val="100"/>
        </w:rPr>
        <w:t> </w:t>
      </w:r>
      <w:r>
        <w:rPr>
          <w:color w:val="231F20"/>
        </w:rPr>
        <w:t>in Performing Arts </w:t>
      </w:r>
      <w:r>
        <w:rPr>
          <w:color w:val="231F20"/>
          <w:spacing w:val="-4"/>
        </w:rPr>
        <w:t>Venues</w:t>
      </w:r>
      <w:r>
        <w:rPr>
          <w:color w:val="231F20"/>
          <w:spacing w:val="-16"/>
        </w:rPr>
        <w:t> </w:t>
      </w:r>
      <w:r>
        <w:rPr>
          <w:color w:val="231F20"/>
        </w:rPr>
        <w:t>I</w:t>
      </w:r>
    </w:p>
    <w:p>
      <w:pPr>
        <w:pStyle w:val="BodyText"/>
        <w:tabs>
          <w:tab w:pos="820" w:val="left" w:leader="none"/>
        </w:tabs>
        <w:spacing w:before="81"/>
        <w:ind w:left="100" w:right="235"/>
      </w:pPr>
      <w:r>
        <w:rPr/>
        <w:br w:type="column"/>
      </w:r>
      <w:r>
        <w:rPr>
          <w:color w:val="231F20"/>
        </w:rPr>
        <w:t>*3aAB</w:t>
        <w:tab/>
        <w:t>Effects of Noise on</w:t>
      </w:r>
      <w:r>
        <w:rPr>
          <w:color w:val="231F20"/>
          <w:spacing w:val="-4"/>
        </w:rPr>
        <w:t> </w:t>
      </w:r>
      <w:r>
        <w:rPr>
          <w:color w:val="231F20"/>
        </w:rPr>
        <w:t>Animals</w:t>
      </w:r>
    </w:p>
    <w:p>
      <w:pPr>
        <w:pStyle w:val="BodyText"/>
        <w:tabs>
          <w:tab w:pos="820" w:val="left" w:leader="none"/>
        </w:tabs>
        <w:spacing w:line="252" w:lineRule="auto" w:before="10"/>
        <w:ind w:left="180" w:right="235" w:hanging="80"/>
      </w:pPr>
      <w:r>
        <w:rPr>
          <w:color w:val="231F20"/>
        </w:rPr>
        <w:t>*3aBA</w:t>
        <w:tab/>
        <w:t>Controlled Drug Delivery and Release with</w:t>
      </w:r>
      <w:r>
        <w:rPr>
          <w:color w:val="231F20"/>
          <w:spacing w:val="-9"/>
        </w:rPr>
        <w:t> </w:t>
      </w:r>
      <w:r>
        <w:rPr>
          <w:color w:val="231F20"/>
        </w:rPr>
        <w:t>Focused</w:t>
      </w:r>
      <w:r>
        <w:rPr>
          <w:color w:val="231F20"/>
          <w:spacing w:val="-2"/>
        </w:rPr>
        <w:t> </w:t>
      </w:r>
      <w:r>
        <w:rPr>
          <w:color w:val="231F20"/>
        </w:rPr>
        <w:t>Ultrasound</w:t>
      </w:r>
      <w:r>
        <w:rPr>
          <w:color w:val="231F20"/>
          <w:w w:val="100"/>
        </w:rPr>
        <w:t> </w:t>
      </w:r>
      <w:r>
        <w:rPr>
          <w:color w:val="231F20"/>
        </w:rPr>
        <w:t>3aED</w:t>
        <w:tab/>
        <w:t>Education in Acoustics: Student Posters</w:t>
      </w:r>
    </w:p>
    <w:p>
      <w:pPr>
        <w:pStyle w:val="BodyText"/>
        <w:tabs>
          <w:tab w:pos="820" w:val="left" w:leader="none"/>
        </w:tabs>
        <w:spacing w:line="252" w:lineRule="auto" w:before="1"/>
        <w:ind w:left="820" w:right="119" w:hanging="721"/>
      </w:pPr>
      <w:r>
        <w:rPr>
          <w:color w:val="231F20"/>
        </w:rPr>
        <w:t>*3aMU</w:t>
        <w:tab/>
        <w:t>Teaching  Musical  Acoustics  Courses  and  Laboratories</w:t>
      </w:r>
      <w:r>
        <w:rPr>
          <w:color w:val="231F20"/>
          <w:spacing w:val="9"/>
        </w:rPr>
        <w:t> </w:t>
      </w:r>
      <w:r>
        <w:rPr>
          <w:color w:val="231F20"/>
        </w:rPr>
        <w:t>at</w:t>
      </w:r>
      <w:r>
        <w:rPr>
          <w:color w:val="231F20"/>
          <w:spacing w:val="34"/>
        </w:rPr>
        <w:t> </w:t>
      </w:r>
      <w:r>
        <w:rPr>
          <w:color w:val="231F20"/>
        </w:rPr>
        <w:t>Any Level.</w:t>
      </w:r>
      <w:r>
        <w:rPr>
          <w:color w:val="231F20"/>
          <w:spacing w:val="-7"/>
        </w:rPr>
        <w:t> </w:t>
      </w:r>
      <w:r>
        <w:rPr>
          <w:color w:val="231F20"/>
        </w:rPr>
        <w:t>Solitude</w:t>
      </w:r>
    </w:p>
    <w:p>
      <w:pPr>
        <w:pStyle w:val="BodyText"/>
        <w:tabs>
          <w:tab w:pos="820" w:val="left" w:leader="none"/>
        </w:tabs>
        <w:spacing w:before="1"/>
        <w:ind w:left="100" w:right="235"/>
      </w:pPr>
      <w:r>
        <w:rPr>
          <w:color w:val="231F20"/>
          <w:spacing w:val="-3"/>
        </w:rPr>
        <w:t>*3aPA</w:t>
        <w:tab/>
      </w:r>
      <w:r>
        <w:rPr>
          <w:color w:val="231F20"/>
        </w:rPr>
        <w:t>Atmospheric Acoustic Phenomena I</w:t>
      </w:r>
    </w:p>
    <w:p>
      <w:pPr>
        <w:pStyle w:val="BodyText"/>
        <w:tabs>
          <w:tab w:pos="820" w:val="left" w:leader="none"/>
        </w:tabs>
        <w:spacing w:line="252" w:lineRule="auto" w:before="10"/>
        <w:ind w:left="820" w:right="119" w:hanging="721"/>
      </w:pPr>
      <w:r>
        <w:rPr>
          <w:color w:val="231F20"/>
        </w:rPr>
        <w:t>*3aPP</w:t>
        <w:tab/>
        <w:t>Quantitative  Methodology  in  Both  Physiological </w:t>
      </w:r>
      <w:r>
        <w:rPr>
          <w:color w:val="231F20"/>
          <w:spacing w:val="24"/>
        </w:rPr>
        <w:t> </w:t>
      </w:r>
      <w:r>
        <w:rPr>
          <w:color w:val="231F20"/>
        </w:rPr>
        <w:t>and </w:t>
      </w:r>
      <w:r>
        <w:rPr>
          <w:color w:val="231F20"/>
          <w:spacing w:val="4"/>
        </w:rPr>
        <w:t> </w:t>
      </w:r>
      <w:r>
        <w:rPr>
          <w:color w:val="231F20"/>
        </w:rPr>
        <w:t>Psycho-</w:t>
      </w:r>
      <w:r>
        <w:rPr>
          <w:color w:val="231F20"/>
          <w:w w:val="99"/>
        </w:rPr>
        <w:t> </w:t>
      </w:r>
      <w:r>
        <w:rPr>
          <w:color w:val="231F20"/>
        </w:rPr>
        <w:t>physical Data Analysis</w:t>
      </w:r>
      <w:r>
        <w:rPr>
          <w:color w:val="231F20"/>
          <w:spacing w:val="-16"/>
        </w:rPr>
        <w:t> </w:t>
      </w:r>
      <w:r>
        <w:rPr>
          <w:color w:val="231F20"/>
          <w:spacing w:val="-3"/>
        </w:rPr>
        <w:t>Workshop</w:t>
      </w:r>
    </w:p>
    <w:p>
      <w:pPr>
        <w:pStyle w:val="BodyText"/>
        <w:tabs>
          <w:tab w:pos="820" w:val="left" w:leader="none"/>
        </w:tabs>
        <w:spacing w:before="1"/>
        <w:ind w:left="100" w:right="235"/>
      </w:pPr>
      <w:r>
        <w:rPr>
          <w:color w:val="231F20"/>
        </w:rPr>
        <w:t>*3aSA</w:t>
        <w:tab/>
        <w:t>Computational Methods in Structural Acoustics and</w:t>
      </w:r>
      <w:r>
        <w:rPr>
          <w:color w:val="231F20"/>
          <w:spacing w:val="-10"/>
        </w:rPr>
        <w:t> </w:t>
      </w:r>
      <w:r>
        <w:rPr>
          <w:color w:val="231F20"/>
        </w:rPr>
        <w:t>Vibration</w:t>
      </w:r>
    </w:p>
    <w:p>
      <w:pPr>
        <w:pStyle w:val="BodyText"/>
        <w:tabs>
          <w:tab w:pos="820" w:val="left" w:leader="none"/>
        </w:tabs>
        <w:spacing w:before="10"/>
        <w:ind w:left="100" w:right="235"/>
      </w:pPr>
      <w:r>
        <w:rPr>
          <w:color w:val="231F20"/>
        </w:rPr>
        <w:t>*3aSC</w:t>
        <w:tab/>
        <w:t>Gender Effects in Speech Production and</w:t>
      </w:r>
      <w:r>
        <w:rPr>
          <w:color w:val="231F20"/>
          <w:spacing w:val="-4"/>
        </w:rPr>
        <w:t> </w:t>
      </w:r>
      <w:r>
        <w:rPr>
          <w:color w:val="231F20"/>
        </w:rPr>
        <w:t>Perception</w:t>
      </w:r>
    </w:p>
    <w:p>
      <w:pPr>
        <w:pStyle w:val="BodyText"/>
        <w:tabs>
          <w:tab w:pos="820" w:val="left" w:leader="none"/>
        </w:tabs>
        <w:spacing w:before="10"/>
        <w:ind w:left="100" w:right="235"/>
      </w:pPr>
      <w:r>
        <w:rPr>
          <w:color w:val="231F20"/>
        </w:rPr>
        <w:t>*3aSP</w:t>
        <w:tab/>
        <w:t>Acoustic Array Systems and Signal Processing II</w:t>
      </w:r>
    </w:p>
    <w:p>
      <w:pPr>
        <w:pStyle w:val="BodyText"/>
        <w:tabs>
          <w:tab w:pos="820" w:val="left" w:leader="none"/>
        </w:tabs>
        <w:spacing w:before="10"/>
        <w:ind w:left="100"/>
      </w:pPr>
      <w:r>
        <w:rPr>
          <w:color w:val="231F20"/>
        </w:rPr>
        <w:t>*3aUW</w:t>
        <w:tab/>
        <w:t>Sediment Characterization Using Direct and Inverse Techniques</w:t>
      </w:r>
      <w:r>
        <w:rPr>
          <w:color w:val="231F20"/>
          <w:spacing w:val="-22"/>
        </w:rPr>
        <w:t> </w:t>
      </w:r>
      <w:r>
        <w:rPr>
          <w:color w:val="231F20"/>
        </w:rPr>
        <w:t>I</w:t>
      </w:r>
    </w:p>
    <w:p>
      <w:pPr>
        <w:pStyle w:val="BodyText"/>
      </w:pPr>
    </w:p>
    <w:p>
      <w:pPr>
        <w:pStyle w:val="BodyText"/>
        <w:spacing w:before="2"/>
        <w:rPr>
          <w:sz w:val="13"/>
        </w:rPr>
      </w:pPr>
    </w:p>
    <w:p>
      <w:pPr>
        <w:spacing w:before="0"/>
        <w:ind w:left="100" w:right="235" w:firstLine="0"/>
        <w:jc w:val="left"/>
        <w:rPr>
          <w:b/>
          <w:sz w:val="16"/>
        </w:rPr>
      </w:pPr>
      <w:r>
        <w:rPr>
          <w:b/>
          <w:color w:val="231F20"/>
          <w:sz w:val="16"/>
        </w:rPr>
        <w:t>Wednesday afternoon</w:t>
      </w:r>
    </w:p>
    <w:p>
      <w:pPr>
        <w:pStyle w:val="BodyText"/>
        <w:tabs>
          <w:tab w:pos="820" w:val="left" w:leader="none"/>
        </w:tabs>
        <w:spacing w:line="252" w:lineRule="auto" w:before="38"/>
        <w:ind w:left="820" w:right="119" w:hanging="721"/>
      </w:pPr>
      <w:r>
        <w:rPr>
          <w:color w:val="231F20"/>
        </w:rPr>
        <w:t>*3pAA</w:t>
        <w:tab/>
        <w:t>Relating</w:t>
      </w:r>
      <w:r>
        <w:rPr>
          <w:color w:val="231F20"/>
          <w:spacing w:val="-18"/>
        </w:rPr>
        <w:t> </w:t>
      </w:r>
      <w:r>
        <w:rPr>
          <w:color w:val="231F20"/>
        </w:rPr>
        <w:t>Perception</w:t>
      </w:r>
      <w:r>
        <w:rPr>
          <w:color w:val="231F20"/>
          <w:spacing w:val="-18"/>
        </w:rPr>
        <w:t> </w:t>
      </w:r>
      <w:r>
        <w:rPr>
          <w:color w:val="231F20"/>
        </w:rPr>
        <w:t>to</w:t>
      </w:r>
      <w:r>
        <w:rPr>
          <w:color w:val="231F20"/>
          <w:spacing w:val="-18"/>
        </w:rPr>
        <w:t> </w:t>
      </w:r>
      <w:r>
        <w:rPr>
          <w:color w:val="231F20"/>
        </w:rPr>
        <w:t>Room</w:t>
      </w:r>
      <w:r>
        <w:rPr>
          <w:color w:val="231F20"/>
          <w:spacing w:val="-18"/>
        </w:rPr>
        <w:t> </w:t>
      </w:r>
      <w:r>
        <w:rPr>
          <w:color w:val="231F20"/>
        </w:rPr>
        <w:t>Acoustics</w:t>
      </w:r>
      <w:r>
        <w:rPr>
          <w:color w:val="231F20"/>
          <w:spacing w:val="-18"/>
        </w:rPr>
        <w:t> </w:t>
      </w:r>
      <w:r>
        <w:rPr>
          <w:color w:val="231F20"/>
        </w:rPr>
        <w:t>Measurements</w:t>
      </w:r>
      <w:r>
        <w:rPr>
          <w:color w:val="231F20"/>
          <w:spacing w:val="-18"/>
        </w:rPr>
        <w:t> </w:t>
      </w:r>
      <w:r>
        <w:rPr>
          <w:color w:val="231F20"/>
        </w:rPr>
        <w:t>and</w:t>
      </w:r>
      <w:r>
        <w:rPr>
          <w:color w:val="231F20"/>
          <w:spacing w:val="-18"/>
        </w:rPr>
        <w:t> </w:t>
      </w:r>
      <w:r>
        <w:rPr>
          <w:color w:val="231F20"/>
        </w:rPr>
        <w:t>Metrics</w:t>
      </w:r>
      <w:r>
        <w:rPr>
          <w:color w:val="231F20"/>
          <w:spacing w:val="-1"/>
          <w:w w:val="100"/>
        </w:rPr>
        <w:t> </w:t>
      </w:r>
      <w:r>
        <w:rPr>
          <w:color w:val="231F20"/>
        </w:rPr>
        <w:t>in Performing Arts </w:t>
      </w:r>
      <w:r>
        <w:rPr>
          <w:color w:val="231F20"/>
          <w:spacing w:val="-4"/>
        </w:rPr>
        <w:t>Venues</w:t>
      </w:r>
      <w:r>
        <w:rPr>
          <w:color w:val="231F20"/>
          <w:spacing w:val="-18"/>
        </w:rPr>
        <w:t> </w:t>
      </w:r>
      <w:r>
        <w:rPr>
          <w:color w:val="231F20"/>
        </w:rPr>
        <w:t>II</w:t>
      </w:r>
    </w:p>
    <w:p>
      <w:pPr>
        <w:pStyle w:val="BodyText"/>
        <w:tabs>
          <w:tab w:pos="820" w:val="left" w:leader="none"/>
        </w:tabs>
        <w:spacing w:line="252" w:lineRule="auto" w:before="1"/>
        <w:ind w:left="180" w:right="1661"/>
      </w:pPr>
      <w:r>
        <w:rPr>
          <w:color w:val="231F20"/>
        </w:rPr>
        <w:t>3pAB</w:t>
        <w:tab/>
        <w:t>Airborne/Automatic Animal Bioacoustics</w:t>
      </w:r>
      <w:r>
        <w:rPr>
          <w:color w:val="231F20"/>
          <w:w w:val="100"/>
        </w:rPr>
        <w:t> </w:t>
      </w:r>
      <w:r>
        <w:rPr>
          <w:color w:val="231F20"/>
        </w:rPr>
        <w:t>3pBA</w:t>
        <w:tab/>
        <w:t>Focused Ultrasound for Brain</w:t>
      </w:r>
      <w:r>
        <w:rPr>
          <w:color w:val="231F20"/>
          <w:spacing w:val="-9"/>
        </w:rPr>
        <w:t> </w:t>
      </w:r>
      <w:r>
        <w:rPr>
          <w:color w:val="231F20"/>
        </w:rPr>
        <w:t>Treatments</w:t>
      </w:r>
    </w:p>
    <w:p>
      <w:pPr>
        <w:pStyle w:val="BodyText"/>
        <w:tabs>
          <w:tab w:pos="820" w:val="left" w:leader="none"/>
        </w:tabs>
        <w:spacing w:before="1"/>
        <w:ind w:left="100" w:right="235"/>
      </w:pPr>
      <w:r>
        <w:rPr>
          <w:color w:val="231F20"/>
        </w:rPr>
        <w:t>*3pID</w:t>
        <w:tab/>
        <w:t>Hot </w:t>
      </w:r>
      <w:r>
        <w:rPr>
          <w:color w:val="231F20"/>
          <w:spacing w:val="-3"/>
        </w:rPr>
        <w:t>Topics </w:t>
      </w:r>
      <w:r>
        <w:rPr>
          <w:color w:val="231F20"/>
        </w:rPr>
        <w:t>in</w:t>
      </w:r>
      <w:r>
        <w:rPr>
          <w:color w:val="231F20"/>
          <w:spacing w:val="8"/>
        </w:rPr>
        <w:t> </w:t>
      </w:r>
      <w:r>
        <w:rPr>
          <w:color w:val="231F20"/>
        </w:rPr>
        <w:t>Acoustics</w:t>
      </w:r>
    </w:p>
    <w:p>
      <w:pPr>
        <w:pStyle w:val="BodyText"/>
        <w:tabs>
          <w:tab w:pos="820" w:val="left" w:leader="none"/>
        </w:tabs>
        <w:spacing w:before="10"/>
        <w:ind w:left="100" w:right="235"/>
      </w:pPr>
      <w:r>
        <w:rPr>
          <w:color w:val="231F20"/>
          <w:spacing w:val="-3"/>
        </w:rPr>
        <w:t>*3pPA</w:t>
        <w:tab/>
      </w:r>
      <w:r>
        <w:rPr>
          <w:color w:val="231F20"/>
        </w:rPr>
        <w:t>Atmospheric Acoustic Phenomena II</w:t>
      </w:r>
    </w:p>
    <w:p>
      <w:pPr>
        <w:pStyle w:val="BodyText"/>
        <w:tabs>
          <w:tab w:pos="820" w:val="left" w:leader="none"/>
        </w:tabs>
        <w:spacing w:before="10"/>
        <w:ind w:left="100" w:right="235"/>
      </w:pPr>
      <w:r>
        <w:rPr>
          <w:color w:val="231F20"/>
        </w:rPr>
        <w:t>*3pPP</w:t>
        <w:tab/>
        <w:t>Beyond the Audiogram: Influence of Supra-Threshold</w:t>
      </w:r>
      <w:r>
        <w:rPr>
          <w:color w:val="231F20"/>
          <w:spacing w:val="-22"/>
        </w:rPr>
        <w:t> </w:t>
      </w:r>
      <w:r>
        <w:rPr>
          <w:color w:val="231F20"/>
        </w:rPr>
        <w:t>Deficits</w:t>
      </w:r>
    </w:p>
    <w:p>
      <w:pPr>
        <w:pStyle w:val="BodyText"/>
        <w:tabs>
          <w:tab w:pos="820" w:val="left" w:leader="none"/>
        </w:tabs>
        <w:spacing w:before="10"/>
        <w:ind w:left="100" w:right="235"/>
      </w:pPr>
      <w:r>
        <w:rPr>
          <w:color w:val="231F20"/>
        </w:rPr>
        <w:t>*3pSC</w:t>
        <w:tab/>
        <w:t>Variation and Gender Effects (Poster</w:t>
      </w:r>
      <w:r>
        <w:rPr>
          <w:color w:val="231F20"/>
          <w:spacing w:val="-22"/>
        </w:rPr>
        <w:t> </w:t>
      </w:r>
      <w:r>
        <w:rPr>
          <w:color w:val="231F20"/>
        </w:rPr>
        <w:t>Session)</w:t>
      </w:r>
    </w:p>
    <w:p>
      <w:pPr>
        <w:pStyle w:val="BodyText"/>
        <w:tabs>
          <w:tab w:pos="820" w:val="left" w:leader="none"/>
        </w:tabs>
        <w:spacing w:before="10"/>
        <w:ind w:left="100"/>
      </w:pPr>
      <w:r>
        <w:rPr>
          <w:color w:val="231F20"/>
        </w:rPr>
        <w:t>*3pUW</w:t>
        <w:tab/>
        <w:t>Sediment</w:t>
      </w:r>
      <w:r>
        <w:rPr>
          <w:color w:val="231F20"/>
          <w:spacing w:val="-9"/>
        </w:rPr>
        <w:t> </w:t>
      </w:r>
      <w:r>
        <w:rPr>
          <w:color w:val="231F20"/>
        </w:rPr>
        <w:t>Characterization</w:t>
      </w:r>
      <w:r>
        <w:rPr>
          <w:color w:val="231F20"/>
          <w:spacing w:val="-9"/>
        </w:rPr>
        <w:t> </w:t>
      </w:r>
      <w:r>
        <w:rPr>
          <w:color w:val="231F20"/>
        </w:rPr>
        <w:t>Using</w:t>
      </w:r>
      <w:r>
        <w:rPr>
          <w:color w:val="231F20"/>
          <w:spacing w:val="-9"/>
        </w:rPr>
        <w:t> </w:t>
      </w:r>
      <w:r>
        <w:rPr>
          <w:color w:val="231F20"/>
        </w:rPr>
        <w:t>Direct</w:t>
      </w:r>
      <w:r>
        <w:rPr>
          <w:color w:val="231F20"/>
          <w:spacing w:val="-9"/>
        </w:rPr>
        <w:t> </w:t>
      </w:r>
      <w:r>
        <w:rPr>
          <w:color w:val="231F20"/>
        </w:rPr>
        <w:t>and</w:t>
      </w:r>
      <w:r>
        <w:rPr>
          <w:color w:val="231F20"/>
          <w:spacing w:val="-9"/>
        </w:rPr>
        <w:t> </w:t>
      </w:r>
      <w:r>
        <w:rPr>
          <w:color w:val="231F20"/>
        </w:rPr>
        <w:t>Inverse</w:t>
      </w:r>
      <w:r>
        <w:rPr>
          <w:color w:val="231F20"/>
          <w:spacing w:val="-9"/>
        </w:rPr>
        <w:t> </w:t>
      </w:r>
      <w:r>
        <w:rPr>
          <w:color w:val="231F20"/>
        </w:rPr>
        <w:t>Techniques</w:t>
      </w:r>
      <w:r>
        <w:rPr>
          <w:color w:val="231F20"/>
          <w:spacing w:val="-9"/>
        </w:rPr>
        <w:t> </w:t>
      </w:r>
      <w:r>
        <w:rPr>
          <w:color w:val="231F20"/>
        </w:rPr>
        <w:t>II</w:t>
      </w:r>
    </w:p>
    <w:p>
      <w:pPr>
        <w:pStyle w:val="BodyText"/>
      </w:pPr>
    </w:p>
    <w:p>
      <w:pPr>
        <w:pStyle w:val="BodyText"/>
        <w:spacing w:before="2"/>
        <w:rPr>
          <w:sz w:val="13"/>
        </w:rPr>
      </w:pPr>
    </w:p>
    <w:p>
      <w:pPr>
        <w:spacing w:before="0"/>
        <w:ind w:left="100" w:right="235" w:firstLine="0"/>
        <w:jc w:val="left"/>
        <w:rPr>
          <w:b/>
          <w:sz w:val="16"/>
        </w:rPr>
      </w:pPr>
      <w:r>
        <w:rPr>
          <w:b/>
          <w:color w:val="231F20"/>
          <w:sz w:val="16"/>
        </w:rPr>
        <w:t>Thursday morning</w:t>
      </w:r>
    </w:p>
    <w:p>
      <w:pPr>
        <w:pStyle w:val="BodyText"/>
        <w:tabs>
          <w:tab w:pos="820" w:val="left" w:leader="none"/>
        </w:tabs>
        <w:spacing w:line="252" w:lineRule="auto" w:before="38"/>
        <w:ind w:left="820" w:right="117" w:hanging="721"/>
      </w:pPr>
      <w:r>
        <w:rPr>
          <w:color w:val="231F20"/>
        </w:rPr>
        <w:t>*4aAA</w:t>
        <w:tab/>
        <w:t>Emerging  Parametric/Generative  Design  </w:t>
      </w:r>
      <w:r>
        <w:rPr>
          <w:color w:val="231F20"/>
          <w:spacing w:val="-3"/>
        </w:rPr>
        <w:t>Tools</w:t>
      </w:r>
      <w:r>
        <w:rPr>
          <w:color w:val="231F20"/>
          <w:spacing w:val="19"/>
        </w:rPr>
        <w:t> </w:t>
      </w:r>
      <w:r>
        <w:rPr>
          <w:color w:val="231F20"/>
        </w:rPr>
        <w:t>in</w:t>
      </w:r>
      <w:r>
        <w:rPr>
          <w:color w:val="231F20"/>
          <w:spacing w:val="34"/>
        </w:rPr>
        <w:t> </w:t>
      </w:r>
      <w:r>
        <w:rPr>
          <w:color w:val="231F20"/>
        </w:rPr>
        <w:t>Architectural</w:t>
      </w:r>
      <w:r>
        <w:rPr>
          <w:color w:val="231F20"/>
          <w:w w:val="100"/>
        </w:rPr>
        <w:t> </w:t>
      </w:r>
      <w:r>
        <w:rPr>
          <w:color w:val="231F20"/>
        </w:rPr>
        <w:t>Acoustics</w:t>
      </w:r>
    </w:p>
    <w:p>
      <w:pPr>
        <w:pStyle w:val="BodyText"/>
        <w:tabs>
          <w:tab w:pos="820" w:val="left" w:leader="none"/>
        </w:tabs>
        <w:spacing w:line="252" w:lineRule="auto" w:before="1"/>
        <w:ind w:left="820" w:right="117" w:hanging="721"/>
      </w:pPr>
      <w:r>
        <w:rPr>
          <w:color w:val="231F20"/>
        </w:rPr>
        <w:t>*4aAO</w:t>
        <w:tab/>
        <w:t>Noise Impacts from the Industrialization of the</w:t>
      </w:r>
      <w:r>
        <w:rPr>
          <w:color w:val="231F20"/>
          <w:spacing w:val="21"/>
        </w:rPr>
        <w:t> </w:t>
      </w:r>
      <w:r>
        <w:rPr>
          <w:color w:val="231F20"/>
        </w:rPr>
        <w:t>Outer</w:t>
      </w:r>
      <w:r>
        <w:rPr>
          <w:color w:val="231F20"/>
          <w:spacing w:val="3"/>
        </w:rPr>
        <w:t> </w:t>
      </w:r>
      <w:r>
        <w:rPr>
          <w:color w:val="231F20"/>
        </w:rPr>
        <w:t>Continental</w:t>
      </w:r>
      <w:r>
        <w:rPr>
          <w:color w:val="231F20"/>
          <w:w w:val="100"/>
        </w:rPr>
        <w:t> </w:t>
      </w:r>
      <w:r>
        <w:rPr>
          <w:color w:val="231F20"/>
        </w:rPr>
        <w:t>Shelf and High Seas</w:t>
      </w:r>
    </w:p>
    <w:p>
      <w:pPr>
        <w:pStyle w:val="BodyText"/>
        <w:tabs>
          <w:tab w:pos="820" w:val="left" w:leader="none"/>
        </w:tabs>
        <w:spacing w:before="1"/>
        <w:ind w:left="100" w:right="235"/>
      </w:pPr>
      <w:r>
        <w:rPr>
          <w:color w:val="231F20"/>
        </w:rPr>
        <w:t>*4aNS</w:t>
        <w:tab/>
        <w:t>Wind Turbine Noise</w:t>
      </w:r>
      <w:r>
        <w:rPr>
          <w:color w:val="231F20"/>
          <w:spacing w:val="-15"/>
        </w:rPr>
        <w:t> </w:t>
      </w:r>
      <w:r>
        <w:rPr>
          <w:color w:val="231F20"/>
        </w:rPr>
        <w:t>I</w:t>
      </w:r>
    </w:p>
    <w:p>
      <w:pPr>
        <w:pStyle w:val="BodyText"/>
        <w:tabs>
          <w:tab w:pos="820" w:val="left" w:leader="none"/>
        </w:tabs>
        <w:spacing w:before="10"/>
        <w:ind w:left="100" w:right="235"/>
      </w:pPr>
      <w:r>
        <w:rPr>
          <w:color w:val="231F20"/>
          <w:spacing w:val="-3"/>
        </w:rPr>
        <w:t>*4aPA</w:t>
        <w:tab/>
      </w:r>
      <w:r>
        <w:rPr>
          <w:color w:val="231F20"/>
        </w:rPr>
        <w:t>Multiple Scattering I</w:t>
      </w:r>
    </w:p>
    <w:p>
      <w:pPr>
        <w:pStyle w:val="BodyText"/>
        <w:tabs>
          <w:tab w:pos="820" w:val="left" w:leader="none"/>
        </w:tabs>
        <w:spacing w:before="10"/>
        <w:ind w:left="180" w:right="235"/>
      </w:pPr>
      <w:r>
        <w:rPr>
          <w:color w:val="231F20"/>
        </w:rPr>
        <w:t>4aPP</w:t>
        <w:tab/>
        <w:t>Temporal Aspects of Auditory Processing (Poster</w:t>
      </w:r>
      <w:r>
        <w:rPr>
          <w:color w:val="231F20"/>
          <w:spacing w:val="-12"/>
        </w:rPr>
        <w:t> </w:t>
      </w:r>
      <w:r>
        <w:rPr>
          <w:color w:val="231F20"/>
        </w:rPr>
        <w:t>Session)</w:t>
      </w:r>
    </w:p>
    <w:p>
      <w:pPr>
        <w:pStyle w:val="BodyText"/>
        <w:tabs>
          <w:tab w:pos="820" w:val="left" w:leader="none"/>
        </w:tabs>
        <w:spacing w:before="10"/>
        <w:ind w:left="100" w:right="235"/>
      </w:pPr>
      <w:r>
        <w:rPr>
          <w:color w:val="231F20"/>
        </w:rPr>
        <w:t>*4aSAa</w:t>
        <w:tab/>
        <w:t>Building Isolation from Seismic and Groundborne</w:t>
      </w:r>
      <w:r>
        <w:rPr>
          <w:color w:val="231F20"/>
          <w:spacing w:val="-10"/>
        </w:rPr>
        <w:t> </w:t>
      </w:r>
      <w:r>
        <w:rPr>
          <w:color w:val="231F20"/>
        </w:rPr>
        <w:t>Vibration</w:t>
      </w:r>
    </w:p>
    <w:p>
      <w:pPr>
        <w:pStyle w:val="BodyText"/>
        <w:tabs>
          <w:tab w:pos="820" w:val="left" w:leader="none"/>
        </w:tabs>
        <w:spacing w:before="10"/>
        <w:ind w:left="100" w:right="235"/>
      </w:pPr>
      <w:r>
        <w:rPr>
          <w:color w:val="231F20"/>
        </w:rPr>
        <w:t>*4aSAb</w:t>
        <w:tab/>
        <w:t>Nuclear-Powered</w:t>
      </w:r>
      <w:r>
        <w:rPr>
          <w:color w:val="231F20"/>
          <w:spacing w:val="-8"/>
        </w:rPr>
        <w:t> </w:t>
      </w:r>
      <w:r>
        <w:rPr>
          <w:color w:val="231F20"/>
        </w:rPr>
        <w:t>Thermoacoustics</w:t>
      </w:r>
    </w:p>
    <w:p>
      <w:pPr>
        <w:pStyle w:val="BodyText"/>
        <w:tabs>
          <w:tab w:pos="820" w:val="left" w:leader="none"/>
        </w:tabs>
        <w:spacing w:before="10"/>
        <w:ind w:left="180" w:right="235"/>
      </w:pPr>
      <w:r>
        <w:rPr>
          <w:color w:val="231F20"/>
        </w:rPr>
        <w:t>4aSC</w:t>
        <w:tab/>
        <w:t>Non-Native Speech Perception and Production (Poster</w:t>
      </w:r>
      <w:r>
        <w:rPr>
          <w:color w:val="231F20"/>
          <w:spacing w:val="-7"/>
        </w:rPr>
        <w:t> </w:t>
      </w:r>
      <w:r>
        <w:rPr>
          <w:color w:val="231F20"/>
        </w:rPr>
        <w:t>Session)</w:t>
      </w:r>
    </w:p>
    <w:p>
      <w:pPr>
        <w:pStyle w:val="BodyText"/>
        <w:tabs>
          <w:tab w:pos="820" w:val="left" w:leader="none"/>
        </w:tabs>
        <w:spacing w:before="10"/>
        <w:ind w:left="100" w:right="119"/>
      </w:pPr>
      <w:r>
        <w:rPr>
          <w:color w:val="231F20"/>
        </w:rPr>
        <w:t>*4aSP</w:t>
        <w:tab/>
        <w:t>Detection and Estimation in Uncertain Acoustic Environments</w:t>
      </w:r>
      <w:r>
        <w:rPr>
          <w:color w:val="231F20"/>
          <w:spacing w:val="-7"/>
        </w:rPr>
        <w:t> </w:t>
      </w:r>
      <w:r>
        <w:rPr>
          <w:color w:val="231F20"/>
        </w:rPr>
        <w:t>I</w:t>
      </w:r>
    </w:p>
    <w:p>
      <w:pPr>
        <w:pStyle w:val="BodyText"/>
        <w:tabs>
          <w:tab w:pos="820" w:val="left" w:leader="none"/>
        </w:tabs>
        <w:spacing w:before="10"/>
        <w:ind w:left="100"/>
      </w:pPr>
      <w:r>
        <w:rPr>
          <w:color w:val="231F20"/>
        </w:rPr>
        <w:t>*4aUW</w:t>
        <w:tab/>
        <w:t>Sediment</w:t>
      </w:r>
      <w:r>
        <w:rPr>
          <w:color w:val="231F20"/>
          <w:spacing w:val="-19"/>
        </w:rPr>
        <w:t> </w:t>
      </w:r>
      <w:r>
        <w:rPr>
          <w:color w:val="231F20"/>
        </w:rPr>
        <w:t>Characterization</w:t>
      </w:r>
      <w:r>
        <w:rPr>
          <w:color w:val="231F20"/>
          <w:spacing w:val="-19"/>
        </w:rPr>
        <w:t> </w:t>
      </w:r>
      <w:r>
        <w:rPr>
          <w:color w:val="231F20"/>
        </w:rPr>
        <w:t>Using</w:t>
      </w:r>
      <w:r>
        <w:rPr>
          <w:color w:val="231F20"/>
          <w:spacing w:val="-19"/>
        </w:rPr>
        <w:t> </w:t>
      </w:r>
      <w:r>
        <w:rPr>
          <w:color w:val="231F20"/>
        </w:rPr>
        <w:t>Direct</w:t>
      </w:r>
      <w:r>
        <w:rPr>
          <w:color w:val="231F20"/>
          <w:spacing w:val="-19"/>
        </w:rPr>
        <w:t> </w:t>
      </w:r>
      <w:r>
        <w:rPr>
          <w:color w:val="231F20"/>
        </w:rPr>
        <w:t>and</w:t>
      </w:r>
      <w:r>
        <w:rPr>
          <w:color w:val="231F20"/>
          <w:spacing w:val="-19"/>
        </w:rPr>
        <w:t> </w:t>
      </w:r>
      <w:r>
        <w:rPr>
          <w:color w:val="231F20"/>
        </w:rPr>
        <w:t>Inverse</w:t>
      </w:r>
      <w:r>
        <w:rPr>
          <w:color w:val="231F20"/>
          <w:spacing w:val="-19"/>
        </w:rPr>
        <w:t> </w:t>
      </w:r>
      <w:r>
        <w:rPr>
          <w:color w:val="231F20"/>
        </w:rPr>
        <w:t>Techniques</w:t>
      </w:r>
      <w:r>
        <w:rPr>
          <w:color w:val="231F20"/>
          <w:spacing w:val="-19"/>
        </w:rPr>
        <w:t> </w:t>
      </w:r>
      <w:r>
        <w:rPr>
          <w:color w:val="231F20"/>
        </w:rPr>
        <w:t>III</w:t>
      </w:r>
    </w:p>
    <w:p>
      <w:pPr>
        <w:pStyle w:val="BodyText"/>
      </w:pPr>
    </w:p>
    <w:p>
      <w:pPr>
        <w:spacing w:before="132"/>
        <w:ind w:left="100" w:right="235" w:firstLine="0"/>
        <w:jc w:val="left"/>
        <w:rPr>
          <w:b/>
          <w:sz w:val="16"/>
        </w:rPr>
      </w:pPr>
      <w:r>
        <w:rPr>
          <w:b/>
          <w:color w:val="231F20"/>
          <w:sz w:val="16"/>
        </w:rPr>
        <w:t>Thursday afternoon</w:t>
      </w:r>
    </w:p>
    <w:p>
      <w:pPr>
        <w:pStyle w:val="BodyText"/>
        <w:tabs>
          <w:tab w:pos="820" w:val="left" w:leader="none"/>
        </w:tabs>
        <w:spacing w:before="38"/>
        <w:ind w:left="100" w:right="235"/>
      </w:pPr>
      <w:r>
        <w:rPr>
          <w:color w:val="231F20"/>
        </w:rPr>
        <w:t>*4pAA</w:t>
        <w:tab/>
        <w:t>Opera Rehearsal and Performance Spaces</w:t>
      </w:r>
    </w:p>
    <w:p>
      <w:pPr>
        <w:pStyle w:val="BodyText"/>
        <w:tabs>
          <w:tab w:pos="820" w:val="left" w:leader="none"/>
        </w:tabs>
        <w:spacing w:line="252" w:lineRule="auto" w:before="10"/>
        <w:ind w:left="820" w:right="117" w:hanging="721"/>
      </w:pPr>
      <w:r>
        <w:rPr>
          <w:color w:val="231F20"/>
        </w:rPr>
        <w:t>*4pAO</w:t>
        <w:tab/>
        <w:t>Acoustical   Oceanographic   </w:t>
      </w:r>
      <w:r>
        <w:rPr>
          <w:color w:val="231F20"/>
          <w:spacing w:val="-3"/>
        </w:rPr>
        <w:t>Tools   </w:t>
      </w:r>
      <w:r>
        <w:rPr>
          <w:color w:val="231F20"/>
        </w:rPr>
        <w:t>for   the   Study  </w:t>
      </w:r>
      <w:r>
        <w:rPr>
          <w:color w:val="231F20"/>
          <w:spacing w:val="28"/>
        </w:rPr>
        <w:t> </w:t>
      </w:r>
      <w:r>
        <w:rPr>
          <w:color w:val="231F20"/>
        </w:rPr>
        <w:t>of  </w:t>
      </w:r>
      <w:r>
        <w:rPr>
          <w:color w:val="231F20"/>
          <w:spacing w:val="3"/>
        </w:rPr>
        <w:t> </w:t>
      </w:r>
      <w:r>
        <w:rPr>
          <w:color w:val="231F20"/>
        </w:rPr>
        <w:t>Marine</w:t>
      </w:r>
      <w:r>
        <w:rPr>
          <w:color w:val="231F20"/>
          <w:w w:val="100"/>
        </w:rPr>
        <w:t> </w:t>
      </w:r>
      <w:r>
        <w:rPr>
          <w:color w:val="231F20"/>
        </w:rPr>
        <w:t>Ecosystems</w:t>
      </w:r>
    </w:p>
    <w:p>
      <w:pPr>
        <w:pStyle w:val="BodyText"/>
        <w:tabs>
          <w:tab w:pos="820" w:val="left" w:leader="none"/>
        </w:tabs>
        <w:spacing w:before="1"/>
        <w:ind w:left="180" w:right="235"/>
      </w:pPr>
      <w:r>
        <w:rPr>
          <w:color w:val="231F20"/>
        </w:rPr>
        <w:t>4pBA</w:t>
        <w:tab/>
        <w:t>Imaging</w:t>
      </w:r>
    </w:p>
    <w:p>
      <w:pPr>
        <w:pStyle w:val="BodyText"/>
        <w:tabs>
          <w:tab w:pos="820" w:val="left" w:leader="none"/>
        </w:tabs>
        <w:spacing w:before="10"/>
        <w:ind w:left="100" w:right="235"/>
      </w:pPr>
      <w:r>
        <w:rPr>
          <w:color w:val="231F20"/>
        </w:rPr>
        <w:t>*4pMU</w:t>
        <w:tab/>
        <w:t>Session in Honor of William J.</w:t>
      </w:r>
      <w:r>
        <w:rPr>
          <w:color w:val="231F20"/>
          <w:spacing w:val="-7"/>
        </w:rPr>
        <w:t> </w:t>
      </w:r>
      <w:r>
        <w:rPr>
          <w:color w:val="231F20"/>
        </w:rPr>
        <w:t>Strong</w:t>
      </w:r>
    </w:p>
    <w:p>
      <w:pPr>
        <w:pStyle w:val="BodyText"/>
        <w:tabs>
          <w:tab w:pos="820" w:val="left" w:leader="none"/>
        </w:tabs>
        <w:spacing w:before="10"/>
        <w:ind w:left="100" w:right="235"/>
      </w:pPr>
      <w:r>
        <w:rPr>
          <w:color w:val="231F20"/>
        </w:rPr>
        <w:t>*4pNS</w:t>
        <w:tab/>
        <w:t>Wind Turbine Noise</w:t>
      </w:r>
      <w:r>
        <w:rPr>
          <w:color w:val="231F20"/>
          <w:spacing w:val="-15"/>
        </w:rPr>
        <w:t> </w:t>
      </w:r>
      <w:r>
        <w:rPr>
          <w:color w:val="231F20"/>
        </w:rPr>
        <w:t>II</w:t>
      </w:r>
    </w:p>
    <w:p>
      <w:pPr>
        <w:pStyle w:val="BodyText"/>
        <w:tabs>
          <w:tab w:pos="820" w:val="left" w:leader="none"/>
        </w:tabs>
        <w:spacing w:before="10"/>
        <w:ind w:left="180" w:right="235"/>
      </w:pPr>
      <w:r>
        <w:rPr>
          <w:color w:val="231F20"/>
          <w:spacing w:val="-3"/>
        </w:rPr>
        <w:t>4pPAa</w:t>
        <w:tab/>
      </w:r>
      <w:r>
        <w:rPr>
          <w:color w:val="231F20"/>
        </w:rPr>
        <w:t>General </w:t>
      </w:r>
      <w:r>
        <w:rPr>
          <w:color w:val="231F20"/>
          <w:spacing w:val="-3"/>
        </w:rPr>
        <w:t>Topics </w:t>
      </w:r>
      <w:r>
        <w:rPr>
          <w:color w:val="231F20"/>
        </w:rPr>
        <w:t>In Physical Acoustics</w:t>
      </w:r>
      <w:r>
        <w:rPr>
          <w:color w:val="231F20"/>
          <w:spacing w:val="7"/>
        </w:rPr>
        <w:t> </w:t>
      </w:r>
      <w:r>
        <w:rPr>
          <w:color w:val="231F20"/>
        </w:rPr>
        <w:t>I</w:t>
      </w:r>
    </w:p>
    <w:p>
      <w:pPr>
        <w:pStyle w:val="BodyText"/>
        <w:tabs>
          <w:tab w:pos="820" w:val="left" w:leader="none"/>
        </w:tabs>
        <w:spacing w:before="10"/>
        <w:ind w:left="100" w:right="235"/>
      </w:pPr>
      <w:r>
        <w:rPr>
          <w:color w:val="231F20"/>
          <w:spacing w:val="-3"/>
        </w:rPr>
        <w:t>*4pPAb</w:t>
        <w:tab/>
      </w:r>
      <w:r>
        <w:rPr>
          <w:color w:val="231F20"/>
        </w:rPr>
        <w:t>Multiple Scattering II</w:t>
      </w:r>
    </w:p>
    <w:p>
      <w:pPr>
        <w:pStyle w:val="BodyText"/>
        <w:tabs>
          <w:tab w:pos="820" w:val="left" w:leader="none"/>
        </w:tabs>
        <w:spacing w:before="10"/>
        <w:ind w:left="180" w:right="235"/>
      </w:pPr>
      <w:r>
        <w:rPr>
          <w:color w:val="231F20"/>
        </w:rPr>
        <w:t>4pPP</w:t>
        <w:tab/>
        <w:t>Lessons from Interrupted Speech: Methods and Models</w:t>
      </w:r>
    </w:p>
    <w:p>
      <w:pPr>
        <w:pStyle w:val="BodyText"/>
        <w:tabs>
          <w:tab w:pos="820" w:val="left" w:leader="none"/>
        </w:tabs>
        <w:spacing w:line="252" w:lineRule="auto" w:before="10"/>
        <w:ind w:left="820" w:right="117" w:hanging="721"/>
      </w:pPr>
      <w:r>
        <w:rPr>
          <w:color w:val="231F20"/>
        </w:rPr>
        <w:t>*4pSC</w:t>
        <w:tab/>
        <w:t>Constraints,  Strategies,  and  Economies  of  Effort    </w:t>
      </w:r>
      <w:r>
        <w:rPr>
          <w:color w:val="231F20"/>
          <w:spacing w:val="24"/>
        </w:rPr>
        <w:t> </w:t>
      </w:r>
      <w:r>
        <w:rPr>
          <w:color w:val="231F20"/>
        </w:rPr>
        <w:t>in </w:t>
      </w:r>
      <w:r>
        <w:rPr>
          <w:color w:val="231F20"/>
          <w:spacing w:val="24"/>
        </w:rPr>
        <w:t> </w:t>
      </w:r>
      <w:r>
        <w:rPr>
          <w:color w:val="231F20"/>
        </w:rPr>
        <w:t>Speech</w:t>
      </w:r>
      <w:r>
        <w:rPr>
          <w:color w:val="231F20"/>
          <w:w w:val="100"/>
        </w:rPr>
        <w:t> </w:t>
      </w:r>
      <w:r>
        <w:rPr>
          <w:color w:val="231F20"/>
        </w:rPr>
        <w:t>Production: Joseph S. Perkell’s Contribution to Speech</w:t>
      </w:r>
      <w:r>
        <w:rPr>
          <w:color w:val="231F20"/>
          <w:spacing w:val="-15"/>
        </w:rPr>
        <w:t> </w:t>
      </w:r>
      <w:r>
        <w:rPr>
          <w:color w:val="231F20"/>
        </w:rPr>
        <w:t>Science</w:t>
      </w:r>
    </w:p>
    <w:p>
      <w:pPr>
        <w:pStyle w:val="BodyText"/>
        <w:tabs>
          <w:tab w:pos="820" w:val="left" w:leader="none"/>
        </w:tabs>
        <w:spacing w:line="252" w:lineRule="auto" w:before="1"/>
        <w:ind w:left="180" w:right="188" w:hanging="80"/>
      </w:pPr>
      <w:r>
        <w:rPr>
          <w:color w:val="231F20"/>
        </w:rPr>
        <w:t>*4pSP</w:t>
        <w:tab/>
        <w:t>Detection and Estimation in Uncertain Acoustic</w:t>
      </w:r>
      <w:r>
        <w:rPr>
          <w:color w:val="231F20"/>
          <w:spacing w:val="-6"/>
        </w:rPr>
        <w:t> </w:t>
      </w:r>
      <w:r>
        <w:rPr>
          <w:color w:val="231F20"/>
        </w:rPr>
        <w:t>Environments</w:t>
      </w:r>
      <w:r>
        <w:rPr>
          <w:color w:val="231F20"/>
          <w:spacing w:val="-1"/>
        </w:rPr>
        <w:t> </w:t>
      </w:r>
      <w:r>
        <w:rPr>
          <w:color w:val="231F20"/>
        </w:rPr>
        <w:t>II 4pUW</w:t>
        <w:tab/>
        <w:t>Acoustic Propagation in the Ocean</w:t>
      </w:r>
    </w:p>
    <w:p>
      <w:pPr>
        <w:pStyle w:val="BodyText"/>
      </w:pPr>
    </w:p>
    <w:p>
      <w:pPr>
        <w:spacing w:before="123"/>
        <w:ind w:left="100" w:right="235" w:firstLine="0"/>
        <w:jc w:val="left"/>
        <w:rPr>
          <w:b/>
          <w:sz w:val="16"/>
        </w:rPr>
      </w:pPr>
      <w:r>
        <w:rPr>
          <w:b/>
          <w:color w:val="231F20"/>
          <w:sz w:val="16"/>
        </w:rPr>
        <w:t>Friday morning</w:t>
      </w:r>
    </w:p>
    <w:p>
      <w:pPr>
        <w:pStyle w:val="BodyText"/>
        <w:tabs>
          <w:tab w:pos="820" w:val="left" w:leader="none"/>
        </w:tabs>
        <w:spacing w:line="252" w:lineRule="auto" w:before="38"/>
        <w:ind w:left="820" w:right="117" w:hanging="641"/>
      </w:pPr>
      <w:r>
        <w:rPr>
          <w:color w:val="231F20"/>
        </w:rPr>
        <w:t>5aAA</w:t>
        <w:tab/>
        <w:t>A</w:t>
      </w:r>
      <w:r>
        <w:rPr>
          <w:color w:val="231F20"/>
          <w:spacing w:val="-17"/>
        </w:rPr>
        <w:t> </w:t>
      </w:r>
      <w:r>
        <w:rPr>
          <w:color w:val="231F20"/>
          <w:spacing w:val="-3"/>
        </w:rPr>
        <w:t>Variety</w:t>
      </w:r>
      <w:r>
        <w:rPr>
          <w:color w:val="231F20"/>
          <w:spacing w:val="-17"/>
        </w:rPr>
        <w:t> </w:t>
      </w:r>
      <w:r>
        <w:rPr>
          <w:color w:val="231F20"/>
        </w:rPr>
        <w:t>of</w:t>
      </w:r>
      <w:r>
        <w:rPr>
          <w:color w:val="231F20"/>
          <w:spacing w:val="-17"/>
        </w:rPr>
        <w:t> </w:t>
      </w:r>
      <w:r>
        <w:rPr>
          <w:color w:val="231F20"/>
        </w:rPr>
        <w:t>Interesting</w:t>
      </w:r>
      <w:r>
        <w:rPr>
          <w:color w:val="231F20"/>
          <w:spacing w:val="-17"/>
        </w:rPr>
        <w:t> </w:t>
      </w:r>
      <w:r>
        <w:rPr>
          <w:color w:val="231F20"/>
        </w:rPr>
        <w:t>Research</w:t>
      </w:r>
      <w:r>
        <w:rPr>
          <w:color w:val="231F20"/>
          <w:spacing w:val="-17"/>
        </w:rPr>
        <w:t> </w:t>
      </w:r>
      <w:r>
        <w:rPr>
          <w:color w:val="231F20"/>
        </w:rPr>
        <w:t>and</w:t>
      </w:r>
      <w:r>
        <w:rPr>
          <w:color w:val="231F20"/>
          <w:spacing w:val="-17"/>
        </w:rPr>
        <w:t> </w:t>
      </w:r>
      <w:r>
        <w:rPr>
          <w:color w:val="231F20"/>
        </w:rPr>
        <w:t>Observations</w:t>
      </w:r>
      <w:r>
        <w:rPr>
          <w:color w:val="231F20"/>
          <w:spacing w:val="-17"/>
        </w:rPr>
        <w:t> </w:t>
      </w:r>
      <w:r>
        <w:rPr>
          <w:color w:val="231F20"/>
        </w:rPr>
        <w:t>in</w:t>
      </w:r>
      <w:r>
        <w:rPr>
          <w:color w:val="231F20"/>
          <w:spacing w:val="-17"/>
        </w:rPr>
        <w:t> </w:t>
      </w:r>
      <w:r>
        <w:rPr>
          <w:color w:val="231F20"/>
        </w:rPr>
        <w:t>Architectural</w:t>
      </w:r>
      <w:r>
        <w:rPr>
          <w:color w:val="231F20"/>
          <w:w w:val="100"/>
        </w:rPr>
        <w:t> </w:t>
      </w:r>
      <w:r>
        <w:rPr>
          <w:color w:val="231F20"/>
        </w:rPr>
        <w:t>Acoustics</w:t>
      </w:r>
    </w:p>
    <w:p>
      <w:pPr>
        <w:pStyle w:val="BodyText"/>
        <w:tabs>
          <w:tab w:pos="820" w:val="left" w:leader="none"/>
        </w:tabs>
        <w:spacing w:line="252" w:lineRule="auto" w:before="1"/>
        <w:ind w:left="180" w:right="1363"/>
      </w:pPr>
      <w:r>
        <w:rPr>
          <w:color w:val="231F20"/>
        </w:rPr>
        <w:t>5aMU</w:t>
        <w:tab/>
        <w:t>General </w:t>
      </w:r>
      <w:r>
        <w:rPr>
          <w:color w:val="231F20"/>
          <w:spacing w:val="-3"/>
        </w:rPr>
        <w:t>Topics </w:t>
      </w:r>
      <w:r>
        <w:rPr>
          <w:color w:val="231F20"/>
        </w:rPr>
        <w:t>in Musical</w:t>
      </w:r>
      <w:r>
        <w:rPr>
          <w:color w:val="231F20"/>
          <w:spacing w:val="7"/>
        </w:rPr>
        <w:t> </w:t>
      </w:r>
      <w:r>
        <w:rPr>
          <w:color w:val="231F20"/>
        </w:rPr>
        <w:t>Acoustics.</w:t>
      </w:r>
      <w:r>
        <w:rPr>
          <w:color w:val="231F20"/>
          <w:spacing w:val="1"/>
        </w:rPr>
        <w:t> </w:t>
      </w:r>
      <w:r>
        <w:rPr>
          <w:color w:val="231F20"/>
        </w:rPr>
        <w:t>Solitude</w:t>
      </w:r>
      <w:r>
        <w:rPr>
          <w:color w:val="231F20"/>
          <w:w w:val="100"/>
        </w:rPr>
        <w:t> </w:t>
      </w:r>
      <w:r>
        <w:rPr>
          <w:color w:val="231F20"/>
        </w:rPr>
        <w:t>5aNS</w:t>
        <w:tab/>
      </w:r>
      <w:r>
        <w:rPr>
          <w:color w:val="231F20"/>
          <w:spacing w:val="-3"/>
        </w:rPr>
        <w:t>Topics </w:t>
      </w:r>
      <w:r>
        <w:rPr>
          <w:color w:val="231F20"/>
        </w:rPr>
        <w:t>in Noise</w:t>
      </w:r>
      <w:r>
        <w:rPr>
          <w:color w:val="231F20"/>
          <w:spacing w:val="8"/>
        </w:rPr>
        <w:t> </w:t>
      </w:r>
      <w:r>
        <w:rPr>
          <w:color w:val="231F20"/>
        </w:rPr>
        <w:t>Control</w:t>
      </w:r>
    </w:p>
    <w:p>
      <w:pPr>
        <w:pStyle w:val="BodyText"/>
        <w:tabs>
          <w:tab w:pos="820" w:val="left" w:leader="none"/>
        </w:tabs>
        <w:spacing w:line="252" w:lineRule="auto" w:before="1"/>
        <w:ind w:left="180" w:right="1795"/>
      </w:pPr>
      <w:r>
        <w:rPr>
          <w:color w:val="231F20"/>
          <w:spacing w:val="-4"/>
        </w:rPr>
        <w:t>5aPA</w:t>
        <w:tab/>
      </w:r>
      <w:r>
        <w:rPr>
          <w:color w:val="231F20"/>
        </w:rPr>
        <w:t>General </w:t>
      </w:r>
      <w:r>
        <w:rPr>
          <w:color w:val="231F20"/>
          <w:spacing w:val="-3"/>
        </w:rPr>
        <w:t>Topics </w:t>
      </w:r>
      <w:r>
        <w:rPr>
          <w:color w:val="231F20"/>
        </w:rPr>
        <w:t>In Physical</w:t>
      </w:r>
      <w:r>
        <w:rPr>
          <w:color w:val="231F20"/>
          <w:spacing w:val="7"/>
        </w:rPr>
        <w:t> </w:t>
      </w:r>
      <w:r>
        <w:rPr>
          <w:color w:val="231F20"/>
        </w:rPr>
        <w:t>Acoustics</w:t>
      </w:r>
      <w:r>
        <w:rPr>
          <w:color w:val="231F20"/>
          <w:spacing w:val="1"/>
        </w:rPr>
        <w:t> </w:t>
      </w:r>
      <w:r>
        <w:rPr>
          <w:color w:val="231F20"/>
        </w:rPr>
        <w:t>II</w:t>
      </w:r>
      <w:r>
        <w:rPr>
          <w:color w:val="231F20"/>
          <w:w w:val="100"/>
        </w:rPr>
        <w:t> </w:t>
      </w:r>
      <w:r>
        <w:rPr>
          <w:color w:val="231F20"/>
        </w:rPr>
        <w:t>5aPP</w:t>
        <w:tab/>
        <w:t>Spatial Hearing</w:t>
      </w:r>
    </w:p>
    <w:p>
      <w:pPr>
        <w:pStyle w:val="BodyText"/>
        <w:tabs>
          <w:tab w:pos="820" w:val="left" w:leader="none"/>
        </w:tabs>
        <w:spacing w:before="1"/>
        <w:ind w:left="180" w:right="235"/>
      </w:pPr>
      <w:r>
        <w:rPr>
          <w:color w:val="231F20"/>
        </w:rPr>
        <w:t>5aSCa</w:t>
        <w:tab/>
        <w:t>Phonetics of Under-Documented Languages</w:t>
      </w:r>
      <w:r>
        <w:rPr>
          <w:color w:val="231F20"/>
          <w:spacing w:val="-4"/>
        </w:rPr>
        <w:t> </w:t>
      </w:r>
      <w:r>
        <w:rPr>
          <w:color w:val="231F20"/>
        </w:rPr>
        <w:t>I</w:t>
      </w:r>
    </w:p>
    <w:p>
      <w:pPr>
        <w:pStyle w:val="BodyText"/>
        <w:tabs>
          <w:tab w:pos="820" w:val="left" w:leader="none"/>
        </w:tabs>
        <w:spacing w:line="252" w:lineRule="auto" w:before="10"/>
        <w:ind w:left="180" w:right="279"/>
      </w:pPr>
      <w:r>
        <w:rPr>
          <w:color w:val="231F20"/>
        </w:rPr>
        <w:t>5aSCb</w:t>
        <w:tab/>
        <w:t>Phonetics of Under-Documented Languages II</w:t>
      </w:r>
      <w:r>
        <w:rPr>
          <w:color w:val="231F20"/>
          <w:spacing w:val="-4"/>
        </w:rPr>
        <w:t> </w:t>
      </w:r>
      <w:r>
        <w:rPr>
          <w:color w:val="231F20"/>
        </w:rPr>
        <w:t>(Poster</w:t>
      </w:r>
      <w:r>
        <w:rPr>
          <w:color w:val="231F20"/>
          <w:spacing w:val="-1"/>
        </w:rPr>
        <w:t> </w:t>
      </w:r>
      <w:r>
        <w:rPr>
          <w:color w:val="231F20"/>
        </w:rPr>
        <w:t>Session)</w:t>
      </w:r>
      <w:r>
        <w:rPr>
          <w:color w:val="231F20"/>
          <w:w w:val="99"/>
        </w:rPr>
        <w:t> </w:t>
      </w:r>
      <w:r>
        <w:rPr>
          <w:color w:val="231F20"/>
        </w:rPr>
        <w:t>5aSCc</w:t>
        <w:tab/>
        <w:t>Speech Production (Poster Session)</w:t>
      </w:r>
    </w:p>
    <w:p>
      <w:pPr>
        <w:pStyle w:val="BodyText"/>
        <w:tabs>
          <w:tab w:pos="820" w:val="left" w:leader="none"/>
        </w:tabs>
        <w:spacing w:line="252" w:lineRule="auto" w:before="1"/>
        <w:ind w:left="180" w:right="2021"/>
      </w:pPr>
      <w:r>
        <w:rPr>
          <w:color w:val="231F20"/>
        </w:rPr>
        <w:t>5aSP</w:t>
        <w:tab/>
        <w:t>General </w:t>
      </w:r>
      <w:r>
        <w:rPr>
          <w:color w:val="231F20"/>
          <w:spacing w:val="-3"/>
        </w:rPr>
        <w:t>Topics </w:t>
      </w:r>
      <w:r>
        <w:rPr>
          <w:color w:val="231F20"/>
        </w:rPr>
        <w:t>in</w:t>
      </w:r>
      <w:r>
        <w:rPr>
          <w:color w:val="231F20"/>
          <w:spacing w:val="6"/>
        </w:rPr>
        <w:t> </w:t>
      </w:r>
      <w:r>
        <w:rPr>
          <w:color w:val="231F20"/>
        </w:rPr>
        <w:t>Signal</w:t>
      </w:r>
      <w:r>
        <w:rPr>
          <w:color w:val="231F20"/>
          <w:spacing w:val="1"/>
        </w:rPr>
        <w:t> </w:t>
      </w:r>
      <w:r>
        <w:rPr>
          <w:color w:val="231F20"/>
        </w:rPr>
        <w:t>Processing 5aUW</w:t>
        <w:tab/>
        <w:t>Underwater</w:t>
      </w:r>
      <w:r>
        <w:rPr>
          <w:color w:val="231F20"/>
          <w:spacing w:val="-2"/>
        </w:rPr>
        <w:t> </w:t>
      </w:r>
      <w:r>
        <w:rPr>
          <w:color w:val="231F20"/>
        </w:rPr>
        <w:t>Noise</w:t>
      </w:r>
    </w:p>
    <w:p>
      <w:pPr>
        <w:spacing w:after="0" w:line="252" w:lineRule="auto"/>
        <w:sectPr>
          <w:type w:val="continuous"/>
          <w:pgSz w:w="12240" w:h="16200"/>
          <w:pgMar w:top="0" w:bottom="280" w:left="920" w:right="900"/>
          <w:cols w:num="2" w:equalWidth="0">
            <w:col w:w="5041" w:space="219"/>
            <w:col w:w="5160"/>
          </w:cols>
        </w:sectPr>
      </w:pPr>
    </w:p>
    <w:p>
      <w:pPr>
        <w:pStyle w:val="BodyText"/>
        <w:rPr>
          <w:sz w:val="20"/>
        </w:rPr>
      </w:pPr>
    </w:p>
    <w:p>
      <w:pPr>
        <w:pStyle w:val="BodyText"/>
        <w:spacing w:before="1"/>
        <w:rPr>
          <w:sz w:val="21"/>
        </w:rPr>
      </w:pPr>
    </w:p>
    <w:p>
      <w:pPr>
        <w:pStyle w:val="BodyText"/>
        <w:tabs>
          <w:tab w:pos="649" w:val="left" w:leader="none"/>
          <w:tab w:pos="6580" w:val="left" w:leader="none"/>
          <w:tab w:pos="10085" w:val="left" w:leader="none"/>
        </w:tabs>
        <w:ind w:left="110" w:right="65"/>
        <w:rPr>
          <w:rFonts w:ascii="Arial"/>
          <w:b/>
        </w:rPr>
      </w:pPr>
      <w:r>
        <w:rPr>
          <w:rFonts w:ascii="Arial"/>
          <w:b/>
          <w:color w:val="231F20"/>
        </w:rPr>
        <w:t>A8</w:t>
        <w:tab/>
      </w: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tab/>
      </w:r>
      <w:r>
        <w:rPr>
          <w:rFonts w:ascii="Arial"/>
          <w:color w:val="231F20"/>
        </w:rPr>
        <w:t>171st Meeting: Acoustical Society</w:t>
      </w:r>
      <w:r>
        <w:rPr>
          <w:rFonts w:ascii="Arial"/>
          <w:color w:val="231F20"/>
          <w:spacing w:val="-20"/>
        </w:rPr>
        <w:t> </w:t>
      </w:r>
      <w:r>
        <w:rPr>
          <w:rFonts w:ascii="Arial"/>
          <w:color w:val="231F20"/>
        </w:rPr>
        <w:t>of</w:t>
      </w:r>
      <w:r>
        <w:rPr>
          <w:rFonts w:ascii="Arial"/>
          <w:color w:val="231F20"/>
          <w:spacing w:val="-9"/>
        </w:rPr>
        <w:t> </w:t>
      </w:r>
      <w:r>
        <w:rPr>
          <w:rFonts w:ascii="Arial"/>
          <w:color w:val="231F20"/>
        </w:rPr>
        <w:t>America</w:t>
        <w:tab/>
      </w:r>
      <w:r>
        <w:rPr>
          <w:rFonts w:ascii="Arial"/>
          <w:b/>
          <w:color w:val="231F20"/>
        </w:rPr>
        <w:t>A8</w:t>
      </w:r>
    </w:p>
    <w:p>
      <w:pPr>
        <w:spacing w:after="0"/>
        <w:rPr>
          <w:rFonts w:ascii="Arial"/>
        </w:rPr>
        <w:sectPr>
          <w:type w:val="continuous"/>
          <w:pgSz w:w="12240" w:h="16200"/>
          <w:pgMar w:top="0" w:bottom="280" w:left="920" w:right="900"/>
        </w:sectPr>
      </w:pPr>
    </w:p>
    <w:p>
      <w:pPr>
        <w:spacing w:before="71"/>
        <w:ind w:left="3114" w:right="0" w:firstLine="0"/>
        <w:jc w:val="left"/>
        <w:rPr>
          <w:b/>
          <w:sz w:val="16"/>
        </w:rPr>
      </w:pPr>
      <w:r>
        <w:rPr/>
        <w:pict>
          <v:shape style="position:absolute;margin-left:33.367226pt;margin-top:50.5pt;width:10pt;height:12.25pt;mso-position-horizontal-relative:page;mso-position-vertical-relative:page;z-index:1984" type="#_x0000_t202" filled="false" stroked="false">
            <v:textbox inset="0,0,0,0" style="layout-flow:vertical">
              <w:txbxContent>
                <w:p>
                  <w:pPr>
                    <w:spacing w:line="183" w:lineRule="exact" w:before="0"/>
                    <w:ind w:left="20" w:right="-45" w:firstLine="0"/>
                    <w:jc w:val="left"/>
                    <w:rPr>
                      <w:rFonts w:ascii="Arial"/>
                      <w:b/>
                      <w:sz w:val="16"/>
                    </w:rPr>
                  </w:pPr>
                  <w:r>
                    <w:rPr>
                      <w:rFonts w:ascii="Arial"/>
                      <w:b/>
                      <w:w w:val="99"/>
                      <w:sz w:val="16"/>
                    </w:rPr>
                    <w:t>A9</w:t>
                  </w:r>
                </w:p>
              </w:txbxContent>
            </v:textbox>
            <w10:wrap type="none"/>
          </v:shape>
        </w:pict>
      </w:r>
      <w:r>
        <w:rPr/>
        <w:pict>
          <v:shape style="position:absolute;margin-left:33.342907pt;margin-top:77.5pt;width:10pt;height:184.9pt;mso-position-horizontal-relative:page;mso-position-vertical-relative:page;z-index:2008" type="#_x0000_t202" filled="false" stroked="false">
            <v:textbox inset="0,0,0,0" style="layout-flow:vertical">
              <w:txbxContent>
                <w:p>
                  <w:pPr>
                    <w:pStyle w:val="BodyText"/>
                    <w:spacing w:line="183" w:lineRule="exact"/>
                    <w:ind w:left="20" w:right="-350"/>
                    <w:rPr>
                      <w:rFonts w:ascii="Arial"/>
                    </w:rPr>
                  </w:pPr>
                  <w:r>
                    <w:rPr>
                      <w:rFonts w:ascii="Arial"/>
                      <w:spacing w:val="-5"/>
                    </w:rPr>
                    <w:t>J</w:t>
                  </w:r>
                  <w:r>
                    <w:rPr>
                      <w:rFonts w:ascii="Arial"/>
                      <w:w w:val="100"/>
                    </w:rPr>
                    <w:t>.</w:t>
                  </w:r>
                  <w:r>
                    <w:rPr>
                      <w:rFonts w:ascii="Arial"/>
                      <w:spacing w:val="-10"/>
                    </w:rPr>
                    <w:t> </w:t>
                  </w:r>
                  <w:r>
                    <w:rPr>
                      <w:rFonts w:ascii="Arial"/>
                      <w:spacing w:val="-4"/>
                    </w:rPr>
                    <w:t>A</w:t>
                  </w:r>
                  <w:r>
                    <w:rPr>
                      <w:rFonts w:ascii="Arial"/>
                    </w:rPr>
                    <w:t>coust.</w:t>
                  </w:r>
                  <w:r>
                    <w:rPr>
                      <w:rFonts w:ascii="Arial"/>
                      <w:spacing w:val="-10"/>
                    </w:rPr>
                    <w:t> </w:t>
                  </w:r>
                  <w:r>
                    <w:rPr>
                      <w:rFonts w:ascii="Arial"/>
                    </w:rPr>
                    <w:t>Soc. </w:t>
                  </w:r>
                  <w:r>
                    <w:rPr>
                      <w:rFonts w:ascii="Arial"/>
                      <w:w w:val="100"/>
                    </w:rPr>
                    <w:t>Am.,</w:t>
                  </w:r>
                  <w:r>
                    <w:rPr>
                      <w:rFonts w:ascii="Arial"/>
                      <w:spacing w:val="-8"/>
                    </w:rPr>
                    <w:t> </w:t>
                  </w:r>
                  <w:r>
                    <w:rPr>
                      <w:rFonts w:ascii="Arial"/>
                      <w:spacing w:val="-13"/>
                    </w:rPr>
                    <w:t>V</w:t>
                  </w:r>
                  <w:r>
                    <w:rPr>
                      <w:rFonts w:ascii="Arial"/>
                      <w:w w:val="99"/>
                    </w:rPr>
                    <w:t>ol.</w:t>
                  </w:r>
                  <w:r>
                    <w:rPr>
                      <w:rFonts w:ascii="Arial"/>
                      <w:spacing w:val="-10"/>
                    </w:rPr>
                    <w:t> </w:t>
                  </w:r>
                  <w:r>
                    <w:rPr>
                      <w:rFonts w:ascii="Arial"/>
                      <w:spacing w:val="-7"/>
                      <w:w w:val="99"/>
                    </w:rPr>
                    <w:t>1</w:t>
                  </w:r>
                  <w:r>
                    <w:rPr>
                      <w:rFonts w:ascii="Arial"/>
                      <w:w w:val="99"/>
                    </w:rPr>
                    <w:t>39,</w:t>
                  </w:r>
                  <w:r>
                    <w:rPr>
                      <w:rFonts w:ascii="Arial"/>
                    </w:rPr>
                    <w:t> </w:t>
                  </w:r>
                  <w:r>
                    <w:rPr>
                      <w:rFonts w:ascii="Arial"/>
                      <w:w w:val="99"/>
                    </w:rPr>
                    <w:t>N</w:t>
                  </w:r>
                  <w:r>
                    <w:rPr>
                      <w:rFonts w:ascii="Arial"/>
                      <w:spacing w:val="-7"/>
                      <w:w w:val="99"/>
                    </w:rPr>
                    <w:t>o</w:t>
                  </w:r>
                  <w:r>
                    <w:rPr>
                      <w:rFonts w:ascii="Arial"/>
                      <w:w w:val="100"/>
                    </w:rPr>
                    <w:t>.</w:t>
                  </w:r>
                  <w:r>
                    <w:rPr>
                      <w:rFonts w:ascii="Arial"/>
                      <w:spacing w:val="-10"/>
                    </w:rPr>
                    <w:t> </w:t>
                  </w:r>
                  <w:r>
                    <w:rPr>
                      <w:rFonts w:ascii="Arial"/>
                    </w:rPr>
                    <w:t>4, </w:t>
                  </w:r>
                  <w:r>
                    <w:rPr>
                      <w:rFonts w:ascii="Arial"/>
                      <w:w w:val="100"/>
                    </w:rPr>
                    <w:t>Pt.</w:t>
                  </w:r>
                  <w:r>
                    <w:rPr>
                      <w:rFonts w:ascii="Arial"/>
                      <w:spacing w:val="-10"/>
                    </w:rPr>
                    <w:t> </w:t>
                  </w:r>
                  <w:r>
                    <w:rPr>
                      <w:rFonts w:ascii="Arial"/>
                    </w:rPr>
                    <w:t>2,</w:t>
                  </w:r>
                  <w:r>
                    <w:rPr>
                      <w:rFonts w:ascii="Arial"/>
                      <w:spacing w:val="-8"/>
                    </w:rPr>
                    <w:t> </w:t>
                  </w:r>
                  <w:r>
                    <w:rPr>
                      <w:rFonts w:ascii="Arial"/>
                    </w:rPr>
                    <w:t>Ap</w:t>
                  </w:r>
                  <w:r>
                    <w:rPr>
                      <w:rFonts w:ascii="Arial"/>
                      <w:spacing w:val="2"/>
                    </w:rPr>
                    <w:t>r</w:t>
                  </w:r>
                  <w:r>
                    <w:rPr>
                      <w:rFonts w:ascii="Arial"/>
                      <w:w w:val="99"/>
                    </w:rPr>
                    <w:t>il</w:t>
                  </w:r>
                  <w:r>
                    <w:rPr>
                      <w:rFonts w:ascii="Arial"/>
                    </w:rPr>
                    <w:t> </w:t>
                  </w:r>
                  <w:r>
                    <w:rPr>
                      <w:rFonts w:ascii="Arial"/>
                      <w:w w:val="99"/>
                    </w:rPr>
                    <w:t>2</w:t>
                  </w:r>
                  <w:r>
                    <w:rPr>
                      <w:rFonts w:ascii="Arial"/>
                      <w:spacing w:val="-12"/>
                      <w:w w:val="99"/>
                    </w:rPr>
                    <w:t>0</w:t>
                  </w:r>
                  <w:r>
                    <w:rPr>
                      <w:rFonts w:ascii="Arial"/>
                      <w:spacing w:val="-7"/>
                      <w:w w:val="99"/>
                    </w:rPr>
                    <w:t>1</w:t>
                  </w:r>
                  <w:r>
                    <w:rPr>
                      <w:rFonts w:ascii="Arial"/>
                      <w:w w:val="99"/>
                    </w:rPr>
                    <w:t>6</w:t>
                  </w:r>
                </w:p>
              </w:txbxContent>
            </v:textbox>
            <w10:wrap type="none"/>
          </v:shape>
        </w:pict>
      </w:r>
      <w:r>
        <w:rPr/>
        <w:pict>
          <v:shape style="position:absolute;margin-left:33.342907pt;margin-top:374.036804pt;width:10pt;height:160.7pt;mso-position-horizontal-relative:page;mso-position-vertical-relative:page;z-index:2032" type="#_x0000_t202" filled="false" stroked="false">
            <v:textbox inset="0,0,0,0" style="layout-flow:vertical">
              <w:txbxContent>
                <w:p>
                  <w:pPr>
                    <w:pStyle w:val="BodyText"/>
                    <w:spacing w:line="183" w:lineRule="exact"/>
                    <w:ind w:left="20" w:right="-546"/>
                    <w:rPr>
                      <w:rFonts w:ascii="Arial"/>
                    </w:rPr>
                  </w:pPr>
                  <w:r>
                    <w:rPr>
                      <w:rFonts w:ascii="Arial"/>
                      <w:spacing w:val="-7"/>
                      <w:w w:val="99"/>
                    </w:rPr>
                    <w:t>1</w:t>
                  </w:r>
                  <w:r>
                    <w:rPr>
                      <w:rFonts w:ascii="Arial"/>
                      <w:w w:val="99"/>
                    </w:rPr>
                    <w:t>71st Meeting:</w:t>
                  </w:r>
                  <w:r>
                    <w:rPr>
                      <w:rFonts w:ascii="Arial"/>
                      <w:spacing w:val="-16"/>
                      <w:w w:val="99"/>
                    </w:rPr>
                    <w:t> </w:t>
                  </w:r>
                  <w:r>
                    <w:rPr>
                      <w:rFonts w:ascii="Arial"/>
                      <w:spacing w:val="-4"/>
                      <w:w w:val="99"/>
                    </w:rPr>
                    <w:t>A</w:t>
                  </w:r>
                  <w:r>
                    <w:rPr>
                      <w:rFonts w:ascii="Arial"/>
                      <w:w w:val="99"/>
                    </w:rPr>
                    <w:t>coustical Socie</w:t>
                  </w:r>
                  <w:r>
                    <w:rPr>
                      <w:rFonts w:ascii="Arial"/>
                      <w:spacing w:val="3"/>
                      <w:w w:val="99"/>
                    </w:rPr>
                    <w:t>t</w:t>
                  </w:r>
                  <w:r>
                    <w:rPr>
                      <w:rFonts w:ascii="Arial"/>
                      <w:w w:val="99"/>
                    </w:rPr>
                    <w:t>y of</w:t>
                  </w:r>
                  <w:r>
                    <w:rPr>
                      <w:rFonts w:ascii="Arial"/>
                      <w:spacing w:val="-8"/>
                      <w:w w:val="99"/>
                    </w:rPr>
                    <w:t> </w:t>
                  </w:r>
                  <w:r>
                    <w:rPr>
                      <w:rFonts w:ascii="Arial"/>
                      <w:w w:val="99"/>
                    </w:rPr>
                    <w:t>Ame</w:t>
                  </w:r>
                  <w:r>
                    <w:rPr>
                      <w:rFonts w:ascii="Arial"/>
                      <w:spacing w:val="2"/>
                      <w:w w:val="99"/>
                    </w:rPr>
                    <w:t>r</w:t>
                  </w:r>
                  <w:r>
                    <w:rPr>
                      <w:rFonts w:ascii="Arial"/>
                      <w:w w:val="99"/>
                    </w:rPr>
                    <w:t>ica</w:t>
                  </w:r>
                </w:p>
              </w:txbxContent>
            </v:textbox>
            <w10:wrap type="none"/>
          </v:shape>
        </w:pict>
      </w:r>
      <w:r>
        <w:rPr/>
        <w:pict>
          <v:shape style="position:absolute;margin-left:33.367226pt;margin-top:549.276001pt;width:10pt;height:12.25pt;mso-position-horizontal-relative:page;mso-position-vertical-relative:page;z-index:2056" type="#_x0000_t202" filled="false" stroked="false">
            <v:textbox inset="0,0,0,0" style="layout-flow:vertical">
              <w:txbxContent>
                <w:p>
                  <w:pPr>
                    <w:spacing w:line="183" w:lineRule="exact" w:before="0"/>
                    <w:ind w:left="20" w:right="-45" w:firstLine="0"/>
                    <w:jc w:val="left"/>
                    <w:rPr>
                      <w:rFonts w:ascii="Arial"/>
                      <w:b/>
                      <w:sz w:val="16"/>
                    </w:rPr>
                  </w:pPr>
                  <w:r>
                    <w:rPr>
                      <w:rFonts w:ascii="Arial"/>
                      <w:b/>
                      <w:w w:val="99"/>
                      <w:sz w:val="16"/>
                    </w:rPr>
                    <w:t>A9</w:t>
                  </w:r>
                </w:p>
              </w:txbxContent>
            </v:textbox>
            <w10:wrap type="none"/>
          </v:shape>
        </w:pict>
      </w:r>
      <w:bookmarkStart w:name="10_passchtab.pdf" w:id="15"/>
      <w:bookmarkEnd w:id="15"/>
      <w:r>
        <w:rPr/>
      </w:r>
      <w:r>
        <w:rPr>
          <w:b/>
          <w:sz w:val="16"/>
        </w:rPr>
        <w:t>SCHEDULE OF STARTING TIMES FOR TECHNICAL SESSIONS AND TECHNICAL COMMITTEE (TC) MEETINGS</w:t>
      </w:r>
    </w:p>
    <w:p>
      <w:pPr>
        <w:pStyle w:val="BodyText"/>
        <w:spacing w:before="9"/>
        <w:rPr>
          <w:b/>
          <w:sz w:val="12"/>
        </w:rPr>
      </w:pPr>
    </w:p>
    <w:tbl>
      <w:tblPr>
        <w:tblW w:w="0" w:type="auto"/>
        <w:jc w:val="left"/>
        <w:tblInd w:w="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30"/>
        <w:gridCol w:w="802"/>
        <w:gridCol w:w="964"/>
        <w:gridCol w:w="1233"/>
        <w:gridCol w:w="811"/>
        <w:gridCol w:w="1000"/>
        <w:gridCol w:w="1189"/>
        <w:gridCol w:w="797"/>
        <w:gridCol w:w="996"/>
        <w:gridCol w:w="1207"/>
        <w:gridCol w:w="813"/>
        <w:gridCol w:w="972"/>
        <w:gridCol w:w="1195"/>
        <w:gridCol w:w="1030"/>
      </w:tblGrid>
      <w:tr>
        <w:trPr>
          <w:trHeight w:val="301" w:hRule="exact"/>
        </w:trPr>
        <w:tc>
          <w:tcPr>
            <w:tcW w:w="1130" w:type="dxa"/>
            <w:tcBorders>
              <w:bottom w:val="single" w:sz="4" w:space="0" w:color="000000"/>
              <w:right w:val="single" w:sz="4" w:space="0" w:color="000000"/>
            </w:tcBorders>
          </w:tcPr>
          <w:p>
            <w:pPr/>
          </w:p>
        </w:tc>
        <w:tc>
          <w:tcPr>
            <w:tcW w:w="802" w:type="dxa"/>
            <w:tcBorders>
              <w:left w:val="single" w:sz="4" w:space="0" w:color="000000"/>
              <w:bottom w:val="single" w:sz="4" w:space="0" w:color="000000"/>
              <w:right w:val="nil"/>
            </w:tcBorders>
          </w:tcPr>
          <w:p>
            <w:pPr>
              <w:pStyle w:val="TableParagraph"/>
              <w:spacing w:before="42"/>
              <w:ind w:left="75"/>
              <w:rPr>
                <w:sz w:val="18"/>
              </w:rPr>
            </w:pPr>
            <w:r>
              <w:rPr>
                <w:sz w:val="18"/>
              </w:rPr>
              <w:t>M am</w:t>
            </w:r>
          </w:p>
        </w:tc>
        <w:tc>
          <w:tcPr>
            <w:tcW w:w="2198" w:type="dxa"/>
            <w:gridSpan w:val="2"/>
            <w:tcBorders>
              <w:left w:val="nil"/>
              <w:bottom w:val="single" w:sz="4" w:space="0" w:color="000000"/>
              <w:right w:val="single" w:sz="4" w:space="0" w:color="000000"/>
            </w:tcBorders>
          </w:tcPr>
          <w:p>
            <w:pPr>
              <w:pStyle w:val="TableParagraph"/>
              <w:tabs>
                <w:tab w:pos="1277" w:val="left" w:leader="none"/>
              </w:tabs>
              <w:spacing w:before="42"/>
              <w:ind w:left="277"/>
              <w:rPr>
                <w:sz w:val="18"/>
              </w:rPr>
            </w:pPr>
            <w:r>
              <w:rPr>
                <w:sz w:val="18"/>
              </w:rPr>
              <w:t>M pm</w:t>
              <w:tab/>
              <w:t>M</w:t>
            </w:r>
            <w:r>
              <w:rPr>
                <w:spacing w:val="1"/>
                <w:sz w:val="18"/>
              </w:rPr>
              <w:t> </w:t>
            </w:r>
            <w:r>
              <w:rPr>
                <w:spacing w:val="-3"/>
                <w:sz w:val="18"/>
              </w:rPr>
              <w:t>eve</w:t>
            </w:r>
          </w:p>
        </w:tc>
        <w:tc>
          <w:tcPr>
            <w:tcW w:w="811" w:type="dxa"/>
            <w:tcBorders>
              <w:left w:val="single" w:sz="4" w:space="0" w:color="000000"/>
              <w:bottom w:val="single" w:sz="4" w:space="0" w:color="000000"/>
              <w:right w:val="nil"/>
            </w:tcBorders>
          </w:tcPr>
          <w:p>
            <w:pPr>
              <w:pStyle w:val="TableParagraph"/>
              <w:spacing w:before="42"/>
              <w:ind w:left="75" w:right="22"/>
              <w:rPr>
                <w:sz w:val="18"/>
              </w:rPr>
            </w:pPr>
            <w:r>
              <w:rPr>
                <w:sz w:val="18"/>
              </w:rPr>
              <w:t>Tu am</w:t>
            </w:r>
          </w:p>
        </w:tc>
        <w:tc>
          <w:tcPr>
            <w:tcW w:w="1000" w:type="dxa"/>
            <w:tcBorders>
              <w:left w:val="nil"/>
              <w:bottom w:val="single" w:sz="4" w:space="0" w:color="000000"/>
              <w:right w:val="nil"/>
            </w:tcBorders>
          </w:tcPr>
          <w:p>
            <w:pPr>
              <w:pStyle w:val="TableParagraph"/>
              <w:spacing w:before="42"/>
              <w:ind w:left="268"/>
              <w:rPr>
                <w:sz w:val="18"/>
              </w:rPr>
            </w:pPr>
            <w:r>
              <w:rPr>
                <w:sz w:val="18"/>
              </w:rPr>
              <w:t>Tu pm</w:t>
            </w:r>
          </w:p>
        </w:tc>
        <w:tc>
          <w:tcPr>
            <w:tcW w:w="1189" w:type="dxa"/>
            <w:tcBorders>
              <w:left w:val="nil"/>
              <w:bottom w:val="single" w:sz="4" w:space="0" w:color="000000"/>
              <w:right w:val="single" w:sz="4" w:space="0" w:color="000000"/>
            </w:tcBorders>
          </w:tcPr>
          <w:p>
            <w:pPr>
              <w:pStyle w:val="TableParagraph"/>
              <w:spacing w:before="42"/>
              <w:ind w:left="268" w:right="242"/>
              <w:rPr>
                <w:sz w:val="18"/>
              </w:rPr>
            </w:pPr>
            <w:r>
              <w:rPr>
                <w:sz w:val="18"/>
              </w:rPr>
              <w:t>Tu eve</w:t>
            </w:r>
          </w:p>
        </w:tc>
        <w:tc>
          <w:tcPr>
            <w:tcW w:w="797" w:type="dxa"/>
            <w:tcBorders>
              <w:left w:val="single" w:sz="4" w:space="0" w:color="000000"/>
              <w:bottom w:val="single" w:sz="4" w:space="0" w:color="000000"/>
              <w:right w:val="nil"/>
            </w:tcBorders>
          </w:tcPr>
          <w:p>
            <w:pPr>
              <w:pStyle w:val="TableParagraph"/>
              <w:spacing w:before="42"/>
              <w:ind w:left="75"/>
              <w:rPr>
                <w:sz w:val="18"/>
              </w:rPr>
            </w:pPr>
            <w:r>
              <w:rPr>
                <w:sz w:val="18"/>
              </w:rPr>
              <w:t>W am</w:t>
            </w:r>
          </w:p>
        </w:tc>
        <w:tc>
          <w:tcPr>
            <w:tcW w:w="996" w:type="dxa"/>
            <w:tcBorders>
              <w:left w:val="nil"/>
              <w:bottom w:val="single" w:sz="4" w:space="0" w:color="000000"/>
              <w:right w:val="nil"/>
            </w:tcBorders>
          </w:tcPr>
          <w:p>
            <w:pPr>
              <w:pStyle w:val="TableParagraph"/>
              <w:spacing w:before="42"/>
              <w:ind w:left="282"/>
              <w:rPr>
                <w:sz w:val="18"/>
              </w:rPr>
            </w:pPr>
            <w:r>
              <w:rPr>
                <w:sz w:val="18"/>
              </w:rPr>
              <w:t>W pm</w:t>
            </w:r>
          </w:p>
        </w:tc>
        <w:tc>
          <w:tcPr>
            <w:tcW w:w="1207" w:type="dxa"/>
            <w:tcBorders>
              <w:left w:val="nil"/>
              <w:bottom w:val="single" w:sz="4" w:space="0" w:color="000000"/>
              <w:right w:val="single" w:sz="4" w:space="0" w:color="000000"/>
            </w:tcBorders>
          </w:tcPr>
          <w:p>
            <w:pPr>
              <w:pStyle w:val="TableParagraph"/>
              <w:spacing w:before="42"/>
              <w:ind w:left="286" w:right="224"/>
              <w:rPr>
                <w:sz w:val="18"/>
              </w:rPr>
            </w:pPr>
            <w:r>
              <w:rPr>
                <w:sz w:val="18"/>
              </w:rPr>
              <w:t>W eve</w:t>
            </w:r>
          </w:p>
        </w:tc>
        <w:tc>
          <w:tcPr>
            <w:tcW w:w="813" w:type="dxa"/>
            <w:tcBorders>
              <w:left w:val="single" w:sz="4" w:space="0" w:color="000000"/>
              <w:bottom w:val="single" w:sz="4" w:space="0" w:color="000000"/>
              <w:right w:val="nil"/>
            </w:tcBorders>
          </w:tcPr>
          <w:p>
            <w:pPr>
              <w:pStyle w:val="TableParagraph"/>
              <w:spacing w:before="42"/>
              <w:ind w:left="75"/>
              <w:rPr>
                <w:sz w:val="18"/>
              </w:rPr>
            </w:pPr>
            <w:r>
              <w:rPr>
                <w:sz w:val="18"/>
              </w:rPr>
              <w:t>Th am</w:t>
            </w:r>
          </w:p>
        </w:tc>
        <w:tc>
          <w:tcPr>
            <w:tcW w:w="972" w:type="dxa"/>
            <w:tcBorders>
              <w:left w:val="nil"/>
              <w:bottom w:val="single" w:sz="4" w:space="0" w:color="000000"/>
              <w:right w:val="nil"/>
            </w:tcBorders>
          </w:tcPr>
          <w:p>
            <w:pPr>
              <w:pStyle w:val="TableParagraph"/>
              <w:spacing w:before="42"/>
              <w:ind w:left="267" w:right="5"/>
              <w:rPr>
                <w:sz w:val="18"/>
              </w:rPr>
            </w:pPr>
            <w:r>
              <w:rPr>
                <w:sz w:val="18"/>
              </w:rPr>
              <w:t>Th pm</w:t>
            </w:r>
          </w:p>
        </w:tc>
        <w:tc>
          <w:tcPr>
            <w:tcW w:w="1195" w:type="dxa"/>
            <w:tcBorders>
              <w:left w:val="nil"/>
              <w:bottom w:val="single" w:sz="4" w:space="0" w:color="000000"/>
              <w:right w:val="single" w:sz="4" w:space="0" w:color="000000"/>
            </w:tcBorders>
          </w:tcPr>
          <w:p>
            <w:pPr>
              <w:pStyle w:val="TableParagraph"/>
              <w:spacing w:before="42"/>
              <w:ind w:left="275"/>
              <w:rPr>
                <w:sz w:val="18"/>
              </w:rPr>
            </w:pPr>
            <w:r>
              <w:rPr>
                <w:sz w:val="18"/>
              </w:rPr>
              <w:t>Th eve</w:t>
            </w:r>
          </w:p>
        </w:tc>
        <w:tc>
          <w:tcPr>
            <w:tcW w:w="1030" w:type="dxa"/>
            <w:tcBorders>
              <w:left w:val="single" w:sz="4" w:space="0" w:color="000000"/>
              <w:bottom w:val="single" w:sz="4" w:space="0" w:color="000000"/>
            </w:tcBorders>
          </w:tcPr>
          <w:p>
            <w:pPr>
              <w:pStyle w:val="TableParagraph"/>
              <w:spacing w:before="42"/>
              <w:ind w:left="75"/>
              <w:rPr>
                <w:sz w:val="18"/>
              </w:rPr>
            </w:pPr>
            <w:r>
              <w:rPr>
                <w:sz w:val="18"/>
              </w:rPr>
              <w:t>Fri am</w:t>
            </w:r>
          </w:p>
        </w:tc>
      </w:tr>
      <w:tr>
        <w:trPr>
          <w:trHeight w:val="903" w:hRule="exact"/>
        </w:trPr>
        <w:tc>
          <w:tcPr>
            <w:tcW w:w="1130" w:type="dxa"/>
            <w:tcBorders>
              <w:top w:val="single" w:sz="4" w:space="0" w:color="000000"/>
              <w:bottom w:val="single" w:sz="4" w:space="0" w:color="000000"/>
              <w:right w:val="single" w:sz="4" w:space="0" w:color="000000"/>
            </w:tcBorders>
          </w:tcPr>
          <w:p>
            <w:pPr>
              <w:pStyle w:val="TableParagraph"/>
              <w:spacing w:before="40"/>
              <w:ind w:left="70"/>
              <w:rPr>
                <w:sz w:val="16"/>
              </w:rPr>
            </w:pPr>
            <w:r>
              <w:rPr>
                <w:sz w:val="16"/>
              </w:rPr>
              <w:t>SALON A</w:t>
            </w:r>
          </w:p>
        </w:tc>
        <w:tc>
          <w:tcPr>
            <w:tcW w:w="802" w:type="dxa"/>
            <w:tcBorders>
              <w:top w:val="single" w:sz="4" w:space="0" w:color="000000"/>
              <w:left w:val="single" w:sz="4" w:space="0" w:color="000000"/>
              <w:bottom w:val="single" w:sz="4" w:space="0" w:color="000000"/>
              <w:right w:val="nil"/>
            </w:tcBorders>
          </w:tcPr>
          <w:p>
            <w:pPr>
              <w:pStyle w:val="TableParagraph"/>
              <w:spacing w:line="280" w:lineRule="auto" w:before="40"/>
              <w:ind w:left="75" w:right="257"/>
              <w:rPr>
                <w:sz w:val="16"/>
              </w:rPr>
            </w:pPr>
            <w:r>
              <w:rPr>
                <w:sz w:val="16"/>
              </w:rPr>
              <w:t>1aEDb 10:00</w:t>
            </w:r>
          </w:p>
        </w:tc>
        <w:tc>
          <w:tcPr>
            <w:tcW w:w="964" w:type="dxa"/>
            <w:tcBorders>
              <w:top w:val="single" w:sz="4" w:space="0" w:color="000000"/>
              <w:left w:val="nil"/>
              <w:bottom w:val="single" w:sz="4" w:space="0" w:color="000000"/>
              <w:right w:val="nil"/>
            </w:tcBorders>
          </w:tcPr>
          <w:p>
            <w:pPr>
              <w:pStyle w:val="TableParagraph"/>
              <w:spacing w:before="40"/>
              <w:ind w:left="277"/>
              <w:rPr>
                <w:sz w:val="16"/>
              </w:rPr>
            </w:pPr>
            <w:r>
              <w:rPr>
                <w:sz w:val="16"/>
              </w:rPr>
              <w:t>1pID</w:t>
            </w:r>
          </w:p>
          <w:p>
            <w:pPr>
              <w:pStyle w:val="TableParagraph"/>
              <w:spacing w:before="32"/>
              <w:ind w:left="277"/>
              <w:rPr>
                <w:sz w:val="16"/>
              </w:rPr>
            </w:pPr>
            <w:r>
              <w:rPr>
                <w:sz w:val="16"/>
              </w:rPr>
              <w:t>2:15</w:t>
            </w:r>
          </w:p>
        </w:tc>
        <w:tc>
          <w:tcPr>
            <w:tcW w:w="1233" w:type="dxa"/>
            <w:tcBorders>
              <w:top w:val="single" w:sz="4" w:space="0" w:color="000000"/>
              <w:left w:val="nil"/>
              <w:bottom w:val="single" w:sz="4" w:space="0" w:color="000000"/>
              <w:right w:val="single" w:sz="4" w:space="0" w:color="000000"/>
            </w:tcBorders>
          </w:tcPr>
          <w:p>
            <w:pPr/>
          </w:p>
        </w:tc>
        <w:tc>
          <w:tcPr>
            <w:tcW w:w="811" w:type="dxa"/>
            <w:tcBorders>
              <w:top w:val="single" w:sz="4" w:space="0" w:color="000000"/>
              <w:left w:val="single" w:sz="4" w:space="0" w:color="000000"/>
              <w:bottom w:val="single" w:sz="4" w:space="0" w:color="000000"/>
              <w:right w:val="nil"/>
            </w:tcBorders>
          </w:tcPr>
          <w:p>
            <w:pPr>
              <w:pStyle w:val="TableParagraph"/>
              <w:spacing w:before="40"/>
              <w:ind w:left="75" w:right="22"/>
              <w:rPr>
                <w:sz w:val="16"/>
              </w:rPr>
            </w:pPr>
            <w:r>
              <w:rPr>
                <w:sz w:val="16"/>
              </w:rPr>
              <w:t>2aEA</w:t>
            </w:r>
          </w:p>
          <w:p>
            <w:pPr>
              <w:pStyle w:val="TableParagraph"/>
              <w:spacing w:before="32"/>
              <w:ind w:left="75" w:right="22"/>
              <w:rPr>
                <w:sz w:val="16"/>
              </w:rPr>
            </w:pPr>
            <w:r>
              <w:rPr>
                <w:sz w:val="16"/>
              </w:rPr>
              <w:t>8:00</w:t>
            </w:r>
          </w:p>
        </w:tc>
        <w:tc>
          <w:tcPr>
            <w:tcW w:w="1000" w:type="dxa"/>
            <w:tcBorders>
              <w:top w:val="single" w:sz="4" w:space="0" w:color="000000"/>
              <w:left w:val="nil"/>
              <w:bottom w:val="single" w:sz="4" w:space="0" w:color="000000"/>
              <w:right w:val="nil"/>
            </w:tcBorders>
          </w:tcPr>
          <w:p>
            <w:pPr>
              <w:pStyle w:val="TableParagraph"/>
              <w:spacing w:before="40"/>
              <w:ind w:left="268"/>
              <w:rPr>
                <w:sz w:val="16"/>
              </w:rPr>
            </w:pPr>
            <w:r>
              <w:rPr>
                <w:sz w:val="16"/>
              </w:rPr>
              <w:t>2pEA</w:t>
            </w:r>
          </w:p>
          <w:p>
            <w:pPr>
              <w:pStyle w:val="TableParagraph"/>
              <w:spacing w:before="32"/>
              <w:ind w:left="268"/>
              <w:rPr>
                <w:sz w:val="16"/>
              </w:rPr>
            </w:pPr>
            <w:r>
              <w:rPr>
                <w:sz w:val="16"/>
              </w:rPr>
              <w:t>1:10</w:t>
            </w:r>
          </w:p>
          <w:p>
            <w:pPr>
              <w:pStyle w:val="TableParagraph"/>
              <w:spacing w:line="280" w:lineRule="auto" w:before="32"/>
              <w:ind w:left="268" w:right="294"/>
              <w:rPr>
                <w:sz w:val="16"/>
              </w:rPr>
            </w:pPr>
            <w:r>
              <w:rPr>
                <w:sz w:val="16"/>
              </w:rPr>
              <w:t>TCEA 4:30</w:t>
            </w:r>
          </w:p>
        </w:tc>
        <w:tc>
          <w:tcPr>
            <w:tcW w:w="1189" w:type="dxa"/>
            <w:tcBorders>
              <w:top w:val="single" w:sz="4" w:space="0" w:color="000000"/>
              <w:left w:val="nil"/>
              <w:bottom w:val="single" w:sz="4" w:space="0" w:color="000000"/>
              <w:right w:val="single" w:sz="4" w:space="0" w:color="000000"/>
            </w:tcBorders>
          </w:tcPr>
          <w:p>
            <w:pPr/>
          </w:p>
        </w:tc>
        <w:tc>
          <w:tcPr>
            <w:tcW w:w="797" w:type="dxa"/>
            <w:tcBorders>
              <w:top w:val="single" w:sz="4" w:space="0" w:color="000000"/>
              <w:left w:val="single" w:sz="4" w:space="0" w:color="000000"/>
              <w:bottom w:val="single" w:sz="4" w:space="0" w:color="000000"/>
              <w:right w:val="nil"/>
            </w:tcBorders>
          </w:tcPr>
          <w:p>
            <w:pPr>
              <w:pStyle w:val="TableParagraph"/>
              <w:spacing w:line="182" w:lineRule="exact" w:before="40"/>
              <w:ind w:left="75"/>
              <w:rPr>
                <w:sz w:val="16"/>
              </w:rPr>
            </w:pPr>
            <w:r>
              <w:rPr>
                <w:sz w:val="16"/>
              </w:rPr>
              <w:t>3aUW</w:t>
            </w:r>
          </w:p>
          <w:p>
            <w:pPr>
              <w:pStyle w:val="TableParagraph"/>
              <w:spacing w:line="182" w:lineRule="exact"/>
              <w:ind w:left="75"/>
              <w:rPr>
                <w:sz w:val="16"/>
              </w:rPr>
            </w:pPr>
            <w:r>
              <w:rPr>
                <w:sz w:val="16"/>
              </w:rPr>
              <w:t>8:00</w:t>
            </w:r>
          </w:p>
        </w:tc>
        <w:tc>
          <w:tcPr>
            <w:tcW w:w="996" w:type="dxa"/>
            <w:tcBorders>
              <w:top w:val="single" w:sz="4" w:space="0" w:color="000000"/>
              <w:left w:val="nil"/>
              <w:bottom w:val="single" w:sz="4" w:space="0" w:color="000000"/>
              <w:right w:val="nil"/>
            </w:tcBorders>
          </w:tcPr>
          <w:p>
            <w:pPr>
              <w:pStyle w:val="TableParagraph"/>
              <w:spacing w:before="40"/>
              <w:ind w:left="282"/>
              <w:rPr>
                <w:sz w:val="16"/>
              </w:rPr>
            </w:pPr>
            <w:r>
              <w:rPr>
                <w:sz w:val="16"/>
              </w:rPr>
              <w:t>3pUW</w:t>
            </w:r>
          </w:p>
          <w:p>
            <w:pPr>
              <w:pStyle w:val="TableParagraph"/>
              <w:spacing w:before="32"/>
              <w:ind w:left="282"/>
              <w:rPr>
                <w:sz w:val="16"/>
              </w:rPr>
            </w:pPr>
            <w:r>
              <w:rPr>
                <w:sz w:val="16"/>
              </w:rPr>
              <w:t>1:30</w:t>
            </w:r>
          </w:p>
        </w:tc>
        <w:tc>
          <w:tcPr>
            <w:tcW w:w="1207" w:type="dxa"/>
            <w:tcBorders>
              <w:top w:val="single" w:sz="4" w:space="0" w:color="000000"/>
              <w:left w:val="nil"/>
              <w:bottom w:val="single" w:sz="4" w:space="0" w:color="000000"/>
              <w:right w:val="single" w:sz="4" w:space="0" w:color="000000"/>
            </w:tcBorders>
          </w:tcPr>
          <w:p>
            <w:pPr/>
          </w:p>
        </w:tc>
        <w:tc>
          <w:tcPr>
            <w:tcW w:w="813"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4aUW</w:t>
            </w:r>
          </w:p>
          <w:p>
            <w:pPr>
              <w:pStyle w:val="TableParagraph"/>
              <w:spacing w:before="32"/>
              <w:ind w:left="75"/>
              <w:rPr>
                <w:sz w:val="16"/>
              </w:rPr>
            </w:pPr>
            <w:r>
              <w:rPr>
                <w:sz w:val="16"/>
              </w:rPr>
              <w:t>8:00</w:t>
            </w:r>
          </w:p>
        </w:tc>
        <w:tc>
          <w:tcPr>
            <w:tcW w:w="972" w:type="dxa"/>
            <w:tcBorders>
              <w:top w:val="single" w:sz="4" w:space="0" w:color="000000"/>
              <w:left w:val="nil"/>
              <w:bottom w:val="single" w:sz="4" w:space="0" w:color="000000"/>
              <w:right w:val="nil"/>
            </w:tcBorders>
          </w:tcPr>
          <w:p>
            <w:pPr>
              <w:pStyle w:val="TableParagraph"/>
              <w:spacing w:before="40"/>
              <w:ind w:left="267" w:right="5"/>
              <w:rPr>
                <w:sz w:val="16"/>
              </w:rPr>
            </w:pPr>
            <w:r>
              <w:rPr>
                <w:sz w:val="16"/>
              </w:rPr>
              <w:t>4pUW</w:t>
            </w:r>
          </w:p>
          <w:p>
            <w:pPr>
              <w:pStyle w:val="TableParagraph"/>
              <w:spacing w:before="32"/>
              <w:ind w:left="267" w:right="5"/>
              <w:rPr>
                <w:sz w:val="16"/>
              </w:rPr>
            </w:pPr>
            <w:r>
              <w:rPr>
                <w:sz w:val="16"/>
              </w:rPr>
              <w:t>1:30</w:t>
            </w:r>
          </w:p>
        </w:tc>
        <w:tc>
          <w:tcPr>
            <w:tcW w:w="1195" w:type="dxa"/>
            <w:tcBorders>
              <w:top w:val="single" w:sz="4" w:space="0" w:color="000000"/>
              <w:left w:val="nil"/>
              <w:bottom w:val="single" w:sz="4" w:space="0" w:color="000000"/>
              <w:right w:val="single" w:sz="4" w:space="0" w:color="000000"/>
            </w:tcBorders>
          </w:tcPr>
          <w:p>
            <w:pPr/>
          </w:p>
        </w:tc>
        <w:tc>
          <w:tcPr>
            <w:tcW w:w="1030" w:type="dxa"/>
            <w:tcBorders>
              <w:top w:val="single" w:sz="4" w:space="0" w:color="000000"/>
              <w:left w:val="single" w:sz="4" w:space="0" w:color="000000"/>
              <w:bottom w:val="single" w:sz="4" w:space="0" w:color="000000"/>
            </w:tcBorders>
          </w:tcPr>
          <w:p>
            <w:pPr>
              <w:pStyle w:val="TableParagraph"/>
              <w:spacing w:before="40"/>
              <w:ind w:left="75"/>
              <w:rPr>
                <w:sz w:val="16"/>
              </w:rPr>
            </w:pPr>
            <w:r>
              <w:rPr>
                <w:sz w:val="16"/>
              </w:rPr>
              <w:t>5aNS</w:t>
            </w:r>
          </w:p>
          <w:p>
            <w:pPr>
              <w:pStyle w:val="TableParagraph"/>
              <w:spacing w:before="32"/>
              <w:ind w:left="75"/>
              <w:rPr>
                <w:sz w:val="16"/>
              </w:rPr>
            </w:pPr>
            <w:r>
              <w:rPr>
                <w:sz w:val="16"/>
              </w:rPr>
              <w:t>8:30</w:t>
            </w:r>
          </w:p>
        </w:tc>
      </w:tr>
      <w:tr>
        <w:trPr>
          <w:trHeight w:val="903" w:hRule="exact"/>
        </w:trPr>
        <w:tc>
          <w:tcPr>
            <w:tcW w:w="1130" w:type="dxa"/>
            <w:tcBorders>
              <w:top w:val="single" w:sz="4" w:space="0" w:color="000000"/>
              <w:bottom w:val="single" w:sz="4" w:space="0" w:color="000000"/>
              <w:right w:val="single" w:sz="4" w:space="0" w:color="000000"/>
            </w:tcBorders>
          </w:tcPr>
          <w:p>
            <w:pPr>
              <w:pStyle w:val="TableParagraph"/>
              <w:spacing w:before="40"/>
              <w:ind w:left="70"/>
              <w:rPr>
                <w:sz w:val="16"/>
              </w:rPr>
            </w:pPr>
            <w:r>
              <w:rPr>
                <w:sz w:val="16"/>
              </w:rPr>
              <w:t>SALON B/C</w:t>
            </w:r>
          </w:p>
        </w:tc>
        <w:tc>
          <w:tcPr>
            <w:tcW w:w="802"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1aNS</w:t>
            </w:r>
          </w:p>
          <w:p>
            <w:pPr>
              <w:pStyle w:val="TableParagraph"/>
              <w:spacing w:before="32"/>
              <w:ind w:left="75"/>
              <w:rPr>
                <w:sz w:val="16"/>
              </w:rPr>
            </w:pPr>
            <w:r>
              <w:rPr>
                <w:sz w:val="16"/>
              </w:rPr>
              <w:t>8:45</w:t>
            </w:r>
          </w:p>
        </w:tc>
        <w:tc>
          <w:tcPr>
            <w:tcW w:w="964" w:type="dxa"/>
            <w:tcBorders>
              <w:top w:val="single" w:sz="4" w:space="0" w:color="000000"/>
              <w:left w:val="nil"/>
              <w:bottom w:val="single" w:sz="4" w:space="0" w:color="000000"/>
              <w:right w:val="nil"/>
            </w:tcBorders>
          </w:tcPr>
          <w:p>
            <w:pPr>
              <w:pStyle w:val="TableParagraph"/>
              <w:spacing w:before="40"/>
              <w:ind w:left="277"/>
              <w:rPr>
                <w:sz w:val="16"/>
              </w:rPr>
            </w:pPr>
            <w:r>
              <w:rPr>
                <w:sz w:val="16"/>
              </w:rPr>
              <w:t>1pNS</w:t>
            </w:r>
          </w:p>
          <w:p>
            <w:pPr>
              <w:pStyle w:val="TableParagraph"/>
              <w:spacing w:before="32"/>
              <w:ind w:left="277"/>
              <w:rPr>
                <w:sz w:val="16"/>
              </w:rPr>
            </w:pPr>
            <w:r>
              <w:rPr>
                <w:sz w:val="16"/>
              </w:rPr>
              <w:t>1:30</w:t>
            </w:r>
          </w:p>
        </w:tc>
        <w:tc>
          <w:tcPr>
            <w:tcW w:w="1233" w:type="dxa"/>
            <w:tcBorders>
              <w:top w:val="single" w:sz="4" w:space="0" w:color="000000"/>
              <w:left w:val="nil"/>
              <w:bottom w:val="single" w:sz="4" w:space="0" w:color="000000"/>
              <w:right w:val="single" w:sz="4" w:space="0" w:color="000000"/>
            </w:tcBorders>
          </w:tcPr>
          <w:p>
            <w:pPr>
              <w:pStyle w:val="TableParagraph"/>
              <w:spacing w:line="182" w:lineRule="exact" w:before="40"/>
              <w:ind w:left="313"/>
              <w:rPr>
                <w:sz w:val="16"/>
              </w:rPr>
            </w:pPr>
            <w:r>
              <w:rPr>
                <w:sz w:val="16"/>
              </w:rPr>
              <w:t>1eID</w:t>
            </w:r>
          </w:p>
          <w:p>
            <w:pPr>
              <w:pStyle w:val="TableParagraph"/>
              <w:spacing w:line="182" w:lineRule="exact"/>
              <w:ind w:left="313"/>
              <w:rPr>
                <w:sz w:val="16"/>
              </w:rPr>
            </w:pPr>
            <w:r>
              <w:rPr>
                <w:sz w:val="16"/>
              </w:rPr>
              <w:t>7:00</w:t>
            </w:r>
          </w:p>
        </w:tc>
        <w:tc>
          <w:tcPr>
            <w:tcW w:w="811" w:type="dxa"/>
            <w:tcBorders>
              <w:top w:val="single" w:sz="4" w:space="0" w:color="000000"/>
              <w:left w:val="single" w:sz="4" w:space="0" w:color="000000"/>
              <w:bottom w:val="single" w:sz="4" w:space="0" w:color="000000"/>
              <w:right w:val="nil"/>
            </w:tcBorders>
          </w:tcPr>
          <w:p>
            <w:pPr>
              <w:pStyle w:val="TableParagraph"/>
              <w:spacing w:before="40"/>
              <w:ind w:left="75" w:right="22"/>
              <w:rPr>
                <w:sz w:val="16"/>
              </w:rPr>
            </w:pPr>
            <w:r>
              <w:rPr>
                <w:sz w:val="16"/>
              </w:rPr>
              <w:t>2aMU</w:t>
            </w:r>
          </w:p>
          <w:p>
            <w:pPr>
              <w:pStyle w:val="TableParagraph"/>
              <w:spacing w:before="32"/>
              <w:ind w:left="75" w:right="22"/>
              <w:rPr>
                <w:sz w:val="16"/>
              </w:rPr>
            </w:pPr>
            <w:r>
              <w:rPr>
                <w:sz w:val="16"/>
              </w:rPr>
              <w:t>8:00</w:t>
            </w:r>
          </w:p>
        </w:tc>
        <w:tc>
          <w:tcPr>
            <w:tcW w:w="1000" w:type="dxa"/>
            <w:tcBorders>
              <w:top w:val="single" w:sz="4" w:space="0" w:color="000000"/>
              <w:left w:val="nil"/>
              <w:bottom w:val="single" w:sz="4" w:space="0" w:color="000000"/>
              <w:right w:val="nil"/>
            </w:tcBorders>
          </w:tcPr>
          <w:p>
            <w:pPr>
              <w:pStyle w:val="TableParagraph"/>
              <w:spacing w:before="40"/>
              <w:ind w:left="268"/>
              <w:rPr>
                <w:sz w:val="16"/>
              </w:rPr>
            </w:pPr>
            <w:r>
              <w:rPr>
                <w:sz w:val="16"/>
              </w:rPr>
              <w:t>2pMU</w:t>
            </w:r>
          </w:p>
          <w:p>
            <w:pPr>
              <w:pStyle w:val="TableParagraph"/>
              <w:spacing w:before="32"/>
              <w:ind w:left="268"/>
              <w:rPr>
                <w:sz w:val="16"/>
              </w:rPr>
            </w:pPr>
            <w:r>
              <w:rPr>
                <w:sz w:val="16"/>
              </w:rPr>
              <w:t>1:00</w:t>
            </w:r>
          </w:p>
          <w:p>
            <w:pPr>
              <w:pStyle w:val="TableParagraph"/>
              <w:spacing w:line="280" w:lineRule="auto" w:before="32"/>
              <w:ind w:left="268" w:right="267"/>
              <w:rPr>
                <w:sz w:val="16"/>
              </w:rPr>
            </w:pPr>
            <w:r>
              <w:rPr>
                <w:sz w:val="16"/>
              </w:rPr>
              <w:t>2pSAb 3:40</w:t>
            </w:r>
          </w:p>
        </w:tc>
        <w:tc>
          <w:tcPr>
            <w:tcW w:w="1189" w:type="dxa"/>
            <w:tcBorders>
              <w:top w:val="single" w:sz="4" w:space="0" w:color="000000"/>
              <w:left w:val="nil"/>
              <w:bottom w:val="single" w:sz="4" w:space="0" w:color="000000"/>
              <w:right w:val="single" w:sz="4" w:space="0" w:color="000000"/>
            </w:tcBorders>
          </w:tcPr>
          <w:p>
            <w:pPr>
              <w:pStyle w:val="TableParagraph"/>
              <w:spacing w:line="180" w:lineRule="exact" w:before="46"/>
              <w:ind w:left="268" w:right="513"/>
              <w:rPr>
                <w:sz w:val="16"/>
              </w:rPr>
            </w:pPr>
            <w:r>
              <w:rPr>
                <w:sz w:val="16"/>
              </w:rPr>
              <w:t>TCPP 7:30</w:t>
            </w:r>
          </w:p>
        </w:tc>
        <w:tc>
          <w:tcPr>
            <w:tcW w:w="797"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3aAA</w:t>
            </w:r>
          </w:p>
          <w:p>
            <w:pPr>
              <w:pStyle w:val="TableParagraph"/>
              <w:spacing w:before="32"/>
              <w:ind w:left="75"/>
              <w:rPr>
                <w:sz w:val="16"/>
              </w:rPr>
            </w:pPr>
            <w:r>
              <w:rPr>
                <w:sz w:val="16"/>
              </w:rPr>
              <w:t>8:30</w:t>
            </w:r>
          </w:p>
        </w:tc>
        <w:tc>
          <w:tcPr>
            <w:tcW w:w="996" w:type="dxa"/>
            <w:tcBorders>
              <w:top w:val="single" w:sz="4" w:space="0" w:color="000000"/>
              <w:left w:val="nil"/>
              <w:bottom w:val="single" w:sz="4" w:space="0" w:color="000000"/>
              <w:right w:val="nil"/>
            </w:tcBorders>
          </w:tcPr>
          <w:p>
            <w:pPr>
              <w:pStyle w:val="TableParagraph"/>
              <w:spacing w:before="40"/>
              <w:ind w:left="282"/>
              <w:rPr>
                <w:sz w:val="16"/>
              </w:rPr>
            </w:pPr>
            <w:r>
              <w:rPr>
                <w:sz w:val="16"/>
              </w:rPr>
              <w:t>3pAA</w:t>
            </w:r>
          </w:p>
          <w:p>
            <w:pPr>
              <w:pStyle w:val="TableParagraph"/>
              <w:spacing w:before="32"/>
              <w:ind w:left="282"/>
              <w:rPr>
                <w:sz w:val="16"/>
              </w:rPr>
            </w:pPr>
            <w:r>
              <w:rPr>
                <w:sz w:val="16"/>
              </w:rPr>
              <w:t>1:15</w:t>
            </w:r>
          </w:p>
        </w:tc>
        <w:tc>
          <w:tcPr>
            <w:tcW w:w="1207" w:type="dxa"/>
            <w:tcBorders>
              <w:top w:val="single" w:sz="4" w:space="0" w:color="000000"/>
              <w:left w:val="nil"/>
              <w:bottom w:val="single" w:sz="4" w:space="0" w:color="000000"/>
              <w:right w:val="single" w:sz="4" w:space="0" w:color="000000"/>
            </w:tcBorders>
          </w:tcPr>
          <w:p>
            <w:pPr>
              <w:pStyle w:val="TableParagraph"/>
              <w:spacing w:line="180" w:lineRule="exact" w:before="46"/>
              <w:ind w:left="286" w:right="433"/>
              <w:rPr>
                <w:sz w:val="16"/>
              </w:rPr>
            </w:pPr>
            <w:r>
              <w:rPr>
                <w:sz w:val="16"/>
              </w:rPr>
              <w:t>TCMU 7:30</w:t>
            </w:r>
          </w:p>
        </w:tc>
        <w:tc>
          <w:tcPr>
            <w:tcW w:w="813" w:type="dxa"/>
            <w:tcBorders>
              <w:top w:val="single" w:sz="4" w:space="0" w:color="000000"/>
              <w:left w:val="single" w:sz="4" w:space="0" w:color="000000"/>
              <w:bottom w:val="single" w:sz="4" w:space="0" w:color="000000"/>
              <w:right w:val="nil"/>
            </w:tcBorders>
          </w:tcPr>
          <w:p>
            <w:pPr>
              <w:pStyle w:val="TableParagraph"/>
              <w:spacing w:line="182" w:lineRule="exact" w:before="40"/>
              <w:ind w:left="75"/>
              <w:rPr>
                <w:sz w:val="16"/>
              </w:rPr>
            </w:pPr>
            <w:r>
              <w:rPr>
                <w:sz w:val="16"/>
              </w:rPr>
              <w:t>4aNS</w:t>
            </w:r>
          </w:p>
          <w:p>
            <w:pPr>
              <w:pStyle w:val="TableParagraph"/>
              <w:spacing w:line="182" w:lineRule="exact"/>
              <w:ind w:left="75"/>
              <w:rPr>
                <w:sz w:val="16"/>
              </w:rPr>
            </w:pPr>
            <w:r>
              <w:rPr>
                <w:sz w:val="16"/>
              </w:rPr>
              <w:t>8:00</w:t>
            </w:r>
          </w:p>
        </w:tc>
        <w:tc>
          <w:tcPr>
            <w:tcW w:w="972" w:type="dxa"/>
            <w:tcBorders>
              <w:top w:val="single" w:sz="4" w:space="0" w:color="000000"/>
              <w:left w:val="nil"/>
              <w:bottom w:val="single" w:sz="4" w:space="0" w:color="000000"/>
              <w:right w:val="nil"/>
            </w:tcBorders>
          </w:tcPr>
          <w:p>
            <w:pPr>
              <w:pStyle w:val="TableParagraph"/>
              <w:spacing w:before="40"/>
              <w:ind w:left="267" w:right="5"/>
              <w:rPr>
                <w:sz w:val="16"/>
              </w:rPr>
            </w:pPr>
            <w:r>
              <w:rPr>
                <w:sz w:val="16"/>
              </w:rPr>
              <w:t>4pNS</w:t>
            </w:r>
          </w:p>
          <w:p>
            <w:pPr>
              <w:pStyle w:val="TableParagraph"/>
              <w:spacing w:before="32"/>
              <w:ind w:left="267" w:right="5"/>
              <w:rPr>
                <w:sz w:val="16"/>
              </w:rPr>
            </w:pPr>
            <w:r>
              <w:rPr>
                <w:sz w:val="16"/>
              </w:rPr>
              <w:t>1:30</w:t>
            </w:r>
          </w:p>
        </w:tc>
        <w:tc>
          <w:tcPr>
            <w:tcW w:w="1195" w:type="dxa"/>
            <w:tcBorders>
              <w:top w:val="single" w:sz="4" w:space="0" w:color="000000"/>
              <w:left w:val="nil"/>
              <w:bottom w:val="single" w:sz="4" w:space="0" w:color="000000"/>
              <w:right w:val="single" w:sz="4" w:space="0" w:color="000000"/>
            </w:tcBorders>
          </w:tcPr>
          <w:p>
            <w:pPr/>
          </w:p>
        </w:tc>
        <w:tc>
          <w:tcPr>
            <w:tcW w:w="1030" w:type="dxa"/>
            <w:tcBorders>
              <w:top w:val="single" w:sz="4" w:space="0" w:color="000000"/>
              <w:left w:val="single" w:sz="4" w:space="0" w:color="000000"/>
              <w:bottom w:val="single" w:sz="4" w:space="0" w:color="000000"/>
            </w:tcBorders>
          </w:tcPr>
          <w:p>
            <w:pPr>
              <w:pStyle w:val="TableParagraph"/>
              <w:spacing w:line="280" w:lineRule="auto" w:before="40"/>
              <w:ind w:left="75" w:right="502"/>
              <w:rPr>
                <w:sz w:val="16"/>
              </w:rPr>
            </w:pPr>
            <w:r>
              <w:rPr>
                <w:sz w:val="16"/>
              </w:rPr>
              <w:t>5aSCa 8:00</w:t>
            </w:r>
          </w:p>
        </w:tc>
      </w:tr>
      <w:tr>
        <w:trPr>
          <w:trHeight w:val="471" w:hRule="exact"/>
        </w:trPr>
        <w:tc>
          <w:tcPr>
            <w:tcW w:w="1130" w:type="dxa"/>
            <w:tcBorders>
              <w:top w:val="single" w:sz="4" w:space="0" w:color="000000"/>
              <w:bottom w:val="single" w:sz="4" w:space="0" w:color="000000"/>
              <w:right w:val="single" w:sz="4" w:space="0" w:color="000000"/>
            </w:tcBorders>
          </w:tcPr>
          <w:p>
            <w:pPr>
              <w:pStyle w:val="TableParagraph"/>
              <w:spacing w:before="40"/>
              <w:ind w:left="70"/>
              <w:rPr>
                <w:sz w:val="16"/>
              </w:rPr>
            </w:pPr>
            <w:r>
              <w:rPr>
                <w:sz w:val="16"/>
              </w:rPr>
              <w:t>SALON D</w:t>
            </w:r>
          </w:p>
        </w:tc>
        <w:tc>
          <w:tcPr>
            <w:tcW w:w="802" w:type="dxa"/>
            <w:tcBorders>
              <w:top w:val="single" w:sz="4" w:space="0" w:color="000000"/>
              <w:left w:val="single" w:sz="4" w:space="0" w:color="000000"/>
              <w:bottom w:val="single" w:sz="4" w:space="0" w:color="000000"/>
              <w:right w:val="nil"/>
            </w:tcBorders>
          </w:tcPr>
          <w:p>
            <w:pPr>
              <w:pStyle w:val="TableParagraph"/>
              <w:spacing w:line="180" w:lineRule="exact" w:before="46"/>
              <w:ind w:left="75" w:right="266"/>
              <w:rPr>
                <w:sz w:val="16"/>
              </w:rPr>
            </w:pPr>
            <w:r>
              <w:rPr>
                <w:sz w:val="16"/>
              </w:rPr>
              <w:t>1aEDa 9:00</w:t>
            </w:r>
          </w:p>
        </w:tc>
        <w:tc>
          <w:tcPr>
            <w:tcW w:w="964" w:type="dxa"/>
            <w:tcBorders>
              <w:top w:val="single" w:sz="4" w:space="0" w:color="000000"/>
              <w:left w:val="nil"/>
              <w:bottom w:val="single" w:sz="4" w:space="0" w:color="000000"/>
              <w:right w:val="nil"/>
            </w:tcBorders>
          </w:tcPr>
          <w:p>
            <w:pPr>
              <w:pStyle w:val="TableParagraph"/>
              <w:spacing w:before="40"/>
              <w:ind w:left="277"/>
              <w:rPr>
                <w:sz w:val="16"/>
              </w:rPr>
            </w:pPr>
            <w:r>
              <w:rPr>
                <w:sz w:val="16"/>
              </w:rPr>
              <w:t>1pED</w:t>
            </w:r>
          </w:p>
          <w:p>
            <w:pPr>
              <w:pStyle w:val="TableParagraph"/>
              <w:spacing w:before="32"/>
              <w:ind w:left="277"/>
              <w:rPr>
                <w:sz w:val="16"/>
              </w:rPr>
            </w:pPr>
            <w:r>
              <w:rPr>
                <w:sz w:val="16"/>
              </w:rPr>
              <w:t>5:30</w:t>
            </w:r>
          </w:p>
        </w:tc>
        <w:tc>
          <w:tcPr>
            <w:tcW w:w="1233" w:type="dxa"/>
            <w:tcBorders>
              <w:top w:val="single" w:sz="4" w:space="0" w:color="000000"/>
              <w:left w:val="nil"/>
              <w:bottom w:val="single" w:sz="4" w:space="0" w:color="000000"/>
              <w:right w:val="single" w:sz="4" w:space="0" w:color="000000"/>
            </w:tcBorders>
          </w:tcPr>
          <w:p>
            <w:pPr/>
          </w:p>
        </w:tc>
        <w:tc>
          <w:tcPr>
            <w:tcW w:w="811" w:type="dxa"/>
            <w:tcBorders>
              <w:top w:val="single" w:sz="4" w:space="0" w:color="000000"/>
              <w:left w:val="single" w:sz="4" w:space="0" w:color="000000"/>
              <w:bottom w:val="single" w:sz="4" w:space="0" w:color="000000"/>
              <w:right w:val="nil"/>
            </w:tcBorders>
          </w:tcPr>
          <w:p>
            <w:pPr>
              <w:pStyle w:val="TableParagraph"/>
              <w:spacing w:before="40"/>
              <w:ind w:left="75" w:right="22"/>
              <w:rPr>
                <w:sz w:val="16"/>
              </w:rPr>
            </w:pPr>
            <w:r>
              <w:rPr>
                <w:sz w:val="16"/>
              </w:rPr>
              <w:t>2aPP</w:t>
            </w:r>
          </w:p>
          <w:p>
            <w:pPr>
              <w:pStyle w:val="TableParagraph"/>
              <w:spacing w:before="32"/>
              <w:ind w:left="75" w:right="22"/>
              <w:rPr>
                <w:sz w:val="16"/>
              </w:rPr>
            </w:pPr>
            <w:r>
              <w:rPr>
                <w:sz w:val="16"/>
              </w:rPr>
              <w:t>8:00</w:t>
            </w:r>
          </w:p>
        </w:tc>
        <w:tc>
          <w:tcPr>
            <w:tcW w:w="1000" w:type="dxa"/>
            <w:tcBorders>
              <w:top w:val="single" w:sz="4" w:space="0" w:color="000000"/>
              <w:left w:val="nil"/>
              <w:bottom w:val="single" w:sz="4" w:space="0" w:color="000000"/>
              <w:right w:val="nil"/>
            </w:tcBorders>
          </w:tcPr>
          <w:p>
            <w:pPr>
              <w:pStyle w:val="TableParagraph"/>
              <w:spacing w:line="280" w:lineRule="auto" w:before="40"/>
              <w:ind w:left="268" w:right="303"/>
              <w:rPr>
                <w:sz w:val="16"/>
              </w:rPr>
            </w:pPr>
            <w:r>
              <w:rPr>
                <w:sz w:val="16"/>
              </w:rPr>
              <w:t>2pPPa 1:00</w:t>
            </w:r>
          </w:p>
        </w:tc>
        <w:tc>
          <w:tcPr>
            <w:tcW w:w="1189" w:type="dxa"/>
            <w:tcBorders>
              <w:top w:val="single" w:sz="4" w:space="0" w:color="000000"/>
              <w:left w:val="nil"/>
              <w:bottom w:val="single" w:sz="4" w:space="0" w:color="000000"/>
              <w:right w:val="single" w:sz="4" w:space="0" w:color="000000"/>
            </w:tcBorders>
          </w:tcPr>
          <w:p>
            <w:pPr/>
          </w:p>
        </w:tc>
        <w:tc>
          <w:tcPr>
            <w:tcW w:w="797"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3aPP</w:t>
            </w:r>
          </w:p>
          <w:p>
            <w:pPr>
              <w:pStyle w:val="TableParagraph"/>
              <w:spacing w:before="32"/>
              <w:ind w:left="75"/>
              <w:rPr>
                <w:sz w:val="16"/>
              </w:rPr>
            </w:pPr>
            <w:r>
              <w:rPr>
                <w:sz w:val="16"/>
              </w:rPr>
              <w:t>7:55</w:t>
            </w:r>
          </w:p>
        </w:tc>
        <w:tc>
          <w:tcPr>
            <w:tcW w:w="996" w:type="dxa"/>
            <w:tcBorders>
              <w:top w:val="single" w:sz="4" w:space="0" w:color="000000"/>
              <w:left w:val="nil"/>
              <w:bottom w:val="single" w:sz="4" w:space="0" w:color="000000"/>
              <w:right w:val="nil"/>
            </w:tcBorders>
          </w:tcPr>
          <w:p>
            <w:pPr>
              <w:pStyle w:val="TableParagraph"/>
              <w:spacing w:line="182" w:lineRule="exact" w:before="40"/>
              <w:ind w:left="282"/>
              <w:rPr>
                <w:sz w:val="16"/>
              </w:rPr>
            </w:pPr>
            <w:r>
              <w:rPr>
                <w:sz w:val="16"/>
              </w:rPr>
              <w:t>3pID</w:t>
            </w:r>
          </w:p>
          <w:p>
            <w:pPr>
              <w:pStyle w:val="TableParagraph"/>
              <w:spacing w:line="182" w:lineRule="exact"/>
              <w:ind w:left="282"/>
              <w:rPr>
                <w:sz w:val="16"/>
              </w:rPr>
            </w:pPr>
            <w:r>
              <w:rPr>
                <w:sz w:val="16"/>
              </w:rPr>
              <w:t>1:30</w:t>
            </w:r>
          </w:p>
        </w:tc>
        <w:tc>
          <w:tcPr>
            <w:tcW w:w="1207" w:type="dxa"/>
            <w:tcBorders>
              <w:top w:val="single" w:sz="4" w:space="0" w:color="000000"/>
              <w:left w:val="nil"/>
              <w:bottom w:val="single" w:sz="4" w:space="0" w:color="000000"/>
              <w:right w:val="single" w:sz="4" w:space="0" w:color="000000"/>
            </w:tcBorders>
          </w:tcPr>
          <w:p>
            <w:pPr/>
          </w:p>
        </w:tc>
        <w:tc>
          <w:tcPr>
            <w:tcW w:w="813" w:type="dxa"/>
            <w:tcBorders>
              <w:top w:val="single" w:sz="4" w:space="0" w:color="000000"/>
              <w:left w:val="single" w:sz="4" w:space="0" w:color="000000"/>
              <w:bottom w:val="single" w:sz="4" w:space="0" w:color="000000"/>
              <w:right w:val="nil"/>
            </w:tcBorders>
          </w:tcPr>
          <w:p>
            <w:pPr/>
          </w:p>
        </w:tc>
        <w:tc>
          <w:tcPr>
            <w:tcW w:w="972" w:type="dxa"/>
            <w:tcBorders>
              <w:top w:val="single" w:sz="4" w:space="0" w:color="000000"/>
              <w:left w:val="nil"/>
              <w:bottom w:val="single" w:sz="4" w:space="0" w:color="000000"/>
              <w:right w:val="nil"/>
            </w:tcBorders>
          </w:tcPr>
          <w:p>
            <w:pPr>
              <w:pStyle w:val="TableParagraph"/>
              <w:spacing w:before="40"/>
              <w:ind w:left="267" w:right="5"/>
              <w:rPr>
                <w:sz w:val="16"/>
              </w:rPr>
            </w:pPr>
            <w:r>
              <w:rPr>
                <w:sz w:val="16"/>
              </w:rPr>
              <w:t>4pSC</w:t>
            </w:r>
          </w:p>
          <w:p>
            <w:pPr>
              <w:pStyle w:val="TableParagraph"/>
              <w:spacing w:before="32"/>
              <w:ind w:left="267" w:right="5"/>
              <w:rPr>
                <w:sz w:val="16"/>
              </w:rPr>
            </w:pPr>
            <w:r>
              <w:rPr>
                <w:sz w:val="16"/>
              </w:rPr>
              <w:t>1:30</w:t>
            </w:r>
          </w:p>
        </w:tc>
        <w:tc>
          <w:tcPr>
            <w:tcW w:w="1195" w:type="dxa"/>
            <w:tcBorders>
              <w:top w:val="single" w:sz="4" w:space="0" w:color="000000"/>
              <w:left w:val="nil"/>
              <w:bottom w:val="single" w:sz="4" w:space="0" w:color="000000"/>
              <w:right w:val="single" w:sz="4" w:space="0" w:color="000000"/>
            </w:tcBorders>
          </w:tcPr>
          <w:p>
            <w:pPr>
              <w:pStyle w:val="TableParagraph"/>
              <w:spacing w:line="180" w:lineRule="exact" w:before="46"/>
              <w:ind w:left="275" w:right="486"/>
              <w:rPr>
                <w:sz w:val="16"/>
              </w:rPr>
            </w:pPr>
            <w:r>
              <w:rPr>
                <w:sz w:val="16"/>
              </w:rPr>
              <w:t>TCNS 7:30</w:t>
            </w:r>
          </w:p>
        </w:tc>
        <w:tc>
          <w:tcPr>
            <w:tcW w:w="1030" w:type="dxa"/>
            <w:tcBorders>
              <w:top w:val="single" w:sz="4" w:space="0" w:color="000000"/>
              <w:left w:val="single" w:sz="4" w:space="0" w:color="000000"/>
              <w:bottom w:val="single" w:sz="4" w:space="0" w:color="000000"/>
            </w:tcBorders>
          </w:tcPr>
          <w:p>
            <w:pPr>
              <w:pStyle w:val="TableParagraph"/>
              <w:spacing w:before="40"/>
              <w:ind w:left="75"/>
              <w:rPr>
                <w:sz w:val="16"/>
              </w:rPr>
            </w:pPr>
            <w:r>
              <w:rPr>
                <w:sz w:val="16"/>
              </w:rPr>
              <w:t>5aPP</w:t>
            </w:r>
          </w:p>
          <w:p>
            <w:pPr>
              <w:pStyle w:val="TableParagraph"/>
              <w:spacing w:before="32"/>
              <w:ind w:left="75"/>
              <w:rPr>
                <w:sz w:val="16"/>
              </w:rPr>
            </w:pPr>
            <w:r>
              <w:rPr>
                <w:sz w:val="16"/>
              </w:rPr>
              <w:t>7:55</w:t>
            </w:r>
          </w:p>
        </w:tc>
      </w:tr>
      <w:tr>
        <w:trPr>
          <w:trHeight w:val="471" w:hRule="exact"/>
        </w:trPr>
        <w:tc>
          <w:tcPr>
            <w:tcW w:w="1130" w:type="dxa"/>
            <w:tcBorders>
              <w:top w:val="single" w:sz="4" w:space="0" w:color="000000"/>
              <w:bottom w:val="single" w:sz="4" w:space="0" w:color="000000"/>
              <w:right w:val="single" w:sz="4" w:space="0" w:color="000000"/>
            </w:tcBorders>
          </w:tcPr>
          <w:p>
            <w:pPr>
              <w:pStyle w:val="TableParagraph"/>
              <w:spacing w:before="40"/>
              <w:ind w:left="70"/>
              <w:rPr>
                <w:sz w:val="16"/>
              </w:rPr>
            </w:pPr>
            <w:r>
              <w:rPr>
                <w:sz w:val="16"/>
              </w:rPr>
              <w:t>SALON E</w:t>
            </w:r>
          </w:p>
        </w:tc>
        <w:tc>
          <w:tcPr>
            <w:tcW w:w="3000" w:type="dxa"/>
            <w:gridSpan w:val="3"/>
            <w:tcBorders>
              <w:top w:val="single" w:sz="4" w:space="0" w:color="000000"/>
              <w:left w:val="single" w:sz="4" w:space="0" w:color="000000"/>
              <w:bottom w:val="single" w:sz="4" w:space="0" w:color="000000"/>
              <w:right w:val="single" w:sz="4" w:space="0" w:color="000000"/>
            </w:tcBorders>
          </w:tcPr>
          <w:p>
            <w:pPr>
              <w:pStyle w:val="TableParagraph"/>
              <w:spacing w:before="40"/>
              <w:ind w:left="1056" w:right="1502"/>
              <w:jc w:val="center"/>
              <w:rPr>
                <w:sz w:val="16"/>
              </w:rPr>
            </w:pPr>
            <w:r>
              <w:rPr>
                <w:sz w:val="16"/>
              </w:rPr>
              <w:t>1pAA</w:t>
            </w:r>
          </w:p>
          <w:p>
            <w:pPr>
              <w:pStyle w:val="TableParagraph"/>
              <w:spacing w:before="32"/>
              <w:ind w:left="949" w:right="1502"/>
              <w:jc w:val="center"/>
              <w:rPr>
                <w:sz w:val="16"/>
              </w:rPr>
            </w:pPr>
            <w:r>
              <w:rPr>
                <w:sz w:val="16"/>
              </w:rPr>
              <w:t>1:00</w:t>
            </w:r>
          </w:p>
        </w:tc>
        <w:tc>
          <w:tcPr>
            <w:tcW w:w="811" w:type="dxa"/>
            <w:tcBorders>
              <w:top w:val="single" w:sz="4" w:space="0" w:color="000000"/>
              <w:left w:val="single" w:sz="4" w:space="0" w:color="000000"/>
              <w:bottom w:val="single" w:sz="4" w:space="0" w:color="000000"/>
              <w:right w:val="nil"/>
            </w:tcBorders>
          </w:tcPr>
          <w:p>
            <w:pPr>
              <w:pStyle w:val="TableParagraph"/>
              <w:spacing w:line="280" w:lineRule="auto" w:before="40"/>
              <w:ind w:left="75" w:right="257"/>
              <w:rPr>
                <w:sz w:val="16"/>
              </w:rPr>
            </w:pPr>
            <w:r>
              <w:rPr>
                <w:sz w:val="16"/>
              </w:rPr>
              <w:t>2aAAa 8:00</w:t>
            </w:r>
          </w:p>
        </w:tc>
        <w:tc>
          <w:tcPr>
            <w:tcW w:w="1000" w:type="dxa"/>
            <w:tcBorders>
              <w:top w:val="single" w:sz="4" w:space="0" w:color="000000"/>
              <w:left w:val="nil"/>
              <w:bottom w:val="single" w:sz="4" w:space="0" w:color="000000"/>
              <w:right w:val="nil"/>
            </w:tcBorders>
          </w:tcPr>
          <w:p>
            <w:pPr>
              <w:pStyle w:val="TableParagraph"/>
              <w:spacing w:line="280" w:lineRule="auto" w:before="40"/>
              <w:ind w:left="268" w:right="276"/>
              <w:rPr>
                <w:sz w:val="16"/>
              </w:rPr>
            </w:pPr>
            <w:r>
              <w:rPr>
                <w:sz w:val="16"/>
              </w:rPr>
              <w:t>2pSAa 1:00</w:t>
            </w:r>
          </w:p>
        </w:tc>
        <w:tc>
          <w:tcPr>
            <w:tcW w:w="1189" w:type="dxa"/>
            <w:tcBorders>
              <w:top w:val="single" w:sz="4" w:space="0" w:color="000000"/>
              <w:left w:val="nil"/>
              <w:bottom w:val="single" w:sz="4" w:space="0" w:color="000000"/>
              <w:right w:val="single" w:sz="4" w:space="0" w:color="000000"/>
            </w:tcBorders>
          </w:tcPr>
          <w:p>
            <w:pPr/>
          </w:p>
        </w:tc>
        <w:tc>
          <w:tcPr>
            <w:tcW w:w="3000" w:type="dxa"/>
            <w:gridSpan w:val="3"/>
            <w:tcBorders>
              <w:top w:val="single" w:sz="4" w:space="0" w:color="000000"/>
              <w:left w:val="single" w:sz="4" w:space="0" w:color="000000"/>
              <w:bottom w:val="single" w:sz="4" w:space="0" w:color="000000"/>
              <w:right w:val="single" w:sz="4" w:space="0" w:color="000000"/>
            </w:tcBorders>
          </w:tcPr>
          <w:p>
            <w:pPr>
              <w:pStyle w:val="TableParagraph"/>
              <w:spacing w:before="40"/>
              <w:ind w:left="75" w:right="1459"/>
              <w:rPr>
                <w:sz w:val="16"/>
              </w:rPr>
            </w:pPr>
            <w:r>
              <w:rPr>
                <w:sz w:val="16"/>
              </w:rPr>
              <w:t>3aSP</w:t>
            </w:r>
          </w:p>
          <w:p>
            <w:pPr>
              <w:pStyle w:val="TableParagraph"/>
              <w:spacing w:before="32"/>
              <w:ind w:left="75" w:right="1459"/>
              <w:rPr>
                <w:sz w:val="16"/>
              </w:rPr>
            </w:pPr>
            <w:r>
              <w:rPr>
                <w:sz w:val="16"/>
              </w:rPr>
              <w:t>8:30</w:t>
            </w:r>
          </w:p>
        </w:tc>
        <w:tc>
          <w:tcPr>
            <w:tcW w:w="813"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4aSC</w:t>
            </w:r>
          </w:p>
          <w:p>
            <w:pPr>
              <w:pStyle w:val="TableParagraph"/>
              <w:spacing w:before="32"/>
              <w:ind w:left="75"/>
              <w:rPr>
                <w:sz w:val="16"/>
              </w:rPr>
            </w:pPr>
            <w:r>
              <w:rPr>
                <w:sz w:val="16"/>
              </w:rPr>
              <w:t>8:00</w:t>
            </w:r>
          </w:p>
        </w:tc>
        <w:tc>
          <w:tcPr>
            <w:tcW w:w="972" w:type="dxa"/>
            <w:tcBorders>
              <w:top w:val="single" w:sz="4" w:space="0" w:color="000000"/>
              <w:left w:val="nil"/>
              <w:bottom w:val="single" w:sz="4" w:space="0" w:color="000000"/>
              <w:right w:val="nil"/>
            </w:tcBorders>
          </w:tcPr>
          <w:p>
            <w:pPr>
              <w:pStyle w:val="TableParagraph"/>
              <w:spacing w:before="40"/>
              <w:ind w:left="267" w:right="5"/>
              <w:rPr>
                <w:sz w:val="16"/>
              </w:rPr>
            </w:pPr>
            <w:r>
              <w:rPr>
                <w:sz w:val="16"/>
              </w:rPr>
              <w:t>4pAA</w:t>
            </w:r>
          </w:p>
          <w:p>
            <w:pPr>
              <w:pStyle w:val="TableParagraph"/>
              <w:spacing w:before="32"/>
              <w:ind w:left="267" w:right="5"/>
              <w:rPr>
                <w:sz w:val="16"/>
              </w:rPr>
            </w:pPr>
            <w:r>
              <w:rPr>
                <w:sz w:val="16"/>
              </w:rPr>
              <w:t>1:00</w:t>
            </w:r>
          </w:p>
        </w:tc>
        <w:tc>
          <w:tcPr>
            <w:tcW w:w="1195" w:type="dxa"/>
            <w:tcBorders>
              <w:top w:val="single" w:sz="4" w:space="0" w:color="000000"/>
              <w:left w:val="nil"/>
              <w:bottom w:val="single" w:sz="4" w:space="0" w:color="000000"/>
              <w:right w:val="single" w:sz="4" w:space="0" w:color="000000"/>
            </w:tcBorders>
          </w:tcPr>
          <w:p>
            <w:pPr/>
          </w:p>
        </w:tc>
        <w:tc>
          <w:tcPr>
            <w:tcW w:w="1030" w:type="dxa"/>
            <w:tcBorders>
              <w:top w:val="single" w:sz="4" w:space="0" w:color="000000"/>
              <w:left w:val="single" w:sz="4" w:space="0" w:color="000000"/>
              <w:bottom w:val="single" w:sz="4" w:space="0" w:color="000000"/>
            </w:tcBorders>
          </w:tcPr>
          <w:p>
            <w:pPr>
              <w:pStyle w:val="TableParagraph"/>
              <w:spacing w:line="280" w:lineRule="auto" w:before="40"/>
              <w:ind w:left="75" w:right="502"/>
              <w:rPr>
                <w:sz w:val="16"/>
              </w:rPr>
            </w:pPr>
            <w:r>
              <w:rPr>
                <w:sz w:val="16"/>
              </w:rPr>
              <w:t>5aSCc 9:00</w:t>
            </w:r>
          </w:p>
        </w:tc>
      </w:tr>
      <w:tr>
        <w:trPr>
          <w:trHeight w:val="903" w:hRule="exact"/>
        </w:trPr>
        <w:tc>
          <w:tcPr>
            <w:tcW w:w="1130" w:type="dxa"/>
            <w:tcBorders>
              <w:top w:val="single" w:sz="4" w:space="0" w:color="000000"/>
              <w:bottom w:val="single" w:sz="4" w:space="0" w:color="000000"/>
              <w:right w:val="single" w:sz="4" w:space="0" w:color="000000"/>
            </w:tcBorders>
          </w:tcPr>
          <w:p>
            <w:pPr>
              <w:pStyle w:val="TableParagraph"/>
              <w:spacing w:before="40"/>
              <w:ind w:left="70"/>
              <w:rPr>
                <w:sz w:val="16"/>
              </w:rPr>
            </w:pPr>
            <w:r>
              <w:rPr>
                <w:sz w:val="16"/>
              </w:rPr>
              <w:t>SALON F</w:t>
            </w:r>
          </w:p>
        </w:tc>
        <w:tc>
          <w:tcPr>
            <w:tcW w:w="3000" w:type="dxa"/>
            <w:gridSpan w:val="3"/>
            <w:tcBorders>
              <w:top w:val="single" w:sz="4" w:space="0" w:color="000000"/>
              <w:left w:val="single" w:sz="4" w:space="0" w:color="000000"/>
              <w:bottom w:val="single" w:sz="4" w:space="0" w:color="000000"/>
              <w:right w:val="single" w:sz="4" w:space="0" w:color="000000"/>
            </w:tcBorders>
          </w:tcPr>
          <w:p>
            <w:pPr>
              <w:pStyle w:val="TableParagraph"/>
              <w:spacing w:before="40"/>
              <w:ind w:left="1020" w:right="1502"/>
              <w:jc w:val="center"/>
              <w:rPr>
                <w:sz w:val="16"/>
              </w:rPr>
            </w:pPr>
            <w:r>
              <w:rPr>
                <w:sz w:val="16"/>
              </w:rPr>
              <w:t>1pSC</w:t>
            </w:r>
          </w:p>
          <w:p>
            <w:pPr>
              <w:pStyle w:val="TableParagraph"/>
              <w:spacing w:before="32"/>
              <w:ind w:left="949" w:right="1502"/>
              <w:jc w:val="center"/>
              <w:rPr>
                <w:sz w:val="16"/>
              </w:rPr>
            </w:pPr>
            <w:r>
              <w:rPr>
                <w:sz w:val="16"/>
              </w:rPr>
              <w:t>1:00</w:t>
            </w:r>
          </w:p>
        </w:tc>
        <w:tc>
          <w:tcPr>
            <w:tcW w:w="811" w:type="dxa"/>
            <w:tcBorders>
              <w:top w:val="single" w:sz="4" w:space="0" w:color="000000"/>
              <w:left w:val="single" w:sz="4" w:space="0" w:color="000000"/>
              <w:bottom w:val="single" w:sz="4" w:space="0" w:color="000000"/>
              <w:right w:val="nil"/>
            </w:tcBorders>
          </w:tcPr>
          <w:p>
            <w:pPr>
              <w:pStyle w:val="TableParagraph"/>
              <w:spacing w:before="40"/>
              <w:ind w:left="75" w:right="22"/>
              <w:rPr>
                <w:sz w:val="16"/>
              </w:rPr>
            </w:pPr>
            <w:r>
              <w:rPr>
                <w:sz w:val="16"/>
              </w:rPr>
              <w:t>2aSC</w:t>
            </w:r>
          </w:p>
          <w:p>
            <w:pPr>
              <w:pStyle w:val="TableParagraph"/>
              <w:spacing w:before="32"/>
              <w:ind w:left="75" w:right="22"/>
              <w:rPr>
                <w:sz w:val="16"/>
              </w:rPr>
            </w:pPr>
            <w:r>
              <w:rPr>
                <w:sz w:val="16"/>
              </w:rPr>
              <w:t>8:00</w:t>
            </w:r>
          </w:p>
          <w:p>
            <w:pPr>
              <w:pStyle w:val="TableParagraph"/>
              <w:spacing w:line="280" w:lineRule="auto" w:before="32"/>
              <w:ind w:left="75" w:right="248"/>
              <w:rPr>
                <w:sz w:val="16"/>
              </w:rPr>
            </w:pPr>
            <w:r>
              <w:rPr>
                <w:sz w:val="16"/>
              </w:rPr>
              <w:t>2aAAb 8:30</w:t>
            </w:r>
          </w:p>
        </w:tc>
        <w:tc>
          <w:tcPr>
            <w:tcW w:w="1000" w:type="dxa"/>
            <w:tcBorders>
              <w:top w:val="single" w:sz="4" w:space="0" w:color="000000"/>
              <w:left w:val="nil"/>
              <w:bottom w:val="single" w:sz="4" w:space="0" w:color="000000"/>
              <w:right w:val="nil"/>
            </w:tcBorders>
          </w:tcPr>
          <w:p>
            <w:pPr>
              <w:pStyle w:val="TableParagraph"/>
              <w:spacing w:before="40"/>
              <w:ind w:left="268"/>
              <w:rPr>
                <w:sz w:val="16"/>
              </w:rPr>
            </w:pPr>
            <w:r>
              <w:rPr>
                <w:sz w:val="16"/>
              </w:rPr>
              <w:t>2pBA</w:t>
            </w:r>
          </w:p>
          <w:p>
            <w:pPr>
              <w:pStyle w:val="TableParagraph"/>
              <w:spacing w:before="32"/>
              <w:ind w:left="268"/>
              <w:rPr>
                <w:sz w:val="16"/>
              </w:rPr>
            </w:pPr>
            <w:r>
              <w:rPr>
                <w:sz w:val="16"/>
              </w:rPr>
              <w:t>1:00</w:t>
            </w:r>
          </w:p>
        </w:tc>
        <w:tc>
          <w:tcPr>
            <w:tcW w:w="1189" w:type="dxa"/>
            <w:tcBorders>
              <w:top w:val="single" w:sz="4" w:space="0" w:color="000000"/>
              <w:left w:val="nil"/>
              <w:bottom w:val="single" w:sz="4" w:space="0" w:color="000000"/>
              <w:right w:val="single" w:sz="4" w:space="0" w:color="000000"/>
            </w:tcBorders>
          </w:tcPr>
          <w:p>
            <w:pPr/>
          </w:p>
        </w:tc>
        <w:tc>
          <w:tcPr>
            <w:tcW w:w="3000" w:type="dxa"/>
            <w:gridSpan w:val="3"/>
            <w:tcBorders>
              <w:top w:val="single" w:sz="4" w:space="0" w:color="000000"/>
              <w:left w:val="single" w:sz="4" w:space="0" w:color="000000"/>
              <w:bottom w:val="single" w:sz="4" w:space="0" w:color="000000"/>
              <w:right w:val="single" w:sz="4" w:space="0" w:color="000000"/>
            </w:tcBorders>
          </w:tcPr>
          <w:p>
            <w:pPr>
              <w:pStyle w:val="TableParagraph"/>
              <w:spacing w:before="40"/>
              <w:ind w:left="75" w:right="1459"/>
              <w:rPr>
                <w:sz w:val="16"/>
              </w:rPr>
            </w:pPr>
            <w:r>
              <w:rPr>
                <w:sz w:val="16"/>
              </w:rPr>
              <w:t>3aSC</w:t>
            </w:r>
          </w:p>
          <w:p>
            <w:pPr>
              <w:pStyle w:val="TableParagraph"/>
              <w:spacing w:before="32"/>
              <w:ind w:left="75" w:right="1459"/>
              <w:rPr>
                <w:sz w:val="16"/>
              </w:rPr>
            </w:pPr>
            <w:r>
              <w:rPr>
                <w:sz w:val="16"/>
              </w:rPr>
              <w:t>8:00</w:t>
            </w:r>
          </w:p>
        </w:tc>
        <w:tc>
          <w:tcPr>
            <w:tcW w:w="813"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4aPP</w:t>
            </w:r>
          </w:p>
          <w:p>
            <w:pPr>
              <w:pStyle w:val="TableParagraph"/>
              <w:spacing w:before="32"/>
              <w:ind w:left="75"/>
              <w:rPr>
                <w:sz w:val="16"/>
              </w:rPr>
            </w:pPr>
            <w:r>
              <w:rPr>
                <w:sz w:val="16"/>
              </w:rPr>
              <w:t>8:00</w:t>
            </w:r>
          </w:p>
        </w:tc>
        <w:tc>
          <w:tcPr>
            <w:tcW w:w="972" w:type="dxa"/>
            <w:tcBorders>
              <w:top w:val="single" w:sz="4" w:space="0" w:color="000000"/>
              <w:left w:val="nil"/>
              <w:bottom w:val="single" w:sz="4" w:space="0" w:color="000000"/>
              <w:right w:val="nil"/>
            </w:tcBorders>
          </w:tcPr>
          <w:p>
            <w:pPr>
              <w:pStyle w:val="TableParagraph"/>
              <w:spacing w:line="180" w:lineRule="exact" w:before="46"/>
              <w:ind w:left="267" w:right="5"/>
              <w:rPr>
                <w:sz w:val="16"/>
              </w:rPr>
            </w:pPr>
            <w:r>
              <w:rPr>
                <w:sz w:val="16"/>
              </w:rPr>
              <w:t>4pPAa 1:00</w:t>
            </w:r>
          </w:p>
        </w:tc>
        <w:tc>
          <w:tcPr>
            <w:tcW w:w="1195" w:type="dxa"/>
            <w:tcBorders>
              <w:top w:val="single" w:sz="4" w:space="0" w:color="000000"/>
              <w:left w:val="nil"/>
              <w:bottom w:val="single" w:sz="4" w:space="0" w:color="000000"/>
              <w:right w:val="single" w:sz="4" w:space="0" w:color="000000"/>
            </w:tcBorders>
          </w:tcPr>
          <w:p>
            <w:pPr/>
          </w:p>
        </w:tc>
        <w:tc>
          <w:tcPr>
            <w:tcW w:w="1030" w:type="dxa"/>
            <w:tcBorders>
              <w:top w:val="single" w:sz="4" w:space="0" w:color="000000"/>
              <w:left w:val="single" w:sz="4" w:space="0" w:color="000000"/>
              <w:bottom w:val="single" w:sz="4" w:space="0" w:color="000000"/>
            </w:tcBorders>
          </w:tcPr>
          <w:p>
            <w:pPr>
              <w:pStyle w:val="TableParagraph"/>
              <w:spacing w:line="280" w:lineRule="auto" w:before="40"/>
              <w:ind w:left="75" w:right="493"/>
              <w:rPr>
                <w:sz w:val="16"/>
              </w:rPr>
            </w:pPr>
            <w:r>
              <w:rPr>
                <w:sz w:val="16"/>
              </w:rPr>
              <w:t>5aSCb 10:05</w:t>
            </w:r>
          </w:p>
        </w:tc>
      </w:tr>
      <w:tr>
        <w:trPr>
          <w:trHeight w:val="435" w:hRule="exact"/>
        </w:trPr>
        <w:tc>
          <w:tcPr>
            <w:tcW w:w="1130" w:type="dxa"/>
            <w:tcBorders>
              <w:top w:val="single" w:sz="4" w:space="0" w:color="000000"/>
              <w:bottom w:val="single" w:sz="4" w:space="0" w:color="000000"/>
              <w:right w:val="single" w:sz="4" w:space="0" w:color="000000"/>
            </w:tcBorders>
          </w:tcPr>
          <w:p>
            <w:pPr>
              <w:pStyle w:val="TableParagraph"/>
              <w:spacing w:before="40"/>
              <w:ind w:left="70"/>
              <w:rPr>
                <w:sz w:val="16"/>
              </w:rPr>
            </w:pPr>
            <w:r>
              <w:rPr>
                <w:sz w:val="16"/>
              </w:rPr>
              <w:t>SALON E/F</w:t>
            </w:r>
          </w:p>
        </w:tc>
        <w:tc>
          <w:tcPr>
            <w:tcW w:w="3000" w:type="dxa"/>
            <w:gridSpan w:val="3"/>
            <w:tcBorders>
              <w:top w:val="single" w:sz="4" w:space="0" w:color="000000"/>
              <w:left w:val="single" w:sz="4" w:space="0" w:color="000000"/>
              <w:bottom w:val="single" w:sz="4" w:space="0" w:color="000000"/>
              <w:right w:val="single" w:sz="4" w:space="0" w:color="000000"/>
            </w:tcBorders>
          </w:tcPr>
          <w:p>
            <w:pPr>
              <w:pStyle w:val="TableParagraph"/>
              <w:spacing w:line="182" w:lineRule="exact" w:before="40"/>
              <w:ind w:left="75" w:right="1459"/>
              <w:rPr>
                <w:sz w:val="16"/>
              </w:rPr>
            </w:pPr>
            <w:r>
              <w:rPr>
                <w:sz w:val="16"/>
              </w:rPr>
              <w:t>1aPP</w:t>
            </w:r>
          </w:p>
          <w:p>
            <w:pPr>
              <w:pStyle w:val="TableParagraph"/>
              <w:spacing w:line="182" w:lineRule="exact"/>
              <w:ind w:left="75" w:right="1459"/>
              <w:rPr>
                <w:sz w:val="16"/>
              </w:rPr>
            </w:pPr>
            <w:r>
              <w:rPr>
                <w:sz w:val="16"/>
              </w:rPr>
              <w:t>8:00</w:t>
            </w:r>
          </w:p>
        </w:tc>
        <w:tc>
          <w:tcPr>
            <w:tcW w:w="3000" w:type="dxa"/>
            <w:gridSpan w:val="3"/>
            <w:tcBorders>
              <w:top w:val="single" w:sz="4" w:space="0" w:color="000000"/>
              <w:left w:val="single" w:sz="4" w:space="0" w:color="000000"/>
              <w:bottom w:val="single" w:sz="4" w:space="0" w:color="000000"/>
              <w:right w:val="single" w:sz="4" w:space="0" w:color="000000"/>
            </w:tcBorders>
          </w:tcPr>
          <w:p>
            <w:pPr/>
          </w:p>
        </w:tc>
        <w:tc>
          <w:tcPr>
            <w:tcW w:w="3000" w:type="dxa"/>
            <w:gridSpan w:val="3"/>
            <w:tcBorders>
              <w:top w:val="single" w:sz="4" w:space="0" w:color="000000"/>
              <w:left w:val="single" w:sz="4" w:space="0" w:color="000000"/>
              <w:bottom w:val="single" w:sz="4" w:space="0" w:color="000000"/>
              <w:right w:val="single" w:sz="4" w:space="0" w:color="000000"/>
            </w:tcBorders>
          </w:tcPr>
          <w:p>
            <w:pPr/>
          </w:p>
        </w:tc>
        <w:tc>
          <w:tcPr>
            <w:tcW w:w="2980" w:type="dxa"/>
            <w:gridSpan w:val="3"/>
            <w:tcBorders>
              <w:top w:val="single" w:sz="4" w:space="0" w:color="000000"/>
              <w:left w:val="single" w:sz="4" w:space="0" w:color="000000"/>
              <w:bottom w:val="single" w:sz="4" w:space="0" w:color="000000"/>
              <w:right w:val="single" w:sz="4" w:space="0" w:color="000000"/>
            </w:tcBorders>
          </w:tcPr>
          <w:p>
            <w:pPr/>
          </w:p>
        </w:tc>
        <w:tc>
          <w:tcPr>
            <w:tcW w:w="1030" w:type="dxa"/>
            <w:tcBorders>
              <w:top w:val="single" w:sz="4" w:space="0" w:color="000000"/>
              <w:left w:val="single" w:sz="4" w:space="0" w:color="000000"/>
              <w:bottom w:val="single" w:sz="4" w:space="0" w:color="000000"/>
            </w:tcBorders>
          </w:tcPr>
          <w:p>
            <w:pPr/>
          </w:p>
        </w:tc>
      </w:tr>
      <w:tr>
        <w:trPr>
          <w:trHeight w:val="903" w:hRule="exact"/>
        </w:trPr>
        <w:tc>
          <w:tcPr>
            <w:tcW w:w="1130" w:type="dxa"/>
            <w:tcBorders>
              <w:top w:val="single" w:sz="4" w:space="0" w:color="000000"/>
              <w:bottom w:val="single" w:sz="4" w:space="0" w:color="000000"/>
              <w:right w:val="single" w:sz="4" w:space="0" w:color="000000"/>
            </w:tcBorders>
          </w:tcPr>
          <w:p>
            <w:pPr>
              <w:pStyle w:val="TableParagraph"/>
              <w:spacing w:before="40"/>
              <w:ind w:left="70"/>
              <w:rPr>
                <w:sz w:val="16"/>
              </w:rPr>
            </w:pPr>
            <w:r>
              <w:rPr>
                <w:sz w:val="16"/>
              </w:rPr>
              <w:t>SALON G</w:t>
            </w:r>
          </w:p>
        </w:tc>
        <w:tc>
          <w:tcPr>
            <w:tcW w:w="3000" w:type="dxa"/>
            <w:gridSpan w:val="3"/>
            <w:tcBorders>
              <w:top w:val="single" w:sz="4" w:space="0" w:color="000000"/>
              <w:left w:val="single" w:sz="4" w:space="0" w:color="000000"/>
              <w:bottom w:val="single" w:sz="4" w:space="0" w:color="000000"/>
              <w:right w:val="single" w:sz="4" w:space="0" w:color="000000"/>
            </w:tcBorders>
          </w:tcPr>
          <w:p>
            <w:pPr>
              <w:pStyle w:val="TableParagraph"/>
              <w:spacing w:before="40"/>
              <w:ind w:left="1047" w:right="1502"/>
              <w:jc w:val="center"/>
              <w:rPr>
                <w:sz w:val="16"/>
              </w:rPr>
            </w:pPr>
            <w:r>
              <w:rPr>
                <w:sz w:val="16"/>
              </w:rPr>
              <w:t>1pAB</w:t>
            </w:r>
          </w:p>
          <w:p>
            <w:pPr>
              <w:pStyle w:val="TableParagraph"/>
              <w:spacing w:before="32"/>
              <w:ind w:left="949" w:right="1502"/>
              <w:jc w:val="center"/>
              <w:rPr>
                <w:sz w:val="16"/>
              </w:rPr>
            </w:pPr>
            <w:r>
              <w:rPr>
                <w:sz w:val="16"/>
              </w:rPr>
              <w:t>1:30</w:t>
            </w:r>
          </w:p>
        </w:tc>
        <w:tc>
          <w:tcPr>
            <w:tcW w:w="811" w:type="dxa"/>
            <w:tcBorders>
              <w:top w:val="single" w:sz="4" w:space="0" w:color="000000"/>
              <w:left w:val="single" w:sz="4" w:space="0" w:color="000000"/>
              <w:bottom w:val="single" w:sz="4" w:space="0" w:color="000000"/>
              <w:right w:val="nil"/>
            </w:tcBorders>
          </w:tcPr>
          <w:p>
            <w:pPr>
              <w:pStyle w:val="TableParagraph"/>
              <w:spacing w:line="280" w:lineRule="auto" w:before="40"/>
              <w:ind w:left="75" w:right="284"/>
              <w:rPr>
                <w:sz w:val="16"/>
              </w:rPr>
            </w:pPr>
            <w:r>
              <w:rPr>
                <w:sz w:val="16"/>
              </w:rPr>
              <w:t>2aNSa 8:00</w:t>
            </w:r>
          </w:p>
          <w:p>
            <w:pPr>
              <w:pStyle w:val="TableParagraph"/>
              <w:spacing w:line="280" w:lineRule="auto" w:before="2"/>
              <w:ind w:left="75" w:right="275"/>
              <w:rPr>
                <w:sz w:val="16"/>
              </w:rPr>
            </w:pPr>
            <w:r>
              <w:rPr>
                <w:sz w:val="16"/>
              </w:rPr>
              <w:t>2aNSb 10:40</w:t>
            </w:r>
          </w:p>
        </w:tc>
        <w:tc>
          <w:tcPr>
            <w:tcW w:w="1000" w:type="dxa"/>
            <w:tcBorders>
              <w:top w:val="single" w:sz="4" w:space="0" w:color="000000"/>
              <w:left w:val="nil"/>
              <w:bottom w:val="single" w:sz="4" w:space="0" w:color="000000"/>
              <w:right w:val="nil"/>
            </w:tcBorders>
          </w:tcPr>
          <w:p>
            <w:pPr>
              <w:pStyle w:val="TableParagraph"/>
              <w:spacing w:before="40"/>
              <w:ind w:left="268"/>
              <w:rPr>
                <w:sz w:val="16"/>
              </w:rPr>
            </w:pPr>
            <w:r>
              <w:rPr>
                <w:sz w:val="16"/>
              </w:rPr>
              <w:t>2pNS</w:t>
            </w:r>
          </w:p>
          <w:p>
            <w:pPr>
              <w:pStyle w:val="TableParagraph"/>
              <w:spacing w:before="32"/>
              <w:ind w:left="268"/>
              <w:rPr>
                <w:sz w:val="16"/>
              </w:rPr>
            </w:pPr>
            <w:r>
              <w:rPr>
                <w:sz w:val="16"/>
              </w:rPr>
              <w:t>1:30</w:t>
            </w:r>
          </w:p>
        </w:tc>
        <w:tc>
          <w:tcPr>
            <w:tcW w:w="1189" w:type="dxa"/>
            <w:tcBorders>
              <w:top w:val="single" w:sz="4" w:space="0" w:color="000000"/>
              <w:left w:val="nil"/>
              <w:bottom w:val="single" w:sz="4" w:space="0" w:color="000000"/>
              <w:right w:val="single" w:sz="4" w:space="0" w:color="000000"/>
            </w:tcBorders>
          </w:tcPr>
          <w:p>
            <w:pPr>
              <w:pStyle w:val="TableParagraph"/>
              <w:spacing w:line="280" w:lineRule="auto" w:before="40"/>
              <w:ind w:left="268" w:right="486"/>
              <w:rPr>
                <w:sz w:val="16"/>
              </w:rPr>
            </w:pPr>
            <w:r>
              <w:rPr>
                <w:sz w:val="16"/>
              </w:rPr>
              <w:t>TCSA 7:30</w:t>
            </w:r>
          </w:p>
        </w:tc>
        <w:tc>
          <w:tcPr>
            <w:tcW w:w="797"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3aED</w:t>
            </w:r>
          </w:p>
          <w:p>
            <w:pPr>
              <w:pStyle w:val="TableParagraph"/>
              <w:spacing w:before="32"/>
              <w:ind w:left="75"/>
              <w:rPr>
                <w:sz w:val="16"/>
              </w:rPr>
            </w:pPr>
            <w:r>
              <w:rPr>
                <w:sz w:val="16"/>
              </w:rPr>
              <w:t>8:00</w:t>
            </w:r>
          </w:p>
        </w:tc>
        <w:tc>
          <w:tcPr>
            <w:tcW w:w="996" w:type="dxa"/>
            <w:tcBorders>
              <w:top w:val="single" w:sz="4" w:space="0" w:color="000000"/>
              <w:left w:val="nil"/>
              <w:bottom w:val="single" w:sz="4" w:space="0" w:color="000000"/>
              <w:right w:val="nil"/>
            </w:tcBorders>
          </w:tcPr>
          <w:p>
            <w:pPr>
              <w:pStyle w:val="TableParagraph"/>
              <w:spacing w:before="40"/>
              <w:ind w:left="282"/>
              <w:rPr>
                <w:sz w:val="16"/>
              </w:rPr>
            </w:pPr>
            <w:r>
              <w:rPr>
                <w:sz w:val="16"/>
              </w:rPr>
              <w:t>3pSC</w:t>
            </w:r>
          </w:p>
          <w:p>
            <w:pPr>
              <w:pStyle w:val="TableParagraph"/>
              <w:spacing w:before="32"/>
              <w:ind w:left="282"/>
              <w:rPr>
                <w:sz w:val="16"/>
              </w:rPr>
            </w:pPr>
            <w:r>
              <w:rPr>
                <w:sz w:val="16"/>
              </w:rPr>
              <w:t>1:00</w:t>
            </w:r>
          </w:p>
        </w:tc>
        <w:tc>
          <w:tcPr>
            <w:tcW w:w="1207" w:type="dxa"/>
            <w:tcBorders>
              <w:top w:val="single" w:sz="4" w:space="0" w:color="000000"/>
              <w:left w:val="nil"/>
              <w:bottom w:val="single" w:sz="4" w:space="0" w:color="000000"/>
              <w:right w:val="single" w:sz="4" w:space="0" w:color="000000"/>
            </w:tcBorders>
          </w:tcPr>
          <w:p>
            <w:pPr>
              <w:pStyle w:val="TableParagraph"/>
              <w:spacing w:line="280" w:lineRule="auto" w:before="40"/>
              <w:ind w:left="286" w:right="513"/>
              <w:rPr>
                <w:sz w:val="16"/>
              </w:rPr>
            </w:pPr>
            <w:r>
              <w:rPr>
                <w:sz w:val="16"/>
              </w:rPr>
              <w:t>TCSP 7:30</w:t>
            </w:r>
          </w:p>
        </w:tc>
        <w:tc>
          <w:tcPr>
            <w:tcW w:w="813"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4aAA</w:t>
            </w:r>
          </w:p>
          <w:p>
            <w:pPr>
              <w:pStyle w:val="TableParagraph"/>
              <w:spacing w:before="32"/>
              <w:ind w:left="75"/>
              <w:rPr>
                <w:sz w:val="16"/>
              </w:rPr>
            </w:pPr>
            <w:r>
              <w:rPr>
                <w:sz w:val="16"/>
              </w:rPr>
              <w:t>8:30</w:t>
            </w:r>
          </w:p>
        </w:tc>
        <w:tc>
          <w:tcPr>
            <w:tcW w:w="972" w:type="dxa"/>
            <w:tcBorders>
              <w:top w:val="single" w:sz="4" w:space="0" w:color="000000"/>
              <w:left w:val="nil"/>
              <w:bottom w:val="single" w:sz="4" w:space="0" w:color="000000"/>
              <w:right w:val="nil"/>
            </w:tcBorders>
          </w:tcPr>
          <w:p>
            <w:pPr>
              <w:pStyle w:val="TableParagraph"/>
              <w:spacing w:before="40"/>
              <w:ind w:left="267" w:right="5"/>
              <w:rPr>
                <w:sz w:val="16"/>
              </w:rPr>
            </w:pPr>
            <w:r>
              <w:rPr>
                <w:sz w:val="16"/>
              </w:rPr>
              <w:t>4pBA</w:t>
            </w:r>
          </w:p>
          <w:p>
            <w:pPr>
              <w:pStyle w:val="TableParagraph"/>
              <w:spacing w:before="32"/>
              <w:ind w:left="267" w:right="5"/>
              <w:rPr>
                <w:sz w:val="16"/>
              </w:rPr>
            </w:pPr>
            <w:r>
              <w:rPr>
                <w:sz w:val="16"/>
              </w:rPr>
              <w:t>1:30</w:t>
            </w:r>
          </w:p>
        </w:tc>
        <w:tc>
          <w:tcPr>
            <w:tcW w:w="1195" w:type="dxa"/>
            <w:tcBorders>
              <w:top w:val="single" w:sz="4" w:space="0" w:color="000000"/>
              <w:left w:val="nil"/>
              <w:bottom w:val="single" w:sz="4" w:space="0" w:color="000000"/>
              <w:right w:val="single" w:sz="4" w:space="0" w:color="000000"/>
            </w:tcBorders>
          </w:tcPr>
          <w:p>
            <w:pPr>
              <w:pStyle w:val="TableParagraph"/>
              <w:spacing w:line="180" w:lineRule="exact" w:before="46"/>
              <w:ind w:left="275" w:right="494"/>
              <w:rPr>
                <w:sz w:val="16"/>
              </w:rPr>
            </w:pPr>
            <w:r>
              <w:rPr>
                <w:sz w:val="16"/>
              </w:rPr>
              <w:t>TCSC 7:30</w:t>
            </w:r>
          </w:p>
        </w:tc>
        <w:tc>
          <w:tcPr>
            <w:tcW w:w="1030" w:type="dxa"/>
            <w:tcBorders>
              <w:top w:val="single" w:sz="4" w:space="0" w:color="000000"/>
              <w:left w:val="single" w:sz="4" w:space="0" w:color="000000"/>
              <w:bottom w:val="single" w:sz="4" w:space="0" w:color="000000"/>
            </w:tcBorders>
          </w:tcPr>
          <w:p>
            <w:pPr>
              <w:pStyle w:val="TableParagraph"/>
              <w:spacing w:before="40"/>
              <w:ind w:left="75"/>
              <w:rPr>
                <w:sz w:val="16"/>
              </w:rPr>
            </w:pPr>
            <w:r>
              <w:rPr>
                <w:sz w:val="16"/>
              </w:rPr>
              <w:t>5aSP</w:t>
            </w:r>
          </w:p>
          <w:p>
            <w:pPr>
              <w:pStyle w:val="TableParagraph"/>
              <w:spacing w:before="32"/>
              <w:ind w:left="75"/>
              <w:rPr>
                <w:sz w:val="16"/>
              </w:rPr>
            </w:pPr>
            <w:r>
              <w:rPr>
                <w:sz w:val="16"/>
              </w:rPr>
              <w:t>8:00</w:t>
            </w:r>
          </w:p>
        </w:tc>
      </w:tr>
      <w:tr>
        <w:trPr>
          <w:trHeight w:val="903" w:hRule="exact"/>
        </w:trPr>
        <w:tc>
          <w:tcPr>
            <w:tcW w:w="1130" w:type="dxa"/>
            <w:tcBorders>
              <w:top w:val="single" w:sz="4" w:space="0" w:color="000000"/>
              <w:bottom w:val="single" w:sz="4" w:space="0" w:color="000000"/>
              <w:right w:val="single" w:sz="4" w:space="0" w:color="000000"/>
            </w:tcBorders>
          </w:tcPr>
          <w:p>
            <w:pPr>
              <w:pStyle w:val="TableParagraph"/>
              <w:spacing w:before="40"/>
              <w:ind w:left="70"/>
              <w:rPr>
                <w:sz w:val="16"/>
              </w:rPr>
            </w:pPr>
            <w:r>
              <w:rPr>
                <w:sz w:val="16"/>
              </w:rPr>
              <w:t>SALON H</w:t>
            </w:r>
          </w:p>
        </w:tc>
        <w:tc>
          <w:tcPr>
            <w:tcW w:w="802"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1aPA</w:t>
            </w:r>
          </w:p>
          <w:p>
            <w:pPr>
              <w:pStyle w:val="TableParagraph"/>
              <w:spacing w:before="32"/>
              <w:ind w:left="75"/>
              <w:rPr>
                <w:sz w:val="16"/>
              </w:rPr>
            </w:pPr>
            <w:r>
              <w:rPr>
                <w:sz w:val="16"/>
              </w:rPr>
              <w:t>8:15</w:t>
            </w:r>
          </w:p>
        </w:tc>
        <w:tc>
          <w:tcPr>
            <w:tcW w:w="964" w:type="dxa"/>
            <w:tcBorders>
              <w:top w:val="single" w:sz="4" w:space="0" w:color="000000"/>
              <w:left w:val="nil"/>
              <w:bottom w:val="single" w:sz="4" w:space="0" w:color="000000"/>
              <w:right w:val="nil"/>
            </w:tcBorders>
          </w:tcPr>
          <w:p>
            <w:pPr>
              <w:pStyle w:val="TableParagraph"/>
              <w:spacing w:before="40"/>
              <w:ind w:left="277"/>
              <w:rPr>
                <w:sz w:val="16"/>
              </w:rPr>
            </w:pPr>
            <w:r>
              <w:rPr>
                <w:sz w:val="16"/>
              </w:rPr>
              <w:t>1pPA</w:t>
            </w:r>
          </w:p>
          <w:p>
            <w:pPr>
              <w:pStyle w:val="TableParagraph"/>
              <w:spacing w:before="32"/>
              <w:ind w:left="277"/>
              <w:rPr>
                <w:sz w:val="16"/>
              </w:rPr>
            </w:pPr>
            <w:r>
              <w:rPr>
                <w:sz w:val="16"/>
              </w:rPr>
              <w:t>1:30</w:t>
            </w:r>
          </w:p>
        </w:tc>
        <w:tc>
          <w:tcPr>
            <w:tcW w:w="1233" w:type="dxa"/>
            <w:tcBorders>
              <w:top w:val="single" w:sz="4" w:space="0" w:color="000000"/>
              <w:left w:val="nil"/>
              <w:bottom w:val="single" w:sz="4" w:space="0" w:color="000000"/>
              <w:right w:val="single" w:sz="4" w:space="0" w:color="000000"/>
            </w:tcBorders>
          </w:tcPr>
          <w:p>
            <w:pPr/>
          </w:p>
        </w:tc>
        <w:tc>
          <w:tcPr>
            <w:tcW w:w="811" w:type="dxa"/>
            <w:tcBorders>
              <w:top w:val="single" w:sz="4" w:space="0" w:color="000000"/>
              <w:left w:val="single" w:sz="4" w:space="0" w:color="000000"/>
              <w:bottom w:val="single" w:sz="4" w:space="0" w:color="000000"/>
              <w:right w:val="nil"/>
            </w:tcBorders>
          </w:tcPr>
          <w:p>
            <w:pPr>
              <w:pStyle w:val="TableParagraph"/>
              <w:spacing w:before="40"/>
              <w:ind w:left="75" w:right="22"/>
              <w:rPr>
                <w:sz w:val="16"/>
              </w:rPr>
            </w:pPr>
            <w:r>
              <w:rPr>
                <w:sz w:val="16"/>
              </w:rPr>
              <w:t>2aPA</w:t>
            </w:r>
          </w:p>
          <w:p>
            <w:pPr>
              <w:pStyle w:val="TableParagraph"/>
              <w:spacing w:before="32"/>
              <w:ind w:left="75" w:right="22"/>
              <w:rPr>
                <w:sz w:val="16"/>
              </w:rPr>
            </w:pPr>
            <w:r>
              <w:rPr>
                <w:sz w:val="16"/>
              </w:rPr>
              <w:t>8:00</w:t>
            </w:r>
          </w:p>
        </w:tc>
        <w:tc>
          <w:tcPr>
            <w:tcW w:w="1000" w:type="dxa"/>
            <w:tcBorders>
              <w:top w:val="single" w:sz="4" w:space="0" w:color="000000"/>
              <w:left w:val="nil"/>
              <w:bottom w:val="single" w:sz="4" w:space="0" w:color="000000"/>
              <w:right w:val="nil"/>
            </w:tcBorders>
          </w:tcPr>
          <w:p>
            <w:pPr>
              <w:pStyle w:val="TableParagraph"/>
              <w:spacing w:before="40"/>
              <w:ind w:left="268"/>
              <w:rPr>
                <w:sz w:val="16"/>
              </w:rPr>
            </w:pPr>
            <w:r>
              <w:rPr>
                <w:sz w:val="16"/>
              </w:rPr>
              <w:t>2pPA</w:t>
            </w:r>
          </w:p>
          <w:p>
            <w:pPr>
              <w:pStyle w:val="TableParagraph"/>
              <w:spacing w:before="32"/>
              <w:ind w:left="268"/>
              <w:rPr>
                <w:sz w:val="16"/>
              </w:rPr>
            </w:pPr>
            <w:r>
              <w:rPr>
                <w:sz w:val="16"/>
              </w:rPr>
              <w:t>1:00</w:t>
            </w:r>
          </w:p>
          <w:p>
            <w:pPr>
              <w:pStyle w:val="TableParagraph"/>
              <w:spacing w:line="280" w:lineRule="auto" w:before="32"/>
              <w:ind w:left="268" w:right="294"/>
              <w:rPr>
                <w:sz w:val="16"/>
              </w:rPr>
            </w:pPr>
            <w:r>
              <w:rPr>
                <w:sz w:val="16"/>
              </w:rPr>
              <w:t>2pPPb 4:25</w:t>
            </w:r>
          </w:p>
        </w:tc>
        <w:tc>
          <w:tcPr>
            <w:tcW w:w="1189" w:type="dxa"/>
            <w:tcBorders>
              <w:top w:val="single" w:sz="4" w:space="0" w:color="000000"/>
              <w:left w:val="nil"/>
              <w:bottom w:val="single" w:sz="4" w:space="0" w:color="000000"/>
              <w:right w:val="single" w:sz="4" w:space="0" w:color="000000"/>
            </w:tcBorders>
          </w:tcPr>
          <w:p>
            <w:pPr>
              <w:pStyle w:val="TableParagraph"/>
              <w:spacing w:line="280" w:lineRule="auto" w:before="40"/>
              <w:ind w:left="268" w:right="242"/>
              <w:rPr>
                <w:sz w:val="16"/>
              </w:rPr>
            </w:pPr>
            <w:r>
              <w:rPr>
                <w:sz w:val="16"/>
              </w:rPr>
              <w:t>TCPA 7:30</w:t>
            </w:r>
          </w:p>
        </w:tc>
        <w:tc>
          <w:tcPr>
            <w:tcW w:w="797"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3aBA</w:t>
            </w:r>
          </w:p>
          <w:p>
            <w:pPr>
              <w:pStyle w:val="TableParagraph"/>
              <w:spacing w:before="32"/>
              <w:ind w:left="75"/>
              <w:rPr>
                <w:sz w:val="16"/>
              </w:rPr>
            </w:pPr>
            <w:r>
              <w:rPr>
                <w:sz w:val="16"/>
              </w:rPr>
              <w:t>8:15</w:t>
            </w:r>
          </w:p>
        </w:tc>
        <w:tc>
          <w:tcPr>
            <w:tcW w:w="996" w:type="dxa"/>
            <w:tcBorders>
              <w:top w:val="single" w:sz="4" w:space="0" w:color="000000"/>
              <w:left w:val="nil"/>
              <w:bottom w:val="single" w:sz="4" w:space="0" w:color="000000"/>
              <w:right w:val="nil"/>
            </w:tcBorders>
          </w:tcPr>
          <w:p>
            <w:pPr>
              <w:pStyle w:val="TableParagraph"/>
              <w:spacing w:before="40"/>
              <w:ind w:left="282"/>
              <w:rPr>
                <w:sz w:val="16"/>
              </w:rPr>
            </w:pPr>
            <w:r>
              <w:rPr>
                <w:sz w:val="16"/>
              </w:rPr>
              <w:t>3pBA</w:t>
            </w:r>
          </w:p>
          <w:p>
            <w:pPr>
              <w:pStyle w:val="TableParagraph"/>
              <w:spacing w:before="32"/>
              <w:ind w:left="282"/>
              <w:rPr>
                <w:sz w:val="16"/>
              </w:rPr>
            </w:pPr>
            <w:r>
              <w:rPr>
                <w:sz w:val="16"/>
              </w:rPr>
              <w:t>1:00</w:t>
            </w:r>
          </w:p>
        </w:tc>
        <w:tc>
          <w:tcPr>
            <w:tcW w:w="1207" w:type="dxa"/>
            <w:tcBorders>
              <w:top w:val="single" w:sz="4" w:space="0" w:color="000000"/>
              <w:left w:val="nil"/>
              <w:bottom w:val="single" w:sz="4" w:space="0" w:color="000000"/>
              <w:right w:val="single" w:sz="4" w:space="0" w:color="000000"/>
            </w:tcBorders>
          </w:tcPr>
          <w:p>
            <w:pPr>
              <w:pStyle w:val="TableParagraph"/>
              <w:spacing w:line="180" w:lineRule="exact" w:before="46"/>
              <w:ind w:left="286" w:right="224"/>
              <w:rPr>
                <w:sz w:val="16"/>
              </w:rPr>
            </w:pPr>
            <w:r>
              <w:rPr>
                <w:sz w:val="16"/>
              </w:rPr>
              <w:t>TCBA 7:30</w:t>
            </w:r>
          </w:p>
        </w:tc>
        <w:tc>
          <w:tcPr>
            <w:tcW w:w="813"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4aPA</w:t>
            </w:r>
          </w:p>
          <w:p>
            <w:pPr>
              <w:pStyle w:val="TableParagraph"/>
              <w:spacing w:before="32"/>
              <w:ind w:left="75"/>
              <w:rPr>
                <w:sz w:val="16"/>
              </w:rPr>
            </w:pPr>
            <w:r>
              <w:rPr>
                <w:sz w:val="16"/>
              </w:rPr>
              <w:t>8:00</w:t>
            </w:r>
          </w:p>
        </w:tc>
        <w:tc>
          <w:tcPr>
            <w:tcW w:w="972" w:type="dxa"/>
            <w:tcBorders>
              <w:top w:val="single" w:sz="4" w:space="0" w:color="000000"/>
              <w:left w:val="nil"/>
              <w:bottom w:val="single" w:sz="4" w:space="0" w:color="000000"/>
              <w:right w:val="nil"/>
            </w:tcBorders>
          </w:tcPr>
          <w:p>
            <w:pPr>
              <w:pStyle w:val="TableParagraph"/>
              <w:spacing w:line="280" w:lineRule="auto" w:before="40"/>
              <w:ind w:left="267" w:right="5"/>
              <w:rPr>
                <w:sz w:val="16"/>
              </w:rPr>
            </w:pPr>
            <w:r>
              <w:rPr>
                <w:sz w:val="16"/>
              </w:rPr>
              <w:t>4pPAb 1:00</w:t>
            </w:r>
          </w:p>
        </w:tc>
        <w:tc>
          <w:tcPr>
            <w:tcW w:w="1195" w:type="dxa"/>
            <w:tcBorders>
              <w:top w:val="single" w:sz="4" w:space="0" w:color="000000"/>
              <w:left w:val="nil"/>
              <w:bottom w:val="single" w:sz="4" w:space="0" w:color="000000"/>
              <w:right w:val="single" w:sz="4" w:space="0" w:color="000000"/>
            </w:tcBorders>
          </w:tcPr>
          <w:p>
            <w:pPr/>
          </w:p>
        </w:tc>
        <w:tc>
          <w:tcPr>
            <w:tcW w:w="1030" w:type="dxa"/>
            <w:tcBorders>
              <w:top w:val="single" w:sz="4" w:space="0" w:color="000000"/>
              <w:left w:val="single" w:sz="4" w:space="0" w:color="000000"/>
              <w:bottom w:val="single" w:sz="4" w:space="0" w:color="000000"/>
            </w:tcBorders>
          </w:tcPr>
          <w:p>
            <w:pPr>
              <w:pStyle w:val="TableParagraph"/>
              <w:spacing w:line="182" w:lineRule="exact" w:before="40"/>
              <w:ind w:left="75"/>
              <w:rPr>
                <w:sz w:val="16"/>
              </w:rPr>
            </w:pPr>
            <w:r>
              <w:rPr>
                <w:sz w:val="16"/>
              </w:rPr>
              <w:t>5aPA</w:t>
            </w:r>
          </w:p>
          <w:p>
            <w:pPr>
              <w:pStyle w:val="TableParagraph"/>
              <w:spacing w:line="182" w:lineRule="exact"/>
              <w:ind w:left="75"/>
              <w:rPr>
                <w:sz w:val="16"/>
              </w:rPr>
            </w:pPr>
            <w:r>
              <w:rPr>
                <w:sz w:val="16"/>
              </w:rPr>
              <w:t>8:00</w:t>
            </w:r>
          </w:p>
        </w:tc>
      </w:tr>
      <w:tr>
        <w:trPr>
          <w:trHeight w:val="903" w:hRule="exact"/>
        </w:trPr>
        <w:tc>
          <w:tcPr>
            <w:tcW w:w="1130" w:type="dxa"/>
            <w:tcBorders>
              <w:top w:val="single" w:sz="4" w:space="0" w:color="000000"/>
              <w:bottom w:val="single" w:sz="4" w:space="0" w:color="000000"/>
              <w:right w:val="single" w:sz="4" w:space="0" w:color="000000"/>
            </w:tcBorders>
          </w:tcPr>
          <w:p>
            <w:pPr>
              <w:pStyle w:val="TableParagraph"/>
              <w:spacing w:before="40"/>
              <w:ind w:left="70"/>
              <w:rPr>
                <w:sz w:val="16"/>
              </w:rPr>
            </w:pPr>
            <w:r>
              <w:rPr>
                <w:sz w:val="16"/>
              </w:rPr>
              <w:t>SALON I</w:t>
            </w:r>
          </w:p>
        </w:tc>
        <w:tc>
          <w:tcPr>
            <w:tcW w:w="802" w:type="dxa"/>
            <w:tcBorders>
              <w:top w:val="single" w:sz="4" w:space="0" w:color="000000"/>
              <w:left w:val="single" w:sz="4" w:space="0" w:color="000000"/>
              <w:bottom w:val="single" w:sz="4" w:space="0" w:color="000000"/>
              <w:right w:val="nil"/>
            </w:tcBorders>
          </w:tcPr>
          <w:p>
            <w:pPr>
              <w:pStyle w:val="TableParagraph"/>
              <w:spacing w:line="182" w:lineRule="exact" w:before="40"/>
              <w:ind w:left="75"/>
              <w:rPr>
                <w:sz w:val="16"/>
              </w:rPr>
            </w:pPr>
            <w:r>
              <w:rPr>
                <w:sz w:val="16"/>
              </w:rPr>
              <w:t>1aAA</w:t>
            </w:r>
          </w:p>
          <w:p>
            <w:pPr>
              <w:pStyle w:val="TableParagraph"/>
              <w:spacing w:line="182" w:lineRule="exact"/>
              <w:ind w:left="75"/>
              <w:rPr>
                <w:sz w:val="16"/>
              </w:rPr>
            </w:pPr>
            <w:r>
              <w:rPr>
                <w:sz w:val="16"/>
              </w:rPr>
              <w:t>9:00</w:t>
            </w:r>
          </w:p>
        </w:tc>
        <w:tc>
          <w:tcPr>
            <w:tcW w:w="964" w:type="dxa"/>
            <w:tcBorders>
              <w:top w:val="single" w:sz="4" w:space="0" w:color="000000"/>
              <w:left w:val="nil"/>
              <w:bottom w:val="single" w:sz="4" w:space="0" w:color="000000"/>
              <w:right w:val="nil"/>
            </w:tcBorders>
          </w:tcPr>
          <w:p>
            <w:pPr>
              <w:pStyle w:val="TableParagraph"/>
              <w:spacing w:before="40"/>
              <w:ind w:left="277"/>
              <w:rPr>
                <w:sz w:val="16"/>
              </w:rPr>
            </w:pPr>
            <w:r>
              <w:rPr>
                <w:sz w:val="16"/>
              </w:rPr>
              <w:t>1pSP</w:t>
            </w:r>
          </w:p>
          <w:p>
            <w:pPr>
              <w:pStyle w:val="TableParagraph"/>
              <w:spacing w:before="32"/>
              <w:ind w:left="277"/>
              <w:rPr>
                <w:sz w:val="16"/>
              </w:rPr>
            </w:pPr>
            <w:r>
              <w:rPr>
                <w:sz w:val="16"/>
              </w:rPr>
              <w:t>1:30</w:t>
            </w:r>
          </w:p>
        </w:tc>
        <w:tc>
          <w:tcPr>
            <w:tcW w:w="1233" w:type="dxa"/>
            <w:tcBorders>
              <w:top w:val="single" w:sz="4" w:space="0" w:color="000000"/>
              <w:left w:val="nil"/>
              <w:bottom w:val="single" w:sz="4" w:space="0" w:color="000000"/>
              <w:right w:val="single" w:sz="4" w:space="0" w:color="000000"/>
            </w:tcBorders>
          </w:tcPr>
          <w:p>
            <w:pPr/>
          </w:p>
        </w:tc>
        <w:tc>
          <w:tcPr>
            <w:tcW w:w="811" w:type="dxa"/>
            <w:tcBorders>
              <w:top w:val="single" w:sz="4" w:space="0" w:color="000000"/>
              <w:left w:val="single" w:sz="4" w:space="0" w:color="000000"/>
              <w:bottom w:val="single" w:sz="4" w:space="0" w:color="000000"/>
              <w:right w:val="nil"/>
            </w:tcBorders>
          </w:tcPr>
          <w:p>
            <w:pPr>
              <w:pStyle w:val="TableParagraph"/>
              <w:spacing w:before="40"/>
              <w:ind w:left="75" w:right="22"/>
              <w:rPr>
                <w:sz w:val="16"/>
              </w:rPr>
            </w:pPr>
            <w:r>
              <w:rPr>
                <w:sz w:val="16"/>
              </w:rPr>
              <w:t>2aAO</w:t>
            </w:r>
          </w:p>
          <w:p>
            <w:pPr>
              <w:pStyle w:val="TableParagraph"/>
              <w:spacing w:before="32"/>
              <w:ind w:left="75" w:right="22"/>
              <w:rPr>
                <w:sz w:val="16"/>
              </w:rPr>
            </w:pPr>
            <w:r>
              <w:rPr>
                <w:sz w:val="16"/>
              </w:rPr>
              <w:t>8:00</w:t>
            </w:r>
          </w:p>
          <w:p>
            <w:pPr>
              <w:pStyle w:val="TableParagraph"/>
              <w:spacing w:before="32"/>
              <w:ind w:left="75" w:right="22"/>
              <w:rPr>
                <w:sz w:val="16"/>
              </w:rPr>
            </w:pPr>
            <w:r>
              <w:rPr>
                <w:sz w:val="16"/>
              </w:rPr>
              <w:t>2aED</w:t>
            </w:r>
          </w:p>
          <w:p>
            <w:pPr>
              <w:pStyle w:val="TableParagraph"/>
              <w:spacing w:before="32"/>
              <w:ind w:left="75" w:right="22"/>
              <w:rPr>
                <w:sz w:val="16"/>
              </w:rPr>
            </w:pPr>
            <w:r>
              <w:rPr>
                <w:sz w:val="16"/>
              </w:rPr>
              <w:t>10:25</w:t>
            </w:r>
          </w:p>
        </w:tc>
        <w:tc>
          <w:tcPr>
            <w:tcW w:w="1000" w:type="dxa"/>
            <w:tcBorders>
              <w:top w:val="single" w:sz="4" w:space="0" w:color="000000"/>
              <w:left w:val="nil"/>
              <w:bottom w:val="single" w:sz="4" w:space="0" w:color="000000"/>
              <w:right w:val="nil"/>
            </w:tcBorders>
          </w:tcPr>
          <w:p>
            <w:pPr>
              <w:pStyle w:val="TableParagraph"/>
              <w:spacing w:line="280" w:lineRule="auto" w:before="40"/>
              <w:ind w:left="268" w:right="258"/>
              <w:rPr>
                <w:sz w:val="16"/>
              </w:rPr>
            </w:pPr>
            <w:r>
              <w:rPr>
                <w:sz w:val="16"/>
              </w:rPr>
              <w:t>2pABa 1:00</w:t>
            </w:r>
          </w:p>
          <w:p>
            <w:pPr>
              <w:pStyle w:val="TableParagraph"/>
              <w:spacing w:line="280" w:lineRule="auto" w:before="2"/>
              <w:ind w:left="268" w:right="249"/>
              <w:rPr>
                <w:sz w:val="16"/>
              </w:rPr>
            </w:pPr>
            <w:r>
              <w:rPr>
                <w:sz w:val="16"/>
              </w:rPr>
              <w:t>2pABb 3:30</w:t>
            </w:r>
          </w:p>
        </w:tc>
        <w:tc>
          <w:tcPr>
            <w:tcW w:w="1189" w:type="dxa"/>
            <w:tcBorders>
              <w:top w:val="single" w:sz="4" w:space="0" w:color="000000"/>
              <w:left w:val="nil"/>
              <w:bottom w:val="single" w:sz="4" w:space="0" w:color="000000"/>
              <w:right w:val="single" w:sz="4" w:space="0" w:color="000000"/>
            </w:tcBorders>
          </w:tcPr>
          <w:p>
            <w:pPr>
              <w:pStyle w:val="TableParagraph"/>
              <w:spacing w:line="280" w:lineRule="auto" w:before="40"/>
              <w:ind w:left="268" w:right="469"/>
              <w:rPr>
                <w:sz w:val="16"/>
              </w:rPr>
            </w:pPr>
            <w:r>
              <w:rPr>
                <w:sz w:val="16"/>
              </w:rPr>
              <w:t>TCAB 7:30</w:t>
            </w:r>
          </w:p>
        </w:tc>
        <w:tc>
          <w:tcPr>
            <w:tcW w:w="797"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3aAB</w:t>
            </w:r>
          </w:p>
          <w:p>
            <w:pPr>
              <w:pStyle w:val="TableParagraph"/>
              <w:spacing w:before="32"/>
              <w:ind w:left="75"/>
              <w:rPr>
                <w:sz w:val="16"/>
              </w:rPr>
            </w:pPr>
            <w:r>
              <w:rPr>
                <w:sz w:val="16"/>
              </w:rPr>
              <w:t>8:15</w:t>
            </w:r>
          </w:p>
        </w:tc>
        <w:tc>
          <w:tcPr>
            <w:tcW w:w="996" w:type="dxa"/>
            <w:tcBorders>
              <w:top w:val="single" w:sz="4" w:space="0" w:color="000000"/>
              <w:left w:val="nil"/>
              <w:bottom w:val="single" w:sz="4" w:space="0" w:color="000000"/>
              <w:right w:val="nil"/>
            </w:tcBorders>
          </w:tcPr>
          <w:p>
            <w:pPr>
              <w:pStyle w:val="TableParagraph"/>
              <w:spacing w:before="40"/>
              <w:ind w:left="282"/>
              <w:rPr>
                <w:sz w:val="16"/>
              </w:rPr>
            </w:pPr>
            <w:r>
              <w:rPr>
                <w:sz w:val="16"/>
              </w:rPr>
              <w:t>3pAB</w:t>
            </w:r>
          </w:p>
          <w:p>
            <w:pPr>
              <w:pStyle w:val="TableParagraph"/>
              <w:spacing w:before="32"/>
              <w:ind w:left="282"/>
              <w:rPr>
                <w:sz w:val="16"/>
              </w:rPr>
            </w:pPr>
            <w:r>
              <w:rPr>
                <w:sz w:val="16"/>
              </w:rPr>
              <w:t>1:30</w:t>
            </w:r>
          </w:p>
        </w:tc>
        <w:tc>
          <w:tcPr>
            <w:tcW w:w="1207" w:type="dxa"/>
            <w:tcBorders>
              <w:top w:val="single" w:sz="4" w:space="0" w:color="000000"/>
              <w:left w:val="nil"/>
              <w:bottom w:val="single" w:sz="4" w:space="0" w:color="000000"/>
              <w:right w:val="single" w:sz="4" w:space="0" w:color="000000"/>
            </w:tcBorders>
          </w:tcPr>
          <w:p>
            <w:pPr/>
          </w:p>
        </w:tc>
        <w:tc>
          <w:tcPr>
            <w:tcW w:w="813"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4aAO</w:t>
            </w:r>
          </w:p>
          <w:p>
            <w:pPr>
              <w:pStyle w:val="TableParagraph"/>
              <w:spacing w:before="32"/>
              <w:ind w:left="75"/>
              <w:rPr>
                <w:sz w:val="16"/>
              </w:rPr>
            </w:pPr>
            <w:r>
              <w:rPr>
                <w:sz w:val="16"/>
              </w:rPr>
              <w:t>8:00</w:t>
            </w:r>
          </w:p>
        </w:tc>
        <w:tc>
          <w:tcPr>
            <w:tcW w:w="972" w:type="dxa"/>
            <w:tcBorders>
              <w:top w:val="single" w:sz="4" w:space="0" w:color="000000"/>
              <w:left w:val="nil"/>
              <w:bottom w:val="single" w:sz="4" w:space="0" w:color="000000"/>
              <w:right w:val="nil"/>
            </w:tcBorders>
          </w:tcPr>
          <w:p>
            <w:pPr>
              <w:pStyle w:val="TableParagraph"/>
              <w:spacing w:before="40"/>
              <w:ind w:left="267" w:right="5"/>
              <w:rPr>
                <w:sz w:val="16"/>
              </w:rPr>
            </w:pPr>
            <w:r>
              <w:rPr>
                <w:sz w:val="16"/>
              </w:rPr>
              <w:t>4pAO</w:t>
            </w:r>
          </w:p>
          <w:p>
            <w:pPr>
              <w:pStyle w:val="TableParagraph"/>
              <w:spacing w:before="32"/>
              <w:ind w:left="267" w:right="5"/>
              <w:rPr>
                <w:sz w:val="16"/>
              </w:rPr>
            </w:pPr>
            <w:r>
              <w:rPr>
                <w:sz w:val="16"/>
              </w:rPr>
              <w:t>1:00</w:t>
            </w:r>
          </w:p>
        </w:tc>
        <w:tc>
          <w:tcPr>
            <w:tcW w:w="1195" w:type="dxa"/>
            <w:tcBorders>
              <w:top w:val="single" w:sz="4" w:space="0" w:color="000000"/>
              <w:left w:val="nil"/>
              <w:bottom w:val="single" w:sz="4" w:space="0" w:color="000000"/>
              <w:right w:val="single" w:sz="4" w:space="0" w:color="000000"/>
            </w:tcBorders>
          </w:tcPr>
          <w:p>
            <w:pPr/>
          </w:p>
        </w:tc>
        <w:tc>
          <w:tcPr>
            <w:tcW w:w="1030" w:type="dxa"/>
            <w:tcBorders>
              <w:top w:val="single" w:sz="4" w:space="0" w:color="000000"/>
              <w:left w:val="single" w:sz="4" w:space="0" w:color="000000"/>
              <w:bottom w:val="single" w:sz="4" w:space="0" w:color="000000"/>
            </w:tcBorders>
          </w:tcPr>
          <w:p>
            <w:pPr>
              <w:pStyle w:val="TableParagraph"/>
              <w:spacing w:before="40"/>
              <w:ind w:left="75"/>
              <w:rPr>
                <w:sz w:val="16"/>
              </w:rPr>
            </w:pPr>
            <w:r>
              <w:rPr>
                <w:sz w:val="16"/>
              </w:rPr>
              <w:t>5aAA</w:t>
            </w:r>
          </w:p>
          <w:p>
            <w:pPr>
              <w:pStyle w:val="TableParagraph"/>
              <w:spacing w:before="32"/>
              <w:ind w:left="75"/>
              <w:rPr>
                <w:sz w:val="16"/>
              </w:rPr>
            </w:pPr>
            <w:r>
              <w:rPr>
                <w:sz w:val="16"/>
              </w:rPr>
              <w:t>8:00</w:t>
            </w:r>
          </w:p>
        </w:tc>
      </w:tr>
      <w:tr>
        <w:trPr>
          <w:trHeight w:val="903" w:hRule="exact"/>
        </w:trPr>
        <w:tc>
          <w:tcPr>
            <w:tcW w:w="1130" w:type="dxa"/>
            <w:tcBorders>
              <w:top w:val="single" w:sz="4" w:space="0" w:color="000000"/>
              <w:bottom w:val="single" w:sz="4" w:space="0" w:color="000000"/>
              <w:right w:val="single" w:sz="4" w:space="0" w:color="000000"/>
            </w:tcBorders>
          </w:tcPr>
          <w:p>
            <w:pPr>
              <w:pStyle w:val="TableParagraph"/>
              <w:spacing w:before="40"/>
              <w:ind w:left="70"/>
              <w:rPr>
                <w:sz w:val="16"/>
              </w:rPr>
            </w:pPr>
            <w:r>
              <w:rPr>
                <w:sz w:val="16"/>
              </w:rPr>
              <w:t>SALON J</w:t>
            </w:r>
          </w:p>
        </w:tc>
        <w:tc>
          <w:tcPr>
            <w:tcW w:w="3000" w:type="dxa"/>
            <w:gridSpan w:val="3"/>
            <w:tcBorders>
              <w:top w:val="single" w:sz="4" w:space="0" w:color="000000"/>
              <w:left w:val="single" w:sz="4" w:space="0" w:color="000000"/>
              <w:bottom w:val="single" w:sz="4" w:space="0" w:color="000000"/>
              <w:right w:val="single" w:sz="4" w:space="0" w:color="000000"/>
            </w:tcBorders>
          </w:tcPr>
          <w:p>
            <w:pPr>
              <w:pStyle w:val="TableParagraph"/>
              <w:spacing w:line="280" w:lineRule="auto" w:before="40"/>
              <w:ind w:left="1075" w:right="1459"/>
              <w:rPr>
                <w:sz w:val="16"/>
              </w:rPr>
            </w:pPr>
            <w:r>
              <w:rPr>
                <w:sz w:val="16"/>
              </w:rPr>
              <w:t>1pSAa 1:00</w:t>
            </w:r>
          </w:p>
          <w:p>
            <w:pPr>
              <w:pStyle w:val="TableParagraph"/>
              <w:spacing w:line="280" w:lineRule="auto" w:before="2"/>
              <w:ind w:left="1075" w:right="1450"/>
              <w:rPr>
                <w:sz w:val="16"/>
              </w:rPr>
            </w:pPr>
            <w:r>
              <w:rPr>
                <w:sz w:val="16"/>
              </w:rPr>
              <w:t>1pSAb 2:40</w:t>
            </w:r>
          </w:p>
        </w:tc>
        <w:tc>
          <w:tcPr>
            <w:tcW w:w="811" w:type="dxa"/>
            <w:tcBorders>
              <w:top w:val="single" w:sz="4" w:space="0" w:color="000000"/>
              <w:left w:val="single" w:sz="4" w:space="0" w:color="000000"/>
              <w:bottom w:val="single" w:sz="4" w:space="0" w:color="000000"/>
              <w:right w:val="nil"/>
            </w:tcBorders>
          </w:tcPr>
          <w:p>
            <w:pPr>
              <w:pStyle w:val="TableParagraph"/>
              <w:spacing w:before="40"/>
              <w:ind w:left="75" w:right="22"/>
              <w:rPr>
                <w:sz w:val="16"/>
              </w:rPr>
            </w:pPr>
            <w:r>
              <w:rPr>
                <w:sz w:val="16"/>
              </w:rPr>
              <w:t>2aUW</w:t>
            </w:r>
          </w:p>
          <w:p>
            <w:pPr>
              <w:pStyle w:val="TableParagraph"/>
              <w:spacing w:before="32"/>
              <w:ind w:left="75" w:right="22"/>
              <w:rPr>
                <w:sz w:val="16"/>
              </w:rPr>
            </w:pPr>
            <w:r>
              <w:rPr>
                <w:sz w:val="16"/>
              </w:rPr>
              <w:t>8:30</w:t>
            </w:r>
          </w:p>
        </w:tc>
        <w:tc>
          <w:tcPr>
            <w:tcW w:w="1000" w:type="dxa"/>
            <w:tcBorders>
              <w:top w:val="single" w:sz="4" w:space="0" w:color="000000"/>
              <w:left w:val="nil"/>
              <w:bottom w:val="single" w:sz="4" w:space="0" w:color="000000"/>
              <w:right w:val="nil"/>
            </w:tcBorders>
          </w:tcPr>
          <w:p>
            <w:pPr>
              <w:pStyle w:val="TableParagraph"/>
              <w:spacing w:before="40"/>
              <w:ind w:left="268"/>
              <w:rPr>
                <w:sz w:val="16"/>
              </w:rPr>
            </w:pPr>
            <w:r>
              <w:rPr>
                <w:sz w:val="16"/>
              </w:rPr>
              <w:t>2pSC</w:t>
            </w:r>
          </w:p>
          <w:p>
            <w:pPr>
              <w:pStyle w:val="TableParagraph"/>
              <w:spacing w:before="32"/>
              <w:ind w:left="268"/>
              <w:rPr>
                <w:sz w:val="16"/>
              </w:rPr>
            </w:pPr>
            <w:r>
              <w:rPr>
                <w:sz w:val="16"/>
              </w:rPr>
              <w:t>2:10</w:t>
            </w:r>
          </w:p>
        </w:tc>
        <w:tc>
          <w:tcPr>
            <w:tcW w:w="1189" w:type="dxa"/>
            <w:tcBorders>
              <w:top w:val="single" w:sz="4" w:space="0" w:color="000000"/>
              <w:left w:val="nil"/>
              <w:bottom w:val="single" w:sz="4" w:space="0" w:color="000000"/>
              <w:right w:val="single" w:sz="4" w:space="0" w:color="000000"/>
            </w:tcBorders>
          </w:tcPr>
          <w:p>
            <w:pPr>
              <w:pStyle w:val="TableParagraph"/>
              <w:spacing w:line="180" w:lineRule="exact" w:before="46"/>
              <w:ind w:left="268" w:right="242"/>
              <w:rPr>
                <w:sz w:val="16"/>
              </w:rPr>
            </w:pPr>
            <w:r>
              <w:rPr>
                <w:sz w:val="16"/>
              </w:rPr>
              <w:t>TCAO 7:30</w:t>
            </w:r>
          </w:p>
        </w:tc>
        <w:tc>
          <w:tcPr>
            <w:tcW w:w="797"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3aPA</w:t>
            </w:r>
          </w:p>
          <w:p>
            <w:pPr>
              <w:pStyle w:val="TableParagraph"/>
              <w:spacing w:before="32"/>
              <w:ind w:left="75"/>
              <w:rPr>
                <w:sz w:val="16"/>
              </w:rPr>
            </w:pPr>
            <w:r>
              <w:rPr>
                <w:sz w:val="16"/>
              </w:rPr>
              <w:t>8:30</w:t>
            </w:r>
          </w:p>
        </w:tc>
        <w:tc>
          <w:tcPr>
            <w:tcW w:w="996" w:type="dxa"/>
            <w:tcBorders>
              <w:top w:val="single" w:sz="4" w:space="0" w:color="000000"/>
              <w:left w:val="nil"/>
              <w:bottom w:val="single" w:sz="4" w:space="0" w:color="000000"/>
              <w:right w:val="nil"/>
            </w:tcBorders>
          </w:tcPr>
          <w:p>
            <w:pPr>
              <w:pStyle w:val="TableParagraph"/>
              <w:spacing w:before="40"/>
              <w:ind w:left="282"/>
              <w:rPr>
                <w:sz w:val="16"/>
              </w:rPr>
            </w:pPr>
            <w:r>
              <w:rPr>
                <w:sz w:val="16"/>
              </w:rPr>
              <w:t>3pPA</w:t>
            </w:r>
          </w:p>
          <w:p>
            <w:pPr>
              <w:pStyle w:val="TableParagraph"/>
              <w:spacing w:before="32"/>
              <w:ind w:left="282"/>
              <w:rPr>
                <w:sz w:val="16"/>
              </w:rPr>
            </w:pPr>
            <w:r>
              <w:rPr>
                <w:sz w:val="16"/>
              </w:rPr>
              <w:t>1:15</w:t>
            </w:r>
          </w:p>
        </w:tc>
        <w:tc>
          <w:tcPr>
            <w:tcW w:w="1207" w:type="dxa"/>
            <w:tcBorders>
              <w:top w:val="single" w:sz="4" w:space="0" w:color="000000"/>
              <w:left w:val="nil"/>
              <w:bottom w:val="single" w:sz="4" w:space="0" w:color="000000"/>
              <w:right w:val="single" w:sz="4" w:space="0" w:color="000000"/>
            </w:tcBorders>
          </w:tcPr>
          <w:p>
            <w:pPr/>
          </w:p>
        </w:tc>
        <w:tc>
          <w:tcPr>
            <w:tcW w:w="813" w:type="dxa"/>
            <w:tcBorders>
              <w:top w:val="single" w:sz="4" w:space="0" w:color="000000"/>
              <w:left w:val="single" w:sz="4" w:space="0" w:color="000000"/>
              <w:bottom w:val="single" w:sz="4" w:space="0" w:color="000000"/>
              <w:right w:val="nil"/>
            </w:tcBorders>
          </w:tcPr>
          <w:p>
            <w:pPr>
              <w:pStyle w:val="TableParagraph"/>
              <w:spacing w:line="180" w:lineRule="exact" w:before="46"/>
              <w:ind w:left="75" w:right="285"/>
              <w:rPr>
                <w:sz w:val="16"/>
              </w:rPr>
            </w:pPr>
            <w:r>
              <w:rPr>
                <w:sz w:val="16"/>
              </w:rPr>
              <w:t>4aSAa 8:30</w:t>
            </w:r>
          </w:p>
          <w:p>
            <w:pPr>
              <w:pStyle w:val="TableParagraph"/>
              <w:spacing w:line="180" w:lineRule="exact"/>
              <w:ind w:left="75" w:right="276"/>
              <w:rPr>
                <w:sz w:val="16"/>
              </w:rPr>
            </w:pPr>
            <w:r>
              <w:rPr>
                <w:sz w:val="16"/>
              </w:rPr>
              <w:t>4aSAb</w:t>
            </w:r>
            <w:r>
              <w:rPr>
                <w:w w:val="99"/>
                <w:sz w:val="16"/>
              </w:rPr>
              <w:t> </w:t>
            </w:r>
            <w:r>
              <w:rPr>
                <w:sz w:val="16"/>
              </w:rPr>
              <w:t>10:50</w:t>
            </w:r>
          </w:p>
        </w:tc>
        <w:tc>
          <w:tcPr>
            <w:tcW w:w="972" w:type="dxa"/>
            <w:tcBorders>
              <w:top w:val="single" w:sz="4" w:space="0" w:color="000000"/>
              <w:left w:val="nil"/>
              <w:bottom w:val="single" w:sz="4" w:space="0" w:color="000000"/>
              <w:right w:val="nil"/>
            </w:tcBorders>
          </w:tcPr>
          <w:p>
            <w:pPr>
              <w:pStyle w:val="TableParagraph"/>
              <w:spacing w:line="182" w:lineRule="exact" w:before="40"/>
              <w:ind w:left="267" w:right="5"/>
              <w:rPr>
                <w:sz w:val="16"/>
              </w:rPr>
            </w:pPr>
            <w:r>
              <w:rPr>
                <w:sz w:val="16"/>
              </w:rPr>
              <w:t>4pPP</w:t>
            </w:r>
          </w:p>
          <w:p>
            <w:pPr>
              <w:pStyle w:val="TableParagraph"/>
              <w:spacing w:line="182" w:lineRule="exact"/>
              <w:ind w:left="267" w:right="5"/>
              <w:rPr>
                <w:sz w:val="16"/>
              </w:rPr>
            </w:pPr>
            <w:r>
              <w:rPr>
                <w:sz w:val="16"/>
              </w:rPr>
              <w:t>1:30</w:t>
            </w:r>
          </w:p>
        </w:tc>
        <w:tc>
          <w:tcPr>
            <w:tcW w:w="1195" w:type="dxa"/>
            <w:tcBorders>
              <w:top w:val="single" w:sz="4" w:space="0" w:color="000000"/>
              <w:left w:val="nil"/>
              <w:bottom w:val="single" w:sz="4" w:space="0" w:color="000000"/>
              <w:right w:val="single" w:sz="4" w:space="0" w:color="000000"/>
            </w:tcBorders>
          </w:tcPr>
          <w:p>
            <w:pPr>
              <w:pStyle w:val="TableParagraph"/>
              <w:spacing w:line="180" w:lineRule="exact" w:before="46"/>
              <w:ind w:left="275" w:right="424"/>
              <w:rPr>
                <w:sz w:val="16"/>
              </w:rPr>
            </w:pPr>
            <w:r>
              <w:rPr>
                <w:sz w:val="16"/>
              </w:rPr>
              <w:t>TCUW 7:30</w:t>
            </w:r>
          </w:p>
        </w:tc>
        <w:tc>
          <w:tcPr>
            <w:tcW w:w="1030" w:type="dxa"/>
            <w:tcBorders>
              <w:top w:val="single" w:sz="4" w:space="0" w:color="000000"/>
              <w:left w:val="single" w:sz="4" w:space="0" w:color="000000"/>
              <w:bottom w:val="single" w:sz="4" w:space="0" w:color="000000"/>
            </w:tcBorders>
          </w:tcPr>
          <w:p>
            <w:pPr>
              <w:pStyle w:val="TableParagraph"/>
              <w:spacing w:line="182" w:lineRule="exact" w:before="40"/>
              <w:ind w:left="75"/>
              <w:rPr>
                <w:sz w:val="16"/>
              </w:rPr>
            </w:pPr>
            <w:r>
              <w:rPr>
                <w:sz w:val="16"/>
              </w:rPr>
              <w:t>5aUW</w:t>
            </w:r>
          </w:p>
          <w:p>
            <w:pPr>
              <w:pStyle w:val="TableParagraph"/>
              <w:spacing w:line="182" w:lineRule="exact"/>
              <w:ind w:left="75"/>
              <w:rPr>
                <w:sz w:val="16"/>
              </w:rPr>
            </w:pPr>
            <w:r>
              <w:rPr>
                <w:sz w:val="16"/>
              </w:rPr>
              <w:t>8:30</w:t>
            </w:r>
          </w:p>
        </w:tc>
      </w:tr>
      <w:tr>
        <w:trPr>
          <w:trHeight w:val="903" w:hRule="exact"/>
        </w:trPr>
        <w:tc>
          <w:tcPr>
            <w:tcW w:w="1130" w:type="dxa"/>
            <w:tcBorders>
              <w:top w:val="single" w:sz="4" w:space="0" w:color="000000"/>
              <w:bottom w:val="single" w:sz="4" w:space="0" w:color="000000"/>
              <w:right w:val="single" w:sz="4" w:space="0" w:color="000000"/>
            </w:tcBorders>
          </w:tcPr>
          <w:p>
            <w:pPr>
              <w:pStyle w:val="TableParagraph"/>
              <w:spacing w:line="280" w:lineRule="auto" w:before="40"/>
              <w:ind w:left="70"/>
              <w:rPr>
                <w:sz w:val="16"/>
              </w:rPr>
            </w:pPr>
            <w:r>
              <w:rPr>
                <w:sz w:val="16"/>
              </w:rPr>
              <w:t>SNOWBIRD/ BRIGHTON</w:t>
            </w:r>
          </w:p>
        </w:tc>
        <w:tc>
          <w:tcPr>
            <w:tcW w:w="3000" w:type="dxa"/>
            <w:gridSpan w:val="3"/>
            <w:tcBorders>
              <w:top w:val="single" w:sz="4" w:space="0" w:color="000000"/>
              <w:left w:val="single" w:sz="4" w:space="0" w:color="000000"/>
              <w:bottom w:val="single" w:sz="4" w:space="0" w:color="000000"/>
              <w:right w:val="single" w:sz="4" w:space="0" w:color="000000"/>
            </w:tcBorders>
          </w:tcPr>
          <w:p>
            <w:pPr/>
          </w:p>
        </w:tc>
        <w:tc>
          <w:tcPr>
            <w:tcW w:w="811" w:type="dxa"/>
            <w:tcBorders>
              <w:top w:val="single" w:sz="4" w:space="0" w:color="000000"/>
              <w:left w:val="single" w:sz="4" w:space="0" w:color="000000"/>
              <w:bottom w:val="single" w:sz="4" w:space="0" w:color="000000"/>
              <w:right w:val="nil"/>
            </w:tcBorders>
          </w:tcPr>
          <w:p>
            <w:pPr>
              <w:pStyle w:val="TableParagraph"/>
              <w:spacing w:line="280" w:lineRule="auto" w:before="40"/>
              <w:ind w:left="75" w:right="22"/>
              <w:rPr>
                <w:sz w:val="16"/>
              </w:rPr>
            </w:pPr>
            <w:r>
              <w:rPr>
                <w:sz w:val="16"/>
              </w:rPr>
              <w:t>2aBAa</w:t>
            </w:r>
            <w:r>
              <w:rPr>
                <w:w w:val="99"/>
                <w:sz w:val="16"/>
              </w:rPr>
              <w:t> </w:t>
            </w:r>
            <w:r>
              <w:rPr>
                <w:sz w:val="16"/>
              </w:rPr>
              <w:t>8:00</w:t>
            </w:r>
          </w:p>
          <w:p>
            <w:pPr>
              <w:pStyle w:val="TableParagraph"/>
              <w:spacing w:line="280" w:lineRule="auto" w:before="2"/>
              <w:ind w:left="75" w:right="22"/>
              <w:rPr>
                <w:sz w:val="16"/>
              </w:rPr>
            </w:pPr>
            <w:r>
              <w:rPr>
                <w:sz w:val="16"/>
              </w:rPr>
              <w:t>2aBAb</w:t>
            </w:r>
            <w:r>
              <w:rPr>
                <w:w w:val="99"/>
                <w:sz w:val="16"/>
              </w:rPr>
              <w:t> </w:t>
            </w:r>
            <w:r>
              <w:rPr>
                <w:sz w:val="16"/>
              </w:rPr>
              <w:t>10:00</w:t>
            </w:r>
          </w:p>
        </w:tc>
        <w:tc>
          <w:tcPr>
            <w:tcW w:w="1000" w:type="dxa"/>
            <w:tcBorders>
              <w:top w:val="single" w:sz="4" w:space="0" w:color="000000"/>
              <w:left w:val="nil"/>
              <w:bottom w:val="single" w:sz="4" w:space="0" w:color="000000"/>
              <w:right w:val="nil"/>
            </w:tcBorders>
          </w:tcPr>
          <w:p>
            <w:pPr>
              <w:pStyle w:val="TableParagraph"/>
              <w:spacing w:before="40"/>
              <w:ind w:left="268"/>
              <w:rPr>
                <w:sz w:val="16"/>
              </w:rPr>
            </w:pPr>
            <w:r>
              <w:rPr>
                <w:sz w:val="16"/>
              </w:rPr>
              <w:t>2pAA</w:t>
            </w:r>
          </w:p>
          <w:p>
            <w:pPr>
              <w:pStyle w:val="TableParagraph"/>
              <w:spacing w:before="32"/>
              <w:ind w:left="268"/>
              <w:rPr>
                <w:sz w:val="16"/>
              </w:rPr>
            </w:pPr>
            <w:r>
              <w:rPr>
                <w:sz w:val="16"/>
              </w:rPr>
              <w:t>1:00</w:t>
            </w:r>
          </w:p>
        </w:tc>
        <w:tc>
          <w:tcPr>
            <w:tcW w:w="1189" w:type="dxa"/>
            <w:tcBorders>
              <w:top w:val="single" w:sz="4" w:space="0" w:color="000000"/>
              <w:left w:val="nil"/>
              <w:bottom w:val="single" w:sz="4" w:space="0" w:color="000000"/>
              <w:right w:val="single" w:sz="4" w:space="0" w:color="000000"/>
            </w:tcBorders>
          </w:tcPr>
          <w:p>
            <w:pPr>
              <w:pStyle w:val="TableParagraph"/>
              <w:spacing w:line="180" w:lineRule="exact" w:before="46"/>
              <w:ind w:left="268" w:right="460"/>
              <w:rPr>
                <w:sz w:val="16"/>
              </w:rPr>
            </w:pPr>
            <w:r>
              <w:rPr>
                <w:sz w:val="16"/>
              </w:rPr>
              <w:t>TCAA 7:30</w:t>
            </w:r>
          </w:p>
        </w:tc>
        <w:tc>
          <w:tcPr>
            <w:tcW w:w="797" w:type="dxa"/>
            <w:tcBorders>
              <w:top w:val="single" w:sz="4" w:space="0" w:color="000000"/>
              <w:left w:val="single" w:sz="4" w:space="0" w:color="000000"/>
              <w:bottom w:val="single" w:sz="4" w:space="0" w:color="000000"/>
              <w:right w:val="nil"/>
            </w:tcBorders>
          </w:tcPr>
          <w:p>
            <w:pPr>
              <w:pStyle w:val="TableParagraph"/>
              <w:spacing w:before="40"/>
              <w:ind w:left="75"/>
              <w:rPr>
                <w:sz w:val="16"/>
              </w:rPr>
            </w:pPr>
            <w:r>
              <w:rPr>
                <w:sz w:val="16"/>
              </w:rPr>
              <w:t>3aSA</w:t>
            </w:r>
          </w:p>
          <w:p>
            <w:pPr>
              <w:pStyle w:val="TableParagraph"/>
              <w:spacing w:before="32"/>
              <w:ind w:left="75"/>
              <w:rPr>
                <w:sz w:val="16"/>
              </w:rPr>
            </w:pPr>
            <w:r>
              <w:rPr>
                <w:sz w:val="16"/>
              </w:rPr>
              <w:t>8:30</w:t>
            </w:r>
          </w:p>
        </w:tc>
        <w:tc>
          <w:tcPr>
            <w:tcW w:w="996" w:type="dxa"/>
            <w:tcBorders>
              <w:top w:val="single" w:sz="4" w:space="0" w:color="000000"/>
              <w:left w:val="nil"/>
              <w:bottom w:val="single" w:sz="4" w:space="0" w:color="000000"/>
              <w:right w:val="nil"/>
            </w:tcBorders>
          </w:tcPr>
          <w:p>
            <w:pPr>
              <w:pStyle w:val="TableParagraph"/>
              <w:spacing w:line="182" w:lineRule="exact" w:before="40"/>
              <w:ind w:left="282"/>
              <w:rPr>
                <w:sz w:val="16"/>
              </w:rPr>
            </w:pPr>
            <w:r>
              <w:rPr>
                <w:sz w:val="16"/>
              </w:rPr>
              <w:t>3pPP</w:t>
            </w:r>
          </w:p>
          <w:p>
            <w:pPr>
              <w:pStyle w:val="TableParagraph"/>
              <w:spacing w:line="182" w:lineRule="exact"/>
              <w:ind w:left="282"/>
              <w:rPr>
                <w:sz w:val="16"/>
              </w:rPr>
            </w:pPr>
            <w:r>
              <w:rPr>
                <w:sz w:val="16"/>
              </w:rPr>
              <w:t>1:00</w:t>
            </w:r>
          </w:p>
        </w:tc>
        <w:tc>
          <w:tcPr>
            <w:tcW w:w="1207" w:type="dxa"/>
            <w:tcBorders>
              <w:top w:val="single" w:sz="4" w:space="0" w:color="000000"/>
              <w:left w:val="nil"/>
              <w:bottom w:val="single" w:sz="4" w:space="0" w:color="000000"/>
              <w:right w:val="single" w:sz="4" w:space="0" w:color="000000"/>
            </w:tcBorders>
          </w:tcPr>
          <w:p>
            <w:pPr/>
          </w:p>
        </w:tc>
        <w:tc>
          <w:tcPr>
            <w:tcW w:w="813" w:type="dxa"/>
            <w:tcBorders>
              <w:top w:val="single" w:sz="4" w:space="0" w:color="000000"/>
              <w:left w:val="single" w:sz="4" w:space="0" w:color="000000"/>
              <w:bottom w:val="single" w:sz="4" w:space="0" w:color="000000"/>
              <w:right w:val="nil"/>
            </w:tcBorders>
          </w:tcPr>
          <w:p>
            <w:pPr>
              <w:pStyle w:val="TableParagraph"/>
              <w:spacing w:line="182" w:lineRule="exact" w:before="40"/>
              <w:ind w:left="75"/>
              <w:rPr>
                <w:sz w:val="16"/>
              </w:rPr>
            </w:pPr>
            <w:r>
              <w:rPr>
                <w:sz w:val="16"/>
              </w:rPr>
              <w:t>4aSP</w:t>
            </w:r>
          </w:p>
          <w:p>
            <w:pPr>
              <w:pStyle w:val="TableParagraph"/>
              <w:spacing w:line="182" w:lineRule="exact"/>
              <w:ind w:left="75"/>
              <w:rPr>
                <w:sz w:val="16"/>
              </w:rPr>
            </w:pPr>
            <w:r>
              <w:rPr>
                <w:sz w:val="16"/>
              </w:rPr>
              <w:t>10:30</w:t>
            </w:r>
          </w:p>
        </w:tc>
        <w:tc>
          <w:tcPr>
            <w:tcW w:w="972" w:type="dxa"/>
            <w:tcBorders>
              <w:top w:val="single" w:sz="4" w:space="0" w:color="000000"/>
              <w:left w:val="nil"/>
              <w:bottom w:val="single" w:sz="4" w:space="0" w:color="000000"/>
              <w:right w:val="nil"/>
            </w:tcBorders>
          </w:tcPr>
          <w:p>
            <w:pPr>
              <w:pStyle w:val="TableParagraph"/>
              <w:spacing w:before="40"/>
              <w:ind w:left="267" w:right="5"/>
              <w:rPr>
                <w:sz w:val="16"/>
              </w:rPr>
            </w:pPr>
            <w:r>
              <w:rPr>
                <w:sz w:val="16"/>
              </w:rPr>
              <w:t>4pSP</w:t>
            </w:r>
          </w:p>
          <w:p>
            <w:pPr>
              <w:pStyle w:val="TableParagraph"/>
              <w:spacing w:before="32"/>
              <w:ind w:left="267" w:right="5"/>
              <w:rPr>
                <w:sz w:val="16"/>
              </w:rPr>
            </w:pPr>
            <w:r>
              <w:rPr>
                <w:sz w:val="16"/>
              </w:rPr>
              <w:t>1:30</w:t>
            </w:r>
          </w:p>
        </w:tc>
        <w:tc>
          <w:tcPr>
            <w:tcW w:w="1195" w:type="dxa"/>
            <w:tcBorders>
              <w:top w:val="single" w:sz="4" w:space="0" w:color="000000"/>
              <w:left w:val="nil"/>
              <w:bottom w:val="single" w:sz="4" w:space="0" w:color="000000"/>
              <w:right w:val="single" w:sz="4" w:space="0" w:color="000000"/>
            </w:tcBorders>
          </w:tcPr>
          <w:p>
            <w:pPr/>
          </w:p>
        </w:tc>
        <w:tc>
          <w:tcPr>
            <w:tcW w:w="1030" w:type="dxa"/>
            <w:tcBorders>
              <w:top w:val="single" w:sz="4" w:space="0" w:color="000000"/>
              <w:left w:val="single" w:sz="4" w:space="0" w:color="000000"/>
              <w:bottom w:val="single" w:sz="4" w:space="0" w:color="000000"/>
            </w:tcBorders>
          </w:tcPr>
          <w:p>
            <w:pPr/>
          </w:p>
        </w:tc>
      </w:tr>
      <w:tr>
        <w:trPr>
          <w:trHeight w:val="471" w:hRule="exact"/>
        </w:trPr>
        <w:tc>
          <w:tcPr>
            <w:tcW w:w="1130" w:type="dxa"/>
            <w:tcBorders>
              <w:top w:val="single" w:sz="4" w:space="0" w:color="000000"/>
              <w:bottom w:val="single" w:sz="4" w:space="0" w:color="000000"/>
              <w:right w:val="single" w:sz="4" w:space="0" w:color="000000"/>
            </w:tcBorders>
          </w:tcPr>
          <w:p>
            <w:pPr>
              <w:pStyle w:val="TableParagraph"/>
              <w:spacing w:before="40"/>
              <w:ind w:left="70"/>
              <w:rPr>
                <w:sz w:val="16"/>
              </w:rPr>
            </w:pPr>
            <w:r>
              <w:rPr>
                <w:sz w:val="16"/>
              </w:rPr>
              <w:t>SOLITUDE</w:t>
            </w:r>
          </w:p>
        </w:tc>
        <w:tc>
          <w:tcPr>
            <w:tcW w:w="3000" w:type="dxa"/>
            <w:gridSpan w:val="3"/>
            <w:tcBorders>
              <w:top w:val="single" w:sz="4" w:space="0" w:color="000000"/>
              <w:left w:val="single" w:sz="4" w:space="0" w:color="000000"/>
              <w:bottom w:val="single" w:sz="4" w:space="0" w:color="000000"/>
              <w:right w:val="single" w:sz="4" w:space="0" w:color="000000"/>
            </w:tcBorders>
          </w:tcPr>
          <w:p>
            <w:pPr/>
          </w:p>
        </w:tc>
        <w:tc>
          <w:tcPr>
            <w:tcW w:w="811" w:type="dxa"/>
            <w:tcBorders>
              <w:top w:val="single" w:sz="4" w:space="0" w:color="000000"/>
              <w:left w:val="single" w:sz="4" w:space="0" w:color="000000"/>
              <w:bottom w:val="single" w:sz="4" w:space="0" w:color="000000"/>
              <w:right w:val="nil"/>
            </w:tcBorders>
          </w:tcPr>
          <w:p>
            <w:pPr>
              <w:pStyle w:val="TableParagraph"/>
              <w:spacing w:before="40"/>
              <w:ind w:left="75" w:right="22"/>
              <w:rPr>
                <w:sz w:val="16"/>
              </w:rPr>
            </w:pPr>
            <w:r>
              <w:rPr>
                <w:sz w:val="16"/>
              </w:rPr>
              <w:t>2aSP</w:t>
            </w:r>
          </w:p>
          <w:p>
            <w:pPr>
              <w:pStyle w:val="TableParagraph"/>
              <w:spacing w:before="32"/>
              <w:ind w:left="75" w:right="22"/>
              <w:rPr>
                <w:sz w:val="16"/>
              </w:rPr>
            </w:pPr>
            <w:r>
              <w:rPr>
                <w:sz w:val="16"/>
              </w:rPr>
              <w:t>8:00</w:t>
            </w:r>
          </w:p>
        </w:tc>
        <w:tc>
          <w:tcPr>
            <w:tcW w:w="1000" w:type="dxa"/>
            <w:tcBorders>
              <w:top w:val="single" w:sz="4" w:space="0" w:color="000000"/>
              <w:left w:val="nil"/>
              <w:bottom w:val="single" w:sz="4" w:space="0" w:color="000000"/>
              <w:right w:val="nil"/>
            </w:tcBorders>
          </w:tcPr>
          <w:p>
            <w:pPr>
              <w:pStyle w:val="TableParagraph"/>
              <w:spacing w:before="40"/>
              <w:ind w:left="268"/>
              <w:rPr>
                <w:sz w:val="16"/>
              </w:rPr>
            </w:pPr>
            <w:r>
              <w:rPr>
                <w:sz w:val="16"/>
              </w:rPr>
              <w:t>2pSP</w:t>
            </w:r>
          </w:p>
          <w:p>
            <w:pPr>
              <w:pStyle w:val="TableParagraph"/>
              <w:spacing w:before="32"/>
              <w:ind w:left="268"/>
              <w:rPr>
                <w:sz w:val="16"/>
              </w:rPr>
            </w:pPr>
            <w:r>
              <w:rPr>
                <w:sz w:val="16"/>
              </w:rPr>
              <w:t>1:00</w:t>
            </w:r>
          </w:p>
        </w:tc>
        <w:tc>
          <w:tcPr>
            <w:tcW w:w="1189" w:type="dxa"/>
            <w:tcBorders>
              <w:top w:val="single" w:sz="4" w:space="0" w:color="000000"/>
              <w:left w:val="nil"/>
              <w:bottom w:val="single" w:sz="4" w:space="0" w:color="000000"/>
              <w:right w:val="single" w:sz="4" w:space="0" w:color="000000"/>
            </w:tcBorders>
          </w:tcPr>
          <w:p>
            <w:pPr/>
          </w:p>
        </w:tc>
        <w:tc>
          <w:tcPr>
            <w:tcW w:w="3000" w:type="dxa"/>
            <w:gridSpan w:val="3"/>
            <w:tcBorders>
              <w:top w:val="single" w:sz="4" w:space="0" w:color="000000"/>
              <w:left w:val="single" w:sz="4" w:space="0" w:color="000000"/>
              <w:bottom w:val="single" w:sz="4" w:space="0" w:color="000000"/>
              <w:right w:val="single" w:sz="4" w:space="0" w:color="000000"/>
            </w:tcBorders>
          </w:tcPr>
          <w:p>
            <w:pPr>
              <w:pStyle w:val="TableParagraph"/>
              <w:spacing w:before="40"/>
              <w:ind w:left="75" w:right="1459"/>
              <w:rPr>
                <w:sz w:val="16"/>
              </w:rPr>
            </w:pPr>
            <w:r>
              <w:rPr>
                <w:sz w:val="16"/>
              </w:rPr>
              <w:t>3aMU</w:t>
            </w:r>
          </w:p>
          <w:p>
            <w:pPr>
              <w:pStyle w:val="TableParagraph"/>
              <w:spacing w:before="32"/>
              <w:ind w:left="75" w:right="1459"/>
              <w:rPr>
                <w:sz w:val="16"/>
              </w:rPr>
            </w:pPr>
            <w:r>
              <w:rPr>
                <w:sz w:val="16"/>
              </w:rPr>
              <w:t>9:00</w:t>
            </w:r>
          </w:p>
        </w:tc>
        <w:tc>
          <w:tcPr>
            <w:tcW w:w="2980" w:type="dxa"/>
            <w:gridSpan w:val="3"/>
            <w:tcBorders>
              <w:top w:val="single" w:sz="4" w:space="0" w:color="000000"/>
              <w:left w:val="single" w:sz="4" w:space="0" w:color="000000"/>
              <w:bottom w:val="single" w:sz="4" w:space="0" w:color="000000"/>
              <w:right w:val="single" w:sz="4" w:space="0" w:color="000000"/>
            </w:tcBorders>
          </w:tcPr>
          <w:p>
            <w:pPr>
              <w:pStyle w:val="TableParagraph"/>
              <w:spacing w:before="40"/>
              <w:ind w:left="1056" w:right="1456"/>
              <w:jc w:val="center"/>
              <w:rPr>
                <w:sz w:val="16"/>
              </w:rPr>
            </w:pPr>
            <w:r>
              <w:rPr>
                <w:sz w:val="16"/>
              </w:rPr>
              <w:t>4pMU</w:t>
            </w:r>
          </w:p>
          <w:p>
            <w:pPr>
              <w:pStyle w:val="TableParagraph"/>
              <w:spacing w:before="32"/>
              <w:ind w:left="923" w:right="1456"/>
              <w:jc w:val="center"/>
              <w:rPr>
                <w:sz w:val="16"/>
              </w:rPr>
            </w:pPr>
            <w:r>
              <w:rPr>
                <w:sz w:val="16"/>
              </w:rPr>
              <w:t>1:30</w:t>
            </w:r>
          </w:p>
        </w:tc>
        <w:tc>
          <w:tcPr>
            <w:tcW w:w="1030" w:type="dxa"/>
            <w:tcBorders>
              <w:top w:val="single" w:sz="4" w:space="0" w:color="000000"/>
              <w:left w:val="single" w:sz="4" w:space="0" w:color="000000"/>
              <w:bottom w:val="single" w:sz="4" w:space="0" w:color="000000"/>
            </w:tcBorders>
          </w:tcPr>
          <w:p>
            <w:pPr>
              <w:pStyle w:val="TableParagraph"/>
              <w:spacing w:before="40"/>
              <w:ind w:left="75"/>
              <w:rPr>
                <w:sz w:val="16"/>
              </w:rPr>
            </w:pPr>
            <w:r>
              <w:rPr>
                <w:sz w:val="16"/>
              </w:rPr>
              <w:t>5aMU</w:t>
            </w:r>
          </w:p>
          <w:p>
            <w:pPr>
              <w:pStyle w:val="TableParagraph"/>
              <w:spacing w:before="32"/>
              <w:ind w:left="75"/>
              <w:rPr>
                <w:sz w:val="16"/>
              </w:rPr>
            </w:pPr>
            <w:r>
              <w:rPr>
                <w:sz w:val="16"/>
              </w:rPr>
              <w:t>8:00</w:t>
            </w:r>
          </w:p>
        </w:tc>
      </w:tr>
    </w:tbl>
    <w:p>
      <w:pPr>
        <w:spacing w:after="0"/>
        <w:rPr>
          <w:sz w:val="16"/>
        </w:rPr>
        <w:sectPr>
          <w:headerReference w:type="default" r:id="rId355"/>
          <w:pgSz w:w="16200" w:h="12240" w:orient="landscape"/>
          <w:pgMar w:header="0" w:footer="0" w:top="1140" w:bottom="280" w:left="900" w:right="740"/>
        </w:sectPr>
      </w:pPr>
    </w:p>
    <w:p>
      <w:pPr>
        <w:spacing w:line="1199" w:lineRule="exact" w:before="0"/>
        <w:ind w:left="144" w:right="52" w:firstLine="0"/>
        <w:jc w:val="left"/>
        <w:rPr>
          <w:rFonts w:ascii="Calibri" w:hAnsi="Calibri"/>
          <w:b/>
          <w:sz w:val="105"/>
        </w:rPr>
      </w:pPr>
      <w:bookmarkStart w:name="11_ad-Boston.pdf" w:id="16"/>
      <w:bookmarkEnd w:id="16"/>
      <w:r>
        <w:rPr/>
      </w:r>
      <w:r>
        <w:rPr>
          <w:rFonts w:ascii="Calibri" w:hAnsi="Calibri"/>
          <w:b/>
          <w:color w:val="4B4B4B"/>
          <w:w w:val="110"/>
          <w:sz w:val="105"/>
        </w:rPr>
        <w:t>Acoustics  </w:t>
      </w:r>
      <w:r>
        <w:rPr>
          <w:rFonts w:ascii="Calibri" w:hAnsi="Calibri"/>
          <w:b/>
          <w:color w:val="4B4B4B"/>
          <w:spacing w:val="-7"/>
          <w:w w:val="110"/>
          <w:sz w:val="105"/>
        </w:rPr>
        <w:t>‘17</w:t>
      </w:r>
      <w:r>
        <w:rPr>
          <w:rFonts w:ascii="Calibri" w:hAnsi="Calibri"/>
          <w:b/>
          <w:color w:val="4B4B4B"/>
          <w:spacing w:val="76"/>
          <w:w w:val="110"/>
          <w:sz w:val="105"/>
        </w:rPr>
        <w:t> </w:t>
      </w:r>
      <w:r>
        <w:rPr>
          <w:rFonts w:ascii="Calibri" w:hAnsi="Calibri"/>
          <w:b/>
          <w:color w:val="4B4B4B"/>
          <w:w w:val="110"/>
          <w:sz w:val="105"/>
        </w:rPr>
        <w:t>Boston</w:t>
      </w:r>
    </w:p>
    <w:p>
      <w:pPr>
        <w:pStyle w:val="BodyText"/>
        <w:ind w:left="144"/>
        <w:rPr>
          <w:rFonts w:ascii="Calibri"/>
          <w:sz w:val="20"/>
        </w:rPr>
      </w:pPr>
      <w:r>
        <w:rPr>
          <w:rFonts w:ascii="Calibri"/>
          <w:sz w:val="20"/>
        </w:rPr>
        <w:drawing>
          <wp:inline distT="0" distB="0" distL="0" distR="0">
            <wp:extent cx="6482060" cy="4498276"/>
            <wp:effectExtent l="0" t="0" r="0" b="0"/>
            <wp:docPr id="35" name="image297.png" descr=""/>
            <wp:cNvGraphicFramePr>
              <a:graphicFrameLocks noChangeAspect="1"/>
            </wp:cNvGraphicFramePr>
            <a:graphic>
              <a:graphicData uri="http://schemas.openxmlformats.org/drawingml/2006/picture">
                <pic:pic>
                  <pic:nvPicPr>
                    <pic:cNvPr id="36" name="image297.png"/>
                    <pic:cNvPicPr/>
                  </pic:nvPicPr>
                  <pic:blipFill>
                    <a:blip r:embed="rId357" cstate="print"/>
                    <a:stretch>
                      <a:fillRect/>
                    </a:stretch>
                  </pic:blipFill>
                  <pic:spPr>
                    <a:xfrm>
                      <a:off x="0" y="0"/>
                      <a:ext cx="6482060" cy="4498276"/>
                    </a:xfrm>
                    <a:prstGeom prst="rect">
                      <a:avLst/>
                    </a:prstGeom>
                  </pic:spPr>
                </pic:pic>
              </a:graphicData>
            </a:graphic>
          </wp:inline>
        </w:drawing>
      </w:r>
      <w:r>
        <w:rPr>
          <w:rFonts w:ascii="Calibri"/>
          <w:sz w:val="20"/>
        </w:rPr>
      </w:r>
    </w:p>
    <w:p>
      <w:pPr>
        <w:pStyle w:val="BodyText"/>
        <w:spacing w:before="6"/>
        <w:rPr>
          <w:rFonts w:ascii="Calibri"/>
          <w:b/>
          <w:sz w:val="11"/>
        </w:rPr>
      </w:pPr>
    </w:p>
    <w:p>
      <w:pPr>
        <w:spacing w:after="0"/>
        <w:rPr>
          <w:rFonts w:ascii="Calibri"/>
          <w:sz w:val="11"/>
        </w:rPr>
        <w:sectPr>
          <w:headerReference w:type="default" r:id="rId356"/>
          <w:pgSz w:w="12240" w:h="16200"/>
          <w:pgMar w:header="0" w:footer="0" w:top="1280" w:bottom="280" w:left="900" w:right="900"/>
        </w:sectPr>
      </w:pPr>
    </w:p>
    <w:p>
      <w:pPr>
        <w:spacing w:before="53"/>
        <w:ind w:left="144" w:right="-18" w:firstLine="0"/>
        <w:jc w:val="left"/>
        <w:rPr>
          <w:rFonts w:ascii="Calibri" w:hAnsi="Calibri"/>
          <w:b/>
          <w:sz w:val="37"/>
        </w:rPr>
      </w:pPr>
      <w:r>
        <w:rPr/>
        <w:pict>
          <v:line style="position:absolute;mso-position-horizontal-relative:page;mso-position-vertical-relative:paragraph;z-index:2080" from="52.200001pt,33.232731pt" to="212.940001pt,33.232731pt" stroked="true" strokeweight="3.76pt" strokecolor="#484848">
            <w10:wrap type="none"/>
          </v:line>
        </w:pict>
      </w:r>
      <w:r>
        <w:rPr/>
        <w:pict>
          <v:shape style="position:absolute;margin-left:42.063206pt;margin-top:-202.506622pt;width:8.6pt;height:193.65pt;mso-position-horizontal-relative:page;mso-position-vertical-relative:paragraph;z-index:2104" type="#_x0000_t202" filled="false" stroked="false">
            <v:textbox inset="0,0,0,0" style="layout-flow:vertical;mso-layout-flow-alt:bottom-to-top">
              <w:txbxContent>
                <w:p>
                  <w:pPr>
                    <w:spacing w:line="151" w:lineRule="exact" w:before="0"/>
                    <w:ind w:left="20" w:right="0" w:firstLine="0"/>
                    <w:jc w:val="left"/>
                    <w:rPr>
                      <w:rFonts w:ascii="Tahoma"/>
                      <w:sz w:val="13"/>
                    </w:rPr>
                  </w:pPr>
                  <w:r>
                    <w:rPr>
                      <w:rFonts w:ascii="Tahoma"/>
                      <w:w w:val="105"/>
                      <w:sz w:val="13"/>
                    </w:rPr>
                    <w:t>Photo</w:t>
                  </w:r>
                  <w:r>
                    <w:rPr>
                      <w:rFonts w:ascii="Tahoma"/>
                      <w:spacing w:val="-3"/>
                      <w:sz w:val="13"/>
                    </w:rPr>
                    <w:t> </w:t>
                  </w:r>
                  <w:r>
                    <w:rPr>
                      <w:rFonts w:ascii="Tahoma"/>
                      <w:w w:val="103"/>
                      <w:sz w:val="13"/>
                    </w:rPr>
                    <w:t>cou</w:t>
                  </w:r>
                  <w:r>
                    <w:rPr>
                      <w:rFonts w:ascii="Tahoma"/>
                      <w:spacing w:val="2"/>
                      <w:w w:val="103"/>
                      <w:sz w:val="13"/>
                    </w:rPr>
                    <w:t>r</w:t>
                  </w:r>
                  <w:r>
                    <w:rPr>
                      <w:rFonts w:ascii="Tahoma"/>
                      <w:w w:val="98"/>
                      <w:sz w:val="13"/>
                    </w:rPr>
                    <w:t>tesy</w:t>
                  </w:r>
                  <w:r>
                    <w:rPr>
                      <w:rFonts w:ascii="Tahoma"/>
                      <w:spacing w:val="-3"/>
                      <w:sz w:val="13"/>
                    </w:rPr>
                    <w:t> </w:t>
                  </w:r>
                  <w:r>
                    <w:rPr>
                      <w:rFonts w:ascii="Tahoma"/>
                      <w:w w:val="102"/>
                      <w:sz w:val="13"/>
                    </w:rPr>
                    <w:t>of</w:t>
                  </w:r>
                  <w:r>
                    <w:rPr>
                      <w:rFonts w:ascii="Tahoma"/>
                      <w:spacing w:val="-3"/>
                      <w:sz w:val="13"/>
                    </w:rPr>
                    <w:t> </w:t>
                  </w:r>
                  <w:r>
                    <w:rPr>
                      <w:rFonts w:ascii="Tahoma"/>
                      <w:w w:val="100"/>
                      <w:sz w:val="13"/>
                    </w:rPr>
                    <w:t>Greater</w:t>
                  </w:r>
                  <w:r>
                    <w:rPr>
                      <w:rFonts w:ascii="Tahoma"/>
                      <w:spacing w:val="-3"/>
                      <w:sz w:val="13"/>
                    </w:rPr>
                    <w:t> </w:t>
                  </w:r>
                  <w:r>
                    <w:rPr>
                      <w:rFonts w:ascii="Tahoma"/>
                      <w:w w:val="104"/>
                      <w:sz w:val="13"/>
                    </w:rPr>
                    <w:t>Boston</w:t>
                  </w:r>
                  <w:r>
                    <w:rPr>
                      <w:rFonts w:ascii="Tahoma"/>
                      <w:spacing w:val="-3"/>
                      <w:sz w:val="13"/>
                    </w:rPr>
                    <w:t> </w:t>
                  </w:r>
                  <w:r>
                    <w:rPr>
                      <w:rFonts w:ascii="Tahoma"/>
                      <w:w w:val="104"/>
                      <w:sz w:val="13"/>
                    </w:rPr>
                    <w:t>Convention</w:t>
                  </w:r>
                  <w:r>
                    <w:rPr>
                      <w:rFonts w:ascii="Tahoma"/>
                      <w:spacing w:val="-3"/>
                      <w:sz w:val="13"/>
                    </w:rPr>
                    <w:t> </w:t>
                  </w:r>
                  <w:r>
                    <w:rPr>
                      <w:rFonts w:ascii="Tahoma"/>
                      <w:w w:val="104"/>
                      <w:sz w:val="13"/>
                    </w:rPr>
                    <w:t>and</w:t>
                  </w:r>
                  <w:r>
                    <w:rPr>
                      <w:rFonts w:ascii="Tahoma"/>
                      <w:spacing w:val="-3"/>
                      <w:sz w:val="13"/>
                    </w:rPr>
                    <w:t> </w:t>
                  </w:r>
                  <w:r>
                    <w:rPr>
                      <w:rFonts w:ascii="Tahoma"/>
                      <w:spacing w:val="-3"/>
                      <w:w w:val="98"/>
                      <w:sz w:val="13"/>
                    </w:rPr>
                    <w:t>V</w:t>
                  </w:r>
                  <w:r>
                    <w:rPr>
                      <w:rFonts w:ascii="Tahoma"/>
                      <w:w w:val="101"/>
                      <w:sz w:val="13"/>
                    </w:rPr>
                    <w:t>isitors</w:t>
                  </w:r>
                  <w:r>
                    <w:rPr>
                      <w:rFonts w:ascii="Tahoma"/>
                      <w:spacing w:val="-3"/>
                      <w:sz w:val="13"/>
                    </w:rPr>
                    <w:t> </w:t>
                  </w:r>
                  <w:r>
                    <w:rPr>
                      <w:rFonts w:ascii="Tahoma"/>
                      <w:w w:val="103"/>
                      <w:sz w:val="13"/>
                    </w:rPr>
                    <w:t>Bureau</w:t>
                  </w:r>
                </w:p>
              </w:txbxContent>
            </v:textbox>
            <w10:wrap type="none"/>
          </v:shape>
        </w:pict>
      </w:r>
      <w:r>
        <w:rPr>
          <w:rFonts w:ascii="Calibri" w:hAnsi="Calibri"/>
          <w:b/>
          <w:color w:val="404040"/>
          <w:w w:val="115"/>
          <w:sz w:val="37"/>
        </w:rPr>
        <w:t>25—29 June</w:t>
      </w:r>
      <w:r>
        <w:rPr>
          <w:rFonts w:ascii="Calibri" w:hAnsi="Calibri"/>
          <w:b/>
          <w:color w:val="404040"/>
          <w:spacing w:val="-62"/>
          <w:w w:val="115"/>
          <w:sz w:val="37"/>
        </w:rPr>
        <w:t> </w:t>
      </w:r>
      <w:r>
        <w:rPr>
          <w:rFonts w:ascii="Calibri" w:hAnsi="Calibri"/>
          <w:b/>
          <w:color w:val="404040"/>
          <w:w w:val="115"/>
          <w:sz w:val="37"/>
        </w:rPr>
        <w:t>2017</w:t>
      </w:r>
    </w:p>
    <w:p>
      <w:pPr>
        <w:spacing w:before="318"/>
        <w:ind w:left="144" w:right="-18" w:firstLine="0"/>
        <w:jc w:val="left"/>
        <w:rPr>
          <w:rFonts w:ascii="Calibri"/>
          <w:sz w:val="32"/>
        </w:rPr>
      </w:pPr>
      <w:r>
        <w:rPr>
          <w:rFonts w:ascii="Calibri"/>
          <w:sz w:val="32"/>
        </w:rPr>
        <w:t>Joint Meeting of the</w:t>
      </w:r>
    </w:p>
    <w:p>
      <w:pPr>
        <w:spacing w:line="384" w:lineRule="exact" w:before="75"/>
        <w:ind w:left="144" w:right="11" w:firstLine="0"/>
        <w:jc w:val="left"/>
        <w:rPr>
          <w:rFonts w:ascii="Calibri"/>
          <w:b/>
          <w:sz w:val="32"/>
        </w:rPr>
      </w:pPr>
      <w:r>
        <w:rPr>
          <w:rFonts w:ascii="Calibri"/>
          <w:b/>
          <w:color w:val="3F3F3F"/>
          <w:w w:val="115"/>
          <w:sz w:val="32"/>
        </w:rPr>
        <w:t>Acoustical Society of America</w:t>
      </w:r>
    </w:p>
    <w:p>
      <w:pPr>
        <w:spacing w:line="384" w:lineRule="exact" w:before="84"/>
        <w:ind w:left="144" w:right="-18" w:firstLine="0"/>
        <w:jc w:val="left"/>
        <w:rPr>
          <w:rFonts w:ascii="Calibri"/>
          <w:b/>
          <w:sz w:val="32"/>
        </w:rPr>
      </w:pPr>
      <w:r>
        <w:rPr>
          <w:rFonts w:ascii="Calibri"/>
          <w:b/>
          <w:color w:val="3F3F3F"/>
          <w:w w:val="115"/>
          <w:sz w:val="32"/>
        </w:rPr>
        <w:t>European Acoustics Association</w:t>
      </w:r>
    </w:p>
    <w:p>
      <w:pPr>
        <w:spacing w:line="343" w:lineRule="auto" w:before="67"/>
        <w:ind w:left="144" w:right="300" w:firstLine="0"/>
        <w:jc w:val="left"/>
        <w:rPr>
          <w:rFonts w:ascii="Calibri" w:hAnsi="Calibri"/>
          <w:sz w:val="19"/>
        </w:rPr>
      </w:pPr>
      <w:r>
        <w:rPr/>
        <w:br w:type="column"/>
      </w:r>
      <w:r>
        <w:rPr>
          <w:rFonts w:ascii="Calibri" w:hAnsi="Calibri"/>
          <w:w w:val="105"/>
          <w:sz w:val="19"/>
        </w:rPr>
        <w:t>The Acoustical Society of America (ASA) and the European Acoustics Association </w:t>
      </w:r>
      <w:r>
        <w:rPr>
          <w:rFonts w:ascii="Calibri" w:hAnsi="Calibri"/>
          <w:w w:val="105"/>
          <w:sz w:val="18"/>
        </w:rPr>
        <w:t>(EAA) invite acousticians from around the world to participate in </w:t>
      </w:r>
      <w:r>
        <w:rPr>
          <w:rFonts w:ascii="Calibri" w:hAnsi="Calibri"/>
          <w:b/>
          <w:w w:val="105"/>
          <w:sz w:val="18"/>
        </w:rPr>
        <w:t>Acoustics ’17   Boston </w:t>
      </w:r>
      <w:r>
        <w:rPr>
          <w:rFonts w:ascii="Calibri" w:hAnsi="Calibri"/>
          <w:w w:val="105"/>
          <w:sz w:val="18"/>
        </w:rPr>
        <w:t>to be held 25-29 June </w:t>
      </w:r>
      <w:r>
        <w:rPr>
          <w:rFonts w:ascii="Calibri" w:hAnsi="Calibri"/>
          <w:spacing w:val="-5"/>
          <w:w w:val="105"/>
          <w:sz w:val="18"/>
        </w:rPr>
        <w:t>2017  </w:t>
      </w:r>
      <w:r>
        <w:rPr>
          <w:rFonts w:ascii="Calibri" w:hAnsi="Calibri"/>
          <w:w w:val="105"/>
          <w:sz w:val="18"/>
        </w:rPr>
        <w:t>in Boston, Massachusetts, USA.   A broad range    </w:t>
      </w:r>
      <w:r>
        <w:rPr>
          <w:rFonts w:ascii="Calibri" w:hAnsi="Calibri"/>
          <w:w w:val="105"/>
          <w:sz w:val="19"/>
        </w:rPr>
        <w:t>of</w:t>
      </w:r>
      <w:r>
        <w:rPr>
          <w:rFonts w:ascii="Calibri" w:hAnsi="Calibri"/>
          <w:spacing w:val="-19"/>
          <w:w w:val="105"/>
          <w:sz w:val="19"/>
        </w:rPr>
        <w:t> </w:t>
      </w:r>
      <w:r>
        <w:rPr>
          <w:rFonts w:ascii="Calibri" w:hAnsi="Calibri"/>
          <w:w w:val="105"/>
          <w:sz w:val="19"/>
        </w:rPr>
        <w:t>topics</w:t>
      </w:r>
      <w:r>
        <w:rPr>
          <w:rFonts w:ascii="Calibri" w:hAnsi="Calibri"/>
          <w:spacing w:val="-19"/>
          <w:w w:val="105"/>
          <w:sz w:val="19"/>
        </w:rPr>
        <w:t> </w:t>
      </w:r>
      <w:r>
        <w:rPr>
          <w:rFonts w:ascii="Calibri" w:hAnsi="Calibri"/>
          <w:w w:val="105"/>
          <w:sz w:val="19"/>
        </w:rPr>
        <w:t>in</w:t>
      </w:r>
      <w:r>
        <w:rPr>
          <w:rFonts w:ascii="Calibri" w:hAnsi="Calibri"/>
          <w:spacing w:val="-19"/>
          <w:w w:val="105"/>
          <w:sz w:val="19"/>
        </w:rPr>
        <w:t> </w:t>
      </w:r>
      <w:r>
        <w:rPr>
          <w:rFonts w:ascii="Calibri" w:hAnsi="Calibri"/>
          <w:w w:val="105"/>
          <w:sz w:val="19"/>
        </w:rPr>
        <w:t>acoustics</w:t>
      </w:r>
      <w:r>
        <w:rPr>
          <w:rFonts w:ascii="Calibri" w:hAnsi="Calibri"/>
          <w:spacing w:val="-19"/>
          <w:w w:val="105"/>
          <w:sz w:val="19"/>
        </w:rPr>
        <w:t> </w:t>
      </w:r>
      <w:r>
        <w:rPr>
          <w:rFonts w:ascii="Calibri" w:hAnsi="Calibri"/>
          <w:w w:val="105"/>
          <w:sz w:val="19"/>
        </w:rPr>
        <w:t>will</w:t>
      </w:r>
      <w:r>
        <w:rPr>
          <w:rFonts w:ascii="Calibri" w:hAnsi="Calibri"/>
          <w:spacing w:val="-19"/>
          <w:w w:val="105"/>
          <w:sz w:val="19"/>
        </w:rPr>
        <w:t> </w:t>
      </w:r>
      <w:r>
        <w:rPr>
          <w:rFonts w:ascii="Calibri" w:hAnsi="Calibri"/>
          <w:w w:val="105"/>
          <w:sz w:val="19"/>
        </w:rPr>
        <w:t>be</w:t>
      </w:r>
      <w:r>
        <w:rPr>
          <w:rFonts w:ascii="Calibri" w:hAnsi="Calibri"/>
          <w:spacing w:val="-19"/>
          <w:w w:val="105"/>
          <w:sz w:val="19"/>
        </w:rPr>
        <w:t> </w:t>
      </w:r>
      <w:r>
        <w:rPr>
          <w:rFonts w:ascii="Calibri" w:hAnsi="Calibri"/>
          <w:w w:val="105"/>
          <w:sz w:val="19"/>
        </w:rPr>
        <w:t>covered</w:t>
      </w:r>
      <w:r>
        <w:rPr>
          <w:rFonts w:ascii="Calibri" w:hAnsi="Calibri"/>
          <w:spacing w:val="-19"/>
          <w:w w:val="105"/>
          <w:sz w:val="19"/>
        </w:rPr>
        <w:t> </w:t>
      </w:r>
      <w:r>
        <w:rPr>
          <w:rFonts w:ascii="Calibri" w:hAnsi="Calibri"/>
          <w:w w:val="105"/>
          <w:sz w:val="19"/>
        </w:rPr>
        <w:t>in</w:t>
      </w:r>
      <w:r>
        <w:rPr>
          <w:rFonts w:ascii="Calibri" w:hAnsi="Calibri"/>
          <w:spacing w:val="-19"/>
          <w:w w:val="105"/>
          <w:sz w:val="19"/>
        </w:rPr>
        <w:t> </w:t>
      </w:r>
      <w:r>
        <w:rPr>
          <w:rFonts w:ascii="Calibri" w:hAnsi="Calibri"/>
          <w:w w:val="105"/>
          <w:sz w:val="19"/>
        </w:rPr>
        <w:t>technical</w:t>
      </w:r>
      <w:r>
        <w:rPr>
          <w:rFonts w:ascii="Calibri" w:hAnsi="Calibri"/>
          <w:spacing w:val="-19"/>
          <w:w w:val="105"/>
          <w:sz w:val="19"/>
        </w:rPr>
        <w:t> </w:t>
      </w:r>
      <w:r>
        <w:rPr>
          <w:rFonts w:ascii="Calibri" w:hAnsi="Calibri"/>
          <w:w w:val="105"/>
          <w:sz w:val="19"/>
        </w:rPr>
        <w:t>sessions</w:t>
      </w:r>
      <w:r>
        <w:rPr>
          <w:rFonts w:ascii="Calibri" w:hAnsi="Calibri"/>
          <w:spacing w:val="-19"/>
          <w:w w:val="105"/>
          <w:sz w:val="19"/>
        </w:rPr>
        <w:t> </w:t>
      </w:r>
      <w:r>
        <w:rPr>
          <w:rFonts w:ascii="Calibri" w:hAnsi="Calibri"/>
          <w:w w:val="105"/>
          <w:sz w:val="19"/>
        </w:rPr>
        <w:t>and</w:t>
      </w:r>
      <w:r>
        <w:rPr>
          <w:rFonts w:ascii="Calibri" w:hAnsi="Calibri"/>
          <w:spacing w:val="-19"/>
          <w:w w:val="105"/>
          <w:sz w:val="19"/>
        </w:rPr>
        <w:t> </w:t>
      </w:r>
      <w:r>
        <w:rPr>
          <w:rFonts w:ascii="Calibri" w:hAnsi="Calibri"/>
          <w:w w:val="105"/>
          <w:sz w:val="19"/>
        </w:rPr>
        <w:t>keynote</w:t>
      </w:r>
      <w:r>
        <w:rPr>
          <w:rFonts w:ascii="Calibri" w:hAnsi="Calibri"/>
          <w:spacing w:val="-19"/>
          <w:w w:val="105"/>
          <w:sz w:val="19"/>
        </w:rPr>
        <w:t> </w:t>
      </w:r>
      <w:r>
        <w:rPr>
          <w:rFonts w:ascii="Calibri" w:hAnsi="Calibri"/>
          <w:w w:val="105"/>
          <w:sz w:val="19"/>
        </w:rPr>
        <w:t>lectures.</w:t>
      </w:r>
    </w:p>
    <w:p>
      <w:pPr>
        <w:spacing w:line="220" w:lineRule="exact" w:before="0"/>
        <w:ind w:left="144" w:right="265" w:firstLine="0"/>
        <w:jc w:val="left"/>
        <w:rPr>
          <w:rFonts w:ascii="Calibri"/>
          <w:sz w:val="19"/>
        </w:rPr>
      </w:pPr>
      <w:r>
        <w:rPr>
          <w:rFonts w:ascii="Calibri"/>
          <w:sz w:val="19"/>
        </w:rPr>
        <w:t>Presentations on emerging topics are especially encouraged.  Social events,  student</w:t>
      </w:r>
    </w:p>
    <w:p>
      <w:pPr>
        <w:spacing w:line="345" w:lineRule="auto" w:before="87"/>
        <w:ind w:left="144" w:right="265" w:firstLine="0"/>
        <w:jc w:val="left"/>
        <w:rPr>
          <w:rFonts w:ascii="Calibri"/>
          <w:sz w:val="18"/>
        </w:rPr>
      </w:pPr>
      <w:r>
        <w:rPr>
          <w:rFonts w:ascii="Calibri"/>
          <w:sz w:val="19"/>
        </w:rPr>
        <w:t>events, and an accompanying persons program will be organized. The best features </w:t>
      </w:r>
      <w:r>
        <w:rPr>
          <w:rFonts w:ascii="Calibri"/>
          <w:sz w:val="18"/>
        </w:rPr>
        <w:t>of meetings of both organizations will be combined to offer a  premier  venue  for presenting  your  work  to  an  international audience.</w:t>
      </w:r>
    </w:p>
    <w:p>
      <w:pPr>
        <w:pStyle w:val="BodyText"/>
        <w:spacing w:before="3"/>
        <w:rPr>
          <w:rFonts w:ascii="Calibri"/>
          <w:sz w:val="20"/>
        </w:rPr>
      </w:pPr>
    </w:p>
    <w:p>
      <w:pPr>
        <w:spacing w:line="336" w:lineRule="auto" w:before="0"/>
        <w:ind w:left="144" w:right="321" w:firstLine="0"/>
        <w:jc w:val="left"/>
        <w:rPr>
          <w:rFonts w:ascii="Calibri"/>
          <w:sz w:val="18"/>
        </w:rPr>
      </w:pPr>
      <w:r>
        <w:rPr>
          <w:rFonts w:ascii="Calibri"/>
          <w:sz w:val="19"/>
        </w:rPr>
        <w:t>Boston is the capitol and largest city in Massachusetts and is one of the oldest   cities in the United States. It is on the Atlantic coast and is home to many historic </w:t>
      </w:r>
      <w:r>
        <w:rPr>
          <w:rFonts w:ascii="Calibri"/>
          <w:sz w:val="18"/>
        </w:rPr>
        <w:t>sites</w:t>
      </w:r>
      <w:r>
        <w:rPr>
          <w:rFonts w:ascii="Calibri"/>
          <w:spacing w:val="28"/>
          <w:sz w:val="18"/>
        </w:rPr>
        <w:t> </w:t>
      </w:r>
      <w:r>
        <w:rPr>
          <w:rFonts w:ascii="Calibri"/>
          <w:sz w:val="18"/>
        </w:rPr>
        <w:t>dating</w:t>
      </w:r>
      <w:r>
        <w:rPr>
          <w:rFonts w:ascii="Calibri"/>
          <w:spacing w:val="28"/>
          <w:sz w:val="18"/>
        </w:rPr>
        <w:t> </w:t>
      </w:r>
      <w:r>
        <w:rPr>
          <w:rFonts w:ascii="Calibri"/>
          <w:sz w:val="18"/>
        </w:rPr>
        <w:t>back</w:t>
      </w:r>
      <w:r>
        <w:rPr>
          <w:rFonts w:ascii="Calibri"/>
          <w:spacing w:val="28"/>
          <w:sz w:val="18"/>
        </w:rPr>
        <w:t> </w:t>
      </w:r>
      <w:r>
        <w:rPr>
          <w:rFonts w:ascii="Calibri"/>
          <w:sz w:val="18"/>
        </w:rPr>
        <w:t>to</w:t>
      </w:r>
      <w:r>
        <w:rPr>
          <w:rFonts w:ascii="Calibri"/>
          <w:spacing w:val="28"/>
          <w:sz w:val="18"/>
        </w:rPr>
        <w:t> </w:t>
      </w:r>
      <w:r>
        <w:rPr>
          <w:rFonts w:ascii="Calibri"/>
          <w:sz w:val="18"/>
        </w:rPr>
        <w:t>the</w:t>
      </w:r>
      <w:r>
        <w:rPr>
          <w:rFonts w:ascii="Calibri"/>
          <w:spacing w:val="28"/>
          <w:sz w:val="18"/>
        </w:rPr>
        <w:t> </w:t>
      </w:r>
      <w:r>
        <w:rPr>
          <w:rFonts w:ascii="Calibri"/>
          <w:sz w:val="18"/>
        </w:rPr>
        <w:t>American</w:t>
      </w:r>
      <w:r>
        <w:rPr>
          <w:rFonts w:ascii="Calibri"/>
          <w:spacing w:val="28"/>
          <w:sz w:val="18"/>
        </w:rPr>
        <w:t> </w:t>
      </w:r>
      <w:r>
        <w:rPr>
          <w:rFonts w:ascii="Calibri"/>
          <w:sz w:val="18"/>
        </w:rPr>
        <w:t>Revolution,</w:t>
      </w:r>
      <w:r>
        <w:rPr>
          <w:rFonts w:ascii="Calibri"/>
          <w:spacing w:val="28"/>
          <w:sz w:val="18"/>
        </w:rPr>
        <w:t> </w:t>
      </w:r>
      <w:r>
        <w:rPr>
          <w:rFonts w:ascii="Calibri"/>
          <w:sz w:val="18"/>
        </w:rPr>
        <w:t>in</w:t>
      </w:r>
      <w:r>
        <w:rPr>
          <w:rFonts w:ascii="Calibri"/>
          <w:spacing w:val="28"/>
          <w:sz w:val="18"/>
        </w:rPr>
        <w:t> </w:t>
      </w:r>
      <w:r>
        <w:rPr>
          <w:rFonts w:ascii="Calibri"/>
          <w:sz w:val="18"/>
        </w:rPr>
        <w:t>addition</w:t>
      </w:r>
      <w:r>
        <w:rPr>
          <w:rFonts w:ascii="Calibri"/>
          <w:spacing w:val="28"/>
          <w:sz w:val="18"/>
        </w:rPr>
        <w:t> </w:t>
      </w:r>
      <w:r>
        <w:rPr>
          <w:rFonts w:ascii="Calibri"/>
          <w:sz w:val="18"/>
        </w:rPr>
        <w:t>to</w:t>
      </w:r>
      <w:r>
        <w:rPr>
          <w:rFonts w:ascii="Calibri"/>
          <w:spacing w:val="28"/>
          <w:sz w:val="18"/>
        </w:rPr>
        <w:t> </w:t>
      </w:r>
      <w:r>
        <w:rPr>
          <w:rFonts w:ascii="Calibri"/>
          <w:sz w:val="18"/>
        </w:rPr>
        <w:t>many</w:t>
      </w:r>
      <w:r>
        <w:rPr>
          <w:rFonts w:ascii="Calibri"/>
          <w:spacing w:val="28"/>
          <w:sz w:val="18"/>
        </w:rPr>
        <w:t> </w:t>
      </w:r>
      <w:r>
        <w:rPr>
          <w:rFonts w:ascii="Calibri"/>
          <w:sz w:val="18"/>
        </w:rPr>
        <w:t>other</w:t>
      </w:r>
      <w:r>
        <w:rPr>
          <w:rFonts w:ascii="Calibri"/>
          <w:spacing w:val="28"/>
          <w:sz w:val="18"/>
        </w:rPr>
        <w:t> </w:t>
      </w:r>
      <w:r>
        <w:rPr>
          <w:rFonts w:ascii="Calibri"/>
          <w:sz w:val="18"/>
        </w:rPr>
        <w:t>cultural</w:t>
      </w:r>
      <w:r>
        <w:rPr>
          <w:rFonts w:ascii="Calibri"/>
          <w:spacing w:val="28"/>
          <w:sz w:val="18"/>
        </w:rPr>
        <w:t> </w:t>
      </w:r>
      <w:r>
        <w:rPr>
          <w:rFonts w:ascii="Calibri"/>
          <w:sz w:val="18"/>
        </w:rPr>
        <w:t>and</w:t>
      </w:r>
    </w:p>
    <w:p>
      <w:pPr>
        <w:spacing w:line="340" w:lineRule="auto" w:before="2"/>
        <w:ind w:left="144" w:right="152" w:firstLine="0"/>
        <w:jc w:val="left"/>
        <w:rPr>
          <w:rFonts w:ascii="Calibri"/>
          <w:sz w:val="18"/>
        </w:rPr>
      </w:pPr>
      <w:r>
        <w:rPr>
          <w:rFonts w:ascii="Calibri"/>
          <w:sz w:val="19"/>
        </w:rPr>
        <w:t>recreational features. The climate in June is very pleasant and ideal for arranging visits </w:t>
      </w:r>
      <w:r>
        <w:rPr>
          <w:rFonts w:ascii="Calibri"/>
          <w:sz w:val="18"/>
        </w:rPr>
        <w:t>before  and  after  the meeting.</w:t>
      </w:r>
    </w:p>
    <w:p>
      <w:pPr>
        <w:pStyle w:val="BodyText"/>
        <w:spacing w:before="4"/>
        <w:rPr>
          <w:rFonts w:ascii="Calibri"/>
          <w:sz w:val="24"/>
        </w:rPr>
      </w:pPr>
    </w:p>
    <w:p>
      <w:pPr>
        <w:spacing w:before="1"/>
        <w:ind w:left="144" w:right="265" w:firstLine="0"/>
        <w:jc w:val="left"/>
        <w:rPr>
          <w:rFonts w:ascii="Cambria"/>
          <w:b/>
          <w:i/>
          <w:sz w:val="32"/>
        </w:rPr>
      </w:pPr>
      <w:r>
        <w:rPr>
          <w:rFonts w:ascii="Cambria"/>
          <w:b/>
          <w:i/>
          <w:color w:val="3F3F3F"/>
          <w:w w:val="110"/>
          <w:sz w:val="32"/>
        </w:rPr>
        <w:t>Please join us!</w:t>
      </w:r>
    </w:p>
    <w:p>
      <w:pPr>
        <w:spacing w:after="0"/>
        <w:jc w:val="left"/>
        <w:rPr>
          <w:rFonts w:ascii="Cambria"/>
          <w:sz w:val="32"/>
        </w:rPr>
        <w:sectPr>
          <w:type w:val="continuous"/>
          <w:pgSz w:w="12240" w:h="16200"/>
          <w:pgMar w:top="0" w:bottom="280" w:left="900" w:right="900"/>
          <w:cols w:num="2" w:equalWidth="0">
            <w:col w:w="3199" w:space="270"/>
            <w:col w:w="697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p>
      <w:pPr>
        <w:pStyle w:val="BodyText"/>
        <w:ind w:left="100"/>
        <w:rPr>
          <w:sz w:val="20"/>
        </w:rPr>
      </w:pPr>
      <w:bookmarkStart w:name="12_pasmap1.pdf" w:id="17"/>
      <w:bookmarkEnd w:id="17"/>
      <w:r>
        <w:rPr/>
      </w:r>
      <w:r>
        <w:rPr>
          <w:sz w:val="20"/>
        </w:rPr>
        <w:drawing>
          <wp:inline distT="0" distB="0" distL="0" distR="0">
            <wp:extent cx="6474858" cy="3072383"/>
            <wp:effectExtent l="0" t="0" r="0" b="0"/>
            <wp:docPr id="37" name="image298.png" descr=""/>
            <wp:cNvGraphicFramePr>
              <a:graphicFrameLocks noChangeAspect="1"/>
            </wp:cNvGraphicFramePr>
            <a:graphic>
              <a:graphicData uri="http://schemas.openxmlformats.org/drawingml/2006/picture">
                <pic:pic>
                  <pic:nvPicPr>
                    <pic:cNvPr id="38" name="image298.png"/>
                    <pic:cNvPicPr/>
                  </pic:nvPicPr>
                  <pic:blipFill>
                    <a:blip r:embed="rId360" cstate="print"/>
                    <a:stretch>
                      <a:fillRect/>
                    </a:stretch>
                  </pic:blipFill>
                  <pic:spPr>
                    <a:xfrm>
                      <a:off x="0" y="0"/>
                      <a:ext cx="6474858" cy="3072383"/>
                    </a:xfrm>
                    <a:prstGeom prst="rect">
                      <a:avLst/>
                    </a:prstGeom>
                  </pic:spPr>
                </pic:pic>
              </a:graphicData>
            </a:graphic>
          </wp:inline>
        </w:drawing>
      </w:r>
      <w:r>
        <w:rPr>
          <w:sz w:val="20"/>
        </w:rPr>
      </w:r>
    </w:p>
    <w:p>
      <w:pPr>
        <w:spacing w:after="0"/>
        <w:rPr>
          <w:sz w:val="20"/>
        </w:rPr>
        <w:sectPr>
          <w:headerReference w:type="default" r:id="rId358"/>
          <w:footerReference w:type="default" r:id="rId359"/>
          <w:pgSz w:w="12240" w:h="16200"/>
          <w:pgMar w:header="0" w:footer="607" w:top="1540" w:bottom="800" w:left="920" w:right="920"/>
          <w:pgNumType w:start="1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3"/>
        </w:rPr>
      </w:pPr>
    </w:p>
    <w:p>
      <w:pPr>
        <w:pStyle w:val="BodyText"/>
        <w:ind w:left="100"/>
        <w:rPr>
          <w:sz w:val="20"/>
        </w:rPr>
      </w:pPr>
      <w:bookmarkStart w:name="13_pasmap2.pdf" w:id="18"/>
      <w:bookmarkEnd w:id="18"/>
      <w:r>
        <w:rPr/>
      </w:r>
      <w:r>
        <w:rPr>
          <w:sz w:val="20"/>
        </w:rPr>
        <w:drawing>
          <wp:inline distT="0" distB="0" distL="0" distR="0">
            <wp:extent cx="6428239" cy="4225385"/>
            <wp:effectExtent l="0" t="0" r="0" b="0"/>
            <wp:docPr id="39" name="image299.png" descr=""/>
            <wp:cNvGraphicFramePr>
              <a:graphicFrameLocks noChangeAspect="1"/>
            </wp:cNvGraphicFramePr>
            <a:graphic>
              <a:graphicData uri="http://schemas.openxmlformats.org/drawingml/2006/picture">
                <pic:pic>
                  <pic:nvPicPr>
                    <pic:cNvPr id="40" name="image299.png"/>
                    <pic:cNvPicPr/>
                  </pic:nvPicPr>
                  <pic:blipFill>
                    <a:blip r:embed="rId363" cstate="print"/>
                    <a:stretch>
                      <a:fillRect/>
                    </a:stretch>
                  </pic:blipFill>
                  <pic:spPr>
                    <a:xfrm>
                      <a:off x="0" y="0"/>
                      <a:ext cx="6428239" cy="4225385"/>
                    </a:xfrm>
                    <a:prstGeom prst="rect">
                      <a:avLst/>
                    </a:prstGeom>
                  </pic:spPr>
                </pic:pic>
              </a:graphicData>
            </a:graphic>
          </wp:inline>
        </w:drawing>
      </w:r>
      <w:r>
        <w:rPr>
          <w:sz w:val="20"/>
        </w:rPr>
      </w:r>
    </w:p>
    <w:p>
      <w:pPr>
        <w:spacing w:after="0"/>
        <w:rPr>
          <w:sz w:val="20"/>
        </w:rPr>
        <w:sectPr>
          <w:headerReference w:type="default" r:id="rId361"/>
          <w:footerReference w:type="default" r:id="rId362"/>
          <w:pgSz w:w="12240" w:h="16200"/>
          <w:pgMar w:header="0" w:footer="607" w:top="1540" w:bottom="800" w:left="800" w:right="800"/>
          <w:pgNumType w:start="1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100"/>
        <w:rPr>
          <w:sz w:val="20"/>
        </w:rPr>
      </w:pPr>
      <w:bookmarkStart w:name="14_pasmap3.pdf" w:id="19"/>
      <w:bookmarkEnd w:id="19"/>
      <w:r>
        <w:rPr/>
      </w:r>
      <w:r>
        <w:rPr>
          <w:sz w:val="20"/>
        </w:rPr>
        <w:drawing>
          <wp:inline distT="0" distB="0" distL="0" distR="0">
            <wp:extent cx="6424828" cy="5935027"/>
            <wp:effectExtent l="0" t="0" r="0" b="0"/>
            <wp:docPr id="41" name="image300.png" descr=""/>
            <wp:cNvGraphicFramePr>
              <a:graphicFrameLocks noChangeAspect="1"/>
            </wp:cNvGraphicFramePr>
            <a:graphic>
              <a:graphicData uri="http://schemas.openxmlformats.org/drawingml/2006/picture">
                <pic:pic>
                  <pic:nvPicPr>
                    <pic:cNvPr id="42" name="image300.png"/>
                    <pic:cNvPicPr/>
                  </pic:nvPicPr>
                  <pic:blipFill>
                    <a:blip r:embed="rId366" cstate="print"/>
                    <a:stretch>
                      <a:fillRect/>
                    </a:stretch>
                  </pic:blipFill>
                  <pic:spPr>
                    <a:xfrm>
                      <a:off x="0" y="0"/>
                      <a:ext cx="6424828" cy="5935027"/>
                    </a:xfrm>
                    <a:prstGeom prst="rect">
                      <a:avLst/>
                    </a:prstGeom>
                  </pic:spPr>
                </pic:pic>
              </a:graphicData>
            </a:graphic>
          </wp:inline>
        </w:drawing>
      </w:r>
      <w:r>
        <w:rPr>
          <w:sz w:val="20"/>
        </w:rPr>
      </w:r>
    </w:p>
    <w:p>
      <w:pPr>
        <w:spacing w:after="0"/>
        <w:rPr>
          <w:sz w:val="20"/>
        </w:rPr>
        <w:sectPr>
          <w:headerReference w:type="default" r:id="rId364"/>
          <w:footerReference w:type="default" r:id="rId365"/>
          <w:pgSz w:w="12240" w:h="16200"/>
          <w:pgMar w:header="0" w:footer="607" w:top="1540" w:bottom="800" w:left="800" w:right="800"/>
          <w:pgNumType w:start="13"/>
        </w:sectPr>
      </w:pPr>
    </w:p>
    <w:p>
      <w:pPr>
        <w:pStyle w:val="BodyText"/>
        <w:rPr>
          <w:sz w:val="20"/>
        </w:rPr>
      </w:pPr>
    </w:p>
    <w:p>
      <w:pPr>
        <w:pStyle w:val="BodyText"/>
        <w:spacing w:before="8"/>
        <w:rPr>
          <w:sz w:val="21"/>
        </w:rPr>
      </w:pPr>
    </w:p>
    <w:p>
      <w:pPr>
        <w:pStyle w:val="BodyText"/>
        <w:ind w:left="116"/>
        <w:rPr>
          <w:sz w:val="20"/>
        </w:rPr>
      </w:pPr>
      <w:r>
        <w:rPr>
          <w:sz w:val="20"/>
        </w:rPr>
        <w:pict>
          <v:group style="width:518.4pt;height:155.550pt;mso-position-horizontal-relative:char;mso-position-vertical-relative:line" coordorigin="0,0" coordsize="10368,3111">
            <v:shape style="position:absolute;left:0;top:0;width:10368;height:3110" type="#_x0000_t75" stroked="false">
              <v:imagedata r:id="rId369" o:title=""/>
            </v:shape>
            <v:shape style="position:absolute;left:523;top:608;width:9383;height:2339" type="#_x0000_t75" stroked="false">
              <v:imagedata r:id="rId370" o:title=""/>
            </v:shape>
            <v:shape style="position:absolute;left:0;top:0;width:10368;height:3111" type="#_x0000_t202" filled="false" stroked="false">
              <v:textbox inset="0,0,0,0">
                <w:txbxContent>
                  <w:p>
                    <w:pPr>
                      <w:spacing w:before="474"/>
                      <w:ind w:left="558" w:right="421" w:firstLine="0"/>
                      <w:jc w:val="left"/>
                      <w:rPr>
                        <w:rFonts w:ascii="Cambria"/>
                        <w:b/>
                        <w:sz w:val="108"/>
                      </w:rPr>
                    </w:pPr>
                    <w:bookmarkStart w:name="15_ad-Exhibit.pdf" w:id="20"/>
                    <w:bookmarkEnd w:id="20"/>
                    <w:r>
                      <w:rPr/>
                    </w:r>
                    <w:r>
                      <w:rPr>
                        <w:rFonts w:ascii="Cambria"/>
                        <w:b/>
                        <w:color w:val="FFFFFF"/>
                        <w:w w:val="105"/>
                        <w:sz w:val="108"/>
                      </w:rPr>
                      <w:t>ASA Exhibit</w:t>
                    </w:r>
                  </w:p>
                  <w:p>
                    <w:pPr>
                      <w:spacing w:before="107"/>
                      <w:ind w:left="558" w:right="421" w:firstLine="0"/>
                      <w:jc w:val="left"/>
                      <w:rPr>
                        <w:rFonts w:ascii="Calibri"/>
                        <w:sz w:val="39"/>
                      </w:rPr>
                    </w:pPr>
                    <w:r>
                      <w:rPr>
                        <w:rFonts w:ascii="Calibri"/>
                        <w:color w:val="FFFFFF"/>
                        <w:w w:val="115"/>
                        <w:sz w:val="39"/>
                      </w:rPr>
                      <w:t>At The 5th Joint meeting of the Acoustical Society of America and the Acoustical Society of   Japan</w:t>
                    </w:r>
                  </w:p>
                </w:txbxContent>
              </v:textbox>
              <w10:wrap type="none"/>
            </v:shape>
          </v:group>
        </w:pict>
      </w:r>
      <w:r>
        <w:rPr>
          <w:sz w:val="20"/>
        </w:rPr>
      </w:r>
    </w:p>
    <w:p>
      <w:pPr>
        <w:pStyle w:val="BodyText"/>
        <w:spacing w:before="2"/>
        <w:rPr>
          <w:sz w:val="23"/>
        </w:rPr>
      </w:pPr>
    </w:p>
    <w:p>
      <w:pPr>
        <w:spacing w:after="0"/>
        <w:rPr>
          <w:sz w:val="23"/>
        </w:rPr>
        <w:sectPr>
          <w:headerReference w:type="default" r:id="rId367"/>
          <w:footerReference w:type="default" r:id="rId368"/>
          <w:pgSz w:w="12240" w:h="16200"/>
          <w:pgMar w:header="0" w:footer="0" w:top="1540" w:bottom="280" w:left="820" w:right="820"/>
        </w:sectPr>
      </w:pPr>
    </w:p>
    <w:p>
      <w:pPr>
        <w:spacing w:line="256" w:lineRule="auto" w:before="51"/>
        <w:ind w:left="674" w:right="1065" w:firstLine="0"/>
        <w:jc w:val="left"/>
        <w:rPr>
          <w:rFonts w:ascii="Calibri" w:hAnsi="Calibri"/>
          <w:sz w:val="28"/>
        </w:rPr>
      </w:pPr>
      <w:r>
        <w:rPr/>
        <w:drawing>
          <wp:anchor distT="0" distB="0" distL="0" distR="0" allowOverlap="1" layoutInCell="1" locked="0" behindDoc="0" simplePos="0" relativeHeight="2632">
            <wp:simplePos x="0" y="0"/>
            <wp:positionH relativeFrom="page">
              <wp:posOffset>1024229</wp:posOffset>
            </wp:positionH>
            <wp:positionV relativeFrom="page">
              <wp:posOffset>8660383</wp:posOffset>
            </wp:positionV>
            <wp:extent cx="525551" cy="513522"/>
            <wp:effectExtent l="0" t="0" r="0" b="0"/>
            <wp:wrapNone/>
            <wp:docPr id="43" name="image303.png" descr=""/>
            <wp:cNvGraphicFramePr>
              <a:graphicFrameLocks noChangeAspect="1"/>
            </wp:cNvGraphicFramePr>
            <a:graphic>
              <a:graphicData uri="http://schemas.openxmlformats.org/drawingml/2006/picture">
                <pic:pic>
                  <pic:nvPicPr>
                    <pic:cNvPr id="44" name="image303.png"/>
                    <pic:cNvPicPr/>
                  </pic:nvPicPr>
                  <pic:blipFill>
                    <a:blip r:embed="rId371" cstate="print"/>
                    <a:stretch>
                      <a:fillRect/>
                    </a:stretch>
                  </pic:blipFill>
                  <pic:spPr>
                    <a:xfrm>
                      <a:off x="0" y="0"/>
                      <a:ext cx="525551" cy="513522"/>
                    </a:xfrm>
                    <a:prstGeom prst="rect">
                      <a:avLst/>
                    </a:prstGeom>
                  </pic:spPr>
                </pic:pic>
              </a:graphicData>
            </a:graphic>
          </wp:anchor>
        </w:drawing>
      </w:r>
      <w:r>
        <w:rPr>
          <w:rFonts w:ascii="Calibri" w:hAnsi="Calibri"/>
          <w:w w:val="105"/>
          <w:sz w:val="29"/>
        </w:rPr>
        <w:t>28 November – 2 December 2016 Hilton Hawaiian Village  </w:t>
      </w:r>
      <w:r>
        <w:rPr>
          <w:rFonts w:ascii="Cambria" w:hAnsi="Cambria"/>
          <w:color w:val="7F7F7F"/>
          <w:w w:val="105"/>
          <w:sz w:val="28"/>
        </w:rPr>
        <w:t>s  </w:t>
      </w:r>
      <w:r>
        <w:rPr>
          <w:rFonts w:ascii="Calibri" w:hAnsi="Calibri"/>
          <w:w w:val="105"/>
          <w:sz w:val="28"/>
        </w:rPr>
        <w:t>Honolulu, HI</w:t>
      </w:r>
    </w:p>
    <w:p>
      <w:pPr>
        <w:spacing w:line="314" w:lineRule="auto" w:before="154"/>
        <w:ind w:left="674" w:right="139" w:firstLine="0"/>
        <w:jc w:val="left"/>
        <w:rPr>
          <w:rFonts w:ascii="Calibri" w:hAnsi="Calibri"/>
          <w:sz w:val="18"/>
        </w:rPr>
      </w:pPr>
      <w:r>
        <w:rPr>
          <w:rFonts w:ascii="Calibri" w:hAnsi="Calibri"/>
          <w:w w:val="105"/>
          <w:sz w:val="18"/>
        </w:rPr>
        <w:t>The </w:t>
      </w:r>
      <w:r>
        <w:rPr>
          <w:rFonts w:ascii="Calibri" w:hAnsi="Calibri"/>
          <w:spacing w:val="-4"/>
          <w:w w:val="105"/>
          <w:sz w:val="18"/>
        </w:rPr>
        <w:t>172th </w:t>
      </w:r>
      <w:r>
        <w:rPr>
          <w:rFonts w:ascii="Calibri" w:hAnsi="Calibri"/>
          <w:w w:val="105"/>
          <w:sz w:val="18"/>
        </w:rPr>
        <w:t>Meeting of the Acoustical Society of America will bring together experts from all ﬁelds of acoustics from the both the USA and Japan, and   will</w:t>
      </w:r>
      <w:r>
        <w:rPr>
          <w:rFonts w:ascii="Calibri" w:hAnsi="Calibri"/>
          <w:spacing w:val="20"/>
          <w:w w:val="105"/>
          <w:sz w:val="18"/>
        </w:rPr>
        <w:t> </w:t>
      </w:r>
      <w:r>
        <w:rPr>
          <w:rFonts w:ascii="Calibri" w:hAnsi="Calibri"/>
          <w:w w:val="105"/>
          <w:sz w:val="18"/>
        </w:rPr>
        <w:t>provide</w:t>
      </w:r>
      <w:r>
        <w:rPr>
          <w:rFonts w:ascii="Calibri" w:hAnsi="Calibri"/>
          <w:spacing w:val="20"/>
          <w:w w:val="105"/>
          <w:sz w:val="18"/>
        </w:rPr>
        <w:t> </w:t>
      </w:r>
      <w:r>
        <w:rPr>
          <w:rFonts w:ascii="Calibri" w:hAnsi="Calibri"/>
          <w:w w:val="105"/>
          <w:sz w:val="18"/>
        </w:rPr>
        <w:t>a</w:t>
      </w:r>
      <w:r>
        <w:rPr>
          <w:rFonts w:ascii="Calibri" w:hAnsi="Calibri"/>
          <w:spacing w:val="20"/>
          <w:w w:val="105"/>
          <w:sz w:val="18"/>
        </w:rPr>
        <w:t> </w:t>
      </w:r>
      <w:r>
        <w:rPr>
          <w:rFonts w:ascii="Calibri" w:hAnsi="Calibri"/>
          <w:w w:val="105"/>
          <w:sz w:val="18"/>
        </w:rPr>
        <w:t>forum</w:t>
      </w:r>
      <w:r>
        <w:rPr>
          <w:rFonts w:ascii="Calibri" w:hAnsi="Calibri"/>
          <w:spacing w:val="20"/>
          <w:w w:val="105"/>
          <w:sz w:val="18"/>
        </w:rPr>
        <w:t> </w:t>
      </w:r>
      <w:r>
        <w:rPr>
          <w:rFonts w:ascii="Calibri" w:hAnsi="Calibri"/>
          <w:w w:val="105"/>
          <w:sz w:val="18"/>
        </w:rPr>
        <w:t>for</w:t>
      </w:r>
      <w:r>
        <w:rPr>
          <w:rFonts w:ascii="Calibri" w:hAnsi="Calibri"/>
          <w:spacing w:val="20"/>
          <w:w w:val="105"/>
          <w:sz w:val="18"/>
        </w:rPr>
        <w:t> </w:t>
      </w:r>
      <w:r>
        <w:rPr>
          <w:rFonts w:ascii="Calibri" w:hAnsi="Calibri"/>
          <w:w w:val="105"/>
          <w:sz w:val="18"/>
        </w:rPr>
        <w:t>the</w:t>
      </w:r>
      <w:r>
        <w:rPr>
          <w:rFonts w:ascii="Calibri" w:hAnsi="Calibri"/>
          <w:spacing w:val="20"/>
          <w:w w:val="105"/>
          <w:sz w:val="18"/>
        </w:rPr>
        <w:t> </w:t>
      </w:r>
      <w:r>
        <w:rPr>
          <w:rFonts w:ascii="Calibri" w:hAnsi="Calibri"/>
          <w:w w:val="105"/>
          <w:sz w:val="18"/>
        </w:rPr>
        <w:t>open</w:t>
      </w:r>
      <w:r>
        <w:rPr>
          <w:rFonts w:ascii="Calibri" w:hAnsi="Calibri"/>
          <w:spacing w:val="20"/>
          <w:w w:val="105"/>
          <w:sz w:val="18"/>
        </w:rPr>
        <w:t> </w:t>
      </w:r>
      <w:r>
        <w:rPr>
          <w:rFonts w:ascii="Calibri" w:hAnsi="Calibri"/>
          <w:w w:val="105"/>
          <w:sz w:val="18"/>
        </w:rPr>
        <w:t>exchange</w:t>
      </w:r>
      <w:r>
        <w:rPr>
          <w:rFonts w:ascii="Calibri" w:hAnsi="Calibri"/>
          <w:spacing w:val="20"/>
          <w:w w:val="105"/>
          <w:sz w:val="18"/>
        </w:rPr>
        <w:t> </w:t>
      </w:r>
      <w:r>
        <w:rPr>
          <w:rFonts w:ascii="Calibri" w:hAnsi="Calibri"/>
          <w:w w:val="105"/>
          <w:sz w:val="18"/>
        </w:rPr>
        <w:t>of</w:t>
      </w:r>
      <w:r>
        <w:rPr>
          <w:rFonts w:ascii="Calibri" w:hAnsi="Calibri"/>
          <w:spacing w:val="20"/>
          <w:w w:val="105"/>
          <w:sz w:val="18"/>
        </w:rPr>
        <w:t> </w:t>
      </w:r>
      <w:r>
        <w:rPr>
          <w:rFonts w:ascii="Calibri" w:hAnsi="Calibri"/>
          <w:w w:val="105"/>
          <w:sz w:val="18"/>
        </w:rPr>
        <w:t>scientiﬁc</w:t>
      </w:r>
      <w:r>
        <w:rPr>
          <w:rFonts w:ascii="Calibri" w:hAnsi="Calibri"/>
          <w:spacing w:val="20"/>
          <w:w w:val="105"/>
          <w:sz w:val="18"/>
        </w:rPr>
        <w:t> </w:t>
      </w:r>
      <w:r>
        <w:rPr>
          <w:rFonts w:ascii="Calibri" w:hAnsi="Calibri"/>
          <w:w w:val="105"/>
          <w:sz w:val="18"/>
        </w:rPr>
        <w:t>information.</w:t>
      </w:r>
    </w:p>
    <w:p>
      <w:pPr>
        <w:spacing w:line="314" w:lineRule="auto" w:before="81"/>
        <w:ind w:left="674" w:right="139" w:firstLine="0"/>
        <w:jc w:val="left"/>
        <w:rPr>
          <w:rFonts w:ascii="Calibri"/>
          <w:sz w:val="18"/>
        </w:rPr>
      </w:pPr>
      <w:r>
        <w:rPr>
          <w:rFonts w:ascii="Calibri"/>
          <w:w w:val="105"/>
          <w:sz w:val="18"/>
        </w:rPr>
        <w:t>The 5th Joint Meeting will consist of plenary lectures, invited and contributed papers, poster presentations and   exhibits.</w:t>
      </w:r>
    </w:p>
    <w:p>
      <w:pPr>
        <w:spacing w:line="314" w:lineRule="auto" w:before="81"/>
        <w:ind w:left="674" w:right="139" w:firstLine="0"/>
        <w:jc w:val="left"/>
        <w:rPr>
          <w:rFonts w:ascii="Calibri"/>
          <w:sz w:val="18"/>
        </w:rPr>
      </w:pPr>
      <w:r>
        <w:rPr>
          <w:rFonts w:ascii="Calibri"/>
          <w:w w:val="105"/>
          <w:sz w:val="18"/>
        </w:rPr>
        <w:t>The 5th Joint ASA/ASJ Meeting will be highlighted by an exhibit featuring displays with instruments, materials, and services for the acoustics and vibration community. The exhibit will be conveniently located near the registration area and meeting rooms and will open with a reception on Monday evening, 28 November, and will close Wednesday, 30 November,  at</w:t>
      </w:r>
      <w:r>
        <w:rPr>
          <w:rFonts w:ascii="Calibri"/>
          <w:spacing w:val="20"/>
          <w:w w:val="105"/>
          <w:sz w:val="18"/>
        </w:rPr>
        <w:t> </w:t>
      </w:r>
      <w:r>
        <w:rPr>
          <w:rFonts w:ascii="Calibri"/>
          <w:w w:val="105"/>
          <w:sz w:val="18"/>
        </w:rPr>
        <w:t>noon.</w:t>
      </w:r>
    </w:p>
    <w:p>
      <w:pPr>
        <w:spacing w:before="81"/>
        <w:ind w:left="674" w:right="0" w:firstLine="0"/>
        <w:jc w:val="left"/>
        <w:rPr>
          <w:rFonts w:ascii="Calibri"/>
          <w:sz w:val="18"/>
        </w:rPr>
      </w:pPr>
      <w:r>
        <w:rPr>
          <w:rFonts w:ascii="Calibri"/>
          <w:w w:val="110"/>
          <w:sz w:val="18"/>
        </w:rPr>
        <w:t>Morning and afternoon refreshments will be available in the exhibit area.</w:t>
      </w:r>
    </w:p>
    <w:p>
      <w:pPr>
        <w:spacing w:line="621" w:lineRule="auto" w:before="88"/>
        <w:ind w:left="442" w:right="707" w:firstLine="0"/>
        <w:jc w:val="left"/>
        <w:rPr>
          <w:rFonts w:ascii="Calibri"/>
          <w:sz w:val="20"/>
        </w:rPr>
      </w:pPr>
      <w:r>
        <w:rPr/>
        <w:br w:type="column"/>
      </w:r>
      <w:r>
        <w:rPr>
          <w:rFonts w:ascii="Cambria"/>
          <w:b/>
          <w:spacing w:val="-3"/>
          <w:w w:val="110"/>
          <w:sz w:val="19"/>
        </w:rPr>
        <w:t>Topics </w:t>
      </w:r>
      <w:r>
        <w:rPr>
          <w:rFonts w:ascii="Cambria"/>
          <w:b/>
          <w:w w:val="110"/>
          <w:sz w:val="19"/>
        </w:rPr>
        <w:t>to be covered</w:t>
      </w:r>
      <w:r>
        <w:rPr>
          <w:rFonts w:ascii="Cambria"/>
          <w:b/>
          <w:spacing w:val="-17"/>
          <w:w w:val="110"/>
          <w:sz w:val="19"/>
        </w:rPr>
        <w:t> </w:t>
      </w:r>
      <w:r>
        <w:rPr>
          <w:rFonts w:ascii="Cambria"/>
          <w:b/>
          <w:w w:val="110"/>
          <w:sz w:val="19"/>
        </w:rPr>
        <w:t>include: </w:t>
      </w:r>
      <w:r>
        <w:rPr>
          <w:rFonts w:ascii="Calibri"/>
          <w:w w:val="110"/>
          <w:sz w:val="19"/>
        </w:rPr>
        <w:t>Acoustical Oceanography </w:t>
      </w:r>
      <w:r>
        <w:rPr>
          <w:rFonts w:ascii="Calibri"/>
          <w:w w:val="110"/>
          <w:sz w:val="20"/>
        </w:rPr>
        <w:t>Animal</w:t>
      </w:r>
      <w:r>
        <w:rPr>
          <w:rFonts w:ascii="Calibri"/>
          <w:spacing w:val="-20"/>
          <w:w w:val="110"/>
          <w:sz w:val="20"/>
        </w:rPr>
        <w:t> </w:t>
      </w:r>
      <w:r>
        <w:rPr>
          <w:rFonts w:ascii="Calibri"/>
          <w:w w:val="110"/>
          <w:sz w:val="20"/>
        </w:rPr>
        <w:t>Bioacoustics</w:t>
      </w:r>
    </w:p>
    <w:p>
      <w:pPr>
        <w:spacing w:line="206" w:lineRule="exact" w:before="0"/>
        <w:ind w:left="442" w:right="707" w:firstLine="0"/>
        <w:jc w:val="left"/>
        <w:rPr>
          <w:rFonts w:ascii="Calibri"/>
          <w:sz w:val="20"/>
        </w:rPr>
      </w:pPr>
      <w:r>
        <w:rPr/>
        <w:pict>
          <v:line style="position:absolute;mso-position-horizontal-relative:page;mso-position-vertical-relative:paragraph;z-index:-469816" from="396.899994pt,-71.594727pt" to="539.999994pt,-71.594727pt" stroked="true" strokeweight="3.6pt" strokecolor="#adadad">
            <w10:wrap type="none"/>
          </v:line>
        </w:pict>
      </w:r>
      <w:r>
        <w:rPr/>
        <w:pict>
          <v:line style="position:absolute;mso-position-horizontal-relative:page;mso-position-vertical-relative:paragraph;z-index:-469792" from="396.899994pt,-41.894730pt" to="539.999994pt,-41.894730pt" stroked="true" strokeweight="3.6pt" strokecolor="#adadad">
            <w10:wrap type="none"/>
          </v:line>
        </w:pict>
      </w:r>
      <w:r>
        <w:rPr/>
        <w:pict>
          <v:line style="position:absolute;mso-position-horizontal-relative:page;mso-position-vertical-relative:paragraph;z-index:-469768" from="396.899994pt,-12.19473pt" to="539.999994pt,-12.19473pt" stroked="true" strokeweight="3.6pt" strokecolor="#adadad">
            <w10:wrap type="none"/>
          </v:line>
        </w:pict>
      </w:r>
      <w:r>
        <w:rPr>
          <w:rFonts w:ascii="Calibri"/>
          <w:w w:val="105"/>
          <w:sz w:val="20"/>
        </w:rPr>
        <w:t>Architectural Acoustics</w:t>
      </w:r>
    </w:p>
    <w:p>
      <w:pPr>
        <w:pStyle w:val="BodyText"/>
        <w:spacing w:before="10"/>
        <w:rPr>
          <w:rFonts w:ascii="Calibri"/>
          <w:sz w:val="8"/>
        </w:rPr>
      </w:pPr>
    </w:p>
    <w:p>
      <w:pPr>
        <w:pStyle w:val="BodyText"/>
        <w:spacing w:line="72" w:lineRule="exact"/>
        <w:ind w:left="406"/>
        <w:rPr>
          <w:rFonts w:ascii="Calibri"/>
          <w:sz w:val="7"/>
        </w:rPr>
      </w:pPr>
      <w:r>
        <w:rPr>
          <w:rFonts w:ascii="Calibri"/>
          <w:position w:val="0"/>
          <w:sz w:val="7"/>
        </w:rPr>
        <w:pict>
          <v:group style="width:146.7pt;height:3.6pt;mso-position-horizontal-relative:char;mso-position-vertical-relative:line" coordorigin="0,0" coordsize="2934,72">
            <v:line style="position:absolute" from="36,36" to="2898,36" stroked="true" strokeweight="3.6pt" strokecolor="#adadad"/>
          </v:group>
        </w:pict>
      </w:r>
      <w:r>
        <w:rPr>
          <w:rFonts w:ascii="Calibri"/>
          <w:position w:val="0"/>
          <w:sz w:val="7"/>
        </w:rPr>
      </w:r>
    </w:p>
    <w:p>
      <w:pPr>
        <w:spacing w:line="600" w:lineRule="auto" w:before="179"/>
        <w:ind w:left="442" w:right="1496" w:firstLine="0"/>
        <w:jc w:val="left"/>
        <w:rPr>
          <w:rFonts w:ascii="Calibri"/>
          <w:sz w:val="20"/>
        </w:rPr>
      </w:pPr>
      <w:r>
        <w:rPr/>
        <w:pict>
          <v:line style="position:absolute;mso-position-horizontal-relative:page;mso-position-vertical-relative:paragraph;z-index:-469744" from="396.899994pt,27.895412pt" to="539.999994pt,27.895412pt" stroked="true" strokeweight="3.6pt" strokecolor="#adadad">
            <w10:wrap type="none"/>
          </v:line>
        </w:pict>
      </w:r>
      <w:r>
        <w:rPr/>
        <w:pict>
          <v:line style="position:absolute;mso-position-horizontal-relative:page;mso-position-vertical-relative:paragraph;z-index:-469720" from="396.899994pt,57.595413pt" to="539.999994pt,57.595413pt" stroked="true" strokeweight="3.6pt" strokecolor="#adadad">
            <w10:wrap type="none"/>
          </v:line>
        </w:pict>
      </w:r>
      <w:r>
        <w:rPr/>
        <w:pict>
          <v:line style="position:absolute;mso-position-horizontal-relative:page;mso-position-vertical-relative:paragraph;z-index:-469696" from="396.899994pt,87.29541pt" to="539.999994pt,87.29541pt" stroked="true" strokeweight="3.6pt" strokecolor="#adadad">
            <w10:wrap type="none"/>
          </v:line>
        </w:pict>
      </w:r>
      <w:r>
        <w:rPr/>
        <w:pict>
          <v:line style="position:absolute;mso-position-horizontal-relative:page;mso-position-vertical-relative:paragraph;z-index:-469672" from="396.899994pt,116.995415pt" to="539.999994pt,116.995415pt" stroked="true" strokeweight="3.6pt" strokecolor="#adadad">
            <w10:wrap type="none"/>
          </v:line>
        </w:pict>
      </w:r>
      <w:r>
        <w:rPr>
          <w:rFonts w:ascii="Calibri"/>
          <w:w w:val="110"/>
          <w:sz w:val="19"/>
        </w:rPr>
        <w:t>Biomedical Acoustics </w:t>
      </w:r>
      <w:r>
        <w:rPr>
          <w:rFonts w:ascii="Calibri"/>
          <w:w w:val="110"/>
          <w:sz w:val="20"/>
        </w:rPr>
        <w:t>Engineering Acoustics</w:t>
      </w:r>
      <w:r>
        <w:rPr>
          <w:rFonts w:ascii="Calibri"/>
          <w:w w:val="106"/>
          <w:sz w:val="20"/>
        </w:rPr>
        <w:t> </w:t>
      </w:r>
      <w:r>
        <w:rPr>
          <w:rFonts w:ascii="Calibri"/>
          <w:w w:val="110"/>
          <w:sz w:val="19"/>
        </w:rPr>
        <w:t>Musical Acoustics </w:t>
      </w:r>
      <w:r>
        <w:rPr>
          <w:rFonts w:ascii="Calibri"/>
          <w:w w:val="110"/>
          <w:sz w:val="20"/>
        </w:rPr>
        <w:t>Noise</w:t>
      </w:r>
    </w:p>
    <w:p>
      <w:pPr>
        <w:spacing w:line="228" w:lineRule="exact" w:before="0"/>
        <w:ind w:left="442" w:right="707" w:firstLine="0"/>
        <w:jc w:val="left"/>
        <w:rPr>
          <w:rFonts w:ascii="Calibri"/>
          <w:sz w:val="20"/>
        </w:rPr>
      </w:pPr>
      <w:r>
        <w:rPr/>
        <w:pict>
          <v:group style="position:absolute;margin-left:73.727997pt;margin-top:4.748903pt;width:303.850pt;height:146.8pt;mso-position-horizontal-relative:page;mso-position-vertical-relative:paragraph;z-index:2272" coordorigin="1475,95" coordsize="6077,2936">
            <v:rect style="position:absolute;left:1475;top:95;width:6076;height:2935" filled="true" fillcolor="#dadada" stroked="false">
              <v:fill type="solid"/>
            </v:rect>
            <v:line style="position:absolute" from="1662,808" to="7338,808" stroked="true" strokeweight="3.5999pt" strokecolor="#ffffff"/>
            <v:shape style="position:absolute;left:1662;top:511;width:2480;height:180" type="#_x0000_t202" filled="false" stroked="false">
              <v:textbox inset="0,0,0,0">
                <w:txbxContent>
                  <w:p>
                    <w:pPr>
                      <w:spacing w:line="180" w:lineRule="exact" w:before="0"/>
                      <w:ind w:left="0" w:right="-17" w:firstLine="0"/>
                      <w:jc w:val="left"/>
                      <w:rPr>
                        <w:rFonts w:ascii="Cambria"/>
                        <w:b/>
                        <w:sz w:val="18"/>
                      </w:rPr>
                    </w:pPr>
                    <w:r>
                      <w:rPr>
                        <w:rFonts w:ascii="Cambria"/>
                        <w:b/>
                        <w:w w:val="105"/>
                        <w:sz w:val="18"/>
                      </w:rPr>
                      <w:t>For ASA Exhibit</w:t>
                    </w:r>
                    <w:r>
                      <w:rPr>
                        <w:rFonts w:ascii="Cambria"/>
                        <w:b/>
                        <w:spacing w:val="-14"/>
                        <w:w w:val="105"/>
                        <w:sz w:val="18"/>
                      </w:rPr>
                      <w:t> </w:t>
                    </w:r>
                    <w:r>
                      <w:rPr>
                        <w:rFonts w:ascii="Cambria"/>
                        <w:b/>
                        <w:w w:val="105"/>
                        <w:sz w:val="18"/>
                      </w:rPr>
                      <w:t>information:</w:t>
                    </w:r>
                  </w:p>
                </w:txbxContent>
              </v:textbox>
              <w10:wrap type="none"/>
            </v:shape>
            <v:shape style="position:absolute;left:4581;top:276;width:1970;height:414" type="#_x0000_t202" filled="false" stroked="false">
              <v:textbox inset="0,0,0,0">
                <w:txbxContent>
                  <w:p>
                    <w:pPr>
                      <w:spacing w:line="183" w:lineRule="exact" w:before="0"/>
                      <w:ind w:left="0" w:right="-16" w:firstLine="0"/>
                      <w:jc w:val="left"/>
                      <w:rPr>
                        <w:rFonts w:ascii="Cambria"/>
                        <w:b/>
                        <w:sz w:val="18"/>
                      </w:rPr>
                    </w:pPr>
                    <w:r>
                      <w:rPr>
                        <w:rFonts w:ascii="Cambria"/>
                        <w:b/>
                        <w:w w:val="105"/>
                        <w:sz w:val="18"/>
                      </w:rPr>
                      <w:t>For information on</w:t>
                    </w:r>
                    <w:r>
                      <w:rPr>
                        <w:rFonts w:ascii="Cambria"/>
                        <w:b/>
                        <w:spacing w:val="-12"/>
                        <w:w w:val="105"/>
                        <w:sz w:val="18"/>
                      </w:rPr>
                      <w:t> </w:t>
                    </w:r>
                    <w:r>
                      <w:rPr>
                        <w:rFonts w:ascii="Cambria"/>
                        <w:b/>
                        <w:w w:val="105"/>
                        <w:sz w:val="18"/>
                      </w:rPr>
                      <w:t>the</w:t>
                    </w:r>
                  </w:p>
                  <w:p>
                    <w:pPr>
                      <w:spacing w:line="208" w:lineRule="exact" w:before="23"/>
                      <w:ind w:left="0" w:right="-16" w:firstLine="0"/>
                      <w:jc w:val="left"/>
                      <w:rPr>
                        <w:rFonts w:ascii="Cambria"/>
                        <w:b/>
                        <w:sz w:val="18"/>
                      </w:rPr>
                    </w:pPr>
                    <w:r>
                      <w:rPr>
                        <w:rFonts w:ascii="Cambria"/>
                        <w:b/>
                        <w:w w:val="105"/>
                        <w:sz w:val="18"/>
                      </w:rPr>
                      <w:t>ASA Meeting:</w:t>
                    </w:r>
                  </w:p>
                </w:txbxContent>
              </v:textbox>
              <w10:wrap type="none"/>
            </v:shape>
            <v:shape style="position:absolute;left:1662;top:978;width:5624;height:1819" type="#_x0000_t202" filled="false" stroked="false">
              <v:textbox inset="0,0,0,0">
                <w:txbxContent>
                  <w:p>
                    <w:pPr>
                      <w:tabs>
                        <w:tab w:pos="2919" w:val="left" w:leader="none"/>
                      </w:tabs>
                      <w:spacing w:line="191" w:lineRule="exact" w:before="0"/>
                      <w:ind w:left="0" w:right="0" w:firstLine="0"/>
                      <w:jc w:val="left"/>
                      <w:rPr>
                        <w:rFonts w:ascii="Calibri"/>
                        <w:sz w:val="18"/>
                      </w:rPr>
                    </w:pPr>
                    <w:r>
                      <w:rPr>
                        <w:rFonts w:ascii="Calibri"/>
                        <w:w w:val="110"/>
                        <w:sz w:val="18"/>
                      </w:rPr>
                      <w:t>Bob</w:t>
                    </w:r>
                    <w:r>
                      <w:rPr>
                        <w:rFonts w:ascii="Calibri"/>
                        <w:spacing w:val="5"/>
                        <w:w w:val="110"/>
                        <w:sz w:val="18"/>
                      </w:rPr>
                      <w:t> </w:t>
                    </w:r>
                    <w:r>
                      <w:rPr>
                        <w:rFonts w:ascii="Calibri"/>
                        <w:w w:val="110"/>
                        <w:sz w:val="18"/>
                      </w:rPr>
                      <w:t>Finnegan,</w:t>
                      <w:tab/>
                      <w:t>Acoustical Society of</w:t>
                    </w:r>
                    <w:r>
                      <w:rPr>
                        <w:rFonts w:ascii="Calibri"/>
                        <w:spacing w:val="-33"/>
                        <w:w w:val="110"/>
                        <w:sz w:val="18"/>
                      </w:rPr>
                      <w:t> </w:t>
                    </w:r>
                    <w:r>
                      <w:rPr>
                        <w:rFonts w:ascii="Calibri"/>
                        <w:w w:val="110"/>
                        <w:sz w:val="18"/>
                      </w:rPr>
                      <w:t>America</w:t>
                    </w:r>
                  </w:p>
                  <w:p>
                    <w:pPr>
                      <w:tabs>
                        <w:tab w:pos="2919" w:val="left" w:leader="none"/>
                      </w:tabs>
                      <w:spacing w:before="14"/>
                      <w:ind w:left="0" w:right="0" w:firstLine="0"/>
                      <w:jc w:val="left"/>
                      <w:rPr>
                        <w:rFonts w:ascii="Calibri"/>
                        <w:sz w:val="18"/>
                      </w:rPr>
                    </w:pPr>
                    <w:r>
                      <w:rPr>
                        <w:rFonts w:ascii="Calibri"/>
                        <w:w w:val="110"/>
                        <w:sz w:val="18"/>
                      </w:rPr>
                      <w:t>ASA</w:t>
                    </w:r>
                    <w:r>
                      <w:rPr>
                        <w:rFonts w:ascii="Calibri"/>
                        <w:spacing w:val="-4"/>
                        <w:w w:val="110"/>
                        <w:sz w:val="18"/>
                      </w:rPr>
                      <w:t> </w:t>
                    </w:r>
                    <w:r>
                      <w:rPr>
                        <w:rFonts w:ascii="Calibri"/>
                        <w:w w:val="110"/>
                        <w:sz w:val="18"/>
                      </w:rPr>
                      <w:t>Exhibits</w:t>
                    </w:r>
                    <w:r>
                      <w:rPr>
                        <w:rFonts w:ascii="Calibri"/>
                        <w:spacing w:val="-4"/>
                        <w:w w:val="110"/>
                        <w:sz w:val="18"/>
                      </w:rPr>
                      <w:t> </w:t>
                    </w:r>
                    <w:r>
                      <w:rPr>
                        <w:rFonts w:ascii="Calibri"/>
                        <w:w w:val="110"/>
                        <w:sz w:val="18"/>
                      </w:rPr>
                      <w:t>Manager</w:t>
                      <w:tab/>
                    </w:r>
                    <w:r>
                      <w:rPr>
                        <w:rFonts w:ascii="Calibri"/>
                        <w:spacing w:val="-3"/>
                        <w:w w:val="110"/>
                        <w:sz w:val="18"/>
                      </w:rPr>
                      <w:t>1305 </w:t>
                    </w:r>
                    <w:r>
                      <w:rPr>
                        <w:rFonts w:ascii="Calibri"/>
                        <w:w w:val="110"/>
                        <w:sz w:val="18"/>
                      </w:rPr>
                      <w:t>Walt Whitman Rd, Suite</w:t>
                    </w:r>
                    <w:r>
                      <w:rPr>
                        <w:rFonts w:ascii="Calibri"/>
                        <w:spacing w:val="-12"/>
                        <w:w w:val="110"/>
                        <w:sz w:val="18"/>
                      </w:rPr>
                      <w:t> </w:t>
                    </w:r>
                    <w:r>
                      <w:rPr>
                        <w:rFonts w:ascii="Calibri"/>
                        <w:w w:val="110"/>
                        <w:sz w:val="18"/>
                      </w:rPr>
                      <w:t>300</w:t>
                    </w:r>
                  </w:p>
                  <w:p>
                    <w:pPr>
                      <w:tabs>
                        <w:tab w:pos="2919" w:val="left" w:leader="none"/>
                      </w:tabs>
                      <w:spacing w:line="254" w:lineRule="auto" w:before="14"/>
                      <w:ind w:left="0" w:right="1232" w:firstLine="0"/>
                      <w:jc w:val="left"/>
                      <w:rPr>
                        <w:rFonts w:ascii="Calibri"/>
                        <w:sz w:val="18"/>
                      </w:rPr>
                    </w:pPr>
                    <w:r>
                      <w:rPr>
                        <w:rFonts w:ascii="Calibri"/>
                        <w:w w:val="110"/>
                        <w:sz w:val="18"/>
                      </w:rPr>
                      <w:t>AIP</w:t>
                    </w:r>
                    <w:r>
                      <w:rPr>
                        <w:rFonts w:ascii="Calibri"/>
                        <w:spacing w:val="11"/>
                        <w:w w:val="110"/>
                        <w:sz w:val="18"/>
                      </w:rPr>
                      <w:t> </w:t>
                    </w:r>
                    <w:r>
                      <w:rPr>
                        <w:rFonts w:ascii="Calibri"/>
                        <w:w w:val="110"/>
                        <w:sz w:val="18"/>
                      </w:rPr>
                      <w:t>Publishing</w:t>
                    </w:r>
                    <w:r>
                      <w:rPr>
                        <w:rFonts w:ascii="Calibri"/>
                        <w:spacing w:val="11"/>
                        <w:w w:val="110"/>
                        <w:sz w:val="18"/>
                      </w:rPr>
                      <w:t> </w:t>
                    </w:r>
                    <w:r>
                      <w:rPr>
                        <w:rFonts w:ascii="Calibri"/>
                        <w:spacing w:val="-3"/>
                        <w:w w:val="110"/>
                        <w:sz w:val="18"/>
                      </w:rPr>
                      <w:t>LLC</w:t>
                      <w:tab/>
                    </w:r>
                    <w:r>
                      <w:rPr>
                        <w:rFonts w:ascii="Calibri"/>
                        <w:w w:val="110"/>
                        <w:sz w:val="18"/>
                      </w:rPr>
                      <w:t>Melville,</w:t>
                    </w:r>
                    <w:r>
                      <w:rPr>
                        <w:rFonts w:ascii="Calibri"/>
                        <w:spacing w:val="1"/>
                        <w:w w:val="110"/>
                        <w:sz w:val="18"/>
                      </w:rPr>
                      <w:t> </w:t>
                    </w:r>
                    <w:r>
                      <w:rPr>
                        <w:rFonts w:ascii="Calibri"/>
                        <w:w w:val="110"/>
                        <w:sz w:val="18"/>
                      </w:rPr>
                      <w:t>NY</w:t>
                    </w:r>
                    <w:r>
                      <w:rPr>
                        <w:rFonts w:ascii="Calibri"/>
                        <w:spacing w:val="1"/>
                        <w:w w:val="110"/>
                        <w:sz w:val="18"/>
                      </w:rPr>
                      <w:t> </w:t>
                    </w:r>
                    <w:r>
                      <w:rPr>
                        <w:rFonts w:ascii="Calibri"/>
                        <w:spacing w:val="-8"/>
                        <w:w w:val="110"/>
                        <w:sz w:val="18"/>
                      </w:rPr>
                      <w:t>11747</w:t>
                    </w:r>
                    <w:r>
                      <w:rPr>
                        <w:rFonts w:ascii="Calibri"/>
                        <w:spacing w:val="-8"/>
                        <w:w w:val="115"/>
                        <w:sz w:val="18"/>
                      </w:rPr>
                      <w:t> </w:t>
                    </w:r>
                    <w:r>
                      <w:rPr>
                        <w:rFonts w:ascii="Calibri"/>
                        <w:spacing w:val="-3"/>
                        <w:w w:val="110"/>
                        <w:sz w:val="18"/>
                      </w:rPr>
                      <w:t>1305 </w:t>
                    </w:r>
                    <w:r>
                      <w:rPr>
                        <w:rFonts w:ascii="Calibri"/>
                        <w:w w:val="110"/>
                        <w:sz w:val="18"/>
                      </w:rPr>
                      <w:t>Walt Whitman Rd,</w:t>
                    </w:r>
                    <w:r>
                      <w:rPr>
                        <w:rFonts w:ascii="Calibri"/>
                        <w:spacing w:val="3"/>
                        <w:w w:val="110"/>
                        <w:sz w:val="18"/>
                      </w:rPr>
                      <w:t> </w:t>
                    </w:r>
                    <w:r>
                      <w:rPr>
                        <w:rFonts w:ascii="Calibri"/>
                        <w:w w:val="110"/>
                        <w:sz w:val="18"/>
                      </w:rPr>
                      <w:t>Suite 300</w:t>
                      <w:tab/>
                    </w:r>
                    <w:r>
                      <w:rPr>
                        <w:rFonts w:ascii="Calibri"/>
                        <w:spacing w:val="-4"/>
                        <w:w w:val="110"/>
                        <w:sz w:val="18"/>
                      </w:rPr>
                      <w:t>Tel: </w:t>
                    </w:r>
                    <w:r>
                      <w:rPr>
                        <w:rFonts w:ascii="Calibri"/>
                        <w:spacing w:val="-1"/>
                        <w:w w:val="110"/>
                        <w:sz w:val="18"/>
                      </w:rPr>
                      <w:t> </w:t>
                    </w:r>
                    <w:r>
                      <w:rPr>
                        <w:rFonts w:ascii="Calibri"/>
                        <w:spacing w:val="-3"/>
                        <w:w w:val="110"/>
                        <w:sz w:val="18"/>
                      </w:rPr>
                      <w:t>516-576-2360</w:t>
                    </w:r>
                  </w:p>
                  <w:p>
                    <w:pPr>
                      <w:tabs>
                        <w:tab w:pos="2919" w:val="left" w:leader="none"/>
                      </w:tabs>
                      <w:spacing w:before="1"/>
                      <w:ind w:left="0" w:right="0" w:firstLine="0"/>
                      <w:jc w:val="left"/>
                      <w:rPr>
                        <w:rFonts w:ascii="Calibri"/>
                        <w:sz w:val="18"/>
                      </w:rPr>
                    </w:pPr>
                    <w:r>
                      <w:rPr>
                        <w:rFonts w:ascii="Calibri"/>
                        <w:w w:val="110"/>
                        <w:sz w:val="18"/>
                      </w:rPr>
                      <w:t>Melville,</w:t>
                    </w:r>
                    <w:r>
                      <w:rPr>
                        <w:rFonts w:ascii="Calibri"/>
                        <w:spacing w:val="5"/>
                        <w:w w:val="110"/>
                        <w:sz w:val="18"/>
                      </w:rPr>
                      <w:t> </w:t>
                    </w:r>
                    <w:r>
                      <w:rPr>
                        <w:rFonts w:ascii="Calibri"/>
                        <w:w w:val="110"/>
                        <w:sz w:val="18"/>
                      </w:rPr>
                      <w:t>NY</w:t>
                    </w:r>
                    <w:r>
                      <w:rPr>
                        <w:rFonts w:ascii="Calibri"/>
                        <w:spacing w:val="5"/>
                        <w:w w:val="110"/>
                        <w:sz w:val="18"/>
                      </w:rPr>
                      <w:t> </w:t>
                    </w:r>
                    <w:r>
                      <w:rPr>
                        <w:rFonts w:ascii="Calibri"/>
                        <w:spacing w:val="-7"/>
                        <w:w w:val="110"/>
                        <w:sz w:val="18"/>
                      </w:rPr>
                      <w:t>11747</w:t>
                      <w:tab/>
                    </w:r>
                    <w:r>
                      <w:rPr>
                        <w:rFonts w:ascii="Calibri"/>
                        <w:w w:val="110"/>
                        <w:sz w:val="18"/>
                      </w:rPr>
                      <w:t>Fax:</w:t>
                    </w:r>
                    <w:r>
                      <w:rPr>
                        <w:rFonts w:ascii="Calibri"/>
                        <w:spacing w:val="38"/>
                        <w:w w:val="110"/>
                        <w:sz w:val="18"/>
                      </w:rPr>
                      <w:t> </w:t>
                    </w:r>
                    <w:r>
                      <w:rPr>
                        <w:rFonts w:ascii="Calibri"/>
                        <w:spacing w:val="-4"/>
                        <w:w w:val="110"/>
                        <w:sz w:val="18"/>
                      </w:rPr>
                      <w:t>516-576-2377</w:t>
                    </w:r>
                  </w:p>
                  <w:p>
                    <w:pPr>
                      <w:tabs>
                        <w:tab w:pos="2919" w:val="left" w:leader="none"/>
                      </w:tabs>
                      <w:spacing w:before="14"/>
                      <w:ind w:left="0" w:right="0" w:firstLine="0"/>
                      <w:jc w:val="left"/>
                      <w:rPr>
                        <w:rFonts w:ascii="Calibri"/>
                        <w:sz w:val="18"/>
                      </w:rPr>
                    </w:pPr>
                    <w:r>
                      <w:rPr>
                        <w:rFonts w:ascii="Calibri"/>
                        <w:spacing w:val="-4"/>
                        <w:w w:val="110"/>
                        <w:sz w:val="18"/>
                      </w:rPr>
                      <w:t>Tel:</w:t>
                    </w:r>
                    <w:r>
                      <w:rPr>
                        <w:rFonts w:ascii="Calibri"/>
                        <w:spacing w:val="17"/>
                        <w:w w:val="110"/>
                        <w:sz w:val="18"/>
                      </w:rPr>
                      <w:t> </w:t>
                    </w:r>
                    <w:r>
                      <w:rPr>
                        <w:rFonts w:ascii="Calibri"/>
                        <w:spacing w:val="-3"/>
                        <w:w w:val="110"/>
                        <w:sz w:val="18"/>
                      </w:rPr>
                      <w:t>516-576-2433</w:t>
                      <w:tab/>
                    </w:r>
                    <w:r>
                      <w:rPr>
                        <w:rFonts w:ascii="Calibri"/>
                        <w:w w:val="105"/>
                        <w:sz w:val="18"/>
                      </w:rPr>
                      <w:t>Email:</w:t>
                    </w:r>
                    <w:r>
                      <w:rPr>
                        <w:rFonts w:ascii="Calibri"/>
                        <w:spacing w:val="40"/>
                        <w:w w:val="105"/>
                        <w:sz w:val="18"/>
                      </w:rPr>
                      <w:t> </w:t>
                    </w:r>
                    <w:hyperlink r:id="rId352">
                      <w:r>
                        <w:rPr>
                          <w:rFonts w:ascii="Calibri"/>
                          <w:w w:val="105"/>
                          <w:sz w:val="18"/>
                        </w:rPr>
                        <w:t>asa@aip.org</w:t>
                      </w:r>
                    </w:hyperlink>
                  </w:p>
                  <w:p>
                    <w:pPr>
                      <w:tabs>
                        <w:tab w:pos="2919" w:val="left" w:leader="none"/>
                      </w:tabs>
                      <w:spacing w:before="14"/>
                      <w:ind w:left="0" w:right="0" w:firstLine="0"/>
                      <w:jc w:val="left"/>
                      <w:rPr>
                        <w:rFonts w:ascii="Calibri"/>
                        <w:sz w:val="18"/>
                      </w:rPr>
                    </w:pPr>
                    <w:r>
                      <w:rPr>
                        <w:rFonts w:ascii="Calibri"/>
                        <w:w w:val="110"/>
                        <w:sz w:val="18"/>
                      </w:rPr>
                      <w:t>Fax:</w:t>
                    </w:r>
                    <w:r>
                      <w:rPr>
                        <w:rFonts w:ascii="Calibri"/>
                        <w:spacing w:val="18"/>
                        <w:w w:val="110"/>
                        <w:sz w:val="18"/>
                      </w:rPr>
                      <w:t> </w:t>
                    </w:r>
                    <w:r>
                      <w:rPr>
                        <w:rFonts w:ascii="Calibri"/>
                        <w:spacing w:val="-4"/>
                        <w:w w:val="110"/>
                        <w:sz w:val="18"/>
                      </w:rPr>
                      <w:t>516-576-2481</w:t>
                      <w:tab/>
                    </w:r>
                    <w:r>
                      <w:rPr>
                        <w:rFonts w:ascii="Calibri"/>
                        <w:w w:val="105"/>
                        <w:sz w:val="18"/>
                      </w:rPr>
                      <w:t>Web</w:t>
                    </w:r>
                    <w:r>
                      <w:rPr>
                        <w:rFonts w:ascii="Calibri"/>
                        <w:spacing w:val="4"/>
                        <w:w w:val="105"/>
                        <w:sz w:val="18"/>
                      </w:rPr>
                      <w:t> </w:t>
                    </w:r>
                    <w:r>
                      <w:rPr>
                        <w:rFonts w:ascii="Calibri"/>
                        <w:w w:val="105"/>
                        <w:sz w:val="18"/>
                      </w:rPr>
                      <w:t>site:</w:t>
                    </w:r>
                  </w:p>
                  <w:p>
                    <w:pPr>
                      <w:tabs>
                        <w:tab w:pos="2919" w:val="left" w:leader="none"/>
                      </w:tabs>
                      <w:spacing w:line="209" w:lineRule="exact" w:before="14"/>
                      <w:ind w:left="0" w:right="0" w:firstLine="0"/>
                      <w:jc w:val="left"/>
                      <w:rPr>
                        <w:rFonts w:ascii="Calibri" w:hAnsi="Calibri"/>
                        <w:sz w:val="18"/>
                      </w:rPr>
                    </w:pPr>
                    <w:r>
                      <w:rPr>
                        <w:rFonts w:ascii="Calibri" w:hAnsi="Calibri"/>
                        <w:w w:val="110"/>
                        <w:sz w:val="18"/>
                      </w:rPr>
                      <w:t>Email:</w:t>
                    </w:r>
                    <w:r>
                      <w:rPr>
                        <w:rFonts w:ascii="Calibri" w:hAnsi="Calibri"/>
                        <w:spacing w:val="-10"/>
                        <w:w w:val="110"/>
                        <w:sz w:val="18"/>
                      </w:rPr>
                      <w:t> </w:t>
                    </w:r>
                    <w:hyperlink r:id="rId372">
                      <w:r>
                        <w:rPr>
                          <w:rFonts w:ascii="Calibri" w:hAnsi="Calibri"/>
                          <w:w w:val="110"/>
                          <w:sz w:val="18"/>
                        </w:rPr>
                        <w:t>rﬁnnegan@aip.org</w:t>
                      </w:r>
                    </w:hyperlink>
                    <w:r>
                      <w:rPr>
                        <w:rFonts w:ascii="Calibri" w:hAnsi="Calibri"/>
                        <w:w w:val="110"/>
                        <w:sz w:val="18"/>
                      </w:rPr>
                      <w:tab/>
                    </w:r>
                    <w:hyperlink r:id="rId373">
                      <w:r>
                        <w:rPr>
                          <w:rFonts w:ascii="Calibri" w:hAnsi="Calibri"/>
                          <w:w w:val="110"/>
                          <w:sz w:val="18"/>
                        </w:rPr>
                        <w:t>http://AcousticalSociety.org/</w:t>
                      </w:r>
                    </w:hyperlink>
                  </w:p>
                </w:txbxContent>
              </v:textbox>
              <w10:wrap type="none"/>
            </v:shape>
            <w10:wrap type="none"/>
          </v:group>
        </w:pict>
      </w:r>
      <w:r>
        <w:rPr>
          <w:rFonts w:ascii="Calibri"/>
          <w:w w:val="105"/>
          <w:sz w:val="20"/>
        </w:rPr>
        <w:t>Physical Acoustics</w:t>
      </w:r>
    </w:p>
    <w:p>
      <w:pPr>
        <w:spacing w:line="594" w:lineRule="exact" w:before="65"/>
        <w:ind w:left="442" w:right="861" w:firstLine="0"/>
        <w:jc w:val="left"/>
        <w:rPr>
          <w:rFonts w:ascii="Calibri"/>
          <w:sz w:val="19"/>
        </w:rPr>
      </w:pPr>
      <w:r>
        <w:rPr/>
        <w:pict>
          <v:line style="position:absolute;mso-position-horizontal-relative:page;mso-position-vertical-relative:paragraph;z-index:-469648" from="396.899994pt,7.210003pt" to="539.999994pt,7.210003pt" stroked="true" strokeweight="3.6pt" strokecolor="#adadad">
            <w10:wrap type="none"/>
          </v:line>
        </w:pict>
      </w:r>
      <w:r>
        <w:rPr/>
        <w:pict>
          <v:line style="position:absolute;mso-position-horizontal-relative:page;mso-position-vertical-relative:paragraph;z-index:-469624" from="396.899994pt,36.910053pt" to="539.999994pt,36.910053pt" stroked="true" strokeweight="3.5999pt" strokecolor="#adadad">
            <w10:wrap type="none"/>
          </v:line>
        </w:pict>
      </w:r>
      <w:r>
        <w:rPr/>
        <w:pict>
          <v:line style="position:absolute;mso-position-horizontal-relative:page;mso-position-vertical-relative:paragraph;z-index:-469600" from="396.899994pt,66.610001pt" to="539.999994pt,66.610001pt" stroked="true" strokeweight="3.6pt" strokecolor="#adadad">
            <w10:wrap type="none"/>
          </v:line>
        </w:pict>
      </w:r>
      <w:r>
        <w:rPr/>
        <w:pict>
          <v:line style="position:absolute;mso-position-horizontal-relative:page;mso-position-vertical-relative:paragraph;z-index:-469576" from="396.899994pt,96.310005pt" to="539.999994pt,96.310005pt" stroked="true" strokeweight="3.6pt" strokecolor="#adadad">
            <w10:wrap type="none"/>
          </v:line>
        </w:pict>
      </w:r>
      <w:r>
        <w:rPr/>
        <w:pict>
          <v:line style="position:absolute;mso-position-horizontal-relative:page;mso-position-vertical-relative:paragraph;z-index:-469552" from="396.899994pt,126.009956pt" to="539.999994pt,126.009956pt" stroked="true" strokeweight="3.6001pt" strokecolor="#adadad">
            <w10:wrap type="none"/>
          </v:line>
        </w:pict>
      </w:r>
      <w:r>
        <w:rPr>
          <w:rFonts w:ascii="Calibri"/>
          <w:w w:val="110"/>
          <w:sz w:val="19"/>
        </w:rPr>
        <w:t>Physiological Acoustics Psychological   Acoustics </w:t>
      </w:r>
      <w:r>
        <w:rPr>
          <w:rFonts w:ascii="Calibri"/>
          <w:w w:val="110"/>
          <w:sz w:val="20"/>
        </w:rPr>
        <w:t>Signal Processing in</w:t>
      </w:r>
      <w:r>
        <w:rPr>
          <w:rFonts w:ascii="Calibri"/>
          <w:spacing w:val="-16"/>
          <w:w w:val="110"/>
          <w:sz w:val="20"/>
        </w:rPr>
        <w:t> </w:t>
      </w:r>
      <w:r>
        <w:rPr>
          <w:rFonts w:ascii="Calibri"/>
          <w:w w:val="110"/>
          <w:sz w:val="20"/>
        </w:rPr>
        <w:t>Acoustics Speech Communication </w:t>
      </w:r>
      <w:r>
        <w:rPr>
          <w:rFonts w:ascii="Calibri"/>
          <w:w w:val="110"/>
          <w:sz w:val="19"/>
        </w:rPr>
        <w:t>Structural</w:t>
      </w:r>
      <w:r>
        <w:rPr>
          <w:rFonts w:ascii="Calibri"/>
          <w:spacing w:val="26"/>
          <w:w w:val="110"/>
          <w:sz w:val="19"/>
        </w:rPr>
        <w:t> </w:t>
      </w:r>
      <w:r>
        <w:rPr>
          <w:rFonts w:ascii="Calibri"/>
          <w:w w:val="110"/>
          <w:sz w:val="19"/>
        </w:rPr>
        <w:t>Acoustics</w:t>
      </w:r>
    </w:p>
    <w:p>
      <w:pPr>
        <w:spacing w:line="604" w:lineRule="auto" w:before="24"/>
        <w:ind w:left="442" w:right="1496" w:firstLine="0"/>
        <w:jc w:val="left"/>
        <w:rPr>
          <w:rFonts w:ascii="Calibri"/>
          <w:sz w:val="20"/>
        </w:rPr>
      </w:pPr>
      <w:r>
        <w:rPr/>
        <w:pict>
          <v:line style="position:absolute;mso-position-horizontal-relative:page;mso-position-vertical-relative:paragraph;z-index:-469528" from="396.899994pt,20.148062pt" to="539.999994pt,20.148062pt" stroked="true" strokeweight="3.6001pt" strokecolor="#adadad">
            <w10:wrap type="none"/>
          </v:line>
        </w:pict>
      </w:r>
      <w:r>
        <w:rPr/>
        <w:pict>
          <v:line style="position:absolute;mso-position-horizontal-relative:page;mso-position-vertical-relative:paragraph;z-index:-469504" from="396.899994pt,49.84811pt" to="539.999994pt,49.84811pt" stroked="true" strokeweight="3.6pt" strokecolor="#adadad">
            <w10:wrap type="none"/>
          </v:line>
        </w:pict>
      </w:r>
      <w:r>
        <w:rPr/>
        <w:drawing>
          <wp:anchor distT="0" distB="0" distL="0" distR="0" allowOverlap="1" layoutInCell="1" locked="0" behindDoc="0" simplePos="0" relativeHeight="2656">
            <wp:simplePos x="0" y="0"/>
            <wp:positionH relativeFrom="page">
              <wp:posOffset>4160113</wp:posOffset>
            </wp:positionH>
            <wp:positionV relativeFrom="paragraph">
              <wp:posOffset>76912</wp:posOffset>
            </wp:positionV>
            <wp:extent cx="525551" cy="522605"/>
            <wp:effectExtent l="0" t="0" r="0" b="0"/>
            <wp:wrapNone/>
            <wp:docPr id="45" name="image304.png" descr=""/>
            <wp:cNvGraphicFramePr>
              <a:graphicFrameLocks noChangeAspect="1"/>
            </wp:cNvGraphicFramePr>
            <a:graphic>
              <a:graphicData uri="http://schemas.openxmlformats.org/drawingml/2006/picture">
                <pic:pic>
                  <pic:nvPicPr>
                    <pic:cNvPr id="46" name="image304.png"/>
                    <pic:cNvPicPr/>
                  </pic:nvPicPr>
                  <pic:blipFill>
                    <a:blip r:embed="rId374" cstate="print"/>
                    <a:stretch>
                      <a:fillRect/>
                    </a:stretch>
                  </pic:blipFill>
                  <pic:spPr>
                    <a:xfrm>
                      <a:off x="0" y="0"/>
                      <a:ext cx="525551" cy="522605"/>
                    </a:xfrm>
                    <a:prstGeom prst="rect">
                      <a:avLst/>
                    </a:prstGeom>
                  </pic:spPr>
                </pic:pic>
              </a:graphicData>
            </a:graphic>
          </wp:anchor>
        </w:drawing>
      </w:r>
      <w:r>
        <w:rPr>
          <w:rFonts w:ascii="Calibri"/>
          <w:w w:val="110"/>
          <w:sz w:val="19"/>
        </w:rPr>
        <w:t>and Vibration </w:t>
      </w:r>
      <w:r>
        <w:rPr>
          <w:rFonts w:ascii="Calibri"/>
          <w:w w:val="105"/>
          <w:sz w:val="20"/>
        </w:rPr>
        <w:t>Underwater Acoustics</w:t>
      </w:r>
    </w:p>
    <w:p>
      <w:pPr>
        <w:spacing w:after="0" w:line="604" w:lineRule="auto"/>
        <w:jc w:val="left"/>
        <w:rPr>
          <w:rFonts w:ascii="Calibri"/>
          <w:sz w:val="20"/>
        </w:rPr>
        <w:sectPr>
          <w:type w:val="continuous"/>
          <w:pgSz w:w="12240" w:h="16200"/>
          <w:pgMar w:top="0" w:bottom="280" w:left="820" w:right="820"/>
          <w:cols w:num="2" w:equalWidth="0">
            <w:col w:w="6636" w:space="40"/>
            <w:col w:w="3924"/>
          </w:cols>
        </w:sect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0"/>
        <w:rPr>
          <w:rFonts w:ascii="Calibri"/>
          <w:sz w:val="21"/>
        </w:rPr>
      </w:pPr>
    </w:p>
    <w:p>
      <w:pPr>
        <w:spacing w:before="0"/>
        <w:ind w:left="220" w:right="-12" w:firstLine="0"/>
        <w:jc w:val="left"/>
        <w:rPr>
          <w:b/>
          <w:sz w:val="20"/>
        </w:rPr>
      </w:pPr>
      <w:bookmarkStart w:name="16_pastechclndr.pdf" w:id="21"/>
      <w:bookmarkEnd w:id="21"/>
      <w:r>
        <w:rPr/>
      </w:r>
      <w:r>
        <w:rPr>
          <w:b/>
          <w:spacing w:val="-5"/>
          <w:sz w:val="20"/>
        </w:rPr>
        <w:t>MONDAY </w:t>
      </w:r>
      <w:r>
        <w:rPr>
          <w:b/>
          <w:sz w:val="20"/>
        </w:rPr>
        <w:t>MORNING</w:t>
      </w:r>
    </w:p>
    <w:p>
      <w:pPr>
        <w:spacing w:before="46"/>
        <w:ind w:left="193" w:right="3253" w:firstLine="0"/>
        <w:jc w:val="center"/>
        <w:rPr>
          <w:b/>
          <w:sz w:val="22"/>
        </w:rPr>
      </w:pPr>
      <w:r>
        <w:rPr/>
        <w:br w:type="column"/>
      </w:r>
      <w:r>
        <w:rPr>
          <w:b/>
          <w:sz w:val="22"/>
        </w:rPr>
        <w:t>TECHNICAL PROGRAM CALENDAR</w:t>
      </w:r>
    </w:p>
    <w:p>
      <w:pPr>
        <w:spacing w:line="247" w:lineRule="auto" w:before="7"/>
        <w:ind w:left="1179" w:right="4196" w:firstLine="301"/>
        <w:jc w:val="left"/>
        <w:rPr>
          <w:b/>
          <w:sz w:val="22"/>
        </w:rPr>
      </w:pPr>
      <w:r>
        <w:rPr>
          <w:b/>
          <w:sz w:val="22"/>
        </w:rPr>
        <w:t>171st Meeting Salt Lake City, Utah</w:t>
      </w:r>
    </w:p>
    <w:p>
      <w:pPr>
        <w:spacing w:line="253" w:lineRule="exact" w:before="0"/>
        <w:ind w:left="193" w:right="3253" w:firstLine="0"/>
        <w:jc w:val="center"/>
        <w:rPr>
          <w:b/>
          <w:sz w:val="22"/>
        </w:rPr>
      </w:pPr>
      <w:r>
        <w:rPr>
          <w:b/>
          <w:sz w:val="22"/>
        </w:rPr>
        <w:t>23–27 May 2016</w:t>
      </w:r>
    </w:p>
    <w:p>
      <w:pPr>
        <w:tabs>
          <w:tab w:pos="2897" w:val="left" w:leader="none"/>
          <w:tab w:pos="3657" w:val="left" w:leader="none"/>
        </w:tabs>
        <w:spacing w:before="164"/>
        <w:ind w:left="2317" w:right="0" w:firstLine="0"/>
        <w:jc w:val="left"/>
        <w:rPr>
          <w:b/>
          <w:sz w:val="20"/>
        </w:rPr>
      </w:pPr>
      <w:r>
        <w:rPr>
          <w:sz w:val="20"/>
        </w:rPr>
        <w:t>1:30</w:t>
        <w:tab/>
        <w:t>1pSP</w:t>
        <w:tab/>
      </w:r>
      <w:r>
        <w:rPr>
          <w:b/>
          <w:spacing w:val="-5"/>
          <w:sz w:val="20"/>
        </w:rPr>
        <w:t>Signal Processing </w:t>
      </w:r>
      <w:r>
        <w:rPr>
          <w:b/>
          <w:spacing w:val="-3"/>
          <w:sz w:val="20"/>
        </w:rPr>
        <w:t>in </w:t>
      </w:r>
      <w:r>
        <w:rPr>
          <w:b/>
          <w:spacing w:val="-5"/>
          <w:sz w:val="20"/>
        </w:rPr>
        <w:t>Acoustics,</w:t>
      </w:r>
      <w:r>
        <w:rPr>
          <w:b/>
          <w:spacing w:val="-10"/>
          <w:sz w:val="20"/>
        </w:rPr>
        <w:t> </w:t>
      </w:r>
      <w:r>
        <w:rPr>
          <w:b/>
          <w:spacing w:val="-5"/>
          <w:sz w:val="20"/>
        </w:rPr>
        <w:t>Engineering</w:t>
      </w:r>
    </w:p>
    <w:p>
      <w:pPr>
        <w:spacing w:after="0"/>
        <w:jc w:val="left"/>
        <w:rPr>
          <w:sz w:val="20"/>
        </w:rPr>
        <w:sectPr>
          <w:headerReference w:type="default" r:id="rId375"/>
          <w:footerReference w:type="default" r:id="rId376"/>
          <w:pgSz w:w="12240" w:h="16200"/>
          <w:pgMar w:header="0" w:footer="647" w:top="800" w:bottom="840" w:left="800" w:right="920"/>
          <w:pgNumType w:start="15"/>
          <w:cols w:num="2" w:equalWidth="0">
            <w:col w:w="2177" w:space="1006"/>
            <w:col w:w="7337"/>
          </w:cols>
        </w:sectPr>
      </w:pPr>
    </w:p>
    <w:p>
      <w:pPr>
        <w:tabs>
          <w:tab w:pos="799" w:val="left" w:leader="none"/>
          <w:tab w:pos="1559" w:val="left" w:leader="none"/>
        </w:tabs>
        <w:spacing w:line="244" w:lineRule="auto" w:before="120"/>
        <w:ind w:left="1565" w:right="125" w:hanging="1345"/>
        <w:jc w:val="left"/>
        <w:rPr>
          <w:sz w:val="20"/>
        </w:rPr>
      </w:pPr>
      <w:r>
        <w:rPr>
          <w:sz w:val="20"/>
        </w:rPr>
        <w:t>9:00</w:t>
        <w:tab/>
        <w:t>1aAA</w:t>
        <w:tab/>
      </w:r>
      <w:r>
        <w:rPr>
          <w:b/>
          <w:sz w:val="20"/>
        </w:rPr>
        <w:t>Architectural Acoustics, Noise,</w:t>
      </w:r>
      <w:r>
        <w:rPr>
          <w:b/>
          <w:spacing w:val="-4"/>
          <w:sz w:val="20"/>
        </w:rPr>
        <w:t> </w:t>
      </w:r>
      <w:r>
        <w:rPr>
          <w:b/>
          <w:sz w:val="20"/>
        </w:rPr>
        <w:t>and</w:t>
      </w:r>
      <w:r>
        <w:rPr>
          <w:b/>
          <w:spacing w:val="-1"/>
          <w:sz w:val="20"/>
        </w:rPr>
        <w:t> </w:t>
      </w:r>
      <w:r>
        <w:rPr>
          <w:b/>
          <w:sz w:val="20"/>
        </w:rPr>
        <w:t>ASA</w:t>
      </w:r>
      <w:r>
        <w:rPr>
          <w:b/>
          <w:w w:val="99"/>
          <w:sz w:val="20"/>
        </w:rPr>
        <w:t> </w:t>
      </w:r>
      <w:r>
        <w:rPr>
          <w:b/>
          <w:sz w:val="20"/>
        </w:rPr>
        <w:t>Committee on Standards: </w:t>
      </w:r>
      <w:r>
        <w:rPr>
          <w:sz w:val="20"/>
        </w:rPr>
        <w:t>Classroom Acoustics. Salon I</w:t>
      </w:r>
    </w:p>
    <w:p>
      <w:pPr>
        <w:tabs>
          <w:tab w:pos="799" w:val="left" w:leader="none"/>
          <w:tab w:pos="1559" w:val="left" w:leader="none"/>
        </w:tabs>
        <w:spacing w:before="75"/>
        <w:ind w:left="220" w:right="125" w:firstLine="0"/>
        <w:jc w:val="left"/>
        <w:rPr>
          <w:sz w:val="20"/>
        </w:rPr>
      </w:pPr>
      <w:r>
        <w:rPr>
          <w:sz w:val="20"/>
        </w:rPr>
        <w:t>9:00</w:t>
        <w:tab/>
        <w:t>1aEDa</w:t>
        <w:tab/>
      </w:r>
      <w:r>
        <w:rPr>
          <w:b/>
          <w:sz w:val="20"/>
        </w:rPr>
        <w:t>Education in Acoustics:</w:t>
      </w:r>
      <w:r>
        <w:rPr>
          <w:b/>
          <w:spacing w:val="-2"/>
          <w:sz w:val="20"/>
        </w:rPr>
        <w:t> </w:t>
      </w:r>
      <w:r>
        <w:rPr>
          <w:sz w:val="20"/>
        </w:rPr>
        <w:t>Hands-On</w:t>
      </w:r>
    </w:p>
    <w:p>
      <w:pPr>
        <w:spacing w:line="244" w:lineRule="auto" w:before="4"/>
        <w:ind w:left="1565" w:right="150" w:firstLine="0"/>
        <w:jc w:val="left"/>
        <w:rPr>
          <w:sz w:val="20"/>
        </w:rPr>
      </w:pPr>
      <w:r>
        <w:rPr>
          <w:sz w:val="20"/>
        </w:rPr>
        <w:t>Acoustics Demonstrations for Middle- and High-School Students. Salon D</w:t>
      </w:r>
    </w:p>
    <w:p>
      <w:pPr>
        <w:tabs>
          <w:tab w:pos="1559" w:val="left" w:leader="none"/>
        </w:tabs>
        <w:spacing w:line="244" w:lineRule="auto" w:before="75"/>
        <w:ind w:left="1565" w:right="5" w:hanging="1345"/>
        <w:jc w:val="left"/>
        <w:rPr>
          <w:sz w:val="20"/>
        </w:rPr>
      </w:pPr>
      <w:r>
        <w:rPr>
          <w:sz w:val="20"/>
        </w:rPr>
        <w:t>10:00 </w:t>
      </w:r>
      <w:r>
        <w:rPr>
          <w:spacing w:val="23"/>
          <w:sz w:val="20"/>
        </w:rPr>
        <w:t> </w:t>
      </w:r>
      <w:r>
        <w:rPr>
          <w:sz w:val="20"/>
        </w:rPr>
        <w:t>1aEDb</w:t>
        <w:tab/>
      </w:r>
      <w:r>
        <w:rPr>
          <w:b/>
          <w:sz w:val="20"/>
        </w:rPr>
        <w:t>Education</w:t>
      </w:r>
      <w:r>
        <w:rPr>
          <w:b/>
          <w:spacing w:val="-21"/>
          <w:sz w:val="20"/>
        </w:rPr>
        <w:t> </w:t>
      </w:r>
      <w:r>
        <w:rPr>
          <w:b/>
          <w:sz w:val="20"/>
        </w:rPr>
        <w:t>in</w:t>
      </w:r>
      <w:r>
        <w:rPr>
          <w:b/>
          <w:spacing w:val="-21"/>
          <w:sz w:val="20"/>
        </w:rPr>
        <w:t> </w:t>
      </w:r>
      <w:r>
        <w:rPr>
          <w:b/>
          <w:sz w:val="20"/>
        </w:rPr>
        <w:t>Acoustics,</w:t>
      </w:r>
      <w:r>
        <w:rPr>
          <w:b/>
          <w:spacing w:val="-21"/>
          <w:sz w:val="20"/>
        </w:rPr>
        <w:t> </w:t>
      </w:r>
      <w:r>
        <w:rPr>
          <w:b/>
          <w:sz w:val="20"/>
        </w:rPr>
        <w:t>Public</w:t>
      </w:r>
      <w:r>
        <w:rPr>
          <w:b/>
          <w:spacing w:val="-21"/>
          <w:sz w:val="20"/>
        </w:rPr>
        <w:t> </w:t>
      </w:r>
      <w:r>
        <w:rPr>
          <w:b/>
          <w:sz w:val="20"/>
        </w:rPr>
        <w:t>Relations,</w:t>
      </w:r>
      <w:r>
        <w:rPr>
          <w:b/>
          <w:spacing w:val="-2"/>
          <w:sz w:val="20"/>
        </w:rPr>
        <w:t> </w:t>
      </w:r>
      <w:r>
        <w:rPr>
          <w:b/>
          <w:sz w:val="20"/>
        </w:rPr>
        <w:t>and Student Council: </w:t>
      </w:r>
      <w:r>
        <w:rPr>
          <w:spacing w:val="-3"/>
          <w:sz w:val="20"/>
        </w:rPr>
        <w:t>Strategies </w:t>
      </w:r>
      <w:r>
        <w:rPr>
          <w:spacing w:val="-2"/>
          <w:sz w:val="20"/>
        </w:rPr>
        <w:t>for </w:t>
      </w:r>
      <w:r>
        <w:rPr>
          <w:spacing w:val="-3"/>
          <w:sz w:val="20"/>
        </w:rPr>
        <w:t>Effectively</w:t>
      </w:r>
      <w:r>
        <w:rPr>
          <w:spacing w:val="-12"/>
          <w:sz w:val="20"/>
        </w:rPr>
        <w:t> </w:t>
      </w:r>
      <w:r>
        <w:rPr>
          <w:sz w:val="20"/>
        </w:rPr>
        <w:t>Communicating</w:t>
      </w:r>
      <w:r>
        <w:rPr>
          <w:spacing w:val="-12"/>
          <w:sz w:val="20"/>
        </w:rPr>
        <w:t> </w:t>
      </w:r>
      <w:r>
        <w:rPr>
          <w:sz w:val="20"/>
        </w:rPr>
        <w:t>Science</w:t>
      </w:r>
      <w:r>
        <w:rPr>
          <w:spacing w:val="-12"/>
          <w:sz w:val="20"/>
        </w:rPr>
        <w:t> </w:t>
      </w:r>
      <w:r>
        <w:rPr>
          <w:sz w:val="20"/>
        </w:rPr>
        <w:t>to</w:t>
      </w:r>
      <w:r>
        <w:rPr>
          <w:spacing w:val="-12"/>
          <w:sz w:val="20"/>
        </w:rPr>
        <w:t> </w:t>
      </w:r>
      <w:r>
        <w:rPr>
          <w:spacing w:val="-3"/>
          <w:sz w:val="20"/>
        </w:rPr>
        <w:t>Policy </w:t>
      </w:r>
      <w:r>
        <w:rPr>
          <w:sz w:val="20"/>
        </w:rPr>
        <w:t>Makers,</w:t>
      </w:r>
      <w:r>
        <w:rPr>
          <w:spacing w:val="-12"/>
          <w:sz w:val="20"/>
        </w:rPr>
        <w:t> </w:t>
      </w:r>
      <w:r>
        <w:rPr>
          <w:sz w:val="20"/>
        </w:rPr>
        <w:t>the</w:t>
      </w:r>
      <w:r>
        <w:rPr>
          <w:spacing w:val="-12"/>
          <w:sz w:val="20"/>
        </w:rPr>
        <w:t> </w:t>
      </w:r>
      <w:r>
        <w:rPr>
          <w:sz w:val="20"/>
        </w:rPr>
        <w:t>Media,</w:t>
      </w:r>
      <w:r>
        <w:rPr>
          <w:spacing w:val="-12"/>
          <w:sz w:val="20"/>
        </w:rPr>
        <w:t> </w:t>
      </w:r>
      <w:r>
        <w:rPr>
          <w:sz w:val="20"/>
        </w:rPr>
        <w:t>and</w:t>
      </w:r>
      <w:r>
        <w:rPr>
          <w:spacing w:val="-12"/>
          <w:sz w:val="20"/>
        </w:rPr>
        <w:t> </w:t>
      </w:r>
      <w:r>
        <w:rPr>
          <w:sz w:val="20"/>
        </w:rPr>
        <w:t>the</w:t>
      </w:r>
      <w:r>
        <w:rPr>
          <w:spacing w:val="-12"/>
          <w:sz w:val="20"/>
        </w:rPr>
        <w:t> </w:t>
      </w:r>
      <w:r>
        <w:rPr>
          <w:sz w:val="20"/>
        </w:rPr>
        <w:t>Public.</w:t>
      </w:r>
      <w:r>
        <w:rPr>
          <w:spacing w:val="-12"/>
          <w:sz w:val="20"/>
        </w:rPr>
        <w:t> </w:t>
      </w:r>
      <w:r>
        <w:rPr>
          <w:sz w:val="20"/>
        </w:rPr>
        <w:t>Salon</w:t>
      </w:r>
      <w:r>
        <w:rPr>
          <w:spacing w:val="-12"/>
          <w:sz w:val="20"/>
        </w:rPr>
        <w:t> </w:t>
      </w:r>
      <w:r>
        <w:rPr>
          <w:sz w:val="20"/>
        </w:rPr>
        <w:t>A</w:t>
      </w:r>
    </w:p>
    <w:p>
      <w:pPr>
        <w:tabs>
          <w:tab w:pos="799" w:val="left" w:leader="none"/>
          <w:tab w:pos="1559" w:val="left" w:leader="none"/>
        </w:tabs>
        <w:spacing w:before="75"/>
        <w:ind w:left="220" w:right="0" w:firstLine="0"/>
        <w:jc w:val="left"/>
        <w:rPr>
          <w:b/>
          <w:sz w:val="20"/>
        </w:rPr>
      </w:pPr>
      <w:r>
        <w:rPr>
          <w:sz w:val="20"/>
        </w:rPr>
        <w:t>8:45</w:t>
        <w:tab/>
        <w:t>1aNS</w:t>
        <w:tab/>
      </w:r>
      <w:r>
        <w:rPr>
          <w:b/>
          <w:sz w:val="20"/>
        </w:rPr>
        <w:t>Noise and ASA Committee on</w:t>
      </w:r>
      <w:r>
        <w:rPr>
          <w:b/>
          <w:spacing w:val="-1"/>
          <w:sz w:val="20"/>
        </w:rPr>
        <w:t> </w:t>
      </w:r>
      <w:r>
        <w:rPr>
          <w:b/>
          <w:sz w:val="20"/>
        </w:rPr>
        <w:t>Standards:</w:t>
      </w:r>
    </w:p>
    <w:p>
      <w:pPr>
        <w:spacing w:before="4"/>
        <w:ind w:left="1564" w:right="125" w:firstLine="0"/>
        <w:jc w:val="left"/>
        <w:rPr>
          <w:sz w:val="20"/>
        </w:rPr>
      </w:pPr>
      <w:r>
        <w:rPr>
          <w:sz w:val="20"/>
        </w:rPr>
        <w:t>Community Noise I. Salon B/C</w:t>
      </w:r>
    </w:p>
    <w:p>
      <w:pPr>
        <w:tabs>
          <w:tab w:pos="799" w:val="left" w:leader="none"/>
          <w:tab w:pos="1559" w:val="left" w:leader="none"/>
        </w:tabs>
        <w:spacing w:line="244" w:lineRule="auto" w:before="80"/>
        <w:ind w:left="1564" w:right="158" w:hanging="1345"/>
        <w:jc w:val="left"/>
        <w:rPr>
          <w:sz w:val="20"/>
        </w:rPr>
      </w:pPr>
      <w:r>
        <w:rPr>
          <w:sz w:val="20"/>
        </w:rPr>
        <w:t>8:15</w:t>
        <w:tab/>
      </w:r>
      <w:r>
        <w:rPr>
          <w:spacing w:val="-5"/>
          <w:sz w:val="20"/>
        </w:rPr>
        <w:t>1aPA</w:t>
        <w:tab/>
      </w:r>
      <w:r>
        <w:rPr>
          <w:b/>
          <w:sz w:val="20"/>
        </w:rPr>
        <w:t>Physical Acoustics,</w:t>
      </w:r>
      <w:r>
        <w:rPr>
          <w:b/>
          <w:spacing w:val="-2"/>
          <w:sz w:val="20"/>
        </w:rPr>
        <w:t> </w:t>
      </w:r>
      <w:r>
        <w:rPr>
          <w:b/>
          <w:sz w:val="20"/>
        </w:rPr>
        <w:t>Structural</w:t>
      </w:r>
      <w:r>
        <w:rPr>
          <w:b/>
          <w:spacing w:val="-1"/>
          <w:sz w:val="20"/>
        </w:rPr>
        <w:t> </w:t>
      </w:r>
      <w:r>
        <w:rPr>
          <w:b/>
          <w:sz w:val="20"/>
        </w:rPr>
        <w:t>Acoustics and Vibration, and Engineering Acoustics: </w:t>
      </w:r>
      <w:r>
        <w:rPr>
          <w:sz w:val="20"/>
        </w:rPr>
        <w:t>Computational Methods in Physical Acoustics I. Salon</w:t>
      </w:r>
      <w:r>
        <w:rPr>
          <w:spacing w:val="-24"/>
          <w:sz w:val="20"/>
        </w:rPr>
        <w:t> </w:t>
      </w:r>
      <w:r>
        <w:rPr>
          <w:sz w:val="20"/>
        </w:rPr>
        <w:t>H</w:t>
      </w:r>
    </w:p>
    <w:p>
      <w:pPr>
        <w:tabs>
          <w:tab w:pos="799" w:val="left" w:leader="none"/>
          <w:tab w:pos="1559" w:val="left" w:leader="none"/>
        </w:tabs>
        <w:spacing w:line="244" w:lineRule="auto" w:before="75"/>
        <w:ind w:left="1565" w:right="0" w:hanging="1345"/>
        <w:jc w:val="left"/>
        <w:rPr>
          <w:sz w:val="20"/>
        </w:rPr>
      </w:pPr>
      <w:r>
        <w:rPr>
          <w:sz w:val="20"/>
        </w:rPr>
        <w:t>8:00</w:t>
        <w:tab/>
        <w:t>1aPP</w:t>
        <w:tab/>
      </w:r>
      <w:r>
        <w:rPr>
          <w:b/>
          <w:sz w:val="20"/>
        </w:rPr>
        <w:t>Psychological and</w:t>
      </w:r>
      <w:r>
        <w:rPr>
          <w:b/>
          <w:spacing w:val="-34"/>
          <w:sz w:val="20"/>
        </w:rPr>
        <w:t> </w:t>
      </w:r>
      <w:r>
        <w:rPr>
          <w:b/>
          <w:sz w:val="20"/>
        </w:rPr>
        <w:t>Physiological</w:t>
      </w:r>
      <w:r>
        <w:rPr>
          <w:b/>
          <w:spacing w:val="-17"/>
          <w:sz w:val="20"/>
        </w:rPr>
        <w:t> </w:t>
      </w:r>
      <w:r>
        <w:rPr>
          <w:b/>
          <w:sz w:val="20"/>
        </w:rPr>
        <w:t>Acoustics:</w:t>
      </w:r>
      <w:r>
        <w:rPr>
          <w:b/>
          <w:spacing w:val="-1"/>
          <w:sz w:val="20"/>
        </w:rPr>
        <w:t> </w:t>
      </w:r>
      <w:r>
        <w:rPr>
          <w:sz w:val="20"/>
        </w:rPr>
        <w:t>Psychological and Physiological Acoustics Potpourri</w:t>
      </w:r>
      <w:r>
        <w:rPr>
          <w:spacing w:val="-10"/>
          <w:sz w:val="20"/>
        </w:rPr>
        <w:t> </w:t>
      </w:r>
      <w:r>
        <w:rPr>
          <w:sz w:val="20"/>
        </w:rPr>
        <w:t>(Poster</w:t>
      </w:r>
      <w:r>
        <w:rPr>
          <w:spacing w:val="-10"/>
          <w:sz w:val="20"/>
        </w:rPr>
        <w:t> </w:t>
      </w:r>
      <w:r>
        <w:rPr>
          <w:sz w:val="20"/>
        </w:rPr>
        <w:t>Session).</w:t>
      </w:r>
      <w:r>
        <w:rPr>
          <w:spacing w:val="-10"/>
          <w:sz w:val="20"/>
        </w:rPr>
        <w:t> </w:t>
      </w:r>
      <w:r>
        <w:rPr>
          <w:sz w:val="20"/>
        </w:rPr>
        <w:t>Salon</w:t>
      </w:r>
      <w:r>
        <w:rPr>
          <w:spacing w:val="-10"/>
          <w:sz w:val="20"/>
        </w:rPr>
        <w:t> </w:t>
      </w:r>
      <w:r>
        <w:rPr>
          <w:sz w:val="20"/>
        </w:rPr>
        <w:t>E/F</w:t>
      </w:r>
    </w:p>
    <w:p>
      <w:pPr>
        <w:pStyle w:val="BodyText"/>
        <w:rPr>
          <w:sz w:val="20"/>
        </w:rPr>
      </w:pPr>
    </w:p>
    <w:p>
      <w:pPr>
        <w:spacing w:before="169"/>
        <w:ind w:left="220" w:right="125" w:firstLine="0"/>
        <w:jc w:val="left"/>
        <w:rPr>
          <w:b/>
          <w:sz w:val="20"/>
        </w:rPr>
      </w:pPr>
      <w:r>
        <w:rPr/>
        <w:pict>
          <v:shape style="position:absolute;margin-left:49.25pt;margin-top:27.176649pt;width:249.35pt;height:338pt;mso-position-horizontal-relative:page;mso-position-vertical-relative:paragraph;z-index:268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03"/>
                    <w:gridCol w:w="770"/>
                    <w:gridCol w:w="3714"/>
                  </w:tblGrid>
                  <w:tr>
                    <w:trPr>
                      <w:trHeight w:val="724" w:hRule="exact"/>
                    </w:trPr>
                    <w:tc>
                      <w:tcPr>
                        <w:tcW w:w="503" w:type="dxa"/>
                      </w:tcPr>
                      <w:p>
                        <w:pPr>
                          <w:pStyle w:val="TableParagraph"/>
                          <w:spacing w:line="205" w:lineRule="exact"/>
                          <w:rPr>
                            <w:sz w:val="20"/>
                          </w:rPr>
                        </w:pPr>
                        <w:r>
                          <w:rPr>
                            <w:sz w:val="20"/>
                          </w:rPr>
                          <w:t>1:00</w:t>
                        </w:r>
                      </w:p>
                    </w:tc>
                    <w:tc>
                      <w:tcPr>
                        <w:tcW w:w="770" w:type="dxa"/>
                      </w:tcPr>
                      <w:p>
                        <w:pPr>
                          <w:pStyle w:val="TableParagraph"/>
                          <w:spacing w:line="205" w:lineRule="exact"/>
                          <w:ind w:left="112"/>
                          <w:rPr>
                            <w:sz w:val="20"/>
                          </w:rPr>
                        </w:pPr>
                        <w:r>
                          <w:rPr>
                            <w:sz w:val="20"/>
                          </w:rPr>
                          <w:t>1pAA</w:t>
                        </w:r>
                      </w:p>
                    </w:tc>
                    <w:tc>
                      <w:tcPr>
                        <w:tcW w:w="3714" w:type="dxa"/>
                      </w:tcPr>
                      <w:p>
                        <w:pPr>
                          <w:pStyle w:val="TableParagraph"/>
                          <w:spacing w:line="205" w:lineRule="exact"/>
                          <w:ind w:left="102" w:right="275"/>
                          <w:rPr>
                            <w:b/>
                            <w:sz w:val="20"/>
                          </w:rPr>
                        </w:pPr>
                        <w:r>
                          <w:rPr>
                            <w:b/>
                            <w:sz w:val="20"/>
                          </w:rPr>
                          <w:t>Architectural Acoustics and Speech</w:t>
                        </w:r>
                      </w:p>
                      <w:p>
                        <w:pPr>
                          <w:pStyle w:val="TableParagraph"/>
                          <w:spacing w:line="244" w:lineRule="auto" w:before="4"/>
                          <w:ind w:left="107" w:right="275"/>
                          <w:rPr>
                            <w:sz w:val="20"/>
                          </w:rPr>
                        </w:pPr>
                        <w:r>
                          <w:rPr>
                            <w:b/>
                            <w:sz w:val="20"/>
                          </w:rPr>
                          <w:t>Communication: </w:t>
                        </w:r>
                        <w:r>
                          <w:rPr>
                            <w:sz w:val="20"/>
                          </w:rPr>
                          <w:t>Sound System Design, Optimization, and Intelligibility. Salon E</w:t>
                        </w:r>
                      </w:p>
                    </w:tc>
                  </w:tr>
                  <w:tr>
                    <w:trPr>
                      <w:trHeight w:val="778" w:hRule="exact"/>
                    </w:trPr>
                    <w:tc>
                      <w:tcPr>
                        <w:tcW w:w="503" w:type="dxa"/>
                      </w:tcPr>
                      <w:p>
                        <w:pPr>
                          <w:pStyle w:val="TableParagraph"/>
                          <w:spacing w:before="30"/>
                          <w:rPr>
                            <w:sz w:val="20"/>
                          </w:rPr>
                        </w:pPr>
                        <w:r>
                          <w:rPr>
                            <w:sz w:val="20"/>
                          </w:rPr>
                          <w:t>1:30</w:t>
                        </w:r>
                      </w:p>
                    </w:tc>
                    <w:tc>
                      <w:tcPr>
                        <w:tcW w:w="770" w:type="dxa"/>
                      </w:tcPr>
                      <w:p>
                        <w:pPr>
                          <w:pStyle w:val="TableParagraph"/>
                          <w:spacing w:before="30"/>
                          <w:ind w:left="112"/>
                          <w:rPr>
                            <w:sz w:val="20"/>
                          </w:rPr>
                        </w:pPr>
                        <w:r>
                          <w:rPr>
                            <w:sz w:val="20"/>
                          </w:rPr>
                          <w:t>1pAB</w:t>
                        </w:r>
                      </w:p>
                    </w:tc>
                    <w:tc>
                      <w:tcPr>
                        <w:tcW w:w="3714" w:type="dxa"/>
                      </w:tcPr>
                      <w:p>
                        <w:pPr>
                          <w:pStyle w:val="TableParagraph"/>
                          <w:spacing w:line="244" w:lineRule="auto" w:before="30"/>
                          <w:ind w:left="107" w:hanging="5"/>
                          <w:rPr>
                            <w:sz w:val="20"/>
                          </w:rPr>
                        </w:pPr>
                        <w:r>
                          <w:rPr>
                            <w:b/>
                            <w:sz w:val="20"/>
                          </w:rPr>
                          <w:t>Animal Bioacoustics and Psychological and Physiological Acoustics: </w:t>
                        </w:r>
                        <w:r>
                          <w:rPr>
                            <w:sz w:val="20"/>
                          </w:rPr>
                          <w:t>Comparative Hearing–Honoring Dick Fay. Salon G</w:t>
                        </w:r>
                      </w:p>
                    </w:tc>
                  </w:tr>
                  <w:tr>
                    <w:trPr>
                      <w:trHeight w:val="778" w:hRule="exact"/>
                    </w:trPr>
                    <w:tc>
                      <w:tcPr>
                        <w:tcW w:w="503" w:type="dxa"/>
                      </w:tcPr>
                      <w:p>
                        <w:pPr>
                          <w:pStyle w:val="TableParagraph"/>
                          <w:spacing w:before="30"/>
                          <w:rPr>
                            <w:sz w:val="20"/>
                          </w:rPr>
                        </w:pPr>
                        <w:r>
                          <w:rPr>
                            <w:sz w:val="20"/>
                          </w:rPr>
                          <w:t>5:30</w:t>
                        </w:r>
                      </w:p>
                    </w:tc>
                    <w:tc>
                      <w:tcPr>
                        <w:tcW w:w="770" w:type="dxa"/>
                      </w:tcPr>
                      <w:p>
                        <w:pPr>
                          <w:pStyle w:val="TableParagraph"/>
                          <w:spacing w:before="30"/>
                          <w:ind w:left="112"/>
                          <w:rPr>
                            <w:sz w:val="20"/>
                          </w:rPr>
                        </w:pPr>
                        <w:r>
                          <w:rPr>
                            <w:sz w:val="20"/>
                          </w:rPr>
                          <w:t>1pED</w:t>
                        </w:r>
                      </w:p>
                    </w:tc>
                    <w:tc>
                      <w:tcPr>
                        <w:tcW w:w="3714" w:type="dxa"/>
                      </w:tcPr>
                      <w:p>
                        <w:pPr>
                          <w:pStyle w:val="TableParagraph"/>
                          <w:spacing w:line="244" w:lineRule="auto" w:before="30"/>
                          <w:ind w:left="107" w:right="433" w:hanging="5"/>
                          <w:jc w:val="both"/>
                          <w:rPr>
                            <w:sz w:val="20"/>
                          </w:rPr>
                        </w:pPr>
                        <w:r>
                          <w:rPr>
                            <w:b/>
                            <w:sz w:val="20"/>
                          </w:rPr>
                          <w:t>Education</w:t>
                        </w:r>
                        <w:r>
                          <w:rPr>
                            <w:b/>
                            <w:spacing w:val="-12"/>
                            <w:sz w:val="20"/>
                          </w:rPr>
                          <w:t> </w:t>
                        </w:r>
                        <w:r>
                          <w:rPr>
                            <w:b/>
                            <w:sz w:val="20"/>
                          </w:rPr>
                          <w:t>in</w:t>
                        </w:r>
                        <w:r>
                          <w:rPr>
                            <w:b/>
                            <w:spacing w:val="-12"/>
                            <w:sz w:val="20"/>
                          </w:rPr>
                          <w:t> </w:t>
                        </w:r>
                        <w:r>
                          <w:rPr>
                            <w:b/>
                            <w:sz w:val="20"/>
                          </w:rPr>
                          <w:t>Acoustics</w:t>
                        </w:r>
                        <w:r>
                          <w:rPr>
                            <w:b/>
                            <w:spacing w:val="-12"/>
                            <w:sz w:val="20"/>
                          </w:rPr>
                          <w:t> </w:t>
                        </w:r>
                        <w:r>
                          <w:rPr>
                            <w:b/>
                            <w:sz w:val="20"/>
                          </w:rPr>
                          <w:t>and</w:t>
                        </w:r>
                        <w:r>
                          <w:rPr>
                            <w:b/>
                            <w:spacing w:val="-12"/>
                            <w:sz w:val="20"/>
                          </w:rPr>
                          <w:t> </w:t>
                        </w:r>
                        <w:r>
                          <w:rPr>
                            <w:b/>
                            <w:spacing w:val="-5"/>
                            <w:sz w:val="20"/>
                          </w:rPr>
                          <w:t>Women</w:t>
                        </w:r>
                        <w:r>
                          <w:rPr>
                            <w:b/>
                            <w:spacing w:val="-12"/>
                            <w:sz w:val="20"/>
                          </w:rPr>
                          <w:t> </w:t>
                        </w:r>
                        <w:r>
                          <w:rPr>
                            <w:b/>
                            <w:sz w:val="20"/>
                          </w:rPr>
                          <w:t>in</w:t>
                        </w:r>
                        <w:r>
                          <w:rPr>
                            <w:b/>
                            <w:spacing w:val="-2"/>
                            <w:sz w:val="20"/>
                          </w:rPr>
                          <w:t> </w:t>
                        </w:r>
                        <w:r>
                          <w:rPr>
                            <w:b/>
                            <w:sz w:val="20"/>
                          </w:rPr>
                          <w:t>Acoustics:</w:t>
                        </w:r>
                        <w:r>
                          <w:rPr>
                            <w:b/>
                            <w:spacing w:val="-11"/>
                            <w:sz w:val="20"/>
                          </w:rPr>
                          <w:t> </w:t>
                        </w:r>
                        <w:r>
                          <w:rPr>
                            <w:sz w:val="20"/>
                          </w:rPr>
                          <w:t>Listen</w:t>
                        </w:r>
                        <w:r>
                          <w:rPr>
                            <w:spacing w:val="-10"/>
                            <w:sz w:val="20"/>
                          </w:rPr>
                          <w:t> </w:t>
                        </w:r>
                        <w:r>
                          <w:rPr>
                            <w:sz w:val="20"/>
                          </w:rPr>
                          <w:t>Up</w:t>
                        </w:r>
                        <w:r>
                          <w:rPr>
                            <w:spacing w:val="-10"/>
                            <w:sz w:val="20"/>
                          </w:rPr>
                          <w:t> </w:t>
                        </w:r>
                        <w:r>
                          <w:rPr>
                            <w:sz w:val="20"/>
                          </w:rPr>
                          <w:t>and</w:t>
                        </w:r>
                        <w:r>
                          <w:rPr>
                            <w:spacing w:val="-10"/>
                            <w:sz w:val="20"/>
                          </w:rPr>
                          <w:t> </w:t>
                        </w:r>
                        <w:r>
                          <w:rPr>
                            <w:sz w:val="20"/>
                          </w:rPr>
                          <w:t>Get</w:t>
                        </w:r>
                        <w:r>
                          <w:rPr>
                            <w:spacing w:val="-10"/>
                            <w:sz w:val="20"/>
                          </w:rPr>
                          <w:t> </w:t>
                        </w:r>
                        <w:r>
                          <w:rPr>
                            <w:spacing w:val="-4"/>
                            <w:sz w:val="20"/>
                          </w:rPr>
                          <w:t>Involved. </w:t>
                        </w:r>
                        <w:r>
                          <w:rPr>
                            <w:sz w:val="20"/>
                          </w:rPr>
                          <w:t>Salon</w:t>
                        </w:r>
                        <w:r>
                          <w:rPr>
                            <w:spacing w:val="-12"/>
                            <w:sz w:val="20"/>
                          </w:rPr>
                          <w:t> </w:t>
                        </w:r>
                        <w:r>
                          <w:rPr>
                            <w:sz w:val="20"/>
                          </w:rPr>
                          <w:t>D</w:t>
                        </w:r>
                      </w:p>
                    </w:tc>
                  </w:tr>
                  <w:tr>
                    <w:trPr>
                      <w:trHeight w:val="778" w:hRule="exact"/>
                    </w:trPr>
                    <w:tc>
                      <w:tcPr>
                        <w:tcW w:w="503" w:type="dxa"/>
                      </w:tcPr>
                      <w:p>
                        <w:pPr>
                          <w:pStyle w:val="TableParagraph"/>
                          <w:spacing w:before="30"/>
                          <w:rPr>
                            <w:sz w:val="20"/>
                          </w:rPr>
                        </w:pPr>
                        <w:r>
                          <w:rPr>
                            <w:sz w:val="20"/>
                          </w:rPr>
                          <w:t>2:15</w:t>
                        </w:r>
                      </w:p>
                    </w:tc>
                    <w:tc>
                      <w:tcPr>
                        <w:tcW w:w="770" w:type="dxa"/>
                      </w:tcPr>
                      <w:p>
                        <w:pPr>
                          <w:pStyle w:val="TableParagraph"/>
                          <w:spacing w:before="30"/>
                          <w:ind w:left="112"/>
                          <w:rPr>
                            <w:sz w:val="20"/>
                          </w:rPr>
                        </w:pPr>
                        <w:r>
                          <w:rPr>
                            <w:sz w:val="20"/>
                          </w:rPr>
                          <w:t>1pID</w:t>
                        </w:r>
                      </w:p>
                    </w:tc>
                    <w:tc>
                      <w:tcPr>
                        <w:tcW w:w="3714" w:type="dxa"/>
                      </w:tcPr>
                      <w:p>
                        <w:pPr>
                          <w:pStyle w:val="TableParagraph"/>
                          <w:spacing w:line="244" w:lineRule="auto" w:before="30"/>
                          <w:ind w:left="107" w:right="274" w:hanging="5"/>
                          <w:rPr>
                            <w:sz w:val="20"/>
                          </w:rPr>
                        </w:pPr>
                        <w:r>
                          <w:rPr>
                            <w:b/>
                            <w:sz w:val="20"/>
                          </w:rPr>
                          <w:t>Interdisciplinary and Student Council: </w:t>
                        </w:r>
                        <w:r>
                          <w:rPr>
                            <w:sz w:val="20"/>
                          </w:rPr>
                          <w:t>Introductions to Technical Committees. Salon A</w:t>
                        </w:r>
                      </w:p>
                    </w:tc>
                  </w:tr>
                  <w:tr>
                    <w:trPr>
                      <w:trHeight w:val="544" w:hRule="exact"/>
                    </w:trPr>
                    <w:tc>
                      <w:tcPr>
                        <w:tcW w:w="503" w:type="dxa"/>
                      </w:tcPr>
                      <w:p>
                        <w:pPr>
                          <w:pStyle w:val="TableParagraph"/>
                          <w:spacing w:before="30"/>
                          <w:rPr>
                            <w:sz w:val="20"/>
                          </w:rPr>
                        </w:pPr>
                        <w:r>
                          <w:rPr>
                            <w:sz w:val="20"/>
                          </w:rPr>
                          <w:t>1:30</w:t>
                        </w:r>
                      </w:p>
                    </w:tc>
                    <w:tc>
                      <w:tcPr>
                        <w:tcW w:w="770" w:type="dxa"/>
                      </w:tcPr>
                      <w:p>
                        <w:pPr>
                          <w:pStyle w:val="TableParagraph"/>
                          <w:spacing w:before="30"/>
                          <w:ind w:left="112"/>
                          <w:rPr>
                            <w:sz w:val="20"/>
                          </w:rPr>
                        </w:pPr>
                        <w:r>
                          <w:rPr>
                            <w:sz w:val="20"/>
                          </w:rPr>
                          <w:t>1pNS</w:t>
                        </w:r>
                      </w:p>
                    </w:tc>
                    <w:tc>
                      <w:tcPr>
                        <w:tcW w:w="3714" w:type="dxa"/>
                      </w:tcPr>
                      <w:p>
                        <w:pPr>
                          <w:pStyle w:val="TableParagraph"/>
                          <w:spacing w:before="30"/>
                          <w:ind w:left="102"/>
                          <w:rPr>
                            <w:b/>
                            <w:sz w:val="20"/>
                          </w:rPr>
                        </w:pPr>
                        <w:r>
                          <w:rPr>
                            <w:b/>
                            <w:sz w:val="20"/>
                          </w:rPr>
                          <w:t>Noise and ASA Committee on Standards:</w:t>
                        </w:r>
                      </w:p>
                      <w:p>
                        <w:pPr>
                          <w:pStyle w:val="TableParagraph"/>
                          <w:spacing w:before="4"/>
                          <w:ind w:left="107" w:right="275"/>
                          <w:rPr>
                            <w:sz w:val="20"/>
                          </w:rPr>
                        </w:pPr>
                        <w:r>
                          <w:rPr>
                            <w:sz w:val="20"/>
                          </w:rPr>
                          <w:t>Community Noise II. Salon B/C</w:t>
                        </w:r>
                      </w:p>
                    </w:tc>
                  </w:tr>
                  <w:tr>
                    <w:trPr>
                      <w:trHeight w:val="1012" w:hRule="exact"/>
                    </w:trPr>
                    <w:tc>
                      <w:tcPr>
                        <w:tcW w:w="503" w:type="dxa"/>
                      </w:tcPr>
                      <w:p>
                        <w:pPr>
                          <w:pStyle w:val="TableParagraph"/>
                          <w:spacing w:before="30"/>
                          <w:rPr>
                            <w:sz w:val="20"/>
                          </w:rPr>
                        </w:pPr>
                        <w:r>
                          <w:rPr>
                            <w:sz w:val="20"/>
                          </w:rPr>
                          <w:t>1:30</w:t>
                        </w:r>
                      </w:p>
                    </w:tc>
                    <w:tc>
                      <w:tcPr>
                        <w:tcW w:w="770" w:type="dxa"/>
                      </w:tcPr>
                      <w:p>
                        <w:pPr>
                          <w:pStyle w:val="TableParagraph"/>
                          <w:spacing w:before="30"/>
                          <w:ind w:left="112"/>
                          <w:rPr>
                            <w:sz w:val="20"/>
                          </w:rPr>
                        </w:pPr>
                        <w:r>
                          <w:rPr>
                            <w:sz w:val="20"/>
                          </w:rPr>
                          <w:t>1pPA</w:t>
                        </w:r>
                      </w:p>
                    </w:tc>
                    <w:tc>
                      <w:tcPr>
                        <w:tcW w:w="3714" w:type="dxa"/>
                      </w:tcPr>
                      <w:p>
                        <w:pPr>
                          <w:pStyle w:val="TableParagraph"/>
                          <w:spacing w:line="244" w:lineRule="auto" w:before="30"/>
                          <w:ind w:left="107" w:right="170" w:hanging="5"/>
                          <w:rPr>
                            <w:sz w:val="20"/>
                          </w:rPr>
                        </w:pPr>
                        <w:r>
                          <w:rPr>
                            <w:b/>
                            <w:sz w:val="20"/>
                          </w:rPr>
                          <w:t>Physical Acoustics, Structural Acoustics and Vibration, and Engineering Acoustics: </w:t>
                        </w:r>
                        <w:r>
                          <w:rPr>
                            <w:sz w:val="20"/>
                          </w:rPr>
                          <w:t>Computational Methods in Physical Acoustics II. Salon H</w:t>
                        </w:r>
                      </w:p>
                    </w:tc>
                  </w:tr>
                  <w:tr>
                    <w:trPr>
                      <w:trHeight w:val="778" w:hRule="exact"/>
                    </w:trPr>
                    <w:tc>
                      <w:tcPr>
                        <w:tcW w:w="503" w:type="dxa"/>
                      </w:tcPr>
                      <w:p>
                        <w:pPr>
                          <w:pStyle w:val="TableParagraph"/>
                          <w:spacing w:before="30"/>
                          <w:rPr>
                            <w:sz w:val="20"/>
                          </w:rPr>
                        </w:pPr>
                        <w:r>
                          <w:rPr>
                            <w:sz w:val="20"/>
                          </w:rPr>
                          <w:t>1:00</w:t>
                        </w:r>
                      </w:p>
                    </w:tc>
                    <w:tc>
                      <w:tcPr>
                        <w:tcW w:w="770" w:type="dxa"/>
                      </w:tcPr>
                      <w:p>
                        <w:pPr>
                          <w:pStyle w:val="TableParagraph"/>
                          <w:spacing w:before="30"/>
                          <w:ind w:left="112"/>
                          <w:rPr>
                            <w:sz w:val="20"/>
                          </w:rPr>
                        </w:pPr>
                        <w:r>
                          <w:rPr>
                            <w:sz w:val="20"/>
                          </w:rPr>
                          <w:t>1pSAa</w:t>
                        </w:r>
                      </w:p>
                    </w:tc>
                    <w:tc>
                      <w:tcPr>
                        <w:tcW w:w="3714" w:type="dxa"/>
                      </w:tcPr>
                      <w:p>
                        <w:pPr>
                          <w:pStyle w:val="TableParagraph"/>
                          <w:spacing w:line="244" w:lineRule="auto" w:before="30"/>
                          <w:ind w:left="107" w:right="228" w:hanging="5"/>
                          <w:jc w:val="both"/>
                          <w:rPr>
                            <w:sz w:val="20"/>
                          </w:rPr>
                        </w:pPr>
                        <w:r>
                          <w:rPr>
                            <w:b/>
                            <w:sz w:val="20"/>
                          </w:rPr>
                          <w:t>Structural Acoustics and Vibration and Musical Acoustics: </w:t>
                        </w:r>
                        <w:r>
                          <w:rPr>
                            <w:sz w:val="20"/>
                          </w:rPr>
                          <w:t>Analysis of</w:t>
                        </w:r>
                        <w:r>
                          <w:rPr>
                            <w:spacing w:val="-13"/>
                            <w:sz w:val="20"/>
                          </w:rPr>
                          <w:t> </w:t>
                        </w:r>
                        <w:r>
                          <w:rPr>
                            <w:sz w:val="20"/>
                          </w:rPr>
                          <w:t>Vibration Based Musical Instruments. Salon J</w:t>
                        </w:r>
                      </w:p>
                    </w:tc>
                  </w:tr>
                  <w:tr>
                    <w:trPr>
                      <w:trHeight w:val="778" w:hRule="exact"/>
                    </w:trPr>
                    <w:tc>
                      <w:tcPr>
                        <w:tcW w:w="503" w:type="dxa"/>
                      </w:tcPr>
                      <w:p>
                        <w:pPr>
                          <w:pStyle w:val="TableParagraph"/>
                          <w:spacing w:before="30"/>
                          <w:rPr>
                            <w:sz w:val="20"/>
                          </w:rPr>
                        </w:pPr>
                        <w:r>
                          <w:rPr>
                            <w:sz w:val="20"/>
                          </w:rPr>
                          <w:t>2:40</w:t>
                        </w:r>
                      </w:p>
                    </w:tc>
                    <w:tc>
                      <w:tcPr>
                        <w:tcW w:w="770" w:type="dxa"/>
                      </w:tcPr>
                      <w:p>
                        <w:pPr>
                          <w:pStyle w:val="TableParagraph"/>
                          <w:spacing w:before="30"/>
                          <w:ind w:left="112"/>
                          <w:rPr>
                            <w:sz w:val="20"/>
                          </w:rPr>
                        </w:pPr>
                        <w:r>
                          <w:rPr>
                            <w:sz w:val="20"/>
                          </w:rPr>
                          <w:t>1pSAb</w:t>
                        </w:r>
                      </w:p>
                    </w:tc>
                    <w:tc>
                      <w:tcPr>
                        <w:tcW w:w="3714" w:type="dxa"/>
                      </w:tcPr>
                      <w:p>
                        <w:pPr>
                          <w:pStyle w:val="TableParagraph"/>
                          <w:spacing w:line="244" w:lineRule="auto" w:before="30"/>
                          <w:ind w:left="107" w:hanging="5"/>
                          <w:rPr>
                            <w:sz w:val="20"/>
                          </w:rPr>
                        </w:pPr>
                        <w:r>
                          <w:rPr>
                            <w:b/>
                            <w:sz w:val="20"/>
                          </w:rPr>
                          <w:t>Structural Acoustics and Vibration: </w:t>
                        </w:r>
                        <w:r>
                          <w:rPr>
                            <w:sz w:val="20"/>
                          </w:rPr>
                          <w:t>General Topics in Structural Acoustics and Vibration. Salon J</w:t>
                        </w:r>
                      </w:p>
                    </w:tc>
                  </w:tr>
                  <w:tr>
                    <w:trPr>
                      <w:trHeight w:val="590" w:hRule="exact"/>
                    </w:trPr>
                    <w:tc>
                      <w:tcPr>
                        <w:tcW w:w="503" w:type="dxa"/>
                      </w:tcPr>
                      <w:p>
                        <w:pPr>
                          <w:pStyle w:val="TableParagraph"/>
                          <w:spacing w:before="30"/>
                          <w:rPr>
                            <w:sz w:val="20"/>
                          </w:rPr>
                        </w:pPr>
                        <w:r>
                          <w:rPr>
                            <w:sz w:val="20"/>
                          </w:rPr>
                          <w:t>1:00</w:t>
                        </w:r>
                      </w:p>
                    </w:tc>
                    <w:tc>
                      <w:tcPr>
                        <w:tcW w:w="770" w:type="dxa"/>
                      </w:tcPr>
                      <w:p>
                        <w:pPr>
                          <w:pStyle w:val="TableParagraph"/>
                          <w:spacing w:before="30"/>
                          <w:ind w:left="112"/>
                          <w:rPr>
                            <w:sz w:val="20"/>
                          </w:rPr>
                        </w:pPr>
                        <w:r>
                          <w:rPr>
                            <w:sz w:val="20"/>
                          </w:rPr>
                          <w:t>1pSC</w:t>
                        </w:r>
                      </w:p>
                    </w:tc>
                    <w:tc>
                      <w:tcPr>
                        <w:tcW w:w="3714" w:type="dxa"/>
                      </w:tcPr>
                      <w:p>
                        <w:pPr>
                          <w:pStyle w:val="TableParagraph"/>
                          <w:spacing w:line="244" w:lineRule="auto" w:before="30"/>
                          <w:ind w:left="107" w:hanging="5"/>
                          <w:rPr>
                            <w:sz w:val="20"/>
                          </w:rPr>
                        </w:pPr>
                        <w:r>
                          <w:rPr>
                            <w:b/>
                            <w:spacing w:val="-5"/>
                            <w:sz w:val="20"/>
                          </w:rPr>
                          <w:t>Speech Communication: </w:t>
                        </w:r>
                        <w:r>
                          <w:rPr>
                            <w:spacing w:val="-5"/>
                            <w:sz w:val="20"/>
                          </w:rPr>
                          <w:t>Acoustics and Perception </w:t>
                        </w:r>
                        <w:r>
                          <w:rPr>
                            <w:spacing w:val="-3"/>
                            <w:sz w:val="20"/>
                          </w:rPr>
                          <w:t>of </w:t>
                        </w:r>
                        <w:r>
                          <w:rPr>
                            <w:spacing w:val="-5"/>
                            <w:sz w:val="20"/>
                          </w:rPr>
                          <w:t>Speech (Poster Session). </w:t>
                        </w:r>
                        <w:r>
                          <w:rPr>
                            <w:spacing w:val="-4"/>
                            <w:sz w:val="20"/>
                          </w:rPr>
                          <w:t>Salon </w:t>
                        </w:r>
                        <w:r>
                          <w:rPr>
                            <w:sz w:val="20"/>
                          </w:rPr>
                          <w:t>F</w:t>
                        </w:r>
                      </w:p>
                    </w:tc>
                  </w:tr>
                </w:tbl>
                <w:p>
                  <w:pPr>
                    <w:pStyle w:val="BodyText"/>
                  </w:pPr>
                </w:p>
              </w:txbxContent>
            </v:textbox>
            <w10:wrap type="none"/>
          </v:shape>
        </w:pict>
      </w:r>
      <w:r>
        <w:rPr>
          <w:b/>
          <w:sz w:val="20"/>
        </w:rPr>
        <w:t>MONDAY AFTERNOON</w:t>
      </w:r>
    </w:p>
    <w:p>
      <w:pPr>
        <w:spacing w:line="244" w:lineRule="auto" w:before="4"/>
        <w:ind w:left="1565" w:right="100" w:firstLine="0"/>
        <w:jc w:val="left"/>
        <w:rPr>
          <w:sz w:val="20"/>
        </w:rPr>
      </w:pPr>
      <w:r>
        <w:rPr/>
        <w:br w:type="column"/>
      </w:r>
      <w:r>
        <w:rPr>
          <w:b/>
          <w:spacing w:val="-5"/>
          <w:sz w:val="20"/>
        </w:rPr>
        <w:t>Acoustics, </w:t>
      </w:r>
      <w:r>
        <w:rPr>
          <w:b/>
          <w:spacing w:val="-4"/>
          <w:sz w:val="20"/>
        </w:rPr>
        <w:t>and </w:t>
      </w:r>
      <w:r>
        <w:rPr>
          <w:b/>
          <w:spacing w:val="-5"/>
          <w:sz w:val="20"/>
        </w:rPr>
        <w:t>Underwater Acoustics: </w:t>
      </w:r>
      <w:r>
        <w:rPr>
          <w:spacing w:val="-5"/>
          <w:sz w:val="20"/>
        </w:rPr>
        <w:t>Small Unmanned Aerial </w:t>
      </w:r>
      <w:r>
        <w:rPr>
          <w:spacing w:val="-8"/>
          <w:sz w:val="20"/>
        </w:rPr>
        <w:t>Vehicle </w:t>
      </w:r>
      <w:r>
        <w:rPr>
          <w:spacing w:val="-11"/>
          <w:sz w:val="20"/>
        </w:rPr>
        <w:t>(UAV) </w:t>
      </w:r>
      <w:r>
        <w:rPr>
          <w:spacing w:val="-5"/>
          <w:sz w:val="20"/>
        </w:rPr>
        <w:t>Detection, </w:t>
      </w:r>
      <w:r>
        <w:rPr>
          <w:spacing w:val="-6"/>
          <w:sz w:val="20"/>
        </w:rPr>
        <w:t>Tracking, </w:t>
      </w:r>
      <w:r>
        <w:rPr>
          <w:spacing w:val="-4"/>
          <w:sz w:val="20"/>
        </w:rPr>
        <w:t>and </w:t>
      </w:r>
      <w:r>
        <w:rPr>
          <w:spacing w:val="-5"/>
          <w:sz w:val="20"/>
        </w:rPr>
        <w:t>Classification. </w:t>
      </w:r>
      <w:r>
        <w:rPr>
          <w:spacing w:val="-4"/>
          <w:sz w:val="20"/>
        </w:rPr>
        <w:t>Salon </w:t>
      </w:r>
      <w:r>
        <w:rPr>
          <w:sz w:val="20"/>
        </w:rPr>
        <w:t>I</w:t>
      </w:r>
    </w:p>
    <w:p>
      <w:pPr>
        <w:pStyle w:val="BodyText"/>
        <w:rPr>
          <w:sz w:val="20"/>
        </w:rPr>
      </w:pPr>
    </w:p>
    <w:p>
      <w:pPr>
        <w:spacing w:before="129"/>
        <w:ind w:left="220" w:right="100" w:firstLine="0"/>
        <w:jc w:val="left"/>
        <w:rPr>
          <w:b/>
          <w:sz w:val="20"/>
        </w:rPr>
      </w:pPr>
      <w:r>
        <w:rPr>
          <w:b/>
          <w:sz w:val="20"/>
        </w:rPr>
        <w:t>MONDAY EVENING</w:t>
      </w:r>
    </w:p>
    <w:p>
      <w:pPr>
        <w:tabs>
          <w:tab w:pos="799" w:val="left" w:leader="none"/>
          <w:tab w:pos="1559" w:val="left" w:leader="none"/>
        </w:tabs>
        <w:spacing w:before="120"/>
        <w:ind w:left="220" w:right="100" w:firstLine="0"/>
        <w:jc w:val="left"/>
        <w:rPr>
          <w:sz w:val="20"/>
        </w:rPr>
      </w:pPr>
      <w:r>
        <w:rPr>
          <w:sz w:val="20"/>
        </w:rPr>
        <w:t>7:00</w:t>
        <w:tab/>
        <w:t>1eID</w:t>
        <w:tab/>
      </w:r>
      <w:r>
        <w:rPr>
          <w:b/>
          <w:sz w:val="20"/>
        </w:rPr>
        <w:t>Interdisciplinary: </w:t>
      </w:r>
      <w:r>
        <w:rPr>
          <w:sz w:val="20"/>
        </w:rPr>
        <w:t>Tutorial Lecture</w:t>
      </w:r>
      <w:r>
        <w:rPr>
          <w:spacing w:val="-10"/>
          <w:sz w:val="20"/>
        </w:rPr>
        <w:t> </w:t>
      </w:r>
      <w:r>
        <w:rPr>
          <w:sz w:val="20"/>
        </w:rPr>
        <w:t>on</w:t>
      </w:r>
    </w:p>
    <w:p>
      <w:pPr>
        <w:spacing w:line="244" w:lineRule="auto" w:before="4"/>
        <w:ind w:left="1565" w:right="378" w:firstLine="0"/>
        <w:jc w:val="left"/>
        <w:rPr>
          <w:sz w:val="20"/>
        </w:rPr>
      </w:pPr>
      <w:r>
        <w:rPr>
          <w:sz w:val="20"/>
        </w:rPr>
        <w:t>Acoustic Metamaterials: From Theory to Practice. Salon B/C</w:t>
      </w:r>
    </w:p>
    <w:p>
      <w:pPr>
        <w:pStyle w:val="BodyText"/>
        <w:rPr>
          <w:sz w:val="20"/>
        </w:rPr>
      </w:pPr>
    </w:p>
    <w:p>
      <w:pPr>
        <w:pStyle w:val="BodyText"/>
        <w:spacing w:before="2"/>
        <w:rPr>
          <w:sz w:val="18"/>
        </w:rPr>
      </w:pPr>
    </w:p>
    <w:p>
      <w:pPr>
        <w:spacing w:before="0"/>
        <w:ind w:left="220" w:right="100" w:firstLine="0"/>
        <w:jc w:val="left"/>
        <w:rPr>
          <w:b/>
          <w:sz w:val="20"/>
        </w:rPr>
      </w:pPr>
      <w:r>
        <w:rPr>
          <w:b/>
          <w:sz w:val="20"/>
        </w:rPr>
        <w:t>TUESDAY MORNING</w:t>
      </w:r>
    </w:p>
    <w:p>
      <w:pPr>
        <w:tabs>
          <w:tab w:pos="799" w:val="left" w:leader="none"/>
        </w:tabs>
        <w:spacing w:before="120"/>
        <w:ind w:left="220" w:right="100" w:firstLine="0"/>
        <w:jc w:val="left"/>
        <w:rPr>
          <w:b/>
          <w:sz w:val="20"/>
        </w:rPr>
      </w:pPr>
      <w:r>
        <w:rPr>
          <w:sz w:val="20"/>
        </w:rPr>
        <w:t>8:00</w:t>
        <w:tab/>
        <w:t>2aAAa    </w:t>
      </w:r>
      <w:r>
        <w:rPr>
          <w:b/>
          <w:sz w:val="20"/>
        </w:rPr>
        <w:t>Architectural Acoustics and</w:t>
      </w:r>
      <w:r>
        <w:rPr>
          <w:b/>
          <w:spacing w:val="-11"/>
          <w:sz w:val="20"/>
        </w:rPr>
        <w:t> </w:t>
      </w:r>
      <w:r>
        <w:rPr>
          <w:b/>
          <w:sz w:val="20"/>
        </w:rPr>
        <w:t>Noise:</w:t>
      </w:r>
    </w:p>
    <w:p>
      <w:pPr>
        <w:spacing w:line="244" w:lineRule="auto" w:before="4"/>
        <w:ind w:left="1565" w:right="150" w:firstLine="0"/>
        <w:jc w:val="left"/>
        <w:rPr>
          <w:sz w:val="20"/>
        </w:rPr>
      </w:pPr>
      <w:r>
        <w:rPr>
          <w:sz w:val="20"/>
        </w:rPr>
        <w:t>Forensic Studies from Noise Identification to Solutions in the Built Environment.</w:t>
      </w:r>
    </w:p>
    <w:p>
      <w:pPr>
        <w:spacing w:line="230" w:lineRule="exact" w:before="0"/>
        <w:ind w:left="1565" w:right="100" w:firstLine="0"/>
        <w:jc w:val="left"/>
        <w:rPr>
          <w:sz w:val="20"/>
        </w:rPr>
      </w:pPr>
      <w:r>
        <w:rPr>
          <w:sz w:val="20"/>
        </w:rPr>
        <w:t>Salon E</w:t>
      </w:r>
    </w:p>
    <w:p>
      <w:pPr>
        <w:tabs>
          <w:tab w:pos="799" w:val="left" w:leader="none"/>
        </w:tabs>
        <w:spacing w:line="244" w:lineRule="auto" w:before="80"/>
        <w:ind w:left="1565" w:right="509" w:hanging="1345"/>
        <w:jc w:val="left"/>
        <w:rPr>
          <w:sz w:val="20"/>
        </w:rPr>
      </w:pPr>
      <w:r>
        <w:rPr>
          <w:sz w:val="20"/>
        </w:rPr>
        <w:t>8:30</w:t>
        <w:tab/>
        <w:t>2aAAb    </w:t>
      </w:r>
      <w:r>
        <w:rPr>
          <w:b/>
          <w:sz w:val="20"/>
        </w:rPr>
        <w:t>Architectural Acoustics</w:t>
      </w:r>
      <w:r>
        <w:rPr>
          <w:b/>
          <w:spacing w:val="-22"/>
          <w:sz w:val="20"/>
        </w:rPr>
        <w:t> </w:t>
      </w:r>
      <w:r>
        <w:rPr>
          <w:b/>
          <w:sz w:val="20"/>
        </w:rPr>
        <w:t>and</w:t>
      </w:r>
      <w:r>
        <w:rPr>
          <w:b/>
          <w:spacing w:val="-1"/>
          <w:sz w:val="20"/>
        </w:rPr>
        <w:t> </w:t>
      </w:r>
      <w:r>
        <w:rPr>
          <w:b/>
          <w:sz w:val="20"/>
        </w:rPr>
        <w:t>National Council of Acoustical Consultants: </w:t>
      </w:r>
      <w:r>
        <w:rPr>
          <w:sz w:val="20"/>
        </w:rPr>
        <w:t>Student Design Competition. Salon F</w:t>
      </w:r>
    </w:p>
    <w:p>
      <w:pPr>
        <w:tabs>
          <w:tab w:pos="799" w:val="left" w:leader="none"/>
          <w:tab w:pos="1559" w:val="left" w:leader="none"/>
        </w:tabs>
        <w:spacing w:line="244" w:lineRule="auto" w:before="75"/>
        <w:ind w:left="1565" w:right="530" w:hanging="1345"/>
        <w:jc w:val="left"/>
        <w:rPr>
          <w:sz w:val="20"/>
        </w:rPr>
      </w:pPr>
      <w:r>
        <w:rPr>
          <w:sz w:val="20"/>
        </w:rPr>
        <w:t>8:00</w:t>
        <w:tab/>
      </w:r>
      <w:r>
        <w:rPr>
          <w:spacing w:val="-3"/>
          <w:sz w:val="20"/>
        </w:rPr>
        <w:t>2aAO</w:t>
        <w:tab/>
      </w:r>
      <w:r>
        <w:rPr>
          <w:b/>
          <w:sz w:val="20"/>
        </w:rPr>
        <w:t>Acoustical Oceanography</w:t>
      </w:r>
      <w:r>
        <w:rPr>
          <w:b/>
          <w:spacing w:val="-3"/>
          <w:sz w:val="20"/>
        </w:rPr>
        <w:t> </w:t>
      </w:r>
      <w:r>
        <w:rPr>
          <w:b/>
          <w:sz w:val="20"/>
        </w:rPr>
        <w:t>and</w:t>
      </w:r>
      <w:r>
        <w:rPr>
          <w:b/>
          <w:spacing w:val="-1"/>
          <w:sz w:val="20"/>
        </w:rPr>
        <w:t> </w:t>
      </w:r>
      <w:r>
        <w:rPr>
          <w:b/>
          <w:sz w:val="20"/>
        </w:rPr>
        <w:t>Signal Processing in Acoustics: </w:t>
      </w:r>
      <w:r>
        <w:rPr>
          <w:sz w:val="20"/>
        </w:rPr>
        <w:t>Acoustic Consistency of Ocean Models. Salon</w:t>
      </w:r>
      <w:r>
        <w:rPr>
          <w:spacing w:val="-3"/>
          <w:sz w:val="20"/>
        </w:rPr>
        <w:t> </w:t>
      </w:r>
      <w:r>
        <w:rPr>
          <w:sz w:val="20"/>
        </w:rPr>
        <w:t>I</w:t>
      </w:r>
    </w:p>
    <w:p>
      <w:pPr>
        <w:tabs>
          <w:tab w:pos="799" w:val="left" w:leader="none"/>
          <w:tab w:pos="1559" w:val="left" w:leader="none"/>
        </w:tabs>
        <w:spacing w:line="244" w:lineRule="auto" w:before="75"/>
        <w:ind w:left="1565" w:right="150" w:hanging="1345"/>
        <w:jc w:val="left"/>
        <w:rPr>
          <w:sz w:val="20"/>
        </w:rPr>
      </w:pPr>
      <w:r>
        <w:rPr>
          <w:sz w:val="20"/>
        </w:rPr>
        <w:t>8:00</w:t>
        <w:tab/>
        <w:t>2aBAa</w:t>
        <w:tab/>
      </w:r>
      <w:r>
        <w:rPr>
          <w:b/>
          <w:sz w:val="20"/>
        </w:rPr>
        <w:t>Biomedical Acoustics:</w:t>
      </w:r>
      <w:r>
        <w:rPr>
          <w:b/>
          <w:spacing w:val="-1"/>
          <w:sz w:val="20"/>
        </w:rPr>
        <w:t> </w:t>
      </w:r>
      <w:r>
        <w:rPr>
          <w:sz w:val="20"/>
        </w:rPr>
        <w:t>Acoustic Radiation</w:t>
      </w:r>
      <w:r>
        <w:rPr>
          <w:w w:val="100"/>
          <w:sz w:val="20"/>
        </w:rPr>
        <w:t> </w:t>
      </w:r>
      <w:r>
        <w:rPr>
          <w:sz w:val="20"/>
        </w:rPr>
        <w:t>Force and Elastography.</w:t>
      </w:r>
      <w:r>
        <w:rPr>
          <w:spacing w:val="-21"/>
          <w:sz w:val="20"/>
        </w:rPr>
        <w:t> </w:t>
      </w:r>
      <w:r>
        <w:rPr>
          <w:sz w:val="20"/>
        </w:rPr>
        <w:t>Snowbird/Brighton</w:t>
      </w:r>
    </w:p>
    <w:p>
      <w:pPr>
        <w:tabs>
          <w:tab w:pos="1559" w:val="left" w:leader="none"/>
        </w:tabs>
        <w:spacing w:before="75"/>
        <w:ind w:left="220" w:right="100" w:firstLine="0"/>
        <w:jc w:val="left"/>
        <w:rPr>
          <w:sz w:val="20"/>
        </w:rPr>
      </w:pPr>
      <w:r>
        <w:rPr>
          <w:sz w:val="20"/>
        </w:rPr>
        <w:t>10:00 </w:t>
      </w:r>
      <w:r>
        <w:rPr>
          <w:spacing w:val="20"/>
          <w:sz w:val="20"/>
        </w:rPr>
        <w:t> </w:t>
      </w:r>
      <w:r>
        <w:rPr>
          <w:sz w:val="20"/>
        </w:rPr>
        <w:t>2aBAb</w:t>
        <w:tab/>
      </w:r>
      <w:r>
        <w:rPr>
          <w:b/>
          <w:sz w:val="20"/>
        </w:rPr>
        <w:t>Biomedical Acoustics:</w:t>
      </w:r>
      <w:r>
        <w:rPr>
          <w:b/>
          <w:spacing w:val="-1"/>
          <w:sz w:val="20"/>
        </w:rPr>
        <w:t> </w:t>
      </w:r>
      <w:r>
        <w:rPr>
          <w:sz w:val="20"/>
        </w:rPr>
        <w:t>Therapeutic</w:t>
      </w:r>
    </w:p>
    <w:p>
      <w:pPr>
        <w:spacing w:line="244" w:lineRule="auto" w:before="4"/>
        <w:ind w:left="1565" w:right="100" w:firstLine="0"/>
        <w:jc w:val="left"/>
        <w:rPr>
          <w:sz w:val="20"/>
        </w:rPr>
      </w:pPr>
      <w:r>
        <w:rPr>
          <w:sz w:val="20"/>
        </w:rPr>
        <w:t>Ultrasound and Microbubbles. Snowbird/ Brighton</w:t>
      </w:r>
    </w:p>
    <w:p>
      <w:pPr>
        <w:tabs>
          <w:tab w:pos="799" w:val="left" w:leader="none"/>
          <w:tab w:pos="1559" w:val="left" w:leader="none"/>
        </w:tabs>
        <w:spacing w:line="244" w:lineRule="auto" w:before="75"/>
        <w:ind w:left="1565" w:right="238" w:hanging="1345"/>
        <w:jc w:val="left"/>
        <w:rPr>
          <w:sz w:val="20"/>
        </w:rPr>
      </w:pPr>
      <w:r>
        <w:rPr>
          <w:sz w:val="20"/>
        </w:rPr>
        <w:t>8:00</w:t>
        <w:tab/>
        <w:t>2aEA</w:t>
        <w:tab/>
      </w:r>
      <w:r>
        <w:rPr>
          <w:b/>
          <w:sz w:val="20"/>
        </w:rPr>
        <w:t>Engineering Acoustics: </w:t>
      </w:r>
      <w:r>
        <w:rPr>
          <w:sz w:val="20"/>
        </w:rPr>
        <w:t>General </w:t>
      </w:r>
      <w:r>
        <w:rPr>
          <w:spacing w:val="-3"/>
          <w:sz w:val="20"/>
        </w:rPr>
        <w:t>Topics</w:t>
      </w:r>
      <w:r>
        <w:rPr>
          <w:sz w:val="20"/>
        </w:rPr>
        <w:t> in</w:t>
      </w:r>
      <w:r>
        <w:rPr>
          <w:w w:val="100"/>
          <w:sz w:val="20"/>
        </w:rPr>
        <w:t> </w:t>
      </w:r>
      <w:r>
        <w:rPr>
          <w:sz w:val="20"/>
        </w:rPr>
        <w:t>Engineering Acoustics I. Salon A</w:t>
      </w:r>
    </w:p>
    <w:p>
      <w:pPr>
        <w:tabs>
          <w:tab w:pos="1559" w:val="left" w:leader="none"/>
        </w:tabs>
        <w:spacing w:before="75"/>
        <w:ind w:left="220" w:right="100" w:firstLine="0"/>
        <w:jc w:val="left"/>
        <w:rPr>
          <w:sz w:val="20"/>
        </w:rPr>
      </w:pPr>
      <w:r>
        <w:rPr>
          <w:sz w:val="20"/>
        </w:rPr>
        <w:t>10:25 </w:t>
      </w:r>
      <w:r>
        <w:rPr>
          <w:spacing w:val="24"/>
          <w:sz w:val="20"/>
        </w:rPr>
        <w:t> </w:t>
      </w:r>
      <w:r>
        <w:rPr>
          <w:sz w:val="20"/>
        </w:rPr>
        <w:t>2aED</w:t>
        <w:tab/>
      </w:r>
      <w:r>
        <w:rPr>
          <w:b/>
          <w:sz w:val="20"/>
        </w:rPr>
        <w:t>Education in Acoustics: </w:t>
      </w:r>
      <w:r>
        <w:rPr>
          <w:sz w:val="20"/>
        </w:rPr>
        <w:t>Education</w:t>
      </w:r>
      <w:r>
        <w:rPr>
          <w:spacing w:val="-1"/>
          <w:sz w:val="20"/>
        </w:rPr>
        <w:t> </w:t>
      </w:r>
      <w:r>
        <w:rPr>
          <w:sz w:val="20"/>
        </w:rPr>
        <w:t>in</w:t>
      </w:r>
    </w:p>
    <w:p>
      <w:pPr>
        <w:spacing w:before="4"/>
        <w:ind w:left="1565" w:right="100" w:firstLine="0"/>
        <w:jc w:val="left"/>
        <w:rPr>
          <w:sz w:val="20"/>
        </w:rPr>
      </w:pPr>
      <w:r>
        <w:rPr>
          <w:sz w:val="20"/>
        </w:rPr>
        <w:t>Acoustics General Topics. Salon I</w:t>
      </w:r>
    </w:p>
    <w:p>
      <w:pPr>
        <w:tabs>
          <w:tab w:pos="799" w:val="left" w:leader="none"/>
          <w:tab w:pos="1559" w:val="left" w:leader="none"/>
        </w:tabs>
        <w:spacing w:before="80"/>
        <w:ind w:left="220" w:right="100" w:firstLine="0"/>
        <w:jc w:val="left"/>
        <w:rPr>
          <w:sz w:val="20"/>
        </w:rPr>
      </w:pPr>
      <w:r>
        <w:rPr>
          <w:sz w:val="20"/>
        </w:rPr>
        <w:t>8:00</w:t>
        <w:tab/>
        <w:t>2aMU</w:t>
        <w:tab/>
      </w:r>
      <w:r>
        <w:rPr>
          <w:b/>
          <w:sz w:val="20"/>
        </w:rPr>
        <w:t>Musical Acoustics: </w:t>
      </w:r>
      <w:r>
        <w:rPr>
          <w:spacing w:val="-6"/>
          <w:sz w:val="20"/>
        </w:rPr>
        <w:t>Voice</w:t>
      </w:r>
      <w:r>
        <w:rPr>
          <w:sz w:val="20"/>
        </w:rPr>
        <w:t> Registration</w:t>
      </w:r>
    </w:p>
    <w:p>
      <w:pPr>
        <w:spacing w:line="244" w:lineRule="auto" w:before="4"/>
        <w:ind w:left="1565" w:right="100" w:firstLine="0"/>
        <w:jc w:val="left"/>
        <w:rPr>
          <w:sz w:val="20"/>
        </w:rPr>
      </w:pPr>
      <w:r>
        <w:rPr>
          <w:sz w:val="20"/>
        </w:rPr>
        <w:t>in Amplified and Unamplified Singing. Salon B/C</w:t>
      </w:r>
    </w:p>
    <w:p>
      <w:pPr>
        <w:tabs>
          <w:tab w:pos="799" w:val="left" w:leader="none"/>
          <w:tab w:pos="1559" w:val="left" w:leader="none"/>
        </w:tabs>
        <w:spacing w:line="244" w:lineRule="auto" w:before="75"/>
        <w:ind w:left="1565" w:right="214" w:hanging="1345"/>
        <w:jc w:val="left"/>
        <w:rPr>
          <w:sz w:val="20"/>
        </w:rPr>
      </w:pPr>
      <w:r>
        <w:rPr>
          <w:sz w:val="20"/>
        </w:rPr>
        <w:t>8:00</w:t>
        <w:tab/>
        <w:t>2aNSa</w:t>
        <w:tab/>
      </w:r>
      <w:r>
        <w:rPr>
          <w:b/>
          <w:sz w:val="20"/>
        </w:rPr>
        <w:t>Noise, Signal Processing</w:t>
      </w:r>
      <w:r>
        <w:rPr>
          <w:b/>
          <w:spacing w:val="-3"/>
          <w:sz w:val="20"/>
        </w:rPr>
        <w:t> </w:t>
      </w:r>
      <w:r>
        <w:rPr>
          <w:b/>
          <w:sz w:val="20"/>
        </w:rPr>
        <w:t>in</w:t>
      </w:r>
      <w:r>
        <w:rPr>
          <w:b/>
          <w:spacing w:val="-1"/>
          <w:sz w:val="20"/>
        </w:rPr>
        <w:t> </w:t>
      </w:r>
      <w:r>
        <w:rPr>
          <w:b/>
          <w:sz w:val="20"/>
        </w:rPr>
        <w:t>Acoustics, Architectural Acoustics, and ASA Committee on Standards: </w:t>
      </w:r>
      <w:r>
        <w:rPr>
          <w:sz w:val="20"/>
        </w:rPr>
        <w:t>Noise Measurements With Mobile Apps. Salon</w:t>
      </w:r>
      <w:r>
        <w:rPr>
          <w:spacing w:val="-8"/>
          <w:sz w:val="20"/>
        </w:rPr>
        <w:t> </w:t>
      </w:r>
      <w:r>
        <w:rPr>
          <w:sz w:val="20"/>
        </w:rPr>
        <w:t>G</w:t>
      </w:r>
    </w:p>
    <w:p>
      <w:pPr>
        <w:tabs>
          <w:tab w:pos="1559" w:val="left" w:leader="none"/>
        </w:tabs>
        <w:spacing w:before="75"/>
        <w:ind w:left="220" w:right="100" w:firstLine="0"/>
        <w:jc w:val="left"/>
        <w:rPr>
          <w:b/>
          <w:sz w:val="20"/>
        </w:rPr>
      </w:pPr>
      <w:r>
        <w:rPr>
          <w:sz w:val="20"/>
        </w:rPr>
        <w:t>10:40 </w:t>
      </w:r>
      <w:r>
        <w:rPr>
          <w:spacing w:val="24"/>
          <w:sz w:val="20"/>
        </w:rPr>
        <w:t> </w:t>
      </w:r>
      <w:r>
        <w:rPr>
          <w:sz w:val="20"/>
        </w:rPr>
        <w:t>2aNSb</w:t>
        <w:tab/>
      </w:r>
      <w:r>
        <w:rPr>
          <w:b/>
          <w:sz w:val="20"/>
        </w:rPr>
        <w:t>Noise, Structural Acoustics</w:t>
      </w:r>
      <w:r>
        <w:rPr>
          <w:b/>
          <w:spacing w:val="-1"/>
          <w:sz w:val="20"/>
        </w:rPr>
        <w:t> </w:t>
      </w:r>
      <w:r>
        <w:rPr>
          <w:b/>
          <w:sz w:val="20"/>
        </w:rPr>
        <w:t>and</w:t>
      </w:r>
    </w:p>
    <w:p>
      <w:pPr>
        <w:spacing w:line="244" w:lineRule="auto" w:before="4"/>
        <w:ind w:left="1565" w:right="268" w:firstLine="0"/>
        <w:jc w:val="both"/>
        <w:rPr>
          <w:sz w:val="20"/>
        </w:rPr>
      </w:pPr>
      <w:r>
        <w:rPr>
          <w:b/>
          <w:sz w:val="20"/>
        </w:rPr>
        <w:t>Vibration, and Architectural Acoustics: </w:t>
      </w:r>
      <w:r>
        <w:rPr>
          <w:sz w:val="20"/>
        </w:rPr>
        <w:t>Noise and Vibration Impacts from</w:t>
      </w:r>
      <w:r>
        <w:rPr>
          <w:spacing w:val="-24"/>
          <w:sz w:val="20"/>
        </w:rPr>
        <w:t> </w:t>
      </w:r>
      <w:r>
        <w:rPr>
          <w:sz w:val="20"/>
        </w:rPr>
        <w:t>Crossfit Training Facilities. Salon</w:t>
      </w:r>
      <w:r>
        <w:rPr>
          <w:spacing w:val="-10"/>
          <w:sz w:val="20"/>
        </w:rPr>
        <w:t> </w:t>
      </w:r>
      <w:r>
        <w:rPr>
          <w:sz w:val="20"/>
        </w:rPr>
        <w:t>G</w:t>
      </w:r>
    </w:p>
    <w:p>
      <w:pPr>
        <w:tabs>
          <w:tab w:pos="799" w:val="left" w:leader="none"/>
          <w:tab w:pos="1559" w:val="left" w:leader="none"/>
        </w:tabs>
        <w:spacing w:before="75"/>
        <w:ind w:left="220" w:right="100" w:firstLine="0"/>
        <w:jc w:val="left"/>
        <w:rPr>
          <w:b/>
          <w:sz w:val="20"/>
        </w:rPr>
      </w:pPr>
      <w:r>
        <w:rPr>
          <w:sz w:val="20"/>
        </w:rPr>
        <w:t>8:00</w:t>
        <w:tab/>
      </w:r>
      <w:r>
        <w:rPr>
          <w:spacing w:val="-5"/>
          <w:sz w:val="20"/>
        </w:rPr>
        <w:t>2aPA</w:t>
        <w:tab/>
      </w:r>
      <w:r>
        <w:rPr>
          <w:b/>
          <w:sz w:val="20"/>
        </w:rPr>
        <w:t>Physical Acoustics and</w:t>
      </w:r>
      <w:r>
        <w:rPr>
          <w:b/>
          <w:spacing w:val="-3"/>
          <w:sz w:val="20"/>
        </w:rPr>
        <w:t> </w:t>
      </w:r>
      <w:r>
        <w:rPr>
          <w:b/>
          <w:sz w:val="20"/>
        </w:rPr>
        <w:t>Biomedical</w:t>
      </w:r>
    </w:p>
    <w:p>
      <w:pPr>
        <w:spacing w:line="244" w:lineRule="auto" w:before="4"/>
        <w:ind w:left="1565" w:right="100" w:firstLine="0"/>
        <w:jc w:val="left"/>
        <w:rPr>
          <w:sz w:val="20"/>
        </w:rPr>
      </w:pPr>
      <w:r>
        <w:rPr>
          <w:b/>
          <w:sz w:val="20"/>
        </w:rPr>
        <w:t>Acoustics: </w:t>
      </w:r>
      <w:r>
        <w:rPr>
          <w:sz w:val="20"/>
        </w:rPr>
        <w:t>Vortex Beams and Radiation Torque Physics I. Salon H</w:t>
      </w:r>
    </w:p>
    <w:p>
      <w:pPr>
        <w:tabs>
          <w:tab w:pos="799" w:val="left" w:leader="none"/>
          <w:tab w:pos="1559" w:val="left" w:leader="none"/>
        </w:tabs>
        <w:spacing w:before="75"/>
        <w:ind w:left="220" w:right="100" w:firstLine="0"/>
        <w:jc w:val="left"/>
        <w:rPr>
          <w:b/>
          <w:sz w:val="20"/>
        </w:rPr>
      </w:pPr>
      <w:r>
        <w:rPr>
          <w:sz w:val="20"/>
        </w:rPr>
        <w:t>8:00</w:t>
        <w:tab/>
        <w:t>2aPP</w:t>
        <w:tab/>
      </w:r>
      <w:r>
        <w:rPr>
          <w:b/>
          <w:sz w:val="20"/>
        </w:rPr>
        <w:t>Psychological and</w:t>
      </w:r>
      <w:r>
        <w:rPr>
          <w:b/>
          <w:spacing w:val="-3"/>
          <w:sz w:val="20"/>
        </w:rPr>
        <w:t> </w:t>
      </w:r>
      <w:r>
        <w:rPr>
          <w:b/>
          <w:sz w:val="20"/>
        </w:rPr>
        <w:t>Physiological</w:t>
      </w:r>
    </w:p>
    <w:p>
      <w:pPr>
        <w:spacing w:line="244" w:lineRule="auto" w:before="4"/>
        <w:ind w:left="1565" w:right="100" w:firstLine="0"/>
        <w:jc w:val="left"/>
        <w:rPr>
          <w:sz w:val="20"/>
        </w:rPr>
      </w:pPr>
      <w:r>
        <w:rPr>
          <w:b/>
          <w:sz w:val="20"/>
        </w:rPr>
        <w:t>Acoustics and Signal Processing in Acoustics: </w:t>
      </w:r>
      <w:r>
        <w:rPr>
          <w:sz w:val="20"/>
        </w:rPr>
        <w:t>Approaches to Improve Speech Understanding in Noise. Salon D</w:t>
      </w:r>
    </w:p>
    <w:p>
      <w:pPr>
        <w:spacing w:after="0" w:line="244" w:lineRule="auto"/>
        <w:jc w:val="left"/>
        <w:rPr>
          <w:sz w:val="20"/>
        </w:rPr>
        <w:sectPr>
          <w:type w:val="continuous"/>
          <w:pgSz w:w="12240" w:h="16200"/>
          <w:pgMar w:top="0" w:bottom="280" w:left="800" w:right="920"/>
          <w:cols w:num="2" w:equalWidth="0">
            <w:col w:w="5140" w:space="140"/>
            <w:col w:w="5240"/>
          </w:cols>
        </w:sectPr>
      </w:pPr>
    </w:p>
    <w:p>
      <w:pPr>
        <w:tabs>
          <w:tab w:pos="799" w:val="left" w:leader="none"/>
          <w:tab w:pos="1559" w:val="left" w:leader="none"/>
        </w:tabs>
        <w:spacing w:line="244" w:lineRule="auto" w:before="49"/>
        <w:ind w:left="1565" w:right="274" w:hanging="1345"/>
        <w:jc w:val="left"/>
        <w:rPr>
          <w:sz w:val="20"/>
        </w:rPr>
      </w:pPr>
      <w:r>
        <w:rPr>
          <w:sz w:val="20"/>
        </w:rPr>
        <w:t>8:00</w:t>
        <w:tab/>
        <w:t>2aSC</w:t>
        <w:tab/>
      </w:r>
      <w:r>
        <w:rPr>
          <w:b/>
          <w:sz w:val="20"/>
        </w:rPr>
        <w:t>Speech</w:t>
      </w:r>
      <w:r>
        <w:rPr>
          <w:b/>
          <w:spacing w:val="-7"/>
          <w:sz w:val="20"/>
        </w:rPr>
        <w:t> </w:t>
      </w:r>
      <w:r>
        <w:rPr>
          <w:b/>
          <w:sz w:val="20"/>
        </w:rPr>
        <w:t>Communication:</w:t>
      </w:r>
      <w:r>
        <w:rPr>
          <w:b/>
          <w:spacing w:val="-8"/>
          <w:sz w:val="20"/>
        </w:rPr>
        <w:t> </w:t>
      </w:r>
      <w:r>
        <w:rPr>
          <w:sz w:val="20"/>
        </w:rPr>
        <w:t>Intelligibility, Hearing Impairment, Aging (Poster Session). Salon</w:t>
      </w:r>
      <w:r>
        <w:rPr>
          <w:spacing w:val="-1"/>
          <w:sz w:val="20"/>
        </w:rPr>
        <w:t> </w:t>
      </w:r>
      <w:r>
        <w:rPr>
          <w:sz w:val="20"/>
        </w:rPr>
        <w:t>F</w:t>
      </w:r>
    </w:p>
    <w:p>
      <w:pPr>
        <w:tabs>
          <w:tab w:pos="799" w:val="left" w:leader="none"/>
          <w:tab w:pos="1559" w:val="left" w:leader="none"/>
        </w:tabs>
        <w:spacing w:before="75"/>
        <w:ind w:left="220" w:right="274" w:firstLine="0"/>
        <w:jc w:val="left"/>
        <w:rPr>
          <w:b/>
          <w:sz w:val="20"/>
        </w:rPr>
      </w:pPr>
      <w:r>
        <w:rPr>
          <w:sz w:val="20"/>
        </w:rPr>
        <w:t>8:00</w:t>
        <w:tab/>
        <w:t>2aSP</w:t>
        <w:tab/>
      </w:r>
      <w:r>
        <w:rPr>
          <w:b/>
          <w:sz w:val="20"/>
        </w:rPr>
        <w:t>Signal Processing in</w:t>
      </w:r>
      <w:r>
        <w:rPr>
          <w:b/>
          <w:spacing w:val="-4"/>
          <w:sz w:val="20"/>
        </w:rPr>
        <w:t> </w:t>
      </w:r>
      <w:r>
        <w:rPr>
          <w:b/>
          <w:sz w:val="20"/>
        </w:rPr>
        <w:t>Acoustics,</w:t>
      </w:r>
    </w:p>
    <w:p>
      <w:pPr>
        <w:spacing w:line="244" w:lineRule="auto" w:before="4"/>
        <w:ind w:left="1565" w:right="76" w:firstLine="0"/>
        <w:jc w:val="left"/>
        <w:rPr>
          <w:sz w:val="20"/>
        </w:rPr>
      </w:pPr>
      <w:r>
        <w:rPr>
          <w:b/>
          <w:sz w:val="20"/>
        </w:rPr>
        <w:t>Engineering Acoustics, and Underwater Acoustics: </w:t>
      </w:r>
      <w:r>
        <w:rPr>
          <w:sz w:val="20"/>
        </w:rPr>
        <w:t>Acoustic Array Systems and Signal Processing I. Solitude</w:t>
      </w:r>
    </w:p>
    <w:p>
      <w:pPr>
        <w:tabs>
          <w:tab w:pos="799" w:val="left" w:leader="none"/>
          <w:tab w:pos="1559" w:val="left" w:leader="none"/>
        </w:tabs>
        <w:spacing w:line="244" w:lineRule="auto" w:before="75"/>
        <w:ind w:left="1565" w:right="0" w:hanging="1345"/>
        <w:jc w:val="left"/>
        <w:rPr>
          <w:sz w:val="20"/>
        </w:rPr>
      </w:pPr>
      <w:r>
        <w:rPr>
          <w:sz w:val="20"/>
        </w:rPr>
        <w:t>8:30</w:t>
        <w:tab/>
        <w:t>2aUW</w:t>
        <w:tab/>
      </w:r>
      <w:r>
        <w:rPr>
          <w:b/>
          <w:sz w:val="20"/>
        </w:rPr>
        <w:t>Underwater Acoustics: </w:t>
      </w:r>
      <w:r>
        <w:rPr>
          <w:spacing w:val="-4"/>
          <w:sz w:val="20"/>
        </w:rPr>
        <w:t>Target</w:t>
      </w:r>
      <w:r>
        <w:rPr>
          <w:spacing w:val="-8"/>
          <w:sz w:val="20"/>
        </w:rPr>
        <w:t> </w:t>
      </w:r>
      <w:r>
        <w:rPr>
          <w:sz w:val="20"/>
        </w:rPr>
        <w:t>Physics</w:t>
      </w:r>
      <w:r>
        <w:rPr>
          <w:spacing w:val="-3"/>
          <w:sz w:val="20"/>
        </w:rPr>
        <w:t> </w:t>
      </w:r>
      <w:r>
        <w:rPr>
          <w:sz w:val="20"/>
        </w:rPr>
        <w:t>and</w:t>
      </w:r>
      <w:r>
        <w:rPr>
          <w:spacing w:val="-1"/>
          <w:w w:val="100"/>
          <w:sz w:val="20"/>
        </w:rPr>
        <w:t> </w:t>
      </w:r>
      <w:r>
        <w:rPr>
          <w:sz w:val="20"/>
        </w:rPr>
        <w:t>Scattering. Salon J</w:t>
      </w:r>
    </w:p>
    <w:p>
      <w:pPr>
        <w:pStyle w:val="BodyText"/>
        <w:spacing w:before="4"/>
        <w:rPr>
          <w:sz w:val="17"/>
        </w:rPr>
      </w:pPr>
    </w:p>
    <w:p>
      <w:pPr>
        <w:spacing w:before="0"/>
        <w:ind w:left="220" w:right="274" w:firstLine="0"/>
        <w:jc w:val="left"/>
        <w:rPr>
          <w:b/>
          <w:sz w:val="20"/>
        </w:rPr>
      </w:pPr>
      <w:r>
        <w:rPr>
          <w:b/>
          <w:sz w:val="20"/>
        </w:rPr>
        <w:t>TUESDAY AFTERNOON</w:t>
      </w:r>
    </w:p>
    <w:p>
      <w:pPr>
        <w:tabs>
          <w:tab w:pos="799" w:val="left" w:leader="none"/>
          <w:tab w:pos="1559" w:val="left" w:leader="none"/>
        </w:tabs>
        <w:spacing w:before="120"/>
        <w:ind w:left="220" w:right="274" w:firstLine="0"/>
        <w:jc w:val="left"/>
        <w:rPr>
          <w:b/>
          <w:sz w:val="20"/>
        </w:rPr>
      </w:pPr>
      <w:r>
        <w:rPr>
          <w:sz w:val="20"/>
        </w:rPr>
        <w:t>1:00</w:t>
        <w:tab/>
        <w:t>2pAA</w:t>
        <w:tab/>
      </w:r>
      <w:r>
        <w:rPr>
          <w:b/>
          <w:sz w:val="20"/>
        </w:rPr>
        <w:t>Architectural Acoustics, Noise,</w:t>
      </w:r>
      <w:r>
        <w:rPr>
          <w:b/>
          <w:spacing w:val="-4"/>
          <w:sz w:val="20"/>
        </w:rPr>
        <w:t> </w:t>
      </w:r>
      <w:r>
        <w:rPr>
          <w:b/>
          <w:sz w:val="20"/>
        </w:rPr>
        <w:t>and</w:t>
      </w:r>
    </w:p>
    <w:p>
      <w:pPr>
        <w:spacing w:line="244" w:lineRule="auto" w:before="4"/>
        <w:ind w:left="1565" w:right="76" w:firstLine="0"/>
        <w:jc w:val="left"/>
        <w:rPr>
          <w:sz w:val="20"/>
        </w:rPr>
      </w:pPr>
      <w:r>
        <w:rPr/>
        <w:pict>
          <v:shape style="position:absolute;margin-left:49.25pt;margin-top:52.026653pt;width:513.35pt;height:505.3pt;mso-position-horizontal-relative:page;mso-position-vertical-relative:paragraph;z-index:2704"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03"/>
                    <w:gridCol w:w="781"/>
                    <w:gridCol w:w="3680"/>
                    <w:gridCol w:w="819"/>
                    <w:gridCol w:w="751"/>
                    <w:gridCol w:w="3733"/>
                  </w:tblGrid>
                  <w:tr>
                    <w:trPr>
                      <w:trHeight w:val="490" w:hRule="exact"/>
                    </w:trPr>
                    <w:tc>
                      <w:tcPr>
                        <w:tcW w:w="503" w:type="dxa"/>
                      </w:tcPr>
                      <w:p>
                        <w:pPr>
                          <w:pStyle w:val="TableParagraph"/>
                          <w:spacing w:line="205" w:lineRule="exact"/>
                          <w:rPr>
                            <w:sz w:val="20"/>
                          </w:rPr>
                        </w:pPr>
                        <w:r>
                          <w:rPr>
                            <w:sz w:val="20"/>
                          </w:rPr>
                          <w:t>1:00</w:t>
                        </w:r>
                      </w:p>
                    </w:tc>
                    <w:tc>
                      <w:tcPr>
                        <w:tcW w:w="781" w:type="dxa"/>
                      </w:tcPr>
                      <w:p>
                        <w:pPr>
                          <w:pStyle w:val="TableParagraph"/>
                          <w:spacing w:line="205" w:lineRule="exact"/>
                          <w:ind w:left="80" w:right="71"/>
                          <w:jc w:val="center"/>
                          <w:rPr>
                            <w:sz w:val="20"/>
                          </w:rPr>
                        </w:pPr>
                        <w:r>
                          <w:rPr>
                            <w:sz w:val="20"/>
                          </w:rPr>
                          <w:t>2pABa</w:t>
                        </w:r>
                      </w:p>
                    </w:tc>
                    <w:tc>
                      <w:tcPr>
                        <w:tcW w:w="8983" w:type="dxa"/>
                        <w:gridSpan w:val="4"/>
                      </w:tcPr>
                      <w:p>
                        <w:pPr>
                          <w:pStyle w:val="TableParagraph"/>
                          <w:tabs>
                            <w:tab w:pos="5376" w:val="left" w:leader="none"/>
                          </w:tabs>
                          <w:spacing w:line="201" w:lineRule="exact"/>
                          <w:ind w:left="91"/>
                          <w:rPr>
                            <w:sz w:val="20"/>
                          </w:rPr>
                        </w:pPr>
                        <w:r>
                          <w:rPr>
                            <w:b/>
                            <w:position w:val="-11"/>
                            <w:sz w:val="20"/>
                          </w:rPr>
                          <w:t>Animal Bioacoustics and Underwater</w:t>
                          <w:tab/>
                        </w:r>
                        <w:r>
                          <w:rPr>
                            <w:sz w:val="20"/>
                          </w:rPr>
                          <w:t>Courses and Laboratories at Any</w:t>
                        </w:r>
                        <w:r>
                          <w:rPr>
                            <w:spacing w:val="-11"/>
                            <w:sz w:val="20"/>
                          </w:rPr>
                          <w:t> </w:t>
                        </w:r>
                        <w:r>
                          <w:rPr>
                            <w:sz w:val="20"/>
                          </w:rPr>
                          <w:t>Level.</w:t>
                        </w:r>
                      </w:p>
                    </w:tc>
                  </w:tr>
                  <w:tr>
                    <w:trPr>
                      <w:trHeight w:val="273" w:hRule="exact"/>
                    </w:trPr>
                    <w:tc>
                      <w:tcPr>
                        <w:tcW w:w="503" w:type="dxa"/>
                      </w:tcPr>
                      <w:p>
                        <w:pPr>
                          <w:pStyle w:val="TableParagraph"/>
                          <w:spacing w:before="30"/>
                          <w:rPr>
                            <w:sz w:val="20"/>
                          </w:rPr>
                        </w:pPr>
                        <w:r>
                          <w:rPr>
                            <w:sz w:val="20"/>
                          </w:rPr>
                          <w:t>3:30</w:t>
                        </w:r>
                      </w:p>
                    </w:tc>
                    <w:tc>
                      <w:tcPr>
                        <w:tcW w:w="781" w:type="dxa"/>
                      </w:tcPr>
                      <w:p>
                        <w:pPr>
                          <w:pStyle w:val="TableParagraph"/>
                          <w:spacing w:before="30"/>
                          <w:ind w:left="84" w:right="63"/>
                          <w:jc w:val="center"/>
                          <w:rPr>
                            <w:sz w:val="20"/>
                          </w:rPr>
                        </w:pPr>
                        <w:r>
                          <w:rPr>
                            <w:sz w:val="20"/>
                          </w:rPr>
                          <w:t>2pABb</w:t>
                        </w:r>
                      </w:p>
                    </w:tc>
                    <w:tc>
                      <w:tcPr>
                        <w:tcW w:w="8983" w:type="dxa"/>
                        <w:gridSpan w:val="4"/>
                      </w:tcPr>
                      <w:p>
                        <w:pPr>
                          <w:pStyle w:val="TableParagraph"/>
                          <w:tabs>
                            <w:tab w:pos="4031" w:val="left" w:leader="none"/>
                            <w:tab w:pos="4611" w:val="left" w:leader="none"/>
                            <w:tab w:pos="5371" w:val="left" w:leader="none"/>
                          </w:tabs>
                          <w:spacing w:line="256" w:lineRule="exact"/>
                          <w:ind w:left="91"/>
                          <w:rPr>
                            <w:sz w:val="20"/>
                          </w:rPr>
                        </w:pPr>
                        <w:r>
                          <w:rPr>
                            <w:b/>
                            <w:position w:val="-11"/>
                            <w:sz w:val="20"/>
                          </w:rPr>
                          <w:t>Animal Bioacoustics:</w:t>
                        </w:r>
                        <w:r>
                          <w:rPr>
                            <w:b/>
                            <w:spacing w:val="-1"/>
                            <w:position w:val="-11"/>
                            <w:sz w:val="20"/>
                          </w:rPr>
                          <w:t> </w:t>
                        </w:r>
                        <w:r>
                          <w:rPr>
                            <w:position w:val="-11"/>
                            <w:sz w:val="20"/>
                          </w:rPr>
                          <w:t>Animal Bioacoustics</w:t>
                          <w:tab/>
                        </w:r>
                        <w:r>
                          <w:rPr>
                            <w:sz w:val="20"/>
                          </w:rPr>
                          <w:t>8:30</w:t>
                          <w:tab/>
                        </w:r>
                        <w:r>
                          <w:rPr>
                            <w:spacing w:val="-5"/>
                            <w:sz w:val="20"/>
                          </w:rPr>
                          <w:t>3aPA</w:t>
                          <w:tab/>
                        </w:r>
                        <w:r>
                          <w:rPr>
                            <w:b/>
                            <w:sz w:val="20"/>
                          </w:rPr>
                          <w:t>Physical Acoustics: </w:t>
                        </w:r>
                        <w:r>
                          <w:rPr>
                            <w:sz w:val="20"/>
                          </w:rPr>
                          <w:t>Atmospheric</w:t>
                        </w:r>
                        <w:r>
                          <w:rPr>
                            <w:spacing w:val="-4"/>
                            <w:sz w:val="20"/>
                          </w:rPr>
                          <w:t> </w:t>
                        </w:r>
                        <w:r>
                          <w:rPr>
                            <w:sz w:val="20"/>
                          </w:rPr>
                          <w:t>Acoustic</w:t>
                        </w:r>
                      </w:p>
                    </w:tc>
                  </w:tr>
                  <w:tr>
                    <w:trPr>
                      <w:trHeight w:val="271" w:hRule="exact"/>
                    </w:trPr>
                    <w:tc>
                      <w:tcPr>
                        <w:tcW w:w="503" w:type="dxa"/>
                      </w:tcPr>
                      <w:p>
                        <w:pPr/>
                      </w:p>
                    </w:tc>
                    <w:tc>
                      <w:tcPr>
                        <w:tcW w:w="781" w:type="dxa"/>
                      </w:tcPr>
                      <w:p>
                        <w:pPr/>
                      </w:p>
                    </w:tc>
                    <w:tc>
                      <w:tcPr>
                        <w:tcW w:w="8983" w:type="dxa"/>
                        <w:gridSpan w:val="4"/>
                      </w:tcPr>
                      <w:p>
                        <w:pPr>
                          <w:pStyle w:val="TableParagraph"/>
                          <w:tabs>
                            <w:tab w:pos="5376" w:val="left" w:leader="none"/>
                          </w:tabs>
                          <w:spacing w:line="221" w:lineRule="exact"/>
                          <w:ind w:left="96"/>
                          <w:rPr>
                            <w:sz w:val="20"/>
                          </w:rPr>
                        </w:pPr>
                        <w:r>
                          <w:rPr>
                            <w:sz w:val="20"/>
                          </w:rPr>
                          <w:t>Poster Session. Salon I</w:t>
                          <w:tab/>
                        </w:r>
                        <w:r>
                          <w:rPr>
                            <w:position w:val="12"/>
                            <w:sz w:val="20"/>
                          </w:rPr>
                          <w:t>Phenomena I. Salon J</w:t>
                        </w:r>
                      </w:p>
                    </w:tc>
                  </w:tr>
                  <w:tr>
                    <w:trPr>
                      <w:trHeight w:val="273" w:hRule="exact"/>
                    </w:trPr>
                    <w:tc>
                      <w:tcPr>
                        <w:tcW w:w="503" w:type="dxa"/>
                      </w:tcPr>
                      <w:p>
                        <w:pPr>
                          <w:pStyle w:val="TableParagraph"/>
                          <w:spacing w:before="30"/>
                          <w:rPr>
                            <w:sz w:val="20"/>
                          </w:rPr>
                        </w:pPr>
                        <w:r>
                          <w:rPr>
                            <w:sz w:val="20"/>
                          </w:rPr>
                          <w:t>1:00</w:t>
                        </w:r>
                      </w:p>
                    </w:tc>
                    <w:tc>
                      <w:tcPr>
                        <w:tcW w:w="781" w:type="dxa"/>
                      </w:tcPr>
                      <w:p>
                        <w:pPr>
                          <w:pStyle w:val="TableParagraph"/>
                          <w:spacing w:before="30"/>
                          <w:ind w:left="84" w:right="167"/>
                          <w:jc w:val="center"/>
                          <w:rPr>
                            <w:sz w:val="20"/>
                          </w:rPr>
                        </w:pPr>
                        <w:r>
                          <w:rPr>
                            <w:sz w:val="20"/>
                          </w:rPr>
                          <w:t>2pBA</w:t>
                        </w:r>
                      </w:p>
                    </w:tc>
                    <w:tc>
                      <w:tcPr>
                        <w:tcW w:w="8983" w:type="dxa"/>
                        <w:gridSpan w:val="4"/>
                      </w:tcPr>
                      <w:p>
                        <w:pPr>
                          <w:pStyle w:val="TableParagraph"/>
                          <w:tabs>
                            <w:tab w:pos="4031" w:val="left" w:leader="none"/>
                            <w:tab w:pos="4611" w:val="left" w:leader="none"/>
                            <w:tab w:pos="5371" w:val="left" w:leader="none"/>
                          </w:tabs>
                          <w:spacing w:line="256" w:lineRule="exact"/>
                          <w:ind w:left="91"/>
                          <w:rPr>
                            <w:b/>
                            <w:sz w:val="20"/>
                          </w:rPr>
                        </w:pPr>
                        <w:r>
                          <w:rPr>
                            <w:b/>
                            <w:position w:val="-11"/>
                            <w:sz w:val="20"/>
                          </w:rPr>
                          <w:t>Biomedical Acoustics:</w:t>
                        </w:r>
                        <w:r>
                          <w:rPr>
                            <w:b/>
                            <w:spacing w:val="-1"/>
                            <w:position w:val="-11"/>
                            <w:sz w:val="20"/>
                          </w:rPr>
                          <w:t> </w:t>
                        </w:r>
                        <w:r>
                          <w:rPr>
                            <w:position w:val="-11"/>
                            <w:sz w:val="20"/>
                          </w:rPr>
                          <w:t>Biomedical</w:t>
                          <w:tab/>
                        </w:r>
                        <w:r>
                          <w:rPr>
                            <w:sz w:val="20"/>
                          </w:rPr>
                          <w:t>7:55</w:t>
                          <w:tab/>
                          <w:t>3aPP</w:t>
                          <w:tab/>
                        </w:r>
                        <w:r>
                          <w:rPr>
                            <w:b/>
                            <w:sz w:val="20"/>
                          </w:rPr>
                          <w:t>Psychological and</w:t>
                        </w:r>
                        <w:r>
                          <w:rPr>
                            <w:b/>
                            <w:spacing w:val="-3"/>
                            <w:sz w:val="20"/>
                          </w:rPr>
                          <w:t> </w:t>
                        </w:r>
                        <w:r>
                          <w:rPr>
                            <w:b/>
                            <w:sz w:val="20"/>
                          </w:rPr>
                          <w:t>Physiological</w:t>
                        </w:r>
                      </w:p>
                    </w:tc>
                  </w:tr>
                  <w:tr>
                    <w:trPr>
                      <w:trHeight w:val="234" w:hRule="exact"/>
                    </w:trPr>
                    <w:tc>
                      <w:tcPr>
                        <w:tcW w:w="503" w:type="dxa"/>
                      </w:tcPr>
                      <w:p>
                        <w:pPr/>
                      </w:p>
                    </w:tc>
                    <w:tc>
                      <w:tcPr>
                        <w:tcW w:w="781" w:type="dxa"/>
                      </w:tcPr>
                      <w:p>
                        <w:pPr/>
                      </w:p>
                    </w:tc>
                    <w:tc>
                      <w:tcPr>
                        <w:tcW w:w="8983" w:type="dxa"/>
                        <w:gridSpan w:val="4"/>
                      </w:tcPr>
                      <w:p>
                        <w:pPr>
                          <w:pStyle w:val="TableParagraph"/>
                          <w:tabs>
                            <w:tab w:pos="5376" w:val="left" w:leader="none"/>
                          </w:tabs>
                          <w:spacing w:line="217" w:lineRule="exact"/>
                          <w:ind w:left="96"/>
                          <w:rPr>
                            <w:sz w:val="20"/>
                          </w:rPr>
                        </w:pPr>
                        <w:r>
                          <w:rPr>
                            <w:position w:val="-11"/>
                            <w:sz w:val="20"/>
                          </w:rPr>
                          <w:t>Acoustics Student</w:t>
                        </w:r>
                        <w:r>
                          <w:rPr>
                            <w:spacing w:val="-1"/>
                            <w:position w:val="-11"/>
                            <w:sz w:val="20"/>
                          </w:rPr>
                          <w:t> </w:t>
                        </w:r>
                        <w:r>
                          <w:rPr>
                            <w:position w:val="-11"/>
                            <w:sz w:val="20"/>
                          </w:rPr>
                          <w:t>Paper</w:t>
                        </w:r>
                        <w:r>
                          <w:rPr>
                            <w:spacing w:val="-1"/>
                            <w:position w:val="-11"/>
                            <w:sz w:val="20"/>
                          </w:rPr>
                          <w:t> </w:t>
                        </w:r>
                        <w:r>
                          <w:rPr>
                            <w:position w:val="-11"/>
                            <w:sz w:val="20"/>
                          </w:rPr>
                          <w:t>Competition</w:t>
                          <w:tab/>
                        </w:r>
                        <w:r>
                          <w:rPr>
                            <w:b/>
                            <w:sz w:val="20"/>
                          </w:rPr>
                          <w:t>Acoustics: </w:t>
                        </w:r>
                        <w:r>
                          <w:rPr>
                            <w:sz w:val="20"/>
                          </w:rPr>
                          <w:t>Quantitative Methodology</w:t>
                        </w:r>
                        <w:r>
                          <w:rPr>
                            <w:spacing w:val="-9"/>
                            <w:sz w:val="20"/>
                          </w:rPr>
                          <w:t> </w:t>
                        </w:r>
                        <w:r>
                          <w:rPr>
                            <w:sz w:val="20"/>
                          </w:rPr>
                          <w:t>in</w:t>
                        </w:r>
                      </w:p>
                    </w:tc>
                  </w:tr>
                  <w:tr>
                    <w:trPr>
                      <w:trHeight w:val="271" w:hRule="exact"/>
                    </w:trPr>
                    <w:tc>
                      <w:tcPr>
                        <w:tcW w:w="503" w:type="dxa"/>
                      </w:tcPr>
                      <w:p>
                        <w:pPr/>
                      </w:p>
                    </w:tc>
                    <w:tc>
                      <w:tcPr>
                        <w:tcW w:w="781" w:type="dxa"/>
                      </w:tcPr>
                      <w:p>
                        <w:pPr/>
                      </w:p>
                    </w:tc>
                    <w:tc>
                      <w:tcPr>
                        <w:tcW w:w="8983" w:type="dxa"/>
                        <w:gridSpan w:val="4"/>
                      </w:tcPr>
                      <w:p>
                        <w:pPr>
                          <w:pStyle w:val="TableParagraph"/>
                          <w:tabs>
                            <w:tab w:pos="5376" w:val="left" w:leader="none"/>
                          </w:tabs>
                          <w:spacing w:line="217" w:lineRule="exact"/>
                          <w:ind w:left="96"/>
                          <w:rPr>
                            <w:sz w:val="20"/>
                          </w:rPr>
                        </w:pPr>
                        <w:r>
                          <w:rPr>
                            <w:position w:val="-11"/>
                            <w:sz w:val="20"/>
                          </w:rPr>
                          <w:t>(Poster Session). Salon F</w:t>
                          <w:tab/>
                        </w:r>
                        <w:r>
                          <w:rPr>
                            <w:sz w:val="20"/>
                          </w:rPr>
                          <w:t>Both Physiological and</w:t>
                        </w:r>
                        <w:r>
                          <w:rPr>
                            <w:spacing w:val="-34"/>
                            <w:sz w:val="20"/>
                          </w:rPr>
                          <w:t> </w:t>
                        </w:r>
                        <w:r>
                          <w:rPr>
                            <w:sz w:val="20"/>
                          </w:rPr>
                          <w:t>Psychophysical</w:t>
                        </w:r>
                      </w:p>
                    </w:tc>
                  </w:tr>
                  <w:tr>
                    <w:trPr>
                      <w:trHeight w:val="328" w:hRule="exact"/>
                    </w:trPr>
                    <w:tc>
                      <w:tcPr>
                        <w:tcW w:w="503" w:type="dxa"/>
                      </w:tcPr>
                      <w:p>
                        <w:pPr>
                          <w:pStyle w:val="TableParagraph"/>
                          <w:spacing w:before="30"/>
                          <w:rPr>
                            <w:sz w:val="20"/>
                          </w:rPr>
                        </w:pPr>
                        <w:r>
                          <w:rPr>
                            <w:sz w:val="20"/>
                          </w:rPr>
                          <w:t>1:10</w:t>
                        </w:r>
                      </w:p>
                    </w:tc>
                    <w:tc>
                      <w:tcPr>
                        <w:tcW w:w="781" w:type="dxa"/>
                      </w:tcPr>
                      <w:p>
                        <w:pPr>
                          <w:pStyle w:val="TableParagraph"/>
                          <w:spacing w:before="30"/>
                          <w:ind w:left="84" w:right="172"/>
                          <w:jc w:val="center"/>
                          <w:rPr>
                            <w:sz w:val="20"/>
                          </w:rPr>
                        </w:pPr>
                        <w:r>
                          <w:rPr>
                            <w:sz w:val="20"/>
                          </w:rPr>
                          <w:t>2pEA</w:t>
                        </w:r>
                      </w:p>
                    </w:tc>
                    <w:tc>
                      <w:tcPr>
                        <w:tcW w:w="8983" w:type="dxa"/>
                        <w:gridSpan w:val="4"/>
                      </w:tcPr>
                      <w:p>
                        <w:pPr>
                          <w:pStyle w:val="TableParagraph"/>
                          <w:tabs>
                            <w:tab w:pos="4031" w:val="left" w:leader="none"/>
                            <w:tab w:pos="4611" w:val="left" w:leader="none"/>
                            <w:tab w:pos="5371" w:val="left" w:leader="none"/>
                          </w:tabs>
                          <w:spacing w:line="338" w:lineRule="exact" w:before="30"/>
                          <w:ind w:left="91"/>
                          <w:rPr>
                            <w:b/>
                            <w:sz w:val="20"/>
                          </w:rPr>
                        </w:pPr>
                        <w:r>
                          <w:rPr>
                            <w:b/>
                            <w:position w:val="11"/>
                            <w:sz w:val="20"/>
                          </w:rPr>
                          <w:t>Engineering Acoustics: </w:t>
                        </w:r>
                        <w:r>
                          <w:rPr>
                            <w:position w:val="11"/>
                            <w:sz w:val="20"/>
                          </w:rPr>
                          <w:t>General</w:t>
                        </w:r>
                        <w:r>
                          <w:rPr>
                            <w:spacing w:val="-1"/>
                            <w:position w:val="11"/>
                            <w:sz w:val="20"/>
                          </w:rPr>
                          <w:t> </w:t>
                        </w:r>
                        <w:r>
                          <w:rPr>
                            <w:spacing w:val="-3"/>
                            <w:position w:val="11"/>
                            <w:sz w:val="20"/>
                          </w:rPr>
                          <w:t>Topics</w:t>
                        </w:r>
                        <w:r>
                          <w:rPr>
                            <w:position w:val="11"/>
                            <w:sz w:val="20"/>
                          </w:rPr>
                          <w:t> in</w:t>
                          <w:tab/>
                        </w:r>
                        <w:r>
                          <w:rPr>
                            <w:sz w:val="20"/>
                          </w:rPr>
                          <w:t>8:30</w:t>
                          <w:tab/>
                          <w:t>3aSA</w:t>
                          <w:tab/>
                        </w:r>
                        <w:r>
                          <w:rPr>
                            <w:b/>
                            <w:sz w:val="20"/>
                          </w:rPr>
                          <w:t>Structural Acoustics and</w:t>
                        </w:r>
                        <w:r>
                          <w:rPr>
                            <w:b/>
                            <w:spacing w:val="-9"/>
                            <w:sz w:val="20"/>
                          </w:rPr>
                          <w:t> </w:t>
                        </w:r>
                        <w:r>
                          <w:rPr>
                            <w:b/>
                            <w:sz w:val="20"/>
                          </w:rPr>
                          <w:t>Vibration:</w:t>
                        </w:r>
                      </w:p>
                    </w:tc>
                  </w:tr>
                  <w:tr>
                    <w:trPr>
                      <w:trHeight w:val="271" w:hRule="exact"/>
                    </w:trPr>
                    <w:tc>
                      <w:tcPr>
                        <w:tcW w:w="503" w:type="dxa"/>
                      </w:tcPr>
                      <w:p>
                        <w:pPr/>
                      </w:p>
                    </w:tc>
                    <w:tc>
                      <w:tcPr>
                        <w:tcW w:w="781" w:type="dxa"/>
                      </w:tcPr>
                      <w:p>
                        <w:pPr/>
                      </w:p>
                    </w:tc>
                    <w:tc>
                      <w:tcPr>
                        <w:tcW w:w="3680" w:type="dxa"/>
                      </w:tcPr>
                      <w:p>
                        <w:pPr>
                          <w:pStyle w:val="TableParagraph"/>
                          <w:spacing w:line="166" w:lineRule="exact"/>
                          <w:ind w:left="96" w:right="-9"/>
                          <w:rPr>
                            <w:sz w:val="20"/>
                          </w:rPr>
                        </w:pPr>
                        <w:r>
                          <w:rPr>
                            <w:sz w:val="20"/>
                          </w:rPr>
                          <w:t>Engineering Acoustics II. Salon A</w:t>
                        </w:r>
                      </w:p>
                    </w:tc>
                    <w:tc>
                      <w:tcPr>
                        <w:tcW w:w="819" w:type="dxa"/>
                      </w:tcPr>
                      <w:p>
                        <w:pPr/>
                      </w:p>
                    </w:tc>
                    <w:tc>
                      <w:tcPr>
                        <w:tcW w:w="751" w:type="dxa"/>
                      </w:tcPr>
                      <w:p>
                        <w:pPr/>
                      </w:p>
                    </w:tc>
                    <w:tc>
                      <w:tcPr>
                        <w:tcW w:w="3733" w:type="dxa"/>
                      </w:tcPr>
                      <w:p>
                        <w:pPr>
                          <w:pStyle w:val="TableParagraph"/>
                          <w:spacing w:before="46"/>
                          <w:ind w:left="125" w:right="-1"/>
                          <w:rPr>
                            <w:sz w:val="20"/>
                          </w:rPr>
                        </w:pPr>
                        <w:r>
                          <w:rPr>
                            <w:sz w:val="20"/>
                          </w:rPr>
                          <w:t>Computational Methods in Structural</w:t>
                        </w:r>
                      </w:p>
                    </w:tc>
                  </w:tr>
                  <w:tr>
                    <w:trPr>
                      <w:trHeight w:val="289" w:hRule="exact"/>
                    </w:trPr>
                    <w:tc>
                      <w:tcPr>
                        <w:tcW w:w="503" w:type="dxa"/>
                      </w:tcPr>
                      <w:p>
                        <w:pPr>
                          <w:pStyle w:val="TableParagraph"/>
                          <w:spacing w:line="205" w:lineRule="exact"/>
                          <w:rPr>
                            <w:sz w:val="20"/>
                          </w:rPr>
                        </w:pPr>
                        <w:r>
                          <w:rPr>
                            <w:sz w:val="20"/>
                          </w:rPr>
                          <w:t>1:00</w:t>
                        </w:r>
                      </w:p>
                    </w:tc>
                    <w:tc>
                      <w:tcPr>
                        <w:tcW w:w="781" w:type="dxa"/>
                      </w:tcPr>
                      <w:p>
                        <w:pPr>
                          <w:pStyle w:val="TableParagraph"/>
                          <w:spacing w:line="205" w:lineRule="exact"/>
                          <w:ind w:left="39" w:right="71"/>
                          <w:jc w:val="center"/>
                          <w:rPr>
                            <w:sz w:val="20"/>
                          </w:rPr>
                        </w:pPr>
                        <w:r>
                          <w:rPr>
                            <w:sz w:val="20"/>
                          </w:rPr>
                          <w:t>2pMU</w:t>
                        </w:r>
                      </w:p>
                    </w:tc>
                    <w:tc>
                      <w:tcPr>
                        <w:tcW w:w="3680" w:type="dxa"/>
                      </w:tcPr>
                      <w:p>
                        <w:pPr>
                          <w:pStyle w:val="TableParagraph"/>
                          <w:spacing w:line="205" w:lineRule="exact"/>
                          <w:ind w:left="91" w:right="-9"/>
                          <w:rPr>
                            <w:sz w:val="20"/>
                          </w:rPr>
                        </w:pPr>
                        <w:r>
                          <w:rPr>
                            <w:b/>
                            <w:sz w:val="20"/>
                          </w:rPr>
                          <w:t>Musical Acoustics: </w:t>
                        </w:r>
                        <w:r>
                          <w:rPr>
                            <w:sz w:val="20"/>
                          </w:rPr>
                          <w:t>Pitch, Dynamics, and</w:t>
                        </w:r>
                      </w:p>
                    </w:tc>
                    <w:tc>
                      <w:tcPr>
                        <w:tcW w:w="819" w:type="dxa"/>
                      </w:tcPr>
                      <w:p>
                        <w:pPr/>
                      </w:p>
                    </w:tc>
                    <w:tc>
                      <w:tcPr>
                        <w:tcW w:w="751" w:type="dxa"/>
                      </w:tcPr>
                      <w:p>
                        <w:pPr/>
                      </w:p>
                    </w:tc>
                    <w:tc>
                      <w:tcPr>
                        <w:tcW w:w="3733" w:type="dxa"/>
                      </w:tcPr>
                      <w:p>
                        <w:pPr>
                          <w:pStyle w:val="TableParagraph"/>
                          <w:spacing w:before="9"/>
                          <w:ind w:left="125" w:right="-1"/>
                          <w:rPr>
                            <w:sz w:val="20"/>
                          </w:rPr>
                        </w:pPr>
                        <w:r>
                          <w:rPr>
                            <w:sz w:val="20"/>
                          </w:rPr>
                          <w:t>Acoustics and Vibration. Snowbird/Brighton</w:t>
                        </w:r>
                      </w:p>
                    </w:tc>
                  </w:tr>
                  <w:tr>
                    <w:trPr>
                      <w:trHeight w:val="255" w:hRule="exact"/>
                    </w:trPr>
                    <w:tc>
                      <w:tcPr>
                        <w:tcW w:w="503" w:type="dxa"/>
                      </w:tcPr>
                      <w:p>
                        <w:pPr/>
                      </w:p>
                    </w:tc>
                    <w:tc>
                      <w:tcPr>
                        <w:tcW w:w="781" w:type="dxa"/>
                      </w:tcPr>
                      <w:p>
                        <w:pPr/>
                      </w:p>
                    </w:tc>
                    <w:tc>
                      <w:tcPr>
                        <w:tcW w:w="3680" w:type="dxa"/>
                      </w:tcPr>
                      <w:p>
                        <w:pPr>
                          <w:pStyle w:val="TableParagraph"/>
                          <w:spacing w:line="150" w:lineRule="exact"/>
                          <w:ind w:left="96" w:right="-9"/>
                          <w:rPr>
                            <w:sz w:val="20"/>
                          </w:rPr>
                        </w:pPr>
                        <w:r>
                          <w:rPr>
                            <w:sz w:val="20"/>
                          </w:rPr>
                          <w:t>Vowel Tuning in Choral Voice. Salon B/C</w:t>
                        </w:r>
                      </w:p>
                    </w:tc>
                    <w:tc>
                      <w:tcPr>
                        <w:tcW w:w="819" w:type="dxa"/>
                      </w:tcPr>
                      <w:p>
                        <w:pPr>
                          <w:pStyle w:val="TableParagraph"/>
                          <w:spacing w:before="30"/>
                          <w:ind w:left="0" w:right="110"/>
                          <w:jc w:val="right"/>
                          <w:rPr>
                            <w:sz w:val="20"/>
                          </w:rPr>
                        </w:pPr>
                        <w:r>
                          <w:rPr>
                            <w:sz w:val="20"/>
                          </w:rPr>
                          <w:t>8:00</w:t>
                        </w:r>
                      </w:p>
                    </w:tc>
                    <w:tc>
                      <w:tcPr>
                        <w:tcW w:w="751" w:type="dxa"/>
                      </w:tcPr>
                      <w:p>
                        <w:pPr>
                          <w:pStyle w:val="TableParagraph"/>
                          <w:spacing w:before="30"/>
                          <w:ind w:left="112"/>
                          <w:rPr>
                            <w:sz w:val="20"/>
                          </w:rPr>
                        </w:pPr>
                        <w:r>
                          <w:rPr>
                            <w:sz w:val="20"/>
                          </w:rPr>
                          <w:t>3aSC</w:t>
                        </w:r>
                      </w:p>
                    </w:tc>
                    <w:tc>
                      <w:tcPr>
                        <w:tcW w:w="3733" w:type="dxa"/>
                      </w:tcPr>
                      <w:p>
                        <w:pPr>
                          <w:pStyle w:val="TableParagraph"/>
                          <w:spacing w:before="30"/>
                          <w:ind w:left="120" w:right="-1"/>
                          <w:rPr>
                            <w:b/>
                            <w:sz w:val="20"/>
                          </w:rPr>
                        </w:pPr>
                        <w:r>
                          <w:rPr>
                            <w:b/>
                            <w:sz w:val="20"/>
                          </w:rPr>
                          <w:t>Speech Communication and</w:t>
                        </w:r>
                      </w:p>
                    </w:tc>
                  </w:tr>
                  <w:tr>
                    <w:trPr>
                      <w:trHeight w:val="469" w:hRule="exact"/>
                    </w:trPr>
                    <w:tc>
                      <w:tcPr>
                        <w:tcW w:w="503" w:type="dxa"/>
                      </w:tcPr>
                      <w:p>
                        <w:pPr>
                          <w:pStyle w:val="TableParagraph"/>
                          <w:spacing w:line="205" w:lineRule="exact"/>
                          <w:rPr>
                            <w:sz w:val="20"/>
                          </w:rPr>
                        </w:pPr>
                        <w:r>
                          <w:rPr>
                            <w:sz w:val="20"/>
                          </w:rPr>
                          <w:t>1:30</w:t>
                        </w:r>
                      </w:p>
                    </w:tc>
                    <w:tc>
                      <w:tcPr>
                        <w:tcW w:w="781" w:type="dxa"/>
                      </w:tcPr>
                      <w:p>
                        <w:pPr>
                          <w:pStyle w:val="TableParagraph"/>
                          <w:spacing w:line="205" w:lineRule="exact"/>
                          <w:ind w:left="74" w:right="173"/>
                          <w:jc w:val="center"/>
                          <w:rPr>
                            <w:sz w:val="20"/>
                          </w:rPr>
                        </w:pPr>
                        <w:r>
                          <w:rPr>
                            <w:sz w:val="20"/>
                          </w:rPr>
                          <w:t>2pNS</w:t>
                        </w:r>
                      </w:p>
                    </w:tc>
                    <w:tc>
                      <w:tcPr>
                        <w:tcW w:w="3680" w:type="dxa"/>
                      </w:tcPr>
                      <w:p>
                        <w:pPr>
                          <w:pStyle w:val="TableParagraph"/>
                          <w:spacing w:line="205" w:lineRule="exact"/>
                          <w:ind w:left="91" w:right="-9"/>
                          <w:rPr>
                            <w:b/>
                            <w:sz w:val="20"/>
                          </w:rPr>
                        </w:pPr>
                        <w:r>
                          <w:rPr>
                            <w:b/>
                            <w:sz w:val="20"/>
                          </w:rPr>
                          <w:t>Noise and Signal Processing in Acoustics:</w:t>
                        </w:r>
                      </w:p>
                      <w:p>
                        <w:pPr>
                          <w:pStyle w:val="TableParagraph"/>
                          <w:spacing w:before="4"/>
                          <w:ind w:left="96" w:right="-9"/>
                          <w:rPr>
                            <w:sz w:val="20"/>
                          </w:rPr>
                        </w:pPr>
                        <w:r>
                          <w:rPr>
                            <w:sz w:val="20"/>
                          </w:rPr>
                          <w:t>Statistical Learning Techniques in Noise</w:t>
                        </w:r>
                      </w:p>
                    </w:tc>
                    <w:tc>
                      <w:tcPr>
                        <w:tcW w:w="819" w:type="dxa"/>
                      </w:tcPr>
                      <w:p>
                        <w:pPr/>
                      </w:p>
                    </w:tc>
                    <w:tc>
                      <w:tcPr>
                        <w:tcW w:w="751" w:type="dxa"/>
                      </w:tcPr>
                      <w:p>
                        <w:pPr/>
                      </w:p>
                    </w:tc>
                    <w:tc>
                      <w:tcPr>
                        <w:tcW w:w="3733" w:type="dxa"/>
                      </w:tcPr>
                      <w:p>
                        <w:pPr>
                          <w:pStyle w:val="TableParagraph"/>
                          <w:spacing w:line="244" w:lineRule="auto" w:before="9"/>
                          <w:ind w:left="125" w:right="176"/>
                          <w:rPr>
                            <w:sz w:val="20"/>
                          </w:rPr>
                        </w:pPr>
                        <w:r>
                          <w:rPr>
                            <w:b/>
                            <w:sz w:val="20"/>
                          </w:rPr>
                          <w:t>Psychological and Physiological Acoustics: </w:t>
                        </w:r>
                        <w:r>
                          <w:rPr>
                            <w:sz w:val="20"/>
                          </w:rPr>
                          <w:t>Gender Effects in Speech</w:t>
                        </w:r>
                      </w:p>
                    </w:tc>
                  </w:tr>
                  <w:tr>
                    <w:trPr>
                      <w:trHeight w:val="271" w:hRule="exact"/>
                    </w:trPr>
                    <w:tc>
                      <w:tcPr>
                        <w:tcW w:w="503" w:type="dxa"/>
                      </w:tcPr>
                      <w:p>
                        <w:pPr/>
                      </w:p>
                    </w:tc>
                    <w:tc>
                      <w:tcPr>
                        <w:tcW w:w="781" w:type="dxa"/>
                      </w:tcPr>
                      <w:p>
                        <w:pPr/>
                      </w:p>
                    </w:tc>
                    <w:tc>
                      <w:tcPr>
                        <w:tcW w:w="3680" w:type="dxa"/>
                      </w:tcPr>
                      <w:p>
                        <w:pPr>
                          <w:pStyle w:val="TableParagraph"/>
                          <w:spacing w:line="204" w:lineRule="exact"/>
                          <w:ind w:left="96" w:right="-9"/>
                          <w:rPr>
                            <w:sz w:val="20"/>
                          </w:rPr>
                        </w:pPr>
                        <w:r>
                          <w:rPr>
                            <w:sz w:val="20"/>
                          </w:rPr>
                          <w:t>Research. Salon G</w:t>
                        </w:r>
                      </w:p>
                    </w:tc>
                    <w:tc>
                      <w:tcPr>
                        <w:tcW w:w="819" w:type="dxa"/>
                      </w:tcPr>
                      <w:p>
                        <w:pPr/>
                      </w:p>
                    </w:tc>
                    <w:tc>
                      <w:tcPr>
                        <w:tcW w:w="751" w:type="dxa"/>
                      </w:tcPr>
                      <w:p>
                        <w:pPr/>
                      </w:p>
                    </w:tc>
                    <w:tc>
                      <w:tcPr>
                        <w:tcW w:w="3733" w:type="dxa"/>
                      </w:tcPr>
                      <w:p>
                        <w:pPr>
                          <w:pStyle w:val="TableParagraph"/>
                          <w:spacing w:before="8"/>
                          <w:ind w:left="125" w:right="-1"/>
                          <w:rPr>
                            <w:sz w:val="20"/>
                          </w:rPr>
                        </w:pPr>
                        <w:r>
                          <w:rPr>
                            <w:sz w:val="20"/>
                          </w:rPr>
                          <w:t>Production and Perception. Salon F</w:t>
                        </w:r>
                      </w:p>
                    </w:tc>
                  </w:tr>
                  <w:tr>
                    <w:trPr>
                      <w:trHeight w:val="272" w:hRule="exact"/>
                    </w:trPr>
                    <w:tc>
                      <w:tcPr>
                        <w:tcW w:w="503" w:type="dxa"/>
                      </w:tcPr>
                      <w:p>
                        <w:pPr>
                          <w:pStyle w:val="TableParagraph"/>
                          <w:spacing w:before="13"/>
                          <w:rPr>
                            <w:sz w:val="20"/>
                          </w:rPr>
                        </w:pPr>
                        <w:r>
                          <w:rPr>
                            <w:sz w:val="20"/>
                          </w:rPr>
                          <w:t>1:00</w:t>
                        </w:r>
                      </w:p>
                    </w:tc>
                    <w:tc>
                      <w:tcPr>
                        <w:tcW w:w="781" w:type="dxa"/>
                      </w:tcPr>
                      <w:p>
                        <w:pPr>
                          <w:pStyle w:val="TableParagraph"/>
                          <w:spacing w:before="13"/>
                          <w:ind w:left="56" w:right="173"/>
                          <w:jc w:val="center"/>
                          <w:rPr>
                            <w:sz w:val="20"/>
                          </w:rPr>
                        </w:pPr>
                        <w:r>
                          <w:rPr>
                            <w:sz w:val="20"/>
                          </w:rPr>
                          <w:t>2pPA</w:t>
                        </w:r>
                      </w:p>
                    </w:tc>
                    <w:tc>
                      <w:tcPr>
                        <w:tcW w:w="3680" w:type="dxa"/>
                      </w:tcPr>
                      <w:p>
                        <w:pPr>
                          <w:pStyle w:val="TableParagraph"/>
                          <w:spacing w:before="13"/>
                          <w:ind w:left="91" w:right="-9"/>
                          <w:rPr>
                            <w:b/>
                            <w:sz w:val="20"/>
                          </w:rPr>
                        </w:pPr>
                        <w:r>
                          <w:rPr>
                            <w:b/>
                            <w:sz w:val="20"/>
                          </w:rPr>
                          <w:t>Physical Acoustics and Biomedical</w:t>
                        </w:r>
                      </w:p>
                    </w:tc>
                    <w:tc>
                      <w:tcPr>
                        <w:tcW w:w="819" w:type="dxa"/>
                      </w:tcPr>
                      <w:p>
                        <w:pPr>
                          <w:pStyle w:val="TableParagraph"/>
                          <w:spacing w:before="47"/>
                          <w:ind w:left="0" w:right="110"/>
                          <w:jc w:val="right"/>
                          <w:rPr>
                            <w:sz w:val="20"/>
                          </w:rPr>
                        </w:pPr>
                        <w:r>
                          <w:rPr>
                            <w:sz w:val="20"/>
                          </w:rPr>
                          <w:t>8:30</w:t>
                        </w:r>
                      </w:p>
                    </w:tc>
                    <w:tc>
                      <w:tcPr>
                        <w:tcW w:w="751" w:type="dxa"/>
                      </w:tcPr>
                      <w:p>
                        <w:pPr>
                          <w:pStyle w:val="TableParagraph"/>
                          <w:spacing w:before="47"/>
                          <w:ind w:left="112"/>
                          <w:rPr>
                            <w:sz w:val="20"/>
                          </w:rPr>
                        </w:pPr>
                        <w:r>
                          <w:rPr>
                            <w:sz w:val="20"/>
                          </w:rPr>
                          <w:t>3aSP</w:t>
                        </w:r>
                      </w:p>
                    </w:tc>
                    <w:tc>
                      <w:tcPr>
                        <w:tcW w:w="3733" w:type="dxa"/>
                      </w:tcPr>
                      <w:p>
                        <w:pPr>
                          <w:pStyle w:val="TableParagraph"/>
                          <w:spacing w:before="47"/>
                          <w:ind w:left="120" w:right="-1"/>
                          <w:rPr>
                            <w:b/>
                            <w:sz w:val="20"/>
                          </w:rPr>
                        </w:pPr>
                        <w:r>
                          <w:rPr>
                            <w:b/>
                            <w:sz w:val="20"/>
                          </w:rPr>
                          <w:t>Signal Processing in Acoustics,</w:t>
                        </w:r>
                      </w:p>
                    </w:tc>
                  </w:tr>
                  <w:tr>
                    <w:trPr>
                      <w:trHeight w:val="486" w:hRule="exact"/>
                    </w:trPr>
                    <w:tc>
                      <w:tcPr>
                        <w:tcW w:w="503" w:type="dxa"/>
                      </w:tcPr>
                      <w:p>
                        <w:pPr/>
                      </w:p>
                    </w:tc>
                    <w:tc>
                      <w:tcPr>
                        <w:tcW w:w="781" w:type="dxa"/>
                      </w:tcPr>
                      <w:p>
                        <w:pPr/>
                      </w:p>
                    </w:tc>
                    <w:tc>
                      <w:tcPr>
                        <w:tcW w:w="3680" w:type="dxa"/>
                      </w:tcPr>
                      <w:p>
                        <w:pPr>
                          <w:pStyle w:val="TableParagraph"/>
                          <w:spacing w:line="205" w:lineRule="exact"/>
                          <w:ind w:left="96" w:right="-9"/>
                          <w:rPr>
                            <w:sz w:val="20"/>
                          </w:rPr>
                        </w:pPr>
                        <w:r>
                          <w:rPr>
                            <w:b/>
                            <w:sz w:val="20"/>
                          </w:rPr>
                          <w:t>Acoustics: </w:t>
                        </w:r>
                        <w:r>
                          <w:rPr>
                            <w:sz w:val="20"/>
                          </w:rPr>
                          <w:t>Vortex Beams and Radiation</w:t>
                        </w:r>
                      </w:p>
                      <w:p>
                        <w:pPr>
                          <w:pStyle w:val="TableParagraph"/>
                          <w:spacing w:before="4"/>
                          <w:ind w:left="96" w:right="-9"/>
                          <w:rPr>
                            <w:sz w:val="20"/>
                          </w:rPr>
                        </w:pPr>
                        <w:r>
                          <w:rPr>
                            <w:sz w:val="20"/>
                          </w:rPr>
                          <w:t>Torque Physics II. Salon H</w:t>
                        </w:r>
                      </w:p>
                    </w:tc>
                    <w:tc>
                      <w:tcPr>
                        <w:tcW w:w="819" w:type="dxa"/>
                      </w:tcPr>
                      <w:p>
                        <w:pPr/>
                      </w:p>
                    </w:tc>
                    <w:tc>
                      <w:tcPr>
                        <w:tcW w:w="751" w:type="dxa"/>
                      </w:tcPr>
                      <w:p>
                        <w:pPr/>
                      </w:p>
                    </w:tc>
                    <w:tc>
                      <w:tcPr>
                        <w:tcW w:w="3733" w:type="dxa"/>
                      </w:tcPr>
                      <w:p>
                        <w:pPr>
                          <w:pStyle w:val="TableParagraph"/>
                          <w:spacing w:line="244" w:lineRule="auto" w:before="9"/>
                          <w:ind w:left="125" w:right="176"/>
                          <w:rPr>
                            <w:sz w:val="20"/>
                          </w:rPr>
                        </w:pPr>
                        <w:r>
                          <w:rPr>
                            <w:b/>
                            <w:sz w:val="20"/>
                          </w:rPr>
                          <w:t>Engineering Acoustics, and Underwater Acoustics: </w:t>
                        </w:r>
                        <w:r>
                          <w:rPr>
                            <w:sz w:val="20"/>
                          </w:rPr>
                          <w:t>Acoustic Array Systems and</w:t>
                        </w:r>
                      </w:p>
                    </w:tc>
                  </w:tr>
                  <w:tr>
                    <w:trPr>
                      <w:trHeight w:val="276" w:hRule="exact"/>
                    </w:trPr>
                    <w:tc>
                      <w:tcPr>
                        <w:tcW w:w="503" w:type="dxa"/>
                      </w:tcPr>
                      <w:p>
                        <w:pPr>
                          <w:pStyle w:val="TableParagraph"/>
                          <w:spacing w:before="33"/>
                          <w:rPr>
                            <w:sz w:val="20"/>
                          </w:rPr>
                        </w:pPr>
                        <w:r>
                          <w:rPr>
                            <w:sz w:val="20"/>
                          </w:rPr>
                          <w:t>1:00</w:t>
                        </w:r>
                      </w:p>
                    </w:tc>
                    <w:tc>
                      <w:tcPr>
                        <w:tcW w:w="781" w:type="dxa"/>
                      </w:tcPr>
                      <w:p>
                        <w:pPr>
                          <w:pStyle w:val="TableParagraph"/>
                          <w:spacing w:before="33"/>
                          <w:ind w:left="21" w:right="71"/>
                          <w:jc w:val="center"/>
                          <w:rPr>
                            <w:sz w:val="20"/>
                          </w:rPr>
                        </w:pPr>
                        <w:r>
                          <w:rPr>
                            <w:sz w:val="20"/>
                          </w:rPr>
                          <w:t>2pPPa</w:t>
                        </w:r>
                      </w:p>
                    </w:tc>
                    <w:tc>
                      <w:tcPr>
                        <w:tcW w:w="3680" w:type="dxa"/>
                      </w:tcPr>
                      <w:p>
                        <w:pPr>
                          <w:pStyle w:val="TableParagraph"/>
                          <w:spacing w:before="33"/>
                          <w:ind w:left="91" w:right="-9"/>
                          <w:rPr>
                            <w:b/>
                            <w:sz w:val="20"/>
                          </w:rPr>
                        </w:pPr>
                        <w:r>
                          <w:rPr>
                            <w:b/>
                            <w:sz w:val="20"/>
                          </w:rPr>
                          <w:t>Psychological</w:t>
                        </w:r>
                        <w:r>
                          <w:rPr>
                            <w:b/>
                            <w:spacing w:val="-17"/>
                            <w:sz w:val="20"/>
                          </w:rPr>
                          <w:t> </w:t>
                        </w:r>
                        <w:r>
                          <w:rPr>
                            <w:b/>
                            <w:sz w:val="20"/>
                          </w:rPr>
                          <w:t>and</w:t>
                        </w:r>
                        <w:r>
                          <w:rPr>
                            <w:b/>
                            <w:spacing w:val="-17"/>
                            <w:sz w:val="20"/>
                          </w:rPr>
                          <w:t> </w:t>
                        </w:r>
                        <w:r>
                          <w:rPr>
                            <w:b/>
                            <w:sz w:val="20"/>
                          </w:rPr>
                          <w:t>Physiological</w:t>
                        </w:r>
                        <w:r>
                          <w:rPr>
                            <w:b/>
                            <w:spacing w:val="-17"/>
                            <w:sz w:val="20"/>
                          </w:rPr>
                          <w:t> </w:t>
                        </w:r>
                        <w:r>
                          <w:rPr>
                            <w:b/>
                            <w:sz w:val="20"/>
                          </w:rPr>
                          <w:t>Acoustics:</w:t>
                        </w:r>
                      </w:p>
                    </w:tc>
                    <w:tc>
                      <w:tcPr>
                        <w:tcW w:w="819" w:type="dxa"/>
                      </w:tcPr>
                      <w:p>
                        <w:pPr/>
                      </w:p>
                    </w:tc>
                    <w:tc>
                      <w:tcPr>
                        <w:tcW w:w="751" w:type="dxa"/>
                      </w:tcPr>
                      <w:p>
                        <w:pPr/>
                      </w:p>
                    </w:tc>
                    <w:tc>
                      <w:tcPr>
                        <w:tcW w:w="3733" w:type="dxa"/>
                      </w:tcPr>
                      <w:p>
                        <w:pPr>
                          <w:pStyle w:val="TableParagraph"/>
                          <w:spacing w:line="221" w:lineRule="exact"/>
                          <w:ind w:left="125" w:right="-1"/>
                          <w:rPr>
                            <w:sz w:val="20"/>
                          </w:rPr>
                        </w:pPr>
                        <w:r>
                          <w:rPr>
                            <w:sz w:val="20"/>
                          </w:rPr>
                          <w:t>Signal Processing II. Salon E</w:t>
                        </w:r>
                      </w:p>
                    </w:tc>
                  </w:tr>
                  <w:tr>
                    <w:trPr>
                      <w:trHeight w:val="251" w:hRule="exact"/>
                    </w:trPr>
                    <w:tc>
                      <w:tcPr>
                        <w:tcW w:w="503" w:type="dxa"/>
                      </w:tcPr>
                      <w:p>
                        <w:pPr/>
                      </w:p>
                    </w:tc>
                    <w:tc>
                      <w:tcPr>
                        <w:tcW w:w="781" w:type="dxa"/>
                      </w:tcPr>
                      <w:p>
                        <w:pPr/>
                      </w:p>
                    </w:tc>
                    <w:tc>
                      <w:tcPr>
                        <w:tcW w:w="3680" w:type="dxa"/>
                      </w:tcPr>
                      <w:p>
                        <w:pPr>
                          <w:pStyle w:val="TableParagraph"/>
                          <w:spacing w:line="221" w:lineRule="exact"/>
                          <w:ind w:left="96" w:right="-9"/>
                          <w:rPr>
                            <w:sz w:val="20"/>
                          </w:rPr>
                        </w:pPr>
                        <w:r>
                          <w:rPr>
                            <w:sz w:val="20"/>
                          </w:rPr>
                          <w:t>Acoustics Outreach to Budding Scientists:</w:t>
                        </w:r>
                      </w:p>
                    </w:tc>
                    <w:tc>
                      <w:tcPr>
                        <w:tcW w:w="819" w:type="dxa"/>
                      </w:tcPr>
                      <w:p>
                        <w:pPr>
                          <w:pStyle w:val="TableParagraph"/>
                          <w:spacing w:before="25"/>
                          <w:ind w:left="0" w:right="114"/>
                          <w:jc w:val="right"/>
                          <w:rPr>
                            <w:sz w:val="20"/>
                          </w:rPr>
                        </w:pPr>
                        <w:r>
                          <w:rPr>
                            <w:sz w:val="20"/>
                          </w:rPr>
                          <w:t>8:00</w:t>
                        </w:r>
                      </w:p>
                    </w:tc>
                    <w:tc>
                      <w:tcPr>
                        <w:tcW w:w="751" w:type="dxa"/>
                      </w:tcPr>
                      <w:p>
                        <w:pPr>
                          <w:pStyle w:val="TableParagraph"/>
                          <w:spacing w:before="25"/>
                          <w:ind w:left="112"/>
                          <w:rPr>
                            <w:sz w:val="20"/>
                          </w:rPr>
                        </w:pPr>
                        <w:r>
                          <w:rPr>
                            <w:sz w:val="20"/>
                          </w:rPr>
                          <w:t>3aUW</w:t>
                        </w:r>
                      </w:p>
                    </w:tc>
                    <w:tc>
                      <w:tcPr>
                        <w:tcW w:w="3733" w:type="dxa"/>
                      </w:tcPr>
                      <w:p>
                        <w:pPr>
                          <w:pStyle w:val="TableParagraph"/>
                          <w:spacing w:before="25"/>
                          <w:ind w:left="120" w:right="-1"/>
                          <w:rPr>
                            <w:b/>
                            <w:sz w:val="20"/>
                          </w:rPr>
                        </w:pPr>
                        <w:r>
                          <w:rPr>
                            <w:b/>
                            <w:sz w:val="20"/>
                          </w:rPr>
                          <w:t>Underwater Acoustics, Acoustical</w:t>
                        </w:r>
                      </w:p>
                    </w:tc>
                  </w:tr>
                  <w:tr>
                    <w:trPr>
                      <w:trHeight w:val="485" w:hRule="exact"/>
                    </w:trPr>
                    <w:tc>
                      <w:tcPr>
                        <w:tcW w:w="503" w:type="dxa"/>
                      </w:tcPr>
                      <w:p>
                        <w:pPr/>
                      </w:p>
                    </w:tc>
                    <w:tc>
                      <w:tcPr>
                        <w:tcW w:w="781" w:type="dxa"/>
                      </w:tcPr>
                      <w:p>
                        <w:pPr/>
                      </w:p>
                    </w:tc>
                    <w:tc>
                      <w:tcPr>
                        <w:tcW w:w="3680" w:type="dxa"/>
                      </w:tcPr>
                      <w:p>
                        <w:pPr>
                          <w:pStyle w:val="TableParagraph"/>
                          <w:spacing w:line="204" w:lineRule="exact"/>
                          <w:ind w:left="96" w:right="-9"/>
                          <w:rPr>
                            <w:sz w:val="20"/>
                          </w:rPr>
                        </w:pPr>
                        <w:r>
                          <w:rPr>
                            <w:sz w:val="20"/>
                          </w:rPr>
                          <w:t>Planting Seeds for Future Clinical and</w:t>
                        </w:r>
                      </w:p>
                      <w:p>
                        <w:pPr>
                          <w:pStyle w:val="TableParagraph"/>
                          <w:spacing w:before="4"/>
                          <w:ind w:left="96" w:right="-9"/>
                          <w:rPr>
                            <w:sz w:val="20"/>
                          </w:rPr>
                        </w:pPr>
                        <w:r>
                          <w:rPr>
                            <w:sz w:val="20"/>
                          </w:rPr>
                          <w:t>Physiological Collaborations. Salon D</w:t>
                        </w:r>
                      </w:p>
                    </w:tc>
                    <w:tc>
                      <w:tcPr>
                        <w:tcW w:w="819" w:type="dxa"/>
                      </w:tcPr>
                      <w:p>
                        <w:pPr/>
                      </w:p>
                    </w:tc>
                    <w:tc>
                      <w:tcPr>
                        <w:tcW w:w="751" w:type="dxa"/>
                      </w:tcPr>
                      <w:p>
                        <w:pPr/>
                      </w:p>
                    </w:tc>
                    <w:tc>
                      <w:tcPr>
                        <w:tcW w:w="3733" w:type="dxa"/>
                      </w:tcPr>
                      <w:p>
                        <w:pPr>
                          <w:pStyle w:val="TableParagraph"/>
                          <w:spacing w:line="244" w:lineRule="auto" w:before="8"/>
                          <w:ind w:left="125" w:right="5"/>
                          <w:rPr>
                            <w:sz w:val="20"/>
                          </w:rPr>
                        </w:pPr>
                        <w:r>
                          <w:rPr>
                            <w:b/>
                            <w:sz w:val="20"/>
                          </w:rPr>
                          <w:t>Oceanography, and Signal Processing in Acoustics: </w:t>
                        </w:r>
                        <w:r>
                          <w:rPr>
                            <w:sz w:val="20"/>
                          </w:rPr>
                          <w:t>Sediment Characterization Using</w:t>
                        </w:r>
                      </w:p>
                    </w:tc>
                  </w:tr>
                  <w:tr>
                    <w:trPr>
                      <w:trHeight w:val="275" w:hRule="exact"/>
                    </w:trPr>
                    <w:tc>
                      <w:tcPr>
                        <w:tcW w:w="503" w:type="dxa"/>
                      </w:tcPr>
                      <w:p>
                        <w:pPr>
                          <w:pStyle w:val="TableParagraph"/>
                          <w:spacing w:before="33"/>
                          <w:rPr>
                            <w:sz w:val="20"/>
                          </w:rPr>
                        </w:pPr>
                        <w:r>
                          <w:rPr>
                            <w:sz w:val="20"/>
                          </w:rPr>
                          <w:t>4:25</w:t>
                        </w:r>
                      </w:p>
                    </w:tc>
                    <w:tc>
                      <w:tcPr>
                        <w:tcW w:w="781" w:type="dxa"/>
                      </w:tcPr>
                      <w:p>
                        <w:pPr>
                          <w:pStyle w:val="TableParagraph"/>
                          <w:spacing w:before="33"/>
                          <w:ind w:left="39" w:right="71"/>
                          <w:jc w:val="center"/>
                          <w:rPr>
                            <w:sz w:val="20"/>
                          </w:rPr>
                        </w:pPr>
                        <w:r>
                          <w:rPr>
                            <w:sz w:val="20"/>
                          </w:rPr>
                          <w:t>2pPPb</w:t>
                        </w:r>
                      </w:p>
                    </w:tc>
                    <w:tc>
                      <w:tcPr>
                        <w:tcW w:w="3680" w:type="dxa"/>
                      </w:tcPr>
                      <w:p>
                        <w:pPr>
                          <w:pStyle w:val="TableParagraph"/>
                          <w:spacing w:before="33"/>
                          <w:ind w:left="91" w:right="-9"/>
                          <w:rPr>
                            <w:b/>
                            <w:sz w:val="20"/>
                          </w:rPr>
                        </w:pPr>
                        <w:r>
                          <w:rPr>
                            <w:b/>
                            <w:sz w:val="20"/>
                          </w:rPr>
                          <w:t>Psychological and Physiological</w:t>
                        </w:r>
                      </w:p>
                    </w:tc>
                    <w:tc>
                      <w:tcPr>
                        <w:tcW w:w="819" w:type="dxa"/>
                      </w:tcPr>
                      <w:p>
                        <w:pPr/>
                      </w:p>
                    </w:tc>
                    <w:tc>
                      <w:tcPr>
                        <w:tcW w:w="751" w:type="dxa"/>
                      </w:tcPr>
                      <w:p>
                        <w:pPr/>
                      </w:p>
                    </w:tc>
                    <w:tc>
                      <w:tcPr>
                        <w:tcW w:w="3733" w:type="dxa"/>
                      </w:tcPr>
                      <w:p>
                        <w:pPr>
                          <w:pStyle w:val="TableParagraph"/>
                          <w:spacing w:line="221" w:lineRule="exact"/>
                          <w:ind w:left="125" w:right="-1"/>
                          <w:rPr>
                            <w:sz w:val="20"/>
                          </w:rPr>
                        </w:pPr>
                        <w:r>
                          <w:rPr>
                            <w:sz w:val="20"/>
                          </w:rPr>
                          <w:t>Direct and Inverse Techniques I. Salon A</w:t>
                        </w:r>
                      </w:p>
                    </w:tc>
                  </w:tr>
                  <w:tr>
                    <w:trPr>
                      <w:trHeight w:val="235" w:hRule="exact"/>
                    </w:trPr>
                    <w:tc>
                      <w:tcPr>
                        <w:tcW w:w="503" w:type="dxa"/>
                      </w:tcPr>
                      <w:p>
                        <w:pPr/>
                      </w:p>
                    </w:tc>
                    <w:tc>
                      <w:tcPr>
                        <w:tcW w:w="781" w:type="dxa"/>
                      </w:tcPr>
                      <w:p>
                        <w:pPr/>
                      </w:p>
                    </w:tc>
                    <w:tc>
                      <w:tcPr>
                        <w:tcW w:w="3680" w:type="dxa"/>
                      </w:tcPr>
                      <w:p>
                        <w:pPr>
                          <w:pStyle w:val="TableParagraph"/>
                          <w:spacing w:line="222" w:lineRule="exact"/>
                          <w:ind w:left="96" w:right="-9"/>
                          <w:rPr>
                            <w:sz w:val="20"/>
                          </w:rPr>
                        </w:pPr>
                        <w:r>
                          <w:rPr>
                            <w:b/>
                            <w:sz w:val="20"/>
                          </w:rPr>
                          <w:t>Acoustics: </w:t>
                        </w:r>
                        <w:r>
                          <w:rPr>
                            <w:sz w:val="20"/>
                          </w:rPr>
                          <w:t>Auditory Neuroscience Prize</w:t>
                        </w:r>
                      </w:p>
                    </w:tc>
                    <w:tc>
                      <w:tcPr>
                        <w:tcW w:w="819" w:type="dxa"/>
                      </w:tcPr>
                      <w:p>
                        <w:pPr/>
                      </w:p>
                    </w:tc>
                    <w:tc>
                      <w:tcPr>
                        <w:tcW w:w="751" w:type="dxa"/>
                      </w:tcPr>
                      <w:p>
                        <w:pPr/>
                      </w:p>
                    </w:tc>
                    <w:tc>
                      <w:tcPr>
                        <w:tcW w:w="3733" w:type="dxa"/>
                      </w:tcPr>
                      <w:p>
                        <w:pPr/>
                      </w:p>
                    </w:tc>
                  </w:tr>
                  <w:tr>
                    <w:trPr>
                      <w:trHeight w:val="271" w:hRule="exact"/>
                    </w:trPr>
                    <w:tc>
                      <w:tcPr>
                        <w:tcW w:w="503" w:type="dxa"/>
                      </w:tcPr>
                      <w:p>
                        <w:pPr/>
                      </w:p>
                    </w:tc>
                    <w:tc>
                      <w:tcPr>
                        <w:tcW w:w="781" w:type="dxa"/>
                      </w:tcPr>
                      <w:p>
                        <w:pPr/>
                      </w:p>
                    </w:tc>
                    <w:tc>
                      <w:tcPr>
                        <w:tcW w:w="8983" w:type="dxa"/>
                        <w:gridSpan w:val="4"/>
                      </w:tcPr>
                      <w:p>
                        <w:pPr>
                          <w:pStyle w:val="TableParagraph"/>
                          <w:tabs>
                            <w:tab w:pos="4031" w:val="left" w:leader="none"/>
                          </w:tabs>
                          <w:spacing w:line="250" w:lineRule="exact"/>
                          <w:ind w:left="96"/>
                          <w:rPr>
                            <w:b/>
                            <w:sz w:val="20"/>
                          </w:rPr>
                        </w:pPr>
                        <w:r>
                          <w:rPr>
                            <w:position w:val="5"/>
                            <w:sz w:val="20"/>
                          </w:rPr>
                          <w:t>Lecture. Salon H</w:t>
                          <w:tab/>
                        </w:r>
                        <w:r>
                          <w:rPr>
                            <w:b/>
                            <w:spacing w:val="-3"/>
                            <w:sz w:val="20"/>
                          </w:rPr>
                          <w:t>WEDNESDAY</w:t>
                        </w:r>
                        <w:r>
                          <w:rPr>
                            <w:b/>
                            <w:spacing w:val="-1"/>
                            <w:sz w:val="20"/>
                          </w:rPr>
                          <w:t> </w:t>
                        </w:r>
                        <w:r>
                          <w:rPr>
                            <w:b/>
                            <w:sz w:val="20"/>
                          </w:rPr>
                          <w:t>AFTERNOON</w:t>
                        </w:r>
                      </w:p>
                    </w:tc>
                  </w:tr>
                  <w:tr>
                    <w:trPr>
                      <w:trHeight w:val="273" w:hRule="exact"/>
                    </w:trPr>
                    <w:tc>
                      <w:tcPr>
                        <w:tcW w:w="503" w:type="dxa"/>
                      </w:tcPr>
                      <w:p>
                        <w:pPr>
                          <w:pStyle w:val="TableParagraph"/>
                          <w:spacing w:before="30"/>
                          <w:rPr>
                            <w:sz w:val="20"/>
                          </w:rPr>
                        </w:pPr>
                        <w:r>
                          <w:rPr>
                            <w:sz w:val="20"/>
                          </w:rPr>
                          <w:t>1:00</w:t>
                        </w:r>
                      </w:p>
                    </w:tc>
                    <w:tc>
                      <w:tcPr>
                        <w:tcW w:w="781" w:type="dxa"/>
                      </w:tcPr>
                      <w:p>
                        <w:pPr>
                          <w:pStyle w:val="TableParagraph"/>
                          <w:spacing w:before="30"/>
                          <w:ind w:left="61" w:right="71"/>
                          <w:jc w:val="center"/>
                          <w:rPr>
                            <w:sz w:val="20"/>
                          </w:rPr>
                        </w:pPr>
                        <w:r>
                          <w:rPr>
                            <w:sz w:val="20"/>
                          </w:rPr>
                          <w:t>2pSAa</w:t>
                        </w:r>
                      </w:p>
                    </w:tc>
                    <w:tc>
                      <w:tcPr>
                        <w:tcW w:w="8983" w:type="dxa"/>
                        <w:gridSpan w:val="4"/>
                      </w:tcPr>
                      <w:p>
                        <w:pPr>
                          <w:pStyle w:val="TableParagraph"/>
                          <w:tabs>
                            <w:tab w:pos="4031" w:val="left" w:leader="none"/>
                            <w:tab w:pos="4611" w:val="left" w:leader="none"/>
                            <w:tab w:pos="5371" w:val="left" w:leader="none"/>
                          </w:tabs>
                          <w:spacing w:line="287" w:lineRule="exact" w:before="26"/>
                          <w:ind w:left="91"/>
                          <w:rPr>
                            <w:sz w:val="20"/>
                          </w:rPr>
                        </w:pPr>
                        <w:r>
                          <w:rPr>
                            <w:b/>
                            <w:position w:val="9"/>
                            <w:sz w:val="20"/>
                          </w:rPr>
                          <w:t>Structural Acoustics and</w:t>
                        </w:r>
                        <w:r>
                          <w:rPr>
                            <w:b/>
                            <w:spacing w:val="-4"/>
                            <w:position w:val="9"/>
                            <w:sz w:val="20"/>
                          </w:rPr>
                          <w:t> </w:t>
                        </w:r>
                        <w:r>
                          <w:rPr>
                            <w:b/>
                            <w:position w:val="9"/>
                            <w:sz w:val="20"/>
                          </w:rPr>
                          <w:t>Vibration:</w:t>
                        </w:r>
                        <w:r>
                          <w:rPr>
                            <w:b/>
                            <w:spacing w:val="-3"/>
                            <w:position w:val="9"/>
                            <w:sz w:val="20"/>
                          </w:rPr>
                          <w:t> </w:t>
                        </w:r>
                        <w:r>
                          <w:rPr>
                            <w:position w:val="9"/>
                            <w:sz w:val="20"/>
                          </w:rPr>
                          <w:t>Real-</w:t>
                          <w:tab/>
                        </w:r>
                        <w:r>
                          <w:rPr>
                            <w:sz w:val="20"/>
                          </w:rPr>
                          <w:t>1:15</w:t>
                          <w:tab/>
                          <w:t>3pAA</w:t>
                          <w:tab/>
                        </w:r>
                        <w:r>
                          <w:rPr>
                            <w:b/>
                            <w:sz w:val="20"/>
                          </w:rPr>
                          <w:t>Architectural Acoustics:</w:t>
                        </w:r>
                        <w:r>
                          <w:rPr>
                            <w:b/>
                            <w:spacing w:val="-5"/>
                            <w:sz w:val="20"/>
                          </w:rPr>
                          <w:t> </w:t>
                        </w:r>
                        <w:r>
                          <w:rPr>
                            <w:sz w:val="20"/>
                          </w:rPr>
                          <w:t>Relating</w:t>
                        </w:r>
                      </w:p>
                    </w:tc>
                  </w:tr>
                  <w:tr>
                    <w:trPr>
                      <w:trHeight w:val="234" w:hRule="exact"/>
                    </w:trPr>
                    <w:tc>
                      <w:tcPr>
                        <w:tcW w:w="503" w:type="dxa"/>
                      </w:tcPr>
                      <w:p>
                        <w:pPr/>
                      </w:p>
                    </w:tc>
                    <w:tc>
                      <w:tcPr>
                        <w:tcW w:w="781" w:type="dxa"/>
                      </w:tcPr>
                      <w:p>
                        <w:pPr/>
                      </w:p>
                    </w:tc>
                    <w:tc>
                      <w:tcPr>
                        <w:tcW w:w="8983" w:type="dxa"/>
                        <w:gridSpan w:val="4"/>
                      </w:tcPr>
                      <w:p>
                        <w:pPr>
                          <w:pStyle w:val="TableParagraph"/>
                          <w:tabs>
                            <w:tab w:pos="5376" w:val="left" w:leader="none"/>
                          </w:tabs>
                          <w:spacing w:line="274" w:lineRule="exact"/>
                          <w:ind w:left="96"/>
                          <w:rPr>
                            <w:sz w:val="20"/>
                          </w:rPr>
                        </w:pPr>
                        <w:r>
                          <w:rPr>
                            <w:spacing w:val="-4"/>
                            <w:sz w:val="20"/>
                          </w:rPr>
                          <w:t>World </w:t>
                        </w:r>
                        <w:r>
                          <w:rPr>
                            <w:sz w:val="20"/>
                          </w:rPr>
                          <w:t>Instructive Case Studies</w:t>
                        </w:r>
                        <w:r>
                          <w:rPr>
                            <w:spacing w:val="2"/>
                            <w:sz w:val="20"/>
                          </w:rPr>
                          <w:t> </w:t>
                        </w:r>
                        <w:r>
                          <w:rPr>
                            <w:sz w:val="20"/>
                          </w:rPr>
                          <w:t>in</w:t>
                        </w:r>
                        <w:r>
                          <w:rPr>
                            <w:spacing w:val="-1"/>
                            <w:sz w:val="20"/>
                          </w:rPr>
                          <w:t> </w:t>
                        </w:r>
                        <w:r>
                          <w:rPr>
                            <w:sz w:val="20"/>
                          </w:rPr>
                          <w:t>Structural</w:t>
                          <w:tab/>
                        </w:r>
                        <w:r>
                          <w:rPr>
                            <w:position w:val="-8"/>
                            <w:sz w:val="20"/>
                          </w:rPr>
                          <w:t>Perception to Room Acoustics</w:t>
                        </w:r>
                      </w:p>
                    </w:tc>
                  </w:tr>
                  <w:tr>
                    <w:trPr>
                      <w:trHeight w:val="271" w:hRule="exact"/>
                    </w:trPr>
                    <w:tc>
                      <w:tcPr>
                        <w:tcW w:w="503" w:type="dxa"/>
                      </w:tcPr>
                      <w:p>
                        <w:pPr/>
                      </w:p>
                    </w:tc>
                    <w:tc>
                      <w:tcPr>
                        <w:tcW w:w="781" w:type="dxa"/>
                      </w:tcPr>
                      <w:p>
                        <w:pPr/>
                      </w:p>
                    </w:tc>
                    <w:tc>
                      <w:tcPr>
                        <w:tcW w:w="8983" w:type="dxa"/>
                        <w:gridSpan w:val="4"/>
                      </w:tcPr>
                      <w:p>
                        <w:pPr>
                          <w:pStyle w:val="TableParagraph"/>
                          <w:tabs>
                            <w:tab w:pos="5376" w:val="left" w:leader="none"/>
                          </w:tabs>
                          <w:spacing w:line="307" w:lineRule="exact"/>
                          <w:ind w:left="96"/>
                          <w:rPr>
                            <w:sz w:val="20"/>
                          </w:rPr>
                        </w:pPr>
                        <w:r>
                          <w:rPr>
                            <w:position w:val="9"/>
                            <w:sz w:val="20"/>
                          </w:rPr>
                          <w:t>Acoustics and Vibration.</w:t>
                        </w:r>
                        <w:r>
                          <w:rPr>
                            <w:spacing w:val="-5"/>
                            <w:position w:val="9"/>
                            <w:sz w:val="20"/>
                          </w:rPr>
                          <w:t> </w:t>
                        </w:r>
                        <w:r>
                          <w:rPr>
                            <w:position w:val="9"/>
                            <w:sz w:val="20"/>
                          </w:rPr>
                          <w:t>Salon</w:t>
                        </w:r>
                        <w:r>
                          <w:rPr>
                            <w:spacing w:val="-2"/>
                            <w:position w:val="9"/>
                            <w:sz w:val="20"/>
                          </w:rPr>
                          <w:t> </w:t>
                        </w:r>
                        <w:r>
                          <w:rPr>
                            <w:position w:val="9"/>
                            <w:sz w:val="20"/>
                          </w:rPr>
                          <w:t>E</w:t>
                          <w:tab/>
                        </w:r>
                        <w:r>
                          <w:rPr>
                            <w:sz w:val="20"/>
                          </w:rPr>
                          <w:t>Measurements and Metrics in Performing</w:t>
                        </w:r>
                      </w:p>
                    </w:tc>
                  </w:tr>
                  <w:tr>
                    <w:trPr>
                      <w:trHeight w:val="272" w:hRule="exact"/>
                    </w:trPr>
                    <w:tc>
                      <w:tcPr>
                        <w:tcW w:w="503" w:type="dxa"/>
                      </w:tcPr>
                      <w:p>
                        <w:pPr>
                          <w:pStyle w:val="TableParagraph"/>
                          <w:spacing w:before="30"/>
                          <w:rPr>
                            <w:sz w:val="20"/>
                          </w:rPr>
                        </w:pPr>
                        <w:r>
                          <w:rPr>
                            <w:sz w:val="20"/>
                          </w:rPr>
                          <w:t>3:40</w:t>
                        </w:r>
                      </w:p>
                    </w:tc>
                    <w:tc>
                      <w:tcPr>
                        <w:tcW w:w="781" w:type="dxa"/>
                      </w:tcPr>
                      <w:p>
                        <w:pPr>
                          <w:pStyle w:val="TableParagraph"/>
                          <w:spacing w:before="30"/>
                          <w:ind w:left="62" w:right="71"/>
                          <w:jc w:val="center"/>
                          <w:rPr>
                            <w:sz w:val="20"/>
                          </w:rPr>
                        </w:pPr>
                        <w:r>
                          <w:rPr>
                            <w:sz w:val="20"/>
                          </w:rPr>
                          <w:t>2pSAb</w:t>
                        </w:r>
                      </w:p>
                    </w:tc>
                    <w:tc>
                      <w:tcPr>
                        <w:tcW w:w="8983" w:type="dxa"/>
                        <w:gridSpan w:val="4"/>
                      </w:tcPr>
                      <w:p>
                        <w:pPr>
                          <w:pStyle w:val="TableParagraph"/>
                          <w:tabs>
                            <w:tab w:pos="5376" w:val="left" w:leader="none"/>
                          </w:tabs>
                          <w:spacing w:before="30"/>
                          <w:ind w:left="91"/>
                          <w:rPr>
                            <w:sz w:val="20"/>
                          </w:rPr>
                        </w:pPr>
                        <w:r>
                          <w:rPr>
                            <w:b/>
                            <w:position w:val="1"/>
                            <w:sz w:val="20"/>
                          </w:rPr>
                          <w:t>Structural Acoustics</w:t>
                        </w:r>
                        <w:r>
                          <w:rPr>
                            <w:b/>
                            <w:spacing w:val="-21"/>
                            <w:position w:val="1"/>
                            <w:sz w:val="20"/>
                          </w:rPr>
                          <w:t> </w:t>
                        </w:r>
                        <w:r>
                          <w:rPr>
                            <w:b/>
                            <w:position w:val="1"/>
                            <w:sz w:val="20"/>
                          </w:rPr>
                          <w:t>and</w:t>
                        </w:r>
                        <w:r>
                          <w:rPr>
                            <w:b/>
                            <w:spacing w:val="-11"/>
                            <w:position w:val="1"/>
                            <w:sz w:val="20"/>
                          </w:rPr>
                          <w:t> </w:t>
                        </w:r>
                        <w:r>
                          <w:rPr>
                            <w:b/>
                            <w:spacing w:val="-3"/>
                            <w:position w:val="1"/>
                            <w:sz w:val="20"/>
                          </w:rPr>
                          <w:t>Vibration</w:t>
                          <w:tab/>
                        </w:r>
                        <w:r>
                          <w:rPr>
                            <w:sz w:val="20"/>
                          </w:rPr>
                          <w:t>Arts </w:t>
                        </w:r>
                        <w:r>
                          <w:rPr>
                            <w:spacing w:val="-4"/>
                            <w:sz w:val="20"/>
                          </w:rPr>
                          <w:t>Venues </w:t>
                        </w:r>
                        <w:r>
                          <w:rPr>
                            <w:sz w:val="20"/>
                          </w:rPr>
                          <w:t>II. Salon</w:t>
                        </w:r>
                        <w:r>
                          <w:rPr>
                            <w:spacing w:val="5"/>
                            <w:sz w:val="20"/>
                          </w:rPr>
                          <w:t> </w:t>
                        </w:r>
                        <w:r>
                          <w:rPr>
                            <w:sz w:val="20"/>
                          </w:rPr>
                          <w:t>B/C</w:t>
                        </w:r>
                      </w:p>
                    </w:tc>
                  </w:tr>
                  <w:tr>
                    <w:trPr>
                      <w:trHeight w:val="234" w:hRule="exact"/>
                    </w:trPr>
                    <w:tc>
                      <w:tcPr>
                        <w:tcW w:w="503" w:type="dxa"/>
                      </w:tcPr>
                      <w:p>
                        <w:pPr/>
                      </w:p>
                    </w:tc>
                    <w:tc>
                      <w:tcPr>
                        <w:tcW w:w="781" w:type="dxa"/>
                      </w:tcPr>
                      <w:p>
                        <w:pPr/>
                      </w:p>
                    </w:tc>
                    <w:tc>
                      <w:tcPr>
                        <w:tcW w:w="8983" w:type="dxa"/>
                        <w:gridSpan w:val="4"/>
                      </w:tcPr>
                      <w:p>
                        <w:pPr>
                          <w:pStyle w:val="TableParagraph"/>
                          <w:tabs>
                            <w:tab w:pos="4031" w:val="left" w:leader="none"/>
                            <w:tab w:pos="4611" w:val="left" w:leader="none"/>
                            <w:tab w:pos="5371" w:val="left" w:leader="none"/>
                          </w:tabs>
                          <w:spacing w:line="274" w:lineRule="exact"/>
                          <w:ind w:left="96"/>
                          <w:rPr>
                            <w:sz w:val="20"/>
                          </w:rPr>
                        </w:pPr>
                        <w:r>
                          <w:rPr>
                            <w:b/>
                            <w:position w:val="9"/>
                            <w:sz w:val="20"/>
                          </w:rPr>
                          <w:t>and Signal </w:t>
                        </w:r>
                        <w:r>
                          <w:rPr>
                            <w:b/>
                            <w:spacing w:val="-3"/>
                            <w:position w:val="9"/>
                            <w:sz w:val="20"/>
                          </w:rPr>
                          <w:t>Processing</w:t>
                        </w:r>
                        <w:r>
                          <w:rPr>
                            <w:b/>
                            <w:spacing w:val="-23"/>
                            <w:position w:val="9"/>
                            <w:sz w:val="20"/>
                          </w:rPr>
                          <w:t> </w:t>
                        </w:r>
                        <w:r>
                          <w:rPr>
                            <w:b/>
                            <w:position w:val="9"/>
                            <w:sz w:val="20"/>
                          </w:rPr>
                          <w:t>in</w:t>
                        </w:r>
                        <w:r>
                          <w:rPr>
                            <w:b/>
                            <w:spacing w:val="-8"/>
                            <w:position w:val="9"/>
                            <w:sz w:val="20"/>
                          </w:rPr>
                          <w:t> </w:t>
                        </w:r>
                        <w:r>
                          <w:rPr>
                            <w:b/>
                            <w:position w:val="9"/>
                            <w:sz w:val="20"/>
                          </w:rPr>
                          <w:t>Acoustics:</w:t>
                          <w:tab/>
                        </w:r>
                        <w:r>
                          <w:rPr>
                            <w:sz w:val="20"/>
                          </w:rPr>
                          <w:t>1:30</w:t>
                          <w:tab/>
                          <w:t>3pAB</w:t>
                          <w:tab/>
                        </w:r>
                        <w:r>
                          <w:rPr>
                            <w:b/>
                            <w:sz w:val="20"/>
                          </w:rPr>
                          <w:t>Animal Bioacoustics:</w:t>
                        </w:r>
                        <w:r>
                          <w:rPr>
                            <w:b/>
                            <w:spacing w:val="-1"/>
                            <w:sz w:val="20"/>
                          </w:rPr>
                          <w:t> </w:t>
                        </w:r>
                        <w:r>
                          <w:rPr>
                            <w:sz w:val="20"/>
                          </w:rPr>
                          <w:t>Airborne/Automatic</w:t>
                        </w:r>
                      </w:p>
                    </w:tc>
                  </w:tr>
                  <w:tr>
                    <w:trPr>
                      <w:trHeight w:val="272" w:hRule="exact"/>
                    </w:trPr>
                    <w:tc>
                      <w:tcPr>
                        <w:tcW w:w="503" w:type="dxa"/>
                      </w:tcPr>
                      <w:p>
                        <w:pPr/>
                      </w:p>
                    </w:tc>
                    <w:tc>
                      <w:tcPr>
                        <w:tcW w:w="781" w:type="dxa"/>
                      </w:tcPr>
                      <w:p>
                        <w:pPr/>
                      </w:p>
                    </w:tc>
                    <w:tc>
                      <w:tcPr>
                        <w:tcW w:w="8983" w:type="dxa"/>
                        <w:gridSpan w:val="4"/>
                      </w:tcPr>
                      <w:p>
                        <w:pPr>
                          <w:pStyle w:val="TableParagraph"/>
                          <w:tabs>
                            <w:tab w:pos="5376" w:val="left" w:leader="none"/>
                          </w:tabs>
                          <w:spacing w:line="312" w:lineRule="exact"/>
                          <w:ind w:left="96"/>
                          <w:rPr>
                            <w:sz w:val="20"/>
                          </w:rPr>
                        </w:pPr>
                        <w:r>
                          <w:rPr>
                            <w:spacing w:val="-5"/>
                            <w:sz w:val="20"/>
                          </w:rPr>
                          <w:t>Wavenumber </w:t>
                        </w:r>
                        <w:r>
                          <w:rPr>
                            <w:spacing w:val="-3"/>
                            <w:sz w:val="20"/>
                          </w:rPr>
                          <w:t>Transform </w:t>
                        </w:r>
                        <w:r>
                          <w:rPr>
                            <w:sz w:val="20"/>
                          </w:rPr>
                          <w:t>Methods.</w:t>
                        </w:r>
                        <w:r>
                          <w:rPr>
                            <w:spacing w:val="-9"/>
                            <w:sz w:val="20"/>
                          </w:rPr>
                          <w:t> </w:t>
                        </w:r>
                        <w:r>
                          <w:rPr>
                            <w:sz w:val="20"/>
                          </w:rPr>
                          <w:t>Salon</w:t>
                        </w:r>
                        <w:r>
                          <w:rPr>
                            <w:spacing w:val="-6"/>
                            <w:sz w:val="20"/>
                          </w:rPr>
                          <w:t> </w:t>
                        </w:r>
                        <w:r>
                          <w:rPr>
                            <w:sz w:val="20"/>
                          </w:rPr>
                          <w:t>B/C</w:t>
                          <w:tab/>
                        </w:r>
                        <w:r>
                          <w:rPr>
                            <w:position w:val="-8"/>
                            <w:sz w:val="20"/>
                          </w:rPr>
                          <w:t>Animal Bioacoustics. Salon I</w:t>
                        </w:r>
                      </w:p>
                    </w:tc>
                  </w:tr>
                  <w:tr>
                    <w:trPr>
                      <w:trHeight w:val="272" w:hRule="exact"/>
                    </w:trPr>
                    <w:tc>
                      <w:tcPr>
                        <w:tcW w:w="503" w:type="dxa"/>
                      </w:tcPr>
                      <w:p>
                        <w:pPr>
                          <w:pStyle w:val="TableParagraph"/>
                          <w:spacing w:before="30"/>
                          <w:rPr>
                            <w:sz w:val="20"/>
                          </w:rPr>
                        </w:pPr>
                        <w:r>
                          <w:rPr>
                            <w:sz w:val="20"/>
                          </w:rPr>
                          <w:t>2:10</w:t>
                        </w:r>
                      </w:p>
                    </w:tc>
                    <w:tc>
                      <w:tcPr>
                        <w:tcW w:w="781" w:type="dxa"/>
                      </w:tcPr>
                      <w:p>
                        <w:pPr>
                          <w:pStyle w:val="TableParagraph"/>
                          <w:spacing w:before="30"/>
                          <w:ind w:left="59" w:right="173"/>
                          <w:jc w:val="center"/>
                          <w:rPr>
                            <w:sz w:val="20"/>
                          </w:rPr>
                        </w:pPr>
                        <w:r>
                          <w:rPr>
                            <w:sz w:val="20"/>
                          </w:rPr>
                          <w:t>2pSC</w:t>
                        </w:r>
                      </w:p>
                    </w:tc>
                    <w:tc>
                      <w:tcPr>
                        <w:tcW w:w="8983" w:type="dxa"/>
                        <w:gridSpan w:val="4"/>
                      </w:tcPr>
                      <w:p>
                        <w:pPr>
                          <w:pStyle w:val="TableParagraph"/>
                          <w:tabs>
                            <w:tab w:pos="4031" w:val="left" w:leader="none"/>
                            <w:tab w:pos="4611" w:val="left" w:leader="none"/>
                            <w:tab w:pos="5371" w:val="left" w:leader="none"/>
                          </w:tabs>
                          <w:spacing w:line="286" w:lineRule="exact" w:before="26"/>
                          <w:ind w:left="91"/>
                          <w:rPr>
                            <w:sz w:val="20"/>
                          </w:rPr>
                        </w:pPr>
                        <w:r>
                          <w:rPr>
                            <w:b/>
                            <w:position w:val="9"/>
                            <w:sz w:val="20"/>
                          </w:rPr>
                          <w:t>Speech</w:t>
                        </w:r>
                        <w:r>
                          <w:rPr>
                            <w:b/>
                            <w:spacing w:val="-8"/>
                            <w:position w:val="9"/>
                            <w:sz w:val="20"/>
                          </w:rPr>
                          <w:t> </w:t>
                        </w:r>
                        <w:r>
                          <w:rPr>
                            <w:b/>
                            <w:position w:val="9"/>
                            <w:sz w:val="20"/>
                          </w:rPr>
                          <w:t>Communication,</w:t>
                        </w:r>
                        <w:r>
                          <w:rPr>
                            <w:b/>
                            <w:spacing w:val="-8"/>
                            <w:position w:val="9"/>
                            <w:sz w:val="20"/>
                          </w:rPr>
                          <w:t> </w:t>
                        </w:r>
                        <w:r>
                          <w:rPr>
                            <w:b/>
                            <w:position w:val="9"/>
                            <w:sz w:val="20"/>
                          </w:rPr>
                          <w:t>Psychological</w:t>
                          <w:tab/>
                        </w:r>
                        <w:r>
                          <w:rPr>
                            <w:sz w:val="20"/>
                          </w:rPr>
                          <w:t>1:00</w:t>
                          <w:tab/>
                          <w:t>3pBA</w:t>
                          <w:tab/>
                        </w:r>
                        <w:r>
                          <w:rPr>
                            <w:b/>
                            <w:sz w:val="20"/>
                          </w:rPr>
                          <w:t>Biomedical Acoustics: </w:t>
                        </w:r>
                        <w:r>
                          <w:rPr>
                            <w:sz w:val="20"/>
                          </w:rPr>
                          <w:t>Focused</w:t>
                        </w:r>
                        <w:r>
                          <w:rPr>
                            <w:spacing w:val="-4"/>
                            <w:sz w:val="20"/>
                          </w:rPr>
                          <w:t> </w:t>
                        </w:r>
                        <w:r>
                          <w:rPr>
                            <w:sz w:val="20"/>
                          </w:rPr>
                          <w:t>Ultrasound</w:t>
                        </w:r>
                      </w:p>
                    </w:tc>
                  </w:tr>
                  <w:tr>
                    <w:trPr>
                      <w:trHeight w:val="233" w:hRule="exact"/>
                    </w:trPr>
                    <w:tc>
                      <w:tcPr>
                        <w:tcW w:w="503" w:type="dxa"/>
                      </w:tcPr>
                      <w:p>
                        <w:pPr/>
                      </w:p>
                    </w:tc>
                    <w:tc>
                      <w:tcPr>
                        <w:tcW w:w="781" w:type="dxa"/>
                      </w:tcPr>
                      <w:p>
                        <w:pPr/>
                      </w:p>
                    </w:tc>
                    <w:tc>
                      <w:tcPr>
                        <w:tcW w:w="8983" w:type="dxa"/>
                        <w:gridSpan w:val="4"/>
                      </w:tcPr>
                      <w:p>
                        <w:pPr>
                          <w:pStyle w:val="TableParagraph"/>
                          <w:tabs>
                            <w:tab w:pos="5376" w:val="left" w:leader="none"/>
                          </w:tabs>
                          <w:spacing w:line="273" w:lineRule="exact"/>
                          <w:ind w:left="96"/>
                          <w:rPr>
                            <w:sz w:val="20"/>
                          </w:rPr>
                        </w:pPr>
                        <w:r>
                          <w:rPr>
                            <w:b/>
                            <w:sz w:val="20"/>
                          </w:rPr>
                          <w:t>and Physiological</w:t>
                        </w:r>
                        <w:r>
                          <w:rPr>
                            <w:b/>
                            <w:spacing w:val="-18"/>
                            <w:sz w:val="20"/>
                          </w:rPr>
                          <w:t> </w:t>
                        </w:r>
                        <w:r>
                          <w:rPr>
                            <w:b/>
                            <w:sz w:val="20"/>
                          </w:rPr>
                          <w:t>Acoustics,</w:t>
                        </w:r>
                        <w:r>
                          <w:rPr>
                            <w:b/>
                            <w:spacing w:val="-9"/>
                            <w:sz w:val="20"/>
                          </w:rPr>
                          <w:t> </w:t>
                        </w:r>
                        <w:r>
                          <w:rPr>
                            <w:b/>
                            <w:sz w:val="20"/>
                          </w:rPr>
                          <w:t>Architectural</w:t>
                          <w:tab/>
                        </w:r>
                        <w:r>
                          <w:rPr>
                            <w:position w:val="-8"/>
                            <w:sz w:val="20"/>
                          </w:rPr>
                          <w:t>for Brain Treatments. Salon</w:t>
                        </w:r>
                        <w:r>
                          <w:rPr>
                            <w:spacing w:val="-7"/>
                            <w:position w:val="-8"/>
                            <w:sz w:val="20"/>
                          </w:rPr>
                          <w:t> </w:t>
                        </w:r>
                        <w:r>
                          <w:rPr>
                            <w:position w:val="-8"/>
                            <w:sz w:val="20"/>
                          </w:rPr>
                          <w:t>H</w:t>
                        </w:r>
                      </w:p>
                    </w:tc>
                  </w:tr>
                  <w:tr>
                    <w:trPr>
                      <w:trHeight w:val="234" w:hRule="exact"/>
                    </w:trPr>
                    <w:tc>
                      <w:tcPr>
                        <w:tcW w:w="503" w:type="dxa"/>
                      </w:tcPr>
                      <w:p>
                        <w:pPr/>
                      </w:p>
                    </w:tc>
                    <w:tc>
                      <w:tcPr>
                        <w:tcW w:w="781" w:type="dxa"/>
                      </w:tcPr>
                      <w:p>
                        <w:pPr/>
                      </w:p>
                    </w:tc>
                    <w:tc>
                      <w:tcPr>
                        <w:tcW w:w="8983" w:type="dxa"/>
                        <w:gridSpan w:val="4"/>
                      </w:tcPr>
                      <w:p>
                        <w:pPr>
                          <w:pStyle w:val="TableParagraph"/>
                          <w:spacing w:line="222" w:lineRule="exact"/>
                          <w:ind w:left="96"/>
                          <w:rPr>
                            <w:b/>
                            <w:sz w:val="20"/>
                          </w:rPr>
                        </w:pPr>
                        <w:r>
                          <w:rPr>
                            <w:b/>
                            <w:sz w:val="20"/>
                          </w:rPr>
                          <w:t>Acoustics, and ASA Committee on</w:t>
                        </w:r>
                      </w:p>
                    </w:tc>
                  </w:tr>
                  <w:tr>
                    <w:trPr>
                      <w:trHeight w:val="235" w:hRule="exact"/>
                    </w:trPr>
                    <w:tc>
                      <w:tcPr>
                        <w:tcW w:w="503" w:type="dxa"/>
                      </w:tcPr>
                      <w:p>
                        <w:pPr/>
                      </w:p>
                    </w:tc>
                    <w:tc>
                      <w:tcPr>
                        <w:tcW w:w="781" w:type="dxa"/>
                      </w:tcPr>
                      <w:p>
                        <w:pPr/>
                      </w:p>
                    </w:tc>
                    <w:tc>
                      <w:tcPr>
                        <w:tcW w:w="8983" w:type="dxa"/>
                        <w:gridSpan w:val="4"/>
                      </w:tcPr>
                      <w:p>
                        <w:pPr>
                          <w:pStyle w:val="TableParagraph"/>
                          <w:tabs>
                            <w:tab w:pos="4031" w:val="left" w:leader="none"/>
                            <w:tab w:pos="4611" w:val="left" w:leader="none"/>
                            <w:tab w:pos="5371" w:val="left" w:leader="none"/>
                          </w:tabs>
                          <w:spacing w:line="220" w:lineRule="exact"/>
                          <w:ind w:left="96"/>
                          <w:rPr>
                            <w:sz w:val="20"/>
                          </w:rPr>
                        </w:pPr>
                        <w:r>
                          <w:rPr>
                            <w:b/>
                            <w:position w:val="-6"/>
                            <w:sz w:val="20"/>
                          </w:rPr>
                          <w:t>Standards:</w:t>
                        </w:r>
                        <w:r>
                          <w:rPr>
                            <w:b/>
                            <w:spacing w:val="-9"/>
                            <w:position w:val="-6"/>
                            <w:sz w:val="20"/>
                          </w:rPr>
                          <w:t> </w:t>
                        </w:r>
                        <w:r>
                          <w:rPr>
                            <w:position w:val="-6"/>
                            <w:sz w:val="20"/>
                          </w:rPr>
                          <w:t>Intelligibility</w:t>
                        </w:r>
                        <w:r>
                          <w:rPr>
                            <w:spacing w:val="-9"/>
                            <w:position w:val="-6"/>
                            <w:sz w:val="20"/>
                          </w:rPr>
                          <w:t> </w:t>
                        </w:r>
                        <w:r>
                          <w:rPr>
                            <w:position w:val="-6"/>
                            <w:sz w:val="20"/>
                          </w:rPr>
                          <w:t>Challenges:</w:t>
                          <w:tab/>
                        </w:r>
                        <w:r>
                          <w:rPr>
                            <w:sz w:val="20"/>
                          </w:rPr>
                          <w:t>1:30</w:t>
                          <w:tab/>
                          <w:t>3pID</w:t>
                          <w:tab/>
                        </w:r>
                        <w:r>
                          <w:rPr>
                            <w:b/>
                            <w:sz w:val="20"/>
                          </w:rPr>
                          <w:t>Interdisciplinary: </w:t>
                        </w:r>
                        <w:r>
                          <w:rPr>
                            <w:sz w:val="20"/>
                          </w:rPr>
                          <w:t>Hot </w:t>
                        </w:r>
                        <w:r>
                          <w:rPr>
                            <w:spacing w:val="-3"/>
                            <w:sz w:val="20"/>
                          </w:rPr>
                          <w:t>Topics </w:t>
                        </w:r>
                        <w:r>
                          <w:rPr>
                            <w:sz w:val="20"/>
                          </w:rPr>
                          <w:t>in</w:t>
                        </w:r>
                        <w:r>
                          <w:rPr>
                            <w:spacing w:val="4"/>
                            <w:sz w:val="20"/>
                          </w:rPr>
                          <w:t> </w:t>
                        </w:r>
                        <w:r>
                          <w:rPr>
                            <w:sz w:val="20"/>
                          </w:rPr>
                          <w:t>Acoustics.</w:t>
                        </w:r>
                      </w:p>
                    </w:tc>
                  </w:tr>
                  <w:tr>
                    <w:trPr>
                      <w:trHeight w:val="271" w:hRule="exact"/>
                    </w:trPr>
                    <w:tc>
                      <w:tcPr>
                        <w:tcW w:w="503" w:type="dxa"/>
                      </w:tcPr>
                      <w:p>
                        <w:pPr/>
                      </w:p>
                    </w:tc>
                    <w:tc>
                      <w:tcPr>
                        <w:tcW w:w="781" w:type="dxa"/>
                      </w:tcPr>
                      <w:p>
                        <w:pPr/>
                      </w:p>
                    </w:tc>
                    <w:tc>
                      <w:tcPr>
                        <w:tcW w:w="8983" w:type="dxa"/>
                        <w:gridSpan w:val="4"/>
                      </w:tcPr>
                      <w:p>
                        <w:pPr>
                          <w:pStyle w:val="TableParagraph"/>
                          <w:tabs>
                            <w:tab w:pos="5376" w:val="left" w:leader="none"/>
                          </w:tabs>
                          <w:spacing w:line="221" w:lineRule="exact"/>
                          <w:ind w:left="96"/>
                          <w:rPr>
                            <w:sz w:val="20"/>
                          </w:rPr>
                        </w:pPr>
                        <w:r>
                          <w:rPr>
                            <w:sz w:val="20"/>
                          </w:rPr>
                          <w:t>Speakers, Listeners, and Situations.</w:t>
                        </w:r>
                        <w:r>
                          <w:rPr>
                            <w:spacing w:val="-26"/>
                            <w:sz w:val="20"/>
                          </w:rPr>
                          <w:t> </w:t>
                        </w:r>
                        <w:r>
                          <w:rPr>
                            <w:sz w:val="20"/>
                          </w:rPr>
                          <w:t>Salon</w:t>
                        </w:r>
                        <w:r>
                          <w:rPr>
                            <w:spacing w:val="-7"/>
                            <w:sz w:val="20"/>
                          </w:rPr>
                          <w:t> </w:t>
                        </w:r>
                        <w:r>
                          <w:rPr>
                            <w:sz w:val="20"/>
                          </w:rPr>
                          <w:t>J</w:t>
                          <w:tab/>
                        </w:r>
                        <w:r>
                          <w:rPr>
                            <w:position w:val="7"/>
                            <w:sz w:val="20"/>
                          </w:rPr>
                          <w:t>Salon</w:t>
                        </w:r>
                        <w:r>
                          <w:rPr>
                            <w:spacing w:val="-1"/>
                            <w:position w:val="7"/>
                            <w:sz w:val="20"/>
                          </w:rPr>
                          <w:t> </w:t>
                        </w:r>
                        <w:r>
                          <w:rPr>
                            <w:position w:val="7"/>
                            <w:sz w:val="20"/>
                          </w:rPr>
                          <w:t>D</w:t>
                        </w:r>
                      </w:p>
                    </w:tc>
                  </w:tr>
                  <w:tr>
                    <w:trPr>
                      <w:trHeight w:val="273" w:hRule="exact"/>
                    </w:trPr>
                    <w:tc>
                      <w:tcPr>
                        <w:tcW w:w="503" w:type="dxa"/>
                      </w:tcPr>
                      <w:p>
                        <w:pPr>
                          <w:pStyle w:val="TableParagraph"/>
                          <w:spacing w:before="30"/>
                          <w:rPr>
                            <w:sz w:val="20"/>
                          </w:rPr>
                        </w:pPr>
                        <w:r>
                          <w:rPr>
                            <w:sz w:val="20"/>
                          </w:rPr>
                          <w:t>1:00</w:t>
                        </w:r>
                      </w:p>
                    </w:tc>
                    <w:tc>
                      <w:tcPr>
                        <w:tcW w:w="781" w:type="dxa"/>
                      </w:tcPr>
                      <w:p>
                        <w:pPr>
                          <w:pStyle w:val="TableParagraph"/>
                          <w:spacing w:before="30"/>
                          <w:ind w:left="41" w:right="173"/>
                          <w:jc w:val="center"/>
                          <w:rPr>
                            <w:sz w:val="20"/>
                          </w:rPr>
                        </w:pPr>
                        <w:r>
                          <w:rPr>
                            <w:sz w:val="20"/>
                          </w:rPr>
                          <w:t>2pSP</w:t>
                        </w:r>
                      </w:p>
                    </w:tc>
                    <w:tc>
                      <w:tcPr>
                        <w:tcW w:w="8983" w:type="dxa"/>
                        <w:gridSpan w:val="4"/>
                      </w:tcPr>
                      <w:p>
                        <w:pPr>
                          <w:pStyle w:val="TableParagraph"/>
                          <w:tabs>
                            <w:tab w:pos="4031" w:val="left" w:leader="none"/>
                            <w:tab w:pos="4611" w:val="left" w:leader="none"/>
                            <w:tab w:pos="5371" w:val="left" w:leader="none"/>
                          </w:tabs>
                          <w:spacing w:line="258" w:lineRule="exact"/>
                          <w:ind w:left="91"/>
                          <w:rPr>
                            <w:sz w:val="20"/>
                          </w:rPr>
                        </w:pPr>
                        <w:r>
                          <w:rPr>
                            <w:b/>
                            <w:position w:val="-6"/>
                            <w:sz w:val="20"/>
                          </w:rPr>
                          <w:t>Signal Processing</w:t>
                        </w:r>
                        <w:r>
                          <w:rPr>
                            <w:b/>
                            <w:spacing w:val="-2"/>
                            <w:position w:val="-6"/>
                            <w:sz w:val="20"/>
                          </w:rPr>
                          <w:t> </w:t>
                        </w:r>
                        <w:r>
                          <w:rPr>
                            <w:b/>
                            <w:position w:val="-6"/>
                            <w:sz w:val="20"/>
                          </w:rPr>
                          <w:t>in</w:t>
                        </w:r>
                        <w:r>
                          <w:rPr>
                            <w:b/>
                            <w:spacing w:val="-1"/>
                            <w:position w:val="-6"/>
                            <w:sz w:val="20"/>
                          </w:rPr>
                          <w:t> </w:t>
                        </w:r>
                        <w:r>
                          <w:rPr>
                            <w:b/>
                            <w:position w:val="-6"/>
                            <w:sz w:val="20"/>
                          </w:rPr>
                          <w:t>Acoustics:</w:t>
                          <w:tab/>
                        </w:r>
                        <w:r>
                          <w:rPr>
                            <w:sz w:val="20"/>
                          </w:rPr>
                          <w:t>1:15</w:t>
                          <w:tab/>
                        </w:r>
                        <w:r>
                          <w:rPr>
                            <w:spacing w:val="-5"/>
                            <w:sz w:val="20"/>
                          </w:rPr>
                          <w:t>3pPA</w:t>
                          <w:tab/>
                        </w:r>
                        <w:r>
                          <w:rPr>
                            <w:b/>
                            <w:sz w:val="20"/>
                          </w:rPr>
                          <w:t>Physical Acoustics: </w:t>
                        </w:r>
                        <w:r>
                          <w:rPr>
                            <w:sz w:val="20"/>
                          </w:rPr>
                          <w:t>Atmospheric</w:t>
                        </w:r>
                        <w:r>
                          <w:rPr>
                            <w:spacing w:val="-4"/>
                            <w:sz w:val="20"/>
                          </w:rPr>
                          <w:t> </w:t>
                        </w:r>
                        <w:r>
                          <w:rPr>
                            <w:sz w:val="20"/>
                          </w:rPr>
                          <w:t>Acoustic</w:t>
                        </w:r>
                      </w:p>
                    </w:tc>
                  </w:tr>
                  <w:tr>
                    <w:trPr>
                      <w:trHeight w:val="234" w:hRule="exact"/>
                    </w:trPr>
                    <w:tc>
                      <w:tcPr>
                        <w:tcW w:w="503" w:type="dxa"/>
                      </w:tcPr>
                      <w:p>
                        <w:pPr/>
                      </w:p>
                    </w:tc>
                    <w:tc>
                      <w:tcPr>
                        <w:tcW w:w="781" w:type="dxa"/>
                      </w:tcPr>
                      <w:p>
                        <w:pPr/>
                      </w:p>
                    </w:tc>
                    <w:tc>
                      <w:tcPr>
                        <w:tcW w:w="8983" w:type="dxa"/>
                        <w:gridSpan w:val="4"/>
                      </w:tcPr>
                      <w:p>
                        <w:pPr>
                          <w:pStyle w:val="TableParagraph"/>
                          <w:tabs>
                            <w:tab w:pos="5376" w:val="left" w:leader="none"/>
                          </w:tabs>
                          <w:spacing w:line="221" w:lineRule="exact"/>
                          <w:ind w:left="96"/>
                          <w:rPr>
                            <w:sz w:val="20"/>
                          </w:rPr>
                        </w:pPr>
                        <w:r>
                          <w:rPr>
                            <w:sz w:val="20"/>
                          </w:rPr>
                          <w:t>Comparison of Beamforming, Matched-</w:t>
                          <w:tab/>
                        </w:r>
                        <w:r>
                          <w:rPr>
                            <w:position w:val="7"/>
                            <w:sz w:val="20"/>
                          </w:rPr>
                          <w:t>Phenomena II. Salon J</w:t>
                        </w:r>
                      </w:p>
                    </w:tc>
                  </w:tr>
                  <w:tr>
                    <w:trPr>
                      <w:trHeight w:val="234" w:hRule="exact"/>
                    </w:trPr>
                    <w:tc>
                      <w:tcPr>
                        <w:tcW w:w="503" w:type="dxa"/>
                      </w:tcPr>
                      <w:p>
                        <w:pPr/>
                      </w:p>
                    </w:tc>
                    <w:tc>
                      <w:tcPr>
                        <w:tcW w:w="781" w:type="dxa"/>
                      </w:tcPr>
                      <w:p>
                        <w:pPr/>
                      </w:p>
                    </w:tc>
                    <w:tc>
                      <w:tcPr>
                        <w:tcW w:w="8983" w:type="dxa"/>
                        <w:gridSpan w:val="4"/>
                      </w:tcPr>
                      <w:p>
                        <w:pPr>
                          <w:pStyle w:val="TableParagraph"/>
                          <w:tabs>
                            <w:tab w:pos="4031" w:val="left" w:leader="none"/>
                            <w:tab w:pos="4611" w:val="left" w:leader="none"/>
                            <w:tab w:pos="5371" w:val="left" w:leader="none"/>
                          </w:tabs>
                          <w:spacing w:line="225" w:lineRule="exact"/>
                          <w:ind w:left="96"/>
                          <w:rPr>
                            <w:b/>
                            <w:sz w:val="20"/>
                          </w:rPr>
                        </w:pPr>
                        <w:r>
                          <w:rPr>
                            <w:sz w:val="20"/>
                          </w:rPr>
                          <w:t>Field Processing, and</w:t>
                        </w:r>
                        <w:r>
                          <w:rPr>
                            <w:spacing w:val="-7"/>
                            <w:sz w:val="20"/>
                          </w:rPr>
                          <w:t> </w:t>
                        </w:r>
                        <w:r>
                          <w:rPr>
                            <w:sz w:val="20"/>
                          </w:rPr>
                          <w:t>Time</w:t>
                        </w:r>
                        <w:r>
                          <w:rPr>
                            <w:spacing w:val="-3"/>
                            <w:sz w:val="20"/>
                          </w:rPr>
                          <w:t> </w:t>
                        </w:r>
                        <w:r>
                          <w:rPr>
                            <w:sz w:val="20"/>
                          </w:rPr>
                          <w:t>Reversal</w:t>
                          <w:tab/>
                          <w:t>1:00</w:t>
                          <w:tab/>
                          <w:t>3pPP</w:t>
                          <w:tab/>
                        </w:r>
                        <w:r>
                          <w:rPr>
                            <w:b/>
                            <w:sz w:val="20"/>
                          </w:rPr>
                          <w:t>Psychological and</w:t>
                        </w:r>
                        <w:r>
                          <w:rPr>
                            <w:b/>
                            <w:spacing w:val="-3"/>
                            <w:sz w:val="20"/>
                          </w:rPr>
                          <w:t> </w:t>
                        </w:r>
                        <w:r>
                          <w:rPr>
                            <w:b/>
                            <w:sz w:val="20"/>
                          </w:rPr>
                          <w:t>Physiological</w:t>
                        </w:r>
                      </w:p>
                    </w:tc>
                  </w:tr>
                  <w:tr>
                    <w:trPr>
                      <w:trHeight w:val="317" w:hRule="exact"/>
                    </w:trPr>
                    <w:tc>
                      <w:tcPr>
                        <w:tcW w:w="503" w:type="dxa"/>
                      </w:tcPr>
                      <w:p>
                        <w:pPr/>
                      </w:p>
                    </w:tc>
                    <w:tc>
                      <w:tcPr>
                        <w:tcW w:w="781" w:type="dxa"/>
                      </w:tcPr>
                      <w:p>
                        <w:pPr/>
                      </w:p>
                    </w:tc>
                    <w:tc>
                      <w:tcPr>
                        <w:tcW w:w="8983" w:type="dxa"/>
                        <w:gridSpan w:val="4"/>
                      </w:tcPr>
                      <w:p>
                        <w:pPr>
                          <w:pStyle w:val="TableParagraph"/>
                          <w:tabs>
                            <w:tab w:pos="5376" w:val="left" w:leader="none"/>
                          </w:tabs>
                          <w:spacing w:line="225" w:lineRule="exact"/>
                          <w:ind w:left="96"/>
                          <w:rPr>
                            <w:sz w:val="20"/>
                          </w:rPr>
                        </w:pPr>
                        <w:r>
                          <w:rPr>
                            <w:sz w:val="20"/>
                          </w:rPr>
                          <w:t>Techniques.</w:t>
                        </w:r>
                        <w:r>
                          <w:rPr>
                            <w:spacing w:val="-5"/>
                            <w:sz w:val="20"/>
                          </w:rPr>
                          <w:t> </w:t>
                        </w:r>
                        <w:r>
                          <w:rPr>
                            <w:sz w:val="20"/>
                          </w:rPr>
                          <w:t>Solitude</w:t>
                          <w:tab/>
                        </w:r>
                        <w:r>
                          <w:rPr>
                            <w:b/>
                            <w:sz w:val="20"/>
                          </w:rPr>
                          <w:t>Acoustics: </w:t>
                        </w:r>
                        <w:r>
                          <w:rPr>
                            <w:sz w:val="20"/>
                          </w:rPr>
                          <w:t>Beyond the</w:t>
                        </w:r>
                        <w:r>
                          <w:rPr>
                            <w:spacing w:val="-4"/>
                            <w:sz w:val="20"/>
                          </w:rPr>
                          <w:t> </w:t>
                        </w:r>
                        <w:r>
                          <w:rPr>
                            <w:sz w:val="20"/>
                          </w:rPr>
                          <w:t>Audiogram:</w:t>
                        </w:r>
                      </w:p>
                    </w:tc>
                  </w:tr>
                </w:tbl>
                <w:p>
                  <w:pPr>
                    <w:pStyle w:val="BodyText"/>
                  </w:pPr>
                </w:p>
              </w:txbxContent>
            </v:textbox>
            <w10:wrap type="none"/>
          </v:shape>
        </w:pict>
      </w:r>
      <w:r>
        <w:rPr>
          <w:b/>
          <w:sz w:val="20"/>
        </w:rPr>
        <w:t>Engineering Acoustics: </w:t>
      </w:r>
      <w:r>
        <w:rPr>
          <w:sz w:val="20"/>
        </w:rPr>
        <w:t>Predicting and Controlling Heating, Ventilating, and Air Conditioning Systems Noise. Snowbird/ Brighton</w:t>
      </w:r>
    </w:p>
    <w:p>
      <w:pPr>
        <w:pStyle w:val="BodyText"/>
        <w:spacing w:before="10"/>
        <w:rPr>
          <w:sz w:val="26"/>
        </w:rPr>
      </w:pPr>
    </w:p>
    <w:p>
      <w:pPr>
        <w:spacing w:before="0"/>
        <w:ind w:left="1565" w:right="0" w:firstLine="0"/>
        <w:jc w:val="left"/>
        <w:rPr>
          <w:sz w:val="20"/>
        </w:rPr>
      </w:pPr>
      <w:r>
        <w:rPr>
          <w:b/>
          <w:sz w:val="20"/>
        </w:rPr>
        <w:t>Acoustics: </w:t>
      </w:r>
      <w:r>
        <w:rPr>
          <w:sz w:val="20"/>
        </w:rPr>
        <w:t>Cetacean Bioacoustics. Salon I</w:t>
      </w:r>
    </w:p>
    <w:p>
      <w:pPr>
        <w:spacing w:before="49"/>
        <w:ind w:left="220" w:right="362" w:firstLine="0"/>
        <w:jc w:val="left"/>
        <w:rPr>
          <w:b/>
          <w:sz w:val="20"/>
        </w:rPr>
      </w:pPr>
      <w:r>
        <w:rPr/>
        <w:br w:type="column"/>
      </w:r>
      <w:r>
        <w:rPr>
          <w:b/>
          <w:sz w:val="20"/>
        </w:rPr>
        <w:t>WEDNESDAY MORNING</w:t>
      </w:r>
    </w:p>
    <w:p>
      <w:pPr>
        <w:tabs>
          <w:tab w:pos="799" w:val="left" w:leader="none"/>
          <w:tab w:pos="1559" w:val="left" w:leader="none"/>
        </w:tabs>
        <w:spacing w:before="120"/>
        <w:ind w:left="220" w:right="362" w:firstLine="0"/>
        <w:jc w:val="left"/>
        <w:rPr>
          <w:sz w:val="20"/>
        </w:rPr>
      </w:pPr>
      <w:r>
        <w:rPr>
          <w:sz w:val="20"/>
        </w:rPr>
        <w:t>8:30</w:t>
        <w:tab/>
        <w:t>3aAA</w:t>
        <w:tab/>
      </w:r>
      <w:r>
        <w:rPr>
          <w:b/>
          <w:sz w:val="20"/>
        </w:rPr>
        <w:t>Architectural Acoustics:</w:t>
      </w:r>
      <w:r>
        <w:rPr>
          <w:b/>
          <w:spacing w:val="-5"/>
          <w:sz w:val="20"/>
        </w:rPr>
        <w:t> </w:t>
      </w:r>
      <w:r>
        <w:rPr>
          <w:sz w:val="20"/>
        </w:rPr>
        <w:t>Relating</w:t>
      </w:r>
    </w:p>
    <w:p>
      <w:pPr>
        <w:spacing w:line="244" w:lineRule="auto" w:before="4"/>
        <w:ind w:left="1565" w:right="362" w:firstLine="0"/>
        <w:jc w:val="left"/>
        <w:rPr>
          <w:sz w:val="20"/>
        </w:rPr>
      </w:pPr>
      <w:r>
        <w:rPr>
          <w:sz w:val="20"/>
        </w:rPr>
        <w:t>Perception to Room Acoustics Measurements and Metrics in Performing Arts Venues I. Salon B/C</w:t>
      </w:r>
    </w:p>
    <w:p>
      <w:pPr>
        <w:tabs>
          <w:tab w:pos="799" w:val="left" w:leader="none"/>
          <w:tab w:pos="1559" w:val="left" w:leader="none"/>
        </w:tabs>
        <w:spacing w:line="244" w:lineRule="auto" w:before="75"/>
        <w:ind w:left="1565" w:right="168" w:hanging="1345"/>
        <w:jc w:val="left"/>
        <w:rPr>
          <w:sz w:val="20"/>
        </w:rPr>
      </w:pPr>
      <w:r>
        <w:rPr>
          <w:sz w:val="20"/>
        </w:rPr>
        <w:t>8:15</w:t>
        <w:tab/>
        <w:t>3aAB</w:t>
        <w:tab/>
      </w:r>
      <w:r>
        <w:rPr>
          <w:b/>
          <w:sz w:val="20"/>
        </w:rPr>
        <w:t>Animal Bioacoustics, Noise, and ASA</w:t>
      </w:r>
      <w:r>
        <w:rPr>
          <w:b/>
          <w:w w:val="99"/>
          <w:sz w:val="20"/>
        </w:rPr>
        <w:t> </w:t>
      </w:r>
      <w:r>
        <w:rPr>
          <w:b/>
          <w:sz w:val="20"/>
        </w:rPr>
        <w:t>Committee on Standards: </w:t>
      </w:r>
      <w:r>
        <w:rPr>
          <w:sz w:val="20"/>
        </w:rPr>
        <w:t>Effects of</w:t>
      </w:r>
      <w:r>
        <w:rPr>
          <w:spacing w:val="-6"/>
          <w:sz w:val="20"/>
        </w:rPr>
        <w:t> </w:t>
      </w:r>
      <w:r>
        <w:rPr>
          <w:sz w:val="20"/>
        </w:rPr>
        <w:t>Noise on Animals. Salon I</w:t>
      </w:r>
    </w:p>
    <w:p>
      <w:pPr>
        <w:tabs>
          <w:tab w:pos="799" w:val="left" w:leader="none"/>
          <w:tab w:pos="1559" w:val="left" w:leader="none"/>
        </w:tabs>
        <w:spacing w:line="244" w:lineRule="auto" w:before="75"/>
        <w:ind w:left="1565" w:right="468" w:hanging="1345"/>
        <w:jc w:val="left"/>
        <w:rPr>
          <w:sz w:val="20"/>
        </w:rPr>
      </w:pPr>
      <w:r>
        <w:rPr>
          <w:sz w:val="20"/>
        </w:rPr>
        <w:t>8:15</w:t>
        <w:tab/>
        <w:t>3aBA</w:t>
        <w:tab/>
      </w:r>
      <w:r>
        <w:rPr>
          <w:b/>
          <w:sz w:val="20"/>
        </w:rPr>
        <w:t>Biomedical Acoustics:</w:t>
      </w:r>
      <w:r>
        <w:rPr>
          <w:b/>
          <w:spacing w:val="-1"/>
          <w:sz w:val="20"/>
        </w:rPr>
        <w:t> </w:t>
      </w:r>
      <w:r>
        <w:rPr>
          <w:sz w:val="20"/>
        </w:rPr>
        <w:t>Controlled Drug Delivery and Release with Focused Ultrasound. Salon H</w:t>
      </w:r>
    </w:p>
    <w:p>
      <w:pPr>
        <w:tabs>
          <w:tab w:pos="799" w:val="left" w:leader="none"/>
          <w:tab w:pos="1559" w:val="left" w:leader="none"/>
        </w:tabs>
        <w:spacing w:before="75"/>
        <w:ind w:left="220" w:right="362" w:firstLine="0"/>
        <w:jc w:val="left"/>
        <w:rPr>
          <w:sz w:val="20"/>
        </w:rPr>
      </w:pPr>
      <w:r>
        <w:rPr>
          <w:sz w:val="20"/>
        </w:rPr>
        <w:t>8:00</w:t>
        <w:tab/>
        <w:t>3aED</w:t>
        <w:tab/>
      </w:r>
      <w:r>
        <w:rPr>
          <w:b/>
          <w:sz w:val="20"/>
        </w:rPr>
        <w:t>Education in Acoustics: </w:t>
      </w:r>
      <w:r>
        <w:rPr>
          <w:sz w:val="20"/>
        </w:rPr>
        <w:t>Education</w:t>
      </w:r>
      <w:r>
        <w:rPr>
          <w:spacing w:val="-1"/>
          <w:sz w:val="20"/>
        </w:rPr>
        <w:t> </w:t>
      </w:r>
      <w:r>
        <w:rPr>
          <w:sz w:val="20"/>
        </w:rPr>
        <w:t>in</w:t>
      </w:r>
    </w:p>
    <w:p>
      <w:pPr>
        <w:spacing w:before="4"/>
        <w:ind w:left="1565" w:right="362" w:firstLine="0"/>
        <w:jc w:val="left"/>
        <w:rPr>
          <w:sz w:val="20"/>
        </w:rPr>
      </w:pPr>
      <w:r>
        <w:rPr>
          <w:sz w:val="20"/>
        </w:rPr>
        <w:t>Acoustics: Student Posters. Salon G</w:t>
      </w:r>
    </w:p>
    <w:p>
      <w:pPr>
        <w:tabs>
          <w:tab w:pos="799" w:val="left" w:leader="none"/>
          <w:tab w:pos="1559" w:val="left" w:leader="none"/>
        </w:tabs>
        <w:spacing w:before="80"/>
        <w:ind w:left="220" w:right="362" w:firstLine="0"/>
        <w:jc w:val="left"/>
        <w:rPr>
          <w:b/>
          <w:sz w:val="20"/>
        </w:rPr>
      </w:pPr>
      <w:r>
        <w:rPr>
          <w:sz w:val="20"/>
        </w:rPr>
        <w:t>9:00</w:t>
        <w:tab/>
        <w:t>3aMU</w:t>
        <w:tab/>
      </w:r>
      <w:r>
        <w:rPr>
          <w:b/>
          <w:sz w:val="20"/>
        </w:rPr>
        <w:t>Musical Acoustics and Education</w:t>
      </w:r>
      <w:r>
        <w:rPr>
          <w:b/>
          <w:spacing w:val="-1"/>
          <w:sz w:val="20"/>
        </w:rPr>
        <w:t> </w:t>
      </w:r>
      <w:r>
        <w:rPr>
          <w:b/>
          <w:sz w:val="20"/>
        </w:rPr>
        <w:t>in</w:t>
      </w:r>
    </w:p>
    <w:p>
      <w:pPr>
        <w:spacing w:line="487" w:lineRule="auto" w:before="4"/>
        <w:ind w:left="1565" w:right="362" w:firstLine="0"/>
        <w:jc w:val="left"/>
        <w:rPr>
          <w:sz w:val="20"/>
        </w:rPr>
      </w:pPr>
      <w:r>
        <w:rPr>
          <w:b/>
          <w:sz w:val="20"/>
        </w:rPr>
        <w:t>Acoustics: </w:t>
      </w:r>
      <w:r>
        <w:rPr>
          <w:sz w:val="20"/>
        </w:rPr>
        <w:t>Teaching Musical Acoustics Solitude</w:t>
      </w:r>
    </w:p>
    <w:p>
      <w:pPr>
        <w:spacing w:after="0" w:line="487" w:lineRule="auto"/>
        <w:jc w:val="left"/>
        <w:rPr>
          <w:sz w:val="20"/>
        </w:rPr>
        <w:sectPr>
          <w:headerReference w:type="default" r:id="rId377"/>
          <w:footerReference w:type="default" r:id="rId378"/>
          <w:pgSz w:w="12240" w:h="16200"/>
          <w:pgMar w:header="0" w:footer="647" w:top="820" w:bottom="840" w:left="800" w:right="880"/>
          <w:pgNumType w:start="16"/>
          <w:cols w:num="2" w:equalWidth="0">
            <w:col w:w="5073" w:space="207"/>
            <w:col w:w="5280"/>
          </w:cols>
        </w:sectPr>
      </w:pPr>
    </w:p>
    <w:p>
      <w:pPr>
        <w:pStyle w:val="BodyText"/>
        <w:rPr>
          <w:sz w:val="20"/>
        </w:rPr>
      </w:pPr>
    </w:p>
    <w:p>
      <w:pPr>
        <w:pStyle w:val="BodyText"/>
        <w:rPr>
          <w:sz w:val="20"/>
        </w:rPr>
      </w:pPr>
    </w:p>
    <w:p>
      <w:pPr>
        <w:pStyle w:val="BodyText"/>
        <w:rPr>
          <w:sz w:val="20"/>
        </w:rPr>
      </w:pPr>
    </w:p>
    <w:p>
      <w:pPr>
        <w:pStyle w:val="BodyText"/>
        <w:rPr>
          <w:sz w:val="29"/>
        </w:rPr>
      </w:pPr>
    </w:p>
    <w:p>
      <w:pPr>
        <w:spacing w:before="74"/>
        <w:ind w:left="6845" w:right="0" w:firstLine="0"/>
        <w:jc w:val="left"/>
        <w:rPr>
          <w:sz w:val="20"/>
        </w:rPr>
      </w:pPr>
      <w:r>
        <w:rPr>
          <w:sz w:val="20"/>
        </w:rPr>
        <w:t>Data Analysis Workshop. Salon D</w:t>
      </w:r>
    </w:p>
    <w:p>
      <w:pPr>
        <w:spacing w:after="0"/>
        <w:jc w:val="left"/>
        <w:rPr>
          <w:sz w:val="20"/>
        </w:rPr>
        <w:sectPr>
          <w:type w:val="continuous"/>
          <w:pgSz w:w="12240" w:h="16200"/>
          <w:pgMar w:top="0" w:bottom="280" w:left="800" w:right="880"/>
        </w:sectPr>
      </w:pPr>
    </w:p>
    <w:p>
      <w:pPr>
        <w:spacing w:line="244" w:lineRule="auto" w:before="49"/>
        <w:ind w:left="1565" w:right="245" w:firstLine="0"/>
        <w:jc w:val="left"/>
        <w:rPr>
          <w:sz w:val="20"/>
        </w:rPr>
      </w:pPr>
      <w:r>
        <w:rPr>
          <w:sz w:val="20"/>
        </w:rPr>
        <w:t>Influence of Supra-Threshold Deficits. Snowbird/Brighton</w:t>
      </w:r>
    </w:p>
    <w:p>
      <w:pPr>
        <w:tabs>
          <w:tab w:pos="799" w:val="left" w:leader="none"/>
          <w:tab w:pos="1559" w:val="left" w:leader="none"/>
        </w:tabs>
        <w:spacing w:line="244" w:lineRule="auto" w:before="75"/>
        <w:ind w:left="1565" w:right="245" w:hanging="1345"/>
        <w:jc w:val="left"/>
        <w:rPr>
          <w:sz w:val="20"/>
        </w:rPr>
      </w:pPr>
      <w:r>
        <w:rPr>
          <w:sz w:val="20"/>
        </w:rPr>
        <w:t>1:00</w:t>
        <w:tab/>
        <w:t>3pSC</w:t>
        <w:tab/>
      </w:r>
      <w:r>
        <w:rPr>
          <w:b/>
          <w:sz w:val="20"/>
        </w:rPr>
        <w:t>Speech Communication:</w:t>
      </w:r>
      <w:r>
        <w:rPr>
          <w:b/>
          <w:spacing w:val="1"/>
          <w:sz w:val="20"/>
        </w:rPr>
        <w:t> </w:t>
      </w:r>
      <w:r>
        <w:rPr>
          <w:spacing w:val="-3"/>
          <w:sz w:val="20"/>
        </w:rPr>
        <w:t>Variation</w:t>
      </w:r>
      <w:r>
        <w:rPr>
          <w:spacing w:val="1"/>
          <w:sz w:val="20"/>
        </w:rPr>
        <w:t> </w:t>
      </w:r>
      <w:r>
        <w:rPr>
          <w:sz w:val="20"/>
        </w:rPr>
        <w:t>and</w:t>
      </w:r>
      <w:r>
        <w:rPr>
          <w:w w:val="100"/>
          <w:sz w:val="20"/>
        </w:rPr>
        <w:t> </w:t>
      </w:r>
      <w:r>
        <w:rPr>
          <w:sz w:val="20"/>
        </w:rPr>
        <w:t>Gender Effects (Poster Session). Salon</w:t>
      </w:r>
      <w:r>
        <w:rPr>
          <w:spacing w:val="-5"/>
          <w:sz w:val="20"/>
        </w:rPr>
        <w:t> </w:t>
      </w:r>
      <w:r>
        <w:rPr>
          <w:sz w:val="20"/>
        </w:rPr>
        <w:t>G</w:t>
      </w:r>
    </w:p>
    <w:p>
      <w:pPr>
        <w:tabs>
          <w:tab w:pos="799" w:val="left" w:leader="none"/>
          <w:tab w:pos="1559" w:val="left" w:leader="none"/>
        </w:tabs>
        <w:spacing w:before="75"/>
        <w:ind w:left="220" w:right="245" w:firstLine="0"/>
        <w:jc w:val="left"/>
        <w:rPr>
          <w:b/>
          <w:sz w:val="20"/>
        </w:rPr>
      </w:pPr>
      <w:r>
        <w:rPr>
          <w:sz w:val="20"/>
        </w:rPr>
        <w:t>1:30</w:t>
        <w:tab/>
        <w:t>3pUW</w:t>
        <w:tab/>
      </w:r>
      <w:r>
        <w:rPr>
          <w:b/>
          <w:sz w:val="20"/>
        </w:rPr>
        <w:t>Underwater Acoustics,</w:t>
      </w:r>
      <w:r>
        <w:rPr>
          <w:b/>
          <w:spacing w:val="-32"/>
          <w:sz w:val="20"/>
        </w:rPr>
        <w:t> </w:t>
      </w:r>
      <w:r>
        <w:rPr>
          <w:b/>
          <w:sz w:val="20"/>
        </w:rPr>
        <w:t>Acoustical</w:t>
      </w:r>
    </w:p>
    <w:p>
      <w:pPr>
        <w:spacing w:line="244" w:lineRule="auto" w:before="4"/>
        <w:ind w:left="1565" w:right="-18" w:firstLine="0"/>
        <w:jc w:val="left"/>
        <w:rPr>
          <w:sz w:val="20"/>
        </w:rPr>
      </w:pPr>
      <w:r>
        <w:rPr>
          <w:b/>
          <w:sz w:val="20"/>
        </w:rPr>
        <w:t>Oceanography, and Signal Processing in Acoustics: </w:t>
      </w:r>
      <w:r>
        <w:rPr>
          <w:sz w:val="20"/>
        </w:rPr>
        <w:t>Sediment</w:t>
      </w:r>
      <w:r>
        <w:rPr>
          <w:spacing w:val="-29"/>
          <w:sz w:val="20"/>
        </w:rPr>
        <w:t> </w:t>
      </w:r>
      <w:r>
        <w:rPr>
          <w:sz w:val="20"/>
        </w:rPr>
        <w:t>Characterization</w:t>
      </w:r>
      <w:r>
        <w:rPr>
          <w:spacing w:val="-14"/>
          <w:sz w:val="20"/>
        </w:rPr>
        <w:t> </w:t>
      </w:r>
      <w:r>
        <w:rPr>
          <w:sz w:val="20"/>
        </w:rPr>
        <w:t>Using</w:t>
      </w:r>
      <w:r>
        <w:rPr>
          <w:spacing w:val="-1"/>
          <w:sz w:val="20"/>
        </w:rPr>
        <w:t> </w:t>
      </w:r>
      <w:r>
        <w:rPr>
          <w:sz w:val="20"/>
        </w:rPr>
        <w:t>Direct and </w:t>
      </w:r>
      <w:r>
        <w:rPr>
          <w:spacing w:val="-3"/>
          <w:sz w:val="20"/>
        </w:rPr>
        <w:t>Inverse Techniques </w:t>
      </w:r>
      <w:r>
        <w:rPr>
          <w:sz w:val="20"/>
        </w:rPr>
        <w:t>II. Salon</w:t>
      </w:r>
      <w:r>
        <w:rPr>
          <w:spacing w:val="-8"/>
          <w:sz w:val="20"/>
        </w:rPr>
        <w:t> </w:t>
      </w:r>
      <w:r>
        <w:rPr>
          <w:sz w:val="20"/>
        </w:rPr>
        <w:t>A</w:t>
      </w:r>
    </w:p>
    <w:p>
      <w:pPr>
        <w:pStyle w:val="BodyText"/>
        <w:rPr>
          <w:sz w:val="20"/>
        </w:rPr>
      </w:pPr>
    </w:p>
    <w:p>
      <w:pPr>
        <w:spacing w:before="149"/>
        <w:ind w:left="220" w:right="245" w:firstLine="0"/>
        <w:jc w:val="left"/>
        <w:rPr>
          <w:b/>
          <w:sz w:val="20"/>
        </w:rPr>
      </w:pPr>
      <w:r>
        <w:rPr>
          <w:b/>
          <w:sz w:val="20"/>
        </w:rPr>
        <w:t>THURSDAY MORNING</w:t>
      </w:r>
    </w:p>
    <w:p>
      <w:pPr>
        <w:tabs>
          <w:tab w:pos="799" w:val="left" w:leader="none"/>
          <w:tab w:pos="1559" w:val="left" w:leader="none"/>
        </w:tabs>
        <w:spacing w:before="120"/>
        <w:ind w:left="220" w:right="245" w:firstLine="0"/>
        <w:jc w:val="left"/>
        <w:rPr>
          <w:sz w:val="20"/>
        </w:rPr>
      </w:pPr>
      <w:r>
        <w:rPr>
          <w:sz w:val="20"/>
        </w:rPr>
        <w:t>8:30</w:t>
        <w:tab/>
        <w:t>4aAA</w:t>
        <w:tab/>
      </w:r>
      <w:r>
        <w:rPr>
          <w:b/>
          <w:sz w:val="20"/>
        </w:rPr>
        <w:t>Architectural Acoustics:</w:t>
      </w:r>
      <w:r>
        <w:rPr>
          <w:b/>
          <w:spacing w:val="-9"/>
          <w:sz w:val="20"/>
        </w:rPr>
        <w:t> </w:t>
      </w:r>
      <w:r>
        <w:rPr>
          <w:sz w:val="20"/>
        </w:rPr>
        <w:t>Emerging</w:t>
      </w:r>
    </w:p>
    <w:p>
      <w:pPr>
        <w:spacing w:line="244" w:lineRule="auto" w:before="4"/>
        <w:ind w:left="1565" w:right="245" w:firstLine="0"/>
        <w:jc w:val="left"/>
        <w:rPr>
          <w:sz w:val="20"/>
        </w:rPr>
      </w:pPr>
      <w:r>
        <w:rPr>
          <w:sz w:val="20"/>
        </w:rPr>
        <w:t>Parametric/Generative Design Tools in Architectural Acoustics. Salon G</w:t>
      </w:r>
    </w:p>
    <w:p>
      <w:pPr>
        <w:tabs>
          <w:tab w:pos="799" w:val="left" w:leader="none"/>
          <w:tab w:pos="1559" w:val="left" w:leader="none"/>
        </w:tabs>
        <w:spacing w:line="244" w:lineRule="auto" w:before="75"/>
        <w:ind w:left="1565" w:right="229" w:hanging="1345"/>
        <w:jc w:val="left"/>
        <w:rPr>
          <w:sz w:val="20"/>
        </w:rPr>
      </w:pPr>
      <w:r>
        <w:rPr>
          <w:sz w:val="20"/>
        </w:rPr>
        <w:t>8:00</w:t>
        <w:tab/>
      </w:r>
      <w:r>
        <w:rPr>
          <w:spacing w:val="-3"/>
          <w:sz w:val="20"/>
        </w:rPr>
        <w:t>4aAO</w:t>
        <w:tab/>
      </w:r>
      <w:r>
        <w:rPr>
          <w:b/>
          <w:sz w:val="20"/>
        </w:rPr>
        <w:t>Acoustical Oceanography</w:t>
      </w:r>
      <w:r>
        <w:rPr>
          <w:b/>
          <w:spacing w:val="-3"/>
          <w:sz w:val="20"/>
        </w:rPr>
        <w:t> </w:t>
      </w:r>
      <w:r>
        <w:rPr>
          <w:b/>
          <w:sz w:val="20"/>
        </w:rPr>
        <w:t>and</w:t>
      </w:r>
      <w:r>
        <w:rPr>
          <w:b/>
          <w:spacing w:val="-1"/>
          <w:sz w:val="20"/>
        </w:rPr>
        <w:t> </w:t>
      </w:r>
      <w:r>
        <w:rPr>
          <w:b/>
          <w:sz w:val="20"/>
        </w:rPr>
        <w:t>Animal Bioacoustics: </w:t>
      </w:r>
      <w:r>
        <w:rPr>
          <w:sz w:val="20"/>
        </w:rPr>
        <w:t>Noise Impacts from the Industrialization of the Outer Continental Shelf and High Seas. Salon I</w:t>
      </w:r>
    </w:p>
    <w:p>
      <w:pPr>
        <w:tabs>
          <w:tab w:pos="799" w:val="left" w:leader="none"/>
          <w:tab w:pos="1559" w:val="left" w:leader="none"/>
        </w:tabs>
        <w:spacing w:line="244" w:lineRule="auto" w:before="75"/>
        <w:ind w:left="1565" w:right="134" w:hanging="1345"/>
        <w:jc w:val="left"/>
        <w:rPr>
          <w:sz w:val="20"/>
        </w:rPr>
      </w:pPr>
      <w:r>
        <w:rPr>
          <w:sz w:val="20"/>
        </w:rPr>
        <w:t>8:00</w:t>
        <w:tab/>
        <w:t>4aNS</w:t>
        <w:tab/>
      </w:r>
      <w:r>
        <w:rPr>
          <w:b/>
          <w:sz w:val="20"/>
        </w:rPr>
        <w:t>Noise, ASA Committee</w:t>
      </w:r>
      <w:r>
        <w:rPr>
          <w:b/>
          <w:spacing w:val="-1"/>
          <w:sz w:val="20"/>
        </w:rPr>
        <w:t> </w:t>
      </w:r>
      <w:r>
        <w:rPr>
          <w:b/>
          <w:sz w:val="20"/>
        </w:rPr>
        <w:t>on</w:t>
      </w:r>
      <w:r>
        <w:rPr>
          <w:b/>
          <w:spacing w:val="-1"/>
          <w:sz w:val="20"/>
        </w:rPr>
        <w:t> </w:t>
      </w:r>
      <w:r>
        <w:rPr>
          <w:b/>
          <w:sz w:val="20"/>
        </w:rPr>
        <w:t>Standards,</w:t>
      </w:r>
      <w:r>
        <w:rPr>
          <w:b/>
          <w:w w:val="99"/>
          <w:sz w:val="20"/>
        </w:rPr>
        <w:t> </w:t>
      </w:r>
      <w:r>
        <w:rPr>
          <w:b/>
          <w:sz w:val="20"/>
        </w:rPr>
        <w:t>Animal Bioacoustics, Engineering Acoustics, and Physical Acoustics:</w:t>
      </w:r>
      <w:r>
        <w:rPr>
          <w:b/>
          <w:spacing w:val="-12"/>
          <w:sz w:val="20"/>
        </w:rPr>
        <w:t> </w:t>
      </w:r>
      <w:r>
        <w:rPr>
          <w:sz w:val="20"/>
        </w:rPr>
        <w:t>Wind Turbine Noise I. Salon</w:t>
      </w:r>
      <w:r>
        <w:rPr>
          <w:spacing w:val="-9"/>
          <w:sz w:val="20"/>
        </w:rPr>
        <w:t> </w:t>
      </w:r>
      <w:r>
        <w:rPr>
          <w:sz w:val="20"/>
        </w:rPr>
        <w:t>B/C</w:t>
      </w:r>
    </w:p>
    <w:p>
      <w:pPr>
        <w:tabs>
          <w:tab w:pos="799" w:val="left" w:leader="none"/>
          <w:tab w:pos="1559" w:val="left" w:leader="none"/>
        </w:tabs>
        <w:spacing w:line="244" w:lineRule="auto" w:before="75"/>
        <w:ind w:left="1565" w:right="142" w:hanging="1345"/>
        <w:jc w:val="left"/>
        <w:rPr>
          <w:sz w:val="20"/>
        </w:rPr>
      </w:pPr>
      <w:r>
        <w:rPr>
          <w:sz w:val="20"/>
        </w:rPr>
        <w:t>8:00</w:t>
        <w:tab/>
      </w:r>
      <w:r>
        <w:rPr>
          <w:spacing w:val="-5"/>
          <w:sz w:val="20"/>
        </w:rPr>
        <w:t>4aPA</w:t>
        <w:tab/>
      </w:r>
      <w:r>
        <w:rPr>
          <w:b/>
          <w:sz w:val="20"/>
        </w:rPr>
        <w:t>Physical Acoustics: </w:t>
      </w:r>
      <w:r>
        <w:rPr>
          <w:sz w:val="20"/>
        </w:rPr>
        <w:t>Multiple</w:t>
      </w:r>
      <w:r>
        <w:rPr>
          <w:spacing w:val="-3"/>
          <w:sz w:val="20"/>
        </w:rPr>
        <w:t> </w:t>
      </w:r>
      <w:r>
        <w:rPr>
          <w:sz w:val="20"/>
        </w:rPr>
        <w:t>Scattering</w:t>
      </w:r>
      <w:r>
        <w:rPr>
          <w:spacing w:val="-1"/>
          <w:sz w:val="20"/>
        </w:rPr>
        <w:t> </w:t>
      </w:r>
      <w:r>
        <w:rPr>
          <w:sz w:val="20"/>
        </w:rPr>
        <w:t>I. Salon</w:t>
      </w:r>
      <w:r>
        <w:rPr>
          <w:spacing w:val="-1"/>
          <w:sz w:val="20"/>
        </w:rPr>
        <w:t> </w:t>
      </w:r>
      <w:r>
        <w:rPr>
          <w:sz w:val="20"/>
        </w:rPr>
        <w:t>H</w:t>
      </w:r>
    </w:p>
    <w:p>
      <w:pPr>
        <w:tabs>
          <w:tab w:pos="799" w:val="left" w:leader="none"/>
          <w:tab w:pos="1559" w:val="left" w:leader="none"/>
        </w:tabs>
        <w:spacing w:before="75"/>
        <w:ind w:left="220" w:right="245" w:firstLine="0"/>
        <w:jc w:val="left"/>
        <w:rPr>
          <w:b/>
          <w:sz w:val="20"/>
        </w:rPr>
      </w:pPr>
      <w:r>
        <w:rPr>
          <w:sz w:val="20"/>
        </w:rPr>
        <w:t>8:00</w:t>
        <w:tab/>
        <w:t>4aPP</w:t>
        <w:tab/>
      </w:r>
      <w:r>
        <w:rPr>
          <w:b/>
          <w:sz w:val="20"/>
        </w:rPr>
        <w:t>Psychological and</w:t>
      </w:r>
      <w:r>
        <w:rPr>
          <w:b/>
          <w:spacing w:val="-3"/>
          <w:sz w:val="20"/>
        </w:rPr>
        <w:t> </w:t>
      </w:r>
      <w:r>
        <w:rPr>
          <w:b/>
          <w:sz w:val="20"/>
        </w:rPr>
        <w:t>Physiological</w:t>
      </w:r>
    </w:p>
    <w:p>
      <w:pPr>
        <w:spacing w:line="244" w:lineRule="auto" w:before="4"/>
        <w:ind w:left="1565" w:right="-18" w:firstLine="0"/>
        <w:jc w:val="left"/>
        <w:rPr>
          <w:sz w:val="20"/>
        </w:rPr>
      </w:pPr>
      <w:r>
        <w:rPr>
          <w:b/>
          <w:sz w:val="20"/>
        </w:rPr>
        <w:t>Acoustics: </w:t>
      </w:r>
      <w:r>
        <w:rPr>
          <w:sz w:val="20"/>
        </w:rPr>
        <w:t>Temporal Aspects of Auditory Processing (Poster Session). Salon F</w:t>
      </w:r>
    </w:p>
    <w:p>
      <w:pPr>
        <w:tabs>
          <w:tab w:pos="799" w:val="left" w:leader="none"/>
          <w:tab w:pos="1559" w:val="left" w:leader="none"/>
        </w:tabs>
        <w:spacing w:before="75"/>
        <w:ind w:left="220" w:right="245" w:firstLine="0"/>
        <w:jc w:val="left"/>
        <w:rPr>
          <w:b/>
          <w:sz w:val="20"/>
        </w:rPr>
      </w:pPr>
      <w:r>
        <w:rPr>
          <w:sz w:val="20"/>
        </w:rPr>
        <w:t>8:30</w:t>
        <w:tab/>
        <w:t>4aSAa</w:t>
        <w:tab/>
      </w:r>
      <w:r>
        <w:rPr>
          <w:b/>
          <w:sz w:val="20"/>
        </w:rPr>
        <w:t>Structural Acoustics and</w:t>
      </w:r>
      <w:r>
        <w:rPr>
          <w:b/>
          <w:spacing w:val="-8"/>
          <w:sz w:val="20"/>
        </w:rPr>
        <w:t> </w:t>
      </w:r>
      <w:r>
        <w:rPr>
          <w:b/>
          <w:sz w:val="20"/>
        </w:rPr>
        <w:t>Vibration,</w:t>
      </w:r>
    </w:p>
    <w:p>
      <w:pPr>
        <w:spacing w:line="244" w:lineRule="auto" w:before="4"/>
        <w:ind w:left="1564" w:right="137" w:firstLine="0"/>
        <w:jc w:val="left"/>
        <w:rPr>
          <w:sz w:val="20"/>
        </w:rPr>
      </w:pPr>
      <w:r>
        <w:rPr>
          <w:b/>
          <w:sz w:val="20"/>
        </w:rPr>
        <w:t>Architectural Acoustics, Noise, and ASA Committee on Standards: </w:t>
      </w:r>
      <w:r>
        <w:rPr>
          <w:sz w:val="20"/>
        </w:rPr>
        <w:t>Building Isolation from Seismic and Groundborne Vibration. Salon J</w:t>
      </w:r>
    </w:p>
    <w:p>
      <w:pPr>
        <w:tabs>
          <w:tab w:pos="1559" w:val="left" w:leader="none"/>
        </w:tabs>
        <w:spacing w:before="75"/>
        <w:ind w:left="219" w:right="245" w:firstLine="0"/>
        <w:jc w:val="left"/>
        <w:rPr>
          <w:b/>
          <w:sz w:val="20"/>
        </w:rPr>
      </w:pPr>
      <w:r>
        <w:rPr>
          <w:sz w:val="20"/>
        </w:rPr>
        <w:t>10:50 </w:t>
      </w:r>
      <w:r>
        <w:rPr>
          <w:spacing w:val="24"/>
          <w:sz w:val="20"/>
        </w:rPr>
        <w:t> </w:t>
      </w:r>
      <w:r>
        <w:rPr>
          <w:sz w:val="20"/>
        </w:rPr>
        <w:t>4aSAb</w:t>
        <w:tab/>
      </w:r>
      <w:r>
        <w:rPr>
          <w:b/>
          <w:sz w:val="20"/>
        </w:rPr>
        <w:t>Structural Acoustics and</w:t>
      </w:r>
      <w:r>
        <w:rPr>
          <w:b/>
          <w:spacing w:val="-8"/>
          <w:sz w:val="20"/>
        </w:rPr>
        <w:t> </w:t>
      </w:r>
      <w:r>
        <w:rPr>
          <w:b/>
          <w:sz w:val="20"/>
        </w:rPr>
        <w:t>Vibration,</w:t>
      </w:r>
    </w:p>
    <w:p>
      <w:pPr>
        <w:spacing w:line="244" w:lineRule="auto" w:before="4"/>
        <w:ind w:left="1564" w:right="463" w:firstLine="0"/>
        <w:jc w:val="left"/>
        <w:rPr>
          <w:sz w:val="20"/>
        </w:rPr>
      </w:pPr>
      <w:r>
        <w:rPr>
          <w:b/>
          <w:sz w:val="20"/>
        </w:rPr>
        <w:t>Engineering Acoustics, and Physical Acoustics:</w:t>
      </w:r>
      <w:r>
        <w:rPr>
          <w:b/>
          <w:spacing w:val="-13"/>
          <w:sz w:val="20"/>
        </w:rPr>
        <w:t> </w:t>
      </w:r>
      <w:r>
        <w:rPr>
          <w:sz w:val="20"/>
        </w:rPr>
        <w:t>Nuclear-Powered Thermoacoustics. Salon J</w:t>
      </w:r>
    </w:p>
    <w:p>
      <w:pPr>
        <w:tabs>
          <w:tab w:pos="799" w:val="left" w:leader="none"/>
          <w:tab w:pos="1559" w:val="left" w:leader="none"/>
        </w:tabs>
        <w:spacing w:before="75"/>
        <w:ind w:left="219" w:right="245" w:firstLine="0"/>
        <w:jc w:val="left"/>
        <w:rPr>
          <w:sz w:val="20"/>
        </w:rPr>
      </w:pPr>
      <w:r>
        <w:rPr>
          <w:sz w:val="20"/>
        </w:rPr>
        <w:t>8:00</w:t>
        <w:tab/>
        <w:t>4aSC</w:t>
        <w:tab/>
      </w:r>
      <w:r>
        <w:rPr>
          <w:b/>
          <w:sz w:val="20"/>
        </w:rPr>
        <w:t>Speech Communication:</w:t>
      </w:r>
      <w:r>
        <w:rPr>
          <w:b/>
          <w:spacing w:val="-9"/>
          <w:sz w:val="20"/>
        </w:rPr>
        <w:t> </w:t>
      </w:r>
      <w:r>
        <w:rPr>
          <w:sz w:val="20"/>
        </w:rPr>
        <w:t>Non-Native</w:t>
      </w:r>
    </w:p>
    <w:p>
      <w:pPr>
        <w:spacing w:line="244" w:lineRule="auto" w:before="4"/>
        <w:ind w:left="1564" w:right="157" w:firstLine="0"/>
        <w:jc w:val="left"/>
        <w:rPr>
          <w:sz w:val="20"/>
        </w:rPr>
      </w:pPr>
      <w:r>
        <w:rPr>
          <w:sz w:val="20"/>
        </w:rPr>
        <w:t>Speech Perception and Production (Poster Session). Salon E</w:t>
      </w:r>
    </w:p>
    <w:p>
      <w:pPr>
        <w:tabs>
          <w:tab w:pos="1559" w:val="left" w:leader="none"/>
        </w:tabs>
        <w:spacing w:before="75"/>
        <w:ind w:left="219" w:right="245" w:firstLine="0"/>
        <w:jc w:val="left"/>
        <w:rPr>
          <w:b/>
          <w:sz w:val="20"/>
        </w:rPr>
      </w:pPr>
      <w:r>
        <w:rPr>
          <w:sz w:val="20"/>
        </w:rPr>
        <w:t>10:30 </w:t>
      </w:r>
      <w:r>
        <w:rPr>
          <w:spacing w:val="24"/>
          <w:sz w:val="20"/>
        </w:rPr>
        <w:t> </w:t>
      </w:r>
      <w:r>
        <w:rPr>
          <w:sz w:val="20"/>
        </w:rPr>
        <w:t>4aSP</w:t>
        <w:tab/>
      </w:r>
      <w:r>
        <w:rPr>
          <w:b/>
          <w:sz w:val="20"/>
        </w:rPr>
        <w:t>Signal Processing in Acoustics</w:t>
      </w:r>
      <w:r>
        <w:rPr>
          <w:b/>
          <w:spacing w:val="-5"/>
          <w:sz w:val="20"/>
        </w:rPr>
        <w:t> </w:t>
      </w:r>
      <w:r>
        <w:rPr>
          <w:b/>
          <w:sz w:val="20"/>
        </w:rPr>
        <w:t>and</w:t>
      </w:r>
    </w:p>
    <w:p>
      <w:pPr>
        <w:spacing w:line="244" w:lineRule="auto" w:before="4"/>
        <w:ind w:left="1564" w:right="512" w:firstLine="0"/>
        <w:jc w:val="left"/>
        <w:rPr>
          <w:sz w:val="20"/>
        </w:rPr>
      </w:pPr>
      <w:r>
        <w:rPr>
          <w:b/>
          <w:sz w:val="20"/>
        </w:rPr>
        <w:t>Underwater Acoustics: </w:t>
      </w:r>
      <w:r>
        <w:rPr>
          <w:sz w:val="20"/>
        </w:rPr>
        <w:t>Detection and Estimation in Uncertain Acoustic Environments I. Snowbird/Brighton</w:t>
      </w:r>
    </w:p>
    <w:p>
      <w:pPr>
        <w:tabs>
          <w:tab w:pos="799" w:val="left" w:leader="none"/>
          <w:tab w:pos="1559" w:val="left" w:leader="none"/>
        </w:tabs>
        <w:spacing w:before="75"/>
        <w:ind w:left="219" w:right="245" w:firstLine="0"/>
        <w:jc w:val="left"/>
        <w:rPr>
          <w:b/>
          <w:sz w:val="20"/>
        </w:rPr>
      </w:pPr>
      <w:r>
        <w:rPr>
          <w:sz w:val="20"/>
        </w:rPr>
        <w:t>8:00</w:t>
        <w:tab/>
        <w:t>4aUW</w:t>
        <w:tab/>
      </w:r>
      <w:r>
        <w:rPr>
          <w:b/>
          <w:sz w:val="20"/>
        </w:rPr>
        <w:t>Underwater Acoustics, Acoustical</w:t>
      </w:r>
    </w:p>
    <w:p>
      <w:pPr>
        <w:spacing w:line="244" w:lineRule="auto" w:before="4"/>
        <w:ind w:left="1564" w:right="173" w:firstLine="0"/>
        <w:jc w:val="left"/>
        <w:rPr>
          <w:sz w:val="20"/>
        </w:rPr>
      </w:pPr>
      <w:r>
        <w:rPr>
          <w:b/>
          <w:sz w:val="20"/>
        </w:rPr>
        <w:t>Oceanography, and Signal Processing in Acoustics: </w:t>
      </w:r>
      <w:r>
        <w:rPr>
          <w:sz w:val="20"/>
        </w:rPr>
        <w:t>Sediment Characterization Using Direct and Inverse Techniques III. Salon A</w:t>
      </w:r>
    </w:p>
    <w:p>
      <w:pPr>
        <w:pStyle w:val="BodyText"/>
        <w:rPr>
          <w:sz w:val="20"/>
        </w:rPr>
      </w:pPr>
    </w:p>
    <w:p>
      <w:pPr>
        <w:spacing w:before="149"/>
        <w:ind w:left="219" w:right="245" w:firstLine="0"/>
        <w:jc w:val="left"/>
        <w:rPr>
          <w:b/>
          <w:sz w:val="20"/>
        </w:rPr>
      </w:pPr>
      <w:r>
        <w:rPr>
          <w:b/>
          <w:sz w:val="20"/>
        </w:rPr>
        <w:t>THURSDAY AFTERNOON</w:t>
      </w:r>
    </w:p>
    <w:p>
      <w:pPr>
        <w:tabs>
          <w:tab w:pos="799" w:val="left" w:leader="none"/>
          <w:tab w:pos="1559" w:val="left" w:leader="none"/>
        </w:tabs>
        <w:spacing w:before="120"/>
        <w:ind w:left="219" w:right="245" w:firstLine="0"/>
        <w:jc w:val="left"/>
        <w:rPr>
          <w:b/>
          <w:sz w:val="20"/>
        </w:rPr>
      </w:pPr>
      <w:r>
        <w:rPr>
          <w:sz w:val="20"/>
        </w:rPr>
        <w:t>1:00</w:t>
        <w:tab/>
        <w:t>4pAA</w:t>
        <w:tab/>
      </w:r>
      <w:r>
        <w:rPr>
          <w:b/>
          <w:sz w:val="20"/>
        </w:rPr>
        <w:t>Architectural Acoustics and</w:t>
      </w:r>
      <w:r>
        <w:rPr>
          <w:b/>
          <w:spacing w:val="-4"/>
          <w:sz w:val="20"/>
        </w:rPr>
        <w:t> </w:t>
      </w:r>
      <w:r>
        <w:rPr>
          <w:b/>
          <w:sz w:val="20"/>
        </w:rPr>
        <w:t>Musical</w:t>
      </w:r>
    </w:p>
    <w:p>
      <w:pPr>
        <w:spacing w:line="244" w:lineRule="auto" w:before="4"/>
        <w:ind w:left="1564" w:right="929" w:firstLine="0"/>
        <w:jc w:val="left"/>
        <w:rPr>
          <w:sz w:val="20"/>
        </w:rPr>
      </w:pPr>
      <w:r>
        <w:rPr>
          <w:b/>
          <w:sz w:val="20"/>
        </w:rPr>
        <w:t>Acoustics: </w:t>
      </w:r>
      <w:r>
        <w:rPr>
          <w:sz w:val="20"/>
        </w:rPr>
        <w:t>Opera Rehearsal and Performance Spaces. Salon E</w:t>
      </w:r>
    </w:p>
    <w:p>
      <w:pPr>
        <w:tabs>
          <w:tab w:pos="799" w:val="left" w:leader="none"/>
          <w:tab w:pos="1559" w:val="left" w:leader="none"/>
        </w:tabs>
        <w:spacing w:line="244" w:lineRule="auto" w:before="75"/>
        <w:ind w:left="1564" w:right="251" w:hanging="1345"/>
        <w:jc w:val="left"/>
        <w:rPr>
          <w:sz w:val="20"/>
        </w:rPr>
      </w:pPr>
      <w:r>
        <w:rPr>
          <w:sz w:val="20"/>
        </w:rPr>
        <w:t>1:00</w:t>
        <w:tab/>
      </w:r>
      <w:r>
        <w:rPr>
          <w:spacing w:val="-3"/>
          <w:sz w:val="20"/>
        </w:rPr>
        <w:t>4pAO</w:t>
        <w:tab/>
      </w:r>
      <w:r>
        <w:rPr>
          <w:b/>
          <w:sz w:val="20"/>
        </w:rPr>
        <w:t>Acoustical Oceanography</w:t>
      </w:r>
      <w:r>
        <w:rPr>
          <w:b/>
          <w:spacing w:val="-3"/>
          <w:sz w:val="20"/>
        </w:rPr>
        <w:t> </w:t>
      </w:r>
      <w:r>
        <w:rPr>
          <w:b/>
          <w:sz w:val="20"/>
        </w:rPr>
        <w:t>and</w:t>
      </w:r>
      <w:r>
        <w:rPr>
          <w:b/>
          <w:spacing w:val="-1"/>
          <w:sz w:val="20"/>
        </w:rPr>
        <w:t> </w:t>
      </w:r>
      <w:r>
        <w:rPr>
          <w:b/>
          <w:sz w:val="20"/>
        </w:rPr>
        <w:t>Animal Bioacoustics: </w:t>
      </w:r>
      <w:r>
        <w:rPr>
          <w:sz w:val="20"/>
        </w:rPr>
        <w:t>Acoustical</w:t>
      </w:r>
      <w:r>
        <w:rPr>
          <w:spacing w:val="-1"/>
          <w:sz w:val="20"/>
        </w:rPr>
        <w:t> </w:t>
      </w:r>
      <w:r>
        <w:rPr>
          <w:sz w:val="20"/>
        </w:rPr>
        <w:t>Oceanographic</w:t>
      </w:r>
    </w:p>
    <w:p>
      <w:pPr>
        <w:spacing w:line="244" w:lineRule="auto" w:before="49"/>
        <w:ind w:left="1564" w:right="100" w:firstLine="0"/>
        <w:jc w:val="left"/>
        <w:rPr>
          <w:sz w:val="20"/>
        </w:rPr>
      </w:pPr>
      <w:r>
        <w:rPr/>
        <w:br w:type="column"/>
      </w:r>
      <w:r>
        <w:rPr>
          <w:sz w:val="20"/>
        </w:rPr>
        <w:t>Tools for the Study of Marine Ecosystems. Salon I</w:t>
      </w:r>
    </w:p>
    <w:p>
      <w:pPr>
        <w:tabs>
          <w:tab w:pos="799" w:val="left" w:leader="none"/>
          <w:tab w:pos="1559" w:val="left" w:leader="none"/>
        </w:tabs>
        <w:spacing w:line="310" w:lineRule="exact" w:before="14"/>
        <w:ind w:left="219" w:right="328" w:firstLine="0"/>
        <w:jc w:val="left"/>
        <w:rPr>
          <w:sz w:val="20"/>
        </w:rPr>
      </w:pPr>
      <w:r>
        <w:rPr>
          <w:sz w:val="20"/>
        </w:rPr>
        <w:t>1:30</w:t>
        <w:tab/>
        <w:t>4pBA</w:t>
        <w:tab/>
      </w:r>
      <w:r>
        <w:rPr>
          <w:b/>
          <w:sz w:val="20"/>
        </w:rPr>
        <w:t>Biomedical Acoustics: </w:t>
      </w:r>
      <w:r>
        <w:rPr>
          <w:sz w:val="20"/>
        </w:rPr>
        <w:t>Imaging.</w:t>
      </w:r>
      <w:r>
        <w:rPr>
          <w:spacing w:val="-1"/>
          <w:sz w:val="20"/>
        </w:rPr>
        <w:t> </w:t>
      </w:r>
      <w:r>
        <w:rPr>
          <w:sz w:val="20"/>
        </w:rPr>
        <w:t>Salon G</w:t>
      </w:r>
      <w:r>
        <w:rPr>
          <w:w w:val="99"/>
          <w:sz w:val="20"/>
        </w:rPr>
        <w:t> </w:t>
      </w:r>
      <w:r>
        <w:rPr>
          <w:sz w:val="20"/>
        </w:rPr>
        <w:t>1:30</w:t>
        <w:tab/>
        <w:t>4pMU</w:t>
        <w:tab/>
      </w:r>
      <w:r>
        <w:rPr>
          <w:b/>
          <w:sz w:val="20"/>
        </w:rPr>
        <w:t>Musical Acoustics: </w:t>
      </w:r>
      <w:r>
        <w:rPr>
          <w:sz w:val="20"/>
        </w:rPr>
        <w:t>Session in Honor</w:t>
      </w:r>
      <w:r>
        <w:rPr>
          <w:spacing w:val="-1"/>
          <w:sz w:val="20"/>
        </w:rPr>
        <w:t> </w:t>
      </w:r>
      <w:r>
        <w:rPr>
          <w:sz w:val="20"/>
        </w:rPr>
        <w:t>of</w:t>
      </w:r>
    </w:p>
    <w:p>
      <w:pPr>
        <w:spacing w:line="215" w:lineRule="exact" w:before="0"/>
        <w:ind w:left="1564" w:right="100" w:firstLine="0"/>
        <w:jc w:val="left"/>
        <w:rPr>
          <w:sz w:val="20"/>
        </w:rPr>
      </w:pPr>
      <w:r>
        <w:rPr>
          <w:sz w:val="20"/>
        </w:rPr>
        <w:t>William J. Strong. Solitude</w:t>
      </w:r>
    </w:p>
    <w:p>
      <w:pPr>
        <w:tabs>
          <w:tab w:pos="799" w:val="left" w:leader="none"/>
          <w:tab w:pos="1559" w:val="left" w:leader="none"/>
        </w:tabs>
        <w:spacing w:line="244" w:lineRule="auto" w:before="80"/>
        <w:ind w:left="1564" w:right="267" w:hanging="1345"/>
        <w:jc w:val="left"/>
        <w:rPr>
          <w:sz w:val="20"/>
        </w:rPr>
      </w:pPr>
      <w:r>
        <w:rPr>
          <w:sz w:val="20"/>
        </w:rPr>
        <w:t>1:30</w:t>
        <w:tab/>
        <w:t>4pNS</w:t>
        <w:tab/>
      </w:r>
      <w:r>
        <w:rPr>
          <w:b/>
          <w:sz w:val="20"/>
        </w:rPr>
        <w:t>Noise, ASA Committee</w:t>
      </w:r>
      <w:r>
        <w:rPr>
          <w:b/>
          <w:spacing w:val="-1"/>
          <w:sz w:val="20"/>
        </w:rPr>
        <w:t> </w:t>
      </w:r>
      <w:r>
        <w:rPr>
          <w:b/>
          <w:sz w:val="20"/>
        </w:rPr>
        <w:t>on</w:t>
      </w:r>
      <w:r>
        <w:rPr>
          <w:b/>
          <w:spacing w:val="-1"/>
          <w:sz w:val="20"/>
        </w:rPr>
        <w:t> </w:t>
      </w:r>
      <w:r>
        <w:rPr>
          <w:b/>
          <w:sz w:val="20"/>
        </w:rPr>
        <w:t>Standards,</w:t>
      </w:r>
      <w:r>
        <w:rPr>
          <w:b/>
          <w:w w:val="99"/>
          <w:sz w:val="20"/>
        </w:rPr>
        <w:t> </w:t>
      </w:r>
      <w:r>
        <w:rPr>
          <w:b/>
          <w:sz w:val="20"/>
        </w:rPr>
        <w:t>Animal Bioacoustics, Engineering Acoustics, and Physical Acoustics:</w:t>
      </w:r>
      <w:r>
        <w:rPr>
          <w:b/>
          <w:spacing w:val="-12"/>
          <w:sz w:val="20"/>
        </w:rPr>
        <w:t> </w:t>
      </w:r>
      <w:r>
        <w:rPr>
          <w:sz w:val="20"/>
        </w:rPr>
        <w:t>Wind Turbine Noise II. Salon</w:t>
      </w:r>
      <w:r>
        <w:rPr>
          <w:spacing w:val="-9"/>
          <w:sz w:val="20"/>
        </w:rPr>
        <w:t> </w:t>
      </w:r>
      <w:r>
        <w:rPr>
          <w:sz w:val="20"/>
        </w:rPr>
        <w:t>B/C</w:t>
      </w:r>
    </w:p>
    <w:p>
      <w:pPr>
        <w:tabs>
          <w:tab w:pos="799" w:val="left" w:leader="none"/>
          <w:tab w:pos="1559" w:val="left" w:leader="none"/>
        </w:tabs>
        <w:spacing w:before="75"/>
        <w:ind w:left="219" w:right="100" w:firstLine="0"/>
        <w:jc w:val="left"/>
        <w:rPr>
          <w:sz w:val="20"/>
        </w:rPr>
      </w:pPr>
      <w:r>
        <w:rPr>
          <w:sz w:val="20"/>
        </w:rPr>
        <w:t>1:00</w:t>
        <w:tab/>
      </w:r>
      <w:r>
        <w:rPr>
          <w:spacing w:val="-4"/>
          <w:sz w:val="20"/>
        </w:rPr>
        <w:t>4pPAa</w:t>
        <w:tab/>
      </w:r>
      <w:r>
        <w:rPr>
          <w:b/>
          <w:sz w:val="20"/>
        </w:rPr>
        <w:t>Physical Acoustics: </w:t>
      </w:r>
      <w:r>
        <w:rPr>
          <w:sz w:val="20"/>
        </w:rPr>
        <w:t>General </w:t>
      </w:r>
      <w:r>
        <w:rPr>
          <w:spacing w:val="-3"/>
          <w:sz w:val="20"/>
        </w:rPr>
        <w:t>Topics</w:t>
      </w:r>
      <w:r>
        <w:rPr>
          <w:spacing w:val="-2"/>
          <w:sz w:val="20"/>
        </w:rPr>
        <w:t> </w:t>
      </w:r>
      <w:r>
        <w:rPr>
          <w:sz w:val="20"/>
        </w:rPr>
        <w:t>in</w:t>
      </w:r>
    </w:p>
    <w:p>
      <w:pPr>
        <w:spacing w:before="4"/>
        <w:ind w:left="1564" w:right="100" w:firstLine="0"/>
        <w:jc w:val="left"/>
        <w:rPr>
          <w:sz w:val="20"/>
        </w:rPr>
      </w:pPr>
      <w:r>
        <w:rPr>
          <w:sz w:val="20"/>
        </w:rPr>
        <w:t>Physical Acoustics I. Salon F</w:t>
      </w:r>
    </w:p>
    <w:p>
      <w:pPr>
        <w:tabs>
          <w:tab w:pos="799" w:val="left" w:leader="none"/>
          <w:tab w:pos="1559" w:val="left" w:leader="none"/>
        </w:tabs>
        <w:spacing w:line="244" w:lineRule="auto" w:before="80"/>
        <w:ind w:left="1564" w:right="209" w:hanging="1345"/>
        <w:jc w:val="left"/>
        <w:rPr>
          <w:sz w:val="20"/>
        </w:rPr>
      </w:pPr>
      <w:r>
        <w:rPr>
          <w:sz w:val="20"/>
        </w:rPr>
        <w:t>1:00</w:t>
        <w:tab/>
      </w:r>
      <w:r>
        <w:rPr>
          <w:spacing w:val="-4"/>
          <w:sz w:val="20"/>
        </w:rPr>
        <w:t>4pPAb</w:t>
        <w:tab/>
      </w:r>
      <w:r>
        <w:rPr>
          <w:b/>
          <w:sz w:val="20"/>
        </w:rPr>
        <w:t>Physical Acoustics: </w:t>
      </w:r>
      <w:r>
        <w:rPr>
          <w:sz w:val="20"/>
        </w:rPr>
        <w:t>Multiple</w:t>
      </w:r>
      <w:r>
        <w:rPr>
          <w:spacing w:val="-3"/>
          <w:sz w:val="20"/>
        </w:rPr>
        <w:t> </w:t>
      </w:r>
      <w:r>
        <w:rPr>
          <w:sz w:val="20"/>
        </w:rPr>
        <w:t>Scattering</w:t>
      </w:r>
      <w:r>
        <w:rPr>
          <w:spacing w:val="-1"/>
          <w:sz w:val="20"/>
        </w:rPr>
        <w:t> </w:t>
      </w:r>
      <w:r>
        <w:rPr>
          <w:sz w:val="20"/>
        </w:rPr>
        <w:t>II. Salon</w:t>
      </w:r>
      <w:r>
        <w:rPr>
          <w:spacing w:val="-1"/>
          <w:sz w:val="20"/>
        </w:rPr>
        <w:t> </w:t>
      </w:r>
      <w:r>
        <w:rPr>
          <w:sz w:val="20"/>
        </w:rPr>
        <w:t>H</w:t>
      </w:r>
    </w:p>
    <w:p>
      <w:pPr>
        <w:tabs>
          <w:tab w:pos="799" w:val="left" w:leader="none"/>
          <w:tab w:pos="1559" w:val="left" w:leader="none"/>
        </w:tabs>
        <w:spacing w:line="244" w:lineRule="auto" w:before="75"/>
        <w:ind w:left="1564" w:right="119" w:hanging="1345"/>
        <w:jc w:val="left"/>
        <w:rPr>
          <w:sz w:val="20"/>
        </w:rPr>
      </w:pPr>
      <w:r>
        <w:rPr>
          <w:sz w:val="20"/>
        </w:rPr>
        <w:t>1:30</w:t>
        <w:tab/>
        <w:t>4pPP</w:t>
        <w:tab/>
      </w:r>
      <w:r>
        <w:rPr>
          <w:b/>
          <w:sz w:val="20"/>
        </w:rPr>
        <w:t>Psychological and</w:t>
      </w:r>
      <w:r>
        <w:rPr>
          <w:b/>
          <w:spacing w:val="-2"/>
          <w:sz w:val="20"/>
        </w:rPr>
        <w:t> </w:t>
      </w:r>
      <w:r>
        <w:rPr>
          <w:b/>
          <w:sz w:val="20"/>
        </w:rPr>
        <w:t>Physiological</w:t>
      </w:r>
      <w:r>
        <w:rPr>
          <w:b/>
          <w:spacing w:val="-1"/>
          <w:sz w:val="20"/>
        </w:rPr>
        <w:t> </w:t>
      </w:r>
      <w:r>
        <w:rPr>
          <w:b/>
          <w:sz w:val="20"/>
        </w:rPr>
        <w:t>Acoustics and Speech Communication: </w:t>
      </w:r>
      <w:r>
        <w:rPr>
          <w:sz w:val="20"/>
        </w:rPr>
        <w:t>Lessons from Interrupted Speech: Methods and Models. Salon J</w:t>
      </w:r>
    </w:p>
    <w:p>
      <w:pPr>
        <w:tabs>
          <w:tab w:pos="799" w:val="left" w:leader="none"/>
          <w:tab w:pos="1559" w:val="left" w:leader="none"/>
        </w:tabs>
        <w:spacing w:before="75"/>
        <w:ind w:left="219" w:right="100" w:firstLine="0"/>
        <w:jc w:val="left"/>
        <w:rPr>
          <w:b/>
          <w:sz w:val="20"/>
        </w:rPr>
      </w:pPr>
      <w:r>
        <w:rPr>
          <w:sz w:val="20"/>
        </w:rPr>
        <w:t>1:30</w:t>
        <w:tab/>
        <w:t>4pSC</w:t>
        <w:tab/>
      </w:r>
      <w:r>
        <w:rPr>
          <w:b/>
          <w:sz w:val="20"/>
        </w:rPr>
        <w:t>Speech Communication and</w:t>
      </w:r>
      <w:r>
        <w:rPr>
          <w:b/>
          <w:spacing w:val="-1"/>
          <w:sz w:val="20"/>
        </w:rPr>
        <w:t> </w:t>
      </w:r>
      <w:r>
        <w:rPr>
          <w:b/>
          <w:sz w:val="20"/>
        </w:rPr>
        <w:t>Signal</w:t>
      </w:r>
    </w:p>
    <w:p>
      <w:pPr>
        <w:spacing w:line="244" w:lineRule="auto" w:before="4"/>
        <w:ind w:left="1565" w:right="100" w:firstLine="0"/>
        <w:jc w:val="left"/>
        <w:rPr>
          <w:sz w:val="20"/>
        </w:rPr>
      </w:pPr>
      <w:r>
        <w:rPr>
          <w:b/>
          <w:sz w:val="20"/>
        </w:rPr>
        <w:t>Processing in Acoustics: </w:t>
      </w:r>
      <w:r>
        <w:rPr>
          <w:sz w:val="20"/>
        </w:rPr>
        <w:t>Constraints, Strategies, and Economies of Effort in Speech Production: Joseph S. Perkell’s Contribution to Speech Science. Salon D</w:t>
      </w:r>
    </w:p>
    <w:p>
      <w:pPr>
        <w:tabs>
          <w:tab w:pos="799" w:val="left" w:leader="none"/>
          <w:tab w:pos="1559" w:val="left" w:leader="none"/>
        </w:tabs>
        <w:spacing w:before="75"/>
        <w:ind w:left="220" w:right="100" w:firstLine="0"/>
        <w:jc w:val="left"/>
        <w:rPr>
          <w:b/>
          <w:sz w:val="20"/>
        </w:rPr>
      </w:pPr>
      <w:r>
        <w:rPr>
          <w:sz w:val="20"/>
        </w:rPr>
        <w:t>1:30</w:t>
        <w:tab/>
        <w:t>4pSP</w:t>
        <w:tab/>
      </w:r>
      <w:r>
        <w:rPr>
          <w:b/>
          <w:sz w:val="20"/>
        </w:rPr>
        <w:t>Signal Processing in Acoustics</w:t>
      </w:r>
      <w:r>
        <w:rPr>
          <w:b/>
          <w:spacing w:val="-4"/>
          <w:sz w:val="20"/>
        </w:rPr>
        <w:t> </w:t>
      </w:r>
      <w:r>
        <w:rPr>
          <w:b/>
          <w:sz w:val="20"/>
        </w:rPr>
        <w:t>and</w:t>
      </w:r>
    </w:p>
    <w:p>
      <w:pPr>
        <w:spacing w:line="244" w:lineRule="auto" w:before="4"/>
        <w:ind w:left="1565" w:right="644" w:firstLine="0"/>
        <w:jc w:val="left"/>
        <w:rPr>
          <w:sz w:val="20"/>
        </w:rPr>
      </w:pPr>
      <w:r>
        <w:rPr>
          <w:b/>
          <w:sz w:val="20"/>
        </w:rPr>
        <w:t>Underwater Acoustics: </w:t>
      </w:r>
      <w:r>
        <w:rPr>
          <w:sz w:val="20"/>
        </w:rPr>
        <w:t>Detection and Estimation in Uncertain Acoustic Environments II. Snowbird/Brighton</w:t>
      </w:r>
    </w:p>
    <w:p>
      <w:pPr>
        <w:tabs>
          <w:tab w:pos="799" w:val="left" w:leader="none"/>
          <w:tab w:pos="1559" w:val="left" w:leader="none"/>
        </w:tabs>
        <w:spacing w:before="75"/>
        <w:ind w:left="220" w:right="100" w:firstLine="0"/>
        <w:jc w:val="left"/>
        <w:rPr>
          <w:sz w:val="20"/>
        </w:rPr>
      </w:pPr>
      <w:r>
        <w:rPr>
          <w:sz w:val="20"/>
        </w:rPr>
        <w:t>1:30</w:t>
        <w:tab/>
        <w:t>4pUW</w:t>
        <w:tab/>
      </w:r>
      <w:r>
        <w:rPr>
          <w:b/>
          <w:sz w:val="20"/>
        </w:rPr>
        <w:t>Underwater Acoustics:</w:t>
      </w:r>
      <w:r>
        <w:rPr>
          <w:b/>
          <w:spacing w:val="-1"/>
          <w:sz w:val="20"/>
        </w:rPr>
        <w:t> </w:t>
      </w:r>
      <w:r>
        <w:rPr>
          <w:sz w:val="20"/>
        </w:rPr>
        <w:t>Acoustic</w:t>
      </w:r>
    </w:p>
    <w:p>
      <w:pPr>
        <w:spacing w:before="4"/>
        <w:ind w:left="1565" w:right="100" w:firstLine="0"/>
        <w:jc w:val="left"/>
        <w:rPr>
          <w:sz w:val="20"/>
        </w:rPr>
      </w:pPr>
      <w:r>
        <w:rPr>
          <w:sz w:val="20"/>
        </w:rPr>
        <w:t>Propagation in the Ocean. Salon A</w:t>
      </w:r>
    </w:p>
    <w:p>
      <w:pPr>
        <w:pStyle w:val="BodyText"/>
        <w:rPr>
          <w:sz w:val="20"/>
        </w:rPr>
      </w:pPr>
    </w:p>
    <w:p>
      <w:pPr>
        <w:pStyle w:val="BodyText"/>
        <w:rPr>
          <w:sz w:val="20"/>
        </w:rPr>
      </w:pPr>
    </w:p>
    <w:p>
      <w:pPr>
        <w:pStyle w:val="BodyText"/>
        <w:spacing w:before="7"/>
        <w:rPr>
          <w:sz w:val="18"/>
        </w:rPr>
      </w:pPr>
    </w:p>
    <w:p>
      <w:pPr>
        <w:spacing w:before="0"/>
        <w:ind w:left="220" w:right="100" w:firstLine="0"/>
        <w:jc w:val="left"/>
        <w:rPr>
          <w:b/>
          <w:sz w:val="20"/>
        </w:rPr>
      </w:pPr>
      <w:r>
        <w:rPr>
          <w:b/>
          <w:sz w:val="20"/>
        </w:rPr>
        <w:t>FRIDAY MORNING</w:t>
      </w:r>
    </w:p>
    <w:p>
      <w:pPr>
        <w:tabs>
          <w:tab w:pos="799" w:val="left" w:leader="none"/>
          <w:tab w:pos="1559" w:val="left" w:leader="none"/>
        </w:tabs>
        <w:spacing w:before="120"/>
        <w:ind w:left="220" w:right="100" w:firstLine="0"/>
        <w:jc w:val="left"/>
        <w:rPr>
          <w:sz w:val="20"/>
        </w:rPr>
      </w:pPr>
      <w:r>
        <w:rPr>
          <w:sz w:val="20"/>
        </w:rPr>
        <w:t>8:00</w:t>
        <w:tab/>
        <w:t>5aAA</w:t>
        <w:tab/>
      </w:r>
      <w:r>
        <w:rPr>
          <w:b/>
          <w:sz w:val="20"/>
        </w:rPr>
        <w:t>Architectural Acoustics: </w:t>
      </w:r>
      <w:r>
        <w:rPr>
          <w:sz w:val="20"/>
        </w:rPr>
        <w:t>A </w:t>
      </w:r>
      <w:r>
        <w:rPr>
          <w:spacing w:val="-4"/>
          <w:sz w:val="20"/>
        </w:rPr>
        <w:t>Variety</w:t>
      </w:r>
      <w:r>
        <w:rPr>
          <w:sz w:val="20"/>
        </w:rPr>
        <w:t> of</w:t>
      </w:r>
    </w:p>
    <w:p>
      <w:pPr>
        <w:spacing w:line="244" w:lineRule="auto" w:before="4"/>
        <w:ind w:left="1565" w:right="100" w:firstLine="0"/>
        <w:jc w:val="left"/>
        <w:rPr>
          <w:sz w:val="20"/>
        </w:rPr>
      </w:pPr>
      <w:r>
        <w:rPr>
          <w:sz w:val="20"/>
        </w:rPr>
        <w:t>Interesting Research and Observations in Architectural Acoustics. Salon I</w:t>
      </w:r>
    </w:p>
    <w:p>
      <w:pPr>
        <w:tabs>
          <w:tab w:pos="799" w:val="left" w:leader="none"/>
          <w:tab w:pos="1559" w:val="left" w:leader="none"/>
        </w:tabs>
        <w:spacing w:before="75"/>
        <w:ind w:left="220" w:right="100" w:firstLine="0"/>
        <w:jc w:val="left"/>
        <w:rPr>
          <w:sz w:val="20"/>
        </w:rPr>
      </w:pPr>
      <w:r>
        <w:rPr>
          <w:sz w:val="20"/>
        </w:rPr>
        <w:t>8:00</w:t>
        <w:tab/>
        <w:t>5aMU</w:t>
        <w:tab/>
      </w:r>
      <w:r>
        <w:rPr>
          <w:b/>
          <w:sz w:val="20"/>
        </w:rPr>
        <w:t>Musical Acoustics: </w:t>
      </w:r>
      <w:r>
        <w:rPr>
          <w:sz w:val="20"/>
        </w:rPr>
        <w:t>General </w:t>
      </w:r>
      <w:r>
        <w:rPr>
          <w:spacing w:val="-3"/>
          <w:sz w:val="20"/>
        </w:rPr>
        <w:t>Topics</w:t>
      </w:r>
      <w:r>
        <w:rPr>
          <w:spacing w:val="1"/>
          <w:sz w:val="20"/>
        </w:rPr>
        <w:t> </w:t>
      </w:r>
      <w:r>
        <w:rPr>
          <w:sz w:val="20"/>
        </w:rPr>
        <w:t>in</w:t>
      </w:r>
    </w:p>
    <w:p>
      <w:pPr>
        <w:spacing w:before="4"/>
        <w:ind w:left="1565" w:right="100" w:firstLine="0"/>
        <w:jc w:val="left"/>
        <w:rPr>
          <w:sz w:val="20"/>
        </w:rPr>
      </w:pPr>
      <w:r>
        <w:rPr>
          <w:sz w:val="20"/>
        </w:rPr>
        <w:t>Musical Acoustics. Solitude</w:t>
      </w:r>
    </w:p>
    <w:p>
      <w:pPr>
        <w:tabs>
          <w:tab w:pos="799" w:val="left" w:leader="none"/>
          <w:tab w:pos="1559" w:val="left" w:leader="none"/>
        </w:tabs>
        <w:spacing w:line="310" w:lineRule="atLeast" w:before="0"/>
        <w:ind w:left="220" w:right="434" w:firstLine="0"/>
        <w:jc w:val="left"/>
        <w:rPr>
          <w:sz w:val="20"/>
        </w:rPr>
      </w:pPr>
      <w:r>
        <w:rPr>
          <w:sz w:val="20"/>
        </w:rPr>
        <w:t>8:30</w:t>
        <w:tab/>
        <w:t>5aNS</w:t>
        <w:tab/>
      </w:r>
      <w:r>
        <w:rPr>
          <w:b/>
          <w:sz w:val="20"/>
        </w:rPr>
        <w:t>Noise: </w:t>
      </w:r>
      <w:r>
        <w:rPr>
          <w:spacing w:val="-3"/>
          <w:sz w:val="20"/>
        </w:rPr>
        <w:t>Topics </w:t>
      </w:r>
      <w:r>
        <w:rPr>
          <w:sz w:val="20"/>
        </w:rPr>
        <w:t>in Noise Control.</w:t>
      </w:r>
      <w:r>
        <w:rPr>
          <w:spacing w:val="4"/>
          <w:sz w:val="20"/>
        </w:rPr>
        <w:t> </w:t>
      </w:r>
      <w:r>
        <w:rPr>
          <w:sz w:val="20"/>
        </w:rPr>
        <w:t>Salon A</w:t>
      </w:r>
      <w:r>
        <w:rPr>
          <w:w w:val="99"/>
          <w:sz w:val="20"/>
        </w:rPr>
        <w:t> </w:t>
      </w:r>
      <w:r>
        <w:rPr>
          <w:sz w:val="20"/>
        </w:rPr>
        <w:t>8:00</w:t>
        <w:tab/>
      </w:r>
      <w:r>
        <w:rPr>
          <w:spacing w:val="-5"/>
          <w:sz w:val="20"/>
        </w:rPr>
        <w:t>5aPA</w:t>
        <w:tab/>
      </w:r>
      <w:r>
        <w:rPr>
          <w:b/>
          <w:sz w:val="20"/>
        </w:rPr>
        <w:t>Physical Acoustics: </w:t>
      </w:r>
      <w:r>
        <w:rPr>
          <w:sz w:val="20"/>
        </w:rPr>
        <w:t>General </w:t>
      </w:r>
      <w:r>
        <w:rPr>
          <w:spacing w:val="-3"/>
          <w:sz w:val="20"/>
        </w:rPr>
        <w:t>Topics</w:t>
      </w:r>
      <w:r>
        <w:rPr>
          <w:spacing w:val="-2"/>
          <w:sz w:val="20"/>
        </w:rPr>
        <w:t> </w:t>
      </w:r>
      <w:r>
        <w:rPr>
          <w:sz w:val="20"/>
        </w:rPr>
        <w:t>in</w:t>
      </w:r>
    </w:p>
    <w:p>
      <w:pPr>
        <w:spacing w:before="4"/>
        <w:ind w:left="1565" w:right="100" w:firstLine="0"/>
        <w:jc w:val="left"/>
        <w:rPr>
          <w:sz w:val="20"/>
        </w:rPr>
      </w:pPr>
      <w:r>
        <w:rPr>
          <w:sz w:val="20"/>
        </w:rPr>
        <w:t>Physical Acoustics II. Salon H</w:t>
      </w:r>
    </w:p>
    <w:p>
      <w:pPr>
        <w:tabs>
          <w:tab w:pos="799" w:val="left" w:leader="none"/>
          <w:tab w:pos="1559" w:val="left" w:leader="none"/>
        </w:tabs>
        <w:spacing w:before="80"/>
        <w:ind w:left="220" w:right="100" w:firstLine="0"/>
        <w:jc w:val="left"/>
        <w:rPr>
          <w:b/>
          <w:sz w:val="20"/>
        </w:rPr>
      </w:pPr>
      <w:r>
        <w:rPr>
          <w:sz w:val="20"/>
        </w:rPr>
        <w:t>7:55</w:t>
        <w:tab/>
        <w:t>5aPP</w:t>
        <w:tab/>
      </w:r>
      <w:r>
        <w:rPr>
          <w:b/>
          <w:sz w:val="20"/>
        </w:rPr>
        <w:t>Psychological and</w:t>
      </w:r>
      <w:r>
        <w:rPr>
          <w:b/>
          <w:spacing w:val="-3"/>
          <w:sz w:val="20"/>
        </w:rPr>
        <w:t> </w:t>
      </w:r>
      <w:r>
        <w:rPr>
          <w:b/>
          <w:sz w:val="20"/>
        </w:rPr>
        <w:t>Physiological</w:t>
      </w:r>
    </w:p>
    <w:p>
      <w:pPr>
        <w:spacing w:before="4"/>
        <w:ind w:left="220" w:right="100" w:firstLine="1345"/>
        <w:jc w:val="left"/>
        <w:rPr>
          <w:sz w:val="20"/>
        </w:rPr>
      </w:pPr>
      <w:r>
        <w:rPr>
          <w:b/>
          <w:sz w:val="20"/>
        </w:rPr>
        <w:t>Acoustics: </w:t>
      </w:r>
      <w:r>
        <w:rPr>
          <w:sz w:val="20"/>
        </w:rPr>
        <w:t>Spatial Hearing. Salon D</w:t>
      </w:r>
    </w:p>
    <w:p>
      <w:pPr>
        <w:tabs>
          <w:tab w:pos="799" w:val="left" w:leader="none"/>
          <w:tab w:pos="1559" w:val="left" w:leader="none"/>
        </w:tabs>
        <w:spacing w:before="80"/>
        <w:ind w:left="220" w:right="100" w:firstLine="0"/>
        <w:jc w:val="left"/>
        <w:rPr>
          <w:sz w:val="20"/>
        </w:rPr>
      </w:pPr>
      <w:r>
        <w:rPr>
          <w:sz w:val="20"/>
        </w:rPr>
        <w:t>8:00</w:t>
        <w:tab/>
        <w:t>5aSCa</w:t>
        <w:tab/>
      </w:r>
      <w:r>
        <w:rPr>
          <w:b/>
          <w:sz w:val="20"/>
        </w:rPr>
        <w:t>Speech  Communication:</w:t>
      </w:r>
      <w:r>
        <w:rPr>
          <w:b/>
          <w:spacing w:val="10"/>
          <w:sz w:val="20"/>
        </w:rPr>
        <w:t> </w:t>
      </w:r>
      <w:r>
        <w:rPr>
          <w:sz w:val="20"/>
        </w:rPr>
        <w:t>Phonetics</w:t>
      </w:r>
    </w:p>
    <w:p>
      <w:pPr>
        <w:spacing w:line="244" w:lineRule="auto" w:before="4"/>
        <w:ind w:left="1565" w:right="378" w:firstLine="0"/>
        <w:jc w:val="left"/>
        <w:rPr>
          <w:sz w:val="20"/>
        </w:rPr>
      </w:pPr>
      <w:r>
        <w:rPr>
          <w:sz w:val="20"/>
        </w:rPr>
        <w:t>of Under-Documented Languages I.</w:t>
      </w:r>
      <w:r>
        <w:rPr>
          <w:w w:val="99"/>
          <w:sz w:val="20"/>
        </w:rPr>
        <w:t> </w:t>
      </w:r>
      <w:r>
        <w:rPr>
          <w:sz w:val="20"/>
        </w:rPr>
        <w:t>Salon B/C</w:t>
      </w:r>
    </w:p>
    <w:p>
      <w:pPr>
        <w:tabs>
          <w:tab w:pos="1559" w:val="left" w:leader="none"/>
        </w:tabs>
        <w:spacing w:before="75"/>
        <w:ind w:left="220" w:right="100" w:firstLine="0"/>
        <w:jc w:val="left"/>
        <w:rPr>
          <w:sz w:val="20"/>
        </w:rPr>
      </w:pPr>
      <w:r>
        <w:rPr>
          <w:sz w:val="20"/>
        </w:rPr>
        <w:t>10:05 </w:t>
      </w:r>
      <w:r>
        <w:rPr>
          <w:spacing w:val="24"/>
          <w:sz w:val="20"/>
        </w:rPr>
        <w:t> </w:t>
      </w:r>
      <w:r>
        <w:rPr>
          <w:sz w:val="20"/>
        </w:rPr>
        <w:t>5aSCb</w:t>
        <w:tab/>
      </w:r>
      <w:r>
        <w:rPr>
          <w:b/>
          <w:sz w:val="20"/>
        </w:rPr>
        <w:t>Speech Communication: </w:t>
      </w:r>
      <w:r>
        <w:rPr>
          <w:sz w:val="20"/>
        </w:rPr>
        <w:t>Phonetics</w:t>
      </w:r>
      <w:r>
        <w:rPr>
          <w:spacing w:val="-1"/>
          <w:sz w:val="20"/>
        </w:rPr>
        <w:t> </w:t>
      </w:r>
      <w:r>
        <w:rPr>
          <w:sz w:val="20"/>
        </w:rPr>
        <w:t>of</w:t>
      </w:r>
    </w:p>
    <w:p>
      <w:pPr>
        <w:spacing w:line="244" w:lineRule="auto" w:before="4"/>
        <w:ind w:left="1565" w:right="100" w:firstLine="0"/>
        <w:jc w:val="left"/>
        <w:rPr>
          <w:sz w:val="20"/>
        </w:rPr>
      </w:pPr>
      <w:r>
        <w:rPr>
          <w:sz w:val="20"/>
        </w:rPr>
        <w:t>Under-Documented Languages II (Poster Session). Salon F</w:t>
      </w:r>
    </w:p>
    <w:p>
      <w:pPr>
        <w:tabs>
          <w:tab w:pos="799" w:val="left" w:leader="none"/>
          <w:tab w:pos="1559" w:val="left" w:leader="none"/>
        </w:tabs>
        <w:spacing w:before="75"/>
        <w:ind w:left="220" w:right="100" w:firstLine="0"/>
        <w:jc w:val="left"/>
        <w:rPr>
          <w:sz w:val="20"/>
        </w:rPr>
      </w:pPr>
      <w:r>
        <w:rPr>
          <w:sz w:val="20"/>
        </w:rPr>
        <w:t>9:00</w:t>
        <w:tab/>
        <w:t>5aSCc</w:t>
        <w:tab/>
      </w:r>
      <w:r>
        <w:rPr>
          <w:b/>
          <w:sz w:val="20"/>
        </w:rPr>
        <w:t>Speech Communication:</w:t>
      </w:r>
      <w:r>
        <w:rPr>
          <w:b/>
          <w:spacing w:val="-1"/>
          <w:sz w:val="20"/>
        </w:rPr>
        <w:t> </w:t>
      </w:r>
      <w:r>
        <w:rPr>
          <w:sz w:val="20"/>
        </w:rPr>
        <w:t>Speech</w:t>
      </w:r>
    </w:p>
    <w:p>
      <w:pPr>
        <w:spacing w:before="4"/>
        <w:ind w:left="1565" w:right="100" w:firstLine="0"/>
        <w:jc w:val="left"/>
        <w:rPr>
          <w:sz w:val="20"/>
        </w:rPr>
      </w:pPr>
      <w:r>
        <w:rPr>
          <w:sz w:val="20"/>
        </w:rPr>
        <w:t>Production (Poster Session). Salon E</w:t>
      </w:r>
    </w:p>
    <w:p>
      <w:pPr>
        <w:tabs>
          <w:tab w:pos="799" w:val="left" w:leader="none"/>
          <w:tab w:pos="1559" w:val="left" w:leader="none"/>
        </w:tabs>
        <w:spacing w:line="244" w:lineRule="auto" w:before="80"/>
        <w:ind w:left="1565" w:right="359" w:hanging="1345"/>
        <w:jc w:val="left"/>
        <w:rPr>
          <w:sz w:val="20"/>
        </w:rPr>
      </w:pPr>
      <w:r>
        <w:rPr>
          <w:sz w:val="20"/>
        </w:rPr>
        <w:t>8:00</w:t>
        <w:tab/>
        <w:t>5aSP</w:t>
        <w:tab/>
      </w:r>
      <w:r>
        <w:rPr>
          <w:b/>
          <w:sz w:val="20"/>
        </w:rPr>
        <w:t>Signal Processing in</w:t>
      </w:r>
      <w:r>
        <w:rPr>
          <w:b/>
          <w:spacing w:val="-3"/>
          <w:sz w:val="20"/>
        </w:rPr>
        <w:t> </w:t>
      </w:r>
      <w:r>
        <w:rPr>
          <w:b/>
          <w:sz w:val="20"/>
        </w:rPr>
        <w:t>Acoustics:</w:t>
      </w:r>
      <w:r>
        <w:rPr>
          <w:b/>
          <w:spacing w:val="-2"/>
          <w:sz w:val="20"/>
        </w:rPr>
        <w:t> </w:t>
      </w:r>
      <w:r>
        <w:rPr>
          <w:sz w:val="20"/>
        </w:rPr>
        <w:t>General</w:t>
      </w:r>
      <w:r>
        <w:rPr>
          <w:w w:val="100"/>
          <w:sz w:val="20"/>
        </w:rPr>
        <w:t> </w:t>
      </w:r>
      <w:r>
        <w:rPr>
          <w:spacing w:val="-3"/>
          <w:sz w:val="20"/>
        </w:rPr>
        <w:t>Topics </w:t>
      </w:r>
      <w:r>
        <w:rPr>
          <w:sz w:val="20"/>
        </w:rPr>
        <w:t>in Signal Processing. Salon</w:t>
      </w:r>
      <w:r>
        <w:rPr>
          <w:spacing w:val="5"/>
          <w:sz w:val="20"/>
        </w:rPr>
        <w:t> </w:t>
      </w:r>
      <w:r>
        <w:rPr>
          <w:sz w:val="20"/>
        </w:rPr>
        <w:t>G</w:t>
      </w:r>
    </w:p>
    <w:p>
      <w:pPr>
        <w:tabs>
          <w:tab w:pos="799" w:val="left" w:leader="none"/>
          <w:tab w:pos="1559" w:val="left" w:leader="none"/>
        </w:tabs>
        <w:spacing w:before="75"/>
        <w:ind w:left="220" w:right="100" w:firstLine="0"/>
        <w:jc w:val="left"/>
        <w:rPr>
          <w:sz w:val="20"/>
        </w:rPr>
      </w:pPr>
      <w:r>
        <w:rPr>
          <w:sz w:val="20"/>
        </w:rPr>
        <w:t>8:30</w:t>
        <w:tab/>
        <w:t>5aUW</w:t>
        <w:tab/>
      </w:r>
      <w:r>
        <w:rPr>
          <w:b/>
          <w:sz w:val="20"/>
        </w:rPr>
        <w:t>Underwater Acoustics: </w:t>
      </w:r>
      <w:r>
        <w:rPr>
          <w:sz w:val="20"/>
        </w:rPr>
        <w:t>Underwater</w:t>
      </w:r>
      <w:r>
        <w:rPr>
          <w:spacing w:val="-3"/>
          <w:sz w:val="20"/>
        </w:rPr>
        <w:t> </w:t>
      </w:r>
      <w:r>
        <w:rPr>
          <w:sz w:val="20"/>
        </w:rPr>
        <w:t>Noise.</w:t>
      </w:r>
    </w:p>
    <w:p>
      <w:pPr>
        <w:spacing w:before="4"/>
        <w:ind w:left="1565" w:right="100" w:firstLine="0"/>
        <w:jc w:val="left"/>
        <w:rPr>
          <w:sz w:val="20"/>
        </w:rPr>
      </w:pPr>
      <w:r>
        <w:rPr>
          <w:sz w:val="20"/>
        </w:rPr>
        <w:t>Salon J</w:t>
      </w:r>
    </w:p>
    <w:p>
      <w:pPr>
        <w:spacing w:after="0"/>
        <w:jc w:val="left"/>
        <w:rPr>
          <w:sz w:val="20"/>
        </w:rPr>
        <w:sectPr>
          <w:headerReference w:type="default" r:id="rId379"/>
          <w:footerReference w:type="default" r:id="rId380"/>
          <w:pgSz w:w="12240" w:h="16200"/>
          <w:pgMar w:header="0" w:footer="647" w:top="820" w:bottom="840" w:left="800" w:right="920"/>
          <w:pgNumType w:start="17"/>
          <w:cols w:num="2" w:equalWidth="0">
            <w:col w:w="5107" w:space="173"/>
            <w:col w:w="5240"/>
          </w:cols>
        </w:sectPr>
      </w:pPr>
    </w:p>
    <w:p>
      <w:pPr>
        <w:spacing w:before="58"/>
        <w:ind w:left="2411" w:right="0" w:firstLine="0"/>
        <w:jc w:val="left"/>
        <w:rPr>
          <w:rFonts w:ascii="Arial"/>
          <w:b/>
          <w:sz w:val="19"/>
        </w:rPr>
      </w:pPr>
      <w:bookmarkStart w:name="17_passchedule.pdf" w:id="22"/>
      <w:bookmarkEnd w:id="22"/>
      <w:r>
        <w:rPr/>
      </w:r>
      <w:r>
        <w:rPr>
          <w:rFonts w:ascii="Arial"/>
          <w:b/>
          <w:color w:val="231F20"/>
          <w:sz w:val="19"/>
        </w:rPr>
        <w:t>SCHEDULE OF COMMITTEE MEETINGS AND OTHER EVENTS</w:t>
      </w:r>
    </w:p>
    <w:p>
      <w:pPr>
        <w:pStyle w:val="BodyText"/>
        <w:spacing w:before="10"/>
        <w:rPr>
          <w:rFonts w:ascii="Arial"/>
          <w:b/>
          <w:sz w:val="11"/>
        </w:rPr>
      </w:pPr>
    </w:p>
    <w:p>
      <w:pPr>
        <w:spacing w:after="0"/>
        <w:rPr>
          <w:rFonts w:ascii="Arial"/>
          <w:sz w:val="11"/>
        </w:rPr>
        <w:sectPr>
          <w:headerReference w:type="default" r:id="rId381"/>
          <w:footerReference w:type="default" r:id="rId382"/>
          <w:pgSz w:w="12240" w:h="16200"/>
          <w:pgMar w:header="0" w:footer="647" w:top="800" w:bottom="840" w:left="920" w:right="920"/>
          <w:pgNumType w:start="18"/>
        </w:sectPr>
      </w:pPr>
    </w:p>
    <w:p>
      <w:pPr>
        <w:spacing w:before="85"/>
        <w:ind w:left="100" w:right="0" w:firstLine="0"/>
        <w:jc w:val="left"/>
        <w:rPr>
          <w:rFonts w:ascii="Arial"/>
          <w:b/>
          <w:sz w:val="16"/>
        </w:rPr>
      </w:pPr>
      <w:r>
        <w:rPr>
          <w:rFonts w:ascii="Arial"/>
          <w:b/>
          <w:color w:val="231F20"/>
          <w:sz w:val="16"/>
        </w:rPr>
        <w:t>ASA COUNCIL AND ADMINISTRATIVE COMMITTEES</w:t>
      </w:r>
    </w:p>
    <w:p>
      <w:pPr>
        <w:pStyle w:val="BodyText"/>
        <w:tabs>
          <w:tab w:pos="1859" w:val="left" w:leader="none"/>
          <w:tab w:pos="3639" w:val="left" w:leader="none"/>
        </w:tabs>
        <w:spacing w:line="145" w:lineRule="exact" w:before="62"/>
        <w:ind w:left="100"/>
      </w:pPr>
      <w:r>
        <w:rPr>
          <w:color w:val="231F20"/>
        </w:rPr>
        <w:t>Mon, 23 </w:t>
      </w:r>
      <w:r>
        <w:rPr>
          <w:color w:val="231F20"/>
          <w:spacing w:val="-3"/>
        </w:rPr>
        <w:t>May,</w:t>
      </w:r>
      <w:r>
        <w:rPr>
          <w:color w:val="231F20"/>
        </w:rPr>
        <w:t> 7:30 a.m.</w:t>
        <w:tab/>
        <w:t>Executive</w:t>
      </w:r>
      <w:r>
        <w:rPr>
          <w:color w:val="231F20"/>
          <w:spacing w:val="-3"/>
        </w:rPr>
        <w:t> </w:t>
      </w:r>
      <w:r>
        <w:rPr>
          <w:color w:val="231F20"/>
        </w:rPr>
        <w:t>Council</w:t>
        <w:tab/>
      </w:r>
      <w:r>
        <w:rPr>
          <w:color w:val="231F20"/>
          <w:spacing w:val="-1"/>
        </w:rPr>
        <w:t>Snowbird/Brighton</w:t>
      </w:r>
    </w:p>
    <w:p>
      <w:pPr>
        <w:pStyle w:val="BodyText"/>
        <w:tabs>
          <w:tab w:pos="1859" w:val="left" w:leader="none"/>
        </w:tabs>
        <w:spacing w:line="177" w:lineRule="exact" w:before="80"/>
        <w:ind w:left="100"/>
      </w:pPr>
      <w:r>
        <w:rPr/>
        <w:br w:type="column"/>
      </w:r>
      <w:r>
        <w:rPr>
          <w:color w:val="231F20"/>
        </w:rPr>
        <w:t>Tue, 24 </w:t>
      </w:r>
      <w:r>
        <w:rPr>
          <w:color w:val="231F20"/>
          <w:spacing w:val="-3"/>
        </w:rPr>
        <w:t>May,</w:t>
      </w:r>
      <w:r>
        <w:rPr>
          <w:color w:val="231F20"/>
          <w:spacing w:val="-4"/>
        </w:rPr>
        <w:t> </w:t>
      </w:r>
      <w:r>
        <w:rPr>
          <w:color w:val="231F20"/>
        </w:rPr>
        <w:t>2:00</w:t>
      </w:r>
      <w:r>
        <w:rPr>
          <w:color w:val="231F20"/>
          <w:spacing w:val="-2"/>
        </w:rPr>
        <w:t> </w:t>
      </w:r>
      <w:r>
        <w:rPr>
          <w:color w:val="231F20"/>
        </w:rPr>
        <w:t>p.m.</w:t>
        <w:tab/>
        <w:t>S3/SC1-Animal</w:t>
      </w:r>
    </w:p>
    <w:p>
      <w:pPr>
        <w:pStyle w:val="BodyText"/>
        <w:spacing w:line="177" w:lineRule="exact"/>
        <w:ind w:left="1860"/>
      </w:pPr>
      <w:r>
        <w:rPr>
          <w:color w:val="231F20"/>
        </w:rPr>
        <w:t>Bioacoustics</w:t>
      </w:r>
    </w:p>
    <w:p>
      <w:pPr>
        <w:pStyle w:val="BodyText"/>
        <w:spacing w:before="80"/>
        <w:ind w:left="100" w:right="449"/>
      </w:pPr>
      <w:r>
        <w:rPr/>
        <w:br w:type="column"/>
      </w:r>
      <w:r>
        <w:rPr>
          <w:color w:val="231F20"/>
        </w:rPr>
        <w:t>Alta</w:t>
      </w:r>
    </w:p>
    <w:p>
      <w:pPr>
        <w:spacing w:after="0"/>
        <w:sectPr>
          <w:type w:val="continuous"/>
          <w:pgSz w:w="12240" w:h="16200"/>
          <w:pgMar w:top="0" w:bottom="280" w:left="920" w:right="920"/>
          <w:cols w:num="3" w:equalWidth="0">
            <w:col w:w="4872" w:space="428"/>
            <w:col w:w="2883" w:space="657"/>
            <w:col w:w="1560"/>
          </w:cols>
        </w:sectPr>
      </w:pPr>
    </w:p>
    <w:p>
      <w:pPr>
        <w:pStyle w:val="BodyText"/>
        <w:tabs>
          <w:tab w:pos="1859" w:val="left" w:leader="none"/>
          <w:tab w:pos="3639" w:val="left" w:leader="none"/>
        </w:tabs>
        <w:spacing w:line="200" w:lineRule="atLeast" w:before="44"/>
        <w:ind w:left="100"/>
      </w:pPr>
      <w:r>
        <w:rPr>
          <w:color w:val="231F20"/>
        </w:rPr>
        <w:t>Mon, 23 </w:t>
      </w:r>
      <w:r>
        <w:rPr>
          <w:color w:val="231F20"/>
          <w:spacing w:val="-3"/>
        </w:rPr>
        <w:t>May,</w:t>
      </w:r>
      <w:r>
        <w:rPr>
          <w:color w:val="231F20"/>
        </w:rPr>
        <w:t> 3:30 p.m.</w:t>
        <w:tab/>
        <w:t>Technical</w:t>
      </w:r>
      <w:r>
        <w:rPr>
          <w:color w:val="231F20"/>
          <w:spacing w:val="-4"/>
        </w:rPr>
        <w:t> </w:t>
      </w:r>
      <w:r>
        <w:rPr>
          <w:color w:val="231F20"/>
        </w:rPr>
        <w:t>Council</w:t>
        <w:tab/>
      </w:r>
      <w:r>
        <w:rPr>
          <w:color w:val="231F20"/>
          <w:spacing w:val="-1"/>
        </w:rPr>
        <w:t>Snowbird/Brighton </w:t>
      </w:r>
      <w:r>
        <w:rPr>
          <w:color w:val="231F20"/>
        </w:rPr>
        <w:t>Mon, 23 </w:t>
      </w:r>
      <w:r>
        <w:rPr>
          <w:color w:val="231F20"/>
          <w:spacing w:val="-3"/>
        </w:rPr>
        <w:t>May,</w:t>
      </w:r>
      <w:r>
        <w:rPr>
          <w:color w:val="231F20"/>
        </w:rPr>
        <w:t> 6:30 p.m.</w:t>
        <w:tab/>
        <w:t>Technical Council dinner  </w:t>
      </w:r>
      <w:r>
        <w:rPr>
          <w:color w:val="231F20"/>
          <w:spacing w:val="32"/>
        </w:rPr>
        <w:t> </w:t>
      </w:r>
      <w:r>
        <w:rPr>
          <w:color w:val="231F20"/>
        </w:rPr>
        <w:t>Alta</w:t>
      </w:r>
    </w:p>
    <w:p>
      <w:pPr>
        <w:pStyle w:val="BodyText"/>
        <w:tabs>
          <w:tab w:pos="1859" w:val="left" w:leader="none"/>
          <w:tab w:pos="3639" w:val="left" w:leader="none"/>
        </w:tabs>
        <w:spacing w:line="163" w:lineRule="exact"/>
        <w:ind w:left="100"/>
      </w:pPr>
      <w:r>
        <w:rPr/>
        <w:br w:type="column"/>
      </w:r>
      <w:r>
        <w:rPr>
          <w:color w:val="231F20"/>
        </w:rPr>
        <w:t>Tue, 24 </w:t>
      </w:r>
      <w:r>
        <w:rPr>
          <w:color w:val="231F20"/>
          <w:spacing w:val="-3"/>
        </w:rPr>
        <w:t>May,</w:t>
      </w:r>
      <w:r>
        <w:rPr>
          <w:color w:val="231F20"/>
          <w:spacing w:val="-4"/>
        </w:rPr>
        <w:t> </w:t>
      </w:r>
      <w:r>
        <w:rPr>
          <w:color w:val="231F20"/>
        </w:rPr>
        <w:t>3:15</w:t>
      </w:r>
      <w:r>
        <w:rPr>
          <w:color w:val="231F20"/>
          <w:spacing w:val="-2"/>
        </w:rPr>
        <w:t> </w:t>
      </w:r>
      <w:r>
        <w:rPr>
          <w:color w:val="231F20"/>
        </w:rPr>
        <w:t>p.m.</w:t>
        <w:tab/>
        <w:t>S3-Bioacoustics</w:t>
        <w:tab/>
        <w:t>Alta</w:t>
      </w:r>
    </w:p>
    <w:p>
      <w:pPr>
        <w:pStyle w:val="BodyText"/>
        <w:tabs>
          <w:tab w:pos="1859" w:val="left" w:leader="none"/>
          <w:tab w:pos="3639" w:val="left" w:leader="none"/>
        </w:tabs>
        <w:spacing w:before="21"/>
        <w:ind w:left="100"/>
      </w:pPr>
      <w:r>
        <w:rPr>
          <w:color w:val="231F20"/>
        </w:rPr>
        <w:t>Tue, 24 </w:t>
      </w:r>
      <w:r>
        <w:rPr>
          <w:color w:val="231F20"/>
          <w:spacing w:val="-3"/>
        </w:rPr>
        <w:t>May,</w:t>
      </w:r>
      <w:r>
        <w:rPr>
          <w:color w:val="231F20"/>
          <w:spacing w:val="-4"/>
        </w:rPr>
        <w:t> </w:t>
      </w:r>
      <w:r>
        <w:rPr>
          <w:color w:val="231F20"/>
        </w:rPr>
        <w:t>4:45</w:t>
      </w:r>
      <w:r>
        <w:rPr>
          <w:color w:val="231F20"/>
          <w:spacing w:val="-2"/>
        </w:rPr>
        <w:t> </w:t>
      </w:r>
      <w:r>
        <w:rPr>
          <w:color w:val="231F20"/>
        </w:rPr>
        <w:t>p.m.</w:t>
        <w:tab/>
        <w:t>S1-Acoustics</w:t>
        <w:tab/>
        <w:t>Alta</w:t>
      </w:r>
    </w:p>
    <w:p>
      <w:pPr>
        <w:spacing w:after="0"/>
        <w:sectPr>
          <w:type w:val="continuous"/>
          <w:pgSz w:w="12240" w:h="16200"/>
          <w:pgMar w:top="0" w:bottom="280" w:left="920" w:right="920"/>
          <w:cols w:num="2" w:equalWidth="0">
            <w:col w:w="4872" w:space="428"/>
            <w:col w:w="5100"/>
          </w:cols>
        </w:sectPr>
      </w:pPr>
    </w:p>
    <w:p>
      <w:pPr>
        <w:pStyle w:val="BodyText"/>
        <w:tabs>
          <w:tab w:pos="1859" w:val="left" w:leader="none"/>
        </w:tabs>
        <w:spacing w:line="177" w:lineRule="exact" w:before="21"/>
        <w:ind w:left="100"/>
      </w:pPr>
      <w:r>
        <w:rPr>
          <w:color w:val="231F20"/>
        </w:rPr>
        <w:t>Tue, 24 </w:t>
      </w:r>
      <w:r>
        <w:rPr>
          <w:color w:val="231F20"/>
          <w:spacing w:val="-3"/>
        </w:rPr>
        <w:t>May,</w:t>
      </w:r>
      <w:r>
        <w:rPr>
          <w:color w:val="231F20"/>
          <w:spacing w:val="-4"/>
        </w:rPr>
        <w:t> </w:t>
      </w:r>
      <w:r>
        <w:rPr>
          <w:color w:val="231F20"/>
        </w:rPr>
        <w:t>7:00</w:t>
      </w:r>
      <w:r>
        <w:rPr>
          <w:color w:val="231F20"/>
          <w:spacing w:val="-2"/>
        </w:rPr>
        <w:t> </w:t>
      </w:r>
      <w:r>
        <w:rPr>
          <w:color w:val="231F20"/>
        </w:rPr>
        <w:t>a.m.</w:t>
        <w:tab/>
        <w:t>ASA Press Editorial</w:t>
      </w:r>
    </w:p>
    <w:p>
      <w:pPr>
        <w:pStyle w:val="BodyText"/>
        <w:spacing w:line="138" w:lineRule="exact"/>
        <w:ind w:left="1860"/>
      </w:pPr>
      <w:r>
        <w:rPr>
          <w:color w:val="231F20"/>
        </w:rPr>
        <w:t>Board &amp; Books+</w:t>
      </w:r>
    </w:p>
    <w:p>
      <w:pPr>
        <w:pStyle w:val="BodyText"/>
        <w:spacing w:before="21"/>
        <w:ind w:left="100" w:right="-20"/>
      </w:pPr>
      <w:r>
        <w:rPr/>
        <w:br w:type="column"/>
      </w:r>
      <w:r>
        <w:rPr>
          <w:color w:val="231F20"/>
        </w:rPr>
        <w:t>250 A/B Salt</w:t>
      </w:r>
      <w:r>
        <w:rPr>
          <w:color w:val="231F20"/>
          <w:spacing w:val="-3"/>
        </w:rPr>
        <w:t> </w:t>
      </w:r>
      <w:r>
        <w:rPr>
          <w:color w:val="231F20"/>
        </w:rPr>
        <w:t>Palace</w:t>
      </w:r>
    </w:p>
    <w:p>
      <w:pPr>
        <w:pStyle w:val="BodyText"/>
        <w:tabs>
          <w:tab w:pos="1859" w:val="left" w:leader="none"/>
        </w:tabs>
        <w:spacing w:line="117" w:lineRule="exact"/>
        <w:ind w:left="100"/>
      </w:pPr>
      <w:r>
        <w:rPr/>
        <w:br w:type="column"/>
      </w:r>
      <w:r>
        <w:rPr>
          <w:color w:val="231F20"/>
          <w:spacing w:val="-4"/>
        </w:rPr>
        <w:t>Wed, </w:t>
      </w:r>
      <w:r>
        <w:rPr>
          <w:color w:val="231F20"/>
        </w:rPr>
        <w:t>25 </w:t>
      </w:r>
      <w:r>
        <w:rPr>
          <w:color w:val="231F20"/>
          <w:spacing w:val="-3"/>
        </w:rPr>
        <w:t>May,</w:t>
      </w:r>
      <w:r>
        <w:rPr>
          <w:color w:val="231F20"/>
          <w:spacing w:val="5"/>
        </w:rPr>
        <w:t> </w:t>
      </w:r>
      <w:r>
        <w:rPr>
          <w:color w:val="231F20"/>
        </w:rPr>
        <w:t>8:45 a.m.</w:t>
        <w:tab/>
        <w:t>S12/WG15-</w:t>
      </w:r>
    </w:p>
    <w:p>
      <w:pPr>
        <w:pStyle w:val="BodyText"/>
        <w:spacing w:line="177" w:lineRule="exact"/>
        <w:ind w:left="1860" w:right="-20"/>
      </w:pPr>
      <w:r>
        <w:rPr>
          <w:color w:val="231F20"/>
        </w:rPr>
        <w:t>Environmental</w:t>
      </w:r>
      <w:r>
        <w:rPr>
          <w:color w:val="231F20"/>
          <w:spacing w:val="-7"/>
        </w:rPr>
        <w:t> </w:t>
      </w:r>
      <w:r>
        <w:rPr>
          <w:color w:val="231F20"/>
        </w:rPr>
        <w:t>Noise</w:t>
      </w:r>
    </w:p>
    <w:p>
      <w:pPr>
        <w:pStyle w:val="BodyText"/>
        <w:spacing w:line="124" w:lineRule="exact"/>
        <w:ind w:left="100" w:right="449"/>
      </w:pPr>
      <w:r>
        <w:rPr/>
        <w:br w:type="column"/>
      </w:r>
      <w:r>
        <w:rPr>
          <w:color w:val="231F20"/>
        </w:rPr>
        <w:t>Deer Valley 1</w:t>
      </w:r>
    </w:p>
    <w:p>
      <w:pPr>
        <w:spacing w:after="0" w:line="124" w:lineRule="exact"/>
        <w:sectPr>
          <w:type w:val="continuous"/>
          <w:pgSz w:w="12240" w:h="16200"/>
          <w:pgMar w:top="0" w:bottom="280" w:left="920" w:right="920"/>
          <w:cols w:num="4" w:equalWidth="0">
            <w:col w:w="3158" w:space="382"/>
            <w:col w:w="1391" w:space="369"/>
            <w:col w:w="3218" w:space="322"/>
            <w:col w:w="1560"/>
          </w:cols>
        </w:sectPr>
      </w:pPr>
    </w:p>
    <w:p>
      <w:pPr>
        <w:pStyle w:val="BodyText"/>
        <w:tabs>
          <w:tab w:pos="1859" w:val="left" w:leader="none"/>
          <w:tab w:pos="3639" w:val="left" w:leader="none"/>
        </w:tabs>
        <w:spacing w:line="266" w:lineRule="auto" w:before="60"/>
        <w:ind w:left="100" w:right="451"/>
      </w:pPr>
      <w:r>
        <w:rPr>
          <w:color w:val="231F20"/>
        </w:rPr>
        <w:t>Tue, 24 </w:t>
      </w:r>
      <w:r>
        <w:rPr>
          <w:color w:val="231F20"/>
          <w:spacing w:val="-3"/>
        </w:rPr>
        <w:t>May,</w:t>
      </w:r>
      <w:r>
        <w:rPr>
          <w:color w:val="231F20"/>
          <w:spacing w:val="-4"/>
        </w:rPr>
        <w:t> </w:t>
      </w:r>
      <w:r>
        <w:rPr>
          <w:color w:val="231F20"/>
        </w:rPr>
        <w:t>7:30</w:t>
      </w:r>
      <w:r>
        <w:rPr>
          <w:color w:val="231F20"/>
          <w:spacing w:val="-2"/>
        </w:rPr>
        <w:t> </w:t>
      </w:r>
      <w:r>
        <w:rPr>
          <w:color w:val="231F20"/>
        </w:rPr>
        <w:t>a.m.</w:t>
        <w:tab/>
        <w:t>Panel on</w:t>
      </w:r>
      <w:r>
        <w:rPr>
          <w:color w:val="231F20"/>
          <w:spacing w:val="-3"/>
        </w:rPr>
        <w:t> </w:t>
      </w:r>
      <w:r>
        <w:rPr>
          <w:color w:val="231F20"/>
        </w:rPr>
        <w:t>Public</w:t>
      </w:r>
      <w:r>
        <w:rPr>
          <w:color w:val="231F20"/>
          <w:spacing w:val="-2"/>
        </w:rPr>
        <w:t> </w:t>
      </w:r>
      <w:r>
        <w:rPr>
          <w:color w:val="231F20"/>
        </w:rPr>
        <w:t>Policy</w:t>
        <w:tab/>
        <w:t>Boardroom Tue, 24 </w:t>
      </w:r>
      <w:r>
        <w:rPr>
          <w:color w:val="231F20"/>
          <w:spacing w:val="-3"/>
        </w:rPr>
        <w:t>May, </w:t>
      </w:r>
      <w:r>
        <w:rPr>
          <w:color w:val="231F20"/>
        </w:rPr>
        <w:t>11:30 a.m.   </w:t>
      </w:r>
      <w:r>
        <w:rPr>
          <w:color w:val="231F20"/>
          <w:spacing w:val="32"/>
        </w:rPr>
        <w:t> </w:t>
      </w:r>
      <w:r>
        <w:rPr>
          <w:color w:val="231F20"/>
        </w:rPr>
        <w:t>Audit</w:t>
        <w:tab/>
        <w:t>Room 1532 Tue, 24 </w:t>
      </w:r>
      <w:r>
        <w:rPr>
          <w:color w:val="231F20"/>
          <w:spacing w:val="-3"/>
        </w:rPr>
        <w:t>May, </w:t>
      </w:r>
      <w:r>
        <w:rPr>
          <w:color w:val="231F20"/>
        </w:rPr>
        <w:t>11:30 a.m.   </w:t>
      </w:r>
      <w:r>
        <w:rPr>
          <w:color w:val="231F20"/>
          <w:spacing w:val="33"/>
        </w:rPr>
        <w:t> </w:t>
      </w:r>
      <w:r>
        <w:rPr>
          <w:color w:val="231F20"/>
        </w:rPr>
        <w:t>Student</w:t>
      </w:r>
      <w:r>
        <w:rPr>
          <w:color w:val="231F20"/>
          <w:spacing w:val="-1"/>
        </w:rPr>
        <w:t> </w:t>
      </w:r>
      <w:r>
        <w:rPr>
          <w:color w:val="231F20"/>
        </w:rPr>
        <w:t>Council</w:t>
        <w:tab/>
        <w:t>Deer </w:t>
      </w:r>
      <w:r>
        <w:rPr>
          <w:color w:val="231F20"/>
          <w:spacing w:val="-4"/>
        </w:rPr>
        <w:t>Valley</w:t>
      </w:r>
      <w:r>
        <w:rPr>
          <w:color w:val="231F20"/>
          <w:spacing w:val="3"/>
        </w:rPr>
        <w:t> </w:t>
      </w:r>
      <w:r>
        <w:rPr>
          <w:color w:val="231F20"/>
        </w:rPr>
        <w:t>1</w:t>
      </w:r>
    </w:p>
    <w:p>
      <w:pPr>
        <w:pStyle w:val="BodyText"/>
        <w:tabs>
          <w:tab w:pos="3639" w:val="left" w:leader="none"/>
        </w:tabs>
        <w:spacing w:before="1"/>
        <w:ind w:left="100"/>
      </w:pPr>
      <w:r>
        <w:rPr>
          <w:color w:val="231F20"/>
        </w:rPr>
        <w:t>Tue, 24 </w:t>
      </w:r>
      <w:r>
        <w:rPr>
          <w:color w:val="231F20"/>
          <w:spacing w:val="-3"/>
        </w:rPr>
        <w:t>May, </w:t>
      </w:r>
      <w:r>
        <w:rPr>
          <w:color w:val="231F20"/>
        </w:rPr>
        <w:t>11:45 a.m.   </w:t>
      </w:r>
      <w:r>
        <w:rPr>
          <w:color w:val="231F20"/>
          <w:spacing w:val="33"/>
        </w:rPr>
        <w:t> </w:t>
      </w:r>
      <w:r>
        <w:rPr>
          <w:color w:val="231F20"/>
        </w:rPr>
        <w:t>Editorial</w:t>
      </w:r>
      <w:r>
        <w:rPr>
          <w:color w:val="231F20"/>
          <w:spacing w:val="-1"/>
        </w:rPr>
        <w:t> </w:t>
      </w:r>
      <w:r>
        <w:rPr>
          <w:color w:val="231F20"/>
        </w:rPr>
        <w:t>Board</w:t>
        <w:tab/>
        <w:t>250 A/B, Salt</w:t>
      </w:r>
      <w:r>
        <w:rPr>
          <w:color w:val="231F20"/>
          <w:spacing w:val="-3"/>
        </w:rPr>
        <w:t> </w:t>
      </w:r>
      <w:r>
        <w:rPr>
          <w:color w:val="231F20"/>
        </w:rPr>
        <w:t>Palace</w:t>
      </w:r>
    </w:p>
    <w:p>
      <w:pPr>
        <w:pStyle w:val="BodyText"/>
        <w:tabs>
          <w:tab w:pos="1859" w:val="left" w:leader="none"/>
        </w:tabs>
        <w:spacing w:line="156" w:lineRule="exact"/>
        <w:ind w:left="100"/>
      </w:pPr>
      <w:r>
        <w:rPr/>
        <w:br w:type="column"/>
      </w:r>
      <w:r>
        <w:rPr>
          <w:color w:val="231F20"/>
          <w:spacing w:val="-4"/>
        </w:rPr>
        <w:t>Wed, </w:t>
      </w:r>
      <w:r>
        <w:rPr>
          <w:color w:val="231F20"/>
        </w:rPr>
        <w:t>25 </w:t>
      </w:r>
      <w:r>
        <w:rPr>
          <w:color w:val="231F20"/>
          <w:spacing w:val="-3"/>
        </w:rPr>
        <w:t>May,</w:t>
      </w:r>
      <w:r>
        <w:rPr>
          <w:color w:val="231F20"/>
          <w:spacing w:val="5"/>
        </w:rPr>
        <w:t> </w:t>
      </w:r>
      <w:r>
        <w:rPr>
          <w:color w:val="231F20"/>
        </w:rPr>
        <w:t>9:30 a.m.</w:t>
        <w:tab/>
        <w:t>S12/WG18-Criteria for</w:t>
      </w:r>
    </w:p>
    <w:p>
      <w:pPr>
        <w:pStyle w:val="BodyText"/>
        <w:spacing w:line="177" w:lineRule="exact"/>
        <w:ind w:left="1860"/>
      </w:pPr>
      <w:r>
        <w:rPr>
          <w:color w:val="231F20"/>
        </w:rPr>
        <w:t>Room Noise</w:t>
      </w:r>
    </w:p>
    <w:p>
      <w:pPr>
        <w:pStyle w:val="BodyText"/>
        <w:tabs>
          <w:tab w:pos="1859" w:val="left" w:leader="none"/>
        </w:tabs>
        <w:spacing w:line="177" w:lineRule="exact" w:before="21"/>
        <w:ind w:left="100"/>
      </w:pPr>
      <w:r>
        <w:rPr>
          <w:color w:val="231F20"/>
        </w:rPr>
        <w:t>Thu, 26 </w:t>
      </w:r>
      <w:r>
        <w:rPr>
          <w:color w:val="231F20"/>
          <w:spacing w:val="-3"/>
        </w:rPr>
        <w:t>May,</w:t>
      </w:r>
      <w:r>
        <w:rPr>
          <w:color w:val="231F20"/>
        </w:rPr>
        <w:t> 6:30 p.m.</w:t>
        <w:tab/>
        <w:t>S3/SC1/WG6-Auditory</w:t>
      </w:r>
    </w:p>
    <w:p>
      <w:pPr>
        <w:pStyle w:val="BodyText"/>
        <w:spacing w:line="177" w:lineRule="exact"/>
        <w:ind w:left="1860" w:right="-18"/>
      </w:pPr>
      <w:r>
        <w:rPr>
          <w:color w:val="231F20"/>
        </w:rPr>
        <w:t>Evoked Potential</w:t>
      </w:r>
      <w:r>
        <w:rPr>
          <w:color w:val="231F20"/>
          <w:spacing w:val="-18"/>
        </w:rPr>
        <w:t> </w:t>
      </w:r>
      <w:r>
        <w:rPr>
          <w:color w:val="231F20"/>
        </w:rPr>
        <w:t>Testing</w:t>
      </w:r>
    </w:p>
    <w:p>
      <w:pPr>
        <w:pStyle w:val="BodyText"/>
        <w:spacing w:line="163" w:lineRule="exact"/>
        <w:ind w:left="100" w:right="449"/>
      </w:pPr>
      <w:r>
        <w:rPr/>
        <w:br w:type="column"/>
      </w:r>
      <w:r>
        <w:rPr>
          <w:color w:val="231F20"/>
        </w:rPr>
        <w:t>Alta</w:t>
      </w:r>
    </w:p>
    <w:p>
      <w:pPr>
        <w:pStyle w:val="BodyText"/>
        <w:spacing w:before="7"/>
      </w:pPr>
    </w:p>
    <w:p>
      <w:pPr>
        <w:pStyle w:val="BodyText"/>
        <w:ind w:left="100" w:right="449"/>
      </w:pPr>
      <w:r>
        <w:rPr>
          <w:color w:val="231F20"/>
        </w:rPr>
        <w:t>Boardroom</w:t>
      </w:r>
    </w:p>
    <w:p>
      <w:pPr>
        <w:spacing w:after="0"/>
        <w:sectPr>
          <w:type w:val="continuous"/>
          <w:pgSz w:w="12240" w:h="16200"/>
          <w:pgMar w:top="0" w:bottom="280" w:left="920" w:right="920"/>
          <w:cols w:num="3" w:equalWidth="0">
            <w:col w:w="4971" w:space="329"/>
            <w:col w:w="3462" w:space="78"/>
            <w:col w:w="1560"/>
          </w:cols>
        </w:sectPr>
      </w:pPr>
    </w:p>
    <w:p>
      <w:pPr>
        <w:pStyle w:val="BodyText"/>
        <w:spacing w:line="177" w:lineRule="exact" w:before="21"/>
        <w:ind w:left="100" w:right="-18"/>
      </w:pPr>
      <w:r>
        <w:rPr>
          <w:color w:val="231F20"/>
        </w:rPr>
        <w:t>Tue, 24 </w:t>
      </w:r>
      <w:r>
        <w:rPr>
          <w:color w:val="231F20"/>
          <w:spacing w:val="-3"/>
        </w:rPr>
        <w:t>May, </w:t>
      </w:r>
      <w:r>
        <w:rPr>
          <w:color w:val="231F20"/>
        </w:rPr>
        <w:t>12:30 p.m.     Prizes &amp;</w:t>
      </w:r>
      <w:r>
        <w:rPr>
          <w:color w:val="231F20"/>
          <w:spacing w:val="-18"/>
        </w:rPr>
        <w:t> </w:t>
      </w:r>
      <w:r>
        <w:rPr>
          <w:color w:val="231F20"/>
        </w:rPr>
        <w:t>Special</w:t>
      </w:r>
    </w:p>
    <w:p>
      <w:pPr>
        <w:pStyle w:val="BodyText"/>
        <w:spacing w:line="137" w:lineRule="exact"/>
        <w:ind w:left="1860" w:right="-18"/>
      </w:pPr>
      <w:r>
        <w:rPr>
          <w:color w:val="231F20"/>
        </w:rPr>
        <w:t>Fellowships</w:t>
      </w:r>
    </w:p>
    <w:p>
      <w:pPr>
        <w:pStyle w:val="BodyText"/>
        <w:spacing w:before="21"/>
        <w:ind w:left="100" w:right="-20"/>
      </w:pPr>
      <w:r>
        <w:rPr/>
        <w:br w:type="column"/>
      </w:r>
      <w:r>
        <w:rPr>
          <w:color w:val="231F20"/>
        </w:rPr>
        <w:t>Boardroom</w:t>
      </w:r>
    </w:p>
    <w:p>
      <w:pPr>
        <w:spacing w:before="69"/>
        <w:ind w:left="100" w:right="0" w:firstLine="0"/>
        <w:jc w:val="left"/>
        <w:rPr>
          <w:rFonts w:ascii="Arial"/>
          <w:b/>
          <w:sz w:val="16"/>
        </w:rPr>
      </w:pPr>
      <w:r>
        <w:rPr/>
        <w:br w:type="column"/>
      </w:r>
      <w:r>
        <w:rPr>
          <w:rFonts w:ascii="Arial"/>
          <w:b/>
          <w:color w:val="231F20"/>
          <w:sz w:val="16"/>
        </w:rPr>
        <w:t>MEEETING SERVICES, SPECIAL EVENTS, SOCIAL EVENTS</w:t>
      </w:r>
    </w:p>
    <w:p>
      <w:pPr>
        <w:spacing w:after="0"/>
        <w:jc w:val="left"/>
        <w:rPr>
          <w:rFonts w:ascii="Arial"/>
          <w:sz w:val="16"/>
        </w:rPr>
        <w:sectPr>
          <w:type w:val="continuous"/>
          <w:pgSz w:w="12240" w:h="16200"/>
          <w:pgMar w:top="0" w:bottom="280" w:left="920" w:right="920"/>
          <w:cols w:num="3" w:equalWidth="0">
            <w:col w:w="2927" w:space="613"/>
            <w:col w:w="829" w:space="931"/>
            <w:col w:w="5100"/>
          </w:cols>
        </w:sectPr>
      </w:pPr>
    </w:p>
    <w:p>
      <w:pPr>
        <w:pStyle w:val="BodyText"/>
        <w:tabs>
          <w:tab w:pos="1859" w:val="left" w:leader="none"/>
          <w:tab w:pos="3639" w:val="left" w:leader="none"/>
        </w:tabs>
        <w:spacing w:line="266" w:lineRule="auto" w:before="60"/>
        <w:ind w:left="100" w:right="451"/>
      </w:pPr>
      <w:r>
        <w:rPr>
          <w:color w:val="231F20"/>
        </w:rPr>
        <w:t>Tue, 24 </w:t>
      </w:r>
      <w:r>
        <w:rPr>
          <w:color w:val="231F20"/>
          <w:spacing w:val="-3"/>
        </w:rPr>
        <w:t>May,</w:t>
      </w:r>
      <w:r>
        <w:rPr>
          <w:color w:val="231F20"/>
          <w:spacing w:val="-4"/>
        </w:rPr>
        <w:t> </w:t>
      </w:r>
      <w:r>
        <w:rPr>
          <w:color w:val="231F20"/>
        </w:rPr>
        <w:t>1:30</w:t>
      </w:r>
      <w:r>
        <w:rPr>
          <w:color w:val="231F20"/>
          <w:spacing w:val="-2"/>
        </w:rPr>
        <w:t> </w:t>
      </w:r>
      <w:r>
        <w:rPr>
          <w:color w:val="231F20"/>
        </w:rPr>
        <w:t>p.m.</w:t>
        <w:tab/>
        <w:t>Meetings</w:t>
        <w:tab/>
        <w:t>Deer</w:t>
      </w:r>
      <w:r>
        <w:rPr>
          <w:color w:val="231F20"/>
          <w:spacing w:val="1"/>
        </w:rPr>
        <w:t> </w:t>
      </w:r>
      <w:r>
        <w:rPr>
          <w:color w:val="231F20"/>
          <w:spacing w:val="-4"/>
        </w:rPr>
        <w:t>Valley</w:t>
      </w:r>
      <w:r>
        <w:rPr>
          <w:color w:val="231F20"/>
          <w:spacing w:val="1"/>
        </w:rPr>
        <w:t> </w:t>
      </w:r>
      <w:r>
        <w:rPr>
          <w:color w:val="231F20"/>
        </w:rPr>
        <w:t>1 Tue, 24 </w:t>
      </w:r>
      <w:r>
        <w:rPr>
          <w:color w:val="231F20"/>
          <w:spacing w:val="-3"/>
        </w:rPr>
        <w:t>May,</w:t>
      </w:r>
      <w:r>
        <w:rPr>
          <w:color w:val="231F20"/>
          <w:spacing w:val="-4"/>
        </w:rPr>
        <w:t> </w:t>
      </w:r>
      <w:r>
        <w:rPr>
          <w:color w:val="231F20"/>
        </w:rPr>
        <w:t>4:30</w:t>
      </w:r>
      <w:r>
        <w:rPr>
          <w:color w:val="231F20"/>
          <w:spacing w:val="-2"/>
        </w:rPr>
        <w:t> </w:t>
      </w:r>
      <w:r>
        <w:rPr>
          <w:color w:val="231F20"/>
        </w:rPr>
        <w:t>p.m.</w:t>
        <w:tab/>
        <w:t>Newman</w:t>
      </w:r>
      <w:r>
        <w:rPr>
          <w:color w:val="231F20"/>
          <w:spacing w:val="-1"/>
        </w:rPr>
        <w:t> </w:t>
      </w:r>
      <w:r>
        <w:rPr>
          <w:color w:val="231F20"/>
        </w:rPr>
        <w:t>Fund</w:t>
      </w:r>
      <w:r>
        <w:rPr>
          <w:color w:val="231F20"/>
          <w:spacing w:val="-1"/>
        </w:rPr>
        <w:t> </w:t>
      </w:r>
      <w:r>
        <w:rPr>
          <w:color w:val="231F20"/>
        </w:rPr>
        <w:t>Advisory</w:t>
        <w:tab/>
        <w:t>Boardroom</w:t>
      </w:r>
    </w:p>
    <w:p>
      <w:pPr>
        <w:pStyle w:val="BodyText"/>
        <w:tabs>
          <w:tab w:pos="1859" w:val="left" w:leader="none"/>
          <w:tab w:pos="3639" w:val="left" w:leader="none"/>
        </w:tabs>
        <w:spacing w:before="1"/>
        <w:ind w:left="100"/>
      </w:pPr>
      <w:r>
        <w:rPr>
          <w:color w:val="231F20"/>
        </w:rPr>
        <w:t>Tue, 24 </w:t>
      </w:r>
      <w:r>
        <w:rPr>
          <w:color w:val="231F20"/>
          <w:spacing w:val="-3"/>
        </w:rPr>
        <w:t>May,</w:t>
      </w:r>
      <w:r>
        <w:rPr>
          <w:color w:val="231F20"/>
          <w:spacing w:val="-4"/>
        </w:rPr>
        <w:t> </w:t>
      </w:r>
      <w:r>
        <w:rPr>
          <w:color w:val="231F20"/>
        </w:rPr>
        <w:t>5:00</w:t>
      </w:r>
      <w:r>
        <w:rPr>
          <w:color w:val="231F20"/>
          <w:spacing w:val="-2"/>
        </w:rPr>
        <w:t> </w:t>
      </w:r>
      <w:r>
        <w:rPr>
          <w:color w:val="231F20"/>
        </w:rPr>
        <w:t>p.m.</w:t>
        <w:tab/>
      </w:r>
      <w:r>
        <w:rPr>
          <w:color w:val="231F20"/>
          <w:spacing w:val="-3"/>
        </w:rPr>
        <w:t>Women</w:t>
      </w:r>
      <w:r>
        <w:rPr>
          <w:color w:val="231F20"/>
        </w:rPr>
        <w:t> in Acoustics</w:t>
        <w:tab/>
        <w:t>250 A/B, Salt</w:t>
      </w:r>
      <w:r>
        <w:rPr>
          <w:color w:val="231F20"/>
          <w:spacing w:val="-3"/>
        </w:rPr>
        <w:t> </w:t>
      </w:r>
      <w:r>
        <w:rPr>
          <w:color w:val="231F20"/>
        </w:rPr>
        <w:t>Palace</w:t>
      </w:r>
    </w:p>
    <w:p>
      <w:pPr>
        <w:pStyle w:val="BodyText"/>
        <w:spacing w:line="156" w:lineRule="exact"/>
        <w:ind w:left="100" w:right="-20"/>
      </w:pPr>
      <w:r>
        <w:rPr/>
        <w:br w:type="column"/>
      </w:r>
      <w:r>
        <w:rPr>
          <w:color w:val="231F20"/>
        </w:rPr>
        <w:t>Mon-Thu, 23-26 May</w:t>
      </w:r>
    </w:p>
    <w:p>
      <w:pPr>
        <w:pStyle w:val="BodyText"/>
        <w:spacing w:line="177" w:lineRule="exact"/>
        <w:ind w:left="100" w:right="-20"/>
      </w:pPr>
      <w:r>
        <w:rPr>
          <w:color w:val="231F20"/>
        </w:rPr>
        <w:t>7:30 a.m. - 5:00 p.m.</w:t>
      </w:r>
    </w:p>
    <w:p>
      <w:pPr>
        <w:pStyle w:val="BodyText"/>
        <w:spacing w:line="177" w:lineRule="exact" w:before="21"/>
        <w:ind w:left="100" w:right="-20"/>
      </w:pPr>
      <w:r>
        <w:rPr>
          <w:color w:val="231F20"/>
        </w:rPr>
        <w:t>Fri, 27 May</w:t>
      </w:r>
    </w:p>
    <w:p>
      <w:pPr>
        <w:pStyle w:val="BodyText"/>
        <w:spacing w:line="165" w:lineRule="exact"/>
        <w:ind w:left="100" w:right="-20"/>
      </w:pPr>
      <w:r>
        <w:rPr>
          <w:color w:val="231F20"/>
        </w:rPr>
        <w:t>7:30 a.m. - 12:00 noon</w:t>
      </w:r>
    </w:p>
    <w:p>
      <w:pPr>
        <w:pStyle w:val="BodyText"/>
        <w:tabs>
          <w:tab w:pos="1879" w:val="left" w:leader="none"/>
        </w:tabs>
        <w:spacing w:line="163" w:lineRule="exact"/>
        <w:ind w:left="100"/>
      </w:pPr>
      <w:r>
        <w:rPr/>
        <w:br w:type="column"/>
      </w:r>
      <w:r>
        <w:rPr>
          <w:color w:val="231F20"/>
        </w:rPr>
        <w:t>Registration</w:t>
        <w:tab/>
        <w:t>Deer</w:t>
      </w:r>
      <w:r>
        <w:rPr>
          <w:color w:val="231F20"/>
          <w:spacing w:val="3"/>
        </w:rPr>
        <w:t> </w:t>
      </w:r>
      <w:r>
        <w:rPr>
          <w:color w:val="231F20"/>
          <w:spacing w:val="-4"/>
        </w:rPr>
        <w:t>Valley</w:t>
      </w:r>
    </w:p>
    <w:p>
      <w:pPr>
        <w:spacing w:after="0" w:line="163" w:lineRule="exact"/>
        <w:sectPr>
          <w:type w:val="continuous"/>
          <w:pgSz w:w="12240" w:h="16200"/>
          <w:pgMar w:top="0" w:bottom="280" w:left="920" w:right="920"/>
          <w:cols w:num="3" w:equalWidth="0">
            <w:col w:w="4971" w:space="329"/>
            <w:col w:w="1558" w:space="202"/>
            <w:col w:w="3340"/>
          </w:cols>
        </w:sectPr>
      </w:pPr>
    </w:p>
    <w:p>
      <w:pPr>
        <w:pStyle w:val="BodyText"/>
        <w:tabs>
          <w:tab w:pos="1859" w:val="left" w:leader="none"/>
        </w:tabs>
        <w:spacing w:line="156" w:lineRule="exact"/>
        <w:ind w:left="100"/>
      </w:pPr>
      <w:r>
        <w:rPr>
          <w:color w:val="231F20"/>
          <w:spacing w:val="-4"/>
        </w:rPr>
        <w:t>Wed, </w:t>
      </w:r>
      <w:r>
        <w:rPr>
          <w:color w:val="231F20"/>
        </w:rPr>
        <w:t>25 </w:t>
      </w:r>
      <w:r>
        <w:rPr>
          <w:color w:val="231F20"/>
          <w:spacing w:val="-3"/>
        </w:rPr>
        <w:t>May,</w:t>
      </w:r>
      <w:r>
        <w:rPr>
          <w:color w:val="231F20"/>
          <w:spacing w:val="5"/>
        </w:rPr>
        <w:t> </w:t>
      </w:r>
      <w:r>
        <w:rPr>
          <w:color w:val="231F20"/>
        </w:rPr>
        <w:t>7:00 a.m.</w:t>
        <w:tab/>
        <w:t>International Research</w:t>
      </w:r>
    </w:p>
    <w:p>
      <w:pPr>
        <w:pStyle w:val="BodyText"/>
        <w:spacing w:line="177" w:lineRule="exact"/>
        <w:ind w:left="1860"/>
      </w:pPr>
      <w:r>
        <w:rPr>
          <w:color w:val="231F20"/>
        </w:rPr>
        <w:t>&amp; Education</w:t>
      </w:r>
    </w:p>
    <w:p>
      <w:pPr>
        <w:pStyle w:val="BodyText"/>
        <w:spacing w:line="163" w:lineRule="exact"/>
        <w:ind w:left="100" w:right="-20"/>
      </w:pPr>
      <w:r>
        <w:rPr/>
        <w:br w:type="column"/>
      </w:r>
      <w:r>
        <w:rPr>
          <w:color w:val="231F20"/>
        </w:rPr>
        <w:t>Boardroom</w:t>
      </w:r>
    </w:p>
    <w:p>
      <w:pPr>
        <w:pStyle w:val="BodyText"/>
        <w:spacing w:line="177" w:lineRule="exact" w:before="33"/>
        <w:ind w:left="100" w:right="-18"/>
      </w:pPr>
      <w:r>
        <w:rPr/>
        <w:br w:type="column"/>
      </w:r>
      <w:r>
        <w:rPr>
          <w:color w:val="231F20"/>
        </w:rPr>
        <w:t>Mon-Thu, 23-26 </w:t>
      </w:r>
      <w:r>
        <w:rPr>
          <w:color w:val="231F20"/>
          <w:spacing w:val="-3"/>
        </w:rPr>
        <w:t>May,</w:t>
      </w:r>
    </w:p>
    <w:p>
      <w:pPr>
        <w:pStyle w:val="BodyText"/>
        <w:spacing w:line="165" w:lineRule="exact"/>
        <w:ind w:left="100" w:right="-18"/>
      </w:pPr>
      <w:r>
        <w:rPr>
          <w:color w:val="231F20"/>
        </w:rPr>
        <w:t>7:00 a.m. - 5:00 p.m.</w:t>
      </w:r>
    </w:p>
    <w:p>
      <w:pPr>
        <w:pStyle w:val="BodyText"/>
        <w:tabs>
          <w:tab w:pos="1879" w:val="left" w:leader="none"/>
        </w:tabs>
        <w:spacing w:before="33"/>
        <w:ind w:left="100"/>
      </w:pPr>
      <w:r>
        <w:rPr/>
        <w:br w:type="column"/>
      </w:r>
      <w:r>
        <w:rPr>
          <w:color w:val="231F20"/>
        </w:rPr>
        <w:t>E-mail</w:t>
        <w:tab/>
        <w:t>Cottonwood</w:t>
      </w:r>
    </w:p>
    <w:p>
      <w:pPr>
        <w:spacing w:after="0"/>
        <w:sectPr>
          <w:type w:val="continuous"/>
          <w:pgSz w:w="12240" w:h="16200"/>
          <w:pgMar w:top="0" w:bottom="280" w:left="920" w:right="920"/>
          <w:cols w:num="4" w:equalWidth="0">
            <w:col w:w="3305" w:space="235"/>
            <w:col w:w="829" w:space="931"/>
            <w:col w:w="1530" w:space="230"/>
            <w:col w:w="3340"/>
          </w:cols>
        </w:sectPr>
      </w:pPr>
    </w:p>
    <w:p>
      <w:pPr>
        <w:pStyle w:val="BodyText"/>
        <w:tabs>
          <w:tab w:pos="1859" w:val="left" w:leader="none"/>
          <w:tab w:pos="3639" w:val="left" w:leader="none"/>
        </w:tabs>
        <w:spacing w:line="163" w:lineRule="exact"/>
        <w:ind w:left="100"/>
      </w:pPr>
      <w:r>
        <w:rPr>
          <w:color w:val="231F20"/>
          <w:spacing w:val="-4"/>
        </w:rPr>
        <w:t>Wed, </w:t>
      </w:r>
      <w:r>
        <w:rPr>
          <w:color w:val="231F20"/>
        </w:rPr>
        <w:t>25 </w:t>
      </w:r>
      <w:r>
        <w:rPr>
          <w:color w:val="231F20"/>
          <w:spacing w:val="-3"/>
        </w:rPr>
        <w:t>May,</w:t>
      </w:r>
      <w:r>
        <w:rPr>
          <w:color w:val="231F20"/>
          <w:spacing w:val="5"/>
        </w:rPr>
        <w:t> </w:t>
      </w:r>
      <w:r>
        <w:rPr>
          <w:color w:val="231F20"/>
        </w:rPr>
        <w:t>7:00 a.m.</w:t>
        <w:tab/>
        <w:t>College</w:t>
      </w:r>
      <w:r>
        <w:rPr>
          <w:color w:val="231F20"/>
          <w:spacing w:val="-2"/>
        </w:rPr>
        <w:t> </w:t>
      </w:r>
      <w:r>
        <w:rPr>
          <w:color w:val="231F20"/>
        </w:rPr>
        <w:t>of</w:t>
      </w:r>
      <w:r>
        <w:rPr>
          <w:color w:val="231F20"/>
          <w:spacing w:val="-2"/>
        </w:rPr>
        <w:t> </w:t>
      </w:r>
      <w:r>
        <w:rPr>
          <w:color w:val="231F20"/>
        </w:rPr>
        <w:t>Fellows</w:t>
        <w:tab/>
        <w:t>Room 1532</w:t>
      </w:r>
    </w:p>
    <w:p>
      <w:pPr>
        <w:pStyle w:val="BodyText"/>
        <w:spacing w:line="172" w:lineRule="exact" w:before="33"/>
        <w:ind w:left="100"/>
      </w:pPr>
      <w:r>
        <w:rPr/>
        <w:br w:type="column"/>
      </w:r>
      <w:r>
        <w:rPr>
          <w:color w:val="231F20"/>
        </w:rPr>
        <w:t>Fri, 27 May,</w:t>
      </w:r>
    </w:p>
    <w:p>
      <w:pPr>
        <w:spacing w:after="0" w:line="172" w:lineRule="exact"/>
        <w:sectPr>
          <w:type w:val="continuous"/>
          <w:pgSz w:w="12240" w:h="16200"/>
          <w:pgMar w:top="0" w:bottom="280" w:left="920" w:right="920"/>
          <w:cols w:num="2" w:equalWidth="0">
            <w:col w:w="4392" w:space="908"/>
            <w:col w:w="5100"/>
          </w:cols>
        </w:sectPr>
      </w:pPr>
    </w:p>
    <w:p>
      <w:pPr>
        <w:pStyle w:val="BodyText"/>
        <w:tabs>
          <w:tab w:pos="1859" w:val="left" w:leader="none"/>
        </w:tabs>
        <w:spacing w:line="156" w:lineRule="exact"/>
        <w:ind w:left="100"/>
      </w:pPr>
      <w:r>
        <w:rPr>
          <w:color w:val="231F20"/>
          <w:spacing w:val="-4"/>
        </w:rPr>
        <w:t>Wed, </w:t>
      </w:r>
      <w:r>
        <w:rPr>
          <w:color w:val="231F20"/>
        </w:rPr>
        <w:t>25 </w:t>
      </w:r>
      <w:r>
        <w:rPr>
          <w:color w:val="231F20"/>
          <w:spacing w:val="-3"/>
        </w:rPr>
        <w:t>May,</w:t>
      </w:r>
      <w:r>
        <w:rPr>
          <w:color w:val="231F20"/>
          <w:spacing w:val="5"/>
        </w:rPr>
        <w:t> </w:t>
      </w:r>
      <w:r>
        <w:rPr>
          <w:color w:val="231F20"/>
        </w:rPr>
        <w:t>7:00 a.m.</w:t>
        <w:tab/>
        <w:t>POMA,</w:t>
      </w:r>
      <w:r>
        <w:rPr>
          <w:color w:val="231F20"/>
          <w:spacing w:val="-11"/>
        </w:rPr>
        <w:t> </w:t>
      </w:r>
      <w:r>
        <w:rPr>
          <w:color w:val="231F20"/>
        </w:rPr>
        <w:t>JASA-EL,</w:t>
      </w:r>
    </w:p>
    <w:p>
      <w:pPr>
        <w:pStyle w:val="BodyText"/>
        <w:tabs>
          <w:tab w:pos="1859" w:val="left" w:leader="none"/>
        </w:tabs>
        <w:spacing w:line="266" w:lineRule="auto"/>
        <w:ind w:left="100" w:firstLine="1760"/>
      </w:pPr>
      <w:r>
        <w:rPr>
          <w:color w:val="231F20"/>
        </w:rPr>
        <w:t>Publication Policy </w:t>
      </w:r>
      <w:r>
        <w:rPr>
          <w:color w:val="231F20"/>
          <w:spacing w:val="-4"/>
        </w:rPr>
        <w:t>Wed, </w:t>
      </w:r>
      <w:r>
        <w:rPr>
          <w:color w:val="231F20"/>
        </w:rPr>
        <w:t>25 </w:t>
      </w:r>
      <w:r>
        <w:rPr>
          <w:color w:val="231F20"/>
          <w:spacing w:val="-3"/>
        </w:rPr>
        <w:t>May,</w:t>
      </w:r>
      <w:r>
        <w:rPr>
          <w:color w:val="231F20"/>
          <w:spacing w:val="5"/>
        </w:rPr>
        <w:t> </w:t>
      </w:r>
      <w:r>
        <w:rPr>
          <w:color w:val="231F20"/>
        </w:rPr>
        <w:t>7:00 a.m.</w:t>
        <w:tab/>
        <w:t>Regional and</w:t>
      </w:r>
      <w:r>
        <w:rPr>
          <w:color w:val="231F20"/>
          <w:spacing w:val="-3"/>
        </w:rPr>
        <w:t> </w:t>
      </w:r>
      <w:r>
        <w:rPr>
          <w:color w:val="231F20"/>
        </w:rPr>
        <w:t>Student</w:t>
      </w:r>
    </w:p>
    <w:p>
      <w:pPr>
        <w:pStyle w:val="BodyText"/>
        <w:spacing w:line="151" w:lineRule="exact"/>
        <w:ind w:left="1860"/>
      </w:pPr>
      <w:r>
        <w:rPr>
          <w:color w:val="231F20"/>
        </w:rPr>
        <w:t>Chapters</w:t>
      </w:r>
    </w:p>
    <w:p>
      <w:pPr>
        <w:pStyle w:val="BodyText"/>
        <w:spacing w:line="163" w:lineRule="exact"/>
        <w:ind w:left="100" w:right="-19"/>
      </w:pPr>
      <w:r>
        <w:rPr/>
        <w:br w:type="column"/>
      </w:r>
      <w:r>
        <w:rPr>
          <w:color w:val="231F20"/>
        </w:rPr>
        <w:t>250 A, Salt</w:t>
      </w:r>
      <w:r>
        <w:rPr>
          <w:color w:val="231F20"/>
          <w:spacing w:val="-3"/>
        </w:rPr>
        <w:t> </w:t>
      </w:r>
      <w:r>
        <w:rPr>
          <w:color w:val="231F20"/>
        </w:rPr>
        <w:t>Palace</w:t>
      </w:r>
    </w:p>
    <w:p>
      <w:pPr>
        <w:pStyle w:val="BodyText"/>
        <w:spacing w:before="7"/>
      </w:pPr>
    </w:p>
    <w:p>
      <w:pPr>
        <w:pStyle w:val="BodyText"/>
        <w:ind w:left="100" w:right="-14"/>
      </w:pPr>
      <w:r>
        <w:rPr>
          <w:color w:val="231F20"/>
        </w:rPr>
        <w:t>250 B, Salt Palace</w:t>
      </w:r>
    </w:p>
    <w:p>
      <w:pPr>
        <w:pStyle w:val="BodyText"/>
        <w:spacing w:line="182" w:lineRule="exact"/>
        <w:ind w:left="100" w:right="-20"/>
      </w:pPr>
      <w:r>
        <w:rPr/>
        <w:br w:type="column"/>
      </w:r>
      <w:r>
        <w:rPr>
          <w:color w:val="231F20"/>
        </w:rPr>
        <w:t>7:00 a.m. - 12:00 noon</w:t>
      </w:r>
    </w:p>
    <w:p>
      <w:pPr>
        <w:pStyle w:val="BodyText"/>
        <w:spacing w:line="177" w:lineRule="exact" w:before="21"/>
        <w:ind w:left="100" w:right="-2"/>
      </w:pPr>
      <w:r>
        <w:rPr>
          <w:color w:val="231F20"/>
        </w:rPr>
        <w:t>Mon-Thu, 23-26 May,</w:t>
      </w:r>
    </w:p>
    <w:p>
      <w:pPr>
        <w:pStyle w:val="BodyText"/>
        <w:spacing w:line="177" w:lineRule="exact"/>
        <w:ind w:left="100" w:right="-20"/>
      </w:pPr>
      <w:r>
        <w:rPr>
          <w:color w:val="231F20"/>
        </w:rPr>
        <w:t>7:00 a.m. - 5:00 p.m.</w:t>
      </w:r>
    </w:p>
    <w:p>
      <w:pPr>
        <w:pStyle w:val="BodyText"/>
        <w:spacing w:line="172" w:lineRule="exact" w:before="21"/>
        <w:ind w:left="100" w:right="-20"/>
      </w:pPr>
      <w:r>
        <w:rPr>
          <w:color w:val="231F20"/>
        </w:rPr>
        <w:t>Fri, 6 Nov</w:t>
      </w:r>
    </w:p>
    <w:p>
      <w:pPr>
        <w:pStyle w:val="BodyText"/>
        <w:spacing w:before="7"/>
        <w:rPr>
          <w:sz w:val="17"/>
        </w:rPr>
      </w:pPr>
      <w:r>
        <w:rPr/>
        <w:br w:type="column"/>
      </w:r>
      <w:r>
        <w:rPr>
          <w:sz w:val="17"/>
        </w:rPr>
      </w:r>
    </w:p>
    <w:p>
      <w:pPr>
        <w:pStyle w:val="BodyText"/>
        <w:tabs>
          <w:tab w:pos="1879" w:val="left" w:leader="none"/>
        </w:tabs>
        <w:ind w:left="100"/>
      </w:pPr>
      <w:r>
        <w:rPr>
          <w:color w:val="231F20"/>
        </w:rPr>
        <w:t>Internet Zone</w:t>
        <w:tab/>
        <w:t>Park</w:t>
      </w:r>
      <w:r>
        <w:rPr>
          <w:color w:val="231F20"/>
          <w:spacing w:val="-3"/>
        </w:rPr>
        <w:t> </w:t>
      </w:r>
      <w:r>
        <w:rPr>
          <w:color w:val="231F20"/>
        </w:rPr>
        <w:t>City</w:t>
      </w:r>
    </w:p>
    <w:p>
      <w:pPr>
        <w:spacing w:after="0"/>
        <w:sectPr>
          <w:type w:val="continuous"/>
          <w:pgSz w:w="12240" w:h="16200"/>
          <w:pgMar w:top="0" w:bottom="280" w:left="920" w:right="920"/>
          <w:cols w:num="4" w:equalWidth="0">
            <w:col w:w="3236" w:space="304"/>
            <w:col w:w="1280" w:space="480"/>
            <w:col w:w="1558" w:space="202"/>
            <w:col w:w="3340"/>
          </w:cols>
        </w:sectPr>
      </w:pPr>
    </w:p>
    <w:p>
      <w:pPr>
        <w:pStyle w:val="BodyText"/>
        <w:tabs>
          <w:tab w:pos="3639" w:val="left" w:leader="none"/>
        </w:tabs>
        <w:spacing w:line="163" w:lineRule="exact"/>
        <w:ind w:left="100"/>
      </w:pPr>
      <w:r>
        <w:rPr>
          <w:color w:val="231F20"/>
          <w:spacing w:val="-4"/>
        </w:rPr>
        <w:t>Wed, </w:t>
      </w:r>
      <w:r>
        <w:rPr>
          <w:color w:val="231F20"/>
        </w:rPr>
        <w:t>25 </w:t>
      </w:r>
      <w:r>
        <w:rPr>
          <w:color w:val="231F20"/>
          <w:spacing w:val="-3"/>
        </w:rPr>
        <w:t>May, </w:t>
      </w:r>
      <w:r>
        <w:rPr>
          <w:color w:val="231F20"/>
        </w:rPr>
        <w:t>11:00 a.m.    Medals</w:t>
      </w:r>
      <w:r>
        <w:rPr>
          <w:color w:val="231F20"/>
          <w:spacing w:val="-3"/>
        </w:rPr>
        <w:t> </w:t>
      </w:r>
      <w:r>
        <w:rPr>
          <w:color w:val="231F20"/>
        </w:rPr>
        <w:t>and </w:t>
      </w:r>
      <w:r>
        <w:rPr>
          <w:color w:val="231F20"/>
          <w:spacing w:val="-3"/>
        </w:rPr>
        <w:t>Awards</w:t>
        <w:tab/>
      </w:r>
      <w:r>
        <w:rPr>
          <w:color w:val="231F20"/>
        </w:rPr>
        <w:t>Boardroom</w:t>
      </w:r>
    </w:p>
    <w:p>
      <w:pPr>
        <w:pStyle w:val="BodyText"/>
        <w:tabs>
          <w:tab w:pos="3639" w:val="left" w:leader="none"/>
        </w:tabs>
        <w:spacing w:before="21"/>
        <w:ind w:left="100"/>
      </w:pPr>
      <w:r>
        <w:rPr>
          <w:color w:val="231F20"/>
          <w:spacing w:val="-4"/>
        </w:rPr>
        <w:t>Wed, </w:t>
      </w:r>
      <w:r>
        <w:rPr>
          <w:color w:val="231F20"/>
        </w:rPr>
        <w:t>25 </w:t>
      </w:r>
      <w:r>
        <w:rPr>
          <w:color w:val="231F20"/>
          <w:spacing w:val="-3"/>
        </w:rPr>
        <w:t>May, </w:t>
      </w:r>
      <w:r>
        <w:rPr>
          <w:color w:val="231F20"/>
        </w:rPr>
        <w:t>11:30 a.m.  </w:t>
      </w:r>
      <w:r>
        <w:rPr>
          <w:color w:val="231F20"/>
          <w:spacing w:val="37"/>
        </w:rPr>
        <w:t> </w:t>
      </w:r>
      <w:r>
        <w:rPr>
          <w:color w:val="231F20"/>
        </w:rPr>
        <w:t>Public Relations</w:t>
        <w:tab/>
        <w:t>Alta</w:t>
      </w:r>
    </w:p>
    <w:p>
      <w:pPr>
        <w:pStyle w:val="BodyText"/>
        <w:tabs>
          <w:tab w:pos="1859" w:val="left" w:leader="none"/>
          <w:tab w:pos="3639" w:val="left" w:leader="none"/>
        </w:tabs>
        <w:spacing w:line="266" w:lineRule="auto" w:before="21"/>
        <w:ind w:left="100"/>
      </w:pPr>
      <w:r>
        <w:rPr>
          <w:color w:val="231F20"/>
          <w:spacing w:val="-4"/>
        </w:rPr>
        <w:t>Wed, </w:t>
      </w:r>
      <w:r>
        <w:rPr>
          <w:color w:val="231F20"/>
        </w:rPr>
        <w:t>25 </w:t>
      </w:r>
      <w:r>
        <w:rPr>
          <w:color w:val="231F20"/>
          <w:spacing w:val="-3"/>
        </w:rPr>
        <w:t>May, </w:t>
      </w:r>
      <w:r>
        <w:rPr>
          <w:color w:val="231F20"/>
        </w:rPr>
        <w:t>12:00</w:t>
      </w:r>
      <w:r>
        <w:rPr>
          <w:color w:val="231F20"/>
          <w:spacing w:val="8"/>
        </w:rPr>
        <w:t> </w:t>
      </w:r>
      <w:r>
        <w:rPr>
          <w:color w:val="231F20"/>
        </w:rPr>
        <w:t>noon </w:t>
      </w:r>
      <w:r>
        <w:rPr>
          <w:color w:val="231F20"/>
          <w:spacing w:val="24"/>
        </w:rPr>
        <w:t> </w:t>
      </w:r>
      <w:r>
        <w:rPr>
          <w:color w:val="231F20"/>
        </w:rPr>
        <w:t>Membership</w:t>
        <w:tab/>
        <w:t>Room 1532 </w:t>
      </w:r>
      <w:r>
        <w:rPr>
          <w:color w:val="231F20"/>
          <w:spacing w:val="-4"/>
        </w:rPr>
        <w:t>Wed, </w:t>
      </w:r>
      <w:r>
        <w:rPr>
          <w:color w:val="231F20"/>
        </w:rPr>
        <w:t>25 </w:t>
      </w:r>
      <w:r>
        <w:rPr>
          <w:color w:val="231F20"/>
          <w:spacing w:val="-3"/>
        </w:rPr>
        <w:t>May,</w:t>
      </w:r>
      <w:r>
        <w:rPr>
          <w:color w:val="231F20"/>
          <w:spacing w:val="5"/>
        </w:rPr>
        <w:t> </w:t>
      </w:r>
      <w:r>
        <w:rPr>
          <w:color w:val="231F20"/>
        </w:rPr>
        <w:t>1:30 p.m.</w:t>
        <w:tab/>
        <w:t>AS</w:t>
      </w:r>
      <w:r>
        <w:rPr>
          <w:color w:val="231F20"/>
          <w:spacing w:val="-1"/>
        </w:rPr>
        <w:t> </w:t>
      </w:r>
      <w:r>
        <w:rPr>
          <w:color w:val="231F20"/>
        </w:rPr>
        <w:t>Foundation</w:t>
      </w:r>
      <w:r>
        <w:rPr>
          <w:color w:val="231F20"/>
          <w:spacing w:val="-1"/>
        </w:rPr>
        <w:t> </w:t>
      </w:r>
      <w:r>
        <w:rPr>
          <w:color w:val="231F20"/>
        </w:rPr>
        <w:t>Board</w:t>
        <w:tab/>
        <w:t>Alta</w:t>
      </w:r>
    </w:p>
    <w:p>
      <w:pPr>
        <w:pStyle w:val="BodyText"/>
        <w:tabs>
          <w:tab w:pos="1859" w:val="left" w:leader="none"/>
          <w:tab w:pos="3639" w:val="left" w:leader="none"/>
        </w:tabs>
        <w:spacing w:line="174" w:lineRule="exact" w:before="1"/>
        <w:ind w:left="100"/>
      </w:pPr>
      <w:r>
        <w:rPr>
          <w:color w:val="231F20"/>
          <w:spacing w:val="-4"/>
        </w:rPr>
        <w:t>Wed, </w:t>
      </w:r>
      <w:r>
        <w:rPr>
          <w:color w:val="231F20"/>
        </w:rPr>
        <w:t>25 </w:t>
      </w:r>
      <w:r>
        <w:rPr>
          <w:color w:val="231F20"/>
          <w:spacing w:val="-3"/>
        </w:rPr>
        <w:t>May,</w:t>
      </w:r>
      <w:r>
        <w:rPr>
          <w:color w:val="231F20"/>
          <w:spacing w:val="5"/>
        </w:rPr>
        <w:t> </w:t>
      </w:r>
      <w:r>
        <w:rPr>
          <w:color w:val="231F20"/>
        </w:rPr>
        <w:t>5:15 p.m.</w:t>
        <w:tab/>
        <w:t>Education in Acoustics</w:t>
        <w:tab/>
        <w:t>Salon I</w:t>
      </w:r>
    </w:p>
    <w:p>
      <w:pPr>
        <w:pStyle w:val="BodyText"/>
        <w:spacing w:line="182" w:lineRule="exact"/>
        <w:ind w:left="100" w:right="-20"/>
      </w:pPr>
      <w:r>
        <w:rPr/>
        <w:br w:type="column"/>
      </w:r>
      <w:r>
        <w:rPr>
          <w:color w:val="231F20"/>
        </w:rPr>
        <w:t>7:00 a.m. - 12:00 noon</w:t>
      </w:r>
    </w:p>
    <w:p>
      <w:pPr>
        <w:pStyle w:val="BodyText"/>
        <w:spacing w:line="177" w:lineRule="exact" w:before="21"/>
        <w:ind w:left="100" w:right="-20"/>
      </w:pPr>
      <w:r>
        <w:rPr>
          <w:color w:val="231F20"/>
        </w:rPr>
        <w:t>Mon-Thu, 23-26 May</w:t>
      </w:r>
    </w:p>
    <w:p>
      <w:pPr>
        <w:pStyle w:val="BodyText"/>
        <w:spacing w:line="177" w:lineRule="exact"/>
        <w:ind w:left="100" w:right="-20"/>
      </w:pPr>
      <w:r>
        <w:rPr>
          <w:color w:val="231F20"/>
        </w:rPr>
        <w:t>7:00 a.m.- 5:00 p.m.</w:t>
      </w:r>
    </w:p>
    <w:p>
      <w:pPr>
        <w:pStyle w:val="BodyText"/>
        <w:spacing w:line="177" w:lineRule="exact" w:before="21"/>
        <w:ind w:left="100" w:right="-20"/>
      </w:pPr>
      <w:r>
        <w:rPr>
          <w:color w:val="231F20"/>
        </w:rPr>
        <w:t>Fri, 27 May</w:t>
      </w:r>
    </w:p>
    <w:p>
      <w:pPr>
        <w:pStyle w:val="BodyText"/>
        <w:spacing w:line="177" w:lineRule="exact"/>
        <w:ind w:left="100" w:right="-20"/>
      </w:pPr>
      <w:r>
        <w:rPr>
          <w:color w:val="231F20"/>
        </w:rPr>
        <w:t>7:00 a.m. - 12:00 noon</w:t>
      </w:r>
    </w:p>
    <w:p>
      <w:pPr>
        <w:pStyle w:val="BodyText"/>
        <w:spacing w:before="7"/>
        <w:rPr>
          <w:sz w:val="17"/>
        </w:rPr>
      </w:pPr>
      <w:r>
        <w:rPr/>
        <w:br w:type="column"/>
      </w:r>
      <w:r>
        <w:rPr>
          <w:sz w:val="17"/>
        </w:rPr>
      </w:r>
    </w:p>
    <w:p>
      <w:pPr>
        <w:pStyle w:val="BodyText"/>
        <w:tabs>
          <w:tab w:pos="1879" w:val="left" w:leader="none"/>
        </w:tabs>
        <w:ind w:left="100"/>
      </w:pPr>
      <w:r>
        <w:rPr>
          <w:color w:val="231F20"/>
        </w:rPr>
        <w:t>A/V</w:t>
      </w:r>
      <w:r>
        <w:rPr>
          <w:color w:val="231F20"/>
          <w:spacing w:val="-3"/>
        </w:rPr>
        <w:t> </w:t>
      </w:r>
      <w:r>
        <w:rPr>
          <w:color w:val="231F20"/>
        </w:rPr>
        <w:t>Preview</w:t>
        <w:tab/>
        <w:t>Cottonwood</w:t>
      </w:r>
    </w:p>
    <w:p>
      <w:pPr>
        <w:spacing w:after="0"/>
        <w:sectPr>
          <w:type w:val="continuous"/>
          <w:pgSz w:w="12240" w:h="16200"/>
          <w:pgMar w:top="0" w:bottom="280" w:left="920" w:right="920"/>
          <w:cols w:num="3" w:equalWidth="0">
            <w:col w:w="4392" w:space="908"/>
            <w:col w:w="1558" w:space="202"/>
            <w:col w:w="3340"/>
          </w:cols>
        </w:sectPr>
      </w:pPr>
    </w:p>
    <w:p>
      <w:pPr>
        <w:pStyle w:val="BodyText"/>
        <w:tabs>
          <w:tab w:pos="1859" w:val="left" w:leader="none"/>
        </w:tabs>
        <w:spacing w:line="177" w:lineRule="exact" w:before="31"/>
        <w:ind w:left="100"/>
      </w:pPr>
      <w:r>
        <w:rPr>
          <w:color w:val="231F20"/>
          <w:spacing w:val="-4"/>
        </w:rPr>
        <w:t>Wed, </w:t>
      </w:r>
      <w:r>
        <w:rPr>
          <w:color w:val="231F20"/>
        </w:rPr>
        <w:t>25 </w:t>
      </w:r>
      <w:r>
        <w:rPr>
          <w:color w:val="231F20"/>
          <w:spacing w:val="-3"/>
        </w:rPr>
        <w:t>May,</w:t>
      </w:r>
      <w:r>
        <w:rPr>
          <w:color w:val="231F20"/>
          <w:spacing w:val="5"/>
        </w:rPr>
        <w:t> </w:t>
      </w:r>
      <w:r>
        <w:rPr>
          <w:color w:val="231F20"/>
        </w:rPr>
        <w:t>5:30 p.m.</w:t>
        <w:tab/>
        <w:t>Acoustics </w:t>
      </w:r>
      <w:r>
        <w:rPr>
          <w:color w:val="231F20"/>
          <w:spacing w:val="-3"/>
        </w:rPr>
        <w:t>Today</w:t>
      </w:r>
      <w:r>
        <w:rPr>
          <w:color w:val="231F20"/>
          <w:spacing w:val="2"/>
        </w:rPr>
        <w:t> </w:t>
      </w:r>
      <w:r>
        <w:rPr>
          <w:color w:val="231F20"/>
        </w:rPr>
        <w:t>Editorial</w:t>
      </w:r>
    </w:p>
    <w:p>
      <w:pPr>
        <w:pStyle w:val="BodyText"/>
        <w:spacing w:line="167" w:lineRule="exact"/>
        <w:ind w:left="1840" w:right="1257"/>
        <w:jc w:val="center"/>
      </w:pPr>
      <w:r>
        <w:rPr>
          <w:color w:val="231F20"/>
        </w:rPr>
        <w:t>Board</w:t>
      </w:r>
    </w:p>
    <w:p>
      <w:pPr>
        <w:pStyle w:val="BodyText"/>
        <w:spacing w:before="31"/>
        <w:ind w:left="72" w:right="-19"/>
      </w:pPr>
      <w:r>
        <w:rPr/>
        <w:br w:type="column"/>
      </w:r>
      <w:r>
        <w:rPr>
          <w:color w:val="231F20"/>
        </w:rPr>
        <w:t>Boardroom</w:t>
      </w:r>
    </w:p>
    <w:p>
      <w:pPr>
        <w:pStyle w:val="BodyText"/>
        <w:spacing w:line="156" w:lineRule="exact"/>
        <w:ind w:left="100" w:right="-20"/>
      </w:pPr>
      <w:r>
        <w:rPr/>
        <w:br w:type="column"/>
      </w:r>
      <w:r>
        <w:rPr>
          <w:color w:val="231F20"/>
        </w:rPr>
        <w:t>Mon-Fri, 23-27 May</w:t>
      </w:r>
    </w:p>
    <w:p>
      <w:pPr>
        <w:pStyle w:val="BodyText"/>
        <w:spacing w:line="177" w:lineRule="exact"/>
        <w:ind w:left="100" w:right="-20"/>
      </w:pPr>
      <w:r>
        <w:rPr>
          <w:color w:val="231F20"/>
        </w:rPr>
        <w:t>8:00 a.m. - 10:00 a.m.</w:t>
      </w:r>
    </w:p>
    <w:p>
      <w:pPr>
        <w:pStyle w:val="BodyText"/>
        <w:tabs>
          <w:tab w:pos="1879" w:val="left" w:leader="none"/>
        </w:tabs>
        <w:spacing w:line="163" w:lineRule="exact"/>
        <w:ind w:left="100"/>
      </w:pPr>
      <w:r>
        <w:rPr/>
        <w:br w:type="column"/>
      </w:r>
      <w:r>
        <w:rPr>
          <w:color w:val="231F20"/>
        </w:rPr>
        <w:t>Accompanying</w:t>
      </w:r>
      <w:r>
        <w:rPr>
          <w:color w:val="231F20"/>
          <w:spacing w:val="-1"/>
        </w:rPr>
        <w:t> </w:t>
      </w:r>
      <w:r>
        <w:rPr>
          <w:color w:val="231F20"/>
        </w:rPr>
        <w:t>Persons</w:t>
        <w:tab/>
        <w:t>Room 1531</w:t>
      </w:r>
    </w:p>
    <w:p>
      <w:pPr>
        <w:spacing w:after="0" w:line="163" w:lineRule="exact"/>
        <w:sectPr>
          <w:type w:val="continuous"/>
          <w:pgSz w:w="12240" w:h="16200"/>
          <w:pgMar w:top="0" w:bottom="280" w:left="920" w:right="920"/>
          <w:cols w:num="4" w:equalWidth="0">
            <w:col w:w="3528" w:space="40"/>
            <w:col w:w="802" w:space="931"/>
            <w:col w:w="1514" w:space="246"/>
            <w:col w:w="3339"/>
          </w:cols>
        </w:sectPr>
      </w:pPr>
    </w:p>
    <w:p>
      <w:pPr>
        <w:pStyle w:val="BodyText"/>
        <w:tabs>
          <w:tab w:pos="1859" w:val="left" w:leader="none"/>
          <w:tab w:pos="3639" w:val="left" w:leader="none"/>
        </w:tabs>
        <w:spacing w:line="266" w:lineRule="auto" w:before="31"/>
        <w:ind w:left="100" w:right="352"/>
      </w:pPr>
      <w:r>
        <w:rPr>
          <w:color w:val="231F20"/>
        </w:rPr>
        <w:t>Thu, 26 </w:t>
      </w:r>
      <w:r>
        <w:rPr>
          <w:color w:val="231F20"/>
          <w:spacing w:val="-3"/>
        </w:rPr>
        <w:t>May,</w:t>
      </w:r>
      <w:r>
        <w:rPr>
          <w:color w:val="231F20"/>
        </w:rPr>
        <w:t> 7:00 a.m.</w:t>
        <w:tab/>
        <w:t>Archives</w:t>
      </w:r>
      <w:r>
        <w:rPr>
          <w:color w:val="231F20"/>
          <w:spacing w:val="-2"/>
        </w:rPr>
        <w:t> </w:t>
      </w:r>
      <w:r>
        <w:rPr>
          <w:color w:val="231F20"/>
        </w:rPr>
        <w:t>&amp;</w:t>
      </w:r>
      <w:r>
        <w:rPr>
          <w:color w:val="231F20"/>
          <w:spacing w:val="-2"/>
        </w:rPr>
        <w:t> </w:t>
      </w:r>
      <w:r>
        <w:rPr>
          <w:color w:val="231F20"/>
        </w:rPr>
        <w:t>History</w:t>
        <w:tab/>
        <w:t>Deer</w:t>
      </w:r>
      <w:r>
        <w:rPr>
          <w:color w:val="231F20"/>
          <w:spacing w:val="1"/>
        </w:rPr>
        <w:t> </w:t>
      </w:r>
      <w:r>
        <w:rPr>
          <w:color w:val="231F20"/>
          <w:spacing w:val="-4"/>
        </w:rPr>
        <w:t>Valley</w:t>
      </w:r>
      <w:r>
        <w:rPr>
          <w:color w:val="231F20"/>
          <w:spacing w:val="1"/>
        </w:rPr>
        <w:t> </w:t>
      </w:r>
      <w:r>
        <w:rPr>
          <w:color w:val="231F20"/>
        </w:rPr>
        <w:t>1 Thu, 26 </w:t>
      </w:r>
      <w:r>
        <w:rPr>
          <w:color w:val="231F20"/>
          <w:spacing w:val="-3"/>
        </w:rPr>
        <w:t>May,</w:t>
      </w:r>
      <w:r>
        <w:rPr>
          <w:color w:val="231F20"/>
        </w:rPr>
        <w:t> 7:30 a.m.</w:t>
        <w:tab/>
        <w:t>Tutorials</w:t>
        <w:tab/>
        <w:t>Alta</w:t>
      </w:r>
    </w:p>
    <w:p>
      <w:pPr>
        <w:pStyle w:val="BodyText"/>
        <w:tabs>
          <w:tab w:pos="3639" w:val="left" w:leader="none"/>
        </w:tabs>
        <w:spacing w:line="266" w:lineRule="auto" w:before="1"/>
        <w:ind w:left="100" w:right="500"/>
        <w:jc w:val="both"/>
      </w:pPr>
      <w:r>
        <w:rPr>
          <w:color w:val="231F20"/>
        </w:rPr>
        <w:t>Thu, 26 </w:t>
      </w:r>
      <w:r>
        <w:rPr>
          <w:color w:val="231F20"/>
          <w:spacing w:val="-3"/>
        </w:rPr>
        <w:t>May, </w:t>
      </w:r>
      <w:r>
        <w:rPr>
          <w:color w:val="231F20"/>
        </w:rPr>
        <w:t>7:30 a.m.     </w:t>
      </w:r>
      <w:r>
        <w:rPr>
          <w:color w:val="231F20"/>
          <w:spacing w:val="14"/>
        </w:rPr>
        <w:t> </w:t>
      </w:r>
      <w:r>
        <w:rPr>
          <w:color w:val="231F20"/>
        </w:rPr>
        <w:t>Investments</w:t>
        <w:tab/>
        <w:t>Boardroom Thu, 26 </w:t>
      </w:r>
      <w:r>
        <w:rPr>
          <w:color w:val="231F20"/>
          <w:spacing w:val="-3"/>
        </w:rPr>
        <w:t>May, </w:t>
      </w:r>
      <w:r>
        <w:rPr>
          <w:color w:val="231F20"/>
        </w:rPr>
        <w:t>2:00 p.m.     </w:t>
      </w:r>
      <w:r>
        <w:rPr>
          <w:color w:val="231F20"/>
          <w:spacing w:val="13"/>
        </w:rPr>
        <w:t> </w:t>
      </w:r>
      <w:r>
        <w:rPr>
          <w:color w:val="231F20"/>
        </w:rPr>
        <w:t>Publishing Services</w:t>
        <w:tab/>
        <w:t>Boardroom Thu, 26 </w:t>
      </w:r>
      <w:r>
        <w:rPr>
          <w:color w:val="231F20"/>
          <w:spacing w:val="-3"/>
        </w:rPr>
        <w:t>May, </w:t>
      </w:r>
      <w:r>
        <w:rPr>
          <w:color w:val="231F20"/>
        </w:rPr>
        <w:t>2:00 p.m.      Strategic Plan Champions  </w:t>
      </w:r>
      <w:r>
        <w:rPr>
          <w:color w:val="231F20"/>
          <w:spacing w:val="11"/>
        </w:rPr>
        <w:t> </w:t>
      </w:r>
      <w:r>
        <w:rPr>
          <w:color w:val="231F20"/>
        </w:rPr>
        <w:t>Alta</w:t>
      </w:r>
    </w:p>
    <w:p>
      <w:pPr>
        <w:pStyle w:val="BodyText"/>
        <w:tabs>
          <w:tab w:pos="3639" w:val="left" w:leader="none"/>
        </w:tabs>
        <w:spacing w:before="1"/>
        <w:ind w:left="100"/>
        <w:jc w:val="both"/>
      </w:pPr>
      <w:r>
        <w:rPr>
          <w:color w:val="231F20"/>
        </w:rPr>
        <w:t>Thu, 26 </w:t>
      </w:r>
      <w:r>
        <w:rPr>
          <w:color w:val="231F20"/>
          <w:spacing w:val="-3"/>
        </w:rPr>
        <w:t>May, </w:t>
      </w:r>
      <w:r>
        <w:rPr>
          <w:color w:val="231F20"/>
        </w:rPr>
        <w:t>4:30 p.m.     </w:t>
      </w:r>
      <w:r>
        <w:rPr>
          <w:color w:val="231F20"/>
          <w:spacing w:val="9"/>
        </w:rPr>
        <w:t> </w:t>
      </w:r>
      <w:r>
        <w:rPr>
          <w:color w:val="231F20"/>
        </w:rPr>
        <w:t>External</w:t>
      </w:r>
      <w:r>
        <w:rPr>
          <w:color w:val="231F20"/>
          <w:spacing w:val="-1"/>
        </w:rPr>
        <w:t> </w:t>
      </w:r>
      <w:r>
        <w:rPr>
          <w:color w:val="231F20"/>
        </w:rPr>
        <w:t>Affairs</w:t>
        <w:tab/>
        <w:t>Alta</w:t>
      </w:r>
    </w:p>
    <w:p>
      <w:pPr>
        <w:pStyle w:val="BodyText"/>
        <w:tabs>
          <w:tab w:pos="3639" w:val="left" w:leader="none"/>
        </w:tabs>
        <w:spacing w:before="21"/>
        <w:ind w:left="100"/>
        <w:jc w:val="both"/>
      </w:pPr>
      <w:r>
        <w:rPr>
          <w:color w:val="231F20"/>
        </w:rPr>
        <w:t>Thu, 26 </w:t>
      </w:r>
      <w:r>
        <w:rPr>
          <w:color w:val="231F20"/>
          <w:spacing w:val="-3"/>
        </w:rPr>
        <w:t>May, </w:t>
      </w:r>
      <w:r>
        <w:rPr>
          <w:color w:val="231F20"/>
        </w:rPr>
        <w:t>4:30 p.m.     </w:t>
      </w:r>
      <w:r>
        <w:rPr>
          <w:color w:val="231F20"/>
          <w:spacing w:val="9"/>
        </w:rPr>
        <w:t> </w:t>
      </w:r>
      <w:r>
        <w:rPr>
          <w:color w:val="231F20"/>
        </w:rPr>
        <w:t>Internal</w:t>
      </w:r>
      <w:r>
        <w:rPr>
          <w:color w:val="231F20"/>
          <w:spacing w:val="-1"/>
        </w:rPr>
        <w:t> </w:t>
      </w:r>
      <w:r>
        <w:rPr>
          <w:color w:val="231F20"/>
        </w:rPr>
        <w:t>Affairs</w:t>
        <w:tab/>
        <w:t>Deer </w:t>
      </w:r>
      <w:r>
        <w:rPr>
          <w:color w:val="231F20"/>
          <w:spacing w:val="-4"/>
        </w:rPr>
        <w:t>Valley</w:t>
      </w:r>
      <w:r>
        <w:rPr>
          <w:color w:val="231F20"/>
          <w:spacing w:val="3"/>
        </w:rPr>
        <w:t> </w:t>
      </w:r>
      <w:r>
        <w:rPr>
          <w:color w:val="231F20"/>
        </w:rPr>
        <w:t>1</w:t>
      </w:r>
    </w:p>
    <w:p>
      <w:pPr>
        <w:pStyle w:val="BodyText"/>
        <w:tabs>
          <w:tab w:pos="1859" w:val="left" w:leader="none"/>
          <w:tab w:pos="3639" w:val="left" w:leader="none"/>
        </w:tabs>
        <w:spacing w:line="266" w:lineRule="auto" w:before="21"/>
        <w:ind w:left="100"/>
      </w:pPr>
      <w:r>
        <w:rPr>
          <w:color w:val="231F20"/>
        </w:rPr>
        <w:t>Fri, 27 </w:t>
      </w:r>
      <w:r>
        <w:rPr>
          <w:color w:val="231F20"/>
          <w:spacing w:val="-3"/>
        </w:rPr>
        <w:t>May,</w:t>
      </w:r>
      <w:r>
        <w:rPr>
          <w:color w:val="231F20"/>
        </w:rPr>
        <w:t> 7:00 a.m.</w:t>
        <w:tab/>
        <w:t>Technical</w:t>
      </w:r>
      <w:r>
        <w:rPr>
          <w:color w:val="231F20"/>
          <w:spacing w:val="-4"/>
        </w:rPr>
        <w:t> </w:t>
      </w:r>
      <w:r>
        <w:rPr>
          <w:color w:val="231F20"/>
        </w:rPr>
        <w:t>Council</w:t>
        <w:tab/>
      </w:r>
      <w:r>
        <w:rPr>
          <w:color w:val="231F20"/>
          <w:spacing w:val="-1"/>
        </w:rPr>
        <w:t>Snowbird/Brighton </w:t>
      </w:r>
      <w:r>
        <w:rPr>
          <w:color w:val="231F20"/>
        </w:rPr>
        <w:t>Fri, 27 </w:t>
      </w:r>
      <w:r>
        <w:rPr>
          <w:color w:val="231F20"/>
          <w:spacing w:val="-3"/>
        </w:rPr>
        <w:t>May,</w:t>
      </w:r>
      <w:r>
        <w:rPr>
          <w:color w:val="231F20"/>
        </w:rPr>
        <w:t> 11:00 a.m.</w:t>
        <w:tab/>
        <w:t>Executive</w:t>
      </w:r>
      <w:r>
        <w:rPr>
          <w:color w:val="231F20"/>
          <w:spacing w:val="-3"/>
        </w:rPr>
        <w:t> </w:t>
      </w:r>
      <w:r>
        <w:rPr>
          <w:color w:val="231F20"/>
        </w:rPr>
        <w:t>Council</w:t>
        <w:tab/>
      </w:r>
      <w:r>
        <w:rPr>
          <w:color w:val="231F20"/>
          <w:spacing w:val="-1"/>
        </w:rPr>
        <w:t>Snowbird/Brighton</w:t>
      </w:r>
    </w:p>
    <w:p>
      <w:pPr>
        <w:pStyle w:val="BodyText"/>
        <w:spacing w:line="156" w:lineRule="exact"/>
        <w:ind w:left="100" w:right="-16"/>
      </w:pPr>
      <w:r>
        <w:rPr/>
        <w:br w:type="column"/>
      </w:r>
      <w:r>
        <w:rPr>
          <w:color w:val="231F20"/>
        </w:rPr>
        <w:t>Mon-Thu, 23-26 </w:t>
      </w:r>
      <w:r>
        <w:rPr>
          <w:color w:val="231F20"/>
          <w:spacing w:val="-3"/>
        </w:rPr>
        <w:t>May,</w:t>
      </w:r>
    </w:p>
    <w:p>
      <w:pPr>
        <w:pStyle w:val="BodyText"/>
        <w:spacing w:line="177" w:lineRule="exact"/>
        <w:ind w:left="100" w:right="-16"/>
      </w:pPr>
      <w:r>
        <w:rPr>
          <w:color w:val="231F20"/>
        </w:rPr>
        <w:t>8:00 a.m. - 5:00 p.m.</w:t>
      </w:r>
    </w:p>
    <w:p>
      <w:pPr>
        <w:pStyle w:val="BodyText"/>
        <w:spacing w:line="177" w:lineRule="exact" w:before="21"/>
        <w:ind w:left="100" w:right="-16"/>
      </w:pPr>
      <w:r>
        <w:rPr>
          <w:color w:val="231F20"/>
        </w:rPr>
        <w:t>Sun, 22 May,</w:t>
      </w:r>
    </w:p>
    <w:p>
      <w:pPr>
        <w:pStyle w:val="BodyText"/>
        <w:spacing w:line="177" w:lineRule="exact"/>
        <w:ind w:left="100" w:right="-16"/>
      </w:pPr>
      <w:r>
        <w:rPr>
          <w:color w:val="231F20"/>
        </w:rPr>
        <w:t>1:00 p.m. - 5:00 p.m.</w:t>
      </w:r>
    </w:p>
    <w:p>
      <w:pPr>
        <w:pStyle w:val="BodyText"/>
        <w:spacing w:line="177" w:lineRule="exact" w:before="21"/>
        <w:ind w:left="100" w:right="-16"/>
      </w:pPr>
      <w:r>
        <w:rPr>
          <w:color w:val="231F20"/>
        </w:rPr>
        <w:t>Mon, 23 May</w:t>
      </w:r>
    </w:p>
    <w:p>
      <w:pPr>
        <w:pStyle w:val="BodyText"/>
        <w:spacing w:line="177" w:lineRule="exact"/>
        <w:ind w:left="100" w:right="-11"/>
      </w:pPr>
      <w:r>
        <w:rPr>
          <w:color w:val="231F20"/>
        </w:rPr>
        <w:t>8:30 a.m. - 12:30 p.m.</w:t>
      </w:r>
    </w:p>
    <w:p>
      <w:pPr>
        <w:pStyle w:val="BodyText"/>
        <w:spacing w:line="177" w:lineRule="exact" w:before="21"/>
        <w:ind w:left="100" w:right="-16"/>
      </w:pPr>
      <w:r>
        <w:rPr>
          <w:color w:val="231F20"/>
        </w:rPr>
        <w:t>Mon-Fri, 23-27 May</w:t>
      </w:r>
    </w:p>
    <w:p>
      <w:pPr>
        <w:pStyle w:val="BodyText"/>
        <w:spacing w:line="177" w:lineRule="exact"/>
        <w:ind w:left="100" w:right="-2"/>
      </w:pPr>
      <w:r>
        <w:rPr>
          <w:color w:val="231F20"/>
        </w:rPr>
        <w:t>9:45 a.m. - 10:30 a.m.</w:t>
      </w:r>
    </w:p>
    <w:p>
      <w:pPr>
        <w:pStyle w:val="BodyText"/>
        <w:spacing w:line="177" w:lineRule="exact" w:before="21"/>
        <w:ind w:left="100" w:right="-16"/>
      </w:pPr>
      <w:r>
        <w:rPr>
          <w:color w:val="231F20"/>
        </w:rPr>
        <w:t>Tue-Thu, 24-26 May</w:t>
      </w:r>
    </w:p>
    <w:p>
      <w:pPr>
        <w:pStyle w:val="BodyText"/>
        <w:spacing w:line="177" w:lineRule="exact"/>
        <w:ind w:left="100" w:right="-20"/>
      </w:pPr>
      <w:r>
        <w:rPr>
          <w:color w:val="231F20"/>
        </w:rPr>
        <w:t>12:00 p.m. - 1:30 p.m.</w:t>
      </w:r>
    </w:p>
    <w:p>
      <w:pPr>
        <w:pStyle w:val="BodyText"/>
        <w:tabs>
          <w:tab w:pos="1879" w:val="left" w:leader="none"/>
        </w:tabs>
        <w:spacing w:line="156" w:lineRule="exact"/>
        <w:ind w:left="100"/>
      </w:pPr>
      <w:r>
        <w:rPr/>
        <w:br w:type="column"/>
      </w:r>
      <w:r>
        <w:rPr>
          <w:color w:val="231F20"/>
        </w:rPr>
        <w:t>Gallery of Acoustics</w:t>
        <w:tab/>
        <w:t>Grand Ballroom</w:t>
      </w:r>
    </w:p>
    <w:p>
      <w:pPr>
        <w:pStyle w:val="BodyText"/>
        <w:spacing w:line="177" w:lineRule="exact"/>
        <w:ind w:left="1880"/>
      </w:pPr>
      <w:r>
        <w:rPr>
          <w:color w:val="231F20"/>
        </w:rPr>
        <w:t>Foyer</w:t>
      </w:r>
    </w:p>
    <w:p>
      <w:pPr>
        <w:pStyle w:val="BodyText"/>
        <w:tabs>
          <w:tab w:pos="1879" w:val="left" w:leader="none"/>
        </w:tabs>
        <w:spacing w:before="21"/>
        <w:ind w:left="100"/>
      </w:pPr>
      <w:r>
        <w:rPr>
          <w:color w:val="231F20"/>
        </w:rPr>
        <w:t>Short Course</w:t>
        <w:tab/>
        <w:t>Solitude</w:t>
      </w:r>
    </w:p>
    <w:p>
      <w:pPr>
        <w:pStyle w:val="BodyText"/>
      </w:pPr>
    </w:p>
    <w:p>
      <w:pPr>
        <w:pStyle w:val="BodyText"/>
      </w:pPr>
    </w:p>
    <w:p>
      <w:pPr>
        <w:pStyle w:val="BodyText"/>
        <w:spacing w:before="4"/>
        <w:rPr>
          <w:sz w:val="18"/>
        </w:rPr>
      </w:pPr>
    </w:p>
    <w:p>
      <w:pPr>
        <w:pStyle w:val="BodyText"/>
        <w:tabs>
          <w:tab w:pos="1879" w:val="left" w:leader="none"/>
        </w:tabs>
        <w:spacing w:line="170" w:lineRule="exact"/>
        <w:ind w:left="1880" w:right="720" w:hanging="1780"/>
      </w:pPr>
      <w:r>
        <w:rPr>
          <w:color w:val="231F20"/>
        </w:rPr>
        <w:t>Coffee</w:t>
      </w:r>
      <w:r>
        <w:rPr>
          <w:color w:val="231F20"/>
          <w:spacing w:val="-2"/>
        </w:rPr>
        <w:t> </w:t>
      </w:r>
      <w:r>
        <w:rPr>
          <w:color w:val="231F20"/>
        </w:rPr>
        <w:t>Break</w:t>
        <w:tab/>
        <w:t>Ballroom prefunction</w:t>
      </w:r>
    </w:p>
    <w:p>
      <w:pPr>
        <w:pStyle w:val="BodyText"/>
        <w:tabs>
          <w:tab w:pos="1879" w:val="left" w:leader="none"/>
        </w:tabs>
        <w:spacing w:line="177" w:lineRule="exact" w:before="21"/>
        <w:ind w:left="100"/>
      </w:pPr>
      <w:r>
        <w:rPr>
          <w:color w:val="231F20"/>
        </w:rPr>
        <w:t>Resume Help Desk</w:t>
        <w:tab/>
        <w:t>Grand Ballroom</w:t>
      </w:r>
    </w:p>
    <w:p>
      <w:pPr>
        <w:pStyle w:val="BodyText"/>
        <w:spacing w:line="177" w:lineRule="exact"/>
        <w:ind w:left="1880"/>
      </w:pPr>
      <w:r>
        <w:rPr>
          <w:color w:val="231F20"/>
        </w:rPr>
        <w:t>Foyer</w:t>
      </w:r>
    </w:p>
    <w:p>
      <w:pPr>
        <w:spacing w:after="0" w:line="177" w:lineRule="exact"/>
        <w:sectPr>
          <w:type w:val="continuous"/>
          <w:pgSz w:w="12240" w:h="16200"/>
          <w:pgMar w:top="0" w:bottom="280" w:left="920" w:right="920"/>
          <w:cols w:num="3" w:equalWidth="0">
            <w:col w:w="4872" w:space="428"/>
            <w:col w:w="1532" w:space="228"/>
            <w:col w:w="3340"/>
          </w:cols>
        </w:sectPr>
      </w:pPr>
    </w:p>
    <w:p>
      <w:pPr>
        <w:pStyle w:val="BodyText"/>
        <w:spacing w:before="1"/>
        <w:rPr>
          <w:sz w:val="13"/>
        </w:rPr>
      </w:pPr>
    </w:p>
    <w:p>
      <w:pPr>
        <w:spacing w:before="0"/>
        <w:ind w:left="100" w:right="-19" w:firstLine="0"/>
        <w:jc w:val="left"/>
        <w:rPr>
          <w:rFonts w:ascii="Arial"/>
          <w:b/>
          <w:sz w:val="16"/>
        </w:rPr>
      </w:pPr>
      <w:r>
        <w:rPr>
          <w:rFonts w:ascii="Arial"/>
          <w:b/>
          <w:color w:val="231F20"/>
          <w:sz w:val="16"/>
        </w:rPr>
        <w:t>TECHNICAL COMMITTEEE OPEN</w:t>
      </w:r>
      <w:r>
        <w:rPr>
          <w:rFonts w:ascii="Arial"/>
          <w:b/>
          <w:color w:val="231F20"/>
          <w:spacing w:val="-7"/>
          <w:sz w:val="16"/>
        </w:rPr>
        <w:t> </w:t>
      </w:r>
      <w:r>
        <w:rPr>
          <w:rFonts w:ascii="Arial"/>
          <w:b/>
          <w:color w:val="231F20"/>
          <w:sz w:val="16"/>
        </w:rPr>
        <w:t>MEETINGS</w:t>
      </w:r>
    </w:p>
    <w:p>
      <w:pPr>
        <w:pStyle w:val="BodyText"/>
        <w:spacing w:line="156" w:lineRule="exact"/>
        <w:ind w:left="100" w:right="-20"/>
      </w:pPr>
      <w:r>
        <w:rPr/>
        <w:br w:type="column"/>
      </w:r>
      <w:r>
        <w:rPr>
          <w:color w:val="231F20"/>
        </w:rPr>
        <w:t>Mon, 23 May,</w:t>
      </w:r>
    </w:p>
    <w:p>
      <w:pPr>
        <w:pStyle w:val="BodyText"/>
        <w:spacing w:line="177" w:lineRule="exact"/>
        <w:ind w:left="100" w:right="-20"/>
      </w:pPr>
      <w:r>
        <w:rPr>
          <w:color w:val="231F20"/>
        </w:rPr>
        <w:t>2:45 p.m. - 5:15 p.m.</w:t>
      </w:r>
    </w:p>
    <w:p>
      <w:pPr>
        <w:pStyle w:val="BodyText"/>
        <w:spacing w:line="220" w:lineRule="auto"/>
        <w:ind w:left="100" w:right="-18"/>
      </w:pPr>
      <w:r>
        <w:rPr/>
        <w:br w:type="column"/>
      </w:r>
      <w:r>
        <w:rPr>
          <w:color w:val="231F20"/>
        </w:rPr>
        <w:t>Technical</w:t>
      </w:r>
      <w:r>
        <w:rPr>
          <w:color w:val="231F20"/>
          <w:spacing w:val="-5"/>
        </w:rPr>
        <w:t> </w:t>
      </w:r>
      <w:r>
        <w:rPr>
          <w:color w:val="231F20"/>
          <w:spacing w:val="-3"/>
        </w:rPr>
        <w:t>Tour-LDS </w:t>
      </w:r>
      <w:r>
        <w:rPr>
          <w:color w:val="231F20"/>
        </w:rPr>
        <w:t>Conference</w:t>
      </w:r>
    </w:p>
    <w:p>
      <w:pPr>
        <w:pStyle w:val="BodyText"/>
        <w:spacing w:line="220" w:lineRule="auto"/>
        <w:ind w:left="100" w:right="449"/>
      </w:pPr>
      <w:r>
        <w:rPr/>
        <w:br w:type="column"/>
      </w:r>
      <w:r>
        <w:rPr>
          <w:color w:val="231F20"/>
        </w:rPr>
        <w:t>Marriott Lobby Center</w:t>
      </w:r>
    </w:p>
    <w:p>
      <w:pPr>
        <w:spacing w:after="0" w:line="220" w:lineRule="auto"/>
        <w:sectPr>
          <w:type w:val="continuous"/>
          <w:pgSz w:w="12240" w:h="16200"/>
          <w:pgMar w:top="0" w:bottom="280" w:left="920" w:right="920"/>
          <w:cols w:num="4" w:equalWidth="0">
            <w:col w:w="3508" w:space="1792"/>
            <w:col w:w="1452" w:space="308"/>
            <w:col w:w="1411" w:space="369"/>
            <w:col w:w="1560"/>
          </w:cols>
        </w:sectPr>
      </w:pPr>
    </w:p>
    <w:p>
      <w:pPr>
        <w:pStyle w:val="BodyText"/>
        <w:tabs>
          <w:tab w:pos="1859" w:val="left" w:leader="none"/>
          <w:tab w:pos="3639" w:val="left" w:leader="none"/>
        </w:tabs>
        <w:spacing w:line="266" w:lineRule="auto" w:before="62"/>
        <w:ind w:left="100" w:right="709"/>
      </w:pPr>
      <w:r>
        <w:rPr>
          <w:color w:val="231F20"/>
        </w:rPr>
        <w:t>Tue, 24 </w:t>
      </w:r>
      <w:r>
        <w:rPr>
          <w:color w:val="231F20"/>
          <w:spacing w:val="-3"/>
        </w:rPr>
        <w:t>May,</w:t>
      </w:r>
      <w:r>
        <w:rPr>
          <w:color w:val="231F20"/>
          <w:spacing w:val="-4"/>
        </w:rPr>
        <w:t> </w:t>
      </w:r>
      <w:r>
        <w:rPr>
          <w:color w:val="231F20"/>
        </w:rPr>
        <w:t>4:30</w:t>
      </w:r>
      <w:r>
        <w:rPr>
          <w:color w:val="231F20"/>
          <w:spacing w:val="-2"/>
        </w:rPr>
        <w:t> </w:t>
      </w:r>
      <w:r>
        <w:rPr>
          <w:color w:val="231F20"/>
        </w:rPr>
        <w:t>p.m.</w:t>
        <w:tab/>
        <w:t>Engineering Acoustics</w:t>
        <w:tab/>
        <w:t>Salon</w:t>
      </w:r>
      <w:r>
        <w:rPr>
          <w:color w:val="231F20"/>
          <w:spacing w:val="-1"/>
        </w:rPr>
        <w:t> </w:t>
      </w:r>
      <w:r>
        <w:rPr>
          <w:color w:val="231F20"/>
        </w:rPr>
        <w:t>A</w:t>
      </w:r>
      <w:r>
        <w:rPr>
          <w:color w:val="231F20"/>
          <w:w w:val="99"/>
        </w:rPr>
        <w:t> </w:t>
      </w:r>
      <w:r>
        <w:rPr>
          <w:color w:val="231F20"/>
        </w:rPr>
        <w:t>Tue, 24 </w:t>
      </w:r>
      <w:r>
        <w:rPr>
          <w:color w:val="231F20"/>
          <w:spacing w:val="-3"/>
        </w:rPr>
        <w:t>May,</w:t>
      </w:r>
      <w:r>
        <w:rPr>
          <w:color w:val="231F20"/>
          <w:spacing w:val="-4"/>
        </w:rPr>
        <w:t> </w:t>
      </w:r>
      <w:r>
        <w:rPr>
          <w:color w:val="231F20"/>
        </w:rPr>
        <w:t>7:30</w:t>
      </w:r>
      <w:r>
        <w:rPr>
          <w:color w:val="231F20"/>
          <w:spacing w:val="-2"/>
        </w:rPr>
        <w:t> </w:t>
      </w:r>
      <w:r>
        <w:rPr>
          <w:color w:val="231F20"/>
        </w:rPr>
        <w:t>p.m.</w:t>
        <w:tab/>
        <w:t>Acoustical Oceanography  </w:t>
      </w:r>
      <w:r>
        <w:rPr>
          <w:color w:val="231F20"/>
          <w:spacing w:val="3"/>
        </w:rPr>
        <w:t> </w:t>
      </w:r>
      <w:r>
        <w:rPr>
          <w:color w:val="231F20"/>
        </w:rPr>
        <w:t>Salon J</w:t>
      </w:r>
      <w:r>
        <w:rPr>
          <w:color w:val="231F20"/>
          <w:w w:val="99"/>
        </w:rPr>
        <w:t> </w:t>
      </w:r>
      <w:r>
        <w:rPr>
          <w:color w:val="231F20"/>
        </w:rPr>
        <w:t>Tue, 24 </w:t>
      </w:r>
      <w:r>
        <w:rPr>
          <w:color w:val="231F20"/>
          <w:spacing w:val="-3"/>
        </w:rPr>
        <w:t>May,</w:t>
      </w:r>
      <w:r>
        <w:rPr>
          <w:color w:val="231F20"/>
          <w:spacing w:val="-4"/>
        </w:rPr>
        <w:t> </w:t>
      </w:r>
      <w:r>
        <w:rPr>
          <w:color w:val="231F20"/>
        </w:rPr>
        <w:t>7:30</w:t>
      </w:r>
      <w:r>
        <w:rPr>
          <w:color w:val="231F20"/>
          <w:spacing w:val="-2"/>
        </w:rPr>
        <w:t> </w:t>
      </w:r>
      <w:r>
        <w:rPr>
          <w:color w:val="231F20"/>
        </w:rPr>
        <w:t>p.m.</w:t>
        <w:tab/>
        <w:t>Animal Bioacoustics</w:t>
        <w:tab/>
        <w:t>Salon I</w:t>
      </w:r>
    </w:p>
    <w:p>
      <w:pPr>
        <w:pStyle w:val="BodyText"/>
        <w:tabs>
          <w:tab w:pos="1859" w:val="left" w:leader="none"/>
          <w:tab w:pos="3639" w:val="left" w:leader="none"/>
        </w:tabs>
        <w:spacing w:line="266" w:lineRule="auto" w:before="1"/>
        <w:ind w:left="100"/>
      </w:pPr>
      <w:r>
        <w:rPr>
          <w:color w:val="231F20"/>
        </w:rPr>
        <w:t>Tue, 24 </w:t>
      </w:r>
      <w:r>
        <w:rPr>
          <w:color w:val="231F20"/>
          <w:spacing w:val="-3"/>
        </w:rPr>
        <w:t>May,</w:t>
      </w:r>
      <w:r>
        <w:rPr>
          <w:color w:val="231F20"/>
          <w:spacing w:val="-4"/>
        </w:rPr>
        <w:t> </w:t>
      </w:r>
      <w:r>
        <w:rPr>
          <w:color w:val="231F20"/>
        </w:rPr>
        <w:t>7:30</w:t>
      </w:r>
      <w:r>
        <w:rPr>
          <w:color w:val="231F20"/>
          <w:spacing w:val="-2"/>
        </w:rPr>
        <w:t> </w:t>
      </w:r>
      <w:r>
        <w:rPr>
          <w:color w:val="231F20"/>
        </w:rPr>
        <w:t>p.m.</w:t>
        <w:tab/>
        <w:t>Architectural Acoustics</w:t>
        <w:tab/>
      </w:r>
      <w:r>
        <w:rPr>
          <w:color w:val="231F20"/>
          <w:spacing w:val="-1"/>
        </w:rPr>
        <w:t>Snowbird/Brighton </w:t>
      </w:r>
      <w:r>
        <w:rPr>
          <w:color w:val="231F20"/>
        </w:rPr>
        <w:t>Tue, 24 </w:t>
      </w:r>
      <w:r>
        <w:rPr>
          <w:color w:val="231F20"/>
          <w:spacing w:val="-3"/>
        </w:rPr>
        <w:t>May,</w:t>
      </w:r>
      <w:r>
        <w:rPr>
          <w:color w:val="231F20"/>
          <w:spacing w:val="-4"/>
        </w:rPr>
        <w:t> </w:t>
      </w:r>
      <w:r>
        <w:rPr>
          <w:color w:val="231F20"/>
        </w:rPr>
        <w:t>7:30</w:t>
      </w:r>
      <w:r>
        <w:rPr>
          <w:color w:val="231F20"/>
          <w:spacing w:val="-2"/>
        </w:rPr>
        <w:t> </w:t>
      </w:r>
      <w:r>
        <w:rPr>
          <w:color w:val="231F20"/>
        </w:rPr>
        <w:t>p.m.</w:t>
        <w:tab/>
        <w:t>Physical Acoustics</w:t>
        <w:tab/>
        <w:t>Salon</w:t>
      </w:r>
      <w:r>
        <w:rPr>
          <w:color w:val="231F20"/>
          <w:spacing w:val="-1"/>
        </w:rPr>
        <w:t> </w:t>
      </w:r>
      <w:r>
        <w:rPr>
          <w:color w:val="231F20"/>
        </w:rPr>
        <w:t>H</w:t>
      </w:r>
    </w:p>
    <w:p>
      <w:pPr>
        <w:pStyle w:val="BodyText"/>
        <w:spacing w:line="177" w:lineRule="exact" w:before="19"/>
        <w:ind w:left="100" w:right="-20"/>
      </w:pPr>
      <w:r>
        <w:rPr/>
        <w:br w:type="column"/>
      </w:r>
      <w:r>
        <w:rPr>
          <w:color w:val="231F20"/>
        </w:rPr>
        <w:t>Mon, 23 May</w:t>
      </w:r>
    </w:p>
    <w:p>
      <w:pPr>
        <w:pStyle w:val="BodyText"/>
        <w:spacing w:line="177" w:lineRule="exact"/>
        <w:ind w:left="100" w:right="-20"/>
      </w:pPr>
      <w:r>
        <w:rPr>
          <w:color w:val="231F20"/>
        </w:rPr>
        <w:t>5:00 p.m. - 5:30 p.m.</w:t>
      </w:r>
    </w:p>
    <w:p>
      <w:pPr>
        <w:pStyle w:val="BodyText"/>
        <w:spacing w:line="177" w:lineRule="exact" w:before="21"/>
        <w:ind w:left="100" w:right="-20"/>
      </w:pPr>
      <w:r>
        <w:rPr>
          <w:color w:val="231F20"/>
        </w:rPr>
        <w:t>Mon, 2 Nov</w:t>
      </w:r>
    </w:p>
    <w:p>
      <w:pPr>
        <w:pStyle w:val="BodyText"/>
        <w:spacing w:line="177" w:lineRule="exact"/>
        <w:ind w:left="100" w:right="-20"/>
      </w:pPr>
      <w:r>
        <w:rPr>
          <w:color w:val="231F20"/>
        </w:rPr>
        <w:t>5:30 p.m. - 6:45 p.m.</w:t>
      </w:r>
    </w:p>
    <w:p>
      <w:pPr>
        <w:pStyle w:val="BodyText"/>
        <w:spacing w:line="177" w:lineRule="exact" w:before="21"/>
        <w:ind w:left="100" w:right="-20"/>
      </w:pPr>
      <w:r>
        <w:rPr>
          <w:color w:val="231F20"/>
        </w:rPr>
        <w:t>Tue, 24 May,</w:t>
      </w:r>
    </w:p>
    <w:p>
      <w:pPr>
        <w:pStyle w:val="BodyText"/>
        <w:spacing w:line="161" w:lineRule="exact"/>
        <w:ind w:left="100" w:right="-20"/>
      </w:pPr>
      <w:r>
        <w:rPr>
          <w:color w:val="231F20"/>
        </w:rPr>
        <w:t>6:00 p.m. - 7:30 p.m.</w:t>
      </w:r>
    </w:p>
    <w:p>
      <w:pPr>
        <w:pStyle w:val="BodyText"/>
        <w:tabs>
          <w:tab w:pos="1879" w:val="left" w:leader="none"/>
        </w:tabs>
        <w:spacing w:line="489" w:lineRule="auto" w:before="19"/>
        <w:ind w:left="100" w:right="720"/>
      </w:pPr>
      <w:r>
        <w:rPr/>
        <w:br w:type="column"/>
      </w:r>
      <w:r>
        <w:rPr>
          <w:color w:val="231F20"/>
        </w:rPr>
        <w:t>New Student Orientation Salon A Student Meet and Greet</w:t>
        <w:tab/>
        <w:t>Salon I/J</w:t>
      </w:r>
    </w:p>
    <w:p>
      <w:pPr>
        <w:pStyle w:val="BodyText"/>
        <w:tabs>
          <w:tab w:pos="1879" w:val="left" w:leader="none"/>
        </w:tabs>
        <w:spacing w:before="7"/>
        <w:ind w:left="100"/>
      </w:pPr>
      <w:r>
        <w:rPr>
          <w:color w:val="231F20"/>
        </w:rPr>
        <w:t>Social Hour</w:t>
        <w:tab/>
        <w:t>Salon D/E/F</w:t>
      </w:r>
    </w:p>
    <w:p>
      <w:pPr>
        <w:spacing w:after="0"/>
        <w:sectPr>
          <w:type w:val="continuous"/>
          <w:pgSz w:w="12240" w:h="16200"/>
          <w:pgMar w:top="0" w:bottom="280" w:left="920" w:right="920"/>
          <w:cols w:num="3" w:equalWidth="0">
            <w:col w:w="4872" w:space="428"/>
            <w:col w:w="1452" w:space="308"/>
            <w:col w:w="3340"/>
          </w:cols>
        </w:sectPr>
      </w:pPr>
    </w:p>
    <w:p>
      <w:pPr>
        <w:pStyle w:val="BodyText"/>
        <w:tabs>
          <w:tab w:pos="1859" w:val="left" w:leader="none"/>
        </w:tabs>
        <w:spacing w:line="156" w:lineRule="exact"/>
        <w:ind w:left="100"/>
      </w:pPr>
      <w:r>
        <w:rPr>
          <w:color w:val="231F20"/>
        </w:rPr>
        <w:t>Tue, 24 </w:t>
      </w:r>
      <w:r>
        <w:rPr>
          <w:color w:val="231F20"/>
          <w:spacing w:val="-3"/>
        </w:rPr>
        <w:t>May,</w:t>
      </w:r>
      <w:r>
        <w:rPr>
          <w:color w:val="231F20"/>
          <w:spacing w:val="-4"/>
        </w:rPr>
        <w:t> </w:t>
      </w:r>
      <w:r>
        <w:rPr>
          <w:color w:val="231F20"/>
        </w:rPr>
        <w:t>7:30</w:t>
      </w:r>
      <w:r>
        <w:rPr>
          <w:color w:val="231F20"/>
          <w:spacing w:val="-2"/>
        </w:rPr>
        <w:t> </w:t>
      </w:r>
      <w:r>
        <w:rPr>
          <w:color w:val="231F20"/>
        </w:rPr>
        <w:t>p.m.</w:t>
        <w:tab/>
        <w:t>Psychological and</w:t>
      </w:r>
    </w:p>
    <w:p>
      <w:pPr>
        <w:pStyle w:val="BodyText"/>
        <w:tabs>
          <w:tab w:pos="1859" w:val="left" w:leader="none"/>
        </w:tabs>
        <w:spacing w:line="266" w:lineRule="auto"/>
        <w:ind w:left="100" w:firstLine="1760"/>
      </w:pPr>
      <w:r>
        <w:rPr>
          <w:color w:val="231F20"/>
        </w:rPr>
        <w:t>Physiological Acoustics Tue, 24 </w:t>
      </w:r>
      <w:r>
        <w:rPr>
          <w:color w:val="231F20"/>
          <w:spacing w:val="-3"/>
        </w:rPr>
        <w:t>May,</w:t>
      </w:r>
      <w:r>
        <w:rPr>
          <w:color w:val="231F20"/>
          <w:spacing w:val="-4"/>
        </w:rPr>
        <w:t> </w:t>
      </w:r>
      <w:r>
        <w:rPr>
          <w:color w:val="231F20"/>
        </w:rPr>
        <w:t>7:30</w:t>
      </w:r>
      <w:r>
        <w:rPr>
          <w:color w:val="231F20"/>
          <w:spacing w:val="-2"/>
        </w:rPr>
        <w:t> </w:t>
      </w:r>
      <w:r>
        <w:rPr>
          <w:color w:val="231F20"/>
        </w:rPr>
        <w:t>p.m.</w:t>
        <w:tab/>
        <w:t>Structural Acoustics and</w:t>
      </w:r>
    </w:p>
    <w:p>
      <w:pPr>
        <w:pStyle w:val="BodyText"/>
        <w:spacing w:line="151" w:lineRule="exact"/>
        <w:ind w:left="1860"/>
      </w:pPr>
      <w:r>
        <w:rPr>
          <w:color w:val="231F20"/>
        </w:rPr>
        <w:t>Vibration</w:t>
      </w:r>
    </w:p>
    <w:p>
      <w:pPr>
        <w:pStyle w:val="BodyText"/>
        <w:spacing w:line="163" w:lineRule="exact"/>
        <w:ind w:left="100" w:right="-20"/>
      </w:pPr>
      <w:r>
        <w:rPr/>
        <w:br w:type="column"/>
      </w:r>
      <w:r>
        <w:rPr>
          <w:color w:val="231F20"/>
        </w:rPr>
        <w:t>Salon B/C</w:t>
      </w:r>
    </w:p>
    <w:p>
      <w:pPr>
        <w:pStyle w:val="BodyText"/>
        <w:spacing w:before="7"/>
      </w:pPr>
    </w:p>
    <w:p>
      <w:pPr>
        <w:pStyle w:val="BodyText"/>
        <w:ind w:left="100" w:right="-20"/>
      </w:pPr>
      <w:r>
        <w:rPr>
          <w:color w:val="231F20"/>
        </w:rPr>
        <w:t>Salon G</w:t>
      </w:r>
    </w:p>
    <w:p>
      <w:pPr>
        <w:pStyle w:val="BodyText"/>
        <w:spacing w:line="177" w:lineRule="exact" w:before="37"/>
        <w:ind w:left="100" w:right="-20"/>
      </w:pPr>
      <w:r>
        <w:rPr/>
        <w:br w:type="column"/>
      </w:r>
      <w:r>
        <w:rPr>
          <w:color w:val="231F20"/>
        </w:rPr>
        <w:t>Wed, 25 May,</w:t>
      </w:r>
    </w:p>
    <w:p>
      <w:pPr>
        <w:pStyle w:val="BodyText"/>
        <w:spacing w:line="177" w:lineRule="exact"/>
        <w:ind w:left="100" w:right="-20"/>
      </w:pPr>
      <w:r>
        <w:rPr>
          <w:color w:val="231F20"/>
        </w:rPr>
        <w:t>11:45 a.m. - 1:30 p.m.</w:t>
      </w:r>
    </w:p>
    <w:p>
      <w:pPr>
        <w:pStyle w:val="BodyText"/>
        <w:spacing w:line="177" w:lineRule="exact" w:before="21"/>
        <w:ind w:left="100" w:right="-20"/>
      </w:pPr>
      <w:r>
        <w:rPr>
          <w:color w:val="231F20"/>
        </w:rPr>
        <w:t>Wed, 25 May,</w:t>
      </w:r>
    </w:p>
    <w:p>
      <w:pPr>
        <w:pStyle w:val="BodyText"/>
        <w:spacing w:line="161" w:lineRule="exact"/>
        <w:ind w:left="100" w:right="-20"/>
      </w:pPr>
      <w:r>
        <w:rPr>
          <w:color w:val="231F20"/>
        </w:rPr>
        <w:t>3:30 p.m.</w:t>
      </w:r>
    </w:p>
    <w:p>
      <w:pPr>
        <w:pStyle w:val="BodyText"/>
        <w:spacing w:line="170" w:lineRule="exact" w:before="50"/>
        <w:ind w:left="100" w:right="-15"/>
      </w:pPr>
      <w:r>
        <w:rPr/>
        <w:br w:type="column"/>
      </w:r>
      <w:r>
        <w:rPr>
          <w:color w:val="231F20"/>
          <w:spacing w:val="-3"/>
        </w:rPr>
        <w:t>Women </w:t>
      </w:r>
      <w:r>
        <w:rPr>
          <w:color w:val="231F20"/>
        </w:rPr>
        <w:t>in Acoustics Luncheon</w:t>
      </w:r>
    </w:p>
    <w:p>
      <w:pPr>
        <w:pStyle w:val="BodyText"/>
        <w:spacing w:line="170" w:lineRule="exact" w:before="35"/>
        <w:ind w:left="100" w:right="-10"/>
      </w:pPr>
      <w:r>
        <w:rPr>
          <w:color w:val="231F20"/>
        </w:rPr>
        <w:t>Annual Membership Meeting</w:t>
      </w:r>
    </w:p>
    <w:p>
      <w:pPr>
        <w:pStyle w:val="BodyText"/>
        <w:spacing w:before="37"/>
        <w:ind w:left="100"/>
      </w:pPr>
      <w:r>
        <w:rPr/>
        <w:br w:type="column"/>
      </w:r>
      <w:r>
        <w:rPr>
          <w:color w:val="231F20"/>
        </w:rPr>
        <w:t>250 A/B Salt Palace</w:t>
      </w:r>
    </w:p>
    <w:p>
      <w:pPr>
        <w:pStyle w:val="BodyText"/>
        <w:spacing w:before="7"/>
      </w:pPr>
    </w:p>
    <w:p>
      <w:pPr>
        <w:pStyle w:val="BodyText"/>
        <w:ind w:left="100" w:right="449"/>
      </w:pPr>
      <w:r>
        <w:rPr>
          <w:color w:val="231F20"/>
        </w:rPr>
        <w:t>Salon E/F</w:t>
      </w:r>
    </w:p>
    <w:p>
      <w:pPr>
        <w:spacing w:after="0"/>
        <w:sectPr>
          <w:type w:val="continuous"/>
          <w:pgSz w:w="12240" w:h="16200"/>
          <w:pgMar w:top="0" w:bottom="280" w:left="920" w:right="920"/>
          <w:cols w:num="5" w:equalWidth="0">
            <w:col w:w="3434" w:space="106"/>
            <w:col w:w="763" w:space="997"/>
            <w:col w:w="1523" w:space="237"/>
            <w:col w:w="1430" w:space="350"/>
            <w:col w:w="1560"/>
          </w:cols>
        </w:sectPr>
      </w:pPr>
    </w:p>
    <w:p>
      <w:pPr>
        <w:pStyle w:val="BodyText"/>
        <w:tabs>
          <w:tab w:pos="1859" w:val="left" w:leader="none"/>
          <w:tab w:pos="3639" w:val="left" w:leader="none"/>
        </w:tabs>
        <w:spacing w:line="148" w:lineRule="exact"/>
        <w:ind w:left="100"/>
      </w:pPr>
      <w:r>
        <w:rPr>
          <w:color w:val="231F20"/>
          <w:spacing w:val="-4"/>
        </w:rPr>
        <w:t>Wed, </w:t>
      </w:r>
      <w:r>
        <w:rPr>
          <w:color w:val="231F20"/>
        </w:rPr>
        <w:t>25 </w:t>
      </w:r>
      <w:r>
        <w:rPr>
          <w:color w:val="231F20"/>
          <w:spacing w:val="-3"/>
        </w:rPr>
        <w:t>May,</w:t>
      </w:r>
      <w:r>
        <w:rPr>
          <w:color w:val="231F20"/>
          <w:spacing w:val="5"/>
        </w:rPr>
        <w:t> </w:t>
      </w:r>
      <w:r>
        <w:rPr>
          <w:color w:val="231F20"/>
        </w:rPr>
        <w:t>7:30 p.m.</w:t>
        <w:tab/>
        <w:t>Biomedical Acoustics</w:t>
        <w:tab/>
        <w:t>Salon</w:t>
      </w:r>
      <w:r>
        <w:rPr>
          <w:color w:val="231F20"/>
          <w:spacing w:val="-1"/>
        </w:rPr>
        <w:t> </w:t>
      </w:r>
      <w:r>
        <w:rPr>
          <w:color w:val="231F20"/>
        </w:rPr>
        <w:t>H</w:t>
      </w:r>
    </w:p>
    <w:p>
      <w:pPr>
        <w:pStyle w:val="BodyText"/>
        <w:tabs>
          <w:tab w:pos="1859" w:val="left" w:leader="none"/>
          <w:tab w:pos="3639" w:val="left" w:leader="none"/>
        </w:tabs>
        <w:spacing w:before="21"/>
        <w:ind w:left="100"/>
      </w:pPr>
      <w:r>
        <w:rPr>
          <w:color w:val="231F20"/>
          <w:spacing w:val="-4"/>
        </w:rPr>
        <w:t>Wed, </w:t>
      </w:r>
      <w:r>
        <w:rPr>
          <w:color w:val="231F20"/>
        </w:rPr>
        <w:t>26 </w:t>
      </w:r>
      <w:r>
        <w:rPr>
          <w:color w:val="231F20"/>
          <w:spacing w:val="-3"/>
        </w:rPr>
        <w:t>May,</w:t>
      </w:r>
      <w:r>
        <w:rPr>
          <w:color w:val="231F20"/>
          <w:spacing w:val="5"/>
        </w:rPr>
        <w:t> </w:t>
      </w:r>
      <w:r>
        <w:rPr>
          <w:color w:val="231F20"/>
        </w:rPr>
        <w:t>7:30 p.m.</w:t>
        <w:tab/>
        <w:t>Musical Acoustics</w:t>
        <w:tab/>
        <w:t>Salon B/C</w:t>
      </w:r>
    </w:p>
    <w:p>
      <w:pPr>
        <w:pStyle w:val="BodyText"/>
        <w:spacing w:line="177" w:lineRule="exact" w:before="21"/>
        <w:ind w:left="100" w:right="-20"/>
      </w:pPr>
      <w:r>
        <w:rPr/>
        <w:br w:type="column"/>
      </w:r>
      <w:r>
        <w:rPr>
          <w:color w:val="231F20"/>
        </w:rPr>
        <w:t>Wed, 25 May,</w:t>
      </w:r>
    </w:p>
    <w:p>
      <w:pPr>
        <w:pStyle w:val="BodyText"/>
        <w:spacing w:line="177" w:lineRule="exact"/>
        <w:ind w:left="100" w:right="-20"/>
      </w:pPr>
      <w:r>
        <w:rPr>
          <w:color w:val="231F20"/>
        </w:rPr>
        <w:t>3:30 p.m. - 5:30 p.m.</w:t>
      </w:r>
    </w:p>
    <w:p>
      <w:pPr>
        <w:pStyle w:val="BodyText"/>
        <w:spacing w:line="170" w:lineRule="exact" w:before="35"/>
        <w:ind w:left="100" w:right="-19"/>
      </w:pPr>
      <w:r>
        <w:rPr/>
        <w:br w:type="column"/>
      </w:r>
      <w:r>
        <w:rPr>
          <w:color w:val="231F20"/>
        </w:rPr>
        <w:t>Plenary</w:t>
      </w:r>
      <w:r>
        <w:rPr>
          <w:color w:val="231F20"/>
          <w:spacing w:val="-17"/>
        </w:rPr>
        <w:t> </w:t>
      </w:r>
      <w:r>
        <w:rPr>
          <w:color w:val="231F20"/>
        </w:rPr>
        <w:t>Session/Awards</w:t>
      </w:r>
      <w:r>
        <w:rPr>
          <w:color w:val="231F20"/>
          <w:w w:val="99"/>
        </w:rPr>
        <w:t> </w:t>
      </w:r>
      <w:r>
        <w:rPr>
          <w:color w:val="231F20"/>
        </w:rPr>
        <w:t>Ceremony</w:t>
      </w:r>
    </w:p>
    <w:p>
      <w:pPr>
        <w:pStyle w:val="BodyText"/>
        <w:spacing w:before="21"/>
        <w:ind w:left="100" w:right="449"/>
      </w:pPr>
      <w:r>
        <w:rPr/>
        <w:br w:type="column"/>
      </w:r>
      <w:r>
        <w:rPr>
          <w:color w:val="231F20"/>
        </w:rPr>
        <w:t>Salon E/F</w:t>
      </w:r>
    </w:p>
    <w:p>
      <w:pPr>
        <w:spacing w:after="0"/>
        <w:sectPr>
          <w:type w:val="continuous"/>
          <w:pgSz w:w="12240" w:h="16200"/>
          <w:pgMar w:top="0" w:bottom="280" w:left="920" w:right="920"/>
          <w:cols w:num="4" w:equalWidth="0">
            <w:col w:w="4303" w:space="997"/>
            <w:col w:w="1452" w:space="308"/>
            <w:col w:w="1644" w:space="136"/>
            <w:col w:w="1560"/>
          </w:cols>
        </w:sectPr>
      </w:pPr>
    </w:p>
    <w:p>
      <w:pPr>
        <w:pStyle w:val="BodyText"/>
        <w:tabs>
          <w:tab w:pos="1859" w:val="left" w:leader="none"/>
        </w:tabs>
        <w:spacing w:line="176" w:lineRule="exact"/>
        <w:ind w:left="100"/>
      </w:pPr>
      <w:r>
        <w:rPr>
          <w:color w:val="231F20"/>
          <w:spacing w:val="-4"/>
        </w:rPr>
        <w:t>Wed, </w:t>
      </w:r>
      <w:r>
        <w:rPr>
          <w:color w:val="231F20"/>
        </w:rPr>
        <w:t>25 </w:t>
      </w:r>
      <w:r>
        <w:rPr>
          <w:color w:val="231F20"/>
          <w:spacing w:val="-3"/>
        </w:rPr>
        <w:t>May,</w:t>
      </w:r>
      <w:r>
        <w:rPr>
          <w:color w:val="231F20"/>
          <w:spacing w:val="5"/>
        </w:rPr>
        <w:t> </w:t>
      </w:r>
      <w:r>
        <w:rPr>
          <w:color w:val="231F20"/>
        </w:rPr>
        <w:t>7:30 p.m.</w:t>
        <w:tab/>
        <w:t>Signal Processing in</w:t>
      </w:r>
    </w:p>
    <w:p>
      <w:pPr>
        <w:pStyle w:val="BodyText"/>
        <w:spacing w:line="177" w:lineRule="exact"/>
        <w:ind w:left="1860"/>
      </w:pPr>
      <w:r>
        <w:rPr>
          <w:color w:val="231F20"/>
        </w:rPr>
        <w:t>Acoustics</w:t>
      </w:r>
    </w:p>
    <w:p>
      <w:pPr>
        <w:pStyle w:val="BodyText"/>
        <w:spacing w:line="183" w:lineRule="exact"/>
        <w:ind w:left="100" w:right="-19"/>
      </w:pPr>
      <w:r>
        <w:rPr/>
        <w:br w:type="column"/>
      </w:r>
      <w:r>
        <w:rPr>
          <w:color w:val="231F20"/>
        </w:rPr>
        <w:t>Salon G</w:t>
      </w:r>
    </w:p>
    <w:p>
      <w:pPr>
        <w:pStyle w:val="BodyText"/>
        <w:spacing w:line="177" w:lineRule="exact" w:before="21"/>
        <w:ind w:left="100" w:right="-20"/>
      </w:pPr>
      <w:r>
        <w:rPr/>
        <w:br w:type="column"/>
      </w:r>
      <w:r>
        <w:rPr>
          <w:color w:val="231F20"/>
        </w:rPr>
        <w:t>Wed, 25 May,</w:t>
      </w:r>
    </w:p>
    <w:p>
      <w:pPr>
        <w:pStyle w:val="BodyText"/>
        <w:spacing w:line="177" w:lineRule="exact"/>
        <w:ind w:left="100" w:right="-20"/>
      </w:pPr>
      <w:r>
        <w:rPr>
          <w:color w:val="231F20"/>
        </w:rPr>
        <w:t>6:00 p.m. - 8:00 p.m.</w:t>
      </w:r>
    </w:p>
    <w:p>
      <w:pPr>
        <w:pStyle w:val="BodyText"/>
        <w:tabs>
          <w:tab w:pos="1879" w:val="left" w:leader="none"/>
        </w:tabs>
        <w:spacing w:before="21"/>
        <w:ind w:left="100"/>
      </w:pPr>
      <w:r>
        <w:rPr/>
        <w:br w:type="column"/>
      </w:r>
      <w:r>
        <w:rPr>
          <w:color w:val="231F20"/>
        </w:rPr>
        <w:t>Student Reception</w:t>
        <w:tab/>
        <w:t>250 A/B Salt</w:t>
      </w:r>
      <w:r>
        <w:rPr>
          <w:color w:val="231F20"/>
          <w:spacing w:val="-3"/>
        </w:rPr>
        <w:t> </w:t>
      </w:r>
      <w:r>
        <w:rPr>
          <w:color w:val="231F20"/>
        </w:rPr>
        <w:t>Palace</w:t>
      </w:r>
    </w:p>
    <w:p>
      <w:pPr>
        <w:spacing w:after="0"/>
        <w:sectPr>
          <w:type w:val="continuous"/>
          <w:pgSz w:w="12240" w:h="16200"/>
          <w:pgMar w:top="0" w:bottom="280" w:left="920" w:right="920"/>
          <w:cols w:num="4" w:equalWidth="0">
            <w:col w:w="3167" w:space="373"/>
            <w:col w:w="621" w:space="1139"/>
            <w:col w:w="1452" w:space="308"/>
            <w:col w:w="3340"/>
          </w:cols>
        </w:sectPr>
      </w:pPr>
    </w:p>
    <w:p>
      <w:pPr>
        <w:pStyle w:val="BodyText"/>
        <w:tabs>
          <w:tab w:pos="3639" w:val="left" w:leader="none"/>
        </w:tabs>
        <w:spacing w:line="266" w:lineRule="auto"/>
        <w:ind w:left="100"/>
        <w:jc w:val="both"/>
      </w:pPr>
      <w:r>
        <w:rPr>
          <w:color w:val="231F20"/>
        </w:rPr>
        <w:t>Thu, 26 </w:t>
      </w:r>
      <w:r>
        <w:rPr>
          <w:color w:val="231F20"/>
          <w:spacing w:val="-3"/>
        </w:rPr>
        <w:t>May, </w:t>
      </w:r>
      <w:r>
        <w:rPr>
          <w:color w:val="231F20"/>
        </w:rPr>
        <w:t>7:30</w:t>
      </w:r>
      <w:r>
        <w:rPr>
          <w:color w:val="231F20"/>
          <w:spacing w:val="3"/>
        </w:rPr>
        <w:t> </w:t>
      </w:r>
      <w:r>
        <w:rPr>
          <w:color w:val="231F20"/>
        </w:rPr>
        <w:t>p.m.     </w:t>
      </w:r>
      <w:r>
        <w:rPr>
          <w:color w:val="231F20"/>
          <w:spacing w:val="10"/>
        </w:rPr>
        <w:t> </w:t>
      </w:r>
      <w:r>
        <w:rPr>
          <w:color w:val="231F20"/>
        </w:rPr>
        <w:t>Noise</w:t>
        <w:tab/>
        <w:t>Salon D</w:t>
      </w:r>
      <w:r>
        <w:rPr>
          <w:color w:val="231F20"/>
          <w:w w:val="99"/>
        </w:rPr>
        <w:t> </w:t>
      </w:r>
      <w:r>
        <w:rPr>
          <w:color w:val="231F20"/>
        </w:rPr>
        <w:t>Thu, 26 </w:t>
      </w:r>
      <w:r>
        <w:rPr>
          <w:color w:val="231F20"/>
          <w:spacing w:val="-3"/>
        </w:rPr>
        <w:t>May, </w:t>
      </w:r>
      <w:r>
        <w:rPr>
          <w:color w:val="231F20"/>
        </w:rPr>
        <w:t>7:30 p.m.  Speech Communication   Salon G Thu, 26 </w:t>
      </w:r>
      <w:r>
        <w:rPr>
          <w:color w:val="231F20"/>
          <w:spacing w:val="-3"/>
        </w:rPr>
        <w:t>May, </w:t>
      </w:r>
      <w:r>
        <w:rPr>
          <w:color w:val="231F20"/>
        </w:rPr>
        <w:t>7:30 p.m.      Underwater Acoustics         Salon</w:t>
      </w:r>
      <w:r>
        <w:rPr>
          <w:color w:val="231F20"/>
          <w:spacing w:val="7"/>
        </w:rPr>
        <w:t> </w:t>
      </w:r>
      <w:r>
        <w:rPr>
          <w:color w:val="231F20"/>
        </w:rPr>
        <w:t>J</w:t>
      </w:r>
    </w:p>
    <w:p>
      <w:pPr>
        <w:pStyle w:val="BodyText"/>
        <w:spacing w:line="177" w:lineRule="exact" w:before="21"/>
        <w:ind w:left="100" w:right="-11"/>
      </w:pPr>
      <w:r>
        <w:rPr/>
        <w:br w:type="column"/>
      </w:r>
      <w:r>
        <w:rPr>
          <w:color w:val="231F20"/>
          <w:spacing w:val="-4"/>
        </w:rPr>
        <w:t>Wed, </w:t>
      </w:r>
      <w:r>
        <w:rPr>
          <w:color w:val="231F20"/>
        </w:rPr>
        <w:t>25 </w:t>
      </w:r>
      <w:r>
        <w:rPr>
          <w:color w:val="231F20"/>
          <w:spacing w:val="-3"/>
        </w:rPr>
        <w:t>May,</w:t>
      </w:r>
    </w:p>
    <w:p>
      <w:pPr>
        <w:pStyle w:val="BodyText"/>
        <w:spacing w:line="177" w:lineRule="exact"/>
        <w:ind w:left="100" w:right="-11"/>
      </w:pPr>
      <w:r>
        <w:rPr>
          <w:color w:val="231F20"/>
        </w:rPr>
        <w:t>6:00 p.m.</w:t>
      </w:r>
    </w:p>
    <w:p>
      <w:pPr>
        <w:pStyle w:val="BodyText"/>
        <w:spacing w:line="170" w:lineRule="exact" w:before="34"/>
        <w:ind w:left="100" w:right="-19"/>
      </w:pPr>
      <w:r>
        <w:rPr/>
        <w:br w:type="column"/>
      </w:r>
      <w:r>
        <w:rPr>
          <w:color w:val="231F20"/>
        </w:rPr>
        <w:t>Brigham </w:t>
      </w:r>
      <w:r>
        <w:rPr>
          <w:color w:val="231F20"/>
          <w:spacing w:val="-4"/>
        </w:rPr>
        <w:t>Young </w:t>
      </w:r>
      <w:r>
        <w:rPr>
          <w:color w:val="231F20"/>
        </w:rPr>
        <w:t>University</w:t>
      </w:r>
      <w:r>
        <w:rPr>
          <w:color w:val="231F20"/>
          <w:spacing w:val="-7"/>
        </w:rPr>
        <w:t> </w:t>
      </w:r>
      <w:r>
        <w:rPr>
          <w:color w:val="231F20"/>
        </w:rPr>
        <w:t>Dinner</w:t>
      </w:r>
    </w:p>
    <w:p>
      <w:pPr>
        <w:pStyle w:val="BodyText"/>
        <w:spacing w:line="170" w:lineRule="exact" w:before="34"/>
        <w:ind w:left="100" w:right="377"/>
      </w:pPr>
      <w:r>
        <w:rPr/>
        <w:br w:type="column"/>
      </w:r>
      <w:r>
        <w:rPr>
          <w:color w:val="231F20"/>
        </w:rPr>
        <w:t>Joseph Smith Memorial Bldg., Empire Room</w:t>
      </w:r>
    </w:p>
    <w:p>
      <w:pPr>
        <w:spacing w:after="0" w:line="170" w:lineRule="exact"/>
        <w:sectPr>
          <w:type w:val="continuous"/>
          <w:pgSz w:w="12240" w:h="16200"/>
          <w:pgMar w:top="0" w:bottom="280" w:left="920" w:right="920"/>
          <w:cols w:num="4" w:equalWidth="0">
            <w:col w:w="4161" w:space="1139"/>
            <w:col w:w="993" w:space="767"/>
            <w:col w:w="1254" w:space="526"/>
            <w:col w:w="1560"/>
          </w:cols>
        </w:sectPr>
      </w:pPr>
    </w:p>
    <w:p>
      <w:pPr>
        <w:pStyle w:val="BodyText"/>
        <w:spacing w:before="1"/>
        <w:rPr>
          <w:sz w:val="13"/>
        </w:rPr>
      </w:pPr>
    </w:p>
    <w:p>
      <w:pPr>
        <w:spacing w:before="0"/>
        <w:ind w:left="100" w:right="-16" w:firstLine="0"/>
        <w:jc w:val="left"/>
        <w:rPr>
          <w:rFonts w:ascii="Arial"/>
          <w:b/>
          <w:sz w:val="16"/>
        </w:rPr>
      </w:pPr>
      <w:r>
        <w:rPr>
          <w:rFonts w:ascii="Arial"/>
          <w:b/>
          <w:color w:val="231F20"/>
          <w:spacing w:val="-3"/>
          <w:sz w:val="16"/>
        </w:rPr>
        <w:t>STANDARDS </w:t>
      </w:r>
      <w:r>
        <w:rPr>
          <w:rFonts w:ascii="Arial"/>
          <w:b/>
          <w:color w:val="231F20"/>
          <w:sz w:val="16"/>
        </w:rPr>
        <w:t>COMMITTEES AND WORKING</w:t>
      </w:r>
      <w:r>
        <w:rPr>
          <w:rFonts w:ascii="Arial"/>
          <w:b/>
          <w:color w:val="231F20"/>
          <w:spacing w:val="-26"/>
          <w:sz w:val="16"/>
        </w:rPr>
        <w:t> </w:t>
      </w:r>
      <w:r>
        <w:rPr>
          <w:rFonts w:ascii="Arial"/>
          <w:b/>
          <w:color w:val="231F20"/>
          <w:sz w:val="16"/>
        </w:rPr>
        <w:t>GROUPS</w:t>
      </w:r>
    </w:p>
    <w:p>
      <w:pPr>
        <w:pStyle w:val="BodyText"/>
        <w:spacing w:line="131" w:lineRule="exact"/>
        <w:ind w:left="100" w:right="-20"/>
      </w:pPr>
      <w:r>
        <w:rPr/>
        <w:br w:type="column"/>
      </w:r>
      <w:r>
        <w:rPr>
          <w:color w:val="231F20"/>
        </w:rPr>
        <w:t>Wed, 25 May,</w:t>
      </w:r>
    </w:p>
    <w:p>
      <w:pPr>
        <w:pStyle w:val="BodyText"/>
        <w:spacing w:line="177" w:lineRule="exact"/>
        <w:ind w:left="100" w:right="-20"/>
      </w:pPr>
      <w:r>
        <w:rPr>
          <w:color w:val="231F20"/>
          <w:spacing w:val="-3"/>
        </w:rPr>
        <w:t>8:00 p.m. </w:t>
      </w:r>
      <w:r>
        <w:rPr>
          <w:color w:val="231F20"/>
        </w:rPr>
        <w:t>- </w:t>
      </w:r>
      <w:r>
        <w:rPr>
          <w:color w:val="231F20"/>
          <w:spacing w:val="-4"/>
        </w:rPr>
        <w:t>12:00</w:t>
      </w:r>
      <w:r>
        <w:rPr>
          <w:color w:val="231F20"/>
          <w:spacing w:val="-22"/>
        </w:rPr>
        <w:t> </w:t>
      </w:r>
      <w:r>
        <w:rPr>
          <w:color w:val="231F20"/>
          <w:spacing w:val="-4"/>
        </w:rPr>
        <w:t>midnight</w:t>
      </w:r>
    </w:p>
    <w:p>
      <w:pPr>
        <w:pStyle w:val="BodyText"/>
        <w:tabs>
          <w:tab w:pos="1879" w:val="left" w:leader="none"/>
        </w:tabs>
        <w:spacing w:line="138" w:lineRule="exact"/>
        <w:ind w:left="99"/>
      </w:pPr>
      <w:r>
        <w:rPr/>
        <w:br w:type="column"/>
      </w:r>
      <w:r>
        <w:rPr>
          <w:color w:val="231F20"/>
        </w:rPr>
        <w:t>ASA</w:t>
      </w:r>
      <w:r>
        <w:rPr>
          <w:color w:val="231F20"/>
          <w:spacing w:val="-1"/>
        </w:rPr>
        <w:t> </w:t>
      </w:r>
      <w:r>
        <w:rPr>
          <w:color w:val="231F20"/>
        </w:rPr>
        <w:t>Jam</w:t>
        <w:tab/>
        <w:t>Salon E/F</w:t>
      </w:r>
    </w:p>
    <w:p>
      <w:pPr>
        <w:spacing w:after="0" w:line="138" w:lineRule="exact"/>
        <w:sectPr>
          <w:type w:val="continuous"/>
          <w:pgSz w:w="12240" w:h="16200"/>
          <w:pgMar w:top="0" w:bottom="280" w:left="920" w:right="920"/>
          <w:cols w:num="3" w:equalWidth="0">
            <w:col w:w="4129" w:space="1171"/>
            <w:col w:w="1721" w:space="40"/>
            <w:col w:w="3339"/>
          </w:cols>
        </w:sectPr>
      </w:pPr>
    </w:p>
    <w:p>
      <w:pPr>
        <w:pStyle w:val="BodyText"/>
        <w:tabs>
          <w:tab w:pos="1859" w:val="left" w:leader="none"/>
        </w:tabs>
        <w:spacing w:line="123" w:lineRule="exact" w:before="62"/>
        <w:ind w:left="100"/>
      </w:pPr>
      <w:r>
        <w:rPr>
          <w:color w:val="231F20"/>
        </w:rPr>
        <w:t>Mon, 23 </w:t>
      </w:r>
      <w:r>
        <w:rPr>
          <w:color w:val="231F20"/>
          <w:spacing w:val="-3"/>
        </w:rPr>
        <w:t>May,</w:t>
      </w:r>
      <w:r>
        <w:rPr>
          <w:color w:val="231F20"/>
        </w:rPr>
        <w:t> 2:30 p.m.</w:t>
        <w:tab/>
        <w:t>S12/WG56-Noise in Parks</w:t>
      </w:r>
      <w:r>
        <w:rPr>
          <w:color w:val="231F20"/>
          <w:spacing w:val="31"/>
        </w:rPr>
        <w:t> </w:t>
      </w:r>
      <w:r>
        <w:rPr>
          <w:color w:val="231F20"/>
        </w:rPr>
        <w:t>Boardroom</w:t>
      </w:r>
    </w:p>
    <w:p>
      <w:pPr>
        <w:pStyle w:val="BodyText"/>
        <w:spacing w:line="178" w:lineRule="exact"/>
        <w:ind w:left="100" w:right="-19"/>
      </w:pPr>
      <w:r>
        <w:rPr/>
        <w:br w:type="column"/>
      </w:r>
      <w:r>
        <w:rPr>
          <w:color w:val="231F20"/>
        </w:rPr>
        <w:t>Thu, 26 </w:t>
      </w:r>
      <w:r>
        <w:rPr>
          <w:color w:val="231F20"/>
          <w:spacing w:val="-3"/>
        </w:rPr>
        <w:t>May,</w:t>
      </w:r>
    </w:p>
    <w:p>
      <w:pPr>
        <w:pStyle w:val="BodyText"/>
        <w:spacing w:line="178" w:lineRule="exact"/>
        <w:ind w:left="100" w:right="-20"/>
      </w:pPr>
      <w:r>
        <w:rPr/>
        <w:br w:type="column"/>
      </w:r>
      <w:r>
        <w:rPr>
          <w:color w:val="231F20"/>
        </w:rPr>
        <w:t>Society Luncheon and</w:t>
      </w:r>
    </w:p>
    <w:p>
      <w:pPr>
        <w:pStyle w:val="BodyText"/>
        <w:spacing w:line="178" w:lineRule="exact"/>
        <w:ind w:left="100" w:right="449"/>
      </w:pPr>
      <w:r>
        <w:rPr/>
        <w:br w:type="column"/>
      </w:r>
      <w:r>
        <w:rPr>
          <w:color w:val="231F20"/>
        </w:rPr>
        <w:t>Joseph Smith</w:t>
      </w:r>
    </w:p>
    <w:p>
      <w:pPr>
        <w:spacing w:after="0" w:line="178" w:lineRule="exact"/>
        <w:sectPr>
          <w:type w:val="continuous"/>
          <w:pgSz w:w="12240" w:h="16200"/>
          <w:pgMar w:top="0" w:bottom="280" w:left="920" w:right="920"/>
          <w:cols w:num="4" w:equalWidth="0">
            <w:col w:w="4369" w:space="931"/>
            <w:col w:w="961" w:space="799"/>
            <w:col w:w="1531" w:space="249"/>
            <w:col w:w="1560"/>
          </w:cols>
        </w:sectPr>
      </w:pPr>
    </w:p>
    <w:p>
      <w:pPr>
        <w:pStyle w:val="BodyText"/>
        <w:tabs>
          <w:tab w:pos="1859" w:val="left" w:leader="none"/>
        </w:tabs>
        <w:spacing w:line="123" w:lineRule="exact" w:before="82"/>
        <w:ind w:left="100"/>
      </w:pPr>
      <w:r>
        <w:rPr>
          <w:color w:val="231F20"/>
        </w:rPr>
        <w:t>Mon, 23 </w:t>
      </w:r>
      <w:r>
        <w:rPr>
          <w:color w:val="231F20"/>
          <w:spacing w:val="-3"/>
        </w:rPr>
        <w:t>May,</w:t>
      </w:r>
      <w:r>
        <w:rPr>
          <w:color w:val="231F20"/>
        </w:rPr>
        <w:t> 5:00 p.m.</w:t>
        <w:tab/>
        <w:t>S2-Mechanical</w:t>
      </w:r>
      <w:r>
        <w:rPr>
          <w:color w:val="231F20"/>
          <w:spacing w:val="-10"/>
        </w:rPr>
        <w:t> </w:t>
      </w:r>
      <w:r>
        <w:rPr>
          <w:color w:val="231F20"/>
        </w:rPr>
        <w:t>Vibration</w:t>
      </w:r>
    </w:p>
    <w:p>
      <w:pPr>
        <w:pStyle w:val="BodyText"/>
        <w:spacing w:line="123" w:lineRule="exact" w:before="82"/>
        <w:ind w:left="100" w:right="-20"/>
      </w:pPr>
      <w:r>
        <w:rPr/>
        <w:br w:type="column"/>
      </w:r>
      <w:r>
        <w:rPr>
          <w:color w:val="231F20"/>
        </w:rPr>
        <w:t>Room 1532</w:t>
      </w:r>
    </w:p>
    <w:p>
      <w:pPr>
        <w:pStyle w:val="BodyText"/>
        <w:spacing w:line="163" w:lineRule="exact"/>
        <w:ind w:left="100" w:right="-20"/>
      </w:pPr>
      <w:r>
        <w:rPr/>
        <w:br w:type="column"/>
      </w:r>
      <w:r>
        <w:rPr>
          <w:color w:val="231F20"/>
        </w:rPr>
        <w:t>11:45 a.m. - 1:30 p.m.</w:t>
      </w:r>
    </w:p>
    <w:p>
      <w:pPr>
        <w:pStyle w:val="BodyText"/>
        <w:spacing w:line="163" w:lineRule="exact"/>
        <w:ind w:left="100" w:right="-20"/>
      </w:pPr>
      <w:r>
        <w:rPr/>
        <w:br w:type="column"/>
      </w:r>
      <w:r>
        <w:rPr>
          <w:color w:val="231F20"/>
        </w:rPr>
        <w:t>Lecture</w:t>
      </w:r>
    </w:p>
    <w:p>
      <w:pPr>
        <w:pStyle w:val="BodyText"/>
        <w:spacing w:line="163" w:lineRule="exact"/>
        <w:ind w:left="100" w:right="449"/>
      </w:pPr>
      <w:r>
        <w:rPr/>
        <w:br w:type="column"/>
      </w:r>
      <w:r>
        <w:rPr>
          <w:color w:val="231F20"/>
        </w:rPr>
        <w:t>Memorial</w:t>
      </w:r>
    </w:p>
    <w:p>
      <w:pPr>
        <w:spacing w:after="0" w:line="163" w:lineRule="exact"/>
        <w:sectPr>
          <w:type w:val="continuous"/>
          <w:pgSz w:w="12240" w:h="16200"/>
          <w:pgMar w:top="0" w:bottom="280" w:left="920" w:right="920"/>
          <w:cols w:num="5" w:equalWidth="0">
            <w:col w:w="3473" w:space="67"/>
            <w:col w:w="852" w:space="908"/>
            <w:col w:w="1523" w:space="237"/>
            <w:col w:w="589" w:space="1191"/>
            <w:col w:w="1560"/>
          </w:cols>
        </w:sectPr>
      </w:pPr>
    </w:p>
    <w:p>
      <w:pPr>
        <w:pStyle w:val="BodyText"/>
        <w:spacing w:before="46"/>
        <w:ind w:left="1840" w:right="1818"/>
        <w:jc w:val="center"/>
      </w:pPr>
      <w:r>
        <w:rPr>
          <w:color w:val="231F20"/>
        </w:rPr>
        <w:t>and Shock</w:t>
      </w:r>
    </w:p>
    <w:p>
      <w:pPr>
        <w:pStyle w:val="BodyText"/>
        <w:tabs>
          <w:tab w:pos="1859" w:val="left" w:leader="none"/>
          <w:tab w:pos="3639" w:val="left" w:leader="none"/>
        </w:tabs>
        <w:spacing w:line="266" w:lineRule="auto" w:before="21"/>
        <w:ind w:left="100"/>
      </w:pPr>
      <w:r>
        <w:rPr>
          <w:color w:val="231F20"/>
        </w:rPr>
        <w:t>Mon, 23 </w:t>
      </w:r>
      <w:r>
        <w:rPr>
          <w:color w:val="231F20"/>
          <w:spacing w:val="-3"/>
        </w:rPr>
        <w:t>May,</w:t>
      </w:r>
      <w:r>
        <w:rPr>
          <w:color w:val="231F20"/>
        </w:rPr>
        <w:t> 7:00 p.m.</w:t>
        <w:tab/>
        <w:t>ASACOS</w:t>
      </w:r>
      <w:r>
        <w:rPr>
          <w:color w:val="231F20"/>
          <w:spacing w:val="-3"/>
        </w:rPr>
        <w:t> </w:t>
      </w:r>
      <w:r>
        <w:rPr>
          <w:color w:val="231F20"/>
        </w:rPr>
        <w:t>Steering</w:t>
        <w:tab/>
        <w:t>Boardroom Tue, 24 </w:t>
      </w:r>
      <w:r>
        <w:rPr>
          <w:color w:val="231F20"/>
          <w:spacing w:val="-3"/>
        </w:rPr>
        <w:t>May,</w:t>
      </w:r>
      <w:r>
        <w:rPr>
          <w:color w:val="231F20"/>
          <w:spacing w:val="-4"/>
        </w:rPr>
        <w:t> </w:t>
      </w:r>
      <w:r>
        <w:rPr>
          <w:color w:val="231F20"/>
        </w:rPr>
        <w:t>7:30</w:t>
      </w:r>
      <w:r>
        <w:rPr>
          <w:color w:val="231F20"/>
          <w:spacing w:val="-2"/>
        </w:rPr>
        <w:t> </w:t>
      </w:r>
      <w:r>
        <w:rPr>
          <w:color w:val="231F20"/>
        </w:rPr>
        <w:t>a.m.</w:t>
        <w:tab/>
        <w:t>ASACOS</w:t>
        <w:tab/>
        <w:t>Alta</w:t>
      </w:r>
    </w:p>
    <w:p>
      <w:pPr>
        <w:pStyle w:val="BodyText"/>
        <w:tabs>
          <w:tab w:pos="1859" w:val="left" w:leader="none"/>
          <w:tab w:pos="3639" w:val="left" w:leader="none"/>
        </w:tabs>
        <w:spacing w:line="266" w:lineRule="auto" w:before="1"/>
        <w:ind w:left="100" w:right="451"/>
      </w:pPr>
      <w:r>
        <w:rPr>
          <w:color w:val="231F20"/>
        </w:rPr>
        <w:t>Tue, 24 </w:t>
      </w:r>
      <w:r>
        <w:rPr>
          <w:color w:val="231F20"/>
          <w:spacing w:val="-3"/>
        </w:rPr>
        <w:t>May,</w:t>
      </w:r>
      <w:r>
        <w:rPr>
          <w:color w:val="231F20"/>
          <w:spacing w:val="-4"/>
        </w:rPr>
        <w:t> </w:t>
      </w:r>
      <w:r>
        <w:rPr>
          <w:color w:val="231F20"/>
        </w:rPr>
        <w:t>9:15</w:t>
      </w:r>
      <w:r>
        <w:rPr>
          <w:color w:val="231F20"/>
          <w:spacing w:val="-2"/>
        </w:rPr>
        <w:t> </w:t>
      </w:r>
      <w:r>
        <w:rPr>
          <w:color w:val="231F20"/>
        </w:rPr>
        <w:t>a.m.</w:t>
        <w:tab/>
        <w:t>Standards Plenary Group   </w:t>
      </w:r>
      <w:r>
        <w:rPr>
          <w:color w:val="231F20"/>
          <w:spacing w:val="11"/>
        </w:rPr>
        <w:t> </w:t>
      </w:r>
      <w:r>
        <w:rPr>
          <w:color w:val="231F20"/>
        </w:rPr>
        <w:t>Alta</w:t>
      </w:r>
      <w:r>
        <w:rPr>
          <w:color w:val="231F20"/>
          <w:w w:val="100"/>
        </w:rPr>
        <w:t> </w:t>
      </w:r>
      <w:r>
        <w:rPr>
          <w:color w:val="231F20"/>
        </w:rPr>
        <w:t>Tue, 24 </w:t>
      </w:r>
      <w:r>
        <w:rPr>
          <w:color w:val="231F20"/>
          <w:spacing w:val="-3"/>
        </w:rPr>
        <w:t>May, </w:t>
      </w:r>
      <w:r>
        <w:rPr>
          <w:color w:val="231F20"/>
        </w:rPr>
        <w:t>11:00 a.m.   </w:t>
      </w:r>
      <w:r>
        <w:rPr>
          <w:color w:val="231F20"/>
          <w:spacing w:val="32"/>
        </w:rPr>
        <w:t> </w:t>
      </w:r>
      <w:r>
        <w:rPr>
          <w:color w:val="231F20"/>
        </w:rPr>
        <w:t>S12-Noise</w:t>
        <w:tab/>
        <w:t>Alta</w:t>
      </w:r>
    </w:p>
    <w:p>
      <w:pPr>
        <w:pStyle w:val="BodyText"/>
        <w:spacing w:line="156" w:lineRule="exact"/>
        <w:ind w:left="100" w:right="-20"/>
      </w:pPr>
      <w:r>
        <w:rPr/>
        <w:br w:type="column"/>
      </w:r>
      <w:r>
        <w:rPr>
          <w:color w:val="231F20"/>
        </w:rPr>
        <w:t>Thu, 26 May,</w:t>
      </w:r>
    </w:p>
    <w:p>
      <w:pPr>
        <w:pStyle w:val="BodyText"/>
        <w:spacing w:line="177" w:lineRule="exact"/>
        <w:ind w:left="100" w:right="-20"/>
      </w:pPr>
      <w:r>
        <w:rPr>
          <w:color w:val="231F20"/>
        </w:rPr>
        <w:t>6:00 p.m. - 7:30 p.m.</w:t>
      </w:r>
    </w:p>
    <w:p>
      <w:pPr>
        <w:pStyle w:val="BodyText"/>
        <w:spacing w:line="177" w:lineRule="exact" w:before="21"/>
        <w:ind w:left="100" w:right="-20"/>
      </w:pPr>
      <w:r>
        <w:rPr>
          <w:color w:val="231F20"/>
        </w:rPr>
        <w:t>Fri, 27 May</w:t>
      </w:r>
    </w:p>
    <w:p>
      <w:pPr>
        <w:pStyle w:val="BodyText"/>
        <w:spacing w:line="177" w:lineRule="exact"/>
        <w:ind w:left="100" w:right="-20"/>
      </w:pPr>
      <w:r>
        <w:rPr>
          <w:color w:val="231F20"/>
        </w:rPr>
        <w:t>3:30 p.m. - 8:30 p.m.</w:t>
      </w:r>
    </w:p>
    <w:p>
      <w:pPr>
        <w:pStyle w:val="BodyText"/>
        <w:spacing w:line="177" w:lineRule="exact" w:before="21"/>
        <w:ind w:left="100" w:right="-20"/>
      </w:pPr>
      <w:r>
        <w:rPr>
          <w:color w:val="231F20"/>
        </w:rPr>
        <w:t>Sat, 28 May</w:t>
      </w:r>
    </w:p>
    <w:p>
      <w:pPr>
        <w:pStyle w:val="BodyText"/>
        <w:spacing w:line="177" w:lineRule="exact"/>
        <w:ind w:left="100" w:right="-20"/>
      </w:pPr>
      <w:r>
        <w:rPr>
          <w:color w:val="231F20"/>
        </w:rPr>
        <w:t>8:00 a.m. - 12:30 p.m.</w:t>
      </w:r>
    </w:p>
    <w:p>
      <w:pPr>
        <w:pStyle w:val="BodyText"/>
        <w:tabs>
          <w:tab w:pos="1879" w:val="left" w:leader="none"/>
        </w:tabs>
        <w:spacing w:line="163" w:lineRule="exact"/>
        <w:ind w:left="100"/>
      </w:pPr>
      <w:r>
        <w:rPr/>
        <w:br w:type="column"/>
      </w:r>
      <w:r>
        <w:rPr>
          <w:color w:val="231F20"/>
        </w:rPr>
        <w:t>Social Hour</w:t>
        <w:tab/>
        <w:t>Salon E/F</w:t>
      </w:r>
    </w:p>
    <w:p>
      <w:pPr>
        <w:pStyle w:val="BodyText"/>
        <w:spacing w:before="7"/>
      </w:pPr>
    </w:p>
    <w:p>
      <w:pPr>
        <w:pStyle w:val="BodyText"/>
        <w:tabs>
          <w:tab w:pos="1879" w:val="left" w:leader="none"/>
        </w:tabs>
        <w:ind w:left="100"/>
      </w:pPr>
      <w:r>
        <w:rPr>
          <w:color w:val="231F20"/>
        </w:rPr>
        <w:t>Early Career Retreat</w:t>
        <w:tab/>
        <w:t>Salon E</w:t>
      </w:r>
    </w:p>
    <w:p>
      <w:pPr>
        <w:spacing w:after="0"/>
        <w:sectPr>
          <w:type w:val="continuous"/>
          <w:pgSz w:w="12240" w:h="16200"/>
          <w:pgMar w:top="0" w:bottom="280" w:left="920" w:right="920"/>
          <w:cols w:num="3" w:equalWidth="0">
            <w:col w:w="4369" w:space="931"/>
            <w:col w:w="1523" w:space="237"/>
            <w:col w:w="3340"/>
          </w:cols>
        </w:sectPr>
      </w:pPr>
    </w:p>
    <w:p>
      <w:pPr>
        <w:spacing w:before="37"/>
        <w:ind w:left="1738" w:right="65" w:firstLine="0"/>
        <w:jc w:val="left"/>
        <w:rPr>
          <w:b/>
          <w:sz w:val="32"/>
        </w:rPr>
      </w:pPr>
      <w:bookmarkStart w:name="18_pasmtginfo.pdf" w:id="23"/>
      <w:bookmarkEnd w:id="23"/>
      <w:r>
        <w:rPr/>
      </w:r>
      <w:r>
        <w:rPr>
          <w:b/>
          <w:color w:val="231F20"/>
          <w:sz w:val="32"/>
        </w:rPr>
        <w:t>171st Meeting of the Acoustical Society of America</w:t>
      </w:r>
    </w:p>
    <w:p>
      <w:pPr>
        <w:pStyle w:val="BodyText"/>
        <w:rPr>
          <w:b/>
          <w:sz w:val="20"/>
        </w:rPr>
      </w:pPr>
    </w:p>
    <w:p>
      <w:pPr>
        <w:spacing w:after="0"/>
        <w:rPr>
          <w:sz w:val="20"/>
        </w:rPr>
        <w:sectPr>
          <w:headerReference w:type="default" r:id="rId383"/>
          <w:footerReference w:type="default" r:id="rId384"/>
          <w:pgSz w:w="12240" w:h="16200"/>
          <w:pgMar w:header="0" w:footer="647" w:top="780" w:bottom="840" w:left="920" w:right="900"/>
          <w:pgNumType w:start="19"/>
        </w:sectPr>
      </w:pPr>
    </w:p>
    <w:p>
      <w:pPr>
        <w:spacing w:line="249" w:lineRule="auto" w:before="76"/>
        <w:ind w:left="104" w:right="0" w:firstLine="0"/>
        <w:jc w:val="both"/>
        <w:rPr>
          <w:sz w:val="20"/>
        </w:rPr>
      </w:pPr>
      <w:r>
        <w:rPr>
          <w:color w:val="231F20"/>
          <w:sz w:val="20"/>
        </w:rPr>
        <w:t>The 171st meeting of the Acoustical Society of America will be held Monday through Friday, 23–27 May 2016 at the Salt Lake</w:t>
      </w:r>
      <w:r>
        <w:rPr>
          <w:color w:val="231F20"/>
          <w:spacing w:val="-5"/>
          <w:sz w:val="20"/>
        </w:rPr>
        <w:t> </w:t>
      </w:r>
      <w:r>
        <w:rPr>
          <w:color w:val="231F20"/>
          <w:sz w:val="20"/>
        </w:rPr>
        <w:t>Marriott</w:t>
      </w:r>
      <w:r>
        <w:rPr>
          <w:color w:val="231F20"/>
          <w:spacing w:val="-5"/>
          <w:sz w:val="20"/>
        </w:rPr>
        <w:t> </w:t>
      </w:r>
      <w:r>
        <w:rPr>
          <w:color w:val="231F20"/>
          <w:sz w:val="20"/>
        </w:rPr>
        <w:t>Downtown</w:t>
      </w:r>
      <w:r>
        <w:rPr>
          <w:color w:val="231F20"/>
          <w:spacing w:val="-5"/>
          <w:sz w:val="20"/>
        </w:rPr>
        <w:t> </w:t>
      </w:r>
      <w:r>
        <w:rPr>
          <w:color w:val="231F20"/>
          <w:sz w:val="20"/>
        </w:rPr>
        <w:t>at</w:t>
      </w:r>
      <w:r>
        <w:rPr>
          <w:color w:val="231F20"/>
          <w:spacing w:val="-5"/>
          <w:sz w:val="20"/>
        </w:rPr>
        <w:t> </w:t>
      </w:r>
      <w:r>
        <w:rPr>
          <w:color w:val="231F20"/>
          <w:sz w:val="20"/>
        </w:rPr>
        <w:t>City</w:t>
      </w:r>
      <w:r>
        <w:rPr>
          <w:color w:val="231F20"/>
          <w:spacing w:val="-5"/>
          <w:sz w:val="20"/>
        </w:rPr>
        <w:t> </w:t>
      </w:r>
      <w:r>
        <w:rPr>
          <w:color w:val="231F20"/>
          <w:sz w:val="20"/>
        </w:rPr>
        <w:t>Creek</w:t>
      </w:r>
      <w:r>
        <w:rPr>
          <w:color w:val="231F20"/>
          <w:spacing w:val="-5"/>
          <w:sz w:val="20"/>
        </w:rPr>
        <w:t> </w:t>
      </w:r>
      <w:r>
        <w:rPr>
          <w:color w:val="231F20"/>
          <w:sz w:val="20"/>
        </w:rPr>
        <w:t>Hotel,</w:t>
      </w:r>
      <w:r>
        <w:rPr>
          <w:color w:val="231F20"/>
          <w:spacing w:val="-5"/>
          <w:sz w:val="20"/>
        </w:rPr>
        <w:t> </w:t>
      </w:r>
      <w:r>
        <w:rPr>
          <w:color w:val="231F20"/>
          <w:sz w:val="20"/>
        </w:rPr>
        <w:t>Salt</w:t>
      </w:r>
      <w:r>
        <w:rPr>
          <w:color w:val="231F20"/>
          <w:spacing w:val="-5"/>
          <w:sz w:val="20"/>
        </w:rPr>
        <w:t> </w:t>
      </w:r>
      <w:r>
        <w:rPr>
          <w:color w:val="231F20"/>
          <w:sz w:val="20"/>
        </w:rPr>
        <w:t>Lake</w:t>
      </w:r>
      <w:r>
        <w:rPr>
          <w:color w:val="231F20"/>
          <w:spacing w:val="-5"/>
          <w:sz w:val="20"/>
        </w:rPr>
        <w:t> </w:t>
      </w:r>
      <w:r>
        <w:rPr>
          <w:color w:val="231F20"/>
          <w:spacing w:val="-3"/>
          <w:sz w:val="20"/>
        </w:rPr>
        <w:t>City, </w:t>
      </w:r>
      <w:r>
        <w:rPr>
          <w:color w:val="231F20"/>
          <w:sz w:val="20"/>
        </w:rPr>
        <w:t>Utah,</w:t>
      </w:r>
      <w:r>
        <w:rPr>
          <w:color w:val="231F20"/>
          <w:spacing w:val="-1"/>
          <w:sz w:val="20"/>
        </w:rPr>
        <w:t> </w:t>
      </w:r>
      <w:r>
        <w:rPr>
          <w:color w:val="231F20"/>
          <w:sz w:val="20"/>
        </w:rPr>
        <w:t>USA.</w:t>
      </w:r>
    </w:p>
    <w:p>
      <w:pPr>
        <w:pStyle w:val="BodyText"/>
        <w:rPr>
          <w:sz w:val="20"/>
        </w:rPr>
      </w:pPr>
    </w:p>
    <w:p>
      <w:pPr>
        <w:spacing w:before="171"/>
        <w:ind w:left="104" w:right="0" w:firstLine="0"/>
        <w:jc w:val="left"/>
        <w:rPr>
          <w:b/>
          <w:sz w:val="20"/>
        </w:rPr>
      </w:pPr>
      <w:r>
        <w:rPr>
          <w:b/>
          <w:color w:val="231F20"/>
          <w:sz w:val="20"/>
        </w:rPr>
        <w:t>SECTION HEADINGS</w:t>
      </w:r>
    </w:p>
    <w:p>
      <w:pPr>
        <w:pStyle w:val="ListParagraph"/>
        <w:numPr>
          <w:ilvl w:val="0"/>
          <w:numId w:val="3"/>
        </w:numPr>
        <w:tabs>
          <w:tab w:pos="464" w:val="left" w:leader="none"/>
        </w:tabs>
        <w:spacing w:line="240" w:lineRule="auto" w:before="10" w:after="0"/>
        <w:ind w:left="464" w:right="0" w:hanging="260"/>
        <w:jc w:val="left"/>
        <w:rPr>
          <w:sz w:val="20"/>
        </w:rPr>
      </w:pPr>
      <w:r>
        <w:rPr>
          <w:color w:val="231F20"/>
          <w:sz w:val="20"/>
        </w:rPr>
        <w:t>HOTEL</w:t>
      </w:r>
      <w:r>
        <w:rPr>
          <w:color w:val="231F20"/>
          <w:spacing w:val="1"/>
          <w:sz w:val="20"/>
        </w:rPr>
        <w:t> </w:t>
      </w:r>
      <w:r>
        <w:rPr>
          <w:color w:val="231F20"/>
          <w:spacing w:val="-3"/>
          <w:sz w:val="20"/>
        </w:rPr>
        <w:t>INFORMATION</w:t>
      </w:r>
    </w:p>
    <w:p>
      <w:pPr>
        <w:pStyle w:val="ListParagraph"/>
        <w:numPr>
          <w:ilvl w:val="0"/>
          <w:numId w:val="3"/>
        </w:numPr>
        <w:tabs>
          <w:tab w:pos="464" w:val="left" w:leader="none"/>
        </w:tabs>
        <w:spacing w:line="240" w:lineRule="auto" w:before="10" w:after="0"/>
        <w:ind w:left="464" w:right="0" w:hanging="260"/>
        <w:jc w:val="left"/>
        <w:rPr>
          <w:sz w:val="20"/>
        </w:rPr>
      </w:pPr>
      <w:r>
        <w:rPr>
          <w:color w:val="231F20"/>
          <w:spacing w:val="-4"/>
          <w:sz w:val="20"/>
        </w:rPr>
        <w:t>TRANSPORTATION </w:t>
      </w:r>
      <w:r>
        <w:rPr>
          <w:color w:val="231F20"/>
          <w:sz w:val="20"/>
        </w:rPr>
        <w:t>AND </w:t>
      </w:r>
      <w:r>
        <w:rPr>
          <w:color w:val="231F20"/>
          <w:spacing w:val="-5"/>
          <w:sz w:val="20"/>
        </w:rPr>
        <w:t>TRAVEL</w:t>
      </w:r>
      <w:r>
        <w:rPr>
          <w:color w:val="231F20"/>
          <w:spacing w:val="8"/>
          <w:sz w:val="20"/>
        </w:rPr>
        <w:t> </w:t>
      </w:r>
      <w:r>
        <w:rPr>
          <w:color w:val="231F20"/>
          <w:sz w:val="20"/>
        </w:rPr>
        <w:t>DIRECTIONS</w:t>
      </w:r>
    </w:p>
    <w:p>
      <w:pPr>
        <w:pStyle w:val="ListParagraph"/>
        <w:numPr>
          <w:ilvl w:val="0"/>
          <w:numId w:val="3"/>
        </w:numPr>
        <w:tabs>
          <w:tab w:pos="464" w:val="left" w:leader="none"/>
        </w:tabs>
        <w:spacing w:line="240" w:lineRule="auto" w:before="10" w:after="0"/>
        <w:ind w:left="464" w:right="0" w:hanging="260"/>
        <w:jc w:val="left"/>
        <w:rPr>
          <w:sz w:val="20"/>
        </w:rPr>
      </w:pPr>
      <w:r>
        <w:rPr>
          <w:color w:val="231F20"/>
          <w:sz w:val="20"/>
        </w:rPr>
        <w:t>STUDENT </w:t>
      </w:r>
      <w:r>
        <w:rPr>
          <w:color w:val="231F20"/>
          <w:spacing w:val="-4"/>
          <w:sz w:val="20"/>
        </w:rPr>
        <w:t>TRANSPORTATION</w:t>
      </w:r>
      <w:r>
        <w:rPr>
          <w:color w:val="231F20"/>
          <w:spacing w:val="1"/>
          <w:sz w:val="20"/>
        </w:rPr>
        <w:t> </w:t>
      </w:r>
      <w:r>
        <w:rPr>
          <w:color w:val="231F20"/>
          <w:sz w:val="20"/>
        </w:rPr>
        <w:t>SUBSIDIES</w:t>
      </w:r>
    </w:p>
    <w:p>
      <w:pPr>
        <w:pStyle w:val="ListParagraph"/>
        <w:numPr>
          <w:ilvl w:val="0"/>
          <w:numId w:val="3"/>
        </w:numPr>
        <w:tabs>
          <w:tab w:pos="464" w:val="left" w:leader="none"/>
        </w:tabs>
        <w:spacing w:line="240" w:lineRule="auto" w:before="10" w:after="0"/>
        <w:ind w:left="464" w:right="0" w:hanging="260"/>
        <w:jc w:val="left"/>
        <w:rPr>
          <w:sz w:val="20"/>
        </w:rPr>
      </w:pPr>
      <w:r>
        <w:rPr>
          <w:color w:val="231F20"/>
          <w:sz w:val="20"/>
        </w:rPr>
        <w:t>MESSAGES FOR</w:t>
      </w:r>
      <w:r>
        <w:rPr>
          <w:color w:val="231F20"/>
          <w:spacing w:val="-5"/>
          <w:sz w:val="20"/>
        </w:rPr>
        <w:t> </w:t>
      </w:r>
      <w:r>
        <w:rPr>
          <w:color w:val="231F20"/>
          <w:spacing w:val="-3"/>
          <w:sz w:val="20"/>
        </w:rPr>
        <w:t>ATTENDEES</w:t>
      </w:r>
    </w:p>
    <w:p>
      <w:pPr>
        <w:pStyle w:val="ListParagraph"/>
        <w:numPr>
          <w:ilvl w:val="0"/>
          <w:numId w:val="3"/>
        </w:numPr>
        <w:tabs>
          <w:tab w:pos="464" w:val="left" w:leader="none"/>
        </w:tabs>
        <w:spacing w:line="240" w:lineRule="auto" w:before="10" w:after="0"/>
        <w:ind w:left="464" w:right="0" w:hanging="260"/>
        <w:jc w:val="left"/>
        <w:rPr>
          <w:sz w:val="20"/>
        </w:rPr>
      </w:pPr>
      <w:r>
        <w:rPr>
          <w:color w:val="231F20"/>
          <w:sz w:val="20"/>
        </w:rPr>
        <w:t>REGISTRATION</w:t>
      </w:r>
    </w:p>
    <w:p>
      <w:pPr>
        <w:pStyle w:val="ListParagraph"/>
        <w:numPr>
          <w:ilvl w:val="0"/>
          <w:numId w:val="3"/>
        </w:numPr>
        <w:tabs>
          <w:tab w:pos="464" w:val="left" w:leader="none"/>
        </w:tabs>
        <w:spacing w:line="240" w:lineRule="auto" w:before="10" w:after="0"/>
        <w:ind w:left="464" w:right="0" w:hanging="260"/>
        <w:jc w:val="left"/>
        <w:rPr>
          <w:sz w:val="20"/>
        </w:rPr>
      </w:pPr>
      <w:r>
        <w:rPr>
          <w:color w:val="231F20"/>
          <w:sz w:val="20"/>
        </w:rPr>
        <w:t>ASSISTIVE LISTENING DEVICES</w:t>
      </w:r>
    </w:p>
    <w:p>
      <w:pPr>
        <w:pStyle w:val="ListParagraph"/>
        <w:numPr>
          <w:ilvl w:val="0"/>
          <w:numId w:val="3"/>
        </w:numPr>
        <w:tabs>
          <w:tab w:pos="464" w:val="left" w:leader="none"/>
        </w:tabs>
        <w:spacing w:line="240" w:lineRule="auto" w:before="10" w:after="0"/>
        <w:ind w:left="464" w:right="0" w:hanging="260"/>
        <w:jc w:val="left"/>
        <w:rPr>
          <w:sz w:val="20"/>
        </w:rPr>
      </w:pPr>
      <w:r>
        <w:rPr>
          <w:color w:val="231F20"/>
          <w:sz w:val="20"/>
        </w:rPr>
        <w:t>TECHNICAL</w:t>
      </w:r>
      <w:r>
        <w:rPr>
          <w:color w:val="231F20"/>
          <w:spacing w:val="-1"/>
          <w:sz w:val="20"/>
        </w:rPr>
        <w:t> </w:t>
      </w:r>
      <w:r>
        <w:rPr>
          <w:color w:val="231F20"/>
          <w:sz w:val="20"/>
        </w:rPr>
        <w:t>SESSIONS</w:t>
      </w:r>
    </w:p>
    <w:p>
      <w:pPr>
        <w:pStyle w:val="ListParagraph"/>
        <w:numPr>
          <w:ilvl w:val="0"/>
          <w:numId w:val="3"/>
        </w:numPr>
        <w:tabs>
          <w:tab w:pos="464" w:val="left" w:leader="none"/>
        </w:tabs>
        <w:spacing w:line="240" w:lineRule="auto" w:before="10" w:after="0"/>
        <w:ind w:left="464" w:right="0" w:hanging="260"/>
        <w:jc w:val="left"/>
        <w:rPr>
          <w:sz w:val="20"/>
        </w:rPr>
      </w:pPr>
      <w:r>
        <w:rPr>
          <w:color w:val="231F20"/>
          <w:sz w:val="20"/>
        </w:rPr>
        <w:t>TECHNICAL SESSION</w:t>
      </w:r>
      <w:r>
        <w:rPr>
          <w:color w:val="231F20"/>
          <w:spacing w:val="5"/>
          <w:sz w:val="20"/>
        </w:rPr>
        <w:t> </w:t>
      </w:r>
      <w:r>
        <w:rPr>
          <w:color w:val="231F20"/>
          <w:spacing w:val="-3"/>
          <w:sz w:val="20"/>
        </w:rPr>
        <w:t>DESIGNATIONS</w:t>
      </w:r>
    </w:p>
    <w:p>
      <w:pPr>
        <w:pStyle w:val="ListParagraph"/>
        <w:numPr>
          <w:ilvl w:val="0"/>
          <w:numId w:val="3"/>
        </w:numPr>
        <w:tabs>
          <w:tab w:pos="464" w:val="left" w:leader="none"/>
        </w:tabs>
        <w:spacing w:line="240" w:lineRule="auto" w:before="10" w:after="0"/>
        <w:ind w:left="464" w:right="0" w:hanging="260"/>
        <w:jc w:val="left"/>
        <w:rPr>
          <w:sz w:val="20"/>
        </w:rPr>
      </w:pPr>
      <w:r>
        <w:rPr>
          <w:color w:val="231F20"/>
          <w:spacing w:val="-3"/>
          <w:sz w:val="20"/>
        </w:rPr>
        <w:t>HOT </w:t>
      </w:r>
      <w:r>
        <w:rPr>
          <w:color w:val="231F20"/>
          <w:sz w:val="20"/>
        </w:rPr>
        <w:t>TOPICS</w:t>
      </w:r>
      <w:r>
        <w:rPr>
          <w:color w:val="231F20"/>
          <w:spacing w:val="-1"/>
          <w:sz w:val="20"/>
        </w:rPr>
        <w:t> </w:t>
      </w:r>
      <w:r>
        <w:rPr>
          <w:color w:val="231F20"/>
          <w:sz w:val="20"/>
        </w:rPr>
        <w:t>SESSION</w:t>
      </w:r>
    </w:p>
    <w:p>
      <w:pPr>
        <w:pStyle w:val="ListParagraph"/>
        <w:numPr>
          <w:ilvl w:val="0"/>
          <w:numId w:val="3"/>
        </w:numPr>
        <w:tabs>
          <w:tab w:pos="464" w:val="left" w:leader="none"/>
        </w:tabs>
        <w:spacing w:line="249" w:lineRule="auto" w:before="10" w:after="0"/>
        <w:ind w:left="464" w:right="0" w:hanging="360"/>
        <w:jc w:val="both"/>
        <w:rPr>
          <w:sz w:val="20"/>
        </w:rPr>
      </w:pPr>
      <w:r>
        <w:rPr>
          <w:color w:val="231F20"/>
          <w:sz w:val="20"/>
        </w:rPr>
        <w:t>WILLIAM AND CHRISTINE HARTMANN PRIZE IN </w:t>
      </w:r>
      <w:r>
        <w:rPr>
          <w:color w:val="231F20"/>
          <w:spacing w:val="-4"/>
          <w:sz w:val="20"/>
        </w:rPr>
        <w:t>AUDITORY </w:t>
      </w:r>
      <w:r>
        <w:rPr>
          <w:color w:val="231F20"/>
          <w:sz w:val="20"/>
        </w:rPr>
        <w:t>NEUROSCIENCE AND THE</w:t>
      </w:r>
      <w:r>
        <w:rPr>
          <w:color w:val="231F20"/>
          <w:spacing w:val="-5"/>
          <w:sz w:val="20"/>
        </w:rPr>
        <w:t> </w:t>
      </w:r>
      <w:r>
        <w:rPr>
          <w:color w:val="231F20"/>
          <w:spacing w:val="-4"/>
          <w:sz w:val="20"/>
        </w:rPr>
        <w:t>AUDITORY </w:t>
      </w:r>
      <w:r>
        <w:rPr>
          <w:color w:val="231F20"/>
          <w:sz w:val="20"/>
        </w:rPr>
        <w:t>NEUROSCIENCE PRIZE</w:t>
      </w:r>
      <w:r>
        <w:rPr>
          <w:color w:val="231F20"/>
          <w:spacing w:val="-8"/>
          <w:sz w:val="20"/>
        </w:rPr>
        <w:t> </w:t>
      </w:r>
      <w:r>
        <w:rPr>
          <w:color w:val="231F20"/>
          <w:sz w:val="20"/>
        </w:rPr>
        <w:t>LECTURE</w:t>
      </w:r>
    </w:p>
    <w:p>
      <w:pPr>
        <w:pStyle w:val="ListParagraph"/>
        <w:numPr>
          <w:ilvl w:val="0"/>
          <w:numId w:val="3"/>
        </w:numPr>
        <w:tabs>
          <w:tab w:pos="464" w:val="left" w:leader="none"/>
        </w:tabs>
        <w:spacing w:line="240" w:lineRule="auto" w:before="1" w:after="0"/>
        <w:ind w:left="464" w:right="0" w:hanging="360"/>
        <w:jc w:val="left"/>
        <w:rPr>
          <w:sz w:val="20"/>
        </w:rPr>
      </w:pPr>
      <w:r>
        <w:rPr>
          <w:color w:val="231F20"/>
          <w:sz w:val="20"/>
        </w:rPr>
        <w:t>TUTORIAL</w:t>
      </w:r>
      <w:r>
        <w:rPr>
          <w:color w:val="231F20"/>
          <w:spacing w:val="-4"/>
          <w:sz w:val="20"/>
        </w:rPr>
        <w:t> </w:t>
      </w:r>
      <w:r>
        <w:rPr>
          <w:color w:val="231F20"/>
          <w:sz w:val="20"/>
        </w:rPr>
        <w:t>LECTURE</w:t>
      </w:r>
    </w:p>
    <w:p>
      <w:pPr>
        <w:pStyle w:val="ListParagraph"/>
        <w:numPr>
          <w:ilvl w:val="0"/>
          <w:numId w:val="3"/>
        </w:numPr>
        <w:tabs>
          <w:tab w:pos="464" w:val="left" w:leader="none"/>
        </w:tabs>
        <w:spacing w:line="240" w:lineRule="auto" w:before="10" w:after="0"/>
        <w:ind w:left="464" w:right="0" w:hanging="360"/>
        <w:jc w:val="left"/>
        <w:rPr>
          <w:sz w:val="20"/>
        </w:rPr>
      </w:pPr>
      <w:r>
        <w:rPr>
          <w:color w:val="231F20"/>
          <w:spacing w:val="-3"/>
          <w:sz w:val="20"/>
        </w:rPr>
        <w:t>SHORT</w:t>
      </w:r>
      <w:r>
        <w:rPr>
          <w:color w:val="231F20"/>
          <w:spacing w:val="2"/>
          <w:sz w:val="20"/>
        </w:rPr>
        <w:t> </w:t>
      </w:r>
      <w:r>
        <w:rPr>
          <w:color w:val="231F20"/>
          <w:sz w:val="20"/>
        </w:rPr>
        <w:t>COURSE</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STUDENT DESIGN</w:t>
      </w:r>
      <w:r>
        <w:rPr>
          <w:color w:val="231F20"/>
          <w:spacing w:val="-1"/>
          <w:sz w:val="20"/>
        </w:rPr>
        <w:t> </w:t>
      </w:r>
      <w:r>
        <w:rPr>
          <w:color w:val="231F20"/>
          <w:sz w:val="20"/>
        </w:rPr>
        <w:t>COMPETITION</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GALLERY OF</w:t>
      </w:r>
      <w:r>
        <w:rPr>
          <w:color w:val="231F20"/>
          <w:spacing w:val="-22"/>
          <w:sz w:val="20"/>
        </w:rPr>
        <w:t> </w:t>
      </w:r>
      <w:r>
        <w:rPr>
          <w:color w:val="231F20"/>
          <w:sz w:val="20"/>
        </w:rPr>
        <w:t>ACOUSTICS</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RESUME HELP</w:t>
      </w:r>
      <w:r>
        <w:rPr>
          <w:color w:val="231F20"/>
          <w:spacing w:val="-1"/>
          <w:sz w:val="20"/>
        </w:rPr>
        <w:t> </w:t>
      </w:r>
      <w:r>
        <w:rPr>
          <w:color w:val="231F20"/>
          <w:sz w:val="20"/>
        </w:rPr>
        <w:t>DESK</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TECHNICAL COMMITTEE OPEN</w:t>
      </w:r>
      <w:r>
        <w:rPr>
          <w:color w:val="231F20"/>
          <w:spacing w:val="-1"/>
          <w:sz w:val="20"/>
        </w:rPr>
        <w:t> </w:t>
      </w:r>
      <w:r>
        <w:rPr>
          <w:color w:val="231F20"/>
          <w:sz w:val="20"/>
        </w:rPr>
        <w:t>MEETINGS</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TECHNICAL</w:t>
      </w:r>
      <w:r>
        <w:rPr>
          <w:color w:val="231F20"/>
          <w:spacing w:val="-4"/>
          <w:sz w:val="20"/>
        </w:rPr>
        <w:t> </w:t>
      </w:r>
      <w:r>
        <w:rPr>
          <w:color w:val="231F20"/>
          <w:sz w:val="20"/>
        </w:rPr>
        <w:t>TOUR</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ANNUAL MEMBERSHIP</w:t>
      </w:r>
      <w:r>
        <w:rPr>
          <w:color w:val="231F20"/>
          <w:spacing w:val="-9"/>
          <w:sz w:val="20"/>
        </w:rPr>
        <w:t> </w:t>
      </w:r>
      <w:r>
        <w:rPr>
          <w:color w:val="231F20"/>
          <w:sz w:val="20"/>
        </w:rPr>
        <w:t>MEETING</w:t>
      </w:r>
    </w:p>
    <w:p>
      <w:pPr>
        <w:pStyle w:val="ListParagraph"/>
        <w:numPr>
          <w:ilvl w:val="0"/>
          <w:numId w:val="3"/>
        </w:numPr>
        <w:tabs>
          <w:tab w:pos="464" w:val="left" w:leader="none"/>
        </w:tabs>
        <w:spacing w:line="240" w:lineRule="auto" w:before="10" w:after="0"/>
        <w:ind w:left="464" w:right="0" w:hanging="360"/>
        <w:jc w:val="left"/>
        <w:rPr>
          <w:sz w:val="20"/>
        </w:rPr>
      </w:pPr>
      <w:r>
        <w:rPr>
          <w:color w:val="231F20"/>
          <w:spacing w:val="-3"/>
          <w:sz w:val="20"/>
        </w:rPr>
        <w:t>PLENARY </w:t>
      </w:r>
      <w:r>
        <w:rPr>
          <w:color w:val="231F20"/>
          <w:sz w:val="20"/>
        </w:rPr>
        <w:t>SESSION AND </w:t>
      </w:r>
      <w:r>
        <w:rPr>
          <w:color w:val="231F20"/>
          <w:spacing w:val="-7"/>
          <w:sz w:val="20"/>
        </w:rPr>
        <w:t>AWARDS</w:t>
      </w:r>
      <w:r>
        <w:rPr>
          <w:color w:val="231F20"/>
          <w:spacing w:val="3"/>
          <w:sz w:val="20"/>
        </w:rPr>
        <w:t> </w:t>
      </w:r>
      <w:r>
        <w:rPr>
          <w:color w:val="231F20"/>
          <w:sz w:val="20"/>
        </w:rPr>
        <w:t>CEREMONY</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ANSI </w:t>
      </w:r>
      <w:r>
        <w:rPr>
          <w:color w:val="231F20"/>
          <w:spacing w:val="-3"/>
          <w:sz w:val="20"/>
        </w:rPr>
        <w:t>STANDARDS</w:t>
      </w:r>
      <w:r>
        <w:rPr>
          <w:color w:val="231F20"/>
          <w:spacing w:val="-1"/>
          <w:sz w:val="20"/>
        </w:rPr>
        <w:t> </w:t>
      </w:r>
      <w:r>
        <w:rPr>
          <w:color w:val="231F20"/>
          <w:sz w:val="20"/>
        </w:rPr>
        <w:t>COMMITTEES</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COFFEE BREAKS</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A/V PREVIEW</w:t>
      </w:r>
      <w:r>
        <w:rPr>
          <w:color w:val="231F20"/>
          <w:spacing w:val="-9"/>
          <w:sz w:val="20"/>
        </w:rPr>
        <w:t> </w:t>
      </w:r>
      <w:r>
        <w:rPr>
          <w:color w:val="231F20"/>
          <w:sz w:val="20"/>
        </w:rPr>
        <w:t>ROOM</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PROCEEDINGS OF MEETINGS ON</w:t>
      </w:r>
      <w:r>
        <w:rPr>
          <w:color w:val="231F20"/>
          <w:spacing w:val="-17"/>
          <w:sz w:val="20"/>
        </w:rPr>
        <w:t> </w:t>
      </w:r>
      <w:r>
        <w:rPr>
          <w:color w:val="231F20"/>
          <w:sz w:val="20"/>
        </w:rPr>
        <w:t>ACOUSTICS</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E-MAIL ACCESS AND INTERNET</w:t>
      </w:r>
      <w:r>
        <w:rPr>
          <w:color w:val="231F20"/>
          <w:spacing w:val="-9"/>
          <w:sz w:val="20"/>
        </w:rPr>
        <w:t> </w:t>
      </w:r>
      <w:r>
        <w:rPr>
          <w:color w:val="231F20"/>
          <w:sz w:val="20"/>
        </w:rPr>
        <w:t>ZONE</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SOCIALS</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SOCIETY LUNCHEON AND LECTURE</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STUDENTS MEET MEMBERS FOR LUNCH</w:t>
      </w:r>
    </w:p>
    <w:p>
      <w:pPr>
        <w:pStyle w:val="ListParagraph"/>
        <w:numPr>
          <w:ilvl w:val="0"/>
          <w:numId w:val="3"/>
        </w:numPr>
        <w:tabs>
          <w:tab w:pos="464" w:val="left" w:leader="none"/>
        </w:tabs>
        <w:spacing w:line="249" w:lineRule="auto" w:before="10" w:after="0"/>
        <w:ind w:left="464" w:right="0" w:hanging="360"/>
        <w:jc w:val="left"/>
        <w:rPr>
          <w:sz w:val="20"/>
        </w:rPr>
      </w:pPr>
      <w:r>
        <w:rPr>
          <w:color w:val="231F20"/>
          <w:sz w:val="20"/>
        </w:rPr>
        <w:t>STUDENT EVENTS: NEW</w:t>
      </w:r>
      <w:r>
        <w:rPr>
          <w:color w:val="231F20"/>
          <w:spacing w:val="24"/>
          <w:sz w:val="20"/>
        </w:rPr>
        <w:t> </w:t>
      </w:r>
      <w:r>
        <w:rPr>
          <w:color w:val="231F20"/>
          <w:sz w:val="20"/>
        </w:rPr>
        <w:t>STUDENTS</w:t>
      </w:r>
      <w:r>
        <w:rPr>
          <w:color w:val="231F20"/>
          <w:spacing w:val="8"/>
          <w:sz w:val="20"/>
        </w:rPr>
        <w:t> </w:t>
      </w:r>
      <w:r>
        <w:rPr>
          <w:color w:val="231F20"/>
          <w:spacing w:val="-3"/>
          <w:sz w:val="20"/>
        </w:rPr>
        <w:t>ORIENTA-</w:t>
      </w:r>
      <w:r>
        <w:rPr>
          <w:color w:val="231F20"/>
          <w:w w:val="99"/>
          <w:sz w:val="20"/>
        </w:rPr>
        <w:t> </w:t>
      </w:r>
      <w:r>
        <w:rPr>
          <w:color w:val="231F20"/>
          <w:sz w:val="20"/>
        </w:rPr>
        <w:t>TION, MEET AND </w:t>
      </w:r>
      <w:r>
        <w:rPr>
          <w:color w:val="231F20"/>
          <w:spacing w:val="-3"/>
          <w:sz w:val="20"/>
        </w:rPr>
        <w:t>GREET, </w:t>
      </w:r>
      <w:r>
        <w:rPr>
          <w:color w:val="231F20"/>
          <w:sz w:val="20"/>
        </w:rPr>
        <w:t>STUDENT</w:t>
      </w:r>
      <w:r>
        <w:rPr>
          <w:color w:val="231F20"/>
          <w:spacing w:val="5"/>
          <w:sz w:val="20"/>
        </w:rPr>
        <w:t> </w:t>
      </w:r>
      <w:r>
        <w:rPr>
          <w:color w:val="231F20"/>
          <w:sz w:val="20"/>
        </w:rPr>
        <w:t>RECEPTION</w:t>
      </w:r>
    </w:p>
    <w:p>
      <w:pPr>
        <w:pStyle w:val="ListParagraph"/>
        <w:numPr>
          <w:ilvl w:val="0"/>
          <w:numId w:val="3"/>
        </w:numPr>
        <w:tabs>
          <w:tab w:pos="464" w:val="left" w:leader="none"/>
        </w:tabs>
        <w:spacing w:line="240" w:lineRule="auto" w:before="1" w:after="0"/>
        <w:ind w:left="464" w:right="0" w:hanging="360"/>
        <w:jc w:val="left"/>
        <w:rPr>
          <w:sz w:val="20"/>
        </w:rPr>
      </w:pPr>
      <w:r>
        <w:rPr>
          <w:color w:val="231F20"/>
          <w:sz w:val="20"/>
        </w:rPr>
        <w:t>WOMEN IN ACOUSTICS</w:t>
      </w:r>
      <w:r>
        <w:rPr>
          <w:color w:val="231F20"/>
          <w:spacing w:val="-11"/>
          <w:sz w:val="20"/>
        </w:rPr>
        <w:t> </w:t>
      </w:r>
      <w:r>
        <w:rPr>
          <w:color w:val="231F20"/>
          <w:sz w:val="20"/>
        </w:rPr>
        <w:t>LUNCHEON</w:t>
      </w:r>
    </w:p>
    <w:p>
      <w:pPr>
        <w:pStyle w:val="ListParagraph"/>
        <w:numPr>
          <w:ilvl w:val="0"/>
          <w:numId w:val="3"/>
        </w:numPr>
        <w:tabs>
          <w:tab w:pos="464" w:val="left" w:leader="none"/>
        </w:tabs>
        <w:spacing w:line="240" w:lineRule="auto" w:before="10" w:after="0"/>
        <w:ind w:left="464" w:right="0" w:hanging="360"/>
        <w:jc w:val="left"/>
        <w:rPr>
          <w:sz w:val="20"/>
        </w:rPr>
      </w:pPr>
      <w:r>
        <w:rPr>
          <w:color w:val="231F20"/>
          <w:spacing w:val="-4"/>
          <w:sz w:val="20"/>
        </w:rPr>
        <w:t>JAM</w:t>
      </w:r>
      <w:r>
        <w:rPr>
          <w:color w:val="231F20"/>
          <w:spacing w:val="-1"/>
          <w:sz w:val="20"/>
        </w:rPr>
        <w:t> </w:t>
      </w:r>
      <w:r>
        <w:rPr>
          <w:color w:val="231F20"/>
          <w:sz w:val="20"/>
        </w:rPr>
        <w:t>SESSION</w:t>
      </w:r>
    </w:p>
    <w:p>
      <w:pPr>
        <w:pStyle w:val="ListParagraph"/>
        <w:numPr>
          <w:ilvl w:val="0"/>
          <w:numId w:val="3"/>
        </w:numPr>
        <w:tabs>
          <w:tab w:pos="464" w:val="left" w:leader="none"/>
          <w:tab w:pos="1608" w:val="left" w:leader="none"/>
          <w:tab w:pos="2525" w:val="left" w:leader="none"/>
          <w:tab w:pos="3925" w:val="left" w:leader="none"/>
        </w:tabs>
        <w:spacing w:line="249" w:lineRule="auto" w:before="10" w:after="0"/>
        <w:ind w:left="464" w:right="0" w:hanging="360"/>
        <w:jc w:val="left"/>
        <w:rPr>
          <w:sz w:val="20"/>
        </w:rPr>
      </w:pPr>
      <w:r>
        <w:rPr>
          <w:color w:val="231F20"/>
          <w:sz w:val="20"/>
        </w:rPr>
        <w:t>BRIGHAM</w:t>
        <w:tab/>
        <w:t>YOUNG</w:t>
        <w:tab/>
        <w:t>UNIVERSITY</w:t>
        <w:tab/>
      </w:r>
      <w:r>
        <w:rPr>
          <w:color w:val="231F20"/>
          <w:spacing w:val="-1"/>
          <w:sz w:val="20"/>
        </w:rPr>
        <w:t>ACOUSTICS </w:t>
      </w:r>
      <w:r>
        <w:rPr>
          <w:color w:val="231F20"/>
          <w:sz w:val="20"/>
        </w:rPr>
        <w:t>RECEPTION AND</w:t>
      </w:r>
      <w:r>
        <w:rPr>
          <w:color w:val="231F20"/>
          <w:spacing w:val="-1"/>
          <w:sz w:val="20"/>
        </w:rPr>
        <w:t> </w:t>
      </w:r>
      <w:r>
        <w:rPr>
          <w:color w:val="231F20"/>
          <w:sz w:val="20"/>
        </w:rPr>
        <w:t>DINNER</w:t>
      </w:r>
    </w:p>
    <w:p>
      <w:pPr>
        <w:pStyle w:val="ListParagraph"/>
        <w:numPr>
          <w:ilvl w:val="0"/>
          <w:numId w:val="3"/>
        </w:numPr>
        <w:tabs>
          <w:tab w:pos="464" w:val="left" w:leader="none"/>
        </w:tabs>
        <w:spacing w:line="240" w:lineRule="auto" w:before="1" w:after="0"/>
        <w:ind w:left="464" w:right="0" w:hanging="360"/>
        <w:jc w:val="left"/>
        <w:rPr>
          <w:sz w:val="20"/>
        </w:rPr>
      </w:pPr>
      <w:r>
        <w:rPr>
          <w:color w:val="231F20"/>
          <w:spacing w:val="-3"/>
          <w:sz w:val="20"/>
        </w:rPr>
        <w:t>ACCOMPANYING </w:t>
      </w:r>
      <w:r>
        <w:rPr>
          <w:color w:val="231F20"/>
          <w:sz w:val="20"/>
        </w:rPr>
        <w:t>PERSONS</w:t>
      </w:r>
      <w:r>
        <w:rPr>
          <w:color w:val="231F20"/>
          <w:spacing w:val="3"/>
          <w:sz w:val="20"/>
        </w:rPr>
        <w:t> </w:t>
      </w:r>
      <w:r>
        <w:rPr>
          <w:color w:val="231F20"/>
          <w:sz w:val="20"/>
        </w:rPr>
        <w:t>PROGRAM</w:t>
      </w:r>
    </w:p>
    <w:p>
      <w:pPr>
        <w:pStyle w:val="ListParagraph"/>
        <w:numPr>
          <w:ilvl w:val="0"/>
          <w:numId w:val="3"/>
        </w:numPr>
        <w:tabs>
          <w:tab w:pos="464" w:val="left" w:leader="none"/>
        </w:tabs>
        <w:spacing w:line="240" w:lineRule="auto" w:before="10" w:after="0"/>
        <w:ind w:left="464" w:right="0" w:hanging="360"/>
        <w:jc w:val="left"/>
        <w:rPr>
          <w:sz w:val="20"/>
        </w:rPr>
      </w:pPr>
      <w:r>
        <w:rPr>
          <w:color w:val="231F20"/>
          <w:spacing w:val="-4"/>
          <w:sz w:val="20"/>
        </w:rPr>
        <w:t>WEATHER</w:t>
      </w:r>
    </w:p>
    <w:p>
      <w:pPr>
        <w:pStyle w:val="ListParagraph"/>
        <w:numPr>
          <w:ilvl w:val="0"/>
          <w:numId w:val="3"/>
        </w:numPr>
        <w:tabs>
          <w:tab w:pos="464" w:val="left" w:leader="none"/>
        </w:tabs>
        <w:spacing w:line="249" w:lineRule="auto" w:before="10" w:after="0"/>
        <w:ind w:left="464" w:right="0" w:hanging="360"/>
        <w:jc w:val="left"/>
        <w:rPr>
          <w:sz w:val="20"/>
        </w:rPr>
      </w:pPr>
      <w:r>
        <w:rPr>
          <w:color w:val="231F20"/>
          <w:sz w:val="20"/>
        </w:rPr>
        <w:t>TECHNICAL PROGRAM ORGANIZING </w:t>
      </w:r>
      <w:r>
        <w:rPr>
          <w:color w:val="231F20"/>
          <w:spacing w:val="-3"/>
          <w:sz w:val="20"/>
        </w:rPr>
        <w:t>COMMIT- </w:t>
      </w:r>
      <w:r>
        <w:rPr>
          <w:color w:val="231F20"/>
          <w:sz w:val="20"/>
        </w:rPr>
        <w:t>TEE</w:t>
      </w:r>
    </w:p>
    <w:p>
      <w:pPr>
        <w:pStyle w:val="ListParagraph"/>
        <w:numPr>
          <w:ilvl w:val="0"/>
          <w:numId w:val="3"/>
        </w:numPr>
        <w:tabs>
          <w:tab w:pos="464" w:val="left" w:leader="none"/>
        </w:tabs>
        <w:spacing w:line="240" w:lineRule="auto" w:before="1" w:after="0"/>
        <w:ind w:left="464" w:right="0" w:hanging="360"/>
        <w:jc w:val="left"/>
        <w:rPr>
          <w:sz w:val="20"/>
        </w:rPr>
      </w:pPr>
      <w:r>
        <w:rPr>
          <w:color w:val="231F20"/>
          <w:sz w:val="20"/>
        </w:rPr>
        <w:t>MEETING ORGANIZING</w:t>
      </w:r>
      <w:r>
        <w:rPr>
          <w:color w:val="231F20"/>
          <w:spacing w:val="-1"/>
          <w:sz w:val="20"/>
        </w:rPr>
        <w:t> </w:t>
      </w:r>
      <w:r>
        <w:rPr>
          <w:color w:val="231F20"/>
          <w:sz w:val="20"/>
        </w:rPr>
        <w:t>COMMITTEE</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PHOTOGRAPHING AND</w:t>
      </w:r>
      <w:r>
        <w:rPr>
          <w:color w:val="231F20"/>
          <w:spacing w:val="-13"/>
          <w:sz w:val="20"/>
        </w:rPr>
        <w:t> </w:t>
      </w:r>
      <w:r>
        <w:rPr>
          <w:color w:val="231F20"/>
          <w:sz w:val="20"/>
        </w:rPr>
        <w:t>RECORDING</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ABSTRACT</w:t>
      </w:r>
      <w:r>
        <w:rPr>
          <w:color w:val="231F20"/>
          <w:spacing w:val="-8"/>
          <w:sz w:val="20"/>
        </w:rPr>
        <w:t> </w:t>
      </w:r>
      <w:r>
        <w:rPr>
          <w:color w:val="231F20"/>
          <w:spacing w:val="-7"/>
          <w:sz w:val="20"/>
        </w:rPr>
        <w:t>ERRATA</w:t>
      </w:r>
    </w:p>
    <w:p>
      <w:pPr>
        <w:pStyle w:val="ListParagraph"/>
        <w:numPr>
          <w:ilvl w:val="0"/>
          <w:numId w:val="3"/>
        </w:numPr>
        <w:tabs>
          <w:tab w:pos="464" w:val="left" w:leader="none"/>
        </w:tabs>
        <w:spacing w:line="240" w:lineRule="auto" w:before="10" w:after="0"/>
        <w:ind w:left="464" w:right="0" w:hanging="360"/>
        <w:jc w:val="left"/>
        <w:rPr>
          <w:sz w:val="20"/>
        </w:rPr>
      </w:pPr>
      <w:r>
        <w:rPr>
          <w:color w:val="231F20"/>
          <w:sz w:val="20"/>
        </w:rPr>
        <w:t>GUIDELINES FOR ORAL</w:t>
      </w:r>
      <w:r>
        <w:rPr>
          <w:color w:val="231F20"/>
          <w:spacing w:val="9"/>
          <w:sz w:val="20"/>
        </w:rPr>
        <w:t> </w:t>
      </w:r>
      <w:r>
        <w:rPr>
          <w:color w:val="231F20"/>
          <w:spacing w:val="-4"/>
          <w:sz w:val="20"/>
        </w:rPr>
        <w:t>PRESENTATIONS</w:t>
      </w:r>
    </w:p>
    <w:p>
      <w:pPr>
        <w:pStyle w:val="ListParagraph"/>
        <w:numPr>
          <w:ilvl w:val="0"/>
          <w:numId w:val="3"/>
        </w:numPr>
        <w:tabs>
          <w:tab w:pos="464" w:val="left" w:leader="none"/>
        </w:tabs>
        <w:spacing w:line="249" w:lineRule="auto" w:before="10" w:after="0"/>
        <w:ind w:left="464" w:right="0" w:hanging="360"/>
        <w:jc w:val="left"/>
        <w:rPr>
          <w:sz w:val="20"/>
        </w:rPr>
      </w:pPr>
      <w:r>
        <w:rPr>
          <w:color w:val="231F20"/>
          <w:sz w:val="20"/>
        </w:rPr>
        <w:t>SUGGESTIONS FOR EFFECTIVE POSTER</w:t>
      </w:r>
      <w:r>
        <w:rPr>
          <w:color w:val="231F20"/>
          <w:spacing w:val="-5"/>
          <w:sz w:val="20"/>
        </w:rPr>
        <w:t> </w:t>
      </w:r>
      <w:r>
        <w:rPr>
          <w:color w:val="231F20"/>
          <w:sz w:val="20"/>
        </w:rPr>
        <w:t>PRESEN- </w:t>
      </w:r>
      <w:r>
        <w:rPr>
          <w:color w:val="231F20"/>
          <w:spacing w:val="-6"/>
          <w:sz w:val="20"/>
        </w:rPr>
        <w:t>TATIONS</w:t>
      </w:r>
    </w:p>
    <w:p>
      <w:pPr>
        <w:pStyle w:val="ListParagraph"/>
        <w:numPr>
          <w:ilvl w:val="0"/>
          <w:numId w:val="3"/>
        </w:numPr>
        <w:tabs>
          <w:tab w:pos="464" w:val="left" w:leader="none"/>
        </w:tabs>
        <w:spacing w:line="249" w:lineRule="auto" w:before="1" w:after="0"/>
        <w:ind w:left="464" w:right="0" w:hanging="360"/>
        <w:jc w:val="left"/>
        <w:rPr>
          <w:sz w:val="20"/>
        </w:rPr>
      </w:pPr>
      <w:r>
        <w:rPr>
          <w:color w:val="231F20"/>
          <w:sz w:val="20"/>
        </w:rPr>
        <w:t>GUIDELINES FOR USE OF COMPUTER PROJEC- TION</w:t>
      </w:r>
    </w:p>
    <w:p>
      <w:pPr>
        <w:pStyle w:val="ListParagraph"/>
        <w:numPr>
          <w:ilvl w:val="0"/>
          <w:numId w:val="3"/>
        </w:numPr>
        <w:tabs>
          <w:tab w:pos="464" w:val="left" w:leader="none"/>
        </w:tabs>
        <w:spacing w:line="240" w:lineRule="auto" w:before="1" w:after="0"/>
        <w:ind w:left="464" w:right="0" w:hanging="360"/>
        <w:jc w:val="left"/>
        <w:rPr>
          <w:sz w:val="20"/>
        </w:rPr>
      </w:pPr>
      <w:r>
        <w:rPr>
          <w:color w:val="231F20"/>
          <w:spacing w:val="-7"/>
          <w:sz w:val="20"/>
        </w:rPr>
        <w:t>DATES </w:t>
      </w:r>
      <w:r>
        <w:rPr>
          <w:color w:val="231F20"/>
          <w:sz w:val="20"/>
        </w:rPr>
        <w:t>OF FUTURE ASA</w:t>
      </w:r>
      <w:r>
        <w:rPr>
          <w:color w:val="231F20"/>
          <w:spacing w:val="10"/>
          <w:sz w:val="20"/>
        </w:rPr>
        <w:t> </w:t>
      </w:r>
      <w:r>
        <w:rPr>
          <w:color w:val="231F20"/>
          <w:sz w:val="20"/>
        </w:rPr>
        <w:t>MEETINGS</w:t>
      </w:r>
    </w:p>
    <w:p>
      <w:pPr>
        <w:pStyle w:val="ListParagraph"/>
        <w:numPr>
          <w:ilvl w:val="0"/>
          <w:numId w:val="4"/>
        </w:numPr>
        <w:tabs>
          <w:tab w:pos="304" w:val="left" w:leader="none"/>
        </w:tabs>
        <w:spacing w:line="240" w:lineRule="auto" w:before="76" w:after="0"/>
        <w:ind w:left="100" w:right="0" w:firstLine="4"/>
        <w:jc w:val="both"/>
        <w:rPr>
          <w:b/>
          <w:sz w:val="20"/>
        </w:rPr>
      </w:pPr>
      <w:r>
        <w:rPr>
          <w:b/>
          <w:color w:val="231F20"/>
          <w:w w:val="100"/>
          <w:sz w:val="20"/>
        </w:rPr>
        <w:br w:type="column"/>
      </w:r>
      <w:r>
        <w:rPr>
          <w:b/>
          <w:color w:val="231F20"/>
          <w:sz w:val="20"/>
        </w:rPr>
        <w:t>HOTEL</w:t>
      </w:r>
      <w:r>
        <w:rPr>
          <w:b/>
          <w:color w:val="231F20"/>
          <w:spacing w:val="-27"/>
          <w:sz w:val="20"/>
        </w:rPr>
        <w:t> </w:t>
      </w:r>
      <w:r>
        <w:rPr>
          <w:b/>
          <w:color w:val="231F20"/>
          <w:sz w:val="20"/>
        </w:rPr>
        <w:t>INFORMATION</w:t>
      </w:r>
    </w:p>
    <w:p>
      <w:pPr>
        <w:spacing w:line="249" w:lineRule="auto" w:before="10"/>
        <w:ind w:left="103" w:right="117" w:firstLine="206"/>
        <w:jc w:val="both"/>
        <w:rPr>
          <w:sz w:val="20"/>
        </w:rPr>
      </w:pPr>
      <w:r>
        <w:rPr>
          <w:color w:val="231F20"/>
          <w:sz w:val="20"/>
        </w:rPr>
        <w:t>The Salt Lake Marriott Downtown at City Creek Hotel is the headquarters hotel where most meeting events will be held.</w:t>
      </w:r>
    </w:p>
    <w:p>
      <w:pPr>
        <w:spacing w:line="249" w:lineRule="auto" w:before="1"/>
        <w:ind w:left="103" w:right="117" w:firstLine="206"/>
        <w:jc w:val="both"/>
        <w:rPr>
          <w:sz w:val="20"/>
        </w:rPr>
      </w:pPr>
      <w:r>
        <w:rPr>
          <w:color w:val="231F20"/>
          <w:sz w:val="20"/>
        </w:rPr>
        <w:t>The cut-off date for reserving rooms at special rates has passed. Please contact the Salt Lake Marriott Downtown at City Creek Hotel for lodging availability (75 South West Temple, Salt Lake City, UT 84101, T: (801) 531-0800.</w:t>
      </w:r>
    </w:p>
    <w:p>
      <w:pPr>
        <w:pStyle w:val="BodyText"/>
        <w:spacing w:before="2"/>
        <w:rPr>
          <w:sz w:val="26"/>
        </w:rPr>
      </w:pPr>
    </w:p>
    <w:p>
      <w:pPr>
        <w:pStyle w:val="ListParagraph"/>
        <w:numPr>
          <w:ilvl w:val="0"/>
          <w:numId w:val="4"/>
        </w:numPr>
        <w:tabs>
          <w:tab w:pos="304" w:val="left" w:leader="none"/>
        </w:tabs>
        <w:spacing w:line="240" w:lineRule="auto" w:before="0" w:after="0"/>
        <w:ind w:left="304" w:right="0" w:hanging="200"/>
        <w:jc w:val="both"/>
        <w:rPr>
          <w:b/>
          <w:sz w:val="20"/>
        </w:rPr>
      </w:pPr>
      <w:r>
        <w:rPr>
          <w:b/>
          <w:color w:val="231F20"/>
          <w:spacing w:val="-4"/>
          <w:sz w:val="20"/>
        </w:rPr>
        <w:t>TRANSPORTATION </w:t>
      </w:r>
      <w:r>
        <w:rPr>
          <w:b/>
          <w:color w:val="231F20"/>
          <w:sz w:val="20"/>
        </w:rPr>
        <w:t>AND </w:t>
      </w:r>
      <w:r>
        <w:rPr>
          <w:b/>
          <w:color w:val="231F20"/>
          <w:spacing w:val="-5"/>
          <w:sz w:val="20"/>
        </w:rPr>
        <w:t>TRAVEL</w:t>
      </w:r>
      <w:r>
        <w:rPr>
          <w:b/>
          <w:color w:val="231F20"/>
          <w:spacing w:val="15"/>
          <w:sz w:val="20"/>
        </w:rPr>
        <w:t> </w:t>
      </w:r>
      <w:r>
        <w:rPr>
          <w:b/>
          <w:color w:val="231F20"/>
          <w:sz w:val="20"/>
        </w:rPr>
        <w:t>DIRECTIONS</w:t>
      </w:r>
    </w:p>
    <w:p>
      <w:pPr>
        <w:spacing w:line="249" w:lineRule="auto" w:before="10"/>
        <w:ind w:left="103" w:right="119" w:firstLine="206"/>
        <w:jc w:val="both"/>
        <w:rPr>
          <w:sz w:val="20"/>
        </w:rPr>
      </w:pPr>
      <w:r>
        <w:rPr>
          <w:color w:val="231F20"/>
          <w:sz w:val="20"/>
        </w:rPr>
        <w:t>Salt</w:t>
      </w:r>
      <w:r>
        <w:rPr>
          <w:color w:val="231F20"/>
          <w:spacing w:val="-7"/>
          <w:sz w:val="20"/>
        </w:rPr>
        <w:t> </w:t>
      </w:r>
      <w:r>
        <w:rPr>
          <w:color w:val="231F20"/>
          <w:sz w:val="20"/>
        </w:rPr>
        <w:t>Lake</w:t>
      </w:r>
      <w:r>
        <w:rPr>
          <w:color w:val="231F20"/>
          <w:spacing w:val="-7"/>
          <w:sz w:val="20"/>
        </w:rPr>
        <w:t> </w:t>
      </w:r>
      <w:r>
        <w:rPr>
          <w:color w:val="231F20"/>
          <w:sz w:val="20"/>
        </w:rPr>
        <w:t>City</w:t>
      </w:r>
      <w:r>
        <w:rPr>
          <w:color w:val="231F20"/>
          <w:spacing w:val="-7"/>
          <w:sz w:val="20"/>
        </w:rPr>
        <w:t> </w:t>
      </w:r>
      <w:r>
        <w:rPr>
          <w:color w:val="231F20"/>
          <w:sz w:val="20"/>
        </w:rPr>
        <w:t>is</w:t>
      </w:r>
      <w:r>
        <w:rPr>
          <w:color w:val="231F20"/>
          <w:spacing w:val="-7"/>
          <w:sz w:val="20"/>
        </w:rPr>
        <w:t> </w:t>
      </w:r>
      <w:r>
        <w:rPr>
          <w:color w:val="231F20"/>
          <w:sz w:val="20"/>
        </w:rPr>
        <w:t>served</w:t>
      </w:r>
      <w:r>
        <w:rPr>
          <w:color w:val="231F20"/>
          <w:spacing w:val="-7"/>
          <w:sz w:val="20"/>
        </w:rPr>
        <w:t> </w:t>
      </w:r>
      <w:r>
        <w:rPr>
          <w:color w:val="231F20"/>
          <w:sz w:val="20"/>
        </w:rPr>
        <w:t>by</w:t>
      </w:r>
      <w:r>
        <w:rPr>
          <w:color w:val="231F20"/>
          <w:spacing w:val="-7"/>
          <w:sz w:val="20"/>
        </w:rPr>
        <w:t> </w:t>
      </w:r>
      <w:r>
        <w:rPr>
          <w:color w:val="231F20"/>
          <w:sz w:val="20"/>
        </w:rPr>
        <w:t>many</w:t>
      </w:r>
      <w:r>
        <w:rPr>
          <w:color w:val="231F20"/>
          <w:spacing w:val="-7"/>
          <w:sz w:val="20"/>
        </w:rPr>
        <w:t> </w:t>
      </w:r>
      <w:r>
        <w:rPr>
          <w:color w:val="231F20"/>
          <w:sz w:val="20"/>
        </w:rPr>
        <w:t>major</w:t>
      </w:r>
      <w:r>
        <w:rPr>
          <w:color w:val="231F20"/>
          <w:spacing w:val="-7"/>
          <w:sz w:val="20"/>
        </w:rPr>
        <w:t> </w:t>
      </w:r>
      <w:r>
        <w:rPr>
          <w:color w:val="231F20"/>
          <w:sz w:val="20"/>
        </w:rPr>
        <w:t>airlines</w:t>
      </w:r>
      <w:r>
        <w:rPr>
          <w:color w:val="231F20"/>
          <w:spacing w:val="-7"/>
          <w:sz w:val="20"/>
        </w:rPr>
        <w:t> </w:t>
      </w:r>
      <w:r>
        <w:rPr>
          <w:color w:val="231F20"/>
          <w:sz w:val="20"/>
        </w:rPr>
        <w:t>through</w:t>
      </w:r>
      <w:r>
        <w:rPr>
          <w:color w:val="231F20"/>
          <w:spacing w:val="-7"/>
          <w:sz w:val="20"/>
        </w:rPr>
        <w:t> </w:t>
      </w:r>
      <w:r>
        <w:rPr>
          <w:color w:val="231F20"/>
          <w:sz w:val="20"/>
        </w:rPr>
        <w:t>the </w:t>
      </w:r>
      <w:r>
        <w:rPr>
          <w:color w:val="2D2D2C"/>
          <w:sz w:val="20"/>
        </w:rPr>
        <w:t>Salt Lake City International Airport which is located 6 miles from downtown Salt Lake</w:t>
      </w:r>
      <w:r>
        <w:rPr>
          <w:color w:val="2D2D2C"/>
          <w:spacing w:val="-10"/>
          <w:sz w:val="20"/>
        </w:rPr>
        <w:t> </w:t>
      </w:r>
      <w:r>
        <w:rPr>
          <w:color w:val="2D2D2C"/>
          <w:spacing w:val="-3"/>
          <w:sz w:val="20"/>
        </w:rPr>
        <w:t>City.</w:t>
      </w:r>
    </w:p>
    <w:p>
      <w:pPr>
        <w:spacing w:line="249" w:lineRule="auto" w:before="1"/>
        <w:ind w:left="103" w:right="117" w:firstLine="206"/>
        <w:jc w:val="both"/>
        <w:rPr>
          <w:sz w:val="20"/>
        </w:rPr>
      </w:pPr>
      <w:r>
        <w:rPr>
          <w:color w:val="231F20"/>
          <w:sz w:val="20"/>
        </w:rPr>
        <w:t>Transportation</w:t>
      </w:r>
      <w:r>
        <w:rPr>
          <w:color w:val="231F20"/>
          <w:spacing w:val="-17"/>
          <w:sz w:val="20"/>
        </w:rPr>
        <w:t> </w:t>
      </w:r>
      <w:r>
        <w:rPr>
          <w:color w:val="231F20"/>
          <w:sz w:val="20"/>
        </w:rPr>
        <w:t>from</w:t>
      </w:r>
      <w:r>
        <w:rPr>
          <w:color w:val="231F20"/>
          <w:spacing w:val="-17"/>
          <w:sz w:val="20"/>
        </w:rPr>
        <w:t> </w:t>
      </w:r>
      <w:r>
        <w:rPr>
          <w:color w:val="231F20"/>
          <w:sz w:val="20"/>
        </w:rPr>
        <w:t>the</w:t>
      </w:r>
      <w:r>
        <w:rPr>
          <w:color w:val="231F20"/>
          <w:spacing w:val="-17"/>
          <w:sz w:val="20"/>
        </w:rPr>
        <w:t> </w:t>
      </w:r>
      <w:r>
        <w:rPr>
          <w:color w:val="231F20"/>
          <w:sz w:val="20"/>
        </w:rPr>
        <w:t>Salt</w:t>
      </w:r>
      <w:r>
        <w:rPr>
          <w:color w:val="231F20"/>
          <w:spacing w:val="-17"/>
          <w:sz w:val="20"/>
        </w:rPr>
        <w:t> </w:t>
      </w:r>
      <w:r>
        <w:rPr>
          <w:color w:val="231F20"/>
          <w:sz w:val="20"/>
        </w:rPr>
        <w:t>Lake</w:t>
      </w:r>
      <w:r>
        <w:rPr>
          <w:color w:val="231F20"/>
          <w:spacing w:val="-17"/>
          <w:sz w:val="20"/>
        </w:rPr>
        <w:t> </w:t>
      </w:r>
      <w:r>
        <w:rPr>
          <w:color w:val="231F20"/>
          <w:sz w:val="20"/>
        </w:rPr>
        <w:t>City</w:t>
      </w:r>
      <w:r>
        <w:rPr>
          <w:color w:val="231F20"/>
          <w:spacing w:val="-17"/>
          <w:sz w:val="20"/>
        </w:rPr>
        <w:t> </w:t>
      </w:r>
      <w:r>
        <w:rPr>
          <w:color w:val="231F20"/>
          <w:sz w:val="20"/>
        </w:rPr>
        <w:t>International</w:t>
      </w:r>
      <w:r>
        <w:rPr>
          <w:color w:val="231F20"/>
          <w:spacing w:val="-17"/>
          <w:sz w:val="20"/>
        </w:rPr>
        <w:t> </w:t>
      </w:r>
      <w:r>
        <w:rPr>
          <w:color w:val="231F20"/>
          <w:sz w:val="20"/>
        </w:rPr>
        <w:t>Airport to the Salt Lake Marriott Downtown at City Creek Hotel and other downtown Salt Lake City</w:t>
      </w:r>
      <w:r>
        <w:rPr>
          <w:color w:val="231F20"/>
          <w:spacing w:val="-12"/>
          <w:sz w:val="20"/>
        </w:rPr>
        <w:t> </w:t>
      </w:r>
      <w:r>
        <w:rPr>
          <w:color w:val="231F20"/>
          <w:sz w:val="20"/>
        </w:rPr>
        <w:t>hotels:</w:t>
      </w:r>
    </w:p>
    <w:p>
      <w:pPr>
        <w:spacing w:line="249" w:lineRule="auto" w:before="1"/>
        <w:ind w:left="103" w:right="111" w:firstLine="0"/>
        <w:jc w:val="left"/>
        <w:rPr>
          <w:sz w:val="20"/>
        </w:rPr>
      </w:pPr>
      <w:r>
        <w:rPr>
          <w:b/>
          <w:color w:val="231F20"/>
          <w:sz w:val="20"/>
        </w:rPr>
        <w:t>Information</w:t>
      </w:r>
      <w:r>
        <w:rPr>
          <w:color w:val="231F20"/>
          <w:sz w:val="20"/>
        </w:rPr>
        <w:t>.</w:t>
      </w:r>
      <w:r>
        <w:rPr>
          <w:color w:val="231F20"/>
          <w:spacing w:val="-14"/>
          <w:sz w:val="20"/>
        </w:rPr>
        <w:t> </w:t>
      </w:r>
      <w:r>
        <w:rPr>
          <w:color w:val="231F20"/>
          <w:sz w:val="20"/>
        </w:rPr>
        <w:t>The</w:t>
      </w:r>
      <w:r>
        <w:rPr>
          <w:color w:val="231F20"/>
          <w:spacing w:val="-14"/>
          <w:sz w:val="20"/>
        </w:rPr>
        <w:t> </w:t>
      </w:r>
      <w:r>
        <w:rPr>
          <w:color w:val="231F20"/>
          <w:sz w:val="20"/>
        </w:rPr>
        <w:t>Information</w:t>
      </w:r>
      <w:r>
        <w:rPr>
          <w:color w:val="231F20"/>
          <w:spacing w:val="-14"/>
          <w:sz w:val="20"/>
        </w:rPr>
        <w:t> </w:t>
      </w:r>
      <w:r>
        <w:rPr>
          <w:color w:val="231F20"/>
          <w:sz w:val="20"/>
        </w:rPr>
        <w:t>Booth</w:t>
      </w:r>
      <w:r>
        <w:rPr>
          <w:color w:val="231F20"/>
          <w:spacing w:val="-14"/>
          <w:sz w:val="20"/>
        </w:rPr>
        <w:t> </w:t>
      </w:r>
      <w:r>
        <w:rPr>
          <w:color w:val="231F20"/>
          <w:sz w:val="20"/>
        </w:rPr>
        <w:t>is</w:t>
      </w:r>
      <w:r>
        <w:rPr>
          <w:color w:val="231F20"/>
          <w:spacing w:val="-14"/>
          <w:sz w:val="20"/>
        </w:rPr>
        <w:t> </w:t>
      </w:r>
      <w:r>
        <w:rPr>
          <w:color w:val="231F20"/>
          <w:sz w:val="20"/>
        </w:rPr>
        <w:t>located</w:t>
      </w:r>
      <w:r>
        <w:rPr>
          <w:color w:val="231F20"/>
          <w:spacing w:val="-14"/>
          <w:sz w:val="20"/>
        </w:rPr>
        <w:t> </w:t>
      </w:r>
      <w:r>
        <w:rPr>
          <w:color w:val="231F20"/>
          <w:sz w:val="20"/>
        </w:rPr>
        <w:t>in</w:t>
      </w:r>
      <w:r>
        <w:rPr>
          <w:color w:val="231F20"/>
          <w:spacing w:val="-14"/>
          <w:sz w:val="20"/>
        </w:rPr>
        <w:t> </w:t>
      </w:r>
      <w:r>
        <w:rPr>
          <w:color w:val="231F20"/>
          <w:sz w:val="20"/>
        </w:rPr>
        <w:t>the</w:t>
      </w:r>
      <w:r>
        <w:rPr>
          <w:color w:val="231F20"/>
          <w:spacing w:val="-14"/>
          <w:sz w:val="20"/>
        </w:rPr>
        <w:t> </w:t>
      </w:r>
      <w:r>
        <w:rPr>
          <w:color w:val="231F20"/>
          <w:sz w:val="20"/>
        </w:rPr>
        <w:t>baggage claim area in each terminal’s main common</w:t>
      </w:r>
      <w:r>
        <w:rPr>
          <w:color w:val="231F20"/>
          <w:spacing w:val="-11"/>
          <w:sz w:val="20"/>
        </w:rPr>
        <w:t> </w:t>
      </w:r>
      <w:r>
        <w:rPr>
          <w:color w:val="231F20"/>
          <w:sz w:val="20"/>
        </w:rPr>
        <w:t>area.</w:t>
      </w:r>
    </w:p>
    <w:p>
      <w:pPr>
        <w:spacing w:line="249" w:lineRule="auto" w:before="1"/>
        <w:ind w:left="103" w:right="117" w:firstLine="0"/>
        <w:jc w:val="both"/>
        <w:rPr>
          <w:sz w:val="20"/>
        </w:rPr>
      </w:pPr>
      <w:r>
        <w:rPr>
          <w:b/>
          <w:color w:val="231F20"/>
          <w:sz w:val="20"/>
        </w:rPr>
        <w:t>Light Rail Service</w:t>
      </w:r>
      <w:r>
        <w:rPr>
          <w:color w:val="231F20"/>
          <w:sz w:val="20"/>
        </w:rPr>
        <w:t>. The TRAX light rail system provides transportation from the airport to downtown Salt Lake </w:t>
      </w:r>
      <w:r>
        <w:rPr>
          <w:color w:val="231F20"/>
          <w:spacing w:val="-3"/>
          <w:sz w:val="20"/>
        </w:rPr>
        <w:t>City, </w:t>
      </w:r>
      <w:r>
        <w:rPr>
          <w:color w:val="231F20"/>
          <w:sz w:val="20"/>
        </w:rPr>
        <w:t>with a TRAX stop located less than one block from the Salt Lake City Marriott Downtown at City Creek Hotel. The train stop</w:t>
      </w:r>
      <w:r>
        <w:rPr>
          <w:color w:val="231F20"/>
          <w:spacing w:val="-11"/>
          <w:sz w:val="20"/>
        </w:rPr>
        <w:t> </w:t>
      </w:r>
      <w:r>
        <w:rPr>
          <w:color w:val="231F20"/>
          <w:sz w:val="20"/>
        </w:rPr>
        <w:t>is</w:t>
      </w:r>
      <w:r>
        <w:rPr>
          <w:color w:val="231F20"/>
          <w:spacing w:val="-11"/>
          <w:sz w:val="20"/>
        </w:rPr>
        <w:t> </w:t>
      </w:r>
      <w:r>
        <w:rPr>
          <w:color w:val="231F20"/>
          <w:sz w:val="20"/>
        </w:rPr>
        <w:t>located</w:t>
      </w:r>
      <w:r>
        <w:rPr>
          <w:color w:val="231F20"/>
          <w:spacing w:val="-11"/>
          <w:sz w:val="20"/>
        </w:rPr>
        <w:t> </w:t>
      </w:r>
      <w:r>
        <w:rPr>
          <w:color w:val="231F20"/>
          <w:sz w:val="20"/>
        </w:rPr>
        <w:t>at</w:t>
      </w:r>
      <w:r>
        <w:rPr>
          <w:color w:val="231F20"/>
          <w:spacing w:val="-11"/>
          <w:sz w:val="20"/>
        </w:rPr>
        <w:t> </w:t>
      </w:r>
      <w:r>
        <w:rPr>
          <w:color w:val="231F20"/>
          <w:sz w:val="20"/>
        </w:rPr>
        <w:t>the</w:t>
      </w:r>
      <w:r>
        <w:rPr>
          <w:color w:val="231F20"/>
          <w:spacing w:val="-11"/>
          <w:sz w:val="20"/>
        </w:rPr>
        <w:t> </w:t>
      </w:r>
      <w:r>
        <w:rPr>
          <w:color w:val="231F20"/>
          <w:sz w:val="20"/>
        </w:rPr>
        <w:t>south</w:t>
      </w:r>
      <w:r>
        <w:rPr>
          <w:color w:val="231F20"/>
          <w:spacing w:val="-11"/>
          <w:sz w:val="20"/>
        </w:rPr>
        <w:t> </w:t>
      </w:r>
      <w:r>
        <w:rPr>
          <w:color w:val="231F20"/>
          <w:sz w:val="20"/>
        </w:rPr>
        <w:t>end</w:t>
      </w:r>
      <w:r>
        <w:rPr>
          <w:color w:val="231F20"/>
          <w:spacing w:val="-11"/>
          <w:sz w:val="20"/>
        </w:rPr>
        <w:t> </w:t>
      </w:r>
      <w:r>
        <w:rPr>
          <w:color w:val="231F20"/>
          <w:sz w:val="20"/>
        </w:rPr>
        <w:t>of</w:t>
      </w:r>
      <w:r>
        <w:rPr>
          <w:color w:val="231F20"/>
          <w:spacing w:val="-11"/>
          <w:sz w:val="20"/>
        </w:rPr>
        <w:t> </w:t>
      </w:r>
      <w:r>
        <w:rPr>
          <w:color w:val="231F20"/>
          <w:sz w:val="20"/>
        </w:rPr>
        <w:t>Terminal</w:t>
      </w:r>
      <w:r>
        <w:rPr>
          <w:color w:val="231F20"/>
          <w:spacing w:val="-11"/>
          <w:sz w:val="20"/>
        </w:rPr>
        <w:t> </w:t>
      </w:r>
      <w:r>
        <w:rPr>
          <w:color w:val="231F20"/>
          <w:sz w:val="20"/>
        </w:rPr>
        <w:t>One.</w:t>
      </w:r>
      <w:r>
        <w:rPr>
          <w:color w:val="231F20"/>
          <w:spacing w:val="-11"/>
          <w:sz w:val="20"/>
        </w:rPr>
        <w:t> </w:t>
      </w:r>
      <w:r>
        <w:rPr>
          <w:color w:val="231F20"/>
          <w:sz w:val="20"/>
        </w:rPr>
        <w:t>A</w:t>
      </w:r>
      <w:r>
        <w:rPr>
          <w:color w:val="231F20"/>
          <w:spacing w:val="-11"/>
          <w:sz w:val="20"/>
        </w:rPr>
        <w:t> </w:t>
      </w:r>
      <w:r>
        <w:rPr>
          <w:color w:val="231F20"/>
          <w:sz w:val="20"/>
        </w:rPr>
        <w:t>train</w:t>
      </w:r>
      <w:r>
        <w:rPr>
          <w:color w:val="231F20"/>
          <w:spacing w:val="-11"/>
          <w:sz w:val="20"/>
        </w:rPr>
        <w:t> </w:t>
      </w:r>
      <w:r>
        <w:rPr>
          <w:color w:val="231F20"/>
          <w:sz w:val="20"/>
        </w:rPr>
        <w:t>leaves the Airport for the city center every 15 minutes on weekdays and every 20 minutes on weekends, with a 12 minute transit time. The current one-way fare is USD</w:t>
      </w:r>
      <w:r>
        <w:rPr>
          <w:color w:val="231F20"/>
          <w:spacing w:val="-4"/>
          <w:sz w:val="20"/>
        </w:rPr>
        <w:t> </w:t>
      </w:r>
      <w:r>
        <w:rPr>
          <w:color w:val="231F20"/>
          <w:sz w:val="20"/>
        </w:rPr>
        <w:t>$2.50.</w:t>
      </w:r>
    </w:p>
    <w:p>
      <w:pPr>
        <w:spacing w:line="249" w:lineRule="auto" w:before="1"/>
        <w:ind w:left="103" w:right="119" w:firstLine="0"/>
        <w:jc w:val="both"/>
        <w:rPr>
          <w:sz w:val="20"/>
        </w:rPr>
      </w:pPr>
      <w:r>
        <w:rPr>
          <w:b/>
          <w:color w:val="231F20"/>
          <w:sz w:val="20"/>
        </w:rPr>
        <w:t>Major car rental companies</w:t>
      </w:r>
      <w:r>
        <w:rPr>
          <w:color w:val="231F20"/>
          <w:sz w:val="20"/>
        </w:rPr>
        <w:t>. Nearly every major car rental company</w:t>
      </w:r>
      <w:r>
        <w:rPr>
          <w:color w:val="231F20"/>
          <w:spacing w:val="-16"/>
          <w:sz w:val="20"/>
        </w:rPr>
        <w:t> </w:t>
      </w:r>
      <w:r>
        <w:rPr>
          <w:color w:val="231F20"/>
          <w:sz w:val="20"/>
        </w:rPr>
        <w:t>is</w:t>
      </w:r>
      <w:r>
        <w:rPr>
          <w:color w:val="231F20"/>
          <w:spacing w:val="-16"/>
          <w:sz w:val="20"/>
        </w:rPr>
        <w:t> </w:t>
      </w:r>
      <w:r>
        <w:rPr>
          <w:color w:val="231F20"/>
          <w:sz w:val="20"/>
        </w:rPr>
        <w:t>represented</w:t>
      </w:r>
      <w:r>
        <w:rPr>
          <w:color w:val="231F20"/>
          <w:spacing w:val="-16"/>
          <w:sz w:val="20"/>
        </w:rPr>
        <w:t> </w:t>
      </w:r>
      <w:r>
        <w:rPr>
          <w:color w:val="231F20"/>
          <w:sz w:val="20"/>
        </w:rPr>
        <w:t>at</w:t>
      </w:r>
      <w:r>
        <w:rPr>
          <w:color w:val="231F20"/>
          <w:spacing w:val="-16"/>
          <w:sz w:val="20"/>
        </w:rPr>
        <w:t> </w:t>
      </w:r>
      <w:r>
        <w:rPr>
          <w:color w:val="231F20"/>
          <w:sz w:val="20"/>
        </w:rPr>
        <w:t>Salt</w:t>
      </w:r>
      <w:r>
        <w:rPr>
          <w:color w:val="231F20"/>
          <w:spacing w:val="-16"/>
          <w:sz w:val="20"/>
        </w:rPr>
        <w:t> </w:t>
      </w:r>
      <w:r>
        <w:rPr>
          <w:color w:val="231F20"/>
          <w:sz w:val="20"/>
        </w:rPr>
        <w:t>Lake</w:t>
      </w:r>
      <w:r>
        <w:rPr>
          <w:color w:val="231F20"/>
          <w:spacing w:val="-16"/>
          <w:sz w:val="20"/>
        </w:rPr>
        <w:t> </w:t>
      </w:r>
      <w:r>
        <w:rPr>
          <w:color w:val="231F20"/>
          <w:sz w:val="20"/>
        </w:rPr>
        <w:t>City</w:t>
      </w:r>
      <w:r>
        <w:rPr>
          <w:color w:val="231F20"/>
          <w:spacing w:val="-16"/>
          <w:sz w:val="20"/>
        </w:rPr>
        <w:t> </w:t>
      </w:r>
      <w:r>
        <w:rPr>
          <w:color w:val="231F20"/>
          <w:sz w:val="20"/>
        </w:rPr>
        <w:t>International</w:t>
      </w:r>
      <w:r>
        <w:rPr>
          <w:color w:val="231F20"/>
          <w:spacing w:val="-16"/>
          <w:sz w:val="20"/>
        </w:rPr>
        <w:t> </w:t>
      </w:r>
      <w:r>
        <w:rPr>
          <w:color w:val="231F20"/>
          <w:sz w:val="20"/>
        </w:rPr>
        <w:t>Airport. Rental car counters are located just outside the terminal buildings in the Short </w:t>
      </w:r>
      <w:r>
        <w:rPr>
          <w:color w:val="231F20"/>
          <w:spacing w:val="-4"/>
          <w:sz w:val="20"/>
        </w:rPr>
        <w:t>Term </w:t>
      </w:r>
      <w:r>
        <w:rPr>
          <w:color w:val="231F20"/>
          <w:sz w:val="20"/>
        </w:rPr>
        <w:t>Parking</w:t>
      </w:r>
      <w:r>
        <w:rPr>
          <w:color w:val="231F20"/>
          <w:spacing w:val="-1"/>
          <w:sz w:val="20"/>
        </w:rPr>
        <w:t> </w:t>
      </w:r>
      <w:r>
        <w:rPr>
          <w:color w:val="231F20"/>
          <w:sz w:val="20"/>
        </w:rPr>
        <w:t>Structure.</w:t>
      </w:r>
    </w:p>
    <w:p>
      <w:pPr>
        <w:spacing w:line="249" w:lineRule="auto" w:before="1"/>
        <w:ind w:left="103" w:right="44" w:firstLine="0"/>
        <w:jc w:val="left"/>
        <w:rPr>
          <w:sz w:val="20"/>
        </w:rPr>
      </w:pPr>
      <w:r>
        <w:rPr>
          <w:b/>
          <w:color w:val="231F20"/>
          <w:sz w:val="20"/>
        </w:rPr>
        <w:t>Airport Shuttle shared-ride service</w:t>
      </w:r>
      <w:r>
        <w:rPr>
          <w:color w:val="231F20"/>
          <w:sz w:val="20"/>
        </w:rPr>
        <w:t>. There are shuttle companies departing the Salt Lake City International Airport for downtown hotels. Express Shuttle is the largest service, and offers shuttle service for USD $8.00 (one way). They can be found at the Ground Transportation Desk located in the baggage claim area. Phone 801-596-1600 or 800-397-0773. </w:t>
      </w:r>
      <w:r>
        <w:rPr>
          <w:b/>
          <w:color w:val="231F20"/>
          <w:sz w:val="20"/>
        </w:rPr>
        <w:t>Taxicabs and limousines</w:t>
      </w:r>
      <w:r>
        <w:rPr>
          <w:color w:val="231F20"/>
          <w:sz w:val="20"/>
        </w:rPr>
        <w:t>. Taxis are available outside the terminal at Salt Lake City International Airport. The meeting hotel is 6 miles from the airport (approximately 10 minutes), with fares averaging USD $25.00 one way. All fares are metered.</w:t>
      </w:r>
    </w:p>
    <w:p>
      <w:pPr>
        <w:pStyle w:val="BodyText"/>
        <w:spacing w:before="2"/>
        <w:rPr>
          <w:sz w:val="26"/>
        </w:rPr>
      </w:pPr>
    </w:p>
    <w:p>
      <w:pPr>
        <w:pStyle w:val="ListParagraph"/>
        <w:numPr>
          <w:ilvl w:val="0"/>
          <w:numId w:val="4"/>
        </w:numPr>
        <w:tabs>
          <w:tab w:pos="304" w:val="left" w:leader="none"/>
        </w:tabs>
        <w:spacing w:line="240" w:lineRule="auto" w:before="0" w:after="0"/>
        <w:ind w:left="304" w:right="0" w:hanging="200"/>
        <w:jc w:val="both"/>
        <w:rPr>
          <w:b/>
          <w:sz w:val="20"/>
        </w:rPr>
      </w:pPr>
      <w:r>
        <w:rPr>
          <w:b/>
          <w:color w:val="231F20"/>
          <w:sz w:val="20"/>
        </w:rPr>
        <w:t>STUDENT </w:t>
      </w:r>
      <w:r>
        <w:rPr>
          <w:b/>
          <w:color w:val="231F20"/>
          <w:spacing w:val="-4"/>
          <w:sz w:val="20"/>
        </w:rPr>
        <w:t>TRANSPORTATION</w:t>
      </w:r>
      <w:r>
        <w:rPr>
          <w:b/>
          <w:color w:val="231F20"/>
          <w:spacing w:val="10"/>
          <w:sz w:val="20"/>
        </w:rPr>
        <w:t> </w:t>
      </w:r>
      <w:r>
        <w:rPr>
          <w:b/>
          <w:color w:val="231F20"/>
          <w:sz w:val="20"/>
        </w:rPr>
        <w:t>SUBSIDIES</w:t>
      </w:r>
    </w:p>
    <w:p>
      <w:pPr>
        <w:spacing w:line="249" w:lineRule="auto" w:before="10"/>
        <w:ind w:left="103" w:right="117" w:firstLine="206"/>
        <w:jc w:val="both"/>
        <w:rPr>
          <w:sz w:val="20"/>
        </w:rPr>
      </w:pPr>
      <w:r>
        <w:rPr>
          <w:color w:val="231F20"/>
          <w:sz w:val="20"/>
        </w:rPr>
        <w:t>To encourage student participation, limited funds are available to defray partially the cost of travel expenses of students to attend Acoustical Society meetings. Instructions for applying for travel subsidies are given in the Call for Papers which can be found online at </w:t>
      </w:r>
      <w:hyperlink r:id="rId385">
        <w:r>
          <w:rPr>
            <w:color w:val="231F20"/>
            <w:sz w:val="20"/>
          </w:rPr>
          <w:t>http://acousticalsociety.</w:t>
        </w:r>
      </w:hyperlink>
      <w:r>
        <w:rPr>
          <w:color w:val="231F20"/>
          <w:sz w:val="20"/>
        </w:rPr>
        <w:t> org. The deadline for the present meeting has passed but this information may be useful in the future.</w:t>
      </w:r>
    </w:p>
    <w:p>
      <w:pPr>
        <w:pStyle w:val="BodyText"/>
        <w:spacing w:before="5"/>
        <w:rPr>
          <w:sz w:val="24"/>
        </w:rPr>
      </w:pPr>
    </w:p>
    <w:p>
      <w:pPr>
        <w:pStyle w:val="ListParagraph"/>
        <w:numPr>
          <w:ilvl w:val="0"/>
          <w:numId w:val="4"/>
        </w:numPr>
        <w:tabs>
          <w:tab w:pos="304" w:val="left" w:leader="none"/>
        </w:tabs>
        <w:spacing w:line="240" w:lineRule="auto" w:before="0" w:after="0"/>
        <w:ind w:left="304" w:right="0" w:hanging="200"/>
        <w:jc w:val="both"/>
        <w:rPr>
          <w:b/>
          <w:sz w:val="20"/>
        </w:rPr>
      </w:pPr>
      <w:r>
        <w:rPr>
          <w:b/>
          <w:color w:val="231F20"/>
          <w:sz w:val="20"/>
        </w:rPr>
        <w:t>MESSAGES FOR</w:t>
      </w:r>
      <w:r>
        <w:rPr>
          <w:b/>
          <w:color w:val="231F20"/>
          <w:spacing w:val="-4"/>
          <w:sz w:val="20"/>
        </w:rPr>
        <w:t> </w:t>
      </w:r>
      <w:r>
        <w:rPr>
          <w:b/>
          <w:color w:val="231F20"/>
          <w:spacing w:val="-3"/>
          <w:sz w:val="20"/>
        </w:rPr>
        <w:t>ATTENDEES</w:t>
      </w:r>
    </w:p>
    <w:p>
      <w:pPr>
        <w:spacing w:line="249" w:lineRule="auto" w:before="10"/>
        <w:ind w:left="103" w:right="117" w:firstLine="206"/>
        <w:jc w:val="both"/>
        <w:rPr>
          <w:sz w:val="20"/>
        </w:rPr>
      </w:pPr>
      <w:r>
        <w:rPr>
          <w:color w:val="231F20"/>
          <w:sz w:val="20"/>
        </w:rPr>
        <w:t>A message board will be available in the registration area for posting messages for attendees.</w:t>
      </w:r>
    </w:p>
    <w:p>
      <w:pPr>
        <w:spacing w:after="0" w:line="249" w:lineRule="auto"/>
        <w:jc w:val="both"/>
        <w:rPr>
          <w:sz w:val="20"/>
        </w:rPr>
        <w:sectPr>
          <w:type w:val="continuous"/>
          <w:pgSz w:w="12240" w:h="16200"/>
          <w:pgMar w:top="0" w:bottom="280" w:left="920" w:right="900"/>
          <w:cols w:num="2" w:equalWidth="0">
            <w:col w:w="5030" w:space="241"/>
            <w:col w:w="5149"/>
          </w:cols>
        </w:sectPr>
      </w:pPr>
    </w:p>
    <w:p>
      <w:pPr>
        <w:pStyle w:val="ListParagraph"/>
        <w:numPr>
          <w:ilvl w:val="0"/>
          <w:numId w:val="4"/>
        </w:numPr>
        <w:tabs>
          <w:tab w:pos="300" w:val="left" w:leader="none"/>
        </w:tabs>
        <w:spacing w:line="240" w:lineRule="auto" w:before="49" w:after="0"/>
        <w:ind w:left="300" w:right="0" w:hanging="200"/>
        <w:jc w:val="both"/>
        <w:rPr>
          <w:b/>
          <w:sz w:val="20"/>
        </w:rPr>
      </w:pPr>
      <w:r>
        <w:rPr>
          <w:b/>
          <w:color w:val="231F20"/>
          <w:sz w:val="20"/>
        </w:rPr>
        <w:t>REGISTRATION</w:t>
      </w:r>
    </w:p>
    <w:p>
      <w:pPr>
        <w:spacing w:line="249" w:lineRule="auto" w:before="10"/>
        <w:ind w:left="100" w:right="0" w:firstLine="206"/>
        <w:jc w:val="both"/>
        <w:rPr>
          <w:sz w:val="20"/>
        </w:rPr>
      </w:pPr>
      <w:r>
        <w:rPr>
          <w:color w:val="231F20"/>
          <w:sz w:val="20"/>
        </w:rPr>
        <w:t>Registration is required for all attendees</w:t>
      </w:r>
      <w:r>
        <w:rPr>
          <w:color w:val="231F20"/>
          <w:spacing w:val="-35"/>
          <w:sz w:val="20"/>
        </w:rPr>
        <w:t> </w:t>
      </w:r>
      <w:r>
        <w:rPr>
          <w:color w:val="231F20"/>
          <w:sz w:val="20"/>
        </w:rPr>
        <w:t>and</w:t>
      </w:r>
      <w:r>
        <w:rPr>
          <w:color w:val="231F20"/>
          <w:spacing w:val="-6"/>
          <w:sz w:val="20"/>
        </w:rPr>
        <w:t> </w:t>
      </w:r>
      <w:r>
        <w:rPr>
          <w:color w:val="231F20"/>
          <w:sz w:val="20"/>
        </w:rPr>
        <w:t>accompanying</w:t>
      </w:r>
      <w:r>
        <w:rPr>
          <w:color w:val="231F20"/>
          <w:w w:val="100"/>
          <w:sz w:val="20"/>
        </w:rPr>
        <w:t> </w:t>
      </w:r>
      <w:r>
        <w:rPr>
          <w:color w:val="231F20"/>
          <w:sz w:val="20"/>
        </w:rPr>
        <w:t>persons. Registration badges must be worn in order to participate in technical sessions and other meeting activities. Registration</w:t>
      </w:r>
      <w:r>
        <w:rPr>
          <w:color w:val="231F20"/>
          <w:spacing w:val="-7"/>
          <w:sz w:val="20"/>
        </w:rPr>
        <w:t> </w:t>
      </w:r>
      <w:r>
        <w:rPr>
          <w:color w:val="231F20"/>
          <w:sz w:val="20"/>
        </w:rPr>
        <w:t>will</w:t>
      </w:r>
      <w:r>
        <w:rPr>
          <w:color w:val="231F20"/>
          <w:spacing w:val="-7"/>
          <w:sz w:val="20"/>
        </w:rPr>
        <w:t> </w:t>
      </w:r>
      <w:r>
        <w:rPr>
          <w:color w:val="231F20"/>
          <w:sz w:val="20"/>
        </w:rPr>
        <w:t>open</w:t>
      </w:r>
      <w:r>
        <w:rPr>
          <w:color w:val="231F20"/>
          <w:spacing w:val="-7"/>
          <w:sz w:val="20"/>
        </w:rPr>
        <w:t> </w:t>
      </w:r>
      <w:r>
        <w:rPr>
          <w:color w:val="231F20"/>
          <w:sz w:val="20"/>
        </w:rPr>
        <w:t>on</w:t>
      </w:r>
      <w:r>
        <w:rPr>
          <w:color w:val="231F20"/>
          <w:spacing w:val="-7"/>
          <w:sz w:val="20"/>
        </w:rPr>
        <w:t> </w:t>
      </w:r>
      <w:r>
        <w:rPr>
          <w:color w:val="231F20"/>
          <w:sz w:val="20"/>
        </w:rPr>
        <w:t>Monday,</w:t>
      </w:r>
      <w:r>
        <w:rPr>
          <w:color w:val="231F20"/>
          <w:spacing w:val="-7"/>
          <w:sz w:val="20"/>
        </w:rPr>
        <w:t> </w:t>
      </w:r>
      <w:r>
        <w:rPr>
          <w:color w:val="231F20"/>
          <w:sz w:val="20"/>
        </w:rPr>
        <w:t>23</w:t>
      </w:r>
      <w:r>
        <w:rPr>
          <w:color w:val="231F20"/>
          <w:spacing w:val="-7"/>
          <w:sz w:val="20"/>
        </w:rPr>
        <w:t> </w:t>
      </w:r>
      <w:r>
        <w:rPr>
          <w:color w:val="231F20"/>
          <w:spacing w:val="-4"/>
          <w:sz w:val="20"/>
        </w:rPr>
        <w:t>May,</w:t>
      </w:r>
      <w:r>
        <w:rPr>
          <w:color w:val="231F20"/>
          <w:spacing w:val="-7"/>
          <w:sz w:val="20"/>
        </w:rPr>
        <w:t> </w:t>
      </w:r>
      <w:r>
        <w:rPr>
          <w:color w:val="231F20"/>
          <w:sz w:val="20"/>
        </w:rPr>
        <w:t>at</w:t>
      </w:r>
      <w:r>
        <w:rPr>
          <w:color w:val="231F20"/>
          <w:spacing w:val="-7"/>
          <w:sz w:val="20"/>
        </w:rPr>
        <w:t> </w:t>
      </w:r>
      <w:r>
        <w:rPr>
          <w:color w:val="231F20"/>
          <w:sz w:val="20"/>
        </w:rPr>
        <w:t>7:30</w:t>
      </w:r>
      <w:r>
        <w:rPr>
          <w:color w:val="231F20"/>
          <w:spacing w:val="-7"/>
          <w:sz w:val="20"/>
        </w:rPr>
        <w:t> </w:t>
      </w:r>
      <w:r>
        <w:rPr>
          <w:color w:val="231F20"/>
          <w:sz w:val="20"/>
        </w:rPr>
        <w:t>a.m.</w:t>
      </w:r>
      <w:r>
        <w:rPr>
          <w:color w:val="231F20"/>
          <w:spacing w:val="-7"/>
          <w:sz w:val="20"/>
        </w:rPr>
        <w:t> </w:t>
      </w:r>
      <w:r>
        <w:rPr>
          <w:color w:val="231F20"/>
          <w:sz w:val="20"/>
        </w:rPr>
        <w:t>in</w:t>
      </w:r>
      <w:r>
        <w:rPr>
          <w:color w:val="231F20"/>
          <w:spacing w:val="-7"/>
          <w:sz w:val="20"/>
        </w:rPr>
        <w:t> </w:t>
      </w:r>
      <w:r>
        <w:rPr>
          <w:color w:val="231F20"/>
          <w:sz w:val="20"/>
        </w:rPr>
        <w:t>the Deer </w:t>
      </w:r>
      <w:r>
        <w:rPr>
          <w:color w:val="231F20"/>
          <w:spacing w:val="-5"/>
          <w:sz w:val="20"/>
        </w:rPr>
        <w:t>Valley </w:t>
      </w:r>
      <w:r>
        <w:rPr>
          <w:color w:val="231F20"/>
          <w:sz w:val="20"/>
        </w:rPr>
        <w:t>Room (see floor plan on page</w:t>
      </w:r>
      <w:r>
        <w:rPr>
          <w:color w:val="231F20"/>
          <w:spacing w:val="-2"/>
          <w:sz w:val="20"/>
        </w:rPr>
        <w:t> </w:t>
      </w:r>
      <w:r>
        <w:rPr>
          <w:color w:val="231F20"/>
          <w:sz w:val="20"/>
        </w:rPr>
        <w:t>A12).</w:t>
      </w:r>
    </w:p>
    <w:p>
      <w:pPr>
        <w:spacing w:line="249" w:lineRule="auto" w:before="1"/>
        <w:ind w:left="100" w:right="0" w:firstLine="206"/>
        <w:jc w:val="both"/>
        <w:rPr>
          <w:sz w:val="20"/>
        </w:rPr>
      </w:pPr>
      <w:r>
        <w:rPr>
          <w:color w:val="231F20"/>
          <w:sz w:val="20"/>
        </w:rPr>
        <w:t>Checks or travelers checks in U.S. funds drawn on U.S.</w:t>
      </w:r>
      <w:r>
        <w:rPr>
          <w:color w:val="231F20"/>
          <w:w w:val="99"/>
          <w:sz w:val="20"/>
        </w:rPr>
        <w:t> </w:t>
      </w:r>
      <w:r>
        <w:rPr>
          <w:color w:val="231F20"/>
          <w:sz w:val="20"/>
        </w:rPr>
        <w:t>banks and Visa, MasterCard and American Express credit cards will be accepted for payment of registration. Meeting attendees who have pre-registered may pick up their badges and registration materials at the pre-registration desk.</w:t>
      </w:r>
    </w:p>
    <w:p>
      <w:pPr>
        <w:spacing w:line="249" w:lineRule="auto" w:before="1"/>
        <w:ind w:left="100" w:right="0" w:firstLine="206"/>
        <w:jc w:val="both"/>
        <w:rPr>
          <w:sz w:val="20"/>
        </w:rPr>
      </w:pPr>
      <w:r>
        <w:rPr>
          <w:color w:val="231F20"/>
          <w:sz w:val="20"/>
        </w:rPr>
        <w:t>The</w:t>
      </w:r>
      <w:r>
        <w:rPr>
          <w:color w:val="231F20"/>
          <w:spacing w:val="-5"/>
          <w:sz w:val="20"/>
        </w:rPr>
        <w:t> </w:t>
      </w:r>
      <w:r>
        <w:rPr>
          <w:color w:val="231F20"/>
          <w:sz w:val="20"/>
        </w:rPr>
        <w:t>registration</w:t>
      </w:r>
      <w:r>
        <w:rPr>
          <w:color w:val="231F20"/>
          <w:spacing w:val="-5"/>
          <w:sz w:val="20"/>
        </w:rPr>
        <w:t> </w:t>
      </w:r>
      <w:r>
        <w:rPr>
          <w:color w:val="231F20"/>
          <w:sz w:val="20"/>
        </w:rPr>
        <w:t>fees</w:t>
      </w:r>
      <w:r>
        <w:rPr>
          <w:color w:val="231F20"/>
          <w:spacing w:val="-5"/>
          <w:sz w:val="20"/>
        </w:rPr>
        <w:t> </w:t>
      </w:r>
      <w:r>
        <w:rPr>
          <w:color w:val="231F20"/>
          <w:sz w:val="20"/>
        </w:rPr>
        <w:t>(in</w:t>
      </w:r>
      <w:r>
        <w:rPr>
          <w:color w:val="231F20"/>
          <w:spacing w:val="-5"/>
          <w:sz w:val="20"/>
        </w:rPr>
        <w:t> </w:t>
      </w:r>
      <w:r>
        <w:rPr>
          <w:color w:val="231F20"/>
          <w:sz w:val="20"/>
        </w:rPr>
        <w:t>USD)</w:t>
      </w:r>
      <w:r>
        <w:rPr>
          <w:color w:val="231F20"/>
          <w:spacing w:val="-5"/>
          <w:sz w:val="20"/>
        </w:rPr>
        <w:t> </w:t>
      </w:r>
      <w:r>
        <w:rPr>
          <w:color w:val="231F20"/>
          <w:sz w:val="20"/>
        </w:rPr>
        <w:t>are</w:t>
      </w:r>
      <w:r>
        <w:rPr>
          <w:color w:val="231F20"/>
          <w:spacing w:val="-5"/>
          <w:sz w:val="20"/>
        </w:rPr>
        <w:t> </w:t>
      </w:r>
      <w:r>
        <w:rPr>
          <w:color w:val="231F20"/>
          <w:sz w:val="20"/>
        </w:rPr>
        <w:t>$570</w:t>
      </w:r>
      <w:r>
        <w:rPr>
          <w:color w:val="231F20"/>
          <w:spacing w:val="-5"/>
          <w:sz w:val="20"/>
        </w:rPr>
        <w:t> </w:t>
      </w:r>
      <w:r>
        <w:rPr>
          <w:color w:val="231F20"/>
          <w:sz w:val="20"/>
        </w:rPr>
        <w:t>for</w:t>
      </w:r>
      <w:r>
        <w:rPr>
          <w:color w:val="231F20"/>
          <w:spacing w:val="-5"/>
          <w:sz w:val="20"/>
        </w:rPr>
        <w:t> </w:t>
      </w:r>
      <w:r>
        <w:rPr>
          <w:color w:val="231F20"/>
          <w:sz w:val="20"/>
        </w:rPr>
        <w:t>members</w:t>
      </w:r>
      <w:r>
        <w:rPr>
          <w:color w:val="231F20"/>
          <w:spacing w:val="-5"/>
          <w:sz w:val="20"/>
        </w:rPr>
        <w:t> </w:t>
      </w:r>
      <w:r>
        <w:rPr>
          <w:color w:val="231F20"/>
          <w:sz w:val="20"/>
        </w:rPr>
        <w:t>of</w:t>
      </w:r>
      <w:r>
        <w:rPr>
          <w:color w:val="231F20"/>
          <w:spacing w:val="-5"/>
          <w:sz w:val="20"/>
        </w:rPr>
        <w:t> </w:t>
      </w:r>
      <w:r>
        <w:rPr>
          <w:color w:val="231F20"/>
          <w:sz w:val="20"/>
        </w:rPr>
        <w:t>the Acoustical Society of America; $645 for non-members, $150 for</w:t>
      </w:r>
      <w:r>
        <w:rPr>
          <w:color w:val="231F20"/>
          <w:spacing w:val="-21"/>
          <w:sz w:val="20"/>
        </w:rPr>
        <w:t> </w:t>
      </w:r>
      <w:r>
        <w:rPr>
          <w:color w:val="231F20"/>
          <w:sz w:val="20"/>
        </w:rPr>
        <w:t>Emeritus</w:t>
      </w:r>
      <w:r>
        <w:rPr>
          <w:color w:val="231F20"/>
          <w:spacing w:val="-21"/>
          <w:sz w:val="20"/>
        </w:rPr>
        <w:t> </w:t>
      </w:r>
      <w:r>
        <w:rPr>
          <w:color w:val="231F20"/>
          <w:sz w:val="20"/>
        </w:rPr>
        <w:t>members</w:t>
      </w:r>
      <w:r>
        <w:rPr>
          <w:color w:val="231F20"/>
          <w:spacing w:val="-21"/>
          <w:sz w:val="20"/>
        </w:rPr>
        <w:t> </w:t>
      </w:r>
      <w:r>
        <w:rPr>
          <w:color w:val="231F20"/>
          <w:sz w:val="20"/>
        </w:rPr>
        <w:t>(Emeritus</w:t>
      </w:r>
      <w:r>
        <w:rPr>
          <w:color w:val="231F20"/>
          <w:spacing w:val="-21"/>
          <w:sz w:val="20"/>
        </w:rPr>
        <w:t> </w:t>
      </w:r>
      <w:r>
        <w:rPr>
          <w:color w:val="231F20"/>
          <w:sz w:val="20"/>
        </w:rPr>
        <w:t>status</w:t>
      </w:r>
      <w:r>
        <w:rPr>
          <w:color w:val="231F20"/>
          <w:spacing w:val="-21"/>
          <w:sz w:val="20"/>
        </w:rPr>
        <w:t> </w:t>
      </w:r>
      <w:r>
        <w:rPr>
          <w:color w:val="231F20"/>
          <w:sz w:val="20"/>
        </w:rPr>
        <w:t>pre-approved</w:t>
      </w:r>
      <w:r>
        <w:rPr>
          <w:color w:val="231F20"/>
          <w:spacing w:val="-21"/>
          <w:sz w:val="20"/>
        </w:rPr>
        <w:t> </w:t>
      </w:r>
      <w:r>
        <w:rPr>
          <w:color w:val="231F20"/>
          <w:sz w:val="20"/>
        </w:rPr>
        <w:t>by</w:t>
      </w:r>
      <w:r>
        <w:rPr>
          <w:color w:val="231F20"/>
          <w:spacing w:val="-21"/>
          <w:sz w:val="20"/>
        </w:rPr>
        <w:t> </w:t>
      </w:r>
      <w:r>
        <w:rPr>
          <w:color w:val="231F20"/>
          <w:sz w:val="20"/>
        </w:rPr>
        <w:t>ASA),</w:t>
      </w:r>
    </w:p>
    <w:p>
      <w:pPr>
        <w:spacing w:line="249" w:lineRule="auto" w:before="1"/>
        <w:ind w:left="100" w:right="0" w:firstLine="0"/>
        <w:jc w:val="both"/>
        <w:rPr>
          <w:sz w:val="20"/>
        </w:rPr>
      </w:pPr>
      <w:r>
        <w:rPr>
          <w:color w:val="231F20"/>
          <w:sz w:val="20"/>
        </w:rPr>
        <w:t>$295 for ASA Early Career members (for ASA members within three years of their most recent degrees – proof of</w:t>
      </w:r>
      <w:r>
        <w:rPr>
          <w:color w:val="231F20"/>
          <w:spacing w:val="-14"/>
          <w:sz w:val="20"/>
        </w:rPr>
        <w:t> </w:t>
      </w:r>
      <w:r>
        <w:rPr>
          <w:color w:val="231F20"/>
          <w:sz w:val="20"/>
        </w:rPr>
        <w:t>date of degree required), $90 for ASA Student members, $135 for students who are not members of ASA, $0 for Nonmember Undergraduate Students (proof of undergraduate status required), and $150 for accompanying</w:t>
      </w:r>
      <w:r>
        <w:rPr>
          <w:color w:val="231F20"/>
          <w:spacing w:val="-3"/>
          <w:sz w:val="20"/>
        </w:rPr>
        <w:t> </w:t>
      </w:r>
      <w:r>
        <w:rPr>
          <w:color w:val="231F20"/>
          <w:sz w:val="20"/>
        </w:rPr>
        <w:t>persons.</w:t>
      </w:r>
    </w:p>
    <w:p>
      <w:pPr>
        <w:spacing w:before="1"/>
        <w:ind w:left="305" w:right="-3" w:firstLine="0"/>
        <w:jc w:val="left"/>
        <w:rPr>
          <w:sz w:val="20"/>
        </w:rPr>
      </w:pPr>
      <w:r>
        <w:rPr>
          <w:color w:val="231F20"/>
          <w:sz w:val="20"/>
        </w:rPr>
        <w:t>One-day registration is available at $295 for members  and</w:t>
      </w:r>
    </w:p>
    <w:p>
      <w:pPr>
        <w:spacing w:line="249" w:lineRule="auto" w:before="10"/>
        <w:ind w:left="100" w:right="0" w:firstLine="0"/>
        <w:jc w:val="both"/>
        <w:rPr>
          <w:sz w:val="20"/>
        </w:rPr>
      </w:pPr>
      <w:r>
        <w:rPr>
          <w:color w:val="231F20"/>
          <w:sz w:val="20"/>
        </w:rPr>
        <w:t>$360 for nonmembers (one-day means attending the meeting on only one day either to present a paper and/or to attend sessions). A nonmember who pays the $645 nonmember</w:t>
      </w:r>
      <w:r>
        <w:rPr>
          <w:color w:val="231F20"/>
          <w:w w:val="100"/>
          <w:sz w:val="20"/>
        </w:rPr>
        <w:t> </w:t>
      </w:r>
      <w:r>
        <w:rPr>
          <w:color w:val="231F20"/>
          <w:sz w:val="20"/>
        </w:rPr>
        <w:t>registration fee and simultaneously applies for Associate Membership in the Acoustical Society of America will be given a $50 discount off their dues payment for 2016 dues.</w:t>
      </w:r>
    </w:p>
    <w:p>
      <w:pPr>
        <w:spacing w:line="249" w:lineRule="auto" w:before="1"/>
        <w:ind w:left="100" w:right="0" w:firstLine="206"/>
        <w:jc w:val="both"/>
        <w:rPr>
          <w:sz w:val="20"/>
        </w:rPr>
      </w:pPr>
      <w:r>
        <w:rPr>
          <w:color w:val="231F20"/>
          <w:sz w:val="20"/>
        </w:rPr>
        <w:t>Invited speakers who are members of the Acoustical Society</w:t>
      </w:r>
      <w:r>
        <w:rPr>
          <w:color w:val="231F20"/>
          <w:spacing w:val="-14"/>
          <w:sz w:val="20"/>
        </w:rPr>
        <w:t> </w:t>
      </w:r>
      <w:r>
        <w:rPr>
          <w:color w:val="231F20"/>
          <w:sz w:val="20"/>
        </w:rPr>
        <w:t>of</w:t>
      </w:r>
      <w:r>
        <w:rPr>
          <w:color w:val="231F20"/>
          <w:spacing w:val="-14"/>
          <w:sz w:val="20"/>
        </w:rPr>
        <w:t> </w:t>
      </w:r>
      <w:r>
        <w:rPr>
          <w:color w:val="231F20"/>
          <w:sz w:val="20"/>
        </w:rPr>
        <w:t>America</w:t>
      </w:r>
      <w:r>
        <w:rPr>
          <w:color w:val="231F20"/>
          <w:spacing w:val="-14"/>
          <w:sz w:val="20"/>
        </w:rPr>
        <w:t> </w:t>
      </w:r>
      <w:r>
        <w:rPr>
          <w:color w:val="231F20"/>
          <w:sz w:val="20"/>
        </w:rPr>
        <w:t>are</w:t>
      </w:r>
      <w:r>
        <w:rPr>
          <w:color w:val="231F20"/>
          <w:spacing w:val="-14"/>
          <w:sz w:val="20"/>
        </w:rPr>
        <w:t> </w:t>
      </w:r>
      <w:r>
        <w:rPr>
          <w:color w:val="231F20"/>
          <w:sz w:val="20"/>
        </w:rPr>
        <w:t>expected</w:t>
      </w:r>
      <w:r>
        <w:rPr>
          <w:color w:val="231F20"/>
          <w:spacing w:val="-14"/>
          <w:sz w:val="20"/>
        </w:rPr>
        <w:t> </w:t>
      </w:r>
      <w:r>
        <w:rPr>
          <w:color w:val="231F20"/>
          <w:sz w:val="20"/>
        </w:rPr>
        <w:t>to</w:t>
      </w:r>
      <w:r>
        <w:rPr>
          <w:color w:val="231F20"/>
          <w:spacing w:val="-14"/>
          <w:sz w:val="20"/>
        </w:rPr>
        <w:t> </w:t>
      </w:r>
      <w:r>
        <w:rPr>
          <w:color w:val="231F20"/>
          <w:sz w:val="20"/>
        </w:rPr>
        <w:t>pay</w:t>
      </w:r>
      <w:r>
        <w:rPr>
          <w:color w:val="231F20"/>
          <w:spacing w:val="-14"/>
          <w:sz w:val="20"/>
        </w:rPr>
        <w:t> </w:t>
      </w:r>
      <w:r>
        <w:rPr>
          <w:color w:val="231F20"/>
          <w:sz w:val="20"/>
        </w:rPr>
        <w:t>the</w:t>
      </w:r>
      <w:r>
        <w:rPr>
          <w:color w:val="231F20"/>
          <w:spacing w:val="-14"/>
          <w:sz w:val="20"/>
        </w:rPr>
        <w:t> </w:t>
      </w:r>
      <w:r>
        <w:rPr>
          <w:color w:val="231F20"/>
          <w:sz w:val="20"/>
        </w:rPr>
        <w:t>registration</w:t>
      </w:r>
      <w:r>
        <w:rPr>
          <w:color w:val="231F20"/>
          <w:spacing w:val="-14"/>
          <w:sz w:val="20"/>
        </w:rPr>
        <w:t> </w:t>
      </w:r>
      <w:r>
        <w:rPr>
          <w:color w:val="231F20"/>
          <w:sz w:val="20"/>
        </w:rPr>
        <w:t>fee,</w:t>
      </w:r>
      <w:r>
        <w:rPr>
          <w:color w:val="231F20"/>
          <w:spacing w:val="-14"/>
          <w:sz w:val="20"/>
        </w:rPr>
        <w:t> </w:t>
      </w:r>
      <w:r>
        <w:rPr>
          <w:color w:val="231F20"/>
          <w:sz w:val="20"/>
        </w:rPr>
        <w:t>but nonmember invited speakers who participate in the meeting only on the day of their presentation may register without charge. The registration fee for nonmember invited speakers who</w:t>
      </w:r>
      <w:r>
        <w:rPr>
          <w:color w:val="231F20"/>
          <w:spacing w:val="24"/>
          <w:sz w:val="20"/>
        </w:rPr>
        <w:t> </w:t>
      </w:r>
      <w:r>
        <w:rPr>
          <w:color w:val="231F20"/>
          <w:sz w:val="20"/>
        </w:rPr>
        <w:t>wish</w:t>
      </w:r>
      <w:r>
        <w:rPr>
          <w:color w:val="231F20"/>
          <w:spacing w:val="24"/>
          <w:sz w:val="20"/>
        </w:rPr>
        <w:t> </w:t>
      </w:r>
      <w:r>
        <w:rPr>
          <w:color w:val="231F20"/>
          <w:sz w:val="20"/>
        </w:rPr>
        <w:t>to</w:t>
      </w:r>
      <w:r>
        <w:rPr>
          <w:color w:val="231F20"/>
          <w:spacing w:val="24"/>
          <w:sz w:val="20"/>
        </w:rPr>
        <w:t> </w:t>
      </w:r>
      <w:r>
        <w:rPr>
          <w:color w:val="231F20"/>
          <w:sz w:val="20"/>
        </w:rPr>
        <w:t>participate</w:t>
      </w:r>
      <w:r>
        <w:rPr>
          <w:color w:val="231F20"/>
          <w:spacing w:val="24"/>
          <w:sz w:val="20"/>
        </w:rPr>
        <w:t> </w:t>
      </w:r>
      <w:r>
        <w:rPr>
          <w:color w:val="231F20"/>
          <w:sz w:val="20"/>
        </w:rPr>
        <w:t>for</w:t>
      </w:r>
      <w:r>
        <w:rPr>
          <w:color w:val="231F20"/>
          <w:spacing w:val="24"/>
          <w:sz w:val="20"/>
        </w:rPr>
        <w:t> </w:t>
      </w:r>
      <w:r>
        <w:rPr>
          <w:color w:val="231F20"/>
          <w:sz w:val="20"/>
        </w:rPr>
        <w:t>more</w:t>
      </w:r>
      <w:r>
        <w:rPr>
          <w:color w:val="231F20"/>
          <w:spacing w:val="24"/>
          <w:sz w:val="20"/>
        </w:rPr>
        <w:t> </w:t>
      </w:r>
      <w:r>
        <w:rPr>
          <w:color w:val="231F20"/>
          <w:sz w:val="20"/>
        </w:rPr>
        <w:t>than</w:t>
      </w:r>
      <w:r>
        <w:rPr>
          <w:color w:val="231F20"/>
          <w:spacing w:val="24"/>
          <w:sz w:val="20"/>
        </w:rPr>
        <w:t> </w:t>
      </w:r>
      <w:r>
        <w:rPr>
          <w:color w:val="231F20"/>
          <w:sz w:val="20"/>
        </w:rPr>
        <w:t>one</w:t>
      </w:r>
      <w:r>
        <w:rPr>
          <w:color w:val="231F20"/>
          <w:spacing w:val="24"/>
          <w:sz w:val="20"/>
        </w:rPr>
        <w:t> </w:t>
      </w:r>
      <w:r>
        <w:rPr>
          <w:color w:val="231F20"/>
          <w:sz w:val="20"/>
        </w:rPr>
        <w:t>day</w:t>
      </w:r>
      <w:r>
        <w:rPr>
          <w:color w:val="231F20"/>
          <w:spacing w:val="24"/>
          <w:sz w:val="20"/>
        </w:rPr>
        <w:t> </w:t>
      </w:r>
      <w:r>
        <w:rPr>
          <w:color w:val="231F20"/>
          <w:sz w:val="20"/>
        </w:rPr>
        <w:t>is</w:t>
      </w:r>
      <w:r>
        <w:rPr>
          <w:color w:val="231F20"/>
          <w:spacing w:val="24"/>
          <w:sz w:val="20"/>
        </w:rPr>
        <w:t> </w:t>
      </w:r>
      <w:r>
        <w:rPr>
          <w:color w:val="231F20"/>
          <w:sz w:val="20"/>
        </w:rPr>
        <w:t>$115</w:t>
      </w:r>
      <w:r>
        <w:rPr>
          <w:color w:val="231F20"/>
          <w:spacing w:val="24"/>
          <w:sz w:val="20"/>
        </w:rPr>
        <w:t> </w:t>
      </w:r>
      <w:r>
        <w:rPr>
          <w:color w:val="231F20"/>
          <w:sz w:val="20"/>
        </w:rPr>
        <w:t>and</w:t>
      </w:r>
      <w:r>
        <w:rPr>
          <w:color w:val="231F20"/>
          <w:w w:val="100"/>
          <w:sz w:val="20"/>
        </w:rPr>
        <w:t> </w:t>
      </w:r>
      <w:r>
        <w:rPr>
          <w:color w:val="231F20"/>
          <w:sz w:val="20"/>
        </w:rPr>
        <w:t>includes a one-year Associate Membership in the ASA upon completion of an application form.</w:t>
      </w:r>
    </w:p>
    <w:p>
      <w:pPr>
        <w:spacing w:line="249" w:lineRule="auto" w:before="1"/>
        <w:ind w:left="100" w:right="0" w:firstLine="0"/>
        <w:jc w:val="both"/>
        <w:rPr>
          <w:b/>
          <w:sz w:val="20"/>
        </w:rPr>
      </w:pPr>
      <w:r>
        <w:rPr>
          <w:b/>
          <w:color w:val="231F20"/>
          <w:sz w:val="20"/>
        </w:rPr>
        <w:t>Special note to students who pre-registered online: You will also be required to show your student id card when picking-up your registration materials at the meeting.</w:t>
      </w:r>
    </w:p>
    <w:p>
      <w:pPr>
        <w:pStyle w:val="BodyText"/>
        <w:rPr>
          <w:b/>
          <w:sz w:val="20"/>
        </w:rPr>
      </w:pPr>
    </w:p>
    <w:p>
      <w:pPr>
        <w:pStyle w:val="ListParagraph"/>
        <w:numPr>
          <w:ilvl w:val="0"/>
          <w:numId w:val="4"/>
        </w:numPr>
        <w:tabs>
          <w:tab w:pos="300" w:val="left" w:leader="none"/>
        </w:tabs>
        <w:spacing w:line="240" w:lineRule="auto" w:before="121" w:after="0"/>
        <w:ind w:left="300" w:right="0" w:hanging="200"/>
        <w:jc w:val="both"/>
        <w:rPr>
          <w:b/>
          <w:sz w:val="20"/>
        </w:rPr>
      </w:pPr>
      <w:r>
        <w:rPr>
          <w:b/>
          <w:color w:val="231F20"/>
          <w:sz w:val="20"/>
        </w:rPr>
        <w:t>ASSISTIVE LISTENING</w:t>
      </w:r>
      <w:r>
        <w:rPr>
          <w:b/>
          <w:color w:val="231F20"/>
          <w:spacing w:val="-1"/>
          <w:sz w:val="20"/>
        </w:rPr>
        <w:t> </w:t>
      </w:r>
      <w:r>
        <w:rPr>
          <w:b/>
          <w:color w:val="231F20"/>
          <w:sz w:val="20"/>
        </w:rPr>
        <w:t>DEVICES</w:t>
      </w:r>
    </w:p>
    <w:p>
      <w:pPr>
        <w:spacing w:line="249" w:lineRule="auto" w:before="10"/>
        <w:ind w:left="100" w:right="0" w:firstLine="206"/>
        <w:jc w:val="both"/>
        <w:rPr>
          <w:sz w:val="20"/>
        </w:rPr>
      </w:pPr>
      <w:r>
        <w:rPr>
          <w:color w:val="231F20"/>
          <w:sz w:val="20"/>
        </w:rPr>
        <w:t>The ASA has purchased assistive listening devices</w:t>
      </w:r>
      <w:r>
        <w:rPr>
          <w:color w:val="231F20"/>
          <w:spacing w:val="-13"/>
          <w:sz w:val="20"/>
        </w:rPr>
        <w:t> </w:t>
      </w:r>
      <w:r>
        <w:rPr>
          <w:color w:val="231F20"/>
          <w:sz w:val="20"/>
        </w:rPr>
        <w:t>(ALDs) for the benefit of meeting attendees who need them at technical sessions. Any attendee who will require</w:t>
      </w:r>
      <w:r>
        <w:rPr>
          <w:color w:val="231F20"/>
          <w:spacing w:val="-3"/>
          <w:sz w:val="20"/>
        </w:rPr>
        <w:t> </w:t>
      </w:r>
      <w:r>
        <w:rPr>
          <w:color w:val="231F20"/>
          <w:sz w:val="20"/>
        </w:rPr>
        <w:t>an</w:t>
      </w:r>
      <w:r>
        <w:rPr>
          <w:color w:val="231F20"/>
          <w:spacing w:val="-1"/>
          <w:sz w:val="20"/>
        </w:rPr>
        <w:t> </w:t>
      </w:r>
      <w:r>
        <w:rPr>
          <w:color w:val="231F20"/>
          <w:sz w:val="20"/>
        </w:rPr>
        <w:t>assistive</w:t>
      </w:r>
      <w:r>
        <w:rPr>
          <w:color w:val="231F20"/>
          <w:w w:val="100"/>
          <w:sz w:val="20"/>
        </w:rPr>
        <w:t> </w:t>
      </w:r>
      <w:r>
        <w:rPr>
          <w:color w:val="231F20"/>
          <w:sz w:val="20"/>
        </w:rPr>
        <w:t>listening device should advise the Society in advance of the meeting by writing to: Acoustical Society of America, 1305 </w:t>
      </w:r>
      <w:r>
        <w:rPr>
          <w:color w:val="231F20"/>
          <w:spacing w:val="-4"/>
          <w:sz w:val="20"/>
        </w:rPr>
        <w:t>Walt </w:t>
      </w:r>
      <w:r>
        <w:rPr>
          <w:color w:val="231F20"/>
          <w:sz w:val="20"/>
        </w:rPr>
        <w:t>Whitman Road, Suite 300, Melville, NY 11747-4300; </w:t>
      </w:r>
      <w:hyperlink r:id="rId388">
        <w:r>
          <w:rPr>
            <w:color w:val="231F20"/>
            <w:sz w:val="20"/>
          </w:rPr>
          <w:t>asa@acousticalsociety.org</w:t>
        </w:r>
      </w:hyperlink>
    </w:p>
    <w:p>
      <w:pPr>
        <w:pStyle w:val="BodyText"/>
        <w:rPr>
          <w:sz w:val="20"/>
        </w:rPr>
      </w:pPr>
    </w:p>
    <w:p>
      <w:pPr>
        <w:pStyle w:val="ListParagraph"/>
        <w:numPr>
          <w:ilvl w:val="0"/>
          <w:numId w:val="4"/>
        </w:numPr>
        <w:tabs>
          <w:tab w:pos="300" w:val="left" w:leader="none"/>
        </w:tabs>
        <w:spacing w:line="240" w:lineRule="auto" w:before="121" w:after="0"/>
        <w:ind w:left="300" w:right="0" w:hanging="200"/>
        <w:jc w:val="both"/>
        <w:rPr>
          <w:b/>
          <w:sz w:val="20"/>
        </w:rPr>
      </w:pPr>
      <w:r>
        <w:rPr>
          <w:b/>
          <w:color w:val="231F20"/>
          <w:sz w:val="20"/>
        </w:rPr>
        <w:t>TECHNICAL</w:t>
      </w:r>
      <w:r>
        <w:rPr>
          <w:b/>
          <w:color w:val="231F20"/>
          <w:spacing w:val="-1"/>
          <w:sz w:val="20"/>
        </w:rPr>
        <w:t> </w:t>
      </w:r>
      <w:r>
        <w:rPr>
          <w:b/>
          <w:color w:val="231F20"/>
          <w:sz w:val="20"/>
        </w:rPr>
        <w:t>SESSIONS</w:t>
      </w:r>
    </w:p>
    <w:p>
      <w:pPr>
        <w:spacing w:line="249" w:lineRule="auto" w:before="10"/>
        <w:ind w:left="100" w:right="0" w:firstLine="206"/>
        <w:jc w:val="both"/>
        <w:rPr>
          <w:sz w:val="20"/>
        </w:rPr>
      </w:pPr>
      <w:r>
        <w:rPr>
          <w:color w:val="231F20"/>
          <w:sz w:val="20"/>
        </w:rPr>
        <w:t>The</w:t>
      </w:r>
      <w:r>
        <w:rPr>
          <w:color w:val="231F20"/>
          <w:spacing w:val="-12"/>
          <w:sz w:val="20"/>
        </w:rPr>
        <w:t> </w:t>
      </w:r>
      <w:r>
        <w:rPr>
          <w:color w:val="231F20"/>
          <w:sz w:val="20"/>
        </w:rPr>
        <w:t>technical</w:t>
      </w:r>
      <w:r>
        <w:rPr>
          <w:color w:val="231F20"/>
          <w:spacing w:val="-12"/>
          <w:sz w:val="20"/>
        </w:rPr>
        <w:t> </w:t>
      </w:r>
      <w:r>
        <w:rPr>
          <w:color w:val="231F20"/>
          <w:sz w:val="20"/>
        </w:rPr>
        <w:t>program</w:t>
      </w:r>
      <w:r>
        <w:rPr>
          <w:color w:val="231F20"/>
          <w:spacing w:val="-12"/>
          <w:sz w:val="20"/>
        </w:rPr>
        <w:t> </w:t>
      </w:r>
      <w:r>
        <w:rPr>
          <w:color w:val="231F20"/>
          <w:sz w:val="20"/>
        </w:rPr>
        <w:t>includes</w:t>
      </w:r>
      <w:r>
        <w:rPr>
          <w:color w:val="231F20"/>
          <w:spacing w:val="-12"/>
          <w:sz w:val="20"/>
        </w:rPr>
        <w:t> </w:t>
      </w:r>
      <w:r>
        <w:rPr>
          <w:color w:val="231F20"/>
          <w:sz w:val="20"/>
        </w:rPr>
        <w:t>96</w:t>
      </w:r>
      <w:r>
        <w:rPr>
          <w:color w:val="231F20"/>
          <w:spacing w:val="-12"/>
          <w:sz w:val="20"/>
        </w:rPr>
        <w:t> </w:t>
      </w:r>
      <w:r>
        <w:rPr>
          <w:color w:val="231F20"/>
          <w:sz w:val="20"/>
        </w:rPr>
        <w:t>sessions</w:t>
      </w:r>
      <w:r>
        <w:rPr>
          <w:color w:val="231F20"/>
          <w:spacing w:val="-12"/>
          <w:sz w:val="20"/>
        </w:rPr>
        <w:t> </w:t>
      </w:r>
      <w:r>
        <w:rPr>
          <w:color w:val="231F20"/>
          <w:sz w:val="20"/>
        </w:rPr>
        <w:t>with</w:t>
      </w:r>
      <w:r>
        <w:rPr>
          <w:color w:val="231F20"/>
          <w:spacing w:val="-12"/>
          <w:sz w:val="20"/>
        </w:rPr>
        <w:t> </w:t>
      </w:r>
      <w:r>
        <w:rPr>
          <w:color w:val="231F20"/>
          <w:sz w:val="20"/>
        </w:rPr>
        <w:t>933</w:t>
      </w:r>
      <w:r>
        <w:rPr>
          <w:color w:val="231F20"/>
          <w:spacing w:val="-12"/>
          <w:sz w:val="20"/>
        </w:rPr>
        <w:t> </w:t>
      </w:r>
      <w:r>
        <w:rPr>
          <w:color w:val="231F20"/>
          <w:sz w:val="20"/>
        </w:rPr>
        <w:t>papers scheduled for presentation during the meeting.</w:t>
      </w:r>
    </w:p>
    <w:p>
      <w:pPr>
        <w:spacing w:line="249" w:lineRule="auto" w:before="1"/>
        <w:ind w:left="100" w:right="0" w:firstLine="206"/>
        <w:jc w:val="both"/>
        <w:rPr>
          <w:sz w:val="20"/>
        </w:rPr>
      </w:pPr>
      <w:r>
        <w:rPr>
          <w:color w:val="231F20"/>
          <w:sz w:val="20"/>
        </w:rPr>
        <w:t>A</w:t>
      </w:r>
      <w:r>
        <w:rPr>
          <w:color w:val="231F20"/>
          <w:spacing w:val="-12"/>
          <w:sz w:val="20"/>
        </w:rPr>
        <w:t> </w:t>
      </w:r>
      <w:r>
        <w:rPr>
          <w:color w:val="231F20"/>
          <w:sz w:val="20"/>
        </w:rPr>
        <w:t>floor</w:t>
      </w:r>
      <w:r>
        <w:rPr>
          <w:color w:val="231F20"/>
          <w:spacing w:val="-12"/>
          <w:sz w:val="20"/>
        </w:rPr>
        <w:t> </w:t>
      </w:r>
      <w:r>
        <w:rPr>
          <w:color w:val="231F20"/>
          <w:sz w:val="20"/>
        </w:rPr>
        <w:t>plan</w:t>
      </w:r>
      <w:r>
        <w:rPr>
          <w:color w:val="231F20"/>
          <w:spacing w:val="-12"/>
          <w:sz w:val="20"/>
        </w:rPr>
        <w:t> </w:t>
      </w:r>
      <w:r>
        <w:rPr>
          <w:color w:val="231F20"/>
          <w:sz w:val="20"/>
        </w:rPr>
        <w:t>of</w:t>
      </w:r>
      <w:r>
        <w:rPr>
          <w:color w:val="231F20"/>
          <w:spacing w:val="-12"/>
          <w:sz w:val="20"/>
        </w:rPr>
        <w:t> </w:t>
      </w:r>
      <w:r>
        <w:rPr>
          <w:color w:val="231F20"/>
          <w:sz w:val="20"/>
        </w:rPr>
        <w:t>the</w:t>
      </w:r>
      <w:r>
        <w:rPr>
          <w:color w:val="231F20"/>
          <w:spacing w:val="-12"/>
          <w:sz w:val="20"/>
        </w:rPr>
        <w:t> </w:t>
      </w:r>
      <w:r>
        <w:rPr>
          <w:color w:val="231F20"/>
          <w:sz w:val="20"/>
        </w:rPr>
        <w:t>Marriott</w:t>
      </w:r>
      <w:r>
        <w:rPr>
          <w:color w:val="231F20"/>
          <w:spacing w:val="-12"/>
          <w:sz w:val="20"/>
        </w:rPr>
        <w:t> </w:t>
      </w:r>
      <w:r>
        <w:rPr>
          <w:color w:val="231F20"/>
          <w:sz w:val="20"/>
        </w:rPr>
        <w:t>Hotel</w:t>
      </w:r>
      <w:r>
        <w:rPr>
          <w:color w:val="231F20"/>
          <w:spacing w:val="-12"/>
          <w:sz w:val="20"/>
        </w:rPr>
        <w:t> </w:t>
      </w:r>
      <w:r>
        <w:rPr>
          <w:color w:val="231F20"/>
          <w:sz w:val="20"/>
        </w:rPr>
        <w:t>appears</w:t>
      </w:r>
      <w:r>
        <w:rPr>
          <w:color w:val="231F20"/>
          <w:spacing w:val="-12"/>
          <w:sz w:val="20"/>
        </w:rPr>
        <w:t> </w:t>
      </w:r>
      <w:r>
        <w:rPr>
          <w:color w:val="231F20"/>
          <w:sz w:val="20"/>
        </w:rPr>
        <w:t>on</w:t>
      </w:r>
      <w:r>
        <w:rPr>
          <w:color w:val="231F20"/>
          <w:spacing w:val="-12"/>
          <w:sz w:val="20"/>
        </w:rPr>
        <w:t> </w:t>
      </w:r>
      <w:r>
        <w:rPr>
          <w:color w:val="231F20"/>
          <w:sz w:val="20"/>
        </w:rPr>
        <w:t>pages</w:t>
      </w:r>
      <w:r>
        <w:rPr>
          <w:color w:val="231F20"/>
          <w:spacing w:val="-12"/>
          <w:sz w:val="20"/>
        </w:rPr>
        <w:t> </w:t>
      </w:r>
      <w:r>
        <w:rPr>
          <w:color w:val="231F20"/>
          <w:sz w:val="20"/>
        </w:rPr>
        <w:t>A11</w:t>
      </w:r>
      <w:r>
        <w:rPr>
          <w:color w:val="231F20"/>
          <w:spacing w:val="-12"/>
          <w:sz w:val="20"/>
        </w:rPr>
        <w:t> </w:t>
      </w:r>
      <w:r>
        <w:rPr>
          <w:color w:val="231F20"/>
          <w:sz w:val="20"/>
        </w:rPr>
        <w:t>and A12. Session Chairs have been instructed to</w:t>
      </w:r>
      <w:r>
        <w:rPr>
          <w:color w:val="231F20"/>
          <w:spacing w:val="33"/>
          <w:sz w:val="20"/>
        </w:rPr>
        <w:t> </w:t>
      </w:r>
      <w:r>
        <w:rPr>
          <w:color w:val="231F20"/>
          <w:sz w:val="20"/>
        </w:rPr>
        <w:t>adhere</w:t>
      </w:r>
      <w:r>
        <w:rPr>
          <w:color w:val="231F20"/>
          <w:spacing w:val="26"/>
          <w:sz w:val="20"/>
        </w:rPr>
        <w:t> </w:t>
      </w:r>
      <w:r>
        <w:rPr>
          <w:color w:val="231F20"/>
          <w:sz w:val="20"/>
        </w:rPr>
        <w:t>strictly</w:t>
      </w:r>
      <w:r>
        <w:rPr>
          <w:color w:val="231F20"/>
          <w:w w:val="100"/>
          <w:sz w:val="20"/>
        </w:rPr>
        <w:t> </w:t>
      </w:r>
      <w:r>
        <w:rPr>
          <w:color w:val="231F20"/>
          <w:sz w:val="20"/>
        </w:rPr>
        <w:t>to the printed time schedule, both to be fair to all speakers and to permit attendees to schedule moving from</w:t>
      </w:r>
      <w:r>
        <w:rPr>
          <w:color w:val="231F20"/>
          <w:spacing w:val="37"/>
          <w:sz w:val="20"/>
        </w:rPr>
        <w:t> </w:t>
      </w:r>
      <w:r>
        <w:rPr>
          <w:color w:val="231F20"/>
          <w:sz w:val="20"/>
        </w:rPr>
        <w:t>one</w:t>
      </w:r>
      <w:r>
        <w:rPr>
          <w:color w:val="231F20"/>
          <w:spacing w:val="4"/>
          <w:sz w:val="20"/>
        </w:rPr>
        <w:t> </w:t>
      </w:r>
      <w:r>
        <w:rPr>
          <w:color w:val="231F20"/>
          <w:sz w:val="20"/>
        </w:rPr>
        <w:t>session</w:t>
      </w:r>
      <w:r>
        <w:rPr>
          <w:color w:val="231F20"/>
          <w:w w:val="99"/>
          <w:sz w:val="20"/>
        </w:rPr>
        <w:t> </w:t>
      </w:r>
      <w:r>
        <w:rPr>
          <w:color w:val="231F20"/>
          <w:sz w:val="20"/>
        </w:rPr>
        <w:t>to another to hear specific papers. If an author is not present to deliver a lecture-style paper, the Session Chairs have been instructed</w:t>
      </w:r>
      <w:r>
        <w:rPr>
          <w:color w:val="231F20"/>
          <w:spacing w:val="35"/>
          <w:sz w:val="20"/>
        </w:rPr>
        <w:t> </w:t>
      </w:r>
      <w:r>
        <w:rPr>
          <w:color w:val="231F20"/>
          <w:sz w:val="20"/>
        </w:rPr>
        <w:t>either</w:t>
      </w:r>
      <w:r>
        <w:rPr>
          <w:color w:val="231F20"/>
          <w:spacing w:val="35"/>
          <w:sz w:val="20"/>
        </w:rPr>
        <w:t> </w:t>
      </w:r>
      <w:r>
        <w:rPr>
          <w:color w:val="231F20"/>
          <w:sz w:val="20"/>
        </w:rPr>
        <w:t>to</w:t>
      </w:r>
      <w:r>
        <w:rPr>
          <w:color w:val="231F20"/>
          <w:spacing w:val="35"/>
          <w:sz w:val="20"/>
        </w:rPr>
        <w:t> </w:t>
      </w:r>
      <w:r>
        <w:rPr>
          <w:color w:val="231F20"/>
          <w:sz w:val="20"/>
        </w:rPr>
        <w:t>call</w:t>
      </w:r>
      <w:r>
        <w:rPr>
          <w:color w:val="231F20"/>
          <w:spacing w:val="35"/>
          <w:sz w:val="20"/>
        </w:rPr>
        <w:t> </w:t>
      </w:r>
      <w:r>
        <w:rPr>
          <w:color w:val="231F20"/>
          <w:sz w:val="20"/>
        </w:rPr>
        <w:t>for</w:t>
      </w:r>
      <w:r>
        <w:rPr>
          <w:color w:val="231F20"/>
          <w:spacing w:val="35"/>
          <w:sz w:val="20"/>
        </w:rPr>
        <w:t> </w:t>
      </w:r>
      <w:r>
        <w:rPr>
          <w:color w:val="231F20"/>
          <w:sz w:val="20"/>
        </w:rPr>
        <w:t>additional</w:t>
      </w:r>
      <w:r>
        <w:rPr>
          <w:color w:val="231F20"/>
          <w:spacing w:val="35"/>
          <w:sz w:val="20"/>
        </w:rPr>
        <w:t> </w:t>
      </w:r>
      <w:r>
        <w:rPr>
          <w:color w:val="231F20"/>
          <w:sz w:val="20"/>
        </w:rPr>
        <w:t>discussion</w:t>
      </w:r>
      <w:r>
        <w:rPr>
          <w:color w:val="231F20"/>
          <w:spacing w:val="35"/>
          <w:sz w:val="20"/>
        </w:rPr>
        <w:t> </w:t>
      </w:r>
      <w:r>
        <w:rPr>
          <w:color w:val="231F20"/>
          <w:sz w:val="20"/>
        </w:rPr>
        <w:t>of</w:t>
      </w:r>
      <w:r>
        <w:rPr>
          <w:color w:val="231F20"/>
          <w:spacing w:val="35"/>
          <w:sz w:val="20"/>
        </w:rPr>
        <w:t> </w:t>
      </w:r>
      <w:r>
        <w:rPr>
          <w:color w:val="231F20"/>
          <w:sz w:val="20"/>
        </w:rPr>
        <w:t>papers</w:t>
      </w:r>
    </w:p>
    <w:p>
      <w:pPr>
        <w:spacing w:line="249" w:lineRule="auto" w:before="49"/>
        <w:ind w:left="100" w:right="98" w:firstLine="0"/>
        <w:jc w:val="left"/>
        <w:rPr>
          <w:sz w:val="20"/>
        </w:rPr>
      </w:pPr>
      <w:r>
        <w:rPr/>
        <w:br w:type="column"/>
      </w:r>
      <w:r>
        <w:rPr>
          <w:color w:val="231F20"/>
          <w:sz w:val="20"/>
        </w:rPr>
        <w:t>already given or to declare a short recess so that subsequent papers are not given ahead of the designated times.</w:t>
      </w:r>
    </w:p>
    <w:p>
      <w:pPr>
        <w:spacing w:line="249" w:lineRule="auto" w:before="1"/>
        <w:ind w:left="100" w:right="119" w:firstLine="206"/>
        <w:jc w:val="both"/>
        <w:rPr>
          <w:sz w:val="20"/>
        </w:rPr>
      </w:pPr>
      <w:r>
        <w:rPr>
          <w:color w:val="231F20"/>
          <w:sz w:val="20"/>
        </w:rPr>
        <w:t>Several sessions are scheduled in poster format, with the</w:t>
      </w:r>
      <w:r>
        <w:rPr>
          <w:color w:val="231F20"/>
          <w:w w:val="100"/>
          <w:sz w:val="20"/>
        </w:rPr>
        <w:t> </w:t>
      </w:r>
      <w:r>
        <w:rPr>
          <w:color w:val="231F20"/>
          <w:sz w:val="20"/>
        </w:rPr>
        <w:t>display times indicated in the program schedule.</w:t>
      </w:r>
    </w:p>
    <w:p>
      <w:pPr>
        <w:pStyle w:val="BodyText"/>
        <w:spacing w:before="7"/>
        <w:rPr>
          <w:sz w:val="29"/>
        </w:rPr>
      </w:pPr>
    </w:p>
    <w:p>
      <w:pPr>
        <w:pStyle w:val="ListParagraph"/>
        <w:numPr>
          <w:ilvl w:val="0"/>
          <w:numId w:val="4"/>
        </w:numPr>
        <w:tabs>
          <w:tab w:pos="300" w:val="left" w:leader="none"/>
        </w:tabs>
        <w:spacing w:line="240" w:lineRule="auto" w:before="0" w:after="0"/>
        <w:ind w:left="300" w:right="0" w:hanging="200"/>
        <w:jc w:val="left"/>
        <w:rPr>
          <w:b/>
          <w:sz w:val="20"/>
        </w:rPr>
      </w:pPr>
      <w:r>
        <w:rPr>
          <w:b/>
          <w:color w:val="231F20"/>
          <w:sz w:val="20"/>
        </w:rPr>
        <w:t>TECHNICAL SESSION</w:t>
      </w:r>
      <w:r>
        <w:rPr>
          <w:b/>
          <w:color w:val="231F20"/>
          <w:spacing w:val="-24"/>
          <w:sz w:val="20"/>
        </w:rPr>
        <w:t> </w:t>
      </w:r>
      <w:r>
        <w:rPr>
          <w:b/>
          <w:color w:val="231F20"/>
          <w:sz w:val="20"/>
        </w:rPr>
        <w:t>DESIGNATIONS</w:t>
      </w:r>
    </w:p>
    <w:p>
      <w:pPr>
        <w:spacing w:line="249" w:lineRule="auto" w:before="10"/>
        <w:ind w:left="100" w:right="117" w:firstLine="206"/>
        <w:jc w:val="both"/>
        <w:rPr>
          <w:sz w:val="20"/>
        </w:rPr>
      </w:pPr>
      <w:r>
        <w:rPr>
          <w:color w:val="231F20"/>
          <w:sz w:val="20"/>
        </w:rPr>
        <w:t>The</w:t>
      </w:r>
      <w:r>
        <w:rPr>
          <w:color w:val="231F20"/>
          <w:spacing w:val="-14"/>
          <w:sz w:val="20"/>
        </w:rPr>
        <w:t> </w:t>
      </w:r>
      <w:r>
        <w:rPr>
          <w:color w:val="231F20"/>
          <w:sz w:val="20"/>
        </w:rPr>
        <w:t>first</w:t>
      </w:r>
      <w:r>
        <w:rPr>
          <w:color w:val="231F20"/>
          <w:spacing w:val="-14"/>
          <w:sz w:val="20"/>
        </w:rPr>
        <w:t> </w:t>
      </w:r>
      <w:r>
        <w:rPr>
          <w:color w:val="231F20"/>
          <w:sz w:val="20"/>
        </w:rPr>
        <w:t>character</w:t>
      </w:r>
      <w:r>
        <w:rPr>
          <w:color w:val="231F20"/>
          <w:spacing w:val="-14"/>
          <w:sz w:val="20"/>
        </w:rPr>
        <w:t> </w:t>
      </w:r>
      <w:r>
        <w:rPr>
          <w:color w:val="231F20"/>
          <w:sz w:val="20"/>
        </w:rPr>
        <w:t>is</w:t>
      </w:r>
      <w:r>
        <w:rPr>
          <w:color w:val="231F20"/>
          <w:spacing w:val="-14"/>
          <w:sz w:val="20"/>
        </w:rPr>
        <w:t> </w:t>
      </w:r>
      <w:r>
        <w:rPr>
          <w:color w:val="231F20"/>
          <w:sz w:val="20"/>
        </w:rPr>
        <w:t>a</w:t>
      </w:r>
      <w:r>
        <w:rPr>
          <w:color w:val="231F20"/>
          <w:spacing w:val="-14"/>
          <w:sz w:val="20"/>
        </w:rPr>
        <w:t> </w:t>
      </w:r>
      <w:r>
        <w:rPr>
          <w:color w:val="231F20"/>
          <w:sz w:val="20"/>
        </w:rPr>
        <w:t>number</w:t>
      </w:r>
      <w:r>
        <w:rPr>
          <w:color w:val="231F20"/>
          <w:spacing w:val="-14"/>
          <w:sz w:val="20"/>
        </w:rPr>
        <w:t> </w:t>
      </w:r>
      <w:r>
        <w:rPr>
          <w:color w:val="231F20"/>
          <w:sz w:val="20"/>
        </w:rPr>
        <w:t>indicating</w:t>
      </w:r>
      <w:r>
        <w:rPr>
          <w:color w:val="231F20"/>
          <w:spacing w:val="-14"/>
          <w:sz w:val="20"/>
        </w:rPr>
        <w:t> </w:t>
      </w:r>
      <w:r>
        <w:rPr>
          <w:color w:val="231F20"/>
          <w:sz w:val="20"/>
        </w:rPr>
        <w:t>the</w:t>
      </w:r>
      <w:r>
        <w:rPr>
          <w:color w:val="231F20"/>
          <w:spacing w:val="-14"/>
          <w:sz w:val="20"/>
        </w:rPr>
        <w:t> </w:t>
      </w:r>
      <w:r>
        <w:rPr>
          <w:color w:val="231F20"/>
          <w:sz w:val="20"/>
        </w:rPr>
        <w:t>day</w:t>
      </w:r>
      <w:r>
        <w:rPr>
          <w:color w:val="231F20"/>
          <w:spacing w:val="-14"/>
          <w:sz w:val="20"/>
        </w:rPr>
        <w:t> </w:t>
      </w:r>
      <w:r>
        <w:rPr>
          <w:color w:val="231F20"/>
          <w:sz w:val="20"/>
        </w:rPr>
        <w:t>the</w:t>
      </w:r>
      <w:r>
        <w:rPr>
          <w:color w:val="231F20"/>
          <w:spacing w:val="-14"/>
          <w:sz w:val="20"/>
        </w:rPr>
        <w:t> </w:t>
      </w:r>
      <w:r>
        <w:rPr>
          <w:color w:val="231F20"/>
          <w:sz w:val="20"/>
        </w:rPr>
        <w:t>session will be held, as</w:t>
      </w:r>
      <w:r>
        <w:rPr>
          <w:color w:val="231F20"/>
          <w:spacing w:val="-5"/>
          <w:sz w:val="20"/>
        </w:rPr>
        <w:t> </w:t>
      </w:r>
      <w:r>
        <w:rPr>
          <w:color w:val="231F20"/>
          <w:sz w:val="20"/>
        </w:rPr>
        <w:t>follows:</w:t>
      </w:r>
    </w:p>
    <w:p>
      <w:pPr>
        <w:pStyle w:val="ListParagraph"/>
        <w:numPr>
          <w:ilvl w:val="0"/>
          <w:numId w:val="5"/>
        </w:numPr>
        <w:tabs>
          <w:tab w:pos="268" w:val="left" w:leader="none"/>
        </w:tabs>
        <w:spacing w:line="240" w:lineRule="auto" w:before="1" w:after="0"/>
        <w:ind w:left="267" w:right="0" w:hanging="167"/>
        <w:jc w:val="left"/>
        <w:rPr>
          <w:sz w:val="20"/>
        </w:rPr>
      </w:pPr>
      <w:r>
        <w:rPr>
          <w:color w:val="231F20"/>
          <w:sz w:val="20"/>
        </w:rPr>
        <w:t>Monday, 23</w:t>
      </w:r>
      <w:r>
        <w:rPr>
          <w:color w:val="231F20"/>
          <w:spacing w:val="-13"/>
          <w:sz w:val="20"/>
        </w:rPr>
        <w:t> </w:t>
      </w:r>
      <w:r>
        <w:rPr>
          <w:color w:val="231F20"/>
          <w:sz w:val="20"/>
        </w:rPr>
        <w:t>May</w:t>
      </w:r>
    </w:p>
    <w:p>
      <w:pPr>
        <w:pStyle w:val="ListParagraph"/>
        <w:numPr>
          <w:ilvl w:val="0"/>
          <w:numId w:val="5"/>
        </w:numPr>
        <w:tabs>
          <w:tab w:pos="268" w:val="left" w:leader="none"/>
        </w:tabs>
        <w:spacing w:line="240" w:lineRule="auto" w:before="10" w:after="0"/>
        <w:ind w:left="267" w:right="0" w:hanging="167"/>
        <w:jc w:val="left"/>
        <w:rPr>
          <w:sz w:val="20"/>
        </w:rPr>
      </w:pPr>
      <w:r>
        <w:rPr>
          <w:color w:val="231F20"/>
          <w:spacing w:val="-3"/>
          <w:sz w:val="20"/>
        </w:rPr>
        <w:t>Tuesday, </w:t>
      </w:r>
      <w:r>
        <w:rPr>
          <w:color w:val="231F20"/>
          <w:sz w:val="20"/>
        </w:rPr>
        <w:t>24</w:t>
      </w:r>
      <w:r>
        <w:rPr>
          <w:color w:val="231F20"/>
          <w:spacing w:val="5"/>
          <w:sz w:val="20"/>
        </w:rPr>
        <w:t> </w:t>
      </w:r>
      <w:r>
        <w:rPr>
          <w:color w:val="231F20"/>
          <w:sz w:val="20"/>
        </w:rPr>
        <w:t>May</w:t>
      </w:r>
    </w:p>
    <w:p>
      <w:pPr>
        <w:pStyle w:val="ListParagraph"/>
        <w:numPr>
          <w:ilvl w:val="0"/>
          <w:numId w:val="5"/>
        </w:numPr>
        <w:tabs>
          <w:tab w:pos="268" w:val="left" w:leader="none"/>
        </w:tabs>
        <w:spacing w:line="240" w:lineRule="auto" w:before="10" w:after="0"/>
        <w:ind w:left="267" w:right="0" w:hanging="167"/>
        <w:jc w:val="left"/>
        <w:rPr>
          <w:sz w:val="20"/>
        </w:rPr>
      </w:pPr>
      <w:r>
        <w:rPr>
          <w:color w:val="231F20"/>
          <w:spacing w:val="-3"/>
          <w:sz w:val="20"/>
        </w:rPr>
        <w:t>Wednesday, </w:t>
      </w:r>
      <w:r>
        <w:rPr>
          <w:color w:val="231F20"/>
          <w:sz w:val="20"/>
        </w:rPr>
        <w:t>25</w:t>
      </w:r>
      <w:r>
        <w:rPr>
          <w:color w:val="231F20"/>
          <w:spacing w:val="4"/>
          <w:sz w:val="20"/>
        </w:rPr>
        <w:t> </w:t>
      </w:r>
      <w:r>
        <w:rPr>
          <w:color w:val="231F20"/>
          <w:sz w:val="20"/>
        </w:rPr>
        <w:t>May</w:t>
      </w:r>
    </w:p>
    <w:p>
      <w:pPr>
        <w:pStyle w:val="ListParagraph"/>
        <w:numPr>
          <w:ilvl w:val="0"/>
          <w:numId w:val="5"/>
        </w:numPr>
        <w:tabs>
          <w:tab w:pos="268" w:val="left" w:leader="none"/>
        </w:tabs>
        <w:spacing w:line="240" w:lineRule="auto" w:before="10" w:after="0"/>
        <w:ind w:left="267" w:right="0" w:hanging="167"/>
        <w:jc w:val="left"/>
        <w:rPr>
          <w:sz w:val="20"/>
        </w:rPr>
      </w:pPr>
      <w:r>
        <w:rPr>
          <w:color w:val="231F20"/>
          <w:sz w:val="20"/>
        </w:rPr>
        <w:t>Thursday, 26</w:t>
      </w:r>
      <w:r>
        <w:rPr>
          <w:color w:val="231F20"/>
          <w:spacing w:val="-13"/>
          <w:sz w:val="20"/>
        </w:rPr>
        <w:t> </w:t>
      </w:r>
      <w:r>
        <w:rPr>
          <w:color w:val="231F20"/>
          <w:sz w:val="20"/>
        </w:rPr>
        <w:t>May</w:t>
      </w:r>
    </w:p>
    <w:p>
      <w:pPr>
        <w:pStyle w:val="ListParagraph"/>
        <w:numPr>
          <w:ilvl w:val="0"/>
          <w:numId w:val="5"/>
        </w:numPr>
        <w:tabs>
          <w:tab w:pos="268" w:val="left" w:leader="none"/>
        </w:tabs>
        <w:spacing w:line="240" w:lineRule="auto" w:before="10" w:after="0"/>
        <w:ind w:left="267" w:right="0" w:hanging="167"/>
        <w:jc w:val="left"/>
        <w:rPr>
          <w:sz w:val="20"/>
        </w:rPr>
      </w:pPr>
      <w:r>
        <w:rPr>
          <w:color w:val="231F20"/>
          <w:sz w:val="20"/>
        </w:rPr>
        <w:t>Friday, 27</w:t>
      </w:r>
      <w:r>
        <w:rPr>
          <w:color w:val="231F20"/>
          <w:spacing w:val="-13"/>
          <w:sz w:val="20"/>
        </w:rPr>
        <w:t> </w:t>
      </w:r>
      <w:r>
        <w:rPr>
          <w:color w:val="231F20"/>
          <w:sz w:val="20"/>
        </w:rPr>
        <w:t>May</w:t>
      </w:r>
    </w:p>
    <w:p>
      <w:pPr>
        <w:spacing w:line="249" w:lineRule="auto" w:before="10"/>
        <w:ind w:left="100" w:right="117" w:firstLine="206"/>
        <w:jc w:val="both"/>
        <w:rPr>
          <w:sz w:val="20"/>
        </w:rPr>
      </w:pPr>
      <w:r>
        <w:rPr>
          <w:color w:val="231F20"/>
          <w:sz w:val="20"/>
        </w:rPr>
        <w:t>The second character is a lower case “a” for a.m., “p” for p.m., or “e” for evening corresponding to the time of day the session will take place. The third and fourth characters are capital letters indicating the primary Technical Committee that organized the session using the following abbreviations or codes:</w:t>
      </w:r>
    </w:p>
    <w:p>
      <w:pPr>
        <w:spacing w:line="249" w:lineRule="auto" w:before="1"/>
        <w:ind w:left="100" w:right="2554" w:firstLine="0"/>
        <w:jc w:val="left"/>
        <w:rPr>
          <w:sz w:val="20"/>
        </w:rPr>
      </w:pPr>
      <w:r>
        <w:rPr>
          <w:color w:val="231F20"/>
          <w:sz w:val="20"/>
        </w:rPr>
        <w:t>AA Architectural Acoustics AB   Animal Bioacoustics</w:t>
      </w:r>
    </w:p>
    <w:p>
      <w:pPr>
        <w:tabs>
          <w:tab w:pos="539" w:val="left" w:leader="none"/>
        </w:tabs>
        <w:spacing w:line="249" w:lineRule="auto" w:before="1"/>
        <w:ind w:left="100" w:right="2554" w:firstLine="0"/>
        <w:jc w:val="left"/>
        <w:rPr>
          <w:sz w:val="20"/>
        </w:rPr>
      </w:pPr>
      <w:r>
        <w:rPr>
          <w:color w:val="231F20"/>
          <w:spacing w:val="-6"/>
          <w:sz w:val="20"/>
        </w:rPr>
        <w:t>AO </w:t>
      </w:r>
      <w:r>
        <w:rPr>
          <w:color w:val="231F20"/>
          <w:sz w:val="20"/>
        </w:rPr>
        <w:t>Acoustical Oceanography </w:t>
      </w:r>
      <w:r>
        <w:rPr>
          <w:color w:val="231F20"/>
          <w:spacing w:val="-4"/>
          <w:sz w:val="20"/>
        </w:rPr>
        <w:t>BA    </w:t>
      </w:r>
      <w:r>
        <w:rPr>
          <w:color w:val="231F20"/>
          <w:sz w:val="20"/>
        </w:rPr>
        <w:t>Biomedical Acoustics EA   Engineering Acoustics ED    Education in Acoustics ID</w:t>
        <w:tab/>
        <w:t>Interdisciplinary</w:t>
      </w:r>
    </w:p>
    <w:p>
      <w:pPr>
        <w:spacing w:line="249" w:lineRule="auto" w:before="1"/>
        <w:ind w:left="100" w:right="2953" w:firstLine="0"/>
        <w:jc w:val="left"/>
        <w:rPr>
          <w:sz w:val="20"/>
        </w:rPr>
      </w:pPr>
      <w:r>
        <w:rPr>
          <w:color w:val="231F20"/>
          <w:sz w:val="20"/>
        </w:rPr>
        <w:t>MU Musical Acoustics NS   Noise</w:t>
      </w:r>
    </w:p>
    <w:p>
      <w:pPr>
        <w:tabs>
          <w:tab w:pos="539" w:val="left" w:leader="none"/>
        </w:tabs>
        <w:spacing w:before="1"/>
        <w:ind w:left="100" w:right="98" w:firstLine="0"/>
        <w:jc w:val="left"/>
        <w:rPr>
          <w:sz w:val="20"/>
        </w:rPr>
      </w:pPr>
      <w:r>
        <w:rPr>
          <w:color w:val="231F20"/>
          <w:spacing w:val="-10"/>
          <w:sz w:val="20"/>
        </w:rPr>
        <w:t>PA</w:t>
        <w:tab/>
      </w:r>
      <w:r>
        <w:rPr>
          <w:color w:val="231F20"/>
          <w:sz w:val="20"/>
        </w:rPr>
        <w:t>Physical</w:t>
      </w:r>
      <w:r>
        <w:rPr>
          <w:color w:val="231F20"/>
          <w:spacing w:val="-17"/>
          <w:sz w:val="20"/>
        </w:rPr>
        <w:t> </w:t>
      </w:r>
      <w:r>
        <w:rPr>
          <w:color w:val="231F20"/>
          <w:sz w:val="20"/>
        </w:rPr>
        <w:t>Acoustics</w:t>
      </w:r>
    </w:p>
    <w:p>
      <w:pPr>
        <w:tabs>
          <w:tab w:pos="539" w:val="left" w:leader="none"/>
        </w:tabs>
        <w:spacing w:line="249" w:lineRule="auto" w:before="10"/>
        <w:ind w:left="100" w:right="1166" w:firstLine="0"/>
        <w:jc w:val="left"/>
        <w:rPr>
          <w:sz w:val="20"/>
        </w:rPr>
      </w:pPr>
      <w:r>
        <w:rPr>
          <w:color w:val="231F20"/>
          <w:sz w:val="20"/>
        </w:rPr>
        <w:t>PP</w:t>
        <w:tab/>
        <w:t>Psychological and Physiological Acoustics</w:t>
      </w:r>
      <w:r>
        <w:rPr>
          <w:color w:val="231F20"/>
          <w:w w:val="100"/>
          <w:sz w:val="20"/>
        </w:rPr>
        <w:t> </w:t>
      </w:r>
      <w:r>
        <w:rPr>
          <w:color w:val="231F20"/>
          <w:sz w:val="20"/>
        </w:rPr>
        <w:t>SA    Structural Acoustics and</w:t>
      </w:r>
      <w:r>
        <w:rPr>
          <w:color w:val="231F20"/>
          <w:spacing w:val="-28"/>
          <w:sz w:val="20"/>
        </w:rPr>
        <w:t> </w:t>
      </w:r>
      <w:r>
        <w:rPr>
          <w:color w:val="231F20"/>
          <w:sz w:val="20"/>
        </w:rPr>
        <w:t>Vibration</w:t>
      </w:r>
    </w:p>
    <w:p>
      <w:pPr>
        <w:spacing w:before="1"/>
        <w:ind w:left="100" w:right="98" w:firstLine="0"/>
        <w:jc w:val="left"/>
        <w:rPr>
          <w:sz w:val="20"/>
        </w:rPr>
      </w:pPr>
      <w:r>
        <w:rPr>
          <w:color w:val="231F20"/>
          <w:sz w:val="20"/>
        </w:rPr>
        <w:t>SC    Speech Communication</w:t>
      </w:r>
    </w:p>
    <w:p>
      <w:pPr>
        <w:tabs>
          <w:tab w:pos="539" w:val="left" w:leader="none"/>
        </w:tabs>
        <w:spacing w:line="249" w:lineRule="auto" w:before="10"/>
        <w:ind w:left="100" w:right="2130" w:firstLine="0"/>
        <w:jc w:val="left"/>
        <w:rPr>
          <w:sz w:val="20"/>
        </w:rPr>
      </w:pPr>
      <w:r>
        <w:rPr>
          <w:color w:val="231F20"/>
          <w:sz w:val="20"/>
        </w:rPr>
        <w:t>SP</w:t>
        <w:tab/>
        <w:t>Signal Processing in Acoustics UW  Underwater</w:t>
      </w:r>
      <w:r>
        <w:rPr>
          <w:color w:val="231F20"/>
          <w:spacing w:val="4"/>
          <w:sz w:val="20"/>
        </w:rPr>
        <w:t> </w:t>
      </w:r>
      <w:r>
        <w:rPr>
          <w:color w:val="231F20"/>
          <w:sz w:val="20"/>
        </w:rPr>
        <w:t>Acoustics</w:t>
      </w:r>
    </w:p>
    <w:p>
      <w:pPr>
        <w:spacing w:line="249" w:lineRule="auto" w:before="1"/>
        <w:ind w:left="100" w:right="117" w:firstLine="206"/>
        <w:jc w:val="both"/>
        <w:rPr>
          <w:sz w:val="20"/>
        </w:rPr>
      </w:pPr>
      <w:r>
        <w:rPr>
          <w:color w:val="231F20"/>
          <w:sz w:val="20"/>
        </w:rPr>
        <w:t>In sessions where the same group is the primary organizer of more than one session scheduled in the same morning or afternoon,</w:t>
      </w:r>
      <w:r>
        <w:rPr>
          <w:color w:val="231F20"/>
          <w:spacing w:val="-12"/>
          <w:sz w:val="20"/>
        </w:rPr>
        <w:t> </w:t>
      </w:r>
      <w:r>
        <w:rPr>
          <w:color w:val="231F20"/>
          <w:sz w:val="20"/>
        </w:rPr>
        <w:t>a</w:t>
      </w:r>
      <w:r>
        <w:rPr>
          <w:color w:val="231F20"/>
          <w:spacing w:val="-12"/>
          <w:sz w:val="20"/>
        </w:rPr>
        <w:t> </w:t>
      </w:r>
      <w:r>
        <w:rPr>
          <w:color w:val="231F20"/>
          <w:sz w:val="20"/>
        </w:rPr>
        <w:t>fifth</w:t>
      </w:r>
      <w:r>
        <w:rPr>
          <w:color w:val="231F20"/>
          <w:spacing w:val="-12"/>
          <w:sz w:val="20"/>
        </w:rPr>
        <w:t> </w:t>
      </w:r>
      <w:r>
        <w:rPr>
          <w:color w:val="231F20"/>
          <w:sz w:val="20"/>
        </w:rPr>
        <w:t>character,</w:t>
      </w:r>
      <w:r>
        <w:rPr>
          <w:color w:val="231F20"/>
          <w:spacing w:val="-12"/>
          <w:sz w:val="20"/>
        </w:rPr>
        <w:t> </w:t>
      </w:r>
      <w:r>
        <w:rPr>
          <w:color w:val="231F20"/>
          <w:sz w:val="20"/>
        </w:rPr>
        <w:t>either</w:t>
      </w:r>
      <w:r>
        <w:rPr>
          <w:color w:val="231F20"/>
          <w:spacing w:val="-12"/>
          <w:sz w:val="20"/>
        </w:rPr>
        <w:t> </w:t>
      </w:r>
      <w:r>
        <w:rPr>
          <w:color w:val="231F20"/>
          <w:sz w:val="20"/>
        </w:rPr>
        <w:t>lower-case</w:t>
      </w:r>
      <w:r>
        <w:rPr>
          <w:color w:val="231F20"/>
          <w:spacing w:val="-12"/>
          <w:sz w:val="20"/>
        </w:rPr>
        <w:t> </w:t>
      </w:r>
      <w:r>
        <w:rPr>
          <w:color w:val="231F20"/>
          <w:spacing w:val="-4"/>
          <w:sz w:val="20"/>
        </w:rPr>
        <w:t>“a,”</w:t>
      </w:r>
      <w:r>
        <w:rPr>
          <w:color w:val="231F20"/>
          <w:spacing w:val="-12"/>
          <w:sz w:val="20"/>
        </w:rPr>
        <w:t> </w:t>
      </w:r>
      <w:r>
        <w:rPr>
          <w:color w:val="231F20"/>
          <w:spacing w:val="-4"/>
          <w:sz w:val="20"/>
        </w:rPr>
        <w:t>“b,”</w:t>
      </w:r>
      <w:r>
        <w:rPr>
          <w:color w:val="231F20"/>
          <w:spacing w:val="-12"/>
          <w:sz w:val="20"/>
        </w:rPr>
        <w:t> </w:t>
      </w:r>
      <w:r>
        <w:rPr>
          <w:color w:val="231F20"/>
          <w:sz w:val="20"/>
        </w:rPr>
        <w:t>or</w:t>
      </w:r>
      <w:r>
        <w:rPr>
          <w:color w:val="231F20"/>
          <w:spacing w:val="-12"/>
          <w:sz w:val="20"/>
        </w:rPr>
        <w:t> </w:t>
      </w:r>
      <w:r>
        <w:rPr>
          <w:color w:val="231F20"/>
          <w:sz w:val="20"/>
        </w:rPr>
        <w:t>“c”</w:t>
      </w:r>
      <w:r>
        <w:rPr>
          <w:color w:val="231F20"/>
          <w:spacing w:val="-12"/>
          <w:sz w:val="20"/>
        </w:rPr>
        <w:t> </w:t>
      </w:r>
      <w:r>
        <w:rPr>
          <w:color w:val="231F20"/>
          <w:sz w:val="20"/>
        </w:rPr>
        <w:t>is used</w:t>
      </w:r>
      <w:r>
        <w:rPr>
          <w:color w:val="231F20"/>
          <w:spacing w:val="-8"/>
          <w:sz w:val="20"/>
        </w:rPr>
        <w:t> </w:t>
      </w:r>
      <w:r>
        <w:rPr>
          <w:color w:val="231F20"/>
          <w:sz w:val="20"/>
        </w:rPr>
        <w:t>to</w:t>
      </w:r>
      <w:r>
        <w:rPr>
          <w:color w:val="231F20"/>
          <w:spacing w:val="-8"/>
          <w:sz w:val="20"/>
        </w:rPr>
        <w:t> </w:t>
      </w:r>
      <w:r>
        <w:rPr>
          <w:color w:val="231F20"/>
          <w:sz w:val="20"/>
        </w:rPr>
        <w:t>distinguish</w:t>
      </w:r>
      <w:r>
        <w:rPr>
          <w:color w:val="231F20"/>
          <w:spacing w:val="-8"/>
          <w:sz w:val="20"/>
        </w:rPr>
        <w:t> </w:t>
      </w:r>
      <w:r>
        <w:rPr>
          <w:color w:val="231F20"/>
          <w:sz w:val="20"/>
        </w:rPr>
        <w:t>the</w:t>
      </w:r>
      <w:r>
        <w:rPr>
          <w:color w:val="231F20"/>
          <w:spacing w:val="-8"/>
          <w:sz w:val="20"/>
        </w:rPr>
        <w:t> </w:t>
      </w:r>
      <w:r>
        <w:rPr>
          <w:color w:val="231F20"/>
          <w:sz w:val="20"/>
        </w:rPr>
        <w:t>sessions.</w:t>
      </w:r>
      <w:r>
        <w:rPr>
          <w:color w:val="231F20"/>
          <w:spacing w:val="-8"/>
          <w:sz w:val="20"/>
        </w:rPr>
        <w:t> </w:t>
      </w:r>
      <w:r>
        <w:rPr>
          <w:color w:val="231F20"/>
          <w:sz w:val="20"/>
        </w:rPr>
        <w:t>Each</w:t>
      </w:r>
      <w:r>
        <w:rPr>
          <w:color w:val="231F20"/>
          <w:spacing w:val="-8"/>
          <w:sz w:val="20"/>
        </w:rPr>
        <w:t> </w:t>
      </w:r>
      <w:r>
        <w:rPr>
          <w:color w:val="231F20"/>
          <w:sz w:val="20"/>
        </w:rPr>
        <w:t>paper</w:t>
      </w:r>
      <w:r>
        <w:rPr>
          <w:color w:val="231F20"/>
          <w:spacing w:val="-8"/>
          <w:sz w:val="20"/>
        </w:rPr>
        <w:t> </w:t>
      </w:r>
      <w:r>
        <w:rPr>
          <w:color w:val="231F20"/>
          <w:sz w:val="20"/>
        </w:rPr>
        <w:t>within</w:t>
      </w:r>
      <w:r>
        <w:rPr>
          <w:color w:val="231F20"/>
          <w:spacing w:val="-8"/>
          <w:sz w:val="20"/>
        </w:rPr>
        <w:t> </w:t>
      </w:r>
      <w:r>
        <w:rPr>
          <w:color w:val="231F20"/>
          <w:sz w:val="20"/>
        </w:rPr>
        <w:t>a</w:t>
      </w:r>
      <w:r>
        <w:rPr>
          <w:color w:val="231F20"/>
          <w:spacing w:val="-8"/>
          <w:sz w:val="20"/>
        </w:rPr>
        <w:t> </w:t>
      </w:r>
      <w:r>
        <w:rPr>
          <w:color w:val="231F20"/>
          <w:sz w:val="20"/>
        </w:rPr>
        <w:t>session</w:t>
      </w:r>
      <w:r>
        <w:rPr>
          <w:color w:val="231F20"/>
          <w:spacing w:val="-8"/>
          <w:sz w:val="20"/>
        </w:rPr>
        <w:t> </w:t>
      </w:r>
      <w:r>
        <w:rPr>
          <w:color w:val="231F20"/>
          <w:sz w:val="20"/>
        </w:rPr>
        <w:t>is identified</w:t>
      </w:r>
      <w:r>
        <w:rPr>
          <w:color w:val="231F20"/>
          <w:spacing w:val="-19"/>
          <w:sz w:val="20"/>
        </w:rPr>
        <w:t> </w:t>
      </w:r>
      <w:r>
        <w:rPr>
          <w:color w:val="231F20"/>
          <w:sz w:val="20"/>
        </w:rPr>
        <w:t>by</w:t>
      </w:r>
      <w:r>
        <w:rPr>
          <w:color w:val="231F20"/>
          <w:spacing w:val="-19"/>
          <w:sz w:val="20"/>
        </w:rPr>
        <w:t> </w:t>
      </w:r>
      <w:r>
        <w:rPr>
          <w:color w:val="231F20"/>
          <w:sz w:val="20"/>
        </w:rPr>
        <w:t>a</w:t>
      </w:r>
      <w:r>
        <w:rPr>
          <w:color w:val="231F20"/>
          <w:spacing w:val="-19"/>
          <w:sz w:val="20"/>
        </w:rPr>
        <w:t> </w:t>
      </w:r>
      <w:r>
        <w:rPr>
          <w:color w:val="231F20"/>
          <w:sz w:val="20"/>
        </w:rPr>
        <w:t>paper</w:t>
      </w:r>
      <w:r>
        <w:rPr>
          <w:color w:val="231F20"/>
          <w:spacing w:val="-19"/>
          <w:sz w:val="20"/>
        </w:rPr>
        <w:t> </w:t>
      </w:r>
      <w:r>
        <w:rPr>
          <w:color w:val="231F20"/>
          <w:sz w:val="20"/>
        </w:rPr>
        <w:t>number</w:t>
      </w:r>
      <w:r>
        <w:rPr>
          <w:color w:val="231F20"/>
          <w:spacing w:val="-19"/>
          <w:sz w:val="20"/>
        </w:rPr>
        <w:t> </w:t>
      </w:r>
      <w:r>
        <w:rPr>
          <w:color w:val="231F20"/>
          <w:sz w:val="20"/>
        </w:rPr>
        <w:t>following</w:t>
      </w:r>
      <w:r>
        <w:rPr>
          <w:color w:val="231F20"/>
          <w:spacing w:val="-19"/>
          <w:sz w:val="20"/>
        </w:rPr>
        <w:t> </w:t>
      </w:r>
      <w:r>
        <w:rPr>
          <w:color w:val="231F20"/>
          <w:sz w:val="20"/>
        </w:rPr>
        <w:t>the</w:t>
      </w:r>
      <w:r>
        <w:rPr>
          <w:color w:val="231F20"/>
          <w:spacing w:val="-19"/>
          <w:sz w:val="20"/>
        </w:rPr>
        <w:t> </w:t>
      </w:r>
      <w:r>
        <w:rPr>
          <w:color w:val="231F20"/>
          <w:sz w:val="20"/>
        </w:rPr>
        <w:t>session-designating characters,</w:t>
      </w:r>
      <w:r>
        <w:rPr>
          <w:color w:val="231F20"/>
          <w:spacing w:val="-16"/>
          <w:sz w:val="20"/>
        </w:rPr>
        <w:t> </w:t>
      </w:r>
      <w:r>
        <w:rPr>
          <w:color w:val="231F20"/>
          <w:sz w:val="20"/>
        </w:rPr>
        <w:t>in</w:t>
      </w:r>
      <w:r>
        <w:rPr>
          <w:color w:val="231F20"/>
          <w:spacing w:val="-16"/>
          <w:sz w:val="20"/>
        </w:rPr>
        <w:t> </w:t>
      </w:r>
      <w:r>
        <w:rPr>
          <w:color w:val="231F20"/>
          <w:sz w:val="20"/>
        </w:rPr>
        <w:t>conventional</w:t>
      </w:r>
      <w:r>
        <w:rPr>
          <w:color w:val="231F20"/>
          <w:spacing w:val="-16"/>
          <w:sz w:val="20"/>
        </w:rPr>
        <w:t> </w:t>
      </w:r>
      <w:r>
        <w:rPr>
          <w:color w:val="231F20"/>
          <w:sz w:val="20"/>
        </w:rPr>
        <w:t>manner.</w:t>
      </w:r>
      <w:r>
        <w:rPr>
          <w:color w:val="231F20"/>
          <w:spacing w:val="-16"/>
          <w:sz w:val="20"/>
        </w:rPr>
        <w:t> </w:t>
      </w:r>
      <w:r>
        <w:rPr>
          <w:color w:val="231F20"/>
          <w:sz w:val="20"/>
        </w:rPr>
        <w:t>As</w:t>
      </w:r>
      <w:r>
        <w:rPr>
          <w:color w:val="231F20"/>
          <w:spacing w:val="-16"/>
          <w:sz w:val="20"/>
        </w:rPr>
        <w:t> </w:t>
      </w:r>
      <w:r>
        <w:rPr>
          <w:color w:val="231F20"/>
          <w:sz w:val="20"/>
        </w:rPr>
        <w:t>hypothetical</w:t>
      </w:r>
      <w:r>
        <w:rPr>
          <w:color w:val="231F20"/>
          <w:spacing w:val="-16"/>
          <w:sz w:val="20"/>
        </w:rPr>
        <w:t> </w:t>
      </w:r>
      <w:r>
        <w:rPr>
          <w:color w:val="231F20"/>
          <w:sz w:val="20"/>
        </w:rPr>
        <w:t>examples: paper</w:t>
      </w:r>
      <w:r>
        <w:rPr>
          <w:color w:val="231F20"/>
          <w:spacing w:val="-9"/>
          <w:sz w:val="20"/>
        </w:rPr>
        <w:t> </w:t>
      </w:r>
      <w:r>
        <w:rPr>
          <w:color w:val="231F20"/>
          <w:sz w:val="20"/>
        </w:rPr>
        <w:t>2pEA3</w:t>
      </w:r>
      <w:r>
        <w:rPr>
          <w:color w:val="231F20"/>
          <w:spacing w:val="-9"/>
          <w:sz w:val="20"/>
        </w:rPr>
        <w:t> </w:t>
      </w:r>
      <w:r>
        <w:rPr>
          <w:color w:val="231F20"/>
          <w:sz w:val="20"/>
        </w:rPr>
        <w:t>would</w:t>
      </w:r>
      <w:r>
        <w:rPr>
          <w:color w:val="231F20"/>
          <w:spacing w:val="-9"/>
          <w:sz w:val="20"/>
        </w:rPr>
        <w:t> </w:t>
      </w:r>
      <w:r>
        <w:rPr>
          <w:color w:val="231F20"/>
          <w:sz w:val="20"/>
        </w:rPr>
        <w:t>be</w:t>
      </w:r>
      <w:r>
        <w:rPr>
          <w:color w:val="231F20"/>
          <w:spacing w:val="-9"/>
          <w:sz w:val="20"/>
        </w:rPr>
        <w:t> </w:t>
      </w:r>
      <w:r>
        <w:rPr>
          <w:color w:val="231F20"/>
          <w:sz w:val="20"/>
        </w:rPr>
        <w:t>the</w:t>
      </w:r>
      <w:r>
        <w:rPr>
          <w:color w:val="231F20"/>
          <w:spacing w:val="-9"/>
          <w:sz w:val="20"/>
        </w:rPr>
        <w:t> </w:t>
      </w:r>
      <w:r>
        <w:rPr>
          <w:color w:val="231F20"/>
          <w:sz w:val="20"/>
        </w:rPr>
        <w:t>third</w:t>
      </w:r>
      <w:r>
        <w:rPr>
          <w:color w:val="231F20"/>
          <w:spacing w:val="-9"/>
          <w:sz w:val="20"/>
        </w:rPr>
        <w:t> </w:t>
      </w:r>
      <w:r>
        <w:rPr>
          <w:color w:val="231F20"/>
          <w:sz w:val="20"/>
        </w:rPr>
        <w:t>paper</w:t>
      </w:r>
      <w:r>
        <w:rPr>
          <w:color w:val="231F20"/>
          <w:spacing w:val="-9"/>
          <w:sz w:val="20"/>
        </w:rPr>
        <w:t> </w:t>
      </w:r>
      <w:r>
        <w:rPr>
          <w:color w:val="231F20"/>
          <w:sz w:val="20"/>
        </w:rPr>
        <w:t>in</w:t>
      </w:r>
      <w:r>
        <w:rPr>
          <w:color w:val="231F20"/>
          <w:spacing w:val="-9"/>
          <w:sz w:val="20"/>
        </w:rPr>
        <w:t> </w:t>
      </w:r>
      <w:r>
        <w:rPr>
          <w:color w:val="231F20"/>
          <w:sz w:val="20"/>
        </w:rPr>
        <w:t>a</w:t>
      </w:r>
      <w:r>
        <w:rPr>
          <w:color w:val="231F20"/>
          <w:spacing w:val="-9"/>
          <w:sz w:val="20"/>
        </w:rPr>
        <w:t> </w:t>
      </w:r>
      <w:r>
        <w:rPr>
          <w:color w:val="231F20"/>
          <w:sz w:val="20"/>
        </w:rPr>
        <w:t>session</w:t>
      </w:r>
      <w:r>
        <w:rPr>
          <w:color w:val="231F20"/>
          <w:spacing w:val="-9"/>
          <w:sz w:val="20"/>
        </w:rPr>
        <w:t> </w:t>
      </w:r>
      <w:r>
        <w:rPr>
          <w:color w:val="231F20"/>
          <w:sz w:val="20"/>
        </w:rPr>
        <w:t>on</w:t>
      </w:r>
      <w:r>
        <w:rPr>
          <w:color w:val="231F20"/>
          <w:spacing w:val="-9"/>
          <w:sz w:val="20"/>
        </w:rPr>
        <w:t> </w:t>
      </w:r>
      <w:r>
        <w:rPr>
          <w:color w:val="231F20"/>
          <w:sz w:val="20"/>
        </w:rPr>
        <w:t>Tuesday afternoon organized by the Engineering Acoustics Technical Committee; 3pSAb5 would be the fifth paper in the second of two sessions on Wednesday afternoon sponsored by the Structural Acoustics and Vibration Technical</w:t>
      </w:r>
      <w:r>
        <w:rPr>
          <w:color w:val="231F20"/>
          <w:spacing w:val="-26"/>
          <w:sz w:val="20"/>
        </w:rPr>
        <w:t> </w:t>
      </w:r>
      <w:r>
        <w:rPr>
          <w:color w:val="231F20"/>
          <w:sz w:val="20"/>
        </w:rPr>
        <w:t>Committee.</w:t>
      </w:r>
    </w:p>
    <w:p>
      <w:pPr>
        <w:spacing w:line="249" w:lineRule="auto" w:before="1"/>
        <w:ind w:left="100" w:right="117" w:firstLine="206"/>
        <w:jc w:val="both"/>
        <w:rPr>
          <w:sz w:val="20"/>
        </w:rPr>
      </w:pPr>
      <w:r>
        <w:rPr>
          <w:color w:val="231F20"/>
          <w:sz w:val="20"/>
        </w:rPr>
        <w:t>Note that technical sessions are listed both in the calendar and</w:t>
      </w:r>
      <w:r>
        <w:rPr>
          <w:color w:val="231F20"/>
          <w:spacing w:val="-6"/>
          <w:sz w:val="20"/>
        </w:rPr>
        <w:t> </w:t>
      </w:r>
      <w:r>
        <w:rPr>
          <w:color w:val="231F20"/>
          <w:sz w:val="20"/>
        </w:rPr>
        <w:t>the</w:t>
      </w:r>
      <w:r>
        <w:rPr>
          <w:color w:val="231F20"/>
          <w:spacing w:val="-6"/>
          <w:sz w:val="20"/>
        </w:rPr>
        <w:t> </w:t>
      </w:r>
      <w:r>
        <w:rPr>
          <w:color w:val="231F20"/>
          <w:sz w:val="20"/>
        </w:rPr>
        <w:t>body</w:t>
      </w:r>
      <w:r>
        <w:rPr>
          <w:color w:val="231F20"/>
          <w:spacing w:val="-6"/>
          <w:sz w:val="20"/>
        </w:rPr>
        <w:t> </w:t>
      </w:r>
      <w:r>
        <w:rPr>
          <w:color w:val="231F20"/>
          <w:sz w:val="20"/>
        </w:rPr>
        <w:t>of</w:t>
      </w:r>
      <w:r>
        <w:rPr>
          <w:color w:val="231F20"/>
          <w:spacing w:val="-6"/>
          <w:sz w:val="20"/>
        </w:rPr>
        <w:t> </w:t>
      </w:r>
      <w:r>
        <w:rPr>
          <w:color w:val="231F20"/>
          <w:sz w:val="20"/>
        </w:rPr>
        <w:t>the</w:t>
      </w:r>
      <w:r>
        <w:rPr>
          <w:color w:val="231F20"/>
          <w:spacing w:val="-6"/>
          <w:sz w:val="20"/>
        </w:rPr>
        <w:t> </w:t>
      </w:r>
      <w:r>
        <w:rPr>
          <w:color w:val="231F20"/>
          <w:sz w:val="20"/>
        </w:rPr>
        <w:t>program</w:t>
      </w:r>
      <w:r>
        <w:rPr>
          <w:color w:val="231F20"/>
          <w:spacing w:val="-6"/>
          <w:sz w:val="20"/>
        </w:rPr>
        <w:t> </w:t>
      </w:r>
      <w:r>
        <w:rPr>
          <w:color w:val="231F20"/>
          <w:sz w:val="20"/>
        </w:rPr>
        <w:t>in</w:t>
      </w:r>
      <w:r>
        <w:rPr>
          <w:color w:val="231F20"/>
          <w:spacing w:val="-6"/>
          <w:sz w:val="20"/>
        </w:rPr>
        <w:t> </w:t>
      </w:r>
      <w:r>
        <w:rPr>
          <w:color w:val="231F20"/>
          <w:sz w:val="20"/>
        </w:rPr>
        <w:t>the</w:t>
      </w:r>
      <w:r>
        <w:rPr>
          <w:color w:val="231F20"/>
          <w:spacing w:val="-6"/>
          <w:sz w:val="20"/>
        </w:rPr>
        <w:t> </w:t>
      </w:r>
      <w:r>
        <w:rPr>
          <w:color w:val="231F20"/>
          <w:sz w:val="20"/>
        </w:rPr>
        <w:t>numerical</w:t>
      </w:r>
      <w:r>
        <w:rPr>
          <w:color w:val="231F20"/>
          <w:spacing w:val="-6"/>
          <w:sz w:val="20"/>
        </w:rPr>
        <w:t> </w:t>
      </w:r>
      <w:r>
        <w:rPr>
          <w:color w:val="231F20"/>
          <w:sz w:val="20"/>
        </w:rPr>
        <w:t>and</w:t>
      </w:r>
      <w:r>
        <w:rPr>
          <w:color w:val="231F20"/>
          <w:spacing w:val="-6"/>
          <w:sz w:val="20"/>
        </w:rPr>
        <w:t> </w:t>
      </w:r>
      <w:r>
        <w:rPr>
          <w:color w:val="231F20"/>
          <w:sz w:val="20"/>
        </w:rPr>
        <w:t>alphabetical order of the session designations rather than the order of their starting times. For example, session 3aAA would be listed ahead of session </w:t>
      </w:r>
      <w:r>
        <w:rPr>
          <w:color w:val="231F20"/>
          <w:spacing w:val="-3"/>
          <w:sz w:val="20"/>
        </w:rPr>
        <w:t>3aAO </w:t>
      </w:r>
      <w:r>
        <w:rPr>
          <w:color w:val="231F20"/>
          <w:sz w:val="20"/>
        </w:rPr>
        <w:t>even if the latter session began earlier in the same morning.</w:t>
      </w:r>
    </w:p>
    <w:p>
      <w:pPr>
        <w:pStyle w:val="BodyText"/>
        <w:rPr>
          <w:sz w:val="20"/>
        </w:rPr>
      </w:pPr>
    </w:p>
    <w:p>
      <w:pPr>
        <w:pStyle w:val="ListParagraph"/>
        <w:numPr>
          <w:ilvl w:val="0"/>
          <w:numId w:val="4"/>
        </w:numPr>
        <w:tabs>
          <w:tab w:pos="300" w:val="left" w:leader="none"/>
        </w:tabs>
        <w:spacing w:line="240" w:lineRule="auto" w:before="131" w:after="0"/>
        <w:ind w:left="300" w:right="0" w:hanging="200"/>
        <w:jc w:val="left"/>
        <w:rPr>
          <w:b/>
          <w:sz w:val="20"/>
        </w:rPr>
      </w:pPr>
      <w:r>
        <w:rPr>
          <w:b/>
          <w:color w:val="231F20"/>
          <w:spacing w:val="-3"/>
          <w:sz w:val="20"/>
        </w:rPr>
        <w:t>HOT </w:t>
      </w:r>
      <w:r>
        <w:rPr>
          <w:b/>
          <w:color w:val="231F20"/>
          <w:sz w:val="20"/>
        </w:rPr>
        <w:t>TOPICS</w:t>
      </w:r>
      <w:r>
        <w:rPr>
          <w:b/>
          <w:color w:val="231F20"/>
          <w:spacing w:val="-1"/>
          <w:sz w:val="20"/>
        </w:rPr>
        <w:t> </w:t>
      </w:r>
      <w:r>
        <w:rPr>
          <w:b/>
          <w:color w:val="231F20"/>
          <w:sz w:val="20"/>
        </w:rPr>
        <w:t>SESSION</w:t>
      </w:r>
    </w:p>
    <w:p>
      <w:pPr>
        <w:spacing w:line="249" w:lineRule="auto" w:before="10"/>
        <w:ind w:left="100" w:right="117" w:firstLine="206"/>
        <w:jc w:val="both"/>
        <w:rPr>
          <w:sz w:val="20"/>
        </w:rPr>
      </w:pPr>
      <w:r>
        <w:rPr>
          <w:color w:val="231F20"/>
          <w:sz w:val="20"/>
        </w:rPr>
        <w:t>A Hot </w:t>
      </w:r>
      <w:r>
        <w:rPr>
          <w:color w:val="231F20"/>
          <w:spacing w:val="-3"/>
          <w:sz w:val="20"/>
        </w:rPr>
        <w:t>Topics </w:t>
      </w:r>
      <w:r>
        <w:rPr>
          <w:color w:val="231F20"/>
          <w:sz w:val="20"/>
        </w:rPr>
        <w:t>session, 3pID, will be held on </w:t>
      </w:r>
      <w:r>
        <w:rPr>
          <w:color w:val="231F20"/>
          <w:spacing w:val="-3"/>
          <w:sz w:val="20"/>
        </w:rPr>
        <w:t>Wednesday, </w:t>
      </w:r>
      <w:r>
        <w:rPr>
          <w:color w:val="231F20"/>
          <w:sz w:val="20"/>
        </w:rPr>
        <w:t>25 </w:t>
      </w:r>
      <w:r>
        <w:rPr>
          <w:color w:val="231F20"/>
          <w:spacing w:val="-4"/>
          <w:sz w:val="20"/>
        </w:rPr>
        <w:t>May,  </w:t>
      </w:r>
      <w:r>
        <w:rPr>
          <w:color w:val="231F20"/>
          <w:sz w:val="20"/>
        </w:rPr>
        <w:t>at 1:30 p.m. in Salon D. Papers will be presented   on current topics in the fields of Architectural Acoustics, Psychological</w:t>
      </w:r>
      <w:r>
        <w:rPr>
          <w:color w:val="231F20"/>
          <w:spacing w:val="-20"/>
          <w:sz w:val="20"/>
        </w:rPr>
        <w:t> </w:t>
      </w:r>
      <w:r>
        <w:rPr>
          <w:color w:val="231F20"/>
          <w:sz w:val="20"/>
        </w:rPr>
        <w:t>and</w:t>
      </w:r>
      <w:r>
        <w:rPr>
          <w:color w:val="231F20"/>
          <w:spacing w:val="-20"/>
          <w:sz w:val="20"/>
        </w:rPr>
        <w:t> </w:t>
      </w:r>
      <w:r>
        <w:rPr>
          <w:color w:val="231F20"/>
          <w:sz w:val="20"/>
        </w:rPr>
        <w:t>Physiological</w:t>
      </w:r>
      <w:r>
        <w:rPr>
          <w:color w:val="231F20"/>
          <w:spacing w:val="-20"/>
          <w:sz w:val="20"/>
        </w:rPr>
        <w:t> </w:t>
      </w:r>
      <w:r>
        <w:rPr>
          <w:color w:val="231F20"/>
          <w:sz w:val="20"/>
        </w:rPr>
        <w:t>Acoustics,</w:t>
      </w:r>
      <w:r>
        <w:rPr>
          <w:color w:val="231F20"/>
          <w:spacing w:val="-20"/>
          <w:sz w:val="20"/>
        </w:rPr>
        <w:t> </w:t>
      </w:r>
      <w:r>
        <w:rPr>
          <w:color w:val="231F20"/>
          <w:sz w:val="20"/>
        </w:rPr>
        <w:t>Musical</w:t>
      </w:r>
      <w:r>
        <w:rPr>
          <w:color w:val="231F20"/>
          <w:spacing w:val="-20"/>
          <w:sz w:val="20"/>
        </w:rPr>
        <w:t> </w:t>
      </w:r>
      <w:r>
        <w:rPr>
          <w:color w:val="231F20"/>
          <w:sz w:val="20"/>
        </w:rPr>
        <w:t>Acoustics and Education in Acoustics.</w:t>
      </w:r>
    </w:p>
    <w:p>
      <w:pPr>
        <w:spacing w:after="0" w:line="249" w:lineRule="auto"/>
        <w:jc w:val="both"/>
        <w:rPr>
          <w:sz w:val="20"/>
        </w:rPr>
        <w:sectPr>
          <w:headerReference w:type="default" r:id="rId386"/>
          <w:footerReference w:type="default" r:id="rId387"/>
          <w:pgSz w:w="12240" w:h="16200"/>
          <w:pgMar w:header="0" w:footer="647" w:top="820" w:bottom="840" w:left="920" w:right="900"/>
          <w:pgNumType w:start="20"/>
          <w:cols w:num="2" w:equalWidth="0">
            <w:col w:w="5026" w:space="249"/>
            <w:col w:w="5145"/>
          </w:cols>
        </w:sectPr>
      </w:pPr>
    </w:p>
    <w:p>
      <w:pPr>
        <w:pStyle w:val="ListParagraph"/>
        <w:numPr>
          <w:ilvl w:val="0"/>
          <w:numId w:val="4"/>
        </w:numPr>
        <w:tabs>
          <w:tab w:pos="400" w:val="left" w:leader="none"/>
        </w:tabs>
        <w:spacing w:line="249" w:lineRule="auto" w:before="49" w:after="0"/>
        <w:ind w:left="100" w:right="49" w:firstLine="0"/>
        <w:jc w:val="left"/>
        <w:rPr>
          <w:b/>
          <w:sz w:val="20"/>
        </w:rPr>
      </w:pPr>
      <w:r>
        <w:rPr>
          <w:b/>
          <w:color w:val="231F20"/>
          <w:sz w:val="20"/>
        </w:rPr>
        <w:t>WILLIAM AND CHRISTINE HARTMANN PRIZE LECTURE IN </w:t>
      </w:r>
      <w:r>
        <w:rPr>
          <w:b/>
          <w:color w:val="231F20"/>
          <w:spacing w:val="-3"/>
          <w:sz w:val="20"/>
        </w:rPr>
        <w:t>AUDITORY </w:t>
      </w:r>
      <w:r>
        <w:rPr>
          <w:b/>
          <w:color w:val="231F20"/>
          <w:sz w:val="20"/>
        </w:rPr>
        <w:t>NEUROSCIENCE AND THE </w:t>
      </w:r>
      <w:r>
        <w:rPr>
          <w:b/>
          <w:color w:val="231F20"/>
          <w:spacing w:val="-3"/>
          <w:sz w:val="20"/>
        </w:rPr>
        <w:t>AUDITORY </w:t>
      </w:r>
      <w:r>
        <w:rPr>
          <w:b/>
          <w:color w:val="231F20"/>
          <w:sz w:val="20"/>
        </w:rPr>
        <w:t>NEUROSCIENCE PRIZE</w:t>
      </w:r>
      <w:r>
        <w:rPr>
          <w:b/>
          <w:color w:val="231F20"/>
          <w:spacing w:val="-1"/>
          <w:sz w:val="20"/>
        </w:rPr>
        <w:t> </w:t>
      </w:r>
      <w:r>
        <w:rPr>
          <w:b/>
          <w:color w:val="231F20"/>
          <w:sz w:val="20"/>
        </w:rPr>
        <w:t>LECTURE</w:t>
      </w:r>
    </w:p>
    <w:p>
      <w:pPr>
        <w:spacing w:line="249" w:lineRule="auto" w:before="1"/>
        <w:ind w:left="100" w:right="0" w:firstLine="206"/>
        <w:jc w:val="both"/>
        <w:rPr>
          <w:sz w:val="20"/>
        </w:rPr>
      </w:pPr>
      <w:r>
        <w:rPr>
          <w:color w:val="231F20"/>
          <w:sz w:val="20"/>
        </w:rPr>
        <w:t>The 2016 William and Christine Hartmann Prize in Auditory Neuroscience will be awarded to Alan R. Palmer of the MRC Institute of Hearing Research, UK, at</w:t>
      </w:r>
      <w:r>
        <w:rPr>
          <w:color w:val="231F20"/>
          <w:spacing w:val="26"/>
          <w:sz w:val="20"/>
        </w:rPr>
        <w:t> </w:t>
      </w:r>
      <w:r>
        <w:rPr>
          <w:color w:val="231F20"/>
          <w:sz w:val="20"/>
        </w:rPr>
        <w:t>the</w:t>
      </w:r>
      <w:r>
        <w:rPr>
          <w:color w:val="231F20"/>
          <w:spacing w:val="22"/>
          <w:sz w:val="20"/>
        </w:rPr>
        <w:t> </w:t>
      </w:r>
      <w:r>
        <w:rPr>
          <w:color w:val="231F20"/>
          <w:sz w:val="20"/>
        </w:rPr>
        <w:t>Plenary</w:t>
      </w:r>
      <w:r>
        <w:rPr>
          <w:color w:val="231F20"/>
          <w:w w:val="100"/>
          <w:sz w:val="20"/>
        </w:rPr>
        <w:t> </w:t>
      </w:r>
      <w:r>
        <w:rPr>
          <w:color w:val="231F20"/>
          <w:sz w:val="20"/>
        </w:rPr>
        <w:t>Session on </w:t>
      </w:r>
      <w:r>
        <w:rPr>
          <w:color w:val="231F20"/>
          <w:spacing w:val="-3"/>
          <w:sz w:val="20"/>
        </w:rPr>
        <w:t>Wednesday, </w:t>
      </w:r>
      <w:r>
        <w:rPr>
          <w:color w:val="231F20"/>
          <w:sz w:val="20"/>
        </w:rPr>
        <w:t>25 </w:t>
      </w:r>
      <w:r>
        <w:rPr>
          <w:color w:val="231F20"/>
          <w:spacing w:val="-4"/>
          <w:sz w:val="20"/>
        </w:rPr>
        <w:t>May.  </w:t>
      </w:r>
      <w:r>
        <w:rPr>
          <w:color w:val="231F20"/>
          <w:sz w:val="20"/>
        </w:rPr>
        <w:t>Alan Palmer will present  the Auditory Neuroscience Prize Lecture titled</w:t>
      </w:r>
      <w:r>
        <w:rPr>
          <w:color w:val="231F20"/>
          <w:spacing w:val="36"/>
          <w:sz w:val="20"/>
        </w:rPr>
        <w:t> </w:t>
      </w:r>
      <w:r>
        <w:rPr>
          <w:color w:val="231F20"/>
          <w:sz w:val="20"/>
        </w:rPr>
        <w:t>“Bridging</w:t>
      </w:r>
      <w:r>
        <w:rPr>
          <w:color w:val="231F20"/>
          <w:spacing w:val="6"/>
          <w:sz w:val="20"/>
        </w:rPr>
        <w:t> </w:t>
      </w:r>
      <w:r>
        <w:rPr>
          <w:color w:val="231F20"/>
          <w:sz w:val="20"/>
        </w:rPr>
        <w:t>the</w:t>
      </w:r>
      <w:r>
        <w:rPr>
          <w:color w:val="231F20"/>
          <w:w w:val="100"/>
          <w:sz w:val="20"/>
        </w:rPr>
        <w:t> </w:t>
      </w:r>
      <w:r>
        <w:rPr>
          <w:color w:val="231F20"/>
          <w:sz w:val="20"/>
        </w:rPr>
        <w:t>chasm: Animal physiology and human psychophysics” on </w:t>
      </w:r>
      <w:r>
        <w:rPr>
          <w:color w:val="231F20"/>
          <w:spacing w:val="-3"/>
          <w:sz w:val="20"/>
        </w:rPr>
        <w:t>Tuesday, </w:t>
      </w:r>
      <w:r>
        <w:rPr>
          <w:color w:val="231F20"/>
          <w:sz w:val="20"/>
        </w:rPr>
        <w:t>24 </w:t>
      </w:r>
      <w:r>
        <w:rPr>
          <w:color w:val="231F20"/>
          <w:spacing w:val="-4"/>
          <w:sz w:val="20"/>
        </w:rPr>
        <w:t>May, </w:t>
      </w:r>
      <w:r>
        <w:rPr>
          <w:color w:val="231F20"/>
          <w:sz w:val="20"/>
        </w:rPr>
        <w:t>at 4:25 p.m. in Session 2pPPb in Salon</w:t>
      </w:r>
      <w:r>
        <w:rPr>
          <w:color w:val="231F20"/>
          <w:spacing w:val="12"/>
          <w:sz w:val="20"/>
        </w:rPr>
        <w:t> </w:t>
      </w:r>
      <w:r>
        <w:rPr>
          <w:color w:val="231F20"/>
          <w:sz w:val="20"/>
        </w:rPr>
        <w:t>H.</w:t>
      </w:r>
    </w:p>
    <w:p>
      <w:pPr>
        <w:pStyle w:val="ListParagraph"/>
        <w:numPr>
          <w:ilvl w:val="0"/>
          <w:numId w:val="4"/>
        </w:numPr>
        <w:tabs>
          <w:tab w:pos="400" w:val="left" w:leader="none"/>
        </w:tabs>
        <w:spacing w:line="240" w:lineRule="auto" w:before="161" w:after="0"/>
        <w:ind w:left="400" w:right="0" w:hanging="300"/>
        <w:jc w:val="left"/>
        <w:rPr>
          <w:b/>
          <w:sz w:val="20"/>
        </w:rPr>
      </w:pPr>
      <w:r>
        <w:rPr>
          <w:b/>
          <w:color w:val="231F20"/>
          <w:sz w:val="20"/>
        </w:rPr>
        <w:t>TUTORIAL</w:t>
      </w:r>
      <w:r>
        <w:rPr>
          <w:b/>
          <w:color w:val="231F20"/>
          <w:spacing w:val="-4"/>
          <w:sz w:val="20"/>
        </w:rPr>
        <w:t> </w:t>
      </w:r>
      <w:r>
        <w:rPr>
          <w:b/>
          <w:color w:val="231F20"/>
          <w:sz w:val="20"/>
        </w:rPr>
        <w:t>LECTURE</w:t>
      </w:r>
    </w:p>
    <w:p>
      <w:pPr>
        <w:spacing w:line="249" w:lineRule="auto" w:before="10"/>
        <w:ind w:left="100" w:right="0" w:firstLine="206"/>
        <w:jc w:val="both"/>
        <w:rPr>
          <w:sz w:val="20"/>
        </w:rPr>
      </w:pPr>
      <w:r>
        <w:rPr>
          <w:color w:val="231F20"/>
          <w:sz w:val="20"/>
        </w:rPr>
        <w:t>A tutorial presentation on “Acoustic</w:t>
      </w:r>
      <w:r>
        <w:rPr>
          <w:color w:val="231F20"/>
          <w:spacing w:val="22"/>
          <w:sz w:val="20"/>
        </w:rPr>
        <w:t> </w:t>
      </w:r>
      <w:r>
        <w:rPr>
          <w:color w:val="231F20"/>
          <w:sz w:val="20"/>
        </w:rPr>
        <w:t>Metamaterials:</w:t>
      </w:r>
      <w:r>
        <w:rPr>
          <w:color w:val="231F20"/>
          <w:spacing w:val="14"/>
          <w:sz w:val="20"/>
        </w:rPr>
        <w:t> </w:t>
      </w:r>
      <w:r>
        <w:rPr>
          <w:color w:val="231F20"/>
          <w:sz w:val="20"/>
        </w:rPr>
        <w:t>From Theory to Practice” will be given by Andrew</w:t>
      </w:r>
      <w:r>
        <w:rPr>
          <w:color w:val="231F20"/>
          <w:spacing w:val="12"/>
          <w:sz w:val="20"/>
        </w:rPr>
        <w:t> </w:t>
      </w:r>
      <w:r>
        <w:rPr>
          <w:color w:val="231F20"/>
          <w:sz w:val="20"/>
        </w:rPr>
        <w:t>N.</w:t>
      </w:r>
      <w:r>
        <w:rPr>
          <w:color w:val="231F20"/>
          <w:spacing w:val="1"/>
          <w:sz w:val="20"/>
        </w:rPr>
        <w:t> </w:t>
      </w:r>
      <w:r>
        <w:rPr>
          <w:color w:val="231F20"/>
          <w:sz w:val="20"/>
        </w:rPr>
        <w:t>Norris, Professor at Rutgers University, on Monday, 23 May at 7:00 p.m.in Salon B/C. The tutorial will provide a comprehensive introduction to ideas such as acoustic anisotropy, allowing sound to have speed that depends on direction, and transformation acoustics which is the basis for acoustic cloaking. Lecture notes will be available at the meeting in limited supply. </w:t>
      </w:r>
      <w:r>
        <w:rPr>
          <w:color w:val="231F20"/>
          <w:spacing w:val="-8"/>
          <w:sz w:val="20"/>
        </w:rPr>
        <w:t>To </w:t>
      </w:r>
      <w:r>
        <w:rPr>
          <w:color w:val="231F20"/>
          <w:sz w:val="20"/>
        </w:rPr>
        <w:t>partially defray the cost of the lecture, a registration</w:t>
      </w:r>
      <w:r>
        <w:rPr>
          <w:color w:val="231F20"/>
          <w:spacing w:val="-4"/>
          <w:sz w:val="20"/>
        </w:rPr>
        <w:t> </w:t>
      </w:r>
      <w:r>
        <w:rPr>
          <w:color w:val="231F20"/>
          <w:sz w:val="20"/>
        </w:rPr>
        <w:t>fee</w:t>
      </w:r>
      <w:r>
        <w:rPr>
          <w:color w:val="231F20"/>
          <w:spacing w:val="-4"/>
          <w:sz w:val="20"/>
        </w:rPr>
        <w:t> </w:t>
      </w:r>
      <w:r>
        <w:rPr>
          <w:color w:val="231F20"/>
          <w:sz w:val="20"/>
        </w:rPr>
        <w:t>is</w:t>
      </w:r>
      <w:r>
        <w:rPr>
          <w:color w:val="231F20"/>
          <w:spacing w:val="-4"/>
          <w:sz w:val="20"/>
        </w:rPr>
        <w:t> </w:t>
      </w:r>
      <w:r>
        <w:rPr>
          <w:color w:val="231F20"/>
          <w:sz w:val="20"/>
        </w:rPr>
        <w:t>charged.</w:t>
      </w:r>
      <w:r>
        <w:rPr>
          <w:color w:val="231F20"/>
          <w:spacing w:val="-4"/>
          <w:sz w:val="20"/>
        </w:rPr>
        <w:t> </w:t>
      </w:r>
      <w:r>
        <w:rPr>
          <w:color w:val="231F20"/>
          <w:sz w:val="20"/>
        </w:rPr>
        <w:t>The</w:t>
      </w:r>
      <w:r>
        <w:rPr>
          <w:color w:val="231F20"/>
          <w:spacing w:val="-4"/>
          <w:sz w:val="20"/>
        </w:rPr>
        <w:t> </w:t>
      </w:r>
      <w:r>
        <w:rPr>
          <w:color w:val="231F20"/>
          <w:sz w:val="20"/>
        </w:rPr>
        <w:t>fee</w:t>
      </w:r>
      <w:r>
        <w:rPr>
          <w:color w:val="231F20"/>
          <w:spacing w:val="-4"/>
          <w:sz w:val="20"/>
        </w:rPr>
        <w:t> </w:t>
      </w:r>
      <w:r>
        <w:rPr>
          <w:color w:val="231F20"/>
          <w:sz w:val="20"/>
        </w:rPr>
        <w:t>is</w:t>
      </w:r>
      <w:r>
        <w:rPr>
          <w:color w:val="231F20"/>
          <w:spacing w:val="-4"/>
          <w:sz w:val="20"/>
        </w:rPr>
        <w:t> </w:t>
      </w:r>
      <w:r>
        <w:rPr>
          <w:color w:val="231F20"/>
          <w:sz w:val="20"/>
        </w:rPr>
        <w:t>USD</w:t>
      </w:r>
      <w:r>
        <w:rPr>
          <w:color w:val="231F20"/>
          <w:spacing w:val="-4"/>
          <w:sz w:val="20"/>
        </w:rPr>
        <w:t> </w:t>
      </w:r>
      <w:r>
        <w:rPr>
          <w:color w:val="231F20"/>
          <w:sz w:val="20"/>
        </w:rPr>
        <w:t>$25.</w:t>
      </w:r>
      <w:r>
        <w:rPr>
          <w:color w:val="231F20"/>
          <w:spacing w:val="-4"/>
          <w:sz w:val="20"/>
        </w:rPr>
        <w:t> </w:t>
      </w:r>
      <w:r>
        <w:rPr>
          <w:color w:val="231F20"/>
          <w:sz w:val="20"/>
        </w:rPr>
        <w:t>Students</w:t>
      </w:r>
      <w:r>
        <w:rPr>
          <w:color w:val="231F20"/>
          <w:spacing w:val="-4"/>
          <w:sz w:val="20"/>
        </w:rPr>
        <w:t> </w:t>
      </w:r>
      <w:r>
        <w:rPr>
          <w:color w:val="231F20"/>
          <w:sz w:val="20"/>
        </w:rPr>
        <w:t>with current ID cards is USD</w:t>
      </w:r>
      <w:r>
        <w:rPr>
          <w:color w:val="231F20"/>
          <w:spacing w:val="-1"/>
          <w:sz w:val="20"/>
        </w:rPr>
        <w:t> </w:t>
      </w:r>
      <w:r>
        <w:rPr>
          <w:color w:val="231F20"/>
          <w:sz w:val="20"/>
        </w:rPr>
        <w:t>$7.</w:t>
      </w:r>
    </w:p>
    <w:p>
      <w:pPr>
        <w:pStyle w:val="ListParagraph"/>
        <w:numPr>
          <w:ilvl w:val="0"/>
          <w:numId w:val="4"/>
        </w:numPr>
        <w:tabs>
          <w:tab w:pos="400" w:val="left" w:leader="none"/>
        </w:tabs>
        <w:spacing w:line="240" w:lineRule="auto" w:before="161" w:after="0"/>
        <w:ind w:left="400" w:right="0" w:hanging="300"/>
        <w:jc w:val="left"/>
        <w:rPr>
          <w:b/>
          <w:sz w:val="20"/>
        </w:rPr>
      </w:pPr>
      <w:r>
        <w:rPr>
          <w:b/>
          <w:color w:val="231F20"/>
          <w:sz w:val="20"/>
        </w:rPr>
        <w:t>SHORT</w:t>
      </w:r>
      <w:r>
        <w:rPr>
          <w:b/>
          <w:color w:val="231F20"/>
          <w:spacing w:val="-9"/>
          <w:sz w:val="20"/>
        </w:rPr>
        <w:t> </w:t>
      </w:r>
      <w:r>
        <w:rPr>
          <w:b/>
          <w:color w:val="231F20"/>
          <w:sz w:val="20"/>
        </w:rPr>
        <w:t>COURSE</w:t>
      </w:r>
    </w:p>
    <w:p>
      <w:pPr>
        <w:spacing w:line="249" w:lineRule="auto" w:before="10"/>
        <w:ind w:left="100" w:right="0" w:firstLine="206"/>
        <w:jc w:val="both"/>
        <w:rPr>
          <w:sz w:val="20"/>
        </w:rPr>
      </w:pPr>
      <w:r>
        <w:rPr>
          <w:color w:val="231F20"/>
          <w:sz w:val="20"/>
        </w:rPr>
        <w:t>A short course titled Bayesian Data Analysis will be given in</w:t>
      </w:r>
      <w:r>
        <w:rPr>
          <w:color w:val="231F20"/>
          <w:spacing w:val="-7"/>
          <w:sz w:val="20"/>
        </w:rPr>
        <w:t> </w:t>
      </w:r>
      <w:r>
        <w:rPr>
          <w:color w:val="231F20"/>
          <w:sz w:val="20"/>
        </w:rPr>
        <w:t>two</w:t>
      </w:r>
      <w:r>
        <w:rPr>
          <w:color w:val="231F20"/>
          <w:spacing w:val="-7"/>
          <w:sz w:val="20"/>
        </w:rPr>
        <w:t> </w:t>
      </w:r>
      <w:r>
        <w:rPr>
          <w:color w:val="231F20"/>
          <w:sz w:val="20"/>
        </w:rPr>
        <w:t>parts:</w:t>
      </w:r>
      <w:r>
        <w:rPr>
          <w:color w:val="231F20"/>
          <w:spacing w:val="-7"/>
          <w:sz w:val="20"/>
        </w:rPr>
        <w:t> </w:t>
      </w:r>
      <w:r>
        <w:rPr>
          <w:color w:val="231F20"/>
          <w:sz w:val="20"/>
        </w:rPr>
        <w:t>Sunday,</w:t>
      </w:r>
      <w:r>
        <w:rPr>
          <w:color w:val="231F20"/>
          <w:spacing w:val="-7"/>
          <w:sz w:val="20"/>
        </w:rPr>
        <w:t> </w:t>
      </w:r>
      <w:r>
        <w:rPr>
          <w:color w:val="231F20"/>
          <w:sz w:val="20"/>
        </w:rPr>
        <w:t>22</w:t>
      </w:r>
      <w:r>
        <w:rPr>
          <w:color w:val="231F20"/>
          <w:spacing w:val="-7"/>
          <w:sz w:val="20"/>
        </w:rPr>
        <w:t> </w:t>
      </w:r>
      <w:r>
        <w:rPr>
          <w:color w:val="231F20"/>
          <w:spacing w:val="-4"/>
          <w:sz w:val="20"/>
        </w:rPr>
        <w:t>May,</w:t>
      </w:r>
      <w:r>
        <w:rPr>
          <w:color w:val="231F20"/>
          <w:spacing w:val="-7"/>
          <w:sz w:val="20"/>
        </w:rPr>
        <w:t> </w:t>
      </w:r>
      <w:r>
        <w:rPr>
          <w:color w:val="231F20"/>
          <w:sz w:val="20"/>
        </w:rPr>
        <w:t>from</w:t>
      </w:r>
      <w:r>
        <w:rPr>
          <w:color w:val="231F20"/>
          <w:spacing w:val="-7"/>
          <w:sz w:val="20"/>
        </w:rPr>
        <w:t> </w:t>
      </w:r>
      <w:r>
        <w:rPr>
          <w:color w:val="231F20"/>
          <w:sz w:val="20"/>
        </w:rPr>
        <w:t>1:00</w:t>
      </w:r>
      <w:r>
        <w:rPr>
          <w:color w:val="231F20"/>
          <w:spacing w:val="-7"/>
          <w:sz w:val="20"/>
        </w:rPr>
        <w:t> </w:t>
      </w:r>
      <w:r>
        <w:rPr>
          <w:color w:val="231F20"/>
          <w:sz w:val="20"/>
        </w:rPr>
        <w:t>p.m.</w:t>
      </w:r>
      <w:r>
        <w:rPr>
          <w:color w:val="231F20"/>
          <w:spacing w:val="-7"/>
          <w:sz w:val="20"/>
        </w:rPr>
        <w:t> </w:t>
      </w:r>
      <w:r>
        <w:rPr>
          <w:color w:val="231F20"/>
          <w:sz w:val="20"/>
        </w:rPr>
        <w:t>to</w:t>
      </w:r>
      <w:r>
        <w:rPr>
          <w:color w:val="231F20"/>
          <w:spacing w:val="-7"/>
          <w:sz w:val="20"/>
        </w:rPr>
        <w:t> </w:t>
      </w:r>
      <w:r>
        <w:rPr>
          <w:color w:val="231F20"/>
          <w:sz w:val="20"/>
        </w:rPr>
        <w:t>5:00</w:t>
      </w:r>
      <w:r>
        <w:rPr>
          <w:color w:val="231F20"/>
          <w:spacing w:val="-7"/>
          <w:sz w:val="20"/>
        </w:rPr>
        <w:t> </w:t>
      </w:r>
      <w:r>
        <w:rPr>
          <w:color w:val="231F20"/>
          <w:sz w:val="20"/>
        </w:rPr>
        <w:t>p.m.</w:t>
      </w:r>
      <w:r>
        <w:rPr>
          <w:color w:val="231F20"/>
          <w:spacing w:val="-7"/>
          <w:sz w:val="20"/>
        </w:rPr>
        <w:t> </w:t>
      </w:r>
      <w:r>
        <w:rPr>
          <w:color w:val="231F20"/>
          <w:sz w:val="20"/>
        </w:rPr>
        <w:t>and Monday,</w:t>
      </w:r>
      <w:r>
        <w:rPr>
          <w:color w:val="231F20"/>
          <w:spacing w:val="-6"/>
          <w:sz w:val="20"/>
        </w:rPr>
        <w:t> </w:t>
      </w:r>
      <w:r>
        <w:rPr>
          <w:color w:val="231F20"/>
          <w:sz w:val="20"/>
        </w:rPr>
        <w:t>23</w:t>
      </w:r>
      <w:r>
        <w:rPr>
          <w:color w:val="231F20"/>
          <w:spacing w:val="-6"/>
          <w:sz w:val="20"/>
        </w:rPr>
        <w:t> </w:t>
      </w:r>
      <w:r>
        <w:rPr>
          <w:color w:val="231F20"/>
          <w:spacing w:val="-4"/>
          <w:sz w:val="20"/>
        </w:rPr>
        <w:t>May,</w:t>
      </w:r>
      <w:r>
        <w:rPr>
          <w:color w:val="231F20"/>
          <w:spacing w:val="-6"/>
          <w:sz w:val="20"/>
        </w:rPr>
        <w:t> </w:t>
      </w:r>
      <w:r>
        <w:rPr>
          <w:color w:val="231F20"/>
          <w:sz w:val="20"/>
        </w:rPr>
        <w:t>from</w:t>
      </w:r>
      <w:r>
        <w:rPr>
          <w:color w:val="231F20"/>
          <w:spacing w:val="-6"/>
          <w:sz w:val="20"/>
        </w:rPr>
        <w:t> </w:t>
      </w:r>
      <w:r>
        <w:rPr>
          <w:color w:val="231F20"/>
          <w:sz w:val="20"/>
        </w:rPr>
        <w:t>8:30</w:t>
      </w:r>
      <w:r>
        <w:rPr>
          <w:color w:val="231F20"/>
          <w:spacing w:val="-6"/>
          <w:sz w:val="20"/>
        </w:rPr>
        <w:t> </w:t>
      </w:r>
      <w:r>
        <w:rPr>
          <w:color w:val="231F20"/>
          <w:sz w:val="20"/>
        </w:rPr>
        <w:t>a.m.</w:t>
      </w:r>
      <w:r>
        <w:rPr>
          <w:color w:val="231F20"/>
          <w:spacing w:val="-6"/>
          <w:sz w:val="20"/>
        </w:rPr>
        <w:t> </w:t>
      </w:r>
      <w:r>
        <w:rPr>
          <w:color w:val="231F20"/>
          <w:sz w:val="20"/>
        </w:rPr>
        <w:t>to</w:t>
      </w:r>
      <w:r>
        <w:rPr>
          <w:color w:val="231F20"/>
          <w:spacing w:val="-6"/>
          <w:sz w:val="20"/>
        </w:rPr>
        <w:t> </w:t>
      </w:r>
      <w:r>
        <w:rPr>
          <w:color w:val="231F20"/>
          <w:sz w:val="20"/>
        </w:rPr>
        <w:t>12:30</w:t>
      </w:r>
      <w:r>
        <w:rPr>
          <w:color w:val="231F20"/>
          <w:spacing w:val="-6"/>
          <w:sz w:val="20"/>
        </w:rPr>
        <w:t> </w:t>
      </w:r>
      <w:r>
        <w:rPr>
          <w:color w:val="231F20"/>
          <w:sz w:val="20"/>
        </w:rPr>
        <w:t>p.m.</w:t>
      </w:r>
      <w:r>
        <w:rPr>
          <w:color w:val="231F20"/>
          <w:spacing w:val="-6"/>
          <w:sz w:val="20"/>
        </w:rPr>
        <w:t> </w:t>
      </w:r>
      <w:r>
        <w:rPr>
          <w:color w:val="231F20"/>
          <w:sz w:val="20"/>
        </w:rPr>
        <w:t>in</w:t>
      </w:r>
      <w:r>
        <w:rPr>
          <w:color w:val="231F20"/>
          <w:spacing w:val="-6"/>
          <w:sz w:val="20"/>
        </w:rPr>
        <w:t> </w:t>
      </w:r>
      <w:r>
        <w:rPr>
          <w:color w:val="231F20"/>
          <w:sz w:val="20"/>
        </w:rPr>
        <w:t>the</w:t>
      </w:r>
      <w:r>
        <w:rPr>
          <w:color w:val="231F20"/>
          <w:spacing w:val="-6"/>
          <w:sz w:val="20"/>
        </w:rPr>
        <w:t> </w:t>
      </w:r>
      <w:r>
        <w:rPr>
          <w:color w:val="231F20"/>
          <w:sz w:val="20"/>
        </w:rPr>
        <w:t>Solitude</w:t>
      </w:r>
      <w:r>
        <w:rPr>
          <w:color w:val="231F20"/>
          <w:w w:val="100"/>
          <w:sz w:val="20"/>
        </w:rPr>
        <w:t> </w:t>
      </w:r>
      <w:r>
        <w:rPr>
          <w:color w:val="231F20"/>
          <w:sz w:val="20"/>
        </w:rPr>
        <w:t>Room.</w:t>
      </w:r>
    </w:p>
    <w:p>
      <w:pPr>
        <w:spacing w:line="249" w:lineRule="auto" w:before="1"/>
        <w:ind w:left="100" w:right="0" w:firstLine="206"/>
        <w:jc w:val="both"/>
        <w:rPr>
          <w:sz w:val="20"/>
        </w:rPr>
      </w:pPr>
      <w:r>
        <w:rPr>
          <w:color w:val="231F20"/>
          <w:spacing w:val="-3"/>
          <w:sz w:val="20"/>
        </w:rPr>
        <w:t>Statistical modeling </w:t>
      </w:r>
      <w:r>
        <w:rPr>
          <w:color w:val="231F20"/>
          <w:sz w:val="20"/>
        </w:rPr>
        <w:t>is </w:t>
      </w:r>
      <w:r>
        <w:rPr>
          <w:color w:val="231F20"/>
          <w:spacing w:val="-3"/>
          <w:sz w:val="20"/>
        </w:rPr>
        <w:t>central </w:t>
      </w:r>
      <w:r>
        <w:rPr>
          <w:color w:val="231F20"/>
          <w:sz w:val="20"/>
        </w:rPr>
        <w:t>to </w:t>
      </w:r>
      <w:r>
        <w:rPr>
          <w:color w:val="231F20"/>
          <w:spacing w:val="-3"/>
          <w:sz w:val="20"/>
        </w:rPr>
        <w:t>essentially</w:t>
      </w:r>
      <w:r>
        <w:rPr>
          <w:color w:val="231F20"/>
          <w:spacing w:val="7"/>
          <w:sz w:val="20"/>
        </w:rPr>
        <w:t> </w:t>
      </w:r>
      <w:r>
        <w:rPr>
          <w:color w:val="231F20"/>
          <w:sz w:val="20"/>
        </w:rPr>
        <w:t>all</w:t>
      </w:r>
      <w:r>
        <w:rPr>
          <w:color w:val="231F20"/>
          <w:spacing w:val="23"/>
          <w:sz w:val="20"/>
        </w:rPr>
        <w:t> </w:t>
      </w:r>
      <w:r>
        <w:rPr>
          <w:color w:val="231F20"/>
          <w:spacing w:val="-4"/>
          <w:sz w:val="20"/>
        </w:rPr>
        <w:t>quantitative</w:t>
      </w:r>
      <w:r>
        <w:rPr>
          <w:color w:val="231F20"/>
          <w:w w:val="100"/>
          <w:sz w:val="20"/>
        </w:rPr>
        <w:t> </w:t>
      </w:r>
      <w:r>
        <w:rPr>
          <w:color w:val="231F20"/>
          <w:spacing w:val="-3"/>
          <w:sz w:val="20"/>
        </w:rPr>
        <w:t>fields </w:t>
      </w:r>
      <w:r>
        <w:rPr>
          <w:color w:val="231F20"/>
          <w:sz w:val="20"/>
        </w:rPr>
        <w:t>of </w:t>
      </w:r>
      <w:r>
        <w:rPr>
          <w:color w:val="231F20"/>
          <w:spacing w:val="-3"/>
          <w:sz w:val="20"/>
        </w:rPr>
        <w:t>research. Theoretical </w:t>
      </w:r>
      <w:r>
        <w:rPr>
          <w:color w:val="231F20"/>
          <w:sz w:val="20"/>
        </w:rPr>
        <w:t>and </w:t>
      </w:r>
      <w:r>
        <w:rPr>
          <w:color w:val="231F20"/>
          <w:spacing w:val="-3"/>
          <w:sz w:val="20"/>
        </w:rPr>
        <w:t>computational </w:t>
      </w:r>
      <w:r>
        <w:rPr>
          <w:color w:val="231F20"/>
          <w:spacing w:val="-4"/>
          <w:sz w:val="20"/>
        </w:rPr>
        <w:t>developments </w:t>
      </w:r>
      <w:r>
        <w:rPr>
          <w:color w:val="231F20"/>
          <w:sz w:val="20"/>
        </w:rPr>
        <w:t>in </w:t>
      </w:r>
      <w:r>
        <w:rPr>
          <w:color w:val="231F20"/>
          <w:spacing w:val="-3"/>
          <w:sz w:val="20"/>
        </w:rPr>
        <w:t>recent years </w:t>
      </w:r>
      <w:r>
        <w:rPr>
          <w:color w:val="231F20"/>
          <w:spacing w:val="-4"/>
          <w:sz w:val="20"/>
        </w:rPr>
        <w:t>have </w:t>
      </w:r>
      <w:r>
        <w:rPr>
          <w:color w:val="231F20"/>
          <w:spacing w:val="-3"/>
          <w:sz w:val="20"/>
        </w:rPr>
        <w:t>made Bayesian statistical methods widely </w:t>
      </w:r>
      <w:r>
        <w:rPr>
          <w:color w:val="231F20"/>
          <w:spacing w:val="-4"/>
          <w:sz w:val="20"/>
        </w:rPr>
        <w:t>available. </w:t>
      </w:r>
      <w:r>
        <w:rPr>
          <w:color w:val="231F20"/>
          <w:spacing w:val="-3"/>
          <w:sz w:val="20"/>
        </w:rPr>
        <w:t>Bayesian methods provide </w:t>
      </w:r>
      <w:r>
        <w:rPr>
          <w:color w:val="231F20"/>
          <w:spacing w:val="-4"/>
          <w:sz w:val="20"/>
        </w:rPr>
        <w:t>powerful, </w:t>
      </w:r>
      <w:r>
        <w:rPr>
          <w:color w:val="231F20"/>
          <w:spacing w:val="-3"/>
          <w:sz w:val="20"/>
        </w:rPr>
        <w:t>flexible tools  </w:t>
      </w:r>
      <w:r>
        <w:rPr>
          <w:color w:val="231F20"/>
          <w:sz w:val="20"/>
        </w:rPr>
        <w:t>for </w:t>
      </w:r>
      <w:r>
        <w:rPr>
          <w:color w:val="231F20"/>
          <w:spacing w:val="-3"/>
          <w:sz w:val="20"/>
        </w:rPr>
        <w:t>analyzing </w:t>
      </w:r>
      <w:r>
        <w:rPr>
          <w:color w:val="231F20"/>
          <w:sz w:val="20"/>
        </w:rPr>
        <w:t>and </w:t>
      </w:r>
      <w:r>
        <w:rPr>
          <w:color w:val="231F20"/>
          <w:spacing w:val="-3"/>
          <w:sz w:val="20"/>
        </w:rPr>
        <w:t>drawing inferences from complex (and simple) data sets. This course will </w:t>
      </w:r>
      <w:r>
        <w:rPr>
          <w:color w:val="231F20"/>
          <w:spacing w:val="-4"/>
          <w:sz w:val="20"/>
        </w:rPr>
        <w:t>cover </w:t>
      </w:r>
      <w:r>
        <w:rPr>
          <w:color w:val="231F20"/>
          <w:sz w:val="20"/>
        </w:rPr>
        <w:t>(1) </w:t>
      </w:r>
      <w:r>
        <w:rPr>
          <w:color w:val="231F20"/>
          <w:spacing w:val="-3"/>
          <w:sz w:val="20"/>
        </w:rPr>
        <w:t>data processing</w:t>
      </w:r>
      <w:r>
        <w:rPr>
          <w:color w:val="231F20"/>
          <w:spacing w:val="-25"/>
          <w:sz w:val="20"/>
        </w:rPr>
        <w:t> </w:t>
      </w:r>
      <w:r>
        <w:rPr>
          <w:color w:val="231F20"/>
          <w:spacing w:val="-3"/>
          <w:sz w:val="20"/>
        </w:rPr>
        <w:t>and visualization using </w:t>
      </w:r>
      <w:r>
        <w:rPr>
          <w:color w:val="231F20"/>
          <w:sz w:val="20"/>
        </w:rPr>
        <w:t>the </w:t>
      </w:r>
      <w:r>
        <w:rPr>
          <w:color w:val="231F20"/>
          <w:spacing w:val="-3"/>
          <w:sz w:val="20"/>
        </w:rPr>
        <w:t>statistical programming language </w:t>
      </w:r>
      <w:r>
        <w:rPr>
          <w:color w:val="231F20"/>
          <w:sz w:val="20"/>
        </w:rPr>
        <w:t>R</w:t>
      </w:r>
      <w:r>
        <w:rPr>
          <w:color w:val="231F20"/>
          <w:spacing w:val="46"/>
          <w:sz w:val="20"/>
        </w:rPr>
        <w:t> </w:t>
      </w:r>
      <w:r>
        <w:rPr>
          <w:color w:val="231F20"/>
          <w:spacing w:val="-3"/>
          <w:sz w:val="20"/>
        </w:rPr>
        <w:t>and</w:t>
      </w:r>
    </w:p>
    <w:p>
      <w:pPr>
        <w:spacing w:line="249" w:lineRule="auto" w:before="1"/>
        <w:ind w:left="87" w:right="0" w:firstLine="0"/>
        <w:jc w:val="right"/>
        <w:rPr>
          <w:sz w:val="20"/>
        </w:rPr>
      </w:pPr>
      <w:r>
        <w:rPr>
          <w:color w:val="231F20"/>
          <w:sz w:val="20"/>
        </w:rPr>
        <w:t>(2)</w:t>
      </w:r>
      <w:r>
        <w:rPr>
          <w:color w:val="231F20"/>
          <w:spacing w:val="-16"/>
          <w:sz w:val="20"/>
        </w:rPr>
        <w:t> </w:t>
      </w:r>
      <w:r>
        <w:rPr>
          <w:color w:val="231F20"/>
          <w:sz w:val="20"/>
        </w:rPr>
        <w:t>the</w:t>
      </w:r>
      <w:r>
        <w:rPr>
          <w:color w:val="231F20"/>
          <w:spacing w:val="-16"/>
          <w:sz w:val="20"/>
        </w:rPr>
        <w:t> </w:t>
      </w:r>
      <w:r>
        <w:rPr>
          <w:color w:val="231F20"/>
          <w:spacing w:val="-3"/>
          <w:sz w:val="20"/>
        </w:rPr>
        <w:t>basics</w:t>
      </w:r>
      <w:r>
        <w:rPr>
          <w:color w:val="231F20"/>
          <w:spacing w:val="-16"/>
          <w:sz w:val="20"/>
        </w:rPr>
        <w:t> </w:t>
      </w:r>
      <w:r>
        <w:rPr>
          <w:color w:val="231F20"/>
          <w:sz w:val="20"/>
        </w:rPr>
        <w:t>of</w:t>
      </w:r>
      <w:r>
        <w:rPr>
          <w:color w:val="231F20"/>
          <w:spacing w:val="-16"/>
          <w:sz w:val="20"/>
        </w:rPr>
        <w:t> </w:t>
      </w:r>
      <w:r>
        <w:rPr>
          <w:color w:val="231F20"/>
          <w:spacing w:val="-3"/>
          <w:sz w:val="20"/>
        </w:rPr>
        <w:t>Bayesian</w:t>
      </w:r>
      <w:r>
        <w:rPr>
          <w:color w:val="231F20"/>
          <w:spacing w:val="-16"/>
          <w:sz w:val="20"/>
        </w:rPr>
        <w:t> </w:t>
      </w:r>
      <w:r>
        <w:rPr>
          <w:color w:val="231F20"/>
          <w:spacing w:val="-3"/>
          <w:sz w:val="20"/>
        </w:rPr>
        <w:t>data</w:t>
      </w:r>
      <w:r>
        <w:rPr>
          <w:color w:val="231F20"/>
          <w:spacing w:val="-16"/>
          <w:sz w:val="20"/>
        </w:rPr>
        <w:t> </w:t>
      </w:r>
      <w:r>
        <w:rPr>
          <w:color w:val="231F20"/>
          <w:spacing w:val="-3"/>
          <w:sz w:val="20"/>
        </w:rPr>
        <w:t>analysis</w:t>
      </w:r>
      <w:r>
        <w:rPr>
          <w:color w:val="231F20"/>
          <w:spacing w:val="-16"/>
          <w:sz w:val="20"/>
        </w:rPr>
        <w:t> </w:t>
      </w:r>
      <w:r>
        <w:rPr>
          <w:color w:val="231F20"/>
          <w:spacing w:val="-3"/>
          <w:sz w:val="20"/>
        </w:rPr>
        <w:t>using</w:t>
      </w:r>
      <w:r>
        <w:rPr>
          <w:color w:val="231F20"/>
          <w:spacing w:val="-16"/>
          <w:sz w:val="20"/>
        </w:rPr>
        <w:t> </w:t>
      </w:r>
      <w:r>
        <w:rPr>
          <w:color w:val="231F20"/>
          <w:sz w:val="20"/>
        </w:rPr>
        <w:t>R,</w:t>
      </w:r>
      <w:r>
        <w:rPr>
          <w:color w:val="231F20"/>
          <w:spacing w:val="-16"/>
          <w:sz w:val="20"/>
        </w:rPr>
        <w:t> </w:t>
      </w:r>
      <w:r>
        <w:rPr>
          <w:color w:val="231F20"/>
          <w:spacing w:val="-7"/>
          <w:sz w:val="20"/>
        </w:rPr>
        <w:t>JAGS,</w:t>
      </w:r>
      <w:r>
        <w:rPr>
          <w:color w:val="231F20"/>
          <w:spacing w:val="-16"/>
          <w:sz w:val="20"/>
        </w:rPr>
        <w:t> </w:t>
      </w:r>
      <w:r>
        <w:rPr>
          <w:color w:val="231F20"/>
          <w:sz w:val="20"/>
        </w:rPr>
        <w:t>and</w:t>
      </w:r>
      <w:r>
        <w:rPr>
          <w:color w:val="231F20"/>
          <w:spacing w:val="-16"/>
          <w:sz w:val="20"/>
        </w:rPr>
        <w:t> </w:t>
      </w:r>
      <w:r>
        <w:rPr>
          <w:color w:val="231F20"/>
          <w:spacing w:val="-3"/>
          <w:sz w:val="20"/>
        </w:rPr>
        <w:t>Stan.</w:t>
      </w:r>
      <w:r>
        <w:rPr>
          <w:color w:val="231F20"/>
          <w:spacing w:val="-3"/>
          <w:w w:val="100"/>
          <w:sz w:val="20"/>
        </w:rPr>
        <w:t> </w:t>
      </w:r>
      <w:r>
        <w:rPr>
          <w:color w:val="231F20"/>
          <w:sz w:val="20"/>
        </w:rPr>
        <w:t>The</w:t>
      </w:r>
      <w:r>
        <w:rPr>
          <w:color w:val="231F20"/>
          <w:spacing w:val="-10"/>
          <w:sz w:val="20"/>
        </w:rPr>
        <w:t> </w:t>
      </w:r>
      <w:r>
        <w:rPr>
          <w:color w:val="231F20"/>
          <w:sz w:val="20"/>
        </w:rPr>
        <w:t>course</w:t>
      </w:r>
      <w:r>
        <w:rPr>
          <w:color w:val="231F20"/>
          <w:spacing w:val="-10"/>
          <w:sz w:val="20"/>
        </w:rPr>
        <w:t> </w:t>
      </w:r>
      <w:r>
        <w:rPr>
          <w:color w:val="231F20"/>
          <w:sz w:val="20"/>
        </w:rPr>
        <w:t>instructor</w:t>
      </w:r>
      <w:r>
        <w:rPr>
          <w:color w:val="231F20"/>
          <w:spacing w:val="-10"/>
          <w:sz w:val="20"/>
        </w:rPr>
        <w:t> </w:t>
      </w:r>
      <w:r>
        <w:rPr>
          <w:color w:val="231F20"/>
          <w:sz w:val="20"/>
        </w:rPr>
        <w:t>is</w:t>
      </w:r>
      <w:r>
        <w:rPr>
          <w:color w:val="231F20"/>
          <w:spacing w:val="-10"/>
          <w:sz w:val="20"/>
        </w:rPr>
        <w:t> </w:t>
      </w:r>
      <w:r>
        <w:rPr>
          <w:color w:val="231F20"/>
          <w:sz w:val="20"/>
        </w:rPr>
        <w:t>Noah</w:t>
      </w:r>
      <w:r>
        <w:rPr>
          <w:color w:val="231F20"/>
          <w:spacing w:val="-10"/>
          <w:sz w:val="20"/>
        </w:rPr>
        <w:t> </w:t>
      </w:r>
      <w:r>
        <w:rPr>
          <w:color w:val="231F20"/>
          <w:sz w:val="20"/>
        </w:rPr>
        <w:t>Silbert,</w:t>
      </w:r>
      <w:r>
        <w:rPr>
          <w:color w:val="231F20"/>
          <w:spacing w:val="-10"/>
          <w:sz w:val="20"/>
        </w:rPr>
        <w:t> </w:t>
      </w:r>
      <w:r>
        <w:rPr>
          <w:color w:val="231F20"/>
          <w:sz w:val="20"/>
        </w:rPr>
        <w:t>Assistant</w:t>
      </w:r>
      <w:r>
        <w:rPr>
          <w:color w:val="231F20"/>
          <w:spacing w:val="-10"/>
          <w:sz w:val="20"/>
        </w:rPr>
        <w:t> </w:t>
      </w:r>
      <w:r>
        <w:rPr>
          <w:color w:val="231F20"/>
          <w:sz w:val="20"/>
        </w:rPr>
        <w:t>Professor</w:t>
      </w:r>
      <w:r>
        <w:rPr>
          <w:color w:val="231F20"/>
          <w:spacing w:val="-10"/>
          <w:sz w:val="20"/>
        </w:rPr>
        <w:t> </w:t>
      </w:r>
      <w:r>
        <w:rPr>
          <w:color w:val="231F20"/>
          <w:sz w:val="20"/>
        </w:rPr>
        <w:t>in</w:t>
      </w:r>
      <w:r>
        <w:rPr>
          <w:color w:val="231F20"/>
          <w:w w:val="100"/>
          <w:sz w:val="20"/>
        </w:rPr>
        <w:t> </w:t>
      </w:r>
      <w:r>
        <w:rPr>
          <w:color w:val="231F20"/>
          <w:sz w:val="20"/>
        </w:rPr>
        <w:t>the Department of Communication Sciences and</w:t>
      </w:r>
      <w:r>
        <w:rPr>
          <w:color w:val="231F20"/>
          <w:spacing w:val="12"/>
          <w:sz w:val="20"/>
        </w:rPr>
        <w:t> </w:t>
      </w:r>
      <w:r>
        <w:rPr>
          <w:color w:val="231F20"/>
          <w:sz w:val="20"/>
        </w:rPr>
        <w:t>Disorders</w:t>
      </w:r>
      <w:r>
        <w:rPr>
          <w:color w:val="231F20"/>
          <w:spacing w:val="2"/>
          <w:sz w:val="20"/>
        </w:rPr>
        <w:t> </w:t>
      </w:r>
      <w:r>
        <w:rPr>
          <w:color w:val="231F20"/>
          <w:sz w:val="20"/>
        </w:rPr>
        <w:t>at</w:t>
      </w:r>
      <w:r>
        <w:rPr>
          <w:color w:val="231F20"/>
          <w:w w:val="100"/>
          <w:sz w:val="20"/>
        </w:rPr>
        <w:t> </w:t>
      </w:r>
      <w:r>
        <w:rPr>
          <w:color w:val="231F20"/>
          <w:sz w:val="20"/>
        </w:rPr>
        <w:t>the University of Cincinnati. He has an MA in ESL</w:t>
      </w:r>
      <w:r>
        <w:rPr>
          <w:color w:val="231F20"/>
          <w:spacing w:val="22"/>
          <w:sz w:val="20"/>
        </w:rPr>
        <w:t> </w:t>
      </w:r>
      <w:r>
        <w:rPr>
          <w:color w:val="231F20"/>
          <w:sz w:val="20"/>
        </w:rPr>
        <w:t>from</w:t>
      </w:r>
      <w:r>
        <w:rPr>
          <w:color w:val="231F20"/>
          <w:spacing w:val="7"/>
          <w:sz w:val="20"/>
        </w:rPr>
        <w:t> </w:t>
      </w:r>
      <w:r>
        <w:rPr>
          <w:color w:val="231F20"/>
          <w:sz w:val="20"/>
        </w:rPr>
        <w:t>the</w:t>
      </w:r>
      <w:r>
        <w:rPr>
          <w:color w:val="231F20"/>
          <w:w w:val="100"/>
          <w:sz w:val="20"/>
        </w:rPr>
        <w:t> </w:t>
      </w:r>
      <w:r>
        <w:rPr>
          <w:color w:val="231F20"/>
          <w:sz w:val="20"/>
        </w:rPr>
        <w:t>University of Hawaii, an MS in Applied Statistics and</w:t>
      </w:r>
      <w:r>
        <w:rPr>
          <w:color w:val="231F20"/>
          <w:spacing w:val="42"/>
          <w:sz w:val="20"/>
        </w:rPr>
        <w:t> </w:t>
      </w:r>
      <w:r>
        <w:rPr>
          <w:color w:val="231F20"/>
          <w:sz w:val="20"/>
        </w:rPr>
        <w:t>a</w:t>
      </w:r>
      <w:r>
        <w:rPr>
          <w:color w:val="231F20"/>
          <w:spacing w:val="4"/>
          <w:sz w:val="20"/>
        </w:rPr>
        <w:t> </w:t>
      </w:r>
      <w:r>
        <w:rPr>
          <w:color w:val="231F20"/>
          <w:sz w:val="20"/>
        </w:rPr>
        <w:t>PhD</w:t>
      </w:r>
      <w:r>
        <w:rPr>
          <w:color w:val="231F20"/>
          <w:w w:val="99"/>
          <w:sz w:val="20"/>
        </w:rPr>
        <w:t> </w:t>
      </w:r>
      <w:r>
        <w:rPr>
          <w:color w:val="231F20"/>
          <w:sz w:val="20"/>
        </w:rPr>
        <w:t>in</w:t>
      </w:r>
      <w:r>
        <w:rPr>
          <w:color w:val="231F20"/>
          <w:spacing w:val="-9"/>
          <w:sz w:val="20"/>
        </w:rPr>
        <w:t> </w:t>
      </w:r>
      <w:r>
        <w:rPr>
          <w:color w:val="231F20"/>
          <w:sz w:val="20"/>
        </w:rPr>
        <w:t>Linguistics</w:t>
      </w:r>
      <w:r>
        <w:rPr>
          <w:color w:val="231F20"/>
          <w:spacing w:val="-9"/>
          <w:sz w:val="20"/>
        </w:rPr>
        <w:t> </w:t>
      </w:r>
      <w:r>
        <w:rPr>
          <w:color w:val="231F20"/>
          <w:sz w:val="20"/>
        </w:rPr>
        <w:t>and</w:t>
      </w:r>
      <w:r>
        <w:rPr>
          <w:color w:val="231F20"/>
          <w:spacing w:val="-9"/>
          <w:sz w:val="20"/>
        </w:rPr>
        <w:t> </w:t>
      </w:r>
      <w:r>
        <w:rPr>
          <w:color w:val="231F20"/>
          <w:sz w:val="20"/>
        </w:rPr>
        <w:t>Cognitive</w:t>
      </w:r>
      <w:r>
        <w:rPr>
          <w:color w:val="231F20"/>
          <w:spacing w:val="-9"/>
          <w:sz w:val="20"/>
        </w:rPr>
        <w:t> </w:t>
      </w:r>
      <w:r>
        <w:rPr>
          <w:color w:val="231F20"/>
          <w:sz w:val="20"/>
        </w:rPr>
        <w:t>Science</w:t>
      </w:r>
      <w:r>
        <w:rPr>
          <w:color w:val="231F20"/>
          <w:spacing w:val="-9"/>
          <w:sz w:val="20"/>
        </w:rPr>
        <w:t> </w:t>
      </w:r>
      <w:r>
        <w:rPr>
          <w:color w:val="231F20"/>
          <w:sz w:val="20"/>
        </w:rPr>
        <w:t>from</w:t>
      </w:r>
      <w:r>
        <w:rPr>
          <w:color w:val="231F20"/>
          <w:spacing w:val="-9"/>
          <w:sz w:val="20"/>
        </w:rPr>
        <w:t> </w:t>
      </w:r>
      <w:r>
        <w:rPr>
          <w:color w:val="231F20"/>
          <w:sz w:val="20"/>
        </w:rPr>
        <w:t>Indiana</w:t>
      </w:r>
      <w:r>
        <w:rPr>
          <w:color w:val="231F20"/>
          <w:spacing w:val="-9"/>
          <w:sz w:val="20"/>
        </w:rPr>
        <w:t> </w:t>
      </w:r>
      <w:r>
        <w:rPr>
          <w:color w:val="231F20"/>
          <w:sz w:val="20"/>
        </w:rPr>
        <w:t>University. The</w:t>
      </w:r>
      <w:r>
        <w:rPr>
          <w:color w:val="231F20"/>
          <w:spacing w:val="-9"/>
          <w:sz w:val="20"/>
        </w:rPr>
        <w:t> </w:t>
      </w:r>
      <w:r>
        <w:rPr>
          <w:color w:val="231F20"/>
          <w:sz w:val="20"/>
        </w:rPr>
        <w:t>full</w:t>
      </w:r>
      <w:r>
        <w:rPr>
          <w:color w:val="231F20"/>
          <w:spacing w:val="-9"/>
          <w:sz w:val="20"/>
        </w:rPr>
        <w:t> </w:t>
      </w:r>
      <w:r>
        <w:rPr>
          <w:color w:val="231F20"/>
          <w:sz w:val="20"/>
        </w:rPr>
        <w:t>registration</w:t>
      </w:r>
      <w:r>
        <w:rPr>
          <w:color w:val="231F20"/>
          <w:spacing w:val="-9"/>
          <w:sz w:val="20"/>
        </w:rPr>
        <w:t> </w:t>
      </w:r>
      <w:r>
        <w:rPr>
          <w:color w:val="231F20"/>
          <w:sz w:val="20"/>
        </w:rPr>
        <w:t>fee</w:t>
      </w:r>
      <w:r>
        <w:rPr>
          <w:color w:val="231F20"/>
          <w:spacing w:val="-9"/>
          <w:sz w:val="20"/>
        </w:rPr>
        <w:t> </w:t>
      </w:r>
      <w:r>
        <w:rPr>
          <w:color w:val="231F20"/>
          <w:sz w:val="20"/>
        </w:rPr>
        <w:t>is</w:t>
      </w:r>
      <w:r>
        <w:rPr>
          <w:color w:val="231F20"/>
          <w:spacing w:val="-9"/>
          <w:sz w:val="20"/>
        </w:rPr>
        <w:t> </w:t>
      </w:r>
      <w:r>
        <w:rPr>
          <w:color w:val="231F20"/>
          <w:sz w:val="20"/>
        </w:rPr>
        <w:t>USD</w:t>
      </w:r>
      <w:r>
        <w:rPr>
          <w:color w:val="231F20"/>
          <w:spacing w:val="-9"/>
          <w:sz w:val="20"/>
        </w:rPr>
        <w:t> </w:t>
      </w:r>
      <w:r>
        <w:rPr>
          <w:color w:val="231F20"/>
          <w:sz w:val="20"/>
        </w:rPr>
        <w:t>$300</w:t>
      </w:r>
      <w:r>
        <w:rPr>
          <w:color w:val="231F20"/>
          <w:spacing w:val="-9"/>
          <w:sz w:val="20"/>
        </w:rPr>
        <w:t> </w:t>
      </w:r>
      <w:r>
        <w:rPr>
          <w:color w:val="231F20"/>
          <w:sz w:val="20"/>
        </w:rPr>
        <w:t>(USD</w:t>
      </w:r>
      <w:r>
        <w:rPr>
          <w:color w:val="231F20"/>
          <w:spacing w:val="-9"/>
          <w:sz w:val="20"/>
        </w:rPr>
        <w:t> </w:t>
      </w:r>
      <w:r>
        <w:rPr>
          <w:color w:val="231F20"/>
          <w:sz w:val="20"/>
        </w:rPr>
        <w:t>$125</w:t>
      </w:r>
      <w:r>
        <w:rPr>
          <w:color w:val="231F20"/>
          <w:spacing w:val="-9"/>
          <w:sz w:val="20"/>
        </w:rPr>
        <w:t> </w:t>
      </w:r>
      <w:r>
        <w:rPr>
          <w:color w:val="231F20"/>
          <w:sz w:val="20"/>
        </w:rPr>
        <w:t>for</w:t>
      </w:r>
      <w:r>
        <w:rPr>
          <w:color w:val="231F20"/>
          <w:spacing w:val="-9"/>
          <w:sz w:val="20"/>
        </w:rPr>
        <w:t> </w:t>
      </w:r>
      <w:r>
        <w:rPr>
          <w:color w:val="231F20"/>
          <w:sz w:val="20"/>
        </w:rPr>
        <w:t>students) and  covers  attendance,  instructional  materials  and  </w:t>
      </w:r>
      <w:r>
        <w:rPr>
          <w:color w:val="231F20"/>
          <w:spacing w:val="35"/>
          <w:sz w:val="20"/>
        </w:rPr>
        <w:t> </w:t>
      </w:r>
      <w:r>
        <w:rPr>
          <w:color w:val="231F20"/>
          <w:sz w:val="20"/>
        </w:rPr>
        <w:t>coffee</w:t>
      </w:r>
    </w:p>
    <w:p>
      <w:pPr>
        <w:spacing w:before="1"/>
        <w:ind w:left="100" w:right="-3" w:firstLine="0"/>
        <w:jc w:val="left"/>
        <w:rPr>
          <w:sz w:val="20"/>
        </w:rPr>
      </w:pPr>
      <w:r>
        <w:rPr>
          <w:color w:val="231F20"/>
          <w:sz w:val="20"/>
        </w:rPr>
        <w:t>breaks. The number of attendees is limited to 30.</w:t>
      </w:r>
    </w:p>
    <w:p>
      <w:pPr>
        <w:pStyle w:val="ListParagraph"/>
        <w:numPr>
          <w:ilvl w:val="0"/>
          <w:numId w:val="4"/>
        </w:numPr>
        <w:tabs>
          <w:tab w:pos="400" w:val="left" w:leader="none"/>
        </w:tabs>
        <w:spacing w:line="240" w:lineRule="auto" w:before="150" w:after="0"/>
        <w:ind w:left="400" w:right="0" w:hanging="300"/>
        <w:jc w:val="left"/>
        <w:rPr>
          <w:b/>
          <w:sz w:val="20"/>
        </w:rPr>
      </w:pPr>
      <w:r>
        <w:rPr>
          <w:b/>
          <w:color w:val="231F20"/>
          <w:sz w:val="20"/>
        </w:rPr>
        <w:t>STUDENT DESIGN</w:t>
      </w:r>
      <w:r>
        <w:rPr>
          <w:b/>
          <w:color w:val="231F20"/>
          <w:spacing w:val="-1"/>
          <w:sz w:val="20"/>
        </w:rPr>
        <w:t> </w:t>
      </w:r>
      <w:r>
        <w:rPr>
          <w:b/>
          <w:color w:val="231F20"/>
          <w:sz w:val="20"/>
        </w:rPr>
        <w:t>COMPETITION</w:t>
      </w:r>
    </w:p>
    <w:p>
      <w:pPr>
        <w:spacing w:line="249" w:lineRule="auto" w:before="10"/>
        <w:ind w:left="100" w:right="0" w:firstLine="206"/>
        <w:jc w:val="both"/>
        <w:rPr>
          <w:sz w:val="20"/>
        </w:rPr>
      </w:pPr>
      <w:r>
        <w:rPr>
          <w:color w:val="231F20"/>
          <w:sz w:val="20"/>
        </w:rPr>
        <w:t>The 2016 Student Design Competition will be held on Tuesday, 24 May, in session 2aAAb at 8:30 a.m. in Salon</w:t>
      </w:r>
    </w:p>
    <w:p>
      <w:pPr>
        <w:spacing w:line="249" w:lineRule="auto" w:before="1"/>
        <w:ind w:left="100" w:right="0" w:firstLine="0"/>
        <w:jc w:val="both"/>
        <w:rPr>
          <w:sz w:val="20"/>
        </w:rPr>
      </w:pPr>
      <w:r>
        <w:rPr>
          <w:color w:val="231F20"/>
          <w:spacing w:val="-8"/>
          <w:sz w:val="20"/>
        </w:rPr>
        <w:t>F. </w:t>
      </w:r>
      <w:r>
        <w:rPr>
          <w:color w:val="231F20"/>
          <w:sz w:val="20"/>
        </w:rPr>
        <w:t>This competition is intended  to  encourage  students  in the disciplines of architecture, engineering,</w:t>
      </w:r>
      <w:r>
        <w:rPr>
          <w:color w:val="231F20"/>
          <w:spacing w:val="10"/>
          <w:sz w:val="20"/>
        </w:rPr>
        <w:t> </w:t>
      </w:r>
      <w:r>
        <w:rPr>
          <w:color w:val="231F20"/>
          <w:sz w:val="20"/>
        </w:rPr>
        <w:t>physics,</w:t>
      </w:r>
      <w:r>
        <w:rPr>
          <w:color w:val="231F20"/>
          <w:spacing w:val="22"/>
          <w:sz w:val="20"/>
        </w:rPr>
        <w:t> </w:t>
      </w:r>
      <w:r>
        <w:rPr>
          <w:color w:val="231F20"/>
          <w:sz w:val="20"/>
        </w:rPr>
        <w:t>and</w:t>
      </w:r>
      <w:r>
        <w:rPr>
          <w:color w:val="231F20"/>
          <w:w w:val="100"/>
          <w:sz w:val="20"/>
        </w:rPr>
        <w:t> </w:t>
      </w:r>
      <w:r>
        <w:rPr>
          <w:color w:val="231F20"/>
          <w:sz w:val="20"/>
        </w:rPr>
        <w:t>other curricula that </w:t>
      </w:r>
      <w:r>
        <w:rPr>
          <w:color w:val="231F20"/>
          <w:spacing w:val="-3"/>
          <w:sz w:val="20"/>
        </w:rPr>
        <w:t>involve </w:t>
      </w:r>
      <w:r>
        <w:rPr>
          <w:color w:val="231F20"/>
          <w:sz w:val="20"/>
        </w:rPr>
        <w:t>building design and/or acoustics to express their knowledge of architectural acoustics and noise</w:t>
      </w:r>
      <w:r>
        <w:rPr>
          <w:color w:val="231F20"/>
          <w:spacing w:val="24"/>
          <w:sz w:val="20"/>
        </w:rPr>
        <w:t> </w:t>
      </w:r>
      <w:r>
        <w:rPr>
          <w:color w:val="231F20"/>
          <w:sz w:val="20"/>
        </w:rPr>
        <w:t>control</w:t>
      </w:r>
      <w:r>
        <w:rPr>
          <w:color w:val="231F20"/>
          <w:spacing w:val="24"/>
          <w:sz w:val="20"/>
        </w:rPr>
        <w:t> </w:t>
      </w:r>
      <w:r>
        <w:rPr>
          <w:color w:val="231F20"/>
          <w:sz w:val="20"/>
        </w:rPr>
        <w:t>in</w:t>
      </w:r>
      <w:r>
        <w:rPr>
          <w:color w:val="231F20"/>
          <w:spacing w:val="24"/>
          <w:sz w:val="20"/>
        </w:rPr>
        <w:t> </w:t>
      </w:r>
      <w:r>
        <w:rPr>
          <w:color w:val="231F20"/>
          <w:sz w:val="20"/>
        </w:rPr>
        <w:t>the</w:t>
      </w:r>
      <w:r>
        <w:rPr>
          <w:color w:val="231F20"/>
          <w:spacing w:val="24"/>
          <w:sz w:val="20"/>
        </w:rPr>
        <w:t> </w:t>
      </w:r>
      <w:r>
        <w:rPr>
          <w:color w:val="231F20"/>
          <w:sz w:val="20"/>
        </w:rPr>
        <w:t>design</w:t>
      </w:r>
      <w:r>
        <w:rPr>
          <w:color w:val="231F20"/>
          <w:spacing w:val="24"/>
          <w:sz w:val="20"/>
        </w:rPr>
        <w:t> </w:t>
      </w:r>
      <w:r>
        <w:rPr>
          <w:color w:val="231F20"/>
          <w:sz w:val="20"/>
        </w:rPr>
        <w:t>of</w:t>
      </w:r>
      <w:r>
        <w:rPr>
          <w:color w:val="231F20"/>
          <w:spacing w:val="24"/>
          <w:sz w:val="20"/>
        </w:rPr>
        <w:t> </w:t>
      </w:r>
      <w:r>
        <w:rPr>
          <w:color w:val="231F20"/>
          <w:sz w:val="20"/>
        </w:rPr>
        <w:t>a</w:t>
      </w:r>
      <w:r>
        <w:rPr>
          <w:color w:val="231F20"/>
          <w:spacing w:val="24"/>
          <w:sz w:val="20"/>
        </w:rPr>
        <w:t> </w:t>
      </w:r>
      <w:r>
        <w:rPr>
          <w:color w:val="231F20"/>
          <w:sz w:val="20"/>
        </w:rPr>
        <w:t>facility</w:t>
      </w:r>
      <w:r>
        <w:rPr>
          <w:color w:val="231F20"/>
          <w:spacing w:val="24"/>
          <w:sz w:val="20"/>
        </w:rPr>
        <w:t> </w:t>
      </w:r>
      <w:r>
        <w:rPr>
          <w:color w:val="231F20"/>
          <w:sz w:val="20"/>
        </w:rPr>
        <w:t>in</w:t>
      </w:r>
      <w:r>
        <w:rPr>
          <w:color w:val="231F20"/>
          <w:spacing w:val="24"/>
          <w:sz w:val="20"/>
        </w:rPr>
        <w:t> </w:t>
      </w:r>
      <w:r>
        <w:rPr>
          <w:color w:val="231F20"/>
          <w:sz w:val="20"/>
        </w:rPr>
        <w:t>which</w:t>
      </w:r>
      <w:r>
        <w:rPr>
          <w:color w:val="231F20"/>
          <w:spacing w:val="24"/>
          <w:sz w:val="20"/>
        </w:rPr>
        <w:t> </w:t>
      </w:r>
      <w:r>
        <w:rPr>
          <w:color w:val="231F20"/>
          <w:sz w:val="20"/>
        </w:rPr>
        <w:t>acoustical</w:t>
      </w:r>
      <w:r>
        <w:rPr>
          <w:color w:val="231F20"/>
          <w:w w:val="100"/>
          <w:sz w:val="20"/>
        </w:rPr>
        <w:t> </w:t>
      </w:r>
      <w:r>
        <w:rPr>
          <w:color w:val="231F20"/>
          <w:sz w:val="20"/>
        </w:rPr>
        <w:t>considerations are of significant importance. The Student Design Competition is sponsored by the ASA Technical Committee on Architectural Acoustics, with support from  the </w:t>
      </w:r>
      <w:r>
        <w:rPr>
          <w:color w:val="231F20"/>
          <w:spacing w:val="-3"/>
          <w:sz w:val="20"/>
        </w:rPr>
        <w:t>Wenger </w:t>
      </w:r>
      <w:r>
        <w:rPr>
          <w:color w:val="231F20"/>
          <w:sz w:val="20"/>
        </w:rPr>
        <w:t>Foundation, the Robert Bradford Newman Student </w:t>
      </w:r>
      <w:r>
        <w:rPr>
          <w:color w:val="231F20"/>
          <w:spacing w:val="-5"/>
          <w:sz w:val="20"/>
        </w:rPr>
        <w:t>Award </w:t>
      </w:r>
      <w:r>
        <w:rPr>
          <w:color w:val="231F20"/>
          <w:sz w:val="20"/>
        </w:rPr>
        <w:t>Fund, and the National Council of Acoustical Consultants.</w:t>
      </w:r>
    </w:p>
    <w:p>
      <w:pPr>
        <w:pStyle w:val="ListParagraph"/>
        <w:numPr>
          <w:ilvl w:val="0"/>
          <w:numId w:val="4"/>
        </w:numPr>
        <w:tabs>
          <w:tab w:pos="400" w:val="left" w:leader="none"/>
        </w:tabs>
        <w:spacing w:line="240" w:lineRule="auto" w:before="49" w:after="0"/>
        <w:ind w:left="400" w:right="0" w:hanging="300"/>
        <w:jc w:val="left"/>
        <w:rPr>
          <w:b/>
          <w:sz w:val="20"/>
        </w:rPr>
      </w:pPr>
      <w:r>
        <w:rPr>
          <w:b/>
          <w:color w:val="231F20"/>
          <w:sz w:val="20"/>
        </w:rPr>
        <w:br w:type="column"/>
        <w:t>GALLERY OF</w:t>
      </w:r>
      <w:r>
        <w:rPr>
          <w:b/>
          <w:color w:val="231F20"/>
          <w:spacing w:val="-19"/>
          <w:sz w:val="20"/>
        </w:rPr>
        <w:t> </w:t>
      </w:r>
      <w:r>
        <w:rPr>
          <w:b/>
          <w:color w:val="231F20"/>
          <w:sz w:val="20"/>
        </w:rPr>
        <w:t>ACOUSTICS</w:t>
      </w:r>
    </w:p>
    <w:p>
      <w:pPr>
        <w:spacing w:line="249" w:lineRule="auto" w:before="10"/>
        <w:ind w:left="100" w:right="117" w:firstLine="206"/>
        <w:jc w:val="both"/>
        <w:rPr>
          <w:sz w:val="20"/>
        </w:rPr>
      </w:pPr>
      <w:r>
        <w:rPr>
          <w:color w:val="231F20"/>
          <w:sz w:val="20"/>
        </w:rPr>
        <w:t>The</w:t>
      </w:r>
      <w:r>
        <w:rPr>
          <w:color w:val="231F20"/>
          <w:spacing w:val="-21"/>
          <w:sz w:val="20"/>
        </w:rPr>
        <w:t> </w:t>
      </w:r>
      <w:r>
        <w:rPr>
          <w:color w:val="231F20"/>
          <w:sz w:val="20"/>
        </w:rPr>
        <w:t>Technical</w:t>
      </w:r>
      <w:r>
        <w:rPr>
          <w:color w:val="231F20"/>
          <w:spacing w:val="-21"/>
          <w:sz w:val="20"/>
        </w:rPr>
        <w:t> </w:t>
      </w:r>
      <w:r>
        <w:rPr>
          <w:color w:val="231F20"/>
          <w:sz w:val="20"/>
        </w:rPr>
        <w:t>Committee</w:t>
      </w:r>
      <w:r>
        <w:rPr>
          <w:color w:val="231F20"/>
          <w:spacing w:val="-21"/>
          <w:sz w:val="20"/>
        </w:rPr>
        <w:t> </w:t>
      </w:r>
      <w:r>
        <w:rPr>
          <w:color w:val="231F20"/>
          <w:sz w:val="20"/>
        </w:rPr>
        <w:t>on</w:t>
      </w:r>
      <w:r>
        <w:rPr>
          <w:color w:val="231F20"/>
          <w:spacing w:val="-21"/>
          <w:sz w:val="20"/>
        </w:rPr>
        <w:t> </w:t>
      </w:r>
      <w:r>
        <w:rPr>
          <w:color w:val="231F20"/>
          <w:sz w:val="20"/>
        </w:rPr>
        <w:t>Signal</w:t>
      </w:r>
      <w:r>
        <w:rPr>
          <w:color w:val="231F20"/>
          <w:spacing w:val="-21"/>
          <w:sz w:val="20"/>
        </w:rPr>
        <w:t> </w:t>
      </w:r>
      <w:r>
        <w:rPr>
          <w:color w:val="231F20"/>
          <w:sz w:val="20"/>
        </w:rPr>
        <w:t>Processing</w:t>
      </w:r>
      <w:r>
        <w:rPr>
          <w:color w:val="231F20"/>
          <w:spacing w:val="-21"/>
          <w:sz w:val="20"/>
        </w:rPr>
        <w:t> </w:t>
      </w:r>
      <w:r>
        <w:rPr>
          <w:color w:val="231F20"/>
          <w:sz w:val="20"/>
        </w:rPr>
        <w:t>in</w:t>
      </w:r>
      <w:r>
        <w:rPr>
          <w:color w:val="231F20"/>
          <w:spacing w:val="-21"/>
          <w:sz w:val="20"/>
        </w:rPr>
        <w:t> </w:t>
      </w:r>
      <w:r>
        <w:rPr>
          <w:color w:val="231F20"/>
          <w:sz w:val="20"/>
        </w:rPr>
        <w:t>Acoustics will sponsor the 15th Gallery of Acoustics at the meeting. Its purpose is to enhance ASA meetings by providing a setting for researchers to display their work to all meeting attendees in a forum emphasizing the </w:t>
      </w:r>
      <w:r>
        <w:rPr>
          <w:color w:val="231F20"/>
          <w:spacing w:val="-3"/>
          <w:sz w:val="20"/>
        </w:rPr>
        <w:t>diversity, </w:t>
      </w:r>
      <w:r>
        <w:rPr>
          <w:color w:val="231F20"/>
          <w:sz w:val="20"/>
        </w:rPr>
        <w:t>interdisciplinary, and artistic nature of acoustics. The Gallery at Salt Lake City will be unique relative to previous Galleries, in that only images (posters, pictures, etc.) will be accepted.</w:t>
      </w:r>
    </w:p>
    <w:p>
      <w:pPr>
        <w:spacing w:line="249" w:lineRule="auto" w:before="1"/>
        <w:ind w:left="100" w:right="117" w:firstLine="206"/>
        <w:jc w:val="both"/>
        <w:rPr>
          <w:sz w:val="20"/>
        </w:rPr>
      </w:pPr>
      <w:r>
        <w:rPr>
          <w:color w:val="231F20"/>
          <w:sz w:val="20"/>
        </w:rPr>
        <w:t>The Gallery will be held in the Grand Ballroom Foyer Monday</w:t>
      </w:r>
      <w:r>
        <w:rPr>
          <w:color w:val="231F20"/>
          <w:spacing w:val="-11"/>
          <w:sz w:val="20"/>
        </w:rPr>
        <w:t> </w:t>
      </w:r>
      <w:r>
        <w:rPr>
          <w:color w:val="231F20"/>
          <w:sz w:val="20"/>
        </w:rPr>
        <w:t>through</w:t>
      </w:r>
      <w:r>
        <w:rPr>
          <w:color w:val="231F20"/>
          <w:spacing w:val="-11"/>
          <w:sz w:val="20"/>
        </w:rPr>
        <w:t> </w:t>
      </w:r>
      <w:r>
        <w:rPr>
          <w:color w:val="231F20"/>
          <w:sz w:val="20"/>
        </w:rPr>
        <w:t>Thursday,</w:t>
      </w:r>
      <w:r>
        <w:rPr>
          <w:color w:val="231F20"/>
          <w:spacing w:val="-11"/>
          <w:sz w:val="20"/>
        </w:rPr>
        <w:t> </w:t>
      </w:r>
      <w:r>
        <w:rPr>
          <w:color w:val="231F20"/>
          <w:sz w:val="20"/>
        </w:rPr>
        <w:t>23–26</w:t>
      </w:r>
      <w:r>
        <w:rPr>
          <w:color w:val="231F20"/>
          <w:spacing w:val="-11"/>
          <w:sz w:val="20"/>
        </w:rPr>
        <w:t> </w:t>
      </w:r>
      <w:r>
        <w:rPr>
          <w:color w:val="231F20"/>
          <w:spacing w:val="-4"/>
          <w:sz w:val="20"/>
        </w:rPr>
        <w:t>May,</w:t>
      </w:r>
      <w:r>
        <w:rPr>
          <w:color w:val="231F20"/>
          <w:spacing w:val="-11"/>
          <w:sz w:val="20"/>
        </w:rPr>
        <w:t> </w:t>
      </w:r>
      <w:r>
        <w:rPr>
          <w:color w:val="231F20"/>
          <w:sz w:val="20"/>
        </w:rPr>
        <w:t>8:00</w:t>
      </w:r>
      <w:r>
        <w:rPr>
          <w:color w:val="231F20"/>
          <w:spacing w:val="-11"/>
          <w:sz w:val="20"/>
        </w:rPr>
        <w:t> </w:t>
      </w:r>
      <w:r>
        <w:rPr>
          <w:color w:val="231F20"/>
          <w:sz w:val="20"/>
        </w:rPr>
        <w:t>a.m.</w:t>
      </w:r>
      <w:r>
        <w:rPr>
          <w:color w:val="231F20"/>
          <w:spacing w:val="-11"/>
          <w:sz w:val="20"/>
        </w:rPr>
        <w:t> </w:t>
      </w:r>
      <w:r>
        <w:rPr>
          <w:color w:val="231F20"/>
          <w:sz w:val="20"/>
        </w:rPr>
        <w:t>to</w:t>
      </w:r>
      <w:r>
        <w:rPr>
          <w:color w:val="231F20"/>
          <w:spacing w:val="-11"/>
          <w:sz w:val="20"/>
        </w:rPr>
        <w:t> </w:t>
      </w:r>
      <w:r>
        <w:rPr>
          <w:color w:val="231F20"/>
          <w:sz w:val="20"/>
        </w:rPr>
        <w:t>5:00</w:t>
      </w:r>
      <w:r>
        <w:rPr>
          <w:color w:val="231F20"/>
          <w:spacing w:val="-11"/>
          <w:sz w:val="20"/>
        </w:rPr>
        <w:t> </w:t>
      </w:r>
      <w:r>
        <w:rPr>
          <w:color w:val="231F20"/>
          <w:sz w:val="20"/>
        </w:rPr>
        <w:t>p.m. A cash prize of USD $400 and USD $200 will be awarded to the winning and first runner-up entries, respectively. Meeting attendees are asked to rank-order the entries using the ballot distributed with registration</w:t>
      </w:r>
      <w:r>
        <w:rPr>
          <w:color w:val="231F20"/>
          <w:spacing w:val="-7"/>
          <w:sz w:val="20"/>
        </w:rPr>
        <w:t> </w:t>
      </w:r>
      <w:r>
        <w:rPr>
          <w:color w:val="231F20"/>
          <w:sz w:val="20"/>
        </w:rPr>
        <w:t>materials.</w:t>
      </w:r>
    </w:p>
    <w:p>
      <w:pPr>
        <w:pStyle w:val="BodyText"/>
        <w:rPr>
          <w:sz w:val="20"/>
        </w:rPr>
      </w:pPr>
    </w:p>
    <w:p>
      <w:pPr>
        <w:pStyle w:val="ListParagraph"/>
        <w:numPr>
          <w:ilvl w:val="0"/>
          <w:numId w:val="4"/>
        </w:numPr>
        <w:tabs>
          <w:tab w:pos="400" w:val="left" w:leader="none"/>
        </w:tabs>
        <w:spacing w:line="240" w:lineRule="auto" w:before="171" w:after="0"/>
        <w:ind w:left="400" w:right="0" w:hanging="300"/>
        <w:jc w:val="left"/>
        <w:rPr>
          <w:b/>
          <w:sz w:val="20"/>
        </w:rPr>
      </w:pPr>
      <w:r>
        <w:rPr>
          <w:b/>
          <w:color w:val="231F20"/>
          <w:sz w:val="20"/>
        </w:rPr>
        <w:t>RESUME HELP DESK</w:t>
      </w:r>
    </w:p>
    <w:p>
      <w:pPr>
        <w:spacing w:line="249" w:lineRule="auto" w:before="10"/>
        <w:ind w:left="100" w:right="115" w:firstLine="206"/>
        <w:jc w:val="both"/>
        <w:rPr>
          <w:sz w:val="20"/>
        </w:rPr>
      </w:pPr>
      <w:r>
        <w:rPr>
          <w:color w:val="231F20"/>
          <w:sz w:val="20"/>
        </w:rPr>
        <w:t>Are you interested in applying for graduate school, a postdoctoral opportunity, a research scientist position, a faculty opening, or other position </w:t>
      </w:r>
      <w:r>
        <w:rPr>
          <w:color w:val="231F20"/>
          <w:spacing w:val="-3"/>
          <w:sz w:val="20"/>
        </w:rPr>
        <w:t>involving </w:t>
      </w:r>
      <w:r>
        <w:rPr>
          <w:color w:val="231F20"/>
          <w:sz w:val="20"/>
        </w:rPr>
        <w:t>acoustics? If you are, please stop by the ASA Resume Help Desk in the Deer </w:t>
      </w:r>
      <w:r>
        <w:rPr>
          <w:color w:val="231F20"/>
          <w:spacing w:val="-6"/>
          <w:sz w:val="20"/>
        </w:rPr>
        <w:t>Valley </w:t>
      </w:r>
      <w:r>
        <w:rPr>
          <w:color w:val="231F20"/>
          <w:sz w:val="20"/>
        </w:rPr>
        <w:t>Foyer near the registration desk. Members of the ASA experienced</w:t>
      </w:r>
      <w:r>
        <w:rPr>
          <w:color w:val="231F20"/>
          <w:spacing w:val="-18"/>
          <w:sz w:val="20"/>
        </w:rPr>
        <w:t> </w:t>
      </w:r>
      <w:r>
        <w:rPr>
          <w:color w:val="231F20"/>
          <w:sz w:val="20"/>
        </w:rPr>
        <w:t>in</w:t>
      </w:r>
      <w:r>
        <w:rPr>
          <w:color w:val="231F20"/>
          <w:spacing w:val="-18"/>
          <w:sz w:val="20"/>
        </w:rPr>
        <w:t> </w:t>
      </w:r>
      <w:r>
        <w:rPr>
          <w:color w:val="231F20"/>
          <w:sz w:val="20"/>
        </w:rPr>
        <w:t>hiring</w:t>
      </w:r>
      <w:r>
        <w:rPr>
          <w:color w:val="231F20"/>
          <w:spacing w:val="-18"/>
          <w:sz w:val="20"/>
        </w:rPr>
        <w:t> </w:t>
      </w:r>
      <w:r>
        <w:rPr>
          <w:color w:val="231F20"/>
          <w:sz w:val="20"/>
        </w:rPr>
        <w:t>will</w:t>
      </w:r>
      <w:r>
        <w:rPr>
          <w:color w:val="231F20"/>
          <w:spacing w:val="-18"/>
          <w:sz w:val="20"/>
        </w:rPr>
        <w:t> </w:t>
      </w:r>
      <w:r>
        <w:rPr>
          <w:color w:val="231F20"/>
          <w:sz w:val="20"/>
        </w:rPr>
        <w:t>be</w:t>
      </w:r>
      <w:r>
        <w:rPr>
          <w:color w:val="231F20"/>
          <w:spacing w:val="-18"/>
          <w:sz w:val="20"/>
        </w:rPr>
        <w:t> </w:t>
      </w:r>
      <w:r>
        <w:rPr>
          <w:color w:val="231F20"/>
          <w:sz w:val="20"/>
        </w:rPr>
        <w:t>available</w:t>
      </w:r>
      <w:r>
        <w:rPr>
          <w:color w:val="231F20"/>
          <w:spacing w:val="-18"/>
          <w:sz w:val="20"/>
        </w:rPr>
        <w:t> </w:t>
      </w:r>
      <w:r>
        <w:rPr>
          <w:color w:val="231F20"/>
          <w:sz w:val="20"/>
        </w:rPr>
        <w:t>to</w:t>
      </w:r>
      <w:r>
        <w:rPr>
          <w:color w:val="231F20"/>
          <w:spacing w:val="-18"/>
          <w:sz w:val="20"/>
        </w:rPr>
        <w:t> </w:t>
      </w:r>
      <w:r>
        <w:rPr>
          <w:color w:val="231F20"/>
          <w:sz w:val="20"/>
        </w:rPr>
        <w:t>look</w:t>
      </w:r>
      <w:r>
        <w:rPr>
          <w:color w:val="231F20"/>
          <w:spacing w:val="-18"/>
          <w:sz w:val="20"/>
        </w:rPr>
        <w:t> </w:t>
      </w:r>
      <w:r>
        <w:rPr>
          <w:color w:val="231F20"/>
          <w:sz w:val="20"/>
        </w:rPr>
        <w:t>at</w:t>
      </w:r>
      <w:r>
        <w:rPr>
          <w:color w:val="231F20"/>
          <w:spacing w:val="-18"/>
          <w:sz w:val="20"/>
        </w:rPr>
        <w:t> </w:t>
      </w:r>
      <w:r>
        <w:rPr>
          <w:color w:val="231F20"/>
          <w:sz w:val="20"/>
        </w:rPr>
        <w:t>your</w:t>
      </w:r>
      <w:r>
        <w:rPr>
          <w:color w:val="231F20"/>
          <w:spacing w:val="-18"/>
          <w:sz w:val="20"/>
        </w:rPr>
        <w:t> </w:t>
      </w:r>
      <w:r>
        <w:rPr>
          <w:color w:val="231F20"/>
          <w:spacing w:val="-4"/>
          <w:sz w:val="20"/>
        </w:rPr>
        <w:t>c/v,</w:t>
      </w:r>
      <w:r>
        <w:rPr>
          <w:color w:val="231F20"/>
          <w:spacing w:val="-18"/>
          <w:sz w:val="20"/>
        </w:rPr>
        <w:t> </w:t>
      </w:r>
      <w:r>
        <w:rPr>
          <w:color w:val="231F20"/>
          <w:sz w:val="20"/>
        </w:rPr>
        <w:t>cover letter, and research &amp; teaching statements to provide tips and suggestions to help you most </w:t>
      </w:r>
      <w:r>
        <w:rPr>
          <w:color w:val="231F20"/>
          <w:spacing w:val="-3"/>
          <w:sz w:val="20"/>
        </w:rPr>
        <w:t>effectively </w:t>
      </w:r>
      <w:r>
        <w:rPr>
          <w:color w:val="231F20"/>
          <w:sz w:val="20"/>
        </w:rPr>
        <w:t>present yourself in </w:t>
      </w:r>
      <w:r>
        <w:rPr>
          <w:color w:val="231F20"/>
          <w:spacing w:val="-3"/>
          <w:sz w:val="20"/>
        </w:rPr>
        <w:t>today’s </w:t>
      </w:r>
      <w:r>
        <w:rPr>
          <w:color w:val="231F20"/>
          <w:sz w:val="20"/>
        </w:rPr>
        <w:t>competitive job market. The ASA Resume Help Desk will be staffed on </w:t>
      </w:r>
      <w:r>
        <w:rPr>
          <w:color w:val="231F20"/>
          <w:spacing w:val="-4"/>
          <w:sz w:val="20"/>
        </w:rPr>
        <w:t>Tuesday, Wednesday, </w:t>
      </w:r>
      <w:r>
        <w:rPr>
          <w:color w:val="231F20"/>
          <w:sz w:val="20"/>
        </w:rPr>
        <w:t>and Thursday during the lunch hour (12 noon – 1:30 p.m.) for walk-up meetings. Appointments during these three lunch hours will also be available</w:t>
      </w:r>
      <w:r>
        <w:rPr>
          <w:color w:val="231F20"/>
          <w:spacing w:val="-9"/>
          <w:sz w:val="20"/>
        </w:rPr>
        <w:t> </w:t>
      </w:r>
      <w:r>
        <w:rPr>
          <w:color w:val="231F20"/>
          <w:sz w:val="20"/>
        </w:rPr>
        <w:t>via</w:t>
      </w:r>
      <w:r>
        <w:rPr>
          <w:color w:val="231F20"/>
          <w:spacing w:val="-9"/>
          <w:sz w:val="20"/>
        </w:rPr>
        <w:t> </w:t>
      </w:r>
      <w:r>
        <w:rPr>
          <w:color w:val="231F20"/>
          <w:sz w:val="20"/>
        </w:rPr>
        <w:t>a</w:t>
      </w:r>
      <w:r>
        <w:rPr>
          <w:color w:val="231F20"/>
          <w:spacing w:val="-9"/>
          <w:sz w:val="20"/>
        </w:rPr>
        <w:t> </w:t>
      </w:r>
      <w:r>
        <w:rPr>
          <w:color w:val="231F20"/>
          <w:sz w:val="20"/>
        </w:rPr>
        <w:t>sign-up</w:t>
      </w:r>
      <w:r>
        <w:rPr>
          <w:color w:val="231F20"/>
          <w:spacing w:val="-9"/>
          <w:sz w:val="20"/>
        </w:rPr>
        <w:t> </w:t>
      </w:r>
      <w:r>
        <w:rPr>
          <w:color w:val="231F20"/>
          <w:sz w:val="20"/>
        </w:rPr>
        <w:t>sheet</w:t>
      </w:r>
      <w:r>
        <w:rPr>
          <w:color w:val="231F20"/>
          <w:spacing w:val="-9"/>
          <w:sz w:val="20"/>
        </w:rPr>
        <w:t> </w:t>
      </w:r>
      <w:r>
        <w:rPr>
          <w:color w:val="231F20"/>
          <w:sz w:val="20"/>
        </w:rPr>
        <w:t>posted</w:t>
      </w:r>
      <w:r>
        <w:rPr>
          <w:color w:val="231F20"/>
          <w:spacing w:val="-9"/>
          <w:sz w:val="20"/>
        </w:rPr>
        <w:t> </w:t>
      </w:r>
      <w:r>
        <w:rPr>
          <w:color w:val="231F20"/>
          <w:sz w:val="20"/>
        </w:rPr>
        <w:t>in</w:t>
      </w:r>
      <w:r>
        <w:rPr>
          <w:color w:val="231F20"/>
          <w:spacing w:val="-9"/>
          <w:sz w:val="20"/>
        </w:rPr>
        <w:t> </w:t>
      </w:r>
      <w:r>
        <w:rPr>
          <w:color w:val="231F20"/>
          <w:sz w:val="20"/>
        </w:rPr>
        <w:t>the</w:t>
      </w:r>
      <w:r>
        <w:rPr>
          <w:color w:val="231F20"/>
          <w:spacing w:val="-9"/>
          <w:sz w:val="20"/>
        </w:rPr>
        <w:t> </w:t>
      </w:r>
      <w:r>
        <w:rPr>
          <w:color w:val="231F20"/>
          <w:sz w:val="20"/>
        </w:rPr>
        <w:t>registration</w:t>
      </w:r>
      <w:r>
        <w:rPr>
          <w:color w:val="231F20"/>
          <w:spacing w:val="-9"/>
          <w:sz w:val="20"/>
        </w:rPr>
        <w:t> </w:t>
      </w:r>
      <w:r>
        <w:rPr>
          <w:color w:val="231F20"/>
          <w:sz w:val="20"/>
        </w:rPr>
        <w:t>area.</w:t>
      </w:r>
    </w:p>
    <w:p>
      <w:pPr>
        <w:pStyle w:val="BodyText"/>
        <w:rPr>
          <w:sz w:val="20"/>
        </w:rPr>
      </w:pPr>
    </w:p>
    <w:p>
      <w:pPr>
        <w:pStyle w:val="ListParagraph"/>
        <w:numPr>
          <w:ilvl w:val="0"/>
          <w:numId w:val="4"/>
        </w:numPr>
        <w:tabs>
          <w:tab w:pos="400" w:val="left" w:leader="none"/>
        </w:tabs>
        <w:spacing w:line="240" w:lineRule="auto" w:before="171" w:after="0"/>
        <w:ind w:left="400" w:right="0" w:hanging="300"/>
        <w:jc w:val="left"/>
        <w:rPr>
          <w:b/>
          <w:sz w:val="20"/>
        </w:rPr>
      </w:pPr>
      <w:r>
        <w:rPr>
          <w:b/>
          <w:color w:val="231F20"/>
          <w:sz w:val="20"/>
        </w:rPr>
        <w:t>TECHNICAL COMMITTEE OPEN</w:t>
      </w:r>
      <w:r>
        <w:rPr>
          <w:b/>
          <w:color w:val="231F20"/>
          <w:spacing w:val="-1"/>
          <w:sz w:val="20"/>
        </w:rPr>
        <w:t> </w:t>
      </w:r>
      <w:r>
        <w:rPr>
          <w:b/>
          <w:color w:val="231F20"/>
          <w:sz w:val="20"/>
        </w:rPr>
        <w:t>MEETINGS</w:t>
      </w:r>
    </w:p>
    <w:p>
      <w:pPr>
        <w:spacing w:line="249" w:lineRule="auto" w:before="10"/>
        <w:ind w:left="100" w:right="115" w:firstLine="206"/>
        <w:jc w:val="both"/>
        <w:rPr>
          <w:sz w:val="20"/>
        </w:rPr>
      </w:pPr>
      <w:r>
        <w:rPr>
          <w:color w:val="231F20"/>
          <w:sz w:val="20"/>
        </w:rPr>
        <w:t>Technical Committees will hold open meetings on Tuesday, Wednesday, and Thursday at the Marriott Hotel. The schedule and rooms for each Committee meeting are  given on page A18.</w:t>
      </w:r>
    </w:p>
    <w:p>
      <w:pPr>
        <w:spacing w:line="249" w:lineRule="auto" w:before="1"/>
        <w:ind w:left="100" w:right="117" w:firstLine="206"/>
        <w:jc w:val="both"/>
        <w:rPr>
          <w:sz w:val="20"/>
        </w:rPr>
      </w:pPr>
      <w:r>
        <w:rPr>
          <w:color w:val="231F20"/>
          <w:sz w:val="20"/>
        </w:rPr>
        <w:t>These are working, collegial meetings. Much of the work of the Society is accomplished by actions that originate and are taken in these meetings including proposals for special sessions, workshops and technical initiatives. All meeting participants are cordially invited to attend these meetings and to participate actively in the discussions.</w:t>
      </w:r>
    </w:p>
    <w:p>
      <w:pPr>
        <w:pStyle w:val="BodyText"/>
        <w:rPr>
          <w:sz w:val="20"/>
        </w:rPr>
      </w:pPr>
    </w:p>
    <w:p>
      <w:pPr>
        <w:pStyle w:val="ListParagraph"/>
        <w:numPr>
          <w:ilvl w:val="0"/>
          <w:numId w:val="4"/>
        </w:numPr>
        <w:tabs>
          <w:tab w:pos="400" w:val="left" w:leader="none"/>
        </w:tabs>
        <w:spacing w:line="240" w:lineRule="auto" w:before="151" w:after="0"/>
        <w:ind w:left="400" w:right="0" w:hanging="300"/>
        <w:jc w:val="left"/>
        <w:rPr>
          <w:b/>
          <w:sz w:val="20"/>
        </w:rPr>
      </w:pPr>
      <w:r>
        <w:rPr>
          <w:b/>
          <w:color w:val="231F20"/>
          <w:sz w:val="20"/>
        </w:rPr>
        <w:t>TECHNICAL</w:t>
      </w:r>
      <w:r>
        <w:rPr>
          <w:b/>
          <w:color w:val="231F20"/>
          <w:spacing w:val="-5"/>
          <w:sz w:val="20"/>
        </w:rPr>
        <w:t> </w:t>
      </w:r>
      <w:r>
        <w:rPr>
          <w:b/>
          <w:color w:val="231F20"/>
          <w:sz w:val="20"/>
        </w:rPr>
        <w:t>TOUR</w:t>
      </w:r>
    </w:p>
    <w:p>
      <w:pPr>
        <w:spacing w:line="249" w:lineRule="auto" w:before="10"/>
        <w:ind w:left="100" w:right="117" w:firstLine="206"/>
        <w:jc w:val="both"/>
        <w:rPr>
          <w:sz w:val="20"/>
        </w:rPr>
      </w:pPr>
      <w:r>
        <w:rPr>
          <w:color w:val="231F20"/>
          <w:sz w:val="20"/>
        </w:rPr>
        <w:t>A tour of the LDS Conference Center in downtown Salt Lake City will be conducted, Monday, 23 May 2016. A group will leave from the Marriott Hotel lobby at 2:45 pm. The Conference Center is a leisurely 5-10 minute walk from the hotel. The tour will summarize many of the acoustic and audiovisual challenges presented by a 21,000 seat auditorium used for everything from spoken word to organ/choral music, and</w:t>
      </w:r>
      <w:r>
        <w:rPr>
          <w:color w:val="231F20"/>
          <w:spacing w:val="-11"/>
          <w:sz w:val="20"/>
        </w:rPr>
        <w:t> </w:t>
      </w:r>
      <w:r>
        <w:rPr>
          <w:color w:val="231F20"/>
          <w:sz w:val="20"/>
        </w:rPr>
        <w:t>will</w:t>
      </w:r>
      <w:r>
        <w:rPr>
          <w:color w:val="231F20"/>
          <w:spacing w:val="-11"/>
          <w:sz w:val="20"/>
        </w:rPr>
        <w:t> </w:t>
      </w:r>
      <w:r>
        <w:rPr>
          <w:color w:val="231F20"/>
          <w:sz w:val="20"/>
        </w:rPr>
        <w:t>summarize</w:t>
      </w:r>
      <w:r>
        <w:rPr>
          <w:color w:val="231F20"/>
          <w:spacing w:val="-11"/>
          <w:sz w:val="20"/>
        </w:rPr>
        <w:t> </w:t>
      </w:r>
      <w:r>
        <w:rPr>
          <w:color w:val="231F20"/>
          <w:sz w:val="20"/>
        </w:rPr>
        <w:t>many</w:t>
      </w:r>
      <w:r>
        <w:rPr>
          <w:color w:val="231F20"/>
          <w:spacing w:val="-11"/>
          <w:sz w:val="20"/>
        </w:rPr>
        <w:t> </w:t>
      </w:r>
      <w:r>
        <w:rPr>
          <w:color w:val="231F20"/>
          <w:sz w:val="20"/>
        </w:rPr>
        <w:t>lessons</w:t>
      </w:r>
      <w:r>
        <w:rPr>
          <w:color w:val="231F20"/>
          <w:spacing w:val="-11"/>
          <w:sz w:val="20"/>
        </w:rPr>
        <w:t> </w:t>
      </w:r>
      <w:r>
        <w:rPr>
          <w:color w:val="231F20"/>
          <w:sz w:val="20"/>
        </w:rPr>
        <w:t>learned</w:t>
      </w:r>
      <w:r>
        <w:rPr>
          <w:color w:val="231F20"/>
          <w:spacing w:val="-11"/>
          <w:sz w:val="20"/>
        </w:rPr>
        <w:t> </w:t>
      </w:r>
      <w:r>
        <w:rPr>
          <w:color w:val="231F20"/>
          <w:sz w:val="20"/>
        </w:rPr>
        <w:t>in</w:t>
      </w:r>
      <w:r>
        <w:rPr>
          <w:color w:val="231F20"/>
          <w:spacing w:val="-11"/>
          <w:sz w:val="20"/>
        </w:rPr>
        <w:t> </w:t>
      </w:r>
      <w:r>
        <w:rPr>
          <w:color w:val="231F20"/>
          <w:sz w:val="20"/>
        </w:rPr>
        <w:t>the</w:t>
      </w:r>
      <w:r>
        <w:rPr>
          <w:color w:val="231F20"/>
          <w:spacing w:val="-11"/>
          <w:sz w:val="20"/>
        </w:rPr>
        <w:t> </w:t>
      </w:r>
      <w:r>
        <w:rPr>
          <w:color w:val="231F20"/>
          <w:sz w:val="20"/>
        </w:rPr>
        <w:t>15</w:t>
      </w:r>
      <w:r>
        <w:rPr>
          <w:color w:val="231F20"/>
          <w:spacing w:val="-11"/>
          <w:sz w:val="20"/>
        </w:rPr>
        <w:t> </w:t>
      </w:r>
      <w:r>
        <w:rPr>
          <w:color w:val="231F20"/>
          <w:sz w:val="20"/>
        </w:rPr>
        <w:t>years</w:t>
      </w:r>
      <w:r>
        <w:rPr>
          <w:color w:val="231F20"/>
          <w:spacing w:val="-11"/>
          <w:sz w:val="20"/>
        </w:rPr>
        <w:t> </w:t>
      </w:r>
      <w:r>
        <w:rPr>
          <w:color w:val="231F20"/>
          <w:sz w:val="20"/>
        </w:rPr>
        <w:t>since opening.</w:t>
      </w:r>
      <w:r>
        <w:rPr>
          <w:color w:val="231F20"/>
          <w:spacing w:val="-7"/>
          <w:sz w:val="20"/>
        </w:rPr>
        <w:t> </w:t>
      </w:r>
      <w:r>
        <w:rPr>
          <w:color w:val="231F20"/>
          <w:sz w:val="20"/>
        </w:rPr>
        <w:t>The</w:t>
      </w:r>
      <w:r>
        <w:rPr>
          <w:color w:val="231F20"/>
          <w:spacing w:val="-7"/>
          <w:sz w:val="20"/>
        </w:rPr>
        <w:t> </w:t>
      </w:r>
      <w:r>
        <w:rPr>
          <w:color w:val="231F20"/>
          <w:sz w:val="20"/>
        </w:rPr>
        <w:t>tour</w:t>
      </w:r>
      <w:r>
        <w:rPr>
          <w:color w:val="231F20"/>
          <w:spacing w:val="-7"/>
          <w:sz w:val="20"/>
        </w:rPr>
        <w:t> </w:t>
      </w:r>
      <w:r>
        <w:rPr>
          <w:color w:val="231F20"/>
          <w:sz w:val="20"/>
        </w:rPr>
        <w:t>will</w:t>
      </w:r>
      <w:r>
        <w:rPr>
          <w:color w:val="231F20"/>
          <w:spacing w:val="-7"/>
          <w:sz w:val="20"/>
        </w:rPr>
        <w:t> </w:t>
      </w:r>
      <w:r>
        <w:rPr>
          <w:color w:val="231F20"/>
          <w:sz w:val="20"/>
        </w:rPr>
        <w:t>include</w:t>
      </w:r>
      <w:r>
        <w:rPr>
          <w:color w:val="231F20"/>
          <w:spacing w:val="-7"/>
          <w:sz w:val="20"/>
        </w:rPr>
        <w:t> </w:t>
      </w:r>
      <w:r>
        <w:rPr>
          <w:color w:val="231F20"/>
          <w:sz w:val="20"/>
        </w:rPr>
        <w:t>an</w:t>
      </w:r>
      <w:r>
        <w:rPr>
          <w:color w:val="231F20"/>
          <w:spacing w:val="-7"/>
          <w:sz w:val="20"/>
        </w:rPr>
        <w:t> </w:t>
      </w:r>
      <w:r>
        <w:rPr>
          <w:color w:val="231F20"/>
          <w:sz w:val="20"/>
        </w:rPr>
        <w:t>organ</w:t>
      </w:r>
      <w:r>
        <w:rPr>
          <w:color w:val="231F20"/>
          <w:spacing w:val="-7"/>
          <w:sz w:val="20"/>
        </w:rPr>
        <w:t> </w:t>
      </w:r>
      <w:r>
        <w:rPr>
          <w:color w:val="231F20"/>
          <w:sz w:val="20"/>
        </w:rPr>
        <w:t>demonstration/recital, as</w:t>
      </w:r>
      <w:r>
        <w:rPr>
          <w:color w:val="231F20"/>
          <w:spacing w:val="-16"/>
          <w:sz w:val="20"/>
        </w:rPr>
        <w:t> </w:t>
      </w:r>
      <w:r>
        <w:rPr>
          <w:color w:val="231F20"/>
          <w:sz w:val="20"/>
        </w:rPr>
        <w:t>well</w:t>
      </w:r>
      <w:r>
        <w:rPr>
          <w:color w:val="231F20"/>
          <w:spacing w:val="-16"/>
          <w:sz w:val="20"/>
        </w:rPr>
        <w:t> </w:t>
      </w:r>
      <w:r>
        <w:rPr>
          <w:color w:val="231F20"/>
          <w:sz w:val="20"/>
        </w:rPr>
        <w:t>as</w:t>
      </w:r>
      <w:r>
        <w:rPr>
          <w:color w:val="231F20"/>
          <w:spacing w:val="-16"/>
          <w:sz w:val="20"/>
        </w:rPr>
        <w:t> </w:t>
      </w:r>
      <w:r>
        <w:rPr>
          <w:color w:val="231F20"/>
          <w:sz w:val="20"/>
        </w:rPr>
        <w:t>a</w:t>
      </w:r>
      <w:r>
        <w:rPr>
          <w:color w:val="231F20"/>
          <w:spacing w:val="-16"/>
          <w:sz w:val="20"/>
        </w:rPr>
        <w:t> </w:t>
      </w:r>
      <w:r>
        <w:rPr>
          <w:color w:val="231F20"/>
          <w:sz w:val="20"/>
        </w:rPr>
        <w:t>demonstration</w:t>
      </w:r>
      <w:r>
        <w:rPr>
          <w:color w:val="231F20"/>
          <w:spacing w:val="-16"/>
          <w:sz w:val="20"/>
        </w:rPr>
        <w:t> </w:t>
      </w:r>
      <w:r>
        <w:rPr>
          <w:color w:val="231F20"/>
          <w:sz w:val="20"/>
        </w:rPr>
        <w:t>of</w:t>
      </w:r>
      <w:r>
        <w:rPr>
          <w:color w:val="231F20"/>
          <w:spacing w:val="-16"/>
          <w:sz w:val="20"/>
        </w:rPr>
        <w:t> </w:t>
      </w:r>
      <w:r>
        <w:rPr>
          <w:color w:val="231F20"/>
          <w:sz w:val="20"/>
        </w:rPr>
        <w:t>the</w:t>
      </w:r>
      <w:r>
        <w:rPr>
          <w:color w:val="231F20"/>
          <w:spacing w:val="-16"/>
          <w:sz w:val="20"/>
        </w:rPr>
        <w:t> </w:t>
      </w:r>
      <w:r>
        <w:rPr>
          <w:color w:val="231F20"/>
          <w:sz w:val="20"/>
        </w:rPr>
        <w:t>audiovisual</w:t>
      </w:r>
      <w:r>
        <w:rPr>
          <w:color w:val="231F20"/>
          <w:spacing w:val="-16"/>
          <w:sz w:val="20"/>
        </w:rPr>
        <w:t> </w:t>
      </w:r>
      <w:r>
        <w:rPr>
          <w:color w:val="231F20"/>
          <w:sz w:val="20"/>
        </w:rPr>
        <w:t>system,</w:t>
      </w:r>
      <w:r>
        <w:rPr>
          <w:color w:val="231F20"/>
          <w:spacing w:val="-16"/>
          <w:sz w:val="20"/>
        </w:rPr>
        <w:t> </w:t>
      </w:r>
      <w:r>
        <w:rPr>
          <w:color w:val="231F20"/>
          <w:sz w:val="20"/>
        </w:rPr>
        <w:t>including the LARES electronic reverberation system. Attendees will then have the chance to go inside the organ loft as well as the catwalks above the</w:t>
      </w:r>
      <w:r>
        <w:rPr>
          <w:color w:val="231F20"/>
          <w:spacing w:val="-9"/>
          <w:sz w:val="20"/>
        </w:rPr>
        <w:t> </w:t>
      </w:r>
      <w:r>
        <w:rPr>
          <w:color w:val="231F20"/>
          <w:sz w:val="20"/>
        </w:rPr>
        <w:t>stage.</w:t>
      </w:r>
    </w:p>
    <w:p>
      <w:pPr>
        <w:spacing w:after="0" w:line="249" w:lineRule="auto"/>
        <w:jc w:val="both"/>
        <w:rPr>
          <w:sz w:val="20"/>
        </w:rPr>
        <w:sectPr>
          <w:headerReference w:type="default" r:id="rId389"/>
          <w:footerReference w:type="default" r:id="rId390"/>
          <w:pgSz w:w="12240" w:h="16200"/>
          <w:pgMar w:header="0" w:footer="647" w:top="820" w:bottom="840" w:left="920" w:right="900"/>
          <w:pgNumType w:start="21"/>
          <w:cols w:num="2" w:equalWidth="0">
            <w:col w:w="5026" w:space="249"/>
            <w:col w:w="5145"/>
          </w:cols>
        </w:sectPr>
      </w:pPr>
    </w:p>
    <w:p>
      <w:pPr>
        <w:spacing w:line="249" w:lineRule="auto" w:before="49"/>
        <w:ind w:left="100" w:right="0" w:firstLine="206"/>
        <w:jc w:val="both"/>
        <w:rPr>
          <w:sz w:val="20"/>
        </w:rPr>
      </w:pPr>
      <w:r>
        <w:rPr>
          <w:color w:val="231F20"/>
          <w:sz w:val="20"/>
        </w:rPr>
        <w:t>The cost is USD $5 and registration will be limited to 40 attendees.</w:t>
      </w:r>
    </w:p>
    <w:p>
      <w:pPr>
        <w:pStyle w:val="ListParagraph"/>
        <w:numPr>
          <w:ilvl w:val="0"/>
          <w:numId w:val="4"/>
        </w:numPr>
        <w:tabs>
          <w:tab w:pos="400" w:val="left" w:leader="none"/>
        </w:tabs>
        <w:spacing w:line="240" w:lineRule="auto" w:before="161" w:after="0"/>
        <w:ind w:left="400" w:right="0" w:hanging="300"/>
        <w:jc w:val="left"/>
        <w:rPr>
          <w:b/>
          <w:sz w:val="20"/>
        </w:rPr>
      </w:pPr>
      <w:r>
        <w:rPr>
          <w:b/>
          <w:color w:val="231F20"/>
          <w:sz w:val="20"/>
        </w:rPr>
        <w:t>ANNUAL MEMBERSHIP</w:t>
      </w:r>
      <w:r>
        <w:rPr>
          <w:b/>
          <w:color w:val="231F20"/>
          <w:spacing w:val="-13"/>
          <w:sz w:val="20"/>
        </w:rPr>
        <w:t> </w:t>
      </w:r>
      <w:r>
        <w:rPr>
          <w:b/>
          <w:color w:val="231F20"/>
          <w:sz w:val="20"/>
        </w:rPr>
        <w:t>MEETING</w:t>
      </w:r>
    </w:p>
    <w:p>
      <w:pPr>
        <w:spacing w:line="249" w:lineRule="auto" w:before="10"/>
        <w:ind w:left="100" w:right="0" w:firstLine="206"/>
        <w:jc w:val="both"/>
        <w:rPr>
          <w:sz w:val="20"/>
        </w:rPr>
      </w:pPr>
      <w:r>
        <w:rPr>
          <w:color w:val="231F20"/>
          <w:sz w:val="20"/>
        </w:rPr>
        <w:t>The</w:t>
      </w:r>
      <w:r>
        <w:rPr>
          <w:color w:val="231F20"/>
          <w:spacing w:val="-12"/>
          <w:sz w:val="20"/>
        </w:rPr>
        <w:t> </w:t>
      </w:r>
      <w:r>
        <w:rPr>
          <w:color w:val="231F20"/>
          <w:sz w:val="20"/>
        </w:rPr>
        <w:t>Annual</w:t>
      </w:r>
      <w:r>
        <w:rPr>
          <w:color w:val="231F20"/>
          <w:spacing w:val="-12"/>
          <w:sz w:val="20"/>
        </w:rPr>
        <w:t> </w:t>
      </w:r>
      <w:r>
        <w:rPr>
          <w:color w:val="231F20"/>
          <w:sz w:val="20"/>
        </w:rPr>
        <w:t>Membership</w:t>
      </w:r>
      <w:r>
        <w:rPr>
          <w:color w:val="231F20"/>
          <w:spacing w:val="-12"/>
          <w:sz w:val="20"/>
        </w:rPr>
        <w:t> </w:t>
      </w:r>
      <w:r>
        <w:rPr>
          <w:color w:val="231F20"/>
          <w:sz w:val="20"/>
        </w:rPr>
        <w:t>Meeting</w:t>
      </w:r>
      <w:r>
        <w:rPr>
          <w:color w:val="231F20"/>
          <w:spacing w:val="-12"/>
          <w:sz w:val="20"/>
        </w:rPr>
        <w:t> </w:t>
      </w:r>
      <w:r>
        <w:rPr>
          <w:color w:val="231F20"/>
          <w:sz w:val="20"/>
        </w:rPr>
        <w:t>of</w:t>
      </w:r>
      <w:r>
        <w:rPr>
          <w:color w:val="231F20"/>
          <w:spacing w:val="-12"/>
          <w:sz w:val="20"/>
        </w:rPr>
        <w:t> </w:t>
      </w:r>
      <w:r>
        <w:rPr>
          <w:color w:val="231F20"/>
          <w:sz w:val="20"/>
        </w:rPr>
        <w:t>the</w:t>
      </w:r>
      <w:r>
        <w:rPr>
          <w:color w:val="231F20"/>
          <w:spacing w:val="-12"/>
          <w:sz w:val="20"/>
        </w:rPr>
        <w:t> </w:t>
      </w:r>
      <w:r>
        <w:rPr>
          <w:color w:val="231F20"/>
          <w:sz w:val="20"/>
        </w:rPr>
        <w:t>Acoustical</w:t>
      </w:r>
      <w:r>
        <w:rPr>
          <w:color w:val="231F20"/>
          <w:spacing w:val="-12"/>
          <w:sz w:val="20"/>
        </w:rPr>
        <w:t> </w:t>
      </w:r>
      <w:r>
        <w:rPr>
          <w:color w:val="231F20"/>
          <w:sz w:val="20"/>
        </w:rPr>
        <w:t>Society of America will be held at 3:30 p.m. on </w:t>
      </w:r>
      <w:r>
        <w:rPr>
          <w:color w:val="231F20"/>
          <w:spacing w:val="-5"/>
          <w:sz w:val="20"/>
        </w:rPr>
        <w:t>Wednesday, </w:t>
      </w:r>
      <w:r>
        <w:rPr>
          <w:color w:val="231F20"/>
          <w:sz w:val="20"/>
        </w:rPr>
        <w:t>25 </w:t>
      </w:r>
      <w:r>
        <w:rPr>
          <w:color w:val="231F20"/>
          <w:spacing w:val="-2"/>
          <w:sz w:val="20"/>
        </w:rPr>
        <w:t>May </w:t>
      </w:r>
      <w:r>
        <w:rPr>
          <w:color w:val="231F20"/>
          <w:sz w:val="20"/>
        </w:rPr>
        <w:t>2016,</w:t>
      </w:r>
      <w:r>
        <w:rPr>
          <w:color w:val="231F20"/>
          <w:spacing w:val="-9"/>
          <w:sz w:val="20"/>
        </w:rPr>
        <w:t> </w:t>
      </w:r>
      <w:r>
        <w:rPr>
          <w:color w:val="231F20"/>
          <w:sz w:val="20"/>
        </w:rPr>
        <w:t>in</w:t>
      </w:r>
      <w:r>
        <w:rPr>
          <w:color w:val="231F20"/>
          <w:spacing w:val="-9"/>
          <w:sz w:val="20"/>
        </w:rPr>
        <w:t> </w:t>
      </w:r>
      <w:r>
        <w:rPr>
          <w:color w:val="231F20"/>
          <w:sz w:val="20"/>
        </w:rPr>
        <w:t>Salon</w:t>
      </w:r>
      <w:r>
        <w:rPr>
          <w:color w:val="231F20"/>
          <w:spacing w:val="-9"/>
          <w:sz w:val="20"/>
        </w:rPr>
        <w:t> </w:t>
      </w:r>
      <w:r>
        <w:rPr>
          <w:color w:val="231F20"/>
          <w:sz w:val="20"/>
        </w:rPr>
        <w:t>E/F</w:t>
      </w:r>
      <w:r>
        <w:rPr>
          <w:color w:val="231F20"/>
          <w:spacing w:val="-9"/>
          <w:sz w:val="20"/>
        </w:rPr>
        <w:t> </w:t>
      </w:r>
      <w:r>
        <w:rPr>
          <w:color w:val="231F20"/>
          <w:sz w:val="20"/>
        </w:rPr>
        <w:t>at</w:t>
      </w:r>
      <w:r>
        <w:rPr>
          <w:color w:val="231F20"/>
          <w:spacing w:val="-9"/>
          <w:sz w:val="20"/>
        </w:rPr>
        <w:t> </w:t>
      </w:r>
      <w:r>
        <w:rPr>
          <w:color w:val="231F20"/>
          <w:sz w:val="20"/>
        </w:rPr>
        <w:t>the</w:t>
      </w:r>
      <w:r>
        <w:rPr>
          <w:color w:val="231F20"/>
          <w:spacing w:val="-9"/>
          <w:sz w:val="20"/>
        </w:rPr>
        <w:t> </w:t>
      </w:r>
      <w:r>
        <w:rPr>
          <w:color w:val="231F20"/>
          <w:sz w:val="20"/>
        </w:rPr>
        <w:t>Salt</w:t>
      </w:r>
      <w:r>
        <w:rPr>
          <w:color w:val="231F20"/>
          <w:spacing w:val="-9"/>
          <w:sz w:val="20"/>
        </w:rPr>
        <w:t> </w:t>
      </w:r>
      <w:r>
        <w:rPr>
          <w:color w:val="231F20"/>
          <w:sz w:val="20"/>
        </w:rPr>
        <w:t>Lake</w:t>
      </w:r>
      <w:r>
        <w:rPr>
          <w:color w:val="231F20"/>
          <w:spacing w:val="-9"/>
          <w:sz w:val="20"/>
        </w:rPr>
        <w:t> </w:t>
      </w:r>
      <w:r>
        <w:rPr>
          <w:color w:val="231F20"/>
          <w:sz w:val="20"/>
        </w:rPr>
        <w:t>Marriott</w:t>
      </w:r>
      <w:r>
        <w:rPr>
          <w:color w:val="231F20"/>
          <w:spacing w:val="-9"/>
          <w:sz w:val="20"/>
        </w:rPr>
        <w:t> </w:t>
      </w:r>
      <w:r>
        <w:rPr>
          <w:color w:val="231F20"/>
          <w:spacing w:val="-3"/>
          <w:sz w:val="20"/>
        </w:rPr>
        <w:t>Downtown</w:t>
      </w:r>
      <w:r>
        <w:rPr>
          <w:color w:val="231F20"/>
          <w:spacing w:val="-9"/>
          <w:sz w:val="20"/>
        </w:rPr>
        <w:t> </w:t>
      </w:r>
      <w:r>
        <w:rPr>
          <w:color w:val="231F20"/>
          <w:sz w:val="20"/>
        </w:rPr>
        <w:t>at</w:t>
      </w:r>
      <w:r>
        <w:rPr>
          <w:color w:val="231F20"/>
          <w:spacing w:val="-9"/>
          <w:sz w:val="20"/>
        </w:rPr>
        <w:t> </w:t>
      </w:r>
      <w:r>
        <w:rPr>
          <w:color w:val="231F20"/>
          <w:sz w:val="20"/>
        </w:rPr>
        <w:t>City Creek</w:t>
      </w:r>
      <w:r>
        <w:rPr>
          <w:color w:val="231F20"/>
          <w:spacing w:val="-13"/>
          <w:sz w:val="20"/>
        </w:rPr>
        <w:t> </w:t>
      </w:r>
      <w:r>
        <w:rPr>
          <w:color w:val="231F20"/>
          <w:sz w:val="20"/>
        </w:rPr>
        <w:t>Hotel,</w:t>
      </w:r>
      <w:r>
        <w:rPr>
          <w:color w:val="231F20"/>
          <w:spacing w:val="-13"/>
          <w:sz w:val="20"/>
        </w:rPr>
        <w:t> </w:t>
      </w:r>
      <w:r>
        <w:rPr>
          <w:color w:val="231F20"/>
          <w:sz w:val="20"/>
        </w:rPr>
        <w:t>75</w:t>
      </w:r>
      <w:r>
        <w:rPr>
          <w:color w:val="231F20"/>
          <w:spacing w:val="-13"/>
          <w:sz w:val="20"/>
        </w:rPr>
        <w:t> </w:t>
      </w:r>
      <w:r>
        <w:rPr>
          <w:color w:val="231F20"/>
          <w:sz w:val="20"/>
        </w:rPr>
        <w:t>South</w:t>
      </w:r>
      <w:r>
        <w:rPr>
          <w:color w:val="231F20"/>
          <w:spacing w:val="-13"/>
          <w:sz w:val="20"/>
        </w:rPr>
        <w:t> </w:t>
      </w:r>
      <w:r>
        <w:rPr>
          <w:color w:val="231F20"/>
          <w:spacing w:val="-6"/>
          <w:sz w:val="20"/>
        </w:rPr>
        <w:t>West</w:t>
      </w:r>
      <w:r>
        <w:rPr>
          <w:color w:val="231F20"/>
          <w:spacing w:val="-13"/>
          <w:sz w:val="20"/>
        </w:rPr>
        <w:t> </w:t>
      </w:r>
      <w:r>
        <w:rPr>
          <w:color w:val="231F20"/>
          <w:spacing w:val="-4"/>
          <w:sz w:val="20"/>
        </w:rPr>
        <w:t>Temple,</w:t>
      </w:r>
      <w:r>
        <w:rPr>
          <w:color w:val="231F20"/>
          <w:spacing w:val="-13"/>
          <w:sz w:val="20"/>
        </w:rPr>
        <w:t> </w:t>
      </w:r>
      <w:r>
        <w:rPr>
          <w:color w:val="231F20"/>
          <w:sz w:val="20"/>
        </w:rPr>
        <w:t>Salt</w:t>
      </w:r>
      <w:r>
        <w:rPr>
          <w:color w:val="231F20"/>
          <w:spacing w:val="-13"/>
          <w:sz w:val="20"/>
        </w:rPr>
        <w:t> </w:t>
      </w:r>
      <w:r>
        <w:rPr>
          <w:color w:val="231F20"/>
          <w:sz w:val="20"/>
        </w:rPr>
        <w:t>Lake</w:t>
      </w:r>
      <w:r>
        <w:rPr>
          <w:color w:val="231F20"/>
          <w:spacing w:val="-13"/>
          <w:sz w:val="20"/>
        </w:rPr>
        <w:t> </w:t>
      </w:r>
      <w:r>
        <w:rPr>
          <w:color w:val="231F20"/>
          <w:spacing w:val="-5"/>
          <w:sz w:val="20"/>
        </w:rPr>
        <w:t>City,</w:t>
      </w:r>
      <w:r>
        <w:rPr>
          <w:color w:val="231F20"/>
          <w:spacing w:val="-13"/>
          <w:sz w:val="20"/>
        </w:rPr>
        <w:t> </w:t>
      </w:r>
      <w:r>
        <w:rPr>
          <w:color w:val="231F20"/>
          <w:sz w:val="20"/>
        </w:rPr>
        <w:t>UT</w:t>
      </w:r>
      <w:r>
        <w:rPr>
          <w:color w:val="231F20"/>
          <w:spacing w:val="-13"/>
          <w:sz w:val="20"/>
        </w:rPr>
        <w:t> </w:t>
      </w:r>
      <w:r>
        <w:rPr>
          <w:color w:val="231F20"/>
          <w:spacing w:val="-2"/>
          <w:sz w:val="20"/>
        </w:rPr>
        <w:t>84101.</w:t>
      </w:r>
    </w:p>
    <w:p>
      <w:pPr>
        <w:pStyle w:val="ListParagraph"/>
        <w:numPr>
          <w:ilvl w:val="0"/>
          <w:numId w:val="4"/>
        </w:numPr>
        <w:tabs>
          <w:tab w:pos="400" w:val="left" w:leader="none"/>
        </w:tabs>
        <w:spacing w:line="240" w:lineRule="auto" w:before="161" w:after="0"/>
        <w:ind w:left="400" w:right="0" w:hanging="300"/>
        <w:jc w:val="left"/>
        <w:rPr>
          <w:b/>
          <w:sz w:val="20"/>
        </w:rPr>
      </w:pPr>
      <w:r>
        <w:rPr>
          <w:b/>
          <w:color w:val="231F20"/>
          <w:sz w:val="20"/>
        </w:rPr>
        <w:t>PLENARY SESSION AND </w:t>
      </w:r>
      <w:r>
        <w:rPr>
          <w:b/>
          <w:color w:val="231F20"/>
          <w:spacing w:val="-9"/>
          <w:sz w:val="20"/>
        </w:rPr>
        <w:t>AWARDS</w:t>
      </w:r>
      <w:r>
        <w:rPr>
          <w:b/>
          <w:color w:val="231F20"/>
          <w:spacing w:val="-8"/>
          <w:sz w:val="20"/>
        </w:rPr>
        <w:t> </w:t>
      </w:r>
      <w:r>
        <w:rPr>
          <w:b/>
          <w:color w:val="231F20"/>
          <w:sz w:val="20"/>
        </w:rPr>
        <w:t>CEREMONY</w:t>
      </w:r>
    </w:p>
    <w:p>
      <w:pPr>
        <w:spacing w:before="10"/>
        <w:ind w:left="305" w:right="-12" w:firstLine="0"/>
        <w:jc w:val="left"/>
        <w:rPr>
          <w:sz w:val="20"/>
        </w:rPr>
      </w:pPr>
      <w:r>
        <w:rPr>
          <w:color w:val="231F20"/>
          <w:sz w:val="20"/>
        </w:rPr>
        <w:t>A plenary session will be held </w:t>
      </w:r>
      <w:r>
        <w:rPr>
          <w:color w:val="231F20"/>
          <w:spacing w:val="-3"/>
          <w:sz w:val="20"/>
        </w:rPr>
        <w:t>Wednesday, </w:t>
      </w:r>
      <w:r>
        <w:rPr>
          <w:color w:val="231F20"/>
          <w:sz w:val="20"/>
        </w:rPr>
        <w:t>25 </w:t>
      </w:r>
      <w:r>
        <w:rPr>
          <w:color w:val="231F20"/>
          <w:spacing w:val="-4"/>
          <w:sz w:val="20"/>
        </w:rPr>
        <w:t>May, </w:t>
      </w:r>
      <w:r>
        <w:rPr>
          <w:color w:val="231F20"/>
          <w:sz w:val="20"/>
        </w:rPr>
        <w:t>at 3:30</w:t>
      </w:r>
    </w:p>
    <w:p>
      <w:pPr>
        <w:spacing w:before="10"/>
        <w:ind w:left="100" w:right="-3" w:firstLine="0"/>
        <w:jc w:val="left"/>
        <w:rPr>
          <w:sz w:val="20"/>
        </w:rPr>
      </w:pPr>
      <w:r>
        <w:rPr>
          <w:color w:val="231F20"/>
          <w:sz w:val="20"/>
        </w:rPr>
        <w:t>p.m. in Salon E/F.</w:t>
      </w:r>
    </w:p>
    <w:p>
      <w:pPr>
        <w:spacing w:line="249" w:lineRule="auto" w:before="10"/>
        <w:ind w:left="100" w:right="0" w:firstLine="206"/>
        <w:jc w:val="both"/>
        <w:rPr>
          <w:sz w:val="20"/>
        </w:rPr>
      </w:pPr>
      <w:r>
        <w:rPr>
          <w:color w:val="231F20"/>
          <w:sz w:val="20"/>
        </w:rPr>
        <w:t>The William and Christine Hartmann Prize in Auditory Neuroscience will be presented to Alan R. Palmer.</w:t>
      </w:r>
    </w:p>
    <w:p>
      <w:pPr>
        <w:spacing w:line="249" w:lineRule="auto" w:before="1"/>
        <w:ind w:left="100" w:right="0" w:firstLine="206"/>
        <w:jc w:val="both"/>
        <w:rPr>
          <w:sz w:val="20"/>
        </w:rPr>
      </w:pPr>
      <w:r>
        <w:rPr>
          <w:color w:val="231F20"/>
          <w:sz w:val="20"/>
        </w:rPr>
        <w:t>The Distinguished Service Citation will be presented to Susan</w:t>
      </w:r>
      <w:r>
        <w:rPr>
          <w:color w:val="231F20"/>
          <w:spacing w:val="-25"/>
          <w:sz w:val="20"/>
        </w:rPr>
        <w:t> </w:t>
      </w:r>
      <w:r>
        <w:rPr>
          <w:color w:val="231F20"/>
          <w:sz w:val="20"/>
        </w:rPr>
        <w:t>B.</w:t>
      </w:r>
      <w:r>
        <w:rPr>
          <w:color w:val="231F20"/>
          <w:spacing w:val="-25"/>
          <w:sz w:val="20"/>
        </w:rPr>
        <w:t> </w:t>
      </w:r>
      <w:r>
        <w:rPr>
          <w:color w:val="231F20"/>
          <w:sz w:val="20"/>
        </w:rPr>
        <w:t>Blaeser,</w:t>
      </w:r>
      <w:r>
        <w:rPr>
          <w:color w:val="231F20"/>
          <w:spacing w:val="-25"/>
          <w:sz w:val="20"/>
        </w:rPr>
        <w:t> </w:t>
      </w:r>
      <w:r>
        <w:rPr>
          <w:color w:val="231F20"/>
          <w:sz w:val="20"/>
        </w:rPr>
        <w:t>the</w:t>
      </w:r>
      <w:r>
        <w:rPr>
          <w:color w:val="231F20"/>
          <w:spacing w:val="-25"/>
          <w:sz w:val="20"/>
        </w:rPr>
        <w:t> </w:t>
      </w:r>
      <w:r>
        <w:rPr>
          <w:color w:val="231F20"/>
          <w:sz w:val="20"/>
        </w:rPr>
        <w:t>R.</w:t>
      </w:r>
      <w:r>
        <w:rPr>
          <w:color w:val="231F20"/>
          <w:spacing w:val="-25"/>
          <w:sz w:val="20"/>
        </w:rPr>
        <w:t> </w:t>
      </w:r>
      <w:r>
        <w:rPr>
          <w:color w:val="231F20"/>
          <w:sz w:val="20"/>
        </w:rPr>
        <w:t>Bruce</w:t>
      </w:r>
      <w:r>
        <w:rPr>
          <w:color w:val="231F20"/>
          <w:spacing w:val="-25"/>
          <w:sz w:val="20"/>
        </w:rPr>
        <w:t> </w:t>
      </w:r>
      <w:r>
        <w:rPr>
          <w:color w:val="231F20"/>
          <w:sz w:val="20"/>
        </w:rPr>
        <w:t>Lindsay</w:t>
      </w:r>
      <w:r>
        <w:rPr>
          <w:color w:val="231F20"/>
          <w:spacing w:val="-25"/>
          <w:sz w:val="20"/>
        </w:rPr>
        <w:t> </w:t>
      </w:r>
      <w:r>
        <w:rPr>
          <w:color w:val="231F20"/>
          <w:spacing w:val="-5"/>
          <w:sz w:val="20"/>
        </w:rPr>
        <w:t>Award</w:t>
      </w:r>
      <w:r>
        <w:rPr>
          <w:color w:val="231F20"/>
          <w:spacing w:val="-25"/>
          <w:sz w:val="20"/>
        </w:rPr>
        <w:t> </w:t>
      </w:r>
      <w:r>
        <w:rPr>
          <w:color w:val="231F20"/>
          <w:sz w:val="20"/>
        </w:rPr>
        <w:t>will</w:t>
      </w:r>
      <w:r>
        <w:rPr>
          <w:color w:val="231F20"/>
          <w:spacing w:val="-25"/>
          <w:sz w:val="20"/>
        </w:rPr>
        <w:t> </w:t>
      </w:r>
      <w:r>
        <w:rPr>
          <w:color w:val="231F20"/>
          <w:sz w:val="20"/>
        </w:rPr>
        <w:t>be</w:t>
      </w:r>
      <w:r>
        <w:rPr>
          <w:color w:val="231F20"/>
          <w:spacing w:val="-25"/>
          <w:sz w:val="20"/>
        </w:rPr>
        <w:t> </w:t>
      </w:r>
      <w:r>
        <w:rPr>
          <w:color w:val="231F20"/>
          <w:sz w:val="20"/>
        </w:rPr>
        <w:t>presented to</w:t>
      </w:r>
      <w:r>
        <w:rPr>
          <w:color w:val="231F20"/>
          <w:spacing w:val="-17"/>
          <w:sz w:val="20"/>
        </w:rPr>
        <w:t> </w:t>
      </w:r>
      <w:r>
        <w:rPr>
          <w:color w:val="231F20"/>
          <w:sz w:val="20"/>
        </w:rPr>
        <w:t>Megan</w:t>
      </w:r>
      <w:r>
        <w:rPr>
          <w:color w:val="231F20"/>
          <w:spacing w:val="-17"/>
          <w:sz w:val="20"/>
        </w:rPr>
        <w:t> </w:t>
      </w:r>
      <w:r>
        <w:rPr>
          <w:color w:val="231F20"/>
          <w:sz w:val="20"/>
        </w:rPr>
        <w:t>S.</w:t>
      </w:r>
      <w:r>
        <w:rPr>
          <w:color w:val="231F20"/>
          <w:spacing w:val="-17"/>
          <w:sz w:val="20"/>
        </w:rPr>
        <w:t> </w:t>
      </w:r>
      <w:r>
        <w:rPr>
          <w:color w:val="231F20"/>
          <w:sz w:val="20"/>
        </w:rPr>
        <w:t>Ballard,</w:t>
      </w:r>
      <w:r>
        <w:rPr>
          <w:color w:val="231F20"/>
          <w:spacing w:val="-17"/>
          <w:sz w:val="20"/>
        </w:rPr>
        <w:t> </w:t>
      </w:r>
      <w:r>
        <w:rPr>
          <w:color w:val="231F20"/>
          <w:sz w:val="20"/>
        </w:rPr>
        <w:t>the</w:t>
      </w:r>
      <w:r>
        <w:rPr>
          <w:color w:val="231F20"/>
          <w:spacing w:val="-17"/>
          <w:sz w:val="20"/>
        </w:rPr>
        <w:t> </w:t>
      </w:r>
      <w:r>
        <w:rPr>
          <w:color w:val="231F20"/>
          <w:sz w:val="20"/>
        </w:rPr>
        <w:t>Helmholtz-Rayleigh</w:t>
      </w:r>
      <w:r>
        <w:rPr>
          <w:color w:val="231F20"/>
          <w:spacing w:val="-17"/>
          <w:sz w:val="20"/>
        </w:rPr>
        <w:t> </w:t>
      </w:r>
      <w:r>
        <w:rPr>
          <w:color w:val="231F20"/>
          <w:sz w:val="20"/>
        </w:rPr>
        <w:t>Interdisciplinary Silver Medal will be presented to Armen Sarvazyan, and the Gold</w:t>
      </w:r>
      <w:r>
        <w:rPr>
          <w:color w:val="231F20"/>
          <w:spacing w:val="-6"/>
          <w:sz w:val="20"/>
        </w:rPr>
        <w:t> </w:t>
      </w:r>
      <w:r>
        <w:rPr>
          <w:color w:val="231F20"/>
          <w:sz w:val="20"/>
        </w:rPr>
        <w:t>Medal</w:t>
      </w:r>
      <w:r>
        <w:rPr>
          <w:color w:val="231F20"/>
          <w:spacing w:val="-6"/>
          <w:sz w:val="20"/>
        </w:rPr>
        <w:t> </w:t>
      </w:r>
      <w:r>
        <w:rPr>
          <w:color w:val="231F20"/>
          <w:sz w:val="20"/>
        </w:rPr>
        <w:t>will</w:t>
      </w:r>
      <w:r>
        <w:rPr>
          <w:color w:val="231F20"/>
          <w:spacing w:val="-6"/>
          <w:sz w:val="20"/>
        </w:rPr>
        <w:t> </w:t>
      </w:r>
      <w:r>
        <w:rPr>
          <w:color w:val="231F20"/>
          <w:sz w:val="20"/>
        </w:rPr>
        <w:t>be</w:t>
      </w:r>
      <w:r>
        <w:rPr>
          <w:color w:val="231F20"/>
          <w:spacing w:val="-6"/>
          <w:sz w:val="20"/>
        </w:rPr>
        <w:t> </w:t>
      </w:r>
      <w:r>
        <w:rPr>
          <w:color w:val="231F20"/>
          <w:sz w:val="20"/>
        </w:rPr>
        <w:t>presented</w:t>
      </w:r>
      <w:r>
        <w:rPr>
          <w:color w:val="231F20"/>
          <w:spacing w:val="-6"/>
          <w:sz w:val="20"/>
        </w:rPr>
        <w:t> </w:t>
      </w:r>
      <w:r>
        <w:rPr>
          <w:color w:val="231F20"/>
          <w:sz w:val="20"/>
        </w:rPr>
        <w:t>to</w:t>
      </w:r>
      <w:r>
        <w:rPr>
          <w:color w:val="231F20"/>
          <w:spacing w:val="-6"/>
          <w:sz w:val="20"/>
        </w:rPr>
        <w:t> </w:t>
      </w:r>
      <w:r>
        <w:rPr>
          <w:color w:val="231F20"/>
          <w:sz w:val="20"/>
        </w:rPr>
        <w:t>Whitlow</w:t>
      </w:r>
      <w:r>
        <w:rPr>
          <w:color w:val="231F20"/>
          <w:spacing w:val="-6"/>
          <w:sz w:val="20"/>
        </w:rPr>
        <w:t> </w:t>
      </w:r>
      <w:r>
        <w:rPr>
          <w:color w:val="231F20"/>
          <w:spacing w:val="-10"/>
          <w:sz w:val="20"/>
        </w:rPr>
        <w:t>W.</w:t>
      </w:r>
      <w:r>
        <w:rPr>
          <w:color w:val="231F20"/>
          <w:spacing w:val="-6"/>
          <w:sz w:val="20"/>
        </w:rPr>
        <w:t> </w:t>
      </w:r>
      <w:r>
        <w:rPr>
          <w:color w:val="231F20"/>
          <w:sz w:val="20"/>
        </w:rPr>
        <w:t>L.</w:t>
      </w:r>
      <w:r>
        <w:rPr>
          <w:color w:val="231F20"/>
          <w:spacing w:val="-6"/>
          <w:sz w:val="20"/>
        </w:rPr>
        <w:t> </w:t>
      </w:r>
      <w:r>
        <w:rPr>
          <w:color w:val="231F20"/>
          <w:sz w:val="20"/>
        </w:rPr>
        <w:t>Au.</w:t>
      </w:r>
    </w:p>
    <w:p>
      <w:pPr>
        <w:spacing w:line="249" w:lineRule="auto" w:before="1"/>
        <w:ind w:left="100" w:right="0" w:firstLine="206"/>
        <w:jc w:val="both"/>
        <w:rPr>
          <w:sz w:val="20"/>
        </w:rPr>
      </w:pPr>
      <w:r>
        <w:rPr>
          <w:color w:val="231F20"/>
          <w:sz w:val="20"/>
        </w:rPr>
        <w:t>Certificates will be presented to Fellows elected at the Jacksonville meeting of the Society. See page 2127 for a list of fellows.</w:t>
      </w:r>
    </w:p>
    <w:p>
      <w:pPr>
        <w:pStyle w:val="ListParagraph"/>
        <w:numPr>
          <w:ilvl w:val="0"/>
          <w:numId w:val="4"/>
        </w:numPr>
        <w:tabs>
          <w:tab w:pos="400" w:val="left" w:leader="none"/>
        </w:tabs>
        <w:spacing w:line="240" w:lineRule="auto" w:before="161" w:after="0"/>
        <w:ind w:left="400" w:right="0" w:hanging="300"/>
        <w:jc w:val="left"/>
        <w:rPr>
          <w:b/>
          <w:sz w:val="20"/>
        </w:rPr>
      </w:pPr>
      <w:r>
        <w:rPr>
          <w:b/>
          <w:color w:val="231F20"/>
          <w:sz w:val="20"/>
        </w:rPr>
        <w:t>ANSI </w:t>
      </w:r>
      <w:r>
        <w:rPr>
          <w:b/>
          <w:color w:val="231F20"/>
          <w:spacing w:val="-3"/>
          <w:sz w:val="20"/>
        </w:rPr>
        <w:t>STANDARDS</w:t>
      </w:r>
      <w:r>
        <w:rPr>
          <w:b/>
          <w:color w:val="231F20"/>
          <w:spacing w:val="1"/>
          <w:sz w:val="20"/>
        </w:rPr>
        <w:t> </w:t>
      </w:r>
      <w:r>
        <w:rPr>
          <w:b/>
          <w:color w:val="231F20"/>
          <w:sz w:val="20"/>
        </w:rPr>
        <w:t>COMMITTEES</w:t>
      </w:r>
    </w:p>
    <w:p>
      <w:pPr>
        <w:spacing w:line="249" w:lineRule="auto" w:before="10"/>
        <w:ind w:left="100" w:right="0" w:firstLine="206"/>
        <w:jc w:val="both"/>
        <w:rPr>
          <w:sz w:val="20"/>
        </w:rPr>
      </w:pPr>
      <w:r>
        <w:rPr>
          <w:color w:val="231F20"/>
          <w:sz w:val="20"/>
        </w:rPr>
        <w:t>Meetings of ANSI Accredited Standards Committees will be held at the Salt Lake City meeting on the days and times listed in the Schedule of Committee Meetings and Other Events on page A18.</w:t>
      </w:r>
    </w:p>
    <w:p>
      <w:pPr>
        <w:spacing w:line="249" w:lineRule="auto" w:before="1"/>
        <w:ind w:left="100" w:right="0" w:firstLine="206"/>
        <w:jc w:val="both"/>
        <w:rPr>
          <w:sz w:val="20"/>
        </w:rPr>
      </w:pPr>
      <w:r>
        <w:rPr>
          <w:color w:val="231F20"/>
          <w:sz w:val="20"/>
        </w:rPr>
        <w:t>Meetings of selected advisory working groups are often held</w:t>
      </w:r>
      <w:r>
        <w:rPr>
          <w:color w:val="231F20"/>
          <w:spacing w:val="-7"/>
          <w:sz w:val="20"/>
        </w:rPr>
        <w:t> </w:t>
      </w:r>
      <w:r>
        <w:rPr>
          <w:color w:val="231F20"/>
          <w:sz w:val="20"/>
        </w:rPr>
        <w:t>in</w:t>
      </w:r>
      <w:r>
        <w:rPr>
          <w:color w:val="231F20"/>
          <w:spacing w:val="-7"/>
          <w:sz w:val="20"/>
        </w:rPr>
        <w:t> </w:t>
      </w:r>
      <w:r>
        <w:rPr>
          <w:color w:val="231F20"/>
          <w:sz w:val="20"/>
        </w:rPr>
        <w:t>conjunction</w:t>
      </w:r>
      <w:r>
        <w:rPr>
          <w:color w:val="231F20"/>
          <w:spacing w:val="-7"/>
          <w:sz w:val="20"/>
        </w:rPr>
        <w:t> </w:t>
      </w:r>
      <w:r>
        <w:rPr>
          <w:color w:val="231F20"/>
          <w:sz w:val="20"/>
        </w:rPr>
        <w:t>with</w:t>
      </w:r>
      <w:r>
        <w:rPr>
          <w:color w:val="231F20"/>
          <w:spacing w:val="-7"/>
          <w:sz w:val="20"/>
        </w:rPr>
        <w:t> </w:t>
      </w:r>
      <w:r>
        <w:rPr>
          <w:color w:val="231F20"/>
          <w:sz w:val="20"/>
        </w:rPr>
        <w:t>Society</w:t>
      </w:r>
      <w:r>
        <w:rPr>
          <w:color w:val="231F20"/>
          <w:spacing w:val="-7"/>
          <w:sz w:val="20"/>
        </w:rPr>
        <w:t> </w:t>
      </w:r>
      <w:r>
        <w:rPr>
          <w:color w:val="231F20"/>
          <w:sz w:val="20"/>
        </w:rPr>
        <w:t>meetings</w:t>
      </w:r>
      <w:r>
        <w:rPr>
          <w:color w:val="231F20"/>
          <w:spacing w:val="-7"/>
          <w:sz w:val="20"/>
        </w:rPr>
        <w:t> </w:t>
      </w:r>
      <w:r>
        <w:rPr>
          <w:color w:val="231F20"/>
          <w:sz w:val="20"/>
        </w:rPr>
        <w:t>and</w:t>
      </w:r>
      <w:r>
        <w:rPr>
          <w:color w:val="231F20"/>
          <w:spacing w:val="-7"/>
          <w:sz w:val="20"/>
        </w:rPr>
        <w:t> </w:t>
      </w:r>
      <w:r>
        <w:rPr>
          <w:color w:val="231F20"/>
          <w:sz w:val="20"/>
        </w:rPr>
        <w:t>are</w:t>
      </w:r>
      <w:r>
        <w:rPr>
          <w:color w:val="231F20"/>
          <w:spacing w:val="-7"/>
          <w:sz w:val="20"/>
        </w:rPr>
        <w:t> </w:t>
      </w:r>
      <w:r>
        <w:rPr>
          <w:color w:val="231F20"/>
          <w:sz w:val="20"/>
        </w:rPr>
        <w:t>listed</w:t>
      </w:r>
      <w:r>
        <w:rPr>
          <w:color w:val="231F20"/>
          <w:spacing w:val="-7"/>
          <w:sz w:val="20"/>
        </w:rPr>
        <w:t> </w:t>
      </w:r>
      <w:r>
        <w:rPr>
          <w:color w:val="231F20"/>
          <w:sz w:val="20"/>
        </w:rPr>
        <w:t>in</w:t>
      </w:r>
      <w:r>
        <w:rPr>
          <w:color w:val="231F20"/>
          <w:spacing w:val="-7"/>
          <w:sz w:val="20"/>
        </w:rPr>
        <w:t> </w:t>
      </w:r>
      <w:r>
        <w:rPr>
          <w:color w:val="231F20"/>
          <w:sz w:val="20"/>
        </w:rPr>
        <w:t>the Schedule or on the standards bulletin board in the</w:t>
      </w:r>
      <w:r>
        <w:rPr>
          <w:color w:val="231F20"/>
          <w:spacing w:val="-7"/>
          <w:sz w:val="20"/>
        </w:rPr>
        <w:t> </w:t>
      </w:r>
      <w:r>
        <w:rPr>
          <w:color w:val="231F20"/>
          <w:sz w:val="20"/>
        </w:rPr>
        <w:t>registration area, e.g., S12/WGI8-Room Criteria.</w:t>
      </w:r>
    </w:p>
    <w:p>
      <w:pPr>
        <w:spacing w:line="249" w:lineRule="auto" w:before="1"/>
        <w:ind w:left="100" w:right="0" w:firstLine="206"/>
        <w:jc w:val="both"/>
        <w:rPr>
          <w:sz w:val="20"/>
        </w:rPr>
      </w:pPr>
      <w:r>
        <w:rPr>
          <w:color w:val="231F20"/>
          <w:sz w:val="20"/>
        </w:rPr>
        <w:t>People interested in attending and in becoming involved in working group activities should contact the ASA</w:t>
      </w:r>
      <w:r>
        <w:rPr>
          <w:color w:val="231F20"/>
          <w:spacing w:val="25"/>
          <w:sz w:val="20"/>
        </w:rPr>
        <w:t> </w:t>
      </w:r>
      <w:r>
        <w:rPr>
          <w:color w:val="231F20"/>
          <w:sz w:val="20"/>
        </w:rPr>
        <w:t>Standards Manager for further information about these groups, or about the ASA Standards Program in general, at the following address: Susan Blaeser, ASA Standards Manager, Standards Secretariat, Acoustical Society of America, 1305 </w:t>
      </w:r>
      <w:r>
        <w:rPr>
          <w:color w:val="231F20"/>
          <w:spacing w:val="-4"/>
          <w:sz w:val="20"/>
        </w:rPr>
        <w:t>Walt </w:t>
      </w:r>
      <w:r>
        <w:rPr>
          <w:color w:val="231F20"/>
          <w:sz w:val="20"/>
        </w:rPr>
        <w:t>Whitman</w:t>
      </w:r>
      <w:r>
        <w:rPr>
          <w:color w:val="231F20"/>
          <w:spacing w:val="-9"/>
          <w:sz w:val="20"/>
        </w:rPr>
        <w:t> </w:t>
      </w:r>
      <w:r>
        <w:rPr>
          <w:color w:val="231F20"/>
          <w:sz w:val="20"/>
        </w:rPr>
        <w:t>Road,</w:t>
      </w:r>
      <w:r>
        <w:rPr>
          <w:color w:val="231F20"/>
          <w:spacing w:val="-9"/>
          <w:sz w:val="20"/>
        </w:rPr>
        <w:t> </w:t>
      </w:r>
      <w:r>
        <w:rPr>
          <w:color w:val="231F20"/>
          <w:sz w:val="20"/>
        </w:rPr>
        <w:t>Suite</w:t>
      </w:r>
      <w:r>
        <w:rPr>
          <w:color w:val="231F20"/>
          <w:spacing w:val="-9"/>
          <w:sz w:val="20"/>
        </w:rPr>
        <w:t> </w:t>
      </w:r>
      <w:r>
        <w:rPr>
          <w:color w:val="231F20"/>
          <w:sz w:val="20"/>
        </w:rPr>
        <w:t>300,</w:t>
      </w:r>
      <w:r>
        <w:rPr>
          <w:color w:val="231F20"/>
          <w:spacing w:val="-9"/>
          <w:sz w:val="20"/>
        </w:rPr>
        <w:t> </w:t>
      </w:r>
      <w:r>
        <w:rPr>
          <w:color w:val="231F20"/>
          <w:sz w:val="20"/>
        </w:rPr>
        <w:t>Melville,</w:t>
      </w:r>
      <w:r>
        <w:rPr>
          <w:color w:val="231F20"/>
          <w:spacing w:val="-9"/>
          <w:sz w:val="20"/>
        </w:rPr>
        <w:t> </w:t>
      </w:r>
      <w:r>
        <w:rPr>
          <w:color w:val="231F20"/>
          <w:sz w:val="20"/>
        </w:rPr>
        <w:t>NY</w:t>
      </w:r>
      <w:r>
        <w:rPr>
          <w:color w:val="231F20"/>
          <w:spacing w:val="-9"/>
          <w:sz w:val="20"/>
        </w:rPr>
        <w:t> </w:t>
      </w:r>
      <w:r>
        <w:rPr>
          <w:color w:val="231F20"/>
          <w:sz w:val="20"/>
        </w:rPr>
        <w:t>11747-4300;</w:t>
      </w:r>
      <w:r>
        <w:rPr>
          <w:color w:val="231F20"/>
          <w:spacing w:val="-9"/>
          <w:sz w:val="20"/>
        </w:rPr>
        <w:t> </w:t>
      </w:r>
      <w:r>
        <w:rPr>
          <w:color w:val="231F20"/>
          <w:spacing w:val="-5"/>
          <w:sz w:val="20"/>
        </w:rPr>
        <w:t>T.:</w:t>
      </w:r>
      <w:r>
        <w:rPr>
          <w:color w:val="231F20"/>
          <w:spacing w:val="-9"/>
          <w:sz w:val="20"/>
        </w:rPr>
        <w:t> </w:t>
      </w:r>
      <w:r>
        <w:rPr>
          <w:color w:val="231F20"/>
          <w:sz w:val="20"/>
        </w:rPr>
        <w:t>631-</w:t>
      </w:r>
    </w:p>
    <w:p>
      <w:pPr>
        <w:spacing w:before="1"/>
        <w:ind w:left="100" w:right="-15" w:firstLine="0"/>
        <w:jc w:val="left"/>
        <w:rPr>
          <w:sz w:val="20"/>
        </w:rPr>
      </w:pPr>
      <w:r>
        <w:rPr>
          <w:color w:val="231F20"/>
          <w:sz w:val="20"/>
        </w:rPr>
        <w:t>390-0215;</w:t>
      </w:r>
      <w:r>
        <w:rPr>
          <w:color w:val="231F20"/>
          <w:spacing w:val="-17"/>
          <w:sz w:val="20"/>
        </w:rPr>
        <w:t> </w:t>
      </w:r>
      <w:r>
        <w:rPr>
          <w:color w:val="231F20"/>
          <w:sz w:val="20"/>
        </w:rPr>
        <w:t>F:</w:t>
      </w:r>
      <w:r>
        <w:rPr>
          <w:color w:val="231F20"/>
          <w:spacing w:val="-17"/>
          <w:sz w:val="20"/>
        </w:rPr>
        <w:t> </w:t>
      </w:r>
      <w:r>
        <w:rPr>
          <w:color w:val="231F20"/>
          <w:sz w:val="20"/>
        </w:rPr>
        <w:t>631-923-2875;</w:t>
      </w:r>
      <w:r>
        <w:rPr>
          <w:color w:val="231F20"/>
          <w:spacing w:val="-17"/>
          <w:sz w:val="20"/>
        </w:rPr>
        <w:t> </w:t>
      </w:r>
      <w:r>
        <w:rPr>
          <w:color w:val="231F20"/>
          <w:sz w:val="20"/>
        </w:rPr>
        <w:t>E:</w:t>
      </w:r>
      <w:r>
        <w:rPr>
          <w:color w:val="231F20"/>
          <w:spacing w:val="-17"/>
          <w:sz w:val="20"/>
        </w:rPr>
        <w:t> </w:t>
      </w:r>
      <w:hyperlink r:id="rId393">
        <w:r>
          <w:rPr>
            <w:color w:val="231F20"/>
            <w:sz w:val="20"/>
          </w:rPr>
          <w:t>asastds@acousticalsociety.org</w:t>
        </w:r>
      </w:hyperlink>
    </w:p>
    <w:p>
      <w:pPr>
        <w:pStyle w:val="ListParagraph"/>
        <w:numPr>
          <w:ilvl w:val="0"/>
          <w:numId w:val="4"/>
        </w:numPr>
        <w:tabs>
          <w:tab w:pos="400" w:val="left" w:leader="none"/>
        </w:tabs>
        <w:spacing w:line="240" w:lineRule="auto" w:before="170" w:after="0"/>
        <w:ind w:left="400" w:right="0" w:hanging="300"/>
        <w:jc w:val="left"/>
        <w:rPr>
          <w:b/>
          <w:sz w:val="20"/>
        </w:rPr>
      </w:pPr>
      <w:r>
        <w:rPr>
          <w:b/>
          <w:color w:val="231F20"/>
          <w:sz w:val="20"/>
        </w:rPr>
        <w:t>COFFEE BREAKS</w:t>
      </w:r>
    </w:p>
    <w:p>
      <w:pPr>
        <w:spacing w:line="249" w:lineRule="auto" w:before="10"/>
        <w:ind w:left="100" w:right="0" w:firstLine="206"/>
        <w:jc w:val="both"/>
        <w:rPr>
          <w:sz w:val="20"/>
        </w:rPr>
      </w:pPr>
      <w:r>
        <w:rPr>
          <w:color w:val="231F20"/>
          <w:sz w:val="20"/>
        </w:rPr>
        <w:t>Morning</w:t>
      </w:r>
      <w:r>
        <w:rPr>
          <w:color w:val="231F20"/>
          <w:spacing w:val="-10"/>
          <w:sz w:val="20"/>
        </w:rPr>
        <w:t> </w:t>
      </w:r>
      <w:r>
        <w:rPr>
          <w:color w:val="231F20"/>
          <w:sz w:val="20"/>
        </w:rPr>
        <w:t>coffee</w:t>
      </w:r>
      <w:r>
        <w:rPr>
          <w:color w:val="231F20"/>
          <w:spacing w:val="-10"/>
          <w:sz w:val="20"/>
        </w:rPr>
        <w:t> </w:t>
      </w:r>
      <w:r>
        <w:rPr>
          <w:color w:val="231F20"/>
          <w:sz w:val="20"/>
        </w:rPr>
        <w:t>breaks</w:t>
      </w:r>
      <w:r>
        <w:rPr>
          <w:color w:val="231F20"/>
          <w:spacing w:val="-10"/>
          <w:sz w:val="20"/>
        </w:rPr>
        <w:t> </w:t>
      </w:r>
      <w:r>
        <w:rPr>
          <w:color w:val="231F20"/>
          <w:sz w:val="20"/>
        </w:rPr>
        <w:t>will</w:t>
      </w:r>
      <w:r>
        <w:rPr>
          <w:color w:val="231F20"/>
          <w:spacing w:val="-10"/>
          <w:sz w:val="20"/>
        </w:rPr>
        <w:t> </w:t>
      </w:r>
      <w:r>
        <w:rPr>
          <w:color w:val="231F20"/>
          <w:sz w:val="20"/>
        </w:rPr>
        <w:t>be</w:t>
      </w:r>
      <w:r>
        <w:rPr>
          <w:color w:val="231F20"/>
          <w:spacing w:val="-10"/>
          <w:sz w:val="20"/>
        </w:rPr>
        <w:t> </w:t>
      </w:r>
      <w:r>
        <w:rPr>
          <w:color w:val="231F20"/>
          <w:sz w:val="20"/>
        </w:rPr>
        <w:t>held</w:t>
      </w:r>
      <w:r>
        <w:rPr>
          <w:color w:val="231F20"/>
          <w:spacing w:val="-10"/>
          <w:sz w:val="20"/>
        </w:rPr>
        <w:t> </w:t>
      </w:r>
      <w:r>
        <w:rPr>
          <w:color w:val="231F20"/>
          <w:sz w:val="20"/>
        </w:rPr>
        <w:t>each</w:t>
      </w:r>
      <w:r>
        <w:rPr>
          <w:color w:val="231F20"/>
          <w:spacing w:val="-10"/>
          <w:sz w:val="20"/>
        </w:rPr>
        <w:t> </w:t>
      </w:r>
      <w:r>
        <w:rPr>
          <w:color w:val="231F20"/>
          <w:sz w:val="20"/>
        </w:rPr>
        <w:t>day</w:t>
      </w:r>
      <w:r>
        <w:rPr>
          <w:color w:val="231F20"/>
          <w:spacing w:val="-10"/>
          <w:sz w:val="20"/>
        </w:rPr>
        <w:t> </w:t>
      </w:r>
      <w:r>
        <w:rPr>
          <w:color w:val="231F20"/>
          <w:sz w:val="20"/>
        </w:rPr>
        <w:t>from</w:t>
      </w:r>
      <w:r>
        <w:rPr>
          <w:color w:val="231F20"/>
          <w:spacing w:val="-10"/>
          <w:sz w:val="20"/>
        </w:rPr>
        <w:t> </w:t>
      </w:r>
      <w:r>
        <w:rPr>
          <w:color w:val="231F20"/>
          <w:sz w:val="20"/>
        </w:rPr>
        <w:t>9:45</w:t>
      </w:r>
      <w:r>
        <w:rPr>
          <w:color w:val="231F20"/>
          <w:spacing w:val="-10"/>
          <w:sz w:val="20"/>
        </w:rPr>
        <w:t> </w:t>
      </w:r>
      <w:r>
        <w:rPr>
          <w:color w:val="231F20"/>
          <w:sz w:val="20"/>
        </w:rPr>
        <w:t>a.m. to 10:30 a.m. in the Ballroom Prefunction</w:t>
      </w:r>
      <w:r>
        <w:rPr>
          <w:color w:val="231F20"/>
          <w:spacing w:val="2"/>
          <w:sz w:val="20"/>
        </w:rPr>
        <w:t> </w:t>
      </w:r>
      <w:r>
        <w:rPr>
          <w:color w:val="231F20"/>
          <w:spacing w:val="-3"/>
          <w:sz w:val="20"/>
        </w:rPr>
        <w:t>Foyer.</w:t>
      </w:r>
    </w:p>
    <w:p>
      <w:pPr>
        <w:pStyle w:val="ListParagraph"/>
        <w:numPr>
          <w:ilvl w:val="0"/>
          <w:numId w:val="4"/>
        </w:numPr>
        <w:tabs>
          <w:tab w:pos="400" w:val="left" w:leader="none"/>
        </w:tabs>
        <w:spacing w:line="240" w:lineRule="auto" w:before="161" w:after="0"/>
        <w:ind w:left="400" w:right="0" w:hanging="300"/>
        <w:jc w:val="left"/>
        <w:rPr>
          <w:b/>
          <w:sz w:val="20"/>
        </w:rPr>
      </w:pPr>
      <w:r>
        <w:rPr>
          <w:b/>
          <w:color w:val="231F20"/>
          <w:sz w:val="20"/>
        </w:rPr>
        <w:t>A/V PREVIEW</w:t>
      </w:r>
      <w:r>
        <w:rPr>
          <w:b/>
          <w:color w:val="231F20"/>
          <w:spacing w:val="-6"/>
          <w:sz w:val="20"/>
        </w:rPr>
        <w:t> </w:t>
      </w:r>
      <w:r>
        <w:rPr>
          <w:b/>
          <w:color w:val="231F20"/>
          <w:sz w:val="20"/>
        </w:rPr>
        <w:t>ROOM</w:t>
      </w:r>
    </w:p>
    <w:p>
      <w:pPr>
        <w:spacing w:line="249" w:lineRule="auto" w:before="10"/>
        <w:ind w:left="100" w:right="0" w:firstLine="206"/>
        <w:jc w:val="both"/>
        <w:rPr>
          <w:sz w:val="20"/>
        </w:rPr>
      </w:pPr>
      <w:r>
        <w:rPr>
          <w:color w:val="231F20"/>
          <w:sz w:val="20"/>
        </w:rPr>
        <w:t>The Cottonwood Room will be set up as an A/V preview room for authors’ convenience, and will be available on Monday through Thursday from 7:00 a.m. to 5:00 p.m. and Friday from 7:00 a.m. to 12:00 noon.</w:t>
      </w:r>
    </w:p>
    <w:p>
      <w:pPr>
        <w:pStyle w:val="ListParagraph"/>
        <w:numPr>
          <w:ilvl w:val="0"/>
          <w:numId w:val="4"/>
        </w:numPr>
        <w:tabs>
          <w:tab w:pos="400" w:val="left" w:leader="none"/>
        </w:tabs>
        <w:spacing w:line="249" w:lineRule="auto" w:before="141" w:after="0"/>
        <w:ind w:left="100" w:right="151" w:firstLine="0"/>
        <w:jc w:val="left"/>
        <w:rPr>
          <w:b/>
          <w:sz w:val="20"/>
        </w:rPr>
      </w:pPr>
      <w:r>
        <w:rPr>
          <w:b/>
          <w:color w:val="231F20"/>
          <w:sz w:val="20"/>
        </w:rPr>
        <w:t>PROCEEDINGS OF MEETINGS ON</w:t>
      </w:r>
      <w:r>
        <w:rPr>
          <w:b/>
          <w:color w:val="231F20"/>
          <w:spacing w:val="-17"/>
          <w:sz w:val="20"/>
        </w:rPr>
        <w:t> </w:t>
      </w:r>
      <w:r>
        <w:rPr>
          <w:b/>
          <w:color w:val="231F20"/>
          <w:sz w:val="20"/>
        </w:rPr>
        <w:t>ACOUSTICS (POMA)</w:t>
      </w:r>
    </w:p>
    <w:p>
      <w:pPr>
        <w:spacing w:line="249" w:lineRule="auto" w:before="1"/>
        <w:ind w:left="100" w:right="0" w:firstLine="206"/>
        <w:jc w:val="both"/>
        <w:rPr>
          <w:sz w:val="20"/>
        </w:rPr>
      </w:pPr>
      <w:r>
        <w:rPr>
          <w:color w:val="231F20"/>
          <w:sz w:val="20"/>
        </w:rPr>
        <w:t>The Salt Lake City meeting will have a published proceedings,</w:t>
      </w:r>
      <w:r>
        <w:rPr>
          <w:color w:val="231F20"/>
          <w:spacing w:val="-17"/>
          <w:sz w:val="20"/>
        </w:rPr>
        <w:t> </w:t>
      </w:r>
      <w:r>
        <w:rPr>
          <w:color w:val="231F20"/>
          <w:sz w:val="20"/>
        </w:rPr>
        <w:t>and</w:t>
      </w:r>
      <w:r>
        <w:rPr>
          <w:color w:val="231F20"/>
          <w:spacing w:val="-17"/>
          <w:sz w:val="20"/>
        </w:rPr>
        <w:t> </w:t>
      </w:r>
      <w:r>
        <w:rPr>
          <w:color w:val="231F20"/>
          <w:sz w:val="20"/>
        </w:rPr>
        <w:t>submission</w:t>
      </w:r>
      <w:r>
        <w:rPr>
          <w:color w:val="231F20"/>
          <w:spacing w:val="-17"/>
          <w:sz w:val="20"/>
        </w:rPr>
        <w:t> </w:t>
      </w:r>
      <w:r>
        <w:rPr>
          <w:color w:val="231F20"/>
          <w:sz w:val="20"/>
        </w:rPr>
        <w:t>is</w:t>
      </w:r>
      <w:r>
        <w:rPr>
          <w:color w:val="231F20"/>
          <w:spacing w:val="-17"/>
          <w:sz w:val="20"/>
        </w:rPr>
        <w:t> </w:t>
      </w:r>
      <w:r>
        <w:rPr>
          <w:color w:val="231F20"/>
          <w:sz w:val="20"/>
        </w:rPr>
        <w:t>optional.</w:t>
      </w:r>
      <w:r>
        <w:rPr>
          <w:color w:val="231F20"/>
          <w:spacing w:val="-17"/>
          <w:sz w:val="20"/>
        </w:rPr>
        <w:t> </w:t>
      </w:r>
      <w:r>
        <w:rPr>
          <w:color w:val="231F20"/>
          <w:sz w:val="20"/>
        </w:rPr>
        <w:t>This</w:t>
      </w:r>
      <w:r>
        <w:rPr>
          <w:color w:val="231F20"/>
          <w:spacing w:val="-17"/>
          <w:sz w:val="20"/>
        </w:rPr>
        <w:t> </w:t>
      </w:r>
      <w:r>
        <w:rPr>
          <w:color w:val="231F20"/>
          <w:sz w:val="20"/>
        </w:rPr>
        <w:t>is</w:t>
      </w:r>
      <w:r>
        <w:rPr>
          <w:color w:val="231F20"/>
          <w:spacing w:val="-17"/>
          <w:sz w:val="20"/>
        </w:rPr>
        <w:t> </w:t>
      </w:r>
      <w:r>
        <w:rPr>
          <w:color w:val="231F20"/>
          <w:sz w:val="20"/>
        </w:rPr>
        <w:t>an</w:t>
      </w:r>
      <w:r>
        <w:rPr>
          <w:color w:val="231F20"/>
          <w:spacing w:val="-17"/>
          <w:sz w:val="20"/>
        </w:rPr>
        <w:t> </w:t>
      </w:r>
      <w:r>
        <w:rPr>
          <w:color w:val="231F20"/>
          <w:sz w:val="20"/>
        </w:rPr>
        <w:t>open</w:t>
      </w:r>
      <w:r>
        <w:rPr>
          <w:color w:val="231F20"/>
          <w:spacing w:val="-17"/>
          <w:sz w:val="20"/>
        </w:rPr>
        <w:t> </w:t>
      </w:r>
      <w:r>
        <w:rPr>
          <w:color w:val="231F20"/>
          <w:sz w:val="20"/>
        </w:rPr>
        <w:t>access journal, so that its articles are available in pdf</w:t>
      </w:r>
      <w:r>
        <w:rPr>
          <w:color w:val="231F20"/>
          <w:spacing w:val="28"/>
          <w:sz w:val="20"/>
        </w:rPr>
        <w:t> </w:t>
      </w:r>
      <w:r>
        <w:rPr>
          <w:color w:val="231F20"/>
          <w:sz w:val="20"/>
        </w:rPr>
        <w:t>format</w:t>
      </w:r>
      <w:r>
        <w:rPr>
          <w:color w:val="231F20"/>
          <w:spacing w:val="3"/>
          <w:sz w:val="20"/>
        </w:rPr>
        <w:t> </w:t>
      </w:r>
      <w:r>
        <w:rPr>
          <w:color w:val="231F20"/>
          <w:sz w:val="20"/>
        </w:rPr>
        <w:t>without</w:t>
      </w:r>
      <w:r>
        <w:rPr>
          <w:color w:val="231F20"/>
          <w:w w:val="100"/>
          <w:sz w:val="20"/>
        </w:rPr>
        <w:t> </w:t>
      </w:r>
      <w:r>
        <w:rPr>
          <w:color w:val="231F20"/>
          <w:sz w:val="20"/>
        </w:rPr>
        <w:t>charge to anyone in the world for downloading. Authors who are scheduled to present papers at the meeting are</w:t>
      </w:r>
      <w:r>
        <w:rPr>
          <w:color w:val="231F20"/>
          <w:spacing w:val="-27"/>
          <w:sz w:val="20"/>
        </w:rPr>
        <w:t> </w:t>
      </w:r>
      <w:r>
        <w:rPr>
          <w:color w:val="231F20"/>
          <w:sz w:val="20"/>
        </w:rPr>
        <w:t>encouraged to prepare a suitable version in pdf format that will appear in POMA. Further information regarding POMA can</w:t>
      </w:r>
      <w:r>
        <w:rPr>
          <w:color w:val="231F20"/>
          <w:spacing w:val="17"/>
          <w:sz w:val="20"/>
        </w:rPr>
        <w:t> </w:t>
      </w:r>
      <w:r>
        <w:rPr>
          <w:color w:val="231F20"/>
          <w:sz w:val="20"/>
        </w:rPr>
        <w:t>be</w:t>
      </w:r>
      <w:r>
        <w:rPr>
          <w:color w:val="231F20"/>
          <w:spacing w:val="19"/>
          <w:sz w:val="20"/>
        </w:rPr>
        <w:t> </w:t>
      </w:r>
      <w:r>
        <w:rPr>
          <w:color w:val="231F20"/>
          <w:sz w:val="20"/>
        </w:rPr>
        <w:t>found at  the  site  </w:t>
      </w:r>
      <w:r>
        <w:rPr>
          <w:color w:val="231F20"/>
          <w:spacing w:val="13"/>
          <w:sz w:val="20"/>
        </w:rPr>
        <w:t> </w:t>
      </w:r>
      <w:hyperlink r:id="rId394">
        <w:r>
          <w:rPr>
            <w:color w:val="231F20"/>
            <w:sz w:val="20"/>
          </w:rPr>
          <w:t>http://scitation.aip.org/content/asa/journal/poma.</w:t>
        </w:r>
      </w:hyperlink>
    </w:p>
    <w:p>
      <w:pPr>
        <w:spacing w:line="249" w:lineRule="auto" w:before="49"/>
        <w:ind w:left="100" w:right="98" w:firstLine="0"/>
        <w:jc w:val="left"/>
        <w:rPr>
          <w:sz w:val="20"/>
        </w:rPr>
      </w:pPr>
      <w:r>
        <w:rPr/>
        <w:br w:type="column"/>
      </w:r>
      <w:r>
        <w:rPr>
          <w:color w:val="231F20"/>
          <w:sz w:val="20"/>
        </w:rPr>
        <w:t>Published papers from previous meeting can be seen at the site </w:t>
      </w:r>
      <w:hyperlink r:id="rId395">
        <w:r>
          <w:rPr>
            <w:color w:val="231F20"/>
            <w:sz w:val="20"/>
          </w:rPr>
          <w:t>http://asadl/poma.</w:t>
        </w:r>
      </w:hyperlink>
    </w:p>
    <w:p>
      <w:pPr>
        <w:pStyle w:val="ListParagraph"/>
        <w:numPr>
          <w:ilvl w:val="0"/>
          <w:numId w:val="4"/>
        </w:numPr>
        <w:tabs>
          <w:tab w:pos="400" w:val="left" w:leader="none"/>
        </w:tabs>
        <w:spacing w:line="240" w:lineRule="auto" w:before="161" w:after="0"/>
        <w:ind w:left="400" w:right="0" w:hanging="300"/>
        <w:jc w:val="left"/>
        <w:rPr>
          <w:b/>
          <w:sz w:val="20"/>
        </w:rPr>
      </w:pPr>
      <w:r>
        <w:rPr>
          <w:b/>
          <w:color w:val="231F20"/>
          <w:sz w:val="20"/>
        </w:rPr>
        <w:t>E-MAIL ACCESS AND INTERNET</w:t>
      </w:r>
      <w:r>
        <w:rPr>
          <w:b/>
          <w:color w:val="231F20"/>
          <w:spacing w:val="-12"/>
          <w:sz w:val="20"/>
        </w:rPr>
        <w:t> </w:t>
      </w:r>
      <w:r>
        <w:rPr>
          <w:b/>
          <w:color w:val="231F20"/>
          <w:sz w:val="20"/>
        </w:rPr>
        <w:t>ZONE</w:t>
      </w:r>
    </w:p>
    <w:p>
      <w:pPr>
        <w:spacing w:before="10"/>
        <w:ind w:left="0" w:right="119" w:firstLine="0"/>
        <w:jc w:val="right"/>
        <w:rPr>
          <w:sz w:val="20"/>
        </w:rPr>
      </w:pPr>
      <w:r>
        <w:rPr>
          <w:color w:val="231F20"/>
          <w:sz w:val="20"/>
        </w:rPr>
        <w:t>Computers providing e-mail access will be available   7:00</w:t>
      </w:r>
    </w:p>
    <w:p>
      <w:pPr>
        <w:spacing w:line="249" w:lineRule="auto" w:before="10"/>
        <w:ind w:left="0" w:right="117" w:firstLine="0"/>
        <w:jc w:val="right"/>
        <w:rPr>
          <w:sz w:val="20"/>
        </w:rPr>
      </w:pPr>
      <w:r>
        <w:rPr>
          <w:color w:val="231F20"/>
          <w:sz w:val="20"/>
        </w:rPr>
        <w:t>a.m. to 5:00 p.m., Monday to Thursday and 7:00 a.m. to 12:00 noon on Friday in the Cottonwood Room. The Internet Zone</w:t>
      </w:r>
      <w:r>
        <w:rPr>
          <w:color w:val="231F20"/>
          <w:w w:val="100"/>
          <w:sz w:val="20"/>
        </w:rPr>
        <w:t> </w:t>
      </w:r>
      <w:r>
        <w:rPr>
          <w:color w:val="231F20"/>
          <w:sz w:val="20"/>
        </w:rPr>
        <w:t>will be available 7:00 a.m. to 5:00 p.m. Monday to Thursday and 7:00 a.m. to 12:00 noon on Friday in the Park City Room. Wifi will be available in all ASA meeting rooms and spaces.</w:t>
      </w:r>
    </w:p>
    <w:p>
      <w:pPr>
        <w:pStyle w:val="ListParagraph"/>
        <w:numPr>
          <w:ilvl w:val="0"/>
          <w:numId w:val="4"/>
        </w:numPr>
        <w:tabs>
          <w:tab w:pos="400" w:val="left" w:leader="none"/>
        </w:tabs>
        <w:spacing w:line="240" w:lineRule="auto" w:before="141" w:after="0"/>
        <w:ind w:left="400" w:right="0" w:hanging="300"/>
        <w:jc w:val="left"/>
        <w:rPr>
          <w:b/>
          <w:sz w:val="20"/>
        </w:rPr>
      </w:pPr>
      <w:r>
        <w:rPr>
          <w:b/>
          <w:color w:val="231F20"/>
          <w:sz w:val="20"/>
        </w:rPr>
        <w:t>SOCIALS</w:t>
      </w:r>
    </w:p>
    <w:p>
      <w:pPr>
        <w:spacing w:line="249" w:lineRule="auto" w:before="10"/>
        <w:ind w:left="100" w:right="117" w:firstLine="206"/>
        <w:jc w:val="both"/>
        <w:rPr>
          <w:sz w:val="20"/>
        </w:rPr>
      </w:pPr>
      <w:r>
        <w:rPr>
          <w:color w:val="231F20"/>
          <w:sz w:val="20"/>
        </w:rPr>
        <w:t>Complimentary buffet socials with cash bar will be held</w:t>
      </w:r>
      <w:r>
        <w:rPr>
          <w:color w:val="231F20"/>
          <w:spacing w:val="-27"/>
          <w:sz w:val="20"/>
        </w:rPr>
        <w:t> </w:t>
      </w:r>
      <w:r>
        <w:rPr>
          <w:color w:val="231F20"/>
          <w:sz w:val="20"/>
        </w:rPr>
        <w:t>on Tuesday and Thursday evenings from 6:00 p.m. to 7:30 p.m. in Salon D/E/F at the Marriott Hotel.</w:t>
      </w:r>
    </w:p>
    <w:p>
      <w:pPr>
        <w:spacing w:line="249" w:lineRule="auto" w:before="1"/>
        <w:ind w:left="100" w:right="117" w:firstLine="206"/>
        <w:jc w:val="both"/>
        <w:rPr>
          <w:sz w:val="20"/>
        </w:rPr>
      </w:pPr>
      <w:r>
        <w:rPr>
          <w:color w:val="231F20"/>
          <w:sz w:val="20"/>
        </w:rPr>
        <w:t>All meeting attendees are invited to attend the social</w:t>
      </w:r>
      <w:r>
        <w:rPr>
          <w:color w:val="231F20"/>
          <w:spacing w:val="-25"/>
          <w:sz w:val="20"/>
        </w:rPr>
        <w:t> </w:t>
      </w:r>
      <w:r>
        <w:rPr>
          <w:color w:val="231F20"/>
          <w:sz w:val="20"/>
        </w:rPr>
        <w:t>hours. The</w:t>
      </w:r>
      <w:r>
        <w:rPr>
          <w:color w:val="231F20"/>
          <w:spacing w:val="-8"/>
          <w:sz w:val="20"/>
        </w:rPr>
        <w:t> </w:t>
      </w:r>
      <w:r>
        <w:rPr>
          <w:color w:val="231F20"/>
          <w:sz w:val="20"/>
        </w:rPr>
        <w:t>ASA</w:t>
      </w:r>
      <w:r>
        <w:rPr>
          <w:color w:val="231F20"/>
          <w:spacing w:val="-8"/>
          <w:sz w:val="20"/>
        </w:rPr>
        <w:t> </w:t>
      </w:r>
      <w:r>
        <w:rPr>
          <w:color w:val="231F20"/>
          <w:sz w:val="20"/>
        </w:rPr>
        <w:t>hosts</w:t>
      </w:r>
      <w:r>
        <w:rPr>
          <w:color w:val="231F20"/>
          <w:spacing w:val="-8"/>
          <w:sz w:val="20"/>
        </w:rPr>
        <w:t> </w:t>
      </w:r>
      <w:r>
        <w:rPr>
          <w:color w:val="231F20"/>
          <w:sz w:val="20"/>
        </w:rPr>
        <w:t>these</w:t>
      </w:r>
      <w:r>
        <w:rPr>
          <w:color w:val="231F20"/>
          <w:spacing w:val="-8"/>
          <w:sz w:val="20"/>
        </w:rPr>
        <w:t> </w:t>
      </w:r>
      <w:r>
        <w:rPr>
          <w:color w:val="231F20"/>
          <w:sz w:val="20"/>
        </w:rPr>
        <w:t>social</w:t>
      </w:r>
      <w:r>
        <w:rPr>
          <w:color w:val="231F20"/>
          <w:spacing w:val="-8"/>
          <w:sz w:val="20"/>
        </w:rPr>
        <w:t> </w:t>
      </w:r>
      <w:r>
        <w:rPr>
          <w:color w:val="231F20"/>
          <w:sz w:val="20"/>
        </w:rPr>
        <w:t>hours</w:t>
      </w:r>
      <w:r>
        <w:rPr>
          <w:color w:val="231F20"/>
          <w:spacing w:val="-8"/>
          <w:sz w:val="20"/>
        </w:rPr>
        <w:t> </w:t>
      </w:r>
      <w:r>
        <w:rPr>
          <w:color w:val="231F20"/>
          <w:sz w:val="20"/>
        </w:rPr>
        <w:t>to</w:t>
      </w:r>
      <w:r>
        <w:rPr>
          <w:color w:val="231F20"/>
          <w:spacing w:val="-8"/>
          <w:sz w:val="20"/>
        </w:rPr>
        <w:t> </w:t>
      </w:r>
      <w:r>
        <w:rPr>
          <w:color w:val="231F20"/>
          <w:sz w:val="20"/>
        </w:rPr>
        <w:t>provide</w:t>
      </w:r>
      <w:r>
        <w:rPr>
          <w:color w:val="231F20"/>
          <w:spacing w:val="-8"/>
          <w:sz w:val="20"/>
        </w:rPr>
        <w:t> </w:t>
      </w:r>
      <w:r>
        <w:rPr>
          <w:color w:val="231F20"/>
          <w:sz w:val="20"/>
        </w:rPr>
        <w:t>a</w:t>
      </w:r>
      <w:r>
        <w:rPr>
          <w:color w:val="231F20"/>
          <w:spacing w:val="-8"/>
          <w:sz w:val="20"/>
        </w:rPr>
        <w:t> </w:t>
      </w:r>
      <w:r>
        <w:rPr>
          <w:color w:val="231F20"/>
          <w:sz w:val="20"/>
        </w:rPr>
        <w:t>relaxing</w:t>
      </w:r>
      <w:r>
        <w:rPr>
          <w:color w:val="231F20"/>
          <w:spacing w:val="-8"/>
          <w:sz w:val="20"/>
        </w:rPr>
        <w:t> </w:t>
      </w:r>
      <w:r>
        <w:rPr>
          <w:color w:val="231F20"/>
          <w:sz w:val="20"/>
        </w:rPr>
        <w:t>setting for meeting attendees to meet and mingle with their friends and colleagues as well as an opportunity for new members and first-time attendees to meet and introduce themselves to others in the field. A second goal of the socials is to provide  a sufficient meal so that meeting attendees can attend the Technical Committees meetings that begin immediately after the socials.</w:t>
      </w:r>
    </w:p>
    <w:p>
      <w:pPr>
        <w:pStyle w:val="ListParagraph"/>
        <w:numPr>
          <w:ilvl w:val="0"/>
          <w:numId w:val="4"/>
        </w:numPr>
        <w:tabs>
          <w:tab w:pos="400" w:val="left" w:leader="none"/>
        </w:tabs>
        <w:spacing w:line="240" w:lineRule="auto" w:before="141" w:after="0"/>
        <w:ind w:left="400" w:right="0" w:hanging="300"/>
        <w:jc w:val="left"/>
        <w:rPr>
          <w:b/>
          <w:sz w:val="20"/>
        </w:rPr>
      </w:pPr>
      <w:r>
        <w:rPr>
          <w:b/>
          <w:color w:val="231F20"/>
          <w:sz w:val="20"/>
        </w:rPr>
        <w:t>SOCIETY LUNCHEON AND</w:t>
      </w:r>
      <w:r>
        <w:rPr>
          <w:b/>
          <w:color w:val="231F20"/>
          <w:spacing w:val="-1"/>
          <w:sz w:val="20"/>
        </w:rPr>
        <w:t> </w:t>
      </w:r>
      <w:r>
        <w:rPr>
          <w:b/>
          <w:color w:val="231F20"/>
          <w:sz w:val="20"/>
        </w:rPr>
        <w:t>LECTURE</w:t>
      </w:r>
    </w:p>
    <w:p>
      <w:pPr>
        <w:spacing w:line="249" w:lineRule="auto" w:before="10"/>
        <w:ind w:left="100" w:right="117" w:firstLine="206"/>
        <w:jc w:val="both"/>
        <w:rPr>
          <w:sz w:val="20"/>
        </w:rPr>
      </w:pPr>
      <w:r>
        <w:rPr>
          <w:color w:val="231F20"/>
          <w:sz w:val="20"/>
        </w:rPr>
        <w:t>The</w:t>
      </w:r>
      <w:r>
        <w:rPr>
          <w:color w:val="231F20"/>
          <w:spacing w:val="-19"/>
          <w:sz w:val="20"/>
        </w:rPr>
        <w:t> </w:t>
      </w:r>
      <w:r>
        <w:rPr>
          <w:color w:val="231F20"/>
          <w:sz w:val="20"/>
        </w:rPr>
        <w:t>Society</w:t>
      </w:r>
      <w:r>
        <w:rPr>
          <w:color w:val="231F20"/>
          <w:spacing w:val="-19"/>
          <w:sz w:val="20"/>
        </w:rPr>
        <w:t> </w:t>
      </w:r>
      <w:r>
        <w:rPr>
          <w:color w:val="231F20"/>
          <w:sz w:val="20"/>
        </w:rPr>
        <w:t>Luncheon</w:t>
      </w:r>
      <w:r>
        <w:rPr>
          <w:color w:val="231F20"/>
          <w:spacing w:val="-19"/>
          <w:sz w:val="20"/>
        </w:rPr>
        <w:t> </w:t>
      </w:r>
      <w:r>
        <w:rPr>
          <w:color w:val="231F20"/>
          <w:sz w:val="20"/>
        </w:rPr>
        <w:t>and</w:t>
      </w:r>
      <w:r>
        <w:rPr>
          <w:color w:val="231F20"/>
          <w:spacing w:val="-19"/>
          <w:sz w:val="20"/>
        </w:rPr>
        <w:t> </w:t>
      </w:r>
      <w:r>
        <w:rPr>
          <w:color w:val="231F20"/>
          <w:sz w:val="20"/>
        </w:rPr>
        <w:t>Lecture</w:t>
      </w:r>
      <w:r>
        <w:rPr>
          <w:color w:val="231F20"/>
          <w:spacing w:val="-19"/>
          <w:sz w:val="20"/>
        </w:rPr>
        <w:t> </w:t>
      </w:r>
      <w:r>
        <w:rPr>
          <w:color w:val="231F20"/>
          <w:sz w:val="20"/>
        </w:rPr>
        <w:t>will</w:t>
      </w:r>
      <w:r>
        <w:rPr>
          <w:color w:val="231F20"/>
          <w:spacing w:val="-19"/>
          <w:sz w:val="20"/>
        </w:rPr>
        <w:t> </w:t>
      </w:r>
      <w:r>
        <w:rPr>
          <w:color w:val="231F20"/>
          <w:sz w:val="20"/>
        </w:rPr>
        <w:t>be</w:t>
      </w:r>
      <w:r>
        <w:rPr>
          <w:color w:val="231F20"/>
          <w:spacing w:val="-19"/>
          <w:sz w:val="20"/>
        </w:rPr>
        <w:t> </w:t>
      </w:r>
      <w:r>
        <w:rPr>
          <w:color w:val="231F20"/>
          <w:sz w:val="20"/>
        </w:rPr>
        <w:t>held</w:t>
      </w:r>
      <w:r>
        <w:rPr>
          <w:color w:val="231F20"/>
          <w:spacing w:val="-19"/>
          <w:sz w:val="20"/>
        </w:rPr>
        <w:t> </w:t>
      </w:r>
      <w:r>
        <w:rPr>
          <w:color w:val="231F20"/>
          <w:sz w:val="20"/>
        </w:rPr>
        <w:t>on</w:t>
      </w:r>
      <w:r>
        <w:rPr>
          <w:color w:val="231F20"/>
          <w:spacing w:val="-19"/>
          <w:sz w:val="20"/>
        </w:rPr>
        <w:t> </w:t>
      </w:r>
      <w:r>
        <w:rPr>
          <w:color w:val="231F20"/>
          <w:spacing w:val="-4"/>
          <w:sz w:val="20"/>
        </w:rPr>
        <w:t>Thursday, </w:t>
      </w:r>
      <w:r>
        <w:rPr>
          <w:color w:val="231F20"/>
          <w:sz w:val="20"/>
        </w:rPr>
        <w:t>21 </w:t>
      </w:r>
      <w:r>
        <w:rPr>
          <w:color w:val="231F20"/>
          <w:spacing w:val="-5"/>
          <w:sz w:val="20"/>
        </w:rPr>
        <w:t>May, </w:t>
      </w:r>
      <w:r>
        <w:rPr>
          <w:color w:val="231F20"/>
          <w:sz w:val="20"/>
        </w:rPr>
        <w:t>at 11:45 a.m. in the </w:t>
      </w:r>
      <w:r>
        <w:rPr>
          <w:color w:val="231F20"/>
          <w:spacing w:val="-4"/>
          <w:sz w:val="20"/>
        </w:rPr>
        <w:t>Wasatch </w:t>
      </w:r>
      <w:r>
        <w:rPr>
          <w:color w:val="231F20"/>
          <w:sz w:val="20"/>
        </w:rPr>
        <w:t>Room on the 10</w:t>
      </w:r>
      <w:r>
        <w:rPr>
          <w:color w:val="231F20"/>
          <w:position w:val="7"/>
          <w:sz w:val="11"/>
        </w:rPr>
        <w:t>th </w:t>
      </w:r>
      <w:r>
        <w:rPr>
          <w:color w:val="231F20"/>
          <w:sz w:val="20"/>
        </w:rPr>
        <w:t>floor of the Joseph Smith Memorial Building which is a 6-minute walk from the Marriott. The luncheon is open to all attendees and their guests. The speaker is Professor Jeremy </w:t>
      </w:r>
      <w:r>
        <w:rPr>
          <w:color w:val="231F20"/>
          <w:spacing w:val="-4"/>
          <w:sz w:val="20"/>
        </w:rPr>
        <w:t>Grimshaw, </w:t>
      </w:r>
      <w:r>
        <w:rPr>
          <w:color w:val="231F20"/>
          <w:sz w:val="20"/>
        </w:rPr>
        <w:t>Associate</w:t>
      </w:r>
      <w:r>
        <w:rPr>
          <w:color w:val="231F20"/>
          <w:spacing w:val="-30"/>
          <w:sz w:val="20"/>
        </w:rPr>
        <w:t> </w:t>
      </w:r>
      <w:r>
        <w:rPr>
          <w:color w:val="231F20"/>
          <w:sz w:val="20"/>
        </w:rPr>
        <w:t>Dean</w:t>
      </w:r>
      <w:r>
        <w:rPr>
          <w:color w:val="231F20"/>
          <w:spacing w:val="-30"/>
          <w:sz w:val="20"/>
        </w:rPr>
        <w:t> </w:t>
      </w:r>
      <w:r>
        <w:rPr>
          <w:color w:val="231F20"/>
          <w:sz w:val="20"/>
        </w:rPr>
        <w:t>in</w:t>
      </w:r>
      <w:r>
        <w:rPr>
          <w:color w:val="231F20"/>
          <w:spacing w:val="-30"/>
          <w:sz w:val="20"/>
        </w:rPr>
        <w:t> </w:t>
      </w:r>
      <w:r>
        <w:rPr>
          <w:color w:val="231F20"/>
          <w:sz w:val="20"/>
        </w:rPr>
        <w:t>the</w:t>
      </w:r>
      <w:r>
        <w:rPr>
          <w:color w:val="231F20"/>
          <w:spacing w:val="-30"/>
          <w:sz w:val="20"/>
        </w:rPr>
        <w:t> </w:t>
      </w:r>
      <w:r>
        <w:rPr>
          <w:color w:val="231F20"/>
          <w:spacing w:val="-3"/>
          <w:sz w:val="20"/>
        </w:rPr>
        <w:t>College</w:t>
      </w:r>
      <w:r>
        <w:rPr>
          <w:color w:val="231F20"/>
          <w:spacing w:val="-30"/>
          <w:sz w:val="20"/>
        </w:rPr>
        <w:t> </w:t>
      </w:r>
      <w:r>
        <w:rPr>
          <w:color w:val="231F20"/>
          <w:sz w:val="20"/>
        </w:rPr>
        <w:t>of</w:t>
      </w:r>
      <w:r>
        <w:rPr>
          <w:color w:val="231F20"/>
          <w:spacing w:val="-30"/>
          <w:sz w:val="20"/>
        </w:rPr>
        <w:t> </w:t>
      </w:r>
      <w:r>
        <w:rPr>
          <w:color w:val="231F20"/>
          <w:sz w:val="20"/>
        </w:rPr>
        <w:t>Fine</w:t>
      </w:r>
      <w:r>
        <w:rPr>
          <w:color w:val="231F20"/>
          <w:spacing w:val="-30"/>
          <w:sz w:val="20"/>
        </w:rPr>
        <w:t> </w:t>
      </w:r>
      <w:r>
        <w:rPr>
          <w:color w:val="231F20"/>
          <w:sz w:val="20"/>
        </w:rPr>
        <w:t>Arts</w:t>
      </w:r>
      <w:r>
        <w:rPr>
          <w:color w:val="231F20"/>
          <w:spacing w:val="-30"/>
          <w:sz w:val="20"/>
        </w:rPr>
        <w:t> </w:t>
      </w:r>
      <w:r>
        <w:rPr>
          <w:color w:val="231F20"/>
          <w:sz w:val="20"/>
        </w:rPr>
        <w:t>and</w:t>
      </w:r>
      <w:r>
        <w:rPr>
          <w:color w:val="231F20"/>
          <w:spacing w:val="-30"/>
          <w:sz w:val="20"/>
        </w:rPr>
        <w:t> </w:t>
      </w:r>
      <w:r>
        <w:rPr>
          <w:color w:val="231F20"/>
          <w:sz w:val="20"/>
        </w:rPr>
        <w:t>Communications at Brigham </w:t>
      </w:r>
      <w:r>
        <w:rPr>
          <w:color w:val="231F20"/>
          <w:spacing w:val="-6"/>
          <w:sz w:val="20"/>
        </w:rPr>
        <w:t>Young </w:t>
      </w:r>
      <w:r>
        <w:rPr>
          <w:color w:val="231F20"/>
          <w:spacing w:val="-3"/>
          <w:sz w:val="20"/>
        </w:rPr>
        <w:t>University </w:t>
      </w:r>
      <w:r>
        <w:rPr>
          <w:color w:val="231F20"/>
          <w:sz w:val="20"/>
        </w:rPr>
        <w:t>and the director of Gamelan Bintang </w:t>
      </w:r>
      <w:r>
        <w:rPr>
          <w:color w:val="231F20"/>
          <w:spacing w:val="-5"/>
          <w:sz w:val="20"/>
        </w:rPr>
        <w:t>Wahyu. </w:t>
      </w:r>
      <w:r>
        <w:rPr>
          <w:color w:val="231F20"/>
          <w:sz w:val="20"/>
        </w:rPr>
        <w:t>He will present a lecture and Balinese music demonstration entitled, “Exactly Out of </w:t>
      </w:r>
      <w:r>
        <w:rPr>
          <w:color w:val="231F20"/>
          <w:spacing w:val="-4"/>
          <w:sz w:val="20"/>
        </w:rPr>
        <w:t>Tune: </w:t>
      </w:r>
      <w:r>
        <w:rPr>
          <w:color w:val="231F20"/>
          <w:sz w:val="20"/>
        </w:rPr>
        <w:t>Acoustics, Aesthetics,</w:t>
      </w:r>
      <w:r>
        <w:rPr>
          <w:color w:val="231F20"/>
          <w:spacing w:val="-15"/>
          <w:sz w:val="20"/>
        </w:rPr>
        <w:t> </w:t>
      </w:r>
      <w:r>
        <w:rPr>
          <w:color w:val="231F20"/>
          <w:sz w:val="20"/>
        </w:rPr>
        <w:t>Culture,</w:t>
      </w:r>
      <w:r>
        <w:rPr>
          <w:color w:val="231F20"/>
          <w:spacing w:val="-15"/>
          <w:sz w:val="20"/>
        </w:rPr>
        <w:t> </w:t>
      </w:r>
      <w:r>
        <w:rPr>
          <w:color w:val="231F20"/>
          <w:sz w:val="20"/>
        </w:rPr>
        <w:t>and</w:t>
      </w:r>
      <w:r>
        <w:rPr>
          <w:color w:val="231F20"/>
          <w:spacing w:val="-15"/>
          <w:sz w:val="20"/>
        </w:rPr>
        <w:t> </w:t>
      </w:r>
      <w:r>
        <w:rPr>
          <w:color w:val="231F20"/>
          <w:sz w:val="20"/>
        </w:rPr>
        <w:t>Ritual</w:t>
      </w:r>
      <w:r>
        <w:rPr>
          <w:color w:val="231F20"/>
          <w:spacing w:val="-15"/>
          <w:sz w:val="20"/>
        </w:rPr>
        <w:t> </w:t>
      </w:r>
      <w:r>
        <w:rPr>
          <w:color w:val="231F20"/>
          <w:sz w:val="20"/>
        </w:rPr>
        <w:t>in</w:t>
      </w:r>
      <w:r>
        <w:rPr>
          <w:color w:val="231F20"/>
          <w:spacing w:val="-15"/>
          <w:sz w:val="20"/>
        </w:rPr>
        <w:t> </w:t>
      </w:r>
      <w:r>
        <w:rPr>
          <w:color w:val="231F20"/>
          <w:sz w:val="20"/>
        </w:rPr>
        <w:t>Balinese</w:t>
      </w:r>
      <w:r>
        <w:rPr>
          <w:color w:val="231F20"/>
          <w:spacing w:val="-15"/>
          <w:sz w:val="20"/>
        </w:rPr>
        <w:t> </w:t>
      </w:r>
      <w:r>
        <w:rPr>
          <w:color w:val="231F20"/>
          <w:sz w:val="20"/>
        </w:rPr>
        <w:t>Gamelan</w:t>
      </w:r>
      <w:r>
        <w:rPr>
          <w:color w:val="231F20"/>
          <w:spacing w:val="-15"/>
          <w:sz w:val="20"/>
        </w:rPr>
        <w:t> </w:t>
      </w:r>
      <w:r>
        <w:rPr>
          <w:color w:val="231F20"/>
          <w:spacing w:val="-2"/>
          <w:sz w:val="20"/>
        </w:rPr>
        <w:t>Music.</w:t>
      </w:r>
    </w:p>
    <w:p>
      <w:pPr>
        <w:spacing w:line="249" w:lineRule="auto" w:before="1"/>
        <w:ind w:left="100" w:right="118" w:firstLine="206"/>
        <w:jc w:val="both"/>
        <w:rPr>
          <w:sz w:val="20"/>
        </w:rPr>
      </w:pPr>
      <w:r>
        <w:rPr>
          <w:color w:val="231F20"/>
          <w:sz w:val="20"/>
        </w:rPr>
        <w:t>Purchase your tickets at the Registration Desk before  10:00 a.m. on </w:t>
      </w:r>
      <w:r>
        <w:rPr>
          <w:color w:val="231F20"/>
          <w:spacing w:val="-3"/>
          <w:sz w:val="20"/>
        </w:rPr>
        <w:t>Wednesday, </w:t>
      </w:r>
      <w:r>
        <w:rPr>
          <w:color w:val="231F20"/>
          <w:sz w:val="20"/>
        </w:rPr>
        <w:t>25 </w:t>
      </w:r>
      <w:r>
        <w:rPr>
          <w:color w:val="231F20"/>
          <w:spacing w:val="-4"/>
          <w:sz w:val="20"/>
        </w:rPr>
        <w:t>May. </w:t>
      </w:r>
      <w:r>
        <w:rPr>
          <w:color w:val="231F20"/>
          <w:sz w:val="20"/>
        </w:rPr>
        <w:t>The cost is USD $30.00 per</w:t>
      </w:r>
      <w:r>
        <w:rPr>
          <w:color w:val="231F20"/>
          <w:spacing w:val="-2"/>
          <w:sz w:val="20"/>
        </w:rPr>
        <w:t> </w:t>
      </w:r>
      <w:r>
        <w:rPr>
          <w:color w:val="231F20"/>
          <w:sz w:val="20"/>
        </w:rPr>
        <w:t>ticket.</w:t>
      </w:r>
    </w:p>
    <w:p>
      <w:pPr>
        <w:pStyle w:val="ListParagraph"/>
        <w:numPr>
          <w:ilvl w:val="0"/>
          <w:numId w:val="4"/>
        </w:numPr>
        <w:tabs>
          <w:tab w:pos="400" w:val="left" w:leader="none"/>
        </w:tabs>
        <w:spacing w:line="240" w:lineRule="auto" w:before="141" w:after="0"/>
        <w:ind w:left="400" w:right="0" w:hanging="300"/>
        <w:jc w:val="left"/>
        <w:rPr>
          <w:b/>
          <w:sz w:val="20"/>
        </w:rPr>
      </w:pPr>
      <w:r>
        <w:rPr>
          <w:b/>
          <w:color w:val="231F20"/>
          <w:sz w:val="20"/>
        </w:rPr>
        <w:t>STUDENTS MEET MEMBERS FOR</w:t>
      </w:r>
      <w:r>
        <w:rPr>
          <w:b/>
          <w:color w:val="231F20"/>
          <w:spacing w:val="-1"/>
          <w:sz w:val="20"/>
        </w:rPr>
        <w:t> </w:t>
      </w:r>
      <w:r>
        <w:rPr>
          <w:b/>
          <w:color w:val="231F20"/>
          <w:sz w:val="20"/>
        </w:rPr>
        <w:t>LUNCH</w:t>
      </w:r>
    </w:p>
    <w:p>
      <w:pPr>
        <w:spacing w:line="249" w:lineRule="auto" w:before="10"/>
        <w:ind w:left="100" w:right="117" w:firstLine="206"/>
        <w:jc w:val="both"/>
        <w:rPr>
          <w:sz w:val="20"/>
        </w:rPr>
      </w:pPr>
      <w:r>
        <w:rPr>
          <w:color w:val="231F20"/>
          <w:sz w:val="20"/>
        </w:rPr>
        <w:t>The ASA Education Committee arranges one-on-one</w:t>
      </w:r>
      <w:r>
        <w:rPr>
          <w:color w:val="231F20"/>
          <w:spacing w:val="-30"/>
          <w:sz w:val="20"/>
        </w:rPr>
        <w:t> </w:t>
      </w:r>
      <w:r>
        <w:rPr>
          <w:color w:val="231F20"/>
          <w:sz w:val="20"/>
        </w:rPr>
        <w:t>lunch meetings between students and ASA members. The purpose is to make it easier for students to meet and interact with members at Acoustical Society meetings. Each lunch pairing is arranged separately. Students who are interested should contact </w:t>
      </w:r>
      <w:r>
        <w:rPr>
          <w:color w:val="231F20"/>
          <w:spacing w:val="-4"/>
          <w:sz w:val="20"/>
        </w:rPr>
        <w:t>Dr. </w:t>
      </w:r>
      <w:r>
        <w:rPr>
          <w:color w:val="231F20"/>
          <w:sz w:val="20"/>
        </w:rPr>
        <w:t>David Blackstock, University of </w:t>
      </w:r>
      <w:r>
        <w:rPr>
          <w:color w:val="231F20"/>
          <w:spacing w:val="-4"/>
          <w:sz w:val="20"/>
        </w:rPr>
        <w:t>Texas </w:t>
      </w:r>
      <w:r>
        <w:rPr>
          <w:color w:val="231F20"/>
          <w:sz w:val="20"/>
        </w:rPr>
        <w:t>at Austin, by email </w:t>
      </w:r>
      <w:hyperlink r:id="rId396">
        <w:r>
          <w:rPr>
            <w:color w:val="231F20"/>
            <w:sz w:val="20"/>
          </w:rPr>
          <w:t>dtb@austin.utexas.edu.</w:t>
        </w:r>
      </w:hyperlink>
      <w:r>
        <w:rPr>
          <w:color w:val="231F20"/>
          <w:sz w:val="20"/>
        </w:rPr>
        <w:t> Please provide your name, university, department, degree you are seeking (BS, MS, or PhD), research field, acoustical interests, your supervisor’s name, days you are free for lunch, and abstract number (or title) of any paper(s) you are presenting. The sign-up</w:t>
      </w:r>
      <w:r>
        <w:rPr>
          <w:color w:val="231F20"/>
          <w:spacing w:val="-30"/>
          <w:sz w:val="20"/>
        </w:rPr>
        <w:t> </w:t>
      </w:r>
      <w:r>
        <w:rPr>
          <w:color w:val="231F20"/>
          <w:sz w:val="20"/>
        </w:rPr>
        <w:t>deadline is 12 days before the start of the meeting, but an earlier sign- up is strongly encouraged. Each participant pays for his/her own</w:t>
      </w:r>
      <w:r>
        <w:rPr>
          <w:color w:val="231F20"/>
          <w:spacing w:val="-5"/>
          <w:sz w:val="20"/>
        </w:rPr>
        <w:t> </w:t>
      </w:r>
      <w:r>
        <w:rPr>
          <w:color w:val="231F20"/>
          <w:sz w:val="20"/>
        </w:rPr>
        <w:t>meal.</w:t>
      </w:r>
    </w:p>
    <w:p>
      <w:pPr>
        <w:pStyle w:val="ListParagraph"/>
        <w:numPr>
          <w:ilvl w:val="0"/>
          <w:numId w:val="4"/>
        </w:numPr>
        <w:tabs>
          <w:tab w:pos="400" w:val="left" w:leader="none"/>
        </w:tabs>
        <w:spacing w:line="249" w:lineRule="auto" w:before="121" w:after="0"/>
        <w:ind w:left="100" w:right="683" w:firstLine="0"/>
        <w:jc w:val="left"/>
        <w:rPr>
          <w:b/>
          <w:sz w:val="20"/>
        </w:rPr>
      </w:pPr>
      <w:r>
        <w:rPr>
          <w:b/>
          <w:color w:val="231F20"/>
          <w:sz w:val="20"/>
        </w:rPr>
        <w:t>STUDENT EVENTS: NEW STUDENTS </w:t>
      </w:r>
      <w:r>
        <w:rPr>
          <w:b/>
          <w:color w:val="231F20"/>
          <w:spacing w:val="-4"/>
          <w:sz w:val="20"/>
        </w:rPr>
        <w:t>ORIENTATION, </w:t>
      </w:r>
      <w:r>
        <w:rPr>
          <w:b/>
          <w:color w:val="231F20"/>
          <w:sz w:val="20"/>
        </w:rPr>
        <w:t>MEET AND </w:t>
      </w:r>
      <w:r>
        <w:rPr>
          <w:b/>
          <w:color w:val="231F20"/>
          <w:spacing w:val="-3"/>
          <w:sz w:val="20"/>
        </w:rPr>
        <w:t>GREET, </w:t>
      </w:r>
      <w:r>
        <w:rPr>
          <w:b/>
          <w:color w:val="231F20"/>
          <w:sz w:val="20"/>
        </w:rPr>
        <w:t>STUDENT RECEPTION</w:t>
      </w:r>
    </w:p>
    <w:p>
      <w:pPr>
        <w:spacing w:before="1"/>
        <w:ind w:left="0" w:right="117" w:firstLine="0"/>
        <w:jc w:val="right"/>
        <w:rPr>
          <w:sz w:val="20"/>
        </w:rPr>
      </w:pPr>
      <w:r>
        <w:rPr>
          <w:color w:val="231F20"/>
          <w:sz w:val="20"/>
        </w:rPr>
        <w:t>Follow   the   student   twitter   throughout   the     meeting</w:t>
      </w:r>
    </w:p>
    <w:p>
      <w:pPr>
        <w:spacing w:before="10"/>
        <w:ind w:left="100" w:right="98" w:firstLine="0"/>
        <w:jc w:val="left"/>
        <w:rPr>
          <w:sz w:val="20"/>
        </w:rPr>
      </w:pPr>
      <w:r>
        <w:rPr>
          <w:color w:val="231F20"/>
          <w:sz w:val="20"/>
        </w:rPr>
        <w:t>@ASAStudents.</w:t>
      </w:r>
    </w:p>
    <w:p>
      <w:pPr>
        <w:spacing w:after="0"/>
        <w:jc w:val="left"/>
        <w:rPr>
          <w:sz w:val="20"/>
        </w:rPr>
        <w:sectPr>
          <w:headerReference w:type="default" r:id="rId391"/>
          <w:footerReference w:type="default" r:id="rId392"/>
          <w:pgSz w:w="12240" w:h="16200"/>
          <w:pgMar w:header="0" w:footer="647" w:top="820" w:bottom="840" w:left="920" w:right="900"/>
          <w:pgNumType w:start="22"/>
          <w:cols w:num="2" w:equalWidth="0">
            <w:col w:w="5026" w:space="249"/>
            <w:col w:w="5145"/>
          </w:cols>
        </w:sectPr>
      </w:pPr>
    </w:p>
    <w:p>
      <w:pPr>
        <w:spacing w:line="249" w:lineRule="auto" w:before="49"/>
        <w:ind w:left="100" w:right="0" w:firstLine="206"/>
        <w:jc w:val="both"/>
        <w:rPr>
          <w:sz w:val="20"/>
        </w:rPr>
      </w:pPr>
      <w:r>
        <w:rPr>
          <w:color w:val="231F20"/>
          <w:sz w:val="20"/>
        </w:rPr>
        <w:t>A New Students Orientation will be held from</w:t>
      </w:r>
      <w:r>
        <w:rPr>
          <w:color w:val="231F20"/>
          <w:spacing w:val="29"/>
          <w:sz w:val="20"/>
        </w:rPr>
        <w:t> </w:t>
      </w:r>
      <w:r>
        <w:rPr>
          <w:color w:val="231F20"/>
          <w:sz w:val="20"/>
        </w:rPr>
        <w:t>5:00</w:t>
      </w:r>
      <w:r>
        <w:rPr>
          <w:color w:val="231F20"/>
          <w:spacing w:val="22"/>
          <w:sz w:val="20"/>
        </w:rPr>
        <w:t> </w:t>
      </w:r>
      <w:r>
        <w:rPr>
          <w:color w:val="231F20"/>
          <w:sz w:val="20"/>
        </w:rPr>
        <w:t>p.m. to 5:30 p.m. on Monday, 23 </w:t>
      </w:r>
      <w:r>
        <w:rPr>
          <w:color w:val="231F20"/>
          <w:spacing w:val="-4"/>
          <w:sz w:val="20"/>
        </w:rPr>
        <w:t>May, </w:t>
      </w:r>
      <w:r>
        <w:rPr>
          <w:color w:val="231F20"/>
          <w:sz w:val="20"/>
        </w:rPr>
        <w:t>in Salon A for all students to</w:t>
      </w:r>
      <w:r>
        <w:rPr>
          <w:color w:val="231F20"/>
          <w:spacing w:val="32"/>
          <w:sz w:val="20"/>
        </w:rPr>
        <w:t> </w:t>
      </w:r>
      <w:r>
        <w:rPr>
          <w:color w:val="231F20"/>
          <w:sz w:val="20"/>
        </w:rPr>
        <w:t>learn</w:t>
      </w:r>
      <w:r>
        <w:rPr>
          <w:color w:val="231F20"/>
          <w:spacing w:val="32"/>
          <w:sz w:val="20"/>
        </w:rPr>
        <w:t> </w:t>
      </w:r>
      <w:r>
        <w:rPr>
          <w:color w:val="231F20"/>
          <w:sz w:val="20"/>
        </w:rPr>
        <w:t>about</w:t>
      </w:r>
      <w:r>
        <w:rPr>
          <w:color w:val="231F20"/>
          <w:spacing w:val="32"/>
          <w:sz w:val="20"/>
        </w:rPr>
        <w:t> </w:t>
      </w:r>
      <w:r>
        <w:rPr>
          <w:color w:val="231F20"/>
          <w:sz w:val="20"/>
        </w:rPr>
        <w:t>the</w:t>
      </w:r>
      <w:r>
        <w:rPr>
          <w:color w:val="231F20"/>
          <w:spacing w:val="32"/>
          <w:sz w:val="20"/>
        </w:rPr>
        <w:t> </w:t>
      </w:r>
      <w:r>
        <w:rPr>
          <w:color w:val="231F20"/>
          <w:sz w:val="20"/>
        </w:rPr>
        <w:t>activities</w:t>
      </w:r>
      <w:r>
        <w:rPr>
          <w:color w:val="231F20"/>
          <w:spacing w:val="32"/>
          <w:sz w:val="20"/>
        </w:rPr>
        <w:t> </w:t>
      </w:r>
      <w:r>
        <w:rPr>
          <w:color w:val="231F20"/>
          <w:sz w:val="20"/>
        </w:rPr>
        <w:t>and</w:t>
      </w:r>
      <w:r>
        <w:rPr>
          <w:color w:val="231F20"/>
          <w:spacing w:val="32"/>
          <w:sz w:val="20"/>
        </w:rPr>
        <w:t> </w:t>
      </w:r>
      <w:r>
        <w:rPr>
          <w:color w:val="231F20"/>
          <w:sz w:val="20"/>
        </w:rPr>
        <w:t>opportunities</w:t>
      </w:r>
      <w:r>
        <w:rPr>
          <w:color w:val="231F20"/>
          <w:spacing w:val="32"/>
          <w:sz w:val="20"/>
        </w:rPr>
        <w:t> </w:t>
      </w:r>
      <w:r>
        <w:rPr>
          <w:color w:val="231F20"/>
          <w:sz w:val="20"/>
        </w:rPr>
        <w:t>available</w:t>
      </w:r>
      <w:r>
        <w:rPr>
          <w:color w:val="231F20"/>
          <w:spacing w:val="32"/>
          <w:sz w:val="20"/>
        </w:rPr>
        <w:t> </w:t>
      </w:r>
      <w:r>
        <w:rPr>
          <w:color w:val="231F20"/>
          <w:sz w:val="20"/>
        </w:rPr>
        <w:t>for students at the Salt Lake City meeting. This will be followed by the Student Meet and Greet from 5:30 p.m. to 6:45 p.m.   in Salon I/J. Refreshments and a cash bar will be available. Students are encouraged to attend the tutorial lecture on Metamaterials which begins at 7:00 p.m. in Salon B/C. The student fee for the tutorial is USD $12.</w:t>
      </w:r>
    </w:p>
    <w:p>
      <w:pPr>
        <w:spacing w:line="249" w:lineRule="auto" w:before="1"/>
        <w:ind w:left="100" w:right="0" w:firstLine="206"/>
        <w:jc w:val="both"/>
        <w:rPr>
          <w:sz w:val="20"/>
        </w:rPr>
      </w:pPr>
      <w:r>
        <w:rPr>
          <w:color w:val="231F20"/>
          <w:sz w:val="20"/>
        </w:rPr>
        <w:t>The Students’ Reception will be held on </w:t>
      </w:r>
      <w:r>
        <w:rPr>
          <w:color w:val="231F20"/>
          <w:spacing w:val="-3"/>
          <w:sz w:val="20"/>
        </w:rPr>
        <w:t>Wednesday, </w:t>
      </w:r>
      <w:r>
        <w:rPr>
          <w:color w:val="231F20"/>
          <w:sz w:val="20"/>
        </w:rPr>
        <w:t>25 </w:t>
      </w:r>
      <w:r>
        <w:rPr>
          <w:color w:val="231F20"/>
          <w:spacing w:val="-4"/>
          <w:sz w:val="20"/>
        </w:rPr>
        <w:t>May,</w:t>
      </w:r>
      <w:r>
        <w:rPr>
          <w:color w:val="231F20"/>
          <w:spacing w:val="-6"/>
          <w:sz w:val="20"/>
        </w:rPr>
        <w:t> </w:t>
      </w:r>
      <w:r>
        <w:rPr>
          <w:color w:val="231F20"/>
          <w:sz w:val="20"/>
        </w:rPr>
        <w:t>from</w:t>
      </w:r>
      <w:r>
        <w:rPr>
          <w:color w:val="231F20"/>
          <w:spacing w:val="-6"/>
          <w:sz w:val="20"/>
        </w:rPr>
        <w:t> </w:t>
      </w:r>
      <w:r>
        <w:rPr>
          <w:color w:val="231F20"/>
          <w:sz w:val="20"/>
        </w:rPr>
        <w:t>6:00</w:t>
      </w:r>
      <w:r>
        <w:rPr>
          <w:color w:val="231F20"/>
          <w:spacing w:val="-6"/>
          <w:sz w:val="20"/>
        </w:rPr>
        <w:t> </w:t>
      </w:r>
      <w:r>
        <w:rPr>
          <w:color w:val="231F20"/>
          <w:sz w:val="20"/>
        </w:rPr>
        <w:t>p.m.</w:t>
      </w:r>
      <w:r>
        <w:rPr>
          <w:color w:val="231F20"/>
          <w:spacing w:val="-6"/>
          <w:sz w:val="20"/>
        </w:rPr>
        <w:t> </w:t>
      </w:r>
      <w:r>
        <w:rPr>
          <w:color w:val="231F20"/>
          <w:sz w:val="20"/>
        </w:rPr>
        <w:t>to</w:t>
      </w:r>
      <w:r>
        <w:rPr>
          <w:color w:val="231F20"/>
          <w:spacing w:val="-6"/>
          <w:sz w:val="20"/>
        </w:rPr>
        <w:t> </w:t>
      </w:r>
      <w:r>
        <w:rPr>
          <w:color w:val="231F20"/>
          <w:sz w:val="20"/>
        </w:rPr>
        <w:t>8:00</w:t>
      </w:r>
      <w:r>
        <w:rPr>
          <w:color w:val="231F20"/>
          <w:spacing w:val="-6"/>
          <w:sz w:val="20"/>
        </w:rPr>
        <w:t> </w:t>
      </w:r>
      <w:r>
        <w:rPr>
          <w:color w:val="231F20"/>
          <w:sz w:val="20"/>
        </w:rPr>
        <w:t>p.m.</w:t>
      </w:r>
      <w:r>
        <w:rPr>
          <w:color w:val="231F20"/>
          <w:spacing w:val="-6"/>
          <w:sz w:val="20"/>
        </w:rPr>
        <w:t> </w:t>
      </w:r>
      <w:r>
        <w:rPr>
          <w:color w:val="231F20"/>
          <w:sz w:val="20"/>
        </w:rPr>
        <w:t>in</w:t>
      </w:r>
      <w:r>
        <w:rPr>
          <w:color w:val="231F20"/>
          <w:spacing w:val="-6"/>
          <w:sz w:val="20"/>
        </w:rPr>
        <w:t> </w:t>
      </w:r>
      <w:r>
        <w:rPr>
          <w:color w:val="231F20"/>
          <w:sz w:val="20"/>
        </w:rPr>
        <w:t>Room</w:t>
      </w:r>
      <w:r>
        <w:rPr>
          <w:color w:val="231F20"/>
          <w:spacing w:val="-6"/>
          <w:sz w:val="20"/>
        </w:rPr>
        <w:t> </w:t>
      </w:r>
      <w:r>
        <w:rPr>
          <w:color w:val="231F20"/>
          <w:sz w:val="20"/>
        </w:rPr>
        <w:t>250</w:t>
      </w:r>
      <w:r>
        <w:rPr>
          <w:color w:val="231F20"/>
          <w:spacing w:val="-6"/>
          <w:sz w:val="20"/>
        </w:rPr>
        <w:t> </w:t>
      </w:r>
      <w:r>
        <w:rPr>
          <w:color w:val="231F20"/>
          <w:sz w:val="20"/>
        </w:rPr>
        <w:t>A/B</w:t>
      </w:r>
      <w:r>
        <w:rPr>
          <w:color w:val="231F20"/>
          <w:spacing w:val="-6"/>
          <w:sz w:val="20"/>
        </w:rPr>
        <w:t> </w:t>
      </w:r>
      <w:r>
        <w:rPr>
          <w:color w:val="231F20"/>
          <w:sz w:val="20"/>
        </w:rPr>
        <w:t>at</w:t>
      </w:r>
      <w:r>
        <w:rPr>
          <w:color w:val="231F20"/>
          <w:spacing w:val="-6"/>
          <w:sz w:val="20"/>
        </w:rPr>
        <w:t> </w:t>
      </w:r>
      <w:r>
        <w:rPr>
          <w:color w:val="231F20"/>
          <w:sz w:val="20"/>
        </w:rPr>
        <w:t>the</w:t>
      </w:r>
      <w:r>
        <w:rPr>
          <w:color w:val="231F20"/>
          <w:spacing w:val="-6"/>
          <w:sz w:val="20"/>
        </w:rPr>
        <w:t> </w:t>
      </w:r>
      <w:r>
        <w:rPr>
          <w:color w:val="231F20"/>
          <w:sz w:val="20"/>
        </w:rPr>
        <w:t>Salt Palace Convention Center which is across the street from the Marriott.</w:t>
      </w:r>
    </w:p>
    <w:p>
      <w:pPr>
        <w:spacing w:line="249" w:lineRule="auto" w:before="1"/>
        <w:ind w:left="100" w:right="0" w:firstLine="206"/>
        <w:jc w:val="both"/>
        <w:rPr>
          <w:sz w:val="20"/>
        </w:rPr>
      </w:pPr>
      <w:r>
        <w:rPr>
          <w:color w:val="231F20"/>
          <w:sz w:val="20"/>
        </w:rPr>
        <w:t>This reception, sponsored by the Acoustical Society of America and supported by the National Council of</w:t>
      </w:r>
      <w:r>
        <w:rPr>
          <w:color w:val="231F20"/>
          <w:spacing w:val="-32"/>
          <w:sz w:val="20"/>
        </w:rPr>
        <w:t> </w:t>
      </w:r>
      <w:r>
        <w:rPr>
          <w:color w:val="231F20"/>
          <w:sz w:val="20"/>
        </w:rPr>
        <w:t>Acoustical Consultants, will provide an opportunity for students</w:t>
      </w:r>
      <w:r>
        <w:rPr>
          <w:color w:val="231F20"/>
          <w:spacing w:val="46"/>
          <w:sz w:val="20"/>
        </w:rPr>
        <w:t> </w:t>
      </w:r>
      <w:r>
        <w:rPr>
          <w:color w:val="231F20"/>
          <w:sz w:val="20"/>
        </w:rPr>
        <w:t>to</w:t>
      </w:r>
      <w:r>
        <w:rPr>
          <w:color w:val="231F20"/>
          <w:spacing w:val="6"/>
          <w:sz w:val="20"/>
        </w:rPr>
        <w:t> </w:t>
      </w:r>
      <w:r>
        <w:rPr>
          <w:color w:val="231F20"/>
          <w:sz w:val="20"/>
        </w:rPr>
        <w:t>meet</w:t>
      </w:r>
      <w:r>
        <w:rPr>
          <w:color w:val="231F20"/>
          <w:w w:val="100"/>
          <w:sz w:val="20"/>
        </w:rPr>
        <w:t> </w:t>
      </w:r>
      <w:r>
        <w:rPr>
          <w:color w:val="231F20"/>
          <w:sz w:val="20"/>
        </w:rPr>
        <w:t>informally with fellow students and other members of the Acoustical Society. All students are encouraged to attend, especially students who are first time attendees or those from smaller</w:t>
      </w:r>
      <w:r>
        <w:rPr>
          <w:color w:val="231F20"/>
          <w:spacing w:val="-8"/>
          <w:sz w:val="20"/>
        </w:rPr>
        <w:t> </w:t>
      </w:r>
      <w:r>
        <w:rPr>
          <w:color w:val="231F20"/>
          <w:sz w:val="20"/>
        </w:rPr>
        <w:t>universities.</w:t>
      </w:r>
    </w:p>
    <w:p>
      <w:pPr>
        <w:spacing w:line="249" w:lineRule="auto" w:before="1"/>
        <w:ind w:left="100" w:right="1" w:firstLine="206"/>
        <w:jc w:val="right"/>
        <w:rPr>
          <w:sz w:val="20"/>
        </w:rPr>
      </w:pPr>
      <w:r>
        <w:rPr>
          <w:color w:val="231F20"/>
          <w:spacing w:val="-3"/>
          <w:sz w:val="20"/>
        </w:rPr>
        <w:t>Students will </w:t>
      </w:r>
      <w:r>
        <w:rPr>
          <w:color w:val="231F20"/>
          <w:sz w:val="20"/>
        </w:rPr>
        <w:t>find a </w:t>
      </w:r>
      <w:r>
        <w:rPr>
          <w:color w:val="231F20"/>
          <w:spacing w:val="-3"/>
          <w:sz w:val="20"/>
        </w:rPr>
        <w:t>sticker </w:t>
      </w:r>
      <w:r>
        <w:rPr>
          <w:color w:val="231F20"/>
          <w:sz w:val="20"/>
        </w:rPr>
        <w:t>to </w:t>
      </w:r>
      <w:r>
        <w:rPr>
          <w:color w:val="231F20"/>
          <w:spacing w:val="-3"/>
          <w:sz w:val="20"/>
        </w:rPr>
        <w:t>place </w:t>
      </w:r>
      <w:r>
        <w:rPr>
          <w:color w:val="231F20"/>
          <w:sz w:val="20"/>
        </w:rPr>
        <w:t>on </w:t>
      </w:r>
      <w:r>
        <w:rPr>
          <w:color w:val="231F20"/>
          <w:spacing w:val="-3"/>
          <w:sz w:val="20"/>
        </w:rPr>
        <w:t>their</w:t>
      </w:r>
      <w:r>
        <w:rPr>
          <w:color w:val="231F20"/>
          <w:spacing w:val="11"/>
          <w:sz w:val="20"/>
        </w:rPr>
        <w:t> </w:t>
      </w:r>
      <w:r>
        <w:rPr>
          <w:color w:val="231F20"/>
          <w:spacing w:val="-3"/>
          <w:sz w:val="20"/>
        </w:rPr>
        <w:t>name</w:t>
      </w:r>
      <w:r>
        <w:rPr>
          <w:color w:val="231F20"/>
          <w:spacing w:val="1"/>
          <w:sz w:val="20"/>
        </w:rPr>
        <w:t> </w:t>
      </w:r>
      <w:r>
        <w:rPr>
          <w:color w:val="231F20"/>
          <w:spacing w:val="-3"/>
          <w:sz w:val="20"/>
        </w:rPr>
        <w:t>tags identifying them </w:t>
      </w:r>
      <w:r>
        <w:rPr>
          <w:color w:val="231F20"/>
          <w:sz w:val="20"/>
        </w:rPr>
        <w:t>as </w:t>
      </w:r>
      <w:r>
        <w:rPr>
          <w:color w:val="231F20"/>
          <w:spacing w:val="-3"/>
          <w:sz w:val="20"/>
        </w:rPr>
        <w:t>students </w:t>
      </w:r>
      <w:r>
        <w:rPr>
          <w:color w:val="231F20"/>
          <w:sz w:val="20"/>
        </w:rPr>
        <w:t>in </w:t>
      </w:r>
      <w:r>
        <w:rPr>
          <w:color w:val="231F20"/>
          <w:spacing w:val="-3"/>
          <w:sz w:val="20"/>
        </w:rPr>
        <w:t>their</w:t>
      </w:r>
      <w:r>
        <w:rPr>
          <w:color w:val="231F20"/>
          <w:spacing w:val="28"/>
          <w:sz w:val="20"/>
        </w:rPr>
        <w:t> </w:t>
      </w:r>
      <w:r>
        <w:rPr>
          <w:color w:val="231F20"/>
          <w:spacing w:val="-3"/>
          <w:sz w:val="20"/>
        </w:rPr>
        <w:t>registration</w:t>
      </w:r>
      <w:r>
        <w:rPr>
          <w:color w:val="231F20"/>
          <w:spacing w:val="4"/>
          <w:sz w:val="20"/>
        </w:rPr>
        <w:t> </w:t>
      </w:r>
      <w:r>
        <w:rPr>
          <w:color w:val="231F20"/>
          <w:spacing w:val="-5"/>
          <w:sz w:val="20"/>
        </w:rPr>
        <w:t>envelopes.</w:t>
      </w:r>
      <w:r>
        <w:rPr>
          <w:color w:val="231F20"/>
          <w:spacing w:val="-3"/>
          <w:w w:val="100"/>
          <w:sz w:val="20"/>
        </w:rPr>
        <w:t> </w:t>
      </w:r>
      <w:r>
        <w:rPr>
          <w:color w:val="231F20"/>
          <w:spacing w:val="-3"/>
          <w:sz w:val="20"/>
        </w:rPr>
        <w:t>Although wearing </w:t>
      </w:r>
      <w:r>
        <w:rPr>
          <w:color w:val="231F20"/>
          <w:sz w:val="20"/>
        </w:rPr>
        <w:t>the </w:t>
      </w:r>
      <w:r>
        <w:rPr>
          <w:color w:val="231F20"/>
          <w:spacing w:val="-3"/>
          <w:sz w:val="20"/>
        </w:rPr>
        <w:t>sticker </w:t>
      </w:r>
      <w:r>
        <w:rPr>
          <w:color w:val="231F20"/>
          <w:sz w:val="20"/>
        </w:rPr>
        <w:t>is not </w:t>
      </w:r>
      <w:r>
        <w:rPr>
          <w:color w:val="231F20"/>
          <w:spacing w:val="-4"/>
          <w:sz w:val="20"/>
        </w:rPr>
        <w:t>mandatory, </w:t>
      </w:r>
      <w:r>
        <w:rPr>
          <w:color w:val="231F20"/>
          <w:sz w:val="20"/>
        </w:rPr>
        <w:t>it </w:t>
      </w:r>
      <w:r>
        <w:rPr>
          <w:color w:val="231F20"/>
          <w:spacing w:val="-3"/>
          <w:sz w:val="20"/>
        </w:rPr>
        <w:t>will</w:t>
      </w:r>
      <w:r>
        <w:rPr>
          <w:color w:val="231F20"/>
          <w:spacing w:val="9"/>
          <w:sz w:val="20"/>
        </w:rPr>
        <w:t> </w:t>
      </w:r>
      <w:r>
        <w:rPr>
          <w:color w:val="231F20"/>
          <w:spacing w:val="-4"/>
          <w:sz w:val="20"/>
        </w:rPr>
        <w:t>allow</w:t>
      </w:r>
      <w:r>
        <w:rPr>
          <w:color w:val="231F20"/>
          <w:spacing w:val="-1"/>
          <w:sz w:val="20"/>
        </w:rPr>
        <w:t> </w:t>
      </w:r>
      <w:r>
        <w:rPr>
          <w:color w:val="231F20"/>
          <w:spacing w:val="-3"/>
          <w:sz w:val="20"/>
        </w:rPr>
        <w:t>for easier</w:t>
      </w:r>
      <w:r>
        <w:rPr>
          <w:color w:val="231F20"/>
          <w:spacing w:val="-16"/>
          <w:sz w:val="20"/>
        </w:rPr>
        <w:t> </w:t>
      </w:r>
      <w:r>
        <w:rPr>
          <w:color w:val="231F20"/>
          <w:spacing w:val="-3"/>
          <w:sz w:val="20"/>
        </w:rPr>
        <w:t>networking</w:t>
      </w:r>
      <w:r>
        <w:rPr>
          <w:color w:val="231F20"/>
          <w:spacing w:val="-16"/>
          <w:sz w:val="20"/>
        </w:rPr>
        <w:t> </w:t>
      </w:r>
      <w:r>
        <w:rPr>
          <w:color w:val="231F20"/>
          <w:spacing w:val="-3"/>
          <w:sz w:val="20"/>
        </w:rPr>
        <w:t>between</w:t>
      </w:r>
      <w:r>
        <w:rPr>
          <w:color w:val="231F20"/>
          <w:spacing w:val="-16"/>
          <w:sz w:val="20"/>
        </w:rPr>
        <w:t> </w:t>
      </w:r>
      <w:r>
        <w:rPr>
          <w:color w:val="231F20"/>
          <w:spacing w:val="-3"/>
          <w:sz w:val="20"/>
        </w:rPr>
        <w:t>students</w:t>
      </w:r>
      <w:r>
        <w:rPr>
          <w:color w:val="231F20"/>
          <w:spacing w:val="-16"/>
          <w:sz w:val="20"/>
        </w:rPr>
        <w:t> </w:t>
      </w:r>
      <w:r>
        <w:rPr>
          <w:color w:val="231F20"/>
          <w:sz w:val="20"/>
        </w:rPr>
        <w:t>and</w:t>
      </w:r>
      <w:r>
        <w:rPr>
          <w:color w:val="231F20"/>
          <w:spacing w:val="-16"/>
          <w:sz w:val="20"/>
        </w:rPr>
        <w:t> </w:t>
      </w:r>
      <w:r>
        <w:rPr>
          <w:color w:val="231F20"/>
          <w:spacing w:val="-3"/>
          <w:sz w:val="20"/>
        </w:rPr>
        <w:t>other</w:t>
      </w:r>
      <w:r>
        <w:rPr>
          <w:color w:val="231F20"/>
          <w:spacing w:val="-16"/>
          <w:sz w:val="20"/>
        </w:rPr>
        <w:t> </w:t>
      </w:r>
      <w:r>
        <w:rPr>
          <w:color w:val="231F20"/>
          <w:spacing w:val="-3"/>
          <w:sz w:val="20"/>
        </w:rPr>
        <w:t>meeting</w:t>
      </w:r>
      <w:r>
        <w:rPr>
          <w:color w:val="231F20"/>
          <w:spacing w:val="-16"/>
          <w:sz w:val="20"/>
        </w:rPr>
        <w:t> </w:t>
      </w:r>
      <w:r>
        <w:rPr>
          <w:color w:val="231F20"/>
          <w:spacing w:val="-3"/>
          <w:sz w:val="20"/>
        </w:rPr>
        <w:t>attendees.</w:t>
      </w:r>
    </w:p>
    <w:p>
      <w:pPr>
        <w:spacing w:line="249" w:lineRule="auto" w:before="1"/>
        <w:ind w:left="100" w:right="3" w:firstLine="206"/>
        <w:jc w:val="both"/>
        <w:rPr>
          <w:sz w:val="20"/>
        </w:rPr>
      </w:pPr>
      <w:r>
        <w:rPr>
          <w:color w:val="231F20"/>
          <w:spacing w:val="-5"/>
          <w:sz w:val="20"/>
        </w:rPr>
        <w:t>Students</w:t>
      </w:r>
      <w:r>
        <w:rPr>
          <w:color w:val="231F20"/>
          <w:spacing w:val="-19"/>
          <w:sz w:val="20"/>
        </w:rPr>
        <w:t> </w:t>
      </w:r>
      <w:r>
        <w:rPr>
          <w:color w:val="231F20"/>
          <w:spacing w:val="-4"/>
          <w:sz w:val="20"/>
        </w:rPr>
        <w:t>are</w:t>
      </w:r>
      <w:r>
        <w:rPr>
          <w:color w:val="231F20"/>
          <w:spacing w:val="-19"/>
          <w:sz w:val="20"/>
        </w:rPr>
        <w:t> </w:t>
      </w:r>
      <w:r>
        <w:rPr>
          <w:color w:val="231F20"/>
          <w:spacing w:val="-5"/>
          <w:sz w:val="20"/>
        </w:rPr>
        <w:t>encouraged</w:t>
      </w:r>
      <w:r>
        <w:rPr>
          <w:color w:val="231F20"/>
          <w:spacing w:val="-19"/>
          <w:sz w:val="20"/>
        </w:rPr>
        <w:t> </w:t>
      </w:r>
      <w:r>
        <w:rPr>
          <w:color w:val="231F20"/>
          <w:spacing w:val="-3"/>
          <w:sz w:val="20"/>
        </w:rPr>
        <w:t>to</w:t>
      </w:r>
      <w:r>
        <w:rPr>
          <w:color w:val="231F20"/>
          <w:spacing w:val="-19"/>
          <w:sz w:val="20"/>
        </w:rPr>
        <w:t> </w:t>
      </w:r>
      <w:r>
        <w:rPr>
          <w:color w:val="231F20"/>
          <w:spacing w:val="-4"/>
          <w:sz w:val="20"/>
        </w:rPr>
        <w:t>refer</w:t>
      </w:r>
      <w:r>
        <w:rPr>
          <w:color w:val="231F20"/>
          <w:spacing w:val="-19"/>
          <w:sz w:val="20"/>
        </w:rPr>
        <w:t> </w:t>
      </w:r>
      <w:r>
        <w:rPr>
          <w:color w:val="231F20"/>
          <w:spacing w:val="-3"/>
          <w:sz w:val="20"/>
        </w:rPr>
        <w:t>to</w:t>
      </w:r>
      <w:r>
        <w:rPr>
          <w:color w:val="231F20"/>
          <w:spacing w:val="-19"/>
          <w:sz w:val="20"/>
        </w:rPr>
        <w:t> </w:t>
      </w:r>
      <w:r>
        <w:rPr>
          <w:color w:val="231F20"/>
          <w:spacing w:val="-4"/>
          <w:sz w:val="20"/>
        </w:rPr>
        <w:t>the</w:t>
      </w:r>
      <w:r>
        <w:rPr>
          <w:color w:val="231F20"/>
          <w:spacing w:val="-19"/>
          <w:sz w:val="20"/>
        </w:rPr>
        <w:t> </w:t>
      </w:r>
      <w:r>
        <w:rPr>
          <w:color w:val="231F20"/>
          <w:spacing w:val="-5"/>
          <w:sz w:val="20"/>
        </w:rPr>
        <w:t>student</w:t>
      </w:r>
      <w:r>
        <w:rPr>
          <w:color w:val="231F20"/>
          <w:spacing w:val="-19"/>
          <w:sz w:val="20"/>
        </w:rPr>
        <w:t> </w:t>
      </w:r>
      <w:r>
        <w:rPr>
          <w:color w:val="231F20"/>
          <w:spacing w:val="-5"/>
          <w:sz w:val="20"/>
        </w:rPr>
        <w:t>guide,</w:t>
      </w:r>
      <w:r>
        <w:rPr>
          <w:color w:val="231F20"/>
          <w:spacing w:val="-19"/>
          <w:sz w:val="20"/>
        </w:rPr>
        <w:t> </w:t>
      </w:r>
      <w:r>
        <w:rPr>
          <w:color w:val="231F20"/>
          <w:spacing w:val="-4"/>
          <w:sz w:val="20"/>
        </w:rPr>
        <w:t>also</w:t>
      </w:r>
      <w:r>
        <w:rPr>
          <w:color w:val="231F20"/>
          <w:spacing w:val="-19"/>
          <w:sz w:val="20"/>
        </w:rPr>
        <w:t> </w:t>
      </w:r>
      <w:r>
        <w:rPr>
          <w:color w:val="231F20"/>
          <w:spacing w:val="-5"/>
          <w:sz w:val="20"/>
        </w:rPr>
        <w:t>found </w:t>
      </w:r>
      <w:r>
        <w:rPr>
          <w:color w:val="231F20"/>
          <w:spacing w:val="-3"/>
          <w:sz w:val="20"/>
        </w:rPr>
        <w:t>in</w:t>
      </w:r>
      <w:r>
        <w:rPr>
          <w:color w:val="231F20"/>
          <w:spacing w:val="-18"/>
          <w:sz w:val="20"/>
        </w:rPr>
        <w:t> </w:t>
      </w:r>
      <w:r>
        <w:rPr>
          <w:color w:val="231F20"/>
          <w:spacing w:val="-4"/>
          <w:sz w:val="20"/>
        </w:rPr>
        <w:t>their</w:t>
      </w:r>
      <w:r>
        <w:rPr>
          <w:color w:val="231F20"/>
          <w:spacing w:val="-18"/>
          <w:sz w:val="20"/>
        </w:rPr>
        <w:t> </w:t>
      </w:r>
      <w:r>
        <w:rPr>
          <w:color w:val="231F20"/>
          <w:spacing w:val="-6"/>
          <w:sz w:val="20"/>
        </w:rPr>
        <w:t>envelopes,</w:t>
      </w:r>
      <w:r>
        <w:rPr>
          <w:color w:val="231F20"/>
          <w:spacing w:val="-18"/>
          <w:sz w:val="20"/>
        </w:rPr>
        <w:t> </w:t>
      </w:r>
      <w:r>
        <w:rPr>
          <w:color w:val="231F20"/>
          <w:spacing w:val="-4"/>
          <w:sz w:val="20"/>
        </w:rPr>
        <w:t>for</w:t>
      </w:r>
      <w:r>
        <w:rPr>
          <w:color w:val="231F20"/>
          <w:spacing w:val="-18"/>
          <w:sz w:val="20"/>
        </w:rPr>
        <w:t> </w:t>
      </w:r>
      <w:r>
        <w:rPr>
          <w:color w:val="231F20"/>
          <w:spacing w:val="-5"/>
          <w:sz w:val="20"/>
        </w:rPr>
        <w:t>important</w:t>
      </w:r>
      <w:r>
        <w:rPr>
          <w:color w:val="231F20"/>
          <w:spacing w:val="-18"/>
          <w:sz w:val="20"/>
        </w:rPr>
        <w:t> </w:t>
      </w:r>
      <w:r>
        <w:rPr>
          <w:color w:val="231F20"/>
          <w:spacing w:val="-5"/>
          <w:sz w:val="20"/>
        </w:rPr>
        <w:t>program</w:t>
      </w:r>
      <w:r>
        <w:rPr>
          <w:color w:val="231F20"/>
          <w:spacing w:val="-18"/>
          <w:sz w:val="20"/>
        </w:rPr>
        <w:t> </w:t>
      </w:r>
      <w:r>
        <w:rPr>
          <w:color w:val="231F20"/>
          <w:spacing w:val="-4"/>
          <w:sz w:val="20"/>
        </w:rPr>
        <w:t>and</w:t>
      </w:r>
      <w:r>
        <w:rPr>
          <w:color w:val="231F20"/>
          <w:spacing w:val="-18"/>
          <w:sz w:val="20"/>
        </w:rPr>
        <w:t> </w:t>
      </w:r>
      <w:r>
        <w:rPr>
          <w:color w:val="231F20"/>
          <w:spacing w:val="-5"/>
          <w:sz w:val="20"/>
        </w:rPr>
        <w:t>meeting</w:t>
      </w:r>
      <w:r>
        <w:rPr>
          <w:color w:val="231F20"/>
          <w:spacing w:val="-18"/>
          <w:sz w:val="20"/>
        </w:rPr>
        <w:t> </w:t>
      </w:r>
      <w:r>
        <w:rPr>
          <w:color w:val="231F20"/>
          <w:spacing w:val="-5"/>
          <w:sz w:val="20"/>
        </w:rPr>
        <w:t>information pertaining </w:t>
      </w:r>
      <w:r>
        <w:rPr>
          <w:color w:val="231F20"/>
          <w:spacing w:val="-4"/>
          <w:sz w:val="20"/>
        </w:rPr>
        <w:t>only </w:t>
      </w:r>
      <w:r>
        <w:rPr>
          <w:color w:val="231F20"/>
          <w:spacing w:val="-3"/>
          <w:sz w:val="20"/>
        </w:rPr>
        <w:t>to </w:t>
      </w:r>
      <w:r>
        <w:rPr>
          <w:color w:val="231F20"/>
          <w:spacing w:val="-5"/>
          <w:sz w:val="20"/>
        </w:rPr>
        <w:t>students attending </w:t>
      </w:r>
      <w:r>
        <w:rPr>
          <w:color w:val="231F20"/>
          <w:spacing w:val="-4"/>
          <w:sz w:val="20"/>
        </w:rPr>
        <w:t>the ASA</w:t>
      </w:r>
      <w:r>
        <w:rPr>
          <w:color w:val="231F20"/>
          <w:spacing w:val="-23"/>
          <w:sz w:val="20"/>
        </w:rPr>
        <w:t> </w:t>
      </w:r>
      <w:r>
        <w:rPr>
          <w:color w:val="231F20"/>
          <w:spacing w:val="-5"/>
          <w:sz w:val="20"/>
        </w:rPr>
        <w:t>meeting.</w:t>
      </w:r>
    </w:p>
    <w:p>
      <w:pPr>
        <w:spacing w:line="249" w:lineRule="auto" w:before="1"/>
        <w:ind w:left="100" w:right="0" w:firstLine="206"/>
        <w:jc w:val="both"/>
        <w:rPr>
          <w:sz w:val="20"/>
        </w:rPr>
      </w:pPr>
      <w:r>
        <w:rPr>
          <w:color w:val="231F20"/>
          <w:sz w:val="20"/>
        </w:rPr>
        <w:t>They are also encouraged to visit the official ASA Student Home Page at </w:t>
      </w:r>
      <w:hyperlink r:id="rId399">
        <w:r>
          <w:rPr>
            <w:color w:val="231F20"/>
            <w:sz w:val="20"/>
          </w:rPr>
          <w:t>http://asastudentcouncil.org/</w:t>
        </w:r>
      </w:hyperlink>
      <w:r>
        <w:rPr>
          <w:color w:val="231F20"/>
          <w:sz w:val="20"/>
        </w:rPr>
        <w:t> to learn more about student involvement in ASA.</w:t>
      </w:r>
    </w:p>
    <w:p>
      <w:pPr>
        <w:pStyle w:val="ListParagraph"/>
        <w:numPr>
          <w:ilvl w:val="0"/>
          <w:numId w:val="4"/>
        </w:numPr>
        <w:tabs>
          <w:tab w:pos="400" w:val="left" w:leader="none"/>
        </w:tabs>
        <w:spacing w:line="240" w:lineRule="auto" w:before="141" w:after="0"/>
        <w:ind w:left="400" w:right="0" w:hanging="300"/>
        <w:jc w:val="both"/>
        <w:rPr>
          <w:b/>
          <w:sz w:val="20"/>
        </w:rPr>
      </w:pPr>
      <w:r>
        <w:rPr>
          <w:b/>
          <w:color w:val="231F20"/>
          <w:sz w:val="20"/>
        </w:rPr>
        <w:t>WOMEN IN ACOUSTICS</w:t>
      </w:r>
      <w:r>
        <w:rPr>
          <w:b/>
          <w:color w:val="231F20"/>
          <w:spacing w:val="-14"/>
          <w:sz w:val="20"/>
        </w:rPr>
        <w:t> </w:t>
      </w:r>
      <w:r>
        <w:rPr>
          <w:b/>
          <w:color w:val="231F20"/>
          <w:sz w:val="20"/>
        </w:rPr>
        <w:t>LUNCHEON</w:t>
      </w:r>
    </w:p>
    <w:p>
      <w:pPr>
        <w:spacing w:before="10"/>
        <w:ind w:left="87" w:right="0" w:firstLine="0"/>
        <w:jc w:val="right"/>
        <w:rPr>
          <w:sz w:val="20"/>
        </w:rPr>
      </w:pPr>
      <w:r>
        <w:rPr>
          <w:color w:val="231F20"/>
          <w:sz w:val="20"/>
        </w:rPr>
        <w:t>The Women  in Acoustics luncheon will be held at    11:45</w:t>
      </w:r>
    </w:p>
    <w:p>
      <w:pPr>
        <w:spacing w:line="249" w:lineRule="auto" w:before="10"/>
        <w:ind w:left="100" w:right="0" w:firstLine="0"/>
        <w:jc w:val="both"/>
        <w:rPr>
          <w:sz w:val="20"/>
        </w:rPr>
      </w:pPr>
      <w:r>
        <w:rPr>
          <w:color w:val="231F20"/>
          <w:sz w:val="20"/>
        </w:rPr>
        <w:t>a.m. on </w:t>
      </w:r>
      <w:r>
        <w:rPr>
          <w:color w:val="231F20"/>
          <w:spacing w:val="-3"/>
          <w:sz w:val="20"/>
        </w:rPr>
        <w:t>Wednesday, </w:t>
      </w:r>
      <w:r>
        <w:rPr>
          <w:color w:val="231F20"/>
          <w:sz w:val="20"/>
        </w:rPr>
        <w:t>25 </w:t>
      </w:r>
      <w:r>
        <w:rPr>
          <w:color w:val="231F20"/>
          <w:spacing w:val="-4"/>
          <w:sz w:val="20"/>
        </w:rPr>
        <w:t>May, </w:t>
      </w:r>
      <w:r>
        <w:rPr>
          <w:color w:val="231F20"/>
          <w:sz w:val="20"/>
        </w:rPr>
        <w:t>in Room 250 A/B at the Salt Palace Convention Center which is across the street from   the Marriott. Meeting participants who wish to</w:t>
      </w:r>
      <w:r>
        <w:rPr>
          <w:color w:val="231F20"/>
          <w:spacing w:val="32"/>
          <w:sz w:val="20"/>
        </w:rPr>
        <w:t> </w:t>
      </w:r>
      <w:r>
        <w:rPr>
          <w:color w:val="231F20"/>
          <w:sz w:val="20"/>
        </w:rPr>
        <w:t>attend</w:t>
      </w:r>
      <w:r>
        <w:rPr>
          <w:color w:val="231F20"/>
          <w:spacing w:val="26"/>
          <w:sz w:val="20"/>
        </w:rPr>
        <w:t> </w:t>
      </w:r>
      <w:r>
        <w:rPr>
          <w:color w:val="231F20"/>
          <w:sz w:val="20"/>
        </w:rPr>
        <w:t>must purchase their tickets in advance by 10:00 a.m. on </w:t>
      </w:r>
      <w:r>
        <w:rPr>
          <w:color w:val="231F20"/>
          <w:spacing w:val="-3"/>
          <w:sz w:val="20"/>
        </w:rPr>
        <w:t>Tuesday, </w:t>
      </w:r>
      <w:r>
        <w:rPr>
          <w:color w:val="231F20"/>
          <w:sz w:val="20"/>
        </w:rPr>
        <w:t>25 </w:t>
      </w:r>
      <w:r>
        <w:rPr>
          <w:color w:val="231F20"/>
          <w:spacing w:val="-4"/>
          <w:sz w:val="20"/>
        </w:rPr>
        <w:t>May. </w:t>
      </w:r>
      <w:r>
        <w:rPr>
          <w:color w:val="231F20"/>
          <w:sz w:val="20"/>
        </w:rPr>
        <w:t>The fee is USD $30 for non-students and USD $15 for students.</w:t>
      </w:r>
    </w:p>
    <w:p>
      <w:pPr>
        <w:pStyle w:val="ListParagraph"/>
        <w:numPr>
          <w:ilvl w:val="0"/>
          <w:numId w:val="4"/>
        </w:numPr>
        <w:tabs>
          <w:tab w:pos="400" w:val="left" w:leader="none"/>
        </w:tabs>
        <w:spacing w:line="240" w:lineRule="auto" w:before="161" w:after="0"/>
        <w:ind w:left="400" w:right="0" w:hanging="300"/>
        <w:jc w:val="both"/>
        <w:rPr>
          <w:b/>
          <w:sz w:val="20"/>
        </w:rPr>
      </w:pPr>
      <w:r>
        <w:rPr>
          <w:b/>
          <w:color w:val="231F20"/>
          <w:sz w:val="20"/>
        </w:rPr>
        <w:t>JAM</w:t>
      </w:r>
      <w:r>
        <w:rPr>
          <w:b/>
          <w:color w:val="231F20"/>
          <w:spacing w:val="-7"/>
          <w:sz w:val="20"/>
        </w:rPr>
        <w:t> </w:t>
      </w:r>
      <w:r>
        <w:rPr>
          <w:b/>
          <w:color w:val="231F20"/>
          <w:sz w:val="20"/>
        </w:rPr>
        <w:t>SESSION</w:t>
      </w:r>
    </w:p>
    <w:p>
      <w:pPr>
        <w:spacing w:line="249" w:lineRule="auto" w:before="10"/>
        <w:ind w:left="100" w:right="0" w:firstLine="206"/>
        <w:jc w:val="both"/>
        <w:rPr>
          <w:sz w:val="20"/>
        </w:rPr>
      </w:pPr>
      <w:r>
        <w:rPr>
          <w:color w:val="231F20"/>
          <w:spacing w:val="-10"/>
          <w:sz w:val="20"/>
        </w:rPr>
        <w:t>You </w:t>
      </w:r>
      <w:r>
        <w:rPr>
          <w:color w:val="231F20"/>
          <w:sz w:val="20"/>
        </w:rPr>
        <w:t>are </w:t>
      </w:r>
      <w:r>
        <w:rPr>
          <w:color w:val="231F20"/>
          <w:spacing w:val="-4"/>
          <w:sz w:val="20"/>
        </w:rPr>
        <w:t>invited </w:t>
      </w:r>
      <w:r>
        <w:rPr>
          <w:color w:val="231F20"/>
          <w:sz w:val="20"/>
        </w:rPr>
        <w:t>to </w:t>
      </w:r>
      <w:r>
        <w:rPr>
          <w:color w:val="231F20"/>
          <w:spacing w:val="-3"/>
          <w:sz w:val="20"/>
        </w:rPr>
        <w:t>Salon </w:t>
      </w:r>
      <w:r>
        <w:rPr>
          <w:color w:val="231F20"/>
          <w:sz w:val="20"/>
        </w:rPr>
        <w:t>E/F on </w:t>
      </w:r>
      <w:r>
        <w:rPr>
          <w:color w:val="231F20"/>
          <w:spacing w:val="-5"/>
          <w:sz w:val="20"/>
        </w:rPr>
        <w:t>Wednesday </w:t>
      </w:r>
      <w:r>
        <w:rPr>
          <w:color w:val="231F20"/>
          <w:spacing w:val="-3"/>
          <w:sz w:val="20"/>
        </w:rPr>
        <w:t>night, </w:t>
      </w:r>
      <w:r>
        <w:rPr>
          <w:color w:val="231F20"/>
          <w:sz w:val="20"/>
        </w:rPr>
        <w:t>25 </w:t>
      </w:r>
      <w:r>
        <w:rPr>
          <w:color w:val="231F20"/>
          <w:spacing w:val="-6"/>
          <w:sz w:val="20"/>
        </w:rPr>
        <w:t>May, </w:t>
      </w:r>
      <w:r>
        <w:rPr>
          <w:color w:val="231F20"/>
          <w:spacing w:val="-3"/>
          <w:sz w:val="20"/>
        </w:rPr>
        <w:t>from 8:00 p.m. </w:t>
      </w:r>
      <w:r>
        <w:rPr>
          <w:color w:val="231F20"/>
          <w:sz w:val="20"/>
        </w:rPr>
        <w:t>to </w:t>
      </w:r>
      <w:r>
        <w:rPr>
          <w:color w:val="231F20"/>
          <w:spacing w:val="-3"/>
          <w:sz w:val="20"/>
        </w:rPr>
        <w:t>midnight </w:t>
      </w:r>
      <w:r>
        <w:rPr>
          <w:color w:val="231F20"/>
          <w:sz w:val="20"/>
        </w:rPr>
        <w:t>for the </w:t>
      </w:r>
      <w:r>
        <w:rPr>
          <w:color w:val="231F20"/>
          <w:spacing w:val="-6"/>
          <w:sz w:val="20"/>
        </w:rPr>
        <w:t>JAM </w:t>
      </w:r>
      <w:r>
        <w:rPr>
          <w:color w:val="231F20"/>
          <w:spacing w:val="-3"/>
          <w:sz w:val="20"/>
        </w:rPr>
        <w:t>SESSION. Bring your axe, horn, sticks, </w:t>
      </w:r>
      <w:r>
        <w:rPr>
          <w:color w:val="231F20"/>
          <w:spacing w:val="-4"/>
          <w:sz w:val="20"/>
        </w:rPr>
        <w:t>voice, </w:t>
      </w:r>
      <w:r>
        <w:rPr>
          <w:color w:val="231F20"/>
          <w:sz w:val="20"/>
        </w:rPr>
        <w:t>or </w:t>
      </w:r>
      <w:r>
        <w:rPr>
          <w:color w:val="231F20"/>
          <w:spacing w:val="-3"/>
          <w:sz w:val="20"/>
        </w:rPr>
        <w:t>anything else that makes music. Musicians </w:t>
      </w:r>
      <w:r>
        <w:rPr>
          <w:color w:val="231F20"/>
          <w:sz w:val="20"/>
        </w:rPr>
        <w:t>and </w:t>
      </w:r>
      <w:r>
        <w:rPr>
          <w:color w:val="231F20"/>
          <w:spacing w:val="-3"/>
          <w:sz w:val="20"/>
        </w:rPr>
        <w:t>non-musicians </w:t>
      </w:r>
      <w:r>
        <w:rPr>
          <w:color w:val="231F20"/>
          <w:sz w:val="20"/>
        </w:rPr>
        <w:t>are all </w:t>
      </w:r>
      <w:r>
        <w:rPr>
          <w:color w:val="231F20"/>
          <w:spacing w:val="-3"/>
          <w:sz w:val="20"/>
        </w:rPr>
        <w:t>welcome </w:t>
      </w:r>
      <w:r>
        <w:rPr>
          <w:color w:val="231F20"/>
          <w:sz w:val="20"/>
        </w:rPr>
        <w:t>to </w:t>
      </w:r>
      <w:r>
        <w:rPr>
          <w:color w:val="231F20"/>
          <w:spacing w:val="-3"/>
          <w:sz w:val="20"/>
        </w:rPr>
        <w:t>attend. </w:t>
      </w:r>
      <w:r>
        <w:rPr>
          <w:color w:val="231F20"/>
          <w:sz w:val="20"/>
        </w:rPr>
        <w:t>A </w:t>
      </w:r>
      <w:r>
        <w:rPr>
          <w:color w:val="231F20"/>
          <w:spacing w:val="-3"/>
          <w:sz w:val="20"/>
        </w:rPr>
        <w:t>full </w:t>
      </w:r>
      <w:r>
        <w:rPr>
          <w:color w:val="231F20"/>
          <w:spacing w:val="-11"/>
          <w:sz w:val="20"/>
        </w:rPr>
        <w:t>PA </w:t>
      </w:r>
      <w:r>
        <w:rPr>
          <w:color w:val="231F20"/>
          <w:spacing w:val="-3"/>
          <w:sz w:val="20"/>
        </w:rPr>
        <w:t>system, backline equipment, guitars, bass, </w:t>
      </w:r>
      <w:r>
        <w:rPr>
          <w:color w:val="231F20"/>
          <w:spacing w:val="-4"/>
          <w:sz w:val="20"/>
        </w:rPr>
        <w:t>keyboard, </w:t>
      </w:r>
      <w:r>
        <w:rPr>
          <w:color w:val="231F20"/>
          <w:spacing w:val="-3"/>
          <w:sz w:val="20"/>
        </w:rPr>
        <w:t>and drum </w:t>
      </w:r>
      <w:r>
        <w:rPr>
          <w:color w:val="231F20"/>
          <w:sz w:val="20"/>
        </w:rPr>
        <w:t>set </w:t>
      </w:r>
      <w:r>
        <w:rPr>
          <w:color w:val="231F20"/>
          <w:spacing w:val="-3"/>
          <w:sz w:val="20"/>
        </w:rPr>
        <w:t>will </w:t>
      </w:r>
      <w:r>
        <w:rPr>
          <w:color w:val="231F20"/>
          <w:sz w:val="20"/>
        </w:rPr>
        <w:t>be </w:t>
      </w:r>
      <w:r>
        <w:rPr>
          <w:color w:val="231F20"/>
          <w:spacing w:val="-3"/>
          <w:sz w:val="20"/>
        </w:rPr>
        <w:t>provided. </w:t>
      </w:r>
      <w:r>
        <w:rPr>
          <w:color w:val="231F20"/>
          <w:sz w:val="20"/>
        </w:rPr>
        <w:t>All</w:t>
      </w:r>
      <w:r>
        <w:rPr>
          <w:color w:val="231F20"/>
          <w:spacing w:val="-35"/>
          <w:sz w:val="20"/>
        </w:rPr>
        <w:t> </w:t>
      </w:r>
      <w:r>
        <w:rPr>
          <w:color w:val="231F20"/>
          <w:spacing w:val="-3"/>
          <w:sz w:val="20"/>
        </w:rPr>
        <w:t>attendees will enjoy </w:t>
      </w:r>
      <w:r>
        <w:rPr>
          <w:color w:val="231F20"/>
          <w:spacing w:val="-5"/>
          <w:sz w:val="20"/>
        </w:rPr>
        <w:t>live </w:t>
      </w:r>
      <w:r>
        <w:rPr>
          <w:color w:val="231F20"/>
          <w:spacing w:val="-3"/>
          <w:sz w:val="20"/>
        </w:rPr>
        <w:t>music, </w:t>
      </w:r>
      <w:r>
        <w:rPr>
          <w:color w:val="231F20"/>
          <w:sz w:val="20"/>
        </w:rPr>
        <w:t>a </w:t>
      </w:r>
      <w:r>
        <w:rPr>
          <w:color w:val="231F20"/>
          <w:spacing w:val="-3"/>
          <w:sz w:val="20"/>
        </w:rPr>
        <w:t>cash</w:t>
      </w:r>
      <w:r>
        <w:rPr>
          <w:color w:val="231F20"/>
          <w:spacing w:val="-12"/>
          <w:sz w:val="20"/>
        </w:rPr>
        <w:t> </w:t>
      </w:r>
      <w:r>
        <w:rPr>
          <w:color w:val="231F20"/>
          <w:sz w:val="20"/>
        </w:rPr>
        <w:t>bar</w:t>
      </w:r>
      <w:r>
        <w:rPr>
          <w:color w:val="231F20"/>
          <w:spacing w:val="-12"/>
          <w:sz w:val="20"/>
        </w:rPr>
        <w:t> </w:t>
      </w:r>
      <w:r>
        <w:rPr>
          <w:color w:val="231F20"/>
          <w:spacing w:val="-3"/>
          <w:sz w:val="20"/>
        </w:rPr>
        <w:t>with</w:t>
      </w:r>
      <w:r>
        <w:rPr>
          <w:color w:val="231F20"/>
          <w:spacing w:val="-12"/>
          <w:sz w:val="20"/>
        </w:rPr>
        <w:t> </w:t>
      </w:r>
      <w:r>
        <w:rPr>
          <w:color w:val="231F20"/>
          <w:spacing w:val="-3"/>
          <w:sz w:val="20"/>
        </w:rPr>
        <w:t>snacks,</w:t>
      </w:r>
      <w:r>
        <w:rPr>
          <w:color w:val="231F20"/>
          <w:spacing w:val="-12"/>
          <w:sz w:val="20"/>
        </w:rPr>
        <w:t> </w:t>
      </w:r>
      <w:r>
        <w:rPr>
          <w:color w:val="231F20"/>
          <w:sz w:val="20"/>
        </w:rPr>
        <w:t>and</w:t>
      </w:r>
      <w:r>
        <w:rPr>
          <w:color w:val="231F20"/>
          <w:spacing w:val="-12"/>
          <w:sz w:val="20"/>
        </w:rPr>
        <w:t> </w:t>
      </w:r>
      <w:r>
        <w:rPr>
          <w:color w:val="231F20"/>
          <w:spacing w:val="-3"/>
          <w:sz w:val="20"/>
        </w:rPr>
        <w:t>all-around</w:t>
      </w:r>
      <w:r>
        <w:rPr>
          <w:color w:val="231F20"/>
          <w:spacing w:val="-12"/>
          <w:sz w:val="20"/>
        </w:rPr>
        <w:t> </w:t>
      </w:r>
      <w:r>
        <w:rPr>
          <w:color w:val="231F20"/>
          <w:spacing w:val="-3"/>
          <w:sz w:val="20"/>
        </w:rPr>
        <w:t>good</w:t>
      </w:r>
      <w:r>
        <w:rPr>
          <w:color w:val="231F20"/>
          <w:spacing w:val="-12"/>
          <w:sz w:val="20"/>
        </w:rPr>
        <w:t> </w:t>
      </w:r>
      <w:r>
        <w:rPr>
          <w:color w:val="231F20"/>
          <w:spacing w:val="-3"/>
          <w:sz w:val="20"/>
        </w:rPr>
        <w:t>times.</w:t>
      </w:r>
      <w:r>
        <w:rPr>
          <w:color w:val="231F20"/>
          <w:spacing w:val="-12"/>
          <w:sz w:val="20"/>
        </w:rPr>
        <w:t> </w:t>
      </w:r>
      <w:r>
        <w:rPr>
          <w:color w:val="231F20"/>
          <w:spacing w:val="-4"/>
          <w:sz w:val="20"/>
        </w:rPr>
        <w:t>Don’t</w:t>
      </w:r>
      <w:r>
        <w:rPr>
          <w:color w:val="231F20"/>
          <w:spacing w:val="-12"/>
          <w:sz w:val="20"/>
        </w:rPr>
        <w:t> </w:t>
      </w:r>
      <w:r>
        <w:rPr>
          <w:color w:val="231F20"/>
          <w:spacing w:val="-3"/>
          <w:sz w:val="20"/>
        </w:rPr>
        <w:t>miss</w:t>
      </w:r>
      <w:r>
        <w:rPr>
          <w:color w:val="231F20"/>
          <w:spacing w:val="-12"/>
          <w:sz w:val="20"/>
        </w:rPr>
        <w:t> </w:t>
      </w:r>
      <w:r>
        <w:rPr>
          <w:color w:val="231F20"/>
          <w:spacing w:val="-3"/>
          <w:sz w:val="20"/>
        </w:rPr>
        <w:t>out.</w:t>
      </w:r>
    </w:p>
    <w:p>
      <w:pPr>
        <w:pStyle w:val="ListParagraph"/>
        <w:numPr>
          <w:ilvl w:val="0"/>
          <w:numId w:val="4"/>
        </w:numPr>
        <w:tabs>
          <w:tab w:pos="400" w:val="left" w:leader="none"/>
        </w:tabs>
        <w:spacing w:line="249" w:lineRule="auto" w:before="161" w:after="0"/>
        <w:ind w:left="100" w:right="324" w:firstLine="0"/>
        <w:jc w:val="left"/>
        <w:rPr>
          <w:b/>
          <w:sz w:val="20"/>
        </w:rPr>
      </w:pPr>
      <w:r>
        <w:rPr>
          <w:b/>
          <w:color w:val="231F20"/>
          <w:sz w:val="20"/>
        </w:rPr>
        <w:t>BRIGHAM YOUNG UNIVERSITY</w:t>
      </w:r>
      <w:r>
        <w:rPr>
          <w:b/>
          <w:color w:val="231F20"/>
          <w:spacing w:val="-19"/>
          <w:sz w:val="20"/>
        </w:rPr>
        <w:t> </w:t>
      </w:r>
      <w:r>
        <w:rPr>
          <w:b/>
          <w:color w:val="231F20"/>
          <w:sz w:val="20"/>
        </w:rPr>
        <w:t>ACOUSTICS RECEPTION AND</w:t>
      </w:r>
      <w:r>
        <w:rPr>
          <w:b/>
          <w:color w:val="231F20"/>
          <w:spacing w:val="-1"/>
          <w:sz w:val="20"/>
        </w:rPr>
        <w:t> </w:t>
      </w:r>
      <w:r>
        <w:rPr>
          <w:b/>
          <w:color w:val="231F20"/>
          <w:sz w:val="20"/>
        </w:rPr>
        <w:t>DINNER</w:t>
      </w:r>
    </w:p>
    <w:p>
      <w:pPr>
        <w:spacing w:line="249" w:lineRule="auto" w:before="1"/>
        <w:ind w:left="100" w:right="0" w:firstLine="206"/>
        <w:jc w:val="both"/>
        <w:rPr>
          <w:sz w:val="20"/>
        </w:rPr>
      </w:pPr>
      <w:r>
        <w:rPr>
          <w:color w:val="231F20"/>
          <w:sz w:val="20"/>
        </w:rPr>
        <w:t>Between 1907–1915, the first three graduates in Physics at Brigham</w:t>
      </w:r>
      <w:r>
        <w:rPr>
          <w:color w:val="231F20"/>
          <w:spacing w:val="-16"/>
          <w:sz w:val="20"/>
        </w:rPr>
        <w:t> </w:t>
      </w:r>
      <w:r>
        <w:rPr>
          <w:color w:val="231F20"/>
          <w:spacing w:val="-5"/>
          <w:sz w:val="20"/>
        </w:rPr>
        <w:t>Young</w:t>
      </w:r>
      <w:r>
        <w:rPr>
          <w:color w:val="231F20"/>
          <w:spacing w:val="-16"/>
          <w:sz w:val="20"/>
        </w:rPr>
        <w:t> </w:t>
      </w:r>
      <w:r>
        <w:rPr>
          <w:color w:val="231F20"/>
          <w:sz w:val="20"/>
        </w:rPr>
        <w:t>University</w:t>
      </w:r>
      <w:r>
        <w:rPr>
          <w:color w:val="231F20"/>
          <w:spacing w:val="-16"/>
          <w:sz w:val="20"/>
        </w:rPr>
        <w:t> </w:t>
      </w:r>
      <w:r>
        <w:rPr>
          <w:color w:val="231F20"/>
          <w:sz w:val="20"/>
        </w:rPr>
        <w:t>were</w:t>
      </w:r>
      <w:r>
        <w:rPr>
          <w:color w:val="231F20"/>
          <w:spacing w:val="-16"/>
          <w:sz w:val="20"/>
        </w:rPr>
        <w:t> </w:t>
      </w:r>
      <w:r>
        <w:rPr>
          <w:color w:val="231F20"/>
          <w:sz w:val="20"/>
        </w:rPr>
        <w:t>Harvey</w:t>
      </w:r>
      <w:r>
        <w:rPr>
          <w:color w:val="231F20"/>
          <w:spacing w:val="-16"/>
          <w:sz w:val="20"/>
        </w:rPr>
        <w:t> </w:t>
      </w:r>
      <w:r>
        <w:rPr>
          <w:color w:val="231F20"/>
          <w:sz w:val="20"/>
        </w:rPr>
        <w:t>Fletcher,</w:t>
      </w:r>
      <w:r>
        <w:rPr>
          <w:color w:val="231F20"/>
          <w:spacing w:val="-16"/>
          <w:sz w:val="20"/>
        </w:rPr>
        <w:t> </w:t>
      </w:r>
      <w:r>
        <w:rPr>
          <w:color w:val="231F20"/>
          <w:sz w:val="20"/>
        </w:rPr>
        <w:t>Carl</w:t>
      </w:r>
      <w:r>
        <w:rPr>
          <w:color w:val="231F20"/>
          <w:spacing w:val="-16"/>
          <w:sz w:val="20"/>
        </w:rPr>
        <w:t> </w:t>
      </w:r>
      <w:r>
        <w:rPr>
          <w:color w:val="231F20"/>
          <w:sz w:val="20"/>
        </w:rPr>
        <w:t>Eyring,</w:t>
      </w:r>
      <w:r>
        <w:rPr>
          <w:color w:val="231F20"/>
          <w:w w:val="100"/>
          <w:sz w:val="20"/>
        </w:rPr>
        <w:t> </w:t>
      </w:r>
      <w:r>
        <w:rPr>
          <w:color w:val="231F20"/>
          <w:sz w:val="20"/>
        </w:rPr>
        <w:t>and </w:t>
      </w:r>
      <w:r>
        <w:rPr>
          <w:color w:val="231F20"/>
          <w:spacing w:val="-6"/>
          <w:sz w:val="20"/>
        </w:rPr>
        <w:t>Vern </w:t>
      </w:r>
      <w:r>
        <w:rPr>
          <w:color w:val="231F20"/>
          <w:sz w:val="20"/>
        </w:rPr>
        <w:t>Knudsen – all of whom figure prominently in the </w:t>
      </w:r>
      <w:r>
        <w:rPr>
          <w:color w:val="231F20"/>
          <w:spacing w:val="-7"/>
          <w:sz w:val="20"/>
        </w:rPr>
        <w:t>ASA’s </w:t>
      </w:r>
      <w:r>
        <w:rPr>
          <w:color w:val="231F20"/>
          <w:sz w:val="20"/>
        </w:rPr>
        <w:t>rich history. </w:t>
      </w:r>
      <w:r>
        <w:rPr>
          <w:color w:val="231F20"/>
          <w:spacing w:val="-8"/>
          <w:sz w:val="20"/>
        </w:rPr>
        <w:t>To </w:t>
      </w:r>
      <w:r>
        <w:rPr>
          <w:color w:val="231F20"/>
          <w:sz w:val="20"/>
        </w:rPr>
        <w:t>mark this centennial and to celebrate several decades of its strong tradition in acoustics,</w:t>
      </w:r>
      <w:r>
        <w:rPr>
          <w:color w:val="231F20"/>
          <w:spacing w:val="21"/>
          <w:sz w:val="20"/>
        </w:rPr>
        <w:t> </w:t>
      </w:r>
      <w:r>
        <w:rPr>
          <w:color w:val="231F20"/>
          <w:sz w:val="20"/>
        </w:rPr>
        <w:t>the</w:t>
      </w:r>
      <w:r>
        <w:rPr>
          <w:color w:val="231F20"/>
          <w:spacing w:val="15"/>
          <w:sz w:val="20"/>
        </w:rPr>
        <w:t> </w:t>
      </w:r>
      <w:r>
        <w:rPr>
          <w:color w:val="231F20"/>
          <w:sz w:val="20"/>
        </w:rPr>
        <w:t>BYU</w:t>
      </w:r>
      <w:r>
        <w:rPr>
          <w:color w:val="231F20"/>
          <w:w w:val="99"/>
          <w:sz w:val="20"/>
        </w:rPr>
        <w:t> </w:t>
      </w:r>
      <w:r>
        <w:rPr>
          <w:color w:val="231F20"/>
          <w:sz w:val="20"/>
        </w:rPr>
        <w:t>Acoustics Research Group is hosting a dinner for alumni and friends on the evening of </w:t>
      </w:r>
      <w:r>
        <w:rPr>
          <w:color w:val="231F20"/>
          <w:spacing w:val="-3"/>
          <w:sz w:val="20"/>
        </w:rPr>
        <w:t>Wednesday, </w:t>
      </w:r>
      <w:r>
        <w:rPr>
          <w:color w:val="231F20"/>
          <w:sz w:val="20"/>
        </w:rPr>
        <w:t>25 </w:t>
      </w:r>
      <w:r>
        <w:rPr>
          <w:color w:val="231F20"/>
          <w:spacing w:val="-4"/>
          <w:sz w:val="20"/>
        </w:rPr>
        <w:t>May, </w:t>
      </w:r>
      <w:r>
        <w:rPr>
          <w:color w:val="231F20"/>
          <w:sz w:val="20"/>
        </w:rPr>
        <w:t>at </w:t>
      </w:r>
      <w:r>
        <w:rPr>
          <w:color w:val="231F20"/>
          <w:spacing w:val="8"/>
          <w:sz w:val="20"/>
        </w:rPr>
        <w:t> </w:t>
      </w:r>
      <w:r>
        <w:rPr>
          <w:color w:val="231F20"/>
          <w:sz w:val="20"/>
        </w:rPr>
        <w:t>6:00</w:t>
      </w:r>
      <w:r>
        <w:rPr>
          <w:color w:val="231F20"/>
          <w:spacing w:val="21"/>
          <w:sz w:val="20"/>
        </w:rPr>
        <w:t> </w:t>
      </w:r>
      <w:r>
        <w:rPr>
          <w:color w:val="231F20"/>
          <w:sz w:val="20"/>
        </w:rPr>
        <w:t>p.m. in the Empire Room at the Joseph Smith Memorial Building which is a 6-minute walk from the</w:t>
      </w:r>
      <w:r>
        <w:rPr>
          <w:color w:val="231F20"/>
          <w:spacing w:val="-2"/>
          <w:sz w:val="20"/>
        </w:rPr>
        <w:t> </w:t>
      </w:r>
      <w:r>
        <w:rPr>
          <w:color w:val="231F20"/>
          <w:sz w:val="20"/>
        </w:rPr>
        <w:t>Marriott.</w:t>
      </w:r>
    </w:p>
    <w:p>
      <w:pPr>
        <w:spacing w:line="249" w:lineRule="auto" w:before="49"/>
        <w:ind w:left="100" w:right="117" w:firstLine="206"/>
        <w:jc w:val="both"/>
        <w:rPr>
          <w:sz w:val="20"/>
        </w:rPr>
      </w:pPr>
      <w:r>
        <w:rPr/>
        <w:br w:type="column"/>
      </w:r>
      <w:r>
        <w:rPr>
          <w:color w:val="231F20"/>
          <w:sz w:val="20"/>
        </w:rPr>
        <w:t>Current students, alumni, faculty and friends of the BYU Acoustics Research Group, and their accompanying persons, are</w:t>
      </w:r>
      <w:r>
        <w:rPr>
          <w:color w:val="231F20"/>
          <w:spacing w:val="-8"/>
          <w:sz w:val="20"/>
        </w:rPr>
        <w:t> </w:t>
      </w:r>
      <w:r>
        <w:rPr>
          <w:color w:val="231F20"/>
          <w:sz w:val="20"/>
        </w:rPr>
        <w:t>welcome</w:t>
      </w:r>
      <w:r>
        <w:rPr>
          <w:color w:val="231F20"/>
          <w:spacing w:val="-8"/>
          <w:sz w:val="20"/>
        </w:rPr>
        <w:t> </w:t>
      </w:r>
      <w:r>
        <w:rPr>
          <w:color w:val="231F20"/>
          <w:sz w:val="20"/>
        </w:rPr>
        <w:t>to</w:t>
      </w:r>
      <w:r>
        <w:rPr>
          <w:color w:val="231F20"/>
          <w:spacing w:val="-8"/>
          <w:sz w:val="20"/>
        </w:rPr>
        <w:t> </w:t>
      </w:r>
      <w:r>
        <w:rPr>
          <w:color w:val="231F20"/>
          <w:sz w:val="20"/>
        </w:rPr>
        <w:t>attend.</w:t>
      </w:r>
      <w:r>
        <w:rPr>
          <w:color w:val="231F20"/>
          <w:spacing w:val="-8"/>
          <w:sz w:val="20"/>
        </w:rPr>
        <w:t> </w:t>
      </w:r>
      <w:r>
        <w:rPr>
          <w:color w:val="231F20"/>
          <w:sz w:val="20"/>
        </w:rPr>
        <w:t>Additional</w:t>
      </w:r>
      <w:r>
        <w:rPr>
          <w:color w:val="231F20"/>
          <w:spacing w:val="-8"/>
          <w:sz w:val="20"/>
        </w:rPr>
        <w:t> </w:t>
      </w:r>
      <w:r>
        <w:rPr>
          <w:color w:val="231F20"/>
          <w:sz w:val="20"/>
        </w:rPr>
        <w:t>information</w:t>
      </w:r>
      <w:r>
        <w:rPr>
          <w:color w:val="231F20"/>
          <w:spacing w:val="-8"/>
          <w:sz w:val="20"/>
        </w:rPr>
        <w:t> </w:t>
      </w:r>
      <w:r>
        <w:rPr>
          <w:color w:val="231F20"/>
          <w:sz w:val="20"/>
        </w:rPr>
        <w:t>about</w:t>
      </w:r>
      <w:r>
        <w:rPr>
          <w:color w:val="231F20"/>
          <w:spacing w:val="-8"/>
          <w:sz w:val="20"/>
        </w:rPr>
        <w:t> </w:t>
      </w:r>
      <w:r>
        <w:rPr>
          <w:color w:val="231F20"/>
          <w:sz w:val="20"/>
        </w:rPr>
        <w:t>the</w:t>
      </w:r>
      <w:r>
        <w:rPr>
          <w:color w:val="231F20"/>
          <w:spacing w:val="-8"/>
          <w:sz w:val="20"/>
        </w:rPr>
        <w:t> </w:t>
      </w:r>
      <w:r>
        <w:rPr>
          <w:color w:val="231F20"/>
          <w:sz w:val="20"/>
        </w:rPr>
        <w:t>event is available at </w:t>
      </w:r>
      <w:hyperlink r:id="rId400">
        <w:r>
          <w:rPr>
            <w:color w:val="231F20"/>
            <w:sz w:val="20"/>
          </w:rPr>
          <w:t>http://acoustics.byu.edu.</w:t>
        </w:r>
      </w:hyperlink>
      <w:r>
        <w:rPr>
          <w:color w:val="231F20"/>
          <w:sz w:val="20"/>
        </w:rPr>
        <w:t> Tickets cost USD $30 each and must be purchased by </w:t>
      </w:r>
      <w:r>
        <w:rPr>
          <w:color w:val="231F20"/>
          <w:spacing w:val="-3"/>
          <w:sz w:val="20"/>
        </w:rPr>
        <w:t>Tuesday, </w:t>
      </w:r>
      <w:r>
        <w:rPr>
          <w:color w:val="231F20"/>
          <w:sz w:val="20"/>
        </w:rPr>
        <w:t>24</w:t>
      </w:r>
      <w:r>
        <w:rPr>
          <w:color w:val="231F20"/>
          <w:spacing w:val="7"/>
          <w:sz w:val="20"/>
        </w:rPr>
        <w:t> </w:t>
      </w:r>
      <w:r>
        <w:rPr>
          <w:color w:val="231F20"/>
          <w:spacing w:val="-4"/>
          <w:sz w:val="20"/>
        </w:rPr>
        <w:t>May.</w:t>
      </w:r>
    </w:p>
    <w:p>
      <w:pPr>
        <w:pStyle w:val="ListParagraph"/>
        <w:numPr>
          <w:ilvl w:val="0"/>
          <w:numId w:val="4"/>
        </w:numPr>
        <w:tabs>
          <w:tab w:pos="400" w:val="left" w:leader="none"/>
        </w:tabs>
        <w:spacing w:line="240" w:lineRule="auto" w:before="161" w:after="0"/>
        <w:ind w:left="400" w:right="0" w:hanging="300"/>
        <w:jc w:val="both"/>
        <w:rPr>
          <w:b/>
          <w:sz w:val="20"/>
        </w:rPr>
      </w:pPr>
      <w:r>
        <w:rPr>
          <w:b/>
          <w:color w:val="231F20"/>
          <w:spacing w:val="-3"/>
          <w:sz w:val="20"/>
        </w:rPr>
        <w:t>ACCOMPANYING </w:t>
      </w:r>
      <w:r>
        <w:rPr>
          <w:b/>
          <w:color w:val="231F20"/>
          <w:sz w:val="20"/>
        </w:rPr>
        <w:t>PERSONS</w:t>
      </w:r>
      <w:r>
        <w:rPr>
          <w:b/>
          <w:color w:val="231F20"/>
          <w:spacing w:val="6"/>
          <w:sz w:val="20"/>
        </w:rPr>
        <w:t> </w:t>
      </w:r>
      <w:r>
        <w:rPr>
          <w:b/>
          <w:color w:val="231F20"/>
          <w:sz w:val="20"/>
        </w:rPr>
        <w:t>PROGRAM</w:t>
      </w:r>
    </w:p>
    <w:p>
      <w:pPr>
        <w:spacing w:line="249" w:lineRule="auto" w:before="10"/>
        <w:ind w:left="100" w:right="117" w:firstLine="206"/>
        <w:jc w:val="both"/>
        <w:rPr>
          <w:sz w:val="20"/>
        </w:rPr>
      </w:pPr>
      <w:r>
        <w:rPr>
          <w:color w:val="231F20"/>
          <w:sz w:val="20"/>
        </w:rPr>
        <w:t>Spouses</w:t>
      </w:r>
      <w:r>
        <w:rPr>
          <w:color w:val="231F20"/>
          <w:spacing w:val="-15"/>
          <w:sz w:val="20"/>
        </w:rPr>
        <w:t> </w:t>
      </w:r>
      <w:r>
        <w:rPr>
          <w:color w:val="231F20"/>
          <w:sz w:val="20"/>
        </w:rPr>
        <w:t>and</w:t>
      </w:r>
      <w:r>
        <w:rPr>
          <w:color w:val="231F20"/>
          <w:spacing w:val="-15"/>
          <w:sz w:val="20"/>
        </w:rPr>
        <w:t> </w:t>
      </w:r>
      <w:r>
        <w:rPr>
          <w:color w:val="231F20"/>
          <w:sz w:val="20"/>
        </w:rPr>
        <w:t>other</w:t>
      </w:r>
      <w:r>
        <w:rPr>
          <w:color w:val="231F20"/>
          <w:spacing w:val="-15"/>
          <w:sz w:val="20"/>
        </w:rPr>
        <w:t> </w:t>
      </w:r>
      <w:r>
        <w:rPr>
          <w:color w:val="231F20"/>
          <w:sz w:val="20"/>
        </w:rPr>
        <w:t>visitors</w:t>
      </w:r>
      <w:r>
        <w:rPr>
          <w:color w:val="231F20"/>
          <w:spacing w:val="-15"/>
          <w:sz w:val="20"/>
        </w:rPr>
        <w:t> </w:t>
      </w:r>
      <w:r>
        <w:rPr>
          <w:color w:val="231F20"/>
          <w:sz w:val="20"/>
        </w:rPr>
        <w:t>are</w:t>
      </w:r>
      <w:r>
        <w:rPr>
          <w:color w:val="231F20"/>
          <w:spacing w:val="-15"/>
          <w:sz w:val="20"/>
        </w:rPr>
        <w:t> </w:t>
      </w:r>
      <w:r>
        <w:rPr>
          <w:color w:val="231F20"/>
          <w:sz w:val="20"/>
        </w:rPr>
        <w:t>welcome</w:t>
      </w:r>
      <w:r>
        <w:rPr>
          <w:color w:val="231F20"/>
          <w:spacing w:val="-15"/>
          <w:sz w:val="20"/>
        </w:rPr>
        <w:t> </w:t>
      </w:r>
      <w:r>
        <w:rPr>
          <w:color w:val="231F20"/>
          <w:sz w:val="20"/>
        </w:rPr>
        <w:t>at</w:t>
      </w:r>
      <w:r>
        <w:rPr>
          <w:color w:val="231F20"/>
          <w:spacing w:val="-15"/>
          <w:sz w:val="20"/>
        </w:rPr>
        <w:t> </w:t>
      </w:r>
      <w:r>
        <w:rPr>
          <w:color w:val="231F20"/>
          <w:sz w:val="20"/>
        </w:rPr>
        <w:t>the</w:t>
      </w:r>
      <w:r>
        <w:rPr>
          <w:color w:val="231F20"/>
          <w:spacing w:val="-15"/>
          <w:sz w:val="20"/>
        </w:rPr>
        <w:t> </w:t>
      </w:r>
      <w:r>
        <w:rPr>
          <w:color w:val="231F20"/>
          <w:sz w:val="20"/>
        </w:rPr>
        <w:t>Salt</w:t>
      </w:r>
      <w:r>
        <w:rPr>
          <w:color w:val="231F20"/>
          <w:spacing w:val="-15"/>
          <w:sz w:val="20"/>
        </w:rPr>
        <w:t> </w:t>
      </w:r>
      <w:r>
        <w:rPr>
          <w:color w:val="231F20"/>
          <w:sz w:val="20"/>
        </w:rPr>
        <w:t>Lake</w:t>
      </w:r>
      <w:r>
        <w:rPr>
          <w:color w:val="231F20"/>
          <w:spacing w:val="-15"/>
          <w:sz w:val="20"/>
        </w:rPr>
        <w:t> </w:t>
      </w:r>
      <w:r>
        <w:rPr>
          <w:color w:val="231F20"/>
          <w:sz w:val="20"/>
        </w:rPr>
        <w:t>City meeting.</w:t>
      </w:r>
      <w:r>
        <w:rPr>
          <w:color w:val="231F20"/>
          <w:spacing w:val="-5"/>
          <w:sz w:val="20"/>
        </w:rPr>
        <w:t> </w:t>
      </w:r>
      <w:r>
        <w:rPr>
          <w:color w:val="231F20"/>
          <w:sz w:val="20"/>
        </w:rPr>
        <w:t>The</w:t>
      </w:r>
      <w:r>
        <w:rPr>
          <w:color w:val="231F20"/>
          <w:spacing w:val="-5"/>
          <w:sz w:val="20"/>
        </w:rPr>
        <w:t> </w:t>
      </w:r>
      <w:r>
        <w:rPr>
          <w:color w:val="231F20"/>
          <w:sz w:val="20"/>
        </w:rPr>
        <w:t>registration</w:t>
      </w:r>
      <w:r>
        <w:rPr>
          <w:color w:val="231F20"/>
          <w:spacing w:val="-5"/>
          <w:sz w:val="20"/>
        </w:rPr>
        <w:t> </w:t>
      </w:r>
      <w:r>
        <w:rPr>
          <w:color w:val="231F20"/>
          <w:sz w:val="20"/>
        </w:rPr>
        <w:t>fee</w:t>
      </w:r>
      <w:r>
        <w:rPr>
          <w:color w:val="231F20"/>
          <w:spacing w:val="-5"/>
          <w:sz w:val="20"/>
        </w:rPr>
        <w:t> </w:t>
      </w:r>
      <w:r>
        <w:rPr>
          <w:color w:val="231F20"/>
          <w:sz w:val="20"/>
        </w:rPr>
        <w:t>is</w:t>
      </w:r>
      <w:r>
        <w:rPr>
          <w:color w:val="231F20"/>
          <w:spacing w:val="-5"/>
          <w:sz w:val="20"/>
        </w:rPr>
        <w:t> </w:t>
      </w:r>
      <w:r>
        <w:rPr>
          <w:color w:val="231F20"/>
          <w:sz w:val="20"/>
        </w:rPr>
        <w:t>USD</w:t>
      </w:r>
      <w:r>
        <w:rPr>
          <w:color w:val="231F20"/>
          <w:spacing w:val="-5"/>
          <w:sz w:val="20"/>
        </w:rPr>
        <w:t> </w:t>
      </w:r>
      <w:r>
        <w:rPr>
          <w:color w:val="231F20"/>
          <w:sz w:val="20"/>
        </w:rPr>
        <w:t>$125</w:t>
      </w:r>
      <w:r>
        <w:rPr>
          <w:color w:val="231F20"/>
          <w:spacing w:val="-5"/>
          <w:sz w:val="20"/>
        </w:rPr>
        <w:t> </w:t>
      </w:r>
      <w:r>
        <w:rPr>
          <w:color w:val="231F20"/>
          <w:sz w:val="20"/>
        </w:rPr>
        <w:t>for</w:t>
      </w:r>
      <w:r>
        <w:rPr>
          <w:color w:val="231F20"/>
          <w:spacing w:val="-5"/>
          <w:sz w:val="20"/>
        </w:rPr>
        <w:t> </w:t>
      </w:r>
      <w:r>
        <w:rPr>
          <w:color w:val="231F20"/>
          <w:sz w:val="20"/>
        </w:rPr>
        <w:t>pre-registration by 25 April and USD $150 at the meeting.</w:t>
      </w:r>
    </w:p>
    <w:p>
      <w:pPr>
        <w:spacing w:line="249" w:lineRule="auto" w:before="1"/>
        <w:ind w:left="100" w:right="117" w:firstLine="206"/>
        <w:jc w:val="both"/>
        <w:rPr>
          <w:sz w:val="20"/>
        </w:rPr>
      </w:pPr>
      <w:r>
        <w:rPr>
          <w:color w:val="231F20"/>
          <w:sz w:val="20"/>
        </w:rPr>
        <w:t>A hospitality room for accompanying persons will be  open at the City Creek Marriott from 8:00 a.m. to 10:00 a.m., Monday</w:t>
      </w:r>
      <w:r>
        <w:rPr>
          <w:color w:val="231F20"/>
          <w:spacing w:val="-12"/>
          <w:sz w:val="20"/>
        </w:rPr>
        <w:t> </w:t>
      </w:r>
      <w:r>
        <w:rPr>
          <w:color w:val="231F20"/>
          <w:sz w:val="20"/>
        </w:rPr>
        <w:t>through</w:t>
      </w:r>
      <w:r>
        <w:rPr>
          <w:color w:val="231F20"/>
          <w:spacing w:val="-12"/>
          <w:sz w:val="20"/>
        </w:rPr>
        <w:t> </w:t>
      </w:r>
      <w:r>
        <w:rPr>
          <w:color w:val="231F20"/>
          <w:sz w:val="20"/>
        </w:rPr>
        <w:t>Friday.</w:t>
      </w:r>
      <w:r>
        <w:rPr>
          <w:color w:val="231F20"/>
          <w:spacing w:val="-12"/>
          <w:sz w:val="20"/>
        </w:rPr>
        <w:t> </w:t>
      </w:r>
      <w:r>
        <w:rPr>
          <w:color w:val="231F20"/>
          <w:sz w:val="20"/>
        </w:rPr>
        <w:t>A</w:t>
      </w:r>
      <w:r>
        <w:rPr>
          <w:color w:val="231F20"/>
          <w:spacing w:val="-12"/>
          <w:sz w:val="20"/>
        </w:rPr>
        <w:t> </w:t>
      </w:r>
      <w:r>
        <w:rPr>
          <w:color w:val="231F20"/>
          <w:sz w:val="20"/>
        </w:rPr>
        <w:t>brief</w:t>
      </w:r>
      <w:r>
        <w:rPr>
          <w:color w:val="231F20"/>
          <w:spacing w:val="-12"/>
          <w:sz w:val="20"/>
        </w:rPr>
        <w:t> </w:t>
      </w:r>
      <w:r>
        <w:rPr>
          <w:color w:val="231F20"/>
          <w:sz w:val="20"/>
        </w:rPr>
        <w:t>overview</w:t>
      </w:r>
      <w:r>
        <w:rPr>
          <w:color w:val="231F20"/>
          <w:spacing w:val="-12"/>
          <w:sz w:val="20"/>
        </w:rPr>
        <w:t> </w:t>
      </w:r>
      <w:r>
        <w:rPr>
          <w:color w:val="231F20"/>
          <w:sz w:val="20"/>
        </w:rPr>
        <w:t>of</w:t>
      </w:r>
      <w:r>
        <w:rPr>
          <w:color w:val="231F20"/>
          <w:spacing w:val="-12"/>
          <w:sz w:val="20"/>
        </w:rPr>
        <w:t> </w:t>
      </w:r>
      <w:r>
        <w:rPr>
          <w:color w:val="231F20"/>
          <w:sz w:val="20"/>
        </w:rPr>
        <w:t>surrounding</w:t>
      </w:r>
      <w:r>
        <w:rPr>
          <w:color w:val="231F20"/>
          <w:spacing w:val="-12"/>
          <w:sz w:val="20"/>
        </w:rPr>
        <w:t> </w:t>
      </w:r>
      <w:r>
        <w:rPr>
          <w:color w:val="231F20"/>
          <w:sz w:val="20"/>
        </w:rPr>
        <w:t>sites will be presented on Monday at 9:00 a.m. On </w:t>
      </w:r>
      <w:r>
        <w:rPr>
          <w:color w:val="231F20"/>
          <w:spacing w:val="-3"/>
          <w:sz w:val="20"/>
        </w:rPr>
        <w:t>Tuesday, </w:t>
      </w:r>
      <w:r>
        <w:rPr>
          <w:color w:val="231F20"/>
          <w:sz w:val="20"/>
        </w:rPr>
        <w:t>there will</w:t>
      </w:r>
      <w:r>
        <w:rPr>
          <w:color w:val="231F20"/>
          <w:spacing w:val="-11"/>
          <w:sz w:val="20"/>
        </w:rPr>
        <w:t> </w:t>
      </w:r>
      <w:r>
        <w:rPr>
          <w:color w:val="231F20"/>
          <w:sz w:val="20"/>
        </w:rPr>
        <w:t>be</w:t>
      </w:r>
      <w:r>
        <w:rPr>
          <w:color w:val="231F20"/>
          <w:spacing w:val="-11"/>
          <w:sz w:val="20"/>
        </w:rPr>
        <w:t> </w:t>
      </w:r>
      <w:r>
        <w:rPr>
          <w:color w:val="231F20"/>
          <w:sz w:val="20"/>
        </w:rPr>
        <w:t>a</w:t>
      </w:r>
      <w:r>
        <w:rPr>
          <w:color w:val="231F20"/>
          <w:spacing w:val="-11"/>
          <w:sz w:val="20"/>
        </w:rPr>
        <w:t> </w:t>
      </w:r>
      <w:r>
        <w:rPr>
          <w:color w:val="231F20"/>
          <w:sz w:val="20"/>
        </w:rPr>
        <w:t>morning</w:t>
      </w:r>
      <w:r>
        <w:rPr>
          <w:color w:val="231F20"/>
          <w:spacing w:val="-11"/>
          <w:sz w:val="20"/>
        </w:rPr>
        <w:t> </w:t>
      </w:r>
      <w:r>
        <w:rPr>
          <w:color w:val="231F20"/>
          <w:sz w:val="20"/>
        </w:rPr>
        <w:t>Trolley</w:t>
      </w:r>
      <w:r>
        <w:rPr>
          <w:color w:val="231F20"/>
          <w:spacing w:val="-11"/>
          <w:sz w:val="20"/>
        </w:rPr>
        <w:t> </w:t>
      </w:r>
      <w:r>
        <w:rPr>
          <w:color w:val="231F20"/>
          <w:sz w:val="20"/>
        </w:rPr>
        <w:t>tour</w:t>
      </w:r>
      <w:r>
        <w:rPr>
          <w:color w:val="231F20"/>
          <w:spacing w:val="-11"/>
          <w:sz w:val="20"/>
        </w:rPr>
        <w:t> </w:t>
      </w:r>
      <w:r>
        <w:rPr>
          <w:color w:val="231F20"/>
          <w:sz w:val="20"/>
        </w:rPr>
        <w:t>of</w:t>
      </w:r>
      <w:r>
        <w:rPr>
          <w:color w:val="231F20"/>
          <w:spacing w:val="-11"/>
          <w:sz w:val="20"/>
        </w:rPr>
        <w:t> </w:t>
      </w:r>
      <w:r>
        <w:rPr>
          <w:color w:val="231F20"/>
          <w:sz w:val="20"/>
        </w:rPr>
        <w:t>the</w:t>
      </w:r>
      <w:r>
        <w:rPr>
          <w:color w:val="231F20"/>
          <w:spacing w:val="-11"/>
          <w:sz w:val="20"/>
        </w:rPr>
        <w:t> </w:t>
      </w:r>
      <w:r>
        <w:rPr>
          <w:color w:val="231F20"/>
          <w:sz w:val="20"/>
        </w:rPr>
        <w:t>downtown</w:t>
      </w:r>
      <w:r>
        <w:rPr>
          <w:color w:val="231F20"/>
          <w:spacing w:val="-11"/>
          <w:sz w:val="20"/>
        </w:rPr>
        <w:t> </w:t>
      </w:r>
      <w:r>
        <w:rPr>
          <w:color w:val="231F20"/>
          <w:sz w:val="20"/>
        </w:rPr>
        <w:t>Salt</w:t>
      </w:r>
      <w:r>
        <w:rPr>
          <w:color w:val="231F20"/>
          <w:spacing w:val="-11"/>
          <w:sz w:val="20"/>
        </w:rPr>
        <w:t> </w:t>
      </w:r>
      <w:r>
        <w:rPr>
          <w:color w:val="231F20"/>
          <w:sz w:val="20"/>
        </w:rPr>
        <w:t>Lake</w:t>
      </w:r>
      <w:r>
        <w:rPr>
          <w:color w:val="231F20"/>
          <w:spacing w:val="-11"/>
          <w:sz w:val="20"/>
        </w:rPr>
        <w:t> </w:t>
      </w:r>
      <w:r>
        <w:rPr>
          <w:color w:val="231F20"/>
          <w:sz w:val="20"/>
        </w:rPr>
        <w:t>City area for USD $30/person. There will also be a day tour to the Winter</w:t>
      </w:r>
      <w:r>
        <w:rPr>
          <w:color w:val="231F20"/>
          <w:spacing w:val="-16"/>
          <w:sz w:val="20"/>
        </w:rPr>
        <w:t> </w:t>
      </w:r>
      <w:r>
        <w:rPr>
          <w:color w:val="231F20"/>
          <w:sz w:val="20"/>
        </w:rPr>
        <w:t>Olympic</w:t>
      </w:r>
      <w:r>
        <w:rPr>
          <w:color w:val="231F20"/>
          <w:spacing w:val="-16"/>
          <w:sz w:val="20"/>
        </w:rPr>
        <w:t> </w:t>
      </w:r>
      <w:r>
        <w:rPr>
          <w:color w:val="231F20"/>
          <w:sz w:val="20"/>
        </w:rPr>
        <w:t>park,</w:t>
      </w:r>
      <w:r>
        <w:rPr>
          <w:color w:val="231F20"/>
          <w:spacing w:val="-16"/>
          <w:sz w:val="20"/>
        </w:rPr>
        <w:t> </w:t>
      </w:r>
      <w:r>
        <w:rPr>
          <w:color w:val="231F20"/>
          <w:sz w:val="20"/>
        </w:rPr>
        <w:t>Park</w:t>
      </w:r>
      <w:r>
        <w:rPr>
          <w:color w:val="231F20"/>
          <w:spacing w:val="-16"/>
          <w:sz w:val="20"/>
        </w:rPr>
        <w:t> </w:t>
      </w:r>
      <w:r>
        <w:rPr>
          <w:color w:val="231F20"/>
          <w:sz w:val="20"/>
        </w:rPr>
        <w:t>City</w:t>
      </w:r>
      <w:r>
        <w:rPr>
          <w:color w:val="231F20"/>
          <w:spacing w:val="-16"/>
          <w:sz w:val="20"/>
        </w:rPr>
        <w:t> </w:t>
      </w:r>
      <w:r>
        <w:rPr>
          <w:color w:val="231F20"/>
          <w:sz w:val="20"/>
        </w:rPr>
        <w:t>Mountain</w:t>
      </w:r>
      <w:r>
        <w:rPr>
          <w:color w:val="231F20"/>
          <w:spacing w:val="-16"/>
          <w:sz w:val="20"/>
        </w:rPr>
        <w:t> </w:t>
      </w:r>
      <w:r>
        <w:rPr>
          <w:color w:val="231F20"/>
          <w:sz w:val="20"/>
        </w:rPr>
        <w:t>Resort,</w:t>
      </w:r>
      <w:r>
        <w:rPr>
          <w:color w:val="231F20"/>
          <w:spacing w:val="-16"/>
          <w:sz w:val="20"/>
        </w:rPr>
        <w:t> </w:t>
      </w:r>
      <w:r>
        <w:rPr>
          <w:color w:val="231F20"/>
          <w:sz w:val="20"/>
        </w:rPr>
        <w:t>Deer</w:t>
      </w:r>
      <w:r>
        <w:rPr>
          <w:color w:val="231F20"/>
          <w:spacing w:val="-16"/>
          <w:sz w:val="20"/>
        </w:rPr>
        <w:t> </w:t>
      </w:r>
      <w:r>
        <w:rPr>
          <w:color w:val="231F20"/>
          <w:spacing w:val="-6"/>
          <w:sz w:val="20"/>
        </w:rPr>
        <w:t>Valley, </w:t>
      </w:r>
      <w:r>
        <w:rPr>
          <w:color w:val="231F20"/>
          <w:sz w:val="20"/>
        </w:rPr>
        <w:t>and Downtown Park City </w:t>
      </w:r>
      <w:hyperlink r:id="rId401">
        <w:r>
          <w:rPr>
            <w:color w:val="231F20"/>
            <w:sz w:val="20"/>
          </w:rPr>
          <w:t>(http://saltlakecityguidedtours.</w:t>
        </w:r>
      </w:hyperlink>
      <w:r>
        <w:rPr>
          <w:color w:val="231F20"/>
          <w:sz w:val="20"/>
        </w:rPr>
        <w:t> com/parkcitytour.htm) on Wednesday that will include stops at the outlet malls for USD $60/person. Brochures of local attractions and dining options will be</w:t>
      </w:r>
      <w:r>
        <w:rPr>
          <w:color w:val="231F20"/>
          <w:spacing w:val="-3"/>
          <w:sz w:val="20"/>
        </w:rPr>
        <w:t> </w:t>
      </w:r>
      <w:r>
        <w:rPr>
          <w:color w:val="231F20"/>
          <w:sz w:val="20"/>
        </w:rPr>
        <w:t>provided.</w:t>
      </w:r>
    </w:p>
    <w:p>
      <w:pPr>
        <w:pStyle w:val="ListParagraph"/>
        <w:numPr>
          <w:ilvl w:val="0"/>
          <w:numId w:val="4"/>
        </w:numPr>
        <w:tabs>
          <w:tab w:pos="400" w:val="left" w:leader="none"/>
        </w:tabs>
        <w:spacing w:line="240" w:lineRule="auto" w:before="161" w:after="0"/>
        <w:ind w:left="400" w:right="0" w:hanging="300"/>
        <w:jc w:val="both"/>
        <w:rPr>
          <w:b/>
          <w:sz w:val="20"/>
        </w:rPr>
      </w:pPr>
      <w:r>
        <w:rPr>
          <w:b/>
          <w:color w:val="231F20"/>
          <w:spacing w:val="-3"/>
          <w:sz w:val="20"/>
        </w:rPr>
        <w:t>WEATHER</w:t>
      </w:r>
    </w:p>
    <w:p>
      <w:pPr>
        <w:spacing w:line="249" w:lineRule="auto" w:before="10"/>
        <w:ind w:left="100" w:right="117" w:firstLine="206"/>
        <w:jc w:val="both"/>
        <w:rPr>
          <w:sz w:val="20"/>
        </w:rPr>
      </w:pPr>
      <w:r>
        <w:rPr>
          <w:color w:val="231F20"/>
          <w:sz w:val="20"/>
        </w:rPr>
        <w:t>The weather is generally very pleasant in the latter part of May, but cool weather can occur. For the week of the ASA meeting, temperatures are typically in the mid 70s during the day, dropping into the lower 50s at night.</w:t>
      </w:r>
    </w:p>
    <w:p>
      <w:pPr>
        <w:pStyle w:val="ListParagraph"/>
        <w:numPr>
          <w:ilvl w:val="0"/>
          <w:numId w:val="4"/>
        </w:numPr>
        <w:tabs>
          <w:tab w:pos="400" w:val="left" w:leader="none"/>
        </w:tabs>
        <w:spacing w:line="249" w:lineRule="auto" w:before="161" w:after="0"/>
        <w:ind w:left="100" w:right="1050" w:firstLine="0"/>
        <w:jc w:val="left"/>
        <w:rPr>
          <w:b/>
          <w:sz w:val="20"/>
        </w:rPr>
      </w:pPr>
      <w:r>
        <w:rPr>
          <w:b/>
          <w:color w:val="231F20"/>
          <w:sz w:val="20"/>
        </w:rPr>
        <w:t>TECHNICAL</w:t>
      </w:r>
      <w:r>
        <w:rPr>
          <w:b/>
          <w:color w:val="231F20"/>
          <w:spacing w:val="-4"/>
          <w:sz w:val="20"/>
        </w:rPr>
        <w:t> </w:t>
      </w:r>
      <w:r>
        <w:rPr>
          <w:b/>
          <w:color w:val="231F20"/>
          <w:sz w:val="20"/>
        </w:rPr>
        <w:t>PROGRAM</w:t>
      </w:r>
      <w:r>
        <w:rPr>
          <w:b/>
          <w:color w:val="231F20"/>
          <w:spacing w:val="-4"/>
          <w:sz w:val="20"/>
        </w:rPr>
        <w:t> </w:t>
      </w:r>
      <w:r>
        <w:rPr>
          <w:b/>
          <w:color w:val="231F20"/>
          <w:sz w:val="20"/>
        </w:rPr>
        <w:t>ORGANIZING COMMITTEE</w:t>
      </w:r>
    </w:p>
    <w:p>
      <w:pPr>
        <w:spacing w:line="249" w:lineRule="auto" w:before="1"/>
        <w:ind w:left="100" w:right="115" w:firstLine="206"/>
        <w:jc w:val="both"/>
        <w:rPr>
          <w:sz w:val="20"/>
        </w:rPr>
      </w:pPr>
      <w:r>
        <w:rPr>
          <w:color w:val="231F20"/>
          <w:sz w:val="20"/>
        </w:rPr>
        <w:t>Brian E. Anderson, Jonathan Blotter, Cochairs; David </w:t>
      </w:r>
      <w:r>
        <w:rPr>
          <w:color w:val="231F20"/>
          <w:spacing w:val="-12"/>
          <w:sz w:val="20"/>
        </w:rPr>
        <w:t>P.</w:t>
      </w:r>
      <w:r>
        <w:rPr>
          <w:color w:val="231F20"/>
          <w:spacing w:val="26"/>
          <w:sz w:val="20"/>
        </w:rPr>
        <w:t> </w:t>
      </w:r>
      <w:r>
        <w:rPr>
          <w:color w:val="231F20"/>
          <w:sz w:val="20"/>
        </w:rPr>
        <w:t>Knobles, Acoustical Oceanography; Benjamin </w:t>
      </w:r>
      <w:r>
        <w:rPr>
          <w:color w:val="231F20"/>
          <w:spacing w:val="-4"/>
          <w:sz w:val="20"/>
        </w:rPr>
        <w:t>Taft, </w:t>
      </w:r>
      <w:r>
        <w:rPr>
          <w:color w:val="231F20"/>
          <w:sz w:val="20"/>
        </w:rPr>
        <w:t>Animal Bioacoustics;</w:t>
      </w:r>
      <w:r>
        <w:rPr>
          <w:color w:val="231F20"/>
          <w:spacing w:val="-6"/>
          <w:sz w:val="20"/>
        </w:rPr>
        <w:t> </w:t>
      </w:r>
      <w:r>
        <w:rPr>
          <w:color w:val="231F20"/>
          <w:sz w:val="20"/>
        </w:rPr>
        <w:t>Damian</w:t>
      </w:r>
      <w:r>
        <w:rPr>
          <w:color w:val="231F20"/>
          <w:spacing w:val="-6"/>
          <w:sz w:val="20"/>
        </w:rPr>
        <w:t> </w:t>
      </w:r>
      <w:r>
        <w:rPr>
          <w:color w:val="231F20"/>
          <w:sz w:val="20"/>
        </w:rPr>
        <w:t>J.</w:t>
      </w:r>
      <w:r>
        <w:rPr>
          <w:color w:val="231F20"/>
          <w:spacing w:val="-6"/>
          <w:sz w:val="20"/>
        </w:rPr>
        <w:t> </w:t>
      </w:r>
      <w:r>
        <w:rPr>
          <w:color w:val="231F20"/>
          <w:sz w:val="20"/>
        </w:rPr>
        <w:t>Doria,</w:t>
      </w:r>
      <w:r>
        <w:rPr>
          <w:color w:val="231F20"/>
          <w:spacing w:val="-6"/>
          <w:sz w:val="20"/>
        </w:rPr>
        <w:t> </w:t>
      </w:r>
      <w:r>
        <w:rPr>
          <w:color w:val="231F20"/>
          <w:sz w:val="20"/>
        </w:rPr>
        <w:t>Ian</w:t>
      </w:r>
      <w:r>
        <w:rPr>
          <w:color w:val="231F20"/>
          <w:spacing w:val="-6"/>
          <w:sz w:val="20"/>
        </w:rPr>
        <w:t> </w:t>
      </w:r>
      <w:r>
        <w:rPr>
          <w:color w:val="231F20"/>
          <w:sz w:val="20"/>
        </w:rPr>
        <w:t>B.</w:t>
      </w:r>
      <w:r>
        <w:rPr>
          <w:color w:val="231F20"/>
          <w:spacing w:val="-6"/>
          <w:sz w:val="20"/>
        </w:rPr>
        <w:t> </w:t>
      </w:r>
      <w:r>
        <w:rPr>
          <w:color w:val="231F20"/>
          <w:sz w:val="20"/>
        </w:rPr>
        <w:t>Hoffman,</w:t>
      </w:r>
      <w:r>
        <w:rPr>
          <w:color w:val="231F20"/>
          <w:spacing w:val="-6"/>
          <w:sz w:val="20"/>
        </w:rPr>
        <w:t> </w:t>
      </w:r>
      <w:r>
        <w:rPr>
          <w:color w:val="231F20"/>
          <w:sz w:val="20"/>
        </w:rPr>
        <w:t>Architectural Acoustics; Siddhartha Sikdar, Biomedical Acoustics;</w:t>
      </w:r>
      <w:r>
        <w:rPr>
          <w:color w:val="231F20"/>
          <w:spacing w:val="-20"/>
          <w:sz w:val="20"/>
        </w:rPr>
        <w:t> </w:t>
      </w:r>
      <w:r>
        <w:rPr>
          <w:color w:val="231F20"/>
          <w:sz w:val="20"/>
        </w:rPr>
        <w:t>Andrew</w:t>
      </w:r>
    </w:p>
    <w:p>
      <w:pPr>
        <w:pStyle w:val="ListParagraph"/>
        <w:numPr>
          <w:ilvl w:val="1"/>
          <w:numId w:val="4"/>
        </w:numPr>
        <w:tabs>
          <w:tab w:pos="372" w:val="left" w:leader="none"/>
        </w:tabs>
        <w:spacing w:line="249" w:lineRule="auto" w:before="1" w:after="0"/>
        <w:ind w:left="100" w:right="116" w:firstLine="0"/>
        <w:jc w:val="both"/>
        <w:rPr>
          <w:sz w:val="20"/>
        </w:rPr>
      </w:pPr>
      <w:r>
        <w:rPr>
          <w:color w:val="231F20"/>
          <w:sz w:val="20"/>
        </w:rPr>
        <w:t>Piacsek, Eon King, Education in Acoustics; Kenneth M. </w:t>
      </w:r>
      <w:r>
        <w:rPr>
          <w:color w:val="231F20"/>
          <w:spacing w:val="-4"/>
          <w:sz w:val="20"/>
        </w:rPr>
        <w:t>Walsh,</w:t>
      </w:r>
      <w:r>
        <w:rPr>
          <w:color w:val="231F20"/>
          <w:spacing w:val="-33"/>
          <w:sz w:val="20"/>
        </w:rPr>
        <w:t> </w:t>
      </w:r>
      <w:r>
        <w:rPr>
          <w:color w:val="231F20"/>
          <w:sz w:val="20"/>
        </w:rPr>
        <w:t>Engineering</w:t>
      </w:r>
      <w:r>
        <w:rPr>
          <w:color w:val="231F20"/>
          <w:spacing w:val="-33"/>
          <w:sz w:val="20"/>
        </w:rPr>
        <w:t> </w:t>
      </w:r>
      <w:r>
        <w:rPr>
          <w:color w:val="231F20"/>
          <w:sz w:val="20"/>
        </w:rPr>
        <w:t>Acoustics;</w:t>
      </w:r>
      <w:r>
        <w:rPr>
          <w:color w:val="231F20"/>
          <w:spacing w:val="-33"/>
          <w:sz w:val="20"/>
        </w:rPr>
        <w:t> </w:t>
      </w:r>
      <w:r>
        <w:rPr>
          <w:color w:val="231F20"/>
          <w:sz w:val="20"/>
        </w:rPr>
        <w:t>Andrew</w:t>
      </w:r>
      <w:r>
        <w:rPr>
          <w:color w:val="231F20"/>
          <w:spacing w:val="-33"/>
          <w:sz w:val="20"/>
        </w:rPr>
        <w:t> </w:t>
      </w:r>
      <w:r>
        <w:rPr>
          <w:color w:val="231F20"/>
          <w:sz w:val="20"/>
        </w:rPr>
        <w:t>C.H.</w:t>
      </w:r>
      <w:r>
        <w:rPr>
          <w:color w:val="231F20"/>
          <w:spacing w:val="-33"/>
          <w:sz w:val="20"/>
        </w:rPr>
        <w:t> </w:t>
      </w:r>
      <w:r>
        <w:rPr>
          <w:color w:val="231F20"/>
          <w:sz w:val="20"/>
        </w:rPr>
        <w:t>Morrison,</w:t>
      </w:r>
      <w:r>
        <w:rPr>
          <w:color w:val="231F20"/>
          <w:spacing w:val="-33"/>
          <w:sz w:val="20"/>
        </w:rPr>
        <w:t> </w:t>
      </w:r>
      <w:r>
        <w:rPr>
          <w:color w:val="231F20"/>
          <w:sz w:val="20"/>
        </w:rPr>
        <w:t>Musical Acoustics; Eric L. Reuter, James E. Phillips, Noise; </w:t>
      </w:r>
      <w:r>
        <w:rPr>
          <w:color w:val="231F20"/>
          <w:spacing w:val="34"/>
          <w:sz w:val="20"/>
        </w:rPr>
        <w:t> </w:t>
      </w:r>
      <w:r>
        <w:rPr>
          <w:color w:val="231F20"/>
          <w:sz w:val="20"/>
        </w:rPr>
        <w:t>Michael</w:t>
      </w:r>
    </w:p>
    <w:p>
      <w:pPr>
        <w:spacing w:line="249" w:lineRule="auto" w:before="1"/>
        <w:ind w:left="100" w:right="117" w:firstLine="0"/>
        <w:jc w:val="both"/>
        <w:rPr>
          <w:sz w:val="20"/>
        </w:rPr>
      </w:pPr>
      <w:r>
        <w:rPr>
          <w:color w:val="231F20"/>
          <w:sz w:val="20"/>
        </w:rPr>
        <w:t>R. Haberman, Physical Acoustics; Christopher A. Brown, Psychological and Physiological Acoustics; Ning Xiang,</w:t>
      </w:r>
      <w:r>
        <w:rPr>
          <w:color w:val="231F20"/>
          <w:spacing w:val="-16"/>
          <w:sz w:val="20"/>
        </w:rPr>
        <w:t> </w:t>
      </w:r>
      <w:r>
        <w:rPr>
          <w:color w:val="231F20"/>
          <w:sz w:val="20"/>
        </w:rPr>
        <w:t>Said Assous,</w:t>
      </w:r>
      <w:r>
        <w:rPr>
          <w:color w:val="231F20"/>
          <w:spacing w:val="-12"/>
          <w:sz w:val="20"/>
        </w:rPr>
        <w:t> </w:t>
      </w:r>
      <w:r>
        <w:rPr>
          <w:color w:val="231F20"/>
          <w:sz w:val="20"/>
        </w:rPr>
        <w:t>Signal</w:t>
      </w:r>
      <w:r>
        <w:rPr>
          <w:color w:val="231F20"/>
          <w:spacing w:val="-12"/>
          <w:sz w:val="20"/>
        </w:rPr>
        <w:t> </w:t>
      </w:r>
      <w:r>
        <w:rPr>
          <w:color w:val="231F20"/>
          <w:sz w:val="20"/>
        </w:rPr>
        <w:t>Processing</w:t>
      </w:r>
      <w:r>
        <w:rPr>
          <w:color w:val="231F20"/>
          <w:spacing w:val="-12"/>
          <w:sz w:val="20"/>
        </w:rPr>
        <w:t> </w:t>
      </w:r>
      <w:r>
        <w:rPr>
          <w:color w:val="231F20"/>
          <w:sz w:val="20"/>
        </w:rPr>
        <w:t>in</w:t>
      </w:r>
      <w:r>
        <w:rPr>
          <w:color w:val="231F20"/>
          <w:spacing w:val="-12"/>
          <w:sz w:val="20"/>
        </w:rPr>
        <w:t> </w:t>
      </w:r>
      <w:r>
        <w:rPr>
          <w:color w:val="231F20"/>
          <w:sz w:val="20"/>
        </w:rPr>
        <w:t>Acoustics;</w:t>
      </w:r>
      <w:r>
        <w:rPr>
          <w:color w:val="231F20"/>
          <w:spacing w:val="-12"/>
          <w:sz w:val="20"/>
        </w:rPr>
        <w:t> </w:t>
      </w:r>
      <w:r>
        <w:rPr>
          <w:color w:val="231F20"/>
          <w:sz w:val="20"/>
        </w:rPr>
        <w:t>Alexander</w:t>
      </w:r>
      <w:r>
        <w:rPr>
          <w:color w:val="231F20"/>
          <w:spacing w:val="-12"/>
          <w:sz w:val="20"/>
        </w:rPr>
        <w:t> </w:t>
      </w:r>
      <w:r>
        <w:rPr>
          <w:color w:val="231F20"/>
          <w:sz w:val="20"/>
        </w:rPr>
        <w:t>L.</w:t>
      </w:r>
      <w:r>
        <w:rPr>
          <w:color w:val="231F20"/>
          <w:spacing w:val="-12"/>
          <w:sz w:val="20"/>
        </w:rPr>
        <w:t> </w:t>
      </w:r>
      <w:r>
        <w:rPr>
          <w:color w:val="231F20"/>
          <w:sz w:val="20"/>
        </w:rPr>
        <w:t>Francis, Melissa Baese-Berk, </w:t>
      </w:r>
      <w:r>
        <w:rPr>
          <w:color w:val="231F20"/>
          <w:spacing w:val="-3"/>
          <w:sz w:val="20"/>
        </w:rPr>
        <w:t>Tuuli </w:t>
      </w:r>
      <w:r>
        <w:rPr>
          <w:color w:val="231F20"/>
          <w:sz w:val="20"/>
        </w:rPr>
        <w:t>Morrill, Speech Communication; Benjamin M. </w:t>
      </w:r>
      <w:r>
        <w:rPr>
          <w:color w:val="231F20"/>
          <w:spacing w:val="-3"/>
          <w:sz w:val="20"/>
        </w:rPr>
        <w:t>Shafer, </w:t>
      </w:r>
      <w:r>
        <w:rPr>
          <w:color w:val="231F20"/>
          <w:sz w:val="20"/>
        </w:rPr>
        <w:t>Structural Acoustics and </w:t>
      </w:r>
      <w:r>
        <w:rPr>
          <w:color w:val="231F20"/>
          <w:spacing w:val="-3"/>
          <w:sz w:val="20"/>
        </w:rPr>
        <w:t>Vibration; </w:t>
      </w:r>
      <w:r>
        <w:rPr>
          <w:color w:val="231F20"/>
          <w:sz w:val="20"/>
        </w:rPr>
        <w:t>Anthony Bonomo, </w:t>
      </w:r>
      <w:r>
        <w:rPr>
          <w:color w:val="231F20"/>
          <w:spacing w:val="-5"/>
          <w:sz w:val="20"/>
        </w:rPr>
        <w:t>Todd </w:t>
      </w:r>
      <w:r>
        <w:rPr>
          <w:color w:val="231F20"/>
          <w:spacing w:val="-3"/>
          <w:sz w:val="20"/>
        </w:rPr>
        <w:t>Hefner, </w:t>
      </w:r>
      <w:r>
        <w:rPr>
          <w:color w:val="231F20"/>
          <w:sz w:val="20"/>
        </w:rPr>
        <w:t>Underwater Acoustics; Matthew</w:t>
      </w:r>
      <w:r>
        <w:rPr>
          <w:color w:val="231F20"/>
          <w:spacing w:val="-11"/>
          <w:sz w:val="20"/>
        </w:rPr>
        <w:t> </w:t>
      </w:r>
      <w:r>
        <w:rPr>
          <w:color w:val="231F20"/>
          <w:sz w:val="20"/>
        </w:rPr>
        <w:t>Kamrath,</w:t>
      </w:r>
      <w:r>
        <w:rPr>
          <w:color w:val="231F20"/>
          <w:spacing w:val="-11"/>
          <w:sz w:val="20"/>
        </w:rPr>
        <w:t> </w:t>
      </w:r>
      <w:r>
        <w:rPr>
          <w:color w:val="231F20"/>
          <w:sz w:val="20"/>
        </w:rPr>
        <w:t>Brent</w:t>
      </w:r>
      <w:r>
        <w:rPr>
          <w:color w:val="231F20"/>
          <w:spacing w:val="-11"/>
          <w:sz w:val="20"/>
        </w:rPr>
        <w:t> </w:t>
      </w:r>
      <w:r>
        <w:rPr>
          <w:color w:val="231F20"/>
          <w:sz w:val="20"/>
        </w:rPr>
        <w:t>Reichman,</w:t>
      </w:r>
      <w:r>
        <w:rPr>
          <w:color w:val="231F20"/>
          <w:spacing w:val="-11"/>
          <w:sz w:val="20"/>
        </w:rPr>
        <w:t> </w:t>
      </w:r>
      <w:r>
        <w:rPr>
          <w:color w:val="231F20"/>
          <w:sz w:val="20"/>
        </w:rPr>
        <w:t>Student</w:t>
      </w:r>
      <w:r>
        <w:rPr>
          <w:color w:val="231F20"/>
          <w:spacing w:val="-11"/>
          <w:sz w:val="20"/>
        </w:rPr>
        <w:t> </w:t>
      </w:r>
      <w:r>
        <w:rPr>
          <w:color w:val="231F20"/>
          <w:sz w:val="20"/>
        </w:rPr>
        <w:t>Council.</w:t>
      </w:r>
    </w:p>
    <w:p>
      <w:pPr>
        <w:pStyle w:val="ListParagraph"/>
        <w:numPr>
          <w:ilvl w:val="0"/>
          <w:numId w:val="4"/>
        </w:numPr>
        <w:tabs>
          <w:tab w:pos="400" w:val="left" w:leader="none"/>
        </w:tabs>
        <w:spacing w:line="240" w:lineRule="auto" w:before="161" w:after="0"/>
        <w:ind w:left="400" w:right="0" w:hanging="300"/>
        <w:jc w:val="both"/>
        <w:rPr>
          <w:b/>
          <w:sz w:val="20"/>
        </w:rPr>
      </w:pPr>
      <w:r>
        <w:rPr>
          <w:b/>
          <w:color w:val="231F20"/>
          <w:sz w:val="20"/>
        </w:rPr>
        <w:t>MEETING ORGANIZING COMMITTEE</w:t>
      </w:r>
    </w:p>
    <w:p>
      <w:pPr>
        <w:spacing w:line="249" w:lineRule="auto" w:before="10"/>
        <w:ind w:left="100" w:right="117" w:firstLine="206"/>
        <w:jc w:val="both"/>
        <w:rPr>
          <w:sz w:val="20"/>
        </w:rPr>
      </w:pPr>
      <w:r>
        <w:rPr>
          <w:color w:val="231F20"/>
          <w:sz w:val="20"/>
        </w:rPr>
        <w:t>Scott D. Sommerfeldt, Kent L. Gee, Meeting Cochairs; Jonathan Blotter, Brian E. Anderson, Technical Program Cochairs; Sarah Rollins, Audio Visual; Tracianne B. Neilsen, Food/Beverage;</w:t>
      </w:r>
      <w:r>
        <w:rPr>
          <w:color w:val="231F20"/>
          <w:spacing w:val="-8"/>
          <w:sz w:val="20"/>
        </w:rPr>
        <w:t> </w:t>
      </w:r>
      <w:r>
        <w:rPr>
          <w:color w:val="231F20"/>
          <w:sz w:val="20"/>
        </w:rPr>
        <w:t>Sarah</w:t>
      </w:r>
      <w:r>
        <w:rPr>
          <w:color w:val="231F20"/>
          <w:spacing w:val="-8"/>
          <w:sz w:val="20"/>
        </w:rPr>
        <w:t> </w:t>
      </w:r>
      <w:r>
        <w:rPr>
          <w:color w:val="231F20"/>
          <w:sz w:val="20"/>
        </w:rPr>
        <w:t>H.</w:t>
      </w:r>
      <w:r>
        <w:rPr>
          <w:color w:val="231F20"/>
          <w:spacing w:val="-8"/>
          <w:sz w:val="20"/>
        </w:rPr>
        <w:t> </w:t>
      </w:r>
      <w:r>
        <w:rPr>
          <w:color w:val="231F20"/>
          <w:sz w:val="20"/>
        </w:rPr>
        <w:t>Ferguson,</w:t>
      </w:r>
      <w:r>
        <w:rPr>
          <w:color w:val="231F20"/>
          <w:spacing w:val="-8"/>
          <w:sz w:val="20"/>
        </w:rPr>
        <w:t> </w:t>
      </w:r>
      <w:r>
        <w:rPr>
          <w:color w:val="231F20"/>
          <w:sz w:val="20"/>
        </w:rPr>
        <w:t>Signs;</w:t>
      </w:r>
      <w:r>
        <w:rPr>
          <w:color w:val="231F20"/>
          <w:spacing w:val="-8"/>
          <w:sz w:val="20"/>
        </w:rPr>
        <w:t> </w:t>
      </w:r>
      <w:r>
        <w:rPr>
          <w:color w:val="231F20"/>
          <w:sz w:val="20"/>
        </w:rPr>
        <w:t>Timothy</w:t>
      </w:r>
      <w:r>
        <w:rPr>
          <w:color w:val="231F20"/>
          <w:spacing w:val="-8"/>
          <w:sz w:val="20"/>
        </w:rPr>
        <w:t> </w:t>
      </w:r>
      <w:r>
        <w:rPr>
          <w:color w:val="231F20"/>
          <w:sz w:val="20"/>
        </w:rPr>
        <w:t>E.</w:t>
      </w:r>
      <w:r>
        <w:rPr>
          <w:color w:val="231F20"/>
          <w:spacing w:val="-8"/>
          <w:sz w:val="20"/>
        </w:rPr>
        <w:t> </w:t>
      </w:r>
      <w:r>
        <w:rPr>
          <w:color w:val="231F20"/>
          <w:sz w:val="20"/>
        </w:rPr>
        <w:t>Doyle, Student </w:t>
      </w:r>
      <w:r>
        <w:rPr>
          <w:color w:val="231F20"/>
          <w:spacing w:val="-3"/>
          <w:sz w:val="20"/>
        </w:rPr>
        <w:t>Volunteers;  </w:t>
      </w:r>
      <w:r>
        <w:rPr>
          <w:color w:val="231F20"/>
          <w:sz w:val="20"/>
        </w:rPr>
        <w:t>Cole </w:t>
      </w:r>
      <w:r>
        <w:rPr>
          <w:color w:val="231F20"/>
          <w:spacing w:val="-13"/>
          <w:sz w:val="20"/>
        </w:rPr>
        <w:t>V.  </w:t>
      </w:r>
      <w:r>
        <w:rPr>
          <w:color w:val="231F20"/>
          <w:sz w:val="20"/>
        </w:rPr>
        <w:t>Duke, Technical </w:t>
      </w:r>
      <w:r>
        <w:rPr>
          <w:color w:val="231F20"/>
          <w:spacing w:val="-4"/>
          <w:sz w:val="20"/>
        </w:rPr>
        <w:t>Tour;   </w:t>
      </w:r>
      <w:r>
        <w:rPr>
          <w:color w:val="231F20"/>
          <w:spacing w:val="13"/>
          <w:sz w:val="20"/>
        </w:rPr>
        <w:t> </w:t>
      </w:r>
      <w:r>
        <w:rPr>
          <w:color w:val="231F20"/>
          <w:sz w:val="20"/>
        </w:rPr>
        <w:t>Samuel</w:t>
      </w:r>
    </w:p>
    <w:p>
      <w:pPr>
        <w:spacing w:line="249" w:lineRule="auto" w:before="1"/>
        <w:ind w:left="100" w:right="98" w:firstLine="0"/>
        <w:jc w:val="left"/>
        <w:rPr>
          <w:sz w:val="20"/>
        </w:rPr>
      </w:pPr>
      <w:r>
        <w:rPr>
          <w:color w:val="231F20"/>
          <w:sz w:val="20"/>
        </w:rPr>
        <w:t>J. Anderson, ASA School; Timothy W. Leishman, Society Luncheon &amp; Lecture; Skyler G. Jennings, Internet Zone.</w:t>
      </w:r>
    </w:p>
    <w:p>
      <w:pPr>
        <w:pStyle w:val="ListParagraph"/>
        <w:numPr>
          <w:ilvl w:val="0"/>
          <w:numId w:val="4"/>
        </w:numPr>
        <w:tabs>
          <w:tab w:pos="400" w:val="left" w:leader="none"/>
        </w:tabs>
        <w:spacing w:line="240" w:lineRule="auto" w:before="171" w:after="0"/>
        <w:ind w:left="400" w:right="0" w:hanging="300"/>
        <w:jc w:val="both"/>
        <w:rPr>
          <w:b/>
          <w:sz w:val="20"/>
        </w:rPr>
      </w:pPr>
      <w:r>
        <w:rPr>
          <w:b/>
          <w:color w:val="231F20"/>
          <w:sz w:val="20"/>
        </w:rPr>
        <w:t>PHOTOGRAPHING AND</w:t>
      </w:r>
      <w:r>
        <w:rPr>
          <w:b/>
          <w:color w:val="231F20"/>
          <w:spacing w:val="-13"/>
          <w:sz w:val="20"/>
        </w:rPr>
        <w:t> </w:t>
      </w:r>
      <w:r>
        <w:rPr>
          <w:b/>
          <w:color w:val="231F20"/>
          <w:sz w:val="20"/>
        </w:rPr>
        <w:t>RECORDING</w:t>
      </w:r>
    </w:p>
    <w:p>
      <w:pPr>
        <w:spacing w:line="249" w:lineRule="auto" w:before="10"/>
        <w:ind w:left="100" w:right="117" w:firstLine="206"/>
        <w:jc w:val="both"/>
        <w:rPr>
          <w:sz w:val="20"/>
        </w:rPr>
      </w:pPr>
      <w:r>
        <w:rPr>
          <w:color w:val="231F20"/>
          <w:sz w:val="20"/>
        </w:rPr>
        <w:t>Photographing</w:t>
      </w:r>
      <w:r>
        <w:rPr>
          <w:color w:val="231F20"/>
          <w:spacing w:val="-16"/>
          <w:sz w:val="20"/>
        </w:rPr>
        <w:t> </w:t>
      </w:r>
      <w:r>
        <w:rPr>
          <w:color w:val="231F20"/>
          <w:sz w:val="20"/>
        </w:rPr>
        <w:t>and</w:t>
      </w:r>
      <w:r>
        <w:rPr>
          <w:color w:val="231F20"/>
          <w:spacing w:val="-16"/>
          <w:sz w:val="20"/>
        </w:rPr>
        <w:t> </w:t>
      </w:r>
      <w:r>
        <w:rPr>
          <w:color w:val="231F20"/>
          <w:sz w:val="20"/>
        </w:rPr>
        <w:t>recording</w:t>
      </w:r>
      <w:r>
        <w:rPr>
          <w:color w:val="231F20"/>
          <w:spacing w:val="-16"/>
          <w:sz w:val="20"/>
        </w:rPr>
        <w:t> </w:t>
      </w:r>
      <w:r>
        <w:rPr>
          <w:color w:val="231F20"/>
          <w:sz w:val="20"/>
        </w:rPr>
        <w:t>during</w:t>
      </w:r>
      <w:r>
        <w:rPr>
          <w:color w:val="231F20"/>
          <w:spacing w:val="-16"/>
          <w:sz w:val="20"/>
        </w:rPr>
        <w:t> </w:t>
      </w:r>
      <w:r>
        <w:rPr>
          <w:color w:val="231F20"/>
          <w:sz w:val="20"/>
        </w:rPr>
        <w:t>regular</w:t>
      </w:r>
      <w:r>
        <w:rPr>
          <w:color w:val="231F20"/>
          <w:spacing w:val="-16"/>
          <w:sz w:val="20"/>
        </w:rPr>
        <w:t> </w:t>
      </w:r>
      <w:r>
        <w:rPr>
          <w:color w:val="231F20"/>
          <w:sz w:val="20"/>
        </w:rPr>
        <w:t>sessions</w:t>
      </w:r>
      <w:r>
        <w:rPr>
          <w:color w:val="231F20"/>
          <w:spacing w:val="-16"/>
          <w:sz w:val="20"/>
        </w:rPr>
        <w:t> </w:t>
      </w:r>
      <w:r>
        <w:rPr>
          <w:color w:val="231F20"/>
          <w:sz w:val="20"/>
        </w:rPr>
        <w:t>are</w:t>
      </w:r>
      <w:r>
        <w:rPr>
          <w:color w:val="231F20"/>
          <w:spacing w:val="-16"/>
          <w:sz w:val="20"/>
        </w:rPr>
        <w:t> </w:t>
      </w:r>
      <w:r>
        <w:rPr>
          <w:color w:val="231F20"/>
          <w:sz w:val="20"/>
        </w:rPr>
        <w:t>not permitted without prior explicit permission of the</w:t>
      </w:r>
      <w:r>
        <w:rPr>
          <w:color w:val="231F20"/>
          <w:spacing w:val="-14"/>
          <w:sz w:val="20"/>
        </w:rPr>
        <w:t> </w:t>
      </w:r>
      <w:r>
        <w:rPr>
          <w:color w:val="231F20"/>
          <w:sz w:val="20"/>
        </w:rPr>
        <w:t>presenter.</w:t>
      </w:r>
    </w:p>
    <w:p>
      <w:pPr>
        <w:pStyle w:val="ListParagraph"/>
        <w:numPr>
          <w:ilvl w:val="0"/>
          <w:numId w:val="4"/>
        </w:numPr>
        <w:tabs>
          <w:tab w:pos="400" w:val="left" w:leader="none"/>
        </w:tabs>
        <w:spacing w:line="240" w:lineRule="auto" w:before="121" w:after="0"/>
        <w:ind w:left="400" w:right="0" w:hanging="300"/>
        <w:jc w:val="both"/>
        <w:rPr>
          <w:b/>
          <w:sz w:val="20"/>
        </w:rPr>
      </w:pPr>
      <w:r>
        <w:rPr>
          <w:b/>
          <w:color w:val="231F20"/>
          <w:sz w:val="20"/>
        </w:rPr>
        <w:t>ABSTRACT</w:t>
      </w:r>
      <w:r>
        <w:rPr>
          <w:b/>
          <w:color w:val="231F20"/>
          <w:spacing w:val="-7"/>
          <w:sz w:val="20"/>
        </w:rPr>
        <w:t> ERRATA</w:t>
      </w:r>
    </w:p>
    <w:p>
      <w:pPr>
        <w:spacing w:before="10"/>
        <w:ind w:left="306" w:right="98" w:firstLine="0"/>
        <w:jc w:val="left"/>
        <w:rPr>
          <w:sz w:val="20"/>
        </w:rPr>
      </w:pPr>
      <w:r>
        <w:rPr>
          <w:color w:val="231F20"/>
          <w:sz w:val="20"/>
        </w:rPr>
        <w:t>This meeting program is Part 2 of the April 2016 issue   of</w:t>
      </w:r>
    </w:p>
    <w:p>
      <w:pPr>
        <w:spacing w:before="10"/>
        <w:ind w:left="100" w:right="0" w:firstLine="0"/>
        <w:jc w:val="both"/>
        <w:rPr>
          <w:sz w:val="20"/>
        </w:rPr>
      </w:pPr>
      <w:r>
        <w:rPr>
          <w:i/>
          <w:color w:val="231F20"/>
          <w:sz w:val="20"/>
        </w:rPr>
        <w:t>The Journal of the Acoustical Society of America</w:t>
      </w:r>
      <w:r>
        <w:rPr>
          <w:color w:val="231F20"/>
          <w:sz w:val="20"/>
        </w:rPr>
        <w:t>. Corrections,</w:t>
      </w:r>
    </w:p>
    <w:p>
      <w:pPr>
        <w:spacing w:after="0"/>
        <w:jc w:val="both"/>
        <w:rPr>
          <w:sz w:val="20"/>
        </w:rPr>
        <w:sectPr>
          <w:headerReference w:type="default" r:id="rId397"/>
          <w:footerReference w:type="default" r:id="rId398"/>
          <w:pgSz w:w="12240" w:h="16200"/>
          <w:pgMar w:header="0" w:footer="647" w:top="820" w:bottom="840" w:left="920" w:right="900"/>
          <w:pgNumType w:start="23"/>
          <w:cols w:num="2" w:equalWidth="0">
            <w:col w:w="5026" w:space="249"/>
            <w:col w:w="5145"/>
          </w:cols>
        </w:sectPr>
      </w:pPr>
    </w:p>
    <w:p>
      <w:pPr>
        <w:spacing w:line="249" w:lineRule="auto" w:before="49"/>
        <w:ind w:left="100" w:right="0" w:firstLine="0"/>
        <w:jc w:val="left"/>
        <w:rPr>
          <w:sz w:val="20"/>
        </w:rPr>
      </w:pPr>
      <w:r>
        <w:rPr>
          <w:color w:val="231F20"/>
          <w:sz w:val="20"/>
        </w:rPr>
        <w:t>for printer’s errors only, may be submitted for publication in the Errata section of the </w:t>
      </w:r>
      <w:r>
        <w:rPr>
          <w:i/>
          <w:color w:val="231F20"/>
          <w:sz w:val="20"/>
        </w:rPr>
        <w:t>Journal</w:t>
      </w:r>
      <w:r>
        <w:rPr>
          <w:color w:val="231F20"/>
          <w:sz w:val="20"/>
        </w:rPr>
        <w:t>.</w:t>
      </w:r>
    </w:p>
    <w:p>
      <w:pPr>
        <w:pStyle w:val="BodyText"/>
        <w:rPr>
          <w:sz w:val="20"/>
        </w:rPr>
      </w:pPr>
    </w:p>
    <w:p>
      <w:pPr>
        <w:pStyle w:val="ListParagraph"/>
        <w:numPr>
          <w:ilvl w:val="0"/>
          <w:numId w:val="4"/>
        </w:numPr>
        <w:tabs>
          <w:tab w:pos="400" w:val="left" w:leader="none"/>
        </w:tabs>
        <w:spacing w:line="240" w:lineRule="auto" w:before="131" w:after="0"/>
        <w:ind w:left="400" w:right="0" w:hanging="300"/>
        <w:jc w:val="left"/>
        <w:rPr>
          <w:b/>
          <w:sz w:val="20"/>
        </w:rPr>
      </w:pPr>
      <w:r>
        <w:rPr>
          <w:b/>
          <w:color w:val="231F20"/>
          <w:sz w:val="20"/>
        </w:rPr>
        <w:t>GUIDELINES FOR ORAL</w:t>
      </w:r>
      <w:r>
        <w:rPr>
          <w:b/>
          <w:color w:val="231F20"/>
          <w:spacing w:val="1"/>
          <w:sz w:val="20"/>
        </w:rPr>
        <w:t> </w:t>
      </w:r>
      <w:r>
        <w:rPr>
          <w:b/>
          <w:color w:val="231F20"/>
          <w:spacing w:val="-3"/>
          <w:sz w:val="20"/>
        </w:rPr>
        <w:t>PRESENTATIONS</w:t>
      </w:r>
    </w:p>
    <w:p>
      <w:pPr>
        <w:spacing w:before="10"/>
        <w:ind w:left="100" w:right="0" w:firstLine="0"/>
        <w:jc w:val="left"/>
        <w:rPr>
          <w:b/>
          <w:sz w:val="20"/>
        </w:rPr>
      </w:pPr>
      <w:r>
        <w:rPr>
          <w:b/>
          <w:color w:val="231F20"/>
          <w:sz w:val="20"/>
        </w:rPr>
        <w:t>Preparation of Visual Aids</w:t>
      </w:r>
    </w:p>
    <w:p>
      <w:pPr>
        <w:spacing w:before="10"/>
        <w:ind w:left="100" w:right="0" w:firstLine="0"/>
        <w:jc w:val="left"/>
        <w:rPr>
          <w:sz w:val="20"/>
        </w:rPr>
      </w:pPr>
      <w:r>
        <w:rPr>
          <w:color w:val="231F20"/>
          <w:sz w:val="20"/>
        </w:rPr>
        <w:t>See the enclosed guidelines for computer projection.</w:t>
      </w:r>
    </w:p>
    <w:p>
      <w:pPr>
        <w:pStyle w:val="ListParagraph"/>
        <w:numPr>
          <w:ilvl w:val="0"/>
          <w:numId w:val="6"/>
        </w:numPr>
        <w:tabs>
          <w:tab w:pos="340" w:val="left" w:leader="none"/>
        </w:tabs>
        <w:spacing w:line="249" w:lineRule="auto" w:before="10" w:after="0"/>
        <w:ind w:left="340" w:right="1" w:hanging="240"/>
        <w:jc w:val="both"/>
        <w:rPr>
          <w:color w:val="231F20"/>
          <w:sz w:val="20"/>
        </w:rPr>
      </w:pPr>
      <w:r>
        <w:rPr>
          <w:color w:val="231F20"/>
          <w:sz w:val="20"/>
        </w:rPr>
        <w:t>Allow at least one minute of your talk for each</w:t>
      </w:r>
      <w:r>
        <w:rPr>
          <w:color w:val="231F20"/>
          <w:spacing w:val="-30"/>
          <w:sz w:val="20"/>
        </w:rPr>
        <w:t> </w:t>
      </w:r>
      <w:r>
        <w:rPr>
          <w:color w:val="231F20"/>
          <w:sz w:val="20"/>
        </w:rPr>
        <w:t>Powerpoint slide. No more than 12 slides for a 15-minute talk (with 3 minutes for questions and answers).</w:t>
      </w:r>
    </w:p>
    <w:p>
      <w:pPr>
        <w:pStyle w:val="ListParagraph"/>
        <w:numPr>
          <w:ilvl w:val="0"/>
          <w:numId w:val="6"/>
        </w:numPr>
        <w:tabs>
          <w:tab w:pos="340" w:val="left" w:leader="none"/>
        </w:tabs>
        <w:spacing w:line="249" w:lineRule="auto" w:before="1" w:after="0"/>
        <w:ind w:left="340" w:right="0" w:hanging="240"/>
        <w:jc w:val="both"/>
        <w:rPr>
          <w:color w:val="231F20"/>
          <w:sz w:val="20"/>
        </w:rPr>
      </w:pPr>
      <w:r>
        <w:rPr>
          <w:color w:val="231F20"/>
          <w:sz w:val="20"/>
        </w:rPr>
        <w:t>Minimize the number of lines of text on one visual aid. 12 lines</w:t>
      </w:r>
      <w:r>
        <w:rPr>
          <w:color w:val="231F20"/>
          <w:spacing w:val="-5"/>
          <w:sz w:val="20"/>
        </w:rPr>
        <w:t> </w:t>
      </w:r>
      <w:r>
        <w:rPr>
          <w:color w:val="231F20"/>
          <w:sz w:val="20"/>
        </w:rPr>
        <w:t>of</w:t>
      </w:r>
      <w:r>
        <w:rPr>
          <w:color w:val="231F20"/>
          <w:spacing w:val="-5"/>
          <w:sz w:val="20"/>
        </w:rPr>
        <w:t> </w:t>
      </w:r>
      <w:r>
        <w:rPr>
          <w:color w:val="231F20"/>
          <w:sz w:val="20"/>
        </w:rPr>
        <w:t>text</w:t>
      </w:r>
      <w:r>
        <w:rPr>
          <w:color w:val="231F20"/>
          <w:spacing w:val="-5"/>
          <w:sz w:val="20"/>
        </w:rPr>
        <w:t> </w:t>
      </w:r>
      <w:r>
        <w:rPr>
          <w:color w:val="231F20"/>
          <w:sz w:val="20"/>
        </w:rPr>
        <w:t>should</w:t>
      </w:r>
      <w:r>
        <w:rPr>
          <w:color w:val="231F20"/>
          <w:spacing w:val="-5"/>
          <w:sz w:val="20"/>
        </w:rPr>
        <w:t> </w:t>
      </w:r>
      <w:r>
        <w:rPr>
          <w:color w:val="231F20"/>
          <w:sz w:val="20"/>
        </w:rPr>
        <w:t>be</w:t>
      </w:r>
      <w:r>
        <w:rPr>
          <w:color w:val="231F20"/>
          <w:spacing w:val="-5"/>
          <w:sz w:val="20"/>
        </w:rPr>
        <w:t> </w:t>
      </w:r>
      <w:r>
        <w:rPr>
          <w:color w:val="231F20"/>
          <w:sz w:val="20"/>
        </w:rPr>
        <w:t>a</w:t>
      </w:r>
      <w:r>
        <w:rPr>
          <w:color w:val="231F20"/>
          <w:spacing w:val="-5"/>
          <w:sz w:val="20"/>
        </w:rPr>
        <w:t> </w:t>
      </w:r>
      <w:r>
        <w:rPr>
          <w:color w:val="231F20"/>
          <w:sz w:val="20"/>
        </w:rPr>
        <w:t>maximum.</w:t>
      </w:r>
      <w:r>
        <w:rPr>
          <w:color w:val="231F20"/>
          <w:spacing w:val="-5"/>
          <w:sz w:val="20"/>
        </w:rPr>
        <w:t> </w:t>
      </w:r>
      <w:r>
        <w:rPr>
          <w:color w:val="231F20"/>
          <w:sz w:val="20"/>
        </w:rPr>
        <w:t>Include</w:t>
      </w:r>
      <w:r>
        <w:rPr>
          <w:color w:val="231F20"/>
          <w:spacing w:val="-5"/>
          <w:sz w:val="20"/>
        </w:rPr>
        <w:t> </w:t>
      </w:r>
      <w:r>
        <w:rPr>
          <w:color w:val="231F20"/>
          <w:sz w:val="20"/>
        </w:rPr>
        <w:t>no</w:t>
      </w:r>
      <w:r>
        <w:rPr>
          <w:color w:val="231F20"/>
          <w:spacing w:val="-5"/>
          <w:sz w:val="20"/>
        </w:rPr>
        <w:t> </w:t>
      </w:r>
      <w:r>
        <w:rPr>
          <w:color w:val="231F20"/>
          <w:sz w:val="20"/>
        </w:rPr>
        <w:t>more</w:t>
      </w:r>
      <w:r>
        <w:rPr>
          <w:color w:val="231F20"/>
          <w:spacing w:val="-5"/>
          <w:sz w:val="20"/>
        </w:rPr>
        <w:t> </w:t>
      </w:r>
      <w:r>
        <w:rPr>
          <w:color w:val="231F20"/>
          <w:sz w:val="20"/>
        </w:rPr>
        <w:t>than</w:t>
      </w:r>
      <w:r>
        <w:rPr>
          <w:color w:val="231F20"/>
          <w:spacing w:val="-5"/>
          <w:sz w:val="20"/>
        </w:rPr>
        <w:t> </w:t>
      </w:r>
      <w:r>
        <w:rPr>
          <w:color w:val="231F20"/>
          <w:sz w:val="20"/>
        </w:rPr>
        <w:t>2 graphs/plots/figures on a single slide. Generally, too little information is better than too much.</w:t>
      </w:r>
    </w:p>
    <w:p>
      <w:pPr>
        <w:pStyle w:val="ListParagraph"/>
        <w:numPr>
          <w:ilvl w:val="0"/>
          <w:numId w:val="6"/>
        </w:numPr>
        <w:tabs>
          <w:tab w:pos="340" w:val="left" w:leader="none"/>
        </w:tabs>
        <w:spacing w:line="249" w:lineRule="auto" w:before="1" w:after="0"/>
        <w:ind w:left="340" w:right="1" w:hanging="240"/>
        <w:jc w:val="both"/>
        <w:rPr>
          <w:color w:val="231F20"/>
          <w:sz w:val="20"/>
        </w:rPr>
      </w:pPr>
      <w:r>
        <w:rPr>
          <w:color w:val="231F20"/>
          <w:sz w:val="20"/>
        </w:rPr>
        <w:t>Presentations should contain simple, legible text that is readable from the back of the room.</w:t>
      </w:r>
    </w:p>
    <w:p>
      <w:pPr>
        <w:pStyle w:val="ListParagraph"/>
        <w:numPr>
          <w:ilvl w:val="0"/>
          <w:numId w:val="6"/>
        </w:numPr>
        <w:tabs>
          <w:tab w:pos="340" w:val="left" w:leader="none"/>
        </w:tabs>
        <w:spacing w:line="249" w:lineRule="auto" w:before="1" w:after="0"/>
        <w:ind w:left="340" w:right="0" w:hanging="240"/>
        <w:jc w:val="both"/>
        <w:rPr>
          <w:color w:val="231F20"/>
          <w:sz w:val="20"/>
        </w:rPr>
      </w:pPr>
      <w:r>
        <w:rPr>
          <w:color w:val="231F20"/>
          <w:spacing w:val="2"/>
          <w:sz w:val="20"/>
        </w:rPr>
        <w:t>Characters should </w:t>
      </w:r>
      <w:r>
        <w:rPr>
          <w:color w:val="231F20"/>
          <w:sz w:val="20"/>
        </w:rPr>
        <w:t>be at </w:t>
      </w:r>
      <w:r>
        <w:rPr>
          <w:color w:val="231F20"/>
          <w:spacing w:val="2"/>
          <w:sz w:val="20"/>
        </w:rPr>
        <w:t>least 0.25 inches (6.5</w:t>
      </w:r>
      <w:r>
        <w:rPr>
          <w:color w:val="231F20"/>
          <w:spacing w:val="3"/>
          <w:sz w:val="20"/>
        </w:rPr>
        <w:t> </w:t>
      </w:r>
      <w:r>
        <w:rPr>
          <w:color w:val="231F20"/>
          <w:sz w:val="20"/>
        </w:rPr>
        <w:t>mm)</w:t>
      </w:r>
      <w:r>
        <w:rPr>
          <w:color w:val="231F20"/>
          <w:spacing w:val="40"/>
          <w:sz w:val="20"/>
        </w:rPr>
        <w:t> </w:t>
      </w:r>
      <w:r>
        <w:rPr>
          <w:color w:val="231F20"/>
          <w:spacing w:val="3"/>
          <w:sz w:val="20"/>
        </w:rPr>
        <w:t>in</w:t>
      </w:r>
      <w:r>
        <w:rPr>
          <w:color w:val="231F20"/>
          <w:spacing w:val="3"/>
          <w:w w:val="100"/>
          <w:sz w:val="20"/>
        </w:rPr>
        <w:t> </w:t>
      </w:r>
      <w:r>
        <w:rPr>
          <w:color w:val="231F20"/>
          <w:spacing w:val="2"/>
          <w:sz w:val="20"/>
        </w:rPr>
        <w:t>height </w:t>
      </w:r>
      <w:r>
        <w:rPr>
          <w:color w:val="231F20"/>
          <w:sz w:val="20"/>
        </w:rPr>
        <w:t>to be </w:t>
      </w:r>
      <w:r>
        <w:rPr>
          <w:color w:val="231F20"/>
          <w:spacing w:val="2"/>
          <w:sz w:val="20"/>
        </w:rPr>
        <w:t>legible when projected. </w:t>
      </w:r>
      <w:r>
        <w:rPr>
          <w:color w:val="231F20"/>
          <w:sz w:val="20"/>
        </w:rPr>
        <w:t>A </w:t>
      </w:r>
      <w:r>
        <w:rPr>
          <w:color w:val="231F20"/>
          <w:spacing w:val="2"/>
          <w:sz w:val="20"/>
        </w:rPr>
        <w:t>good</w:t>
      </w:r>
      <w:r>
        <w:rPr>
          <w:color w:val="231F20"/>
          <w:spacing w:val="47"/>
          <w:sz w:val="20"/>
        </w:rPr>
        <w:t> </w:t>
      </w:r>
      <w:r>
        <w:rPr>
          <w:color w:val="231F20"/>
          <w:spacing w:val="2"/>
          <w:sz w:val="20"/>
        </w:rPr>
        <w:t>rule</w:t>
      </w:r>
      <w:r>
        <w:rPr>
          <w:color w:val="231F20"/>
          <w:spacing w:val="6"/>
          <w:sz w:val="20"/>
        </w:rPr>
        <w:t> </w:t>
      </w:r>
      <w:r>
        <w:rPr>
          <w:color w:val="231F20"/>
          <w:spacing w:val="3"/>
          <w:sz w:val="20"/>
        </w:rPr>
        <w:t>of </w:t>
      </w:r>
      <w:r>
        <w:rPr>
          <w:color w:val="231F20"/>
          <w:spacing w:val="2"/>
          <w:sz w:val="20"/>
        </w:rPr>
        <w:t>thumb </w:t>
      </w:r>
      <w:r>
        <w:rPr>
          <w:color w:val="231F20"/>
          <w:sz w:val="20"/>
        </w:rPr>
        <w:t>is </w:t>
      </w:r>
      <w:r>
        <w:rPr>
          <w:color w:val="231F20"/>
          <w:spacing w:val="2"/>
          <w:sz w:val="20"/>
        </w:rPr>
        <w:t>that </w:t>
      </w:r>
      <w:r>
        <w:rPr>
          <w:color w:val="231F20"/>
          <w:sz w:val="20"/>
        </w:rPr>
        <w:t>text </w:t>
      </w:r>
      <w:r>
        <w:rPr>
          <w:color w:val="231F20"/>
          <w:spacing w:val="2"/>
          <w:sz w:val="20"/>
        </w:rPr>
        <w:t>should </w:t>
      </w:r>
      <w:r>
        <w:rPr>
          <w:color w:val="231F20"/>
          <w:sz w:val="20"/>
        </w:rPr>
        <w:t>be 20 </w:t>
      </w:r>
      <w:r>
        <w:rPr>
          <w:color w:val="231F20"/>
          <w:spacing w:val="2"/>
          <w:sz w:val="20"/>
        </w:rPr>
        <w:t>point </w:t>
      </w:r>
      <w:r>
        <w:rPr>
          <w:color w:val="231F20"/>
          <w:sz w:val="20"/>
        </w:rPr>
        <w:t>or larger </w:t>
      </w:r>
      <w:r>
        <w:rPr>
          <w:color w:val="231F20"/>
          <w:spacing w:val="3"/>
          <w:sz w:val="20"/>
        </w:rPr>
        <w:t>(including </w:t>
      </w:r>
      <w:r>
        <w:rPr>
          <w:color w:val="231F20"/>
          <w:spacing w:val="2"/>
          <w:sz w:val="20"/>
        </w:rPr>
        <w:t>labels </w:t>
      </w:r>
      <w:r>
        <w:rPr>
          <w:color w:val="231F20"/>
          <w:sz w:val="20"/>
        </w:rPr>
        <w:t>in </w:t>
      </w:r>
      <w:r>
        <w:rPr>
          <w:color w:val="231F20"/>
          <w:spacing w:val="2"/>
          <w:sz w:val="20"/>
        </w:rPr>
        <w:t>inserted graphics). Anything smaller </w:t>
      </w:r>
      <w:r>
        <w:rPr>
          <w:color w:val="231F20"/>
          <w:sz w:val="20"/>
        </w:rPr>
        <w:t>is </w:t>
      </w:r>
      <w:r>
        <w:rPr>
          <w:color w:val="231F20"/>
          <w:spacing w:val="2"/>
          <w:sz w:val="20"/>
        </w:rPr>
        <w:t>difficult </w:t>
      </w:r>
      <w:r>
        <w:rPr>
          <w:color w:val="231F20"/>
          <w:sz w:val="20"/>
        </w:rPr>
        <w:t>to</w:t>
      </w:r>
      <w:r>
        <w:rPr>
          <w:color w:val="231F20"/>
          <w:spacing w:val="9"/>
          <w:sz w:val="20"/>
        </w:rPr>
        <w:t> </w:t>
      </w:r>
      <w:r>
        <w:rPr>
          <w:color w:val="231F20"/>
          <w:spacing w:val="3"/>
          <w:sz w:val="20"/>
        </w:rPr>
        <w:t>read.</w:t>
      </w:r>
    </w:p>
    <w:p>
      <w:pPr>
        <w:pStyle w:val="ListParagraph"/>
        <w:numPr>
          <w:ilvl w:val="0"/>
          <w:numId w:val="6"/>
        </w:numPr>
        <w:tabs>
          <w:tab w:pos="340" w:val="left" w:leader="none"/>
        </w:tabs>
        <w:spacing w:line="240" w:lineRule="auto" w:before="1" w:after="0"/>
        <w:ind w:left="340" w:right="0" w:hanging="240"/>
        <w:jc w:val="left"/>
        <w:rPr>
          <w:color w:val="231F20"/>
          <w:sz w:val="20"/>
        </w:rPr>
      </w:pPr>
      <w:r>
        <w:rPr>
          <w:color w:val="231F20"/>
          <w:sz w:val="20"/>
        </w:rPr>
        <w:t>Make symbols at least 1/3 the height of a capital</w:t>
      </w:r>
      <w:r>
        <w:rPr>
          <w:color w:val="231F20"/>
          <w:spacing w:val="-13"/>
          <w:sz w:val="20"/>
        </w:rPr>
        <w:t> </w:t>
      </w:r>
      <w:r>
        <w:rPr>
          <w:color w:val="231F20"/>
          <w:sz w:val="20"/>
        </w:rPr>
        <w:t>letter.</w:t>
      </w:r>
    </w:p>
    <w:p>
      <w:pPr>
        <w:pStyle w:val="ListParagraph"/>
        <w:numPr>
          <w:ilvl w:val="0"/>
          <w:numId w:val="6"/>
        </w:numPr>
        <w:tabs>
          <w:tab w:pos="340" w:val="left" w:leader="none"/>
        </w:tabs>
        <w:spacing w:line="249" w:lineRule="auto" w:before="10" w:after="0"/>
        <w:ind w:left="340" w:right="1" w:hanging="240"/>
        <w:jc w:val="both"/>
        <w:rPr>
          <w:color w:val="231F20"/>
          <w:sz w:val="20"/>
        </w:rPr>
      </w:pPr>
      <w:r>
        <w:rPr>
          <w:color w:val="231F20"/>
          <w:sz w:val="20"/>
        </w:rPr>
        <w:t>For computer presentations, use all of the available screen area using landscape orientation with very thin margins.  If your institution’s logo must be included, place it at the bottom of the slide.</w:t>
      </w:r>
    </w:p>
    <w:p>
      <w:pPr>
        <w:pStyle w:val="ListParagraph"/>
        <w:numPr>
          <w:ilvl w:val="0"/>
          <w:numId w:val="6"/>
        </w:numPr>
        <w:tabs>
          <w:tab w:pos="340" w:val="left" w:leader="none"/>
        </w:tabs>
        <w:spacing w:line="249" w:lineRule="auto" w:before="1" w:after="0"/>
        <w:ind w:left="340" w:right="0" w:hanging="240"/>
        <w:jc w:val="both"/>
        <w:rPr>
          <w:color w:val="231F20"/>
          <w:sz w:val="20"/>
        </w:rPr>
      </w:pPr>
      <w:r>
        <w:rPr>
          <w:color w:val="231F20"/>
          <w:sz w:val="20"/>
        </w:rPr>
        <w:t>Sans serif fonts (e.g., Arial, Calibri, and Helvetica) are much easier to read than serif fonts (e.g., Times New Ro- man) especially from </w:t>
      </w:r>
      <w:r>
        <w:rPr>
          <w:color w:val="231F20"/>
          <w:spacing w:val="-3"/>
          <w:sz w:val="20"/>
        </w:rPr>
        <w:t>afar. </w:t>
      </w:r>
      <w:r>
        <w:rPr>
          <w:color w:val="231F20"/>
          <w:spacing w:val="-4"/>
          <w:sz w:val="20"/>
        </w:rPr>
        <w:t>Avoid </w:t>
      </w:r>
      <w:r>
        <w:rPr>
          <w:color w:val="231F20"/>
          <w:sz w:val="20"/>
        </w:rPr>
        <w:t>thin fonts (e.g., the hori- zontal bar of an e may be lost at low resolution thereby registering as a</w:t>
      </w:r>
      <w:r>
        <w:rPr>
          <w:color w:val="231F20"/>
          <w:spacing w:val="-3"/>
          <w:sz w:val="20"/>
        </w:rPr>
        <w:t> </w:t>
      </w:r>
      <w:r>
        <w:rPr>
          <w:color w:val="231F20"/>
          <w:sz w:val="20"/>
        </w:rPr>
        <w:t>c.)</w:t>
      </w:r>
    </w:p>
    <w:p>
      <w:pPr>
        <w:pStyle w:val="ListParagraph"/>
        <w:numPr>
          <w:ilvl w:val="0"/>
          <w:numId w:val="6"/>
        </w:numPr>
        <w:tabs>
          <w:tab w:pos="340" w:val="left" w:leader="none"/>
        </w:tabs>
        <w:spacing w:line="249" w:lineRule="auto" w:before="1" w:after="0"/>
        <w:ind w:left="340" w:right="0" w:hanging="240"/>
        <w:jc w:val="both"/>
        <w:rPr>
          <w:color w:val="231F20"/>
          <w:sz w:val="20"/>
        </w:rPr>
      </w:pPr>
      <w:r>
        <w:rPr>
          <w:color w:val="231F20"/>
          <w:sz w:val="20"/>
        </w:rPr>
        <w:t>Do</w:t>
      </w:r>
      <w:r>
        <w:rPr>
          <w:color w:val="231F20"/>
          <w:spacing w:val="-4"/>
          <w:sz w:val="20"/>
        </w:rPr>
        <w:t> </w:t>
      </w:r>
      <w:r>
        <w:rPr>
          <w:color w:val="231F20"/>
          <w:sz w:val="20"/>
        </w:rPr>
        <w:t>not</w:t>
      </w:r>
      <w:r>
        <w:rPr>
          <w:color w:val="231F20"/>
          <w:spacing w:val="-4"/>
          <w:sz w:val="20"/>
        </w:rPr>
        <w:t> </w:t>
      </w:r>
      <w:r>
        <w:rPr>
          <w:color w:val="231F20"/>
          <w:sz w:val="20"/>
        </w:rPr>
        <w:t>use</w:t>
      </w:r>
      <w:r>
        <w:rPr>
          <w:color w:val="231F20"/>
          <w:spacing w:val="-4"/>
          <w:sz w:val="20"/>
        </w:rPr>
        <w:t> </w:t>
      </w:r>
      <w:r>
        <w:rPr>
          <w:color w:val="231F20"/>
          <w:sz w:val="20"/>
        </w:rPr>
        <w:t>underlining</w:t>
      </w:r>
      <w:r>
        <w:rPr>
          <w:color w:val="231F20"/>
          <w:spacing w:val="-4"/>
          <w:sz w:val="20"/>
        </w:rPr>
        <w:t> </w:t>
      </w:r>
      <w:r>
        <w:rPr>
          <w:color w:val="231F20"/>
          <w:sz w:val="20"/>
        </w:rPr>
        <w:t>to</w:t>
      </w:r>
      <w:r>
        <w:rPr>
          <w:color w:val="231F20"/>
          <w:spacing w:val="-4"/>
          <w:sz w:val="20"/>
        </w:rPr>
        <w:t> </w:t>
      </w:r>
      <w:r>
        <w:rPr>
          <w:color w:val="231F20"/>
          <w:sz w:val="20"/>
        </w:rPr>
        <w:t>emphasize</w:t>
      </w:r>
      <w:r>
        <w:rPr>
          <w:color w:val="231F20"/>
          <w:spacing w:val="-4"/>
          <w:sz w:val="20"/>
        </w:rPr>
        <w:t> </w:t>
      </w:r>
      <w:r>
        <w:rPr>
          <w:color w:val="231F20"/>
          <w:sz w:val="20"/>
        </w:rPr>
        <w:t>text.</w:t>
      </w:r>
      <w:r>
        <w:rPr>
          <w:color w:val="231F20"/>
          <w:spacing w:val="-4"/>
          <w:sz w:val="20"/>
        </w:rPr>
        <w:t> </w:t>
      </w:r>
      <w:r>
        <w:rPr>
          <w:color w:val="231F20"/>
          <w:sz w:val="20"/>
        </w:rPr>
        <w:t>It</w:t>
      </w:r>
      <w:r>
        <w:rPr>
          <w:color w:val="231F20"/>
          <w:spacing w:val="-4"/>
          <w:sz w:val="20"/>
        </w:rPr>
        <w:t> </w:t>
      </w:r>
      <w:r>
        <w:rPr>
          <w:color w:val="231F20"/>
          <w:sz w:val="20"/>
        </w:rPr>
        <w:t>makes</w:t>
      </w:r>
      <w:r>
        <w:rPr>
          <w:color w:val="231F20"/>
          <w:spacing w:val="-4"/>
          <w:sz w:val="20"/>
        </w:rPr>
        <w:t> </w:t>
      </w:r>
      <w:r>
        <w:rPr>
          <w:color w:val="231F20"/>
          <w:sz w:val="20"/>
        </w:rPr>
        <w:t>the</w:t>
      </w:r>
      <w:r>
        <w:rPr>
          <w:color w:val="231F20"/>
          <w:spacing w:val="-4"/>
          <w:sz w:val="20"/>
        </w:rPr>
        <w:t> </w:t>
      </w:r>
      <w:r>
        <w:rPr>
          <w:color w:val="231F20"/>
          <w:sz w:val="20"/>
        </w:rPr>
        <w:t>text harder to read.</w:t>
      </w:r>
    </w:p>
    <w:p>
      <w:pPr>
        <w:pStyle w:val="ListParagraph"/>
        <w:numPr>
          <w:ilvl w:val="0"/>
          <w:numId w:val="6"/>
        </w:numPr>
        <w:tabs>
          <w:tab w:pos="340" w:val="left" w:leader="none"/>
        </w:tabs>
        <w:spacing w:line="249" w:lineRule="auto" w:before="1" w:after="0"/>
        <w:ind w:left="340" w:right="1" w:hanging="240"/>
        <w:jc w:val="both"/>
        <w:rPr>
          <w:color w:val="231F20"/>
          <w:sz w:val="20"/>
        </w:rPr>
      </w:pPr>
      <w:r>
        <w:rPr>
          <w:color w:val="231F20"/>
          <w:sz w:val="20"/>
        </w:rPr>
        <w:t>All axes on figures should be labeled and the text size for labels and axis numbers or letters should be large enough to read.</w:t>
      </w:r>
    </w:p>
    <w:p>
      <w:pPr>
        <w:pStyle w:val="ListParagraph"/>
        <w:numPr>
          <w:ilvl w:val="0"/>
          <w:numId w:val="6"/>
        </w:numPr>
        <w:tabs>
          <w:tab w:pos="340" w:val="left" w:leader="none"/>
        </w:tabs>
        <w:spacing w:line="240" w:lineRule="auto" w:before="1" w:after="0"/>
        <w:ind w:left="340" w:right="0" w:hanging="240"/>
        <w:jc w:val="left"/>
        <w:rPr>
          <w:color w:val="231F20"/>
          <w:sz w:val="20"/>
        </w:rPr>
      </w:pPr>
      <w:r>
        <w:rPr>
          <w:color w:val="231F20"/>
          <w:sz w:val="20"/>
        </w:rPr>
        <w:t>No more than 3–5 major points per slide.</w:t>
      </w:r>
    </w:p>
    <w:p>
      <w:pPr>
        <w:pStyle w:val="ListParagraph"/>
        <w:numPr>
          <w:ilvl w:val="0"/>
          <w:numId w:val="6"/>
        </w:numPr>
        <w:tabs>
          <w:tab w:pos="340" w:val="left" w:leader="none"/>
        </w:tabs>
        <w:spacing w:line="249" w:lineRule="auto" w:before="10" w:after="0"/>
        <w:ind w:left="340" w:right="1" w:hanging="240"/>
        <w:jc w:val="both"/>
        <w:rPr>
          <w:color w:val="231F20"/>
          <w:sz w:val="20"/>
        </w:rPr>
      </w:pPr>
      <w:r>
        <w:rPr>
          <w:color w:val="231F20"/>
          <w:sz w:val="20"/>
        </w:rPr>
        <w:t>Consistency across slides is desirable. Use the same back- ground, font, font size, etc. across all slides.</w:t>
      </w:r>
    </w:p>
    <w:p>
      <w:pPr>
        <w:pStyle w:val="ListParagraph"/>
        <w:numPr>
          <w:ilvl w:val="0"/>
          <w:numId w:val="6"/>
        </w:numPr>
        <w:tabs>
          <w:tab w:pos="340" w:val="left" w:leader="none"/>
        </w:tabs>
        <w:spacing w:line="249" w:lineRule="auto" w:before="1" w:after="0"/>
        <w:ind w:left="340" w:right="1" w:hanging="240"/>
        <w:jc w:val="both"/>
        <w:rPr>
          <w:color w:val="231F20"/>
          <w:sz w:val="20"/>
        </w:rPr>
      </w:pPr>
      <w:r>
        <w:rPr>
          <w:color w:val="231F20"/>
          <w:sz w:val="20"/>
        </w:rPr>
        <w:t>Use appropriate colors. </w:t>
      </w:r>
      <w:r>
        <w:rPr>
          <w:color w:val="231F20"/>
          <w:spacing w:val="-4"/>
          <w:sz w:val="20"/>
        </w:rPr>
        <w:t>Avoid </w:t>
      </w:r>
      <w:r>
        <w:rPr>
          <w:color w:val="231F20"/>
          <w:sz w:val="20"/>
        </w:rPr>
        <w:t>complicated backgrounds and do not exceed four colors per slide. Backgrounds that change from dark to light and back again are difficult to read. Keep it</w:t>
      </w:r>
      <w:r>
        <w:rPr>
          <w:color w:val="231F20"/>
          <w:spacing w:val="-5"/>
          <w:sz w:val="20"/>
        </w:rPr>
        <w:t> </w:t>
      </w:r>
      <w:r>
        <w:rPr>
          <w:color w:val="231F20"/>
          <w:sz w:val="20"/>
        </w:rPr>
        <w:t>simple.</w:t>
      </w:r>
    </w:p>
    <w:p>
      <w:pPr>
        <w:pStyle w:val="ListParagraph"/>
        <w:numPr>
          <w:ilvl w:val="0"/>
          <w:numId w:val="6"/>
        </w:numPr>
        <w:tabs>
          <w:tab w:pos="340" w:val="left" w:leader="none"/>
        </w:tabs>
        <w:spacing w:line="249" w:lineRule="auto" w:before="1" w:after="0"/>
        <w:ind w:left="340" w:right="1" w:hanging="240"/>
        <w:jc w:val="both"/>
        <w:rPr>
          <w:color w:val="231F20"/>
          <w:sz w:val="20"/>
        </w:rPr>
      </w:pPr>
      <w:r>
        <w:rPr>
          <w:color w:val="231F20"/>
          <w:sz w:val="20"/>
        </w:rPr>
        <w:t>If using a dark background (dark blue works best), use white or yellow lettering. If you are preparing slides that may be printed to paper, a dark background is not appro- priate.</w:t>
      </w:r>
    </w:p>
    <w:p>
      <w:pPr>
        <w:pStyle w:val="ListParagraph"/>
        <w:numPr>
          <w:ilvl w:val="0"/>
          <w:numId w:val="6"/>
        </w:numPr>
        <w:tabs>
          <w:tab w:pos="340" w:val="left" w:leader="none"/>
        </w:tabs>
        <w:spacing w:line="249" w:lineRule="auto" w:before="1" w:after="0"/>
        <w:ind w:left="340" w:right="1" w:hanging="240"/>
        <w:jc w:val="both"/>
        <w:rPr>
          <w:color w:val="231F20"/>
          <w:sz w:val="20"/>
        </w:rPr>
      </w:pPr>
      <w:r>
        <w:rPr>
          <w:color w:val="231F20"/>
          <w:sz w:val="20"/>
        </w:rPr>
        <w:t>If using light backgrounds (white, off-white), use dark blue, dark brown or black</w:t>
      </w:r>
      <w:r>
        <w:rPr>
          <w:color w:val="231F20"/>
          <w:spacing w:val="-5"/>
          <w:sz w:val="20"/>
        </w:rPr>
        <w:t> </w:t>
      </w:r>
      <w:r>
        <w:rPr>
          <w:color w:val="231F20"/>
          <w:sz w:val="20"/>
        </w:rPr>
        <w:t>lettering.</w:t>
      </w:r>
    </w:p>
    <w:p>
      <w:pPr>
        <w:pStyle w:val="ListParagraph"/>
        <w:numPr>
          <w:ilvl w:val="0"/>
          <w:numId w:val="6"/>
        </w:numPr>
        <w:tabs>
          <w:tab w:pos="340" w:val="left" w:leader="none"/>
        </w:tabs>
        <w:spacing w:line="240" w:lineRule="auto" w:before="1" w:after="0"/>
        <w:ind w:left="340" w:right="0" w:hanging="240"/>
        <w:jc w:val="left"/>
        <w:rPr>
          <w:color w:val="231F20"/>
          <w:sz w:val="20"/>
        </w:rPr>
      </w:pPr>
      <w:r>
        <w:rPr>
          <w:color w:val="231F20"/>
          <w:sz w:val="20"/>
        </w:rPr>
        <w:t>DVDs should be in standard</w:t>
      </w:r>
      <w:r>
        <w:rPr>
          <w:color w:val="231F20"/>
          <w:spacing w:val="-8"/>
          <w:sz w:val="20"/>
        </w:rPr>
        <w:t> </w:t>
      </w:r>
      <w:r>
        <w:rPr>
          <w:color w:val="231F20"/>
          <w:sz w:val="20"/>
        </w:rPr>
        <w:t>format.</w:t>
      </w:r>
    </w:p>
    <w:p>
      <w:pPr>
        <w:spacing w:before="110"/>
        <w:ind w:left="100" w:right="0" w:firstLine="0"/>
        <w:jc w:val="left"/>
        <w:rPr>
          <w:b/>
          <w:sz w:val="20"/>
        </w:rPr>
      </w:pPr>
      <w:r>
        <w:rPr>
          <w:b/>
          <w:color w:val="231F20"/>
          <w:sz w:val="20"/>
        </w:rPr>
        <w:t>Presentation</w:t>
      </w:r>
    </w:p>
    <w:p>
      <w:pPr>
        <w:pStyle w:val="ListParagraph"/>
        <w:numPr>
          <w:ilvl w:val="0"/>
          <w:numId w:val="6"/>
        </w:numPr>
        <w:tabs>
          <w:tab w:pos="340" w:val="left" w:leader="none"/>
        </w:tabs>
        <w:spacing w:line="249" w:lineRule="auto" w:before="10" w:after="0"/>
        <w:ind w:left="340" w:right="2" w:hanging="240"/>
        <w:jc w:val="both"/>
        <w:rPr>
          <w:color w:val="231F20"/>
          <w:sz w:val="20"/>
        </w:rPr>
      </w:pPr>
      <w:r>
        <w:rPr>
          <w:color w:val="231F20"/>
          <w:sz w:val="20"/>
        </w:rPr>
        <w:t>Organize your talk with introduction, </w:t>
      </w:r>
      <w:r>
        <w:rPr>
          <w:color w:val="231F20"/>
          <w:spacing w:val="-3"/>
          <w:sz w:val="20"/>
        </w:rPr>
        <w:t>body, </w:t>
      </w:r>
      <w:r>
        <w:rPr>
          <w:color w:val="231F20"/>
          <w:sz w:val="20"/>
        </w:rPr>
        <w:t>and summary or</w:t>
      </w:r>
      <w:r>
        <w:rPr>
          <w:color w:val="231F20"/>
          <w:spacing w:val="-10"/>
          <w:sz w:val="20"/>
        </w:rPr>
        <w:t> </w:t>
      </w:r>
      <w:r>
        <w:rPr>
          <w:color w:val="231F20"/>
          <w:sz w:val="20"/>
        </w:rPr>
        <w:t>conclusion.</w:t>
      </w:r>
      <w:r>
        <w:rPr>
          <w:color w:val="231F20"/>
          <w:spacing w:val="-10"/>
          <w:sz w:val="20"/>
        </w:rPr>
        <w:t> </w:t>
      </w:r>
      <w:r>
        <w:rPr>
          <w:color w:val="231F20"/>
          <w:sz w:val="20"/>
        </w:rPr>
        <w:t>Include</w:t>
      </w:r>
      <w:r>
        <w:rPr>
          <w:color w:val="231F20"/>
          <w:spacing w:val="-10"/>
          <w:sz w:val="20"/>
        </w:rPr>
        <w:t> </w:t>
      </w:r>
      <w:r>
        <w:rPr>
          <w:color w:val="231F20"/>
          <w:sz w:val="20"/>
        </w:rPr>
        <w:t>only</w:t>
      </w:r>
      <w:r>
        <w:rPr>
          <w:color w:val="231F20"/>
          <w:spacing w:val="-10"/>
          <w:sz w:val="20"/>
        </w:rPr>
        <w:t> </w:t>
      </w:r>
      <w:r>
        <w:rPr>
          <w:color w:val="231F20"/>
          <w:sz w:val="20"/>
        </w:rPr>
        <w:t>ideas,</w:t>
      </w:r>
      <w:r>
        <w:rPr>
          <w:color w:val="231F20"/>
          <w:spacing w:val="-10"/>
          <w:sz w:val="20"/>
        </w:rPr>
        <w:t> </w:t>
      </w:r>
      <w:r>
        <w:rPr>
          <w:color w:val="231F20"/>
          <w:sz w:val="20"/>
        </w:rPr>
        <w:t>results,</w:t>
      </w:r>
      <w:r>
        <w:rPr>
          <w:color w:val="231F20"/>
          <w:spacing w:val="-10"/>
          <w:sz w:val="20"/>
        </w:rPr>
        <w:t> </w:t>
      </w:r>
      <w:r>
        <w:rPr>
          <w:color w:val="231F20"/>
          <w:sz w:val="20"/>
        </w:rPr>
        <w:t>and</w:t>
      </w:r>
      <w:r>
        <w:rPr>
          <w:color w:val="231F20"/>
          <w:spacing w:val="-10"/>
          <w:sz w:val="20"/>
        </w:rPr>
        <w:t> </w:t>
      </w:r>
      <w:r>
        <w:rPr>
          <w:color w:val="231F20"/>
          <w:sz w:val="20"/>
        </w:rPr>
        <w:t>concepts</w:t>
      </w:r>
      <w:r>
        <w:rPr>
          <w:color w:val="231F20"/>
          <w:spacing w:val="-10"/>
          <w:sz w:val="20"/>
        </w:rPr>
        <w:t> </w:t>
      </w:r>
      <w:r>
        <w:rPr>
          <w:color w:val="231F20"/>
          <w:sz w:val="20"/>
        </w:rPr>
        <w:t>that can be explained adequately in the allotted time. Four ele- ments to include are:</w:t>
      </w:r>
    </w:p>
    <w:p>
      <w:pPr>
        <w:pStyle w:val="ListParagraph"/>
        <w:numPr>
          <w:ilvl w:val="0"/>
          <w:numId w:val="7"/>
        </w:numPr>
        <w:tabs>
          <w:tab w:pos="674" w:val="left" w:leader="none"/>
        </w:tabs>
        <w:spacing w:line="240" w:lineRule="auto" w:before="1" w:after="0"/>
        <w:ind w:left="673" w:right="0" w:hanging="333"/>
        <w:jc w:val="left"/>
        <w:rPr>
          <w:sz w:val="20"/>
        </w:rPr>
      </w:pPr>
      <w:r>
        <w:rPr>
          <w:color w:val="231F20"/>
          <w:sz w:val="20"/>
        </w:rPr>
        <w:t>Statement of research problem</w:t>
      </w:r>
    </w:p>
    <w:p>
      <w:pPr>
        <w:pStyle w:val="ListParagraph"/>
        <w:numPr>
          <w:ilvl w:val="0"/>
          <w:numId w:val="7"/>
        </w:numPr>
        <w:tabs>
          <w:tab w:pos="674" w:val="left" w:leader="none"/>
        </w:tabs>
        <w:spacing w:line="240" w:lineRule="auto" w:before="10" w:after="0"/>
        <w:ind w:left="673" w:right="0" w:hanging="333"/>
        <w:jc w:val="left"/>
        <w:rPr>
          <w:sz w:val="20"/>
        </w:rPr>
      </w:pPr>
      <w:r>
        <w:rPr>
          <w:color w:val="231F20"/>
          <w:sz w:val="20"/>
        </w:rPr>
        <w:t>Research methodology</w:t>
      </w:r>
    </w:p>
    <w:p>
      <w:pPr>
        <w:pStyle w:val="ListParagraph"/>
        <w:numPr>
          <w:ilvl w:val="0"/>
          <w:numId w:val="7"/>
        </w:numPr>
        <w:tabs>
          <w:tab w:pos="674" w:val="left" w:leader="none"/>
        </w:tabs>
        <w:spacing w:line="240" w:lineRule="auto" w:before="10" w:after="0"/>
        <w:ind w:left="673" w:right="0" w:hanging="333"/>
        <w:jc w:val="left"/>
        <w:rPr>
          <w:sz w:val="20"/>
        </w:rPr>
      </w:pPr>
      <w:r>
        <w:rPr>
          <w:color w:val="231F20"/>
          <w:sz w:val="20"/>
        </w:rPr>
        <w:t>Review of</w:t>
      </w:r>
      <w:r>
        <w:rPr>
          <w:color w:val="231F20"/>
          <w:spacing w:val="-10"/>
          <w:sz w:val="20"/>
        </w:rPr>
        <w:t> </w:t>
      </w:r>
      <w:r>
        <w:rPr>
          <w:color w:val="231F20"/>
          <w:sz w:val="20"/>
        </w:rPr>
        <w:t>results</w:t>
      </w:r>
    </w:p>
    <w:p>
      <w:pPr>
        <w:pStyle w:val="ListParagraph"/>
        <w:numPr>
          <w:ilvl w:val="0"/>
          <w:numId w:val="7"/>
        </w:numPr>
        <w:tabs>
          <w:tab w:pos="674" w:val="left" w:leader="none"/>
        </w:tabs>
        <w:spacing w:line="240" w:lineRule="auto" w:before="10" w:after="0"/>
        <w:ind w:left="673" w:right="0" w:hanging="333"/>
        <w:jc w:val="left"/>
        <w:rPr>
          <w:sz w:val="20"/>
        </w:rPr>
      </w:pPr>
      <w:r>
        <w:rPr>
          <w:color w:val="231F20"/>
          <w:sz w:val="20"/>
        </w:rPr>
        <w:t>Conclusions</w:t>
      </w:r>
    </w:p>
    <w:p>
      <w:pPr>
        <w:pStyle w:val="ListParagraph"/>
        <w:numPr>
          <w:ilvl w:val="0"/>
          <w:numId w:val="6"/>
        </w:numPr>
        <w:tabs>
          <w:tab w:pos="340" w:val="left" w:leader="none"/>
        </w:tabs>
        <w:spacing w:line="249" w:lineRule="auto" w:before="49" w:after="0"/>
        <w:ind w:left="340" w:right="119" w:hanging="240"/>
        <w:jc w:val="both"/>
        <w:rPr>
          <w:color w:val="231F20"/>
          <w:sz w:val="20"/>
        </w:rPr>
      </w:pPr>
      <w:r>
        <w:rPr>
          <w:color w:val="231F20"/>
          <w:w w:val="100"/>
          <w:sz w:val="20"/>
        </w:rPr>
        <w:br w:type="column"/>
      </w:r>
      <w:r>
        <w:rPr>
          <w:color w:val="231F20"/>
          <w:sz w:val="20"/>
        </w:rPr>
        <w:t>Generally,</w:t>
      </w:r>
      <w:r>
        <w:rPr>
          <w:color w:val="231F20"/>
          <w:spacing w:val="-5"/>
          <w:sz w:val="20"/>
        </w:rPr>
        <w:t> </w:t>
      </w:r>
      <w:r>
        <w:rPr>
          <w:color w:val="231F20"/>
          <w:sz w:val="20"/>
        </w:rPr>
        <w:t>no</w:t>
      </w:r>
      <w:r>
        <w:rPr>
          <w:color w:val="231F20"/>
          <w:spacing w:val="-5"/>
          <w:sz w:val="20"/>
        </w:rPr>
        <w:t> </w:t>
      </w:r>
      <w:r>
        <w:rPr>
          <w:color w:val="231F20"/>
          <w:sz w:val="20"/>
        </w:rPr>
        <w:t>more</w:t>
      </w:r>
      <w:r>
        <w:rPr>
          <w:color w:val="231F20"/>
          <w:spacing w:val="-5"/>
          <w:sz w:val="20"/>
        </w:rPr>
        <w:t> </w:t>
      </w:r>
      <w:r>
        <w:rPr>
          <w:color w:val="231F20"/>
          <w:sz w:val="20"/>
        </w:rPr>
        <w:t>than</w:t>
      </w:r>
      <w:r>
        <w:rPr>
          <w:color w:val="231F20"/>
          <w:spacing w:val="-5"/>
          <w:sz w:val="20"/>
        </w:rPr>
        <w:t> </w:t>
      </w:r>
      <w:r>
        <w:rPr>
          <w:color w:val="231F20"/>
          <w:sz w:val="20"/>
        </w:rPr>
        <w:t>3–5</w:t>
      </w:r>
      <w:r>
        <w:rPr>
          <w:color w:val="231F20"/>
          <w:spacing w:val="-5"/>
          <w:sz w:val="20"/>
        </w:rPr>
        <w:t> </w:t>
      </w:r>
      <w:r>
        <w:rPr>
          <w:color w:val="231F20"/>
          <w:sz w:val="20"/>
        </w:rPr>
        <w:t>key</w:t>
      </w:r>
      <w:r>
        <w:rPr>
          <w:color w:val="231F20"/>
          <w:spacing w:val="-5"/>
          <w:sz w:val="20"/>
        </w:rPr>
        <w:t> </w:t>
      </w:r>
      <w:r>
        <w:rPr>
          <w:color w:val="231F20"/>
          <w:sz w:val="20"/>
        </w:rPr>
        <w:t>points</w:t>
      </w:r>
      <w:r>
        <w:rPr>
          <w:color w:val="231F20"/>
          <w:spacing w:val="-5"/>
          <w:sz w:val="20"/>
        </w:rPr>
        <w:t> </w:t>
      </w:r>
      <w:r>
        <w:rPr>
          <w:color w:val="231F20"/>
          <w:sz w:val="20"/>
        </w:rPr>
        <w:t>can</w:t>
      </w:r>
      <w:r>
        <w:rPr>
          <w:color w:val="231F20"/>
          <w:spacing w:val="-5"/>
          <w:sz w:val="20"/>
        </w:rPr>
        <w:t> </w:t>
      </w:r>
      <w:r>
        <w:rPr>
          <w:color w:val="231F20"/>
          <w:sz w:val="20"/>
        </w:rPr>
        <w:t>be</w:t>
      </w:r>
      <w:r>
        <w:rPr>
          <w:color w:val="231F20"/>
          <w:spacing w:val="-5"/>
          <w:sz w:val="20"/>
        </w:rPr>
        <w:t> </w:t>
      </w:r>
      <w:r>
        <w:rPr>
          <w:color w:val="231F20"/>
          <w:sz w:val="20"/>
        </w:rPr>
        <w:t>covered</w:t>
      </w:r>
      <w:r>
        <w:rPr>
          <w:color w:val="231F20"/>
          <w:spacing w:val="-5"/>
          <w:sz w:val="20"/>
        </w:rPr>
        <w:t> </w:t>
      </w:r>
      <w:r>
        <w:rPr>
          <w:color w:val="231F20"/>
          <w:sz w:val="20"/>
        </w:rPr>
        <w:t>ad- equately in a 15-minute talk so keep it</w:t>
      </w:r>
      <w:r>
        <w:rPr>
          <w:color w:val="231F20"/>
          <w:spacing w:val="-2"/>
          <w:sz w:val="20"/>
        </w:rPr>
        <w:t> </w:t>
      </w:r>
      <w:r>
        <w:rPr>
          <w:color w:val="231F20"/>
          <w:sz w:val="20"/>
        </w:rPr>
        <w:t>concise.</w:t>
      </w:r>
    </w:p>
    <w:p>
      <w:pPr>
        <w:pStyle w:val="ListParagraph"/>
        <w:numPr>
          <w:ilvl w:val="0"/>
          <w:numId w:val="6"/>
        </w:numPr>
        <w:tabs>
          <w:tab w:pos="340" w:val="left" w:leader="none"/>
        </w:tabs>
        <w:spacing w:line="249" w:lineRule="auto" w:before="1" w:after="0"/>
        <w:ind w:left="340" w:right="117" w:hanging="240"/>
        <w:jc w:val="both"/>
        <w:rPr>
          <w:color w:val="231F20"/>
          <w:sz w:val="20"/>
        </w:rPr>
      </w:pPr>
      <w:r>
        <w:rPr>
          <w:color w:val="231F20"/>
          <w:sz w:val="20"/>
        </w:rPr>
        <w:t>Rehearse your talk so you can confidently deliver it in the allotted</w:t>
      </w:r>
      <w:r>
        <w:rPr>
          <w:color w:val="231F20"/>
          <w:spacing w:val="-11"/>
          <w:sz w:val="20"/>
        </w:rPr>
        <w:t> </w:t>
      </w:r>
      <w:r>
        <w:rPr>
          <w:color w:val="231F20"/>
          <w:sz w:val="20"/>
        </w:rPr>
        <w:t>time.</w:t>
      </w:r>
      <w:r>
        <w:rPr>
          <w:color w:val="231F20"/>
          <w:spacing w:val="-11"/>
          <w:sz w:val="20"/>
        </w:rPr>
        <w:t> </w:t>
      </w:r>
      <w:r>
        <w:rPr>
          <w:color w:val="231F20"/>
          <w:sz w:val="20"/>
        </w:rPr>
        <w:t>Session</w:t>
      </w:r>
      <w:r>
        <w:rPr>
          <w:color w:val="231F20"/>
          <w:spacing w:val="-11"/>
          <w:sz w:val="20"/>
        </w:rPr>
        <w:t> </w:t>
      </w:r>
      <w:r>
        <w:rPr>
          <w:color w:val="231F20"/>
          <w:sz w:val="20"/>
        </w:rPr>
        <w:t>Chairs</w:t>
      </w:r>
      <w:r>
        <w:rPr>
          <w:color w:val="231F20"/>
          <w:spacing w:val="-11"/>
          <w:sz w:val="20"/>
        </w:rPr>
        <w:t> </w:t>
      </w:r>
      <w:r>
        <w:rPr>
          <w:color w:val="231F20"/>
          <w:sz w:val="20"/>
        </w:rPr>
        <w:t>have</w:t>
      </w:r>
      <w:r>
        <w:rPr>
          <w:color w:val="231F20"/>
          <w:spacing w:val="-11"/>
          <w:sz w:val="20"/>
        </w:rPr>
        <w:t> </w:t>
      </w:r>
      <w:r>
        <w:rPr>
          <w:color w:val="231F20"/>
          <w:sz w:val="20"/>
        </w:rPr>
        <w:t>been</w:t>
      </w:r>
      <w:r>
        <w:rPr>
          <w:color w:val="231F20"/>
          <w:spacing w:val="-11"/>
          <w:sz w:val="20"/>
        </w:rPr>
        <w:t> </w:t>
      </w:r>
      <w:r>
        <w:rPr>
          <w:color w:val="231F20"/>
          <w:sz w:val="20"/>
        </w:rPr>
        <w:t>instructed</w:t>
      </w:r>
      <w:r>
        <w:rPr>
          <w:color w:val="231F20"/>
          <w:spacing w:val="-11"/>
          <w:sz w:val="20"/>
        </w:rPr>
        <w:t> </w:t>
      </w:r>
      <w:r>
        <w:rPr>
          <w:color w:val="231F20"/>
          <w:sz w:val="20"/>
        </w:rPr>
        <w:t>to</w:t>
      </w:r>
      <w:r>
        <w:rPr>
          <w:color w:val="231F20"/>
          <w:spacing w:val="-11"/>
          <w:sz w:val="20"/>
        </w:rPr>
        <w:t> </w:t>
      </w:r>
      <w:r>
        <w:rPr>
          <w:color w:val="231F20"/>
          <w:sz w:val="20"/>
        </w:rPr>
        <w:t>adhere to the time schedule and to stop your presentation if you run</w:t>
      </w:r>
      <w:r>
        <w:rPr>
          <w:color w:val="231F20"/>
          <w:spacing w:val="3"/>
          <w:sz w:val="20"/>
        </w:rPr>
        <w:t> </w:t>
      </w:r>
      <w:r>
        <w:rPr>
          <w:color w:val="231F20"/>
          <w:spacing w:val="-4"/>
          <w:sz w:val="20"/>
        </w:rPr>
        <w:t>over.</w:t>
      </w:r>
    </w:p>
    <w:p>
      <w:pPr>
        <w:pStyle w:val="ListParagraph"/>
        <w:numPr>
          <w:ilvl w:val="0"/>
          <w:numId w:val="6"/>
        </w:numPr>
        <w:tabs>
          <w:tab w:pos="340" w:val="left" w:leader="none"/>
        </w:tabs>
        <w:spacing w:line="249" w:lineRule="auto" w:before="1" w:after="0"/>
        <w:ind w:left="340" w:right="117" w:hanging="240"/>
        <w:jc w:val="both"/>
        <w:rPr>
          <w:color w:val="231F20"/>
          <w:sz w:val="20"/>
        </w:rPr>
      </w:pPr>
      <w:r>
        <w:rPr>
          <w:color w:val="231F20"/>
          <w:sz w:val="20"/>
        </w:rPr>
        <w:t>An A/V preview room will be available for viewing com- puter presentations before your session starts. It is advis- able to preview your presentation because in most cases you will be asked to load your presentation onto a com- puter, which may have different software or a different configuration from your own</w:t>
      </w:r>
      <w:r>
        <w:rPr>
          <w:color w:val="231F20"/>
          <w:spacing w:val="-27"/>
          <w:sz w:val="20"/>
        </w:rPr>
        <w:t> </w:t>
      </w:r>
      <w:r>
        <w:rPr>
          <w:color w:val="231F20"/>
          <w:sz w:val="20"/>
        </w:rPr>
        <w:t>computer.</w:t>
      </w:r>
    </w:p>
    <w:p>
      <w:pPr>
        <w:pStyle w:val="ListParagraph"/>
        <w:numPr>
          <w:ilvl w:val="0"/>
          <w:numId w:val="6"/>
        </w:numPr>
        <w:tabs>
          <w:tab w:pos="340" w:val="left" w:leader="none"/>
        </w:tabs>
        <w:spacing w:line="249" w:lineRule="auto" w:before="1" w:after="0"/>
        <w:ind w:left="340" w:right="117" w:hanging="240"/>
        <w:jc w:val="both"/>
        <w:rPr>
          <w:color w:val="231F20"/>
          <w:sz w:val="20"/>
        </w:rPr>
      </w:pPr>
      <w:r>
        <w:rPr>
          <w:color w:val="231F20"/>
          <w:sz w:val="20"/>
        </w:rPr>
        <w:t>Arrive</w:t>
      </w:r>
      <w:r>
        <w:rPr>
          <w:color w:val="231F20"/>
          <w:spacing w:val="-5"/>
          <w:sz w:val="20"/>
        </w:rPr>
        <w:t> </w:t>
      </w:r>
      <w:r>
        <w:rPr>
          <w:color w:val="231F20"/>
          <w:sz w:val="20"/>
        </w:rPr>
        <w:t>early</w:t>
      </w:r>
      <w:r>
        <w:rPr>
          <w:color w:val="231F20"/>
          <w:spacing w:val="-5"/>
          <w:sz w:val="20"/>
        </w:rPr>
        <w:t> </w:t>
      </w:r>
      <w:r>
        <w:rPr>
          <w:color w:val="231F20"/>
          <w:sz w:val="20"/>
        </w:rPr>
        <w:t>enough</w:t>
      </w:r>
      <w:r>
        <w:rPr>
          <w:color w:val="231F20"/>
          <w:spacing w:val="-5"/>
          <w:sz w:val="20"/>
        </w:rPr>
        <w:t> </w:t>
      </w:r>
      <w:r>
        <w:rPr>
          <w:color w:val="231F20"/>
          <w:sz w:val="20"/>
        </w:rPr>
        <w:t>so</w:t>
      </w:r>
      <w:r>
        <w:rPr>
          <w:color w:val="231F20"/>
          <w:spacing w:val="-5"/>
          <w:sz w:val="20"/>
        </w:rPr>
        <w:t> </w:t>
      </w:r>
      <w:r>
        <w:rPr>
          <w:color w:val="231F20"/>
          <w:sz w:val="20"/>
        </w:rPr>
        <w:t>that</w:t>
      </w:r>
      <w:r>
        <w:rPr>
          <w:color w:val="231F20"/>
          <w:spacing w:val="-5"/>
          <w:sz w:val="20"/>
        </w:rPr>
        <w:t> </w:t>
      </w:r>
      <w:r>
        <w:rPr>
          <w:color w:val="231F20"/>
          <w:sz w:val="20"/>
        </w:rPr>
        <w:t>you</w:t>
      </w:r>
      <w:r>
        <w:rPr>
          <w:color w:val="231F20"/>
          <w:spacing w:val="-5"/>
          <w:sz w:val="20"/>
        </w:rPr>
        <w:t> </w:t>
      </w:r>
      <w:r>
        <w:rPr>
          <w:color w:val="231F20"/>
          <w:sz w:val="20"/>
        </w:rPr>
        <w:t>can</w:t>
      </w:r>
      <w:r>
        <w:rPr>
          <w:color w:val="231F20"/>
          <w:spacing w:val="-5"/>
          <w:sz w:val="20"/>
        </w:rPr>
        <w:t> </w:t>
      </w:r>
      <w:r>
        <w:rPr>
          <w:color w:val="231F20"/>
          <w:sz w:val="20"/>
        </w:rPr>
        <w:t>meet</w:t>
      </w:r>
      <w:r>
        <w:rPr>
          <w:color w:val="231F20"/>
          <w:spacing w:val="-5"/>
          <w:sz w:val="20"/>
        </w:rPr>
        <w:t> </w:t>
      </w:r>
      <w:r>
        <w:rPr>
          <w:color w:val="231F20"/>
          <w:sz w:val="20"/>
        </w:rPr>
        <w:t>the</w:t>
      </w:r>
      <w:r>
        <w:rPr>
          <w:color w:val="231F20"/>
          <w:spacing w:val="-5"/>
          <w:sz w:val="20"/>
        </w:rPr>
        <w:t> </w:t>
      </w:r>
      <w:r>
        <w:rPr>
          <w:color w:val="231F20"/>
          <w:sz w:val="20"/>
        </w:rPr>
        <w:t>session</w:t>
      </w:r>
      <w:r>
        <w:rPr>
          <w:color w:val="231F20"/>
          <w:spacing w:val="-5"/>
          <w:sz w:val="20"/>
        </w:rPr>
        <w:t> </w:t>
      </w:r>
      <w:r>
        <w:rPr>
          <w:color w:val="231F20"/>
          <w:sz w:val="20"/>
        </w:rPr>
        <w:t>chair, load your presentation on the computer provided, and fa- miliarize yourself with the microphone, computer slide controls, laser pointer, and other equipment that you will use during your presentation. There will be many present- ers loading their materials just prior to the session so it is very important that you check that all multi-media ele- ments (e.g., sounds or videos) play accurately prior to the day of your session.</w:t>
      </w:r>
    </w:p>
    <w:p>
      <w:pPr>
        <w:pStyle w:val="ListParagraph"/>
        <w:numPr>
          <w:ilvl w:val="0"/>
          <w:numId w:val="6"/>
        </w:numPr>
        <w:tabs>
          <w:tab w:pos="340" w:val="left" w:leader="none"/>
        </w:tabs>
        <w:spacing w:line="249" w:lineRule="auto" w:before="1" w:after="0"/>
        <w:ind w:left="340" w:right="117" w:hanging="240"/>
        <w:jc w:val="both"/>
        <w:rPr>
          <w:color w:val="231F20"/>
          <w:sz w:val="20"/>
        </w:rPr>
      </w:pPr>
      <w:r>
        <w:rPr>
          <w:color w:val="231F20"/>
          <w:sz w:val="20"/>
        </w:rPr>
        <w:t>Each time you display a visual aid the audience needs</w:t>
      </w:r>
      <w:r>
        <w:rPr>
          <w:color w:val="231F20"/>
          <w:spacing w:val="-30"/>
          <w:sz w:val="20"/>
        </w:rPr>
        <w:t> </w:t>
      </w:r>
      <w:r>
        <w:rPr>
          <w:color w:val="231F20"/>
          <w:sz w:val="20"/>
        </w:rPr>
        <w:t>time to</w:t>
      </w:r>
      <w:r>
        <w:rPr>
          <w:color w:val="231F20"/>
          <w:spacing w:val="-11"/>
          <w:sz w:val="20"/>
        </w:rPr>
        <w:t> </w:t>
      </w:r>
      <w:r>
        <w:rPr>
          <w:color w:val="231F20"/>
          <w:sz w:val="20"/>
        </w:rPr>
        <w:t>interpret</w:t>
      </w:r>
      <w:r>
        <w:rPr>
          <w:color w:val="231F20"/>
          <w:spacing w:val="-11"/>
          <w:sz w:val="20"/>
        </w:rPr>
        <w:t> </w:t>
      </w:r>
      <w:r>
        <w:rPr>
          <w:color w:val="231F20"/>
          <w:sz w:val="20"/>
        </w:rPr>
        <w:t>it.</w:t>
      </w:r>
      <w:r>
        <w:rPr>
          <w:color w:val="231F20"/>
          <w:spacing w:val="-11"/>
          <w:sz w:val="20"/>
        </w:rPr>
        <w:t> </w:t>
      </w:r>
      <w:r>
        <w:rPr>
          <w:color w:val="231F20"/>
          <w:sz w:val="20"/>
        </w:rPr>
        <w:t>Describe</w:t>
      </w:r>
      <w:r>
        <w:rPr>
          <w:color w:val="231F20"/>
          <w:spacing w:val="-11"/>
          <w:sz w:val="20"/>
        </w:rPr>
        <w:t> </w:t>
      </w:r>
      <w:r>
        <w:rPr>
          <w:color w:val="231F20"/>
          <w:sz w:val="20"/>
        </w:rPr>
        <w:t>the</w:t>
      </w:r>
      <w:r>
        <w:rPr>
          <w:color w:val="231F20"/>
          <w:spacing w:val="-11"/>
          <w:sz w:val="20"/>
        </w:rPr>
        <w:t> </w:t>
      </w:r>
      <w:r>
        <w:rPr>
          <w:color w:val="231F20"/>
          <w:sz w:val="20"/>
        </w:rPr>
        <w:t>abscissa,</w:t>
      </w:r>
      <w:r>
        <w:rPr>
          <w:color w:val="231F20"/>
          <w:spacing w:val="-11"/>
          <w:sz w:val="20"/>
        </w:rPr>
        <w:t> </w:t>
      </w:r>
      <w:r>
        <w:rPr>
          <w:color w:val="231F20"/>
          <w:sz w:val="20"/>
        </w:rPr>
        <w:t>ordinate,</w:t>
      </w:r>
      <w:r>
        <w:rPr>
          <w:color w:val="231F20"/>
          <w:spacing w:val="-11"/>
          <w:sz w:val="20"/>
        </w:rPr>
        <w:t> </w:t>
      </w:r>
      <w:r>
        <w:rPr>
          <w:color w:val="231F20"/>
          <w:sz w:val="20"/>
        </w:rPr>
        <w:t>units,</w:t>
      </w:r>
      <w:r>
        <w:rPr>
          <w:color w:val="231F20"/>
          <w:spacing w:val="-11"/>
          <w:sz w:val="20"/>
        </w:rPr>
        <w:t> </w:t>
      </w:r>
      <w:r>
        <w:rPr>
          <w:color w:val="231F20"/>
          <w:sz w:val="20"/>
        </w:rPr>
        <w:t>and</w:t>
      </w:r>
      <w:r>
        <w:rPr>
          <w:color w:val="231F20"/>
          <w:spacing w:val="-11"/>
          <w:sz w:val="20"/>
        </w:rPr>
        <w:t> </w:t>
      </w:r>
      <w:r>
        <w:rPr>
          <w:color w:val="231F20"/>
          <w:sz w:val="20"/>
        </w:rPr>
        <w:t>the legend</w:t>
      </w:r>
      <w:r>
        <w:rPr>
          <w:color w:val="231F20"/>
          <w:spacing w:val="-10"/>
          <w:sz w:val="20"/>
        </w:rPr>
        <w:t> </w:t>
      </w:r>
      <w:r>
        <w:rPr>
          <w:color w:val="231F20"/>
          <w:sz w:val="20"/>
        </w:rPr>
        <w:t>for</w:t>
      </w:r>
      <w:r>
        <w:rPr>
          <w:color w:val="231F20"/>
          <w:spacing w:val="-10"/>
          <w:sz w:val="20"/>
        </w:rPr>
        <w:t> </w:t>
      </w:r>
      <w:r>
        <w:rPr>
          <w:color w:val="231F20"/>
          <w:sz w:val="20"/>
        </w:rPr>
        <w:t>each</w:t>
      </w:r>
      <w:r>
        <w:rPr>
          <w:color w:val="231F20"/>
          <w:spacing w:val="-10"/>
          <w:sz w:val="20"/>
        </w:rPr>
        <w:t> </w:t>
      </w:r>
      <w:r>
        <w:rPr>
          <w:color w:val="231F20"/>
          <w:sz w:val="20"/>
        </w:rPr>
        <w:t>figure.</w:t>
      </w:r>
      <w:r>
        <w:rPr>
          <w:color w:val="231F20"/>
          <w:spacing w:val="-10"/>
          <w:sz w:val="20"/>
        </w:rPr>
        <w:t> </w:t>
      </w:r>
      <w:r>
        <w:rPr>
          <w:color w:val="231F20"/>
          <w:sz w:val="20"/>
        </w:rPr>
        <w:t>If</w:t>
      </w:r>
      <w:r>
        <w:rPr>
          <w:color w:val="231F20"/>
          <w:spacing w:val="-10"/>
          <w:sz w:val="20"/>
        </w:rPr>
        <w:t> </w:t>
      </w:r>
      <w:r>
        <w:rPr>
          <w:color w:val="231F20"/>
          <w:sz w:val="20"/>
        </w:rPr>
        <w:t>the</w:t>
      </w:r>
      <w:r>
        <w:rPr>
          <w:color w:val="231F20"/>
          <w:spacing w:val="-10"/>
          <w:sz w:val="20"/>
        </w:rPr>
        <w:t> </w:t>
      </w:r>
      <w:r>
        <w:rPr>
          <w:color w:val="231F20"/>
          <w:sz w:val="20"/>
        </w:rPr>
        <w:t>shape</w:t>
      </w:r>
      <w:r>
        <w:rPr>
          <w:color w:val="231F20"/>
          <w:spacing w:val="-10"/>
          <w:sz w:val="20"/>
        </w:rPr>
        <w:t> </w:t>
      </w:r>
      <w:r>
        <w:rPr>
          <w:color w:val="231F20"/>
          <w:sz w:val="20"/>
        </w:rPr>
        <w:t>of</w:t>
      </w:r>
      <w:r>
        <w:rPr>
          <w:color w:val="231F20"/>
          <w:spacing w:val="-10"/>
          <w:sz w:val="20"/>
        </w:rPr>
        <w:t> </w:t>
      </w:r>
      <w:r>
        <w:rPr>
          <w:color w:val="231F20"/>
          <w:sz w:val="20"/>
        </w:rPr>
        <w:t>a</w:t>
      </w:r>
      <w:r>
        <w:rPr>
          <w:color w:val="231F20"/>
          <w:spacing w:val="-10"/>
          <w:sz w:val="20"/>
        </w:rPr>
        <w:t> </w:t>
      </w:r>
      <w:r>
        <w:rPr>
          <w:color w:val="231F20"/>
          <w:sz w:val="20"/>
        </w:rPr>
        <w:t>curve</w:t>
      </w:r>
      <w:r>
        <w:rPr>
          <w:color w:val="231F20"/>
          <w:spacing w:val="-10"/>
          <w:sz w:val="20"/>
        </w:rPr>
        <w:t> </w:t>
      </w:r>
      <w:r>
        <w:rPr>
          <w:color w:val="231F20"/>
          <w:sz w:val="20"/>
        </w:rPr>
        <w:t>or</w:t>
      </w:r>
      <w:r>
        <w:rPr>
          <w:color w:val="231F20"/>
          <w:spacing w:val="-10"/>
          <w:sz w:val="20"/>
        </w:rPr>
        <w:t> </w:t>
      </w:r>
      <w:r>
        <w:rPr>
          <w:color w:val="231F20"/>
          <w:sz w:val="20"/>
        </w:rPr>
        <w:t>some</w:t>
      </w:r>
      <w:r>
        <w:rPr>
          <w:color w:val="231F20"/>
          <w:spacing w:val="-10"/>
          <w:sz w:val="20"/>
        </w:rPr>
        <w:t> </w:t>
      </w:r>
      <w:r>
        <w:rPr>
          <w:color w:val="231F20"/>
          <w:sz w:val="20"/>
        </w:rPr>
        <w:t>other feature is important, tell the audience what they should</w:t>
      </w:r>
      <w:r>
        <w:rPr>
          <w:color w:val="231F20"/>
          <w:spacing w:val="-30"/>
          <w:sz w:val="20"/>
        </w:rPr>
        <w:t> </w:t>
      </w:r>
      <w:r>
        <w:rPr>
          <w:color w:val="231F20"/>
          <w:sz w:val="20"/>
        </w:rPr>
        <w:t>ob- serve to grasp the point. They won’t have time to figure it out</w:t>
      </w:r>
      <w:r>
        <w:rPr>
          <w:color w:val="231F20"/>
          <w:spacing w:val="-8"/>
          <w:sz w:val="20"/>
        </w:rPr>
        <w:t> </w:t>
      </w:r>
      <w:r>
        <w:rPr>
          <w:color w:val="231F20"/>
          <w:sz w:val="20"/>
        </w:rPr>
        <w:t>for</w:t>
      </w:r>
      <w:r>
        <w:rPr>
          <w:color w:val="231F20"/>
          <w:spacing w:val="-8"/>
          <w:sz w:val="20"/>
        </w:rPr>
        <w:t> </w:t>
      </w:r>
      <w:r>
        <w:rPr>
          <w:color w:val="231F20"/>
          <w:sz w:val="20"/>
        </w:rPr>
        <w:t>themselves.</w:t>
      </w:r>
      <w:r>
        <w:rPr>
          <w:color w:val="231F20"/>
          <w:spacing w:val="-8"/>
          <w:sz w:val="20"/>
        </w:rPr>
        <w:t> </w:t>
      </w:r>
      <w:r>
        <w:rPr>
          <w:color w:val="231F20"/>
          <w:sz w:val="20"/>
        </w:rPr>
        <w:t>A</w:t>
      </w:r>
      <w:r>
        <w:rPr>
          <w:color w:val="231F20"/>
          <w:spacing w:val="-8"/>
          <w:sz w:val="20"/>
        </w:rPr>
        <w:t> </w:t>
      </w:r>
      <w:r>
        <w:rPr>
          <w:color w:val="231F20"/>
          <w:sz w:val="20"/>
        </w:rPr>
        <w:t>popular</w:t>
      </w:r>
      <w:r>
        <w:rPr>
          <w:color w:val="231F20"/>
          <w:spacing w:val="-8"/>
          <w:sz w:val="20"/>
        </w:rPr>
        <w:t> </w:t>
      </w:r>
      <w:r>
        <w:rPr>
          <w:color w:val="231F20"/>
          <w:sz w:val="20"/>
        </w:rPr>
        <w:t>myth</w:t>
      </w:r>
      <w:r>
        <w:rPr>
          <w:color w:val="231F20"/>
          <w:spacing w:val="-8"/>
          <w:sz w:val="20"/>
        </w:rPr>
        <w:t> </w:t>
      </w:r>
      <w:r>
        <w:rPr>
          <w:color w:val="231F20"/>
          <w:sz w:val="20"/>
        </w:rPr>
        <w:t>is</w:t>
      </w:r>
      <w:r>
        <w:rPr>
          <w:color w:val="231F20"/>
          <w:spacing w:val="-8"/>
          <w:sz w:val="20"/>
        </w:rPr>
        <w:t> </w:t>
      </w:r>
      <w:r>
        <w:rPr>
          <w:color w:val="231F20"/>
          <w:sz w:val="20"/>
        </w:rPr>
        <w:t>that</w:t>
      </w:r>
      <w:r>
        <w:rPr>
          <w:color w:val="231F20"/>
          <w:spacing w:val="-8"/>
          <w:sz w:val="20"/>
        </w:rPr>
        <w:t> </w:t>
      </w:r>
      <w:r>
        <w:rPr>
          <w:color w:val="231F20"/>
          <w:sz w:val="20"/>
        </w:rPr>
        <w:t>a</w:t>
      </w:r>
      <w:r>
        <w:rPr>
          <w:color w:val="231F20"/>
          <w:spacing w:val="-8"/>
          <w:sz w:val="20"/>
        </w:rPr>
        <w:t> </w:t>
      </w:r>
      <w:r>
        <w:rPr>
          <w:color w:val="231F20"/>
          <w:sz w:val="20"/>
        </w:rPr>
        <w:t>technical</w:t>
      </w:r>
      <w:r>
        <w:rPr>
          <w:color w:val="231F20"/>
          <w:spacing w:val="-8"/>
          <w:sz w:val="20"/>
        </w:rPr>
        <w:t> </w:t>
      </w:r>
      <w:r>
        <w:rPr>
          <w:color w:val="231F20"/>
          <w:sz w:val="20"/>
        </w:rPr>
        <w:t>audi- ence requires a lot of technical details. Less can be more.</w:t>
      </w:r>
    </w:p>
    <w:p>
      <w:pPr>
        <w:pStyle w:val="ListParagraph"/>
        <w:numPr>
          <w:ilvl w:val="0"/>
          <w:numId w:val="6"/>
        </w:numPr>
        <w:tabs>
          <w:tab w:pos="340" w:val="left" w:leader="none"/>
        </w:tabs>
        <w:spacing w:line="249" w:lineRule="auto" w:before="1" w:after="0"/>
        <w:ind w:left="340" w:right="119" w:hanging="240"/>
        <w:jc w:val="both"/>
        <w:rPr>
          <w:color w:val="231F20"/>
          <w:sz w:val="20"/>
        </w:rPr>
      </w:pPr>
      <w:r>
        <w:rPr>
          <w:color w:val="231F20"/>
          <w:spacing w:val="-3"/>
          <w:sz w:val="20"/>
        </w:rPr>
        <w:t>Turn </w:t>
      </w:r>
      <w:r>
        <w:rPr>
          <w:color w:val="231F20"/>
          <w:sz w:val="20"/>
        </w:rPr>
        <w:t>off your cell phone prior to your talk and put it away from your </w:t>
      </w:r>
      <w:r>
        <w:rPr>
          <w:color w:val="231F20"/>
          <w:spacing w:val="-3"/>
          <w:sz w:val="20"/>
        </w:rPr>
        <w:t>body. </w:t>
      </w:r>
      <w:r>
        <w:rPr>
          <w:color w:val="231F20"/>
          <w:sz w:val="20"/>
        </w:rPr>
        <w:t>Cell phones can interfere with the speak- ers and the wireless microphone.</w:t>
      </w:r>
    </w:p>
    <w:p>
      <w:pPr>
        <w:pStyle w:val="ListParagraph"/>
        <w:numPr>
          <w:ilvl w:val="0"/>
          <w:numId w:val="4"/>
        </w:numPr>
        <w:tabs>
          <w:tab w:pos="400" w:val="left" w:leader="none"/>
        </w:tabs>
        <w:spacing w:line="249" w:lineRule="auto" w:before="101" w:after="0"/>
        <w:ind w:left="100" w:right="792" w:firstLine="0"/>
        <w:jc w:val="left"/>
        <w:rPr>
          <w:b/>
          <w:sz w:val="20"/>
        </w:rPr>
      </w:pPr>
      <w:r>
        <w:rPr>
          <w:b/>
          <w:color w:val="231F20"/>
          <w:sz w:val="20"/>
        </w:rPr>
        <w:t>SUGGESTIONS FOR EFFECTIVE POSTER </w:t>
      </w:r>
      <w:r>
        <w:rPr>
          <w:b/>
          <w:color w:val="231F20"/>
          <w:spacing w:val="-3"/>
          <w:sz w:val="20"/>
        </w:rPr>
        <w:t>PRESENTATIONS</w:t>
      </w:r>
    </w:p>
    <w:p>
      <w:pPr>
        <w:spacing w:before="1"/>
        <w:ind w:left="100" w:right="98" w:firstLine="0"/>
        <w:jc w:val="left"/>
        <w:rPr>
          <w:b/>
          <w:sz w:val="20"/>
        </w:rPr>
      </w:pPr>
      <w:r>
        <w:rPr>
          <w:b/>
          <w:color w:val="231F20"/>
          <w:sz w:val="20"/>
        </w:rPr>
        <w:t>Content</w:t>
      </w:r>
    </w:p>
    <w:p>
      <w:pPr>
        <w:pStyle w:val="ListParagraph"/>
        <w:numPr>
          <w:ilvl w:val="0"/>
          <w:numId w:val="6"/>
        </w:numPr>
        <w:tabs>
          <w:tab w:pos="340" w:val="left" w:leader="none"/>
        </w:tabs>
        <w:spacing w:line="249" w:lineRule="auto" w:before="10" w:after="0"/>
        <w:ind w:left="340" w:right="118" w:hanging="240"/>
        <w:jc w:val="both"/>
        <w:rPr>
          <w:color w:val="231F20"/>
          <w:sz w:val="20"/>
        </w:rPr>
      </w:pPr>
      <w:r>
        <w:rPr>
          <w:color w:val="231F20"/>
          <w:sz w:val="20"/>
        </w:rPr>
        <w:t>The poster should be centered around two or three key points supported by the title, figures, and</w:t>
      </w:r>
      <w:r>
        <w:rPr>
          <w:color w:val="231F20"/>
          <w:spacing w:val="-14"/>
          <w:sz w:val="20"/>
        </w:rPr>
        <w:t> </w:t>
      </w:r>
      <w:r>
        <w:rPr>
          <w:color w:val="231F20"/>
          <w:sz w:val="20"/>
        </w:rPr>
        <w:t>text.</w:t>
      </w:r>
    </w:p>
    <w:p>
      <w:pPr>
        <w:pStyle w:val="ListParagraph"/>
        <w:numPr>
          <w:ilvl w:val="0"/>
          <w:numId w:val="6"/>
        </w:numPr>
        <w:tabs>
          <w:tab w:pos="340" w:val="left" w:leader="none"/>
        </w:tabs>
        <w:spacing w:line="249" w:lineRule="auto" w:before="1" w:after="0"/>
        <w:ind w:left="340" w:right="117" w:hanging="240"/>
        <w:jc w:val="both"/>
        <w:rPr>
          <w:color w:val="231F20"/>
          <w:sz w:val="20"/>
        </w:rPr>
      </w:pPr>
      <w:r>
        <w:rPr>
          <w:color w:val="231F20"/>
          <w:sz w:val="20"/>
        </w:rPr>
        <w:t>The poster should be able to “stand alone.” That is, it should be understandable even when you are not present  to explain, discuss, and answer questions. This quality is highly desirable since you may not be present the entire time posters are on display, and when you are engaged in discussion with one person, others may want to study the poster without interrupting an ongoing dialogue.</w:t>
      </w:r>
    </w:p>
    <w:p>
      <w:pPr>
        <w:pStyle w:val="ListParagraph"/>
        <w:numPr>
          <w:ilvl w:val="0"/>
          <w:numId w:val="6"/>
        </w:numPr>
        <w:tabs>
          <w:tab w:pos="340" w:val="left" w:leader="none"/>
        </w:tabs>
        <w:spacing w:line="249" w:lineRule="auto" w:before="1" w:after="0"/>
        <w:ind w:left="340" w:right="119" w:hanging="240"/>
        <w:jc w:val="both"/>
        <w:rPr>
          <w:color w:val="231F20"/>
          <w:sz w:val="20"/>
        </w:rPr>
      </w:pPr>
      <w:r>
        <w:rPr>
          <w:color w:val="231F20"/>
          <w:spacing w:val="-8"/>
          <w:sz w:val="20"/>
        </w:rPr>
        <w:t>To </w:t>
      </w:r>
      <w:r>
        <w:rPr>
          <w:color w:val="231F20"/>
          <w:sz w:val="20"/>
        </w:rPr>
        <w:t>meet the “stand alone” criteria, it is suggested that the poster include the following elements, as</w:t>
      </w:r>
      <w:r>
        <w:rPr>
          <w:color w:val="231F20"/>
          <w:spacing w:val="-5"/>
          <w:sz w:val="20"/>
        </w:rPr>
        <w:t> </w:t>
      </w:r>
      <w:r>
        <w:rPr>
          <w:color w:val="231F20"/>
          <w:sz w:val="20"/>
        </w:rPr>
        <w:t>appropriate:</w:t>
      </w:r>
    </w:p>
    <w:p>
      <w:pPr>
        <w:pStyle w:val="ListParagraph"/>
        <w:numPr>
          <w:ilvl w:val="0"/>
          <w:numId w:val="6"/>
        </w:numPr>
        <w:tabs>
          <w:tab w:pos="340" w:val="left" w:leader="none"/>
        </w:tabs>
        <w:spacing w:line="240" w:lineRule="auto" w:before="1" w:after="0"/>
        <w:ind w:left="340" w:right="0" w:hanging="240"/>
        <w:jc w:val="left"/>
        <w:rPr>
          <w:color w:val="231F20"/>
          <w:sz w:val="20"/>
        </w:rPr>
      </w:pPr>
      <w:r>
        <w:rPr>
          <w:color w:val="231F20"/>
          <w:sz w:val="20"/>
        </w:rPr>
        <w:t>Background</w:t>
      </w:r>
    </w:p>
    <w:p>
      <w:pPr>
        <w:pStyle w:val="ListParagraph"/>
        <w:numPr>
          <w:ilvl w:val="0"/>
          <w:numId w:val="6"/>
        </w:numPr>
        <w:tabs>
          <w:tab w:pos="340" w:val="left" w:leader="none"/>
        </w:tabs>
        <w:spacing w:line="240" w:lineRule="auto" w:before="10" w:after="0"/>
        <w:ind w:left="340" w:right="0" w:hanging="240"/>
        <w:jc w:val="left"/>
        <w:rPr>
          <w:color w:val="231F20"/>
          <w:sz w:val="20"/>
        </w:rPr>
      </w:pPr>
      <w:r>
        <w:rPr>
          <w:color w:val="231F20"/>
          <w:sz w:val="20"/>
        </w:rPr>
        <w:t>Objective, purpose, or</w:t>
      </w:r>
      <w:r>
        <w:rPr>
          <w:color w:val="231F20"/>
          <w:spacing w:val="-8"/>
          <w:sz w:val="20"/>
        </w:rPr>
        <w:t> </w:t>
      </w:r>
      <w:r>
        <w:rPr>
          <w:color w:val="231F20"/>
          <w:sz w:val="20"/>
        </w:rPr>
        <w:t>goal</w:t>
      </w:r>
    </w:p>
    <w:p>
      <w:pPr>
        <w:pStyle w:val="ListParagraph"/>
        <w:numPr>
          <w:ilvl w:val="0"/>
          <w:numId w:val="6"/>
        </w:numPr>
        <w:tabs>
          <w:tab w:pos="340" w:val="left" w:leader="none"/>
        </w:tabs>
        <w:spacing w:line="240" w:lineRule="auto" w:before="10" w:after="0"/>
        <w:ind w:left="340" w:right="0" w:hanging="240"/>
        <w:jc w:val="left"/>
        <w:rPr>
          <w:color w:val="231F20"/>
          <w:sz w:val="20"/>
        </w:rPr>
      </w:pPr>
      <w:r>
        <w:rPr>
          <w:color w:val="231F20"/>
          <w:sz w:val="20"/>
        </w:rPr>
        <w:t>Hypotheses</w:t>
      </w:r>
    </w:p>
    <w:p>
      <w:pPr>
        <w:pStyle w:val="ListParagraph"/>
        <w:numPr>
          <w:ilvl w:val="0"/>
          <w:numId w:val="6"/>
        </w:numPr>
        <w:tabs>
          <w:tab w:pos="340" w:val="left" w:leader="none"/>
        </w:tabs>
        <w:spacing w:line="240" w:lineRule="auto" w:before="10" w:after="0"/>
        <w:ind w:left="340" w:right="0" w:hanging="240"/>
        <w:jc w:val="left"/>
        <w:rPr>
          <w:color w:val="231F20"/>
          <w:sz w:val="20"/>
        </w:rPr>
      </w:pPr>
      <w:r>
        <w:rPr>
          <w:color w:val="231F20"/>
          <w:sz w:val="20"/>
        </w:rPr>
        <w:t>Methodology</w:t>
      </w:r>
    </w:p>
    <w:p>
      <w:pPr>
        <w:pStyle w:val="ListParagraph"/>
        <w:numPr>
          <w:ilvl w:val="0"/>
          <w:numId w:val="6"/>
        </w:numPr>
        <w:tabs>
          <w:tab w:pos="340" w:val="left" w:leader="none"/>
        </w:tabs>
        <w:spacing w:line="240" w:lineRule="auto" w:before="10" w:after="0"/>
        <w:ind w:left="340" w:right="0" w:hanging="240"/>
        <w:jc w:val="left"/>
        <w:rPr>
          <w:color w:val="231F20"/>
          <w:sz w:val="20"/>
        </w:rPr>
      </w:pPr>
      <w:r>
        <w:rPr>
          <w:color w:val="231F20"/>
          <w:sz w:val="20"/>
        </w:rPr>
        <w:t>Results (including data, figures, or</w:t>
      </w:r>
      <w:r>
        <w:rPr>
          <w:color w:val="231F20"/>
          <w:spacing w:val="-11"/>
          <w:sz w:val="20"/>
        </w:rPr>
        <w:t> </w:t>
      </w:r>
      <w:r>
        <w:rPr>
          <w:color w:val="231F20"/>
          <w:sz w:val="20"/>
        </w:rPr>
        <w:t>tables)</w:t>
      </w:r>
    </w:p>
    <w:p>
      <w:pPr>
        <w:pStyle w:val="ListParagraph"/>
        <w:numPr>
          <w:ilvl w:val="0"/>
          <w:numId w:val="6"/>
        </w:numPr>
        <w:tabs>
          <w:tab w:pos="340" w:val="left" w:leader="none"/>
        </w:tabs>
        <w:spacing w:line="240" w:lineRule="auto" w:before="10" w:after="0"/>
        <w:ind w:left="340" w:right="0" w:hanging="240"/>
        <w:jc w:val="left"/>
        <w:rPr>
          <w:color w:val="231F20"/>
          <w:sz w:val="20"/>
        </w:rPr>
      </w:pPr>
      <w:r>
        <w:rPr>
          <w:color w:val="231F20"/>
          <w:sz w:val="20"/>
        </w:rPr>
        <w:t>Discussion</w:t>
      </w:r>
    </w:p>
    <w:p>
      <w:pPr>
        <w:pStyle w:val="ListParagraph"/>
        <w:numPr>
          <w:ilvl w:val="0"/>
          <w:numId w:val="6"/>
        </w:numPr>
        <w:tabs>
          <w:tab w:pos="340" w:val="left" w:leader="none"/>
        </w:tabs>
        <w:spacing w:line="240" w:lineRule="auto" w:before="10" w:after="0"/>
        <w:ind w:left="340" w:right="0" w:hanging="240"/>
        <w:jc w:val="left"/>
        <w:rPr>
          <w:color w:val="231F20"/>
          <w:sz w:val="20"/>
        </w:rPr>
      </w:pPr>
      <w:r>
        <w:rPr>
          <w:color w:val="231F20"/>
          <w:sz w:val="20"/>
        </w:rPr>
        <w:t>Implications and future research</w:t>
      </w:r>
    </w:p>
    <w:p>
      <w:pPr>
        <w:pStyle w:val="ListParagraph"/>
        <w:numPr>
          <w:ilvl w:val="0"/>
          <w:numId w:val="6"/>
        </w:numPr>
        <w:tabs>
          <w:tab w:pos="340" w:val="left" w:leader="none"/>
        </w:tabs>
        <w:spacing w:line="240" w:lineRule="auto" w:before="10" w:after="0"/>
        <w:ind w:left="340" w:right="0" w:hanging="240"/>
        <w:jc w:val="left"/>
        <w:rPr>
          <w:color w:val="231F20"/>
          <w:sz w:val="20"/>
        </w:rPr>
      </w:pPr>
      <w:r>
        <w:rPr>
          <w:color w:val="231F20"/>
          <w:sz w:val="20"/>
        </w:rPr>
        <w:t>References and</w:t>
      </w:r>
      <w:r>
        <w:rPr>
          <w:color w:val="231F20"/>
          <w:spacing w:val="-5"/>
          <w:sz w:val="20"/>
        </w:rPr>
        <w:t> </w:t>
      </w:r>
      <w:r>
        <w:rPr>
          <w:color w:val="231F20"/>
          <w:sz w:val="20"/>
        </w:rPr>
        <w:t>Acknowledgment</w:t>
      </w:r>
    </w:p>
    <w:p>
      <w:pPr>
        <w:spacing w:before="130"/>
        <w:ind w:left="100" w:right="98" w:firstLine="0"/>
        <w:jc w:val="left"/>
        <w:rPr>
          <w:b/>
          <w:sz w:val="20"/>
        </w:rPr>
      </w:pPr>
      <w:r>
        <w:rPr>
          <w:b/>
          <w:color w:val="231F20"/>
          <w:sz w:val="20"/>
        </w:rPr>
        <w:t>Design and Layout</w:t>
      </w:r>
    </w:p>
    <w:p>
      <w:pPr>
        <w:pStyle w:val="ListParagraph"/>
        <w:numPr>
          <w:ilvl w:val="0"/>
          <w:numId w:val="6"/>
        </w:numPr>
        <w:tabs>
          <w:tab w:pos="340" w:val="left" w:leader="none"/>
        </w:tabs>
        <w:spacing w:line="249" w:lineRule="auto" w:before="10" w:after="0"/>
        <w:ind w:left="340" w:right="119" w:hanging="240"/>
        <w:jc w:val="both"/>
        <w:rPr>
          <w:color w:val="231F20"/>
          <w:sz w:val="20"/>
        </w:rPr>
      </w:pPr>
      <w:r>
        <w:rPr>
          <w:color w:val="231F20"/>
          <w:sz w:val="20"/>
        </w:rPr>
        <w:t>A board approximately 8 ft. wide × 4 ft. high will be pro- vided for the display of each </w:t>
      </w:r>
      <w:r>
        <w:rPr>
          <w:color w:val="231F20"/>
          <w:spacing w:val="-4"/>
          <w:sz w:val="20"/>
        </w:rPr>
        <w:t>poster. </w:t>
      </w:r>
      <w:r>
        <w:rPr>
          <w:color w:val="231F20"/>
          <w:sz w:val="20"/>
        </w:rPr>
        <w:t>Supplies will be </w:t>
      </w:r>
      <w:r>
        <w:rPr>
          <w:color w:val="231F20"/>
          <w:spacing w:val="-4"/>
          <w:sz w:val="20"/>
        </w:rPr>
        <w:t>avail- </w:t>
      </w:r>
      <w:r>
        <w:rPr>
          <w:color w:val="231F20"/>
          <w:sz w:val="20"/>
        </w:rPr>
        <w:t>able</w:t>
      </w:r>
      <w:r>
        <w:rPr>
          <w:color w:val="231F20"/>
          <w:spacing w:val="-20"/>
          <w:sz w:val="20"/>
        </w:rPr>
        <w:t> </w:t>
      </w:r>
      <w:r>
        <w:rPr>
          <w:color w:val="231F20"/>
          <w:sz w:val="20"/>
        </w:rPr>
        <w:t>for</w:t>
      </w:r>
      <w:r>
        <w:rPr>
          <w:color w:val="231F20"/>
          <w:spacing w:val="-20"/>
          <w:sz w:val="20"/>
        </w:rPr>
        <w:t> </w:t>
      </w:r>
      <w:r>
        <w:rPr>
          <w:color w:val="231F20"/>
          <w:sz w:val="20"/>
        </w:rPr>
        <w:t>attaching</w:t>
      </w:r>
      <w:r>
        <w:rPr>
          <w:color w:val="231F20"/>
          <w:spacing w:val="-20"/>
          <w:sz w:val="20"/>
        </w:rPr>
        <w:t> </w:t>
      </w:r>
      <w:r>
        <w:rPr>
          <w:color w:val="231F20"/>
          <w:sz w:val="20"/>
        </w:rPr>
        <w:t>the</w:t>
      </w:r>
      <w:r>
        <w:rPr>
          <w:color w:val="231F20"/>
          <w:spacing w:val="-20"/>
          <w:sz w:val="20"/>
        </w:rPr>
        <w:t> </w:t>
      </w:r>
      <w:r>
        <w:rPr>
          <w:color w:val="231F20"/>
          <w:sz w:val="20"/>
        </w:rPr>
        <w:t>poster</w:t>
      </w:r>
      <w:r>
        <w:rPr>
          <w:color w:val="231F20"/>
          <w:spacing w:val="-20"/>
          <w:sz w:val="20"/>
        </w:rPr>
        <w:t> </w:t>
      </w:r>
      <w:r>
        <w:rPr>
          <w:color w:val="231F20"/>
          <w:sz w:val="20"/>
        </w:rPr>
        <w:t>to</w:t>
      </w:r>
      <w:r>
        <w:rPr>
          <w:color w:val="231F20"/>
          <w:spacing w:val="-20"/>
          <w:sz w:val="20"/>
        </w:rPr>
        <w:t> </w:t>
      </w:r>
      <w:r>
        <w:rPr>
          <w:color w:val="231F20"/>
          <w:sz w:val="20"/>
        </w:rPr>
        <w:t>the</w:t>
      </w:r>
      <w:r>
        <w:rPr>
          <w:color w:val="231F20"/>
          <w:spacing w:val="-20"/>
          <w:sz w:val="20"/>
        </w:rPr>
        <w:t> </w:t>
      </w:r>
      <w:r>
        <w:rPr>
          <w:color w:val="231F20"/>
          <w:sz w:val="20"/>
        </w:rPr>
        <w:t>display</w:t>
      </w:r>
      <w:r>
        <w:rPr>
          <w:color w:val="231F20"/>
          <w:spacing w:val="-20"/>
          <w:sz w:val="20"/>
        </w:rPr>
        <w:t> </w:t>
      </w:r>
      <w:r>
        <w:rPr>
          <w:color w:val="231F20"/>
          <w:sz w:val="20"/>
        </w:rPr>
        <w:t>board.</w:t>
      </w:r>
      <w:r>
        <w:rPr>
          <w:color w:val="231F20"/>
          <w:spacing w:val="-20"/>
          <w:sz w:val="20"/>
        </w:rPr>
        <w:t> </w:t>
      </w:r>
      <w:r>
        <w:rPr>
          <w:color w:val="231F20"/>
          <w:sz w:val="20"/>
        </w:rPr>
        <w:t>Each</w:t>
      </w:r>
      <w:r>
        <w:rPr>
          <w:color w:val="231F20"/>
          <w:spacing w:val="-20"/>
          <w:sz w:val="20"/>
        </w:rPr>
        <w:t> </w:t>
      </w:r>
      <w:r>
        <w:rPr>
          <w:color w:val="231F20"/>
          <w:sz w:val="20"/>
        </w:rPr>
        <w:t>board will</w:t>
      </w:r>
      <w:r>
        <w:rPr>
          <w:color w:val="231F20"/>
          <w:spacing w:val="-11"/>
          <w:sz w:val="20"/>
        </w:rPr>
        <w:t> </w:t>
      </w:r>
      <w:r>
        <w:rPr>
          <w:color w:val="231F20"/>
          <w:sz w:val="20"/>
        </w:rPr>
        <w:t>be</w:t>
      </w:r>
      <w:r>
        <w:rPr>
          <w:color w:val="231F20"/>
          <w:spacing w:val="-11"/>
          <w:sz w:val="20"/>
        </w:rPr>
        <w:t> </w:t>
      </w:r>
      <w:r>
        <w:rPr>
          <w:color w:val="231F20"/>
          <w:sz w:val="20"/>
        </w:rPr>
        <w:t>marked</w:t>
      </w:r>
      <w:r>
        <w:rPr>
          <w:color w:val="231F20"/>
          <w:spacing w:val="-11"/>
          <w:sz w:val="20"/>
        </w:rPr>
        <w:t> </w:t>
      </w:r>
      <w:r>
        <w:rPr>
          <w:color w:val="231F20"/>
          <w:sz w:val="20"/>
        </w:rPr>
        <w:t>with</w:t>
      </w:r>
      <w:r>
        <w:rPr>
          <w:color w:val="231F20"/>
          <w:spacing w:val="-11"/>
          <w:sz w:val="20"/>
        </w:rPr>
        <w:t> </w:t>
      </w:r>
      <w:r>
        <w:rPr>
          <w:color w:val="231F20"/>
          <w:sz w:val="20"/>
        </w:rPr>
        <w:t>an</w:t>
      </w:r>
      <w:r>
        <w:rPr>
          <w:color w:val="231F20"/>
          <w:spacing w:val="-11"/>
          <w:sz w:val="20"/>
        </w:rPr>
        <w:t> </w:t>
      </w:r>
      <w:r>
        <w:rPr>
          <w:color w:val="231F20"/>
          <w:sz w:val="20"/>
        </w:rPr>
        <w:t>abstract</w:t>
      </w:r>
      <w:r>
        <w:rPr>
          <w:color w:val="231F20"/>
          <w:spacing w:val="-11"/>
          <w:sz w:val="20"/>
        </w:rPr>
        <w:t> </w:t>
      </w:r>
      <w:r>
        <w:rPr>
          <w:color w:val="231F20"/>
          <w:spacing w:val="-4"/>
          <w:sz w:val="20"/>
        </w:rPr>
        <w:t>number.</w:t>
      </w:r>
    </w:p>
    <w:p>
      <w:pPr>
        <w:spacing w:after="0" w:line="249" w:lineRule="auto"/>
        <w:jc w:val="both"/>
        <w:rPr>
          <w:sz w:val="20"/>
        </w:rPr>
        <w:sectPr>
          <w:headerReference w:type="default" r:id="rId402"/>
          <w:footerReference w:type="default" r:id="rId403"/>
          <w:pgSz w:w="12240" w:h="16200"/>
          <w:pgMar w:header="0" w:footer="647" w:top="820" w:bottom="840" w:left="920" w:right="900"/>
          <w:pgNumType w:start="24"/>
          <w:cols w:num="2" w:equalWidth="0">
            <w:col w:w="5029" w:space="246"/>
            <w:col w:w="5145"/>
          </w:cols>
        </w:sectPr>
      </w:pPr>
    </w:p>
    <w:p>
      <w:pPr>
        <w:pStyle w:val="ListParagraph"/>
        <w:numPr>
          <w:ilvl w:val="0"/>
          <w:numId w:val="6"/>
        </w:numPr>
        <w:tabs>
          <w:tab w:pos="360" w:val="left" w:leader="none"/>
        </w:tabs>
        <w:spacing w:line="249" w:lineRule="auto" w:before="49" w:after="0"/>
        <w:ind w:left="360" w:right="0" w:hanging="240"/>
        <w:jc w:val="both"/>
        <w:rPr>
          <w:color w:val="231F20"/>
          <w:sz w:val="20"/>
        </w:rPr>
      </w:pPr>
      <w:r>
        <w:rPr>
          <w:color w:val="231F20"/>
          <w:sz w:val="20"/>
        </w:rPr>
        <w:t>Typically posters are arranged from left to right and top   to bottom. Numbering sections or placing arrows between sections can help guide the viewer through the</w:t>
      </w:r>
      <w:r>
        <w:rPr>
          <w:color w:val="231F20"/>
          <w:spacing w:val="-16"/>
          <w:sz w:val="20"/>
        </w:rPr>
        <w:t> </w:t>
      </w:r>
      <w:r>
        <w:rPr>
          <w:color w:val="231F20"/>
          <w:sz w:val="20"/>
        </w:rPr>
        <w:t>poster.</w:t>
      </w:r>
    </w:p>
    <w:p>
      <w:pPr>
        <w:pStyle w:val="ListParagraph"/>
        <w:numPr>
          <w:ilvl w:val="0"/>
          <w:numId w:val="6"/>
        </w:numPr>
        <w:tabs>
          <w:tab w:pos="360" w:val="left" w:leader="none"/>
        </w:tabs>
        <w:spacing w:line="249" w:lineRule="auto" w:before="1" w:after="0"/>
        <w:ind w:left="360" w:right="0" w:hanging="240"/>
        <w:jc w:val="both"/>
        <w:rPr>
          <w:color w:val="231F20"/>
          <w:sz w:val="20"/>
        </w:rPr>
      </w:pPr>
      <w:r>
        <w:rPr>
          <w:color w:val="231F20"/>
          <w:sz w:val="20"/>
        </w:rPr>
        <w:t>Centered at the top of the poster, include a section with  the abstract number, paper title, and author names and af- filiations.</w:t>
      </w:r>
      <w:r>
        <w:rPr>
          <w:color w:val="231F20"/>
          <w:spacing w:val="-8"/>
          <w:sz w:val="20"/>
        </w:rPr>
        <w:t> </w:t>
      </w:r>
      <w:r>
        <w:rPr>
          <w:color w:val="231F20"/>
          <w:sz w:val="20"/>
        </w:rPr>
        <w:t>An</w:t>
      </w:r>
      <w:r>
        <w:rPr>
          <w:color w:val="231F20"/>
          <w:spacing w:val="-8"/>
          <w:sz w:val="20"/>
        </w:rPr>
        <w:t> </w:t>
      </w:r>
      <w:r>
        <w:rPr>
          <w:color w:val="231F20"/>
          <w:sz w:val="20"/>
        </w:rPr>
        <w:t>institutional</w:t>
      </w:r>
      <w:r>
        <w:rPr>
          <w:color w:val="231F20"/>
          <w:spacing w:val="-8"/>
          <w:sz w:val="20"/>
        </w:rPr>
        <w:t> </w:t>
      </w:r>
      <w:r>
        <w:rPr>
          <w:color w:val="231F20"/>
          <w:sz w:val="20"/>
        </w:rPr>
        <w:t>logo</w:t>
      </w:r>
      <w:r>
        <w:rPr>
          <w:color w:val="231F20"/>
          <w:spacing w:val="-8"/>
          <w:sz w:val="20"/>
        </w:rPr>
        <w:t> </w:t>
      </w:r>
      <w:r>
        <w:rPr>
          <w:color w:val="231F20"/>
          <w:sz w:val="20"/>
        </w:rPr>
        <w:t>may</w:t>
      </w:r>
      <w:r>
        <w:rPr>
          <w:color w:val="231F20"/>
          <w:spacing w:val="-8"/>
          <w:sz w:val="20"/>
        </w:rPr>
        <w:t> </w:t>
      </w:r>
      <w:r>
        <w:rPr>
          <w:color w:val="231F20"/>
          <w:sz w:val="20"/>
        </w:rPr>
        <w:t>be</w:t>
      </w:r>
      <w:r>
        <w:rPr>
          <w:color w:val="231F20"/>
          <w:spacing w:val="-8"/>
          <w:sz w:val="20"/>
        </w:rPr>
        <w:t> </w:t>
      </w:r>
      <w:r>
        <w:rPr>
          <w:color w:val="231F20"/>
          <w:sz w:val="20"/>
        </w:rPr>
        <w:t>added.</w:t>
      </w:r>
      <w:r>
        <w:rPr>
          <w:color w:val="231F20"/>
          <w:spacing w:val="-8"/>
          <w:sz w:val="20"/>
        </w:rPr>
        <w:t> </w:t>
      </w:r>
      <w:r>
        <w:rPr>
          <w:color w:val="231F20"/>
          <w:sz w:val="20"/>
        </w:rPr>
        <w:t>Keep</w:t>
      </w:r>
      <w:r>
        <w:rPr>
          <w:color w:val="231F20"/>
          <w:spacing w:val="-8"/>
          <w:sz w:val="20"/>
        </w:rPr>
        <w:t> </w:t>
      </w:r>
      <w:r>
        <w:rPr>
          <w:color w:val="231F20"/>
          <w:sz w:val="20"/>
        </w:rPr>
        <w:t>the</w:t>
      </w:r>
      <w:r>
        <w:rPr>
          <w:color w:val="231F20"/>
          <w:spacing w:val="-8"/>
          <w:sz w:val="20"/>
        </w:rPr>
        <w:t> </w:t>
      </w:r>
      <w:r>
        <w:rPr>
          <w:color w:val="231F20"/>
          <w:sz w:val="20"/>
        </w:rPr>
        <w:t>de- sign relatively simple and uncluttered. </w:t>
      </w:r>
      <w:r>
        <w:rPr>
          <w:color w:val="231F20"/>
          <w:spacing w:val="-4"/>
          <w:sz w:val="20"/>
        </w:rPr>
        <w:t>Avoid </w:t>
      </w:r>
      <w:r>
        <w:rPr>
          <w:color w:val="231F20"/>
          <w:sz w:val="20"/>
        </w:rPr>
        <w:t>glossy</w:t>
      </w:r>
      <w:r>
        <w:rPr>
          <w:color w:val="231F20"/>
          <w:spacing w:val="-14"/>
          <w:sz w:val="20"/>
        </w:rPr>
        <w:t> </w:t>
      </w:r>
      <w:r>
        <w:rPr>
          <w:color w:val="231F20"/>
          <w:sz w:val="20"/>
        </w:rPr>
        <w:t>paper.</w:t>
      </w:r>
    </w:p>
    <w:p>
      <w:pPr>
        <w:spacing w:before="101"/>
        <w:ind w:left="119" w:right="0" w:firstLine="0"/>
        <w:jc w:val="left"/>
        <w:rPr>
          <w:b/>
          <w:sz w:val="20"/>
        </w:rPr>
      </w:pPr>
      <w:r>
        <w:rPr>
          <w:b/>
          <w:color w:val="231F20"/>
          <w:sz w:val="20"/>
        </w:rPr>
        <w:t>Lettering and text</w:t>
      </w:r>
    </w:p>
    <w:p>
      <w:pPr>
        <w:pStyle w:val="ListParagraph"/>
        <w:numPr>
          <w:ilvl w:val="0"/>
          <w:numId w:val="6"/>
        </w:numPr>
        <w:tabs>
          <w:tab w:pos="360" w:val="left" w:leader="none"/>
        </w:tabs>
        <w:spacing w:line="240" w:lineRule="auto" w:before="10" w:after="0"/>
        <w:ind w:left="360" w:right="0" w:hanging="240"/>
        <w:jc w:val="left"/>
        <w:rPr>
          <w:color w:val="231F20"/>
          <w:sz w:val="20"/>
        </w:rPr>
      </w:pPr>
      <w:r>
        <w:rPr>
          <w:color w:val="231F20"/>
          <w:sz w:val="20"/>
        </w:rPr>
        <w:t>Font size for the title should be large (e.g., 70-point</w:t>
      </w:r>
      <w:r>
        <w:rPr>
          <w:color w:val="231F20"/>
          <w:spacing w:val="-7"/>
          <w:sz w:val="20"/>
        </w:rPr>
        <w:t> </w:t>
      </w:r>
      <w:r>
        <w:rPr>
          <w:color w:val="231F20"/>
          <w:sz w:val="20"/>
        </w:rPr>
        <w:t>font)</w:t>
      </w:r>
    </w:p>
    <w:p>
      <w:pPr>
        <w:pStyle w:val="ListParagraph"/>
        <w:numPr>
          <w:ilvl w:val="0"/>
          <w:numId w:val="6"/>
        </w:numPr>
        <w:tabs>
          <w:tab w:pos="360" w:val="left" w:leader="none"/>
        </w:tabs>
        <w:spacing w:line="249" w:lineRule="auto" w:before="10" w:after="0"/>
        <w:ind w:left="360" w:right="0" w:hanging="240"/>
        <w:jc w:val="both"/>
        <w:rPr>
          <w:color w:val="231F20"/>
          <w:sz w:val="20"/>
        </w:rPr>
      </w:pPr>
      <w:r>
        <w:rPr>
          <w:color w:val="231F20"/>
          <w:sz w:val="20"/>
        </w:rPr>
        <w:t>Font size for the main elements should be large enough   to facilitate readability from 2 yards away (e.g., 32 point font). The font size for other elements, such as references, may be smaller (e.g., 20–24 point font).</w:t>
      </w:r>
    </w:p>
    <w:p>
      <w:pPr>
        <w:pStyle w:val="ListParagraph"/>
        <w:numPr>
          <w:ilvl w:val="0"/>
          <w:numId w:val="6"/>
        </w:numPr>
        <w:tabs>
          <w:tab w:pos="360" w:val="left" w:leader="none"/>
        </w:tabs>
        <w:spacing w:line="249" w:lineRule="auto" w:before="1" w:after="0"/>
        <w:ind w:left="360" w:right="0" w:hanging="240"/>
        <w:jc w:val="both"/>
        <w:rPr>
          <w:color w:val="231F20"/>
          <w:sz w:val="20"/>
        </w:rPr>
      </w:pPr>
      <w:r>
        <w:rPr>
          <w:color w:val="231F20"/>
          <w:sz w:val="20"/>
        </w:rPr>
        <w:t>Sans serif fonts (e.g., Arial, Calibri, Helvetica) are much easier to read than serif fonts (e.g., Times New</w:t>
      </w:r>
      <w:r>
        <w:rPr>
          <w:color w:val="231F20"/>
          <w:spacing w:val="-12"/>
          <w:sz w:val="20"/>
        </w:rPr>
        <w:t> </w:t>
      </w:r>
      <w:r>
        <w:rPr>
          <w:color w:val="231F20"/>
          <w:sz w:val="20"/>
        </w:rPr>
        <w:t>Roman).</w:t>
      </w:r>
    </w:p>
    <w:p>
      <w:pPr>
        <w:pStyle w:val="ListParagraph"/>
        <w:numPr>
          <w:ilvl w:val="0"/>
          <w:numId w:val="6"/>
        </w:numPr>
        <w:tabs>
          <w:tab w:pos="360" w:val="left" w:leader="none"/>
        </w:tabs>
        <w:spacing w:line="249" w:lineRule="auto" w:before="1" w:after="0"/>
        <w:ind w:left="360" w:right="0" w:hanging="240"/>
        <w:jc w:val="both"/>
        <w:rPr>
          <w:color w:val="231F20"/>
          <w:sz w:val="20"/>
        </w:rPr>
      </w:pPr>
      <w:r>
        <w:rPr>
          <w:color w:val="231F20"/>
          <w:spacing w:val="-5"/>
          <w:sz w:val="20"/>
        </w:rPr>
        <w:t>Text </w:t>
      </w:r>
      <w:r>
        <w:rPr>
          <w:color w:val="231F20"/>
          <w:sz w:val="20"/>
        </w:rPr>
        <w:t>should be brief and presented in a bullet-point list as much</w:t>
      </w:r>
      <w:r>
        <w:rPr>
          <w:color w:val="231F20"/>
          <w:spacing w:val="-8"/>
          <w:sz w:val="20"/>
        </w:rPr>
        <w:t> </w:t>
      </w:r>
      <w:r>
        <w:rPr>
          <w:color w:val="231F20"/>
          <w:sz w:val="20"/>
        </w:rPr>
        <w:t>as</w:t>
      </w:r>
      <w:r>
        <w:rPr>
          <w:color w:val="231F20"/>
          <w:spacing w:val="-8"/>
          <w:sz w:val="20"/>
        </w:rPr>
        <w:t> </w:t>
      </w:r>
      <w:r>
        <w:rPr>
          <w:color w:val="231F20"/>
          <w:sz w:val="20"/>
        </w:rPr>
        <w:t>possible.</w:t>
      </w:r>
      <w:r>
        <w:rPr>
          <w:color w:val="231F20"/>
          <w:spacing w:val="-8"/>
          <w:sz w:val="20"/>
        </w:rPr>
        <w:t> </w:t>
      </w:r>
      <w:r>
        <w:rPr>
          <w:color w:val="231F20"/>
          <w:sz w:val="20"/>
        </w:rPr>
        <w:t>Long</w:t>
      </w:r>
      <w:r>
        <w:rPr>
          <w:color w:val="231F20"/>
          <w:spacing w:val="-8"/>
          <w:sz w:val="20"/>
        </w:rPr>
        <w:t> </w:t>
      </w:r>
      <w:r>
        <w:rPr>
          <w:color w:val="231F20"/>
          <w:sz w:val="20"/>
        </w:rPr>
        <w:t>paragraphs</w:t>
      </w:r>
      <w:r>
        <w:rPr>
          <w:color w:val="231F20"/>
          <w:spacing w:val="-8"/>
          <w:sz w:val="20"/>
        </w:rPr>
        <w:t> </w:t>
      </w:r>
      <w:r>
        <w:rPr>
          <w:color w:val="231F20"/>
          <w:sz w:val="20"/>
        </w:rPr>
        <w:t>are</w:t>
      </w:r>
      <w:r>
        <w:rPr>
          <w:color w:val="231F20"/>
          <w:spacing w:val="-8"/>
          <w:sz w:val="20"/>
        </w:rPr>
        <w:t> </w:t>
      </w:r>
      <w:r>
        <w:rPr>
          <w:color w:val="231F20"/>
          <w:sz w:val="20"/>
        </w:rPr>
        <w:t>difficult</w:t>
      </w:r>
      <w:r>
        <w:rPr>
          <w:color w:val="231F20"/>
          <w:spacing w:val="-8"/>
          <w:sz w:val="20"/>
        </w:rPr>
        <w:t> </w:t>
      </w:r>
      <w:r>
        <w:rPr>
          <w:color w:val="231F20"/>
          <w:sz w:val="20"/>
        </w:rPr>
        <w:t>to</w:t>
      </w:r>
      <w:r>
        <w:rPr>
          <w:color w:val="231F20"/>
          <w:spacing w:val="-8"/>
          <w:sz w:val="20"/>
        </w:rPr>
        <w:t> </w:t>
      </w:r>
      <w:r>
        <w:rPr>
          <w:color w:val="231F20"/>
          <w:sz w:val="20"/>
        </w:rPr>
        <w:t>read</w:t>
      </w:r>
      <w:r>
        <w:rPr>
          <w:color w:val="231F20"/>
          <w:spacing w:val="-8"/>
          <w:sz w:val="20"/>
        </w:rPr>
        <w:t> </w:t>
      </w:r>
      <w:r>
        <w:rPr>
          <w:color w:val="231F20"/>
          <w:sz w:val="20"/>
        </w:rPr>
        <w:t>in</w:t>
      </w:r>
      <w:r>
        <w:rPr>
          <w:color w:val="231F20"/>
          <w:spacing w:val="-8"/>
          <w:sz w:val="20"/>
        </w:rPr>
        <w:t> </w:t>
      </w:r>
      <w:r>
        <w:rPr>
          <w:color w:val="231F20"/>
          <w:sz w:val="20"/>
        </w:rPr>
        <w:t>a poster presentation setting.</w:t>
      </w:r>
    </w:p>
    <w:p>
      <w:pPr>
        <w:spacing w:before="101"/>
        <w:ind w:left="119" w:right="0" w:firstLine="0"/>
        <w:jc w:val="left"/>
        <w:rPr>
          <w:b/>
          <w:sz w:val="20"/>
        </w:rPr>
      </w:pPr>
      <w:r>
        <w:rPr>
          <w:b/>
          <w:color w:val="231F20"/>
          <w:sz w:val="20"/>
        </w:rPr>
        <w:t>Visuals</w:t>
      </w:r>
    </w:p>
    <w:p>
      <w:pPr>
        <w:pStyle w:val="ListParagraph"/>
        <w:numPr>
          <w:ilvl w:val="0"/>
          <w:numId w:val="6"/>
        </w:numPr>
        <w:tabs>
          <w:tab w:pos="360" w:val="left" w:leader="none"/>
        </w:tabs>
        <w:spacing w:line="249" w:lineRule="auto" w:before="10" w:after="0"/>
        <w:ind w:left="360" w:right="0" w:hanging="240"/>
        <w:jc w:val="both"/>
        <w:rPr>
          <w:color w:val="231F20"/>
          <w:sz w:val="20"/>
        </w:rPr>
      </w:pPr>
      <w:r>
        <w:rPr>
          <w:color w:val="231F20"/>
          <w:sz w:val="20"/>
        </w:rPr>
        <w:t>Graphs, photographs, and schematics should be large enough to see from 2 yards (e.g., 8 × 10 inches).</w:t>
      </w:r>
    </w:p>
    <w:p>
      <w:pPr>
        <w:pStyle w:val="ListParagraph"/>
        <w:numPr>
          <w:ilvl w:val="0"/>
          <w:numId w:val="6"/>
        </w:numPr>
        <w:tabs>
          <w:tab w:pos="360" w:val="left" w:leader="none"/>
        </w:tabs>
        <w:spacing w:line="249" w:lineRule="auto" w:before="1" w:after="0"/>
        <w:ind w:left="360" w:right="0" w:hanging="240"/>
        <w:jc w:val="both"/>
        <w:rPr>
          <w:color w:val="231F20"/>
          <w:sz w:val="20"/>
        </w:rPr>
      </w:pPr>
      <w:r>
        <w:rPr>
          <w:color w:val="231F20"/>
          <w:sz w:val="20"/>
        </w:rPr>
        <w:t>Figure captions or bulleted annotation of</w:t>
      </w:r>
      <w:r>
        <w:rPr>
          <w:color w:val="231F20"/>
          <w:spacing w:val="23"/>
          <w:sz w:val="20"/>
        </w:rPr>
        <w:t> </w:t>
      </w:r>
      <w:r>
        <w:rPr>
          <w:color w:val="231F20"/>
          <w:sz w:val="20"/>
        </w:rPr>
        <w:t>major</w:t>
      </w:r>
      <w:r>
        <w:rPr>
          <w:color w:val="231F20"/>
          <w:spacing w:val="28"/>
          <w:sz w:val="20"/>
        </w:rPr>
        <w:t> </w:t>
      </w:r>
      <w:r>
        <w:rPr>
          <w:color w:val="231F20"/>
          <w:sz w:val="20"/>
        </w:rPr>
        <w:t>findings</w:t>
      </w:r>
      <w:r>
        <w:rPr>
          <w:color w:val="231F20"/>
          <w:w w:val="98"/>
          <w:sz w:val="20"/>
        </w:rPr>
        <w:t> </w:t>
      </w:r>
      <w:r>
        <w:rPr>
          <w:color w:val="231F20"/>
          <w:sz w:val="20"/>
        </w:rPr>
        <w:t>next to figures are essential. </w:t>
      </w:r>
      <w:r>
        <w:rPr>
          <w:color w:val="231F20"/>
          <w:spacing w:val="-8"/>
          <w:sz w:val="20"/>
        </w:rPr>
        <w:t>To </w:t>
      </w:r>
      <w:r>
        <w:rPr>
          <w:color w:val="231F20"/>
          <w:sz w:val="20"/>
        </w:rPr>
        <w:t>ensure that all visual el- ements are “stand alone,” axes should be labeled and all symbols should be</w:t>
      </w:r>
      <w:r>
        <w:rPr>
          <w:color w:val="231F20"/>
          <w:spacing w:val="-3"/>
          <w:sz w:val="20"/>
        </w:rPr>
        <w:t> </w:t>
      </w:r>
      <w:r>
        <w:rPr>
          <w:color w:val="231F20"/>
          <w:sz w:val="20"/>
        </w:rPr>
        <w:t>explained.</w:t>
      </w:r>
    </w:p>
    <w:p>
      <w:pPr>
        <w:pStyle w:val="ListParagraph"/>
        <w:numPr>
          <w:ilvl w:val="0"/>
          <w:numId w:val="6"/>
        </w:numPr>
        <w:tabs>
          <w:tab w:pos="360" w:val="left" w:leader="none"/>
        </w:tabs>
        <w:spacing w:line="249" w:lineRule="auto" w:before="1" w:after="0"/>
        <w:ind w:left="360" w:right="0" w:hanging="240"/>
        <w:jc w:val="both"/>
        <w:rPr>
          <w:color w:val="231F20"/>
          <w:sz w:val="20"/>
        </w:rPr>
      </w:pPr>
      <w:r>
        <w:rPr>
          <w:color w:val="231F20"/>
          <w:spacing w:val="-3"/>
          <w:sz w:val="20"/>
        </w:rPr>
        <w:t>Tables </w:t>
      </w:r>
      <w:r>
        <w:rPr>
          <w:color w:val="231F20"/>
          <w:sz w:val="20"/>
        </w:rPr>
        <w:t>should be used sparingly and presented in</w:t>
      </w:r>
      <w:r>
        <w:rPr>
          <w:color w:val="231F20"/>
          <w:spacing w:val="21"/>
          <w:sz w:val="20"/>
        </w:rPr>
        <w:t> </w:t>
      </w:r>
      <w:r>
        <w:rPr>
          <w:color w:val="231F20"/>
          <w:sz w:val="20"/>
        </w:rPr>
        <w:t>a</w:t>
      </w:r>
      <w:r>
        <w:rPr>
          <w:color w:val="231F20"/>
          <w:spacing w:val="2"/>
          <w:sz w:val="20"/>
        </w:rPr>
        <w:t> </w:t>
      </w:r>
      <w:r>
        <w:rPr>
          <w:color w:val="231F20"/>
          <w:sz w:val="20"/>
        </w:rPr>
        <w:t>simpli-</w:t>
      </w:r>
      <w:r>
        <w:rPr>
          <w:color w:val="231F20"/>
          <w:w w:val="100"/>
          <w:sz w:val="20"/>
        </w:rPr>
        <w:t> </w:t>
      </w:r>
      <w:r>
        <w:rPr>
          <w:color w:val="231F20"/>
          <w:sz w:val="20"/>
        </w:rPr>
        <w:t>fied</w:t>
      </w:r>
      <w:r>
        <w:rPr>
          <w:color w:val="231F20"/>
          <w:spacing w:val="-11"/>
          <w:sz w:val="20"/>
        </w:rPr>
        <w:t> </w:t>
      </w:r>
      <w:r>
        <w:rPr>
          <w:color w:val="231F20"/>
          <w:sz w:val="20"/>
        </w:rPr>
        <w:t>format.</w:t>
      </w:r>
    </w:p>
    <w:p>
      <w:pPr>
        <w:spacing w:before="101"/>
        <w:ind w:left="119" w:right="0" w:firstLine="0"/>
        <w:jc w:val="left"/>
        <w:rPr>
          <w:b/>
          <w:sz w:val="20"/>
        </w:rPr>
      </w:pPr>
      <w:r>
        <w:rPr>
          <w:b/>
          <w:color w:val="231F20"/>
          <w:sz w:val="20"/>
        </w:rPr>
        <w:t>Presentation</w:t>
      </w:r>
    </w:p>
    <w:p>
      <w:pPr>
        <w:pStyle w:val="ListParagraph"/>
        <w:numPr>
          <w:ilvl w:val="0"/>
          <w:numId w:val="6"/>
        </w:numPr>
        <w:tabs>
          <w:tab w:pos="360" w:val="left" w:leader="none"/>
        </w:tabs>
        <w:spacing w:line="249" w:lineRule="auto" w:before="10" w:after="0"/>
        <w:ind w:left="360" w:right="0" w:hanging="240"/>
        <w:jc w:val="both"/>
        <w:rPr>
          <w:color w:val="231F20"/>
          <w:sz w:val="20"/>
        </w:rPr>
      </w:pPr>
      <w:r>
        <w:rPr>
          <w:color w:val="231F20"/>
          <w:sz w:val="20"/>
        </w:rPr>
        <w:t>Prepare a brief oral summary of your poster and short an- swers to likely questions in</w:t>
      </w:r>
      <w:r>
        <w:rPr>
          <w:color w:val="231F20"/>
          <w:spacing w:val="-7"/>
          <w:sz w:val="20"/>
        </w:rPr>
        <w:t> </w:t>
      </w:r>
      <w:r>
        <w:rPr>
          <w:color w:val="231F20"/>
          <w:sz w:val="20"/>
        </w:rPr>
        <w:t>advance.</w:t>
      </w:r>
    </w:p>
    <w:p>
      <w:pPr>
        <w:pStyle w:val="ListParagraph"/>
        <w:numPr>
          <w:ilvl w:val="0"/>
          <w:numId w:val="6"/>
        </w:numPr>
        <w:tabs>
          <w:tab w:pos="360" w:val="left" w:leader="none"/>
        </w:tabs>
        <w:spacing w:line="249" w:lineRule="auto" w:before="1" w:after="0"/>
        <w:ind w:left="360" w:right="0" w:hanging="240"/>
        <w:jc w:val="both"/>
        <w:rPr>
          <w:color w:val="231F20"/>
          <w:sz w:val="20"/>
        </w:rPr>
      </w:pPr>
      <w:r>
        <w:rPr>
          <w:color w:val="231F20"/>
          <w:sz w:val="20"/>
        </w:rPr>
        <w:t>The presentation should cover the key points of the poster so</w:t>
      </w:r>
      <w:r>
        <w:rPr>
          <w:color w:val="231F20"/>
          <w:spacing w:val="-6"/>
          <w:sz w:val="20"/>
        </w:rPr>
        <w:t> </w:t>
      </w:r>
      <w:r>
        <w:rPr>
          <w:color w:val="231F20"/>
          <w:sz w:val="20"/>
        </w:rPr>
        <w:t>that</w:t>
      </w:r>
      <w:r>
        <w:rPr>
          <w:color w:val="231F20"/>
          <w:spacing w:val="-6"/>
          <w:sz w:val="20"/>
        </w:rPr>
        <w:t> </w:t>
      </w:r>
      <w:r>
        <w:rPr>
          <w:color w:val="231F20"/>
          <w:sz w:val="20"/>
        </w:rPr>
        <w:t>the</w:t>
      </w:r>
      <w:r>
        <w:rPr>
          <w:color w:val="231F20"/>
          <w:spacing w:val="-6"/>
          <w:sz w:val="20"/>
        </w:rPr>
        <w:t> </w:t>
      </w:r>
      <w:r>
        <w:rPr>
          <w:color w:val="231F20"/>
          <w:sz w:val="20"/>
        </w:rPr>
        <w:t>audience</w:t>
      </w:r>
      <w:r>
        <w:rPr>
          <w:color w:val="231F20"/>
          <w:spacing w:val="-6"/>
          <w:sz w:val="20"/>
        </w:rPr>
        <w:t> </w:t>
      </w:r>
      <w:r>
        <w:rPr>
          <w:color w:val="231F20"/>
          <w:sz w:val="20"/>
        </w:rPr>
        <w:t>can</w:t>
      </w:r>
      <w:r>
        <w:rPr>
          <w:color w:val="231F20"/>
          <w:spacing w:val="-6"/>
          <w:sz w:val="20"/>
        </w:rPr>
        <w:t> </w:t>
      </w:r>
      <w:r>
        <w:rPr>
          <w:color w:val="231F20"/>
          <w:sz w:val="20"/>
        </w:rPr>
        <w:t>understand</w:t>
      </w:r>
      <w:r>
        <w:rPr>
          <w:color w:val="231F20"/>
          <w:spacing w:val="-6"/>
          <w:sz w:val="20"/>
        </w:rPr>
        <w:t> </w:t>
      </w:r>
      <w:r>
        <w:rPr>
          <w:color w:val="231F20"/>
          <w:sz w:val="20"/>
        </w:rPr>
        <w:t>the</w:t>
      </w:r>
      <w:r>
        <w:rPr>
          <w:color w:val="231F20"/>
          <w:spacing w:val="-6"/>
          <w:sz w:val="20"/>
        </w:rPr>
        <w:t> </w:t>
      </w:r>
      <w:r>
        <w:rPr>
          <w:color w:val="231F20"/>
          <w:sz w:val="20"/>
        </w:rPr>
        <w:t>main</w:t>
      </w:r>
      <w:r>
        <w:rPr>
          <w:color w:val="231F20"/>
          <w:spacing w:val="-6"/>
          <w:sz w:val="20"/>
        </w:rPr>
        <w:t> </w:t>
      </w:r>
      <w:r>
        <w:rPr>
          <w:color w:val="231F20"/>
          <w:sz w:val="20"/>
        </w:rPr>
        <w:t>findings.</w:t>
      </w:r>
      <w:r>
        <w:rPr>
          <w:color w:val="231F20"/>
          <w:spacing w:val="-6"/>
          <w:sz w:val="20"/>
        </w:rPr>
        <w:t> </w:t>
      </w:r>
      <w:r>
        <w:rPr>
          <w:color w:val="231F20"/>
          <w:sz w:val="20"/>
        </w:rPr>
        <w:t>Fur- ther details of the work should be left for</w:t>
      </w:r>
      <w:r>
        <w:rPr>
          <w:color w:val="231F20"/>
          <w:spacing w:val="47"/>
          <w:sz w:val="20"/>
        </w:rPr>
        <w:t> </w:t>
      </w:r>
      <w:r>
        <w:rPr>
          <w:color w:val="231F20"/>
          <w:sz w:val="20"/>
        </w:rPr>
        <w:t>discussion</w:t>
      </w:r>
      <w:r>
        <w:rPr>
          <w:color w:val="231F20"/>
          <w:spacing w:val="10"/>
          <w:sz w:val="20"/>
        </w:rPr>
        <w:t> </w:t>
      </w:r>
      <w:r>
        <w:rPr>
          <w:color w:val="231F20"/>
          <w:sz w:val="20"/>
        </w:rPr>
        <w:t>after</w:t>
      </w:r>
      <w:r>
        <w:rPr>
          <w:color w:val="231F20"/>
          <w:w w:val="100"/>
          <w:sz w:val="20"/>
        </w:rPr>
        <w:t> </w:t>
      </w:r>
      <w:r>
        <w:rPr>
          <w:color w:val="231F20"/>
          <w:sz w:val="20"/>
        </w:rPr>
        <w:t>the initial poster presentation.</w:t>
      </w:r>
    </w:p>
    <w:p>
      <w:pPr>
        <w:pStyle w:val="ListParagraph"/>
        <w:numPr>
          <w:ilvl w:val="0"/>
          <w:numId w:val="6"/>
        </w:numPr>
        <w:tabs>
          <w:tab w:pos="360" w:val="left" w:leader="none"/>
        </w:tabs>
        <w:spacing w:line="249" w:lineRule="auto" w:before="1" w:after="0"/>
        <w:ind w:left="360" w:right="0" w:hanging="240"/>
        <w:jc w:val="both"/>
        <w:rPr>
          <w:color w:val="231F20"/>
          <w:sz w:val="20"/>
        </w:rPr>
      </w:pPr>
      <w:r>
        <w:rPr>
          <w:color w:val="231F20"/>
          <w:sz w:val="20"/>
        </w:rPr>
        <w:t>It</w:t>
      </w:r>
      <w:r>
        <w:rPr>
          <w:color w:val="231F20"/>
          <w:spacing w:val="-9"/>
          <w:sz w:val="20"/>
        </w:rPr>
        <w:t> </w:t>
      </w:r>
      <w:r>
        <w:rPr>
          <w:color w:val="231F20"/>
          <w:sz w:val="20"/>
        </w:rPr>
        <w:t>is</w:t>
      </w:r>
      <w:r>
        <w:rPr>
          <w:color w:val="231F20"/>
          <w:spacing w:val="-9"/>
          <w:sz w:val="20"/>
        </w:rPr>
        <w:t> </w:t>
      </w:r>
      <w:r>
        <w:rPr>
          <w:color w:val="231F20"/>
          <w:sz w:val="20"/>
        </w:rPr>
        <w:t>recommended</w:t>
      </w:r>
      <w:r>
        <w:rPr>
          <w:color w:val="231F20"/>
          <w:spacing w:val="-9"/>
          <w:sz w:val="20"/>
        </w:rPr>
        <w:t> </w:t>
      </w:r>
      <w:r>
        <w:rPr>
          <w:color w:val="231F20"/>
          <w:sz w:val="20"/>
        </w:rPr>
        <w:t>that</w:t>
      </w:r>
      <w:r>
        <w:rPr>
          <w:color w:val="231F20"/>
          <w:spacing w:val="-9"/>
          <w:sz w:val="20"/>
        </w:rPr>
        <w:t> </w:t>
      </w:r>
      <w:r>
        <w:rPr>
          <w:color w:val="231F20"/>
          <w:sz w:val="20"/>
        </w:rPr>
        <w:t>authors</w:t>
      </w:r>
      <w:r>
        <w:rPr>
          <w:color w:val="231F20"/>
          <w:spacing w:val="-9"/>
          <w:sz w:val="20"/>
        </w:rPr>
        <w:t> </w:t>
      </w:r>
      <w:r>
        <w:rPr>
          <w:color w:val="231F20"/>
          <w:sz w:val="20"/>
        </w:rPr>
        <w:t>practice</w:t>
      </w:r>
      <w:r>
        <w:rPr>
          <w:color w:val="231F20"/>
          <w:spacing w:val="-9"/>
          <w:sz w:val="20"/>
        </w:rPr>
        <w:t> </w:t>
      </w:r>
      <w:r>
        <w:rPr>
          <w:color w:val="231F20"/>
          <w:sz w:val="20"/>
        </w:rPr>
        <w:t>their</w:t>
      </w:r>
      <w:r>
        <w:rPr>
          <w:color w:val="231F20"/>
          <w:spacing w:val="-9"/>
          <w:sz w:val="20"/>
        </w:rPr>
        <w:t> </w:t>
      </w:r>
      <w:r>
        <w:rPr>
          <w:color w:val="231F20"/>
          <w:sz w:val="20"/>
        </w:rPr>
        <w:t>poster</w:t>
      </w:r>
      <w:r>
        <w:rPr>
          <w:color w:val="231F20"/>
          <w:spacing w:val="-9"/>
          <w:sz w:val="20"/>
        </w:rPr>
        <w:t> </w:t>
      </w:r>
      <w:r>
        <w:rPr>
          <w:color w:val="231F20"/>
          <w:sz w:val="20"/>
        </w:rPr>
        <w:t>presen- tation in front of colleagues before the meeting. Authors should</w:t>
      </w:r>
      <w:r>
        <w:rPr>
          <w:color w:val="231F20"/>
          <w:spacing w:val="-5"/>
          <w:sz w:val="20"/>
        </w:rPr>
        <w:t> </w:t>
      </w:r>
      <w:r>
        <w:rPr>
          <w:color w:val="231F20"/>
          <w:sz w:val="20"/>
        </w:rPr>
        <w:t>request</w:t>
      </w:r>
      <w:r>
        <w:rPr>
          <w:color w:val="231F20"/>
          <w:spacing w:val="-5"/>
          <w:sz w:val="20"/>
        </w:rPr>
        <w:t> </w:t>
      </w:r>
      <w:r>
        <w:rPr>
          <w:color w:val="231F20"/>
          <w:sz w:val="20"/>
        </w:rPr>
        <w:t>feedback</w:t>
      </w:r>
      <w:r>
        <w:rPr>
          <w:color w:val="231F20"/>
          <w:spacing w:val="-5"/>
          <w:sz w:val="20"/>
        </w:rPr>
        <w:t> </w:t>
      </w:r>
      <w:r>
        <w:rPr>
          <w:color w:val="231F20"/>
          <w:sz w:val="20"/>
        </w:rPr>
        <w:t>about</w:t>
      </w:r>
      <w:r>
        <w:rPr>
          <w:color w:val="231F20"/>
          <w:spacing w:val="-5"/>
          <w:sz w:val="20"/>
        </w:rPr>
        <w:t> </w:t>
      </w:r>
      <w:r>
        <w:rPr>
          <w:color w:val="231F20"/>
          <w:sz w:val="20"/>
        </w:rPr>
        <w:t>the</w:t>
      </w:r>
      <w:r>
        <w:rPr>
          <w:color w:val="231F20"/>
          <w:spacing w:val="-5"/>
          <w:sz w:val="20"/>
        </w:rPr>
        <w:t> </w:t>
      </w:r>
      <w:r>
        <w:rPr>
          <w:color w:val="231F20"/>
          <w:sz w:val="20"/>
        </w:rPr>
        <w:t>oral</w:t>
      </w:r>
      <w:r>
        <w:rPr>
          <w:color w:val="231F20"/>
          <w:spacing w:val="-5"/>
          <w:sz w:val="20"/>
        </w:rPr>
        <w:t> </w:t>
      </w:r>
      <w:r>
        <w:rPr>
          <w:color w:val="231F20"/>
          <w:sz w:val="20"/>
        </w:rPr>
        <w:t>presentation</w:t>
      </w:r>
      <w:r>
        <w:rPr>
          <w:color w:val="231F20"/>
          <w:spacing w:val="-5"/>
          <w:sz w:val="20"/>
        </w:rPr>
        <w:t> </w:t>
      </w:r>
      <w:r>
        <w:rPr>
          <w:color w:val="231F20"/>
          <w:sz w:val="20"/>
        </w:rPr>
        <w:t>as</w:t>
      </w:r>
      <w:r>
        <w:rPr>
          <w:color w:val="231F20"/>
          <w:spacing w:val="-5"/>
          <w:sz w:val="20"/>
        </w:rPr>
        <w:t> </w:t>
      </w:r>
      <w:r>
        <w:rPr>
          <w:color w:val="231F20"/>
          <w:sz w:val="20"/>
        </w:rPr>
        <w:t>well as poster content and layout.</w:t>
      </w:r>
    </w:p>
    <w:p>
      <w:pPr>
        <w:spacing w:before="101"/>
        <w:ind w:left="119" w:right="0" w:firstLine="0"/>
        <w:jc w:val="left"/>
        <w:rPr>
          <w:b/>
          <w:sz w:val="20"/>
        </w:rPr>
      </w:pPr>
      <w:r>
        <w:rPr>
          <w:b/>
          <w:color w:val="231F20"/>
          <w:sz w:val="20"/>
        </w:rPr>
        <w:t>Other suggestions</w:t>
      </w:r>
    </w:p>
    <w:p>
      <w:pPr>
        <w:pStyle w:val="ListParagraph"/>
        <w:numPr>
          <w:ilvl w:val="0"/>
          <w:numId w:val="6"/>
        </w:numPr>
        <w:tabs>
          <w:tab w:pos="360" w:val="left" w:leader="none"/>
        </w:tabs>
        <w:spacing w:line="249" w:lineRule="auto" w:before="10" w:after="0"/>
        <w:ind w:left="360" w:right="0" w:hanging="240"/>
        <w:jc w:val="both"/>
        <w:rPr>
          <w:color w:val="231F20"/>
          <w:sz w:val="20"/>
        </w:rPr>
      </w:pPr>
      <w:r>
        <w:rPr>
          <w:color w:val="231F20"/>
          <w:spacing w:val="-8"/>
          <w:sz w:val="20"/>
        </w:rPr>
        <w:t>You </w:t>
      </w:r>
      <w:r>
        <w:rPr>
          <w:color w:val="231F20"/>
          <w:sz w:val="20"/>
        </w:rPr>
        <w:t>may wish to prepare reduced-size copies of the poster (e.g.,</w:t>
      </w:r>
      <w:r>
        <w:rPr>
          <w:color w:val="231F20"/>
          <w:spacing w:val="-10"/>
          <w:sz w:val="20"/>
        </w:rPr>
        <w:t> </w:t>
      </w:r>
      <w:r>
        <w:rPr>
          <w:color w:val="231F20"/>
          <w:sz w:val="20"/>
        </w:rPr>
        <w:t>8</w:t>
      </w:r>
      <w:r>
        <w:rPr>
          <w:color w:val="231F20"/>
          <w:spacing w:val="-10"/>
          <w:sz w:val="20"/>
        </w:rPr>
        <w:t> </w:t>
      </w:r>
      <w:r>
        <w:rPr>
          <w:color w:val="231F20"/>
          <w:sz w:val="20"/>
        </w:rPr>
        <w:t>1/2</w:t>
      </w:r>
      <w:r>
        <w:rPr>
          <w:color w:val="231F20"/>
          <w:spacing w:val="-10"/>
          <w:sz w:val="20"/>
        </w:rPr>
        <w:t> </w:t>
      </w:r>
      <w:r>
        <w:rPr>
          <w:color w:val="231F20"/>
          <w:sz w:val="20"/>
        </w:rPr>
        <w:t>×</w:t>
      </w:r>
      <w:r>
        <w:rPr>
          <w:color w:val="231F20"/>
          <w:spacing w:val="-10"/>
          <w:sz w:val="20"/>
        </w:rPr>
        <w:t> </w:t>
      </w:r>
      <w:r>
        <w:rPr>
          <w:color w:val="231F20"/>
          <w:sz w:val="20"/>
        </w:rPr>
        <w:t>11</w:t>
      </w:r>
      <w:r>
        <w:rPr>
          <w:color w:val="231F20"/>
          <w:spacing w:val="-10"/>
          <w:sz w:val="20"/>
        </w:rPr>
        <w:t> </w:t>
      </w:r>
      <w:r>
        <w:rPr>
          <w:color w:val="231F20"/>
          <w:sz w:val="20"/>
        </w:rPr>
        <w:t>inch</w:t>
      </w:r>
      <w:r>
        <w:rPr>
          <w:color w:val="231F20"/>
          <w:spacing w:val="-10"/>
          <w:sz w:val="20"/>
        </w:rPr>
        <w:t> </w:t>
      </w:r>
      <w:r>
        <w:rPr>
          <w:color w:val="231F20"/>
          <w:sz w:val="20"/>
        </w:rPr>
        <w:t>sheets)</w:t>
      </w:r>
      <w:r>
        <w:rPr>
          <w:color w:val="231F20"/>
          <w:spacing w:val="-10"/>
          <w:sz w:val="20"/>
        </w:rPr>
        <w:t> </w:t>
      </w:r>
      <w:r>
        <w:rPr>
          <w:color w:val="231F20"/>
          <w:sz w:val="20"/>
        </w:rPr>
        <w:t>to</w:t>
      </w:r>
      <w:r>
        <w:rPr>
          <w:color w:val="231F20"/>
          <w:spacing w:val="-10"/>
          <w:sz w:val="20"/>
        </w:rPr>
        <w:t> </w:t>
      </w:r>
      <w:r>
        <w:rPr>
          <w:color w:val="231F20"/>
          <w:sz w:val="20"/>
        </w:rPr>
        <w:t>distribute</w:t>
      </w:r>
      <w:r>
        <w:rPr>
          <w:color w:val="231F20"/>
          <w:spacing w:val="-10"/>
          <w:sz w:val="20"/>
        </w:rPr>
        <w:t> </w:t>
      </w:r>
      <w:r>
        <w:rPr>
          <w:color w:val="231F20"/>
          <w:sz w:val="20"/>
        </w:rPr>
        <w:t>to</w:t>
      </w:r>
      <w:r>
        <w:rPr>
          <w:color w:val="231F20"/>
          <w:spacing w:val="-10"/>
          <w:sz w:val="20"/>
        </w:rPr>
        <w:t> </w:t>
      </w:r>
      <w:r>
        <w:rPr>
          <w:color w:val="231F20"/>
          <w:sz w:val="20"/>
        </w:rPr>
        <w:t>interested</w:t>
      </w:r>
      <w:r>
        <w:rPr>
          <w:color w:val="231F20"/>
          <w:spacing w:val="-10"/>
          <w:sz w:val="20"/>
        </w:rPr>
        <w:t> </w:t>
      </w:r>
      <w:r>
        <w:rPr>
          <w:color w:val="231F20"/>
          <w:sz w:val="20"/>
        </w:rPr>
        <w:t>audi- ence members.</w:t>
      </w:r>
    </w:p>
    <w:p>
      <w:pPr>
        <w:pStyle w:val="BodyText"/>
        <w:spacing w:before="2"/>
        <w:rPr>
          <w:sz w:val="26"/>
        </w:rPr>
      </w:pPr>
    </w:p>
    <w:p>
      <w:pPr>
        <w:pStyle w:val="ListParagraph"/>
        <w:numPr>
          <w:ilvl w:val="0"/>
          <w:numId w:val="4"/>
        </w:numPr>
        <w:tabs>
          <w:tab w:pos="420" w:val="left" w:leader="none"/>
        </w:tabs>
        <w:spacing w:line="249" w:lineRule="auto" w:before="0" w:after="0"/>
        <w:ind w:left="120" w:right="911" w:firstLine="0"/>
        <w:jc w:val="left"/>
        <w:rPr>
          <w:b/>
          <w:sz w:val="20"/>
        </w:rPr>
      </w:pPr>
      <w:r>
        <w:rPr>
          <w:b/>
          <w:color w:val="231F20"/>
          <w:sz w:val="20"/>
        </w:rPr>
        <w:t>GUIDELINES FOR USE OF COMPUTER PROJECTION</w:t>
      </w:r>
    </w:p>
    <w:p>
      <w:pPr>
        <w:pStyle w:val="ListParagraph"/>
        <w:numPr>
          <w:ilvl w:val="0"/>
          <w:numId w:val="6"/>
        </w:numPr>
        <w:tabs>
          <w:tab w:pos="360" w:val="left" w:leader="none"/>
        </w:tabs>
        <w:spacing w:line="249" w:lineRule="auto" w:before="1" w:after="0"/>
        <w:ind w:left="360" w:right="0" w:hanging="240"/>
        <w:jc w:val="both"/>
        <w:rPr>
          <w:color w:val="231F20"/>
          <w:sz w:val="20"/>
        </w:rPr>
      </w:pPr>
      <w:r>
        <w:rPr>
          <w:color w:val="231F20"/>
          <w:sz w:val="20"/>
        </w:rPr>
        <w:t>A PC computer with audio playback capability and a pro- jector will be provided in each meeting room on which all authors who plan to use computer projection should load their presentations.</w:t>
      </w:r>
    </w:p>
    <w:p>
      <w:pPr>
        <w:pStyle w:val="ListParagraph"/>
        <w:numPr>
          <w:ilvl w:val="0"/>
          <w:numId w:val="6"/>
        </w:numPr>
        <w:tabs>
          <w:tab w:pos="360" w:val="left" w:leader="none"/>
        </w:tabs>
        <w:spacing w:line="249" w:lineRule="auto" w:before="1" w:after="0"/>
        <w:ind w:left="360" w:right="0" w:hanging="240"/>
        <w:jc w:val="both"/>
        <w:rPr>
          <w:color w:val="231F20"/>
          <w:sz w:val="20"/>
        </w:rPr>
      </w:pPr>
      <w:r>
        <w:rPr>
          <w:color w:val="231F20"/>
          <w:sz w:val="20"/>
        </w:rPr>
        <w:t>Authors should bring computer presentations on a USB drive</w:t>
      </w:r>
      <w:r>
        <w:rPr>
          <w:color w:val="231F20"/>
          <w:spacing w:val="-4"/>
          <w:sz w:val="20"/>
        </w:rPr>
        <w:t> </w:t>
      </w:r>
      <w:r>
        <w:rPr>
          <w:color w:val="231F20"/>
          <w:sz w:val="20"/>
        </w:rPr>
        <w:t>to</w:t>
      </w:r>
      <w:r>
        <w:rPr>
          <w:color w:val="231F20"/>
          <w:spacing w:val="-4"/>
          <w:sz w:val="20"/>
        </w:rPr>
        <w:t> </w:t>
      </w:r>
      <w:r>
        <w:rPr>
          <w:color w:val="231F20"/>
          <w:sz w:val="20"/>
        </w:rPr>
        <w:t>load</w:t>
      </w:r>
      <w:r>
        <w:rPr>
          <w:color w:val="231F20"/>
          <w:spacing w:val="-4"/>
          <w:sz w:val="20"/>
        </w:rPr>
        <w:t> </w:t>
      </w:r>
      <w:r>
        <w:rPr>
          <w:color w:val="231F20"/>
          <w:sz w:val="20"/>
        </w:rPr>
        <w:t>onto</w:t>
      </w:r>
      <w:r>
        <w:rPr>
          <w:color w:val="231F20"/>
          <w:spacing w:val="-4"/>
          <w:sz w:val="20"/>
        </w:rPr>
        <w:t> </w:t>
      </w:r>
      <w:r>
        <w:rPr>
          <w:color w:val="231F20"/>
          <w:sz w:val="20"/>
        </w:rPr>
        <w:t>the</w:t>
      </w:r>
      <w:r>
        <w:rPr>
          <w:color w:val="231F20"/>
          <w:spacing w:val="-4"/>
          <w:sz w:val="20"/>
        </w:rPr>
        <w:t> </w:t>
      </w:r>
      <w:r>
        <w:rPr>
          <w:color w:val="231F20"/>
          <w:sz w:val="20"/>
        </w:rPr>
        <w:t>provided</w:t>
      </w:r>
      <w:r>
        <w:rPr>
          <w:color w:val="231F20"/>
          <w:spacing w:val="-4"/>
          <w:sz w:val="20"/>
        </w:rPr>
        <w:t> </w:t>
      </w:r>
      <w:r>
        <w:rPr>
          <w:color w:val="231F20"/>
          <w:sz w:val="20"/>
        </w:rPr>
        <w:t>computer</w:t>
      </w:r>
      <w:r>
        <w:rPr>
          <w:color w:val="231F20"/>
          <w:spacing w:val="-4"/>
          <w:sz w:val="20"/>
        </w:rPr>
        <w:t> </w:t>
      </w:r>
      <w:r>
        <w:rPr>
          <w:color w:val="231F20"/>
          <w:sz w:val="20"/>
        </w:rPr>
        <w:t>and</w:t>
      </w:r>
      <w:r>
        <w:rPr>
          <w:color w:val="231F20"/>
          <w:spacing w:val="-4"/>
          <w:sz w:val="20"/>
        </w:rPr>
        <w:t> </w:t>
      </w:r>
      <w:r>
        <w:rPr>
          <w:color w:val="231F20"/>
          <w:sz w:val="20"/>
        </w:rPr>
        <w:t>should</w:t>
      </w:r>
      <w:r>
        <w:rPr>
          <w:color w:val="231F20"/>
          <w:spacing w:val="-4"/>
          <w:sz w:val="20"/>
        </w:rPr>
        <w:t> </w:t>
      </w:r>
      <w:r>
        <w:rPr>
          <w:color w:val="231F20"/>
          <w:sz w:val="20"/>
        </w:rPr>
        <w:t>arrive at the meeting rooms at least 30 minutes before the start</w:t>
      </w:r>
      <w:r>
        <w:rPr>
          <w:color w:val="231F20"/>
          <w:spacing w:val="-11"/>
          <w:sz w:val="20"/>
        </w:rPr>
        <w:t> </w:t>
      </w:r>
      <w:r>
        <w:rPr>
          <w:color w:val="231F20"/>
          <w:sz w:val="20"/>
        </w:rPr>
        <w:t>of their sessions.</w:t>
      </w:r>
    </w:p>
    <w:p>
      <w:pPr>
        <w:pStyle w:val="ListParagraph"/>
        <w:numPr>
          <w:ilvl w:val="0"/>
          <w:numId w:val="6"/>
        </w:numPr>
        <w:tabs>
          <w:tab w:pos="360" w:val="left" w:leader="none"/>
        </w:tabs>
        <w:spacing w:line="249" w:lineRule="auto" w:before="1" w:after="0"/>
        <w:ind w:left="360" w:right="0" w:hanging="240"/>
        <w:jc w:val="both"/>
        <w:rPr>
          <w:color w:val="231F20"/>
          <w:sz w:val="20"/>
        </w:rPr>
      </w:pPr>
      <w:r>
        <w:rPr>
          <w:color w:val="231F20"/>
          <w:sz w:val="20"/>
        </w:rPr>
        <w:t>Assistance in loading presentations onto the computers will be</w:t>
      </w:r>
      <w:r>
        <w:rPr>
          <w:color w:val="231F20"/>
          <w:spacing w:val="-3"/>
          <w:sz w:val="20"/>
        </w:rPr>
        <w:t> </w:t>
      </w:r>
      <w:r>
        <w:rPr>
          <w:color w:val="231F20"/>
          <w:sz w:val="20"/>
        </w:rPr>
        <w:t>provided.</w:t>
      </w:r>
    </w:p>
    <w:p>
      <w:pPr>
        <w:pStyle w:val="ListParagraph"/>
        <w:numPr>
          <w:ilvl w:val="0"/>
          <w:numId w:val="6"/>
        </w:numPr>
        <w:tabs>
          <w:tab w:pos="360" w:val="left" w:leader="none"/>
        </w:tabs>
        <w:spacing w:line="249" w:lineRule="auto" w:before="1" w:after="0"/>
        <w:ind w:left="360" w:right="0" w:hanging="240"/>
        <w:jc w:val="both"/>
        <w:rPr>
          <w:color w:val="231F20"/>
          <w:sz w:val="20"/>
        </w:rPr>
      </w:pPr>
      <w:r>
        <w:rPr>
          <w:color w:val="231F20"/>
          <w:sz w:val="20"/>
        </w:rPr>
        <w:t>Note that only PC format will be supported so authors using</w:t>
      </w:r>
      <w:r>
        <w:rPr>
          <w:color w:val="231F20"/>
          <w:spacing w:val="25"/>
          <w:sz w:val="20"/>
        </w:rPr>
        <w:t> </w:t>
      </w:r>
      <w:r>
        <w:rPr>
          <w:color w:val="231F20"/>
          <w:sz w:val="20"/>
        </w:rPr>
        <w:t>Macs</w:t>
      </w:r>
      <w:r>
        <w:rPr>
          <w:color w:val="231F20"/>
          <w:spacing w:val="25"/>
          <w:sz w:val="20"/>
        </w:rPr>
        <w:t> </w:t>
      </w:r>
      <w:r>
        <w:rPr>
          <w:color w:val="231F20"/>
          <w:sz w:val="20"/>
        </w:rPr>
        <w:t>to</w:t>
      </w:r>
      <w:r>
        <w:rPr>
          <w:color w:val="231F20"/>
          <w:spacing w:val="25"/>
          <w:sz w:val="20"/>
        </w:rPr>
        <w:t> </w:t>
      </w:r>
      <w:r>
        <w:rPr>
          <w:color w:val="231F20"/>
          <w:sz w:val="20"/>
        </w:rPr>
        <w:t>prepare</w:t>
      </w:r>
      <w:r>
        <w:rPr>
          <w:color w:val="231F20"/>
          <w:spacing w:val="25"/>
          <w:sz w:val="20"/>
        </w:rPr>
        <w:t> </w:t>
      </w:r>
      <w:r>
        <w:rPr>
          <w:color w:val="231F20"/>
          <w:sz w:val="20"/>
        </w:rPr>
        <w:t>their</w:t>
      </w:r>
      <w:r>
        <w:rPr>
          <w:color w:val="231F20"/>
          <w:spacing w:val="25"/>
          <w:sz w:val="20"/>
        </w:rPr>
        <w:t> </w:t>
      </w:r>
      <w:r>
        <w:rPr>
          <w:color w:val="231F20"/>
          <w:sz w:val="20"/>
        </w:rPr>
        <w:t>presentation</w:t>
      </w:r>
      <w:r>
        <w:rPr>
          <w:color w:val="231F20"/>
          <w:spacing w:val="25"/>
          <w:sz w:val="20"/>
        </w:rPr>
        <w:t> </w:t>
      </w:r>
      <w:r>
        <w:rPr>
          <w:color w:val="231F20"/>
          <w:sz w:val="20"/>
        </w:rPr>
        <w:t>must</w:t>
      </w:r>
      <w:r>
        <w:rPr>
          <w:color w:val="231F20"/>
          <w:spacing w:val="25"/>
          <w:sz w:val="20"/>
        </w:rPr>
        <w:t> </w:t>
      </w:r>
      <w:r>
        <w:rPr>
          <w:color w:val="231F20"/>
          <w:sz w:val="20"/>
        </w:rPr>
        <w:t>save</w:t>
      </w:r>
      <w:r>
        <w:rPr>
          <w:color w:val="231F20"/>
          <w:spacing w:val="25"/>
          <w:sz w:val="20"/>
        </w:rPr>
        <w:t> </w:t>
      </w:r>
      <w:r>
        <w:rPr>
          <w:color w:val="231F20"/>
          <w:sz w:val="20"/>
        </w:rPr>
        <w:t>their</w:t>
      </w:r>
    </w:p>
    <w:p>
      <w:pPr>
        <w:spacing w:line="249" w:lineRule="auto" w:before="49"/>
        <w:ind w:left="359" w:right="117" w:firstLine="0"/>
        <w:jc w:val="both"/>
        <w:rPr>
          <w:sz w:val="20"/>
        </w:rPr>
      </w:pPr>
      <w:r>
        <w:rPr/>
        <w:br w:type="column"/>
      </w:r>
      <w:r>
        <w:rPr>
          <w:color w:val="231F20"/>
          <w:sz w:val="20"/>
        </w:rPr>
        <w:t>presentations</w:t>
      </w:r>
      <w:r>
        <w:rPr>
          <w:color w:val="231F20"/>
          <w:spacing w:val="-9"/>
          <w:sz w:val="20"/>
        </w:rPr>
        <w:t> </w:t>
      </w:r>
      <w:r>
        <w:rPr>
          <w:color w:val="231F20"/>
          <w:sz w:val="20"/>
        </w:rPr>
        <w:t>so</w:t>
      </w:r>
      <w:r>
        <w:rPr>
          <w:color w:val="231F20"/>
          <w:spacing w:val="-9"/>
          <w:sz w:val="20"/>
        </w:rPr>
        <w:t> </w:t>
      </w:r>
      <w:r>
        <w:rPr>
          <w:color w:val="231F20"/>
          <w:sz w:val="20"/>
        </w:rPr>
        <w:t>that</w:t>
      </w:r>
      <w:r>
        <w:rPr>
          <w:color w:val="231F20"/>
          <w:spacing w:val="-9"/>
          <w:sz w:val="20"/>
        </w:rPr>
        <w:t> </w:t>
      </w:r>
      <w:r>
        <w:rPr>
          <w:color w:val="231F20"/>
          <w:sz w:val="20"/>
        </w:rPr>
        <w:t>the</w:t>
      </w:r>
      <w:r>
        <w:rPr>
          <w:color w:val="231F20"/>
          <w:spacing w:val="-9"/>
          <w:sz w:val="20"/>
        </w:rPr>
        <w:t> </w:t>
      </w:r>
      <w:r>
        <w:rPr>
          <w:color w:val="231F20"/>
          <w:sz w:val="20"/>
        </w:rPr>
        <w:t>projection</w:t>
      </w:r>
      <w:r>
        <w:rPr>
          <w:color w:val="231F20"/>
          <w:spacing w:val="-9"/>
          <w:sz w:val="20"/>
        </w:rPr>
        <w:t> </w:t>
      </w:r>
      <w:r>
        <w:rPr>
          <w:color w:val="231F20"/>
          <w:sz w:val="20"/>
        </w:rPr>
        <w:t>works</w:t>
      </w:r>
      <w:r>
        <w:rPr>
          <w:color w:val="231F20"/>
          <w:spacing w:val="-9"/>
          <w:sz w:val="20"/>
        </w:rPr>
        <w:t> </w:t>
      </w:r>
      <w:r>
        <w:rPr>
          <w:color w:val="231F20"/>
          <w:sz w:val="20"/>
        </w:rPr>
        <w:t>when</w:t>
      </w:r>
      <w:r>
        <w:rPr>
          <w:color w:val="231F20"/>
          <w:spacing w:val="-9"/>
          <w:sz w:val="20"/>
        </w:rPr>
        <w:t> </w:t>
      </w:r>
      <w:r>
        <w:rPr>
          <w:color w:val="231F20"/>
          <w:sz w:val="20"/>
        </w:rPr>
        <w:t>the</w:t>
      </w:r>
      <w:r>
        <w:rPr>
          <w:color w:val="231F20"/>
          <w:spacing w:val="-9"/>
          <w:sz w:val="20"/>
        </w:rPr>
        <w:t> </w:t>
      </w:r>
      <w:r>
        <w:rPr>
          <w:color w:val="231F20"/>
          <w:sz w:val="20"/>
        </w:rPr>
        <w:t>presen- tation</w:t>
      </w:r>
      <w:r>
        <w:rPr>
          <w:color w:val="231F20"/>
          <w:spacing w:val="-6"/>
          <w:sz w:val="20"/>
        </w:rPr>
        <w:t> </w:t>
      </w:r>
      <w:r>
        <w:rPr>
          <w:color w:val="231F20"/>
          <w:sz w:val="20"/>
        </w:rPr>
        <w:t>is</w:t>
      </w:r>
      <w:r>
        <w:rPr>
          <w:color w:val="231F20"/>
          <w:spacing w:val="-6"/>
          <w:sz w:val="20"/>
        </w:rPr>
        <w:t> </w:t>
      </w:r>
      <w:r>
        <w:rPr>
          <w:color w:val="231F20"/>
          <w:sz w:val="20"/>
        </w:rPr>
        <w:t>run</w:t>
      </w:r>
      <w:r>
        <w:rPr>
          <w:color w:val="231F20"/>
          <w:spacing w:val="-6"/>
          <w:sz w:val="20"/>
        </w:rPr>
        <w:t> </w:t>
      </w:r>
      <w:r>
        <w:rPr>
          <w:color w:val="231F20"/>
          <w:sz w:val="20"/>
        </w:rPr>
        <w:t>from</w:t>
      </w:r>
      <w:r>
        <w:rPr>
          <w:color w:val="231F20"/>
          <w:spacing w:val="-6"/>
          <w:sz w:val="20"/>
        </w:rPr>
        <w:t> </w:t>
      </w:r>
      <w:r>
        <w:rPr>
          <w:color w:val="231F20"/>
          <w:sz w:val="20"/>
        </w:rPr>
        <w:t>the</w:t>
      </w:r>
      <w:r>
        <w:rPr>
          <w:color w:val="231F20"/>
          <w:spacing w:val="-6"/>
          <w:sz w:val="20"/>
        </w:rPr>
        <w:t> </w:t>
      </w:r>
      <w:r>
        <w:rPr>
          <w:color w:val="231F20"/>
          <w:sz w:val="20"/>
        </w:rPr>
        <w:t>PC</w:t>
      </w:r>
      <w:r>
        <w:rPr>
          <w:color w:val="231F20"/>
          <w:spacing w:val="-6"/>
          <w:sz w:val="20"/>
        </w:rPr>
        <w:t> </w:t>
      </w:r>
      <w:r>
        <w:rPr>
          <w:color w:val="231F20"/>
          <w:sz w:val="20"/>
        </w:rPr>
        <w:t>in</w:t>
      </w:r>
      <w:r>
        <w:rPr>
          <w:color w:val="231F20"/>
          <w:spacing w:val="-6"/>
          <w:sz w:val="20"/>
        </w:rPr>
        <w:t> </w:t>
      </w:r>
      <w:r>
        <w:rPr>
          <w:color w:val="231F20"/>
          <w:sz w:val="20"/>
        </w:rPr>
        <w:t>the</w:t>
      </w:r>
      <w:r>
        <w:rPr>
          <w:color w:val="231F20"/>
          <w:spacing w:val="-6"/>
          <w:sz w:val="20"/>
        </w:rPr>
        <w:t> </w:t>
      </w:r>
      <w:r>
        <w:rPr>
          <w:color w:val="231F20"/>
          <w:sz w:val="20"/>
        </w:rPr>
        <w:t>session</w:t>
      </w:r>
      <w:r>
        <w:rPr>
          <w:color w:val="231F20"/>
          <w:spacing w:val="-6"/>
          <w:sz w:val="20"/>
        </w:rPr>
        <w:t> </w:t>
      </w:r>
      <w:r>
        <w:rPr>
          <w:color w:val="231F20"/>
          <w:sz w:val="20"/>
        </w:rPr>
        <w:t>room.</w:t>
      </w:r>
      <w:r>
        <w:rPr>
          <w:color w:val="231F20"/>
          <w:spacing w:val="-6"/>
          <w:sz w:val="20"/>
        </w:rPr>
        <w:t> </w:t>
      </w:r>
      <w:r>
        <w:rPr>
          <w:color w:val="231F20"/>
          <w:sz w:val="20"/>
        </w:rPr>
        <w:t>Also,</w:t>
      </w:r>
      <w:r>
        <w:rPr>
          <w:color w:val="231F20"/>
          <w:spacing w:val="-6"/>
          <w:sz w:val="20"/>
        </w:rPr>
        <w:t> </w:t>
      </w:r>
      <w:r>
        <w:rPr>
          <w:color w:val="231F20"/>
          <w:sz w:val="20"/>
        </w:rPr>
        <w:t>authors who plan to play audio or video clips during their presen- tations should insure that their sound (or other) files are also saved on the USB drive and are also uploaded to the PC in the session room. Presenters should also check that the links to the sound (and other) files in the presentation still</w:t>
      </w:r>
      <w:r>
        <w:rPr>
          <w:color w:val="231F20"/>
          <w:spacing w:val="-7"/>
          <w:sz w:val="20"/>
        </w:rPr>
        <w:t> </w:t>
      </w:r>
      <w:r>
        <w:rPr>
          <w:color w:val="231F20"/>
          <w:sz w:val="20"/>
        </w:rPr>
        <w:t>work</w:t>
      </w:r>
      <w:r>
        <w:rPr>
          <w:color w:val="231F20"/>
          <w:spacing w:val="-7"/>
          <w:sz w:val="20"/>
        </w:rPr>
        <w:t> </w:t>
      </w:r>
      <w:r>
        <w:rPr>
          <w:color w:val="231F20"/>
          <w:sz w:val="20"/>
        </w:rPr>
        <w:t>after</w:t>
      </w:r>
      <w:r>
        <w:rPr>
          <w:color w:val="231F20"/>
          <w:spacing w:val="-7"/>
          <w:sz w:val="20"/>
        </w:rPr>
        <w:t> </w:t>
      </w:r>
      <w:r>
        <w:rPr>
          <w:color w:val="231F20"/>
          <w:sz w:val="20"/>
        </w:rPr>
        <w:t>everything</w:t>
      </w:r>
      <w:r>
        <w:rPr>
          <w:color w:val="231F20"/>
          <w:spacing w:val="-7"/>
          <w:sz w:val="20"/>
        </w:rPr>
        <w:t> </w:t>
      </w:r>
      <w:r>
        <w:rPr>
          <w:color w:val="231F20"/>
          <w:sz w:val="20"/>
        </w:rPr>
        <w:t>has</w:t>
      </w:r>
      <w:r>
        <w:rPr>
          <w:color w:val="231F20"/>
          <w:spacing w:val="-7"/>
          <w:sz w:val="20"/>
        </w:rPr>
        <w:t> </w:t>
      </w:r>
      <w:r>
        <w:rPr>
          <w:color w:val="231F20"/>
          <w:sz w:val="20"/>
        </w:rPr>
        <w:t>been</w:t>
      </w:r>
      <w:r>
        <w:rPr>
          <w:color w:val="231F20"/>
          <w:spacing w:val="-7"/>
          <w:sz w:val="20"/>
        </w:rPr>
        <w:t> </w:t>
      </w:r>
      <w:r>
        <w:rPr>
          <w:color w:val="231F20"/>
          <w:sz w:val="20"/>
        </w:rPr>
        <w:t>loaded</w:t>
      </w:r>
      <w:r>
        <w:rPr>
          <w:color w:val="231F20"/>
          <w:spacing w:val="-7"/>
          <w:sz w:val="20"/>
        </w:rPr>
        <w:t> </w:t>
      </w:r>
      <w:r>
        <w:rPr>
          <w:color w:val="231F20"/>
          <w:sz w:val="20"/>
        </w:rPr>
        <w:t>onto</w:t>
      </w:r>
      <w:r>
        <w:rPr>
          <w:color w:val="231F20"/>
          <w:spacing w:val="-7"/>
          <w:sz w:val="20"/>
        </w:rPr>
        <w:t> </w:t>
      </w:r>
      <w:r>
        <w:rPr>
          <w:color w:val="231F20"/>
          <w:sz w:val="20"/>
        </w:rPr>
        <w:t>the</w:t>
      </w:r>
      <w:r>
        <w:rPr>
          <w:color w:val="231F20"/>
          <w:spacing w:val="-7"/>
          <w:sz w:val="20"/>
        </w:rPr>
        <w:t> </w:t>
      </w:r>
      <w:r>
        <w:rPr>
          <w:color w:val="231F20"/>
          <w:sz w:val="20"/>
        </w:rPr>
        <w:t>session room</w:t>
      </w:r>
      <w:r>
        <w:rPr>
          <w:color w:val="231F20"/>
          <w:spacing w:val="-11"/>
          <w:sz w:val="20"/>
        </w:rPr>
        <w:t> </w:t>
      </w:r>
      <w:r>
        <w:rPr>
          <w:color w:val="231F20"/>
          <w:sz w:val="20"/>
        </w:rPr>
        <w:t>computer.</w:t>
      </w:r>
    </w:p>
    <w:p>
      <w:pPr>
        <w:spacing w:before="101"/>
        <w:ind w:left="119" w:right="0" w:firstLine="0"/>
        <w:jc w:val="both"/>
        <w:rPr>
          <w:b/>
          <w:sz w:val="20"/>
        </w:rPr>
      </w:pPr>
      <w:r>
        <w:rPr>
          <w:b/>
          <w:color w:val="231F20"/>
          <w:sz w:val="20"/>
        </w:rPr>
        <w:t>Using your own computer (only if you really need to!)</w:t>
      </w:r>
    </w:p>
    <w:p>
      <w:pPr>
        <w:spacing w:line="249" w:lineRule="auto" w:before="10"/>
        <w:ind w:left="119" w:right="117" w:firstLine="0"/>
        <w:jc w:val="both"/>
        <w:rPr>
          <w:sz w:val="20"/>
        </w:rPr>
      </w:pPr>
      <w:r>
        <w:rPr>
          <w:color w:val="231F20"/>
          <w:sz w:val="20"/>
        </w:rPr>
        <w:t>It is essential that each speaker who plans to use his/her own laptop connect to the computer projection system in the A/V preview room prior to session start time to verify that the</w:t>
      </w:r>
      <w:r>
        <w:rPr>
          <w:color w:val="231F20"/>
          <w:spacing w:val="-13"/>
          <w:sz w:val="20"/>
        </w:rPr>
        <w:t> </w:t>
      </w:r>
      <w:r>
        <w:rPr>
          <w:color w:val="231F20"/>
          <w:sz w:val="20"/>
        </w:rPr>
        <w:t>pre- sentation</w:t>
      </w:r>
      <w:r>
        <w:rPr>
          <w:color w:val="231F20"/>
          <w:spacing w:val="-7"/>
          <w:sz w:val="20"/>
        </w:rPr>
        <w:t> </w:t>
      </w:r>
      <w:r>
        <w:rPr>
          <w:color w:val="231F20"/>
          <w:sz w:val="20"/>
        </w:rPr>
        <w:t>will</w:t>
      </w:r>
      <w:r>
        <w:rPr>
          <w:color w:val="231F20"/>
          <w:spacing w:val="-7"/>
          <w:sz w:val="20"/>
        </w:rPr>
        <w:t> </w:t>
      </w:r>
      <w:r>
        <w:rPr>
          <w:color w:val="231F20"/>
          <w:sz w:val="20"/>
        </w:rPr>
        <w:t>work</w:t>
      </w:r>
      <w:r>
        <w:rPr>
          <w:color w:val="231F20"/>
          <w:spacing w:val="-7"/>
          <w:sz w:val="20"/>
        </w:rPr>
        <w:t> </w:t>
      </w:r>
      <w:r>
        <w:rPr>
          <w:color w:val="231F20"/>
          <w:sz w:val="20"/>
        </w:rPr>
        <w:t>properly.</w:t>
      </w:r>
      <w:r>
        <w:rPr>
          <w:color w:val="231F20"/>
          <w:spacing w:val="-7"/>
          <w:sz w:val="20"/>
        </w:rPr>
        <w:t> </w:t>
      </w:r>
      <w:r>
        <w:rPr>
          <w:color w:val="231F20"/>
          <w:sz w:val="20"/>
        </w:rPr>
        <w:t>Technical</w:t>
      </w:r>
      <w:r>
        <w:rPr>
          <w:color w:val="231F20"/>
          <w:spacing w:val="-7"/>
          <w:sz w:val="20"/>
        </w:rPr>
        <w:t> </w:t>
      </w:r>
      <w:r>
        <w:rPr>
          <w:color w:val="231F20"/>
          <w:sz w:val="20"/>
        </w:rPr>
        <w:t>assistance</w:t>
      </w:r>
      <w:r>
        <w:rPr>
          <w:color w:val="231F20"/>
          <w:spacing w:val="-7"/>
          <w:sz w:val="20"/>
        </w:rPr>
        <w:t> </w:t>
      </w:r>
      <w:r>
        <w:rPr>
          <w:color w:val="231F20"/>
          <w:sz w:val="20"/>
        </w:rPr>
        <w:t>is</w:t>
      </w:r>
      <w:r>
        <w:rPr>
          <w:color w:val="231F20"/>
          <w:spacing w:val="-7"/>
          <w:sz w:val="20"/>
        </w:rPr>
        <w:t> </w:t>
      </w:r>
      <w:r>
        <w:rPr>
          <w:color w:val="231F20"/>
          <w:sz w:val="20"/>
        </w:rPr>
        <w:t>available in the A/V preview room at the meeting, but not in session rooms.</w:t>
      </w:r>
      <w:r>
        <w:rPr>
          <w:color w:val="231F20"/>
          <w:spacing w:val="-7"/>
          <w:sz w:val="20"/>
        </w:rPr>
        <w:t> </w:t>
      </w:r>
      <w:r>
        <w:rPr>
          <w:color w:val="231F20"/>
          <w:sz w:val="20"/>
        </w:rPr>
        <w:t>Presenters</w:t>
      </w:r>
      <w:r>
        <w:rPr>
          <w:color w:val="231F20"/>
          <w:spacing w:val="-7"/>
          <w:sz w:val="20"/>
        </w:rPr>
        <w:t> </w:t>
      </w:r>
      <w:r>
        <w:rPr>
          <w:color w:val="231F20"/>
          <w:sz w:val="20"/>
        </w:rPr>
        <w:t>whose</w:t>
      </w:r>
      <w:r>
        <w:rPr>
          <w:color w:val="231F20"/>
          <w:spacing w:val="-7"/>
          <w:sz w:val="20"/>
        </w:rPr>
        <w:t> </w:t>
      </w:r>
      <w:r>
        <w:rPr>
          <w:color w:val="231F20"/>
          <w:sz w:val="20"/>
        </w:rPr>
        <w:t>computers</w:t>
      </w:r>
      <w:r>
        <w:rPr>
          <w:color w:val="231F20"/>
          <w:spacing w:val="-7"/>
          <w:sz w:val="20"/>
        </w:rPr>
        <w:t> </w:t>
      </w:r>
      <w:r>
        <w:rPr>
          <w:color w:val="231F20"/>
          <w:sz w:val="20"/>
        </w:rPr>
        <w:t>fail</w:t>
      </w:r>
      <w:r>
        <w:rPr>
          <w:color w:val="231F20"/>
          <w:spacing w:val="-7"/>
          <w:sz w:val="20"/>
        </w:rPr>
        <w:t> </w:t>
      </w:r>
      <w:r>
        <w:rPr>
          <w:color w:val="231F20"/>
          <w:sz w:val="20"/>
        </w:rPr>
        <w:t>to</w:t>
      </w:r>
      <w:r>
        <w:rPr>
          <w:color w:val="231F20"/>
          <w:spacing w:val="-7"/>
          <w:sz w:val="20"/>
        </w:rPr>
        <w:t> </w:t>
      </w:r>
      <w:r>
        <w:rPr>
          <w:color w:val="231F20"/>
          <w:sz w:val="20"/>
        </w:rPr>
        <w:t>project</w:t>
      </w:r>
      <w:r>
        <w:rPr>
          <w:color w:val="231F20"/>
          <w:spacing w:val="-7"/>
          <w:sz w:val="20"/>
        </w:rPr>
        <w:t> </w:t>
      </w:r>
      <w:r>
        <w:rPr>
          <w:color w:val="231F20"/>
          <w:sz w:val="20"/>
        </w:rPr>
        <w:t>for</w:t>
      </w:r>
      <w:r>
        <w:rPr>
          <w:color w:val="231F20"/>
          <w:spacing w:val="-7"/>
          <w:sz w:val="20"/>
        </w:rPr>
        <w:t> </w:t>
      </w:r>
      <w:r>
        <w:rPr>
          <w:color w:val="231F20"/>
          <w:sz w:val="20"/>
        </w:rPr>
        <w:t>any</w:t>
      </w:r>
      <w:r>
        <w:rPr>
          <w:color w:val="231F20"/>
          <w:spacing w:val="-7"/>
          <w:sz w:val="20"/>
        </w:rPr>
        <w:t> </w:t>
      </w:r>
      <w:r>
        <w:rPr>
          <w:color w:val="231F20"/>
          <w:sz w:val="20"/>
        </w:rPr>
        <w:t>rea- son will not be granted extra</w:t>
      </w:r>
      <w:r>
        <w:rPr>
          <w:color w:val="231F20"/>
          <w:spacing w:val="-3"/>
          <w:sz w:val="20"/>
        </w:rPr>
        <w:t> </w:t>
      </w:r>
      <w:r>
        <w:rPr>
          <w:color w:val="231F20"/>
          <w:sz w:val="20"/>
        </w:rPr>
        <w:t>time.</w:t>
      </w:r>
    </w:p>
    <w:p>
      <w:pPr>
        <w:spacing w:before="101"/>
        <w:ind w:left="119" w:right="0" w:firstLine="0"/>
        <w:jc w:val="both"/>
        <w:rPr>
          <w:b/>
          <w:sz w:val="20"/>
        </w:rPr>
      </w:pPr>
      <w:r>
        <w:rPr>
          <w:b/>
          <w:color w:val="231F20"/>
          <w:sz w:val="20"/>
        </w:rPr>
        <w:t>General Guidelines</w:t>
      </w:r>
    </w:p>
    <w:p>
      <w:pPr>
        <w:pStyle w:val="ListParagraph"/>
        <w:numPr>
          <w:ilvl w:val="0"/>
          <w:numId w:val="6"/>
        </w:numPr>
        <w:tabs>
          <w:tab w:pos="360" w:val="left" w:leader="none"/>
        </w:tabs>
        <w:spacing w:line="249" w:lineRule="auto" w:before="10" w:after="0"/>
        <w:ind w:left="360" w:right="117" w:hanging="240"/>
        <w:jc w:val="both"/>
        <w:rPr>
          <w:color w:val="231F20"/>
          <w:sz w:val="20"/>
        </w:rPr>
      </w:pPr>
      <w:r>
        <w:rPr>
          <w:color w:val="231F20"/>
          <w:sz w:val="20"/>
        </w:rPr>
        <w:t>Set your computer’s screen resolution to 1024x768 pixels or to the resolution indicated by the </w:t>
      </w:r>
      <w:r>
        <w:rPr>
          <w:color w:val="231F20"/>
          <w:spacing w:val="-14"/>
          <w:sz w:val="20"/>
        </w:rPr>
        <w:t>AV </w:t>
      </w:r>
      <w:r>
        <w:rPr>
          <w:color w:val="231F20"/>
          <w:sz w:val="20"/>
        </w:rPr>
        <w:t>technical support. If it looks OK, it will probably look OK to your audience during your presentation.</w:t>
      </w:r>
    </w:p>
    <w:p>
      <w:pPr>
        <w:pStyle w:val="ListParagraph"/>
        <w:numPr>
          <w:ilvl w:val="0"/>
          <w:numId w:val="6"/>
        </w:numPr>
        <w:tabs>
          <w:tab w:pos="360" w:val="left" w:leader="none"/>
        </w:tabs>
        <w:spacing w:line="249" w:lineRule="auto" w:before="1" w:after="0"/>
        <w:ind w:left="360" w:right="117" w:hanging="240"/>
        <w:jc w:val="both"/>
        <w:rPr>
          <w:color w:val="231F20"/>
          <w:sz w:val="20"/>
        </w:rPr>
      </w:pPr>
      <w:r>
        <w:rPr>
          <w:color w:val="231F20"/>
          <w:sz w:val="20"/>
        </w:rPr>
        <w:t>Remember that graphics can be animated or quickly tog- gled among several options: Comparisons between figures may be made temporally rather than</w:t>
      </w:r>
      <w:r>
        <w:rPr>
          <w:color w:val="231F20"/>
          <w:spacing w:val="-13"/>
          <w:sz w:val="20"/>
        </w:rPr>
        <w:t> </w:t>
      </w:r>
      <w:r>
        <w:rPr>
          <w:color w:val="231F20"/>
          <w:sz w:val="20"/>
        </w:rPr>
        <w:t>spatially.</w:t>
      </w:r>
    </w:p>
    <w:p>
      <w:pPr>
        <w:pStyle w:val="ListParagraph"/>
        <w:numPr>
          <w:ilvl w:val="0"/>
          <w:numId w:val="6"/>
        </w:numPr>
        <w:tabs>
          <w:tab w:pos="360" w:val="left" w:leader="none"/>
        </w:tabs>
        <w:spacing w:line="249" w:lineRule="auto" w:before="1" w:after="0"/>
        <w:ind w:left="360" w:right="118" w:hanging="240"/>
        <w:jc w:val="both"/>
        <w:rPr>
          <w:color w:val="231F20"/>
          <w:sz w:val="20"/>
        </w:rPr>
      </w:pPr>
      <w:r>
        <w:rPr>
          <w:color w:val="231F20"/>
          <w:sz w:val="20"/>
        </w:rPr>
        <w:t>Animations often run more slowly on</w:t>
      </w:r>
      <w:r>
        <w:rPr>
          <w:color w:val="231F20"/>
          <w:spacing w:val="14"/>
          <w:sz w:val="20"/>
        </w:rPr>
        <w:t> </w:t>
      </w:r>
      <w:r>
        <w:rPr>
          <w:color w:val="231F20"/>
          <w:sz w:val="20"/>
        </w:rPr>
        <w:t>laptops</w:t>
      </w:r>
      <w:r>
        <w:rPr>
          <w:color w:val="231F20"/>
          <w:spacing w:val="27"/>
          <w:sz w:val="20"/>
        </w:rPr>
        <w:t> </w:t>
      </w:r>
      <w:r>
        <w:rPr>
          <w:color w:val="231F20"/>
          <w:sz w:val="20"/>
        </w:rPr>
        <w:t>connected</w:t>
      </w:r>
      <w:r>
        <w:rPr>
          <w:color w:val="231F20"/>
          <w:w w:val="100"/>
          <w:sz w:val="20"/>
        </w:rPr>
        <w:t> </w:t>
      </w:r>
      <w:r>
        <w:rPr>
          <w:color w:val="231F20"/>
          <w:sz w:val="20"/>
        </w:rPr>
        <w:t>to computer video projectors than when not so connected. </w:t>
      </w:r>
      <w:r>
        <w:rPr>
          <w:color w:val="231F20"/>
          <w:spacing w:val="-4"/>
          <w:sz w:val="20"/>
        </w:rPr>
        <w:t>Test </w:t>
      </w:r>
      <w:r>
        <w:rPr>
          <w:color w:val="231F20"/>
          <w:sz w:val="20"/>
        </w:rPr>
        <w:t>the effectiveness of your animations before your as- signed presentation time on a similar projection system (e.g., in the A/V preview room). </w:t>
      </w:r>
      <w:r>
        <w:rPr>
          <w:color w:val="231F20"/>
          <w:spacing w:val="-4"/>
          <w:sz w:val="20"/>
        </w:rPr>
        <w:t>Avoid </w:t>
      </w:r>
      <w:r>
        <w:rPr>
          <w:color w:val="231F20"/>
          <w:sz w:val="20"/>
        </w:rPr>
        <w:t>real-time calcula- tions in favor of pre-calculation and saving of</w:t>
      </w:r>
      <w:r>
        <w:rPr>
          <w:color w:val="231F20"/>
          <w:spacing w:val="-14"/>
          <w:sz w:val="20"/>
        </w:rPr>
        <w:t> </w:t>
      </w:r>
      <w:r>
        <w:rPr>
          <w:color w:val="231F20"/>
          <w:sz w:val="20"/>
        </w:rPr>
        <w:t>images.</w:t>
      </w:r>
    </w:p>
    <w:p>
      <w:pPr>
        <w:pStyle w:val="ListParagraph"/>
        <w:numPr>
          <w:ilvl w:val="0"/>
          <w:numId w:val="6"/>
        </w:numPr>
        <w:tabs>
          <w:tab w:pos="360" w:val="left" w:leader="none"/>
        </w:tabs>
        <w:spacing w:line="249" w:lineRule="auto" w:before="1" w:after="0"/>
        <w:ind w:left="360" w:right="117" w:hanging="240"/>
        <w:jc w:val="both"/>
        <w:rPr>
          <w:color w:val="231F20"/>
          <w:sz w:val="20"/>
        </w:rPr>
      </w:pPr>
      <w:r>
        <w:rPr>
          <w:color w:val="231F20"/>
          <w:sz w:val="20"/>
        </w:rPr>
        <w:t>If you will use your own laptop instead of the computer provided, connect your laptop to the projector during the question/answer period of the previous speaker. It is good protocol to initiate your slide show (e.g., run PowerPoint) immediately once connected, so the audience doesn’t</w:t>
      </w:r>
      <w:r>
        <w:rPr>
          <w:color w:val="231F20"/>
          <w:spacing w:val="-4"/>
          <w:sz w:val="20"/>
        </w:rPr>
        <w:t> </w:t>
      </w:r>
      <w:r>
        <w:rPr>
          <w:color w:val="231F20"/>
          <w:sz w:val="20"/>
        </w:rPr>
        <w:t>have to wait. If there are any problems, the session chair will endeavor to assist you, but it is your responsibility to en- sure that the technical details have been worked out ahead of time.</w:t>
      </w:r>
    </w:p>
    <w:p>
      <w:pPr>
        <w:pStyle w:val="ListParagraph"/>
        <w:numPr>
          <w:ilvl w:val="0"/>
          <w:numId w:val="6"/>
        </w:numPr>
        <w:tabs>
          <w:tab w:pos="360" w:val="left" w:leader="none"/>
        </w:tabs>
        <w:spacing w:line="249" w:lineRule="auto" w:before="1" w:after="0"/>
        <w:ind w:left="360" w:right="117" w:hanging="240"/>
        <w:jc w:val="both"/>
        <w:rPr>
          <w:color w:val="231F20"/>
          <w:sz w:val="20"/>
        </w:rPr>
      </w:pPr>
      <w:r>
        <w:rPr>
          <w:color w:val="231F20"/>
          <w:sz w:val="20"/>
        </w:rPr>
        <w:t>During the presentation have your laptop running with main power instead of using battery power to insure that the</w:t>
      </w:r>
      <w:r>
        <w:rPr>
          <w:color w:val="231F20"/>
          <w:spacing w:val="-10"/>
          <w:sz w:val="20"/>
        </w:rPr>
        <w:t> </w:t>
      </w:r>
      <w:r>
        <w:rPr>
          <w:color w:val="231F20"/>
          <w:sz w:val="20"/>
        </w:rPr>
        <w:t>laptop</w:t>
      </w:r>
      <w:r>
        <w:rPr>
          <w:color w:val="231F20"/>
          <w:spacing w:val="-10"/>
          <w:sz w:val="20"/>
        </w:rPr>
        <w:t> </w:t>
      </w:r>
      <w:r>
        <w:rPr>
          <w:color w:val="231F20"/>
          <w:sz w:val="20"/>
        </w:rPr>
        <w:t>is</w:t>
      </w:r>
      <w:r>
        <w:rPr>
          <w:color w:val="231F20"/>
          <w:spacing w:val="-10"/>
          <w:sz w:val="20"/>
        </w:rPr>
        <w:t> </w:t>
      </w:r>
      <w:r>
        <w:rPr>
          <w:color w:val="231F20"/>
          <w:sz w:val="20"/>
        </w:rPr>
        <w:t>running</w:t>
      </w:r>
      <w:r>
        <w:rPr>
          <w:color w:val="231F20"/>
          <w:spacing w:val="-10"/>
          <w:sz w:val="20"/>
        </w:rPr>
        <w:t> </w:t>
      </w:r>
      <w:r>
        <w:rPr>
          <w:color w:val="231F20"/>
          <w:sz w:val="20"/>
        </w:rPr>
        <w:t>at</w:t>
      </w:r>
      <w:r>
        <w:rPr>
          <w:color w:val="231F20"/>
          <w:spacing w:val="-10"/>
          <w:sz w:val="20"/>
        </w:rPr>
        <w:t> </w:t>
      </w:r>
      <w:r>
        <w:rPr>
          <w:color w:val="231F20"/>
          <w:sz w:val="20"/>
        </w:rPr>
        <w:t>full</w:t>
      </w:r>
      <w:r>
        <w:rPr>
          <w:color w:val="231F20"/>
          <w:spacing w:val="-10"/>
          <w:sz w:val="20"/>
        </w:rPr>
        <w:t> </w:t>
      </w:r>
      <w:r>
        <w:rPr>
          <w:color w:val="231F20"/>
          <w:sz w:val="20"/>
        </w:rPr>
        <w:t>CPU</w:t>
      </w:r>
      <w:r>
        <w:rPr>
          <w:color w:val="231F20"/>
          <w:spacing w:val="-10"/>
          <w:sz w:val="20"/>
        </w:rPr>
        <w:t> </w:t>
      </w:r>
      <w:r>
        <w:rPr>
          <w:color w:val="231F20"/>
          <w:sz w:val="20"/>
        </w:rPr>
        <w:t>speed.</w:t>
      </w:r>
      <w:r>
        <w:rPr>
          <w:color w:val="231F20"/>
          <w:spacing w:val="-10"/>
          <w:sz w:val="20"/>
        </w:rPr>
        <w:t> </w:t>
      </w:r>
      <w:r>
        <w:rPr>
          <w:color w:val="231F20"/>
          <w:sz w:val="20"/>
        </w:rPr>
        <w:t>This</w:t>
      </w:r>
      <w:r>
        <w:rPr>
          <w:color w:val="231F20"/>
          <w:spacing w:val="-10"/>
          <w:sz w:val="20"/>
        </w:rPr>
        <w:t> </w:t>
      </w:r>
      <w:r>
        <w:rPr>
          <w:color w:val="231F20"/>
          <w:sz w:val="20"/>
        </w:rPr>
        <w:t>will</w:t>
      </w:r>
      <w:r>
        <w:rPr>
          <w:color w:val="231F20"/>
          <w:spacing w:val="-10"/>
          <w:sz w:val="20"/>
        </w:rPr>
        <w:t> </w:t>
      </w:r>
      <w:r>
        <w:rPr>
          <w:color w:val="231F20"/>
          <w:sz w:val="20"/>
        </w:rPr>
        <w:t>also</w:t>
      </w:r>
      <w:r>
        <w:rPr>
          <w:color w:val="231F20"/>
          <w:spacing w:val="-10"/>
          <w:sz w:val="20"/>
        </w:rPr>
        <w:t> </w:t>
      </w:r>
      <w:r>
        <w:rPr>
          <w:color w:val="231F20"/>
          <w:sz w:val="20"/>
        </w:rPr>
        <w:t>guar- antee that your laptop does not run out of power during your presentation.</w:t>
      </w:r>
    </w:p>
    <w:p>
      <w:pPr>
        <w:pStyle w:val="BodyText"/>
        <w:spacing w:before="8"/>
        <w:rPr>
          <w:sz w:val="22"/>
        </w:rPr>
      </w:pPr>
    </w:p>
    <w:p>
      <w:pPr>
        <w:spacing w:before="0"/>
        <w:ind w:left="119" w:right="0" w:firstLine="0"/>
        <w:jc w:val="both"/>
        <w:rPr>
          <w:b/>
          <w:sz w:val="20"/>
        </w:rPr>
      </w:pPr>
      <w:r>
        <w:rPr>
          <w:b/>
          <w:color w:val="231F20"/>
          <w:sz w:val="20"/>
        </w:rPr>
        <w:t>SPECIFIC HARDWARE CONFIGURATIONS</w:t>
      </w:r>
    </w:p>
    <w:p>
      <w:pPr>
        <w:spacing w:before="10"/>
        <w:ind w:left="119" w:right="0" w:firstLine="0"/>
        <w:jc w:val="both"/>
        <w:rPr>
          <w:b/>
          <w:sz w:val="20"/>
        </w:rPr>
      </w:pPr>
      <w:r>
        <w:rPr>
          <w:b/>
          <w:color w:val="231F20"/>
          <w:sz w:val="20"/>
        </w:rPr>
        <w:t>Macintosh</w:t>
      </w:r>
    </w:p>
    <w:p>
      <w:pPr>
        <w:pStyle w:val="ListParagraph"/>
        <w:numPr>
          <w:ilvl w:val="0"/>
          <w:numId w:val="6"/>
        </w:numPr>
        <w:tabs>
          <w:tab w:pos="360" w:val="left" w:leader="none"/>
        </w:tabs>
        <w:spacing w:line="249" w:lineRule="auto" w:before="10" w:after="0"/>
        <w:ind w:left="360" w:right="119" w:hanging="240"/>
        <w:jc w:val="both"/>
        <w:rPr>
          <w:color w:val="231F20"/>
          <w:sz w:val="20"/>
        </w:rPr>
      </w:pPr>
      <w:r>
        <w:rPr>
          <w:color w:val="231F20"/>
          <w:sz w:val="20"/>
        </w:rPr>
        <w:t>Older Macs require a special adapter to connect the video output</w:t>
      </w:r>
      <w:r>
        <w:rPr>
          <w:color w:val="231F20"/>
          <w:spacing w:val="33"/>
          <w:sz w:val="20"/>
        </w:rPr>
        <w:t> </w:t>
      </w:r>
      <w:r>
        <w:rPr>
          <w:color w:val="231F20"/>
          <w:sz w:val="20"/>
        </w:rPr>
        <w:t>port</w:t>
      </w:r>
      <w:r>
        <w:rPr>
          <w:color w:val="231F20"/>
          <w:spacing w:val="33"/>
          <w:sz w:val="20"/>
        </w:rPr>
        <w:t> </w:t>
      </w:r>
      <w:r>
        <w:rPr>
          <w:color w:val="231F20"/>
          <w:sz w:val="20"/>
        </w:rPr>
        <w:t>to</w:t>
      </w:r>
      <w:r>
        <w:rPr>
          <w:color w:val="231F20"/>
          <w:spacing w:val="33"/>
          <w:sz w:val="20"/>
        </w:rPr>
        <w:t> </w:t>
      </w:r>
      <w:r>
        <w:rPr>
          <w:color w:val="231F20"/>
          <w:sz w:val="20"/>
        </w:rPr>
        <w:t>the</w:t>
      </w:r>
      <w:r>
        <w:rPr>
          <w:color w:val="231F20"/>
          <w:spacing w:val="33"/>
          <w:sz w:val="20"/>
        </w:rPr>
        <w:t> </w:t>
      </w:r>
      <w:r>
        <w:rPr>
          <w:color w:val="231F20"/>
          <w:sz w:val="20"/>
        </w:rPr>
        <w:t>standard</w:t>
      </w:r>
      <w:r>
        <w:rPr>
          <w:color w:val="231F20"/>
          <w:spacing w:val="33"/>
          <w:sz w:val="20"/>
        </w:rPr>
        <w:t> </w:t>
      </w:r>
      <w:r>
        <w:rPr>
          <w:color w:val="231F20"/>
          <w:sz w:val="20"/>
        </w:rPr>
        <w:t>15-pin</w:t>
      </w:r>
      <w:r>
        <w:rPr>
          <w:color w:val="231F20"/>
          <w:spacing w:val="33"/>
          <w:sz w:val="20"/>
        </w:rPr>
        <w:t> </w:t>
      </w:r>
      <w:r>
        <w:rPr>
          <w:color w:val="231F20"/>
          <w:sz w:val="20"/>
        </w:rPr>
        <w:t>male</w:t>
      </w:r>
      <w:r>
        <w:rPr>
          <w:color w:val="231F20"/>
          <w:spacing w:val="33"/>
          <w:sz w:val="20"/>
        </w:rPr>
        <w:t> </w:t>
      </w:r>
      <w:r>
        <w:rPr>
          <w:color w:val="231F20"/>
          <w:sz w:val="20"/>
        </w:rPr>
        <w:t>DIN</w:t>
      </w:r>
      <w:r>
        <w:rPr>
          <w:color w:val="231F20"/>
          <w:spacing w:val="33"/>
          <w:sz w:val="20"/>
        </w:rPr>
        <w:t> </w:t>
      </w:r>
      <w:r>
        <w:rPr>
          <w:color w:val="231F20"/>
          <w:sz w:val="20"/>
        </w:rPr>
        <w:t>connector. Make sure you have one with</w:t>
      </w:r>
      <w:r>
        <w:rPr>
          <w:color w:val="231F20"/>
          <w:spacing w:val="-9"/>
          <w:sz w:val="20"/>
        </w:rPr>
        <w:t> </w:t>
      </w:r>
      <w:r>
        <w:rPr>
          <w:color w:val="231F20"/>
          <w:sz w:val="20"/>
        </w:rPr>
        <w:t>you.</w:t>
      </w:r>
    </w:p>
    <w:p>
      <w:pPr>
        <w:pStyle w:val="ListParagraph"/>
        <w:numPr>
          <w:ilvl w:val="0"/>
          <w:numId w:val="6"/>
        </w:numPr>
        <w:tabs>
          <w:tab w:pos="360" w:val="left" w:leader="none"/>
        </w:tabs>
        <w:spacing w:line="249" w:lineRule="auto" w:before="1" w:after="0"/>
        <w:ind w:left="360" w:right="117" w:hanging="240"/>
        <w:jc w:val="both"/>
        <w:rPr>
          <w:color w:val="231F20"/>
          <w:sz w:val="20"/>
        </w:rPr>
      </w:pPr>
      <w:r>
        <w:rPr>
          <w:color w:val="231F20"/>
          <w:sz w:val="20"/>
        </w:rPr>
        <w:t>Hook</w:t>
      </w:r>
      <w:r>
        <w:rPr>
          <w:color w:val="231F20"/>
          <w:spacing w:val="-17"/>
          <w:sz w:val="20"/>
        </w:rPr>
        <w:t> </w:t>
      </w:r>
      <w:r>
        <w:rPr>
          <w:color w:val="231F20"/>
          <w:sz w:val="20"/>
        </w:rPr>
        <w:t>everything</w:t>
      </w:r>
      <w:r>
        <w:rPr>
          <w:color w:val="231F20"/>
          <w:spacing w:val="-17"/>
          <w:sz w:val="20"/>
        </w:rPr>
        <w:t> </w:t>
      </w:r>
      <w:r>
        <w:rPr>
          <w:color w:val="231F20"/>
          <w:sz w:val="20"/>
        </w:rPr>
        <w:t>up</w:t>
      </w:r>
      <w:r>
        <w:rPr>
          <w:color w:val="231F20"/>
          <w:spacing w:val="-17"/>
          <w:sz w:val="20"/>
        </w:rPr>
        <w:t> </w:t>
      </w:r>
      <w:r>
        <w:rPr>
          <w:color w:val="231F20"/>
          <w:sz w:val="20"/>
        </w:rPr>
        <w:t>before</w:t>
      </w:r>
      <w:r>
        <w:rPr>
          <w:color w:val="231F20"/>
          <w:spacing w:val="-17"/>
          <w:sz w:val="20"/>
        </w:rPr>
        <w:t> </w:t>
      </w:r>
      <w:r>
        <w:rPr>
          <w:color w:val="231F20"/>
          <w:sz w:val="20"/>
        </w:rPr>
        <w:t>powering</w:t>
      </w:r>
      <w:r>
        <w:rPr>
          <w:color w:val="231F20"/>
          <w:spacing w:val="-17"/>
          <w:sz w:val="20"/>
        </w:rPr>
        <w:t> </w:t>
      </w:r>
      <w:r>
        <w:rPr>
          <w:color w:val="231F20"/>
          <w:sz w:val="20"/>
        </w:rPr>
        <w:t>anything</w:t>
      </w:r>
      <w:r>
        <w:rPr>
          <w:color w:val="231F20"/>
          <w:spacing w:val="-17"/>
          <w:sz w:val="20"/>
        </w:rPr>
        <w:t> </w:t>
      </w:r>
      <w:r>
        <w:rPr>
          <w:color w:val="231F20"/>
          <w:sz w:val="20"/>
        </w:rPr>
        <w:t>on.</w:t>
      </w:r>
      <w:r>
        <w:rPr>
          <w:color w:val="231F20"/>
          <w:spacing w:val="-17"/>
          <w:sz w:val="20"/>
        </w:rPr>
        <w:t> </w:t>
      </w:r>
      <w:r>
        <w:rPr>
          <w:color w:val="231F20"/>
          <w:sz w:val="20"/>
        </w:rPr>
        <w:t>(Connect the computer to the RGB input on the projector).</w:t>
      </w:r>
    </w:p>
    <w:p>
      <w:pPr>
        <w:pStyle w:val="ListParagraph"/>
        <w:numPr>
          <w:ilvl w:val="0"/>
          <w:numId w:val="6"/>
        </w:numPr>
        <w:tabs>
          <w:tab w:pos="360" w:val="left" w:leader="none"/>
        </w:tabs>
        <w:spacing w:line="249" w:lineRule="auto" w:before="1" w:after="0"/>
        <w:ind w:left="360" w:right="117" w:hanging="240"/>
        <w:jc w:val="both"/>
        <w:rPr>
          <w:color w:val="231F20"/>
          <w:sz w:val="20"/>
        </w:rPr>
      </w:pPr>
      <w:r>
        <w:rPr>
          <w:color w:val="231F20"/>
          <w:spacing w:val="-3"/>
          <w:sz w:val="20"/>
        </w:rPr>
        <w:t>Turn </w:t>
      </w:r>
      <w:r>
        <w:rPr>
          <w:color w:val="231F20"/>
          <w:sz w:val="20"/>
        </w:rPr>
        <w:t>the projector on and boot up the Macintosh. If this doesn’t</w:t>
      </w:r>
      <w:r>
        <w:rPr>
          <w:color w:val="231F20"/>
          <w:spacing w:val="-5"/>
          <w:sz w:val="20"/>
        </w:rPr>
        <w:t> </w:t>
      </w:r>
      <w:r>
        <w:rPr>
          <w:color w:val="231F20"/>
          <w:sz w:val="20"/>
        </w:rPr>
        <w:t>work</w:t>
      </w:r>
      <w:r>
        <w:rPr>
          <w:color w:val="231F20"/>
          <w:spacing w:val="-5"/>
          <w:sz w:val="20"/>
        </w:rPr>
        <w:t> </w:t>
      </w:r>
      <w:r>
        <w:rPr>
          <w:color w:val="231F20"/>
          <w:sz w:val="20"/>
        </w:rPr>
        <w:t>immediately,</w:t>
      </w:r>
      <w:r>
        <w:rPr>
          <w:color w:val="231F20"/>
          <w:spacing w:val="-5"/>
          <w:sz w:val="20"/>
        </w:rPr>
        <w:t> </w:t>
      </w:r>
      <w:r>
        <w:rPr>
          <w:color w:val="231F20"/>
          <w:sz w:val="20"/>
        </w:rPr>
        <w:t>you</w:t>
      </w:r>
      <w:r>
        <w:rPr>
          <w:color w:val="231F20"/>
          <w:spacing w:val="-5"/>
          <w:sz w:val="20"/>
        </w:rPr>
        <w:t> </w:t>
      </w:r>
      <w:r>
        <w:rPr>
          <w:color w:val="231F20"/>
          <w:sz w:val="20"/>
        </w:rPr>
        <w:t>should</w:t>
      </w:r>
      <w:r>
        <w:rPr>
          <w:color w:val="231F20"/>
          <w:spacing w:val="-5"/>
          <w:sz w:val="20"/>
        </w:rPr>
        <w:t> </w:t>
      </w:r>
      <w:r>
        <w:rPr>
          <w:color w:val="231F20"/>
          <w:sz w:val="20"/>
        </w:rPr>
        <w:t>make</w:t>
      </w:r>
      <w:r>
        <w:rPr>
          <w:color w:val="231F20"/>
          <w:spacing w:val="-5"/>
          <w:sz w:val="20"/>
        </w:rPr>
        <w:t> </w:t>
      </w:r>
      <w:r>
        <w:rPr>
          <w:color w:val="231F20"/>
          <w:sz w:val="20"/>
        </w:rPr>
        <w:t>sure</w:t>
      </w:r>
      <w:r>
        <w:rPr>
          <w:color w:val="231F20"/>
          <w:spacing w:val="-5"/>
          <w:sz w:val="20"/>
        </w:rPr>
        <w:t> </w:t>
      </w:r>
      <w:r>
        <w:rPr>
          <w:color w:val="231F20"/>
          <w:sz w:val="20"/>
        </w:rPr>
        <w:t>that</w:t>
      </w:r>
      <w:r>
        <w:rPr>
          <w:color w:val="231F20"/>
          <w:spacing w:val="-5"/>
          <w:sz w:val="20"/>
        </w:rPr>
        <w:t> </w:t>
      </w:r>
      <w:r>
        <w:rPr>
          <w:color w:val="231F20"/>
          <w:sz w:val="20"/>
        </w:rPr>
        <w:t>your monitor</w:t>
      </w:r>
      <w:r>
        <w:rPr>
          <w:color w:val="231F20"/>
          <w:spacing w:val="-10"/>
          <w:sz w:val="20"/>
        </w:rPr>
        <w:t> </w:t>
      </w:r>
      <w:r>
        <w:rPr>
          <w:color w:val="231F20"/>
          <w:sz w:val="20"/>
        </w:rPr>
        <w:t>resolution</w:t>
      </w:r>
      <w:r>
        <w:rPr>
          <w:color w:val="231F20"/>
          <w:spacing w:val="-10"/>
          <w:sz w:val="20"/>
        </w:rPr>
        <w:t> </w:t>
      </w:r>
      <w:r>
        <w:rPr>
          <w:color w:val="231F20"/>
          <w:sz w:val="20"/>
        </w:rPr>
        <w:t>is</w:t>
      </w:r>
      <w:r>
        <w:rPr>
          <w:color w:val="231F20"/>
          <w:spacing w:val="-10"/>
          <w:sz w:val="20"/>
        </w:rPr>
        <w:t> </w:t>
      </w:r>
      <w:r>
        <w:rPr>
          <w:color w:val="231F20"/>
          <w:sz w:val="20"/>
        </w:rPr>
        <w:t>set</w:t>
      </w:r>
      <w:r>
        <w:rPr>
          <w:color w:val="231F20"/>
          <w:spacing w:val="-10"/>
          <w:sz w:val="20"/>
        </w:rPr>
        <w:t> </w:t>
      </w:r>
      <w:r>
        <w:rPr>
          <w:color w:val="231F20"/>
          <w:sz w:val="20"/>
        </w:rPr>
        <w:t>to</w:t>
      </w:r>
      <w:r>
        <w:rPr>
          <w:color w:val="231F20"/>
          <w:spacing w:val="-10"/>
          <w:sz w:val="20"/>
        </w:rPr>
        <w:t> </w:t>
      </w:r>
      <w:r>
        <w:rPr>
          <w:color w:val="231F20"/>
          <w:sz w:val="20"/>
        </w:rPr>
        <w:t>1024x768</w:t>
      </w:r>
      <w:r>
        <w:rPr>
          <w:color w:val="231F20"/>
          <w:spacing w:val="-10"/>
          <w:sz w:val="20"/>
        </w:rPr>
        <w:t> </w:t>
      </w:r>
      <w:r>
        <w:rPr>
          <w:color w:val="231F20"/>
          <w:sz w:val="20"/>
        </w:rPr>
        <w:t>for</w:t>
      </w:r>
      <w:r>
        <w:rPr>
          <w:color w:val="231F20"/>
          <w:spacing w:val="-10"/>
          <w:sz w:val="20"/>
        </w:rPr>
        <w:t> </w:t>
      </w:r>
      <w:r>
        <w:rPr>
          <w:color w:val="231F20"/>
          <w:sz w:val="20"/>
        </w:rPr>
        <w:t>an</w:t>
      </w:r>
      <w:r>
        <w:rPr>
          <w:color w:val="231F20"/>
          <w:spacing w:val="-10"/>
          <w:sz w:val="20"/>
        </w:rPr>
        <w:t> </w:t>
      </w:r>
      <w:r>
        <w:rPr>
          <w:color w:val="231F20"/>
          <w:sz w:val="20"/>
        </w:rPr>
        <w:t>XGA</w:t>
      </w:r>
      <w:r>
        <w:rPr>
          <w:color w:val="231F20"/>
          <w:spacing w:val="-10"/>
          <w:sz w:val="20"/>
        </w:rPr>
        <w:t> </w:t>
      </w:r>
      <w:r>
        <w:rPr>
          <w:color w:val="231F20"/>
          <w:sz w:val="20"/>
        </w:rPr>
        <w:t>projector or</w:t>
      </w:r>
      <w:r>
        <w:rPr>
          <w:color w:val="231F20"/>
          <w:spacing w:val="-6"/>
          <w:sz w:val="20"/>
        </w:rPr>
        <w:t> </w:t>
      </w:r>
      <w:r>
        <w:rPr>
          <w:color w:val="231F20"/>
          <w:sz w:val="20"/>
        </w:rPr>
        <w:t>at</w:t>
      </w:r>
      <w:r>
        <w:rPr>
          <w:color w:val="231F20"/>
          <w:spacing w:val="-6"/>
          <w:sz w:val="20"/>
        </w:rPr>
        <w:t> </w:t>
      </w:r>
      <w:r>
        <w:rPr>
          <w:color w:val="231F20"/>
          <w:sz w:val="20"/>
        </w:rPr>
        <w:t>least</w:t>
      </w:r>
      <w:r>
        <w:rPr>
          <w:color w:val="231F20"/>
          <w:spacing w:val="-6"/>
          <w:sz w:val="20"/>
        </w:rPr>
        <w:t> </w:t>
      </w:r>
      <w:r>
        <w:rPr>
          <w:color w:val="231F20"/>
          <w:sz w:val="20"/>
        </w:rPr>
        <w:t>640x480</w:t>
      </w:r>
      <w:r>
        <w:rPr>
          <w:color w:val="231F20"/>
          <w:spacing w:val="-6"/>
          <w:sz w:val="20"/>
        </w:rPr>
        <w:t> </w:t>
      </w:r>
      <w:r>
        <w:rPr>
          <w:color w:val="231F20"/>
          <w:sz w:val="20"/>
        </w:rPr>
        <w:t>for</w:t>
      </w:r>
      <w:r>
        <w:rPr>
          <w:color w:val="231F20"/>
          <w:spacing w:val="-6"/>
          <w:sz w:val="20"/>
        </w:rPr>
        <w:t> </w:t>
      </w:r>
      <w:r>
        <w:rPr>
          <w:color w:val="231F20"/>
          <w:sz w:val="20"/>
        </w:rPr>
        <w:t>an</w:t>
      </w:r>
      <w:r>
        <w:rPr>
          <w:color w:val="231F20"/>
          <w:spacing w:val="-6"/>
          <w:sz w:val="20"/>
        </w:rPr>
        <w:t> </w:t>
      </w:r>
      <w:r>
        <w:rPr>
          <w:color w:val="231F20"/>
          <w:sz w:val="20"/>
        </w:rPr>
        <w:t>older</w:t>
      </w:r>
      <w:r>
        <w:rPr>
          <w:color w:val="231F20"/>
          <w:spacing w:val="-6"/>
          <w:sz w:val="20"/>
        </w:rPr>
        <w:t> </w:t>
      </w:r>
      <w:r>
        <w:rPr>
          <w:color w:val="231F20"/>
          <w:sz w:val="20"/>
        </w:rPr>
        <w:t>VGA</w:t>
      </w:r>
      <w:r>
        <w:rPr>
          <w:color w:val="231F20"/>
          <w:spacing w:val="-6"/>
          <w:sz w:val="20"/>
        </w:rPr>
        <w:t> </w:t>
      </w:r>
      <w:r>
        <w:rPr>
          <w:color w:val="231F20"/>
          <w:sz w:val="20"/>
        </w:rPr>
        <w:t>projector.</w:t>
      </w:r>
      <w:r>
        <w:rPr>
          <w:color w:val="231F20"/>
          <w:spacing w:val="-6"/>
          <w:sz w:val="20"/>
        </w:rPr>
        <w:t> </w:t>
      </w:r>
      <w:r>
        <w:rPr>
          <w:color w:val="231F20"/>
          <w:sz w:val="20"/>
        </w:rPr>
        <w:t>(1024x768 will most always work.). </w:t>
      </w:r>
      <w:r>
        <w:rPr>
          <w:color w:val="231F20"/>
          <w:spacing w:val="-8"/>
          <w:sz w:val="20"/>
        </w:rPr>
        <w:t>You  </w:t>
      </w:r>
      <w:r>
        <w:rPr>
          <w:color w:val="231F20"/>
          <w:sz w:val="20"/>
        </w:rPr>
        <w:t>should also make sure  </w:t>
      </w:r>
      <w:r>
        <w:rPr>
          <w:color w:val="231F20"/>
          <w:spacing w:val="22"/>
          <w:sz w:val="20"/>
        </w:rPr>
        <w:t> </w:t>
      </w:r>
      <w:r>
        <w:rPr>
          <w:color w:val="231F20"/>
          <w:sz w:val="20"/>
        </w:rPr>
        <w:t>that</w:t>
      </w:r>
    </w:p>
    <w:p>
      <w:pPr>
        <w:spacing w:after="0" w:line="249" w:lineRule="auto"/>
        <w:jc w:val="both"/>
        <w:rPr>
          <w:sz w:val="20"/>
        </w:rPr>
        <w:sectPr>
          <w:headerReference w:type="default" r:id="rId404"/>
          <w:footerReference w:type="default" r:id="rId405"/>
          <w:pgSz w:w="12240" w:h="16200"/>
          <w:pgMar w:header="0" w:footer="647" w:top="820" w:bottom="840" w:left="900" w:right="900"/>
          <w:pgNumType w:start="25"/>
          <w:cols w:num="2" w:equalWidth="0">
            <w:col w:w="5046" w:space="229"/>
            <w:col w:w="5165"/>
          </w:cols>
        </w:sectPr>
      </w:pPr>
    </w:p>
    <w:p>
      <w:pPr>
        <w:spacing w:line="249" w:lineRule="auto" w:before="49"/>
        <w:ind w:left="340" w:right="0" w:firstLine="0"/>
        <w:jc w:val="both"/>
        <w:rPr>
          <w:sz w:val="20"/>
        </w:rPr>
      </w:pPr>
      <w:r>
        <w:rPr>
          <w:color w:val="231F20"/>
          <w:sz w:val="20"/>
        </w:rPr>
        <w:t>your monitor controls are set to mirroring. If it’s an older powerbook, it may not have video mirroring, but some- thing called simulscan, which is essentially the same.</w:t>
      </w:r>
    </w:p>
    <w:p>
      <w:pPr>
        <w:pStyle w:val="ListParagraph"/>
        <w:numPr>
          <w:ilvl w:val="0"/>
          <w:numId w:val="6"/>
        </w:numPr>
        <w:tabs>
          <w:tab w:pos="340" w:val="left" w:leader="none"/>
        </w:tabs>
        <w:spacing w:line="249" w:lineRule="auto" w:before="1" w:after="0"/>
        <w:ind w:left="340" w:right="0" w:hanging="240"/>
        <w:jc w:val="both"/>
        <w:rPr>
          <w:color w:val="231F20"/>
          <w:sz w:val="20"/>
        </w:rPr>
      </w:pPr>
      <w:r>
        <w:rPr>
          <w:color w:val="231F20"/>
          <w:sz w:val="20"/>
        </w:rPr>
        <w:t>Depending upon the vintage of your Mac, you may have  to reboot once it is connected to the computer projector   or switcher. Hint: you can reboot while connected to the computer projector in the A/V preview room in advance</w:t>
      </w:r>
      <w:r>
        <w:rPr>
          <w:color w:val="231F20"/>
          <w:spacing w:val="-34"/>
          <w:sz w:val="20"/>
        </w:rPr>
        <w:t> </w:t>
      </w:r>
      <w:r>
        <w:rPr>
          <w:color w:val="231F20"/>
          <w:sz w:val="20"/>
        </w:rPr>
        <w:t>of your presentation, then put your computer to sleep. Macs thus</w:t>
      </w:r>
      <w:r>
        <w:rPr>
          <w:color w:val="231F20"/>
          <w:spacing w:val="-10"/>
          <w:sz w:val="20"/>
        </w:rPr>
        <w:t> </w:t>
      </w:r>
      <w:r>
        <w:rPr>
          <w:color w:val="231F20"/>
          <w:sz w:val="20"/>
        </w:rPr>
        <w:t>booted</w:t>
      </w:r>
      <w:r>
        <w:rPr>
          <w:color w:val="231F20"/>
          <w:spacing w:val="-10"/>
          <w:sz w:val="20"/>
        </w:rPr>
        <w:t> </w:t>
      </w:r>
      <w:r>
        <w:rPr>
          <w:color w:val="231F20"/>
          <w:sz w:val="20"/>
        </w:rPr>
        <w:t>will</w:t>
      </w:r>
      <w:r>
        <w:rPr>
          <w:color w:val="231F20"/>
          <w:spacing w:val="-10"/>
          <w:sz w:val="20"/>
        </w:rPr>
        <w:t> </w:t>
      </w:r>
      <w:r>
        <w:rPr>
          <w:color w:val="231F20"/>
          <w:sz w:val="20"/>
        </w:rPr>
        <w:t>retain</w:t>
      </w:r>
      <w:r>
        <w:rPr>
          <w:color w:val="231F20"/>
          <w:spacing w:val="-10"/>
          <w:sz w:val="20"/>
        </w:rPr>
        <w:t> </w:t>
      </w:r>
      <w:r>
        <w:rPr>
          <w:color w:val="231F20"/>
          <w:sz w:val="20"/>
        </w:rPr>
        <w:t>the</w:t>
      </w:r>
      <w:r>
        <w:rPr>
          <w:color w:val="231F20"/>
          <w:spacing w:val="-10"/>
          <w:sz w:val="20"/>
        </w:rPr>
        <w:t> </w:t>
      </w:r>
      <w:r>
        <w:rPr>
          <w:color w:val="231F20"/>
          <w:sz w:val="20"/>
        </w:rPr>
        <w:t>memory</w:t>
      </w:r>
      <w:r>
        <w:rPr>
          <w:color w:val="231F20"/>
          <w:spacing w:val="-10"/>
          <w:sz w:val="20"/>
        </w:rPr>
        <w:t> </w:t>
      </w:r>
      <w:r>
        <w:rPr>
          <w:color w:val="231F20"/>
          <w:sz w:val="20"/>
        </w:rPr>
        <w:t>of</w:t>
      </w:r>
      <w:r>
        <w:rPr>
          <w:color w:val="231F20"/>
          <w:spacing w:val="-10"/>
          <w:sz w:val="20"/>
        </w:rPr>
        <w:t> </w:t>
      </w:r>
      <w:r>
        <w:rPr>
          <w:color w:val="231F20"/>
          <w:sz w:val="20"/>
        </w:rPr>
        <w:t>this</w:t>
      </w:r>
      <w:r>
        <w:rPr>
          <w:color w:val="231F20"/>
          <w:spacing w:val="-10"/>
          <w:sz w:val="20"/>
        </w:rPr>
        <w:t> </w:t>
      </w:r>
      <w:r>
        <w:rPr>
          <w:color w:val="231F20"/>
          <w:sz w:val="20"/>
        </w:rPr>
        <w:t>connection</w:t>
      </w:r>
      <w:r>
        <w:rPr>
          <w:color w:val="231F20"/>
          <w:spacing w:val="-10"/>
          <w:sz w:val="20"/>
        </w:rPr>
        <w:t> </w:t>
      </w:r>
      <w:r>
        <w:rPr>
          <w:color w:val="231F20"/>
          <w:sz w:val="20"/>
        </w:rPr>
        <w:t>when awakened from</w:t>
      </w:r>
      <w:r>
        <w:rPr>
          <w:color w:val="231F20"/>
          <w:spacing w:val="-7"/>
          <w:sz w:val="20"/>
        </w:rPr>
        <w:t> </w:t>
      </w:r>
      <w:r>
        <w:rPr>
          <w:color w:val="231F20"/>
          <w:sz w:val="20"/>
        </w:rPr>
        <w:t>sleep.</w:t>
      </w:r>
    </w:p>
    <w:p>
      <w:pPr>
        <w:pStyle w:val="ListParagraph"/>
        <w:numPr>
          <w:ilvl w:val="0"/>
          <w:numId w:val="6"/>
        </w:numPr>
        <w:tabs>
          <w:tab w:pos="340" w:val="left" w:leader="none"/>
        </w:tabs>
        <w:spacing w:line="249" w:lineRule="auto" w:before="1" w:after="0"/>
        <w:ind w:left="340" w:right="0" w:hanging="240"/>
        <w:jc w:val="both"/>
        <w:rPr>
          <w:color w:val="231F20"/>
          <w:sz w:val="20"/>
        </w:rPr>
      </w:pPr>
      <w:r>
        <w:rPr>
          <w:color w:val="231F20"/>
          <w:sz w:val="20"/>
        </w:rPr>
        <w:t>Depending upon the vintage of your system</w:t>
      </w:r>
      <w:r>
        <w:rPr>
          <w:color w:val="231F20"/>
          <w:spacing w:val="40"/>
          <w:sz w:val="20"/>
        </w:rPr>
        <w:t> </w:t>
      </w:r>
      <w:r>
        <w:rPr>
          <w:color w:val="231F20"/>
          <w:sz w:val="20"/>
        </w:rPr>
        <w:t>software,</w:t>
      </w:r>
      <w:r>
        <w:rPr>
          <w:color w:val="231F20"/>
          <w:spacing w:val="5"/>
          <w:sz w:val="20"/>
        </w:rPr>
        <w:t> </w:t>
      </w:r>
      <w:r>
        <w:rPr>
          <w:color w:val="231F20"/>
          <w:sz w:val="20"/>
        </w:rPr>
        <w:t>you </w:t>
      </w:r>
      <w:r>
        <w:rPr>
          <w:color w:val="231F20"/>
          <w:sz w:val="20"/>
        </w:rPr>
        <w:t>may find that the default video mode is a side-by-side</w:t>
      </w:r>
      <w:r>
        <w:rPr>
          <w:color w:val="231F20"/>
          <w:spacing w:val="-33"/>
          <w:sz w:val="20"/>
        </w:rPr>
        <w:t> </w:t>
      </w:r>
      <w:r>
        <w:rPr>
          <w:color w:val="231F20"/>
          <w:sz w:val="20"/>
        </w:rPr>
        <w:t>con- figuration</w:t>
      </w:r>
      <w:r>
        <w:rPr>
          <w:color w:val="231F20"/>
          <w:spacing w:val="-5"/>
          <w:sz w:val="20"/>
        </w:rPr>
        <w:t> </w:t>
      </w:r>
      <w:r>
        <w:rPr>
          <w:color w:val="231F20"/>
          <w:sz w:val="20"/>
        </w:rPr>
        <w:t>of</w:t>
      </w:r>
      <w:r>
        <w:rPr>
          <w:color w:val="231F20"/>
          <w:spacing w:val="-5"/>
          <w:sz w:val="20"/>
        </w:rPr>
        <w:t> </w:t>
      </w:r>
      <w:r>
        <w:rPr>
          <w:color w:val="231F20"/>
          <w:sz w:val="20"/>
        </w:rPr>
        <w:t>monitor</w:t>
      </w:r>
      <w:r>
        <w:rPr>
          <w:color w:val="231F20"/>
          <w:spacing w:val="-5"/>
          <w:sz w:val="20"/>
        </w:rPr>
        <w:t> </w:t>
      </w:r>
      <w:r>
        <w:rPr>
          <w:color w:val="231F20"/>
          <w:sz w:val="20"/>
        </w:rPr>
        <w:t>windows</w:t>
      </w:r>
      <w:r>
        <w:rPr>
          <w:color w:val="231F20"/>
          <w:spacing w:val="-5"/>
          <w:sz w:val="20"/>
        </w:rPr>
        <w:t> </w:t>
      </w:r>
      <w:r>
        <w:rPr>
          <w:color w:val="231F20"/>
          <w:sz w:val="20"/>
        </w:rPr>
        <w:t>(the</w:t>
      </w:r>
      <w:r>
        <w:rPr>
          <w:color w:val="231F20"/>
          <w:spacing w:val="-5"/>
          <w:sz w:val="20"/>
        </w:rPr>
        <w:t> </w:t>
      </w:r>
      <w:r>
        <w:rPr>
          <w:color w:val="231F20"/>
          <w:sz w:val="20"/>
        </w:rPr>
        <w:t>test</w:t>
      </w:r>
      <w:r>
        <w:rPr>
          <w:color w:val="231F20"/>
          <w:spacing w:val="-5"/>
          <w:sz w:val="20"/>
        </w:rPr>
        <w:t> </w:t>
      </w:r>
      <w:r>
        <w:rPr>
          <w:color w:val="231F20"/>
          <w:sz w:val="20"/>
        </w:rPr>
        <w:t>for</w:t>
      </w:r>
      <w:r>
        <w:rPr>
          <w:color w:val="231F20"/>
          <w:spacing w:val="-5"/>
          <w:sz w:val="20"/>
        </w:rPr>
        <w:t> </w:t>
      </w:r>
      <w:r>
        <w:rPr>
          <w:color w:val="231F20"/>
          <w:sz w:val="20"/>
        </w:rPr>
        <w:t>this</w:t>
      </w:r>
      <w:r>
        <w:rPr>
          <w:color w:val="231F20"/>
          <w:spacing w:val="-5"/>
          <w:sz w:val="20"/>
        </w:rPr>
        <w:t> </w:t>
      </w:r>
      <w:r>
        <w:rPr>
          <w:color w:val="231F20"/>
          <w:sz w:val="20"/>
        </w:rPr>
        <w:t>will</w:t>
      </w:r>
      <w:r>
        <w:rPr>
          <w:color w:val="231F20"/>
          <w:spacing w:val="-5"/>
          <w:sz w:val="20"/>
        </w:rPr>
        <w:t> </w:t>
      </w:r>
      <w:r>
        <w:rPr>
          <w:color w:val="231F20"/>
          <w:sz w:val="20"/>
        </w:rPr>
        <w:t>be</w:t>
      </w:r>
      <w:r>
        <w:rPr>
          <w:color w:val="231F20"/>
          <w:spacing w:val="-5"/>
          <w:sz w:val="20"/>
        </w:rPr>
        <w:t> </w:t>
      </w:r>
      <w:r>
        <w:rPr>
          <w:color w:val="231F20"/>
          <w:sz w:val="20"/>
        </w:rPr>
        <w:t>that you</w:t>
      </w:r>
      <w:r>
        <w:rPr>
          <w:color w:val="231F20"/>
          <w:spacing w:val="-10"/>
          <w:sz w:val="20"/>
        </w:rPr>
        <w:t> </w:t>
      </w:r>
      <w:r>
        <w:rPr>
          <w:color w:val="231F20"/>
          <w:sz w:val="20"/>
        </w:rPr>
        <w:t>see</w:t>
      </w:r>
      <w:r>
        <w:rPr>
          <w:color w:val="231F20"/>
          <w:spacing w:val="-10"/>
          <w:sz w:val="20"/>
        </w:rPr>
        <w:t> </w:t>
      </w:r>
      <w:r>
        <w:rPr>
          <w:color w:val="231F20"/>
          <w:sz w:val="20"/>
        </w:rPr>
        <w:t>no</w:t>
      </w:r>
      <w:r>
        <w:rPr>
          <w:color w:val="231F20"/>
          <w:spacing w:val="-10"/>
          <w:sz w:val="20"/>
        </w:rPr>
        <w:t> </w:t>
      </w:r>
      <w:r>
        <w:rPr>
          <w:color w:val="231F20"/>
          <w:sz w:val="20"/>
        </w:rPr>
        <w:t>menus</w:t>
      </w:r>
      <w:r>
        <w:rPr>
          <w:color w:val="231F20"/>
          <w:spacing w:val="-10"/>
          <w:sz w:val="20"/>
        </w:rPr>
        <w:t> </w:t>
      </w:r>
      <w:r>
        <w:rPr>
          <w:color w:val="231F20"/>
          <w:sz w:val="20"/>
        </w:rPr>
        <w:t>or</w:t>
      </w:r>
      <w:r>
        <w:rPr>
          <w:color w:val="231F20"/>
          <w:spacing w:val="-10"/>
          <w:sz w:val="20"/>
        </w:rPr>
        <w:t> </w:t>
      </w:r>
      <w:r>
        <w:rPr>
          <w:color w:val="231F20"/>
          <w:sz w:val="20"/>
        </w:rPr>
        <w:t>cursor</w:t>
      </w:r>
      <w:r>
        <w:rPr>
          <w:color w:val="231F20"/>
          <w:spacing w:val="-10"/>
          <w:sz w:val="20"/>
        </w:rPr>
        <w:t> </w:t>
      </w:r>
      <w:r>
        <w:rPr>
          <w:color w:val="231F20"/>
          <w:sz w:val="20"/>
        </w:rPr>
        <w:t>on</w:t>
      </w:r>
      <w:r>
        <w:rPr>
          <w:color w:val="231F20"/>
          <w:spacing w:val="-10"/>
          <w:sz w:val="20"/>
        </w:rPr>
        <w:t> </w:t>
      </w:r>
      <w:r>
        <w:rPr>
          <w:color w:val="231F20"/>
          <w:sz w:val="20"/>
        </w:rPr>
        <w:t>your</w:t>
      </w:r>
      <w:r>
        <w:rPr>
          <w:color w:val="231F20"/>
          <w:spacing w:val="-10"/>
          <w:sz w:val="20"/>
        </w:rPr>
        <w:t> </w:t>
      </w:r>
      <w:r>
        <w:rPr>
          <w:color w:val="231F20"/>
          <w:sz w:val="20"/>
        </w:rPr>
        <w:t>desktop;</w:t>
      </w:r>
      <w:r>
        <w:rPr>
          <w:color w:val="231F20"/>
          <w:spacing w:val="-10"/>
          <w:sz w:val="20"/>
        </w:rPr>
        <w:t> </w:t>
      </w:r>
      <w:r>
        <w:rPr>
          <w:color w:val="231F20"/>
          <w:sz w:val="20"/>
        </w:rPr>
        <w:t>the</w:t>
      </w:r>
      <w:r>
        <w:rPr>
          <w:color w:val="231F20"/>
          <w:spacing w:val="-10"/>
          <w:sz w:val="20"/>
        </w:rPr>
        <w:t> </w:t>
      </w:r>
      <w:r>
        <w:rPr>
          <w:color w:val="231F20"/>
          <w:sz w:val="20"/>
        </w:rPr>
        <w:t>cursor</w:t>
      </w:r>
      <w:r>
        <w:rPr>
          <w:color w:val="231F20"/>
          <w:spacing w:val="-10"/>
          <w:sz w:val="20"/>
        </w:rPr>
        <w:t> </w:t>
      </w:r>
      <w:r>
        <w:rPr>
          <w:color w:val="231F20"/>
          <w:sz w:val="20"/>
        </w:rPr>
        <w:t>will slide</w:t>
      </w:r>
      <w:r>
        <w:rPr>
          <w:color w:val="231F20"/>
          <w:spacing w:val="-7"/>
          <w:sz w:val="20"/>
        </w:rPr>
        <w:t> </w:t>
      </w:r>
      <w:r>
        <w:rPr>
          <w:color w:val="231F20"/>
          <w:sz w:val="20"/>
        </w:rPr>
        <w:t>from</w:t>
      </w:r>
      <w:r>
        <w:rPr>
          <w:color w:val="231F20"/>
          <w:spacing w:val="-7"/>
          <w:sz w:val="20"/>
        </w:rPr>
        <w:t> </w:t>
      </w:r>
      <w:r>
        <w:rPr>
          <w:color w:val="231F20"/>
          <w:sz w:val="20"/>
        </w:rPr>
        <w:t>the</w:t>
      </w:r>
      <w:r>
        <w:rPr>
          <w:color w:val="231F20"/>
          <w:spacing w:val="-7"/>
          <w:sz w:val="20"/>
        </w:rPr>
        <w:t> </w:t>
      </w:r>
      <w:r>
        <w:rPr>
          <w:color w:val="231F20"/>
          <w:sz w:val="20"/>
        </w:rPr>
        <w:t>projected</w:t>
      </w:r>
      <w:r>
        <w:rPr>
          <w:color w:val="231F20"/>
          <w:spacing w:val="-7"/>
          <w:sz w:val="20"/>
        </w:rPr>
        <w:t> </w:t>
      </w:r>
      <w:r>
        <w:rPr>
          <w:color w:val="231F20"/>
          <w:sz w:val="20"/>
        </w:rPr>
        <w:t>image</w:t>
      </w:r>
      <w:r>
        <w:rPr>
          <w:color w:val="231F20"/>
          <w:spacing w:val="-7"/>
          <w:sz w:val="20"/>
        </w:rPr>
        <w:t> </w:t>
      </w:r>
      <w:r>
        <w:rPr>
          <w:color w:val="231F20"/>
          <w:sz w:val="20"/>
        </w:rPr>
        <w:t>onto</w:t>
      </w:r>
      <w:r>
        <w:rPr>
          <w:color w:val="231F20"/>
          <w:spacing w:val="-7"/>
          <w:sz w:val="20"/>
        </w:rPr>
        <w:t> </w:t>
      </w:r>
      <w:r>
        <w:rPr>
          <w:color w:val="231F20"/>
          <w:sz w:val="20"/>
        </w:rPr>
        <w:t>your</w:t>
      </w:r>
      <w:r>
        <w:rPr>
          <w:color w:val="231F20"/>
          <w:spacing w:val="-7"/>
          <w:sz w:val="20"/>
        </w:rPr>
        <w:t> </w:t>
      </w:r>
      <w:r>
        <w:rPr>
          <w:color w:val="231F20"/>
          <w:sz w:val="20"/>
        </w:rPr>
        <w:t>laptop’s</w:t>
      </w:r>
      <w:r>
        <w:rPr>
          <w:color w:val="231F20"/>
          <w:spacing w:val="-7"/>
          <w:sz w:val="20"/>
        </w:rPr>
        <w:t> </w:t>
      </w:r>
      <w:r>
        <w:rPr>
          <w:color w:val="231F20"/>
          <w:sz w:val="20"/>
        </w:rPr>
        <w:t>screen</w:t>
      </w:r>
      <w:r>
        <w:rPr>
          <w:color w:val="231F20"/>
          <w:spacing w:val="-7"/>
          <w:sz w:val="20"/>
        </w:rPr>
        <w:t> </w:t>
      </w:r>
      <w:r>
        <w:rPr>
          <w:color w:val="231F20"/>
          <w:sz w:val="20"/>
        </w:rPr>
        <w:t>as it is moved). Go to Control Panels, Monitors, configura- tion,</w:t>
      </w:r>
      <w:r>
        <w:rPr>
          <w:color w:val="231F20"/>
          <w:spacing w:val="-6"/>
          <w:sz w:val="20"/>
        </w:rPr>
        <w:t> </w:t>
      </w:r>
      <w:r>
        <w:rPr>
          <w:color w:val="231F20"/>
          <w:sz w:val="20"/>
        </w:rPr>
        <w:t>and</w:t>
      </w:r>
      <w:r>
        <w:rPr>
          <w:color w:val="231F20"/>
          <w:spacing w:val="-6"/>
          <w:sz w:val="20"/>
        </w:rPr>
        <w:t> </w:t>
      </w:r>
      <w:r>
        <w:rPr>
          <w:color w:val="231F20"/>
          <w:sz w:val="20"/>
        </w:rPr>
        <w:t>drag</w:t>
      </w:r>
      <w:r>
        <w:rPr>
          <w:color w:val="231F20"/>
          <w:spacing w:val="-6"/>
          <w:sz w:val="20"/>
        </w:rPr>
        <w:t> </w:t>
      </w:r>
      <w:r>
        <w:rPr>
          <w:color w:val="231F20"/>
          <w:sz w:val="20"/>
        </w:rPr>
        <w:t>the</w:t>
      </w:r>
      <w:r>
        <w:rPr>
          <w:color w:val="231F20"/>
          <w:spacing w:val="-6"/>
          <w:sz w:val="20"/>
        </w:rPr>
        <w:t> </w:t>
      </w:r>
      <w:r>
        <w:rPr>
          <w:color w:val="231F20"/>
          <w:sz w:val="20"/>
        </w:rPr>
        <w:t>larger</w:t>
      </w:r>
      <w:r>
        <w:rPr>
          <w:color w:val="231F20"/>
          <w:spacing w:val="-6"/>
          <w:sz w:val="20"/>
        </w:rPr>
        <w:t> </w:t>
      </w:r>
      <w:r>
        <w:rPr>
          <w:color w:val="231F20"/>
          <w:sz w:val="20"/>
        </w:rPr>
        <w:t>window</w:t>
      </w:r>
      <w:r>
        <w:rPr>
          <w:color w:val="231F20"/>
          <w:spacing w:val="-6"/>
          <w:sz w:val="20"/>
        </w:rPr>
        <w:t> </w:t>
      </w:r>
      <w:r>
        <w:rPr>
          <w:color w:val="231F20"/>
          <w:sz w:val="20"/>
        </w:rPr>
        <w:t>onto</w:t>
      </w:r>
      <w:r>
        <w:rPr>
          <w:color w:val="231F20"/>
          <w:spacing w:val="-6"/>
          <w:sz w:val="20"/>
        </w:rPr>
        <w:t> </w:t>
      </w:r>
      <w:r>
        <w:rPr>
          <w:color w:val="231F20"/>
          <w:sz w:val="20"/>
        </w:rPr>
        <w:t>the</w:t>
      </w:r>
      <w:r>
        <w:rPr>
          <w:color w:val="231F20"/>
          <w:spacing w:val="-6"/>
          <w:sz w:val="20"/>
        </w:rPr>
        <w:t> </w:t>
      </w:r>
      <w:r>
        <w:rPr>
          <w:color w:val="231F20"/>
          <w:sz w:val="20"/>
        </w:rPr>
        <w:t>smaller</w:t>
      </w:r>
      <w:r>
        <w:rPr>
          <w:color w:val="231F20"/>
          <w:spacing w:val="-6"/>
          <w:sz w:val="20"/>
        </w:rPr>
        <w:t> </w:t>
      </w:r>
      <w:r>
        <w:rPr>
          <w:color w:val="231F20"/>
          <w:sz w:val="20"/>
        </w:rPr>
        <w:t>one.</w:t>
      </w:r>
      <w:r>
        <w:rPr>
          <w:color w:val="231F20"/>
          <w:spacing w:val="-6"/>
          <w:sz w:val="20"/>
        </w:rPr>
        <w:t> </w:t>
      </w:r>
      <w:r>
        <w:rPr>
          <w:color w:val="231F20"/>
          <w:sz w:val="20"/>
        </w:rPr>
        <w:t>This produces a mirror-image of the projected image on your laptop’s</w:t>
      </w:r>
      <w:r>
        <w:rPr>
          <w:color w:val="231F20"/>
          <w:spacing w:val="-11"/>
          <w:sz w:val="20"/>
        </w:rPr>
        <w:t> </w:t>
      </w:r>
      <w:r>
        <w:rPr>
          <w:color w:val="231F20"/>
          <w:sz w:val="20"/>
        </w:rPr>
        <w:t>screen.</w:t>
      </w:r>
    </w:p>
    <w:p>
      <w:pPr>
        <w:pStyle w:val="ListParagraph"/>
        <w:numPr>
          <w:ilvl w:val="0"/>
          <w:numId w:val="6"/>
        </w:numPr>
        <w:tabs>
          <w:tab w:pos="340" w:val="left" w:leader="none"/>
        </w:tabs>
        <w:spacing w:line="249" w:lineRule="auto" w:before="1" w:after="0"/>
        <w:ind w:left="340" w:right="0" w:hanging="240"/>
        <w:jc w:val="both"/>
        <w:rPr>
          <w:color w:val="231F20"/>
          <w:sz w:val="20"/>
        </w:rPr>
      </w:pPr>
      <w:r>
        <w:rPr>
          <w:color w:val="231F20"/>
          <w:sz w:val="20"/>
        </w:rPr>
        <w:t>Also</w:t>
      </w:r>
      <w:r>
        <w:rPr>
          <w:color w:val="231F20"/>
          <w:spacing w:val="-12"/>
          <w:sz w:val="20"/>
        </w:rPr>
        <w:t> </w:t>
      </w:r>
      <w:r>
        <w:rPr>
          <w:color w:val="231F20"/>
          <w:sz w:val="20"/>
        </w:rPr>
        <w:t>depending</w:t>
      </w:r>
      <w:r>
        <w:rPr>
          <w:color w:val="231F20"/>
          <w:spacing w:val="-12"/>
          <w:sz w:val="20"/>
        </w:rPr>
        <w:t> </w:t>
      </w:r>
      <w:r>
        <w:rPr>
          <w:color w:val="231F20"/>
          <w:sz w:val="20"/>
        </w:rPr>
        <w:t>upon</w:t>
      </w:r>
      <w:r>
        <w:rPr>
          <w:color w:val="231F20"/>
          <w:spacing w:val="-12"/>
          <w:sz w:val="20"/>
        </w:rPr>
        <w:t> </w:t>
      </w:r>
      <w:r>
        <w:rPr>
          <w:color w:val="231F20"/>
          <w:sz w:val="20"/>
        </w:rPr>
        <w:t>your</w:t>
      </w:r>
      <w:r>
        <w:rPr>
          <w:color w:val="231F20"/>
          <w:spacing w:val="-12"/>
          <w:sz w:val="20"/>
        </w:rPr>
        <w:t> </w:t>
      </w:r>
      <w:r>
        <w:rPr>
          <w:color w:val="231F20"/>
          <w:sz w:val="20"/>
        </w:rPr>
        <w:t>system</w:t>
      </w:r>
      <w:r>
        <w:rPr>
          <w:color w:val="231F20"/>
          <w:spacing w:val="-12"/>
          <w:sz w:val="20"/>
        </w:rPr>
        <w:t> </w:t>
      </w:r>
      <w:r>
        <w:rPr>
          <w:color w:val="231F20"/>
          <w:sz w:val="20"/>
        </w:rPr>
        <w:t>software,</w:t>
      </w:r>
      <w:r>
        <w:rPr>
          <w:color w:val="231F20"/>
          <w:spacing w:val="-12"/>
          <w:sz w:val="20"/>
        </w:rPr>
        <w:t> </w:t>
      </w:r>
      <w:r>
        <w:rPr>
          <w:color w:val="231F20"/>
          <w:sz w:val="20"/>
        </w:rPr>
        <w:t>either</w:t>
      </w:r>
      <w:r>
        <w:rPr>
          <w:color w:val="231F20"/>
          <w:spacing w:val="-12"/>
          <w:sz w:val="20"/>
        </w:rPr>
        <w:t> </w:t>
      </w:r>
      <w:r>
        <w:rPr>
          <w:color w:val="231F20"/>
          <w:sz w:val="20"/>
        </w:rPr>
        <w:t>the</w:t>
      </w:r>
      <w:r>
        <w:rPr>
          <w:color w:val="231F20"/>
          <w:spacing w:val="-12"/>
          <w:sz w:val="20"/>
        </w:rPr>
        <w:t> </w:t>
      </w:r>
      <w:r>
        <w:rPr>
          <w:color w:val="231F20"/>
          <w:sz w:val="20"/>
        </w:rPr>
        <w:t>Con- trol Panels will automatically detect the video projector’s resolution and frame rate, or you will have to set it manu- </w:t>
      </w:r>
      <w:r>
        <w:rPr>
          <w:color w:val="231F20"/>
          <w:spacing w:val="-3"/>
          <w:sz w:val="20"/>
        </w:rPr>
        <w:t>ally. </w:t>
      </w:r>
      <w:r>
        <w:rPr>
          <w:color w:val="231F20"/>
          <w:sz w:val="20"/>
        </w:rPr>
        <w:t>If it is not set at a commensurable resolution, the pro- jector may not show an image. Experiment ahead of time with</w:t>
      </w:r>
      <w:r>
        <w:rPr>
          <w:color w:val="231F20"/>
          <w:spacing w:val="-9"/>
          <w:sz w:val="20"/>
        </w:rPr>
        <w:t> </w:t>
      </w:r>
      <w:r>
        <w:rPr>
          <w:color w:val="231F20"/>
          <w:sz w:val="20"/>
        </w:rPr>
        <w:t>resolution</w:t>
      </w:r>
      <w:r>
        <w:rPr>
          <w:color w:val="231F20"/>
          <w:spacing w:val="-9"/>
          <w:sz w:val="20"/>
        </w:rPr>
        <w:t> </w:t>
      </w:r>
      <w:r>
        <w:rPr>
          <w:color w:val="231F20"/>
          <w:sz w:val="20"/>
        </w:rPr>
        <w:t>and</w:t>
      </w:r>
      <w:r>
        <w:rPr>
          <w:color w:val="231F20"/>
          <w:spacing w:val="-9"/>
          <w:sz w:val="20"/>
        </w:rPr>
        <w:t> </w:t>
      </w:r>
      <w:r>
        <w:rPr>
          <w:color w:val="231F20"/>
          <w:sz w:val="20"/>
        </w:rPr>
        <w:t>color</w:t>
      </w:r>
      <w:r>
        <w:rPr>
          <w:color w:val="231F20"/>
          <w:spacing w:val="-9"/>
          <w:sz w:val="20"/>
        </w:rPr>
        <w:t> </w:t>
      </w:r>
      <w:r>
        <w:rPr>
          <w:color w:val="231F20"/>
          <w:sz w:val="20"/>
        </w:rPr>
        <w:t>depth</w:t>
      </w:r>
      <w:r>
        <w:rPr>
          <w:color w:val="231F20"/>
          <w:spacing w:val="-9"/>
          <w:sz w:val="20"/>
        </w:rPr>
        <w:t> </w:t>
      </w:r>
      <w:r>
        <w:rPr>
          <w:color w:val="231F20"/>
          <w:sz w:val="20"/>
        </w:rPr>
        <w:t>settings</w:t>
      </w:r>
      <w:r>
        <w:rPr>
          <w:color w:val="231F20"/>
          <w:spacing w:val="-9"/>
          <w:sz w:val="20"/>
        </w:rPr>
        <w:t> </w:t>
      </w:r>
      <w:r>
        <w:rPr>
          <w:color w:val="231F20"/>
          <w:sz w:val="20"/>
        </w:rPr>
        <w:t>in</w:t>
      </w:r>
      <w:r>
        <w:rPr>
          <w:color w:val="231F20"/>
          <w:spacing w:val="-9"/>
          <w:sz w:val="20"/>
        </w:rPr>
        <w:t> </w:t>
      </w:r>
      <w:r>
        <w:rPr>
          <w:color w:val="231F20"/>
          <w:sz w:val="20"/>
        </w:rPr>
        <w:t>the</w:t>
      </w:r>
      <w:r>
        <w:rPr>
          <w:color w:val="231F20"/>
          <w:spacing w:val="-9"/>
          <w:sz w:val="20"/>
        </w:rPr>
        <w:t> </w:t>
      </w:r>
      <w:r>
        <w:rPr>
          <w:color w:val="231F20"/>
          <w:sz w:val="20"/>
        </w:rPr>
        <w:t>A/V</w:t>
      </w:r>
      <w:r>
        <w:rPr>
          <w:color w:val="231F20"/>
          <w:spacing w:val="-9"/>
          <w:sz w:val="20"/>
        </w:rPr>
        <w:t> </w:t>
      </w:r>
      <w:r>
        <w:rPr>
          <w:color w:val="231F20"/>
          <w:sz w:val="20"/>
        </w:rPr>
        <w:t>preview room (please don’t waste valuable time adjusting the Con- trol Panel settings during your allotted session</w:t>
      </w:r>
      <w:r>
        <w:rPr>
          <w:color w:val="231F20"/>
          <w:spacing w:val="-3"/>
          <w:sz w:val="20"/>
        </w:rPr>
        <w:t> </w:t>
      </w:r>
      <w:r>
        <w:rPr>
          <w:color w:val="231F20"/>
          <w:sz w:val="20"/>
        </w:rPr>
        <w:t>time).</w:t>
      </w:r>
    </w:p>
    <w:p>
      <w:pPr>
        <w:pStyle w:val="BodyText"/>
        <w:spacing w:before="10"/>
        <w:rPr>
          <w:sz w:val="18"/>
        </w:rPr>
      </w:pPr>
    </w:p>
    <w:p>
      <w:pPr>
        <w:spacing w:before="0"/>
        <w:ind w:left="100" w:right="-3" w:firstLine="0"/>
        <w:jc w:val="left"/>
        <w:rPr>
          <w:b/>
          <w:sz w:val="20"/>
        </w:rPr>
      </w:pPr>
      <w:r>
        <w:rPr>
          <w:b/>
          <w:color w:val="231F20"/>
          <w:sz w:val="20"/>
        </w:rPr>
        <w:t>PC</w:t>
      </w:r>
    </w:p>
    <w:p>
      <w:pPr>
        <w:pStyle w:val="ListParagraph"/>
        <w:numPr>
          <w:ilvl w:val="0"/>
          <w:numId w:val="6"/>
        </w:numPr>
        <w:tabs>
          <w:tab w:pos="340" w:val="left" w:leader="none"/>
        </w:tabs>
        <w:spacing w:line="249" w:lineRule="auto" w:before="10" w:after="0"/>
        <w:ind w:left="340" w:right="0" w:hanging="240"/>
        <w:jc w:val="both"/>
        <w:rPr>
          <w:color w:val="231F20"/>
          <w:sz w:val="20"/>
        </w:rPr>
      </w:pPr>
      <w:r>
        <w:rPr>
          <w:color w:val="231F20"/>
          <w:sz w:val="20"/>
        </w:rPr>
        <w:t>Make sure your computer has the standard female 15-pin DE-15</w:t>
      </w:r>
      <w:r>
        <w:rPr>
          <w:color w:val="231F20"/>
          <w:spacing w:val="-6"/>
          <w:sz w:val="20"/>
        </w:rPr>
        <w:t> </w:t>
      </w:r>
      <w:r>
        <w:rPr>
          <w:color w:val="231F20"/>
          <w:sz w:val="20"/>
        </w:rPr>
        <w:t>video</w:t>
      </w:r>
      <w:r>
        <w:rPr>
          <w:color w:val="231F20"/>
          <w:spacing w:val="-6"/>
          <w:sz w:val="20"/>
        </w:rPr>
        <w:t> </w:t>
      </w:r>
      <w:r>
        <w:rPr>
          <w:color w:val="231F20"/>
          <w:sz w:val="20"/>
        </w:rPr>
        <w:t>output</w:t>
      </w:r>
      <w:r>
        <w:rPr>
          <w:color w:val="231F20"/>
          <w:spacing w:val="-6"/>
          <w:sz w:val="20"/>
        </w:rPr>
        <w:t> </w:t>
      </w:r>
      <w:r>
        <w:rPr>
          <w:color w:val="231F20"/>
          <w:sz w:val="20"/>
        </w:rPr>
        <w:t>connector.</w:t>
      </w:r>
      <w:r>
        <w:rPr>
          <w:color w:val="231F20"/>
          <w:spacing w:val="-6"/>
          <w:sz w:val="20"/>
        </w:rPr>
        <w:t> </w:t>
      </w:r>
      <w:r>
        <w:rPr>
          <w:color w:val="231F20"/>
          <w:sz w:val="20"/>
        </w:rPr>
        <w:t>Some</w:t>
      </w:r>
      <w:r>
        <w:rPr>
          <w:color w:val="231F20"/>
          <w:spacing w:val="-6"/>
          <w:sz w:val="20"/>
        </w:rPr>
        <w:t> </w:t>
      </w:r>
      <w:r>
        <w:rPr>
          <w:color w:val="231F20"/>
          <w:sz w:val="20"/>
        </w:rPr>
        <w:t>computers</w:t>
      </w:r>
      <w:r>
        <w:rPr>
          <w:color w:val="231F20"/>
          <w:spacing w:val="-6"/>
          <w:sz w:val="20"/>
        </w:rPr>
        <w:t> </w:t>
      </w:r>
      <w:r>
        <w:rPr>
          <w:color w:val="231F20"/>
          <w:sz w:val="20"/>
        </w:rPr>
        <w:t>require</w:t>
      </w:r>
      <w:r>
        <w:rPr>
          <w:color w:val="231F20"/>
          <w:spacing w:val="-6"/>
          <w:sz w:val="20"/>
        </w:rPr>
        <w:t> </w:t>
      </w:r>
      <w:r>
        <w:rPr>
          <w:color w:val="231F20"/>
          <w:sz w:val="20"/>
        </w:rPr>
        <w:t>an adaptor.</w:t>
      </w:r>
    </w:p>
    <w:p>
      <w:pPr>
        <w:pStyle w:val="ListParagraph"/>
        <w:numPr>
          <w:ilvl w:val="0"/>
          <w:numId w:val="6"/>
        </w:numPr>
        <w:tabs>
          <w:tab w:pos="340" w:val="left" w:leader="none"/>
        </w:tabs>
        <w:spacing w:line="249" w:lineRule="auto" w:before="1" w:after="0"/>
        <w:ind w:left="340" w:right="0" w:hanging="240"/>
        <w:jc w:val="both"/>
        <w:rPr>
          <w:color w:val="231F20"/>
          <w:sz w:val="20"/>
        </w:rPr>
      </w:pPr>
      <w:r>
        <w:rPr>
          <w:color w:val="231F20"/>
          <w:sz w:val="20"/>
        </w:rPr>
        <w:t>Once</w:t>
      </w:r>
      <w:r>
        <w:rPr>
          <w:color w:val="231F20"/>
          <w:spacing w:val="-8"/>
          <w:sz w:val="20"/>
        </w:rPr>
        <w:t> </w:t>
      </w:r>
      <w:r>
        <w:rPr>
          <w:color w:val="231F20"/>
          <w:sz w:val="20"/>
        </w:rPr>
        <w:t>your</w:t>
      </w:r>
      <w:r>
        <w:rPr>
          <w:color w:val="231F20"/>
          <w:spacing w:val="-8"/>
          <w:sz w:val="20"/>
        </w:rPr>
        <w:t> </w:t>
      </w:r>
      <w:r>
        <w:rPr>
          <w:color w:val="231F20"/>
          <w:sz w:val="20"/>
        </w:rPr>
        <w:t>computer</w:t>
      </w:r>
      <w:r>
        <w:rPr>
          <w:color w:val="231F20"/>
          <w:spacing w:val="-8"/>
          <w:sz w:val="20"/>
        </w:rPr>
        <w:t> </w:t>
      </w:r>
      <w:r>
        <w:rPr>
          <w:color w:val="231F20"/>
          <w:sz w:val="20"/>
        </w:rPr>
        <w:t>is</w:t>
      </w:r>
      <w:r>
        <w:rPr>
          <w:color w:val="231F20"/>
          <w:spacing w:val="-8"/>
          <w:sz w:val="20"/>
        </w:rPr>
        <w:t> </w:t>
      </w:r>
      <w:r>
        <w:rPr>
          <w:color w:val="231F20"/>
          <w:sz w:val="20"/>
        </w:rPr>
        <w:t>physically</w:t>
      </w:r>
      <w:r>
        <w:rPr>
          <w:color w:val="231F20"/>
          <w:spacing w:val="-8"/>
          <w:sz w:val="20"/>
        </w:rPr>
        <w:t> </w:t>
      </w:r>
      <w:r>
        <w:rPr>
          <w:color w:val="231F20"/>
          <w:sz w:val="20"/>
        </w:rPr>
        <w:t>connected,</w:t>
      </w:r>
      <w:r>
        <w:rPr>
          <w:color w:val="231F20"/>
          <w:spacing w:val="-8"/>
          <w:sz w:val="20"/>
        </w:rPr>
        <w:t> </w:t>
      </w:r>
      <w:r>
        <w:rPr>
          <w:color w:val="231F20"/>
          <w:sz w:val="20"/>
        </w:rPr>
        <w:t>you</w:t>
      </w:r>
      <w:r>
        <w:rPr>
          <w:color w:val="231F20"/>
          <w:spacing w:val="-8"/>
          <w:sz w:val="20"/>
        </w:rPr>
        <w:t> </w:t>
      </w:r>
      <w:r>
        <w:rPr>
          <w:color w:val="231F20"/>
          <w:sz w:val="20"/>
        </w:rPr>
        <w:t>will</w:t>
      </w:r>
      <w:r>
        <w:rPr>
          <w:color w:val="231F20"/>
          <w:spacing w:val="-8"/>
          <w:sz w:val="20"/>
        </w:rPr>
        <w:t> </w:t>
      </w:r>
      <w:r>
        <w:rPr>
          <w:color w:val="231F20"/>
          <w:sz w:val="20"/>
        </w:rPr>
        <w:t>need</w:t>
      </w:r>
      <w:r>
        <w:rPr>
          <w:color w:val="231F20"/>
          <w:w w:val="100"/>
          <w:sz w:val="20"/>
        </w:rPr>
        <w:t> </w:t>
      </w:r>
      <w:r>
        <w:rPr>
          <w:color w:val="231F20"/>
          <w:sz w:val="20"/>
        </w:rPr>
        <w:t>to toggle the video display on. Most PCS use either </w:t>
      </w:r>
      <w:r>
        <w:rPr>
          <w:color w:val="231F20"/>
          <w:spacing w:val="-10"/>
          <w:sz w:val="20"/>
        </w:rPr>
        <w:t>ALT- </w:t>
      </w:r>
      <w:r>
        <w:rPr>
          <w:color w:val="231F20"/>
          <w:sz w:val="20"/>
        </w:rPr>
        <w:t>F5 or F6, as indicated by a little video monitor icon on   the appropriate </w:t>
      </w:r>
      <w:r>
        <w:rPr>
          <w:color w:val="231F20"/>
          <w:spacing w:val="-5"/>
          <w:sz w:val="20"/>
        </w:rPr>
        <w:t>key. </w:t>
      </w:r>
      <w:r>
        <w:rPr>
          <w:color w:val="231F20"/>
          <w:sz w:val="20"/>
        </w:rPr>
        <w:t>Some systems require more </w:t>
      </w:r>
      <w:r>
        <w:rPr>
          <w:color w:val="231F20"/>
          <w:spacing w:val="13"/>
          <w:sz w:val="20"/>
        </w:rPr>
        <w:t> </w:t>
      </w:r>
      <w:r>
        <w:rPr>
          <w:color w:val="231F20"/>
          <w:sz w:val="20"/>
        </w:rPr>
        <w:t>elaborate</w:t>
      </w:r>
    </w:p>
    <w:p>
      <w:pPr>
        <w:spacing w:line="249" w:lineRule="auto" w:before="49"/>
        <w:ind w:left="340" w:right="117" w:firstLine="0"/>
        <w:jc w:val="both"/>
        <w:rPr>
          <w:sz w:val="20"/>
        </w:rPr>
      </w:pPr>
      <w:r>
        <w:rPr/>
        <w:br w:type="column"/>
      </w:r>
      <w:r>
        <w:rPr>
          <w:color w:val="231F20"/>
          <w:sz w:val="20"/>
        </w:rPr>
        <w:t>keystroke</w:t>
      </w:r>
      <w:r>
        <w:rPr>
          <w:color w:val="231F20"/>
          <w:spacing w:val="-9"/>
          <w:sz w:val="20"/>
        </w:rPr>
        <w:t> </w:t>
      </w:r>
      <w:r>
        <w:rPr>
          <w:color w:val="231F20"/>
          <w:sz w:val="20"/>
        </w:rPr>
        <w:t>combinations</w:t>
      </w:r>
      <w:r>
        <w:rPr>
          <w:color w:val="231F20"/>
          <w:spacing w:val="-9"/>
          <w:sz w:val="20"/>
        </w:rPr>
        <w:t> </w:t>
      </w:r>
      <w:r>
        <w:rPr>
          <w:color w:val="231F20"/>
          <w:sz w:val="20"/>
        </w:rPr>
        <w:t>to</w:t>
      </w:r>
      <w:r>
        <w:rPr>
          <w:color w:val="231F20"/>
          <w:spacing w:val="-9"/>
          <w:sz w:val="20"/>
        </w:rPr>
        <w:t> </w:t>
      </w:r>
      <w:r>
        <w:rPr>
          <w:color w:val="231F20"/>
          <w:sz w:val="20"/>
        </w:rPr>
        <w:t>activate</w:t>
      </w:r>
      <w:r>
        <w:rPr>
          <w:color w:val="231F20"/>
          <w:spacing w:val="-9"/>
          <w:sz w:val="20"/>
        </w:rPr>
        <w:t> </w:t>
      </w:r>
      <w:r>
        <w:rPr>
          <w:color w:val="231F20"/>
          <w:sz w:val="20"/>
        </w:rPr>
        <w:t>this</w:t>
      </w:r>
      <w:r>
        <w:rPr>
          <w:color w:val="231F20"/>
          <w:spacing w:val="-9"/>
          <w:sz w:val="20"/>
        </w:rPr>
        <w:t> </w:t>
      </w:r>
      <w:r>
        <w:rPr>
          <w:color w:val="231F20"/>
          <w:sz w:val="20"/>
        </w:rPr>
        <w:t>feature.</w:t>
      </w:r>
      <w:r>
        <w:rPr>
          <w:color w:val="231F20"/>
          <w:spacing w:val="-9"/>
          <w:sz w:val="20"/>
        </w:rPr>
        <w:t> </w:t>
      </w:r>
      <w:r>
        <w:rPr>
          <w:color w:val="231F20"/>
          <w:spacing w:val="-4"/>
          <w:sz w:val="20"/>
        </w:rPr>
        <w:t>Verify</w:t>
      </w:r>
      <w:r>
        <w:rPr>
          <w:color w:val="231F20"/>
          <w:spacing w:val="-9"/>
          <w:sz w:val="20"/>
        </w:rPr>
        <w:t> </w:t>
      </w:r>
      <w:r>
        <w:rPr>
          <w:color w:val="231F20"/>
          <w:sz w:val="20"/>
        </w:rPr>
        <w:t>your laptop’s compatibility with the projector in the A/V pre- view room. Likewise, you may have to set your laptop’s resolution and color depth via the monitor’s Control Panel to match that of the projector, which settings you should verify prior to your</w:t>
      </w:r>
      <w:r>
        <w:rPr>
          <w:color w:val="231F20"/>
          <w:spacing w:val="-3"/>
          <w:sz w:val="20"/>
        </w:rPr>
        <w:t> </w:t>
      </w:r>
      <w:r>
        <w:rPr>
          <w:color w:val="231F20"/>
          <w:sz w:val="20"/>
        </w:rPr>
        <w:t>session.</w:t>
      </w:r>
    </w:p>
    <w:p>
      <w:pPr>
        <w:spacing w:before="101"/>
        <w:ind w:left="100" w:right="98" w:firstLine="0"/>
        <w:jc w:val="left"/>
        <w:rPr>
          <w:b/>
          <w:sz w:val="20"/>
        </w:rPr>
      </w:pPr>
      <w:r>
        <w:rPr>
          <w:b/>
          <w:color w:val="231F20"/>
          <w:sz w:val="20"/>
        </w:rPr>
        <w:t>Linux</w:t>
      </w:r>
    </w:p>
    <w:p>
      <w:pPr>
        <w:pStyle w:val="ListParagraph"/>
        <w:numPr>
          <w:ilvl w:val="0"/>
          <w:numId w:val="6"/>
        </w:numPr>
        <w:tabs>
          <w:tab w:pos="340" w:val="left" w:leader="none"/>
        </w:tabs>
        <w:spacing w:line="249" w:lineRule="auto" w:before="10" w:after="0"/>
        <w:ind w:left="340" w:right="117" w:hanging="240"/>
        <w:jc w:val="both"/>
        <w:rPr>
          <w:color w:val="231F20"/>
          <w:sz w:val="20"/>
        </w:rPr>
      </w:pPr>
      <w:r>
        <w:rPr>
          <w:color w:val="231F20"/>
          <w:sz w:val="20"/>
        </w:rPr>
        <w:t>Most</w:t>
      </w:r>
      <w:r>
        <w:rPr>
          <w:color w:val="231F20"/>
          <w:spacing w:val="-7"/>
          <w:sz w:val="20"/>
        </w:rPr>
        <w:t> </w:t>
      </w:r>
      <w:r>
        <w:rPr>
          <w:color w:val="231F20"/>
          <w:sz w:val="20"/>
        </w:rPr>
        <w:t>Linux</w:t>
      </w:r>
      <w:r>
        <w:rPr>
          <w:color w:val="231F20"/>
          <w:spacing w:val="-7"/>
          <w:sz w:val="20"/>
        </w:rPr>
        <w:t> </w:t>
      </w:r>
      <w:r>
        <w:rPr>
          <w:color w:val="231F20"/>
          <w:sz w:val="20"/>
        </w:rPr>
        <w:t>laptops</w:t>
      </w:r>
      <w:r>
        <w:rPr>
          <w:color w:val="231F20"/>
          <w:spacing w:val="-7"/>
          <w:sz w:val="20"/>
        </w:rPr>
        <w:t> </w:t>
      </w:r>
      <w:r>
        <w:rPr>
          <w:color w:val="231F20"/>
          <w:sz w:val="20"/>
        </w:rPr>
        <w:t>have</w:t>
      </w:r>
      <w:r>
        <w:rPr>
          <w:color w:val="231F20"/>
          <w:spacing w:val="-7"/>
          <w:sz w:val="20"/>
        </w:rPr>
        <w:t> </w:t>
      </w:r>
      <w:r>
        <w:rPr>
          <w:color w:val="231F20"/>
          <w:sz w:val="20"/>
        </w:rPr>
        <w:t>a</w:t>
      </w:r>
      <w:r>
        <w:rPr>
          <w:color w:val="231F20"/>
          <w:spacing w:val="-7"/>
          <w:sz w:val="20"/>
        </w:rPr>
        <w:t> </w:t>
      </w:r>
      <w:r>
        <w:rPr>
          <w:color w:val="231F20"/>
          <w:sz w:val="20"/>
        </w:rPr>
        <w:t>function</w:t>
      </w:r>
      <w:r>
        <w:rPr>
          <w:color w:val="231F20"/>
          <w:spacing w:val="-7"/>
          <w:sz w:val="20"/>
        </w:rPr>
        <w:t> </w:t>
      </w:r>
      <w:r>
        <w:rPr>
          <w:color w:val="231F20"/>
          <w:sz w:val="20"/>
        </w:rPr>
        <w:t>key</w:t>
      </w:r>
      <w:r>
        <w:rPr>
          <w:color w:val="231F20"/>
          <w:spacing w:val="-7"/>
          <w:sz w:val="20"/>
        </w:rPr>
        <w:t> </w:t>
      </w:r>
      <w:r>
        <w:rPr>
          <w:color w:val="231F20"/>
          <w:sz w:val="20"/>
        </w:rPr>
        <w:t>marked</w:t>
      </w:r>
      <w:r>
        <w:rPr>
          <w:color w:val="231F20"/>
          <w:spacing w:val="-7"/>
          <w:sz w:val="20"/>
        </w:rPr>
        <w:t> </w:t>
      </w:r>
      <w:r>
        <w:rPr>
          <w:color w:val="231F20"/>
          <w:sz w:val="20"/>
        </w:rPr>
        <w:t>CRT/LCD or two symbols representing computer versus projector. Often that key toggles on and off the VGA output of the computer, but in some cases, doing so will cause the com- puter to crash. One fix for this is to boot up the BIOS and look for a field marked CRT/LCD (or similar). This field can be set to Both, in which case the signal to the laptop  is always presented to the VGA output jack on the back  of the computer. Once connected to a computer projector, the signal will appear automatically, without toggling the function </w:t>
      </w:r>
      <w:r>
        <w:rPr>
          <w:color w:val="231F20"/>
          <w:spacing w:val="-5"/>
          <w:sz w:val="20"/>
        </w:rPr>
        <w:t>key. </w:t>
      </w:r>
      <w:r>
        <w:rPr>
          <w:color w:val="231F20"/>
          <w:sz w:val="20"/>
        </w:rPr>
        <w:t>Once you get it working, don’t touch it and</w:t>
      </w:r>
      <w:r>
        <w:rPr>
          <w:color w:val="231F20"/>
          <w:spacing w:val="-21"/>
          <w:sz w:val="20"/>
        </w:rPr>
        <w:t> </w:t>
      </w:r>
      <w:r>
        <w:rPr>
          <w:color w:val="231F20"/>
          <w:sz w:val="20"/>
        </w:rPr>
        <w:t>it should continue to work, even after</w:t>
      </w:r>
      <w:r>
        <w:rPr>
          <w:color w:val="231F20"/>
          <w:spacing w:val="-10"/>
          <w:sz w:val="20"/>
        </w:rPr>
        <w:t> </w:t>
      </w:r>
      <w:r>
        <w:rPr>
          <w:color w:val="231F20"/>
          <w:sz w:val="20"/>
        </w:rPr>
        <w:t>reboot.</w:t>
      </w:r>
    </w:p>
    <w:p>
      <w:pPr>
        <w:pStyle w:val="ListParagraph"/>
        <w:numPr>
          <w:ilvl w:val="0"/>
          <w:numId w:val="4"/>
        </w:numPr>
        <w:tabs>
          <w:tab w:pos="400" w:val="left" w:leader="none"/>
        </w:tabs>
        <w:spacing w:line="240" w:lineRule="auto" w:before="121" w:after="0"/>
        <w:ind w:left="400" w:right="0" w:hanging="300"/>
        <w:jc w:val="left"/>
        <w:rPr>
          <w:b/>
          <w:sz w:val="20"/>
        </w:rPr>
      </w:pPr>
      <w:r>
        <w:rPr>
          <w:b/>
          <w:color w:val="231F20"/>
          <w:spacing w:val="-6"/>
          <w:sz w:val="20"/>
        </w:rPr>
        <w:t>DATES </w:t>
      </w:r>
      <w:r>
        <w:rPr>
          <w:b/>
          <w:color w:val="231F20"/>
          <w:sz w:val="20"/>
        </w:rPr>
        <w:t>OF FUTURE ASA</w:t>
      </w:r>
      <w:r>
        <w:rPr>
          <w:b/>
          <w:color w:val="231F20"/>
          <w:spacing w:val="9"/>
          <w:sz w:val="20"/>
        </w:rPr>
        <w:t> </w:t>
      </w:r>
      <w:r>
        <w:rPr>
          <w:b/>
          <w:color w:val="231F20"/>
          <w:sz w:val="20"/>
        </w:rPr>
        <w:t>MEETINGS</w:t>
      </w:r>
    </w:p>
    <w:p>
      <w:pPr>
        <w:spacing w:line="249" w:lineRule="auto" w:before="10"/>
        <w:ind w:left="100" w:right="117" w:firstLine="206"/>
        <w:jc w:val="both"/>
        <w:rPr>
          <w:sz w:val="20"/>
        </w:rPr>
      </w:pPr>
      <w:r>
        <w:rPr>
          <w:color w:val="231F20"/>
          <w:sz w:val="20"/>
        </w:rPr>
        <w:t>For further information on any ASA meeting, or to obtain instructions for the preparation and submission of meeting abstracts, contact the Acoustical Society of America, 1305 Walt Whitman Road, Suite 300, Melville, NY 11747-4300; Telephone: 516-576-2360; Fax: 631-923-2875; E-mail: asa@ acousticalsociety.org: Web: AcousticalSociety.org</w:t>
      </w:r>
    </w:p>
    <w:p>
      <w:pPr>
        <w:spacing w:line="249" w:lineRule="auto" w:before="1"/>
        <w:ind w:left="100" w:right="98" w:firstLine="0"/>
        <w:jc w:val="left"/>
        <w:rPr>
          <w:sz w:val="20"/>
        </w:rPr>
      </w:pPr>
      <w:r>
        <w:rPr>
          <w:color w:val="231F20"/>
          <w:sz w:val="20"/>
        </w:rPr>
        <w:t>172nd Meeting, Honolulu, Hawaii, 28 November – 2 Decem- ber 2016</w:t>
      </w:r>
    </w:p>
    <w:p>
      <w:pPr>
        <w:spacing w:line="249" w:lineRule="auto" w:before="1"/>
        <w:ind w:left="100" w:right="117" w:firstLine="0"/>
        <w:jc w:val="both"/>
        <w:rPr>
          <w:sz w:val="20"/>
        </w:rPr>
      </w:pPr>
      <w:r>
        <w:rPr>
          <w:color w:val="231F20"/>
          <w:sz w:val="20"/>
        </w:rPr>
        <w:t>173rd Meeting, Acoustics ’17 Boston, Boston, MA, 25–29 June</w:t>
      </w:r>
      <w:r>
        <w:rPr>
          <w:color w:val="231F20"/>
          <w:spacing w:val="-11"/>
          <w:sz w:val="20"/>
        </w:rPr>
        <w:t> </w:t>
      </w:r>
      <w:r>
        <w:rPr>
          <w:color w:val="231F20"/>
          <w:sz w:val="20"/>
        </w:rPr>
        <w:t>2017,</w:t>
      </w:r>
      <w:r>
        <w:rPr>
          <w:color w:val="231F20"/>
          <w:spacing w:val="-11"/>
          <w:sz w:val="20"/>
        </w:rPr>
        <w:t> </w:t>
      </w:r>
      <w:r>
        <w:rPr>
          <w:color w:val="231F20"/>
          <w:sz w:val="20"/>
        </w:rPr>
        <w:t>Joint</w:t>
      </w:r>
      <w:r>
        <w:rPr>
          <w:color w:val="231F20"/>
          <w:spacing w:val="-11"/>
          <w:sz w:val="20"/>
        </w:rPr>
        <w:t> </w:t>
      </w:r>
      <w:r>
        <w:rPr>
          <w:color w:val="231F20"/>
          <w:sz w:val="20"/>
        </w:rPr>
        <w:t>meeting</w:t>
      </w:r>
      <w:r>
        <w:rPr>
          <w:color w:val="231F20"/>
          <w:spacing w:val="-11"/>
          <w:sz w:val="20"/>
        </w:rPr>
        <w:t> </w:t>
      </w:r>
      <w:r>
        <w:rPr>
          <w:color w:val="231F20"/>
          <w:sz w:val="20"/>
        </w:rPr>
        <w:t>of</w:t>
      </w:r>
      <w:r>
        <w:rPr>
          <w:color w:val="231F20"/>
          <w:spacing w:val="-11"/>
          <w:sz w:val="20"/>
        </w:rPr>
        <w:t> </w:t>
      </w:r>
      <w:r>
        <w:rPr>
          <w:color w:val="231F20"/>
          <w:sz w:val="20"/>
        </w:rPr>
        <w:t>the</w:t>
      </w:r>
      <w:r>
        <w:rPr>
          <w:color w:val="231F20"/>
          <w:spacing w:val="-11"/>
          <w:sz w:val="20"/>
        </w:rPr>
        <w:t> </w:t>
      </w:r>
      <w:r>
        <w:rPr>
          <w:color w:val="231F20"/>
          <w:sz w:val="20"/>
        </w:rPr>
        <w:t>Acoustical</w:t>
      </w:r>
      <w:r>
        <w:rPr>
          <w:color w:val="231F20"/>
          <w:spacing w:val="-11"/>
          <w:sz w:val="20"/>
        </w:rPr>
        <w:t> </w:t>
      </w:r>
      <w:r>
        <w:rPr>
          <w:color w:val="231F20"/>
          <w:sz w:val="20"/>
        </w:rPr>
        <w:t>Society</w:t>
      </w:r>
      <w:r>
        <w:rPr>
          <w:color w:val="231F20"/>
          <w:spacing w:val="-11"/>
          <w:sz w:val="20"/>
        </w:rPr>
        <w:t> </w:t>
      </w:r>
      <w:r>
        <w:rPr>
          <w:color w:val="231F20"/>
          <w:sz w:val="20"/>
        </w:rPr>
        <w:t>of</w:t>
      </w:r>
      <w:r>
        <w:rPr>
          <w:color w:val="231F20"/>
          <w:spacing w:val="-11"/>
          <w:sz w:val="20"/>
        </w:rPr>
        <w:t> </w:t>
      </w:r>
      <w:r>
        <w:rPr>
          <w:color w:val="231F20"/>
          <w:sz w:val="20"/>
        </w:rPr>
        <w:t>America and the European Acoustics Association</w:t>
      </w:r>
    </w:p>
    <w:p>
      <w:pPr>
        <w:spacing w:line="249" w:lineRule="auto" w:before="1"/>
        <w:ind w:left="100" w:right="26" w:firstLine="0"/>
        <w:jc w:val="left"/>
        <w:rPr>
          <w:sz w:val="20"/>
        </w:rPr>
      </w:pPr>
      <w:r>
        <w:rPr>
          <w:color w:val="231F20"/>
          <w:sz w:val="20"/>
        </w:rPr>
        <w:t>174th Meeting, New Orleans, Louisiana, 4–8 December 2017 175th Meeting, Minneapolis, Minnesota, 7–11 May 2018 176th Meeting, Victoria, Canada, 5–9 November 2018</w:t>
      </w:r>
    </w:p>
    <w:p>
      <w:pPr>
        <w:spacing w:before="1"/>
        <w:ind w:left="100" w:right="98" w:firstLine="0"/>
        <w:jc w:val="left"/>
        <w:rPr>
          <w:sz w:val="20"/>
        </w:rPr>
      </w:pPr>
      <w:r>
        <w:rPr>
          <w:color w:val="231F20"/>
          <w:sz w:val="20"/>
        </w:rPr>
        <w:t>177th Meeting, Louisville, Kentucky, 13–17 May 2019</w:t>
      </w:r>
    </w:p>
    <w:p>
      <w:pPr>
        <w:spacing w:after="0"/>
        <w:jc w:val="left"/>
        <w:rPr>
          <w:sz w:val="20"/>
        </w:rPr>
        <w:sectPr>
          <w:headerReference w:type="default" r:id="rId406"/>
          <w:footerReference w:type="default" r:id="rId407"/>
          <w:pgSz w:w="12240" w:h="16200"/>
          <w:pgMar w:header="0" w:footer="647" w:top="820" w:bottom="840" w:left="920" w:right="900"/>
          <w:pgNumType w:start="26"/>
          <w:cols w:num="2" w:equalWidth="0">
            <w:col w:w="5026" w:space="249"/>
            <w:col w:w="5145"/>
          </w:cols>
        </w:sectPr>
      </w:pPr>
    </w:p>
    <w:p>
      <w:pPr>
        <w:spacing w:before="40"/>
        <w:ind w:left="71" w:right="71" w:firstLine="0"/>
        <w:jc w:val="center"/>
        <w:rPr>
          <w:b/>
          <w:sz w:val="30"/>
        </w:rPr>
      </w:pPr>
      <w:bookmarkStart w:name="19_pasawards.pdf" w:id="24"/>
      <w:bookmarkEnd w:id="24"/>
      <w:r>
        <w:rPr/>
      </w:r>
      <w:r>
        <w:rPr>
          <w:b/>
          <w:sz w:val="30"/>
        </w:rPr>
        <w:t>FIFTY YEAR AWARDS</w:t>
      </w:r>
    </w:p>
    <w:p>
      <w:pPr>
        <w:spacing w:before="107"/>
        <w:ind w:left="71" w:right="71" w:firstLine="0"/>
        <w:jc w:val="center"/>
        <w:rPr>
          <w:sz w:val="18"/>
        </w:rPr>
      </w:pPr>
      <w:r>
        <w:rPr>
          <w:sz w:val="18"/>
        </w:rPr>
        <w:t>“Gold” certificates in recognition of continuing interest in membership in the Society for half a century will be sent to the following members:</w:t>
      </w:r>
    </w:p>
    <w:p>
      <w:pPr>
        <w:spacing w:after="0"/>
        <w:jc w:val="center"/>
        <w:rPr>
          <w:sz w:val="18"/>
        </w:rPr>
        <w:sectPr>
          <w:headerReference w:type="default" r:id="rId408"/>
          <w:footerReference w:type="default" r:id="rId409"/>
          <w:pgSz w:w="12240" w:h="16200"/>
          <w:pgMar w:header="0" w:footer="647" w:top="740" w:bottom="840" w:left="900" w:right="900"/>
          <w:pgNumType w:start="27"/>
        </w:sectPr>
      </w:pPr>
    </w:p>
    <w:p>
      <w:pPr>
        <w:spacing w:line="200" w:lineRule="exact" w:before="142"/>
        <w:ind w:left="119" w:right="69" w:firstLine="0"/>
        <w:jc w:val="left"/>
        <w:rPr>
          <w:sz w:val="18"/>
        </w:rPr>
      </w:pPr>
      <w:r>
        <w:rPr>
          <w:sz w:val="18"/>
        </w:rPr>
        <w:t>Yoichi Ando Yosuhiko Arai</w:t>
      </w:r>
    </w:p>
    <w:p>
      <w:pPr>
        <w:spacing w:line="200" w:lineRule="exact" w:before="0"/>
        <w:ind w:left="119" w:right="-17" w:firstLine="0"/>
        <w:jc w:val="left"/>
        <w:rPr>
          <w:sz w:val="18"/>
        </w:rPr>
      </w:pPr>
      <w:r>
        <w:rPr>
          <w:sz w:val="18"/>
        </w:rPr>
        <w:t>James </w:t>
      </w:r>
      <w:r>
        <w:rPr>
          <w:spacing w:val="-9"/>
          <w:sz w:val="18"/>
        </w:rPr>
        <w:t>W. </w:t>
      </w:r>
      <w:r>
        <w:rPr>
          <w:sz w:val="18"/>
        </w:rPr>
        <w:t>Beauchamp Charles </w:t>
      </w:r>
      <w:r>
        <w:rPr>
          <w:spacing w:val="-8"/>
          <w:sz w:val="18"/>
        </w:rPr>
        <w:t>F. </w:t>
      </w:r>
      <w:r>
        <w:rPr>
          <w:sz w:val="18"/>
        </w:rPr>
        <w:t>Boyle William S. Brown, </w:t>
      </w:r>
      <w:r>
        <w:rPr>
          <w:spacing w:val="-4"/>
          <w:sz w:val="18"/>
        </w:rPr>
        <w:t>Jr. </w:t>
      </w:r>
      <w:r>
        <w:rPr>
          <w:sz w:val="18"/>
        </w:rPr>
        <w:t>Robert D. Bruce Courtney</w:t>
      </w:r>
      <w:r>
        <w:rPr>
          <w:spacing w:val="-2"/>
          <w:sz w:val="18"/>
        </w:rPr>
        <w:t> </w:t>
      </w:r>
      <w:r>
        <w:rPr>
          <w:sz w:val="18"/>
        </w:rPr>
        <w:t>B.</w:t>
      </w:r>
      <w:r>
        <w:rPr>
          <w:spacing w:val="-2"/>
          <w:sz w:val="18"/>
        </w:rPr>
        <w:t> </w:t>
      </w:r>
      <w:r>
        <w:rPr>
          <w:sz w:val="18"/>
        </w:rPr>
        <w:t>Burroughs Robert C.</w:t>
      </w:r>
      <w:r>
        <w:rPr>
          <w:spacing w:val="-5"/>
          <w:sz w:val="18"/>
        </w:rPr>
        <w:t> </w:t>
      </w:r>
      <w:r>
        <w:rPr>
          <w:sz w:val="18"/>
        </w:rPr>
        <w:t>Coffeen</w:t>
      </w:r>
    </w:p>
    <w:p>
      <w:pPr>
        <w:pStyle w:val="ListParagraph"/>
        <w:numPr>
          <w:ilvl w:val="0"/>
          <w:numId w:val="8"/>
        </w:numPr>
        <w:tabs>
          <w:tab w:pos="340" w:val="left" w:leader="none"/>
        </w:tabs>
        <w:spacing w:line="200" w:lineRule="exact" w:before="0" w:after="0"/>
        <w:ind w:left="120" w:right="255" w:firstLine="0"/>
        <w:jc w:val="left"/>
        <w:rPr>
          <w:sz w:val="18"/>
        </w:rPr>
      </w:pPr>
      <w:r>
        <w:rPr>
          <w:sz w:val="18"/>
        </w:rPr>
        <w:t>Steven Colburn Daniel E. Commins Rufus L. Cook Henry Cox Lawrence A.</w:t>
      </w:r>
      <w:r>
        <w:rPr>
          <w:spacing w:val="-3"/>
          <w:sz w:val="18"/>
        </w:rPr>
        <w:t> </w:t>
      </w:r>
      <w:r>
        <w:rPr>
          <w:sz w:val="18"/>
        </w:rPr>
        <w:t>Crum</w:t>
      </w:r>
    </w:p>
    <w:p>
      <w:pPr>
        <w:spacing w:line="200" w:lineRule="exact" w:before="142"/>
        <w:ind w:left="119" w:right="-18" w:firstLine="0"/>
        <w:jc w:val="left"/>
        <w:rPr>
          <w:sz w:val="18"/>
        </w:rPr>
      </w:pPr>
      <w:r>
        <w:rPr/>
        <w:br w:type="column"/>
      </w:r>
      <w:r>
        <w:rPr>
          <w:sz w:val="18"/>
        </w:rPr>
        <w:t>George D. Curtis Darshan S. Dosanjh Floyd </w:t>
      </w:r>
      <w:r>
        <w:rPr>
          <w:spacing w:val="-9"/>
          <w:sz w:val="18"/>
        </w:rPr>
        <w:t>W. </w:t>
      </w:r>
      <w:r>
        <w:rPr>
          <w:sz w:val="18"/>
        </w:rPr>
        <w:t>Emanuel Lawrence L. Feth Graeme E. Harding Robert D. Hellweg,</w:t>
      </w:r>
      <w:r>
        <w:rPr>
          <w:spacing w:val="-3"/>
          <w:sz w:val="18"/>
        </w:rPr>
        <w:t> </w:t>
      </w:r>
      <w:r>
        <w:rPr>
          <w:spacing w:val="-4"/>
          <w:sz w:val="18"/>
        </w:rPr>
        <w:t>Jr. </w:t>
      </w:r>
      <w:r>
        <w:rPr>
          <w:sz w:val="18"/>
        </w:rPr>
        <w:t>Bruce D. Keller Martin Klein</w:t>
      </w:r>
    </w:p>
    <w:p>
      <w:pPr>
        <w:spacing w:line="200" w:lineRule="exact" w:before="0"/>
        <w:ind w:left="119" w:right="182" w:firstLine="0"/>
        <w:jc w:val="left"/>
        <w:rPr>
          <w:sz w:val="18"/>
        </w:rPr>
      </w:pPr>
      <w:r>
        <w:rPr>
          <w:sz w:val="18"/>
        </w:rPr>
        <w:t>Moises Levy Jerome E. Manning Halcyon E. Morris Mack J. Preslar Roelof J. Ritsma</w:t>
      </w:r>
    </w:p>
    <w:p>
      <w:pPr>
        <w:spacing w:line="200" w:lineRule="exact" w:before="141"/>
        <w:ind w:left="119" w:right="1586" w:firstLine="0"/>
        <w:jc w:val="left"/>
        <w:rPr>
          <w:sz w:val="18"/>
        </w:rPr>
      </w:pPr>
      <w:r>
        <w:rPr/>
        <w:br w:type="column"/>
      </w:r>
      <w:r>
        <w:rPr>
          <w:sz w:val="18"/>
        </w:rPr>
        <w:t>Aaron E. Rosenberg Jack A. Shooter James A. Simmons Robert A. Strachan David Strelioff Maurice M. Taylor Constantine Trahiotis Gunther E. Urbanek Istvan L. Ver</w:t>
      </w:r>
    </w:p>
    <w:p>
      <w:pPr>
        <w:spacing w:line="200" w:lineRule="exact" w:before="0"/>
        <w:ind w:left="119" w:right="1586" w:firstLine="0"/>
        <w:jc w:val="left"/>
        <w:rPr>
          <w:sz w:val="18"/>
        </w:rPr>
      </w:pPr>
      <w:r>
        <w:rPr>
          <w:sz w:val="18"/>
        </w:rPr>
        <w:t>Alfred E. Victor Teruji Yamamoto</w:t>
      </w:r>
    </w:p>
    <w:p>
      <w:pPr>
        <w:spacing w:after="0" w:line="200" w:lineRule="exact"/>
        <w:jc w:val="left"/>
        <w:rPr>
          <w:sz w:val="18"/>
        </w:rPr>
        <w:sectPr>
          <w:type w:val="continuous"/>
          <w:pgSz w:w="12240" w:h="16200"/>
          <w:pgMar w:top="0" w:bottom="280" w:left="900" w:right="900"/>
          <w:cols w:num="3" w:equalWidth="0">
            <w:col w:w="1803" w:space="1757"/>
            <w:col w:w="1736" w:space="1864"/>
            <w:col w:w="3280"/>
          </w:cols>
        </w:sectPr>
      </w:pPr>
    </w:p>
    <w:p>
      <w:pPr>
        <w:pStyle w:val="BodyText"/>
        <w:rPr>
          <w:sz w:val="20"/>
        </w:rPr>
      </w:pPr>
    </w:p>
    <w:p>
      <w:pPr>
        <w:spacing w:before="229"/>
        <w:ind w:left="71" w:right="71" w:firstLine="0"/>
        <w:jc w:val="center"/>
        <w:rPr>
          <w:b/>
          <w:sz w:val="30"/>
        </w:rPr>
      </w:pPr>
      <w:r>
        <w:rPr>
          <w:b/>
          <w:sz w:val="30"/>
        </w:rPr>
        <w:t>TWENTY-FIVE YEAR AWARDS</w:t>
      </w:r>
    </w:p>
    <w:p>
      <w:pPr>
        <w:spacing w:before="107"/>
        <w:ind w:left="71" w:right="71" w:firstLine="0"/>
        <w:jc w:val="center"/>
        <w:rPr>
          <w:sz w:val="18"/>
        </w:rPr>
      </w:pPr>
      <w:r>
        <w:rPr>
          <w:sz w:val="18"/>
        </w:rPr>
        <w:t>The following individuals have been members of the Society continuously for twenty-five years. They will be sent to the following members:</w:t>
      </w:r>
    </w:p>
    <w:p>
      <w:pPr>
        <w:spacing w:after="0"/>
        <w:jc w:val="center"/>
        <w:rPr>
          <w:sz w:val="18"/>
        </w:rPr>
        <w:sectPr>
          <w:type w:val="continuous"/>
          <w:pgSz w:w="12240" w:h="16200"/>
          <w:pgMar w:top="0" w:bottom="280" w:left="900" w:right="900"/>
        </w:sectPr>
      </w:pPr>
    </w:p>
    <w:p>
      <w:pPr>
        <w:spacing w:line="200" w:lineRule="exact" w:before="142"/>
        <w:ind w:left="120" w:right="347" w:firstLine="0"/>
        <w:jc w:val="left"/>
        <w:rPr>
          <w:sz w:val="18"/>
        </w:rPr>
      </w:pPr>
      <w:r>
        <w:rPr>
          <w:sz w:val="18"/>
        </w:rPr>
        <w:t>Michael A. Ainslie Daniel H. Ashmead Douglas H. Bell William E. Biker Ocke-Schwen Bohn Vance F. Breshears, Jr. John R. Buck</w:t>
      </w:r>
    </w:p>
    <w:p>
      <w:pPr>
        <w:spacing w:line="200" w:lineRule="exact" w:before="0"/>
        <w:ind w:left="120" w:right="528" w:firstLine="0"/>
        <w:jc w:val="left"/>
        <w:rPr>
          <w:sz w:val="18"/>
        </w:rPr>
      </w:pPr>
      <w:r>
        <w:rPr>
          <w:sz w:val="18"/>
        </w:rPr>
        <w:t>Sean K. Bui Alexander L. Butler Dani M. Byrd Antoine J. Chaigne Shun-Hsyung Chang Weinhwa Chiang Grant B. Deane Dimitri M. Donskoy David R. Dowling Ward R. Drennan Brian D. Dushaw Martin Ebel</w:t>
      </w:r>
    </w:p>
    <w:p>
      <w:pPr>
        <w:spacing w:line="200" w:lineRule="exact" w:before="0"/>
        <w:ind w:left="120" w:right="436" w:firstLine="0"/>
        <w:jc w:val="left"/>
        <w:rPr>
          <w:sz w:val="18"/>
        </w:rPr>
      </w:pPr>
      <w:r>
        <w:rPr>
          <w:sz w:val="18"/>
        </w:rPr>
        <w:t>David A. Eddins Gayle M. Ayers-Elam Donna  Erickson Mark A. Ericson James B. Ewalt</w:t>
      </w:r>
    </w:p>
    <w:p>
      <w:pPr>
        <w:spacing w:line="200" w:lineRule="exact" w:before="0"/>
        <w:ind w:left="120" w:right="441" w:firstLine="0"/>
        <w:jc w:val="left"/>
        <w:rPr>
          <w:sz w:val="18"/>
        </w:rPr>
      </w:pPr>
      <w:r>
        <w:rPr>
          <w:sz w:val="18"/>
        </w:rPr>
        <w:t>John B. Fahnline Michael J. Ferragamo James J. Finneran Peter A. Fryer Philippe Guy</w:t>
      </w:r>
    </w:p>
    <w:p>
      <w:pPr>
        <w:spacing w:line="200" w:lineRule="exact" w:before="0"/>
        <w:ind w:left="120" w:right="741" w:firstLine="0"/>
        <w:jc w:val="left"/>
        <w:rPr>
          <w:sz w:val="18"/>
        </w:rPr>
      </w:pPr>
      <w:r>
        <w:rPr>
          <w:sz w:val="18"/>
        </w:rPr>
        <w:t>Bjorn Hagerman Robert Hagiwara Dan C. Halling Helen M. Hanson</w:t>
      </w:r>
    </w:p>
    <w:p>
      <w:pPr>
        <w:spacing w:line="200" w:lineRule="exact" w:before="0"/>
        <w:ind w:left="120" w:right="-6" w:firstLine="0"/>
        <w:jc w:val="left"/>
        <w:rPr>
          <w:sz w:val="18"/>
        </w:rPr>
      </w:pPr>
      <w:r>
        <w:rPr>
          <w:sz w:val="18"/>
        </w:rPr>
        <w:t>Mark A.</w:t>
      </w:r>
      <w:r>
        <w:rPr>
          <w:spacing w:val="-23"/>
          <w:sz w:val="18"/>
        </w:rPr>
        <w:t> </w:t>
      </w:r>
      <w:r>
        <w:rPr>
          <w:sz w:val="18"/>
        </w:rPr>
        <w:t>Hasegawa-Johnson Kathy J.</w:t>
      </w:r>
      <w:r>
        <w:rPr>
          <w:spacing w:val="-17"/>
          <w:sz w:val="18"/>
        </w:rPr>
        <w:t> </w:t>
      </w:r>
      <w:r>
        <w:rPr>
          <w:sz w:val="18"/>
        </w:rPr>
        <w:t>Hays-Stang</w:t>
      </w:r>
    </w:p>
    <w:p>
      <w:pPr>
        <w:spacing w:line="200" w:lineRule="exact" w:before="0"/>
        <w:ind w:left="120" w:right="801" w:firstLine="0"/>
        <w:jc w:val="left"/>
        <w:rPr>
          <w:sz w:val="18"/>
        </w:rPr>
      </w:pPr>
      <w:r>
        <w:rPr>
          <w:sz w:val="18"/>
        </w:rPr>
        <w:t>Eric Healy Laurie M. Heller</w:t>
      </w:r>
    </w:p>
    <w:p>
      <w:pPr>
        <w:spacing w:line="200" w:lineRule="exact" w:before="141"/>
        <w:ind w:left="120" w:right="63" w:firstLine="0"/>
        <w:jc w:val="left"/>
        <w:rPr>
          <w:sz w:val="18"/>
        </w:rPr>
      </w:pPr>
      <w:r>
        <w:rPr/>
        <w:br w:type="column"/>
      </w:r>
      <w:r>
        <w:rPr>
          <w:sz w:val="18"/>
        </w:rPr>
        <w:t>Avraham Hirschberg Dehua Huang</w:t>
      </w:r>
    </w:p>
    <w:p>
      <w:pPr>
        <w:spacing w:line="200" w:lineRule="exact" w:before="0"/>
        <w:ind w:left="120" w:right="353" w:firstLine="0"/>
        <w:jc w:val="left"/>
        <w:rPr>
          <w:sz w:val="18"/>
        </w:rPr>
      </w:pPr>
      <w:r>
        <w:rPr>
          <w:sz w:val="18"/>
        </w:rPr>
        <w:t>John G. Hurt Sven M. Ivansson Sergio Jesus Deborah A. Jue Ahmet Kahraman</w:t>
      </w:r>
    </w:p>
    <w:p>
      <w:pPr>
        <w:spacing w:line="200" w:lineRule="exact" w:before="0"/>
        <w:ind w:left="120" w:right="63" w:firstLine="0"/>
        <w:jc w:val="left"/>
        <w:rPr>
          <w:sz w:val="18"/>
        </w:rPr>
      </w:pPr>
      <w:r>
        <w:rPr>
          <w:sz w:val="18"/>
        </w:rPr>
        <w:t>Kenneth H. Kaliski Steven G. Kargl Debra M. Kenney Kilsoo S. Kim</w:t>
      </w:r>
    </w:p>
    <w:p>
      <w:pPr>
        <w:spacing w:line="200" w:lineRule="exact" w:before="0"/>
        <w:ind w:left="120" w:right="307" w:firstLine="0"/>
        <w:jc w:val="left"/>
        <w:rPr>
          <w:sz w:val="18"/>
        </w:rPr>
      </w:pPr>
      <w:r>
        <w:rPr>
          <w:sz w:val="18"/>
        </w:rPr>
        <w:t>Jay M. Kirsch Mendel Kleiner Robert D. Kollars Jeffrey L. Krolik Hidemi Kubota Chang-ho Lee John Loverde Anthony P. Lyons Mark J. McKenna Gary S. Madaras</w:t>
      </w:r>
    </w:p>
    <w:p>
      <w:pPr>
        <w:spacing w:line="200" w:lineRule="exact" w:before="0"/>
        <w:ind w:left="120" w:right="-17" w:firstLine="0"/>
        <w:jc w:val="left"/>
        <w:rPr>
          <w:sz w:val="18"/>
        </w:rPr>
      </w:pPr>
      <w:r>
        <w:rPr>
          <w:sz w:val="18"/>
        </w:rPr>
        <w:t>Edward R. Maniet, Jr. Michael D. Max Edward C. Monahan Thomas W. Morse Stefan Muenkner Rochelle S. Newman Man Wa Lawrence Ng Keiji Oguchi</w:t>
      </w:r>
    </w:p>
    <w:p>
      <w:pPr>
        <w:spacing w:line="200" w:lineRule="exact" w:before="0"/>
        <w:ind w:left="120" w:right="-7" w:firstLine="0"/>
        <w:jc w:val="left"/>
        <w:rPr>
          <w:sz w:val="18"/>
        </w:rPr>
      </w:pPr>
      <w:r>
        <w:rPr>
          <w:sz w:val="18"/>
        </w:rPr>
        <w:t>Kaoru Okabe Toshiyuki </w:t>
      </w:r>
      <w:r>
        <w:rPr>
          <w:spacing w:val="-7"/>
          <w:sz w:val="18"/>
        </w:rPr>
        <w:t>T.</w:t>
      </w:r>
      <w:r>
        <w:rPr>
          <w:spacing w:val="-10"/>
          <w:sz w:val="18"/>
        </w:rPr>
        <w:t> </w:t>
      </w:r>
      <w:r>
        <w:rPr>
          <w:sz w:val="18"/>
        </w:rPr>
        <w:t>O.</w:t>
      </w:r>
      <w:r>
        <w:rPr>
          <w:spacing w:val="-5"/>
          <w:sz w:val="18"/>
        </w:rPr>
        <w:t> </w:t>
      </w:r>
      <w:r>
        <w:rPr>
          <w:sz w:val="18"/>
        </w:rPr>
        <w:t>Okano Robert D. O’Neal Scott D.</w:t>
      </w:r>
      <w:r>
        <w:rPr>
          <w:spacing w:val="-5"/>
          <w:sz w:val="18"/>
        </w:rPr>
        <w:t> </w:t>
      </w:r>
      <w:r>
        <w:rPr>
          <w:sz w:val="18"/>
        </w:rPr>
        <w:t>Pfeiffer</w:t>
      </w:r>
    </w:p>
    <w:p>
      <w:pPr>
        <w:spacing w:line="200" w:lineRule="exact" w:before="0"/>
        <w:ind w:left="120" w:right="433" w:firstLine="0"/>
        <w:jc w:val="left"/>
        <w:rPr>
          <w:sz w:val="18"/>
        </w:rPr>
      </w:pPr>
      <w:r>
        <w:rPr>
          <w:sz w:val="18"/>
        </w:rPr>
        <w:t>Jorge L. Pind James C. Preisig</w:t>
      </w:r>
    </w:p>
    <w:p>
      <w:pPr>
        <w:spacing w:line="200" w:lineRule="exact" w:before="0"/>
        <w:ind w:left="120" w:right="173" w:firstLine="0"/>
        <w:jc w:val="left"/>
        <w:rPr>
          <w:sz w:val="18"/>
        </w:rPr>
      </w:pPr>
      <w:r>
        <w:rPr>
          <w:sz w:val="18"/>
        </w:rPr>
        <w:t>Brigitte A. Quetglas Henning Reetz</w:t>
      </w:r>
    </w:p>
    <w:p>
      <w:pPr>
        <w:spacing w:line="200" w:lineRule="exact" w:before="141"/>
        <w:ind w:left="120" w:right="1495" w:firstLine="0"/>
        <w:jc w:val="left"/>
        <w:rPr>
          <w:sz w:val="18"/>
        </w:rPr>
      </w:pPr>
      <w:r>
        <w:rPr/>
        <w:br w:type="column"/>
      </w:r>
      <w:r>
        <w:rPr>
          <w:sz w:val="18"/>
        </w:rPr>
        <w:t>Bernard E. Richardson Catherine L. Rogers Jose Romero-Faus Alan T. Rosen</w:t>
      </w:r>
    </w:p>
    <w:p>
      <w:pPr>
        <w:spacing w:line="200" w:lineRule="exact" w:before="0"/>
        <w:ind w:left="120" w:right="1648" w:firstLine="0"/>
        <w:jc w:val="left"/>
        <w:rPr>
          <w:sz w:val="18"/>
        </w:rPr>
      </w:pPr>
      <w:r>
        <w:rPr>
          <w:sz w:val="18"/>
        </w:rPr>
        <w:t>Robert </w:t>
      </w:r>
      <w:r>
        <w:rPr>
          <w:spacing w:val="-7"/>
          <w:sz w:val="18"/>
        </w:rPr>
        <w:t>T. </w:t>
      </w:r>
      <w:r>
        <w:rPr>
          <w:sz w:val="18"/>
        </w:rPr>
        <w:t>Sataloff Michael </w:t>
      </w:r>
      <w:r>
        <w:rPr>
          <w:spacing w:val="-12"/>
          <w:sz w:val="18"/>
        </w:rPr>
        <w:t>V. </w:t>
      </w:r>
      <w:r>
        <w:rPr>
          <w:sz w:val="18"/>
        </w:rPr>
        <w:t>Scanlon Mark E. Schaffer Anna Marie Schmidt Lisa A. Schott Franck C. Sgard William </w:t>
      </w:r>
      <w:r>
        <w:rPr>
          <w:spacing w:val="-10"/>
          <w:sz w:val="18"/>
        </w:rPr>
        <w:t>P. </w:t>
      </w:r>
      <w:r>
        <w:rPr>
          <w:sz w:val="18"/>
        </w:rPr>
        <w:t>Shofner Julius O. Smith, III Hee Chun Song Pamela E. Souza Brad H. Story </w:t>
      </w:r>
      <w:r>
        <w:rPr>
          <w:spacing w:val="-3"/>
          <w:sz w:val="18"/>
        </w:rPr>
        <w:t>Yasuhisa Toyota </w:t>
      </w:r>
      <w:r>
        <w:rPr>
          <w:sz w:val="18"/>
        </w:rPr>
        <w:t>Brian H. Tracey Minoru Tsuzaki Joseph A. Turner Pim </w:t>
      </w:r>
      <w:r>
        <w:rPr>
          <w:spacing w:val="-7"/>
          <w:sz w:val="18"/>
        </w:rPr>
        <w:t>Van  </w:t>
      </w:r>
      <w:r>
        <w:rPr>
          <w:sz w:val="18"/>
        </w:rPr>
        <w:t>Dijk Martin D. </w:t>
      </w:r>
      <w:r>
        <w:rPr>
          <w:spacing w:val="-3"/>
          <w:sz w:val="18"/>
        </w:rPr>
        <w:t>Verweij </w:t>
      </w:r>
      <w:r>
        <w:rPr>
          <w:sz w:val="18"/>
        </w:rPr>
        <w:t>Lily M.</w:t>
      </w:r>
      <w:r>
        <w:rPr>
          <w:spacing w:val="1"/>
          <w:sz w:val="18"/>
        </w:rPr>
        <w:t> </w:t>
      </w:r>
      <w:r>
        <w:rPr>
          <w:spacing w:val="-4"/>
          <w:sz w:val="18"/>
        </w:rPr>
        <w:t>Wang</w:t>
      </w:r>
    </w:p>
    <w:p>
      <w:pPr>
        <w:spacing w:line="200" w:lineRule="exact" w:before="0"/>
        <w:ind w:left="120" w:right="1865" w:firstLine="0"/>
        <w:jc w:val="left"/>
        <w:rPr>
          <w:sz w:val="18"/>
        </w:rPr>
      </w:pPr>
      <w:r>
        <w:rPr>
          <w:sz w:val="18"/>
        </w:rPr>
        <w:t>Qing Wang Erhard E. Werner</w:t>
      </w:r>
      <w:r>
        <w:rPr>
          <w:w w:val="100"/>
          <w:sz w:val="18"/>
        </w:rPr>
        <w:t> </w:t>
      </w:r>
      <w:r>
        <w:rPr>
          <w:sz w:val="18"/>
        </w:rPr>
        <w:t>David G. Wilder</w:t>
      </w:r>
    </w:p>
    <w:p>
      <w:pPr>
        <w:spacing w:line="200" w:lineRule="exact" w:before="0"/>
        <w:ind w:left="120" w:right="1619" w:firstLine="0"/>
        <w:jc w:val="left"/>
        <w:rPr>
          <w:sz w:val="18"/>
        </w:rPr>
      </w:pPr>
      <w:r>
        <w:rPr>
          <w:sz w:val="18"/>
        </w:rPr>
        <w:t>Hollis E. F. Williams Blake S. Wilson Charles H. Wiseman Chao-Min Wu Kuangcheng Wu John M. Yacher Kiyoshi Yoshioka Henry A. F. Young Jan A. Zera</w:t>
      </w:r>
    </w:p>
    <w:p>
      <w:pPr>
        <w:spacing w:line="199" w:lineRule="exact" w:before="0"/>
        <w:ind w:left="120" w:right="1586" w:firstLine="0"/>
        <w:jc w:val="left"/>
        <w:rPr>
          <w:sz w:val="18"/>
        </w:rPr>
      </w:pPr>
      <w:r>
        <w:rPr>
          <w:sz w:val="18"/>
        </w:rPr>
        <w:t>Robert M. Zeskind</w:t>
      </w:r>
    </w:p>
    <w:p>
      <w:pPr>
        <w:spacing w:after="0" w:line="199" w:lineRule="exact"/>
        <w:jc w:val="left"/>
        <w:rPr>
          <w:sz w:val="18"/>
        </w:rPr>
        <w:sectPr>
          <w:type w:val="continuous"/>
          <w:pgSz w:w="12240" w:h="16200"/>
          <w:pgMar w:top="0" w:bottom="280" w:left="900" w:right="900"/>
          <w:cols w:num="3" w:equalWidth="0">
            <w:col w:w="2156" w:space="1404"/>
            <w:col w:w="1768" w:space="1832"/>
            <w:col w:w="3280"/>
          </w:cols>
        </w:sectPr>
      </w:pPr>
    </w:p>
    <w:p>
      <w:pPr>
        <w:spacing w:before="47"/>
        <w:ind w:left="0" w:right="0" w:firstLine="0"/>
        <w:jc w:val="center"/>
        <w:rPr>
          <w:rFonts w:ascii="Arial" w:hAnsi="Arial"/>
          <w:b/>
          <w:sz w:val="24"/>
        </w:rPr>
      </w:pPr>
      <w:bookmarkStart w:name="20_pasasf.pdf" w:id="25"/>
      <w:bookmarkEnd w:id="25"/>
      <w:r>
        <w:rPr/>
      </w:r>
      <w:r>
        <w:rPr>
          <w:rFonts w:ascii="Arial" w:hAnsi="Arial"/>
          <w:b/>
          <w:color w:val="231F20"/>
          <w:sz w:val="24"/>
        </w:rPr>
        <w:t>ANNUAL GIVING TO THE ACOUSTICAL SOCIETY FOUNDATION FUND – 2015</w:t>
      </w:r>
    </w:p>
    <w:p>
      <w:pPr>
        <w:pStyle w:val="BodyText"/>
        <w:spacing w:before="6"/>
        <w:rPr>
          <w:rFonts w:ascii="Arial"/>
          <w:b/>
          <w:sz w:val="22"/>
        </w:rPr>
      </w:pPr>
    </w:p>
    <w:p>
      <w:pPr>
        <w:pStyle w:val="BodyText"/>
        <w:spacing w:line="261" w:lineRule="auto"/>
        <w:ind w:left="120" w:right="102"/>
      </w:pPr>
      <w:r>
        <w:rPr>
          <w:color w:val="231F20"/>
        </w:rPr>
        <w:t>The Acoustical Society of America Foundation Board is deeply grateful for all contributions received in 2015. To help express this gratitude, the list of donors to the Foundation Fund is published below for all donations received in 2015.</w:t>
      </w:r>
    </w:p>
    <w:p>
      <w:pPr>
        <w:pStyle w:val="BodyText"/>
        <w:jc w:val="center"/>
      </w:pPr>
      <w:r>
        <w:rPr>
          <w:color w:val="231F20"/>
        </w:rPr>
        <w:t>*Indicates donors for 10 years or more</w:t>
      </w:r>
    </w:p>
    <w:p>
      <w:pPr>
        <w:spacing w:after="0"/>
        <w:jc w:val="center"/>
        <w:sectPr>
          <w:headerReference w:type="default" r:id="rId410"/>
          <w:footerReference w:type="default" r:id="rId411"/>
          <w:pgSz w:w="12240" w:h="16200"/>
          <w:pgMar w:header="0" w:footer="647" w:top="740" w:bottom="840" w:left="920" w:right="920"/>
          <w:pgNumType w:start="28"/>
        </w:sectPr>
      </w:pPr>
    </w:p>
    <w:p>
      <w:pPr>
        <w:pStyle w:val="BodyText"/>
        <w:spacing w:before="3"/>
        <w:rPr>
          <w:sz w:val="15"/>
        </w:rPr>
      </w:pPr>
    </w:p>
    <w:p>
      <w:pPr>
        <w:spacing w:before="0"/>
        <w:ind w:left="120" w:right="-20" w:firstLine="0"/>
        <w:jc w:val="left"/>
        <w:rPr>
          <w:b/>
          <w:sz w:val="16"/>
        </w:rPr>
      </w:pPr>
      <w:r>
        <w:rPr>
          <w:b/>
          <w:color w:val="231F20"/>
          <w:sz w:val="16"/>
        </w:rPr>
        <w:t>Patrons — $25,000 and above</w:t>
      </w:r>
    </w:p>
    <w:p>
      <w:pPr>
        <w:pStyle w:val="BodyText"/>
        <w:spacing w:before="16"/>
        <w:ind w:left="120" w:right="-20"/>
      </w:pPr>
      <w:r>
        <w:rPr>
          <w:color w:val="231F20"/>
        </w:rPr>
        <w:t>*Beranek, Leo L.</w:t>
      </w:r>
    </w:p>
    <w:p>
      <w:pPr>
        <w:pStyle w:val="BodyText"/>
        <w:spacing w:line="261" w:lineRule="auto" w:before="16"/>
        <w:ind w:left="120" w:right="-20"/>
      </w:pPr>
      <w:r>
        <w:rPr>
          <w:color w:val="231F20"/>
        </w:rPr>
        <w:t>Winker </w:t>
      </w:r>
      <w:r>
        <w:rPr>
          <w:color w:val="231F20"/>
          <w:spacing w:val="-7"/>
        </w:rPr>
        <w:t>F. </w:t>
      </w:r>
      <w:r>
        <w:rPr>
          <w:color w:val="231F20"/>
        </w:rPr>
        <w:t>Douglas and the Elizabeth L.</w:t>
      </w:r>
      <w:r>
        <w:rPr>
          <w:color w:val="231F20"/>
          <w:w w:val="100"/>
        </w:rPr>
        <w:t> </w:t>
      </w:r>
      <w:r>
        <w:rPr>
          <w:color w:val="231F20"/>
        </w:rPr>
        <w:t>and Russell </w:t>
      </w:r>
      <w:r>
        <w:rPr>
          <w:color w:val="231F20"/>
          <w:spacing w:val="-7"/>
        </w:rPr>
        <w:t>F. </w:t>
      </w:r>
      <w:r>
        <w:rPr>
          <w:color w:val="231F20"/>
        </w:rPr>
        <w:t>Hallberg Foundation</w:t>
      </w:r>
    </w:p>
    <w:p>
      <w:pPr>
        <w:pStyle w:val="BodyText"/>
        <w:spacing w:before="4"/>
        <w:rPr>
          <w:sz w:val="17"/>
        </w:rPr>
      </w:pPr>
    </w:p>
    <w:p>
      <w:pPr>
        <w:spacing w:before="0"/>
        <w:ind w:left="120" w:right="-20" w:firstLine="0"/>
        <w:jc w:val="left"/>
        <w:rPr>
          <w:b/>
          <w:sz w:val="16"/>
        </w:rPr>
      </w:pPr>
      <w:r>
        <w:rPr>
          <w:b/>
          <w:color w:val="231F20"/>
          <w:sz w:val="16"/>
        </w:rPr>
        <w:t>Leaders — $5000 to $24,999</w:t>
      </w:r>
    </w:p>
    <w:p>
      <w:pPr>
        <w:pStyle w:val="BodyText"/>
        <w:spacing w:line="261" w:lineRule="auto" w:before="16"/>
        <w:ind w:left="120" w:right="737"/>
      </w:pPr>
      <w:r>
        <w:rPr>
          <w:color w:val="231F20"/>
        </w:rPr>
        <w:t>Engineers for Change Inc. Wenger Foundation</w:t>
      </w:r>
    </w:p>
    <w:p>
      <w:pPr>
        <w:pStyle w:val="BodyText"/>
        <w:spacing w:before="4"/>
        <w:rPr>
          <w:sz w:val="17"/>
        </w:rPr>
      </w:pPr>
    </w:p>
    <w:p>
      <w:pPr>
        <w:spacing w:before="0"/>
        <w:ind w:left="120" w:right="-20" w:firstLine="0"/>
        <w:jc w:val="left"/>
        <w:rPr>
          <w:b/>
          <w:sz w:val="16"/>
        </w:rPr>
      </w:pPr>
      <w:r>
        <w:rPr>
          <w:b/>
          <w:color w:val="231F20"/>
          <w:sz w:val="16"/>
        </w:rPr>
        <w:t>Patrons — $1000 to $4,999</w:t>
      </w:r>
    </w:p>
    <w:p>
      <w:pPr>
        <w:pStyle w:val="BodyText"/>
        <w:spacing w:line="261" w:lineRule="auto" w:before="16"/>
        <w:ind w:left="120" w:right="1292"/>
      </w:pPr>
      <w:r>
        <w:rPr>
          <w:color w:val="231F20"/>
        </w:rPr>
        <w:t>*Dyer, Ira Newman, Mary S.</w:t>
      </w:r>
    </w:p>
    <w:p>
      <w:pPr>
        <w:pStyle w:val="BodyText"/>
        <w:spacing w:line="261" w:lineRule="auto"/>
        <w:ind w:left="120" w:right="737"/>
      </w:pPr>
      <w:r>
        <w:rPr>
          <w:color w:val="231F20"/>
        </w:rPr>
        <w:t>*Ostergaard, Paul B. Siebein Associates</w:t>
      </w:r>
    </w:p>
    <w:p>
      <w:pPr>
        <w:pStyle w:val="BodyText"/>
        <w:spacing w:before="4"/>
        <w:rPr>
          <w:sz w:val="17"/>
        </w:rPr>
      </w:pPr>
    </w:p>
    <w:p>
      <w:pPr>
        <w:spacing w:before="0"/>
        <w:ind w:left="120" w:right="-20" w:firstLine="0"/>
        <w:jc w:val="left"/>
        <w:rPr>
          <w:b/>
          <w:sz w:val="16"/>
        </w:rPr>
      </w:pPr>
      <w:r>
        <w:rPr>
          <w:b/>
          <w:color w:val="231F20"/>
          <w:sz w:val="16"/>
        </w:rPr>
        <w:t>Sponsors — $500 to $999</w:t>
      </w:r>
    </w:p>
    <w:p>
      <w:pPr>
        <w:pStyle w:val="BodyText"/>
        <w:spacing w:before="16"/>
        <w:ind w:left="120" w:right="-20"/>
      </w:pPr>
      <w:r>
        <w:rPr>
          <w:color w:val="231F20"/>
        </w:rPr>
        <w:t>AFMG Technologies</w:t>
      </w:r>
    </w:p>
    <w:p>
      <w:pPr>
        <w:pStyle w:val="BodyText"/>
        <w:spacing w:line="261" w:lineRule="auto" w:before="16"/>
        <w:ind w:left="120" w:right="1052"/>
      </w:pPr>
      <w:r>
        <w:rPr>
          <w:color w:val="231F20"/>
        </w:rPr>
        <w:t>*Burkhard, Mahlon D. Dubno, Judy R.</w:t>
      </w:r>
    </w:p>
    <w:p>
      <w:pPr>
        <w:pStyle w:val="BodyText"/>
        <w:spacing w:line="261" w:lineRule="auto"/>
        <w:ind w:left="120" w:right="514"/>
      </w:pPr>
      <w:r>
        <w:rPr>
          <w:color w:val="231F20"/>
        </w:rPr>
        <w:t>*McKinney, Chester M. National Council of Acoustical Consultants</w:t>
      </w:r>
    </w:p>
    <w:p>
      <w:pPr>
        <w:pStyle w:val="BodyText"/>
        <w:spacing w:line="261" w:lineRule="auto"/>
        <w:ind w:left="120" w:right="1052"/>
      </w:pPr>
      <w:r>
        <w:rPr>
          <w:color w:val="231F20"/>
        </w:rPr>
        <w:t>*Rosenberg, Carl J. Shure Corporation</w:t>
      </w:r>
    </w:p>
    <w:p>
      <w:pPr>
        <w:pStyle w:val="BodyText"/>
        <w:spacing w:before="4"/>
        <w:rPr>
          <w:sz w:val="17"/>
        </w:rPr>
      </w:pPr>
    </w:p>
    <w:p>
      <w:pPr>
        <w:spacing w:before="0"/>
        <w:ind w:left="120" w:right="-20" w:firstLine="0"/>
        <w:jc w:val="left"/>
        <w:rPr>
          <w:b/>
          <w:sz w:val="16"/>
        </w:rPr>
      </w:pPr>
      <w:r>
        <w:rPr>
          <w:b/>
          <w:color w:val="231F20"/>
          <w:sz w:val="16"/>
        </w:rPr>
        <w:t>Donors — $250 to $499</w:t>
      </w:r>
    </w:p>
    <w:p>
      <w:pPr>
        <w:pStyle w:val="BodyText"/>
        <w:spacing w:before="16"/>
        <w:ind w:left="120" w:right="-20"/>
      </w:pPr>
      <w:r>
        <w:rPr>
          <w:color w:val="231F20"/>
        </w:rPr>
        <w:t>*Atchley, Anthony A.</w:t>
      </w:r>
    </w:p>
    <w:p>
      <w:pPr>
        <w:pStyle w:val="BodyText"/>
        <w:spacing w:before="16"/>
        <w:ind w:left="120" w:right="-20"/>
      </w:pPr>
      <w:r>
        <w:rPr>
          <w:color w:val="231F20"/>
        </w:rPr>
        <w:t>*Barnett, Norman E.</w:t>
      </w:r>
    </w:p>
    <w:p>
      <w:pPr>
        <w:pStyle w:val="BodyText"/>
        <w:spacing w:before="16"/>
        <w:ind w:left="120" w:right="-20"/>
      </w:pPr>
      <w:r>
        <w:rPr>
          <w:color w:val="231F20"/>
        </w:rPr>
        <w:t>*Burroughs, Courtney B.</w:t>
      </w:r>
    </w:p>
    <w:p>
      <w:pPr>
        <w:pStyle w:val="BodyText"/>
        <w:spacing w:before="16"/>
        <w:ind w:left="120" w:right="-20"/>
      </w:pPr>
      <w:r>
        <w:rPr>
          <w:color w:val="231F20"/>
        </w:rPr>
        <w:t>*Case, Alexander U.</w:t>
      </w:r>
    </w:p>
    <w:p>
      <w:pPr>
        <w:pStyle w:val="BodyText"/>
        <w:spacing w:line="261" w:lineRule="auto" w:before="16"/>
        <w:ind w:left="120" w:right="1470"/>
      </w:pPr>
      <w:r>
        <w:rPr>
          <w:color w:val="231F20"/>
        </w:rPr>
        <w:t>*Feit, David Freiheit, Ronald Glaser, Kevin J.</w:t>
      </w:r>
    </w:p>
    <w:p>
      <w:pPr>
        <w:pStyle w:val="BodyText"/>
        <w:ind w:left="120" w:right="-20"/>
      </w:pPr>
      <w:r>
        <w:rPr>
          <w:color w:val="231F20"/>
        </w:rPr>
        <w:t>*Kinzey, Jr., Bertram Y.</w:t>
      </w:r>
    </w:p>
    <w:p>
      <w:pPr>
        <w:pStyle w:val="BodyText"/>
        <w:spacing w:before="16"/>
        <w:ind w:left="120" w:right="-20"/>
      </w:pPr>
      <w:r>
        <w:rPr>
          <w:color w:val="231F20"/>
        </w:rPr>
        <w:t>*Kuperman, William A.</w:t>
      </w:r>
    </w:p>
    <w:p>
      <w:pPr>
        <w:pStyle w:val="BodyText"/>
        <w:spacing w:before="16"/>
        <w:ind w:left="120" w:right="-20"/>
      </w:pPr>
      <w:r>
        <w:rPr>
          <w:color w:val="231F20"/>
        </w:rPr>
        <w:t>*Moldover, Michael R.</w:t>
      </w:r>
    </w:p>
    <w:p>
      <w:pPr>
        <w:pStyle w:val="BodyText"/>
        <w:spacing w:before="16"/>
        <w:ind w:left="120" w:right="-20"/>
      </w:pPr>
      <w:r>
        <w:rPr>
          <w:color w:val="231F20"/>
        </w:rPr>
        <w:t>*Sigelmann, Rubens A.</w:t>
      </w:r>
    </w:p>
    <w:p>
      <w:pPr>
        <w:pStyle w:val="BodyText"/>
        <w:spacing w:before="16"/>
        <w:ind w:left="120" w:right="-20"/>
      </w:pPr>
      <w:r>
        <w:rPr>
          <w:color w:val="231F20"/>
        </w:rPr>
        <w:t>*Wang, Lily M.</w:t>
      </w:r>
    </w:p>
    <w:p>
      <w:pPr>
        <w:pStyle w:val="BodyText"/>
        <w:spacing w:before="9"/>
        <w:rPr>
          <w:sz w:val="18"/>
        </w:rPr>
      </w:pPr>
    </w:p>
    <w:p>
      <w:pPr>
        <w:spacing w:before="0"/>
        <w:ind w:left="120" w:right="-20" w:firstLine="0"/>
        <w:jc w:val="left"/>
        <w:rPr>
          <w:b/>
          <w:sz w:val="16"/>
        </w:rPr>
      </w:pPr>
      <w:r>
        <w:rPr>
          <w:b/>
          <w:color w:val="231F20"/>
          <w:sz w:val="16"/>
        </w:rPr>
        <w:t>Supporters — $100 to $249</w:t>
      </w:r>
    </w:p>
    <w:p>
      <w:pPr>
        <w:pStyle w:val="BodyText"/>
        <w:spacing w:line="261" w:lineRule="auto" w:before="16"/>
        <w:ind w:left="120" w:right="1168"/>
        <w:jc w:val="both"/>
      </w:pPr>
      <w:r>
        <w:rPr>
          <w:color w:val="231F20"/>
        </w:rPr>
        <w:t>*Anderson, Roger J. Anderson, Ronald K. Assmann, Peter F.</w:t>
      </w:r>
    </w:p>
    <w:p>
      <w:pPr>
        <w:pStyle w:val="BodyText"/>
        <w:ind w:left="120" w:right="-20"/>
      </w:pPr>
      <w:r>
        <w:rPr>
          <w:color w:val="231F20"/>
        </w:rPr>
        <w:t>*Avan, Paul A.</w:t>
      </w:r>
    </w:p>
    <w:p>
      <w:pPr>
        <w:pStyle w:val="BodyText"/>
        <w:spacing w:line="261" w:lineRule="auto" w:before="16"/>
        <w:ind w:left="120" w:right="1292"/>
      </w:pPr>
      <w:r>
        <w:rPr>
          <w:color w:val="231F20"/>
        </w:rPr>
        <w:t>*Baker, Steven R. Barnard, Robert R.</w:t>
      </w:r>
    </w:p>
    <w:p>
      <w:pPr>
        <w:pStyle w:val="BodyText"/>
        <w:ind w:left="120" w:right="-20"/>
      </w:pPr>
      <w:r>
        <w:rPr>
          <w:color w:val="231F20"/>
        </w:rPr>
        <w:t>*Beckman, Mary Esther</w:t>
      </w:r>
    </w:p>
    <w:p>
      <w:pPr>
        <w:pStyle w:val="BodyText"/>
        <w:spacing w:before="16"/>
        <w:ind w:left="120" w:right="-20"/>
      </w:pPr>
      <w:r>
        <w:rPr>
          <w:color w:val="231F20"/>
        </w:rPr>
        <w:t>*Beddor, Patrice S.</w:t>
      </w:r>
    </w:p>
    <w:p>
      <w:pPr>
        <w:pStyle w:val="BodyText"/>
        <w:spacing w:before="16"/>
        <w:ind w:left="120" w:right="-20"/>
      </w:pPr>
      <w:r>
        <w:rPr>
          <w:color w:val="231F20"/>
        </w:rPr>
        <w:t>*Bell-Berti, Fredericka</w:t>
      </w:r>
    </w:p>
    <w:p>
      <w:pPr>
        <w:pStyle w:val="BodyText"/>
        <w:spacing w:before="16"/>
        <w:ind w:left="120" w:right="-20"/>
      </w:pPr>
      <w:r>
        <w:rPr>
          <w:color w:val="231F20"/>
        </w:rPr>
        <w:t>*Bishop, Dwight E.</w:t>
      </w:r>
    </w:p>
    <w:p>
      <w:pPr>
        <w:pStyle w:val="BodyText"/>
        <w:spacing w:line="261" w:lineRule="auto" w:before="16"/>
        <w:ind w:left="120" w:right="1052"/>
      </w:pPr>
      <w:r>
        <w:rPr>
          <w:color w:val="231F20"/>
        </w:rPr>
        <w:t>*Blaeser, Susan B. Blair, Christopher N. Bobrovnitskii, Yuri I. Botta, Jeanine Bradlow, Ann R.</w:t>
      </w:r>
    </w:p>
    <w:p>
      <w:pPr>
        <w:pStyle w:val="BodyText"/>
        <w:ind w:left="120" w:right="-20"/>
      </w:pPr>
      <w:r>
        <w:rPr>
          <w:color w:val="231F20"/>
        </w:rPr>
        <w:t>*Broad, David J.</w:t>
      </w:r>
    </w:p>
    <w:p>
      <w:pPr>
        <w:pStyle w:val="BodyText"/>
        <w:spacing w:before="16"/>
        <w:ind w:left="120" w:right="-20"/>
      </w:pPr>
      <w:r>
        <w:rPr>
          <w:color w:val="231F20"/>
        </w:rPr>
        <w:t>*Cable, Peter G.</w:t>
      </w:r>
    </w:p>
    <w:p>
      <w:pPr>
        <w:pStyle w:val="BodyText"/>
        <w:spacing w:line="261" w:lineRule="auto" w:before="16"/>
        <w:ind w:left="120" w:right="1052"/>
      </w:pPr>
      <w:r>
        <w:rPr>
          <w:color w:val="231F20"/>
        </w:rPr>
        <w:t>*Carney, Arlene E. Carter, G. Clifford</w:t>
      </w:r>
    </w:p>
    <w:p>
      <w:pPr>
        <w:pStyle w:val="BodyText"/>
        <w:spacing w:line="261" w:lineRule="auto"/>
        <w:ind w:left="120" w:right="737"/>
      </w:pPr>
      <w:r>
        <w:rPr>
          <w:color w:val="231F20"/>
        </w:rPr>
        <w:t>*Cavanaugh, William J. Celmer, Robert D.</w:t>
      </w:r>
    </w:p>
    <w:p>
      <w:pPr>
        <w:pStyle w:val="BodyText"/>
        <w:ind w:left="120" w:right="-20"/>
      </w:pPr>
      <w:r>
        <w:rPr>
          <w:color w:val="231F20"/>
        </w:rPr>
        <w:t>*Chambers, David H.</w:t>
      </w:r>
    </w:p>
    <w:p>
      <w:pPr>
        <w:pStyle w:val="BodyText"/>
        <w:spacing w:before="16"/>
        <w:ind w:left="120" w:right="-20"/>
      </w:pPr>
      <w:r>
        <w:rPr>
          <w:color w:val="231F20"/>
        </w:rPr>
        <w:t>*Cheng, Arthur C.</w:t>
      </w:r>
    </w:p>
    <w:p>
      <w:pPr>
        <w:pStyle w:val="BodyText"/>
        <w:spacing w:before="16"/>
        <w:ind w:left="120" w:right="-20"/>
      </w:pPr>
      <w:r>
        <w:rPr>
          <w:color w:val="231F20"/>
        </w:rPr>
        <w:t>*Crystal, Thomas H.</w:t>
      </w:r>
    </w:p>
    <w:p>
      <w:pPr>
        <w:pStyle w:val="BodyText"/>
        <w:spacing w:before="3"/>
        <w:rPr>
          <w:sz w:val="15"/>
        </w:rPr>
      </w:pPr>
      <w:r>
        <w:rPr/>
        <w:br w:type="column"/>
      </w:r>
      <w:r>
        <w:rPr>
          <w:sz w:val="15"/>
        </w:rPr>
      </w:r>
    </w:p>
    <w:p>
      <w:pPr>
        <w:pStyle w:val="BodyText"/>
        <w:spacing w:line="261" w:lineRule="auto"/>
        <w:ind w:left="64" w:right="153"/>
      </w:pPr>
      <w:r>
        <w:rPr>
          <w:color w:val="231F20"/>
        </w:rPr>
        <w:t>*Curtis, Allen J. Cuschieri, Joseph M. Dahl, Peter H. Davies, Patricia Donovan, Paul</w:t>
      </w:r>
    </w:p>
    <w:p>
      <w:pPr>
        <w:pStyle w:val="BodyText"/>
        <w:ind w:left="64" w:right="153"/>
      </w:pPr>
      <w:r>
        <w:rPr>
          <w:color w:val="231F20"/>
        </w:rPr>
        <w:t>Elko, Gary W.</w:t>
      </w:r>
    </w:p>
    <w:p>
      <w:pPr>
        <w:pStyle w:val="BodyText"/>
        <w:spacing w:line="261" w:lineRule="auto" w:before="16"/>
        <w:ind w:left="64" w:right="2"/>
      </w:pPr>
      <w:r>
        <w:rPr>
          <w:color w:val="231F20"/>
        </w:rPr>
        <w:t>*Farabee, Theodore M. Foulkes, Timothy J.</w:t>
      </w:r>
    </w:p>
    <w:p>
      <w:pPr>
        <w:pStyle w:val="BodyText"/>
        <w:ind w:left="64" w:right="2"/>
      </w:pPr>
      <w:r>
        <w:rPr>
          <w:color w:val="231F20"/>
        </w:rPr>
        <w:t>*Francis, Alexander L.</w:t>
      </w:r>
    </w:p>
    <w:p>
      <w:pPr>
        <w:pStyle w:val="BodyText"/>
        <w:spacing w:before="16"/>
        <w:ind w:left="64" w:right="153"/>
      </w:pPr>
      <w:r>
        <w:rPr>
          <w:color w:val="231F20"/>
        </w:rPr>
        <w:t>*Frisk, George V.</w:t>
      </w:r>
    </w:p>
    <w:p>
      <w:pPr>
        <w:pStyle w:val="BodyText"/>
        <w:spacing w:line="261" w:lineRule="auto" w:before="16"/>
        <w:ind w:left="64" w:right="2"/>
      </w:pPr>
      <w:r>
        <w:rPr>
          <w:color w:val="231F20"/>
        </w:rPr>
        <w:t>*Galloway, William J. Gibson, John S.</w:t>
      </w:r>
    </w:p>
    <w:p>
      <w:pPr>
        <w:pStyle w:val="BodyText"/>
        <w:ind w:left="64" w:right="153"/>
      </w:pPr>
      <w:r>
        <w:rPr>
          <w:color w:val="231F20"/>
        </w:rPr>
        <w:t>*Ginsberg, Jerry H.</w:t>
      </w:r>
    </w:p>
    <w:p>
      <w:pPr>
        <w:pStyle w:val="BodyText"/>
        <w:spacing w:before="16"/>
        <w:ind w:left="64" w:right="153"/>
      </w:pPr>
      <w:r>
        <w:rPr>
          <w:color w:val="231F20"/>
        </w:rPr>
        <w:t>*Grason, Rufus L.</w:t>
      </w:r>
    </w:p>
    <w:p>
      <w:pPr>
        <w:pStyle w:val="BodyText"/>
        <w:spacing w:before="16"/>
        <w:ind w:left="64" w:right="2"/>
      </w:pPr>
      <w:r>
        <w:rPr>
          <w:color w:val="231F20"/>
        </w:rPr>
        <w:t>*Griesinger, David H.</w:t>
      </w:r>
    </w:p>
    <w:p>
      <w:pPr>
        <w:pStyle w:val="BodyText"/>
        <w:spacing w:line="261" w:lineRule="auto" w:before="16"/>
        <w:ind w:left="64" w:right="144"/>
      </w:pPr>
      <w:r>
        <w:rPr>
          <w:color w:val="231F20"/>
        </w:rPr>
        <w:t>*Harris, Katherine S. Hayek, Sabih I.</w:t>
      </w:r>
    </w:p>
    <w:p>
      <w:pPr>
        <w:pStyle w:val="BodyText"/>
        <w:ind w:left="64" w:right="153"/>
      </w:pPr>
      <w:r>
        <w:rPr>
          <w:color w:val="231F20"/>
        </w:rPr>
        <w:t>*Heinz, John M.</w:t>
      </w:r>
    </w:p>
    <w:p>
      <w:pPr>
        <w:pStyle w:val="BodyText"/>
        <w:spacing w:before="16"/>
        <w:ind w:left="64" w:right="2"/>
      </w:pPr>
      <w:r>
        <w:rPr>
          <w:color w:val="231F20"/>
        </w:rPr>
        <w:t>*Hellweg, Robert D.</w:t>
      </w:r>
    </w:p>
    <w:p>
      <w:pPr>
        <w:pStyle w:val="BodyText"/>
        <w:spacing w:before="16"/>
        <w:ind w:left="64" w:right="153"/>
      </w:pPr>
      <w:r>
        <w:rPr>
          <w:color w:val="231F20"/>
        </w:rPr>
        <w:t>*Howe, Bruce M.</w:t>
      </w:r>
    </w:p>
    <w:p>
      <w:pPr>
        <w:pStyle w:val="BodyText"/>
        <w:spacing w:line="261" w:lineRule="auto" w:before="16"/>
        <w:ind w:left="64" w:right="197"/>
      </w:pPr>
      <w:r>
        <w:rPr>
          <w:color w:val="231F20"/>
        </w:rPr>
        <w:t>*Jackson, Darrell R. Kemp, Kenneth A.</w:t>
      </w:r>
    </w:p>
    <w:p>
      <w:pPr>
        <w:pStyle w:val="BodyText"/>
        <w:spacing w:line="261" w:lineRule="auto"/>
        <w:ind w:left="64" w:right="-18"/>
      </w:pPr>
      <w:r>
        <w:rPr>
          <w:color w:val="231F20"/>
        </w:rPr>
        <w:t>*Kennedy,</w:t>
      </w:r>
      <w:r>
        <w:rPr>
          <w:color w:val="231F20"/>
          <w:spacing w:val="-8"/>
        </w:rPr>
        <w:t> </w:t>
      </w:r>
      <w:r>
        <w:rPr>
          <w:color w:val="231F20"/>
        </w:rPr>
        <w:t>Elizabeth</w:t>
      </w:r>
      <w:r>
        <w:rPr>
          <w:color w:val="231F20"/>
          <w:spacing w:val="-8"/>
        </w:rPr>
        <w:t> </w:t>
      </w:r>
      <w:r>
        <w:rPr>
          <w:color w:val="231F20"/>
        </w:rPr>
        <w:t>A.</w:t>
      </w:r>
      <w:r>
        <w:rPr>
          <w:color w:val="231F20"/>
          <w:w w:val="99"/>
        </w:rPr>
        <w:t> </w:t>
      </w:r>
      <w:r>
        <w:rPr>
          <w:color w:val="231F20"/>
        </w:rPr>
        <w:t>Khokhlova, </w:t>
      </w:r>
      <w:r>
        <w:rPr>
          <w:color w:val="231F20"/>
          <w:spacing w:val="-5"/>
        </w:rPr>
        <w:t>Vera </w:t>
      </w:r>
      <w:r>
        <w:rPr>
          <w:color w:val="231F20"/>
        </w:rPr>
        <w:t>A. Kieser,</w:t>
      </w:r>
      <w:r>
        <w:rPr>
          <w:color w:val="231F20"/>
          <w:spacing w:val="-7"/>
        </w:rPr>
        <w:t> </w:t>
      </w:r>
      <w:r>
        <w:rPr>
          <w:color w:val="231F20"/>
        </w:rPr>
        <w:t>Robert</w:t>
      </w:r>
    </w:p>
    <w:p>
      <w:pPr>
        <w:pStyle w:val="BodyText"/>
        <w:ind w:left="64" w:right="153"/>
      </w:pPr>
      <w:r>
        <w:rPr>
          <w:color w:val="231F20"/>
        </w:rPr>
        <w:t>*Kimura, Tomonori</w:t>
      </w:r>
    </w:p>
    <w:p>
      <w:pPr>
        <w:pStyle w:val="BodyText"/>
        <w:spacing w:before="16"/>
        <w:ind w:left="64" w:right="2"/>
      </w:pPr>
      <w:r>
        <w:rPr>
          <w:color w:val="231F20"/>
        </w:rPr>
        <w:t>*Kleinschmidt, Klaus</w:t>
      </w:r>
    </w:p>
    <w:p>
      <w:pPr>
        <w:pStyle w:val="BodyText"/>
        <w:spacing w:before="16"/>
        <w:ind w:left="64" w:right="153"/>
      </w:pPr>
      <w:r>
        <w:rPr>
          <w:color w:val="231F20"/>
        </w:rPr>
        <w:t>*Krebs, Donald F.</w:t>
      </w:r>
    </w:p>
    <w:p>
      <w:pPr>
        <w:pStyle w:val="BodyText"/>
        <w:spacing w:line="261" w:lineRule="auto" w:before="16"/>
        <w:ind w:left="64" w:right="224"/>
      </w:pPr>
      <w:r>
        <w:rPr>
          <w:color w:val="231F20"/>
        </w:rPr>
        <w:t>*Kreiman, Jody E. Kube, Christopher Le Bas, Pierre Yves</w:t>
      </w:r>
    </w:p>
    <w:p>
      <w:pPr>
        <w:pStyle w:val="BodyText"/>
        <w:ind w:left="64" w:right="153"/>
      </w:pPr>
      <w:r>
        <w:rPr>
          <w:color w:val="231F20"/>
        </w:rPr>
        <w:t>*Levy, Moises</w:t>
      </w:r>
    </w:p>
    <w:p>
      <w:pPr>
        <w:pStyle w:val="BodyText"/>
        <w:spacing w:line="261" w:lineRule="auto" w:before="16"/>
        <w:ind w:left="64" w:right="153"/>
      </w:pPr>
      <w:r>
        <w:rPr>
          <w:color w:val="231F20"/>
        </w:rPr>
        <w:t>*Lewis, Edwin R. Lin, Wen Hwang Ludlow, Christy L. Lulich, Steven M.</w:t>
      </w:r>
    </w:p>
    <w:p>
      <w:pPr>
        <w:pStyle w:val="BodyText"/>
        <w:ind w:left="64" w:right="-18"/>
      </w:pPr>
      <w:r>
        <w:rPr>
          <w:color w:val="231F20"/>
        </w:rPr>
        <w:t>*Macaulay, Michael C.</w:t>
      </w:r>
    </w:p>
    <w:p>
      <w:pPr>
        <w:pStyle w:val="BodyText"/>
        <w:spacing w:line="261" w:lineRule="auto" w:before="16"/>
        <w:ind w:left="64" w:right="-3"/>
      </w:pPr>
      <w:r>
        <w:rPr>
          <w:color w:val="231F20"/>
        </w:rPr>
        <w:t>*Maekawa, Zyun-iti Maslak, Samuel H. Mast, T. Douglas Metropolitan Acoustics</w:t>
      </w:r>
    </w:p>
    <w:p>
      <w:pPr>
        <w:pStyle w:val="BodyText"/>
        <w:spacing w:line="261" w:lineRule="auto"/>
        <w:ind w:left="64" w:right="-16"/>
      </w:pPr>
      <w:r>
        <w:rPr>
          <w:color w:val="231F20"/>
        </w:rPr>
        <w:t>*Mikhalevsky, Peter N. Miller, Robert D. Muller Preuss, Peter Nelson, Peggy B. Okajima, Masahiko</w:t>
      </w:r>
    </w:p>
    <w:p>
      <w:pPr>
        <w:pStyle w:val="BodyText"/>
        <w:ind w:left="64" w:right="153"/>
      </w:pPr>
      <w:r>
        <w:rPr>
          <w:color w:val="231F20"/>
        </w:rPr>
        <w:t>*O’Malley, Honor</w:t>
      </w:r>
    </w:p>
    <w:p>
      <w:pPr>
        <w:pStyle w:val="BodyText"/>
        <w:spacing w:line="261" w:lineRule="auto" w:before="16"/>
        <w:ind w:left="64" w:right="135"/>
      </w:pPr>
      <w:r>
        <w:rPr>
          <w:color w:val="231F20"/>
        </w:rPr>
        <w:t>*Peterson, Ronald G. Pirn, Rein</w:t>
      </w:r>
    </w:p>
    <w:p>
      <w:pPr>
        <w:pStyle w:val="BodyText"/>
        <w:spacing w:line="261" w:lineRule="auto"/>
        <w:ind w:left="64" w:right="2"/>
      </w:pPr>
      <w:r>
        <w:rPr>
          <w:color w:val="231F20"/>
        </w:rPr>
        <w:t>Powell, Clemans A. Reinke, Robert E. Reverchon, Michel B.</w:t>
      </w:r>
    </w:p>
    <w:p>
      <w:pPr>
        <w:pStyle w:val="BodyText"/>
        <w:spacing w:line="261" w:lineRule="auto"/>
        <w:ind w:left="64" w:right="126"/>
      </w:pPr>
      <w:r>
        <w:rPr>
          <w:color w:val="231F20"/>
        </w:rPr>
        <w:t>*Reynolds, Duane A. Ridgway, Sam H.</w:t>
      </w:r>
    </w:p>
    <w:p>
      <w:pPr>
        <w:pStyle w:val="BodyText"/>
        <w:spacing w:line="261" w:lineRule="auto"/>
        <w:ind w:left="64" w:right="153"/>
      </w:pPr>
      <w:r>
        <w:rPr>
          <w:color w:val="231F20"/>
        </w:rPr>
        <w:t>*Roederer, Juan G. Rosenbaum, Ira J.</w:t>
      </w:r>
    </w:p>
    <w:p>
      <w:pPr>
        <w:pStyle w:val="BodyText"/>
        <w:spacing w:line="261" w:lineRule="auto"/>
        <w:ind w:left="64" w:right="206"/>
      </w:pPr>
      <w:r>
        <w:rPr>
          <w:color w:val="231F20"/>
        </w:rPr>
        <w:t>*Rutledge, Janet C. Scarbrough, Paul H.</w:t>
      </w:r>
    </w:p>
    <w:p>
      <w:pPr>
        <w:pStyle w:val="BodyText"/>
        <w:ind w:left="64" w:right="153"/>
      </w:pPr>
      <w:r>
        <w:rPr>
          <w:color w:val="231F20"/>
        </w:rPr>
        <w:t>*Schmid, Charles E.</w:t>
      </w:r>
    </w:p>
    <w:p>
      <w:pPr>
        <w:pStyle w:val="BodyText"/>
        <w:spacing w:before="16"/>
        <w:ind w:left="64" w:right="2"/>
      </w:pPr>
      <w:r>
        <w:rPr>
          <w:color w:val="231F20"/>
        </w:rPr>
        <w:t>*Schwartz, Richard F.</w:t>
      </w:r>
    </w:p>
    <w:p>
      <w:pPr>
        <w:pStyle w:val="BodyText"/>
        <w:spacing w:line="261" w:lineRule="auto" w:before="16"/>
        <w:ind w:left="64" w:right="64"/>
      </w:pPr>
      <w:r>
        <w:rPr>
          <w:color w:val="231F20"/>
        </w:rPr>
        <w:t>*Shiner, Allen H. Simmons, James A. Slagel, John Sommerfeldt, Scott D.</w:t>
      </w:r>
    </w:p>
    <w:p>
      <w:pPr>
        <w:pStyle w:val="BodyText"/>
        <w:spacing w:before="3"/>
        <w:rPr>
          <w:sz w:val="15"/>
        </w:rPr>
      </w:pPr>
      <w:r>
        <w:rPr/>
        <w:br w:type="column"/>
      </w:r>
      <w:r>
        <w:rPr>
          <w:sz w:val="15"/>
        </w:rPr>
      </w:r>
    </w:p>
    <w:p>
      <w:pPr>
        <w:pStyle w:val="BodyText"/>
        <w:spacing w:line="261" w:lineRule="auto"/>
        <w:ind w:left="120" w:right="474"/>
      </w:pPr>
      <w:r>
        <w:rPr>
          <w:color w:val="231F20"/>
        </w:rPr>
        <w:t>*Spindel, Robert C. Spoor, Philip S.</w:t>
      </w:r>
    </w:p>
    <w:p>
      <w:pPr>
        <w:pStyle w:val="BodyText"/>
        <w:ind w:left="120" w:right="-19"/>
      </w:pPr>
      <w:r>
        <w:rPr>
          <w:color w:val="231F20"/>
        </w:rPr>
        <w:t>*Strong, William J.</w:t>
      </w:r>
    </w:p>
    <w:p>
      <w:pPr>
        <w:pStyle w:val="BodyText"/>
        <w:spacing w:before="16"/>
        <w:ind w:left="120" w:right="-19"/>
      </w:pPr>
      <w:r>
        <w:rPr>
          <w:color w:val="231F20"/>
        </w:rPr>
        <w:t>*Stumpf, Folden B.</w:t>
      </w:r>
    </w:p>
    <w:p>
      <w:pPr>
        <w:pStyle w:val="BodyText"/>
        <w:spacing w:line="261" w:lineRule="auto" w:before="16"/>
        <w:ind w:left="120" w:right="-19"/>
      </w:pPr>
      <w:r>
        <w:rPr>
          <w:color w:val="231F20"/>
        </w:rPr>
        <w:t>*Thurlow, Willard R. Tokita, Yasuo</w:t>
      </w:r>
    </w:p>
    <w:p>
      <w:pPr>
        <w:pStyle w:val="BodyText"/>
        <w:ind w:left="120" w:right="474"/>
      </w:pPr>
      <w:r>
        <w:rPr>
          <w:color w:val="231F20"/>
        </w:rPr>
        <w:t>*Ungar, Eric E.</w:t>
      </w:r>
    </w:p>
    <w:p>
      <w:pPr>
        <w:pStyle w:val="BodyText"/>
        <w:spacing w:line="261" w:lineRule="auto" w:before="16"/>
        <w:ind w:left="120" w:right="474"/>
      </w:pPr>
      <w:r>
        <w:rPr>
          <w:color w:val="231F20"/>
        </w:rPr>
        <w:t>*Victor, Alfred E. Vorländer, Michael White, James V.</w:t>
      </w:r>
    </w:p>
    <w:p>
      <w:pPr>
        <w:pStyle w:val="BodyText"/>
        <w:ind w:left="120" w:right="-19"/>
      </w:pPr>
      <w:r>
        <w:rPr>
          <w:color w:val="231F20"/>
        </w:rPr>
        <w:t>*Wright, Wayne M.</w:t>
      </w:r>
    </w:p>
    <w:p>
      <w:pPr>
        <w:pStyle w:val="BodyText"/>
        <w:spacing w:before="9"/>
        <w:rPr>
          <w:sz w:val="18"/>
        </w:rPr>
      </w:pPr>
    </w:p>
    <w:p>
      <w:pPr>
        <w:spacing w:before="0"/>
        <w:ind w:left="120" w:right="-19" w:firstLine="0"/>
        <w:jc w:val="left"/>
        <w:rPr>
          <w:b/>
          <w:sz w:val="16"/>
        </w:rPr>
      </w:pPr>
      <w:r>
        <w:rPr>
          <w:b/>
          <w:color w:val="231F20"/>
          <w:sz w:val="16"/>
        </w:rPr>
        <w:t>Contributors — up to</w:t>
      </w:r>
      <w:r>
        <w:rPr>
          <w:b/>
          <w:color w:val="231F20"/>
          <w:spacing w:val="-5"/>
          <w:sz w:val="16"/>
        </w:rPr>
        <w:t> </w:t>
      </w:r>
      <w:r>
        <w:rPr>
          <w:b/>
          <w:color w:val="231F20"/>
          <w:sz w:val="16"/>
        </w:rPr>
        <w:t>$99</w:t>
      </w:r>
    </w:p>
    <w:p>
      <w:pPr>
        <w:pStyle w:val="BodyText"/>
        <w:spacing w:before="16"/>
        <w:ind w:left="120" w:right="-19"/>
      </w:pPr>
      <w:r>
        <w:rPr>
          <w:color w:val="231F20"/>
        </w:rPr>
        <w:t>Abdul Wahid, Hasnizam</w:t>
      </w:r>
    </w:p>
    <w:p>
      <w:pPr>
        <w:pStyle w:val="BodyText"/>
        <w:spacing w:line="261" w:lineRule="auto" w:before="16"/>
        <w:ind w:left="120" w:right="323"/>
      </w:pPr>
      <w:r>
        <w:rPr>
          <w:color w:val="231F20"/>
        </w:rPr>
        <w:t>*Abramson, Arthur S. Adler, Laszlo</w:t>
      </w:r>
    </w:p>
    <w:p>
      <w:pPr>
        <w:pStyle w:val="BodyText"/>
        <w:spacing w:line="261" w:lineRule="auto"/>
        <w:ind w:left="120" w:right="475"/>
      </w:pPr>
      <w:r>
        <w:rPr>
          <w:color w:val="231F20"/>
        </w:rPr>
        <w:t>*Akamatsu, Katsuji Ames, Leif</w:t>
      </w:r>
    </w:p>
    <w:p>
      <w:pPr>
        <w:pStyle w:val="BodyText"/>
        <w:spacing w:line="261" w:lineRule="auto"/>
        <w:ind w:left="120" w:right="-19"/>
      </w:pPr>
      <w:r>
        <w:rPr>
          <w:color w:val="231F20"/>
        </w:rPr>
        <w:t>*Augspurger, George L. Baker, Robert</w:t>
      </w:r>
    </w:p>
    <w:p>
      <w:pPr>
        <w:pStyle w:val="BodyText"/>
        <w:spacing w:line="261" w:lineRule="auto"/>
        <w:ind w:left="120" w:right="279"/>
      </w:pPr>
      <w:r>
        <w:rPr>
          <w:color w:val="231F20"/>
        </w:rPr>
        <w:t>Barkov,  Victor Bassett, Christopher S. Beauchamp, James W. Becker, Kyle M.</w:t>
      </w:r>
    </w:p>
    <w:p>
      <w:pPr>
        <w:pStyle w:val="BodyText"/>
        <w:spacing w:line="261" w:lineRule="auto"/>
        <w:ind w:left="120" w:right="501"/>
      </w:pPr>
      <w:r>
        <w:rPr>
          <w:color w:val="231F20"/>
        </w:rPr>
        <w:t>*Bell, Thaddeus G. Bevan, Jeffrey S. Bishop, Dwight E.</w:t>
      </w:r>
    </w:p>
    <w:p>
      <w:pPr>
        <w:pStyle w:val="BodyText"/>
        <w:ind w:left="120" w:right="-19"/>
      </w:pPr>
      <w:r>
        <w:rPr>
          <w:color w:val="231F20"/>
        </w:rPr>
        <w:t>*Bissinger, George A.</w:t>
      </w:r>
    </w:p>
    <w:p>
      <w:pPr>
        <w:pStyle w:val="BodyText"/>
        <w:spacing w:line="261" w:lineRule="auto" w:before="16"/>
        <w:ind w:left="120" w:right="-19"/>
      </w:pPr>
      <w:r>
        <w:rPr>
          <w:color w:val="231F20"/>
        </w:rPr>
        <w:t>*Blackstock, David T. Blom, Philip S.</w:t>
      </w:r>
    </w:p>
    <w:p>
      <w:pPr>
        <w:pStyle w:val="BodyText"/>
        <w:ind w:left="120" w:right="474"/>
      </w:pPr>
      <w:r>
        <w:rPr>
          <w:color w:val="231F20"/>
        </w:rPr>
        <w:t>*Bond, Zinny</w:t>
      </w:r>
    </w:p>
    <w:p>
      <w:pPr>
        <w:pStyle w:val="BodyText"/>
        <w:spacing w:line="261" w:lineRule="auto" w:before="16"/>
        <w:ind w:left="120" w:right="403"/>
      </w:pPr>
      <w:r>
        <w:rPr>
          <w:color w:val="231F20"/>
        </w:rPr>
        <w:t>*Brooks, Bennett M. Calvo, David C. Cameron, Robert H.</w:t>
      </w:r>
    </w:p>
    <w:p>
      <w:pPr>
        <w:pStyle w:val="BodyText"/>
        <w:ind w:left="120" w:right="-19"/>
      </w:pPr>
      <w:r>
        <w:rPr>
          <w:color w:val="231F20"/>
        </w:rPr>
        <w:t>*Campbell, Joseph P.</w:t>
      </w:r>
    </w:p>
    <w:p>
      <w:pPr>
        <w:pStyle w:val="BodyText"/>
        <w:spacing w:line="261" w:lineRule="auto" w:before="16"/>
        <w:ind w:left="120" w:right="288"/>
      </w:pPr>
      <w:r>
        <w:rPr>
          <w:color w:val="231F20"/>
        </w:rPr>
        <w:t>*Campbell, Murray D. Carey, John H.</w:t>
      </w:r>
    </w:p>
    <w:p>
      <w:pPr>
        <w:pStyle w:val="BodyText"/>
        <w:ind w:left="120" w:right="-19"/>
      </w:pPr>
      <w:r>
        <w:rPr>
          <w:color w:val="231F20"/>
        </w:rPr>
        <w:t>*Carome, Edward F.</w:t>
      </w:r>
    </w:p>
    <w:p>
      <w:pPr>
        <w:pStyle w:val="BodyText"/>
        <w:spacing w:line="261" w:lineRule="auto" w:before="16"/>
        <w:ind w:left="120" w:right="550"/>
      </w:pPr>
      <w:r>
        <w:rPr>
          <w:color w:val="231F20"/>
        </w:rPr>
        <w:t>*Chu, Dezhang Chun Cheng, Chih</w:t>
      </w:r>
    </w:p>
    <w:p>
      <w:pPr>
        <w:pStyle w:val="BodyText"/>
        <w:ind w:left="120" w:right="-19"/>
      </w:pPr>
      <w:r>
        <w:rPr>
          <w:color w:val="231F20"/>
        </w:rPr>
        <w:t>*Church, Charles C.</w:t>
      </w:r>
    </w:p>
    <w:p>
      <w:pPr>
        <w:pStyle w:val="BodyText"/>
        <w:spacing w:line="261" w:lineRule="auto" w:before="16"/>
        <w:ind w:left="120" w:right="483"/>
      </w:pPr>
      <w:r>
        <w:rPr>
          <w:color w:val="231F20"/>
        </w:rPr>
        <w:t>*Cohen, Annabel J. Coleman, John S.</w:t>
      </w:r>
    </w:p>
    <w:p>
      <w:pPr>
        <w:pStyle w:val="BodyText"/>
        <w:spacing w:line="261" w:lineRule="auto"/>
        <w:ind w:left="120" w:right="474"/>
      </w:pPr>
      <w:r>
        <w:rPr>
          <w:color w:val="231F20"/>
        </w:rPr>
        <w:t>*Colleran, C. N. Collier, Sandra L. Colton, Ernest</w:t>
      </w:r>
    </w:p>
    <w:p>
      <w:pPr>
        <w:pStyle w:val="BodyText"/>
        <w:spacing w:line="261" w:lineRule="auto"/>
        <w:ind w:left="120" w:right="323"/>
      </w:pPr>
      <w:r>
        <w:rPr>
          <w:color w:val="231F20"/>
        </w:rPr>
        <w:t>*Cook, Rufus L. Copley, Lawrence G.</w:t>
      </w:r>
    </w:p>
    <w:p>
      <w:pPr>
        <w:pStyle w:val="BodyText"/>
        <w:spacing w:line="261" w:lineRule="auto"/>
        <w:ind w:left="120" w:right="652"/>
      </w:pPr>
      <w:r>
        <w:rPr>
          <w:color w:val="231F20"/>
        </w:rPr>
        <w:t>*Corbin, John C. Coriolano, J .</w:t>
      </w:r>
    </w:p>
    <w:p>
      <w:pPr>
        <w:pStyle w:val="BodyText"/>
        <w:ind w:left="120" w:right="-19"/>
      </w:pPr>
      <w:r>
        <w:rPr>
          <w:color w:val="231F20"/>
        </w:rPr>
        <w:t>*Cottingham, James</w:t>
      </w:r>
    </w:p>
    <w:p>
      <w:pPr>
        <w:pStyle w:val="BodyText"/>
        <w:spacing w:before="16"/>
        <w:ind w:left="120" w:right="474"/>
      </w:pPr>
      <w:r>
        <w:rPr>
          <w:color w:val="231F20"/>
        </w:rPr>
        <w:t>*Cristini, Paul</w:t>
      </w:r>
    </w:p>
    <w:p>
      <w:pPr>
        <w:pStyle w:val="BodyText"/>
        <w:spacing w:before="16"/>
        <w:ind w:left="120" w:right="474"/>
      </w:pPr>
      <w:r>
        <w:rPr>
          <w:color w:val="231F20"/>
        </w:rPr>
        <w:t>*Curtis, George D.</w:t>
      </w:r>
    </w:p>
    <w:p>
      <w:pPr>
        <w:pStyle w:val="BodyText"/>
        <w:spacing w:line="261" w:lineRule="auto" w:before="16"/>
        <w:ind w:left="120" w:right="317"/>
      </w:pPr>
      <w:r>
        <w:rPr>
          <w:color w:val="231F20"/>
        </w:rPr>
        <w:t>*Darling, Timothy W. Das, Pankaj K. Dasilva Neto, Mikey Davis, Donald B. Deane, Grant B. Delannoy, Jaime Dembowski, James S. Demorest, Marilyn E. Deng, Huiqun Doggett, Felicia M.</w:t>
      </w:r>
    </w:p>
    <w:p>
      <w:pPr>
        <w:pStyle w:val="BodyText"/>
        <w:ind w:left="120" w:right="-19"/>
      </w:pPr>
      <w:r>
        <w:rPr>
          <w:color w:val="231F20"/>
        </w:rPr>
        <w:t>*Duifhuis, Hendrikus</w:t>
      </w:r>
    </w:p>
    <w:p>
      <w:pPr>
        <w:pStyle w:val="BodyText"/>
        <w:spacing w:before="3"/>
        <w:rPr>
          <w:sz w:val="15"/>
        </w:rPr>
      </w:pPr>
      <w:r>
        <w:rPr/>
        <w:br w:type="column"/>
      </w:r>
      <w:r>
        <w:rPr>
          <w:sz w:val="15"/>
        </w:rPr>
      </w:r>
    </w:p>
    <w:p>
      <w:pPr>
        <w:pStyle w:val="BodyText"/>
        <w:ind w:left="120" w:right="823"/>
      </w:pPr>
      <w:r>
        <w:rPr>
          <w:color w:val="231F20"/>
        </w:rPr>
        <w:t>Duncan, Alexander J.</w:t>
      </w:r>
    </w:p>
    <w:p>
      <w:pPr>
        <w:pStyle w:val="BodyText"/>
        <w:spacing w:line="261" w:lineRule="auto" w:before="16"/>
        <w:ind w:left="120" w:right="1107"/>
      </w:pPr>
      <w:r>
        <w:rPr>
          <w:color w:val="231F20"/>
        </w:rPr>
        <w:t>*Dunens, Egons K. Dye, Raymond H.</w:t>
      </w:r>
    </w:p>
    <w:p>
      <w:pPr>
        <w:pStyle w:val="BodyText"/>
        <w:spacing w:line="261" w:lineRule="auto"/>
        <w:ind w:left="120" w:right="823"/>
      </w:pPr>
      <w:r>
        <w:rPr>
          <w:color w:val="231F20"/>
        </w:rPr>
        <w:t>*Ellermeier, Wolfgang Erskine, Fred T. Escudeiro, Roberto L.</w:t>
      </w:r>
    </w:p>
    <w:p>
      <w:pPr>
        <w:pStyle w:val="BodyText"/>
        <w:spacing w:line="261" w:lineRule="auto"/>
        <w:ind w:left="120" w:right="823"/>
      </w:pPr>
      <w:r>
        <w:rPr>
          <w:color w:val="231F20"/>
        </w:rPr>
        <w:t>*Fahnline, John B. Farmer, David M. Fause, Kenneth R. Feeney, M. Patrick Fenwick, Alan J.</w:t>
      </w:r>
    </w:p>
    <w:p>
      <w:pPr>
        <w:pStyle w:val="BodyText"/>
        <w:spacing w:line="261" w:lineRule="auto"/>
        <w:ind w:left="120" w:right="1101"/>
      </w:pPr>
      <w:r>
        <w:rPr>
          <w:color w:val="231F20"/>
        </w:rPr>
        <w:t>*Feth, Lawrence L. Feuillade, C. Fiebig, Andre</w:t>
      </w:r>
    </w:p>
    <w:p>
      <w:pPr>
        <w:pStyle w:val="BodyText"/>
        <w:spacing w:line="261" w:lineRule="auto"/>
        <w:ind w:left="120" w:right="1010"/>
      </w:pPr>
      <w:r>
        <w:rPr>
          <w:color w:val="231F20"/>
        </w:rPr>
        <w:t>Fitzgerald, James M. Flood, Jane D.</w:t>
      </w:r>
    </w:p>
    <w:p>
      <w:pPr>
        <w:pStyle w:val="BodyText"/>
        <w:spacing w:line="261" w:lineRule="auto"/>
        <w:ind w:left="120" w:right="900"/>
      </w:pPr>
      <w:r>
        <w:rPr>
          <w:color w:val="231F20"/>
        </w:rPr>
        <w:t>*Floyd, Edward R. Fong, Kirby </w:t>
      </w:r>
      <w:r>
        <w:rPr>
          <w:color w:val="231F20"/>
          <w:spacing w:val="-8"/>
        </w:rPr>
        <w:t>W. </w:t>
      </w:r>
      <w:r>
        <w:rPr>
          <w:color w:val="231F20"/>
        </w:rPr>
        <w:t>Forbes, Barbara J. Fourakis, Margaritis</w:t>
      </w:r>
      <w:r>
        <w:rPr>
          <w:color w:val="231F20"/>
          <w:spacing w:val="-25"/>
        </w:rPr>
        <w:t> </w:t>
      </w:r>
      <w:r>
        <w:rPr>
          <w:color w:val="231F20"/>
        </w:rPr>
        <w:t>S.</w:t>
      </w:r>
    </w:p>
    <w:p>
      <w:pPr>
        <w:pStyle w:val="BodyText"/>
        <w:ind w:left="120" w:right="823"/>
      </w:pPr>
      <w:r>
        <w:rPr>
          <w:color w:val="231F20"/>
        </w:rPr>
        <w:t>*Funatsu, Seiya</w:t>
      </w:r>
    </w:p>
    <w:p>
      <w:pPr>
        <w:pStyle w:val="BodyText"/>
        <w:spacing w:line="261" w:lineRule="auto" w:before="16"/>
        <w:ind w:left="120" w:right="876"/>
      </w:pPr>
      <w:r>
        <w:rPr>
          <w:color w:val="231F20"/>
        </w:rPr>
        <w:t>*Galaitsis, Anthony G. Gammell, Paul M. Garrelick, Joel M.</w:t>
      </w:r>
    </w:p>
    <w:p>
      <w:pPr>
        <w:pStyle w:val="BodyText"/>
        <w:ind w:left="120" w:right="823"/>
      </w:pPr>
      <w:r>
        <w:rPr>
          <w:color w:val="231F20"/>
        </w:rPr>
        <w:t>*Gaumond, Charles F.</w:t>
      </w:r>
    </w:p>
    <w:p>
      <w:pPr>
        <w:pStyle w:val="BodyText"/>
        <w:spacing w:before="16"/>
        <w:ind w:left="120" w:right="823"/>
      </w:pPr>
      <w:r>
        <w:rPr>
          <w:color w:val="231F20"/>
        </w:rPr>
        <w:t>*Gendron, Paul J.</w:t>
      </w:r>
    </w:p>
    <w:p>
      <w:pPr>
        <w:pStyle w:val="BodyText"/>
        <w:spacing w:line="261" w:lineRule="auto" w:before="16"/>
        <w:ind w:left="120" w:right="1054"/>
        <w:jc w:val="both"/>
      </w:pPr>
      <w:r>
        <w:rPr>
          <w:color w:val="231F20"/>
        </w:rPr>
        <w:t>*George, Ballard </w:t>
      </w:r>
      <w:r>
        <w:rPr>
          <w:color w:val="231F20"/>
          <w:spacing w:val="-8"/>
        </w:rPr>
        <w:t>W. </w:t>
      </w:r>
      <w:r>
        <w:rPr>
          <w:color w:val="231F20"/>
        </w:rPr>
        <w:t>Giacometti, Alberto Gibian, Gary L.</w:t>
      </w:r>
    </w:p>
    <w:p>
      <w:pPr>
        <w:pStyle w:val="BodyText"/>
        <w:spacing w:line="261" w:lineRule="auto"/>
        <w:ind w:left="120" w:right="468"/>
      </w:pPr>
      <w:r>
        <w:rPr>
          <w:color w:val="231F20"/>
        </w:rPr>
        <w:t>*Goldstein, Julius L. Gonzalez, Roberto A. Gordon, Samuel Y. Greenwood, Margaret S. Halter, Edmund J.</w:t>
      </w:r>
    </w:p>
    <w:p>
      <w:pPr>
        <w:pStyle w:val="BodyText"/>
        <w:spacing w:line="261" w:lineRule="auto"/>
        <w:ind w:left="120" w:right="823"/>
      </w:pPr>
      <w:r>
        <w:rPr>
          <w:color w:val="231F20"/>
        </w:rPr>
        <w:t>*Hasse, Raymond W. Heller, Laurie M. Herlan, Jonathan W.</w:t>
      </w:r>
    </w:p>
    <w:p>
      <w:pPr>
        <w:pStyle w:val="BodyText"/>
        <w:spacing w:line="261" w:lineRule="auto"/>
        <w:ind w:left="120" w:right="894"/>
      </w:pPr>
      <w:r>
        <w:rPr>
          <w:color w:val="231F20"/>
        </w:rPr>
        <w:t>*Hieken, Milton H. Hildebrand, John A. Hillenbrand, James M. Hobelsberger, Max</w:t>
      </w:r>
    </w:p>
    <w:p>
      <w:pPr>
        <w:pStyle w:val="BodyText"/>
        <w:spacing w:line="261" w:lineRule="auto"/>
        <w:ind w:left="120" w:right="1001"/>
      </w:pPr>
      <w:r>
        <w:rPr>
          <w:color w:val="231F20"/>
        </w:rPr>
        <w:t>*Holford, Richard L. Hollien, Harry</w:t>
      </w:r>
    </w:p>
    <w:p>
      <w:pPr>
        <w:pStyle w:val="BodyText"/>
        <w:spacing w:line="261" w:lineRule="auto"/>
        <w:ind w:left="120" w:right="1272"/>
      </w:pPr>
      <w:r>
        <w:rPr>
          <w:color w:val="231F20"/>
        </w:rPr>
        <w:t>Holt, Yolanda F. Horng Chen, Sin</w:t>
      </w:r>
    </w:p>
    <w:p>
      <w:pPr>
        <w:pStyle w:val="BodyText"/>
        <w:spacing w:line="261" w:lineRule="auto"/>
        <w:ind w:left="120" w:right="1010"/>
      </w:pPr>
      <w:r>
        <w:rPr>
          <w:color w:val="231F20"/>
        </w:rPr>
        <w:t>*Hueter, Theodor F. Hughes, Larry F. Hull, Andrew J. Hurst, Charles J. Iannace, Gino Ingenito, Frank</w:t>
      </w:r>
    </w:p>
    <w:p>
      <w:pPr>
        <w:pStyle w:val="BodyText"/>
        <w:ind w:left="120" w:right="823"/>
      </w:pPr>
      <w:r>
        <w:rPr>
          <w:color w:val="231F20"/>
        </w:rPr>
        <w:t>*Ishii, Kiyoteru</w:t>
      </w:r>
    </w:p>
    <w:p>
      <w:pPr>
        <w:pStyle w:val="BodyText"/>
        <w:spacing w:line="261" w:lineRule="auto" w:before="16"/>
        <w:ind w:left="120" w:right="1045"/>
      </w:pPr>
      <w:r>
        <w:rPr>
          <w:color w:val="231F20"/>
        </w:rPr>
        <w:t>*Ivey, Larry E. Jackson, Peter A. D. Jacobson, Melvin J. Johnson, Keith A.</w:t>
      </w:r>
    </w:p>
    <w:p>
      <w:pPr>
        <w:pStyle w:val="BodyText"/>
        <w:spacing w:line="261" w:lineRule="auto"/>
        <w:ind w:left="120" w:right="1107"/>
      </w:pPr>
      <w:r>
        <w:rPr>
          <w:color w:val="231F20"/>
        </w:rPr>
        <w:t>*Kakita, Kuniko Kargl, Steven G.</w:t>
      </w:r>
    </w:p>
    <w:p>
      <w:pPr>
        <w:pStyle w:val="BodyText"/>
        <w:ind w:left="120" w:right="823"/>
      </w:pPr>
      <w:r>
        <w:rPr>
          <w:color w:val="231F20"/>
        </w:rPr>
        <w:t>*Kato, Hiroaki</w:t>
      </w:r>
    </w:p>
    <w:p>
      <w:pPr>
        <w:pStyle w:val="BodyText"/>
        <w:spacing w:line="261" w:lineRule="auto" w:before="16"/>
        <w:ind w:left="120" w:right="1131"/>
      </w:pPr>
      <w:r>
        <w:rPr>
          <w:color w:val="231F20"/>
        </w:rPr>
        <w:t>*Kawahara,</w:t>
      </w:r>
      <w:r>
        <w:rPr>
          <w:color w:val="231F20"/>
          <w:spacing w:val="-5"/>
        </w:rPr>
        <w:t> </w:t>
      </w:r>
      <w:r>
        <w:rPr>
          <w:color w:val="231F20"/>
        </w:rPr>
        <w:t>Hideki</w:t>
      </w:r>
      <w:r>
        <w:rPr>
          <w:color w:val="231F20"/>
          <w:w w:val="100"/>
        </w:rPr>
        <w:t> </w:t>
      </w:r>
      <w:r>
        <w:rPr>
          <w:color w:val="231F20"/>
        </w:rPr>
        <w:t>Keast, David N. Keil, Carsten Keith, Stephen Kentaro,</w:t>
      </w:r>
      <w:r>
        <w:rPr>
          <w:color w:val="231F20"/>
          <w:spacing w:val="-4"/>
        </w:rPr>
        <w:t> </w:t>
      </w:r>
      <w:r>
        <w:rPr>
          <w:color w:val="231F20"/>
        </w:rPr>
        <w:t>Ishizuka</w:t>
      </w:r>
    </w:p>
    <w:p>
      <w:pPr>
        <w:spacing w:after="0" w:line="261" w:lineRule="auto"/>
        <w:sectPr>
          <w:type w:val="continuous"/>
          <w:pgSz w:w="12240" w:h="16200"/>
          <w:pgMar w:top="0" w:bottom="280" w:left="920" w:right="920"/>
          <w:cols w:num="4" w:equalWidth="0">
            <w:col w:w="2650" w:space="40"/>
            <w:col w:w="1588" w:space="996"/>
            <w:col w:w="1886" w:space="748"/>
            <w:col w:w="2492"/>
          </w:cols>
        </w:sectPr>
      </w:pPr>
    </w:p>
    <w:p>
      <w:pPr>
        <w:pStyle w:val="BodyText"/>
        <w:spacing w:line="261" w:lineRule="auto" w:before="55"/>
        <w:ind w:left="100" w:right="-14"/>
      </w:pPr>
      <w:r>
        <w:rPr>
          <w:color w:val="231F20"/>
        </w:rPr>
        <w:t>*Kewley-Port, Diane Kikuchi, Toshiaki Kinzey, Bertram Y. Klepper, David L. Klinck, Holger</w:t>
      </w:r>
    </w:p>
    <w:p>
      <w:pPr>
        <w:pStyle w:val="BodyText"/>
        <w:spacing w:line="261" w:lineRule="auto"/>
        <w:ind w:left="100" w:right="-14"/>
      </w:pPr>
      <w:r>
        <w:rPr>
          <w:color w:val="231F20"/>
        </w:rPr>
        <w:t>*Koenig, Laura L. Korman, Murray S. Kozlov, Alexander I.</w:t>
      </w:r>
    </w:p>
    <w:p>
      <w:pPr>
        <w:pStyle w:val="BodyText"/>
        <w:ind w:left="100" w:right="-14"/>
      </w:pPr>
      <w:r>
        <w:rPr>
          <w:color w:val="231F20"/>
        </w:rPr>
        <w:t>*Krahe, Detlef</w:t>
      </w:r>
    </w:p>
    <w:p>
      <w:pPr>
        <w:pStyle w:val="BodyText"/>
        <w:spacing w:line="261" w:lineRule="auto" w:before="16"/>
        <w:ind w:left="100" w:right="-14"/>
      </w:pPr>
      <w:r>
        <w:rPr>
          <w:color w:val="231F20"/>
        </w:rPr>
        <w:t>*Krause, Nicholas D. Kromm, Christopher P.</w:t>
      </w:r>
    </w:p>
    <w:p>
      <w:pPr>
        <w:pStyle w:val="BodyText"/>
        <w:ind w:left="100" w:right="-14"/>
      </w:pPr>
      <w:r>
        <w:rPr>
          <w:color w:val="231F20"/>
        </w:rPr>
        <w:t>*Kubota, Hidemi</w:t>
      </w:r>
    </w:p>
    <w:p>
      <w:pPr>
        <w:pStyle w:val="BodyText"/>
        <w:spacing w:line="261" w:lineRule="auto" w:before="16"/>
        <w:ind w:left="100" w:right="-14"/>
      </w:pPr>
      <w:r>
        <w:rPr>
          <w:color w:val="231F20"/>
        </w:rPr>
        <w:t>*Kumamoto, Yoshiro Kushner, William M.</w:t>
      </w:r>
    </w:p>
    <w:p>
      <w:pPr>
        <w:pStyle w:val="BodyText"/>
        <w:spacing w:line="261" w:lineRule="auto"/>
        <w:ind w:left="100" w:right="200"/>
      </w:pPr>
      <w:r>
        <w:rPr>
          <w:color w:val="231F20"/>
        </w:rPr>
        <w:t>*Langley, Robin S. Lee, Keunhwa</w:t>
      </w:r>
    </w:p>
    <w:p>
      <w:pPr>
        <w:pStyle w:val="BodyText"/>
        <w:spacing w:line="261" w:lineRule="auto"/>
        <w:ind w:left="100" w:right="200"/>
      </w:pPr>
      <w:r>
        <w:rPr>
          <w:color w:val="231F20"/>
        </w:rPr>
        <w:t>*Lerner, Armand Levitt, Andrea G.</w:t>
      </w:r>
    </w:p>
    <w:p>
      <w:pPr>
        <w:pStyle w:val="BodyText"/>
        <w:ind w:left="100" w:right="-14"/>
      </w:pPr>
      <w:r>
        <w:rPr>
          <w:color w:val="231F20"/>
        </w:rPr>
        <w:t>*Lilly, Jerry G</w:t>
      </w:r>
    </w:p>
    <w:p>
      <w:pPr>
        <w:pStyle w:val="BodyText"/>
        <w:spacing w:before="16"/>
        <w:ind w:left="100" w:right="-14"/>
      </w:pPr>
      <w:r>
        <w:rPr>
          <w:color w:val="231F20"/>
        </w:rPr>
        <w:t>*Lofqvist, Anders</w:t>
      </w:r>
    </w:p>
    <w:p>
      <w:pPr>
        <w:pStyle w:val="BodyText"/>
        <w:spacing w:line="261" w:lineRule="auto" w:before="16"/>
        <w:ind w:left="100" w:right="-14"/>
      </w:pPr>
      <w:r>
        <w:rPr>
          <w:color w:val="231F20"/>
        </w:rPr>
        <w:t>*Lowe, Albert W. Luethke, Lynn E.</w:t>
      </w:r>
    </w:p>
    <w:p>
      <w:pPr>
        <w:pStyle w:val="BodyText"/>
        <w:spacing w:line="261" w:lineRule="auto"/>
        <w:ind w:left="100" w:right="200"/>
      </w:pPr>
      <w:r>
        <w:rPr>
          <w:color w:val="231F20"/>
        </w:rPr>
        <w:t>*Lutolf, John J. Lynch, James F.</w:t>
      </w:r>
    </w:p>
    <w:p>
      <w:pPr>
        <w:pStyle w:val="BodyText"/>
        <w:ind w:left="100" w:right="-7"/>
      </w:pPr>
      <w:r>
        <w:rPr>
          <w:color w:val="231F20"/>
        </w:rPr>
        <w:t>*MacGillivray, John</w:t>
      </w:r>
      <w:r>
        <w:rPr>
          <w:color w:val="231F20"/>
          <w:spacing w:val="-15"/>
        </w:rPr>
        <w:t> </w:t>
      </w:r>
      <w:r>
        <w:rPr>
          <w:color w:val="231F20"/>
        </w:rPr>
        <w:t>R.</w:t>
      </w:r>
    </w:p>
    <w:p>
      <w:pPr>
        <w:pStyle w:val="BodyText"/>
        <w:spacing w:line="261" w:lineRule="auto" w:before="16"/>
        <w:ind w:left="100" w:right="-9"/>
      </w:pPr>
      <w:r>
        <w:rPr>
          <w:color w:val="231F20"/>
        </w:rPr>
        <w:t>*Mackenzie </w:t>
      </w:r>
      <w:r>
        <w:rPr>
          <w:color w:val="231F20"/>
          <w:spacing w:val="-4"/>
        </w:rPr>
        <w:t>Hoy, </w:t>
      </w:r>
      <w:r>
        <w:rPr>
          <w:color w:val="231F20"/>
          <w:spacing w:val="-3"/>
        </w:rPr>
        <w:t>Terry </w:t>
      </w:r>
      <w:r>
        <w:rPr>
          <w:color w:val="231F20"/>
        </w:rPr>
        <w:t>Maddieson, Ian Marshall, James L. Marston, Timothy M. Max, Michael D.</w:t>
      </w:r>
    </w:p>
    <w:p>
      <w:pPr>
        <w:pStyle w:val="BodyText"/>
        <w:ind w:left="100" w:right="-14"/>
      </w:pPr>
      <w:r>
        <w:rPr>
          <w:color w:val="231F20"/>
        </w:rPr>
        <w:t>*McEachern, James F.</w:t>
      </w:r>
    </w:p>
    <w:p>
      <w:pPr>
        <w:pStyle w:val="BodyText"/>
        <w:spacing w:line="261" w:lineRule="auto" w:before="16"/>
        <w:ind w:left="100" w:right="200"/>
      </w:pPr>
      <w:r>
        <w:rPr>
          <w:color w:val="231F20"/>
        </w:rPr>
        <w:t>*Mehl, James B. Mercado, Karla Merritt, Malcolm L. Miller, Lee A.</w:t>
      </w:r>
    </w:p>
    <w:p>
      <w:pPr>
        <w:pStyle w:val="BodyText"/>
        <w:spacing w:line="261" w:lineRule="auto"/>
        <w:ind w:left="100" w:right="-14"/>
      </w:pPr>
      <w:r>
        <w:rPr>
          <w:color w:val="231F20"/>
        </w:rPr>
        <w:t>*Miller, Norman D. Mironov, Mikhail A.</w:t>
      </w:r>
    </w:p>
    <w:p>
      <w:pPr>
        <w:pStyle w:val="BodyText"/>
        <w:spacing w:before="55"/>
        <w:ind w:left="100" w:right="318"/>
      </w:pPr>
      <w:r>
        <w:rPr/>
        <w:br w:type="column"/>
      </w:r>
      <w:r>
        <w:rPr>
          <w:color w:val="231F20"/>
        </w:rPr>
        <w:t>*Mobley, Joel</w:t>
      </w:r>
    </w:p>
    <w:p>
      <w:pPr>
        <w:pStyle w:val="BodyText"/>
        <w:spacing w:before="16"/>
        <w:ind w:left="100" w:right="318"/>
      </w:pPr>
      <w:r>
        <w:rPr>
          <w:color w:val="231F20"/>
        </w:rPr>
        <w:t>*Moffett, Mark B.</w:t>
      </w:r>
    </w:p>
    <w:p>
      <w:pPr>
        <w:pStyle w:val="BodyText"/>
        <w:spacing w:line="261" w:lineRule="auto" w:before="16"/>
        <w:ind w:left="100" w:right="335"/>
        <w:jc w:val="both"/>
      </w:pPr>
      <w:r>
        <w:rPr>
          <w:color w:val="231F20"/>
        </w:rPr>
        <w:t>*Moore, James A. Morris, Richard J. </w:t>
      </w:r>
      <w:r>
        <w:rPr>
          <w:color w:val="231F20"/>
          <w:spacing w:val="-3"/>
        </w:rPr>
        <w:t>Murphy, </w:t>
      </w:r>
      <w:r>
        <w:rPr>
          <w:color w:val="231F20"/>
        </w:rPr>
        <w:t>Joseph E. </w:t>
      </w:r>
      <w:r>
        <w:rPr>
          <w:color w:val="231F20"/>
          <w:spacing w:val="-3"/>
        </w:rPr>
        <w:t>Murphy, </w:t>
      </w:r>
      <w:r>
        <w:rPr>
          <w:color w:val="231F20"/>
        </w:rPr>
        <w:t>William J.</w:t>
      </w:r>
    </w:p>
    <w:p>
      <w:pPr>
        <w:pStyle w:val="BodyText"/>
        <w:spacing w:line="261" w:lineRule="auto"/>
        <w:ind w:left="100" w:right="318"/>
      </w:pPr>
      <w:r>
        <w:rPr>
          <w:color w:val="231F20"/>
        </w:rPr>
        <w:t>*Namba, Seiichiro Natale, Giovan G. Neal, Edgar H. Neale, William T. Neff, Donna L. Neuman, Arlene C.</w:t>
      </w:r>
    </w:p>
    <w:p>
      <w:pPr>
        <w:pStyle w:val="BodyText"/>
        <w:spacing w:line="261" w:lineRule="auto"/>
        <w:ind w:left="100" w:right="220"/>
      </w:pPr>
      <w:r>
        <w:rPr>
          <w:color w:val="231F20"/>
        </w:rPr>
        <w:t>*Noble, John M. Noda, Yoshikatsu Norris, Thomas R. Novarini, Jorge C. Noxon, Arthur M. Nystuen, Jeffrey A.</w:t>
      </w:r>
    </w:p>
    <w:p>
      <w:pPr>
        <w:pStyle w:val="BodyText"/>
        <w:spacing w:line="261" w:lineRule="auto"/>
        <w:ind w:left="100" w:right="389"/>
      </w:pPr>
      <w:r>
        <w:rPr>
          <w:color w:val="231F20"/>
        </w:rPr>
        <w:t>*Okubo, Hiroyuki Olson, R. C. Paolino, Adam Patterson, Roy D.</w:t>
      </w:r>
    </w:p>
    <w:p>
      <w:pPr>
        <w:pStyle w:val="BodyText"/>
        <w:ind w:left="100" w:right="220"/>
      </w:pPr>
      <w:r>
        <w:rPr>
          <w:color w:val="231F20"/>
        </w:rPr>
        <w:t>*Patton, Richard S.</w:t>
      </w:r>
    </w:p>
    <w:p>
      <w:pPr>
        <w:pStyle w:val="BodyText"/>
        <w:spacing w:line="261" w:lineRule="auto" w:before="16"/>
        <w:ind w:left="100" w:right="220"/>
      </w:pPr>
      <w:r>
        <w:rPr>
          <w:color w:val="231F20"/>
        </w:rPr>
        <w:t>*Paulauskis, John A. Penardi, Paul A.</w:t>
      </w:r>
    </w:p>
    <w:p>
      <w:pPr>
        <w:pStyle w:val="BodyText"/>
        <w:ind w:left="100" w:right="318"/>
      </w:pPr>
      <w:r>
        <w:rPr>
          <w:color w:val="231F20"/>
        </w:rPr>
        <w:t>*Perry, Howard B.</w:t>
      </w:r>
    </w:p>
    <w:p>
      <w:pPr>
        <w:pStyle w:val="BodyText"/>
        <w:spacing w:line="261" w:lineRule="auto" w:before="16"/>
        <w:ind w:left="100" w:right="-20"/>
      </w:pPr>
      <w:r>
        <w:rPr>
          <w:color w:val="231F20"/>
        </w:rPr>
        <w:t>*Pestorius, Frederick M.</w:t>
      </w:r>
      <w:r>
        <w:rPr>
          <w:color w:val="231F20"/>
          <w:w w:val="99"/>
        </w:rPr>
        <w:t> </w:t>
      </w:r>
      <w:r>
        <w:rPr>
          <w:color w:val="231F20"/>
        </w:rPr>
        <w:t>Peterson, Ronald G. Peterson, William M. Pettersen, Inge</w:t>
      </w:r>
    </w:p>
    <w:p>
      <w:pPr>
        <w:pStyle w:val="BodyText"/>
        <w:ind w:left="100" w:right="-20"/>
      </w:pPr>
      <w:r>
        <w:rPr>
          <w:color w:val="231F20"/>
        </w:rPr>
        <w:t>*Pettersen, Michael S.</w:t>
      </w:r>
    </w:p>
    <w:p>
      <w:pPr>
        <w:pStyle w:val="BodyText"/>
        <w:spacing w:line="261" w:lineRule="auto" w:before="16"/>
        <w:ind w:left="100" w:right="-20"/>
      </w:pPr>
      <w:r>
        <w:rPr>
          <w:color w:val="231F20"/>
        </w:rPr>
        <w:t>*Piacsek, Andrew A. Porter, Tyrone M.</w:t>
      </w:r>
    </w:p>
    <w:p>
      <w:pPr>
        <w:pStyle w:val="BodyText"/>
        <w:spacing w:line="261" w:lineRule="auto"/>
        <w:ind w:left="100" w:right="-2"/>
      </w:pPr>
      <w:r>
        <w:rPr>
          <w:color w:val="231F20"/>
        </w:rPr>
        <w:t>*Powell, Robert E. Rabinowitz, William M. Rami, Manish K. Rayess, Nassif E.</w:t>
      </w:r>
    </w:p>
    <w:p>
      <w:pPr>
        <w:pStyle w:val="BodyText"/>
        <w:spacing w:line="261" w:lineRule="auto" w:before="55"/>
        <w:ind w:left="100" w:right="780"/>
      </w:pPr>
      <w:r>
        <w:rPr/>
        <w:br w:type="column"/>
      </w:r>
      <w:r>
        <w:rPr>
          <w:color w:val="231F20"/>
        </w:rPr>
        <w:t>Raymond, Jason L. Reed, Robert W. Reilly, Sean M.</w:t>
      </w:r>
    </w:p>
    <w:p>
      <w:pPr>
        <w:pStyle w:val="BodyText"/>
        <w:ind w:left="100" w:right="389"/>
      </w:pPr>
      <w:r>
        <w:rPr>
          <w:color w:val="231F20"/>
        </w:rPr>
        <w:t>*Richarz, Werner G.</w:t>
      </w:r>
    </w:p>
    <w:p>
      <w:pPr>
        <w:pStyle w:val="BodyText"/>
        <w:spacing w:line="261" w:lineRule="auto" w:before="16"/>
        <w:ind w:left="100" w:right="700"/>
      </w:pPr>
      <w:r>
        <w:rPr>
          <w:color w:val="231F20"/>
        </w:rPr>
        <w:t>*Rochat, Judith L. Romano, Rosario A. Romero Faus, Jose Rosati, Robert A.</w:t>
      </w:r>
    </w:p>
    <w:p>
      <w:pPr>
        <w:pStyle w:val="BodyText"/>
        <w:ind w:left="100" w:right="389"/>
      </w:pPr>
      <w:r>
        <w:rPr>
          <w:color w:val="231F20"/>
        </w:rPr>
        <w:t>*Rosenberg, Aaron E.</w:t>
      </w:r>
    </w:p>
    <w:p>
      <w:pPr>
        <w:pStyle w:val="BodyText"/>
        <w:spacing w:before="16"/>
        <w:ind w:left="100" w:right="389"/>
      </w:pPr>
      <w:r>
        <w:rPr>
          <w:color w:val="231F20"/>
        </w:rPr>
        <w:t>*Rosowski, John J.</w:t>
      </w:r>
    </w:p>
    <w:p>
      <w:pPr>
        <w:pStyle w:val="BodyText"/>
        <w:spacing w:line="261" w:lineRule="auto" w:before="16"/>
        <w:ind w:left="100" w:right="665"/>
      </w:pPr>
      <w:r>
        <w:rPr>
          <w:color w:val="231F20"/>
        </w:rPr>
        <w:t>*Rueckert, Daniel C. Russo, Arlyne E.</w:t>
      </w:r>
    </w:p>
    <w:p>
      <w:pPr>
        <w:pStyle w:val="BodyText"/>
        <w:ind w:left="100" w:right="780"/>
      </w:pPr>
      <w:r>
        <w:rPr>
          <w:color w:val="231F20"/>
        </w:rPr>
        <w:t>*Saito, Shigemi</w:t>
      </w:r>
    </w:p>
    <w:p>
      <w:pPr>
        <w:pStyle w:val="BodyText"/>
        <w:spacing w:before="16"/>
        <w:ind w:left="100" w:right="780"/>
      </w:pPr>
      <w:r>
        <w:rPr>
          <w:color w:val="231F20"/>
        </w:rPr>
        <w:t>*Sato, Takuso</w:t>
      </w:r>
    </w:p>
    <w:p>
      <w:pPr>
        <w:pStyle w:val="BodyText"/>
        <w:spacing w:line="261" w:lineRule="auto" w:before="16"/>
        <w:ind w:left="100" w:right="389"/>
      </w:pPr>
      <w:r>
        <w:rPr>
          <w:color w:val="231F20"/>
        </w:rPr>
        <w:t>*Scaife, Ronan P. Scanlon, Michael V. Schaefer, John B. Schenone, Corrado Schlauch, Robert S. Schmitt, Andrew A. Schuette, Dawn R.</w:t>
      </w:r>
    </w:p>
    <w:p>
      <w:pPr>
        <w:pStyle w:val="BodyText"/>
        <w:spacing w:line="261" w:lineRule="auto"/>
        <w:ind w:left="100" w:right="211"/>
      </w:pPr>
      <w:r>
        <w:rPr>
          <w:color w:val="231F20"/>
        </w:rPr>
        <w:t>*Schulte-Fortkamp, Brigitte Selamet, Ahmet</w:t>
      </w:r>
    </w:p>
    <w:p>
      <w:pPr>
        <w:pStyle w:val="BodyText"/>
        <w:ind w:left="100" w:right="389"/>
      </w:pPr>
      <w:r>
        <w:rPr>
          <w:color w:val="231F20"/>
        </w:rPr>
        <w:t>*Sessler, Gerhard M.</w:t>
      </w:r>
    </w:p>
    <w:p>
      <w:pPr>
        <w:pStyle w:val="BodyText"/>
        <w:spacing w:line="261" w:lineRule="auto" w:before="16"/>
        <w:ind w:left="100" w:right="16"/>
      </w:pPr>
      <w:r>
        <w:rPr>
          <w:color w:val="231F20"/>
        </w:rPr>
        <w:t>Shattuck-Hufnagel, Stefanie R. Shimizu, Yasushi</w:t>
      </w:r>
    </w:p>
    <w:p>
      <w:pPr>
        <w:pStyle w:val="BodyText"/>
        <w:ind w:left="100" w:right="-20"/>
      </w:pPr>
      <w:r>
        <w:rPr>
          <w:color w:val="231F20"/>
        </w:rPr>
        <w:t>Shinn-Cunningham, Barbara G.</w:t>
      </w:r>
    </w:p>
    <w:p>
      <w:pPr>
        <w:pStyle w:val="BodyText"/>
        <w:spacing w:line="261" w:lineRule="auto" w:before="16"/>
        <w:ind w:left="100" w:right="389"/>
      </w:pPr>
      <w:r>
        <w:rPr>
          <w:color w:val="231F20"/>
        </w:rPr>
        <w:t>*Silbiger, Herman R. Simson, John</w:t>
      </w:r>
    </w:p>
    <w:p>
      <w:pPr>
        <w:pStyle w:val="BodyText"/>
        <w:spacing w:line="261" w:lineRule="auto"/>
        <w:ind w:left="100" w:right="700"/>
      </w:pPr>
      <w:r>
        <w:rPr>
          <w:color w:val="231F20"/>
        </w:rPr>
        <w:t>*Slaughter, Julie C. Smith, Kevin B. Solet, Jo M.</w:t>
      </w:r>
    </w:p>
    <w:p>
      <w:pPr>
        <w:pStyle w:val="BodyText"/>
        <w:ind w:left="100" w:right="780"/>
      </w:pPr>
      <w:r>
        <w:rPr>
          <w:color w:val="231F20"/>
        </w:rPr>
        <w:t>Souza, Luiz A. L.</w:t>
      </w:r>
    </w:p>
    <w:p>
      <w:pPr>
        <w:pStyle w:val="BodyText"/>
        <w:spacing w:line="261" w:lineRule="auto" w:before="16"/>
        <w:ind w:left="100" w:right="389"/>
      </w:pPr>
      <w:r>
        <w:rPr>
          <w:color w:val="231F20"/>
        </w:rPr>
        <w:t>*Stepinski, Tadeusz Stern, Richard M.</w:t>
      </w:r>
    </w:p>
    <w:p>
      <w:pPr>
        <w:pStyle w:val="BodyText"/>
        <w:spacing w:line="261" w:lineRule="auto"/>
        <w:ind w:left="100" w:right="664"/>
      </w:pPr>
      <w:r>
        <w:rPr>
          <w:color w:val="231F20"/>
        </w:rPr>
        <w:t>*Stinson, Michael R. Stocker, Michael</w:t>
      </w:r>
    </w:p>
    <w:p>
      <w:pPr>
        <w:pStyle w:val="BodyText"/>
        <w:spacing w:line="261" w:lineRule="auto" w:before="55"/>
        <w:ind w:left="100" w:right="1054"/>
      </w:pPr>
      <w:r>
        <w:rPr/>
        <w:br w:type="column"/>
      </w:r>
      <w:r>
        <w:rPr>
          <w:color w:val="231F20"/>
        </w:rPr>
        <w:t>*Stockton, James E. Stone, Michael A. Strelioff, David Sullivan, Edmund J. Sullivan, Joseph W. Taft, Benjamin N. Taylor, M. M.</w:t>
      </w:r>
    </w:p>
    <w:p>
      <w:pPr>
        <w:pStyle w:val="BodyText"/>
        <w:spacing w:line="261" w:lineRule="auto"/>
        <w:ind w:left="100" w:right="885"/>
      </w:pPr>
      <w:r>
        <w:rPr>
          <w:color w:val="231F20"/>
        </w:rPr>
        <w:t>*Temkin, Samuel Thomenius, Kai E. Thompson, Stephen C.</w:t>
      </w:r>
    </w:p>
    <w:p>
      <w:pPr>
        <w:pStyle w:val="BodyText"/>
        <w:spacing w:line="261" w:lineRule="auto"/>
        <w:ind w:left="100" w:right="885"/>
      </w:pPr>
      <w:r>
        <w:rPr>
          <w:color w:val="231F20"/>
        </w:rPr>
        <w:t>*Thunder, Thomas D. Tichy, Jiri</w:t>
      </w:r>
    </w:p>
    <w:p>
      <w:pPr>
        <w:pStyle w:val="BodyText"/>
        <w:ind w:left="100" w:right="1054"/>
      </w:pPr>
      <w:r>
        <w:rPr>
          <w:color w:val="231F20"/>
        </w:rPr>
        <w:t>Toole, Floyd E.</w:t>
      </w:r>
    </w:p>
    <w:p>
      <w:pPr>
        <w:pStyle w:val="BodyText"/>
        <w:spacing w:line="261" w:lineRule="auto" w:before="16"/>
        <w:ind w:left="100" w:right="712"/>
      </w:pPr>
      <w:r>
        <w:rPr>
          <w:color w:val="231F20"/>
        </w:rPr>
        <w:t>*Turner, Joseph A. Uberall, Herbert Urazghildiiev, Ildar R. van Dommelen, Wim A.</w:t>
      </w:r>
    </w:p>
    <w:p>
      <w:pPr>
        <w:pStyle w:val="BodyText"/>
        <w:spacing w:line="261" w:lineRule="auto"/>
        <w:ind w:left="100" w:right="712"/>
      </w:pPr>
      <w:r>
        <w:rPr>
          <w:color w:val="231F20"/>
        </w:rPr>
        <w:t>*Van Dyke, Michael B. Veale, Edward</w:t>
      </w:r>
    </w:p>
    <w:p>
      <w:pPr>
        <w:pStyle w:val="BodyText"/>
        <w:spacing w:line="261" w:lineRule="auto"/>
        <w:ind w:left="100" w:right="885"/>
      </w:pPr>
      <w:r>
        <w:rPr>
          <w:color w:val="231F20"/>
        </w:rPr>
        <w:t>*Viemeister, Neal F. Vipperman, Jeffrey S.</w:t>
      </w:r>
    </w:p>
    <w:p>
      <w:pPr>
        <w:pStyle w:val="BodyText"/>
        <w:ind w:left="100" w:right="1054"/>
      </w:pPr>
      <w:r>
        <w:rPr>
          <w:color w:val="231F20"/>
        </w:rPr>
        <w:t>*Visintini, Lucio</w:t>
      </w:r>
    </w:p>
    <w:p>
      <w:pPr>
        <w:pStyle w:val="BodyText"/>
        <w:spacing w:before="16"/>
        <w:ind w:left="100" w:right="1054"/>
      </w:pPr>
      <w:r>
        <w:rPr>
          <w:color w:val="231F20"/>
        </w:rPr>
        <w:t>*Wagner, Paul A.</w:t>
      </w:r>
    </w:p>
    <w:p>
      <w:pPr>
        <w:pStyle w:val="BodyText"/>
        <w:spacing w:line="261" w:lineRule="auto" w:before="16"/>
        <w:ind w:left="100" w:right="885"/>
      </w:pPr>
      <w:r>
        <w:rPr>
          <w:color w:val="231F20"/>
        </w:rPr>
        <w:t>*Walkling, Robert A. Wang, Rong G. Washburn, Donald J.</w:t>
      </w:r>
    </w:p>
    <w:p>
      <w:pPr>
        <w:pStyle w:val="BodyText"/>
        <w:spacing w:line="261" w:lineRule="auto"/>
        <w:ind w:left="100" w:right="1200"/>
        <w:jc w:val="both"/>
      </w:pPr>
      <w:r>
        <w:rPr>
          <w:color w:val="231F20"/>
          <w:spacing w:val="-3"/>
        </w:rPr>
        <w:t>*Webster, </w:t>
      </w:r>
      <w:r>
        <w:rPr>
          <w:color w:val="231F20"/>
        </w:rPr>
        <w:t>John C. Wendelboe,</w:t>
      </w:r>
      <w:r>
        <w:rPr>
          <w:color w:val="231F20"/>
          <w:spacing w:val="-12"/>
        </w:rPr>
        <w:t> </w:t>
      </w:r>
      <w:r>
        <w:rPr>
          <w:color w:val="231F20"/>
        </w:rPr>
        <w:t>Gorm White, Ronald </w:t>
      </w:r>
      <w:r>
        <w:rPr>
          <w:color w:val="231F20"/>
          <w:spacing w:val="-9"/>
        </w:rPr>
        <w:t>P.</w:t>
      </w:r>
    </w:p>
    <w:p>
      <w:pPr>
        <w:pStyle w:val="BodyText"/>
        <w:ind w:left="100" w:right="1054"/>
      </w:pPr>
      <w:r>
        <w:rPr>
          <w:color w:val="231F20"/>
        </w:rPr>
        <w:t>*Wilber, Laura A.</w:t>
      </w:r>
    </w:p>
    <w:p>
      <w:pPr>
        <w:pStyle w:val="BodyText"/>
        <w:spacing w:line="261" w:lineRule="auto" w:before="16"/>
        <w:ind w:left="100" w:right="885"/>
      </w:pPr>
      <w:r>
        <w:rPr>
          <w:color w:val="231F20"/>
        </w:rPr>
        <w:t>*Wilby, John F. Williams, Hollis E. F. Winokur, Robert S.</w:t>
      </w:r>
    </w:p>
    <w:p>
      <w:pPr>
        <w:pStyle w:val="BodyText"/>
        <w:spacing w:line="261" w:lineRule="auto"/>
        <w:ind w:left="100" w:right="885"/>
      </w:pPr>
      <w:r>
        <w:rPr>
          <w:color w:val="231F20"/>
        </w:rPr>
        <w:t>*Worley, Robert D. Wright, Matthew C.</w:t>
      </w:r>
    </w:p>
    <w:p>
      <w:pPr>
        <w:pStyle w:val="BodyText"/>
        <w:spacing w:line="261" w:lineRule="auto"/>
        <w:ind w:left="100" w:right="1054"/>
      </w:pPr>
      <w:r>
        <w:rPr>
          <w:color w:val="231F20"/>
        </w:rPr>
        <w:t>*Yamamoto, Teruji</w:t>
      </w:r>
      <w:r>
        <w:rPr>
          <w:color w:val="231F20"/>
          <w:w w:val="100"/>
        </w:rPr>
        <w:t> </w:t>
      </w:r>
      <w:r>
        <w:rPr>
          <w:color w:val="231F20"/>
        </w:rPr>
        <w:t>Yelland, John V.</w:t>
      </w:r>
    </w:p>
    <w:p>
      <w:pPr>
        <w:spacing w:after="0" w:line="261" w:lineRule="auto"/>
        <w:sectPr>
          <w:headerReference w:type="default" r:id="rId412"/>
          <w:footerReference w:type="default" r:id="rId413"/>
          <w:pgSz w:w="12240" w:h="16200"/>
          <w:pgMar w:header="0" w:footer="647" w:top="760" w:bottom="840" w:left="920" w:right="920"/>
          <w:pgNumType w:start="29"/>
          <w:cols w:num="4" w:equalWidth="0">
            <w:col w:w="1609" w:space="1025"/>
            <w:col w:w="1683" w:space="957"/>
            <w:col w:w="2136" w:space="518"/>
            <w:col w:w="2472"/>
          </w:cols>
        </w:sectPr>
      </w:pPr>
    </w:p>
    <w:p>
      <w:pPr>
        <w:pStyle w:val="BodyText"/>
        <w:ind w:left="117"/>
        <w:rPr>
          <w:sz w:val="20"/>
        </w:rPr>
      </w:pPr>
      <w:r>
        <w:rPr>
          <w:sz w:val="20"/>
        </w:rPr>
        <w:drawing>
          <wp:inline distT="0" distB="0" distL="0" distR="0">
            <wp:extent cx="6320210" cy="1886711"/>
            <wp:effectExtent l="0" t="0" r="0" b="0"/>
            <wp:docPr id="47" name="image305.png" descr=""/>
            <wp:cNvGraphicFramePr>
              <a:graphicFrameLocks noChangeAspect="1"/>
            </wp:cNvGraphicFramePr>
            <a:graphic>
              <a:graphicData uri="http://schemas.openxmlformats.org/drawingml/2006/picture">
                <pic:pic>
                  <pic:nvPicPr>
                    <pic:cNvPr id="48" name="image305.png"/>
                    <pic:cNvPicPr/>
                  </pic:nvPicPr>
                  <pic:blipFill>
                    <a:blip r:embed="rId416" cstate="print"/>
                    <a:stretch>
                      <a:fillRect/>
                    </a:stretch>
                  </pic:blipFill>
                  <pic:spPr>
                    <a:xfrm>
                      <a:off x="0" y="0"/>
                      <a:ext cx="6320210" cy="1886711"/>
                    </a:xfrm>
                    <a:prstGeom prst="rect">
                      <a:avLst/>
                    </a:prstGeom>
                  </pic:spPr>
                </pic:pic>
              </a:graphicData>
            </a:graphic>
          </wp:inline>
        </w:drawing>
      </w:r>
      <w:r>
        <w:rPr>
          <w:sz w:val="20"/>
        </w:rPr>
      </w:r>
    </w:p>
    <w:p>
      <w:pPr>
        <w:pStyle w:val="BodyText"/>
        <w:spacing w:before="4"/>
        <w:rPr>
          <w:sz w:val="8"/>
        </w:rPr>
      </w:pPr>
    </w:p>
    <w:p>
      <w:pPr>
        <w:spacing w:line="260" w:lineRule="exact" w:before="77"/>
        <w:ind w:left="183" w:right="570" w:firstLine="0"/>
        <w:jc w:val="both"/>
        <w:rPr>
          <w:sz w:val="23"/>
        </w:rPr>
      </w:pPr>
      <w:bookmarkStart w:name="21_ad-scipap.pdf" w:id="26"/>
      <w:bookmarkEnd w:id="26"/>
      <w:r>
        <w:rPr/>
      </w:r>
      <w:r>
        <w:rPr>
          <w:color w:val="231F20"/>
          <w:sz w:val="23"/>
        </w:rPr>
        <w:t>The Scientiﬁc Papers of Lord Rayleigh are now available on CD ROM from the Acoustical Society of America. The CD contains over 440 papers covering topics on sound, mathematics, general mechanics, hydrodynamics, optics, and properties of gasses. Files are in pdf format and readable with Adobe Acrobat</w:t>
      </w:r>
      <w:r>
        <w:rPr>
          <w:color w:val="231F20"/>
          <w:position w:val="8"/>
          <w:sz w:val="13"/>
        </w:rPr>
        <w:t>® </w:t>
      </w:r>
      <w:r>
        <w:rPr>
          <w:color w:val="231F20"/>
          <w:sz w:val="23"/>
        </w:rPr>
        <w:t>reader.</w:t>
      </w:r>
    </w:p>
    <w:p>
      <w:pPr>
        <w:pStyle w:val="BodyText"/>
        <w:rPr>
          <w:sz w:val="25"/>
        </w:rPr>
      </w:pPr>
    </w:p>
    <w:p>
      <w:pPr>
        <w:spacing w:line="260" w:lineRule="exact" w:before="0"/>
        <w:ind w:left="184" w:right="573" w:firstLine="0"/>
        <w:jc w:val="both"/>
        <w:rPr>
          <w:sz w:val="23"/>
        </w:rPr>
      </w:pPr>
      <w:r>
        <w:rPr>
          <w:color w:val="231F20"/>
          <w:sz w:val="23"/>
        </w:rPr>
        <w:t>Lord Rayleigh was indisputably the single most signiﬁcant contributor to the world’s literature in acoustics. In addition to his epochal two volume treatise, </w:t>
      </w:r>
      <w:r>
        <w:rPr>
          <w:i/>
          <w:color w:val="231F20"/>
          <w:sz w:val="23"/>
        </w:rPr>
        <w:t>The Theory of Sound</w:t>
      </w:r>
      <w:r>
        <w:rPr>
          <w:color w:val="231F20"/>
          <w:sz w:val="23"/>
        </w:rPr>
        <w:t>, he wrote some 440 articles on acoustics and related subjects during the ﬁRy years of his distinguished research career. He is generally regarded as one of the best and clearest writers of scientiﬁc articles of his generation, and his papers continue to be read and extensively cited by modem researchers in acoustics.</w:t>
      </w:r>
    </w:p>
    <w:p>
      <w:pPr>
        <w:pStyle w:val="BodyText"/>
        <w:spacing w:before="5"/>
        <w:rPr>
          <w:sz w:val="24"/>
        </w:rPr>
      </w:pPr>
    </w:p>
    <w:p>
      <w:pPr>
        <w:spacing w:before="0"/>
        <w:ind w:left="184" w:right="0" w:firstLine="0"/>
        <w:jc w:val="both"/>
        <w:rPr>
          <w:sz w:val="23"/>
        </w:rPr>
      </w:pPr>
      <w:r>
        <w:rPr/>
        <w:pict>
          <v:shape style="position:absolute;margin-left:192.26416pt;margin-top:1.506884pt;width:209.9pt;height:15.4pt;mso-position-horizontal-relative:page;mso-position-vertical-relative:paragraph;z-index:-469336" type="#_x0000_t202" filled="false" stroked="false">
            <v:textbox inset="0,0,0,0">
              <w:txbxContent>
                <w:p>
                  <w:pPr>
                    <w:spacing w:line="234" w:lineRule="exact" w:before="0"/>
                    <w:ind w:left="0" w:right="0" w:firstLine="0"/>
                    <w:jc w:val="left"/>
                    <w:rPr>
                      <w:sz w:val="23"/>
                    </w:rPr>
                  </w:pPr>
                  <w:r>
                    <w:rPr>
                      <w:color w:val="231F20"/>
                      <w:sz w:val="23"/>
                    </w:rPr>
                    <w:t>Price: $40 ASA members; $70 nonmembers</w:t>
                  </w:r>
                </w:p>
              </w:txbxContent>
            </v:textbox>
            <w10:wrap type="none"/>
          </v:shape>
        </w:pict>
      </w:r>
      <w:r>
        <w:rPr/>
        <w:pict>
          <v:group style="position:absolute;margin-left:192.774994pt;margin-top:1.865164pt;width:209.4pt;height:15.05pt;mso-position-horizontal-relative:page;mso-position-vertical-relative:paragraph;z-index:2824" coordorigin="3855,37" coordsize="4188,301">
            <v:rect style="position:absolute;left:3855;top:41;width:4187;height:296" filled="true" fillcolor="#ffffff" stroked="false">
              <v:fill type="solid"/>
            </v:rect>
            <v:shape style="position:absolute;left:3855;top:37;width:4188;height:301" type="#_x0000_t202" filled="false" stroked="false">
              <v:textbox inset="0,0,0,0">
                <w:txbxContent>
                  <w:p>
                    <w:pPr>
                      <w:spacing w:line="224" w:lineRule="exact" w:before="0"/>
                      <w:ind w:left="0" w:right="0" w:firstLine="0"/>
                      <w:jc w:val="left"/>
                      <w:rPr>
                        <w:sz w:val="22"/>
                      </w:rPr>
                    </w:pPr>
                    <w:r>
                      <w:rPr>
                        <w:color w:val="231F20"/>
                        <w:sz w:val="22"/>
                      </w:rPr>
                      <w:t>Price: $40.00</w:t>
                    </w:r>
                  </w:p>
                </w:txbxContent>
              </v:textbox>
              <w10:wrap type="none"/>
            </v:shape>
            <w10:wrap type="none"/>
          </v:group>
        </w:pict>
      </w:r>
      <w:r>
        <w:rPr>
          <w:color w:val="231F20"/>
          <w:sz w:val="23"/>
        </w:rPr>
        <w:t>ISBN 0-9744067-4-0</w:t>
      </w:r>
    </w:p>
    <w:p>
      <w:pPr>
        <w:pStyle w:val="BodyText"/>
        <w:spacing w:before="2"/>
        <w:rPr>
          <w:sz w:val="13"/>
        </w:rPr>
      </w:pPr>
      <w:r>
        <w:rPr/>
        <w:pict>
          <v:line style="position:absolute;mso-position-horizontal-relative:page;mso-position-vertical-relative:paragraph;z-index:2728;mso-wrap-distance-left:0;mso-wrap-distance-right:0" from="71.199997pt,10.024441pt" to="543.199997pt,10.024441pt" stroked="true" strokeweight="1pt" strokecolor="#231f20">
            <v:stroke dashstyle="longDash"/>
            <w10:wrap type="topAndBottom"/>
          </v:line>
        </w:pict>
      </w:r>
      <w:r>
        <w:rPr/>
        <w:drawing>
          <wp:anchor distT="0" distB="0" distL="0" distR="0" allowOverlap="1" layoutInCell="1" locked="0" behindDoc="0" simplePos="0" relativeHeight="2752">
            <wp:simplePos x="0" y="0"/>
            <wp:positionH relativeFrom="page">
              <wp:posOffset>862114</wp:posOffset>
            </wp:positionH>
            <wp:positionV relativeFrom="paragraph">
              <wp:posOffset>216477</wp:posOffset>
            </wp:positionV>
            <wp:extent cx="6333682" cy="4459224"/>
            <wp:effectExtent l="0" t="0" r="0" b="0"/>
            <wp:wrapTopAndBottom/>
            <wp:docPr id="49" name="image306.png" descr=""/>
            <wp:cNvGraphicFramePr>
              <a:graphicFrameLocks noChangeAspect="1"/>
            </wp:cNvGraphicFramePr>
            <a:graphic>
              <a:graphicData uri="http://schemas.openxmlformats.org/drawingml/2006/picture">
                <pic:pic>
                  <pic:nvPicPr>
                    <pic:cNvPr id="50" name="image306.png"/>
                    <pic:cNvPicPr/>
                  </pic:nvPicPr>
                  <pic:blipFill>
                    <a:blip r:embed="rId417" cstate="print"/>
                    <a:stretch>
                      <a:fillRect/>
                    </a:stretch>
                  </pic:blipFill>
                  <pic:spPr>
                    <a:xfrm>
                      <a:off x="0" y="0"/>
                      <a:ext cx="6333682" cy="4459224"/>
                    </a:xfrm>
                    <a:prstGeom prst="rect">
                      <a:avLst/>
                    </a:prstGeom>
                  </pic:spPr>
                </pic:pic>
              </a:graphicData>
            </a:graphic>
          </wp:anchor>
        </w:drawing>
      </w:r>
    </w:p>
    <w:p>
      <w:pPr>
        <w:pStyle w:val="BodyText"/>
        <w:spacing w:before="4"/>
        <w:rPr>
          <w:sz w:val="5"/>
        </w:rPr>
      </w:pPr>
    </w:p>
    <w:p>
      <w:pPr>
        <w:pStyle w:val="BodyText"/>
        <w:spacing w:before="9"/>
        <w:rPr>
          <w:sz w:val="20"/>
        </w:rPr>
      </w:pPr>
    </w:p>
    <w:p>
      <w:pPr>
        <w:pStyle w:val="Heading9"/>
        <w:spacing w:line="240" w:lineRule="auto"/>
        <w:ind w:left="156" w:right="574"/>
        <w:jc w:val="both"/>
        <w:rPr>
          <w:rFonts w:ascii="Times New Roman"/>
        </w:rPr>
      </w:pPr>
      <w:r>
        <w:rPr>
          <w:rFonts w:ascii="Times New Roman"/>
          <w:color w:val="231F20"/>
        </w:rPr>
        <w:t>Due to security risks and Payment Card Industry (PCI) data security standards e-mail is NOT an acceptable way to transmit credit card information. Please use our secure web page to process your credit card payment (http:// </w:t>
      </w:r>
      <w:hyperlink r:id="rId353">
        <w:r>
          <w:rPr>
            <w:rFonts w:ascii="Times New Roman"/>
            <w:color w:val="231F20"/>
          </w:rPr>
          <w:t>www.abdi-ecommerce10.com/asa)</w:t>
        </w:r>
      </w:hyperlink>
      <w:r>
        <w:rPr>
          <w:rFonts w:ascii="Times New Roman"/>
          <w:color w:val="231F20"/>
        </w:rPr>
        <w:t> or securely fax this form to (412-741-0609).</w:t>
      </w:r>
    </w:p>
    <w:p>
      <w:pPr>
        <w:spacing w:after="0" w:line="240" w:lineRule="auto"/>
        <w:jc w:val="both"/>
        <w:rPr>
          <w:rFonts w:ascii="Times New Roman"/>
        </w:rPr>
        <w:sectPr>
          <w:headerReference w:type="default" r:id="rId414"/>
          <w:footerReference w:type="default" r:id="rId415"/>
          <w:pgSz w:w="12240" w:h="16200"/>
          <w:pgMar w:header="0" w:footer="0" w:top="680" w:bottom="280" w:left="1240" w:right="800"/>
        </w:sectPr>
      </w:pPr>
    </w:p>
    <w:p>
      <w:pPr>
        <w:tabs>
          <w:tab w:pos="6858" w:val="left" w:leader="none"/>
        </w:tabs>
        <w:spacing w:before="50"/>
        <w:ind w:left="0" w:right="938" w:firstLine="0"/>
        <w:jc w:val="center"/>
        <w:rPr>
          <w:sz w:val="22"/>
        </w:rPr>
      </w:pPr>
      <w:r>
        <w:rPr/>
        <w:pict>
          <v:rect style="position:absolute;margin-left:571.63501pt;margin-top:20.026346pt;width:40.365pt;height:72pt;mso-position-horizontal-relative:page;mso-position-vertical-relative:paragraph;z-index:2848" filled="true" fillcolor="#231f20" stroked="false">
            <v:fill type="solid"/>
            <w10:wrap type="none"/>
          </v:rect>
        </w:pict>
      </w:r>
      <w:bookmarkStart w:name="22_Monday.pdf" w:id="27"/>
      <w:bookmarkEnd w:id="27"/>
      <w:r>
        <w:rPr/>
      </w:r>
      <w:r>
        <w:rPr>
          <w:color w:val="231F20"/>
          <w:sz w:val="22"/>
        </w:rPr>
        <w:t>MONDAY MORNING, 23</w:t>
      </w:r>
      <w:r>
        <w:rPr>
          <w:color w:val="231F20"/>
          <w:spacing w:val="-6"/>
          <w:sz w:val="22"/>
        </w:rPr>
        <w:t> </w:t>
      </w:r>
      <w:r>
        <w:rPr>
          <w:color w:val="231F20"/>
          <w:sz w:val="22"/>
        </w:rPr>
        <w:t>MAY</w:t>
      </w:r>
      <w:r>
        <w:rPr>
          <w:color w:val="231F20"/>
          <w:spacing w:val="-3"/>
          <w:sz w:val="22"/>
        </w:rPr>
        <w:t> </w:t>
      </w:r>
      <w:r>
        <w:rPr>
          <w:color w:val="231F20"/>
          <w:sz w:val="22"/>
        </w:rPr>
        <w:t>2016</w:t>
        <w:tab/>
        <w:t>SALON I, 9:00 A.M. TO 11:55</w:t>
      </w:r>
      <w:r>
        <w:rPr>
          <w:color w:val="231F20"/>
          <w:spacing w:val="-8"/>
          <w:sz w:val="22"/>
        </w:rPr>
        <w:t> </w:t>
      </w:r>
      <w:r>
        <w:rPr>
          <w:color w:val="231F20"/>
          <w:sz w:val="22"/>
        </w:rPr>
        <w:t>A.M.</w:t>
      </w:r>
    </w:p>
    <w:p>
      <w:pPr>
        <w:pStyle w:val="BodyText"/>
        <w:spacing w:before="1"/>
        <w:rPr>
          <w:sz w:val="18"/>
        </w:rPr>
      </w:pPr>
    </w:p>
    <w:p>
      <w:pPr>
        <w:spacing w:before="0"/>
        <w:ind w:left="0" w:right="937" w:firstLine="0"/>
        <w:jc w:val="center"/>
        <w:rPr>
          <w:rFonts w:ascii="PMingLiU"/>
          <w:sz w:val="22"/>
        </w:rPr>
      </w:pPr>
      <w:r>
        <w:rPr/>
        <w:pict>
          <v:shape style="position:absolute;margin-left:581.36554pt;margin-top:-1.099582pt;width:12.6pt;height:63.15pt;mso-position-horizontal-relative:page;mso-position-vertical-relative:paragraph;z-index:2872"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0"/>
                      <w:sz w:val="21"/>
                    </w:rPr>
                    <w:t>1a</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4"/>
                      <w:sz w:val="21"/>
                    </w:rPr>
                    <w:t>AM</w:t>
                  </w:r>
                </w:p>
              </w:txbxContent>
            </v:textbox>
            <w10:wrap type="none"/>
          </v:shape>
        </w:pict>
      </w:r>
      <w:r>
        <w:rPr>
          <w:rFonts w:ascii="PMingLiU"/>
          <w:color w:val="231F20"/>
          <w:w w:val="110"/>
          <w:sz w:val="22"/>
        </w:rPr>
        <w:t>Session 1aAA</w:t>
      </w:r>
    </w:p>
    <w:p>
      <w:pPr>
        <w:pStyle w:val="BodyText"/>
        <w:rPr>
          <w:rFonts w:ascii="PMingLiU"/>
          <w:sz w:val="22"/>
        </w:rPr>
      </w:pPr>
    </w:p>
    <w:p>
      <w:pPr>
        <w:spacing w:before="144"/>
        <w:ind w:left="0" w:right="939" w:firstLine="0"/>
        <w:jc w:val="center"/>
        <w:rPr>
          <w:rFonts w:ascii="PMingLiU"/>
          <w:sz w:val="22"/>
        </w:rPr>
      </w:pPr>
      <w:r>
        <w:rPr>
          <w:rFonts w:ascii="PMingLiU"/>
          <w:color w:val="231F20"/>
          <w:w w:val="115"/>
          <w:sz w:val="22"/>
        </w:rPr>
        <w:t>Architectural Acoustics, Noise, and ASA Committee on Standards: Classroom Acoustics</w:t>
      </w:r>
    </w:p>
    <w:p>
      <w:pPr>
        <w:pStyle w:val="BodyText"/>
        <w:spacing w:before="8"/>
        <w:rPr>
          <w:rFonts w:ascii="PMingLiU"/>
          <w:sz w:val="20"/>
        </w:rPr>
      </w:pPr>
    </w:p>
    <w:p>
      <w:pPr>
        <w:spacing w:before="1"/>
        <w:ind w:left="0" w:right="938" w:firstLine="0"/>
        <w:jc w:val="center"/>
        <w:rPr>
          <w:sz w:val="20"/>
        </w:rPr>
      </w:pPr>
      <w:r>
        <w:rPr>
          <w:color w:val="231F20"/>
          <w:sz w:val="20"/>
        </w:rPr>
        <w:t>Shiu-Keung Tang, Cochair</w:t>
      </w:r>
    </w:p>
    <w:p>
      <w:pPr>
        <w:spacing w:before="12"/>
        <w:ind w:left="0" w:right="938" w:firstLine="0"/>
        <w:jc w:val="center"/>
        <w:rPr>
          <w:i/>
          <w:sz w:val="20"/>
        </w:rPr>
      </w:pPr>
      <w:r>
        <w:rPr>
          <w:i/>
          <w:color w:val="231F20"/>
          <w:sz w:val="20"/>
        </w:rPr>
        <w:t>Department of Building Services Engineering, The Hong Kong Polytechnic University, Hong Kong, Hong Kong</w:t>
      </w:r>
    </w:p>
    <w:p>
      <w:pPr>
        <w:pStyle w:val="BodyText"/>
        <w:spacing w:before="8"/>
        <w:rPr>
          <w:i/>
          <w:sz w:val="21"/>
        </w:rPr>
      </w:pPr>
    </w:p>
    <w:p>
      <w:pPr>
        <w:spacing w:before="0"/>
        <w:ind w:left="0" w:right="938" w:firstLine="0"/>
        <w:jc w:val="center"/>
        <w:rPr>
          <w:sz w:val="20"/>
        </w:rPr>
      </w:pPr>
      <w:r>
        <w:rPr>
          <w:color w:val="231F20"/>
          <w:sz w:val="20"/>
        </w:rPr>
        <w:t>Siu Kit Lau, Cochair</w:t>
      </w:r>
    </w:p>
    <w:p>
      <w:pPr>
        <w:spacing w:before="11"/>
        <w:ind w:left="0" w:right="937" w:firstLine="0"/>
        <w:jc w:val="center"/>
        <w:rPr>
          <w:i/>
          <w:sz w:val="20"/>
        </w:rPr>
      </w:pPr>
      <w:r>
        <w:rPr>
          <w:i/>
          <w:color w:val="231F20"/>
          <w:sz w:val="20"/>
        </w:rPr>
        <w:t>Dept. of Architecture, National Univ. of Singapore, Block SDE3, #01-06, 4 Architecture Drive, Singapore 117566, Singapore</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Introduction—9:00</w:t>
      </w:r>
    </w:p>
    <w:p>
      <w:pPr>
        <w:pStyle w:val="BodyText"/>
        <w:rPr>
          <w:rFonts w:ascii="PMingLiU"/>
        </w:rPr>
      </w:pPr>
    </w:p>
    <w:p>
      <w:pPr>
        <w:pStyle w:val="BodyText"/>
        <w:rPr>
          <w:rFonts w:ascii="PMingLiU"/>
        </w:rPr>
      </w:pPr>
    </w:p>
    <w:p>
      <w:pPr>
        <w:pStyle w:val="BodyText"/>
        <w:rPr>
          <w:rFonts w:ascii="PMingLiU"/>
          <w:sz w:val="17"/>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9:05</w:t>
      </w:r>
    </w:p>
    <w:p>
      <w:pPr>
        <w:pStyle w:val="BodyText"/>
        <w:spacing w:line="259" w:lineRule="auto" w:before="110"/>
        <w:ind w:left="810" w:right="1747"/>
        <w:jc w:val="both"/>
      </w:pPr>
      <w:r>
        <w:rPr>
          <w:rFonts w:ascii="PMingLiU"/>
          <w:color w:val="231F20"/>
          <w:w w:val="105"/>
        </w:rPr>
        <w:t>1aAA1. Comparison of occupied and unoccupied noise levels in K-12 classrooms. </w:t>
      </w:r>
      <w:r>
        <w:rPr>
          <w:color w:val="231F20"/>
          <w:w w:val="105"/>
        </w:rPr>
        <w:t>Laura C. Brill and Lily M. Wang (Durham School </w:t>
      </w:r>
      <w:r>
        <w:rPr>
          <w:color w:val="231F20"/>
        </w:rPr>
        <w:t>of Architectural Eng. and Construction, Univ. of Nebraska-Lincoln, 1110 S. 67th St, Omaha, NE 68182-0816, lbrill@huskers.unl.edu)</w:t>
      </w:r>
    </w:p>
    <w:p>
      <w:pPr>
        <w:pStyle w:val="BodyText"/>
        <w:spacing w:line="261" w:lineRule="auto" w:before="101"/>
        <w:ind w:left="810" w:right="1745" w:firstLine="239"/>
        <w:jc w:val="both"/>
      </w:pPr>
      <w:r>
        <w:rPr>
          <w:color w:val="231F20"/>
        </w:rPr>
        <w:t>Current</w:t>
      </w:r>
      <w:r>
        <w:rPr>
          <w:color w:val="231F20"/>
          <w:spacing w:val="-7"/>
        </w:rPr>
        <w:t> </w:t>
      </w:r>
      <w:r>
        <w:rPr>
          <w:color w:val="231F20"/>
        </w:rPr>
        <w:t>research</w:t>
      </w:r>
      <w:r>
        <w:rPr>
          <w:color w:val="231F20"/>
          <w:spacing w:val="-7"/>
        </w:rPr>
        <w:t> </w:t>
      </w:r>
      <w:r>
        <w:rPr>
          <w:color w:val="231F20"/>
        </w:rPr>
        <w:t>at</w:t>
      </w:r>
      <w:r>
        <w:rPr>
          <w:color w:val="231F20"/>
          <w:spacing w:val="-7"/>
        </w:rPr>
        <w:t> </w:t>
      </w:r>
      <w:r>
        <w:rPr>
          <w:color w:val="231F20"/>
        </w:rPr>
        <w:t>the</w:t>
      </w:r>
      <w:r>
        <w:rPr>
          <w:color w:val="231F20"/>
          <w:spacing w:val="-5"/>
        </w:rPr>
        <w:t> </w:t>
      </w:r>
      <w:r>
        <w:rPr>
          <w:color w:val="231F20"/>
        </w:rPr>
        <w:t>University</w:t>
      </w:r>
      <w:r>
        <w:rPr>
          <w:color w:val="231F20"/>
          <w:spacing w:val="-6"/>
        </w:rPr>
        <w:t> </w:t>
      </w:r>
      <w:r>
        <w:rPr>
          <w:color w:val="231F20"/>
        </w:rPr>
        <w:t>of</w:t>
      </w:r>
      <w:r>
        <w:rPr>
          <w:color w:val="231F20"/>
          <w:spacing w:val="-7"/>
        </w:rPr>
        <w:t> </w:t>
      </w:r>
      <w:r>
        <w:rPr>
          <w:color w:val="231F20"/>
        </w:rPr>
        <w:t>Nebraska—Lincoln</w:t>
      </w:r>
      <w:r>
        <w:rPr>
          <w:color w:val="231F20"/>
          <w:spacing w:val="-8"/>
        </w:rPr>
        <w:t> </w:t>
      </w:r>
      <w:r>
        <w:rPr>
          <w:color w:val="231F20"/>
        </w:rPr>
        <w:t>aims</w:t>
      </w:r>
      <w:r>
        <w:rPr>
          <w:color w:val="231F20"/>
          <w:spacing w:val="-7"/>
        </w:rPr>
        <w:t> </w:t>
      </w:r>
      <w:r>
        <w:rPr>
          <w:color w:val="231F20"/>
        </w:rPr>
        <w:t>to</w:t>
      </w:r>
      <w:r>
        <w:rPr>
          <w:color w:val="231F20"/>
          <w:spacing w:val="-8"/>
        </w:rPr>
        <w:t> </w:t>
      </w:r>
      <w:r>
        <w:rPr>
          <w:color w:val="231F20"/>
        </w:rPr>
        <w:t>establish</w:t>
      </w:r>
      <w:r>
        <w:rPr>
          <w:color w:val="231F20"/>
          <w:spacing w:val="-6"/>
        </w:rPr>
        <w:t> </w:t>
      </w:r>
      <w:r>
        <w:rPr>
          <w:color w:val="231F20"/>
        </w:rPr>
        <w:t>how</w:t>
      </w:r>
      <w:r>
        <w:rPr>
          <w:color w:val="231F20"/>
          <w:spacing w:val="-6"/>
        </w:rPr>
        <w:t> </w:t>
      </w:r>
      <w:r>
        <w:rPr>
          <w:color w:val="231F20"/>
        </w:rPr>
        <w:t>indoor</w:t>
      </w:r>
      <w:r>
        <w:rPr>
          <w:color w:val="231F20"/>
          <w:spacing w:val="-7"/>
        </w:rPr>
        <w:t> </w:t>
      </w:r>
      <w:r>
        <w:rPr>
          <w:color w:val="231F20"/>
        </w:rPr>
        <w:t>environmental</w:t>
      </w:r>
      <w:r>
        <w:rPr>
          <w:color w:val="231F20"/>
          <w:spacing w:val="-5"/>
        </w:rPr>
        <w:t> </w:t>
      </w:r>
      <w:r>
        <w:rPr>
          <w:color w:val="231F20"/>
        </w:rPr>
        <w:t>conditions</w:t>
      </w:r>
      <w:r>
        <w:rPr>
          <w:color w:val="231F20"/>
          <w:spacing w:val="-7"/>
        </w:rPr>
        <w:t> </w:t>
      </w:r>
      <w:r>
        <w:rPr>
          <w:color w:val="231F20"/>
        </w:rPr>
        <w:t>in</w:t>
      </w:r>
      <w:r>
        <w:rPr>
          <w:color w:val="231F20"/>
          <w:spacing w:val="-7"/>
        </w:rPr>
        <w:t> </w:t>
      </w:r>
      <w:r>
        <w:rPr>
          <w:color w:val="231F20"/>
        </w:rPr>
        <w:t>K-12</w:t>
      </w:r>
      <w:r>
        <w:rPr>
          <w:color w:val="231F20"/>
          <w:spacing w:val="-6"/>
        </w:rPr>
        <w:t> </w:t>
      </w:r>
      <w:r>
        <w:rPr>
          <w:color w:val="231F20"/>
        </w:rPr>
        <w:t>school</w:t>
      </w:r>
      <w:r>
        <w:rPr>
          <w:color w:val="231F20"/>
          <w:spacing w:val="-7"/>
        </w:rPr>
        <w:t> </w:t>
      </w:r>
      <w:r>
        <w:rPr>
          <w:color w:val="231F20"/>
        </w:rPr>
        <w:t>build- ings impact student scholastic achievement. A large-scale </w:t>
      </w:r>
      <w:r>
        <w:rPr>
          <w:i/>
          <w:color w:val="231F20"/>
        </w:rPr>
        <w:t>in-situ </w:t>
      </w:r>
      <w:r>
        <w:rPr>
          <w:color w:val="231F20"/>
        </w:rPr>
        <w:t>survey is being undertaken to gather data on (1) indoor environmental conditions</w:t>
      </w:r>
      <w:r>
        <w:rPr>
          <w:color w:val="231F20"/>
          <w:spacing w:val="-6"/>
        </w:rPr>
        <w:t> </w:t>
      </w:r>
      <w:r>
        <w:rPr>
          <w:color w:val="231F20"/>
        </w:rPr>
        <w:t>under</w:t>
      </w:r>
      <w:r>
        <w:rPr>
          <w:color w:val="231F20"/>
          <w:spacing w:val="-6"/>
        </w:rPr>
        <w:t> </w:t>
      </w:r>
      <w:r>
        <w:rPr>
          <w:color w:val="231F20"/>
        </w:rPr>
        <w:t>different</w:t>
      </w:r>
      <w:r>
        <w:rPr>
          <w:color w:val="231F20"/>
          <w:spacing w:val="-7"/>
        </w:rPr>
        <w:t> </w:t>
      </w:r>
      <w:r>
        <w:rPr>
          <w:color w:val="231F20"/>
        </w:rPr>
        <w:t>seasons</w:t>
      </w:r>
      <w:r>
        <w:rPr>
          <w:color w:val="231F20"/>
          <w:spacing w:val="-7"/>
        </w:rPr>
        <w:t> </w:t>
      </w:r>
      <w:r>
        <w:rPr>
          <w:color w:val="231F20"/>
        </w:rPr>
        <w:t>or</w:t>
      </w:r>
      <w:r>
        <w:rPr>
          <w:color w:val="231F20"/>
          <w:spacing w:val="-7"/>
        </w:rPr>
        <w:t> </w:t>
      </w:r>
      <w:r>
        <w:rPr>
          <w:color w:val="231F20"/>
        </w:rPr>
        <w:t>outdoor</w:t>
      </w:r>
      <w:r>
        <w:rPr>
          <w:color w:val="231F20"/>
          <w:spacing w:val="-6"/>
        </w:rPr>
        <w:t> </w:t>
      </w:r>
      <w:r>
        <w:rPr>
          <w:color w:val="231F20"/>
        </w:rPr>
        <w:t>conditions</w:t>
      </w:r>
      <w:r>
        <w:rPr>
          <w:color w:val="231F20"/>
          <w:spacing w:val="-7"/>
        </w:rPr>
        <w:t> </w:t>
      </w:r>
      <w:r>
        <w:rPr>
          <w:color w:val="231F20"/>
        </w:rPr>
        <w:t>(fall,</w:t>
      </w:r>
      <w:r>
        <w:rPr>
          <w:color w:val="231F20"/>
          <w:spacing w:val="-7"/>
        </w:rPr>
        <w:t> </w:t>
      </w:r>
      <w:r>
        <w:rPr>
          <w:color w:val="231F20"/>
        </w:rPr>
        <w:t>winter,</w:t>
      </w:r>
      <w:r>
        <w:rPr>
          <w:color w:val="231F20"/>
          <w:spacing w:val="-7"/>
        </w:rPr>
        <w:t> </w:t>
      </w:r>
      <w:r>
        <w:rPr>
          <w:color w:val="231F20"/>
        </w:rPr>
        <w:t>and</w:t>
      </w:r>
      <w:r>
        <w:rPr>
          <w:color w:val="231F20"/>
          <w:spacing w:val="-6"/>
        </w:rPr>
        <w:t> </w:t>
      </w:r>
      <w:r>
        <w:rPr>
          <w:color w:val="231F20"/>
        </w:rPr>
        <w:t>spring),</w:t>
      </w:r>
      <w:r>
        <w:rPr>
          <w:color w:val="231F20"/>
          <w:spacing w:val="-7"/>
        </w:rPr>
        <w:t> </w:t>
      </w:r>
      <w:r>
        <w:rPr>
          <w:color w:val="231F20"/>
        </w:rPr>
        <w:t>and</w:t>
      </w:r>
      <w:r>
        <w:rPr>
          <w:color w:val="231F20"/>
          <w:spacing w:val="-7"/>
        </w:rPr>
        <w:t> </w:t>
      </w:r>
      <w:r>
        <w:rPr>
          <w:color w:val="231F20"/>
        </w:rPr>
        <w:t>(2)</w:t>
      </w:r>
      <w:r>
        <w:rPr>
          <w:color w:val="231F20"/>
          <w:spacing w:val="-6"/>
        </w:rPr>
        <w:t> </w:t>
      </w:r>
      <w:r>
        <w:rPr>
          <w:color w:val="231F20"/>
        </w:rPr>
        <w:t>student’s</w:t>
      </w:r>
      <w:r>
        <w:rPr>
          <w:color w:val="231F20"/>
          <w:spacing w:val="-7"/>
        </w:rPr>
        <w:t> </w:t>
      </w:r>
      <w:r>
        <w:rPr>
          <w:color w:val="231F20"/>
        </w:rPr>
        <w:t>standardized</w:t>
      </w:r>
      <w:r>
        <w:rPr>
          <w:color w:val="231F20"/>
          <w:spacing w:val="-7"/>
        </w:rPr>
        <w:t> </w:t>
      </w:r>
      <w:r>
        <w:rPr>
          <w:color w:val="231F20"/>
        </w:rPr>
        <w:t>test</w:t>
      </w:r>
      <w:r>
        <w:rPr>
          <w:color w:val="231F20"/>
          <w:spacing w:val="-7"/>
        </w:rPr>
        <w:t> </w:t>
      </w:r>
      <w:r>
        <w:rPr>
          <w:color w:val="231F20"/>
        </w:rPr>
        <w:t>outcomes</w:t>
      </w:r>
      <w:r>
        <w:rPr>
          <w:color w:val="231F20"/>
          <w:spacing w:val="-7"/>
        </w:rPr>
        <w:t> </w:t>
      </w:r>
      <w:r>
        <w:rPr>
          <w:color w:val="231F20"/>
        </w:rPr>
        <w:t>and</w:t>
      </w:r>
      <w:r>
        <w:rPr>
          <w:color w:val="231F20"/>
          <w:spacing w:val="-7"/>
        </w:rPr>
        <w:t> </w:t>
      </w:r>
      <w:r>
        <w:rPr>
          <w:color w:val="231F20"/>
        </w:rPr>
        <w:t>demo- graphics,</w:t>
      </w:r>
      <w:r>
        <w:rPr>
          <w:color w:val="231F20"/>
          <w:spacing w:val="-13"/>
        </w:rPr>
        <w:t> </w:t>
      </w:r>
      <w:r>
        <w:rPr>
          <w:color w:val="231F20"/>
        </w:rPr>
        <w:t>as</w:t>
      </w:r>
      <w:r>
        <w:rPr>
          <w:color w:val="231F20"/>
          <w:spacing w:val="-13"/>
        </w:rPr>
        <w:t> </w:t>
      </w:r>
      <w:r>
        <w:rPr>
          <w:color w:val="231F20"/>
        </w:rPr>
        <w:t>classroom</w:t>
      </w:r>
      <w:r>
        <w:rPr>
          <w:color w:val="231F20"/>
          <w:spacing w:val="-13"/>
        </w:rPr>
        <w:t> </w:t>
      </w:r>
      <w:r>
        <w:rPr>
          <w:color w:val="231F20"/>
        </w:rPr>
        <w:t>aggregates</w:t>
      </w:r>
      <w:r>
        <w:rPr>
          <w:color w:val="231F20"/>
          <w:spacing w:val="-11"/>
        </w:rPr>
        <w:t> </w:t>
      </w:r>
      <w:r>
        <w:rPr>
          <w:color w:val="231F20"/>
        </w:rPr>
        <w:t>with</w:t>
      </w:r>
      <w:r>
        <w:rPr>
          <w:color w:val="231F20"/>
          <w:spacing w:val="-12"/>
        </w:rPr>
        <w:t> </w:t>
      </w:r>
      <w:r>
        <w:rPr>
          <w:color w:val="231F20"/>
        </w:rPr>
        <w:t>no</w:t>
      </w:r>
      <w:r>
        <w:rPr>
          <w:color w:val="231F20"/>
          <w:spacing w:val="-10"/>
        </w:rPr>
        <w:t> </w:t>
      </w:r>
      <w:r>
        <w:rPr>
          <w:color w:val="231F20"/>
        </w:rPr>
        <w:t>individually</w:t>
      </w:r>
      <w:r>
        <w:rPr>
          <w:color w:val="231F20"/>
          <w:spacing w:val="-12"/>
        </w:rPr>
        <w:t> </w:t>
      </w:r>
      <w:r>
        <w:rPr>
          <w:color w:val="231F20"/>
        </w:rPr>
        <w:t>identifiable</w:t>
      </w:r>
      <w:r>
        <w:rPr>
          <w:color w:val="231F20"/>
          <w:spacing w:val="-11"/>
        </w:rPr>
        <w:t> </w:t>
      </w:r>
      <w:r>
        <w:rPr>
          <w:color w:val="231F20"/>
        </w:rPr>
        <w:t>information.</w:t>
      </w:r>
      <w:r>
        <w:rPr>
          <w:color w:val="231F20"/>
          <w:spacing w:val="-13"/>
        </w:rPr>
        <w:t> </w:t>
      </w:r>
      <w:r>
        <w:rPr>
          <w:color w:val="231F20"/>
        </w:rPr>
        <w:t>In</w:t>
      </w:r>
      <w:r>
        <w:rPr>
          <w:color w:val="231F20"/>
          <w:spacing w:val="-13"/>
        </w:rPr>
        <w:t> </w:t>
      </w:r>
      <w:r>
        <w:rPr>
          <w:color w:val="231F20"/>
        </w:rPr>
        <w:t>this</w:t>
      </w:r>
      <w:r>
        <w:rPr>
          <w:color w:val="231F20"/>
          <w:spacing w:val="-13"/>
        </w:rPr>
        <w:t> </w:t>
      </w:r>
      <w:r>
        <w:rPr>
          <w:color w:val="231F20"/>
        </w:rPr>
        <w:t>paper,</w:t>
      </w:r>
      <w:r>
        <w:rPr>
          <w:color w:val="231F20"/>
          <w:spacing w:val="-12"/>
        </w:rPr>
        <w:t> </w:t>
      </w:r>
      <w:r>
        <w:rPr>
          <w:color w:val="231F20"/>
        </w:rPr>
        <w:t>acoustic</w:t>
      </w:r>
      <w:r>
        <w:rPr>
          <w:color w:val="231F20"/>
          <w:spacing w:val="-13"/>
        </w:rPr>
        <w:t> </w:t>
      </w:r>
      <w:r>
        <w:rPr>
          <w:color w:val="231F20"/>
        </w:rPr>
        <w:t>data</w:t>
      </w:r>
      <w:r>
        <w:rPr>
          <w:color w:val="231F20"/>
          <w:spacing w:val="-13"/>
        </w:rPr>
        <w:t> </w:t>
      </w:r>
      <w:r>
        <w:rPr>
          <w:color w:val="231F20"/>
        </w:rPr>
        <w:t>gathered</w:t>
      </w:r>
      <w:r>
        <w:rPr>
          <w:color w:val="231F20"/>
          <w:spacing w:val="-13"/>
        </w:rPr>
        <w:t> </w:t>
      </w:r>
      <w:r>
        <w:rPr>
          <w:color w:val="231F20"/>
        </w:rPr>
        <w:t>to</w:t>
      </w:r>
      <w:r>
        <w:rPr>
          <w:color w:val="231F20"/>
          <w:spacing w:val="-12"/>
        </w:rPr>
        <w:t> </w:t>
      </w:r>
      <w:r>
        <w:rPr>
          <w:color w:val="231F20"/>
        </w:rPr>
        <w:t>date</w:t>
      </w:r>
      <w:r>
        <w:rPr>
          <w:color w:val="231F20"/>
          <w:spacing w:val="-13"/>
        </w:rPr>
        <w:t> </w:t>
      </w:r>
      <w:r>
        <w:rPr>
          <w:color w:val="231F20"/>
        </w:rPr>
        <w:t>from</w:t>
      </w:r>
      <w:r>
        <w:rPr>
          <w:color w:val="231F20"/>
          <w:spacing w:val="-13"/>
        </w:rPr>
        <w:t> </w:t>
      </w:r>
      <w:r>
        <w:rPr>
          <w:color w:val="231F20"/>
        </w:rPr>
        <w:t>110</w:t>
      </w:r>
      <w:r>
        <w:rPr>
          <w:color w:val="231F20"/>
          <w:spacing w:val="-12"/>
        </w:rPr>
        <w:t> </w:t>
      </w:r>
      <w:r>
        <w:rPr>
          <w:color w:val="231F20"/>
        </w:rPr>
        <w:t>class- rooms are mined to determine how occupied and unoccupied noise levels correlate. The ANSI Classroom Acoustics Standard S12.60 (2010)</w:t>
      </w:r>
      <w:r>
        <w:rPr>
          <w:color w:val="231F20"/>
          <w:spacing w:val="-12"/>
        </w:rPr>
        <w:t> </w:t>
      </w:r>
      <w:r>
        <w:rPr>
          <w:color w:val="231F20"/>
        </w:rPr>
        <w:t>specifies</w:t>
      </w:r>
      <w:r>
        <w:rPr>
          <w:color w:val="231F20"/>
          <w:spacing w:val="-12"/>
        </w:rPr>
        <w:t> </w:t>
      </w:r>
      <w:r>
        <w:rPr>
          <w:color w:val="231F20"/>
        </w:rPr>
        <w:t>guidelines</w:t>
      </w:r>
      <w:r>
        <w:rPr>
          <w:color w:val="231F20"/>
          <w:spacing w:val="-12"/>
        </w:rPr>
        <w:t> </w:t>
      </w:r>
      <w:r>
        <w:rPr>
          <w:color w:val="231F20"/>
        </w:rPr>
        <w:t>for</w:t>
      </w:r>
      <w:r>
        <w:rPr>
          <w:color w:val="231F20"/>
          <w:spacing w:val="-12"/>
        </w:rPr>
        <w:t> </w:t>
      </w:r>
      <w:r>
        <w:rPr>
          <w:color w:val="231F20"/>
        </w:rPr>
        <w:t>unoccupied</w:t>
      </w:r>
      <w:r>
        <w:rPr>
          <w:color w:val="231F20"/>
          <w:spacing w:val="-11"/>
        </w:rPr>
        <w:t> </w:t>
      </w:r>
      <w:r>
        <w:rPr>
          <w:color w:val="231F20"/>
        </w:rPr>
        <w:t>background</w:t>
      </w:r>
      <w:r>
        <w:rPr>
          <w:color w:val="231F20"/>
          <w:spacing w:val="-14"/>
        </w:rPr>
        <w:t> </w:t>
      </w:r>
      <w:r>
        <w:rPr>
          <w:color w:val="231F20"/>
        </w:rPr>
        <w:t>noise</w:t>
      </w:r>
      <w:r>
        <w:rPr>
          <w:color w:val="231F20"/>
          <w:spacing w:val="-12"/>
        </w:rPr>
        <w:t> </w:t>
      </w:r>
      <w:r>
        <w:rPr>
          <w:color w:val="231F20"/>
        </w:rPr>
        <w:t>levels,</w:t>
      </w:r>
      <w:r>
        <w:rPr>
          <w:color w:val="231F20"/>
          <w:spacing w:val="-12"/>
        </w:rPr>
        <w:t> </w:t>
      </w:r>
      <w:r>
        <w:rPr>
          <w:color w:val="231F20"/>
        </w:rPr>
        <w:t>but</w:t>
      </w:r>
      <w:r>
        <w:rPr>
          <w:color w:val="231F20"/>
          <w:spacing w:val="-12"/>
        </w:rPr>
        <w:t> </w:t>
      </w:r>
      <w:r>
        <w:rPr>
          <w:color w:val="231F20"/>
        </w:rPr>
        <w:t>students</w:t>
      </w:r>
      <w:r>
        <w:rPr>
          <w:color w:val="231F20"/>
          <w:spacing w:val="-14"/>
        </w:rPr>
        <w:t> </w:t>
      </w:r>
      <w:r>
        <w:rPr>
          <w:color w:val="231F20"/>
        </w:rPr>
        <w:t>learn</w:t>
      </w:r>
      <w:r>
        <w:rPr>
          <w:color w:val="231F20"/>
          <w:spacing w:val="-13"/>
        </w:rPr>
        <w:t> </w:t>
      </w:r>
      <w:r>
        <w:rPr>
          <w:color w:val="231F20"/>
        </w:rPr>
        <w:t>in</w:t>
      </w:r>
      <w:r>
        <w:rPr>
          <w:color w:val="231F20"/>
          <w:spacing w:val="-13"/>
        </w:rPr>
        <w:t> </w:t>
      </w:r>
      <w:r>
        <w:rPr>
          <w:color w:val="231F20"/>
        </w:rPr>
        <w:t>occupied</w:t>
      </w:r>
      <w:r>
        <w:rPr>
          <w:color w:val="231F20"/>
          <w:spacing w:val="-14"/>
        </w:rPr>
        <w:t> </w:t>
      </w:r>
      <w:r>
        <w:rPr>
          <w:color w:val="231F20"/>
        </w:rPr>
        <w:t>spaces.</w:t>
      </w:r>
      <w:r>
        <w:rPr>
          <w:color w:val="231F20"/>
          <w:spacing w:val="-14"/>
        </w:rPr>
        <w:t> </w:t>
      </w:r>
      <w:r>
        <w:rPr>
          <w:color w:val="231F20"/>
        </w:rPr>
        <w:t>Logged</w:t>
      </w:r>
      <w:r>
        <w:rPr>
          <w:color w:val="231F20"/>
          <w:spacing w:val="-14"/>
        </w:rPr>
        <w:t> </w:t>
      </w:r>
      <w:r>
        <w:rPr>
          <w:color w:val="231F20"/>
        </w:rPr>
        <w:t>acoustic</w:t>
      </w:r>
      <w:r>
        <w:rPr>
          <w:color w:val="231F20"/>
          <w:spacing w:val="-14"/>
        </w:rPr>
        <w:t> </w:t>
      </w:r>
      <w:r>
        <w:rPr>
          <w:color w:val="231F20"/>
        </w:rPr>
        <w:t>data</w:t>
      </w:r>
      <w:r>
        <w:rPr>
          <w:color w:val="231F20"/>
          <w:spacing w:val="-14"/>
        </w:rPr>
        <w:t> </w:t>
      </w:r>
      <w:r>
        <w:rPr>
          <w:color w:val="231F20"/>
        </w:rPr>
        <w:t>over</w:t>
      </w:r>
      <w:r>
        <w:rPr>
          <w:color w:val="231F20"/>
          <w:spacing w:val="-12"/>
        </w:rPr>
        <w:t> </w:t>
      </w:r>
      <w:r>
        <w:rPr>
          <w:color w:val="231F20"/>
        </w:rPr>
        <w:t>multi- ple</w:t>
      </w:r>
      <w:r>
        <w:rPr>
          <w:color w:val="231F20"/>
          <w:spacing w:val="-8"/>
        </w:rPr>
        <w:t> </w:t>
      </w:r>
      <w:r>
        <w:rPr>
          <w:color w:val="231F20"/>
        </w:rPr>
        <w:t>school</w:t>
      </w:r>
      <w:r>
        <w:rPr>
          <w:color w:val="231F20"/>
          <w:spacing w:val="-9"/>
        </w:rPr>
        <w:t> </w:t>
      </w:r>
      <w:r>
        <w:rPr>
          <w:color w:val="231F20"/>
        </w:rPr>
        <w:t>days</w:t>
      </w:r>
      <w:r>
        <w:rPr>
          <w:color w:val="231F20"/>
          <w:spacing w:val="-10"/>
        </w:rPr>
        <w:t> </w:t>
      </w:r>
      <w:r>
        <w:rPr>
          <w:color w:val="231F20"/>
        </w:rPr>
        <w:t>are</w:t>
      </w:r>
      <w:r>
        <w:rPr>
          <w:color w:val="231F20"/>
          <w:spacing w:val="-7"/>
        </w:rPr>
        <w:t> </w:t>
      </w:r>
      <w:r>
        <w:rPr>
          <w:color w:val="231F20"/>
        </w:rPr>
        <w:t>analyzed</w:t>
      </w:r>
      <w:r>
        <w:rPr>
          <w:color w:val="231F20"/>
          <w:spacing w:val="-7"/>
        </w:rPr>
        <w:t> </w:t>
      </w:r>
      <w:r>
        <w:rPr>
          <w:color w:val="231F20"/>
        </w:rPr>
        <w:t>to</w:t>
      </w:r>
      <w:r>
        <w:rPr>
          <w:color w:val="231F20"/>
          <w:spacing w:val="-9"/>
        </w:rPr>
        <w:t> </w:t>
      </w:r>
      <w:r>
        <w:rPr>
          <w:color w:val="231F20"/>
        </w:rPr>
        <w:t>determine</w:t>
      </w:r>
      <w:r>
        <w:rPr>
          <w:color w:val="231F20"/>
          <w:spacing w:val="-8"/>
        </w:rPr>
        <w:t> </w:t>
      </w:r>
      <w:r>
        <w:rPr>
          <w:color w:val="231F20"/>
        </w:rPr>
        <w:t>if</w:t>
      </w:r>
      <w:r>
        <w:rPr>
          <w:color w:val="231F20"/>
          <w:spacing w:val="-8"/>
        </w:rPr>
        <w:t> </w:t>
      </w:r>
      <w:r>
        <w:rPr>
          <w:color w:val="231F20"/>
        </w:rPr>
        <w:t>designing</w:t>
      </w:r>
      <w:r>
        <w:rPr>
          <w:color w:val="231F20"/>
          <w:spacing w:val="-7"/>
        </w:rPr>
        <w:t> </w:t>
      </w:r>
      <w:r>
        <w:rPr>
          <w:color w:val="231F20"/>
        </w:rPr>
        <w:t>for</w:t>
      </w:r>
      <w:r>
        <w:rPr>
          <w:color w:val="231F20"/>
          <w:spacing w:val="-7"/>
        </w:rPr>
        <w:t> </w:t>
      </w:r>
      <w:r>
        <w:rPr>
          <w:color w:val="231F20"/>
        </w:rPr>
        <w:t>unoccupied</w:t>
      </w:r>
      <w:r>
        <w:rPr>
          <w:color w:val="231F20"/>
          <w:spacing w:val="-7"/>
        </w:rPr>
        <w:t> </w:t>
      </w:r>
      <w:r>
        <w:rPr>
          <w:color w:val="231F20"/>
        </w:rPr>
        <w:t>noise</w:t>
      </w:r>
      <w:r>
        <w:rPr>
          <w:color w:val="231F20"/>
          <w:spacing w:val="-8"/>
        </w:rPr>
        <w:t> </w:t>
      </w:r>
      <w:r>
        <w:rPr>
          <w:color w:val="231F20"/>
        </w:rPr>
        <w:t>levels</w:t>
      </w:r>
      <w:r>
        <w:rPr>
          <w:color w:val="231F20"/>
          <w:spacing w:val="-9"/>
        </w:rPr>
        <w:t> </w:t>
      </w:r>
      <w:r>
        <w:rPr>
          <w:color w:val="231F20"/>
        </w:rPr>
        <w:t>is</w:t>
      </w:r>
      <w:r>
        <w:rPr>
          <w:color w:val="231F20"/>
          <w:spacing w:val="-9"/>
        </w:rPr>
        <w:t> </w:t>
      </w:r>
      <w:r>
        <w:rPr>
          <w:color w:val="231F20"/>
        </w:rPr>
        <w:t>appropriate</w:t>
      </w:r>
      <w:r>
        <w:rPr>
          <w:color w:val="231F20"/>
          <w:spacing w:val="-10"/>
        </w:rPr>
        <w:t> </w:t>
      </w:r>
      <w:r>
        <w:rPr>
          <w:color w:val="231F20"/>
        </w:rPr>
        <w:t>to</w:t>
      </w:r>
      <w:r>
        <w:rPr>
          <w:color w:val="231F20"/>
          <w:spacing w:val="-9"/>
        </w:rPr>
        <w:t> </w:t>
      </w:r>
      <w:r>
        <w:rPr>
          <w:color w:val="231F20"/>
        </w:rPr>
        <w:t>achieve</w:t>
      </w:r>
      <w:r>
        <w:rPr>
          <w:color w:val="231F20"/>
          <w:spacing w:val="-10"/>
        </w:rPr>
        <w:t> </w:t>
      </w:r>
      <w:r>
        <w:rPr>
          <w:color w:val="231F20"/>
        </w:rPr>
        <w:t>desired</w:t>
      </w:r>
      <w:r>
        <w:rPr>
          <w:color w:val="231F20"/>
          <w:spacing w:val="-8"/>
        </w:rPr>
        <w:t> </w:t>
      </w:r>
      <w:r>
        <w:rPr>
          <w:color w:val="231F20"/>
        </w:rPr>
        <w:t>occupied</w:t>
      </w:r>
      <w:r>
        <w:rPr>
          <w:color w:val="231F20"/>
          <w:spacing w:val="-7"/>
        </w:rPr>
        <w:t> </w:t>
      </w:r>
      <w:r>
        <w:rPr>
          <w:color w:val="231F20"/>
        </w:rPr>
        <w:t>acoustic</w:t>
      </w:r>
      <w:r>
        <w:rPr>
          <w:color w:val="231F20"/>
          <w:spacing w:val="-8"/>
        </w:rPr>
        <w:t> </w:t>
      </w:r>
      <w:r>
        <w:rPr>
          <w:color w:val="231F20"/>
        </w:rPr>
        <w:t>con- ditions.</w:t>
      </w:r>
      <w:r>
        <w:rPr>
          <w:color w:val="231F20"/>
          <w:spacing w:val="-15"/>
        </w:rPr>
        <w:t> </w:t>
      </w:r>
      <w:r>
        <w:rPr>
          <w:color w:val="231F20"/>
        </w:rPr>
        <w:t>[Work</w:t>
      </w:r>
      <w:r>
        <w:rPr>
          <w:color w:val="231F20"/>
          <w:spacing w:val="-15"/>
        </w:rPr>
        <w:t> </w:t>
      </w:r>
      <w:r>
        <w:rPr>
          <w:color w:val="231F20"/>
        </w:rPr>
        <w:t>supported</w:t>
      </w:r>
      <w:r>
        <w:rPr>
          <w:color w:val="231F20"/>
          <w:spacing w:val="-15"/>
        </w:rPr>
        <w:t> </w:t>
      </w:r>
      <w:r>
        <w:rPr>
          <w:color w:val="231F20"/>
        </w:rPr>
        <w:t>by</w:t>
      </w:r>
      <w:r>
        <w:rPr>
          <w:color w:val="231F20"/>
          <w:spacing w:val="-15"/>
        </w:rPr>
        <w:t> </w:t>
      </w:r>
      <w:r>
        <w:rPr>
          <w:color w:val="231F20"/>
        </w:rPr>
        <w:t>the</w:t>
      </w:r>
      <w:r>
        <w:rPr>
          <w:color w:val="231F20"/>
          <w:spacing w:val="-14"/>
        </w:rPr>
        <w:t> </w:t>
      </w:r>
      <w:r>
        <w:rPr>
          <w:color w:val="231F20"/>
        </w:rPr>
        <w:t>United</w:t>
      </w:r>
      <w:r>
        <w:rPr>
          <w:color w:val="231F20"/>
          <w:spacing w:val="-13"/>
        </w:rPr>
        <w:t> </w:t>
      </w:r>
      <w:r>
        <w:rPr>
          <w:color w:val="231F20"/>
        </w:rPr>
        <w:t>States</w:t>
      </w:r>
      <w:r>
        <w:rPr>
          <w:color w:val="231F20"/>
          <w:spacing w:val="-14"/>
        </w:rPr>
        <w:t> </w:t>
      </w:r>
      <w:r>
        <w:rPr>
          <w:color w:val="231F20"/>
        </w:rPr>
        <w:t>Environmental</w:t>
      </w:r>
      <w:r>
        <w:rPr>
          <w:color w:val="231F20"/>
          <w:spacing w:val="-14"/>
        </w:rPr>
        <w:t> </w:t>
      </w:r>
      <w:r>
        <w:rPr>
          <w:color w:val="231F20"/>
        </w:rPr>
        <w:t>Protection</w:t>
      </w:r>
      <w:r>
        <w:rPr>
          <w:color w:val="231F20"/>
          <w:spacing w:val="-15"/>
        </w:rPr>
        <w:t> </w:t>
      </w:r>
      <w:r>
        <w:rPr>
          <w:color w:val="231F20"/>
        </w:rPr>
        <w:t>Agency</w:t>
      </w:r>
      <w:r>
        <w:rPr>
          <w:color w:val="231F20"/>
          <w:spacing w:val="-15"/>
        </w:rPr>
        <w:t> </w:t>
      </w:r>
      <w:r>
        <w:rPr>
          <w:color w:val="231F20"/>
        </w:rPr>
        <w:t>Grant</w:t>
      </w:r>
      <w:r>
        <w:rPr>
          <w:color w:val="231F20"/>
          <w:spacing w:val="-15"/>
        </w:rPr>
        <w:t> </w:t>
      </w:r>
      <w:r>
        <w:rPr>
          <w:color w:val="231F20"/>
        </w:rPr>
        <w:t>Number</w:t>
      </w:r>
      <w:r>
        <w:rPr>
          <w:color w:val="231F20"/>
          <w:spacing w:val="-15"/>
        </w:rPr>
        <w:t> </w:t>
      </w:r>
      <w:r>
        <w:rPr>
          <w:color w:val="231F20"/>
        </w:rPr>
        <w:t>R835633.]</w:t>
      </w:r>
    </w:p>
    <w:p>
      <w:pPr>
        <w:pStyle w:val="BodyText"/>
        <w:spacing w:before="4"/>
        <w:rPr>
          <w:sz w:val="18"/>
        </w:rPr>
      </w:pPr>
    </w:p>
    <w:p>
      <w:pPr>
        <w:pStyle w:val="BodyText"/>
        <w:spacing w:before="1"/>
        <w:ind w:right="936"/>
        <w:jc w:val="center"/>
        <w:rPr>
          <w:rFonts w:ascii="PMingLiU"/>
        </w:rPr>
      </w:pPr>
      <w:r>
        <w:rPr>
          <w:rFonts w:ascii="PMingLiU"/>
          <w:color w:val="231F20"/>
          <w:w w:val="110"/>
        </w:rPr>
        <w:t>9:25</w:t>
      </w:r>
    </w:p>
    <w:p>
      <w:pPr>
        <w:pStyle w:val="BodyText"/>
        <w:spacing w:line="259" w:lineRule="auto" w:before="110"/>
        <w:ind w:left="810" w:right="1747"/>
        <w:jc w:val="both"/>
      </w:pPr>
      <w:r>
        <w:rPr>
          <w:rFonts w:ascii="PMingLiU"/>
          <w:color w:val="231F20"/>
          <w:w w:val="105"/>
        </w:rPr>
        <w:t>1aAA2. Cantonese speech intelligibility tests in two Hong Kong primary school classrooms. </w:t>
      </w:r>
      <w:r>
        <w:rPr>
          <w:color w:val="231F20"/>
          <w:w w:val="105"/>
        </w:rPr>
        <w:t>Shiu-Keung Tang (Dept. of  Bldg. Services</w:t>
      </w:r>
      <w:r>
        <w:rPr>
          <w:color w:val="231F20"/>
          <w:spacing w:val="-5"/>
          <w:w w:val="105"/>
        </w:rPr>
        <w:t> </w:t>
      </w:r>
      <w:r>
        <w:rPr>
          <w:color w:val="231F20"/>
          <w:w w:val="105"/>
        </w:rPr>
        <w:t>Eng.,</w:t>
      </w:r>
      <w:r>
        <w:rPr>
          <w:color w:val="231F20"/>
          <w:spacing w:val="-5"/>
          <w:w w:val="105"/>
        </w:rPr>
        <w:t> </w:t>
      </w:r>
      <w:r>
        <w:rPr>
          <w:color w:val="231F20"/>
          <w:w w:val="105"/>
        </w:rPr>
        <w:t>Hong</w:t>
      </w:r>
      <w:r>
        <w:rPr>
          <w:color w:val="231F20"/>
          <w:spacing w:val="-5"/>
          <w:w w:val="105"/>
        </w:rPr>
        <w:t> </w:t>
      </w:r>
      <w:r>
        <w:rPr>
          <w:color w:val="231F20"/>
          <w:w w:val="105"/>
        </w:rPr>
        <w:t>Kong</w:t>
      </w:r>
      <w:r>
        <w:rPr>
          <w:color w:val="231F20"/>
          <w:spacing w:val="-5"/>
          <w:w w:val="105"/>
        </w:rPr>
        <w:t> </w:t>
      </w:r>
      <w:r>
        <w:rPr>
          <w:color w:val="231F20"/>
          <w:w w:val="105"/>
        </w:rPr>
        <w:t>Polytechnic</w:t>
      </w:r>
      <w:r>
        <w:rPr>
          <w:color w:val="231F20"/>
          <w:spacing w:val="-5"/>
          <w:w w:val="105"/>
        </w:rPr>
        <w:t> </w:t>
      </w:r>
      <w:r>
        <w:rPr>
          <w:color w:val="231F20"/>
          <w:w w:val="105"/>
        </w:rPr>
        <w:t>Univ.,</w:t>
      </w:r>
      <w:r>
        <w:rPr>
          <w:color w:val="231F20"/>
          <w:spacing w:val="-5"/>
          <w:w w:val="105"/>
        </w:rPr>
        <w:t> </w:t>
      </w:r>
      <w:r>
        <w:rPr>
          <w:color w:val="231F20"/>
          <w:w w:val="105"/>
        </w:rPr>
        <w:t>Hong</w:t>
      </w:r>
      <w:r>
        <w:rPr>
          <w:color w:val="231F20"/>
          <w:spacing w:val="-5"/>
          <w:w w:val="105"/>
        </w:rPr>
        <w:t> </w:t>
      </w:r>
      <w:r>
        <w:rPr>
          <w:color w:val="231F20"/>
          <w:w w:val="105"/>
        </w:rPr>
        <w:t>Kong,</w:t>
      </w:r>
      <w:r>
        <w:rPr>
          <w:color w:val="231F20"/>
          <w:spacing w:val="-5"/>
          <w:w w:val="105"/>
        </w:rPr>
        <w:t> </w:t>
      </w:r>
      <w:r>
        <w:rPr>
          <w:color w:val="231F20"/>
          <w:w w:val="105"/>
        </w:rPr>
        <w:t>Hong</w:t>
      </w:r>
      <w:r>
        <w:rPr>
          <w:color w:val="231F20"/>
          <w:spacing w:val="-5"/>
          <w:w w:val="105"/>
        </w:rPr>
        <w:t> </w:t>
      </w:r>
      <w:r>
        <w:rPr>
          <w:color w:val="231F20"/>
          <w:w w:val="105"/>
        </w:rPr>
        <w:t>Kong,</w:t>
      </w:r>
      <w:r>
        <w:rPr>
          <w:color w:val="231F20"/>
          <w:spacing w:val="-5"/>
          <w:w w:val="105"/>
        </w:rPr>
        <w:t> </w:t>
      </w:r>
      <w:r>
        <w:rPr>
          <w:color w:val="231F20"/>
          <w:w w:val="105"/>
        </w:rPr>
        <w:t>shiu-keung.tang@polyu.edu.hk)</w:t>
      </w:r>
      <w:r>
        <w:rPr>
          <w:color w:val="231F20"/>
          <w:spacing w:val="-5"/>
          <w:w w:val="105"/>
        </w:rPr>
        <w:t> </w:t>
      </w:r>
      <w:r>
        <w:rPr>
          <w:color w:val="231F20"/>
          <w:w w:val="105"/>
        </w:rPr>
        <w:t>and</w:t>
      </w:r>
      <w:r>
        <w:rPr>
          <w:color w:val="231F20"/>
          <w:spacing w:val="-5"/>
          <w:w w:val="105"/>
        </w:rPr>
        <w:t> </w:t>
      </w:r>
      <w:r>
        <w:rPr>
          <w:color w:val="231F20"/>
          <w:w w:val="105"/>
        </w:rPr>
        <w:t>Siu-Kit</w:t>
      </w:r>
      <w:r>
        <w:rPr>
          <w:color w:val="231F20"/>
          <w:spacing w:val="-5"/>
          <w:w w:val="105"/>
        </w:rPr>
        <w:t> </w:t>
      </w:r>
      <w:r>
        <w:rPr>
          <w:color w:val="231F20"/>
          <w:w w:val="105"/>
        </w:rPr>
        <w:t>Lau</w:t>
      </w:r>
      <w:r>
        <w:rPr>
          <w:color w:val="231F20"/>
          <w:spacing w:val="-4"/>
          <w:w w:val="105"/>
        </w:rPr>
        <w:t> </w:t>
      </w:r>
      <w:r>
        <w:rPr>
          <w:color w:val="231F20"/>
          <w:w w:val="105"/>
        </w:rPr>
        <w:t>(Dept.</w:t>
      </w:r>
      <w:r>
        <w:rPr>
          <w:color w:val="231F20"/>
          <w:spacing w:val="-5"/>
          <w:w w:val="105"/>
        </w:rPr>
        <w:t> </w:t>
      </w:r>
      <w:r>
        <w:rPr>
          <w:color w:val="231F20"/>
          <w:w w:val="105"/>
        </w:rPr>
        <w:t>of </w:t>
      </w:r>
      <w:r>
        <w:rPr>
          <w:color w:val="231F20"/>
        </w:rPr>
        <w:t>Architecture, National Univ. of Singapore, Singapore,</w:t>
      </w:r>
      <w:r>
        <w:rPr>
          <w:color w:val="231F20"/>
          <w:spacing w:val="-3"/>
        </w:rPr>
        <w:t> </w:t>
      </w:r>
      <w:r>
        <w:rPr>
          <w:color w:val="231F20"/>
        </w:rPr>
        <w:t>Singapore)</w:t>
      </w:r>
    </w:p>
    <w:p>
      <w:pPr>
        <w:pStyle w:val="BodyText"/>
        <w:spacing w:line="261" w:lineRule="auto" w:before="102"/>
        <w:ind w:left="810" w:right="1747" w:firstLine="239"/>
        <w:jc w:val="both"/>
      </w:pPr>
      <w:r>
        <w:rPr>
          <w:color w:val="231F20"/>
        </w:rPr>
        <w:t>Speech transmission is a very important issue especially in early childhood education during which the children learn languages and pronunciations. There are evidences that the acoustical performance of a classroom can have significant impact on the learning progress and effectiveness of the children. The effect is not only observed in language subjects, but also in the numeracy related subjects. In this study, on-site speech intelligibility tests are conducted using newly developed phonetically balanced (in Cantonese) Chinese character lists suitable for the Year 5 Hong Kong primary school children (10–11 years old) in two classrooms. A trained speaker is recruited to speak out the characters. The classroom acoustical properties are also measured, but in the absence of the pupils because of statutory regulation. The sound of each Cantonese character in general consists of an initial consonant, a vowel, a final consonant, and a tone. A preliminary observation is that there is higher probability for the pupils to give wrong answers when the sound of a character lasts for relatively long duration, especially when there are abrupt temporal changes in the time-frequency spectra. Correct answers are usually given when the corresponding time-frequency spectral energy is more concentrated within a short duration.</w:t>
      </w:r>
    </w:p>
    <w:p>
      <w:pPr>
        <w:pStyle w:val="BodyText"/>
        <w:spacing w:before="4"/>
        <w:rPr>
          <w:sz w:val="18"/>
        </w:rPr>
      </w:pPr>
    </w:p>
    <w:p>
      <w:pPr>
        <w:pStyle w:val="BodyText"/>
        <w:spacing w:before="1"/>
        <w:ind w:right="936"/>
        <w:jc w:val="center"/>
        <w:rPr>
          <w:rFonts w:ascii="PMingLiU"/>
        </w:rPr>
      </w:pPr>
      <w:r>
        <w:rPr>
          <w:rFonts w:ascii="PMingLiU"/>
          <w:color w:val="231F20"/>
          <w:w w:val="110"/>
        </w:rPr>
        <w:t>9:45</w:t>
      </w:r>
    </w:p>
    <w:p>
      <w:pPr>
        <w:pStyle w:val="BodyText"/>
        <w:spacing w:line="259" w:lineRule="auto" w:before="110"/>
        <w:ind w:left="810" w:right="1746"/>
        <w:jc w:val="both"/>
      </w:pPr>
      <w:r>
        <w:rPr>
          <w:rFonts w:ascii="PMingLiU"/>
          <w:color w:val="231F20"/>
          <w:w w:val="105"/>
        </w:rPr>
        <w:t>1aAA3. Effect of room acoustics on speech perception by children with hearing loss. </w:t>
      </w:r>
      <w:r>
        <w:rPr>
          <w:color w:val="231F20"/>
          <w:w w:val="105"/>
        </w:rPr>
        <w:t>Z. Ellen Peng, Florian Pausch, and Janina Fels (Medical</w:t>
      </w:r>
      <w:r>
        <w:rPr>
          <w:color w:val="231F20"/>
          <w:spacing w:val="-21"/>
          <w:w w:val="105"/>
        </w:rPr>
        <w:t> </w:t>
      </w:r>
      <w:r>
        <w:rPr>
          <w:color w:val="231F20"/>
          <w:w w:val="105"/>
        </w:rPr>
        <w:t>Acoust.</w:t>
      </w:r>
      <w:r>
        <w:rPr>
          <w:color w:val="231F20"/>
          <w:spacing w:val="-21"/>
          <w:w w:val="105"/>
        </w:rPr>
        <w:t> </w:t>
      </w:r>
      <w:r>
        <w:rPr>
          <w:color w:val="231F20"/>
          <w:w w:val="105"/>
        </w:rPr>
        <w:t>Group,</w:t>
      </w:r>
      <w:r>
        <w:rPr>
          <w:color w:val="231F20"/>
          <w:spacing w:val="-21"/>
          <w:w w:val="105"/>
        </w:rPr>
        <w:t> </w:t>
      </w:r>
      <w:r>
        <w:rPr>
          <w:color w:val="231F20"/>
          <w:w w:val="105"/>
        </w:rPr>
        <w:t>Inst.</w:t>
      </w:r>
      <w:r>
        <w:rPr>
          <w:color w:val="231F20"/>
          <w:spacing w:val="-21"/>
          <w:w w:val="105"/>
        </w:rPr>
        <w:t> </w:t>
      </w:r>
      <w:r>
        <w:rPr>
          <w:color w:val="231F20"/>
          <w:w w:val="105"/>
        </w:rPr>
        <w:t>of</w:t>
      </w:r>
      <w:r>
        <w:rPr>
          <w:color w:val="231F20"/>
          <w:spacing w:val="-21"/>
          <w:w w:val="105"/>
        </w:rPr>
        <w:t> </w:t>
      </w:r>
      <w:r>
        <w:rPr>
          <w:color w:val="231F20"/>
          <w:w w:val="105"/>
        </w:rPr>
        <w:t>Tech.</w:t>
      </w:r>
      <w:r>
        <w:rPr>
          <w:color w:val="231F20"/>
          <w:spacing w:val="-20"/>
          <w:w w:val="105"/>
        </w:rPr>
        <w:t> </w:t>
      </w:r>
      <w:r>
        <w:rPr>
          <w:color w:val="231F20"/>
          <w:w w:val="105"/>
        </w:rPr>
        <w:t>Acoust.,</w:t>
      </w:r>
      <w:r>
        <w:rPr>
          <w:color w:val="231F20"/>
          <w:spacing w:val="-21"/>
          <w:w w:val="105"/>
        </w:rPr>
        <w:t> </w:t>
      </w:r>
      <w:r>
        <w:rPr>
          <w:color w:val="231F20"/>
          <w:w w:val="105"/>
        </w:rPr>
        <w:t>RWTH</w:t>
      </w:r>
      <w:r>
        <w:rPr>
          <w:color w:val="231F20"/>
          <w:spacing w:val="-21"/>
          <w:w w:val="105"/>
        </w:rPr>
        <w:t> </w:t>
      </w:r>
      <w:r>
        <w:rPr>
          <w:color w:val="231F20"/>
          <w:w w:val="105"/>
        </w:rPr>
        <w:t>Aachen</w:t>
      </w:r>
      <w:r>
        <w:rPr>
          <w:color w:val="231F20"/>
          <w:spacing w:val="-20"/>
          <w:w w:val="105"/>
        </w:rPr>
        <w:t> </w:t>
      </w:r>
      <w:r>
        <w:rPr>
          <w:color w:val="231F20"/>
          <w:w w:val="105"/>
        </w:rPr>
        <w:t>Univ.,</w:t>
      </w:r>
      <w:r>
        <w:rPr>
          <w:color w:val="231F20"/>
          <w:spacing w:val="-21"/>
          <w:w w:val="105"/>
        </w:rPr>
        <w:t> </w:t>
      </w:r>
      <w:r>
        <w:rPr>
          <w:color w:val="231F20"/>
          <w:w w:val="105"/>
        </w:rPr>
        <w:t>Kopernikusstr.</w:t>
      </w:r>
      <w:r>
        <w:rPr>
          <w:color w:val="231F20"/>
          <w:spacing w:val="-20"/>
          <w:w w:val="105"/>
        </w:rPr>
        <w:t> </w:t>
      </w:r>
      <w:r>
        <w:rPr>
          <w:color w:val="231F20"/>
          <w:w w:val="105"/>
        </w:rPr>
        <w:t>5,</w:t>
      </w:r>
      <w:r>
        <w:rPr>
          <w:color w:val="231F20"/>
          <w:spacing w:val="-21"/>
          <w:w w:val="105"/>
        </w:rPr>
        <w:t> </w:t>
      </w:r>
      <w:r>
        <w:rPr>
          <w:color w:val="231F20"/>
          <w:w w:val="105"/>
        </w:rPr>
        <w:t>Aachen</w:t>
      </w:r>
      <w:r>
        <w:rPr>
          <w:color w:val="231F20"/>
          <w:spacing w:val="-21"/>
          <w:w w:val="105"/>
        </w:rPr>
        <w:t> </w:t>
      </w:r>
      <w:r>
        <w:rPr>
          <w:color w:val="231F20"/>
          <w:w w:val="105"/>
        </w:rPr>
        <w:t>95757,</w:t>
      </w:r>
      <w:r>
        <w:rPr>
          <w:color w:val="231F20"/>
          <w:spacing w:val="-21"/>
          <w:w w:val="105"/>
        </w:rPr>
        <w:t> </w:t>
      </w:r>
      <w:r>
        <w:rPr>
          <w:color w:val="231F20"/>
          <w:w w:val="105"/>
        </w:rPr>
        <w:t>Germany,</w:t>
      </w:r>
      <w:r>
        <w:rPr>
          <w:color w:val="231F20"/>
          <w:spacing w:val="-21"/>
          <w:w w:val="105"/>
        </w:rPr>
        <w:t> </w:t>
      </w:r>
      <w:hyperlink r:id="rId420">
        <w:r>
          <w:rPr>
            <w:color w:val="231F20"/>
            <w:w w:val="105"/>
          </w:rPr>
          <w:t>zpe@akustik.rwth-</w:t>
        </w:r>
      </w:hyperlink>
      <w:r>
        <w:rPr>
          <w:color w:val="231F20"/>
          <w:w w:val="105"/>
        </w:rPr>
        <w:t> aachen.de)</w:t>
      </w:r>
    </w:p>
    <w:p>
      <w:pPr>
        <w:pStyle w:val="BodyText"/>
        <w:spacing w:line="256" w:lineRule="auto" w:before="102"/>
        <w:ind w:left="810" w:right="1746" w:firstLine="239"/>
        <w:jc w:val="both"/>
      </w:pPr>
      <w:r>
        <w:rPr>
          <w:color w:val="231F20"/>
        </w:rPr>
        <w:t>To study speech perception of children with hearing loss in virtual acoustic environments (VAE), a pair of research hearing aids has been previously integrated in a real-time dynamic binaural reproduction system. The auralization included simulations of room acoustics using</w:t>
      </w:r>
      <w:r>
        <w:rPr>
          <w:color w:val="231F20"/>
          <w:spacing w:val="-12"/>
        </w:rPr>
        <w:t> </w:t>
      </w:r>
      <w:r>
        <w:rPr>
          <w:color w:val="231F20"/>
        </w:rPr>
        <w:t>individualized</w:t>
      </w:r>
      <w:r>
        <w:rPr>
          <w:color w:val="231F20"/>
          <w:spacing w:val="-11"/>
        </w:rPr>
        <w:t> </w:t>
      </w:r>
      <w:r>
        <w:rPr>
          <w:color w:val="231F20"/>
        </w:rPr>
        <w:t>head-related</w:t>
      </w:r>
      <w:r>
        <w:rPr>
          <w:color w:val="231F20"/>
          <w:spacing w:val="-11"/>
        </w:rPr>
        <w:t> </w:t>
      </w:r>
      <w:r>
        <w:rPr>
          <w:color w:val="231F20"/>
        </w:rPr>
        <w:t>and</w:t>
      </w:r>
      <w:r>
        <w:rPr>
          <w:color w:val="231F20"/>
          <w:spacing w:val="-12"/>
        </w:rPr>
        <w:t> </w:t>
      </w:r>
      <w:r>
        <w:rPr>
          <w:color w:val="231F20"/>
        </w:rPr>
        <w:t>hearing</w:t>
      </w:r>
      <w:r>
        <w:rPr>
          <w:color w:val="231F20"/>
          <w:spacing w:val="-12"/>
        </w:rPr>
        <w:t> </w:t>
      </w:r>
      <w:r>
        <w:rPr>
          <w:color w:val="231F20"/>
        </w:rPr>
        <w:t>aid-related</w:t>
      </w:r>
      <w:r>
        <w:rPr>
          <w:color w:val="231F20"/>
          <w:spacing w:val="-11"/>
        </w:rPr>
        <w:t> </w:t>
      </w:r>
      <w:r>
        <w:rPr>
          <w:color w:val="231F20"/>
        </w:rPr>
        <w:t>transfer</w:t>
      </w:r>
      <w:r>
        <w:rPr>
          <w:color w:val="231F20"/>
          <w:spacing w:val="-12"/>
        </w:rPr>
        <w:t> </w:t>
      </w:r>
      <w:r>
        <w:rPr>
          <w:color w:val="231F20"/>
        </w:rPr>
        <w:t>functions</w:t>
      </w:r>
      <w:r>
        <w:rPr>
          <w:color w:val="231F20"/>
          <w:spacing w:val="-11"/>
        </w:rPr>
        <w:t> </w:t>
      </w:r>
      <w:r>
        <w:rPr>
          <w:color w:val="231F20"/>
        </w:rPr>
        <w:t>(HRTF</w:t>
      </w:r>
      <w:r>
        <w:rPr>
          <w:color w:val="231F20"/>
          <w:spacing w:val="-12"/>
        </w:rPr>
        <w:t> </w:t>
      </w:r>
      <w:r>
        <w:rPr>
          <w:color w:val="231F20"/>
        </w:rPr>
        <w:t>and</w:t>
      </w:r>
      <w:r>
        <w:rPr>
          <w:color w:val="231F20"/>
          <w:spacing w:val="-12"/>
        </w:rPr>
        <w:t> </w:t>
      </w:r>
      <w:r>
        <w:rPr>
          <w:color w:val="231F20"/>
        </w:rPr>
        <w:t>HARTF).</w:t>
      </w:r>
      <w:r>
        <w:rPr>
          <w:color w:val="231F20"/>
          <w:spacing w:val="-11"/>
        </w:rPr>
        <w:t> </w:t>
      </w:r>
      <w:r>
        <w:rPr>
          <w:color w:val="231F20"/>
        </w:rPr>
        <w:t>In</w:t>
      </w:r>
      <w:r>
        <w:rPr>
          <w:color w:val="231F20"/>
          <w:spacing w:val="-11"/>
        </w:rPr>
        <w:t> </w:t>
      </w:r>
      <w:r>
        <w:rPr>
          <w:color w:val="231F20"/>
        </w:rPr>
        <w:t>this</w:t>
      </w:r>
      <w:r>
        <w:rPr>
          <w:color w:val="231F20"/>
          <w:spacing w:val="-12"/>
        </w:rPr>
        <w:t> </w:t>
      </w:r>
      <w:r>
        <w:rPr>
          <w:color w:val="231F20"/>
        </w:rPr>
        <w:t>study,</w:t>
      </w:r>
      <w:r>
        <w:rPr>
          <w:color w:val="231F20"/>
          <w:spacing w:val="-13"/>
        </w:rPr>
        <w:t> </w:t>
      </w:r>
      <w:r>
        <w:rPr>
          <w:color w:val="231F20"/>
        </w:rPr>
        <w:t>a</w:t>
      </w:r>
      <w:r>
        <w:rPr>
          <w:color w:val="231F20"/>
          <w:spacing w:val="-11"/>
        </w:rPr>
        <w:t> </w:t>
      </w:r>
      <w:r>
        <w:rPr>
          <w:color w:val="231F20"/>
        </w:rPr>
        <w:t>release</w:t>
      </w:r>
      <w:r>
        <w:rPr>
          <w:color w:val="231F20"/>
          <w:spacing w:val="-13"/>
        </w:rPr>
        <w:t> </w:t>
      </w:r>
      <w:r>
        <w:rPr>
          <w:color w:val="231F20"/>
        </w:rPr>
        <w:t>from</w:t>
      </w:r>
      <w:r>
        <w:rPr>
          <w:color w:val="231F20"/>
          <w:spacing w:val="-12"/>
        </w:rPr>
        <w:t> </w:t>
      </w:r>
      <w:r>
        <w:rPr>
          <w:color w:val="231F20"/>
        </w:rPr>
        <w:t>masking</w:t>
      </w:r>
      <w:r>
        <w:rPr>
          <w:color w:val="231F20"/>
          <w:spacing w:val="-12"/>
        </w:rPr>
        <w:t> </w:t>
      </w:r>
      <w:r>
        <w:rPr>
          <w:color w:val="231F20"/>
        </w:rPr>
        <w:t>par- adigm</w:t>
      </w:r>
      <w:r>
        <w:rPr>
          <w:color w:val="231F20"/>
          <w:spacing w:val="-10"/>
        </w:rPr>
        <w:t> </w:t>
      </w:r>
      <w:r>
        <w:rPr>
          <w:color w:val="231F20"/>
        </w:rPr>
        <w:t>by</w:t>
      </w:r>
      <w:r>
        <w:rPr>
          <w:color w:val="231F20"/>
          <w:spacing w:val="-10"/>
        </w:rPr>
        <w:t> </w:t>
      </w:r>
      <w:r>
        <w:rPr>
          <w:color w:val="231F20"/>
        </w:rPr>
        <w:t>Cameron</w:t>
      </w:r>
      <w:r>
        <w:rPr>
          <w:color w:val="231F20"/>
          <w:spacing w:val="-8"/>
        </w:rPr>
        <w:t> </w:t>
      </w:r>
      <w:r>
        <w:rPr>
          <w:color w:val="231F20"/>
        </w:rPr>
        <w:t>and</w:t>
      </w:r>
      <w:r>
        <w:rPr>
          <w:color w:val="231F20"/>
          <w:spacing w:val="-8"/>
        </w:rPr>
        <w:t> </w:t>
      </w:r>
      <w:r>
        <w:rPr>
          <w:color w:val="231F20"/>
        </w:rPr>
        <w:t>Dillon</w:t>
      </w:r>
      <w:r>
        <w:rPr>
          <w:color w:val="231F20"/>
          <w:spacing w:val="-8"/>
        </w:rPr>
        <w:t> </w:t>
      </w:r>
      <w:r>
        <w:rPr>
          <w:color w:val="231F20"/>
        </w:rPr>
        <w:t>(2007)</w:t>
      </w:r>
      <w:r>
        <w:rPr>
          <w:color w:val="231F20"/>
          <w:spacing w:val="-8"/>
        </w:rPr>
        <w:t> </w:t>
      </w:r>
      <w:r>
        <w:rPr>
          <w:color w:val="231F20"/>
        </w:rPr>
        <w:t>was</w:t>
      </w:r>
      <w:r>
        <w:rPr>
          <w:color w:val="231F20"/>
          <w:spacing w:val="-8"/>
        </w:rPr>
        <w:t> </w:t>
      </w:r>
      <w:r>
        <w:rPr>
          <w:color w:val="231F20"/>
        </w:rPr>
        <w:t>adopted</w:t>
      </w:r>
      <w:r>
        <w:rPr>
          <w:color w:val="231F20"/>
          <w:spacing w:val="-8"/>
        </w:rPr>
        <w:t> </w:t>
      </w:r>
      <w:r>
        <w:rPr>
          <w:color w:val="231F20"/>
        </w:rPr>
        <w:t>in</w:t>
      </w:r>
      <w:r>
        <w:rPr>
          <w:color w:val="231F20"/>
          <w:spacing w:val="-10"/>
        </w:rPr>
        <w:t> </w:t>
      </w:r>
      <w:r>
        <w:rPr>
          <w:color w:val="231F20"/>
        </w:rPr>
        <w:t>German</w:t>
      </w:r>
      <w:r>
        <w:rPr>
          <w:color w:val="231F20"/>
          <w:spacing w:val="-10"/>
        </w:rPr>
        <w:t> </w:t>
      </w:r>
      <w:r>
        <w:rPr>
          <w:color w:val="231F20"/>
        </w:rPr>
        <w:t>to</w:t>
      </w:r>
      <w:r>
        <w:rPr>
          <w:color w:val="231F20"/>
          <w:spacing w:val="-9"/>
        </w:rPr>
        <w:t> </w:t>
      </w:r>
      <w:r>
        <w:rPr>
          <w:color w:val="231F20"/>
        </w:rPr>
        <w:t>investigate</w:t>
      </w:r>
      <w:r>
        <w:rPr>
          <w:color w:val="231F20"/>
          <w:spacing w:val="-8"/>
        </w:rPr>
        <w:t> </w:t>
      </w:r>
      <w:r>
        <w:rPr>
          <w:color w:val="231F20"/>
        </w:rPr>
        <w:t>speech</w:t>
      </w:r>
      <w:r>
        <w:rPr>
          <w:color w:val="231F20"/>
          <w:spacing w:val="-8"/>
        </w:rPr>
        <w:t> </w:t>
      </w:r>
      <w:r>
        <w:rPr>
          <w:color w:val="231F20"/>
        </w:rPr>
        <w:t>intelligibility</w:t>
      </w:r>
      <w:r>
        <w:rPr>
          <w:color w:val="231F20"/>
          <w:spacing w:val="-8"/>
        </w:rPr>
        <w:t> </w:t>
      </w:r>
      <w:r>
        <w:rPr>
          <w:color w:val="231F20"/>
        </w:rPr>
        <w:t>by</w:t>
      </w:r>
      <w:r>
        <w:rPr>
          <w:color w:val="231F20"/>
          <w:spacing w:val="-10"/>
        </w:rPr>
        <w:t> </w:t>
      </w:r>
      <w:r>
        <w:rPr>
          <w:color w:val="231F20"/>
        </w:rPr>
        <w:t>children</w:t>
      </w:r>
      <w:r>
        <w:rPr>
          <w:color w:val="231F20"/>
          <w:spacing w:val="-10"/>
        </w:rPr>
        <w:t> </w:t>
      </w:r>
      <w:r>
        <w:rPr>
          <w:color w:val="231F20"/>
        </w:rPr>
        <w:t>fitted</w:t>
      </w:r>
      <w:r>
        <w:rPr>
          <w:color w:val="231F20"/>
          <w:spacing w:val="-8"/>
        </w:rPr>
        <w:t> </w:t>
      </w:r>
      <w:r>
        <w:rPr>
          <w:color w:val="231F20"/>
        </w:rPr>
        <w:t>with</w:t>
      </w:r>
      <w:r>
        <w:rPr>
          <w:color w:val="231F20"/>
          <w:spacing w:val="-10"/>
        </w:rPr>
        <w:t> </w:t>
      </w:r>
      <w:r>
        <w:rPr>
          <w:color w:val="231F20"/>
        </w:rPr>
        <w:t>hearing</w:t>
      </w:r>
      <w:r>
        <w:rPr>
          <w:color w:val="231F20"/>
          <w:spacing w:val="-8"/>
        </w:rPr>
        <w:t> </w:t>
      </w:r>
      <w:r>
        <w:rPr>
          <w:color w:val="231F20"/>
        </w:rPr>
        <w:t>aids</w:t>
      </w:r>
      <w:r>
        <w:rPr>
          <w:color w:val="231F20"/>
          <w:spacing w:val="-10"/>
        </w:rPr>
        <w:t> </w:t>
      </w:r>
      <w:r>
        <w:rPr>
          <w:color w:val="231F20"/>
        </w:rPr>
        <w:t>under realistic</w:t>
      </w:r>
      <w:r>
        <w:rPr>
          <w:color w:val="231F20"/>
          <w:spacing w:val="-10"/>
        </w:rPr>
        <w:t> </w:t>
      </w:r>
      <w:r>
        <w:rPr>
          <w:color w:val="231F20"/>
        </w:rPr>
        <w:t>classroom</w:t>
      </w:r>
      <w:r>
        <w:rPr>
          <w:color w:val="231F20"/>
          <w:spacing w:val="-9"/>
        </w:rPr>
        <w:t> </w:t>
      </w:r>
      <w:r>
        <w:rPr>
          <w:color w:val="231F20"/>
        </w:rPr>
        <w:t>acoustics.</w:t>
      </w:r>
      <w:r>
        <w:rPr>
          <w:color w:val="231F20"/>
          <w:spacing w:val="-10"/>
        </w:rPr>
        <w:t> </w:t>
      </w:r>
      <w:r>
        <w:rPr>
          <w:color w:val="231F20"/>
        </w:rPr>
        <w:t>When</w:t>
      </w:r>
      <w:r>
        <w:rPr>
          <w:color w:val="231F20"/>
          <w:spacing w:val="-10"/>
        </w:rPr>
        <w:t> </w:t>
      </w:r>
      <w:r>
        <w:rPr>
          <w:color w:val="231F20"/>
        </w:rPr>
        <w:t>immersed</w:t>
      </w:r>
      <w:r>
        <w:rPr>
          <w:color w:val="231F20"/>
          <w:spacing w:val="-9"/>
        </w:rPr>
        <w:t> </w:t>
      </w:r>
      <w:r>
        <w:rPr>
          <w:color w:val="231F20"/>
        </w:rPr>
        <w:t>in</w:t>
      </w:r>
      <w:r>
        <w:rPr>
          <w:color w:val="231F20"/>
          <w:spacing w:val="-9"/>
        </w:rPr>
        <w:t> </w:t>
      </w:r>
      <w:r>
        <w:rPr>
          <w:color w:val="231F20"/>
        </w:rPr>
        <w:t>VAE,</w:t>
      </w:r>
      <w:r>
        <w:rPr>
          <w:color w:val="231F20"/>
          <w:spacing w:val="-9"/>
        </w:rPr>
        <w:t> </w:t>
      </w:r>
      <w:r>
        <w:rPr>
          <w:color w:val="231F20"/>
        </w:rPr>
        <w:t>each</w:t>
      </w:r>
      <w:r>
        <w:rPr>
          <w:color w:val="231F20"/>
          <w:spacing w:val="-10"/>
        </w:rPr>
        <w:t> </w:t>
      </w:r>
      <w:r>
        <w:rPr>
          <w:color w:val="231F20"/>
        </w:rPr>
        <w:t>child</w:t>
      </w:r>
      <w:r>
        <w:rPr>
          <w:color w:val="231F20"/>
          <w:spacing w:val="-9"/>
        </w:rPr>
        <w:t> </w:t>
      </w:r>
      <w:r>
        <w:rPr>
          <w:color w:val="231F20"/>
        </w:rPr>
        <w:t>was</w:t>
      </w:r>
      <w:r>
        <w:rPr>
          <w:color w:val="231F20"/>
          <w:spacing w:val="-9"/>
        </w:rPr>
        <w:t> </w:t>
      </w:r>
      <w:r>
        <w:rPr>
          <w:color w:val="231F20"/>
        </w:rPr>
        <w:t>asked</w:t>
      </w:r>
      <w:r>
        <w:rPr>
          <w:color w:val="231F20"/>
          <w:spacing w:val="-9"/>
        </w:rPr>
        <w:t> </w:t>
      </w:r>
      <w:r>
        <w:rPr>
          <w:color w:val="231F20"/>
        </w:rPr>
        <w:t>to</w:t>
      </w:r>
      <w:r>
        <w:rPr>
          <w:color w:val="231F20"/>
          <w:spacing w:val="-9"/>
        </w:rPr>
        <w:t> </w:t>
      </w:r>
      <w:r>
        <w:rPr>
          <w:color w:val="231F20"/>
        </w:rPr>
        <w:t>repeat</w:t>
      </w:r>
      <w:r>
        <w:rPr>
          <w:color w:val="231F20"/>
          <w:spacing w:val="-10"/>
        </w:rPr>
        <w:t> </w:t>
      </w:r>
      <w:r>
        <w:rPr>
          <w:color w:val="231F20"/>
        </w:rPr>
        <w:t>sentences</w:t>
      </w:r>
      <w:r>
        <w:rPr>
          <w:color w:val="231F20"/>
          <w:spacing w:val="-9"/>
        </w:rPr>
        <w:t> </w:t>
      </w:r>
      <w:r>
        <w:rPr>
          <w:color w:val="231F20"/>
        </w:rPr>
        <w:t>spoken</w:t>
      </w:r>
      <w:r>
        <w:rPr>
          <w:color w:val="231F20"/>
          <w:spacing w:val="-10"/>
        </w:rPr>
        <w:t> </w:t>
      </w:r>
      <w:r>
        <w:rPr>
          <w:color w:val="231F20"/>
        </w:rPr>
        <w:t>by</w:t>
      </w:r>
      <w:r>
        <w:rPr>
          <w:color w:val="231F20"/>
          <w:spacing w:val="-10"/>
        </w:rPr>
        <w:t> </w:t>
      </w:r>
      <w:r>
        <w:rPr>
          <w:color w:val="231F20"/>
        </w:rPr>
        <w:t>a</w:t>
      </w:r>
      <w:r>
        <w:rPr>
          <w:color w:val="231F20"/>
          <w:spacing w:val="-9"/>
        </w:rPr>
        <w:t> </w:t>
      </w:r>
      <w:r>
        <w:rPr>
          <w:color w:val="231F20"/>
        </w:rPr>
        <w:t>target</w:t>
      </w:r>
      <w:r>
        <w:rPr>
          <w:color w:val="231F20"/>
          <w:spacing w:val="-8"/>
        </w:rPr>
        <w:t> </w:t>
      </w:r>
      <w:r>
        <w:rPr>
          <w:color w:val="231F20"/>
        </w:rPr>
        <w:t>talker</w:t>
      </w:r>
      <w:r>
        <w:rPr>
          <w:color w:val="231F20"/>
          <w:spacing w:val="-9"/>
        </w:rPr>
        <w:t> </w:t>
      </w:r>
      <w:r>
        <w:rPr>
          <w:color w:val="231F20"/>
        </w:rPr>
        <w:t>always</w:t>
      </w:r>
      <w:r>
        <w:rPr>
          <w:color w:val="231F20"/>
          <w:spacing w:val="-9"/>
        </w:rPr>
        <w:t> </w:t>
      </w:r>
      <w:r>
        <w:rPr>
          <w:color w:val="231F20"/>
        </w:rPr>
        <w:t>located</w:t>
      </w:r>
      <w:r>
        <w:rPr>
          <w:color w:val="231F20"/>
          <w:spacing w:val="-10"/>
        </w:rPr>
        <w:t> </w:t>
      </w:r>
      <w:r>
        <w:rPr>
          <w:color w:val="231F20"/>
        </w:rPr>
        <w:t>at 0</w:t>
      </w:r>
      <w:r>
        <w:rPr>
          <w:rFonts w:ascii="Arial" w:hAnsi="Arial"/>
          <w:color w:val="231F20"/>
          <w:position w:val="6"/>
          <w:sz w:val="11"/>
        </w:rPr>
        <w:t>o</w:t>
      </w:r>
      <w:r>
        <w:rPr>
          <w:rFonts w:ascii="Arial" w:hAnsi="Arial"/>
          <w:color w:val="231F20"/>
          <w:spacing w:val="11"/>
          <w:position w:val="6"/>
          <w:sz w:val="11"/>
        </w:rPr>
        <w:t> </w:t>
      </w:r>
      <w:r>
        <w:rPr>
          <w:color w:val="231F20"/>
        </w:rPr>
        <w:t>azimuth,</w:t>
      </w:r>
      <w:r>
        <w:rPr>
          <w:color w:val="231F20"/>
          <w:spacing w:val="-8"/>
        </w:rPr>
        <w:t> </w:t>
      </w:r>
      <w:r>
        <w:rPr>
          <w:color w:val="231F20"/>
        </w:rPr>
        <w:t>while</w:t>
      </w:r>
      <w:r>
        <w:rPr>
          <w:color w:val="231F20"/>
          <w:spacing w:val="-8"/>
        </w:rPr>
        <w:t> </w:t>
      </w:r>
      <w:r>
        <w:rPr>
          <w:color w:val="231F20"/>
        </w:rPr>
        <w:t>two</w:t>
      </w:r>
      <w:r>
        <w:rPr>
          <w:color w:val="231F20"/>
          <w:spacing w:val="-8"/>
        </w:rPr>
        <w:t> </w:t>
      </w:r>
      <w:r>
        <w:rPr>
          <w:color w:val="231F20"/>
        </w:rPr>
        <w:t>distractor</w:t>
      </w:r>
      <w:r>
        <w:rPr>
          <w:color w:val="231F20"/>
          <w:spacing w:val="-8"/>
        </w:rPr>
        <w:t> </w:t>
      </w:r>
      <w:r>
        <w:rPr>
          <w:color w:val="231F20"/>
        </w:rPr>
        <w:t>talkers</w:t>
      </w:r>
      <w:r>
        <w:rPr>
          <w:color w:val="231F20"/>
          <w:spacing w:val="-8"/>
        </w:rPr>
        <w:t> </w:t>
      </w:r>
      <w:r>
        <w:rPr>
          <w:color w:val="231F20"/>
        </w:rPr>
        <w:t>were</w:t>
      </w:r>
      <w:r>
        <w:rPr>
          <w:color w:val="231F20"/>
          <w:spacing w:val="-7"/>
        </w:rPr>
        <w:t> </w:t>
      </w:r>
      <w:r>
        <w:rPr>
          <w:color w:val="231F20"/>
        </w:rPr>
        <w:t>continuously</w:t>
      </w:r>
      <w:r>
        <w:rPr>
          <w:color w:val="231F20"/>
          <w:spacing w:val="-8"/>
        </w:rPr>
        <w:t> </w:t>
      </w:r>
      <w:r>
        <w:rPr>
          <w:color w:val="231F20"/>
        </w:rPr>
        <w:t>telling</w:t>
      </w:r>
      <w:r>
        <w:rPr>
          <w:color w:val="231F20"/>
          <w:spacing w:val="-8"/>
        </w:rPr>
        <w:t> </w:t>
      </w:r>
      <w:r>
        <w:rPr>
          <w:color w:val="231F20"/>
        </w:rPr>
        <w:t>unfamiliar</w:t>
      </w:r>
      <w:r>
        <w:rPr>
          <w:color w:val="231F20"/>
          <w:spacing w:val="-7"/>
        </w:rPr>
        <w:t> </w:t>
      </w:r>
      <w:r>
        <w:rPr>
          <w:color w:val="231F20"/>
        </w:rPr>
        <w:t>Grimm</w:t>
      </w:r>
      <w:r>
        <w:rPr>
          <w:color w:val="231F20"/>
          <w:spacing w:val="-8"/>
        </w:rPr>
        <w:t> </w:t>
      </w:r>
      <w:r>
        <w:rPr>
          <w:color w:val="231F20"/>
        </w:rPr>
        <w:t>stories.</w:t>
      </w:r>
      <w:r>
        <w:rPr>
          <w:color w:val="231F20"/>
          <w:spacing w:val="-8"/>
        </w:rPr>
        <w:t> </w:t>
      </w:r>
      <w:r>
        <w:rPr>
          <w:color w:val="231F20"/>
        </w:rPr>
        <w:t>The</w:t>
      </w:r>
      <w:r>
        <w:rPr>
          <w:color w:val="231F20"/>
          <w:spacing w:val="-7"/>
        </w:rPr>
        <w:t> </w:t>
      </w:r>
      <w:r>
        <w:rPr>
          <w:color w:val="231F20"/>
        </w:rPr>
        <w:t>speech</w:t>
      </w:r>
      <w:r>
        <w:rPr>
          <w:color w:val="231F20"/>
          <w:spacing w:val="-8"/>
        </w:rPr>
        <w:t> </w:t>
      </w:r>
      <w:r>
        <w:rPr>
          <w:color w:val="231F20"/>
        </w:rPr>
        <w:t>reception</w:t>
      </w:r>
      <w:r>
        <w:rPr>
          <w:color w:val="231F20"/>
          <w:spacing w:val="-9"/>
        </w:rPr>
        <w:t> </w:t>
      </w:r>
      <w:r>
        <w:rPr>
          <w:color w:val="231F20"/>
        </w:rPr>
        <w:t>threshold</w:t>
      </w:r>
      <w:r>
        <w:rPr>
          <w:color w:val="231F20"/>
          <w:spacing w:val="-8"/>
        </w:rPr>
        <w:t> </w:t>
      </w:r>
      <w:r>
        <w:rPr>
          <w:color w:val="231F20"/>
        </w:rPr>
        <w:t>(SRT)</w:t>
      </w:r>
      <w:r>
        <w:rPr>
          <w:color w:val="231F20"/>
          <w:spacing w:val="-8"/>
        </w:rPr>
        <w:t> </w:t>
      </w:r>
      <w:r>
        <w:rPr>
          <w:color w:val="231F20"/>
        </w:rPr>
        <w:t>at</w:t>
      </w:r>
      <w:r>
        <w:rPr>
          <w:color w:val="231F20"/>
          <w:spacing w:val="-8"/>
        </w:rPr>
        <w:t> </w:t>
      </w:r>
      <w:r>
        <w:rPr>
          <w:color w:val="231F20"/>
        </w:rPr>
        <w:t>50% intelligibility</w:t>
      </w:r>
      <w:r>
        <w:rPr>
          <w:color w:val="231F20"/>
          <w:spacing w:val="-9"/>
        </w:rPr>
        <w:t> </w:t>
      </w:r>
      <w:r>
        <w:rPr>
          <w:color w:val="231F20"/>
        </w:rPr>
        <w:t>was</w:t>
      </w:r>
      <w:r>
        <w:rPr>
          <w:color w:val="231F20"/>
          <w:spacing w:val="-9"/>
        </w:rPr>
        <w:t> </w:t>
      </w:r>
      <w:r>
        <w:rPr>
          <w:color w:val="231F20"/>
        </w:rPr>
        <w:t>measured</w:t>
      </w:r>
      <w:r>
        <w:rPr>
          <w:color w:val="231F20"/>
          <w:spacing w:val="-9"/>
        </w:rPr>
        <w:t> </w:t>
      </w:r>
      <w:r>
        <w:rPr>
          <w:color w:val="231F20"/>
        </w:rPr>
        <w:t>adaptively</w:t>
      </w:r>
      <w:r>
        <w:rPr>
          <w:color w:val="231F20"/>
          <w:spacing w:val="-9"/>
        </w:rPr>
        <w:t> </w:t>
      </w:r>
      <w:r>
        <w:rPr>
          <w:color w:val="231F20"/>
        </w:rPr>
        <w:t>by</w:t>
      </w:r>
      <w:r>
        <w:rPr>
          <w:color w:val="231F20"/>
          <w:spacing w:val="-10"/>
        </w:rPr>
        <w:t> </w:t>
      </w:r>
      <w:r>
        <w:rPr>
          <w:color w:val="231F20"/>
        </w:rPr>
        <w:t>changing</w:t>
      </w:r>
      <w:r>
        <w:rPr>
          <w:color w:val="231F20"/>
          <w:spacing w:val="-9"/>
        </w:rPr>
        <w:t> </w:t>
      </w:r>
      <w:r>
        <w:rPr>
          <w:color w:val="231F20"/>
        </w:rPr>
        <w:t>the</w:t>
      </w:r>
      <w:r>
        <w:rPr>
          <w:color w:val="231F20"/>
          <w:spacing w:val="-9"/>
        </w:rPr>
        <w:t> </w:t>
      </w:r>
      <w:r>
        <w:rPr>
          <w:color w:val="231F20"/>
        </w:rPr>
        <w:t>target</w:t>
      </w:r>
      <w:r>
        <w:rPr>
          <w:color w:val="231F20"/>
          <w:spacing w:val="-8"/>
        </w:rPr>
        <w:t> </w:t>
      </w:r>
      <w:r>
        <w:rPr>
          <w:color w:val="231F20"/>
        </w:rPr>
        <w:t>talker</w:t>
      </w:r>
      <w:r>
        <w:rPr>
          <w:color w:val="231F20"/>
          <w:spacing w:val="-9"/>
        </w:rPr>
        <w:t> </w:t>
      </w:r>
      <w:r>
        <w:rPr>
          <w:color w:val="231F20"/>
        </w:rPr>
        <w:t>speech</w:t>
      </w:r>
      <w:r>
        <w:rPr>
          <w:color w:val="231F20"/>
          <w:spacing w:val="-10"/>
        </w:rPr>
        <w:t> </w:t>
      </w:r>
      <w:r>
        <w:rPr>
          <w:color w:val="231F20"/>
        </w:rPr>
        <w:t>level.</w:t>
      </w:r>
      <w:r>
        <w:rPr>
          <w:color w:val="231F20"/>
          <w:spacing w:val="-10"/>
        </w:rPr>
        <w:t> </w:t>
      </w:r>
      <w:r>
        <w:rPr>
          <w:color w:val="231F20"/>
        </w:rPr>
        <w:t>A</w:t>
      </w:r>
      <w:r>
        <w:rPr>
          <w:color w:val="231F20"/>
          <w:spacing w:val="-9"/>
        </w:rPr>
        <w:t> </w:t>
      </w:r>
      <w:r>
        <w:rPr>
          <w:color w:val="231F20"/>
        </w:rPr>
        <w:t>total</w:t>
      </w:r>
      <w:r>
        <w:rPr>
          <w:color w:val="231F20"/>
          <w:spacing w:val="-9"/>
        </w:rPr>
        <w:t> </w:t>
      </w:r>
      <w:r>
        <w:rPr>
          <w:color w:val="231F20"/>
        </w:rPr>
        <w:t>of</w:t>
      </w:r>
      <w:r>
        <w:rPr>
          <w:color w:val="231F20"/>
          <w:spacing w:val="-10"/>
        </w:rPr>
        <w:t> </w:t>
      </w:r>
      <w:r>
        <w:rPr>
          <w:color w:val="231F20"/>
        </w:rPr>
        <w:t>eight</w:t>
      </w:r>
      <w:r>
        <w:rPr>
          <w:color w:val="231F20"/>
          <w:spacing w:val="-9"/>
        </w:rPr>
        <w:t> </w:t>
      </w:r>
      <w:r>
        <w:rPr>
          <w:color w:val="231F20"/>
        </w:rPr>
        <w:t>conditions</w:t>
      </w:r>
      <w:r>
        <w:rPr>
          <w:color w:val="231F20"/>
          <w:spacing w:val="-9"/>
        </w:rPr>
        <w:t> </w:t>
      </w:r>
      <w:r>
        <w:rPr>
          <w:color w:val="231F20"/>
        </w:rPr>
        <w:t>were</w:t>
      </w:r>
      <w:r>
        <w:rPr>
          <w:color w:val="231F20"/>
          <w:spacing w:val="-9"/>
        </w:rPr>
        <w:t> </w:t>
      </w:r>
      <w:r>
        <w:rPr>
          <w:color w:val="231F20"/>
        </w:rPr>
        <w:t>tested</w:t>
      </w:r>
      <w:r>
        <w:rPr>
          <w:color w:val="231F20"/>
          <w:spacing w:val="-9"/>
        </w:rPr>
        <w:t> </w:t>
      </w:r>
      <w:r>
        <w:rPr>
          <w:color w:val="231F20"/>
        </w:rPr>
        <w:t>with</w:t>
      </w:r>
      <w:r>
        <w:rPr>
          <w:color w:val="231F20"/>
          <w:spacing w:val="-10"/>
        </w:rPr>
        <w:t> </w:t>
      </w:r>
      <w:r>
        <w:rPr>
          <w:color w:val="231F20"/>
        </w:rPr>
        <w:t>each</w:t>
      </w:r>
      <w:r>
        <w:rPr>
          <w:color w:val="231F20"/>
          <w:spacing w:val="-9"/>
        </w:rPr>
        <w:t> </w:t>
      </w:r>
      <w:r>
        <w:rPr>
          <w:color w:val="231F20"/>
        </w:rPr>
        <w:t>child</w:t>
      </w:r>
      <w:r>
        <w:rPr>
          <w:color w:val="231F20"/>
          <w:spacing w:val="-9"/>
        </w:rPr>
        <w:t> </w:t>
      </w:r>
      <w:r>
        <w:rPr>
          <w:color w:val="231F20"/>
        </w:rPr>
        <w:t>by changing spatial cues (target-distractor collocated versus spatially separated at 90</w:t>
      </w:r>
      <w:r>
        <w:rPr>
          <w:rFonts w:ascii="Arial" w:hAnsi="Arial"/>
          <w:color w:val="231F20"/>
          <w:position w:val="6"/>
          <w:sz w:val="11"/>
        </w:rPr>
        <w:t>o </w:t>
      </w:r>
      <w:r>
        <w:rPr>
          <w:color w:val="231F20"/>
        </w:rPr>
        <w:t>horizontally), pitch cues (target-distractor sharing the same</w:t>
      </w:r>
      <w:r>
        <w:rPr>
          <w:color w:val="231F20"/>
          <w:spacing w:val="-9"/>
        </w:rPr>
        <w:t> </w:t>
      </w:r>
      <w:r>
        <w:rPr>
          <w:color w:val="231F20"/>
        </w:rPr>
        <w:t>versus</w:t>
      </w:r>
      <w:r>
        <w:rPr>
          <w:color w:val="231F20"/>
          <w:spacing w:val="-7"/>
        </w:rPr>
        <w:t> </w:t>
      </w:r>
      <w:r>
        <w:rPr>
          <w:color w:val="231F20"/>
        </w:rPr>
        <w:t>different</w:t>
      </w:r>
      <w:r>
        <w:rPr>
          <w:color w:val="231F20"/>
          <w:spacing w:val="-7"/>
        </w:rPr>
        <w:t> </w:t>
      </w:r>
      <w:r>
        <w:rPr>
          <w:color w:val="231F20"/>
        </w:rPr>
        <w:t>voice),</w:t>
      </w:r>
      <w:r>
        <w:rPr>
          <w:color w:val="231F20"/>
          <w:spacing w:val="-8"/>
        </w:rPr>
        <w:t> </w:t>
      </w:r>
      <w:r>
        <w:rPr>
          <w:color w:val="231F20"/>
        </w:rPr>
        <w:t>and</w:t>
      </w:r>
      <w:r>
        <w:rPr>
          <w:color w:val="231F20"/>
          <w:spacing w:val="-8"/>
        </w:rPr>
        <w:t> </w:t>
      </w:r>
      <w:r>
        <w:rPr>
          <w:color w:val="231F20"/>
        </w:rPr>
        <w:t>room</w:t>
      </w:r>
      <w:r>
        <w:rPr>
          <w:color w:val="231F20"/>
          <w:spacing w:val="-7"/>
        </w:rPr>
        <w:t> </w:t>
      </w:r>
      <w:r>
        <w:rPr>
          <w:color w:val="231F20"/>
        </w:rPr>
        <w:t>acoustics</w:t>
      </w:r>
      <w:r>
        <w:rPr>
          <w:color w:val="231F20"/>
          <w:spacing w:val="-7"/>
        </w:rPr>
        <w:t> </w:t>
      </w:r>
      <w:r>
        <w:rPr>
          <w:color w:val="231F20"/>
        </w:rPr>
        <w:t>(0.4</w:t>
      </w:r>
      <w:r>
        <w:rPr>
          <w:color w:val="231F20"/>
          <w:spacing w:val="-7"/>
        </w:rPr>
        <w:t> </w:t>
      </w:r>
      <w:r>
        <w:rPr>
          <w:color w:val="231F20"/>
        </w:rPr>
        <w:t>versus</w:t>
      </w:r>
      <w:r>
        <w:rPr>
          <w:color w:val="231F20"/>
          <w:spacing w:val="-9"/>
        </w:rPr>
        <w:t> </w:t>
      </w:r>
      <w:r>
        <w:rPr>
          <w:color w:val="231F20"/>
        </w:rPr>
        <w:t>1.2</w:t>
      </w:r>
      <w:r>
        <w:rPr>
          <w:color w:val="231F20"/>
          <w:spacing w:val="-7"/>
        </w:rPr>
        <w:t> </w:t>
      </w:r>
      <w:r>
        <w:rPr>
          <w:color w:val="231F20"/>
        </w:rPr>
        <w:t>s</w:t>
      </w:r>
      <w:r>
        <w:rPr>
          <w:color w:val="231F20"/>
          <w:spacing w:val="-7"/>
        </w:rPr>
        <w:t> </w:t>
      </w:r>
      <w:r>
        <w:rPr>
          <w:color w:val="231F20"/>
        </w:rPr>
        <w:t>mid-frequency</w:t>
      </w:r>
      <w:r>
        <w:rPr>
          <w:color w:val="231F20"/>
          <w:spacing w:val="-7"/>
        </w:rPr>
        <w:t> </w:t>
      </w:r>
      <w:r>
        <w:rPr>
          <w:color w:val="231F20"/>
        </w:rPr>
        <w:t>averaged</w:t>
      </w:r>
      <w:r>
        <w:rPr>
          <w:color w:val="231F20"/>
          <w:spacing w:val="-7"/>
        </w:rPr>
        <w:t> </w:t>
      </w:r>
      <w:r>
        <w:rPr>
          <w:color w:val="231F20"/>
        </w:rPr>
        <w:t>reverberation</w:t>
      </w:r>
      <w:r>
        <w:rPr>
          <w:color w:val="231F20"/>
          <w:spacing w:val="-9"/>
        </w:rPr>
        <w:t> </w:t>
      </w:r>
      <w:r>
        <w:rPr>
          <w:color w:val="231F20"/>
        </w:rPr>
        <w:t>time).</w:t>
      </w:r>
      <w:r>
        <w:rPr>
          <w:color w:val="231F20"/>
          <w:spacing w:val="-8"/>
        </w:rPr>
        <w:t> </w:t>
      </w:r>
      <w:r>
        <w:rPr>
          <w:color w:val="231F20"/>
        </w:rPr>
        <w:t>Measured</w:t>
      </w:r>
      <w:r>
        <w:rPr>
          <w:color w:val="231F20"/>
          <w:spacing w:val="-8"/>
        </w:rPr>
        <w:t> </w:t>
      </w:r>
      <w:r>
        <w:rPr>
          <w:color w:val="231F20"/>
        </w:rPr>
        <w:t>SRTs</w:t>
      </w:r>
      <w:r>
        <w:rPr>
          <w:color w:val="231F20"/>
          <w:spacing w:val="-9"/>
        </w:rPr>
        <w:t> </w:t>
      </w:r>
      <w:r>
        <w:rPr>
          <w:color w:val="231F20"/>
        </w:rPr>
        <w:t>from</w:t>
      </w:r>
      <w:r>
        <w:rPr>
          <w:color w:val="231F20"/>
          <w:spacing w:val="-8"/>
        </w:rPr>
        <w:t> </w:t>
      </w:r>
      <w:r>
        <w:rPr>
          <w:color w:val="231F20"/>
        </w:rPr>
        <w:t>chil- dren with hearing loss will be compared with those from age-matched normal-hearing children. [Work supported by EU Seventh Frame- work-</w:t>
      </w:r>
      <w:r>
        <w:rPr>
          <w:color w:val="231F20"/>
          <w:spacing w:val="-21"/>
        </w:rPr>
        <w:t> </w:t>
      </w:r>
      <w:r>
        <w:rPr>
          <w:color w:val="231F20"/>
        </w:rPr>
        <w:t>iCARE,</w:t>
      </w:r>
      <w:r>
        <w:rPr>
          <w:color w:val="231F20"/>
          <w:spacing w:val="-21"/>
        </w:rPr>
        <w:t> </w:t>
      </w:r>
      <w:r>
        <w:rPr>
          <w:color w:val="231F20"/>
        </w:rPr>
        <w:t>Improving</w:t>
      </w:r>
      <w:r>
        <w:rPr>
          <w:color w:val="231F20"/>
          <w:spacing w:val="-19"/>
        </w:rPr>
        <w:t> </w:t>
      </w:r>
      <w:r>
        <w:rPr>
          <w:color w:val="231F20"/>
        </w:rPr>
        <w:t>Children’s</w:t>
      </w:r>
      <w:r>
        <w:rPr>
          <w:color w:val="231F20"/>
          <w:spacing w:val="-20"/>
        </w:rPr>
        <w:t> </w:t>
      </w:r>
      <w:r>
        <w:rPr>
          <w:color w:val="231F20"/>
        </w:rPr>
        <w:t>Auditory</w:t>
      </w:r>
      <w:r>
        <w:rPr>
          <w:color w:val="231F20"/>
          <w:spacing w:val="-20"/>
        </w:rPr>
        <w:t> </w:t>
      </w:r>
      <w:r>
        <w:rPr>
          <w:color w:val="231F20"/>
        </w:rPr>
        <w:t>Rehabilitation.]</w:t>
      </w:r>
    </w:p>
    <w:p>
      <w:pPr>
        <w:spacing w:after="0" w:line="256" w:lineRule="auto"/>
        <w:jc w:val="both"/>
        <w:sectPr>
          <w:headerReference w:type="default" r:id="rId418"/>
          <w:footerReference w:type="default" r:id="rId419"/>
          <w:pgSz w:w="12240" w:h="16200"/>
          <w:pgMar w:header="0" w:footer="638" w:top="760" w:bottom="820" w:left="920" w:right="0"/>
          <w:pgNumType w:start="1979"/>
        </w:sectPr>
      </w:pPr>
    </w:p>
    <w:p>
      <w:pPr>
        <w:pStyle w:val="BodyText"/>
        <w:spacing w:before="19"/>
        <w:ind w:right="16"/>
        <w:jc w:val="center"/>
        <w:rPr>
          <w:rFonts w:ascii="PMingLiU" w:hAnsi="PMingLiU"/>
        </w:rPr>
      </w:pPr>
      <w:r>
        <w:rPr>
          <w:rFonts w:ascii="PMingLiU" w:hAnsi="PMingLiU"/>
          <w:color w:val="231F20"/>
          <w:w w:val="105"/>
        </w:rPr>
        <w:t>10:05–10:20 Break</w:t>
      </w:r>
    </w:p>
    <w:p>
      <w:pPr>
        <w:pStyle w:val="BodyText"/>
        <w:rPr>
          <w:rFonts w:ascii="PMingLiU"/>
        </w:rPr>
      </w:pPr>
    </w:p>
    <w:p>
      <w:pPr>
        <w:pStyle w:val="BodyText"/>
        <w:spacing w:before="141"/>
        <w:ind w:right="15"/>
        <w:jc w:val="center"/>
        <w:rPr>
          <w:rFonts w:ascii="PMingLiU"/>
        </w:rPr>
      </w:pPr>
      <w:r>
        <w:rPr>
          <w:rFonts w:ascii="PMingLiU"/>
          <w:color w:val="231F20"/>
          <w:w w:val="110"/>
        </w:rPr>
        <w:t>10:20</w:t>
      </w:r>
    </w:p>
    <w:p>
      <w:pPr>
        <w:pStyle w:val="BodyText"/>
        <w:spacing w:line="256" w:lineRule="auto" w:before="110"/>
        <w:ind w:left="810" w:right="962"/>
      </w:pPr>
      <w:r>
        <w:rPr>
          <w:rFonts w:ascii="PMingLiU" w:hAnsi="PMingLiU"/>
          <w:color w:val="231F20"/>
          <w:w w:val="105"/>
        </w:rPr>
        <w:t>1aAA4. Optimizing the signal to noise ratio in classrooms using passive acoustics. </w:t>
      </w:r>
      <w:r>
        <w:rPr>
          <w:color w:val="231F20"/>
          <w:w w:val="105"/>
        </w:rPr>
        <w:t>Peter D’Antonio (RPG Diffusor Systems, Inc., </w:t>
      </w:r>
      <w:r>
        <w:rPr>
          <w:color w:val="231F20"/>
        </w:rPr>
        <w:t>651C Commerce Dr., Upper Marlboro, MD 20774, pdantonio@rpginc.com)</w:t>
      </w:r>
    </w:p>
    <w:p>
      <w:pPr>
        <w:pStyle w:val="BodyText"/>
        <w:spacing w:line="261" w:lineRule="auto" w:before="104"/>
        <w:ind w:left="810" w:right="827" w:firstLine="239"/>
        <w:jc w:val="both"/>
      </w:pPr>
      <w:r>
        <w:rPr>
          <w:color w:val="231F20"/>
        </w:rPr>
        <w:t>Adults with normal hearing require a roughly 0 dB signal-to-noise ratio (SNR) for good speech intelligibility in classrooms and lec- ture</w:t>
      </w:r>
      <w:r>
        <w:rPr>
          <w:color w:val="231F20"/>
          <w:spacing w:val="-3"/>
        </w:rPr>
        <w:t> </w:t>
      </w:r>
      <w:r>
        <w:rPr>
          <w:color w:val="231F20"/>
        </w:rPr>
        <w:t>halls.</w:t>
      </w:r>
      <w:r>
        <w:rPr>
          <w:color w:val="231F20"/>
          <w:spacing w:val="-3"/>
        </w:rPr>
        <w:t> </w:t>
      </w:r>
      <w:r>
        <w:rPr>
          <w:color w:val="231F20"/>
        </w:rPr>
        <w:t>However,</w:t>
      </w:r>
      <w:r>
        <w:rPr>
          <w:color w:val="231F20"/>
          <w:spacing w:val="-3"/>
        </w:rPr>
        <w:t> </w:t>
      </w:r>
      <w:r>
        <w:rPr>
          <w:color w:val="231F20"/>
        </w:rPr>
        <w:t>values</w:t>
      </w:r>
      <w:r>
        <w:rPr>
          <w:color w:val="231F20"/>
          <w:spacing w:val="-2"/>
        </w:rPr>
        <w:t> </w:t>
      </w:r>
      <w:r>
        <w:rPr>
          <w:color w:val="231F20"/>
        </w:rPr>
        <w:t>in</w:t>
      </w:r>
      <w:r>
        <w:rPr>
          <w:color w:val="231F20"/>
          <w:spacing w:val="-3"/>
        </w:rPr>
        <w:t> </w:t>
      </w:r>
      <w:r>
        <w:rPr>
          <w:color w:val="231F20"/>
        </w:rPr>
        <w:t>excess</w:t>
      </w:r>
      <w:r>
        <w:rPr>
          <w:color w:val="231F20"/>
          <w:spacing w:val="-2"/>
        </w:rPr>
        <w:t> </w:t>
      </w:r>
      <w:r>
        <w:rPr>
          <w:color w:val="231F20"/>
        </w:rPr>
        <w:t>of</w:t>
      </w:r>
      <w:r>
        <w:rPr>
          <w:color w:val="231F20"/>
          <w:spacing w:val="-3"/>
        </w:rPr>
        <w:t> </w:t>
      </w:r>
      <w:r>
        <w:rPr>
          <w:color w:val="231F20"/>
        </w:rPr>
        <w:t>15</w:t>
      </w:r>
      <w:r>
        <w:rPr>
          <w:color w:val="231F20"/>
          <w:spacing w:val="-2"/>
        </w:rPr>
        <w:t> </w:t>
      </w:r>
      <w:r>
        <w:rPr>
          <w:color w:val="231F20"/>
        </w:rPr>
        <w:t>dB</w:t>
      </w:r>
      <w:r>
        <w:rPr>
          <w:color w:val="231F20"/>
          <w:spacing w:val="-3"/>
        </w:rPr>
        <w:t> </w:t>
      </w:r>
      <w:r>
        <w:rPr>
          <w:color w:val="231F20"/>
        </w:rPr>
        <w:t>are</w:t>
      </w:r>
      <w:r>
        <w:rPr>
          <w:color w:val="231F20"/>
          <w:spacing w:val="-2"/>
        </w:rPr>
        <w:t> </w:t>
      </w:r>
      <w:r>
        <w:rPr>
          <w:color w:val="231F20"/>
        </w:rPr>
        <w:t>needed</w:t>
      </w:r>
      <w:r>
        <w:rPr>
          <w:color w:val="231F20"/>
          <w:spacing w:val="-3"/>
        </w:rPr>
        <w:t> </w:t>
      </w:r>
      <w:r>
        <w:rPr>
          <w:color w:val="231F20"/>
        </w:rPr>
        <w:t>to</w:t>
      </w:r>
      <w:r>
        <w:rPr>
          <w:color w:val="231F20"/>
          <w:spacing w:val="-2"/>
        </w:rPr>
        <w:t> </w:t>
      </w:r>
      <w:r>
        <w:rPr>
          <w:color w:val="231F20"/>
        </w:rPr>
        <w:t>compensate</w:t>
      </w:r>
      <w:r>
        <w:rPr>
          <w:color w:val="231F20"/>
          <w:spacing w:val="-2"/>
        </w:rPr>
        <w:t> </w:t>
      </w:r>
      <w:r>
        <w:rPr>
          <w:color w:val="231F20"/>
        </w:rPr>
        <w:t>for</w:t>
      </w:r>
      <w:r>
        <w:rPr>
          <w:color w:val="231F20"/>
          <w:spacing w:val="-3"/>
        </w:rPr>
        <w:t> </w:t>
      </w:r>
      <w:r>
        <w:rPr>
          <w:color w:val="231F20"/>
        </w:rPr>
        <w:t>neurological</w:t>
      </w:r>
      <w:r>
        <w:rPr>
          <w:color w:val="231F20"/>
          <w:spacing w:val="-4"/>
        </w:rPr>
        <w:t> </w:t>
      </w:r>
      <w:r>
        <w:rPr>
          <w:color w:val="231F20"/>
        </w:rPr>
        <w:t>immaturity,</w:t>
      </w:r>
      <w:r>
        <w:rPr>
          <w:color w:val="231F20"/>
          <w:spacing w:val="-4"/>
        </w:rPr>
        <w:t> </w:t>
      </w:r>
      <w:r>
        <w:rPr>
          <w:color w:val="231F20"/>
        </w:rPr>
        <w:t>sensorineural</w:t>
      </w:r>
      <w:r>
        <w:rPr>
          <w:color w:val="231F20"/>
          <w:spacing w:val="-2"/>
        </w:rPr>
        <w:t> </w:t>
      </w:r>
      <w:r>
        <w:rPr>
          <w:color w:val="231F20"/>
        </w:rPr>
        <w:t>and</w:t>
      </w:r>
      <w:r>
        <w:rPr>
          <w:color w:val="231F20"/>
          <w:spacing w:val="-3"/>
        </w:rPr>
        <w:t> </w:t>
      </w:r>
      <w:r>
        <w:rPr>
          <w:color w:val="231F20"/>
        </w:rPr>
        <w:t>conductive</w:t>
      </w:r>
      <w:r>
        <w:rPr>
          <w:color w:val="231F20"/>
          <w:spacing w:val="-3"/>
        </w:rPr>
        <w:t> </w:t>
      </w:r>
      <w:r>
        <w:rPr>
          <w:color w:val="231F20"/>
        </w:rPr>
        <w:t>hear- ing losses, language proficiency, and excessive reverberation. ANSI 12.60 addresses ways to lower the noise interference due to background levels and reverberation time. However, simply reducing the mid-high frequency reverberation time is not sufficient and may lead to masking of the high frequency consonant information, needed for speech intelligibility, with lower frequency vowel sounds. Research has shown that increasing the signal by including early reflections is also needed. This presentation will discuss a classroom design, along with several potential acoustical treatments, which aims to passively increase the SNR and improve speech intelligibility. These acoustic tools include a multi-layer, broad bandwidth absorptive panel, a hybrid diffusive/absorptive panel, an absorptive wood system</w:t>
      </w:r>
      <w:r>
        <w:rPr>
          <w:color w:val="231F20"/>
          <w:spacing w:val="-3"/>
        </w:rPr>
        <w:t> </w:t>
      </w:r>
      <w:r>
        <w:rPr>
          <w:color w:val="231F20"/>
        </w:rPr>
        <w:t>simultaneously</w:t>
      </w:r>
      <w:r>
        <w:rPr>
          <w:color w:val="231F20"/>
          <w:spacing w:val="-1"/>
        </w:rPr>
        <w:t> </w:t>
      </w:r>
      <w:r>
        <w:rPr>
          <w:color w:val="231F20"/>
        </w:rPr>
        <w:t>offering</w:t>
      </w:r>
      <w:r>
        <w:rPr>
          <w:color w:val="231F20"/>
          <w:spacing w:val="-1"/>
        </w:rPr>
        <w:t> </w:t>
      </w:r>
      <w:r>
        <w:rPr>
          <w:color w:val="231F20"/>
        </w:rPr>
        <w:t>early</w:t>
      </w:r>
      <w:r>
        <w:rPr>
          <w:color w:val="231F20"/>
          <w:spacing w:val="-2"/>
        </w:rPr>
        <w:t> </w:t>
      </w:r>
      <w:r>
        <w:rPr>
          <w:color w:val="231F20"/>
        </w:rPr>
        <w:t>reflections</w:t>
      </w:r>
      <w:r>
        <w:rPr>
          <w:color w:val="231F20"/>
          <w:spacing w:val="-1"/>
        </w:rPr>
        <w:t> </w:t>
      </w:r>
      <w:r>
        <w:rPr>
          <w:color w:val="231F20"/>
        </w:rPr>
        <w:t>and</w:t>
      </w:r>
      <w:r>
        <w:rPr>
          <w:color w:val="231F20"/>
          <w:spacing w:val="-3"/>
        </w:rPr>
        <w:t> </w:t>
      </w:r>
      <w:r>
        <w:rPr>
          <w:color w:val="231F20"/>
        </w:rPr>
        <w:t>mid-low</w:t>
      </w:r>
      <w:r>
        <w:rPr>
          <w:color w:val="231F20"/>
          <w:spacing w:val="-3"/>
        </w:rPr>
        <w:t> </w:t>
      </w:r>
      <w:r>
        <w:rPr>
          <w:color w:val="231F20"/>
        </w:rPr>
        <w:t>frequency</w:t>
      </w:r>
      <w:r>
        <w:rPr>
          <w:color w:val="231F20"/>
          <w:spacing w:val="-2"/>
        </w:rPr>
        <w:t> </w:t>
      </w:r>
      <w:r>
        <w:rPr>
          <w:color w:val="231F20"/>
        </w:rPr>
        <w:t>sound</w:t>
      </w:r>
      <w:r>
        <w:rPr>
          <w:color w:val="231F20"/>
          <w:spacing w:val="-4"/>
        </w:rPr>
        <w:t> </w:t>
      </w:r>
      <w:r>
        <w:rPr>
          <w:color w:val="231F20"/>
        </w:rPr>
        <w:t>absorption</w:t>
      </w:r>
      <w:r>
        <w:rPr>
          <w:color w:val="231F20"/>
          <w:spacing w:val="-3"/>
        </w:rPr>
        <w:t> </w:t>
      </w:r>
      <w:r>
        <w:rPr>
          <w:color w:val="231F20"/>
        </w:rPr>
        <w:t>and</w:t>
      </w:r>
      <w:r>
        <w:rPr>
          <w:color w:val="231F20"/>
          <w:spacing w:val="-2"/>
        </w:rPr>
        <w:t> </w:t>
      </w:r>
      <w:r>
        <w:rPr>
          <w:color w:val="231F20"/>
        </w:rPr>
        <w:t>an</w:t>
      </w:r>
      <w:r>
        <w:rPr>
          <w:color w:val="231F20"/>
          <w:spacing w:val="-1"/>
        </w:rPr>
        <w:t> </w:t>
      </w:r>
      <w:r>
        <w:rPr>
          <w:color w:val="231F20"/>
        </w:rPr>
        <w:t>LED</w:t>
      </w:r>
      <w:r>
        <w:rPr>
          <w:color w:val="231F20"/>
          <w:spacing w:val="-2"/>
        </w:rPr>
        <w:t> </w:t>
      </w:r>
      <w:r>
        <w:rPr>
          <w:color w:val="231F20"/>
        </w:rPr>
        <w:t>lighting</w:t>
      </w:r>
      <w:r>
        <w:rPr>
          <w:color w:val="231F20"/>
          <w:spacing w:val="-3"/>
        </w:rPr>
        <w:t> </w:t>
      </w:r>
      <w:r>
        <w:rPr>
          <w:color w:val="231F20"/>
        </w:rPr>
        <w:t>fixture</w:t>
      </w:r>
      <w:r>
        <w:rPr>
          <w:color w:val="231F20"/>
          <w:spacing w:val="-3"/>
        </w:rPr>
        <w:t> </w:t>
      </w:r>
      <w:r>
        <w:rPr>
          <w:color w:val="231F20"/>
        </w:rPr>
        <w:t>system</w:t>
      </w:r>
      <w:r>
        <w:rPr>
          <w:color w:val="231F20"/>
          <w:spacing w:val="-3"/>
        </w:rPr>
        <w:t> </w:t>
      </w:r>
      <w:r>
        <w:rPr>
          <w:color w:val="231F20"/>
        </w:rPr>
        <w:t>that</w:t>
      </w:r>
      <w:r>
        <w:rPr>
          <w:color w:val="231F20"/>
          <w:spacing w:val="-2"/>
        </w:rPr>
        <w:t> </w:t>
      </w:r>
      <w:r>
        <w:rPr>
          <w:color w:val="231F20"/>
        </w:rPr>
        <w:t>simul- taneously provides light and sound diffusion, as well as variable color and intensity for task lighting that has been shown to improve reading speed, increase test scores, and reduce</w:t>
      </w:r>
      <w:r>
        <w:rPr>
          <w:color w:val="231F20"/>
          <w:spacing w:val="-2"/>
        </w:rPr>
        <w:t> </w:t>
      </w:r>
      <w:r>
        <w:rPr>
          <w:color w:val="231F20"/>
        </w:rPr>
        <w:t>hyperactivity.</w:t>
      </w:r>
    </w:p>
    <w:p>
      <w:pPr>
        <w:pStyle w:val="BodyText"/>
        <w:spacing w:before="4"/>
        <w:rPr>
          <w:sz w:val="18"/>
        </w:rPr>
      </w:pPr>
    </w:p>
    <w:p>
      <w:pPr>
        <w:pStyle w:val="BodyText"/>
        <w:spacing w:before="1"/>
        <w:ind w:right="15"/>
        <w:jc w:val="center"/>
        <w:rPr>
          <w:rFonts w:ascii="PMingLiU"/>
        </w:rPr>
      </w:pPr>
      <w:r>
        <w:rPr>
          <w:rFonts w:ascii="PMingLiU"/>
          <w:color w:val="231F20"/>
          <w:w w:val="110"/>
        </w:rPr>
        <w:t>10:40</w:t>
      </w:r>
    </w:p>
    <w:p>
      <w:pPr>
        <w:pStyle w:val="BodyText"/>
        <w:spacing w:line="256" w:lineRule="auto" w:before="110"/>
        <w:ind w:left="810" w:right="962"/>
      </w:pPr>
      <w:r>
        <w:rPr>
          <w:rFonts w:ascii="PMingLiU"/>
          <w:color w:val="231F20"/>
        </w:rPr>
        <w:t>1aAA5. A case of classroom acoustic treatment in Tsinghua University. </w:t>
      </w:r>
      <w:r>
        <w:rPr>
          <w:color w:val="231F20"/>
        </w:rPr>
        <w:t>Xiang Yan  and  Hui  Li  (Acousic  Lab  of  School  of  Architecture, Tsinghua Univ., Rm. 104, Main Bldg., Tsinghua University, Beijing, Beijing 100084, China,</w:t>
      </w:r>
      <w:r>
        <w:rPr>
          <w:color w:val="231F20"/>
          <w:spacing w:val="-12"/>
        </w:rPr>
        <w:t> </w:t>
      </w:r>
      <w:r>
        <w:rPr>
          <w:color w:val="231F20"/>
        </w:rPr>
        <w:t>lihuisylvia@aliyun.com)</w:t>
      </w:r>
    </w:p>
    <w:p>
      <w:pPr>
        <w:pStyle w:val="BodyText"/>
        <w:spacing w:line="261" w:lineRule="auto" w:before="104"/>
        <w:ind w:left="810" w:right="827" w:firstLine="239"/>
        <w:jc w:val="both"/>
      </w:pPr>
      <w:r>
        <w:rPr>
          <w:color w:val="231F20"/>
        </w:rPr>
        <w:t>Room 114 is an 100 audience classroom located in the Architecture Department Hall of Tsinghua University with unsatisfactory acoustic effects. This paper briefly introduces the whole process of acoustic design for this classroom which included document survey, acoustic test, acoustic simulation analysis, scale model test, auralization simulation, etc. After weighing both the acoustic and visual effects of three designs, the executives determined the final one to put into effect. This case suggests that technology has been able to well solve the problem of the sound quality of the classroom in universities, but how to persuade managers adopt these technologies, maybe more difficult in classroom acoustics which need further studies.</w:t>
      </w:r>
    </w:p>
    <w:p>
      <w:pPr>
        <w:pStyle w:val="BodyText"/>
        <w:spacing w:before="4"/>
        <w:rPr>
          <w:sz w:val="18"/>
        </w:rPr>
      </w:pPr>
    </w:p>
    <w:p>
      <w:pPr>
        <w:pStyle w:val="BodyText"/>
        <w:spacing w:before="1"/>
        <w:ind w:right="15"/>
        <w:jc w:val="center"/>
        <w:rPr>
          <w:rFonts w:ascii="PMingLiU"/>
        </w:rPr>
      </w:pPr>
      <w:r>
        <w:rPr>
          <w:rFonts w:ascii="PMingLiU"/>
          <w:color w:val="231F20"/>
          <w:w w:val="110"/>
        </w:rPr>
        <w:t>11:00</w:t>
      </w:r>
    </w:p>
    <w:p>
      <w:pPr>
        <w:pStyle w:val="BodyText"/>
        <w:spacing w:line="259" w:lineRule="auto" w:before="110"/>
        <w:ind w:left="810" w:right="962"/>
      </w:pPr>
      <w:r>
        <w:rPr>
          <w:rFonts w:ascii="PMingLiU"/>
          <w:color w:val="231F20"/>
        </w:rPr>
        <w:t>1aAA6. A global index of acoustic assessment in elemental school classrooms. </w:t>
      </w:r>
      <w:r>
        <w:rPr>
          <w:color w:val="231F20"/>
        </w:rPr>
        <w:t>Jianxin Peng  (School  of  Phys.  and  Optoelectronics,   South China Univ. of Technol., Wushan Rd. No. 381, Guangzhou, Guangdong 10640, China,</w:t>
      </w:r>
      <w:r>
        <w:rPr>
          <w:color w:val="231F20"/>
          <w:spacing w:val="-22"/>
        </w:rPr>
        <w:t> </w:t>
      </w:r>
      <w:r>
        <w:rPr>
          <w:color w:val="231F20"/>
        </w:rPr>
        <w:t>phjxpeng@163.com)</w:t>
      </w:r>
    </w:p>
    <w:p>
      <w:pPr>
        <w:pStyle w:val="BodyText"/>
        <w:spacing w:line="261" w:lineRule="auto" w:before="101"/>
        <w:ind w:left="810" w:right="826" w:firstLine="239"/>
        <w:jc w:val="both"/>
      </w:pPr>
      <w:r>
        <w:rPr>
          <w:color w:val="231F20"/>
        </w:rPr>
        <w:t>This paper describes the results of a study aimed at developing a method for optimizing the acoustic quality of a classroom. A global index of acoustic assessment in elemental school classrooms was developed for this purpose. It is especially important in classrooms, where suitable conditions should be provided to convey speech communication for teachers and students. The paper presents a method for</w:t>
      </w:r>
      <w:r>
        <w:rPr>
          <w:color w:val="231F20"/>
          <w:spacing w:val="-4"/>
        </w:rPr>
        <w:t> </w:t>
      </w:r>
      <w:r>
        <w:rPr>
          <w:color w:val="231F20"/>
        </w:rPr>
        <w:t>assessing</w:t>
      </w:r>
      <w:r>
        <w:rPr>
          <w:color w:val="231F20"/>
          <w:spacing w:val="-3"/>
        </w:rPr>
        <w:t> </w:t>
      </w:r>
      <w:r>
        <w:rPr>
          <w:color w:val="231F20"/>
        </w:rPr>
        <w:t>the</w:t>
      </w:r>
      <w:r>
        <w:rPr>
          <w:color w:val="231F20"/>
          <w:spacing w:val="-4"/>
        </w:rPr>
        <w:t> </w:t>
      </w:r>
      <w:r>
        <w:rPr>
          <w:color w:val="231F20"/>
        </w:rPr>
        <w:t>acoustic</w:t>
      </w:r>
      <w:r>
        <w:rPr>
          <w:color w:val="231F20"/>
          <w:spacing w:val="-3"/>
        </w:rPr>
        <w:t> </w:t>
      </w:r>
      <w:r>
        <w:rPr>
          <w:color w:val="231F20"/>
        </w:rPr>
        <w:t>quality</w:t>
      </w:r>
      <w:r>
        <w:rPr>
          <w:color w:val="231F20"/>
          <w:spacing w:val="-4"/>
        </w:rPr>
        <w:t> </w:t>
      </w:r>
      <w:r>
        <w:rPr>
          <w:color w:val="231F20"/>
        </w:rPr>
        <w:t>of</w:t>
      </w:r>
      <w:r>
        <w:rPr>
          <w:color w:val="231F20"/>
          <w:spacing w:val="-4"/>
        </w:rPr>
        <w:t> </w:t>
      </w:r>
      <w:r>
        <w:rPr>
          <w:color w:val="231F20"/>
        </w:rPr>
        <w:t>classrooms</w:t>
      </w:r>
      <w:r>
        <w:rPr>
          <w:color w:val="231F20"/>
          <w:spacing w:val="-4"/>
        </w:rPr>
        <w:t> </w:t>
      </w:r>
      <w:r>
        <w:rPr>
          <w:color w:val="231F20"/>
        </w:rPr>
        <w:t>based</w:t>
      </w:r>
      <w:r>
        <w:rPr>
          <w:color w:val="231F20"/>
          <w:spacing w:val="-3"/>
        </w:rPr>
        <w:t> </w:t>
      </w:r>
      <w:r>
        <w:rPr>
          <w:color w:val="231F20"/>
        </w:rPr>
        <w:t>on</w:t>
      </w:r>
      <w:r>
        <w:rPr>
          <w:color w:val="231F20"/>
          <w:spacing w:val="-4"/>
        </w:rPr>
        <w:t> </w:t>
      </w:r>
      <w:r>
        <w:rPr>
          <w:color w:val="231F20"/>
        </w:rPr>
        <w:t>a</w:t>
      </w:r>
      <w:r>
        <w:rPr>
          <w:color w:val="231F20"/>
          <w:spacing w:val="-3"/>
        </w:rPr>
        <w:t> </w:t>
      </w:r>
      <w:r>
        <w:rPr>
          <w:color w:val="231F20"/>
        </w:rPr>
        <w:t>single</w:t>
      </w:r>
      <w:r>
        <w:rPr>
          <w:color w:val="231F20"/>
          <w:spacing w:val="-3"/>
        </w:rPr>
        <w:t> </w:t>
      </w:r>
      <w:r>
        <w:rPr>
          <w:color w:val="231F20"/>
        </w:rPr>
        <w:t>number</w:t>
      </w:r>
      <w:r>
        <w:rPr>
          <w:color w:val="231F20"/>
          <w:spacing w:val="-4"/>
        </w:rPr>
        <w:t> </w:t>
      </w:r>
      <w:r>
        <w:rPr>
          <w:color w:val="231F20"/>
        </w:rPr>
        <w:t>global</w:t>
      </w:r>
      <w:r>
        <w:rPr>
          <w:color w:val="231F20"/>
          <w:spacing w:val="-3"/>
        </w:rPr>
        <w:t> </w:t>
      </w:r>
      <w:r>
        <w:rPr>
          <w:color w:val="231F20"/>
        </w:rPr>
        <w:t>index</w:t>
      </w:r>
      <w:r>
        <w:rPr>
          <w:color w:val="231F20"/>
          <w:spacing w:val="-3"/>
        </w:rPr>
        <w:t> </w:t>
      </w:r>
      <w:r>
        <w:rPr>
          <w:color w:val="231F20"/>
        </w:rPr>
        <w:t>and</w:t>
      </w:r>
      <w:r>
        <w:rPr>
          <w:color w:val="231F20"/>
          <w:spacing w:val="-4"/>
        </w:rPr>
        <w:t> </w:t>
      </w:r>
      <w:r>
        <w:rPr>
          <w:color w:val="231F20"/>
        </w:rPr>
        <w:t>taking</w:t>
      </w:r>
      <w:r>
        <w:rPr>
          <w:color w:val="231F20"/>
          <w:spacing w:val="-5"/>
        </w:rPr>
        <w:t> </w:t>
      </w:r>
      <w:r>
        <w:rPr>
          <w:color w:val="231F20"/>
        </w:rPr>
        <w:t>into</w:t>
      </w:r>
      <w:r>
        <w:rPr>
          <w:color w:val="231F20"/>
          <w:spacing w:val="-3"/>
        </w:rPr>
        <w:t> </w:t>
      </w:r>
      <w:r>
        <w:rPr>
          <w:color w:val="231F20"/>
        </w:rPr>
        <w:t>account</w:t>
      </w:r>
      <w:r>
        <w:rPr>
          <w:color w:val="231F20"/>
          <w:spacing w:val="-4"/>
        </w:rPr>
        <w:t> </w:t>
      </w:r>
      <w:r>
        <w:rPr>
          <w:color w:val="231F20"/>
        </w:rPr>
        <w:t>a</w:t>
      </w:r>
      <w:r>
        <w:rPr>
          <w:color w:val="231F20"/>
          <w:spacing w:val="-3"/>
        </w:rPr>
        <w:t> </w:t>
      </w:r>
      <w:r>
        <w:rPr>
          <w:color w:val="231F20"/>
        </w:rPr>
        <w:t>number</w:t>
      </w:r>
      <w:r>
        <w:rPr>
          <w:color w:val="231F20"/>
          <w:spacing w:val="-3"/>
        </w:rPr>
        <w:t> </w:t>
      </w:r>
      <w:r>
        <w:rPr>
          <w:color w:val="231F20"/>
        </w:rPr>
        <w:t>of</w:t>
      </w:r>
      <w:r>
        <w:rPr>
          <w:color w:val="231F20"/>
          <w:spacing w:val="-4"/>
        </w:rPr>
        <w:t> </w:t>
      </w:r>
      <w:r>
        <w:rPr>
          <w:color w:val="231F20"/>
        </w:rPr>
        <w:t>factors</w:t>
      </w:r>
      <w:r>
        <w:rPr>
          <w:color w:val="231F20"/>
          <w:spacing w:val="-4"/>
        </w:rPr>
        <w:t> </w:t>
      </w:r>
      <w:r>
        <w:rPr>
          <w:color w:val="231F20"/>
        </w:rPr>
        <w:t>affect- ing</w:t>
      </w:r>
      <w:r>
        <w:rPr>
          <w:color w:val="231F20"/>
          <w:spacing w:val="-3"/>
        </w:rPr>
        <w:t> </w:t>
      </w:r>
      <w:r>
        <w:rPr>
          <w:color w:val="231F20"/>
        </w:rPr>
        <w:t>the</w:t>
      </w:r>
      <w:r>
        <w:rPr>
          <w:color w:val="231F20"/>
          <w:spacing w:val="-2"/>
        </w:rPr>
        <w:t> </w:t>
      </w:r>
      <w:r>
        <w:rPr>
          <w:color w:val="231F20"/>
        </w:rPr>
        <w:t>outcome</w:t>
      </w:r>
      <w:r>
        <w:rPr>
          <w:color w:val="231F20"/>
          <w:spacing w:val="-3"/>
        </w:rPr>
        <w:t> </w:t>
      </w:r>
      <w:r>
        <w:rPr>
          <w:color w:val="231F20"/>
        </w:rPr>
        <w:t>of</w:t>
      </w:r>
      <w:r>
        <w:rPr>
          <w:color w:val="231F20"/>
          <w:spacing w:val="-2"/>
        </w:rPr>
        <w:t> </w:t>
      </w:r>
      <w:r>
        <w:rPr>
          <w:color w:val="231F20"/>
        </w:rPr>
        <w:t>the</w:t>
      </w:r>
      <w:r>
        <w:rPr>
          <w:color w:val="231F20"/>
          <w:spacing w:val="-2"/>
        </w:rPr>
        <w:t> </w:t>
      </w:r>
      <w:r>
        <w:rPr>
          <w:color w:val="231F20"/>
        </w:rPr>
        <w:t>assessment,</w:t>
      </w:r>
      <w:r>
        <w:rPr>
          <w:color w:val="231F20"/>
          <w:spacing w:val="-2"/>
        </w:rPr>
        <w:t> </w:t>
      </w:r>
      <w:r>
        <w:rPr>
          <w:color w:val="231F20"/>
        </w:rPr>
        <w:t>such</w:t>
      </w:r>
      <w:r>
        <w:rPr>
          <w:color w:val="231F20"/>
          <w:spacing w:val="-2"/>
        </w:rPr>
        <w:t> </w:t>
      </w:r>
      <w:r>
        <w:rPr>
          <w:color w:val="231F20"/>
        </w:rPr>
        <w:t>as</w:t>
      </w:r>
      <w:r>
        <w:rPr>
          <w:color w:val="231F20"/>
          <w:spacing w:val="-2"/>
        </w:rPr>
        <w:t> </w:t>
      </w:r>
      <w:r>
        <w:rPr>
          <w:color w:val="231F20"/>
        </w:rPr>
        <w:t>speech</w:t>
      </w:r>
      <w:r>
        <w:rPr>
          <w:color w:val="231F20"/>
          <w:spacing w:val="-1"/>
        </w:rPr>
        <w:t> </w:t>
      </w:r>
      <w:r>
        <w:rPr>
          <w:color w:val="231F20"/>
        </w:rPr>
        <w:t>intelligibility,</w:t>
      </w:r>
      <w:r>
        <w:rPr>
          <w:color w:val="231F20"/>
          <w:spacing w:val="-4"/>
        </w:rPr>
        <w:t> </w:t>
      </w:r>
      <w:r>
        <w:rPr>
          <w:color w:val="231F20"/>
        </w:rPr>
        <w:t>noise</w:t>
      </w:r>
      <w:r>
        <w:rPr>
          <w:color w:val="231F20"/>
          <w:spacing w:val="-3"/>
        </w:rPr>
        <w:t> </w:t>
      </w:r>
      <w:r>
        <w:rPr>
          <w:color w:val="231F20"/>
        </w:rPr>
        <w:t>level,</w:t>
      </w:r>
      <w:r>
        <w:rPr>
          <w:color w:val="231F20"/>
          <w:spacing w:val="-1"/>
        </w:rPr>
        <w:t> </w:t>
      </w:r>
      <w:r>
        <w:rPr>
          <w:color w:val="231F20"/>
        </w:rPr>
        <w:t>reverberation</w:t>
      </w:r>
      <w:r>
        <w:rPr>
          <w:color w:val="231F20"/>
          <w:spacing w:val="-3"/>
        </w:rPr>
        <w:t> </w:t>
      </w:r>
      <w:r>
        <w:rPr>
          <w:color w:val="231F20"/>
        </w:rPr>
        <w:t>time,</w:t>
      </w:r>
      <w:r>
        <w:rPr>
          <w:color w:val="231F20"/>
          <w:spacing w:val="-4"/>
        </w:rPr>
        <w:t> </w:t>
      </w:r>
      <w:r>
        <w:rPr>
          <w:color w:val="231F20"/>
        </w:rPr>
        <w:t>speech</w:t>
      </w:r>
      <w:r>
        <w:rPr>
          <w:color w:val="231F20"/>
          <w:spacing w:val="-4"/>
        </w:rPr>
        <w:t> </w:t>
      </w:r>
      <w:r>
        <w:rPr>
          <w:color w:val="231F20"/>
        </w:rPr>
        <w:t>sound</w:t>
      </w:r>
      <w:r>
        <w:rPr>
          <w:color w:val="231F20"/>
          <w:spacing w:val="-1"/>
        </w:rPr>
        <w:t> </w:t>
      </w:r>
      <w:r>
        <w:rPr>
          <w:color w:val="231F20"/>
        </w:rPr>
        <w:t>pressure</w:t>
      </w:r>
      <w:r>
        <w:rPr>
          <w:color w:val="231F20"/>
          <w:spacing w:val="-1"/>
        </w:rPr>
        <w:t> </w:t>
      </w:r>
      <w:r>
        <w:rPr>
          <w:color w:val="231F20"/>
        </w:rPr>
        <w:t>level,</w:t>
      </w:r>
      <w:r>
        <w:rPr>
          <w:color w:val="231F20"/>
          <w:spacing w:val="-2"/>
        </w:rPr>
        <w:t> </w:t>
      </w:r>
      <w:r>
        <w:rPr>
          <w:color w:val="231F20"/>
        </w:rPr>
        <w:t>and</w:t>
      </w:r>
      <w:r>
        <w:rPr>
          <w:color w:val="231F20"/>
          <w:spacing w:val="-2"/>
        </w:rPr>
        <w:t> </w:t>
      </w:r>
      <w:r>
        <w:rPr>
          <w:color w:val="231F20"/>
        </w:rPr>
        <w:t>the</w:t>
      </w:r>
      <w:r>
        <w:rPr>
          <w:color w:val="231F20"/>
          <w:spacing w:val="-3"/>
        </w:rPr>
        <w:t> </w:t>
      </w:r>
      <w:r>
        <w:rPr>
          <w:color w:val="231F20"/>
        </w:rPr>
        <w:t>age of</w:t>
      </w:r>
      <w:r>
        <w:rPr>
          <w:color w:val="231F20"/>
          <w:spacing w:val="-3"/>
        </w:rPr>
        <w:t> </w:t>
      </w:r>
      <w:r>
        <w:rPr>
          <w:color w:val="231F20"/>
        </w:rPr>
        <w:t>students.</w:t>
      </w:r>
      <w:r>
        <w:rPr>
          <w:color w:val="231F20"/>
          <w:spacing w:val="-5"/>
        </w:rPr>
        <w:t> </w:t>
      </w:r>
      <w:r>
        <w:rPr>
          <w:color w:val="231F20"/>
        </w:rPr>
        <w:t>A</w:t>
      </w:r>
      <w:r>
        <w:rPr>
          <w:color w:val="231F20"/>
          <w:spacing w:val="-3"/>
        </w:rPr>
        <w:t> </w:t>
      </w:r>
      <w:r>
        <w:rPr>
          <w:color w:val="231F20"/>
        </w:rPr>
        <w:t>method</w:t>
      </w:r>
      <w:r>
        <w:rPr>
          <w:color w:val="231F20"/>
          <w:spacing w:val="-3"/>
        </w:rPr>
        <w:t> </w:t>
      </w:r>
      <w:r>
        <w:rPr>
          <w:color w:val="231F20"/>
        </w:rPr>
        <w:t>is</w:t>
      </w:r>
      <w:r>
        <w:rPr>
          <w:color w:val="231F20"/>
          <w:spacing w:val="-3"/>
        </w:rPr>
        <w:t> </w:t>
      </w:r>
      <w:r>
        <w:rPr>
          <w:color w:val="231F20"/>
        </w:rPr>
        <w:t>proposed</w:t>
      </w:r>
      <w:r>
        <w:rPr>
          <w:color w:val="231F20"/>
          <w:spacing w:val="-4"/>
        </w:rPr>
        <w:t> </w:t>
      </w:r>
      <w:r>
        <w:rPr>
          <w:color w:val="231F20"/>
        </w:rPr>
        <w:t>based</w:t>
      </w:r>
      <w:r>
        <w:rPr>
          <w:color w:val="231F20"/>
          <w:spacing w:val="-4"/>
        </w:rPr>
        <w:t> </w:t>
      </w:r>
      <w:r>
        <w:rPr>
          <w:color w:val="231F20"/>
        </w:rPr>
        <w:t>on</w:t>
      </w:r>
      <w:r>
        <w:rPr>
          <w:color w:val="231F20"/>
          <w:spacing w:val="-3"/>
        </w:rPr>
        <w:t> </w:t>
      </w:r>
      <w:r>
        <w:rPr>
          <w:color w:val="231F20"/>
        </w:rPr>
        <w:t>an</w:t>
      </w:r>
      <w:r>
        <w:rPr>
          <w:color w:val="231F20"/>
          <w:spacing w:val="-4"/>
        </w:rPr>
        <w:t> </w:t>
      </w:r>
      <w:r>
        <w:rPr>
          <w:color w:val="231F20"/>
        </w:rPr>
        <w:t>analysis</w:t>
      </w:r>
      <w:r>
        <w:rPr>
          <w:color w:val="231F20"/>
          <w:spacing w:val="-4"/>
        </w:rPr>
        <w:t> </w:t>
      </w:r>
      <w:r>
        <w:rPr>
          <w:color w:val="231F20"/>
        </w:rPr>
        <w:t>of</w:t>
      </w:r>
      <w:r>
        <w:rPr>
          <w:color w:val="231F20"/>
          <w:spacing w:val="-3"/>
        </w:rPr>
        <w:t> </w:t>
      </w:r>
      <w:r>
        <w:rPr>
          <w:color w:val="231F20"/>
        </w:rPr>
        <w:t>factors</w:t>
      </w:r>
      <w:r>
        <w:rPr>
          <w:color w:val="231F20"/>
          <w:spacing w:val="-4"/>
        </w:rPr>
        <w:t> </w:t>
      </w:r>
      <w:r>
        <w:rPr>
          <w:color w:val="231F20"/>
        </w:rPr>
        <w:t>determining</w:t>
      </w:r>
      <w:r>
        <w:rPr>
          <w:color w:val="231F20"/>
          <w:spacing w:val="-5"/>
        </w:rPr>
        <w:t> </w:t>
      </w:r>
      <w:r>
        <w:rPr>
          <w:color w:val="231F20"/>
        </w:rPr>
        <w:t>whether</w:t>
      </w:r>
      <w:r>
        <w:rPr>
          <w:color w:val="231F20"/>
          <w:spacing w:val="-3"/>
        </w:rPr>
        <w:t> </w:t>
      </w:r>
      <w:r>
        <w:rPr>
          <w:color w:val="231F20"/>
        </w:rPr>
        <w:t>a</w:t>
      </w:r>
      <w:r>
        <w:rPr>
          <w:color w:val="231F20"/>
          <w:spacing w:val="-3"/>
        </w:rPr>
        <w:t> </w:t>
      </w:r>
      <w:r>
        <w:rPr>
          <w:color w:val="231F20"/>
        </w:rPr>
        <w:t>room</w:t>
      </w:r>
      <w:r>
        <w:rPr>
          <w:color w:val="231F20"/>
          <w:spacing w:val="-5"/>
        </w:rPr>
        <w:t> </w:t>
      </w:r>
      <w:r>
        <w:rPr>
          <w:color w:val="231F20"/>
        </w:rPr>
        <w:t>meets</w:t>
      </w:r>
      <w:r>
        <w:rPr>
          <w:color w:val="231F20"/>
          <w:spacing w:val="-4"/>
        </w:rPr>
        <w:t> </w:t>
      </w:r>
      <w:r>
        <w:rPr>
          <w:color w:val="231F20"/>
        </w:rPr>
        <w:t>applicable</w:t>
      </w:r>
      <w:r>
        <w:rPr>
          <w:color w:val="231F20"/>
          <w:spacing w:val="-3"/>
        </w:rPr>
        <w:t> </w:t>
      </w:r>
      <w:r>
        <w:rPr>
          <w:color w:val="231F20"/>
        </w:rPr>
        <w:t>acoustic</w:t>
      </w:r>
      <w:r>
        <w:rPr>
          <w:color w:val="231F20"/>
          <w:spacing w:val="-4"/>
        </w:rPr>
        <w:t> </w:t>
      </w:r>
      <w:r>
        <w:rPr>
          <w:color w:val="231F20"/>
        </w:rPr>
        <w:t>requirements.</w:t>
      </w:r>
    </w:p>
    <w:p>
      <w:pPr>
        <w:pStyle w:val="BodyText"/>
      </w:pPr>
    </w:p>
    <w:p>
      <w:pPr>
        <w:pStyle w:val="BodyText"/>
        <w:spacing w:before="142"/>
        <w:ind w:right="15"/>
        <w:jc w:val="center"/>
        <w:rPr>
          <w:rFonts w:ascii="PMingLiU"/>
        </w:rPr>
      </w:pPr>
      <w:r>
        <w:rPr>
          <w:rFonts w:ascii="PMingLiU"/>
          <w:color w:val="231F20"/>
          <w:w w:val="110"/>
        </w:rPr>
        <w:t>11:20</w:t>
      </w:r>
    </w:p>
    <w:p>
      <w:pPr>
        <w:pStyle w:val="BodyText"/>
        <w:spacing w:line="256" w:lineRule="auto" w:before="110"/>
        <w:ind w:left="810" w:right="962"/>
      </w:pPr>
      <w:r>
        <w:rPr>
          <w:rFonts w:ascii="PMingLiU"/>
          <w:color w:val="231F20"/>
          <w:w w:val="105"/>
        </w:rPr>
        <w:t>1aAA7. A field measurement study on the acoustic environment of primary and secondary schools in Southwestern China. </w:t>
      </w:r>
      <w:r>
        <w:rPr>
          <w:color w:val="231F20"/>
          <w:w w:val="105"/>
        </w:rPr>
        <w:t>Hui Xie    </w:t>
      </w:r>
      <w:r>
        <w:rPr>
          <w:color w:val="231F20"/>
        </w:rPr>
        <w:t>and </w:t>
      </w:r>
      <w:r>
        <w:rPr>
          <w:color w:val="231F20"/>
          <w:spacing w:val="-5"/>
        </w:rPr>
        <w:t>Yang </w:t>
      </w:r>
      <w:r>
        <w:rPr>
          <w:color w:val="231F20"/>
          <w:spacing w:val="-4"/>
        </w:rPr>
        <w:t>He </w:t>
      </w:r>
      <w:r>
        <w:rPr>
          <w:color w:val="231F20"/>
          <w:spacing w:val="-5"/>
        </w:rPr>
        <w:t>(School </w:t>
      </w:r>
      <w:r>
        <w:rPr>
          <w:color w:val="231F20"/>
          <w:spacing w:val="-3"/>
        </w:rPr>
        <w:t>of </w:t>
      </w:r>
      <w:r>
        <w:rPr>
          <w:color w:val="231F20"/>
          <w:spacing w:val="-6"/>
        </w:rPr>
        <w:t>Architecture </w:t>
      </w:r>
      <w:r>
        <w:rPr>
          <w:color w:val="231F20"/>
        </w:rPr>
        <w:t>&amp; </w:t>
      </w:r>
      <w:r>
        <w:rPr>
          <w:color w:val="231F20"/>
          <w:spacing w:val="-5"/>
        </w:rPr>
        <w:t>Urban </w:t>
      </w:r>
      <w:r>
        <w:rPr>
          <w:color w:val="231F20"/>
          <w:spacing w:val="-6"/>
        </w:rPr>
        <w:t>Planning, Chongqing </w:t>
      </w:r>
      <w:r>
        <w:rPr>
          <w:color w:val="231F20"/>
          <w:spacing w:val="-5"/>
        </w:rPr>
        <w:t>Univ., </w:t>
      </w:r>
      <w:r>
        <w:rPr>
          <w:color w:val="231F20"/>
          <w:spacing w:val="-6"/>
        </w:rPr>
        <w:t>Chongqing, Chongqing 400045, </w:t>
      </w:r>
      <w:r>
        <w:rPr>
          <w:color w:val="231F20"/>
          <w:spacing w:val="-5"/>
        </w:rPr>
        <w:t>China, </w:t>
      </w:r>
      <w:r>
        <w:rPr>
          <w:color w:val="231F20"/>
          <w:spacing w:val="12"/>
        </w:rPr>
        <w:t> </w:t>
      </w:r>
      <w:r>
        <w:rPr>
          <w:color w:val="231F20"/>
          <w:spacing w:val="-6"/>
        </w:rPr>
        <w:t>yanshencun@hotmail.com)</w:t>
      </w:r>
    </w:p>
    <w:p>
      <w:pPr>
        <w:pStyle w:val="BodyText"/>
        <w:spacing w:line="256" w:lineRule="auto" w:before="104"/>
        <w:ind w:left="810" w:right="827" w:firstLine="239"/>
        <w:jc w:val="both"/>
      </w:pPr>
      <w:r>
        <w:rPr>
          <w:color w:val="231F20"/>
        </w:rPr>
        <w:t>A number of studies over the past 30 years have shown that the environmental and classroom noise have detrimental impacts on children’s academic performance. This paper presents the field measurement results of the acoustic environment in 15 typical primary and secondary schools in Southwestern China. RT and three different background noise levels (outdoor, indoor with and without fan) were taken into account for all the 30 classrooms (two rooms per school). Compared with UK’s schools, Chinese classrooms are nor- mally bigger, with the average volume of 180 m</w:t>
      </w:r>
      <w:r>
        <w:rPr>
          <w:color w:val="231F20"/>
          <w:position w:val="7"/>
          <w:sz w:val="10"/>
        </w:rPr>
        <w:t>3</w:t>
      </w:r>
      <w:r>
        <w:rPr>
          <w:color w:val="231F20"/>
        </w:rPr>
        <w:t>. Both RT and background levels at most of the measured schools largely exceeded the suggested values, as guided by the relevant Chinese standard. RT ranged from 0.62 s to 2.63 s, whereas the maximum background noise levels were as high as 74 dBA. A possible reason might be the lack of appropriate acoustic treatments in those selected schools.</w:t>
      </w:r>
    </w:p>
    <w:p>
      <w:pPr>
        <w:pStyle w:val="BodyText"/>
        <w:spacing w:before="6"/>
        <w:rPr>
          <w:sz w:val="20"/>
        </w:rPr>
      </w:pPr>
    </w:p>
    <w:p>
      <w:pPr>
        <w:spacing w:before="1"/>
        <w:ind w:left="0" w:right="17" w:firstLine="0"/>
        <w:jc w:val="center"/>
        <w:rPr>
          <w:i/>
          <w:sz w:val="20"/>
        </w:rPr>
      </w:pPr>
      <w:r>
        <w:rPr>
          <w:i/>
          <w:color w:val="231F20"/>
          <w:sz w:val="20"/>
        </w:rPr>
        <w:t>Contributed Paper</w:t>
      </w:r>
    </w:p>
    <w:p>
      <w:pPr>
        <w:pStyle w:val="BodyText"/>
        <w:rPr>
          <w:i/>
          <w:sz w:val="20"/>
        </w:rPr>
      </w:pPr>
    </w:p>
    <w:p>
      <w:pPr>
        <w:spacing w:after="0"/>
        <w:rPr>
          <w:sz w:val="20"/>
        </w:rPr>
        <w:sectPr>
          <w:headerReference w:type="default" r:id="rId421"/>
          <w:footerReference w:type="default" r:id="rId422"/>
          <w:pgSz w:w="12240" w:h="16200"/>
          <w:pgMar w:header="0" w:footer="638" w:top="780" w:bottom="820" w:left="920" w:right="920"/>
          <w:pgNumType w:start="1980"/>
        </w:sectPr>
      </w:pPr>
    </w:p>
    <w:p>
      <w:pPr>
        <w:pStyle w:val="BodyText"/>
        <w:spacing w:before="9"/>
        <w:rPr>
          <w:i/>
          <w:sz w:val="14"/>
        </w:rPr>
      </w:pPr>
    </w:p>
    <w:p>
      <w:pPr>
        <w:pStyle w:val="BodyText"/>
        <w:ind w:left="1886" w:right="1777"/>
        <w:jc w:val="center"/>
        <w:rPr>
          <w:rFonts w:ascii="PMingLiU"/>
        </w:rPr>
      </w:pPr>
      <w:r>
        <w:rPr>
          <w:rFonts w:ascii="PMingLiU"/>
          <w:color w:val="231F20"/>
          <w:w w:val="110"/>
        </w:rPr>
        <w:t>11:40</w:t>
      </w:r>
    </w:p>
    <w:p>
      <w:pPr>
        <w:pStyle w:val="BodyText"/>
        <w:spacing w:line="252" w:lineRule="auto" w:before="70"/>
        <w:ind w:left="109"/>
        <w:jc w:val="both"/>
      </w:pPr>
      <w:r>
        <w:rPr>
          <w:rFonts w:ascii="PMingLiU"/>
          <w:color w:val="231F20"/>
          <w:w w:val="105"/>
        </w:rPr>
        <w:t>1aAA8. Speech accommodation to room  acoustics:  Reverberation  time  and</w:t>
      </w:r>
      <w:r>
        <w:rPr>
          <w:rFonts w:ascii="PMingLiU"/>
          <w:color w:val="231F20"/>
          <w:spacing w:val="-19"/>
          <w:w w:val="105"/>
        </w:rPr>
        <w:t> </w:t>
      </w:r>
      <w:r>
        <w:rPr>
          <w:rFonts w:ascii="PMingLiU"/>
          <w:color w:val="231F20"/>
          <w:w w:val="105"/>
        </w:rPr>
        <w:t>clarity.</w:t>
      </w:r>
      <w:r>
        <w:rPr>
          <w:rFonts w:ascii="PMingLiU"/>
          <w:color w:val="231F20"/>
          <w:spacing w:val="-19"/>
          <w:w w:val="105"/>
        </w:rPr>
        <w:t> </w:t>
      </w:r>
      <w:r>
        <w:rPr>
          <w:color w:val="231F20"/>
          <w:w w:val="105"/>
        </w:rPr>
        <w:t>Pasquale</w:t>
      </w:r>
      <w:r>
        <w:rPr>
          <w:color w:val="231F20"/>
          <w:spacing w:val="-17"/>
          <w:w w:val="105"/>
        </w:rPr>
        <w:t> </w:t>
      </w:r>
      <w:r>
        <w:rPr>
          <w:color w:val="231F20"/>
          <w:w w:val="105"/>
        </w:rPr>
        <w:t>Bottalico</w:t>
      </w:r>
      <w:r>
        <w:rPr>
          <w:color w:val="231F20"/>
          <w:spacing w:val="-17"/>
          <w:w w:val="105"/>
        </w:rPr>
        <w:t> </w:t>
      </w:r>
      <w:r>
        <w:rPr>
          <w:color w:val="231F20"/>
          <w:w w:val="105"/>
        </w:rPr>
        <w:t>(Communicative</w:t>
      </w:r>
      <w:r>
        <w:rPr>
          <w:color w:val="231F20"/>
          <w:spacing w:val="-17"/>
          <w:w w:val="105"/>
        </w:rPr>
        <w:t> </w:t>
      </w:r>
      <w:r>
        <w:rPr>
          <w:color w:val="231F20"/>
          <w:w w:val="105"/>
        </w:rPr>
        <w:t>Sci.</w:t>
      </w:r>
      <w:r>
        <w:rPr>
          <w:color w:val="231F20"/>
          <w:spacing w:val="-17"/>
          <w:w w:val="105"/>
        </w:rPr>
        <w:t> </w:t>
      </w:r>
      <w:r>
        <w:rPr>
          <w:color w:val="231F20"/>
          <w:w w:val="105"/>
        </w:rPr>
        <w:t>and</w:t>
      </w:r>
      <w:r>
        <w:rPr>
          <w:color w:val="231F20"/>
          <w:spacing w:val="-17"/>
          <w:w w:val="105"/>
        </w:rPr>
        <w:t> </w:t>
      </w:r>
      <w:r>
        <w:rPr>
          <w:color w:val="231F20"/>
          <w:w w:val="105"/>
        </w:rPr>
        <w:t>Disord.,</w:t>
      </w:r>
      <w:r>
        <w:rPr>
          <w:color w:val="231F20"/>
          <w:spacing w:val="-18"/>
          <w:w w:val="105"/>
        </w:rPr>
        <w:t> </w:t>
      </w:r>
      <w:r>
        <w:rPr>
          <w:color w:val="231F20"/>
          <w:w w:val="105"/>
        </w:rPr>
        <w:t>Michigan State Univ., 1026 Red Cedar Rd., Lansing, MI 48910, pb@msu.edu), Simone Graetzer, and Eric J. Hunter (Communicative Sci. and Disord., Michigan</w:t>
      </w:r>
      <w:r>
        <w:rPr>
          <w:color w:val="231F20"/>
          <w:spacing w:val="-28"/>
          <w:w w:val="105"/>
        </w:rPr>
        <w:t> </w:t>
      </w:r>
      <w:r>
        <w:rPr>
          <w:color w:val="231F20"/>
          <w:w w:val="105"/>
        </w:rPr>
        <w:t>State</w:t>
      </w:r>
      <w:r>
        <w:rPr>
          <w:color w:val="231F20"/>
          <w:spacing w:val="-27"/>
          <w:w w:val="105"/>
        </w:rPr>
        <w:t> </w:t>
      </w:r>
      <w:r>
        <w:rPr>
          <w:color w:val="231F20"/>
          <w:w w:val="105"/>
        </w:rPr>
        <w:t>Univ.,</w:t>
      </w:r>
      <w:r>
        <w:rPr>
          <w:color w:val="231F20"/>
          <w:spacing w:val="-28"/>
          <w:w w:val="105"/>
        </w:rPr>
        <w:t> </w:t>
      </w:r>
      <w:r>
        <w:rPr>
          <w:color w:val="231F20"/>
          <w:w w:val="105"/>
        </w:rPr>
        <w:t>East</w:t>
      </w:r>
      <w:r>
        <w:rPr>
          <w:color w:val="231F20"/>
          <w:spacing w:val="-27"/>
          <w:w w:val="105"/>
        </w:rPr>
        <w:t> </w:t>
      </w:r>
      <w:r>
        <w:rPr>
          <w:color w:val="231F20"/>
          <w:w w:val="105"/>
        </w:rPr>
        <w:t>Lansing,</w:t>
      </w:r>
      <w:r>
        <w:rPr>
          <w:color w:val="231F20"/>
          <w:spacing w:val="-28"/>
          <w:w w:val="105"/>
        </w:rPr>
        <w:t> </w:t>
      </w:r>
      <w:r>
        <w:rPr>
          <w:color w:val="231F20"/>
          <w:w w:val="105"/>
        </w:rPr>
        <w:t>MI)</w:t>
      </w:r>
    </w:p>
    <w:p>
      <w:pPr>
        <w:pStyle w:val="BodyText"/>
        <w:spacing w:line="261" w:lineRule="auto" w:before="127"/>
        <w:ind w:left="109" w:firstLine="240"/>
        <w:jc w:val="both"/>
      </w:pPr>
      <w:r>
        <w:rPr>
          <w:color w:val="231F20"/>
        </w:rPr>
        <w:t>Vocal effort is a physiological entity that accounts for changes in voice production as vocal loading increases, which can be quantified in terms of sound pressure level (SPL). This study investigates how vocal effort is affected by speaking style, room acoustics, and short-term vocal fatigue. Twenty subjects were recorded while reading a text at normal and loud vol- umes in anechoic, semi-reverberant, and reverberant rooms in the   presence</w:t>
      </w:r>
    </w:p>
    <w:p>
      <w:pPr>
        <w:pStyle w:val="BodyText"/>
        <w:spacing w:before="3"/>
        <w:rPr>
          <w:sz w:val="17"/>
        </w:rPr>
      </w:pPr>
      <w:r>
        <w:rPr/>
        <w:br w:type="column"/>
      </w:r>
      <w:r>
        <w:rPr>
          <w:sz w:val="17"/>
        </w:rPr>
      </w:r>
    </w:p>
    <w:p>
      <w:pPr>
        <w:pStyle w:val="BodyText"/>
        <w:spacing w:line="261" w:lineRule="auto"/>
        <w:ind w:left="109" w:right="126"/>
        <w:jc w:val="both"/>
      </w:pPr>
      <w:r>
        <w:rPr>
          <w:color w:val="231F20"/>
        </w:rPr>
        <w:t>of babble noise. The acoustics in each environment were modified by increasing the strength of the early reflections in the talker position. The subjects answered questions addressing their perception of vocal effort, comfort, control, and the clarity of their own voice. SPL variation for each subject was measured per task. It was found that SPL and self-reported effort increased in the loud style and decreased when the reflective panels were present and when reverberation time increased. In contrast, self- reported comfort and control decreased in the loud style, while self-reported clarity increased when panels were present. SPL was higher for females  than for males. The lowest magnitude of apparent short-term vocal fatigue was experienced by talkers in the semi-reverberant room. The results indi- cate that reflections may be used to reduce vocal effort without modifying reverberation</w:t>
      </w:r>
      <w:r>
        <w:rPr>
          <w:color w:val="231F20"/>
          <w:spacing w:val="3"/>
        </w:rPr>
        <w:t> </w:t>
      </w:r>
      <w:r>
        <w:rPr>
          <w:color w:val="231F20"/>
        </w:rPr>
        <w:t>time.</w:t>
      </w:r>
    </w:p>
    <w:p>
      <w:pPr>
        <w:spacing w:after="0" w:line="261" w:lineRule="auto"/>
        <w:jc w:val="both"/>
        <w:sectPr>
          <w:type w:val="continuous"/>
          <w:pgSz w:w="12240" w:h="16200"/>
          <w:pgMar w:top="0" w:bottom="280" w:left="920" w:right="920"/>
          <w:cols w:num="2" w:equalWidth="0">
            <w:col w:w="5012" w:space="248"/>
            <w:col w:w="5140"/>
          </w:cols>
        </w:sectPr>
      </w:pPr>
    </w:p>
    <w:p>
      <w:pPr>
        <w:pStyle w:val="Heading8"/>
        <w:tabs>
          <w:tab w:pos="6603" w:val="left" w:leader="none"/>
        </w:tabs>
        <w:spacing w:before="43"/>
        <w:ind w:right="939"/>
        <w:rPr>
          <w:rFonts w:ascii="Times New Roman"/>
        </w:rPr>
      </w:pPr>
      <w:r>
        <w:rPr/>
        <w:pict>
          <v:rect style="position:absolute;margin-left:571.63501pt;margin-top:19.05275pt;width:40.365pt;height:72pt;mso-position-horizontal-relative:page;mso-position-vertical-relative:paragraph;z-index:2896" filled="true" fillcolor="#231f20" stroked="false">
            <v:fill type="solid"/>
            <w10:wrap type="none"/>
          </v:rect>
        </w:pict>
      </w:r>
      <w:r>
        <w:rPr>
          <w:rFonts w:ascii="Times New Roman"/>
          <w:color w:val="231F20"/>
        </w:rPr>
        <w:t>MONDAY MORNING, 23</w:t>
      </w:r>
      <w:r>
        <w:rPr>
          <w:rFonts w:ascii="Times New Roman"/>
          <w:color w:val="231F20"/>
          <w:spacing w:val="-6"/>
        </w:rPr>
        <w:t> </w:t>
      </w:r>
      <w:r>
        <w:rPr>
          <w:rFonts w:ascii="Times New Roman"/>
          <w:color w:val="231F20"/>
        </w:rPr>
        <w:t>MAY</w:t>
      </w:r>
      <w:r>
        <w:rPr>
          <w:rFonts w:ascii="Times New Roman"/>
          <w:color w:val="231F20"/>
          <w:spacing w:val="-3"/>
        </w:rPr>
        <w:t> </w:t>
      </w:r>
      <w:r>
        <w:rPr>
          <w:rFonts w:ascii="Times New Roman"/>
          <w:color w:val="231F20"/>
        </w:rPr>
        <w:t>2016</w:t>
        <w:tab/>
        <w:t>SALON D, 9:00 A.M. TO 12:00</w:t>
      </w:r>
      <w:r>
        <w:rPr>
          <w:rFonts w:ascii="Times New Roman"/>
          <w:color w:val="231F20"/>
          <w:spacing w:val="-11"/>
        </w:rPr>
        <w:t> </w:t>
      </w:r>
      <w:r>
        <w:rPr>
          <w:rFonts w:ascii="Times New Roman"/>
          <w:color w:val="231F20"/>
        </w:rPr>
        <w:t>NOON</w:t>
      </w:r>
    </w:p>
    <w:p>
      <w:pPr>
        <w:pStyle w:val="BodyText"/>
        <w:rPr>
          <w:sz w:val="18"/>
        </w:rPr>
      </w:pPr>
    </w:p>
    <w:p>
      <w:pPr>
        <w:spacing w:before="0"/>
        <w:ind w:left="0" w:right="938" w:firstLine="0"/>
        <w:jc w:val="center"/>
        <w:rPr>
          <w:rFonts w:ascii="PMingLiU"/>
          <w:sz w:val="22"/>
        </w:rPr>
      </w:pPr>
      <w:r>
        <w:rPr/>
        <w:pict>
          <v:shape style="position:absolute;margin-left:581.36554pt;margin-top:-1.665989pt;width:12.6pt;height:63.15pt;mso-position-horizontal-relative:page;mso-position-vertical-relative:paragraph;z-index:2920"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0"/>
                      <w:sz w:val="21"/>
                    </w:rPr>
                    <w:t>1a</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4"/>
                      <w:sz w:val="21"/>
                    </w:rPr>
                    <w:t>AM</w:t>
                  </w:r>
                </w:p>
              </w:txbxContent>
            </v:textbox>
            <w10:wrap type="none"/>
          </v:shape>
        </w:pict>
      </w:r>
      <w:r>
        <w:rPr>
          <w:rFonts w:ascii="PMingLiU"/>
          <w:color w:val="231F20"/>
          <w:w w:val="110"/>
          <w:sz w:val="22"/>
        </w:rPr>
        <w:t>Session 1aEDa</w:t>
      </w:r>
    </w:p>
    <w:p>
      <w:pPr>
        <w:pStyle w:val="BodyText"/>
        <w:rPr>
          <w:rFonts w:ascii="PMingLiU"/>
          <w:sz w:val="22"/>
        </w:rPr>
      </w:pPr>
    </w:p>
    <w:p>
      <w:pPr>
        <w:spacing w:before="144"/>
        <w:ind w:left="0" w:right="938" w:firstLine="0"/>
        <w:jc w:val="center"/>
        <w:rPr>
          <w:rFonts w:ascii="PMingLiU"/>
          <w:sz w:val="22"/>
        </w:rPr>
      </w:pPr>
      <w:r>
        <w:rPr>
          <w:rFonts w:ascii="PMingLiU"/>
          <w:color w:val="231F20"/>
          <w:w w:val="115"/>
          <w:sz w:val="22"/>
        </w:rPr>
        <w:t>Education in Acoustics: Hands-On Acoustics Demonstrations for Middle- and High-School Students</w:t>
      </w:r>
    </w:p>
    <w:p>
      <w:pPr>
        <w:pStyle w:val="BodyText"/>
        <w:spacing w:before="10"/>
        <w:rPr>
          <w:rFonts w:ascii="PMingLiU"/>
          <w:sz w:val="20"/>
        </w:rPr>
      </w:pPr>
    </w:p>
    <w:p>
      <w:pPr>
        <w:spacing w:before="0"/>
        <w:ind w:left="0" w:right="938" w:firstLine="0"/>
        <w:jc w:val="center"/>
        <w:rPr>
          <w:sz w:val="20"/>
        </w:rPr>
      </w:pPr>
      <w:r>
        <w:rPr>
          <w:color w:val="231F20"/>
          <w:sz w:val="20"/>
        </w:rPr>
        <w:t>Kent L. Gee, Chair</w:t>
      </w:r>
    </w:p>
    <w:p>
      <w:pPr>
        <w:spacing w:before="11"/>
        <w:ind w:left="0" w:right="938" w:firstLine="0"/>
        <w:jc w:val="center"/>
        <w:rPr>
          <w:i/>
          <w:sz w:val="20"/>
        </w:rPr>
      </w:pPr>
      <w:r>
        <w:rPr>
          <w:i/>
          <w:color w:val="231F20"/>
          <w:sz w:val="20"/>
        </w:rPr>
        <w:t>Brigham Young University, N243 ESC, Provo, UT 84602</w:t>
      </w:r>
    </w:p>
    <w:p>
      <w:pPr>
        <w:pStyle w:val="BodyText"/>
        <w:spacing w:before="1"/>
        <w:rPr>
          <w:i/>
          <w:sz w:val="22"/>
        </w:rPr>
      </w:pPr>
    </w:p>
    <w:p>
      <w:pPr>
        <w:pStyle w:val="BodyText"/>
        <w:spacing w:line="261" w:lineRule="auto"/>
        <w:ind w:left="810" w:right="1747"/>
        <w:jc w:val="both"/>
      </w:pPr>
      <w:r>
        <w:rPr>
          <w:color w:val="231F20"/>
        </w:rPr>
        <w:t>Acoustics has a long and rich history of physical demonstrations of fundamental (and not so fundamental) acoustics principles and phe- nomena. In this session “Hands-On” demonstrations will be set-up for a group of middle school students from the Salt Lake City area. The goal is to foster curiosity and excitement in science and acoustics at this critical stage in the students’ educational development. Each station will be manned by an experienced acoustician who will help the students understand the principle being illustrated in each demo. Any acousticians wanting to participate in this fun event should e-mail Kent Gee (kentgee@byu.edu).</w:t>
      </w:r>
    </w:p>
    <w:p>
      <w:pPr>
        <w:pStyle w:val="BodyText"/>
      </w:pPr>
    </w:p>
    <w:p>
      <w:pPr>
        <w:pStyle w:val="BodyText"/>
      </w:pPr>
    </w:p>
    <w:p>
      <w:pPr>
        <w:pStyle w:val="BodyText"/>
      </w:pPr>
    </w:p>
    <w:p>
      <w:pPr>
        <w:pStyle w:val="BodyText"/>
      </w:pPr>
    </w:p>
    <w:p>
      <w:pPr>
        <w:pStyle w:val="Heading8"/>
        <w:tabs>
          <w:tab w:pos="6493" w:val="left" w:leader="none"/>
        </w:tabs>
        <w:spacing w:before="111"/>
        <w:ind w:right="939"/>
        <w:rPr>
          <w:rFonts w:ascii="Times New Roman"/>
        </w:rPr>
      </w:pPr>
      <w:r>
        <w:rPr>
          <w:rFonts w:ascii="Times New Roman"/>
          <w:color w:val="231F20"/>
        </w:rPr>
        <w:t>MONDAY MORNING, 23</w:t>
      </w:r>
      <w:r>
        <w:rPr>
          <w:rFonts w:ascii="Times New Roman"/>
          <w:color w:val="231F20"/>
          <w:spacing w:val="-6"/>
        </w:rPr>
        <w:t> </w:t>
      </w:r>
      <w:r>
        <w:rPr>
          <w:rFonts w:ascii="Times New Roman"/>
          <w:color w:val="231F20"/>
        </w:rPr>
        <w:t>MAY</w:t>
      </w:r>
      <w:r>
        <w:rPr>
          <w:rFonts w:ascii="Times New Roman"/>
          <w:color w:val="231F20"/>
          <w:spacing w:val="-3"/>
        </w:rPr>
        <w:t> </w:t>
      </w:r>
      <w:r>
        <w:rPr>
          <w:rFonts w:ascii="Times New Roman"/>
          <w:color w:val="231F20"/>
        </w:rPr>
        <w:t>2016</w:t>
        <w:tab/>
        <w:t>SALON A, 10:00 A.M. TO 12:00</w:t>
      </w:r>
      <w:r>
        <w:rPr>
          <w:rFonts w:ascii="Times New Roman"/>
          <w:color w:val="231F20"/>
          <w:spacing w:val="-11"/>
        </w:rPr>
        <w:t> </w:t>
      </w:r>
      <w:r>
        <w:rPr>
          <w:rFonts w:ascii="Times New Roman"/>
          <w:color w:val="231F20"/>
        </w:rPr>
        <w:t>NOON</w:t>
      </w:r>
    </w:p>
    <w:p>
      <w:pPr>
        <w:pStyle w:val="BodyText"/>
        <w:rPr>
          <w:sz w:val="18"/>
        </w:rPr>
      </w:pPr>
    </w:p>
    <w:p>
      <w:pPr>
        <w:spacing w:before="0"/>
        <w:ind w:left="0" w:right="938" w:firstLine="0"/>
        <w:jc w:val="center"/>
        <w:rPr>
          <w:rFonts w:ascii="PMingLiU"/>
          <w:sz w:val="22"/>
        </w:rPr>
      </w:pPr>
      <w:r>
        <w:rPr>
          <w:rFonts w:ascii="PMingLiU"/>
          <w:color w:val="231F20"/>
          <w:w w:val="110"/>
          <w:sz w:val="22"/>
        </w:rPr>
        <w:t>Session 1aEDb</w:t>
      </w:r>
    </w:p>
    <w:p>
      <w:pPr>
        <w:pStyle w:val="BodyText"/>
        <w:rPr>
          <w:rFonts w:ascii="PMingLiU"/>
          <w:sz w:val="22"/>
        </w:rPr>
      </w:pPr>
    </w:p>
    <w:p>
      <w:pPr>
        <w:spacing w:line="260" w:lineRule="exact" w:before="180"/>
        <w:ind w:left="0" w:right="939" w:firstLine="0"/>
        <w:jc w:val="center"/>
        <w:rPr>
          <w:rFonts w:ascii="PMingLiU"/>
          <w:sz w:val="22"/>
        </w:rPr>
      </w:pPr>
      <w:r>
        <w:rPr>
          <w:rFonts w:ascii="PMingLiU"/>
          <w:color w:val="231F20"/>
          <w:w w:val="115"/>
          <w:sz w:val="22"/>
        </w:rPr>
        <w:t>Education</w:t>
      </w:r>
      <w:r>
        <w:rPr>
          <w:rFonts w:ascii="PMingLiU"/>
          <w:color w:val="231F20"/>
          <w:spacing w:val="-24"/>
          <w:w w:val="115"/>
          <w:sz w:val="22"/>
        </w:rPr>
        <w:t> </w:t>
      </w:r>
      <w:r>
        <w:rPr>
          <w:rFonts w:ascii="PMingLiU"/>
          <w:color w:val="231F20"/>
          <w:w w:val="115"/>
          <w:sz w:val="22"/>
        </w:rPr>
        <w:t>in</w:t>
      </w:r>
      <w:r>
        <w:rPr>
          <w:rFonts w:ascii="PMingLiU"/>
          <w:color w:val="231F20"/>
          <w:spacing w:val="-26"/>
          <w:w w:val="115"/>
          <w:sz w:val="22"/>
        </w:rPr>
        <w:t> </w:t>
      </w:r>
      <w:r>
        <w:rPr>
          <w:rFonts w:ascii="PMingLiU"/>
          <w:color w:val="231F20"/>
          <w:w w:val="115"/>
          <w:sz w:val="22"/>
        </w:rPr>
        <w:t>Acoustics,</w:t>
      </w:r>
      <w:r>
        <w:rPr>
          <w:rFonts w:ascii="PMingLiU"/>
          <w:color w:val="231F20"/>
          <w:spacing w:val="-25"/>
          <w:w w:val="115"/>
          <w:sz w:val="22"/>
        </w:rPr>
        <w:t> </w:t>
      </w:r>
      <w:r>
        <w:rPr>
          <w:rFonts w:ascii="PMingLiU"/>
          <w:color w:val="231F20"/>
          <w:w w:val="115"/>
          <w:sz w:val="22"/>
        </w:rPr>
        <w:t>Public</w:t>
      </w:r>
      <w:r>
        <w:rPr>
          <w:rFonts w:ascii="PMingLiU"/>
          <w:color w:val="231F20"/>
          <w:spacing w:val="-25"/>
          <w:w w:val="115"/>
          <w:sz w:val="22"/>
        </w:rPr>
        <w:t> </w:t>
      </w:r>
      <w:r>
        <w:rPr>
          <w:rFonts w:ascii="PMingLiU"/>
          <w:color w:val="231F20"/>
          <w:w w:val="115"/>
          <w:sz w:val="22"/>
        </w:rPr>
        <w:t>Relations,</w:t>
      </w:r>
      <w:r>
        <w:rPr>
          <w:rFonts w:ascii="PMingLiU"/>
          <w:color w:val="231F20"/>
          <w:spacing w:val="-25"/>
          <w:w w:val="115"/>
          <w:sz w:val="22"/>
        </w:rPr>
        <w:t> </w:t>
      </w:r>
      <w:r>
        <w:rPr>
          <w:rFonts w:ascii="PMingLiU"/>
          <w:color w:val="231F20"/>
          <w:w w:val="115"/>
          <w:sz w:val="22"/>
        </w:rPr>
        <w:t>and</w:t>
      </w:r>
      <w:r>
        <w:rPr>
          <w:rFonts w:ascii="PMingLiU"/>
          <w:color w:val="231F20"/>
          <w:spacing w:val="-25"/>
          <w:w w:val="115"/>
          <w:sz w:val="22"/>
        </w:rPr>
        <w:t> </w:t>
      </w:r>
      <w:r>
        <w:rPr>
          <w:rFonts w:ascii="PMingLiU"/>
          <w:color w:val="231F20"/>
          <w:w w:val="115"/>
          <w:sz w:val="22"/>
        </w:rPr>
        <w:t>Student</w:t>
      </w:r>
      <w:r>
        <w:rPr>
          <w:rFonts w:ascii="PMingLiU"/>
          <w:color w:val="231F20"/>
          <w:spacing w:val="-25"/>
          <w:w w:val="115"/>
          <w:sz w:val="22"/>
        </w:rPr>
        <w:t> </w:t>
      </w:r>
      <w:r>
        <w:rPr>
          <w:rFonts w:ascii="PMingLiU"/>
          <w:color w:val="231F20"/>
          <w:w w:val="115"/>
          <w:sz w:val="22"/>
        </w:rPr>
        <w:t>Council:</w:t>
      </w:r>
      <w:r>
        <w:rPr>
          <w:rFonts w:ascii="PMingLiU"/>
          <w:color w:val="231F20"/>
          <w:spacing w:val="-25"/>
          <w:w w:val="115"/>
          <w:sz w:val="22"/>
        </w:rPr>
        <w:t> </w:t>
      </w:r>
      <w:r>
        <w:rPr>
          <w:rFonts w:ascii="PMingLiU"/>
          <w:color w:val="231F20"/>
          <w:w w:val="115"/>
          <w:sz w:val="22"/>
        </w:rPr>
        <w:t>Strategies</w:t>
      </w:r>
      <w:r>
        <w:rPr>
          <w:rFonts w:ascii="PMingLiU"/>
          <w:color w:val="231F20"/>
          <w:spacing w:val="-25"/>
          <w:w w:val="115"/>
          <w:sz w:val="22"/>
        </w:rPr>
        <w:t> </w:t>
      </w:r>
      <w:r>
        <w:rPr>
          <w:rFonts w:ascii="PMingLiU"/>
          <w:color w:val="231F20"/>
          <w:w w:val="115"/>
          <w:sz w:val="22"/>
        </w:rPr>
        <w:t>for</w:t>
      </w:r>
      <w:r>
        <w:rPr>
          <w:rFonts w:ascii="PMingLiU"/>
          <w:color w:val="231F20"/>
          <w:spacing w:val="-25"/>
          <w:w w:val="115"/>
          <w:sz w:val="22"/>
        </w:rPr>
        <w:t> </w:t>
      </w:r>
      <w:r>
        <w:rPr>
          <w:rFonts w:ascii="PMingLiU"/>
          <w:color w:val="231F20"/>
          <w:w w:val="115"/>
          <w:sz w:val="22"/>
        </w:rPr>
        <w:t>Effectively</w:t>
      </w:r>
      <w:r>
        <w:rPr>
          <w:rFonts w:ascii="PMingLiU"/>
          <w:color w:val="231F20"/>
          <w:spacing w:val="-24"/>
          <w:w w:val="115"/>
          <w:sz w:val="22"/>
        </w:rPr>
        <w:t> </w:t>
      </w:r>
      <w:r>
        <w:rPr>
          <w:rFonts w:ascii="PMingLiU"/>
          <w:color w:val="231F20"/>
          <w:w w:val="115"/>
          <w:sz w:val="22"/>
        </w:rPr>
        <w:t>Communicating Science</w:t>
      </w:r>
      <w:r>
        <w:rPr>
          <w:rFonts w:ascii="PMingLiU"/>
          <w:color w:val="231F20"/>
          <w:spacing w:val="-20"/>
          <w:w w:val="115"/>
          <w:sz w:val="22"/>
        </w:rPr>
        <w:t> </w:t>
      </w:r>
      <w:r>
        <w:rPr>
          <w:rFonts w:ascii="PMingLiU"/>
          <w:color w:val="231F20"/>
          <w:w w:val="115"/>
          <w:sz w:val="22"/>
        </w:rPr>
        <w:t>to</w:t>
      </w:r>
      <w:r>
        <w:rPr>
          <w:rFonts w:ascii="PMingLiU"/>
          <w:color w:val="231F20"/>
          <w:spacing w:val="-21"/>
          <w:w w:val="115"/>
          <w:sz w:val="22"/>
        </w:rPr>
        <w:t> </w:t>
      </w:r>
      <w:r>
        <w:rPr>
          <w:rFonts w:ascii="PMingLiU"/>
          <w:color w:val="231F20"/>
          <w:w w:val="115"/>
          <w:sz w:val="22"/>
        </w:rPr>
        <w:t>Policy</w:t>
      </w:r>
      <w:r>
        <w:rPr>
          <w:rFonts w:ascii="PMingLiU"/>
          <w:color w:val="231F20"/>
          <w:spacing w:val="-20"/>
          <w:w w:val="115"/>
          <w:sz w:val="22"/>
        </w:rPr>
        <w:t> </w:t>
      </w:r>
      <w:r>
        <w:rPr>
          <w:rFonts w:ascii="PMingLiU"/>
          <w:color w:val="231F20"/>
          <w:w w:val="115"/>
          <w:sz w:val="22"/>
        </w:rPr>
        <w:t>Makers,</w:t>
      </w:r>
      <w:r>
        <w:rPr>
          <w:rFonts w:ascii="PMingLiU"/>
          <w:color w:val="231F20"/>
          <w:spacing w:val="-20"/>
          <w:w w:val="115"/>
          <w:sz w:val="22"/>
        </w:rPr>
        <w:t> </w:t>
      </w:r>
      <w:r>
        <w:rPr>
          <w:rFonts w:ascii="PMingLiU"/>
          <w:color w:val="231F20"/>
          <w:w w:val="115"/>
          <w:sz w:val="22"/>
        </w:rPr>
        <w:t>the</w:t>
      </w:r>
      <w:r>
        <w:rPr>
          <w:rFonts w:ascii="PMingLiU"/>
          <w:color w:val="231F20"/>
          <w:spacing w:val="-21"/>
          <w:w w:val="115"/>
          <w:sz w:val="22"/>
        </w:rPr>
        <w:t> </w:t>
      </w:r>
      <w:r>
        <w:rPr>
          <w:rFonts w:ascii="PMingLiU"/>
          <w:color w:val="231F20"/>
          <w:w w:val="115"/>
          <w:sz w:val="22"/>
        </w:rPr>
        <w:t>Media,</w:t>
      </w:r>
      <w:r>
        <w:rPr>
          <w:rFonts w:ascii="PMingLiU"/>
          <w:color w:val="231F20"/>
          <w:spacing w:val="-20"/>
          <w:w w:val="115"/>
          <w:sz w:val="22"/>
        </w:rPr>
        <w:t> </w:t>
      </w:r>
      <w:r>
        <w:rPr>
          <w:rFonts w:ascii="PMingLiU"/>
          <w:color w:val="231F20"/>
          <w:w w:val="115"/>
          <w:sz w:val="22"/>
        </w:rPr>
        <w:t>and</w:t>
      </w:r>
      <w:r>
        <w:rPr>
          <w:rFonts w:ascii="PMingLiU"/>
          <w:color w:val="231F20"/>
          <w:spacing w:val="-21"/>
          <w:w w:val="115"/>
          <w:sz w:val="22"/>
        </w:rPr>
        <w:t> </w:t>
      </w:r>
      <w:r>
        <w:rPr>
          <w:rFonts w:ascii="PMingLiU"/>
          <w:color w:val="231F20"/>
          <w:w w:val="115"/>
          <w:sz w:val="22"/>
        </w:rPr>
        <w:t>the</w:t>
      </w:r>
      <w:r>
        <w:rPr>
          <w:rFonts w:ascii="PMingLiU"/>
          <w:color w:val="231F20"/>
          <w:spacing w:val="-19"/>
          <w:w w:val="115"/>
          <w:sz w:val="22"/>
        </w:rPr>
        <w:t> </w:t>
      </w:r>
      <w:r>
        <w:rPr>
          <w:rFonts w:ascii="PMingLiU"/>
          <w:color w:val="231F20"/>
          <w:w w:val="115"/>
          <w:sz w:val="22"/>
        </w:rPr>
        <w:t>Public</w:t>
      </w:r>
    </w:p>
    <w:p>
      <w:pPr>
        <w:pStyle w:val="BodyText"/>
        <w:rPr>
          <w:rFonts w:ascii="PMingLiU"/>
          <w:sz w:val="20"/>
        </w:rPr>
      </w:pPr>
    </w:p>
    <w:p>
      <w:pPr>
        <w:spacing w:before="0"/>
        <w:ind w:left="0" w:right="939" w:firstLine="0"/>
        <w:jc w:val="center"/>
        <w:rPr>
          <w:sz w:val="20"/>
        </w:rPr>
      </w:pPr>
      <w:r>
        <w:rPr>
          <w:color w:val="231F20"/>
          <w:sz w:val="20"/>
        </w:rPr>
        <w:t>Andrew A. Piacsek, Cochair</w:t>
      </w:r>
    </w:p>
    <w:p>
      <w:pPr>
        <w:spacing w:before="11"/>
        <w:ind w:left="0" w:right="938" w:firstLine="0"/>
        <w:jc w:val="center"/>
        <w:rPr>
          <w:i/>
          <w:sz w:val="20"/>
        </w:rPr>
      </w:pPr>
      <w:r>
        <w:rPr>
          <w:i/>
          <w:color w:val="231F20"/>
          <w:sz w:val="20"/>
        </w:rPr>
        <w:t>Physics, Central Washington University, 400 E. University Way, Ellensburg, WA 98926</w:t>
      </w:r>
    </w:p>
    <w:p>
      <w:pPr>
        <w:pStyle w:val="BodyText"/>
        <w:spacing w:before="9"/>
        <w:rPr>
          <w:i/>
          <w:sz w:val="21"/>
        </w:rPr>
      </w:pPr>
    </w:p>
    <w:p>
      <w:pPr>
        <w:spacing w:before="0"/>
        <w:ind w:left="0" w:right="938" w:firstLine="0"/>
        <w:jc w:val="center"/>
        <w:rPr>
          <w:sz w:val="20"/>
        </w:rPr>
      </w:pPr>
      <w:r>
        <w:rPr>
          <w:color w:val="231F20"/>
          <w:sz w:val="20"/>
        </w:rPr>
        <w:t>Kerri Seger, Cochair</w:t>
      </w:r>
    </w:p>
    <w:p>
      <w:pPr>
        <w:spacing w:before="11"/>
        <w:ind w:left="0" w:right="938" w:firstLine="0"/>
        <w:jc w:val="center"/>
        <w:rPr>
          <w:i/>
          <w:sz w:val="20"/>
        </w:rPr>
      </w:pPr>
      <w:r>
        <w:rPr>
          <w:i/>
          <w:color w:val="231F20"/>
          <w:sz w:val="20"/>
        </w:rPr>
        <w:t>Scripps Institution of Oceanography, 9331 Discovery Way, Apt. C, La Jolla, CA 92037</w:t>
      </w:r>
    </w:p>
    <w:p>
      <w:pPr>
        <w:pStyle w:val="BodyText"/>
        <w:rPr>
          <w:i/>
          <w:sz w:val="20"/>
        </w:rPr>
      </w:pPr>
    </w:p>
    <w:p>
      <w:pPr>
        <w:pStyle w:val="BodyText"/>
        <w:spacing w:before="163"/>
        <w:ind w:right="935"/>
        <w:jc w:val="center"/>
        <w:rPr>
          <w:rFonts w:ascii="PMingLiU" w:hAnsi="PMingLiU"/>
        </w:rPr>
      </w:pPr>
      <w:r>
        <w:rPr>
          <w:rFonts w:ascii="PMingLiU" w:hAnsi="PMingLiU"/>
          <w:color w:val="231F20"/>
          <w:w w:val="105"/>
        </w:rPr>
        <w:t>Chair’s Introduction—10:00</w:t>
      </w:r>
    </w:p>
    <w:p>
      <w:pPr>
        <w:pStyle w:val="BodyText"/>
        <w:rPr>
          <w:rFonts w:ascii="PMingLiU"/>
        </w:rPr>
      </w:pPr>
    </w:p>
    <w:p>
      <w:pPr>
        <w:pStyle w:val="BodyText"/>
        <w:spacing w:before="9"/>
        <w:rPr>
          <w:rFonts w:ascii="PMingLiU"/>
          <w:sz w:val="17"/>
        </w:rPr>
      </w:pPr>
    </w:p>
    <w:p>
      <w:pPr>
        <w:spacing w:before="0"/>
        <w:ind w:left="0" w:right="939" w:firstLine="0"/>
        <w:jc w:val="center"/>
        <w:rPr>
          <w:i/>
          <w:sz w:val="20"/>
        </w:rPr>
      </w:pPr>
      <w:r>
        <w:rPr>
          <w:i/>
          <w:color w:val="231F20"/>
          <w:sz w:val="20"/>
        </w:rPr>
        <w:t>Invited Papers</w:t>
      </w:r>
    </w:p>
    <w:p>
      <w:pPr>
        <w:pStyle w:val="BodyText"/>
        <w:rPr>
          <w:i/>
          <w:sz w:val="20"/>
        </w:rPr>
      </w:pPr>
    </w:p>
    <w:p>
      <w:pPr>
        <w:pStyle w:val="BodyText"/>
        <w:spacing w:before="4"/>
        <w:rPr>
          <w:i/>
          <w:sz w:val="25"/>
        </w:rPr>
      </w:pPr>
    </w:p>
    <w:p>
      <w:pPr>
        <w:pStyle w:val="BodyText"/>
        <w:ind w:right="935"/>
        <w:jc w:val="center"/>
        <w:rPr>
          <w:rFonts w:ascii="PMingLiU"/>
        </w:rPr>
      </w:pPr>
      <w:r>
        <w:rPr>
          <w:rFonts w:ascii="PMingLiU"/>
          <w:color w:val="231F20"/>
          <w:w w:val="110"/>
        </w:rPr>
        <w:t>10:05</w:t>
      </w:r>
    </w:p>
    <w:p>
      <w:pPr>
        <w:pStyle w:val="BodyText"/>
        <w:spacing w:line="256" w:lineRule="auto" w:before="110"/>
        <w:ind w:left="810" w:right="1748"/>
        <w:jc w:val="both"/>
      </w:pPr>
      <w:r>
        <w:rPr>
          <w:rFonts w:ascii="PMingLiU" w:hAnsi="PMingLiU"/>
          <w:color w:val="231F20"/>
          <w:w w:val="105"/>
        </w:rPr>
        <w:t>1aEDb1. Ten tips for communicating with Congress—and why it is worth doing. </w:t>
      </w:r>
      <w:r>
        <w:rPr>
          <w:color w:val="231F20"/>
          <w:w w:val="105"/>
        </w:rPr>
        <w:t>Rachel Carr (American Inst. of Physics/ASA, </w:t>
      </w:r>
      <w:r>
        <w:rPr>
          <w:color w:val="231F20"/>
        </w:rPr>
        <w:t>Washington, DC, carr.physics@gmail.com)</w:t>
      </w:r>
    </w:p>
    <w:p>
      <w:pPr>
        <w:pStyle w:val="BodyText"/>
        <w:spacing w:line="261" w:lineRule="auto" w:before="104"/>
        <w:ind w:left="810" w:right="1747" w:firstLine="239"/>
        <w:jc w:val="both"/>
      </w:pPr>
      <w:r>
        <w:rPr>
          <w:color w:val="231F20"/>
        </w:rPr>
        <w:t>As this year’s AIP-ASA Congressional Science Fellow, I have a up-close view of how scientists’ voices are received on Capitol Hill. I am often surprised, both by what catches the attention of legislators and their staffs and by how impactful a brief meeting can be. With research funding decisions and acoustics-related public policy at stake, there can be major benefits to engaging with Congress and plan- ning these interactions strategically. I will share some suggestions for doing that, based on my observations and advice from House and Senate staffers. While the general guidelines of science communication apply, I will focus on the timelines and tendencies of this unique institution and areas where acoustical scientists may be most connected.</w:t>
      </w:r>
    </w:p>
    <w:p>
      <w:pPr>
        <w:pStyle w:val="BodyText"/>
        <w:spacing w:before="4"/>
        <w:rPr>
          <w:sz w:val="18"/>
        </w:rPr>
      </w:pPr>
    </w:p>
    <w:p>
      <w:pPr>
        <w:pStyle w:val="BodyText"/>
        <w:spacing w:before="1"/>
        <w:ind w:right="935"/>
        <w:jc w:val="center"/>
        <w:rPr>
          <w:rFonts w:ascii="PMingLiU"/>
        </w:rPr>
      </w:pPr>
      <w:r>
        <w:rPr>
          <w:rFonts w:ascii="PMingLiU"/>
          <w:color w:val="231F20"/>
          <w:w w:val="110"/>
        </w:rPr>
        <w:t>10:25</w:t>
      </w:r>
    </w:p>
    <w:p>
      <w:pPr>
        <w:pStyle w:val="BodyText"/>
        <w:spacing w:line="256" w:lineRule="auto" w:before="110"/>
        <w:ind w:left="810" w:right="1748"/>
        <w:jc w:val="both"/>
      </w:pPr>
      <w:r>
        <w:rPr>
          <w:rFonts w:ascii="PMingLiU"/>
          <w:color w:val="231F20"/>
          <w:w w:val="105"/>
        </w:rPr>
        <w:t>1aEDb2. Beyond decibels: Inspiring informed noise management in U.S. National Parks. </w:t>
      </w:r>
      <w:r>
        <w:rPr>
          <w:color w:val="231F20"/>
          <w:w w:val="105"/>
        </w:rPr>
        <w:t>Kurt M. Fristrup (Natural  Sounds  and  Night</w:t>
      </w:r>
      <w:r>
        <w:rPr>
          <w:color w:val="231F20"/>
          <w:spacing w:val="-28"/>
          <w:w w:val="105"/>
        </w:rPr>
        <w:t> </w:t>
      </w:r>
      <w:r>
        <w:rPr>
          <w:color w:val="231F20"/>
          <w:w w:val="105"/>
        </w:rPr>
        <w:t>Skies</w:t>
      </w:r>
      <w:r>
        <w:rPr>
          <w:color w:val="231F20"/>
          <w:spacing w:val="-27"/>
          <w:w w:val="105"/>
        </w:rPr>
        <w:t> </w:t>
      </w:r>
      <w:r>
        <w:rPr>
          <w:color w:val="231F20"/>
          <w:w w:val="105"/>
        </w:rPr>
        <w:t>Div.,</w:t>
      </w:r>
      <w:r>
        <w:rPr>
          <w:color w:val="231F20"/>
          <w:spacing w:val="-27"/>
          <w:w w:val="105"/>
        </w:rPr>
        <w:t> </w:t>
      </w:r>
      <w:r>
        <w:rPr>
          <w:color w:val="231F20"/>
          <w:w w:val="105"/>
        </w:rPr>
        <w:t>National</w:t>
      </w:r>
      <w:r>
        <w:rPr>
          <w:color w:val="231F20"/>
          <w:spacing w:val="-27"/>
          <w:w w:val="105"/>
        </w:rPr>
        <w:t> </w:t>
      </w:r>
      <w:r>
        <w:rPr>
          <w:color w:val="231F20"/>
          <w:w w:val="105"/>
        </w:rPr>
        <w:t>Park</w:t>
      </w:r>
      <w:r>
        <w:rPr>
          <w:color w:val="231F20"/>
          <w:spacing w:val="-27"/>
          <w:w w:val="105"/>
        </w:rPr>
        <w:t> </w:t>
      </w:r>
      <w:r>
        <w:rPr>
          <w:color w:val="231F20"/>
          <w:w w:val="105"/>
        </w:rPr>
        <w:t>Service,</w:t>
      </w:r>
      <w:r>
        <w:rPr>
          <w:color w:val="231F20"/>
          <w:spacing w:val="-27"/>
          <w:w w:val="105"/>
        </w:rPr>
        <w:t> </w:t>
      </w:r>
      <w:r>
        <w:rPr>
          <w:color w:val="231F20"/>
          <w:w w:val="105"/>
        </w:rPr>
        <w:t>1201</w:t>
      </w:r>
      <w:r>
        <w:rPr>
          <w:color w:val="231F20"/>
          <w:spacing w:val="-27"/>
          <w:w w:val="105"/>
        </w:rPr>
        <w:t> </w:t>
      </w:r>
      <w:r>
        <w:rPr>
          <w:color w:val="231F20"/>
          <w:w w:val="105"/>
        </w:rPr>
        <w:t>Oakridge</w:t>
      </w:r>
      <w:r>
        <w:rPr>
          <w:color w:val="231F20"/>
          <w:spacing w:val="-28"/>
          <w:w w:val="105"/>
        </w:rPr>
        <w:t> </w:t>
      </w:r>
      <w:r>
        <w:rPr>
          <w:color w:val="231F20"/>
          <w:w w:val="105"/>
        </w:rPr>
        <w:t>Dr.,</w:t>
      </w:r>
      <w:r>
        <w:rPr>
          <w:color w:val="231F20"/>
          <w:spacing w:val="-28"/>
          <w:w w:val="105"/>
        </w:rPr>
        <w:t> </w:t>
      </w:r>
      <w:r>
        <w:rPr>
          <w:color w:val="231F20"/>
          <w:w w:val="105"/>
        </w:rPr>
        <w:t>Ste.</w:t>
      </w:r>
      <w:r>
        <w:rPr>
          <w:color w:val="231F20"/>
          <w:spacing w:val="-27"/>
          <w:w w:val="105"/>
        </w:rPr>
        <w:t> </w:t>
      </w:r>
      <w:r>
        <w:rPr>
          <w:color w:val="231F20"/>
          <w:w w:val="105"/>
        </w:rPr>
        <w:t>100,</w:t>
      </w:r>
      <w:r>
        <w:rPr>
          <w:color w:val="231F20"/>
          <w:spacing w:val="-27"/>
          <w:w w:val="105"/>
        </w:rPr>
        <w:t> </w:t>
      </w:r>
      <w:r>
        <w:rPr>
          <w:color w:val="231F20"/>
          <w:w w:val="105"/>
        </w:rPr>
        <w:t>Fort</w:t>
      </w:r>
      <w:r>
        <w:rPr>
          <w:color w:val="231F20"/>
          <w:spacing w:val="-28"/>
          <w:w w:val="105"/>
        </w:rPr>
        <w:t> </w:t>
      </w:r>
      <w:r>
        <w:rPr>
          <w:color w:val="231F20"/>
          <w:w w:val="105"/>
        </w:rPr>
        <w:t>Collins,</w:t>
      </w:r>
      <w:r>
        <w:rPr>
          <w:color w:val="231F20"/>
          <w:spacing w:val="-28"/>
          <w:w w:val="105"/>
        </w:rPr>
        <w:t> </w:t>
      </w:r>
      <w:r>
        <w:rPr>
          <w:color w:val="231F20"/>
          <w:w w:val="105"/>
        </w:rPr>
        <w:t>CO</w:t>
      </w:r>
      <w:r>
        <w:rPr>
          <w:color w:val="231F20"/>
          <w:spacing w:val="-27"/>
          <w:w w:val="105"/>
        </w:rPr>
        <w:t> </w:t>
      </w:r>
      <w:r>
        <w:rPr>
          <w:color w:val="231F20"/>
          <w:w w:val="105"/>
        </w:rPr>
        <w:t>80525,</w:t>
      </w:r>
      <w:r>
        <w:rPr>
          <w:color w:val="231F20"/>
          <w:spacing w:val="-28"/>
          <w:w w:val="105"/>
        </w:rPr>
        <w:t> </w:t>
      </w:r>
      <w:r>
        <w:rPr>
          <w:color w:val="231F20"/>
          <w:w w:val="105"/>
        </w:rPr>
        <w:t>kurt_fristrup@nps.gov)</w:t>
      </w:r>
    </w:p>
    <w:p>
      <w:pPr>
        <w:pStyle w:val="BodyText"/>
        <w:spacing w:line="261" w:lineRule="auto" w:before="104"/>
        <w:ind w:left="810" w:right="1746" w:firstLine="239"/>
        <w:jc w:val="both"/>
      </w:pPr>
      <w:r>
        <w:rPr>
          <w:color w:val="231F20"/>
        </w:rPr>
        <w:t>Noise</w:t>
      </w:r>
      <w:r>
        <w:rPr>
          <w:color w:val="231F20"/>
          <w:spacing w:val="-2"/>
        </w:rPr>
        <w:t> </w:t>
      </w:r>
      <w:r>
        <w:rPr>
          <w:color w:val="231F20"/>
        </w:rPr>
        <w:t>was</w:t>
      </w:r>
      <w:r>
        <w:rPr>
          <w:color w:val="231F20"/>
          <w:spacing w:val="-1"/>
        </w:rPr>
        <w:t> </w:t>
      </w:r>
      <w:r>
        <w:rPr>
          <w:color w:val="231F20"/>
        </w:rPr>
        <w:t>not</w:t>
      </w:r>
      <w:r>
        <w:rPr>
          <w:color w:val="231F20"/>
          <w:spacing w:val="-2"/>
        </w:rPr>
        <w:t> </w:t>
      </w:r>
      <w:r>
        <w:rPr>
          <w:color w:val="231F20"/>
        </w:rPr>
        <w:t>a</w:t>
      </w:r>
      <w:r>
        <w:rPr>
          <w:color w:val="231F20"/>
          <w:spacing w:val="-2"/>
        </w:rPr>
        <w:t> </w:t>
      </w:r>
      <w:r>
        <w:rPr>
          <w:color w:val="231F20"/>
        </w:rPr>
        <w:t>significant</w:t>
      </w:r>
      <w:r>
        <w:rPr>
          <w:color w:val="231F20"/>
          <w:spacing w:val="-2"/>
        </w:rPr>
        <w:t> </w:t>
      </w:r>
      <w:r>
        <w:rPr>
          <w:color w:val="231F20"/>
        </w:rPr>
        <w:t>threat</w:t>
      </w:r>
      <w:r>
        <w:rPr>
          <w:color w:val="231F20"/>
          <w:spacing w:val="-3"/>
        </w:rPr>
        <w:t> </w:t>
      </w:r>
      <w:r>
        <w:rPr>
          <w:color w:val="231F20"/>
        </w:rPr>
        <w:t>to</w:t>
      </w:r>
      <w:r>
        <w:rPr>
          <w:color w:val="231F20"/>
          <w:spacing w:val="-1"/>
        </w:rPr>
        <w:t> </w:t>
      </w:r>
      <w:r>
        <w:rPr>
          <w:color w:val="231F20"/>
        </w:rPr>
        <w:t>parks</w:t>
      </w:r>
      <w:r>
        <w:rPr>
          <w:color w:val="231F20"/>
          <w:spacing w:val="-2"/>
        </w:rPr>
        <w:t> </w:t>
      </w:r>
      <w:r>
        <w:rPr>
          <w:color w:val="231F20"/>
        </w:rPr>
        <w:t>when</w:t>
      </w:r>
      <w:r>
        <w:rPr>
          <w:color w:val="231F20"/>
          <w:spacing w:val="-1"/>
        </w:rPr>
        <w:t> </w:t>
      </w:r>
      <w:r>
        <w:rPr>
          <w:color w:val="231F20"/>
        </w:rPr>
        <w:t>the</w:t>
      </w:r>
      <w:r>
        <w:rPr>
          <w:color w:val="231F20"/>
          <w:spacing w:val="-2"/>
        </w:rPr>
        <w:t> </w:t>
      </w:r>
      <w:r>
        <w:rPr>
          <w:color w:val="231F20"/>
        </w:rPr>
        <w:t>Organic</w:t>
      </w:r>
      <w:r>
        <w:rPr>
          <w:color w:val="231F20"/>
          <w:spacing w:val="-2"/>
        </w:rPr>
        <w:t> </w:t>
      </w:r>
      <w:r>
        <w:rPr>
          <w:color w:val="231F20"/>
        </w:rPr>
        <w:t>Act</w:t>
      </w:r>
      <w:r>
        <w:rPr>
          <w:color w:val="231F20"/>
          <w:spacing w:val="-2"/>
        </w:rPr>
        <w:t> </w:t>
      </w:r>
      <w:r>
        <w:rPr>
          <w:color w:val="231F20"/>
        </w:rPr>
        <w:t>was</w:t>
      </w:r>
      <w:r>
        <w:rPr>
          <w:color w:val="231F20"/>
          <w:spacing w:val="-1"/>
        </w:rPr>
        <w:t> </w:t>
      </w:r>
      <w:r>
        <w:rPr>
          <w:color w:val="231F20"/>
        </w:rPr>
        <w:t>signed.</w:t>
      </w:r>
      <w:r>
        <w:rPr>
          <w:color w:val="231F20"/>
          <w:spacing w:val="-3"/>
        </w:rPr>
        <w:t> </w:t>
      </w:r>
      <w:r>
        <w:rPr>
          <w:color w:val="231F20"/>
        </w:rPr>
        <w:t>As</w:t>
      </w:r>
      <w:r>
        <w:rPr>
          <w:color w:val="231F20"/>
          <w:spacing w:val="-1"/>
        </w:rPr>
        <w:t> </w:t>
      </w:r>
      <w:r>
        <w:rPr>
          <w:color w:val="231F20"/>
        </w:rPr>
        <w:t>recently</w:t>
      </w:r>
      <w:r>
        <w:rPr>
          <w:color w:val="231F20"/>
          <w:spacing w:val="-1"/>
        </w:rPr>
        <w:t> </w:t>
      </w:r>
      <w:r>
        <w:rPr>
          <w:color w:val="231F20"/>
        </w:rPr>
        <w:t>as</w:t>
      </w:r>
      <w:r>
        <w:rPr>
          <w:color w:val="231F20"/>
          <w:spacing w:val="-2"/>
        </w:rPr>
        <w:t> </w:t>
      </w:r>
      <w:r>
        <w:rPr>
          <w:color w:val="231F20"/>
        </w:rPr>
        <w:t>five</w:t>
      </w:r>
      <w:r>
        <w:rPr>
          <w:color w:val="231F20"/>
          <w:spacing w:val="-1"/>
        </w:rPr>
        <w:t> </w:t>
      </w:r>
      <w:r>
        <w:rPr>
          <w:color w:val="231F20"/>
        </w:rPr>
        <w:t>decades</w:t>
      </w:r>
      <w:r>
        <w:rPr>
          <w:color w:val="231F20"/>
          <w:spacing w:val="-3"/>
        </w:rPr>
        <w:t> </w:t>
      </w:r>
      <w:r>
        <w:rPr>
          <w:color w:val="231F20"/>
        </w:rPr>
        <w:t>ago,</w:t>
      </w:r>
      <w:r>
        <w:rPr>
          <w:color w:val="231F20"/>
          <w:spacing w:val="-1"/>
        </w:rPr>
        <w:t> </w:t>
      </w:r>
      <w:r>
        <w:rPr>
          <w:color w:val="231F20"/>
        </w:rPr>
        <w:t>road</w:t>
      </w:r>
      <w:r>
        <w:rPr>
          <w:color w:val="231F20"/>
          <w:spacing w:val="-2"/>
        </w:rPr>
        <w:t> </w:t>
      </w:r>
      <w:r>
        <w:rPr>
          <w:color w:val="231F20"/>
        </w:rPr>
        <w:t>and</w:t>
      </w:r>
      <w:r>
        <w:rPr>
          <w:color w:val="231F20"/>
          <w:spacing w:val="-2"/>
        </w:rPr>
        <w:t> </w:t>
      </w:r>
      <w:r>
        <w:rPr>
          <w:color w:val="231F20"/>
        </w:rPr>
        <w:t>aircraft</w:t>
      </w:r>
      <w:r>
        <w:rPr>
          <w:color w:val="231F20"/>
          <w:spacing w:val="-2"/>
        </w:rPr>
        <w:t> </w:t>
      </w:r>
      <w:r>
        <w:rPr>
          <w:color w:val="231F20"/>
        </w:rPr>
        <w:t>traffic were less than a third of their present levels. In response to emerging noise issues, the NPS created an overflights program in 2000, which</w:t>
      </w:r>
      <w:r>
        <w:rPr>
          <w:color w:val="231F20"/>
          <w:spacing w:val="-2"/>
        </w:rPr>
        <w:t> </w:t>
      </w:r>
      <w:r>
        <w:rPr>
          <w:color w:val="231F20"/>
        </w:rPr>
        <w:t>has</w:t>
      </w:r>
      <w:r>
        <w:rPr>
          <w:color w:val="231F20"/>
          <w:spacing w:val="-2"/>
        </w:rPr>
        <w:t> </w:t>
      </w:r>
      <w:r>
        <w:rPr>
          <w:color w:val="231F20"/>
        </w:rPr>
        <w:t>evolved</w:t>
      </w:r>
      <w:r>
        <w:rPr>
          <w:color w:val="231F20"/>
          <w:spacing w:val="-3"/>
        </w:rPr>
        <w:t> </w:t>
      </w:r>
      <w:r>
        <w:rPr>
          <w:color w:val="231F20"/>
        </w:rPr>
        <w:t>into</w:t>
      </w:r>
      <w:r>
        <w:rPr>
          <w:color w:val="231F20"/>
          <w:spacing w:val="-1"/>
        </w:rPr>
        <w:t> </w:t>
      </w:r>
      <w:r>
        <w:rPr>
          <w:color w:val="231F20"/>
        </w:rPr>
        <w:t>the</w:t>
      </w:r>
      <w:r>
        <w:rPr>
          <w:color w:val="231F20"/>
          <w:spacing w:val="-2"/>
        </w:rPr>
        <w:t> </w:t>
      </w:r>
      <w:r>
        <w:rPr>
          <w:color w:val="231F20"/>
        </w:rPr>
        <w:t>Natural</w:t>
      </w:r>
      <w:r>
        <w:rPr>
          <w:color w:val="231F20"/>
          <w:spacing w:val="-2"/>
        </w:rPr>
        <w:t> </w:t>
      </w:r>
      <w:r>
        <w:rPr>
          <w:color w:val="231F20"/>
        </w:rPr>
        <w:t>Sounds</w:t>
      </w:r>
      <w:r>
        <w:rPr>
          <w:color w:val="231F20"/>
          <w:spacing w:val="-2"/>
        </w:rPr>
        <w:t> </w:t>
      </w:r>
      <w:r>
        <w:rPr>
          <w:color w:val="231F20"/>
        </w:rPr>
        <w:t>and</w:t>
      </w:r>
      <w:r>
        <w:rPr>
          <w:color w:val="231F20"/>
          <w:spacing w:val="-2"/>
        </w:rPr>
        <w:t> </w:t>
      </w:r>
      <w:r>
        <w:rPr>
          <w:color w:val="231F20"/>
        </w:rPr>
        <w:t>Night</w:t>
      </w:r>
      <w:r>
        <w:rPr>
          <w:color w:val="231F20"/>
          <w:spacing w:val="-2"/>
        </w:rPr>
        <w:t> </w:t>
      </w:r>
      <w:r>
        <w:rPr>
          <w:color w:val="231F20"/>
        </w:rPr>
        <w:t>Skies</w:t>
      </w:r>
      <w:r>
        <w:rPr>
          <w:color w:val="231F20"/>
          <w:spacing w:val="-2"/>
        </w:rPr>
        <w:t> </w:t>
      </w:r>
      <w:r>
        <w:rPr>
          <w:color w:val="231F20"/>
        </w:rPr>
        <w:t>Division.</w:t>
      </w:r>
      <w:r>
        <w:rPr>
          <w:color w:val="231F20"/>
          <w:spacing w:val="-3"/>
        </w:rPr>
        <w:t> </w:t>
      </w:r>
      <w:r>
        <w:rPr>
          <w:color w:val="231F20"/>
        </w:rPr>
        <w:t>Noise</w:t>
      </w:r>
      <w:r>
        <w:rPr>
          <w:color w:val="231F20"/>
          <w:spacing w:val="-2"/>
        </w:rPr>
        <w:t> </w:t>
      </w:r>
      <w:r>
        <w:rPr>
          <w:color w:val="231F20"/>
        </w:rPr>
        <w:t>is</w:t>
      </w:r>
      <w:r>
        <w:rPr>
          <w:color w:val="231F20"/>
          <w:spacing w:val="-2"/>
        </w:rPr>
        <w:t> </w:t>
      </w:r>
      <w:r>
        <w:rPr>
          <w:color w:val="231F20"/>
        </w:rPr>
        <w:t>not</w:t>
      </w:r>
      <w:r>
        <w:rPr>
          <w:color w:val="231F20"/>
          <w:spacing w:val="-2"/>
        </w:rPr>
        <w:t> </w:t>
      </w:r>
      <w:r>
        <w:rPr>
          <w:color w:val="231F20"/>
        </w:rPr>
        <w:t>inevitable.</w:t>
      </w:r>
      <w:r>
        <w:rPr>
          <w:color w:val="231F20"/>
          <w:spacing w:val="-1"/>
        </w:rPr>
        <w:t> </w:t>
      </w:r>
      <w:r>
        <w:rPr>
          <w:color w:val="231F20"/>
        </w:rPr>
        <w:t>It</w:t>
      </w:r>
      <w:r>
        <w:rPr>
          <w:color w:val="231F20"/>
          <w:spacing w:val="-2"/>
        </w:rPr>
        <w:t> </w:t>
      </w:r>
      <w:r>
        <w:rPr>
          <w:color w:val="231F20"/>
        </w:rPr>
        <w:t>is</w:t>
      </w:r>
      <w:r>
        <w:rPr>
          <w:color w:val="231F20"/>
          <w:spacing w:val="-2"/>
        </w:rPr>
        <w:t> </w:t>
      </w:r>
      <w:r>
        <w:rPr>
          <w:color w:val="231F20"/>
        </w:rPr>
        <w:t>crucial</w:t>
      </w:r>
      <w:r>
        <w:rPr>
          <w:color w:val="231F20"/>
          <w:spacing w:val="-2"/>
        </w:rPr>
        <w:t> </w:t>
      </w:r>
      <w:r>
        <w:rPr>
          <w:color w:val="231F20"/>
        </w:rPr>
        <w:t>to</w:t>
      </w:r>
      <w:r>
        <w:rPr>
          <w:color w:val="231F20"/>
          <w:spacing w:val="-1"/>
        </w:rPr>
        <w:t> </w:t>
      </w:r>
      <w:r>
        <w:rPr>
          <w:color w:val="231F20"/>
        </w:rPr>
        <w:t>raise</w:t>
      </w:r>
      <w:r>
        <w:rPr>
          <w:color w:val="231F20"/>
          <w:spacing w:val="-2"/>
        </w:rPr>
        <w:t> </w:t>
      </w:r>
      <w:r>
        <w:rPr>
          <w:color w:val="231F20"/>
        </w:rPr>
        <w:t>awareness</w:t>
      </w:r>
      <w:r>
        <w:rPr>
          <w:color w:val="231F20"/>
          <w:spacing w:val="-3"/>
        </w:rPr>
        <w:t> </w:t>
      </w:r>
      <w:r>
        <w:rPr>
          <w:color w:val="231F20"/>
        </w:rPr>
        <w:t>of</w:t>
      </w:r>
      <w:r>
        <w:rPr>
          <w:color w:val="231F20"/>
          <w:spacing w:val="-1"/>
        </w:rPr>
        <w:t> </w:t>
      </w:r>
      <w:r>
        <w:rPr>
          <w:color w:val="231F20"/>
        </w:rPr>
        <w:t>this</w:t>
      </w:r>
      <w:r>
        <w:rPr>
          <w:color w:val="231F20"/>
          <w:spacing w:val="-2"/>
        </w:rPr>
        <w:t> </w:t>
      </w:r>
      <w:r>
        <w:rPr>
          <w:color w:val="231F20"/>
        </w:rPr>
        <w:t>grow- ing threat without evoking a sense of defeat or resignation. Successful presentations start by arousing a need for action and hinting at the prospects for successful fulfilment. Compelling visualizations are the foundation of effective science presentations. Maps of noise expo- sure on continental and national park scales have been especially effective. For other scientific graphics, consider starting with an illus- tration of the simplest message, and sequentially adding elements to support the primary message. Often the most important decision is what to leave out of a figure. It is crucial to connect any measurement or metric to something that your audience cares about and make these units relateable. If you must use decibels, be sure to connect these to sensible</w:t>
      </w:r>
      <w:r>
        <w:rPr>
          <w:color w:val="231F20"/>
          <w:spacing w:val="-8"/>
        </w:rPr>
        <w:t> </w:t>
      </w:r>
      <w:r>
        <w:rPr>
          <w:color w:val="231F20"/>
        </w:rPr>
        <w:t>effects.</w:t>
      </w:r>
    </w:p>
    <w:p>
      <w:pPr>
        <w:spacing w:after="0" w:line="261" w:lineRule="auto"/>
        <w:jc w:val="both"/>
        <w:sectPr>
          <w:headerReference w:type="default" r:id="rId423"/>
          <w:footerReference w:type="default" r:id="rId424"/>
          <w:pgSz w:w="12240" w:h="16200"/>
          <w:pgMar w:header="0" w:footer="638" w:top="780" w:bottom="820" w:left="920" w:right="0"/>
          <w:pgNumType w:start="1981"/>
        </w:sectPr>
      </w:pPr>
    </w:p>
    <w:p>
      <w:pPr>
        <w:pStyle w:val="BodyText"/>
        <w:spacing w:before="17"/>
        <w:ind w:right="15"/>
        <w:jc w:val="center"/>
        <w:rPr>
          <w:rFonts w:ascii="PMingLiU"/>
        </w:rPr>
      </w:pPr>
      <w:r>
        <w:rPr>
          <w:rFonts w:ascii="PMingLiU"/>
          <w:color w:val="231F20"/>
          <w:w w:val="110"/>
        </w:rPr>
        <w:t>10:45</w:t>
      </w:r>
    </w:p>
    <w:p>
      <w:pPr>
        <w:pStyle w:val="BodyText"/>
        <w:spacing w:before="111"/>
        <w:ind w:left="810"/>
        <w:jc w:val="both"/>
      </w:pPr>
      <w:r>
        <w:rPr>
          <w:rFonts w:ascii="PMingLiU" w:hAnsi="PMingLiU"/>
          <w:color w:val="231F20"/>
          <w:w w:val="105"/>
        </w:rPr>
        <w:t>1aEDb3. Turn on the lights!. </w:t>
      </w:r>
      <w:r>
        <w:rPr>
          <w:color w:val="231F20"/>
          <w:w w:val="105"/>
        </w:rPr>
        <w:t>Amy O’Donoghue (Deseret News, 5349 S. 6300 West, Hooper, UT 84111, amyjoi@deseretnews.com)</w:t>
      </w:r>
    </w:p>
    <w:p>
      <w:pPr>
        <w:pStyle w:val="BodyText"/>
        <w:spacing w:line="261" w:lineRule="auto" w:before="115"/>
        <w:ind w:left="810" w:right="827" w:firstLine="239"/>
        <w:jc w:val="both"/>
      </w:pPr>
      <w:r>
        <w:rPr>
          <w:color w:val="231F20"/>
        </w:rPr>
        <w:t>Over the decades that I’ve been a reporter and editor in the news business, I’ve never met a technical expert who was not just a bit pleased and more than a little passionate about the work they do once you coax it out of them. A crime scene technician relishes every little detail in the forensic evidence they collect. Meteorologists enthuse over El Nino or become giddy at the latest iteration of the Mad- den-Julian oscillation. Nuclear scientists are fascinated by radioactive daughter products. Despite this passion, most scientists don’t make a splash about what they’re up to. They go about work every day, picking apart technical details in obscurity, even acting mildly surprised if an outsider shows an interest. What cuts across many “subject matter” disciplines is curious modesty and often the mistaken notion by experts that their work is boring or of little public interest. My advice? Speak up. We’re anxiously listening, and while you may have to repeat yourself a couple of times for us to “get it,” we want to understand. We have the ability to shine a light on what you do, and explain why it is important, so help us help spread your important</w:t>
      </w:r>
      <w:r>
        <w:rPr>
          <w:color w:val="231F20"/>
          <w:spacing w:val="-11"/>
        </w:rPr>
        <w:t> </w:t>
      </w:r>
      <w:r>
        <w:rPr>
          <w:color w:val="231F20"/>
        </w:rPr>
        <w:t>messages.</w:t>
      </w:r>
    </w:p>
    <w:p>
      <w:pPr>
        <w:pStyle w:val="BodyText"/>
        <w:spacing w:before="4"/>
        <w:rPr>
          <w:sz w:val="18"/>
        </w:rPr>
      </w:pPr>
    </w:p>
    <w:p>
      <w:pPr>
        <w:pStyle w:val="BodyText"/>
        <w:spacing w:before="1"/>
        <w:ind w:right="15"/>
        <w:jc w:val="center"/>
        <w:rPr>
          <w:rFonts w:ascii="PMingLiU"/>
        </w:rPr>
      </w:pPr>
      <w:r>
        <w:rPr>
          <w:rFonts w:ascii="PMingLiU"/>
          <w:color w:val="231F20"/>
          <w:w w:val="110"/>
        </w:rPr>
        <w:t>11:05</w:t>
      </w:r>
    </w:p>
    <w:p>
      <w:pPr>
        <w:pStyle w:val="BodyText"/>
        <w:spacing w:line="242" w:lineRule="auto" w:before="111"/>
        <w:ind w:left="810" w:right="827"/>
        <w:jc w:val="both"/>
      </w:pPr>
      <w:r>
        <w:rPr>
          <w:rFonts w:ascii="PMingLiU"/>
          <w:color w:val="231F20"/>
          <w:w w:val="110"/>
        </w:rPr>
        <w:t>1aEDb4. Examples of both expected and unexpected interactions and outcomes when conveying science and technology to traditional print and modern media journalists. </w:t>
      </w:r>
      <w:r>
        <w:rPr>
          <w:color w:val="231F20"/>
          <w:w w:val="110"/>
        </w:rPr>
        <w:t>Preston S. Wilson (Mech. Eng., Univ. of Texas at Austin, 1 University Station, </w:t>
      </w:r>
      <w:r>
        <w:rPr>
          <w:color w:val="231F20"/>
        </w:rPr>
        <w:t>C2200, Austin, TX 78712-0292, pswilson@mail.utexas.edu)</w:t>
      </w:r>
    </w:p>
    <w:p>
      <w:pPr>
        <w:pStyle w:val="BodyText"/>
        <w:spacing w:line="261" w:lineRule="auto" w:before="114"/>
        <w:ind w:left="810" w:right="827" w:firstLine="239"/>
        <w:jc w:val="both"/>
      </w:pPr>
      <w:r>
        <w:rPr>
          <w:color w:val="231F20"/>
        </w:rPr>
        <w:t>It has been my experience with both traditional print journalists, and with modern media journalists, that unexpected interactions and outcomes</w:t>
      </w:r>
      <w:r>
        <w:rPr>
          <w:color w:val="231F20"/>
          <w:spacing w:val="-1"/>
        </w:rPr>
        <w:t> </w:t>
      </w:r>
      <w:r>
        <w:rPr>
          <w:color w:val="231F20"/>
        </w:rPr>
        <w:t>sometimes</w:t>
      </w:r>
      <w:r>
        <w:rPr>
          <w:color w:val="231F20"/>
          <w:spacing w:val="-1"/>
        </w:rPr>
        <w:t> </w:t>
      </w:r>
      <w:r>
        <w:rPr>
          <w:color w:val="231F20"/>
        </w:rPr>
        <w:t>occur.</w:t>
      </w:r>
      <w:r>
        <w:rPr>
          <w:color w:val="231F20"/>
          <w:spacing w:val="-3"/>
        </w:rPr>
        <w:t> </w:t>
      </w:r>
      <w:r>
        <w:rPr>
          <w:color w:val="231F20"/>
        </w:rPr>
        <w:t>These</w:t>
      </w:r>
      <w:r>
        <w:rPr>
          <w:color w:val="231F20"/>
          <w:spacing w:val="-3"/>
        </w:rPr>
        <w:t> </w:t>
      </w:r>
      <w:r>
        <w:rPr>
          <w:color w:val="231F20"/>
        </w:rPr>
        <w:t>can</w:t>
      </w:r>
      <w:r>
        <w:rPr>
          <w:color w:val="231F20"/>
          <w:spacing w:val="-3"/>
        </w:rPr>
        <w:t> </w:t>
      </w:r>
      <w:r>
        <w:rPr>
          <w:color w:val="231F20"/>
        </w:rPr>
        <w:t>have</w:t>
      </w:r>
      <w:r>
        <w:rPr>
          <w:color w:val="231F20"/>
          <w:spacing w:val="-2"/>
        </w:rPr>
        <w:t> </w:t>
      </w:r>
      <w:r>
        <w:rPr>
          <w:color w:val="231F20"/>
        </w:rPr>
        <w:t>both</w:t>
      </w:r>
      <w:r>
        <w:rPr>
          <w:color w:val="231F20"/>
          <w:spacing w:val="-2"/>
        </w:rPr>
        <w:t> </w:t>
      </w:r>
      <w:r>
        <w:rPr>
          <w:color w:val="231F20"/>
        </w:rPr>
        <w:t>desirable</w:t>
      </w:r>
      <w:r>
        <w:rPr>
          <w:color w:val="231F20"/>
          <w:spacing w:val="-3"/>
        </w:rPr>
        <w:t> </w:t>
      </w:r>
      <w:r>
        <w:rPr>
          <w:color w:val="231F20"/>
        </w:rPr>
        <w:t>and</w:t>
      </w:r>
      <w:r>
        <w:rPr>
          <w:color w:val="231F20"/>
          <w:spacing w:val="-2"/>
        </w:rPr>
        <w:t> </w:t>
      </w:r>
      <w:r>
        <w:rPr>
          <w:color w:val="231F20"/>
        </w:rPr>
        <w:t>undesired</w:t>
      </w:r>
      <w:r>
        <w:rPr>
          <w:color w:val="231F20"/>
          <w:spacing w:val="-2"/>
        </w:rPr>
        <w:t> </w:t>
      </w:r>
      <w:r>
        <w:rPr>
          <w:color w:val="231F20"/>
        </w:rPr>
        <w:t>consequences</w:t>
      </w:r>
      <w:r>
        <w:rPr>
          <w:color w:val="231F20"/>
          <w:spacing w:val="-2"/>
        </w:rPr>
        <w:t> </w:t>
      </w:r>
      <w:r>
        <w:rPr>
          <w:color w:val="231F20"/>
        </w:rPr>
        <w:t>for</w:t>
      </w:r>
      <w:r>
        <w:rPr>
          <w:color w:val="231F20"/>
          <w:spacing w:val="-3"/>
        </w:rPr>
        <w:t> </w:t>
      </w:r>
      <w:r>
        <w:rPr>
          <w:color w:val="231F20"/>
        </w:rPr>
        <w:t>the</w:t>
      </w:r>
      <w:r>
        <w:rPr>
          <w:color w:val="231F20"/>
          <w:spacing w:val="-2"/>
        </w:rPr>
        <w:t> </w:t>
      </w:r>
      <w:r>
        <w:rPr>
          <w:color w:val="231F20"/>
        </w:rPr>
        <w:t>scientist.</w:t>
      </w:r>
      <w:r>
        <w:rPr>
          <w:color w:val="231F20"/>
          <w:spacing w:val="-2"/>
        </w:rPr>
        <w:t> </w:t>
      </w:r>
      <w:r>
        <w:rPr>
          <w:color w:val="231F20"/>
        </w:rPr>
        <w:t>Some</w:t>
      </w:r>
      <w:r>
        <w:rPr>
          <w:color w:val="231F20"/>
          <w:spacing w:val="-3"/>
        </w:rPr>
        <w:t> </w:t>
      </w:r>
      <w:r>
        <w:rPr>
          <w:color w:val="231F20"/>
        </w:rPr>
        <w:t>examples</w:t>
      </w:r>
      <w:r>
        <w:rPr>
          <w:color w:val="231F20"/>
          <w:spacing w:val="-3"/>
        </w:rPr>
        <w:t> </w:t>
      </w:r>
      <w:r>
        <w:rPr>
          <w:color w:val="231F20"/>
        </w:rPr>
        <w:t>of</w:t>
      </w:r>
      <w:r>
        <w:rPr>
          <w:color w:val="231F20"/>
          <w:spacing w:val="-3"/>
        </w:rPr>
        <w:t> </w:t>
      </w:r>
      <w:r>
        <w:rPr>
          <w:color w:val="231F20"/>
        </w:rPr>
        <w:t>these</w:t>
      </w:r>
      <w:r>
        <w:rPr>
          <w:color w:val="231F20"/>
          <w:spacing w:val="-3"/>
        </w:rPr>
        <w:t> </w:t>
      </w:r>
      <w:r>
        <w:rPr>
          <w:color w:val="231F20"/>
        </w:rPr>
        <w:t>interac- tions will be given, which are associated with quite diverse technical topics, ranging from press and radio interviews covering work on the soundscape of a threatened species (</w:t>
      </w:r>
      <w:r>
        <w:rPr>
          <w:i/>
          <w:color w:val="231F20"/>
        </w:rPr>
        <w:t>Ceratotherium simum simum</w:t>
      </w:r>
      <w:r>
        <w:rPr>
          <w:color w:val="231F20"/>
        </w:rPr>
        <w:t>, the southern white rhinoceros), to a radio interview on the acous- tics of coffee roasting that included a surprise guest, to an underwater photo shoot with a National Geographic photographer covering research on an underwater noise abatement system. Some guidelines will be presented that aim to minimize the undesired</w:t>
      </w:r>
      <w:r>
        <w:rPr>
          <w:color w:val="231F20"/>
          <w:spacing w:val="-6"/>
        </w:rPr>
        <w:t> </w:t>
      </w:r>
      <w:r>
        <w:rPr>
          <w:color w:val="231F20"/>
        </w:rPr>
        <w:t>outcomes.</w:t>
      </w:r>
    </w:p>
    <w:p>
      <w:pPr>
        <w:pStyle w:val="BodyText"/>
        <w:spacing w:before="4"/>
        <w:rPr>
          <w:sz w:val="18"/>
        </w:rPr>
      </w:pPr>
    </w:p>
    <w:p>
      <w:pPr>
        <w:pStyle w:val="BodyText"/>
        <w:spacing w:before="1"/>
        <w:ind w:right="16"/>
        <w:jc w:val="center"/>
        <w:rPr>
          <w:rFonts w:ascii="PMingLiU" w:hAnsi="PMingLiU"/>
        </w:rPr>
      </w:pPr>
      <w:r>
        <w:rPr>
          <w:rFonts w:ascii="PMingLiU" w:hAnsi="PMingLiU"/>
          <w:color w:val="231F20"/>
          <w:w w:val="105"/>
        </w:rPr>
        <w:t>11:25–11:30 Break</w:t>
      </w:r>
    </w:p>
    <w:p>
      <w:pPr>
        <w:pStyle w:val="BodyText"/>
        <w:rPr>
          <w:rFonts w:ascii="PMingLiU"/>
        </w:rPr>
      </w:pPr>
    </w:p>
    <w:p>
      <w:pPr>
        <w:pStyle w:val="BodyText"/>
        <w:spacing w:before="141"/>
        <w:ind w:right="16"/>
        <w:jc w:val="center"/>
        <w:rPr>
          <w:rFonts w:ascii="PMingLiU" w:hAnsi="PMingLiU"/>
        </w:rPr>
      </w:pPr>
      <w:r>
        <w:rPr>
          <w:rFonts w:ascii="PMingLiU" w:hAnsi="PMingLiU"/>
          <w:color w:val="231F20"/>
          <w:w w:val="105"/>
        </w:rPr>
        <w:t>11:30–12:00 Panel Discussion</w:t>
      </w: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BodyText"/>
        <w:spacing w:before="6"/>
        <w:rPr>
          <w:rFonts w:ascii="PMingLiU"/>
        </w:rPr>
      </w:pPr>
    </w:p>
    <w:p>
      <w:pPr>
        <w:pStyle w:val="Heading8"/>
        <w:tabs>
          <w:tab w:pos="6576" w:val="left" w:leader="none"/>
        </w:tabs>
        <w:ind w:right="18"/>
        <w:rPr>
          <w:rFonts w:ascii="Times New Roman"/>
        </w:rPr>
      </w:pPr>
      <w:r>
        <w:rPr>
          <w:rFonts w:ascii="Times New Roman"/>
          <w:color w:val="231F20"/>
        </w:rPr>
        <w:t>MONDAY MORNING, 23</w:t>
      </w:r>
      <w:r>
        <w:rPr>
          <w:rFonts w:ascii="Times New Roman"/>
          <w:color w:val="231F20"/>
          <w:spacing w:val="-6"/>
        </w:rPr>
        <w:t> </w:t>
      </w:r>
      <w:r>
        <w:rPr>
          <w:rFonts w:ascii="Times New Roman"/>
          <w:color w:val="231F20"/>
        </w:rPr>
        <w:t>MAY</w:t>
      </w:r>
      <w:r>
        <w:rPr>
          <w:rFonts w:ascii="Times New Roman"/>
          <w:color w:val="231F20"/>
          <w:spacing w:val="-3"/>
        </w:rPr>
        <w:t> </w:t>
      </w:r>
      <w:r>
        <w:rPr>
          <w:rFonts w:ascii="Times New Roman"/>
          <w:color w:val="231F20"/>
        </w:rPr>
        <w:t>2016</w:t>
        <w:tab/>
        <w:t>SALON B/C, 8:45 A.M. TO 11:45</w:t>
      </w:r>
      <w:r>
        <w:rPr>
          <w:rFonts w:ascii="Times New Roman"/>
          <w:color w:val="231F20"/>
          <w:spacing w:val="-7"/>
        </w:rPr>
        <w:t> </w:t>
      </w:r>
      <w:r>
        <w:rPr>
          <w:rFonts w:ascii="Times New Roman"/>
          <w:color w:val="231F20"/>
        </w:rPr>
        <w:t>A.M.</w:t>
      </w:r>
    </w:p>
    <w:p>
      <w:pPr>
        <w:pStyle w:val="BodyText"/>
        <w:rPr>
          <w:sz w:val="18"/>
        </w:rPr>
      </w:pPr>
    </w:p>
    <w:p>
      <w:pPr>
        <w:spacing w:before="0"/>
        <w:ind w:left="0" w:right="17" w:firstLine="0"/>
        <w:jc w:val="center"/>
        <w:rPr>
          <w:rFonts w:ascii="PMingLiU"/>
          <w:sz w:val="22"/>
        </w:rPr>
      </w:pPr>
      <w:r>
        <w:rPr>
          <w:rFonts w:ascii="PMingLiU"/>
          <w:color w:val="231F20"/>
          <w:w w:val="110"/>
          <w:sz w:val="22"/>
        </w:rPr>
        <w:t>Session 1aNS</w:t>
      </w:r>
    </w:p>
    <w:p>
      <w:pPr>
        <w:pStyle w:val="BodyText"/>
        <w:rPr>
          <w:rFonts w:ascii="PMingLiU"/>
          <w:sz w:val="22"/>
        </w:rPr>
      </w:pPr>
    </w:p>
    <w:p>
      <w:pPr>
        <w:spacing w:before="145"/>
        <w:ind w:left="0" w:right="18" w:firstLine="0"/>
        <w:jc w:val="center"/>
        <w:rPr>
          <w:rFonts w:ascii="PMingLiU"/>
          <w:sz w:val="22"/>
        </w:rPr>
      </w:pPr>
      <w:r>
        <w:rPr>
          <w:rFonts w:ascii="PMingLiU"/>
          <w:color w:val="231F20"/>
          <w:w w:val="115"/>
          <w:sz w:val="22"/>
        </w:rPr>
        <w:t>Noise and ASA Committee on Standards: Community Noise I</w:t>
      </w:r>
    </w:p>
    <w:p>
      <w:pPr>
        <w:pStyle w:val="BodyText"/>
        <w:spacing w:before="8"/>
        <w:rPr>
          <w:rFonts w:ascii="PMingLiU"/>
          <w:sz w:val="20"/>
        </w:rPr>
      </w:pPr>
    </w:p>
    <w:p>
      <w:pPr>
        <w:spacing w:before="1"/>
        <w:ind w:left="0" w:right="18" w:firstLine="0"/>
        <w:jc w:val="center"/>
        <w:rPr>
          <w:sz w:val="20"/>
        </w:rPr>
      </w:pPr>
      <w:r>
        <w:rPr>
          <w:color w:val="231F20"/>
          <w:sz w:val="20"/>
        </w:rPr>
        <w:t>Eric L. Reuter, Chair</w:t>
      </w:r>
    </w:p>
    <w:p>
      <w:pPr>
        <w:spacing w:before="11"/>
        <w:ind w:left="0" w:right="18" w:firstLine="0"/>
        <w:jc w:val="center"/>
        <w:rPr>
          <w:i/>
          <w:sz w:val="20"/>
        </w:rPr>
      </w:pPr>
      <w:r>
        <w:rPr>
          <w:i/>
          <w:color w:val="231F20"/>
          <w:sz w:val="20"/>
        </w:rPr>
        <w:t>Reuter Associates, LLC, 10 Vaughan Mall, Suite 201A, Portsmouth, NH 03801</w:t>
      </w:r>
    </w:p>
    <w:p>
      <w:pPr>
        <w:pStyle w:val="BodyText"/>
        <w:rPr>
          <w:i/>
          <w:sz w:val="20"/>
        </w:rPr>
      </w:pPr>
    </w:p>
    <w:p>
      <w:pPr>
        <w:pStyle w:val="BodyText"/>
        <w:rPr>
          <w:i/>
          <w:sz w:val="20"/>
        </w:rPr>
      </w:pPr>
    </w:p>
    <w:p>
      <w:pPr>
        <w:pStyle w:val="BodyText"/>
        <w:spacing w:before="1"/>
        <w:rPr>
          <w:i/>
          <w:sz w:val="24"/>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8:45</w:t>
      </w:r>
    </w:p>
    <w:p>
      <w:pPr>
        <w:pStyle w:val="BodyText"/>
        <w:spacing w:line="259" w:lineRule="auto" w:before="101"/>
        <w:ind w:left="810" w:right="827"/>
        <w:jc w:val="both"/>
      </w:pPr>
      <w:r>
        <w:rPr>
          <w:rFonts w:ascii="PMingLiU" w:hAnsi="PMingLiU"/>
          <w:color w:val="231F20"/>
          <w:w w:val="108"/>
        </w:rPr>
        <w:t>1aNS1. </w:t>
      </w:r>
      <w:r>
        <w:rPr>
          <w:rFonts w:ascii="PMingLiU" w:hAnsi="PMingLiU"/>
          <w:color w:val="231F20"/>
          <w:w w:val="113"/>
        </w:rPr>
        <w:t>The </w:t>
      </w:r>
      <w:r>
        <w:rPr>
          <w:rFonts w:ascii="PMingLiU" w:hAnsi="PMingLiU"/>
          <w:color w:val="231F20"/>
          <w:w w:val="110"/>
        </w:rPr>
        <w:t>city </w:t>
      </w:r>
      <w:r>
        <w:rPr>
          <w:rFonts w:ascii="PMingLiU" w:hAnsi="PMingLiU"/>
          <w:color w:val="231F20"/>
          <w:w w:val="106"/>
        </w:rPr>
        <w:t>of </w:t>
      </w:r>
      <w:r>
        <w:rPr>
          <w:rFonts w:ascii="PMingLiU" w:hAnsi="PMingLiU"/>
          <w:color w:val="231F20"/>
          <w:w w:val="116"/>
        </w:rPr>
        <w:t>the </w:t>
      </w:r>
      <w:r>
        <w:rPr>
          <w:rFonts w:ascii="PMingLiU" w:hAnsi="PMingLiU"/>
          <w:color w:val="231F20"/>
          <w:w w:val="110"/>
        </w:rPr>
        <w:t>future—Noise </w:t>
      </w:r>
      <w:r>
        <w:rPr>
          <w:rFonts w:ascii="PMingLiU" w:hAnsi="PMingLiU"/>
          <w:color w:val="231F20"/>
          <w:w w:val="113"/>
        </w:rPr>
        <w:t>initiative </w:t>
      </w:r>
      <w:r>
        <w:rPr>
          <w:rFonts w:ascii="PMingLiU" w:hAnsi="PMingLiU"/>
          <w:color w:val="231F20"/>
          <w:w w:val="114"/>
        </w:rPr>
        <w:t>in </w:t>
      </w:r>
      <w:r>
        <w:rPr>
          <w:rFonts w:ascii="PMingLiU" w:hAnsi="PMingLiU"/>
          <w:color w:val="231F20"/>
          <w:w w:val="116"/>
        </w:rPr>
        <w:t>the </w:t>
      </w:r>
      <w:r>
        <w:rPr>
          <w:rFonts w:ascii="PMingLiU" w:hAnsi="PMingLiU"/>
          <w:color w:val="231F20"/>
          <w:w w:val="92"/>
        </w:rPr>
        <w:t>“Year </w:t>
      </w:r>
      <w:r>
        <w:rPr>
          <w:rFonts w:ascii="PMingLiU" w:hAnsi="PMingLiU"/>
          <w:color w:val="231F20"/>
          <w:w w:val="106"/>
        </w:rPr>
        <w:t>of </w:t>
      </w:r>
      <w:r>
        <w:rPr>
          <w:rFonts w:ascii="PMingLiU" w:hAnsi="PMingLiU"/>
          <w:color w:val="231F20"/>
          <w:w w:val="108"/>
        </w:rPr>
        <w:t>Science </w:t>
      </w:r>
      <w:r>
        <w:rPr>
          <w:rFonts w:ascii="PMingLiU" w:hAnsi="PMingLiU"/>
          <w:color w:val="231F20"/>
          <w:w w:val="88"/>
        </w:rPr>
        <w:t>2015”. </w:t>
      </w:r>
      <w:r>
        <w:rPr>
          <w:color w:val="231F20"/>
          <w:w w:val="99"/>
        </w:rPr>
        <w:t>Andr</w:t>
      </w:r>
      <w:r>
        <w:rPr>
          <w:rFonts w:ascii="SimSun" w:hAnsi="SimSun"/>
          <w:color w:val="231F20"/>
          <w:w w:val="99"/>
        </w:rPr>
        <w:t>'</w:t>
      </w:r>
      <w:r>
        <w:rPr>
          <w:color w:val="231F20"/>
          <w:w w:val="99"/>
        </w:rPr>
        <w:t>e </w:t>
      </w:r>
      <w:r>
        <w:rPr>
          <w:color w:val="231F20"/>
          <w:w w:val="100"/>
        </w:rPr>
        <w:t>Fiebig </w:t>
      </w:r>
      <w:r>
        <w:rPr>
          <w:color w:val="231F20"/>
          <w:w w:val="99"/>
        </w:rPr>
        <w:t>(Acoust. </w:t>
      </w:r>
      <w:r>
        <w:rPr>
          <w:color w:val="231F20"/>
          <w:w w:val="99"/>
        </w:rPr>
        <w:t>GmbH, </w:t>
      </w:r>
      <w:r>
        <w:rPr>
          <w:color w:val="231F20"/>
          <w:w w:val="100"/>
        </w:rPr>
        <w:t>Ebertstr. </w:t>
      </w:r>
      <w:r>
        <w:rPr>
          <w:color w:val="231F20"/>
          <w:w w:val="100"/>
        </w:rPr>
        <w:t>30a, </w:t>
      </w:r>
      <w:r>
        <w:rPr>
          <w:color w:val="231F20"/>
        </w:rPr>
        <w:t>Herzogenrath 52134, Germany, andre.fiebig@head-acoustics.de), Brigitte Schulte-Fortkamp (Inst. of Fluid Mech. and Eng. Acoust., TU Berlin, Berlin, Germany), and Klaus Genuit (Acoust. GmbH, Herzogenrath, Germany)</w:t>
      </w:r>
    </w:p>
    <w:p>
      <w:pPr>
        <w:pStyle w:val="BodyText"/>
        <w:spacing w:line="261" w:lineRule="auto" w:before="102"/>
        <w:ind w:left="810" w:right="826" w:firstLine="239"/>
        <w:jc w:val="both"/>
      </w:pPr>
      <w:r>
        <w:rPr>
          <w:color w:val="231F20"/>
        </w:rPr>
        <w:t>In the context of the German Year of Science 2015, the issue noise in cities was addressed by means of a special initiative in order to raise noise awareness and to stimulate public participation. The “Sound of the City” initiative taking place within the framework of the Year</w:t>
      </w:r>
      <w:r>
        <w:rPr>
          <w:color w:val="231F20"/>
          <w:spacing w:val="-8"/>
        </w:rPr>
        <w:t> </w:t>
      </w:r>
      <w:r>
        <w:rPr>
          <w:color w:val="231F20"/>
        </w:rPr>
        <w:t>of</w:t>
      </w:r>
      <w:r>
        <w:rPr>
          <w:color w:val="231F20"/>
          <w:spacing w:val="-8"/>
        </w:rPr>
        <w:t> </w:t>
      </w:r>
      <w:r>
        <w:rPr>
          <w:color w:val="231F20"/>
        </w:rPr>
        <w:t>Science</w:t>
      </w:r>
      <w:r>
        <w:rPr>
          <w:color w:val="231F20"/>
          <w:spacing w:val="-8"/>
        </w:rPr>
        <w:t> </w:t>
      </w:r>
      <w:r>
        <w:rPr>
          <w:color w:val="231F20"/>
        </w:rPr>
        <w:t>2015</w:t>
      </w:r>
      <w:r>
        <w:rPr>
          <w:color w:val="231F20"/>
          <w:spacing w:val="-9"/>
        </w:rPr>
        <w:t> </w:t>
      </w:r>
      <w:r>
        <w:rPr>
          <w:color w:val="231F20"/>
        </w:rPr>
        <w:t>was</w:t>
      </w:r>
      <w:r>
        <w:rPr>
          <w:color w:val="231F20"/>
          <w:spacing w:val="-8"/>
        </w:rPr>
        <w:t> </w:t>
      </w:r>
      <w:r>
        <w:rPr>
          <w:color w:val="231F20"/>
        </w:rPr>
        <w:t>organized</w:t>
      </w:r>
      <w:r>
        <w:rPr>
          <w:color w:val="231F20"/>
          <w:spacing w:val="-9"/>
        </w:rPr>
        <w:t> </w:t>
      </w:r>
      <w:r>
        <w:rPr>
          <w:color w:val="231F20"/>
        </w:rPr>
        <w:t>and</w:t>
      </w:r>
      <w:r>
        <w:rPr>
          <w:color w:val="231F20"/>
          <w:spacing w:val="-8"/>
        </w:rPr>
        <w:t> </w:t>
      </w:r>
      <w:r>
        <w:rPr>
          <w:color w:val="231F20"/>
        </w:rPr>
        <w:t>supported</w:t>
      </w:r>
      <w:r>
        <w:rPr>
          <w:color w:val="231F20"/>
          <w:spacing w:val="-8"/>
        </w:rPr>
        <w:t> </w:t>
      </w:r>
      <w:r>
        <w:rPr>
          <w:color w:val="231F20"/>
        </w:rPr>
        <w:t>by</w:t>
      </w:r>
      <w:r>
        <w:rPr>
          <w:color w:val="231F20"/>
          <w:spacing w:val="-9"/>
        </w:rPr>
        <w:t> </w:t>
      </w:r>
      <w:r>
        <w:rPr>
          <w:color w:val="231F20"/>
        </w:rPr>
        <w:t>the</w:t>
      </w:r>
      <w:r>
        <w:rPr>
          <w:color w:val="231F20"/>
          <w:spacing w:val="-9"/>
        </w:rPr>
        <w:t> </w:t>
      </w:r>
      <w:r>
        <w:rPr>
          <w:color w:val="231F20"/>
        </w:rPr>
        <w:t>Federal</w:t>
      </w:r>
      <w:r>
        <w:rPr>
          <w:color w:val="231F20"/>
          <w:spacing w:val="-9"/>
        </w:rPr>
        <w:t> </w:t>
      </w:r>
      <w:r>
        <w:rPr>
          <w:color w:val="231F20"/>
        </w:rPr>
        <w:t>Ministry</w:t>
      </w:r>
      <w:r>
        <w:rPr>
          <w:color w:val="231F20"/>
          <w:spacing w:val="-7"/>
        </w:rPr>
        <w:t> </w:t>
      </w:r>
      <w:r>
        <w:rPr>
          <w:color w:val="231F20"/>
        </w:rPr>
        <w:t>of</w:t>
      </w:r>
      <w:r>
        <w:rPr>
          <w:color w:val="231F20"/>
          <w:spacing w:val="-8"/>
        </w:rPr>
        <w:t> </w:t>
      </w:r>
      <w:r>
        <w:rPr>
          <w:color w:val="231F20"/>
        </w:rPr>
        <w:t>Education</w:t>
      </w:r>
      <w:r>
        <w:rPr>
          <w:color w:val="231F20"/>
          <w:spacing w:val="-9"/>
        </w:rPr>
        <w:t> </w:t>
      </w:r>
      <w:r>
        <w:rPr>
          <w:color w:val="231F20"/>
        </w:rPr>
        <w:t>and</w:t>
      </w:r>
      <w:r>
        <w:rPr>
          <w:color w:val="231F20"/>
          <w:spacing w:val="-9"/>
        </w:rPr>
        <w:t> </w:t>
      </w:r>
      <w:r>
        <w:rPr>
          <w:color w:val="231F20"/>
        </w:rPr>
        <w:t>Research</w:t>
      </w:r>
      <w:r>
        <w:rPr>
          <w:color w:val="231F20"/>
          <w:spacing w:val="-9"/>
        </w:rPr>
        <w:t> </w:t>
      </w:r>
      <w:r>
        <w:rPr>
          <w:color w:val="231F20"/>
        </w:rPr>
        <w:t>(BMBF).</w:t>
      </w:r>
      <w:r>
        <w:rPr>
          <w:color w:val="231F20"/>
          <w:spacing w:val="-8"/>
        </w:rPr>
        <w:t> </w:t>
      </w:r>
      <w:r>
        <w:rPr>
          <w:color w:val="231F20"/>
        </w:rPr>
        <w:t>By</w:t>
      </w:r>
      <w:r>
        <w:rPr>
          <w:color w:val="231F20"/>
          <w:spacing w:val="-9"/>
        </w:rPr>
        <w:t> </w:t>
      </w:r>
      <w:r>
        <w:rPr>
          <w:color w:val="231F20"/>
        </w:rPr>
        <w:t>using</w:t>
      </w:r>
      <w:r>
        <w:rPr>
          <w:color w:val="231F20"/>
          <w:spacing w:val="-8"/>
        </w:rPr>
        <w:t> </w:t>
      </w:r>
      <w:r>
        <w:rPr>
          <w:color w:val="231F20"/>
        </w:rPr>
        <w:t>different</w:t>
      </w:r>
      <w:r>
        <w:rPr>
          <w:color w:val="231F20"/>
          <w:spacing w:val="-8"/>
        </w:rPr>
        <w:t> </w:t>
      </w:r>
      <w:r>
        <w:rPr>
          <w:color w:val="231F20"/>
        </w:rPr>
        <w:t>media, people</w:t>
      </w:r>
      <w:r>
        <w:rPr>
          <w:color w:val="231F20"/>
          <w:spacing w:val="-10"/>
        </w:rPr>
        <w:t> </w:t>
      </w:r>
      <w:r>
        <w:rPr>
          <w:color w:val="231F20"/>
        </w:rPr>
        <w:t>were</w:t>
      </w:r>
      <w:r>
        <w:rPr>
          <w:color w:val="231F20"/>
          <w:spacing w:val="-9"/>
        </w:rPr>
        <w:t> </w:t>
      </w:r>
      <w:r>
        <w:rPr>
          <w:color w:val="231F20"/>
        </w:rPr>
        <w:t>invited</w:t>
      </w:r>
      <w:r>
        <w:rPr>
          <w:color w:val="231F20"/>
          <w:spacing w:val="-9"/>
        </w:rPr>
        <w:t> </w:t>
      </w:r>
      <w:r>
        <w:rPr>
          <w:color w:val="231F20"/>
        </w:rPr>
        <w:t>to</w:t>
      </w:r>
      <w:r>
        <w:rPr>
          <w:color w:val="231F20"/>
          <w:spacing w:val="-10"/>
        </w:rPr>
        <w:t> </w:t>
      </w:r>
      <w:r>
        <w:rPr>
          <w:color w:val="231F20"/>
        </w:rPr>
        <w:t>report</w:t>
      </w:r>
      <w:r>
        <w:rPr>
          <w:color w:val="231F20"/>
          <w:spacing w:val="-9"/>
        </w:rPr>
        <w:t> </w:t>
      </w:r>
      <w:r>
        <w:rPr>
          <w:color w:val="231F20"/>
        </w:rPr>
        <w:t>on</w:t>
      </w:r>
      <w:r>
        <w:rPr>
          <w:color w:val="231F20"/>
          <w:spacing w:val="-9"/>
        </w:rPr>
        <w:t> </w:t>
      </w:r>
      <w:r>
        <w:rPr>
          <w:color w:val="231F20"/>
        </w:rPr>
        <w:t>how</w:t>
      </w:r>
      <w:r>
        <w:rPr>
          <w:color w:val="231F20"/>
          <w:spacing w:val="-10"/>
        </w:rPr>
        <w:t> </w:t>
      </w:r>
      <w:r>
        <w:rPr>
          <w:color w:val="231F20"/>
        </w:rPr>
        <w:t>their</w:t>
      </w:r>
      <w:r>
        <w:rPr>
          <w:color w:val="231F20"/>
          <w:spacing w:val="-10"/>
        </w:rPr>
        <w:t> </w:t>
      </w:r>
      <w:r>
        <w:rPr>
          <w:color w:val="231F20"/>
        </w:rPr>
        <w:t>cities</w:t>
      </w:r>
      <w:r>
        <w:rPr>
          <w:color w:val="231F20"/>
          <w:spacing w:val="-9"/>
        </w:rPr>
        <w:t> </w:t>
      </w:r>
      <w:r>
        <w:rPr>
          <w:color w:val="231F20"/>
        </w:rPr>
        <w:t>sound.</w:t>
      </w:r>
      <w:r>
        <w:rPr>
          <w:color w:val="231F20"/>
          <w:spacing w:val="-10"/>
        </w:rPr>
        <w:t> </w:t>
      </w:r>
      <w:r>
        <w:rPr>
          <w:color w:val="231F20"/>
        </w:rPr>
        <w:t>They</w:t>
      </w:r>
      <w:r>
        <w:rPr>
          <w:color w:val="231F20"/>
          <w:spacing w:val="-10"/>
        </w:rPr>
        <w:t> </w:t>
      </w:r>
      <w:r>
        <w:rPr>
          <w:color w:val="231F20"/>
        </w:rPr>
        <w:t>were</w:t>
      </w:r>
      <w:r>
        <w:rPr>
          <w:color w:val="231F20"/>
          <w:spacing w:val="-9"/>
        </w:rPr>
        <w:t> </w:t>
      </w:r>
      <w:r>
        <w:rPr>
          <w:color w:val="231F20"/>
        </w:rPr>
        <w:t>encouraged</w:t>
      </w:r>
      <w:r>
        <w:rPr>
          <w:color w:val="231F20"/>
          <w:spacing w:val="-10"/>
        </w:rPr>
        <w:t> </w:t>
      </w:r>
      <w:r>
        <w:rPr>
          <w:color w:val="231F20"/>
        </w:rPr>
        <w:t>to</w:t>
      </w:r>
      <w:r>
        <w:rPr>
          <w:color w:val="231F20"/>
          <w:spacing w:val="-10"/>
        </w:rPr>
        <w:t> </w:t>
      </w:r>
      <w:r>
        <w:rPr>
          <w:color w:val="231F20"/>
        </w:rPr>
        <w:t>upload</w:t>
      </w:r>
      <w:r>
        <w:rPr>
          <w:color w:val="231F20"/>
          <w:spacing w:val="-10"/>
        </w:rPr>
        <w:t> </w:t>
      </w:r>
      <w:r>
        <w:rPr>
          <w:color w:val="231F20"/>
        </w:rPr>
        <w:t>audio</w:t>
      </w:r>
      <w:r>
        <w:rPr>
          <w:color w:val="231F20"/>
          <w:spacing w:val="-9"/>
        </w:rPr>
        <w:t> </w:t>
      </w:r>
      <w:r>
        <w:rPr>
          <w:color w:val="231F20"/>
        </w:rPr>
        <w:t>recordings</w:t>
      </w:r>
      <w:r>
        <w:rPr>
          <w:color w:val="231F20"/>
          <w:spacing w:val="-10"/>
        </w:rPr>
        <w:t> </w:t>
      </w:r>
      <w:r>
        <w:rPr>
          <w:color w:val="231F20"/>
        </w:rPr>
        <w:t>of</w:t>
      </w:r>
      <w:r>
        <w:rPr>
          <w:color w:val="231F20"/>
          <w:spacing w:val="-10"/>
        </w:rPr>
        <w:t> </w:t>
      </w:r>
      <w:r>
        <w:rPr>
          <w:color w:val="231F20"/>
        </w:rPr>
        <w:t>their</w:t>
      </w:r>
      <w:r>
        <w:rPr>
          <w:color w:val="231F20"/>
          <w:spacing w:val="-10"/>
        </w:rPr>
        <w:t> </w:t>
      </w:r>
      <w:r>
        <w:rPr>
          <w:color w:val="231F20"/>
        </w:rPr>
        <w:t>acoustical</w:t>
      </w:r>
      <w:r>
        <w:rPr>
          <w:color w:val="231F20"/>
          <w:spacing w:val="-9"/>
        </w:rPr>
        <w:t> </w:t>
      </w:r>
      <w:r>
        <w:rPr>
          <w:color w:val="231F20"/>
        </w:rPr>
        <w:t>environments, to relate the sounds to the respective places and to describe the sounds and their perception. In general, the participants should consider sounds,</w:t>
      </w:r>
      <w:r>
        <w:rPr>
          <w:color w:val="231F20"/>
          <w:spacing w:val="-5"/>
        </w:rPr>
        <w:t> </w:t>
      </w:r>
      <w:r>
        <w:rPr>
          <w:color w:val="231F20"/>
        </w:rPr>
        <w:t>which</w:t>
      </w:r>
      <w:r>
        <w:rPr>
          <w:color w:val="231F20"/>
          <w:spacing w:val="-6"/>
        </w:rPr>
        <w:t> </w:t>
      </w:r>
      <w:r>
        <w:rPr>
          <w:color w:val="231F20"/>
        </w:rPr>
        <w:t>they</w:t>
      </w:r>
      <w:r>
        <w:rPr>
          <w:color w:val="231F20"/>
          <w:spacing w:val="-5"/>
        </w:rPr>
        <w:t> </w:t>
      </w:r>
      <w:r>
        <w:rPr>
          <w:color w:val="231F20"/>
        </w:rPr>
        <w:t>typically</w:t>
      </w:r>
      <w:r>
        <w:rPr>
          <w:color w:val="231F20"/>
          <w:spacing w:val="-6"/>
        </w:rPr>
        <w:t> </w:t>
      </w:r>
      <w:r>
        <w:rPr>
          <w:color w:val="231F20"/>
        </w:rPr>
        <w:t>associate</w:t>
      </w:r>
      <w:r>
        <w:rPr>
          <w:color w:val="231F20"/>
          <w:spacing w:val="-7"/>
        </w:rPr>
        <w:t> </w:t>
      </w:r>
      <w:r>
        <w:rPr>
          <w:color w:val="231F20"/>
        </w:rPr>
        <w:t>with</w:t>
      </w:r>
      <w:r>
        <w:rPr>
          <w:color w:val="231F20"/>
          <w:spacing w:val="-7"/>
        </w:rPr>
        <w:t> </w:t>
      </w:r>
      <w:r>
        <w:rPr>
          <w:color w:val="231F20"/>
        </w:rPr>
        <w:t>their</w:t>
      </w:r>
      <w:r>
        <w:rPr>
          <w:color w:val="231F20"/>
          <w:spacing w:val="-6"/>
        </w:rPr>
        <w:t> </w:t>
      </w:r>
      <w:r>
        <w:rPr>
          <w:color w:val="231F20"/>
        </w:rPr>
        <w:t>cities.</w:t>
      </w:r>
      <w:r>
        <w:rPr>
          <w:color w:val="231F20"/>
          <w:spacing w:val="-5"/>
        </w:rPr>
        <w:t> </w:t>
      </w:r>
      <w:r>
        <w:rPr>
          <w:color w:val="231F20"/>
        </w:rPr>
        <w:t>This</w:t>
      </w:r>
      <w:r>
        <w:rPr>
          <w:color w:val="231F20"/>
          <w:spacing w:val="-7"/>
        </w:rPr>
        <w:t> </w:t>
      </w:r>
      <w:r>
        <w:rPr>
          <w:color w:val="231F20"/>
        </w:rPr>
        <w:t>action</w:t>
      </w:r>
      <w:r>
        <w:rPr>
          <w:color w:val="231F20"/>
          <w:spacing w:val="-5"/>
        </w:rPr>
        <w:t> </w:t>
      </w:r>
      <w:r>
        <w:rPr>
          <w:color w:val="231F20"/>
        </w:rPr>
        <w:t>led</w:t>
      </w:r>
      <w:r>
        <w:rPr>
          <w:color w:val="231F20"/>
          <w:spacing w:val="-5"/>
        </w:rPr>
        <w:t> </w:t>
      </w:r>
      <w:r>
        <w:rPr>
          <w:color w:val="231F20"/>
        </w:rPr>
        <w:t>to</w:t>
      </w:r>
      <w:r>
        <w:rPr>
          <w:color w:val="231F20"/>
          <w:spacing w:val="-7"/>
        </w:rPr>
        <w:t> </w:t>
      </w:r>
      <w:r>
        <w:rPr>
          <w:color w:val="231F20"/>
        </w:rPr>
        <w:t>a</w:t>
      </w:r>
      <w:r>
        <w:rPr>
          <w:color w:val="231F20"/>
          <w:spacing w:val="-6"/>
        </w:rPr>
        <w:t> </w:t>
      </w:r>
      <w:r>
        <w:rPr>
          <w:color w:val="231F20"/>
        </w:rPr>
        <w:t>comprehensive</w:t>
      </w:r>
      <w:r>
        <w:rPr>
          <w:color w:val="231F20"/>
          <w:spacing w:val="-6"/>
        </w:rPr>
        <w:t> </w:t>
      </w:r>
      <w:r>
        <w:rPr>
          <w:color w:val="231F20"/>
        </w:rPr>
        <w:t>data</w:t>
      </w:r>
      <w:r>
        <w:rPr>
          <w:color w:val="231F20"/>
          <w:spacing w:val="-6"/>
        </w:rPr>
        <w:t> </w:t>
      </w:r>
      <w:r>
        <w:rPr>
          <w:color w:val="231F20"/>
        </w:rPr>
        <w:t>base</w:t>
      </w:r>
      <w:r>
        <w:rPr>
          <w:color w:val="231F20"/>
          <w:spacing w:val="-6"/>
        </w:rPr>
        <w:t> </w:t>
      </w:r>
      <w:r>
        <w:rPr>
          <w:color w:val="231F20"/>
        </w:rPr>
        <w:t>of</w:t>
      </w:r>
      <w:r>
        <w:rPr>
          <w:color w:val="231F20"/>
          <w:spacing w:val="-7"/>
        </w:rPr>
        <w:t> </w:t>
      </w:r>
      <w:r>
        <w:rPr>
          <w:color w:val="231F20"/>
        </w:rPr>
        <w:t>audio</w:t>
      </w:r>
      <w:r>
        <w:rPr>
          <w:color w:val="231F20"/>
          <w:spacing w:val="-7"/>
        </w:rPr>
        <w:t> </w:t>
      </w:r>
      <w:r>
        <w:rPr>
          <w:color w:val="231F20"/>
        </w:rPr>
        <w:t>files,</w:t>
      </w:r>
      <w:r>
        <w:rPr>
          <w:color w:val="231F20"/>
          <w:spacing w:val="-6"/>
        </w:rPr>
        <w:t> </w:t>
      </w:r>
      <w:r>
        <w:rPr>
          <w:color w:val="231F20"/>
        </w:rPr>
        <w:t>which</w:t>
      </w:r>
      <w:r>
        <w:rPr>
          <w:color w:val="231F20"/>
          <w:spacing w:val="-6"/>
        </w:rPr>
        <w:t> </w:t>
      </w:r>
      <w:r>
        <w:rPr>
          <w:color w:val="231F20"/>
        </w:rPr>
        <w:t>all</w:t>
      </w:r>
      <w:r>
        <w:rPr>
          <w:color w:val="231F20"/>
          <w:spacing w:val="-5"/>
        </w:rPr>
        <w:t> </w:t>
      </w:r>
      <w:r>
        <w:rPr>
          <w:color w:val="231F20"/>
        </w:rPr>
        <w:t>have</w:t>
      </w:r>
      <w:r>
        <w:rPr>
          <w:color w:val="231F20"/>
          <w:spacing w:val="-4"/>
        </w:rPr>
        <w:t> </w:t>
      </w:r>
      <w:r>
        <w:rPr>
          <w:color w:val="231F20"/>
        </w:rPr>
        <w:t>in</w:t>
      </w:r>
      <w:r>
        <w:rPr>
          <w:color w:val="231F20"/>
          <w:spacing w:val="-7"/>
        </w:rPr>
        <w:t> </w:t>
      </w:r>
      <w:r>
        <w:rPr>
          <w:color w:val="231F20"/>
        </w:rPr>
        <w:t>com- mon that the sounds bear a particular meaning for the participants. In a subsequent study, all submitted sounds were subject to a detailed analysis</w:t>
      </w:r>
      <w:r>
        <w:rPr>
          <w:color w:val="231F20"/>
          <w:spacing w:val="-10"/>
        </w:rPr>
        <w:t> </w:t>
      </w:r>
      <w:r>
        <w:rPr>
          <w:color w:val="231F20"/>
        </w:rPr>
        <w:t>to</w:t>
      </w:r>
      <w:r>
        <w:rPr>
          <w:color w:val="231F20"/>
          <w:spacing w:val="-11"/>
        </w:rPr>
        <w:t> </w:t>
      </w:r>
      <w:r>
        <w:rPr>
          <w:color w:val="231F20"/>
        </w:rPr>
        <w:t>investigate</w:t>
      </w:r>
      <w:r>
        <w:rPr>
          <w:color w:val="231F20"/>
          <w:spacing w:val="-10"/>
        </w:rPr>
        <w:t> </w:t>
      </w:r>
      <w:r>
        <w:rPr>
          <w:color w:val="231F20"/>
        </w:rPr>
        <w:t>from</w:t>
      </w:r>
      <w:r>
        <w:rPr>
          <w:color w:val="231F20"/>
          <w:spacing w:val="-12"/>
        </w:rPr>
        <w:t> </w:t>
      </w:r>
      <w:r>
        <w:rPr>
          <w:color w:val="231F20"/>
        </w:rPr>
        <w:t>different</w:t>
      </w:r>
      <w:r>
        <w:rPr>
          <w:color w:val="231F20"/>
          <w:spacing w:val="-11"/>
        </w:rPr>
        <w:t> </w:t>
      </w:r>
      <w:r>
        <w:rPr>
          <w:color w:val="231F20"/>
        </w:rPr>
        <w:t>viewpoints</w:t>
      </w:r>
      <w:r>
        <w:rPr>
          <w:color w:val="231F20"/>
          <w:spacing w:val="-10"/>
        </w:rPr>
        <w:t> </w:t>
      </w:r>
      <w:r>
        <w:rPr>
          <w:color w:val="231F20"/>
        </w:rPr>
        <w:t>the</w:t>
      </w:r>
      <w:r>
        <w:rPr>
          <w:color w:val="231F20"/>
          <w:spacing w:val="-10"/>
        </w:rPr>
        <w:t> </w:t>
      </w:r>
      <w:r>
        <w:rPr>
          <w:color w:val="231F20"/>
        </w:rPr>
        <w:t>distinctive</w:t>
      </w:r>
      <w:r>
        <w:rPr>
          <w:color w:val="231F20"/>
          <w:spacing w:val="-10"/>
        </w:rPr>
        <w:t> </w:t>
      </w:r>
      <w:r>
        <w:rPr>
          <w:color w:val="231F20"/>
        </w:rPr>
        <w:t>features</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sounds.</w:t>
      </w:r>
      <w:r>
        <w:rPr>
          <w:color w:val="231F20"/>
          <w:spacing w:val="-12"/>
        </w:rPr>
        <w:t> </w:t>
      </w:r>
      <w:r>
        <w:rPr>
          <w:color w:val="231F20"/>
        </w:rPr>
        <w:t>The</w:t>
      </w:r>
      <w:r>
        <w:rPr>
          <w:color w:val="231F20"/>
          <w:spacing w:val="-10"/>
        </w:rPr>
        <w:t> </w:t>
      </w:r>
      <w:r>
        <w:rPr>
          <w:color w:val="231F20"/>
        </w:rPr>
        <w:t>paper</w:t>
      </w:r>
      <w:r>
        <w:rPr>
          <w:color w:val="231F20"/>
          <w:spacing w:val="-10"/>
        </w:rPr>
        <w:t> </w:t>
      </w:r>
      <w:r>
        <w:rPr>
          <w:color w:val="231F20"/>
        </w:rPr>
        <w:t>will</w:t>
      </w:r>
      <w:r>
        <w:rPr>
          <w:color w:val="231F20"/>
          <w:spacing w:val="-11"/>
        </w:rPr>
        <w:t> </w:t>
      </w:r>
      <w:r>
        <w:rPr>
          <w:color w:val="231F20"/>
        </w:rPr>
        <w:t>present</w:t>
      </w:r>
      <w:r>
        <w:rPr>
          <w:color w:val="231F20"/>
          <w:spacing w:val="-11"/>
        </w:rPr>
        <w:t> </w:t>
      </w:r>
      <w:r>
        <w:rPr>
          <w:color w:val="231F20"/>
        </w:rPr>
        <w:t>the</w:t>
      </w:r>
      <w:r>
        <w:rPr>
          <w:color w:val="231F20"/>
          <w:spacing w:val="-10"/>
        </w:rPr>
        <w:t> </w:t>
      </w:r>
      <w:r>
        <w:rPr>
          <w:color w:val="231F20"/>
        </w:rPr>
        <w:t>results</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analyses</w:t>
      </w:r>
      <w:r>
        <w:rPr>
          <w:color w:val="231F20"/>
          <w:spacing w:val="-10"/>
        </w:rPr>
        <w:t> </w:t>
      </w:r>
      <w:r>
        <w:rPr>
          <w:color w:val="231F20"/>
        </w:rPr>
        <w:t>and discuss</w:t>
      </w:r>
      <w:r>
        <w:rPr>
          <w:color w:val="231F20"/>
          <w:spacing w:val="-11"/>
        </w:rPr>
        <w:t> </w:t>
      </w:r>
      <w:r>
        <w:rPr>
          <w:color w:val="231F20"/>
        </w:rPr>
        <w:t>the</w:t>
      </w:r>
      <w:r>
        <w:rPr>
          <w:color w:val="231F20"/>
          <w:spacing w:val="-11"/>
        </w:rPr>
        <w:t> </w:t>
      </w:r>
      <w:r>
        <w:rPr>
          <w:color w:val="231F20"/>
        </w:rPr>
        <w:t>findings</w:t>
      </w:r>
      <w:r>
        <w:rPr>
          <w:color w:val="231F20"/>
          <w:spacing w:val="-11"/>
        </w:rPr>
        <w:t> </w:t>
      </w:r>
      <w:r>
        <w:rPr>
          <w:color w:val="231F20"/>
        </w:rPr>
        <w:t>with</w:t>
      </w:r>
      <w:r>
        <w:rPr>
          <w:color w:val="231F20"/>
          <w:spacing w:val="-12"/>
        </w:rPr>
        <w:t> </w:t>
      </w:r>
      <w:r>
        <w:rPr>
          <w:color w:val="231F20"/>
        </w:rPr>
        <w:t>respect</w:t>
      </w:r>
      <w:r>
        <w:rPr>
          <w:color w:val="231F20"/>
          <w:spacing w:val="-11"/>
        </w:rPr>
        <w:t> </w:t>
      </w:r>
      <w:r>
        <w:rPr>
          <w:color w:val="231F20"/>
        </w:rPr>
        <w:t>to</w:t>
      </w:r>
      <w:r>
        <w:rPr>
          <w:color w:val="231F20"/>
          <w:spacing w:val="-12"/>
        </w:rPr>
        <w:t> </w:t>
      </w:r>
      <w:r>
        <w:rPr>
          <w:color w:val="231F20"/>
        </w:rPr>
        <w:t>the</w:t>
      </w:r>
      <w:r>
        <w:rPr>
          <w:color w:val="231F20"/>
          <w:spacing w:val="-11"/>
        </w:rPr>
        <w:t> </w:t>
      </w:r>
      <w:r>
        <w:rPr>
          <w:color w:val="231F20"/>
        </w:rPr>
        <w:t>potential</w:t>
      </w:r>
      <w:r>
        <w:rPr>
          <w:color w:val="231F20"/>
          <w:spacing w:val="-11"/>
        </w:rPr>
        <w:t> </w:t>
      </w:r>
      <w:r>
        <w:rPr>
          <w:color w:val="231F20"/>
        </w:rPr>
        <w:t>of</w:t>
      </w:r>
      <w:r>
        <w:rPr>
          <w:color w:val="231F20"/>
          <w:spacing w:val="-12"/>
        </w:rPr>
        <w:t> </w:t>
      </w:r>
      <w:r>
        <w:rPr>
          <w:color w:val="231F20"/>
        </w:rPr>
        <w:t>such</w:t>
      </w:r>
      <w:r>
        <w:rPr>
          <w:color w:val="231F20"/>
          <w:spacing w:val="-11"/>
        </w:rPr>
        <w:t> </w:t>
      </w:r>
      <w:r>
        <w:rPr>
          <w:color w:val="231F20"/>
        </w:rPr>
        <w:t>public</w:t>
      </w:r>
      <w:r>
        <w:rPr>
          <w:color w:val="231F20"/>
          <w:spacing w:val="-12"/>
        </w:rPr>
        <w:t> </w:t>
      </w:r>
      <w:r>
        <w:rPr>
          <w:color w:val="231F20"/>
        </w:rPr>
        <w:t>participation</w:t>
      </w:r>
      <w:r>
        <w:rPr>
          <w:color w:val="231F20"/>
          <w:spacing w:val="-12"/>
        </w:rPr>
        <w:t> </w:t>
      </w:r>
      <w:r>
        <w:rPr>
          <w:color w:val="231F20"/>
        </w:rPr>
        <w:t>in</w:t>
      </w:r>
      <w:r>
        <w:rPr>
          <w:color w:val="231F20"/>
          <w:spacing w:val="-12"/>
        </w:rPr>
        <w:t> </w:t>
      </w:r>
      <w:r>
        <w:rPr>
          <w:color w:val="231F20"/>
        </w:rPr>
        <w:t>the</w:t>
      </w:r>
      <w:r>
        <w:rPr>
          <w:color w:val="231F20"/>
          <w:spacing w:val="-11"/>
        </w:rPr>
        <w:t> </w:t>
      </w:r>
      <w:r>
        <w:rPr>
          <w:color w:val="231F20"/>
        </w:rPr>
        <w:t>field</w:t>
      </w:r>
      <w:r>
        <w:rPr>
          <w:color w:val="231F20"/>
          <w:spacing w:val="-11"/>
        </w:rPr>
        <w:t> </w:t>
      </w:r>
      <w:r>
        <w:rPr>
          <w:color w:val="231F20"/>
        </w:rPr>
        <w:t>of</w:t>
      </w:r>
      <w:r>
        <w:rPr>
          <w:color w:val="231F20"/>
          <w:spacing w:val="-11"/>
        </w:rPr>
        <w:t> </w:t>
      </w:r>
      <w:r>
        <w:rPr>
          <w:color w:val="231F20"/>
        </w:rPr>
        <w:t>community</w:t>
      </w:r>
      <w:r>
        <w:rPr>
          <w:color w:val="231F20"/>
          <w:spacing w:val="-12"/>
        </w:rPr>
        <w:t> </w:t>
      </w:r>
      <w:r>
        <w:rPr>
          <w:color w:val="231F20"/>
        </w:rPr>
        <w:t>noise.</w:t>
      </w:r>
    </w:p>
    <w:p>
      <w:pPr>
        <w:spacing w:after="0" w:line="261" w:lineRule="auto"/>
        <w:jc w:val="both"/>
        <w:sectPr>
          <w:headerReference w:type="default" r:id="rId425"/>
          <w:footerReference w:type="default" r:id="rId426"/>
          <w:pgSz w:w="12240" w:h="16200"/>
          <w:pgMar w:header="0" w:footer="638" w:top="780" w:bottom="820" w:left="920" w:right="920"/>
          <w:pgNumType w:start="1982"/>
        </w:sectPr>
      </w:pPr>
    </w:p>
    <w:p>
      <w:pPr>
        <w:pStyle w:val="BodyText"/>
        <w:spacing w:before="17"/>
        <w:ind w:right="936"/>
        <w:jc w:val="center"/>
        <w:rPr>
          <w:rFonts w:ascii="PMingLiU"/>
        </w:rPr>
      </w:pPr>
      <w:r>
        <w:rPr>
          <w:rFonts w:ascii="PMingLiU"/>
          <w:color w:val="231F20"/>
          <w:w w:val="110"/>
        </w:rPr>
        <w:t>9:05</w:t>
      </w:r>
    </w:p>
    <w:p>
      <w:pPr>
        <w:pStyle w:val="BodyText"/>
        <w:spacing w:line="256" w:lineRule="auto" w:before="111"/>
        <w:ind w:left="810" w:right="1748"/>
        <w:jc w:val="both"/>
      </w:pPr>
      <w:r>
        <w:rPr/>
        <w:pict>
          <v:rect style="position:absolute;margin-left:571.63501pt;margin-top:7.679008pt;width:40.365pt;height:72pt;mso-position-horizontal-relative:page;mso-position-vertical-relative:paragraph;z-index:2944" filled="true" fillcolor="#231f20" stroked="false">
            <v:fill type="solid"/>
            <w10:wrap type="none"/>
          </v:rect>
        </w:pict>
      </w:r>
      <w:r>
        <w:rPr/>
        <w:pict>
          <v:shape style="position:absolute;margin-left:581.36554pt;margin-top:12.121621pt;width:12.6pt;height:63.15pt;mso-position-horizontal-relative:page;mso-position-vertical-relative:paragraph;z-index:2968"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0"/>
                      <w:sz w:val="21"/>
                    </w:rPr>
                    <w:t>1a</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4"/>
                      <w:sz w:val="21"/>
                    </w:rPr>
                    <w:t>AM</w:t>
                  </w:r>
                </w:p>
              </w:txbxContent>
            </v:textbox>
            <w10:wrap type="none"/>
          </v:shape>
        </w:pict>
      </w:r>
      <w:r>
        <w:rPr>
          <w:rFonts w:ascii="PMingLiU"/>
          <w:color w:val="231F20"/>
        </w:rPr>
        <w:t>1aNS2. Analysis of 500 noise ordinances. </w:t>
      </w:r>
      <w:r>
        <w:rPr>
          <w:color w:val="231F20"/>
        </w:rPr>
        <w:t>Leslie D. Blomberg (Noise Pollution Clearinghouse, Box 1137, Montpelier, VT 05601-1147, les@nonoise.org)</w:t>
      </w:r>
    </w:p>
    <w:p>
      <w:pPr>
        <w:pStyle w:val="BodyText"/>
        <w:spacing w:line="261" w:lineRule="auto" w:before="104"/>
        <w:ind w:left="810" w:right="1747" w:firstLine="239"/>
        <w:jc w:val="both"/>
      </w:pPr>
      <w:r>
        <w:rPr>
          <w:color w:val="231F20"/>
        </w:rPr>
        <w:t>The noise ordinances for the 500 largest communities in the United States were collected and analyzed to determine the various</w:t>
      </w:r>
      <w:r>
        <w:rPr>
          <w:color w:val="231F20"/>
          <w:spacing w:val="-20"/>
        </w:rPr>
        <w:t> </w:t>
      </w:r>
      <w:r>
        <w:rPr>
          <w:color w:val="231F20"/>
        </w:rPr>
        <w:t>tech- niques, metrics and criteria communities use to regulate noise (such as sound pressure level, nuisance, disturbing the peace, plainly audi- ble, minimum distance, time of day, etc.). A survey of a random sample of those communities was conducted to determine the effectiveness of the noise regulation techniques, metrics, and</w:t>
      </w:r>
      <w:r>
        <w:rPr>
          <w:color w:val="231F20"/>
          <w:spacing w:val="2"/>
        </w:rPr>
        <w:t> </w:t>
      </w:r>
      <w:r>
        <w:rPr>
          <w:color w:val="231F20"/>
        </w:rPr>
        <w:t>criteria.</w:t>
      </w:r>
    </w:p>
    <w:p>
      <w:pPr>
        <w:pStyle w:val="BodyText"/>
        <w:spacing w:before="4"/>
        <w:rPr>
          <w:sz w:val="18"/>
        </w:rPr>
      </w:pPr>
    </w:p>
    <w:p>
      <w:pPr>
        <w:pStyle w:val="BodyText"/>
        <w:spacing w:before="1"/>
        <w:ind w:right="936"/>
        <w:jc w:val="center"/>
        <w:rPr>
          <w:rFonts w:ascii="PMingLiU"/>
        </w:rPr>
      </w:pPr>
      <w:r>
        <w:rPr>
          <w:rFonts w:ascii="PMingLiU"/>
          <w:color w:val="231F20"/>
          <w:w w:val="110"/>
        </w:rPr>
        <w:t>9:25</w:t>
      </w:r>
    </w:p>
    <w:p>
      <w:pPr>
        <w:pStyle w:val="BodyText"/>
        <w:spacing w:line="200" w:lineRule="exact" w:before="128"/>
        <w:ind w:left="810" w:right="1747"/>
        <w:jc w:val="both"/>
      </w:pPr>
      <w:r>
        <w:rPr>
          <w:rFonts w:ascii="PMingLiU"/>
          <w:color w:val="231F20"/>
          <w:w w:val="105"/>
        </w:rPr>
        <w:t>1aNS3. An abbreviated history and  recent  developments  regarding  community  noise  and  soundscape  management  in  New  Orleans.</w:t>
      </w:r>
      <w:r>
        <w:rPr>
          <w:rFonts w:ascii="PMingLiU"/>
          <w:color w:val="231F20"/>
          <w:spacing w:val="-26"/>
          <w:w w:val="105"/>
        </w:rPr>
        <w:t> </w:t>
      </w:r>
      <w:r>
        <w:rPr>
          <w:color w:val="231F20"/>
          <w:w w:val="105"/>
        </w:rPr>
        <w:t>David</w:t>
      </w:r>
      <w:r>
        <w:rPr>
          <w:color w:val="231F20"/>
          <w:spacing w:val="-25"/>
          <w:w w:val="105"/>
        </w:rPr>
        <w:t> </w:t>
      </w:r>
      <w:r>
        <w:rPr>
          <w:color w:val="231F20"/>
          <w:w w:val="105"/>
        </w:rPr>
        <w:t>S.</w:t>
      </w:r>
      <w:r>
        <w:rPr>
          <w:color w:val="231F20"/>
          <w:spacing w:val="-25"/>
          <w:w w:val="105"/>
        </w:rPr>
        <w:t> </w:t>
      </w:r>
      <w:r>
        <w:rPr>
          <w:color w:val="231F20"/>
          <w:w w:val="105"/>
        </w:rPr>
        <w:t>Woolworth</w:t>
      </w:r>
      <w:r>
        <w:rPr>
          <w:color w:val="231F20"/>
          <w:spacing w:val="-25"/>
          <w:w w:val="105"/>
        </w:rPr>
        <w:t> </w:t>
      </w:r>
      <w:r>
        <w:rPr>
          <w:color w:val="231F20"/>
          <w:w w:val="105"/>
        </w:rPr>
        <w:t>(Roland,</w:t>
      </w:r>
      <w:r>
        <w:rPr>
          <w:color w:val="231F20"/>
          <w:spacing w:val="-26"/>
          <w:w w:val="105"/>
        </w:rPr>
        <w:t> </w:t>
      </w:r>
      <w:r>
        <w:rPr>
          <w:color w:val="231F20"/>
          <w:w w:val="105"/>
        </w:rPr>
        <w:t>Woolworth</w:t>
      </w:r>
      <w:r>
        <w:rPr>
          <w:color w:val="231F20"/>
          <w:spacing w:val="-25"/>
          <w:w w:val="105"/>
        </w:rPr>
        <w:t> </w:t>
      </w:r>
      <w:r>
        <w:rPr>
          <w:color w:val="231F20"/>
          <w:w w:val="105"/>
        </w:rPr>
        <w:t>&amp;</w:t>
      </w:r>
      <w:r>
        <w:rPr>
          <w:color w:val="231F20"/>
          <w:spacing w:val="-25"/>
          <w:w w:val="105"/>
        </w:rPr>
        <w:t> </w:t>
      </w:r>
      <w:r>
        <w:rPr>
          <w:color w:val="231F20"/>
          <w:w w:val="105"/>
        </w:rPr>
        <w:t>Assoc.,</w:t>
      </w:r>
      <w:r>
        <w:rPr>
          <w:color w:val="231F20"/>
          <w:spacing w:val="-25"/>
          <w:w w:val="105"/>
        </w:rPr>
        <w:t> </w:t>
      </w:r>
      <w:r>
        <w:rPr>
          <w:color w:val="231F20"/>
          <w:w w:val="105"/>
        </w:rPr>
        <w:t>356</w:t>
      </w:r>
      <w:r>
        <w:rPr>
          <w:color w:val="231F20"/>
          <w:spacing w:val="-25"/>
          <w:w w:val="105"/>
        </w:rPr>
        <w:t> </w:t>
      </w:r>
      <w:r>
        <w:rPr>
          <w:color w:val="231F20"/>
          <w:w w:val="105"/>
        </w:rPr>
        <w:t>CR</w:t>
      </w:r>
      <w:r>
        <w:rPr>
          <w:color w:val="231F20"/>
          <w:spacing w:val="-25"/>
          <w:w w:val="105"/>
        </w:rPr>
        <w:t> </w:t>
      </w:r>
      <w:r>
        <w:rPr>
          <w:color w:val="231F20"/>
          <w:w w:val="105"/>
        </w:rPr>
        <w:t>102,</w:t>
      </w:r>
      <w:r>
        <w:rPr>
          <w:color w:val="231F20"/>
          <w:spacing w:val="-25"/>
          <w:w w:val="105"/>
        </w:rPr>
        <w:t> </w:t>
      </w:r>
      <w:r>
        <w:rPr>
          <w:color w:val="231F20"/>
          <w:w w:val="105"/>
        </w:rPr>
        <w:t>Oxford,</w:t>
      </w:r>
      <w:r>
        <w:rPr>
          <w:color w:val="231F20"/>
          <w:spacing w:val="-25"/>
          <w:w w:val="105"/>
        </w:rPr>
        <w:t> </w:t>
      </w:r>
      <w:r>
        <w:rPr>
          <w:color w:val="231F20"/>
          <w:w w:val="105"/>
        </w:rPr>
        <w:t>MS</w:t>
      </w:r>
      <w:r>
        <w:rPr>
          <w:color w:val="231F20"/>
          <w:spacing w:val="-25"/>
          <w:w w:val="105"/>
        </w:rPr>
        <w:t> </w:t>
      </w:r>
      <w:r>
        <w:rPr>
          <w:color w:val="231F20"/>
          <w:w w:val="105"/>
        </w:rPr>
        <w:t>38655,</w:t>
      </w:r>
      <w:r>
        <w:rPr>
          <w:color w:val="231F20"/>
          <w:spacing w:val="-25"/>
          <w:w w:val="105"/>
        </w:rPr>
        <w:t> </w:t>
      </w:r>
      <w:r>
        <w:rPr>
          <w:color w:val="231F20"/>
          <w:w w:val="105"/>
        </w:rPr>
        <w:t>dave@oxfordacoustics.com)</w:t>
      </w:r>
    </w:p>
    <w:p>
      <w:pPr>
        <w:pStyle w:val="BodyText"/>
        <w:spacing w:line="261" w:lineRule="auto" w:before="111"/>
        <w:ind w:left="810" w:right="1745" w:firstLine="239"/>
        <w:jc w:val="both"/>
      </w:pPr>
      <w:r>
        <w:rPr>
          <w:color w:val="231F20"/>
        </w:rPr>
        <w:t>New</w:t>
      </w:r>
      <w:r>
        <w:rPr>
          <w:color w:val="231F20"/>
          <w:spacing w:val="-3"/>
        </w:rPr>
        <w:t> </w:t>
      </w:r>
      <w:r>
        <w:rPr>
          <w:color w:val="231F20"/>
        </w:rPr>
        <w:t>Orleans</w:t>
      </w:r>
      <w:r>
        <w:rPr>
          <w:color w:val="231F20"/>
          <w:spacing w:val="-2"/>
        </w:rPr>
        <w:t> </w:t>
      </w:r>
      <w:r>
        <w:rPr>
          <w:color w:val="231F20"/>
        </w:rPr>
        <w:t>has</w:t>
      </w:r>
      <w:r>
        <w:rPr>
          <w:color w:val="231F20"/>
          <w:spacing w:val="-2"/>
        </w:rPr>
        <w:t> </w:t>
      </w:r>
      <w:r>
        <w:rPr>
          <w:color w:val="231F20"/>
        </w:rPr>
        <w:t>one</w:t>
      </w:r>
      <w:r>
        <w:rPr>
          <w:color w:val="231F20"/>
          <w:spacing w:val="-2"/>
        </w:rPr>
        <w:t> </w:t>
      </w:r>
      <w:r>
        <w:rPr>
          <w:color w:val="231F20"/>
        </w:rPr>
        <w:t>of</w:t>
      </w:r>
      <w:r>
        <w:rPr>
          <w:color w:val="231F20"/>
          <w:spacing w:val="-3"/>
        </w:rPr>
        <w:t> </w:t>
      </w:r>
      <w:r>
        <w:rPr>
          <w:color w:val="231F20"/>
        </w:rPr>
        <w:t>the</w:t>
      </w:r>
      <w:r>
        <w:rPr>
          <w:color w:val="231F20"/>
          <w:spacing w:val="-1"/>
        </w:rPr>
        <w:t> </w:t>
      </w:r>
      <w:r>
        <w:rPr>
          <w:color w:val="231F20"/>
        </w:rPr>
        <w:t>most</w:t>
      </w:r>
      <w:r>
        <w:rPr>
          <w:color w:val="231F20"/>
          <w:spacing w:val="-2"/>
        </w:rPr>
        <w:t> </w:t>
      </w:r>
      <w:r>
        <w:rPr>
          <w:color w:val="231F20"/>
        </w:rPr>
        <w:t>complicated</w:t>
      </w:r>
      <w:r>
        <w:rPr>
          <w:color w:val="231F20"/>
          <w:spacing w:val="-2"/>
        </w:rPr>
        <w:t> </w:t>
      </w:r>
      <w:r>
        <w:rPr>
          <w:color w:val="231F20"/>
        </w:rPr>
        <w:t>soundscapes</w:t>
      </w:r>
      <w:r>
        <w:rPr>
          <w:color w:val="231F20"/>
          <w:spacing w:val="-3"/>
        </w:rPr>
        <w:t> </w:t>
      </w:r>
      <w:r>
        <w:rPr>
          <w:color w:val="231F20"/>
        </w:rPr>
        <w:t>of</w:t>
      </w:r>
      <w:r>
        <w:rPr>
          <w:color w:val="231F20"/>
          <w:spacing w:val="-4"/>
        </w:rPr>
        <w:t> </w:t>
      </w:r>
      <w:r>
        <w:rPr>
          <w:color w:val="231F20"/>
        </w:rPr>
        <w:t>the</w:t>
      </w:r>
      <w:r>
        <w:rPr>
          <w:color w:val="231F20"/>
          <w:spacing w:val="-1"/>
        </w:rPr>
        <w:t> </w:t>
      </w:r>
      <w:r>
        <w:rPr>
          <w:color w:val="231F20"/>
        </w:rPr>
        <w:t>cities</w:t>
      </w:r>
      <w:r>
        <w:rPr>
          <w:color w:val="231F20"/>
          <w:spacing w:val="-4"/>
        </w:rPr>
        <w:t> </w:t>
      </w:r>
      <w:r>
        <w:rPr>
          <w:color w:val="231F20"/>
        </w:rPr>
        <w:t>of</w:t>
      </w:r>
      <w:r>
        <w:rPr>
          <w:color w:val="231F20"/>
          <w:spacing w:val="-3"/>
        </w:rPr>
        <w:t> </w:t>
      </w:r>
      <w:r>
        <w:rPr>
          <w:color w:val="231F20"/>
        </w:rPr>
        <w:t>America,</w:t>
      </w:r>
      <w:r>
        <w:rPr>
          <w:color w:val="231F20"/>
          <w:spacing w:val="-1"/>
        </w:rPr>
        <w:t> </w:t>
      </w:r>
      <w:r>
        <w:rPr>
          <w:color w:val="231F20"/>
        </w:rPr>
        <w:t>and</w:t>
      </w:r>
      <w:r>
        <w:rPr>
          <w:color w:val="231F20"/>
          <w:spacing w:val="-2"/>
        </w:rPr>
        <w:t> </w:t>
      </w:r>
      <w:r>
        <w:rPr>
          <w:color w:val="231F20"/>
        </w:rPr>
        <w:t>with</w:t>
      </w:r>
      <w:r>
        <w:rPr>
          <w:color w:val="231F20"/>
          <w:spacing w:val="-2"/>
        </w:rPr>
        <w:t> </w:t>
      </w:r>
      <w:r>
        <w:rPr>
          <w:color w:val="231F20"/>
        </w:rPr>
        <w:t>it</w:t>
      </w:r>
      <w:r>
        <w:rPr>
          <w:color w:val="231F20"/>
          <w:spacing w:val="-4"/>
        </w:rPr>
        <w:t> </w:t>
      </w:r>
      <w:r>
        <w:rPr>
          <w:color w:val="231F20"/>
        </w:rPr>
        <w:t>a</w:t>
      </w:r>
      <w:r>
        <w:rPr>
          <w:color w:val="231F20"/>
          <w:spacing w:val="-1"/>
        </w:rPr>
        <w:t> </w:t>
      </w:r>
      <w:r>
        <w:rPr>
          <w:color w:val="231F20"/>
        </w:rPr>
        <w:t>veritable</w:t>
      </w:r>
      <w:r>
        <w:rPr>
          <w:color w:val="231F20"/>
          <w:spacing w:val="-1"/>
        </w:rPr>
        <w:t> </w:t>
      </w:r>
      <w:r>
        <w:rPr>
          <w:color w:val="231F20"/>
        </w:rPr>
        <w:t>gumbo</w:t>
      </w:r>
      <w:r>
        <w:rPr>
          <w:color w:val="231F20"/>
          <w:spacing w:val="-4"/>
        </w:rPr>
        <w:t> </w:t>
      </w:r>
      <w:r>
        <w:rPr>
          <w:color w:val="231F20"/>
        </w:rPr>
        <w:t>of</w:t>
      </w:r>
      <w:r>
        <w:rPr>
          <w:color w:val="231F20"/>
          <w:spacing w:val="-3"/>
        </w:rPr>
        <w:t> </w:t>
      </w:r>
      <w:r>
        <w:rPr>
          <w:color w:val="231F20"/>
        </w:rPr>
        <w:t>people</w:t>
      </w:r>
      <w:r>
        <w:rPr>
          <w:color w:val="231F20"/>
          <w:spacing w:val="-3"/>
        </w:rPr>
        <w:t> </w:t>
      </w:r>
      <w:r>
        <w:rPr>
          <w:color w:val="231F20"/>
        </w:rPr>
        <w:t>and</w:t>
      </w:r>
      <w:r>
        <w:rPr>
          <w:color w:val="231F20"/>
          <w:spacing w:val="-4"/>
        </w:rPr>
        <w:t> </w:t>
      </w:r>
      <w:r>
        <w:rPr>
          <w:color w:val="231F20"/>
        </w:rPr>
        <w:t>their opinions</w:t>
      </w:r>
      <w:r>
        <w:rPr>
          <w:color w:val="231F20"/>
          <w:spacing w:val="-8"/>
        </w:rPr>
        <w:t> </w:t>
      </w:r>
      <w:r>
        <w:rPr>
          <w:color w:val="231F20"/>
        </w:rPr>
        <w:t>about</w:t>
      </w:r>
      <w:r>
        <w:rPr>
          <w:color w:val="231F20"/>
          <w:spacing w:val="-8"/>
        </w:rPr>
        <w:t> </w:t>
      </w:r>
      <w:r>
        <w:rPr>
          <w:color w:val="231F20"/>
        </w:rPr>
        <w:t>sound</w:t>
      </w:r>
      <w:r>
        <w:rPr>
          <w:color w:val="231F20"/>
          <w:spacing w:val="-6"/>
        </w:rPr>
        <w:t> </w:t>
      </w:r>
      <w:r>
        <w:rPr>
          <w:color w:val="231F20"/>
        </w:rPr>
        <w:t>and</w:t>
      </w:r>
      <w:r>
        <w:rPr>
          <w:color w:val="231F20"/>
          <w:spacing w:val="-8"/>
        </w:rPr>
        <w:t> </w:t>
      </w:r>
      <w:r>
        <w:rPr>
          <w:color w:val="231F20"/>
        </w:rPr>
        <w:t>the</w:t>
      </w:r>
      <w:r>
        <w:rPr>
          <w:color w:val="231F20"/>
          <w:spacing w:val="-6"/>
        </w:rPr>
        <w:t> </w:t>
      </w:r>
      <w:r>
        <w:rPr>
          <w:color w:val="231F20"/>
        </w:rPr>
        <w:t>city.</w:t>
      </w:r>
      <w:r>
        <w:rPr>
          <w:color w:val="231F20"/>
          <w:spacing w:val="-9"/>
        </w:rPr>
        <w:t> </w:t>
      </w:r>
      <w:r>
        <w:rPr>
          <w:color w:val="231F20"/>
        </w:rPr>
        <w:t>Recent</w:t>
      </w:r>
      <w:r>
        <w:rPr>
          <w:color w:val="231F20"/>
          <w:spacing w:val="-6"/>
        </w:rPr>
        <w:t> </w:t>
      </w:r>
      <w:r>
        <w:rPr>
          <w:color w:val="231F20"/>
        </w:rPr>
        <w:t>efforts</w:t>
      </w:r>
      <w:r>
        <w:rPr>
          <w:color w:val="231F20"/>
          <w:spacing w:val="-8"/>
        </w:rPr>
        <w:t> </w:t>
      </w:r>
      <w:r>
        <w:rPr>
          <w:color w:val="231F20"/>
        </w:rPr>
        <w:t>to</w:t>
      </w:r>
      <w:r>
        <w:rPr>
          <w:color w:val="231F20"/>
          <w:spacing w:val="-8"/>
        </w:rPr>
        <w:t> </w:t>
      </w:r>
      <w:r>
        <w:rPr>
          <w:color w:val="231F20"/>
        </w:rPr>
        <w:t>revise</w:t>
      </w:r>
      <w:r>
        <w:rPr>
          <w:color w:val="231F20"/>
          <w:spacing w:val="-7"/>
        </w:rPr>
        <w:t> </w:t>
      </w:r>
      <w:r>
        <w:rPr>
          <w:color w:val="231F20"/>
        </w:rPr>
        <w:t>the</w:t>
      </w:r>
      <w:r>
        <w:rPr>
          <w:color w:val="231F20"/>
          <w:spacing w:val="-6"/>
        </w:rPr>
        <w:t> </w:t>
      </w:r>
      <w:r>
        <w:rPr>
          <w:color w:val="231F20"/>
        </w:rPr>
        <w:t>ordinance</w:t>
      </w:r>
      <w:r>
        <w:rPr>
          <w:color w:val="231F20"/>
          <w:spacing w:val="-6"/>
        </w:rPr>
        <w:t> </w:t>
      </w:r>
      <w:r>
        <w:rPr>
          <w:color w:val="231F20"/>
        </w:rPr>
        <w:t>and</w:t>
      </w:r>
      <w:r>
        <w:rPr>
          <w:color w:val="231F20"/>
          <w:spacing w:val="-6"/>
        </w:rPr>
        <w:t> </w:t>
      </w:r>
      <w:r>
        <w:rPr>
          <w:color w:val="231F20"/>
        </w:rPr>
        <w:t>reduce</w:t>
      </w:r>
      <w:r>
        <w:rPr>
          <w:color w:val="231F20"/>
          <w:spacing w:val="-7"/>
        </w:rPr>
        <w:t> </w:t>
      </w:r>
      <w:r>
        <w:rPr>
          <w:color w:val="231F20"/>
        </w:rPr>
        <w:t>sound</w:t>
      </w:r>
      <w:r>
        <w:rPr>
          <w:color w:val="231F20"/>
          <w:spacing w:val="-8"/>
        </w:rPr>
        <w:t> </w:t>
      </w:r>
      <w:r>
        <w:rPr>
          <w:color w:val="231F20"/>
        </w:rPr>
        <w:t>levels</w:t>
      </w:r>
      <w:r>
        <w:rPr>
          <w:color w:val="231F20"/>
          <w:spacing w:val="-8"/>
        </w:rPr>
        <w:t> </w:t>
      </w:r>
      <w:r>
        <w:rPr>
          <w:color w:val="231F20"/>
        </w:rPr>
        <w:t>from</w:t>
      </w:r>
      <w:r>
        <w:rPr>
          <w:color w:val="231F20"/>
          <w:spacing w:val="-8"/>
        </w:rPr>
        <w:t> </w:t>
      </w:r>
      <w:r>
        <w:rPr>
          <w:color w:val="231F20"/>
        </w:rPr>
        <w:t>the</w:t>
      </w:r>
      <w:r>
        <w:rPr>
          <w:color w:val="231F20"/>
          <w:spacing w:val="-6"/>
        </w:rPr>
        <w:t> </w:t>
      </w:r>
      <w:r>
        <w:rPr>
          <w:color w:val="231F20"/>
        </w:rPr>
        <w:t>Vieux</w:t>
      </w:r>
      <w:r>
        <w:rPr>
          <w:color w:val="231F20"/>
          <w:spacing w:val="-8"/>
        </w:rPr>
        <w:t> </w:t>
      </w:r>
      <w:r>
        <w:rPr>
          <w:color w:val="231F20"/>
        </w:rPr>
        <w:t>Carre</w:t>
      </w:r>
      <w:r>
        <w:rPr>
          <w:color w:val="231F20"/>
          <w:spacing w:val="-8"/>
        </w:rPr>
        <w:t> </w:t>
      </w:r>
      <w:r>
        <w:rPr>
          <w:color w:val="231F20"/>
        </w:rPr>
        <w:t>Entertainment</w:t>
      </w:r>
      <w:r>
        <w:rPr>
          <w:color w:val="231F20"/>
          <w:spacing w:val="-7"/>
        </w:rPr>
        <w:t> </w:t>
      </w:r>
      <w:r>
        <w:rPr>
          <w:color w:val="231F20"/>
        </w:rPr>
        <w:t>Dis- trict met with an encouraging response from residents and business owners alike, yet failed in City Council. The New Orleans Health Department has begun a program of proactive education of entertainment workers in the last year. This paper will touch on</w:t>
      </w:r>
      <w:r>
        <w:rPr>
          <w:color w:val="231F20"/>
          <w:spacing w:val="-27"/>
        </w:rPr>
        <w:t> </w:t>
      </w:r>
      <w:r>
        <w:rPr>
          <w:color w:val="231F20"/>
        </w:rPr>
        <w:t>the origins of the</w:t>
      </w:r>
      <w:r>
        <w:rPr>
          <w:color w:val="231F20"/>
          <w:spacing w:val="-11"/>
        </w:rPr>
        <w:t> </w:t>
      </w:r>
      <w:r>
        <w:rPr>
          <w:color w:val="231F20"/>
        </w:rPr>
        <w:t>city</w:t>
      </w:r>
      <w:r>
        <w:rPr>
          <w:color w:val="231F20"/>
          <w:spacing w:val="-12"/>
        </w:rPr>
        <w:t> </w:t>
      </w:r>
      <w:r>
        <w:rPr>
          <w:color w:val="231F20"/>
        </w:rPr>
        <w:t>soundscape,</w:t>
      </w:r>
      <w:r>
        <w:rPr>
          <w:color w:val="231F20"/>
          <w:spacing w:val="-11"/>
        </w:rPr>
        <w:t> </w:t>
      </w:r>
      <w:r>
        <w:rPr>
          <w:color w:val="231F20"/>
        </w:rPr>
        <w:t>early</w:t>
      </w:r>
      <w:r>
        <w:rPr>
          <w:color w:val="231F20"/>
          <w:spacing w:val="-13"/>
        </w:rPr>
        <w:t> </w:t>
      </w:r>
      <w:r>
        <w:rPr>
          <w:color w:val="231F20"/>
        </w:rPr>
        <w:t>regulations,</w:t>
      </w:r>
      <w:r>
        <w:rPr>
          <w:color w:val="231F20"/>
          <w:spacing w:val="-11"/>
        </w:rPr>
        <w:t> </w:t>
      </w:r>
      <w:r>
        <w:rPr>
          <w:color w:val="231F20"/>
        </w:rPr>
        <w:t>and</w:t>
      </w:r>
      <w:r>
        <w:rPr>
          <w:color w:val="231F20"/>
          <w:spacing w:val="-13"/>
        </w:rPr>
        <w:t> </w:t>
      </w:r>
      <w:r>
        <w:rPr>
          <w:color w:val="231F20"/>
        </w:rPr>
        <w:t>then</w:t>
      </w:r>
      <w:r>
        <w:rPr>
          <w:color w:val="231F20"/>
          <w:spacing w:val="-13"/>
        </w:rPr>
        <w:t> </w:t>
      </w:r>
      <w:r>
        <w:rPr>
          <w:color w:val="231F20"/>
        </w:rPr>
        <w:t>discuss</w:t>
      </w:r>
      <w:r>
        <w:rPr>
          <w:color w:val="231F20"/>
          <w:spacing w:val="-11"/>
        </w:rPr>
        <w:t> </w:t>
      </w:r>
      <w:r>
        <w:rPr>
          <w:color w:val="231F20"/>
        </w:rPr>
        <w:t>in</w:t>
      </w:r>
      <w:r>
        <w:rPr>
          <w:color w:val="231F20"/>
          <w:spacing w:val="-12"/>
        </w:rPr>
        <w:t> </w:t>
      </w:r>
      <w:r>
        <w:rPr>
          <w:color w:val="231F20"/>
        </w:rPr>
        <w:t>greater</w:t>
      </w:r>
      <w:r>
        <w:rPr>
          <w:color w:val="231F20"/>
          <w:spacing w:val="-11"/>
        </w:rPr>
        <w:t> </w:t>
      </w:r>
      <w:r>
        <w:rPr>
          <w:color w:val="231F20"/>
        </w:rPr>
        <w:t>detail</w:t>
      </w:r>
      <w:r>
        <w:rPr>
          <w:color w:val="231F20"/>
          <w:spacing w:val="-12"/>
        </w:rPr>
        <w:t> </w:t>
      </w:r>
      <w:r>
        <w:rPr>
          <w:color w:val="231F20"/>
        </w:rPr>
        <w:t>a</w:t>
      </w:r>
      <w:r>
        <w:rPr>
          <w:color w:val="231F20"/>
          <w:spacing w:val="-11"/>
        </w:rPr>
        <w:t> </w:t>
      </w:r>
      <w:r>
        <w:rPr>
          <w:color w:val="231F20"/>
        </w:rPr>
        <w:t>summary</w:t>
      </w:r>
      <w:r>
        <w:rPr>
          <w:color w:val="231F20"/>
          <w:spacing w:val="-10"/>
        </w:rPr>
        <w:t> </w:t>
      </w:r>
      <w:r>
        <w:rPr>
          <w:color w:val="231F20"/>
        </w:rPr>
        <w:t>of</w:t>
      </w:r>
      <w:r>
        <w:rPr>
          <w:color w:val="231F20"/>
          <w:spacing w:val="-11"/>
        </w:rPr>
        <w:t> </w:t>
      </w:r>
      <w:r>
        <w:rPr>
          <w:color w:val="231F20"/>
        </w:rPr>
        <w:t>the</w:t>
      </w:r>
      <w:r>
        <w:rPr>
          <w:color w:val="231F20"/>
          <w:spacing w:val="-11"/>
        </w:rPr>
        <w:t> </w:t>
      </w:r>
      <w:r>
        <w:rPr>
          <w:color w:val="231F20"/>
        </w:rPr>
        <w:t>recent</w:t>
      </w:r>
      <w:r>
        <w:rPr>
          <w:color w:val="231F20"/>
          <w:spacing w:val="-12"/>
        </w:rPr>
        <w:t> </w:t>
      </w:r>
      <w:r>
        <w:rPr>
          <w:color w:val="231F20"/>
        </w:rPr>
        <w:t>developments</w:t>
      </w:r>
      <w:r>
        <w:rPr>
          <w:color w:val="231F20"/>
          <w:spacing w:val="-13"/>
        </w:rPr>
        <w:t> </w:t>
      </w:r>
      <w:r>
        <w:rPr>
          <w:color w:val="231F20"/>
        </w:rPr>
        <w:t>in</w:t>
      </w:r>
      <w:r>
        <w:rPr>
          <w:color w:val="231F20"/>
          <w:spacing w:val="-13"/>
        </w:rPr>
        <w:t> </w:t>
      </w:r>
      <w:r>
        <w:rPr>
          <w:color w:val="231F20"/>
        </w:rPr>
        <w:t>soundscape</w:t>
      </w:r>
      <w:r>
        <w:rPr>
          <w:color w:val="231F20"/>
          <w:spacing w:val="-11"/>
        </w:rPr>
        <w:t> </w:t>
      </w:r>
      <w:r>
        <w:rPr>
          <w:color w:val="231F20"/>
        </w:rPr>
        <w:t>management.</w:t>
      </w:r>
    </w:p>
    <w:p>
      <w:pPr>
        <w:pStyle w:val="BodyText"/>
        <w:spacing w:before="4"/>
        <w:rPr>
          <w:sz w:val="18"/>
        </w:rPr>
      </w:pPr>
    </w:p>
    <w:p>
      <w:pPr>
        <w:pStyle w:val="BodyText"/>
        <w:spacing w:before="1"/>
        <w:ind w:right="936"/>
        <w:jc w:val="center"/>
        <w:rPr>
          <w:rFonts w:ascii="PMingLiU"/>
        </w:rPr>
      </w:pPr>
      <w:r>
        <w:rPr>
          <w:rFonts w:ascii="PMingLiU"/>
          <w:color w:val="231F20"/>
          <w:w w:val="110"/>
        </w:rPr>
        <w:t>9:45</w:t>
      </w:r>
    </w:p>
    <w:p>
      <w:pPr>
        <w:pStyle w:val="BodyText"/>
        <w:spacing w:line="259" w:lineRule="auto" w:before="110"/>
        <w:ind w:left="828" w:right="1747"/>
        <w:jc w:val="right"/>
      </w:pPr>
      <w:r>
        <w:rPr>
          <w:rFonts w:ascii="PMingLiU"/>
          <w:color w:val="231F20"/>
        </w:rPr>
        <w:t>1aNS4. </w:t>
      </w:r>
      <w:r>
        <w:rPr>
          <w:rFonts w:ascii="PMingLiU"/>
          <w:color w:val="231F20"/>
          <w:spacing w:val="-3"/>
        </w:rPr>
        <w:t>Community </w:t>
      </w:r>
      <w:r>
        <w:rPr>
          <w:rFonts w:ascii="PMingLiU"/>
          <w:color w:val="231F20"/>
        </w:rPr>
        <w:t>noise </w:t>
      </w:r>
      <w:r>
        <w:rPr>
          <w:rFonts w:ascii="PMingLiU"/>
          <w:color w:val="231F20"/>
          <w:spacing w:val="-3"/>
        </w:rPr>
        <w:t>annoyance: Connecting  regression  methodologies  </w:t>
      </w:r>
      <w:r>
        <w:rPr>
          <w:rFonts w:ascii="PMingLiU"/>
          <w:color w:val="231F20"/>
        </w:rPr>
        <w:t>and  </w:t>
      </w:r>
      <w:r>
        <w:rPr>
          <w:rFonts w:ascii="PMingLiU"/>
          <w:color w:val="231F20"/>
          <w:spacing w:val="-3"/>
        </w:rPr>
        <w:t>theoretical  models.  </w:t>
      </w:r>
      <w:r>
        <w:rPr>
          <w:color w:val="231F20"/>
        </w:rPr>
        <w:t>D.  K.  Wilson  (Cold </w:t>
      </w:r>
      <w:r>
        <w:rPr>
          <w:color w:val="231F20"/>
          <w:spacing w:val="9"/>
        </w:rPr>
        <w:t> </w:t>
      </w:r>
      <w:r>
        <w:rPr>
          <w:color w:val="231F20"/>
          <w:spacing w:val="-3"/>
        </w:rPr>
        <w:t>Regions </w:t>
      </w:r>
      <w:r>
        <w:rPr>
          <w:color w:val="231F20"/>
          <w:spacing w:val="12"/>
        </w:rPr>
        <w:t> </w:t>
      </w:r>
      <w:r>
        <w:rPr>
          <w:color w:val="231F20"/>
        </w:rPr>
        <w:t>Res. Eng. Lab., U.S. </w:t>
      </w:r>
      <w:r>
        <w:rPr>
          <w:color w:val="231F20"/>
          <w:spacing w:val="-3"/>
        </w:rPr>
        <w:t>Army </w:t>
      </w:r>
      <w:r>
        <w:rPr>
          <w:color w:val="231F20"/>
        </w:rPr>
        <w:t>Engineer Res. Dev. </w:t>
      </w:r>
      <w:r>
        <w:rPr>
          <w:color w:val="231F20"/>
          <w:spacing w:val="-3"/>
        </w:rPr>
        <w:t>Ctr., </w:t>
      </w:r>
      <w:r>
        <w:rPr>
          <w:color w:val="231F20"/>
        </w:rPr>
        <w:t>U.S. </w:t>
      </w:r>
      <w:r>
        <w:rPr>
          <w:color w:val="231F20"/>
          <w:spacing w:val="-3"/>
        </w:rPr>
        <w:t>Army </w:t>
      </w:r>
      <w:r>
        <w:rPr>
          <w:color w:val="231F20"/>
        </w:rPr>
        <w:t>Cold </w:t>
      </w:r>
      <w:r>
        <w:rPr>
          <w:color w:val="231F20"/>
          <w:spacing w:val="-3"/>
        </w:rPr>
        <w:t>Regions </w:t>
      </w:r>
      <w:r>
        <w:rPr>
          <w:color w:val="231F20"/>
        </w:rPr>
        <w:t>Res. and Eng. Lab., 72 Lyme Rd., </w:t>
      </w:r>
      <w:r>
        <w:rPr>
          <w:color w:val="231F20"/>
          <w:spacing w:val="-3"/>
        </w:rPr>
        <w:t>Hanover, </w:t>
      </w:r>
      <w:r>
        <w:rPr>
          <w:color w:val="231F20"/>
        </w:rPr>
        <w:t>NH</w:t>
      </w:r>
      <w:r>
        <w:rPr>
          <w:color w:val="231F20"/>
          <w:spacing w:val="-8"/>
        </w:rPr>
        <w:t> </w:t>
      </w:r>
      <w:r>
        <w:rPr>
          <w:color w:val="231F20"/>
        </w:rPr>
        <w:t>03755-1290,</w:t>
      </w:r>
      <w:r>
        <w:rPr>
          <w:color w:val="231F20"/>
          <w:spacing w:val="-3"/>
        </w:rPr>
        <w:t> </w:t>
      </w:r>
      <w:r>
        <w:rPr>
          <w:color w:val="231F20"/>
        </w:rPr>
        <w:t>D. </w:t>
      </w:r>
      <w:r>
        <w:rPr>
          <w:color w:val="231F20"/>
          <w:spacing w:val="-3"/>
        </w:rPr>
        <w:t>Keith.Wilson@usace.army.mil), Edward </w:t>
      </w:r>
      <w:r>
        <w:rPr>
          <w:color w:val="231F20"/>
        </w:rPr>
        <w:t>T. Nykaza </w:t>
      </w:r>
      <w:r>
        <w:rPr>
          <w:color w:val="231F20"/>
          <w:spacing w:val="-3"/>
        </w:rPr>
        <w:t>(Construction </w:t>
      </w:r>
      <w:r>
        <w:rPr>
          <w:color w:val="231F20"/>
        </w:rPr>
        <w:t>Eng. </w:t>
      </w:r>
      <w:r>
        <w:rPr>
          <w:color w:val="231F20"/>
          <w:spacing w:val="-3"/>
        </w:rPr>
        <w:t>Res. Lab., </w:t>
      </w:r>
      <w:r>
        <w:rPr>
          <w:color w:val="231F20"/>
        </w:rPr>
        <w:t>U.S. </w:t>
      </w:r>
      <w:r>
        <w:rPr>
          <w:color w:val="231F20"/>
          <w:spacing w:val="-3"/>
        </w:rPr>
        <w:t>Army </w:t>
      </w:r>
      <w:r>
        <w:rPr>
          <w:color w:val="231F20"/>
        </w:rPr>
        <w:t>Engineer </w:t>
      </w:r>
      <w:r>
        <w:rPr>
          <w:color w:val="231F20"/>
          <w:spacing w:val="-3"/>
        </w:rPr>
        <w:t>Res. Dev.</w:t>
      </w:r>
      <w:r>
        <w:rPr>
          <w:color w:val="231F20"/>
          <w:spacing w:val="-4"/>
        </w:rPr>
        <w:t> </w:t>
      </w:r>
      <w:r>
        <w:rPr>
          <w:color w:val="231F20"/>
        </w:rPr>
        <w:t>Ctr., </w:t>
      </w:r>
      <w:r>
        <w:rPr>
          <w:color w:val="231F20"/>
          <w:spacing w:val="-3"/>
        </w:rPr>
        <w:t>Champaign,</w:t>
      </w:r>
      <w:r>
        <w:rPr>
          <w:color w:val="231F20"/>
          <w:spacing w:val="17"/>
        </w:rPr>
        <w:t> </w:t>
      </w:r>
      <w:r>
        <w:rPr>
          <w:color w:val="231F20"/>
          <w:spacing w:val="-3"/>
        </w:rPr>
        <w:t>IL),</w:t>
      </w:r>
      <w:r>
        <w:rPr>
          <w:color w:val="231F20"/>
          <w:spacing w:val="-3"/>
          <w:w w:val="100"/>
        </w:rPr>
        <w:t> </w:t>
      </w:r>
      <w:r>
        <w:rPr>
          <w:color w:val="231F20"/>
        </w:rPr>
        <w:t>Chris</w:t>
      </w:r>
      <w:r>
        <w:rPr>
          <w:color w:val="231F20"/>
          <w:spacing w:val="-6"/>
        </w:rPr>
        <w:t> </w:t>
      </w:r>
      <w:r>
        <w:rPr>
          <w:color w:val="231F20"/>
        </w:rPr>
        <w:t>L.</w:t>
      </w:r>
      <w:r>
        <w:rPr>
          <w:color w:val="231F20"/>
          <w:spacing w:val="-6"/>
        </w:rPr>
        <w:t> </w:t>
      </w:r>
      <w:r>
        <w:rPr>
          <w:color w:val="231F20"/>
        </w:rPr>
        <w:t>Pettit</w:t>
      </w:r>
      <w:r>
        <w:rPr>
          <w:color w:val="231F20"/>
          <w:spacing w:val="-6"/>
        </w:rPr>
        <w:t> </w:t>
      </w:r>
      <w:r>
        <w:rPr>
          <w:color w:val="231F20"/>
          <w:spacing w:val="-3"/>
        </w:rPr>
        <w:t>(Aerosp. </w:t>
      </w:r>
      <w:r>
        <w:rPr>
          <w:color w:val="231F20"/>
        </w:rPr>
        <w:t>Eng.</w:t>
      </w:r>
      <w:r>
        <w:rPr>
          <w:color w:val="231F20"/>
          <w:spacing w:val="-3"/>
        </w:rPr>
        <w:t> </w:t>
      </w:r>
      <w:r>
        <w:rPr>
          <w:color w:val="231F20"/>
        </w:rPr>
        <w:t>Dept.,</w:t>
      </w:r>
      <w:r>
        <w:rPr>
          <w:color w:val="231F20"/>
          <w:spacing w:val="-6"/>
        </w:rPr>
        <w:t> </w:t>
      </w:r>
      <w:r>
        <w:rPr>
          <w:color w:val="231F20"/>
        </w:rPr>
        <w:t>U.S.</w:t>
      </w:r>
      <w:r>
        <w:rPr>
          <w:color w:val="231F20"/>
          <w:spacing w:val="-4"/>
        </w:rPr>
        <w:t> </w:t>
      </w:r>
      <w:r>
        <w:rPr>
          <w:color w:val="231F20"/>
          <w:spacing w:val="-3"/>
        </w:rPr>
        <w:t>Naval Acad., Annapolis,</w:t>
      </w:r>
      <w:r>
        <w:rPr>
          <w:color w:val="231F20"/>
          <w:spacing w:val="-4"/>
        </w:rPr>
        <w:t> </w:t>
      </w:r>
      <w:r>
        <w:rPr>
          <w:color w:val="231F20"/>
        </w:rPr>
        <w:t>MD),</w:t>
      </w:r>
      <w:r>
        <w:rPr>
          <w:color w:val="231F20"/>
          <w:spacing w:val="-3"/>
        </w:rPr>
        <w:t> </w:t>
      </w:r>
      <w:r>
        <w:rPr>
          <w:color w:val="231F20"/>
        </w:rPr>
        <w:t>Nicole</w:t>
      </w:r>
      <w:r>
        <w:rPr>
          <w:color w:val="231F20"/>
          <w:spacing w:val="-6"/>
        </w:rPr>
        <w:t> </w:t>
      </w:r>
      <w:r>
        <w:rPr>
          <w:color w:val="231F20"/>
        </w:rPr>
        <w:t>M.</w:t>
      </w:r>
      <w:r>
        <w:rPr>
          <w:color w:val="231F20"/>
          <w:spacing w:val="-6"/>
        </w:rPr>
        <w:t> </w:t>
      </w:r>
      <w:r>
        <w:rPr>
          <w:color w:val="231F20"/>
          <w:spacing w:val="-3"/>
        </w:rPr>
        <w:t>Wayant (Geospatial Res.</w:t>
      </w:r>
      <w:r>
        <w:rPr>
          <w:color w:val="231F20"/>
          <w:spacing w:val="-4"/>
        </w:rPr>
        <w:t> </w:t>
      </w:r>
      <w:r>
        <w:rPr>
          <w:color w:val="231F20"/>
        </w:rPr>
        <w:t>Lab.,</w:t>
      </w:r>
      <w:r>
        <w:rPr>
          <w:color w:val="231F20"/>
          <w:spacing w:val="-4"/>
        </w:rPr>
        <w:t> </w:t>
      </w:r>
      <w:r>
        <w:rPr>
          <w:color w:val="231F20"/>
        </w:rPr>
        <w:t>U.S.</w:t>
      </w:r>
      <w:r>
        <w:rPr>
          <w:color w:val="231F20"/>
          <w:spacing w:val="-6"/>
        </w:rPr>
        <w:t> </w:t>
      </w:r>
      <w:r>
        <w:rPr>
          <w:color w:val="231F20"/>
        </w:rPr>
        <w:t>Army</w:t>
      </w:r>
      <w:r>
        <w:rPr>
          <w:color w:val="231F20"/>
          <w:spacing w:val="-4"/>
        </w:rPr>
        <w:t> </w:t>
      </w:r>
      <w:r>
        <w:rPr>
          <w:color w:val="231F20"/>
          <w:spacing w:val="-3"/>
        </w:rPr>
        <w:t>Engineer </w:t>
      </w:r>
      <w:r>
        <w:rPr>
          <w:color w:val="231F20"/>
        </w:rPr>
        <w:t>Res. Dev. </w:t>
      </w:r>
      <w:r>
        <w:rPr>
          <w:color w:val="231F20"/>
          <w:spacing w:val="-3"/>
        </w:rPr>
        <w:t>Ctr., Alexandria, </w:t>
      </w:r>
      <w:r>
        <w:rPr>
          <w:color w:val="231F20"/>
        </w:rPr>
        <w:t>VA), and </w:t>
      </w:r>
      <w:r>
        <w:rPr>
          <w:color w:val="231F20"/>
          <w:spacing w:val="-3"/>
        </w:rPr>
        <w:t>Chandler </w:t>
      </w:r>
      <w:r>
        <w:rPr>
          <w:color w:val="231F20"/>
        </w:rPr>
        <w:t>M. Armstrong </w:t>
      </w:r>
      <w:r>
        <w:rPr>
          <w:color w:val="231F20"/>
          <w:spacing w:val="-3"/>
        </w:rPr>
        <w:t>(Construction </w:t>
      </w:r>
      <w:r>
        <w:rPr>
          <w:color w:val="231F20"/>
        </w:rPr>
        <w:t>Eng. </w:t>
      </w:r>
      <w:r>
        <w:rPr>
          <w:color w:val="231F20"/>
          <w:spacing w:val="-3"/>
        </w:rPr>
        <w:t>Res. Lab., </w:t>
      </w:r>
      <w:r>
        <w:rPr>
          <w:color w:val="231F20"/>
        </w:rPr>
        <w:t>U.S. </w:t>
      </w:r>
      <w:r>
        <w:rPr>
          <w:color w:val="231F20"/>
          <w:spacing w:val="-3"/>
        </w:rPr>
        <w:t>Army Engineer Res. </w:t>
      </w:r>
      <w:r>
        <w:rPr>
          <w:color w:val="231F20"/>
        </w:rPr>
        <w:t>Dev.</w:t>
      </w:r>
      <w:r>
        <w:rPr>
          <w:color w:val="231F20"/>
          <w:spacing w:val="-26"/>
        </w:rPr>
        <w:t> </w:t>
      </w:r>
      <w:r>
        <w:rPr>
          <w:color w:val="231F20"/>
          <w:spacing w:val="-3"/>
        </w:rPr>
        <w:t>Ctr., Champaign, </w:t>
      </w:r>
      <w:r>
        <w:rPr>
          <w:color w:val="231F20"/>
        </w:rPr>
        <w:t>IL)</w:t>
      </w:r>
    </w:p>
    <w:p>
      <w:pPr>
        <w:pStyle w:val="BodyText"/>
        <w:spacing w:line="261" w:lineRule="auto" w:before="102"/>
        <w:ind w:left="810" w:right="1746" w:firstLine="239"/>
        <w:jc w:val="both"/>
      </w:pPr>
      <w:r>
        <w:rPr>
          <w:color w:val="231F20"/>
        </w:rPr>
        <w:t>Recent statistical analyses indicate that the large, seemingly random scatter in community noise annoyance survey data results from systematic variations in noise tolerance between communities. This paper describes a simple hierarchical (or multilevel) modeling approach to community noise, which incorporates variations in tolerance among individuals, communities, and surveys. A regression methodology consistent with this hierarchical perspective, namely, that of partial pooling with a generalized linear model, is also</w:t>
      </w:r>
    </w:p>
    <w:p>
      <w:pPr>
        <w:pStyle w:val="BodyText"/>
        <w:ind w:left="810" w:right="1746"/>
        <w:jc w:val="both"/>
      </w:pPr>
      <w:r>
        <w:rPr>
          <w:color w:val="231F20"/>
        </w:rPr>
        <w:t>described and applied to survey data for transportation noise. From this approach, it is shown that the “community tolerance level” (CTL) model proposed by Fidell </w:t>
      </w:r>
      <w:r>
        <w:rPr>
          <w:i/>
          <w:color w:val="231F20"/>
        </w:rPr>
        <w:t>et al. </w:t>
      </w:r>
      <w:r>
        <w:rPr>
          <w:color w:val="231F20"/>
        </w:rPr>
        <w:t>[J. Acoust. Soc. Am. </w:t>
      </w:r>
      <w:r>
        <w:rPr>
          <w:rFonts w:ascii="PMingLiU" w:hAnsi="PMingLiU"/>
          <w:color w:val="231F20"/>
        </w:rPr>
        <w:t>130</w:t>
      </w:r>
      <w:r>
        <w:rPr>
          <w:color w:val="231F20"/>
        </w:rPr>
        <w:t>, 791–806 (2011)] is a particular case of partial pooling regression, in which it is implied that the annoyance responses of all surveyed communities are independent and grow at a fixed rate with increasing</w:t>
      </w:r>
    </w:p>
    <w:p>
      <w:pPr>
        <w:pStyle w:val="BodyText"/>
        <w:spacing w:line="259" w:lineRule="auto" w:before="16"/>
        <w:ind w:left="810" w:right="1748"/>
        <w:jc w:val="both"/>
      </w:pPr>
      <w:r>
        <w:rPr>
          <w:color w:val="231F20"/>
        </w:rPr>
        <w:t>day-night level. Simulations and a meta-analysis of transportation noise annoyance studies provide strong evidence that individual- and community-level variations have distinct statistical signatures, and that the growth of annoyance is not fixed between communities.</w:t>
      </w:r>
    </w:p>
    <w:p>
      <w:pPr>
        <w:pStyle w:val="BodyText"/>
        <w:spacing w:before="6"/>
        <w:rPr>
          <w:sz w:val="18"/>
        </w:rPr>
      </w:pPr>
    </w:p>
    <w:p>
      <w:pPr>
        <w:pStyle w:val="BodyText"/>
        <w:ind w:right="936"/>
        <w:jc w:val="center"/>
        <w:rPr>
          <w:rFonts w:ascii="PMingLiU" w:hAnsi="PMingLiU"/>
        </w:rPr>
      </w:pPr>
      <w:r>
        <w:rPr>
          <w:rFonts w:ascii="PMingLiU" w:hAnsi="PMingLiU"/>
          <w:color w:val="231F20"/>
          <w:w w:val="105"/>
        </w:rPr>
        <w:t>10:05–10:25 Break</w:t>
      </w:r>
    </w:p>
    <w:p>
      <w:pPr>
        <w:pStyle w:val="BodyText"/>
        <w:rPr>
          <w:rFonts w:ascii="PMingLiU"/>
        </w:rPr>
      </w:pPr>
    </w:p>
    <w:p>
      <w:pPr>
        <w:pStyle w:val="BodyText"/>
        <w:spacing w:before="141"/>
        <w:ind w:right="935"/>
        <w:jc w:val="center"/>
        <w:rPr>
          <w:rFonts w:ascii="PMingLiU"/>
        </w:rPr>
      </w:pPr>
      <w:r>
        <w:rPr>
          <w:rFonts w:ascii="PMingLiU"/>
          <w:color w:val="231F20"/>
          <w:w w:val="110"/>
        </w:rPr>
        <w:t>10:25</w:t>
      </w:r>
    </w:p>
    <w:p>
      <w:pPr>
        <w:pStyle w:val="BodyText"/>
        <w:spacing w:line="216" w:lineRule="auto" w:before="128"/>
        <w:ind w:left="810" w:right="1747"/>
        <w:jc w:val="both"/>
      </w:pPr>
      <w:r>
        <w:rPr>
          <w:rFonts w:ascii="PMingLiU" w:hAnsi="PMingLiU"/>
          <w:color w:val="231F20"/>
          <w:w w:val="105"/>
        </w:rPr>
        <w:t>1aNS5. Modeling outdoor sound propagation in urban environments. </w:t>
      </w:r>
      <w:r>
        <w:rPr>
          <w:color w:val="231F20"/>
          <w:w w:val="105"/>
        </w:rPr>
        <w:t>Matthew Kamrath, Julien Maillard, Philippe Jean, Dirk Van </w:t>
      </w:r>
      <w:r>
        <w:rPr>
          <w:color w:val="231F20"/>
          <w:w w:val="100"/>
        </w:rPr>
        <w:t>Maercke </w:t>
      </w:r>
      <w:r>
        <w:rPr>
          <w:color w:val="231F20"/>
          <w:w w:val="100"/>
        </w:rPr>
        <w:t>(Ctr. </w:t>
      </w:r>
      <w:r>
        <w:rPr>
          <w:color w:val="231F20"/>
          <w:w w:val="99"/>
        </w:rPr>
        <w:t>Scientifique </w:t>
      </w:r>
      <w:r>
        <w:rPr>
          <w:color w:val="231F20"/>
          <w:w w:val="100"/>
        </w:rPr>
        <w:t>et </w:t>
      </w:r>
      <w:r>
        <w:rPr>
          <w:color w:val="231F20"/>
          <w:w w:val="100"/>
        </w:rPr>
        <w:t>Technique </w:t>
      </w:r>
      <w:r>
        <w:rPr>
          <w:color w:val="231F20"/>
        </w:rPr>
        <w:t>du </w:t>
      </w:r>
      <w:r>
        <w:rPr>
          <w:color w:val="231F20"/>
          <w:w w:val="100"/>
        </w:rPr>
        <w:t>B</w:t>
      </w:r>
      <w:r>
        <w:rPr>
          <w:rFonts w:ascii="SimSun" w:hAnsi="SimSun"/>
          <w:color w:val="231F20"/>
          <w:w w:val="100"/>
        </w:rPr>
        <w:t>^</w:t>
      </w:r>
      <w:r>
        <w:rPr>
          <w:color w:val="231F20"/>
          <w:w w:val="100"/>
        </w:rPr>
        <w:t>atiment </w:t>
      </w:r>
      <w:r>
        <w:rPr>
          <w:color w:val="231F20"/>
          <w:w w:val="99"/>
        </w:rPr>
        <w:t>(CSTB), </w:t>
      </w:r>
      <w:r>
        <w:rPr>
          <w:color w:val="231F20"/>
          <w:w w:val="99"/>
        </w:rPr>
        <w:t>CSTB, </w:t>
      </w:r>
      <w:r>
        <w:rPr>
          <w:color w:val="231F20"/>
        </w:rPr>
        <w:t>24 </w:t>
      </w:r>
      <w:r>
        <w:rPr>
          <w:color w:val="231F20"/>
          <w:w w:val="100"/>
        </w:rPr>
        <w:t>Rue </w:t>
      </w:r>
      <w:r>
        <w:rPr>
          <w:color w:val="231F20"/>
          <w:w w:val="99"/>
        </w:rPr>
        <w:t>Joseph </w:t>
      </w:r>
      <w:r>
        <w:rPr>
          <w:color w:val="231F20"/>
          <w:w w:val="100"/>
        </w:rPr>
        <w:t>Fourier, </w:t>
      </w:r>
      <w:r>
        <w:rPr>
          <w:color w:val="231F20"/>
          <w:w w:val="100"/>
        </w:rPr>
        <w:t>Saint-Martin-d’He`res </w:t>
      </w:r>
      <w:r>
        <w:rPr>
          <w:color w:val="231F20"/>
        </w:rPr>
        <w:t>38400, </w:t>
      </w:r>
      <w:r>
        <w:rPr>
          <w:color w:val="231F20"/>
          <w:w w:val="100"/>
        </w:rPr>
        <w:t>France, </w:t>
      </w:r>
      <w:r>
        <w:rPr>
          <w:color w:val="231F20"/>
          <w:w w:val="100"/>
        </w:rPr>
        <w:t>matthew.kamrath@cstb.fr), </w:t>
      </w:r>
      <w:r>
        <w:rPr>
          <w:color w:val="231F20"/>
          <w:w w:val="100"/>
        </w:rPr>
        <w:t>and </w:t>
      </w:r>
      <w:r>
        <w:rPr>
          <w:color w:val="231F20"/>
          <w:w w:val="94"/>
        </w:rPr>
        <w:t>Judica</w:t>
      </w:r>
      <w:r>
        <w:rPr>
          <w:rFonts w:ascii="SimSun" w:hAnsi="SimSun"/>
          <w:color w:val="231F20"/>
          <w:w w:val="94"/>
        </w:rPr>
        <w:t>€</w:t>
      </w:r>
      <w:r>
        <w:rPr>
          <w:color w:val="231F20"/>
          <w:w w:val="94"/>
        </w:rPr>
        <w:t>el </w:t>
      </w:r>
      <w:r>
        <w:rPr>
          <w:color w:val="231F20"/>
          <w:w w:val="100"/>
        </w:rPr>
        <w:t>Picaut </w:t>
      </w:r>
      <w:r>
        <w:rPr>
          <w:color w:val="231F20"/>
          <w:w w:val="99"/>
        </w:rPr>
        <w:t>(LUNAM </w:t>
      </w:r>
      <w:r>
        <w:rPr>
          <w:color w:val="231F20"/>
          <w:w w:val="100"/>
        </w:rPr>
        <w:t>Universit</w:t>
      </w:r>
      <w:r>
        <w:rPr>
          <w:rFonts w:ascii="SimSun" w:hAnsi="SimSun"/>
          <w:color w:val="231F20"/>
          <w:w w:val="100"/>
        </w:rPr>
        <w:t>'</w:t>
      </w:r>
      <w:r>
        <w:rPr>
          <w:color w:val="231F20"/>
          <w:w w:val="100"/>
        </w:rPr>
        <w:t>e, </w:t>
      </w:r>
      <w:r>
        <w:rPr>
          <w:color w:val="231F20"/>
          <w:w w:val="100"/>
        </w:rPr>
        <w:t>Ifsttar, </w:t>
      </w:r>
      <w:r>
        <w:rPr>
          <w:color w:val="231F20"/>
          <w:w w:val="99"/>
        </w:rPr>
        <w:t>AME, </w:t>
      </w:r>
      <w:r>
        <w:rPr>
          <w:color w:val="231F20"/>
          <w:w w:val="100"/>
        </w:rPr>
        <w:t>LAE, </w:t>
      </w:r>
      <w:r>
        <w:rPr>
          <w:color w:val="231F20"/>
          <w:w w:val="100"/>
        </w:rPr>
        <w:t>Bouguenais </w:t>
      </w:r>
      <w:r>
        <w:rPr>
          <w:color w:val="231F20"/>
          <w:w w:val="100"/>
        </w:rPr>
        <w:t>Cedex, </w:t>
      </w:r>
      <w:r>
        <w:rPr>
          <w:color w:val="231F20"/>
          <w:w w:val="100"/>
        </w:rPr>
        <w:t>France)</w:t>
      </w:r>
    </w:p>
    <w:p>
      <w:pPr>
        <w:pStyle w:val="BodyText"/>
        <w:spacing w:line="261" w:lineRule="auto" w:before="120"/>
        <w:ind w:left="810" w:right="1745" w:firstLine="239"/>
        <w:jc w:val="both"/>
      </w:pPr>
      <w:r>
        <w:rPr>
          <w:color w:val="231F20"/>
        </w:rPr>
        <w:t>Modeling outdoor sound propagation in cities is challenging because they often have complicated geometries and large domain</w:t>
      </w:r>
      <w:r>
        <w:rPr>
          <w:color w:val="231F20"/>
          <w:spacing w:val="-26"/>
        </w:rPr>
        <w:t> </w:t>
      </w:r>
      <w:r>
        <w:rPr>
          <w:color w:val="231F20"/>
        </w:rPr>
        <w:t>sizes. One hybrid approach uses an engineering method (e.g., Harmonoise or Nord2000) with an extra attenuation term for interactions with complicated geometries like a T-barrier. The extra term quantifies the additional attenuation from the complex geometry compared to a reference geometry that can be modeled in the engineering method. Calculating pressure levels using a detailed method such as the Boundary</w:t>
      </w:r>
      <w:r>
        <w:rPr>
          <w:color w:val="231F20"/>
          <w:spacing w:val="-3"/>
        </w:rPr>
        <w:t> </w:t>
      </w:r>
      <w:r>
        <w:rPr>
          <w:color w:val="231F20"/>
        </w:rPr>
        <w:t>Element</w:t>
      </w:r>
      <w:r>
        <w:rPr>
          <w:color w:val="231F20"/>
          <w:spacing w:val="-2"/>
        </w:rPr>
        <w:t> </w:t>
      </w:r>
      <w:r>
        <w:rPr>
          <w:color w:val="231F20"/>
        </w:rPr>
        <w:t>Method</w:t>
      </w:r>
      <w:r>
        <w:rPr>
          <w:color w:val="231F20"/>
          <w:spacing w:val="-2"/>
        </w:rPr>
        <w:t> </w:t>
      </w:r>
      <w:r>
        <w:rPr>
          <w:color w:val="231F20"/>
        </w:rPr>
        <w:t>(BEM)</w:t>
      </w:r>
      <w:r>
        <w:rPr>
          <w:color w:val="231F20"/>
          <w:spacing w:val="-3"/>
        </w:rPr>
        <w:t> </w:t>
      </w:r>
      <w:r>
        <w:rPr>
          <w:color w:val="231F20"/>
        </w:rPr>
        <w:t>for</w:t>
      </w:r>
      <w:r>
        <w:rPr>
          <w:color w:val="231F20"/>
          <w:spacing w:val="-2"/>
        </w:rPr>
        <w:t> </w:t>
      </w:r>
      <w:r>
        <w:rPr>
          <w:color w:val="231F20"/>
        </w:rPr>
        <w:t>the</w:t>
      </w:r>
      <w:r>
        <w:rPr>
          <w:color w:val="231F20"/>
          <w:spacing w:val="-1"/>
        </w:rPr>
        <w:t> </w:t>
      </w:r>
      <w:r>
        <w:rPr>
          <w:color w:val="231F20"/>
        </w:rPr>
        <w:t>complex</w:t>
      </w:r>
      <w:r>
        <w:rPr>
          <w:color w:val="231F20"/>
          <w:spacing w:val="-2"/>
        </w:rPr>
        <w:t> </w:t>
      </w:r>
      <w:r>
        <w:rPr>
          <w:color w:val="231F20"/>
        </w:rPr>
        <w:t>and</w:t>
      </w:r>
      <w:r>
        <w:rPr>
          <w:color w:val="231F20"/>
          <w:spacing w:val="-2"/>
        </w:rPr>
        <w:t> </w:t>
      </w:r>
      <w:r>
        <w:rPr>
          <w:color w:val="231F20"/>
        </w:rPr>
        <w:t>reference</w:t>
      </w:r>
      <w:r>
        <w:rPr>
          <w:color w:val="231F20"/>
          <w:spacing w:val="-2"/>
        </w:rPr>
        <w:t> </w:t>
      </w:r>
      <w:r>
        <w:rPr>
          <w:color w:val="231F20"/>
        </w:rPr>
        <w:t>geometries</w:t>
      </w:r>
      <w:r>
        <w:rPr>
          <w:color w:val="231F20"/>
          <w:spacing w:val="-2"/>
        </w:rPr>
        <w:t> </w:t>
      </w:r>
      <w:r>
        <w:rPr>
          <w:color w:val="231F20"/>
        </w:rPr>
        <w:t>over</w:t>
      </w:r>
      <w:r>
        <w:rPr>
          <w:color w:val="231F20"/>
          <w:spacing w:val="-1"/>
        </w:rPr>
        <w:t> </w:t>
      </w:r>
      <w:r>
        <w:rPr>
          <w:color w:val="231F20"/>
        </w:rPr>
        <w:t>multiple</w:t>
      </w:r>
      <w:r>
        <w:rPr>
          <w:color w:val="231F20"/>
          <w:spacing w:val="-1"/>
        </w:rPr>
        <w:t> </w:t>
      </w:r>
      <w:r>
        <w:rPr>
          <w:color w:val="231F20"/>
        </w:rPr>
        <w:t>source</w:t>
      </w:r>
      <w:r>
        <w:rPr>
          <w:color w:val="231F20"/>
          <w:spacing w:val="-2"/>
        </w:rPr>
        <w:t> </w:t>
      </w:r>
      <w:r>
        <w:rPr>
          <w:color w:val="231F20"/>
        </w:rPr>
        <w:t>and</w:t>
      </w:r>
      <w:r>
        <w:rPr>
          <w:color w:val="231F20"/>
          <w:spacing w:val="-1"/>
        </w:rPr>
        <w:t> </w:t>
      </w:r>
      <w:r>
        <w:rPr>
          <w:color w:val="231F20"/>
        </w:rPr>
        <w:t>receiver</w:t>
      </w:r>
      <w:r>
        <w:rPr>
          <w:color w:val="231F20"/>
          <w:spacing w:val="-3"/>
        </w:rPr>
        <w:t> </w:t>
      </w:r>
      <w:r>
        <w:rPr>
          <w:color w:val="231F20"/>
        </w:rPr>
        <w:t>positions</w:t>
      </w:r>
      <w:r>
        <w:rPr>
          <w:color w:val="231F20"/>
          <w:spacing w:val="-2"/>
        </w:rPr>
        <w:t> </w:t>
      </w:r>
      <w:r>
        <w:rPr>
          <w:color w:val="231F20"/>
        </w:rPr>
        <w:t>and</w:t>
      </w:r>
      <w:r>
        <w:rPr>
          <w:color w:val="231F20"/>
          <w:spacing w:val="-2"/>
        </w:rPr>
        <w:t> </w:t>
      </w:r>
      <w:r>
        <w:rPr>
          <w:color w:val="231F20"/>
        </w:rPr>
        <w:t>frequencies yields a table of excess attenuations. Interpolating this table of corrections at the desired source/receiver location and frequency</w:t>
      </w:r>
      <w:r>
        <w:rPr>
          <w:color w:val="231F20"/>
          <w:spacing w:val="-21"/>
        </w:rPr>
        <w:t> </w:t>
      </w:r>
      <w:r>
        <w:rPr>
          <w:color w:val="231F20"/>
        </w:rPr>
        <w:t>produces the desired relative attenuation. This presentation discusses the development of this method for a case that has multiple propagation paths due to reflections from buildings and one interaction with a complex geometry per path but no additional diffraction points. The hybrid method agrees well with 3D BEM calculations at low</w:t>
      </w:r>
      <w:r>
        <w:rPr>
          <w:color w:val="231F20"/>
          <w:spacing w:val="-3"/>
        </w:rPr>
        <w:t> </w:t>
      </w:r>
      <w:r>
        <w:rPr>
          <w:color w:val="231F20"/>
        </w:rPr>
        <w:t>frequencies.</w:t>
      </w:r>
    </w:p>
    <w:p>
      <w:pPr>
        <w:pStyle w:val="BodyText"/>
        <w:spacing w:before="4"/>
        <w:rPr>
          <w:sz w:val="18"/>
        </w:rPr>
      </w:pPr>
    </w:p>
    <w:p>
      <w:pPr>
        <w:pStyle w:val="BodyText"/>
        <w:spacing w:before="1"/>
        <w:ind w:right="935"/>
        <w:jc w:val="center"/>
        <w:rPr>
          <w:rFonts w:ascii="PMingLiU"/>
        </w:rPr>
      </w:pPr>
      <w:r>
        <w:rPr>
          <w:rFonts w:ascii="PMingLiU"/>
          <w:color w:val="231F20"/>
          <w:w w:val="110"/>
        </w:rPr>
        <w:t>10:45</w:t>
      </w:r>
    </w:p>
    <w:p>
      <w:pPr>
        <w:pStyle w:val="BodyText"/>
        <w:spacing w:before="110"/>
        <w:ind w:left="810"/>
        <w:jc w:val="both"/>
      </w:pPr>
      <w:r>
        <w:rPr>
          <w:rFonts w:ascii="PMingLiU"/>
          <w:color w:val="231F20"/>
          <w:w w:val="110"/>
        </w:rPr>
        <w:t>1aNS6. Toward quantifying community response to crackle-containing jet waveforms. </w:t>
      </w:r>
      <w:r>
        <w:rPr>
          <w:color w:val="231F20"/>
          <w:w w:val="110"/>
        </w:rPr>
        <w:t>Kent L. Gee, Aaron B. Vaughn, Tracianne</w:t>
      </w:r>
    </w:p>
    <w:p>
      <w:pPr>
        <w:pStyle w:val="ListParagraph"/>
        <w:numPr>
          <w:ilvl w:val="1"/>
          <w:numId w:val="8"/>
        </w:numPr>
        <w:tabs>
          <w:tab w:pos="1009" w:val="left" w:leader="none"/>
        </w:tabs>
        <w:spacing w:line="261" w:lineRule="auto" w:before="15" w:after="0"/>
        <w:ind w:left="810" w:right="1747" w:firstLine="0"/>
        <w:jc w:val="both"/>
        <w:rPr>
          <w:sz w:val="16"/>
        </w:rPr>
      </w:pPr>
      <w:r>
        <w:rPr>
          <w:color w:val="231F20"/>
          <w:sz w:val="16"/>
        </w:rPr>
        <w:t>Neilsen, Kyle G. Miller (Dept. of Phys. and Astronomy, Brigham Young Univ., N243 ESC, Provo, UT 84602, kentgee@byu.edu), Michael M. James, Alexandria R. Salton, and J. M. Downing (Blue Ridge Res. and Consulting, LLC, Asheville,</w:t>
      </w:r>
      <w:r>
        <w:rPr>
          <w:color w:val="231F20"/>
          <w:spacing w:val="-17"/>
          <w:sz w:val="16"/>
        </w:rPr>
        <w:t> </w:t>
      </w:r>
      <w:r>
        <w:rPr>
          <w:color w:val="231F20"/>
          <w:sz w:val="16"/>
        </w:rPr>
        <w:t>NC)</w:t>
      </w:r>
    </w:p>
    <w:p>
      <w:pPr>
        <w:pStyle w:val="BodyText"/>
        <w:spacing w:line="249" w:lineRule="auto" w:before="99"/>
        <w:ind w:left="810" w:right="1747" w:firstLine="239"/>
        <w:jc w:val="both"/>
      </w:pPr>
      <w:r>
        <w:rPr>
          <w:color w:val="231F20"/>
        </w:rPr>
        <w:t>Although the phenomenon referred to as “crackle” has been previously described to be a dominant and annoying component of high- power military jet noise, its actual subjective impact is poorly understood. One of the challenges in quantifying jet crackle has been the identification of suitable metrics that are sensitive to the randomly occurring acoustic shocks responsible for the crackle percept [Gee </w:t>
      </w:r>
      <w:r>
        <w:rPr>
          <w:i/>
          <w:color w:val="231F20"/>
        </w:rPr>
        <w:t>et </w:t>
      </w:r>
      <w:r>
        <w:rPr>
          <w:i/>
          <w:color w:val="231F20"/>
        </w:rPr>
        <w:t>al.</w:t>
      </w:r>
      <w:r>
        <w:rPr>
          <w:color w:val="231F20"/>
        </w:rPr>
        <w:t>, J. Acoust. Soc. Am. </w:t>
      </w:r>
      <w:r>
        <w:rPr>
          <w:rFonts w:ascii="PMingLiU" w:hAnsi="PMingLiU"/>
          <w:color w:val="231F20"/>
        </w:rPr>
        <w:t>121</w:t>
      </w:r>
      <w:r>
        <w:rPr>
          <w:color w:val="231F20"/>
        </w:rPr>
        <w:t>, EL1–EL7 (2007)]. This paper describes why understanding crackle could influence community  perception</w:t>
      </w:r>
    </w:p>
    <w:p>
      <w:pPr>
        <w:pStyle w:val="BodyText"/>
        <w:spacing w:line="259" w:lineRule="auto" w:before="8"/>
        <w:ind w:left="810" w:right="1747"/>
        <w:jc w:val="both"/>
      </w:pPr>
      <w:r>
        <w:rPr>
          <w:color w:val="231F20"/>
        </w:rPr>
        <w:t>of jet noise and recent waveform analyses of military jet noise that may provide insights how the phenomenon can be quantified percep- tually. [Work supported by the USAFRL SBIR program.]</w:t>
      </w:r>
    </w:p>
    <w:p>
      <w:pPr>
        <w:spacing w:after="0" w:line="259" w:lineRule="auto"/>
        <w:jc w:val="both"/>
        <w:sectPr>
          <w:headerReference w:type="default" r:id="rId427"/>
          <w:footerReference w:type="default" r:id="rId428"/>
          <w:pgSz w:w="12240" w:h="16200"/>
          <w:pgMar w:header="0" w:footer="638" w:top="780" w:bottom="820" w:left="920" w:right="0"/>
          <w:pgNumType w:start="1983"/>
        </w:sectPr>
      </w:pPr>
    </w:p>
    <w:p>
      <w:pPr>
        <w:pStyle w:val="BodyText"/>
        <w:spacing w:before="17"/>
        <w:ind w:right="15"/>
        <w:jc w:val="center"/>
        <w:rPr>
          <w:rFonts w:ascii="PMingLiU"/>
        </w:rPr>
      </w:pPr>
      <w:r>
        <w:rPr>
          <w:rFonts w:ascii="PMingLiU"/>
          <w:color w:val="231F20"/>
          <w:w w:val="110"/>
        </w:rPr>
        <w:t>11:05</w:t>
      </w:r>
    </w:p>
    <w:p>
      <w:pPr>
        <w:pStyle w:val="BodyText"/>
        <w:spacing w:line="259" w:lineRule="auto" w:before="111"/>
        <w:ind w:left="810" w:right="826"/>
        <w:jc w:val="both"/>
      </w:pPr>
      <w:r>
        <w:rPr>
          <w:rFonts w:ascii="PMingLiU"/>
          <w:color w:val="231F20"/>
        </w:rPr>
        <w:t>1aNS7. The  reduction  of  gunshot  noise  and  auditory  risk  through  the  use  of  firearm  suppressors.  </w:t>
      </w:r>
      <w:r>
        <w:rPr>
          <w:color w:val="231F20"/>
        </w:rPr>
        <w:t>William  J.  Murphy  (Hearing  Loss Prevention Team, Centers for Disease Control and Prevention, National Inst. for Occupational Safety and Health, 1090 Tusculum Ave., Mailstop C-27, Cincinnati, OH 45226-1998, wjm4@cdc.gov), Michael Stewart (Commun. Disord., Central Michigan Univ., Mount Pleasant, MI), Gregory A. Flamme, Stephen M. Tasko (Speech Pathol. and Audiol., Western Michigan Univ., Kalamazoo, MI), James E. Lankford (Allied Health and Commun. Disord., Northern Illinois Univ., Dekalb, IL), and Deanna K. Meinke (Audiol. and Speech Sci., Univ. of Northern Colorado, Greeley,</w:t>
      </w:r>
      <w:r>
        <w:rPr>
          <w:color w:val="231F20"/>
          <w:spacing w:val="-8"/>
        </w:rPr>
        <w:t> </w:t>
      </w:r>
      <w:r>
        <w:rPr>
          <w:color w:val="231F20"/>
        </w:rPr>
        <w:t>CO)</w:t>
      </w:r>
    </w:p>
    <w:p>
      <w:pPr>
        <w:pStyle w:val="BodyText"/>
        <w:spacing w:line="261" w:lineRule="auto" w:before="101"/>
        <w:ind w:left="810" w:right="826" w:firstLine="239"/>
        <w:jc w:val="both"/>
      </w:pPr>
      <w:r>
        <w:rPr>
          <w:color w:val="231F20"/>
        </w:rPr>
        <w:t>Law</w:t>
      </w:r>
      <w:r>
        <w:rPr>
          <w:color w:val="231F20"/>
          <w:spacing w:val="-10"/>
        </w:rPr>
        <w:t> </w:t>
      </w:r>
      <w:r>
        <w:rPr>
          <w:color w:val="231F20"/>
        </w:rPr>
        <w:t>enforcement,</w:t>
      </w:r>
      <w:r>
        <w:rPr>
          <w:color w:val="231F20"/>
          <w:spacing w:val="-10"/>
        </w:rPr>
        <w:t> </w:t>
      </w:r>
      <w:r>
        <w:rPr>
          <w:color w:val="231F20"/>
        </w:rPr>
        <w:t>security,</w:t>
      </w:r>
      <w:r>
        <w:rPr>
          <w:color w:val="231F20"/>
          <w:spacing w:val="-10"/>
        </w:rPr>
        <w:t> </w:t>
      </w:r>
      <w:r>
        <w:rPr>
          <w:color w:val="231F20"/>
        </w:rPr>
        <w:t>and</w:t>
      </w:r>
      <w:r>
        <w:rPr>
          <w:color w:val="231F20"/>
          <w:spacing w:val="-10"/>
        </w:rPr>
        <w:t> </w:t>
      </w:r>
      <w:r>
        <w:rPr>
          <w:color w:val="231F20"/>
        </w:rPr>
        <w:t>military</w:t>
      </w:r>
      <w:r>
        <w:rPr>
          <w:color w:val="231F20"/>
          <w:spacing w:val="-10"/>
        </w:rPr>
        <w:t> </w:t>
      </w:r>
      <w:r>
        <w:rPr>
          <w:color w:val="231F20"/>
        </w:rPr>
        <w:t>personnel</w:t>
      </w:r>
      <w:r>
        <w:rPr>
          <w:color w:val="231F20"/>
          <w:spacing w:val="-10"/>
        </w:rPr>
        <w:t> </w:t>
      </w:r>
      <w:r>
        <w:rPr>
          <w:color w:val="231F20"/>
        </w:rPr>
        <w:t>train</w:t>
      </w:r>
      <w:r>
        <w:rPr>
          <w:color w:val="231F20"/>
          <w:spacing w:val="-12"/>
        </w:rPr>
        <w:t> </w:t>
      </w:r>
      <w:r>
        <w:rPr>
          <w:color w:val="231F20"/>
        </w:rPr>
        <w:t>with</w:t>
      </w:r>
      <w:r>
        <w:rPr>
          <w:color w:val="231F20"/>
          <w:spacing w:val="-12"/>
        </w:rPr>
        <w:t> </w:t>
      </w:r>
      <w:r>
        <w:rPr>
          <w:color w:val="231F20"/>
        </w:rPr>
        <w:t>small-caliber</w:t>
      </w:r>
      <w:r>
        <w:rPr>
          <w:color w:val="231F20"/>
          <w:spacing w:val="-12"/>
        </w:rPr>
        <w:t> </w:t>
      </w:r>
      <w:r>
        <w:rPr>
          <w:color w:val="231F20"/>
        </w:rPr>
        <w:t>firearms</w:t>
      </w:r>
      <w:r>
        <w:rPr>
          <w:color w:val="231F20"/>
          <w:spacing w:val="-13"/>
        </w:rPr>
        <w:t> </w:t>
      </w:r>
      <w:r>
        <w:rPr>
          <w:color w:val="231F20"/>
        </w:rPr>
        <w:t>that</w:t>
      </w:r>
      <w:r>
        <w:rPr>
          <w:color w:val="231F20"/>
          <w:spacing w:val="-12"/>
        </w:rPr>
        <w:t> </w:t>
      </w:r>
      <w:r>
        <w:rPr>
          <w:color w:val="231F20"/>
        </w:rPr>
        <w:t>present</w:t>
      </w:r>
      <w:r>
        <w:rPr>
          <w:color w:val="231F20"/>
          <w:spacing w:val="-12"/>
        </w:rPr>
        <w:t> </w:t>
      </w:r>
      <w:r>
        <w:rPr>
          <w:color w:val="231F20"/>
        </w:rPr>
        <w:t>a</w:t>
      </w:r>
      <w:r>
        <w:rPr>
          <w:color w:val="231F20"/>
          <w:spacing w:val="-10"/>
        </w:rPr>
        <w:t> </w:t>
      </w:r>
      <w:r>
        <w:rPr>
          <w:color w:val="231F20"/>
        </w:rPr>
        <w:t>significant</w:t>
      </w:r>
      <w:r>
        <w:rPr>
          <w:color w:val="231F20"/>
          <w:spacing w:val="-10"/>
        </w:rPr>
        <w:t> </w:t>
      </w:r>
      <w:r>
        <w:rPr>
          <w:color w:val="231F20"/>
        </w:rPr>
        <w:t>risk</w:t>
      </w:r>
      <w:r>
        <w:rPr>
          <w:color w:val="231F20"/>
          <w:spacing w:val="-10"/>
        </w:rPr>
        <w:t> </w:t>
      </w:r>
      <w:r>
        <w:rPr>
          <w:color w:val="231F20"/>
        </w:rPr>
        <w:t>of</w:t>
      </w:r>
      <w:r>
        <w:rPr>
          <w:color w:val="231F20"/>
          <w:spacing w:val="-13"/>
        </w:rPr>
        <w:t> </w:t>
      </w:r>
      <w:r>
        <w:rPr>
          <w:color w:val="231F20"/>
        </w:rPr>
        <w:t>noise</w:t>
      </w:r>
      <w:r>
        <w:rPr>
          <w:color w:val="231F20"/>
          <w:spacing w:val="-11"/>
        </w:rPr>
        <w:t> </w:t>
      </w:r>
      <w:r>
        <w:rPr>
          <w:color w:val="231F20"/>
        </w:rPr>
        <w:t>induced</w:t>
      </w:r>
      <w:r>
        <w:rPr>
          <w:color w:val="231F20"/>
          <w:spacing w:val="-10"/>
        </w:rPr>
        <w:t> </w:t>
      </w:r>
      <w:r>
        <w:rPr>
          <w:color w:val="231F20"/>
        </w:rPr>
        <w:t>hear- ing</w:t>
      </w:r>
      <w:r>
        <w:rPr>
          <w:color w:val="231F20"/>
          <w:spacing w:val="-7"/>
        </w:rPr>
        <w:t> </w:t>
      </w:r>
      <w:r>
        <w:rPr>
          <w:color w:val="231F20"/>
        </w:rPr>
        <w:t>loss</w:t>
      </w:r>
      <w:r>
        <w:rPr>
          <w:color w:val="231F20"/>
          <w:spacing w:val="-10"/>
        </w:rPr>
        <w:t> </w:t>
      </w:r>
      <w:r>
        <w:rPr>
          <w:color w:val="231F20"/>
        </w:rPr>
        <w:t>for</w:t>
      </w:r>
      <w:r>
        <w:rPr>
          <w:color w:val="231F20"/>
          <w:spacing w:val="-8"/>
        </w:rPr>
        <w:t> </w:t>
      </w:r>
      <w:r>
        <w:rPr>
          <w:color w:val="231F20"/>
        </w:rPr>
        <w:t>the</w:t>
      </w:r>
      <w:r>
        <w:rPr>
          <w:color w:val="231F20"/>
          <w:spacing w:val="-7"/>
        </w:rPr>
        <w:t> </w:t>
      </w:r>
      <w:r>
        <w:rPr>
          <w:color w:val="231F20"/>
        </w:rPr>
        <w:t>operator</w:t>
      </w:r>
      <w:r>
        <w:rPr>
          <w:color w:val="231F20"/>
          <w:spacing w:val="-9"/>
        </w:rPr>
        <w:t> </w:t>
      </w:r>
      <w:r>
        <w:rPr>
          <w:color w:val="231F20"/>
        </w:rPr>
        <w:t>and</w:t>
      </w:r>
      <w:r>
        <w:rPr>
          <w:color w:val="231F20"/>
          <w:spacing w:val="-7"/>
        </w:rPr>
        <w:t> </w:t>
      </w:r>
      <w:r>
        <w:rPr>
          <w:color w:val="231F20"/>
        </w:rPr>
        <w:t>range</w:t>
      </w:r>
      <w:r>
        <w:rPr>
          <w:color w:val="231F20"/>
          <w:spacing w:val="-10"/>
        </w:rPr>
        <w:t> </w:t>
      </w:r>
      <w:r>
        <w:rPr>
          <w:color w:val="231F20"/>
        </w:rPr>
        <w:t>instructors.</w:t>
      </w:r>
      <w:r>
        <w:rPr>
          <w:color w:val="231F20"/>
          <w:spacing w:val="-8"/>
        </w:rPr>
        <w:t> </w:t>
      </w:r>
      <w:r>
        <w:rPr>
          <w:color w:val="231F20"/>
        </w:rPr>
        <w:t>Measurements</w:t>
      </w:r>
      <w:r>
        <w:rPr>
          <w:color w:val="231F20"/>
          <w:spacing w:val="-9"/>
        </w:rPr>
        <w:t> </w:t>
      </w:r>
      <w:r>
        <w:rPr>
          <w:color w:val="231F20"/>
        </w:rPr>
        <w:t>of</w:t>
      </w:r>
      <w:r>
        <w:rPr>
          <w:color w:val="231F20"/>
          <w:spacing w:val="-8"/>
        </w:rPr>
        <w:t> </w:t>
      </w:r>
      <w:r>
        <w:rPr>
          <w:color w:val="231F20"/>
        </w:rPr>
        <w:t>three</w:t>
      </w:r>
      <w:r>
        <w:rPr>
          <w:color w:val="231F20"/>
          <w:spacing w:val="-8"/>
        </w:rPr>
        <w:t> </w:t>
      </w:r>
      <w:r>
        <w:rPr>
          <w:color w:val="231F20"/>
        </w:rPr>
        <w:t>rifles</w:t>
      </w:r>
      <w:r>
        <w:rPr>
          <w:color w:val="231F20"/>
          <w:spacing w:val="-8"/>
        </w:rPr>
        <w:t> </w:t>
      </w:r>
      <w:r>
        <w:rPr>
          <w:color w:val="231F20"/>
        </w:rPr>
        <w:t>and</w:t>
      </w:r>
      <w:r>
        <w:rPr>
          <w:color w:val="231F20"/>
          <w:spacing w:val="-9"/>
        </w:rPr>
        <w:t> </w:t>
      </w:r>
      <w:r>
        <w:rPr>
          <w:color w:val="231F20"/>
        </w:rPr>
        <w:t>one</w:t>
      </w:r>
      <w:r>
        <w:rPr>
          <w:color w:val="231F20"/>
          <w:spacing w:val="-7"/>
        </w:rPr>
        <w:t> </w:t>
      </w:r>
      <w:r>
        <w:rPr>
          <w:color w:val="231F20"/>
        </w:rPr>
        <w:t>pistol</w:t>
      </w:r>
      <w:r>
        <w:rPr>
          <w:color w:val="231F20"/>
          <w:spacing w:val="-9"/>
        </w:rPr>
        <w:t> </w:t>
      </w:r>
      <w:r>
        <w:rPr>
          <w:color w:val="231F20"/>
        </w:rPr>
        <w:t>equipped</w:t>
      </w:r>
      <w:r>
        <w:rPr>
          <w:color w:val="231F20"/>
          <w:spacing w:val="-7"/>
        </w:rPr>
        <w:t> </w:t>
      </w:r>
      <w:r>
        <w:rPr>
          <w:color w:val="231F20"/>
        </w:rPr>
        <w:t>with</w:t>
      </w:r>
      <w:r>
        <w:rPr>
          <w:color w:val="231F20"/>
          <w:spacing w:val="-9"/>
        </w:rPr>
        <w:t> </w:t>
      </w:r>
      <w:r>
        <w:rPr>
          <w:color w:val="231F20"/>
        </w:rPr>
        <w:t>suppressors</w:t>
      </w:r>
      <w:r>
        <w:rPr>
          <w:color w:val="231F20"/>
          <w:spacing w:val="-9"/>
        </w:rPr>
        <w:t> </w:t>
      </w:r>
      <w:r>
        <w:rPr>
          <w:color w:val="231F20"/>
        </w:rPr>
        <w:t>were</w:t>
      </w:r>
      <w:r>
        <w:rPr>
          <w:color w:val="231F20"/>
          <w:spacing w:val="-7"/>
        </w:rPr>
        <w:t> </w:t>
      </w:r>
      <w:r>
        <w:rPr>
          <w:color w:val="231F20"/>
        </w:rPr>
        <w:t>conducted</w:t>
      </w:r>
      <w:r>
        <w:rPr>
          <w:color w:val="231F20"/>
          <w:spacing w:val="-7"/>
        </w:rPr>
        <w:t> </w:t>
      </w:r>
      <w:r>
        <w:rPr>
          <w:color w:val="231F20"/>
        </w:rPr>
        <w:t>at</w:t>
      </w:r>
      <w:r>
        <w:rPr>
          <w:color w:val="231F20"/>
          <w:spacing w:val="-8"/>
        </w:rPr>
        <w:t> </w:t>
      </w:r>
      <w:r>
        <w:rPr>
          <w:color w:val="231F20"/>
        </w:rPr>
        <w:t>an outdoor firing range using subsonic and supersonic ammunition. Suppressed and unsuppressed recordings were analyzed. Microphones were located to the left of the muzzle, to the right and left of the shooter’s head, and one meter behind the shooter’s head at the nominal instructor’s</w:t>
      </w:r>
      <w:r>
        <w:rPr>
          <w:color w:val="231F20"/>
          <w:spacing w:val="-6"/>
        </w:rPr>
        <w:t> </w:t>
      </w:r>
      <w:r>
        <w:rPr>
          <w:color w:val="231F20"/>
        </w:rPr>
        <w:t>position.</w:t>
      </w:r>
      <w:r>
        <w:rPr>
          <w:color w:val="231F20"/>
          <w:spacing w:val="-5"/>
        </w:rPr>
        <w:t> </w:t>
      </w:r>
      <w:r>
        <w:rPr>
          <w:color w:val="231F20"/>
        </w:rPr>
        <w:t>Recordings</w:t>
      </w:r>
      <w:r>
        <w:rPr>
          <w:color w:val="231F20"/>
          <w:spacing w:val="-5"/>
        </w:rPr>
        <w:t> </w:t>
      </w:r>
      <w:r>
        <w:rPr>
          <w:color w:val="231F20"/>
        </w:rPr>
        <w:t>were</w:t>
      </w:r>
      <w:r>
        <w:rPr>
          <w:color w:val="231F20"/>
          <w:spacing w:val="-5"/>
        </w:rPr>
        <w:t> </w:t>
      </w:r>
      <w:r>
        <w:rPr>
          <w:color w:val="231F20"/>
        </w:rPr>
        <w:t>collected</w:t>
      </w:r>
      <w:r>
        <w:rPr>
          <w:color w:val="231F20"/>
          <w:spacing w:val="-5"/>
        </w:rPr>
        <w:t> </w:t>
      </w:r>
      <w:r>
        <w:rPr>
          <w:color w:val="231F20"/>
        </w:rPr>
        <w:t>with</w:t>
      </w:r>
      <w:r>
        <w:rPr>
          <w:color w:val="231F20"/>
          <w:spacing w:val="-7"/>
        </w:rPr>
        <w:t> </w:t>
      </w:r>
      <w:r>
        <w:rPr>
          <w:color w:val="231F20"/>
        </w:rPr>
        <w:t>a</w:t>
      </w:r>
      <w:r>
        <w:rPr>
          <w:color w:val="231F20"/>
          <w:spacing w:val="-4"/>
        </w:rPr>
        <w:t> </w:t>
      </w:r>
      <w:r>
        <w:rPr>
          <w:color w:val="231F20"/>
        </w:rPr>
        <w:t>National</w:t>
      </w:r>
      <w:r>
        <w:rPr>
          <w:color w:val="231F20"/>
          <w:spacing w:val="-4"/>
        </w:rPr>
        <w:t> </w:t>
      </w:r>
      <w:r>
        <w:rPr>
          <w:color w:val="231F20"/>
        </w:rPr>
        <w:t>Instruments</w:t>
      </w:r>
      <w:r>
        <w:rPr>
          <w:color w:val="231F20"/>
          <w:spacing w:val="-5"/>
        </w:rPr>
        <w:t> </w:t>
      </w:r>
      <w:r>
        <w:rPr>
          <w:color w:val="231F20"/>
        </w:rPr>
        <w:t>PXI</w:t>
      </w:r>
      <w:r>
        <w:rPr>
          <w:color w:val="231F20"/>
          <w:spacing w:val="-5"/>
        </w:rPr>
        <w:t> </w:t>
      </w:r>
      <w:r>
        <w:rPr>
          <w:color w:val="231F20"/>
        </w:rPr>
        <w:t>1082</w:t>
      </w:r>
      <w:r>
        <w:rPr>
          <w:color w:val="231F20"/>
          <w:spacing w:val="-7"/>
        </w:rPr>
        <w:t> </w:t>
      </w:r>
      <w:r>
        <w:rPr>
          <w:color w:val="231F20"/>
        </w:rPr>
        <w:t>chassis</w:t>
      </w:r>
      <w:r>
        <w:rPr>
          <w:color w:val="231F20"/>
          <w:spacing w:val="-6"/>
        </w:rPr>
        <w:t> </w:t>
      </w:r>
      <w:r>
        <w:rPr>
          <w:color w:val="231F20"/>
        </w:rPr>
        <w:t>with</w:t>
      </w:r>
      <w:r>
        <w:rPr>
          <w:color w:val="231F20"/>
          <w:spacing w:val="-7"/>
        </w:rPr>
        <w:t> </w:t>
      </w:r>
      <w:r>
        <w:rPr>
          <w:color w:val="231F20"/>
        </w:rPr>
        <w:t>an</w:t>
      </w:r>
      <w:r>
        <w:rPr>
          <w:color w:val="231F20"/>
          <w:spacing w:val="-6"/>
        </w:rPr>
        <w:t> </w:t>
      </w:r>
      <w:r>
        <w:rPr>
          <w:color w:val="231F20"/>
        </w:rPr>
        <w:t>NI</w:t>
      </w:r>
      <w:r>
        <w:rPr>
          <w:color w:val="231F20"/>
          <w:spacing w:val="-7"/>
        </w:rPr>
        <w:t> </w:t>
      </w:r>
      <w:r>
        <w:rPr>
          <w:color w:val="231F20"/>
        </w:rPr>
        <w:t>4499</w:t>
      </w:r>
      <w:r>
        <w:rPr>
          <w:color w:val="231F20"/>
          <w:spacing w:val="-7"/>
        </w:rPr>
        <w:t> </w:t>
      </w:r>
      <w:r>
        <w:rPr>
          <w:color w:val="231F20"/>
        </w:rPr>
        <w:t>data</w:t>
      </w:r>
      <w:r>
        <w:rPr>
          <w:color w:val="231F20"/>
          <w:spacing w:val="-6"/>
        </w:rPr>
        <w:t> </w:t>
      </w:r>
      <w:r>
        <w:rPr>
          <w:color w:val="231F20"/>
        </w:rPr>
        <w:t>acquisition</w:t>
      </w:r>
      <w:r>
        <w:rPr>
          <w:color w:val="231F20"/>
          <w:spacing w:val="-7"/>
        </w:rPr>
        <w:t> </w:t>
      </w:r>
      <w:r>
        <w:rPr>
          <w:color w:val="231F20"/>
        </w:rPr>
        <w:t>board</w:t>
      </w:r>
      <w:r>
        <w:rPr>
          <w:color w:val="231F20"/>
          <w:spacing w:val="-4"/>
        </w:rPr>
        <w:t> </w:t>
      </w:r>
      <w:r>
        <w:rPr>
          <w:color w:val="231F20"/>
        </w:rPr>
        <w:t>at</w:t>
      </w:r>
      <w:r>
        <w:rPr>
          <w:color w:val="231F20"/>
          <w:spacing w:val="-5"/>
        </w:rPr>
        <w:t> </w:t>
      </w:r>
      <w:r>
        <w:rPr>
          <w:color w:val="231F20"/>
        </w:rPr>
        <w:t>a 200 kHz sampling rate. Analysis of the peak sound pressure levels (dB SPL) and 8-h equivalent A-weighted energy (LAeq8) were con- ducted. The suppressors reduced the peak between 15 and 25 dB SPL and the LAeq8 between 8 and 28 dB. Reduced noise levels at the source</w:t>
      </w:r>
      <w:r>
        <w:rPr>
          <w:color w:val="231F20"/>
          <w:spacing w:val="-10"/>
        </w:rPr>
        <w:t> </w:t>
      </w:r>
      <w:r>
        <w:rPr>
          <w:color w:val="231F20"/>
        </w:rPr>
        <w:t>will</w:t>
      </w:r>
      <w:r>
        <w:rPr>
          <w:color w:val="231F20"/>
          <w:spacing w:val="-13"/>
        </w:rPr>
        <w:t> </w:t>
      </w:r>
      <w:r>
        <w:rPr>
          <w:color w:val="231F20"/>
        </w:rPr>
        <w:t>reduce</w:t>
      </w:r>
      <w:r>
        <w:rPr>
          <w:color w:val="231F20"/>
          <w:spacing w:val="-12"/>
        </w:rPr>
        <w:t> </w:t>
      </w:r>
      <w:r>
        <w:rPr>
          <w:color w:val="231F20"/>
        </w:rPr>
        <w:t>auditory</w:t>
      </w:r>
      <w:r>
        <w:rPr>
          <w:color w:val="231F20"/>
          <w:spacing w:val="-12"/>
        </w:rPr>
        <w:t> </w:t>
      </w:r>
      <w:r>
        <w:rPr>
          <w:color w:val="231F20"/>
        </w:rPr>
        <w:t>risk</w:t>
      </w:r>
      <w:r>
        <w:rPr>
          <w:color w:val="231F20"/>
          <w:spacing w:val="-11"/>
        </w:rPr>
        <w:t> </w:t>
      </w:r>
      <w:r>
        <w:rPr>
          <w:color w:val="231F20"/>
        </w:rPr>
        <w:t>but</w:t>
      </w:r>
      <w:r>
        <w:rPr>
          <w:color w:val="231F20"/>
          <w:spacing w:val="-11"/>
        </w:rPr>
        <w:t> </w:t>
      </w:r>
      <w:r>
        <w:rPr>
          <w:color w:val="231F20"/>
        </w:rPr>
        <w:t>do</w:t>
      </w:r>
      <w:r>
        <w:rPr>
          <w:color w:val="231F20"/>
          <w:spacing w:val="-12"/>
        </w:rPr>
        <w:t> </w:t>
      </w:r>
      <w:r>
        <w:rPr>
          <w:color w:val="231F20"/>
        </w:rPr>
        <w:t>not</w:t>
      </w:r>
      <w:r>
        <w:rPr>
          <w:color w:val="231F20"/>
          <w:spacing w:val="-11"/>
        </w:rPr>
        <w:t> </w:t>
      </w:r>
      <w:r>
        <w:rPr>
          <w:color w:val="231F20"/>
        </w:rPr>
        <w:t>necessarily</w:t>
      </w:r>
      <w:r>
        <w:rPr>
          <w:color w:val="231F20"/>
          <w:spacing w:val="-11"/>
        </w:rPr>
        <w:t> </w:t>
      </w:r>
      <w:r>
        <w:rPr>
          <w:color w:val="231F20"/>
        </w:rPr>
        <w:t>eliminate</w:t>
      </w:r>
      <w:r>
        <w:rPr>
          <w:color w:val="231F20"/>
          <w:spacing w:val="-13"/>
        </w:rPr>
        <w:t> </w:t>
      </w:r>
      <w:r>
        <w:rPr>
          <w:color w:val="231F20"/>
        </w:rPr>
        <w:t>the</w:t>
      </w:r>
      <w:r>
        <w:rPr>
          <w:color w:val="231F20"/>
          <w:spacing w:val="-10"/>
        </w:rPr>
        <w:t> </w:t>
      </w:r>
      <w:r>
        <w:rPr>
          <w:color w:val="231F20"/>
        </w:rPr>
        <w:t>need</w:t>
      </w:r>
      <w:r>
        <w:rPr>
          <w:color w:val="231F20"/>
          <w:spacing w:val="-11"/>
        </w:rPr>
        <w:t> </w:t>
      </w:r>
      <w:r>
        <w:rPr>
          <w:color w:val="231F20"/>
        </w:rPr>
        <w:t>for</w:t>
      </w:r>
      <w:r>
        <w:rPr>
          <w:color w:val="231F20"/>
          <w:spacing w:val="-11"/>
        </w:rPr>
        <w:t> </w:t>
      </w:r>
      <w:r>
        <w:rPr>
          <w:color w:val="231F20"/>
        </w:rPr>
        <w:t>hearing</w:t>
      </w:r>
      <w:r>
        <w:rPr>
          <w:color w:val="231F20"/>
          <w:spacing w:val="-12"/>
        </w:rPr>
        <w:t> </w:t>
      </w:r>
      <w:r>
        <w:rPr>
          <w:color w:val="231F20"/>
        </w:rPr>
        <w:t>protection.</w:t>
      </w:r>
      <w:r>
        <w:rPr>
          <w:color w:val="231F20"/>
          <w:spacing w:val="-11"/>
        </w:rPr>
        <w:t> </w:t>
      </w:r>
      <w:r>
        <w:rPr>
          <w:color w:val="231F20"/>
        </w:rPr>
        <w:t>An</w:t>
      </w:r>
      <w:r>
        <w:rPr>
          <w:color w:val="231F20"/>
          <w:spacing w:val="-12"/>
        </w:rPr>
        <w:t> </w:t>
      </w:r>
      <w:r>
        <w:rPr>
          <w:color w:val="231F20"/>
        </w:rPr>
        <w:t>outdoor</w:t>
      </w:r>
      <w:r>
        <w:rPr>
          <w:color w:val="231F20"/>
          <w:spacing w:val="-11"/>
        </w:rPr>
        <w:t> </w:t>
      </w:r>
      <w:r>
        <w:rPr>
          <w:color w:val="231F20"/>
        </w:rPr>
        <w:t>noise</w:t>
      </w:r>
      <w:r>
        <w:rPr>
          <w:color w:val="231F20"/>
          <w:spacing w:val="-10"/>
        </w:rPr>
        <w:t> </w:t>
      </w:r>
      <w:r>
        <w:rPr>
          <w:color w:val="231F20"/>
        </w:rPr>
        <w:t>propagation</w:t>
      </w:r>
      <w:r>
        <w:rPr>
          <w:color w:val="231F20"/>
          <w:spacing w:val="-11"/>
        </w:rPr>
        <w:t> </w:t>
      </w:r>
      <w:r>
        <w:rPr>
          <w:color w:val="231F20"/>
        </w:rPr>
        <w:t>model</w:t>
      </w:r>
      <w:r>
        <w:rPr>
          <w:color w:val="231F20"/>
          <w:spacing w:val="-11"/>
        </w:rPr>
        <w:t> </w:t>
      </w:r>
      <w:r>
        <w:rPr>
          <w:color w:val="231F20"/>
        </w:rPr>
        <w:t>based on</w:t>
      </w:r>
      <w:r>
        <w:rPr>
          <w:color w:val="231F20"/>
          <w:spacing w:val="-12"/>
        </w:rPr>
        <w:t> </w:t>
      </w:r>
      <w:r>
        <w:rPr>
          <w:color w:val="231F20"/>
        </w:rPr>
        <w:t>ISO</w:t>
      </w:r>
      <w:r>
        <w:rPr>
          <w:color w:val="231F20"/>
          <w:spacing w:val="-11"/>
        </w:rPr>
        <w:t> </w:t>
      </w:r>
      <w:r>
        <w:rPr>
          <w:color w:val="231F20"/>
        </w:rPr>
        <w:t>17201-1</w:t>
      </w:r>
      <w:r>
        <w:rPr>
          <w:color w:val="231F20"/>
          <w:spacing w:val="-11"/>
        </w:rPr>
        <w:t> </w:t>
      </w:r>
      <w:r>
        <w:rPr>
          <w:color w:val="231F20"/>
        </w:rPr>
        <w:t>will</w:t>
      </w:r>
      <w:r>
        <w:rPr>
          <w:color w:val="231F20"/>
          <w:spacing w:val="-12"/>
        </w:rPr>
        <w:t> </w:t>
      </w:r>
      <w:r>
        <w:rPr>
          <w:color w:val="231F20"/>
        </w:rPr>
        <w:t>be</w:t>
      </w:r>
      <w:r>
        <w:rPr>
          <w:color w:val="231F20"/>
          <w:spacing w:val="-12"/>
        </w:rPr>
        <w:t> </w:t>
      </w:r>
      <w:r>
        <w:rPr>
          <w:color w:val="231F20"/>
        </w:rPr>
        <w:t>used</w:t>
      </w:r>
      <w:r>
        <w:rPr>
          <w:color w:val="231F20"/>
          <w:spacing w:val="-9"/>
        </w:rPr>
        <w:t> </w:t>
      </w:r>
      <w:r>
        <w:rPr>
          <w:color w:val="231F20"/>
        </w:rPr>
        <w:t>to</w:t>
      </w:r>
      <w:r>
        <w:rPr>
          <w:color w:val="231F20"/>
          <w:spacing w:val="-12"/>
        </w:rPr>
        <w:t> </w:t>
      </w:r>
      <w:r>
        <w:rPr>
          <w:color w:val="231F20"/>
        </w:rPr>
        <w:t>investigate</w:t>
      </w:r>
      <w:r>
        <w:rPr>
          <w:color w:val="231F20"/>
          <w:spacing w:val="-12"/>
        </w:rPr>
        <w:t> </w:t>
      </w:r>
      <w:r>
        <w:rPr>
          <w:color w:val="231F20"/>
        </w:rPr>
        <w:t>the</w:t>
      </w:r>
      <w:r>
        <w:rPr>
          <w:color w:val="231F20"/>
          <w:spacing w:val="-10"/>
        </w:rPr>
        <w:t> </w:t>
      </w:r>
      <w:r>
        <w:rPr>
          <w:color w:val="231F20"/>
        </w:rPr>
        <w:t>effect</w:t>
      </w:r>
      <w:r>
        <w:rPr>
          <w:color w:val="231F20"/>
          <w:spacing w:val="-12"/>
        </w:rPr>
        <w:t> </w:t>
      </w:r>
      <w:r>
        <w:rPr>
          <w:color w:val="231F20"/>
        </w:rPr>
        <w:t>of</w:t>
      </w:r>
      <w:r>
        <w:rPr>
          <w:color w:val="231F20"/>
          <w:spacing w:val="-12"/>
        </w:rPr>
        <w:t> </w:t>
      </w:r>
      <w:r>
        <w:rPr>
          <w:color w:val="231F20"/>
        </w:rPr>
        <w:t>suppressors</w:t>
      </w:r>
      <w:r>
        <w:rPr>
          <w:color w:val="231F20"/>
          <w:spacing w:val="-11"/>
        </w:rPr>
        <w:t> </w:t>
      </w:r>
      <w:r>
        <w:rPr>
          <w:color w:val="231F20"/>
        </w:rPr>
        <w:t>to</w:t>
      </w:r>
      <w:r>
        <w:rPr>
          <w:color w:val="231F20"/>
          <w:spacing w:val="-12"/>
        </w:rPr>
        <w:t> </w:t>
      </w:r>
      <w:r>
        <w:rPr>
          <w:color w:val="231F20"/>
        </w:rPr>
        <w:t>reduce</w:t>
      </w:r>
      <w:r>
        <w:rPr>
          <w:color w:val="231F20"/>
          <w:spacing w:val="-11"/>
        </w:rPr>
        <w:t> </w:t>
      </w:r>
      <w:r>
        <w:rPr>
          <w:color w:val="231F20"/>
        </w:rPr>
        <w:t>noise</w:t>
      </w:r>
      <w:r>
        <w:rPr>
          <w:color w:val="231F20"/>
          <w:spacing w:val="-10"/>
        </w:rPr>
        <w:t> </w:t>
      </w:r>
      <w:r>
        <w:rPr>
          <w:color w:val="231F20"/>
        </w:rPr>
        <w:t>in</w:t>
      </w:r>
      <w:r>
        <w:rPr>
          <w:color w:val="231F20"/>
          <w:spacing w:val="-11"/>
        </w:rPr>
        <w:t> </w:t>
      </w:r>
      <w:r>
        <w:rPr>
          <w:color w:val="231F20"/>
        </w:rPr>
        <w:t>surrounding</w:t>
      </w:r>
      <w:r>
        <w:rPr>
          <w:color w:val="231F20"/>
          <w:spacing w:val="-11"/>
        </w:rPr>
        <w:t> </w:t>
      </w:r>
      <w:r>
        <w:rPr>
          <w:color w:val="231F20"/>
        </w:rPr>
        <w:t>communities.</w:t>
      </w:r>
    </w:p>
    <w:p>
      <w:pPr>
        <w:pStyle w:val="BodyText"/>
        <w:spacing w:before="4"/>
        <w:rPr>
          <w:sz w:val="18"/>
        </w:rPr>
      </w:pPr>
    </w:p>
    <w:p>
      <w:pPr>
        <w:pStyle w:val="BodyText"/>
        <w:spacing w:before="1"/>
        <w:ind w:right="15"/>
        <w:jc w:val="center"/>
        <w:rPr>
          <w:rFonts w:ascii="PMingLiU"/>
        </w:rPr>
      </w:pPr>
      <w:r>
        <w:rPr>
          <w:rFonts w:ascii="PMingLiU"/>
          <w:color w:val="231F20"/>
          <w:w w:val="110"/>
        </w:rPr>
        <w:t>11:25</w:t>
      </w:r>
    </w:p>
    <w:p>
      <w:pPr>
        <w:pStyle w:val="BodyText"/>
        <w:spacing w:line="242" w:lineRule="auto" w:before="111"/>
        <w:ind w:left="810" w:right="827"/>
        <w:jc w:val="both"/>
      </w:pPr>
      <w:r>
        <w:rPr>
          <w:rFonts w:ascii="PMingLiU"/>
          <w:color w:val="231F20"/>
          <w:w w:val="105"/>
        </w:rPr>
        <w:t>1aNS8. The effects of horizontal shading device orientation and surface material and the use of a  compact silencer in forming</w:t>
      </w:r>
      <w:r>
        <w:rPr>
          <w:rFonts w:ascii="PMingLiU"/>
          <w:color w:val="231F20"/>
          <w:spacing w:val="43"/>
          <w:w w:val="105"/>
        </w:rPr>
        <w:t> </w:t>
      </w:r>
      <w:r>
        <w:rPr>
          <w:rFonts w:ascii="PMingLiU"/>
          <w:color w:val="231F20"/>
          <w:w w:val="105"/>
        </w:rPr>
        <w:t>acoustical barriers for a ventilated glass double skin facade. </w:t>
      </w:r>
      <w:r>
        <w:rPr>
          <w:color w:val="231F20"/>
          <w:w w:val="105"/>
        </w:rPr>
        <w:t>Jeehwan Lee, Jae D. Chang, and Robert C. Coffeen (Architecture, Univ. of</w:t>
      </w:r>
      <w:r>
        <w:rPr>
          <w:color w:val="231F20"/>
          <w:spacing w:val="-29"/>
          <w:w w:val="105"/>
        </w:rPr>
        <w:t> </w:t>
      </w:r>
      <w:r>
        <w:rPr>
          <w:color w:val="231F20"/>
          <w:w w:val="105"/>
        </w:rPr>
        <w:t>Kansas,</w:t>
      </w:r>
      <w:r>
        <w:rPr>
          <w:color w:val="231F20"/>
          <w:spacing w:val="-29"/>
          <w:w w:val="105"/>
        </w:rPr>
        <w:t> </w:t>
      </w:r>
      <w:r>
        <w:rPr>
          <w:color w:val="231F20"/>
          <w:w w:val="105"/>
        </w:rPr>
        <w:t>Marvin</w:t>
      </w:r>
      <w:r>
        <w:rPr>
          <w:color w:val="231F20"/>
          <w:spacing w:val="-30"/>
          <w:w w:val="105"/>
        </w:rPr>
        <w:t> </w:t>
      </w:r>
      <w:r>
        <w:rPr>
          <w:color w:val="231F20"/>
          <w:w w:val="105"/>
        </w:rPr>
        <w:t>Hall,</w:t>
      </w:r>
      <w:r>
        <w:rPr>
          <w:color w:val="231F20"/>
          <w:spacing w:val="-30"/>
          <w:w w:val="105"/>
        </w:rPr>
        <w:t> </w:t>
      </w:r>
      <w:r>
        <w:rPr>
          <w:color w:val="231F20"/>
          <w:w w:val="105"/>
        </w:rPr>
        <w:t>1465</w:t>
      </w:r>
      <w:r>
        <w:rPr>
          <w:color w:val="231F20"/>
          <w:spacing w:val="-29"/>
          <w:w w:val="105"/>
        </w:rPr>
        <w:t> </w:t>
      </w:r>
      <w:r>
        <w:rPr>
          <w:color w:val="231F20"/>
          <w:w w:val="105"/>
        </w:rPr>
        <w:t>Jayhawk</w:t>
      </w:r>
      <w:r>
        <w:rPr>
          <w:color w:val="231F20"/>
          <w:spacing w:val="-30"/>
          <w:w w:val="105"/>
        </w:rPr>
        <w:t> </w:t>
      </w:r>
      <w:r>
        <w:rPr>
          <w:color w:val="231F20"/>
          <w:w w:val="105"/>
        </w:rPr>
        <w:t>Blvd.,</w:t>
      </w:r>
      <w:r>
        <w:rPr>
          <w:color w:val="231F20"/>
          <w:spacing w:val="-29"/>
          <w:w w:val="105"/>
        </w:rPr>
        <w:t> </w:t>
      </w:r>
      <w:r>
        <w:rPr>
          <w:color w:val="231F20"/>
          <w:w w:val="105"/>
        </w:rPr>
        <w:t>Lawrence,</w:t>
      </w:r>
      <w:r>
        <w:rPr>
          <w:color w:val="231F20"/>
          <w:spacing w:val="-30"/>
          <w:w w:val="105"/>
        </w:rPr>
        <w:t> </w:t>
      </w:r>
      <w:r>
        <w:rPr>
          <w:color w:val="231F20"/>
          <w:w w:val="105"/>
        </w:rPr>
        <w:t>KS</w:t>
      </w:r>
      <w:r>
        <w:rPr>
          <w:color w:val="231F20"/>
          <w:spacing w:val="-29"/>
          <w:w w:val="105"/>
        </w:rPr>
        <w:t> </w:t>
      </w:r>
      <w:r>
        <w:rPr>
          <w:color w:val="231F20"/>
          <w:w w:val="105"/>
        </w:rPr>
        <w:t>66045,</w:t>
      </w:r>
      <w:r>
        <w:rPr>
          <w:color w:val="231F20"/>
          <w:spacing w:val="-30"/>
          <w:w w:val="105"/>
        </w:rPr>
        <w:t> </w:t>
      </w:r>
      <w:r>
        <w:rPr>
          <w:color w:val="231F20"/>
          <w:w w:val="105"/>
        </w:rPr>
        <w:t>coffeen@ku.edu)</w:t>
      </w:r>
    </w:p>
    <w:p>
      <w:pPr>
        <w:pStyle w:val="BodyText"/>
        <w:spacing w:line="261" w:lineRule="auto" w:before="114"/>
        <w:ind w:left="810" w:right="827" w:firstLine="239"/>
        <w:jc w:val="both"/>
      </w:pPr>
      <w:r>
        <w:rPr>
          <w:color w:val="231F20"/>
        </w:rPr>
        <w:t>Acoustical discomfort due to traffic noise transmission via operable windows is a significant environmental stress for building occu- pants in urban areas. A ventilated double skin facade, DSF, can potentially address the issue of noise transmission and operable win- dows. A hypothetically designed glass DSF mock-up was constructed in the opening between the reverberation rooms at the University of Kansas to determine the noise reduction of the DSF mock-up based on the orientation and surface materials of the horizontal shading devices and the use of a compact silencer in place of a typical ventilation grille in the outer skin opening. The compact silencer provides natural ventilation by allowing outside air to flow within the cavity of the DSF. For these laboratory tests, the horizontal shading devices with sound absorbing material were oriented at 0, 30, 60, and 90 degree angles. The laboratory noise reduction measurements are pre- sented for the mock-up with the several shading device orientations and materials and for the use of a compact silencer.</w:t>
      </w:r>
    </w:p>
    <w:p>
      <w:pPr>
        <w:pStyle w:val="BodyText"/>
      </w:pPr>
    </w:p>
    <w:p>
      <w:pPr>
        <w:pStyle w:val="BodyText"/>
      </w:pPr>
    </w:p>
    <w:p>
      <w:pPr>
        <w:pStyle w:val="BodyText"/>
      </w:pPr>
    </w:p>
    <w:p>
      <w:pPr>
        <w:pStyle w:val="BodyText"/>
        <w:spacing w:before="4"/>
        <w:rPr>
          <w:sz w:val="21"/>
        </w:rPr>
      </w:pPr>
    </w:p>
    <w:p>
      <w:pPr>
        <w:pStyle w:val="Heading8"/>
        <w:tabs>
          <w:tab w:pos="6603" w:val="left" w:leader="none"/>
        </w:tabs>
        <w:ind w:right="19"/>
        <w:rPr>
          <w:rFonts w:ascii="Times New Roman"/>
        </w:rPr>
      </w:pPr>
      <w:r>
        <w:rPr>
          <w:rFonts w:ascii="Times New Roman"/>
          <w:color w:val="231F20"/>
        </w:rPr>
        <w:t>MONDAY MORNING, 23</w:t>
      </w:r>
      <w:r>
        <w:rPr>
          <w:rFonts w:ascii="Times New Roman"/>
          <w:color w:val="231F20"/>
          <w:spacing w:val="-6"/>
        </w:rPr>
        <w:t> </w:t>
      </w:r>
      <w:r>
        <w:rPr>
          <w:rFonts w:ascii="Times New Roman"/>
          <w:color w:val="231F20"/>
        </w:rPr>
        <w:t>MAY</w:t>
      </w:r>
      <w:r>
        <w:rPr>
          <w:rFonts w:ascii="Times New Roman"/>
          <w:color w:val="231F20"/>
          <w:spacing w:val="-3"/>
        </w:rPr>
        <w:t> </w:t>
      </w:r>
      <w:r>
        <w:rPr>
          <w:rFonts w:ascii="Times New Roman"/>
          <w:color w:val="231F20"/>
        </w:rPr>
        <w:t>2016</w:t>
        <w:tab/>
        <w:t>SALON H, 8:15 A.M. TO 12:00</w:t>
      </w:r>
      <w:r>
        <w:rPr>
          <w:rFonts w:ascii="Times New Roman"/>
          <w:color w:val="231F20"/>
          <w:spacing w:val="-11"/>
        </w:rPr>
        <w:t> </w:t>
      </w:r>
      <w:r>
        <w:rPr>
          <w:rFonts w:ascii="Times New Roman"/>
          <w:color w:val="231F20"/>
        </w:rPr>
        <w:t>NOON</w:t>
      </w:r>
    </w:p>
    <w:p>
      <w:pPr>
        <w:pStyle w:val="BodyText"/>
        <w:spacing w:before="1"/>
        <w:rPr>
          <w:sz w:val="18"/>
        </w:rPr>
      </w:pPr>
    </w:p>
    <w:p>
      <w:pPr>
        <w:spacing w:before="0"/>
        <w:ind w:left="0" w:right="17" w:firstLine="0"/>
        <w:jc w:val="center"/>
        <w:rPr>
          <w:rFonts w:ascii="PMingLiU"/>
          <w:sz w:val="22"/>
        </w:rPr>
      </w:pPr>
      <w:r>
        <w:rPr>
          <w:rFonts w:ascii="PMingLiU"/>
          <w:color w:val="231F20"/>
          <w:w w:val="110"/>
          <w:sz w:val="22"/>
        </w:rPr>
        <w:t>Session 1aPA</w:t>
      </w:r>
    </w:p>
    <w:p>
      <w:pPr>
        <w:pStyle w:val="BodyText"/>
        <w:rPr>
          <w:rFonts w:ascii="PMingLiU"/>
          <w:sz w:val="22"/>
        </w:rPr>
      </w:pPr>
    </w:p>
    <w:p>
      <w:pPr>
        <w:spacing w:line="260" w:lineRule="exact" w:before="180"/>
        <w:ind w:left="407" w:right="425" w:firstLine="0"/>
        <w:jc w:val="center"/>
        <w:rPr>
          <w:rFonts w:ascii="PMingLiU"/>
          <w:sz w:val="22"/>
        </w:rPr>
      </w:pPr>
      <w:r>
        <w:rPr>
          <w:rFonts w:ascii="PMingLiU"/>
          <w:color w:val="231F20"/>
          <w:w w:val="115"/>
          <w:sz w:val="22"/>
        </w:rPr>
        <w:t>Physical</w:t>
      </w:r>
      <w:r>
        <w:rPr>
          <w:rFonts w:ascii="PMingLiU"/>
          <w:color w:val="231F20"/>
          <w:spacing w:val="-24"/>
          <w:w w:val="115"/>
          <w:sz w:val="22"/>
        </w:rPr>
        <w:t> </w:t>
      </w:r>
      <w:r>
        <w:rPr>
          <w:rFonts w:ascii="PMingLiU"/>
          <w:color w:val="231F20"/>
          <w:w w:val="115"/>
          <w:sz w:val="22"/>
        </w:rPr>
        <w:t>Acoustics,</w:t>
      </w:r>
      <w:r>
        <w:rPr>
          <w:rFonts w:ascii="PMingLiU"/>
          <w:color w:val="231F20"/>
          <w:spacing w:val="-23"/>
          <w:w w:val="115"/>
          <w:sz w:val="22"/>
        </w:rPr>
        <w:t> </w:t>
      </w:r>
      <w:r>
        <w:rPr>
          <w:rFonts w:ascii="PMingLiU"/>
          <w:color w:val="231F20"/>
          <w:w w:val="115"/>
          <w:sz w:val="22"/>
        </w:rPr>
        <w:t>Structural</w:t>
      </w:r>
      <w:r>
        <w:rPr>
          <w:rFonts w:ascii="PMingLiU"/>
          <w:color w:val="231F20"/>
          <w:spacing w:val="-23"/>
          <w:w w:val="115"/>
          <w:sz w:val="22"/>
        </w:rPr>
        <w:t> </w:t>
      </w:r>
      <w:r>
        <w:rPr>
          <w:rFonts w:ascii="PMingLiU"/>
          <w:color w:val="231F20"/>
          <w:w w:val="115"/>
          <w:sz w:val="22"/>
        </w:rPr>
        <w:t>Acoustics,</w:t>
      </w:r>
      <w:r>
        <w:rPr>
          <w:rFonts w:ascii="PMingLiU"/>
          <w:color w:val="231F20"/>
          <w:spacing w:val="-23"/>
          <w:w w:val="115"/>
          <w:sz w:val="22"/>
        </w:rPr>
        <w:t> </w:t>
      </w:r>
      <w:r>
        <w:rPr>
          <w:rFonts w:ascii="PMingLiU"/>
          <w:color w:val="231F20"/>
          <w:w w:val="115"/>
          <w:sz w:val="22"/>
        </w:rPr>
        <w:t>and</w:t>
      </w:r>
      <w:r>
        <w:rPr>
          <w:rFonts w:ascii="PMingLiU"/>
          <w:color w:val="231F20"/>
          <w:spacing w:val="-23"/>
          <w:w w:val="115"/>
          <w:sz w:val="22"/>
        </w:rPr>
        <w:t> </w:t>
      </w:r>
      <w:r>
        <w:rPr>
          <w:rFonts w:ascii="PMingLiU"/>
          <w:color w:val="231F20"/>
          <w:w w:val="115"/>
          <w:sz w:val="22"/>
        </w:rPr>
        <w:t>Vibration,</w:t>
      </w:r>
      <w:r>
        <w:rPr>
          <w:rFonts w:ascii="PMingLiU"/>
          <w:color w:val="231F20"/>
          <w:spacing w:val="-24"/>
          <w:w w:val="115"/>
          <w:sz w:val="22"/>
        </w:rPr>
        <w:t> </w:t>
      </w:r>
      <w:r>
        <w:rPr>
          <w:rFonts w:ascii="PMingLiU"/>
          <w:color w:val="231F20"/>
          <w:w w:val="115"/>
          <w:sz w:val="22"/>
        </w:rPr>
        <w:t>and</w:t>
      </w:r>
      <w:r>
        <w:rPr>
          <w:rFonts w:ascii="PMingLiU"/>
          <w:color w:val="231F20"/>
          <w:spacing w:val="-23"/>
          <w:w w:val="115"/>
          <w:sz w:val="22"/>
        </w:rPr>
        <w:t> </w:t>
      </w:r>
      <w:r>
        <w:rPr>
          <w:rFonts w:ascii="PMingLiU"/>
          <w:color w:val="231F20"/>
          <w:w w:val="115"/>
          <w:sz w:val="22"/>
        </w:rPr>
        <w:t>Engineering</w:t>
      </w:r>
      <w:r>
        <w:rPr>
          <w:rFonts w:ascii="PMingLiU"/>
          <w:color w:val="231F20"/>
          <w:spacing w:val="-23"/>
          <w:w w:val="115"/>
          <w:sz w:val="22"/>
        </w:rPr>
        <w:t> </w:t>
      </w:r>
      <w:r>
        <w:rPr>
          <w:rFonts w:ascii="PMingLiU"/>
          <w:color w:val="231F20"/>
          <w:w w:val="115"/>
          <w:sz w:val="22"/>
        </w:rPr>
        <w:t>Acoustics:</w:t>
      </w:r>
      <w:r>
        <w:rPr>
          <w:rFonts w:ascii="PMingLiU"/>
          <w:color w:val="231F20"/>
          <w:spacing w:val="-23"/>
          <w:w w:val="115"/>
          <w:sz w:val="22"/>
        </w:rPr>
        <w:t> </w:t>
      </w:r>
      <w:r>
        <w:rPr>
          <w:rFonts w:ascii="PMingLiU"/>
          <w:color w:val="231F20"/>
          <w:w w:val="115"/>
          <w:sz w:val="22"/>
        </w:rPr>
        <w:t>Computational Methods</w:t>
      </w:r>
      <w:r>
        <w:rPr>
          <w:rFonts w:ascii="PMingLiU"/>
          <w:color w:val="231F20"/>
          <w:spacing w:val="-31"/>
          <w:w w:val="115"/>
          <w:sz w:val="22"/>
        </w:rPr>
        <w:t> </w:t>
      </w:r>
      <w:r>
        <w:rPr>
          <w:rFonts w:ascii="PMingLiU"/>
          <w:color w:val="231F20"/>
          <w:w w:val="115"/>
          <w:sz w:val="22"/>
        </w:rPr>
        <w:t>in</w:t>
      </w:r>
      <w:r>
        <w:rPr>
          <w:rFonts w:ascii="PMingLiU"/>
          <w:color w:val="231F20"/>
          <w:spacing w:val="-31"/>
          <w:w w:val="115"/>
          <w:sz w:val="22"/>
        </w:rPr>
        <w:t> </w:t>
      </w:r>
      <w:r>
        <w:rPr>
          <w:rFonts w:ascii="PMingLiU"/>
          <w:color w:val="231F20"/>
          <w:w w:val="115"/>
          <w:sz w:val="22"/>
        </w:rPr>
        <w:t>Physical</w:t>
      </w:r>
      <w:r>
        <w:rPr>
          <w:rFonts w:ascii="PMingLiU"/>
          <w:color w:val="231F20"/>
          <w:spacing w:val="-31"/>
          <w:w w:val="115"/>
          <w:sz w:val="22"/>
        </w:rPr>
        <w:t> </w:t>
      </w:r>
      <w:r>
        <w:rPr>
          <w:rFonts w:ascii="PMingLiU"/>
          <w:color w:val="231F20"/>
          <w:w w:val="115"/>
          <w:sz w:val="22"/>
        </w:rPr>
        <w:t>Acoustics</w:t>
      </w:r>
      <w:r>
        <w:rPr>
          <w:rFonts w:ascii="PMingLiU"/>
          <w:color w:val="231F20"/>
          <w:spacing w:val="-30"/>
          <w:w w:val="115"/>
          <w:sz w:val="22"/>
        </w:rPr>
        <w:t> </w:t>
      </w:r>
      <w:r>
        <w:rPr>
          <w:rFonts w:ascii="PMingLiU"/>
          <w:color w:val="231F20"/>
          <w:w w:val="115"/>
          <w:sz w:val="22"/>
        </w:rPr>
        <w:t>I</w:t>
      </w:r>
    </w:p>
    <w:p>
      <w:pPr>
        <w:pStyle w:val="BodyText"/>
        <w:spacing w:before="1"/>
        <w:rPr>
          <w:rFonts w:ascii="PMingLiU"/>
          <w:sz w:val="20"/>
        </w:rPr>
      </w:pPr>
    </w:p>
    <w:p>
      <w:pPr>
        <w:spacing w:before="1"/>
        <w:ind w:left="0" w:right="18" w:firstLine="0"/>
        <w:jc w:val="center"/>
        <w:rPr>
          <w:sz w:val="20"/>
        </w:rPr>
      </w:pPr>
      <w:r>
        <w:rPr>
          <w:color w:val="231F20"/>
          <w:sz w:val="20"/>
        </w:rPr>
        <w:t>Amanda Hanford, Cochair</w:t>
      </w:r>
    </w:p>
    <w:p>
      <w:pPr>
        <w:spacing w:before="11"/>
        <w:ind w:left="0" w:right="18" w:firstLine="0"/>
        <w:jc w:val="center"/>
        <w:rPr>
          <w:i/>
          <w:sz w:val="20"/>
        </w:rPr>
      </w:pPr>
      <w:r>
        <w:rPr>
          <w:i/>
          <w:color w:val="231F20"/>
          <w:sz w:val="20"/>
        </w:rPr>
        <w:t>Applied Research Lab, Pennsylvania State Univ., PO Box 30 - MS 3230D, State College, PA 16804</w:t>
      </w:r>
    </w:p>
    <w:p>
      <w:pPr>
        <w:pStyle w:val="BodyText"/>
        <w:spacing w:before="8"/>
        <w:rPr>
          <w:i/>
          <w:sz w:val="21"/>
        </w:rPr>
      </w:pPr>
    </w:p>
    <w:p>
      <w:pPr>
        <w:pStyle w:val="ListParagraph"/>
        <w:numPr>
          <w:ilvl w:val="2"/>
          <w:numId w:val="8"/>
        </w:numPr>
        <w:tabs>
          <w:tab w:pos="4406" w:val="left" w:leader="none"/>
        </w:tabs>
        <w:spacing w:line="240" w:lineRule="auto" w:before="0" w:after="0"/>
        <w:ind w:left="4405" w:right="0" w:hanging="244"/>
        <w:jc w:val="left"/>
        <w:rPr>
          <w:color w:val="231F20"/>
          <w:sz w:val="20"/>
        </w:rPr>
      </w:pPr>
      <w:r>
        <w:rPr>
          <w:color w:val="231F20"/>
          <w:sz w:val="20"/>
        </w:rPr>
        <w:t>Keith Wilson,</w:t>
      </w:r>
      <w:r>
        <w:rPr>
          <w:color w:val="231F20"/>
          <w:spacing w:val="5"/>
          <w:sz w:val="20"/>
        </w:rPr>
        <w:t> </w:t>
      </w:r>
      <w:r>
        <w:rPr>
          <w:color w:val="231F20"/>
          <w:sz w:val="20"/>
        </w:rPr>
        <w:t>Cochair</w:t>
      </w:r>
    </w:p>
    <w:p>
      <w:pPr>
        <w:spacing w:before="12"/>
        <w:ind w:left="0" w:right="17" w:firstLine="0"/>
        <w:jc w:val="center"/>
        <w:rPr>
          <w:i/>
          <w:sz w:val="20"/>
        </w:rPr>
      </w:pPr>
      <w:r>
        <w:rPr>
          <w:i/>
          <w:color w:val="231F20"/>
          <w:sz w:val="20"/>
        </w:rPr>
        <w:t>CRREL, U.S. Army ERDC, 72 Lyme Rd., Hanover, NH 03755-1290</w:t>
      </w:r>
    </w:p>
    <w:p>
      <w:pPr>
        <w:pStyle w:val="BodyText"/>
        <w:rPr>
          <w:i/>
          <w:sz w:val="20"/>
        </w:rPr>
      </w:pPr>
    </w:p>
    <w:p>
      <w:pPr>
        <w:pStyle w:val="BodyText"/>
        <w:spacing w:before="163"/>
        <w:ind w:right="16"/>
        <w:jc w:val="center"/>
        <w:rPr>
          <w:rFonts w:ascii="PMingLiU" w:hAnsi="PMingLiU"/>
        </w:rPr>
      </w:pPr>
      <w:r>
        <w:rPr>
          <w:rFonts w:ascii="PMingLiU" w:hAnsi="PMingLiU"/>
          <w:color w:val="231F20"/>
          <w:w w:val="105"/>
        </w:rPr>
        <w:t>Chair’s Introduction—8:15</w:t>
      </w:r>
    </w:p>
    <w:p>
      <w:pPr>
        <w:pStyle w:val="BodyText"/>
        <w:rPr>
          <w:rFonts w:ascii="PMingLiU"/>
        </w:rPr>
      </w:pPr>
    </w:p>
    <w:p>
      <w:pPr>
        <w:pStyle w:val="BodyText"/>
        <w:rPr>
          <w:rFonts w:ascii="PMingLiU"/>
        </w:rPr>
      </w:pPr>
    </w:p>
    <w:p>
      <w:pPr>
        <w:pStyle w:val="BodyText"/>
        <w:spacing w:before="5"/>
        <w:rPr>
          <w:rFonts w:ascii="PMingLiU"/>
          <w:sz w:val="12"/>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16"/>
        <w:jc w:val="center"/>
        <w:rPr>
          <w:rFonts w:ascii="PMingLiU"/>
        </w:rPr>
      </w:pPr>
      <w:r>
        <w:rPr>
          <w:rFonts w:ascii="PMingLiU"/>
          <w:color w:val="231F20"/>
          <w:w w:val="110"/>
        </w:rPr>
        <w:t>8:20</w:t>
      </w:r>
    </w:p>
    <w:p>
      <w:pPr>
        <w:pStyle w:val="BodyText"/>
        <w:spacing w:line="259" w:lineRule="auto" w:before="110"/>
        <w:ind w:left="810" w:right="828"/>
        <w:jc w:val="both"/>
      </w:pPr>
      <w:r>
        <w:rPr>
          <w:rFonts w:ascii="PMingLiU"/>
          <w:color w:val="231F20"/>
        </w:rPr>
        <w:t>1aPA1. Assessment of numerical accuracy for the direct computation  of  sound  propagation.  </w:t>
      </w:r>
      <w:r>
        <w:rPr>
          <w:color w:val="231F20"/>
        </w:rPr>
        <w:t>Roberto  Sabatini  (CEA,  DAM,  DIF,  Ecully, France), Olivier Marsden (European Ctr. for Medium-Range Weather Forecasts, Ecully, France), Christophe Bailly, and Christophe Bogey (Ctr. Acoustique, LMFA UMR CNRS 5509, Ecole Centrale de Lyon, Ecole Centrale de Lyon, bat. KCA, 36 Ave. Guy de Collongue, Ecully 69134, France,</w:t>
      </w:r>
      <w:r>
        <w:rPr>
          <w:color w:val="231F20"/>
          <w:spacing w:val="-7"/>
        </w:rPr>
        <w:t> </w:t>
      </w:r>
      <w:r>
        <w:rPr>
          <w:color w:val="231F20"/>
        </w:rPr>
        <w:t>christophe.bailly@ec-lyon.fr)</w:t>
      </w:r>
    </w:p>
    <w:p>
      <w:pPr>
        <w:pStyle w:val="BodyText"/>
        <w:spacing w:line="259" w:lineRule="auto" w:before="102"/>
        <w:ind w:left="810" w:right="827" w:firstLine="239"/>
        <w:jc w:val="both"/>
      </w:pPr>
      <w:r>
        <w:rPr>
          <w:color w:val="231F20"/>
        </w:rPr>
        <w:t>The computation of long-range sound propagation, which consists in solving the full 3-D compressible Navier-Stokes equations in order to include all physical phenomena correctly, is now feasible. These progress are mostly due to the development of high fidelity algorithms in aeroacoustics over the last two decades, characterized by a high spectral accuracy and a low selective dissipation. The</w:t>
      </w:r>
    </w:p>
    <w:p>
      <w:pPr>
        <w:spacing w:after="0" w:line="259" w:lineRule="auto"/>
        <w:jc w:val="both"/>
        <w:sectPr>
          <w:headerReference w:type="default" r:id="rId429"/>
          <w:footerReference w:type="default" r:id="rId430"/>
          <w:pgSz w:w="12240" w:h="16200"/>
          <w:pgMar w:header="0" w:footer="638" w:top="780" w:bottom="820" w:left="920" w:right="920"/>
          <w:pgNumType w:start="1984"/>
        </w:sectPr>
      </w:pPr>
    </w:p>
    <w:p>
      <w:pPr>
        <w:pStyle w:val="BodyText"/>
        <w:spacing w:line="261" w:lineRule="auto" w:before="45"/>
        <w:ind w:left="810" w:right="1747"/>
        <w:jc w:val="both"/>
      </w:pPr>
      <w:r>
        <w:rPr/>
        <w:pict>
          <v:rect style="position:absolute;margin-left:571.63501pt;margin-top:19.01652pt;width:40.365pt;height:72pt;mso-position-horizontal-relative:page;mso-position-vertical-relative:paragraph;z-index:2992" filled="true" fillcolor="#231f20" stroked="false">
            <v:fill type="solid"/>
            <w10:wrap type="none"/>
          </v:rect>
        </w:pict>
      </w:r>
      <w:r>
        <w:rPr/>
        <w:pict>
          <v:shape style="position:absolute;margin-left:581.36554pt;margin-top:23.459133pt;width:12.6pt;height:63.15pt;mso-position-horizontal-relative:page;mso-position-vertical-relative:paragraph;z-index:3016"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0"/>
                      <w:sz w:val="21"/>
                    </w:rPr>
                    <w:t>1a</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4"/>
                      <w:sz w:val="21"/>
                    </w:rPr>
                    <w:t>AM</w:t>
                  </w:r>
                </w:p>
              </w:txbxContent>
            </v:textbox>
            <w10:wrap type="none"/>
          </v:shape>
        </w:pict>
      </w:r>
      <w:r>
        <w:rPr>
          <w:color w:val="231F20"/>
        </w:rPr>
        <w:t>accuracy of these algorithms has been validated by considering various benchmark problems in computational aeroacoustics. However, assessment of the numerical accuracy remains tricky for nonlinear problems. In the context of long-range atmospheric propagation of infrasounds, nonlinear effects induced by large relative amplitudes and molecular absorption in the upper atmosphere can be significant. A direct computation of the propagation and a spectral analysis of the acoustic signals are here performed. The importance of the numer- ical dissipation is examined by considering the spectral transfer function of the numerical algorithm, including the shock-capturing scheme, which can be explicitly expressed for the optimized finite-difference schemes used in this work.</w:t>
      </w:r>
    </w:p>
    <w:p>
      <w:pPr>
        <w:pStyle w:val="BodyText"/>
        <w:spacing w:before="4"/>
        <w:rPr>
          <w:sz w:val="18"/>
        </w:rPr>
      </w:pPr>
    </w:p>
    <w:p>
      <w:pPr>
        <w:pStyle w:val="BodyText"/>
        <w:spacing w:before="1"/>
        <w:ind w:right="936"/>
        <w:jc w:val="center"/>
        <w:rPr>
          <w:rFonts w:ascii="PMingLiU"/>
        </w:rPr>
      </w:pPr>
      <w:r>
        <w:rPr>
          <w:rFonts w:ascii="PMingLiU"/>
          <w:color w:val="231F20"/>
          <w:w w:val="110"/>
        </w:rPr>
        <w:t>8:40</w:t>
      </w:r>
    </w:p>
    <w:p>
      <w:pPr>
        <w:pStyle w:val="BodyText"/>
        <w:spacing w:line="256" w:lineRule="auto" w:before="111"/>
        <w:ind w:left="810" w:right="1748"/>
        <w:jc w:val="both"/>
      </w:pPr>
      <w:r>
        <w:rPr>
          <w:rFonts w:ascii="PMingLiU"/>
          <w:color w:val="231F20"/>
          <w:w w:val="105"/>
        </w:rPr>
        <w:t>1aPA2. Eulerian methods for high frequency acoustics. </w:t>
      </w:r>
      <w:r>
        <w:rPr>
          <w:color w:val="231F20"/>
          <w:w w:val="105"/>
        </w:rPr>
        <w:t>Sheri Martinelli (Marine &amp; Physical Acoust., ARL Penn State, P.O. Box 30, </w:t>
      </w:r>
      <w:r>
        <w:rPr>
          <w:color w:val="231F20"/>
        </w:rPr>
        <w:t>Mailstop 3230D, State College, PA 16804-0030, slm77@psu.edu)</w:t>
      </w:r>
    </w:p>
    <w:p>
      <w:pPr>
        <w:pStyle w:val="BodyText"/>
        <w:spacing w:line="261" w:lineRule="auto" w:before="104"/>
        <w:ind w:left="810" w:right="1746" w:firstLine="239"/>
        <w:jc w:val="both"/>
      </w:pPr>
      <w:r>
        <w:rPr>
          <w:color w:val="231F20"/>
        </w:rPr>
        <w:t>The high frequency approximation to the wave equation yields an eikonal equation for the wave phase and a transport equation for the amplitude. Unfortunately, straightforward computation of the eikonal equation poses a challenge in that solutions may be multival- ued which affects the convergence of a numerical scheme. Traditional numerical schemes invoke ray tracing methods to solve the eiko- nal equation in a Lagrangian frame of reference. Ray tracing performs well in many cases and handles the multivalued solution inherently. However, in long range simulations or simulations with complicated boundary conditions, ray solutions may perform poorly as rays are very sensitive to small perturbations in initial conditions. In the past few decades, several methods for solving the eikonal equation in a fixed (Eulerian) frame of reference have been devised. As with any computational method, each has its own advantages and disadvantages, but it is useful to be aware of alternatives since many problems in physical acoustics may benefit from having phase solutions computed on a fixed grid. We present a brief review of recent Eulerian approaches and discuss the merits and open issues with each. [Work supported by The Science, Mathematics, and Research for Transformation (SMART) Scholarship for Service</w:t>
      </w:r>
      <w:r>
        <w:rPr>
          <w:color w:val="231F20"/>
          <w:spacing w:val="-14"/>
        </w:rPr>
        <w:t> </w:t>
      </w:r>
      <w:r>
        <w:rPr>
          <w:color w:val="231F20"/>
        </w:rPr>
        <w:t>Program.]</w:t>
      </w:r>
    </w:p>
    <w:p>
      <w:pPr>
        <w:pStyle w:val="BodyText"/>
        <w:spacing w:before="4"/>
        <w:rPr>
          <w:sz w:val="18"/>
        </w:rPr>
      </w:pPr>
    </w:p>
    <w:p>
      <w:pPr>
        <w:pStyle w:val="BodyText"/>
        <w:spacing w:before="1"/>
        <w:ind w:right="936"/>
        <w:jc w:val="center"/>
        <w:rPr>
          <w:rFonts w:ascii="PMingLiU"/>
        </w:rPr>
      </w:pPr>
      <w:r>
        <w:rPr>
          <w:rFonts w:ascii="PMingLiU"/>
          <w:color w:val="231F20"/>
          <w:w w:val="110"/>
        </w:rPr>
        <w:t>9:00</w:t>
      </w:r>
    </w:p>
    <w:p>
      <w:pPr>
        <w:pStyle w:val="BodyText"/>
        <w:spacing w:line="259" w:lineRule="auto" w:before="110"/>
        <w:ind w:left="810" w:right="1747"/>
        <w:jc w:val="both"/>
      </w:pPr>
      <w:r>
        <w:rPr>
          <w:rFonts w:ascii="PMingLiU" w:hAnsi="PMingLiU"/>
          <w:color w:val="231F20"/>
        </w:rPr>
        <w:t>1aPA3. Eigenfunction analysis of the Green’s function parabolic equation. </w:t>
      </w:r>
      <w:r>
        <w:rPr>
          <w:color w:val="231F20"/>
        </w:rPr>
        <w:t>Kenneth E. Gilbert (National  Ctr.  for  Physical  Acoust.,  Univ. of MS, P.O. box 35, 1703 Hunter Rd., Thaxton, MS 38871,</w:t>
      </w:r>
      <w:r>
        <w:rPr>
          <w:color w:val="231F20"/>
          <w:spacing w:val="-22"/>
        </w:rPr>
        <w:t> </w:t>
      </w:r>
      <w:r>
        <w:rPr>
          <w:color w:val="231F20"/>
        </w:rPr>
        <w:t>kgilbert@olemiss.edu)</w:t>
      </w:r>
    </w:p>
    <w:p>
      <w:pPr>
        <w:pStyle w:val="BodyText"/>
        <w:spacing w:line="247" w:lineRule="auto" w:before="101"/>
        <w:ind w:left="810" w:right="1746" w:firstLine="239"/>
        <w:jc w:val="both"/>
      </w:pPr>
      <w:r>
        <w:rPr>
          <w:color w:val="231F20"/>
        </w:rPr>
        <w:t>The Green’s function parabolic equation (GFPE) algorithm was originally derived using operators, functional analysis, and Green’s functions [K. E. Gilbert and X. Di, J. Acoust. Soc. Am. </w:t>
      </w:r>
      <w:r>
        <w:rPr>
          <w:rFonts w:ascii="PMingLiU" w:hAnsi="PMingLiU"/>
          <w:color w:val="231F20"/>
        </w:rPr>
        <w:t>94</w:t>
      </w:r>
      <w:r>
        <w:rPr>
          <w:color w:val="231F20"/>
        </w:rPr>
        <w:t>, 2343–2352 (1993)]. This presentation demonstrates that the GFPE algorithm can be obtained more simply and directly in terms of the eigenfunctions of a homogeneous atmosphere over a complex impedance ground surface. The eigenvalue-eigenfunction equations obtained follow naturally from the basic and well-known separation of</w:t>
      </w:r>
      <w:r>
        <w:rPr>
          <w:color w:val="231F20"/>
          <w:spacing w:val="-27"/>
        </w:rPr>
        <w:t> </w:t>
      </w:r>
      <w:r>
        <w:rPr>
          <w:color w:val="231F20"/>
        </w:rPr>
        <w:t>variables</w:t>
      </w:r>
    </w:p>
    <w:p>
      <w:pPr>
        <w:pStyle w:val="BodyText"/>
        <w:spacing w:line="261" w:lineRule="auto" w:before="11"/>
        <w:ind w:left="810" w:right="1747"/>
        <w:jc w:val="both"/>
      </w:pPr>
      <w:r>
        <w:rPr>
          <w:color w:val="231F20"/>
        </w:rPr>
        <w:t>method. The eigenfunctions, which are fundamental solutions of the Helmholtz equation, consist of plane waves plus a surface wave. The plane waves have a continuous wave number spectrum while the surface wave has a single, discrete, complex wave number. A physical explanation is given for the existence of the surface wave. It is shown that eigenfunction expansions give concrete meaning to abstract operator solutions for one-way propagation. Using the notion of a function of an operator and an eigenfunction expansion of the acoustic field, the GFPE can be obtained simply and concisely.</w:t>
      </w:r>
    </w:p>
    <w:p>
      <w:pPr>
        <w:pStyle w:val="BodyText"/>
        <w:spacing w:before="6"/>
        <w:rPr>
          <w:sz w:val="18"/>
        </w:rPr>
      </w:pPr>
    </w:p>
    <w:p>
      <w:pPr>
        <w:pStyle w:val="BodyText"/>
        <w:ind w:right="936"/>
        <w:jc w:val="center"/>
        <w:rPr>
          <w:rFonts w:ascii="PMingLiU"/>
        </w:rPr>
      </w:pPr>
      <w:r>
        <w:rPr>
          <w:rFonts w:ascii="PMingLiU"/>
          <w:color w:val="231F20"/>
          <w:w w:val="110"/>
        </w:rPr>
        <w:t>9:20</w:t>
      </w:r>
    </w:p>
    <w:p>
      <w:pPr>
        <w:pStyle w:val="BodyText"/>
        <w:spacing w:line="259" w:lineRule="auto" w:before="110"/>
        <w:ind w:left="810" w:right="1746"/>
        <w:jc w:val="both"/>
      </w:pPr>
      <w:r>
        <w:rPr>
          <w:rFonts w:ascii="PMingLiU" w:hAnsi="PMingLiU"/>
          <w:color w:val="231F20"/>
        </w:rPr>
        <w:t>1aPA4. Inverse methods for Green’s function retrieval. </w:t>
      </w:r>
      <w:r>
        <w:rPr>
          <w:color w:val="231F20"/>
        </w:rPr>
        <w:t>Sandra L. Collier, Jericho E. Cain, John M. Noble, David A. Ligon, W. C. Kirkpatrick Alberts, and Leng Sim (U.S. Army Res. Lab., 2800 Powder Mill Rd., RDRL-CIE-S, Adelphi, MD 20783-1197, sandra.l. collier4.civ@mail.mil)</w:t>
      </w:r>
    </w:p>
    <w:p>
      <w:pPr>
        <w:pStyle w:val="BodyText"/>
        <w:spacing w:line="261" w:lineRule="auto" w:before="101"/>
        <w:ind w:left="810" w:right="1746" w:firstLine="239"/>
        <w:jc w:val="both"/>
      </w:pPr>
      <w:r>
        <w:rPr>
          <w:color w:val="231F20"/>
        </w:rPr>
        <w:t>The Green’s function, or medium impulse response, provides information on the propagation channel. Here, we develop different inverse methods, based on time-reversal and flow-reversal methods, to retrieve the Green’s function using audible acoustic sources. These methods are then applied to experimental data collected using four 12-element, tri-axis, microphone arrays. Initial findings indi- cate that Green’s function retrieval is feasible.</w:t>
      </w:r>
    </w:p>
    <w:p>
      <w:pPr>
        <w:pStyle w:val="BodyText"/>
        <w:spacing w:before="4"/>
        <w:rPr>
          <w:sz w:val="18"/>
        </w:rPr>
      </w:pPr>
    </w:p>
    <w:p>
      <w:pPr>
        <w:pStyle w:val="BodyText"/>
        <w:spacing w:before="1"/>
        <w:ind w:right="936"/>
        <w:jc w:val="center"/>
        <w:rPr>
          <w:rFonts w:ascii="PMingLiU"/>
        </w:rPr>
      </w:pPr>
      <w:r>
        <w:rPr>
          <w:rFonts w:ascii="PMingLiU"/>
          <w:color w:val="231F20"/>
          <w:w w:val="110"/>
        </w:rPr>
        <w:t>9:40</w:t>
      </w:r>
    </w:p>
    <w:p>
      <w:pPr>
        <w:pStyle w:val="BodyText"/>
        <w:spacing w:line="259" w:lineRule="auto" w:before="111"/>
        <w:ind w:left="810" w:right="1747"/>
        <w:jc w:val="both"/>
      </w:pPr>
      <w:r>
        <w:rPr>
          <w:rFonts w:ascii="PMingLiU"/>
          <w:color w:val="231F20"/>
        </w:rPr>
        <w:t>1aPA5. A spacetime finite element method for  coupled  acoustic  fluid-structure  interactions.  </w:t>
      </w:r>
      <w:r>
        <w:rPr>
          <w:color w:val="231F20"/>
        </w:rPr>
        <w:t>Scott  T.  Miller  (Computational  Solid  Mech. &amp; Structural Dynam., Sandia National Labs., P.O. Box 5800, MS 0845, Albuquerque, NM 87185, stmille@sandia.gov) and Amanda D. Hanford (Marine and Physical Acoust., Pennsylvania State Univ., State College,</w:t>
      </w:r>
      <w:r>
        <w:rPr>
          <w:color w:val="231F20"/>
          <w:spacing w:val="-14"/>
        </w:rPr>
        <w:t> </w:t>
      </w:r>
      <w:r>
        <w:rPr>
          <w:color w:val="231F20"/>
        </w:rPr>
        <w:t>PA)</w:t>
      </w:r>
    </w:p>
    <w:p>
      <w:pPr>
        <w:pStyle w:val="BodyText"/>
        <w:spacing w:line="261" w:lineRule="auto" w:before="102"/>
        <w:ind w:left="810" w:right="1746" w:firstLine="239"/>
        <w:jc w:val="both"/>
      </w:pPr>
      <w:r>
        <w:rPr>
          <w:color w:val="231F20"/>
        </w:rPr>
        <w:t>The spacetime discontinuous Galerkin (SDG) finite element method is applied to problems of acoustic propagation. The spacetime discontinuous Galerkin are a family of discontinuous finite element methods for hyperbolic systems of equations. They utilize an advancing front mesh generation procedure that allows local “patches” of elements to become decoupled from the global solution do- main through causality. Causal space-time meshes enable a locally implicit solution procedure with provably linear computational com- plexity. Mesh adaptivity is shown to effectively resolve propagating waves and minimize dispersion error. Numerical results demonstrate the effectiveness of the proposed solution method, including achieving optimal convergence rates. Time domain simula- tions of several canonical acoustic problems are</w:t>
      </w:r>
      <w:r>
        <w:rPr>
          <w:color w:val="231F20"/>
          <w:spacing w:val="-4"/>
        </w:rPr>
        <w:t> </w:t>
      </w:r>
      <w:r>
        <w:rPr>
          <w:color w:val="231F20"/>
        </w:rPr>
        <w:t>presented.</w:t>
      </w:r>
    </w:p>
    <w:p>
      <w:pPr>
        <w:pStyle w:val="BodyText"/>
        <w:spacing w:before="4"/>
        <w:rPr>
          <w:sz w:val="18"/>
        </w:rPr>
      </w:pPr>
    </w:p>
    <w:p>
      <w:pPr>
        <w:pStyle w:val="BodyText"/>
        <w:spacing w:before="1"/>
        <w:ind w:right="936"/>
        <w:jc w:val="center"/>
        <w:rPr>
          <w:rFonts w:ascii="PMingLiU" w:hAnsi="PMingLiU"/>
        </w:rPr>
      </w:pPr>
      <w:r>
        <w:rPr>
          <w:rFonts w:ascii="PMingLiU" w:hAnsi="PMingLiU"/>
          <w:color w:val="231F20"/>
          <w:w w:val="105"/>
        </w:rPr>
        <w:t>10:00–10:20 Break</w:t>
      </w:r>
    </w:p>
    <w:p>
      <w:pPr>
        <w:spacing w:after="0"/>
        <w:jc w:val="center"/>
        <w:rPr>
          <w:rFonts w:ascii="PMingLiU" w:hAnsi="PMingLiU"/>
        </w:rPr>
        <w:sectPr>
          <w:headerReference w:type="default" r:id="rId431"/>
          <w:footerReference w:type="default" r:id="rId432"/>
          <w:pgSz w:w="12240" w:h="16200"/>
          <w:pgMar w:header="0" w:footer="638" w:top="780" w:bottom="820" w:left="920" w:right="0"/>
          <w:pgNumType w:start="1985"/>
        </w:sectPr>
      </w:pPr>
    </w:p>
    <w:p>
      <w:pPr>
        <w:pStyle w:val="BodyText"/>
        <w:spacing w:before="17"/>
        <w:ind w:right="15"/>
        <w:jc w:val="center"/>
        <w:rPr>
          <w:rFonts w:ascii="PMingLiU"/>
        </w:rPr>
      </w:pPr>
      <w:r>
        <w:rPr>
          <w:rFonts w:ascii="PMingLiU"/>
          <w:color w:val="231F20"/>
          <w:w w:val="110"/>
        </w:rPr>
        <w:t>10:20</w:t>
      </w:r>
    </w:p>
    <w:p>
      <w:pPr>
        <w:pStyle w:val="BodyText"/>
        <w:spacing w:line="259" w:lineRule="auto" w:before="111"/>
        <w:ind w:left="810" w:right="829"/>
        <w:jc w:val="both"/>
      </w:pPr>
      <w:r>
        <w:rPr>
          <w:rFonts w:ascii="PMingLiU"/>
          <w:color w:val="231F20"/>
        </w:rPr>
        <w:t>1aPA6. Uncertainty  quantification,  turbulent  scattering,  and  random  sampling  in  outdoor  sound  propagation  calculations.  </w:t>
      </w:r>
      <w:r>
        <w:rPr>
          <w:color w:val="231F20"/>
        </w:rPr>
        <w:t>D.  K.  Wilson (U.S. Army Cold Regions Res. Eng. Lab., U.S. Army Engineer Res. Dev. Ctr., 72 Lyme Rd., Hanover, NH 03755-1290, D. Keith.Wilson@usace.army.mil), Chris L. Pettit (Aerosp. Eng. Dept., U.S. Naval Acad., Annapolis, MD), Carl R. Hart, and Vladimir E. Ostashev (Cold Regions Res. Eng. Lab., U.S. Army Engineer Res. Dev. Ctr., Hanover,</w:t>
      </w:r>
      <w:r>
        <w:rPr>
          <w:color w:val="231F20"/>
          <w:spacing w:val="-20"/>
        </w:rPr>
        <w:t> </w:t>
      </w:r>
      <w:r>
        <w:rPr>
          <w:color w:val="231F20"/>
        </w:rPr>
        <w:t>NH)</w:t>
      </w:r>
    </w:p>
    <w:p>
      <w:pPr>
        <w:pStyle w:val="BodyText"/>
        <w:spacing w:line="261" w:lineRule="auto" w:before="101"/>
        <w:ind w:left="810" w:right="827" w:firstLine="239"/>
        <w:jc w:val="both"/>
      </w:pPr>
      <w:r>
        <w:rPr>
          <w:color w:val="231F20"/>
        </w:rPr>
        <w:t>Although the fundamental physics of sound propagation outdoors (e.g., absorption, ground interactions, refraction, and scattering) are well understood, modeling capabilities are typically inadequate to capture the many intricate interactions with the atmosphere, ground, and natural and man-made terrain features. Furthermore, environmental data are rarely available at the sub-wavelength resolu- tion needed to accurately predict the sound field in the audible range, in a deterministic sense. Fortunately, advances in computing capa- bilities and statistical sampling methods provide new opportunities for quantifying the inherent uncertainties of sound propagation predictions. Among the sampling techniques considered in this presentation are ordinary Monte Carlo sampling, Latin hypercube sam- pling, stratified sampling based on meteorological classes, importance sampling, and adaptive importance sampling. When uncertainties in the atmospheric and ground properties dominate, importance sampling is found to converge to an accurate estimate with the lowest calculation time. When random turbulent scattering dominates, the sampling method has little impact. Efficient and accurate approaches to calculating sound level statistics and quantifying uncertainty result from simultaneously sampling over frequency, source/receiver position errors, uncertain atmospheric profiles and ground properties, and random processes such as scattering by turbulence and vegetation.</w:t>
      </w:r>
    </w:p>
    <w:p>
      <w:pPr>
        <w:pStyle w:val="BodyText"/>
        <w:spacing w:before="4"/>
        <w:rPr>
          <w:sz w:val="18"/>
        </w:rPr>
      </w:pPr>
    </w:p>
    <w:p>
      <w:pPr>
        <w:pStyle w:val="BodyText"/>
        <w:spacing w:before="1"/>
        <w:ind w:right="15"/>
        <w:jc w:val="center"/>
        <w:rPr>
          <w:rFonts w:ascii="PMingLiU"/>
        </w:rPr>
      </w:pPr>
      <w:r>
        <w:rPr>
          <w:rFonts w:ascii="PMingLiU"/>
          <w:color w:val="231F20"/>
          <w:w w:val="110"/>
        </w:rPr>
        <w:t>10:40</w:t>
      </w:r>
    </w:p>
    <w:p>
      <w:pPr>
        <w:pStyle w:val="BodyText"/>
        <w:spacing w:line="259" w:lineRule="auto" w:before="110"/>
        <w:ind w:left="810" w:right="826"/>
        <w:jc w:val="both"/>
      </w:pPr>
      <w:r>
        <w:rPr>
          <w:rFonts w:ascii="PMingLiU"/>
          <w:color w:val="231F20"/>
          <w:w w:val="105"/>
        </w:rPr>
        <w:t>1aPA7. Development of a simulation for  supersonic  aircraft  signature  propagation  through  turbulence.  </w:t>
      </w:r>
      <w:r>
        <w:rPr>
          <w:color w:val="231F20"/>
          <w:w w:val="105"/>
        </w:rPr>
        <w:t>Trevor  A.  Stout  and  Victor</w:t>
      </w:r>
      <w:r>
        <w:rPr>
          <w:color w:val="231F20"/>
          <w:spacing w:val="-14"/>
          <w:w w:val="105"/>
        </w:rPr>
        <w:t> </w:t>
      </w:r>
      <w:r>
        <w:rPr>
          <w:color w:val="231F20"/>
          <w:w w:val="105"/>
        </w:rPr>
        <w:t>W.</w:t>
      </w:r>
      <w:r>
        <w:rPr>
          <w:color w:val="231F20"/>
          <w:spacing w:val="-14"/>
          <w:w w:val="105"/>
        </w:rPr>
        <w:t> </w:t>
      </w:r>
      <w:r>
        <w:rPr>
          <w:color w:val="231F20"/>
          <w:w w:val="105"/>
        </w:rPr>
        <w:t>Sparrow</w:t>
      </w:r>
      <w:r>
        <w:rPr>
          <w:color w:val="231F20"/>
          <w:spacing w:val="-14"/>
          <w:w w:val="105"/>
        </w:rPr>
        <w:t> </w:t>
      </w:r>
      <w:r>
        <w:rPr>
          <w:color w:val="231F20"/>
          <w:w w:val="105"/>
        </w:rPr>
        <w:t>(Graduate</w:t>
      </w:r>
      <w:r>
        <w:rPr>
          <w:color w:val="231F20"/>
          <w:spacing w:val="-13"/>
          <w:w w:val="105"/>
        </w:rPr>
        <w:t> </w:t>
      </w:r>
      <w:r>
        <w:rPr>
          <w:color w:val="231F20"/>
          <w:w w:val="105"/>
        </w:rPr>
        <w:t>Program</w:t>
      </w:r>
      <w:r>
        <w:rPr>
          <w:color w:val="231F20"/>
          <w:spacing w:val="-14"/>
          <w:w w:val="105"/>
        </w:rPr>
        <w:t> </w:t>
      </w:r>
      <w:r>
        <w:rPr>
          <w:color w:val="231F20"/>
          <w:w w:val="105"/>
        </w:rPr>
        <w:t>in</w:t>
      </w:r>
      <w:r>
        <w:rPr>
          <w:color w:val="231F20"/>
          <w:spacing w:val="-14"/>
          <w:w w:val="105"/>
        </w:rPr>
        <w:t> </w:t>
      </w:r>
      <w:r>
        <w:rPr>
          <w:color w:val="231F20"/>
          <w:w w:val="105"/>
        </w:rPr>
        <w:t>Acoust.,</w:t>
      </w:r>
      <w:r>
        <w:rPr>
          <w:color w:val="231F20"/>
          <w:spacing w:val="-13"/>
          <w:w w:val="105"/>
        </w:rPr>
        <w:t> </w:t>
      </w:r>
      <w:r>
        <w:rPr>
          <w:color w:val="231F20"/>
          <w:w w:val="105"/>
        </w:rPr>
        <w:t>The</w:t>
      </w:r>
      <w:r>
        <w:rPr>
          <w:color w:val="231F20"/>
          <w:spacing w:val="-14"/>
          <w:w w:val="105"/>
        </w:rPr>
        <w:t> </w:t>
      </w:r>
      <w:r>
        <w:rPr>
          <w:color w:val="231F20"/>
          <w:w w:val="105"/>
        </w:rPr>
        <w:t>Penn</w:t>
      </w:r>
      <w:r>
        <w:rPr>
          <w:color w:val="231F20"/>
          <w:spacing w:val="-14"/>
          <w:w w:val="105"/>
        </w:rPr>
        <w:t> </w:t>
      </w:r>
      <w:r>
        <w:rPr>
          <w:color w:val="231F20"/>
          <w:w w:val="105"/>
        </w:rPr>
        <w:t>State</w:t>
      </w:r>
      <w:r>
        <w:rPr>
          <w:color w:val="231F20"/>
          <w:spacing w:val="-14"/>
          <w:w w:val="105"/>
        </w:rPr>
        <w:t> </w:t>
      </w:r>
      <w:r>
        <w:rPr>
          <w:color w:val="231F20"/>
          <w:w w:val="105"/>
        </w:rPr>
        <w:t>Univ.,</w:t>
      </w:r>
      <w:r>
        <w:rPr>
          <w:color w:val="231F20"/>
          <w:spacing w:val="-14"/>
          <w:w w:val="105"/>
        </w:rPr>
        <w:t> </w:t>
      </w:r>
      <w:r>
        <w:rPr>
          <w:color w:val="231F20"/>
          <w:w w:val="105"/>
        </w:rPr>
        <w:t>201</w:t>
      </w:r>
      <w:r>
        <w:rPr>
          <w:color w:val="231F20"/>
          <w:spacing w:val="-14"/>
          <w:w w:val="105"/>
        </w:rPr>
        <w:t> </w:t>
      </w:r>
      <w:r>
        <w:rPr>
          <w:color w:val="231F20"/>
          <w:w w:val="105"/>
        </w:rPr>
        <w:t>Appl.</w:t>
      </w:r>
      <w:r>
        <w:rPr>
          <w:color w:val="231F20"/>
          <w:spacing w:val="-14"/>
          <w:w w:val="105"/>
        </w:rPr>
        <w:t> </w:t>
      </w:r>
      <w:r>
        <w:rPr>
          <w:color w:val="231F20"/>
          <w:w w:val="105"/>
        </w:rPr>
        <w:t>Sci.</w:t>
      </w:r>
      <w:r>
        <w:rPr>
          <w:color w:val="231F20"/>
          <w:spacing w:val="-14"/>
          <w:w w:val="105"/>
        </w:rPr>
        <w:t> </w:t>
      </w:r>
      <w:r>
        <w:rPr>
          <w:color w:val="231F20"/>
          <w:w w:val="105"/>
        </w:rPr>
        <w:t>Bldg.,</w:t>
      </w:r>
      <w:r>
        <w:rPr>
          <w:color w:val="231F20"/>
          <w:spacing w:val="-14"/>
          <w:w w:val="105"/>
        </w:rPr>
        <w:t> </w:t>
      </w:r>
      <w:r>
        <w:rPr>
          <w:color w:val="231F20"/>
          <w:w w:val="105"/>
        </w:rPr>
        <w:t>University</w:t>
      </w:r>
      <w:r>
        <w:rPr>
          <w:color w:val="231F20"/>
          <w:spacing w:val="-14"/>
          <w:w w:val="105"/>
        </w:rPr>
        <w:t> </w:t>
      </w:r>
      <w:r>
        <w:rPr>
          <w:color w:val="231F20"/>
          <w:w w:val="105"/>
        </w:rPr>
        <w:t>Park,</w:t>
      </w:r>
      <w:r>
        <w:rPr>
          <w:color w:val="231F20"/>
          <w:spacing w:val="-13"/>
          <w:w w:val="105"/>
        </w:rPr>
        <w:t> </w:t>
      </w:r>
      <w:r>
        <w:rPr>
          <w:color w:val="231F20"/>
          <w:w w:val="105"/>
        </w:rPr>
        <w:t>PA</w:t>
      </w:r>
      <w:r>
        <w:rPr>
          <w:color w:val="231F20"/>
          <w:spacing w:val="-14"/>
          <w:w w:val="105"/>
        </w:rPr>
        <w:t> </w:t>
      </w:r>
      <w:r>
        <w:rPr>
          <w:color w:val="231F20"/>
          <w:w w:val="105"/>
        </w:rPr>
        <w:t>16802,</w:t>
      </w:r>
      <w:r>
        <w:rPr>
          <w:color w:val="231F20"/>
          <w:spacing w:val="-14"/>
          <w:w w:val="105"/>
        </w:rPr>
        <w:t> </w:t>
      </w:r>
      <w:r>
        <w:rPr>
          <w:color w:val="231F20"/>
          <w:w w:val="105"/>
        </w:rPr>
        <w:t>tqs5346@ psu.edu)</w:t>
      </w:r>
    </w:p>
    <w:p>
      <w:pPr>
        <w:pStyle w:val="BodyText"/>
        <w:spacing w:line="261" w:lineRule="auto" w:before="101"/>
        <w:ind w:left="810" w:right="827" w:firstLine="239"/>
        <w:jc w:val="both"/>
      </w:pPr>
      <w:r>
        <w:rPr>
          <w:color w:val="231F20"/>
        </w:rPr>
        <w:t>For the next generation of quiet supersonic civilian aircraft, minimizing the acoustic signature is important. To inform the design process, a model of the effect of shock wave propagation through the atmosphere is required. For such a model to be accurate, both the weak nonlinear effects on the supersonic signature and the distortion due to atmospheric turbulence could be important. To best predict the variability of waveforms heard at multiple locations on the ground, a propagation simulation requires multiple random realizations  of the turbulent field. In the present model, a finite difference implementation of the two-dimensional, nonlinear KZK propagation equa- tion is combined with a statistical turbulence model to simulate shock wave propagation through the atmosphere. For this initial work, a KZK simulation for focused sources developed at the University of Texas by Y. Lee was modified and extended for atmospheric propa- gation. [Work supported by NASA via a subcontract from</w:t>
      </w:r>
      <w:r>
        <w:rPr>
          <w:color w:val="231F20"/>
          <w:spacing w:val="-9"/>
        </w:rPr>
        <w:t> </w:t>
      </w:r>
      <w:r>
        <w:rPr>
          <w:color w:val="231F20"/>
        </w:rPr>
        <w:t>Wyle.]</w:t>
      </w:r>
    </w:p>
    <w:p>
      <w:pPr>
        <w:pStyle w:val="BodyText"/>
        <w:spacing w:before="3"/>
        <w:rPr>
          <w:sz w:val="20"/>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433"/>
          <w:footerReference w:type="default" r:id="rId434"/>
          <w:pgSz w:w="12240" w:h="16200"/>
          <w:pgMar w:header="0" w:footer="638" w:top="780" w:bottom="820" w:left="920" w:right="920"/>
          <w:pgNumType w:start="1986"/>
        </w:sectPr>
      </w:pPr>
    </w:p>
    <w:p>
      <w:pPr>
        <w:pStyle w:val="BodyText"/>
        <w:spacing w:before="9"/>
        <w:rPr>
          <w:i/>
          <w:sz w:val="14"/>
        </w:rPr>
      </w:pPr>
    </w:p>
    <w:p>
      <w:pPr>
        <w:pStyle w:val="BodyText"/>
        <w:ind w:left="1886" w:right="1777"/>
        <w:jc w:val="center"/>
        <w:rPr>
          <w:rFonts w:ascii="PMingLiU"/>
        </w:rPr>
      </w:pPr>
      <w:r>
        <w:rPr>
          <w:rFonts w:ascii="PMingLiU"/>
          <w:color w:val="231F20"/>
          <w:w w:val="110"/>
        </w:rPr>
        <w:t>11:00</w:t>
      </w:r>
    </w:p>
    <w:p>
      <w:pPr>
        <w:pStyle w:val="BodyText"/>
        <w:spacing w:line="254" w:lineRule="auto" w:before="110"/>
        <w:ind w:left="109"/>
        <w:jc w:val="both"/>
      </w:pPr>
      <w:r>
        <w:rPr>
          <w:rFonts w:ascii="PMingLiU"/>
          <w:color w:val="231F20"/>
        </w:rPr>
        <w:t>1aPA8.  Sound  synthesis  methods  of  fire  flame  sound  for  predicting  hidden images. </w:t>
      </w:r>
      <w:r>
        <w:rPr>
          <w:color w:val="231F20"/>
        </w:rPr>
        <w:t>HyunIn Jo (Architectural Eng., Hanyang Univ., Seoul, Seongdong-gu 133-791, South Korea, best2012@naver.com), Rehan H. Afzal, Imran Muhammad (Architectural Eng., Hanyang Univ., Seoul, Pakistan), and Jin Y. Jeon (Architectural Eng., Hanyang Univ., Seoul, South Korea)</w:t>
      </w:r>
    </w:p>
    <w:p>
      <w:pPr>
        <w:pStyle w:val="BodyText"/>
        <w:spacing w:line="261" w:lineRule="auto" w:before="125"/>
        <w:ind w:left="109" w:firstLine="240"/>
        <w:jc w:val="both"/>
      </w:pPr>
      <w:r>
        <w:rPr>
          <w:color w:val="231F20"/>
        </w:rPr>
        <w:t>A</w:t>
      </w:r>
      <w:r>
        <w:rPr>
          <w:color w:val="231F20"/>
          <w:spacing w:val="-7"/>
        </w:rPr>
        <w:t> </w:t>
      </w:r>
      <w:r>
        <w:rPr>
          <w:color w:val="231F20"/>
        </w:rPr>
        <w:t>methodology</w:t>
      </w:r>
      <w:r>
        <w:rPr>
          <w:color w:val="231F20"/>
          <w:spacing w:val="-8"/>
        </w:rPr>
        <w:t> </w:t>
      </w:r>
      <w:r>
        <w:rPr>
          <w:color w:val="231F20"/>
        </w:rPr>
        <w:t>is</w:t>
      </w:r>
      <w:r>
        <w:rPr>
          <w:color w:val="231F20"/>
          <w:spacing w:val="-8"/>
        </w:rPr>
        <w:t> </w:t>
      </w:r>
      <w:r>
        <w:rPr>
          <w:color w:val="231F20"/>
        </w:rPr>
        <w:t>proposed</w:t>
      </w:r>
      <w:r>
        <w:rPr>
          <w:color w:val="231F20"/>
          <w:spacing w:val="-8"/>
        </w:rPr>
        <w:t> </w:t>
      </w:r>
      <w:r>
        <w:rPr>
          <w:color w:val="231F20"/>
        </w:rPr>
        <w:t>and</w:t>
      </w:r>
      <w:r>
        <w:rPr>
          <w:color w:val="231F20"/>
          <w:spacing w:val="-8"/>
        </w:rPr>
        <w:t> </w:t>
      </w:r>
      <w:r>
        <w:rPr>
          <w:color w:val="231F20"/>
        </w:rPr>
        <w:t>investigated</w:t>
      </w:r>
      <w:r>
        <w:rPr>
          <w:color w:val="231F20"/>
          <w:spacing w:val="-8"/>
        </w:rPr>
        <w:t> </w:t>
      </w:r>
      <w:r>
        <w:rPr>
          <w:color w:val="231F20"/>
        </w:rPr>
        <w:t>for</w:t>
      </w:r>
      <w:r>
        <w:rPr>
          <w:color w:val="231F20"/>
          <w:spacing w:val="-8"/>
        </w:rPr>
        <w:t> </w:t>
      </w:r>
      <w:r>
        <w:rPr>
          <w:color w:val="231F20"/>
        </w:rPr>
        <w:t>realistically</w:t>
      </w:r>
      <w:r>
        <w:rPr>
          <w:color w:val="231F20"/>
          <w:spacing w:val="-8"/>
        </w:rPr>
        <w:t> </w:t>
      </w:r>
      <w:r>
        <w:rPr>
          <w:color w:val="231F20"/>
        </w:rPr>
        <w:t>synthesizing aerodynamic sounds, such as fire sounds based on a graphically generated animation of fire. The proposed technique, “bandwidth extension method,” is a physically based combustion sound model for synthesizing low fre- quency flame sounds from a visual flame simulation, which runs at low</w:t>
      </w:r>
      <w:r>
        <w:rPr>
          <w:color w:val="231F20"/>
          <w:spacing w:val="-20"/>
        </w:rPr>
        <w:t> </w:t>
      </w:r>
      <w:r>
        <w:rPr>
          <w:color w:val="231F20"/>
        </w:rPr>
        <w:t>tem- poral sampling rates. The spectral bandwidth approach uses noise matching combustion sound spectra, whereas the data-driven texture approach uses input</w:t>
      </w:r>
      <w:r>
        <w:rPr>
          <w:color w:val="231F20"/>
          <w:spacing w:val="-6"/>
        </w:rPr>
        <w:t> </w:t>
      </w:r>
      <w:r>
        <w:rPr>
          <w:color w:val="231F20"/>
        </w:rPr>
        <w:t>flame</w:t>
      </w:r>
      <w:r>
        <w:rPr>
          <w:color w:val="231F20"/>
          <w:spacing w:val="-6"/>
        </w:rPr>
        <w:t> </w:t>
      </w:r>
      <w:r>
        <w:rPr>
          <w:color w:val="231F20"/>
        </w:rPr>
        <w:t>sound</w:t>
      </w:r>
      <w:r>
        <w:rPr>
          <w:color w:val="231F20"/>
          <w:spacing w:val="-5"/>
        </w:rPr>
        <w:t> </w:t>
      </w:r>
      <w:r>
        <w:rPr>
          <w:color w:val="231F20"/>
        </w:rPr>
        <w:t>recordings.</w:t>
      </w:r>
      <w:r>
        <w:rPr>
          <w:color w:val="231F20"/>
          <w:spacing w:val="-5"/>
        </w:rPr>
        <w:t> </w:t>
      </w:r>
      <w:r>
        <w:rPr>
          <w:color w:val="231F20"/>
        </w:rPr>
        <w:t>Various</w:t>
      </w:r>
      <w:r>
        <w:rPr>
          <w:color w:val="231F20"/>
          <w:spacing w:val="-5"/>
        </w:rPr>
        <w:t> </w:t>
      </w:r>
      <w:r>
        <w:rPr>
          <w:color w:val="231F20"/>
        </w:rPr>
        <w:t>simulations</w:t>
      </w:r>
      <w:r>
        <w:rPr>
          <w:color w:val="231F20"/>
          <w:spacing w:val="-6"/>
        </w:rPr>
        <w:t> </w:t>
      </w:r>
      <w:r>
        <w:rPr>
          <w:color w:val="231F20"/>
        </w:rPr>
        <w:t>of</w:t>
      </w:r>
      <w:r>
        <w:rPr>
          <w:color w:val="231F20"/>
          <w:spacing w:val="-6"/>
        </w:rPr>
        <w:t> </w:t>
      </w:r>
      <w:r>
        <w:rPr>
          <w:color w:val="231F20"/>
        </w:rPr>
        <w:t>fire</w:t>
      </w:r>
      <w:r>
        <w:rPr>
          <w:color w:val="231F20"/>
          <w:spacing w:val="-7"/>
        </w:rPr>
        <w:t> </w:t>
      </w:r>
      <w:r>
        <w:rPr>
          <w:color w:val="231F20"/>
        </w:rPr>
        <w:t>animations</w:t>
      </w:r>
      <w:r>
        <w:rPr>
          <w:color w:val="231F20"/>
          <w:spacing w:val="-6"/>
        </w:rPr>
        <w:t> </w:t>
      </w:r>
      <w:r>
        <w:rPr>
          <w:color w:val="231F20"/>
        </w:rPr>
        <w:t>are</w:t>
      </w:r>
      <w:r>
        <w:rPr>
          <w:color w:val="231F20"/>
          <w:spacing w:val="-6"/>
        </w:rPr>
        <w:t> </w:t>
      </w:r>
      <w:r>
        <w:rPr>
          <w:color w:val="231F20"/>
        </w:rPr>
        <w:t>pre- sented, and a comparison is provided of small- and large-scale phenomena for</w:t>
      </w:r>
      <w:r>
        <w:rPr>
          <w:color w:val="231F20"/>
          <w:spacing w:val="-8"/>
        </w:rPr>
        <w:t> </w:t>
      </w:r>
      <w:r>
        <w:rPr>
          <w:color w:val="231F20"/>
        </w:rPr>
        <w:t>plausible</w:t>
      </w:r>
      <w:r>
        <w:rPr>
          <w:color w:val="231F20"/>
          <w:spacing w:val="-8"/>
        </w:rPr>
        <w:t> </w:t>
      </w:r>
      <w:r>
        <w:rPr>
          <w:color w:val="231F20"/>
        </w:rPr>
        <w:t>synthesized</w:t>
      </w:r>
      <w:r>
        <w:rPr>
          <w:color w:val="231F20"/>
          <w:spacing w:val="-7"/>
        </w:rPr>
        <w:t> </w:t>
      </w:r>
      <w:r>
        <w:rPr>
          <w:color w:val="231F20"/>
        </w:rPr>
        <w:t>and</w:t>
      </w:r>
      <w:r>
        <w:rPr>
          <w:color w:val="231F20"/>
          <w:spacing w:val="-8"/>
        </w:rPr>
        <w:t> </w:t>
      </w:r>
      <w:r>
        <w:rPr>
          <w:color w:val="231F20"/>
        </w:rPr>
        <w:t>recorded</w:t>
      </w:r>
      <w:r>
        <w:rPr>
          <w:color w:val="231F20"/>
          <w:spacing w:val="-8"/>
        </w:rPr>
        <w:t> </w:t>
      </w:r>
      <w:r>
        <w:rPr>
          <w:color w:val="231F20"/>
        </w:rPr>
        <w:t>flame</w:t>
      </w:r>
      <w:r>
        <w:rPr>
          <w:color w:val="231F20"/>
          <w:spacing w:val="-7"/>
        </w:rPr>
        <w:t> </w:t>
      </w:r>
      <w:r>
        <w:rPr>
          <w:color w:val="231F20"/>
        </w:rPr>
        <w:t>sounds</w:t>
      </w:r>
      <w:r>
        <w:rPr>
          <w:color w:val="231F20"/>
          <w:spacing w:val="-9"/>
        </w:rPr>
        <w:t> </w:t>
      </w:r>
      <w:r>
        <w:rPr>
          <w:color w:val="231F20"/>
        </w:rPr>
        <w:t>of</w:t>
      </w:r>
      <w:r>
        <w:rPr>
          <w:color w:val="231F20"/>
          <w:spacing w:val="-7"/>
        </w:rPr>
        <w:t> </w:t>
      </w:r>
      <w:r>
        <w:rPr>
          <w:color w:val="231F20"/>
        </w:rPr>
        <w:t>various</w:t>
      </w:r>
      <w:r>
        <w:rPr>
          <w:color w:val="231F20"/>
          <w:spacing w:val="-8"/>
        </w:rPr>
        <w:t> </w:t>
      </w:r>
      <w:r>
        <w:rPr>
          <w:color w:val="231F20"/>
        </w:rPr>
        <w:t>flames.</w:t>
      </w:r>
    </w:p>
    <w:p>
      <w:pPr>
        <w:pStyle w:val="BodyText"/>
        <w:spacing w:before="91"/>
        <w:ind w:left="1886" w:right="1777"/>
        <w:jc w:val="center"/>
        <w:rPr>
          <w:rFonts w:ascii="PMingLiU"/>
        </w:rPr>
      </w:pPr>
      <w:r>
        <w:rPr>
          <w:rFonts w:ascii="PMingLiU"/>
          <w:color w:val="231F20"/>
          <w:w w:val="110"/>
        </w:rPr>
        <w:t>11:15</w:t>
      </w:r>
    </w:p>
    <w:p>
      <w:pPr>
        <w:pStyle w:val="BodyText"/>
        <w:spacing w:line="252" w:lineRule="auto" w:before="110"/>
        <w:ind w:left="109" w:right="1"/>
        <w:jc w:val="both"/>
      </w:pPr>
      <w:r>
        <w:rPr>
          <w:rFonts w:ascii="PMingLiU"/>
          <w:color w:val="231F20"/>
          <w:w w:val="105"/>
        </w:rPr>
        <w:t>1aPA9. Modeling and experimental  validation  of  an  evanescent  wavefield using a wavenumber integration method.  </w:t>
      </w:r>
      <w:r>
        <w:rPr>
          <w:color w:val="231F20"/>
          <w:w w:val="105"/>
        </w:rPr>
        <w:t>Daniel  Plotnick  (APL, Univ. of Washington, 1510 NW Turner Dr., Apt. 4, Pullman, WA 99163,</w:t>
      </w:r>
      <w:r>
        <w:rPr>
          <w:color w:val="231F20"/>
          <w:spacing w:val="-6"/>
          <w:w w:val="105"/>
        </w:rPr>
        <w:t> </w:t>
      </w:r>
      <w:r>
        <w:rPr>
          <w:color w:val="231F20"/>
          <w:w w:val="105"/>
        </w:rPr>
        <w:t>dsplotnick@gmail.com)</w:t>
      </w:r>
      <w:r>
        <w:rPr>
          <w:color w:val="231F20"/>
          <w:spacing w:val="-5"/>
          <w:w w:val="105"/>
        </w:rPr>
        <w:t> </w:t>
      </w:r>
      <w:r>
        <w:rPr>
          <w:color w:val="231F20"/>
          <w:w w:val="105"/>
        </w:rPr>
        <w:t>and</w:t>
      </w:r>
      <w:r>
        <w:rPr>
          <w:color w:val="231F20"/>
          <w:spacing w:val="-5"/>
          <w:w w:val="105"/>
        </w:rPr>
        <w:t> </w:t>
      </w:r>
      <w:r>
        <w:rPr>
          <w:color w:val="231F20"/>
          <w:w w:val="105"/>
        </w:rPr>
        <w:t>Philip</w:t>
      </w:r>
      <w:r>
        <w:rPr>
          <w:color w:val="231F20"/>
          <w:spacing w:val="-5"/>
          <w:w w:val="105"/>
        </w:rPr>
        <w:t> </w:t>
      </w:r>
      <w:r>
        <w:rPr>
          <w:color w:val="231F20"/>
          <w:w w:val="105"/>
        </w:rPr>
        <w:t>L.</w:t>
      </w:r>
      <w:r>
        <w:rPr>
          <w:color w:val="231F20"/>
          <w:spacing w:val="-5"/>
          <w:w w:val="105"/>
        </w:rPr>
        <w:t> </w:t>
      </w:r>
      <w:r>
        <w:rPr>
          <w:color w:val="231F20"/>
          <w:w w:val="105"/>
        </w:rPr>
        <w:t>Marston</w:t>
      </w:r>
      <w:r>
        <w:rPr>
          <w:color w:val="231F20"/>
          <w:spacing w:val="-5"/>
          <w:w w:val="105"/>
        </w:rPr>
        <w:t> </w:t>
      </w:r>
      <w:r>
        <w:rPr>
          <w:color w:val="231F20"/>
          <w:w w:val="105"/>
        </w:rPr>
        <w:t>(Washington</w:t>
      </w:r>
      <w:r>
        <w:rPr>
          <w:color w:val="231F20"/>
          <w:spacing w:val="-5"/>
          <w:w w:val="105"/>
        </w:rPr>
        <w:t> </w:t>
      </w:r>
      <w:r>
        <w:rPr>
          <w:color w:val="231F20"/>
          <w:w w:val="105"/>
        </w:rPr>
        <w:t>State </w:t>
      </w:r>
      <w:r>
        <w:rPr>
          <w:color w:val="231F20"/>
        </w:rPr>
        <w:t>Univ., Pullman,</w:t>
      </w:r>
      <w:r>
        <w:rPr>
          <w:color w:val="231F20"/>
          <w:spacing w:val="-3"/>
        </w:rPr>
        <w:t> </w:t>
      </w:r>
      <w:r>
        <w:rPr>
          <w:color w:val="231F20"/>
        </w:rPr>
        <w:t>WA)</w:t>
      </w:r>
    </w:p>
    <w:p>
      <w:pPr>
        <w:pStyle w:val="BodyText"/>
        <w:spacing w:line="261" w:lineRule="auto" w:before="127"/>
        <w:ind w:left="109" w:firstLine="240"/>
        <w:jc w:val="both"/>
      </w:pPr>
      <w:r>
        <w:rPr>
          <w:color w:val="231F20"/>
        </w:rPr>
        <w:t>When sound is incident on the boundary between two media, where the first medium has a lower sound speed than the second (such as sound in water incident on some sediments), a critical angle exists. If the incident angle is below this critical angle an evanescent wavefield is formed in the second medium. Experimental work measured the structure of such a wave- field at an oil-water interface insonified by an appropriately oriented trans- ducer,  where  the  region  of  interest  is  not  in  the  transducer      far-field</w:t>
      </w:r>
    </w:p>
    <w:p>
      <w:pPr>
        <w:pStyle w:val="BodyText"/>
        <w:spacing w:before="9"/>
        <w:rPr>
          <w:sz w:val="14"/>
        </w:rPr>
      </w:pPr>
      <w:r>
        <w:rPr/>
        <w:br w:type="column"/>
      </w:r>
      <w:r>
        <w:rPr>
          <w:sz w:val="14"/>
        </w:rPr>
      </w:r>
    </w:p>
    <w:p>
      <w:pPr>
        <w:pStyle w:val="BodyText"/>
        <w:spacing w:line="261" w:lineRule="auto"/>
        <w:ind w:left="109" w:right="126"/>
        <w:jc w:val="both"/>
      </w:pPr>
      <w:r>
        <w:rPr>
          <w:color w:val="231F20"/>
        </w:rPr>
        <w:t>[Osterhoudt </w:t>
      </w:r>
      <w:r>
        <w:rPr>
          <w:i/>
          <w:color w:val="231F20"/>
        </w:rPr>
        <w:t>et al.</w:t>
      </w:r>
      <w:r>
        <w:rPr>
          <w:color w:val="231F20"/>
        </w:rPr>
        <w:t>, IEEE J. Ocean. Eng. </w:t>
      </w:r>
      <w:r>
        <w:rPr>
          <w:rFonts w:ascii="PMingLiU" w:hAnsi="PMingLiU"/>
          <w:color w:val="231F20"/>
        </w:rPr>
        <w:t>33</w:t>
      </w:r>
      <w:r>
        <w:rPr>
          <w:color w:val="231F20"/>
        </w:rPr>
        <w:t>, 397–404 (2008)]. Several fea- tures of note within the wavefield were observed. This work attempts to model those observations using wavenumber integration techniques. In the incident plane wave approximation, the evanescent wavefield is vertically phase-locked and the characteristic exponential spatial decay is constant across the wavefield. However, the contribution of many wavenumber com- ponents across the region of interest is key to understanding the wavefield structure seen in experiments. This model will be compared to the experi- mental results, and the details of phase, amplitude, and the overall wavefield structure discussed. An improved approximation of the transducer orienta- tion used in experiments may also be inferred from these results. [Work</w:t>
      </w:r>
      <w:r>
        <w:rPr>
          <w:color w:val="231F20"/>
          <w:spacing w:val="-15"/>
        </w:rPr>
        <w:t> </w:t>
      </w:r>
      <w:r>
        <w:rPr>
          <w:color w:val="231F20"/>
        </w:rPr>
        <w:t>sup- ported by</w:t>
      </w:r>
      <w:r>
        <w:rPr>
          <w:color w:val="231F20"/>
          <w:spacing w:val="-3"/>
        </w:rPr>
        <w:t> </w:t>
      </w:r>
      <w:r>
        <w:rPr>
          <w:color w:val="231F20"/>
        </w:rPr>
        <w:t>ONR.]</w:t>
      </w:r>
    </w:p>
    <w:p>
      <w:pPr>
        <w:pStyle w:val="BodyText"/>
        <w:spacing w:before="132"/>
        <w:ind w:left="1887" w:right="1904"/>
        <w:jc w:val="center"/>
        <w:rPr>
          <w:rFonts w:ascii="PMingLiU"/>
        </w:rPr>
      </w:pPr>
      <w:r>
        <w:rPr>
          <w:rFonts w:ascii="PMingLiU"/>
          <w:color w:val="231F20"/>
          <w:w w:val="110"/>
        </w:rPr>
        <w:t>11:30</w:t>
      </w:r>
    </w:p>
    <w:p>
      <w:pPr>
        <w:pStyle w:val="BodyText"/>
        <w:spacing w:line="249" w:lineRule="auto" w:before="110"/>
        <w:ind w:left="109" w:right="126"/>
        <w:jc w:val="both"/>
      </w:pPr>
      <w:r>
        <w:rPr>
          <w:rFonts w:ascii="PMingLiU"/>
          <w:color w:val="231F20"/>
          <w:w w:val="105"/>
        </w:rPr>
        <w:t>1aPA10. A modal time-domain method for modeling dispersive and dissipative linear waves. </w:t>
      </w:r>
      <w:r>
        <w:rPr>
          <w:color w:val="231F20"/>
          <w:w w:val="105"/>
        </w:rPr>
        <w:t>Jonathan Botts (Aalto Univ., 209 N. Commerce St., Ste 300, Culpeper, VA 22701, botts.jonathan@gmail.com) and</w:t>
      </w:r>
      <w:r>
        <w:rPr>
          <w:color w:val="231F20"/>
          <w:spacing w:val="-11"/>
          <w:w w:val="105"/>
        </w:rPr>
        <w:t> </w:t>
      </w:r>
      <w:r>
        <w:rPr>
          <w:color w:val="231F20"/>
          <w:w w:val="105"/>
        </w:rPr>
        <w:t>Lauri </w:t>
      </w:r>
      <w:r>
        <w:rPr>
          <w:color w:val="231F20"/>
        </w:rPr>
        <w:t>Savioja (Aalto Univ., Espoo,</w:t>
      </w:r>
      <w:r>
        <w:rPr>
          <w:color w:val="231F20"/>
          <w:spacing w:val="-4"/>
        </w:rPr>
        <w:t> </w:t>
      </w:r>
      <w:r>
        <w:rPr>
          <w:color w:val="231F20"/>
        </w:rPr>
        <w:t>Finland)</w:t>
      </w:r>
    </w:p>
    <w:p>
      <w:pPr>
        <w:pStyle w:val="BodyText"/>
        <w:spacing w:line="261" w:lineRule="auto" w:before="128"/>
        <w:ind w:left="109" w:right="126" w:firstLine="240"/>
        <w:jc w:val="both"/>
      </w:pPr>
      <w:r>
        <w:rPr>
          <w:color w:val="231F20"/>
        </w:rPr>
        <w:t>A modal time-domain method is developed for simulating linear disper- sive and dissipative waves in 3D geometries. Two of the principle chal- lenges in modeling large acoustic systems are fitting models into computer memory and managing numerical wave speed errors; both prevent modeling of large problems and high frequencies. To address these issues, a frame- work is developed for solving linear wave equations on a structured subdi- vided domain using exact frequency-dependent time integration. From the perspective of modeling sound in rooms, the method is shown to accurately capture propagation losses due to air absorption, dispersive bending waves in panels, lossy propagation in porous media, and dispersionless</w:t>
      </w:r>
      <w:r>
        <w:rPr>
          <w:color w:val="231F20"/>
          <w:spacing w:val="-16"/>
        </w:rPr>
        <w:t> </w:t>
      </w:r>
      <w:r>
        <w:rPr>
          <w:color w:val="231F20"/>
        </w:rPr>
        <w:t>propagation over large distances. This approach enjoys exact time integration for many PDE, but such accuracy comes at the cost of highly-structured grids and non-trivial boundary conditions. Advantages and shortcomings are dis- cussed relative to problems of practical size and interest.</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before="17"/>
        <w:ind w:left="2352" w:right="2242"/>
        <w:jc w:val="center"/>
        <w:rPr>
          <w:rFonts w:ascii="PMingLiU"/>
        </w:rPr>
      </w:pPr>
      <w:r>
        <w:rPr>
          <w:rFonts w:ascii="PMingLiU"/>
          <w:color w:val="231F20"/>
          <w:w w:val="110"/>
        </w:rPr>
        <w:t>11:45</w:t>
      </w:r>
    </w:p>
    <w:p>
      <w:pPr>
        <w:pStyle w:val="BodyText"/>
        <w:spacing w:line="249" w:lineRule="auto" w:before="111"/>
        <w:ind w:left="109"/>
        <w:jc w:val="both"/>
      </w:pPr>
      <w:r>
        <w:rPr>
          <w:rFonts w:ascii="PMingLiU"/>
          <w:color w:val="231F20"/>
          <w:w w:val="105"/>
        </w:rPr>
        <w:t>1aPA11. Design and evaluation of a new ultrasonic horn for viscosity reduction</w:t>
      </w:r>
      <w:r>
        <w:rPr>
          <w:rFonts w:ascii="PMingLiU"/>
          <w:color w:val="231F20"/>
          <w:spacing w:val="-9"/>
          <w:w w:val="105"/>
        </w:rPr>
        <w:t> </w:t>
      </w:r>
      <w:r>
        <w:rPr>
          <w:rFonts w:ascii="PMingLiU"/>
          <w:color w:val="231F20"/>
          <w:w w:val="105"/>
        </w:rPr>
        <w:t>of</w:t>
      </w:r>
      <w:r>
        <w:rPr>
          <w:rFonts w:ascii="PMingLiU"/>
          <w:color w:val="231F20"/>
          <w:spacing w:val="-9"/>
          <w:w w:val="105"/>
        </w:rPr>
        <w:t> </w:t>
      </w:r>
      <w:r>
        <w:rPr>
          <w:rFonts w:ascii="PMingLiU"/>
          <w:color w:val="231F20"/>
          <w:w w:val="105"/>
        </w:rPr>
        <w:t>heavy</w:t>
      </w:r>
      <w:r>
        <w:rPr>
          <w:rFonts w:ascii="PMingLiU"/>
          <w:color w:val="231F20"/>
          <w:spacing w:val="-9"/>
          <w:w w:val="105"/>
        </w:rPr>
        <w:t> </w:t>
      </w:r>
      <w:r>
        <w:rPr>
          <w:rFonts w:ascii="PMingLiU"/>
          <w:color w:val="231F20"/>
          <w:w w:val="105"/>
        </w:rPr>
        <w:t>oil.</w:t>
      </w:r>
      <w:r>
        <w:rPr>
          <w:rFonts w:ascii="PMingLiU"/>
          <w:color w:val="231F20"/>
          <w:spacing w:val="-8"/>
          <w:w w:val="105"/>
        </w:rPr>
        <w:t> </w:t>
      </w:r>
      <w:r>
        <w:rPr>
          <w:color w:val="231F20"/>
          <w:w w:val="105"/>
        </w:rPr>
        <w:t>Yan</w:t>
      </w:r>
      <w:r>
        <w:rPr>
          <w:color w:val="231F20"/>
          <w:spacing w:val="-7"/>
          <w:w w:val="105"/>
        </w:rPr>
        <w:t> </w:t>
      </w:r>
      <w:r>
        <w:rPr>
          <w:color w:val="231F20"/>
          <w:w w:val="105"/>
        </w:rPr>
        <w:t>Yang,</w:t>
      </w:r>
      <w:r>
        <w:rPr>
          <w:color w:val="231F20"/>
          <w:spacing w:val="-7"/>
          <w:w w:val="105"/>
        </w:rPr>
        <w:t> </w:t>
      </w:r>
      <w:r>
        <w:rPr>
          <w:color w:val="231F20"/>
          <w:w w:val="105"/>
        </w:rPr>
        <w:t>Xiuming</w:t>
      </w:r>
      <w:r>
        <w:rPr>
          <w:color w:val="231F20"/>
          <w:spacing w:val="-6"/>
          <w:w w:val="105"/>
        </w:rPr>
        <w:t> </w:t>
      </w:r>
      <w:r>
        <w:rPr>
          <w:color w:val="231F20"/>
          <w:w w:val="105"/>
        </w:rPr>
        <w:t>Wang,</w:t>
      </w:r>
      <w:r>
        <w:rPr>
          <w:color w:val="231F20"/>
          <w:spacing w:val="-8"/>
          <w:w w:val="105"/>
        </w:rPr>
        <w:t> </w:t>
      </w:r>
      <w:r>
        <w:rPr>
          <w:color w:val="231F20"/>
          <w:w w:val="105"/>
        </w:rPr>
        <w:t>and</w:t>
      </w:r>
      <w:r>
        <w:rPr>
          <w:color w:val="231F20"/>
          <w:spacing w:val="-7"/>
          <w:w w:val="105"/>
        </w:rPr>
        <w:t> </w:t>
      </w:r>
      <w:r>
        <w:rPr>
          <w:color w:val="231F20"/>
          <w:w w:val="105"/>
        </w:rPr>
        <w:t>Delong</w:t>
      </w:r>
      <w:r>
        <w:rPr>
          <w:color w:val="231F20"/>
          <w:spacing w:val="-7"/>
          <w:w w:val="105"/>
        </w:rPr>
        <w:t> </w:t>
      </w:r>
      <w:r>
        <w:rPr>
          <w:color w:val="231F20"/>
          <w:w w:val="105"/>
        </w:rPr>
        <w:t>Xu</w:t>
      </w:r>
      <w:r>
        <w:rPr>
          <w:color w:val="231F20"/>
          <w:spacing w:val="-6"/>
          <w:w w:val="105"/>
        </w:rPr>
        <w:t> </w:t>
      </w:r>
      <w:r>
        <w:rPr>
          <w:color w:val="231F20"/>
          <w:w w:val="105"/>
        </w:rPr>
        <w:t>(Inst.</w:t>
      </w:r>
      <w:r>
        <w:rPr>
          <w:color w:val="231F20"/>
          <w:spacing w:val="-8"/>
          <w:w w:val="105"/>
        </w:rPr>
        <w:t> </w:t>
      </w:r>
      <w:r>
        <w:rPr>
          <w:color w:val="231F20"/>
          <w:w w:val="105"/>
        </w:rPr>
        <w:t>of Acoust.,Chinese</w:t>
      </w:r>
      <w:r>
        <w:rPr>
          <w:color w:val="231F20"/>
          <w:spacing w:val="-19"/>
          <w:w w:val="105"/>
        </w:rPr>
        <w:t> </w:t>
      </w:r>
      <w:r>
        <w:rPr>
          <w:color w:val="231F20"/>
          <w:w w:val="105"/>
        </w:rPr>
        <w:t>Acad.</w:t>
      </w:r>
      <w:r>
        <w:rPr>
          <w:color w:val="231F20"/>
          <w:spacing w:val="-19"/>
          <w:w w:val="105"/>
        </w:rPr>
        <w:t> </w:t>
      </w:r>
      <w:r>
        <w:rPr>
          <w:color w:val="231F20"/>
          <w:w w:val="105"/>
        </w:rPr>
        <w:t>of</w:t>
      </w:r>
      <w:r>
        <w:rPr>
          <w:color w:val="231F20"/>
          <w:spacing w:val="-19"/>
          <w:w w:val="105"/>
        </w:rPr>
        <w:t> </w:t>
      </w:r>
      <w:r>
        <w:rPr>
          <w:color w:val="231F20"/>
          <w:w w:val="105"/>
        </w:rPr>
        <w:t>Sci.,</w:t>
      </w:r>
      <w:r>
        <w:rPr>
          <w:color w:val="231F20"/>
          <w:spacing w:val="-19"/>
          <w:w w:val="105"/>
        </w:rPr>
        <w:t> </w:t>
      </w:r>
      <w:r>
        <w:rPr>
          <w:color w:val="231F20"/>
          <w:w w:val="105"/>
        </w:rPr>
        <w:t>No.</w:t>
      </w:r>
      <w:r>
        <w:rPr>
          <w:color w:val="231F20"/>
          <w:spacing w:val="-20"/>
          <w:w w:val="105"/>
        </w:rPr>
        <w:t> </w:t>
      </w:r>
      <w:r>
        <w:rPr>
          <w:color w:val="231F20"/>
          <w:w w:val="105"/>
        </w:rPr>
        <w:t>21</w:t>
      </w:r>
      <w:r>
        <w:rPr>
          <w:color w:val="231F20"/>
          <w:spacing w:val="-19"/>
          <w:w w:val="105"/>
        </w:rPr>
        <w:t> </w:t>
      </w:r>
      <w:r>
        <w:rPr>
          <w:color w:val="231F20"/>
          <w:w w:val="105"/>
        </w:rPr>
        <w:t>North</w:t>
      </w:r>
      <w:r>
        <w:rPr>
          <w:color w:val="231F20"/>
          <w:spacing w:val="-19"/>
          <w:w w:val="105"/>
        </w:rPr>
        <w:t> </w:t>
      </w:r>
      <w:r>
        <w:rPr>
          <w:color w:val="231F20"/>
          <w:w w:val="105"/>
        </w:rPr>
        <w:t>4th</w:t>
      </w:r>
      <w:r>
        <w:rPr>
          <w:color w:val="231F20"/>
          <w:spacing w:val="-19"/>
          <w:w w:val="105"/>
        </w:rPr>
        <w:t> </w:t>
      </w:r>
      <w:r>
        <w:rPr>
          <w:color w:val="231F20"/>
          <w:w w:val="105"/>
        </w:rPr>
        <w:t>Ring</w:t>
      </w:r>
      <w:r>
        <w:rPr>
          <w:color w:val="231F20"/>
          <w:spacing w:val="-19"/>
          <w:w w:val="105"/>
        </w:rPr>
        <w:t> </w:t>
      </w:r>
      <w:r>
        <w:rPr>
          <w:color w:val="231F20"/>
          <w:w w:val="105"/>
        </w:rPr>
        <w:t>Rd.,</w:t>
      </w:r>
      <w:r>
        <w:rPr>
          <w:color w:val="231F20"/>
          <w:spacing w:val="-19"/>
          <w:w w:val="105"/>
        </w:rPr>
        <w:t> </w:t>
      </w:r>
      <w:r>
        <w:rPr>
          <w:color w:val="231F20"/>
          <w:w w:val="105"/>
        </w:rPr>
        <w:t>Haidian</w:t>
      </w:r>
      <w:r>
        <w:rPr>
          <w:color w:val="231F20"/>
          <w:spacing w:val="-19"/>
          <w:w w:val="105"/>
        </w:rPr>
        <w:t> </w:t>
      </w:r>
      <w:r>
        <w:rPr>
          <w:color w:val="231F20"/>
          <w:w w:val="105"/>
        </w:rPr>
        <w:t>District, </w:t>
      </w:r>
      <w:r>
        <w:rPr>
          <w:color w:val="231F20"/>
        </w:rPr>
        <w:t>Beijing 100000, China,</w:t>
      </w:r>
      <w:r>
        <w:rPr>
          <w:color w:val="231F20"/>
          <w:spacing w:val="-3"/>
        </w:rPr>
        <w:t> </w:t>
      </w:r>
      <w:r>
        <w:rPr>
          <w:color w:val="231F20"/>
        </w:rPr>
        <w:t>xudelong@mail.ioa.ac.cn)</w:t>
      </w:r>
    </w:p>
    <w:p>
      <w:pPr>
        <w:pStyle w:val="BodyText"/>
        <w:spacing w:line="261" w:lineRule="auto" w:before="128"/>
        <w:ind w:left="109" w:firstLine="240"/>
        <w:jc w:val="both"/>
      </w:pPr>
      <w:r>
        <w:rPr>
          <w:color w:val="231F20"/>
        </w:rPr>
        <w:t>Based on the basic principle of the sandwich piezoelectric transducer, a high-power ultrasonic horn which can be used for viscosity reduction of heavy oil and pour point reduction of crude oil with high pour point was proposed and designed. The basic frequency of the horn is 16.8 kHz, and  the input electrical power is 1 kw. It can work continuously on the</w:t>
      </w:r>
      <w:r>
        <w:rPr>
          <w:color w:val="231F20"/>
          <w:spacing w:val="6"/>
        </w:rPr>
        <w:t> </w:t>
      </w:r>
      <w:r>
        <w:rPr>
          <w:color w:val="231F20"/>
        </w:rPr>
        <w:t>industrial</w:t>
      </w:r>
    </w:p>
    <w:p>
      <w:pPr>
        <w:pStyle w:val="BodyText"/>
        <w:spacing w:line="261" w:lineRule="auto" w:before="45"/>
        <w:ind w:left="109" w:right="1046"/>
        <w:jc w:val="both"/>
      </w:pPr>
      <w:r>
        <w:rPr/>
        <w:br w:type="column"/>
      </w:r>
      <w:r>
        <w:rPr>
          <w:color w:val="231F20"/>
        </w:rPr>
        <w:t>scale. First, the impedance characteristic was derived for the simplified model of the sandwich piezoelectric horn on the basis of equivalent network method. Second, its properties such as the resonance frequency, conduct- ance, and transmitting voltage response were simulated by using of </w:t>
      </w:r>
      <w:r>
        <w:rPr>
          <w:color w:val="231F20"/>
          <w:sz w:val="11"/>
        </w:rPr>
        <w:t>ANSYS- </w:t>
      </w:r>
      <w:r>
        <w:rPr>
          <w:color w:val="231F20"/>
        </w:rPr>
        <w:t>software in air, water, and silicone oil, respectively. According to the simulation, a prototype was made and measured by an impedance analyzer. Its basic frequency is in good agreement with the simulation calculation.  The result shows that this high-power ultrasonic horn is expected to be applied on the industrial scale in viscosity reduction of heavy oil and ultra- sonic sludge</w:t>
      </w:r>
      <w:r>
        <w:rPr>
          <w:color w:val="231F20"/>
          <w:spacing w:val="-3"/>
        </w:rPr>
        <w:t> </w:t>
      </w:r>
      <w:r>
        <w:rPr>
          <w:color w:val="231F20"/>
        </w:rPr>
        <w:t>disintegration.</w:t>
      </w:r>
    </w:p>
    <w:p>
      <w:pPr>
        <w:spacing w:after="0" w:line="261" w:lineRule="auto"/>
        <w:jc w:val="both"/>
        <w:sectPr>
          <w:headerReference w:type="default" r:id="rId435"/>
          <w:footerReference w:type="default" r:id="rId436"/>
          <w:pgSz w:w="12240" w:h="16200"/>
          <w:pgMar w:header="0" w:footer="638" w:top="780" w:bottom="820" w:left="920" w:right="0"/>
          <w:pgNumType w:start="1987"/>
          <w:cols w:num="2" w:equalWidth="0">
            <w:col w:w="5011" w:space="249"/>
            <w:col w:w="6060"/>
          </w:cols>
        </w:sectPr>
      </w:pPr>
    </w:p>
    <w:p>
      <w:pPr>
        <w:pStyle w:val="BodyText"/>
        <w:rPr>
          <w:sz w:val="20"/>
        </w:rPr>
      </w:pPr>
    </w:p>
    <w:p>
      <w:pPr>
        <w:pStyle w:val="BodyText"/>
        <w:rPr>
          <w:sz w:val="20"/>
        </w:rPr>
      </w:pPr>
    </w:p>
    <w:p>
      <w:pPr>
        <w:pStyle w:val="BodyText"/>
        <w:spacing w:before="3"/>
        <w:rPr>
          <w:sz w:val="24"/>
        </w:rPr>
      </w:pPr>
    </w:p>
    <w:p>
      <w:pPr>
        <w:tabs>
          <w:tab w:pos="6443" w:val="left" w:leader="none"/>
        </w:tabs>
        <w:spacing w:before="66"/>
        <w:ind w:left="0" w:right="939" w:firstLine="0"/>
        <w:jc w:val="center"/>
        <w:rPr>
          <w:sz w:val="22"/>
        </w:rPr>
      </w:pPr>
      <w:r>
        <w:rPr/>
        <w:pict>
          <v:rect style="position:absolute;margin-left:571.63501pt;margin-top:-132.244461pt;width:40.365pt;height:72pt;mso-position-horizontal-relative:page;mso-position-vertical-relative:paragraph;z-index:3040" filled="true" fillcolor="#231f20" stroked="false">
            <v:fill type="solid"/>
            <w10:wrap type="none"/>
          </v:rect>
        </w:pict>
      </w:r>
      <w:r>
        <w:rPr/>
        <w:pict>
          <v:shape style="position:absolute;margin-left:581.36554pt;margin-top:-127.801842pt;width:12.6pt;height:63.15pt;mso-position-horizontal-relative:page;mso-position-vertical-relative:paragraph;z-index:3064"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0"/>
                      <w:sz w:val="21"/>
                    </w:rPr>
                    <w:t>1a</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4"/>
                      <w:sz w:val="21"/>
                    </w:rPr>
                    <w:t>AM</w:t>
                  </w:r>
                </w:p>
              </w:txbxContent>
            </v:textbox>
            <w10:wrap type="none"/>
          </v:shape>
        </w:pict>
      </w:r>
      <w:r>
        <w:rPr>
          <w:color w:val="231F20"/>
          <w:sz w:val="22"/>
        </w:rPr>
        <w:t>MONDAY MORNING, 23</w:t>
      </w:r>
      <w:r>
        <w:rPr>
          <w:color w:val="231F20"/>
          <w:spacing w:val="-6"/>
          <w:sz w:val="22"/>
        </w:rPr>
        <w:t> </w:t>
      </w:r>
      <w:r>
        <w:rPr>
          <w:color w:val="231F20"/>
          <w:sz w:val="22"/>
        </w:rPr>
        <w:t>MAY</w:t>
      </w:r>
      <w:r>
        <w:rPr>
          <w:color w:val="231F20"/>
          <w:spacing w:val="-3"/>
          <w:sz w:val="22"/>
        </w:rPr>
        <w:t> </w:t>
      </w:r>
      <w:r>
        <w:rPr>
          <w:color w:val="231F20"/>
          <w:sz w:val="22"/>
        </w:rPr>
        <w:t>2016</w:t>
        <w:tab/>
        <w:t>SALON E/F, 8:00 A.M. TO 12:00</w:t>
      </w:r>
      <w:r>
        <w:rPr>
          <w:color w:val="231F20"/>
          <w:spacing w:val="-9"/>
          <w:sz w:val="22"/>
        </w:rPr>
        <w:t> </w:t>
      </w:r>
      <w:r>
        <w:rPr>
          <w:color w:val="231F20"/>
          <w:sz w:val="22"/>
        </w:rPr>
        <w:t>NOON</w:t>
      </w:r>
    </w:p>
    <w:p>
      <w:pPr>
        <w:pStyle w:val="BodyText"/>
        <w:rPr>
          <w:sz w:val="18"/>
        </w:rPr>
      </w:pPr>
    </w:p>
    <w:p>
      <w:pPr>
        <w:spacing w:before="0"/>
        <w:ind w:left="0" w:right="938" w:firstLine="0"/>
        <w:jc w:val="center"/>
        <w:rPr>
          <w:rFonts w:ascii="PMingLiU"/>
          <w:sz w:val="22"/>
        </w:rPr>
      </w:pPr>
      <w:r>
        <w:rPr>
          <w:rFonts w:ascii="PMingLiU"/>
          <w:color w:val="231F20"/>
          <w:w w:val="110"/>
          <w:sz w:val="22"/>
        </w:rPr>
        <w:t>Session 1aPP</w:t>
      </w:r>
    </w:p>
    <w:p>
      <w:pPr>
        <w:pStyle w:val="BodyText"/>
        <w:rPr>
          <w:rFonts w:ascii="PMingLiU"/>
          <w:sz w:val="22"/>
        </w:rPr>
      </w:pPr>
    </w:p>
    <w:p>
      <w:pPr>
        <w:spacing w:line="260" w:lineRule="exact" w:before="180"/>
        <w:ind w:left="448" w:right="1387" w:firstLine="0"/>
        <w:jc w:val="center"/>
        <w:rPr>
          <w:rFonts w:ascii="PMingLiU"/>
          <w:sz w:val="22"/>
        </w:rPr>
      </w:pPr>
      <w:r>
        <w:rPr>
          <w:rFonts w:ascii="PMingLiU"/>
          <w:color w:val="231F20"/>
          <w:w w:val="110"/>
          <w:sz w:val="22"/>
        </w:rPr>
        <w:t>Psychological and Physiological Acoustics: Psychological and Physiological Acoustics Potpourri (Poster Session)</w:t>
      </w:r>
    </w:p>
    <w:p>
      <w:pPr>
        <w:pStyle w:val="BodyText"/>
        <w:rPr>
          <w:rFonts w:ascii="PMingLiU"/>
          <w:sz w:val="20"/>
        </w:rPr>
      </w:pPr>
    </w:p>
    <w:p>
      <w:pPr>
        <w:spacing w:before="0"/>
        <w:ind w:left="0" w:right="938" w:firstLine="0"/>
        <w:jc w:val="center"/>
        <w:rPr>
          <w:sz w:val="20"/>
        </w:rPr>
      </w:pPr>
      <w:r>
        <w:rPr>
          <w:color w:val="231F20"/>
          <w:sz w:val="20"/>
        </w:rPr>
        <w:t>Alan Kan, Chair</w:t>
      </w:r>
    </w:p>
    <w:p>
      <w:pPr>
        <w:spacing w:before="11"/>
        <w:ind w:left="0" w:right="938" w:firstLine="0"/>
        <w:jc w:val="center"/>
        <w:rPr>
          <w:i/>
          <w:sz w:val="20"/>
        </w:rPr>
      </w:pPr>
      <w:r>
        <w:rPr>
          <w:i/>
          <w:color w:val="231F20"/>
          <w:sz w:val="20"/>
        </w:rPr>
        <w:t>University of Wisconsin-Madison, 1500 Highland Ave., Madison, WI 53705</w:t>
      </w:r>
    </w:p>
    <w:p>
      <w:pPr>
        <w:pStyle w:val="BodyText"/>
        <w:spacing w:before="1"/>
        <w:rPr>
          <w:i/>
          <w:sz w:val="22"/>
        </w:rPr>
      </w:pPr>
    </w:p>
    <w:p>
      <w:pPr>
        <w:pStyle w:val="BodyText"/>
        <w:spacing w:line="261" w:lineRule="auto"/>
        <w:ind w:left="810" w:right="1746"/>
        <w:jc w:val="both"/>
      </w:pPr>
      <w:r>
        <w:rPr>
          <w:color w:val="231F20"/>
        </w:rPr>
        <w:t>Posters will be on display from 8:00 a.m. to 12:00 noon. To allow contributors an opportunity to view other posters, contributors of odd- numbered papers will be at their posters from 8:00 a.m. to 10:00 a.m. and contributors of even-numbered papers will be at their posters from 10:00 a.m. to 12:00 noon.</w:t>
      </w:r>
    </w:p>
    <w:p>
      <w:pPr>
        <w:pStyle w:val="BodyText"/>
      </w:pPr>
    </w:p>
    <w:p>
      <w:pPr>
        <w:pStyle w:val="BodyText"/>
      </w:pPr>
    </w:p>
    <w:p>
      <w:pPr>
        <w:spacing w:before="103"/>
        <w:ind w:left="0" w:right="93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0"/>
        </w:sectPr>
      </w:pPr>
    </w:p>
    <w:p>
      <w:pPr>
        <w:pStyle w:val="BodyText"/>
        <w:spacing w:before="10"/>
        <w:rPr>
          <w:i/>
          <w:sz w:val="14"/>
        </w:rPr>
      </w:pPr>
    </w:p>
    <w:p>
      <w:pPr>
        <w:pStyle w:val="BodyText"/>
        <w:spacing w:line="249" w:lineRule="auto"/>
        <w:ind w:left="109" w:right="1"/>
        <w:jc w:val="both"/>
      </w:pPr>
      <w:r>
        <w:rPr>
          <w:rFonts w:ascii="PMingLiU"/>
          <w:color w:val="231F20"/>
          <w:w w:val="105"/>
        </w:rPr>
        <w:t>1aPP1. Investigating the role of the medial olivocochlear  reflex  in  selective attention. </w:t>
      </w:r>
      <w:r>
        <w:rPr>
          <w:color w:val="231F20"/>
          <w:w w:val="105"/>
        </w:rPr>
        <w:t>Jordan A. Beim, Andrew J. Oxenham, and Magdalena Wojtczak (Psych., Univ. of Minnesota, N218 Elliott Hall, 75 East River </w:t>
      </w:r>
      <w:r>
        <w:rPr>
          <w:color w:val="231F20"/>
        </w:rPr>
        <w:t>Rd., Minneapolis, MN 55455,</w:t>
      </w:r>
      <w:r>
        <w:rPr>
          <w:color w:val="231F20"/>
          <w:spacing w:val="-9"/>
        </w:rPr>
        <w:t> </w:t>
      </w:r>
      <w:r>
        <w:rPr>
          <w:color w:val="231F20"/>
        </w:rPr>
        <w:t>beimx004@umn.edu)</w:t>
      </w:r>
    </w:p>
    <w:p>
      <w:pPr>
        <w:pStyle w:val="BodyText"/>
        <w:spacing w:line="261" w:lineRule="auto" w:before="128"/>
        <w:ind w:left="109" w:firstLine="240"/>
        <w:jc w:val="both"/>
      </w:pPr>
      <w:r>
        <w:rPr>
          <w:color w:val="231F20"/>
        </w:rPr>
        <w:t>Selective attention can dramatically attenuate the cortical responses to unattended stimuli relative to attended stimuli. The mechanisms behind this attenuation and their locus in the auditory pathways are not yet understood. Recent</w:t>
      </w:r>
      <w:r>
        <w:rPr>
          <w:color w:val="231F20"/>
          <w:spacing w:val="-2"/>
        </w:rPr>
        <w:t> </w:t>
      </w:r>
      <w:r>
        <w:rPr>
          <w:color w:val="231F20"/>
        </w:rPr>
        <w:t>animal</w:t>
      </w:r>
      <w:r>
        <w:rPr>
          <w:color w:val="231F20"/>
          <w:spacing w:val="-3"/>
        </w:rPr>
        <w:t> </w:t>
      </w:r>
      <w:r>
        <w:rPr>
          <w:color w:val="231F20"/>
        </w:rPr>
        <w:t>work</w:t>
      </w:r>
      <w:r>
        <w:rPr>
          <w:color w:val="231F20"/>
          <w:spacing w:val="-3"/>
        </w:rPr>
        <w:t> </w:t>
      </w:r>
      <w:r>
        <w:rPr>
          <w:color w:val="231F20"/>
        </w:rPr>
        <w:t>suggests</w:t>
      </w:r>
      <w:r>
        <w:rPr>
          <w:color w:val="231F20"/>
          <w:spacing w:val="-2"/>
        </w:rPr>
        <w:t> </w:t>
      </w:r>
      <w:r>
        <w:rPr>
          <w:color w:val="231F20"/>
        </w:rPr>
        <w:t>that</w:t>
      </w:r>
      <w:r>
        <w:rPr>
          <w:color w:val="231F20"/>
          <w:spacing w:val="-2"/>
        </w:rPr>
        <w:t> </w:t>
      </w:r>
      <w:r>
        <w:rPr>
          <w:color w:val="231F20"/>
        </w:rPr>
        <w:t>changes</w:t>
      </w:r>
      <w:r>
        <w:rPr>
          <w:color w:val="231F20"/>
          <w:spacing w:val="-4"/>
        </w:rPr>
        <w:t> </w:t>
      </w:r>
      <w:r>
        <w:rPr>
          <w:color w:val="231F20"/>
        </w:rPr>
        <w:t>may</w:t>
      </w:r>
      <w:r>
        <w:rPr>
          <w:color w:val="231F20"/>
          <w:spacing w:val="-2"/>
        </w:rPr>
        <w:t> </w:t>
      </w:r>
      <w:r>
        <w:rPr>
          <w:color w:val="231F20"/>
        </w:rPr>
        <w:t>begin</w:t>
      </w:r>
      <w:r>
        <w:rPr>
          <w:color w:val="231F20"/>
          <w:spacing w:val="-2"/>
        </w:rPr>
        <w:t> </w:t>
      </w:r>
      <w:r>
        <w:rPr>
          <w:color w:val="231F20"/>
        </w:rPr>
        <w:t>to</w:t>
      </w:r>
      <w:r>
        <w:rPr>
          <w:color w:val="231F20"/>
          <w:spacing w:val="-5"/>
        </w:rPr>
        <w:t> </w:t>
      </w:r>
      <w:r>
        <w:rPr>
          <w:color w:val="231F20"/>
        </w:rPr>
        <w:t>occur</w:t>
      </w:r>
      <w:r>
        <w:rPr>
          <w:color w:val="231F20"/>
          <w:spacing w:val="-4"/>
        </w:rPr>
        <w:t> </w:t>
      </w:r>
      <w:r>
        <w:rPr>
          <w:color w:val="231F20"/>
        </w:rPr>
        <w:t>as</w:t>
      </w:r>
      <w:r>
        <w:rPr>
          <w:color w:val="231F20"/>
          <w:spacing w:val="-4"/>
        </w:rPr>
        <w:t> </w:t>
      </w:r>
      <w:r>
        <w:rPr>
          <w:color w:val="231F20"/>
        </w:rPr>
        <w:t>early</w:t>
      </w:r>
      <w:r>
        <w:rPr>
          <w:color w:val="231F20"/>
          <w:spacing w:val="-4"/>
        </w:rPr>
        <w:t> </w:t>
      </w:r>
      <w:r>
        <w:rPr>
          <w:color w:val="231F20"/>
        </w:rPr>
        <w:t>as</w:t>
      </w:r>
      <w:r>
        <w:rPr>
          <w:color w:val="231F20"/>
          <w:spacing w:val="-2"/>
        </w:rPr>
        <w:t> </w:t>
      </w:r>
      <w:r>
        <w:rPr>
          <w:color w:val="231F20"/>
        </w:rPr>
        <w:t>the cochlea itself, potentially through the medial olivocochlear (MOC) reflex. Since</w:t>
      </w:r>
      <w:r>
        <w:rPr>
          <w:color w:val="231F20"/>
          <w:spacing w:val="-3"/>
        </w:rPr>
        <w:t> </w:t>
      </w:r>
      <w:r>
        <w:rPr>
          <w:color w:val="231F20"/>
        </w:rPr>
        <w:t>measuring</w:t>
      </w:r>
      <w:r>
        <w:rPr>
          <w:color w:val="231F20"/>
          <w:spacing w:val="-3"/>
        </w:rPr>
        <w:t> </w:t>
      </w:r>
      <w:r>
        <w:rPr>
          <w:color w:val="231F20"/>
        </w:rPr>
        <w:t>MOC</w:t>
      </w:r>
      <w:r>
        <w:rPr>
          <w:color w:val="231F20"/>
          <w:spacing w:val="-3"/>
        </w:rPr>
        <w:t> </w:t>
      </w:r>
      <w:r>
        <w:rPr>
          <w:color w:val="231F20"/>
        </w:rPr>
        <w:t>activity</w:t>
      </w:r>
      <w:r>
        <w:rPr>
          <w:color w:val="231F20"/>
          <w:spacing w:val="-3"/>
        </w:rPr>
        <w:t> </w:t>
      </w:r>
      <w:r>
        <w:rPr>
          <w:color w:val="231F20"/>
        </w:rPr>
        <w:t>directly</w:t>
      </w:r>
      <w:r>
        <w:rPr>
          <w:color w:val="231F20"/>
          <w:spacing w:val="-4"/>
        </w:rPr>
        <w:t> </w:t>
      </w:r>
      <w:r>
        <w:rPr>
          <w:color w:val="231F20"/>
        </w:rPr>
        <w:t>is</w:t>
      </w:r>
      <w:r>
        <w:rPr>
          <w:color w:val="231F20"/>
          <w:spacing w:val="-4"/>
        </w:rPr>
        <w:t> </w:t>
      </w:r>
      <w:r>
        <w:rPr>
          <w:color w:val="231F20"/>
        </w:rPr>
        <w:t>too</w:t>
      </w:r>
      <w:r>
        <w:rPr>
          <w:color w:val="231F20"/>
          <w:spacing w:val="-4"/>
        </w:rPr>
        <w:t> </w:t>
      </w:r>
      <w:r>
        <w:rPr>
          <w:color w:val="231F20"/>
        </w:rPr>
        <w:t>invasive</w:t>
      </w:r>
      <w:r>
        <w:rPr>
          <w:color w:val="231F20"/>
          <w:spacing w:val="-5"/>
        </w:rPr>
        <w:t> </w:t>
      </w:r>
      <w:r>
        <w:rPr>
          <w:color w:val="231F20"/>
        </w:rPr>
        <w:t>to</w:t>
      </w:r>
      <w:r>
        <w:rPr>
          <w:color w:val="231F20"/>
          <w:spacing w:val="-5"/>
        </w:rPr>
        <w:t> </w:t>
      </w:r>
      <w:r>
        <w:rPr>
          <w:color w:val="231F20"/>
        </w:rPr>
        <w:t>be</w:t>
      </w:r>
      <w:r>
        <w:rPr>
          <w:color w:val="231F20"/>
          <w:spacing w:val="-5"/>
        </w:rPr>
        <w:t> </w:t>
      </w:r>
      <w:r>
        <w:rPr>
          <w:color w:val="231F20"/>
        </w:rPr>
        <w:t>done</w:t>
      </w:r>
      <w:r>
        <w:rPr>
          <w:color w:val="231F20"/>
          <w:spacing w:val="-5"/>
        </w:rPr>
        <w:t> </w:t>
      </w:r>
      <w:r>
        <w:rPr>
          <w:color w:val="231F20"/>
        </w:rPr>
        <w:t>in</w:t>
      </w:r>
      <w:r>
        <w:rPr>
          <w:color w:val="231F20"/>
          <w:spacing w:val="-5"/>
        </w:rPr>
        <w:t> </w:t>
      </w:r>
      <w:r>
        <w:rPr>
          <w:color w:val="231F20"/>
        </w:rPr>
        <w:t>humans, otoacoustic</w:t>
      </w:r>
      <w:r>
        <w:rPr>
          <w:color w:val="231F20"/>
          <w:spacing w:val="-5"/>
        </w:rPr>
        <w:t> </w:t>
      </w:r>
      <w:r>
        <w:rPr>
          <w:color w:val="231F20"/>
        </w:rPr>
        <w:t>emissions</w:t>
      </w:r>
      <w:r>
        <w:rPr>
          <w:color w:val="231F20"/>
          <w:spacing w:val="-3"/>
        </w:rPr>
        <w:t> </w:t>
      </w:r>
      <w:r>
        <w:rPr>
          <w:color w:val="231F20"/>
        </w:rPr>
        <w:t>(OAEs)</w:t>
      </w:r>
      <w:r>
        <w:rPr>
          <w:color w:val="231F20"/>
          <w:spacing w:val="-4"/>
        </w:rPr>
        <w:t> </w:t>
      </w:r>
      <w:r>
        <w:rPr>
          <w:color w:val="231F20"/>
        </w:rPr>
        <w:t>are</w:t>
      </w:r>
      <w:r>
        <w:rPr>
          <w:color w:val="231F20"/>
          <w:spacing w:val="-4"/>
        </w:rPr>
        <w:t> </w:t>
      </w:r>
      <w:r>
        <w:rPr>
          <w:color w:val="231F20"/>
        </w:rPr>
        <w:t>used</w:t>
      </w:r>
      <w:r>
        <w:rPr>
          <w:color w:val="231F20"/>
          <w:spacing w:val="-6"/>
        </w:rPr>
        <w:t> </w:t>
      </w:r>
      <w:r>
        <w:rPr>
          <w:color w:val="231F20"/>
        </w:rPr>
        <w:t>to</w:t>
      </w:r>
      <w:r>
        <w:rPr>
          <w:color w:val="231F20"/>
          <w:spacing w:val="-5"/>
        </w:rPr>
        <w:t> </w:t>
      </w:r>
      <w:r>
        <w:rPr>
          <w:color w:val="231F20"/>
        </w:rPr>
        <w:t>examine</w:t>
      </w:r>
      <w:r>
        <w:rPr>
          <w:color w:val="231F20"/>
          <w:spacing w:val="-4"/>
        </w:rPr>
        <w:t> </w:t>
      </w:r>
      <w:r>
        <w:rPr>
          <w:color w:val="231F20"/>
        </w:rPr>
        <w:t>changes</w:t>
      </w:r>
      <w:r>
        <w:rPr>
          <w:color w:val="231F20"/>
          <w:spacing w:val="-6"/>
        </w:rPr>
        <w:t> </w:t>
      </w:r>
      <w:r>
        <w:rPr>
          <w:color w:val="231F20"/>
        </w:rPr>
        <w:t>in</w:t>
      </w:r>
      <w:r>
        <w:rPr>
          <w:color w:val="231F20"/>
          <w:spacing w:val="-5"/>
        </w:rPr>
        <w:t> </w:t>
      </w:r>
      <w:r>
        <w:rPr>
          <w:color w:val="231F20"/>
        </w:rPr>
        <w:t>cochlear</w:t>
      </w:r>
      <w:r>
        <w:rPr>
          <w:color w:val="231F20"/>
          <w:spacing w:val="-5"/>
        </w:rPr>
        <w:t> </w:t>
      </w:r>
      <w:r>
        <w:rPr>
          <w:color w:val="231F20"/>
        </w:rPr>
        <w:t>func- tion. Previous investigations of attention-related efferent effects on cochlear processing using OAEs have generally found small and inconsistent effects. The</w:t>
      </w:r>
      <w:r>
        <w:rPr>
          <w:color w:val="231F20"/>
          <w:spacing w:val="-5"/>
        </w:rPr>
        <w:t> </w:t>
      </w:r>
      <w:r>
        <w:rPr>
          <w:color w:val="231F20"/>
        </w:rPr>
        <w:t>previous</w:t>
      </w:r>
      <w:r>
        <w:rPr>
          <w:color w:val="231F20"/>
          <w:spacing w:val="-5"/>
        </w:rPr>
        <w:t> </w:t>
      </w:r>
      <w:r>
        <w:rPr>
          <w:color w:val="231F20"/>
        </w:rPr>
        <w:t>lack</w:t>
      </w:r>
      <w:r>
        <w:rPr>
          <w:color w:val="231F20"/>
          <w:spacing w:val="-7"/>
        </w:rPr>
        <w:t> </w:t>
      </w:r>
      <w:r>
        <w:rPr>
          <w:color w:val="231F20"/>
        </w:rPr>
        <w:t>of</w:t>
      </w:r>
      <w:r>
        <w:rPr>
          <w:color w:val="231F20"/>
          <w:spacing w:val="-8"/>
        </w:rPr>
        <w:t> </w:t>
      </w:r>
      <w:r>
        <w:rPr>
          <w:color w:val="231F20"/>
        </w:rPr>
        <w:t>effects</w:t>
      </w:r>
      <w:r>
        <w:rPr>
          <w:color w:val="231F20"/>
          <w:spacing w:val="-7"/>
        </w:rPr>
        <w:t> </w:t>
      </w:r>
      <w:r>
        <w:rPr>
          <w:color w:val="231F20"/>
        </w:rPr>
        <w:t>could</w:t>
      </w:r>
      <w:r>
        <w:rPr>
          <w:color w:val="231F20"/>
          <w:spacing w:val="-5"/>
        </w:rPr>
        <w:t> </w:t>
      </w:r>
      <w:r>
        <w:rPr>
          <w:color w:val="231F20"/>
        </w:rPr>
        <w:t>be</w:t>
      </w:r>
      <w:r>
        <w:rPr>
          <w:color w:val="231F20"/>
          <w:spacing w:val="-7"/>
        </w:rPr>
        <w:t> </w:t>
      </w:r>
      <w:r>
        <w:rPr>
          <w:color w:val="231F20"/>
        </w:rPr>
        <w:t>due</w:t>
      </w:r>
      <w:r>
        <w:rPr>
          <w:color w:val="231F20"/>
          <w:spacing w:val="-5"/>
        </w:rPr>
        <w:t> </w:t>
      </w:r>
      <w:r>
        <w:rPr>
          <w:color w:val="231F20"/>
        </w:rPr>
        <w:t>in</w:t>
      </w:r>
      <w:r>
        <w:rPr>
          <w:color w:val="231F20"/>
          <w:spacing w:val="-7"/>
        </w:rPr>
        <w:t> </w:t>
      </w:r>
      <w:r>
        <w:rPr>
          <w:color w:val="231F20"/>
        </w:rPr>
        <w:t>part</w:t>
      </w:r>
      <w:r>
        <w:rPr>
          <w:color w:val="231F20"/>
          <w:spacing w:val="-7"/>
        </w:rPr>
        <w:t> </w:t>
      </w:r>
      <w:r>
        <w:rPr>
          <w:color w:val="231F20"/>
        </w:rPr>
        <w:t>to</w:t>
      </w:r>
      <w:r>
        <w:rPr>
          <w:color w:val="231F20"/>
          <w:spacing w:val="-6"/>
        </w:rPr>
        <w:t> </w:t>
      </w:r>
      <w:r>
        <w:rPr>
          <w:color w:val="231F20"/>
        </w:rPr>
        <w:t>shortcomings</w:t>
      </w:r>
      <w:r>
        <w:rPr>
          <w:color w:val="231F20"/>
          <w:spacing w:val="-5"/>
        </w:rPr>
        <w:t> </w:t>
      </w:r>
      <w:r>
        <w:rPr>
          <w:color w:val="231F20"/>
        </w:rPr>
        <w:t>in</w:t>
      </w:r>
      <w:r>
        <w:rPr>
          <w:color w:val="231F20"/>
          <w:spacing w:val="-7"/>
        </w:rPr>
        <w:t> </w:t>
      </w:r>
      <w:r>
        <w:rPr>
          <w:color w:val="231F20"/>
        </w:rPr>
        <w:t>OAE</w:t>
      </w:r>
      <w:r>
        <w:rPr>
          <w:color w:val="231F20"/>
          <w:spacing w:val="-5"/>
        </w:rPr>
        <w:t> </w:t>
      </w:r>
      <w:r>
        <w:rPr>
          <w:color w:val="231F20"/>
        </w:rPr>
        <w:t>and MOC-reflex measurement methodology. A new experimental paradigm designed to overcome these shortcomings was used here to examine the effects of selectively attending to visual or auditory stimuli. Participants directed</w:t>
      </w:r>
      <w:r>
        <w:rPr>
          <w:color w:val="231F20"/>
          <w:spacing w:val="-8"/>
        </w:rPr>
        <w:t> </w:t>
      </w:r>
      <w:r>
        <w:rPr>
          <w:color w:val="231F20"/>
        </w:rPr>
        <w:t>attention</w:t>
      </w:r>
      <w:r>
        <w:rPr>
          <w:color w:val="231F20"/>
          <w:spacing w:val="-8"/>
        </w:rPr>
        <w:t> </w:t>
      </w:r>
      <w:r>
        <w:rPr>
          <w:color w:val="231F20"/>
        </w:rPr>
        <w:t>to</w:t>
      </w:r>
      <w:r>
        <w:rPr>
          <w:color w:val="231F20"/>
          <w:spacing w:val="-10"/>
        </w:rPr>
        <w:t> </w:t>
      </w:r>
      <w:r>
        <w:rPr>
          <w:color w:val="231F20"/>
        </w:rPr>
        <w:t>either</w:t>
      </w:r>
      <w:r>
        <w:rPr>
          <w:color w:val="231F20"/>
          <w:spacing w:val="-7"/>
        </w:rPr>
        <w:t> </w:t>
      </w:r>
      <w:r>
        <w:rPr>
          <w:color w:val="231F20"/>
        </w:rPr>
        <w:t>low-frequency</w:t>
      </w:r>
      <w:r>
        <w:rPr>
          <w:color w:val="231F20"/>
          <w:spacing w:val="-8"/>
        </w:rPr>
        <w:t> </w:t>
      </w:r>
      <w:r>
        <w:rPr>
          <w:color w:val="231F20"/>
        </w:rPr>
        <w:t>tones,</w:t>
      </w:r>
      <w:r>
        <w:rPr>
          <w:color w:val="231F20"/>
          <w:spacing w:val="-10"/>
        </w:rPr>
        <w:t> </w:t>
      </w:r>
      <w:r>
        <w:rPr>
          <w:color w:val="231F20"/>
        </w:rPr>
        <w:t>high-frequency</w:t>
      </w:r>
      <w:r>
        <w:rPr>
          <w:color w:val="231F20"/>
          <w:spacing w:val="-9"/>
        </w:rPr>
        <w:t> </w:t>
      </w:r>
      <w:r>
        <w:rPr>
          <w:color w:val="231F20"/>
        </w:rPr>
        <w:t>tones,</w:t>
      </w:r>
      <w:r>
        <w:rPr>
          <w:color w:val="231F20"/>
          <w:spacing w:val="-9"/>
        </w:rPr>
        <w:t> </w:t>
      </w:r>
      <w:r>
        <w:rPr>
          <w:color w:val="231F20"/>
        </w:rPr>
        <w:t>or</w:t>
      </w:r>
      <w:r>
        <w:rPr>
          <w:color w:val="231F20"/>
          <w:spacing w:val="-10"/>
        </w:rPr>
        <w:t> </w:t>
      </w:r>
      <w:r>
        <w:rPr>
          <w:color w:val="231F20"/>
        </w:rPr>
        <w:t>vis- ual stimuli to complete a task with each stimulus while OAEs were recorded using the same low-frequency tones. Initial results have revealed an average decrease in emission magnitude of 8.5 dB when participants attended to the visual stimulus compared with the low-frequency tones, suggesting substan- tial</w:t>
      </w:r>
      <w:r>
        <w:rPr>
          <w:color w:val="231F20"/>
          <w:spacing w:val="-15"/>
        </w:rPr>
        <w:t> </w:t>
      </w:r>
      <w:r>
        <w:rPr>
          <w:color w:val="231F20"/>
        </w:rPr>
        <w:t>attentional</w:t>
      </w:r>
      <w:r>
        <w:rPr>
          <w:color w:val="231F20"/>
          <w:spacing w:val="-15"/>
        </w:rPr>
        <w:t> </w:t>
      </w:r>
      <w:r>
        <w:rPr>
          <w:color w:val="231F20"/>
        </w:rPr>
        <w:t>effects</w:t>
      </w:r>
      <w:r>
        <w:rPr>
          <w:color w:val="231F20"/>
          <w:spacing w:val="-15"/>
        </w:rPr>
        <w:t> </w:t>
      </w:r>
      <w:r>
        <w:rPr>
          <w:color w:val="231F20"/>
        </w:rPr>
        <w:t>on</w:t>
      </w:r>
      <w:r>
        <w:rPr>
          <w:color w:val="231F20"/>
          <w:spacing w:val="-16"/>
        </w:rPr>
        <w:t> </w:t>
      </w:r>
      <w:r>
        <w:rPr>
          <w:color w:val="231F20"/>
        </w:rPr>
        <w:t>cochlear</w:t>
      </w:r>
      <w:r>
        <w:rPr>
          <w:color w:val="231F20"/>
          <w:spacing w:val="-15"/>
        </w:rPr>
        <w:t> </w:t>
      </w:r>
      <w:r>
        <w:rPr>
          <w:color w:val="231F20"/>
        </w:rPr>
        <w:t>responses.</w:t>
      </w:r>
    </w:p>
    <w:p>
      <w:pPr>
        <w:pStyle w:val="BodyText"/>
        <w:spacing w:before="1"/>
        <w:rPr>
          <w:sz w:val="20"/>
        </w:rPr>
      </w:pPr>
    </w:p>
    <w:p>
      <w:pPr>
        <w:pStyle w:val="BodyText"/>
        <w:spacing w:line="247" w:lineRule="auto"/>
        <w:ind w:left="109"/>
        <w:jc w:val="both"/>
      </w:pPr>
      <w:r>
        <w:rPr>
          <w:rFonts w:ascii="PMingLiU"/>
          <w:color w:val="231F20"/>
          <w:w w:val="105"/>
        </w:rPr>
        <w:t>1aPP2.  Investigation  of  the  relationship  between  cochlear   gain reduction and speech-in-noise performance at positive and negative signal-to-noise ratios. </w:t>
      </w:r>
      <w:r>
        <w:rPr>
          <w:color w:val="231F20"/>
          <w:w w:val="105"/>
        </w:rPr>
        <w:t>Kristina D. Milvae, Joshua M. Alexander, and Elizabeth A. Strickland (Speech, Lang., and Hearing Sci., Purdue Univ., Lyles-Porter Hall, 715 Clinic Dr., West Lafayette, IN 47907, kderoy@ purdue.edu)</w:t>
      </w:r>
    </w:p>
    <w:p>
      <w:pPr>
        <w:pStyle w:val="BodyText"/>
        <w:spacing w:line="261" w:lineRule="auto" w:before="130"/>
        <w:ind w:left="109" w:firstLine="240"/>
        <w:jc w:val="both"/>
      </w:pPr>
      <w:r>
        <w:rPr>
          <w:color w:val="231F20"/>
        </w:rPr>
        <w:t>The ability to understand speech in noisy environments is vital to effec- tive communication, but the auditory mechanisms driving this ability are</w:t>
      </w:r>
    </w:p>
    <w:p>
      <w:pPr>
        <w:pStyle w:val="BodyText"/>
        <w:spacing w:before="4"/>
        <w:rPr>
          <w:sz w:val="17"/>
        </w:rPr>
      </w:pPr>
      <w:r>
        <w:rPr/>
        <w:br w:type="column"/>
      </w:r>
      <w:r>
        <w:rPr>
          <w:sz w:val="17"/>
        </w:rPr>
      </w:r>
    </w:p>
    <w:p>
      <w:pPr>
        <w:pStyle w:val="BodyText"/>
        <w:spacing w:line="261" w:lineRule="auto"/>
        <w:ind w:left="109" w:right="1046"/>
        <w:jc w:val="both"/>
      </w:pPr>
      <w:r>
        <w:rPr>
          <w:color w:val="231F20"/>
        </w:rPr>
        <w:t>not well understood. The auditory system may decrease the response to stimulated frequency regions so that changes from the acoustic environment are emphasized and information transfer is maximized. A known physiolog- ical mechanism that may contribute to this ability is the medial olivoco- chlear reflex (MOCR). The MOCR reduces cochlear gain via a neural feedback pathway between the brainstem and cochlea. A forward masking paradigm was used to examine cochlear gain reduction of a 2-kHz tone, an important frequency for speech perception. Speech-in-noise performance was also measured for the same participants at positive and negative signal- to-noise ratios (SNRs). Correlational analysis was used to examine the rela- tionship between cochlear gain reduction and speech-in-noise performance across SNR. It was hypothesized that the correlation would depend on SNR, because turning down the gain should only improve performance when the overall response to the noise is decreased more than the response to the speech. Results and implications will be discussed. [Research supported by NIH(NIDCD) T32 DC000030.]</w:t>
      </w:r>
    </w:p>
    <w:p>
      <w:pPr>
        <w:pStyle w:val="BodyText"/>
      </w:pPr>
    </w:p>
    <w:p>
      <w:pPr>
        <w:pStyle w:val="BodyText"/>
        <w:spacing w:before="6"/>
        <w:rPr>
          <w:sz w:val="14"/>
        </w:rPr>
      </w:pPr>
    </w:p>
    <w:p>
      <w:pPr>
        <w:pStyle w:val="BodyText"/>
        <w:spacing w:line="247" w:lineRule="auto"/>
        <w:ind w:left="109" w:right="1046"/>
        <w:jc w:val="both"/>
      </w:pPr>
      <w:r>
        <w:rPr>
          <w:rFonts w:ascii="PMingLiU"/>
          <w:color w:val="231F20"/>
          <w:w w:val="105"/>
        </w:rPr>
        <w:t>1aPP3. Evaluation  of  a  two-interval,  observer-based  behavioral  procedure for assessing detection performance  in  2-  to  4-year-old children. </w:t>
      </w:r>
      <w:r>
        <w:rPr>
          <w:color w:val="231F20"/>
          <w:w w:val="105"/>
        </w:rPr>
        <w:t>Lori Leibold (Ctr. for Hearing Res., Boys Town National Res. Hospital, 555 North 30th St., Omaha, NE 68124,</w:t>
      </w:r>
      <w:r>
        <w:rPr>
          <w:color w:val="231F20"/>
          <w:spacing w:val="-21"/>
          <w:w w:val="105"/>
        </w:rPr>
        <w:t> </w:t>
      </w:r>
      <w:r>
        <w:rPr>
          <w:color w:val="231F20"/>
          <w:w w:val="105"/>
        </w:rPr>
        <w:t>lori.leibold@boystown. org), Angela Y. Bonino, Nicole Corbin, and Emily Buss (Univ. of North Carolina</w:t>
      </w:r>
      <w:r>
        <w:rPr>
          <w:color w:val="231F20"/>
          <w:spacing w:val="-23"/>
          <w:w w:val="105"/>
        </w:rPr>
        <w:t> </w:t>
      </w:r>
      <w:r>
        <w:rPr>
          <w:color w:val="231F20"/>
          <w:w w:val="105"/>
        </w:rPr>
        <w:t>at</w:t>
      </w:r>
      <w:r>
        <w:rPr>
          <w:color w:val="231F20"/>
          <w:spacing w:val="-22"/>
          <w:w w:val="105"/>
        </w:rPr>
        <w:t> </w:t>
      </w:r>
      <w:r>
        <w:rPr>
          <w:color w:val="231F20"/>
          <w:w w:val="105"/>
        </w:rPr>
        <w:t>Chapel</w:t>
      </w:r>
      <w:r>
        <w:rPr>
          <w:color w:val="231F20"/>
          <w:spacing w:val="-23"/>
          <w:w w:val="105"/>
        </w:rPr>
        <w:t> </w:t>
      </w:r>
      <w:r>
        <w:rPr>
          <w:color w:val="231F20"/>
          <w:w w:val="105"/>
        </w:rPr>
        <w:t>Hill,</w:t>
      </w:r>
      <w:r>
        <w:rPr>
          <w:color w:val="231F20"/>
          <w:spacing w:val="-22"/>
          <w:w w:val="105"/>
        </w:rPr>
        <w:t> </w:t>
      </w:r>
      <w:r>
        <w:rPr>
          <w:color w:val="231F20"/>
          <w:w w:val="105"/>
        </w:rPr>
        <w:t>Chapel</w:t>
      </w:r>
      <w:r>
        <w:rPr>
          <w:color w:val="231F20"/>
          <w:spacing w:val="-23"/>
          <w:w w:val="105"/>
        </w:rPr>
        <w:t> </w:t>
      </w:r>
      <w:r>
        <w:rPr>
          <w:color w:val="231F20"/>
          <w:w w:val="105"/>
        </w:rPr>
        <w:t>Hill,</w:t>
      </w:r>
      <w:r>
        <w:rPr>
          <w:color w:val="231F20"/>
          <w:spacing w:val="-23"/>
          <w:w w:val="105"/>
        </w:rPr>
        <w:t> </w:t>
      </w:r>
      <w:r>
        <w:rPr>
          <w:color w:val="231F20"/>
          <w:w w:val="105"/>
        </w:rPr>
        <w:t>NC)</w:t>
      </w:r>
    </w:p>
    <w:p>
      <w:pPr>
        <w:pStyle w:val="BodyText"/>
        <w:spacing w:line="261" w:lineRule="auto" w:before="131"/>
        <w:ind w:left="109" w:right="1046" w:firstLine="240"/>
        <w:jc w:val="both"/>
      </w:pPr>
      <w:r>
        <w:rPr>
          <w:color w:val="231F20"/>
        </w:rPr>
        <w:t>Collecting reliable behavioral data from toddlers and preschoolers is challenging, limiting our understanding of human auditory development for these age groups. This study evaluated an observer-based procedure for measuring detection thresholds using a two-interval, two-alternative forced- choice paradigm. Listeners were normal-hearing adults and 2- to 4-year- olds. Detection performance was assessed in one of three conditions: (1) 1000-Hz warble tone in quiet; (2) disyllabic word in speech-shaped noise;  or (3) disyllabic word in two-talker speech. Listeners were trained to per- form  a  play-based,  motor  response  whenever  they  heard  a  signal </w:t>
      </w:r>
      <w:r>
        <w:rPr>
          <w:color w:val="231F20"/>
          <w:spacing w:val="8"/>
        </w:rPr>
        <w:t> </w:t>
      </w:r>
      <w:r>
        <w:rPr>
          <w:color w:val="231F20"/>
        </w:rPr>
        <w:t>(e.g.,</w:t>
      </w:r>
    </w:p>
    <w:p>
      <w:pPr>
        <w:spacing w:after="0" w:line="261" w:lineRule="auto"/>
        <w:jc w:val="both"/>
        <w:sectPr>
          <w:type w:val="continuous"/>
          <w:pgSz w:w="12240" w:h="16200"/>
          <w:pgMar w:top="0" w:bottom="280" w:left="920" w:right="0"/>
          <w:cols w:num="2" w:equalWidth="0">
            <w:col w:w="5013" w:space="247"/>
            <w:col w:w="6060"/>
          </w:cols>
        </w:sectPr>
      </w:pPr>
    </w:p>
    <w:p>
      <w:pPr>
        <w:pStyle w:val="BodyText"/>
        <w:spacing w:line="261" w:lineRule="auto" w:before="45"/>
        <w:ind w:left="109"/>
        <w:jc w:val="both"/>
      </w:pPr>
      <w:r>
        <w:rPr>
          <w:color w:val="231F20"/>
        </w:rPr>
        <w:t>putting a block in a bucket). An experimenter observed the child’s behavior and judged whether the signal was presented during the first or second ob- servation interval; the experimenter was blinded to the true signal interval, so this judgment was based solely on the child’s behavior. Following train- ing, signal level was adjusted to estimate 71% correct detection. The masker, when present, was played continuously throughout testing at a</w:t>
      </w:r>
      <w:r>
        <w:rPr>
          <w:color w:val="231F20"/>
          <w:spacing w:val="16"/>
        </w:rPr>
        <w:t> </w:t>
      </w:r>
      <w:r>
        <w:rPr>
          <w:color w:val="231F20"/>
        </w:rPr>
        <w:t>level</w:t>
      </w:r>
    </w:p>
    <w:p>
      <w:pPr>
        <w:pStyle w:val="BodyText"/>
        <w:spacing w:line="210" w:lineRule="exact"/>
        <w:ind w:left="109"/>
        <w:jc w:val="both"/>
      </w:pPr>
      <w:r>
        <w:rPr>
          <w:color w:val="231F20"/>
        </w:rPr>
        <w:t>of 55 dB SPL. The yield rate was 100% for adults and </w:t>
      </w:r>
      <w:r>
        <w:rPr>
          <w:rFonts w:ascii="Lucida Sans Unicode"/>
          <w:color w:val="231F20"/>
        </w:rPr>
        <w:t>&gt;</w:t>
      </w:r>
      <w:r>
        <w:rPr>
          <w:color w:val="231F20"/>
        </w:rPr>
        <w:t>80% for children.</w:t>
      </w:r>
    </w:p>
    <w:p>
      <w:pPr>
        <w:pStyle w:val="BodyText"/>
        <w:spacing w:line="174" w:lineRule="exact"/>
        <w:ind w:left="109"/>
        <w:jc w:val="both"/>
      </w:pPr>
      <w:r>
        <w:rPr>
          <w:color w:val="231F20"/>
        </w:rPr>
        <w:t>Good reliability was seen within a track and across testing sessions for indi-</w:t>
      </w:r>
    </w:p>
    <w:p>
      <w:pPr>
        <w:pStyle w:val="BodyText"/>
        <w:spacing w:line="261" w:lineRule="auto" w:before="15"/>
        <w:ind w:left="109"/>
        <w:jc w:val="both"/>
      </w:pPr>
      <w:r>
        <w:rPr>
          <w:color w:val="231F20"/>
        </w:rPr>
        <w:t>viduals, indicating the two-interval procedure is feasible and reliable for use with toddlers and preschoolers.</w:t>
      </w:r>
    </w:p>
    <w:p>
      <w:pPr>
        <w:pStyle w:val="BodyText"/>
      </w:pPr>
    </w:p>
    <w:p>
      <w:pPr>
        <w:pStyle w:val="BodyText"/>
        <w:spacing w:line="252" w:lineRule="auto" w:before="136"/>
        <w:ind w:left="109" w:right="1"/>
        <w:jc w:val="both"/>
      </w:pPr>
      <w:r>
        <w:rPr>
          <w:rFonts w:ascii="PMingLiU"/>
          <w:color w:val="231F20"/>
          <w:w w:val="105"/>
        </w:rPr>
        <w:t>1aPP4. Effects of various acoustic stimuli on higher order thinking and tinnitus perceptions. </w:t>
      </w:r>
      <w:r>
        <w:rPr>
          <w:color w:val="231F20"/>
          <w:w w:val="105"/>
        </w:rPr>
        <w:t>Andrew Cobabe (Audiol., Intermountain Healthcare, 1350 North 500 East, Logan, UT 84341, acobabe@gmail.com), Karen Munoz,</w:t>
      </w:r>
      <w:r>
        <w:rPr>
          <w:color w:val="231F20"/>
          <w:spacing w:val="-9"/>
          <w:w w:val="105"/>
        </w:rPr>
        <w:t> </w:t>
      </w:r>
      <w:r>
        <w:rPr>
          <w:color w:val="231F20"/>
          <w:w w:val="105"/>
        </w:rPr>
        <w:t>Don</w:t>
      </w:r>
      <w:r>
        <w:rPr>
          <w:color w:val="231F20"/>
          <w:spacing w:val="-8"/>
          <w:w w:val="105"/>
        </w:rPr>
        <w:t> </w:t>
      </w:r>
      <w:r>
        <w:rPr>
          <w:color w:val="231F20"/>
          <w:w w:val="105"/>
        </w:rPr>
        <w:t>Sinex,</w:t>
      </w:r>
      <w:r>
        <w:rPr>
          <w:color w:val="231F20"/>
          <w:spacing w:val="-10"/>
          <w:w w:val="105"/>
        </w:rPr>
        <w:t> </w:t>
      </w:r>
      <w:r>
        <w:rPr>
          <w:color w:val="231F20"/>
          <w:w w:val="105"/>
        </w:rPr>
        <w:t>and</w:t>
      </w:r>
      <w:r>
        <w:rPr>
          <w:color w:val="231F20"/>
          <w:spacing w:val="-8"/>
          <w:w w:val="105"/>
        </w:rPr>
        <w:t> </w:t>
      </w:r>
      <w:r>
        <w:rPr>
          <w:color w:val="231F20"/>
          <w:w w:val="105"/>
        </w:rPr>
        <w:t>Jeffery</w:t>
      </w:r>
      <w:r>
        <w:rPr>
          <w:color w:val="231F20"/>
          <w:spacing w:val="-9"/>
          <w:w w:val="105"/>
        </w:rPr>
        <w:t> </w:t>
      </w:r>
      <w:r>
        <w:rPr>
          <w:color w:val="231F20"/>
          <w:w w:val="105"/>
        </w:rPr>
        <w:t>Larsen</w:t>
      </w:r>
      <w:r>
        <w:rPr>
          <w:color w:val="231F20"/>
          <w:spacing w:val="-8"/>
          <w:w w:val="105"/>
        </w:rPr>
        <w:t> </w:t>
      </w:r>
      <w:r>
        <w:rPr>
          <w:color w:val="231F20"/>
          <w:w w:val="105"/>
        </w:rPr>
        <w:t>(Communicative</w:t>
      </w:r>
      <w:r>
        <w:rPr>
          <w:color w:val="231F20"/>
          <w:spacing w:val="-8"/>
          <w:w w:val="105"/>
        </w:rPr>
        <w:t> </w:t>
      </w:r>
      <w:r>
        <w:rPr>
          <w:color w:val="231F20"/>
          <w:w w:val="105"/>
        </w:rPr>
        <w:t>Disord.</w:t>
      </w:r>
      <w:r>
        <w:rPr>
          <w:color w:val="231F20"/>
          <w:spacing w:val="-9"/>
          <w:w w:val="105"/>
        </w:rPr>
        <w:t> </w:t>
      </w:r>
      <w:r>
        <w:rPr>
          <w:color w:val="231F20"/>
          <w:w w:val="105"/>
        </w:rPr>
        <w:t>and</w:t>
      </w:r>
      <w:r>
        <w:rPr>
          <w:color w:val="231F20"/>
          <w:spacing w:val="-8"/>
          <w:w w:val="105"/>
        </w:rPr>
        <w:t> </w:t>
      </w:r>
      <w:r>
        <w:rPr>
          <w:color w:val="231F20"/>
          <w:w w:val="105"/>
        </w:rPr>
        <w:t>Deaf Education:</w:t>
      </w:r>
      <w:r>
        <w:rPr>
          <w:color w:val="231F20"/>
          <w:spacing w:val="-28"/>
          <w:w w:val="105"/>
        </w:rPr>
        <w:t> </w:t>
      </w:r>
      <w:r>
        <w:rPr>
          <w:color w:val="231F20"/>
          <w:w w:val="105"/>
        </w:rPr>
        <w:t>Audiol.,</w:t>
      </w:r>
      <w:r>
        <w:rPr>
          <w:color w:val="231F20"/>
          <w:spacing w:val="-28"/>
          <w:w w:val="105"/>
        </w:rPr>
        <w:t> </w:t>
      </w:r>
      <w:r>
        <w:rPr>
          <w:color w:val="231F20"/>
          <w:w w:val="105"/>
        </w:rPr>
        <w:t>Utah</w:t>
      </w:r>
      <w:r>
        <w:rPr>
          <w:color w:val="231F20"/>
          <w:spacing w:val="-28"/>
          <w:w w:val="105"/>
        </w:rPr>
        <w:t> </w:t>
      </w:r>
      <w:r>
        <w:rPr>
          <w:color w:val="231F20"/>
          <w:w w:val="105"/>
        </w:rPr>
        <w:t>State</w:t>
      </w:r>
      <w:r>
        <w:rPr>
          <w:color w:val="231F20"/>
          <w:spacing w:val="-28"/>
          <w:w w:val="105"/>
        </w:rPr>
        <w:t> </w:t>
      </w:r>
      <w:r>
        <w:rPr>
          <w:color w:val="231F20"/>
          <w:w w:val="105"/>
        </w:rPr>
        <w:t>Univ.,</w:t>
      </w:r>
      <w:r>
        <w:rPr>
          <w:color w:val="231F20"/>
          <w:spacing w:val="-28"/>
          <w:w w:val="105"/>
        </w:rPr>
        <w:t> </w:t>
      </w:r>
      <w:r>
        <w:rPr>
          <w:color w:val="231F20"/>
          <w:w w:val="105"/>
        </w:rPr>
        <w:t>Logan,</w:t>
      </w:r>
      <w:r>
        <w:rPr>
          <w:color w:val="231F20"/>
          <w:spacing w:val="-28"/>
          <w:w w:val="105"/>
        </w:rPr>
        <w:t> </w:t>
      </w:r>
      <w:r>
        <w:rPr>
          <w:color w:val="231F20"/>
          <w:w w:val="105"/>
        </w:rPr>
        <w:t>UT)</w:t>
      </w:r>
    </w:p>
    <w:p>
      <w:pPr>
        <w:pStyle w:val="BodyText"/>
        <w:spacing w:line="261" w:lineRule="auto" w:before="127"/>
        <w:ind w:left="109" w:firstLine="240"/>
        <w:jc w:val="both"/>
      </w:pPr>
      <w:r>
        <w:rPr>
          <w:color w:val="231F20"/>
        </w:rPr>
        <w:t>Masking</w:t>
      </w:r>
      <w:r>
        <w:rPr>
          <w:color w:val="231F20"/>
          <w:spacing w:val="-6"/>
        </w:rPr>
        <w:t> </w:t>
      </w:r>
      <w:r>
        <w:rPr>
          <w:color w:val="231F20"/>
        </w:rPr>
        <w:t>sounds</w:t>
      </w:r>
      <w:r>
        <w:rPr>
          <w:color w:val="231F20"/>
          <w:spacing w:val="-6"/>
        </w:rPr>
        <w:t> </w:t>
      </w:r>
      <w:r>
        <w:rPr>
          <w:color w:val="231F20"/>
        </w:rPr>
        <w:t>are</w:t>
      </w:r>
      <w:r>
        <w:rPr>
          <w:color w:val="231F20"/>
          <w:spacing w:val="-7"/>
        </w:rPr>
        <w:t> </w:t>
      </w:r>
      <w:r>
        <w:rPr>
          <w:color w:val="231F20"/>
        </w:rPr>
        <w:t>often</w:t>
      </w:r>
      <w:r>
        <w:rPr>
          <w:color w:val="231F20"/>
          <w:spacing w:val="-5"/>
        </w:rPr>
        <w:t> </w:t>
      </w:r>
      <w:r>
        <w:rPr>
          <w:color w:val="231F20"/>
        </w:rPr>
        <w:t>employed</w:t>
      </w:r>
      <w:r>
        <w:rPr>
          <w:color w:val="231F20"/>
          <w:spacing w:val="-6"/>
        </w:rPr>
        <w:t> </w:t>
      </w:r>
      <w:r>
        <w:rPr>
          <w:color w:val="231F20"/>
        </w:rPr>
        <w:t>in</w:t>
      </w:r>
      <w:r>
        <w:rPr>
          <w:color w:val="231F20"/>
          <w:spacing w:val="-7"/>
        </w:rPr>
        <w:t> </w:t>
      </w:r>
      <w:r>
        <w:rPr>
          <w:color w:val="231F20"/>
        </w:rPr>
        <w:t>the</w:t>
      </w:r>
      <w:r>
        <w:rPr>
          <w:color w:val="231F20"/>
          <w:spacing w:val="-5"/>
        </w:rPr>
        <w:t> </w:t>
      </w:r>
      <w:r>
        <w:rPr>
          <w:color w:val="231F20"/>
        </w:rPr>
        <w:t>management</w:t>
      </w:r>
      <w:r>
        <w:rPr>
          <w:color w:val="231F20"/>
          <w:spacing w:val="-4"/>
        </w:rPr>
        <w:t> </w:t>
      </w:r>
      <w:r>
        <w:rPr>
          <w:color w:val="231F20"/>
        </w:rPr>
        <w:t>of</w:t>
      </w:r>
      <w:r>
        <w:rPr>
          <w:color w:val="231F20"/>
          <w:spacing w:val="-4"/>
        </w:rPr>
        <w:t> </w:t>
      </w:r>
      <w:r>
        <w:rPr>
          <w:color w:val="231F20"/>
        </w:rPr>
        <w:t>subjective</w:t>
      </w:r>
      <w:r>
        <w:rPr>
          <w:color w:val="231F20"/>
          <w:spacing w:val="-4"/>
        </w:rPr>
        <w:t> </w:t>
      </w:r>
      <w:r>
        <w:rPr>
          <w:color w:val="231F20"/>
        </w:rPr>
        <w:t>tin- nitus to desensitize and divert attention. The potential side effects of these maskers in distraction from other thought processes is not well understood. This</w:t>
      </w:r>
      <w:r>
        <w:rPr>
          <w:color w:val="231F20"/>
          <w:spacing w:val="-4"/>
        </w:rPr>
        <w:t> </w:t>
      </w:r>
      <w:r>
        <w:rPr>
          <w:color w:val="231F20"/>
        </w:rPr>
        <w:t>research</w:t>
      </w:r>
      <w:r>
        <w:rPr>
          <w:color w:val="231F20"/>
          <w:spacing w:val="-5"/>
        </w:rPr>
        <w:t> </w:t>
      </w:r>
      <w:r>
        <w:rPr>
          <w:color w:val="231F20"/>
        </w:rPr>
        <w:t>addresses</w:t>
      </w:r>
      <w:r>
        <w:rPr>
          <w:color w:val="231F20"/>
          <w:spacing w:val="-3"/>
        </w:rPr>
        <w:t> </w:t>
      </w:r>
      <w:r>
        <w:rPr>
          <w:color w:val="231F20"/>
        </w:rPr>
        <w:t>the</w:t>
      </w:r>
      <w:r>
        <w:rPr>
          <w:color w:val="231F20"/>
          <w:spacing w:val="-3"/>
        </w:rPr>
        <w:t> </w:t>
      </w:r>
      <w:r>
        <w:rPr>
          <w:color w:val="231F20"/>
        </w:rPr>
        <w:t>effects</w:t>
      </w:r>
      <w:r>
        <w:rPr>
          <w:color w:val="231F20"/>
          <w:spacing w:val="-5"/>
        </w:rPr>
        <w:t> </w:t>
      </w:r>
      <w:r>
        <w:rPr>
          <w:color w:val="231F20"/>
        </w:rPr>
        <w:t>an</w:t>
      </w:r>
      <w:r>
        <w:rPr>
          <w:color w:val="231F20"/>
          <w:spacing w:val="-5"/>
        </w:rPr>
        <w:t> </w:t>
      </w:r>
      <w:r>
        <w:rPr>
          <w:color w:val="231F20"/>
        </w:rPr>
        <w:t>artificial</w:t>
      </w:r>
      <w:r>
        <w:rPr>
          <w:color w:val="231F20"/>
          <w:spacing w:val="-5"/>
        </w:rPr>
        <w:t> </w:t>
      </w:r>
      <w:r>
        <w:rPr>
          <w:color w:val="231F20"/>
        </w:rPr>
        <w:t>tinnitus</w:t>
      </w:r>
      <w:r>
        <w:rPr>
          <w:color w:val="231F20"/>
          <w:spacing w:val="-3"/>
        </w:rPr>
        <w:t> </w:t>
      </w:r>
      <w:r>
        <w:rPr>
          <w:color w:val="231F20"/>
        </w:rPr>
        <w:t>and</w:t>
      </w:r>
      <w:r>
        <w:rPr>
          <w:color w:val="231F20"/>
          <w:spacing w:val="-4"/>
        </w:rPr>
        <w:t> </w:t>
      </w:r>
      <w:r>
        <w:rPr>
          <w:color w:val="231F20"/>
        </w:rPr>
        <w:t>broadband</w:t>
      </w:r>
      <w:r>
        <w:rPr>
          <w:color w:val="231F20"/>
          <w:spacing w:val="-3"/>
        </w:rPr>
        <w:t> </w:t>
      </w:r>
      <w:r>
        <w:rPr>
          <w:color w:val="231F20"/>
        </w:rPr>
        <w:t>mask- ing or distracting stimuli have on performance of challenging cognitive or attention tasks. Masking sound preferences were also assessed. Adults with normal hearing and without thought processing disorders performed a two- back</w:t>
      </w:r>
      <w:r>
        <w:rPr>
          <w:color w:val="231F20"/>
          <w:spacing w:val="-9"/>
        </w:rPr>
        <w:t> </w:t>
      </w:r>
      <w:r>
        <w:rPr>
          <w:color w:val="231F20"/>
        </w:rPr>
        <w:t>(n-back)</w:t>
      </w:r>
      <w:r>
        <w:rPr>
          <w:color w:val="231F20"/>
          <w:spacing w:val="-8"/>
        </w:rPr>
        <w:t> </w:t>
      </w:r>
      <w:r>
        <w:rPr>
          <w:color w:val="231F20"/>
        </w:rPr>
        <w:t>auditory</w:t>
      </w:r>
      <w:r>
        <w:rPr>
          <w:color w:val="231F20"/>
          <w:spacing w:val="-8"/>
        </w:rPr>
        <w:t> </w:t>
      </w:r>
      <w:r>
        <w:rPr>
          <w:color w:val="231F20"/>
        </w:rPr>
        <w:t>memory</w:t>
      </w:r>
      <w:r>
        <w:rPr>
          <w:color w:val="231F20"/>
          <w:spacing w:val="-7"/>
        </w:rPr>
        <w:t> </w:t>
      </w:r>
      <w:r>
        <w:rPr>
          <w:color w:val="231F20"/>
        </w:rPr>
        <w:t>task</w:t>
      </w:r>
      <w:r>
        <w:rPr>
          <w:color w:val="231F20"/>
          <w:spacing w:val="-10"/>
        </w:rPr>
        <w:t> </w:t>
      </w:r>
      <w:r>
        <w:rPr>
          <w:color w:val="231F20"/>
        </w:rPr>
        <w:t>in</w:t>
      </w:r>
      <w:r>
        <w:rPr>
          <w:color w:val="231F20"/>
          <w:spacing w:val="-9"/>
        </w:rPr>
        <w:t> </w:t>
      </w:r>
      <w:r>
        <w:rPr>
          <w:color w:val="231F20"/>
        </w:rPr>
        <w:t>listening</w:t>
      </w:r>
      <w:r>
        <w:rPr>
          <w:color w:val="231F20"/>
          <w:spacing w:val="-9"/>
        </w:rPr>
        <w:t> </w:t>
      </w:r>
      <w:r>
        <w:rPr>
          <w:color w:val="231F20"/>
        </w:rPr>
        <w:t>conditions</w:t>
      </w:r>
      <w:r>
        <w:rPr>
          <w:color w:val="231F20"/>
          <w:spacing w:val="-8"/>
        </w:rPr>
        <w:t> </w:t>
      </w:r>
      <w:r>
        <w:rPr>
          <w:color w:val="231F20"/>
        </w:rPr>
        <w:t>including</w:t>
      </w:r>
      <w:r>
        <w:rPr>
          <w:color w:val="231F20"/>
          <w:spacing w:val="-7"/>
        </w:rPr>
        <w:t> </w:t>
      </w:r>
      <w:r>
        <w:rPr>
          <w:color w:val="231F20"/>
        </w:rPr>
        <w:t>silence, white noise, classical music, pop music, and an artificial tinnitus condition. Participants</w:t>
      </w:r>
      <w:r>
        <w:rPr>
          <w:color w:val="231F20"/>
          <w:spacing w:val="-3"/>
        </w:rPr>
        <w:t> </w:t>
      </w:r>
      <w:r>
        <w:rPr>
          <w:color w:val="231F20"/>
        </w:rPr>
        <w:t>also</w:t>
      </w:r>
      <w:r>
        <w:rPr>
          <w:color w:val="231F20"/>
          <w:spacing w:val="-5"/>
        </w:rPr>
        <w:t> </w:t>
      </w:r>
      <w:r>
        <w:rPr>
          <w:color w:val="231F20"/>
        </w:rPr>
        <w:t>completed</w:t>
      </w:r>
      <w:r>
        <w:rPr>
          <w:color w:val="231F20"/>
          <w:spacing w:val="-5"/>
        </w:rPr>
        <w:t> </w:t>
      </w:r>
      <w:r>
        <w:rPr>
          <w:color w:val="231F20"/>
        </w:rPr>
        <w:t>a</w:t>
      </w:r>
      <w:r>
        <w:rPr>
          <w:color w:val="231F20"/>
          <w:spacing w:val="-3"/>
        </w:rPr>
        <w:t> </w:t>
      </w:r>
      <w:r>
        <w:rPr>
          <w:color w:val="231F20"/>
        </w:rPr>
        <w:t>survey,</w:t>
      </w:r>
      <w:r>
        <w:rPr>
          <w:color w:val="231F20"/>
          <w:spacing w:val="-5"/>
        </w:rPr>
        <w:t> </w:t>
      </w:r>
      <w:r>
        <w:rPr>
          <w:color w:val="231F20"/>
        </w:rPr>
        <w:t>rating</w:t>
      </w:r>
      <w:r>
        <w:rPr>
          <w:color w:val="231F20"/>
          <w:spacing w:val="-5"/>
        </w:rPr>
        <w:t> </w:t>
      </w:r>
      <w:r>
        <w:rPr>
          <w:color w:val="231F20"/>
        </w:rPr>
        <w:t>perceptions</w:t>
      </w:r>
      <w:r>
        <w:rPr>
          <w:color w:val="231F20"/>
          <w:spacing w:val="-3"/>
        </w:rPr>
        <w:t> </w:t>
      </w:r>
      <w:r>
        <w:rPr>
          <w:color w:val="231F20"/>
        </w:rPr>
        <w:t>of</w:t>
      </w:r>
      <w:r>
        <w:rPr>
          <w:color w:val="231F20"/>
          <w:spacing w:val="-5"/>
        </w:rPr>
        <w:t> </w:t>
      </w:r>
      <w:r>
        <w:rPr>
          <w:color w:val="231F20"/>
        </w:rPr>
        <w:t>their</w:t>
      </w:r>
      <w:r>
        <w:rPr>
          <w:color w:val="231F20"/>
          <w:spacing w:val="-5"/>
        </w:rPr>
        <w:t> </w:t>
      </w:r>
      <w:r>
        <w:rPr>
          <w:color w:val="231F20"/>
        </w:rPr>
        <w:t>performance and attentional preferences for the sounds. Data show a greater distraction effect for more complex stimuli (pop music). Natural environmental sounds or white noise are favored to pop music for tinnitus masking. It is suggested that tinnitus maskers with more complex meaning including singing, lan- guage, and speech appear to have a more multifaceted effect on attention. Although this may be desirable for effective tinnitus masking, the impact on other thought processes appear to be present but unintended. The irrelevant sound</w:t>
      </w:r>
      <w:r>
        <w:rPr>
          <w:color w:val="231F20"/>
          <w:spacing w:val="-15"/>
        </w:rPr>
        <w:t> </w:t>
      </w:r>
      <w:r>
        <w:rPr>
          <w:color w:val="231F20"/>
        </w:rPr>
        <w:t>effect</w:t>
      </w:r>
      <w:r>
        <w:rPr>
          <w:color w:val="231F20"/>
          <w:spacing w:val="-15"/>
        </w:rPr>
        <w:t> </w:t>
      </w:r>
      <w:r>
        <w:rPr>
          <w:color w:val="231F20"/>
        </w:rPr>
        <w:t>(ISE)</w:t>
      </w:r>
      <w:r>
        <w:rPr>
          <w:color w:val="231F20"/>
          <w:spacing w:val="-15"/>
        </w:rPr>
        <w:t> </w:t>
      </w:r>
      <w:r>
        <w:rPr>
          <w:color w:val="231F20"/>
        </w:rPr>
        <w:t>of</w:t>
      </w:r>
      <w:r>
        <w:rPr>
          <w:color w:val="231F20"/>
          <w:spacing w:val="-15"/>
        </w:rPr>
        <w:t> </w:t>
      </w:r>
      <w:r>
        <w:rPr>
          <w:color w:val="231F20"/>
        </w:rPr>
        <w:t>tinnitus</w:t>
      </w:r>
      <w:r>
        <w:rPr>
          <w:color w:val="231F20"/>
          <w:spacing w:val="-15"/>
        </w:rPr>
        <w:t> </w:t>
      </w:r>
      <w:r>
        <w:rPr>
          <w:color w:val="231F20"/>
        </w:rPr>
        <w:t>maskers</w:t>
      </w:r>
      <w:r>
        <w:rPr>
          <w:color w:val="231F20"/>
          <w:spacing w:val="-14"/>
        </w:rPr>
        <w:t> </w:t>
      </w:r>
      <w:r>
        <w:rPr>
          <w:color w:val="231F20"/>
        </w:rPr>
        <w:t>warrants</w:t>
      </w:r>
      <w:r>
        <w:rPr>
          <w:color w:val="231F20"/>
          <w:spacing w:val="-14"/>
        </w:rPr>
        <w:t> </w:t>
      </w:r>
      <w:r>
        <w:rPr>
          <w:color w:val="231F20"/>
        </w:rPr>
        <w:t>further</w:t>
      </w:r>
      <w:r>
        <w:rPr>
          <w:color w:val="231F20"/>
          <w:spacing w:val="-15"/>
        </w:rPr>
        <w:t> </w:t>
      </w:r>
      <w:r>
        <w:rPr>
          <w:color w:val="231F20"/>
        </w:rPr>
        <w:t>investigation.</w:t>
      </w:r>
    </w:p>
    <w:p>
      <w:pPr>
        <w:pStyle w:val="BodyText"/>
      </w:pPr>
    </w:p>
    <w:p>
      <w:pPr>
        <w:pStyle w:val="BodyText"/>
        <w:spacing w:line="249" w:lineRule="auto" w:before="136"/>
        <w:ind w:left="109" w:right="1"/>
        <w:jc w:val="both"/>
      </w:pPr>
      <w:r>
        <w:rPr>
          <w:rFonts w:ascii="PMingLiU"/>
          <w:color w:val="231F20"/>
          <w:w w:val="105"/>
        </w:rPr>
        <w:t>1aPP5. A model of the cochlear apex and structure for  study  of  mechanism and response characteristics. </w:t>
      </w:r>
      <w:r>
        <w:rPr>
          <w:color w:val="231F20"/>
          <w:w w:val="105"/>
        </w:rPr>
        <w:t>Samiya Alkhairy (MIT, Eaton Peabody</w:t>
      </w:r>
      <w:r>
        <w:rPr>
          <w:color w:val="231F20"/>
          <w:spacing w:val="-24"/>
          <w:w w:val="105"/>
        </w:rPr>
        <w:t> </w:t>
      </w:r>
      <w:r>
        <w:rPr>
          <w:color w:val="231F20"/>
          <w:w w:val="105"/>
        </w:rPr>
        <w:t>Lab,</w:t>
      </w:r>
      <w:r>
        <w:rPr>
          <w:color w:val="231F20"/>
          <w:spacing w:val="-23"/>
          <w:w w:val="105"/>
        </w:rPr>
        <w:t> </w:t>
      </w:r>
      <w:r>
        <w:rPr>
          <w:color w:val="231F20"/>
          <w:w w:val="105"/>
        </w:rPr>
        <w:t>MEEI</w:t>
      </w:r>
      <w:r>
        <w:rPr>
          <w:color w:val="231F20"/>
          <w:spacing w:val="-23"/>
          <w:w w:val="105"/>
        </w:rPr>
        <w:t> </w:t>
      </w:r>
      <w:r>
        <w:rPr>
          <w:color w:val="231F20"/>
          <w:w w:val="105"/>
        </w:rPr>
        <w:t>243</w:t>
      </w:r>
      <w:r>
        <w:rPr>
          <w:color w:val="231F20"/>
          <w:spacing w:val="-23"/>
          <w:w w:val="105"/>
        </w:rPr>
        <w:t> </w:t>
      </w:r>
      <w:r>
        <w:rPr>
          <w:color w:val="231F20"/>
          <w:w w:val="105"/>
        </w:rPr>
        <w:t>Charles</w:t>
      </w:r>
      <w:r>
        <w:rPr>
          <w:color w:val="231F20"/>
          <w:spacing w:val="-24"/>
          <w:w w:val="105"/>
        </w:rPr>
        <w:t> </w:t>
      </w:r>
      <w:r>
        <w:rPr>
          <w:color w:val="231F20"/>
          <w:w w:val="105"/>
        </w:rPr>
        <w:t>St.,</w:t>
      </w:r>
      <w:r>
        <w:rPr>
          <w:color w:val="231F20"/>
          <w:spacing w:val="-23"/>
          <w:w w:val="105"/>
        </w:rPr>
        <w:t> </w:t>
      </w:r>
      <w:r>
        <w:rPr>
          <w:color w:val="231F20"/>
          <w:w w:val="105"/>
        </w:rPr>
        <w:t>Boston,</w:t>
      </w:r>
      <w:r>
        <w:rPr>
          <w:color w:val="231F20"/>
          <w:spacing w:val="-23"/>
          <w:w w:val="105"/>
        </w:rPr>
        <w:t> </w:t>
      </w:r>
      <w:r>
        <w:rPr>
          <w:color w:val="231F20"/>
          <w:w w:val="105"/>
        </w:rPr>
        <w:t>MA</w:t>
      </w:r>
      <w:r>
        <w:rPr>
          <w:color w:val="231F20"/>
          <w:spacing w:val="-23"/>
          <w:w w:val="105"/>
        </w:rPr>
        <w:t> </w:t>
      </w:r>
      <w:r>
        <w:rPr>
          <w:color w:val="231F20"/>
          <w:w w:val="105"/>
        </w:rPr>
        <w:t>02114,</w:t>
      </w:r>
      <w:r>
        <w:rPr>
          <w:color w:val="231F20"/>
          <w:spacing w:val="-23"/>
          <w:w w:val="105"/>
        </w:rPr>
        <w:t> </w:t>
      </w:r>
      <w:r>
        <w:rPr>
          <w:color w:val="231F20"/>
          <w:w w:val="105"/>
        </w:rPr>
        <w:t>samiya@mit.edu) </w:t>
      </w:r>
      <w:r>
        <w:rPr>
          <w:color w:val="231F20"/>
        </w:rPr>
        <w:t>and Christopher Shera (EPL-MEEI, Boston,</w:t>
      </w:r>
      <w:r>
        <w:rPr>
          <w:color w:val="231F20"/>
          <w:spacing w:val="-9"/>
        </w:rPr>
        <w:t> </w:t>
      </w:r>
      <w:r>
        <w:rPr>
          <w:color w:val="231F20"/>
        </w:rPr>
        <w:t>MA)</w:t>
      </w:r>
    </w:p>
    <w:p>
      <w:pPr>
        <w:pStyle w:val="BodyText"/>
        <w:spacing w:line="261" w:lineRule="auto" w:before="128"/>
        <w:ind w:left="109" w:firstLine="240"/>
        <w:jc w:val="both"/>
      </w:pPr>
      <w:r>
        <w:rPr>
          <w:color w:val="231F20"/>
        </w:rPr>
        <w:t>We provide a model of the cochlear apex that is geared towards study- ing: cochlear function represented by common response  characteristics  (e.g., sharpness of tuning), governing mechanisms, inter-relations between the response characteristics, inter-relations between the traveling wave and point admittance effective mechanics, and the relationship between response characteristics and mechanism. The model currently used for some of these ends is an uncoupled resonant simple harmonic oscillator. However, this framework is inconsistent with current knowledge in the field. Hence, an al- ternative framework must be provided for these purposes. To these ends, in this paper, we construct a general parametric model of the cochlear that rep- resents the Organ of Corti as a single partition in a box fluid model. The model provides closed-form expressions for responses—specifically mem- brane velocity and fluid pressure—and the corresponding response charac- teristics. Development of the model includes construction of effective mechanics, construction of responses and their characteristics, and valida- tion. We find that our model provides a suitable representation of data, by using auditory nerve fiber Wiener-Kernel data to approximate mechanical responses. Also, we show that the model may be extrapolated beyond its</w:t>
      </w:r>
      <w:r>
        <w:rPr>
          <w:color w:val="231F20"/>
          <w:spacing w:val="-21"/>
        </w:rPr>
        <w:t> </w:t>
      </w:r>
      <w:r>
        <w:rPr>
          <w:color w:val="231F20"/>
        </w:rPr>
        <w:t>pri- mary purposes for use as a computationally efficient cochlear front-end to auditory aid devices and speech processing</w:t>
      </w:r>
      <w:r>
        <w:rPr>
          <w:color w:val="231F20"/>
          <w:spacing w:val="-6"/>
        </w:rPr>
        <w:t> </w:t>
      </w:r>
      <w:r>
        <w:rPr>
          <w:color w:val="231F20"/>
        </w:rPr>
        <w:t>programs.</w:t>
      </w:r>
    </w:p>
    <w:p>
      <w:pPr>
        <w:pStyle w:val="BodyText"/>
      </w:pPr>
    </w:p>
    <w:p>
      <w:pPr>
        <w:pStyle w:val="BodyText"/>
        <w:spacing w:line="249" w:lineRule="auto" w:before="136"/>
        <w:ind w:left="109"/>
        <w:jc w:val="both"/>
      </w:pPr>
      <w:r>
        <w:rPr>
          <w:rFonts w:ascii="PMingLiU"/>
          <w:color w:val="231F20"/>
          <w:w w:val="105"/>
        </w:rPr>
        <w:t>1aPP6. Examination of middle-ear function  through  interspecies comparison of middle-ear transmission characteristics. </w:t>
      </w:r>
      <w:r>
        <w:rPr>
          <w:color w:val="231F20"/>
          <w:w w:val="105"/>
        </w:rPr>
        <w:t>Charlsie Lemons and Julien Meaud (Georgia Inst. of Technol., 1035 Hampton St.,</w:t>
      </w:r>
      <w:r>
        <w:rPr>
          <w:color w:val="231F20"/>
          <w:spacing w:val="-18"/>
          <w:w w:val="105"/>
        </w:rPr>
        <w:t> </w:t>
      </w:r>
      <w:r>
        <w:rPr>
          <w:color w:val="231F20"/>
          <w:w w:val="105"/>
        </w:rPr>
        <w:t>Atlanta, </w:t>
      </w:r>
      <w:r>
        <w:rPr>
          <w:color w:val="231F20"/>
        </w:rPr>
        <w:t>GA 30332,</w:t>
      </w:r>
      <w:r>
        <w:rPr>
          <w:color w:val="231F20"/>
          <w:spacing w:val="-2"/>
        </w:rPr>
        <w:t> </w:t>
      </w:r>
      <w:r>
        <w:rPr>
          <w:color w:val="231F20"/>
        </w:rPr>
        <w:t>charlsielem@gmail.com)</w:t>
      </w:r>
    </w:p>
    <w:p>
      <w:pPr>
        <w:pStyle w:val="BodyText"/>
        <w:spacing w:line="261" w:lineRule="auto" w:before="128"/>
        <w:ind w:left="109" w:right="1" w:firstLine="240"/>
        <w:jc w:val="both"/>
      </w:pPr>
      <w:r>
        <w:rPr>
          <w:color w:val="231F20"/>
        </w:rPr>
        <w:t>Lumped parameter ossicular chain models for several mammals have been developed; by comparing model parameters and the input and output characteristics of these models, conclusions can be drawn about the  relative</w:t>
      </w:r>
    </w:p>
    <w:p>
      <w:pPr>
        <w:pStyle w:val="BodyText"/>
        <w:spacing w:line="261" w:lineRule="auto" w:before="45"/>
        <w:ind w:left="109" w:right="126"/>
        <w:jc w:val="both"/>
      </w:pPr>
      <w:r>
        <w:rPr/>
        <w:br w:type="column"/>
      </w:r>
      <w:r>
        <w:rPr>
          <w:color w:val="231F20"/>
        </w:rPr>
        <w:t>middle-ear transmission characteristics between different species allowing for a better understanding of the middle-ear’s overall role in hearing. The tympanic membrane plays a significant role in middle-ear function: experi- ments show that the forward and reverse transmission characteristics of the middle-ear are affected by the tympanic membrane, especially at high fre- quencies. Thus, understanding the behavior and transmission characteristics of the tympanic membrane is vital in understanding overall transmission through the middle-ear. By examining the interaction between lumped pa- rameter ossicular chain models and tympanic membrane models from sev- eral animals and by comparing normalized two-port matrix parameters from several species, observations regarding differences in middle-ear behavior between species are drawn.</w:t>
      </w:r>
    </w:p>
    <w:p>
      <w:pPr>
        <w:pStyle w:val="BodyText"/>
      </w:pPr>
    </w:p>
    <w:p>
      <w:pPr>
        <w:pStyle w:val="BodyText"/>
        <w:spacing w:before="5"/>
        <w:rPr>
          <w:sz w:val="14"/>
        </w:rPr>
      </w:pPr>
    </w:p>
    <w:p>
      <w:pPr>
        <w:pStyle w:val="BodyText"/>
        <w:spacing w:line="254" w:lineRule="auto"/>
        <w:ind w:left="109" w:right="126"/>
        <w:jc w:val="both"/>
      </w:pPr>
      <w:r>
        <w:rPr>
          <w:rFonts w:ascii="PMingLiU"/>
          <w:color w:val="231F20"/>
        </w:rPr>
        <w:t>1aPP7.   Electrically-evoked   frequency   following   responses   in   the auditory brainstem of cochlear impaired guinea  pigs.  </w:t>
      </w:r>
      <w:r>
        <w:rPr>
          <w:color w:val="231F20"/>
        </w:rPr>
        <w:t>Jing  Chen  (Speech  and Hearing Res. Ctr., Key Lab. of Machine Percept. (Ministry of Education), Ctr. for Information Sci., Peking Univ., Rm. 2228, No. 2 Sci. Bldg., Beijing 100871, China, chenj@cis.pku.edu.cn), Xiuyong Ding (Dept. of Otorhinolaryngology Head and Neck Surgery, Beijing Xuanwu </w:t>
      </w:r>
      <w:r>
        <w:rPr>
          <w:color w:val="231F20"/>
          <w:spacing w:val="4"/>
        </w:rPr>
        <w:t> </w:t>
      </w:r>
      <w:r>
        <w:rPr>
          <w:color w:val="231F20"/>
        </w:rPr>
        <w:t>Hospital,</w:t>
      </w:r>
    </w:p>
    <w:p>
      <w:pPr>
        <w:pStyle w:val="BodyText"/>
        <w:spacing w:line="261" w:lineRule="auto" w:before="6"/>
        <w:ind w:left="109" w:right="126"/>
        <w:jc w:val="both"/>
      </w:pPr>
      <w:r>
        <w:rPr>
          <w:color w:val="231F20"/>
        </w:rPr>
        <w:t>Capital Medical Univ., Beijing, China), Wenxin He (Speech and Hearing Reseach Ctr., Key Lab. of Machine Percept. (Ministry of Education),  Peking Univ., Beijing, China), Ruxiang Zhang (Dept. of Otorhinolaryngology Head and Neck Surgery, Beijing Xuanwu Hospital, Capital Medical Univ., Beijing, China), and Xihong Wu (Speech and Hearing Reseach Ctr., Key Lab. of Machine Percept. (Ministry of Education), Peking Univ., Beijing,</w:t>
      </w:r>
      <w:r>
        <w:rPr>
          <w:color w:val="231F20"/>
          <w:spacing w:val="-1"/>
        </w:rPr>
        <w:t> </w:t>
      </w:r>
      <w:r>
        <w:rPr>
          <w:color w:val="231F20"/>
        </w:rPr>
        <w:t>China)</w:t>
      </w:r>
    </w:p>
    <w:p>
      <w:pPr>
        <w:pStyle w:val="BodyText"/>
        <w:spacing w:line="261" w:lineRule="auto" w:before="120"/>
        <w:ind w:left="109" w:right="126" w:firstLine="240"/>
        <w:jc w:val="both"/>
      </w:pPr>
      <w:r>
        <w:rPr>
          <w:color w:val="231F20"/>
        </w:rPr>
        <w:t>It is still a difficult clinical issue to decide whether a patient is a suitable candidate for a cochlear implant and to plan postoperative rehabilitation, especially for some special cases, such as auditory neuropathy. A partial so- lution to these problems is to preoperatively evaluate the functional integrity of the auditory neural pathways. For evaluating the strength of phase-lock- ing of auditory neurons, which was not reflected in previous methods using electrically evoked auditory brainstem response (EABRs), electrically evoked frequency following responses (EFFRs) recorded on normal guinea pigs have been studied in a previous study (He </w:t>
      </w:r>
      <w:r>
        <w:rPr>
          <w:i/>
          <w:color w:val="231F20"/>
        </w:rPr>
        <w:t>et al. </w:t>
      </w:r>
      <w:r>
        <w:rPr>
          <w:color w:val="231F20"/>
        </w:rPr>
        <w:t>2014, PLoS One). To investigate the feasibility of EFFRs for clinic, a cochlear impaired model of guinea pig was used to compare the EFFRs for normal and impaired hear- ing, and to compare EFFRs and EABRs for the impaired hearing. Eight guinea pigs were used, and the experiment results showed that: (1) there were no significant differences of EFFRs between the normal and the coch- lear impaired guinea pigs on the relative amplitudes, the latencies, the fre- quency ranges, and the evoked thresholds; (2) the evoked threshold of EFFRs was lower than EABRs, and the EFFRs were recorded successfully more times than EABRs.</w:t>
      </w:r>
    </w:p>
    <w:p>
      <w:pPr>
        <w:pStyle w:val="BodyText"/>
      </w:pPr>
    </w:p>
    <w:p>
      <w:pPr>
        <w:pStyle w:val="BodyText"/>
        <w:spacing w:before="6"/>
        <w:rPr>
          <w:sz w:val="14"/>
        </w:rPr>
      </w:pPr>
    </w:p>
    <w:p>
      <w:pPr>
        <w:pStyle w:val="BodyText"/>
        <w:spacing w:line="249" w:lineRule="auto"/>
        <w:ind w:left="109" w:right="126"/>
        <w:jc w:val="both"/>
      </w:pPr>
      <w:r>
        <w:rPr>
          <w:rFonts w:ascii="PMingLiU"/>
          <w:color w:val="231F20"/>
          <w:w w:val="105"/>
        </w:rPr>
        <w:t>1aPP8. Effect of asymmetrical organ of  Corti  mechanics  on  cochlear  fluid pressure patterns. </w:t>
      </w:r>
      <w:r>
        <w:rPr>
          <w:color w:val="231F20"/>
          <w:w w:val="105"/>
        </w:rPr>
        <w:t>Wenxiao Zhou and Jong-Hoon Nam (Mech. Eng., Univ.</w:t>
      </w:r>
      <w:r>
        <w:rPr>
          <w:color w:val="231F20"/>
          <w:spacing w:val="-21"/>
          <w:w w:val="105"/>
        </w:rPr>
        <w:t> </w:t>
      </w:r>
      <w:r>
        <w:rPr>
          <w:color w:val="231F20"/>
          <w:w w:val="105"/>
        </w:rPr>
        <w:t>of</w:t>
      </w:r>
      <w:r>
        <w:rPr>
          <w:color w:val="231F20"/>
          <w:spacing w:val="-21"/>
          <w:w w:val="105"/>
        </w:rPr>
        <w:t> </w:t>
      </w:r>
      <w:r>
        <w:rPr>
          <w:color w:val="231F20"/>
          <w:w w:val="105"/>
        </w:rPr>
        <w:t>Rochester,</w:t>
      </w:r>
      <w:r>
        <w:rPr>
          <w:color w:val="231F20"/>
          <w:spacing w:val="-22"/>
          <w:w w:val="105"/>
        </w:rPr>
        <w:t> </w:t>
      </w:r>
      <w:r>
        <w:rPr>
          <w:color w:val="231F20"/>
          <w:w w:val="105"/>
        </w:rPr>
        <w:t>212</w:t>
      </w:r>
      <w:r>
        <w:rPr>
          <w:color w:val="231F20"/>
          <w:spacing w:val="-22"/>
          <w:w w:val="105"/>
        </w:rPr>
        <w:t> </w:t>
      </w:r>
      <w:r>
        <w:rPr>
          <w:color w:val="231F20"/>
          <w:w w:val="105"/>
        </w:rPr>
        <w:t>Hopeman</w:t>
      </w:r>
      <w:r>
        <w:rPr>
          <w:color w:val="231F20"/>
          <w:spacing w:val="-21"/>
          <w:w w:val="105"/>
        </w:rPr>
        <w:t> </w:t>
      </w:r>
      <w:r>
        <w:rPr>
          <w:color w:val="231F20"/>
          <w:w w:val="105"/>
        </w:rPr>
        <w:t>Bldg.,</w:t>
      </w:r>
      <w:r>
        <w:rPr>
          <w:color w:val="231F20"/>
          <w:spacing w:val="-22"/>
          <w:w w:val="105"/>
        </w:rPr>
        <w:t> </w:t>
      </w:r>
      <w:r>
        <w:rPr>
          <w:color w:val="231F20"/>
          <w:w w:val="105"/>
        </w:rPr>
        <w:t>Rochester,</w:t>
      </w:r>
      <w:r>
        <w:rPr>
          <w:color w:val="231F20"/>
          <w:spacing w:val="-22"/>
          <w:w w:val="105"/>
        </w:rPr>
        <w:t> </w:t>
      </w:r>
      <w:r>
        <w:rPr>
          <w:color w:val="231F20"/>
          <w:w w:val="105"/>
        </w:rPr>
        <w:t>NY</w:t>
      </w:r>
      <w:r>
        <w:rPr>
          <w:color w:val="231F20"/>
          <w:spacing w:val="-22"/>
          <w:w w:val="105"/>
        </w:rPr>
        <w:t> </w:t>
      </w:r>
      <w:r>
        <w:rPr>
          <w:color w:val="231F20"/>
          <w:w w:val="105"/>
        </w:rPr>
        <w:t>14627-0132,</w:t>
      </w:r>
      <w:r>
        <w:rPr>
          <w:color w:val="231F20"/>
          <w:spacing w:val="-21"/>
          <w:w w:val="105"/>
        </w:rPr>
        <w:t> </w:t>
      </w:r>
      <w:r>
        <w:rPr>
          <w:color w:val="231F20"/>
          <w:w w:val="105"/>
        </w:rPr>
        <w:t>jong- hoon.nam@rochester.edu)</w:t>
      </w:r>
    </w:p>
    <w:p>
      <w:pPr>
        <w:pStyle w:val="BodyText"/>
        <w:spacing w:line="261" w:lineRule="auto" w:before="128"/>
        <w:ind w:left="109" w:right="126" w:firstLine="240"/>
        <w:jc w:val="both"/>
      </w:pPr>
      <w:r>
        <w:rPr>
          <w:color w:val="231F20"/>
        </w:rPr>
        <w:t>In the cochlea, the sensory epithelium called the organ of Corti (OC) vibrates due to hydrodynamic pressures. The cochlear fluid pressure can be divided into differential and average components. The differential fluid pressures across the elastic OC complex (the OC, the tectorial membrane, and the basilar membrane) generate slow traveling waves toward the apex  of the cochlea. Theoretical studies have assumed that the differential pres- sure component is relevant to cochlear mechano-transduction because the average component cannot vibrate the OC complex. This assumption has an implication that the entire section of the OC complex vibrates in synchrony. That is, the basilar membrane can represent the sole fluid-interacting surface of the OC complex. However, several recent studies considered that the active motility of the outer hair cell can break the synchrony between the  top and the bottom fluid-interacting surfaces of the OC complex. Using a computational cochlear model with fully deformable OC complex, we pres- ent how different vibration modes of the OC complex can affect the coch- lear fluid pressure patterns. The intra-cochlear fluid pressure patterns of our model are compared with recent measurement results. A condition under which the average pressure component can affect cochlear mechano-trans- duction is</w:t>
      </w:r>
      <w:r>
        <w:rPr>
          <w:color w:val="231F20"/>
          <w:spacing w:val="-2"/>
        </w:rPr>
        <w:t> </w:t>
      </w:r>
      <w:r>
        <w:rPr>
          <w:color w:val="231F20"/>
        </w:rPr>
        <w:t>discussed.</w:t>
      </w:r>
    </w:p>
    <w:p>
      <w:pPr>
        <w:spacing w:after="0" w:line="261" w:lineRule="auto"/>
        <w:jc w:val="both"/>
        <w:sectPr>
          <w:headerReference w:type="default" r:id="rId437"/>
          <w:footerReference w:type="default" r:id="rId438"/>
          <w:pgSz w:w="12240" w:h="16200"/>
          <w:pgMar w:header="0" w:footer="638" w:top="780" w:bottom="820" w:left="920" w:right="920"/>
          <w:pgNumType w:start="1988"/>
          <w:cols w:num="2" w:equalWidth="0">
            <w:col w:w="5013" w:space="247"/>
            <w:col w:w="5140"/>
          </w:cols>
        </w:sectPr>
      </w:pPr>
    </w:p>
    <w:p>
      <w:pPr>
        <w:pStyle w:val="BodyText"/>
        <w:spacing w:line="252" w:lineRule="auto" w:before="21"/>
        <w:ind w:left="109" w:right="1"/>
        <w:jc w:val="both"/>
      </w:pPr>
      <w:r>
        <w:rPr>
          <w:rFonts w:ascii="PMingLiU"/>
          <w:color w:val="231F20"/>
          <w:w w:val="105"/>
        </w:rPr>
        <w:t>1aPP9. Effect of sub-tectorial space fluid dynamics on cochlear energy dissipation  and  inner  hair  cell  mechano-transduction.   </w:t>
      </w:r>
      <w:r>
        <w:rPr>
          <w:color w:val="231F20"/>
          <w:w w:val="105"/>
        </w:rPr>
        <w:t>Srdjan Prodanovic,</w:t>
      </w:r>
      <w:r>
        <w:rPr>
          <w:color w:val="231F20"/>
          <w:spacing w:val="-24"/>
          <w:w w:val="105"/>
        </w:rPr>
        <w:t> </w:t>
      </w:r>
      <w:r>
        <w:rPr>
          <w:color w:val="231F20"/>
          <w:w w:val="105"/>
        </w:rPr>
        <w:t>Sheryl</w:t>
      </w:r>
      <w:r>
        <w:rPr>
          <w:color w:val="231F20"/>
          <w:spacing w:val="-23"/>
          <w:w w:val="105"/>
        </w:rPr>
        <w:t> </w:t>
      </w:r>
      <w:r>
        <w:rPr>
          <w:color w:val="231F20"/>
          <w:w w:val="105"/>
        </w:rPr>
        <w:t>M.</w:t>
      </w:r>
      <w:r>
        <w:rPr>
          <w:color w:val="231F20"/>
          <w:spacing w:val="-23"/>
          <w:w w:val="105"/>
        </w:rPr>
        <w:t> </w:t>
      </w:r>
      <w:r>
        <w:rPr>
          <w:color w:val="231F20"/>
          <w:w w:val="105"/>
        </w:rPr>
        <w:t>Gracewski,</w:t>
      </w:r>
      <w:r>
        <w:rPr>
          <w:color w:val="231F20"/>
          <w:spacing w:val="-22"/>
          <w:w w:val="105"/>
        </w:rPr>
        <w:t> </w:t>
      </w:r>
      <w:r>
        <w:rPr>
          <w:color w:val="231F20"/>
          <w:w w:val="105"/>
        </w:rPr>
        <w:t>and</w:t>
      </w:r>
      <w:r>
        <w:rPr>
          <w:color w:val="231F20"/>
          <w:spacing w:val="-23"/>
          <w:w w:val="105"/>
        </w:rPr>
        <w:t> </w:t>
      </w:r>
      <w:r>
        <w:rPr>
          <w:color w:val="231F20"/>
          <w:w w:val="105"/>
        </w:rPr>
        <w:t>Jong-Hoon</w:t>
      </w:r>
      <w:r>
        <w:rPr>
          <w:color w:val="231F20"/>
          <w:spacing w:val="-23"/>
          <w:w w:val="105"/>
        </w:rPr>
        <w:t> </w:t>
      </w:r>
      <w:r>
        <w:rPr>
          <w:color w:val="231F20"/>
          <w:w w:val="105"/>
        </w:rPr>
        <w:t>Nam</w:t>
      </w:r>
      <w:r>
        <w:rPr>
          <w:color w:val="231F20"/>
          <w:spacing w:val="-23"/>
          <w:w w:val="105"/>
        </w:rPr>
        <w:t> </w:t>
      </w:r>
      <w:r>
        <w:rPr>
          <w:color w:val="231F20"/>
          <w:w w:val="105"/>
        </w:rPr>
        <w:t>(Mech.</w:t>
      </w:r>
      <w:r>
        <w:rPr>
          <w:color w:val="231F20"/>
          <w:spacing w:val="-23"/>
          <w:w w:val="105"/>
        </w:rPr>
        <w:t> </w:t>
      </w:r>
      <w:r>
        <w:rPr>
          <w:color w:val="231F20"/>
          <w:w w:val="105"/>
        </w:rPr>
        <w:t>Eng.,</w:t>
      </w:r>
      <w:r>
        <w:rPr>
          <w:color w:val="231F20"/>
          <w:spacing w:val="-24"/>
          <w:w w:val="105"/>
        </w:rPr>
        <w:t> </w:t>
      </w:r>
      <w:r>
        <w:rPr>
          <w:color w:val="231F20"/>
          <w:w w:val="105"/>
        </w:rPr>
        <w:t>Univ. of Rochester, 212 Hopeman Bldg., Rochester, NY 14627-0132, s. prodanovic@rochester.edu)</w:t>
      </w:r>
    </w:p>
    <w:p>
      <w:pPr>
        <w:pStyle w:val="BodyText"/>
        <w:spacing w:line="261" w:lineRule="auto" w:before="127"/>
        <w:ind w:left="109" w:right="1" w:firstLine="240"/>
        <w:jc w:val="both"/>
      </w:pPr>
      <w:r>
        <w:rPr>
          <w:color w:val="231F20"/>
        </w:rPr>
        <w:t>In the </w:t>
      </w:r>
      <w:r>
        <w:rPr>
          <w:color w:val="231F20"/>
          <w:spacing w:val="-3"/>
        </w:rPr>
        <w:t>mammalian cochlea, </w:t>
      </w:r>
      <w:r>
        <w:rPr>
          <w:color w:val="231F20"/>
        </w:rPr>
        <w:t>the </w:t>
      </w:r>
      <w:r>
        <w:rPr>
          <w:color w:val="231F20"/>
          <w:spacing w:val="-3"/>
        </w:rPr>
        <w:t>mechano-transduction </w:t>
      </w:r>
      <w:r>
        <w:rPr>
          <w:color w:val="231F20"/>
        </w:rPr>
        <w:t>of the </w:t>
      </w:r>
      <w:r>
        <w:rPr>
          <w:color w:val="231F20"/>
          <w:spacing w:val="-3"/>
        </w:rPr>
        <w:t>inner </w:t>
      </w:r>
      <w:r>
        <w:rPr>
          <w:color w:val="231F20"/>
        </w:rPr>
        <w:t>hair </w:t>
      </w:r>
      <w:r>
        <w:rPr>
          <w:color w:val="231F20"/>
          <w:spacing w:val="-3"/>
        </w:rPr>
        <w:t>cell (IHC) stereocilia occurs </w:t>
      </w:r>
      <w:r>
        <w:rPr>
          <w:color w:val="231F20"/>
        </w:rPr>
        <w:t>in a </w:t>
      </w:r>
      <w:r>
        <w:rPr>
          <w:color w:val="231F20"/>
          <w:spacing w:val="-3"/>
        </w:rPr>
        <w:t>micrometer-thick </w:t>
      </w:r>
      <w:r>
        <w:rPr>
          <w:color w:val="231F20"/>
        </w:rPr>
        <w:t>fluid </w:t>
      </w:r>
      <w:r>
        <w:rPr>
          <w:color w:val="231F20"/>
          <w:spacing w:val="-3"/>
        </w:rPr>
        <w:t>space between </w:t>
      </w:r>
      <w:r>
        <w:rPr>
          <w:color w:val="231F20"/>
        </w:rPr>
        <w:t>the </w:t>
      </w:r>
      <w:r>
        <w:rPr>
          <w:color w:val="231F20"/>
          <w:spacing w:val="-3"/>
        </w:rPr>
        <w:t>tectorial membrane </w:t>
      </w:r>
      <w:r>
        <w:rPr>
          <w:color w:val="231F20"/>
        </w:rPr>
        <w:t>and the </w:t>
      </w:r>
      <w:r>
        <w:rPr>
          <w:color w:val="231F20"/>
          <w:spacing w:val="-3"/>
        </w:rPr>
        <w:t>reticular lamina. Using </w:t>
      </w:r>
      <w:r>
        <w:rPr>
          <w:color w:val="231F20"/>
        </w:rPr>
        <w:t>a </w:t>
      </w:r>
      <w:r>
        <w:rPr>
          <w:color w:val="231F20"/>
          <w:spacing w:val="-3"/>
        </w:rPr>
        <w:t>computational model </w:t>
      </w:r>
      <w:r>
        <w:rPr>
          <w:color w:val="231F20"/>
        </w:rPr>
        <w:t>of the </w:t>
      </w:r>
      <w:r>
        <w:rPr>
          <w:color w:val="231F20"/>
          <w:spacing w:val="-3"/>
        </w:rPr>
        <w:t>coch- </w:t>
      </w:r>
      <w:r>
        <w:rPr>
          <w:color w:val="231F20"/>
        </w:rPr>
        <w:t>lea, we </w:t>
      </w:r>
      <w:r>
        <w:rPr>
          <w:color w:val="231F20"/>
          <w:spacing w:val="-3"/>
        </w:rPr>
        <w:t>analyzed </w:t>
      </w:r>
      <w:r>
        <w:rPr>
          <w:color w:val="231F20"/>
        </w:rPr>
        <w:t>how the </w:t>
      </w:r>
      <w:r>
        <w:rPr>
          <w:color w:val="231F20"/>
          <w:spacing w:val="-3"/>
        </w:rPr>
        <w:t>sub-tectorial space </w:t>
      </w:r>
      <w:r>
        <w:rPr>
          <w:color w:val="231F20"/>
        </w:rPr>
        <w:t>(STS) fluid </w:t>
      </w:r>
      <w:r>
        <w:rPr>
          <w:color w:val="231F20"/>
          <w:spacing w:val="-3"/>
        </w:rPr>
        <w:t>mechanics </w:t>
      </w:r>
      <w:r>
        <w:rPr>
          <w:color w:val="231F20"/>
          <w:spacing w:val="-4"/>
        </w:rPr>
        <w:t>affect </w:t>
      </w:r>
      <w:r>
        <w:rPr>
          <w:color w:val="231F20"/>
          <w:spacing w:val="-3"/>
        </w:rPr>
        <w:t>cochlear power dissipation </w:t>
      </w:r>
      <w:r>
        <w:rPr>
          <w:color w:val="231F20"/>
        </w:rPr>
        <w:t>and IHC </w:t>
      </w:r>
      <w:r>
        <w:rPr>
          <w:color w:val="231F20"/>
          <w:spacing w:val="-3"/>
        </w:rPr>
        <w:t>mechano-transduction. Based </w:t>
      </w:r>
      <w:r>
        <w:rPr>
          <w:color w:val="231F20"/>
        </w:rPr>
        <w:t>on the </w:t>
      </w:r>
      <w:r>
        <w:rPr>
          <w:color w:val="231F20"/>
          <w:spacing w:val="-3"/>
        </w:rPr>
        <w:t>simu- lations </w:t>
      </w:r>
      <w:r>
        <w:rPr>
          <w:color w:val="231F20"/>
        </w:rPr>
        <w:t>of a </w:t>
      </w:r>
      <w:r>
        <w:rPr>
          <w:color w:val="231F20"/>
          <w:spacing w:val="-3"/>
        </w:rPr>
        <w:t>single </w:t>
      </w:r>
      <w:r>
        <w:rPr>
          <w:color w:val="231F20"/>
        </w:rPr>
        <w:t>IHC </w:t>
      </w:r>
      <w:r>
        <w:rPr>
          <w:color w:val="231F20"/>
          <w:spacing w:val="-3"/>
        </w:rPr>
        <w:t>stereociliary </w:t>
      </w:r>
      <w:r>
        <w:rPr>
          <w:color w:val="231F20"/>
        </w:rPr>
        <w:t>bundle in the STS </w:t>
      </w:r>
      <w:r>
        <w:rPr>
          <w:color w:val="231F20"/>
          <w:spacing w:val="-3"/>
        </w:rPr>
        <w:t>(Prodanovic </w:t>
      </w:r>
      <w:r>
        <w:rPr>
          <w:i/>
          <w:color w:val="231F20"/>
        </w:rPr>
        <w:t>et al.</w:t>
      </w:r>
      <w:r>
        <w:rPr>
          <w:color w:val="231F20"/>
        </w:rPr>
        <w:t>, </w:t>
      </w:r>
      <w:r>
        <w:rPr>
          <w:color w:val="231F20"/>
          <w:spacing w:val="-3"/>
        </w:rPr>
        <w:t>2015), </w:t>
      </w:r>
      <w:r>
        <w:rPr>
          <w:color w:val="231F20"/>
        </w:rPr>
        <w:t>the </w:t>
      </w:r>
      <w:r>
        <w:rPr>
          <w:color w:val="231F20"/>
          <w:spacing w:val="-3"/>
        </w:rPr>
        <w:t>fluid-induced forces </w:t>
      </w:r>
      <w:r>
        <w:rPr>
          <w:color w:val="231F20"/>
        </w:rPr>
        <w:t>of the STS </w:t>
      </w:r>
      <w:r>
        <w:rPr>
          <w:color w:val="231F20"/>
          <w:spacing w:val="-3"/>
        </w:rPr>
        <w:t>were reduced </w:t>
      </w:r>
      <w:r>
        <w:rPr>
          <w:color w:val="231F20"/>
        </w:rPr>
        <w:t>to </w:t>
      </w:r>
      <w:r>
        <w:rPr>
          <w:color w:val="231F20"/>
          <w:spacing w:val="-3"/>
        </w:rPr>
        <w:t>simple equations. </w:t>
      </w:r>
      <w:r>
        <w:rPr>
          <w:color w:val="231F20"/>
        </w:rPr>
        <w:t>The </w:t>
      </w:r>
      <w:r>
        <w:rPr>
          <w:color w:val="231F20"/>
          <w:spacing w:val="-3"/>
        </w:rPr>
        <w:t>reduced </w:t>
      </w:r>
      <w:r>
        <w:rPr>
          <w:color w:val="231F20"/>
        </w:rPr>
        <w:t>STS </w:t>
      </w:r>
      <w:r>
        <w:rPr>
          <w:color w:val="231F20"/>
          <w:spacing w:val="-3"/>
        </w:rPr>
        <w:t>response was combined </w:t>
      </w:r>
      <w:r>
        <w:rPr>
          <w:color w:val="231F20"/>
        </w:rPr>
        <w:t>with a </w:t>
      </w:r>
      <w:r>
        <w:rPr>
          <w:color w:val="231F20"/>
          <w:spacing w:val="-3"/>
        </w:rPr>
        <w:t>whole cochlear model con- sisting </w:t>
      </w:r>
      <w:r>
        <w:rPr>
          <w:color w:val="231F20"/>
        </w:rPr>
        <w:t>of: </w:t>
      </w:r>
      <w:r>
        <w:rPr>
          <w:color w:val="231F20"/>
          <w:spacing w:val="-3"/>
        </w:rPr>
        <w:t>organ </w:t>
      </w:r>
      <w:r>
        <w:rPr>
          <w:color w:val="231F20"/>
        </w:rPr>
        <w:t>of </w:t>
      </w:r>
      <w:r>
        <w:rPr>
          <w:color w:val="231F20"/>
          <w:spacing w:val="-3"/>
        </w:rPr>
        <w:t>Corti structural mechanics, cochlear </w:t>
      </w:r>
      <w:r>
        <w:rPr>
          <w:color w:val="231F20"/>
        </w:rPr>
        <w:t>fluid </w:t>
      </w:r>
      <w:r>
        <w:rPr>
          <w:color w:val="231F20"/>
          <w:spacing w:val="-3"/>
        </w:rPr>
        <w:t>dynamics, and outer </w:t>
      </w:r>
      <w:r>
        <w:rPr>
          <w:color w:val="231F20"/>
        </w:rPr>
        <w:t>hair </w:t>
      </w:r>
      <w:r>
        <w:rPr>
          <w:color w:val="231F20"/>
          <w:spacing w:val="-3"/>
        </w:rPr>
        <w:t>cell electro-physiology. Energy dissipation </w:t>
      </w:r>
      <w:r>
        <w:rPr>
          <w:color w:val="231F20"/>
        </w:rPr>
        <w:t>in the </w:t>
      </w:r>
      <w:r>
        <w:rPr>
          <w:color w:val="231F20"/>
          <w:spacing w:val="-3"/>
        </w:rPr>
        <w:t>cochlea </w:t>
      </w:r>
      <w:r>
        <w:rPr>
          <w:color w:val="231F20"/>
        </w:rPr>
        <w:t>was </w:t>
      </w:r>
      <w:r>
        <w:rPr>
          <w:color w:val="231F20"/>
          <w:spacing w:val="-3"/>
        </w:rPr>
        <w:t>quan- </w:t>
      </w:r>
      <w:r>
        <w:rPr>
          <w:color w:val="231F20"/>
        </w:rPr>
        <w:t>tified for </w:t>
      </w:r>
      <w:r>
        <w:rPr>
          <w:color w:val="231F20"/>
          <w:spacing w:val="-3"/>
        </w:rPr>
        <w:t>three categories: macro-fluidic dissipation along </w:t>
      </w:r>
      <w:r>
        <w:rPr>
          <w:color w:val="231F20"/>
        </w:rPr>
        <w:t>the </w:t>
      </w:r>
      <w:r>
        <w:rPr>
          <w:color w:val="231F20"/>
          <w:spacing w:val="-3"/>
        </w:rPr>
        <w:t>cochlear scalae, micro-fluidic</w:t>
      </w:r>
      <w:r>
        <w:rPr>
          <w:color w:val="231F20"/>
          <w:spacing w:val="-4"/>
        </w:rPr>
        <w:t> </w:t>
      </w:r>
      <w:r>
        <w:rPr>
          <w:color w:val="231F20"/>
          <w:spacing w:val="-3"/>
        </w:rPr>
        <w:t>dissipation</w:t>
      </w:r>
      <w:r>
        <w:rPr>
          <w:color w:val="231F20"/>
          <w:spacing w:val="-4"/>
        </w:rPr>
        <w:t> </w:t>
      </w:r>
      <w:r>
        <w:rPr>
          <w:color w:val="231F20"/>
        </w:rPr>
        <w:t>in</w:t>
      </w:r>
      <w:r>
        <w:rPr>
          <w:color w:val="231F20"/>
          <w:spacing w:val="-5"/>
        </w:rPr>
        <w:t> </w:t>
      </w:r>
      <w:r>
        <w:rPr>
          <w:color w:val="231F20"/>
        </w:rPr>
        <w:t>the</w:t>
      </w:r>
      <w:r>
        <w:rPr>
          <w:color w:val="231F20"/>
          <w:spacing w:val="-4"/>
        </w:rPr>
        <w:t> </w:t>
      </w:r>
      <w:r>
        <w:rPr>
          <w:color w:val="231F20"/>
          <w:spacing w:val="-3"/>
        </w:rPr>
        <w:t>STS,</w:t>
      </w:r>
      <w:r>
        <w:rPr>
          <w:color w:val="231F20"/>
          <w:spacing w:val="-5"/>
        </w:rPr>
        <w:t> </w:t>
      </w:r>
      <w:r>
        <w:rPr>
          <w:color w:val="231F20"/>
        </w:rPr>
        <w:t>and</w:t>
      </w:r>
      <w:r>
        <w:rPr>
          <w:color w:val="231F20"/>
          <w:spacing w:val="-5"/>
        </w:rPr>
        <w:t> </w:t>
      </w:r>
      <w:r>
        <w:rPr>
          <w:color w:val="231F20"/>
          <w:spacing w:val="-3"/>
        </w:rPr>
        <w:t>other</w:t>
      </w:r>
      <w:r>
        <w:rPr>
          <w:color w:val="231F20"/>
          <w:spacing w:val="-4"/>
        </w:rPr>
        <w:t> </w:t>
      </w:r>
      <w:r>
        <w:rPr>
          <w:color w:val="231F20"/>
          <w:spacing w:val="-3"/>
        </w:rPr>
        <w:t>dissipation</w:t>
      </w:r>
      <w:r>
        <w:rPr>
          <w:color w:val="231F20"/>
          <w:spacing w:val="-5"/>
        </w:rPr>
        <w:t> </w:t>
      </w:r>
      <w:r>
        <w:rPr>
          <w:color w:val="231F20"/>
        </w:rPr>
        <w:t>in</w:t>
      </w:r>
      <w:r>
        <w:rPr>
          <w:color w:val="231F20"/>
          <w:spacing w:val="-7"/>
        </w:rPr>
        <w:t> </w:t>
      </w:r>
      <w:r>
        <w:rPr>
          <w:color w:val="231F20"/>
        </w:rPr>
        <w:t>the</w:t>
      </w:r>
      <w:r>
        <w:rPr>
          <w:color w:val="231F20"/>
          <w:spacing w:val="-7"/>
        </w:rPr>
        <w:t> </w:t>
      </w:r>
      <w:r>
        <w:rPr>
          <w:color w:val="231F20"/>
          <w:spacing w:val="-3"/>
        </w:rPr>
        <w:t>organ</w:t>
      </w:r>
      <w:r>
        <w:rPr>
          <w:color w:val="231F20"/>
          <w:spacing w:val="-5"/>
        </w:rPr>
        <w:t> </w:t>
      </w:r>
      <w:r>
        <w:rPr>
          <w:color w:val="231F20"/>
        </w:rPr>
        <w:t>of</w:t>
      </w:r>
      <w:r>
        <w:rPr>
          <w:color w:val="231F20"/>
          <w:spacing w:val="-4"/>
        </w:rPr>
        <w:t> </w:t>
      </w:r>
      <w:r>
        <w:rPr>
          <w:color w:val="231F20"/>
          <w:spacing w:val="-3"/>
        </w:rPr>
        <w:t>Corti. </w:t>
      </w:r>
      <w:r>
        <w:rPr>
          <w:color w:val="231F20"/>
        </w:rPr>
        <w:t>The </w:t>
      </w:r>
      <w:r>
        <w:rPr>
          <w:color w:val="231F20"/>
          <w:spacing w:val="-3"/>
        </w:rPr>
        <w:t>phase </w:t>
      </w:r>
      <w:r>
        <w:rPr>
          <w:color w:val="231F20"/>
        </w:rPr>
        <w:t>of </w:t>
      </w:r>
      <w:r>
        <w:rPr>
          <w:color w:val="231F20"/>
          <w:spacing w:val="-3"/>
        </w:rPr>
        <w:t>IHC mechano-transduction current </w:t>
      </w:r>
      <w:r>
        <w:rPr>
          <w:color w:val="231F20"/>
        </w:rPr>
        <w:t>with </w:t>
      </w:r>
      <w:r>
        <w:rPr>
          <w:color w:val="231F20"/>
          <w:spacing w:val="-3"/>
        </w:rPr>
        <w:t>respect </w:t>
      </w:r>
      <w:r>
        <w:rPr>
          <w:color w:val="231F20"/>
        </w:rPr>
        <w:t>to the </w:t>
      </w:r>
      <w:r>
        <w:rPr>
          <w:color w:val="231F20"/>
          <w:spacing w:val="-3"/>
        </w:rPr>
        <w:t>basilar membrane displacement </w:t>
      </w:r>
      <w:r>
        <w:rPr>
          <w:color w:val="231F20"/>
        </w:rPr>
        <w:t>was </w:t>
      </w:r>
      <w:r>
        <w:rPr>
          <w:color w:val="231F20"/>
          <w:spacing w:val="-3"/>
        </w:rPr>
        <w:t>dependent </w:t>
      </w:r>
      <w:r>
        <w:rPr>
          <w:color w:val="231F20"/>
        </w:rPr>
        <w:t>on </w:t>
      </w:r>
      <w:r>
        <w:rPr>
          <w:color w:val="231F20"/>
          <w:spacing w:val="-3"/>
        </w:rPr>
        <w:t>stimulating frequency </w:t>
      </w:r>
      <w:r>
        <w:rPr>
          <w:color w:val="231F20"/>
        </w:rPr>
        <w:t>and</w:t>
      </w:r>
      <w:r>
        <w:rPr>
          <w:color w:val="231F20"/>
          <w:spacing w:val="11"/>
        </w:rPr>
        <w:t> </w:t>
      </w:r>
      <w:r>
        <w:rPr>
          <w:color w:val="231F20"/>
          <w:spacing w:val="-3"/>
        </w:rPr>
        <w:t>location.</w:t>
      </w:r>
    </w:p>
    <w:p>
      <w:pPr>
        <w:pStyle w:val="BodyText"/>
      </w:pPr>
    </w:p>
    <w:p>
      <w:pPr>
        <w:pStyle w:val="BodyText"/>
        <w:spacing w:line="223" w:lineRule="auto" w:before="99"/>
        <w:ind w:left="109" w:right="1"/>
        <w:jc w:val="both"/>
      </w:pPr>
      <w:r>
        <w:rPr>
          <w:rFonts w:ascii="PMingLiU"/>
          <w:color w:val="231F20"/>
          <w:w w:val="105"/>
        </w:rPr>
        <w:t>1aPP10. Functional characterization  of  auditory  forebrain  in  the  songbird. </w:t>
      </w:r>
      <w:r>
        <w:rPr>
          <w:color w:val="231F20"/>
          <w:w w:val="105"/>
        </w:rPr>
        <w:t>Taffeta M. Elliott (Psych., New Mexico Inst. of Mining and </w:t>
      </w:r>
      <w:r>
        <w:rPr>
          <w:color w:val="231F20"/>
          <w:w w:val="100"/>
        </w:rPr>
        <w:t>Technol., </w:t>
      </w:r>
      <w:r>
        <w:rPr>
          <w:color w:val="231F20"/>
        </w:rPr>
        <w:t>801 </w:t>
      </w:r>
      <w:r>
        <w:rPr>
          <w:color w:val="231F20"/>
          <w:w w:val="100"/>
        </w:rPr>
        <w:t>Leroy </w:t>
      </w:r>
      <w:r>
        <w:rPr>
          <w:color w:val="231F20"/>
          <w:w w:val="99"/>
        </w:rPr>
        <w:t>Pl., </w:t>
      </w:r>
      <w:r>
        <w:rPr>
          <w:color w:val="231F20"/>
          <w:w w:val="99"/>
        </w:rPr>
        <w:t>Socorro, </w:t>
      </w:r>
      <w:r>
        <w:rPr>
          <w:color w:val="231F20"/>
          <w:w w:val="99"/>
        </w:rPr>
        <w:t>NM </w:t>
      </w:r>
      <w:r>
        <w:rPr>
          <w:color w:val="231F20"/>
        </w:rPr>
        <w:t>87801, </w:t>
      </w:r>
      <w:r>
        <w:rPr>
          <w:color w:val="231F20"/>
          <w:spacing w:val="-1"/>
          <w:w w:val="100"/>
        </w:rPr>
        <w:t>elliott@nmt.edu)</w:t>
      </w:r>
      <w:r>
        <w:rPr>
          <w:color w:val="231F20"/>
          <w:w w:val="100"/>
        </w:rPr>
        <w:t> </w:t>
      </w:r>
      <w:r>
        <w:rPr>
          <w:color w:val="231F20"/>
          <w:w w:val="100"/>
        </w:rPr>
        <w:t>and</w:t>
      </w:r>
      <w:r>
        <w:rPr>
          <w:color w:val="231F20"/>
          <w:spacing w:val="9"/>
          <w:w w:val="100"/>
        </w:rPr>
        <w:t> </w:t>
      </w:r>
      <w:r>
        <w:rPr>
          <w:color w:val="231F20"/>
          <w:spacing w:val="-17"/>
          <w:w w:val="100"/>
        </w:rPr>
        <w:t>Fr</w:t>
      </w:r>
      <w:r>
        <w:rPr>
          <w:rFonts w:ascii="SimSun"/>
          <w:color w:val="231F20"/>
          <w:spacing w:val="-17"/>
          <w:w w:val="100"/>
        </w:rPr>
        <w:t>'</w:t>
      </w:r>
      <w:r>
        <w:rPr>
          <w:color w:val="231F20"/>
          <w:spacing w:val="-17"/>
          <w:w w:val="100"/>
        </w:rPr>
        <w:t>ed</w:t>
      </w:r>
      <w:r>
        <w:rPr>
          <w:rFonts w:ascii="SimSun"/>
          <w:color w:val="231F20"/>
          <w:spacing w:val="-17"/>
          <w:w w:val="100"/>
        </w:rPr>
        <w:t>'</w:t>
      </w:r>
      <w:r>
        <w:rPr>
          <w:color w:val="231F20"/>
          <w:spacing w:val="-17"/>
          <w:w w:val="100"/>
        </w:rPr>
        <w:t>eric</w:t>
      </w:r>
    </w:p>
    <w:p>
      <w:pPr>
        <w:pStyle w:val="ListParagraph"/>
        <w:numPr>
          <w:ilvl w:val="2"/>
          <w:numId w:val="8"/>
        </w:numPr>
        <w:tabs>
          <w:tab w:pos="288" w:val="left" w:leader="none"/>
        </w:tabs>
        <w:spacing w:line="240" w:lineRule="auto" w:before="18" w:after="0"/>
        <w:ind w:left="287" w:right="0" w:hanging="178"/>
        <w:jc w:val="both"/>
        <w:rPr>
          <w:color w:val="231F20"/>
          <w:sz w:val="16"/>
        </w:rPr>
      </w:pPr>
      <w:r>
        <w:rPr>
          <w:color w:val="231F20"/>
          <w:sz w:val="16"/>
        </w:rPr>
        <w:t>Theunissen (Psych., Univ. of California, Berkeley, Berkeley,</w:t>
      </w:r>
      <w:r>
        <w:rPr>
          <w:color w:val="231F20"/>
          <w:spacing w:val="-5"/>
          <w:sz w:val="16"/>
        </w:rPr>
        <w:t> </w:t>
      </w:r>
      <w:r>
        <w:rPr>
          <w:color w:val="231F20"/>
          <w:sz w:val="16"/>
        </w:rPr>
        <w:t>CA)</w:t>
      </w:r>
    </w:p>
    <w:p>
      <w:pPr>
        <w:pStyle w:val="BodyText"/>
        <w:spacing w:line="261" w:lineRule="auto" w:before="137"/>
        <w:ind w:left="109" w:firstLine="240"/>
        <w:jc w:val="both"/>
      </w:pPr>
      <w:r>
        <w:rPr>
          <w:color w:val="231F20"/>
        </w:rPr>
        <w:t>Songbirds communicate with individualized vocalizations that must be discriminated and recognized based on the detection of complex sound fea- tures.</w:t>
      </w:r>
      <w:r>
        <w:rPr>
          <w:color w:val="231F20"/>
          <w:spacing w:val="-8"/>
        </w:rPr>
        <w:t> </w:t>
      </w:r>
      <w:r>
        <w:rPr>
          <w:color w:val="231F20"/>
        </w:rPr>
        <w:t>Neurons</w:t>
      </w:r>
      <w:r>
        <w:rPr>
          <w:color w:val="231F20"/>
          <w:spacing w:val="-8"/>
        </w:rPr>
        <w:t> </w:t>
      </w:r>
      <w:r>
        <w:rPr>
          <w:color w:val="231F20"/>
        </w:rPr>
        <w:t>in</w:t>
      </w:r>
      <w:r>
        <w:rPr>
          <w:color w:val="231F20"/>
          <w:spacing w:val="-11"/>
        </w:rPr>
        <w:t> </w:t>
      </w:r>
      <w:r>
        <w:rPr>
          <w:color w:val="231F20"/>
        </w:rPr>
        <w:t>the</w:t>
      </w:r>
      <w:r>
        <w:rPr>
          <w:color w:val="231F20"/>
          <w:spacing w:val="-8"/>
        </w:rPr>
        <w:t> </w:t>
      </w:r>
      <w:r>
        <w:rPr>
          <w:color w:val="231F20"/>
        </w:rPr>
        <w:t>primary</w:t>
      </w:r>
      <w:r>
        <w:rPr>
          <w:color w:val="231F20"/>
          <w:spacing w:val="-11"/>
        </w:rPr>
        <w:t> </w:t>
      </w:r>
      <w:r>
        <w:rPr>
          <w:color w:val="231F20"/>
        </w:rPr>
        <w:t>auditory</w:t>
      </w:r>
      <w:r>
        <w:rPr>
          <w:color w:val="231F20"/>
          <w:spacing w:val="-8"/>
        </w:rPr>
        <w:t> </w:t>
      </w:r>
      <w:r>
        <w:rPr>
          <w:color w:val="231F20"/>
        </w:rPr>
        <w:t>nucleus</w:t>
      </w:r>
      <w:r>
        <w:rPr>
          <w:color w:val="231F20"/>
          <w:spacing w:val="-11"/>
        </w:rPr>
        <w:t> </w:t>
      </w:r>
      <w:r>
        <w:rPr>
          <w:color w:val="231F20"/>
        </w:rPr>
        <w:t>of</w:t>
      </w:r>
      <w:r>
        <w:rPr>
          <w:color w:val="231F20"/>
          <w:spacing w:val="-11"/>
        </w:rPr>
        <w:t> </w:t>
      </w:r>
      <w:r>
        <w:rPr>
          <w:color w:val="231F20"/>
        </w:rPr>
        <w:t>the</w:t>
      </w:r>
      <w:r>
        <w:rPr>
          <w:color w:val="231F20"/>
          <w:spacing w:val="-9"/>
        </w:rPr>
        <w:t> </w:t>
      </w:r>
      <w:r>
        <w:rPr>
          <w:color w:val="231F20"/>
        </w:rPr>
        <w:t>zebra</w:t>
      </w:r>
      <w:r>
        <w:rPr>
          <w:color w:val="231F20"/>
          <w:spacing w:val="-8"/>
        </w:rPr>
        <w:t> </w:t>
      </w:r>
      <w:r>
        <w:rPr>
          <w:color w:val="231F20"/>
        </w:rPr>
        <w:t>finch,</w:t>
      </w:r>
      <w:r>
        <w:rPr>
          <w:color w:val="231F20"/>
          <w:spacing w:val="-10"/>
        </w:rPr>
        <w:t> </w:t>
      </w:r>
      <w:r>
        <w:rPr>
          <w:color w:val="231F20"/>
        </w:rPr>
        <w:t>field</w:t>
      </w:r>
      <w:r>
        <w:rPr>
          <w:color w:val="231F20"/>
          <w:spacing w:val="-10"/>
        </w:rPr>
        <w:t> </w:t>
      </w:r>
      <w:r>
        <w:rPr>
          <w:color w:val="231F20"/>
        </w:rPr>
        <w:t>L,</w:t>
      </w:r>
      <w:r>
        <w:rPr>
          <w:color w:val="231F20"/>
          <w:spacing w:val="-10"/>
        </w:rPr>
        <w:t> </w:t>
      </w:r>
      <w:r>
        <w:rPr>
          <w:color w:val="231F20"/>
        </w:rPr>
        <w:t>spe- cialize in extracting auditory features that include rapid fluctuations in temporal</w:t>
      </w:r>
      <w:r>
        <w:rPr>
          <w:color w:val="231F20"/>
          <w:spacing w:val="-4"/>
        </w:rPr>
        <w:t> </w:t>
      </w:r>
      <w:r>
        <w:rPr>
          <w:color w:val="231F20"/>
        </w:rPr>
        <w:t>envelope,</w:t>
      </w:r>
      <w:r>
        <w:rPr>
          <w:color w:val="231F20"/>
          <w:spacing w:val="-4"/>
        </w:rPr>
        <w:t> </w:t>
      </w:r>
      <w:r>
        <w:rPr>
          <w:color w:val="231F20"/>
        </w:rPr>
        <w:t>harmonic</w:t>
      </w:r>
      <w:r>
        <w:rPr>
          <w:color w:val="231F20"/>
          <w:spacing w:val="-4"/>
        </w:rPr>
        <w:t> </w:t>
      </w:r>
      <w:r>
        <w:rPr>
          <w:color w:val="231F20"/>
        </w:rPr>
        <w:t>structure,</w:t>
      </w:r>
      <w:r>
        <w:rPr>
          <w:color w:val="231F20"/>
          <w:spacing w:val="-3"/>
        </w:rPr>
        <w:t> </w:t>
      </w:r>
      <w:r>
        <w:rPr>
          <w:color w:val="231F20"/>
        </w:rPr>
        <w:t>and</w:t>
      </w:r>
      <w:r>
        <w:rPr>
          <w:color w:val="231F20"/>
          <w:spacing w:val="-4"/>
        </w:rPr>
        <w:t> </w:t>
      </w:r>
      <w:r>
        <w:rPr>
          <w:color w:val="231F20"/>
        </w:rPr>
        <w:t>dynamic</w:t>
      </w:r>
      <w:r>
        <w:rPr>
          <w:color w:val="231F20"/>
          <w:spacing w:val="-5"/>
        </w:rPr>
        <w:t> </w:t>
      </w:r>
      <w:r>
        <w:rPr>
          <w:color w:val="231F20"/>
        </w:rPr>
        <w:t>pitch</w:t>
      </w:r>
      <w:r>
        <w:rPr>
          <w:color w:val="231F20"/>
          <w:spacing w:val="-4"/>
        </w:rPr>
        <w:t> </w:t>
      </w:r>
      <w:r>
        <w:rPr>
          <w:color w:val="231F20"/>
        </w:rPr>
        <w:t>changes.</w:t>
      </w:r>
      <w:r>
        <w:rPr>
          <w:color w:val="231F20"/>
          <w:spacing w:val="-4"/>
        </w:rPr>
        <w:t> </w:t>
      </w:r>
      <w:r>
        <w:rPr>
          <w:color w:val="231F20"/>
        </w:rPr>
        <w:t>We</w:t>
      </w:r>
      <w:r>
        <w:rPr>
          <w:color w:val="231F20"/>
          <w:spacing w:val="-5"/>
        </w:rPr>
        <w:t> </w:t>
      </w:r>
      <w:r>
        <w:rPr>
          <w:color w:val="231F20"/>
        </w:rPr>
        <w:t>used electrophysiological recording and immunohistochemistry to determine the inhibitory</w:t>
      </w:r>
      <w:r>
        <w:rPr>
          <w:color w:val="231F20"/>
          <w:spacing w:val="-7"/>
        </w:rPr>
        <w:t> </w:t>
      </w:r>
      <w:r>
        <w:rPr>
          <w:color w:val="231F20"/>
        </w:rPr>
        <w:t>network</w:t>
      </w:r>
      <w:r>
        <w:rPr>
          <w:color w:val="231F20"/>
          <w:spacing w:val="-7"/>
        </w:rPr>
        <w:t> </w:t>
      </w:r>
      <w:r>
        <w:rPr>
          <w:color w:val="231F20"/>
        </w:rPr>
        <w:t>roles</w:t>
      </w:r>
      <w:r>
        <w:rPr>
          <w:color w:val="231F20"/>
          <w:spacing w:val="-7"/>
        </w:rPr>
        <w:t> </w:t>
      </w:r>
      <w:r>
        <w:rPr>
          <w:color w:val="231F20"/>
        </w:rPr>
        <w:t>and</w:t>
      </w:r>
      <w:r>
        <w:rPr>
          <w:color w:val="231F20"/>
          <w:spacing w:val="-9"/>
        </w:rPr>
        <w:t> </w:t>
      </w:r>
      <w:r>
        <w:rPr>
          <w:color w:val="231F20"/>
        </w:rPr>
        <w:t>putative</w:t>
      </w:r>
      <w:r>
        <w:rPr>
          <w:color w:val="231F20"/>
          <w:spacing w:val="-7"/>
        </w:rPr>
        <w:t> </w:t>
      </w:r>
      <w:r>
        <w:rPr>
          <w:color w:val="231F20"/>
        </w:rPr>
        <w:t>connectivity</w:t>
      </w:r>
      <w:r>
        <w:rPr>
          <w:color w:val="231F20"/>
          <w:spacing w:val="-10"/>
        </w:rPr>
        <w:t> </w:t>
      </w:r>
      <w:r>
        <w:rPr>
          <w:color w:val="231F20"/>
        </w:rPr>
        <w:t>of</w:t>
      </w:r>
      <w:r>
        <w:rPr>
          <w:color w:val="231F20"/>
          <w:spacing w:val="-9"/>
        </w:rPr>
        <w:t> </w:t>
      </w:r>
      <w:r>
        <w:rPr>
          <w:color w:val="231F20"/>
        </w:rPr>
        <w:t>field</w:t>
      </w:r>
      <w:r>
        <w:rPr>
          <w:color w:val="231F20"/>
          <w:spacing w:val="-9"/>
        </w:rPr>
        <w:t> </w:t>
      </w:r>
      <w:r>
        <w:rPr>
          <w:color w:val="231F20"/>
        </w:rPr>
        <w:t>L</w:t>
      </w:r>
      <w:r>
        <w:rPr>
          <w:color w:val="231F20"/>
          <w:spacing w:val="-8"/>
        </w:rPr>
        <w:t> </w:t>
      </w:r>
      <w:r>
        <w:rPr>
          <w:color w:val="231F20"/>
        </w:rPr>
        <w:t>neurons</w:t>
      </w:r>
      <w:r>
        <w:rPr>
          <w:color w:val="231F20"/>
          <w:spacing w:val="-7"/>
        </w:rPr>
        <w:t> </w:t>
      </w:r>
      <w:r>
        <w:rPr>
          <w:color w:val="231F20"/>
        </w:rPr>
        <w:t>that</w:t>
      </w:r>
      <w:r>
        <w:rPr>
          <w:color w:val="231F20"/>
          <w:spacing w:val="-7"/>
        </w:rPr>
        <w:t> </w:t>
      </w:r>
      <w:r>
        <w:rPr>
          <w:color w:val="231F20"/>
        </w:rPr>
        <w:t>rep- resent specific kinds of acoustic features. Neuronal responses to conspecific song broadcasts were recorded juxtacellularly from an </w:t>
      </w:r>
      <w:r>
        <w:rPr>
          <w:i/>
          <w:color w:val="231F20"/>
        </w:rPr>
        <w:t>in vivo </w:t>
      </w:r>
      <w:r>
        <w:rPr>
          <w:color w:val="231F20"/>
        </w:rPr>
        <w:t>anesthetized preparation.</w:t>
      </w:r>
      <w:r>
        <w:rPr>
          <w:color w:val="231F20"/>
          <w:spacing w:val="-8"/>
        </w:rPr>
        <w:t> </w:t>
      </w:r>
      <w:r>
        <w:rPr>
          <w:color w:val="231F20"/>
        </w:rPr>
        <w:t>At</w:t>
      </w:r>
      <w:r>
        <w:rPr>
          <w:color w:val="231F20"/>
          <w:spacing w:val="-8"/>
        </w:rPr>
        <w:t> </w:t>
      </w:r>
      <w:r>
        <w:rPr>
          <w:color w:val="231F20"/>
        </w:rPr>
        <w:t>the</w:t>
      </w:r>
      <w:r>
        <w:rPr>
          <w:color w:val="231F20"/>
          <w:spacing w:val="-8"/>
        </w:rPr>
        <w:t> </w:t>
      </w:r>
      <w:r>
        <w:rPr>
          <w:color w:val="231F20"/>
        </w:rPr>
        <w:t>end</w:t>
      </w:r>
      <w:r>
        <w:rPr>
          <w:color w:val="231F20"/>
          <w:spacing w:val="-8"/>
        </w:rPr>
        <w:t> </w:t>
      </w:r>
      <w:r>
        <w:rPr>
          <w:color w:val="231F20"/>
        </w:rPr>
        <w:t>of</w:t>
      </w:r>
      <w:r>
        <w:rPr>
          <w:color w:val="231F20"/>
          <w:spacing w:val="-7"/>
        </w:rPr>
        <w:t> </w:t>
      </w:r>
      <w:r>
        <w:rPr>
          <w:color w:val="231F20"/>
        </w:rPr>
        <w:t>recordings</w:t>
      </w:r>
      <w:r>
        <w:rPr>
          <w:color w:val="231F20"/>
          <w:spacing w:val="-8"/>
        </w:rPr>
        <w:t> </w:t>
      </w:r>
      <w:r>
        <w:rPr>
          <w:color w:val="231F20"/>
        </w:rPr>
        <w:t>sufficient</w:t>
      </w:r>
      <w:r>
        <w:rPr>
          <w:color w:val="231F20"/>
          <w:spacing w:val="-9"/>
        </w:rPr>
        <w:t> </w:t>
      </w:r>
      <w:r>
        <w:rPr>
          <w:color w:val="231F20"/>
        </w:rPr>
        <w:t>to</w:t>
      </w:r>
      <w:r>
        <w:rPr>
          <w:color w:val="231F20"/>
          <w:spacing w:val="-10"/>
        </w:rPr>
        <w:t> </w:t>
      </w:r>
      <w:r>
        <w:rPr>
          <w:color w:val="231F20"/>
        </w:rPr>
        <w:t>calculate</w:t>
      </w:r>
      <w:r>
        <w:rPr>
          <w:color w:val="231F20"/>
          <w:spacing w:val="-8"/>
        </w:rPr>
        <w:t> </w:t>
      </w:r>
      <w:r>
        <w:rPr>
          <w:color w:val="231F20"/>
        </w:rPr>
        <w:t>a</w:t>
      </w:r>
      <w:r>
        <w:rPr>
          <w:color w:val="231F20"/>
          <w:spacing w:val="-7"/>
        </w:rPr>
        <w:t> </w:t>
      </w:r>
      <w:r>
        <w:rPr>
          <w:color w:val="231F20"/>
        </w:rPr>
        <w:t>spectrotemporal receptive field (STRF), the cell was filled with Neurobiotin from the patch electrode. Some projections could be traced. A slight majority of recovered auditory neurons were GABA-ergic based on double fluorescent labeling of the</w:t>
      </w:r>
      <w:r>
        <w:rPr>
          <w:color w:val="231F20"/>
          <w:spacing w:val="-9"/>
        </w:rPr>
        <w:t> </w:t>
      </w:r>
      <w:r>
        <w:rPr>
          <w:color w:val="231F20"/>
        </w:rPr>
        <w:t>Neurobiotin</w:t>
      </w:r>
      <w:r>
        <w:rPr>
          <w:color w:val="231F20"/>
          <w:spacing w:val="-9"/>
        </w:rPr>
        <w:t> </w:t>
      </w:r>
      <w:r>
        <w:rPr>
          <w:color w:val="231F20"/>
        </w:rPr>
        <w:t>and</w:t>
      </w:r>
      <w:r>
        <w:rPr>
          <w:color w:val="231F20"/>
          <w:spacing w:val="-9"/>
        </w:rPr>
        <w:t> </w:t>
      </w:r>
      <w:r>
        <w:rPr>
          <w:color w:val="231F20"/>
        </w:rPr>
        <w:t>an</w:t>
      </w:r>
      <w:r>
        <w:rPr>
          <w:color w:val="231F20"/>
          <w:spacing w:val="-10"/>
        </w:rPr>
        <w:t> </w:t>
      </w:r>
      <w:r>
        <w:rPr>
          <w:color w:val="231F20"/>
        </w:rPr>
        <w:t>antibody</w:t>
      </w:r>
      <w:r>
        <w:rPr>
          <w:color w:val="231F20"/>
          <w:spacing w:val="-10"/>
        </w:rPr>
        <w:t> </w:t>
      </w:r>
      <w:r>
        <w:rPr>
          <w:color w:val="231F20"/>
        </w:rPr>
        <w:t>for</w:t>
      </w:r>
      <w:r>
        <w:rPr>
          <w:color w:val="231F20"/>
          <w:spacing w:val="-11"/>
        </w:rPr>
        <w:t> </w:t>
      </w:r>
      <w:r>
        <w:rPr>
          <w:color w:val="231F20"/>
        </w:rPr>
        <w:t>glutamic</w:t>
      </w:r>
      <w:r>
        <w:rPr>
          <w:color w:val="231F20"/>
          <w:spacing w:val="-10"/>
        </w:rPr>
        <w:t> </w:t>
      </w:r>
      <w:r>
        <w:rPr>
          <w:color w:val="231F20"/>
        </w:rPr>
        <w:t>acid</w:t>
      </w:r>
      <w:r>
        <w:rPr>
          <w:color w:val="231F20"/>
          <w:spacing w:val="-10"/>
        </w:rPr>
        <w:t> </w:t>
      </w:r>
      <w:r>
        <w:rPr>
          <w:color w:val="231F20"/>
        </w:rPr>
        <w:t>decarboxylase</w:t>
      </w:r>
      <w:r>
        <w:rPr>
          <w:color w:val="231F20"/>
          <w:spacing w:val="-10"/>
        </w:rPr>
        <w:t> </w:t>
      </w:r>
      <w:r>
        <w:rPr>
          <w:color w:val="231F20"/>
        </w:rPr>
        <w:t>(GAD).</w:t>
      </w:r>
      <w:r>
        <w:rPr>
          <w:color w:val="231F20"/>
          <w:spacing w:val="-10"/>
        </w:rPr>
        <w:t> </w:t>
      </w:r>
      <w:r>
        <w:rPr>
          <w:color w:val="231F20"/>
        </w:rPr>
        <w:t>The STRFs of the recovered neurons showed a diverse sampling of complex and simpler types of auditory selectivity. This variety should be useful in distin- guishing signature features of particular individuals’ songs. We hypothesize that</w:t>
      </w:r>
      <w:r>
        <w:rPr>
          <w:color w:val="231F20"/>
          <w:spacing w:val="-7"/>
        </w:rPr>
        <w:t> </w:t>
      </w:r>
      <w:r>
        <w:rPr>
          <w:color w:val="231F20"/>
        </w:rPr>
        <w:t>uneven</w:t>
      </w:r>
      <w:r>
        <w:rPr>
          <w:color w:val="231F20"/>
          <w:spacing w:val="-6"/>
        </w:rPr>
        <w:t> </w:t>
      </w:r>
      <w:r>
        <w:rPr>
          <w:color w:val="231F20"/>
        </w:rPr>
        <w:t>distribution</w:t>
      </w:r>
      <w:r>
        <w:rPr>
          <w:color w:val="231F20"/>
          <w:spacing w:val="-8"/>
        </w:rPr>
        <w:t> </w:t>
      </w:r>
      <w:r>
        <w:rPr>
          <w:color w:val="231F20"/>
        </w:rPr>
        <w:t>of</w:t>
      </w:r>
      <w:r>
        <w:rPr>
          <w:color w:val="231F20"/>
          <w:spacing w:val="-8"/>
        </w:rPr>
        <w:t> </w:t>
      </w:r>
      <w:r>
        <w:rPr>
          <w:color w:val="231F20"/>
        </w:rPr>
        <w:t>tuning</w:t>
      </w:r>
      <w:r>
        <w:rPr>
          <w:color w:val="231F20"/>
          <w:spacing w:val="-8"/>
        </w:rPr>
        <w:t> </w:t>
      </w:r>
      <w:r>
        <w:rPr>
          <w:color w:val="231F20"/>
        </w:rPr>
        <w:t>across</w:t>
      </w:r>
      <w:r>
        <w:rPr>
          <w:color w:val="231F20"/>
          <w:spacing w:val="-6"/>
        </w:rPr>
        <w:t> </w:t>
      </w:r>
      <w:r>
        <w:rPr>
          <w:color w:val="231F20"/>
        </w:rPr>
        <w:t>morphological</w:t>
      </w:r>
      <w:r>
        <w:rPr>
          <w:color w:val="231F20"/>
          <w:spacing w:val="-6"/>
        </w:rPr>
        <w:t> </w:t>
      </w:r>
      <w:r>
        <w:rPr>
          <w:color w:val="231F20"/>
        </w:rPr>
        <w:t>types</w:t>
      </w:r>
      <w:r>
        <w:rPr>
          <w:color w:val="231F20"/>
          <w:spacing w:val="-6"/>
        </w:rPr>
        <w:t> </w:t>
      </w:r>
      <w:r>
        <w:rPr>
          <w:color w:val="231F20"/>
        </w:rPr>
        <w:t>and</w:t>
      </w:r>
      <w:r>
        <w:rPr>
          <w:color w:val="231F20"/>
          <w:spacing w:val="-8"/>
        </w:rPr>
        <w:t> </w:t>
      </w:r>
      <w:r>
        <w:rPr>
          <w:color w:val="231F20"/>
        </w:rPr>
        <w:t>anatomical locations</w:t>
      </w:r>
      <w:r>
        <w:rPr>
          <w:color w:val="231F20"/>
          <w:spacing w:val="-6"/>
        </w:rPr>
        <w:t> </w:t>
      </w:r>
      <w:r>
        <w:rPr>
          <w:color w:val="231F20"/>
        </w:rPr>
        <w:t>superficial</w:t>
      </w:r>
      <w:r>
        <w:rPr>
          <w:color w:val="231F20"/>
          <w:spacing w:val="-6"/>
        </w:rPr>
        <w:t> </w:t>
      </w:r>
      <w:r>
        <w:rPr>
          <w:color w:val="231F20"/>
        </w:rPr>
        <w:t>within</w:t>
      </w:r>
      <w:r>
        <w:rPr>
          <w:color w:val="231F20"/>
          <w:spacing w:val="-7"/>
        </w:rPr>
        <w:t> </w:t>
      </w:r>
      <w:r>
        <w:rPr>
          <w:color w:val="231F20"/>
        </w:rPr>
        <w:t>field</w:t>
      </w:r>
      <w:r>
        <w:rPr>
          <w:color w:val="231F20"/>
          <w:spacing w:val="-7"/>
        </w:rPr>
        <w:t> </w:t>
      </w:r>
      <w:r>
        <w:rPr>
          <w:color w:val="231F20"/>
        </w:rPr>
        <w:t>L</w:t>
      </w:r>
      <w:r>
        <w:rPr>
          <w:color w:val="231F20"/>
          <w:spacing w:val="-6"/>
        </w:rPr>
        <w:t> </w:t>
      </w:r>
      <w:r>
        <w:rPr>
          <w:color w:val="231F20"/>
        </w:rPr>
        <w:t>contributes</w:t>
      </w:r>
      <w:r>
        <w:rPr>
          <w:color w:val="231F20"/>
          <w:spacing w:val="-8"/>
        </w:rPr>
        <w:t> </w:t>
      </w:r>
      <w:r>
        <w:rPr>
          <w:color w:val="231F20"/>
        </w:rPr>
        <w:t>to</w:t>
      </w:r>
      <w:r>
        <w:rPr>
          <w:color w:val="231F20"/>
          <w:spacing w:val="-7"/>
        </w:rPr>
        <w:t> </w:t>
      </w:r>
      <w:r>
        <w:rPr>
          <w:color w:val="231F20"/>
        </w:rPr>
        <w:t>parallel</w:t>
      </w:r>
      <w:r>
        <w:rPr>
          <w:color w:val="231F20"/>
          <w:spacing w:val="-6"/>
        </w:rPr>
        <w:t> </w:t>
      </w:r>
      <w:r>
        <w:rPr>
          <w:color w:val="231F20"/>
        </w:rPr>
        <w:t>pathways</w:t>
      </w:r>
      <w:r>
        <w:rPr>
          <w:color w:val="231F20"/>
          <w:spacing w:val="-7"/>
        </w:rPr>
        <w:t> </w:t>
      </w:r>
      <w:r>
        <w:rPr>
          <w:color w:val="231F20"/>
        </w:rPr>
        <w:t>dedicated to</w:t>
      </w:r>
      <w:r>
        <w:rPr>
          <w:color w:val="231F20"/>
          <w:spacing w:val="-14"/>
        </w:rPr>
        <w:t> </w:t>
      </w:r>
      <w:r>
        <w:rPr>
          <w:color w:val="231F20"/>
        </w:rPr>
        <w:t>processing</w:t>
      </w:r>
      <w:r>
        <w:rPr>
          <w:color w:val="231F20"/>
          <w:spacing w:val="-14"/>
        </w:rPr>
        <w:t> </w:t>
      </w:r>
      <w:r>
        <w:rPr>
          <w:color w:val="231F20"/>
        </w:rPr>
        <w:t>distinct</w:t>
      </w:r>
      <w:r>
        <w:rPr>
          <w:color w:val="231F20"/>
          <w:spacing w:val="-15"/>
        </w:rPr>
        <w:t> </w:t>
      </w:r>
      <w:r>
        <w:rPr>
          <w:color w:val="231F20"/>
        </w:rPr>
        <w:t>categories</w:t>
      </w:r>
      <w:r>
        <w:rPr>
          <w:color w:val="231F20"/>
          <w:spacing w:val="-14"/>
        </w:rPr>
        <w:t> </w:t>
      </w:r>
      <w:r>
        <w:rPr>
          <w:color w:val="231F20"/>
        </w:rPr>
        <w:t>of</w:t>
      </w:r>
      <w:r>
        <w:rPr>
          <w:color w:val="231F20"/>
          <w:spacing w:val="-15"/>
        </w:rPr>
        <w:t> </w:t>
      </w:r>
      <w:r>
        <w:rPr>
          <w:color w:val="231F20"/>
        </w:rPr>
        <w:t>acoustic</w:t>
      </w:r>
      <w:r>
        <w:rPr>
          <w:color w:val="231F20"/>
          <w:spacing w:val="-15"/>
        </w:rPr>
        <w:t> </w:t>
      </w:r>
      <w:r>
        <w:rPr>
          <w:color w:val="231F20"/>
        </w:rPr>
        <w:t>features.</w:t>
      </w:r>
    </w:p>
    <w:p>
      <w:pPr>
        <w:pStyle w:val="BodyText"/>
        <w:spacing w:before="6"/>
        <w:rPr>
          <w:sz w:val="23"/>
        </w:rPr>
      </w:pPr>
    </w:p>
    <w:p>
      <w:pPr>
        <w:pStyle w:val="BodyText"/>
        <w:spacing w:line="249" w:lineRule="auto"/>
        <w:ind w:left="109" w:right="1"/>
        <w:jc w:val="both"/>
      </w:pPr>
      <w:r>
        <w:rPr>
          <w:rFonts w:ascii="PMingLiU"/>
          <w:color w:val="231F20"/>
          <w:w w:val="105"/>
        </w:rPr>
        <w:t>1aPP11. A discrete time parametric model of auditory filters at peak sensitivity. </w:t>
      </w:r>
      <w:r>
        <w:rPr>
          <w:color w:val="231F20"/>
          <w:w w:val="105"/>
        </w:rPr>
        <w:t>Christopher L. Sullivan (Elec. Eng., Univ. of Illinois, 203 S Coler</w:t>
      </w:r>
      <w:r>
        <w:rPr>
          <w:color w:val="231F20"/>
          <w:spacing w:val="-10"/>
          <w:w w:val="105"/>
        </w:rPr>
        <w:t> </w:t>
      </w:r>
      <w:r>
        <w:rPr>
          <w:color w:val="231F20"/>
          <w:w w:val="105"/>
        </w:rPr>
        <w:t>St.,</w:t>
      </w:r>
      <w:r>
        <w:rPr>
          <w:color w:val="231F20"/>
          <w:spacing w:val="-9"/>
          <w:w w:val="105"/>
        </w:rPr>
        <w:t> </w:t>
      </w:r>
      <w:r>
        <w:rPr>
          <w:color w:val="231F20"/>
          <w:w w:val="105"/>
        </w:rPr>
        <w:t>Apt.</w:t>
      </w:r>
      <w:r>
        <w:rPr>
          <w:color w:val="231F20"/>
          <w:spacing w:val="-10"/>
          <w:w w:val="105"/>
        </w:rPr>
        <w:t> </w:t>
      </w:r>
      <w:r>
        <w:rPr>
          <w:color w:val="231F20"/>
          <w:w w:val="105"/>
        </w:rPr>
        <w:t>2,</w:t>
      </w:r>
      <w:r>
        <w:rPr>
          <w:color w:val="231F20"/>
          <w:spacing w:val="-10"/>
          <w:w w:val="105"/>
        </w:rPr>
        <w:t> </w:t>
      </w:r>
      <w:r>
        <w:rPr>
          <w:color w:val="231F20"/>
          <w:w w:val="105"/>
        </w:rPr>
        <w:t>Urbana,</w:t>
      </w:r>
      <w:r>
        <w:rPr>
          <w:color w:val="231F20"/>
          <w:spacing w:val="-10"/>
          <w:w w:val="105"/>
        </w:rPr>
        <w:t> </w:t>
      </w:r>
      <w:r>
        <w:rPr>
          <w:color w:val="231F20"/>
          <w:w w:val="105"/>
        </w:rPr>
        <w:t>IL</w:t>
      </w:r>
      <w:r>
        <w:rPr>
          <w:color w:val="231F20"/>
          <w:spacing w:val="-10"/>
          <w:w w:val="105"/>
        </w:rPr>
        <w:t> </w:t>
      </w:r>
      <w:r>
        <w:rPr>
          <w:color w:val="231F20"/>
          <w:w w:val="105"/>
        </w:rPr>
        <w:t>60801,</w:t>
      </w:r>
      <w:r>
        <w:rPr>
          <w:color w:val="231F20"/>
          <w:spacing w:val="-10"/>
          <w:w w:val="105"/>
        </w:rPr>
        <w:t> </w:t>
      </w:r>
      <w:r>
        <w:rPr>
          <w:color w:val="231F20"/>
          <w:w w:val="105"/>
        </w:rPr>
        <w:t>sulliv45@illinois.edu)</w:t>
      </w:r>
      <w:r>
        <w:rPr>
          <w:color w:val="231F20"/>
          <w:spacing w:val="-10"/>
          <w:w w:val="105"/>
        </w:rPr>
        <w:t> </w:t>
      </w:r>
      <w:r>
        <w:rPr>
          <w:color w:val="231F20"/>
          <w:w w:val="105"/>
        </w:rPr>
        <w:t>and</w:t>
      </w:r>
      <w:r>
        <w:rPr>
          <w:color w:val="231F20"/>
          <w:spacing w:val="-10"/>
          <w:w w:val="105"/>
        </w:rPr>
        <w:t> </w:t>
      </w:r>
      <w:r>
        <w:rPr>
          <w:color w:val="231F20"/>
          <w:w w:val="105"/>
        </w:rPr>
        <w:t>Jont</w:t>
      </w:r>
      <w:r>
        <w:rPr>
          <w:color w:val="231F20"/>
          <w:spacing w:val="-10"/>
          <w:w w:val="105"/>
        </w:rPr>
        <w:t> </w:t>
      </w:r>
      <w:r>
        <w:rPr>
          <w:color w:val="231F20"/>
          <w:w w:val="105"/>
        </w:rPr>
        <w:t>Allen (Elec.</w:t>
      </w:r>
      <w:r>
        <w:rPr>
          <w:color w:val="231F20"/>
          <w:spacing w:val="-23"/>
          <w:w w:val="105"/>
        </w:rPr>
        <w:t> </w:t>
      </w:r>
      <w:r>
        <w:rPr>
          <w:color w:val="231F20"/>
          <w:w w:val="105"/>
        </w:rPr>
        <w:t>Eng.,</w:t>
      </w:r>
      <w:r>
        <w:rPr>
          <w:color w:val="231F20"/>
          <w:spacing w:val="-24"/>
          <w:w w:val="105"/>
        </w:rPr>
        <w:t> </w:t>
      </w:r>
      <w:r>
        <w:rPr>
          <w:color w:val="231F20"/>
          <w:w w:val="105"/>
        </w:rPr>
        <w:t>Univ.</w:t>
      </w:r>
      <w:r>
        <w:rPr>
          <w:color w:val="231F20"/>
          <w:spacing w:val="-24"/>
          <w:w w:val="105"/>
        </w:rPr>
        <w:t> </w:t>
      </w:r>
      <w:r>
        <w:rPr>
          <w:color w:val="231F20"/>
          <w:w w:val="105"/>
        </w:rPr>
        <w:t>of</w:t>
      </w:r>
      <w:r>
        <w:rPr>
          <w:color w:val="231F20"/>
          <w:spacing w:val="-23"/>
          <w:w w:val="105"/>
        </w:rPr>
        <w:t> </w:t>
      </w:r>
      <w:r>
        <w:rPr>
          <w:color w:val="231F20"/>
          <w:w w:val="105"/>
        </w:rPr>
        <w:t>Illinois,</w:t>
      </w:r>
      <w:r>
        <w:rPr>
          <w:color w:val="231F20"/>
          <w:spacing w:val="-24"/>
          <w:w w:val="105"/>
        </w:rPr>
        <w:t> </w:t>
      </w:r>
      <w:r>
        <w:rPr>
          <w:color w:val="231F20"/>
          <w:w w:val="105"/>
        </w:rPr>
        <w:t>Mahomet,</w:t>
      </w:r>
      <w:r>
        <w:rPr>
          <w:color w:val="231F20"/>
          <w:spacing w:val="-24"/>
          <w:w w:val="105"/>
        </w:rPr>
        <w:t> </w:t>
      </w:r>
      <w:r>
        <w:rPr>
          <w:color w:val="231F20"/>
          <w:w w:val="105"/>
        </w:rPr>
        <w:t>IL)</w:t>
      </w:r>
    </w:p>
    <w:p>
      <w:pPr>
        <w:pStyle w:val="BodyText"/>
        <w:spacing w:line="261" w:lineRule="auto" w:before="130"/>
        <w:ind w:left="109" w:firstLine="240"/>
        <w:jc w:val="both"/>
      </w:pPr>
      <w:r>
        <w:rPr>
          <w:color w:val="231F20"/>
        </w:rPr>
        <w:t>The first stage of human auditory processing is the filtration performed by the ear. The middle ear, basilar membrane, and tectorial membrane con- tribute to a filter bank specialized for amplitude and frequency selectivity. Accurately modeling this system is of critical importance, because the prop- erties of the cochlear filter bank determine what audio information is avail- able to humans. Because the cochlea is such an intricate and non-linear system, many cochlear models are computationally taxing and unusable for real time applications. By making a judicious linear approximation of the system, digital filters modeled after the cochlea can be implemented effi- ciently in real time. However, the digital filter models presently in use</w:t>
      </w:r>
      <w:r>
        <w:rPr>
          <w:color w:val="231F20"/>
          <w:spacing w:val="-18"/>
        </w:rPr>
        <w:t> </w:t>
      </w:r>
      <w:r>
        <w:rPr>
          <w:color w:val="231F20"/>
        </w:rPr>
        <w:t>(often eighth order gammatone or elliptic filters) do a poor job of capturing the most perceptually critical properties of the cochlear filter bank. In this report, a set of parametric digital filters are proposed, which accurately model cochlear filters at peak sensitivity from 80 Hz to 19.5 kHz best fre- quency. The filters were designed using a gradient of steepest descent method to fit target frequency responses generated by a physical model of the cochlea. The final result is a set of polynomial equations which describe the locations of the poles and zeros of the digital cochlear filter approxima- tions as a function of normalized cochlear best</w:t>
      </w:r>
      <w:r>
        <w:rPr>
          <w:color w:val="231F20"/>
          <w:spacing w:val="3"/>
        </w:rPr>
        <w:t> </w:t>
      </w:r>
      <w:r>
        <w:rPr>
          <w:color w:val="231F20"/>
        </w:rPr>
        <w:t>place.</w:t>
      </w:r>
    </w:p>
    <w:p>
      <w:pPr>
        <w:pStyle w:val="BodyText"/>
        <w:spacing w:line="252" w:lineRule="auto" w:before="21"/>
        <w:ind w:left="109" w:right="1046"/>
        <w:jc w:val="both"/>
      </w:pPr>
      <w:r>
        <w:rPr/>
        <w:br w:type="column"/>
      </w:r>
      <w:r>
        <w:rPr>
          <w:rFonts w:ascii="PMingLiU"/>
          <w:color w:val="231F20"/>
          <w:w w:val="105"/>
        </w:rPr>
        <w:t>1aPP12. Cortical oscillatory signatures of active listening complement brainstem coding measures in predicting listening performance. </w:t>
      </w:r>
      <w:r>
        <w:rPr>
          <w:color w:val="231F20"/>
          <w:w w:val="105"/>
        </w:rPr>
        <w:t>Hari M. Bharadwaj (Athinoula A. Martinos Ctr. for Biomedical Imaging, Massachusetts General Hospital, 149 Thirteenth St., Boston, MA 02129, hari@nmr.mgh.harvard.edu), Inyong Choi (Commun. Sci. and   Disord.,</w:t>
      </w:r>
    </w:p>
    <w:p>
      <w:pPr>
        <w:pStyle w:val="BodyText"/>
        <w:spacing w:line="261" w:lineRule="auto" w:before="6"/>
        <w:ind w:left="109" w:right="1048"/>
        <w:jc w:val="both"/>
      </w:pPr>
      <w:r>
        <w:rPr/>
        <w:pict>
          <v:rect style="position:absolute;margin-left:571.63501pt;margin-top:-33.106148pt;width:40.365pt;height:72pt;mso-position-horizontal-relative:page;mso-position-vertical-relative:paragraph;z-index:3088" filled="true" fillcolor="#231f20" stroked="false">
            <v:fill type="solid"/>
            <w10:wrap type="none"/>
          </v:rect>
        </w:pict>
      </w:r>
      <w:r>
        <w:rPr/>
        <w:pict>
          <v:shape style="position:absolute;margin-left:581.36554pt;margin-top:-28.663534pt;width:12.6pt;height:63.15pt;mso-position-horizontal-relative:page;mso-position-vertical-relative:paragraph;z-index:3112"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0"/>
                      <w:sz w:val="21"/>
                    </w:rPr>
                    <w:t>1a</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4"/>
                      <w:sz w:val="21"/>
                    </w:rPr>
                    <w:t>AM</w:t>
                  </w:r>
                </w:p>
              </w:txbxContent>
            </v:textbox>
            <w10:wrap type="none"/>
          </v:shape>
        </w:pict>
      </w:r>
      <w:r>
        <w:rPr>
          <w:color w:val="231F20"/>
        </w:rPr>
        <w:t>Univ. of Iowa, Iowa City, IA), and Barbara Shinn-Cunningham (Biomedical Eng., Boston Univ., Boston, MA)</w:t>
      </w:r>
    </w:p>
    <w:p>
      <w:pPr>
        <w:pStyle w:val="BodyText"/>
        <w:spacing w:line="261" w:lineRule="auto" w:before="120"/>
        <w:ind w:left="109" w:right="1046" w:firstLine="240"/>
        <w:jc w:val="both"/>
      </w:pPr>
      <w:r>
        <w:rPr>
          <w:color w:val="231F20"/>
        </w:rPr>
        <w:t>Following the finding of cochlear deafferentation (“synaptopathy”) in noise exposure and aging in animal models (Kujawa and Liberman, J. Neu- rosci. 2009; Sergeyenko </w:t>
      </w:r>
      <w:r>
        <w:rPr>
          <w:i/>
          <w:color w:val="231F20"/>
        </w:rPr>
        <w:t>et al.</w:t>
      </w:r>
      <w:r>
        <w:rPr>
          <w:color w:val="231F20"/>
        </w:rPr>
        <w:t>, J. Neurosci. 2013), there is considerable in- terest among hearing scientists and clinicians to investigate the presence  and consequences of synaptopathy in humans. In the laboratory, human sub- jects with clinically normal hearing (NH) listeners from the general popula- tion exhibit large individual differences in suprathreshold perceptual ability. Through a recent series of experiments using otoacoustic emissions and electrophysiology, we studied these individual differences and showed that they partly arise from differences in subcortical coding of temporal informa- tion consistent with synaptopathy (Bharadwaj </w:t>
      </w:r>
      <w:r>
        <w:rPr>
          <w:i/>
          <w:color w:val="231F20"/>
        </w:rPr>
        <w:t>et al.</w:t>
      </w:r>
      <w:r>
        <w:rPr>
          <w:color w:val="231F20"/>
        </w:rPr>
        <w:t>, J. Neurosci. 2015). In the current study, we examined cortical oscillations accompanying cued preparation to selectively attend to a target spatial location as a correlate of top-down active listening. We find that both brainstem envelope-following responses (EFRs) and cortical oscillations independently correlate with per- formance. EFRs and cortical oscillations together explain a greater fraction of the variance across individuals than EFRs alone. Our results point to a mechanism by which some listeners with good subcortical coding may still perform poorly, and a technique that might be employed to isolate sensory coding contributions to suprathreshold hearing</w:t>
      </w:r>
      <w:r>
        <w:rPr>
          <w:color w:val="231F20"/>
          <w:spacing w:val="-13"/>
        </w:rPr>
        <w:t> </w:t>
      </w:r>
      <w:r>
        <w:rPr>
          <w:color w:val="231F20"/>
        </w:rPr>
        <w:t>deficits.</w:t>
      </w:r>
    </w:p>
    <w:p>
      <w:pPr>
        <w:pStyle w:val="BodyText"/>
        <w:spacing w:before="6"/>
        <w:rPr>
          <w:sz w:val="23"/>
        </w:rPr>
      </w:pPr>
    </w:p>
    <w:p>
      <w:pPr>
        <w:pStyle w:val="BodyText"/>
        <w:spacing w:line="249" w:lineRule="auto"/>
        <w:ind w:left="109" w:right="1047"/>
        <w:jc w:val="both"/>
      </w:pPr>
      <w:r>
        <w:rPr>
          <w:rFonts w:ascii="PMingLiU"/>
          <w:color w:val="231F20"/>
          <w:w w:val="105"/>
        </w:rPr>
        <w:t>1aPP13. Frequency cueing and top-down processes in the perceptual segregation of simultaneous tone. </w:t>
      </w:r>
      <w:r>
        <w:rPr>
          <w:color w:val="231F20"/>
          <w:w w:val="105"/>
        </w:rPr>
        <w:t>Yi Shen and Brooke E.  Louthan  (Speech</w:t>
      </w:r>
      <w:r>
        <w:rPr>
          <w:color w:val="231F20"/>
          <w:spacing w:val="-11"/>
          <w:w w:val="105"/>
        </w:rPr>
        <w:t> </w:t>
      </w:r>
      <w:r>
        <w:rPr>
          <w:color w:val="231F20"/>
          <w:w w:val="105"/>
        </w:rPr>
        <w:t>and</w:t>
      </w:r>
      <w:r>
        <w:rPr>
          <w:color w:val="231F20"/>
          <w:spacing w:val="-12"/>
          <w:w w:val="105"/>
        </w:rPr>
        <w:t> </w:t>
      </w:r>
      <w:r>
        <w:rPr>
          <w:color w:val="231F20"/>
          <w:w w:val="105"/>
        </w:rPr>
        <w:t>Hearing</w:t>
      </w:r>
      <w:r>
        <w:rPr>
          <w:color w:val="231F20"/>
          <w:spacing w:val="-11"/>
          <w:w w:val="105"/>
        </w:rPr>
        <w:t> </w:t>
      </w:r>
      <w:r>
        <w:rPr>
          <w:color w:val="231F20"/>
          <w:w w:val="105"/>
        </w:rPr>
        <w:t>Sci.,</w:t>
      </w:r>
      <w:r>
        <w:rPr>
          <w:color w:val="231F20"/>
          <w:spacing w:val="-12"/>
          <w:w w:val="105"/>
        </w:rPr>
        <w:t> </w:t>
      </w:r>
      <w:r>
        <w:rPr>
          <w:color w:val="231F20"/>
          <w:w w:val="105"/>
        </w:rPr>
        <w:t>Indiana</w:t>
      </w:r>
      <w:r>
        <w:rPr>
          <w:color w:val="231F20"/>
          <w:spacing w:val="-12"/>
          <w:w w:val="105"/>
        </w:rPr>
        <w:t> </w:t>
      </w:r>
      <w:r>
        <w:rPr>
          <w:color w:val="231F20"/>
          <w:w w:val="105"/>
        </w:rPr>
        <w:t>Univ.</w:t>
      </w:r>
      <w:r>
        <w:rPr>
          <w:color w:val="231F20"/>
          <w:spacing w:val="-12"/>
          <w:w w:val="105"/>
        </w:rPr>
        <w:t> </w:t>
      </w:r>
      <w:r>
        <w:rPr>
          <w:color w:val="231F20"/>
          <w:w w:val="105"/>
        </w:rPr>
        <w:t>Bloomington,</w:t>
      </w:r>
      <w:r>
        <w:rPr>
          <w:color w:val="231F20"/>
          <w:spacing w:val="-12"/>
          <w:w w:val="105"/>
        </w:rPr>
        <w:t> </w:t>
      </w:r>
      <w:r>
        <w:rPr>
          <w:color w:val="231F20"/>
          <w:w w:val="105"/>
        </w:rPr>
        <w:t>200</w:t>
      </w:r>
      <w:r>
        <w:rPr>
          <w:color w:val="231F20"/>
          <w:spacing w:val="-12"/>
          <w:w w:val="105"/>
        </w:rPr>
        <w:t> </w:t>
      </w:r>
      <w:r>
        <w:rPr>
          <w:color w:val="231F20"/>
          <w:w w:val="105"/>
        </w:rPr>
        <w:t>S</w:t>
      </w:r>
      <w:r>
        <w:rPr>
          <w:color w:val="231F20"/>
          <w:spacing w:val="-11"/>
          <w:w w:val="105"/>
        </w:rPr>
        <w:t> </w:t>
      </w:r>
      <w:r>
        <w:rPr>
          <w:color w:val="231F20"/>
          <w:w w:val="105"/>
        </w:rPr>
        <w:t>Jordan</w:t>
      </w:r>
      <w:r>
        <w:rPr>
          <w:color w:val="231F20"/>
          <w:spacing w:val="-12"/>
          <w:w w:val="105"/>
        </w:rPr>
        <w:t> </w:t>
      </w:r>
      <w:r>
        <w:rPr>
          <w:color w:val="231F20"/>
          <w:w w:val="105"/>
        </w:rPr>
        <w:t>Ave., </w:t>
      </w:r>
      <w:r>
        <w:rPr>
          <w:color w:val="231F20"/>
        </w:rPr>
        <w:t>Bloomington, IN 47405,</w:t>
      </w:r>
      <w:r>
        <w:rPr>
          <w:color w:val="231F20"/>
          <w:spacing w:val="-7"/>
        </w:rPr>
        <w:t> </w:t>
      </w:r>
      <w:r>
        <w:rPr>
          <w:color w:val="231F20"/>
        </w:rPr>
        <w:t>shen2@indiana.edu)</w:t>
      </w:r>
    </w:p>
    <w:p>
      <w:pPr>
        <w:pStyle w:val="BodyText"/>
        <w:spacing w:line="261" w:lineRule="auto" w:before="128"/>
        <w:ind w:left="109" w:right="1046" w:firstLine="240"/>
        <w:jc w:val="both"/>
      </w:pPr>
      <w:r>
        <w:rPr>
          <w:color w:val="231F20"/>
        </w:rPr>
        <w:t>Discriminating the properties of two simultaneously presented pure tones could be challenging even when the two tones are distant in fre- quency, potentially due to the tones being perceptually grouped into a single auditory object. In the current study, two tones 1.1 octaves apart were pre- sented monaurally into the same ear, only one of which was amplitude- modulated at a depth of 100% and a rate of 10 Hz. Listeners selected the amplitude-modulated tone from the pair, and performance thresholds were estimated in terms of the presentation duration required to carry out the  task. Moreover, the experiment included conditions in which the frequency of one of the tones was cued by a precursor tone, presented to the ipsilateral or contralateral ear. For ipsilateral precursors, when the precursor was rela- tively long (400 ms), the presence of precursor improved threshold from the no-precursor condition independent of the gap duration between the precur- sor and the tone-pair. On the other hand, when the precursor was relatively short (100 and 200 ms), the threshold improvement was relatively small for short gap duration. The facilitation effect of the precursor was observed for gap duration as long as 1 s, suggesting the involvement of top-down proc- esses. For contralateral precursors, the facilitation effect was much reduced.</w:t>
      </w:r>
    </w:p>
    <w:p>
      <w:pPr>
        <w:pStyle w:val="BodyText"/>
        <w:spacing w:before="4"/>
        <w:rPr>
          <w:sz w:val="23"/>
        </w:rPr>
      </w:pPr>
    </w:p>
    <w:p>
      <w:pPr>
        <w:pStyle w:val="BodyText"/>
        <w:spacing w:line="200" w:lineRule="exact"/>
        <w:ind w:left="109" w:right="1046"/>
        <w:jc w:val="both"/>
      </w:pPr>
      <w:r>
        <w:rPr>
          <w:rFonts w:ascii="PMingLiU"/>
          <w:color w:val="231F20"/>
          <w:w w:val="110"/>
        </w:rPr>
        <w:t>1aPP14. Age-related effects on two-tone suppression and consonant perception</w:t>
      </w:r>
      <w:r>
        <w:rPr>
          <w:rFonts w:ascii="PMingLiU"/>
          <w:color w:val="231F20"/>
          <w:spacing w:val="-31"/>
          <w:w w:val="110"/>
        </w:rPr>
        <w:t> </w:t>
      </w:r>
      <w:r>
        <w:rPr>
          <w:rFonts w:ascii="PMingLiU"/>
          <w:color w:val="231F20"/>
          <w:w w:val="110"/>
        </w:rPr>
        <w:t>in</w:t>
      </w:r>
      <w:r>
        <w:rPr>
          <w:rFonts w:ascii="PMingLiU"/>
          <w:color w:val="231F20"/>
          <w:spacing w:val="-31"/>
          <w:w w:val="110"/>
        </w:rPr>
        <w:t> </w:t>
      </w:r>
      <w:r>
        <w:rPr>
          <w:rFonts w:ascii="PMingLiU"/>
          <w:color w:val="231F20"/>
          <w:w w:val="110"/>
        </w:rPr>
        <w:t>noise.</w:t>
      </w:r>
      <w:r>
        <w:rPr>
          <w:rFonts w:ascii="PMingLiU"/>
          <w:color w:val="231F20"/>
          <w:spacing w:val="-31"/>
          <w:w w:val="110"/>
        </w:rPr>
        <w:t> </w:t>
      </w:r>
      <w:r>
        <w:rPr>
          <w:color w:val="231F20"/>
          <w:w w:val="110"/>
        </w:rPr>
        <w:t>Erica</w:t>
      </w:r>
      <w:r>
        <w:rPr>
          <w:color w:val="231F20"/>
          <w:spacing w:val="-29"/>
          <w:w w:val="110"/>
        </w:rPr>
        <w:t> </w:t>
      </w:r>
      <w:r>
        <w:rPr>
          <w:color w:val="231F20"/>
          <w:w w:val="110"/>
        </w:rPr>
        <w:t>L.</w:t>
      </w:r>
      <w:r>
        <w:rPr>
          <w:color w:val="231F20"/>
          <w:spacing w:val="-29"/>
          <w:w w:val="110"/>
        </w:rPr>
        <w:t> </w:t>
      </w:r>
      <w:r>
        <w:rPr>
          <w:color w:val="231F20"/>
          <w:w w:val="110"/>
        </w:rPr>
        <w:t>Hegland,</w:t>
      </w:r>
      <w:r>
        <w:rPr>
          <w:color w:val="231F20"/>
          <w:spacing w:val="-29"/>
          <w:w w:val="110"/>
        </w:rPr>
        <w:t> </w:t>
      </w:r>
      <w:r>
        <w:rPr>
          <w:color w:val="231F20"/>
          <w:w w:val="110"/>
        </w:rPr>
        <w:t>Alexander</w:t>
      </w:r>
      <w:r>
        <w:rPr>
          <w:color w:val="231F20"/>
          <w:spacing w:val="-29"/>
          <w:w w:val="110"/>
        </w:rPr>
        <w:t> </w:t>
      </w:r>
      <w:r>
        <w:rPr>
          <w:color w:val="231F20"/>
          <w:w w:val="110"/>
        </w:rPr>
        <w:t>L.</w:t>
      </w:r>
      <w:r>
        <w:rPr>
          <w:color w:val="231F20"/>
          <w:spacing w:val="-29"/>
          <w:w w:val="110"/>
        </w:rPr>
        <w:t> </w:t>
      </w:r>
      <w:r>
        <w:rPr>
          <w:color w:val="231F20"/>
          <w:w w:val="110"/>
        </w:rPr>
        <w:t>Francis,</w:t>
      </w:r>
      <w:r>
        <w:rPr>
          <w:color w:val="231F20"/>
          <w:spacing w:val="-29"/>
          <w:w w:val="110"/>
        </w:rPr>
        <w:t> </w:t>
      </w:r>
      <w:r>
        <w:rPr>
          <w:color w:val="231F20"/>
          <w:w w:val="110"/>
        </w:rPr>
        <w:t>and</w:t>
      </w:r>
      <w:r>
        <w:rPr>
          <w:color w:val="231F20"/>
          <w:spacing w:val="-29"/>
          <w:w w:val="110"/>
        </w:rPr>
        <w:t> </w:t>
      </w:r>
      <w:r>
        <w:rPr>
          <w:color w:val="231F20"/>
          <w:w w:val="110"/>
        </w:rPr>
        <w:t>Elizabeth</w:t>
      </w:r>
    </w:p>
    <w:p>
      <w:pPr>
        <w:pStyle w:val="BodyText"/>
        <w:spacing w:line="259" w:lineRule="auto" w:before="11"/>
        <w:ind w:left="109" w:right="1047"/>
        <w:jc w:val="both"/>
      </w:pPr>
      <w:r>
        <w:rPr>
          <w:color w:val="231F20"/>
        </w:rPr>
        <w:t>A. Strickland (Speech, Lang., and Hearing Sci. Dept., Purdue Univ., 715 Clinic Dr., West Lafayette, IN 47907, francisa@purdue.edu)</w:t>
      </w:r>
    </w:p>
    <w:p>
      <w:pPr>
        <w:pStyle w:val="BodyText"/>
        <w:spacing w:line="261" w:lineRule="auto" w:before="121"/>
        <w:ind w:left="109" w:right="1045" w:firstLine="240"/>
        <w:jc w:val="both"/>
      </w:pPr>
      <w:r>
        <w:rPr>
          <w:color w:val="231F20"/>
        </w:rPr>
        <w:t>Two-tone suppression reduces gain in the cochlea nearly</w:t>
      </w:r>
      <w:r>
        <w:rPr>
          <w:color w:val="231F20"/>
          <w:spacing w:val="-14"/>
        </w:rPr>
        <w:t> </w:t>
      </w:r>
      <w:r>
        <w:rPr>
          <w:color w:val="231F20"/>
        </w:rPr>
        <w:t>instantaneously in a frequency-dependent manner. In speech perception, </w:t>
      </w:r>
      <w:r>
        <w:rPr>
          <w:color w:val="231F20"/>
          <w:spacing w:val="-3"/>
        </w:rPr>
        <w:t>suppression may </w:t>
      </w:r>
      <w:r>
        <w:rPr>
          <w:color w:val="231F20"/>
        </w:rPr>
        <w:t>enhance</w:t>
      </w:r>
      <w:r>
        <w:rPr>
          <w:color w:val="231F20"/>
          <w:spacing w:val="-11"/>
        </w:rPr>
        <w:t> </w:t>
      </w:r>
      <w:r>
        <w:rPr>
          <w:color w:val="231F20"/>
        </w:rPr>
        <w:t>spectral</w:t>
      </w:r>
      <w:r>
        <w:rPr>
          <w:color w:val="231F20"/>
          <w:spacing w:val="-11"/>
        </w:rPr>
        <w:t> </w:t>
      </w:r>
      <w:r>
        <w:rPr>
          <w:color w:val="231F20"/>
        </w:rPr>
        <w:t>contrasts</w:t>
      </w:r>
      <w:r>
        <w:rPr>
          <w:color w:val="231F20"/>
          <w:spacing w:val="-10"/>
        </w:rPr>
        <w:t> </w:t>
      </w:r>
      <w:r>
        <w:rPr>
          <w:color w:val="231F20"/>
        </w:rPr>
        <w:t>between</w:t>
      </w:r>
      <w:r>
        <w:rPr>
          <w:color w:val="231F20"/>
          <w:spacing w:val="-11"/>
        </w:rPr>
        <w:t> </w:t>
      </w:r>
      <w:r>
        <w:rPr>
          <w:color w:val="231F20"/>
        </w:rPr>
        <w:t>regions</w:t>
      </w:r>
      <w:r>
        <w:rPr>
          <w:color w:val="231F20"/>
          <w:spacing w:val="-10"/>
        </w:rPr>
        <w:t> </w:t>
      </w:r>
      <w:r>
        <w:rPr>
          <w:color w:val="231F20"/>
        </w:rPr>
        <w:t>of</w:t>
      </w:r>
      <w:r>
        <w:rPr>
          <w:color w:val="231F20"/>
          <w:spacing w:val="-13"/>
        </w:rPr>
        <w:t> </w:t>
      </w:r>
      <w:r>
        <w:rPr>
          <w:color w:val="231F20"/>
        </w:rPr>
        <w:t>higher</w:t>
      </w:r>
      <w:r>
        <w:rPr>
          <w:color w:val="231F20"/>
          <w:spacing w:val="-11"/>
        </w:rPr>
        <w:t> </w:t>
      </w:r>
      <w:r>
        <w:rPr>
          <w:color w:val="231F20"/>
        </w:rPr>
        <w:t>and</w:t>
      </w:r>
      <w:r>
        <w:rPr>
          <w:color w:val="231F20"/>
          <w:spacing w:val="-11"/>
        </w:rPr>
        <w:t> </w:t>
      </w:r>
      <w:r>
        <w:rPr>
          <w:color w:val="231F20"/>
        </w:rPr>
        <w:t>lower</w:t>
      </w:r>
      <w:r>
        <w:rPr>
          <w:color w:val="231F20"/>
          <w:spacing w:val="-11"/>
        </w:rPr>
        <w:t> </w:t>
      </w:r>
      <w:r>
        <w:rPr>
          <w:color w:val="231F20"/>
        </w:rPr>
        <w:t>energy.</w:t>
      </w:r>
      <w:r>
        <w:rPr>
          <w:color w:val="231F20"/>
          <w:spacing w:val="-10"/>
        </w:rPr>
        <w:t> </w:t>
      </w:r>
      <w:r>
        <w:rPr>
          <w:color w:val="231F20"/>
        </w:rPr>
        <w:t>A</w:t>
      </w:r>
      <w:r>
        <w:rPr>
          <w:color w:val="231F20"/>
          <w:spacing w:val="-11"/>
        </w:rPr>
        <w:t> </w:t>
      </w:r>
      <w:r>
        <w:rPr>
          <w:color w:val="231F20"/>
        </w:rPr>
        <w:t>few previous</w:t>
      </w:r>
      <w:r>
        <w:rPr>
          <w:color w:val="231F20"/>
          <w:spacing w:val="-13"/>
        </w:rPr>
        <w:t> </w:t>
      </w:r>
      <w:r>
        <w:rPr>
          <w:color w:val="231F20"/>
        </w:rPr>
        <w:t>studies</w:t>
      </w:r>
      <w:r>
        <w:rPr>
          <w:color w:val="231F20"/>
          <w:spacing w:val="-12"/>
        </w:rPr>
        <w:t> </w:t>
      </w:r>
      <w:r>
        <w:rPr>
          <w:color w:val="231F20"/>
        </w:rPr>
        <w:t>have</w:t>
      </w:r>
      <w:r>
        <w:rPr>
          <w:color w:val="231F20"/>
          <w:spacing w:val="-13"/>
        </w:rPr>
        <w:t> </w:t>
      </w:r>
      <w:r>
        <w:rPr>
          <w:color w:val="231F20"/>
        </w:rPr>
        <w:t>investigated</w:t>
      </w:r>
      <w:r>
        <w:rPr>
          <w:color w:val="231F20"/>
          <w:spacing w:val="-13"/>
        </w:rPr>
        <w:t> </w:t>
      </w:r>
      <w:r>
        <w:rPr>
          <w:color w:val="231F20"/>
        </w:rPr>
        <w:t>the</w:t>
      </w:r>
      <w:r>
        <w:rPr>
          <w:color w:val="231F20"/>
          <w:spacing w:val="-12"/>
        </w:rPr>
        <w:t> </w:t>
      </w:r>
      <w:r>
        <w:rPr>
          <w:color w:val="231F20"/>
        </w:rPr>
        <w:t>effects</w:t>
      </w:r>
      <w:r>
        <w:rPr>
          <w:color w:val="231F20"/>
          <w:spacing w:val="-13"/>
        </w:rPr>
        <w:t> </w:t>
      </w:r>
      <w:r>
        <w:rPr>
          <w:color w:val="231F20"/>
        </w:rPr>
        <w:t>of</w:t>
      </w:r>
      <w:r>
        <w:rPr>
          <w:color w:val="231F20"/>
          <w:spacing w:val="-13"/>
        </w:rPr>
        <w:t> </w:t>
      </w:r>
      <w:r>
        <w:rPr>
          <w:color w:val="231F20"/>
        </w:rPr>
        <w:t>aging</w:t>
      </w:r>
      <w:r>
        <w:rPr>
          <w:color w:val="231F20"/>
          <w:spacing w:val="-13"/>
        </w:rPr>
        <w:t> </w:t>
      </w:r>
      <w:r>
        <w:rPr>
          <w:color w:val="231F20"/>
        </w:rPr>
        <w:t>on</w:t>
      </w:r>
      <w:r>
        <w:rPr>
          <w:color w:val="231F20"/>
          <w:spacing w:val="-13"/>
        </w:rPr>
        <w:t> </w:t>
      </w:r>
      <w:r>
        <w:rPr>
          <w:color w:val="231F20"/>
        </w:rPr>
        <w:t>suppression</w:t>
      </w:r>
      <w:r>
        <w:rPr>
          <w:color w:val="231F20"/>
          <w:spacing w:val="-12"/>
        </w:rPr>
        <w:t> </w:t>
      </w:r>
      <w:r>
        <w:rPr>
          <w:color w:val="231F20"/>
        </w:rPr>
        <w:t>and</w:t>
      </w:r>
      <w:r>
        <w:rPr>
          <w:color w:val="231F20"/>
          <w:spacing w:val="-13"/>
        </w:rPr>
        <w:t> </w:t>
      </w:r>
      <w:r>
        <w:rPr>
          <w:color w:val="231F20"/>
        </w:rPr>
        <w:t>cor- relations</w:t>
      </w:r>
      <w:r>
        <w:rPr>
          <w:color w:val="231F20"/>
          <w:spacing w:val="-7"/>
        </w:rPr>
        <w:t> </w:t>
      </w:r>
      <w:r>
        <w:rPr>
          <w:color w:val="231F20"/>
        </w:rPr>
        <w:t>with</w:t>
      </w:r>
      <w:r>
        <w:rPr>
          <w:color w:val="231F20"/>
          <w:spacing w:val="-7"/>
        </w:rPr>
        <w:t> </w:t>
      </w:r>
      <w:r>
        <w:rPr>
          <w:color w:val="231F20"/>
        </w:rPr>
        <w:t>speech</w:t>
      </w:r>
      <w:r>
        <w:rPr>
          <w:color w:val="231F20"/>
          <w:spacing w:val="-7"/>
        </w:rPr>
        <w:t> </w:t>
      </w:r>
      <w:r>
        <w:rPr>
          <w:color w:val="231F20"/>
        </w:rPr>
        <w:t>perception</w:t>
      </w:r>
      <w:r>
        <w:rPr>
          <w:color w:val="231F20"/>
          <w:spacing w:val="-7"/>
        </w:rPr>
        <w:t> </w:t>
      </w:r>
      <w:r>
        <w:rPr>
          <w:color w:val="231F20"/>
        </w:rPr>
        <w:t>in</w:t>
      </w:r>
      <w:r>
        <w:rPr>
          <w:color w:val="231F20"/>
          <w:spacing w:val="-7"/>
        </w:rPr>
        <w:t> </w:t>
      </w:r>
      <w:r>
        <w:rPr>
          <w:color w:val="231F20"/>
        </w:rPr>
        <w:t>noise,</w:t>
      </w:r>
      <w:r>
        <w:rPr>
          <w:color w:val="231F20"/>
          <w:spacing w:val="-7"/>
        </w:rPr>
        <w:t> </w:t>
      </w:r>
      <w:r>
        <w:rPr>
          <w:color w:val="231F20"/>
        </w:rPr>
        <w:t>but</w:t>
      </w:r>
      <w:r>
        <w:rPr>
          <w:color w:val="231F20"/>
          <w:spacing w:val="-5"/>
        </w:rPr>
        <w:t> </w:t>
      </w:r>
      <w:r>
        <w:rPr>
          <w:color w:val="231F20"/>
        </w:rPr>
        <w:t>none</w:t>
      </w:r>
      <w:r>
        <w:rPr>
          <w:color w:val="231F20"/>
          <w:spacing w:val="-6"/>
        </w:rPr>
        <w:t> </w:t>
      </w:r>
      <w:r>
        <w:rPr>
          <w:color w:val="231F20"/>
        </w:rPr>
        <w:t>have</w:t>
      </w:r>
      <w:r>
        <w:rPr>
          <w:color w:val="231F20"/>
          <w:spacing w:val="-7"/>
        </w:rPr>
        <w:t> </w:t>
      </w:r>
      <w:r>
        <w:rPr>
          <w:color w:val="231F20"/>
        </w:rPr>
        <w:t>looked</w:t>
      </w:r>
      <w:r>
        <w:rPr>
          <w:color w:val="231F20"/>
          <w:spacing w:val="-7"/>
        </w:rPr>
        <w:t> </w:t>
      </w:r>
      <w:r>
        <w:rPr>
          <w:color w:val="231F20"/>
        </w:rPr>
        <w:t>at</w:t>
      </w:r>
      <w:r>
        <w:rPr>
          <w:color w:val="231F20"/>
          <w:spacing w:val="-6"/>
        </w:rPr>
        <w:t> </w:t>
      </w:r>
      <w:r>
        <w:rPr>
          <w:color w:val="231F20"/>
        </w:rPr>
        <w:t>the</w:t>
      </w:r>
      <w:r>
        <w:rPr>
          <w:color w:val="231F20"/>
          <w:spacing w:val="-6"/>
        </w:rPr>
        <w:t> </w:t>
      </w:r>
      <w:r>
        <w:rPr>
          <w:color w:val="231F20"/>
        </w:rPr>
        <w:t>adapta- bility of suppression with preceding stimulation. In the present study, estimates of two-tone suppression and consonant perception were measured in</w:t>
      </w:r>
      <w:r>
        <w:rPr>
          <w:color w:val="231F20"/>
          <w:spacing w:val="-8"/>
        </w:rPr>
        <w:t> </w:t>
      </w:r>
      <w:r>
        <w:rPr>
          <w:color w:val="231F20"/>
        </w:rPr>
        <w:t>younger</w:t>
      </w:r>
      <w:r>
        <w:rPr>
          <w:color w:val="231F20"/>
          <w:spacing w:val="-7"/>
        </w:rPr>
        <w:t> </w:t>
      </w:r>
      <w:r>
        <w:rPr>
          <w:color w:val="231F20"/>
        </w:rPr>
        <w:t>and</w:t>
      </w:r>
      <w:r>
        <w:rPr>
          <w:color w:val="231F20"/>
          <w:spacing w:val="-7"/>
        </w:rPr>
        <w:t> </w:t>
      </w:r>
      <w:r>
        <w:rPr>
          <w:color w:val="231F20"/>
        </w:rPr>
        <w:t>older</w:t>
      </w:r>
      <w:r>
        <w:rPr>
          <w:color w:val="231F20"/>
          <w:spacing w:val="-7"/>
        </w:rPr>
        <w:t> </w:t>
      </w:r>
      <w:r>
        <w:rPr>
          <w:color w:val="231F20"/>
        </w:rPr>
        <w:t>adults.</w:t>
      </w:r>
      <w:r>
        <w:rPr>
          <w:color w:val="231F20"/>
          <w:spacing w:val="-8"/>
        </w:rPr>
        <w:t> </w:t>
      </w:r>
      <w:r>
        <w:rPr>
          <w:color w:val="231F20"/>
        </w:rPr>
        <w:t>Suppression</w:t>
      </w:r>
      <w:r>
        <w:rPr>
          <w:color w:val="231F20"/>
          <w:spacing w:val="-8"/>
        </w:rPr>
        <w:t> </w:t>
      </w:r>
      <w:r>
        <w:rPr>
          <w:color w:val="231F20"/>
        </w:rPr>
        <w:t>was</w:t>
      </w:r>
      <w:r>
        <w:rPr>
          <w:color w:val="231F20"/>
          <w:spacing w:val="-8"/>
        </w:rPr>
        <w:t> </w:t>
      </w:r>
      <w:r>
        <w:rPr>
          <w:color w:val="231F20"/>
        </w:rPr>
        <w:t>measured</w:t>
      </w:r>
      <w:r>
        <w:rPr>
          <w:color w:val="231F20"/>
          <w:spacing w:val="-8"/>
        </w:rPr>
        <w:t> </w:t>
      </w:r>
      <w:r>
        <w:rPr>
          <w:color w:val="231F20"/>
        </w:rPr>
        <w:t>with</w:t>
      </w:r>
      <w:r>
        <w:rPr>
          <w:color w:val="231F20"/>
          <w:spacing w:val="-9"/>
        </w:rPr>
        <w:t> </w:t>
      </w:r>
      <w:r>
        <w:rPr>
          <w:color w:val="231F20"/>
        </w:rPr>
        <w:t>short</w:t>
      </w:r>
      <w:r>
        <w:rPr>
          <w:color w:val="231F20"/>
          <w:spacing w:val="-7"/>
        </w:rPr>
        <w:t> </w:t>
      </w:r>
      <w:r>
        <w:rPr>
          <w:color w:val="231F20"/>
        </w:rPr>
        <w:t>tonal</w:t>
      </w:r>
      <w:r>
        <w:rPr>
          <w:color w:val="231F20"/>
          <w:spacing w:val="-7"/>
        </w:rPr>
        <w:t> </w:t>
      </w:r>
      <w:r>
        <w:rPr>
          <w:color w:val="231F20"/>
        </w:rPr>
        <w:t>stim- uli with and without preceding stimulation. Consonant vowel (CV) stimuli consisted of combinations of the consonants /b, g, d/ and the vowels /</w:t>
      </w:r>
      <w:r>
        <w:rPr>
          <w:rFonts w:ascii="Cambria"/>
          <w:color w:val="231F20"/>
        </w:rPr>
        <w:t>A</w:t>
      </w:r>
      <w:r>
        <w:rPr>
          <w:color w:val="231F20"/>
        </w:rPr>
        <w:t>, i, u/ spoken by three male speakers. Broadband noise was filtered to match the long-term</w:t>
      </w:r>
      <w:r>
        <w:rPr>
          <w:color w:val="231F20"/>
          <w:spacing w:val="-8"/>
        </w:rPr>
        <w:t> </w:t>
      </w:r>
      <w:r>
        <w:rPr>
          <w:color w:val="231F20"/>
        </w:rPr>
        <w:t>average</w:t>
      </w:r>
      <w:r>
        <w:rPr>
          <w:color w:val="231F20"/>
          <w:spacing w:val="-9"/>
        </w:rPr>
        <w:t> </w:t>
      </w:r>
      <w:r>
        <w:rPr>
          <w:color w:val="231F20"/>
        </w:rPr>
        <w:t>spectrum</w:t>
      </w:r>
      <w:r>
        <w:rPr>
          <w:color w:val="231F20"/>
          <w:spacing w:val="-10"/>
        </w:rPr>
        <w:t> </w:t>
      </w:r>
      <w:r>
        <w:rPr>
          <w:color w:val="231F20"/>
        </w:rPr>
        <w:t>of</w:t>
      </w:r>
      <w:r>
        <w:rPr>
          <w:color w:val="231F20"/>
          <w:spacing w:val="-8"/>
        </w:rPr>
        <w:t> </w:t>
      </w:r>
      <w:r>
        <w:rPr>
          <w:color w:val="231F20"/>
        </w:rPr>
        <w:t>the</w:t>
      </w:r>
      <w:r>
        <w:rPr>
          <w:color w:val="231F20"/>
          <w:spacing w:val="-8"/>
        </w:rPr>
        <w:t> </w:t>
      </w:r>
      <w:r>
        <w:rPr>
          <w:color w:val="231F20"/>
        </w:rPr>
        <w:t>speech</w:t>
      </w:r>
      <w:r>
        <w:rPr>
          <w:color w:val="231F20"/>
          <w:spacing w:val="-8"/>
        </w:rPr>
        <w:t> </w:t>
      </w:r>
      <w:r>
        <w:rPr>
          <w:color w:val="231F20"/>
        </w:rPr>
        <w:t>stimuli</w:t>
      </w:r>
      <w:r>
        <w:rPr>
          <w:color w:val="231F20"/>
          <w:spacing w:val="-9"/>
        </w:rPr>
        <w:t> </w:t>
      </w:r>
      <w:r>
        <w:rPr>
          <w:color w:val="231F20"/>
        </w:rPr>
        <w:t>used.</w:t>
      </w:r>
      <w:r>
        <w:rPr>
          <w:color w:val="231F20"/>
          <w:spacing w:val="-9"/>
        </w:rPr>
        <w:t> </w:t>
      </w:r>
      <w:r>
        <w:rPr>
          <w:color w:val="231F20"/>
        </w:rPr>
        <w:t>CV</w:t>
      </w:r>
      <w:r>
        <w:rPr>
          <w:color w:val="231F20"/>
          <w:spacing w:val="-9"/>
        </w:rPr>
        <w:t> </w:t>
      </w:r>
      <w:r>
        <w:rPr>
          <w:color w:val="231F20"/>
        </w:rPr>
        <w:t>onset</w:t>
      </w:r>
      <w:r>
        <w:rPr>
          <w:color w:val="231F20"/>
          <w:spacing w:val="-9"/>
        </w:rPr>
        <w:t> </w:t>
      </w:r>
      <w:r>
        <w:rPr>
          <w:color w:val="231F20"/>
        </w:rPr>
        <w:t>was</w:t>
      </w:r>
      <w:r>
        <w:rPr>
          <w:color w:val="231F20"/>
          <w:spacing w:val="-8"/>
        </w:rPr>
        <w:t> </w:t>
      </w:r>
      <w:r>
        <w:rPr>
          <w:color w:val="231F20"/>
        </w:rPr>
        <w:t>either</w:t>
      </w:r>
      <w:r>
        <w:rPr>
          <w:color w:val="231F20"/>
          <w:spacing w:val="-10"/>
        </w:rPr>
        <w:t> </w:t>
      </w:r>
      <w:r>
        <w:rPr>
          <w:color w:val="231F20"/>
        </w:rPr>
        <w:t>0 or</w:t>
      </w:r>
      <w:r>
        <w:rPr>
          <w:color w:val="231F20"/>
          <w:spacing w:val="22"/>
        </w:rPr>
        <w:t> </w:t>
      </w:r>
      <w:r>
        <w:rPr>
          <w:color w:val="231F20"/>
        </w:rPr>
        <w:t>70</w:t>
      </w:r>
      <w:r>
        <w:rPr>
          <w:color w:val="231F20"/>
          <w:spacing w:val="21"/>
        </w:rPr>
        <w:t> </w:t>
      </w:r>
      <w:r>
        <w:rPr>
          <w:color w:val="231F20"/>
        </w:rPr>
        <w:t>ms</w:t>
      </w:r>
      <w:r>
        <w:rPr>
          <w:color w:val="231F20"/>
          <w:spacing w:val="23"/>
        </w:rPr>
        <w:t> </w:t>
      </w:r>
      <w:r>
        <w:rPr>
          <w:color w:val="231F20"/>
        </w:rPr>
        <w:t>after</w:t>
      </w:r>
      <w:r>
        <w:rPr>
          <w:color w:val="231F20"/>
          <w:spacing w:val="24"/>
        </w:rPr>
        <w:t> </w:t>
      </w:r>
      <w:r>
        <w:rPr>
          <w:color w:val="231F20"/>
        </w:rPr>
        <w:t>onset</w:t>
      </w:r>
      <w:r>
        <w:rPr>
          <w:color w:val="231F20"/>
          <w:spacing w:val="22"/>
        </w:rPr>
        <w:t> </w:t>
      </w:r>
      <w:r>
        <w:rPr>
          <w:color w:val="231F20"/>
        </w:rPr>
        <w:t>of</w:t>
      </w:r>
      <w:r>
        <w:rPr>
          <w:color w:val="231F20"/>
          <w:spacing w:val="22"/>
        </w:rPr>
        <w:t> </w:t>
      </w:r>
      <w:r>
        <w:rPr>
          <w:color w:val="231F20"/>
        </w:rPr>
        <w:t>the</w:t>
      </w:r>
      <w:r>
        <w:rPr>
          <w:color w:val="231F20"/>
          <w:spacing w:val="23"/>
        </w:rPr>
        <w:t> </w:t>
      </w:r>
      <w:r>
        <w:rPr>
          <w:color w:val="231F20"/>
        </w:rPr>
        <w:t>noise.</w:t>
      </w:r>
      <w:r>
        <w:rPr>
          <w:color w:val="231F20"/>
          <w:spacing w:val="22"/>
        </w:rPr>
        <w:t> </w:t>
      </w:r>
      <w:r>
        <w:rPr>
          <w:color w:val="231F20"/>
        </w:rPr>
        <w:t>Participants</w:t>
      </w:r>
      <w:r>
        <w:rPr>
          <w:color w:val="231F20"/>
          <w:spacing w:val="23"/>
        </w:rPr>
        <w:t> </w:t>
      </w:r>
      <w:r>
        <w:rPr>
          <w:color w:val="231F20"/>
        </w:rPr>
        <w:t>were</w:t>
      </w:r>
      <w:r>
        <w:rPr>
          <w:color w:val="231F20"/>
          <w:spacing w:val="24"/>
        </w:rPr>
        <w:t> </w:t>
      </w:r>
      <w:r>
        <w:rPr>
          <w:color w:val="231F20"/>
        </w:rPr>
        <w:t>asked</w:t>
      </w:r>
      <w:r>
        <w:rPr>
          <w:color w:val="231F20"/>
          <w:spacing w:val="23"/>
        </w:rPr>
        <w:t> </w:t>
      </w:r>
      <w:r>
        <w:rPr>
          <w:color w:val="231F20"/>
        </w:rPr>
        <w:t>to</w:t>
      </w:r>
      <w:r>
        <w:rPr>
          <w:color w:val="231F20"/>
          <w:spacing w:val="21"/>
        </w:rPr>
        <w:t> </w:t>
      </w:r>
      <w:r>
        <w:rPr>
          <w:color w:val="231F20"/>
        </w:rPr>
        <w:t>identify</w:t>
      </w:r>
      <w:r>
        <w:rPr>
          <w:color w:val="231F20"/>
          <w:spacing w:val="23"/>
        </w:rPr>
        <w:t> </w:t>
      </w:r>
      <w:r>
        <w:rPr>
          <w:color w:val="231F20"/>
        </w:rPr>
        <w:t>the</w:t>
      </w:r>
    </w:p>
    <w:p>
      <w:pPr>
        <w:spacing w:after="0" w:line="261" w:lineRule="auto"/>
        <w:jc w:val="both"/>
        <w:sectPr>
          <w:headerReference w:type="default" r:id="rId439"/>
          <w:footerReference w:type="default" r:id="rId440"/>
          <w:pgSz w:w="12240" w:h="16200"/>
          <w:pgMar w:header="0" w:footer="638" w:top="780" w:bottom="820" w:left="920" w:right="0"/>
          <w:pgNumType w:start="1989"/>
          <w:cols w:num="2" w:equalWidth="0">
            <w:col w:w="5013" w:space="247"/>
            <w:col w:w="6060"/>
          </w:cols>
        </w:sectPr>
      </w:pPr>
    </w:p>
    <w:p>
      <w:pPr>
        <w:pStyle w:val="BodyText"/>
        <w:spacing w:line="261" w:lineRule="auto" w:before="45"/>
        <w:ind w:left="109"/>
        <w:jc w:val="both"/>
      </w:pPr>
      <w:r>
        <w:rPr>
          <w:color w:val="231F20"/>
        </w:rPr>
        <w:t>consonant by choosing /b/, /g/ or /d/. Percentage correct was calculated for </w:t>
      </w:r>
      <w:r>
        <w:rPr>
          <w:color w:val="231F20"/>
          <w:spacing w:val="-2"/>
          <w:w w:val="99"/>
        </w:rPr>
        <w:t>CVs </w:t>
      </w:r>
      <w:r>
        <w:rPr>
          <w:color w:val="231F20"/>
          <w:spacing w:val="-2"/>
          <w:w w:val="100"/>
        </w:rPr>
        <w:t>in </w:t>
      </w:r>
      <w:r>
        <w:rPr>
          <w:color w:val="231F20"/>
          <w:spacing w:val="-2"/>
          <w:w w:val="100"/>
        </w:rPr>
        <w:t>quiet </w:t>
      </w:r>
      <w:r>
        <w:rPr>
          <w:color w:val="231F20"/>
          <w:spacing w:val="-1"/>
          <w:w w:val="100"/>
        </w:rPr>
        <w:t>and </w:t>
      </w:r>
      <w:r>
        <w:rPr>
          <w:color w:val="231F20"/>
          <w:spacing w:val="-1"/>
          <w:w w:val="100"/>
        </w:rPr>
        <w:t>in </w:t>
      </w:r>
      <w:r>
        <w:rPr>
          <w:color w:val="231F20"/>
          <w:spacing w:val="-1"/>
          <w:w w:val="99"/>
        </w:rPr>
        <w:t>+ </w:t>
      </w:r>
      <w:r>
        <w:rPr>
          <w:color w:val="231F20"/>
          <w:spacing w:val="-1"/>
        </w:rPr>
        <w:t>5, 0, </w:t>
      </w:r>
      <w:r>
        <w:rPr>
          <w:rFonts w:ascii="Arial"/>
          <w:color w:val="231F20"/>
          <w:spacing w:val="-1"/>
          <w:w w:val="143"/>
        </w:rPr>
        <w:t>-</w:t>
      </w:r>
      <w:r>
        <w:rPr>
          <w:color w:val="231F20"/>
          <w:spacing w:val="-1"/>
          <w:w w:val="143"/>
        </w:rPr>
        <w:t>5, </w:t>
      </w:r>
      <w:r>
        <w:rPr>
          <w:color w:val="231F20"/>
          <w:spacing w:val="-1"/>
          <w:w w:val="100"/>
        </w:rPr>
        <w:t>and </w:t>
      </w:r>
      <w:r>
        <w:rPr>
          <w:rFonts w:ascii="Arial"/>
          <w:color w:val="231F20"/>
          <w:spacing w:val="-1"/>
          <w:w w:val="143"/>
        </w:rPr>
        <w:t>-</w:t>
      </w:r>
      <w:r>
        <w:rPr>
          <w:color w:val="231F20"/>
          <w:spacing w:val="-1"/>
          <w:w w:val="143"/>
        </w:rPr>
        <w:t>10 </w:t>
      </w:r>
      <w:r>
        <w:rPr>
          <w:color w:val="231F20"/>
          <w:spacing w:val="-1"/>
          <w:w w:val="99"/>
        </w:rPr>
        <w:t>dB </w:t>
      </w:r>
      <w:r>
        <w:rPr>
          <w:color w:val="231F20"/>
          <w:spacing w:val="-2"/>
          <w:w w:val="100"/>
        </w:rPr>
        <w:t>signal-to-noise </w:t>
      </w:r>
      <w:r>
        <w:rPr>
          <w:color w:val="231F20"/>
          <w:spacing w:val="-2"/>
          <w:w w:val="100"/>
        </w:rPr>
        <w:t>ratio </w:t>
      </w:r>
      <w:r>
        <w:rPr>
          <w:color w:val="231F20"/>
          <w:spacing w:val="-2"/>
          <w:w w:val="100"/>
        </w:rPr>
        <w:t>conditions.</w:t>
      </w:r>
      <w:r>
        <w:rPr>
          <w:color w:val="231F20"/>
          <w:w w:val="100"/>
        </w:rPr>
        <w:t> </w:t>
      </w:r>
      <w:r>
        <w:rPr>
          <w:color w:val="231F20"/>
        </w:rPr>
        <w:t>Suppression and adaptability were found to correlate with several aspects of speech perception in noise. Age-related results and implications will be dis- cussed. [Research supported by NIH(NIDCD)F31 DC014395.]</w:t>
      </w:r>
    </w:p>
    <w:p>
      <w:pPr>
        <w:pStyle w:val="BodyText"/>
        <w:spacing w:before="6"/>
        <w:rPr>
          <w:sz w:val="23"/>
        </w:rPr>
      </w:pPr>
    </w:p>
    <w:p>
      <w:pPr>
        <w:pStyle w:val="BodyText"/>
        <w:spacing w:line="249" w:lineRule="auto"/>
        <w:ind w:left="109" w:right="1"/>
        <w:jc w:val="both"/>
      </w:pPr>
      <w:r>
        <w:rPr>
          <w:rFonts w:ascii="PMingLiU"/>
          <w:color w:val="231F20"/>
          <w:w w:val="105"/>
        </w:rPr>
        <w:t>1aPP15. Comparison of different procedures  to  assess  spectral  weights  for speechlike sounds. </w:t>
      </w:r>
      <w:r>
        <w:rPr>
          <w:color w:val="231F20"/>
          <w:w w:val="105"/>
        </w:rPr>
        <w:t>Jennifer Lentz and Kimberly Skinner (Speech and Hearing</w:t>
      </w:r>
      <w:r>
        <w:rPr>
          <w:color w:val="231F20"/>
          <w:spacing w:val="-6"/>
          <w:w w:val="105"/>
        </w:rPr>
        <w:t> </w:t>
      </w:r>
      <w:r>
        <w:rPr>
          <w:color w:val="231F20"/>
          <w:w w:val="105"/>
        </w:rPr>
        <w:t>Sci.,</w:t>
      </w:r>
      <w:r>
        <w:rPr>
          <w:color w:val="231F20"/>
          <w:spacing w:val="-6"/>
          <w:w w:val="105"/>
        </w:rPr>
        <w:t> </w:t>
      </w:r>
      <w:r>
        <w:rPr>
          <w:color w:val="231F20"/>
          <w:w w:val="105"/>
        </w:rPr>
        <w:t>Indiana</w:t>
      </w:r>
      <w:r>
        <w:rPr>
          <w:color w:val="231F20"/>
          <w:spacing w:val="-6"/>
          <w:w w:val="105"/>
        </w:rPr>
        <w:t> </w:t>
      </w:r>
      <w:r>
        <w:rPr>
          <w:color w:val="231F20"/>
          <w:w w:val="105"/>
        </w:rPr>
        <w:t>Univ.,</w:t>
      </w:r>
      <w:r>
        <w:rPr>
          <w:color w:val="231F20"/>
          <w:spacing w:val="-6"/>
          <w:w w:val="105"/>
        </w:rPr>
        <w:t> </w:t>
      </w:r>
      <w:r>
        <w:rPr>
          <w:color w:val="231F20"/>
          <w:w w:val="105"/>
        </w:rPr>
        <w:t>200</w:t>
      </w:r>
      <w:r>
        <w:rPr>
          <w:color w:val="231F20"/>
          <w:spacing w:val="-6"/>
          <w:w w:val="105"/>
        </w:rPr>
        <w:t> </w:t>
      </w:r>
      <w:r>
        <w:rPr>
          <w:color w:val="231F20"/>
          <w:w w:val="105"/>
        </w:rPr>
        <w:t>S.</w:t>
      </w:r>
      <w:r>
        <w:rPr>
          <w:color w:val="231F20"/>
          <w:spacing w:val="-6"/>
          <w:w w:val="105"/>
        </w:rPr>
        <w:t> </w:t>
      </w:r>
      <w:r>
        <w:rPr>
          <w:color w:val="231F20"/>
          <w:w w:val="105"/>
        </w:rPr>
        <w:t>Jordan</w:t>
      </w:r>
      <w:r>
        <w:rPr>
          <w:color w:val="231F20"/>
          <w:spacing w:val="-6"/>
          <w:w w:val="105"/>
        </w:rPr>
        <w:t> </w:t>
      </w:r>
      <w:r>
        <w:rPr>
          <w:color w:val="231F20"/>
          <w:w w:val="105"/>
        </w:rPr>
        <w:t>Ave.,</w:t>
      </w:r>
      <w:r>
        <w:rPr>
          <w:color w:val="231F20"/>
          <w:spacing w:val="-6"/>
          <w:w w:val="105"/>
        </w:rPr>
        <w:t> </w:t>
      </w:r>
      <w:r>
        <w:rPr>
          <w:color w:val="231F20"/>
          <w:w w:val="105"/>
        </w:rPr>
        <w:t>Bloomington,</w:t>
      </w:r>
      <w:r>
        <w:rPr>
          <w:color w:val="231F20"/>
          <w:spacing w:val="-6"/>
          <w:w w:val="105"/>
        </w:rPr>
        <w:t> </w:t>
      </w:r>
      <w:r>
        <w:rPr>
          <w:color w:val="231F20"/>
          <w:w w:val="105"/>
        </w:rPr>
        <w:t>IN</w:t>
      </w:r>
      <w:r>
        <w:rPr>
          <w:color w:val="231F20"/>
          <w:spacing w:val="-5"/>
          <w:w w:val="105"/>
        </w:rPr>
        <w:t> </w:t>
      </w:r>
      <w:r>
        <w:rPr>
          <w:color w:val="231F20"/>
          <w:w w:val="105"/>
        </w:rPr>
        <w:t>47405, jjlentz@indiana.edu)</w:t>
      </w:r>
    </w:p>
    <w:p>
      <w:pPr>
        <w:pStyle w:val="BodyText"/>
        <w:spacing w:line="261" w:lineRule="auto" w:before="128"/>
        <w:ind w:left="109" w:firstLine="240"/>
        <w:jc w:val="both"/>
      </w:pPr>
      <w:r>
        <w:rPr>
          <w:color w:val="231F20"/>
        </w:rPr>
        <w:t>We present a spectral weighting experiment designed to assess whether listeners</w:t>
      </w:r>
      <w:r>
        <w:rPr>
          <w:color w:val="231F20"/>
          <w:spacing w:val="-7"/>
        </w:rPr>
        <w:t> </w:t>
      </w:r>
      <w:r>
        <w:rPr>
          <w:color w:val="231F20"/>
        </w:rPr>
        <w:t>adopt</w:t>
      </w:r>
      <w:r>
        <w:rPr>
          <w:color w:val="231F20"/>
          <w:spacing w:val="-9"/>
        </w:rPr>
        <w:t> </w:t>
      </w:r>
      <w:r>
        <w:rPr>
          <w:color w:val="231F20"/>
        </w:rPr>
        <w:t>different</w:t>
      </w:r>
      <w:r>
        <w:rPr>
          <w:color w:val="231F20"/>
          <w:spacing w:val="-7"/>
        </w:rPr>
        <w:t> </w:t>
      </w:r>
      <w:r>
        <w:rPr>
          <w:color w:val="231F20"/>
        </w:rPr>
        <w:t>listening</w:t>
      </w:r>
      <w:r>
        <w:rPr>
          <w:color w:val="231F20"/>
          <w:spacing w:val="-8"/>
        </w:rPr>
        <w:t> </w:t>
      </w:r>
      <w:r>
        <w:rPr>
          <w:color w:val="231F20"/>
        </w:rPr>
        <w:t>weights</w:t>
      </w:r>
      <w:r>
        <w:rPr>
          <w:color w:val="231F20"/>
          <w:spacing w:val="-8"/>
        </w:rPr>
        <w:t> </w:t>
      </w:r>
      <w:r>
        <w:rPr>
          <w:color w:val="231F20"/>
        </w:rPr>
        <w:t>for</w:t>
      </w:r>
      <w:r>
        <w:rPr>
          <w:color w:val="231F20"/>
          <w:spacing w:val="-7"/>
        </w:rPr>
        <w:t> </w:t>
      </w:r>
      <w:r>
        <w:rPr>
          <w:color w:val="231F20"/>
        </w:rPr>
        <w:t>consonant</w:t>
      </w:r>
      <w:r>
        <w:rPr>
          <w:color w:val="231F20"/>
          <w:spacing w:val="-7"/>
        </w:rPr>
        <w:t> </w:t>
      </w:r>
      <w:r>
        <w:rPr>
          <w:color w:val="231F20"/>
        </w:rPr>
        <w:t>sounds</w:t>
      </w:r>
      <w:r>
        <w:rPr>
          <w:color w:val="231F20"/>
          <w:spacing w:val="-7"/>
        </w:rPr>
        <w:t> </w:t>
      </w:r>
      <w:r>
        <w:rPr>
          <w:color w:val="231F20"/>
        </w:rPr>
        <w:t>depending</w:t>
      </w:r>
      <w:r>
        <w:rPr>
          <w:color w:val="231F20"/>
          <w:spacing w:val="-8"/>
        </w:rPr>
        <w:t> </w:t>
      </w:r>
      <w:r>
        <w:rPr>
          <w:color w:val="231F20"/>
        </w:rPr>
        <w:t>on the</w:t>
      </w:r>
      <w:r>
        <w:rPr>
          <w:color w:val="231F20"/>
          <w:spacing w:val="-7"/>
        </w:rPr>
        <w:t> </w:t>
      </w:r>
      <w:r>
        <w:rPr>
          <w:color w:val="231F20"/>
        </w:rPr>
        <w:t>sound</w:t>
      </w:r>
      <w:r>
        <w:rPr>
          <w:color w:val="231F20"/>
          <w:spacing w:val="-7"/>
        </w:rPr>
        <w:t> </w:t>
      </w:r>
      <w:r>
        <w:rPr>
          <w:color w:val="231F20"/>
        </w:rPr>
        <w:t>presented</w:t>
      </w:r>
      <w:r>
        <w:rPr>
          <w:color w:val="231F20"/>
          <w:spacing w:val="-6"/>
        </w:rPr>
        <w:t> </w:t>
      </w:r>
      <w:r>
        <w:rPr>
          <w:color w:val="231F20"/>
        </w:rPr>
        <w:t>and</w:t>
      </w:r>
      <w:r>
        <w:rPr>
          <w:color w:val="231F20"/>
          <w:spacing w:val="-9"/>
        </w:rPr>
        <w:t> </w:t>
      </w:r>
      <w:r>
        <w:rPr>
          <w:color w:val="231F20"/>
        </w:rPr>
        <w:t>whether</w:t>
      </w:r>
      <w:r>
        <w:rPr>
          <w:color w:val="231F20"/>
          <w:spacing w:val="-7"/>
        </w:rPr>
        <w:t> </w:t>
      </w:r>
      <w:r>
        <w:rPr>
          <w:color w:val="231F20"/>
        </w:rPr>
        <w:t>weights</w:t>
      </w:r>
      <w:r>
        <w:rPr>
          <w:color w:val="231F20"/>
          <w:spacing w:val="-6"/>
        </w:rPr>
        <w:t> </w:t>
      </w:r>
      <w:r>
        <w:rPr>
          <w:color w:val="231F20"/>
        </w:rPr>
        <w:t>depended</w:t>
      </w:r>
      <w:r>
        <w:rPr>
          <w:color w:val="231F20"/>
          <w:spacing w:val="-8"/>
        </w:rPr>
        <w:t> </w:t>
      </w:r>
      <w:r>
        <w:rPr>
          <w:color w:val="231F20"/>
        </w:rPr>
        <w:t>on</w:t>
      </w:r>
      <w:r>
        <w:rPr>
          <w:color w:val="231F20"/>
          <w:spacing w:val="-9"/>
        </w:rPr>
        <w:t> </w:t>
      </w:r>
      <w:r>
        <w:rPr>
          <w:color w:val="231F20"/>
        </w:rPr>
        <w:t>the</w:t>
      </w:r>
      <w:r>
        <w:rPr>
          <w:color w:val="231F20"/>
          <w:spacing w:val="-8"/>
        </w:rPr>
        <w:t> </w:t>
      </w:r>
      <w:r>
        <w:rPr>
          <w:color w:val="231F20"/>
        </w:rPr>
        <w:t>level</w:t>
      </w:r>
      <w:r>
        <w:rPr>
          <w:color w:val="231F20"/>
          <w:spacing w:val="-7"/>
        </w:rPr>
        <w:t> </w:t>
      </w:r>
      <w:r>
        <w:rPr>
          <w:color w:val="231F20"/>
        </w:rPr>
        <w:t>of</w:t>
      </w:r>
      <w:r>
        <w:rPr>
          <w:color w:val="231F20"/>
          <w:spacing w:val="-8"/>
        </w:rPr>
        <w:t> </w:t>
      </w:r>
      <w:r>
        <w:rPr>
          <w:color w:val="231F20"/>
        </w:rPr>
        <w:t>analysis— for the individual stimuli (“microscopic”) level or for the stimulus set (“macroscopic”). We used a closed set of speech stimuli modeled after the voiceless fricatives /f/, /s/, and /S/. Subjects heard one of the three stimuli, each</w:t>
      </w:r>
      <w:r>
        <w:rPr>
          <w:color w:val="231F20"/>
          <w:spacing w:val="-3"/>
        </w:rPr>
        <w:t> </w:t>
      </w:r>
      <w:r>
        <w:rPr>
          <w:color w:val="231F20"/>
        </w:rPr>
        <w:t>containing</w:t>
      </w:r>
      <w:r>
        <w:rPr>
          <w:color w:val="231F20"/>
          <w:spacing w:val="-3"/>
        </w:rPr>
        <w:t> </w:t>
      </w:r>
      <w:r>
        <w:rPr>
          <w:color w:val="231F20"/>
        </w:rPr>
        <w:t>random</w:t>
      </w:r>
      <w:r>
        <w:rPr>
          <w:color w:val="231F20"/>
          <w:spacing w:val="-3"/>
        </w:rPr>
        <w:t> </w:t>
      </w:r>
      <w:r>
        <w:rPr>
          <w:color w:val="231F20"/>
        </w:rPr>
        <w:t>level</w:t>
      </w:r>
      <w:r>
        <w:rPr>
          <w:color w:val="231F20"/>
          <w:spacing w:val="-3"/>
        </w:rPr>
        <w:t> </w:t>
      </w:r>
      <w:r>
        <w:rPr>
          <w:color w:val="231F20"/>
        </w:rPr>
        <w:t>perturbations</w:t>
      </w:r>
      <w:r>
        <w:rPr>
          <w:color w:val="231F20"/>
          <w:spacing w:val="-4"/>
        </w:rPr>
        <w:t> </w:t>
      </w:r>
      <w:r>
        <w:rPr>
          <w:color w:val="231F20"/>
        </w:rPr>
        <w:t>across</w:t>
      </w:r>
      <w:r>
        <w:rPr>
          <w:color w:val="231F20"/>
          <w:spacing w:val="-6"/>
        </w:rPr>
        <w:t> </w:t>
      </w:r>
      <w:r>
        <w:rPr>
          <w:color w:val="231F20"/>
        </w:rPr>
        <w:t>multiple</w:t>
      </w:r>
      <w:r>
        <w:rPr>
          <w:color w:val="231F20"/>
          <w:spacing w:val="-6"/>
        </w:rPr>
        <w:t> </w:t>
      </w:r>
      <w:r>
        <w:rPr>
          <w:color w:val="231F20"/>
        </w:rPr>
        <w:t>frequency</w:t>
      </w:r>
      <w:r>
        <w:rPr>
          <w:color w:val="231F20"/>
          <w:spacing w:val="-4"/>
        </w:rPr>
        <w:t> </w:t>
      </w:r>
      <w:r>
        <w:rPr>
          <w:color w:val="231F20"/>
        </w:rPr>
        <w:t>bands. They then made an identification decision. For each stimulus, we estimated the weighting strategy by correlating observers’ responses with the random perturbations. This work allows us to estimate the strategies applied to each stimulus in the set. This method differs from other speech weighting studies, which</w:t>
      </w:r>
      <w:r>
        <w:rPr>
          <w:color w:val="231F20"/>
          <w:spacing w:val="-9"/>
        </w:rPr>
        <w:t> </w:t>
      </w:r>
      <w:r>
        <w:rPr>
          <w:color w:val="231F20"/>
        </w:rPr>
        <w:t>assume</w:t>
      </w:r>
      <w:r>
        <w:rPr>
          <w:color w:val="231F20"/>
          <w:spacing w:val="-10"/>
        </w:rPr>
        <w:t> </w:t>
      </w:r>
      <w:r>
        <w:rPr>
          <w:color w:val="231F20"/>
        </w:rPr>
        <w:t>that</w:t>
      </w:r>
      <w:r>
        <w:rPr>
          <w:color w:val="231F20"/>
          <w:spacing w:val="-8"/>
        </w:rPr>
        <w:t> </w:t>
      </w:r>
      <w:r>
        <w:rPr>
          <w:color w:val="231F20"/>
        </w:rPr>
        <w:t>listeners</w:t>
      </w:r>
      <w:r>
        <w:rPr>
          <w:color w:val="231F20"/>
          <w:spacing w:val="-10"/>
        </w:rPr>
        <w:t> </w:t>
      </w:r>
      <w:r>
        <w:rPr>
          <w:color w:val="231F20"/>
        </w:rPr>
        <w:t>apply</w:t>
      </w:r>
      <w:r>
        <w:rPr>
          <w:color w:val="231F20"/>
          <w:spacing w:val="-10"/>
        </w:rPr>
        <w:t> </w:t>
      </w:r>
      <w:r>
        <w:rPr>
          <w:color w:val="231F20"/>
        </w:rPr>
        <w:t>a</w:t>
      </w:r>
      <w:r>
        <w:rPr>
          <w:color w:val="231F20"/>
          <w:spacing w:val="-9"/>
        </w:rPr>
        <w:t> </w:t>
      </w:r>
      <w:r>
        <w:rPr>
          <w:color w:val="231F20"/>
        </w:rPr>
        <w:t>general</w:t>
      </w:r>
      <w:r>
        <w:rPr>
          <w:color w:val="231F20"/>
          <w:spacing w:val="-11"/>
        </w:rPr>
        <w:t> </w:t>
      </w:r>
      <w:r>
        <w:rPr>
          <w:color w:val="231F20"/>
        </w:rPr>
        <w:t>filter</w:t>
      </w:r>
      <w:r>
        <w:rPr>
          <w:color w:val="231F20"/>
          <w:spacing w:val="-10"/>
        </w:rPr>
        <w:t> </w:t>
      </w:r>
      <w:r>
        <w:rPr>
          <w:color w:val="231F20"/>
        </w:rPr>
        <w:t>to</w:t>
      </w:r>
      <w:r>
        <w:rPr>
          <w:color w:val="231F20"/>
          <w:spacing w:val="-10"/>
        </w:rPr>
        <w:t> </w:t>
      </w:r>
      <w:r>
        <w:rPr>
          <w:color w:val="231F20"/>
        </w:rPr>
        <w:t>speech</w:t>
      </w:r>
      <w:r>
        <w:rPr>
          <w:color w:val="231F20"/>
          <w:spacing w:val="-8"/>
        </w:rPr>
        <w:t> </w:t>
      </w:r>
      <w:r>
        <w:rPr>
          <w:color w:val="231F20"/>
        </w:rPr>
        <w:t>stimuli,</w:t>
      </w:r>
      <w:r>
        <w:rPr>
          <w:color w:val="231F20"/>
          <w:spacing w:val="-10"/>
        </w:rPr>
        <w:t> </w:t>
      </w:r>
      <w:r>
        <w:rPr>
          <w:color w:val="231F20"/>
        </w:rPr>
        <w:t>enhancing some</w:t>
      </w:r>
      <w:r>
        <w:rPr>
          <w:color w:val="231F20"/>
          <w:spacing w:val="-8"/>
        </w:rPr>
        <w:t> </w:t>
      </w:r>
      <w:r>
        <w:rPr>
          <w:color w:val="231F20"/>
        </w:rPr>
        <w:t>bands</w:t>
      </w:r>
      <w:r>
        <w:rPr>
          <w:color w:val="231F20"/>
          <w:spacing w:val="-6"/>
        </w:rPr>
        <w:t> </w:t>
      </w:r>
      <w:r>
        <w:rPr>
          <w:color w:val="231F20"/>
        </w:rPr>
        <w:t>and</w:t>
      </w:r>
      <w:r>
        <w:rPr>
          <w:color w:val="231F20"/>
          <w:spacing w:val="-8"/>
        </w:rPr>
        <w:t> </w:t>
      </w:r>
      <w:r>
        <w:rPr>
          <w:color w:val="231F20"/>
        </w:rPr>
        <w:t>attenuating</w:t>
      </w:r>
      <w:r>
        <w:rPr>
          <w:color w:val="231F20"/>
          <w:spacing w:val="-7"/>
        </w:rPr>
        <w:t> </w:t>
      </w:r>
      <w:r>
        <w:rPr>
          <w:color w:val="231F20"/>
        </w:rPr>
        <w:t>others</w:t>
      </w:r>
      <w:r>
        <w:rPr>
          <w:color w:val="231F20"/>
          <w:spacing w:val="-6"/>
        </w:rPr>
        <w:t> </w:t>
      </w:r>
      <w:r>
        <w:rPr>
          <w:color w:val="231F20"/>
        </w:rPr>
        <w:t>(e.g.,</w:t>
      </w:r>
      <w:r>
        <w:rPr>
          <w:color w:val="231F20"/>
          <w:spacing w:val="-6"/>
        </w:rPr>
        <w:t> </w:t>
      </w:r>
      <w:r>
        <w:rPr>
          <w:color w:val="231F20"/>
        </w:rPr>
        <w:t>the</w:t>
      </w:r>
      <w:r>
        <w:rPr>
          <w:color w:val="231F20"/>
          <w:spacing w:val="-7"/>
        </w:rPr>
        <w:t> </w:t>
      </w:r>
      <w:r>
        <w:rPr>
          <w:color w:val="231F20"/>
        </w:rPr>
        <w:t>Articulation</w:t>
      </w:r>
      <w:r>
        <w:rPr>
          <w:color w:val="231F20"/>
          <w:spacing w:val="-9"/>
        </w:rPr>
        <w:t> </w:t>
      </w:r>
      <w:r>
        <w:rPr>
          <w:color w:val="231F20"/>
        </w:rPr>
        <w:t>Index).</w:t>
      </w:r>
      <w:r>
        <w:rPr>
          <w:color w:val="231F20"/>
          <w:spacing w:val="-7"/>
        </w:rPr>
        <w:t> </w:t>
      </w:r>
      <w:r>
        <w:rPr>
          <w:color w:val="231F20"/>
        </w:rPr>
        <w:t>We</w:t>
      </w:r>
      <w:r>
        <w:rPr>
          <w:color w:val="231F20"/>
          <w:spacing w:val="-8"/>
        </w:rPr>
        <w:t> </w:t>
      </w:r>
      <w:r>
        <w:rPr>
          <w:color w:val="231F20"/>
        </w:rPr>
        <w:t>will</w:t>
      </w:r>
      <w:r>
        <w:rPr>
          <w:color w:val="231F20"/>
          <w:spacing w:val="-8"/>
        </w:rPr>
        <w:t> </w:t>
      </w:r>
      <w:r>
        <w:rPr>
          <w:color w:val="231F20"/>
        </w:rPr>
        <w:t>also compare</w:t>
      </w:r>
      <w:r>
        <w:rPr>
          <w:color w:val="231F20"/>
          <w:spacing w:val="-7"/>
        </w:rPr>
        <w:t> </w:t>
      </w:r>
      <w:r>
        <w:rPr>
          <w:color w:val="231F20"/>
        </w:rPr>
        <w:t>our</w:t>
      </w:r>
      <w:r>
        <w:rPr>
          <w:color w:val="231F20"/>
          <w:spacing w:val="-8"/>
        </w:rPr>
        <w:t> </w:t>
      </w:r>
      <w:r>
        <w:rPr>
          <w:color w:val="231F20"/>
        </w:rPr>
        <w:t>data</w:t>
      </w:r>
      <w:r>
        <w:rPr>
          <w:color w:val="231F20"/>
          <w:spacing w:val="-9"/>
        </w:rPr>
        <w:t> </w:t>
      </w:r>
      <w:r>
        <w:rPr>
          <w:color w:val="231F20"/>
        </w:rPr>
        <w:t>to</w:t>
      </w:r>
      <w:r>
        <w:rPr>
          <w:color w:val="231F20"/>
          <w:spacing w:val="-9"/>
        </w:rPr>
        <w:t> </w:t>
      </w:r>
      <w:r>
        <w:rPr>
          <w:color w:val="231F20"/>
        </w:rPr>
        <w:t>those</w:t>
      </w:r>
      <w:r>
        <w:rPr>
          <w:color w:val="231F20"/>
          <w:spacing w:val="-8"/>
        </w:rPr>
        <w:t> </w:t>
      </w:r>
      <w:r>
        <w:rPr>
          <w:color w:val="231F20"/>
        </w:rPr>
        <w:t>using</w:t>
      </w:r>
      <w:r>
        <w:rPr>
          <w:color w:val="231F20"/>
          <w:spacing w:val="-7"/>
        </w:rPr>
        <w:t> </w:t>
      </w:r>
      <w:r>
        <w:rPr>
          <w:color w:val="231F20"/>
        </w:rPr>
        <w:t>a</w:t>
      </w:r>
      <w:r>
        <w:rPr>
          <w:color w:val="231F20"/>
          <w:spacing w:val="-8"/>
        </w:rPr>
        <w:t> </w:t>
      </w:r>
      <w:r>
        <w:rPr>
          <w:color w:val="231F20"/>
        </w:rPr>
        <w:t>global</w:t>
      </w:r>
      <w:r>
        <w:rPr>
          <w:color w:val="231F20"/>
          <w:spacing w:val="-9"/>
        </w:rPr>
        <w:t> </w:t>
      </w:r>
      <w:r>
        <w:rPr>
          <w:color w:val="231F20"/>
        </w:rPr>
        <w:t>strategy</w:t>
      </w:r>
      <w:r>
        <w:rPr>
          <w:color w:val="231F20"/>
          <w:spacing w:val="-8"/>
        </w:rPr>
        <w:t> </w:t>
      </w:r>
      <w:r>
        <w:rPr>
          <w:color w:val="231F20"/>
        </w:rPr>
        <w:t>to</w:t>
      </w:r>
      <w:r>
        <w:rPr>
          <w:color w:val="231F20"/>
          <w:spacing w:val="-9"/>
        </w:rPr>
        <w:t> </w:t>
      </w:r>
      <w:r>
        <w:rPr>
          <w:color w:val="231F20"/>
        </w:rPr>
        <w:t>determine</w:t>
      </w:r>
      <w:r>
        <w:rPr>
          <w:color w:val="231F20"/>
          <w:spacing w:val="-9"/>
        </w:rPr>
        <w:t> </w:t>
      </w:r>
      <w:r>
        <w:rPr>
          <w:color w:val="231F20"/>
        </w:rPr>
        <w:t>the</w:t>
      </w:r>
      <w:r>
        <w:rPr>
          <w:color w:val="231F20"/>
          <w:spacing w:val="-7"/>
        </w:rPr>
        <w:t> </w:t>
      </w:r>
      <w:r>
        <w:rPr>
          <w:color w:val="231F20"/>
        </w:rPr>
        <w:t>importance of</w:t>
      </w:r>
      <w:r>
        <w:rPr>
          <w:color w:val="231F20"/>
          <w:spacing w:val="-5"/>
        </w:rPr>
        <w:t> </w:t>
      </w:r>
      <w:r>
        <w:rPr>
          <w:color w:val="231F20"/>
        </w:rPr>
        <w:t>analyzing</w:t>
      </w:r>
      <w:r>
        <w:rPr>
          <w:color w:val="231F20"/>
          <w:spacing w:val="-4"/>
        </w:rPr>
        <w:t> </w:t>
      </w:r>
      <w:r>
        <w:rPr>
          <w:color w:val="231F20"/>
        </w:rPr>
        <w:t>decisions</w:t>
      </w:r>
      <w:r>
        <w:rPr>
          <w:color w:val="231F20"/>
          <w:spacing w:val="-4"/>
        </w:rPr>
        <w:t> </w:t>
      </w:r>
      <w:r>
        <w:rPr>
          <w:color w:val="231F20"/>
        </w:rPr>
        <w:t>on</w:t>
      </w:r>
      <w:r>
        <w:rPr>
          <w:color w:val="231F20"/>
          <w:spacing w:val="-5"/>
        </w:rPr>
        <w:t> </w:t>
      </w:r>
      <w:r>
        <w:rPr>
          <w:color w:val="231F20"/>
        </w:rPr>
        <w:t>an</w:t>
      </w:r>
      <w:r>
        <w:rPr>
          <w:color w:val="231F20"/>
          <w:spacing w:val="-5"/>
        </w:rPr>
        <w:t> </w:t>
      </w:r>
      <w:r>
        <w:rPr>
          <w:color w:val="231F20"/>
        </w:rPr>
        <w:t>individual-stimulus</w:t>
      </w:r>
      <w:r>
        <w:rPr>
          <w:color w:val="231F20"/>
          <w:spacing w:val="-4"/>
        </w:rPr>
        <w:t> </w:t>
      </w:r>
      <w:r>
        <w:rPr>
          <w:color w:val="231F20"/>
        </w:rPr>
        <w:t>basis.</w:t>
      </w:r>
      <w:r>
        <w:rPr>
          <w:color w:val="231F20"/>
          <w:spacing w:val="-4"/>
        </w:rPr>
        <w:t> </w:t>
      </w:r>
      <w:r>
        <w:rPr>
          <w:color w:val="231F20"/>
        </w:rPr>
        <w:t>Our</w:t>
      </w:r>
      <w:r>
        <w:rPr>
          <w:color w:val="231F20"/>
          <w:spacing w:val="-5"/>
        </w:rPr>
        <w:t> </w:t>
      </w:r>
      <w:r>
        <w:rPr>
          <w:color w:val="231F20"/>
        </w:rPr>
        <w:t>data</w:t>
      </w:r>
      <w:r>
        <w:rPr>
          <w:color w:val="231F20"/>
          <w:spacing w:val="-6"/>
        </w:rPr>
        <w:t> </w:t>
      </w:r>
      <w:r>
        <w:rPr>
          <w:color w:val="231F20"/>
        </w:rPr>
        <w:t>indicate</w:t>
      </w:r>
      <w:r>
        <w:rPr>
          <w:color w:val="231F20"/>
          <w:spacing w:val="-4"/>
        </w:rPr>
        <w:t> </w:t>
      </w:r>
      <w:r>
        <w:rPr>
          <w:color w:val="231F20"/>
        </w:rPr>
        <w:t>that the listening strategy depends greatly on the stimulus presented to them, and that</w:t>
      </w:r>
      <w:r>
        <w:rPr>
          <w:color w:val="231F20"/>
          <w:spacing w:val="-3"/>
        </w:rPr>
        <w:t> </w:t>
      </w:r>
      <w:r>
        <w:rPr>
          <w:color w:val="231F20"/>
        </w:rPr>
        <w:t>we</w:t>
      </w:r>
      <w:r>
        <w:rPr>
          <w:color w:val="231F20"/>
          <w:spacing w:val="-4"/>
        </w:rPr>
        <w:t> </w:t>
      </w:r>
      <w:r>
        <w:rPr>
          <w:color w:val="231F20"/>
        </w:rPr>
        <w:t>can</w:t>
      </w:r>
      <w:r>
        <w:rPr>
          <w:color w:val="231F20"/>
          <w:spacing w:val="-3"/>
        </w:rPr>
        <w:t> </w:t>
      </w:r>
      <w:r>
        <w:rPr>
          <w:color w:val="231F20"/>
        </w:rPr>
        <w:t>assess</w:t>
      </w:r>
      <w:r>
        <w:rPr>
          <w:color w:val="231F20"/>
          <w:spacing w:val="-3"/>
        </w:rPr>
        <w:t> </w:t>
      </w:r>
      <w:r>
        <w:rPr>
          <w:color w:val="231F20"/>
        </w:rPr>
        <w:t>the</w:t>
      </w:r>
      <w:r>
        <w:rPr>
          <w:color w:val="231F20"/>
          <w:spacing w:val="-2"/>
        </w:rPr>
        <w:t> </w:t>
      </w:r>
      <w:r>
        <w:rPr>
          <w:color w:val="231F20"/>
        </w:rPr>
        <w:t>flexibility</w:t>
      </w:r>
      <w:r>
        <w:rPr>
          <w:color w:val="231F20"/>
          <w:spacing w:val="-5"/>
        </w:rPr>
        <w:t> </w:t>
      </w:r>
      <w:r>
        <w:rPr>
          <w:color w:val="231F20"/>
        </w:rPr>
        <w:t>of</w:t>
      </w:r>
      <w:r>
        <w:rPr>
          <w:color w:val="231F20"/>
          <w:spacing w:val="-3"/>
        </w:rPr>
        <w:t> </w:t>
      </w:r>
      <w:r>
        <w:rPr>
          <w:color w:val="231F20"/>
        </w:rPr>
        <w:t>the</w:t>
      </w:r>
      <w:r>
        <w:rPr>
          <w:color w:val="231F20"/>
          <w:spacing w:val="-2"/>
        </w:rPr>
        <w:t> </w:t>
      </w:r>
      <w:r>
        <w:rPr>
          <w:color w:val="231F20"/>
        </w:rPr>
        <w:t>auditory</w:t>
      </w:r>
      <w:r>
        <w:rPr>
          <w:color w:val="231F20"/>
          <w:spacing w:val="-4"/>
        </w:rPr>
        <w:t> </w:t>
      </w:r>
      <w:r>
        <w:rPr>
          <w:color w:val="231F20"/>
        </w:rPr>
        <w:t>system</w:t>
      </w:r>
      <w:r>
        <w:rPr>
          <w:color w:val="231F20"/>
          <w:spacing w:val="-4"/>
        </w:rPr>
        <w:t> </w:t>
      </w:r>
      <w:r>
        <w:rPr>
          <w:color w:val="231F20"/>
        </w:rPr>
        <w:t>in</w:t>
      </w:r>
      <w:r>
        <w:rPr>
          <w:color w:val="231F20"/>
          <w:spacing w:val="-4"/>
        </w:rPr>
        <w:t> </w:t>
      </w:r>
      <w:r>
        <w:rPr>
          <w:color w:val="231F20"/>
        </w:rPr>
        <w:t>adapting</w:t>
      </w:r>
      <w:r>
        <w:rPr>
          <w:color w:val="231F20"/>
          <w:spacing w:val="-4"/>
        </w:rPr>
        <w:t> </w:t>
      </w:r>
      <w:r>
        <w:rPr>
          <w:color w:val="231F20"/>
        </w:rPr>
        <w:t>to</w:t>
      </w:r>
      <w:r>
        <w:rPr>
          <w:color w:val="231F20"/>
          <w:spacing w:val="-4"/>
        </w:rPr>
        <w:t> </w:t>
      </w:r>
      <w:r>
        <w:rPr>
          <w:color w:val="231F20"/>
        </w:rPr>
        <w:t>chang- ing</w:t>
      </w:r>
      <w:r>
        <w:rPr>
          <w:color w:val="231F20"/>
          <w:spacing w:val="-12"/>
        </w:rPr>
        <w:t> </w:t>
      </w:r>
      <w:r>
        <w:rPr>
          <w:color w:val="231F20"/>
        </w:rPr>
        <w:t>stimuli</w:t>
      </w:r>
      <w:r>
        <w:rPr>
          <w:color w:val="231F20"/>
          <w:spacing w:val="-13"/>
        </w:rPr>
        <w:t> </w:t>
      </w:r>
      <w:r>
        <w:rPr>
          <w:color w:val="231F20"/>
        </w:rPr>
        <w:t>using</w:t>
      </w:r>
      <w:r>
        <w:rPr>
          <w:color w:val="231F20"/>
          <w:spacing w:val="-13"/>
        </w:rPr>
        <w:t> </w:t>
      </w:r>
      <w:r>
        <w:rPr>
          <w:color w:val="231F20"/>
        </w:rPr>
        <w:t>these</w:t>
      </w:r>
      <w:r>
        <w:rPr>
          <w:color w:val="231F20"/>
          <w:spacing w:val="-14"/>
        </w:rPr>
        <w:t> </w:t>
      </w:r>
      <w:r>
        <w:rPr>
          <w:color w:val="231F20"/>
        </w:rPr>
        <w:t>methods.</w:t>
      </w:r>
    </w:p>
    <w:p>
      <w:pPr>
        <w:pStyle w:val="BodyText"/>
        <w:spacing w:before="6"/>
        <w:rPr>
          <w:sz w:val="23"/>
        </w:rPr>
      </w:pPr>
    </w:p>
    <w:p>
      <w:pPr>
        <w:pStyle w:val="BodyText"/>
        <w:spacing w:line="249" w:lineRule="auto"/>
        <w:ind w:left="109" w:right="1"/>
        <w:jc w:val="both"/>
      </w:pPr>
      <w:r>
        <w:rPr>
          <w:rFonts w:ascii="PMingLiU" w:hAnsi="PMingLiU"/>
          <w:color w:val="231F20"/>
        </w:rPr>
        <w:t>1aPP16. Infants’ ability to separate concurrent vowels based on voice characteristics. </w:t>
      </w:r>
      <w:r>
        <w:rPr>
          <w:color w:val="231F20"/>
        </w:rPr>
        <w:t>Lynne Werner and Monika  Oster  (DSpeech  &amp;  Hearing  Sci., Univ. of Washington, 1417 North East 42nd St., Seattle, WA 98105- 6246,</w:t>
      </w:r>
      <w:r>
        <w:rPr>
          <w:color w:val="231F20"/>
          <w:spacing w:val="-5"/>
        </w:rPr>
        <w:t> </w:t>
      </w:r>
      <w:r>
        <w:rPr>
          <w:color w:val="231F20"/>
        </w:rPr>
        <w:t>lawerner@u.washington.edu)</w:t>
      </w:r>
    </w:p>
    <w:p>
      <w:pPr>
        <w:pStyle w:val="BodyText"/>
        <w:spacing w:line="261" w:lineRule="auto" w:before="130"/>
        <w:ind w:left="109" w:firstLine="240"/>
        <w:jc w:val="both"/>
      </w:pPr>
      <w:r>
        <w:rPr>
          <w:color w:val="231F20"/>
        </w:rPr>
        <w:t>The </w:t>
      </w:r>
      <w:r>
        <w:rPr>
          <w:color w:val="231F20"/>
          <w:spacing w:val="-3"/>
        </w:rPr>
        <w:t>ability </w:t>
      </w:r>
      <w:r>
        <w:rPr>
          <w:color w:val="231F20"/>
        </w:rPr>
        <w:t>to use </w:t>
      </w:r>
      <w:r>
        <w:rPr>
          <w:color w:val="231F20"/>
          <w:spacing w:val="-3"/>
        </w:rPr>
        <w:t>voice characteristics </w:t>
      </w:r>
      <w:r>
        <w:rPr>
          <w:color w:val="231F20"/>
        </w:rPr>
        <w:t>to </w:t>
      </w:r>
      <w:r>
        <w:rPr>
          <w:color w:val="231F20"/>
          <w:spacing w:val="-3"/>
        </w:rPr>
        <w:t>identify </w:t>
      </w:r>
      <w:r>
        <w:rPr>
          <w:color w:val="231F20"/>
        </w:rPr>
        <w:t>a </w:t>
      </w:r>
      <w:r>
        <w:rPr>
          <w:color w:val="231F20"/>
          <w:spacing w:val="-3"/>
        </w:rPr>
        <w:t>target </w:t>
      </w:r>
      <w:r>
        <w:rPr>
          <w:color w:val="231F20"/>
        </w:rPr>
        <w:t>vowel in the </w:t>
      </w:r>
      <w:r>
        <w:rPr>
          <w:color w:val="231F20"/>
          <w:spacing w:val="-3"/>
        </w:rPr>
        <w:t>presence </w:t>
      </w:r>
      <w:r>
        <w:rPr>
          <w:color w:val="231F20"/>
        </w:rPr>
        <w:t>of </w:t>
      </w:r>
      <w:r>
        <w:rPr>
          <w:color w:val="231F20"/>
          <w:spacing w:val="-3"/>
        </w:rPr>
        <w:t>competing </w:t>
      </w:r>
      <w:r>
        <w:rPr>
          <w:color w:val="231F20"/>
        </w:rPr>
        <w:t>vowels was </w:t>
      </w:r>
      <w:r>
        <w:rPr>
          <w:color w:val="231F20"/>
          <w:spacing w:val="-3"/>
        </w:rPr>
        <w:t>assessed </w:t>
      </w:r>
      <w:r>
        <w:rPr>
          <w:color w:val="231F20"/>
        </w:rPr>
        <w:t>in </w:t>
      </w:r>
      <w:r>
        <w:rPr>
          <w:color w:val="231F20"/>
          <w:spacing w:val="-3"/>
        </w:rPr>
        <w:t>normal hearing </w:t>
      </w:r>
      <w:r>
        <w:rPr>
          <w:color w:val="231F20"/>
        </w:rPr>
        <w:t>3- and 7- </w:t>
      </w:r>
      <w:r>
        <w:rPr>
          <w:color w:val="231F20"/>
          <w:spacing w:val="-2"/>
        </w:rPr>
        <w:t>month-old </w:t>
      </w:r>
      <w:r>
        <w:rPr>
          <w:color w:val="231F20"/>
          <w:spacing w:val="-3"/>
        </w:rPr>
        <w:t>infants </w:t>
      </w:r>
      <w:r>
        <w:rPr>
          <w:color w:val="231F20"/>
        </w:rPr>
        <w:t>and </w:t>
      </w:r>
      <w:r>
        <w:rPr>
          <w:color w:val="231F20"/>
          <w:spacing w:val="-3"/>
        </w:rPr>
        <w:t>adults. </w:t>
      </w:r>
      <w:r>
        <w:rPr>
          <w:color w:val="231F20"/>
        </w:rPr>
        <w:t>Listeners </w:t>
      </w:r>
      <w:r>
        <w:rPr>
          <w:color w:val="231F20"/>
          <w:spacing w:val="-3"/>
        </w:rPr>
        <w:t>heard </w:t>
      </w:r>
      <w:r>
        <w:rPr>
          <w:color w:val="231F20"/>
        </w:rPr>
        <w:t>two </w:t>
      </w:r>
      <w:r>
        <w:rPr>
          <w:color w:val="231F20"/>
          <w:spacing w:val="-2"/>
        </w:rPr>
        <w:t>trains </w:t>
      </w:r>
      <w:r>
        <w:rPr>
          <w:color w:val="231F20"/>
        </w:rPr>
        <w:t>of </w:t>
      </w:r>
      <w:r>
        <w:rPr>
          <w:color w:val="231F20"/>
          <w:spacing w:val="-3"/>
        </w:rPr>
        <w:t>simultaneously pre- </w:t>
      </w:r>
      <w:r>
        <w:rPr>
          <w:color w:val="231F20"/>
        </w:rPr>
        <w:t>sented </w:t>
      </w:r>
      <w:r>
        <w:rPr>
          <w:color w:val="231F20"/>
          <w:spacing w:val="-3"/>
        </w:rPr>
        <w:t>vowels, </w:t>
      </w:r>
      <w:r>
        <w:rPr>
          <w:color w:val="231F20"/>
        </w:rPr>
        <w:t>one spoken by a </w:t>
      </w:r>
      <w:r>
        <w:rPr>
          <w:color w:val="231F20"/>
          <w:spacing w:val="-3"/>
        </w:rPr>
        <w:t>male, </w:t>
      </w:r>
      <w:r>
        <w:rPr>
          <w:color w:val="231F20"/>
        </w:rPr>
        <w:t>the other </w:t>
      </w:r>
      <w:r>
        <w:rPr>
          <w:color w:val="231F20"/>
          <w:spacing w:val="-3"/>
        </w:rPr>
        <w:t>spoken </w:t>
      </w:r>
      <w:r>
        <w:rPr>
          <w:color w:val="231F20"/>
        </w:rPr>
        <w:t>by a female. The nine vowels</w:t>
      </w:r>
      <w:r>
        <w:rPr>
          <w:color w:val="231F20"/>
          <w:spacing w:val="-6"/>
        </w:rPr>
        <w:t> </w:t>
      </w:r>
      <w:r>
        <w:rPr>
          <w:color w:val="231F20"/>
          <w:spacing w:val="-3"/>
        </w:rPr>
        <w:t>were</w:t>
      </w:r>
      <w:r>
        <w:rPr>
          <w:color w:val="231F20"/>
          <w:spacing w:val="-5"/>
        </w:rPr>
        <w:t> </w:t>
      </w:r>
      <w:r>
        <w:rPr>
          <w:color w:val="231F20"/>
        </w:rPr>
        <w:t>400</w:t>
      </w:r>
      <w:r>
        <w:rPr>
          <w:color w:val="231F20"/>
          <w:spacing w:val="-6"/>
        </w:rPr>
        <w:t> </w:t>
      </w:r>
      <w:r>
        <w:rPr>
          <w:color w:val="231F20"/>
        </w:rPr>
        <w:t>ms</w:t>
      </w:r>
      <w:r>
        <w:rPr>
          <w:color w:val="231F20"/>
          <w:spacing w:val="-5"/>
        </w:rPr>
        <w:t> </w:t>
      </w:r>
      <w:r>
        <w:rPr>
          <w:color w:val="231F20"/>
        </w:rPr>
        <w:t>in</w:t>
      </w:r>
      <w:r>
        <w:rPr>
          <w:color w:val="231F20"/>
          <w:spacing w:val="-6"/>
        </w:rPr>
        <w:t> </w:t>
      </w:r>
      <w:r>
        <w:rPr>
          <w:color w:val="231F20"/>
        </w:rPr>
        <w:t>duration,</w:t>
      </w:r>
      <w:r>
        <w:rPr>
          <w:color w:val="231F20"/>
          <w:spacing w:val="-6"/>
        </w:rPr>
        <w:t> </w:t>
      </w:r>
      <w:r>
        <w:rPr>
          <w:color w:val="231F20"/>
        </w:rPr>
        <w:t>with</w:t>
      </w:r>
      <w:r>
        <w:rPr>
          <w:color w:val="231F20"/>
          <w:spacing w:val="-5"/>
        </w:rPr>
        <w:t> </w:t>
      </w:r>
      <w:r>
        <w:rPr>
          <w:color w:val="231F20"/>
        </w:rPr>
        <w:t>1200</w:t>
      </w:r>
      <w:r>
        <w:rPr>
          <w:color w:val="231F20"/>
          <w:spacing w:val="-5"/>
        </w:rPr>
        <w:t> </w:t>
      </w:r>
      <w:r>
        <w:rPr>
          <w:color w:val="231F20"/>
        </w:rPr>
        <w:t>ms</w:t>
      </w:r>
      <w:r>
        <w:rPr>
          <w:color w:val="231F20"/>
          <w:spacing w:val="-5"/>
        </w:rPr>
        <w:t> </w:t>
      </w:r>
      <w:r>
        <w:rPr>
          <w:color w:val="231F20"/>
          <w:spacing w:val="-3"/>
        </w:rPr>
        <w:t>between</w:t>
      </w:r>
      <w:r>
        <w:rPr>
          <w:color w:val="231F20"/>
          <w:spacing w:val="-4"/>
        </w:rPr>
        <w:t> </w:t>
      </w:r>
      <w:r>
        <w:rPr>
          <w:color w:val="231F20"/>
          <w:spacing w:val="-3"/>
        </w:rPr>
        <w:t>vowels,</w:t>
      </w:r>
      <w:r>
        <w:rPr>
          <w:color w:val="231F20"/>
          <w:spacing w:val="-5"/>
        </w:rPr>
        <w:t> </w:t>
      </w:r>
      <w:r>
        <w:rPr>
          <w:color w:val="231F20"/>
          <w:spacing w:val="-3"/>
        </w:rPr>
        <w:t>presented</w:t>
      </w:r>
      <w:r>
        <w:rPr>
          <w:color w:val="231F20"/>
          <w:spacing w:val="-5"/>
        </w:rPr>
        <w:t> </w:t>
      </w:r>
      <w:r>
        <w:rPr>
          <w:color w:val="231F20"/>
        </w:rPr>
        <w:t>at</w:t>
      </w:r>
      <w:r>
        <w:rPr>
          <w:color w:val="231F20"/>
          <w:spacing w:val="-5"/>
        </w:rPr>
        <w:t> </w:t>
      </w:r>
      <w:r>
        <w:rPr>
          <w:color w:val="231F20"/>
        </w:rPr>
        <w:t>a level</w:t>
      </w:r>
      <w:r>
        <w:rPr>
          <w:color w:val="231F20"/>
          <w:spacing w:val="-8"/>
        </w:rPr>
        <w:t> </w:t>
      </w:r>
      <w:r>
        <w:rPr>
          <w:color w:val="231F20"/>
        </w:rPr>
        <w:t>of</w:t>
      </w:r>
      <w:r>
        <w:rPr>
          <w:color w:val="231F20"/>
          <w:spacing w:val="-7"/>
        </w:rPr>
        <w:t> </w:t>
      </w:r>
      <w:r>
        <w:rPr>
          <w:color w:val="231F20"/>
        </w:rPr>
        <w:t>70</w:t>
      </w:r>
      <w:r>
        <w:rPr>
          <w:color w:val="231F20"/>
          <w:spacing w:val="-8"/>
        </w:rPr>
        <w:t> </w:t>
      </w:r>
      <w:r>
        <w:rPr>
          <w:color w:val="231F20"/>
        </w:rPr>
        <w:t>dB</w:t>
      </w:r>
      <w:r>
        <w:rPr>
          <w:color w:val="231F20"/>
          <w:spacing w:val="-8"/>
        </w:rPr>
        <w:t> </w:t>
      </w:r>
      <w:r>
        <w:rPr>
          <w:color w:val="231F20"/>
        </w:rPr>
        <w:t>SPL.</w:t>
      </w:r>
      <w:r>
        <w:rPr>
          <w:color w:val="231F20"/>
          <w:spacing w:val="-7"/>
        </w:rPr>
        <w:t> </w:t>
      </w:r>
      <w:r>
        <w:rPr>
          <w:color w:val="231F20"/>
          <w:spacing w:val="-3"/>
        </w:rPr>
        <w:t>Listeners</w:t>
      </w:r>
      <w:r>
        <w:rPr>
          <w:color w:val="231F20"/>
          <w:spacing w:val="-7"/>
        </w:rPr>
        <w:t> </w:t>
      </w:r>
      <w:r>
        <w:rPr>
          <w:color w:val="231F20"/>
        </w:rPr>
        <w:t>learned</w:t>
      </w:r>
      <w:r>
        <w:rPr>
          <w:color w:val="231F20"/>
          <w:spacing w:val="-10"/>
        </w:rPr>
        <w:t> </w:t>
      </w:r>
      <w:r>
        <w:rPr>
          <w:color w:val="231F20"/>
        </w:rPr>
        <w:t>to</w:t>
      </w:r>
      <w:r>
        <w:rPr>
          <w:color w:val="231F20"/>
          <w:spacing w:val="-10"/>
        </w:rPr>
        <w:t> </w:t>
      </w:r>
      <w:r>
        <w:rPr>
          <w:color w:val="231F20"/>
        </w:rPr>
        <w:t>respond</w:t>
      </w:r>
      <w:r>
        <w:rPr>
          <w:color w:val="231F20"/>
          <w:spacing w:val="-11"/>
        </w:rPr>
        <w:t> </w:t>
      </w:r>
      <w:r>
        <w:rPr>
          <w:color w:val="231F20"/>
        </w:rPr>
        <w:t>when</w:t>
      </w:r>
      <w:r>
        <w:rPr>
          <w:color w:val="231F20"/>
          <w:spacing w:val="-8"/>
        </w:rPr>
        <w:t> </w:t>
      </w:r>
      <w:r>
        <w:rPr>
          <w:color w:val="231F20"/>
        </w:rPr>
        <w:t>a</w:t>
      </w:r>
      <w:r>
        <w:rPr>
          <w:color w:val="231F20"/>
          <w:spacing w:val="-8"/>
        </w:rPr>
        <w:t> </w:t>
      </w:r>
      <w:r>
        <w:rPr>
          <w:color w:val="231F20"/>
          <w:spacing w:val="-3"/>
        </w:rPr>
        <w:t>target</w:t>
      </w:r>
      <w:r>
        <w:rPr>
          <w:color w:val="231F20"/>
          <w:spacing w:val="-8"/>
        </w:rPr>
        <w:t> </w:t>
      </w:r>
      <w:r>
        <w:rPr>
          <w:color w:val="231F20"/>
          <w:spacing w:val="-3"/>
        </w:rPr>
        <w:t>vowel</w:t>
      </w:r>
      <w:r>
        <w:rPr>
          <w:color w:val="231F20"/>
          <w:spacing w:val="-8"/>
        </w:rPr>
        <w:t> </w:t>
      </w:r>
      <w:r>
        <w:rPr>
          <w:color w:val="231F20"/>
        </w:rPr>
        <w:t>was</w:t>
      </w:r>
      <w:r>
        <w:rPr>
          <w:color w:val="231F20"/>
          <w:spacing w:val="-7"/>
        </w:rPr>
        <w:t> </w:t>
      </w:r>
      <w:r>
        <w:rPr>
          <w:color w:val="231F20"/>
        </w:rPr>
        <w:t>spo- ken by a </w:t>
      </w:r>
      <w:r>
        <w:rPr>
          <w:color w:val="231F20"/>
          <w:spacing w:val="-3"/>
        </w:rPr>
        <w:t>target talker, </w:t>
      </w:r>
      <w:r>
        <w:rPr>
          <w:color w:val="231F20"/>
        </w:rPr>
        <w:t>but to </w:t>
      </w:r>
      <w:r>
        <w:rPr>
          <w:color w:val="231F20"/>
          <w:spacing w:val="-3"/>
        </w:rPr>
        <w:t>neither </w:t>
      </w:r>
      <w:r>
        <w:rPr>
          <w:color w:val="231F20"/>
        </w:rPr>
        <w:t>other vowels or the </w:t>
      </w:r>
      <w:r>
        <w:rPr>
          <w:color w:val="231F20"/>
          <w:spacing w:val="-3"/>
        </w:rPr>
        <w:t>target vowel spoken </w:t>
      </w:r>
      <w:r>
        <w:rPr>
          <w:color w:val="231F20"/>
        </w:rPr>
        <w:t>by the non-target </w:t>
      </w:r>
      <w:r>
        <w:rPr>
          <w:color w:val="231F20"/>
          <w:spacing w:val="-3"/>
        </w:rPr>
        <w:t>talker. </w:t>
      </w:r>
      <w:r>
        <w:rPr>
          <w:color w:val="231F20"/>
        </w:rPr>
        <w:t>Each age group was able to </w:t>
      </w:r>
      <w:r>
        <w:rPr>
          <w:color w:val="231F20"/>
          <w:spacing w:val="-3"/>
        </w:rPr>
        <w:t>respond   </w:t>
      </w:r>
      <w:r>
        <w:rPr>
          <w:color w:val="231F20"/>
          <w:spacing w:val="17"/>
        </w:rPr>
        <w:t> </w:t>
      </w:r>
      <w:r>
        <w:rPr>
          <w:color w:val="231F20"/>
        </w:rPr>
        <w:t>selectively on</w:t>
      </w:r>
    </w:p>
    <w:p>
      <w:pPr>
        <w:pStyle w:val="BodyText"/>
        <w:spacing w:line="210" w:lineRule="exact"/>
        <w:ind w:left="109"/>
        <w:jc w:val="both"/>
      </w:pPr>
      <w:r>
        <w:rPr>
          <w:color w:val="231F20"/>
          <w:spacing w:val="-3"/>
        </w:rPr>
        <w:t>target trials, </w:t>
      </w:r>
      <w:r>
        <w:rPr>
          <w:color w:val="231F20"/>
        </w:rPr>
        <w:t>with d’ </w:t>
      </w:r>
      <w:r>
        <w:rPr>
          <w:rFonts w:ascii="Lucida Sans Unicode" w:hAnsi="Lucida Sans Unicode"/>
          <w:color w:val="231F20"/>
        </w:rPr>
        <w:t>&gt; </w:t>
      </w:r>
      <w:r>
        <w:rPr>
          <w:color w:val="231F20"/>
        </w:rPr>
        <w:t>1; the response </w:t>
      </w:r>
      <w:r>
        <w:rPr>
          <w:color w:val="231F20"/>
          <w:spacing w:val="-3"/>
        </w:rPr>
        <w:t>rates </w:t>
      </w:r>
      <w:r>
        <w:rPr>
          <w:color w:val="231F20"/>
        </w:rPr>
        <w:t>to </w:t>
      </w:r>
      <w:r>
        <w:rPr>
          <w:color w:val="231F20"/>
          <w:spacing w:val="-3"/>
        </w:rPr>
        <w:t>no-target </w:t>
      </w:r>
      <w:r>
        <w:rPr>
          <w:color w:val="231F20"/>
        </w:rPr>
        <w:t>and </w:t>
      </w:r>
      <w:r>
        <w:rPr>
          <w:color w:val="231F20"/>
          <w:spacing w:val="-3"/>
        </w:rPr>
        <w:t>probe trials  </w:t>
      </w:r>
      <w:r>
        <w:rPr>
          <w:color w:val="231F20"/>
        </w:rPr>
        <w:t>were</w:t>
      </w:r>
    </w:p>
    <w:p>
      <w:pPr>
        <w:pStyle w:val="BodyText"/>
        <w:spacing w:line="174" w:lineRule="exact"/>
        <w:ind w:left="109"/>
        <w:jc w:val="both"/>
      </w:pPr>
      <w:r>
        <w:rPr>
          <w:color w:val="231F20"/>
        </w:rPr>
        <w:t>not different at any age. </w:t>
      </w:r>
      <w:r>
        <w:rPr>
          <w:color w:val="231F20"/>
          <w:spacing w:val="-3"/>
        </w:rPr>
        <w:t>However, </w:t>
      </w:r>
      <w:r>
        <w:rPr>
          <w:color w:val="231F20"/>
        </w:rPr>
        <w:t>only </w:t>
      </w:r>
      <w:r>
        <w:rPr>
          <w:color w:val="231F20"/>
          <w:spacing w:val="-3"/>
        </w:rPr>
        <w:t>about </w:t>
      </w:r>
      <w:r>
        <w:rPr>
          <w:color w:val="231F20"/>
        </w:rPr>
        <w:t>40% of infants </w:t>
      </w:r>
      <w:r>
        <w:rPr>
          <w:color w:val="231F20"/>
          <w:spacing w:val="-3"/>
        </w:rPr>
        <w:t>achieved </w:t>
      </w:r>
      <w:r>
        <w:rPr>
          <w:color w:val="231F20"/>
        </w:rPr>
        <w:t>at </w:t>
      </w:r>
      <w:r>
        <w:rPr>
          <w:color w:val="231F20"/>
          <w:spacing w:val="-3"/>
        </w:rPr>
        <w:t>least</w:t>
      </w:r>
    </w:p>
    <w:p>
      <w:pPr>
        <w:pStyle w:val="BodyText"/>
        <w:spacing w:line="261" w:lineRule="auto" w:before="16"/>
        <w:ind w:left="109"/>
        <w:jc w:val="both"/>
      </w:pPr>
      <w:r>
        <w:rPr>
          <w:color w:val="231F20"/>
        </w:rPr>
        <w:t>80% </w:t>
      </w:r>
      <w:r>
        <w:rPr>
          <w:color w:val="231F20"/>
          <w:spacing w:val="-3"/>
        </w:rPr>
        <w:t>responses </w:t>
      </w:r>
      <w:r>
        <w:rPr>
          <w:color w:val="231F20"/>
        </w:rPr>
        <w:t>on </w:t>
      </w:r>
      <w:r>
        <w:rPr>
          <w:color w:val="231F20"/>
          <w:spacing w:val="-3"/>
        </w:rPr>
        <w:t>target </w:t>
      </w:r>
      <w:r>
        <w:rPr>
          <w:color w:val="231F20"/>
        </w:rPr>
        <w:t>trials with no more than 20% </w:t>
      </w:r>
      <w:r>
        <w:rPr>
          <w:color w:val="231F20"/>
          <w:spacing w:val="-3"/>
        </w:rPr>
        <w:t>responses </w:t>
      </w:r>
      <w:r>
        <w:rPr>
          <w:color w:val="231F20"/>
        </w:rPr>
        <w:t>on </w:t>
      </w:r>
      <w:r>
        <w:rPr>
          <w:color w:val="231F20"/>
          <w:spacing w:val="-3"/>
        </w:rPr>
        <w:t>no-target trials, </w:t>
      </w:r>
      <w:r>
        <w:rPr>
          <w:color w:val="231F20"/>
        </w:rPr>
        <w:t>and only about half of those </w:t>
      </w:r>
      <w:r>
        <w:rPr>
          <w:color w:val="231F20"/>
          <w:spacing w:val="-3"/>
        </w:rPr>
        <w:t>infants </w:t>
      </w:r>
      <w:r>
        <w:rPr>
          <w:color w:val="231F20"/>
        </w:rPr>
        <w:t>also </w:t>
      </w:r>
      <w:r>
        <w:rPr>
          <w:color w:val="231F20"/>
          <w:spacing w:val="-3"/>
        </w:rPr>
        <w:t>achieved </w:t>
      </w:r>
      <w:r>
        <w:rPr>
          <w:color w:val="231F20"/>
        </w:rPr>
        <w:t>no more than 20% </w:t>
      </w:r>
      <w:r>
        <w:rPr>
          <w:color w:val="231F20"/>
          <w:spacing w:val="-3"/>
        </w:rPr>
        <w:t>responses </w:t>
      </w:r>
      <w:r>
        <w:rPr>
          <w:color w:val="231F20"/>
        </w:rPr>
        <w:t>on </w:t>
      </w:r>
      <w:r>
        <w:rPr>
          <w:color w:val="231F20"/>
          <w:spacing w:val="-3"/>
        </w:rPr>
        <w:t>probe </w:t>
      </w:r>
      <w:r>
        <w:rPr>
          <w:color w:val="231F20"/>
        </w:rPr>
        <w:t>trials within up to 40 </w:t>
      </w:r>
      <w:r>
        <w:rPr>
          <w:color w:val="231F20"/>
          <w:spacing w:val="-3"/>
        </w:rPr>
        <w:t>trials. </w:t>
      </w:r>
      <w:r>
        <w:rPr>
          <w:color w:val="231F20"/>
        </w:rPr>
        <w:t>Thus, </w:t>
      </w:r>
      <w:r>
        <w:rPr>
          <w:color w:val="231F20"/>
          <w:spacing w:val="-3"/>
        </w:rPr>
        <w:t>infants </w:t>
      </w:r>
      <w:r>
        <w:rPr>
          <w:color w:val="231F20"/>
        </w:rPr>
        <w:t>as young </w:t>
      </w:r>
      <w:r>
        <w:rPr>
          <w:color w:val="231F20"/>
          <w:spacing w:val="-2"/>
        </w:rPr>
        <w:t>appear </w:t>
      </w:r>
      <w:r>
        <w:rPr>
          <w:color w:val="231F20"/>
        </w:rPr>
        <w:t>to be able </w:t>
      </w:r>
      <w:r>
        <w:rPr>
          <w:color w:val="231F20"/>
          <w:spacing w:val="-3"/>
        </w:rPr>
        <w:t>separate speech </w:t>
      </w:r>
      <w:r>
        <w:rPr>
          <w:color w:val="231F20"/>
        </w:rPr>
        <w:t>sounds on the basis of voice </w:t>
      </w:r>
      <w:r>
        <w:rPr>
          <w:color w:val="231F20"/>
          <w:spacing w:val="-3"/>
        </w:rPr>
        <w:t>characteristics. </w:t>
      </w:r>
      <w:r>
        <w:rPr>
          <w:color w:val="231F20"/>
        </w:rPr>
        <w:t>How- </w:t>
      </w:r>
      <w:r>
        <w:rPr>
          <w:color w:val="231F20"/>
          <w:spacing w:val="-3"/>
        </w:rPr>
        <w:t>ever, </w:t>
      </w:r>
      <w:r>
        <w:rPr>
          <w:color w:val="231F20"/>
        </w:rPr>
        <w:t>few </w:t>
      </w:r>
      <w:r>
        <w:rPr>
          <w:color w:val="231F20"/>
          <w:spacing w:val="-3"/>
        </w:rPr>
        <w:t>infants achieve </w:t>
      </w:r>
      <w:r>
        <w:rPr>
          <w:color w:val="231F20"/>
        </w:rPr>
        <w:t>a high </w:t>
      </w:r>
      <w:r>
        <w:rPr>
          <w:color w:val="231F20"/>
          <w:spacing w:val="-3"/>
        </w:rPr>
        <w:t>level </w:t>
      </w:r>
      <w:r>
        <w:rPr>
          <w:color w:val="231F20"/>
        </w:rPr>
        <w:t>of </w:t>
      </w:r>
      <w:r>
        <w:rPr>
          <w:color w:val="231F20"/>
          <w:spacing w:val="-3"/>
        </w:rPr>
        <w:t>performance </w:t>
      </w:r>
      <w:r>
        <w:rPr>
          <w:color w:val="231F20"/>
        </w:rPr>
        <w:t>in this task.</w:t>
      </w:r>
    </w:p>
    <w:p>
      <w:pPr>
        <w:pStyle w:val="BodyText"/>
        <w:spacing w:before="6"/>
        <w:rPr>
          <w:sz w:val="23"/>
        </w:rPr>
      </w:pPr>
    </w:p>
    <w:p>
      <w:pPr>
        <w:pStyle w:val="BodyText"/>
        <w:spacing w:line="249" w:lineRule="auto"/>
        <w:ind w:left="109" w:right="1"/>
        <w:jc w:val="both"/>
      </w:pPr>
      <w:r>
        <w:rPr>
          <w:rFonts w:ascii="PMingLiU"/>
          <w:color w:val="231F20"/>
          <w:w w:val="105"/>
        </w:rPr>
        <w:t>1aPP17. Complex pitch perception via vocoder simulations of cochlear- implant processing. </w:t>
      </w:r>
      <w:r>
        <w:rPr>
          <w:color w:val="231F20"/>
          <w:w w:val="105"/>
        </w:rPr>
        <w:t>Anahita H. Mehta and Andrew J. Oxenham (Dept. of Psych., Univ. of Minnesota, N625, Elliott Hall, 75 East River Parkway, </w:t>
      </w:r>
      <w:r>
        <w:rPr>
          <w:color w:val="231F20"/>
        </w:rPr>
        <w:t>Minneapolis, MN 55455, mehta@umn.edu)</w:t>
      </w:r>
    </w:p>
    <w:p>
      <w:pPr>
        <w:pStyle w:val="BodyText"/>
        <w:spacing w:line="261" w:lineRule="auto" w:before="128"/>
        <w:ind w:left="109" w:firstLine="240"/>
        <w:jc w:val="both"/>
      </w:pPr>
      <w:r>
        <w:rPr>
          <w:color w:val="231F20"/>
        </w:rPr>
        <w:t>Melodic </w:t>
      </w:r>
      <w:r>
        <w:rPr>
          <w:color w:val="231F20"/>
          <w:spacing w:val="-3"/>
        </w:rPr>
        <w:t>pitch perception </w:t>
      </w:r>
      <w:r>
        <w:rPr>
          <w:color w:val="231F20"/>
        </w:rPr>
        <w:t>in </w:t>
      </w:r>
      <w:r>
        <w:rPr>
          <w:color w:val="231F20"/>
          <w:spacing w:val="-3"/>
        </w:rPr>
        <w:t>cochlear </w:t>
      </w:r>
      <w:r>
        <w:rPr>
          <w:color w:val="231F20"/>
        </w:rPr>
        <w:t>implants </w:t>
      </w:r>
      <w:r>
        <w:rPr>
          <w:color w:val="231F20"/>
          <w:spacing w:val="-3"/>
        </w:rPr>
        <w:t>(CIs) </w:t>
      </w:r>
      <w:r>
        <w:rPr>
          <w:color w:val="231F20"/>
        </w:rPr>
        <w:t>is </w:t>
      </w:r>
      <w:r>
        <w:rPr>
          <w:color w:val="231F20"/>
          <w:spacing w:val="-3"/>
        </w:rPr>
        <w:t>limited </w:t>
      </w:r>
      <w:r>
        <w:rPr>
          <w:color w:val="231F20"/>
        </w:rPr>
        <w:t>at </w:t>
      </w:r>
      <w:r>
        <w:rPr>
          <w:color w:val="231F20"/>
          <w:spacing w:val="-3"/>
        </w:rPr>
        <w:t>least </w:t>
      </w:r>
      <w:r>
        <w:rPr>
          <w:color w:val="231F20"/>
        </w:rPr>
        <w:t>in part by </w:t>
      </w:r>
      <w:r>
        <w:rPr>
          <w:color w:val="231F20"/>
          <w:spacing w:val="-3"/>
        </w:rPr>
        <w:t>spectral resolution, which </w:t>
      </w:r>
      <w:r>
        <w:rPr>
          <w:color w:val="231F20"/>
        </w:rPr>
        <w:t>in turn is </w:t>
      </w:r>
      <w:r>
        <w:rPr>
          <w:color w:val="231F20"/>
          <w:spacing w:val="-3"/>
        </w:rPr>
        <w:t>limited </w:t>
      </w:r>
      <w:r>
        <w:rPr>
          <w:color w:val="231F20"/>
        </w:rPr>
        <w:t>by the </w:t>
      </w:r>
      <w:r>
        <w:rPr>
          <w:color w:val="231F20"/>
          <w:spacing w:val="-3"/>
        </w:rPr>
        <w:t>number </w:t>
      </w:r>
      <w:r>
        <w:rPr>
          <w:color w:val="231F20"/>
        </w:rPr>
        <w:t>of </w:t>
      </w:r>
      <w:r>
        <w:rPr>
          <w:color w:val="231F20"/>
          <w:spacing w:val="-3"/>
        </w:rPr>
        <w:t>spectral channels </w:t>
      </w:r>
      <w:r>
        <w:rPr>
          <w:color w:val="231F20"/>
        </w:rPr>
        <w:t>as well as </w:t>
      </w:r>
      <w:r>
        <w:rPr>
          <w:color w:val="231F20"/>
          <w:spacing w:val="-3"/>
        </w:rPr>
        <w:t>interactions between adjacent channels. Future technical improvements </w:t>
      </w:r>
      <w:r>
        <w:rPr>
          <w:color w:val="231F20"/>
        </w:rPr>
        <w:t>may lead to </w:t>
      </w:r>
      <w:r>
        <w:rPr>
          <w:color w:val="231F20"/>
          <w:spacing w:val="-3"/>
        </w:rPr>
        <w:t>greater numbers </w:t>
      </w:r>
      <w:r>
        <w:rPr>
          <w:color w:val="231F20"/>
        </w:rPr>
        <w:t>of </w:t>
      </w:r>
      <w:r>
        <w:rPr>
          <w:color w:val="231F20"/>
          <w:spacing w:val="-3"/>
        </w:rPr>
        <w:t>functional channels within CIs; however, </w:t>
      </w:r>
      <w:r>
        <w:rPr>
          <w:color w:val="231F20"/>
        </w:rPr>
        <w:t>the </w:t>
      </w:r>
      <w:r>
        <w:rPr>
          <w:color w:val="231F20"/>
          <w:spacing w:val="-3"/>
        </w:rPr>
        <w:t>target number </w:t>
      </w:r>
      <w:r>
        <w:rPr>
          <w:color w:val="231F20"/>
        </w:rPr>
        <w:t>of </w:t>
      </w:r>
      <w:r>
        <w:rPr>
          <w:color w:val="231F20"/>
          <w:spacing w:val="-3"/>
        </w:rPr>
        <w:t>channels required </w:t>
      </w:r>
      <w:r>
        <w:rPr>
          <w:color w:val="231F20"/>
        </w:rPr>
        <w:t>to </w:t>
      </w:r>
      <w:r>
        <w:rPr>
          <w:color w:val="231F20"/>
          <w:spacing w:val="-3"/>
        </w:rPr>
        <w:t>extract </w:t>
      </w:r>
      <w:r>
        <w:rPr>
          <w:color w:val="231F20"/>
        </w:rPr>
        <w:t>the </w:t>
      </w:r>
      <w:r>
        <w:rPr>
          <w:color w:val="231F20"/>
          <w:spacing w:val="-3"/>
        </w:rPr>
        <w:t>fundamental frequency from </w:t>
      </w:r>
      <w:r>
        <w:rPr>
          <w:color w:val="231F20"/>
        </w:rPr>
        <w:t>a </w:t>
      </w:r>
      <w:r>
        <w:rPr>
          <w:color w:val="231F20"/>
          <w:spacing w:val="-3"/>
        </w:rPr>
        <w:t>harmonic sound </w:t>
      </w:r>
      <w:r>
        <w:rPr>
          <w:color w:val="231F20"/>
        </w:rPr>
        <w:t>is not </w:t>
      </w:r>
      <w:r>
        <w:rPr>
          <w:color w:val="231F20"/>
          <w:spacing w:val="-3"/>
        </w:rPr>
        <w:t>known. </w:t>
      </w:r>
      <w:r>
        <w:rPr>
          <w:color w:val="231F20"/>
        </w:rPr>
        <w:t>The </w:t>
      </w:r>
      <w:r>
        <w:rPr>
          <w:color w:val="231F20"/>
          <w:spacing w:val="-3"/>
        </w:rPr>
        <w:t>present study </w:t>
      </w:r>
      <w:r>
        <w:rPr>
          <w:color w:val="231F20"/>
        </w:rPr>
        <w:t>used </w:t>
      </w:r>
      <w:r>
        <w:rPr>
          <w:color w:val="231F20"/>
          <w:spacing w:val="-3"/>
        </w:rPr>
        <w:t>noise- vocoded simulations </w:t>
      </w:r>
      <w:r>
        <w:rPr>
          <w:color w:val="231F20"/>
        </w:rPr>
        <w:t>of CI </w:t>
      </w:r>
      <w:r>
        <w:rPr>
          <w:color w:val="231F20"/>
          <w:spacing w:val="-3"/>
        </w:rPr>
        <w:t>processing </w:t>
      </w:r>
      <w:r>
        <w:rPr>
          <w:color w:val="231F20"/>
        </w:rPr>
        <w:t>to </w:t>
      </w:r>
      <w:r>
        <w:rPr>
          <w:color w:val="231F20"/>
          <w:spacing w:val="-3"/>
        </w:rPr>
        <w:t>parametrically study </w:t>
      </w:r>
      <w:r>
        <w:rPr>
          <w:color w:val="231F20"/>
        </w:rPr>
        <w:t>melodic </w:t>
      </w:r>
      <w:r>
        <w:rPr>
          <w:color w:val="231F20"/>
          <w:spacing w:val="-3"/>
        </w:rPr>
        <w:t>pitch perception, </w:t>
      </w:r>
      <w:r>
        <w:rPr>
          <w:color w:val="231F20"/>
        </w:rPr>
        <w:t>with other </w:t>
      </w:r>
      <w:r>
        <w:rPr>
          <w:color w:val="231F20"/>
          <w:spacing w:val="-3"/>
        </w:rPr>
        <w:t>potential cues, </w:t>
      </w:r>
      <w:r>
        <w:rPr>
          <w:color w:val="231F20"/>
        </w:rPr>
        <w:t>such as </w:t>
      </w:r>
      <w:r>
        <w:rPr>
          <w:color w:val="231F20"/>
          <w:spacing w:val="-3"/>
        </w:rPr>
        <w:t>temporal-envelope </w:t>
      </w:r>
      <w:r>
        <w:rPr>
          <w:color w:val="231F20"/>
        </w:rPr>
        <w:t>rate and low- est </w:t>
      </w:r>
      <w:r>
        <w:rPr>
          <w:color w:val="231F20"/>
          <w:spacing w:val="-3"/>
        </w:rPr>
        <w:t>spectral component, removed. </w:t>
      </w:r>
      <w:r>
        <w:rPr>
          <w:color w:val="231F20"/>
        </w:rPr>
        <w:t>The </w:t>
      </w:r>
      <w:r>
        <w:rPr>
          <w:color w:val="231F20"/>
          <w:spacing w:val="-3"/>
        </w:rPr>
        <w:t>number </w:t>
      </w:r>
      <w:r>
        <w:rPr>
          <w:color w:val="231F20"/>
        </w:rPr>
        <w:t>of </w:t>
      </w:r>
      <w:r>
        <w:rPr>
          <w:color w:val="231F20"/>
          <w:spacing w:val="-3"/>
        </w:rPr>
        <w:t>spectral channels </w:t>
      </w:r>
      <w:r>
        <w:rPr>
          <w:color w:val="231F20"/>
        </w:rPr>
        <w:t>was </w:t>
      </w:r>
      <w:r>
        <w:rPr>
          <w:color w:val="231F20"/>
          <w:spacing w:val="-3"/>
        </w:rPr>
        <w:t>para- metrically varied, along </w:t>
      </w:r>
      <w:r>
        <w:rPr>
          <w:color w:val="231F20"/>
        </w:rPr>
        <w:t>with the </w:t>
      </w:r>
      <w:r>
        <w:rPr>
          <w:color w:val="231F20"/>
          <w:spacing w:val="-3"/>
        </w:rPr>
        <w:t>degree </w:t>
      </w:r>
      <w:r>
        <w:rPr>
          <w:color w:val="231F20"/>
        </w:rPr>
        <w:t>of </w:t>
      </w:r>
      <w:r>
        <w:rPr>
          <w:color w:val="231F20"/>
          <w:spacing w:val="-3"/>
        </w:rPr>
        <w:t>channel interaction. </w:t>
      </w:r>
      <w:r>
        <w:rPr>
          <w:color w:val="231F20"/>
        </w:rPr>
        <w:t>In </w:t>
      </w:r>
      <w:r>
        <w:rPr>
          <w:color w:val="231F20"/>
          <w:spacing w:val="-3"/>
        </w:rPr>
        <w:t>contrast </w:t>
      </w:r>
      <w:r>
        <w:rPr>
          <w:color w:val="231F20"/>
        </w:rPr>
        <w:t>to </w:t>
      </w:r>
      <w:r>
        <w:rPr>
          <w:color w:val="231F20"/>
          <w:spacing w:val="-3"/>
        </w:rPr>
        <w:t>earlier studies, preliminary results </w:t>
      </w:r>
      <w:r>
        <w:rPr>
          <w:color w:val="231F20"/>
        </w:rPr>
        <w:t>suggest that 32 </w:t>
      </w:r>
      <w:r>
        <w:rPr>
          <w:color w:val="231F20"/>
          <w:spacing w:val="-3"/>
        </w:rPr>
        <w:t>channels </w:t>
      </w:r>
      <w:r>
        <w:rPr>
          <w:color w:val="231F20"/>
        </w:rPr>
        <w:t>are not </w:t>
      </w:r>
      <w:r>
        <w:rPr>
          <w:color w:val="231F20"/>
          <w:spacing w:val="-3"/>
        </w:rPr>
        <w:t>sufficient  </w:t>
      </w:r>
      <w:r>
        <w:rPr>
          <w:color w:val="231F20"/>
        </w:rPr>
        <w:t>to elicit the </w:t>
      </w:r>
      <w:r>
        <w:rPr>
          <w:color w:val="231F20"/>
          <w:spacing w:val="-3"/>
        </w:rPr>
        <w:t>perception </w:t>
      </w:r>
      <w:r>
        <w:rPr>
          <w:color w:val="231F20"/>
        </w:rPr>
        <w:t>of </w:t>
      </w:r>
      <w:r>
        <w:rPr>
          <w:color w:val="231F20"/>
          <w:spacing w:val="-3"/>
        </w:rPr>
        <w:t>complex pitch, even </w:t>
      </w:r>
      <w:r>
        <w:rPr>
          <w:color w:val="231F20"/>
        </w:rPr>
        <w:t>in the </w:t>
      </w:r>
      <w:r>
        <w:rPr>
          <w:color w:val="231F20"/>
          <w:spacing w:val="-3"/>
        </w:rPr>
        <w:t>absence </w:t>
      </w:r>
      <w:r>
        <w:rPr>
          <w:color w:val="231F20"/>
        </w:rPr>
        <w:t>of any </w:t>
      </w:r>
      <w:r>
        <w:rPr>
          <w:color w:val="231F20"/>
          <w:spacing w:val="-3"/>
        </w:rPr>
        <w:t>significant channel interactions. Even when </w:t>
      </w:r>
      <w:r>
        <w:rPr>
          <w:color w:val="231F20"/>
        </w:rPr>
        <w:t>pitch </w:t>
      </w:r>
      <w:r>
        <w:rPr>
          <w:color w:val="231F20"/>
          <w:spacing w:val="-3"/>
        </w:rPr>
        <w:t>perception </w:t>
      </w:r>
      <w:r>
        <w:rPr>
          <w:color w:val="231F20"/>
        </w:rPr>
        <w:t>was possible with </w:t>
      </w:r>
      <w:r>
        <w:rPr>
          <w:color w:val="231F20"/>
          <w:spacing w:val="-3"/>
        </w:rPr>
        <w:t>higher numbers  </w:t>
      </w:r>
      <w:r>
        <w:rPr>
          <w:color w:val="231F20"/>
        </w:rPr>
        <w:t>of  </w:t>
      </w:r>
      <w:r>
        <w:rPr>
          <w:color w:val="231F20"/>
          <w:spacing w:val="-3"/>
        </w:rPr>
        <w:t>channels,  performance  </w:t>
      </w:r>
      <w:r>
        <w:rPr>
          <w:color w:val="231F20"/>
        </w:rPr>
        <w:t>was  </w:t>
      </w:r>
      <w:r>
        <w:rPr>
          <w:color w:val="231F20"/>
          <w:spacing w:val="-3"/>
        </w:rPr>
        <w:t>degraded  </w:t>
      </w:r>
      <w:r>
        <w:rPr>
          <w:color w:val="231F20"/>
        </w:rPr>
        <w:t>by  </w:t>
      </w:r>
      <w:r>
        <w:rPr>
          <w:color w:val="231F20"/>
          <w:spacing w:val="-3"/>
        </w:rPr>
        <w:t>introducing   </w:t>
      </w:r>
      <w:r>
        <w:rPr>
          <w:color w:val="231F20"/>
          <w:spacing w:val="19"/>
        </w:rPr>
        <w:t> </w:t>
      </w:r>
      <w:r>
        <w:rPr>
          <w:color w:val="231F20"/>
        </w:rPr>
        <w:t>varying</w:t>
      </w:r>
    </w:p>
    <w:p>
      <w:pPr>
        <w:pStyle w:val="BodyText"/>
        <w:spacing w:line="261" w:lineRule="auto" w:before="45"/>
        <w:ind w:left="109" w:right="126"/>
        <w:jc w:val="both"/>
      </w:pPr>
      <w:r>
        <w:rPr/>
        <w:br w:type="column"/>
      </w:r>
      <w:r>
        <w:rPr>
          <w:color w:val="231F20"/>
        </w:rPr>
        <w:t>amounts of </w:t>
      </w:r>
      <w:r>
        <w:rPr>
          <w:color w:val="231F20"/>
          <w:spacing w:val="-3"/>
        </w:rPr>
        <w:t>channel interaction. </w:t>
      </w:r>
      <w:r>
        <w:rPr>
          <w:color w:val="231F20"/>
        </w:rPr>
        <w:t>The </w:t>
      </w:r>
      <w:r>
        <w:rPr>
          <w:color w:val="231F20"/>
          <w:spacing w:val="-3"/>
        </w:rPr>
        <w:t>results suggest </w:t>
      </w:r>
      <w:r>
        <w:rPr>
          <w:color w:val="231F20"/>
        </w:rPr>
        <w:t>that </w:t>
      </w:r>
      <w:r>
        <w:rPr>
          <w:color w:val="231F20"/>
          <w:spacing w:val="-3"/>
        </w:rPr>
        <w:t>spectrally based </w:t>
      </w:r>
      <w:r>
        <w:rPr>
          <w:color w:val="231F20"/>
        </w:rPr>
        <w:t>pitch is unlikely to be </w:t>
      </w:r>
      <w:r>
        <w:rPr>
          <w:color w:val="231F20"/>
          <w:spacing w:val="-3"/>
        </w:rPr>
        <w:t>generated </w:t>
      </w:r>
      <w:r>
        <w:rPr>
          <w:color w:val="231F20"/>
        </w:rPr>
        <w:t>in CI </w:t>
      </w:r>
      <w:r>
        <w:rPr>
          <w:color w:val="231F20"/>
          <w:spacing w:val="-3"/>
        </w:rPr>
        <w:t>users without </w:t>
      </w:r>
      <w:r>
        <w:rPr>
          <w:color w:val="231F20"/>
        </w:rPr>
        <w:t>a </w:t>
      </w:r>
      <w:r>
        <w:rPr>
          <w:color w:val="231F20"/>
          <w:spacing w:val="-3"/>
        </w:rPr>
        <w:t>substantial </w:t>
      </w:r>
      <w:r>
        <w:rPr>
          <w:color w:val="231F20"/>
        </w:rPr>
        <w:t>change in </w:t>
      </w:r>
      <w:r>
        <w:rPr>
          <w:color w:val="231F20"/>
          <w:spacing w:val="-3"/>
        </w:rPr>
        <w:t>technol- </w:t>
      </w:r>
      <w:r>
        <w:rPr>
          <w:color w:val="231F20"/>
        </w:rPr>
        <w:t>ogy </w:t>
      </w:r>
      <w:r>
        <w:rPr>
          <w:color w:val="231F20"/>
          <w:spacing w:val="-3"/>
        </w:rPr>
        <w:t>and/or </w:t>
      </w:r>
      <w:r>
        <w:rPr>
          <w:color w:val="231F20"/>
        </w:rPr>
        <w:t>site of </w:t>
      </w:r>
      <w:r>
        <w:rPr>
          <w:color w:val="231F20"/>
          <w:spacing w:val="-3"/>
        </w:rPr>
        <w:t>stimulation. [Work supported </w:t>
      </w:r>
      <w:r>
        <w:rPr>
          <w:color w:val="231F20"/>
        </w:rPr>
        <w:t>by NIH grant </w:t>
      </w:r>
      <w:r>
        <w:rPr>
          <w:color w:val="231F20"/>
          <w:spacing w:val="-3"/>
        </w:rPr>
        <w:t>R01DC005216.]</w:t>
      </w:r>
    </w:p>
    <w:p>
      <w:pPr>
        <w:pStyle w:val="BodyText"/>
        <w:spacing w:before="6"/>
        <w:rPr>
          <w:sz w:val="23"/>
        </w:rPr>
      </w:pPr>
    </w:p>
    <w:p>
      <w:pPr>
        <w:pStyle w:val="BodyText"/>
        <w:spacing w:line="249" w:lineRule="auto"/>
        <w:ind w:left="109" w:right="125"/>
        <w:jc w:val="both"/>
      </w:pPr>
      <w:r>
        <w:rPr>
          <w:rFonts w:ascii="PMingLiU"/>
          <w:color w:val="231F20"/>
          <w:w w:val="105"/>
        </w:rPr>
        <w:t>1aPP18. A detection-theoretic analysis of the relation between multitone auditory streaming and masking. </w:t>
      </w:r>
      <w:r>
        <w:rPr>
          <w:color w:val="231F20"/>
          <w:w w:val="105"/>
        </w:rPr>
        <w:t>An-chieh </w:t>
      </w:r>
      <w:r>
        <w:rPr>
          <w:color w:val="231F20"/>
          <w:spacing w:val="-2"/>
          <w:w w:val="105"/>
        </w:rPr>
        <w:t>Chang, </w:t>
      </w:r>
      <w:r>
        <w:rPr>
          <w:color w:val="231F20"/>
          <w:w w:val="105"/>
        </w:rPr>
        <w:t>Robert A. Lutfi, and Jungmee</w:t>
      </w:r>
      <w:r>
        <w:rPr>
          <w:color w:val="231F20"/>
          <w:spacing w:val="-6"/>
          <w:w w:val="105"/>
        </w:rPr>
        <w:t> </w:t>
      </w:r>
      <w:r>
        <w:rPr>
          <w:color w:val="231F20"/>
          <w:w w:val="105"/>
        </w:rPr>
        <w:t>Lee</w:t>
      </w:r>
      <w:r>
        <w:rPr>
          <w:color w:val="231F20"/>
          <w:spacing w:val="-6"/>
          <w:w w:val="105"/>
        </w:rPr>
        <w:t> </w:t>
      </w:r>
      <w:r>
        <w:rPr>
          <w:color w:val="231F20"/>
          <w:w w:val="105"/>
        </w:rPr>
        <w:t>(Commun.</w:t>
      </w:r>
      <w:r>
        <w:rPr>
          <w:color w:val="231F20"/>
          <w:spacing w:val="-6"/>
          <w:w w:val="105"/>
        </w:rPr>
        <w:t> </w:t>
      </w:r>
      <w:r>
        <w:rPr>
          <w:color w:val="231F20"/>
          <w:w w:val="105"/>
        </w:rPr>
        <w:t>Sci.</w:t>
      </w:r>
      <w:r>
        <w:rPr>
          <w:color w:val="231F20"/>
          <w:spacing w:val="-6"/>
          <w:w w:val="105"/>
        </w:rPr>
        <w:t> </w:t>
      </w:r>
      <w:r>
        <w:rPr>
          <w:color w:val="231F20"/>
          <w:w w:val="105"/>
        </w:rPr>
        <w:t>and</w:t>
      </w:r>
      <w:r>
        <w:rPr>
          <w:color w:val="231F20"/>
          <w:spacing w:val="-6"/>
          <w:w w:val="105"/>
        </w:rPr>
        <w:t> </w:t>
      </w:r>
      <w:r>
        <w:rPr>
          <w:color w:val="231F20"/>
          <w:w w:val="105"/>
        </w:rPr>
        <w:t>Disord.,</w:t>
      </w:r>
      <w:r>
        <w:rPr>
          <w:color w:val="231F20"/>
          <w:spacing w:val="-6"/>
          <w:w w:val="105"/>
        </w:rPr>
        <w:t> </w:t>
      </w:r>
      <w:r>
        <w:rPr>
          <w:color w:val="231F20"/>
          <w:w w:val="105"/>
        </w:rPr>
        <w:t>Univ.</w:t>
      </w:r>
      <w:r>
        <w:rPr>
          <w:color w:val="231F20"/>
          <w:spacing w:val="-6"/>
          <w:w w:val="105"/>
        </w:rPr>
        <w:t> </w:t>
      </w:r>
      <w:r>
        <w:rPr>
          <w:color w:val="231F20"/>
          <w:w w:val="105"/>
        </w:rPr>
        <w:t>of</w:t>
      </w:r>
      <w:r>
        <w:rPr>
          <w:color w:val="231F20"/>
          <w:spacing w:val="-6"/>
          <w:w w:val="105"/>
        </w:rPr>
        <w:t> </w:t>
      </w:r>
      <w:r>
        <w:rPr>
          <w:color w:val="231F20"/>
          <w:w w:val="105"/>
        </w:rPr>
        <w:t>Wisconsin</w:t>
      </w:r>
      <w:r>
        <w:rPr>
          <w:color w:val="231F20"/>
          <w:spacing w:val="-5"/>
          <w:w w:val="105"/>
        </w:rPr>
        <w:t> </w:t>
      </w:r>
      <w:r>
        <w:rPr>
          <w:color w:val="231F20"/>
          <w:w w:val="105"/>
        </w:rPr>
        <w:t>-</w:t>
      </w:r>
      <w:r>
        <w:rPr>
          <w:color w:val="231F20"/>
          <w:spacing w:val="-6"/>
          <w:w w:val="105"/>
        </w:rPr>
        <w:t> </w:t>
      </w:r>
      <w:r>
        <w:rPr>
          <w:color w:val="231F20"/>
          <w:w w:val="105"/>
        </w:rPr>
        <w:t>Madison, </w:t>
      </w:r>
      <w:r>
        <w:rPr>
          <w:color w:val="231F20"/>
        </w:rPr>
        <w:t>1975</w:t>
      </w:r>
      <w:r>
        <w:rPr>
          <w:color w:val="231F20"/>
          <w:spacing w:val="-17"/>
        </w:rPr>
        <w:t> </w:t>
      </w:r>
      <w:r>
        <w:rPr>
          <w:color w:val="231F20"/>
        </w:rPr>
        <w:t>Willow</w:t>
      </w:r>
      <w:r>
        <w:rPr>
          <w:color w:val="231F20"/>
          <w:spacing w:val="-17"/>
        </w:rPr>
        <w:t> </w:t>
      </w:r>
      <w:r>
        <w:rPr>
          <w:color w:val="231F20"/>
        </w:rPr>
        <w:t>Dr.,</w:t>
      </w:r>
      <w:r>
        <w:rPr>
          <w:color w:val="231F20"/>
          <w:spacing w:val="-16"/>
        </w:rPr>
        <w:t> </w:t>
      </w:r>
      <w:r>
        <w:rPr>
          <w:color w:val="231F20"/>
        </w:rPr>
        <w:t>Madison,</w:t>
      </w:r>
      <w:r>
        <w:rPr>
          <w:color w:val="231F20"/>
          <w:spacing w:val="-17"/>
        </w:rPr>
        <w:t> </w:t>
      </w:r>
      <w:r>
        <w:rPr>
          <w:color w:val="231F20"/>
        </w:rPr>
        <w:t>WI</w:t>
      </w:r>
      <w:r>
        <w:rPr>
          <w:color w:val="231F20"/>
          <w:spacing w:val="-17"/>
        </w:rPr>
        <w:t> </w:t>
      </w:r>
      <w:r>
        <w:rPr>
          <w:color w:val="231F20"/>
        </w:rPr>
        <w:t>53706,</w:t>
      </w:r>
      <w:r>
        <w:rPr>
          <w:color w:val="231F20"/>
          <w:spacing w:val="-16"/>
        </w:rPr>
        <w:t> </w:t>
      </w:r>
      <w:r>
        <w:rPr>
          <w:color w:val="231F20"/>
        </w:rPr>
        <w:t>anchieh.chang@wisc.edu)</w:t>
      </w:r>
    </w:p>
    <w:p>
      <w:pPr>
        <w:pStyle w:val="BodyText"/>
        <w:spacing w:line="261" w:lineRule="auto" w:before="130"/>
        <w:ind w:left="109" w:right="127" w:firstLine="240"/>
        <w:jc w:val="both"/>
      </w:pPr>
      <w:r>
        <w:rPr>
          <w:color w:val="231F20"/>
        </w:rPr>
        <w:t>Research on hearing has long been challenged with understanding our exceptional</w:t>
      </w:r>
      <w:r>
        <w:rPr>
          <w:color w:val="231F20"/>
          <w:spacing w:val="-6"/>
        </w:rPr>
        <w:t> </w:t>
      </w:r>
      <w:r>
        <w:rPr>
          <w:color w:val="231F20"/>
        </w:rPr>
        <w:t>ability</w:t>
      </w:r>
      <w:r>
        <w:rPr>
          <w:color w:val="231F20"/>
          <w:spacing w:val="-6"/>
        </w:rPr>
        <w:t> </w:t>
      </w:r>
      <w:r>
        <w:rPr>
          <w:color w:val="231F20"/>
        </w:rPr>
        <w:t>to</w:t>
      </w:r>
      <w:r>
        <w:rPr>
          <w:color w:val="231F20"/>
          <w:spacing w:val="-6"/>
        </w:rPr>
        <w:t> </w:t>
      </w:r>
      <w:r>
        <w:rPr>
          <w:color w:val="231F20"/>
        </w:rPr>
        <w:t>“hear</w:t>
      </w:r>
      <w:r>
        <w:rPr>
          <w:color w:val="231F20"/>
          <w:spacing w:val="-6"/>
        </w:rPr>
        <w:t> </w:t>
      </w:r>
      <w:r>
        <w:rPr>
          <w:color w:val="231F20"/>
        </w:rPr>
        <w:t>out”</w:t>
      </w:r>
      <w:r>
        <w:rPr>
          <w:color w:val="231F20"/>
          <w:spacing w:val="-6"/>
        </w:rPr>
        <w:t> </w:t>
      </w:r>
      <w:r>
        <w:rPr>
          <w:color w:val="231F20"/>
        </w:rPr>
        <w:t>individual</w:t>
      </w:r>
      <w:r>
        <w:rPr>
          <w:color w:val="231F20"/>
          <w:spacing w:val="-5"/>
        </w:rPr>
        <w:t> </w:t>
      </w:r>
      <w:r>
        <w:rPr>
          <w:color w:val="231F20"/>
        </w:rPr>
        <w:t>sounds</w:t>
      </w:r>
      <w:r>
        <w:rPr>
          <w:color w:val="231F20"/>
          <w:spacing w:val="-6"/>
        </w:rPr>
        <w:t> </w:t>
      </w:r>
      <w:r>
        <w:rPr>
          <w:color w:val="231F20"/>
        </w:rPr>
        <w:t>in</w:t>
      </w:r>
      <w:r>
        <w:rPr>
          <w:color w:val="231F20"/>
          <w:spacing w:val="-6"/>
        </w:rPr>
        <w:t> </w:t>
      </w:r>
      <w:r>
        <w:rPr>
          <w:color w:val="231F20"/>
        </w:rPr>
        <w:t>a</w:t>
      </w:r>
      <w:r>
        <w:rPr>
          <w:color w:val="231F20"/>
          <w:spacing w:val="-5"/>
        </w:rPr>
        <w:t> </w:t>
      </w:r>
      <w:r>
        <w:rPr>
          <w:color w:val="231F20"/>
        </w:rPr>
        <w:t>mixture</w:t>
      </w:r>
      <w:r>
        <w:rPr>
          <w:color w:val="231F20"/>
          <w:spacing w:val="-5"/>
        </w:rPr>
        <w:t> </w:t>
      </w:r>
      <w:r>
        <w:rPr>
          <w:color w:val="231F20"/>
        </w:rPr>
        <w:t>(the</w:t>
      </w:r>
      <w:r>
        <w:rPr>
          <w:color w:val="231F20"/>
          <w:spacing w:val="-6"/>
        </w:rPr>
        <w:t> </w:t>
      </w:r>
      <w:r>
        <w:rPr>
          <w:color w:val="231F20"/>
        </w:rPr>
        <w:t>so-called cocktail party problem). Two general approaches to the problem have been taken using sequences of tones as stimuli. The first has focused on our tend- ency</w:t>
      </w:r>
      <w:r>
        <w:rPr>
          <w:color w:val="231F20"/>
          <w:spacing w:val="-10"/>
        </w:rPr>
        <w:t> </w:t>
      </w:r>
      <w:r>
        <w:rPr>
          <w:color w:val="231F20"/>
        </w:rPr>
        <w:t>to</w:t>
      </w:r>
      <w:r>
        <w:rPr>
          <w:color w:val="231F20"/>
          <w:spacing w:val="-10"/>
        </w:rPr>
        <w:t> </w:t>
      </w:r>
      <w:r>
        <w:rPr>
          <w:color w:val="231F20"/>
        </w:rPr>
        <w:t>hear</w:t>
      </w:r>
      <w:r>
        <w:rPr>
          <w:color w:val="231F20"/>
          <w:spacing w:val="-9"/>
        </w:rPr>
        <w:t> </w:t>
      </w:r>
      <w:r>
        <w:rPr>
          <w:color w:val="231F20"/>
        </w:rPr>
        <w:t>sequences,</w:t>
      </w:r>
      <w:r>
        <w:rPr>
          <w:color w:val="231F20"/>
          <w:spacing w:val="-9"/>
        </w:rPr>
        <w:t> </w:t>
      </w:r>
      <w:r>
        <w:rPr>
          <w:color w:val="231F20"/>
        </w:rPr>
        <w:t>sufficiently</w:t>
      </w:r>
      <w:r>
        <w:rPr>
          <w:color w:val="231F20"/>
          <w:spacing w:val="-10"/>
        </w:rPr>
        <w:t> </w:t>
      </w:r>
      <w:r>
        <w:rPr>
          <w:color w:val="231F20"/>
        </w:rPr>
        <w:t>separated</w:t>
      </w:r>
      <w:r>
        <w:rPr>
          <w:color w:val="231F20"/>
          <w:spacing w:val="-8"/>
        </w:rPr>
        <w:t> </w:t>
      </w:r>
      <w:r>
        <w:rPr>
          <w:color w:val="231F20"/>
        </w:rPr>
        <w:t>in</w:t>
      </w:r>
      <w:r>
        <w:rPr>
          <w:color w:val="231F20"/>
          <w:spacing w:val="-10"/>
        </w:rPr>
        <w:t> </w:t>
      </w:r>
      <w:r>
        <w:rPr>
          <w:color w:val="231F20"/>
        </w:rPr>
        <w:t>frequency,</w:t>
      </w:r>
      <w:r>
        <w:rPr>
          <w:color w:val="231F20"/>
          <w:spacing w:val="-9"/>
        </w:rPr>
        <w:t> </w:t>
      </w:r>
      <w:r>
        <w:rPr>
          <w:color w:val="231F20"/>
        </w:rPr>
        <w:t>split</w:t>
      </w:r>
      <w:r>
        <w:rPr>
          <w:color w:val="231F20"/>
          <w:spacing w:val="-8"/>
        </w:rPr>
        <w:t> </w:t>
      </w:r>
      <w:r>
        <w:rPr>
          <w:color w:val="231F20"/>
        </w:rPr>
        <w:t>into</w:t>
      </w:r>
      <w:r>
        <w:rPr>
          <w:color w:val="231F20"/>
          <w:spacing w:val="-10"/>
        </w:rPr>
        <w:t> </w:t>
      </w:r>
      <w:r>
        <w:rPr>
          <w:color w:val="231F20"/>
        </w:rPr>
        <w:t>separate cohesive</w:t>
      </w:r>
      <w:r>
        <w:rPr>
          <w:color w:val="231F20"/>
          <w:spacing w:val="-6"/>
        </w:rPr>
        <w:t> </w:t>
      </w:r>
      <w:r>
        <w:rPr>
          <w:color w:val="231F20"/>
        </w:rPr>
        <w:t>streams</w:t>
      </w:r>
      <w:r>
        <w:rPr>
          <w:color w:val="231F20"/>
          <w:spacing w:val="-7"/>
        </w:rPr>
        <w:t> </w:t>
      </w:r>
      <w:r>
        <w:rPr>
          <w:color w:val="231F20"/>
        </w:rPr>
        <w:t>(auditory</w:t>
      </w:r>
      <w:r>
        <w:rPr>
          <w:color w:val="231F20"/>
          <w:spacing w:val="-7"/>
        </w:rPr>
        <w:t> </w:t>
      </w:r>
      <w:r>
        <w:rPr>
          <w:color w:val="231F20"/>
        </w:rPr>
        <w:t>streaming).</w:t>
      </w:r>
      <w:r>
        <w:rPr>
          <w:color w:val="231F20"/>
          <w:spacing w:val="-6"/>
        </w:rPr>
        <w:t> </w:t>
      </w:r>
      <w:r>
        <w:rPr>
          <w:color w:val="231F20"/>
        </w:rPr>
        <w:t>The</w:t>
      </w:r>
      <w:r>
        <w:rPr>
          <w:color w:val="231F20"/>
          <w:spacing w:val="-5"/>
        </w:rPr>
        <w:t> </w:t>
      </w:r>
      <w:r>
        <w:rPr>
          <w:color w:val="231F20"/>
        </w:rPr>
        <w:t>second</w:t>
      </w:r>
      <w:r>
        <w:rPr>
          <w:color w:val="231F20"/>
          <w:spacing w:val="-6"/>
        </w:rPr>
        <w:t> </w:t>
      </w:r>
      <w:r>
        <w:rPr>
          <w:color w:val="231F20"/>
        </w:rPr>
        <w:t>has</w:t>
      </w:r>
      <w:r>
        <w:rPr>
          <w:color w:val="231F20"/>
          <w:spacing w:val="-6"/>
        </w:rPr>
        <w:t> </w:t>
      </w:r>
      <w:r>
        <w:rPr>
          <w:color w:val="231F20"/>
        </w:rPr>
        <w:t>focused</w:t>
      </w:r>
      <w:r>
        <w:rPr>
          <w:color w:val="231F20"/>
          <w:spacing w:val="-7"/>
        </w:rPr>
        <w:t> </w:t>
      </w:r>
      <w:r>
        <w:rPr>
          <w:color w:val="231F20"/>
        </w:rPr>
        <w:t>on</w:t>
      </w:r>
      <w:r>
        <w:rPr>
          <w:color w:val="231F20"/>
          <w:spacing w:val="-7"/>
        </w:rPr>
        <w:t> </w:t>
      </w:r>
      <w:r>
        <w:rPr>
          <w:color w:val="231F20"/>
        </w:rPr>
        <w:t>our</w:t>
      </w:r>
      <w:r>
        <w:rPr>
          <w:color w:val="231F20"/>
          <w:spacing w:val="-7"/>
        </w:rPr>
        <w:t> </w:t>
      </w:r>
      <w:r>
        <w:rPr>
          <w:color w:val="231F20"/>
        </w:rPr>
        <w:t>ability to detect a change in one sequence, ignoring all others (auditory masking). The two phenomena are clearly related, but that relation has never been spe- cifically evaluated. The present paper offers a detection-theoretic analysis of the relation between multitone streaming and masking that underscores the expected similarities and differences between these phenomena and the pre- dicted outcome of experiments in each case. The underlying premise of the analysis is that streaming is auditory system’s way of maximizing the likeli- hood that sounds from separate sources are perceived as separate. Experi- ments</w:t>
      </w:r>
      <w:r>
        <w:rPr>
          <w:color w:val="231F20"/>
          <w:spacing w:val="-12"/>
        </w:rPr>
        <w:t> </w:t>
      </w:r>
      <w:r>
        <w:rPr>
          <w:color w:val="231F20"/>
        </w:rPr>
        <w:t>are</w:t>
      </w:r>
      <w:r>
        <w:rPr>
          <w:color w:val="231F20"/>
          <w:spacing w:val="-12"/>
        </w:rPr>
        <w:t> </w:t>
      </w:r>
      <w:r>
        <w:rPr>
          <w:color w:val="231F20"/>
        </w:rPr>
        <w:t>reported</w:t>
      </w:r>
      <w:r>
        <w:rPr>
          <w:color w:val="231F20"/>
          <w:spacing w:val="-12"/>
        </w:rPr>
        <w:t> </w:t>
      </w:r>
      <w:r>
        <w:rPr>
          <w:color w:val="231F20"/>
        </w:rPr>
        <w:t>supporting</w:t>
      </w:r>
      <w:r>
        <w:rPr>
          <w:color w:val="231F20"/>
          <w:spacing w:val="-12"/>
        </w:rPr>
        <w:t> </w:t>
      </w:r>
      <w:r>
        <w:rPr>
          <w:color w:val="231F20"/>
        </w:rPr>
        <w:t>some</w:t>
      </w:r>
      <w:r>
        <w:rPr>
          <w:color w:val="231F20"/>
          <w:spacing w:val="-14"/>
        </w:rPr>
        <w:t> </w:t>
      </w:r>
      <w:r>
        <w:rPr>
          <w:color w:val="231F20"/>
        </w:rPr>
        <w:t>basic</w:t>
      </w:r>
      <w:r>
        <w:rPr>
          <w:color w:val="231F20"/>
          <w:spacing w:val="-11"/>
        </w:rPr>
        <w:t> </w:t>
      </w:r>
      <w:r>
        <w:rPr>
          <w:color w:val="231F20"/>
        </w:rPr>
        <w:t>outcomes</w:t>
      </w:r>
      <w:r>
        <w:rPr>
          <w:color w:val="231F20"/>
          <w:spacing w:val="-11"/>
        </w:rPr>
        <w:t> </w:t>
      </w:r>
      <w:r>
        <w:rPr>
          <w:color w:val="231F20"/>
        </w:rPr>
        <w:t>of</w:t>
      </w:r>
      <w:r>
        <w:rPr>
          <w:color w:val="231F20"/>
          <w:spacing w:val="-13"/>
        </w:rPr>
        <w:t> </w:t>
      </w:r>
      <w:r>
        <w:rPr>
          <w:color w:val="231F20"/>
        </w:rPr>
        <w:t>the</w:t>
      </w:r>
      <w:r>
        <w:rPr>
          <w:color w:val="231F20"/>
          <w:spacing w:val="-11"/>
        </w:rPr>
        <w:t> </w:t>
      </w:r>
      <w:r>
        <w:rPr>
          <w:color w:val="231F20"/>
        </w:rPr>
        <w:t>analysis.</w:t>
      </w:r>
    </w:p>
    <w:p>
      <w:pPr>
        <w:pStyle w:val="BodyText"/>
        <w:spacing w:before="6"/>
        <w:rPr>
          <w:sz w:val="23"/>
        </w:rPr>
      </w:pPr>
    </w:p>
    <w:p>
      <w:pPr>
        <w:pStyle w:val="BodyText"/>
        <w:spacing w:line="249" w:lineRule="auto"/>
        <w:ind w:left="109" w:right="127"/>
        <w:jc w:val="both"/>
      </w:pPr>
      <w:r>
        <w:rPr>
          <w:rFonts w:ascii="PMingLiU"/>
          <w:color w:val="231F20"/>
          <w:w w:val="105"/>
        </w:rPr>
        <w:t>1aPP19. Release from masking in cochlear-implant listeners and its relationship to spectro-temporal resolution. </w:t>
      </w:r>
      <w:r>
        <w:rPr>
          <w:color w:val="231F20"/>
          <w:w w:val="105"/>
        </w:rPr>
        <w:t>Naomi B. Croghan  and Zachary M. Smith (Res. and Technol. Labs, Cochlear Ltd., 13059 East </w:t>
      </w:r>
      <w:r>
        <w:rPr>
          <w:color w:val="231F20"/>
        </w:rPr>
        <w:t>Peakview Ave., Centennial, CO 80111, ncroghan@cochlear.com)</w:t>
      </w:r>
    </w:p>
    <w:p>
      <w:pPr>
        <w:pStyle w:val="BodyText"/>
        <w:spacing w:line="261" w:lineRule="auto" w:before="128"/>
        <w:ind w:left="109" w:right="126" w:firstLine="240"/>
        <w:jc w:val="both"/>
      </w:pPr>
      <w:r>
        <w:rPr>
          <w:color w:val="231F20"/>
        </w:rPr>
        <w:t>Release from masking is commonly observed in normal-hearing listen- ers when fluctuating interferers mask speech perception less than steady interferers at the same signal-to-noise ratio. In contrast, studies of cochlear- implant listeners have historically failed to find masking release with fluctu- ating maskers. Here, we provide new insights into the relationship between spectro-temporal resolution and release from masking in cochlear-implant and simulated cochlear-implant listeners. Varying degrees of current spread were simulated in normal-hearing listeners using a tone vocoder. Speech reception thresholds were measured with four different interferers: a tone complex, speech-shaped noise, four-talker babble, and a single competing talker. A dynamic spectral ripple detection test was conducted to measure psychophysical spectro-temporal resolution. Results show that overall speech perception was correlated with spectro-temporal ripple detection thresholds. However, some maskers were more sensitive to</w:t>
      </w:r>
      <w:r>
        <w:rPr>
          <w:color w:val="231F20"/>
          <w:spacing w:val="-19"/>
        </w:rPr>
        <w:t> </w:t>
      </w:r>
      <w:r>
        <w:rPr>
          <w:color w:val="231F20"/>
        </w:rPr>
        <w:t>spectro-temporal resolution than others. Subjects in both groups demonstrated release from masking between the speech-shaped noise and the single competing talker conditions, and the degree of release varied with spectro-temporal ripple sensitivity. These findings shed new light on previous cochlear-implant results, suggesting that individual cochlear-implant listeners with high spec- tro-temporal resolution may benefit from the temporal fluctuations in</w:t>
      </w:r>
      <w:r>
        <w:rPr>
          <w:color w:val="231F20"/>
          <w:spacing w:val="-14"/>
        </w:rPr>
        <w:t> </w:t>
      </w:r>
      <w:r>
        <w:rPr>
          <w:color w:val="231F20"/>
        </w:rPr>
        <w:t>certain noise</w:t>
      </w:r>
      <w:r>
        <w:rPr>
          <w:color w:val="231F20"/>
          <w:spacing w:val="-1"/>
        </w:rPr>
        <w:t> </w:t>
      </w:r>
      <w:r>
        <w:rPr>
          <w:color w:val="231F20"/>
        </w:rPr>
        <w:t>types.</w:t>
      </w:r>
    </w:p>
    <w:p>
      <w:pPr>
        <w:pStyle w:val="BodyText"/>
        <w:spacing w:before="6"/>
        <w:rPr>
          <w:sz w:val="23"/>
        </w:rPr>
      </w:pPr>
    </w:p>
    <w:p>
      <w:pPr>
        <w:pStyle w:val="BodyText"/>
        <w:spacing w:line="252" w:lineRule="auto"/>
        <w:ind w:left="109" w:right="126"/>
        <w:jc w:val="both"/>
      </w:pPr>
      <w:r>
        <w:rPr>
          <w:rFonts w:ascii="PMingLiU"/>
          <w:color w:val="231F20"/>
        </w:rPr>
        <w:t>1aPP20. Measuring vowel percepts in human listeners with behavioral response-triggered averaging. </w:t>
      </w:r>
      <w:r>
        <w:rPr>
          <w:color w:val="231F20"/>
        </w:rPr>
        <w:t>W. Owen Brimijoin (MRC Inst. of Hearing Res., Glasgow, United Kingdom), Emily Tilbury (School of Eng., Univ. of Glasgow, New Acoust., 1 Aurora Ave., Queens Quay, Clydebank G81 1BF, United Kingdom, emily@newacoustics.co.uk), Michael A. Akeroyd  (MRC</w:t>
      </w:r>
    </w:p>
    <w:p>
      <w:pPr>
        <w:pStyle w:val="BodyText"/>
        <w:spacing w:line="259" w:lineRule="auto" w:before="8"/>
        <w:ind w:left="109" w:right="126"/>
        <w:jc w:val="both"/>
      </w:pPr>
      <w:r>
        <w:rPr>
          <w:color w:val="231F20"/>
        </w:rPr>
        <w:t>Inst. of Hearing Res., Glasgow, United Kingdom), and Bernd Porr (School of Eng., Univ. of Glasgow, Glasgow, United Kingdom)</w:t>
      </w:r>
    </w:p>
    <w:p>
      <w:pPr>
        <w:pStyle w:val="BodyText"/>
        <w:spacing w:line="261" w:lineRule="auto" w:before="121"/>
        <w:ind w:left="109" w:right="127" w:firstLine="240"/>
        <w:jc w:val="both"/>
      </w:pPr>
      <w:r>
        <w:rPr>
          <w:color w:val="231F20"/>
        </w:rPr>
        <w:t>A vowel can be largely defined by the frequencies of its first two for- mants, but the absolute frequencies for a given vowel vary from talker to talker and utterance to utterance. Given this variability, it is unclear what criteria listeners use to identify vowels. To estimate the vowel features for which people listen, we adapted a noise-based reverse-correlation method from auditory neurophysiological studies and vision research (Gold </w:t>
      </w:r>
      <w:r>
        <w:rPr>
          <w:i/>
          <w:color w:val="231F20"/>
        </w:rPr>
        <w:t>et al</w:t>
      </w:r>
      <w:r>
        <w:rPr>
          <w:color w:val="231F20"/>
        </w:rPr>
        <w:t>., 1999). Listeners presented with the stimulus, which had a random spectrum with levels in 60 frequency bins changing every 0.5 s, were asked to press a key whenever they heard the vowels [a] or [i:]. Reverse-correlation was used  to  average  the spectrum  of the  noise prior to  each key press,    </w:t>
      </w:r>
      <w:r>
        <w:rPr>
          <w:color w:val="231F20"/>
          <w:spacing w:val="17"/>
        </w:rPr>
        <w:t> </w:t>
      </w:r>
      <w:r>
        <w:rPr>
          <w:color w:val="231F20"/>
        </w:rPr>
        <w:t>thus</w:t>
      </w:r>
    </w:p>
    <w:p>
      <w:pPr>
        <w:spacing w:after="0" w:line="261" w:lineRule="auto"/>
        <w:jc w:val="both"/>
        <w:sectPr>
          <w:headerReference w:type="default" r:id="rId441"/>
          <w:footerReference w:type="default" r:id="rId442"/>
          <w:pgSz w:w="12240" w:h="16200"/>
          <w:pgMar w:header="0" w:footer="638" w:top="780" w:bottom="820" w:left="920" w:right="920"/>
          <w:pgNumType w:start="1990"/>
          <w:cols w:num="2" w:equalWidth="0">
            <w:col w:w="5013" w:space="247"/>
            <w:col w:w="5140"/>
          </w:cols>
        </w:sectPr>
      </w:pPr>
    </w:p>
    <w:p>
      <w:pPr>
        <w:pStyle w:val="BodyText"/>
        <w:spacing w:line="261" w:lineRule="auto" w:before="45"/>
        <w:ind w:left="109"/>
        <w:jc w:val="both"/>
      </w:pPr>
      <w:r>
        <w:rPr>
          <w:color w:val="231F20"/>
        </w:rPr>
        <w:t>estimating the features of the vowels for which the participants were listen- ing. The formant frequencies of these reverse-correlated vowels were simi- lar to those of their respective whispered vowels. The success of this response-triggered technique suggests that it may prove useful for estimat- ing other internal representations, including perceptual phenomena like tin- nitus.  References:  Gold,  J.,  Bennett,  P.  J.,  and  Sekuler,  A.  B.   (1999).</w:t>
      </w:r>
    </w:p>
    <w:p>
      <w:pPr>
        <w:pStyle w:val="BodyText"/>
        <w:spacing w:line="223" w:lineRule="auto" w:before="11"/>
        <w:ind w:left="109" w:right="1"/>
        <w:jc w:val="both"/>
      </w:pPr>
      <w:r>
        <w:rPr>
          <w:color w:val="231F20"/>
        </w:rPr>
        <w:t>“Identification of band-pass filtered faces and letters by human and ideal observers,” Vis. Res. </w:t>
      </w:r>
      <w:r>
        <w:rPr>
          <w:rFonts w:ascii="PMingLiU" w:hAnsi="PMingLiU"/>
          <w:color w:val="231F20"/>
        </w:rPr>
        <w:t>39</w:t>
      </w:r>
      <w:r>
        <w:rPr>
          <w:color w:val="231F20"/>
        </w:rPr>
        <w:t>(21), 3537–3560.</w:t>
      </w:r>
    </w:p>
    <w:p>
      <w:pPr>
        <w:pStyle w:val="BodyText"/>
      </w:pPr>
    </w:p>
    <w:p>
      <w:pPr>
        <w:pStyle w:val="BodyText"/>
        <w:spacing w:line="249" w:lineRule="auto" w:before="105"/>
        <w:ind w:left="109"/>
        <w:jc w:val="both"/>
      </w:pPr>
      <w:r>
        <w:rPr>
          <w:rFonts w:ascii="PMingLiU"/>
          <w:color w:val="231F20"/>
          <w:w w:val="105"/>
        </w:rPr>
        <w:t>1aPP21. Discrimination of rippled spectra in background of maskers of different frequencies. </w:t>
      </w:r>
      <w:r>
        <w:rPr>
          <w:color w:val="231F20"/>
          <w:w w:val="105"/>
        </w:rPr>
        <w:t>Alexander Supin, Dmitry Nechaev, and Olga Milekhina</w:t>
      </w:r>
      <w:r>
        <w:rPr>
          <w:color w:val="231F20"/>
          <w:spacing w:val="-18"/>
          <w:w w:val="105"/>
        </w:rPr>
        <w:t> </w:t>
      </w:r>
      <w:r>
        <w:rPr>
          <w:color w:val="231F20"/>
          <w:w w:val="105"/>
        </w:rPr>
        <w:t>(Inst.</w:t>
      </w:r>
      <w:r>
        <w:rPr>
          <w:color w:val="231F20"/>
          <w:spacing w:val="-18"/>
          <w:w w:val="105"/>
        </w:rPr>
        <w:t> </w:t>
      </w:r>
      <w:r>
        <w:rPr>
          <w:color w:val="231F20"/>
          <w:w w:val="105"/>
        </w:rPr>
        <w:t>of</w:t>
      </w:r>
      <w:r>
        <w:rPr>
          <w:color w:val="231F20"/>
          <w:spacing w:val="-18"/>
          <w:w w:val="105"/>
        </w:rPr>
        <w:t> </w:t>
      </w:r>
      <w:r>
        <w:rPr>
          <w:color w:val="231F20"/>
          <w:w w:val="105"/>
        </w:rPr>
        <w:t>Ecology</w:t>
      </w:r>
      <w:r>
        <w:rPr>
          <w:color w:val="231F20"/>
          <w:spacing w:val="-18"/>
          <w:w w:val="105"/>
        </w:rPr>
        <w:t> </w:t>
      </w:r>
      <w:r>
        <w:rPr>
          <w:color w:val="231F20"/>
          <w:w w:val="105"/>
        </w:rPr>
        <w:t>and</w:t>
      </w:r>
      <w:r>
        <w:rPr>
          <w:color w:val="231F20"/>
          <w:spacing w:val="-18"/>
          <w:w w:val="105"/>
        </w:rPr>
        <w:t> </w:t>
      </w:r>
      <w:r>
        <w:rPr>
          <w:color w:val="231F20"/>
          <w:w w:val="105"/>
        </w:rPr>
        <w:t>Evolution,</w:t>
      </w:r>
      <w:r>
        <w:rPr>
          <w:color w:val="231F20"/>
          <w:spacing w:val="-17"/>
          <w:w w:val="105"/>
        </w:rPr>
        <w:t> </w:t>
      </w:r>
      <w:r>
        <w:rPr>
          <w:color w:val="231F20"/>
          <w:w w:val="105"/>
        </w:rPr>
        <w:t>33</w:t>
      </w:r>
      <w:r>
        <w:rPr>
          <w:color w:val="231F20"/>
          <w:spacing w:val="-18"/>
          <w:w w:val="105"/>
        </w:rPr>
        <w:t> </w:t>
      </w:r>
      <w:r>
        <w:rPr>
          <w:color w:val="231F20"/>
          <w:w w:val="105"/>
        </w:rPr>
        <w:t>Leninsky</w:t>
      </w:r>
      <w:r>
        <w:rPr>
          <w:color w:val="231F20"/>
          <w:spacing w:val="-18"/>
          <w:w w:val="105"/>
        </w:rPr>
        <w:t> </w:t>
      </w:r>
      <w:r>
        <w:rPr>
          <w:color w:val="231F20"/>
          <w:w w:val="105"/>
        </w:rPr>
        <w:t>Prospect,</w:t>
      </w:r>
      <w:r>
        <w:rPr>
          <w:color w:val="231F20"/>
          <w:spacing w:val="-18"/>
          <w:w w:val="105"/>
        </w:rPr>
        <w:t> </w:t>
      </w:r>
      <w:r>
        <w:rPr>
          <w:color w:val="231F20"/>
          <w:w w:val="105"/>
        </w:rPr>
        <w:t>Moscow </w:t>
      </w:r>
      <w:r>
        <w:rPr>
          <w:color w:val="231F20"/>
        </w:rPr>
        <w:t>119071, Russian Federation,</w:t>
      </w:r>
      <w:r>
        <w:rPr>
          <w:color w:val="231F20"/>
          <w:spacing w:val="-3"/>
        </w:rPr>
        <w:t> </w:t>
      </w:r>
      <w:r>
        <w:rPr>
          <w:color w:val="231F20"/>
        </w:rPr>
        <w:t>alex_supin@mail.ru)</w:t>
      </w:r>
    </w:p>
    <w:p>
      <w:pPr>
        <w:pStyle w:val="BodyText"/>
        <w:spacing w:line="261" w:lineRule="auto" w:before="130"/>
        <w:ind w:left="109" w:firstLine="240"/>
        <w:jc w:val="both"/>
      </w:pPr>
      <w:r>
        <w:rPr>
          <w:color w:val="231F20"/>
        </w:rPr>
        <w:t>Discrimination of rippled-spectrum signals in masking noise was inves- tigated in normal listeners. The rippled-spectrum signal was 0.5-oct wide centered at 2 kHz. Simultaneous masker was a 0.5-oct wide noise centered below, on, or above the signal band (low-, on-, and high-frequency maskers, respectively). Discrimination of the signals was assessed by (i) threshold for discrimination of ripple spacing; (ii) threshold for discrimination of spec- trum-pattern shift. The threshold dependence on the masker level was quali- tatively different for the low- and on-frequency maskers. For the on- frequency masker, the masking effect primarily depended on the masker/ signal ratio: the thresholds steeply increased at a ratio of 5 dB; no ripple pat- tern was discriminated at a ratio of 10 dB or higher. Alternatively, for the low-frequency masker, the masking effect primarily depended on the masker SPL: the threshold increased at a masker SPL of 70–80 dB; no</w:t>
      </w:r>
      <w:r>
        <w:rPr>
          <w:color w:val="231F20"/>
          <w:spacing w:val="-23"/>
        </w:rPr>
        <w:t> </w:t>
      </w:r>
      <w:r>
        <w:rPr>
          <w:color w:val="231F20"/>
        </w:rPr>
        <w:t>ripple pattern was discriminated at a masker SPL of 100 dB. The high-frequency masker produced little effect. Hypothetically, the effect of the on-frequency masker appeared due to a decrease of ripple depth when the masker over- lapped the signal, whereas the effect of the low-frequency masker appeared due to widening of the auditory filters at high sound</w:t>
      </w:r>
      <w:r>
        <w:rPr>
          <w:color w:val="231F20"/>
          <w:spacing w:val="-14"/>
        </w:rPr>
        <w:t> </w:t>
      </w:r>
      <w:r>
        <w:rPr>
          <w:color w:val="231F20"/>
        </w:rPr>
        <w:t>levels.</w:t>
      </w:r>
    </w:p>
    <w:p>
      <w:pPr>
        <w:pStyle w:val="BodyText"/>
        <w:spacing w:before="6"/>
        <w:rPr>
          <w:sz w:val="23"/>
        </w:rPr>
      </w:pPr>
    </w:p>
    <w:p>
      <w:pPr>
        <w:pStyle w:val="BodyText"/>
        <w:spacing w:line="244" w:lineRule="auto"/>
        <w:ind w:left="109"/>
        <w:jc w:val="both"/>
      </w:pPr>
      <w:r>
        <w:rPr>
          <w:rFonts w:ascii="PMingLiU"/>
          <w:color w:val="231F20"/>
          <w:w w:val="105"/>
        </w:rPr>
        <w:t>1aPP22. Relationship of working memory to  the  effect  of  listener  training on pitch and rhythm perception. </w:t>
      </w:r>
      <w:r>
        <w:rPr>
          <w:color w:val="231F20"/>
          <w:w w:val="105"/>
        </w:rPr>
        <w:t>Sandra J. Guzman,  Julian  Milone,</w:t>
      </w:r>
      <w:r>
        <w:rPr>
          <w:color w:val="231F20"/>
          <w:spacing w:val="-16"/>
          <w:w w:val="105"/>
        </w:rPr>
        <w:t> </w:t>
      </w:r>
      <w:r>
        <w:rPr>
          <w:color w:val="231F20"/>
          <w:w w:val="105"/>
        </w:rPr>
        <w:t>Kenneth</w:t>
      </w:r>
      <w:r>
        <w:rPr>
          <w:color w:val="231F20"/>
          <w:spacing w:val="-16"/>
          <w:w w:val="105"/>
        </w:rPr>
        <w:t> </w:t>
      </w:r>
      <w:r>
        <w:rPr>
          <w:color w:val="231F20"/>
          <w:w w:val="105"/>
        </w:rPr>
        <w:t>Meinke</w:t>
      </w:r>
      <w:r>
        <w:rPr>
          <w:color w:val="231F20"/>
          <w:spacing w:val="-16"/>
          <w:w w:val="105"/>
        </w:rPr>
        <w:t> </w:t>
      </w:r>
      <w:r>
        <w:rPr>
          <w:color w:val="231F20"/>
          <w:w w:val="105"/>
        </w:rPr>
        <w:t>(Audio</w:t>
      </w:r>
      <w:r>
        <w:rPr>
          <w:color w:val="231F20"/>
          <w:spacing w:val="-16"/>
          <w:w w:val="105"/>
        </w:rPr>
        <w:t> </w:t>
      </w:r>
      <w:r>
        <w:rPr>
          <w:color w:val="231F20"/>
          <w:w w:val="105"/>
        </w:rPr>
        <w:t>Arts</w:t>
      </w:r>
      <w:r>
        <w:rPr>
          <w:color w:val="231F20"/>
          <w:spacing w:val="-16"/>
          <w:w w:val="105"/>
        </w:rPr>
        <w:t> </w:t>
      </w:r>
      <w:r>
        <w:rPr>
          <w:color w:val="231F20"/>
          <w:w w:val="105"/>
        </w:rPr>
        <w:t>and</w:t>
      </w:r>
      <w:r>
        <w:rPr>
          <w:color w:val="231F20"/>
          <w:spacing w:val="-16"/>
          <w:w w:val="105"/>
        </w:rPr>
        <w:t> </w:t>
      </w:r>
      <w:r>
        <w:rPr>
          <w:color w:val="231F20"/>
          <w:w w:val="105"/>
        </w:rPr>
        <w:t>Acoust.,</w:t>
      </w:r>
      <w:r>
        <w:rPr>
          <w:color w:val="231F20"/>
          <w:spacing w:val="-16"/>
          <w:w w:val="105"/>
        </w:rPr>
        <w:t> </w:t>
      </w:r>
      <w:r>
        <w:rPr>
          <w:color w:val="231F20"/>
          <w:w w:val="105"/>
        </w:rPr>
        <w:t>Columbia</w:t>
      </w:r>
      <w:r>
        <w:rPr>
          <w:color w:val="231F20"/>
          <w:spacing w:val="-16"/>
          <w:w w:val="105"/>
        </w:rPr>
        <w:t> </w:t>
      </w:r>
      <w:r>
        <w:rPr>
          <w:color w:val="231F20"/>
          <w:w w:val="105"/>
        </w:rPr>
        <w:t>College,</w:t>
      </w:r>
      <w:r>
        <w:rPr>
          <w:color w:val="231F20"/>
          <w:spacing w:val="-16"/>
          <w:w w:val="105"/>
        </w:rPr>
        <w:t> </w:t>
      </w:r>
      <w:r>
        <w:rPr>
          <w:color w:val="231F20"/>
          <w:w w:val="105"/>
        </w:rPr>
        <w:t>600</w:t>
      </w:r>
    </w:p>
    <w:p>
      <w:pPr>
        <w:pStyle w:val="ListParagraph"/>
        <w:numPr>
          <w:ilvl w:val="0"/>
          <w:numId w:val="9"/>
        </w:numPr>
        <w:tabs>
          <w:tab w:pos="337" w:val="left" w:leader="none"/>
        </w:tabs>
        <w:spacing w:line="259" w:lineRule="auto" w:before="13" w:after="0"/>
        <w:ind w:left="109" w:right="0" w:firstLine="0"/>
        <w:jc w:val="both"/>
        <w:rPr>
          <w:sz w:val="16"/>
        </w:rPr>
      </w:pPr>
      <w:r>
        <w:rPr>
          <w:color w:val="231F20"/>
          <w:sz w:val="16"/>
        </w:rPr>
        <w:t>Michigan Ave., Chicago, IL 60605, sguzman@colum.edu), Valeriy Shafiro, and Stanley Sheft (Commun. Disord. and Sci., Rush Univ. Medical Ctr., Chicago,</w:t>
      </w:r>
      <w:r>
        <w:rPr>
          <w:color w:val="231F20"/>
          <w:spacing w:val="-1"/>
          <w:sz w:val="16"/>
        </w:rPr>
        <w:t> </w:t>
      </w:r>
      <w:r>
        <w:rPr>
          <w:color w:val="231F20"/>
          <w:sz w:val="16"/>
        </w:rPr>
        <w:t>IL)</w:t>
      </w:r>
    </w:p>
    <w:p>
      <w:pPr>
        <w:pStyle w:val="BodyText"/>
        <w:spacing w:line="261" w:lineRule="auto" w:before="122"/>
        <w:ind w:left="109" w:firstLine="240"/>
        <w:jc w:val="both"/>
      </w:pPr>
      <w:r>
        <w:rPr>
          <w:color w:val="231F20"/>
        </w:rPr>
        <w:t>Experience and training can affect discrimination of tonal sequences. Recent work has demonstrated differences in processing multidimensional tonal sequences defined both by pitch contour and sequence rhythm. With groups defined by skill level on a pattern reconstruction task, a significant interaction between group and sequence-task condition suggested a differ- ence in the manner of integration of pitch and rhythm information, with the poorer performing group showing greater integration across dimensions. Current work investigated the effect of training over sessions on pitch and rhythm processing of four-tone sequences by trained musicians and audio- arts students experienced in critical listening. Sequence tones either had a fixed duration (212 ms) with frequency randomly selected from a logarith- mically scaled distribution (400–1750 Hz), a fixed frequency (837 Hz) with a randomly selected logarithmically scaled duration (75–600 ms), or a ran- dom frequency and duration. In initial conditions, the task was to assemble sequence elements to recreate the target sequence, whereas the later condi- tions required subjects to ignore extraneous changes in one dimension while reconstructing the target dimension. Trends suggest that training improves performance. Ongoing work is examining the relationship between perform- ance on a number-letter sequencing task and integration of the pitch and rhythm information in tonal sequences.</w:t>
      </w:r>
    </w:p>
    <w:p>
      <w:pPr>
        <w:pStyle w:val="BodyText"/>
        <w:spacing w:before="6"/>
        <w:rPr>
          <w:sz w:val="23"/>
        </w:rPr>
      </w:pPr>
    </w:p>
    <w:p>
      <w:pPr>
        <w:pStyle w:val="BodyText"/>
        <w:spacing w:line="252" w:lineRule="auto"/>
        <w:ind w:left="109"/>
        <w:jc w:val="both"/>
      </w:pPr>
      <w:r>
        <w:rPr>
          <w:rFonts w:ascii="PMingLiU"/>
          <w:color w:val="231F20"/>
          <w:w w:val="105"/>
        </w:rPr>
        <w:t>1aPP23. Contributions of individual frequency bands to the loudness of broadband sounds assessed by loudness matching. </w:t>
      </w:r>
      <w:r>
        <w:rPr>
          <w:color w:val="231F20"/>
          <w:w w:val="105"/>
        </w:rPr>
        <w:t>Walt  Jesteadt,  Katyarina E. Brunette, Sara M. Walker, and Katie Thrailkill (Boys</w:t>
      </w:r>
      <w:r>
        <w:rPr>
          <w:color w:val="231F20"/>
          <w:spacing w:val="-9"/>
          <w:w w:val="105"/>
        </w:rPr>
        <w:t> </w:t>
      </w:r>
      <w:r>
        <w:rPr>
          <w:color w:val="231F20"/>
          <w:w w:val="105"/>
        </w:rPr>
        <w:t>Town National</w:t>
      </w:r>
      <w:r>
        <w:rPr>
          <w:color w:val="231F20"/>
          <w:spacing w:val="-16"/>
          <w:w w:val="105"/>
        </w:rPr>
        <w:t> </w:t>
      </w:r>
      <w:r>
        <w:rPr>
          <w:color w:val="231F20"/>
          <w:w w:val="105"/>
        </w:rPr>
        <w:t>Res.</w:t>
      </w:r>
      <w:r>
        <w:rPr>
          <w:color w:val="231F20"/>
          <w:spacing w:val="-15"/>
          <w:w w:val="105"/>
        </w:rPr>
        <w:t> </w:t>
      </w:r>
      <w:r>
        <w:rPr>
          <w:color w:val="231F20"/>
          <w:w w:val="105"/>
        </w:rPr>
        <w:t>Hospital,</w:t>
      </w:r>
      <w:r>
        <w:rPr>
          <w:color w:val="231F20"/>
          <w:spacing w:val="-17"/>
          <w:w w:val="105"/>
        </w:rPr>
        <w:t> </w:t>
      </w:r>
      <w:r>
        <w:rPr>
          <w:color w:val="231F20"/>
          <w:w w:val="105"/>
        </w:rPr>
        <w:t>555</w:t>
      </w:r>
      <w:r>
        <w:rPr>
          <w:color w:val="231F20"/>
          <w:spacing w:val="-16"/>
          <w:w w:val="105"/>
        </w:rPr>
        <w:t> </w:t>
      </w:r>
      <w:r>
        <w:rPr>
          <w:color w:val="231F20"/>
          <w:w w:val="105"/>
        </w:rPr>
        <w:t>N.</w:t>
      </w:r>
      <w:r>
        <w:rPr>
          <w:color w:val="231F20"/>
          <w:spacing w:val="-15"/>
          <w:w w:val="105"/>
        </w:rPr>
        <w:t> </w:t>
      </w:r>
      <w:r>
        <w:rPr>
          <w:color w:val="231F20"/>
          <w:w w:val="105"/>
        </w:rPr>
        <w:t>30th</w:t>
      </w:r>
      <w:r>
        <w:rPr>
          <w:color w:val="231F20"/>
          <w:spacing w:val="-16"/>
          <w:w w:val="105"/>
        </w:rPr>
        <w:t> </w:t>
      </w:r>
      <w:r>
        <w:rPr>
          <w:color w:val="231F20"/>
          <w:w w:val="105"/>
        </w:rPr>
        <w:t>St.,</w:t>
      </w:r>
      <w:r>
        <w:rPr>
          <w:color w:val="231F20"/>
          <w:spacing w:val="-16"/>
          <w:w w:val="105"/>
        </w:rPr>
        <w:t> </w:t>
      </w:r>
      <w:r>
        <w:rPr>
          <w:color w:val="231F20"/>
          <w:w w:val="105"/>
        </w:rPr>
        <w:t>Omaha,</w:t>
      </w:r>
      <w:r>
        <w:rPr>
          <w:color w:val="231F20"/>
          <w:spacing w:val="-16"/>
          <w:w w:val="105"/>
        </w:rPr>
        <w:t> </w:t>
      </w:r>
      <w:r>
        <w:rPr>
          <w:color w:val="231F20"/>
          <w:w w:val="105"/>
        </w:rPr>
        <w:t>NE</w:t>
      </w:r>
      <w:r>
        <w:rPr>
          <w:color w:val="231F20"/>
          <w:spacing w:val="-16"/>
          <w:w w:val="105"/>
        </w:rPr>
        <w:t> </w:t>
      </w:r>
      <w:r>
        <w:rPr>
          <w:color w:val="231F20"/>
          <w:w w:val="105"/>
        </w:rPr>
        <w:t>68131,</w:t>
      </w:r>
      <w:r>
        <w:rPr>
          <w:color w:val="231F20"/>
          <w:spacing w:val="-17"/>
          <w:w w:val="105"/>
        </w:rPr>
        <w:t> </w:t>
      </w:r>
      <w:r>
        <w:rPr>
          <w:color w:val="231F20"/>
          <w:w w:val="105"/>
        </w:rPr>
        <w:t>walt.jesteadt@ boystown.org)</w:t>
      </w:r>
    </w:p>
    <w:p>
      <w:pPr>
        <w:pStyle w:val="BodyText"/>
        <w:spacing w:line="259" w:lineRule="auto" w:before="127"/>
        <w:ind w:left="109" w:right="1" w:firstLine="240"/>
        <w:jc w:val="both"/>
      </w:pPr>
      <w:r>
        <w:rPr>
          <w:color w:val="231F20"/>
        </w:rPr>
        <w:t>Data obtained in sample-discrimination tasks indicate that subjects place high weight on the lowest and highest frequencies when making  judgments</w:t>
      </w:r>
    </w:p>
    <w:p>
      <w:pPr>
        <w:pStyle w:val="BodyText"/>
        <w:spacing w:line="261" w:lineRule="auto" w:before="45"/>
        <w:ind w:left="109" w:right="1046"/>
        <w:jc w:val="both"/>
      </w:pPr>
      <w:r>
        <w:rPr/>
        <w:br w:type="column"/>
      </w:r>
      <w:r>
        <w:rPr>
          <w:color w:val="231F20"/>
        </w:rPr>
        <w:t>concerning the loudness of broadband stimuli. In an effort to determine whether these judgments are truly based on loudness, six subjects with nor- mal hearing were tested in a loudness matching task where the stimuli con- sisted of 15 bands of noise, each two critical bands wide, or 15 tones at the center frequencies of those noise bands. In addition to comparing all combi- nations of 15-component noise and 15-component tone stimuli, subjects adjusted the level of 15-component stimuli to equate them in loudness with stimuli missing the lowest, middle or highest component. This was done for stimuli with equal levels for each component and for levels approximating the long term average speech spectrum. Noise stimuli had to be increased  by 2.5 dB to be equal in loudness to tonal stimuli. Full bandwidth stimuli had to be decreased in level by 1.4–1.8 dB to be equal in loudness to stimuli missing the highest frequency band or tone. The effect was smaller if the middle component was missing and near zero if the lowest component was missing. [Work supported by</w:t>
      </w:r>
      <w:r>
        <w:rPr>
          <w:color w:val="231F20"/>
          <w:spacing w:val="-7"/>
        </w:rPr>
        <w:t> </w:t>
      </w:r>
      <w:r>
        <w:rPr>
          <w:color w:val="231F20"/>
        </w:rPr>
        <w:t>NIH.]</w:t>
      </w:r>
    </w:p>
    <w:p>
      <w:pPr>
        <w:pStyle w:val="BodyText"/>
        <w:spacing w:before="6"/>
        <w:rPr>
          <w:sz w:val="23"/>
        </w:rPr>
      </w:pPr>
    </w:p>
    <w:p>
      <w:pPr>
        <w:pStyle w:val="BodyText"/>
        <w:spacing w:line="249" w:lineRule="auto"/>
        <w:ind w:left="109" w:right="1046"/>
        <w:jc w:val="both"/>
      </w:pPr>
      <w:r>
        <w:rPr/>
        <w:pict>
          <v:rect style="position:absolute;margin-left:571.63501pt;margin-top:-146.798721pt;width:40.365pt;height:72pt;mso-position-horizontal-relative:page;mso-position-vertical-relative:paragraph;z-index:3136" filled="true" fillcolor="#231f20" stroked="false">
            <v:fill type="solid"/>
            <w10:wrap type="none"/>
          </v:rect>
        </w:pict>
      </w:r>
      <w:r>
        <w:rPr/>
        <w:pict>
          <v:shape style="position:absolute;margin-left:581.36554pt;margin-top:-142.35611pt;width:12.6pt;height:63.15pt;mso-position-horizontal-relative:page;mso-position-vertical-relative:paragraph;z-index:3160"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0"/>
                      <w:sz w:val="21"/>
                    </w:rPr>
                    <w:t>1a</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4"/>
                      <w:sz w:val="21"/>
                    </w:rPr>
                    <w:t>AM</w:t>
                  </w:r>
                </w:p>
              </w:txbxContent>
            </v:textbox>
            <w10:wrap type="none"/>
          </v:shape>
        </w:pict>
      </w:r>
      <w:r>
        <w:rPr>
          <w:rFonts w:ascii="PMingLiU"/>
          <w:color w:val="231F20"/>
          <w:w w:val="105"/>
        </w:rPr>
        <w:t>1aPP24. Binaural pitch averaging and dominance trends  in  cochlear  implant users. </w:t>
      </w:r>
      <w:r>
        <w:rPr>
          <w:color w:val="231F20"/>
          <w:w w:val="105"/>
        </w:rPr>
        <w:t>Yonghee Oh and Lina A. Reiss (Otolaryngology-Head and Neck Surgery, Oregon Health &amp; Sci. Univ., Mailcode NRC04, 3181 SW </w:t>
      </w:r>
      <w:r>
        <w:rPr>
          <w:color w:val="231F20"/>
        </w:rPr>
        <w:t>Sam Jackson Park Rd., Portland, OR 97239,</w:t>
      </w:r>
      <w:r>
        <w:rPr>
          <w:color w:val="231F20"/>
          <w:spacing w:val="-14"/>
        </w:rPr>
        <w:t> </w:t>
      </w:r>
      <w:r>
        <w:rPr>
          <w:color w:val="231F20"/>
        </w:rPr>
        <w:t>oyo@ohsu.edu)</w:t>
      </w:r>
    </w:p>
    <w:p>
      <w:pPr>
        <w:pStyle w:val="BodyText"/>
        <w:spacing w:line="261" w:lineRule="auto" w:before="128"/>
        <w:ind w:left="109" w:right="1046" w:firstLine="240"/>
        <w:jc w:val="both"/>
      </w:pPr>
      <w:r>
        <w:rPr>
          <w:color w:val="231F20"/>
        </w:rPr>
        <w:t>Both cochlear implant (CI) and hearing aid (HA) users exhibit broad binaural pitch fusion, the fusion of stimuli differing in pitch across ears by as much as 3 octaves (Reiss </w:t>
      </w:r>
      <w:r>
        <w:rPr>
          <w:i/>
          <w:color w:val="231F20"/>
        </w:rPr>
        <w:t>et al.</w:t>
      </w:r>
      <w:r>
        <w:rPr>
          <w:color w:val="231F20"/>
        </w:rPr>
        <w:t>, 2014, ARO 2015). Typically, two distinct trends are observed for the fused binaural pitch: dominance by the pitch per- ceived in one ear, or averaging of the pitches perceived in the two ears. In this study, detailed fusion pitch weighting trends as a function of pitch dif- ference were investigated in both bimodal and bilateral CI users. Weights depended on the pitch differences, with averaging occurring for tones or electrodes closer in pitch and dominance occurring for tones or electrodes farther apart in pitch. The averaging region was typically 0.3–0.8 octaves  for bimodal CI users and 1–3 electrodes for bilateral CI users around the</w:t>
      </w:r>
      <w:r>
        <w:rPr>
          <w:color w:val="231F20"/>
          <w:spacing w:val="-13"/>
        </w:rPr>
        <w:t> </w:t>
      </w:r>
      <w:r>
        <w:rPr>
          <w:color w:val="231F20"/>
        </w:rPr>
        <w:t>ref- erence, with weighting bias, in some cases, toward the ear with greater stim- ulus variability. Overall results show that the fusion pitch trends of the CI users were similar to those observed previously in HA users (Oh and Reiss, submitted); however, CI users showed greater inter-subject variability in both pitch weighting ranges and weighting biases. These findings suggest that binaural pitch averaging could be a potential underlying mechanism of binaural interference in hearing-impaired listeners. [Research supported by NIH-NIDCD grant R01</w:t>
      </w:r>
      <w:r>
        <w:rPr>
          <w:color w:val="231F20"/>
          <w:spacing w:val="-11"/>
        </w:rPr>
        <w:t> </w:t>
      </w:r>
      <w:r>
        <w:rPr>
          <w:color w:val="231F20"/>
        </w:rPr>
        <w:t>DC01337.]</w:t>
      </w:r>
    </w:p>
    <w:p>
      <w:pPr>
        <w:pStyle w:val="BodyText"/>
      </w:pPr>
    </w:p>
    <w:p>
      <w:pPr>
        <w:pStyle w:val="BodyText"/>
        <w:spacing w:line="254" w:lineRule="auto" w:before="107"/>
        <w:ind w:left="109" w:right="1046"/>
        <w:jc w:val="both"/>
      </w:pPr>
      <w:r>
        <w:rPr>
          <w:rFonts w:ascii="PMingLiU" w:hAnsi="PMingLiU"/>
          <w:color w:val="231F20"/>
        </w:rPr>
        <w:t>1aPP25.  Ultrasonic  binaural  echo  perception  of  object’s  texture  by  human echolocation. </w:t>
      </w:r>
      <w:r>
        <w:rPr>
          <w:color w:val="231F20"/>
        </w:rPr>
        <w:t>Miwa Sumiya, Yuki Sarumaru,  Taito Banda  (Faculty of Life and Medical Sci., Doshisha Univ., 1-3 Tatara Miyakodani, Kyotanabe 610-0321, Japan, miwa1804@gmail.com), Kaoru Ashihara (Human Informatics Res. Inst., National Inst. of Adv. Industrial Sci. and Technol.,  Tsukuba,  Japan),  Kohta  I.  Kobayasi,  Yoshiaki  Watanabe,</w:t>
      </w:r>
      <w:r>
        <w:rPr>
          <w:color w:val="231F20"/>
          <w:spacing w:val="26"/>
        </w:rPr>
        <w:t> </w:t>
      </w:r>
      <w:r>
        <w:rPr>
          <w:color w:val="231F20"/>
        </w:rPr>
        <w:t>and</w:t>
      </w:r>
    </w:p>
    <w:p>
      <w:pPr>
        <w:pStyle w:val="BodyText"/>
        <w:spacing w:line="259" w:lineRule="auto" w:before="6"/>
        <w:ind w:left="109" w:right="1047"/>
        <w:jc w:val="both"/>
      </w:pPr>
      <w:r>
        <w:rPr>
          <w:color w:val="231F20"/>
        </w:rPr>
        <w:t>Shizuko Hiryu (Faculty of Life and Medical Sci., Doshisha Univ., Kyotanabe, Japan)</w:t>
      </w:r>
    </w:p>
    <w:p>
      <w:pPr>
        <w:pStyle w:val="BodyText"/>
        <w:spacing w:line="261" w:lineRule="auto" w:before="121"/>
        <w:ind w:left="109" w:right="1045" w:firstLine="240"/>
        <w:jc w:val="both"/>
      </w:pPr>
      <w:r>
        <w:rPr>
          <w:color w:val="231F20"/>
        </w:rPr>
        <w:t>Echolocating bats use frequency-modulated (FM) and/or constant-fre- quency (CF) sound for ultrasonic sensing depending on the situation during flight. We investigated discrimination ability of object’s texture for sighted subjects to understand acoustic clues for texture recognition in human echo- location. FM and CF ultrasonic echoes from six objects with different mate- rials and surface structures were acquired by a 1/7-size miniature dummy head for presentation of 1/7-times pitch converted binaural audible sounds  to listeners through headphones. In the results, averaged rate of correct an- swer in the case of extremely different surface condition (i.e., acrylic board versus artificial grass) was more than 90% while one in the slightly different surface condition (i.e., acrylic board versus foamed polystyrene) was under 40%. Furthermore, the rate of correct answers in the CF sound condition  was approximately 13% lower than one in the FM sound condition. The cor- relation diagram among targets by multidimensional scaling was dispersed more remarkably in the FM sound condition. When the target pair had slightly different surface condition, differences in the notch pattern of am- plitude spectra were observed, especially in the FM sound condition. These suggest that FM ultrasonic binaural sound is more effective for slight-differ- ent texture perception than CF ultrasonic binaural</w:t>
      </w:r>
      <w:r>
        <w:rPr>
          <w:color w:val="231F20"/>
          <w:spacing w:val="-1"/>
        </w:rPr>
        <w:t> </w:t>
      </w:r>
      <w:r>
        <w:rPr>
          <w:color w:val="231F20"/>
        </w:rPr>
        <w:t>sound.</w:t>
      </w:r>
    </w:p>
    <w:p>
      <w:pPr>
        <w:spacing w:after="0" w:line="261" w:lineRule="auto"/>
        <w:jc w:val="both"/>
        <w:sectPr>
          <w:headerReference w:type="default" r:id="rId443"/>
          <w:footerReference w:type="default" r:id="rId444"/>
          <w:pgSz w:w="12240" w:h="16200"/>
          <w:pgMar w:header="0" w:footer="638" w:top="780" w:bottom="820" w:left="920" w:right="0"/>
          <w:pgNumType w:start="1991"/>
          <w:cols w:num="2" w:equalWidth="0">
            <w:col w:w="5012" w:space="248"/>
            <w:col w:w="6060"/>
          </w:cols>
        </w:sectPr>
      </w:pPr>
    </w:p>
    <w:p>
      <w:pPr>
        <w:pStyle w:val="BodyText"/>
        <w:spacing w:line="244" w:lineRule="auto" w:before="21"/>
        <w:ind w:left="109" w:right="1"/>
        <w:jc w:val="both"/>
      </w:pPr>
      <w:r>
        <w:rPr>
          <w:rFonts w:ascii="PMingLiU"/>
          <w:color w:val="231F20"/>
          <w:w w:val="105"/>
        </w:rPr>
        <w:t>1aPP26. Binaural-cue weighting in free-field localization of narrowband noises presented with open-fit  hearing  aids  and  in  simulated reverberation. </w:t>
      </w:r>
      <w:r>
        <w:rPr>
          <w:color w:val="231F20"/>
          <w:w w:val="105"/>
        </w:rPr>
        <w:t>Anna C. Diedesch and G. C. Stecker (Hearing &amp; Speech Sci., Vanderbilt Univ., 7012 Sonya Dr., Nashville, TN 37209, anna.c. diedesch@vanderbilt.edu)</w:t>
      </w:r>
    </w:p>
    <w:p>
      <w:pPr>
        <w:pStyle w:val="BodyText"/>
        <w:spacing w:line="259" w:lineRule="auto" w:before="132"/>
        <w:ind w:left="109" w:firstLine="240"/>
        <w:jc w:val="both"/>
      </w:pPr>
      <w:r>
        <w:rPr>
          <w:color w:val="231F20"/>
        </w:rPr>
        <w:t>Interaural time (ITD) and level differences (ILD) are susceptible to dis- tortion by multipath acoustics due to reverberation, echoes, and potentially with open-fit, behind-the-ear (BTE) hearing aids, which pose an additional delay between acoustic and processed sound (~2–5 ms). Here, young, nor- mal hearing listeners localized narrow bands of noise centered at 500 or 4000 Hz. Listeners were fit with linear amplification and evaluated in three aided conditions: unaided, open-fit, and occluded BTE coupling. Target sounds were presented over loudspeakers spanning </w:t>
      </w:r>
      <w:r>
        <w:rPr>
          <w:rFonts w:ascii="Arial" w:hAnsi="Arial"/>
          <w:color w:val="231F20"/>
        </w:rPr>
        <w:t>6</w:t>
      </w:r>
      <w:r>
        <w:rPr>
          <w:color w:val="231F20"/>
        </w:rPr>
        <w:t>610 azimuth, in anechoic and simulated room conditions. Performance was assessed across conditions by measuring localization gain (slope), variability (R</w:t>
      </w:r>
      <w:r>
        <w:rPr>
          <w:color w:val="231F20"/>
          <w:position w:val="7"/>
          <w:sz w:val="10"/>
        </w:rPr>
        <w:t>2</w:t>
      </w:r>
      <w:r>
        <w:rPr>
          <w:color w:val="231F20"/>
        </w:rPr>
        <w:t>), accuracy, and front-back error rate. Results show greater variability in the simulated room than anechoic conditions, particularly for aided conditions   (occluded</w:t>
      </w:r>
    </w:p>
    <w:p>
      <w:pPr>
        <w:pStyle w:val="BodyText"/>
        <w:spacing w:line="220" w:lineRule="auto"/>
        <w:ind w:left="109"/>
        <w:jc w:val="both"/>
      </w:pPr>
      <w:r>
        <w:rPr>
          <w:rFonts w:ascii="Lucida Sans Unicode"/>
          <w:color w:val="231F20"/>
        </w:rPr>
        <w:t>&gt; </w:t>
      </w:r>
      <w:r>
        <w:rPr>
          <w:color w:val="231F20"/>
        </w:rPr>
        <w:t>open </w:t>
      </w:r>
      <w:r>
        <w:rPr>
          <w:rFonts w:ascii="Lucida Sans Unicode"/>
          <w:color w:val="231F20"/>
        </w:rPr>
        <w:t>&gt; </w:t>
      </w:r>
      <w:r>
        <w:rPr>
          <w:color w:val="231F20"/>
        </w:rPr>
        <w:t>unaided). Aided listening also flattened localization gain,</w:t>
      </w:r>
      <w:r>
        <w:rPr>
          <w:color w:val="231F20"/>
          <w:spacing w:val="-10"/>
        </w:rPr>
        <w:t> </w:t>
      </w:r>
      <w:r>
        <w:rPr>
          <w:color w:val="231F20"/>
        </w:rPr>
        <w:t>particu- larly at 4000 Hz. Findings are consistent with acoustic recordings that </w:t>
      </w:r>
      <w:r>
        <w:rPr>
          <w:color w:val="231F20"/>
          <w:spacing w:val="3"/>
        </w:rPr>
        <w:t> </w:t>
      </w:r>
      <w:r>
        <w:rPr>
          <w:color w:val="231F20"/>
        </w:rPr>
        <w:t>show</w:t>
      </w:r>
    </w:p>
    <w:p>
      <w:pPr>
        <w:pStyle w:val="BodyText"/>
        <w:spacing w:line="261" w:lineRule="auto" w:before="18"/>
        <w:ind w:left="109"/>
        <w:jc w:val="both"/>
      </w:pPr>
      <w:r>
        <w:rPr>
          <w:color w:val="231F20"/>
        </w:rPr>
        <w:t>reduced ILD and erratic ITD in simulated rooms. The results can be quanti- fied in the form of binaural-cue weighting (ITD/ILD “trading ratio”) on the basis of cue values extracted from in-ear recordings obtained for each lis-</w:t>
      </w:r>
    </w:p>
    <w:p>
      <w:pPr>
        <w:spacing w:line="223" w:lineRule="auto" w:before="11"/>
        <w:ind w:left="109" w:right="1" w:firstLine="0"/>
        <w:jc w:val="both"/>
        <w:rPr>
          <w:sz w:val="16"/>
        </w:rPr>
      </w:pPr>
      <w:r>
        <w:rPr>
          <w:color w:val="231F20"/>
          <w:sz w:val="16"/>
        </w:rPr>
        <w:t>tener and condition (Diedesch and Stecker 2016, </w:t>
      </w:r>
      <w:r>
        <w:rPr>
          <w:i/>
          <w:color w:val="231F20"/>
          <w:sz w:val="16"/>
        </w:rPr>
        <w:t>Assoc. Res. Otolaryngol. </w:t>
      </w:r>
      <w:r>
        <w:rPr>
          <w:i/>
          <w:color w:val="231F20"/>
          <w:sz w:val="16"/>
        </w:rPr>
        <w:t>Abs. </w:t>
      </w:r>
      <w:r>
        <w:rPr>
          <w:rFonts w:ascii="PMingLiU"/>
          <w:color w:val="231F20"/>
          <w:sz w:val="16"/>
        </w:rPr>
        <w:t>39</w:t>
      </w:r>
      <w:r>
        <w:rPr>
          <w:color w:val="231F20"/>
          <w:sz w:val="16"/>
        </w:rPr>
        <w:t>). [Work supported by NIH R01-DC011548.]</w:t>
      </w:r>
    </w:p>
    <w:p>
      <w:pPr>
        <w:pStyle w:val="BodyText"/>
      </w:pPr>
    </w:p>
    <w:p>
      <w:pPr>
        <w:pStyle w:val="BodyText"/>
        <w:spacing w:before="6"/>
        <w:rPr>
          <w:sz w:val="12"/>
        </w:rPr>
      </w:pPr>
    </w:p>
    <w:p>
      <w:pPr>
        <w:pStyle w:val="BodyText"/>
        <w:spacing w:line="249" w:lineRule="auto" w:before="1"/>
        <w:ind w:left="109"/>
        <w:jc w:val="both"/>
      </w:pPr>
      <w:r>
        <w:rPr>
          <w:rFonts w:ascii="PMingLiU"/>
          <w:color w:val="231F20"/>
          <w:w w:val="105"/>
        </w:rPr>
        <w:t>1aPP27.  Interactions  between  front-back  confusion  and  visual  capture  in summing localization. </w:t>
      </w:r>
      <w:r>
        <w:rPr>
          <w:color w:val="231F20"/>
          <w:w w:val="105"/>
        </w:rPr>
        <w:t>Christopher Montagne and Yi Zhou (Speech and Hearing</w:t>
      </w:r>
      <w:r>
        <w:rPr>
          <w:color w:val="231F20"/>
          <w:spacing w:val="-12"/>
          <w:w w:val="105"/>
        </w:rPr>
        <w:t> </w:t>
      </w:r>
      <w:r>
        <w:rPr>
          <w:color w:val="231F20"/>
          <w:w w:val="105"/>
        </w:rPr>
        <w:t>Sci.,</w:t>
      </w:r>
      <w:r>
        <w:rPr>
          <w:color w:val="231F20"/>
          <w:spacing w:val="-12"/>
          <w:w w:val="105"/>
        </w:rPr>
        <w:t> </w:t>
      </w:r>
      <w:r>
        <w:rPr>
          <w:color w:val="231F20"/>
          <w:w w:val="105"/>
        </w:rPr>
        <w:t>Arizona</w:t>
      </w:r>
      <w:r>
        <w:rPr>
          <w:color w:val="231F20"/>
          <w:spacing w:val="-12"/>
          <w:w w:val="105"/>
        </w:rPr>
        <w:t> </w:t>
      </w:r>
      <w:r>
        <w:rPr>
          <w:color w:val="231F20"/>
          <w:w w:val="105"/>
        </w:rPr>
        <w:t>State</w:t>
      </w:r>
      <w:r>
        <w:rPr>
          <w:color w:val="231F20"/>
          <w:spacing w:val="-12"/>
          <w:w w:val="105"/>
        </w:rPr>
        <w:t> </w:t>
      </w:r>
      <w:r>
        <w:rPr>
          <w:color w:val="231F20"/>
          <w:w w:val="105"/>
        </w:rPr>
        <w:t>Univ.,</w:t>
      </w:r>
      <w:r>
        <w:rPr>
          <w:color w:val="231F20"/>
          <w:spacing w:val="-12"/>
          <w:w w:val="105"/>
        </w:rPr>
        <w:t> </w:t>
      </w:r>
      <w:r>
        <w:rPr>
          <w:color w:val="231F20"/>
          <w:w w:val="105"/>
        </w:rPr>
        <w:t>975</w:t>
      </w:r>
      <w:r>
        <w:rPr>
          <w:color w:val="231F20"/>
          <w:spacing w:val="-12"/>
          <w:w w:val="105"/>
        </w:rPr>
        <w:t> </w:t>
      </w:r>
      <w:r>
        <w:rPr>
          <w:color w:val="231F20"/>
          <w:w w:val="105"/>
        </w:rPr>
        <w:t>S.</w:t>
      </w:r>
      <w:r>
        <w:rPr>
          <w:color w:val="231F20"/>
          <w:spacing w:val="-12"/>
          <w:w w:val="105"/>
        </w:rPr>
        <w:t> </w:t>
      </w:r>
      <w:r>
        <w:rPr>
          <w:color w:val="231F20"/>
          <w:w w:val="105"/>
        </w:rPr>
        <w:t>Myrtle</w:t>
      </w:r>
      <w:r>
        <w:rPr>
          <w:color w:val="231F20"/>
          <w:spacing w:val="-12"/>
          <w:w w:val="105"/>
        </w:rPr>
        <w:t> </w:t>
      </w:r>
      <w:r>
        <w:rPr>
          <w:color w:val="231F20"/>
          <w:w w:val="105"/>
        </w:rPr>
        <w:t>Ave.,</w:t>
      </w:r>
      <w:r>
        <w:rPr>
          <w:color w:val="231F20"/>
          <w:spacing w:val="-12"/>
          <w:w w:val="105"/>
        </w:rPr>
        <w:t> </w:t>
      </w:r>
      <w:r>
        <w:rPr>
          <w:color w:val="231F20"/>
          <w:w w:val="105"/>
        </w:rPr>
        <w:t>Coor</w:t>
      </w:r>
      <w:r>
        <w:rPr>
          <w:color w:val="231F20"/>
          <w:spacing w:val="-12"/>
          <w:w w:val="105"/>
        </w:rPr>
        <w:t> </w:t>
      </w:r>
      <w:r>
        <w:rPr>
          <w:color w:val="231F20"/>
          <w:w w:val="105"/>
        </w:rPr>
        <w:t>3430,</w:t>
      </w:r>
      <w:r>
        <w:rPr>
          <w:color w:val="231F20"/>
          <w:spacing w:val="-12"/>
          <w:w w:val="105"/>
        </w:rPr>
        <w:t> </w:t>
      </w:r>
      <w:r>
        <w:rPr>
          <w:color w:val="231F20"/>
          <w:w w:val="105"/>
        </w:rPr>
        <w:t>Tempe, </w:t>
      </w:r>
      <w:r>
        <w:rPr>
          <w:color w:val="231F20"/>
        </w:rPr>
        <w:t>AZ 85283,</w:t>
      </w:r>
      <w:r>
        <w:rPr>
          <w:color w:val="231F20"/>
          <w:spacing w:val="-4"/>
        </w:rPr>
        <w:t> </w:t>
      </w:r>
      <w:r>
        <w:rPr>
          <w:color w:val="231F20"/>
        </w:rPr>
        <w:t>cmontagn@asu.edu)</w:t>
      </w:r>
    </w:p>
    <w:p>
      <w:pPr>
        <w:pStyle w:val="BodyText"/>
        <w:spacing w:line="259" w:lineRule="auto" w:before="128"/>
        <w:ind w:left="109" w:firstLine="240"/>
        <w:jc w:val="both"/>
      </w:pPr>
      <w:r>
        <w:rPr>
          <w:color w:val="231F20"/>
          <w:w w:val="105"/>
        </w:rPr>
        <w:t>Ambiguity</w:t>
      </w:r>
      <w:r>
        <w:rPr>
          <w:color w:val="231F20"/>
          <w:spacing w:val="-12"/>
          <w:w w:val="105"/>
        </w:rPr>
        <w:t> </w:t>
      </w:r>
      <w:r>
        <w:rPr>
          <w:color w:val="231F20"/>
          <w:w w:val="105"/>
        </w:rPr>
        <w:t>in</w:t>
      </w:r>
      <w:r>
        <w:rPr>
          <w:color w:val="231F20"/>
          <w:spacing w:val="-10"/>
          <w:w w:val="105"/>
        </w:rPr>
        <w:t> </w:t>
      </w:r>
      <w:r>
        <w:rPr>
          <w:color w:val="231F20"/>
          <w:w w:val="105"/>
        </w:rPr>
        <w:t>binaural</w:t>
      </w:r>
      <w:r>
        <w:rPr>
          <w:color w:val="231F20"/>
          <w:spacing w:val="-11"/>
          <w:w w:val="105"/>
        </w:rPr>
        <w:t> </w:t>
      </w:r>
      <w:r>
        <w:rPr>
          <w:color w:val="231F20"/>
          <w:w w:val="105"/>
        </w:rPr>
        <w:t>timing</w:t>
      </w:r>
      <w:r>
        <w:rPr>
          <w:color w:val="231F20"/>
          <w:spacing w:val="-11"/>
          <w:w w:val="105"/>
        </w:rPr>
        <w:t> </w:t>
      </w:r>
      <w:r>
        <w:rPr>
          <w:color w:val="231F20"/>
          <w:w w:val="105"/>
        </w:rPr>
        <w:t>and</w:t>
      </w:r>
      <w:r>
        <w:rPr>
          <w:color w:val="231F20"/>
          <w:spacing w:val="-10"/>
          <w:w w:val="105"/>
        </w:rPr>
        <w:t> </w:t>
      </w:r>
      <w:r>
        <w:rPr>
          <w:color w:val="231F20"/>
          <w:w w:val="105"/>
        </w:rPr>
        <w:t>level</w:t>
      </w:r>
      <w:r>
        <w:rPr>
          <w:color w:val="231F20"/>
          <w:spacing w:val="-11"/>
          <w:w w:val="105"/>
        </w:rPr>
        <w:t> </w:t>
      </w:r>
      <w:r>
        <w:rPr>
          <w:color w:val="231F20"/>
          <w:w w:val="105"/>
        </w:rPr>
        <w:t>information</w:t>
      </w:r>
      <w:r>
        <w:rPr>
          <w:color w:val="231F20"/>
          <w:spacing w:val="-12"/>
          <w:w w:val="105"/>
        </w:rPr>
        <w:t> </w:t>
      </w:r>
      <w:r>
        <w:rPr>
          <w:color w:val="231F20"/>
          <w:w w:val="105"/>
        </w:rPr>
        <w:t>often</w:t>
      </w:r>
      <w:r>
        <w:rPr>
          <w:color w:val="231F20"/>
          <w:spacing w:val="-11"/>
          <w:w w:val="105"/>
        </w:rPr>
        <w:t> </w:t>
      </w:r>
      <w:r>
        <w:rPr>
          <w:color w:val="231F20"/>
          <w:w w:val="105"/>
        </w:rPr>
        <w:t>causes</w:t>
      </w:r>
      <w:r>
        <w:rPr>
          <w:color w:val="231F20"/>
          <w:spacing w:val="-11"/>
          <w:w w:val="105"/>
        </w:rPr>
        <w:t> </w:t>
      </w:r>
      <w:r>
        <w:rPr>
          <w:color w:val="231F20"/>
          <w:w w:val="105"/>
        </w:rPr>
        <w:t>front- </w:t>
      </w:r>
      <w:r>
        <w:rPr>
          <w:color w:val="231F20"/>
          <w:w w:val="110"/>
        </w:rPr>
        <w:t>back</w:t>
      </w:r>
      <w:r>
        <w:rPr>
          <w:color w:val="231F20"/>
          <w:spacing w:val="-18"/>
          <w:w w:val="110"/>
        </w:rPr>
        <w:t> </w:t>
      </w:r>
      <w:r>
        <w:rPr>
          <w:color w:val="231F20"/>
          <w:w w:val="110"/>
        </w:rPr>
        <w:t>confusions</w:t>
      </w:r>
      <w:r>
        <w:rPr>
          <w:color w:val="231F20"/>
          <w:spacing w:val="-18"/>
          <w:w w:val="110"/>
        </w:rPr>
        <w:t> </w:t>
      </w:r>
      <w:r>
        <w:rPr>
          <w:color w:val="231F20"/>
          <w:w w:val="110"/>
        </w:rPr>
        <w:t>in</w:t>
      </w:r>
      <w:r>
        <w:rPr>
          <w:color w:val="231F20"/>
          <w:spacing w:val="-18"/>
          <w:w w:val="110"/>
        </w:rPr>
        <w:t> </w:t>
      </w:r>
      <w:r>
        <w:rPr>
          <w:color w:val="231F20"/>
          <w:w w:val="110"/>
        </w:rPr>
        <w:t>sound</w:t>
      </w:r>
      <w:r>
        <w:rPr>
          <w:color w:val="231F20"/>
          <w:spacing w:val="-18"/>
          <w:w w:val="110"/>
        </w:rPr>
        <w:t> </w:t>
      </w:r>
      <w:r>
        <w:rPr>
          <w:color w:val="231F20"/>
          <w:w w:val="110"/>
        </w:rPr>
        <w:t>localization.</w:t>
      </w:r>
      <w:r>
        <w:rPr>
          <w:color w:val="231F20"/>
          <w:spacing w:val="-18"/>
          <w:w w:val="110"/>
        </w:rPr>
        <w:t> </w:t>
      </w:r>
      <w:r>
        <w:rPr>
          <w:color w:val="231F20"/>
          <w:w w:val="110"/>
        </w:rPr>
        <w:t>This</w:t>
      </w:r>
      <w:r>
        <w:rPr>
          <w:color w:val="231F20"/>
          <w:spacing w:val="-18"/>
          <w:w w:val="110"/>
        </w:rPr>
        <w:t> </w:t>
      </w:r>
      <w:r>
        <w:rPr>
          <w:color w:val="231F20"/>
          <w:w w:val="110"/>
        </w:rPr>
        <w:t>experiment</w:t>
      </w:r>
      <w:r>
        <w:rPr>
          <w:color w:val="231F20"/>
          <w:spacing w:val="-18"/>
          <w:w w:val="110"/>
        </w:rPr>
        <w:t> </w:t>
      </w:r>
      <w:r>
        <w:rPr>
          <w:color w:val="231F20"/>
          <w:w w:val="110"/>
        </w:rPr>
        <w:t>investigated</w:t>
      </w:r>
      <w:r>
        <w:rPr>
          <w:color w:val="231F20"/>
          <w:spacing w:val="-18"/>
          <w:w w:val="110"/>
        </w:rPr>
        <w:t> </w:t>
      </w:r>
      <w:r>
        <w:rPr>
          <w:color w:val="231F20"/>
          <w:w w:val="110"/>
        </w:rPr>
        <w:t>the</w:t>
      </w:r>
      <w:r>
        <w:rPr>
          <w:color w:val="231F20"/>
          <w:w w:val="100"/>
        </w:rPr>
        <w:t> </w:t>
      </w:r>
      <w:r>
        <w:rPr>
          <w:color w:val="231F20"/>
          <w:w w:val="105"/>
        </w:rPr>
        <w:t>extent</w:t>
      </w:r>
      <w:r>
        <w:rPr>
          <w:color w:val="231F20"/>
          <w:spacing w:val="-7"/>
          <w:w w:val="105"/>
        </w:rPr>
        <w:t> </w:t>
      </w:r>
      <w:r>
        <w:rPr>
          <w:color w:val="231F20"/>
          <w:w w:val="105"/>
        </w:rPr>
        <w:t>to</w:t>
      </w:r>
      <w:r>
        <w:rPr>
          <w:color w:val="231F20"/>
          <w:spacing w:val="-8"/>
          <w:w w:val="105"/>
        </w:rPr>
        <w:t> </w:t>
      </w:r>
      <w:r>
        <w:rPr>
          <w:color w:val="231F20"/>
          <w:w w:val="105"/>
        </w:rPr>
        <w:t>which</w:t>
      </w:r>
      <w:r>
        <w:rPr>
          <w:color w:val="231F20"/>
          <w:spacing w:val="-8"/>
          <w:w w:val="105"/>
        </w:rPr>
        <w:t> </w:t>
      </w:r>
      <w:r>
        <w:rPr>
          <w:color w:val="231F20"/>
          <w:w w:val="105"/>
        </w:rPr>
        <w:t>front-back</w:t>
      </w:r>
      <w:r>
        <w:rPr>
          <w:color w:val="231F20"/>
          <w:spacing w:val="-8"/>
          <w:w w:val="105"/>
        </w:rPr>
        <w:t> </w:t>
      </w:r>
      <w:r>
        <w:rPr>
          <w:color w:val="231F20"/>
          <w:w w:val="105"/>
        </w:rPr>
        <w:t>confusions</w:t>
      </w:r>
      <w:r>
        <w:rPr>
          <w:color w:val="231F20"/>
          <w:spacing w:val="-7"/>
          <w:w w:val="105"/>
        </w:rPr>
        <w:t> </w:t>
      </w:r>
      <w:r>
        <w:rPr>
          <w:color w:val="231F20"/>
          <w:w w:val="105"/>
        </w:rPr>
        <w:t>are</w:t>
      </w:r>
      <w:r>
        <w:rPr>
          <w:color w:val="231F20"/>
          <w:spacing w:val="-8"/>
          <w:w w:val="105"/>
        </w:rPr>
        <w:t> </w:t>
      </w:r>
      <w:r>
        <w:rPr>
          <w:color w:val="231F20"/>
          <w:w w:val="105"/>
        </w:rPr>
        <w:t>modulated</w:t>
      </w:r>
      <w:r>
        <w:rPr>
          <w:color w:val="231F20"/>
          <w:spacing w:val="-8"/>
          <w:w w:val="105"/>
        </w:rPr>
        <w:t> </w:t>
      </w:r>
      <w:r>
        <w:rPr>
          <w:color w:val="231F20"/>
          <w:w w:val="105"/>
        </w:rPr>
        <w:t>by</w:t>
      </w:r>
      <w:r>
        <w:rPr>
          <w:color w:val="231F20"/>
          <w:spacing w:val="-7"/>
          <w:w w:val="105"/>
        </w:rPr>
        <w:t> </w:t>
      </w:r>
      <w:r>
        <w:rPr>
          <w:color w:val="231F20"/>
          <w:w w:val="105"/>
        </w:rPr>
        <w:t>concurrent</w:t>
      </w:r>
      <w:r>
        <w:rPr>
          <w:color w:val="231F20"/>
          <w:spacing w:val="-7"/>
          <w:w w:val="105"/>
        </w:rPr>
        <w:t> </w:t>
      </w:r>
      <w:r>
        <w:rPr>
          <w:color w:val="231F20"/>
          <w:w w:val="105"/>
        </w:rPr>
        <w:t>visual stimuli.</w:t>
      </w:r>
      <w:r>
        <w:rPr>
          <w:color w:val="231F20"/>
          <w:spacing w:val="-21"/>
          <w:w w:val="105"/>
        </w:rPr>
        <w:t> </w:t>
      </w:r>
      <w:r>
        <w:rPr>
          <w:color w:val="231F20"/>
          <w:w w:val="105"/>
        </w:rPr>
        <w:t>15-ms</w:t>
      </w:r>
      <w:r>
        <w:rPr>
          <w:color w:val="231F20"/>
          <w:spacing w:val="-21"/>
          <w:w w:val="105"/>
        </w:rPr>
        <w:t> </w:t>
      </w:r>
      <w:r>
        <w:rPr>
          <w:color w:val="231F20"/>
          <w:w w:val="105"/>
        </w:rPr>
        <w:t>duration</w:t>
      </w:r>
      <w:r>
        <w:rPr>
          <w:color w:val="231F20"/>
          <w:spacing w:val="-22"/>
          <w:w w:val="105"/>
        </w:rPr>
        <w:t> </w:t>
      </w:r>
      <w:r>
        <w:rPr>
          <w:color w:val="231F20"/>
          <w:w w:val="105"/>
        </w:rPr>
        <w:t>noise</w:t>
      </w:r>
      <w:r>
        <w:rPr>
          <w:color w:val="231F20"/>
          <w:spacing w:val="-21"/>
          <w:w w:val="105"/>
        </w:rPr>
        <w:t> </w:t>
      </w:r>
      <w:r>
        <w:rPr>
          <w:color w:val="231F20"/>
          <w:w w:val="105"/>
        </w:rPr>
        <w:t>stimuli</w:t>
      </w:r>
      <w:r>
        <w:rPr>
          <w:color w:val="231F20"/>
          <w:spacing w:val="-21"/>
          <w:w w:val="105"/>
        </w:rPr>
        <w:t> </w:t>
      </w:r>
      <w:r>
        <w:rPr>
          <w:color w:val="231F20"/>
          <w:w w:val="105"/>
        </w:rPr>
        <w:t>were</w:t>
      </w:r>
      <w:r>
        <w:rPr>
          <w:color w:val="231F20"/>
          <w:spacing w:val="-21"/>
          <w:w w:val="105"/>
        </w:rPr>
        <w:t> </w:t>
      </w:r>
      <w:r>
        <w:rPr>
          <w:color w:val="231F20"/>
          <w:w w:val="105"/>
        </w:rPr>
        <w:t>presented</w:t>
      </w:r>
      <w:r>
        <w:rPr>
          <w:color w:val="231F20"/>
          <w:spacing w:val="-21"/>
          <w:w w:val="105"/>
        </w:rPr>
        <w:t> </w:t>
      </w:r>
      <w:r>
        <w:rPr>
          <w:color w:val="231F20"/>
          <w:w w:val="105"/>
        </w:rPr>
        <w:t>over</w:t>
      </w:r>
      <w:r>
        <w:rPr>
          <w:color w:val="231F20"/>
          <w:spacing w:val="-21"/>
          <w:w w:val="105"/>
        </w:rPr>
        <w:t> </w:t>
      </w:r>
      <w:r>
        <w:rPr>
          <w:color w:val="231F20"/>
          <w:w w:val="105"/>
        </w:rPr>
        <w:t>two</w:t>
      </w:r>
      <w:r>
        <w:rPr>
          <w:color w:val="231F20"/>
          <w:spacing w:val="-21"/>
          <w:w w:val="105"/>
        </w:rPr>
        <w:t> </w:t>
      </w:r>
      <w:r>
        <w:rPr>
          <w:color w:val="231F20"/>
          <w:w w:val="105"/>
        </w:rPr>
        <w:t>loudspeakers </w:t>
      </w:r>
      <w:r>
        <w:rPr>
          <w:color w:val="231F20"/>
          <w:w w:val="110"/>
        </w:rPr>
        <w:t>positioned</w:t>
      </w:r>
      <w:r>
        <w:rPr>
          <w:color w:val="231F20"/>
          <w:spacing w:val="-22"/>
          <w:w w:val="110"/>
        </w:rPr>
        <w:t> </w:t>
      </w:r>
      <w:r>
        <w:rPr>
          <w:color w:val="231F20"/>
          <w:w w:val="110"/>
        </w:rPr>
        <w:t>at</w:t>
      </w:r>
      <w:r>
        <w:rPr>
          <w:color w:val="231F20"/>
          <w:spacing w:val="-21"/>
          <w:w w:val="110"/>
        </w:rPr>
        <w:t> </w:t>
      </w:r>
      <w:r>
        <w:rPr>
          <w:rFonts w:ascii="Arial" w:hAnsi="Arial"/>
          <w:color w:val="231F20"/>
          <w:w w:val="110"/>
        </w:rPr>
        <w:t>6</w:t>
      </w:r>
      <w:r>
        <w:rPr>
          <w:color w:val="231F20"/>
          <w:w w:val="110"/>
        </w:rPr>
        <w:t>45</w:t>
      </w:r>
      <w:r>
        <w:rPr>
          <w:color w:val="231F20"/>
          <w:w w:val="110"/>
          <w:position w:val="7"/>
          <w:sz w:val="10"/>
        </w:rPr>
        <w:t>o</w:t>
      </w:r>
      <w:r>
        <w:rPr>
          <w:color w:val="231F20"/>
          <w:spacing w:val="-4"/>
          <w:w w:val="110"/>
          <w:position w:val="7"/>
          <w:sz w:val="10"/>
        </w:rPr>
        <w:t> </w:t>
      </w:r>
      <w:r>
        <w:rPr>
          <w:color w:val="231F20"/>
          <w:w w:val="110"/>
        </w:rPr>
        <w:t>in</w:t>
      </w:r>
      <w:r>
        <w:rPr>
          <w:color w:val="231F20"/>
          <w:spacing w:val="-21"/>
          <w:w w:val="110"/>
        </w:rPr>
        <w:t> </w:t>
      </w:r>
      <w:r>
        <w:rPr>
          <w:color w:val="231F20"/>
          <w:w w:val="110"/>
        </w:rPr>
        <w:t>front</w:t>
      </w:r>
      <w:r>
        <w:rPr>
          <w:color w:val="231F20"/>
          <w:spacing w:val="-21"/>
          <w:w w:val="110"/>
        </w:rPr>
        <w:t> </w:t>
      </w:r>
      <w:r>
        <w:rPr>
          <w:color w:val="231F20"/>
          <w:w w:val="110"/>
        </w:rPr>
        <w:t>or</w:t>
      </w:r>
      <w:r>
        <w:rPr>
          <w:color w:val="231F20"/>
          <w:spacing w:val="-21"/>
          <w:w w:val="110"/>
        </w:rPr>
        <w:t> </w:t>
      </w:r>
      <w:r>
        <w:rPr>
          <w:color w:val="231F20"/>
          <w:w w:val="110"/>
        </w:rPr>
        <w:t>behind</w:t>
      </w:r>
      <w:r>
        <w:rPr>
          <w:color w:val="231F20"/>
          <w:spacing w:val="-22"/>
          <w:w w:val="110"/>
        </w:rPr>
        <w:t> </w:t>
      </w:r>
      <w:r>
        <w:rPr>
          <w:color w:val="231F20"/>
          <w:w w:val="110"/>
        </w:rPr>
        <w:t>a</w:t>
      </w:r>
      <w:r>
        <w:rPr>
          <w:color w:val="231F20"/>
          <w:spacing w:val="-21"/>
          <w:w w:val="110"/>
        </w:rPr>
        <w:t> </w:t>
      </w:r>
      <w:r>
        <w:rPr>
          <w:color w:val="231F20"/>
          <w:w w:val="110"/>
        </w:rPr>
        <w:t>listener</w:t>
      </w:r>
      <w:r>
        <w:rPr>
          <w:color w:val="231F20"/>
          <w:spacing w:val="-22"/>
          <w:w w:val="110"/>
        </w:rPr>
        <w:t> </w:t>
      </w:r>
      <w:r>
        <w:rPr>
          <w:color w:val="231F20"/>
          <w:w w:val="110"/>
        </w:rPr>
        <w:t>with</w:t>
      </w:r>
      <w:r>
        <w:rPr>
          <w:color w:val="231F20"/>
          <w:spacing w:val="-21"/>
          <w:w w:val="110"/>
        </w:rPr>
        <w:t> </w:t>
      </w:r>
      <w:r>
        <w:rPr>
          <w:color w:val="231F20"/>
          <w:w w:val="110"/>
        </w:rPr>
        <w:t>a</w:t>
      </w:r>
      <w:r>
        <w:rPr>
          <w:color w:val="231F20"/>
          <w:spacing w:val="-21"/>
          <w:w w:val="110"/>
        </w:rPr>
        <w:t> </w:t>
      </w:r>
      <w:r>
        <w:rPr>
          <w:color w:val="231F20"/>
          <w:w w:val="110"/>
        </w:rPr>
        <w:t>delay</w:t>
      </w:r>
      <w:r>
        <w:rPr>
          <w:color w:val="231F20"/>
          <w:spacing w:val="-21"/>
          <w:w w:val="110"/>
        </w:rPr>
        <w:t> </w:t>
      </w:r>
      <w:r>
        <w:rPr>
          <w:color w:val="231F20"/>
          <w:w w:val="110"/>
        </w:rPr>
        <w:t>between</w:t>
      </w:r>
      <w:r>
        <w:rPr>
          <w:color w:val="231F20"/>
          <w:spacing w:val="-22"/>
          <w:w w:val="110"/>
        </w:rPr>
        <w:t> </w:t>
      </w:r>
      <w:r>
        <w:rPr>
          <w:color w:val="231F20"/>
          <w:w w:val="110"/>
        </w:rPr>
        <w:t>them </w:t>
      </w:r>
      <w:r>
        <w:rPr>
          <w:color w:val="231F20"/>
          <w:w w:val="99"/>
        </w:rPr>
        <w:t>of </w:t>
      </w:r>
      <w:r>
        <w:rPr>
          <w:rFonts w:ascii="Arial" w:hAnsi="Arial"/>
          <w:color w:val="231F20"/>
          <w:spacing w:val="-1"/>
          <w:w w:val="132"/>
        </w:rPr>
        <w:t>-</w:t>
      </w:r>
      <w:r>
        <w:rPr>
          <w:color w:val="231F20"/>
          <w:spacing w:val="-1"/>
          <w:w w:val="132"/>
        </w:rPr>
        <w:t>1—1</w:t>
      </w:r>
      <w:r>
        <w:rPr>
          <w:color w:val="231F20"/>
          <w:w w:val="132"/>
        </w:rPr>
        <w:t> </w:t>
      </w:r>
      <w:r>
        <w:rPr>
          <w:color w:val="231F20"/>
          <w:w w:val="99"/>
        </w:rPr>
        <w:t>ms </w:t>
      </w:r>
      <w:r>
        <w:rPr>
          <w:color w:val="231F20"/>
          <w:w w:val="100"/>
        </w:rPr>
        <w:t>in </w:t>
      </w:r>
      <w:r>
        <w:rPr>
          <w:color w:val="231F20"/>
          <w:w w:val="99"/>
        </w:rPr>
        <w:t>steps </w:t>
      </w:r>
      <w:r>
        <w:rPr>
          <w:color w:val="231F20"/>
        </w:rPr>
        <w:t>of 0.5 </w:t>
      </w:r>
      <w:r>
        <w:rPr>
          <w:color w:val="231F20"/>
          <w:w w:val="99"/>
        </w:rPr>
        <w:t>ms, </w:t>
      </w:r>
      <w:r>
        <w:rPr>
          <w:color w:val="231F20"/>
          <w:w w:val="99"/>
        </w:rPr>
        <w:t>thus </w:t>
      </w:r>
      <w:r>
        <w:rPr>
          <w:color w:val="231F20"/>
          <w:w w:val="100"/>
        </w:rPr>
        <w:t>evoking </w:t>
      </w:r>
      <w:r>
        <w:rPr>
          <w:color w:val="231F20"/>
          <w:spacing w:val="-1"/>
          <w:w w:val="100"/>
        </w:rPr>
        <w:t>summing</w:t>
      </w:r>
      <w:r>
        <w:rPr>
          <w:color w:val="231F20"/>
          <w:w w:val="100"/>
        </w:rPr>
        <w:t> </w:t>
      </w:r>
      <w:r>
        <w:rPr>
          <w:color w:val="231F20"/>
          <w:spacing w:val="-1"/>
          <w:w w:val="100"/>
        </w:rPr>
        <w:t>localization.</w:t>
      </w:r>
      <w:r>
        <w:rPr>
          <w:color w:val="231F20"/>
          <w:w w:val="100"/>
        </w:rPr>
        <w:t> </w:t>
      </w:r>
      <w:r>
        <w:rPr>
          <w:color w:val="231F20"/>
          <w:w w:val="100"/>
        </w:rPr>
        <w:t>These </w:t>
      </w:r>
      <w:r>
        <w:rPr>
          <w:color w:val="231F20"/>
          <w:w w:val="105"/>
        </w:rPr>
        <w:t>sound</w:t>
      </w:r>
      <w:r>
        <w:rPr>
          <w:color w:val="231F20"/>
          <w:spacing w:val="-19"/>
          <w:w w:val="105"/>
        </w:rPr>
        <w:t> </w:t>
      </w:r>
      <w:r>
        <w:rPr>
          <w:color w:val="231F20"/>
          <w:w w:val="105"/>
        </w:rPr>
        <w:t>stimuli</w:t>
      </w:r>
      <w:r>
        <w:rPr>
          <w:color w:val="231F20"/>
          <w:spacing w:val="-20"/>
          <w:w w:val="105"/>
        </w:rPr>
        <w:t> </w:t>
      </w:r>
      <w:r>
        <w:rPr>
          <w:color w:val="231F20"/>
          <w:w w:val="105"/>
        </w:rPr>
        <w:t>were</w:t>
      </w:r>
      <w:r>
        <w:rPr>
          <w:color w:val="231F20"/>
          <w:spacing w:val="-19"/>
          <w:w w:val="105"/>
        </w:rPr>
        <w:t> </w:t>
      </w:r>
      <w:r>
        <w:rPr>
          <w:color w:val="231F20"/>
          <w:w w:val="105"/>
        </w:rPr>
        <w:t>presented</w:t>
      </w:r>
      <w:r>
        <w:rPr>
          <w:color w:val="231F20"/>
          <w:spacing w:val="-19"/>
          <w:w w:val="105"/>
        </w:rPr>
        <w:t> </w:t>
      </w:r>
      <w:r>
        <w:rPr>
          <w:color w:val="231F20"/>
          <w:w w:val="105"/>
        </w:rPr>
        <w:t>with</w:t>
      </w:r>
      <w:r>
        <w:rPr>
          <w:color w:val="231F20"/>
          <w:spacing w:val="-20"/>
          <w:w w:val="105"/>
        </w:rPr>
        <w:t> </w:t>
      </w:r>
      <w:r>
        <w:rPr>
          <w:color w:val="231F20"/>
          <w:w w:val="105"/>
        </w:rPr>
        <w:t>or</w:t>
      </w:r>
      <w:r>
        <w:rPr>
          <w:color w:val="231F20"/>
          <w:spacing w:val="-19"/>
          <w:w w:val="105"/>
        </w:rPr>
        <w:t> </w:t>
      </w:r>
      <w:r>
        <w:rPr>
          <w:color w:val="231F20"/>
          <w:w w:val="105"/>
        </w:rPr>
        <w:t>without</w:t>
      </w:r>
      <w:r>
        <w:rPr>
          <w:color w:val="231F20"/>
          <w:spacing w:val="-20"/>
          <w:w w:val="105"/>
        </w:rPr>
        <w:t> </w:t>
      </w:r>
      <w:r>
        <w:rPr>
          <w:color w:val="231F20"/>
          <w:w w:val="105"/>
        </w:rPr>
        <w:t>light-flash</w:t>
      </w:r>
      <w:r>
        <w:rPr>
          <w:color w:val="231F20"/>
          <w:spacing w:val="-19"/>
          <w:w w:val="105"/>
        </w:rPr>
        <w:t> </w:t>
      </w:r>
      <w:r>
        <w:rPr>
          <w:color w:val="231F20"/>
          <w:w w:val="105"/>
        </w:rPr>
        <w:t>stimuli</w:t>
      </w:r>
      <w:r>
        <w:rPr>
          <w:color w:val="231F20"/>
          <w:spacing w:val="-20"/>
          <w:w w:val="105"/>
        </w:rPr>
        <w:t> </w:t>
      </w:r>
      <w:r>
        <w:rPr>
          <w:color w:val="231F20"/>
          <w:w w:val="105"/>
        </w:rPr>
        <w:t>at</w:t>
      </w:r>
      <w:r>
        <w:rPr>
          <w:color w:val="231F20"/>
          <w:spacing w:val="-19"/>
          <w:w w:val="105"/>
        </w:rPr>
        <w:t> </w:t>
      </w:r>
      <w:r>
        <w:rPr>
          <w:color w:val="231F20"/>
          <w:w w:val="105"/>
        </w:rPr>
        <w:t>three</w:t>
      </w:r>
      <w:r>
        <w:rPr>
          <w:color w:val="231F20"/>
          <w:spacing w:val="-20"/>
          <w:w w:val="105"/>
        </w:rPr>
        <w:t> </w:t>
      </w:r>
      <w:r>
        <w:rPr>
          <w:color w:val="231F20"/>
          <w:w w:val="105"/>
        </w:rPr>
        <w:t>dif- </w:t>
      </w:r>
      <w:r>
        <w:rPr>
          <w:color w:val="231F20"/>
          <w:w w:val="110"/>
        </w:rPr>
        <w:t>ferent</w:t>
      </w:r>
      <w:r>
        <w:rPr>
          <w:color w:val="231F20"/>
          <w:spacing w:val="-11"/>
          <w:w w:val="110"/>
        </w:rPr>
        <w:t> </w:t>
      </w:r>
      <w:r>
        <w:rPr>
          <w:color w:val="231F20"/>
          <w:w w:val="110"/>
        </w:rPr>
        <w:t>frontal</w:t>
      </w:r>
      <w:r>
        <w:rPr>
          <w:color w:val="231F20"/>
          <w:spacing w:val="-11"/>
          <w:w w:val="110"/>
        </w:rPr>
        <w:t> </w:t>
      </w:r>
      <w:r>
        <w:rPr>
          <w:color w:val="231F20"/>
          <w:w w:val="110"/>
        </w:rPr>
        <w:t>locations.</w:t>
      </w:r>
      <w:r>
        <w:rPr>
          <w:color w:val="231F20"/>
          <w:spacing w:val="-11"/>
          <w:w w:val="110"/>
        </w:rPr>
        <w:t> </w:t>
      </w:r>
      <w:r>
        <w:rPr>
          <w:color w:val="231F20"/>
          <w:w w:val="110"/>
        </w:rPr>
        <w:t>In</w:t>
      </w:r>
      <w:r>
        <w:rPr>
          <w:color w:val="231F20"/>
          <w:spacing w:val="-11"/>
          <w:w w:val="110"/>
        </w:rPr>
        <w:t> </w:t>
      </w:r>
      <w:r>
        <w:rPr>
          <w:color w:val="231F20"/>
          <w:w w:val="110"/>
        </w:rPr>
        <w:t>comparison</w:t>
      </w:r>
      <w:r>
        <w:rPr>
          <w:color w:val="231F20"/>
          <w:spacing w:val="-11"/>
          <w:w w:val="110"/>
        </w:rPr>
        <w:t> </w:t>
      </w:r>
      <w:r>
        <w:rPr>
          <w:color w:val="231F20"/>
          <w:w w:val="110"/>
        </w:rPr>
        <w:t>to</w:t>
      </w:r>
      <w:r>
        <w:rPr>
          <w:color w:val="231F20"/>
          <w:spacing w:val="-11"/>
          <w:w w:val="110"/>
        </w:rPr>
        <w:t> </w:t>
      </w:r>
      <w:r>
        <w:rPr>
          <w:color w:val="231F20"/>
          <w:w w:val="110"/>
        </w:rPr>
        <w:t>audio</w:t>
      </w:r>
      <w:r>
        <w:rPr>
          <w:color w:val="231F20"/>
          <w:spacing w:val="-11"/>
          <w:w w:val="110"/>
        </w:rPr>
        <w:t> </w:t>
      </w:r>
      <w:r>
        <w:rPr>
          <w:color w:val="231F20"/>
          <w:w w:val="110"/>
        </w:rPr>
        <w:t>only</w:t>
      </w:r>
      <w:r>
        <w:rPr>
          <w:color w:val="231F20"/>
          <w:spacing w:val="-11"/>
          <w:w w:val="110"/>
        </w:rPr>
        <w:t> </w:t>
      </w:r>
      <w:r>
        <w:rPr>
          <w:color w:val="231F20"/>
          <w:w w:val="110"/>
        </w:rPr>
        <w:t>trials,</w:t>
      </w:r>
      <w:r>
        <w:rPr>
          <w:color w:val="231F20"/>
          <w:spacing w:val="-11"/>
          <w:w w:val="110"/>
        </w:rPr>
        <w:t> </w:t>
      </w:r>
      <w:r>
        <w:rPr>
          <w:color w:val="231F20"/>
          <w:w w:val="110"/>
        </w:rPr>
        <w:t>when</w:t>
      </w:r>
      <w:r>
        <w:rPr>
          <w:color w:val="231F20"/>
          <w:spacing w:val="-11"/>
          <w:w w:val="110"/>
        </w:rPr>
        <w:t> </w:t>
      </w:r>
      <w:r>
        <w:rPr>
          <w:color w:val="231F20"/>
          <w:w w:val="110"/>
        </w:rPr>
        <w:t>visual </w:t>
      </w:r>
      <w:r>
        <w:rPr>
          <w:color w:val="231F20"/>
          <w:w w:val="105"/>
        </w:rPr>
        <w:t>stimuli</w:t>
      </w:r>
      <w:r>
        <w:rPr>
          <w:color w:val="231F20"/>
          <w:spacing w:val="-17"/>
          <w:w w:val="105"/>
        </w:rPr>
        <w:t> </w:t>
      </w:r>
      <w:r>
        <w:rPr>
          <w:color w:val="231F20"/>
          <w:w w:val="105"/>
        </w:rPr>
        <w:t>were</w:t>
      </w:r>
      <w:r>
        <w:rPr>
          <w:color w:val="231F20"/>
          <w:spacing w:val="-17"/>
          <w:w w:val="105"/>
        </w:rPr>
        <w:t> </w:t>
      </w:r>
      <w:r>
        <w:rPr>
          <w:color w:val="231F20"/>
          <w:w w:val="105"/>
        </w:rPr>
        <w:t>also</w:t>
      </w:r>
      <w:r>
        <w:rPr>
          <w:color w:val="231F20"/>
          <w:spacing w:val="-17"/>
          <w:w w:val="105"/>
        </w:rPr>
        <w:t> </w:t>
      </w:r>
      <w:r>
        <w:rPr>
          <w:color w:val="231F20"/>
          <w:w w:val="105"/>
        </w:rPr>
        <w:t>presented</w:t>
      </w:r>
      <w:r>
        <w:rPr>
          <w:color w:val="231F20"/>
          <w:spacing w:val="-18"/>
          <w:w w:val="105"/>
        </w:rPr>
        <w:t> </w:t>
      </w:r>
      <w:r>
        <w:rPr>
          <w:color w:val="231F20"/>
          <w:w w:val="105"/>
        </w:rPr>
        <w:t>front-back</w:t>
      </w:r>
      <w:r>
        <w:rPr>
          <w:color w:val="231F20"/>
          <w:spacing w:val="-18"/>
          <w:w w:val="105"/>
        </w:rPr>
        <w:t> </w:t>
      </w:r>
      <w:r>
        <w:rPr>
          <w:color w:val="231F20"/>
          <w:w w:val="105"/>
        </w:rPr>
        <w:t>confusion</w:t>
      </w:r>
      <w:r>
        <w:rPr>
          <w:color w:val="231F20"/>
          <w:spacing w:val="-18"/>
          <w:w w:val="105"/>
        </w:rPr>
        <w:t> </w:t>
      </w:r>
      <w:r>
        <w:rPr>
          <w:color w:val="231F20"/>
          <w:w w:val="105"/>
        </w:rPr>
        <w:t>decreased</w:t>
      </w:r>
      <w:r>
        <w:rPr>
          <w:color w:val="231F20"/>
          <w:spacing w:val="-17"/>
          <w:w w:val="105"/>
        </w:rPr>
        <w:t> </w:t>
      </w:r>
      <w:r>
        <w:rPr>
          <w:color w:val="231F20"/>
          <w:w w:val="105"/>
        </w:rPr>
        <w:t>for</w:t>
      </w:r>
      <w:r>
        <w:rPr>
          <w:color w:val="231F20"/>
          <w:spacing w:val="-17"/>
          <w:w w:val="105"/>
        </w:rPr>
        <w:t> </w:t>
      </w:r>
      <w:r>
        <w:rPr>
          <w:color w:val="231F20"/>
          <w:w w:val="105"/>
        </w:rPr>
        <w:t>sound</w:t>
      </w:r>
      <w:r>
        <w:rPr>
          <w:color w:val="231F20"/>
          <w:spacing w:val="-17"/>
          <w:w w:val="105"/>
        </w:rPr>
        <w:t> </w:t>
      </w:r>
      <w:r>
        <w:rPr>
          <w:color w:val="231F20"/>
          <w:w w:val="105"/>
        </w:rPr>
        <w:t>stim- uli</w:t>
      </w:r>
      <w:r>
        <w:rPr>
          <w:color w:val="231F20"/>
          <w:spacing w:val="-20"/>
          <w:w w:val="105"/>
        </w:rPr>
        <w:t> </w:t>
      </w:r>
      <w:r>
        <w:rPr>
          <w:color w:val="231F20"/>
          <w:w w:val="105"/>
        </w:rPr>
        <w:t>presented</w:t>
      </w:r>
      <w:r>
        <w:rPr>
          <w:color w:val="231F20"/>
          <w:spacing w:val="-20"/>
          <w:w w:val="105"/>
        </w:rPr>
        <w:t> </w:t>
      </w:r>
      <w:r>
        <w:rPr>
          <w:color w:val="231F20"/>
          <w:w w:val="105"/>
        </w:rPr>
        <w:t>in</w:t>
      </w:r>
      <w:r>
        <w:rPr>
          <w:color w:val="231F20"/>
          <w:spacing w:val="-21"/>
          <w:w w:val="105"/>
        </w:rPr>
        <w:t> </w:t>
      </w:r>
      <w:r>
        <w:rPr>
          <w:color w:val="231F20"/>
          <w:w w:val="105"/>
        </w:rPr>
        <w:t>front</w:t>
      </w:r>
      <w:r>
        <w:rPr>
          <w:color w:val="231F20"/>
          <w:spacing w:val="-20"/>
          <w:w w:val="105"/>
        </w:rPr>
        <w:t> </w:t>
      </w:r>
      <w:r>
        <w:rPr>
          <w:color w:val="231F20"/>
          <w:w w:val="105"/>
        </w:rPr>
        <w:t>and</w:t>
      </w:r>
      <w:r>
        <w:rPr>
          <w:color w:val="231F20"/>
          <w:spacing w:val="-20"/>
          <w:w w:val="105"/>
        </w:rPr>
        <w:t> </w:t>
      </w:r>
      <w:r>
        <w:rPr>
          <w:color w:val="231F20"/>
          <w:w w:val="105"/>
        </w:rPr>
        <w:t>increased</w:t>
      </w:r>
      <w:r>
        <w:rPr>
          <w:color w:val="231F20"/>
          <w:spacing w:val="-20"/>
          <w:w w:val="105"/>
        </w:rPr>
        <w:t> </w:t>
      </w:r>
      <w:r>
        <w:rPr>
          <w:color w:val="231F20"/>
          <w:w w:val="105"/>
        </w:rPr>
        <w:t>for</w:t>
      </w:r>
      <w:r>
        <w:rPr>
          <w:color w:val="231F20"/>
          <w:spacing w:val="-20"/>
          <w:w w:val="105"/>
        </w:rPr>
        <w:t> </w:t>
      </w:r>
      <w:r>
        <w:rPr>
          <w:color w:val="231F20"/>
          <w:w w:val="105"/>
        </w:rPr>
        <w:t>rear-presented</w:t>
      </w:r>
      <w:r>
        <w:rPr>
          <w:color w:val="231F20"/>
          <w:spacing w:val="-20"/>
          <w:w w:val="105"/>
        </w:rPr>
        <w:t> </w:t>
      </w:r>
      <w:r>
        <w:rPr>
          <w:color w:val="231F20"/>
          <w:w w:val="105"/>
        </w:rPr>
        <w:t>auditory</w:t>
      </w:r>
      <w:r>
        <w:rPr>
          <w:color w:val="231F20"/>
          <w:spacing w:val="-21"/>
          <w:w w:val="105"/>
        </w:rPr>
        <w:t> </w:t>
      </w:r>
      <w:r>
        <w:rPr>
          <w:color w:val="231F20"/>
          <w:w w:val="105"/>
        </w:rPr>
        <w:t>stimuli.</w:t>
      </w:r>
      <w:r>
        <w:rPr>
          <w:color w:val="231F20"/>
          <w:spacing w:val="-20"/>
          <w:w w:val="105"/>
        </w:rPr>
        <w:t> </w:t>
      </w:r>
      <w:r>
        <w:rPr>
          <w:color w:val="231F20"/>
          <w:w w:val="105"/>
        </w:rPr>
        <w:t>This effect</w:t>
      </w:r>
      <w:r>
        <w:rPr>
          <w:color w:val="231F20"/>
          <w:spacing w:val="-11"/>
          <w:w w:val="105"/>
        </w:rPr>
        <w:t> </w:t>
      </w:r>
      <w:r>
        <w:rPr>
          <w:color w:val="231F20"/>
          <w:w w:val="105"/>
        </w:rPr>
        <w:t>was</w:t>
      </w:r>
      <w:r>
        <w:rPr>
          <w:color w:val="231F20"/>
          <w:spacing w:val="-11"/>
          <w:w w:val="105"/>
        </w:rPr>
        <w:t> </w:t>
      </w:r>
      <w:r>
        <w:rPr>
          <w:color w:val="231F20"/>
          <w:w w:val="105"/>
        </w:rPr>
        <w:t>greater</w:t>
      </w:r>
      <w:r>
        <w:rPr>
          <w:color w:val="231F20"/>
          <w:spacing w:val="-12"/>
          <w:w w:val="105"/>
        </w:rPr>
        <w:t> </w:t>
      </w:r>
      <w:r>
        <w:rPr>
          <w:color w:val="231F20"/>
          <w:w w:val="105"/>
        </w:rPr>
        <w:t>for</w:t>
      </w:r>
      <w:r>
        <w:rPr>
          <w:color w:val="231F20"/>
          <w:spacing w:val="-11"/>
          <w:w w:val="105"/>
        </w:rPr>
        <w:t> </w:t>
      </w:r>
      <w:r>
        <w:rPr>
          <w:color w:val="231F20"/>
          <w:w w:val="105"/>
        </w:rPr>
        <w:t>phantom</w:t>
      </w:r>
      <w:r>
        <w:rPr>
          <w:color w:val="231F20"/>
          <w:spacing w:val="-11"/>
          <w:w w:val="105"/>
        </w:rPr>
        <w:t> </w:t>
      </w:r>
      <w:r>
        <w:rPr>
          <w:color w:val="231F20"/>
          <w:w w:val="105"/>
        </w:rPr>
        <w:t>sound</w:t>
      </w:r>
      <w:r>
        <w:rPr>
          <w:color w:val="231F20"/>
          <w:spacing w:val="-11"/>
          <w:w w:val="105"/>
        </w:rPr>
        <w:t> </w:t>
      </w:r>
      <w:r>
        <w:rPr>
          <w:color w:val="231F20"/>
          <w:w w:val="105"/>
        </w:rPr>
        <w:t>sources</w:t>
      </w:r>
      <w:r>
        <w:rPr>
          <w:color w:val="231F20"/>
          <w:spacing w:val="-11"/>
          <w:w w:val="105"/>
        </w:rPr>
        <w:t> </w:t>
      </w:r>
      <w:r>
        <w:rPr>
          <w:color w:val="231F20"/>
          <w:w w:val="105"/>
        </w:rPr>
        <w:t>than</w:t>
      </w:r>
      <w:r>
        <w:rPr>
          <w:color w:val="231F20"/>
          <w:spacing w:val="-11"/>
          <w:w w:val="105"/>
        </w:rPr>
        <w:t> </w:t>
      </w:r>
      <w:r>
        <w:rPr>
          <w:color w:val="231F20"/>
          <w:w w:val="105"/>
        </w:rPr>
        <w:t>single</w:t>
      </w:r>
      <w:r>
        <w:rPr>
          <w:color w:val="231F20"/>
          <w:spacing w:val="-11"/>
          <w:w w:val="105"/>
        </w:rPr>
        <w:t> </w:t>
      </w:r>
      <w:r>
        <w:rPr>
          <w:color w:val="231F20"/>
          <w:w w:val="105"/>
        </w:rPr>
        <w:t>speaker</w:t>
      </w:r>
      <w:r>
        <w:rPr>
          <w:color w:val="231F20"/>
          <w:spacing w:val="-11"/>
          <w:w w:val="105"/>
        </w:rPr>
        <w:t> </w:t>
      </w:r>
      <w:r>
        <w:rPr>
          <w:color w:val="231F20"/>
          <w:w w:val="105"/>
        </w:rPr>
        <w:t>controls. These</w:t>
      </w:r>
      <w:r>
        <w:rPr>
          <w:color w:val="231F20"/>
          <w:spacing w:val="-9"/>
          <w:w w:val="105"/>
        </w:rPr>
        <w:t> </w:t>
      </w:r>
      <w:r>
        <w:rPr>
          <w:color w:val="231F20"/>
          <w:w w:val="105"/>
        </w:rPr>
        <w:t>results</w:t>
      </w:r>
      <w:r>
        <w:rPr>
          <w:color w:val="231F20"/>
          <w:spacing w:val="-10"/>
          <w:w w:val="105"/>
        </w:rPr>
        <w:t> </w:t>
      </w:r>
      <w:r>
        <w:rPr>
          <w:color w:val="231F20"/>
          <w:w w:val="105"/>
        </w:rPr>
        <w:t>suggest</w:t>
      </w:r>
      <w:r>
        <w:rPr>
          <w:color w:val="231F20"/>
          <w:spacing w:val="-10"/>
          <w:w w:val="105"/>
        </w:rPr>
        <w:t> </w:t>
      </w:r>
      <w:r>
        <w:rPr>
          <w:color w:val="231F20"/>
          <w:w w:val="105"/>
        </w:rPr>
        <w:t>that</w:t>
      </w:r>
      <w:r>
        <w:rPr>
          <w:color w:val="231F20"/>
          <w:spacing w:val="-10"/>
          <w:w w:val="105"/>
        </w:rPr>
        <w:t> </w:t>
      </w:r>
      <w:r>
        <w:rPr>
          <w:color w:val="231F20"/>
          <w:w w:val="105"/>
        </w:rPr>
        <w:t>visual</w:t>
      </w:r>
      <w:r>
        <w:rPr>
          <w:color w:val="231F20"/>
          <w:spacing w:val="-9"/>
          <w:w w:val="105"/>
        </w:rPr>
        <w:t> </w:t>
      </w:r>
      <w:r>
        <w:rPr>
          <w:color w:val="231F20"/>
          <w:w w:val="105"/>
        </w:rPr>
        <w:t>cues</w:t>
      </w:r>
      <w:r>
        <w:rPr>
          <w:color w:val="231F20"/>
          <w:spacing w:val="-10"/>
          <w:w w:val="105"/>
        </w:rPr>
        <w:t> </w:t>
      </w:r>
      <w:r>
        <w:rPr>
          <w:color w:val="231F20"/>
          <w:w w:val="105"/>
        </w:rPr>
        <w:t>influence</w:t>
      </w:r>
      <w:r>
        <w:rPr>
          <w:color w:val="231F20"/>
          <w:spacing w:val="-10"/>
          <w:w w:val="105"/>
        </w:rPr>
        <w:t> </w:t>
      </w:r>
      <w:r>
        <w:rPr>
          <w:color w:val="231F20"/>
          <w:w w:val="105"/>
        </w:rPr>
        <w:t>the</w:t>
      </w:r>
      <w:r>
        <w:rPr>
          <w:color w:val="231F20"/>
          <w:spacing w:val="-10"/>
          <w:w w:val="105"/>
        </w:rPr>
        <w:t> </w:t>
      </w:r>
      <w:r>
        <w:rPr>
          <w:color w:val="231F20"/>
          <w:w w:val="105"/>
        </w:rPr>
        <w:t>perceived</w:t>
      </w:r>
      <w:r>
        <w:rPr>
          <w:color w:val="231F20"/>
          <w:spacing w:val="-10"/>
          <w:w w:val="105"/>
        </w:rPr>
        <w:t> </w:t>
      </w:r>
      <w:r>
        <w:rPr>
          <w:color w:val="231F20"/>
          <w:w w:val="105"/>
        </w:rPr>
        <w:t>location</w:t>
      </w:r>
      <w:r>
        <w:rPr>
          <w:color w:val="231F20"/>
          <w:spacing w:val="-10"/>
          <w:w w:val="105"/>
        </w:rPr>
        <w:t> </w:t>
      </w:r>
      <w:r>
        <w:rPr>
          <w:color w:val="231F20"/>
          <w:w w:val="105"/>
        </w:rPr>
        <w:t>of</w:t>
      </w:r>
      <w:r>
        <w:rPr>
          <w:color w:val="231F20"/>
          <w:spacing w:val="-9"/>
          <w:w w:val="105"/>
        </w:rPr>
        <w:t> </w:t>
      </w:r>
      <w:r>
        <w:rPr>
          <w:color w:val="231F20"/>
          <w:w w:val="105"/>
        </w:rPr>
        <w:t>a </w:t>
      </w:r>
      <w:r>
        <w:rPr>
          <w:color w:val="231F20"/>
          <w:w w:val="110"/>
        </w:rPr>
        <w:t>sound</w:t>
      </w:r>
      <w:r>
        <w:rPr>
          <w:color w:val="231F20"/>
          <w:spacing w:val="-14"/>
          <w:w w:val="110"/>
        </w:rPr>
        <w:t> </w:t>
      </w:r>
      <w:r>
        <w:rPr>
          <w:color w:val="231F20"/>
          <w:w w:val="110"/>
        </w:rPr>
        <w:t>source</w:t>
      </w:r>
      <w:r>
        <w:rPr>
          <w:color w:val="231F20"/>
          <w:spacing w:val="-14"/>
          <w:w w:val="110"/>
        </w:rPr>
        <w:t> </w:t>
      </w:r>
      <w:r>
        <w:rPr>
          <w:color w:val="231F20"/>
          <w:w w:val="110"/>
        </w:rPr>
        <w:t>when</w:t>
      </w:r>
      <w:r>
        <w:rPr>
          <w:color w:val="231F20"/>
          <w:spacing w:val="-14"/>
          <w:w w:val="110"/>
        </w:rPr>
        <w:t> </w:t>
      </w:r>
      <w:r>
        <w:rPr>
          <w:color w:val="231F20"/>
          <w:w w:val="110"/>
        </w:rPr>
        <w:t>it</w:t>
      </w:r>
      <w:r>
        <w:rPr>
          <w:color w:val="231F20"/>
          <w:spacing w:val="-14"/>
          <w:w w:val="110"/>
        </w:rPr>
        <w:t> </w:t>
      </w:r>
      <w:r>
        <w:rPr>
          <w:color w:val="231F20"/>
          <w:w w:val="110"/>
        </w:rPr>
        <w:t>is</w:t>
      </w:r>
      <w:r>
        <w:rPr>
          <w:color w:val="231F20"/>
          <w:spacing w:val="-14"/>
          <w:w w:val="110"/>
        </w:rPr>
        <w:t> </w:t>
      </w:r>
      <w:r>
        <w:rPr>
          <w:color w:val="231F20"/>
          <w:w w:val="110"/>
        </w:rPr>
        <w:t>outside</w:t>
      </w:r>
      <w:r>
        <w:rPr>
          <w:color w:val="231F20"/>
          <w:spacing w:val="-14"/>
          <w:w w:val="110"/>
        </w:rPr>
        <w:t> </w:t>
      </w:r>
      <w:r>
        <w:rPr>
          <w:color w:val="231F20"/>
          <w:w w:val="110"/>
        </w:rPr>
        <w:t>the</w:t>
      </w:r>
      <w:r>
        <w:rPr>
          <w:color w:val="231F20"/>
          <w:spacing w:val="-14"/>
          <w:w w:val="110"/>
        </w:rPr>
        <w:t> </w:t>
      </w:r>
      <w:r>
        <w:rPr>
          <w:color w:val="231F20"/>
          <w:w w:val="110"/>
        </w:rPr>
        <w:t>field</w:t>
      </w:r>
      <w:r>
        <w:rPr>
          <w:color w:val="231F20"/>
          <w:spacing w:val="-14"/>
          <w:w w:val="110"/>
        </w:rPr>
        <w:t> </w:t>
      </w:r>
      <w:r>
        <w:rPr>
          <w:color w:val="231F20"/>
          <w:w w:val="110"/>
        </w:rPr>
        <w:t>of</w:t>
      </w:r>
      <w:r>
        <w:rPr>
          <w:color w:val="231F20"/>
          <w:spacing w:val="-14"/>
          <w:w w:val="110"/>
        </w:rPr>
        <w:t> </w:t>
      </w:r>
      <w:r>
        <w:rPr>
          <w:color w:val="231F20"/>
          <w:w w:val="110"/>
        </w:rPr>
        <w:t>vision.</w:t>
      </w:r>
      <w:r>
        <w:rPr>
          <w:color w:val="231F20"/>
          <w:spacing w:val="-14"/>
          <w:w w:val="110"/>
        </w:rPr>
        <w:t> </w:t>
      </w:r>
      <w:r>
        <w:rPr>
          <w:color w:val="231F20"/>
          <w:w w:val="110"/>
        </w:rPr>
        <w:t>Further,</w:t>
      </w:r>
      <w:r>
        <w:rPr>
          <w:color w:val="231F20"/>
          <w:spacing w:val="-14"/>
          <w:w w:val="110"/>
        </w:rPr>
        <w:t> </w:t>
      </w:r>
      <w:r>
        <w:rPr>
          <w:color w:val="231F20"/>
          <w:w w:val="110"/>
        </w:rPr>
        <w:t>the</w:t>
      </w:r>
      <w:r>
        <w:rPr>
          <w:color w:val="231F20"/>
          <w:spacing w:val="-14"/>
          <w:w w:val="110"/>
        </w:rPr>
        <w:t> </w:t>
      </w:r>
      <w:r>
        <w:rPr>
          <w:color w:val="231F20"/>
          <w:w w:val="110"/>
        </w:rPr>
        <w:t>phantom </w:t>
      </w:r>
      <w:r>
        <w:rPr>
          <w:color w:val="231F20"/>
          <w:w w:val="105"/>
        </w:rPr>
        <w:t>sound</w:t>
      </w:r>
      <w:r>
        <w:rPr>
          <w:color w:val="231F20"/>
          <w:spacing w:val="-27"/>
          <w:w w:val="105"/>
        </w:rPr>
        <w:t> </w:t>
      </w:r>
      <w:r>
        <w:rPr>
          <w:color w:val="231F20"/>
          <w:w w:val="105"/>
        </w:rPr>
        <w:t>sources</w:t>
      </w:r>
      <w:r>
        <w:rPr>
          <w:color w:val="231F20"/>
          <w:spacing w:val="-27"/>
          <w:w w:val="105"/>
        </w:rPr>
        <w:t> </w:t>
      </w:r>
      <w:r>
        <w:rPr>
          <w:color w:val="231F20"/>
          <w:w w:val="105"/>
        </w:rPr>
        <w:t>presented</w:t>
      </w:r>
      <w:r>
        <w:rPr>
          <w:color w:val="231F20"/>
          <w:spacing w:val="-27"/>
          <w:w w:val="105"/>
        </w:rPr>
        <w:t> </w:t>
      </w:r>
      <w:r>
        <w:rPr>
          <w:color w:val="231F20"/>
          <w:w w:val="105"/>
        </w:rPr>
        <w:t>using</w:t>
      </w:r>
      <w:r>
        <w:rPr>
          <w:color w:val="231F20"/>
          <w:spacing w:val="-27"/>
          <w:w w:val="105"/>
        </w:rPr>
        <w:t> </w:t>
      </w:r>
      <w:r>
        <w:rPr>
          <w:color w:val="231F20"/>
          <w:w w:val="105"/>
        </w:rPr>
        <w:t>“summing</w:t>
      </w:r>
      <w:r>
        <w:rPr>
          <w:color w:val="231F20"/>
          <w:spacing w:val="-27"/>
          <w:w w:val="105"/>
        </w:rPr>
        <w:t> </w:t>
      </w:r>
      <w:r>
        <w:rPr>
          <w:color w:val="231F20"/>
          <w:w w:val="105"/>
        </w:rPr>
        <w:t>localization”</w:t>
      </w:r>
      <w:r>
        <w:rPr>
          <w:color w:val="231F20"/>
          <w:spacing w:val="-26"/>
          <w:w w:val="105"/>
        </w:rPr>
        <w:t> </w:t>
      </w:r>
      <w:r>
        <w:rPr>
          <w:color w:val="231F20"/>
          <w:w w:val="105"/>
        </w:rPr>
        <w:t>may</w:t>
      </w:r>
      <w:r>
        <w:rPr>
          <w:color w:val="231F20"/>
          <w:spacing w:val="-27"/>
          <w:w w:val="105"/>
        </w:rPr>
        <w:t> </w:t>
      </w:r>
      <w:r>
        <w:rPr>
          <w:color w:val="231F20"/>
          <w:w w:val="105"/>
        </w:rPr>
        <w:t>offer</w:t>
      </w:r>
      <w:r>
        <w:rPr>
          <w:color w:val="231F20"/>
          <w:spacing w:val="-26"/>
          <w:w w:val="105"/>
        </w:rPr>
        <w:t> </w:t>
      </w:r>
      <w:r>
        <w:rPr>
          <w:color w:val="231F20"/>
          <w:w w:val="105"/>
        </w:rPr>
        <w:t>less</w:t>
      </w:r>
      <w:r>
        <w:rPr>
          <w:color w:val="231F20"/>
          <w:spacing w:val="-27"/>
          <w:w w:val="105"/>
        </w:rPr>
        <w:t> </w:t>
      </w:r>
      <w:r>
        <w:rPr>
          <w:color w:val="231F20"/>
          <w:w w:val="105"/>
        </w:rPr>
        <w:t>robust localization</w:t>
      </w:r>
      <w:r>
        <w:rPr>
          <w:color w:val="231F20"/>
          <w:spacing w:val="-27"/>
          <w:w w:val="105"/>
        </w:rPr>
        <w:t> </w:t>
      </w:r>
      <w:r>
        <w:rPr>
          <w:color w:val="231F20"/>
          <w:w w:val="105"/>
        </w:rPr>
        <w:t>cues</w:t>
      </w:r>
      <w:r>
        <w:rPr>
          <w:color w:val="231F20"/>
          <w:spacing w:val="-27"/>
          <w:w w:val="105"/>
        </w:rPr>
        <w:t> </w:t>
      </w:r>
      <w:r>
        <w:rPr>
          <w:color w:val="231F20"/>
          <w:w w:val="105"/>
        </w:rPr>
        <w:t>than</w:t>
      </w:r>
      <w:r>
        <w:rPr>
          <w:color w:val="231F20"/>
          <w:spacing w:val="-27"/>
          <w:w w:val="105"/>
        </w:rPr>
        <w:t> </w:t>
      </w:r>
      <w:r>
        <w:rPr>
          <w:color w:val="231F20"/>
          <w:w w:val="105"/>
        </w:rPr>
        <w:t>physical</w:t>
      </w:r>
      <w:r>
        <w:rPr>
          <w:color w:val="231F20"/>
          <w:spacing w:val="-27"/>
          <w:w w:val="105"/>
        </w:rPr>
        <w:t> </w:t>
      </w:r>
      <w:r>
        <w:rPr>
          <w:color w:val="231F20"/>
          <w:w w:val="105"/>
        </w:rPr>
        <w:t>sound</w:t>
      </w:r>
      <w:r>
        <w:rPr>
          <w:color w:val="231F20"/>
          <w:spacing w:val="-27"/>
          <w:w w:val="105"/>
        </w:rPr>
        <w:t> </w:t>
      </w:r>
      <w:r>
        <w:rPr>
          <w:color w:val="231F20"/>
          <w:w w:val="105"/>
        </w:rPr>
        <w:t>sources,</w:t>
      </w:r>
      <w:r>
        <w:rPr>
          <w:color w:val="231F20"/>
          <w:spacing w:val="-28"/>
          <w:w w:val="105"/>
        </w:rPr>
        <w:t> </w:t>
      </w:r>
      <w:r>
        <w:rPr>
          <w:color w:val="231F20"/>
          <w:w w:val="105"/>
        </w:rPr>
        <w:t>resulting</w:t>
      </w:r>
      <w:r>
        <w:rPr>
          <w:color w:val="231F20"/>
          <w:spacing w:val="-27"/>
          <w:w w:val="105"/>
        </w:rPr>
        <w:t> </w:t>
      </w:r>
      <w:r>
        <w:rPr>
          <w:color w:val="231F20"/>
          <w:w w:val="105"/>
        </w:rPr>
        <w:t>in</w:t>
      </w:r>
      <w:r>
        <w:rPr>
          <w:color w:val="231F20"/>
          <w:spacing w:val="-27"/>
          <w:w w:val="105"/>
        </w:rPr>
        <w:t> </w:t>
      </w:r>
      <w:r>
        <w:rPr>
          <w:color w:val="231F20"/>
          <w:w w:val="105"/>
        </w:rPr>
        <w:t>greater</w:t>
      </w:r>
      <w:r>
        <w:rPr>
          <w:color w:val="231F20"/>
          <w:spacing w:val="-27"/>
          <w:w w:val="105"/>
        </w:rPr>
        <w:t> </w:t>
      </w:r>
      <w:r>
        <w:rPr>
          <w:color w:val="231F20"/>
          <w:w w:val="105"/>
        </w:rPr>
        <w:t>front-back confusion and stronger visual capture. Acoustic analyses of binaural and spectral</w:t>
      </w:r>
      <w:r>
        <w:rPr>
          <w:color w:val="231F20"/>
          <w:spacing w:val="-17"/>
          <w:w w:val="105"/>
        </w:rPr>
        <w:t> </w:t>
      </w:r>
      <w:r>
        <w:rPr>
          <w:color w:val="231F20"/>
          <w:w w:val="105"/>
        </w:rPr>
        <w:t>cues</w:t>
      </w:r>
      <w:r>
        <w:rPr>
          <w:color w:val="231F20"/>
          <w:spacing w:val="-17"/>
          <w:w w:val="105"/>
        </w:rPr>
        <w:t> </w:t>
      </w:r>
      <w:r>
        <w:rPr>
          <w:color w:val="231F20"/>
          <w:w w:val="105"/>
        </w:rPr>
        <w:t>are</w:t>
      </w:r>
      <w:r>
        <w:rPr>
          <w:color w:val="231F20"/>
          <w:spacing w:val="-16"/>
          <w:w w:val="105"/>
        </w:rPr>
        <w:t> </w:t>
      </w:r>
      <w:r>
        <w:rPr>
          <w:color w:val="231F20"/>
          <w:w w:val="105"/>
        </w:rPr>
        <w:t>conducted</w:t>
      </w:r>
      <w:r>
        <w:rPr>
          <w:color w:val="231F20"/>
          <w:spacing w:val="-18"/>
          <w:w w:val="105"/>
        </w:rPr>
        <w:t> </w:t>
      </w:r>
      <w:r>
        <w:rPr>
          <w:color w:val="231F20"/>
          <w:w w:val="105"/>
        </w:rPr>
        <w:t>to</w:t>
      </w:r>
      <w:r>
        <w:rPr>
          <w:color w:val="231F20"/>
          <w:spacing w:val="-16"/>
          <w:w w:val="105"/>
        </w:rPr>
        <w:t> </w:t>
      </w:r>
      <w:r>
        <w:rPr>
          <w:color w:val="231F20"/>
          <w:w w:val="105"/>
        </w:rPr>
        <w:t>identify</w:t>
      </w:r>
      <w:r>
        <w:rPr>
          <w:color w:val="231F20"/>
          <w:spacing w:val="-18"/>
          <w:w w:val="105"/>
        </w:rPr>
        <w:t> </w:t>
      </w:r>
      <w:r>
        <w:rPr>
          <w:color w:val="231F20"/>
          <w:w w:val="105"/>
        </w:rPr>
        <w:t>potential</w:t>
      </w:r>
      <w:r>
        <w:rPr>
          <w:color w:val="231F20"/>
          <w:spacing w:val="-18"/>
          <w:w w:val="105"/>
        </w:rPr>
        <w:t> </w:t>
      </w:r>
      <w:r>
        <w:rPr>
          <w:color w:val="231F20"/>
          <w:w w:val="105"/>
        </w:rPr>
        <w:t>causes</w:t>
      </w:r>
      <w:r>
        <w:rPr>
          <w:color w:val="231F20"/>
          <w:spacing w:val="-17"/>
          <w:w w:val="105"/>
        </w:rPr>
        <w:t> </w:t>
      </w:r>
      <w:r>
        <w:rPr>
          <w:color w:val="231F20"/>
          <w:w w:val="105"/>
        </w:rPr>
        <w:t>of</w:t>
      </w:r>
      <w:r>
        <w:rPr>
          <w:color w:val="231F20"/>
          <w:spacing w:val="-17"/>
          <w:w w:val="105"/>
        </w:rPr>
        <w:t> </w:t>
      </w:r>
      <w:r>
        <w:rPr>
          <w:color w:val="231F20"/>
          <w:w w:val="105"/>
        </w:rPr>
        <w:t>the</w:t>
      </w:r>
      <w:r>
        <w:rPr>
          <w:color w:val="231F20"/>
          <w:spacing w:val="-16"/>
          <w:w w:val="105"/>
        </w:rPr>
        <w:t> </w:t>
      </w:r>
      <w:r>
        <w:rPr>
          <w:color w:val="231F20"/>
          <w:w w:val="105"/>
        </w:rPr>
        <w:t>differences</w:t>
      </w:r>
      <w:r>
        <w:rPr>
          <w:color w:val="231F20"/>
          <w:spacing w:val="-18"/>
          <w:w w:val="105"/>
        </w:rPr>
        <w:t> </w:t>
      </w:r>
      <w:r>
        <w:rPr>
          <w:color w:val="231F20"/>
          <w:w w:val="105"/>
        </w:rPr>
        <w:t>in FBC</w:t>
      </w:r>
      <w:r>
        <w:rPr>
          <w:color w:val="231F20"/>
          <w:spacing w:val="-26"/>
          <w:w w:val="105"/>
        </w:rPr>
        <w:t> </w:t>
      </w:r>
      <w:r>
        <w:rPr>
          <w:color w:val="231F20"/>
          <w:w w:val="105"/>
        </w:rPr>
        <w:t>rates</w:t>
      </w:r>
      <w:r>
        <w:rPr>
          <w:color w:val="231F20"/>
          <w:spacing w:val="-26"/>
          <w:w w:val="105"/>
        </w:rPr>
        <w:t> </w:t>
      </w:r>
      <w:r>
        <w:rPr>
          <w:color w:val="231F20"/>
          <w:w w:val="105"/>
        </w:rPr>
        <w:t>between</w:t>
      </w:r>
      <w:r>
        <w:rPr>
          <w:color w:val="231F20"/>
          <w:spacing w:val="-27"/>
          <w:w w:val="105"/>
        </w:rPr>
        <w:t> </w:t>
      </w:r>
      <w:r>
        <w:rPr>
          <w:color w:val="231F20"/>
          <w:w w:val="105"/>
        </w:rPr>
        <w:t>single</w:t>
      </w:r>
      <w:r>
        <w:rPr>
          <w:color w:val="231F20"/>
          <w:spacing w:val="-26"/>
          <w:w w:val="105"/>
        </w:rPr>
        <w:t> </w:t>
      </w:r>
      <w:r>
        <w:rPr>
          <w:color w:val="231F20"/>
          <w:w w:val="105"/>
        </w:rPr>
        <w:t>speaker</w:t>
      </w:r>
      <w:r>
        <w:rPr>
          <w:color w:val="231F20"/>
          <w:spacing w:val="-27"/>
          <w:w w:val="105"/>
        </w:rPr>
        <w:t> </w:t>
      </w:r>
      <w:r>
        <w:rPr>
          <w:color w:val="231F20"/>
          <w:w w:val="105"/>
        </w:rPr>
        <w:t>and</w:t>
      </w:r>
      <w:r>
        <w:rPr>
          <w:color w:val="231F20"/>
          <w:spacing w:val="-26"/>
          <w:w w:val="105"/>
        </w:rPr>
        <w:t> </w:t>
      </w:r>
      <w:r>
        <w:rPr>
          <w:color w:val="231F20"/>
          <w:w w:val="105"/>
        </w:rPr>
        <w:t>phantom</w:t>
      </w:r>
      <w:r>
        <w:rPr>
          <w:color w:val="231F20"/>
          <w:spacing w:val="-27"/>
          <w:w w:val="105"/>
        </w:rPr>
        <w:t> </w:t>
      </w:r>
      <w:r>
        <w:rPr>
          <w:color w:val="231F20"/>
          <w:w w:val="105"/>
        </w:rPr>
        <w:t>sound</w:t>
      </w:r>
      <w:r>
        <w:rPr>
          <w:color w:val="231F20"/>
          <w:spacing w:val="-26"/>
          <w:w w:val="105"/>
        </w:rPr>
        <w:t> </w:t>
      </w:r>
      <w:r>
        <w:rPr>
          <w:color w:val="231F20"/>
          <w:w w:val="105"/>
        </w:rPr>
        <w:t>sources.</w:t>
      </w:r>
    </w:p>
    <w:p>
      <w:pPr>
        <w:pStyle w:val="BodyText"/>
        <w:spacing w:before="9"/>
        <w:rPr>
          <w:sz w:val="23"/>
        </w:rPr>
      </w:pPr>
    </w:p>
    <w:p>
      <w:pPr>
        <w:pStyle w:val="BodyText"/>
        <w:ind w:left="109"/>
        <w:jc w:val="both"/>
        <w:rPr>
          <w:rFonts w:ascii="PMingLiU"/>
        </w:rPr>
      </w:pPr>
      <w:r>
        <w:rPr>
          <w:rFonts w:ascii="PMingLiU"/>
          <w:color w:val="231F20"/>
          <w:w w:val="115"/>
        </w:rPr>
        <w:t>1aPP28.</w:t>
      </w:r>
      <w:r>
        <w:rPr>
          <w:rFonts w:ascii="PMingLiU"/>
          <w:color w:val="231F20"/>
          <w:spacing w:val="-28"/>
          <w:w w:val="115"/>
        </w:rPr>
        <w:t> </w:t>
      </w:r>
      <w:r>
        <w:rPr>
          <w:rFonts w:ascii="PMingLiU"/>
          <w:color w:val="231F20"/>
          <w:spacing w:val="-3"/>
          <w:w w:val="115"/>
        </w:rPr>
        <w:t>Temporal</w:t>
      </w:r>
      <w:r>
        <w:rPr>
          <w:rFonts w:ascii="PMingLiU"/>
          <w:color w:val="231F20"/>
          <w:spacing w:val="-28"/>
          <w:w w:val="115"/>
        </w:rPr>
        <w:t> </w:t>
      </w:r>
      <w:r>
        <w:rPr>
          <w:rFonts w:ascii="PMingLiU"/>
          <w:color w:val="231F20"/>
          <w:w w:val="115"/>
        </w:rPr>
        <w:t>structure</w:t>
      </w:r>
      <w:r>
        <w:rPr>
          <w:rFonts w:ascii="PMingLiU"/>
          <w:color w:val="231F20"/>
          <w:spacing w:val="-28"/>
          <w:w w:val="115"/>
        </w:rPr>
        <w:t> </w:t>
      </w:r>
      <w:r>
        <w:rPr>
          <w:rFonts w:ascii="PMingLiU"/>
          <w:color w:val="231F20"/>
          <w:w w:val="115"/>
        </w:rPr>
        <w:t>processing</w:t>
      </w:r>
      <w:r>
        <w:rPr>
          <w:rFonts w:ascii="PMingLiU"/>
          <w:color w:val="231F20"/>
          <w:spacing w:val="-29"/>
          <w:w w:val="115"/>
        </w:rPr>
        <w:t> </w:t>
      </w:r>
      <w:r>
        <w:rPr>
          <w:rFonts w:ascii="PMingLiU"/>
          <w:color w:val="231F20"/>
          <w:w w:val="115"/>
        </w:rPr>
        <w:t>reflected</w:t>
      </w:r>
      <w:r>
        <w:rPr>
          <w:rFonts w:ascii="PMingLiU"/>
          <w:color w:val="231F20"/>
          <w:spacing w:val="-28"/>
          <w:w w:val="115"/>
        </w:rPr>
        <w:t> </w:t>
      </w:r>
      <w:r>
        <w:rPr>
          <w:rFonts w:ascii="PMingLiU"/>
          <w:color w:val="231F20"/>
          <w:w w:val="115"/>
        </w:rPr>
        <w:t>by</w:t>
      </w:r>
      <w:r>
        <w:rPr>
          <w:rFonts w:ascii="PMingLiU"/>
          <w:color w:val="231F20"/>
          <w:spacing w:val="-29"/>
          <w:w w:val="115"/>
        </w:rPr>
        <w:t> </w:t>
      </w:r>
      <w:r>
        <w:rPr>
          <w:rFonts w:ascii="PMingLiU"/>
          <w:color w:val="231F20"/>
          <w:w w:val="115"/>
        </w:rPr>
        <w:t>mismatch</w:t>
      </w:r>
      <w:r>
        <w:rPr>
          <w:rFonts w:ascii="PMingLiU"/>
          <w:color w:val="231F20"/>
          <w:spacing w:val="-29"/>
          <w:w w:val="115"/>
        </w:rPr>
        <w:t> </w:t>
      </w:r>
      <w:r>
        <w:rPr>
          <w:rFonts w:ascii="PMingLiU"/>
          <w:color w:val="231F20"/>
          <w:w w:val="115"/>
        </w:rPr>
        <w:t>negativity.</w:t>
      </w:r>
    </w:p>
    <w:p>
      <w:pPr>
        <w:pStyle w:val="ListParagraph"/>
        <w:numPr>
          <w:ilvl w:val="0"/>
          <w:numId w:val="9"/>
        </w:numPr>
        <w:tabs>
          <w:tab w:pos="298" w:val="left" w:leader="none"/>
        </w:tabs>
        <w:spacing w:line="259" w:lineRule="auto" w:before="18" w:after="0"/>
        <w:ind w:left="109" w:right="0" w:firstLine="0"/>
        <w:jc w:val="both"/>
        <w:rPr>
          <w:sz w:val="16"/>
        </w:rPr>
      </w:pPr>
      <w:r>
        <w:rPr>
          <w:color w:val="231F20"/>
          <w:sz w:val="16"/>
        </w:rPr>
        <w:t>C. Zhao and Patricia K. Kuhl (Inst. for Learning and Brain Sci., Univ. of Washington,</w:t>
      </w:r>
      <w:r>
        <w:rPr>
          <w:color w:val="231F20"/>
          <w:spacing w:val="-12"/>
          <w:sz w:val="16"/>
        </w:rPr>
        <w:t> </w:t>
      </w:r>
      <w:r>
        <w:rPr>
          <w:color w:val="231F20"/>
          <w:sz w:val="16"/>
        </w:rPr>
        <w:t>Box</w:t>
      </w:r>
      <w:r>
        <w:rPr>
          <w:color w:val="231F20"/>
          <w:spacing w:val="-12"/>
          <w:sz w:val="16"/>
        </w:rPr>
        <w:t> </w:t>
      </w:r>
      <w:r>
        <w:rPr>
          <w:color w:val="231F20"/>
          <w:sz w:val="16"/>
        </w:rPr>
        <w:t>367988,</w:t>
      </w:r>
      <w:r>
        <w:rPr>
          <w:color w:val="231F20"/>
          <w:spacing w:val="-10"/>
          <w:sz w:val="16"/>
        </w:rPr>
        <w:t> </w:t>
      </w:r>
      <w:r>
        <w:rPr>
          <w:color w:val="231F20"/>
          <w:sz w:val="16"/>
        </w:rPr>
        <w:t>Seattle,</w:t>
      </w:r>
      <w:r>
        <w:rPr>
          <w:color w:val="231F20"/>
          <w:spacing w:val="-10"/>
          <w:sz w:val="16"/>
        </w:rPr>
        <w:t> </w:t>
      </w:r>
      <w:r>
        <w:rPr>
          <w:color w:val="231F20"/>
          <w:sz w:val="16"/>
        </w:rPr>
        <w:t>WA</w:t>
      </w:r>
      <w:r>
        <w:rPr>
          <w:color w:val="231F20"/>
          <w:spacing w:val="-12"/>
          <w:sz w:val="16"/>
        </w:rPr>
        <w:t> </w:t>
      </w:r>
      <w:r>
        <w:rPr>
          <w:color w:val="231F20"/>
          <w:sz w:val="16"/>
        </w:rPr>
        <w:t>98195,</w:t>
      </w:r>
      <w:r>
        <w:rPr>
          <w:color w:val="231F20"/>
          <w:spacing w:val="-12"/>
          <w:sz w:val="16"/>
        </w:rPr>
        <w:t> </w:t>
      </w:r>
      <w:r>
        <w:rPr>
          <w:color w:val="231F20"/>
          <w:spacing w:val="-3"/>
          <w:sz w:val="16"/>
        </w:rPr>
        <w:t>zhaotc@uw.edu)</w:t>
      </w:r>
    </w:p>
    <w:p>
      <w:pPr>
        <w:pStyle w:val="BodyText"/>
        <w:spacing w:line="261" w:lineRule="auto" w:before="122"/>
        <w:ind w:left="109" w:firstLine="240"/>
        <w:jc w:val="both"/>
      </w:pPr>
      <w:r>
        <w:rPr>
          <w:color w:val="231F20"/>
        </w:rPr>
        <w:t>Temporal information comprises significant aspects of complex sounds and is hierarchically organized. Using music, we examined higher-level temporal structure processing. While the note-to-note intervals are variable, the underlying isochronous beats can be realized reliably. Temporal struc- ture processing (i.e., meter) involves further grouping of the beats. Yet, the effects of tempo (beats/min) and meter type have not been examined sys- tematically. In this experiment, electrophysiological methods were adopted to examine how duple and triple meters are processed in different tempos pre-attentively. Using an oddball paradigm, temporal structure (Duple ver- sus Triple), established through alternating strong and weak tones, was vio- lated occasionally (16%). The tempo varied across conditions (Easy versus Hard). The neural sensitivity to this violation is quantified by the magnitude of mismatch negativity (MMN), using EEG. Repeated ANOVA 2 (tempo: Easy versus Hard) x 2 (structure: Duple versus Triple) examined the effects on data from 17 adults (7 males, mean age = 27.07) and results showed that the MMN was significantly larger in Duple than Triple in the Easy condi- tion, while equal between meters in the Hard condition. The results  suggest</w:t>
      </w:r>
    </w:p>
    <w:p>
      <w:pPr>
        <w:pStyle w:val="BodyText"/>
        <w:spacing w:line="261" w:lineRule="auto" w:before="45"/>
        <w:ind w:left="109" w:right="127"/>
        <w:jc w:val="both"/>
      </w:pPr>
      <w:r>
        <w:rPr/>
        <w:br w:type="column"/>
      </w:r>
      <w:r>
        <w:rPr>
          <w:color w:val="231F20"/>
        </w:rPr>
        <w:t>that in an easier tempo, duple structure is better tracked than triple. How- ever, this duple-meter advantage is overridden in difficult tempos.</w:t>
      </w:r>
    </w:p>
    <w:p>
      <w:pPr>
        <w:pStyle w:val="BodyText"/>
      </w:pPr>
    </w:p>
    <w:p>
      <w:pPr>
        <w:pStyle w:val="BodyText"/>
        <w:spacing w:line="259" w:lineRule="auto" w:before="126"/>
        <w:ind w:left="109" w:right="126"/>
        <w:jc w:val="both"/>
      </w:pPr>
      <w:r>
        <w:rPr>
          <w:rFonts w:ascii="PMingLiU"/>
          <w:color w:val="231F20"/>
          <w:w w:val="105"/>
        </w:rPr>
        <w:t>1aPP29. Additivity of masking at the cocktail party. </w:t>
      </w:r>
      <w:r>
        <w:rPr>
          <w:color w:val="231F20"/>
          <w:w w:val="105"/>
        </w:rPr>
        <w:t>Gabrielle  R.  Merchant, Richard L. Freyman, and Karen S. Helfer (Dept. of Commun. Disord.,</w:t>
      </w:r>
      <w:r>
        <w:rPr>
          <w:color w:val="231F20"/>
          <w:spacing w:val="-20"/>
          <w:w w:val="105"/>
        </w:rPr>
        <w:t> </w:t>
      </w:r>
      <w:r>
        <w:rPr>
          <w:color w:val="231F20"/>
          <w:w w:val="105"/>
        </w:rPr>
        <w:t>Univ.</w:t>
      </w:r>
      <w:r>
        <w:rPr>
          <w:color w:val="231F20"/>
          <w:spacing w:val="-20"/>
          <w:w w:val="105"/>
        </w:rPr>
        <w:t> </w:t>
      </w:r>
      <w:r>
        <w:rPr>
          <w:color w:val="231F20"/>
          <w:w w:val="105"/>
        </w:rPr>
        <w:t>of</w:t>
      </w:r>
      <w:r>
        <w:rPr>
          <w:color w:val="231F20"/>
          <w:spacing w:val="-20"/>
          <w:w w:val="105"/>
        </w:rPr>
        <w:t> </w:t>
      </w:r>
      <w:r>
        <w:rPr>
          <w:color w:val="231F20"/>
          <w:w w:val="105"/>
        </w:rPr>
        <w:t>Massachusetts</w:t>
      </w:r>
      <w:r>
        <w:rPr>
          <w:color w:val="231F20"/>
          <w:spacing w:val="-20"/>
          <w:w w:val="105"/>
        </w:rPr>
        <w:t> </w:t>
      </w:r>
      <w:r>
        <w:rPr>
          <w:color w:val="231F20"/>
          <w:w w:val="105"/>
        </w:rPr>
        <w:t>Amherst,</w:t>
      </w:r>
      <w:r>
        <w:rPr>
          <w:color w:val="231F20"/>
          <w:spacing w:val="-20"/>
          <w:w w:val="105"/>
        </w:rPr>
        <w:t> </w:t>
      </w:r>
      <w:r>
        <w:rPr>
          <w:color w:val="231F20"/>
          <w:w w:val="105"/>
        </w:rPr>
        <w:t>358</w:t>
      </w:r>
      <w:r>
        <w:rPr>
          <w:color w:val="231F20"/>
          <w:spacing w:val="-21"/>
          <w:w w:val="105"/>
        </w:rPr>
        <w:t> </w:t>
      </w:r>
      <w:r>
        <w:rPr>
          <w:color w:val="231F20"/>
          <w:w w:val="105"/>
        </w:rPr>
        <w:t>North</w:t>
      </w:r>
      <w:r>
        <w:rPr>
          <w:color w:val="231F20"/>
          <w:spacing w:val="-20"/>
          <w:w w:val="105"/>
        </w:rPr>
        <w:t> </w:t>
      </w:r>
      <w:r>
        <w:rPr>
          <w:color w:val="231F20"/>
          <w:w w:val="105"/>
        </w:rPr>
        <w:t>Pleasant</w:t>
      </w:r>
      <w:r>
        <w:rPr>
          <w:color w:val="231F20"/>
          <w:spacing w:val="-20"/>
          <w:w w:val="105"/>
        </w:rPr>
        <w:t> </w:t>
      </w:r>
      <w:r>
        <w:rPr>
          <w:color w:val="231F20"/>
          <w:w w:val="105"/>
        </w:rPr>
        <w:t>St.,</w:t>
      </w:r>
      <w:r>
        <w:rPr>
          <w:color w:val="231F20"/>
          <w:spacing w:val="-20"/>
          <w:w w:val="105"/>
        </w:rPr>
        <w:t> </w:t>
      </w:r>
      <w:r>
        <w:rPr>
          <w:color w:val="231F20"/>
          <w:w w:val="105"/>
        </w:rPr>
        <w:t>Amherst, </w:t>
      </w:r>
      <w:r>
        <w:rPr>
          <w:color w:val="231F20"/>
        </w:rPr>
        <w:t>MA 01003,</w:t>
      </w:r>
      <w:r>
        <w:rPr>
          <w:color w:val="231F20"/>
          <w:spacing w:val="-5"/>
        </w:rPr>
        <w:t> </w:t>
      </w:r>
      <w:r>
        <w:rPr>
          <w:color w:val="231F20"/>
        </w:rPr>
        <w:t>gmerchant@umass.edu)</w:t>
      </w:r>
    </w:p>
    <w:p>
      <w:pPr>
        <w:pStyle w:val="BodyText"/>
        <w:spacing w:line="261" w:lineRule="auto" w:before="122"/>
        <w:ind w:left="109" w:right="126" w:firstLine="240"/>
        <w:jc w:val="both"/>
      </w:pPr>
      <w:r>
        <w:rPr>
          <w:color w:val="231F20"/>
        </w:rPr>
        <w:t>Multi-talker listening environments, like crowded restaurants, are highly complex. In addition to the target talker, the auditory scene may consist of a combination of one or two interfering talkers close to a listener that would likely</w:t>
      </w:r>
      <w:r>
        <w:rPr>
          <w:color w:val="231F20"/>
          <w:spacing w:val="-6"/>
        </w:rPr>
        <w:t> </w:t>
      </w:r>
      <w:r>
        <w:rPr>
          <w:color w:val="231F20"/>
        </w:rPr>
        <w:t>be</w:t>
      </w:r>
      <w:r>
        <w:rPr>
          <w:color w:val="231F20"/>
          <w:spacing w:val="-5"/>
        </w:rPr>
        <w:t> </w:t>
      </w:r>
      <w:r>
        <w:rPr>
          <w:color w:val="231F20"/>
        </w:rPr>
        <w:t>relatively</w:t>
      </w:r>
      <w:r>
        <w:rPr>
          <w:color w:val="231F20"/>
          <w:spacing w:val="-4"/>
        </w:rPr>
        <w:t> </w:t>
      </w:r>
      <w:r>
        <w:rPr>
          <w:color w:val="231F20"/>
        </w:rPr>
        <w:t>high</w:t>
      </w:r>
      <w:r>
        <w:rPr>
          <w:color w:val="231F20"/>
          <w:spacing w:val="-6"/>
        </w:rPr>
        <w:t> </w:t>
      </w:r>
      <w:r>
        <w:rPr>
          <w:color w:val="231F20"/>
        </w:rPr>
        <w:t>in</w:t>
      </w:r>
      <w:r>
        <w:rPr>
          <w:color w:val="231F20"/>
          <w:spacing w:val="-6"/>
        </w:rPr>
        <w:t> </w:t>
      </w:r>
      <w:r>
        <w:rPr>
          <w:color w:val="231F20"/>
        </w:rPr>
        <w:t>level</w:t>
      </w:r>
      <w:r>
        <w:rPr>
          <w:color w:val="231F20"/>
          <w:spacing w:val="-4"/>
        </w:rPr>
        <w:t> </w:t>
      </w:r>
      <w:r>
        <w:rPr>
          <w:color w:val="231F20"/>
        </w:rPr>
        <w:t>(e.g.,</w:t>
      </w:r>
      <w:r>
        <w:rPr>
          <w:color w:val="231F20"/>
          <w:spacing w:val="-4"/>
        </w:rPr>
        <w:t> </w:t>
      </w:r>
      <w:r>
        <w:rPr>
          <w:color w:val="231F20"/>
        </w:rPr>
        <w:t>from</w:t>
      </w:r>
      <w:r>
        <w:rPr>
          <w:color w:val="231F20"/>
          <w:spacing w:val="-5"/>
        </w:rPr>
        <w:t> </w:t>
      </w:r>
      <w:r>
        <w:rPr>
          <w:color w:val="231F20"/>
        </w:rPr>
        <w:t>people</w:t>
      </w:r>
      <w:r>
        <w:rPr>
          <w:color w:val="231F20"/>
          <w:spacing w:val="-7"/>
        </w:rPr>
        <w:t> </w:t>
      </w:r>
      <w:r>
        <w:rPr>
          <w:color w:val="231F20"/>
        </w:rPr>
        <w:t>at</w:t>
      </w:r>
      <w:r>
        <w:rPr>
          <w:color w:val="231F20"/>
          <w:spacing w:val="-5"/>
        </w:rPr>
        <w:t> </w:t>
      </w:r>
      <w:r>
        <w:rPr>
          <w:color w:val="231F20"/>
        </w:rPr>
        <w:t>the</w:t>
      </w:r>
      <w:r>
        <w:rPr>
          <w:color w:val="231F20"/>
          <w:spacing w:val="-4"/>
        </w:rPr>
        <w:t> </w:t>
      </w:r>
      <w:r>
        <w:rPr>
          <w:color w:val="231F20"/>
        </w:rPr>
        <w:t>same</w:t>
      </w:r>
      <w:r>
        <w:rPr>
          <w:color w:val="231F20"/>
          <w:spacing w:val="-5"/>
        </w:rPr>
        <w:t> </w:t>
      </w:r>
      <w:r>
        <w:rPr>
          <w:color w:val="231F20"/>
        </w:rPr>
        <w:t>or</w:t>
      </w:r>
      <w:r>
        <w:rPr>
          <w:color w:val="231F20"/>
          <w:spacing w:val="-4"/>
        </w:rPr>
        <w:t> </w:t>
      </w:r>
      <w:r>
        <w:rPr>
          <w:color w:val="231F20"/>
        </w:rPr>
        <w:t>a</w:t>
      </w:r>
      <w:r>
        <w:rPr>
          <w:color w:val="231F20"/>
          <w:spacing w:val="-4"/>
        </w:rPr>
        <w:t> </w:t>
      </w:r>
      <w:r>
        <w:rPr>
          <w:color w:val="231F20"/>
        </w:rPr>
        <w:t>nearby</w:t>
      </w:r>
      <w:r>
        <w:rPr>
          <w:color w:val="231F20"/>
          <w:spacing w:val="-6"/>
        </w:rPr>
        <w:t> </w:t>
      </w:r>
      <w:r>
        <w:rPr>
          <w:color w:val="231F20"/>
        </w:rPr>
        <w:t>ta- ble)</w:t>
      </w:r>
      <w:r>
        <w:rPr>
          <w:color w:val="231F20"/>
          <w:spacing w:val="-5"/>
        </w:rPr>
        <w:t> </w:t>
      </w:r>
      <w:r>
        <w:rPr>
          <w:color w:val="231F20"/>
        </w:rPr>
        <w:t>and</w:t>
      </w:r>
      <w:r>
        <w:rPr>
          <w:color w:val="231F20"/>
          <w:spacing w:val="-5"/>
        </w:rPr>
        <w:t> </w:t>
      </w:r>
      <w:r>
        <w:rPr>
          <w:color w:val="231F20"/>
        </w:rPr>
        <w:t>numerous</w:t>
      </w:r>
      <w:r>
        <w:rPr>
          <w:color w:val="231F20"/>
          <w:spacing w:val="-4"/>
        </w:rPr>
        <w:t> </w:t>
      </w:r>
      <w:r>
        <w:rPr>
          <w:color w:val="231F20"/>
        </w:rPr>
        <w:t>additional</w:t>
      </w:r>
      <w:r>
        <w:rPr>
          <w:color w:val="231F20"/>
          <w:spacing w:val="-5"/>
        </w:rPr>
        <w:t> </w:t>
      </w:r>
      <w:r>
        <w:rPr>
          <w:color w:val="231F20"/>
        </w:rPr>
        <w:t>masking</w:t>
      </w:r>
      <w:r>
        <w:rPr>
          <w:color w:val="231F20"/>
          <w:spacing w:val="-7"/>
        </w:rPr>
        <w:t> </w:t>
      </w:r>
      <w:r>
        <w:rPr>
          <w:color w:val="231F20"/>
        </w:rPr>
        <w:t>talkers</w:t>
      </w:r>
      <w:r>
        <w:rPr>
          <w:color w:val="231F20"/>
          <w:spacing w:val="-4"/>
        </w:rPr>
        <w:t> </w:t>
      </w:r>
      <w:r>
        <w:rPr>
          <w:color w:val="231F20"/>
        </w:rPr>
        <w:t>at</w:t>
      </w:r>
      <w:r>
        <w:rPr>
          <w:color w:val="231F20"/>
          <w:spacing w:val="-5"/>
        </w:rPr>
        <w:t> </w:t>
      </w:r>
      <w:r>
        <w:rPr>
          <w:color w:val="231F20"/>
        </w:rPr>
        <w:t>greater</w:t>
      </w:r>
      <w:r>
        <w:rPr>
          <w:color w:val="231F20"/>
          <w:spacing w:val="-5"/>
        </w:rPr>
        <w:t> </w:t>
      </w:r>
      <w:r>
        <w:rPr>
          <w:color w:val="231F20"/>
        </w:rPr>
        <w:t>distances</w:t>
      </w:r>
      <w:r>
        <w:rPr>
          <w:color w:val="231F20"/>
          <w:spacing w:val="-6"/>
        </w:rPr>
        <w:t> </w:t>
      </w:r>
      <w:r>
        <w:rPr>
          <w:color w:val="231F20"/>
        </w:rPr>
        <w:t>whose</w:t>
      </w:r>
      <w:r>
        <w:rPr>
          <w:color w:val="231F20"/>
          <w:spacing w:val="-5"/>
        </w:rPr>
        <w:t> </w:t>
      </w:r>
      <w:r>
        <w:rPr>
          <w:color w:val="231F20"/>
        </w:rPr>
        <w:t>out- puts reach the listener at lower levels. Our understanding of how these masking components combine is limited by the fact that most studies of multi-talker</w:t>
      </w:r>
      <w:r>
        <w:rPr>
          <w:color w:val="231F20"/>
          <w:spacing w:val="-8"/>
        </w:rPr>
        <w:t> </w:t>
      </w:r>
      <w:r>
        <w:rPr>
          <w:color w:val="231F20"/>
        </w:rPr>
        <w:t>listening</w:t>
      </w:r>
      <w:r>
        <w:rPr>
          <w:color w:val="231F20"/>
          <w:spacing w:val="-8"/>
        </w:rPr>
        <w:t> </w:t>
      </w:r>
      <w:r>
        <w:rPr>
          <w:color w:val="231F20"/>
        </w:rPr>
        <w:t>present</w:t>
      </w:r>
      <w:r>
        <w:rPr>
          <w:color w:val="231F20"/>
          <w:spacing w:val="-9"/>
        </w:rPr>
        <w:t> </w:t>
      </w:r>
      <w:r>
        <w:rPr>
          <w:color w:val="231F20"/>
        </w:rPr>
        <w:t>all</w:t>
      </w:r>
      <w:r>
        <w:rPr>
          <w:color w:val="231F20"/>
          <w:spacing w:val="-7"/>
        </w:rPr>
        <w:t> </w:t>
      </w:r>
      <w:r>
        <w:rPr>
          <w:color w:val="231F20"/>
        </w:rPr>
        <w:t>interfering</w:t>
      </w:r>
      <w:r>
        <w:rPr>
          <w:color w:val="231F20"/>
          <w:spacing w:val="-7"/>
        </w:rPr>
        <w:t> </w:t>
      </w:r>
      <w:r>
        <w:rPr>
          <w:color w:val="231F20"/>
        </w:rPr>
        <w:t>talkers</w:t>
      </w:r>
      <w:r>
        <w:rPr>
          <w:color w:val="231F20"/>
          <w:spacing w:val="-8"/>
        </w:rPr>
        <w:t> </w:t>
      </w:r>
      <w:r>
        <w:rPr>
          <w:color w:val="231F20"/>
        </w:rPr>
        <w:t>at</w:t>
      </w:r>
      <w:r>
        <w:rPr>
          <w:color w:val="231F20"/>
          <w:spacing w:val="-8"/>
        </w:rPr>
        <w:t> </w:t>
      </w:r>
      <w:r>
        <w:rPr>
          <w:color w:val="231F20"/>
        </w:rPr>
        <w:t>the</w:t>
      </w:r>
      <w:r>
        <w:rPr>
          <w:color w:val="231F20"/>
          <w:spacing w:val="-8"/>
        </w:rPr>
        <w:t> </w:t>
      </w:r>
      <w:r>
        <w:rPr>
          <w:color w:val="231F20"/>
        </w:rPr>
        <w:t>same</w:t>
      </w:r>
      <w:r>
        <w:rPr>
          <w:color w:val="231F20"/>
          <w:spacing w:val="-8"/>
        </w:rPr>
        <w:t> </w:t>
      </w:r>
      <w:r>
        <w:rPr>
          <w:color w:val="231F20"/>
        </w:rPr>
        <w:t>level.</w:t>
      </w:r>
      <w:r>
        <w:rPr>
          <w:color w:val="231F20"/>
          <w:spacing w:val="-9"/>
        </w:rPr>
        <w:t> </w:t>
      </w:r>
      <w:r>
        <w:rPr>
          <w:color w:val="231F20"/>
        </w:rPr>
        <w:t>The</w:t>
      </w:r>
      <w:r>
        <w:rPr>
          <w:color w:val="231F20"/>
          <w:spacing w:val="-8"/>
        </w:rPr>
        <w:t> </w:t>
      </w:r>
      <w:r>
        <w:rPr>
          <w:color w:val="231F20"/>
        </w:rPr>
        <w:t>cur- rent study explored the extent to which error rates in a speech understanding task</w:t>
      </w:r>
      <w:r>
        <w:rPr>
          <w:color w:val="231F20"/>
          <w:spacing w:val="-5"/>
        </w:rPr>
        <w:t> </w:t>
      </w:r>
      <w:r>
        <w:rPr>
          <w:color w:val="231F20"/>
        </w:rPr>
        <w:t>could</w:t>
      </w:r>
      <w:r>
        <w:rPr>
          <w:color w:val="231F20"/>
          <w:spacing w:val="-6"/>
        </w:rPr>
        <w:t> </w:t>
      </w:r>
      <w:r>
        <w:rPr>
          <w:color w:val="231F20"/>
        </w:rPr>
        <w:t>be</w:t>
      </w:r>
      <w:r>
        <w:rPr>
          <w:color w:val="231F20"/>
          <w:spacing w:val="-6"/>
        </w:rPr>
        <w:t> </w:t>
      </w:r>
      <w:r>
        <w:rPr>
          <w:color w:val="231F20"/>
        </w:rPr>
        <w:t>predicted</w:t>
      </w:r>
      <w:r>
        <w:rPr>
          <w:color w:val="231F20"/>
          <w:spacing w:val="-6"/>
        </w:rPr>
        <w:t> </w:t>
      </w:r>
      <w:r>
        <w:rPr>
          <w:color w:val="231F20"/>
        </w:rPr>
        <w:t>from</w:t>
      </w:r>
      <w:r>
        <w:rPr>
          <w:color w:val="231F20"/>
          <w:spacing w:val="-5"/>
        </w:rPr>
        <w:t> </w:t>
      </w:r>
      <w:r>
        <w:rPr>
          <w:color w:val="231F20"/>
        </w:rPr>
        <w:t>the</w:t>
      </w:r>
      <w:r>
        <w:rPr>
          <w:color w:val="231F20"/>
          <w:spacing w:val="-4"/>
        </w:rPr>
        <w:t> </w:t>
      </w:r>
      <w:r>
        <w:rPr>
          <w:color w:val="231F20"/>
        </w:rPr>
        <w:t>error</w:t>
      </w:r>
      <w:r>
        <w:rPr>
          <w:color w:val="231F20"/>
          <w:spacing w:val="-3"/>
        </w:rPr>
        <w:t> </w:t>
      </w:r>
      <w:r>
        <w:rPr>
          <w:color w:val="231F20"/>
        </w:rPr>
        <w:t>rates</w:t>
      </w:r>
      <w:r>
        <w:rPr>
          <w:color w:val="231F20"/>
          <w:spacing w:val="-4"/>
        </w:rPr>
        <w:t> </w:t>
      </w:r>
      <w:r>
        <w:rPr>
          <w:color w:val="231F20"/>
        </w:rPr>
        <w:t>for</w:t>
      </w:r>
      <w:r>
        <w:rPr>
          <w:color w:val="231F20"/>
          <w:spacing w:val="-3"/>
        </w:rPr>
        <w:t> </w:t>
      </w:r>
      <w:r>
        <w:rPr>
          <w:color w:val="231F20"/>
        </w:rPr>
        <w:t>two</w:t>
      </w:r>
      <w:r>
        <w:rPr>
          <w:color w:val="231F20"/>
          <w:spacing w:val="-5"/>
        </w:rPr>
        <w:t> </w:t>
      </w:r>
      <w:r>
        <w:rPr>
          <w:color w:val="231F20"/>
        </w:rPr>
        <w:t>individual</w:t>
      </w:r>
      <w:r>
        <w:rPr>
          <w:color w:val="231F20"/>
          <w:spacing w:val="-5"/>
        </w:rPr>
        <w:t> </w:t>
      </w:r>
      <w:r>
        <w:rPr>
          <w:color w:val="231F20"/>
        </w:rPr>
        <w:t>components</w:t>
      </w:r>
      <w:r>
        <w:rPr>
          <w:color w:val="231F20"/>
          <w:spacing w:val="-4"/>
        </w:rPr>
        <w:t> </w:t>
      </w:r>
      <w:r>
        <w:rPr>
          <w:color w:val="231F20"/>
        </w:rPr>
        <w:t>of the</w:t>
      </w:r>
      <w:r>
        <w:rPr>
          <w:color w:val="231F20"/>
          <w:spacing w:val="-9"/>
        </w:rPr>
        <w:t> </w:t>
      </w:r>
      <w:r>
        <w:rPr>
          <w:color w:val="231F20"/>
        </w:rPr>
        <w:t>masker,</w:t>
      </w:r>
      <w:r>
        <w:rPr>
          <w:color w:val="231F20"/>
          <w:spacing w:val="-8"/>
        </w:rPr>
        <w:t> </w:t>
      </w:r>
      <w:r>
        <w:rPr>
          <w:color w:val="231F20"/>
        </w:rPr>
        <w:t>specifically</w:t>
      </w:r>
      <w:r>
        <w:rPr>
          <w:color w:val="231F20"/>
          <w:spacing w:val="-8"/>
        </w:rPr>
        <w:t> </w:t>
      </w:r>
      <w:r>
        <w:rPr>
          <w:color w:val="231F20"/>
        </w:rPr>
        <w:t>from</w:t>
      </w:r>
      <w:r>
        <w:rPr>
          <w:color w:val="231F20"/>
          <w:spacing w:val="-9"/>
        </w:rPr>
        <w:t> </w:t>
      </w:r>
      <w:r>
        <w:rPr>
          <w:color w:val="231F20"/>
        </w:rPr>
        <w:t>(a)</w:t>
      </w:r>
      <w:r>
        <w:rPr>
          <w:color w:val="231F20"/>
          <w:spacing w:val="-10"/>
        </w:rPr>
        <w:t> </w:t>
      </w:r>
      <w:r>
        <w:rPr>
          <w:color w:val="231F20"/>
        </w:rPr>
        <w:t>two</w:t>
      </w:r>
      <w:r>
        <w:rPr>
          <w:color w:val="231F20"/>
          <w:spacing w:val="-9"/>
        </w:rPr>
        <w:t> </w:t>
      </w:r>
      <w:r>
        <w:rPr>
          <w:color w:val="231F20"/>
        </w:rPr>
        <w:t>higher-level</w:t>
      </w:r>
      <w:r>
        <w:rPr>
          <w:color w:val="231F20"/>
          <w:spacing w:val="-9"/>
        </w:rPr>
        <w:t> </w:t>
      </w:r>
      <w:r>
        <w:rPr>
          <w:color w:val="231F20"/>
        </w:rPr>
        <w:t>(closer)</w:t>
      </w:r>
      <w:r>
        <w:rPr>
          <w:color w:val="231F20"/>
          <w:spacing w:val="-9"/>
        </w:rPr>
        <w:t> </w:t>
      </w:r>
      <w:r>
        <w:rPr>
          <w:color w:val="231F20"/>
        </w:rPr>
        <w:t>talkers</w:t>
      </w:r>
      <w:r>
        <w:rPr>
          <w:color w:val="231F20"/>
          <w:spacing w:val="-9"/>
        </w:rPr>
        <w:t> </w:t>
      </w:r>
      <w:r>
        <w:rPr>
          <w:color w:val="231F20"/>
        </w:rPr>
        <w:t>and</w:t>
      </w:r>
      <w:r>
        <w:rPr>
          <w:color w:val="231F20"/>
          <w:spacing w:val="-9"/>
        </w:rPr>
        <w:t> </w:t>
      </w:r>
      <w:r>
        <w:rPr>
          <w:color w:val="231F20"/>
        </w:rPr>
        <w:t>(b)</w:t>
      </w:r>
      <w:r>
        <w:rPr>
          <w:color w:val="231F20"/>
          <w:spacing w:val="-9"/>
        </w:rPr>
        <w:t> </w:t>
      </w:r>
      <w:r>
        <w:rPr>
          <w:color w:val="231F20"/>
        </w:rPr>
        <w:t>four lower-level</w:t>
      </w:r>
      <w:r>
        <w:rPr>
          <w:color w:val="231F20"/>
          <w:spacing w:val="-7"/>
        </w:rPr>
        <w:t> </w:t>
      </w:r>
      <w:r>
        <w:rPr>
          <w:color w:val="231F20"/>
        </w:rPr>
        <w:t>(more</w:t>
      </w:r>
      <w:r>
        <w:rPr>
          <w:color w:val="231F20"/>
          <w:spacing w:val="-6"/>
        </w:rPr>
        <w:t> </w:t>
      </w:r>
      <w:r>
        <w:rPr>
          <w:color w:val="231F20"/>
        </w:rPr>
        <w:t>distant)</w:t>
      </w:r>
      <w:r>
        <w:rPr>
          <w:color w:val="231F20"/>
          <w:spacing w:val="-8"/>
        </w:rPr>
        <w:t> </w:t>
      </w:r>
      <w:r>
        <w:rPr>
          <w:color w:val="231F20"/>
        </w:rPr>
        <w:t>talkers.</w:t>
      </w:r>
      <w:r>
        <w:rPr>
          <w:color w:val="231F20"/>
          <w:spacing w:val="-8"/>
        </w:rPr>
        <w:t> </w:t>
      </w:r>
      <w:r>
        <w:rPr>
          <w:color w:val="231F20"/>
        </w:rPr>
        <w:t>The</w:t>
      </w:r>
      <w:r>
        <w:rPr>
          <w:color w:val="231F20"/>
          <w:spacing w:val="-5"/>
        </w:rPr>
        <w:t> </w:t>
      </w:r>
      <w:r>
        <w:rPr>
          <w:color w:val="231F20"/>
        </w:rPr>
        <w:t>variables</w:t>
      </w:r>
      <w:r>
        <w:rPr>
          <w:color w:val="231F20"/>
          <w:spacing w:val="-8"/>
        </w:rPr>
        <w:t> </w:t>
      </w:r>
      <w:r>
        <w:rPr>
          <w:color w:val="231F20"/>
        </w:rPr>
        <w:t>of</w:t>
      </w:r>
      <w:r>
        <w:rPr>
          <w:color w:val="231F20"/>
          <w:spacing w:val="-8"/>
        </w:rPr>
        <w:t> </w:t>
      </w:r>
      <w:r>
        <w:rPr>
          <w:color w:val="231F20"/>
        </w:rPr>
        <w:t>angular</w:t>
      </w:r>
      <w:r>
        <w:rPr>
          <w:color w:val="231F20"/>
          <w:spacing w:val="-6"/>
        </w:rPr>
        <w:t> </w:t>
      </w:r>
      <w:r>
        <w:rPr>
          <w:color w:val="231F20"/>
        </w:rPr>
        <w:t>location</w:t>
      </w:r>
      <w:r>
        <w:rPr>
          <w:color w:val="231F20"/>
          <w:spacing w:val="-6"/>
        </w:rPr>
        <w:t> </w:t>
      </w:r>
      <w:r>
        <w:rPr>
          <w:color w:val="231F20"/>
        </w:rPr>
        <w:t>and</w:t>
      </w:r>
      <w:r>
        <w:rPr>
          <w:color w:val="231F20"/>
          <w:spacing w:val="-8"/>
        </w:rPr>
        <w:t> </w:t>
      </w:r>
      <w:r>
        <w:rPr>
          <w:color w:val="231F20"/>
        </w:rPr>
        <w:t>level difference of the “closer” and “farther” talkers were explored. At least for</w:t>
      </w:r>
      <w:r>
        <w:rPr>
          <w:color w:val="231F20"/>
          <w:spacing w:val="-20"/>
        </w:rPr>
        <w:t> </w:t>
      </w:r>
      <w:r>
        <w:rPr>
          <w:color w:val="231F20"/>
        </w:rPr>
        <w:t>an initial</w:t>
      </w:r>
      <w:r>
        <w:rPr>
          <w:color w:val="231F20"/>
          <w:spacing w:val="-10"/>
        </w:rPr>
        <w:t> </w:t>
      </w:r>
      <w:r>
        <w:rPr>
          <w:color w:val="231F20"/>
        </w:rPr>
        <w:t>subset</w:t>
      </w:r>
      <w:r>
        <w:rPr>
          <w:color w:val="231F20"/>
          <w:spacing w:val="-11"/>
        </w:rPr>
        <w:t> </w:t>
      </w:r>
      <w:r>
        <w:rPr>
          <w:color w:val="231F20"/>
        </w:rPr>
        <w:t>of</w:t>
      </w:r>
      <w:r>
        <w:rPr>
          <w:color w:val="231F20"/>
          <w:spacing w:val="-11"/>
        </w:rPr>
        <w:t> </w:t>
      </w:r>
      <w:r>
        <w:rPr>
          <w:color w:val="231F20"/>
        </w:rPr>
        <w:t>conditions</w:t>
      </w:r>
      <w:r>
        <w:rPr>
          <w:color w:val="231F20"/>
          <w:spacing w:val="-10"/>
        </w:rPr>
        <w:t> </w:t>
      </w:r>
      <w:r>
        <w:rPr>
          <w:color w:val="231F20"/>
        </w:rPr>
        <w:t>in</w:t>
      </w:r>
      <w:r>
        <w:rPr>
          <w:color w:val="231F20"/>
          <w:spacing w:val="-11"/>
        </w:rPr>
        <w:t> </w:t>
      </w:r>
      <w:r>
        <w:rPr>
          <w:color w:val="231F20"/>
        </w:rPr>
        <w:t>young,</w:t>
      </w:r>
      <w:r>
        <w:rPr>
          <w:color w:val="231F20"/>
          <w:spacing w:val="-10"/>
        </w:rPr>
        <w:t> </w:t>
      </w:r>
      <w:r>
        <w:rPr>
          <w:color w:val="231F20"/>
        </w:rPr>
        <w:t>normal-hearing</w:t>
      </w:r>
      <w:r>
        <w:rPr>
          <w:color w:val="231F20"/>
          <w:spacing w:val="-12"/>
        </w:rPr>
        <w:t> </w:t>
      </w:r>
      <w:r>
        <w:rPr>
          <w:color w:val="231F20"/>
        </w:rPr>
        <w:t>listeners,</w:t>
      </w:r>
      <w:r>
        <w:rPr>
          <w:color w:val="231F20"/>
          <w:spacing w:val="-10"/>
        </w:rPr>
        <w:t> </w:t>
      </w:r>
      <w:r>
        <w:rPr>
          <w:color w:val="231F20"/>
        </w:rPr>
        <w:t>simple</w:t>
      </w:r>
      <w:r>
        <w:rPr>
          <w:color w:val="231F20"/>
          <w:spacing w:val="-10"/>
        </w:rPr>
        <w:t> </w:t>
      </w:r>
      <w:r>
        <w:rPr>
          <w:color w:val="231F20"/>
        </w:rPr>
        <w:t>additiv- ity of error rates for the individual components appears to be a reasonable model</w:t>
      </w:r>
      <w:r>
        <w:rPr>
          <w:color w:val="231F20"/>
          <w:spacing w:val="-10"/>
        </w:rPr>
        <w:t> </w:t>
      </w:r>
      <w:r>
        <w:rPr>
          <w:color w:val="231F20"/>
        </w:rPr>
        <w:t>to</w:t>
      </w:r>
      <w:r>
        <w:rPr>
          <w:color w:val="231F20"/>
          <w:spacing w:val="-11"/>
        </w:rPr>
        <w:t> </w:t>
      </w:r>
      <w:r>
        <w:rPr>
          <w:color w:val="231F20"/>
        </w:rPr>
        <w:t>predict</w:t>
      </w:r>
      <w:r>
        <w:rPr>
          <w:color w:val="231F20"/>
          <w:spacing w:val="-11"/>
        </w:rPr>
        <w:t> </w:t>
      </w:r>
      <w:r>
        <w:rPr>
          <w:color w:val="231F20"/>
        </w:rPr>
        <w:t>error</w:t>
      </w:r>
      <w:r>
        <w:rPr>
          <w:color w:val="231F20"/>
          <w:spacing w:val="-10"/>
        </w:rPr>
        <w:t> </w:t>
      </w:r>
      <w:r>
        <w:rPr>
          <w:color w:val="231F20"/>
        </w:rPr>
        <w:t>rates</w:t>
      </w:r>
      <w:r>
        <w:rPr>
          <w:color w:val="231F20"/>
          <w:spacing w:val="-10"/>
        </w:rPr>
        <w:t> </w:t>
      </w:r>
      <w:r>
        <w:rPr>
          <w:color w:val="231F20"/>
        </w:rPr>
        <w:t>for</w:t>
      </w:r>
      <w:r>
        <w:rPr>
          <w:color w:val="231F20"/>
          <w:spacing w:val="-10"/>
        </w:rPr>
        <w:t> </w:t>
      </w:r>
      <w:r>
        <w:rPr>
          <w:color w:val="231F20"/>
        </w:rPr>
        <w:t>the</w:t>
      </w:r>
      <w:r>
        <w:rPr>
          <w:color w:val="231F20"/>
          <w:spacing w:val="-10"/>
        </w:rPr>
        <w:t> </w:t>
      </w:r>
      <w:r>
        <w:rPr>
          <w:color w:val="231F20"/>
        </w:rPr>
        <w:t>combined</w:t>
      </w:r>
      <w:r>
        <w:rPr>
          <w:color w:val="231F20"/>
          <w:spacing w:val="-11"/>
        </w:rPr>
        <w:t> </w:t>
      </w:r>
      <w:r>
        <w:rPr>
          <w:color w:val="231F20"/>
        </w:rPr>
        <w:t>maskers.</w:t>
      </w:r>
    </w:p>
    <w:p>
      <w:pPr>
        <w:pStyle w:val="BodyText"/>
      </w:pPr>
    </w:p>
    <w:p>
      <w:pPr>
        <w:pStyle w:val="BodyText"/>
        <w:spacing w:line="252" w:lineRule="auto" w:before="127"/>
        <w:ind w:left="109" w:right="125"/>
        <w:jc w:val="both"/>
      </w:pPr>
      <w:r>
        <w:rPr>
          <w:rFonts w:ascii="PMingLiU" w:hAnsi="PMingLiU"/>
          <w:color w:val="231F20"/>
          <w:w w:val="105"/>
        </w:rPr>
        <w:t>1aPP30. Extent of lateralization  of  click  trains  elicited  by  interaural  time differences—A comparison of measurement paradigms. </w:t>
      </w:r>
      <w:r>
        <w:rPr>
          <w:color w:val="231F20"/>
          <w:w w:val="105"/>
        </w:rPr>
        <w:t>Regina M. Baumgaertel</w:t>
      </w:r>
      <w:r>
        <w:rPr>
          <w:color w:val="231F20"/>
          <w:spacing w:val="-23"/>
          <w:w w:val="105"/>
        </w:rPr>
        <w:t> </w:t>
      </w:r>
      <w:r>
        <w:rPr>
          <w:color w:val="231F20"/>
          <w:w w:val="105"/>
        </w:rPr>
        <w:t>(Dept.</w:t>
      </w:r>
      <w:r>
        <w:rPr>
          <w:color w:val="231F20"/>
          <w:spacing w:val="-23"/>
          <w:w w:val="105"/>
        </w:rPr>
        <w:t> </w:t>
      </w:r>
      <w:r>
        <w:rPr>
          <w:color w:val="231F20"/>
          <w:w w:val="105"/>
        </w:rPr>
        <w:t>of</w:t>
      </w:r>
      <w:r>
        <w:rPr>
          <w:color w:val="231F20"/>
          <w:spacing w:val="-23"/>
          <w:w w:val="105"/>
        </w:rPr>
        <w:t> </w:t>
      </w:r>
      <w:r>
        <w:rPr>
          <w:color w:val="231F20"/>
          <w:w w:val="105"/>
        </w:rPr>
        <w:t>Medical</w:t>
      </w:r>
      <w:r>
        <w:rPr>
          <w:color w:val="231F20"/>
          <w:spacing w:val="-24"/>
          <w:w w:val="105"/>
        </w:rPr>
        <w:t> </w:t>
      </w:r>
      <w:r>
        <w:rPr>
          <w:color w:val="231F20"/>
          <w:w w:val="105"/>
        </w:rPr>
        <w:t>Phys.</w:t>
      </w:r>
      <w:r>
        <w:rPr>
          <w:color w:val="231F20"/>
          <w:spacing w:val="-23"/>
          <w:w w:val="105"/>
        </w:rPr>
        <w:t> </w:t>
      </w:r>
      <w:r>
        <w:rPr>
          <w:color w:val="231F20"/>
          <w:w w:val="105"/>
        </w:rPr>
        <w:t>and</w:t>
      </w:r>
      <w:r>
        <w:rPr>
          <w:color w:val="231F20"/>
          <w:spacing w:val="-23"/>
          <w:w w:val="105"/>
        </w:rPr>
        <w:t> </w:t>
      </w:r>
      <w:r>
        <w:rPr>
          <w:color w:val="231F20"/>
          <w:w w:val="105"/>
        </w:rPr>
        <w:t>Acoust.</w:t>
      </w:r>
      <w:r>
        <w:rPr>
          <w:color w:val="231F20"/>
          <w:spacing w:val="-23"/>
          <w:w w:val="105"/>
        </w:rPr>
        <w:t> </w:t>
      </w:r>
      <w:r>
        <w:rPr>
          <w:color w:val="231F20"/>
          <w:w w:val="105"/>
        </w:rPr>
        <w:t>and</w:t>
      </w:r>
      <w:r>
        <w:rPr>
          <w:color w:val="231F20"/>
          <w:spacing w:val="-23"/>
          <w:w w:val="105"/>
        </w:rPr>
        <w:t> </w:t>
      </w:r>
      <w:r>
        <w:rPr>
          <w:color w:val="231F20"/>
          <w:w w:val="105"/>
        </w:rPr>
        <w:t>Cluster</w:t>
      </w:r>
      <w:r>
        <w:rPr>
          <w:color w:val="231F20"/>
          <w:spacing w:val="-23"/>
          <w:w w:val="105"/>
        </w:rPr>
        <w:t> </w:t>
      </w:r>
      <w:r>
        <w:rPr>
          <w:color w:val="231F20"/>
          <w:w w:val="105"/>
        </w:rPr>
        <w:t>of</w:t>
      </w:r>
      <w:r>
        <w:rPr>
          <w:color w:val="231F20"/>
          <w:spacing w:val="-23"/>
          <w:w w:val="105"/>
        </w:rPr>
        <w:t> </w:t>
      </w:r>
      <w:r>
        <w:rPr>
          <w:color w:val="231F20"/>
          <w:w w:val="105"/>
        </w:rPr>
        <w:t>Excellence ’Hearing4All’,</w:t>
      </w:r>
      <w:r>
        <w:rPr>
          <w:color w:val="231F20"/>
          <w:spacing w:val="-17"/>
          <w:w w:val="105"/>
        </w:rPr>
        <w:t> </w:t>
      </w:r>
      <w:r>
        <w:rPr>
          <w:color w:val="231F20"/>
          <w:w w:val="105"/>
        </w:rPr>
        <w:t>Oldenburg</w:t>
      </w:r>
      <w:r>
        <w:rPr>
          <w:color w:val="231F20"/>
          <w:spacing w:val="-18"/>
          <w:w w:val="105"/>
        </w:rPr>
        <w:t> </w:t>
      </w:r>
      <w:r>
        <w:rPr>
          <w:color w:val="231F20"/>
          <w:w w:val="105"/>
        </w:rPr>
        <w:t>Univ.,</w:t>
      </w:r>
      <w:r>
        <w:rPr>
          <w:color w:val="231F20"/>
          <w:spacing w:val="-18"/>
          <w:w w:val="105"/>
        </w:rPr>
        <w:t> </w:t>
      </w:r>
      <w:r>
        <w:rPr>
          <w:color w:val="231F20"/>
          <w:w w:val="105"/>
        </w:rPr>
        <w:t>Carl-von-Ossietzky</w:t>
      </w:r>
      <w:r>
        <w:rPr>
          <w:color w:val="231F20"/>
          <w:spacing w:val="-18"/>
          <w:w w:val="105"/>
        </w:rPr>
        <w:t> </w:t>
      </w:r>
      <w:r>
        <w:rPr>
          <w:color w:val="231F20"/>
          <w:w w:val="105"/>
        </w:rPr>
        <w:t>Str.</w:t>
      </w:r>
      <w:r>
        <w:rPr>
          <w:color w:val="231F20"/>
          <w:spacing w:val="-17"/>
          <w:w w:val="105"/>
        </w:rPr>
        <w:t> </w:t>
      </w:r>
      <w:r>
        <w:rPr>
          <w:color w:val="231F20"/>
          <w:w w:val="105"/>
        </w:rPr>
        <w:t>9-11,</w:t>
      </w:r>
      <w:r>
        <w:rPr>
          <w:color w:val="231F20"/>
          <w:spacing w:val="-18"/>
          <w:w w:val="105"/>
        </w:rPr>
        <w:t> </w:t>
      </w:r>
      <w:r>
        <w:rPr>
          <w:color w:val="231F20"/>
          <w:w w:val="105"/>
        </w:rPr>
        <w:t>Oldenburg </w:t>
      </w:r>
      <w:r>
        <w:rPr>
          <w:color w:val="231F20"/>
        </w:rPr>
        <w:t>26129, Germany, regina.baumgaertel@uni-oldenburg.de) and Mathias Dietz</w:t>
      </w:r>
    </w:p>
    <w:p>
      <w:pPr>
        <w:pStyle w:val="BodyText"/>
        <w:spacing w:line="259" w:lineRule="auto" w:before="8"/>
        <w:ind w:left="109" w:right="127"/>
        <w:jc w:val="both"/>
      </w:pPr>
      <w:r>
        <w:rPr>
          <w:color w:val="231F20"/>
        </w:rPr>
        <w:t>(National Ctr. for Audiol., School of Commun. Sci. and Disord., Western Univ., London, ON, Canada)</w:t>
      </w:r>
    </w:p>
    <w:p>
      <w:pPr>
        <w:pStyle w:val="BodyText"/>
        <w:spacing w:line="261" w:lineRule="auto" w:before="121"/>
        <w:ind w:left="109" w:right="126" w:firstLine="240"/>
        <w:jc w:val="both"/>
      </w:pPr>
      <w:r>
        <w:rPr>
          <w:color w:val="231F20"/>
        </w:rPr>
        <w:t>Extent of lateralization measurements have previously been performed for various stimulus types, mainly using two measurement paradigms: (1)  an acoustic pointer paradigm where the interaural level difference of a pointer stimulus is adjusted to match the intracranial position of a target stimulus and (2) a visual pointer paradigm where the intracranial position of a target stimulus is indicated on a linear scale. Both measurement paradigms are widely used, but rarely within the same study. In this study, the extent of lateralization elicited by unfiltered as well as 4 kHz bandpass-filtered click trains carrying interaural time differences (ITDs) up to 3 ms was measured using an acoustic as well as a visual pointer paradigm. Data from six young normal-hearing listeners were compared. Using the visual pointer paradigm, the extent of lateralization behavior as a function of stimulus ITD for unfil- tered as well as bandpass filtered click trains coincided. The extent of later- alization as determined by the acoustic pointer paradigm, however, showed systematic differences at ITDs between 0.2 ms and 1 ms: filtered click trains were matched to smaller pointer ILDs than unfiltered click trains. Caveats and usability of both measurement paradigms will be</w:t>
      </w:r>
      <w:r>
        <w:rPr>
          <w:color w:val="231F20"/>
          <w:spacing w:val="-4"/>
        </w:rPr>
        <w:t> </w:t>
      </w:r>
      <w:r>
        <w:rPr>
          <w:color w:val="231F20"/>
        </w:rPr>
        <w:t>discussed.</w:t>
      </w:r>
    </w:p>
    <w:p>
      <w:pPr>
        <w:pStyle w:val="BodyText"/>
      </w:pPr>
    </w:p>
    <w:p>
      <w:pPr>
        <w:pStyle w:val="BodyText"/>
        <w:spacing w:before="3"/>
        <w:rPr>
          <w:sz w:val="14"/>
        </w:rPr>
      </w:pPr>
    </w:p>
    <w:p>
      <w:pPr>
        <w:pStyle w:val="BodyText"/>
        <w:spacing w:line="200" w:lineRule="exact"/>
        <w:ind w:left="109" w:right="127"/>
        <w:jc w:val="both"/>
      </w:pPr>
      <w:r>
        <w:rPr>
          <w:rFonts w:ascii="PMingLiU"/>
          <w:color w:val="231F20"/>
          <w:w w:val="110"/>
        </w:rPr>
        <w:t>1aPP31. Spatial release from masking in listeners with asymmetric hearing</w:t>
      </w:r>
      <w:r>
        <w:rPr>
          <w:rFonts w:ascii="PMingLiU"/>
          <w:color w:val="231F20"/>
          <w:spacing w:val="-22"/>
          <w:w w:val="110"/>
        </w:rPr>
        <w:t> </w:t>
      </w:r>
      <w:r>
        <w:rPr>
          <w:rFonts w:ascii="PMingLiU"/>
          <w:color w:val="231F20"/>
          <w:w w:val="110"/>
        </w:rPr>
        <w:t>thresholds.</w:t>
      </w:r>
      <w:r>
        <w:rPr>
          <w:rFonts w:ascii="PMingLiU"/>
          <w:color w:val="231F20"/>
          <w:spacing w:val="-22"/>
          <w:w w:val="110"/>
        </w:rPr>
        <w:t> </w:t>
      </w:r>
      <w:r>
        <w:rPr>
          <w:color w:val="231F20"/>
          <w:w w:val="110"/>
        </w:rPr>
        <w:t>Richard</w:t>
      </w:r>
      <w:r>
        <w:rPr>
          <w:color w:val="231F20"/>
          <w:spacing w:val="-21"/>
          <w:w w:val="110"/>
        </w:rPr>
        <w:t> </w:t>
      </w:r>
      <w:r>
        <w:rPr>
          <w:color w:val="231F20"/>
          <w:w w:val="110"/>
        </w:rPr>
        <w:t>L.</w:t>
      </w:r>
      <w:r>
        <w:rPr>
          <w:color w:val="231F20"/>
          <w:spacing w:val="-20"/>
          <w:w w:val="110"/>
        </w:rPr>
        <w:t> </w:t>
      </w:r>
      <w:r>
        <w:rPr>
          <w:color w:val="231F20"/>
          <w:w w:val="110"/>
        </w:rPr>
        <w:t>Freyman,</w:t>
      </w:r>
      <w:r>
        <w:rPr>
          <w:color w:val="231F20"/>
          <w:spacing w:val="-21"/>
          <w:w w:val="110"/>
        </w:rPr>
        <w:t> </w:t>
      </w:r>
      <w:r>
        <w:rPr>
          <w:color w:val="231F20"/>
          <w:w w:val="110"/>
        </w:rPr>
        <w:t>Derina</w:t>
      </w:r>
      <w:r>
        <w:rPr>
          <w:color w:val="231F20"/>
          <w:spacing w:val="-20"/>
          <w:w w:val="110"/>
        </w:rPr>
        <w:t> </w:t>
      </w:r>
      <w:r>
        <w:rPr>
          <w:color w:val="231F20"/>
          <w:w w:val="110"/>
        </w:rPr>
        <w:t>S.</w:t>
      </w:r>
      <w:r>
        <w:rPr>
          <w:color w:val="231F20"/>
          <w:spacing w:val="-20"/>
          <w:w w:val="110"/>
        </w:rPr>
        <w:t> </w:t>
      </w:r>
      <w:r>
        <w:rPr>
          <w:color w:val="231F20"/>
          <w:w w:val="110"/>
        </w:rPr>
        <w:t>Boothroyd,</w:t>
      </w:r>
      <w:r>
        <w:rPr>
          <w:color w:val="231F20"/>
          <w:spacing w:val="-20"/>
          <w:w w:val="110"/>
        </w:rPr>
        <w:t> </w:t>
      </w:r>
      <w:r>
        <w:rPr>
          <w:color w:val="231F20"/>
          <w:w w:val="110"/>
        </w:rPr>
        <w:t>and</w:t>
      </w:r>
      <w:r>
        <w:rPr>
          <w:color w:val="231F20"/>
          <w:spacing w:val="-20"/>
          <w:w w:val="110"/>
        </w:rPr>
        <w:t> </w:t>
      </w:r>
      <w:r>
        <w:rPr>
          <w:color w:val="231F20"/>
          <w:w w:val="110"/>
        </w:rPr>
        <w:t>Decia</w:t>
      </w:r>
    </w:p>
    <w:p>
      <w:pPr>
        <w:pStyle w:val="ListParagraph"/>
        <w:numPr>
          <w:ilvl w:val="0"/>
          <w:numId w:val="10"/>
        </w:numPr>
        <w:tabs>
          <w:tab w:pos="335" w:val="left" w:leader="none"/>
        </w:tabs>
        <w:spacing w:line="259" w:lineRule="auto" w:before="11" w:after="0"/>
        <w:ind w:left="109" w:right="127" w:firstLine="0"/>
        <w:jc w:val="both"/>
        <w:rPr>
          <w:sz w:val="16"/>
        </w:rPr>
      </w:pPr>
      <w:r>
        <w:rPr>
          <w:color w:val="231F20"/>
          <w:sz w:val="16"/>
        </w:rPr>
        <w:t>DeMaio (Dept. of Commun. Disord., Univ. of Massachusetts, 358 N. Pleasant St., Amherst, MA 01003,</w:t>
      </w:r>
      <w:r>
        <w:rPr>
          <w:color w:val="231F20"/>
          <w:spacing w:val="-9"/>
          <w:sz w:val="16"/>
        </w:rPr>
        <w:t> </w:t>
      </w:r>
      <w:r>
        <w:rPr>
          <w:color w:val="231F20"/>
          <w:sz w:val="16"/>
        </w:rPr>
        <w:t>rlf@comdis.umass.edu)</w:t>
      </w:r>
    </w:p>
    <w:p>
      <w:pPr>
        <w:pStyle w:val="BodyText"/>
        <w:spacing w:line="261" w:lineRule="auto" w:before="121"/>
        <w:ind w:left="109" w:right="126" w:firstLine="240"/>
        <w:jc w:val="both"/>
      </w:pPr>
      <w:r>
        <w:rPr>
          <w:color w:val="231F20"/>
        </w:rPr>
        <w:t>Spatial release from masking was evaluated as a function of target- masker spatial separation in listeners with normal hearing and with chronic asymmetric hearing loss. The target was one of 20 vocoded words spoken  by a female talker. The masker was a stream of vocoded nonsense sentences spoken by two other female talkers. Subjects listened in an anechoic cham- ber with loudspeakers at 1.9 m distance. The target was always presented from directly in front while the masker was presented from the front or from left or right at varying angular separations. In some conditions a copy of the masker with a delay of 4 ms was introduced at the front loudspeaker, simu- lating a reflection. Subjects detected the target in an adaptive 4AFC task. Results showed strong indications of informational masking in the co-located condition and spatial release that increased with masker angular separation, reaching almost 27 dB at wide separations in normal hearing lis- teners,  and  22  dB  even  with  the  reflection.  Listeners  with  </w:t>
      </w:r>
      <w:r>
        <w:rPr>
          <w:color w:val="231F20"/>
          <w:spacing w:val="2"/>
        </w:rPr>
        <w:t> </w:t>
      </w:r>
      <w:r>
        <w:rPr>
          <w:color w:val="231F20"/>
        </w:rPr>
        <w:t>asymmetric</w:t>
      </w:r>
    </w:p>
    <w:p>
      <w:pPr>
        <w:spacing w:after="0" w:line="261" w:lineRule="auto"/>
        <w:jc w:val="both"/>
        <w:sectPr>
          <w:headerReference w:type="default" r:id="rId445"/>
          <w:footerReference w:type="default" r:id="rId446"/>
          <w:pgSz w:w="12240" w:h="16200"/>
          <w:pgMar w:header="0" w:footer="638" w:top="780" w:bottom="820" w:left="920" w:right="920"/>
          <w:pgNumType w:start="1992"/>
          <w:cols w:num="2" w:equalWidth="0">
            <w:col w:w="5012" w:space="248"/>
            <w:col w:w="5140"/>
          </w:cols>
        </w:sectPr>
      </w:pPr>
    </w:p>
    <w:p>
      <w:pPr>
        <w:pStyle w:val="BodyText"/>
        <w:spacing w:line="261" w:lineRule="auto" w:before="45"/>
        <w:ind w:left="109" w:right="1"/>
        <w:jc w:val="both"/>
      </w:pPr>
      <w:r>
        <w:rPr>
          <w:color w:val="231F20"/>
        </w:rPr>
        <w:t>thresholds showed high across-listener variability in the spatial conditions but often smaller and strongly asymmetric release, presumably due to head shadow. The reflection reduced this head shadow advantage, and in one</w:t>
      </w:r>
      <w:r>
        <w:rPr>
          <w:color w:val="231F20"/>
          <w:spacing w:val="-15"/>
        </w:rPr>
        <w:t> </w:t>
      </w:r>
      <w:r>
        <w:rPr>
          <w:color w:val="231F20"/>
        </w:rPr>
        <w:t>sub- ject almost completely obliterated spatial</w:t>
      </w:r>
      <w:r>
        <w:rPr>
          <w:color w:val="231F20"/>
          <w:spacing w:val="6"/>
        </w:rPr>
        <w:t> </w:t>
      </w:r>
      <w:r>
        <w:rPr>
          <w:color w:val="231F20"/>
        </w:rPr>
        <w:t>release.</w:t>
      </w:r>
    </w:p>
    <w:p>
      <w:pPr>
        <w:pStyle w:val="BodyText"/>
        <w:spacing w:before="8"/>
        <w:rPr>
          <w:sz w:val="21"/>
        </w:rPr>
      </w:pPr>
    </w:p>
    <w:p>
      <w:pPr>
        <w:pStyle w:val="BodyText"/>
        <w:spacing w:line="249" w:lineRule="auto" w:before="1"/>
        <w:ind w:left="109"/>
        <w:jc w:val="both"/>
      </w:pPr>
      <w:r>
        <w:rPr>
          <w:rFonts w:ascii="PMingLiU"/>
          <w:color w:val="231F20"/>
          <w:w w:val="110"/>
        </w:rPr>
        <w:t>1aPP32. Interaural time difference sensitivity with high rate electrical pulse trains in bilateral cochlear implant users. </w:t>
      </w:r>
      <w:r>
        <w:rPr>
          <w:color w:val="231F20"/>
          <w:w w:val="110"/>
        </w:rPr>
        <w:t>Alan Kan (Univ. of </w:t>
      </w:r>
      <w:r>
        <w:rPr>
          <w:color w:val="231F20"/>
          <w:w w:val="105"/>
        </w:rPr>
        <w:t>Wisconsin-Madison, 1500 Highland Ave., Madison, WI 53705, ahkan@ </w:t>
      </w:r>
      <w:r>
        <w:rPr>
          <w:color w:val="231F20"/>
          <w:w w:val="110"/>
        </w:rPr>
        <w:t>waisman.wisc.edu)</w:t>
      </w:r>
    </w:p>
    <w:p>
      <w:pPr>
        <w:pStyle w:val="BodyText"/>
        <w:spacing w:line="261" w:lineRule="auto" w:before="128"/>
        <w:ind w:left="109" w:firstLine="240"/>
        <w:jc w:val="both"/>
      </w:pPr>
      <w:r>
        <w:rPr>
          <w:color w:val="231F20"/>
        </w:rPr>
        <w:t>Interaural time differences (ITDs) are an important cue for obtaining binaural hearing benefits. Bilateral cochlear implant (BiCI) users have shown poor ITD sensitivity when using clinical processors, but have some ITD sensitivity with carefully controlled stimuli presented using synchron- ized research processors. In BiCI users, low stimulation rates yield best ITD sensitivity, but declines as the stimulation rate increases. However, high rates are typically needed for good speech understanding, which poses a co- nundrum for maximizing the benefit of BiCIs. Aperiodic high-rate stimula- tion has been shown to promote ITD sensitivity. However, it is uncertain whether this improvement is due to changes in the loudness level, which may provide an envelope ITD cue. In this study, we tested this hypothesis  by measuring ITD just noticeable differences (JNDs) with 4000-Hz electri- cal pulse trains. Pulse trains either had: (1) constant amplitude and rate; (2) aperiodic timing in the pulses; and (3) aperiodic timing + a random ampli- tude applied to each pulse. Results have implications in determining  whether aperiodic high-rate stimulation can be useful for restoring ITD sen- sitivity. [Work supported by NIH-NIDCD (R01DC003083 to Ruth Litov- sky) and NIH-NICHD (P30HD03352 to the Waisman</w:t>
      </w:r>
      <w:r>
        <w:rPr>
          <w:color w:val="231F20"/>
          <w:spacing w:val="-11"/>
        </w:rPr>
        <w:t> </w:t>
      </w:r>
      <w:r>
        <w:rPr>
          <w:color w:val="231F20"/>
        </w:rPr>
        <w:t>Center).]</w:t>
      </w:r>
    </w:p>
    <w:p>
      <w:pPr>
        <w:pStyle w:val="BodyText"/>
        <w:spacing w:before="10"/>
        <w:rPr>
          <w:sz w:val="21"/>
        </w:rPr>
      </w:pPr>
    </w:p>
    <w:p>
      <w:pPr>
        <w:pStyle w:val="BodyText"/>
        <w:ind w:left="109"/>
        <w:jc w:val="both"/>
      </w:pPr>
      <w:r>
        <w:rPr>
          <w:rFonts w:ascii="PMingLiU"/>
          <w:color w:val="231F20"/>
          <w:w w:val="110"/>
        </w:rPr>
        <w:t>1aPP33. A binaural model using  equalization/cancellation  and  simulated head movements to localize and extract one speaker from a </w:t>
      </w:r>
      <w:r>
        <w:rPr>
          <w:rFonts w:ascii="PMingLiU"/>
          <w:color w:val="231F20"/>
          <w:w w:val="105"/>
        </w:rPr>
        <w:t>mixture. </w:t>
      </w:r>
      <w:r>
        <w:rPr>
          <w:color w:val="231F20"/>
          <w:w w:val="105"/>
        </w:rPr>
        <w:t>Nikhil Deshpande and Jonas Braasch (Architecture, Rensselaer Polytechnic</w:t>
      </w:r>
      <w:r>
        <w:rPr>
          <w:color w:val="231F20"/>
          <w:spacing w:val="-28"/>
          <w:w w:val="105"/>
        </w:rPr>
        <w:t> </w:t>
      </w:r>
      <w:r>
        <w:rPr>
          <w:color w:val="231F20"/>
          <w:w w:val="105"/>
        </w:rPr>
        <w:t>Inst.,</w:t>
      </w:r>
      <w:r>
        <w:rPr>
          <w:color w:val="231F20"/>
          <w:spacing w:val="-27"/>
          <w:w w:val="105"/>
        </w:rPr>
        <w:t> </w:t>
      </w:r>
      <w:r>
        <w:rPr>
          <w:color w:val="231F20"/>
          <w:w w:val="105"/>
        </w:rPr>
        <w:t>110</w:t>
      </w:r>
      <w:r>
        <w:rPr>
          <w:color w:val="231F20"/>
          <w:spacing w:val="-28"/>
          <w:w w:val="105"/>
        </w:rPr>
        <w:t> </w:t>
      </w:r>
      <w:r>
        <w:rPr>
          <w:color w:val="231F20"/>
          <w:w w:val="105"/>
        </w:rPr>
        <w:t>8th</w:t>
      </w:r>
      <w:r>
        <w:rPr>
          <w:color w:val="231F20"/>
          <w:spacing w:val="-27"/>
          <w:w w:val="105"/>
        </w:rPr>
        <w:t> </w:t>
      </w:r>
      <w:r>
        <w:rPr>
          <w:color w:val="231F20"/>
          <w:w w:val="105"/>
        </w:rPr>
        <w:t>St.,</w:t>
      </w:r>
      <w:r>
        <w:rPr>
          <w:color w:val="231F20"/>
          <w:spacing w:val="-27"/>
          <w:w w:val="105"/>
        </w:rPr>
        <w:t> </w:t>
      </w:r>
      <w:r>
        <w:rPr>
          <w:color w:val="231F20"/>
          <w:w w:val="105"/>
        </w:rPr>
        <w:t>Troy,</w:t>
      </w:r>
      <w:r>
        <w:rPr>
          <w:color w:val="231F20"/>
          <w:spacing w:val="-28"/>
          <w:w w:val="105"/>
        </w:rPr>
        <w:t> </w:t>
      </w:r>
      <w:r>
        <w:rPr>
          <w:color w:val="231F20"/>
          <w:w w:val="105"/>
        </w:rPr>
        <w:t>NY</w:t>
      </w:r>
      <w:r>
        <w:rPr>
          <w:color w:val="231F20"/>
          <w:spacing w:val="-27"/>
          <w:w w:val="105"/>
        </w:rPr>
        <w:t> </w:t>
      </w:r>
      <w:r>
        <w:rPr>
          <w:color w:val="231F20"/>
          <w:w w:val="105"/>
        </w:rPr>
        <w:t>12180,</w:t>
      </w:r>
      <w:r>
        <w:rPr>
          <w:color w:val="231F20"/>
          <w:spacing w:val="-28"/>
          <w:w w:val="105"/>
        </w:rPr>
        <w:t> </w:t>
      </w:r>
      <w:r>
        <w:rPr>
          <w:color w:val="231F20"/>
          <w:w w:val="105"/>
        </w:rPr>
        <w:t>braasj@rpi.edu)</w:t>
      </w:r>
    </w:p>
    <w:p>
      <w:pPr>
        <w:pStyle w:val="BodyText"/>
        <w:spacing w:line="261" w:lineRule="auto" w:before="135"/>
        <w:ind w:left="109" w:firstLine="240"/>
        <w:jc w:val="both"/>
      </w:pPr>
      <w:r>
        <w:rPr>
          <w:color w:val="231F20"/>
        </w:rPr>
        <w:t>This model takes a mixture of two simultaneous speech signals at</w:t>
      </w:r>
      <w:r>
        <w:rPr>
          <w:color w:val="231F20"/>
          <w:spacing w:val="-17"/>
        </w:rPr>
        <w:t> </w:t>
      </w:r>
      <w:r>
        <w:rPr>
          <w:color w:val="231F20"/>
        </w:rPr>
        <w:t>unique azimuth positions to extract either speaker using the equalization/cancela- tion (EC) method. Head-related transfer functions are used to spatialize the two sound sources. The model localizes the sources by analyzing interaural time differences and then virtually rotates its head to find the position for  the best signal-to-noise ratio. Next, the model segments the mixed speech signal in time and frequency bins, and uses an EC algorithm in each bin to compensate the target signal from the mixture. From the residual non-can- celled energy, it generates a binary map and overlays this on the spectro- gram. The ability of the model to cancel out the target signal determines the bins where the target is actually present. The signal is then reconstructed in time and frequency, leaving only one desired target signal. The model achieves signal-to-noise ratios of up to 80 dB. [This material is based upon work supported by the National Science Foundation under Grant Nos. 1320059 and</w:t>
      </w:r>
      <w:r>
        <w:rPr>
          <w:color w:val="231F20"/>
          <w:spacing w:val="-6"/>
        </w:rPr>
        <w:t> </w:t>
      </w:r>
      <w:r>
        <w:rPr>
          <w:color w:val="231F20"/>
        </w:rPr>
        <w:t>1539276.]</w:t>
      </w:r>
    </w:p>
    <w:p>
      <w:pPr>
        <w:pStyle w:val="BodyText"/>
        <w:spacing w:before="10"/>
        <w:rPr>
          <w:sz w:val="21"/>
        </w:rPr>
      </w:pPr>
    </w:p>
    <w:p>
      <w:pPr>
        <w:pStyle w:val="BodyText"/>
        <w:spacing w:line="261" w:lineRule="auto"/>
        <w:ind w:left="109"/>
        <w:jc w:val="both"/>
      </w:pPr>
      <w:r>
        <w:rPr>
          <w:rFonts w:ascii="PMingLiU"/>
          <w:color w:val="231F20"/>
        </w:rPr>
        <w:t>1aPP34. Method and application of  auditory-visual  attention  training.  </w:t>
      </w:r>
      <w:r>
        <w:rPr>
          <w:color w:val="231F20"/>
        </w:rPr>
        <w:t>Andrzej Czyzewski (Multimedia Systems Dept., Gdansk Univ. of Technol., Narutowicza, 11/12, Gdansk, Pomorskie 80-233, Poland, ac@pg.gda.pl), Bozena Kostek (Audio Acoust. Lab., Gdansk Univ. of Technol., Gdansk, Pomorskie, Poland), and Adam Gorski (Multimedia Systems Dept., Gdansk Univ. of Technol., Gdansk, Pomorskie,</w:t>
      </w:r>
      <w:r>
        <w:rPr>
          <w:color w:val="231F20"/>
          <w:spacing w:val="-8"/>
        </w:rPr>
        <w:t> </w:t>
      </w:r>
      <w:r>
        <w:rPr>
          <w:color w:val="231F20"/>
        </w:rPr>
        <w:t>Poland)</w:t>
      </w:r>
    </w:p>
    <w:p>
      <w:pPr>
        <w:pStyle w:val="BodyText"/>
        <w:spacing w:line="261" w:lineRule="auto" w:before="120"/>
        <w:ind w:left="109" w:firstLine="240"/>
        <w:jc w:val="both"/>
      </w:pPr>
      <w:r>
        <w:rPr>
          <w:color w:val="231F20"/>
        </w:rPr>
        <w:t>The main idea underlying the proposed attention training is to perform stimulation of the hearing and sight senses employing digital signal process- ing algorithms controlled by electroencephalography signals. The auditory and visual stimuli are designated to force the perception through hearing  and sight senses by the appropriate hemisphere. The applied speech modifi- cation uses a non-uniform real-time speech stretching algorithm. The video content retrieval showing the speaker’s face is slowed down, accordingly. Research experiments employed subjects with central auditory and visual processing disorders revealing severe communication difficulties. The</w:t>
      </w:r>
      <w:r>
        <w:rPr>
          <w:color w:val="231F20"/>
          <w:spacing w:val="-9"/>
        </w:rPr>
        <w:t> </w:t>
      </w:r>
      <w:r>
        <w:rPr>
          <w:color w:val="231F20"/>
        </w:rPr>
        <w:t>effec- tiveness of the proposed method has been shown using formal attention focus tests. It was demonstrated that the proposed method of attention train- ing helps improve speech understanding and reading skills in examined sub- jects. [Research sponsored by the Polish National Science Centre, Dec. No. DEC-2014/15/B/ST7/04724.]</w:t>
      </w:r>
    </w:p>
    <w:p>
      <w:pPr>
        <w:pStyle w:val="BodyText"/>
        <w:spacing w:line="249" w:lineRule="auto" w:before="21"/>
        <w:ind w:left="109" w:right="1046"/>
        <w:jc w:val="both"/>
      </w:pPr>
      <w:r>
        <w:rPr/>
        <w:br w:type="column"/>
      </w:r>
      <w:r>
        <w:rPr>
          <w:rFonts w:ascii="PMingLiU"/>
          <w:color w:val="231F20"/>
          <w:w w:val="105"/>
        </w:rPr>
        <w:t>1aPP35. The  trade-off  relationship  between  spatial  tuning  and multipulse integration in human subjects with cochlear implants.  </w:t>
      </w:r>
      <w:r>
        <w:rPr>
          <w:color w:val="231F20"/>
          <w:w w:val="105"/>
        </w:rPr>
        <w:t>Ning  Zhou</w:t>
      </w:r>
      <w:r>
        <w:rPr>
          <w:color w:val="231F20"/>
          <w:spacing w:val="-9"/>
          <w:w w:val="105"/>
        </w:rPr>
        <w:t> </w:t>
      </w:r>
      <w:r>
        <w:rPr>
          <w:color w:val="231F20"/>
          <w:w w:val="105"/>
        </w:rPr>
        <w:t>(Commun.</w:t>
      </w:r>
      <w:r>
        <w:rPr>
          <w:color w:val="231F20"/>
          <w:spacing w:val="-9"/>
          <w:w w:val="105"/>
        </w:rPr>
        <w:t> </w:t>
      </w:r>
      <w:r>
        <w:rPr>
          <w:color w:val="231F20"/>
          <w:w w:val="105"/>
        </w:rPr>
        <w:t>Sci.</w:t>
      </w:r>
      <w:r>
        <w:rPr>
          <w:color w:val="231F20"/>
          <w:spacing w:val="-9"/>
          <w:w w:val="105"/>
        </w:rPr>
        <w:t> </w:t>
      </w:r>
      <w:r>
        <w:rPr>
          <w:color w:val="231F20"/>
          <w:w w:val="105"/>
        </w:rPr>
        <w:t>and</w:t>
      </w:r>
      <w:r>
        <w:rPr>
          <w:color w:val="231F20"/>
          <w:spacing w:val="-10"/>
          <w:w w:val="105"/>
        </w:rPr>
        <w:t> </w:t>
      </w:r>
      <w:r>
        <w:rPr>
          <w:color w:val="231F20"/>
          <w:w w:val="105"/>
        </w:rPr>
        <w:t>Disord.,</w:t>
      </w:r>
      <w:r>
        <w:rPr>
          <w:color w:val="231F20"/>
          <w:spacing w:val="-10"/>
          <w:w w:val="105"/>
        </w:rPr>
        <w:t> </w:t>
      </w:r>
      <w:r>
        <w:rPr>
          <w:color w:val="231F20"/>
          <w:w w:val="105"/>
        </w:rPr>
        <w:t>East</w:t>
      </w:r>
      <w:r>
        <w:rPr>
          <w:color w:val="231F20"/>
          <w:spacing w:val="-10"/>
          <w:w w:val="105"/>
        </w:rPr>
        <w:t> </w:t>
      </w:r>
      <w:r>
        <w:rPr>
          <w:color w:val="231F20"/>
          <w:w w:val="105"/>
        </w:rPr>
        <w:t>Carolina</w:t>
      </w:r>
      <w:r>
        <w:rPr>
          <w:color w:val="231F20"/>
          <w:spacing w:val="-10"/>
          <w:w w:val="105"/>
        </w:rPr>
        <w:t> </w:t>
      </w:r>
      <w:r>
        <w:rPr>
          <w:color w:val="231F20"/>
          <w:w w:val="105"/>
        </w:rPr>
        <w:t>Univ.,</w:t>
      </w:r>
      <w:r>
        <w:rPr>
          <w:color w:val="231F20"/>
          <w:spacing w:val="-10"/>
          <w:w w:val="105"/>
        </w:rPr>
        <w:t> </w:t>
      </w:r>
      <w:r>
        <w:rPr>
          <w:color w:val="231F20"/>
          <w:w w:val="105"/>
        </w:rPr>
        <w:t>3310Y</w:t>
      </w:r>
      <w:r>
        <w:rPr>
          <w:color w:val="231F20"/>
          <w:spacing w:val="-10"/>
          <w:w w:val="105"/>
        </w:rPr>
        <w:t> </w:t>
      </w:r>
      <w:r>
        <w:rPr>
          <w:color w:val="231F20"/>
          <w:w w:val="105"/>
        </w:rPr>
        <w:t>Health</w:t>
      </w:r>
      <w:r>
        <w:rPr>
          <w:color w:val="231F20"/>
          <w:spacing w:val="-10"/>
          <w:w w:val="105"/>
        </w:rPr>
        <w:t> </w:t>
      </w:r>
      <w:r>
        <w:rPr>
          <w:color w:val="231F20"/>
          <w:w w:val="105"/>
        </w:rPr>
        <w:t>Sci. </w:t>
      </w:r>
      <w:r>
        <w:rPr>
          <w:color w:val="231F20"/>
        </w:rPr>
        <w:t>Bldg., Greenville, NC 27834,</w:t>
      </w:r>
      <w:r>
        <w:rPr>
          <w:color w:val="231F20"/>
          <w:spacing w:val="-6"/>
        </w:rPr>
        <w:t> </w:t>
      </w:r>
      <w:r>
        <w:rPr>
          <w:color w:val="231F20"/>
        </w:rPr>
        <w:t>ningzhou1979@gmail.com)</w:t>
      </w:r>
    </w:p>
    <w:p>
      <w:pPr>
        <w:pStyle w:val="BodyText"/>
        <w:spacing w:line="261" w:lineRule="auto" w:before="130"/>
        <w:ind w:left="109" w:right="1046" w:firstLine="240"/>
        <w:jc w:val="both"/>
      </w:pPr>
      <w:r>
        <w:rPr/>
        <w:pict>
          <v:rect style="position:absolute;margin-left:571.63501pt;margin-top:-22.942465pt;width:40.365pt;height:72pt;mso-position-horizontal-relative:page;mso-position-vertical-relative:paragraph;z-index:3184" filled="true" fillcolor="#231f20" stroked="false">
            <v:fill type="solid"/>
            <w10:wrap type="none"/>
          </v:rect>
        </w:pict>
      </w:r>
      <w:r>
        <w:rPr/>
        <w:pict>
          <v:shape style="position:absolute;margin-left:581.36554pt;margin-top:-18.499851pt;width:12.6pt;height:63.15pt;mso-position-horizontal-relative:page;mso-position-vertical-relative:paragraph;z-index:3208"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0"/>
                      <w:sz w:val="21"/>
                    </w:rPr>
                    <w:t>1a</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4"/>
                      <w:sz w:val="21"/>
                    </w:rPr>
                    <w:t>AM</w:t>
                  </w:r>
                </w:p>
              </w:txbxContent>
            </v:textbox>
            <w10:wrap type="none"/>
          </v:shape>
        </w:pict>
      </w:r>
      <w:r>
        <w:rPr>
          <w:color w:val="231F20"/>
        </w:rPr>
        <w:t>Guinea pigs studies have shown a correlation between the slope of the function</w:t>
      </w:r>
      <w:r>
        <w:rPr>
          <w:color w:val="231F20"/>
          <w:spacing w:val="-5"/>
        </w:rPr>
        <w:t> </w:t>
      </w:r>
      <w:r>
        <w:rPr>
          <w:color w:val="231F20"/>
        </w:rPr>
        <w:t>relating</w:t>
      </w:r>
      <w:r>
        <w:rPr>
          <w:color w:val="231F20"/>
          <w:spacing w:val="-7"/>
        </w:rPr>
        <w:t> </w:t>
      </w:r>
      <w:r>
        <w:rPr>
          <w:color w:val="231F20"/>
        </w:rPr>
        <w:t>psychophysical</w:t>
      </w:r>
      <w:r>
        <w:rPr>
          <w:color w:val="231F20"/>
          <w:spacing w:val="-6"/>
        </w:rPr>
        <w:t> </w:t>
      </w:r>
      <w:r>
        <w:rPr>
          <w:color w:val="231F20"/>
        </w:rPr>
        <w:t>detection</w:t>
      </w:r>
      <w:r>
        <w:rPr>
          <w:color w:val="231F20"/>
          <w:spacing w:val="-5"/>
        </w:rPr>
        <w:t> </w:t>
      </w:r>
      <w:r>
        <w:rPr>
          <w:color w:val="231F20"/>
        </w:rPr>
        <w:t>thresholds</w:t>
      </w:r>
      <w:r>
        <w:rPr>
          <w:color w:val="231F20"/>
          <w:spacing w:val="-7"/>
        </w:rPr>
        <w:t> </w:t>
      </w:r>
      <w:r>
        <w:rPr>
          <w:color w:val="231F20"/>
        </w:rPr>
        <w:t>to</w:t>
      </w:r>
      <w:r>
        <w:rPr>
          <w:color w:val="231F20"/>
          <w:spacing w:val="-7"/>
        </w:rPr>
        <w:t> </w:t>
      </w:r>
      <w:r>
        <w:rPr>
          <w:color w:val="231F20"/>
        </w:rPr>
        <w:t>pulse</w:t>
      </w:r>
      <w:r>
        <w:rPr>
          <w:color w:val="231F20"/>
          <w:spacing w:val="-5"/>
        </w:rPr>
        <w:t> </w:t>
      </w:r>
      <w:r>
        <w:rPr>
          <w:color w:val="231F20"/>
        </w:rPr>
        <w:t>rate</w:t>
      </w:r>
      <w:r>
        <w:rPr>
          <w:color w:val="231F20"/>
          <w:spacing w:val="-5"/>
        </w:rPr>
        <w:t> </w:t>
      </w:r>
      <w:r>
        <w:rPr>
          <w:color w:val="231F20"/>
        </w:rPr>
        <w:t>(known</w:t>
      </w:r>
      <w:r>
        <w:rPr>
          <w:color w:val="231F20"/>
          <w:spacing w:val="-7"/>
        </w:rPr>
        <w:t> </w:t>
      </w:r>
      <w:r>
        <w:rPr>
          <w:color w:val="231F20"/>
        </w:rPr>
        <w:t>as multipulse</w:t>
      </w:r>
      <w:r>
        <w:rPr>
          <w:color w:val="231F20"/>
          <w:spacing w:val="-7"/>
        </w:rPr>
        <w:t> </w:t>
      </w:r>
      <w:r>
        <w:rPr>
          <w:color w:val="231F20"/>
        </w:rPr>
        <w:t>integration)</w:t>
      </w:r>
      <w:r>
        <w:rPr>
          <w:color w:val="231F20"/>
          <w:spacing w:val="-6"/>
        </w:rPr>
        <w:t> </w:t>
      </w:r>
      <w:r>
        <w:rPr>
          <w:color w:val="231F20"/>
        </w:rPr>
        <w:t>and</w:t>
      </w:r>
      <w:r>
        <w:rPr>
          <w:color w:val="231F20"/>
          <w:spacing w:val="-6"/>
        </w:rPr>
        <w:t> </w:t>
      </w:r>
      <w:r>
        <w:rPr>
          <w:color w:val="231F20"/>
        </w:rPr>
        <w:t>the</w:t>
      </w:r>
      <w:r>
        <w:rPr>
          <w:color w:val="231F20"/>
          <w:spacing w:val="-6"/>
        </w:rPr>
        <w:t> </w:t>
      </w:r>
      <w:r>
        <w:rPr>
          <w:color w:val="231F20"/>
        </w:rPr>
        <w:t>spiral</w:t>
      </w:r>
      <w:r>
        <w:rPr>
          <w:color w:val="231F20"/>
          <w:spacing w:val="-6"/>
        </w:rPr>
        <w:t> </w:t>
      </w:r>
      <w:r>
        <w:rPr>
          <w:color w:val="231F20"/>
        </w:rPr>
        <w:t>ganglion</w:t>
      </w:r>
      <w:r>
        <w:rPr>
          <w:color w:val="231F20"/>
          <w:spacing w:val="-8"/>
        </w:rPr>
        <w:t> </w:t>
      </w:r>
      <w:r>
        <w:rPr>
          <w:color w:val="231F20"/>
        </w:rPr>
        <w:t>cell</w:t>
      </w:r>
      <w:r>
        <w:rPr>
          <w:color w:val="231F20"/>
          <w:spacing w:val="-7"/>
        </w:rPr>
        <w:t> </w:t>
      </w:r>
      <w:r>
        <w:rPr>
          <w:color w:val="231F20"/>
        </w:rPr>
        <w:t>density</w:t>
      </w:r>
      <w:r>
        <w:rPr>
          <w:color w:val="231F20"/>
          <w:spacing w:val="-6"/>
        </w:rPr>
        <w:t> </w:t>
      </w:r>
      <w:r>
        <w:rPr>
          <w:color w:val="231F20"/>
        </w:rPr>
        <w:t>in</w:t>
      </w:r>
      <w:r>
        <w:rPr>
          <w:color w:val="231F20"/>
          <w:spacing w:val="-7"/>
        </w:rPr>
        <w:t> </w:t>
      </w:r>
      <w:r>
        <w:rPr>
          <w:color w:val="231F20"/>
          <w:spacing w:val="-3"/>
        </w:rPr>
        <w:t>electrical</w:t>
      </w:r>
      <w:r>
        <w:rPr>
          <w:color w:val="231F20"/>
          <w:spacing w:val="-6"/>
        </w:rPr>
        <w:t> </w:t>
      </w:r>
      <w:r>
        <w:rPr>
          <w:color w:val="231F20"/>
        </w:rPr>
        <w:t>stimu- lation.</w:t>
      </w:r>
      <w:r>
        <w:rPr>
          <w:color w:val="231F20"/>
          <w:spacing w:val="-9"/>
        </w:rPr>
        <w:t> </w:t>
      </w:r>
      <w:r>
        <w:rPr>
          <w:color w:val="231F20"/>
        </w:rPr>
        <w:t>If</w:t>
      </w:r>
      <w:r>
        <w:rPr>
          <w:color w:val="231F20"/>
          <w:spacing w:val="-10"/>
        </w:rPr>
        <w:t> </w:t>
      </w:r>
      <w:r>
        <w:rPr>
          <w:color w:val="231F20"/>
        </w:rPr>
        <w:t>this</w:t>
      </w:r>
      <w:r>
        <w:rPr>
          <w:color w:val="231F20"/>
          <w:spacing w:val="-10"/>
        </w:rPr>
        <w:t> </w:t>
      </w:r>
      <w:r>
        <w:rPr>
          <w:color w:val="231F20"/>
          <w:spacing w:val="-3"/>
        </w:rPr>
        <w:t>relationship</w:t>
      </w:r>
      <w:r>
        <w:rPr>
          <w:color w:val="231F20"/>
          <w:spacing w:val="-10"/>
        </w:rPr>
        <w:t> </w:t>
      </w:r>
      <w:r>
        <w:rPr>
          <w:color w:val="231F20"/>
        </w:rPr>
        <w:t>holds</w:t>
      </w:r>
      <w:r>
        <w:rPr>
          <w:color w:val="231F20"/>
          <w:spacing w:val="-10"/>
        </w:rPr>
        <w:t> </w:t>
      </w:r>
      <w:r>
        <w:rPr>
          <w:color w:val="231F20"/>
        </w:rPr>
        <w:t>true</w:t>
      </w:r>
      <w:r>
        <w:rPr>
          <w:color w:val="231F20"/>
          <w:spacing w:val="-11"/>
        </w:rPr>
        <w:t> </w:t>
      </w:r>
      <w:r>
        <w:rPr>
          <w:color w:val="231F20"/>
        </w:rPr>
        <w:t>in</w:t>
      </w:r>
      <w:r>
        <w:rPr>
          <w:color w:val="231F20"/>
          <w:spacing w:val="-10"/>
        </w:rPr>
        <w:t> </w:t>
      </w:r>
      <w:r>
        <w:rPr>
          <w:color w:val="231F20"/>
        </w:rPr>
        <w:t>human</w:t>
      </w:r>
      <w:r>
        <w:rPr>
          <w:color w:val="231F20"/>
          <w:spacing w:val="-10"/>
        </w:rPr>
        <w:t> </w:t>
      </w:r>
      <w:r>
        <w:rPr>
          <w:color w:val="231F20"/>
        </w:rPr>
        <w:t>subjects</w:t>
      </w:r>
      <w:r>
        <w:rPr>
          <w:color w:val="231F20"/>
          <w:spacing w:val="-10"/>
        </w:rPr>
        <w:t> </w:t>
      </w:r>
      <w:r>
        <w:rPr>
          <w:color w:val="231F20"/>
        </w:rPr>
        <w:t>with</w:t>
      </w:r>
      <w:r>
        <w:rPr>
          <w:color w:val="231F20"/>
          <w:spacing w:val="-10"/>
        </w:rPr>
        <w:t> </w:t>
      </w:r>
      <w:r>
        <w:rPr>
          <w:color w:val="231F20"/>
        </w:rPr>
        <w:t>cochlear</w:t>
      </w:r>
      <w:r>
        <w:rPr>
          <w:color w:val="231F20"/>
          <w:spacing w:val="-10"/>
        </w:rPr>
        <w:t> </w:t>
      </w:r>
      <w:r>
        <w:rPr>
          <w:color w:val="231F20"/>
        </w:rPr>
        <w:t>implants, we </w:t>
      </w:r>
      <w:r>
        <w:rPr>
          <w:color w:val="231F20"/>
          <w:spacing w:val="-3"/>
        </w:rPr>
        <w:t>hypothesize </w:t>
      </w:r>
      <w:r>
        <w:rPr>
          <w:color w:val="231F20"/>
        </w:rPr>
        <w:t>that multipulse integration should </w:t>
      </w:r>
      <w:r>
        <w:rPr>
          <w:color w:val="231F20"/>
          <w:spacing w:val="-3"/>
        </w:rPr>
        <w:t>reduce </w:t>
      </w:r>
      <w:r>
        <w:rPr>
          <w:color w:val="231F20"/>
        </w:rPr>
        <w:t>(i.e., become shal- low</w:t>
      </w:r>
      <w:r>
        <w:rPr>
          <w:color w:val="231F20"/>
          <w:spacing w:val="-11"/>
        </w:rPr>
        <w:t> </w:t>
      </w:r>
      <w:r>
        <w:rPr>
          <w:color w:val="231F20"/>
        </w:rPr>
        <w:t>sloped)</w:t>
      </w:r>
      <w:r>
        <w:rPr>
          <w:color w:val="231F20"/>
          <w:spacing w:val="-13"/>
        </w:rPr>
        <w:t> </w:t>
      </w:r>
      <w:r>
        <w:rPr>
          <w:color w:val="231F20"/>
        </w:rPr>
        <w:t>at</w:t>
      </w:r>
      <w:r>
        <w:rPr>
          <w:color w:val="231F20"/>
          <w:spacing w:val="-12"/>
        </w:rPr>
        <w:t> </w:t>
      </w:r>
      <w:r>
        <w:rPr>
          <w:color w:val="231F20"/>
        </w:rPr>
        <w:t>stimulation</w:t>
      </w:r>
      <w:r>
        <w:rPr>
          <w:color w:val="231F20"/>
          <w:spacing w:val="-13"/>
        </w:rPr>
        <w:t> </w:t>
      </w:r>
      <w:r>
        <w:rPr>
          <w:color w:val="231F20"/>
        </w:rPr>
        <w:t>sites</w:t>
      </w:r>
      <w:r>
        <w:rPr>
          <w:color w:val="231F20"/>
          <w:spacing w:val="-11"/>
        </w:rPr>
        <w:t> </w:t>
      </w:r>
      <w:r>
        <w:rPr>
          <w:color w:val="231F20"/>
        </w:rPr>
        <w:t>with</w:t>
      </w:r>
      <w:r>
        <w:rPr>
          <w:color w:val="231F20"/>
          <w:spacing w:val="-12"/>
        </w:rPr>
        <w:t> </w:t>
      </w:r>
      <w:r>
        <w:rPr>
          <w:color w:val="231F20"/>
        </w:rPr>
        <w:t>sharp</w:t>
      </w:r>
      <w:r>
        <w:rPr>
          <w:color w:val="231F20"/>
          <w:spacing w:val="-12"/>
        </w:rPr>
        <w:t> </w:t>
      </w:r>
      <w:r>
        <w:rPr>
          <w:color w:val="231F20"/>
        </w:rPr>
        <w:t>tuning</w:t>
      </w:r>
      <w:r>
        <w:rPr>
          <w:color w:val="231F20"/>
          <w:spacing w:val="-15"/>
        </w:rPr>
        <w:t> </w:t>
      </w:r>
      <w:r>
        <w:rPr>
          <w:color w:val="231F20"/>
        </w:rPr>
        <w:t>or</w:t>
      </w:r>
      <w:r>
        <w:rPr>
          <w:color w:val="231F20"/>
          <w:spacing w:val="-13"/>
        </w:rPr>
        <w:t> </w:t>
      </w:r>
      <w:r>
        <w:rPr>
          <w:color w:val="231F20"/>
        </w:rPr>
        <w:t>when</w:t>
      </w:r>
      <w:r>
        <w:rPr>
          <w:color w:val="231F20"/>
          <w:spacing w:val="-12"/>
        </w:rPr>
        <w:t> </w:t>
      </w:r>
      <w:r>
        <w:rPr>
          <w:color w:val="231F20"/>
          <w:spacing w:val="-3"/>
        </w:rPr>
        <w:t>electrode</w:t>
      </w:r>
      <w:r>
        <w:rPr>
          <w:color w:val="231F20"/>
          <w:spacing w:val="-11"/>
        </w:rPr>
        <w:t> </w:t>
      </w:r>
      <w:r>
        <w:rPr>
          <w:color w:val="231F20"/>
        </w:rPr>
        <w:t>configura- tion changes from broad (monopolar) to </w:t>
      </w:r>
      <w:r>
        <w:rPr>
          <w:color w:val="231F20"/>
          <w:spacing w:val="-3"/>
        </w:rPr>
        <w:t>focused </w:t>
      </w:r>
      <w:r>
        <w:rPr>
          <w:color w:val="231F20"/>
        </w:rPr>
        <w:t>stimulation (bipolar). Multipulse integration was measured at all stimulation sites using two pulse rates</w:t>
      </w:r>
      <w:r>
        <w:rPr>
          <w:color w:val="231F20"/>
          <w:spacing w:val="-8"/>
        </w:rPr>
        <w:t> </w:t>
      </w:r>
      <w:r>
        <w:rPr>
          <w:color w:val="231F20"/>
        </w:rPr>
        <w:t>with</w:t>
      </w:r>
      <w:r>
        <w:rPr>
          <w:color w:val="231F20"/>
          <w:spacing w:val="-10"/>
        </w:rPr>
        <w:t> </w:t>
      </w:r>
      <w:r>
        <w:rPr>
          <w:color w:val="231F20"/>
        </w:rPr>
        <w:t>phase</w:t>
      </w:r>
      <w:r>
        <w:rPr>
          <w:color w:val="231F20"/>
          <w:spacing w:val="-10"/>
        </w:rPr>
        <w:t> </w:t>
      </w:r>
      <w:r>
        <w:rPr>
          <w:color w:val="231F20"/>
        </w:rPr>
        <w:t>duration</w:t>
      </w:r>
      <w:r>
        <w:rPr>
          <w:color w:val="231F20"/>
          <w:spacing w:val="-9"/>
        </w:rPr>
        <w:t> </w:t>
      </w:r>
      <w:r>
        <w:rPr>
          <w:color w:val="231F20"/>
        </w:rPr>
        <w:t>of</w:t>
      </w:r>
      <w:r>
        <w:rPr>
          <w:color w:val="231F20"/>
          <w:spacing w:val="-10"/>
        </w:rPr>
        <w:t> </w:t>
      </w:r>
      <w:r>
        <w:rPr>
          <w:color w:val="231F20"/>
        </w:rPr>
        <w:t>75</w:t>
      </w:r>
      <w:r>
        <w:rPr>
          <w:color w:val="231F20"/>
          <w:spacing w:val="-7"/>
        </w:rPr>
        <w:t> </w:t>
      </w:r>
      <w:r>
        <w:rPr>
          <w:color w:val="231F20"/>
        </w:rPr>
        <w:t>us</w:t>
      </w:r>
      <w:r>
        <w:rPr>
          <w:color w:val="231F20"/>
          <w:spacing w:val="-10"/>
        </w:rPr>
        <w:t> </w:t>
      </w:r>
      <w:r>
        <w:rPr>
          <w:color w:val="231F20"/>
        </w:rPr>
        <w:t>in</w:t>
      </w:r>
      <w:r>
        <w:rPr>
          <w:color w:val="231F20"/>
          <w:spacing w:val="-9"/>
        </w:rPr>
        <w:t> </w:t>
      </w:r>
      <w:r>
        <w:rPr>
          <w:color w:val="231F20"/>
        </w:rPr>
        <w:t>a</w:t>
      </w:r>
      <w:r>
        <w:rPr>
          <w:color w:val="231F20"/>
          <w:spacing w:val="-8"/>
        </w:rPr>
        <w:t> </w:t>
      </w:r>
      <w:r>
        <w:rPr>
          <w:color w:val="231F20"/>
        </w:rPr>
        <w:t>monopolar</w:t>
      </w:r>
      <w:r>
        <w:rPr>
          <w:color w:val="231F20"/>
          <w:spacing w:val="-8"/>
        </w:rPr>
        <w:t> </w:t>
      </w:r>
      <w:r>
        <w:rPr>
          <w:color w:val="231F20"/>
        </w:rPr>
        <w:t>stimulation</w:t>
      </w:r>
      <w:r>
        <w:rPr>
          <w:color w:val="231F20"/>
          <w:spacing w:val="-10"/>
        </w:rPr>
        <w:t> </w:t>
      </w:r>
      <w:r>
        <w:rPr>
          <w:color w:val="231F20"/>
        </w:rPr>
        <w:t>mode</w:t>
      </w:r>
      <w:r>
        <w:rPr>
          <w:color w:val="231F20"/>
          <w:spacing w:val="-10"/>
        </w:rPr>
        <w:t> </w:t>
      </w:r>
      <w:r>
        <w:rPr>
          <w:color w:val="231F20"/>
        </w:rPr>
        <w:t>(MP1</w:t>
      </w:r>
      <w:r>
        <w:rPr>
          <w:color w:val="231F20"/>
          <w:spacing w:val="-22"/>
        </w:rPr>
        <w:t> </w:t>
      </w:r>
      <w:r>
        <w:rPr>
          <w:color w:val="231F20"/>
        </w:rPr>
        <w:t>+</w:t>
      </w:r>
      <w:r>
        <w:rPr>
          <w:color w:val="231F20"/>
          <w:spacing w:val="-20"/>
        </w:rPr>
        <w:t> </w:t>
      </w:r>
      <w:r>
        <w:rPr>
          <w:color w:val="231F20"/>
        </w:rPr>
        <w:t>2) and</w:t>
      </w:r>
      <w:r>
        <w:rPr>
          <w:color w:val="231F20"/>
          <w:spacing w:val="-13"/>
        </w:rPr>
        <w:t> </w:t>
      </w:r>
      <w:r>
        <w:rPr>
          <w:color w:val="231F20"/>
        </w:rPr>
        <w:t>bipolar</w:t>
      </w:r>
      <w:r>
        <w:rPr>
          <w:color w:val="231F20"/>
          <w:spacing w:val="-12"/>
        </w:rPr>
        <w:t> </w:t>
      </w:r>
      <w:r>
        <w:rPr>
          <w:color w:val="231F20"/>
        </w:rPr>
        <w:t>stimulation</w:t>
      </w:r>
      <w:r>
        <w:rPr>
          <w:color w:val="231F20"/>
          <w:spacing w:val="-13"/>
        </w:rPr>
        <w:t> </w:t>
      </w:r>
      <w:r>
        <w:rPr>
          <w:color w:val="231F20"/>
        </w:rPr>
        <w:t>mode</w:t>
      </w:r>
      <w:r>
        <w:rPr>
          <w:color w:val="231F20"/>
          <w:spacing w:val="-12"/>
        </w:rPr>
        <w:t> </w:t>
      </w:r>
      <w:r>
        <w:rPr>
          <w:color w:val="231F20"/>
        </w:rPr>
        <w:t>(BP</w:t>
      </w:r>
      <w:r>
        <w:rPr>
          <w:color w:val="231F20"/>
          <w:spacing w:val="-21"/>
        </w:rPr>
        <w:t> </w:t>
      </w:r>
      <w:r>
        <w:rPr>
          <w:color w:val="231F20"/>
        </w:rPr>
        <w:t>+</w:t>
      </w:r>
      <w:r>
        <w:rPr>
          <w:color w:val="231F20"/>
          <w:spacing w:val="-22"/>
        </w:rPr>
        <w:t> </w:t>
      </w:r>
      <w:r>
        <w:rPr>
          <w:color w:val="231F20"/>
        </w:rPr>
        <w:t>0).</w:t>
      </w:r>
      <w:r>
        <w:rPr>
          <w:color w:val="231F20"/>
          <w:spacing w:val="-11"/>
        </w:rPr>
        <w:t> </w:t>
      </w:r>
      <w:r>
        <w:rPr>
          <w:color w:val="231F20"/>
        </w:rPr>
        <w:t>At</w:t>
      </w:r>
      <w:r>
        <w:rPr>
          <w:color w:val="231F20"/>
          <w:spacing w:val="-12"/>
        </w:rPr>
        <w:t> </w:t>
      </w:r>
      <w:r>
        <w:rPr>
          <w:color w:val="231F20"/>
        </w:rPr>
        <w:t>selected</w:t>
      </w:r>
      <w:r>
        <w:rPr>
          <w:color w:val="231F20"/>
          <w:spacing w:val="-12"/>
        </w:rPr>
        <w:t> </w:t>
      </w:r>
      <w:r>
        <w:rPr>
          <w:color w:val="231F20"/>
        </w:rPr>
        <w:t>stimulation</w:t>
      </w:r>
      <w:r>
        <w:rPr>
          <w:color w:val="231F20"/>
          <w:spacing w:val="-13"/>
        </w:rPr>
        <w:t> </w:t>
      </w:r>
      <w:r>
        <w:rPr>
          <w:color w:val="231F20"/>
        </w:rPr>
        <w:t>sites,</w:t>
      </w:r>
      <w:r>
        <w:rPr>
          <w:color w:val="231F20"/>
          <w:spacing w:val="-11"/>
        </w:rPr>
        <w:t> </w:t>
      </w:r>
      <w:r>
        <w:rPr>
          <w:color w:val="231F20"/>
        </w:rPr>
        <w:t>a</w:t>
      </w:r>
      <w:r>
        <w:rPr>
          <w:color w:val="231F20"/>
          <w:spacing w:val="-12"/>
        </w:rPr>
        <w:t> </w:t>
      </w:r>
      <w:r>
        <w:rPr>
          <w:color w:val="231F20"/>
        </w:rPr>
        <w:t>psycho- physical</w:t>
      </w:r>
      <w:r>
        <w:rPr>
          <w:color w:val="231F20"/>
          <w:spacing w:val="-8"/>
        </w:rPr>
        <w:t> </w:t>
      </w:r>
      <w:r>
        <w:rPr>
          <w:color w:val="231F20"/>
        </w:rPr>
        <w:t>spatial</w:t>
      </w:r>
      <w:r>
        <w:rPr>
          <w:color w:val="231F20"/>
          <w:spacing w:val="-8"/>
        </w:rPr>
        <w:t> </w:t>
      </w:r>
      <w:r>
        <w:rPr>
          <w:color w:val="231F20"/>
        </w:rPr>
        <w:t>tuning</w:t>
      </w:r>
      <w:r>
        <w:rPr>
          <w:color w:val="231F20"/>
          <w:spacing w:val="-10"/>
        </w:rPr>
        <w:t> </w:t>
      </w:r>
      <w:r>
        <w:rPr>
          <w:color w:val="231F20"/>
        </w:rPr>
        <w:t>curve</w:t>
      </w:r>
      <w:r>
        <w:rPr>
          <w:color w:val="231F20"/>
          <w:spacing w:val="-8"/>
        </w:rPr>
        <w:t> </w:t>
      </w:r>
      <w:r>
        <w:rPr>
          <w:color w:val="231F20"/>
        </w:rPr>
        <w:t>was</w:t>
      </w:r>
      <w:r>
        <w:rPr>
          <w:color w:val="231F20"/>
          <w:spacing w:val="-10"/>
        </w:rPr>
        <w:t> </w:t>
      </w:r>
      <w:r>
        <w:rPr>
          <w:color w:val="231F20"/>
        </w:rPr>
        <w:t>also</w:t>
      </w:r>
      <w:r>
        <w:rPr>
          <w:color w:val="231F20"/>
          <w:spacing w:val="-8"/>
        </w:rPr>
        <w:t> </w:t>
      </w:r>
      <w:r>
        <w:rPr>
          <w:color w:val="231F20"/>
        </w:rPr>
        <w:t>measured</w:t>
      </w:r>
      <w:r>
        <w:rPr>
          <w:color w:val="231F20"/>
          <w:spacing w:val="-8"/>
        </w:rPr>
        <w:t> </w:t>
      </w:r>
      <w:r>
        <w:rPr>
          <w:color w:val="231F20"/>
        </w:rPr>
        <w:t>using</w:t>
      </w:r>
      <w:r>
        <w:rPr>
          <w:color w:val="231F20"/>
          <w:spacing w:val="-10"/>
        </w:rPr>
        <w:t> </w:t>
      </w:r>
      <w:r>
        <w:rPr>
          <w:color w:val="231F20"/>
        </w:rPr>
        <w:t>a</w:t>
      </w:r>
      <w:r>
        <w:rPr>
          <w:color w:val="231F20"/>
          <w:spacing w:val="-8"/>
        </w:rPr>
        <w:t> </w:t>
      </w:r>
      <w:r>
        <w:rPr>
          <w:color w:val="231F20"/>
          <w:spacing w:val="-3"/>
        </w:rPr>
        <w:t>forward-masking</w:t>
      </w:r>
      <w:r>
        <w:rPr>
          <w:color w:val="231F20"/>
          <w:spacing w:val="-9"/>
        </w:rPr>
        <w:t> </w:t>
      </w:r>
      <w:r>
        <w:rPr>
          <w:color w:val="231F20"/>
        </w:rPr>
        <w:t>par- adigm. The multipulse integration slopes were steeper with MP </w:t>
      </w:r>
      <w:r>
        <w:rPr>
          <w:color w:val="231F20"/>
          <w:spacing w:val="-2"/>
        </w:rPr>
        <w:t>electrode</w:t>
      </w:r>
      <w:r>
        <w:rPr>
          <w:color w:val="231F20"/>
          <w:spacing w:val="36"/>
        </w:rPr>
        <w:t> </w:t>
      </w:r>
      <w:r>
        <w:rPr>
          <w:color w:val="231F20"/>
        </w:rPr>
        <w:t>configuration than with BP. In MP mode, the multipulse integration slopes were</w:t>
      </w:r>
      <w:r>
        <w:rPr>
          <w:color w:val="231F20"/>
          <w:spacing w:val="-14"/>
        </w:rPr>
        <w:t> </w:t>
      </w:r>
      <w:r>
        <w:rPr>
          <w:color w:val="231F20"/>
        </w:rPr>
        <w:t>steeper</w:t>
      </w:r>
      <w:r>
        <w:rPr>
          <w:color w:val="231F20"/>
          <w:spacing w:val="-13"/>
        </w:rPr>
        <w:t> </w:t>
      </w:r>
      <w:r>
        <w:rPr>
          <w:color w:val="231F20"/>
        </w:rPr>
        <w:t>at</w:t>
      </w:r>
      <w:r>
        <w:rPr>
          <w:color w:val="231F20"/>
          <w:spacing w:val="-14"/>
        </w:rPr>
        <w:t> </w:t>
      </w:r>
      <w:r>
        <w:rPr>
          <w:color w:val="231F20"/>
        </w:rPr>
        <w:t>stimulation</w:t>
      </w:r>
      <w:r>
        <w:rPr>
          <w:color w:val="231F20"/>
          <w:spacing w:val="-15"/>
        </w:rPr>
        <w:t> </w:t>
      </w:r>
      <w:r>
        <w:rPr>
          <w:color w:val="231F20"/>
        </w:rPr>
        <w:t>sites</w:t>
      </w:r>
      <w:r>
        <w:rPr>
          <w:color w:val="231F20"/>
          <w:spacing w:val="-12"/>
        </w:rPr>
        <w:t> </w:t>
      </w:r>
      <w:r>
        <w:rPr>
          <w:color w:val="231F20"/>
        </w:rPr>
        <w:t>with</w:t>
      </w:r>
      <w:r>
        <w:rPr>
          <w:color w:val="231F20"/>
          <w:spacing w:val="-15"/>
        </w:rPr>
        <w:t> </w:t>
      </w:r>
      <w:r>
        <w:rPr>
          <w:color w:val="231F20"/>
        </w:rPr>
        <w:t>broader</w:t>
      </w:r>
      <w:r>
        <w:rPr>
          <w:color w:val="231F20"/>
          <w:spacing w:val="-14"/>
        </w:rPr>
        <w:t> </w:t>
      </w:r>
      <w:r>
        <w:rPr>
          <w:color w:val="231F20"/>
        </w:rPr>
        <w:t>tuning.</w:t>
      </w:r>
      <w:r>
        <w:rPr>
          <w:color w:val="231F20"/>
          <w:spacing w:val="-14"/>
        </w:rPr>
        <w:t> </w:t>
      </w:r>
      <w:r>
        <w:rPr>
          <w:color w:val="231F20"/>
        </w:rPr>
        <w:t>These</w:t>
      </w:r>
      <w:r>
        <w:rPr>
          <w:color w:val="231F20"/>
          <w:spacing w:val="-13"/>
        </w:rPr>
        <w:t> </w:t>
      </w:r>
      <w:r>
        <w:rPr>
          <w:color w:val="231F20"/>
        </w:rPr>
        <w:t>results</w:t>
      </w:r>
      <w:r>
        <w:rPr>
          <w:color w:val="231F20"/>
          <w:spacing w:val="-14"/>
        </w:rPr>
        <w:t> </w:t>
      </w:r>
      <w:r>
        <w:rPr>
          <w:color w:val="231F20"/>
        </w:rPr>
        <w:t>are</w:t>
      </w:r>
      <w:r>
        <w:rPr>
          <w:color w:val="231F20"/>
          <w:spacing w:val="-14"/>
        </w:rPr>
        <w:t> </w:t>
      </w:r>
      <w:r>
        <w:rPr>
          <w:color w:val="231F20"/>
        </w:rPr>
        <w:t>consist- ent with the idea that multipulse integration is dependent on the number of available neurons. The degree to which the slopes were affected by </w:t>
      </w:r>
      <w:r>
        <w:rPr>
          <w:color w:val="231F20"/>
          <w:spacing w:val="-3"/>
        </w:rPr>
        <w:t>focused </w:t>
      </w:r>
      <w:r>
        <w:rPr>
          <w:color w:val="231F20"/>
        </w:rPr>
        <w:t>stimulation, which measured local neural survival near the stimulation sites, was</w:t>
      </w:r>
      <w:r>
        <w:rPr>
          <w:color w:val="231F20"/>
          <w:spacing w:val="-15"/>
        </w:rPr>
        <w:t> </w:t>
      </w:r>
      <w:r>
        <w:rPr>
          <w:color w:val="231F20"/>
        </w:rPr>
        <w:t>highly</w:t>
      </w:r>
      <w:r>
        <w:rPr>
          <w:color w:val="231F20"/>
          <w:spacing w:val="-16"/>
        </w:rPr>
        <w:t> </w:t>
      </w:r>
      <w:r>
        <w:rPr>
          <w:color w:val="231F20"/>
        </w:rPr>
        <w:t>correlated</w:t>
      </w:r>
      <w:r>
        <w:rPr>
          <w:color w:val="231F20"/>
          <w:spacing w:val="-16"/>
        </w:rPr>
        <w:t> </w:t>
      </w:r>
      <w:r>
        <w:rPr>
          <w:color w:val="231F20"/>
        </w:rPr>
        <w:t>with</w:t>
      </w:r>
      <w:r>
        <w:rPr>
          <w:color w:val="231F20"/>
          <w:spacing w:val="-16"/>
        </w:rPr>
        <w:t> </w:t>
      </w:r>
      <w:r>
        <w:rPr>
          <w:color w:val="231F20"/>
        </w:rPr>
        <w:t>the</w:t>
      </w:r>
      <w:r>
        <w:rPr>
          <w:color w:val="231F20"/>
          <w:spacing w:val="-16"/>
        </w:rPr>
        <w:t> </w:t>
      </w:r>
      <w:r>
        <w:rPr>
          <w:color w:val="231F20"/>
        </w:rPr>
        <w:t>subjects’</w:t>
      </w:r>
      <w:r>
        <w:rPr>
          <w:color w:val="231F20"/>
          <w:spacing w:val="-15"/>
        </w:rPr>
        <w:t> </w:t>
      </w:r>
      <w:r>
        <w:rPr>
          <w:color w:val="231F20"/>
        </w:rPr>
        <w:t>speech</w:t>
      </w:r>
      <w:r>
        <w:rPr>
          <w:color w:val="231F20"/>
          <w:spacing w:val="-16"/>
        </w:rPr>
        <w:t> </w:t>
      </w:r>
      <w:r>
        <w:rPr>
          <w:color w:val="231F20"/>
        </w:rPr>
        <w:t>recognition</w:t>
      </w:r>
      <w:r>
        <w:rPr>
          <w:color w:val="231F20"/>
          <w:spacing w:val="-16"/>
        </w:rPr>
        <w:t> </w:t>
      </w:r>
      <w:r>
        <w:rPr>
          <w:color w:val="231F20"/>
        </w:rPr>
        <w:t>performance.</w:t>
      </w:r>
    </w:p>
    <w:p>
      <w:pPr>
        <w:pStyle w:val="BodyText"/>
      </w:pPr>
    </w:p>
    <w:p>
      <w:pPr>
        <w:pStyle w:val="BodyText"/>
        <w:spacing w:line="249" w:lineRule="auto" w:before="107"/>
        <w:ind w:left="109" w:right="1047"/>
        <w:jc w:val="both"/>
      </w:pPr>
      <w:r>
        <w:rPr>
          <w:rFonts w:ascii="PMingLiU"/>
          <w:color w:val="231F20"/>
          <w:w w:val="105"/>
        </w:rPr>
        <w:t>1aPP36. Identification and localization  of  concurrent  speech  signals  in  an auditory dual task. </w:t>
      </w:r>
      <w:r>
        <w:rPr>
          <w:color w:val="231F20"/>
          <w:w w:val="105"/>
        </w:rPr>
        <w:t>Nandini Iyer, Eric R. Thompson, and Brian D. Simpson (Air Force Res. Lab., 2610 Seventh St., Bldg. 441, Wpafb, OH </w:t>
      </w:r>
      <w:r>
        <w:rPr>
          <w:color w:val="231F20"/>
        </w:rPr>
        <w:t>45433,</w:t>
      </w:r>
      <w:r>
        <w:rPr>
          <w:color w:val="231F20"/>
          <w:spacing w:val="-5"/>
        </w:rPr>
        <w:t> </w:t>
      </w:r>
      <w:r>
        <w:rPr>
          <w:color w:val="231F20"/>
        </w:rPr>
        <w:t>Nandini.Iyer.2@us.af.mil)</w:t>
      </w:r>
    </w:p>
    <w:p>
      <w:pPr>
        <w:pStyle w:val="BodyText"/>
        <w:spacing w:line="259" w:lineRule="auto" w:before="128"/>
        <w:ind w:left="109" w:right="1046" w:firstLine="240"/>
        <w:jc w:val="both"/>
      </w:pPr>
      <w:r>
        <w:rPr>
          <w:color w:val="231F20"/>
        </w:rPr>
        <w:t>In Air Force operations, there is often a competing demand for auditory attention: listeners must identify and repeat a critical message, while also detecting and localizing the presence of a threat. Previous research (Iyer </w:t>
      </w:r>
      <w:r>
        <w:rPr>
          <w:i/>
          <w:color w:val="231F20"/>
        </w:rPr>
        <w:t>et </w:t>
      </w:r>
      <w:r>
        <w:rPr>
          <w:i/>
          <w:color w:val="231F20"/>
        </w:rPr>
        <w:t>al.</w:t>
      </w:r>
      <w:r>
        <w:rPr>
          <w:color w:val="231F20"/>
        </w:rPr>
        <w:t>, 2014) has shown significant dual task interference, so that the ability of listeners to maintain a high level of performance on a primary task</w:t>
      </w:r>
      <w:r>
        <w:rPr>
          <w:color w:val="231F20"/>
          <w:spacing w:val="-18"/>
        </w:rPr>
        <w:t> </w:t>
      </w:r>
      <w:r>
        <w:rPr>
          <w:color w:val="231F20"/>
        </w:rPr>
        <w:t>(keyword identification) was offset by decreased performance in a secondary task (critical call sign detection), relative to the respective single-task performan- ces. The current experiment was designed to examine dual-task</w:t>
      </w:r>
      <w:r>
        <w:rPr>
          <w:color w:val="231F20"/>
          <w:spacing w:val="-9"/>
        </w:rPr>
        <w:t> </w:t>
      </w:r>
      <w:r>
        <w:rPr>
          <w:color w:val="231F20"/>
        </w:rPr>
        <w:t>performance when the secondary task was changed from detection to localization. Listen- ers identified color-number keywords originating at 0</w:t>
      </w:r>
      <w:r>
        <w:rPr>
          <w:color w:val="231F20"/>
          <w:position w:val="7"/>
          <w:sz w:val="10"/>
        </w:rPr>
        <w:t>o </w:t>
      </w:r>
      <w:r>
        <w:rPr>
          <w:color w:val="231F20"/>
        </w:rPr>
        <w:t>azimuth (primary task), while they localized the presence of a critical call sign originating from one of thirty-two locations surrounding them in 360</w:t>
      </w:r>
      <w:r>
        <w:rPr>
          <w:rFonts w:ascii="Arial" w:hAnsi="Arial"/>
          <w:color w:val="231F20"/>
          <w:position w:val="6"/>
          <w:sz w:val="11"/>
        </w:rPr>
        <w:t>o </w:t>
      </w:r>
      <w:r>
        <w:rPr>
          <w:color w:val="231F20"/>
        </w:rPr>
        <w:t>on the horizontal plane. The difficulty of the primary task was varied by employing an N- back task (0, 1, or 2) to increase memory load. Results indicated that the cost of dividing attention between the two tasks increased as the memory load in the primary task increased from 1-back to 2-back. More interest- ingly, while localization accuracy was unaffected, listeners’ ability to recog- nize the critical call sign degraded significantly as the difficulty of the primary task increased. The results have important implications for spatial auditory displays in multitalker</w:t>
      </w:r>
      <w:r>
        <w:rPr>
          <w:color w:val="231F20"/>
          <w:spacing w:val="-1"/>
        </w:rPr>
        <w:t> </w:t>
      </w:r>
      <w:r>
        <w:rPr>
          <w:color w:val="231F20"/>
        </w:rPr>
        <w:t>environments.</w:t>
      </w:r>
    </w:p>
    <w:p>
      <w:pPr>
        <w:pStyle w:val="BodyText"/>
      </w:pPr>
    </w:p>
    <w:p>
      <w:pPr>
        <w:pStyle w:val="BodyText"/>
        <w:spacing w:line="249" w:lineRule="auto" w:before="109"/>
        <w:ind w:left="109" w:right="1046"/>
        <w:jc w:val="both"/>
      </w:pPr>
      <w:r>
        <w:rPr>
          <w:rFonts w:ascii="PMingLiU"/>
          <w:color w:val="231F20"/>
          <w:w w:val="110"/>
        </w:rPr>
        <w:t>1aPP37. Enhanced auditory spatial performance using individualized head-related transfer functions: An event-related potential study.  </w:t>
      </w:r>
      <w:r>
        <w:rPr>
          <w:color w:val="231F20"/>
          <w:w w:val="105"/>
        </w:rPr>
        <w:t>Matthew</w:t>
      </w:r>
      <w:r>
        <w:rPr>
          <w:color w:val="231F20"/>
          <w:spacing w:val="-15"/>
          <w:w w:val="105"/>
        </w:rPr>
        <w:t> </w:t>
      </w:r>
      <w:r>
        <w:rPr>
          <w:color w:val="231F20"/>
          <w:w w:val="105"/>
        </w:rPr>
        <w:t>G.</w:t>
      </w:r>
      <w:r>
        <w:rPr>
          <w:color w:val="231F20"/>
          <w:spacing w:val="-15"/>
          <w:w w:val="105"/>
        </w:rPr>
        <w:t> </w:t>
      </w:r>
      <w:r>
        <w:rPr>
          <w:color w:val="231F20"/>
          <w:w w:val="105"/>
        </w:rPr>
        <w:t>Wisniewski,</w:t>
      </w:r>
      <w:r>
        <w:rPr>
          <w:color w:val="231F20"/>
          <w:spacing w:val="-14"/>
          <w:w w:val="105"/>
        </w:rPr>
        <w:t> </w:t>
      </w:r>
      <w:r>
        <w:rPr>
          <w:color w:val="231F20"/>
          <w:w w:val="105"/>
        </w:rPr>
        <w:t>Stephanie</w:t>
      </w:r>
      <w:r>
        <w:rPr>
          <w:color w:val="231F20"/>
          <w:spacing w:val="-15"/>
          <w:w w:val="105"/>
        </w:rPr>
        <w:t> </w:t>
      </w:r>
      <w:r>
        <w:rPr>
          <w:color w:val="231F20"/>
          <w:w w:val="105"/>
        </w:rPr>
        <w:t>M.</w:t>
      </w:r>
      <w:r>
        <w:rPr>
          <w:color w:val="231F20"/>
          <w:spacing w:val="-15"/>
          <w:w w:val="105"/>
        </w:rPr>
        <w:t> </w:t>
      </w:r>
      <w:r>
        <w:rPr>
          <w:color w:val="231F20"/>
          <w:w w:val="105"/>
        </w:rPr>
        <w:t>Kenzig,</w:t>
      </w:r>
      <w:r>
        <w:rPr>
          <w:color w:val="231F20"/>
          <w:spacing w:val="-15"/>
          <w:w w:val="105"/>
        </w:rPr>
        <w:t> </w:t>
      </w:r>
      <w:r>
        <w:rPr>
          <w:color w:val="231F20"/>
          <w:w w:val="105"/>
        </w:rPr>
        <w:t>Griffin</w:t>
      </w:r>
      <w:r>
        <w:rPr>
          <w:color w:val="231F20"/>
          <w:spacing w:val="-15"/>
          <w:w w:val="105"/>
        </w:rPr>
        <w:t> </w:t>
      </w:r>
      <w:r>
        <w:rPr>
          <w:color w:val="231F20"/>
          <w:w w:val="105"/>
        </w:rPr>
        <w:t>D.</w:t>
      </w:r>
      <w:r>
        <w:rPr>
          <w:color w:val="231F20"/>
          <w:spacing w:val="-15"/>
          <w:w w:val="105"/>
        </w:rPr>
        <w:t> </w:t>
      </w:r>
      <w:r>
        <w:rPr>
          <w:color w:val="231F20"/>
          <w:w w:val="105"/>
        </w:rPr>
        <w:t>Romigh,</w:t>
      </w:r>
      <w:r>
        <w:rPr>
          <w:color w:val="231F20"/>
          <w:spacing w:val="-15"/>
          <w:w w:val="105"/>
        </w:rPr>
        <w:t> </w:t>
      </w:r>
      <w:r>
        <w:rPr>
          <w:color w:val="231F20"/>
          <w:w w:val="105"/>
        </w:rPr>
        <w:t>Eric</w:t>
      </w:r>
      <w:r>
        <w:rPr>
          <w:color w:val="231F20"/>
          <w:spacing w:val="-15"/>
          <w:w w:val="105"/>
        </w:rPr>
        <w:t> </w:t>
      </w:r>
      <w:r>
        <w:rPr>
          <w:color w:val="231F20"/>
          <w:w w:val="105"/>
        </w:rPr>
        <w:t>R. Thompson, Nandini Iyer, Brian D. Simpson, and Clayton Rothwell</w:t>
      </w:r>
      <w:r>
        <w:rPr>
          <w:color w:val="231F20"/>
          <w:spacing w:val="-8"/>
          <w:w w:val="105"/>
        </w:rPr>
        <w:t> </w:t>
      </w:r>
      <w:r>
        <w:rPr>
          <w:color w:val="231F20"/>
          <w:w w:val="105"/>
        </w:rPr>
        <w:t>(U.S.</w:t>
      </w:r>
    </w:p>
    <w:p>
      <w:pPr>
        <w:pStyle w:val="BodyText"/>
        <w:spacing w:line="261" w:lineRule="auto" w:before="8"/>
        <w:ind w:left="109" w:right="1047"/>
        <w:jc w:val="both"/>
      </w:pPr>
      <w:r>
        <w:rPr>
          <w:color w:val="231F20"/>
        </w:rPr>
        <w:t>Air Force Res. Lab., Bldg. 441, Area B, Wright Patterson Air Force Base, OH 45433, matt.g.wisniewski@gmail.com)</w:t>
      </w:r>
    </w:p>
    <w:p>
      <w:pPr>
        <w:pStyle w:val="BodyText"/>
        <w:spacing w:line="259" w:lineRule="auto" w:before="120"/>
        <w:ind w:left="109" w:right="1046" w:firstLine="240"/>
        <w:jc w:val="both"/>
      </w:pPr>
      <w:r>
        <w:rPr>
          <w:color w:val="231F20"/>
        </w:rPr>
        <w:t>Head-related transfer functions (HRTFs) capture location dependent alterations to a sound caused by a physical interaction with a listener’s head, shoulders, and outer ears. Sounds rendered with a listener’s own HRTF can be localized with accuracy comparable to real sources; however, because anthropometric features vary across listeners, rendering sounds with non- individualized HRTFs can severely degrade localization of virtual sound source location, especially in elevation. Here, we were interested in</w:t>
      </w:r>
      <w:r>
        <w:rPr>
          <w:color w:val="231F20"/>
          <w:spacing w:val="-12"/>
        </w:rPr>
        <w:t> </w:t>
      </w:r>
      <w:r>
        <w:rPr>
          <w:color w:val="231F20"/>
        </w:rPr>
        <w:t>identify- ing event-related potential (ERP) features associated with the benefit of employing individualized HRTFs. Thirty “runs” of 250 ms white-noise bursts (6–12 bursts long) with identical virtual elevations (0</w:t>
      </w:r>
      <w:r>
        <w:rPr>
          <w:rFonts w:ascii="Arial" w:hAnsi="Arial"/>
          <w:color w:val="231F20"/>
          <w:position w:val="6"/>
          <w:sz w:val="11"/>
        </w:rPr>
        <w:t>o</w:t>
      </w:r>
      <w:r>
        <w:rPr>
          <w:color w:val="231F20"/>
        </w:rPr>
        <w:t>–90</w:t>
      </w:r>
      <w:r>
        <w:rPr>
          <w:rFonts w:ascii="Arial" w:hAnsi="Arial"/>
          <w:color w:val="231F20"/>
          <w:position w:val="6"/>
          <w:sz w:val="11"/>
        </w:rPr>
        <w:t>o</w:t>
      </w:r>
      <w:r>
        <w:rPr>
          <w:color w:val="231F20"/>
        </w:rPr>
        <w:t>, 10</w:t>
      </w:r>
      <w:r>
        <w:rPr>
          <w:rFonts w:ascii="Arial" w:hAnsi="Arial"/>
          <w:color w:val="231F20"/>
          <w:position w:val="6"/>
          <w:sz w:val="11"/>
        </w:rPr>
        <w:t>o </w:t>
      </w:r>
      <w:r>
        <w:rPr>
          <w:color w:val="231F20"/>
        </w:rPr>
        <w:t>increments) were presented back-to-back within a block. Listeners were instructed to press a button whenever the elevation changed (i.e., at the start of each run). Elevation change detection was enhanced in an Individualized compared to a non-Individualized HRTF condition. ERPs to first bursts of</w:t>
      </w:r>
      <w:r>
        <w:rPr>
          <w:color w:val="231F20"/>
          <w:spacing w:val="35"/>
        </w:rPr>
        <w:t> </w:t>
      </w:r>
      <w:r>
        <w:rPr>
          <w:color w:val="231F20"/>
        </w:rPr>
        <w:t>a</w:t>
      </w:r>
    </w:p>
    <w:p>
      <w:pPr>
        <w:spacing w:after="0" w:line="259" w:lineRule="auto"/>
        <w:jc w:val="both"/>
        <w:sectPr>
          <w:headerReference w:type="default" r:id="rId447"/>
          <w:footerReference w:type="default" r:id="rId448"/>
          <w:pgSz w:w="12240" w:h="16200"/>
          <w:pgMar w:header="0" w:footer="638" w:top="780" w:bottom="820" w:left="920" w:right="0"/>
          <w:pgNumType w:start="1993"/>
          <w:cols w:num="2" w:equalWidth="0">
            <w:col w:w="5012" w:space="248"/>
            <w:col w:w="6060"/>
          </w:cols>
        </w:sectPr>
      </w:pPr>
    </w:p>
    <w:p>
      <w:pPr>
        <w:pStyle w:val="BodyText"/>
        <w:spacing w:line="261" w:lineRule="auto" w:before="45"/>
        <w:ind w:left="109" w:right="1"/>
        <w:jc w:val="both"/>
      </w:pPr>
      <w:r>
        <w:rPr>
          <w:color w:val="231F20"/>
        </w:rPr>
        <w:t>run showed larger amplitude P3s in the Individualized HRTF condition.</w:t>
      </w:r>
      <w:r>
        <w:rPr>
          <w:color w:val="231F20"/>
          <w:spacing w:val="-15"/>
        </w:rPr>
        <w:t> </w:t>
      </w:r>
      <w:r>
        <w:rPr>
          <w:color w:val="231F20"/>
        </w:rPr>
        <w:t>Dif- ferences in P3 amplitudes between conditions were positively correlated with behavioral benefits gained from employing an individualized HRTF. That effects occurred for the P3 suggests that at least part of the benefit obtained from using individualized HRTFs reflects post-sensory</w:t>
      </w:r>
      <w:r>
        <w:rPr>
          <w:color w:val="231F20"/>
          <w:spacing w:val="-19"/>
        </w:rPr>
        <w:t> </w:t>
      </w:r>
      <w:r>
        <w:rPr>
          <w:color w:val="231F20"/>
        </w:rPr>
        <w:t>processes.</w:t>
      </w:r>
    </w:p>
    <w:p>
      <w:pPr>
        <w:pStyle w:val="BodyText"/>
        <w:spacing w:before="8"/>
        <w:rPr>
          <w:sz w:val="21"/>
        </w:rPr>
      </w:pPr>
    </w:p>
    <w:p>
      <w:pPr>
        <w:pStyle w:val="BodyText"/>
        <w:spacing w:line="252" w:lineRule="auto" w:before="1"/>
        <w:ind w:left="109" w:right="1"/>
        <w:jc w:val="both"/>
      </w:pPr>
      <w:r>
        <w:rPr>
          <w:rFonts w:ascii="PMingLiU"/>
          <w:color w:val="231F20"/>
        </w:rPr>
        <w:t>1aPP38. A  functional  measurement  of  auditory  spatial  acuity  through aurally aided visual search. </w:t>
      </w:r>
      <w:r>
        <w:rPr>
          <w:color w:val="231F20"/>
        </w:rPr>
        <w:t>Clayton D. Rothwell (Infoscitex Corp., 4027 Colonel Glenn Hwy, Ste. 210, Dayton, OH 45431, crothwell@infoscitex. com), Brian D. Simpson, and Griffin D. Romigh (Human Effectiveness Directorate, Air Force Res. Lab., Dayton, OH)</w:t>
      </w:r>
    </w:p>
    <w:p>
      <w:pPr>
        <w:pStyle w:val="BodyText"/>
        <w:spacing w:line="261" w:lineRule="auto" w:before="127"/>
        <w:ind w:left="109" w:firstLine="240"/>
        <w:jc w:val="both"/>
      </w:pPr>
      <w:r>
        <w:rPr>
          <w:color w:val="231F20"/>
          <w:spacing w:val="-3"/>
        </w:rPr>
        <w:t>Aurally aided visual search </w:t>
      </w:r>
      <w:r>
        <w:rPr>
          <w:color w:val="231F20"/>
        </w:rPr>
        <w:t>(AAVS) </w:t>
      </w:r>
      <w:r>
        <w:rPr>
          <w:color w:val="231F20"/>
          <w:spacing w:val="-3"/>
        </w:rPr>
        <w:t>uses </w:t>
      </w:r>
      <w:r>
        <w:rPr>
          <w:color w:val="231F20"/>
        </w:rPr>
        <w:t>a </w:t>
      </w:r>
      <w:r>
        <w:rPr>
          <w:color w:val="231F20"/>
          <w:spacing w:val="-3"/>
        </w:rPr>
        <w:t>spatial audio </w:t>
      </w:r>
      <w:r>
        <w:rPr>
          <w:color w:val="231F20"/>
        </w:rPr>
        <w:t>cue to the </w:t>
      </w:r>
      <w:r>
        <w:rPr>
          <w:color w:val="231F20"/>
          <w:spacing w:val="-3"/>
        </w:rPr>
        <w:t>location </w:t>
      </w:r>
      <w:r>
        <w:rPr>
          <w:color w:val="231F20"/>
        </w:rPr>
        <w:t>of a </w:t>
      </w:r>
      <w:r>
        <w:rPr>
          <w:color w:val="231F20"/>
          <w:spacing w:val="-3"/>
        </w:rPr>
        <w:t>visual target </w:t>
      </w:r>
      <w:r>
        <w:rPr>
          <w:color w:val="231F20"/>
        </w:rPr>
        <w:t>in a </w:t>
      </w:r>
      <w:r>
        <w:rPr>
          <w:color w:val="231F20"/>
          <w:spacing w:val="-3"/>
        </w:rPr>
        <w:t>visual search </w:t>
      </w:r>
      <w:r>
        <w:rPr>
          <w:color w:val="231F20"/>
        </w:rPr>
        <w:t>task </w:t>
      </w:r>
      <w:r>
        <w:rPr>
          <w:color w:val="231F20"/>
          <w:spacing w:val="-3"/>
        </w:rPr>
        <w:t>(e.g., Perrot </w:t>
      </w:r>
      <w:r>
        <w:rPr>
          <w:i/>
          <w:color w:val="231F20"/>
        </w:rPr>
        <w:t>et al</w:t>
      </w:r>
      <w:r>
        <w:rPr>
          <w:color w:val="231F20"/>
        </w:rPr>
        <w:t>., </w:t>
      </w:r>
      <w:r>
        <w:rPr>
          <w:color w:val="231F20"/>
          <w:spacing w:val="-3"/>
        </w:rPr>
        <w:t>1991), which </w:t>
      </w:r>
      <w:r>
        <w:rPr>
          <w:color w:val="231F20"/>
        </w:rPr>
        <w:t>has </w:t>
      </w:r>
      <w:r>
        <w:rPr>
          <w:color w:val="231F20"/>
          <w:spacing w:val="-3"/>
        </w:rPr>
        <w:t>shown </w:t>
      </w:r>
      <w:r>
        <w:rPr>
          <w:color w:val="231F20"/>
        </w:rPr>
        <w:t>a </w:t>
      </w:r>
      <w:r>
        <w:rPr>
          <w:color w:val="231F20"/>
          <w:spacing w:val="-3"/>
        </w:rPr>
        <w:t>reduction </w:t>
      </w:r>
      <w:r>
        <w:rPr>
          <w:color w:val="231F20"/>
        </w:rPr>
        <w:t>in </w:t>
      </w:r>
      <w:r>
        <w:rPr>
          <w:color w:val="231F20"/>
          <w:spacing w:val="-3"/>
        </w:rPr>
        <w:t>search times when </w:t>
      </w:r>
      <w:r>
        <w:rPr>
          <w:color w:val="231F20"/>
        </w:rPr>
        <w:t>an audio cue is </w:t>
      </w:r>
      <w:r>
        <w:rPr>
          <w:color w:val="231F20"/>
          <w:spacing w:val="-3"/>
        </w:rPr>
        <w:t>present compared </w:t>
      </w:r>
      <w:r>
        <w:rPr>
          <w:color w:val="231F20"/>
        </w:rPr>
        <w:t>to </w:t>
      </w:r>
      <w:r>
        <w:rPr>
          <w:color w:val="231F20"/>
          <w:spacing w:val="-3"/>
        </w:rPr>
        <w:t>visual </w:t>
      </w:r>
      <w:r>
        <w:rPr>
          <w:color w:val="231F20"/>
        </w:rPr>
        <w:t>only </w:t>
      </w:r>
      <w:r>
        <w:rPr>
          <w:color w:val="231F20"/>
          <w:spacing w:val="-3"/>
        </w:rPr>
        <w:t>search. </w:t>
      </w:r>
      <w:r>
        <w:rPr>
          <w:color w:val="231F20"/>
        </w:rPr>
        <w:t>In </w:t>
      </w:r>
      <w:r>
        <w:rPr>
          <w:color w:val="231F20"/>
          <w:spacing w:val="-3"/>
        </w:rPr>
        <w:t>addition, AAVS </w:t>
      </w:r>
      <w:r>
        <w:rPr>
          <w:color w:val="231F20"/>
        </w:rPr>
        <w:t>has </w:t>
      </w:r>
      <w:r>
        <w:rPr>
          <w:color w:val="231F20"/>
          <w:spacing w:val="-3"/>
        </w:rPr>
        <w:t>been used </w:t>
      </w:r>
      <w:r>
        <w:rPr>
          <w:color w:val="231F20"/>
        </w:rPr>
        <w:t>to </w:t>
      </w:r>
      <w:r>
        <w:rPr>
          <w:color w:val="231F20"/>
          <w:spacing w:val="-3"/>
        </w:rPr>
        <w:t>discriminate between </w:t>
      </w:r>
      <w:r>
        <w:rPr>
          <w:color w:val="231F20"/>
        </w:rPr>
        <w:t>the </w:t>
      </w:r>
      <w:r>
        <w:rPr>
          <w:color w:val="231F20"/>
          <w:spacing w:val="-3"/>
        </w:rPr>
        <w:t>effectiveness </w:t>
      </w:r>
      <w:r>
        <w:rPr>
          <w:color w:val="231F20"/>
        </w:rPr>
        <w:t>of </w:t>
      </w:r>
      <w:r>
        <w:rPr>
          <w:color w:val="231F20"/>
          <w:spacing w:val="-3"/>
        </w:rPr>
        <w:t>different auditory cues, e.g., free </w:t>
      </w:r>
      <w:r>
        <w:rPr>
          <w:color w:val="231F20"/>
        </w:rPr>
        <w:t>field and </w:t>
      </w:r>
      <w:r>
        <w:rPr>
          <w:color w:val="231F20"/>
          <w:spacing w:val="-3"/>
        </w:rPr>
        <w:t>virtual </w:t>
      </w:r>
      <w:r>
        <w:rPr>
          <w:color w:val="231F20"/>
        </w:rPr>
        <w:t>(Bolia </w:t>
      </w:r>
      <w:r>
        <w:rPr>
          <w:i/>
          <w:color w:val="231F20"/>
          <w:spacing w:val="-3"/>
        </w:rPr>
        <w:t>et </w:t>
      </w:r>
      <w:r>
        <w:rPr>
          <w:i/>
          <w:color w:val="231F20"/>
        </w:rPr>
        <w:t>al</w:t>
      </w:r>
      <w:r>
        <w:rPr>
          <w:color w:val="231F20"/>
        </w:rPr>
        <w:t>., </w:t>
      </w:r>
      <w:r>
        <w:rPr>
          <w:color w:val="231F20"/>
          <w:spacing w:val="-3"/>
        </w:rPr>
        <w:t>1999). </w:t>
      </w:r>
      <w:r>
        <w:rPr>
          <w:color w:val="231F20"/>
        </w:rPr>
        <w:t>This </w:t>
      </w:r>
      <w:r>
        <w:rPr>
          <w:color w:val="231F20"/>
          <w:spacing w:val="-3"/>
        </w:rPr>
        <w:t>research used </w:t>
      </w:r>
      <w:r>
        <w:rPr>
          <w:color w:val="231F20"/>
        </w:rPr>
        <w:t>an </w:t>
      </w:r>
      <w:r>
        <w:rPr>
          <w:color w:val="231F20"/>
          <w:spacing w:val="-3"/>
        </w:rPr>
        <w:t>AAVS paradigm </w:t>
      </w:r>
      <w:r>
        <w:rPr>
          <w:color w:val="231F20"/>
        </w:rPr>
        <w:t>in a </w:t>
      </w:r>
      <w:r>
        <w:rPr>
          <w:color w:val="231F20"/>
          <w:spacing w:val="-3"/>
        </w:rPr>
        <w:t>small frontal region </w:t>
      </w:r>
      <w:r>
        <w:rPr>
          <w:color w:val="231F20"/>
        </w:rPr>
        <w:t>(</w:t>
      </w:r>
      <w:r>
        <w:rPr>
          <w:rFonts w:ascii="Arial" w:hAnsi="Arial"/>
          <w:color w:val="231F20"/>
        </w:rPr>
        <w:t>6</w:t>
      </w:r>
      <w:r>
        <w:rPr>
          <w:color w:val="231F20"/>
        </w:rPr>
        <w:t>27˚ az </w:t>
      </w:r>
      <w:r>
        <w:rPr>
          <w:rFonts w:ascii="Arial" w:hAnsi="Arial"/>
          <w:color w:val="231F20"/>
        </w:rPr>
        <w:t>6</w:t>
      </w:r>
      <w:r>
        <w:rPr>
          <w:color w:val="231F20"/>
        </w:rPr>
        <w:t>16˚ el) with high </w:t>
      </w:r>
      <w:r>
        <w:rPr>
          <w:color w:val="231F20"/>
          <w:spacing w:val="-3"/>
        </w:rPr>
        <w:t>spatial resolution. </w:t>
      </w:r>
      <w:r>
        <w:rPr>
          <w:color w:val="231F20"/>
        </w:rPr>
        <w:t>Nine </w:t>
      </w:r>
      <w:r>
        <w:rPr>
          <w:color w:val="231F20"/>
          <w:spacing w:val="-3"/>
        </w:rPr>
        <w:t>participants searched for </w:t>
      </w:r>
      <w:r>
        <w:rPr>
          <w:color w:val="231F20"/>
        </w:rPr>
        <w:t>and </w:t>
      </w:r>
      <w:r>
        <w:rPr>
          <w:color w:val="231F20"/>
          <w:spacing w:val="-3"/>
        </w:rPr>
        <w:t>identified </w:t>
      </w:r>
      <w:r>
        <w:rPr>
          <w:color w:val="231F20"/>
        </w:rPr>
        <w:t>a “C” with a </w:t>
      </w:r>
      <w:r>
        <w:rPr>
          <w:color w:val="231F20"/>
          <w:spacing w:val="-3"/>
        </w:rPr>
        <w:t>0.13˚ opening </w:t>
      </w:r>
      <w:r>
        <w:rPr>
          <w:color w:val="231F20"/>
        </w:rPr>
        <w:t>on </w:t>
      </w:r>
      <w:r>
        <w:rPr>
          <w:color w:val="231F20"/>
          <w:spacing w:val="-3"/>
        </w:rPr>
        <w:t>either </w:t>
      </w:r>
      <w:r>
        <w:rPr>
          <w:color w:val="231F20"/>
        </w:rPr>
        <w:t>the </w:t>
      </w:r>
      <w:r>
        <w:rPr>
          <w:color w:val="231F20"/>
          <w:spacing w:val="-3"/>
        </w:rPr>
        <w:t>left </w:t>
      </w:r>
      <w:r>
        <w:rPr>
          <w:color w:val="231F20"/>
        </w:rPr>
        <w:t>or </w:t>
      </w:r>
      <w:r>
        <w:rPr>
          <w:color w:val="231F20"/>
          <w:spacing w:val="-3"/>
        </w:rPr>
        <w:t>right among </w:t>
      </w:r>
      <w:r>
        <w:rPr>
          <w:color w:val="231F20"/>
        </w:rPr>
        <w:t>dis- </w:t>
      </w:r>
      <w:r>
        <w:rPr>
          <w:color w:val="231F20"/>
          <w:spacing w:val="-3"/>
        </w:rPr>
        <w:t>tractor </w:t>
      </w:r>
      <w:r>
        <w:rPr>
          <w:color w:val="231F20"/>
        </w:rPr>
        <w:t>“O”s. </w:t>
      </w:r>
      <w:r>
        <w:rPr>
          <w:color w:val="231F20"/>
          <w:spacing w:val="-3"/>
        </w:rPr>
        <w:t>Crucially, </w:t>
      </w:r>
      <w:r>
        <w:rPr>
          <w:color w:val="231F20"/>
        </w:rPr>
        <w:t>the </w:t>
      </w:r>
      <w:r>
        <w:rPr>
          <w:color w:val="231F20"/>
          <w:spacing w:val="-3"/>
        </w:rPr>
        <w:t>visual identification </w:t>
      </w:r>
      <w:r>
        <w:rPr>
          <w:color w:val="231F20"/>
        </w:rPr>
        <w:t>was only </w:t>
      </w:r>
      <w:r>
        <w:rPr>
          <w:color w:val="231F20"/>
          <w:spacing w:val="-3"/>
        </w:rPr>
        <w:t>possible when </w:t>
      </w:r>
      <w:r>
        <w:rPr>
          <w:color w:val="231F20"/>
        </w:rPr>
        <w:t>the </w:t>
      </w:r>
      <w:r>
        <w:rPr>
          <w:color w:val="231F20"/>
          <w:spacing w:val="-3"/>
        </w:rPr>
        <w:t>target </w:t>
      </w:r>
      <w:r>
        <w:rPr>
          <w:color w:val="231F20"/>
        </w:rPr>
        <w:t>was in the </w:t>
      </w:r>
      <w:r>
        <w:rPr>
          <w:color w:val="231F20"/>
          <w:spacing w:val="-3"/>
        </w:rPr>
        <w:t>fovea. </w:t>
      </w:r>
      <w:r>
        <w:rPr>
          <w:color w:val="231F20"/>
        </w:rPr>
        <w:t>The </w:t>
      </w:r>
      <w:r>
        <w:rPr>
          <w:color w:val="231F20"/>
          <w:spacing w:val="-3"/>
        </w:rPr>
        <w:t>visual </w:t>
      </w:r>
      <w:r>
        <w:rPr>
          <w:color w:val="231F20"/>
        </w:rPr>
        <w:t>set </w:t>
      </w:r>
      <w:r>
        <w:rPr>
          <w:color w:val="231F20"/>
          <w:spacing w:val="-3"/>
        </w:rPr>
        <w:t>sizes used were: </w:t>
      </w:r>
      <w:r>
        <w:rPr>
          <w:color w:val="231F20"/>
        </w:rPr>
        <w:t>1 </w:t>
      </w:r>
      <w:r>
        <w:rPr>
          <w:color w:val="231F20"/>
          <w:spacing w:val="-3"/>
        </w:rPr>
        <w:t>(target only), </w:t>
      </w:r>
      <w:r>
        <w:rPr>
          <w:color w:val="231F20"/>
        </w:rPr>
        <w:t>6, </w:t>
      </w:r>
      <w:r>
        <w:rPr>
          <w:color w:val="231F20"/>
          <w:spacing w:val="-3"/>
        </w:rPr>
        <w:t>12, </w:t>
      </w:r>
      <w:r>
        <w:rPr>
          <w:color w:val="231F20"/>
        </w:rPr>
        <w:t>and 24. </w:t>
      </w:r>
      <w:r>
        <w:rPr>
          <w:color w:val="231F20"/>
          <w:spacing w:val="-3"/>
        </w:rPr>
        <w:t>Participants experienced three conditions: visual </w:t>
      </w:r>
      <w:r>
        <w:rPr>
          <w:color w:val="231F20"/>
        </w:rPr>
        <w:t>only </w:t>
      </w:r>
      <w:r>
        <w:rPr>
          <w:color w:val="231F20"/>
          <w:spacing w:val="-3"/>
        </w:rPr>
        <w:t>search, virtual audio </w:t>
      </w:r>
      <w:r>
        <w:rPr>
          <w:color w:val="231F20"/>
        </w:rPr>
        <w:t>with </w:t>
      </w:r>
      <w:r>
        <w:rPr>
          <w:color w:val="231F20"/>
          <w:spacing w:val="-3"/>
        </w:rPr>
        <w:t>individualized head-related transfer functions (HRTFs), </w:t>
      </w:r>
      <w:r>
        <w:rPr>
          <w:color w:val="231F20"/>
        </w:rPr>
        <w:t>and </w:t>
      </w:r>
      <w:r>
        <w:rPr>
          <w:color w:val="231F20"/>
          <w:spacing w:val="-3"/>
        </w:rPr>
        <w:t>KEMAR HRTFs. Auditory </w:t>
      </w:r>
      <w:r>
        <w:rPr>
          <w:color w:val="231F20"/>
        </w:rPr>
        <w:t>stimuli </w:t>
      </w:r>
      <w:r>
        <w:rPr>
          <w:color w:val="231F20"/>
          <w:spacing w:val="-3"/>
        </w:rPr>
        <w:t>were 250-ms bursts </w:t>
      </w:r>
      <w:r>
        <w:rPr>
          <w:color w:val="231F20"/>
        </w:rPr>
        <w:t>of </w:t>
      </w:r>
      <w:r>
        <w:rPr>
          <w:color w:val="231F20"/>
          <w:spacing w:val="-3"/>
        </w:rPr>
        <w:t>broadband noise. Auditory cues speeded search </w:t>
      </w:r>
      <w:r>
        <w:rPr>
          <w:color w:val="231F20"/>
        </w:rPr>
        <w:t>but </w:t>
      </w:r>
      <w:r>
        <w:rPr>
          <w:color w:val="231F20"/>
          <w:spacing w:val="-3"/>
        </w:rPr>
        <w:t>individualized </w:t>
      </w:r>
      <w:r>
        <w:rPr>
          <w:color w:val="231F20"/>
        </w:rPr>
        <w:t>and </w:t>
      </w:r>
      <w:r>
        <w:rPr>
          <w:color w:val="231F20"/>
          <w:spacing w:val="-3"/>
        </w:rPr>
        <w:t>KEMAR  HRTFs  were </w:t>
      </w:r>
      <w:r>
        <w:rPr>
          <w:color w:val="231F20"/>
        </w:rPr>
        <w:t>not </w:t>
      </w:r>
      <w:r>
        <w:rPr>
          <w:color w:val="231F20"/>
          <w:spacing w:val="-3"/>
        </w:rPr>
        <w:t>different. Further analysis showed that eccentric elevations tended </w:t>
      </w:r>
      <w:r>
        <w:rPr>
          <w:color w:val="231F20"/>
        </w:rPr>
        <w:t>to be </w:t>
      </w:r>
      <w:r>
        <w:rPr>
          <w:color w:val="231F20"/>
          <w:spacing w:val="-3"/>
        </w:rPr>
        <w:t>slower </w:t>
      </w:r>
      <w:r>
        <w:rPr>
          <w:color w:val="231F20"/>
        </w:rPr>
        <w:t>with </w:t>
      </w:r>
      <w:r>
        <w:rPr>
          <w:color w:val="231F20"/>
          <w:spacing w:val="-3"/>
        </w:rPr>
        <w:t>KEMAR. Plans </w:t>
      </w:r>
      <w:r>
        <w:rPr>
          <w:color w:val="231F20"/>
        </w:rPr>
        <w:t>to </w:t>
      </w:r>
      <w:r>
        <w:rPr>
          <w:color w:val="231F20"/>
          <w:spacing w:val="-3"/>
        </w:rPr>
        <w:t>develop </w:t>
      </w:r>
      <w:r>
        <w:rPr>
          <w:color w:val="231F20"/>
        </w:rPr>
        <w:t>this </w:t>
      </w:r>
      <w:r>
        <w:rPr>
          <w:color w:val="231F20"/>
          <w:spacing w:val="-3"/>
        </w:rPr>
        <w:t>technique </w:t>
      </w:r>
      <w:r>
        <w:rPr>
          <w:color w:val="231F20"/>
        </w:rPr>
        <w:t>are </w:t>
      </w:r>
      <w:r>
        <w:rPr>
          <w:color w:val="231F20"/>
          <w:spacing w:val="-3"/>
        </w:rPr>
        <w:t>discussed.</w:t>
      </w:r>
    </w:p>
    <w:p>
      <w:pPr>
        <w:pStyle w:val="BodyText"/>
        <w:spacing w:before="10"/>
        <w:rPr>
          <w:sz w:val="21"/>
        </w:rPr>
      </w:pPr>
    </w:p>
    <w:p>
      <w:pPr>
        <w:pStyle w:val="BodyText"/>
        <w:spacing w:line="249" w:lineRule="auto"/>
        <w:ind w:left="109" w:right="1"/>
        <w:jc w:val="both"/>
      </w:pPr>
      <w:r>
        <w:rPr>
          <w:rFonts w:ascii="PMingLiU"/>
          <w:color w:val="231F20"/>
          <w:w w:val="105"/>
        </w:rPr>
        <w:t>1aPP39. Native and non-native intuitions  on  the  phonology  of  English and French binomials. </w:t>
      </w:r>
      <w:r>
        <w:rPr>
          <w:color w:val="231F20"/>
          <w:w w:val="105"/>
        </w:rPr>
        <w:t>Viola Green (Dept. of French and Italian, Univ. of Texas at Austin, 201 W 21st St., Stop B7600, Austin, TX 78712-1800, violamakarova@hotmail.com)</w:t>
      </w:r>
    </w:p>
    <w:p>
      <w:pPr>
        <w:spacing w:line="261" w:lineRule="auto" w:before="128"/>
        <w:ind w:left="109" w:right="1" w:firstLine="240"/>
        <w:jc w:val="both"/>
        <w:rPr>
          <w:i/>
          <w:sz w:val="16"/>
        </w:rPr>
      </w:pPr>
      <w:r>
        <w:rPr>
          <w:color w:val="231F20"/>
          <w:sz w:val="16"/>
        </w:rPr>
        <w:t>Binomial locutions are a well-known case of structural iconicity. By bi- nomial locutions we understand formations that have the shape of A con- junction B (1a), or A-B (1b): (1). a. English: </w:t>
      </w:r>
      <w:r>
        <w:rPr>
          <w:i/>
          <w:color w:val="231F20"/>
          <w:sz w:val="16"/>
        </w:rPr>
        <w:t>bread and butter, wear and </w:t>
      </w:r>
      <w:r>
        <w:rPr>
          <w:i/>
          <w:color w:val="231F20"/>
          <w:sz w:val="16"/>
        </w:rPr>
        <w:t>tear</w:t>
      </w:r>
      <w:r>
        <w:rPr>
          <w:color w:val="231F20"/>
          <w:sz w:val="16"/>
        </w:rPr>
        <w:t>; French: </w:t>
      </w:r>
      <w:r>
        <w:rPr>
          <w:i/>
          <w:color w:val="231F20"/>
          <w:sz w:val="16"/>
        </w:rPr>
        <w:t>dire et juger, ni foi ni loi </w:t>
      </w:r>
      <w:r>
        <w:rPr>
          <w:color w:val="231F20"/>
          <w:sz w:val="16"/>
        </w:rPr>
        <w:t>b. English: </w:t>
      </w:r>
      <w:r>
        <w:rPr>
          <w:i/>
          <w:color w:val="231F20"/>
          <w:sz w:val="16"/>
        </w:rPr>
        <w:t>wishy-washy,  helter-skel-</w:t>
      </w:r>
    </w:p>
    <w:p>
      <w:pPr>
        <w:spacing w:line="185" w:lineRule="exact" w:before="0"/>
        <w:ind w:left="109" w:right="0" w:firstLine="0"/>
        <w:jc w:val="both"/>
        <w:rPr>
          <w:sz w:val="16"/>
        </w:rPr>
      </w:pPr>
      <w:r>
        <w:rPr>
          <w:i/>
          <w:color w:val="231F20"/>
          <w:w w:val="100"/>
          <w:sz w:val="16"/>
        </w:rPr>
        <w:t>te</w:t>
      </w:r>
      <w:r>
        <w:rPr>
          <w:i/>
          <w:color w:val="231F20"/>
          <w:spacing w:val="-1"/>
          <w:w w:val="100"/>
          <w:sz w:val="16"/>
        </w:rPr>
        <w:t>r</w:t>
      </w:r>
      <w:r>
        <w:rPr>
          <w:color w:val="231F20"/>
          <w:w w:val="101"/>
          <w:sz w:val="16"/>
        </w:rPr>
        <w:t>;</w:t>
      </w:r>
      <w:r>
        <w:rPr>
          <w:color w:val="231F20"/>
          <w:spacing w:val="5"/>
          <w:sz w:val="16"/>
        </w:rPr>
        <w:t> </w:t>
      </w:r>
      <w:r>
        <w:rPr>
          <w:color w:val="231F20"/>
          <w:w w:val="100"/>
          <w:sz w:val="16"/>
        </w:rPr>
        <w:t>French:</w:t>
      </w:r>
      <w:r>
        <w:rPr>
          <w:color w:val="231F20"/>
          <w:spacing w:val="5"/>
          <w:sz w:val="16"/>
        </w:rPr>
        <w:t> </w:t>
      </w:r>
      <w:r>
        <w:rPr>
          <w:i/>
          <w:color w:val="231F20"/>
          <w:spacing w:val="-1"/>
          <w:sz w:val="16"/>
        </w:rPr>
        <w:t>p</w:t>
      </w:r>
      <w:r>
        <w:rPr>
          <w:i/>
          <w:color w:val="231F20"/>
          <w:spacing w:val="-66"/>
          <w:w w:val="100"/>
          <w:sz w:val="16"/>
        </w:rPr>
        <w:t>e</w:t>
      </w:r>
      <w:r>
        <w:rPr>
          <w:rFonts w:ascii="SimSun"/>
          <w:color w:val="231F20"/>
          <w:spacing w:val="-15"/>
          <w:sz w:val="16"/>
        </w:rPr>
        <w:t>^</w:t>
      </w:r>
      <w:r>
        <w:rPr>
          <w:i/>
          <w:color w:val="231F20"/>
          <w:w w:val="100"/>
          <w:sz w:val="16"/>
        </w:rPr>
        <w:t>le-</w:t>
      </w:r>
      <w:r>
        <w:rPr>
          <w:i/>
          <w:color w:val="231F20"/>
          <w:spacing w:val="-1"/>
          <w:w w:val="100"/>
          <w:sz w:val="16"/>
        </w:rPr>
        <w:t>m</w:t>
      </w:r>
      <w:r>
        <w:rPr>
          <w:i/>
          <w:color w:val="231F20"/>
          <w:spacing w:val="-66"/>
          <w:w w:val="100"/>
          <w:sz w:val="16"/>
        </w:rPr>
        <w:t>e</w:t>
      </w:r>
      <w:r>
        <w:rPr>
          <w:rFonts w:ascii="SimSun"/>
          <w:color w:val="231F20"/>
          <w:spacing w:val="-15"/>
          <w:sz w:val="16"/>
        </w:rPr>
        <w:t>^</w:t>
      </w:r>
      <w:r>
        <w:rPr>
          <w:i/>
          <w:color w:val="231F20"/>
          <w:w w:val="100"/>
          <w:sz w:val="16"/>
        </w:rPr>
        <w:t>le,</w:t>
      </w:r>
      <w:r>
        <w:rPr>
          <w:i/>
          <w:color w:val="231F20"/>
          <w:spacing w:val="5"/>
          <w:sz w:val="16"/>
        </w:rPr>
        <w:t> </w:t>
      </w:r>
      <w:r>
        <w:rPr>
          <w:i/>
          <w:color w:val="231F20"/>
          <w:w w:val="100"/>
          <w:sz w:val="16"/>
        </w:rPr>
        <w:t>clopin-clopa</w:t>
      </w:r>
      <w:r>
        <w:rPr>
          <w:i/>
          <w:color w:val="231F20"/>
          <w:spacing w:val="-3"/>
          <w:w w:val="100"/>
          <w:sz w:val="16"/>
        </w:rPr>
        <w:t>n</w:t>
      </w:r>
      <w:r>
        <w:rPr>
          <w:i/>
          <w:color w:val="231F20"/>
          <w:w w:val="101"/>
          <w:sz w:val="16"/>
        </w:rPr>
        <w:t>t</w:t>
      </w:r>
      <w:r>
        <w:rPr>
          <w:i/>
          <w:color w:val="231F20"/>
          <w:spacing w:val="6"/>
          <w:sz w:val="16"/>
        </w:rPr>
        <w:t> </w:t>
      </w:r>
      <w:r>
        <w:rPr>
          <w:color w:val="231F20"/>
          <w:w w:val="100"/>
          <w:sz w:val="16"/>
        </w:rPr>
        <w:t>The</w:t>
      </w:r>
      <w:r>
        <w:rPr>
          <w:color w:val="231F20"/>
          <w:spacing w:val="5"/>
          <w:sz w:val="16"/>
        </w:rPr>
        <w:t> </w:t>
      </w:r>
      <w:r>
        <w:rPr>
          <w:color w:val="231F20"/>
          <w:w w:val="99"/>
          <w:sz w:val="16"/>
        </w:rPr>
        <w:t>word</w:t>
      </w:r>
      <w:r>
        <w:rPr>
          <w:color w:val="231F20"/>
          <w:spacing w:val="6"/>
          <w:sz w:val="16"/>
        </w:rPr>
        <w:t> </w:t>
      </w:r>
      <w:r>
        <w:rPr>
          <w:color w:val="231F20"/>
          <w:w w:val="100"/>
          <w:sz w:val="16"/>
        </w:rPr>
        <w:t>order</w:t>
      </w:r>
      <w:r>
        <w:rPr>
          <w:color w:val="231F20"/>
          <w:spacing w:val="5"/>
          <w:sz w:val="16"/>
        </w:rPr>
        <w:t> </w:t>
      </w:r>
      <w:r>
        <w:rPr>
          <w:color w:val="231F20"/>
          <w:w w:val="100"/>
          <w:sz w:val="16"/>
        </w:rPr>
        <w:t>in</w:t>
      </w:r>
      <w:r>
        <w:rPr>
          <w:color w:val="231F20"/>
          <w:spacing w:val="5"/>
          <w:sz w:val="16"/>
        </w:rPr>
        <w:t> </w:t>
      </w:r>
      <w:r>
        <w:rPr>
          <w:color w:val="231F20"/>
          <w:w w:val="99"/>
          <w:sz w:val="16"/>
        </w:rPr>
        <w:t>such</w:t>
      </w:r>
      <w:r>
        <w:rPr>
          <w:color w:val="231F20"/>
          <w:spacing w:val="5"/>
          <w:sz w:val="16"/>
        </w:rPr>
        <w:t> </w:t>
      </w:r>
      <w:r>
        <w:rPr>
          <w:color w:val="231F20"/>
          <w:w w:val="100"/>
          <w:sz w:val="16"/>
        </w:rPr>
        <w:t>locutions</w:t>
      </w:r>
      <w:r>
        <w:rPr>
          <w:color w:val="231F20"/>
          <w:spacing w:val="4"/>
          <w:sz w:val="16"/>
        </w:rPr>
        <w:t> </w:t>
      </w:r>
      <w:r>
        <w:rPr>
          <w:color w:val="231F20"/>
          <w:w w:val="99"/>
          <w:sz w:val="16"/>
        </w:rPr>
        <w:t>has</w:t>
      </w:r>
    </w:p>
    <w:p>
      <w:pPr>
        <w:pStyle w:val="BodyText"/>
        <w:spacing w:line="261" w:lineRule="auto" w:before="15"/>
        <w:ind w:left="109" w:right="1"/>
        <w:jc w:val="both"/>
      </w:pPr>
      <w:r>
        <w:rPr>
          <w:color w:val="231F20"/>
        </w:rPr>
        <w:t>been claimed to be motivated by certain constraints on the ordering of the two elements (Cooper and Ross 1975, Birdsong 1995). The main objective of this study is to investigate several specific phonological segmental con- straints and the sensitivities that native and non-native speakers of English and French exhibit for these constraints. This is proposed to be tested with a computer-based judgment task, with pairs of nonsensical expressions, struc- tured in such a way that one expression obeys a specific constraint, and the other expression disobeys it. The task of the participants is to listen to such pairs and to indicate which of them they like better by using a 6-point scale. According to the preliminary results, native English speakers tend to be sen- sitive to most of the phonological constraints in various degrees, while native French speakers are indifferent to most constraints tested.</w:t>
      </w:r>
    </w:p>
    <w:p>
      <w:pPr>
        <w:pStyle w:val="BodyText"/>
        <w:spacing w:before="10"/>
        <w:rPr>
          <w:sz w:val="21"/>
        </w:rPr>
      </w:pPr>
    </w:p>
    <w:p>
      <w:pPr>
        <w:pStyle w:val="BodyText"/>
        <w:spacing w:line="249" w:lineRule="auto"/>
        <w:ind w:left="109" w:right="1"/>
        <w:jc w:val="both"/>
      </w:pPr>
      <w:r>
        <w:rPr>
          <w:rFonts w:ascii="PMingLiU"/>
          <w:color w:val="231F20"/>
          <w:w w:val="105"/>
        </w:rPr>
        <w:t>1aPP40. Rapid reduction of listening effort resulting  from  predicting  speech processing, and delays associated with cochlear implantation. </w:t>
      </w:r>
      <w:r>
        <w:rPr>
          <w:color w:val="231F20"/>
          <w:w w:val="105"/>
        </w:rPr>
        <w:t>Matthew Winn (Speech &amp; Hearing Sci., Univ. of Washington, 1417 NE </w:t>
      </w:r>
      <w:r>
        <w:rPr>
          <w:color w:val="231F20"/>
        </w:rPr>
        <w:t>42nd St., Seattle, WA 98105,</w:t>
      </w:r>
      <w:r>
        <w:rPr>
          <w:color w:val="231F20"/>
          <w:spacing w:val="-6"/>
        </w:rPr>
        <w:t> </w:t>
      </w:r>
      <w:r>
        <w:rPr>
          <w:color w:val="231F20"/>
        </w:rPr>
        <w:t>mwinn83@gmail.com)</w:t>
      </w:r>
    </w:p>
    <w:p>
      <w:pPr>
        <w:pStyle w:val="BodyText"/>
        <w:spacing w:line="261" w:lineRule="auto" w:before="128"/>
        <w:ind w:left="109" w:right="1" w:firstLine="240"/>
        <w:jc w:val="both"/>
      </w:pPr>
      <w:r>
        <w:rPr>
          <w:color w:val="231F20"/>
        </w:rPr>
        <w:t>Speech communication involves not only the recognition of words, but also processing and prediction resulting from those words. This study explored the question of whether prediction guided by semantic context reduces physiological listening effort, and whether this process is as quick and effective in people who use cochlear implants (CIs). To examine this issue, pupil dilation was used as a time-varying index of effort during sen- tence perception by CI users and listeners with normal hearing. NH listeners also heard spectrally degraded vocoded versions of the stimuli, which con- sisted of high-and low-context sentences. For NH listeners, context resulted in rapid effort reduction for normal speech; predictable sentences yielded reduced responses even before stimulus offset. For degraded stimuli, this effect was not observed until after the stimulus was over, suggesting that lis- teners normally process and take benefit from context in real time, but poor signal quality delays that process. For CI listeners, effort reduction from</w:t>
      </w:r>
    </w:p>
    <w:p>
      <w:pPr>
        <w:pStyle w:val="BodyText"/>
        <w:spacing w:line="261" w:lineRule="auto" w:before="45"/>
        <w:ind w:left="109" w:right="127"/>
        <w:jc w:val="both"/>
      </w:pPr>
      <w:r>
        <w:rPr/>
        <w:br w:type="column"/>
      </w:r>
      <w:r>
        <w:rPr>
          <w:color w:val="231F20"/>
        </w:rPr>
        <w:t>context was generally not as early or as large as that for NH listeners. These effects all persisted even when intelligibility was perfect, suggesting that word and sentence recognition scores could mask difficulties in functional language use, like timing and prediction in speech comprehension.</w:t>
      </w:r>
    </w:p>
    <w:p>
      <w:pPr>
        <w:pStyle w:val="BodyText"/>
      </w:pPr>
    </w:p>
    <w:p>
      <w:pPr>
        <w:pStyle w:val="BodyText"/>
        <w:spacing w:line="249" w:lineRule="auto" w:before="126"/>
        <w:ind w:left="109" w:right="126"/>
        <w:jc w:val="both"/>
      </w:pPr>
      <w:r>
        <w:rPr>
          <w:rFonts w:ascii="PMingLiU"/>
          <w:color w:val="231F20"/>
          <w:w w:val="105"/>
        </w:rPr>
        <w:t>1aPP41. Using sociolinguistic phonetic perception to fine tune cochlear implant simulations. </w:t>
      </w:r>
      <w:r>
        <w:rPr>
          <w:color w:val="231F20"/>
          <w:w w:val="105"/>
        </w:rPr>
        <w:t>Matthew Winn (Speech &amp; Hearing Sci., Univ. of Washington, 1417 NE 42nd St., Seattle, WA 98105, mwinn83@gmail. com)</w:t>
      </w:r>
    </w:p>
    <w:p>
      <w:pPr>
        <w:pStyle w:val="BodyText"/>
        <w:spacing w:line="261" w:lineRule="auto" w:before="128"/>
        <w:ind w:left="109" w:right="126" w:firstLine="240"/>
        <w:jc w:val="both"/>
      </w:pPr>
      <w:r>
        <w:rPr>
          <w:color w:val="231F20"/>
        </w:rPr>
        <w:t>Simulations of the sound of cochlear implants (CIs) are used for people with acoustic hearing for counseling, pedagogy, and to rigorously control stimulus parameters in predictions of CI performance. The most commonly used CI simulation is the eight-channel noise vocoder, which approximates intelligibility scores in better-performing CI users. However, this method underestimates the ability of CI users to demonstrate subtle effects in pho- netic perception, including the adjustment of phonetic perceptions based on talker gender (phonetic “accommodation”), which CI users can do, despite no such effect found in normal-hearing listeners when using the eight-chan- nel noise vocoder. Toward the goal of simulating CI performance more accurately, gender-driven phonetic accommodation was measured using three styles of vocoder, including an all-channel (conventional style) noise vocoder, and a peak-picking noise vocoder that delivers the top eight chan- nels out of 22 per time bin. Carriers were variable-bandwidth noise or a pul- satile harmonic complexes, each delivered with multiple levels of spectral resolution. CI-like phonetic accommodation effects emerged in varying degree for all vocoders except the conventional eight-channel noise vo- coder, suggesting that, despite good match of overall intelligibility, it is lim- ited in its ability to predict more subtle aspects of speech perception.</w:t>
      </w:r>
    </w:p>
    <w:p>
      <w:pPr>
        <w:pStyle w:val="BodyText"/>
      </w:pPr>
    </w:p>
    <w:p>
      <w:pPr>
        <w:pStyle w:val="BodyText"/>
        <w:spacing w:line="252" w:lineRule="auto" w:before="127"/>
        <w:ind w:left="109" w:right="126"/>
        <w:jc w:val="both"/>
      </w:pPr>
      <w:r>
        <w:rPr>
          <w:rFonts w:ascii="PMingLiU"/>
          <w:color w:val="231F20"/>
          <w:w w:val="105"/>
        </w:rPr>
        <w:t>1aPP42. Consonance preferences are not universal: Indifference to dissonance among native Amazonians. </w:t>
      </w:r>
      <w:r>
        <w:rPr>
          <w:color w:val="231F20"/>
          <w:w w:val="105"/>
        </w:rPr>
        <w:t>Josh McDermott (Brain and  Cognit.</w:t>
      </w:r>
      <w:r>
        <w:rPr>
          <w:color w:val="231F20"/>
          <w:spacing w:val="-28"/>
          <w:w w:val="105"/>
        </w:rPr>
        <w:t> </w:t>
      </w:r>
      <w:r>
        <w:rPr>
          <w:color w:val="231F20"/>
          <w:w w:val="105"/>
        </w:rPr>
        <w:t>Sci.,</w:t>
      </w:r>
      <w:r>
        <w:rPr>
          <w:color w:val="231F20"/>
          <w:spacing w:val="-28"/>
          <w:w w:val="105"/>
        </w:rPr>
        <w:t> </w:t>
      </w:r>
      <w:r>
        <w:rPr>
          <w:color w:val="231F20"/>
          <w:w w:val="105"/>
        </w:rPr>
        <w:t>MIT,</w:t>
      </w:r>
      <w:r>
        <w:rPr>
          <w:color w:val="231F20"/>
          <w:spacing w:val="-28"/>
          <w:w w:val="105"/>
        </w:rPr>
        <w:t> </w:t>
      </w:r>
      <w:r>
        <w:rPr>
          <w:color w:val="231F20"/>
          <w:w w:val="105"/>
        </w:rPr>
        <w:t>77</w:t>
      </w:r>
      <w:r>
        <w:rPr>
          <w:color w:val="231F20"/>
          <w:spacing w:val="-28"/>
          <w:w w:val="105"/>
        </w:rPr>
        <w:t> </w:t>
      </w:r>
      <w:r>
        <w:rPr>
          <w:color w:val="231F20"/>
          <w:w w:val="105"/>
        </w:rPr>
        <w:t>Massachusetts</w:t>
      </w:r>
      <w:r>
        <w:rPr>
          <w:color w:val="231F20"/>
          <w:spacing w:val="-28"/>
          <w:w w:val="105"/>
        </w:rPr>
        <w:t> </w:t>
      </w:r>
      <w:r>
        <w:rPr>
          <w:color w:val="231F20"/>
          <w:w w:val="105"/>
        </w:rPr>
        <w:t>Ave.,</w:t>
      </w:r>
      <w:r>
        <w:rPr>
          <w:color w:val="231F20"/>
          <w:spacing w:val="-28"/>
          <w:w w:val="105"/>
        </w:rPr>
        <w:t> </w:t>
      </w:r>
      <w:r>
        <w:rPr>
          <w:color w:val="231F20"/>
          <w:w w:val="105"/>
        </w:rPr>
        <w:t>46-4065,</w:t>
      </w:r>
      <w:r>
        <w:rPr>
          <w:color w:val="231F20"/>
          <w:spacing w:val="-28"/>
          <w:w w:val="105"/>
        </w:rPr>
        <w:t> </w:t>
      </w:r>
      <w:r>
        <w:rPr>
          <w:color w:val="231F20"/>
          <w:w w:val="105"/>
        </w:rPr>
        <w:t>Cambridge,</w:t>
      </w:r>
      <w:r>
        <w:rPr>
          <w:color w:val="231F20"/>
          <w:spacing w:val="-28"/>
          <w:w w:val="105"/>
        </w:rPr>
        <w:t> </w:t>
      </w:r>
      <w:r>
        <w:rPr>
          <w:color w:val="231F20"/>
          <w:w w:val="105"/>
        </w:rPr>
        <w:t>MA</w:t>
      </w:r>
      <w:r>
        <w:rPr>
          <w:color w:val="231F20"/>
          <w:spacing w:val="-28"/>
          <w:w w:val="105"/>
        </w:rPr>
        <w:t> </w:t>
      </w:r>
      <w:r>
        <w:rPr>
          <w:color w:val="231F20"/>
          <w:w w:val="105"/>
        </w:rPr>
        <w:t>02139, jhm@mit.edu), Alan Schultz (Anthropology, Baylor Univ., Waco, TX), Eduardo</w:t>
      </w:r>
      <w:r>
        <w:rPr>
          <w:color w:val="231F20"/>
          <w:spacing w:val="-4"/>
          <w:w w:val="105"/>
        </w:rPr>
        <w:t> </w:t>
      </w:r>
      <w:r>
        <w:rPr>
          <w:color w:val="231F20"/>
          <w:w w:val="105"/>
        </w:rPr>
        <w:t>Undurraga,</w:t>
      </w:r>
      <w:r>
        <w:rPr>
          <w:color w:val="231F20"/>
          <w:spacing w:val="-3"/>
          <w:w w:val="105"/>
        </w:rPr>
        <w:t> </w:t>
      </w:r>
      <w:r>
        <w:rPr>
          <w:color w:val="231F20"/>
          <w:w w:val="105"/>
        </w:rPr>
        <w:t>and</w:t>
      </w:r>
      <w:r>
        <w:rPr>
          <w:color w:val="231F20"/>
          <w:spacing w:val="-4"/>
          <w:w w:val="105"/>
        </w:rPr>
        <w:t> </w:t>
      </w:r>
      <w:r>
        <w:rPr>
          <w:color w:val="231F20"/>
          <w:w w:val="105"/>
        </w:rPr>
        <w:t>Ricardo</w:t>
      </w:r>
      <w:r>
        <w:rPr>
          <w:color w:val="231F20"/>
          <w:spacing w:val="-4"/>
          <w:w w:val="105"/>
        </w:rPr>
        <w:t> </w:t>
      </w:r>
      <w:r>
        <w:rPr>
          <w:color w:val="231F20"/>
          <w:w w:val="105"/>
        </w:rPr>
        <w:t>Godoy</w:t>
      </w:r>
      <w:r>
        <w:rPr>
          <w:color w:val="231F20"/>
          <w:spacing w:val="-4"/>
          <w:w w:val="105"/>
        </w:rPr>
        <w:t> </w:t>
      </w:r>
      <w:r>
        <w:rPr>
          <w:color w:val="231F20"/>
          <w:w w:val="105"/>
        </w:rPr>
        <w:t>(Heller</w:t>
      </w:r>
      <w:r>
        <w:rPr>
          <w:color w:val="231F20"/>
          <w:spacing w:val="-4"/>
          <w:w w:val="105"/>
        </w:rPr>
        <w:t> </w:t>
      </w:r>
      <w:r>
        <w:rPr>
          <w:color w:val="231F20"/>
          <w:w w:val="105"/>
        </w:rPr>
        <w:t>School</w:t>
      </w:r>
      <w:r>
        <w:rPr>
          <w:color w:val="231F20"/>
          <w:spacing w:val="-4"/>
          <w:w w:val="105"/>
        </w:rPr>
        <w:t> </w:t>
      </w:r>
      <w:r>
        <w:rPr>
          <w:color w:val="231F20"/>
          <w:w w:val="105"/>
        </w:rPr>
        <w:t>for</w:t>
      </w:r>
      <w:r>
        <w:rPr>
          <w:color w:val="231F20"/>
          <w:spacing w:val="-4"/>
          <w:w w:val="105"/>
        </w:rPr>
        <w:t> </w:t>
      </w:r>
      <w:r>
        <w:rPr>
          <w:color w:val="231F20"/>
          <w:w w:val="105"/>
        </w:rPr>
        <w:t>Social</w:t>
      </w:r>
      <w:r>
        <w:rPr>
          <w:color w:val="231F20"/>
          <w:spacing w:val="-4"/>
          <w:w w:val="105"/>
        </w:rPr>
        <w:t> </w:t>
      </w:r>
      <w:r>
        <w:rPr>
          <w:color w:val="231F20"/>
          <w:w w:val="105"/>
        </w:rPr>
        <w:t>Policy</w:t>
      </w:r>
    </w:p>
    <w:p>
      <w:pPr>
        <w:pStyle w:val="BodyText"/>
        <w:spacing w:before="8"/>
        <w:ind w:left="109"/>
        <w:jc w:val="both"/>
      </w:pPr>
      <w:r>
        <w:rPr>
          <w:color w:val="231F20"/>
        </w:rPr>
        <w:t>and Management, Brandeis Univ., Waltham, MA)</w:t>
      </w:r>
    </w:p>
    <w:p>
      <w:pPr>
        <w:pStyle w:val="BodyText"/>
        <w:spacing w:line="261" w:lineRule="auto" w:before="135"/>
        <w:ind w:left="109" w:right="126" w:firstLine="240"/>
        <w:jc w:val="both"/>
      </w:pPr>
      <w:r>
        <w:rPr>
          <w:color w:val="231F20"/>
        </w:rPr>
        <w:t>In Western cultures, some combinations of musical notes are consonant (pleasant) and others are dissonant (unpleasant). Although the aesthetic con- trast between consonance and dissonance is commonly thought to have bio- logical roots, and thus to be universally present in humans, a definitive test has remained elusive. Here we report experiments with the Tsimane’—a native Amazonian society with minimal exposure to Western culture—and comparison populations elsewhere in Bolivia and the USA that varied in ex- posure to Western music. Participants rated the pleasantness of sounds. De- spite exhibiting Western-like preferences for several other aesthetic contrasts, and Western-like discrimination abilities, the Tsimane’ rated con- sonant and dissonant chords and vocal harmonies as equally pleasant. In contrast, Bolivian city- and town-dwellers exhibited significant preferences for consonance, albeit to a lesser degree than U.S. residents. The results indicate that consonance preferences dramatically vary across cultures, and can be fully absent in some cases. The observed variation in preferences is plausibly determined by exposure to Western music, suggesting that culture plays a dominant role in shaping aesthetic responses to consonance.</w:t>
      </w:r>
    </w:p>
    <w:p>
      <w:pPr>
        <w:pStyle w:val="BodyText"/>
      </w:pPr>
    </w:p>
    <w:p>
      <w:pPr>
        <w:pStyle w:val="BodyText"/>
        <w:spacing w:line="252" w:lineRule="auto" w:before="127"/>
        <w:ind w:left="109" w:right="126"/>
        <w:jc w:val="both"/>
      </w:pPr>
      <w:r>
        <w:rPr>
          <w:rFonts w:ascii="PMingLiU"/>
          <w:color w:val="231F20"/>
          <w:w w:val="105"/>
        </w:rPr>
        <w:t>1aPP43. Difference between Mandarin Chinese and  English  speech masking caused by signal-driven processes. </w:t>
      </w:r>
      <w:r>
        <w:rPr>
          <w:color w:val="231F20"/>
          <w:w w:val="105"/>
        </w:rPr>
        <w:t>Jing Chen, Hongying Yang, Zilong</w:t>
      </w:r>
      <w:r>
        <w:rPr>
          <w:color w:val="231F20"/>
          <w:spacing w:val="-5"/>
          <w:w w:val="105"/>
        </w:rPr>
        <w:t> </w:t>
      </w:r>
      <w:r>
        <w:rPr>
          <w:color w:val="231F20"/>
          <w:w w:val="105"/>
        </w:rPr>
        <w:t>Xie,</w:t>
      </w:r>
      <w:r>
        <w:rPr>
          <w:color w:val="231F20"/>
          <w:spacing w:val="-5"/>
          <w:w w:val="105"/>
        </w:rPr>
        <w:t> </w:t>
      </w:r>
      <w:r>
        <w:rPr>
          <w:color w:val="231F20"/>
          <w:w w:val="105"/>
        </w:rPr>
        <w:t>Liang</w:t>
      </w:r>
      <w:r>
        <w:rPr>
          <w:color w:val="231F20"/>
          <w:spacing w:val="-5"/>
          <w:w w:val="105"/>
        </w:rPr>
        <w:t> </w:t>
      </w:r>
      <w:r>
        <w:rPr>
          <w:color w:val="231F20"/>
          <w:w w:val="105"/>
        </w:rPr>
        <w:t>Li,</w:t>
      </w:r>
      <w:r>
        <w:rPr>
          <w:color w:val="231F20"/>
          <w:spacing w:val="-4"/>
          <w:w w:val="105"/>
        </w:rPr>
        <w:t> </w:t>
      </w:r>
      <w:r>
        <w:rPr>
          <w:color w:val="231F20"/>
          <w:w w:val="105"/>
        </w:rPr>
        <w:t>and</w:t>
      </w:r>
      <w:r>
        <w:rPr>
          <w:color w:val="231F20"/>
          <w:spacing w:val="-5"/>
          <w:w w:val="105"/>
        </w:rPr>
        <w:t> </w:t>
      </w:r>
      <w:r>
        <w:rPr>
          <w:color w:val="231F20"/>
          <w:w w:val="105"/>
        </w:rPr>
        <w:t>Xihong</w:t>
      </w:r>
      <w:r>
        <w:rPr>
          <w:color w:val="231F20"/>
          <w:spacing w:val="-6"/>
          <w:w w:val="105"/>
        </w:rPr>
        <w:t> </w:t>
      </w:r>
      <w:r>
        <w:rPr>
          <w:color w:val="231F20"/>
          <w:w w:val="105"/>
        </w:rPr>
        <w:t>Wu</w:t>
      </w:r>
      <w:r>
        <w:rPr>
          <w:color w:val="231F20"/>
          <w:spacing w:val="-5"/>
          <w:w w:val="105"/>
        </w:rPr>
        <w:t> </w:t>
      </w:r>
      <w:r>
        <w:rPr>
          <w:color w:val="231F20"/>
          <w:w w:val="105"/>
        </w:rPr>
        <w:t>(Speech</w:t>
      </w:r>
      <w:r>
        <w:rPr>
          <w:color w:val="231F20"/>
          <w:spacing w:val="-6"/>
          <w:w w:val="105"/>
        </w:rPr>
        <w:t> </w:t>
      </w:r>
      <w:r>
        <w:rPr>
          <w:color w:val="231F20"/>
          <w:w w:val="105"/>
        </w:rPr>
        <w:t>and</w:t>
      </w:r>
      <w:r>
        <w:rPr>
          <w:color w:val="231F20"/>
          <w:spacing w:val="-5"/>
          <w:w w:val="105"/>
        </w:rPr>
        <w:t> </w:t>
      </w:r>
      <w:r>
        <w:rPr>
          <w:color w:val="231F20"/>
          <w:w w:val="105"/>
        </w:rPr>
        <w:t>Hearing</w:t>
      </w:r>
      <w:r>
        <w:rPr>
          <w:color w:val="231F20"/>
          <w:spacing w:val="-5"/>
          <w:w w:val="105"/>
        </w:rPr>
        <w:t> </w:t>
      </w:r>
      <w:r>
        <w:rPr>
          <w:color w:val="231F20"/>
          <w:w w:val="105"/>
        </w:rPr>
        <w:t>Reseach</w:t>
      </w:r>
      <w:r>
        <w:rPr>
          <w:color w:val="231F20"/>
          <w:spacing w:val="-6"/>
          <w:w w:val="105"/>
        </w:rPr>
        <w:t> </w:t>
      </w:r>
      <w:r>
        <w:rPr>
          <w:color w:val="231F20"/>
          <w:w w:val="105"/>
        </w:rPr>
        <w:t>Ctr., Ctr.</w:t>
      </w:r>
      <w:r>
        <w:rPr>
          <w:color w:val="231F20"/>
          <w:spacing w:val="-13"/>
          <w:w w:val="105"/>
        </w:rPr>
        <w:t> </w:t>
      </w:r>
      <w:r>
        <w:rPr>
          <w:color w:val="231F20"/>
          <w:w w:val="105"/>
        </w:rPr>
        <w:t>for</w:t>
      </w:r>
      <w:r>
        <w:rPr>
          <w:color w:val="231F20"/>
          <w:spacing w:val="-12"/>
          <w:w w:val="105"/>
        </w:rPr>
        <w:t> </w:t>
      </w:r>
      <w:r>
        <w:rPr>
          <w:color w:val="231F20"/>
          <w:w w:val="105"/>
        </w:rPr>
        <w:t>information</w:t>
      </w:r>
      <w:r>
        <w:rPr>
          <w:color w:val="231F20"/>
          <w:spacing w:val="-13"/>
          <w:w w:val="105"/>
        </w:rPr>
        <w:t> </w:t>
      </w:r>
      <w:r>
        <w:rPr>
          <w:color w:val="231F20"/>
          <w:w w:val="105"/>
        </w:rPr>
        <w:t>Sci.</w:t>
      </w:r>
      <w:r>
        <w:rPr>
          <w:color w:val="231F20"/>
          <w:spacing w:val="-13"/>
          <w:w w:val="105"/>
        </w:rPr>
        <w:t> </w:t>
      </w:r>
      <w:r>
        <w:rPr>
          <w:color w:val="231F20"/>
          <w:w w:val="105"/>
        </w:rPr>
        <w:t>Peking</w:t>
      </w:r>
      <w:r>
        <w:rPr>
          <w:color w:val="231F20"/>
          <w:spacing w:val="-14"/>
          <w:w w:val="105"/>
        </w:rPr>
        <w:t> </w:t>
      </w:r>
      <w:r>
        <w:rPr>
          <w:color w:val="231F20"/>
          <w:w w:val="105"/>
        </w:rPr>
        <w:t>Univ.,</w:t>
      </w:r>
      <w:r>
        <w:rPr>
          <w:color w:val="231F20"/>
          <w:spacing w:val="-14"/>
          <w:w w:val="105"/>
        </w:rPr>
        <w:t> </w:t>
      </w:r>
      <w:r>
        <w:rPr>
          <w:color w:val="231F20"/>
          <w:w w:val="105"/>
        </w:rPr>
        <w:t>Rm.</w:t>
      </w:r>
      <w:r>
        <w:rPr>
          <w:color w:val="231F20"/>
          <w:spacing w:val="-12"/>
          <w:w w:val="105"/>
        </w:rPr>
        <w:t> </w:t>
      </w:r>
      <w:r>
        <w:rPr>
          <w:color w:val="231F20"/>
          <w:w w:val="105"/>
        </w:rPr>
        <w:t>2228,</w:t>
      </w:r>
      <w:r>
        <w:rPr>
          <w:color w:val="231F20"/>
          <w:spacing w:val="-14"/>
          <w:w w:val="105"/>
        </w:rPr>
        <w:t> </w:t>
      </w:r>
      <w:r>
        <w:rPr>
          <w:color w:val="231F20"/>
          <w:w w:val="105"/>
        </w:rPr>
        <w:t>No.</w:t>
      </w:r>
      <w:r>
        <w:rPr>
          <w:color w:val="231F20"/>
          <w:spacing w:val="-13"/>
          <w:w w:val="105"/>
        </w:rPr>
        <w:t> </w:t>
      </w:r>
      <w:r>
        <w:rPr>
          <w:color w:val="231F20"/>
          <w:w w:val="105"/>
        </w:rPr>
        <w:t>2</w:t>
      </w:r>
      <w:r>
        <w:rPr>
          <w:color w:val="231F20"/>
          <w:spacing w:val="-12"/>
          <w:w w:val="105"/>
        </w:rPr>
        <w:t> </w:t>
      </w:r>
      <w:r>
        <w:rPr>
          <w:color w:val="231F20"/>
          <w:w w:val="105"/>
        </w:rPr>
        <w:t>Sci.</w:t>
      </w:r>
      <w:r>
        <w:rPr>
          <w:color w:val="231F20"/>
          <w:spacing w:val="-13"/>
          <w:w w:val="105"/>
        </w:rPr>
        <w:t> </w:t>
      </w:r>
      <w:r>
        <w:rPr>
          <w:color w:val="231F20"/>
          <w:w w:val="105"/>
        </w:rPr>
        <w:t>Bldg.,</w:t>
      </w:r>
      <w:r>
        <w:rPr>
          <w:color w:val="231F20"/>
          <w:spacing w:val="-13"/>
          <w:w w:val="105"/>
        </w:rPr>
        <w:t> </w:t>
      </w:r>
      <w:r>
        <w:rPr>
          <w:color w:val="231F20"/>
          <w:w w:val="105"/>
        </w:rPr>
        <w:t>Beijing </w:t>
      </w:r>
      <w:r>
        <w:rPr>
          <w:color w:val="231F20"/>
        </w:rPr>
        <w:t>100871, China,</w:t>
      </w:r>
      <w:r>
        <w:rPr>
          <w:color w:val="231F20"/>
          <w:spacing w:val="-3"/>
        </w:rPr>
        <w:t> </w:t>
      </w:r>
      <w:r>
        <w:rPr>
          <w:color w:val="231F20"/>
        </w:rPr>
        <w:t>chenj@cis.pku.edu.cn)</w:t>
      </w:r>
    </w:p>
    <w:p>
      <w:pPr>
        <w:pStyle w:val="BodyText"/>
        <w:spacing w:line="261" w:lineRule="auto" w:before="128"/>
        <w:ind w:left="109" w:right="126" w:firstLine="240"/>
        <w:jc w:val="both"/>
      </w:pPr>
      <w:r>
        <w:rPr>
          <w:color w:val="231F20"/>
        </w:rPr>
        <w:t>Speech intelligibility in competing speech is worse in native masking than in non-native masking, which could be caused by signal-driven proc- esses and by knowledge-driven processes. To evaluate the contribution of signal-driven processes, the speech intelligibility of Mandarin Chinese was measured on native Chinese listeners in four types of maskers for both Man- darin and English masking: (1) 1-talker’s normal speech (NOR); (2) ampli- tude-modulated noise with speech envelope (AM); (3) speech-like signals synthesized according to the speech F0 modulation with steady temporal en- velope (FM); (4) speech-like signals with speech envelope (a    combination</w:t>
      </w:r>
    </w:p>
    <w:p>
      <w:pPr>
        <w:spacing w:after="0" w:line="261" w:lineRule="auto"/>
        <w:jc w:val="both"/>
        <w:sectPr>
          <w:headerReference w:type="default" r:id="rId449"/>
          <w:footerReference w:type="default" r:id="rId450"/>
          <w:pgSz w:w="12240" w:h="16200"/>
          <w:pgMar w:header="0" w:footer="638" w:top="780" w:bottom="820" w:left="920" w:right="920"/>
          <w:pgNumType w:start="1994"/>
          <w:cols w:num="2" w:equalWidth="0">
            <w:col w:w="5013" w:space="247"/>
            <w:col w:w="5140"/>
          </w:cols>
        </w:sectPr>
      </w:pPr>
    </w:p>
    <w:p>
      <w:pPr>
        <w:pStyle w:val="BodyText"/>
        <w:spacing w:line="261" w:lineRule="auto" w:before="45"/>
        <w:ind w:left="109" w:right="1"/>
        <w:jc w:val="both"/>
      </w:pPr>
      <w:r>
        <w:rPr>
          <w:color w:val="231F20"/>
        </w:rPr>
        <w:t>of AM and FM, AFM). The results show that speech reception threshold in Chinese masking was about 4 dB higher than that in English, in which about 2 </w:t>
      </w:r>
      <w:r>
        <w:rPr>
          <w:color w:val="231F20"/>
          <w:w w:val="99"/>
        </w:rPr>
        <w:t>dB </w:t>
      </w:r>
      <w:r>
        <w:rPr>
          <w:color w:val="231F20"/>
          <w:w w:val="99"/>
        </w:rPr>
        <w:t>was </w:t>
      </w:r>
      <w:r>
        <w:rPr>
          <w:color w:val="231F20"/>
          <w:w w:val="100"/>
        </w:rPr>
        <w:t>caused </w:t>
      </w:r>
      <w:r>
        <w:rPr>
          <w:color w:val="231F20"/>
        </w:rPr>
        <w:t>by </w:t>
      </w:r>
      <w:r>
        <w:rPr>
          <w:color w:val="231F20"/>
          <w:w w:val="100"/>
        </w:rPr>
        <w:t>the </w:t>
      </w:r>
      <w:r>
        <w:rPr>
          <w:color w:val="231F20"/>
          <w:w w:val="99"/>
        </w:rPr>
        <w:t>AM, </w:t>
      </w:r>
      <w:r>
        <w:rPr>
          <w:rFonts w:ascii="Arial"/>
          <w:color w:val="231F20"/>
          <w:w w:val="165"/>
        </w:rPr>
        <w:t>-</w:t>
      </w:r>
      <w:r>
        <w:rPr>
          <w:color w:val="231F20"/>
          <w:w w:val="165"/>
        </w:rPr>
        <w:t>1 </w:t>
      </w:r>
      <w:r>
        <w:rPr>
          <w:color w:val="231F20"/>
          <w:w w:val="99"/>
        </w:rPr>
        <w:t>dB </w:t>
      </w:r>
      <w:r>
        <w:rPr>
          <w:color w:val="231F20"/>
          <w:w w:val="99"/>
        </w:rPr>
        <w:t>was </w:t>
      </w:r>
      <w:r>
        <w:rPr>
          <w:color w:val="231F20"/>
          <w:w w:val="100"/>
        </w:rPr>
        <w:t>caused </w:t>
      </w:r>
      <w:r>
        <w:rPr>
          <w:color w:val="231F20"/>
        </w:rPr>
        <w:t>by </w:t>
      </w:r>
      <w:r>
        <w:rPr>
          <w:color w:val="231F20"/>
          <w:w w:val="99"/>
        </w:rPr>
        <w:t>FM, </w:t>
      </w:r>
      <w:r>
        <w:rPr>
          <w:color w:val="231F20"/>
          <w:w w:val="100"/>
        </w:rPr>
        <w:t>and </w:t>
      </w:r>
      <w:r>
        <w:rPr>
          <w:color w:val="231F20"/>
        </w:rPr>
        <w:t>1 </w:t>
      </w:r>
      <w:r>
        <w:rPr>
          <w:color w:val="231F20"/>
          <w:w w:val="99"/>
        </w:rPr>
        <w:t>dB </w:t>
      </w:r>
      <w:r>
        <w:rPr>
          <w:color w:val="231F20"/>
          <w:w w:val="99"/>
        </w:rPr>
        <w:t>was </w:t>
      </w:r>
      <w:r>
        <w:rPr>
          <w:color w:val="231F20"/>
        </w:rPr>
        <w:t>caused by AFM. The results revealed the signal-driven processes might play minor role in the difference of speech masking between Mandarin Chinese and English. The effects of amplitude modulation and F0 fluctuation were analyzed and discussed.</w:t>
      </w:r>
    </w:p>
    <w:p>
      <w:pPr>
        <w:pStyle w:val="BodyText"/>
        <w:spacing w:before="6"/>
        <w:rPr>
          <w:sz w:val="23"/>
        </w:rPr>
      </w:pPr>
    </w:p>
    <w:p>
      <w:pPr>
        <w:pStyle w:val="BodyText"/>
        <w:spacing w:line="244" w:lineRule="auto"/>
        <w:ind w:left="109"/>
        <w:jc w:val="both"/>
      </w:pPr>
      <w:r>
        <w:rPr>
          <w:rFonts w:ascii="PMingLiU"/>
          <w:color w:val="231F20"/>
          <w:w w:val="105"/>
        </w:rPr>
        <w:t>1aPP44. Speech recognition performance  of  listeners  with  normal  hearing, sensorineural hearing loss, and sensorineural hearing loss and bothersome tinnitus when using air and bone conduction communication headsets.</w:t>
      </w:r>
      <w:r>
        <w:rPr>
          <w:rFonts w:ascii="PMingLiU"/>
          <w:color w:val="231F20"/>
          <w:spacing w:val="-10"/>
          <w:w w:val="105"/>
        </w:rPr>
        <w:t> </w:t>
      </w:r>
      <w:r>
        <w:rPr>
          <w:color w:val="231F20"/>
          <w:w w:val="105"/>
        </w:rPr>
        <w:t>Candice</w:t>
      </w:r>
      <w:r>
        <w:rPr>
          <w:color w:val="231F20"/>
          <w:spacing w:val="-8"/>
          <w:w w:val="105"/>
        </w:rPr>
        <w:t> </w:t>
      </w:r>
      <w:r>
        <w:rPr>
          <w:color w:val="231F20"/>
          <w:w w:val="105"/>
        </w:rPr>
        <w:t>A.</w:t>
      </w:r>
      <w:r>
        <w:rPr>
          <w:color w:val="231F20"/>
          <w:spacing w:val="-7"/>
          <w:w w:val="105"/>
        </w:rPr>
        <w:t> </w:t>
      </w:r>
      <w:r>
        <w:rPr>
          <w:color w:val="231F20"/>
          <w:w w:val="105"/>
        </w:rPr>
        <w:t>Manning</w:t>
      </w:r>
      <w:r>
        <w:rPr>
          <w:color w:val="231F20"/>
          <w:spacing w:val="-7"/>
          <w:w w:val="105"/>
        </w:rPr>
        <w:t> </w:t>
      </w:r>
      <w:r>
        <w:rPr>
          <w:color w:val="231F20"/>
          <w:w w:val="105"/>
        </w:rPr>
        <w:t>(US</w:t>
      </w:r>
      <w:r>
        <w:rPr>
          <w:color w:val="231F20"/>
          <w:spacing w:val="-9"/>
          <w:w w:val="105"/>
        </w:rPr>
        <w:t> </w:t>
      </w:r>
      <w:r>
        <w:rPr>
          <w:color w:val="231F20"/>
          <w:w w:val="105"/>
        </w:rPr>
        <w:t>Army</w:t>
      </w:r>
      <w:r>
        <w:rPr>
          <w:color w:val="231F20"/>
          <w:spacing w:val="-9"/>
          <w:w w:val="105"/>
        </w:rPr>
        <w:t> </w:t>
      </w:r>
      <w:r>
        <w:rPr>
          <w:color w:val="231F20"/>
          <w:w w:val="105"/>
        </w:rPr>
        <w:t>Res.</w:t>
      </w:r>
      <w:r>
        <w:rPr>
          <w:color w:val="231F20"/>
          <w:spacing w:val="-9"/>
          <w:w w:val="105"/>
        </w:rPr>
        <w:t> </w:t>
      </w:r>
      <w:r>
        <w:rPr>
          <w:color w:val="231F20"/>
          <w:w w:val="105"/>
        </w:rPr>
        <w:t>Lab.,</w:t>
      </w:r>
      <w:r>
        <w:rPr>
          <w:color w:val="231F20"/>
          <w:spacing w:val="-7"/>
          <w:w w:val="105"/>
        </w:rPr>
        <w:t> </w:t>
      </w:r>
      <w:r>
        <w:rPr>
          <w:color w:val="231F20"/>
          <w:w w:val="105"/>
        </w:rPr>
        <w:t>U.S.</w:t>
      </w:r>
      <w:r>
        <w:rPr>
          <w:color w:val="231F20"/>
          <w:spacing w:val="-8"/>
          <w:w w:val="105"/>
        </w:rPr>
        <w:t> </w:t>
      </w:r>
      <w:r>
        <w:rPr>
          <w:color w:val="231F20"/>
          <w:w w:val="105"/>
        </w:rPr>
        <w:t>Army,</w:t>
      </w:r>
      <w:r>
        <w:rPr>
          <w:color w:val="231F20"/>
          <w:spacing w:val="-9"/>
          <w:w w:val="105"/>
        </w:rPr>
        <w:t> </w:t>
      </w:r>
      <w:r>
        <w:rPr>
          <w:color w:val="231F20"/>
          <w:w w:val="105"/>
        </w:rPr>
        <w:t>3710</w:t>
      </w:r>
      <w:r>
        <w:rPr>
          <w:color w:val="231F20"/>
          <w:spacing w:val="-9"/>
          <w:w w:val="105"/>
        </w:rPr>
        <w:t> </w:t>
      </w:r>
      <w:r>
        <w:rPr>
          <w:color w:val="231F20"/>
          <w:w w:val="105"/>
        </w:rPr>
        <w:t>SW US</w:t>
      </w:r>
      <w:r>
        <w:rPr>
          <w:color w:val="231F20"/>
          <w:spacing w:val="-23"/>
          <w:w w:val="105"/>
        </w:rPr>
        <w:t> </w:t>
      </w:r>
      <w:r>
        <w:rPr>
          <w:color w:val="231F20"/>
          <w:w w:val="105"/>
        </w:rPr>
        <w:t>Veterans</w:t>
      </w:r>
      <w:r>
        <w:rPr>
          <w:color w:val="231F20"/>
          <w:spacing w:val="-23"/>
          <w:w w:val="105"/>
        </w:rPr>
        <w:t> </w:t>
      </w:r>
      <w:r>
        <w:rPr>
          <w:color w:val="231F20"/>
          <w:w w:val="105"/>
        </w:rPr>
        <w:t>Hospital</w:t>
      </w:r>
      <w:r>
        <w:rPr>
          <w:color w:val="231F20"/>
          <w:spacing w:val="-22"/>
          <w:w w:val="105"/>
        </w:rPr>
        <w:t> </w:t>
      </w:r>
      <w:r>
        <w:rPr>
          <w:color w:val="231F20"/>
          <w:w w:val="105"/>
        </w:rPr>
        <w:t>Rd.,</w:t>
      </w:r>
      <w:r>
        <w:rPr>
          <w:color w:val="231F20"/>
          <w:spacing w:val="-23"/>
          <w:w w:val="105"/>
        </w:rPr>
        <w:t> </w:t>
      </w:r>
      <w:r>
        <w:rPr>
          <w:color w:val="231F20"/>
          <w:w w:val="105"/>
        </w:rPr>
        <w:t>P5,</w:t>
      </w:r>
      <w:r>
        <w:rPr>
          <w:color w:val="231F20"/>
          <w:spacing w:val="-23"/>
          <w:w w:val="105"/>
        </w:rPr>
        <w:t> </w:t>
      </w:r>
      <w:r>
        <w:rPr>
          <w:color w:val="231F20"/>
          <w:w w:val="105"/>
        </w:rPr>
        <w:t>Portland,</w:t>
      </w:r>
      <w:r>
        <w:rPr>
          <w:color w:val="231F20"/>
          <w:spacing w:val="-23"/>
          <w:w w:val="105"/>
        </w:rPr>
        <w:t> </w:t>
      </w:r>
      <w:r>
        <w:rPr>
          <w:color w:val="231F20"/>
          <w:w w:val="105"/>
        </w:rPr>
        <w:t>OR</w:t>
      </w:r>
      <w:r>
        <w:rPr>
          <w:color w:val="231F20"/>
          <w:spacing w:val="-22"/>
          <w:w w:val="105"/>
        </w:rPr>
        <w:t> </w:t>
      </w:r>
      <w:r>
        <w:rPr>
          <w:color w:val="231F20"/>
          <w:w w:val="105"/>
        </w:rPr>
        <w:t>97239,</w:t>
      </w:r>
      <w:r>
        <w:rPr>
          <w:color w:val="231F20"/>
          <w:spacing w:val="-23"/>
          <w:w w:val="105"/>
        </w:rPr>
        <w:t> </w:t>
      </w:r>
      <w:r>
        <w:rPr>
          <w:color w:val="231F20"/>
          <w:w w:val="105"/>
        </w:rPr>
        <w:t>Candice.Manning@va. gov), Timothy J. Mermagen, and Angelique A. Scharine (US Army Res. </w:t>
      </w:r>
      <w:r>
        <w:rPr>
          <w:color w:val="231F20"/>
        </w:rPr>
        <w:t>Lab.,</w:t>
      </w:r>
      <w:r>
        <w:rPr>
          <w:color w:val="231F20"/>
          <w:spacing w:val="-13"/>
        </w:rPr>
        <w:t> </w:t>
      </w:r>
      <w:r>
        <w:rPr>
          <w:color w:val="231F20"/>
        </w:rPr>
        <w:t>U.S.</w:t>
      </w:r>
      <w:r>
        <w:rPr>
          <w:color w:val="231F20"/>
          <w:spacing w:val="-13"/>
        </w:rPr>
        <w:t> </w:t>
      </w:r>
      <w:r>
        <w:rPr>
          <w:color w:val="231F20"/>
        </w:rPr>
        <w:t>Army,</w:t>
      </w:r>
      <w:r>
        <w:rPr>
          <w:color w:val="231F20"/>
          <w:spacing w:val="-15"/>
        </w:rPr>
        <w:t> </w:t>
      </w:r>
      <w:r>
        <w:rPr>
          <w:color w:val="231F20"/>
        </w:rPr>
        <w:t>Aberdeen</w:t>
      </w:r>
      <w:r>
        <w:rPr>
          <w:color w:val="231F20"/>
          <w:spacing w:val="-15"/>
        </w:rPr>
        <w:t> </w:t>
      </w:r>
      <w:r>
        <w:rPr>
          <w:color w:val="231F20"/>
        </w:rPr>
        <w:t>Proving</w:t>
      </w:r>
      <w:r>
        <w:rPr>
          <w:color w:val="231F20"/>
          <w:spacing w:val="-14"/>
        </w:rPr>
        <w:t> </w:t>
      </w:r>
      <w:r>
        <w:rPr>
          <w:color w:val="231F20"/>
        </w:rPr>
        <w:t>Ground,</w:t>
      </w:r>
      <w:r>
        <w:rPr>
          <w:color w:val="231F20"/>
          <w:spacing w:val="-13"/>
        </w:rPr>
        <w:t> </w:t>
      </w:r>
      <w:r>
        <w:rPr>
          <w:color w:val="231F20"/>
        </w:rPr>
        <w:t>MD)</w:t>
      </w:r>
    </w:p>
    <w:p>
      <w:pPr>
        <w:pStyle w:val="BodyText"/>
        <w:spacing w:line="261" w:lineRule="auto" w:before="132"/>
        <w:ind w:left="109" w:right="1" w:firstLine="240"/>
        <w:jc w:val="both"/>
      </w:pPr>
      <w:r>
        <w:rPr>
          <w:color w:val="231F20"/>
          <w:w w:val="105"/>
        </w:rPr>
        <w:t>Military</w:t>
      </w:r>
      <w:r>
        <w:rPr>
          <w:color w:val="231F20"/>
          <w:spacing w:val="-18"/>
          <w:w w:val="105"/>
        </w:rPr>
        <w:t> </w:t>
      </w:r>
      <w:r>
        <w:rPr>
          <w:color w:val="231F20"/>
          <w:w w:val="105"/>
        </w:rPr>
        <w:t>personnel</w:t>
      </w:r>
      <w:r>
        <w:rPr>
          <w:color w:val="231F20"/>
          <w:spacing w:val="-17"/>
          <w:w w:val="105"/>
        </w:rPr>
        <w:t> </w:t>
      </w:r>
      <w:r>
        <w:rPr>
          <w:color w:val="231F20"/>
          <w:w w:val="105"/>
        </w:rPr>
        <w:t>are</w:t>
      </w:r>
      <w:r>
        <w:rPr>
          <w:color w:val="231F20"/>
          <w:spacing w:val="-18"/>
          <w:w w:val="105"/>
        </w:rPr>
        <w:t> </w:t>
      </w:r>
      <w:r>
        <w:rPr>
          <w:color w:val="231F20"/>
          <w:w w:val="105"/>
        </w:rPr>
        <w:t>at</w:t>
      </w:r>
      <w:r>
        <w:rPr>
          <w:color w:val="231F20"/>
          <w:spacing w:val="-17"/>
          <w:w w:val="105"/>
        </w:rPr>
        <w:t> </w:t>
      </w:r>
      <w:r>
        <w:rPr>
          <w:color w:val="231F20"/>
          <w:w w:val="105"/>
        </w:rPr>
        <w:t>risk</w:t>
      </w:r>
      <w:r>
        <w:rPr>
          <w:color w:val="231F20"/>
          <w:spacing w:val="-17"/>
          <w:w w:val="105"/>
        </w:rPr>
        <w:t> </w:t>
      </w:r>
      <w:r>
        <w:rPr>
          <w:color w:val="231F20"/>
          <w:w w:val="105"/>
        </w:rPr>
        <w:t>for</w:t>
      </w:r>
      <w:r>
        <w:rPr>
          <w:color w:val="231F20"/>
          <w:spacing w:val="-17"/>
          <w:w w:val="105"/>
        </w:rPr>
        <w:t> </w:t>
      </w:r>
      <w:r>
        <w:rPr>
          <w:color w:val="231F20"/>
          <w:w w:val="105"/>
        </w:rPr>
        <w:t>hearing</w:t>
      </w:r>
      <w:r>
        <w:rPr>
          <w:color w:val="231F20"/>
          <w:spacing w:val="-18"/>
          <w:w w:val="105"/>
        </w:rPr>
        <w:t> </w:t>
      </w:r>
      <w:r>
        <w:rPr>
          <w:color w:val="231F20"/>
          <w:w w:val="105"/>
        </w:rPr>
        <w:t>loss</w:t>
      </w:r>
      <w:r>
        <w:rPr>
          <w:color w:val="231F20"/>
          <w:spacing w:val="-17"/>
          <w:w w:val="105"/>
        </w:rPr>
        <w:t> </w:t>
      </w:r>
      <w:r>
        <w:rPr>
          <w:color w:val="231F20"/>
          <w:w w:val="105"/>
        </w:rPr>
        <w:t>due</w:t>
      </w:r>
      <w:r>
        <w:rPr>
          <w:color w:val="231F20"/>
          <w:spacing w:val="-18"/>
          <w:w w:val="105"/>
        </w:rPr>
        <w:t> </w:t>
      </w:r>
      <w:r>
        <w:rPr>
          <w:color w:val="231F20"/>
          <w:w w:val="105"/>
        </w:rPr>
        <w:t>to</w:t>
      </w:r>
      <w:r>
        <w:rPr>
          <w:color w:val="231F20"/>
          <w:spacing w:val="-17"/>
          <w:w w:val="105"/>
        </w:rPr>
        <w:t> </w:t>
      </w:r>
      <w:r>
        <w:rPr>
          <w:color w:val="231F20"/>
          <w:w w:val="105"/>
        </w:rPr>
        <w:t>noise</w:t>
      </w:r>
      <w:r>
        <w:rPr>
          <w:color w:val="231F20"/>
          <w:spacing w:val="-18"/>
          <w:w w:val="105"/>
        </w:rPr>
        <w:t> </w:t>
      </w:r>
      <w:r>
        <w:rPr>
          <w:color w:val="231F20"/>
          <w:w w:val="105"/>
        </w:rPr>
        <w:t>exposure</w:t>
      </w:r>
      <w:r>
        <w:rPr>
          <w:color w:val="231F20"/>
          <w:spacing w:val="-18"/>
          <w:w w:val="105"/>
        </w:rPr>
        <w:t> </w:t>
      </w:r>
      <w:r>
        <w:rPr>
          <w:color w:val="231F20"/>
          <w:w w:val="105"/>
        </w:rPr>
        <w:t>dur- ing</w:t>
      </w:r>
      <w:r>
        <w:rPr>
          <w:color w:val="231F20"/>
          <w:spacing w:val="-9"/>
          <w:w w:val="105"/>
        </w:rPr>
        <w:t> </w:t>
      </w:r>
      <w:r>
        <w:rPr>
          <w:color w:val="231F20"/>
          <w:w w:val="105"/>
        </w:rPr>
        <w:t>deployment</w:t>
      </w:r>
      <w:r>
        <w:rPr>
          <w:color w:val="231F20"/>
          <w:spacing w:val="-9"/>
          <w:w w:val="105"/>
        </w:rPr>
        <w:t> </w:t>
      </w:r>
      <w:r>
        <w:rPr>
          <w:color w:val="231F20"/>
          <w:w w:val="105"/>
        </w:rPr>
        <w:t>(Norin</w:t>
      </w:r>
      <w:r>
        <w:rPr>
          <w:color w:val="231F20"/>
          <w:spacing w:val="-9"/>
          <w:w w:val="105"/>
        </w:rPr>
        <w:t> </w:t>
      </w:r>
      <w:r>
        <w:rPr>
          <w:i/>
          <w:color w:val="231F20"/>
          <w:w w:val="105"/>
        </w:rPr>
        <w:t>et</w:t>
      </w:r>
      <w:r>
        <w:rPr>
          <w:i/>
          <w:color w:val="231F20"/>
          <w:spacing w:val="-10"/>
          <w:w w:val="105"/>
        </w:rPr>
        <w:t> </w:t>
      </w:r>
      <w:r>
        <w:rPr>
          <w:i/>
          <w:color w:val="231F20"/>
          <w:w w:val="105"/>
        </w:rPr>
        <w:t>al.</w:t>
      </w:r>
      <w:r>
        <w:rPr>
          <w:color w:val="231F20"/>
          <w:w w:val="105"/>
        </w:rPr>
        <w:t>,</w:t>
      </w:r>
      <w:r>
        <w:rPr>
          <w:color w:val="231F20"/>
          <w:spacing w:val="-10"/>
          <w:w w:val="105"/>
        </w:rPr>
        <w:t> </w:t>
      </w:r>
      <w:r>
        <w:rPr>
          <w:color w:val="231F20"/>
          <w:w w:val="105"/>
        </w:rPr>
        <w:t>2011).</w:t>
      </w:r>
      <w:r>
        <w:rPr>
          <w:color w:val="231F20"/>
          <w:spacing w:val="-10"/>
          <w:w w:val="105"/>
        </w:rPr>
        <w:t> </w:t>
      </w:r>
      <w:r>
        <w:rPr>
          <w:color w:val="231F20"/>
          <w:w w:val="105"/>
        </w:rPr>
        <w:t>Despite</w:t>
      </w:r>
      <w:r>
        <w:rPr>
          <w:color w:val="231F20"/>
          <w:spacing w:val="-10"/>
          <w:w w:val="105"/>
        </w:rPr>
        <w:t> </w:t>
      </w:r>
      <w:r>
        <w:rPr>
          <w:color w:val="231F20"/>
          <w:w w:val="105"/>
        </w:rPr>
        <w:t>mandated</w:t>
      </w:r>
      <w:r>
        <w:rPr>
          <w:color w:val="231F20"/>
          <w:spacing w:val="-10"/>
          <w:w w:val="105"/>
        </w:rPr>
        <w:t> </w:t>
      </w:r>
      <w:r>
        <w:rPr>
          <w:color w:val="231F20"/>
          <w:w w:val="105"/>
        </w:rPr>
        <w:t>use</w:t>
      </w:r>
      <w:r>
        <w:rPr>
          <w:color w:val="231F20"/>
          <w:spacing w:val="-9"/>
          <w:w w:val="105"/>
        </w:rPr>
        <w:t> </w:t>
      </w:r>
      <w:r>
        <w:rPr>
          <w:color w:val="231F20"/>
          <w:w w:val="105"/>
        </w:rPr>
        <w:t>of</w:t>
      </w:r>
      <w:r>
        <w:rPr>
          <w:color w:val="231F20"/>
          <w:spacing w:val="-10"/>
          <w:w w:val="105"/>
        </w:rPr>
        <w:t> </w:t>
      </w:r>
      <w:r>
        <w:rPr>
          <w:color w:val="231F20"/>
          <w:w w:val="105"/>
        </w:rPr>
        <w:t>hearing</w:t>
      </w:r>
      <w:r>
        <w:rPr>
          <w:color w:val="231F20"/>
          <w:spacing w:val="-10"/>
          <w:w w:val="105"/>
        </w:rPr>
        <w:t> </w:t>
      </w:r>
      <w:r>
        <w:rPr>
          <w:color w:val="231F20"/>
          <w:w w:val="105"/>
        </w:rPr>
        <w:t>pro- </w:t>
      </w:r>
      <w:r>
        <w:rPr>
          <w:color w:val="231F20"/>
          <w:w w:val="110"/>
        </w:rPr>
        <w:t>tection,</w:t>
      </w:r>
      <w:r>
        <w:rPr>
          <w:color w:val="231F20"/>
          <w:spacing w:val="-5"/>
          <w:w w:val="110"/>
        </w:rPr>
        <w:t> </w:t>
      </w:r>
      <w:r>
        <w:rPr>
          <w:color w:val="231F20"/>
          <w:w w:val="110"/>
        </w:rPr>
        <w:t>hearing</w:t>
      </w:r>
      <w:r>
        <w:rPr>
          <w:color w:val="231F20"/>
          <w:spacing w:val="-5"/>
          <w:w w:val="110"/>
        </w:rPr>
        <w:t> </w:t>
      </w:r>
      <w:r>
        <w:rPr>
          <w:color w:val="231F20"/>
          <w:w w:val="110"/>
        </w:rPr>
        <w:t>loss</w:t>
      </w:r>
      <w:r>
        <w:rPr>
          <w:color w:val="231F20"/>
          <w:spacing w:val="-4"/>
          <w:w w:val="110"/>
        </w:rPr>
        <w:t> </w:t>
      </w:r>
      <w:r>
        <w:rPr>
          <w:color w:val="231F20"/>
          <w:w w:val="110"/>
        </w:rPr>
        <w:t>and</w:t>
      </w:r>
      <w:r>
        <w:rPr>
          <w:color w:val="231F20"/>
          <w:spacing w:val="-5"/>
          <w:w w:val="110"/>
        </w:rPr>
        <w:t> </w:t>
      </w:r>
      <w:r>
        <w:rPr>
          <w:color w:val="231F20"/>
          <w:w w:val="110"/>
        </w:rPr>
        <w:t>tinnitus</w:t>
      </w:r>
      <w:r>
        <w:rPr>
          <w:color w:val="231F20"/>
          <w:spacing w:val="-5"/>
          <w:w w:val="110"/>
        </w:rPr>
        <w:t> </w:t>
      </w:r>
      <w:r>
        <w:rPr>
          <w:color w:val="231F20"/>
          <w:w w:val="110"/>
        </w:rPr>
        <w:t>are</w:t>
      </w:r>
      <w:r>
        <w:rPr>
          <w:color w:val="231F20"/>
          <w:spacing w:val="-5"/>
          <w:w w:val="110"/>
        </w:rPr>
        <w:t> </w:t>
      </w:r>
      <w:r>
        <w:rPr>
          <w:color w:val="231F20"/>
          <w:w w:val="110"/>
        </w:rPr>
        <w:t>prevalent</w:t>
      </w:r>
      <w:r>
        <w:rPr>
          <w:color w:val="231F20"/>
          <w:spacing w:val="-5"/>
          <w:w w:val="110"/>
        </w:rPr>
        <w:t> </w:t>
      </w:r>
      <w:r>
        <w:rPr>
          <w:color w:val="231F20"/>
          <w:w w:val="110"/>
        </w:rPr>
        <w:t>due</w:t>
      </w:r>
      <w:r>
        <w:rPr>
          <w:color w:val="231F20"/>
          <w:spacing w:val="-5"/>
          <w:w w:val="110"/>
        </w:rPr>
        <w:t> </w:t>
      </w:r>
      <w:r>
        <w:rPr>
          <w:color w:val="231F20"/>
          <w:w w:val="110"/>
        </w:rPr>
        <w:t>to</w:t>
      </w:r>
      <w:r>
        <w:rPr>
          <w:color w:val="231F20"/>
          <w:spacing w:val="-5"/>
          <w:w w:val="110"/>
        </w:rPr>
        <w:t> </w:t>
      </w:r>
      <w:r>
        <w:rPr>
          <w:color w:val="231F20"/>
          <w:w w:val="110"/>
        </w:rPr>
        <w:t>reluctance</w:t>
      </w:r>
      <w:r>
        <w:rPr>
          <w:color w:val="231F20"/>
          <w:spacing w:val="-5"/>
          <w:w w:val="110"/>
        </w:rPr>
        <w:t> </w:t>
      </w:r>
      <w:r>
        <w:rPr>
          <w:color w:val="231F20"/>
          <w:w w:val="110"/>
        </w:rPr>
        <w:t>to</w:t>
      </w:r>
      <w:r>
        <w:rPr>
          <w:color w:val="231F20"/>
          <w:spacing w:val="-5"/>
          <w:w w:val="110"/>
        </w:rPr>
        <w:t> </w:t>
      </w:r>
      <w:r>
        <w:rPr>
          <w:color w:val="231F20"/>
          <w:w w:val="110"/>
        </w:rPr>
        <w:t>use </w:t>
      </w:r>
      <w:r>
        <w:rPr>
          <w:color w:val="231F20"/>
          <w:w w:val="105"/>
        </w:rPr>
        <w:t>hearing</w:t>
      </w:r>
      <w:r>
        <w:rPr>
          <w:color w:val="231F20"/>
          <w:spacing w:val="-8"/>
          <w:w w:val="105"/>
        </w:rPr>
        <w:t> </w:t>
      </w:r>
      <w:r>
        <w:rPr>
          <w:color w:val="231F20"/>
          <w:w w:val="105"/>
        </w:rPr>
        <w:t>protection.</w:t>
      </w:r>
      <w:r>
        <w:rPr>
          <w:color w:val="231F20"/>
          <w:spacing w:val="-8"/>
          <w:w w:val="105"/>
        </w:rPr>
        <w:t> </w:t>
      </w:r>
      <w:r>
        <w:rPr>
          <w:color w:val="231F20"/>
          <w:w w:val="105"/>
        </w:rPr>
        <w:t>Bone</w:t>
      </w:r>
      <w:r>
        <w:rPr>
          <w:color w:val="231F20"/>
          <w:spacing w:val="-8"/>
          <w:w w:val="105"/>
        </w:rPr>
        <w:t> </w:t>
      </w:r>
      <w:r>
        <w:rPr>
          <w:color w:val="231F20"/>
          <w:w w:val="105"/>
        </w:rPr>
        <w:t>conduction</w:t>
      </w:r>
      <w:r>
        <w:rPr>
          <w:color w:val="231F20"/>
          <w:spacing w:val="-8"/>
          <w:w w:val="105"/>
        </w:rPr>
        <w:t> </w:t>
      </w:r>
      <w:r>
        <w:rPr>
          <w:color w:val="231F20"/>
          <w:w w:val="105"/>
        </w:rPr>
        <w:t>(BC)</w:t>
      </w:r>
      <w:r>
        <w:rPr>
          <w:color w:val="231F20"/>
          <w:spacing w:val="-8"/>
          <w:w w:val="105"/>
        </w:rPr>
        <w:t> </w:t>
      </w:r>
      <w:r>
        <w:rPr>
          <w:color w:val="231F20"/>
          <w:w w:val="105"/>
        </w:rPr>
        <w:t>headsets</w:t>
      </w:r>
      <w:r>
        <w:rPr>
          <w:color w:val="231F20"/>
          <w:spacing w:val="-8"/>
          <w:w w:val="105"/>
        </w:rPr>
        <w:t> </w:t>
      </w:r>
      <w:r>
        <w:rPr>
          <w:color w:val="231F20"/>
          <w:w w:val="105"/>
        </w:rPr>
        <w:t>can</w:t>
      </w:r>
      <w:r>
        <w:rPr>
          <w:color w:val="231F20"/>
          <w:spacing w:val="-7"/>
          <w:w w:val="105"/>
        </w:rPr>
        <w:t> </w:t>
      </w:r>
      <w:r>
        <w:rPr>
          <w:color w:val="231F20"/>
          <w:w w:val="105"/>
        </w:rPr>
        <w:t>offer</w:t>
      </w:r>
      <w:r>
        <w:rPr>
          <w:color w:val="231F20"/>
          <w:spacing w:val="-8"/>
          <w:w w:val="105"/>
        </w:rPr>
        <w:t> </w:t>
      </w:r>
      <w:r>
        <w:rPr>
          <w:color w:val="231F20"/>
          <w:w w:val="105"/>
        </w:rPr>
        <w:t>good</w:t>
      </w:r>
      <w:r>
        <w:rPr>
          <w:color w:val="231F20"/>
          <w:spacing w:val="-8"/>
          <w:w w:val="105"/>
        </w:rPr>
        <w:t> </w:t>
      </w:r>
      <w:r>
        <w:rPr>
          <w:color w:val="231F20"/>
          <w:w w:val="105"/>
        </w:rPr>
        <w:t>speech intelligibility</w:t>
      </w:r>
      <w:r>
        <w:rPr>
          <w:color w:val="231F20"/>
          <w:spacing w:val="-6"/>
          <w:w w:val="105"/>
        </w:rPr>
        <w:t> </w:t>
      </w:r>
      <w:r>
        <w:rPr>
          <w:color w:val="231F20"/>
          <w:w w:val="105"/>
        </w:rPr>
        <w:t>for</w:t>
      </w:r>
      <w:r>
        <w:rPr>
          <w:color w:val="231F20"/>
          <w:spacing w:val="-5"/>
          <w:w w:val="105"/>
        </w:rPr>
        <w:t> </w:t>
      </w:r>
      <w:r>
        <w:rPr>
          <w:color w:val="231F20"/>
          <w:w w:val="105"/>
        </w:rPr>
        <w:t>normal</w:t>
      </w:r>
      <w:r>
        <w:rPr>
          <w:color w:val="231F20"/>
          <w:spacing w:val="-7"/>
          <w:w w:val="105"/>
        </w:rPr>
        <w:t> </w:t>
      </w:r>
      <w:r>
        <w:rPr>
          <w:color w:val="231F20"/>
          <w:w w:val="105"/>
        </w:rPr>
        <w:t>hearing</w:t>
      </w:r>
      <w:r>
        <w:rPr>
          <w:color w:val="231F20"/>
          <w:spacing w:val="-7"/>
          <w:w w:val="105"/>
        </w:rPr>
        <w:t> </w:t>
      </w:r>
      <w:r>
        <w:rPr>
          <w:color w:val="231F20"/>
          <w:w w:val="105"/>
        </w:rPr>
        <w:t>(NH)</w:t>
      </w:r>
      <w:r>
        <w:rPr>
          <w:color w:val="231F20"/>
          <w:spacing w:val="-6"/>
          <w:w w:val="105"/>
        </w:rPr>
        <w:t> </w:t>
      </w:r>
      <w:r>
        <w:rPr>
          <w:color w:val="231F20"/>
          <w:w w:val="105"/>
        </w:rPr>
        <w:t>listeners</w:t>
      </w:r>
      <w:r>
        <w:rPr>
          <w:color w:val="231F20"/>
          <w:spacing w:val="-7"/>
          <w:w w:val="105"/>
        </w:rPr>
        <w:t> </w:t>
      </w:r>
      <w:r>
        <w:rPr>
          <w:color w:val="231F20"/>
          <w:w w:val="105"/>
        </w:rPr>
        <w:t>while</w:t>
      </w:r>
      <w:r>
        <w:rPr>
          <w:color w:val="231F20"/>
          <w:spacing w:val="-6"/>
          <w:w w:val="105"/>
        </w:rPr>
        <w:t> </w:t>
      </w:r>
      <w:r>
        <w:rPr>
          <w:color w:val="231F20"/>
          <w:w w:val="105"/>
        </w:rPr>
        <w:t>allowing</w:t>
      </w:r>
      <w:r>
        <w:rPr>
          <w:color w:val="231F20"/>
          <w:spacing w:val="-7"/>
          <w:w w:val="105"/>
        </w:rPr>
        <w:t> </w:t>
      </w:r>
      <w:r>
        <w:rPr>
          <w:color w:val="231F20"/>
          <w:w w:val="105"/>
        </w:rPr>
        <w:t>the</w:t>
      </w:r>
      <w:r>
        <w:rPr>
          <w:color w:val="231F20"/>
          <w:spacing w:val="-6"/>
          <w:w w:val="105"/>
        </w:rPr>
        <w:t> </w:t>
      </w:r>
      <w:r>
        <w:rPr>
          <w:color w:val="231F20"/>
          <w:w w:val="105"/>
        </w:rPr>
        <w:t>ears</w:t>
      </w:r>
      <w:r>
        <w:rPr>
          <w:color w:val="231F20"/>
          <w:spacing w:val="-6"/>
          <w:w w:val="105"/>
        </w:rPr>
        <w:t> </w:t>
      </w:r>
      <w:r>
        <w:rPr>
          <w:color w:val="231F20"/>
          <w:w w:val="105"/>
        </w:rPr>
        <w:t>to remain</w:t>
      </w:r>
      <w:r>
        <w:rPr>
          <w:color w:val="231F20"/>
          <w:spacing w:val="-9"/>
          <w:w w:val="105"/>
        </w:rPr>
        <w:t> </w:t>
      </w:r>
      <w:r>
        <w:rPr>
          <w:color w:val="231F20"/>
          <w:w w:val="105"/>
        </w:rPr>
        <w:t>open</w:t>
      </w:r>
      <w:r>
        <w:rPr>
          <w:color w:val="231F20"/>
          <w:spacing w:val="-10"/>
          <w:w w:val="105"/>
        </w:rPr>
        <w:t> </w:t>
      </w:r>
      <w:r>
        <w:rPr>
          <w:color w:val="231F20"/>
          <w:w w:val="105"/>
        </w:rPr>
        <w:t>in</w:t>
      </w:r>
      <w:r>
        <w:rPr>
          <w:color w:val="231F20"/>
          <w:spacing w:val="-9"/>
          <w:w w:val="105"/>
        </w:rPr>
        <w:t> </w:t>
      </w:r>
      <w:r>
        <w:rPr>
          <w:color w:val="231F20"/>
          <w:w w:val="105"/>
        </w:rPr>
        <w:t>quiet</w:t>
      </w:r>
      <w:r>
        <w:rPr>
          <w:color w:val="231F20"/>
          <w:spacing w:val="-10"/>
          <w:w w:val="105"/>
        </w:rPr>
        <w:t> </w:t>
      </w:r>
      <w:r>
        <w:rPr>
          <w:color w:val="231F20"/>
          <w:w w:val="105"/>
        </w:rPr>
        <w:t>environments</w:t>
      </w:r>
      <w:r>
        <w:rPr>
          <w:color w:val="231F20"/>
          <w:spacing w:val="-9"/>
          <w:w w:val="105"/>
        </w:rPr>
        <w:t> </w:t>
      </w:r>
      <w:r>
        <w:rPr>
          <w:color w:val="231F20"/>
          <w:w w:val="105"/>
        </w:rPr>
        <w:t>and</w:t>
      </w:r>
      <w:r>
        <w:rPr>
          <w:color w:val="231F20"/>
          <w:spacing w:val="-10"/>
          <w:w w:val="105"/>
        </w:rPr>
        <w:t> </w:t>
      </w:r>
      <w:r>
        <w:rPr>
          <w:color w:val="231F20"/>
          <w:w w:val="105"/>
        </w:rPr>
        <w:t>the</w:t>
      </w:r>
      <w:r>
        <w:rPr>
          <w:color w:val="231F20"/>
          <w:spacing w:val="-9"/>
          <w:w w:val="105"/>
        </w:rPr>
        <w:t> </w:t>
      </w:r>
      <w:r>
        <w:rPr>
          <w:color w:val="231F20"/>
          <w:w w:val="105"/>
        </w:rPr>
        <w:t>use</w:t>
      </w:r>
      <w:r>
        <w:rPr>
          <w:color w:val="231F20"/>
          <w:spacing w:val="-9"/>
          <w:w w:val="105"/>
        </w:rPr>
        <w:t> </w:t>
      </w:r>
      <w:r>
        <w:rPr>
          <w:color w:val="231F20"/>
          <w:w w:val="105"/>
        </w:rPr>
        <w:t>of</w:t>
      </w:r>
      <w:r>
        <w:rPr>
          <w:color w:val="231F20"/>
          <w:spacing w:val="-9"/>
          <w:w w:val="105"/>
        </w:rPr>
        <w:t> </w:t>
      </w:r>
      <w:r>
        <w:rPr>
          <w:color w:val="231F20"/>
          <w:w w:val="105"/>
        </w:rPr>
        <w:t>hearing</w:t>
      </w:r>
      <w:r>
        <w:rPr>
          <w:color w:val="231F20"/>
          <w:spacing w:val="-10"/>
          <w:w w:val="105"/>
        </w:rPr>
        <w:t> </w:t>
      </w:r>
      <w:r>
        <w:rPr>
          <w:color w:val="231F20"/>
          <w:w w:val="105"/>
        </w:rPr>
        <w:t>protection</w:t>
      </w:r>
      <w:r>
        <w:rPr>
          <w:color w:val="231F20"/>
          <w:spacing w:val="-10"/>
          <w:w w:val="105"/>
        </w:rPr>
        <w:t> </w:t>
      </w:r>
      <w:r>
        <w:rPr>
          <w:color w:val="231F20"/>
          <w:w w:val="105"/>
        </w:rPr>
        <w:t>when needed.</w:t>
      </w:r>
      <w:r>
        <w:rPr>
          <w:color w:val="231F20"/>
          <w:spacing w:val="-4"/>
          <w:w w:val="105"/>
        </w:rPr>
        <w:t> </w:t>
      </w:r>
      <w:r>
        <w:rPr>
          <w:color w:val="231F20"/>
          <w:w w:val="105"/>
        </w:rPr>
        <w:t>Tinnitus</w:t>
      </w:r>
      <w:r>
        <w:rPr>
          <w:color w:val="231F20"/>
          <w:spacing w:val="-5"/>
          <w:w w:val="105"/>
        </w:rPr>
        <w:t> </w:t>
      </w:r>
      <w:r>
        <w:rPr>
          <w:color w:val="231F20"/>
          <w:w w:val="105"/>
        </w:rPr>
        <w:t>sufferers</w:t>
      </w:r>
      <w:r>
        <w:rPr>
          <w:color w:val="231F20"/>
          <w:spacing w:val="-4"/>
          <w:w w:val="105"/>
        </w:rPr>
        <w:t> </w:t>
      </w:r>
      <w:r>
        <w:rPr>
          <w:color w:val="231F20"/>
          <w:w w:val="105"/>
        </w:rPr>
        <w:t>often</w:t>
      </w:r>
      <w:r>
        <w:rPr>
          <w:color w:val="231F20"/>
          <w:spacing w:val="-5"/>
          <w:w w:val="105"/>
        </w:rPr>
        <w:t> </w:t>
      </w:r>
      <w:r>
        <w:rPr>
          <w:color w:val="231F20"/>
          <w:w w:val="105"/>
        </w:rPr>
        <w:t>show</w:t>
      </w:r>
      <w:r>
        <w:rPr>
          <w:color w:val="231F20"/>
          <w:spacing w:val="-5"/>
          <w:w w:val="105"/>
        </w:rPr>
        <w:t> </w:t>
      </w:r>
      <w:r>
        <w:rPr>
          <w:color w:val="231F20"/>
          <w:w w:val="105"/>
        </w:rPr>
        <w:t>degraded</w:t>
      </w:r>
      <w:r>
        <w:rPr>
          <w:color w:val="231F20"/>
          <w:spacing w:val="-5"/>
          <w:w w:val="105"/>
        </w:rPr>
        <w:t> </w:t>
      </w:r>
      <w:r>
        <w:rPr>
          <w:color w:val="231F20"/>
          <w:w w:val="105"/>
        </w:rPr>
        <w:t>speech</w:t>
      </w:r>
      <w:r>
        <w:rPr>
          <w:color w:val="231F20"/>
          <w:spacing w:val="-4"/>
          <w:w w:val="105"/>
        </w:rPr>
        <w:t> </w:t>
      </w:r>
      <w:r>
        <w:rPr>
          <w:color w:val="231F20"/>
          <w:w w:val="105"/>
        </w:rPr>
        <w:t>recognition;</w:t>
      </w:r>
      <w:r>
        <w:rPr>
          <w:color w:val="231F20"/>
          <w:spacing w:val="-5"/>
          <w:w w:val="105"/>
        </w:rPr>
        <w:t> </w:t>
      </w:r>
      <w:r>
        <w:rPr>
          <w:color w:val="231F20"/>
          <w:w w:val="105"/>
        </w:rPr>
        <w:t>how- ever,</w:t>
      </w:r>
      <w:r>
        <w:rPr>
          <w:color w:val="231F20"/>
          <w:spacing w:val="-12"/>
          <w:w w:val="105"/>
        </w:rPr>
        <w:t> </w:t>
      </w:r>
      <w:r>
        <w:rPr>
          <w:color w:val="231F20"/>
          <w:w w:val="105"/>
        </w:rPr>
        <w:t>it</w:t>
      </w:r>
      <w:r>
        <w:rPr>
          <w:color w:val="231F20"/>
          <w:spacing w:val="-12"/>
          <w:w w:val="105"/>
        </w:rPr>
        <w:t> </w:t>
      </w:r>
      <w:r>
        <w:rPr>
          <w:color w:val="231F20"/>
          <w:w w:val="105"/>
        </w:rPr>
        <w:t>is</w:t>
      </w:r>
      <w:r>
        <w:rPr>
          <w:color w:val="231F20"/>
          <w:spacing w:val="-13"/>
          <w:w w:val="105"/>
        </w:rPr>
        <w:t> </w:t>
      </w:r>
      <w:r>
        <w:rPr>
          <w:color w:val="231F20"/>
          <w:w w:val="105"/>
        </w:rPr>
        <w:t>unclear</w:t>
      </w:r>
      <w:r>
        <w:rPr>
          <w:color w:val="231F20"/>
          <w:spacing w:val="-13"/>
          <w:w w:val="105"/>
        </w:rPr>
        <w:t> </w:t>
      </w:r>
      <w:r>
        <w:rPr>
          <w:color w:val="231F20"/>
          <w:w w:val="105"/>
        </w:rPr>
        <w:t>whether</w:t>
      </w:r>
      <w:r>
        <w:rPr>
          <w:color w:val="231F20"/>
          <w:spacing w:val="-13"/>
          <w:w w:val="105"/>
        </w:rPr>
        <w:t> </w:t>
      </w:r>
      <w:r>
        <w:rPr>
          <w:color w:val="231F20"/>
          <w:w w:val="105"/>
        </w:rPr>
        <w:t>this</w:t>
      </w:r>
      <w:r>
        <w:rPr>
          <w:color w:val="231F20"/>
          <w:spacing w:val="-12"/>
          <w:w w:val="105"/>
        </w:rPr>
        <w:t> </w:t>
      </w:r>
      <w:r>
        <w:rPr>
          <w:color w:val="231F20"/>
          <w:w w:val="105"/>
        </w:rPr>
        <w:t>is</w:t>
      </w:r>
      <w:r>
        <w:rPr>
          <w:color w:val="231F20"/>
          <w:spacing w:val="-13"/>
          <w:w w:val="105"/>
        </w:rPr>
        <w:t> </w:t>
      </w:r>
      <w:r>
        <w:rPr>
          <w:color w:val="231F20"/>
          <w:w w:val="105"/>
        </w:rPr>
        <w:t>a</w:t>
      </w:r>
      <w:r>
        <w:rPr>
          <w:color w:val="231F20"/>
          <w:spacing w:val="-12"/>
          <w:w w:val="105"/>
        </w:rPr>
        <w:t> </w:t>
      </w:r>
      <w:r>
        <w:rPr>
          <w:color w:val="231F20"/>
          <w:w w:val="105"/>
        </w:rPr>
        <w:t>result</w:t>
      </w:r>
      <w:r>
        <w:rPr>
          <w:color w:val="231F20"/>
          <w:spacing w:val="-12"/>
          <w:w w:val="105"/>
        </w:rPr>
        <w:t> </w:t>
      </w:r>
      <w:r>
        <w:rPr>
          <w:color w:val="231F20"/>
          <w:w w:val="105"/>
        </w:rPr>
        <w:t>of</w:t>
      </w:r>
      <w:r>
        <w:rPr>
          <w:color w:val="231F20"/>
          <w:spacing w:val="-13"/>
          <w:w w:val="105"/>
        </w:rPr>
        <w:t> </w:t>
      </w:r>
      <w:r>
        <w:rPr>
          <w:color w:val="231F20"/>
          <w:w w:val="105"/>
        </w:rPr>
        <w:t>decreased</w:t>
      </w:r>
      <w:r>
        <w:rPr>
          <w:color w:val="231F20"/>
          <w:spacing w:val="-13"/>
          <w:w w:val="105"/>
        </w:rPr>
        <w:t> </w:t>
      </w:r>
      <w:r>
        <w:rPr>
          <w:color w:val="231F20"/>
          <w:w w:val="105"/>
        </w:rPr>
        <w:t>hearing</w:t>
      </w:r>
      <w:r>
        <w:rPr>
          <w:color w:val="231F20"/>
          <w:spacing w:val="-13"/>
          <w:w w:val="105"/>
        </w:rPr>
        <w:t> </w:t>
      </w:r>
      <w:r>
        <w:rPr>
          <w:color w:val="231F20"/>
          <w:w w:val="105"/>
        </w:rPr>
        <w:t>sensitivity</w:t>
      </w:r>
      <w:r>
        <w:rPr>
          <w:color w:val="231F20"/>
          <w:spacing w:val="-12"/>
          <w:w w:val="105"/>
        </w:rPr>
        <w:t> </w:t>
      </w:r>
      <w:r>
        <w:rPr>
          <w:color w:val="231F20"/>
          <w:w w:val="105"/>
        </w:rPr>
        <w:t>or increased</w:t>
      </w:r>
      <w:r>
        <w:rPr>
          <w:color w:val="231F20"/>
          <w:spacing w:val="-14"/>
          <w:w w:val="105"/>
        </w:rPr>
        <w:t> </w:t>
      </w:r>
      <w:r>
        <w:rPr>
          <w:color w:val="231F20"/>
          <w:w w:val="105"/>
        </w:rPr>
        <w:t>distractibility.</w:t>
      </w:r>
      <w:r>
        <w:rPr>
          <w:color w:val="231F20"/>
          <w:spacing w:val="-14"/>
          <w:w w:val="105"/>
        </w:rPr>
        <w:t> </w:t>
      </w:r>
      <w:r>
        <w:rPr>
          <w:color w:val="231F20"/>
          <w:w w:val="105"/>
        </w:rPr>
        <w:t>It</w:t>
      </w:r>
      <w:r>
        <w:rPr>
          <w:color w:val="231F20"/>
          <w:spacing w:val="-14"/>
          <w:w w:val="105"/>
        </w:rPr>
        <w:t> </w:t>
      </w:r>
      <w:r>
        <w:rPr>
          <w:color w:val="231F20"/>
          <w:w w:val="105"/>
        </w:rPr>
        <w:t>has</w:t>
      </w:r>
      <w:r>
        <w:rPr>
          <w:color w:val="231F20"/>
          <w:spacing w:val="-14"/>
          <w:w w:val="105"/>
        </w:rPr>
        <w:t> </w:t>
      </w:r>
      <w:r>
        <w:rPr>
          <w:color w:val="231F20"/>
          <w:w w:val="105"/>
        </w:rPr>
        <w:t>been</w:t>
      </w:r>
      <w:r>
        <w:rPr>
          <w:color w:val="231F20"/>
          <w:spacing w:val="-14"/>
          <w:w w:val="105"/>
        </w:rPr>
        <w:t> </w:t>
      </w:r>
      <w:r>
        <w:rPr>
          <w:color w:val="231F20"/>
          <w:w w:val="105"/>
        </w:rPr>
        <w:t>suggested</w:t>
      </w:r>
      <w:r>
        <w:rPr>
          <w:color w:val="231F20"/>
          <w:spacing w:val="-14"/>
          <w:w w:val="105"/>
        </w:rPr>
        <w:t> </w:t>
      </w:r>
      <w:r>
        <w:rPr>
          <w:color w:val="231F20"/>
          <w:w w:val="105"/>
        </w:rPr>
        <w:t>that</w:t>
      </w:r>
      <w:r>
        <w:rPr>
          <w:color w:val="231F20"/>
          <w:spacing w:val="-14"/>
          <w:w w:val="105"/>
        </w:rPr>
        <w:t> </w:t>
      </w:r>
      <w:r>
        <w:rPr>
          <w:color w:val="231F20"/>
          <w:w w:val="105"/>
        </w:rPr>
        <w:t>vibratory</w:t>
      </w:r>
      <w:r>
        <w:rPr>
          <w:color w:val="231F20"/>
          <w:spacing w:val="-14"/>
          <w:w w:val="105"/>
        </w:rPr>
        <w:t> </w:t>
      </w:r>
      <w:r>
        <w:rPr>
          <w:color w:val="231F20"/>
          <w:w w:val="105"/>
        </w:rPr>
        <w:t>stimulation</w:t>
      </w:r>
      <w:r>
        <w:rPr>
          <w:color w:val="231F20"/>
          <w:spacing w:val="-14"/>
          <w:w w:val="105"/>
        </w:rPr>
        <w:t> </w:t>
      </w:r>
      <w:r>
        <w:rPr>
          <w:color w:val="231F20"/>
          <w:w w:val="105"/>
        </w:rPr>
        <w:t>of BC</w:t>
      </w:r>
      <w:r>
        <w:rPr>
          <w:color w:val="231F20"/>
          <w:spacing w:val="-24"/>
          <w:w w:val="105"/>
        </w:rPr>
        <w:t> </w:t>
      </w:r>
      <w:r>
        <w:rPr>
          <w:color w:val="231F20"/>
          <w:w w:val="105"/>
        </w:rPr>
        <w:t>might</w:t>
      </w:r>
      <w:r>
        <w:rPr>
          <w:color w:val="231F20"/>
          <w:spacing w:val="-24"/>
          <w:w w:val="105"/>
        </w:rPr>
        <w:t> </w:t>
      </w:r>
      <w:r>
        <w:rPr>
          <w:color w:val="231F20"/>
          <w:w w:val="105"/>
        </w:rPr>
        <w:t>ameliorate</w:t>
      </w:r>
      <w:r>
        <w:rPr>
          <w:color w:val="231F20"/>
          <w:spacing w:val="-24"/>
          <w:w w:val="105"/>
        </w:rPr>
        <w:t> </w:t>
      </w:r>
      <w:r>
        <w:rPr>
          <w:color w:val="231F20"/>
          <w:w w:val="105"/>
        </w:rPr>
        <w:t>tinnitus;</w:t>
      </w:r>
      <w:r>
        <w:rPr>
          <w:color w:val="231F20"/>
          <w:spacing w:val="-24"/>
          <w:w w:val="105"/>
        </w:rPr>
        <w:t> </w:t>
      </w:r>
      <w:r>
        <w:rPr>
          <w:color w:val="231F20"/>
          <w:w w:val="105"/>
        </w:rPr>
        <w:t>however,</w:t>
      </w:r>
      <w:r>
        <w:rPr>
          <w:color w:val="231F20"/>
          <w:spacing w:val="-25"/>
          <w:w w:val="105"/>
        </w:rPr>
        <w:t> </w:t>
      </w:r>
      <w:r>
        <w:rPr>
          <w:color w:val="231F20"/>
          <w:w w:val="105"/>
        </w:rPr>
        <w:t>there</w:t>
      </w:r>
      <w:r>
        <w:rPr>
          <w:color w:val="231F20"/>
          <w:spacing w:val="-24"/>
          <w:w w:val="105"/>
        </w:rPr>
        <w:t> </w:t>
      </w:r>
      <w:r>
        <w:rPr>
          <w:color w:val="231F20"/>
          <w:w w:val="105"/>
        </w:rPr>
        <w:t>is</w:t>
      </w:r>
      <w:r>
        <w:rPr>
          <w:color w:val="231F20"/>
          <w:spacing w:val="-24"/>
          <w:w w:val="105"/>
        </w:rPr>
        <w:t> </w:t>
      </w:r>
      <w:r>
        <w:rPr>
          <w:color w:val="231F20"/>
          <w:w w:val="105"/>
        </w:rPr>
        <w:t>currently</w:t>
      </w:r>
      <w:r>
        <w:rPr>
          <w:color w:val="231F20"/>
          <w:spacing w:val="-24"/>
          <w:w w:val="105"/>
        </w:rPr>
        <w:t> </w:t>
      </w:r>
      <w:r>
        <w:rPr>
          <w:color w:val="231F20"/>
          <w:w w:val="105"/>
        </w:rPr>
        <w:t>no</w:t>
      </w:r>
      <w:r>
        <w:rPr>
          <w:color w:val="231F20"/>
          <w:spacing w:val="-24"/>
          <w:w w:val="105"/>
        </w:rPr>
        <w:t> </w:t>
      </w:r>
      <w:r>
        <w:rPr>
          <w:color w:val="231F20"/>
          <w:w w:val="105"/>
        </w:rPr>
        <w:t>research</w:t>
      </w:r>
      <w:r>
        <w:rPr>
          <w:color w:val="231F20"/>
          <w:spacing w:val="-24"/>
          <w:w w:val="105"/>
        </w:rPr>
        <w:t> </w:t>
      </w:r>
      <w:r>
        <w:rPr>
          <w:color w:val="231F20"/>
          <w:w w:val="105"/>
        </w:rPr>
        <w:t>to</w:t>
      </w:r>
      <w:r>
        <w:rPr>
          <w:color w:val="231F20"/>
          <w:spacing w:val="-24"/>
          <w:w w:val="105"/>
        </w:rPr>
        <w:t> </w:t>
      </w:r>
      <w:r>
        <w:rPr>
          <w:color w:val="231F20"/>
          <w:w w:val="105"/>
        </w:rPr>
        <w:t>sup- port</w:t>
      </w:r>
      <w:r>
        <w:rPr>
          <w:color w:val="231F20"/>
          <w:spacing w:val="-9"/>
          <w:w w:val="105"/>
        </w:rPr>
        <w:t> </w:t>
      </w:r>
      <w:r>
        <w:rPr>
          <w:color w:val="231F20"/>
          <w:w w:val="105"/>
        </w:rPr>
        <w:t>or</w:t>
      </w:r>
      <w:r>
        <w:rPr>
          <w:color w:val="231F20"/>
          <w:spacing w:val="-9"/>
          <w:w w:val="105"/>
        </w:rPr>
        <w:t> </w:t>
      </w:r>
      <w:r>
        <w:rPr>
          <w:color w:val="231F20"/>
          <w:w w:val="105"/>
        </w:rPr>
        <w:t>refute</w:t>
      </w:r>
      <w:r>
        <w:rPr>
          <w:color w:val="231F20"/>
          <w:spacing w:val="-9"/>
          <w:w w:val="105"/>
        </w:rPr>
        <w:t> </w:t>
      </w:r>
      <w:r>
        <w:rPr>
          <w:color w:val="231F20"/>
          <w:w w:val="105"/>
        </w:rPr>
        <w:t>this</w:t>
      </w:r>
      <w:r>
        <w:rPr>
          <w:color w:val="231F20"/>
          <w:spacing w:val="-9"/>
          <w:w w:val="105"/>
        </w:rPr>
        <w:t> </w:t>
      </w:r>
      <w:r>
        <w:rPr>
          <w:color w:val="231F20"/>
          <w:w w:val="105"/>
        </w:rPr>
        <w:t>claim</w:t>
      </w:r>
      <w:r>
        <w:rPr>
          <w:color w:val="231F20"/>
          <w:spacing w:val="-9"/>
          <w:w w:val="105"/>
        </w:rPr>
        <w:t> </w:t>
      </w:r>
      <w:r>
        <w:rPr>
          <w:color w:val="231F20"/>
          <w:w w:val="105"/>
        </w:rPr>
        <w:t>(Hoare,</w:t>
      </w:r>
      <w:r>
        <w:rPr>
          <w:color w:val="231F20"/>
          <w:spacing w:val="-9"/>
          <w:w w:val="105"/>
        </w:rPr>
        <w:t> </w:t>
      </w:r>
      <w:r>
        <w:rPr>
          <w:i/>
          <w:color w:val="231F20"/>
          <w:w w:val="105"/>
        </w:rPr>
        <w:t>et</w:t>
      </w:r>
      <w:r>
        <w:rPr>
          <w:i/>
          <w:color w:val="231F20"/>
          <w:spacing w:val="-9"/>
          <w:w w:val="105"/>
        </w:rPr>
        <w:t> </w:t>
      </w:r>
      <w:r>
        <w:rPr>
          <w:i/>
          <w:color w:val="231F20"/>
          <w:w w:val="105"/>
        </w:rPr>
        <w:t>al.</w:t>
      </w:r>
      <w:r>
        <w:rPr>
          <w:color w:val="231F20"/>
          <w:w w:val="105"/>
        </w:rPr>
        <w:t>,</w:t>
      </w:r>
      <w:r>
        <w:rPr>
          <w:color w:val="231F20"/>
          <w:spacing w:val="-9"/>
          <w:w w:val="105"/>
        </w:rPr>
        <w:t> </w:t>
      </w:r>
      <w:r>
        <w:rPr>
          <w:color w:val="231F20"/>
          <w:w w:val="105"/>
        </w:rPr>
        <w:t>2014).</w:t>
      </w:r>
      <w:r>
        <w:rPr>
          <w:color w:val="231F20"/>
          <w:spacing w:val="-9"/>
          <w:w w:val="105"/>
        </w:rPr>
        <w:t> </w:t>
      </w:r>
      <w:r>
        <w:rPr>
          <w:color w:val="231F20"/>
          <w:w w:val="105"/>
        </w:rPr>
        <w:t>Speech</w:t>
      </w:r>
      <w:r>
        <w:rPr>
          <w:color w:val="231F20"/>
          <w:spacing w:val="-10"/>
          <w:w w:val="105"/>
        </w:rPr>
        <w:t> </w:t>
      </w:r>
      <w:r>
        <w:rPr>
          <w:color w:val="231F20"/>
          <w:w w:val="105"/>
        </w:rPr>
        <w:t>recognition</w:t>
      </w:r>
      <w:r>
        <w:rPr>
          <w:color w:val="231F20"/>
          <w:spacing w:val="-9"/>
          <w:w w:val="105"/>
        </w:rPr>
        <w:t> </w:t>
      </w:r>
      <w:r>
        <w:rPr>
          <w:color w:val="231F20"/>
          <w:w w:val="105"/>
        </w:rPr>
        <w:t>of</w:t>
      </w:r>
      <w:r>
        <w:rPr>
          <w:color w:val="231F20"/>
          <w:spacing w:val="-9"/>
          <w:w w:val="105"/>
        </w:rPr>
        <w:t> </w:t>
      </w:r>
      <w:r>
        <w:rPr>
          <w:color w:val="231F20"/>
          <w:w w:val="105"/>
        </w:rPr>
        <w:t>words presented</w:t>
      </w:r>
      <w:r>
        <w:rPr>
          <w:color w:val="231F20"/>
          <w:spacing w:val="-23"/>
          <w:w w:val="105"/>
        </w:rPr>
        <w:t> </w:t>
      </w:r>
      <w:r>
        <w:rPr>
          <w:color w:val="231F20"/>
          <w:w w:val="105"/>
        </w:rPr>
        <w:t>over</w:t>
      </w:r>
      <w:r>
        <w:rPr>
          <w:color w:val="231F20"/>
          <w:spacing w:val="-23"/>
          <w:w w:val="105"/>
        </w:rPr>
        <w:t> </w:t>
      </w:r>
      <w:r>
        <w:rPr>
          <w:color w:val="231F20"/>
          <w:w w:val="105"/>
        </w:rPr>
        <w:t>AC</w:t>
      </w:r>
      <w:r>
        <w:rPr>
          <w:color w:val="231F20"/>
          <w:spacing w:val="-23"/>
          <w:w w:val="105"/>
        </w:rPr>
        <w:t> </w:t>
      </w:r>
      <w:r>
        <w:rPr>
          <w:color w:val="231F20"/>
          <w:w w:val="105"/>
        </w:rPr>
        <w:t>and</w:t>
      </w:r>
      <w:r>
        <w:rPr>
          <w:color w:val="231F20"/>
          <w:spacing w:val="-23"/>
          <w:w w:val="105"/>
        </w:rPr>
        <w:t> </w:t>
      </w:r>
      <w:r>
        <w:rPr>
          <w:color w:val="231F20"/>
          <w:w w:val="105"/>
        </w:rPr>
        <w:t>BC</w:t>
      </w:r>
      <w:r>
        <w:rPr>
          <w:color w:val="231F20"/>
          <w:spacing w:val="-23"/>
          <w:w w:val="105"/>
        </w:rPr>
        <w:t> </w:t>
      </w:r>
      <w:r>
        <w:rPr>
          <w:color w:val="231F20"/>
          <w:w w:val="105"/>
        </w:rPr>
        <w:t>headsets</w:t>
      </w:r>
      <w:r>
        <w:rPr>
          <w:color w:val="231F20"/>
          <w:spacing w:val="-24"/>
          <w:w w:val="105"/>
        </w:rPr>
        <w:t> </w:t>
      </w:r>
      <w:r>
        <w:rPr>
          <w:color w:val="231F20"/>
          <w:w w:val="105"/>
        </w:rPr>
        <w:t>was</w:t>
      </w:r>
      <w:r>
        <w:rPr>
          <w:color w:val="231F20"/>
          <w:spacing w:val="-23"/>
          <w:w w:val="105"/>
        </w:rPr>
        <w:t> </w:t>
      </w:r>
      <w:r>
        <w:rPr>
          <w:color w:val="231F20"/>
          <w:w w:val="105"/>
        </w:rPr>
        <w:t>measured</w:t>
      </w:r>
      <w:r>
        <w:rPr>
          <w:color w:val="231F20"/>
          <w:spacing w:val="-24"/>
          <w:w w:val="105"/>
        </w:rPr>
        <w:t> </w:t>
      </w:r>
      <w:r>
        <w:rPr>
          <w:color w:val="231F20"/>
          <w:w w:val="105"/>
        </w:rPr>
        <w:t>for</w:t>
      </w:r>
      <w:r>
        <w:rPr>
          <w:color w:val="231F20"/>
          <w:spacing w:val="-22"/>
          <w:w w:val="105"/>
        </w:rPr>
        <w:t> </w:t>
      </w:r>
      <w:r>
        <w:rPr>
          <w:color w:val="231F20"/>
          <w:w w:val="105"/>
        </w:rPr>
        <w:t>three</w:t>
      </w:r>
      <w:r>
        <w:rPr>
          <w:color w:val="231F20"/>
          <w:spacing w:val="-23"/>
          <w:w w:val="105"/>
        </w:rPr>
        <w:t> </w:t>
      </w:r>
      <w:r>
        <w:rPr>
          <w:color w:val="231F20"/>
          <w:w w:val="105"/>
        </w:rPr>
        <w:t>groups</w:t>
      </w:r>
      <w:r>
        <w:rPr>
          <w:color w:val="231F20"/>
          <w:spacing w:val="-23"/>
          <w:w w:val="105"/>
        </w:rPr>
        <w:t> </w:t>
      </w:r>
      <w:r>
        <w:rPr>
          <w:color w:val="231F20"/>
          <w:w w:val="105"/>
        </w:rPr>
        <w:t>of</w:t>
      </w:r>
      <w:r>
        <w:rPr>
          <w:color w:val="231F20"/>
          <w:spacing w:val="-23"/>
          <w:w w:val="105"/>
        </w:rPr>
        <w:t> </w:t>
      </w:r>
      <w:r>
        <w:rPr>
          <w:color w:val="231F20"/>
          <w:w w:val="105"/>
        </w:rPr>
        <w:t>listen- ers:</w:t>
      </w:r>
      <w:r>
        <w:rPr>
          <w:color w:val="231F20"/>
          <w:spacing w:val="-29"/>
          <w:w w:val="105"/>
        </w:rPr>
        <w:t> </w:t>
      </w:r>
      <w:r>
        <w:rPr>
          <w:color w:val="231F20"/>
          <w:w w:val="105"/>
        </w:rPr>
        <w:t>NH,</w:t>
      </w:r>
      <w:r>
        <w:rPr>
          <w:color w:val="231F20"/>
          <w:spacing w:val="-29"/>
          <w:w w:val="105"/>
        </w:rPr>
        <w:t> </w:t>
      </w:r>
      <w:r>
        <w:rPr>
          <w:color w:val="231F20"/>
          <w:w w:val="105"/>
        </w:rPr>
        <w:t>sensorineural</w:t>
      </w:r>
      <w:r>
        <w:rPr>
          <w:color w:val="231F20"/>
          <w:spacing w:val="-29"/>
          <w:w w:val="105"/>
        </w:rPr>
        <w:t> </w:t>
      </w:r>
      <w:r>
        <w:rPr>
          <w:color w:val="231F20"/>
          <w:w w:val="105"/>
        </w:rPr>
        <w:t>hearing</w:t>
      </w:r>
      <w:r>
        <w:rPr>
          <w:color w:val="231F20"/>
          <w:spacing w:val="-29"/>
          <w:w w:val="105"/>
        </w:rPr>
        <w:t> </w:t>
      </w:r>
      <w:r>
        <w:rPr>
          <w:color w:val="231F20"/>
          <w:w w:val="105"/>
        </w:rPr>
        <w:t>impaired,</w:t>
      </w:r>
      <w:r>
        <w:rPr>
          <w:color w:val="231F20"/>
          <w:spacing w:val="-29"/>
          <w:w w:val="105"/>
        </w:rPr>
        <w:t> </w:t>
      </w:r>
      <w:r>
        <w:rPr>
          <w:color w:val="231F20"/>
          <w:w w:val="105"/>
        </w:rPr>
        <w:t>and/or</w:t>
      </w:r>
      <w:r>
        <w:rPr>
          <w:color w:val="231F20"/>
          <w:spacing w:val="-29"/>
          <w:w w:val="105"/>
        </w:rPr>
        <w:t> </w:t>
      </w:r>
      <w:r>
        <w:rPr>
          <w:color w:val="231F20"/>
          <w:w w:val="105"/>
        </w:rPr>
        <w:t>tinnitus</w:t>
      </w:r>
      <w:r>
        <w:rPr>
          <w:color w:val="231F20"/>
          <w:spacing w:val="-29"/>
          <w:w w:val="105"/>
        </w:rPr>
        <w:t> </w:t>
      </w:r>
      <w:r>
        <w:rPr>
          <w:color w:val="231F20"/>
          <w:w w:val="105"/>
        </w:rPr>
        <w:t>sufferers.</w:t>
      </w:r>
      <w:r>
        <w:rPr>
          <w:color w:val="231F20"/>
          <w:spacing w:val="-30"/>
          <w:w w:val="105"/>
        </w:rPr>
        <w:t> </w:t>
      </w:r>
      <w:r>
        <w:rPr>
          <w:color w:val="231F20"/>
          <w:w w:val="105"/>
        </w:rPr>
        <w:t>Three</w:t>
      </w:r>
      <w:r>
        <w:rPr>
          <w:color w:val="231F20"/>
          <w:spacing w:val="-29"/>
          <w:w w:val="105"/>
        </w:rPr>
        <w:t> </w:t>
      </w:r>
      <w:r>
        <w:rPr>
          <w:color w:val="231F20"/>
          <w:w w:val="105"/>
        </w:rPr>
        <w:t>lev- </w:t>
      </w:r>
      <w:r>
        <w:rPr>
          <w:color w:val="231F20"/>
          <w:w w:val="100"/>
        </w:rPr>
        <w:t>els </w:t>
      </w:r>
      <w:r>
        <w:rPr>
          <w:color w:val="231F20"/>
        </w:rPr>
        <w:t>of </w:t>
      </w:r>
      <w:r>
        <w:rPr>
          <w:color w:val="231F20"/>
          <w:spacing w:val="-1"/>
          <w:w w:val="100"/>
        </w:rPr>
        <w:t>speech-to-noise</w:t>
      </w:r>
      <w:r>
        <w:rPr>
          <w:color w:val="231F20"/>
          <w:w w:val="100"/>
        </w:rPr>
        <w:t> </w:t>
      </w:r>
      <w:r>
        <w:rPr>
          <w:color w:val="231F20"/>
          <w:w w:val="99"/>
        </w:rPr>
        <w:t>(SNR </w:t>
      </w:r>
      <w:r>
        <w:rPr>
          <w:color w:val="231F20"/>
          <w:w w:val="99"/>
        </w:rPr>
        <w:t>= </w:t>
      </w:r>
      <w:r>
        <w:rPr>
          <w:color w:val="231F20"/>
          <w:spacing w:val="-1"/>
          <w:w w:val="129"/>
        </w:rPr>
        <w:t>0,</w:t>
      </w:r>
      <w:r>
        <w:rPr>
          <w:rFonts w:ascii="Arial"/>
          <w:color w:val="231F20"/>
          <w:spacing w:val="-1"/>
          <w:w w:val="129"/>
        </w:rPr>
        <w:t>-</w:t>
      </w:r>
      <w:r>
        <w:rPr>
          <w:color w:val="231F20"/>
          <w:spacing w:val="-1"/>
          <w:w w:val="129"/>
        </w:rPr>
        <w:t>6,</w:t>
      </w:r>
      <w:r>
        <w:rPr>
          <w:rFonts w:ascii="Arial"/>
          <w:color w:val="231F20"/>
          <w:spacing w:val="-1"/>
          <w:w w:val="129"/>
        </w:rPr>
        <w:t>-</w:t>
      </w:r>
      <w:r>
        <w:rPr>
          <w:color w:val="231F20"/>
          <w:spacing w:val="-1"/>
          <w:w w:val="129"/>
        </w:rPr>
        <w:t>12)</w:t>
      </w:r>
      <w:r>
        <w:rPr>
          <w:color w:val="231F20"/>
          <w:w w:val="129"/>
        </w:rPr>
        <w:t> </w:t>
      </w:r>
      <w:r>
        <w:rPr>
          <w:color w:val="231F20"/>
          <w:w w:val="100"/>
        </w:rPr>
        <w:t>were </w:t>
      </w:r>
      <w:r>
        <w:rPr>
          <w:color w:val="231F20"/>
          <w:w w:val="100"/>
        </w:rPr>
        <w:t>created </w:t>
      </w:r>
      <w:r>
        <w:rPr>
          <w:color w:val="231F20"/>
        </w:rPr>
        <w:t>by </w:t>
      </w:r>
      <w:r>
        <w:rPr>
          <w:color w:val="231F20"/>
          <w:spacing w:val="-1"/>
          <w:w w:val="100"/>
        </w:rPr>
        <w:t>embedding</w:t>
      </w:r>
      <w:r>
        <w:rPr>
          <w:color w:val="231F20"/>
          <w:w w:val="100"/>
        </w:rPr>
        <w:t> </w:t>
      </w:r>
      <w:r>
        <w:rPr>
          <w:color w:val="231F20"/>
          <w:w w:val="110"/>
        </w:rPr>
        <w:t>speech</w:t>
      </w:r>
      <w:r>
        <w:rPr>
          <w:color w:val="231F20"/>
          <w:spacing w:val="-11"/>
          <w:w w:val="110"/>
        </w:rPr>
        <w:t> </w:t>
      </w:r>
      <w:r>
        <w:rPr>
          <w:color w:val="231F20"/>
          <w:w w:val="110"/>
        </w:rPr>
        <w:t>items</w:t>
      </w:r>
      <w:r>
        <w:rPr>
          <w:color w:val="231F20"/>
          <w:spacing w:val="-11"/>
          <w:w w:val="110"/>
        </w:rPr>
        <w:t> </w:t>
      </w:r>
      <w:r>
        <w:rPr>
          <w:color w:val="231F20"/>
          <w:w w:val="110"/>
        </w:rPr>
        <w:t>in</w:t>
      </w:r>
      <w:r>
        <w:rPr>
          <w:color w:val="231F20"/>
          <w:spacing w:val="-11"/>
          <w:w w:val="110"/>
        </w:rPr>
        <w:t> </w:t>
      </w:r>
      <w:r>
        <w:rPr>
          <w:color w:val="231F20"/>
          <w:w w:val="110"/>
        </w:rPr>
        <w:t>pink</w:t>
      </w:r>
      <w:r>
        <w:rPr>
          <w:color w:val="231F20"/>
          <w:spacing w:val="-12"/>
          <w:w w:val="110"/>
        </w:rPr>
        <w:t> </w:t>
      </w:r>
      <w:r>
        <w:rPr>
          <w:color w:val="231F20"/>
          <w:w w:val="110"/>
        </w:rPr>
        <w:t>noise.</w:t>
      </w:r>
      <w:r>
        <w:rPr>
          <w:color w:val="231F20"/>
          <w:spacing w:val="-11"/>
          <w:w w:val="110"/>
        </w:rPr>
        <w:t> </w:t>
      </w:r>
      <w:r>
        <w:rPr>
          <w:color w:val="231F20"/>
          <w:w w:val="110"/>
        </w:rPr>
        <w:t>Better</w:t>
      </w:r>
      <w:r>
        <w:rPr>
          <w:color w:val="231F20"/>
          <w:spacing w:val="-11"/>
          <w:w w:val="110"/>
        </w:rPr>
        <w:t> </w:t>
      </w:r>
      <w:r>
        <w:rPr>
          <w:color w:val="231F20"/>
          <w:w w:val="110"/>
        </w:rPr>
        <w:t>speech</w:t>
      </w:r>
      <w:r>
        <w:rPr>
          <w:color w:val="231F20"/>
          <w:spacing w:val="-11"/>
          <w:w w:val="110"/>
        </w:rPr>
        <w:t> </w:t>
      </w:r>
      <w:r>
        <w:rPr>
          <w:color w:val="231F20"/>
          <w:w w:val="110"/>
        </w:rPr>
        <w:t>recognition</w:t>
      </w:r>
      <w:r>
        <w:rPr>
          <w:color w:val="231F20"/>
          <w:spacing w:val="-11"/>
          <w:w w:val="110"/>
        </w:rPr>
        <w:t> </w:t>
      </w:r>
      <w:r>
        <w:rPr>
          <w:color w:val="231F20"/>
          <w:w w:val="110"/>
        </w:rPr>
        <w:t>performance</w:t>
      </w:r>
      <w:r>
        <w:rPr>
          <w:color w:val="231F20"/>
          <w:spacing w:val="-11"/>
          <w:w w:val="110"/>
        </w:rPr>
        <w:t> </w:t>
      </w:r>
      <w:r>
        <w:rPr>
          <w:color w:val="231F20"/>
          <w:w w:val="110"/>
        </w:rPr>
        <w:t>was </w:t>
      </w:r>
      <w:r>
        <w:rPr>
          <w:color w:val="231F20"/>
          <w:w w:val="105"/>
        </w:rPr>
        <w:t>observed</w:t>
      </w:r>
      <w:r>
        <w:rPr>
          <w:color w:val="231F20"/>
          <w:spacing w:val="-21"/>
          <w:w w:val="105"/>
        </w:rPr>
        <w:t> </w:t>
      </w:r>
      <w:r>
        <w:rPr>
          <w:color w:val="231F20"/>
          <w:w w:val="105"/>
        </w:rPr>
        <w:t>with</w:t>
      </w:r>
      <w:r>
        <w:rPr>
          <w:color w:val="231F20"/>
          <w:spacing w:val="-21"/>
          <w:w w:val="105"/>
        </w:rPr>
        <w:t> </w:t>
      </w:r>
      <w:r>
        <w:rPr>
          <w:color w:val="231F20"/>
          <w:w w:val="105"/>
        </w:rPr>
        <w:t>the</w:t>
      </w:r>
      <w:r>
        <w:rPr>
          <w:color w:val="231F20"/>
          <w:spacing w:val="-21"/>
          <w:w w:val="105"/>
        </w:rPr>
        <w:t> </w:t>
      </w:r>
      <w:r>
        <w:rPr>
          <w:color w:val="231F20"/>
          <w:w w:val="105"/>
        </w:rPr>
        <w:t>BC</w:t>
      </w:r>
      <w:r>
        <w:rPr>
          <w:color w:val="231F20"/>
          <w:spacing w:val="-21"/>
          <w:w w:val="105"/>
        </w:rPr>
        <w:t> </w:t>
      </w:r>
      <w:r>
        <w:rPr>
          <w:color w:val="231F20"/>
          <w:w w:val="105"/>
        </w:rPr>
        <w:t>headset</w:t>
      </w:r>
      <w:r>
        <w:rPr>
          <w:color w:val="231F20"/>
          <w:spacing w:val="-21"/>
          <w:w w:val="105"/>
        </w:rPr>
        <w:t> </w:t>
      </w:r>
      <w:r>
        <w:rPr>
          <w:color w:val="231F20"/>
          <w:w w:val="105"/>
        </w:rPr>
        <w:t>regardless</w:t>
      </w:r>
      <w:r>
        <w:rPr>
          <w:color w:val="231F20"/>
          <w:spacing w:val="-21"/>
          <w:w w:val="105"/>
        </w:rPr>
        <w:t> </w:t>
      </w:r>
      <w:r>
        <w:rPr>
          <w:color w:val="231F20"/>
          <w:w w:val="105"/>
        </w:rPr>
        <w:t>of</w:t>
      </w:r>
      <w:r>
        <w:rPr>
          <w:color w:val="231F20"/>
          <w:spacing w:val="-21"/>
          <w:w w:val="105"/>
        </w:rPr>
        <w:t> </w:t>
      </w:r>
      <w:r>
        <w:rPr>
          <w:color w:val="231F20"/>
          <w:w w:val="105"/>
        </w:rPr>
        <w:t>hearing</w:t>
      </w:r>
      <w:r>
        <w:rPr>
          <w:color w:val="231F20"/>
          <w:spacing w:val="-21"/>
          <w:w w:val="105"/>
        </w:rPr>
        <w:t> </w:t>
      </w:r>
      <w:r>
        <w:rPr>
          <w:color w:val="231F20"/>
          <w:w w:val="105"/>
        </w:rPr>
        <w:t>profile</w:t>
      </w:r>
      <w:r>
        <w:rPr>
          <w:color w:val="231F20"/>
          <w:spacing w:val="-21"/>
          <w:w w:val="105"/>
        </w:rPr>
        <w:t> </w:t>
      </w:r>
      <w:r>
        <w:rPr>
          <w:color w:val="231F20"/>
          <w:w w:val="105"/>
        </w:rPr>
        <w:t>and</w:t>
      </w:r>
      <w:r>
        <w:rPr>
          <w:color w:val="231F20"/>
          <w:spacing w:val="-21"/>
          <w:w w:val="105"/>
        </w:rPr>
        <w:t> </w:t>
      </w:r>
      <w:r>
        <w:rPr>
          <w:color w:val="231F20"/>
          <w:w w:val="105"/>
        </w:rPr>
        <w:t>speech</w:t>
      </w:r>
      <w:r>
        <w:rPr>
          <w:color w:val="231F20"/>
          <w:spacing w:val="-21"/>
          <w:w w:val="105"/>
        </w:rPr>
        <w:t> </w:t>
      </w:r>
      <w:r>
        <w:rPr>
          <w:color w:val="231F20"/>
          <w:w w:val="105"/>
        </w:rPr>
        <w:t>intel- ligibility</w:t>
      </w:r>
      <w:r>
        <w:rPr>
          <w:color w:val="231F20"/>
          <w:spacing w:val="-8"/>
          <w:w w:val="105"/>
        </w:rPr>
        <w:t> </w:t>
      </w:r>
      <w:r>
        <w:rPr>
          <w:color w:val="231F20"/>
          <w:w w:val="105"/>
        </w:rPr>
        <w:t>was</w:t>
      </w:r>
      <w:r>
        <w:rPr>
          <w:color w:val="231F20"/>
          <w:spacing w:val="-9"/>
          <w:w w:val="105"/>
        </w:rPr>
        <w:t> </w:t>
      </w:r>
      <w:r>
        <w:rPr>
          <w:color w:val="231F20"/>
          <w:w w:val="105"/>
        </w:rPr>
        <w:t>a</w:t>
      </w:r>
      <w:r>
        <w:rPr>
          <w:color w:val="231F20"/>
          <w:spacing w:val="-8"/>
          <w:w w:val="105"/>
        </w:rPr>
        <w:t> </w:t>
      </w:r>
      <w:r>
        <w:rPr>
          <w:color w:val="231F20"/>
          <w:w w:val="105"/>
        </w:rPr>
        <w:t>function</w:t>
      </w:r>
      <w:r>
        <w:rPr>
          <w:color w:val="231F20"/>
          <w:spacing w:val="-9"/>
          <w:w w:val="105"/>
        </w:rPr>
        <w:t> </w:t>
      </w:r>
      <w:r>
        <w:rPr>
          <w:color w:val="231F20"/>
          <w:w w:val="105"/>
        </w:rPr>
        <w:t>of</w:t>
      </w:r>
      <w:r>
        <w:rPr>
          <w:color w:val="231F20"/>
          <w:spacing w:val="-9"/>
          <w:w w:val="105"/>
        </w:rPr>
        <w:t> </w:t>
      </w:r>
      <w:r>
        <w:rPr>
          <w:color w:val="231F20"/>
          <w:w w:val="105"/>
        </w:rPr>
        <w:t>SNR.</w:t>
      </w:r>
      <w:r>
        <w:rPr>
          <w:color w:val="231F20"/>
          <w:spacing w:val="-8"/>
          <w:w w:val="105"/>
        </w:rPr>
        <w:t> </w:t>
      </w:r>
      <w:r>
        <w:rPr>
          <w:color w:val="231F20"/>
          <w:w w:val="105"/>
        </w:rPr>
        <w:t>Discussion</w:t>
      </w:r>
      <w:r>
        <w:rPr>
          <w:color w:val="231F20"/>
          <w:spacing w:val="-8"/>
          <w:w w:val="105"/>
        </w:rPr>
        <w:t> </w:t>
      </w:r>
      <w:r>
        <w:rPr>
          <w:color w:val="231F20"/>
          <w:w w:val="105"/>
        </w:rPr>
        <w:t>will</w:t>
      </w:r>
      <w:r>
        <w:rPr>
          <w:color w:val="231F20"/>
          <w:spacing w:val="-8"/>
          <w:w w:val="105"/>
        </w:rPr>
        <w:t> </w:t>
      </w:r>
      <w:r>
        <w:rPr>
          <w:color w:val="231F20"/>
          <w:w w:val="105"/>
        </w:rPr>
        <w:t>include</w:t>
      </w:r>
      <w:r>
        <w:rPr>
          <w:color w:val="231F20"/>
          <w:spacing w:val="-9"/>
          <w:w w:val="105"/>
        </w:rPr>
        <w:t> </w:t>
      </w:r>
      <w:r>
        <w:rPr>
          <w:color w:val="231F20"/>
          <w:w w:val="105"/>
        </w:rPr>
        <w:t>study</w:t>
      </w:r>
      <w:r>
        <w:rPr>
          <w:color w:val="231F20"/>
          <w:spacing w:val="-8"/>
          <w:w w:val="105"/>
        </w:rPr>
        <w:t> </w:t>
      </w:r>
      <w:r>
        <w:rPr>
          <w:color w:val="231F20"/>
          <w:w w:val="105"/>
        </w:rPr>
        <w:t>limitations and</w:t>
      </w:r>
      <w:r>
        <w:rPr>
          <w:color w:val="231F20"/>
          <w:spacing w:val="-22"/>
          <w:w w:val="105"/>
        </w:rPr>
        <w:t> </w:t>
      </w:r>
      <w:r>
        <w:rPr>
          <w:color w:val="231F20"/>
          <w:w w:val="105"/>
        </w:rPr>
        <w:t>the</w:t>
      </w:r>
      <w:r>
        <w:rPr>
          <w:color w:val="231F20"/>
          <w:spacing w:val="-22"/>
          <w:w w:val="105"/>
        </w:rPr>
        <w:t> </w:t>
      </w:r>
      <w:r>
        <w:rPr>
          <w:color w:val="231F20"/>
          <w:w w:val="105"/>
        </w:rPr>
        <w:t>implications</w:t>
      </w:r>
      <w:r>
        <w:rPr>
          <w:color w:val="231F20"/>
          <w:spacing w:val="-22"/>
          <w:w w:val="105"/>
        </w:rPr>
        <w:t> </w:t>
      </w:r>
      <w:r>
        <w:rPr>
          <w:color w:val="231F20"/>
          <w:w w:val="105"/>
        </w:rPr>
        <w:t>of</w:t>
      </w:r>
      <w:r>
        <w:rPr>
          <w:color w:val="231F20"/>
          <w:spacing w:val="-22"/>
          <w:w w:val="105"/>
        </w:rPr>
        <w:t> </w:t>
      </w:r>
      <w:r>
        <w:rPr>
          <w:color w:val="231F20"/>
          <w:w w:val="105"/>
        </w:rPr>
        <w:t>these</w:t>
      </w:r>
      <w:r>
        <w:rPr>
          <w:color w:val="231F20"/>
          <w:spacing w:val="-22"/>
          <w:w w:val="105"/>
        </w:rPr>
        <w:t> </w:t>
      </w:r>
      <w:r>
        <w:rPr>
          <w:color w:val="231F20"/>
          <w:w w:val="105"/>
        </w:rPr>
        <w:t>findings</w:t>
      </w:r>
      <w:r>
        <w:rPr>
          <w:color w:val="231F20"/>
          <w:spacing w:val="-23"/>
          <w:w w:val="105"/>
        </w:rPr>
        <w:t> </w:t>
      </w:r>
      <w:r>
        <w:rPr>
          <w:color w:val="231F20"/>
          <w:w w:val="105"/>
        </w:rPr>
        <w:t>for</w:t>
      </w:r>
      <w:r>
        <w:rPr>
          <w:color w:val="231F20"/>
          <w:spacing w:val="-22"/>
          <w:w w:val="105"/>
        </w:rPr>
        <w:t> </w:t>
      </w:r>
      <w:r>
        <w:rPr>
          <w:color w:val="231F20"/>
          <w:w w:val="105"/>
        </w:rPr>
        <w:t>those</w:t>
      </w:r>
      <w:r>
        <w:rPr>
          <w:color w:val="231F20"/>
          <w:spacing w:val="-22"/>
          <w:w w:val="105"/>
        </w:rPr>
        <w:t> </w:t>
      </w:r>
      <w:r>
        <w:rPr>
          <w:color w:val="231F20"/>
          <w:w w:val="105"/>
        </w:rPr>
        <w:t>serving</w:t>
      </w:r>
      <w:r>
        <w:rPr>
          <w:color w:val="231F20"/>
          <w:spacing w:val="-23"/>
          <w:w w:val="105"/>
        </w:rPr>
        <w:t> </w:t>
      </w:r>
      <w:r>
        <w:rPr>
          <w:color w:val="231F20"/>
          <w:w w:val="105"/>
        </w:rPr>
        <w:t>in</w:t>
      </w:r>
      <w:r>
        <w:rPr>
          <w:color w:val="231F20"/>
          <w:spacing w:val="-22"/>
          <w:w w:val="105"/>
        </w:rPr>
        <w:t> </w:t>
      </w:r>
      <w:r>
        <w:rPr>
          <w:color w:val="231F20"/>
          <w:w w:val="105"/>
        </w:rPr>
        <w:t>the</w:t>
      </w:r>
      <w:r>
        <w:rPr>
          <w:color w:val="231F20"/>
          <w:spacing w:val="-22"/>
          <w:w w:val="105"/>
        </w:rPr>
        <w:t> </w:t>
      </w:r>
      <w:r>
        <w:rPr>
          <w:color w:val="231F20"/>
          <w:w w:val="105"/>
        </w:rPr>
        <w:t>military.</w:t>
      </w:r>
    </w:p>
    <w:p>
      <w:pPr>
        <w:pStyle w:val="BodyText"/>
        <w:spacing w:before="6"/>
        <w:rPr>
          <w:sz w:val="23"/>
        </w:rPr>
      </w:pPr>
    </w:p>
    <w:p>
      <w:pPr>
        <w:pStyle w:val="BodyText"/>
        <w:spacing w:line="252" w:lineRule="auto"/>
        <w:ind w:left="109" w:right="1"/>
        <w:jc w:val="both"/>
      </w:pPr>
      <w:r>
        <w:rPr>
          <w:rFonts w:ascii="PMingLiU"/>
          <w:color w:val="231F20"/>
        </w:rPr>
        <w:t>1aPP45. Evaluation of frequency-dependent hearing loss by  words identification. </w:t>
      </w:r>
      <w:r>
        <w:rPr>
          <w:color w:val="231F20"/>
        </w:rPr>
        <w:t>Jing Chen, Hongying Yang, and Xihong Wu (Speech and Hearing Res. Ctr., Key Lab. of Machine Percept. (Ministry of Education), Dept. of Intelligence Sci., Ctr. for information Sci., Peking Univ.,  Sci. Bldg., Rm. 2228, No. 2, Beijing 100871, China, chenj@cis.pku.edu.cn)</w:t>
      </w:r>
    </w:p>
    <w:p>
      <w:pPr>
        <w:pStyle w:val="BodyText"/>
        <w:spacing w:line="261" w:lineRule="auto" w:before="127"/>
        <w:ind w:left="109" w:firstLine="240"/>
        <w:jc w:val="both"/>
      </w:pPr>
      <w:r>
        <w:rPr>
          <w:color w:val="231F20"/>
        </w:rPr>
        <w:t>Pure-tone audiometric test can reflect decrease of auditory sensibility at certain frequencies for the hearing loss; however, it requires critical</w:t>
      </w:r>
      <w:r>
        <w:rPr>
          <w:color w:val="231F20"/>
          <w:spacing w:val="-13"/>
        </w:rPr>
        <w:t> </w:t>
      </w:r>
      <w:r>
        <w:rPr>
          <w:color w:val="231F20"/>
        </w:rPr>
        <w:t>environ- ment and not suitable for the self-test in general environment, e.g., for some related applications on smart equipments. This study was aimed to evaluate the frequency-dependent hearing loss by words identification tests. Thirty- nine word-pairs in Mandarin Chinese were selected according the vowels/ consonants confusion matrix. Every word is a monosyllable with CV (con- sonant-vowel) structure, and in each pair, the two words are easily confused by their formants (the same consonant conjunct with two different vowels) or the formant transitions (two different consonants conjunct with the same vowel). Hearing loss was simulated by band-stop filtering with different center frequencies. Eight filtering conditions, corresponding to eight center frequencies of the band-stop filter, were tested for nine normal hearing young students. The results show the word identification was significantly decreased for one certain filtering condition (worst-performance frequency, WPF) for 16 word-pairs, indicating these word-pairs could be effective to evaluate the frequency range of hearing loss. The relation of the WPF and the formant/formant transition frequencies were analyzed and</w:t>
      </w:r>
      <w:r>
        <w:rPr>
          <w:color w:val="231F20"/>
          <w:spacing w:val="-2"/>
        </w:rPr>
        <w:t> </w:t>
      </w:r>
      <w:r>
        <w:rPr>
          <w:color w:val="231F20"/>
        </w:rPr>
        <w:t>discussed.</w:t>
      </w:r>
    </w:p>
    <w:p>
      <w:pPr>
        <w:pStyle w:val="BodyText"/>
        <w:spacing w:before="6"/>
        <w:rPr>
          <w:sz w:val="23"/>
        </w:rPr>
      </w:pPr>
    </w:p>
    <w:p>
      <w:pPr>
        <w:pStyle w:val="BodyText"/>
        <w:spacing w:line="252" w:lineRule="auto"/>
        <w:ind w:left="109" w:right="1"/>
        <w:jc w:val="both"/>
      </w:pPr>
      <w:r>
        <w:rPr>
          <w:rFonts w:ascii="PMingLiU"/>
          <w:color w:val="231F20"/>
          <w:w w:val="105"/>
        </w:rPr>
        <w:t>1aPP46. An algorithm to increase speech intelligibility for  hearing-  impaired listeners in entirely novel noises. </w:t>
      </w:r>
      <w:r>
        <w:rPr>
          <w:color w:val="231F20"/>
          <w:w w:val="105"/>
        </w:rPr>
        <w:t>Jitong Chen, Yuxuan Wang (Comput. Sci. and Eng., The Ohio State Univ., Columbus, OH), Sarah</w:t>
      </w:r>
      <w:r>
        <w:rPr>
          <w:color w:val="231F20"/>
          <w:spacing w:val="-12"/>
          <w:w w:val="105"/>
        </w:rPr>
        <w:t> </w:t>
      </w:r>
      <w:r>
        <w:rPr>
          <w:color w:val="231F20"/>
          <w:w w:val="105"/>
        </w:rPr>
        <w:t>E. Yoho</w:t>
      </w:r>
      <w:r>
        <w:rPr>
          <w:color w:val="231F20"/>
          <w:spacing w:val="-19"/>
          <w:w w:val="105"/>
        </w:rPr>
        <w:t> </w:t>
      </w:r>
      <w:r>
        <w:rPr>
          <w:color w:val="231F20"/>
          <w:w w:val="105"/>
        </w:rPr>
        <w:t>(Speech</w:t>
      </w:r>
      <w:r>
        <w:rPr>
          <w:color w:val="231F20"/>
          <w:spacing w:val="-20"/>
          <w:w w:val="105"/>
        </w:rPr>
        <w:t> </w:t>
      </w:r>
      <w:r>
        <w:rPr>
          <w:color w:val="231F20"/>
          <w:w w:val="105"/>
        </w:rPr>
        <w:t>&amp;</w:t>
      </w:r>
      <w:r>
        <w:rPr>
          <w:color w:val="231F20"/>
          <w:spacing w:val="-19"/>
          <w:w w:val="105"/>
        </w:rPr>
        <w:t> </w:t>
      </w:r>
      <w:r>
        <w:rPr>
          <w:color w:val="231F20"/>
          <w:w w:val="105"/>
        </w:rPr>
        <w:t>Hearing</w:t>
      </w:r>
      <w:r>
        <w:rPr>
          <w:color w:val="231F20"/>
          <w:spacing w:val="-19"/>
          <w:w w:val="105"/>
        </w:rPr>
        <w:t> </w:t>
      </w:r>
      <w:r>
        <w:rPr>
          <w:color w:val="231F20"/>
          <w:w w:val="105"/>
        </w:rPr>
        <w:t>Sci.,</w:t>
      </w:r>
      <w:r>
        <w:rPr>
          <w:color w:val="231F20"/>
          <w:spacing w:val="-19"/>
          <w:w w:val="105"/>
        </w:rPr>
        <w:t> </w:t>
      </w:r>
      <w:r>
        <w:rPr>
          <w:color w:val="231F20"/>
          <w:w w:val="105"/>
        </w:rPr>
        <w:t>The</w:t>
      </w:r>
      <w:r>
        <w:rPr>
          <w:color w:val="231F20"/>
          <w:spacing w:val="-19"/>
          <w:w w:val="105"/>
        </w:rPr>
        <w:t> </w:t>
      </w:r>
      <w:r>
        <w:rPr>
          <w:color w:val="231F20"/>
          <w:w w:val="105"/>
        </w:rPr>
        <w:t>Ohio</w:t>
      </w:r>
      <w:r>
        <w:rPr>
          <w:color w:val="231F20"/>
          <w:spacing w:val="-20"/>
          <w:w w:val="105"/>
        </w:rPr>
        <w:t> </w:t>
      </w:r>
      <w:r>
        <w:rPr>
          <w:color w:val="231F20"/>
          <w:w w:val="105"/>
        </w:rPr>
        <w:t>State</w:t>
      </w:r>
      <w:r>
        <w:rPr>
          <w:color w:val="231F20"/>
          <w:spacing w:val="-19"/>
          <w:w w:val="105"/>
        </w:rPr>
        <w:t> </w:t>
      </w:r>
      <w:r>
        <w:rPr>
          <w:color w:val="231F20"/>
          <w:w w:val="105"/>
        </w:rPr>
        <w:t>Univ.,</w:t>
      </w:r>
      <w:r>
        <w:rPr>
          <w:color w:val="231F20"/>
          <w:spacing w:val="-19"/>
          <w:w w:val="105"/>
        </w:rPr>
        <w:t> </w:t>
      </w:r>
      <w:r>
        <w:rPr>
          <w:color w:val="231F20"/>
          <w:w w:val="105"/>
        </w:rPr>
        <w:t>Pressey</w:t>
      </w:r>
      <w:r>
        <w:rPr>
          <w:color w:val="231F20"/>
          <w:spacing w:val="-19"/>
          <w:w w:val="105"/>
        </w:rPr>
        <w:t> </w:t>
      </w:r>
      <w:r>
        <w:rPr>
          <w:color w:val="231F20"/>
          <w:w w:val="105"/>
        </w:rPr>
        <w:t>Hall</w:t>
      </w:r>
      <w:r>
        <w:rPr>
          <w:color w:val="231F20"/>
          <w:spacing w:val="-19"/>
          <w:w w:val="105"/>
        </w:rPr>
        <w:t> </w:t>
      </w:r>
      <w:r>
        <w:rPr>
          <w:color w:val="231F20"/>
          <w:w w:val="105"/>
        </w:rPr>
        <w:t>Rm.</w:t>
      </w:r>
      <w:r>
        <w:rPr>
          <w:color w:val="231F20"/>
          <w:spacing w:val="-19"/>
          <w:w w:val="105"/>
        </w:rPr>
        <w:t> </w:t>
      </w:r>
      <w:r>
        <w:rPr>
          <w:color w:val="231F20"/>
          <w:w w:val="105"/>
        </w:rPr>
        <w:t>110, </w:t>
      </w:r>
      <w:r>
        <w:rPr>
          <w:color w:val="231F20"/>
        </w:rPr>
        <w:t>Columbus, OH, yoho.17@osu.edu), DeLiang Wang (Comput. Sci. and</w:t>
      </w:r>
      <w:r>
        <w:rPr>
          <w:color w:val="231F20"/>
          <w:spacing w:val="-12"/>
        </w:rPr>
        <w:t> </w:t>
      </w:r>
      <w:r>
        <w:rPr>
          <w:color w:val="231F20"/>
        </w:rPr>
        <w:t>Eng.,</w:t>
      </w:r>
    </w:p>
    <w:p>
      <w:pPr>
        <w:pStyle w:val="BodyText"/>
        <w:spacing w:line="259" w:lineRule="auto" w:before="8"/>
        <w:ind w:left="109" w:right="1"/>
        <w:jc w:val="both"/>
      </w:pPr>
      <w:r>
        <w:rPr>
          <w:color w:val="231F20"/>
        </w:rPr>
        <w:t>The Ohio State Univ., Columbus, OH), and Eric Healy (Speech &amp; Hearing Sci., The Ohio State Univ., Columbus, OH)</w:t>
      </w:r>
    </w:p>
    <w:p>
      <w:pPr>
        <w:pStyle w:val="BodyText"/>
        <w:spacing w:line="261" w:lineRule="auto" w:before="121"/>
        <w:ind w:left="109" w:firstLine="240"/>
        <w:jc w:val="both"/>
      </w:pPr>
      <w:r>
        <w:rPr>
          <w:color w:val="231F20"/>
        </w:rPr>
        <w:t>Supervised speech segregation has been recently shown to improve human speech intelligibility in noise, when trained and tested on similar</w:t>
      </w:r>
    </w:p>
    <w:p>
      <w:pPr>
        <w:pStyle w:val="BodyText"/>
        <w:spacing w:line="261" w:lineRule="auto" w:before="45"/>
        <w:ind w:left="109" w:right="1045"/>
        <w:jc w:val="both"/>
      </w:pPr>
      <w:r>
        <w:rPr/>
        <w:br w:type="column"/>
      </w:r>
      <w:r>
        <w:rPr>
          <w:color w:val="231F20"/>
        </w:rPr>
        <w:t>noises. However, a major challenge involves the ability to generalize to entirely  novel  noises.  Such  generalization  would  enable  hearing  aid  and cochlear implant users to improve speech intelligibility in unknown noisy environments. This challenge is addressed in the current study  through large-scale training. Specifically, a deep neural network (DNN)  was trained on 10,000 noises to estimate the ideal ratio mask, and then employed to separate sentences from completely new noises (cafeteria and babble) at  several  signal-to-noise  ratios  (SNRs).  Although  the  DNN  was trained at the fixed SNR of 2 dB, testing using hearing-impaired lis- teners demonstrated that speech intelligibility increased substantially fol- lowing speech segregation using the novel noises and unmatched SNR conditions of 0 dB and 5 dB. Sentence-intelligibility benefit was also observed for normal-hearing listeners in most noisy conditions. The results indicate that DNN-based supervised speech segregation with large-scale training is a very promising approach for generalization to new acoustic environments.</w:t>
      </w:r>
    </w:p>
    <w:p>
      <w:pPr>
        <w:pStyle w:val="BodyText"/>
      </w:pPr>
    </w:p>
    <w:p>
      <w:pPr>
        <w:pStyle w:val="BodyText"/>
        <w:spacing w:before="3"/>
      </w:pPr>
    </w:p>
    <w:p>
      <w:pPr>
        <w:pStyle w:val="BodyText"/>
        <w:spacing w:line="242" w:lineRule="auto"/>
        <w:ind w:left="109" w:right="1046"/>
        <w:jc w:val="both"/>
      </w:pPr>
      <w:r>
        <w:rPr/>
        <w:pict>
          <v:rect style="position:absolute;margin-left:571.63501pt;margin-top:-161.820938pt;width:40.365pt;height:72pt;mso-position-horizontal-relative:page;mso-position-vertical-relative:paragraph;z-index:3232" filled="true" fillcolor="#231f20" stroked="false">
            <v:fill type="solid"/>
            <w10:wrap type="none"/>
          </v:rect>
        </w:pict>
      </w:r>
      <w:r>
        <w:rPr/>
        <w:pict>
          <v:shape style="position:absolute;margin-left:581.36554pt;margin-top:-157.378326pt;width:12.6pt;height:63.15pt;mso-position-horizontal-relative:page;mso-position-vertical-relative:paragraph;z-index:3256"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0"/>
                      <w:sz w:val="21"/>
                    </w:rPr>
                    <w:t>1a</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4"/>
                      <w:sz w:val="21"/>
                    </w:rPr>
                    <w:t>AM</w:t>
                  </w:r>
                </w:p>
              </w:txbxContent>
            </v:textbox>
            <w10:wrap type="none"/>
          </v:shape>
        </w:pict>
      </w:r>
      <w:r>
        <w:rPr>
          <w:rFonts w:ascii="PMingLiU"/>
          <w:color w:val="231F20"/>
          <w:w w:val="110"/>
        </w:rPr>
        <w:t>1aPP47. Contribution of near- and suprathreshold hearing deficits to speech</w:t>
      </w:r>
      <w:r>
        <w:rPr>
          <w:rFonts w:ascii="PMingLiU"/>
          <w:color w:val="231F20"/>
          <w:spacing w:val="-20"/>
          <w:w w:val="110"/>
        </w:rPr>
        <w:t> </w:t>
      </w:r>
      <w:r>
        <w:rPr>
          <w:rFonts w:ascii="PMingLiU"/>
          <w:color w:val="231F20"/>
          <w:w w:val="110"/>
        </w:rPr>
        <w:t>recognition.</w:t>
      </w:r>
      <w:r>
        <w:rPr>
          <w:rFonts w:ascii="PMingLiU"/>
          <w:color w:val="231F20"/>
          <w:spacing w:val="-21"/>
          <w:w w:val="110"/>
        </w:rPr>
        <w:t> </w:t>
      </w:r>
      <w:r>
        <w:rPr>
          <w:color w:val="231F20"/>
          <w:w w:val="110"/>
        </w:rPr>
        <w:t>Anna</w:t>
      </w:r>
      <w:r>
        <w:rPr>
          <w:color w:val="231F20"/>
          <w:spacing w:val="-19"/>
          <w:w w:val="110"/>
        </w:rPr>
        <w:t> </w:t>
      </w:r>
      <w:r>
        <w:rPr>
          <w:color w:val="231F20"/>
          <w:w w:val="110"/>
        </w:rPr>
        <w:t>Warzybok,</w:t>
      </w:r>
      <w:r>
        <w:rPr>
          <w:color w:val="231F20"/>
          <w:spacing w:val="-19"/>
          <w:w w:val="110"/>
        </w:rPr>
        <w:t> </w:t>
      </w:r>
      <w:r>
        <w:rPr>
          <w:color w:val="231F20"/>
          <w:w w:val="110"/>
        </w:rPr>
        <w:t>Sabrina</w:t>
      </w:r>
      <w:r>
        <w:rPr>
          <w:color w:val="231F20"/>
          <w:spacing w:val="-19"/>
          <w:w w:val="110"/>
        </w:rPr>
        <w:t> </w:t>
      </w:r>
      <w:r>
        <w:rPr>
          <w:color w:val="231F20"/>
          <w:w w:val="110"/>
        </w:rPr>
        <w:t>Pieper,</w:t>
      </w:r>
      <w:r>
        <w:rPr>
          <w:color w:val="231F20"/>
          <w:spacing w:val="-19"/>
          <w:w w:val="110"/>
        </w:rPr>
        <w:t> </w:t>
      </w:r>
      <w:r>
        <w:rPr>
          <w:color w:val="231F20"/>
          <w:w w:val="110"/>
        </w:rPr>
        <w:t>and</w:t>
      </w:r>
      <w:r>
        <w:rPr>
          <w:color w:val="231F20"/>
          <w:spacing w:val="-18"/>
          <w:w w:val="110"/>
        </w:rPr>
        <w:t> </w:t>
      </w:r>
      <w:r>
        <w:rPr>
          <w:color w:val="231F20"/>
          <w:w w:val="110"/>
        </w:rPr>
        <w:t>Sarah</w:t>
      </w:r>
      <w:r>
        <w:rPr>
          <w:color w:val="231F20"/>
          <w:spacing w:val="-18"/>
          <w:w w:val="110"/>
        </w:rPr>
        <w:t> </w:t>
      </w:r>
      <w:r>
        <w:rPr>
          <w:color w:val="231F20"/>
          <w:w w:val="110"/>
        </w:rPr>
        <w:t>Verhulst </w:t>
      </w:r>
      <w:r>
        <w:rPr>
          <w:color w:val="231F20"/>
          <w:w w:val="105"/>
        </w:rPr>
        <w:t>(Medical</w:t>
      </w:r>
      <w:r>
        <w:rPr>
          <w:color w:val="231F20"/>
          <w:spacing w:val="-20"/>
          <w:w w:val="105"/>
        </w:rPr>
        <w:t> </w:t>
      </w:r>
      <w:r>
        <w:rPr>
          <w:color w:val="231F20"/>
          <w:w w:val="105"/>
        </w:rPr>
        <w:t>Phys.</w:t>
      </w:r>
      <w:r>
        <w:rPr>
          <w:color w:val="231F20"/>
          <w:spacing w:val="-20"/>
          <w:w w:val="105"/>
        </w:rPr>
        <w:t> </w:t>
      </w:r>
      <w:r>
        <w:rPr>
          <w:color w:val="231F20"/>
          <w:w w:val="105"/>
        </w:rPr>
        <w:t>and</w:t>
      </w:r>
      <w:r>
        <w:rPr>
          <w:color w:val="231F20"/>
          <w:spacing w:val="-20"/>
          <w:w w:val="105"/>
        </w:rPr>
        <w:t> </w:t>
      </w:r>
      <w:r>
        <w:rPr>
          <w:color w:val="231F20"/>
          <w:w w:val="105"/>
        </w:rPr>
        <w:t>Cluster</w:t>
      </w:r>
      <w:r>
        <w:rPr>
          <w:color w:val="231F20"/>
          <w:spacing w:val="-20"/>
          <w:w w:val="105"/>
        </w:rPr>
        <w:t> </w:t>
      </w:r>
      <w:r>
        <w:rPr>
          <w:color w:val="231F20"/>
          <w:w w:val="105"/>
        </w:rPr>
        <w:t>of</w:t>
      </w:r>
      <w:r>
        <w:rPr>
          <w:color w:val="231F20"/>
          <w:spacing w:val="-19"/>
          <w:w w:val="105"/>
        </w:rPr>
        <w:t> </w:t>
      </w:r>
      <w:r>
        <w:rPr>
          <w:color w:val="231F20"/>
          <w:w w:val="105"/>
        </w:rPr>
        <w:t>Excellence</w:t>
      </w:r>
      <w:r>
        <w:rPr>
          <w:color w:val="231F20"/>
          <w:spacing w:val="-19"/>
          <w:w w:val="105"/>
        </w:rPr>
        <w:t> </w:t>
      </w:r>
      <w:r>
        <w:rPr>
          <w:color w:val="231F20"/>
          <w:w w:val="105"/>
        </w:rPr>
        <w:t>Hearing4all,</w:t>
      </w:r>
      <w:r>
        <w:rPr>
          <w:color w:val="231F20"/>
          <w:spacing w:val="-19"/>
          <w:w w:val="105"/>
        </w:rPr>
        <w:t> </w:t>
      </w:r>
      <w:r>
        <w:rPr>
          <w:color w:val="231F20"/>
          <w:w w:val="105"/>
        </w:rPr>
        <w:t>Univ.</w:t>
      </w:r>
      <w:r>
        <w:rPr>
          <w:color w:val="231F20"/>
          <w:spacing w:val="-20"/>
          <w:w w:val="105"/>
        </w:rPr>
        <w:t> </w:t>
      </w:r>
      <w:r>
        <w:rPr>
          <w:color w:val="231F20"/>
          <w:w w:val="105"/>
        </w:rPr>
        <w:t>of</w:t>
      </w:r>
      <w:r>
        <w:rPr>
          <w:color w:val="231F20"/>
          <w:spacing w:val="-20"/>
          <w:w w:val="105"/>
        </w:rPr>
        <w:t> </w:t>
      </w:r>
      <w:r>
        <w:rPr>
          <w:color w:val="231F20"/>
          <w:w w:val="105"/>
        </w:rPr>
        <w:t>Oldenburg,</w:t>
      </w:r>
    </w:p>
    <w:p>
      <w:pPr>
        <w:pStyle w:val="BodyText"/>
        <w:spacing w:line="200" w:lineRule="exact" w:before="4"/>
        <w:ind w:left="109" w:right="1047"/>
        <w:jc w:val="both"/>
      </w:pPr>
      <w:r>
        <w:rPr>
          <w:color w:val="231F20"/>
          <w:w w:val="96"/>
        </w:rPr>
        <w:t>Universit</w:t>
      </w:r>
      <w:r>
        <w:rPr>
          <w:rFonts w:ascii="SimSun" w:hAnsi="SimSun"/>
          <w:color w:val="231F20"/>
          <w:w w:val="96"/>
        </w:rPr>
        <w:t>€</w:t>
      </w:r>
      <w:r>
        <w:rPr>
          <w:color w:val="231F20"/>
          <w:w w:val="96"/>
        </w:rPr>
        <w:t>at </w:t>
      </w:r>
      <w:r>
        <w:rPr>
          <w:color w:val="231F20"/>
          <w:w w:val="100"/>
        </w:rPr>
        <w:t>Oldenburg, </w:t>
      </w:r>
      <w:r>
        <w:rPr>
          <w:color w:val="231F20"/>
          <w:w w:val="100"/>
        </w:rPr>
        <w:t>Oldenburg </w:t>
      </w:r>
      <w:r>
        <w:rPr>
          <w:color w:val="231F20"/>
          <w:w w:val="99"/>
        </w:rPr>
        <w:t>D-26111, </w:t>
      </w:r>
      <w:r>
        <w:rPr>
          <w:color w:val="231F20"/>
          <w:w w:val="100"/>
        </w:rPr>
        <w:t>Germany, </w:t>
      </w:r>
      <w:r>
        <w:rPr>
          <w:color w:val="231F20"/>
          <w:w w:val="100"/>
        </w:rPr>
        <w:t>a.warzybok@uni- </w:t>
      </w:r>
      <w:r>
        <w:rPr>
          <w:color w:val="231F20"/>
        </w:rPr>
        <w:t>oldenburg.de)</w:t>
      </w:r>
    </w:p>
    <w:p>
      <w:pPr>
        <w:pStyle w:val="BodyText"/>
        <w:spacing w:line="261" w:lineRule="auto" w:before="130"/>
        <w:ind w:left="109" w:right="1046" w:firstLine="240"/>
        <w:jc w:val="both"/>
      </w:pPr>
      <w:r>
        <w:rPr>
          <w:color w:val="231F20"/>
        </w:rPr>
        <w:t>This study addresses the contribution of audibility and suprathreshold deficits to speech recognition in quiet, stationary, and speech-modulated noise. The relative importance of these deficits for different frequency ranges of hearing was determined by measuring speech recognition using broadband speech and noise, but also high- and low-pass filtered versions of these stimuli. Audibility was assessed using pure tone thresholds and speech reception thresholds (SRT) in quiet. Three listener groups were considered to parse out hearing deficits: young (yNH) and older normal-hearing (oNH) listeners and hearing-impaired (HI) listeners. oNH and HI listeners per- formed equally poor in stationary noise where yNH listeners showed</w:t>
      </w:r>
      <w:r>
        <w:rPr>
          <w:color w:val="231F20"/>
          <w:spacing w:val="-9"/>
        </w:rPr>
        <w:t> </w:t>
      </w:r>
      <w:r>
        <w:rPr>
          <w:color w:val="231F20"/>
        </w:rPr>
        <w:t>signifi- cantly better SRTs in both noise conditions. Since audibility did not correlate with SRTs in stationary noise but with modulated noise, and SRTs in stationary and modulated noise correlated with each other, a common mechanism (not audibility) must affect speech recognition in noise. Further- more, our results suggest that performance in the broadband condition can- not be explained by the low frequency mechanisms since all groups performed similar in the low-pas conditions whereas the oNH and oHI group performed equally bad in high-pas condition. Instead, we found evi- dence for a contribution of high frequency envelope coding mechanisms to broadband</w:t>
      </w:r>
      <w:r>
        <w:rPr>
          <w:color w:val="231F20"/>
          <w:spacing w:val="-1"/>
        </w:rPr>
        <w:t> </w:t>
      </w:r>
      <w:r>
        <w:rPr>
          <w:color w:val="231F20"/>
        </w:rPr>
        <w:t>performance</w:t>
      </w:r>
    </w:p>
    <w:p>
      <w:pPr>
        <w:pStyle w:val="BodyText"/>
      </w:pPr>
    </w:p>
    <w:p>
      <w:pPr>
        <w:pStyle w:val="BodyText"/>
        <w:spacing w:before="2"/>
      </w:pPr>
    </w:p>
    <w:p>
      <w:pPr>
        <w:pStyle w:val="BodyText"/>
        <w:spacing w:line="254" w:lineRule="auto"/>
        <w:ind w:left="109" w:right="1047"/>
        <w:jc w:val="both"/>
      </w:pPr>
      <w:r>
        <w:rPr>
          <w:rFonts w:ascii="PMingLiU"/>
          <w:color w:val="231F20"/>
        </w:rPr>
        <w:t>1aPP48.  Spectral-normalization  filter   for   subjective   analysis   of   the  aging voice. </w:t>
      </w:r>
      <w:r>
        <w:rPr>
          <w:color w:val="231F20"/>
        </w:rPr>
        <w:t>Mark L. Berardi, Eric J. Hunter (Dept. of Communicative Sci. and Disord., Michigan State Univ., 1026 Red Cedar Rd., Rm. 211D, Oyer Speech &amp; Hearing Bldg., East Lansing, MI 48824, berardi1@msu.edu), and Kent L. Gee (Dept. of Phys. and Astronomy, Brigham Young Univ., Provo, UT)</w:t>
      </w:r>
    </w:p>
    <w:p>
      <w:pPr>
        <w:pStyle w:val="BodyText"/>
        <w:spacing w:line="261" w:lineRule="auto" w:before="125"/>
        <w:ind w:left="109" w:right="1045" w:firstLine="240"/>
        <w:jc w:val="both"/>
      </w:pPr>
      <w:r>
        <w:rPr>
          <w:color w:val="231F20"/>
        </w:rPr>
        <w:t>Voice quality changes with age. One way of identifying voice quality changes and the possible physiological degeneration related to vocal func- tion is through perceptually estimating talker age and then correlating esti- mated talker age with acoustical analysis. The most common perceptual studies investigating estimated talker age are cross-sectional. While these studies are useful, longitudinal studies provide additional details in the pro- gressive degeneration of a single speaker’s (or group of speakers’) voice quality. Nevertheless, one limitation of longitudinal studies is that percep- tual ratings of voice quality or talker age could be biased by recording qual- ity (e.g., the spectral qualities of recordings from earlier decades are limited by the technology used). In this paper, a spectral-normalization filter was developed and applied to a corpus of recordings from an individual</w:t>
      </w:r>
      <w:r>
        <w:rPr>
          <w:color w:val="231F20"/>
          <w:spacing w:val="-23"/>
        </w:rPr>
        <w:t> </w:t>
      </w:r>
      <w:r>
        <w:rPr>
          <w:color w:val="231F20"/>
        </w:rPr>
        <w:t>spanning about 50 years (1959–2007). The filter was shown to be effective in normal- izing the autospectra of the recordings. The fundamental frequency was unaffected by the filter, suggesting that the core characteristics of the voice were unchanged. Preliminary subjective analysis suggests that, in spite of significant differences in the original recording equipment, the recording quality of all the files was perceptually</w:t>
      </w:r>
      <w:r>
        <w:rPr>
          <w:color w:val="231F20"/>
          <w:spacing w:val="-8"/>
        </w:rPr>
        <w:t> </w:t>
      </w:r>
      <w:r>
        <w:rPr>
          <w:color w:val="231F20"/>
        </w:rPr>
        <w:t>similar.</w:t>
      </w:r>
    </w:p>
    <w:p>
      <w:pPr>
        <w:spacing w:after="0" w:line="261" w:lineRule="auto"/>
        <w:jc w:val="both"/>
        <w:sectPr>
          <w:headerReference w:type="default" r:id="rId451"/>
          <w:footerReference w:type="default" r:id="rId452"/>
          <w:pgSz w:w="12240" w:h="16200"/>
          <w:pgMar w:header="0" w:footer="638" w:top="780" w:bottom="820" w:left="920" w:right="0"/>
          <w:pgNumType w:start="1995"/>
          <w:cols w:num="2" w:equalWidth="0">
            <w:col w:w="5013" w:space="247"/>
            <w:col w:w="6060"/>
          </w:cols>
        </w:sectPr>
      </w:pPr>
    </w:p>
    <w:p>
      <w:pPr>
        <w:pStyle w:val="BodyText"/>
        <w:spacing w:line="200" w:lineRule="exact" w:before="38"/>
        <w:ind w:left="109" w:right="1"/>
        <w:jc w:val="both"/>
      </w:pPr>
      <w:r>
        <w:rPr>
          <w:rFonts w:ascii="PMingLiU"/>
          <w:color w:val="231F20"/>
          <w:w w:val="110"/>
        </w:rPr>
        <w:t>1aPP49. Attenuation of hearing protectors: A systematic comparison of </w:t>
      </w:r>
      <w:r>
        <w:rPr>
          <w:rFonts w:ascii="PMingLiU"/>
          <w:color w:val="231F20"/>
          <w:w w:val="112"/>
        </w:rPr>
        <w:t>subjective </w:t>
      </w:r>
      <w:r>
        <w:rPr>
          <w:rFonts w:ascii="PMingLiU"/>
          <w:color w:val="231F20"/>
          <w:w w:val="118"/>
        </w:rPr>
        <w:t>and </w:t>
      </w:r>
      <w:r>
        <w:rPr>
          <w:rFonts w:ascii="PMingLiU"/>
          <w:color w:val="231F20"/>
          <w:spacing w:val="-1"/>
          <w:w w:val="111"/>
        </w:rPr>
        <w:t>objective </w:t>
      </w:r>
      <w:r>
        <w:rPr>
          <w:rFonts w:ascii="PMingLiU"/>
          <w:color w:val="231F20"/>
          <w:spacing w:val="-1"/>
          <w:w w:val="115"/>
        </w:rPr>
        <w:t>measurement </w:t>
      </w:r>
      <w:r>
        <w:rPr>
          <w:rFonts w:ascii="PMingLiU"/>
          <w:color w:val="231F20"/>
          <w:spacing w:val="-1"/>
          <w:w w:val="112"/>
        </w:rPr>
        <w:t>methods. </w:t>
      </w:r>
      <w:r>
        <w:rPr>
          <w:color w:val="231F20"/>
          <w:spacing w:val="-1"/>
          <w:w w:val="99"/>
        </w:rPr>
        <w:t>Hugues </w:t>
      </w:r>
      <w:r>
        <w:rPr>
          <w:color w:val="231F20"/>
          <w:spacing w:val="-11"/>
          <w:w w:val="100"/>
        </w:rPr>
        <w:t>N</w:t>
      </w:r>
      <w:r>
        <w:rPr>
          <w:rFonts w:ascii="SimSun"/>
          <w:color w:val="231F20"/>
          <w:spacing w:val="-11"/>
          <w:w w:val="100"/>
        </w:rPr>
        <w:t>'</w:t>
      </w:r>
      <w:r>
        <w:rPr>
          <w:color w:val="231F20"/>
          <w:spacing w:val="-11"/>
          <w:w w:val="100"/>
        </w:rPr>
        <w:t>elisse </w:t>
      </w:r>
      <w:r>
        <w:rPr>
          <w:color w:val="231F20"/>
          <w:w w:val="99"/>
        </w:rPr>
        <w:t>(IRSST,</w:t>
      </w:r>
    </w:p>
    <w:p>
      <w:pPr>
        <w:pStyle w:val="BodyText"/>
        <w:spacing w:line="158" w:lineRule="auto" w:before="61"/>
        <w:ind w:left="109" w:right="1"/>
        <w:jc w:val="both"/>
      </w:pPr>
      <w:r>
        <w:rPr>
          <w:color w:val="231F20"/>
        </w:rPr>
        <w:t>505 Blvd. De Maisonneuve Ouest, Montreal, QC H3A 3C2, Canada, </w:t>
      </w:r>
      <w:r>
        <w:rPr>
          <w:color w:val="231F20"/>
          <w:spacing w:val="-1"/>
          <w:w w:val="100"/>
        </w:rPr>
        <w:t>hugues.nelisse@irsst.qc.ca),</w:t>
      </w:r>
      <w:r>
        <w:rPr>
          <w:color w:val="231F20"/>
          <w:w w:val="100"/>
        </w:rPr>
        <w:t>  </w:t>
      </w:r>
      <w:r>
        <w:rPr>
          <w:color w:val="231F20"/>
          <w:spacing w:val="-12"/>
          <w:w w:val="100"/>
        </w:rPr>
        <w:t>C</w:t>
      </w:r>
      <w:r>
        <w:rPr>
          <w:rFonts w:ascii="SimSun"/>
          <w:color w:val="231F20"/>
          <w:spacing w:val="-12"/>
          <w:w w:val="100"/>
        </w:rPr>
        <w:t>'</w:t>
      </w:r>
      <w:r>
        <w:rPr>
          <w:color w:val="231F20"/>
          <w:spacing w:val="-12"/>
          <w:w w:val="100"/>
        </w:rPr>
        <w:t>ecile </w:t>
      </w:r>
      <w:r>
        <w:rPr>
          <w:color w:val="231F20"/>
          <w:spacing w:val="-12"/>
          <w:w w:val="100"/>
        </w:rPr>
        <w:t>Le  </w:t>
      </w:r>
      <w:r>
        <w:rPr>
          <w:color w:val="231F20"/>
          <w:spacing w:val="-12"/>
          <w:w w:val="100"/>
        </w:rPr>
        <w:t>Cocq </w:t>
      </w:r>
      <w:r>
        <w:rPr>
          <w:color w:val="231F20"/>
          <w:spacing w:val="-12"/>
          <w:w w:val="100"/>
        </w:rPr>
        <w:t>(G</w:t>
      </w:r>
      <w:r>
        <w:rPr>
          <w:rFonts w:ascii="SimSun"/>
          <w:color w:val="231F20"/>
          <w:spacing w:val="-12"/>
          <w:w w:val="100"/>
        </w:rPr>
        <w:t>'</w:t>
      </w:r>
      <w:r>
        <w:rPr>
          <w:color w:val="231F20"/>
          <w:spacing w:val="-12"/>
          <w:w w:val="100"/>
        </w:rPr>
        <w:t>enie </w:t>
      </w:r>
      <w:r>
        <w:rPr>
          <w:color w:val="231F20"/>
          <w:spacing w:val="-8"/>
          <w:w w:val="100"/>
        </w:rPr>
        <w:t>M</w:t>
      </w:r>
      <w:r>
        <w:rPr>
          <w:rFonts w:ascii="SimSun"/>
          <w:color w:val="231F20"/>
          <w:spacing w:val="-8"/>
          <w:w w:val="100"/>
        </w:rPr>
        <w:t>'</w:t>
      </w:r>
      <w:r>
        <w:rPr>
          <w:color w:val="231F20"/>
          <w:spacing w:val="-8"/>
          <w:w w:val="100"/>
        </w:rPr>
        <w:t>ecanique,</w:t>
      </w:r>
      <w:r>
        <w:rPr>
          <w:color w:val="231F20"/>
          <w:w w:val="100"/>
        </w:rPr>
        <w:t>  </w:t>
      </w:r>
      <w:r>
        <w:rPr>
          <w:color w:val="231F20"/>
          <w:spacing w:val="-14"/>
          <w:w w:val="100"/>
        </w:rPr>
        <w:t>E</w:t>
      </w:r>
      <w:r>
        <w:rPr>
          <w:rFonts w:ascii="SimSun"/>
          <w:color w:val="231F20"/>
          <w:spacing w:val="-14"/>
          <w:w w:val="100"/>
          <w:position w:val="4"/>
        </w:rPr>
        <w:t>'</w:t>
      </w:r>
      <w:r>
        <w:rPr>
          <w:color w:val="231F20"/>
          <w:spacing w:val="-14"/>
          <w:w w:val="100"/>
        </w:rPr>
        <w:t>cole</w:t>
      </w:r>
      <w:r>
        <w:rPr>
          <w:color w:val="231F20"/>
          <w:w w:val="100"/>
        </w:rPr>
        <w:t>   </w:t>
      </w:r>
      <w:r>
        <w:rPr>
          <w:color w:val="231F20"/>
          <w:w w:val="100"/>
        </w:rPr>
        <w:t>de</w:t>
      </w:r>
    </w:p>
    <w:p>
      <w:pPr>
        <w:pStyle w:val="BodyText"/>
        <w:spacing w:line="194" w:lineRule="auto" w:before="26"/>
        <w:ind w:left="109" w:right="1"/>
        <w:jc w:val="both"/>
      </w:pPr>
      <w:r>
        <w:rPr>
          <w:color w:val="231F20"/>
          <w:w w:val="100"/>
        </w:rPr>
        <w:t>Techonolo</w:t>
      </w:r>
      <w:r>
        <w:rPr>
          <w:color w:val="231F20"/>
          <w:spacing w:val="-2"/>
          <w:w w:val="100"/>
        </w:rPr>
        <w:t>g</w:t>
      </w:r>
      <w:r>
        <w:rPr>
          <w:color w:val="231F20"/>
          <w:w w:val="100"/>
        </w:rPr>
        <w:t>ie</w:t>
      </w:r>
      <w:r>
        <w:rPr>
          <w:color w:val="231F20"/>
          <w:spacing w:val="18"/>
        </w:rPr>
        <w:t> </w:t>
      </w:r>
      <w:r>
        <w:rPr>
          <w:color w:val="231F20"/>
          <w:w w:val="99"/>
        </w:rPr>
        <w:t>Su</w:t>
      </w:r>
      <w:r>
        <w:rPr>
          <w:color w:val="231F20"/>
          <w:spacing w:val="-6"/>
          <w:w w:val="99"/>
        </w:rPr>
        <w:t>p</w:t>
      </w:r>
      <w:r>
        <w:rPr>
          <w:rFonts w:ascii="SimSun"/>
          <w:color w:val="231F20"/>
          <w:spacing w:val="-76"/>
        </w:rPr>
        <w:t>'</w:t>
      </w:r>
      <w:r>
        <w:rPr>
          <w:color w:val="231F20"/>
          <w:w w:val="100"/>
        </w:rPr>
        <w:t>erieure,</w:t>
      </w:r>
      <w:r>
        <w:rPr>
          <w:color w:val="231F20"/>
          <w:spacing w:val="17"/>
        </w:rPr>
        <w:t> </w:t>
      </w:r>
      <w:r>
        <w:rPr>
          <w:color w:val="231F20"/>
          <w:w w:val="100"/>
        </w:rPr>
        <w:t>Montre</w:t>
      </w:r>
      <w:r>
        <w:rPr>
          <w:color w:val="231F20"/>
          <w:spacing w:val="-2"/>
          <w:w w:val="100"/>
        </w:rPr>
        <w:t>a</w:t>
      </w:r>
      <w:r>
        <w:rPr>
          <w:color w:val="231F20"/>
          <w:w w:val="100"/>
        </w:rPr>
        <w:t>l,</w:t>
      </w:r>
      <w:r>
        <w:rPr>
          <w:color w:val="231F20"/>
          <w:spacing w:val="17"/>
        </w:rPr>
        <w:t> </w:t>
      </w:r>
      <w:r>
        <w:rPr>
          <w:color w:val="231F20"/>
          <w:w w:val="99"/>
        </w:rPr>
        <w:t>QC,</w:t>
      </w:r>
      <w:r>
        <w:rPr>
          <w:color w:val="231F20"/>
          <w:spacing w:val="16"/>
        </w:rPr>
        <w:t> </w:t>
      </w:r>
      <w:r>
        <w:rPr>
          <w:color w:val="231F20"/>
          <w:w w:val="100"/>
        </w:rPr>
        <w:t>Canada),</w:t>
      </w:r>
      <w:r>
        <w:rPr>
          <w:color w:val="231F20"/>
          <w:spacing w:val="17"/>
        </w:rPr>
        <w:t> </w:t>
      </w:r>
      <w:r>
        <w:rPr>
          <w:color w:val="231F20"/>
          <w:spacing w:val="-5"/>
          <w:w w:val="98"/>
        </w:rPr>
        <w:t>J</w:t>
      </w:r>
      <w:r>
        <w:rPr>
          <w:rFonts w:ascii="SimSun"/>
          <w:color w:val="231F20"/>
          <w:spacing w:val="-76"/>
        </w:rPr>
        <w:t>'</w:t>
      </w:r>
      <w:r>
        <w:rPr>
          <w:color w:val="231F20"/>
          <w:w w:val="100"/>
        </w:rPr>
        <w:t>e</w:t>
      </w:r>
      <w:r>
        <w:rPr>
          <w:color w:val="231F20"/>
          <w:spacing w:val="-1"/>
          <w:w w:val="100"/>
        </w:rPr>
        <w:t>r</w:t>
      </w:r>
      <w:r>
        <w:rPr>
          <w:rFonts w:ascii="SimSun"/>
          <w:color w:val="231F20"/>
          <w:spacing w:val="-80"/>
        </w:rPr>
        <w:t>^</w:t>
      </w:r>
      <w:r>
        <w:rPr>
          <w:color w:val="231F20"/>
          <w:w w:val="100"/>
        </w:rPr>
        <w:t>ome</w:t>
      </w:r>
      <w:r>
        <w:rPr>
          <w:color w:val="231F20"/>
          <w:spacing w:val="16"/>
        </w:rPr>
        <w:t> </w:t>
      </w:r>
      <w:r>
        <w:rPr>
          <w:color w:val="231F20"/>
          <w:w w:val="100"/>
        </w:rPr>
        <w:t>Boutin</w:t>
      </w:r>
      <w:r>
        <w:rPr>
          <w:color w:val="231F20"/>
          <w:spacing w:val="15"/>
        </w:rPr>
        <w:t> </w:t>
      </w:r>
      <w:r>
        <w:rPr>
          <w:color w:val="231F20"/>
          <w:w w:val="99"/>
        </w:rPr>
        <w:t>(IRSST, </w:t>
      </w:r>
      <w:r>
        <w:rPr>
          <w:color w:val="231F20"/>
          <w:w w:val="100"/>
        </w:rPr>
        <w:t>Montreal,</w:t>
      </w:r>
      <w:r>
        <w:rPr>
          <w:color w:val="231F20"/>
        </w:rPr>
        <w:t>  </w:t>
      </w:r>
      <w:r>
        <w:rPr>
          <w:color w:val="231F20"/>
          <w:spacing w:val="-6"/>
        </w:rPr>
        <w:t> </w:t>
      </w:r>
      <w:r>
        <w:rPr>
          <w:color w:val="231F20"/>
          <w:w w:val="99"/>
        </w:rPr>
        <w:t>QC,</w:t>
      </w:r>
      <w:r>
        <w:rPr>
          <w:color w:val="231F20"/>
        </w:rPr>
        <w:t>  </w:t>
      </w:r>
      <w:r>
        <w:rPr>
          <w:color w:val="231F20"/>
          <w:spacing w:val="-5"/>
        </w:rPr>
        <w:t> </w:t>
      </w:r>
      <w:r>
        <w:rPr>
          <w:color w:val="231F20"/>
          <w:w w:val="100"/>
        </w:rPr>
        <w:t>Canada),</w:t>
      </w:r>
      <w:r>
        <w:rPr>
          <w:color w:val="231F20"/>
        </w:rPr>
        <w:t>  </w:t>
      </w:r>
      <w:r>
        <w:rPr>
          <w:color w:val="231F20"/>
          <w:spacing w:val="-5"/>
        </w:rPr>
        <w:t> </w:t>
      </w:r>
      <w:r>
        <w:rPr>
          <w:color w:val="231F20"/>
          <w:w w:val="99"/>
        </w:rPr>
        <w:t>F</w:t>
      </w:r>
      <w:r>
        <w:rPr>
          <w:color w:val="231F20"/>
          <w:spacing w:val="-5"/>
          <w:w w:val="99"/>
        </w:rPr>
        <w:t>r</w:t>
      </w:r>
      <w:r>
        <w:rPr>
          <w:rFonts w:ascii="SimSun"/>
          <w:color w:val="231F20"/>
          <w:spacing w:val="-76"/>
        </w:rPr>
        <w:t>'</w:t>
      </w:r>
      <w:r>
        <w:rPr>
          <w:color w:val="231F20"/>
          <w:w w:val="100"/>
        </w:rPr>
        <w:t>e</w:t>
      </w:r>
      <w:r>
        <w:rPr>
          <w:color w:val="231F20"/>
          <w:spacing w:val="-6"/>
          <w:w w:val="100"/>
        </w:rPr>
        <w:t>d</w:t>
      </w:r>
      <w:r>
        <w:rPr>
          <w:rFonts w:ascii="SimSun"/>
          <w:color w:val="231F20"/>
          <w:spacing w:val="-76"/>
        </w:rPr>
        <w:t>'</w:t>
      </w:r>
      <w:r>
        <w:rPr>
          <w:color w:val="231F20"/>
          <w:w w:val="100"/>
        </w:rPr>
        <w:t>eric</w:t>
      </w:r>
      <w:r>
        <w:rPr>
          <w:color w:val="231F20"/>
        </w:rPr>
        <w:t>  </w:t>
      </w:r>
      <w:r>
        <w:rPr>
          <w:color w:val="231F20"/>
          <w:spacing w:val="-5"/>
        </w:rPr>
        <w:t> </w:t>
      </w:r>
      <w:r>
        <w:rPr>
          <w:color w:val="231F20"/>
          <w:w w:val="100"/>
        </w:rPr>
        <w:t>Laville,</w:t>
      </w:r>
      <w:r>
        <w:rPr>
          <w:color w:val="231F20"/>
        </w:rPr>
        <w:t>  </w:t>
      </w:r>
      <w:r>
        <w:rPr>
          <w:color w:val="231F20"/>
          <w:spacing w:val="-7"/>
        </w:rPr>
        <w:t> </w:t>
      </w:r>
      <w:r>
        <w:rPr>
          <w:color w:val="231F20"/>
          <w:w w:val="100"/>
        </w:rPr>
        <w:t>and</w:t>
      </w:r>
      <w:r>
        <w:rPr>
          <w:color w:val="231F20"/>
        </w:rPr>
        <w:t>  </w:t>
      </w:r>
      <w:r>
        <w:rPr>
          <w:color w:val="231F20"/>
          <w:spacing w:val="-5"/>
        </w:rPr>
        <w:t> </w:t>
      </w:r>
      <w:r>
        <w:rPr>
          <w:color w:val="231F20"/>
          <w:spacing w:val="-4"/>
          <w:w w:val="98"/>
        </w:rPr>
        <w:t>J</w:t>
      </w:r>
      <w:r>
        <w:rPr>
          <w:rFonts w:ascii="SimSun"/>
          <w:color w:val="231F20"/>
          <w:spacing w:val="-76"/>
        </w:rPr>
        <w:t>'</w:t>
      </w:r>
      <w:r>
        <w:rPr>
          <w:color w:val="231F20"/>
          <w:w w:val="100"/>
        </w:rPr>
        <w:t>e</w:t>
      </w:r>
      <w:r>
        <w:rPr>
          <w:color w:val="231F20"/>
          <w:spacing w:val="-5"/>
          <w:w w:val="100"/>
        </w:rPr>
        <w:t>r</w:t>
      </w:r>
      <w:r>
        <w:rPr>
          <w:rFonts w:ascii="SimSun"/>
          <w:color w:val="231F20"/>
          <w:spacing w:val="-77"/>
        </w:rPr>
        <w:t>'</w:t>
      </w:r>
      <w:r>
        <w:rPr>
          <w:color w:val="231F20"/>
          <w:w w:val="100"/>
        </w:rPr>
        <w:t>emie</w:t>
      </w:r>
      <w:r>
        <w:rPr>
          <w:color w:val="231F20"/>
        </w:rPr>
        <w:t>  </w:t>
      </w:r>
      <w:r>
        <w:rPr>
          <w:color w:val="231F20"/>
          <w:spacing w:val="-5"/>
        </w:rPr>
        <w:t> </w:t>
      </w:r>
      <w:r>
        <w:rPr>
          <w:color w:val="231F20"/>
          <w:w w:val="99"/>
        </w:rPr>
        <w:t>Voix</w:t>
      </w:r>
      <w:r>
        <w:rPr>
          <w:color w:val="231F20"/>
        </w:rPr>
        <w:t>  </w:t>
      </w:r>
      <w:r>
        <w:rPr>
          <w:color w:val="231F20"/>
          <w:spacing w:val="-5"/>
        </w:rPr>
        <w:t> </w:t>
      </w:r>
      <w:r>
        <w:rPr>
          <w:color w:val="231F20"/>
          <w:w w:val="99"/>
        </w:rPr>
        <w:t>(</w:t>
      </w:r>
      <w:r>
        <w:rPr>
          <w:color w:val="231F20"/>
          <w:spacing w:val="-5"/>
          <w:w w:val="99"/>
        </w:rPr>
        <w:t>G</w:t>
      </w:r>
      <w:r>
        <w:rPr>
          <w:rFonts w:ascii="SimSun"/>
          <w:color w:val="231F20"/>
          <w:spacing w:val="-76"/>
        </w:rPr>
        <w:t>'</w:t>
      </w:r>
      <w:r>
        <w:rPr>
          <w:color w:val="231F20"/>
          <w:w w:val="100"/>
        </w:rPr>
        <w:t>enie </w:t>
      </w:r>
      <w:r>
        <w:rPr>
          <w:color w:val="231F20"/>
          <w:spacing w:val="-5"/>
          <w:w w:val="99"/>
        </w:rPr>
        <w:t>M</w:t>
      </w:r>
      <w:r>
        <w:rPr>
          <w:rFonts w:ascii="SimSun"/>
          <w:color w:val="231F20"/>
          <w:spacing w:val="-76"/>
        </w:rPr>
        <w:t>'</w:t>
      </w:r>
      <w:r>
        <w:rPr>
          <w:color w:val="231F20"/>
          <w:w w:val="100"/>
        </w:rPr>
        <w:t>ecanique,</w:t>
      </w:r>
      <w:r>
        <w:rPr>
          <w:color w:val="231F20"/>
          <w:spacing w:val="-2"/>
        </w:rPr>
        <w:t> </w:t>
      </w:r>
      <w:r>
        <w:rPr>
          <w:color w:val="231F20"/>
          <w:spacing w:val="-90"/>
          <w:w w:val="100"/>
        </w:rPr>
        <w:t>E</w:t>
      </w:r>
      <w:r>
        <w:rPr>
          <w:rFonts w:ascii="SimSun"/>
          <w:color w:val="231F20"/>
          <w:spacing w:val="9"/>
          <w:position w:val="4"/>
        </w:rPr>
        <w:t>'</w:t>
      </w:r>
      <w:r>
        <w:rPr>
          <w:color w:val="231F20"/>
          <w:w w:val="100"/>
        </w:rPr>
        <w:t>cole</w:t>
      </w:r>
      <w:r>
        <w:rPr>
          <w:color w:val="231F20"/>
          <w:spacing w:val="-1"/>
        </w:rPr>
        <w:t> </w:t>
      </w:r>
      <w:r>
        <w:rPr>
          <w:color w:val="231F20"/>
          <w:w w:val="100"/>
        </w:rPr>
        <w:t>de</w:t>
      </w:r>
      <w:r>
        <w:rPr>
          <w:color w:val="231F20"/>
          <w:spacing w:val="-2"/>
        </w:rPr>
        <w:t> </w:t>
      </w:r>
      <w:r>
        <w:rPr>
          <w:color w:val="231F20"/>
          <w:w w:val="100"/>
        </w:rPr>
        <w:t>Techonolo</w:t>
      </w:r>
      <w:r>
        <w:rPr>
          <w:color w:val="231F20"/>
          <w:spacing w:val="-2"/>
          <w:w w:val="100"/>
        </w:rPr>
        <w:t>g</w:t>
      </w:r>
      <w:r>
        <w:rPr>
          <w:color w:val="231F20"/>
          <w:w w:val="100"/>
        </w:rPr>
        <w:t>ie</w:t>
      </w:r>
      <w:r>
        <w:rPr>
          <w:color w:val="231F20"/>
        </w:rPr>
        <w:t> </w:t>
      </w:r>
      <w:r>
        <w:rPr>
          <w:color w:val="231F20"/>
          <w:w w:val="99"/>
        </w:rPr>
        <w:t>Su</w:t>
      </w:r>
      <w:r>
        <w:rPr>
          <w:color w:val="231F20"/>
          <w:spacing w:val="-5"/>
          <w:w w:val="99"/>
        </w:rPr>
        <w:t>p</w:t>
      </w:r>
      <w:r>
        <w:rPr>
          <w:rFonts w:ascii="SimSun"/>
          <w:color w:val="231F20"/>
          <w:spacing w:val="-77"/>
        </w:rPr>
        <w:t>'</w:t>
      </w:r>
      <w:r>
        <w:rPr>
          <w:color w:val="231F20"/>
          <w:w w:val="100"/>
        </w:rPr>
        <w:t>erieure,</w:t>
      </w:r>
      <w:r>
        <w:rPr>
          <w:color w:val="231F20"/>
        </w:rPr>
        <w:t> </w:t>
      </w:r>
      <w:r>
        <w:rPr>
          <w:color w:val="231F20"/>
          <w:w w:val="100"/>
        </w:rPr>
        <w:t>Montre</w:t>
      </w:r>
      <w:r>
        <w:rPr>
          <w:color w:val="231F20"/>
          <w:spacing w:val="-2"/>
          <w:w w:val="100"/>
        </w:rPr>
        <w:t>a</w:t>
      </w:r>
      <w:r>
        <w:rPr>
          <w:color w:val="231F20"/>
          <w:w w:val="100"/>
        </w:rPr>
        <w:t>l,</w:t>
      </w:r>
      <w:r>
        <w:rPr>
          <w:color w:val="231F20"/>
          <w:spacing w:val="-1"/>
        </w:rPr>
        <w:t> </w:t>
      </w:r>
      <w:r>
        <w:rPr>
          <w:color w:val="231F20"/>
          <w:w w:val="99"/>
        </w:rPr>
        <w:t>QC,</w:t>
      </w:r>
      <w:r>
        <w:rPr>
          <w:color w:val="231F20"/>
        </w:rPr>
        <w:t> </w:t>
      </w:r>
      <w:r>
        <w:rPr>
          <w:color w:val="231F20"/>
          <w:w w:val="100"/>
        </w:rPr>
        <w:t>Canada)</w:t>
      </w:r>
    </w:p>
    <w:p>
      <w:pPr>
        <w:pStyle w:val="BodyText"/>
        <w:spacing w:line="261" w:lineRule="auto" w:before="142"/>
        <w:ind w:left="109" w:firstLine="240"/>
        <w:jc w:val="both"/>
      </w:pPr>
      <w:r>
        <w:rPr>
          <w:color w:val="231F20"/>
        </w:rPr>
        <w:t>A key component when selecting a hearing protector is the noise attenu- ation offered by the device. The subjective Real-Ear Attenuation at Thresh- old (REAT) test method is the most commonly used procedure to measure attenuation. On the other hand, with the increase popularity of individual fit testing and miniaturization of electronic components, the Microphone-In- Real-Ear approach (MIRE), and its field counterpart F-MIRE, are becoming more appealing and well suited for estimating attenuation in laboratory or in “real world” occupational conditions. In this approach, two miniature</w:t>
      </w:r>
      <w:r>
        <w:rPr>
          <w:color w:val="231F20"/>
          <w:spacing w:val="-13"/>
        </w:rPr>
        <w:t> </w:t>
      </w:r>
      <w:r>
        <w:rPr>
          <w:color w:val="231F20"/>
        </w:rPr>
        <w:t>micro- phones are used to measure sound pressure levels in the ear canal under the protector and outside of the protector. This study presents a systematic eval- uation of the various factors relating the subjective and objective attenuation values. Experiments on human subjects were carried out where the subjects were instrumented on both ears with microphones outside and underneath their protector. They were then asked to go through a series of subjective hearing threshold measurements followed immediately by microphone recordings using high level broadband noises. Earmuffs, earplugs, and dual- protection were tested for each subject. The various factors relating the sub- jective and objective attenuation data are first presented. Results showing the relative importance of these factors are presented and discussed as well as various comparisons obtained with the different attenuation</w:t>
      </w:r>
      <w:r>
        <w:rPr>
          <w:color w:val="231F20"/>
          <w:spacing w:val="-3"/>
        </w:rPr>
        <w:t> </w:t>
      </w:r>
      <w:r>
        <w:rPr>
          <w:color w:val="231F20"/>
        </w:rPr>
        <w:t>values.</w:t>
      </w:r>
    </w:p>
    <w:p>
      <w:pPr>
        <w:pStyle w:val="BodyText"/>
      </w:pPr>
    </w:p>
    <w:p>
      <w:pPr>
        <w:pStyle w:val="BodyText"/>
        <w:spacing w:line="249" w:lineRule="auto" w:before="107"/>
        <w:ind w:left="109"/>
        <w:jc w:val="both"/>
      </w:pPr>
      <w:r>
        <w:rPr>
          <w:rFonts w:ascii="PMingLiU"/>
          <w:color w:val="231F20"/>
          <w:w w:val="105"/>
        </w:rPr>
        <w:t>1aPP50. Contributions to high-frequency reflectance from the change in diameter between sound-delivery tube and ear canal. </w:t>
      </w:r>
      <w:r>
        <w:rPr>
          <w:color w:val="231F20"/>
          <w:w w:val="105"/>
        </w:rPr>
        <w:t>James D. Lewis and </w:t>
      </w:r>
      <w:r>
        <w:rPr>
          <w:color w:val="231F20"/>
        </w:rPr>
        <w:t>Mary</w:t>
      </w:r>
      <w:r>
        <w:rPr>
          <w:color w:val="231F20"/>
          <w:spacing w:val="-5"/>
        </w:rPr>
        <w:t> </w:t>
      </w:r>
      <w:r>
        <w:rPr>
          <w:color w:val="231F20"/>
        </w:rPr>
        <w:t>Easterday</w:t>
      </w:r>
      <w:r>
        <w:rPr>
          <w:color w:val="231F20"/>
          <w:spacing w:val="-4"/>
        </w:rPr>
        <w:t> </w:t>
      </w:r>
      <w:r>
        <w:rPr>
          <w:color w:val="231F20"/>
        </w:rPr>
        <w:t>(Audiol.</w:t>
      </w:r>
      <w:r>
        <w:rPr>
          <w:color w:val="231F20"/>
          <w:spacing w:val="-3"/>
        </w:rPr>
        <w:t> </w:t>
      </w:r>
      <w:r>
        <w:rPr>
          <w:color w:val="231F20"/>
        </w:rPr>
        <w:t>and</w:t>
      </w:r>
      <w:r>
        <w:rPr>
          <w:color w:val="231F20"/>
          <w:spacing w:val="-5"/>
        </w:rPr>
        <w:t> </w:t>
      </w:r>
      <w:r>
        <w:rPr>
          <w:color w:val="231F20"/>
        </w:rPr>
        <w:t>Speech</w:t>
      </w:r>
      <w:r>
        <w:rPr>
          <w:color w:val="231F20"/>
          <w:spacing w:val="-4"/>
        </w:rPr>
        <w:t> </w:t>
      </w:r>
      <w:r>
        <w:rPr>
          <w:color w:val="231F20"/>
        </w:rPr>
        <w:t>Pathol.,</w:t>
      </w:r>
      <w:r>
        <w:rPr>
          <w:color w:val="231F20"/>
          <w:spacing w:val="-5"/>
        </w:rPr>
        <w:t> </w:t>
      </w:r>
      <w:r>
        <w:rPr>
          <w:color w:val="231F20"/>
        </w:rPr>
        <w:t>Univ.</w:t>
      </w:r>
      <w:r>
        <w:rPr>
          <w:color w:val="231F20"/>
          <w:spacing w:val="-5"/>
        </w:rPr>
        <w:t> </w:t>
      </w:r>
      <w:r>
        <w:rPr>
          <w:color w:val="231F20"/>
        </w:rPr>
        <w:t>of</w:t>
      </w:r>
      <w:r>
        <w:rPr>
          <w:color w:val="231F20"/>
          <w:spacing w:val="-5"/>
        </w:rPr>
        <w:t> </w:t>
      </w:r>
      <w:r>
        <w:rPr>
          <w:color w:val="231F20"/>
        </w:rPr>
        <w:t>Tennessee</w:t>
      </w:r>
      <w:r>
        <w:rPr>
          <w:color w:val="231F20"/>
          <w:spacing w:val="-4"/>
        </w:rPr>
        <w:t> </w:t>
      </w:r>
      <w:r>
        <w:rPr>
          <w:color w:val="231F20"/>
        </w:rPr>
        <w:t>Health</w:t>
      </w:r>
      <w:r>
        <w:rPr>
          <w:color w:val="231F20"/>
          <w:spacing w:val="-4"/>
        </w:rPr>
        <w:t> </w:t>
      </w:r>
      <w:r>
        <w:rPr>
          <w:color w:val="231F20"/>
        </w:rPr>
        <w:t>Sci. Ctr.,</w:t>
      </w:r>
      <w:r>
        <w:rPr>
          <w:color w:val="231F20"/>
          <w:spacing w:val="-16"/>
        </w:rPr>
        <w:t> </w:t>
      </w:r>
      <w:r>
        <w:rPr>
          <w:color w:val="231F20"/>
        </w:rPr>
        <w:t>578</w:t>
      </w:r>
      <w:r>
        <w:rPr>
          <w:color w:val="231F20"/>
          <w:spacing w:val="-15"/>
        </w:rPr>
        <w:t> </w:t>
      </w:r>
      <w:r>
        <w:rPr>
          <w:color w:val="231F20"/>
        </w:rPr>
        <w:t>South</w:t>
      </w:r>
      <w:r>
        <w:rPr>
          <w:color w:val="231F20"/>
          <w:spacing w:val="-14"/>
        </w:rPr>
        <w:t> </w:t>
      </w:r>
      <w:r>
        <w:rPr>
          <w:color w:val="231F20"/>
        </w:rPr>
        <w:t>Stadium</w:t>
      </w:r>
      <w:r>
        <w:rPr>
          <w:color w:val="231F20"/>
          <w:spacing w:val="-15"/>
        </w:rPr>
        <w:t> </w:t>
      </w:r>
      <w:r>
        <w:rPr>
          <w:color w:val="231F20"/>
        </w:rPr>
        <w:t>Hall,</w:t>
      </w:r>
      <w:r>
        <w:rPr>
          <w:color w:val="231F20"/>
          <w:spacing w:val="-14"/>
        </w:rPr>
        <w:t> </w:t>
      </w:r>
      <w:r>
        <w:rPr>
          <w:color w:val="231F20"/>
        </w:rPr>
        <w:t>Knoxville,</w:t>
      </w:r>
      <w:r>
        <w:rPr>
          <w:color w:val="231F20"/>
          <w:spacing w:val="-14"/>
        </w:rPr>
        <w:t> </w:t>
      </w:r>
      <w:r>
        <w:rPr>
          <w:color w:val="231F20"/>
        </w:rPr>
        <w:t>TN</w:t>
      </w:r>
      <w:r>
        <w:rPr>
          <w:color w:val="231F20"/>
          <w:spacing w:val="-16"/>
        </w:rPr>
        <w:t> </w:t>
      </w:r>
      <w:r>
        <w:rPr>
          <w:color w:val="231F20"/>
        </w:rPr>
        <w:t>37921,</w:t>
      </w:r>
      <w:r>
        <w:rPr>
          <w:color w:val="231F20"/>
          <w:spacing w:val="-14"/>
        </w:rPr>
        <w:t> </w:t>
      </w:r>
      <w:r>
        <w:rPr>
          <w:color w:val="231F20"/>
        </w:rPr>
        <w:t>jdlewis@uthsc.edu)</w:t>
      </w:r>
    </w:p>
    <w:p>
      <w:pPr>
        <w:pStyle w:val="BodyText"/>
        <w:spacing w:line="261" w:lineRule="auto" w:before="128"/>
        <w:ind w:left="109" w:right="1" w:firstLine="240"/>
        <w:jc w:val="both"/>
      </w:pPr>
      <w:r>
        <w:rPr>
          <w:color w:val="231F20"/>
        </w:rPr>
        <w:t>Measurement of wideband reflectance requires stimuli to be delivered to the ear canal through a tube with diameter seven-times smaller than that of the average canal. This discontinuity may contribute to the measurement-</w:t>
      </w:r>
    </w:p>
    <w:p>
      <w:pPr>
        <w:pStyle w:val="BodyText"/>
        <w:ind w:left="109" w:right="1"/>
        <w:jc w:val="both"/>
      </w:pPr>
      <w:r>
        <w:rPr>
          <w:color w:val="231F20"/>
        </w:rPr>
        <w:t>location sensitivity of reflectance above 5 kHz [Lewis and Neely. (2015). J. Acoust. Soc. Am. </w:t>
      </w:r>
      <w:r>
        <w:rPr>
          <w:rFonts w:ascii="PMingLiU" w:hAnsi="PMingLiU"/>
          <w:color w:val="231F20"/>
        </w:rPr>
        <w:t>138</w:t>
      </w:r>
      <w:r>
        <w:rPr>
          <w:color w:val="231F20"/>
        </w:rPr>
        <w:t>, 977–993]. To test this hypothesis, reflectance was measured at  different locations  in a  set  of artificial ear canals  (cylindrical</w:t>
      </w:r>
    </w:p>
    <w:p>
      <w:pPr>
        <w:pStyle w:val="BodyText"/>
        <w:spacing w:line="261" w:lineRule="auto" w:before="16"/>
        <w:ind w:left="109"/>
        <w:jc w:val="both"/>
      </w:pPr>
      <w:r>
        <w:rPr>
          <w:color w:val="231F20"/>
        </w:rPr>
        <w:t>tubes with diameters of 8, 9, and 10 mm) terminated by an IEC711 coupler, and compared to the theoretical reflectance. The measured reflectance exhibited a high-frequency notch that (1) decreased in frequency as distance between the probe and coupler increased and (2) increased in magnitude as canal diameter increased. The theoretical reflectance lacked the high-fre- quency notch of the measured reflectance; however, it was possible to simu- late the measured data by adding an inductance in series with the canal</w:t>
      </w:r>
    </w:p>
    <w:p>
      <w:pPr>
        <w:pStyle w:val="BodyText"/>
        <w:spacing w:line="184" w:lineRule="exact"/>
        <w:ind w:left="109"/>
        <w:jc w:val="both"/>
      </w:pPr>
      <w:r>
        <w:rPr>
          <w:color w:val="231F20"/>
        </w:rPr>
        <w:t>model [Karal. (1953). J. Acoust. Soc. Am. </w:t>
      </w:r>
      <w:r>
        <w:rPr>
          <w:rFonts w:ascii="PMingLiU" w:hAnsi="PMingLiU"/>
          <w:color w:val="231F20"/>
        </w:rPr>
        <w:t>25</w:t>
      </w:r>
      <w:r>
        <w:rPr>
          <w:color w:val="231F20"/>
        </w:rPr>
        <w:t>, 327–334]. Transforming   the</w:t>
      </w:r>
    </w:p>
    <w:p>
      <w:pPr>
        <w:pStyle w:val="BodyText"/>
        <w:spacing w:line="261" w:lineRule="auto" w:before="16"/>
        <w:ind w:left="109"/>
        <w:jc w:val="both"/>
      </w:pPr>
      <w:r>
        <w:rPr>
          <w:color w:val="231F20"/>
        </w:rPr>
        <w:t>impedance measured in the artificial canals to remove the estimated induct- ance decreased the notch depth and measurement-location sensitivity of the measured reflectance, especially for the larger diameter canals. Addition- ally, the measured reflectance more-closely approximated the theoretical reflectance. Findings have implications for </w:t>
      </w:r>
      <w:r>
        <w:rPr>
          <w:i/>
          <w:color w:val="231F20"/>
        </w:rPr>
        <w:t>in-situ </w:t>
      </w:r>
      <w:r>
        <w:rPr>
          <w:color w:val="231F20"/>
        </w:rPr>
        <w:t>sound-level calibrations.</w:t>
      </w:r>
    </w:p>
    <w:p>
      <w:pPr>
        <w:pStyle w:val="BodyText"/>
      </w:pPr>
    </w:p>
    <w:p>
      <w:pPr>
        <w:pStyle w:val="BodyText"/>
        <w:spacing w:line="261" w:lineRule="auto" w:before="107"/>
        <w:ind w:left="109"/>
        <w:jc w:val="both"/>
      </w:pPr>
      <w:r>
        <w:rPr>
          <w:rFonts w:ascii="PMingLiU"/>
          <w:color w:val="231F20"/>
        </w:rPr>
        <w:t>1aPP51. Effect of  smartphone  orientation  on  sound  level  measurement. </w:t>
      </w:r>
      <w:r>
        <w:rPr>
          <w:color w:val="231F20"/>
        </w:rPr>
        <w:t>Niall A. Klyn and Lawrence L. Feth (Speech and Hearing Sci., The Ohio State Univ., 1070 Carmack Rd., 110 Pressey Hall, Columbus, OH 43210, klyn.1@osu.edu)</w:t>
      </w:r>
    </w:p>
    <w:p>
      <w:pPr>
        <w:pStyle w:val="BodyText"/>
        <w:spacing w:line="261" w:lineRule="auto" w:before="121"/>
        <w:ind w:left="109" w:right="1" w:firstLine="240"/>
        <w:jc w:val="both"/>
      </w:pPr>
      <w:r>
        <w:rPr>
          <w:color w:val="231F20"/>
          <w:spacing w:val="-3"/>
        </w:rPr>
        <w:t>The </w:t>
      </w:r>
      <w:r>
        <w:rPr>
          <w:color w:val="231F20"/>
          <w:spacing w:val="-4"/>
        </w:rPr>
        <w:t>proliferation </w:t>
      </w:r>
      <w:r>
        <w:rPr>
          <w:color w:val="231F20"/>
        </w:rPr>
        <w:t>of </w:t>
      </w:r>
      <w:r>
        <w:rPr>
          <w:color w:val="231F20"/>
          <w:spacing w:val="-4"/>
        </w:rPr>
        <w:t>smartphones provides </w:t>
      </w:r>
      <w:r>
        <w:rPr>
          <w:color w:val="231F20"/>
        </w:rPr>
        <w:t>an </w:t>
      </w:r>
      <w:r>
        <w:rPr>
          <w:color w:val="231F20"/>
          <w:spacing w:val="-4"/>
        </w:rPr>
        <w:t>opportunity </w:t>
      </w:r>
      <w:r>
        <w:rPr>
          <w:color w:val="231F20"/>
          <w:spacing w:val="-3"/>
        </w:rPr>
        <w:t>for </w:t>
      </w:r>
      <w:r>
        <w:rPr>
          <w:color w:val="231F20"/>
          <w:spacing w:val="-4"/>
        </w:rPr>
        <w:t>acoustic meas- urements </w:t>
      </w:r>
      <w:r>
        <w:rPr>
          <w:color w:val="231F20"/>
        </w:rPr>
        <w:t>to be </w:t>
      </w:r>
      <w:r>
        <w:rPr>
          <w:color w:val="231F20"/>
          <w:spacing w:val="-4"/>
        </w:rPr>
        <w:t>made </w:t>
      </w:r>
      <w:r>
        <w:rPr>
          <w:color w:val="231F20"/>
        </w:rPr>
        <w:t>by </w:t>
      </w:r>
      <w:r>
        <w:rPr>
          <w:color w:val="231F20"/>
          <w:spacing w:val="-4"/>
        </w:rPr>
        <w:t>citizen scientists. However, </w:t>
      </w:r>
      <w:r>
        <w:rPr>
          <w:color w:val="231F20"/>
          <w:spacing w:val="-3"/>
        </w:rPr>
        <w:t>there are </w:t>
      </w:r>
      <w:r>
        <w:rPr>
          <w:color w:val="231F20"/>
          <w:spacing w:val="-4"/>
        </w:rPr>
        <w:t>concerns about  </w:t>
      </w:r>
      <w:r>
        <w:rPr>
          <w:color w:val="231F20"/>
          <w:spacing w:val="-3"/>
        </w:rPr>
        <w:t>the </w:t>
      </w:r>
      <w:r>
        <w:rPr>
          <w:color w:val="231F20"/>
          <w:spacing w:val="-4"/>
        </w:rPr>
        <w:t>accuracy </w:t>
      </w:r>
      <w:r>
        <w:rPr>
          <w:color w:val="231F20"/>
        </w:rPr>
        <w:t>of </w:t>
      </w:r>
      <w:r>
        <w:rPr>
          <w:color w:val="231F20"/>
          <w:spacing w:val="-4"/>
        </w:rPr>
        <w:t>data collected </w:t>
      </w:r>
      <w:r>
        <w:rPr>
          <w:color w:val="231F20"/>
        </w:rPr>
        <w:t>by </w:t>
      </w:r>
      <w:r>
        <w:rPr>
          <w:color w:val="231F20"/>
          <w:spacing w:val="-3"/>
        </w:rPr>
        <w:t>the </w:t>
      </w:r>
      <w:r>
        <w:rPr>
          <w:color w:val="231F20"/>
          <w:spacing w:val="-4"/>
        </w:rPr>
        <w:t>public. </w:t>
      </w:r>
      <w:r>
        <w:rPr>
          <w:color w:val="231F20"/>
          <w:spacing w:val="-3"/>
        </w:rPr>
        <w:t>This study </w:t>
      </w:r>
      <w:r>
        <w:rPr>
          <w:color w:val="231F20"/>
          <w:spacing w:val="-4"/>
        </w:rPr>
        <w:t>reports </w:t>
      </w:r>
      <w:r>
        <w:rPr>
          <w:color w:val="231F20"/>
          <w:spacing w:val="-3"/>
        </w:rPr>
        <w:t>on the </w:t>
      </w:r>
      <w:r>
        <w:rPr>
          <w:color w:val="231F20"/>
          <w:spacing w:val="-4"/>
        </w:rPr>
        <w:t>variability </w:t>
      </w:r>
      <w:r>
        <w:rPr>
          <w:color w:val="231F20"/>
        </w:rPr>
        <w:t>in </w:t>
      </w:r>
      <w:r>
        <w:rPr>
          <w:color w:val="231F20"/>
          <w:spacing w:val="-4"/>
        </w:rPr>
        <w:t>smartphone </w:t>
      </w:r>
      <w:r>
        <w:rPr>
          <w:color w:val="231F20"/>
          <w:spacing w:val="-3"/>
        </w:rPr>
        <w:t>sound level </w:t>
      </w:r>
      <w:r>
        <w:rPr>
          <w:color w:val="231F20"/>
          <w:spacing w:val="-4"/>
        </w:rPr>
        <w:t>measurements </w:t>
      </w:r>
      <w:r>
        <w:rPr>
          <w:color w:val="231F20"/>
          <w:spacing w:val="-3"/>
        </w:rPr>
        <w:t>due </w:t>
      </w:r>
      <w:r>
        <w:rPr>
          <w:color w:val="231F20"/>
        </w:rPr>
        <w:t>to </w:t>
      </w:r>
      <w:r>
        <w:rPr>
          <w:color w:val="231F20"/>
          <w:spacing w:val="-3"/>
        </w:rPr>
        <w:t>how the </w:t>
      </w:r>
      <w:r>
        <w:rPr>
          <w:color w:val="231F20"/>
          <w:spacing w:val="-4"/>
        </w:rPr>
        <w:t>device </w:t>
      </w:r>
      <w:r>
        <w:rPr>
          <w:color w:val="231F20"/>
        </w:rPr>
        <w:t>is </w:t>
      </w:r>
      <w:r>
        <w:rPr>
          <w:color w:val="231F20"/>
          <w:spacing w:val="-4"/>
        </w:rPr>
        <w:t>being carried. </w:t>
      </w:r>
      <w:r>
        <w:rPr>
          <w:color w:val="231F20"/>
        </w:rPr>
        <w:t>A </w:t>
      </w:r>
      <w:r>
        <w:rPr>
          <w:color w:val="231F20"/>
          <w:spacing w:val="-3"/>
        </w:rPr>
        <w:t>sample of </w:t>
      </w:r>
      <w:r>
        <w:rPr>
          <w:color w:val="231F20"/>
          <w:spacing w:val="-4"/>
        </w:rPr>
        <w:t>smartphones running either Android </w:t>
      </w:r>
      <w:r>
        <w:rPr>
          <w:color w:val="231F20"/>
          <w:spacing w:val="-3"/>
        </w:rPr>
        <w:t>or iOS and with </w:t>
      </w:r>
      <w:r>
        <w:rPr>
          <w:color w:val="231F20"/>
          <w:spacing w:val="-5"/>
        </w:rPr>
        <w:t>various </w:t>
      </w:r>
      <w:r>
        <w:rPr>
          <w:color w:val="231F20"/>
          <w:spacing w:val="-4"/>
        </w:rPr>
        <w:t>microphone placements </w:t>
      </w:r>
      <w:r>
        <w:rPr>
          <w:color w:val="231F20"/>
          <w:spacing w:val="-3"/>
        </w:rPr>
        <w:t>were </w:t>
      </w:r>
      <w:r>
        <w:rPr>
          <w:color w:val="231F20"/>
          <w:spacing w:val="-4"/>
        </w:rPr>
        <w:t>selected </w:t>
      </w:r>
      <w:r>
        <w:rPr>
          <w:color w:val="231F20"/>
          <w:spacing w:val="-3"/>
        </w:rPr>
        <w:t>and </w:t>
      </w:r>
      <w:r>
        <w:rPr>
          <w:color w:val="231F20"/>
          <w:spacing w:val="-4"/>
        </w:rPr>
        <w:t>calibrated </w:t>
      </w:r>
      <w:r>
        <w:rPr>
          <w:color w:val="231F20"/>
          <w:spacing w:val="-3"/>
        </w:rPr>
        <w:t>for dBA </w:t>
      </w:r>
      <w:r>
        <w:rPr>
          <w:color w:val="231F20"/>
          <w:spacing w:val="-4"/>
        </w:rPr>
        <w:t>measurements. These devices </w:t>
      </w:r>
      <w:r>
        <w:rPr>
          <w:color w:val="231F20"/>
          <w:spacing w:val="-3"/>
        </w:rPr>
        <w:t>were </w:t>
      </w:r>
      <w:r>
        <w:rPr>
          <w:color w:val="231F20"/>
          <w:spacing w:val="-4"/>
        </w:rPr>
        <w:t>tested </w:t>
      </w:r>
      <w:r>
        <w:rPr>
          <w:color w:val="231F20"/>
        </w:rPr>
        <w:t>in </w:t>
      </w:r>
      <w:r>
        <w:rPr>
          <w:color w:val="231F20"/>
          <w:spacing w:val="-4"/>
        </w:rPr>
        <w:t>anechoic </w:t>
      </w:r>
      <w:r>
        <w:rPr>
          <w:color w:val="231F20"/>
          <w:spacing w:val="-3"/>
        </w:rPr>
        <w:t>and </w:t>
      </w:r>
      <w:r>
        <w:rPr>
          <w:color w:val="231F20"/>
          <w:spacing w:val="-4"/>
        </w:rPr>
        <w:t>semi-reverberant rooms </w:t>
      </w:r>
      <w:r>
        <w:rPr>
          <w:color w:val="231F20"/>
          <w:spacing w:val="-3"/>
        </w:rPr>
        <w:t>while </w:t>
      </w:r>
      <w:r>
        <w:rPr>
          <w:color w:val="231F20"/>
          <w:spacing w:val="-4"/>
        </w:rPr>
        <w:t>being situated  </w:t>
      </w:r>
      <w:r>
        <w:rPr>
          <w:color w:val="231F20"/>
        </w:rPr>
        <w:t>to  </w:t>
      </w:r>
      <w:r>
        <w:rPr>
          <w:color w:val="231F20"/>
          <w:spacing w:val="-3"/>
        </w:rPr>
        <w:t>reflect  </w:t>
      </w:r>
      <w:r>
        <w:rPr>
          <w:color w:val="231F20"/>
          <w:spacing w:val="-4"/>
        </w:rPr>
        <w:t>common  carrying  positions.  </w:t>
      </w:r>
      <w:r>
        <w:rPr>
          <w:color w:val="231F20"/>
        </w:rPr>
        <w:t>We  </w:t>
      </w:r>
      <w:r>
        <w:rPr>
          <w:color w:val="231F20"/>
          <w:spacing w:val="-4"/>
        </w:rPr>
        <w:t>found  that  </w:t>
      </w:r>
      <w:r>
        <w:rPr>
          <w:color w:val="231F20"/>
          <w:spacing w:val="-3"/>
        </w:rPr>
        <w:t>the</w:t>
      </w:r>
      <w:r>
        <w:rPr>
          <w:color w:val="231F20"/>
          <w:spacing w:val="1"/>
        </w:rPr>
        <w:t> </w:t>
      </w:r>
      <w:r>
        <w:rPr>
          <w:color w:val="231F20"/>
          <w:spacing w:val="-4"/>
        </w:rPr>
        <w:t>measured</w:t>
      </w:r>
    </w:p>
    <w:p>
      <w:pPr>
        <w:pStyle w:val="BodyText"/>
        <w:spacing w:line="210" w:lineRule="exact"/>
        <w:ind w:left="109" w:hanging="1"/>
        <w:jc w:val="both"/>
      </w:pPr>
      <w:r>
        <w:rPr>
          <w:color w:val="231F20"/>
          <w:spacing w:val="-3"/>
        </w:rPr>
        <w:t>sound </w:t>
      </w:r>
      <w:r>
        <w:rPr>
          <w:color w:val="231F20"/>
          <w:spacing w:val="-4"/>
        </w:rPr>
        <w:t>level </w:t>
      </w:r>
      <w:r>
        <w:rPr>
          <w:color w:val="231F20"/>
          <w:spacing w:val="-3"/>
        </w:rPr>
        <w:t>in the </w:t>
      </w:r>
      <w:r>
        <w:rPr>
          <w:color w:val="231F20"/>
          <w:spacing w:val="-4"/>
        </w:rPr>
        <w:t>anechoic chamber </w:t>
      </w:r>
      <w:r>
        <w:rPr>
          <w:color w:val="231F20"/>
          <w:spacing w:val="-3"/>
        </w:rPr>
        <w:t>could </w:t>
      </w:r>
      <w:r>
        <w:rPr>
          <w:color w:val="231F20"/>
          <w:spacing w:val="-4"/>
        </w:rPr>
        <w:t>vary </w:t>
      </w:r>
      <w:r>
        <w:rPr>
          <w:color w:val="231F20"/>
          <w:spacing w:val="-3"/>
        </w:rPr>
        <w:t>by </w:t>
      </w:r>
      <w:r>
        <w:rPr>
          <w:rFonts w:ascii="Lucida Sans Unicode"/>
          <w:color w:val="231F20"/>
        </w:rPr>
        <w:t>&gt;</w:t>
      </w:r>
      <w:r>
        <w:rPr>
          <w:color w:val="231F20"/>
        </w:rPr>
        <w:t>10 dB </w:t>
      </w:r>
      <w:r>
        <w:rPr>
          <w:color w:val="231F20"/>
          <w:spacing w:val="-4"/>
        </w:rPr>
        <w:t>depending </w:t>
      </w:r>
      <w:r>
        <w:rPr>
          <w:color w:val="231F20"/>
        </w:rPr>
        <w:t>on </w:t>
      </w:r>
      <w:r>
        <w:rPr>
          <w:color w:val="231F20"/>
          <w:spacing w:val="-3"/>
        </w:rPr>
        <w:t>the</w:t>
      </w:r>
    </w:p>
    <w:p>
      <w:pPr>
        <w:pStyle w:val="BodyText"/>
        <w:spacing w:line="174" w:lineRule="exact"/>
        <w:ind w:left="109"/>
        <w:jc w:val="both"/>
      </w:pPr>
      <w:r>
        <w:rPr>
          <w:color w:val="231F20"/>
          <w:spacing w:val="-4"/>
        </w:rPr>
        <w:t>orientation </w:t>
      </w:r>
      <w:r>
        <w:rPr>
          <w:color w:val="231F20"/>
        </w:rPr>
        <w:t>of </w:t>
      </w:r>
      <w:r>
        <w:rPr>
          <w:color w:val="231F20"/>
          <w:spacing w:val="-3"/>
        </w:rPr>
        <w:t>the </w:t>
      </w:r>
      <w:r>
        <w:rPr>
          <w:color w:val="231F20"/>
          <w:spacing w:val="-4"/>
        </w:rPr>
        <w:t>device, </w:t>
      </w:r>
      <w:r>
        <w:rPr>
          <w:color w:val="231F20"/>
          <w:spacing w:val="-3"/>
        </w:rPr>
        <w:t>the </w:t>
      </w:r>
      <w:r>
        <w:rPr>
          <w:color w:val="231F20"/>
          <w:spacing w:val="-4"/>
        </w:rPr>
        <w:t>location </w:t>
      </w:r>
      <w:r>
        <w:rPr>
          <w:color w:val="231F20"/>
          <w:spacing w:val="-3"/>
        </w:rPr>
        <w:t>of the </w:t>
      </w:r>
      <w:r>
        <w:rPr>
          <w:color w:val="231F20"/>
          <w:spacing w:val="-4"/>
        </w:rPr>
        <w:t>microphone, </w:t>
      </w:r>
      <w:r>
        <w:rPr>
          <w:color w:val="231F20"/>
          <w:spacing w:val="-3"/>
        </w:rPr>
        <w:t>and the </w:t>
      </w:r>
      <w:r>
        <w:rPr>
          <w:color w:val="231F20"/>
          <w:spacing w:val="-4"/>
        </w:rPr>
        <w:t>relationship  </w:t>
      </w:r>
      <w:r>
        <w:rPr>
          <w:color w:val="231F20"/>
          <w:spacing w:val="-3"/>
        </w:rPr>
        <w:t>of</w:t>
      </w:r>
    </w:p>
    <w:p>
      <w:pPr>
        <w:pStyle w:val="BodyText"/>
        <w:spacing w:line="259" w:lineRule="auto" w:before="16"/>
        <w:ind w:left="109" w:right="4"/>
        <w:jc w:val="both"/>
      </w:pPr>
      <w:r>
        <w:rPr>
          <w:color w:val="231F20"/>
          <w:spacing w:val="-3"/>
        </w:rPr>
        <w:t>the </w:t>
      </w:r>
      <w:r>
        <w:rPr>
          <w:color w:val="231F20"/>
          <w:spacing w:val="-4"/>
        </w:rPr>
        <w:t>device </w:t>
      </w:r>
      <w:r>
        <w:rPr>
          <w:color w:val="231F20"/>
        </w:rPr>
        <w:t>to </w:t>
      </w:r>
      <w:r>
        <w:rPr>
          <w:color w:val="231F20"/>
          <w:spacing w:val="-3"/>
        </w:rPr>
        <w:t>the </w:t>
      </w:r>
      <w:r>
        <w:rPr>
          <w:color w:val="231F20"/>
          <w:spacing w:val="-4"/>
        </w:rPr>
        <w:t>sound source. Smaller </w:t>
      </w:r>
      <w:r>
        <w:rPr>
          <w:color w:val="231F20"/>
          <w:spacing w:val="-3"/>
        </w:rPr>
        <w:t>but still </w:t>
      </w:r>
      <w:r>
        <w:rPr>
          <w:color w:val="231F20"/>
          <w:spacing w:val="-4"/>
        </w:rPr>
        <w:t>substantial variation was observed  </w:t>
      </w:r>
      <w:r>
        <w:rPr>
          <w:color w:val="231F20"/>
        </w:rPr>
        <w:t>in  </w:t>
      </w:r>
      <w:r>
        <w:rPr>
          <w:color w:val="231F20"/>
          <w:spacing w:val="-3"/>
        </w:rPr>
        <w:t>the  </w:t>
      </w:r>
      <w:r>
        <w:rPr>
          <w:color w:val="231F20"/>
          <w:spacing w:val="-4"/>
        </w:rPr>
        <w:t>semi-reverberant  space.  These  data  highlight  </w:t>
      </w:r>
      <w:r>
        <w:rPr>
          <w:color w:val="231F20"/>
          <w:spacing w:val="-3"/>
        </w:rPr>
        <w:t>the  </w:t>
      </w:r>
      <w:r>
        <w:rPr>
          <w:color w:val="231F20"/>
          <w:spacing w:val="-5"/>
        </w:rPr>
        <w:t>variability</w:t>
      </w:r>
    </w:p>
    <w:p>
      <w:pPr>
        <w:pStyle w:val="BodyText"/>
        <w:spacing w:line="261" w:lineRule="auto" w:before="45"/>
        <w:ind w:left="109" w:right="128"/>
        <w:jc w:val="both"/>
      </w:pPr>
      <w:r>
        <w:rPr/>
        <w:br w:type="column"/>
      </w:r>
      <w:r>
        <w:rPr>
          <w:color w:val="231F20"/>
          <w:spacing w:val="-4"/>
        </w:rPr>
        <w:t>probable </w:t>
      </w:r>
      <w:r>
        <w:rPr>
          <w:color w:val="231F20"/>
        </w:rPr>
        <w:t>in </w:t>
      </w:r>
      <w:r>
        <w:rPr>
          <w:color w:val="231F20"/>
          <w:spacing w:val="-4"/>
        </w:rPr>
        <w:t>participatory sensing efforts, </w:t>
      </w:r>
      <w:r>
        <w:rPr>
          <w:color w:val="231F20"/>
          <w:spacing w:val="-3"/>
        </w:rPr>
        <w:t>and </w:t>
      </w:r>
      <w:r>
        <w:rPr>
          <w:color w:val="231F20"/>
          <w:spacing w:val="-4"/>
        </w:rPr>
        <w:t>underscore </w:t>
      </w:r>
      <w:r>
        <w:rPr>
          <w:color w:val="231F20"/>
          <w:spacing w:val="-3"/>
        </w:rPr>
        <w:t>the </w:t>
      </w:r>
      <w:r>
        <w:rPr>
          <w:color w:val="231F20"/>
          <w:spacing w:val="-4"/>
        </w:rPr>
        <w:t>potential usefulness </w:t>
      </w:r>
      <w:r>
        <w:rPr>
          <w:color w:val="231F20"/>
        </w:rPr>
        <w:t>of </w:t>
      </w:r>
      <w:r>
        <w:rPr>
          <w:color w:val="231F20"/>
          <w:spacing w:val="-4"/>
        </w:rPr>
        <w:t>providing guidelines </w:t>
      </w:r>
      <w:r>
        <w:rPr>
          <w:color w:val="231F20"/>
          <w:spacing w:val="-3"/>
        </w:rPr>
        <w:t>for data </w:t>
      </w:r>
      <w:r>
        <w:rPr>
          <w:color w:val="231F20"/>
          <w:spacing w:val="-4"/>
        </w:rPr>
        <w:t>collection </w:t>
      </w:r>
      <w:r>
        <w:rPr>
          <w:color w:val="231F20"/>
          <w:spacing w:val="-3"/>
        </w:rPr>
        <w:t>by </w:t>
      </w:r>
      <w:r>
        <w:rPr>
          <w:color w:val="231F20"/>
          <w:spacing w:val="-4"/>
        </w:rPr>
        <w:t>citizen scientists. [Work supported </w:t>
      </w:r>
      <w:r>
        <w:rPr>
          <w:color w:val="231F20"/>
        </w:rPr>
        <w:t>by </w:t>
      </w:r>
      <w:r>
        <w:rPr>
          <w:color w:val="231F20"/>
          <w:spacing w:val="-3"/>
        </w:rPr>
        <w:t>the </w:t>
      </w:r>
      <w:r>
        <w:rPr>
          <w:color w:val="231F20"/>
          <w:spacing w:val="-4"/>
        </w:rPr>
        <w:t>Battelle Engineering, Technology </w:t>
      </w:r>
      <w:r>
        <w:rPr>
          <w:color w:val="231F20"/>
          <w:spacing w:val="-3"/>
        </w:rPr>
        <w:t>and </w:t>
      </w:r>
      <w:r>
        <w:rPr>
          <w:color w:val="231F20"/>
          <w:spacing w:val="-4"/>
        </w:rPr>
        <w:t>Human Affairs Endowment.]</w:t>
      </w:r>
    </w:p>
    <w:p>
      <w:pPr>
        <w:pStyle w:val="BodyText"/>
        <w:spacing w:before="10"/>
        <w:rPr>
          <w:sz w:val="21"/>
        </w:rPr>
      </w:pPr>
    </w:p>
    <w:p>
      <w:pPr>
        <w:pStyle w:val="BodyText"/>
        <w:spacing w:line="249" w:lineRule="auto"/>
        <w:ind w:left="109" w:right="128"/>
        <w:jc w:val="both"/>
      </w:pPr>
      <w:r>
        <w:rPr>
          <w:rFonts w:ascii="PMingLiU"/>
          <w:color w:val="231F20"/>
        </w:rPr>
        <w:t>1aPP52.   </w:t>
      </w:r>
      <w:r>
        <w:rPr>
          <w:rFonts w:ascii="PMingLiU"/>
          <w:color w:val="231F20"/>
          <w:spacing w:val="-5"/>
        </w:rPr>
        <w:t>Individual   differences   </w:t>
      </w:r>
      <w:r>
        <w:rPr>
          <w:rFonts w:ascii="PMingLiU"/>
          <w:color w:val="231F20"/>
          <w:spacing w:val="-3"/>
        </w:rPr>
        <w:t>in   </w:t>
      </w:r>
      <w:r>
        <w:rPr>
          <w:rFonts w:ascii="PMingLiU"/>
          <w:color w:val="231F20"/>
          <w:spacing w:val="-5"/>
        </w:rPr>
        <w:t>self-adjustment   </w:t>
      </w:r>
      <w:r>
        <w:rPr>
          <w:rFonts w:ascii="PMingLiU"/>
          <w:color w:val="231F20"/>
          <w:spacing w:val="-3"/>
        </w:rPr>
        <w:t>of   </w:t>
      </w:r>
      <w:r>
        <w:rPr>
          <w:rFonts w:ascii="PMingLiU"/>
          <w:color w:val="231F20"/>
          <w:spacing w:val="-5"/>
        </w:rPr>
        <w:t>hearing    </w:t>
      </w:r>
      <w:r>
        <w:rPr>
          <w:rFonts w:ascii="PMingLiU"/>
          <w:color w:val="231F20"/>
          <w:spacing w:val="-4"/>
        </w:rPr>
        <w:t>aid </w:t>
      </w:r>
      <w:r>
        <w:rPr>
          <w:rFonts w:ascii="PMingLiU"/>
          <w:color w:val="231F20"/>
          <w:spacing w:val="-5"/>
        </w:rPr>
        <w:t>amplification. </w:t>
      </w:r>
      <w:r>
        <w:rPr>
          <w:color w:val="231F20"/>
          <w:spacing w:val="-4"/>
        </w:rPr>
        <w:t>Trevor </w:t>
      </w:r>
      <w:r>
        <w:rPr>
          <w:color w:val="231F20"/>
        </w:rPr>
        <w:t>T. </w:t>
      </w:r>
      <w:r>
        <w:rPr>
          <w:color w:val="231F20"/>
          <w:spacing w:val="-4"/>
        </w:rPr>
        <w:t>Perry, Peggy Nelson, Dianne VanTasell, </w:t>
      </w:r>
      <w:r>
        <w:rPr>
          <w:color w:val="231F20"/>
          <w:spacing w:val="-3"/>
        </w:rPr>
        <w:t>and </w:t>
      </w:r>
      <w:r>
        <w:rPr>
          <w:color w:val="231F20"/>
          <w:spacing w:val="-5"/>
        </w:rPr>
        <w:t>Melanie Gregan (Hearing, Speech, </w:t>
      </w:r>
      <w:r>
        <w:rPr>
          <w:color w:val="231F20"/>
          <w:spacing w:val="-4"/>
        </w:rPr>
        <w:t>and Lang. Sci., Univ. </w:t>
      </w:r>
      <w:r>
        <w:rPr>
          <w:color w:val="231F20"/>
          <w:spacing w:val="-3"/>
        </w:rPr>
        <w:t>of </w:t>
      </w:r>
      <w:r>
        <w:rPr>
          <w:color w:val="231F20"/>
          <w:spacing w:val="-5"/>
        </w:rPr>
        <w:t>Minnesota, </w:t>
      </w:r>
      <w:r>
        <w:rPr>
          <w:color w:val="231F20"/>
          <w:spacing w:val="-4"/>
        </w:rPr>
        <w:t>115 </w:t>
      </w:r>
      <w:r>
        <w:rPr>
          <w:color w:val="231F20"/>
          <w:spacing w:val="-5"/>
        </w:rPr>
        <w:t>Shevlin Hall, </w:t>
      </w:r>
      <w:r>
        <w:rPr>
          <w:color w:val="231F20"/>
          <w:spacing w:val="-4"/>
        </w:rPr>
        <w:t>164 </w:t>
      </w:r>
      <w:r>
        <w:rPr>
          <w:color w:val="231F20"/>
          <w:spacing w:val="-5"/>
        </w:rPr>
        <w:t>Pillsbury </w:t>
      </w:r>
      <w:r>
        <w:rPr>
          <w:color w:val="231F20"/>
          <w:spacing w:val="-3"/>
        </w:rPr>
        <w:t>Dr. </w:t>
      </w:r>
      <w:r>
        <w:rPr>
          <w:color w:val="231F20"/>
          <w:spacing w:val="-4"/>
        </w:rPr>
        <w:t>SE, </w:t>
      </w:r>
      <w:r>
        <w:rPr>
          <w:color w:val="231F20"/>
          <w:spacing w:val="-5"/>
        </w:rPr>
        <w:t>Minneapolis, </w:t>
      </w:r>
      <w:r>
        <w:rPr>
          <w:color w:val="231F20"/>
          <w:spacing w:val="-3"/>
        </w:rPr>
        <w:t>MN </w:t>
      </w:r>
      <w:r>
        <w:rPr>
          <w:color w:val="231F20"/>
          <w:spacing w:val="-4"/>
        </w:rPr>
        <w:t>55455, </w:t>
      </w:r>
      <w:r>
        <w:rPr>
          <w:color w:val="231F20"/>
          <w:spacing w:val="-5"/>
        </w:rPr>
        <w:t>trevortperry@gmail.com)</w:t>
      </w:r>
    </w:p>
    <w:p>
      <w:pPr>
        <w:pStyle w:val="BodyText"/>
        <w:spacing w:line="261" w:lineRule="auto" w:before="128"/>
        <w:ind w:left="109" w:right="126" w:firstLine="240"/>
        <w:jc w:val="both"/>
      </w:pPr>
      <w:r>
        <w:rPr>
          <w:color w:val="231F20"/>
        </w:rPr>
        <w:t>Listening in noisy environments remains a common complaint among hearing aid users. Self-adjustment of amplification parameters could improve listener satisfaction in noise. Previous data (Nelson </w:t>
      </w:r>
      <w:r>
        <w:rPr>
          <w:i/>
          <w:color w:val="231F20"/>
        </w:rPr>
        <w:t>et al.</w:t>
      </w:r>
      <w:r>
        <w:rPr>
          <w:color w:val="231F20"/>
        </w:rPr>
        <w:t>, AAS 2015) indicated considerable variability among hearing-impaired listeners when self-adjusting amplification in noisy environments, but the sources of variability are not understood. Data will be presented from 30 adult listeners with mild to moderate hearing loss who self-adjusted amplification parame- ters in laboratory-simulated restaurant environments. Participants listened using a real-time simulation of a multichannel compression hearing aid and adjusted gain/compression parameters via a simple user interface (EarMa- chine). On average, listeners selected less gain relative to NAL-NL2 targets, and they reduced gain as noise levels increased. Hearing loss did not predict variation in self-selected amplification. Small but significant gender differ- ences were observed. Female subjects selected more high-frequency gain (2000–8000 Hz) but less low-frequency gain than male subjects. Listeners with prior hearing-aid experience selected more high-frequency gain than listeners with no hearing-aid experience. Younger age was associated with selecting more low-frequency gain. Within-group variability was large com- pared to mean differences between groups and only a small proportion of variance was explained. These data suggest that self-adjustment of amplifi- cation was not easily predicted by listener-specific factors.</w:t>
      </w:r>
    </w:p>
    <w:p>
      <w:pPr>
        <w:pStyle w:val="BodyText"/>
        <w:spacing w:before="7"/>
        <w:rPr>
          <w:sz w:val="22"/>
        </w:rPr>
      </w:pPr>
    </w:p>
    <w:p>
      <w:pPr>
        <w:pStyle w:val="BodyText"/>
        <w:spacing w:line="249" w:lineRule="auto"/>
        <w:ind w:left="109" w:right="126"/>
        <w:jc w:val="both"/>
      </w:pPr>
      <w:r>
        <w:rPr>
          <w:rFonts w:ascii="PMingLiU"/>
          <w:color w:val="231F20"/>
          <w:w w:val="105"/>
        </w:rPr>
        <w:t>1aPP53. A study on the effects of depression using the weighting white noise.</w:t>
      </w:r>
      <w:r>
        <w:rPr>
          <w:rFonts w:ascii="PMingLiU"/>
          <w:color w:val="231F20"/>
          <w:spacing w:val="-28"/>
          <w:w w:val="105"/>
        </w:rPr>
        <w:t> </w:t>
      </w:r>
      <w:r>
        <w:rPr>
          <w:color w:val="231F20"/>
          <w:w w:val="105"/>
        </w:rPr>
        <w:t>Seonggeon</w:t>
      </w:r>
      <w:r>
        <w:rPr>
          <w:color w:val="231F20"/>
          <w:spacing w:val="-27"/>
          <w:w w:val="105"/>
        </w:rPr>
        <w:t> </w:t>
      </w:r>
      <w:r>
        <w:rPr>
          <w:color w:val="231F20"/>
          <w:w w:val="105"/>
        </w:rPr>
        <w:t>Bae</w:t>
      </w:r>
      <w:r>
        <w:rPr>
          <w:color w:val="231F20"/>
          <w:spacing w:val="-27"/>
          <w:w w:val="105"/>
        </w:rPr>
        <w:t> </w:t>
      </w:r>
      <w:r>
        <w:rPr>
          <w:color w:val="231F20"/>
          <w:w w:val="105"/>
        </w:rPr>
        <w:t>(Daelim</w:t>
      </w:r>
      <w:r>
        <w:rPr>
          <w:color w:val="231F20"/>
          <w:spacing w:val="-27"/>
          <w:w w:val="105"/>
        </w:rPr>
        <w:t> </w:t>
      </w:r>
      <w:r>
        <w:rPr>
          <w:color w:val="231F20"/>
          <w:w w:val="105"/>
        </w:rPr>
        <w:t>Univ.,</w:t>
      </w:r>
      <w:r>
        <w:rPr>
          <w:color w:val="231F20"/>
          <w:spacing w:val="-27"/>
          <w:w w:val="105"/>
        </w:rPr>
        <w:t> </w:t>
      </w:r>
      <w:r>
        <w:rPr>
          <w:color w:val="231F20"/>
          <w:w w:val="105"/>
        </w:rPr>
        <w:t>29,</w:t>
      </w:r>
      <w:r>
        <w:rPr>
          <w:color w:val="231F20"/>
          <w:spacing w:val="-27"/>
          <w:w w:val="105"/>
        </w:rPr>
        <w:t> </w:t>
      </w:r>
      <w:r>
        <w:rPr>
          <w:color w:val="231F20"/>
          <w:w w:val="105"/>
        </w:rPr>
        <w:t>Imgok-ro,</w:t>
      </w:r>
      <w:r>
        <w:rPr>
          <w:color w:val="231F20"/>
          <w:spacing w:val="-27"/>
          <w:w w:val="105"/>
        </w:rPr>
        <w:t> </w:t>
      </w:r>
      <w:r>
        <w:rPr>
          <w:color w:val="231F20"/>
          <w:w w:val="105"/>
        </w:rPr>
        <w:t>Dongan-gu,</w:t>
      </w:r>
      <w:r>
        <w:rPr>
          <w:color w:val="231F20"/>
          <w:spacing w:val="-27"/>
          <w:w w:val="105"/>
        </w:rPr>
        <w:t> </w:t>
      </w:r>
      <w:r>
        <w:rPr>
          <w:color w:val="231F20"/>
          <w:w w:val="105"/>
        </w:rPr>
        <w:t>Anyang-si, </w:t>
      </w:r>
      <w:r>
        <w:rPr>
          <w:color w:val="231F20"/>
        </w:rPr>
        <w:t>Gyeonggi-do, 431-715, Korea, Anyang 431-715, South Korea), sgbae123@ </w:t>
      </w:r>
      <w:r>
        <w:rPr>
          <w:color w:val="231F20"/>
          <w:w w:val="105"/>
        </w:rPr>
        <w:t>empal.com)</w:t>
      </w:r>
      <w:r>
        <w:rPr>
          <w:color w:val="231F20"/>
          <w:spacing w:val="-29"/>
          <w:w w:val="105"/>
        </w:rPr>
        <w:t> </w:t>
      </w:r>
      <w:r>
        <w:rPr>
          <w:color w:val="231F20"/>
          <w:w w:val="105"/>
        </w:rPr>
        <w:t>and</w:t>
      </w:r>
      <w:r>
        <w:rPr>
          <w:color w:val="231F20"/>
          <w:spacing w:val="-29"/>
          <w:w w:val="105"/>
        </w:rPr>
        <w:t> </w:t>
      </w:r>
      <w:r>
        <w:rPr>
          <w:color w:val="231F20"/>
          <w:w w:val="105"/>
        </w:rPr>
        <w:t>Myungjin</w:t>
      </w:r>
      <w:r>
        <w:rPr>
          <w:color w:val="231F20"/>
          <w:spacing w:val="-30"/>
          <w:w w:val="105"/>
        </w:rPr>
        <w:t> </w:t>
      </w:r>
      <w:r>
        <w:rPr>
          <w:color w:val="231F20"/>
          <w:w w:val="105"/>
        </w:rPr>
        <w:t>Bae</w:t>
      </w:r>
      <w:r>
        <w:rPr>
          <w:color w:val="231F20"/>
          <w:spacing w:val="-29"/>
          <w:w w:val="105"/>
        </w:rPr>
        <w:t> </w:t>
      </w:r>
      <w:r>
        <w:rPr>
          <w:color w:val="231F20"/>
          <w:w w:val="105"/>
        </w:rPr>
        <w:t>(Soongsil</w:t>
      </w:r>
      <w:r>
        <w:rPr>
          <w:color w:val="231F20"/>
          <w:spacing w:val="-29"/>
          <w:w w:val="105"/>
        </w:rPr>
        <w:t> </w:t>
      </w:r>
      <w:r>
        <w:rPr>
          <w:color w:val="231F20"/>
          <w:w w:val="105"/>
        </w:rPr>
        <w:t>Univ.,</w:t>
      </w:r>
      <w:r>
        <w:rPr>
          <w:color w:val="231F20"/>
          <w:spacing w:val="-29"/>
          <w:w w:val="105"/>
        </w:rPr>
        <w:t> </w:t>
      </w:r>
      <w:r>
        <w:rPr>
          <w:color w:val="231F20"/>
          <w:w w:val="105"/>
        </w:rPr>
        <w:t>Seoul,</w:t>
      </w:r>
      <w:r>
        <w:rPr>
          <w:color w:val="231F20"/>
          <w:spacing w:val="-29"/>
          <w:w w:val="105"/>
        </w:rPr>
        <w:t> </w:t>
      </w:r>
      <w:r>
        <w:rPr>
          <w:color w:val="231F20"/>
          <w:w w:val="105"/>
        </w:rPr>
        <w:t>South</w:t>
      </w:r>
      <w:r>
        <w:rPr>
          <w:color w:val="231F20"/>
          <w:spacing w:val="-29"/>
          <w:w w:val="105"/>
        </w:rPr>
        <w:t> </w:t>
      </w:r>
      <w:r>
        <w:rPr>
          <w:color w:val="231F20"/>
          <w:w w:val="105"/>
        </w:rPr>
        <w:t>Korea)</w:t>
      </w:r>
    </w:p>
    <w:p>
      <w:pPr>
        <w:pStyle w:val="BodyText"/>
        <w:spacing w:line="261" w:lineRule="auto" w:before="130"/>
        <w:ind w:left="109" w:right="126" w:firstLine="240"/>
        <w:jc w:val="both"/>
      </w:pPr>
      <w:r>
        <w:rPr>
          <w:color w:val="231F20"/>
        </w:rPr>
        <w:t>In general, depression is a disease that appears negative emotions and changes negative emotions in brain function. Fifteen percentage of the pop- ulation suffers from anxiety disorders and depression at least once during a lifetime. Delta waves are often found to increase in depressed patients than in the general population, which cause negative emotions. The alpha waves increases in the left frontal lobe, and the beta waves increases in the right frontal lobe. Depending on the brain waves, patients with depression have such characteristics. In this study, we used a white noise for the symptoms of depression. Analysis of depression in a white noise is advantageous than the using EEG features. White noise weight has an effect on</w:t>
      </w:r>
      <w:r>
        <w:rPr>
          <w:color w:val="231F20"/>
          <w:spacing w:val="-5"/>
        </w:rPr>
        <w:t> </w:t>
      </w:r>
      <w:r>
        <w:rPr>
          <w:color w:val="231F20"/>
        </w:rPr>
        <w:t>depression.</w:t>
      </w:r>
    </w:p>
    <w:p>
      <w:pPr>
        <w:pStyle w:val="BodyText"/>
        <w:spacing w:before="10"/>
        <w:rPr>
          <w:sz w:val="21"/>
        </w:rPr>
      </w:pPr>
    </w:p>
    <w:p>
      <w:pPr>
        <w:pStyle w:val="BodyText"/>
        <w:spacing w:line="249" w:lineRule="auto"/>
        <w:ind w:left="109" w:right="127"/>
        <w:jc w:val="both"/>
      </w:pPr>
      <w:r>
        <w:rPr>
          <w:rFonts w:ascii="PMingLiU"/>
          <w:color w:val="231F20"/>
        </w:rPr>
        <w:t>1aPP54. The use of auditory models for the prediction of protected-ear localization. </w:t>
      </w:r>
      <w:r>
        <w:rPr>
          <w:color w:val="231F20"/>
        </w:rPr>
        <w:t>Griffin D. Romigh (Air Force Res. Labs, 2610 Seventh St.,  Area B, Bldg. 441, Wright Patterson AFB, OH 45433, griffin.romigh@us. af.mil) and Eric R. Thompson (Air Force Res. Labs, Dayton,</w:t>
      </w:r>
      <w:r>
        <w:rPr>
          <w:color w:val="231F20"/>
          <w:spacing w:val="-10"/>
        </w:rPr>
        <w:t> </w:t>
      </w:r>
      <w:r>
        <w:rPr>
          <w:color w:val="231F20"/>
        </w:rPr>
        <w:t>OH)</w:t>
      </w:r>
    </w:p>
    <w:p>
      <w:pPr>
        <w:pStyle w:val="BodyText"/>
        <w:spacing w:line="261" w:lineRule="auto" w:before="128"/>
        <w:ind w:left="109" w:right="126" w:firstLine="240"/>
        <w:jc w:val="both"/>
      </w:pPr>
      <w:r>
        <w:rPr>
          <w:color w:val="231F20"/>
        </w:rPr>
        <w:t>Several authors have shown that listeners’ natural auditory localization performance is degraded significantly when wearing a hearing protection device (HPD) (Atherley and Noble, 1970; Abel and Armstrong, 1993; Bolia </w:t>
      </w:r>
      <w:r>
        <w:rPr>
          <w:i/>
          <w:color w:val="231F20"/>
        </w:rPr>
        <w:t>et al.</w:t>
      </w:r>
      <w:r>
        <w:rPr>
          <w:color w:val="231F20"/>
        </w:rPr>
        <w:t>, 2001; Brungart </w:t>
      </w:r>
      <w:r>
        <w:rPr>
          <w:i/>
          <w:color w:val="231F20"/>
        </w:rPr>
        <w:t>et al.</w:t>
      </w:r>
      <w:r>
        <w:rPr>
          <w:color w:val="231F20"/>
        </w:rPr>
        <w:t>, 2007; Hobbs </w:t>
      </w:r>
      <w:r>
        <w:rPr>
          <w:i/>
          <w:color w:val="231F20"/>
        </w:rPr>
        <w:t>et al.</w:t>
      </w:r>
      <w:r>
        <w:rPr>
          <w:color w:val="231F20"/>
        </w:rPr>
        <w:t>,2008). Research suggests  that this degradation in protected-ear localization caused by the disruption of the natural spatial hearing cues by physical obstructions such as a plug or muff, as well as active systems’ artifacts like a limited frequency response, temporal processing delay, or artificial directionality. The current work investigated the utility of using existing auditory localization models from The Auditory Modelling Toolbox (Sondergaard and Majdak (2013)), along with measurements of the device directional transfer function, to accurately predict behavioral protected-ear localization performance. Ten listeners  were asked to localize 250-ms broadband noise bursts originating from 245 spatial locations surrounding the listener while wearing each of 11 different HPDs (a mixture of active and passive, plugs and muffs). Directional trans- fer functions were also collected for each subject, device, and location. Results indicate good agreement between observed behavioral results and model predictions when viewed macroscopically (global mean error values), but less agreement was seen on a trial-by-trial</w:t>
      </w:r>
      <w:r>
        <w:rPr>
          <w:color w:val="231F20"/>
          <w:spacing w:val="-3"/>
        </w:rPr>
        <w:t> </w:t>
      </w:r>
      <w:r>
        <w:rPr>
          <w:color w:val="231F20"/>
        </w:rPr>
        <w:t>basis.</w:t>
      </w:r>
    </w:p>
    <w:p>
      <w:pPr>
        <w:spacing w:after="0" w:line="261" w:lineRule="auto"/>
        <w:jc w:val="both"/>
        <w:sectPr>
          <w:headerReference w:type="default" r:id="rId453"/>
          <w:footerReference w:type="default" r:id="rId454"/>
          <w:pgSz w:w="12240" w:h="16200"/>
          <w:pgMar w:header="0" w:footer="638" w:top="780" w:bottom="820" w:left="920" w:right="920"/>
          <w:pgNumType w:start="1996"/>
          <w:cols w:num="2" w:equalWidth="0">
            <w:col w:w="5013" w:space="247"/>
            <w:col w:w="5140"/>
          </w:cols>
        </w:sectPr>
      </w:pPr>
    </w:p>
    <w:p>
      <w:pPr>
        <w:pStyle w:val="Heading8"/>
        <w:tabs>
          <w:tab w:pos="6979" w:val="left" w:leader="none"/>
        </w:tabs>
        <w:spacing w:before="42"/>
        <w:rPr>
          <w:rFonts w:ascii="Times New Roman"/>
        </w:rPr>
      </w:pPr>
      <w:r>
        <w:rPr>
          <w:rFonts w:ascii="Times New Roman"/>
          <w:color w:val="231F20"/>
        </w:rPr>
        <w:t>MONDAY AFTERNOON, 23</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E, 1:00 P.M. TO 5:40</w:t>
      </w:r>
      <w:r>
        <w:rPr>
          <w:rFonts w:ascii="Times New Roman"/>
          <w:color w:val="231F20"/>
          <w:spacing w:val="-8"/>
        </w:rPr>
        <w:t> </w:t>
      </w:r>
      <w:r>
        <w:rPr>
          <w:rFonts w:ascii="Times New Roman"/>
          <w:color w:val="231F20"/>
        </w:rPr>
        <w:t>P.M.</w:t>
      </w:r>
    </w:p>
    <w:p>
      <w:pPr>
        <w:pStyle w:val="BodyText"/>
        <w:spacing w:before="1"/>
        <w:rPr>
          <w:sz w:val="18"/>
        </w:rPr>
      </w:pPr>
    </w:p>
    <w:p>
      <w:pPr>
        <w:spacing w:before="0"/>
        <w:ind w:left="0" w:right="937" w:firstLine="0"/>
        <w:jc w:val="center"/>
        <w:rPr>
          <w:rFonts w:ascii="PMingLiU"/>
          <w:sz w:val="22"/>
        </w:rPr>
      </w:pPr>
      <w:r>
        <w:rPr>
          <w:rFonts w:ascii="PMingLiU"/>
          <w:color w:val="231F20"/>
          <w:w w:val="110"/>
          <w:sz w:val="22"/>
        </w:rPr>
        <w:t>Session 1pAA</w:t>
      </w:r>
    </w:p>
    <w:p>
      <w:pPr>
        <w:pStyle w:val="BodyText"/>
        <w:rPr>
          <w:rFonts w:ascii="PMingLiU"/>
          <w:sz w:val="22"/>
        </w:rPr>
      </w:pPr>
    </w:p>
    <w:p>
      <w:pPr>
        <w:spacing w:before="144"/>
        <w:ind w:left="0" w:right="938" w:firstLine="0"/>
        <w:jc w:val="center"/>
        <w:rPr>
          <w:rFonts w:ascii="PMingLiU"/>
          <w:sz w:val="22"/>
        </w:rPr>
      </w:pPr>
      <w:r>
        <w:rPr>
          <w:rFonts w:ascii="PMingLiU"/>
          <w:color w:val="231F20"/>
          <w:w w:val="115"/>
          <w:sz w:val="22"/>
        </w:rPr>
        <w:t>Architectural</w:t>
      </w:r>
      <w:r>
        <w:rPr>
          <w:rFonts w:ascii="PMingLiU"/>
          <w:color w:val="231F20"/>
          <w:spacing w:val="-27"/>
          <w:w w:val="115"/>
          <w:sz w:val="22"/>
        </w:rPr>
        <w:t> </w:t>
      </w:r>
      <w:r>
        <w:rPr>
          <w:rFonts w:ascii="PMingLiU"/>
          <w:color w:val="231F20"/>
          <w:w w:val="115"/>
          <w:sz w:val="22"/>
        </w:rPr>
        <w:t>Acoustics</w:t>
      </w:r>
      <w:r>
        <w:rPr>
          <w:rFonts w:ascii="PMingLiU"/>
          <w:color w:val="231F20"/>
          <w:spacing w:val="-27"/>
          <w:w w:val="115"/>
          <w:sz w:val="22"/>
        </w:rPr>
        <w:t> </w:t>
      </w:r>
      <w:r>
        <w:rPr>
          <w:rFonts w:ascii="PMingLiU"/>
          <w:color w:val="231F20"/>
          <w:w w:val="115"/>
          <w:sz w:val="22"/>
        </w:rPr>
        <w:t>and</w:t>
      </w:r>
      <w:r>
        <w:rPr>
          <w:rFonts w:ascii="PMingLiU"/>
          <w:color w:val="231F20"/>
          <w:spacing w:val="-28"/>
          <w:w w:val="115"/>
          <w:sz w:val="22"/>
        </w:rPr>
        <w:t> </w:t>
      </w:r>
      <w:r>
        <w:rPr>
          <w:rFonts w:ascii="PMingLiU"/>
          <w:color w:val="231F20"/>
          <w:w w:val="115"/>
          <w:sz w:val="22"/>
        </w:rPr>
        <w:t>Speech</w:t>
      </w:r>
      <w:r>
        <w:rPr>
          <w:rFonts w:ascii="PMingLiU"/>
          <w:color w:val="231F20"/>
          <w:spacing w:val="-29"/>
          <w:w w:val="115"/>
          <w:sz w:val="22"/>
        </w:rPr>
        <w:t> </w:t>
      </w:r>
      <w:r>
        <w:rPr>
          <w:rFonts w:ascii="PMingLiU"/>
          <w:color w:val="231F20"/>
          <w:w w:val="115"/>
          <w:sz w:val="22"/>
        </w:rPr>
        <w:t>Communication:</w:t>
      </w:r>
      <w:r>
        <w:rPr>
          <w:rFonts w:ascii="PMingLiU"/>
          <w:color w:val="231F20"/>
          <w:spacing w:val="-28"/>
          <w:w w:val="115"/>
          <w:sz w:val="22"/>
        </w:rPr>
        <w:t> </w:t>
      </w:r>
      <w:r>
        <w:rPr>
          <w:rFonts w:ascii="PMingLiU"/>
          <w:color w:val="231F20"/>
          <w:w w:val="115"/>
          <w:sz w:val="22"/>
        </w:rPr>
        <w:t>Sound</w:t>
      </w:r>
      <w:r>
        <w:rPr>
          <w:rFonts w:ascii="PMingLiU"/>
          <w:color w:val="231F20"/>
          <w:spacing w:val="-29"/>
          <w:w w:val="115"/>
          <w:sz w:val="22"/>
        </w:rPr>
        <w:t> </w:t>
      </w:r>
      <w:r>
        <w:rPr>
          <w:rFonts w:ascii="PMingLiU"/>
          <w:color w:val="231F20"/>
          <w:w w:val="115"/>
          <w:sz w:val="22"/>
        </w:rPr>
        <w:t>System</w:t>
      </w:r>
      <w:r>
        <w:rPr>
          <w:rFonts w:ascii="PMingLiU"/>
          <w:color w:val="231F20"/>
          <w:spacing w:val="-28"/>
          <w:w w:val="115"/>
          <w:sz w:val="22"/>
        </w:rPr>
        <w:t> </w:t>
      </w:r>
      <w:r>
        <w:rPr>
          <w:rFonts w:ascii="PMingLiU"/>
          <w:color w:val="231F20"/>
          <w:w w:val="115"/>
          <w:sz w:val="22"/>
        </w:rPr>
        <w:t>Design,</w:t>
      </w:r>
      <w:r>
        <w:rPr>
          <w:rFonts w:ascii="PMingLiU"/>
          <w:color w:val="231F20"/>
          <w:spacing w:val="-28"/>
          <w:w w:val="115"/>
          <w:sz w:val="22"/>
        </w:rPr>
        <w:t> </w:t>
      </w:r>
      <w:r>
        <w:rPr>
          <w:rFonts w:ascii="PMingLiU"/>
          <w:color w:val="231F20"/>
          <w:w w:val="115"/>
          <w:sz w:val="22"/>
        </w:rPr>
        <w:t>Optimization,</w:t>
      </w:r>
      <w:r>
        <w:rPr>
          <w:rFonts w:ascii="PMingLiU"/>
          <w:color w:val="231F20"/>
          <w:spacing w:val="-29"/>
          <w:w w:val="115"/>
          <w:sz w:val="22"/>
        </w:rPr>
        <w:t> </w:t>
      </w:r>
      <w:r>
        <w:rPr>
          <w:rFonts w:ascii="PMingLiU"/>
          <w:color w:val="231F20"/>
          <w:w w:val="115"/>
          <w:sz w:val="22"/>
        </w:rPr>
        <w:t>and</w:t>
      </w:r>
      <w:r>
        <w:rPr>
          <w:rFonts w:ascii="PMingLiU"/>
          <w:color w:val="231F20"/>
          <w:spacing w:val="-28"/>
          <w:w w:val="115"/>
          <w:sz w:val="22"/>
        </w:rPr>
        <w:t> </w:t>
      </w:r>
      <w:r>
        <w:rPr>
          <w:rFonts w:ascii="PMingLiU"/>
          <w:color w:val="231F20"/>
          <w:w w:val="115"/>
          <w:sz w:val="22"/>
        </w:rPr>
        <w:t>Intelligibility</w:t>
      </w:r>
    </w:p>
    <w:p>
      <w:pPr>
        <w:pStyle w:val="BodyText"/>
        <w:spacing w:before="8"/>
        <w:rPr>
          <w:rFonts w:ascii="PMingLiU"/>
          <w:sz w:val="20"/>
        </w:rPr>
      </w:pPr>
    </w:p>
    <w:p>
      <w:pPr>
        <w:spacing w:before="1"/>
        <w:ind w:left="0" w:right="938" w:firstLine="0"/>
        <w:jc w:val="center"/>
        <w:rPr>
          <w:sz w:val="20"/>
        </w:rPr>
      </w:pPr>
      <w:r>
        <w:rPr/>
        <w:pict>
          <v:rect style="position:absolute;margin-left:571.63501pt;margin-top:1.052536pt;width:40.365pt;height:72pt;mso-position-horizontal-relative:page;mso-position-vertical-relative:paragraph;z-index:3280" filled="true" fillcolor="#231f20" stroked="false">
            <v:fill type="solid"/>
            <w10:wrap type="none"/>
          </v:rect>
        </w:pict>
      </w:r>
      <w:r>
        <w:rPr/>
        <w:pict>
          <v:shape style="position:absolute;margin-left:581.36554pt;margin-top:5.423191pt;width:12.6pt;height:63.25pt;mso-position-horizontal-relative:page;mso-position-vertical-relative:paragraph;z-index:3304"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color w:val="231F20"/>
          <w:sz w:val="20"/>
        </w:rPr>
        <w:t>Peter Mapp, Cochair</w:t>
      </w:r>
    </w:p>
    <w:p>
      <w:pPr>
        <w:spacing w:before="12"/>
        <w:ind w:left="0" w:right="938" w:firstLine="0"/>
        <w:jc w:val="center"/>
        <w:rPr>
          <w:i/>
          <w:sz w:val="20"/>
        </w:rPr>
      </w:pPr>
      <w:r>
        <w:rPr>
          <w:i/>
          <w:color w:val="231F20"/>
          <w:sz w:val="20"/>
        </w:rPr>
        <w:t>Peter Mapp Associates, Copford, Colchester CO6 1LG, United Kingdom</w:t>
      </w:r>
    </w:p>
    <w:p>
      <w:pPr>
        <w:pStyle w:val="BodyText"/>
        <w:spacing w:before="8"/>
        <w:rPr>
          <w:i/>
          <w:sz w:val="21"/>
        </w:rPr>
      </w:pPr>
    </w:p>
    <w:p>
      <w:pPr>
        <w:spacing w:before="0"/>
        <w:ind w:left="4024" w:right="1842" w:firstLine="0"/>
        <w:jc w:val="left"/>
        <w:rPr>
          <w:sz w:val="20"/>
        </w:rPr>
      </w:pPr>
      <w:r>
        <w:rPr>
          <w:color w:val="231F20"/>
          <w:sz w:val="20"/>
        </w:rPr>
        <w:t>K. Anthony Hoover, Cochair</w:t>
      </w:r>
    </w:p>
    <w:p>
      <w:pPr>
        <w:spacing w:before="12"/>
        <w:ind w:left="0" w:right="938" w:firstLine="0"/>
        <w:jc w:val="center"/>
        <w:rPr>
          <w:i/>
          <w:sz w:val="20"/>
        </w:rPr>
      </w:pPr>
      <w:r>
        <w:rPr>
          <w:i/>
          <w:color w:val="231F20"/>
          <w:sz w:val="20"/>
        </w:rPr>
        <w:t>McKay Conant Hoover, 5655 Lindero Canyon Road, Suite 325, Westlake Village, CA 91362</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Introduction—1:00</w:t>
      </w:r>
    </w:p>
    <w:p>
      <w:pPr>
        <w:pStyle w:val="BodyText"/>
        <w:rPr>
          <w:rFonts w:ascii="PMingLiU"/>
        </w:rPr>
      </w:pPr>
    </w:p>
    <w:p>
      <w:pPr>
        <w:pStyle w:val="BodyText"/>
        <w:rPr>
          <w:rFonts w:ascii="PMingLiU"/>
        </w:rPr>
      </w:pPr>
    </w:p>
    <w:p>
      <w:pPr>
        <w:pStyle w:val="BodyText"/>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6"/>
        <w:jc w:val="center"/>
        <w:rPr>
          <w:rFonts w:ascii="PMingLiU"/>
        </w:rPr>
      </w:pPr>
      <w:r>
        <w:rPr>
          <w:rFonts w:ascii="PMingLiU"/>
          <w:color w:val="231F20"/>
          <w:w w:val="110"/>
        </w:rPr>
        <w:t>1:05</w:t>
      </w:r>
    </w:p>
    <w:p>
      <w:pPr>
        <w:pStyle w:val="BodyText"/>
        <w:spacing w:line="256" w:lineRule="auto" w:before="110"/>
        <w:ind w:left="810" w:right="1842"/>
      </w:pPr>
      <w:r>
        <w:rPr>
          <w:rFonts w:ascii="PMingLiU"/>
          <w:color w:val="231F20"/>
          <w:w w:val="105"/>
        </w:rPr>
        <w:t>1pAA1. Some observations on potential errors in acoustic and electroacoustic systems computer modeling. </w:t>
      </w:r>
      <w:r>
        <w:rPr>
          <w:color w:val="231F20"/>
          <w:w w:val="105"/>
        </w:rPr>
        <w:t>Peter Mapp and Josh </w:t>
      </w:r>
      <w:r>
        <w:rPr>
          <w:color w:val="231F20"/>
        </w:rPr>
        <w:t>Boatman (Peter Mapp Assoc., Copford, Colchester CO6 1LG, United Kingdom, petermapp@petermapp.com)</w:t>
      </w:r>
    </w:p>
    <w:p>
      <w:pPr>
        <w:pStyle w:val="BodyText"/>
        <w:spacing w:line="261" w:lineRule="auto" w:before="104"/>
        <w:ind w:left="810" w:right="1746" w:firstLine="239"/>
        <w:jc w:val="both"/>
      </w:pPr>
      <w:r>
        <w:rPr>
          <w:color w:val="231F20"/>
        </w:rPr>
        <w:t>Although computer modelling of sound systems is now a mature science, it is surprising how many inaccurate models are still being made. The paper identifies and discusses the most common causes for modeling errors that the authors’ regularly encounter. These include</w:t>
      </w:r>
      <w:r>
        <w:rPr>
          <w:color w:val="231F20"/>
          <w:spacing w:val="-2"/>
        </w:rPr>
        <w:t> </w:t>
      </w:r>
      <w:r>
        <w:rPr>
          <w:color w:val="231F20"/>
        </w:rPr>
        <w:t>(1)</w:t>
      </w:r>
      <w:r>
        <w:rPr>
          <w:color w:val="231F20"/>
          <w:spacing w:val="-2"/>
        </w:rPr>
        <w:t> </w:t>
      </w:r>
      <w:r>
        <w:rPr>
          <w:color w:val="231F20"/>
        </w:rPr>
        <w:t>lack</w:t>
      </w:r>
      <w:r>
        <w:rPr>
          <w:color w:val="231F20"/>
          <w:spacing w:val="-1"/>
        </w:rPr>
        <w:t> </w:t>
      </w:r>
      <w:r>
        <w:rPr>
          <w:color w:val="231F20"/>
        </w:rPr>
        <w:t>of</w:t>
      </w:r>
      <w:r>
        <w:rPr>
          <w:color w:val="231F20"/>
          <w:spacing w:val="-2"/>
        </w:rPr>
        <w:t> </w:t>
      </w:r>
      <w:r>
        <w:rPr>
          <w:color w:val="231F20"/>
        </w:rPr>
        <w:t>model</w:t>
      </w:r>
      <w:r>
        <w:rPr>
          <w:color w:val="231F20"/>
          <w:spacing w:val="-2"/>
        </w:rPr>
        <w:t> </w:t>
      </w:r>
      <w:r>
        <w:rPr>
          <w:color w:val="231F20"/>
        </w:rPr>
        <w:t>detail</w:t>
      </w:r>
      <w:r>
        <w:rPr>
          <w:color w:val="231F20"/>
          <w:spacing w:val="-2"/>
        </w:rPr>
        <w:t> </w:t>
      </w:r>
      <w:r>
        <w:rPr>
          <w:color w:val="231F20"/>
        </w:rPr>
        <w:t>and</w:t>
      </w:r>
      <w:r>
        <w:rPr>
          <w:color w:val="231F20"/>
          <w:spacing w:val="-1"/>
        </w:rPr>
        <w:t> </w:t>
      </w:r>
      <w:r>
        <w:rPr>
          <w:color w:val="231F20"/>
        </w:rPr>
        <w:t>dimensional</w:t>
      </w:r>
      <w:r>
        <w:rPr>
          <w:color w:val="231F20"/>
          <w:spacing w:val="-3"/>
        </w:rPr>
        <w:t> </w:t>
      </w:r>
      <w:r>
        <w:rPr>
          <w:color w:val="231F20"/>
        </w:rPr>
        <w:t>accuracy;</w:t>
      </w:r>
      <w:r>
        <w:rPr>
          <w:color w:val="231F20"/>
          <w:spacing w:val="-2"/>
        </w:rPr>
        <w:t> </w:t>
      </w:r>
      <w:r>
        <w:rPr>
          <w:color w:val="231F20"/>
        </w:rPr>
        <w:t>(2)</w:t>
      </w:r>
      <w:r>
        <w:rPr>
          <w:color w:val="231F20"/>
          <w:spacing w:val="-2"/>
        </w:rPr>
        <w:t> </w:t>
      </w:r>
      <w:r>
        <w:rPr>
          <w:color w:val="231F20"/>
        </w:rPr>
        <w:t>use</w:t>
      </w:r>
      <w:r>
        <w:rPr>
          <w:color w:val="231F20"/>
          <w:spacing w:val="-1"/>
        </w:rPr>
        <w:t> </w:t>
      </w:r>
      <w:r>
        <w:rPr>
          <w:color w:val="231F20"/>
        </w:rPr>
        <w:t>of</w:t>
      </w:r>
      <w:r>
        <w:rPr>
          <w:color w:val="231F20"/>
          <w:spacing w:val="-2"/>
        </w:rPr>
        <w:t> </w:t>
      </w:r>
      <w:r>
        <w:rPr>
          <w:color w:val="231F20"/>
        </w:rPr>
        <w:t>statistical</w:t>
      </w:r>
      <w:r>
        <w:rPr>
          <w:color w:val="231F20"/>
          <w:spacing w:val="-2"/>
        </w:rPr>
        <w:t> </w:t>
      </w:r>
      <w:r>
        <w:rPr>
          <w:color w:val="231F20"/>
        </w:rPr>
        <w:t>calculations in</w:t>
      </w:r>
      <w:r>
        <w:rPr>
          <w:color w:val="231F20"/>
          <w:spacing w:val="-2"/>
        </w:rPr>
        <w:t> </w:t>
      </w:r>
      <w:r>
        <w:rPr>
          <w:color w:val="231F20"/>
        </w:rPr>
        <w:t>non-diffuse</w:t>
      </w:r>
      <w:r>
        <w:rPr>
          <w:color w:val="231F20"/>
          <w:spacing w:val="-2"/>
        </w:rPr>
        <w:t> </w:t>
      </w:r>
      <w:r>
        <w:rPr>
          <w:color w:val="231F20"/>
        </w:rPr>
        <w:t>or</w:t>
      </w:r>
      <w:r>
        <w:rPr>
          <w:color w:val="231F20"/>
          <w:spacing w:val="-2"/>
        </w:rPr>
        <w:t> </w:t>
      </w:r>
      <w:r>
        <w:rPr>
          <w:color w:val="231F20"/>
        </w:rPr>
        <w:t>inhomogeneous</w:t>
      </w:r>
      <w:r>
        <w:rPr>
          <w:color w:val="231F20"/>
          <w:spacing w:val="-2"/>
        </w:rPr>
        <w:t> </w:t>
      </w:r>
      <w:r>
        <w:rPr>
          <w:color w:val="231F20"/>
        </w:rPr>
        <w:t>(statistical) spaces; (3) errors due to modeling of materials with unknown absorption and scattering properties; (4) incorrect (or corrupt) loudspeaker data; (5) incorrect consideration of boundary effects and net energy flows; and (6) use of statistical calculations where discrete, long  path echoes and reflections are present. Examples of each of the above error mechanisms will be presented together with their typical resultant calculation</w:t>
      </w:r>
      <w:r>
        <w:rPr>
          <w:color w:val="231F20"/>
          <w:spacing w:val="1"/>
        </w:rPr>
        <w:t> </w:t>
      </w:r>
      <w:r>
        <w:rPr>
          <w:color w:val="231F20"/>
        </w:rPr>
        <w:t>errors.</w:t>
      </w:r>
    </w:p>
    <w:p>
      <w:pPr>
        <w:pStyle w:val="BodyText"/>
        <w:spacing w:before="4"/>
        <w:rPr>
          <w:sz w:val="18"/>
        </w:rPr>
      </w:pPr>
    </w:p>
    <w:p>
      <w:pPr>
        <w:pStyle w:val="BodyText"/>
        <w:spacing w:before="1"/>
        <w:ind w:right="936"/>
        <w:jc w:val="center"/>
        <w:rPr>
          <w:rFonts w:ascii="PMingLiU"/>
        </w:rPr>
      </w:pPr>
      <w:r>
        <w:rPr>
          <w:rFonts w:ascii="PMingLiU"/>
          <w:color w:val="231F20"/>
          <w:w w:val="110"/>
        </w:rPr>
        <w:t>1:25</w:t>
      </w:r>
    </w:p>
    <w:p>
      <w:pPr>
        <w:pStyle w:val="BodyText"/>
        <w:spacing w:line="259" w:lineRule="auto" w:before="110"/>
        <w:ind w:left="810" w:right="1842"/>
      </w:pPr>
      <w:r>
        <w:rPr>
          <w:rFonts w:ascii="PMingLiU"/>
          <w:color w:val="231F20"/>
          <w:w w:val="105"/>
        </w:rPr>
        <w:t>1pAA2. The importance of phase, attention, intelligibility, and recall in sound system design. </w:t>
      </w:r>
      <w:r>
        <w:rPr>
          <w:color w:val="231F20"/>
          <w:w w:val="105"/>
        </w:rPr>
        <w:t>David H. Griesinger (Res., David </w:t>
      </w:r>
      <w:r>
        <w:rPr>
          <w:color w:val="231F20"/>
        </w:rPr>
        <w:t>Griesinger Acoust., 221 Mt. Auburn St #504, Cambridge, MA 02138, dgriesinger@verizon.net)</w:t>
      </w:r>
    </w:p>
    <w:p>
      <w:pPr>
        <w:pStyle w:val="BodyText"/>
        <w:spacing w:line="261" w:lineRule="auto" w:before="101"/>
        <w:ind w:left="810" w:right="1747" w:firstLine="239"/>
        <w:jc w:val="both"/>
      </w:pPr>
      <w:r>
        <w:rPr>
          <w:color w:val="231F20"/>
        </w:rPr>
        <w:t>Measures for the accuracy of speech transmission over an audio channel, such as Speech Transmission Index, rely on random word recognition as the standard for quality. In this paper, we propose that the ability to recall information at a later time is a more useful standard for sound quality than simply recognizing words. Recall, particularly in a complex or noisy environment, depends critically on the focused attention of a listener. There is evidence that “proximity,” the auditory perception that a source is close to a listener, enhan- ces both focused attention and the ability to localize and separate sound sources from competing signals. We find that proximity and the benefits it brings depend on the phase alignment of frequencies above 1000 Hz. This alignment is lost when there are excess reflections, reverberation, noise, or multiple loudspeakers. We will present measurement techniques that can quantify proximity from an impulse response, and sound designs that maximize it in practice.</w:t>
      </w:r>
    </w:p>
    <w:p>
      <w:pPr>
        <w:pStyle w:val="BodyText"/>
        <w:spacing w:before="4"/>
        <w:rPr>
          <w:sz w:val="18"/>
        </w:rPr>
      </w:pPr>
    </w:p>
    <w:p>
      <w:pPr>
        <w:pStyle w:val="BodyText"/>
        <w:spacing w:before="1"/>
        <w:ind w:right="936"/>
        <w:jc w:val="center"/>
        <w:rPr>
          <w:rFonts w:ascii="PMingLiU"/>
        </w:rPr>
      </w:pPr>
      <w:r>
        <w:rPr>
          <w:rFonts w:ascii="PMingLiU"/>
          <w:color w:val="231F20"/>
          <w:w w:val="110"/>
        </w:rPr>
        <w:t>1:45</w:t>
      </w:r>
    </w:p>
    <w:p>
      <w:pPr>
        <w:pStyle w:val="BodyText"/>
        <w:spacing w:before="110"/>
        <w:ind w:right="936"/>
        <w:jc w:val="center"/>
        <w:rPr>
          <w:rFonts w:ascii="PMingLiU"/>
        </w:rPr>
      </w:pPr>
      <w:r>
        <w:rPr>
          <w:rFonts w:ascii="PMingLiU"/>
          <w:color w:val="231F20"/>
          <w:w w:val="115"/>
        </w:rPr>
        <w:t>1pAA3. The physics of auditory proximity: Auditory mechanisms that extract pitched signals from noise and other signals.</w:t>
      </w:r>
    </w:p>
    <w:p>
      <w:pPr>
        <w:pStyle w:val="BodyText"/>
        <w:spacing w:before="19"/>
        <w:ind w:left="810" w:right="1842"/>
      </w:pPr>
      <w:r>
        <w:rPr>
          <w:color w:val="231F20"/>
        </w:rPr>
        <w:t>David H. Griesinger (Res., David Griesinger Acoust., 221 Mt. Auburn St. #504, Cambridge, MA 02138, dgriesinger@verizon.net)</w:t>
      </w:r>
    </w:p>
    <w:p>
      <w:pPr>
        <w:pStyle w:val="BodyText"/>
        <w:spacing w:line="261" w:lineRule="auto" w:before="115"/>
        <w:ind w:left="810" w:right="1746" w:firstLine="239"/>
        <w:jc w:val="both"/>
      </w:pPr>
      <w:r>
        <w:rPr>
          <w:color w:val="231F20"/>
        </w:rPr>
        <w:t>Cutthroat evolution has given us seemingly magical abilities to hear speech in complex environments. For example, we can tell instantly, independent of timbre or loudness, if a sound is close to us. In a crowded room, we can switch attention at will between at</w:t>
      </w:r>
      <w:r>
        <w:rPr>
          <w:color w:val="231F20"/>
          <w:spacing w:val="-26"/>
        </w:rPr>
        <w:t> </w:t>
      </w:r>
      <w:r>
        <w:rPr>
          <w:color w:val="231F20"/>
        </w:rPr>
        <w:t>least three different simultaneous conversations, and involuntarily switch to one of them if our name is spoken. These feats are only possible if, without conscious attention, each voice has been separated into an independent neural stream. The separation process relies on the phase relationships between the harmonics above 1000 Hz that encode speech information, and the neurology of the inner ear that has evolved to detect them. When phase is undisturbed, once in each fundamental period harmonic phases align to create massive peaks in the sound pressure at the fundamental frequency. Pitch-sensitive filters can detect and separate these peaks from each other and from noise with amazing acuity. But reflections and sound systems randomize phases, with serious effects on attention, source separation, and intelligibility. This paper will describe the many ways ears and speech have co-evolved, and recent work on the importance of phase in acoustics and sound</w:t>
      </w:r>
      <w:r>
        <w:rPr>
          <w:color w:val="231F20"/>
          <w:spacing w:val="-3"/>
        </w:rPr>
        <w:t> </w:t>
      </w:r>
      <w:r>
        <w:rPr>
          <w:color w:val="231F20"/>
        </w:rPr>
        <w:t>design.</w:t>
      </w:r>
    </w:p>
    <w:p>
      <w:pPr>
        <w:spacing w:after="0" w:line="261" w:lineRule="auto"/>
        <w:jc w:val="both"/>
        <w:sectPr>
          <w:headerReference w:type="default" r:id="rId455"/>
          <w:footerReference w:type="default" r:id="rId456"/>
          <w:pgSz w:w="12240" w:h="16200"/>
          <w:pgMar w:header="0" w:footer="638" w:top="800" w:bottom="820" w:left="920" w:right="0"/>
          <w:pgNumType w:start="1997"/>
        </w:sectPr>
      </w:pPr>
    </w:p>
    <w:p>
      <w:pPr>
        <w:pStyle w:val="BodyText"/>
        <w:spacing w:before="17"/>
        <w:ind w:right="16"/>
        <w:jc w:val="center"/>
        <w:rPr>
          <w:rFonts w:ascii="PMingLiU"/>
        </w:rPr>
      </w:pPr>
      <w:r>
        <w:rPr>
          <w:rFonts w:ascii="PMingLiU"/>
          <w:color w:val="231F20"/>
          <w:w w:val="110"/>
        </w:rPr>
        <w:t>2:05</w:t>
      </w:r>
    </w:p>
    <w:p>
      <w:pPr>
        <w:pStyle w:val="BodyText"/>
        <w:spacing w:line="256" w:lineRule="auto" w:before="111"/>
        <w:ind w:left="810" w:right="962"/>
      </w:pPr>
      <w:r>
        <w:rPr>
          <w:rFonts w:ascii="PMingLiU" w:hAnsi="PMingLiU"/>
          <w:color w:val="231F20"/>
          <w:w w:val="105"/>
        </w:rPr>
        <w:t>1pAA4. “Voice lift”—Improving sonic perception, including intelligibility, using multi-channel  time  variant  systems.  </w:t>
      </w:r>
      <w:r>
        <w:rPr>
          <w:color w:val="231F20"/>
          <w:w w:val="105"/>
        </w:rPr>
        <w:t>Steve  </w:t>
      </w:r>
      <w:r>
        <w:rPr>
          <w:color w:val="231F20"/>
        </w:rPr>
        <w:t>Barbar (E-coustic Systems, 30 Dunbarton Rd., Belmont, MA 02478,</w:t>
      </w:r>
      <w:r>
        <w:rPr>
          <w:color w:val="231F20"/>
          <w:spacing w:val="-14"/>
        </w:rPr>
        <w:t> </w:t>
      </w:r>
      <w:r>
        <w:rPr>
          <w:color w:val="231F20"/>
        </w:rPr>
        <w:t>steve@lares-lexicon.com)</w:t>
      </w:r>
    </w:p>
    <w:p>
      <w:pPr>
        <w:pStyle w:val="BodyText"/>
        <w:spacing w:line="261" w:lineRule="auto" w:before="104"/>
        <w:ind w:left="810" w:right="826" w:firstLine="239"/>
        <w:jc w:val="both"/>
      </w:pPr>
      <w:r>
        <w:rPr>
          <w:color w:val="231F20"/>
        </w:rPr>
        <w:t>For many of our clients, the “optimum” electro-acoustic reinforcement system is one that has a “magic microphone.” This translates to something that they do not have to wear or hold, or stand in a specific spot to use. It does not need to have its battery replaced or</w:t>
      </w:r>
      <w:r>
        <w:rPr>
          <w:color w:val="231F20"/>
          <w:spacing w:val="-18"/>
        </w:rPr>
        <w:t> </w:t>
      </w:r>
      <w:r>
        <w:rPr>
          <w:color w:val="231F20"/>
        </w:rPr>
        <w:t>cable plugged in. They might not even want to “flip a switch” to turn it on—it would just “be there” and all that they would need to do is talk. And if someone in the audience wanted to ask a question, they too would have a “magic microphone” that would enable everyone to hear them. While little has changed with the development of flying cars, advancements in multi-channel digital signal processing, and microphone arrays have made audio systems that function in this manner attainable. This paper will discuss factors that are important  for intelligibility, how this differs from factors that are important for the perception sonic quality, and why both are required in order to achieve a comfortable and engaging listening experience. It will also describe the underlying complexity involved in designing and inte- grating such systems. Two recent examples will be cited—the Best Buy Theatre in Minneapolis, Minnesota, and the Netlflix corporate auditorium in Los Gatos,</w:t>
      </w:r>
      <w:r>
        <w:rPr>
          <w:color w:val="231F20"/>
          <w:spacing w:val="-4"/>
        </w:rPr>
        <w:t> </w:t>
      </w:r>
      <w:r>
        <w:rPr>
          <w:color w:val="231F20"/>
        </w:rPr>
        <w:t>CA.</w:t>
      </w:r>
    </w:p>
    <w:p>
      <w:pPr>
        <w:pStyle w:val="BodyText"/>
        <w:spacing w:before="4"/>
        <w:rPr>
          <w:sz w:val="18"/>
        </w:rPr>
      </w:pPr>
    </w:p>
    <w:p>
      <w:pPr>
        <w:pStyle w:val="BodyText"/>
        <w:spacing w:before="1"/>
        <w:ind w:right="16"/>
        <w:jc w:val="center"/>
        <w:rPr>
          <w:rFonts w:ascii="PMingLiU"/>
        </w:rPr>
      </w:pPr>
      <w:r>
        <w:rPr>
          <w:rFonts w:ascii="PMingLiU"/>
          <w:color w:val="231F20"/>
          <w:w w:val="110"/>
        </w:rPr>
        <w:t>2:25</w:t>
      </w:r>
    </w:p>
    <w:p>
      <w:pPr>
        <w:pStyle w:val="BodyText"/>
        <w:spacing w:line="259" w:lineRule="auto" w:before="110"/>
        <w:ind w:left="810" w:right="962"/>
      </w:pPr>
      <w:r>
        <w:rPr>
          <w:rFonts w:ascii="PMingLiU"/>
          <w:color w:val="231F20"/>
          <w:w w:val="105"/>
        </w:rPr>
        <w:t>1pAA5. Sound system analysis and design of the Minnesota State House. </w:t>
      </w:r>
      <w:r>
        <w:rPr>
          <w:color w:val="231F20"/>
          <w:w w:val="105"/>
        </w:rPr>
        <w:t>Bruce C. Olson and Ana M. Jaramillo (Olson  Sound  </w:t>
      </w:r>
      <w:r>
        <w:rPr>
          <w:color w:val="231F20"/>
        </w:rPr>
        <w:t>Design LLC, 8717 Humboldt Ave. N, Brooklyn Park, MN 55444,</w:t>
      </w:r>
      <w:r>
        <w:rPr>
          <w:color w:val="231F20"/>
          <w:spacing w:val="-17"/>
        </w:rPr>
        <w:t> </w:t>
      </w:r>
      <w:r>
        <w:rPr>
          <w:color w:val="231F20"/>
        </w:rPr>
        <w:t>ana@olsonsound.com)</w:t>
      </w:r>
    </w:p>
    <w:p>
      <w:pPr>
        <w:pStyle w:val="BodyText"/>
        <w:spacing w:line="261" w:lineRule="auto" w:before="101"/>
        <w:ind w:left="810" w:right="827" w:firstLine="239"/>
        <w:jc w:val="both"/>
      </w:pPr>
      <w:r>
        <w:rPr>
          <w:color w:val="231F20"/>
        </w:rPr>
        <w:t>During the renovations of the Minnesota Capitol we were called to advise on the sound system of the House of Representatives. In order to assess the quality of the current system we performed noise, RT and STI measurements. Using the collected information we</w:t>
      </w:r>
      <w:r>
        <w:rPr>
          <w:color w:val="231F20"/>
          <w:spacing w:val="-14"/>
        </w:rPr>
        <w:t> </w:t>
      </w:r>
      <w:r>
        <w:rPr>
          <w:color w:val="231F20"/>
        </w:rPr>
        <w:t>cre- ated an EASE model for the room to look at improvement proposals. This presentation addresses the differences between measured and simulated</w:t>
      </w:r>
      <w:r>
        <w:rPr>
          <w:color w:val="231F20"/>
          <w:spacing w:val="-4"/>
        </w:rPr>
        <w:t> </w:t>
      </w:r>
      <w:r>
        <w:rPr>
          <w:color w:val="231F20"/>
        </w:rPr>
        <w:t>(predicted)</w:t>
      </w:r>
      <w:r>
        <w:rPr>
          <w:color w:val="231F20"/>
          <w:spacing w:val="-3"/>
        </w:rPr>
        <w:t> </w:t>
      </w:r>
      <w:r>
        <w:rPr>
          <w:color w:val="231F20"/>
        </w:rPr>
        <w:t>STI</w:t>
      </w:r>
      <w:r>
        <w:rPr>
          <w:color w:val="231F20"/>
          <w:spacing w:val="-1"/>
        </w:rPr>
        <w:t> </w:t>
      </w:r>
      <w:r>
        <w:rPr>
          <w:color w:val="231F20"/>
        </w:rPr>
        <w:t>values</w:t>
      </w:r>
      <w:r>
        <w:rPr>
          <w:color w:val="231F20"/>
          <w:spacing w:val="-3"/>
        </w:rPr>
        <w:t> </w:t>
      </w:r>
      <w:r>
        <w:rPr>
          <w:color w:val="231F20"/>
        </w:rPr>
        <w:t>and</w:t>
      </w:r>
      <w:r>
        <w:rPr>
          <w:color w:val="231F20"/>
          <w:spacing w:val="-2"/>
        </w:rPr>
        <w:t> </w:t>
      </w:r>
      <w:r>
        <w:rPr>
          <w:color w:val="231F20"/>
        </w:rPr>
        <w:t>the</w:t>
      </w:r>
      <w:r>
        <w:rPr>
          <w:color w:val="231F20"/>
          <w:spacing w:val="-2"/>
        </w:rPr>
        <w:t> </w:t>
      </w:r>
      <w:r>
        <w:rPr>
          <w:color w:val="231F20"/>
        </w:rPr>
        <w:t>use</w:t>
      </w:r>
      <w:r>
        <w:rPr>
          <w:color w:val="231F20"/>
          <w:spacing w:val="-2"/>
        </w:rPr>
        <w:t> </w:t>
      </w:r>
      <w:r>
        <w:rPr>
          <w:color w:val="231F20"/>
        </w:rPr>
        <w:t>of</w:t>
      </w:r>
      <w:r>
        <w:rPr>
          <w:color w:val="231F20"/>
          <w:spacing w:val="-3"/>
        </w:rPr>
        <w:t> </w:t>
      </w:r>
      <w:r>
        <w:rPr>
          <w:color w:val="231F20"/>
        </w:rPr>
        <w:t>modeling</w:t>
      </w:r>
      <w:r>
        <w:rPr>
          <w:color w:val="231F20"/>
          <w:spacing w:val="-3"/>
        </w:rPr>
        <w:t> </w:t>
      </w:r>
      <w:r>
        <w:rPr>
          <w:color w:val="231F20"/>
        </w:rPr>
        <w:t>tools</w:t>
      </w:r>
      <w:r>
        <w:rPr>
          <w:color w:val="231F20"/>
          <w:spacing w:val="-3"/>
        </w:rPr>
        <w:t> </w:t>
      </w:r>
      <w:r>
        <w:rPr>
          <w:color w:val="231F20"/>
        </w:rPr>
        <w:t>for</w:t>
      </w:r>
      <w:r>
        <w:rPr>
          <w:color w:val="231F20"/>
          <w:spacing w:val="-3"/>
        </w:rPr>
        <w:t> </w:t>
      </w:r>
      <w:r>
        <w:rPr>
          <w:color w:val="231F20"/>
        </w:rPr>
        <w:t>design.</w:t>
      </w:r>
      <w:r>
        <w:rPr>
          <w:color w:val="231F20"/>
          <w:spacing w:val="-3"/>
        </w:rPr>
        <w:t> </w:t>
      </w:r>
      <w:r>
        <w:rPr>
          <w:color w:val="231F20"/>
        </w:rPr>
        <w:t>Due</w:t>
      </w:r>
      <w:r>
        <w:rPr>
          <w:color w:val="231F20"/>
          <w:spacing w:val="-2"/>
        </w:rPr>
        <w:t> </w:t>
      </w:r>
      <w:r>
        <w:rPr>
          <w:color w:val="231F20"/>
        </w:rPr>
        <w:t>to</w:t>
      </w:r>
      <w:r>
        <w:rPr>
          <w:color w:val="231F20"/>
          <w:spacing w:val="-2"/>
        </w:rPr>
        <w:t> </w:t>
      </w:r>
      <w:r>
        <w:rPr>
          <w:color w:val="231F20"/>
        </w:rPr>
        <w:t>the</w:t>
      </w:r>
      <w:r>
        <w:rPr>
          <w:color w:val="231F20"/>
          <w:spacing w:val="-2"/>
        </w:rPr>
        <w:t> </w:t>
      </w:r>
      <w:r>
        <w:rPr>
          <w:color w:val="231F20"/>
        </w:rPr>
        <w:t>type</w:t>
      </w:r>
      <w:r>
        <w:rPr>
          <w:color w:val="231F20"/>
          <w:spacing w:val="-3"/>
        </w:rPr>
        <w:t> </w:t>
      </w:r>
      <w:r>
        <w:rPr>
          <w:color w:val="231F20"/>
        </w:rPr>
        <w:t>of</w:t>
      </w:r>
      <w:r>
        <w:rPr>
          <w:color w:val="231F20"/>
          <w:spacing w:val="-1"/>
        </w:rPr>
        <w:t> </w:t>
      </w:r>
      <w:r>
        <w:rPr>
          <w:color w:val="231F20"/>
        </w:rPr>
        <w:t>client</w:t>
      </w:r>
      <w:r>
        <w:rPr>
          <w:color w:val="231F20"/>
          <w:spacing w:val="-3"/>
        </w:rPr>
        <w:t> </w:t>
      </w:r>
      <w:r>
        <w:rPr>
          <w:color w:val="231F20"/>
        </w:rPr>
        <w:t>we</w:t>
      </w:r>
      <w:r>
        <w:rPr>
          <w:color w:val="231F20"/>
          <w:spacing w:val="-2"/>
        </w:rPr>
        <w:t> </w:t>
      </w:r>
      <w:r>
        <w:rPr>
          <w:color w:val="231F20"/>
        </w:rPr>
        <w:t>had</w:t>
      </w:r>
      <w:r>
        <w:rPr>
          <w:color w:val="231F20"/>
          <w:spacing w:val="-2"/>
        </w:rPr>
        <w:t> </w:t>
      </w:r>
      <w:r>
        <w:rPr>
          <w:color w:val="231F20"/>
        </w:rPr>
        <w:t>for</w:t>
      </w:r>
      <w:r>
        <w:rPr>
          <w:color w:val="231F20"/>
          <w:spacing w:val="-3"/>
        </w:rPr>
        <w:t> </w:t>
      </w:r>
      <w:r>
        <w:rPr>
          <w:color w:val="231F20"/>
        </w:rPr>
        <w:t>this</w:t>
      </w:r>
      <w:r>
        <w:rPr>
          <w:color w:val="231F20"/>
          <w:spacing w:val="-2"/>
        </w:rPr>
        <w:t> </w:t>
      </w:r>
      <w:r>
        <w:rPr>
          <w:color w:val="231F20"/>
        </w:rPr>
        <w:t>project</w:t>
      </w:r>
      <w:r>
        <w:rPr>
          <w:color w:val="231F20"/>
          <w:spacing w:val="-3"/>
        </w:rPr>
        <w:t> </w:t>
      </w:r>
      <w:r>
        <w:rPr>
          <w:color w:val="231F20"/>
        </w:rPr>
        <w:t>(final</w:t>
      </w:r>
      <w:r>
        <w:rPr>
          <w:color w:val="231F20"/>
          <w:spacing w:val="-2"/>
        </w:rPr>
        <w:t> </w:t>
      </w:r>
      <w:r>
        <w:rPr>
          <w:color w:val="231F20"/>
        </w:rPr>
        <w:t>user,</w:t>
      </w:r>
      <w:r>
        <w:rPr>
          <w:color w:val="231F20"/>
          <w:spacing w:val="-3"/>
        </w:rPr>
        <w:t> </w:t>
      </w:r>
      <w:r>
        <w:rPr>
          <w:color w:val="231F20"/>
        </w:rPr>
        <w:t>po- litical) we were asked to report findings and recommendations in a presentation format and relied on auralizations as a tool for demon- strating changes in speech intelligibility between the existing and proposed sound</w:t>
      </w:r>
      <w:r>
        <w:rPr>
          <w:color w:val="231F20"/>
          <w:spacing w:val="-6"/>
        </w:rPr>
        <w:t> </w:t>
      </w:r>
      <w:r>
        <w:rPr>
          <w:color w:val="231F20"/>
        </w:rPr>
        <w:t>systems.</w:t>
      </w:r>
    </w:p>
    <w:p>
      <w:pPr>
        <w:pStyle w:val="BodyText"/>
        <w:spacing w:before="4"/>
        <w:rPr>
          <w:sz w:val="18"/>
        </w:rPr>
      </w:pPr>
    </w:p>
    <w:p>
      <w:pPr>
        <w:pStyle w:val="BodyText"/>
        <w:spacing w:before="1"/>
        <w:ind w:right="16"/>
        <w:jc w:val="center"/>
        <w:rPr>
          <w:rFonts w:ascii="PMingLiU"/>
        </w:rPr>
      </w:pPr>
      <w:r>
        <w:rPr>
          <w:rFonts w:ascii="PMingLiU"/>
          <w:color w:val="231F20"/>
          <w:w w:val="110"/>
        </w:rPr>
        <w:t>2:45</w:t>
      </w:r>
    </w:p>
    <w:p>
      <w:pPr>
        <w:pStyle w:val="BodyText"/>
        <w:spacing w:line="256" w:lineRule="auto" w:before="111"/>
        <w:ind w:left="810" w:right="962"/>
      </w:pPr>
      <w:r>
        <w:rPr>
          <w:rFonts w:ascii="PMingLiU"/>
          <w:color w:val="231F20"/>
          <w:w w:val="105"/>
        </w:rPr>
        <w:t>1pAA6. Listening for solutions to a speech intelligibility problem. </w:t>
      </w:r>
      <w:r>
        <w:rPr>
          <w:color w:val="231F20"/>
          <w:w w:val="105"/>
        </w:rPr>
        <w:t>K. Anthony Hoover (McKay Conant Hoover, 5655 Lindero </w:t>
      </w:r>
      <w:r>
        <w:rPr>
          <w:color w:val="231F20"/>
        </w:rPr>
        <w:t>Canyon Rd., Ste. 325, Westlake Village, CA 91362, thoover@mchinc.com)</w:t>
      </w:r>
    </w:p>
    <w:p>
      <w:pPr>
        <w:pStyle w:val="BodyText"/>
        <w:spacing w:line="261" w:lineRule="auto" w:before="104"/>
        <w:ind w:left="810" w:right="826" w:firstLine="239"/>
        <w:jc w:val="both"/>
      </w:pPr>
      <w:r>
        <w:rPr>
          <w:color w:val="231F20"/>
        </w:rPr>
        <w:t>An historic Temple, built in 1929 in Los Angeles with 1800 seats and a 100-ft diameter dome, recently underwent a $150 million renovation, including a new sound system. Even after several system tunings, complaints of poor speech intelligibility remained. The system designers recommended additional sound absorptive treatment, as apparently based on their measurements, but this would be ex- pensive,</w:t>
      </w:r>
      <w:r>
        <w:rPr>
          <w:color w:val="231F20"/>
          <w:spacing w:val="-4"/>
        </w:rPr>
        <w:t> </w:t>
      </w:r>
      <w:r>
        <w:rPr>
          <w:color w:val="231F20"/>
        </w:rPr>
        <w:t>and</w:t>
      </w:r>
      <w:r>
        <w:rPr>
          <w:color w:val="231F20"/>
          <w:spacing w:val="-3"/>
        </w:rPr>
        <w:t> </w:t>
      </w:r>
      <w:r>
        <w:rPr>
          <w:color w:val="231F20"/>
        </w:rPr>
        <w:t>would</w:t>
      </w:r>
      <w:r>
        <w:rPr>
          <w:color w:val="231F20"/>
          <w:spacing w:val="-4"/>
        </w:rPr>
        <w:t> </w:t>
      </w:r>
      <w:r>
        <w:rPr>
          <w:color w:val="231F20"/>
        </w:rPr>
        <w:t>affect</w:t>
      </w:r>
      <w:r>
        <w:rPr>
          <w:color w:val="231F20"/>
          <w:spacing w:val="-4"/>
        </w:rPr>
        <w:t> </w:t>
      </w:r>
      <w:r>
        <w:rPr>
          <w:color w:val="231F20"/>
        </w:rPr>
        <w:t>the</w:t>
      </w:r>
      <w:r>
        <w:rPr>
          <w:color w:val="231F20"/>
          <w:spacing w:val="-3"/>
        </w:rPr>
        <w:t> </w:t>
      </w:r>
      <w:r>
        <w:rPr>
          <w:color w:val="231F20"/>
        </w:rPr>
        <w:t>visual</w:t>
      </w:r>
      <w:r>
        <w:rPr>
          <w:color w:val="231F20"/>
          <w:spacing w:val="-4"/>
        </w:rPr>
        <w:t> </w:t>
      </w:r>
      <w:r>
        <w:rPr>
          <w:color w:val="231F20"/>
        </w:rPr>
        <w:t>aesthetic</w:t>
      </w:r>
      <w:r>
        <w:rPr>
          <w:color w:val="231F20"/>
          <w:spacing w:val="-3"/>
        </w:rPr>
        <w:t> </w:t>
      </w:r>
      <w:r>
        <w:rPr>
          <w:color w:val="231F20"/>
        </w:rPr>
        <w:t>and</w:t>
      </w:r>
      <w:r>
        <w:rPr>
          <w:color w:val="231F20"/>
          <w:spacing w:val="-3"/>
        </w:rPr>
        <w:t> </w:t>
      </w:r>
      <w:r>
        <w:rPr>
          <w:color w:val="231F20"/>
        </w:rPr>
        <w:t>perhaps</w:t>
      </w:r>
      <w:r>
        <w:rPr>
          <w:color w:val="231F20"/>
          <w:spacing w:val="-2"/>
        </w:rPr>
        <w:t> </w:t>
      </w:r>
      <w:r>
        <w:rPr>
          <w:color w:val="231F20"/>
        </w:rPr>
        <w:t>the</w:t>
      </w:r>
      <w:r>
        <w:rPr>
          <w:color w:val="231F20"/>
          <w:spacing w:val="-3"/>
        </w:rPr>
        <w:t> </w:t>
      </w:r>
      <w:r>
        <w:rPr>
          <w:color w:val="231F20"/>
        </w:rPr>
        <w:t>quality</w:t>
      </w:r>
      <w:r>
        <w:rPr>
          <w:color w:val="231F20"/>
          <w:spacing w:val="-4"/>
        </w:rPr>
        <w:t> </w:t>
      </w:r>
      <w:r>
        <w:rPr>
          <w:color w:val="231F20"/>
        </w:rPr>
        <w:t>of</w:t>
      </w:r>
      <w:r>
        <w:rPr>
          <w:color w:val="231F20"/>
          <w:spacing w:val="-4"/>
        </w:rPr>
        <w:t> </w:t>
      </w:r>
      <w:r>
        <w:rPr>
          <w:color w:val="231F20"/>
        </w:rPr>
        <w:t>live</w:t>
      </w:r>
      <w:r>
        <w:rPr>
          <w:color w:val="231F20"/>
          <w:spacing w:val="-3"/>
        </w:rPr>
        <w:t> </w:t>
      </w:r>
      <w:r>
        <w:rPr>
          <w:color w:val="231F20"/>
        </w:rPr>
        <w:t>unamplified</w:t>
      </w:r>
      <w:r>
        <w:rPr>
          <w:color w:val="231F20"/>
          <w:spacing w:val="-3"/>
        </w:rPr>
        <w:t> </w:t>
      </w:r>
      <w:r>
        <w:rPr>
          <w:color w:val="231F20"/>
        </w:rPr>
        <w:t>music.</w:t>
      </w:r>
      <w:r>
        <w:rPr>
          <w:color w:val="231F20"/>
          <w:spacing w:val="-4"/>
        </w:rPr>
        <w:t> </w:t>
      </w:r>
      <w:r>
        <w:rPr>
          <w:color w:val="231F20"/>
        </w:rPr>
        <w:t>Our</w:t>
      </w:r>
      <w:r>
        <w:rPr>
          <w:color w:val="231F20"/>
          <w:spacing w:val="-3"/>
        </w:rPr>
        <w:t> </w:t>
      </w:r>
      <w:r>
        <w:rPr>
          <w:color w:val="231F20"/>
        </w:rPr>
        <w:t>firm</w:t>
      </w:r>
      <w:r>
        <w:rPr>
          <w:color w:val="231F20"/>
          <w:spacing w:val="-4"/>
        </w:rPr>
        <w:t> </w:t>
      </w:r>
      <w:r>
        <w:rPr>
          <w:color w:val="231F20"/>
        </w:rPr>
        <w:t>was</w:t>
      </w:r>
      <w:r>
        <w:rPr>
          <w:color w:val="231F20"/>
          <w:spacing w:val="-3"/>
        </w:rPr>
        <w:t> </w:t>
      </w:r>
      <w:r>
        <w:rPr>
          <w:color w:val="231F20"/>
        </w:rPr>
        <w:t>requested</w:t>
      </w:r>
      <w:r>
        <w:rPr>
          <w:color w:val="231F20"/>
          <w:spacing w:val="-4"/>
        </w:rPr>
        <w:t> </w:t>
      </w:r>
      <w:r>
        <w:rPr>
          <w:color w:val="231F20"/>
        </w:rPr>
        <w:t>to</w:t>
      </w:r>
      <w:r>
        <w:rPr>
          <w:color w:val="231F20"/>
          <w:spacing w:val="-3"/>
        </w:rPr>
        <w:t> </w:t>
      </w:r>
      <w:r>
        <w:rPr>
          <w:color w:val="231F20"/>
        </w:rPr>
        <w:t>visit</w:t>
      </w:r>
      <w:r>
        <w:rPr>
          <w:color w:val="231F20"/>
          <w:spacing w:val="-4"/>
        </w:rPr>
        <w:t> </w:t>
      </w:r>
      <w:r>
        <w:rPr>
          <w:color w:val="231F20"/>
        </w:rPr>
        <w:t>and</w:t>
      </w:r>
      <w:r>
        <w:rPr>
          <w:color w:val="231F20"/>
          <w:spacing w:val="-3"/>
        </w:rPr>
        <w:t> </w:t>
      </w:r>
      <w:r>
        <w:rPr>
          <w:color w:val="231F20"/>
        </w:rPr>
        <w:t>offer assistance. Using a click track played over the system and simply listening, it was quickly deduced that turning off some of the loud- speakers would result in significant improvement in speech intelligibility throughout the entire Temple. This paper will discuss various aspects of the background, analysis, and client responses, as well as the historicity of this Temple of the</w:t>
      </w:r>
      <w:r>
        <w:rPr>
          <w:color w:val="231F20"/>
          <w:spacing w:val="-9"/>
        </w:rPr>
        <w:t> </w:t>
      </w:r>
      <w:r>
        <w:rPr>
          <w:color w:val="231F20"/>
        </w:rPr>
        <w:t>Stars.</w:t>
      </w:r>
    </w:p>
    <w:p>
      <w:pPr>
        <w:pStyle w:val="BodyText"/>
      </w:pPr>
    </w:p>
    <w:p>
      <w:pPr>
        <w:pStyle w:val="BodyText"/>
      </w:pPr>
    </w:p>
    <w:p>
      <w:pPr>
        <w:pStyle w:val="BodyText"/>
      </w:pPr>
    </w:p>
    <w:p>
      <w:pPr>
        <w:pStyle w:val="BodyText"/>
        <w:spacing w:before="7"/>
        <w:rPr>
          <w:sz w:val="15"/>
        </w:rPr>
      </w:pPr>
    </w:p>
    <w:p>
      <w:pPr>
        <w:pStyle w:val="BodyText"/>
        <w:spacing w:before="1"/>
        <w:ind w:right="17"/>
        <w:jc w:val="center"/>
        <w:rPr>
          <w:rFonts w:ascii="PMingLiU" w:hAnsi="PMingLiU"/>
        </w:rPr>
      </w:pPr>
      <w:r>
        <w:rPr>
          <w:rFonts w:ascii="PMingLiU" w:hAnsi="PMingLiU"/>
          <w:color w:val="231F20"/>
          <w:w w:val="105"/>
        </w:rPr>
        <w:t>3:05–3:15 Break</w:t>
      </w:r>
    </w:p>
    <w:p>
      <w:pPr>
        <w:pStyle w:val="BodyText"/>
        <w:rPr>
          <w:rFonts w:ascii="PMingLiU"/>
        </w:rPr>
      </w:pPr>
    </w:p>
    <w:p>
      <w:pPr>
        <w:pStyle w:val="BodyText"/>
        <w:spacing w:before="140"/>
        <w:ind w:right="16"/>
        <w:jc w:val="center"/>
        <w:rPr>
          <w:rFonts w:ascii="PMingLiU"/>
        </w:rPr>
      </w:pPr>
      <w:r>
        <w:rPr>
          <w:rFonts w:ascii="PMingLiU"/>
          <w:color w:val="231F20"/>
          <w:w w:val="110"/>
        </w:rPr>
        <w:t>3:15</w:t>
      </w:r>
    </w:p>
    <w:p>
      <w:pPr>
        <w:pStyle w:val="BodyText"/>
        <w:spacing w:line="256" w:lineRule="auto" w:before="92"/>
        <w:ind w:left="810" w:right="754"/>
      </w:pPr>
      <w:r>
        <w:rPr>
          <w:rFonts w:ascii="PMingLiU" w:hAnsi="PMingLiU"/>
          <w:color w:val="231F20"/>
          <w:w w:val="107"/>
        </w:rPr>
        <w:t>1pAA7. </w:t>
      </w:r>
      <w:r>
        <w:rPr>
          <w:rFonts w:ascii="PMingLiU" w:hAnsi="PMingLiU"/>
          <w:color w:val="231F20"/>
          <w:w w:val="112"/>
        </w:rPr>
        <w:t>Sound </w:t>
      </w:r>
      <w:r>
        <w:rPr>
          <w:rFonts w:ascii="PMingLiU" w:hAnsi="PMingLiU"/>
          <w:color w:val="231F20"/>
          <w:w w:val="110"/>
        </w:rPr>
        <w:t>system </w:t>
      </w:r>
      <w:r>
        <w:rPr>
          <w:rFonts w:ascii="PMingLiU" w:hAnsi="PMingLiU"/>
          <w:color w:val="231F20"/>
          <w:spacing w:val="-27"/>
          <w:w w:val="109"/>
        </w:rPr>
        <w:t>D</w:t>
      </w:r>
      <w:r>
        <w:rPr>
          <w:rFonts w:ascii="SimSun" w:hAnsi="SimSun"/>
          <w:color w:val="231F20"/>
          <w:spacing w:val="-27"/>
          <w:w w:val="109"/>
          <w:position w:val="1"/>
        </w:rPr>
        <w:t>'</w:t>
      </w:r>
      <w:r>
        <w:rPr>
          <w:rFonts w:ascii="PMingLiU" w:hAnsi="PMingLiU"/>
          <w:color w:val="231F20"/>
          <w:spacing w:val="-27"/>
          <w:w w:val="109"/>
        </w:rPr>
        <w:t>ej</w:t>
      </w:r>
      <w:r>
        <w:rPr>
          <w:rFonts w:ascii="SimSun" w:hAnsi="SimSun"/>
          <w:color w:val="231F20"/>
          <w:spacing w:val="-27"/>
          <w:w w:val="109"/>
          <w:position w:val="1"/>
        </w:rPr>
        <w:t>'</w:t>
      </w:r>
      <w:r>
        <w:rPr>
          <w:rFonts w:ascii="PMingLiU" w:hAnsi="PMingLiU"/>
          <w:color w:val="231F20"/>
          <w:spacing w:val="-27"/>
          <w:w w:val="109"/>
        </w:rPr>
        <w:t>a </w:t>
      </w:r>
      <w:r>
        <w:rPr>
          <w:rFonts w:ascii="PMingLiU" w:hAnsi="PMingLiU"/>
          <w:color w:val="231F20"/>
          <w:w w:val="105"/>
        </w:rPr>
        <w:t>Vu—A </w:t>
      </w:r>
      <w:r>
        <w:rPr>
          <w:rFonts w:ascii="PMingLiU" w:hAnsi="PMingLiU"/>
          <w:color w:val="231F20"/>
          <w:w w:val="112"/>
        </w:rPr>
        <w:t>chance </w:t>
      </w:r>
      <w:r>
        <w:rPr>
          <w:rFonts w:ascii="PMingLiU" w:hAnsi="PMingLiU"/>
          <w:color w:val="231F20"/>
          <w:w w:val="114"/>
        </w:rPr>
        <w:t>to </w:t>
      </w:r>
      <w:r>
        <w:rPr>
          <w:rFonts w:ascii="PMingLiU" w:hAnsi="PMingLiU"/>
          <w:color w:val="231F20"/>
          <w:w w:val="113"/>
        </w:rPr>
        <w:t>revisit </w:t>
      </w:r>
      <w:r>
        <w:rPr>
          <w:rFonts w:ascii="PMingLiU" w:hAnsi="PMingLiU"/>
          <w:color w:val="231F20"/>
          <w:w w:val="116"/>
        </w:rPr>
        <w:t>the </w:t>
      </w:r>
      <w:r>
        <w:rPr>
          <w:rFonts w:ascii="PMingLiU" w:hAnsi="PMingLiU"/>
          <w:color w:val="231F20"/>
          <w:w w:val="110"/>
        </w:rPr>
        <w:t>design </w:t>
      </w:r>
      <w:r>
        <w:rPr>
          <w:rFonts w:ascii="PMingLiU" w:hAnsi="PMingLiU"/>
          <w:color w:val="231F20"/>
          <w:w w:val="117"/>
        </w:rPr>
        <w:t>approach </w:t>
      </w:r>
      <w:r>
        <w:rPr>
          <w:rFonts w:ascii="PMingLiU" w:hAnsi="PMingLiU"/>
          <w:color w:val="231F20"/>
          <w:w w:val="114"/>
        </w:rPr>
        <w:t>in </w:t>
      </w:r>
      <w:r>
        <w:rPr>
          <w:rFonts w:ascii="PMingLiU" w:hAnsi="PMingLiU"/>
          <w:color w:val="231F20"/>
          <w:w w:val="118"/>
        </w:rPr>
        <w:t>an </w:t>
      </w:r>
      <w:r>
        <w:rPr>
          <w:rFonts w:ascii="PMingLiU" w:hAnsi="PMingLiU"/>
          <w:color w:val="231F20"/>
          <w:spacing w:val="-1"/>
          <w:w w:val="111"/>
        </w:rPr>
        <w:t>acoustically </w:t>
      </w:r>
      <w:r>
        <w:rPr>
          <w:rFonts w:ascii="PMingLiU" w:hAnsi="PMingLiU"/>
          <w:color w:val="231F20"/>
          <w:w w:val="111"/>
        </w:rPr>
        <w:t>challenging </w:t>
      </w:r>
      <w:r>
        <w:rPr>
          <w:rFonts w:ascii="PMingLiU" w:hAnsi="PMingLiU"/>
          <w:color w:val="231F20"/>
          <w:spacing w:val="-1"/>
          <w:w w:val="114"/>
        </w:rPr>
        <w:t>multi-purpose </w:t>
      </w:r>
      <w:r>
        <w:rPr>
          <w:rFonts w:ascii="PMingLiU" w:hAnsi="PMingLiU"/>
          <w:color w:val="231F20"/>
          <w:w w:val="111"/>
        </w:rPr>
        <w:t>space. </w:t>
      </w:r>
      <w:r>
        <w:rPr>
          <w:color w:val="231F20"/>
          <w:w w:val="99"/>
        </w:rPr>
        <w:t>Deb </w:t>
      </w:r>
      <w:r>
        <w:rPr>
          <w:color w:val="231F20"/>
          <w:w w:val="105"/>
        </w:rPr>
        <w:t>Britton (K2 Audio, 4900 Pearl East Circle, Ste. 201E, Boulder, CO 80301, deb@k2audio.com)</w:t>
      </w:r>
    </w:p>
    <w:p>
      <w:pPr>
        <w:pStyle w:val="BodyText"/>
        <w:spacing w:line="261" w:lineRule="auto" w:before="104"/>
        <w:ind w:left="810" w:right="827" w:firstLine="239"/>
        <w:jc w:val="both"/>
      </w:pPr>
      <w:r>
        <w:rPr>
          <w:color w:val="231F20"/>
        </w:rPr>
        <w:t>More than a decade ago, we were tasked with designing a sound reinforcement system that would provide great speech</w:t>
      </w:r>
      <w:r>
        <w:rPr>
          <w:color w:val="231F20"/>
          <w:spacing w:val="-26"/>
        </w:rPr>
        <w:t> </w:t>
      </w:r>
      <w:r>
        <w:rPr>
          <w:color w:val="231F20"/>
        </w:rPr>
        <w:t>intelligibility, in a highly reverberant space, without modifying any of the architectural finishes. The sound system had to support different types of events, held in different locations within the space, and with varying audience sizes. In 2015, we were asked to revisit that original loud- speaker design, and upgrade the sound system in that same space. This paper presents a case study of both upgrades, and describes the challenges, the lessons learned, and the changes in approach from the original upgrade to the most recent sound system</w:t>
      </w:r>
      <w:r>
        <w:rPr>
          <w:color w:val="231F20"/>
          <w:spacing w:val="-8"/>
        </w:rPr>
        <w:t> </w:t>
      </w:r>
      <w:r>
        <w:rPr>
          <w:color w:val="231F20"/>
        </w:rPr>
        <w:t>design.</w:t>
      </w:r>
    </w:p>
    <w:p>
      <w:pPr>
        <w:pStyle w:val="BodyText"/>
        <w:spacing w:before="4"/>
        <w:rPr>
          <w:sz w:val="18"/>
        </w:rPr>
      </w:pPr>
    </w:p>
    <w:p>
      <w:pPr>
        <w:pStyle w:val="BodyText"/>
        <w:spacing w:before="1"/>
        <w:ind w:right="16"/>
        <w:jc w:val="center"/>
        <w:rPr>
          <w:rFonts w:ascii="PMingLiU"/>
        </w:rPr>
      </w:pPr>
      <w:r>
        <w:rPr>
          <w:rFonts w:ascii="PMingLiU"/>
          <w:color w:val="231F20"/>
          <w:w w:val="110"/>
        </w:rPr>
        <w:t>3:35</w:t>
      </w:r>
    </w:p>
    <w:p>
      <w:pPr>
        <w:pStyle w:val="BodyText"/>
        <w:spacing w:line="259" w:lineRule="auto" w:before="110"/>
        <w:ind w:left="810" w:right="962"/>
      </w:pPr>
      <w:r>
        <w:rPr>
          <w:rFonts w:ascii="PMingLiU"/>
          <w:color w:val="231F20"/>
          <w:w w:val="105"/>
        </w:rPr>
        <w:t>1pAA8. A presentation on the Infocomm spectral balance standard. </w:t>
      </w:r>
      <w:r>
        <w:rPr>
          <w:color w:val="231F20"/>
          <w:w w:val="105"/>
        </w:rPr>
        <w:t>John A. Murray (Standards, InfoComm Int.., 90 Stanford Pl., </w:t>
      </w:r>
      <w:r>
        <w:rPr>
          <w:color w:val="231F20"/>
        </w:rPr>
        <w:t>Woodland Park, CO 80863, john@optimumss.com)</w:t>
      </w:r>
    </w:p>
    <w:p>
      <w:pPr>
        <w:pStyle w:val="BodyText"/>
        <w:spacing w:line="261" w:lineRule="auto" w:before="101"/>
        <w:ind w:left="810" w:right="827" w:firstLine="239"/>
        <w:jc w:val="both"/>
      </w:pPr>
      <w:r>
        <w:rPr>
          <w:color w:val="231F20"/>
        </w:rPr>
        <w:t>InfoComm is finalizing a Spectral Balance Standard soon to be released for public review. The standard is not a “how to” for system equalization; it only verifies properly equalized systems. It defines a validation process that ensures sound systems reproduce a</w:t>
      </w:r>
      <w:r>
        <w:rPr>
          <w:color w:val="231F20"/>
          <w:spacing w:val="-23"/>
        </w:rPr>
        <w:t> </w:t>
      </w:r>
      <w:r>
        <w:rPr>
          <w:color w:val="231F20"/>
        </w:rPr>
        <w:t>relatively uniform spectral balance for (3) classes of systems: full-bandwidth, limited bandwidth, and voice-communications. As conformance to the Standard confirms optimum spectral performance, this makes it an integral part of a complete optimization suite. And, as a part of system optimization, this makes the Spectral Balance Standard relevant to the Sound System Design, Optimization, and Intelligibility ASA Special Session. The measurement portion divides the audio spectrum into two sections: impulse-response measurements above  the modal range of each room and steady-state spatially averaged measurements in and possibly below the modal range. The two mea- surement types are conjoined for each measurement position and a range of variation limits and fractional-octave smoothing criteria, specific to each class of sound system, are applied. Sound system responses that fit within the limits conform to the standard. This pre- sentation will discuss the overall philosophical approach towards a spectrally balanced sound system that drives the specifics of the measurements, limits, and criteria chosen for the</w:t>
      </w:r>
      <w:r>
        <w:rPr>
          <w:color w:val="231F20"/>
          <w:spacing w:val="-1"/>
        </w:rPr>
        <w:t> </w:t>
      </w:r>
      <w:r>
        <w:rPr>
          <w:color w:val="231F20"/>
        </w:rPr>
        <w:t>Standard.</w:t>
      </w:r>
    </w:p>
    <w:p>
      <w:pPr>
        <w:spacing w:after="0" w:line="261" w:lineRule="auto"/>
        <w:jc w:val="both"/>
        <w:sectPr>
          <w:headerReference w:type="default" r:id="rId457"/>
          <w:footerReference w:type="default" r:id="rId458"/>
          <w:pgSz w:w="12240" w:h="16200"/>
          <w:pgMar w:header="0" w:footer="638" w:top="780" w:bottom="820" w:left="920" w:right="920"/>
          <w:pgNumType w:start="1998"/>
        </w:sectPr>
      </w:pPr>
    </w:p>
    <w:p>
      <w:pPr>
        <w:pStyle w:val="BodyText"/>
        <w:spacing w:before="17"/>
        <w:ind w:right="936"/>
        <w:jc w:val="center"/>
        <w:rPr>
          <w:rFonts w:ascii="PMingLiU"/>
        </w:rPr>
      </w:pPr>
      <w:r>
        <w:rPr>
          <w:rFonts w:ascii="PMingLiU"/>
          <w:color w:val="231F20"/>
          <w:w w:val="110"/>
        </w:rPr>
        <w:t>3:55</w:t>
      </w:r>
    </w:p>
    <w:p>
      <w:pPr>
        <w:pStyle w:val="BodyText"/>
        <w:spacing w:line="256" w:lineRule="auto" w:before="111"/>
        <w:ind w:left="810" w:right="1747"/>
        <w:jc w:val="both"/>
      </w:pPr>
      <w:r>
        <w:rPr>
          <w:rFonts w:ascii="PMingLiU"/>
          <w:color w:val="231F20"/>
          <w:w w:val="105"/>
        </w:rPr>
        <w:t>1pAA9. Generalized energy density and its significance for sound systems in rooms. </w:t>
      </w:r>
      <w:r>
        <w:rPr>
          <w:color w:val="231F20"/>
          <w:w w:val="105"/>
        </w:rPr>
        <w:t>Timothy W. Leishman and Zachary R. Jensen </w:t>
      </w:r>
      <w:r>
        <w:rPr>
          <w:color w:val="231F20"/>
        </w:rPr>
        <w:t>(Phys. and Astronomy, Brigham Young Univ., N247 ESC, Provo, UT 84602, twleishman@byu.edu)</w:t>
      </w:r>
    </w:p>
    <w:p>
      <w:pPr>
        <w:pStyle w:val="BodyText"/>
        <w:spacing w:line="261" w:lineRule="auto" w:before="104"/>
        <w:ind w:left="810" w:right="1746" w:firstLine="239"/>
        <w:jc w:val="both"/>
      </w:pPr>
      <w:r>
        <w:rPr/>
        <w:pict>
          <v:rect style="position:absolute;margin-left:571.63501pt;margin-top:52.978477pt;width:40.365pt;height:72pt;mso-position-horizontal-relative:page;mso-position-vertical-relative:paragraph;z-index:3328" filled="true" fillcolor="#231f20" stroked="false">
            <v:fill type="solid"/>
            <w10:wrap type="none"/>
          </v:rect>
        </w:pict>
      </w:r>
      <w:r>
        <w:rPr/>
        <w:pict>
          <v:shape style="position:absolute;margin-left:581.36554pt;margin-top:57.349133pt;width:12.6pt;height:63.25pt;mso-position-horizontal-relative:page;mso-position-vertical-relative:paragraph;z-index:3352"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color w:val="231F20"/>
        </w:rPr>
        <w:t>The room constant has long been used for fundamental architectural acoustics predictions, including those related to sound systems. It is an integral part of the Hopkins-Stryker equation, which characterizes semi-reverberant fields via total energy density. While many have used potential energy density instead of total energy density with the equation, modern measurement techniques have facilitated  the use of the latter. Recently, generalized energy density has been advanced as a metric with even greater spatial uniformity in</w:t>
      </w:r>
      <w:r>
        <w:rPr>
          <w:color w:val="231F20"/>
          <w:spacing w:val="-14"/>
        </w:rPr>
        <w:t> </w:t>
      </w:r>
      <w:r>
        <w:rPr>
          <w:color w:val="231F20"/>
        </w:rPr>
        <w:t>reverber- ant fields and attendant benefits. This presentation will review the quantity and discuss how it may be properly used with the Hopkins- Stryker equation. It will also explain how the quantity may improve direct measurement of the room constant rather than requiring its estimation from approximate reverberation times, room geometrical values, and absorption coefficients. Generalized energy density may likewise be used in conjunction with impulse response measurements, which are beneficial in other ways for sound system measure- ments and</w:t>
      </w:r>
      <w:r>
        <w:rPr>
          <w:color w:val="231F20"/>
          <w:spacing w:val="-1"/>
        </w:rPr>
        <w:t> </w:t>
      </w:r>
      <w:r>
        <w:rPr>
          <w:color w:val="231F20"/>
        </w:rPr>
        <w:t>optimizations.</w:t>
      </w:r>
    </w:p>
    <w:p>
      <w:pPr>
        <w:pStyle w:val="BodyText"/>
        <w:spacing w:before="4"/>
        <w:rPr>
          <w:sz w:val="18"/>
        </w:rPr>
      </w:pPr>
    </w:p>
    <w:p>
      <w:pPr>
        <w:pStyle w:val="BodyText"/>
        <w:spacing w:before="1"/>
        <w:ind w:right="936"/>
        <w:jc w:val="center"/>
        <w:rPr>
          <w:rFonts w:ascii="PMingLiU"/>
        </w:rPr>
      </w:pPr>
      <w:r>
        <w:rPr>
          <w:rFonts w:ascii="PMingLiU"/>
          <w:color w:val="231F20"/>
          <w:w w:val="110"/>
        </w:rPr>
        <w:t>4:15</w:t>
      </w:r>
    </w:p>
    <w:p>
      <w:pPr>
        <w:pStyle w:val="BodyText"/>
        <w:spacing w:line="244" w:lineRule="auto" w:before="110"/>
        <w:ind w:left="810" w:right="1746"/>
        <w:jc w:val="both"/>
      </w:pPr>
      <w:r>
        <w:rPr>
          <w:rFonts w:ascii="PMingLiU"/>
          <w:color w:val="231F20"/>
          <w:w w:val="110"/>
        </w:rPr>
        <w:t>1pAA10. A review of sound reinforcement system design and applications as continually changing over the years through the introduction</w:t>
      </w:r>
      <w:r>
        <w:rPr>
          <w:rFonts w:ascii="PMingLiU"/>
          <w:color w:val="231F20"/>
          <w:spacing w:val="-11"/>
          <w:w w:val="110"/>
        </w:rPr>
        <w:t> </w:t>
      </w:r>
      <w:r>
        <w:rPr>
          <w:rFonts w:ascii="PMingLiU"/>
          <w:color w:val="231F20"/>
          <w:w w:val="110"/>
        </w:rPr>
        <w:t>of</w:t>
      </w:r>
      <w:r>
        <w:rPr>
          <w:rFonts w:ascii="PMingLiU"/>
          <w:color w:val="231F20"/>
          <w:spacing w:val="-12"/>
          <w:w w:val="110"/>
        </w:rPr>
        <w:t> </w:t>
      </w:r>
      <w:r>
        <w:rPr>
          <w:rFonts w:ascii="PMingLiU"/>
          <w:color w:val="231F20"/>
          <w:w w:val="110"/>
        </w:rPr>
        <w:t>new</w:t>
      </w:r>
      <w:r>
        <w:rPr>
          <w:rFonts w:ascii="PMingLiU"/>
          <w:color w:val="231F20"/>
          <w:spacing w:val="-12"/>
          <w:w w:val="110"/>
        </w:rPr>
        <w:t> </w:t>
      </w:r>
      <w:r>
        <w:rPr>
          <w:rFonts w:ascii="PMingLiU"/>
          <w:color w:val="231F20"/>
          <w:w w:val="110"/>
        </w:rPr>
        <w:t>design</w:t>
      </w:r>
      <w:r>
        <w:rPr>
          <w:rFonts w:ascii="PMingLiU"/>
          <w:color w:val="231F20"/>
          <w:spacing w:val="-12"/>
          <w:w w:val="110"/>
        </w:rPr>
        <w:t> </w:t>
      </w:r>
      <w:r>
        <w:rPr>
          <w:rFonts w:ascii="PMingLiU"/>
          <w:color w:val="231F20"/>
          <w:w w:val="110"/>
        </w:rPr>
        <w:t>techniques,</w:t>
      </w:r>
      <w:r>
        <w:rPr>
          <w:rFonts w:ascii="PMingLiU"/>
          <w:color w:val="231F20"/>
          <w:spacing w:val="-12"/>
          <w:w w:val="110"/>
        </w:rPr>
        <w:t> </w:t>
      </w:r>
      <w:r>
        <w:rPr>
          <w:rFonts w:ascii="PMingLiU"/>
          <w:color w:val="231F20"/>
          <w:w w:val="110"/>
        </w:rPr>
        <w:t>equipment,</w:t>
      </w:r>
      <w:r>
        <w:rPr>
          <w:rFonts w:ascii="PMingLiU"/>
          <w:color w:val="231F20"/>
          <w:spacing w:val="-11"/>
          <w:w w:val="110"/>
        </w:rPr>
        <w:t> </w:t>
      </w:r>
      <w:r>
        <w:rPr>
          <w:rFonts w:ascii="PMingLiU"/>
          <w:color w:val="231F20"/>
          <w:w w:val="110"/>
        </w:rPr>
        <w:t>and</w:t>
      </w:r>
      <w:r>
        <w:rPr>
          <w:rFonts w:ascii="PMingLiU"/>
          <w:color w:val="231F20"/>
          <w:spacing w:val="-12"/>
          <w:w w:val="110"/>
        </w:rPr>
        <w:t> </w:t>
      </w:r>
      <w:r>
        <w:rPr>
          <w:rFonts w:ascii="PMingLiU"/>
          <w:color w:val="231F20"/>
          <w:w w:val="110"/>
        </w:rPr>
        <w:t>commissioning.</w:t>
      </w:r>
      <w:r>
        <w:rPr>
          <w:rFonts w:ascii="PMingLiU"/>
          <w:color w:val="231F20"/>
          <w:spacing w:val="-12"/>
          <w:w w:val="110"/>
        </w:rPr>
        <w:t> </w:t>
      </w:r>
      <w:r>
        <w:rPr>
          <w:color w:val="231F20"/>
          <w:w w:val="110"/>
        </w:rPr>
        <w:t>Robert</w:t>
      </w:r>
      <w:r>
        <w:rPr>
          <w:color w:val="231F20"/>
          <w:spacing w:val="-10"/>
          <w:w w:val="110"/>
        </w:rPr>
        <w:t> </w:t>
      </w:r>
      <w:r>
        <w:rPr>
          <w:color w:val="231F20"/>
          <w:w w:val="110"/>
        </w:rPr>
        <w:t>C.</w:t>
      </w:r>
      <w:r>
        <w:rPr>
          <w:color w:val="231F20"/>
          <w:spacing w:val="-10"/>
          <w:w w:val="110"/>
        </w:rPr>
        <w:t> </w:t>
      </w:r>
      <w:r>
        <w:rPr>
          <w:color w:val="231F20"/>
          <w:w w:val="110"/>
        </w:rPr>
        <w:t>Coffeen</w:t>
      </w:r>
      <w:r>
        <w:rPr>
          <w:color w:val="231F20"/>
          <w:spacing w:val="-10"/>
          <w:w w:val="110"/>
        </w:rPr>
        <w:t> </w:t>
      </w:r>
      <w:r>
        <w:rPr>
          <w:color w:val="231F20"/>
          <w:w w:val="110"/>
        </w:rPr>
        <w:t>(Architecture,</w:t>
      </w:r>
      <w:r>
        <w:rPr>
          <w:color w:val="231F20"/>
          <w:spacing w:val="-10"/>
          <w:w w:val="110"/>
        </w:rPr>
        <w:t> </w:t>
      </w:r>
      <w:r>
        <w:rPr>
          <w:color w:val="231F20"/>
          <w:w w:val="110"/>
        </w:rPr>
        <w:t>Univ.</w:t>
      </w:r>
      <w:r>
        <w:rPr>
          <w:color w:val="231F20"/>
          <w:spacing w:val="-10"/>
          <w:w w:val="110"/>
        </w:rPr>
        <w:t> </w:t>
      </w:r>
      <w:r>
        <w:rPr>
          <w:color w:val="231F20"/>
          <w:w w:val="110"/>
        </w:rPr>
        <w:t>of</w:t>
      </w:r>
      <w:r>
        <w:rPr>
          <w:color w:val="231F20"/>
          <w:spacing w:val="-10"/>
          <w:w w:val="110"/>
        </w:rPr>
        <w:t> </w:t>
      </w:r>
      <w:r>
        <w:rPr>
          <w:color w:val="231F20"/>
          <w:w w:val="110"/>
        </w:rPr>
        <w:t>Kansas,</w:t>
      </w:r>
      <w:r>
        <w:rPr>
          <w:color w:val="231F20"/>
          <w:spacing w:val="-10"/>
          <w:w w:val="110"/>
        </w:rPr>
        <w:t> </w:t>
      </w:r>
      <w:r>
        <w:rPr>
          <w:color w:val="231F20"/>
          <w:w w:val="110"/>
        </w:rPr>
        <w:t>Marvin </w:t>
      </w:r>
      <w:r>
        <w:rPr>
          <w:color w:val="231F20"/>
        </w:rPr>
        <w:t>Hall, 1465 Jayhawk Blvd, Lawrence, KS 66045,</w:t>
      </w:r>
      <w:r>
        <w:rPr>
          <w:color w:val="231F20"/>
          <w:spacing w:val="-10"/>
        </w:rPr>
        <w:t> </w:t>
      </w:r>
      <w:r>
        <w:rPr>
          <w:color w:val="231F20"/>
        </w:rPr>
        <w:t>coffeen@ku.edu)</w:t>
      </w:r>
    </w:p>
    <w:p>
      <w:pPr>
        <w:pStyle w:val="BodyText"/>
        <w:spacing w:line="261" w:lineRule="auto" w:before="112"/>
        <w:ind w:left="810" w:right="1746" w:firstLine="239"/>
        <w:jc w:val="both"/>
      </w:pPr>
      <w:r>
        <w:rPr>
          <w:color w:val="231F20"/>
        </w:rPr>
        <w:t>Since the author’s first commercial sound system design in 1960 and the first use of this system in 1962 system design techniques, audio equipment, and methods used for system test, adjustment, and equalization have been continually changing. Most of these</w:t>
      </w:r>
      <w:r>
        <w:rPr>
          <w:color w:val="231F20"/>
          <w:spacing w:val="-10"/>
        </w:rPr>
        <w:t> </w:t>
      </w:r>
      <w:r>
        <w:rPr>
          <w:color w:val="231F20"/>
        </w:rPr>
        <w:t>changes have been good and have resulted in better performing sound reinforcement systems. However, a few of the changes have not contrib- uted to improved system performance. This presentation will review the following changes: in design methods such as techniques for determining loudspeaker sound distribution in a particular venue, in audio equipment including the use of digital signal processing and audio signal transmission, in loudspeaker directivity both better and worse, in the introduction of new microphone types and the disap- pearance of several useful microphone types, and in system commissioning including equalization from the days of passive filters to</w:t>
      </w:r>
      <w:r>
        <w:rPr>
          <w:color w:val="231F20"/>
          <w:spacing w:val="-19"/>
        </w:rPr>
        <w:t> </w:t>
      </w:r>
      <w:r>
        <w:rPr>
          <w:color w:val="231F20"/>
        </w:rPr>
        <w:t>dig- itally produced filters. The presentation will include several microphone and equalization</w:t>
      </w:r>
      <w:r>
        <w:rPr>
          <w:color w:val="231F20"/>
          <w:spacing w:val="-11"/>
        </w:rPr>
        <w:t> </w:t>
      </w:r>
      <w:r>
        <w:rPr>
          <w:color w:val="231F20"/>
        </w:rPr>
        <w:t>demonstrations.</w:t>
      </w:r>
    </w:p>
    <w:p>
      <w:pPr>
        <w:pStyle w:val="BodyText"/>
        <w:spacing w:before="4"/>
        <w:rPr>
          <w:sz w:val="18"/>
        </w:rPr>
      </w:pPr>
    </w:p>
    <w:p>
      <w:pPr>
        <w:pStyle w:val="BodyText"/>
        <w:spacing w:before="1"/>
        <w:ind w:right="936"/>
        <w:jc w:val="center"/>
        <w:rPr>
          <w:rFonts w:ascii="PMingLiU"/>
        </w:rPr>
      </w:pPr>
      <w:r>
        <w:rPr>
          <w:rFonts w:ascii="PMingLiU"/>
          <w:color w:val="231F20"/>
          <w:w w:val="110"/>
        </w:rPr>
        <w:t>4:55</w:t>
      </w:r>
    </w:p>
    <w:p>
      <w:pPr>
        <w:pStyle w:val="BodyText"/>
        <w:spacing w:line="259" w:lineRule="auto" w:before="110"/>
        <w:ind w:left="810" w:right="1747"/>
        <w:jc w:val="both"/>
      </w:pPr>
      <w:r>
        <w:rPr>
          <w:rFonts w:ascii="PMingLiU" w:hAnsi="PMingLiU"/>
          <w:color w:val="231F20"/>
          <w:w w:val="105"/>
        </w:rPr>
        <w:t>1pAA11. Distributed mode loudspeakers—An enigma or just a misunderstood phenomenon? </w:t>
      </w:r>
      <w:r>
        <w:rPr>
          <w:color w:val="231F20"/>
          <w:w w:val="105"/>
        </w:rPr>
        <w:t>Peter Mapp (Peter Mapp Assoc., </w:t>
      </w:r>
      <w:r>
        <w:rPr>
          <w:color w:val="231F20"/>
        </w:rPr>
        <w:t>Copford, Colchester CO6 1LG, United Kingdom,</w:t>
      </w:r>
      <w:r>
        <w:rPr>
          <w:color w:val="231F20"/>
          <w:spacing w:val="-9"/>
        </w:rPr>
        <w:t> </w:t>
      </w:r>
      <w:r>
        <w:rPr>
          <w:color w:val="231F20"/>
        </w:rPr>
        <w:t>petermapp@petermapp.com)</w:t>
      </w:r>
    </w:p>
    <w:p>
      <w:pPr>
        <w:pStyle w:val="BodyText"/>
        <w:spacing w:line="261" w:lineRule="auto" w:before="101"/>
        <w:ind w:left="810" w:right="1746" w:firstLine="239"/>
        <w:jc w:val="both"/>
      </w:pPr>
      <w:r>
        <w:rPr>
          <w:color w:val="231F20"/>
        </w:rPr>
        <w:t>Distributed mode loudspeakers (DMLs) have been commercially available for nearly 20 years, but they are still misunderstood and often misapplied in audio and sound reinforcement installations. The paper will discuss the history and basic properties of DMLs and look at current examples and their potential application in commercial audio and sound reinforcement. In particular, often quoted claims concerning their coverage, diffuse radiation, and intelligibility will be discussed together with a discussion of appropriate measurement parameters and measurement techniques that may be used to characterize these devices.</w:t>
      </w:r>
    </w:p>
    <w:p>
      <w:pPr>
        <w:pStyle w:val="BodyText"/>
      </w:pPr>
    </w:p>
    <w:p>
      <w:pPr>
        <w:pStyle w:val="BodyText"/>
      </w:pPr>
    </w:p>
    <w:p>
      <w:pPr>
        <w:pStyle w:val="BodyText"/>
        <w:spacing w:before="7"/>
        <w:rPr>
          <w:sz w:val="17"/>
        </w:rPr>
      </w:pPr>
    </w:p>
    <w:p>
      <w:pPr>
        <w:pStyle w:val="BodyText"/>
        <w:spacing w:before="1"/>
        <w:ind w:right="937"/>
        <w:jc w:val="center"/>
        <w:rPr>
          <w:rFonts w:ascii="PMingLiU" w:hAnsi="PMingLiU"/>
        </w:rPr>
      </w:pPr>
      <w:r>
        <w:rPr>
          <w:rFonts w:ascii="PMingLiU" w:hAnsi="PMingLiU"/>
          <w:color w:val="231F20"/>
          <w:w w:val="105"/>
        </w:rPr>
        <w:t>5:15–5:40 Panel Discussion</w:t>
      </w:r>
    </w:p>
    <w:p>
      <w:pPr>
        <w:spacing w:after="0"/>
        <w:jc w:val="center"/>
        <w:rPr>
          <w:rFonts w:ascii="PMingLiU" w:hAnsi="PMingLiU"/>
        </w:rPr>
        <w:sectPr>
          <w:headerReference w:type="default" r:id="rId459"/>
          <w:footerReference w:type="default" r:id="rId460"/>
          <w:pgSz w:w="12240" w:h="16200"/>
          <w:pgMar w:header="0" w:footer="638" w:top="780" w:bottom="820" w:left="920" w:right="0"/>
          <w:pgNumType w:start="1999"/>
        </w:sectPr>
      </w:pPr>
    </w:p>
    <w:p>
      <w:pPr>
        <w:pStyle w:val="Heading8"/>
        <w:tabs>
          <w:tab w:pos="6957" w:val="left" w:leader="none"/>
        </w:tabs>
        <w:spacing w:before="50"/>
        <w:ind w:right="18"/>
        <w:rPr>
          <w:rFonts w:ascii="Times New Roman"/>
        </w:rPr>
      </w:pPr>
      <w:r>
        <w:rPr>
          <w:rFonts w:ascii="Times New Roman"/>
          <w:color w:val="231F20"/>
        </w:rPr>
        <w:t>MONDAY AFTERNOON, 23</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G, 1:30 P.M. TO 5:05</w:t>
      </w:r>
      <w:r>
        <w:rPr>
          <w:rFonts w:ascii="Times New Roman"/>
          <w:color w:val="231F20"/>
          <w:spacing w:val="-10"/>
        </w:rPr>
        <w:t> </w:t>
      </w:r>
      <w:r>
        <w:rPr>
          <w:rFonts w:ascii="Times New Roman"/>
          <w:color w:val="231F20"/>
        </w:rPr>
        <w:t>P.M.</w:t>
      </w:r>
    </w:p>
    <w:p>
      <w:pPr>
        <w:pStyle w:val="BodyText"/>
        <w:spacing w:before="1"/>
        <w:rPr>
          <w:sz w:val="18"/>
        </w:rPr>
      </w:pPr>
    </w:p>
    <w:p>
      <w:pPr>
        <w:spacing w:before="0"/>
        <w:ind w:left="0" w:right="17" w:firstLine="0"/>
        <w:jc w:val="center"/>
        <w:rPr>
          <w:rFonts w:ascii="PMingLiU"/>
          <w:sz w:val="22"/>
        </w:rPr>
      </w:pPr>
      <w:r>
        <w:rPr>
          <w:rFonts w:ascii="PMingLiU"/>
          <w:color w:val="231F20"/>
          <w:w w:val="110"/>
          <w:sz w:val="22"/>
        </w:rPr>
        <w:t>Session 1pAB</w:t>
      </w:r>
    </w:p>
    <w:p>
      <w:pPr>
        <w:pStyle w:val="BodyText"/>
        <w:rPr>
          <w:rFonts w:ascii="PMingLiU"/>
          <w:sz w:val="22"/>
        </w:rPr>
      </w:pPr>
    </w:p>
    <w:p>
      <w:pPr>
        <w:spacing w:line="260" w:lineRule="exact" w:before="180"/>
        <w:ind w:left="1419" w:right="1438" w:firstLine="0"/>
        <w:jc w:val="center"/>
        <w:rPr>
          <w:rFonts w:ascii="PMingLiU" w:hAnsi="PMingLiU"/>
          <w:sz w:val="22"/>
        </w:rPr>
      </w:pPr>
      <w:r>
        <w:rPr>
          <w:rFonts w:ascii="PMingLiU" w:hAnsi="PMingLiU"/>
          <w:color w:val="231F20"/>
          <w:w w:val="115"/>
          <w:sz w:val="22"/>
        </w:rPr>
        <w:t>Animal</w:t>
      </w:r>
      <w:r>
        <w:rPr>
          <w:rFonts w:ascii="PMingLiU" w:hAnsi="PMingLiU"/>
          <w:color w:val="231F20"/>
          <w:spacing w:val="-45"/>
          <w:w w:val="115"/>
          <w:sz w:val="22"/>
        </w:rPr>
        <w:t> </w:t>
      </w:r>
      <w:r>
        <w:rPr>
          <w:rFonts w:ascii="PMingLiU" w:hAnsi="PMingLiU"/>
          <w:color w:val="231F20"/>
          <w:w w:val="115"/>
          <w:sz w:val="22"/>
        </w:rPr>
        <w:t>Bioacoustics</w:t>
      </w:r>
      <w:r>
        <w:rPr>
          <w:rFonts w:ascii="PMingLiU" w:hAnsi="PMingLiU"/>
          <w:color w:val="231F20"/>
          <w:spacing w:val="-45"/>
          <w:w w:val="115"/>
          <w:sz w:val="22"/>
        </w:rPr>
        <w:t> </w:t>
      </w:r>
      <w:r>
        <w:rPr>
          <w:rFonts w:ascii="PMingLiU" w:hAnsi="PMingLiU"/>
          <w:color w:val="231F20"/>
          <w:w w:val="115"/>
          <w:sz w:val="22"/>
        </w:rPr>
        <w:t>and</w:t>
      </w:r>
      <w:r>
        <w:rPr>
          <w:rFonts w:ascii="PMingLiU" w:hAnsi="PMingLiU"/>
          <w:color w:val="231F20"/>
          <w:spacing w:val="-46"/>
          <w:w w:val="115"/>
          <w:sz w:val="22"/>
        </w:rPr>
        <w:t> </w:t>
      </w:r>
      <w:r>
        <w:rPr>
          <w:rFonts w:ascii="PMingLiU" w:hAnsi="PMingLiU"/>
          <w:color w:val="231F20"/>
          <w:w w:val="115"/>
          <w:sz w:val="22"/>
        </w:rPr>
        <w:t>Psychological</w:t>
      </w:r>
      <w:r>
        <w:rPr>
          <w:rFonts w:ascii="PMingLiU" w:hAnsi="PMingLiU"/>
          <w:color w:val="231F20"/>
          <w:spacing w:val="-45"/>
          <w:w w:val="115"/>
          <w:sz w:val="22"/>
        </w:rPr>
        <w:t> </w:t>
      </w:r>
      <w:r>
        <w:rPr>
          <w:rFonts w:ascii="PMingLiU" w:hAnsi="PMingLiU"/>
          <w:color w:val="231F20"/>
          <w:w w:val="115"/>
          <w:sz w:val="22"/>
        </w:rPr>
        <w:t>and</w:t>
      </w:r>
      <w:r>
        <w:rPr>
          <w:rFonts w:ascii="PMingLiU" w:hAnsi="PMingLiU"/>
          <w:color w:val="231F20"/>
          <w:spacing w:val="-45"/>
          <w:w w:val="115"/>
          <w:sz w:val="22"/>
        </w:rPr>
        <w:t> </w:t>
      </w:r>
      <w:r>
        <w:rPr>
          <w:rFonts w:ascii="PMingLiU" w:hAnsi="PMingLiU"/>
          <w:color w:val="231F20"/>
          <w:w w:val="115"/>
          <w:sz w:val="22"/>
        </w:rPr>
        <w:t>Physiological</w:t>
      </w:r>
      <w:r>
        <w:rPr>
          <w:rFonts w:ascii="PMingLiU" w:hAnsi="PMingLiU"/>
          <w:color w:val="231F20"/>
          <w:spacing w:val="-45"/>
          <w:w w:val="115"/>
          <w:sz w:val="22"/>
        </w:rPr>
        <w:t> </w:t>
      </w:r>
      <w:r>
        <w:rPr>
          <w:rFonts w:ascii="PMingLiU" w:hAnsi="PMingLiU"/>
          <w:color w:val="231F20"/>
          <w:w w:val="115"/>
          <w:sz w:val="22"/>
        </w:rPr>
        <w:t>Acoustics:</w:t>
      </w:r>
      <w:r>
        <w:rPr>
          <w:rFonts w:ascii="PMingLiU" w:hAnsi="PMingLiU"/>
          <w:color w:val="231F20"/>
          <w:w w:val="110"/>
          <w:sz w:val="22"/>
        </w:rPr>
        <w:t> </w:t>
      </w:r>
      <w:r>
        <w:rPr>
          <w:rFonts w:ascii="PMingLiU" w:hAnsi="PMingLiU"/>
          <w:color w:val="231F20"/>
          <w:w w:val="115"/>
          <w:sz w:val="22"/>
        </w:rPr>
        <w:t>Comparative</w:t>
      </w:r>
      <w:r>
        <w:rPr>
          <w:rFonts w:ascii="PMingLiU" w:hAnsi="PMingLiU"/>
          <w:color w:val="231F20"/>
          <w:spacing w:val="-28"/>
          <w:w w:val="115"/>
          <w:sz w:val="22"/>
        </w:rPr>
        <w:t> </w:t>
      </w:r>
      <w:r>
        <w:rPr>
          <w:rFonts w:ascii="PMingLiU" w:hAnsi="PMingLiU"/>
          <w:color w:val="231F20"/>
          <w:w w:val="115"/>
          <w:sz w:val="22"/>
        </w:rPr>
        <w:t>Hearing—Honoring</w:t>
      </w:r>
      <w:r>
        <w:rPr>
          <w:rFonts w:ascii="PMingLiU" w:hAnsi="PMingLiU"/>
          <w:color w:val="231F20"/>
          <w:spacing w:val="-28"/>
          <w:w w:val="115"/>
          <w:sz w:val="22"/>
        </w:rPr>
        <w:t> </w:t>
      </w:r>
      <w:r>
        <w:rPr>
          <w:rFonts w:ascii="PMingLiU" w:hAnsi="PMingLiU"/>
          <w:color w:val="231F20"/>
          <w:w w:val="115"/>
          <w:sz w:val="22"/>
        </w:rPr>
        <w:t>Dick</w:t>
      </w:r>
      <w:r>
        <w:rPr>
          <w:rFonts w:ascii="PMingLiU" w:hAnsi="PMingLiU"/>
          <w:color w:val="231F20"/>
          <w:spacing w:val="-28"/>
          <w:w w:val="115"/>
          <w:sz w:val="22"/>
        </w:rPr>
        <w:t> </w:t>
      </w:r>
      <w:r>
        <w:rPr>
          <w:rFonts w:ascii="PMingLiU" w:hAnsi="PMingLiU"/>
          <w:color w:val="231F20"/>
          <w:w w:val="115"/>
          <w:sz w:val="22"/>
        </w:rPr>
        <w:t>Fay</w:t>
      </w:r>
    </w:p>
    <w:p>
      <w:pPr>
        <w:pStyle w:val="BodyText"/>
        <w:rPr>
          <w:rFonts w:ascii="PMingLiU"/>
          <w:sz w:val="20"/>
        </w:rPr>
      </w:pPr>
    </w:p>
    <w:p>
      <w:pPr>
        <w:spacing w:before="0"/>
        <w:ind w:left="0" w:right="19" w:firstLine="0"/>
        <w:jc w:val="center"/>
        <w:rPr>
          <w:sz w:val="20"/>
        </w:rPr>
      </w:pPr>
      <w:r>
        <w:rPr>
          <w:color w:val="231F20"/>
          <w:sz w:val="20"/>
        </w:rPr>
        <w:t>Arthur N. Popper, Cochair</w:t>
      </w:r>
    </w:p>
    <w:p>
      <w:pPr>
        <w:spacing w:before="12"/>
        <w:ind w:left="0" w:right="18" w:firstLine="0"/>
        <w:jc w:val="center"/>
        <w:rPr>
          <w:i/>
          <w:sz w:val="20"/>
        </w:rPr>
      </w:pPr>
      <w:r>
        <w:rPr>
          <w:i/>
          <w:color w:val="231F20"/>
          <w:sz w:val="20"/>
        </w:rPr>
        <w:t>University of Maryland, Biology/Psychology Bldg., College Park, MD 20742</w:t>
      </w:r>
    </w:p>
    <w:p>
      <w:pPr>
        <w:pStyle w:val="BodyText"/>
        <w:spacing w:before="8"/>
        <w:rPr>
          <w:i/>
          <w:sz w:val="21"/>
        </w:rPr>
      </w:pPr>
    </w:p>
    <w:p>
      <w:pPr>
        <w:spacing w:before="0"/>
        <w:ind w:left="0" w:right="18" w:firstLine="0"/>
        <w:jc w:val="center"/>
        <w:rPr>
          <w:sz w:val="20"/>
        </w:rPr>
      </w:pPr>
      <w:r>
        <w:rPr>
          <w:color w:val="231F20"/>
          <w:sz w:val="20"/>
        </w:rPr>
        <w:t>William Yost, Cochair</w:t>
      </w:r>
    </w:p>
    <w:p>
      <w:pPr>
        <w:spacing w:before="12"/>
        <w:ind w:left="0" w:right="18" w:firstLine="0"/>
        <w:jc w:val="center"/>
        <w:rPr>
          <w:i/>
          <w:sz w:val="20"/>
        </w:rPr>
      </w:pPr>
      <w:r>
        <w:rPr>
          <w:i/>
          <w:color w:val="231F20"/>
          <w:sz w:val="20"/>
        </w:rPr>
        <w:t>ASU, PO Box 870102, Tempe, AZ 85287</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Introduction—1:30</w:t>
      </w:r>
    </w:p>
    <w:p>
      <w:pPr>
        <w:pStyle w:val="BodyText"/>
        <w:rPr>
          <w:rFonts w:ascii="PMingLiU"/>
        </w:rPr>
      </w:pPr>
    </w:p>
    <w:p>
      <w:pPr>
        <w:pStyle w:val="BodyText"/>
        <w:rPr>
          <w:rFonts w:ascii="PMingLiU"/>
        </w:rPr>
      </w:pPr>
    </w:p>
    <w:p>
      <w:pPr>
        <w:pStyle w:val="BodyText"/>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16"/>
        <w:jc w:val="center"/>
        <w:rPr>
          <w:rFonts w:ascii="PMingLiU"/>
        </w:rPr>
      </w:pPr>
      <w:r>
        <w:rPr>
          <w:rFonts w:ascii="PMingLiU"/>
          <w:color w:val="231F20"/>
          <w:w w:val="110"/>
        </w:rPr>
        <w:t>1:35</w:t>
      </w:r>
    </w:p>
    <w:p>
      <w:pPr>
        <w:pStyle w:val="BodyText"/>
        <w:spacing w:line="256" w:lineRule="auto" w:before="110"/>
        <w:ind w:left="810" w:right="754"/>
      </w:pPr>
      <w:r>
        <w:rPr>
          <w:rFonts w:ascii="PMingLiU"/>
          <w:color w:val="231F20"/>
          <w:w w:val="105"/>
        </w:rPr>
        <w:t>1pAB1. Dick Fay, man of many tastes. </w:t>
      </w:r>
      <w:r>
        <w:rPr>
          <w:color w:val="231F20"/>
          <w:w w:val="105"/>
        </w:rPr>
        <w:t>William Yost (Speech and Hearing Sci., Arizona State Univ., PO Box 870102, Tempe, AZ </w:t>
      </w:r>
      <w:r>
        <w:rPr>
          <w:color w:val="231F20"/>
        </w:rPr>
        <w:t>85287, william.yost@asu.edu)</w:t>
      </w:r>
    </w:p>
    <w:p>
      <w:pPr>
        <w:pStyle w:val="BodyText"/>
        <w:spacing w:line="261" w:lineRule="auto" w:before="104"/>
        <w:ind w:left="810" w:right="827" w:firstLine="239"/>
        <w:jc w:val="both"/>
      </w:pPr>
      <w:r>
        <w:rPr>
          <w:i/>
          <w:color w:val="231F20"/>
        </w:rPr>
        <w:t>Hearing</w:t>
      </w:r>
      <w:r>
        <w:rPr>
          <w:i/>
          <w:color w:val="231F20"/>
          <w:spacing w:val="-2"/>
        </w:rPr>
        <w:t> </w:t>
      </w:r>
      <w:r>
        <w:rPr>
          <w:i/>
          <w:color w:val="231F20"/>
        </w:rPr>
        <w:t>in</w:t>
      </w:r>
      <w:r>
        <w:rPr>
          <w:i/>
          <w:color w:val="231F20"/>
          <w:spacing w:val="-1"/>
        </w:rPr>
        <w:t> </w:t>
      </w:r>
      <w:r>
        <w:rPr>
          <w:i/>
          <w:color w:val="231F20"/>
        </w:rPr>
        <w:t>Vertebrates:</w:t>
      </w:r>
      <w:r>
        <w:rPr>
          <w:i/>
          <w:color w:val="231F20"/>
          <w:spacing w:val="-3"/>
        </w:rPr>
        <w:t> </w:t>
      </w:r>
      <w:r>
        <w:rPr>
          <w:i/>
          <w:color w:val="231F20"/>
        </w:rPr>
        <w:t>A Psychophysics</w:t>
      </w:r>
      <w:r>
        <w:rPr>
          <w:i/>
          <w:color w:val="231F20"/>
          <w:spacing w:val="-1"/>
        </w:rPr>
        <w:t> </w:t>
      </w:r>
      <w:r>
        <w:rPr>
          <w:i/>
          <w:color w:val="231F20"/>
        </w:rPr>
        <w:t>Databook</w:t>
      </w:r>
      <w:r>
        <w:rPr>
          <w:i/>
          <w:color w:val="231F20"/>
          <w:spacing w:val="-3"/>
        </w:rPr>
        <w:t> </w:t>
      </w:r>
      <w:r>
        <w:rPr>
          <w:color w:val="231F20"/>
        </w:rPr>
        <w:t>and</w:t>
      </w:r>
      <w:r>
        <w:rPr>
          <w:color w:val="231F20"/>
          <w:spacing w:val="-2"/>
        </w:rPr>
        <w:t> </w:t>
      </w:r>
      <w:r>
        <w:rPr>
          <w:i/>
          <w:color w:val="231F20"/>
        </w:rPr>
        <w:t>Hot</w:t>
      </w:r>
      <w:r>
        <w:rPr>
          <w:i/>
          <w:color w:val="231F20"/>
          <w:spacing w:val="-1"/>
        </w:rPr>
        <w:t> </w:t>
      </w:r>
      <w:r>
        <w:rPr>
          <w:i/>
          <w:color w:val="231F20"/>
        </w:rPr>
        <w:t>Dog</w:t>
      </w:r>
      <w:r>
        <w:rPr>
          <w:i/>
          <w:color w:val="231F20"/>
          <w:spacing w:val="-1"/>
        </w:rPr>
        <w:t> </w:t>
      </w:r>
      <w:r>
        <w:rPr>
          <w:i/>
          <w:color w:val="231F20"/>
        </w:rPr>
        <w:t>Chicago</w:t>
      </w:r>
      <w:r>
        <w:rPr>
          <w:i/>
          <w:color w:val="231F20"/>
          <w:spacing w:val="-3"/>
        </w:rPr>
        <w:t> </w:t>
      </w:r>
      <w:r>
        <w:rPr>
          <w:color w:val="231F20"/>
        </w:rPr>
        <w:t>seem</w:t>
      </w:r>
      <w:r>
        <w:rPr>
          <w:color w:val="231F20"/>
          <w:spacing w:val="-2"/>
        </w:rPr>
        <w:t> </w:t>
      </w:r>
      <w:r>
        <w:rPr>
          <w:color w:val="231F20"/>
        </w:rPr>
        <w:t>like</w:t>
      </w:r>
      <w:r>
        <w:rPr>
          <w:color w:val="231F20"/>
          <w:spacing w:val="-2"/>
        </w:rPr>
        <w:t> </w:t>
      </w:r>
      <w:r>
        <w:rPr>
          <w:color w:val="231F20"/>
        </w:rPr>
        <w:t>fitting</w:t>
      </w:r>
      <w:r>
        <w:rPr>
          <w:color w:val="231F20"/>
          <w:spacing w:val="-2"/>
        </w:rPr>
        <w:t> </w:t>
      </w:r>
      <w:r>
        <w:rPr>
          <w:color w:val="231F20"/>
        </w:rPr>
        <w:t>bookends</w:t>
      </w:r>
      <w:r>
        <w:rPr>
          <w:color w:val="231F20"/>
          <w:spacing w:val="-3"/>
        </w:rPr>
        <w:t> </w:t>
      </w:r>
      <w:r>
        <w:rPr>
          <w:color w:val="231F20"/>
        </w:rPr>
        <w:t>for</w:t>
      </w:r>
      <w:r>
        <w:rPr>
          <w:color w:val="231F20"/>
          <w:spacing w:val="-1"/>
        </w:rPr>
        <w:t> </w:t>
      </w:r>
      <w:r>
        <w:rPr>
          <w:color w:val="231F20"/>
        </w:rPr>
        <w:t>the</w:t>
      </w:r>
      <w:r>
        <w:rPr>
          <w:color w:val="231F20"/>
          <w:spacing w:val="-1"/>
        </w:rPr>
        <w:t> </w:t>
      </w:r>
      <w:r>
        <w:rPr>
          <w:color w:val="231F20"/>
        </w:rPr>
        <w:t>amazing</w:t>
      </w:r>
      <w:r>
        <w:rPr>
          <w:color w:val="231F20"/>
          <w:spacing w:val="-2"/>
        </w:rPr>
        <w:t> </w:t>
      </w:r>
      <w:r>
        <w:rPr>
          <w:color w:val="231F20"/>
        </w:rPr>
        <w:t>career</w:t>
      </w:r>
      <w:r>
        <w:rPr>
          <w:color w:val="231F20"/>
          <w:spacing w:val="-2"/>
        </w:rPr>
        <w:t> </w:t>
      </w:r>
      <w:r>
        <w:rPr>
          <w:color w:val="231F20"/>
        </w:rPr>
        <w:t>of</w:t>
      </w:r>
      <w:r>
        <w:rPr>
          <w:color w:val="231F20"/>
          <w:spacing w:val="-1"/>
        </w:rPr>
        <w:t> </w:t>
      </w:r>
      <w:r>
        <w:rPr>
          <w:color w:val="231F20"/>
        </w:rPr>
        <w:t>Rich- ard (Dick) R. Fay. Both books were researched and written in the 1980s, a fertile time in Dick’s career. The </w:t>
      </w:r>
      <w:r>
        <w:rPr>
          <w:i/>
          <w:color w:val="231F20"/>
        </w:rPr>
        <w:t>Databook </w:t>
      </w:r>
      <w:r>
        <w:rPr>
          <w:color w:val="231F20"/>
        </w:rPr>
        <w:t>was written by Dick and </w:t>
      </w:r>
      <w:r>
        <w:rPr>
          <w:i/>
          <w:color w:val="231F20"/>
        </w:rPr>
        <w:t>Hot Dog Chicago </w:t>
      </w:r>
      <w:r>
        <w:rPr>
          <w:color w:val="231F20"/>
        </w:rPr>
        <w:t>with his friend and colleague at Loyola University Chicago, Rich Bowen (Rich is a Professor of Psychology studying visual psychophysics). The </w:t>
      </w:r>
      <w:r>
        <w:rPr>
          <w:i/>
          <w:color w:val="231F20"/>
        </w:rPr>
        <w:t>Databook </w:t>
      </w:r>
      <w:r>
        <w:rPr>
          <w:color w:val="231F20"/>
        </w:rPr>
        <w:t>is unique, representing a scholarly tour-de-force which has become the ‘”bible” for those interested in vertebrate behavior and hearing; and </w:t>
      </w:r>
      <w:r>
        <w:rPr>
          <w:i/>
          <w:color w:val="231F20"/>
        </w:rPr>
        <w:t>Hotdog Chicago </w:t>
      </w:r>
      <w:r>
        <w:rPr>
          <w:color w:val="231F20"/>
        </w:rPr>
        <w:t>is an informative Chicago fast-food restaurant guide written with a whimsical sense of humor and read by hundreds, if not thousands, interested in an iconic Chicago culture. In the years-long preparation and production of the </w:t>
      </w:r>
      <w:r>
        <w:rPr>
          <w:i/>
          <w:color w:val="231F20"/>
        </w:rPr>
        <w:t>Databook</w:t>
      </w:r>
      <w:r>
        <w:rPr>
          <w:color w:val="231F20"/>
        </w:rPr>
        <w:t>, Dick arrived at a new view of the advantages of the comparative study of auditory processing. This talk will describe Dick’s efforts in writing these two books and how those efforts helped shape him as a scholar and friend of so</w:t>
      </w:r>
      <w:r>
        <w:rPr>
          <w:color w:val="231F20"/>
          <w:spacing w:val="-15"/>
        </w:rPr>
        <w:t> </w:t>
      </w:r>
      <w:r>
        <w:rPr>
          <w:color w:val="231F20"/>
        </w:rPr>
        <w:t>many.</w:t>
      </w:r>
    </w:p>
    <w:p>
      <w:pPr>
        <w:pStyle w:val="BodyText"/>
        <w:spacing w:before="4"/>
        <w:rPr>
          <w:sz w:val="18"/>
        </w:rPr>
      </w:pPr>
    </w:p>
    <w:p>
      <w:pPr>
        <w:pStyle w:val="BodyText"/>
        <w:spacing w:before="1"/>
        <w:ind w:right="16"/>
        <w:jc w:val="center"/>
        <w:rPr>
          <w:rFonts w:ascii="PMingLiU"/>
        </w:rPr>
      </w:pPr>
      <w:r>
        <w:rPr>
          <w:rFonts w:ascii="PMingLiU"/>
          <w:color w:val="231F20"/>
          <w:w w:val="110"/>
        </w:rPr>
        <w:t>1:55</w:t>
      </w:r>
    </w:p>
    <w:p>
      <w:pPr>
        <w:pStyle w:val="BodyText"/>
        <w:spacing w:line="256" w:lineRule="auto" w:before="110"/>
        <w:ind w:left="810" w:right="962"/>
      </w:pPr>
      <w:r>
        <w:rPr>
          <w:rFonts w:ascii="PMingLiU" w:hAnsi="PMingLiU"/>
          <w:color w:val="231F20"/>
        </w:rPr>
        <w:t>1pAB2. Dick Fay’s contributions to bioacoustics. </w:t>
      </w:r>
      <w:r>
        <w:rPr>
          <w:color w:val="231F20"/>
        </w:rPr>
        <w:t>Arthur N. Popper (Univ. of Maryland, Biology/Psych. Bldg., College  Park, MD  20742,</w:t>
      </w:r>
      <w:r>
        <w:rPr>
          <w:color w:val="231F20"/>
          <w:spacing w:val="-3"/>
        </w:rPr>
        <w:t> </w:t>
      </w:r>
      <w:r>
        <w:rPr>
          <w:color w:val="231F20"/>
        </w:rPr>
        <w:t>apopper@umd.edu)</w:t>
      </w:r>
    </w:p>
    <w:p>
      <w:pPr>
        <w:pStyle w:val="BodyText"/>
        <w:spacing w:line="261" w:lineRule="auto" w:before="104"/>
        <w:ind w:left="810" w:right="826" w:firstLine="239"/>
        <w:jc w:val="both"/>
      </w:pPr>
      <w:r>
        <w:rPr>
          <w:color w:val="231F20"/>
        </w:rPr>
        <w:t>For well over 40 years, Dick Fay has been making broad, significant, and insightful contributions to our understanding of vertebrate, and particularly fish, hearing. His work has range from psychoacoustics to physiology to, most recently, behavioral responses. While Dick has worked on a number of different species, his primary research animal has been the goldfish (though he has also worked with sharks, cichlids, toadfish, and other species). Through ingenious studies that involved a variety of different psychophysical techniques, Dick not only asked question about what fish can hear, but also did pioneering work on things like masking, critical bands, and auditory scene analysis. Dick’s physiological studies have been of equal importance. These often involved the use of an ingenious “shaker table” that he developed which allow very precise control of the stimulus in three-dimensions. Using this approach, Dick has asked questions about function at many levels of the auditory system, providing important insight not only in fish hearing and their potential for sound source localization, but also in the evolution of the vertebrate auditory system.</w:t>
      </w:r>
    </w:p>
    <w:p>
      <w:pPr>
        <w:pStyle w:val="BodyText"/>
        <w:spacing w:before="4"/>
        <w:rPr>
          <w:sz w:val="18"/>
        </w:rPr>
      </w:pPr>
    </w:p>
    <w:p>
      <w:pPr>
        <w:pStyle w:val="BodyText"/>
        <w:spacing w:before="1"/>
        <w:ind w:right="16"/>
        <w:jc w:val="center"/>
        <w:rPr>
          <w:rFonts w:ascii="PMingLiU"/>
        </w:rPr>
      </w:pPr>
      <w:r>
        <w:rPr>
          <w:rFonts w:ascii="PMingLiU"/>
          <w:color w:val="231F20"/>
          <w:w w:val="110"/>
        </w:rPr>
        <w:t>2:15</w:t>
      </w:r>
    </w:p>
    <w:p>
      <w:pPr>
        <w:pStyle w:val="BodyText"/>
        <w:spacing w:line="259" w:lineRule="auto" w:before="110"/>
        <w:ind w:left="810" w:right="825"/>
      </w:pPr>
      <w:r>
        <w:rPr>
          <w:rFonts w:ascii="PMingLiU"/>
          <w:color w:val="231F20"/>
          <w:w w:val="105"/>
        </w:rPr>
        <w:t>1pAB3.</w:t>
      </w:r>
      <w:r>
        <w:rPr>
          <w:rFonts w:ascii="PMingLiU"/>
          <w:color w:val="231F20"/>
          <w:spacing w:val="-9"/>
          <w:w w:val="105"/>
        </w:rPr>
        <w:t> </w:t>
      </w:r>
      <w:r>
        <w:rPr>
          <w:rFonts w:ascii="PMingLiU"/>
          <w:color w:val="231F20"/>
          <w:w w:val="105"/>
        </w:rPr>
        <w:t>Fish</w:t>
      </w:r>
      <w:r>
        <w:rPr>
          <w:rFonts w:ascii="PMingLiU"/>
          <w:color w:val="231F20"/>
          <w:spacing w:val="-8"/>
          <w:w w:val="105"/>
        </w:rPr>
        <w:t> </w:t>
      </w:r>
      <w:r>
        <w:rPr>
          <w:rFonts w:ascii="PMingLiU"/>
          <w:color w:val="231F20"/>
          <w:w w:val="105"/>
        </w:rPr>
        <w:t>hearing</w:t>
      </w:r>
      <w:r>
        <w:rPr>
          <w:rFonts w:ascii="PMingLiU"/>
          <w:color w:val="231F20"/>
          <w:spacing w:val="-8"/>
          <w:w w:val="105"/>
        </w:rPr>
        <w:t> </w:t>
      </w:r>
      <w:r>
        <w:rPr>
          <w:rFonts w:ascii="PMingLiU"/>
          <w:color w:val="231F20"/>
          <w:w w:val="105"/>
        </w:rPr>
        <w:t>and</w:t>
      </w:r>
      <w:r>
        <w:rPr>
          <w:rFonts w:ascii="PMingLiU"/>
          <w:color w:val="231F20"/>
          <w:spacing w:val="-8"/>
          <w:w w:val="105"/>
        </w:rPr>
        <w:t> </w:t>
      </w:r>
      <w:r>
        <w:rPr>
          <w:rFonts w:ascii="PMingLiU"/>
          <w:color w:val="231F20"/>
          <w:w w:val="105"/>
        </w:rPr>
        <w:t>bat</w:t>
      </w:r>
      <w:r>
        <w:rPr>
          <w:rFonts w:ascii="PMingLiU"/>
          <w:color w:val="231F20"/>
          <w:spacing w:val="-7"/>
          <w:w w:val="105"/>
        </w:rPr>
        <w:t> </w:t>
      </w:r>
      <w:r>
        <w:rPr>
          <w:rFonts w:ascii="PMingLiU"/>
          <w:color w:val="231F20"/>
          <w:w w:val="105"/>
        </w:rPr>
        <w:t>sonar.</w:t>
      </w:r>
      <w:r>
        <w:rPr>
          <w:rFonts w:ascii="PMingLiU"/>
          <w:color w:val="231F20"/>
          <w:spacing w:val="-8"/>
          <w:w w:val="105"/>
        </w:rPr>
        <w:t> </w:t>
      </w:r>
      <w:r>
        <w:rPr>
          <w:color w:val="231F20"/>
          <w:w w:val="105"/>
        </w:rPr>
        <w:t>James</w:t>
      </w:r>
      <w:r>
        <w:rPr>
          <w:color w:val="231F20"/>
          <w:spacing w:val="-7"/>
          <w:w w:val="105"/>
        </w:rPr>
        <w:t> </w:t>
      </w:r>
      <w:r>
        <w:rPr>
          <w:color w:val="231F20"/>
          <w:w w:val="105"/>
        </w:rPr>
        <w:t>A.</w:t>
      </w:r>
      <w:r>
        <w:rPr>
          <w:color w:val="231F20"/>
          <w:spacing w:val="-5"/>
          <w:w w:val="105"/>
        </w:rPr>
        <w:t> </w:t>
      </w:r>
      <w:r>
        <w:rPr>
          <w:color w:val="231F20"/>
          <w:w w:val="105"/>
        </w:rPr>
        <w:t>Simmons</w:t>
      </w:r>
      <w:r>
        <w:rPr>
          <w:color w:val="231F20"/>
          <w:spacing w:val="-5"/>
          <w:w w:val="105"/>
        </w:rPr>
        <w:t> </w:t>
      </w:r>
      <w:r>
        <w:rPr>
          <w:color w:val="231F20"/>
          <w:w w:val="105"/>
        </w:rPr>
        <w:t>(Neurosci.,</w:t>
      </w:r>
      <w:r>
        <w:rPr>
          <w:color w:val="231F20"/>
          <w:spacing w:val="-6"/>
          <w:w w:val="105"/>
        </w:rPr>
        <w:t> </w:t>
      </w:r>
      <w:r>
        <w:rPr>
          <w:color w:val="231F20"/>
          <w:w w:val="105"/>
        </w:rPr>
        <w:t>Brown</w:t>
      </w:r>
      <w:r>
        <w:rPr>
          <w:color w:val="231F20"/>
          <w:spacing w:val="-6"/>
          <w:w w:val="105"/>
        </w:rPr>
        <w:t> </w:t>
      </w:r>
      <w:r>
        <w:rPr>
          <w:color w:val="231F20"/>
          <w:w w:val="105"/>
        </w:rPr>
        <w:t>Univ.,</w:t>
      </w:r>
      <w:r>
        <w:rPr>
          <w:color w:val="231F20"/>
          <w:spacing w:val="-6"/>
          <w:w w:val="105"/>
        </w:rPr>
        <w:t> </w:t>
      </w:r>
      <w:r>
        <w:rPr>
          <w:color w:val="231F20"/>
          <w:w w:val="105"/>
        </w:rPr>
        <w:t>185</w:t>
      </w:r>
      <w:r>
        <w:rPr>
          <w:color w:val="231F20"/>
          <w:spacing w:val="-6"/>
          <w:w w:val="105"/>
        </w:rPr>
        <w:t> </w:t>
      </w:r>
      <w:r>
        <w:rPr>
          <w:color w:val="231F20"/>
          <w:w w:val="105"/>
        </w:rPr>
        <w:t>Meeting</w:t>
      </w:r>
      <w:r>
        <w:rPr>
          <w:color w:val="231F20"/>
          <w:spacing w:val="-7"/>
          <w:w w:val="105"/>
        </w:rPr>
        <w:t> </w:t>
      </w:r>
      <w:r>
        <w:rPr>
          <w:color w:val="231F20"/>
          <w:w w:val="105"/>
        </w:rPr>
        <w:t>St.,</w:t>
      </w:r>
      <w:r>
        <w:rPr>
          <w:color w:val="231F20"/>
          <w:spacing w:val="-6"/>
          <w:w w:val="105"/>
        </w:rPr>
        <w:t> </w:t>
      </w:r>
      <w:r>
        <w:rPr>
          <w:color w:val="231F20"/>
          <w:w w:val="105"/>
        </w:rPr>
        <w:t>Box</w:t>
      </w:r>
      <w:r>
        <w:rPr>
          <w:color w:val="231F20"/>
          <w:spacing w:val="-7"/>
          <w:w w:val="105"/>
        </w:rPr>
        <w:t> </w:t>
      </w:r>
      <w:r>
        <w:rPr>
          <w:color w:val="231F20"/>
          <w:w w:val="105"/>
        </w:rPr>
        <w:t>GL-N,</w:t>
      </w:r>
      <w:r>
        <w:rPr>
          <w:color w:val="231F20"/>
          <w:spacing w:val="-6"/>
          <w:w w:val="105"/>
        </w:rPr>
        <w:t> </w:t>
      </w:r>
      <w:r>
        <w:rPr>
          <w:color w:val="231F20"/>
          <w:w w:val="105"/>
        </w:rPr>
        <w:t>Providence,</w:t>
      </w:r>
      <w:r>
        <w:rPr>
          <w:color w:val="231F20"/>
          <w:spacing w:val="-5"/>
          <w:w w:val="105"/>
        </w:rPr>
        <w:t> </w:t>
      </w:r>
      <w:r>
        <w:rPr>
          <w:color w:val="231F20"/>
          <w:w w:val="105"/>
        </w:rPr>
        <w:t>RI</w:t>
      </w:r>
      <w:r>
        <w:rPr>
          <w:color w:val="231F20"/>
          <w:spacing w:val="-6"/>
          <w:w w:val="105"/>
        </w:rPr>
        <w:t> </w:t>
      </w:r>
      <w:r>
        <w:rPr>
          <w:color w:val="231F20"/>
          <w:w w:val="105"/>
        </w:rPr>
        <w:t>02912, james_simmons@brown.edu)</w:t>
      </w:r>
    </w:p>
    <w:p>
      <w:pPr>
        <w:pStyle w:val="BodyText"/>
        <w:spacing w:line="261" w:lineRule="auto" w:before="101"/>
        <w:ind w:left="810" w:right="826" w:firstLine="239"/>
        <w:jc w:val="both"/>
      </w:pPr>
      <w:r>
        <w:rPr>
          <w:color w:val="231F20"/>
        </w:rPr>
        <w:t>The Dynamic Duo of Dick Fay and Art Popper advanced auditory research by bringing to light the diversity of hearing capabilities and</w:t>
      </w:r>
      <w:r>
        <w:rPr>
          <w:color w:val="231F20"/>
          <w:spacing w:val="-3"/>
        </w:rPr>
        <w:t> </w:t>
      </w:r>
      <w:r>
        <w:rPr>
          <w:color w:val="231F20"/>
        </w:rPr>
        <w:t>auditory</w:t>
      </w:r>
      <w:r>
        <w:rPr>
          <w:color w:val="231F20"/>
          <w:spacing w:val="-3"/>
        </w:rPr>
        <w:t> </w:t>
      </w:r>
      <w:r>
        <w:rPr>
          <w:color w:val="231F20"/>
        </w:rPr>
        <w:t>mechanisms</w:t>
      </w:r>
      <w:r>
        <w:rPr>
          <w:color w:val="231F20"/>
          <w:spacing w:val="-3"/>
        </w:rPr>
        <w:t> </w:t>
      </w:r>
      <w:r>
        <w:rPr>
          <w:color w:val="231F20"/>
        </w:rPr>
        <w:t>in</w:t>
      </w:r>
      <w:r>
        <w:rPr>
          <w:color w:val="231F20"/>
          <w:spacing w:val="-2"/>
        </w:rPr>
        <w:t> </w:t>
      </w:r>
      <w:r>
        <w:rPr>
          <w:color w:val="231F20"/>
        </w:rPr>
        <w:t>different</w:t>
      </w:r>
      <w:r>
        <w:rPr>
          <w:color w:val="231F20"/>
          <w:spacing w:val="-3"/>
        </w:rPr>
        <w:t> </w:t>
      </w:r>
      <w:r>
        <w:rPr>
          <w:color w:val="231F20"/>
        </w:rPr>
        <w:t>species</w:t>
      </w:r>
      <w:r>
        <w:rPr>
          <w:color w:val="231F20"/>
          <w:spacing w:val="-3"/>
        </w:rPr>
        <w:t> </w:t>
      </w:r>
      <w:r>
        <w:rPr>
          <w:color w:val="231F20"/>
        </w:rPr>
        <w:t>of</w:t>
      </w:r>
      <w:r>
        <w:rPr>
          <w:color w:val="231F20"/>
          <w:spacing w:val="-3"/>
        </w:rPr>
        <w:t> </w:t>
      </w:r>
      <w:r>
        <w:rPr>
          <w:color w:val="231F20"/>
        </w:rPr>
        <w:t>fishes.</w:t>
      </w:r>
      <w:r>
        <w:rPr>
          <w:color w:val="231F20"/>
          <w:spacing w:val="-2"/>
        </w:rPr>
        <w:t> </w:t>
      </w:r>
      <w:r>
        <w:rPr>
          <w:color w:val="231F20"/>
        </w:rPr>
        <w:t>I</w:t>
      </w:r>
      <w:r>
        <w:rPr>
          <w:color w:val="231F20"/>
          <w:spacing w:val="-2"/>
        </w:rPr>
        <w:t> </w:t>
      </w:r>
      <w:r>
        <w:rPr>
          <w:color w:val="231F20"/>
        </w:rPr>
        <w:t>was</w:t>
      </w:r>
      <w:r>
        <w:rPr>
          <w:color w:val="231F20"/>
          <w:spacing w:val="-3"/>
        </w:rPr>
        <w:t> </w:t>
      </w:r>
      <w:r>
        <w:rPr>
          <w:color w:val="231F20"/>
        </w:rPr>
        <w:t>lucky</w:t>
      </w:r>
      <w:r>
        <w:rPr>
          <w:color w:val="231F20"/>
          <w:spacing w:val="-2"/>
        </w:rPr>
        <w:t> </w:t>
      </w:r>
      <w:r>
        <w:rPr>
          <w:color w:val="231F20"/>
        </w:rPr>
        <w:t>to</w:t>
      </w:r>
      <w:r>
        <w:rPr>
          <w:color w:val="231F20"/>
          <w:spacing w:val="-2"/>
        </w:rPr>
        <w:t> </w:t>
      </w:r>
      <w:r>
        <w:rPr>
          <w:color w:val="231F20"/>
        </w:rPr>
        <w:t>have</w:t>
      </w:r>
      <w:r>
        <w:rPr>
          <w:color w:val="231F20"/>
          <w:spacing w:val="-3"/>
        </w:rPr>
        <w:t> </w:t>
      </w:r>
      <w:r>
        <w:rPr>
          <w:color w:val="231F20"/>
        </w:rPr>
        <w:t>been</w:t>
      </w:r>
      <w:r>
        <w:rPr>
          <w:color w:val="231F20"/>
          <w:spacing w:val="-2"/>
        </w:rPr>
        <w:t> </w:t>
      </w:r>
      <w:r>
        <w:rPr>
          <w:color w:val="231F20"/>
        </w:rPr>
        <w:t>a</w:t>
      </w:r>
      <w:r>
        <w:rPr>
          <w:color w:val="231F20"/>
          <w:spacing w:val="-2"/>
        </w:rPr>
        <w:t> </w:t>
      </w:r>
      <w:r>
        <w:rPr>
          <w:color w:val="231F20"/>
        </w:rPr>
        <w:t>graduate</w:t>
      </w:r>
      <w:r>
        <w:rPr>
          <w:color w:val="231F20"/>
          <w:spacing w:val="-4"/>
        </w:rPr>
        <w:t> </w:t>
      </w:r>
      <w:r>
        <w:rPr>
          <w:color w:val="231F20"/>
        </w:rPr>
        <w:t>student</w:t>
      </w:r>
      <w:r>
        <w:rPr>
          <w:color w:val="231F20"/>
          <w:spacing w:val="-2"/>
        </w:rPr>
        <w:t> </w:t>
      </w:r>
      <w:r>
        <w:rPr>
          <w:color w:val="231F20"/>
        </w:rPr>
        <w:t>along</w:t>
      </w:r>
      <w:r>
        <w:rPr>
          <w:color w:val="231F20"/>
          <w:spacing w:val="-4"/>
        </w:rPr>
        <w:t> </w:t>
      </w:r>
      <w:r>
        <w:rPr>
          <w:color w:val="231F20"/>
        </w:rPr>
        <w:t>with</w:t>
      </w:r>
      <w:r>
        <w:rPr>
          <w:color w:val="231F20"/>
          <w:spacing w:val="-2"/>
        </w:rPr>
        <w:t> </w:t>
      </w:r>
      <w:r>
        <w:rPr>
          <w:color w:val="231F20"/>
        </w:rPr>
        <w:t>Dick</w:t>
      </w:r>
      <w:r>
        <w:rPr>
          <w:color w:val="231F20"/>
          <w:spacing w:val="-3"/>
        </w:rPr>
        <w:t> </w:t>
      </w:r>
      <w:r>
        <w:rPr>
          <w:color w:val="231F20"/>
        </w:rPr>
        <w:t>in</w:t>
      </w:r>
      <w:r>
        <w:rPr>
          <w:color w:val="231F20"/>
          <w:spacing w:val="-2"/>
        </w:rPr>
        <w:t> </w:t>
      </w:r>
      <w:r>
        <w:rPr>
          <w:color w:val="231F20"/>
        </w:rPr>
        <w:t>Glen</w:t>
      </w:r>
      <w:r>
        <w:rPr>
          <w:color w:val="231F20"/>
          <w:spacing w:val="-3"/>
        </w:rPr>
        <w:t> </w:t>
      </w:r>
      <w:r>
        <w:rPr>
          <w:color w:val="231F20"/>
        </w:rPr>
        <w:t>Wever’s</w:t>
      </w:r>
      <w:r>
        <w:rPr>
          <w:color w:val="231F20"/>
          <w:spacing w:val="-4"/>
        </w:rPr>
        <w:t> </w:t>
      </w:r>
      <w:r>
        <w:rPr>
          <w:color w:val="231F20"/>
        </w:rPr>
        <w:t>Au- ditory Research Laboratory at Princeton—a true bastion of comparative hearing science. Fish auditory mechanisms fit into an evolution- ary pattern of auditory capabilities that spans the entire vertebrate family tree. There is a ubiquitous hearing capability that covers frequencies of 20–30 Hz to perhaps 500 Hz that is probably shared by all vertebrates. It is mediated by phasic nerve discharges that con- vey sound period to higher auditory centers by well-defined synchronization to cycles of sounds in this low-frequency region. This re- gime is critical for coding many vowel-like animal vocalizations that have first or higher harmonics in the temporal coding region. Although the mammalian cochlea is best known for tonotopic representation—important especially for tone frequencies and wideband sounds above 1–2 kHz, a wide variety of vertebrates in fact have evolved place coding through tonotopic organization of auditory recep- tors. These two coding regimes operate in parallel for biosonar imaging, too. [Work supported by ONR and Capita</w:t>
      </w:r>
      <w:r>
        <w:rPr>
          <w:color w:val="231F20"/>
          <w:spacing w:val="-16"/>
        </w:rPr>
        <w:t> </w:t>
      </w:r>
      <w:r>
        <w:rPr>
          <w:color w:val="231F20"/>
        </w:rPr>
        <w:t>Foundation.]</w:t>
      </w:r>
    </w:p>
    <w:p>
      <w:pPr>
        <w:spacing w:after="0" w:line="261" w:lineRule="auto"/>
        <w:jc w:val="both"/>
        <w:sectPr>
          <w:headerReference w:type="default" r:id="rId461"/>
          <w:footerReference w:type="default" r:id="rId462"/>
          <w:pgSz w:w="12240" w:h="16200"/>
          <w:pgMar w:header="0" w:footer="638" w:top="760" w:bottom="820" w:left="920" w:right="920"/>
        </w:sectPr>
      </w:pPr>
    </w:p>
    <w:p>
      <w:pPr>
        <w:pStyle w:val="BodyText"/>
        <w:spacing w:before="17"/>
        <w:ind w:right="936"/>
        <w:jc w:val="center"/>
        <w:rPr>
          <w:rFonts w:ascii="PMingLiU"/>
        </w:rPr>
      </w:pPr>
      <w:r>
        <w:rPr>
          <w:rFonts w:ascii="PMingLiU"/>
          <w:color w:val="231F20"/>
          <w:w w:val="110"/>
        </w:rPr>
        <w:t>2:35</w:t>
      </w:r>
    </w:p>
    <w:p>
      <w:pPr>
        <w:pStyle w:val="BodyText"/>
        <w:spacing w:line="256" w:lineRule="auto" w:before="111"/>
        <w:ind w:left="810" w:right="1747"/>
        <w:jc w:val="both"/>
      </w:pPr>
      <w:r>
        <w:rPr>
          <w:rFonts w:ascii="PMingLiU"/>
          <w:color w:val="231F20"/>
          <w:w w:val="105"/>
        </w:rPr>
        <w:t>1pAB4. What is so special about goldfish? </w:t>
      </w:r>
      <w:r>
        <w:rPr>
          <w:color w:val="231F20"/>
          <w:w w:val="105"/>
        </w:rPr>
        <w:t>Peggy L. Edds-Walton (Education, S.E.E., UC Riverside, Riverside, CA 92506, seewalton@gmail.com)</w:t>
      </w:r>
    </w:p>
    <w:p>
      <w:pPr>
        <w:pStyle w:val="BodyText"/>
        <w:spacing w:line="261" w:lineRule="auto" w:before="104"/>
        <w:ind w:left="810" w:right="1746" w:firstLine="239"/>
        <w:jc w:val="both"/>
      </w:pPr>
      <w:r>
        <w:rPr/>
        <w:pict>
          <v:rect style="position:absolute;margin-left:571.63501pt;margin-top:52.978477pt;width:40.365pt;height:72pt;mso-position-horizontal-relative:page;mso-position-vertical-relative:paragraph;z-index:3376" filled="true" fillcolor="#231f20" stroked="false">
            <v:fill type="solid"/>
            <w10:wrap type="none"/>
          </v:rect>
        </w:pict>
      </w:r>
      <w:r>
        <w:rPr/>
        <w:pict>
          <v:shape style="position:absolute;margin-left:581.36554pt;margin-top:57.349133pt;width:12.6pt;height:63.25pt;mso-position-horizontal-relative:page;mso-position-vertical-relative:paragraph;z-index:3400"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color w:val="231F20"/>
        </w:rPr>
        <w:t>The goldfish (</w:t>
      </w:r>
      <w:r>
        <w:rPr>
          <w:i/>
          <w:color w:val="231F20"/>
        </w:rPr>
        <w:t>Carassius auratus</w:t>
      </w:r>
      <w:r>
        <w:rPr>
          <w:color w:val="231F20"/>
        </w:rPr>
        <w:t>) was the preferred piscine subject for the auditory research conducted by Dick Fay for many years. As one of the otophysine teleosts, the goldfish has been called an “auditory specialist,” and much of the research Fay and his collabora- tors conducted on goldfish focused on aspects of the sense of hearing (e.g., frequency selectivity and intensity discrimination), using classical conditioning (respiration or heart rate) and a variety of psychophysical procedures to determine what goldfish could hear. Stud- ies of toadfish (</w:t>
      </w:r>
      <w:r>
        <w:rPr>
          <w:i/>
          <w:color w:val="231F20"/>
        </w:rPr>
        <w:t>Opsanus tau</w:t>
      </w:r>
      <w:r>
        <w:rPr>
          <w:color w:val="231F20"/>
        </w:rPr>
        <w:t>) and mottled sculpin (</w:t>
      </w:r>
      <w:r>
        <w:rPr>
          <w:i/>
          <w:color w:val="231F20"/>
        </w:rPr>
        <w:t>Cottus bairdii</w:t>
      </w:r>
      <w:r>
        <w:rPr>
          <w:color w:val="231F20"/>
        </w:rPr>
        <w:t>) provided additional insight on frequency tuning and intensity</w:t>
      </w:r>
      <w:r>
        <w:rPr>
          <w:color w:val="231F20"/>
          <w:spacing w:val="-22"/>
        </w:rPr>
        <w:t> </w:t>
      </w:r>
      <w:r>
        <w:rPr>
          <w:color w:val="231F20"/>
        </w:rPr>
        <w:t>discrimi- nation in “nonspecialist” teleost fishes </w:t>
      </w:r>
      <w:r>
        <w:rPr>
          <w:i/>
          <w:color w:val="231F20"/>
        </w:rPr>
        <w:t>and </w:t>
      </w:r>
      <w:r>
        <w:rPr>
          <w:color w:val="231F20"/>
        </w:rPr>
        <w:t>unique insights into how the brain of “nonspecialists” encodes source direction, indicating that goldfish are not so</w:t>
      </w:r>
      <w:r>
        <w:rPr>
          <w:color w:val="231F20"/>
          <w:spacing w:val="-13"/>
        </w:rPr>
        <w:t> </w:t>
      </w:r>
      <w:r>
        <w:rPr>
          <w:color w:val="231F20"/>
        </w:rPr>
        <w:t>special.</w:t>
      </w:r>
    </w:p>
    <w:p>
      <w:pPr>
        <w:pStyle w:val="BodyText"/>
        <w:spacing w:before="4"/>
        <w:rPr>
          <w:sz w:val="18"/>
        </w:rPr>
      </w:pPr>
    </w:p>
    <w:p>
      <w:pPr>
        <w:pStyle w:val="BodyText"/>
        <w:spacing w:before="1"/>
        <w:ind w:right="936"/>
        <w:jc w:val="center"/>
        <w:rPr>
          <w:rFonts w:ascii="PMingLiU"/>
        </w:rPr>
      </w:pPr>
      <w:r>
        <w:rPr>
          <w:rFonts w:ascii="PMingLiU"/>
          <w:color w:val="231F20"/>
          <w:w w:val="110"/>
        </w:rPr>
        <w:t>2:55</w:t>
      </w:r>
    </w:p>
    <w:p>
      <w:pPr>
        <w:pStyle w:val="BodyText"/>
        <w:spacing w:line="259" w:lineRule="auto" w:before="110"/>
        <w:ind w:left="810" w:right="1747"/>
        <w:jc w:val="both"/>
      </w:pPr>
      <w:r>
        <w:rPr>
          <w:rFonts w:ascii="PMingLiU"/>
          <w:color w:val="231F20"/>
          <w:w w:val="105"/>
        </w:rPr>
        <w:t>1pAB5. Auditory research in fish: From the goldfish to zebrafish. </w:t>
      </w:r>
      <w:r>
        <w:rPr>
          <w:color w:val="231F20"/>
          <w:w w:val="105"/>
        </w:rPr>
        <w:t>Zhongmin Lu (Biology, Univ. of Miami, 5151 San Amaro Dr.,   Cox</w:t>
      </w:r>
      <w:r>
        <w:rPr>
          <w:color w:val="231F20"/>
          <w:spacing w:val="-29"/>
          <w:w w:val="105"/>
        </w:rPr>
        <w:t> </w:t>
      </w:r>
      <w:r>
        <w:rPr>
          <w:color w:val="231F20"/>
          <w:w w:val="105"/>
        </w:rPr>
        <w:t>Annex</w:t>
      </w:r>
      <w:r>
        <w:rPr>
          <w:color w:val="231F20"/>
          <w:spacing w:val="-29"/>
          <w:w w:val="105"/>
        </w:rPr>
        <w:t> </w:t>
      </w:r>
      <w:r>
        <w:rPr>
          <w:color w:val="231F20"/>
          <w:w w:val="105"/>
        </w:rPr>
        <w:t>208,</w:t>
      </w:r>
      <w:r>
        <w:rPr>
          <w:color w:val="231F20"/>
          <w:spacing w:val="-29"/>
          <w:w w:val="105"/>
        </w:rPr>
        <w:t> </w:t>
      </w:r>
      <w:r>
        <w:rPr>
          <w:color w:val="231F20"/>
          <w:w w:val="105"/>
        </w:rPr>
        <w:t>Coral</w:t>
      </w:r>
      <w:r>
        <w:rPr>
          <w:color w:val="231F20"/>
          <w:spacing w:val="-29"/>
          <w:w w:val="105"/>
        </w:rPr>
        <w:t> </w:t>
      </w:r>
      <w:r>
        <w:rPr>
          <w:color w:val="231F20"/>
          <w:w w:val="105"/>
        </w:rPr>
        <w:t>Gables,</w:t>
      </w:r>
      <w:r>
        <w:rPr>
          <w:color w:val="231F20"/>
          <w:spacing w:val="-29"/>
          <w:w w:val="105"/>
        </w:rPr>
        <w:t> </w:t>
      </w:r>
      <w:r>
        <w:rPr>
          <w:color w:val="231F20"/>
          <w:w w:val="105"/>
        </w:rPr>
        <w:t>FL</w:t>
      </w:r>
      <w:r>
        <w:rPr>
          <w:color w:val="231F20"/>
          <w:spacing w:val="-29"/>
          <w:w w:val="105"/>
        </w:rPr>
        <w:t> </w:t>
      </w:r>
      <w:r>
        <w:rPr>
          <w:color w:val="231F20"/>
          <w:w w:val="105"/>
        </w:rPr>
        <w:t>33158,</w:t>
      </w:r>
      <w:r>
        <w:rPr>
          <w:color w:val="231F20"/>
          <w:spacing w:val="-29"/>
          <w:w w:val="105"/>
        </w:rPr>
        <w:t> </w:t>
      </w:r>
      <w:r>
        <w:rPr>
          <w:color w:val="231F20"/>
          <w:w w:val="105"/>
        </w:rPr>
        <w:t>zlu@miami.edu)</w:t>
      </w:r>
    </w:p>
    <w:p>
      <w:pPr>
        <w:pStyle w:val="BodyText"/>
        <w:spacing w:line="261" w:lineRule="auto" w:before="101"/>
        <w:ind w:left="810" w:right="1746" w:firstLine="239"/>
        <w:jc w:val="both"/>
      </w:pPr>
      <w:r>
        <w:rPr>
          <w:color w:val="231F20"/>
        </w:rPr>
        <w:t>Dr. Richard R. Fay has made seminal contributions to our understanding of hearing and bioacoustics in fish. I was fortunate to be trained as a Ph.D. student in fish auditory physiology under his guidance. For this presentation, I will first review my early graduate work on auditory processing in goldfish with Dick and express my deepest appreciation and thanks to him for helping me start my post- doctoral training in Dr. Arthur Popper’s lab as well as his positive influence on my academic career. For the second part of the talk, I will switch to my current research focus on genetic hearing loss using zebrafish. For the past decade, the zebrafish (</w:t>
      </w:r>
      <w:r>
        <w:rPr>
          <w:i/>
          <w:color w:val="231F20"/>
        </w:rPr>
        <w:t>Danio rerio</w:t>
      </w:r>
      <w:r>
        <w:rPr>
          <w:color w:val="231F20"/>
        </w:rPr>
        <w:t>) has emerged as an important vertebrate model for biomedical research because it combines many advantages such as excellent embryology, exceptional </w:t>
      </w:r>
      <w:r>
        <w:rPr>
          <w:i/>
          <w:color w:val="231F20"/>
        </w:rPr>
        <w:t>in vivo </w:t>
      </w:r>
      <w:r>
        <w:rPr>
          <w:color w:val="231F20"/>
        </w:rPr>
        <w:t>imaging, and powerful genetics in one organism. Collaborating with an otolaryngologist and a clinical geneticist in the University of Miami Miller School of Medicine, my lab has been assessing auditory functions of novel deafness genes. I will show an example of our project on the zebraifsh model for sensorineural hearing loss using molecular, genetic, behavioral, confocal imaging, and electrophysiological</w:t>
      </w:r>
      <w:r>
        <w:rPr>
          <w:color w:val="231F20"/>
          <w:spacing w:val="-1"/>
        </w:rPr>
        <w:t> </w:t>
      </w:r>
      <w:r>
        <w:rPr>
          <w:color w:val="231F20"/>
        </w:rPr>
        <w:t>approaches.</w:t>
      </w:r>
    </w:p>
    <w:p>
      <w:pPr>
        <w:pStyle w:val="BodyText"/>
        <w:spacing w:before="4"/>
        <w:rPr>
          <w:sz w:val="18"/>
        </w:rPr>
      </w:pPr>
    </w:p>
    <w:p>
      <w:pPr>
        <w:pStyle w:val="BodyText"/>
        <w:spacing w:before="1"/>
        <w:ind w:right="937"/>
        <w:jc w:val="center"/>
        <w:rPr>
          <w:rFonts w:ascii="PMingLiU" w:hAnsi="PMingLiU"/>
        </w:rPr>
      </w:pPr>
      <w:r>
        <w:rPr>
          <w:rFonts w:ascii="PMingLiU" w:hAnsi="PMingLiU"/>
          <w:color w:val="231F20"/>
          <w:w w:val="105"/>
        </w:rPr>
        <w:t>3:15–3:30 Break</w:t>
      </w:r>
    </w:p>
    <w:p>
      <w:pPr>
        <w:pStyle w:val="BodyText"/>
        <w:spacing w:before="2"/>
        <w:rPr>
          <w:rFonts w:ascii="PMingLiU"/>
          <w:sz w:val="22"/>
        </w:rPr>
      </w:pPr>
    </w:p>
    <w:p>
      <w:pPr>
        <w:pStyle w:val="BodyText"/>
        <w:ind w:right="936"/>
        <w:jc w:val="center"/>
        <w:rPr>
          <w:rFonts w:ascii="PMingLiU"/>
        </w:rPr>
      </w:pPr>
      <w:r>
        <w:rPr>
          <w:rFonts w:ascii="PMingLiU"/>
          <w:color w:val="231F20"/>
          <w:w w:val="110"/>
        </w:rPr>
        <w:t>3:30</w:t>
      </w:r>
    </w:p>
    <w:p>
      <w:pPr>
        <w:pStyle w:val="BodyText"/>
        <w:spacing w:line="259" w:lineRule="auto" w:before="110"/>
        <w:ind w:left="810" w:right="1746"/>
        <w:jc w:val="both"/>
      </w:pPr>
      <w:r>
        <w:rPr>
          <w:rFonts w:ascii="PMingLiU"/>
          <w:color w:val="231F20"/>
          <w:w w:val="105"/>
        </w:rPr>
        <w:t>1pAB6. Frequency tuning and directional preferences of eighth nerve afferents in the non-teleost bony fish, </w:t>
      </w:r>
      <w:r>
        <w:rPr>
          <w:i/>
          <w:color w:val="231F20"/>
          <w:w w:val="105"/>
        </w:rPr>
        <w:t>Acipenser fulvescens</w:t>
      </w:r>
      <w:r>
        <w:rPr>
          <w:rFonts w:ascii="PMingLiU"/>
          <w:color w:val="231F20"/>
          <w:w w:val="105"/>
        </w:rPr>
        <w:t>. </w:t>
      </w:r>
      <w:r>
        <w:rPr>
          <w:color w:val="231F20"/>
          <w:w w:val="105"/>
        </w:rPr>
        <w:t>Michaela Meyer (Biology, Univ. of Maryland, 3 Blackfan Circle, Ctr. for Life Sci., 14th Fl., Rm. 14021, Boston, MA 02115, meyerghose@gmail.com)</w:t>
      </w:r>
    </w:p>
    <w:p>
      <w:pPr>
        <w:pStyle w:val="BodyText"/>
        <w:spacing w:before="101"/>
        <w:ind w:left="1049" w:right="1842"/>
      </w:pPr>
      <w:r>
        <w:rPr>
          <w:color w:val="231F20"/>
        </w:rPr>
        <w:t>We investigated the coding mechanisms for spectral analysis and sound source location in </w:t>
      </w:r>
      <w:r>
        <w:rPr>
          <w:i/>
          <w:color w:val="231F20"/>
        </w:rPr>
        <w:t>Acipenser fulvescens</w:t>
      </w:r>
      <w:r>
        <w:rPr>
          <w:color w:val="231F20"/>
        </w:rPr>
        <w:t>, the lake sturgeon.</w:t>
      </w:r>
    </w:p>
    <w:p>
      <w:pPr>
        <w:pStyle w:val="ListParagraph"/>
        <w:numPr>
          <w:ilvl w:val="1"/>
          <w:numId w:val="10"/>
        </w:numPr>
        <w:tabs>
          <w:tab w:pos="988" w:val="left" w:leader="none"/>
        </w:tabs>
        <w:spacing w:line="261" w:lineRule="auto" w:before="16" w:after="0"/>
        <w:ind w:left="810" w:right="1746" w:firstLine="0"/>
        <w:jc w:val="both"/>
        <w:rPr>
          <w:sz w:val="16"/>
        </w:rPr>
      </w:pPr>
      <w:r>
        <w:rPr>
          <w:i/>
          <w:color w:val="231F20"/>
          <w:sz w:val="16"/>
        </w:rPr>
        <w:t>fulvescens</w:t>
      </w:r>
      <w:r>
        <w:rPr>
          <w:i/>
          <w:color w:val="231F20"/>
          <w:spacing w:val="-3"/>
          <w:sz w:val="16"/>
        </w:rPr>
        <w:t> </w:t>
      </w:r>
      <w:r>
        <w:rPr>
          <w:color w:val="231F20"/>
          <w:sz w:val="16"/>
        </w:rPr>
        <w:t>belongs</w:t>
      </w:r>
      <w:r>
        <w:rPr>
          <w:color w:val="231F20"/>
          <w:spacing w:val="-3"/>
          <w:sz w:val="16"/>
        </w:rPr>
        <w:t> </w:t>
      </w:r>
      <w:r>
        <w:rPr>
          <w:color w:val="231F20"/>
          <w:sz w:val="16"/>
        </w:rPr>
        <w:t>to</w:t>
      </w:r>
      <w:r>
        <w:rPr>
          <w:color w:val="231F20"/>
          <w:spacing w:val="-3"/>
          <w:sz w:val="16"/>
        </w:rPr>
        <w:t> </w:t>
      </w:r>
      <w:r>
        <w:rPr>
          <w:color w:val="231F20"/>
          <w:sz w:val="16"/>
        </w:rPr>
        <w:t>one</w:t>
      </w:r>
      <w:r>
        <w:rPr>
          <w:color w:val="231F20"/>
          <w:spacing w:val="-2"/>
          <w:sz w:val="16"/>
        </w:rPr>
        <w:t> </w:t>
      </w:r>
      <w:r>
        <w:rPr>
          <w:color w:val="231F20"/>
          <w:sz w:val="16"/>
        </w:rPr>
        <w:t>of</w:t>
      </w:r>
      <w:r>
        <w:rPr>
          <w:color w:val="231F20"/>
          <w:spacing w:val="-4"/>
          <w:sz w:val="16"/>
        </w:rPr>
        <w:t> </w:t>
      </w:r>
      <w:r>
        <w:rPr>
          <w:color w:val="231F20"/>
          <w:sz w:val="16"/>
        </w:rPr>
        <w:t>the</w:t>
      </w:r>
      <w:r>
        <w:rPr>
          <w:color w:val="231F20"/>
          <w:spacing w:val="-2"/>
          <w:sz w:val="16"/>
        </w:rPr>
        <w:t> </w:t>
      </w:r>
      <w:r>
        <w:rPr>
          <w:color w:val="231F20"/>
          <w:sz w:val="16"/>
        </w:rPr>
        <w:t>few</w:t>
      </w:r>
      <w:r>
        <w:rPr>
          <w:color w:val="231F20"/>
          <w:spacing w:val="-2"/>
          <w:sz w:val="16"/>
        </w:rPr>
        <w:t> </w:t>
      </w:r>
      <w:r>
        <w:rPr>
          <w:color w:val="231F20"/>
          <w:sz w:val="16"/>
        </w:rPr>
        <w:t>extant</w:t>
      </w:r>
      <w:r>
        <w:rPr>
          <w:color w:val="231F20"/>
          <w:spacing w:val="-4"/>
          <w:sz w:val="16"/>
        </w:rPr>
        <w:t> </w:t>
      </w:r>
      <w:r>
        <w:rPr>
          <w:color w:val="231F20"/>
          <w:sz w:val="16"/>
        </w:rPr>
        <w:t>non-teleost</w:t>
      </w:r>
      <w:r>
        <w:rPr>
          <w:color w:val="231F20"/>
          <w:spacing w:val="-4"/>
          <w:sz w:val="16"/>
        </w:rPr>
        <w:t> </w:t>
      </w:r>
      <w:r>
        <w:rPr>
          <w:color w:val="231F20"/>
          <w:sz w:val="16"/>
        </w:rPr>
        <w:t>ray-finned</w:t>
      </w:r>
      <w:r>
        <w:rPr>
          <w:color w:val="231F20"/>
          <w:spacing w:val="-2"/>
          <w:sz w:val="16"/>
        </w:rPr>
        <w:t> </w:t>
      </w:r>
      <w:r>
        <w:rPr>
          <w:color w:val="231F20"/>
          <w:sz w:val="16"/>
        </w:rPr>
        <w:t>fishes,</w:t>
      </w:r>
      <w:r>
        <w:rPr>
          <w:color w:val="231F20"/>
          <w:spacing w:val="-2"/>
          <w:sz w:val="16"/>
        </w:rPr>
        <w:t> </w:t>
      </w:r>
      <w:r>
        <w:rPr>
          <w:color w:val="231F20"/>
          <w:sz w:val="16"/>
        </w:rPr>
        <w:t>with</w:t>
      </w:r>
      <w:r>
        <w:rPr>
          <w:color w:val="231F20"/>
          <w:spacing w:val="-3"/>
          <w:sz w:val="16"/>
        </w:rPr>
        <w:t> </w:t>
      </w:r>
      <w:r>
        <w:rPr>
          <w:color w:val="231F20"/>
          <w:sz w:val="16"/>
        </w:rPr>
        <w:t>a</w:t>
      </w:r>
      <w:r>
        <w:rPr>
          <w:color w:val="231F20"/>
          <w:spacing w:val="-2"/>
          <w:sz w:val="16"/>
        </w:rPr>
        <w:t> </w:t>
      </w:r>
      <w:r>
        <w:rPr>
          <w:color w:val="231F20"/>
          <w:sz w:val="16"/>
        </w:rPr>
        <w:t>phylogenetic</w:t>
      </w:r>
      <w:r>
        <w:rPr>
          <w:color w:val="231F20"/>
          <w:spacing w:val="-2"/>
          <w:sz w:val="16"/>
        </w:rPr>
        <w:t> </w:t>
      </w:r>
      <w:r>
        <w:rPr>
          <w:color w:val="231F20"/>
          <w:sz w:val="16"/>
        </w:rPr>
        <w:t>history</w:t>
      </w:r>
      <w:r>
        <w:rPr>
          <w:color w:val="231F20"/>
          <w:spacing w:val="-3"/>
          <w:sz w:val="16"/>
        </w:rPr>
        <w:t> </w:t>
      </w:r>
      <w:r>
        <w:rPr>
          <w:color w:val="231F20"/>
          <w:sz w:val="16"/>
        </w:rPr>
        <w:t>that</w:t>
      </w:r>
      <w:r>
        <w:rPr>
          <w:color w:val="231F20"/>
          <w:spacing w:val="-3"/>
          <w:sz w:val="16"/>
        </w:rPr>
        <w:t> </w:t>
      </w:r>
      <w:r>
        <w:rPr>
          <w:color w:val="231F20"/>
          <w:sz w:val="16"/>
        </w:rPr>
        <w:t>dates</w:t>
      </w:r>
      <w:r>
        <w:rPr>
          <w:color w:val="231F20"/>
          <w:spacing w:val="-3"/>
          <w:sz w:val="16"/>
        </w:rPr>
        <w:t> </w:t>
      </w:r>
      <w:r>
        <w:rPr>
          <w:color w:val="231F20"/>
          <w:sz w:val="16"/>
        </w:rPr>
        <w:t>back</w:t>
      </w:r>
      <w:r>
        <w:rPr>
          <w:color w:val="231F20"/>
          <w:spacing w:val="-3"/>
          <w:sz w:val="16"/>
        </w:rPr>
        <w:t> </w:t>
      </w:r>
      <w:r>
        <w:rPr>
          <w:color w:val="231F20"/>
          <w:sz w:val="16"/>
        </w:rPr>
        <w:t>about</w:t>
      </w:r>
      <w:r>
        <w:rPr>
          <w:color w:val="231F20"/>
          <w:spacing w:val="-3"/>
          <w:sz w:val="16"/>
        </w:rPr>
        <w:t> </w:t>
      </w:r>
      <w:r>
        <w:rPr>
          <w:color w:val="231F20"/>
          <w:sz w:val="16"/>
        </w:rPr>
        <w:t>200</w:t>
      </w:r>
      <w:r>
        <w:rPr>
          <w:color w:val="231F20"/>
          <w:spacing w:val="-3"/>
          <w:sz w:val="16"/>
        </w:rPr>
        <w:t> </w:t>
      </w:r>
      <w:r>
        <w:rPr>
          <w:color w:val="231F20"/>
          <w:sz w:val="16"/>
        </w:rPr>
        <w:t>million years. A shaker system was used to simulate the particle motion component of sound during electrophysiological recordings of isolated single units from the eighth nerve. Data were compared to teleosts and land vertebrates. Peripheral coding strategies for spectral analysis and sound source location in </w:t>
      </w:r>
      <w:r>
        <w:rPr>
          <w:i/>
          <w:color w:val="231F20"/>
          <w:sz w:val="16"/>
        </w:rPr>
        <w:t>A. fulvescens </w:t>
      </w:r>
      <w:r>
        <w:rPr>
          <w:color w:val="231F20"/>
          <w:sz w:val="16"/>
        </w:rPr>
        <w:t>resembled those found in teleosts. Frequency characteristics generally resembled that of low- frequency afferents of other fishes and land vertebrates and the auditory periphery in </w:t>
      </w:r>
      <w:r>
        <w:rPr>
          <w:i/>
          <w:color w:val="231F20"/>
          <w:sz w:val="16"/>
        </w:rPr>
        <w:t>A. fulvescens </w:t>
      </w:r>
      <w:r>
        <w:rPr>
          <w:color w:val="231F20"/>
          <w:sz w:val="16"/>
        </w:rPr>
        <w:t>appears to be well suited to encode the intensity of sound. Eighth nerve afferents responded to directional stimuli in a cosine-like manner (as in teleosts). However, differen- ces from teleosts were found that may have implications for the mechanisms for sound source location in azimuth. The common physio- logical characteristics among </w:t>
      </w:r>
      <w:r>
        <w:rPr>
          <w:i/>
          <w:color w:val="231F20"/>
          <w:sz w:val="16"/>
        </w:rPr>
        <w:t>A. fulvescens</w:t>
      </w:r>
      <w:r>
        <w:rPr>
          <w:color w:val="231F20"/>
          <w:sz w:val="16"/>
        </w:rPr>
        <w:t>, teleosts, and land vertebrates may reflect important functions of the auditory system that have been conserved throughout the evolution of</w:t>
      </w:r>
      <w:r>
        <w:rPr>
          <w:color w:val="231F20"/>
          <w:spacing w:val="-2"/>
          <w:sz w:val="16"/>
        </w:rPr>
        <w:t> </w:t>
      </w:r>
      <w:r>
        <w:rPr>
          <w:color w:val="231F20"/>
          <w:sz w:val="16"/>
        </w:rPr>
        <w:t>vertebrates.</w:t>
      </w:r>
    </w:p>
    <w:p>
      <w:pPr>
        <w:pStyle w:val="BodyText"/>
        <w:spacing w:before="4"/>
        <w:rPr>
          <w:sz w:val="18"/>
        </w:rPr>
      </w:pPr>
    </w:p>
    <w:p>
      <w:pPr>
        <w:pStyle w:val="BodyText"/>
        <w:spacing w:before="1"/>
        <w:ind w:right="936"/>
        <w:jc w:val="center"/>
        <w:rPr>
          <w:rFonts w:ascii="PMingLiU"/>
        </w:rPr>
      </w:pPr>
      <w:r>
        <w:rPr>
          <w:rFonts w:ascii="PMingLiU"/>
          <w:color w:val="231F20"/>
          <w:w w:val="110"/>
        </w:rPr>
        <w:t>3:50</w:t>
      </w:r>
    </w:p>
    <w:p>
      <w:pPr>
        <w:pStyle w:val="BodyText"/>
        <w:spacing w:line="256" w:lineRule="auto" w:before="110"/>
        <w:ind w:left="810" w:right="1747"/>
        <w:jc w:val="both"/>
      </w:pPr>
      <w:r>
        <w:rPr>
          <w:rFonts w:ascii="PMingLiU"/>
          <w:color w:val="231F20"/>
        </w:rPr>
        <w:t>1pAB7. Sound source localization by fishes. </w:t>
      </w:r>
      <w:r>
        <w:rPr>
          <w:color w:val="231F20"/>
        </w:rPr>
        <w:t>Joseph A. Sisneros (Psych. Dept., Univ. of Washington, 337 Guthrie Hall, Seattle, WA  98195,</w:t>
      </w:r>
      <w:r>
        <w:rPr>
          <w:color w:val="231F20"/>
          <w:spacing w:val="-6"/>
        </w:rPr>
        <w:t> </w:t>
      </w:r>
      <w:r>
        <w:rPr>
          <w:color w:val="231F20"/>
        </w:rPr>
        <w:t>sisneros@uw.edu)</w:t>
      </w:r>
    </w:p>
    <w:p>
      <w:pPr>
        <w:pStyle w:val="BodyText"/>
        <w:spacing w:line="261" w:lineRule="auto" w:before="104"/>
        <w:ind w:left="810" w:right="1747" w:firstLine="239"/>
        <w:jc w:val="both"/>
      </w:pPr>
      <w:r>
        <w:rPr>
          <w:color w:val="231F20"/>
        </w:rPr>
        <w:t>The ability to locate sound sources enables animals to detect prey, avoid predators, and communicate with conspecifics, and is thus basic to the survival of many vertebrate species. Evidence suggests that the capacity to locate sound sources is common to amphibians, reptiles, birds, and mammals, but surprisingly it is not known whether fish locate sound sources in the same manner. Sound source</w:t>
      </w:r>
      <w:r>
        <w:rPr>
          <w:color w:val="231F20"/>
          <w:spacing w:val="-19"/>
        </w:rPr>
        <w:t> </w:t>
      </w:r>
      <w:r>
        <w:rPr>
          <w:color w:val="231F20"/>
        </w:rPr>
        <w:t>local- ization by fishes continues to be an important topic in the hearing sciences, but the empirical and theoretical work on this topic has been contradictory and obscure for decades. Studies of sound localization by fishes have been difficult to conceive of primarily because fish are assumed not to use the same binaural acoustic cues as terrestrial animals, and secondarily, because the dominant theories for sound localization</w:t>
      </w:r>
      <w:r>
        <w:rPr>
          <w:color w:val="231F20"/>
          <w:spacing w:val="-2"/>
        </w:rPr>
        <w:t> </w:t>
      </w:r>
      <w:r>
        <w:rPr>
          <w:color w:val="231F20"/>
        </w:rPr>
        <w:t>by</w:t>
      </w:r>
      <w:r>
        <w:rPr>
          <w:color w:val="231F20"/>
          <w:spacing w:val="-1"/>
        </w:rPr>
        <w:t> </w:t>
      </w:r>
      <w:r>
        <w:rPr>
          <w:color w:val="231F20"/>
        </w:rPr>
        <w:t>fishes</w:t>
      </w:r>
      <w:r>
        <w:rPr>
          <w:color w:val="231F20"/>
          <w:spacing w:val="-2"/>
        </w:rPr>
        <w:t> </w:t>
      </w:r>
      <w:r>
        <w:rPr>
          <w:color w:val="231F20"/>
        </w:rPr>
        <w:t>are</w:t>
      </w:r>
      <w:r>
        <w:rPr>
          <w:color w:val="231F20"/>
          <w:spacing w:val="-2"/>
        </w:rPr>
        <w:t> </w:t>
      </w:r>
      <w:r>
        <w:rPr>
          <w:color w:val="231F20"/>
        </w:rPr>
        <w:t>rather</w:t>
      </w:r>
      <w:r>
        <w:rPr>
          <w:color w:val="231F20"/>
          <w:spacing w:val="-1"/>
        </w:rPr>
        <w:t> </w:t>
      </w:r>
      <w:r>
        <w:rPr>
          <w:color w:val="231F20"/>
        </w:rPr>
        <w:t>complex</w:t>
      </w:r>
      <w:r>
        <w:rPr>
          <w:color w:val="231F20"/>
          <w:spacing w:val="-3"/>
        </w:rPr>
        <w:t> </w:t>
      </w:r>
      <w:r>
        <w:rPr>
          <w:color w:val="231F20"/>
        </w:rPr>
        <w:t>and</w:t>
      </w:r>
      <w:r>
        <w:rPr>
          <w:color w:val="231F20"/>
          <w:spacing w:val="-2"/>
        </w:rPr>
        <w:t> </w:t>
      </w:r>
      <w:r>
        <w:rPr>
          <w:color w:val="231F20"/>
        </w:rPr>
        <w:t>most</w:t>
      </w:r>
      <w:r>
        <w:rPr>
          <w:color w:val="231F20"/>
          <w:spacing w:val="-2"/>
        </w:rPr>
        <w:t> </w:t>
      </w:r>
      <w:r>
        <w:rPr>
          <w:color w:val="231F20"/>
        </w:rPr>
        <w:t>fish</w:t>
      </w:r>
      <w:r>
        <w:rPr>
          <w:color w:val="231F20"/>
          <w:spacing w:val="-2"/>
        </w:rPr>
        <w:t> </w:t>
      </w:r>
      <w:r>
        <w:rPr>
          <w:color w:val="231F20"/>
        </w:rPr>
        <w:t>are</w:t>
      </w:r>
      <w:r>
        <w:rPr>
          <w:color w:val="231F20"/>
          <w:spacing w:val="-2"/>
        </w:rPr>
        <w:t> </w:t>
      </w:r>
      <w:r>
        <w:rPr>
          <w:color w:val="231F20"/>
        </w:rPr>
        <w:t>thought</w:t>
      </w:r>
      <w:r>
        <w:rPr>
          <w:color w:val="231F20"/>
          <w:spacing w:val="-2"/>
        </w:rPr>
        <w:t> </w:t>
      </w:r>
      <w:r>
        <w:rPr>
          <w:color w:val="231F20"/>
        </w:rPr>
        <w:t>to</w:t>
      </w:r>
      <w:r>
        <w:rPr>
          <w:color w:val="231F20"/>
          <w:spacing w:val="-2"/>
        </w:rPr>
        <w:t> </w:t>
      </w:r>
      <w:r>
        <w:rPr>
          <w:color w:val="231F20"/>
        </w:rPr>
        <w:t>be</w:t>
      </w:r>
      <w:r>
        <w:rPr>
          <w:color w:val="231F20"/>
          <w:spacing w:val="-2"/>
        </w:rPr>
        <w:t> </w:t>
      </w:r>
      <w:r>
        <w:rPr>
          <w:color w:val="231F20"/>
        </w:rPr>
        <w:t>unable</w:t>
      </w:r>
      <w:r>
        <w:rPr>
          <w:color w:val="231F20"/>
          <w:spacing w:val="-1"/>
        </w:rPr>
        <w:t> </w:t>
      </w:r>
      <w:r>
        <w:rPr>
          <w:color w:val="231F20"/>
        </w:rPr>
        <w:t>to</w:t>
      </w:r>
      <w:r>
        <w:rPr>
          <w:color w:val="231F20"/>
          <w:spacing w:val="-2"/>
        </w:rPr>
        <w:t> </w:t>
      </w:r>
      <w:r>
        <w:rPr>
          <w:color w:val="231F20"/>
        </w:rPr>
        <w:t>detect</w:t>
      </w:r>
      <w:r>
        <w:rPr>
          <w:color w:val="231F20"/>
          <w:spacing w:val="-2"/>
        </w:rPr>
        <w:t> </w:t>
      </w:r>
      <w:r>
        <w:rPr>
          <w:color w:val="231F20"/>
        </w:rPr>
        <w:t>the</w:t>
      </w:r>
      <w:r>
        <w:rPr>
          <w:color w:val="231F20"/>
          <w:spacing w:val="-1"/>
        </w:rPr>
        <w:t> </w:t>
      </w:r>
      <w:r>
        <w:rPr>
          <w:color w:val="231F20"/>
        </w:rPr>
        <w:t>sound</w:t>
      </w:r>
      <w:r>
        <w:rPr>
          <w:color w:val="231F20"/>
          <w:spacing w:val="-3"/>
        </w:rPr>
        <w:t> </w:t>
      </w:r>
      <w:r>
        <w:rPr>
          <w:color w:val="231F20"/>
        </w:rPr>
        <w:t>cues</w:t>
      </w:r>
      <w:r>
        <w:rPr>
          <w:color w:val="231F20"/>
          <w:spacing w:val="-1"/>
        </w:rPr>
        <w:t> </w:t>
      </w:r>
      <w:r>
        <w:rPr>
          <w:color w:val="231F20"/>
        </w:rPr>
        <w:t>theoretically</w:t>
      </w:r>
      <w:r>
        <w:rPr>
          <w:color w:val="231F20"/>
          <w:spacing w:val="-2"/>
        </w:rPr>
        <w:t> </w:t>
      </w:r>
      <w:r>
        <w:rPr>
          <w:color w:val="231F20"/>
        </w:rPr>
        <w:t>necessary</w:t>
      </w:r>
      <w:r>
        <w:rPr>
          <w:color w:val="231F20"/>
          <w:spacing w:val="-2"/>
        </w:rPr>
        <w:t> </w:t>
      </w:r>
      <w:r>
        <w:rPr>
          <w:color w:val="231F20"/>
        </w:rPr>
        <w:t>for</w:t>
      </w:r>
      <w:r>
        <w:rPr>
          <w:color w:val="231F20"/>
          <w:spacing w:val="-3"/>
        </w:rPr>
        <w:t> </w:t>
      </w:r>
      <w:r>
        <w:rPr>
          <w:color w:val="231F20"/>
        </w:rPr>
        <w:t>local- ization. Thus, the question of how fish locate sounds remains an open one. Dr. Sisneros’ talk will describe the work of Fay and Sisneros that address sound source localization in the plainfin midshipman (</w:t>
      </w:r>
      <w:r>
        <w:rPr>
          <w:i/>
          <w:color w:val="231F20"/>
        </w:rPr>
        <w:t>Porichthys notatus</w:t>
      </w:r>
      <w:r>
        <w:rPr>
          <w:color w:val="231F20"/>
        </w:rPr>
        <w:t>), which has proven to be an exceptional species for fish studies of sound</w:t>
      </w:r>
      <w:r>
        <w:rPr>
          <w:color w:val="231F20"/>
          <w:spacing w:val="-13"/>
        </w:rPr>
        <w:t> </w:t>
      </w:r>
      <w:r>
        <w:rPr>
          <w:color w:val="231F20"/>
        </w:rPr>
        <w:t>localization.</w:t>
      </w:r>
    </w:p>
    <w:p>
      <w:pPr>
        <w:pStyle w:val="BodyText"/>
        <w:spacing w:before="4"/>
        <w:rPr>
          <w:sz w:val="18"/>
        </w:rPr>
      </w:pPr>
    </w:p>
    <w:p>
      <w:pPr>
        <w:pStyle w:val="BodyText"/>
        <w:spacing w:before="1"/>
        <w:ind w:right="936"/>
        <w:jc w:val="center"/>
        <w:rPr>
          <w:rFonts w:ascii="PMingLiU"/>
        </w:rPr>
      </w:pPr>
      <w:r>
        <w:rPr>
          <w:rFonts w:ascii="PMingLiU"/>
          <w:color w:val="231F20"/>
          <w:w w:val="110"/>
        </w:rPr>
        <w:t>4:10</w:t>
      </w:r>
    </w:p>
    <w:p>
      <w:pPr>
        <w:pStyle w:val="BodyText"/>
        <w:spacing w:line="256" w:lineRule="auto" w:before="110"/>
        <w:ind w:left="810" w:right="1747"/>
        <w:jc w:val="both"/>
      </w:pPr>
      <w:r>
        <w:rPr>
          <w:rFonts w:ascii="PMingLiU" w:hAnsi="PMingLiU"/>
          <w:color w:val="231F20"/>
          <w:w w:val="105"/>
        </w:rPr>
        <w:t>1pAB8.</w:t>
      </w:r>
      <w:r>
        <w:rPr>
          <w:rFonts w:ascii="PMingLiU" w:hAnsi="PMingLiU"/>
          <w:color w:val="231F20"/>
          <w:spacing w:val="-7"/>
          <w:w w:val="105"/>
        </w:rPr>
        <w:t> </w:t>
      </w:r>
      <w:r>
        <w:rPr>
          <w:rFonts w:ascii="PMingLiU" w:hAnsi="PMingLiU"/>
          <w:color w:val="231F20"/>
          <w:w w:val="105"/>
        </w:rPr>
        <w:t>Not</w:t>
      </w:r>
      <w:r>
        <w:rPr>
          <w:rFonts w:ascii="PMingLiU" w:hAnsi="PMingLiU"/>
          <w:color w:val="231F20"/>
          <w:spacing w:val="-5"/>
          <w:w w:val="105"/>
        </w:rPr>
        <w:t> </w:t>
      </w:r>
      <w:r>
        <w:rPr>
          <w:rFonts w:ascii="PMingLiU" w:hAnsi="PMingLiU"/>
          <w:color w:val="231F20"/>
          <w:w w:val="105"/>
        </w:rPr>
        <w:t>just</w:t>
      </w:r>
      <w:r>
        <w:rPr>
          <w:rFonts w:ascii="PMingLiU" w:hAnsi="PMingLiU"/>
          <w:color w:val="231F20"/>
          <w:spacing w:val="-6"/>
          <w:w w:val="105"/>
        </w:rPr>
        <w:t> </w:t>
      </w:r>
      <w:r>
        <w:rPr>
          <w:rFonts w:ascii="PMingLiU" w:hAnsi="PMingLiU"/>
          <w:color w:val="231F20"/>
          <w:w w:val="105"/>
        </w:rPr>
        <w:t>fishes:</w:t>
      </w:r>
      <w:r>
        <w:rPr>
          <w:rFonts w:ascii="PMingLiU" w:hAnsi="PMingLiU"/>
          <w:color w:val="231F20"/>
          <w:spacing w:val="-6"/>
          <w:w w:val="105"/>
        </w:rPr>
        <w:t> </w:t>
      </w:r>
      <w:r>
        <w:rPr>
          <w:rFonts w:ascii="PMingLiU" w:hAnsi="PMingLiU"/>
          <w:color w:val="231F20"/>
          <w:w w:val="105"/>
        </w:rPr>
        <w:t>Dick</w:t>
      </w:r>
      <w:r>
        <w:rPr>
          <w:rFonts w:ascii="PMingLiU" w:hAnsi="PMingLiU"/>
          <w:color w:val="231F20"/>
          <w:spacing w:val="-5"/>
          <w:w w:val="105"/>
        </w:rPr>
        <w:t> </w:t>
      </w:r>
      <w:r>
        <w:rPr>
          <w:rFonts w:ascii="PMingLiU" w:hAnsi="PMingLiU"/>
          <w:color w:val="231F20"/>
          <w:w w:val="105"/>
        </w:rPr>
        <w:t>Fay’s</w:t>
      </w:r>
      <w:r>
        <w:rPr>
          <w:rFonts w:ascii="PMingLiU" w:hAnsi="PMingLiU"/>
          <w:color w:val="231F20"/>
          <w:spacing w:val="-6"/>
          <w:w w:val="105"/>
        </w:rPr>
        <w:t> </w:t>
      </w:r>
      <w:r>
        <w:rPr>
          <w:rFonts w:ascii="PMingLiU" w:hAnsi="PMingLiU"/>
          <w:color w:val="231F20"/>
          <w:w w:val="105"/>
        </w:rPr>
        <w:t>contributions</w:t>
      </w:r>
      <w:r>
        <w:rPr>
          <w:rFonts w:ascii="PMingLiU" w:hAnsi="PMingLiU"/>
          <w:color w:val="231F20"/>
          <w:spacing w:val="-6"/>
          <w:w w:val="105"/>
        </w:rPr>
        <w:t> </w:t>
      </w:r>
      <w:r>
        <w:rPr>
          <w:rFonts w:ascii="PMingLiU" w:hAnsi="PMingLiU"/>
          <w:color w:val="231F20"/>
          <w:w w:val="105"/>
        </w:rPr>
        <w:t>to</w:t>
      </w:r>
      <w:r>
        <w:rPr>
          <w:rFonts w:ascii="PMingLiU" w:hAnsi="PMingLiU"/>
          <w:color w:val="231F20"/>
          <w:spacing w:val="-5"/>
          <w:w w:val="105"/>
        </w:rPr>
        <w:t> </w:t>
      </w:r>
      <w:r>
        <w:rPr>
          <w:rFonts w:ascii="PMingLiU" w:hAnsi="PMingLiU"/>
          <w:color w:val="231F20"/>
          <w:w w:val="105"/>
        </w:rPr>
        <w:t>frog</w:t>
      </w:r>
      <w:r>
        <w:rPr>
          <w:rFonts w:ascii="PMingLiU" w:hAnsi="PMingLiU"/>
          <w:color w:val="231F20"/>
          <w:spacing w:val="-6"/>
          <w:w w:val="105"/>
        </w:rPr>
        <w:t> </w:t>
      </w:r>
      <w:r>
        <w:rPr>
          <w:rFonts w:ascii="PMingLiU" w:hAnsi="PMingLiU"/>
          <w:color w:val="231F20"/>
          <w:w w:val="105"/>
        </w:rPr>
        <w:t>bioacoustics.</w:t>
      </w:r>
      <w:r>
        <w:rPr>
          <w:rFonts w:ascii="PMingLiU" w:hAnsi="PMingLiU"/>
          <w:color w:val="231F20"/>
          <w:spacing w:val="-5"/>
          <w:w w:val="105"/>
        </w:rPr>
        <w:t> </w:t>
      </w:r>
      <w:r>
        <w:rPr>
          <w:color w:val="231F20"/>
          <w:w w:val="105"/>
        </w:rPr>
        <w:t>Andrea</w:t>
      </w:r>
      <w:r>
        <w:rPr>
          <w:color w:val="231F20"/>
          <w:spacing w:val="-4"/>
          <w:w w:val="105"/>
        </w:rPr>
        <w:t> </w:t>
      </w:r>
      <w:r>
        <w:rPr>
          <w:color w:val="231F20"/>
          <w:w w:val="105"/>
        </w:rPr>
        <w:t>M.</w:t>
      </w:r>
      <w:r>
        <w:rPr>
          <w:color w:val="231F20"/>
          <w:spacing w:val="-4"/>
          <w:w w:val="105"/>
        </w:rPr>
        <w:t> </w:t>
      </w:r>
      <w:r>
        <w:rPr>
          <w:color w:val="231F20"/>
          <w:w w:val="105"/>
        </w:rPr>
        <w:t>Simmons</w:t>
      </w:r>
      <w:r>
        <w:rPr>
          <w:color w:val="231F20"/>
          <w:spacing w:val="-5"/>
          <w:w w:val="105"/>
        </w:rPr>
        <w:t> </w:t>
      </w:r>
      <w:r>
        <w:rPr>
          <w:color w:val="231F20"/>
          <w:w w:val="105"/>
        </w:rPr>
        <w:t>(Brown</w:t>
      </w:r>
      <w:r>
        <w:rPr>
          <w:color w:val="231F20"/>
          <w:spacing w:val="-5"/>
          <w:w w:val="105"/>
        </w:rPr>
        <w:t> </w:t>
      </w:r>
      <w:r>
        <w:rPr>
          <w:color w:val="231F20"/>
          <w:w w:val="105"/>
        </w:rPr>
        <w:t>Univ.,</w:t>
      </w:r>
      <w:r>
        <w:rPr>
          <w:color w:val="231F20"/>
          <w:spacing w:val="-4"/>
          <w:w w:val="105"/>
        </w:rPr>
        <w:t> </w:t>
      </w:r>
      <w:r>
        <w:rPr>
          <w:color w:val="231F20"/>
          <w:w w:val="105"/>
        </w:rPr>
        <w:t>Box</w:t>
      </w:r>
      <w:r>
        <w:rPr>
          <w:color w:val="231F20"/>
          <w:spacing w:val="-5"/>
          <w:w w:val="105"/>
        </w:rPr>
        <w:t> </w:t>
      </w:r>
      <w:r>
        <w:rPr>
          <w:color w:val="231F20"/>
          <w:w w:val="105"/>
        </w:rPr>
        <w:t>1821,</w:t>
      </w:r>
      <w:r>
        <w:rPr>
          <w:color w:val="231F20"/>
          <w:spacing w:val="-4"/>
          <w:w w:val="105"/>
        </w:rPr>
        <w:t> </w:t>
      </w:r>
      <w:r>
        <w:rPr>
          <w:color w:val="231F20"/>
          <w:w w:val="105"/>
        </w:rPr>
        <w:t>Providence,</w:t>
      </w:r>
      <w:r>
        <w:rPr>
          <w:color w:val="231F20"/>
          <w:spacing w:val="-5"/>
          <w:w w:val="105"/>
        </w:rPr>
        <w:t> </w:t>
      </w:r>
      <w:r>
        <w:rPr>
          <w:color w:val="231F20"/>
          <w:w w:val="105"/>
        </w:rPr>
        <w:t>RI </w:t>
      </w:r>
      <w:r>
        <w:rPr>
          <w:color w:val="231F20"/>
        </w:rPr>
        <w:t>02912,</w:t>
      </w:r>
      <w:r>
        <w:rPr>
          <w:color w:val="231F20"/>
          <w:spacing w:val="-8"/>
        </w:rPr>
        <w:t> </w:t>
      </w:r>
      <w:r>
        <w:rPr>
          <w:color w:val="231F20"/>
        </w:rPr>
        <w:t>Andrea_Simmons@brown.edu)</w:t>
      </w:r>
    </w:p>
    <w:p>
      <w:pPr>
        <w:pStyle w:val="BodyText"/>
        <w:spacing w:line="261" w:lineRule="auto" w:before="104"/>
        <w:ind w:left="810" w:right="1745" w:firstLine="239"/>
        <w:jc w:val="both"/>
      </w:pPr>
      <w:r>
        <w:rPr>
          <w:color w:val="231F20"/>
        </w:rPr>
        <w:t>In addition to his </w:t>
      </w:r>
      <w:r>
        <w:rPr>
          <w:color w:val="231F20"/>
          <w:spacing w:val="-3"/>
        </w:rPr>
        <w:t>many conceptual </w:t>
      </w:r>
      <w:r>
        <w:rPr>
          <w:color w:val="231F20"/>
        </w:rPr>
        <w:t>and </w:t>
      </w:r>
      <w:r>
        <w:rPr>
          <w:color w:val="231F20"/>
          <w:spacing w:val="-3"/>
        </w:rPr>
        <w:t>technical contributions </w:t>
      </w:r>
      <w:r>
        <w:rPr>
          <w:color w:val="231F20"/>
        </w:rPr>
        <w:t>to fish </w:t>
      </w:r>
      <w:r>
        <w:rPr>
          <w:color w:val="231F20"/>
          <w:spacing w:val="-3"/>
        </w:rPr>
        <w:t>bioacoustics, </w:t>
      </w:r>
      <w:r>
        <w:rPr>
          <w:color w:val="231F20"/>
        </w:rPr>
        <w:t>Dick Fay also </w:t>
      </w:r>
      <w:r>
        <w:rPr>
          <w:color w:val="231F20"/>
          <w:spacing w:val="-3"/>
        </w:rPr>
        <w:t>guided </w:t>
      </w:r>
      <w:r>
        <w:rPr>
          <w:color w:val="231F20"/>
        </w:rPr>
        <w:t>and influenced </w:t>
      </w:r>
      <w:r>
        <w:rPr>
          <w:color w:val="231F20"/>
          <w:spacing w:val="-3"/>
        </w:rPr>
        <w:t>research </w:t>
      </w:r>
      <w:r>
        <w:rPr>
          <w:color w:val="231F20"/>
        </w:rPr>
        <w:t>into the</w:t>
      </w:r>
      <w:r>
        <w:rPr>
          <w:color w:val="231F20"/>
          <w:spacing w:val="-7"/>
        </w:rPr>
        <w:t> </w:t>
      </w:r>
      <w:r>
        <w:rPr>
          <w:color w:val="231F20"/>
          <w:spacing w:val="-3"/>
        </w:rPr>
        <w:t>auditory</w:t>
      </w:r>
      <w:r>
        <w:rPr>
          <w:color w:val="231F20"/>
          <w:spacing w:val="-6"/>
        </w:rPr>
        <w:t> </w:t>
      </w:r>
      <w:r>
        <w:rPr>
          <w:color w:val="231F20"/>
          <w:spacing w:val="-3"/>
        </w:rPr>
        <w:t>worlds</w:t>
      </w:r>
      <w:r>
        <w:rPr>
          <w:color w:val="231F20"/>
          <w:spacing w:val="-7"/>
        </w:rPr>
        <w:t> </w:t>
      </w:r>
      <w:r>
        <w:rPr>
          <w:color w:val="231F20"/>
        </w:rPr>
        <w:t>of</w:t>
      </w:r>
      <w:r>
        <w:rPr>
          <w:color w:val="231F20"/>
          <w:spacing w:val="-8"/>
        </w:rPr>
        <w:t> </w:t>
      </w:r>
      <w:r>
        <w:rPr>
          <w:color w:val="231F20"/>
        </w:rPr>
        <w:t>anuran</w:t>
      </w:r>
      <w:r>
        <w:rPr>
          <w:color w:val="231F20"/>
          <w:spacing w:val="-6"/>
        </w:rPr>
        <w:t> </w:t>
      </w:r>
      <w:r>
        <w:rPr>
          <w:color w:val="231F20"/>
          <w:spacing w:val="-3"/>
        </w:rPr>
        <w:t>amphibians.</w:t>
      </w:r>
      <w:r>
        <w:rPr>
          <w:color w:val="231F20"/>
          <w:spacing w:val="-5"/>
        </w:rPr>
        <w:t> </w:t>
      </w:r>
      <w:r>
        <w:rPr>
          <w:color w:val="231F20"/>
        </w:rPr>
        <w:t>In</w:t>
      </w:r>
      <w:r>
        <w:rPr>
          <w:color w:val="231F20"/>
          <w:spacing w:val="-6"/>
        </w:rPr>
        <w:t> </w:t>
      </w:r>
      <w:r>
        <w:rPr>
          <w:color w:val="231F20"/>
        </w:rPr>
        <w:t>this</w:t>
      </w:r>
      <w:r>
        <w:rPr>
          <w:color w:val="231F20"/>
          <w:spacing w:val="-7"/>
        </w:rPr>
        <w:t> </w:t>
      </w:r>
      <w:r>
        <w:rPr>
          <w:color w:val="231F20"/>
        </w:rPr>
        <w:t>talk,</w:t>
      </w:r>
      <w:r>
        <w:rPr>
          <w:color w:val="231F20"/>
          <w:spacing w:val="-7"/>
        </w:rPr>
        <w:t> </w:t>
      </w:r>
      <w:r>
        <w:rPr>
          <w:color w:val="231F20"/>
        </w:rPr>
        <w:t>I</w:t>
      </w:r>
      <w:r>
        <w:rPr>
          <w:color w:val="231F20"/>
          <w:spacing w:val="-5"/>
        </w:rPr>
        <w:t> </w:t>
      </w:r>
      <w:r>
        <w:rPr>
          <w:color w:val="231F20"/>
        </w:rPr>
        <w:t>will</w:t>
      </w:r>
      <w:r>
        <w:rPr>
          <w:color w:val="231F20"/>
          <w:spacing w:val="-6"/>
        </w:rPr>
        <w:t> </w:t>
      </w:r>
      <w:r>
        <w:rPr>
          <w:color w:val="231F20"/>
          <w:spacing w:val="-3"/>
        </w:rPr>
        <w:t>highlight</w:t>
      </w:r>
      <w:r>
        <w:rPr>
          <w:color w:val="231F20"/>
          <w:spacing w:val="-6"/>
        </w:rPr>
        <w:t> </w:t>
      </w:r>
      <w:r>
        <w:rPr>
          <w:color w:val="231F20"/>
        </w:rPr>
        <w:t>the</w:t>
      </w:r>
      <w:r>
        <w:rPr>
          <w:color w:val="231F20"/>
          <w:spacing w:val="-6"/>
        </w:rPr>
        <w:t> </w:t>
      </w:r>
      <w:r>
        <w:rPr>
          <w:color w:val="231F20"/>
          <w:spacing w:val="-2"/>
        </w:rPr>
        <w:t>impact</w:t>
      </w:r>
      <w:r>
        <w:rPr>
          <w:color w:val="231F20"/>
          <w:spacing w:val="-6"/>
        </w:rPr>
        <w:t> </w:t>
      </w:r>
      <w:r>
        <w:rPr>
          <w:color w:val="231F20"/>
        </w:rPr>
        <w:t>of</w:t>
      </w:r>
      <w:r>
        <w:rPr>
          <w:color w:val="231F20"/>
          <w:spacing w:val="-5"/>
        </w:rPr>
        <w:t> </w:t>
      </w:r>
      <w:r>
        <w:rPr>
          <w:color w:val="231F20"/>
        </w:rPr>
        <w:t>Dick’s</w:t>
      </w:r>
      <w:r>
        <w:rPr>
          <w:color w:val="231F20"/>
          <w:spacing w:val="-8"/>
        </w:rPr>
        <w:t> </w:t>
      </w:r>
      <w:r>
        <w:rPr>
          <w:color w:val="231F20"/>
        </w:rPr>
        <w:t>scientific</w:t>
      </w:r>
      <w:r>
        <w:rPr>
          <w:color w:val="231F20"/>
          <w:spacing w:val="-8"/>
        </w:rPr>
        <w:t> </w:t>
      </w:r>
      <w:r>
        <w:rPr>
          <w:color w:val="231F20"/>
          <w:spacing w:val="-3"/>
        </w:rPr>
        <w:t>career</w:t>
      </w:r>
      <w:r>
        <w:rPr>
          <w:color w:val="231F20"/>
          <w:spacing w:val="-6"/>
        </w:rPr>
        <w:t> </w:t>
      </w:r>
      <w:r>
        <w:rPr>
          <w:color w:val="231F20"/>
        </w:rPr>
        <w:t>on</w:t>
      </w:r>
      <w:r>
        <w:rPr>
          <w:color w:val="231F20"/>
          <w:spacing w:val="-7"/>
        </w:rPr>
        <w:t> </w:t>
      </w:r>
      <w:r>
        <w:rPr>
          <w:color w:val="231F20"/>
        </w:rPr>
        <w:t>the</w:t>
      </w:r>
      <w:r>
        <w:rPr>
          <w:color w:val="231F20"/>
          <w:spacing w:val="-8"/>
        </w:rPr>
        <w:t> </w:t>
      </w:r>
      <w:r>
        <w:rPr>
          <w:color w:val="231F20"/>
          <w:spacing w:val="-3"/>
        </w:rPr>
        <w:t>understanding</w:t>
      </w:r>
      <w:r>
        <w:rPr>
          <w:color w:val="231F20"/>
          <w:spacing w:val="-7"/>
        </w:rPr>
        <w:t> </w:t>
      </w:r>
      <w:r>
        <w:rPr>
          <w:color w:val="231F20"/>
        </w:rPr>
        <w:t>of</w:t>
      </w:r>
      <w:r>
        <w:rPr>
          <w:color w:val="231F20"/>
          <w:spacing w:val="-5"/>
        </w:rPr>
        <w:t> </w:t>
      </w:r>
      <w:r>
        <w:rPr>
          <w:color w:val="231F20"/>
          <w:spacing w:val="-3"/>
        </w:rPr>
        <w:t>frog</w:t>
      </w:r>
      <w:r>
        <w:rPr>
          <w:color w:val="231F20"/>
          <w:spacing w:val="-6"/>
        </w:rPr>
        <w:t> </w:t>
      </w:r>
      <w:r>
        <w:rPr>
          <w:color w:val="231F20"/>
        </w:rPr>
        <w:t>bio- </w:t>
      </w:r>
      <w:r>
        <w:rPr>
          <w:color w:val="231F20"/>
          <w:spacing w:val="-3"/>
        </w:rPr>
        <w:t>acoustics. Topics covered </w:t>
      </w:r>
      <w:r>
        <w:rPr>
          <w:color w:val="231F20"/>
        </w:rPr>
        <w:t>will </w:t>
      </w:r>
      <w:r>
        <w:rPr>
          <w:color w:val="231F20"/>
          <w:spacing w:val="-3"/>
        </w:rPr>
        <w:t>include </w:t>
      </w:r>
      <w:r>
        <w:rPr>
          <w:color w:val="231F20"/>
        </w:rPr>
        <w:t>the use of the </w:t>
      </w:r>
      <w:r>
        <w:rPr>
          <w:color w:val="231F20"/>
          <w:spacing w:val="-3"/>
        </w:rPr>
        <w:t>shaker </w:t>
      </w:r>
      <w:r>
        <w:rPr>
          <w:color w:val="231F20"/>
        </w:rPr>
        <w:t>table system, </w:t>
      </w:r>
      <w:r>
        <w:rPr>
          <w:color w:val="231F20"/>
          <w:spacing w:val="-3"/>
        </w:rPr>
        <w:t>which </w:t>
      </w:r>
      <w:r>
        <w:rPr>
          <w:color w:val="231F20"/>
        </w:rPr>
        <w:t>Dick </w:t>
      </w:r>
      <w:r>
        <w:rPr>
          <w:color w:val="231F20"/>
          <w:spacing w:val="-3"/>
        </w:rPr>
        <w:t>designed </w:t>
      </w:r>
      <w:r>
        <w:rPr>
          <w:color w:val="231F20"/>
        </w:rPr>
        <w:t>to </w:t>
      </w:r>
      <w:r>
        <w:rPr>
          <w:color w:val="231F20"/>
          <w:spacing w:val="-3"/>
        </w:rPr>
        <w:t>quantify directional hearing </w:t>
      </w:r>
      <w:r>
        <w:rPr>
          <w:color w:val="231F20"/>
        </w:rPr>
        <w:t>in fishes, to the study of </w:t>
      </w:r>
      <w:r>
        <w:rPr>
          <w:color w:val="231F20"/>
          <w:spacing w:val="-3"/>
        </w:rPr>
        <w:t>pressure </w:t>
      </w:r>
      <w:r>
        <w:rPr>
          <w:color w:val="231F20"/>
        </w:rPr>
        <w:t>and particle motion </w:t>
      </w:r>
      <w:r>
        <w:rPr>
          <w:color w:val="231F20"/>
          <w:spacing w:val="-3"/>
        </w:rPr>
        <w:t>sensitivity </w:t>
      </w:r>
      <w:r>
        <w:rPr>
          <w:color w:val="231F20"/>
        </w:rPr>
        <w:t>in </w:t>
      </w:r>
      <w:r>
        <w:rPr>
          <w:color w:val="231F20"/>
          <w:spacing w:val="-3"/>
        </w:rPr>
        <w:t>bullfrog tadpoles; </w:t>
      </w:r>
      <w:r>
        <w:rPr>
          <w:color w:val="231F20"/>
        </w:rPr>
        <w:t>the </w:t>
      </w:r>
      <w:r>
        <w:rPr>
          <w:color w:val="231F20"/>
          <w:spacing w:val="-3"/>
        </w:rPr>
        <w:t>importance </w:t>
      </w:r>
      <w:r>
        <w:rPr>
          <w:color w:val="231F20"/>
        </w:rPr>
        <w:t>of </w:t>
      </w:r>
      <w:r>
        <w:rPr>
          <w:color w:val="231F20"/>
          <w:spacing w:val="-3"/>
        </w:rPr>
        <w:t>temporal coding </w:t>
      </w:r>
      <w:r>
        <w:rPr>
          <w:color w:val="231F20"/>
        </w:rPr>
        <w:t>in the </w:t>
      </w:r>
      <w:r>
        <w:rPr>
          <w:color w:val="231F20"/>
          <w:spacing w:val="-3"/>
        </w:rPr>
        <w:t>auditory nervous </w:t>
      </w:r>
      <w:r>
        <w:rPr>
          <w:color w:val="231F20"/>
        </w:rPr>
        <w:t>system for </w:t>
      </w:r>
      <w:r>
        <w:rPr>
          <w:color w:val="231F20"/>
          <w:spacing w:val="-3"/>
        </w:rPr>
        <w:t>mediating periodicity perception; </w:t>
      </w:r>
      <w:r>
        <w:rPr>
          <w:color w:val="231F20"/>
        </w:rPr>
        <w:t>and the use of </w:t>
      </w:r>
      <w:r>
        <w:rPr>
          <w:color w:val="231F20"/>
          <w:spacing w:val="-3"/>
        </w:rPr>
        <w:t>psychophysical experiments </w:t>
      </w:r>
      <w:r>
        <w:rPr>
          <w:color w:val="231F20"/>
        </w:rPr>
        <w:t>for </w:t>
      </w:r>
      <w:r>
        <w:rPr>
          <w:color w:val="231F20"/>
          <w:spacing w:val="-3"/>
        </w:rPr>
        <w:t>generating hypotheses </w:t>
      </w:r>
      <w:r>
        <w:rPr>
          <w:color w:val="231F20"/>
        </w:rPr>
        <w:t>about the </w:t>
      </w:r>
      <w:r>
        <w:rPr>
          <w:color w:val="231F20"/>
          <w:spacing w:val="-3"/>
        </w:rPr>
        <w:t>evolution </w:t>
      </w:r>
      <w:r>
        <w:rPr>
          <w:color w:val="231F20"/>
        </w:rPr>
        <w:t>of</w:t>
      </w:r>
      <w:r>
        <w:rPr>
          <w:color w:val="231F20"/>
          <w:spacing w:val="-2"/>
        </w:rPr>
        <w:t> </w:t>
      </w:r>
      <w:r>
        <w:rPr>
          <w:color w:val="231F20"/>
        </w:rPr>
        <w:t>hearing.</w:t>
      </w:r>
    </w:p>
    <w:p>
      <w:pPr>
        <w:spacing w:after="0" w:line="261" w:lineRule="auto"/>
        <w:jc w:val="both"/>
        <w:sectPr>
          <w:headerReference w:type="default" r:id="rId463"/>
          <w:footerReference w:type="default" r:id="rId464"/>
          <w:pgSz w:w="12240" w:h="16200"/>
          <w:pgMar w:header="0" w:footer="638" w:top="780" w:bottom="820" w:left="920" w:right="0"/>
          <w:pgNumType w:start="2001"/>
        </w:sectPr>
      </w:pPr>
    </w:p>
    <w:p>
      <w:pPr>
        <w:pStyle w:val="BodyText"/>
        <w:spacing w:before="17"/>
        <w:ind w:right="16"/>
        <w:jc w:val="center"/>
        <w:rPr>
          <w:rFonts w:ascii="PMingLiU"/>
        </w:rPr>
      </w:pPr>
      <w:r>
        <w:rPr>
          <w:rFonts w:ascii="PMingLiU"/>
          <w:color w:val="231F20"/>
          <w:w w:val="110"/>
        </w:rPr>
        <w:t>4:30</w:t>
      </w:r>
    </w:p>
    <w:p>
      <w:pPr>
        <w:pStyle w:val="BodyText"/>
        <w:spacing w:line="256" w:lineRule="auto" w:before="111"/>
        <w:ind w:left="810" w:right="827"/>
        <w:jc w:val="both"/>
      </w:pPr>
      <w:r>
        <w:rPr>
          <w:rFonts w:ascii="PMingLiU"/>
          <w:color w:val="231F20"/>
        </w:rPr>
        <w:t>1pAB9. Comparison of psychoacoustic abilities in  many  vertebrate  species.  </w:t>
      </w:r>
      <w:r>
        <w:rPr>
          <w:color w:val="231F20"/>
        </w:rPr>
        <w:t>Glenis  Long  (Speech-Language-Hearing  Sci.,  Graduate Ctr. of the City Univ. of New York, Graduate Ctr. CUNY, 365 Fifth Ave., New York, NY 10016,</w:t>
      </w:r>
      <w:r>
        <w:rPr>
          <w:color w:val="231F20"/>
          <w:spacing w:val="-27"/>
        </w:rPr>
        <w:t> </w:t>
      </w:r>
      <w:r>
        <w:rPr>
          <w:color w:val="231F20"/>
        </w:rPr>
        <w:t>glong@gc.cuny.edu)</w:t>
      </w:r>
    </w:p>
    <w:p>
      <w:pPr>
        <w:pStyle w:val="BodyText"/>
        <w:spacing w:line="261" w:lineRule="auto" w:before="104"/>
        <w:ind w:left="810" w:right="826" w:firstLine="239"/>
        <w:jc w:val="both"/>
      </w:pPr>
      <w:r>
        <w:rPr>
          <w:color w:val="231F20"/>
        </w:rPr>
        <w:t>Psychoacoustic research with non-human species is very time consuming, but provides invaluable information about the underlying bases of hearing and its importance to humans and other species. Although most of Dick Fay’s research has been evaluated the psycho- acoustic abilities of one species of fish, he consistently compared this data with similar data from other vertebrates. He was not content to present data from one or two other species, but searched the literature to ensure that all possible comparisons were accessed to pro- duce excellent figures combining this data. He made all the data he extracted from the literature available in an invaluable book (Fay, R.</w:t>
      </w:r>
    </w:p>
    <w:p>
      <w:pPr>
        <w:pStyle w:val="BodyText"/>
        <w:spacing w:line="259" w:lineRule="auto"/>
        <w:ind w:left="810" w:right="827"/>
        <w:jc w:val="both"/>
      </w:pPr>
      <w:r>
        <w:rPr>
          <w:color w:val="231F20"/>
        </w:rPr>
        <w:t>R. (1988). </w:t>
      </w:r>
      <w:r>
        <w:rPr>
          <w:i/>
          <w:color w:val="231F20"/>
        </w:rPr>
        <w:t>Hearing in Vertebrates: A Psychophysics Databook</w:t>
      </w:r>
      <w:r>
        <w:rPr>
          <w:color w:val="231F20"/>
        </w:rPr>
        <w:t>. Winnetka, IL: Hill-Fay Associates). This data are now being made avail- able online on </w:t>
      </w:r>
      <w:hyperlink r:id="rId467">
        <w:r>
          <w:rPr>
            <w:color w:val="231F20"/>
          </w:rPr>
          <w:t>http://www.fayfoundation.org/category/hearing-in-vertebrates-a-psychophysics-databook/,</w:t>
        </w:r>
      </w:hyperlink>
      <w:r>
        <w:rPr>
          <w:color w:val="231F20"/>
        </w:rPr>
        <w:t> a tool which will continue to stimulate research into the similarities and differences of psychoacoustic abilities in vertebrate species.</w:t>
      </w:r>
    </w:p>
    <w:p>
      <w:pPr>
        <w:pStyle w:val="BodyText"/>
        <w:spacing w:before="5"/>
        <w:rPr>
          <w:sz w:val="20"/>
        </w:rPr>
      </w:pPr>
    </w:p>
    <w:p>
      <w:pPr>
        <w:spacing w:before="0"/>
        <w:ind w:left="0" w:right="17" w:firstLine="0"/>
        <w:jc w:val="center"/>
        <w:rPr>
          <w:i/>
          <w:sz w:val="20"/>
        </w:rPr>
      </w:pPr>
      <w:r>
        <w:rPr>
          <w:i/>
          <w:color w:val="231F20"/>
          <w:sz w:val="20"/>
        </w:rPr>
        <w:t>Contributed Paper</w:t>
      </w:r>
    </w:p>
    <w:p>
      <w:pPr>
        <w:pStyle w:val="BodyText"/>
        <w:rPr>
          <w:i/>
          <w:sz w:val="20"/>
        </w:rPr>
      </w:pPr>
    </w:p>
    <w:p>
      <w:pPr>
        <w:spacing w:after="0"/>
        <w:rPr>
          <w:sz w:val="20"/>
        </w:rPr>
        <w:sectPr>
          <w:headerReference w:type="default" r:id="rId465"/>
          <w:footerReference w:type="default" r:id="rId466"/>
          <w:pgSz w:w="12240" w:h="16200"/>
          <w:pgMar w:header="0" w:footer="638" w:top="780" w:bottom="820" w:left="920" w:right="920"/>
          <w:pgNumType w:start="2002"/>
        </w:sectPr>
      </w:pPr>
    </w:p>
    <w:p>
      <w:pPr>
        <w:pStyle w:val="BodyText"/>
        <w:spacing w:before="9"/>
        <w:rPr>
          <w:i/>
          <w:sz w:val="14"/>
        </w:rPr>
      </w:pPr>
    </w:p>
    <w:p>
      <w:pPr>
        <w:pStyle w:val="BodyText"/>
        <w:ind w:left="1886" w:right="1777"/>
        <w:jc w:val="center"/>
        <w:rPr>
          <w:rFonts w:ascii="PMingLiU"/>
        </w:rPr>
      </w:pPr>
      <w:r>
        <w:rPr>
          <w:rFonts w:ascii="PMingLiU"/>
          <w:color w:val="231F20"/>
          <w:w w:val="110"/>
        </w:rPr>
        <w:t>4:50</w:t>
      </w:r>
    </w:p>
    <w:p>
      <w:pPr>
        <w:pStyle w:val="BodyText"/>
        <w:spacing w:line="249" w:lineRule="auto" w:before="111"/>
        <w:ind w:left="109"/>
        <w:jc w:val="both"/>
      </w:pPr>
      <w:r>
        <w:rPr>
          <w:rFonts w:ascii="PMingLiU"/>
          <w:color w:val="231F20"/>
          <w:w w:val="105"/>
        </w:rPr>
        <w:t>1pAB10. Efferent command may facilitate  special  frequency  channel in the inner ear for vocal communication of Mongolian gerbils. </w:t>
      </w:r>
      <w:r>
        <w:rPr>
          <w:color w:val="231F20"/>
          <w:w w:val="105"/>
        </w:rPr>
        <w:t>Hiroshi Riquimaroux</w:t>
      </w:r>
      <w:r>
        <w:rPr>
          <w:color w:val="231F20"/>
          <w:spacing w:val="-11"/>
          <w:w w:val="105"/>
        </w:rPr>
        <w:t> </w:t>
      </w:r>
      <w:r>
        <w:rPr>
          <w:color w:val="231F20"/>
          <w:w w:val="105"/>
        </w:rPr>
        <w:t>(Virginia</w:t>
      </w:r>
      <w:r>
        <w:rPr>
          <w:color w:val="231F20"/>
          <w:spacing w:val="-11"/>
          <w:w w:val="105"/>
        </w:rPr>
        <w:t> </w:t>
      </w:r>
      <w:r>
        <w:rPr>
          <w:color w:val="231F20"/>
          <w:w w:val="105"/>
        </w:rPr>
        <w:t>Tech</w:t>
      </w:r>
      <w:r>
        <w:rPr>
          <w:color w:val="231F20"/>
          <w:spacing w:val="-11"/>
          <w:w w:val="105"/>
        </w:rPr>
        <w:t> </w:t>
      </w:r>
      <w:r>
        <w:rPr>
          <w:color w:val="231F20"/>
          <w:w w:val="105"/>
        </w:rPr>
        <w:t>Int.</w:t>
      </w:r>
      <w:r>
        <w:rPr>
          <w:color w:val="231F20"/>
          <w:spacing w:val="-11"/>
          <w:w w:val="105"/>
        </w:rPr>
        <w:t> </w:t>
      </w:r>
      <w:r>
        <w:rPr>
          <w:color w:val="231F20"/>
          <w:w w:val="105"/>
        </w:rPr>
        <w:t>Lab.,</w:t>
      </w:r>
      <w:r>
        <w:rPr>
          <w:color w:val="231F20"/>
          <w:spacing w:val="-11"/>
          <w:w w:val="105"/>
        </w:rPr>
        <w:t> </w:t>
      </w:r>
      <w:r>
        <w:rPr>
          <w:color w:val="231F20"/>
          <w:w w:val="105"/>
        </w:rPr>
        <w:t>Shandong</w:t>
      </w:r>
      <w:r>
        <w:rPr>
          <w:color w:val="231F20"/>
          <w:spacing w:val="-12"/>
          <w:w w:val="105"/>
        </w:rPr>
        <w:t> </w:t>
      </w:r>
      <w:r>
        <w:rPr>
          <w:color w:val="231F20"/>
          <w:w w:val="105"/>
        </w:rPr>
        <w:t>Univ.,</w:t>
      </w:r>
      <w:r>
        <w:rPr>
          <w:color w:val="231F20"/>
          <w:spacing w:val="-12"/>
          <w:w w:val="105"/>
        </w:rPr>
        <w:t> </w:t>
      </w:r>
      <w:r>
        <w:rPr>
          <w:color w:val="231F20"/>
          <w:w w:val="105"/>
        </w:rPr>
        <w:t>27</w:t>
      </w:r>
      <w:r>
        <w:rPr>
          <w:color w:val="231F20"/>
          <w:spacing w:val="-11"/>
          <w:w w:val="105"/>
        </w:rPr>
        <w:t> </w:t>
      </w:r>
      <w:r>
        <w:rPr>
          <w:color w:val="231F20"/>
          <w:w w:val="105"/>
        </w:rPr>
        <w:t>Shanda</w:t>
      </w:r>
      <w:r>
        <w:rPr>
          <w:color w:val="231F20"/>
          <w:spacing w:val="-12"/>
          <w:w w:val="105"/>
        </w:rPr>
        <w:t> </w:t>
      </w:r>
      <w:r>
        <w:rPr>
          <w:color w:val="231F20"/>
          <w:w w:val="105"/>
        </w:rPr>
        <w:t>Nanlu, </w:t>
      </w:r>
      <w:r>
        <w:rPr>
          <w:color w:val="231F20"/>
        </w:rPr>
        <w:t>Jinan, Shandong 250100, China,</w:t>
      </w:r>
      <w:r>
        <w:rPr>
          <w:color w:val="231F20"/>
          <w:spacing w:val="-10"/>
        </w:rPr>
        <w:t> </w:t>
      </w:r>
      <w:r>
        <w:rPr>
          <w:color w:val="231F20"/>
        </w:rPr>
        <w:t>hiroshi_riquimaroux@brown.edu)</w:t>
      </w:r>
    </w:p>
    <w:p>
      <w:pPr>
        <w:pStyle w:val="BodyText"/>
        <w:spacing w:line="261" w:lineRule="auto" w:before="128"/>
        <w:ind w:left="109" w:firstLine="240"/>
        <w:jc w:val="both"/>
      </w:pPr>
      <w:r>
        <w:rPr>
          <w:color w:val="231F20"/>
        </w:rPr>
        <w:t>Mongolian gerbil, </w:t>
      </w:r>
      <w:r>
        <w:rPr>
          <w:i/>
          <w:color w:val="231F20"/>
        </w:rPr>
        <w:t>Meriones unguiculatus</w:t>
      </w:r>
      <w:r>
        <w:rPr>
          <w:color w:val="231F20"/>
        </w:rPr>
        <w:t>, has been a good model ani- mal for hearing, whose thresholds between 1 and 16 kHz are low. The ani- mal also has a variety of repertoire in communication calls. Frequency  range for 80% of communication calls was reported to be 30–50 kHz. How- ever, the audiogram indicates that thresholds for 30–50 kHz are not low, not well  suited  for  vocal  communication.  The  present  study  examines     </w:t>
      </w:r>
      <w:r>
        <w:rPr>
          <w:color w:val="231F20"/>
          <w:spacing w:val="31"/>
        </w:rPr>
        <w:t> </w:t>
      </w:r>
      <w:r>
        <w:rPr>
          <w:color w:val="231F20"/>
        </w:rPr>
        <w:t>if</w:t>
      </w:r>
    </w:p>
    <w:p>
      <w:pPr>
        <w:pStyle w:val="BodyText"/>
        <w:spacing w:before="3"/>
        <w:rPr>
          <w:sz w:val="17"/>
        </w:rPr>
      </w:pPr>
      <w:r>
        <w:rPr/>
        <w:br w:type="column"/>
      </w:r>
      <w:r>
        <w:rPr>
          <w:sz w:val="17"/>
        </w:rPr>
      </w:r>
    </w:p>
    <w:p>
      <w:pPr>
        <w:pStyle w:val="BodyText"/>
        <w:spacing w:line="261" w:lineRule="auto"/>
        <w:ind w:left="109" w:right="127"/>
        <w:jc w:val="both"/>
      </w:pPr>
      <w:r>
        <w:rPr>
          <w:color w:val="231F20"/>
        </w:rPr>
        <w:t>sensitivity for 30–50 kHz could be improved when necessary. We made a hypothesis that their attention might enhance inner ear sensitivity around 30–50 kHz for vocal communication. Then, frequency sensitivity of inner ear was examined by the cochlear microphonics (CM), comparing attended and unattended conditions. The findings suggest that attention to the com- panion animal may enhance CM power spectra around 30 kHz, especially for low intensities. Moreover, when a companion animal exists, even CM to short simple tone bursts of 25–40 kHz was enhanced. Findings from noise induced TTS experiments would also imply that CM responses around 30 kHz appeared to be amplified by the hair cell activities. [Work supported by Grant-in-Aid for Scientific Research (B) 26280064 from MEXT of Japan and Start-up grant from Shandong University.]</w:t>
      </w:r>
    </w:p>
    <w:p>
      <w:pPr>
        <w:spacing w:after="0" w:line="261" w:lineRule="auto"/>
        <w:jc w:val="both"/>
        <w:sectPr>
          <w:type w:val="continuous"/>
          <w:pgSz w:w="12240" w:h="16200"/>
          <w:pgMar w:top="0" w:bottom="280" w:left="920" w:right="920"/>
          <w:cols w:num="2" w:equalWidth="0">
            <w:col w:w="5012" w:space="248"/>
            <w:col w:w="514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5"/>
        </w:rPr>
      </w:pPr>
    </w:p>
    <w:p>
      <w:pPr>
        <w:pStyle w:val="Heading8"/>
        <w:tabs>
          <w:tab w:pos="6957" w:val="left" w:leader="none"/>
        </w:tabs>
        <w:spacing w:before="66"/>
        <w:ind w:right="18"/>
        <w:rPr>
          <w:rFonts w:ascii="Times New Roman"/>
        </w:rPr>
      </w:pPr>
      <w:r>
        <w:rPr>
          <w:rFonts w:ascii="Times New Roman"/>
          <w:color w:val="231F20"/>
        </w:rPr>
        <w:t>MONDAY AFTERNOON, 23</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D, 5:30 P.M. TO 8:00</w:t>
      </w:r>
      <w:r>
        <w:rPr>
          <w:rFonts w:ascii="Times New Roman"/>
          <w:color w:val="231F20"/>
          <w:spacing w:val="-10"/>
        </w:rPr>
        <w:t> </w:t>
      </w:r>
      <w:r>
        <w:rPr>
          <w:rFonts w:ascii="Times New Roman"/>
          <w:color w:val="231F20"/>
        </w:rPr>
        <w:t>P.M.</w:t>
      </w:r>
    </w:p>
    <w:p>
      <w:pPr>
        <w:pStyle w:val="BodyText"/>
        <w:spacing w:before="1"/>
        <w:rPr>
          <w:sz w:val="18"/>
        </w:rPr>
      </w:pPr>
    </w:p>
    <w:p>
      <w:pPr>
        <w:spacing w:before="0"/>
        <w:ind w:left="0" w:right="17" w:firstLine="0"/>
        <w:jc w:val="center"/>
        <w:rPr>
          <w:rFonts w:ascii="PMingLiU"/>
          <w:sz w:val="22"/>
        </w:rPr>
      </w:pPr>
      <w:r>
        <w:rPr>
          <w:rFonts w:ascii="PMingLiU"/>
          <w:color w:val="231F20"/>
          <w:w w:val="110"/>
          <w:sz w:val="22"/>
        </w:rPr>
        <w:t>Session 1pED</w:t>
      </w:r>
    </w:p>
    <w:p>
      <w:pPr>
        <w:pStyle w:val="BodyText"/>
        <w:rPr>
          <w:rFonts w:ascii="PMingLiU"/>
          <w:sz w:val="22"/>
        </w:rPr>
      </w:pPr>
    </w:p>
    <w:p>
      <w:pPr>
        <w:spacing w:before="144"/>
        <w:ind w:left="0" w:right="18" w:firstLine="0"/>
        <w:jc w:val="center"/>
        <w:rPr>
          <w:rFonts w:ascii="PMingLiU"/>
          <w:sz w:val="22"/>
        </w:rPr>
      </w:pPr>
      <w:r>
        <w:rPr>
          <w:rFonts w:ascii="PMingLiU"/>
          <w:color w:val="231F20"/>
          <w:w w:val="115"/>
          <w:sz w:val="22"/>
        </w:rPr>
        <w:t>Education in Acoustics and Women in Acoustics: Listen Up and Get Involved</w:t>
      </w:r>
    </w:p>
    <w:p>
      <w:pPr>
        <w:pStyle w:val="BodyText"/>
        <w:spacing w:before="8"/>
        <w:rPr>
          <w:rFonts w:ascii="PMingLiU"/>
          <w:sz w:val="20"/>
        </w:rPr>
      </w:pPr>
    </w:p>
    <w:p>
      <w:pPr>
        <w:spacing w:before="1"/>
        <w:ind w:left="0" w:right="19" w:firstLine="0"/>
        <w:jc w:val="center"/>
        <w:rPr>
          <w:sz w:val="20"/>
        </w:rPr>
      </w:pPr>
      <w:r>
        <w:rPr>
          <w:color w:val="231F20"/>
          <w:sz w:val="20"/>
        </w:rPr>
        <w:t>Tracianne B. Neilsen, Chair</w:t>
      </w:r>
    </w:p>
    <w:p>
      <w:pPr>
        <w:spacing w:before="12"/>
        <w:ind w:left="0" w:right="18" w:firstLine="0"/>
        <w:jc w:val="center"/>
        <w:rPr>
          <w:i/>
          <w:sz w:val="20"/>
        </w:rPr>
      </w:pPr>
      <w:r>
        <w:rPr>
          <w:i/>
          <w:color w:val="231F20"/>
          <w:sz w:val="20"/>
        </w:rPr>
        <w:t>Brigham Young University, N311 ESC, Provo, UT 84602</w:t>
      </w:r>
    </w:p>
    <w:p>
      <w:pPr>
        <w:pStyle w:val="BodyText"/>
        <w:spacing w:before="1"/>
        <w:rPr>
          <w:i/>
          <w:sz w:val="22"/>
        </w:rPr>
      </w:pPr>
    </w:p>
    <w:p>
      <w:pPr>
        <w:pStyle w:val="BodyText"/>
        <w:spacing w:line="261" w:lineRule="auto"/>
        <w:ind w:left="810" w:right="826"/>
        <w:jc w:val="both"/>
      </w:pPr>
      <w:r>
        <w:rPr>
          <w:color w:val="231F20"/>
        </w:rPr>
        <w:t>This workshop for Salt Lake City area Girl Scouts (ages 12–17) consists of a hands-on tutorial, interactive demonstrations, and a panel discussion about careers in acoustics. The primary goals of this workshop are to expose the girls to opportunities in science and engi- neering and to interact with professionals in many areas of acoustics. A large number of volunteers are needed to make this a success. Please e-mail Traci Neilsen (tnb@byu.edu) if you have time to help with either guiding the girls to the event and helping them get started (5:00 p.m. to 6:00 p.m.) or exploring principles and applications of acoustics with small groups of girls (5:00 p.m. to 7:30 p.m.). We will provide many demonstrations, but feel free to contact us if you would like to bring your</w:t>
      </w:r>
      <w:r>
        <w:rPr>
          <w:color w:val="231F20"/>
          <w:spacing w:val="-11"/>
        </w:rPr>
        <w:t> </w:t>
      </w:r>
      <w:r>
        <w:rPr>
          <w:color w:val="231F20"/>
        </w:rPr>
        <w:t>own.</w:t>
      </w:r>
    </w:p>
    <w:p>
      <w:pPr>
        <w:spacing w:after="0" w:line="261" w:lineRule="auto"/>
        <w:jc w:val="both"/>
        <w:sectPr>
          <w:type w:val="continuous"/>
          <w:pgSz w:w="12240" w:h="16200"/>
          <w:pgMar w:top="0" w:bottom="280" w:left="920" w:right="920"/>
        </w:sectPr>
      </w:pPr>
    </w:p>
    <w:p>
      <w:pPr>
        <w:pStyle w:val="Heading8"/>
        <w:tabs>
          <w:tab w:pos="6957" w:val="left" w:leader="none"/>
        </w:tabs>
        <w:spacing w:before="50"/>
        <w:rPr>
          <w:rFonts w:ascii="Times New Roman"/>
        </w:rPr>
      </w:pPr>
      <w:r>
        <w:rPr>
          <w:rFonts w:ascii="Times New Roman"/>
          <w:color w:val="231F20"/>
        </w:rPr>
        <w:t>MONDAY AFTERNOON, 23</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A, 2:15 P.M. TO 4:35</w:t>
      </w:r>
      <w:r>
        <w:rPr>
          <w:rFonts w:ascii="Times New Roman"/>
          <w:color w:val="231F20"/>
          <w:spacing w:val="-10"/>
        </w:rPr>
        <w:t> </w:t>
      </w:r>
      <w:r>
        <w:rPr>
          <w:rFonts w:ascii="Times New Roman"/>
          <w:color w:val="231F20"/>
        </w:rPr>
        <w:t>P.M.</w:t>
      </w:r>
    </w:p>
    <w:p>
      <w:pPr>
        <w:pStyle w:val="BodyText"/>
        <w:spacing w:before="1"/>
        <w:rPr>
          <w:sz w:val="18"/>
        </w:rPr>
      </w:pPr>
    </w:p>
    <w:p>
      <w:pPr>
        <w:spacing w:before="0"/>
        <w:ind w:left="0" w:right="938" w:firstLine="0"/>
        <w:jc w:val="center"/>
        <w:rPr>
          <w:rFonts w:ascii="PMingLiU"/>
          <w:sz w:val="22"/>
        </w:rPr>
      </w:pPr>
      <w:r>
        <w:rPr>
          <w:rFonts w:ascii="PMingLiU"/>
          <w:color w:val="231F20"/>
          <w:w w:val="110"/>
          <w:sz w:val="22"/>
        </w:rPr>
        <w:t>Session 1pID</w:t>
      </w:r>
    </w:p>
    <w:p>
      <w:pPr>
        <w:pStyle w:val="BodyText"/>
        <w:rPr>
          <w:rFonts w:ascii="PMingLiU"/>
          <w:sz w:val="22"/>
        </w:rPr>
      </w:pPr>
    </w:p>
    <w:p>
      <w:pPr>
        <w:spacing w:before="144"/>
        <w:ind w:left="0" w:right="938" w:firstLine="0"/>
        <w:jc w:val="center"/>
        <w:rPr>
          <w:rFonts w:ascii="PMingLiU"/>
          <w:sz w:val="22"/>
        </w:rPr>
      </w:pPr>
      <w:r>
        <w:rPr>
          <w:rFonts w:ascii="PMingLiU"/>
          <w:color w:val="231F20"/>
          <w:w w:val="115"/>
          <w:sz w:val="22"/>
        </w:rPr>
        <w:t>Interdisciplinary and Student Council: Introductions to Technical Committees</w:t>
      </w:r>
    </w:p>
    <w:p>
      <w:pPr>
        <w:pStyle w:val="BodyText"/>
        <w:spacing w:before="8"/>
        <w:rPr>
          <w:rFonts w:ascii="PMingLiU"/>
          <w:sz w:val="20"/>
        </w:rPr>
      </w:pPr>
    </w:p>
    <w:p>
      <w:pPr>
        <w:spacing w:before="1"/>
        <w:ind w:left="0" w:right="938" w:firstLine="0"/>
        <w:jc w:val="center"/>
        <w:rPr>
          <w:sz w:val="20"/>
        </w:rPr>
      </w:pPr>
      <w:r>
        <w:rPr/>
        <w:pict>
          <v:rect style="position:absolute;margin-left:571.63501pt;margin-top:2.639939pt;width:40.365pt;height:72pt;mso-position-horizontal-relative:page;mso-position-vertical-relative:paragraph;z-index:3424" filled="true" fillcolor="#231f20" stroked="false">
            <v:fill type="solid"/>
            <w10:wrap type="none"/>
          </v:rect>
        </w:pict>
      </w:r>
      <w:r>
        <w:rPr/>
        <w:pict>
          <v:shape style="position:absolute;margin-left:581.36554pt;margin-top:7.010593pt;width:12.6pt;height:63.25pt;mso-position-horizontal-relative:page;mso-position-vertical-relative:paragraph;z-index:3448"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color w:val="231F20"/>
          <w:sz w:val="20"/>
        </w:rPr>
        <w:t>Martin S. Lawless, Cochair</w:t>
      </w:r>
    </w:p>
    <w:p>
      <w:pPr>
        <w:spacing w:before="12"/>
        <w:ind w:left="448" w:right="1387" w:firstLine="0"/>
        <w:jc w:val="center"/>
        <w:rPr>
          <w:i/>
          <w:sz w:val="20"/>
        </w:rPr>
      </w:pPr>
      <w:r>
        <w:rPr>
          <w:i/>
          <w:color w:val="231F20"/>
          <w:sz w:val="20"/>
        </w:rPr>
        <w:t>Graduate Program in Acoustics, The Pennsylvania State University, 201 Applied Science Building, University Park, </w:t>
      </w:r>
      <w:r>
        <w:rPr>
          <w:i/>
          <w:color w:val="231F20"/>
          <w:sz w:val="20"/>
        </w:rPr>
        <w:t>PA 16802</w:t>
      </w:r>
    </w:p>
    <w:p>
      <w:pPr>
        <w:pStyle w:val="BodyText"/>
        <w:spacing w:before="9"/>
        <w:rPr>
          <w:i/>
          <w:sz w:val="21"/>
        </w:rPr>
      </w:pPr>
    </w:p>
    <w:p>
      <w:pPr>
        <w:spacing w:before="0"/>
        <w:ind w:left="0" w:right="938" w:firstLine="0"/>
        <w:jc w:val="center"/>
        <w:rPr>
          <w:sz w:val="20"/>
        </w:rPr>
      </w:pPr>
      <w:r>
        <w:rPr>
          <w:color w:val="231F20"/>
          <w:sz w:val="20"/>
        </w:rPr>
        <w:t>Anna C. Diedesch, Cochair</w:t>
      </w:r>
    </w:p>
    <w:p>
      <w:pPr>
        <w:spacing w:before="11"/>
        <w:ind w:left="0" w:right="938" w:firstLine="0"/>
        <w:jc w:val="center"/>
        <w:rPr>
          <w:i/>
          <w:sz w:val="20"/>
        </w:rPr>
      </w:pPr>
      <w:r>
        <w:rPr>
          <w:i/>
          <w:color w:val="231F20"/>
          <w:sz w:val="20"/>
        </w:rPr>
        <w:t>Hearing &amp; Speech Sciences, Vanderbilt University, 7012 Sonya Drive, Nashville, TN 37209</w:t>
      </w:r>
    </w:p>
    <w:p>
      <w:pPr>
        <w:pStyle w:val="BodyText"/>
        <w:rPr>
          <w:i/>
          <w:sz w:val="20"/>
        </w:rPr>
      </w:pPr>
    </w:p>
    <w:p>
      <w:pPr>
        <w:pStyle w:val="BodyText"/>
        <w:rPr>
          <w:i/>
          <w:sz w:val="20"/>
        </w:rPr>
      </w:pPr>
    </w:p>
    <w:p>
      <w:pPr>
        <w:pStyle w:val="BodyText"/>
        <w:spacing w:before="1"/>
        <w:rPr>
          <w:i/>
          <w:sz w:val="24"/>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2:15</w:t>
      </w:r>
    </w:p>
    <w:p>
      <w:pPr>
        <w:pStyle w:val="BodyText"/>
        <w:spacing w:line="259" w:lineRule="auto" w:before="110"/>
        <w:ind w:left="810" w:right="1747"/>
        <w:jc w:val="both"/>
      </w:pPr>
      <w:r>
        <w:rPr>
          <w:rFonts w:ascii="PMingLiU"/>
          <w:color w:val="231F20"/>
        </w:rPr>
        <w:t>1pID1. An introduction to  the  acoustical  oceanography  technical  committee.  </w:t>
      </w:r>
      <w:r>
        <w:rPr>
          <w:color w:val="231F20"/>
        </w:rPr>
        <w:t>David  R.  Barclay  (Dept.  of  Oceanogr.,  Dalhousie  Univ., PO Box 15000, Halifax, NS B3H 4R2, Canada, dbarclay@dal.ca) and Christopher Bassett (Resource Assessment and Conservation Eng., National Marine Fisheries Service, Alaska Fisheries Sci. Ctr., Seattle,</w:t>
      </w:r>
      <w:r>
        <w:rPr>
          <w:color w:val="231F20"/>
          <w:spacing w:val="-9"/>
        </w:rPr>
        <w:t> </w:t>
      </w:r>
      <w:r>
        <w:rPr>
          <w:color w:val="231F20"/>
        </w:rPr>
        <w:t>WA)</w:t>
      </w:r>
    </w:p>
    <w:p>
      <w:pPr>
        <w:pStyle w:val="BodyText"/>
        <w:spacing w:line="261" w:lineRule="auto" w:before="101"/>
        <w:ind w:left="810" w:right="1747" w:firstLine="239"/>
        <w:jc w:val="both"/>
      </w:pPr>
      <w:r>
        <w:rPr>
          <w:color w:val="231F20"/>
        </w:rPr>
        <w:t>Commonly used air-side remote sensing techniques (e.g., cameras, GPS, wireless communications, and radar) are not suitable for many oceanographic applications because seawater is opaque to electromagnetic radiation. Acoustic signals, on the other hand, propa- gate relatively well underwater and can be used for remote sensing, imaging, and communications. The Acoustical Oceanography (AO) technical committee (TC) focuses on the development and use of acoustical techniques to understand geological, biological, chemical, and physical oceanographic parameters and processes. Research falling under the auspices of the AO technical committee is inherently interdisciplinary, overlapping with the Animal Bioacoustics, Signal Processing, and Underwater Acoustics technical committees. This presentation will introduce current AO research topics and the ways in which acoustical oceanography is advancing our knowledge of the ocean and its boundaries.</w:t>
      </w:r>
    </w:p>
    <w:p>
      <w:pPr>
        <w:pStyle w:val="BodyText"/>
        <w:spacing w:before="4"/>
        <w:rPr>
          <w:sz w:val="18"/>
        </w:rPr>
      </w:pPr>
    </w:p>
    <w:p>
      <w:pPr>
        <w:pStyle w:val="BodyText"/>
        <w:spacing w:before="1"/>
        <w:ind w:right="936"/>
        <w:jc w:val="center"/>
        <w:rPr>
          <w:rFonts w:ascii="PMingLiU"/>
        </w:rPr>
      </w:pPr>
      <w:r>
        <w:rPr>
          <w:rFonts w:ascii="PMingLiU"/>
          <w:color w:val="231F20"/>
          <w:w w:val="110"/>
        </w:rPr>
        <w:t>2:25</w:t>
      </w:r>
    </w:p>
    <w:p>
      <w:pPr>
        <w:pStyle w:val="BodyText"/>
        <w:spacing w:line="259" w:lineRule="auto" w:before="110"/>
        <w:ind w:left="810" w:right="1747"/>
        <w:jc w:val="both"/>
      </w:pPr>
      <w:r>
        <w:rPr>
          <w:rFonts w:ascii="PMingLiU" w:hAnsi="PMingLiU"/>
          <w:color w:val="231F20"/>
        </w:rPr>
        <w:t>1pID2. Ever expanding applications in medicine and biology. </w:t>
      </w:r>
      <w:r>
        <w:rPr>
          <w:color w:val="231F20"/>
        </w:rPr>
        <w:t>Sanjay  S.  Yengul  (Mech.  Eng.,  Boston  Univ.,  Ashland,  MA)  and  Nathan McDannold (Radiology, Brigham and Women’s Hospital, Harvard Univ., 221 Longwood Ave., Boston, MA 02115, njm@bwh. harvard.edu)</w:t>
      </w:r>
    </w:p>
    <w:p>
      <w:pPr>
        <w:pStyle w:val="BodyText"/>
        <w:spacing w:line="261" w:lineRule="auto" w:before="102"/>
        <w:ind w:left="810" w:right="1747" w:firstLine="239"/>
        <w:jc w:val="both"/>
      </w:pPr>
      <w:r>
        <w:rPr>
          <w:color w:val="231F20"/>
        </w:rPr>
        <w:t>The Technical Committee on Biomedical Acoustics is one of the most diverse groups in the Acoustical Society of America. It is comprised of individuals whose interests cover a broad range of diagnostic and therapeutic applications or, more generally, the interac- tion of sound with biological materials. Exciting new developments in diagnostic ultrasound include innovative contrast agents and “dual-wave” imaging, examples being shear wave elastography, acousto-optic and opto-acoustic imaging. Therapeutic applications are expanding beyond lithotripsy and the treatment of tumors via thermal ablation. Mechanical ablation of soft tissue, known as histotripsy, is an area of active research. Transcranial magnetic resonance guided focused ultrasound is being used for the non-invasive treatment of various brain disorders, including essential tremor, neuropathic pain, and Parkinson’s disease. The ability to temporarily open the blood- brain barrier and deliver chemotherapy to brain tumors using focused ultrasound has been demonstrated in a human for the first time. Researchers are also developing echogenic liposomes and microbubbles for targeted drug and gene delivery using low intensity focused ultrasound. As technology and protocols continue to evolve, developments in biomedical acoustics hold considerable promise towards the advancement of both diagnosis and treatment of debilitating diseases.</w:t>
      </w:r>
    </w:p>
    <w:p>
      <w:pPr>
        <w:pStyle w:val="BodyText"/>
        <w:spacing w:before="4"/>
        <w:rPr>
          <w:sz w:val="18"/>
        </w:rPr>
      </w:pPr>
    </w:p>
    <w:p>
      <w:pPr>
        <w:pStyle w:val="BodyText"/>
        <w:spacing w:before="1"/>
        <w:ind w:right="936"/>
        <w:jc w:val="center"/>
        <w:rPr>
          <w:rFonts w:ascii="PMingLiU"/>
        </w:rPr>
      </w:pPr>
      <w:r>
        <w:rPr>
          <w:rFonts w:ascii="PMingLiU"/>
          <w:color w:val="231F20"/>
          <w:w w:val="110"/>
        </w:rPr>
        <w:t>2:35</w:t>
      </w:r>
    </w:p>
    <w:p>
      <w:pPr>
        <w:pStyle w:val="BodyText"/>
        <w:spacing w:line="256" w:lineRule="auto" w:before="110"/>
        <w:ind w:left="810" w:right="1747"/>
        <w:jc w:val="both"/>
      </w:pPr>
      <w:r>
        <w:rPr>
          <w:rFonts w:ascii="PMingLiU"/>
          <w:color w:val="231F20"/>
          <w:w w:val="105"/>
        </w:rPr>
        <w:t>1pID3. The technical committee on musical acoustics: From log drums to synthesizers. </w:t>
      </w:r>
      <w:r>
        <w:rPr>
          <w:color w:val="231F20"/>
          <w:w w:val="105"/>
        </w:rPr>
        <w:t>Thomas Moore (Dept. of Phys., Rollins </w:t>
      </w:r>
      <w:r>
        <w:rPr>
          <w:color w:val="231F20"/>
        </w:rPr>
        <w:t>College, 1000 Holt Ave., Winter Park, FL 32789, tmoore@rollins.edu)</w:t>
      </w:r>
    </w:p>
    <w:p>
      <w:pPr>
        <w:pStyle w:val="BodyText"/>
        <w:spacing w:line="261" w:lineRule="auto" w:before="104"/>
        <w:ind w:left="810" w:right="1747" w:firstLine="239"/>
        <w:jc w:val="both"/>
      </w:pPr>
      <w:r>
        <w:rPr>
          <w:color w:val="231F20"/>
        </w:rPr>
        <w:t>The Technical Committee on Musical Acoustics is home to researchers interested in the physics of musical instruments, music per- ception, and the science of the singing voice. Members of the committee typically come to musical acoustics from outside the field; therefore, there are a variety of backgrounds and interests represented. However, musical acousticians are united by a common interest  in understanding the science of music. TCMU is an interdisciplinary technical committee with ties to architectural, psychological and physiological, signal processing, speech, physical, and structural</w:t>
      </w:r>
      <w:r>
        <w:rPr>
          <w:color w:val="231F20"/>
          <w:spacing w:val="-6"/>
        </w:rPr>
        <w:t> </w:t>
      </w:r>
      <w:r>
        <w:rPr>
          <w:color w:val="231F20"/>
        </w:rPr>
        <w:t>acoustics.</w:t>
      </w:r>
    </w:p>
    <w:p>
      <w:pPr>
        <w:spacing w:after="0" w:line="261" w:lineRule="auto"/>
        <w:jc w:val="both"/>
        <w:sectPr>
          <w:headerReference w:type="default" r:id="rId468"/>
          <w:footerReference w:type="default" r:id="rId469"/>
          <w:pgSz w:w="12240" w:h="16200"/>
          <w:pgMar w:header="0" w:footer="638" w:top="760" w:bottom="820" w:left="920" w:right="0"/>
          <w:pgNumType w:start="2003"/>
        </w:sectPr>
      </w:pPr>
    </w:p>
    <w:p>
      <w:pPr>
        <w:pStyle w:val="BodyText"/>
        <w:spacing w:before="17"/>
        <w:ind w:right="16"/>
        <w:jc w:val="center"/>
        <w:rPr>
          <w:rFonts w:ascii="PMingLiU"/>
        </w:rPr>
      </w:pPr>
      <w:r>
        <w:rPr>
          <w:rFonts w:ascii="PMingLiU"/>
          <w:color w:val="231F20"/>
          <w:w w:val="110"/>
        </w:rPr>
        <w:t>2:45</w:t>
      </w:r>
    </w:p>
    <w:p>
      <w:pPr>
        <w:pStyle w:val="BodyText"/>
        <w:spacing w:line="256" w:lineRule="auto" w:before="111"/>
        <w:ind w:left="810" w:right="962"/>
      </w:pPr>
      <w:r>
        <w:rPr>
          <w:rFonts w:ascii="PMingLiU"/>
          <w:color w:val="231F20"/>
        </w:rPr>
        <w:t>1pID4. What is animal bioacoustics? </w:t>
      </w:r>
      <w:r>
        <w:rPr>
          <w:color w:val="231F20"/>
        </w:rPr>
        <w:t>Christine Erbe (Ctr. for Marine Sci. &amp; Technol., Curtin Univ., Kent St., Bentley, WA 6102, Australia, c.erbe@curtin.edu.au)</w:t>
      </w:r>
    </w:p>
    <w:p>
      <w:pPr>
        <w:pStyle w:val="BodyText"/>
        <w:spacing w:line="261" w:lineRule="auto" w:before="104"/>
        <w:ind w:left="810" w:right="826" w:firstLine="239"/>
        <w:jc w:val="both"/>
      </w:pPr>
      <w:r>
        <w:rPr>
          <w:color w:val="231F20"/>
        </w:rPr>
        <w:t>Animal Bioacoustics is the study of sound in animals. It covers: (1) animal sounds; communication, biosonar, and associated behav- ior; (2) sound production anatomy and neurophysiology; (3) auditory capacities and mechanisms, anatomy, and neurophysiology; (4) acoustic phylogeny, ontogeny, and cognition; (5) acoustic ecology, acoustic characterization of habitats, and effects of sound on ani- mals; (6) passive acoustic tools and methods, hardware and software, for detection, classification, localization, tracking, density estima- tion, and behavior monitoring ; (7) active acoustic tools and methods, including animal-tracking sonars and echosounders, acoustic tags, pingers, deterrent devices, etc. Recent publications have treated various taxa: birds, terrestrial mammals (in particular, bats), marine mammals, amphibians, reptiles, fishes, insects, and crustaceans. Animal bioacoustics is beautifully interdisciplinary, and researchers have diverse backgrounds ranging from acoustics, via biology, engineering, mathematics, and physics, to zoology.</w:t>
      </w:r>
    </w:p>
    <w:p>
      <w:pPr>
        <w:pStyle w:val="BodyText"/>
        <w:spacing w:before="4"/>
        <w:rPr>
          <w:sz w:val="18"/>
        </w:rPr>
      </w:pPr>
    </w:p>
    <w:p>
      <w:pPr>
        <w:pStyle w:val="BodyText"/>
        <w:spacing w:before="1"/>
        <w:ind w:right="16"/>
        <w:jc w:val="center"/>
        <w:rPr>
          <w:rFonts w:ascii="PMingLiU"/>
        </w:rPr>
      </w:pPr>
      <w:r>
        <w:rPr>
          <w:rFonts w:ascii="PMingLiU"/>
          <w:color w:val="231F20"/>
          <w:w w:val="110"/>
        </w:rPr>
        <w:t>2:55</w:t>
      </w:r>
    </w:p>
    <w:p>
      <w:pPr>
        <w:pStyle w:val="BodyText"/>
        <w:spacing w:line="256" w:lineRule="auto" w:before="111"/>
        <w:ind w:left="810" w:right="962"/>
      </w:pPr>
      <w:r>
        <w:rPr>
          <w:rFonts w:ascii="PMingLiU"/>
          <w:color w:val="231F20"/>
          <w:w w:val="105"/>
        </w:rPr>
        <w:t>1pID5. Introduction to the Technical Committee on Physical Acoustics. </w:t>
      </w:r>
      <w:r>
        <w:rPr>
          <w:color w:val="231F20"/>
          <w:w w:val="105"/>
        </w:rPr>
        <w:t>Josh R. Gladden (Phys. &amp; NCPA, Univ. of MS, 108 Lewis </w:t>
      </w:r>
      <w:r>
        <w:rPr>
          <w:color w:val="231F20"/>
        </w:rPr>
        <w:t>Hall, University, MS 38677, jgladden@olemiss.edu)</w:t>
      </w:r>
    </w:p>
    <w:p>
      <w:pPr>
        <w:pStyle w:val="BodyText"/>
        <w:spacing w:line="261" w:lineRule="auto" w:before="104"/>
        <w:ind w:left="810" w:right="827" w:firstLine="239"/>
        <w:jc w:val="both"/>
      </w:pPr>
      <w:r>
        <w:rPr>
          <w:color w:val="231F20"/>
        </w:rPr>
        <w:t>The Technical Committee on Physical Acoustics (TCPA) of the Acoustical Society of America (ASA) includes scientists and engi- neers with an interest in the underlying physics of acoustical phenomenon. What unifies the members of TCPA is the approach to answering a particular question. The types of phenomena of interest to the physical acoustics community are fundamental acoustic wave propagation, including transmission, reflection, refraction, interference, diffraction, scattering, absorption, and dispersion of sound cov- ering the entire frequency range from infrasound to ultrasound. There is also interest in the use of acoustics to study physical properties of matter, and to produce changes in these properties. TCPA currently has about 575 members with a primary interest in physical acous- tics with 75–125 typically attending open TCPA meetings.</w:t>
      </w:r>
    </w:p>
    <w:p>
      <w:pPr>
        <w:pStyle w:val="BodyText"/>
        <w:spacing w:before="4"/>
        <w:rPr>
          <w:sz w:val="18"/>
        </w:rPr>
      </w:pPr>
    </w:p>
    <w:p>
      <w:pPr>
        <w:pStyle w:val="BodyText"/>
        <w:spacing w:before="1"/>
        <w:ind w:right="16"/>
        <w:jc w:val="center"/>
        <w:rPr>
          <w:rFonts w:ascii="PMingLiU"/>
        </w:rPr>
      </w:pPr>
      <w:r>
        <w:rPr>
          <w:rFonts w:ascii="PMingLiU"/>
          <w:color w:val="231F20"/>
          <w:w w:val="110"/>
        </w:rPr>
        <w:t>3:05</w:t>
      </w:r>
    </w:p>
    <w:p>
      <w:pPr>
        <w:pStyle w:val="BodyText"/>
        <w:spacing w:line="259" w:lineRule="auto" w:before="110"/>
        <w:ind w:left="810" w:right="962"/>
      </w:pPr>
      <w:r>
        <w:rPr>
          <w:rFonts w:ascii="PMingLiU"/>
          <w:color w:val="231F20"/>
        </w:rPr>
        <w:t>1pID6. The wide world of noise. </w:t>
      </w:r>
      <w:r>
        <w:rPr>
          <w:color w:val="231F20"/>
        </w:rPr>
        <w:t>Erica E. Ryherd (Durham School of Architectural Eng. &amp; Construction, Univ. of Nebraska - Lincoln, 1110 S 67th St., Architectural Eng., Omaha, NE 68182-0816, eryherd@unl.edu)</w:t>
      </w:r>
    </w:p>
    <w:p>
      <w:pPr>
        <w:pStyle w:val="BodyText"/>
        <w:spacing w:line="261" w:lineRule="auto" w:before="101"/>
        <w:ind w:left="810" w:right="826" w:firstLine="239"/>
        <w:jc w:val="both"/>
      </w:pPr>
      <w:r>
        <w:rPr>
          <w:color w:val="231F20"/>
        </w:rPr>
        <w:t>Noise</w:t>
      </w:r>
      <w:r>
        <w:rPr>
          <w:color w:val="231F20"/>
          <w:spacing w:val="-2"/>
        </w:rPr>
        <w:t> </w:t>
      </w:r>
      <w:r>
        <w:rPr>
          <w:color w:val="231F20"/>
        </w:rPr>
        <w:t>invades</w:t>
      </w:r>
      <w:r>
        <w:rPr>
          <w:color w:val="231F20"/>
          <w:spacing w:val="-4"/>
        </w:rPr>
        <w:t> </w:t>
      </w:r>
      <w:r>
        <w:rPr>
          <w:color w:val="231F20"/>
        </w:rPr>
        <w:t>all</w:t>
      </w:r>
      <w:r>
        <w:rPr>
          <w:color w:val="231F20"/>
          <w:spacing w:val="-2"/>
        </w:rPr>
        <w:t> </w:t>
      </w:r>
      <w:r>
        <w:rPr>
          <w:color w:val="231F20"/>
        </w:rPr>
        <w:t>aspects</w:t>
      </w:r>
      <w:r>
        <w:rPr>
          <w:color w:val="231F20"/>
          <w:spacing w:val="-2"/>
        </w:rPr>
        <w:t> </w:t>
      </w:r>
      <w:r>
        <w:rPr>
          <w:color w:val="231F20"/>
        </w:rPr>
        <w:t>of</w:t>
      </w:r>
      <w:r>
        <w:rPr>
          <w:color w:val="231F20"/>
          <w:spacing w:val="-3"/>
        </w:rPr>
        <w:t> </w:t>
      </w:r>
      <w:r>
        <w:rPr>
          <w:color w:val="231F20"/>
        </w:rPr>
        <w:t>our</w:t>
      </w:r>
      <w:r>
        <w:rPr>
          <w:color w:val="231F20"/>
          <w:spacing w:val="-3"/>
        </w:rPr>
        <w:t> </w:t>
      </w:r>
      <w:r>
        <w:rPr>
          <w:color w:val="231F20"/>
        </w:rPr>
        <w:t>lives.</w:t>
      </w:r>
      <w:r>
        <w:rPr>
          <w:color w:val="231F20"/>
          <w:spacing w:val="-3"/>
        </w:rPr>
        <w:t> </w:t>
      </w:r>
      <w:r>
        <w:rPr>
          <w:color w:val="231F20"/>
        </w:rPr>
        <w:t>The</w:t>
      </w:r>
      <w:r>
        <w:rPr>
          <w:color w:val="231F20"/>
          <w:spacing w:val="-2"/>
        </w:rPr>
        <w:t> </w:t>
      </w:r>
      <w:r>
        <w:rPr>
          <w:color w:val="231F20"/>
        </w:rPr>
        <w:t>word</w:t>
      </w:r>
      <w:r>
        <w:rPr>
          <w:color w:val="231F20"/>
          <w:spacing w:val="-4"/>
        </w:rPr>
        <w:t> </w:t>
      </w:r>
      <w:r>
        <w:rPr>
          <w:color w:val="231F20"/>
        </w:rPr>
        <w:t>noise</w:t>
      </w:r>
      <w:r>
        <w:rPr>
          <w:color w:val="231F20"/>
          <w:spacing w:val="-2"/>
        </w:rPr>
        <w:t> </w:t>
      </w:r>
      <w:r>
        <w:rPr>
          <w:color w:val="231F20"/>
        </w:rPr>
        <w:t>is</w:t>
      </w:r>
      <w:r>
        <w:rPr>
          <w:color w:val="231F20"/>
          <w:spacing w:val="-2"/>
        </w:rPr>
        <w:t> </w:t>
      </w:r>
      <w:r>
        <w:rPr>
          <w:color w:val="231F20"/>
        </w:rPr>
        <w:t>actually</w:t>
      </w:r>
      <w:r>
        <w:rPr>
          <w:color w:val="231F20"/>
          <w:spacing w:val="-3"/>
        </w:rPr>
        <w:t> </w:t>
      </w:r>
      <w:r>
        <w:rPr>
          <w:color w:val="231F20"/>
        </w:rPr>
        <w:t>derived</w:t>
      </w:r>
      <w:r>
        <w:rPr>
          <w:color w:val="231F20"/>
          <w:spacing w:val="-4"/>
        </w:rPr>
        <w:t> </w:t>
      </w:r>
      <w:r>
        <w:rPr>
          <w:color w:val="231F20"/>
        </w:rPr>
        <w:t>from</w:t>
      </w:r>
      <w:r>
        <w:rPr>
          <w:color w:val="231F20"/>
          <w:spacing w:val="-3"/>
        </w:rPr>
        <w:t> </w:t>
      </w:r>
      <w:r>
        <w:rPr>
          <w:color w:val="231F20"/>
        </w:rPr>
        <w:t>the</w:t>
      </w:r>
      <w:r>
        <w:rPr>
          <w:color w:val="231F20"/>
          <w:spacing w:val="-2"/>
        </w:rPr>
        <w:t> </w:t>
      </w:r>
      <w:r>
        <w:rPr>
          <w:color w:val="231F20"/>
        </w:rPr>
        <w:t>Latin</w:t>
      </w:r>
      <w:r>
        <w:rPr>
          <w:color w:val="231F20"/>
          <w:spacing w:val="-3"/>
        </w:rPr>
        <w:t> </w:t>
      </w:r>
      <w:r>
        <w:rPr>
          <w:color w:val="231F20"/>
        </w:rPr>
        <w:t>word</w:t>
      </w:r>
      <w:r>
        <w:rPr>
          <w:color w:val="231F20"/>
          <w:spacing w:val="-2"/>
        </w:rPr>
        <w:t> </w:t>
      </w:r>
      <w:r>
        <w:rPr>
          <w:color w:val="231F20"/>
        </w:rPr>
        <w:t>“nausea,”</w:t>
      </w:r>
      <w:r>
        <w:rPr>
          <w:color w:val="231F20"/>
          <w:spacing w:val="-1"/>
        </w:rPr>
        <w:t> </w:t>
      </w:r>
      <w:r>
        <w:rPr>
          <w:color w:val="231F20"/>
        </w:rPr>
        <w:t>with</w:t>
      </w:r>
      <w:r>
        <w:rPr>
          <w:color w:val="231F20"/>
          <w:spacing w:val="-3"/>
        </w:rPr>
        <w:t> </w:t>
      </w:r>
      <w:r>
        <w:rPr>
          <w:color w:val="231F20"/>
        </w:rPr>
        <w:t>one</w:t>
      </w:r>
      <w:r>
        <w:rPr>
          <w:color w:val="231F20"/>
          <w:spacing w:val="-2"/>
        </w:rPr>
        <w:t> </w:t>
      </w:r>
      <w:r>
        <w:rPr>
          <w:color w:val="231F20"/>
        </w:rPr>
        <w:t>possible</w:t>
      </w:r>
      <w:r>
        <w:rPr>
          <w:color w:val="231F20"/>
          <w:spacing w:val="-4"/>
        </w:rPr>
        <w:t> </w:t>
      </w:r>
      <w:r>
        <w:rPr>
          <w:color w:val="231F20"/>
        </w:rPr>
        <w:t>connection being that unpleasant sounds were made by seasick passengers or sailors in ancient times. In modern times, the demand for noise research and consulting has intensified in concert with rising population densities, growing industrialized societies, escalating demands from consumers, and increasingly common standards and legislation related to noise. The Acoustical Society of America Technical Committee on Noise (TC Noise) is concerned with all aspects of noise, ranging from noise generation and propagation, to active and passive methods of controlling noise, to the effects of noise on humans and animals. This talk will explore the broad topic of noise and its impact on our</w:t>
      </w:r>
      <w:r>
        <w:rPr>
          <w:color w:val="231F20"/>
          <w:spacing w:val="-3"/>
        </w:rPr>
        <w:t> </w:t>
      </w:r>
      <w:r>
        <w:rPr>
          <w:color w:val="231F20"/>
        </w:rPr>
        <w:t>world.</w:t>
      </w:r>
    </w:p>
    <w:p>
      <w:pPr>
        <w:pStyle w:val="BodyText"/>
        <w:spacing w:before="6"/>
        <w:rPr>
          <w:sz w:val="18"/>
        </w:rPr>
      </w:pPr>
    </w:p>
    <w:p>
      <w:pPr>
        <w:pStyle w:val="BodyText"/>
        <w:ind w:right="16"/>
        <w:jc w:val="center"/>
        <w:rPr>
          <w:rFonts w:ascii="PMingLiU"/>
        </w:rPr>
      </w:pPr>
      <w:r>
        <w:rPr>
          <w:rFonts w:ascii="PMingLiU"/>
          <w:color w:val="231F20"/>
          <w:w w:val="110"/>
        </w:rPr>
        <w:t>3:15</w:t>
      </w:r>
    </w:p>
    <w:p>
      <w:pPr>
        <w:pStyle w:val="BodyText"/>
        <w:spacing w:line="256" w:lineRule="auto" w:before="110"/>
        <w:ind w:left="810" w:right="827"/>
      </w:pPr>
      <w:r>
        <w:rPr>
          <w:rFonts w:ascii="PMingLiU"/>
          <w:color w:val="231F20"/>
          <w:w w:val="105"/>
        </w:rPr>
        <w:t>1pID7. An overview of research in underwater acoustics. </w:t>
      </w:r>
      <w:r>
        <w:rPr>
          <w:color w:val="231F20"/>
          <w:w w:val="105"/>
        </w:rPr>
        <w:t>Aaron Thode (SIO, UCSD, 9500 Gilman Dr., MC 0238, La Jolla, CA </w:t>
      </w:r>
      <w:r>
        <w:rPr>
          <w:color w:val="231F20"/>
        </w:rPr>
        <w:t>92093-0238, athode@ucsd.edu)</w:t>
      </w:r>
    </w:p>
    <w:p>
      <w:pPr>
        <w:pStyle w:val="BodyText"/>
        <w:spacing w:line="261" w:lineRule="auto" w:before="104"/>
        <w:ind w:left="810" w:right="826" w:firstLine="239"/>
        <w:jc w:val="both"/>
      </w:pPr>
      <w:r>
        <w:rPr>
          <w:color w:val="231F20"/>
        </w:rPr>
        <w:t>Underwater acoustics (UW) studies underwater sound generation, propagation, and detection over scales ranging from millimeters to megameters, and often has overlapping interests with AB, AO, and SP. This talk will sample several topics of interest to the UW techni- cal committee, including recent studies in propagation, inversion, and scattering, using both active and passive techniques. A long-term trend has been the discovery of how both deterministic and random components of the underwater acoustic field can be used to invert for surface, water column, sediment, and biological properties, which in turn provides parametrizations for improved “forward” modeling.</w:t>
      </w:r>
    </w:p>
    <w:p>
      <w:pPr>
        <w:pStyle w:val="BodyText"/>
        <w:spacing w:before="4"/>
        <w:rPr>
          <w:sz w:val="18"/>
        </w:rPr>
      </w:pPr>
    </w:p>
    <w:p>
      <w:pPr>
        <w:pStyle w:val="BodyText"/>
        <w:spacing w:before="1"/>
        <w:ind w:right="16"/>
        <w:jc w:val="center"/>
        <w:rPr>
          <w:rFonts w:ascii="PMingLiU"/>
        </w:rPr>
      </w:pPr>
      <w:r>
        <w:rPr>
          <w:rFonts w:ascii="PMingLiU"/>
          <w:color w:val="231F20"/>
          <w:w w:val="110"/>
        </w:rPr>
        <w:t>3:25</w:t>
      </w:r>
    </w:p>
    <w:p>
      <w:pPr>
        <w:pStyle w:val="BodyText"/>
        <w:spacing w:before="110"/>
        <w:ind w:left="810"/>
      </w:pPr>
      <w:r>
        <w:rPr>
          <w:rFonts w:ascii="PMingLiU"/>
          <w:color w:val="231F20"/>
          <w:w w:val="110"/>
        </w:rPr>
        <w:t>1pID8. Psychological and physiological acoustics: The encoding and interpreting of sound energy by biological systems. </w:t>
      </w:r>
      <w:r>
        <w:rPr>
          <w:color w:val="231F20"/>
          <w:w w:val="110"/>
        </w:rPr>
        <w:t>Frederick</w:t>
      </w:r>
    </w:p>
    <w:p>
      <w:pPr>
        <w:pStyle w:val="BodyText"/>
        <w:spacing w:line="261" w:lineRule="auto" w:before="15"/>
        <w:ind w:left="810" w:right="962"/>
      </w:pPr>
      <w:r>
        <w:rPr>
          <w:color w:val="231F20"/>
        </w:rPr>
        <w:t>J. Gallun (National Ctr. for Rehabilitative Auditory Res., VA Portland Health Care System, 3710 SW US Veterans Hospital Rd., Portland, OR 97239, Frederick.Gallun@va.gov)</w:t>
      </w:r>
    </w:p>
    <w:p>
      <w:pPr>
        <w:pStyle w:val="BodyText"/>
        <w:spacing w:line="261" w:lineRule="auto" w:before="99"/>
        <w:ind w:left="810" w:right="826" w:firstLine="239"/>
        <w:jc w:val="both"/>
      </w:pPr>
      <w:r>
        <w:rPr>
          <w:color w:val="231F20"/>
        </w:rPr>
        <w:t>Hearing science, or the study of how the auditory system functions and responds to sound in humans and other animals, is a topic that has been studied using modern scientific methods for nearly 200 years. The current approaches to hearing science are highly multi- disciplinary, integrating acoustics with many fields, such as psychology, biology, engineering, computer science, statistics, and audiol- ogy. The study of the encoding and perception of simple and complex sounds means that there is considerable overlap with other technical areas of the Acoustical Society of America, including architectural, speech, music, and animal bioacoustics. Hearing scientists are also concerned with hearing disorders, vibrotactile and vestibular sensation, the interaction of hearing with other sensory modalities, development, and aging, as well as learning and plasticity effects in auditory function. This talk will highlight (1) the various brain areas involved in auditory processing and (2) the technological innovations in hearing aids and cochlear implants that have made sound proc- essing available to many people who, for most of human history, would have been either completely deaf or would have had only mini- mal awareness of</w:t>
      </w:r>
      <w:r>
        <w:rPr>
          <w:color w:val="231F20"/>
          <w:spacing w:val="-4"/>
        </w:rPr>
        <w:t> </w:t>
      </w:r>
      <w:r>
        <w:rPr>
          <w:color w:val="231F20"/>
        </w:rPr>
        <w:t>sound.</w:t>
      </w:r>
    </w:p>
    <w:p>
      <w:pPr>
        <w:spacing w:after="0" w:line="261" w:lineRule="auto"/>
        <w:jc w:val="both"/>
        <w:sectPr>
          <w:headerReference w:type="default" r:id="rId470"/>
          <w:footerReference w:type="default" r:id="rId471"/>
          <w:pgSz w:w="12240" w:h="16200"/>
          <w:pgMar w:header="0" w:footer="638" w:top="780" w:bottom="820" w:left="920" w:right="920"/>
          <w:pgNumType w:start="2004"/>
        </w:sectPr>
      </w:pPr>
    </w:p>
    <w:p>
      <w:pPr>
        <w:pStyle w:val="BodyText"/>
        <w:spacing w:before="17"/>
        <w:ind w:right="936"/>
        <w:jc w:val="center"/>
        <w:rPr>
          <w:rFonts w:ascii="PMingLiU"/>
        </w:rPr>
      </w:pPr>
      <w:r>
        <w:rPr>
          <w:rFonts w:ascii="PMingLiU"/>
          <w:color w:val="231F20"/>
          <w:w w:val="110"/>
        </w:rPr>
        <w:t>3:35</w:t>
      </w:r>
    </w:p>
    <w:p>
      <w:pPr>
        <w:pStyle w:val="BodyText"/>
        <w:spacing w:line="256" w:lineRule="auto" w:before="111"/>
        <w:ind w:left="810" w:right="1842"/>
      </w:pPr>
      <w:r>
        <w:rPr>
          <w:rFonts w:ascii="PMingLiU"/>
          <w:color w:val="231F20"/>
        </w:rPr>
        <w:t>1pID9. Signal processing: Ubiquitous in acoustics. </w:t>
      </w:r>
      <w:r>
        <w:rPr>
          <w:color w:val="231F20"/>
        </w:rPr>
        <w:t>James Preisig (JPAnalytics LLC, JPAnalytics LLC, 638 Brick Kiln Rd., Falmouth,    MA 02540,</w:t>
      </w:r>
      <w:r>
        <w:rPr>
          <w:color w:val="231F20"/>
          <w:spacing w:val="-4"/>
        </w:rPr>
        <w:t> </w:t>
      </w:r>
      <w:r>
        <w:rPr>
          <w:color w:val="231F20"/>
        </w:rPr>
        <w:t>jpreisig@jpanalytics.com)</w:t>
      </w:r>
    </w:p>
    <w:p>
      <w:pPr>
        <w:pStyle w:val="BodyText"/>
        <w:spacing w:line="261" w:lineRule="auto" w:before="104"/>
        <w:ind w:left="810" w:right="1746" w:firstLine="239"/>
        <w:jc w:val="both"/>
      </w:pPr>
      <w:r>
        <w:rPr/>
        <w:pict>
          <v:rect style="position:absolute;margin-left:571.63501pt;margin-top:52.978477pt;width:40.365pt;height:72pt;mso-position-horizontal-relative:page;mso-position-vertical-relative:paragraph;z-index:3472" filled="true" fillcolor="#231f20" stroked="false">
            <v:fill type="solid"/>
            <w10:wrap type="none"/>
          </v:rect>
        </w:pict>
      </w:r>
      <w:r>
        <w:rPr/>
        <w:pict>
          <v:shape style="position:absolute;margin-left:581.36554pt;margin-top:57.349133pt;width:12.6pt;height:63.25pt;mso-position-horizontal-relative:page;mso-position-vertical-relative:paragraph;z-index:3496"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color w:val="231F20"/>
        </w:rPr>
        <w:t>The bat sends out a pulse of sound, hears the reflection off of an insect, and moves in for a meal. Similarly, a whale locates its prey with the reflections of sound. Both bats and whales also use reflected sounds to navigate and avoid obstacles. Humans hear speech and infer the message being send by the speaker. The listener to music gets the artistic message being sent by the composer and musician. Man made sounds in the ocean are used to communicate, locate objects, and monitor environmental conditions. The reflection of an ultrasound pulse off of a beating heart gives information to the doctor about the health of a fetus. These are but a few of the examples where “signal processing,” by a machine, human and/or animal pulls information from a received acoustic signal. Signal processing is  an important component of the activities and research conducted by the members of many technical committees in the ASA. The mem- bers of the Signal Processing in Acoustics Technical Committee, through theoretical development, implementation, and analysis study algorithms and acoustic signals in areas that span the society. This talk will present an overview of a few of these</w:t>
      </w:r>
      <w:r>
        <w:rPr>
          <w:color w:val="231F20"/>
          <w:spacing w:val="-7"/>
        </w:rPr>
        <w:t> </w:t>
      </w:r>
      <w:r>
        <w:rPr>
          <w:color w:val="231F20"/>
        </w:rPr>
        <w:t>activities.</w:t>
      </w:r>
    </w:p>
    <w:p>
      <w:pPr>
        <w:pStyle w:val="BodyText"/>
        <w:spacing w:before="4"/>
        <w:rPr>
          <w:sz w:val="18"/>
        </w:rPr>
      </w:pPr>
    </w:p>
    <w:p>
      <w:pPr>
        <w:pStyle w:val="BodyText"/>
        <w:spacing w:before="1"/>
        <w:ind w:right="936"/>
        <w:jc w:val="center"/>
        <w:rPr>
          <w:rFonts w:ascii="PMingLiU"/>
        </w:rPr>
      </w:pPr>
      <w:r>
        <w:rPr>
          <w:rFonts w:ascii="PMingLiU"/>
          <w:color w:val="231F20"/>
          <w:w w:val="110"/>
        </w:rPr>
        <w:t>3:45</w:t>
      </w:r>
    </w:p>
    <w:p>
      <w:pPr>
        <w:pStyle w:val="BodyText"/>
        <w:spacing w:line="256" w:lineRule="auto" w:before="110"/>
        <w:ind w:left="810" w:right="1842"/>
      </w:pPr>
      <w:r>
        <w:rPr>
          <w:rFonts w:ascii="PMingLiU"/>
          <w:color w:val="231F20"/>
          <w:w w:val="105"/>
        </w:rPr>
        <w:t>1pID10. Introduction to the speech communication technical committee. </w:t>
      </w:r>
      <w:r>
        <w:rPr>
          <w:color w:val="231F20"/>
          <w:w w:val="105"/>
        </w:rPr>
        <w:t>Benjamin Munson (Univ. of Minnesota, 115 Shevlin Hall, </w:t>
      </w:r>
      <w:r>
        <w:rPr>
          <w:color w:val="231F20"/>
        </w:rPr>
        <w:t>164 Pillsbury Dr., SE, Minneapolis, MN 55455, munso005@umn.edu)</w:t>
      </w:r>
    </w:p>
    <w:p>
      <w:pPr>
        <w:pStyle w:val="BodyText"/>
        <w:spacing w:line="261" w:lineRule="auto" w:before="104"/>
        <w:ind w:left="810" w:right="1746" w:firstLine="239"/>
        <w:jc w:val="both"/>
      </w:pPr>
      <w:r>
        <w:rPr>
          <w:color w:val="231F20"/>
        </w:rPr>
        <w:t>The Speech Communication technical committee is one of the oldest and largest in the Acoustical Society of America. Our work covers three broad areas: speech production, speech perception, and computer speech processing. Studies presented at our meetings and in our journal cover languages spoken all over the world, including widely spoken languages like Mandarin and Spanish, and less</w:t>
      </w:r>
      <w:r>
        <w:rPr>
          <w:color w:val="231F20"/>
          <w:spacing w:val="-20"/>
        </w:rPr>
        <w:t> </w:t>
      </w:r>
      <w:r>
        <w:rPr>
          <w:color w:val="231F20"/>
        </w:rPr>
        <w:t>widely spoken</w:t>
      </w:r>
      <w:r>
        <w:rPr>
          <w:color w:val="231F20"/>
          <w:spacing w:val="-4"/>
        </w:rPr>
        <w:t> </w:t>
      </w:r>
      <w:r>
        <w:rPr>
          <w:color w:val="231F20"/>
        </w:rPr>
        <w:t>languages</w:t>
      </w:r>
      <w:r>
        <w:rPr>
          <w:color w:val="231F20"/>
          <w:spacing w:val="-4"/>
        </w:rPr>
        <w:t> </w:t>
      </w:r>
      <w:r>
        <w:rPr>
          <w:color w:val="231F20"/>
        </w:rPr>
        <w:t>like</w:t>
      </w:r>
      <w:r>
        <w:rPr>
          <w:color w:val="231F20"/>
          <w:spacing w:val="-2"/>
        </w:rPr>
        <w:t> </w:t>
      </w:r>
      <w:r>
        <w:rPr>
          <w:color w:val="231F20"/>
        </w:rPr>
        <w:t>Zoque</w:t>
      </w:r>
      <w:r>
        <w:rPr>
          <w:color w:val="231F20"/>
          <w:spacing w:val="-3"/>
        </w:rPr>
        <w:t> </w:t>
      </w:r>
      <w:r>
        <w:rPr>
          <w:color w:val="231F20"/>
        </w:rPr>
        <w:t>and</w:t>
      </w:r>
      <w:r>
        <w:rPr>
          <w:color w:val="231F20"/>
          <w:spacing w:val="-2"/>
        </w:rPr>
        <w:t> </w:t>
      </w:r>
      <w:r>
        <w:rPr>
          <w:color w:val="231F20"/>
        </w:rPr>
        <w:t>Tlingit.</w:t>
      </w:r>
      <w:r>
        <w:rPr>
          <w:color w:val="231F20"/>
          <w:spacing w:val="-3"/>
        </w:rPr>
        <w:t> </w:t>
      </w:r>
      <w:r>
        <w:rPr>
          <w:color w:val="231F20"/>
        </w:rPr>
        <w:t>We</w:t>
      </w:r>
      <w:r>
        <w:rPr>
          <w:color w:val="231F20"/>
          <w:spacing w:val="-3"/>
        </w:rPr>
        <w:t> </w:t>
      </w:r>
      <w:r>
        <w:rPr>
          <w:color w:val="231F20"/>
        </w:rPr>
        <w:t>study</w:t>
      </w:r>
      <w:r>
        <w:rPr>
          <w:color w:val="231F20"/>
          <w:spacing w:val="-3"/>
        </w:rPr>
        <w:t> </w:t>
      </w:r>
      <w:r>
        <w:rPr>
          <w:color w:val="231F20"/>
        </w:rPr>
        <w:t>individuals</w:t>
      </w:r>
      <w:r>
        <w:rPr>
          <w:color w:val="231F20"/>
          <w:spacing w:val="-2"/>
        </w:rPr>
        <w:t> </w:t>
      </w:r>
      <w:r>
        <w:rPr>
          <w:color w:val="231F20"/>
        </w:rPr>
        <w:t>across</w:t>
      </w:r>
      <w:r>
        <w:rPr>
          <w:color w:val="231F20"/>
          <w:spacing w:val="-2"/>
        </w:rPr>
        <w:t> </w:t>
      </w:r>
      <w:r>
        <w:rPr>
          <w:color w:val="231F20"/>
        </w:rPr>
        <w:t>the</w:t>
      </w:r>
      <w:r>
        <w:rPr>
          <w:color w:val="231F20"/>
          <w:spacing w:val="-3"/>
        </w:rPr>
        <w:t> </w:t>
      </w:r>
      <w:r>
        <w:rPr>
          <w:color w:val="231F20"/>
        </w:rPr>
        <w:t>lifespan,</w:t>
      </w:r>
      <w:r>
        <w:rPr>
          <w:color w:val="231F20"/>
          <w:spacing w:val="-3"/>
        </w:rPr>
        <w:t> </w:t>
      </w:r>
      <w:r>
        <w:rPr>
          <w:color w:val="231F20"/>
        </w:rPr>
        <w:t>including</w:t>
      </w:r>
      <w:r>
        <w:rPr>
          <w:color w:val="231F20"/>
          <w:spacing w:val="-3"/>
        </w:rPr>
        <w:t> </w:t>
      </w:r>
      <w:r>
        <w:rPr>
          <w:color w:val="231F20"/>
        </w:rPr>
        <w:t>both</w:t>
      </w:r>
      <w:r>
        <w:rPr>
          <w:color w:val="231F20"/>
          <w:spacing w:val="-3"/>
        </w:rPr>
        <w:t> </w:t>
      </w:r>
      <w:r>
        <w:rPr>
          <w:color w:val="231F20"/>
        </w:rPr>
        <w:t>typical</w:t>
      </w:r>
      <w:r>
        <w:rPr>
          <w:color w:val="231F20"/>
          <w:spacing w:val="-2"/>
        </w:rPr>
        <w:t> </w:t>
      </w:r>
      <w:r>
        <w:rPr>
          <w:color w:val="231F20"/>
        </w:rPr>
        <w:t>speakers</w:t>
      </w:r>
      <w:r>
        <w:rPr>
          <w:color w:val="231F20"/>
          <w:spacing w:val="-3"/>
        </w:rPr>
        <w:t> </w:t>
      </w:r>
      <w:r>
        <w:rPr>
          <w:color w:val="231F20"/>
        </w:rPr>
        <w:t>and</w:t>
      </w:r>
      <w:r>
        <w:rPr>
          <w:color w:val="231F20"/>
          <w:spacing w:val="-3"/>
        </w:rPr>
        <w:t> </w:t>
      </w:r>
      <w:r>
        <w:rPr>
          <w:color w:val="231F20"/>
        </w:rPr>
        <w:t>ones</w:t>
      </w:r>
      <w:r>
        <w:rPr>
          <w:color w:val="231F20"/>
          <w:spacing w:val="-3"/>
        </w:rPr>
        <w:t> </w:t>
      </w:r>
      <w:r>
        <w:rPr>
          <w:color w:val="231F20"/>
        </w:rPr>
        <w:t>with</w:t>
      </w:r>
      <w:r>
        <w:rPr>
          <w:color w:val="231F20"/>
          <w:spacing w:val="-2"/>
        </w:rPr>
        <w:t> </w:t>
      </w:r>
      <w:r>
        <w:rPr>
          <w:color w:val="231F20"/>
        </w:rPr>
        <w:t>speech, language, and hearing impairments. This brief presentation will highlight three recent presentations given at the society. These illustrate the breadth of our work, our centrality in the ASA, and our connections to the other technical</w:t>
      </w:r>
      <w:r>
        <w:rPr>
          <w:color w:val="231F20"/>
          <w:spacing w:val="-8"/>
        </w:rPr>
        <w:t> </w:t>
      </w:r>
      <w:r>
        <w:rPr>
          <w:color w:val="231F20"/>
        </w:rPr>
        <w:t>committees.</w:t>
      </w:r>
    </w:p>
    <w:p>
      <w:pPr>
        <w:pStyle w:val="BodyText"/>
        <w:spacing w:before="4"/>
        <w:rPr>
          <w:sz w:val="18"/>
        </w:rPr>
      </w:pPr>
    </w:p>
    <w:p>
      <w:pPr>
        <w:pStyle w:val="BodyText"/>
        <w:spacing w:before="1"/>
        <w:ind w:right="936"/>
        <w:jc w:val="center"/>
        <w:rPr>
          <w:rFonts w:ascii="PMingLiU"/>
        </w:rPr>
      </w:pPr>
      <w:r>
        <w:rPr>
          <w:rFonts w:ascii="PMingLiU"/>
          <w:color w:val="231F20"/>
          <w:w w:val="110"/>
        </w:rPr>
        <w:t>3:55</w:t>
      </w:r>
    </w:p>
    <w:p>
      <w:pPr>
        <w:pStyle w:val="BodyText"/>
        <w:spacing w:line="259" w:lineRule="auto" w:before="110"/>
        <w:ind w:left="810" w:right="1842"/>
      </w:pPr>
      <w:r>
        <w:rPr>
          <w:rFonts w:ascii="PMingLiU"/>
          <w:color w:val="231F20"/>
          <w:w w:val="105"/>
        </w:rPr>
        <w:t>1pID11. Introduction to the structural acoustics and vibration technical committee. </w:t>
      </w:r>
      <w:r>
        <w:rPr>
          <w:color w:val="231F20"/>
          <w:w w:val="105"/>
        </w:rPr>
        <w:t>James E. Phillips (Wilson, Ihrig &amp; Assoc., Inc., </w:t>
      </w:r>
      <w:r>
        <w:rPr>
          <w:color w:val="231F20"/>
        </w:rPr>
        <w:t>6001 Shellmound St., Ste. 400, Emeryville, CA 94608, jphillips@wiai.com)</w:t>
      </w:r>
    </w:p>
    <w:p>
      <w:pPr>
        <w:pStyle w:val="BodyText"/>
        <w:spacing w:line="261" w:lineRule="auto" w:before="101"/>
        <w:ind w:left="810" w:right="1747" w:firstLine="239"/>
        <w:jc w:val="both"/>
      </w:pPr>
      <w:r>
        <w:rPr>
          <w:color w:val="231F20"/>
        </w:rPr>
        <w:t>The Structural Acoustics and Vibration Technical Committee (SAVTC) includes the study of motions and interactions of</w:t>
      </w:r>
      <w:r>
        <w:rPr>
          <w:color w:val="231F20"/>
          <w:spacing w:val="-21"/>
        </w:rPr>
        <w:t> </w:t>
      </w:r>
      <w:r>
        <w:rPr>
          <w:color w:val="231F20"/>
        </w:rPr>
        <w:t>mechanical systems with their environments and the methods of their measurement, analysis, and control. This talk will provide a broad overview of the many research areas of interest to SAVTC. A few topics will be explored in more depth to provide background on some of the more common analysis methods used by members of the technical committee.</w:t>
      </w:r>
    </w:p>
    <w:p>
      <w:pPr>
        <w:pStyle w:val="BodyText"/>
        <w:spacing w:before="4"/>
        <w:rPr>
          <w:sz w:val="18"/>
        </w:rPr>
      </w:pPr>
    </w:p>
    <w:p>
      <w:pPr>
        <w:pStyle w:val="BodyText"/>
        <w:spacing w:before="1"/>
        <w:ind w:right="936"/>
        <w:jc w:val="center"/>
        <w:rPr>
          <w:rFonts w:ascii="PMingLiU"/>
        </w:rPr>
      </w:pPr>
      <w:r>
        <w:rPr>
          <w:rFonts w:ascii="PMingLiU"/>
          <w:color w:val="231F20"/>
          <w:w w:val="110"/>
        </w:rPr>
        <w:t>4:05</w:t>
      </w:r>
    </w:p>
    <w:p>
      <w:pPr>
        <w:pStyle w:val="BodyText"/>
        <w:spacing w:line="256" w:lineRule="auto" w:before="111"/>
        <w:ind w:left="810" w:right="1842"/>
      </w:pPr>
      <w:r>
        <w:rPr>
          <w:rFonts w:ascii="PMingLiU"/>
          <w:color w:val="231F20"/>
          <w:w w:val="105"/>
        </w:rPr>
        <w:t>1pID12. Overview of the Engineering Acoustics Technical Committee. </w:t>
      </w:r>
      <w:r>
        <w:rPr>
          <w:color w:val="231F20"/>
          <w:w w:val="105"/>
        </w:rPr>
        <w:t>David A. Brown (ECE/ATMC/CIE, Univ. of Massachusetts </w:t>
      </w:r>
      <w:r>
        <w:rPr>
          <w:color w:val="231F20"/>
        </w:rPr>
        <w:t>Dartmouth, 151 Martine St., Fall River, MA 02723, dbAcoustics@cox.net)</w:t>
      </w:r>
    </w:p>
    <w:p>
      <w:pPr>
        <w:pStyle w:val="BodyText"/>
        <w:spacing w:line="261" w:lineRule="auto" w:before="104"/>
        <w:ind w:left="810" w:right="1746" w:firstLine="239"/>
        <w:jc w:val="both"/>
      </w:pPr>
      <w:r>
        <w:rPr>
          <w:color w:val="231F20"/>
        </w:rPr>
        <w:t>The Engineering Acoustics Technical Committee (EATC) and its members work to advance the methods, tools, and instrumentation used in the study of sound in all its disciplines. It is concerned with the development and improvement of measurement techniques, ap- paratus, new methods, acquisition of data, and the creation of knowledge in the field of acoustics. Some of the common areas involve: production and reception of sound, transducers and arrays, underwater and in-air acoustic systems, audio engineering and related elec- tronics and amplification, instrumentation and recording, hearing aids, medical and industrial ultrasonics, noise monitoring and cancela- tion, materials and metamaterials. The talk also presents some hot topics in the EATC and some sample student research projects.</w:t>
      </w:r>
    </w:p>
    <w:p>
      <w:pPr>
        <w:pStyle w:val="BodyText"/>
        <w:spacing w:before="4"/>
        <w:rPr>
          <w:sz w:val="18"/>
        </w:rPr>
      </w:pPr>
    </w:p>
    <w:p>
      <w:pPr>
        <w:pStyle w:val="BodyText"/>
        <w:spacing w:before="1"/>
        <w:ind w:right="936"/>
        <w:jc w:val="center"/>
        <w:rPr>
          <w:rFonts w:ascii="PMingLiU"/>
        </w:rPr>
      </w:pPr>
      <w:r>
        <w:rPr>
          <w:rFonts w:ascii="PMingLiU"/>
          <w:color w:val="231F20"/>
          <w:w w:val="110"/>
        </w:rPr>
        <w:t>4:15</w:t>
      </w:r>
    </w:p>
    <w:p>
      <w:pPr>
        <w:pStyle w:val="BodyText"/>
        <w:spacing w:line="256" w:lineRule="auto" w:before="110"/>
        <w:ind w:left="810" w:right="1842"/>
      </w:pPr>
      <w:r>
        <w:rPr>
          <w:rFonts w:ascii="PMingLiU" w:hAnsi="PMingLiU"/>
          <w:color w:val="231F20"/>
        </w:rPr>
        <w:t>1pID13. Architectural acoustics—Hear here. </w:t>
      </w:r>
      <w:r>
        <w:rPr>
          <w:color w:val="231F20"/>
        </w:rPr>
        <w:t>Alexander U. Case (Sound Recording Technol.,  Univ.  of  Massachusetts  Lowell,  35  Wilder St., Ste. 3, Lowell, MA 01854,</w:t>
      </w:r>
      <w:r>
        <w:rPr>
          <w:color w:val="231F20"/>
          <w:spacing w:val="-6"/>
        </w:rPr>
        <w:t> </w:t>
      </w:r>
      <w:r>
        <w:rPr>
          <w:color w:val="231F20"/>
        </w:rPr>
        <w:t>alex@fermata.biz)</w:t>
      </w:r>
    </w:p>
    <w:p>
      <w:pPr>
        <w:pStyle w:val="BodyText"/>
        <w:spacing w:line="261" w:lineRule="auto" w:before="104"/>
        <w:ind w:left="810" w:right="1747" w:firstLine="239"/>
        <w:jc w:val="both"/>
      </w:pPr>
      <w:r>
        <w:rPr>
          <w:color w:val="231F20"/>
        </w:rPr>
        <w:t>The discipline of Architectural Acoustics consistently produces more than 100 papers across six or more special sessions, at each meeting of the ASA. Student paper awards, student design competitions, and Knudsen lectures augment these activities. Joint sessions, particularly with noise, musical acoustics, psychological and physiological acoustics, and signal processing in acoustics, add more still  to the architectural acoustics goings-on at every ASA conference. The sphere of influence is not limited to ASA alone, as TCAA mem- bers participate in the Green Construction Code of the International Code Council, Society of Motion Picture and Television Engineers Study Group: Movie Theater Sound System Measurement and Adjustment Techniques, Classroom Acoustics Standards, the American Institute of Architects Continuing Education System, and more. This busy committee also produces a steady stream of publications doc- umenting recent work and deciphering standards for key stakeholders. Anyone with an interest in the field will find many opportunities to advance their own expertise, build a network of colleagues, friends and mentors, and contribute to the essential activities of the Tech- nical Committee on Architectural Acoustics.</w:t>
      </w:r>
    </w:p>
    <w:p>
      <w:pPr>
        <w:spacing w:after="0" w:line="261" w:lineRule="auto"/>
        <w:jc w:val="both"/>
        <w:sectPr>
          <w:headerReference w:type="default" r:id="rId472"/>
          <w:footerReference w:type="default" r:id="rId473"/>
          <w:pgSz w:w="12240" w:h="16200"/>
          <w:pgMar w:header="0" w:footer="638" w:top="780" w:bottom="820" w:left="920" w:right="0"/>
          <w:pgNumType w:start="2005"/>
        </w:sectPr>
      </w:pPr>
    </w:p>
    <w:p>
      <w:pPr>
        <w:spacing w:before="55"/>
        <w:ind w:left="0" w:right="17" w:firstLine="0"/>
        <w:jc w:val="center"/>
        <w:rPr>
          <w:i/>
          <w:sz w:val="20"/>
        </w:rPr>
      </w:pPr>
      <w:r>
        <w:rPr>
          <w:i/>
          <w:color w:val="231F20"/>
          <w:sz w:val="20"/>
        </w:rPr>
        <w:t>Contributed Paper</w:t>
      </w:r>
    </w:p>
    <w:p>
      <w:pPr>
        <w:pStyle w:val="BodyText"/>
        <w:spacing w:before="9"/>
        <w:rPr>
          <w:i/>
          <w:sz w:val="23"/>
        </w:rPr>
      </w:pPr>
    </w:p>
    <w:p>
      <w:pPr>
        <w:spacing w:after="0"/>
        <w:rPr>
          <w:sz w:val="23"/>
        </w:rPr>
        <w:sectPr>
          <w:headerReference w:type="default" r:id="rId474"/>
          <w:footerReference w:type="default" r:id="rId475"/>
          <w:pgSz w:w="12240" w:h="16200"/>
          <w:pgMar w:header="0" w:footer="638" w:top="760" w:bottom="820" w:left="920" w:right="920"/>
          <w:pgNumType w:start="2006"/>
        </w:sectPr>
      </w:pPr>
    </w:p>
    <w:p>
      <w:pPr>
        <w:pStyle w:val="BodyText"/>
        <w:spacing w:before="47"/>
        <w:ind w:left="1886" w:right="1778"/>
        <w:jc w:val="center"/>
        <w:rPr>
          <w:rFonts w:ascii="PMingLiU"/>
        </w:rPr>
      </w:pPr>
      <w:r>
        <w:rPr>
          <w:rFonts w:ascii="PMingLiU"/>
          <w:color w:val="231F20"/>
          <w:w w:val="110"/>
        </w:rPr>
        <w:t>4:25</w:t>
      </w:r>
    </w:p>
    <w:p>
      <w:pPr>
        <w:pStyle w:val="BodyText"/>
        <w:spacing w:line="259" w:lineRule="auto" w:before="111"/>
        <w:ind w:left="109"/>
        <w:jc w:val="both"/>
      </w:pPr>
      <w:r>
        <w:rPr>
          <w:rFonts w:ascii="PMingLiU"/>
          <w:color w:val="231F20"/>
          <w:w w:val="105"/>
        </w:rPr>
        <w:t>1pID14. How to submit and chair a special session. </w:t>
      </w:r>
      <w:r>
        <w:rPr>
          <w:color w:val="231F20"/>
          <w:w w:val="105"/>
        </w:rPr>
        <w:t>Michael V. Scanlon (RDRL-SES-P, Army Res. Lab., 2800 Powder Mill Rd., Adelphi, MD </w:t>
      </w:r>
      <w:r>
        <w:rPr>
          <w:color w:val="231F20"/>
        </w:rPr>
        <w:t>20783-1197, michael.v.scanlon2.civ@mail.mil)</w:t>
      </w:r>
    </w:p>
    <w:p>
      <w:pPr>
        <w:pStyle w:val="BodyText"/>
        <w:spacing w:line="261" w:lineRule="auto" w:before="122"/>
        <w:ind w:left="109" w:firstLine="240"/>
        <w:jc w:val="both"/>
      </w:pPr>
      <w:r>
        <w:rPr>
          <w:color w:val="231F20"/>
          <w:spacing w:val="-3"/>
        </w:rPr>
        <w:t>Organizing </w:t>
      </w:r>
      <w:r>
        <w:rPr>
          <w:color w:val="231F20"/>
        </w:rPr>
        <w:t>and </w:t>
      </w:r>
      <w:r>
        <w:rPr>
          <w:color w:val="231F20"/>
          <w:spacing w:val="-3"/>
        </w:rPr>
        <w:t>chairing </w:t>
      </w:r>
      <w:r>
        <w:rPr>
          <w:color w:val="231F20"/>
        </w:rPr>
        <w:t>a special </w:t>
      </w:r>
      <w:r>
        <w:rPr>
          <w:color w:val="231F20"/>
          <w:spacing w:val="-3"/>
        </w:rPr>
        <w:t>session </w:t>
      </w:r>
      <w:r>
        <w:rPr>
          <w:color w:val="231F20"/>
        </w:rPr>
        <w:t>at an </w:t>
      </w:r>
      <w:r>
        <w:rPr>
          <w:color w:val="231F20"/>
          <w:spacing w:val="-3"/>
        </w:rPr>
        <w:t>Acoustical Society </w:t>
      </w:r>
      <w:r>
        <w:rPr>
          <w:color w:val="231F20"/>
        </w:rPr>
        <w:t>of </w:t>
      </w:r>
      <w:r>
        <w:rPr>
          <w:color w:val="231F20"/>
          <w:spacing w:val="-3"/>
        </w:rPr>
        <w:t>America meeting </w:t>
      </w:r>
      <w:r>
        <w:rPr>
          <w:color w:val="231F20"/>
        </w:rPr>
        <w:t>is easy. The </w:t>
      </w:r>
      <w:r>
        <w:rPr>
          <w:color w:val="231F20"/>
          <w:spacing w:val="-3"/>
        </w:rPr>
        <w:t>hardest part </w:t>
      </w:r>
      <w:r>
        <w:rPr>
          <w:color w:val="231F20"/>
        </w:rPr>
        <w:t>is </w:t>
      </w:r>
      <w:r>
        <w:rPr>
          <w:color w:val="231F20"/>
          <w:spacing w:val="-3"/>
        </w:rPr>
        <w:t>raising </w:t>
      </w:r>
      <w:r>
        <w:rPr>
          <w:color w:val="231F20"/>
        </w:rPr>
        <w:t>your </w:t>
      </w:r>
      <w:r>
        <w:rPr>
          <w:color w:val="231F20"/>
          <w:spacing w:val="-3"/>
        </w:rPr>
        <w:t>hand </w:t>
      </w:r>
      <w:r>
        <w:rPr>
          <w:color w:val="231F20"/>
        </w:rPr>
        <w:t>for the first time at a </w:t>
      </w:r>
      <w:r>
        <w:rPr>
          <w:color w:val="231F20"/>
          <w:spacing w:val="-3"/>
        </w:rPr>
        <w:t>Technical Committee </w:t>
      </w:r>
      <w:r>
        <w:rPr>
          <w:color w:val="231F20"/>
        </w:rPr>
        <w:t>(TC) to promote a </w:t>
      </w:r>
      <w:r>
        <w:rPr>
          <w:color w:val="231F20"/>
          <w:spacing w:val="-3"/>
        </w:rPr>
        <w:t>topic </w:t>
      </w:r>
      <w:r>
        <w:rPr>
          <w:color w:val="231F20"/>
        </w:rPr>
        <w:t>of </w:t>
      </w:r>
      <w:r>
        <w:rPr>
          <w:color w:val="231F20"/>
          <w:spacing w:val="-3"/>
        </w:rPr>
        <w:t>interest </w:t>
      </w:r>
      <w:r>
        <w:rPr>
          <w:color w:val="231F20"/>
        </w:rPr>
        <w:t>to you </w:t>
      </w:r>
      <w:r>
        <w:rPr>
          <w:color w:val="231F20"/>
          <w:spacing w:val="-3"/>
        </w:rPr>
        <w:t>and </w:t>
      </w:r>
      <w:r>
        <w:rPr>
          <w:color w:val="231F20"/>
        </w:rPr>
        <w:t>your </w:t>
      </w:r>
      <w:r>
        <w:rPr>
          <w:color w:val="231F20"/>
          <w:spacing w:val="-3"/>
        </w:rPr>
        <w:t>peers. There are many reasons </w:t>
      </w:r>
      <w:r>
        <w:rPr>
          <w:color w:val="231F20"/>
        </w:rPr>
        <w:t>why </w:t>
      </w:r>
      <w:r>
        <w:rPr>
          <w:color w:val="231F20"/>
          <w:spacing w:val="-3"/>
        </w:rPr>
        <w:t>proposing </w:t>
      </w:r>
      <w:r>
        <w:rPr>
          <w:color w:val="231F20"/>
        </w:rPr>
        <w:t>a </w:t>
      </w:r>
      <w:r>
        <w:rPr>
          <w:color w:val="231F20"/>
          <w:spacing w:val="-3"/>
        </w:rPr>
        <w:t>focused Special   Session</w:t>
      </w:r>
    </w:p>
    <w:p>
      <w:pPr>
        <w:pStyle w:val="BodyText"/>
        <w:spacing w:line="261" w:lineRule="auto" w:before="76"/>
        <w:ind w:left="109" w:right="125"/>
        <w:jc w:val="both"/>
      </w:pPr>
      <w:r>
        <w:rPr/>
        <w:br w:type="column"/>
      </w:r>
      <w:r>
        <w:rPr>
          <w:color w:val="231F20"/>
        </w:rPr>
        <w:t>can benefit the ASA </w:t>
      </w:r>
      <w:r>
        <w:rPr>
          <w:color w:val="231F20"/>
          <w:spacing w:val="-3"/>
        </w:rPr>
        <w:t>membership </w:t>
      </w:r>
      <w:r>
        <w:rPr>
          <w:color w:val="231F20"/>
        </w:rPr>
        <w:t>and you. This </w:t>
      </w:r>
      <w:r>
        <w:rPr>
          <w:color w:val="231F20"/>
          <w:spacing w:val="-3"/>
        </w:rPr>
        <w:t>presentation </w:t>
      </w:r>
      <w:r>
        <w:rPr>
          <w:color w:val="231F20"/>
        </w:rPr>
        <w:t>will </w:t>
      </w:r>
      <w:r>
        <w:rPr>
          <w:color w:val="231F20"/>
          <w:spacing w:val="-3"/>
        </w:rPr>
        <w:t>describe </w:t>
      </w:r>
      <w:r>
        <w:rPr>
          <w:color w:val="231F20"/>
        </w:rPr>
        <w:t>the steps you </w:t>
      </w:r>
      <w:r>
        <w:rPr>
          <w:color w:val="231F20"/>
          <w:spacing w:val="-3"/>
        </w:rPr>
        <w:t>need </w:t>
      </w:r>
      <w:r>
        <w:rPr>
          <w:color w:val="231F20"/>
        </w:rPr>
        <w:t>to take to </w:t>
      </w:r>
      <w:r>
        <w:rPr>
          <w:color w:val="231F20"/>
          <w:spacing w:val="-3"/>
        </w:rPr>
        <w:t>propose </w:t>
      </w:r>
      <w:r>
        <w:rPr>
          <w:color w:val="231F20"/>
        </w:rPr>
        <w:t>a </w:t>
      </w:r>
      <w:r>
        <w:rPr>
          <w:color w:val="231F20"/>
          <w:spacing w:val="-3"/>
        </w:rPr>
        <w:t>special topic, arrange </w:t>
      </w:r>
      <w:r>
        <w:rPr>
          <w:color w:val="231F20"/>
        </w:rPr>
        <w:t>for the </w:t>
      </w:r>
      <w:r>
        <w:rPr>
          <w:color w:val="231F20"/>
          <w:spacing w:val="-3"/>
        </w:rPr>
        <w:t>session </w:t>
      </w:r>
      <w:r>
        <w:rPr>
          <w:color w:val="231F20"/>
        </w:rPr>
        <w:t>to be </w:t>
      </w:r>
      <w:r>
        <w:rPr>
          <w:color w:val="231F20"/>
          <w:spacing w:val="-3"/>
        </w:rPr>
        <w:t>listed</w:t>
      </w:r>
      <w:r>
        <w:rPr>
          <w:color w:val="231F20"/>
          <w:spacing w:val="-5"/>
        </w:rPr>
        <w:t> </w:t>
      </w:r>
      <w:r>
        <w:rPr>
          <w:color w:val="231F20"/>
        </w:rPr>
        <w:t>in</w:t>
      </w:r>
      <w:r>
        <w:rPr>
          <w:color w:val="231F20"/>
          <w:spacing w:val="-8"/>
        </w:rPr>
        <w:t> </w:t>
      </w:r>
      <w:r>
        <w:rPr>
          <w:color w:val="231F20"/>
        </w:rPr>
        <w:t>the</w:t>
      </w:r>
      <w:r>
        <w:rPr>
          <w:color w:val="231F20"/>
          <w:spacing w:val="-4"/>
        </w:rPr>
        <w:t> </w:t>
      </w:r>
      <w:r>
        <w:rPr>
          <w:color w:val="231F20"/>
          <w:spacing w:val="-3"/>
        </w:rPr>
        <w:t>Call</w:t>
      </w:r>
      <w:r>
        <w:rPr>
          <w:color w:val="231F20"/>
          <w:spacing w:val="-5"/>
        </w:rPr>
        <w:t> </w:t>
      </w:r>
      <w:r>
        <w:rPr>
          <w:color w:val="231F20"/>
        </w:rPr>
        <w:t>for</w:t>
      </w:r>
      <w:r>
        <w:rPr>
          <w:color w:val="231F20"/>
          <w:spacing w:val="-4"/>
        </w:rPr>
        <w:t> </w:t>
      </w:r>
      <w:r>
        <w:rPr>
          <w:color w:val="231F20"/>
          <w:spacing w:val="-3"/>
        </w:rPr>
        <w:t>Papers,</w:t>
      </w:r>
      <w:r>
        <w:rPr>
          <w:color w:val="231F20"/>
          <w:spacing w:val="-6"/>
        </w:rPr>
        <w:t> </w:t>
      </w:r>
      <w:r>
        <w:rPr>
          <w:color w:val="231F20"/>
        </w:rPr>
        <w:t>and</w:t>
      </w:r>
      <w:r>
        <w:rPr>
          <w:color w:val="231F20"/>
          <w:spacing w:val="-6"/>
        </w:rPr>
        <w:t> </w:t>
      </w:r>
      <w:r>
        <w:rPr>
          <w:color w:val="231F20"/>
        </w:rPr>
        <w:t>how</w:t>
      </w:r>
      <w:r>
        <w:rPr>
          <w:color w:val="231F20"/>
          <w:spacing w:val="-4"/>
        </w:rPr>
        <w:t> </w:t>
      </w:r>
      <w:r>
        <w:rPr>
          <w:color w:val="231F20"/>
        </w:rPr>
        <w:t>to</w:t>
      </w:r>
      <w:r>
        <w:rPr>
          <w:color w:val="231F20"/>
          <w:spacing w:val="-5"/>
        </w:rPr>
        <w:t> </w:t>
      </w:r>
      <w:r>
        <w:rPr>
          <w:color w:val="231F20"/>
          <w:spacing w:val="-3"/>
        </w:rPr>
        <w:t>organize</w:t>
      </w:r>
      <w:r>
        <w:rPr>
          <w:color w:val="231F20"/>
          <w:spacing w:val="-5"/>
        </w:rPr>
        <w:t> </w:t>
      </w:r>
      <w:r>
        <w:rPr>
          <w:color w:val="231F20"/>
        </w:rPr>
        <w:t>your</w:t>
      </w:r>
      <w:r>
        <w:rPr>
          <w:color w:val="231F20"/>
          <w:spacing w:val="-5"/>
        </w:rPr>
        <w:t> </w:t>
      </w:r>
      <w:r>
        <w:rPr>
          <w:color w:val="231F20"/>
          <w:spacing w:val="-3"/>
        </w:rPr>
        <w:t>session.</w:t>
      </w:r>
      <w:r>
        <w:rPr>
          <w:color w:val="231F20"/>
          <w:spacing w:val="-4"/>
        </w:rPr>
        <w:t> </w:t>
      </w:r>
      <w:r>
        <w:rPr>
          <w:color w:val="231F20"/>
        </w:rPr>
        <w:t>You</w:t>
      </w:r>
      <w:r>
        <w:rPr>
          <w:color w:val="231F20"/>
          <w:spacing w:val="-5"/>
        </w:rPr>
        <w:t> </w:t>
      </w:r>
      <w:r>
        <w:rPr>
          <w:color w:val="231F20"/>
        </w:rPr>
        <w:t>will</w:t>
      </w:r>
      <w:r>
        <w:rPr>
          <w:color w:val="231F20"/>
          <w:spacing w:val="-5"/>
        </w:rPr>
        <w:t> </w:t>
      </w:r>
      <w:r>
        <w:rPr>
          <w:color w:val="231F20"/>
          <w:spacing w:val="-3"/>
        </w:rPr>
        <w:t>under- </w:t>
      </w:r>
      <w:r>
        <w:rPr>
          <w:color w:val="231F20"/>
        </w:rPr>
        <w:t>stand how to </w:t>
      </w:r>
      <w:r>
        <w:rPr>
          <w:color w:val="231F20"/>
          <w:spacing w:val="-3"/>
        </w:rPr>
        <w:t>contact </w:t>
      </w:r>
      <w:r>
        <w:rPr>
          <w:color w:val="231F20"/>
        </w:rPr>
        <w:t>specific </w:t>
      </w:r>
      <w:r>
        <w:rPr>
          <w:color w:val="231F20"/>
          <w:spacing w:val="-3"/>
        </w:rPr>
        <w:t>subject matter </w:t>
      </w:r>
      <w:r>
        <w:rPr>
          <w:color w:val="231F20"/>
        </w:rPr>
        <w:t>experts to give </w:t>
      </w:r>
      <w:r>
        <w:rPr>
          <w:color w:val="231F20"/>
          <w:spacing w:val="-3"/>
        </w:rPr>
        <w:t>invited presenta- </w:t>
      </w:r>
      <w:r>
        <w:rPr>
          <w:color w:val="231F20"/>
        </w:rPr>
        <w:t>tions, and how to </w:t>
      </w:r>
      <w:r>
        <w:rPr>
          <w:color w:val="231F20"/>
          <w:spacing w:val="-3"/>
        </w:rPr>
        <w:t>describe </w:t>
      </w:r>
      <w:r>
        <w:rPr>
          <w:color w:val="231F20"/>
        </w:rPr>
        <w:t>your topic to </w:t>
      </w:r>
      <w:r>
        <w:rPr>
          <w:color w:val="231F20"/>
          <w:spacing w:val="-3"/>
        </w:rPr>
        <w:t>encourage other authors </w:t>
      </w:r>
      <w:r>
        <w:rPr>
          <w:color w:val="231F20"/>
        </w:rPr>
        <w:t>to </w:t>
      </w:r>
      <w:r>
        <w:rPr>
          <w:color w:val="231F20"/>
          <w:spacing w:val="-3"/>
        </w:rPr>
        <w:t>contribute papers. </w:t>
      </w:r>
      <w:r>
        <w:rPr>
          <w:color w:val="231F20"/>
        </w:rPr>
        <w:t>This </w:t>
      </w:r>
      <w:r>
        <w:rPr>
          <w:color w:val="231F20"/>
          <w:spacing w:val="-3"/>
        </w:rPr>
        <w:t>presentation </w:t>
      </w:r>
      <w:r>
        <w:rPr>
          <w:color w:val="231F20"/>
        </w:rPr>
        <w:t>will be </w:t>
      </w:r>
      <w:r>
        <w:rPr>
          <w:color w:val="231F20"/>
          <w:spacing w:val="-3"/>
        </w:rPr>
        <w:t>especially </w:t>
      </w:r>
      <w:r>
        <w:rPr>
          <w:color w:val="231F20"/>
        </w:rPr>
        <w:t>helpful for </w:t>
      </w:r>
      <w:r>
        <w:rPr>
          <w:color w:val="231F20"/>
          <w:spacing w:val="-3"/>
        </w:rPr>
        <w:t>students </w:t>
      </w:r>
      <w:r>
        <w:rPr>
          <w:color w:val="231F20"/>
        </w:rPr>
        <w:t>and first time </w:t>
      </w:r>
      <w:r>
        <w:rPr>
          <w:color w:val="231F20"/>
          <w:spacing w:val="-3"/>
        </w:rPr>
        <w:t>meeting attendees, </w:t>
      </w:r>
      <w:r>
        <w:rPr>
          <w:color w:val="231F20"/>
        </w:rPr>
        <w:t>and will </w:t>
      </w:r>
      <w:r>
        <w:rPr>
          <w:color w:val="231F20"/>
          <w:spacing w:val="-3"/>
        </w:rPr>
        <w:t>hopefully motivate </w:t>
      </w:r>
      <w:r>
        <w:rPr>
          <w:color w:val="231F20"/>
        </w:rPr>
        <w:t>more </w:t>
      </w:r>
      <w:r>
        <w:rPr>
          <w:color w:val="231F20"/>
          <w:spacing w:val="-3"/>
        </w:rPr>
        <w:t>early-career members </w:t>
      </w:r>
      <w:r>
        <w:rPr>
          <w:color w:val="231F20"/>
        </w:rPr>
        <w:t>to </w:t>
      </w:r>
      <w:r>
        <w:rPr>
          <w:color w:val="231F20"/>
          <w:spacing w:val="-3"/>
        </w:rPr>
        <w:t>attend </w:t>
      </w:r>
      <w:r>
        <w:rPr>
          <w:color w:val="231F20"/>
        </w:rPr>
        <w:t>TC </w:t>
      </w:r>
      <w:r>
        <w:rPr>
          <w:color w:val="231F20"/>
          <w:spacing w:val="-3"/>
        </w:rPr>
        <w:t>meetings, volunteer </w:t>
      </w:r>
      <w:r>
        <w:rPr>
          <w:color w:val="231F20"/>
        </w:rPr>
        <w:t>to </w:t>
      </w:r>
      <w:r>
        <w:rPr>
          <w:color w:val="231F20"/>
          <w:spacing w:val="-3"/>
        </w:rPr>
        <w:t>Chair upcoming special sessions, </w:t>
      </w:r>
      <w:r>
        <w:rPr>
          <w:color w:val="231F20"/>
        </w:rPr>
        <w:t>and  </w:t>
      </w:r>
      <w:r>
        <w:rPr>
          <w:color w:val="231F20"/>
          <w:spacing w:val="-3"/>
        </w:rPr>
        <w:t>increase interaction </w:t>
      </w:r>
      <w:r>
        <w:rPr>
          <w:color w:val="231F20"/>
        </w:rPr>
        <w:t>with </w:t>
      </w:r>
      <w:r>
        <w:rPr>
          <w:color w:val="231F20"/>
          <w:spacing w:val="-3"/>
        </w:rPr>
        <w:t>subject matter </w:t>
      </w:r>
      <w:r>
        <w:rPr>
          <w:color w:val="231F20"/>
        </w:rPr>
        <w:t>experts in that </w:t>
      </w:r>
      <w:r>
        <w:rPr>
          <w:color w:val="231F20"/>
          <w:spacing w:val="-3"/>
        </w:rPr>
        <w:t>particular</w:t>
      </w:r>
      <w:r>
        <w:rPr>
          <w:color w:val="231F20"/>
          <w:spacing w:val="-7"/>
        </w:rPr>
        <w:t> </w:t>
      </w:r>
      <w:r>
        <w:rPr>
          <w:color w:val="231F20"/>
          <w:spacing w:val="-3"/>
        </w:rPr>
        <w:t>area.</w:t>
      </w:r>
    </w:p>
    <w:p>
      <w:pPr>
        <w:spacing w:after="0" w:line="261" w:lineRule="auto"/>
        <w:jc w:val="both"/>
        <w:sectPr>
          <w:type w:val="continuous"/>
          <w:pgSz w:w="12240" w:h="16200"/>
          <w:pgMar w:top="0" w:bottom="280" w:left="920" w:right="920"/>
          <w:cols w:num="2" w:equalWidth="0">
            <w:col w:w="5012" w:space="248"/>
            <w:col w:w="5140"/>
          </w:cols>
        </w:sectPr>
      </w:pPr>
    </w:p>
    <w:p>
      <w:pPr>
        <w:pStyle w:val="BodyText"/>
        <w:rPr>
          <w:sz w:val="20"/>
        </w:rPr>
      </w:pPr>
    </w:p>
    <w:p>
      <w:pPr>
        <w:pStyle w:val="BodyText"/>
        <w:rPr>
          <w:sz w:val="20"/>
        </w:rPr>
      </w:pPr>
    </w:p>
    <w:p>
      <w:pPr>
        <w:pStyle w:val="BodyText"/>
        <w:rPr>
          <w:sz w:val="20"/>
        </w:rPr>
      </w:pPr>
    </w:p>
    <w:p>
      <w:pPr>
        <w:pStyle w:val="BodyText"/>
        <w:spacing w:before="4"/>
        <w:rPr>
          <w:sz w:val="19"/>
        </w:rPr>
      </w:pPr>
    </w:p>
    <w:p>
      <w:pPr>
        <w:pStyle w:val="Heading8"/>
        <w:tabs>
          <w:tab w:pos="6759" w:val="left" w:leader="none"/>
        </w:tabs>
        <w:ind w:right="18"/>
        <w:rPr>
          <w:rFonts w:ascii="Times New Roman"/>
        </w:rPr>
      </w:pPr>
      <w:r>
        <w:rPr>
          <w:rFonts w:ascii="Times New Roman"/>
          <w:color w:val="231F20"/>
        </w:rPr>
        <w:t>MONDAY AFTERNOON, 23</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B/C, 1:30 P.M. TO 4:45</w:t>
      </w:r>
      <w:r>
        <w:rPr>
          <w:rFonts w:ascii="Times New Roman"/>
          <w:color w:val="231F20"/>
          <w:spacing w:val="-8"/>
        </w:rPr>
        <w:t> </w:t>
      </w:r>
      <w:r>
        <w:rPr>
          <w:rFonts w:ascii="Times New Roman"/>
          <w:color w:val="231F20"/>
        </w:rPr>
        <w:t>P.M.</w:t>
      </w:r>
    </w:p>
    <w:p>
      <w:pPr>
        <w:pStyle w:val="BodyText"/>
        <w:spacing w:before="1"/>
        <w:rPr>
          <w:sz w:val="18"/>
        </w:rPr>
      </w:pPr>
    </w:p>
    <w:p>
      <w:pPr>
        <w:spacing w:before="0"/>
        <w:ind w:left="0" w:right="17" w:firstLine="0"/>
        <w:jc w:val="center"/>
        <w:rPr>
          <w:rFonts w:ascii="PMingLiU"/>
          <w:sz w:val="22"/>
        </w:rPr>
      </w:pPr>
      <w:r>
        <w:rPr>
          <w:rFonts w:ascii="PMingLiU"/>
          <w:color w:val="231F20"/>
          <w:w w:val="110"/>
          <w:sz w:val="22"/>
        </w:rPr>
        <w:t>Session 1pNS</w:t>
      </w:r>
    </w:p>
    <w:p>
      <w:pPr>
        <w:pStyle w:val="BodyText"/>
        <w:rPr>
          <w:rFonts w:ascii="PMingLiU"/>
          <w:sz w:val="22"/>
        </w:rPr>
      </w:pPr>
    </w:p>
    <w:p>
      <w:pPr>
        <w:spacing w:before="144"/>
        <w:ind w:left="0" w:right="17" w:firstLine="0"/>
        <w:jc w:val="center"/>
        <w:rPr>
          <w:rFonts w:ascii="PMingLiU"/>
          <w:sz w:val="22"/>
        </w:rPr>
      </w:pPr>
      <w:r>
        <w:rPr>
          <w:rFonts w:ascii="PMingLiU"/>
          <w:color w:val="231F20"/>
          <w:w w:val="115"/>
          <w:sz w:val="22"/>
        </w:rPr>
        <w:t>Noise and ASA Committee on Standards: Community Noise II</w:t>
      </w:r>
    </w:p>
    <w:p>
      <w:pPr>
        <w:pStyle w:val="BodyText"/>
        <w:spacing w:before="8"/>
        <w:rPr>
          <w:rFonts w:ascii="PMingLiU"/>
          <w:sz w:val="20"/>
        </w:rPr>
      </w:pPr>
    </w:p>
    <w:p>
      <w:pPr>
        <w:spacing w:before="1"/>
        <w:ind w:left="0" w:right="18" w:firstLine="0"/>
        <w:jc w:val="center"/>
        <w:rPr>
          <w:sz w:val="20"/>
        </w:rPr>
      </w:pPr>
      <w:r>
        <w:rPr>
          <w:color w:val="231F20"/>
          <w:sz w:val="20"/>
        </w:rPr>
        <w:t>Eric L. Reuter, Chair</w:t>
      </w:r>
    </w:p>
    <w:p>
      <w:pPr>
        <w:spacing w:before="12"/>
        <w:ind w:left="0" w:right="18" w:firstLine="0"/>
        <w:jc w:val="center"/>
        <w:rPr>
          <w:i/>
          <w:sz w:val="20"/>
        </w:rPr>
      </w:pPr>
      <w:r>
        <w:rPr>
          <w:i/>
          <w:color w:val="231F20"/>
          <w:sz w:val="20"/>
        </w:rPr>
        <w:t>Reuter Associates, LLC, 10 Vaughan Mall, Suite 201A, Portsmouth, NH 03801</w:t>
      </w:r>
    </w:p>
    <w:p>
      <w:pPr>
        <w:pStyle w:val="BodyText"/>
        <w:rPr>
          <w:i/>
          <w:sz w:val="20"/>
        </w:rPr>
      </w:pPr>
    </w:p>
    <w:p>
      <w:pPr>
        <w:pStyle w:val="BodyText"/>
        <w:rPr>
          <w:i/>
          <w:sz w:val="20"/>
        </w:rPr>
      </w:pPr>
    </w:p>
    <w:p>
      <w:pPr>
        <w:spacing w:before="156"/>
        <w:ind w:left="0" w:right="1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920"/>
        </w:sectPr>
      </w:pPr>
    </w:p>
    <w:p>
      <w:pPr>
        <w:pStyle w:val="BodyText"/>
        <w:spacing w:before="10"/>
        <w:rPr>
          <w:i/>
          <w:sz w:val="14"/>
        </w:rPr>
      </w:pPr>
    </w:p>
    <w:p>
      <w:pPr>
        <w:pStyle w:val="BodyText"/>
        <w:ind w:left="1886" w:right="1778"/>
        <w:jc w:val="center"/>
        <w:rPr>
          <w:rFonts w:ascii="PMingLiU"/>
        </w:rPr>
      </w:pPr>
      <w:r>
        <w:rPr>
          <w:rFonts w:ascii="PMingLiU"/>
          <w:color w:val="231F20"/>
          <w:w w:val="110"/>
        </w:rPr>
        <w:t>1:30</w:t>
      </w:r>
    </w:p>
    <w:p>
      <w:pPr>
        <w:pStyle w:val="BodyText"/>
        <w:spacing w:line="244" w:lineRule="auto" w:before="110"/>
        <w:ind w:left="109"/>
        <w:jc w:val="both"/>
      </w:pPr>
      <w:r>
        <w:rPr>
          <w:rFonts w:ascii="PMingLiU"/>
          <w:color w:val="231F20"/>
          <w:w w:val="105"/>
        </w:rPr>
        <w:t>1pNS1. Unexpected pros and cons of planned freeway  sound  wall  removal. </w:t>
      </w:r>
      <w:r>
        <w:rPr>
          <w:color w:val="231F20"/>
          <w:w w:val="105"/>
        </w:rPr>
        <w:t>Marlund E. Hale (Adv. Eng. Acoust., 663 Bristol Ave., Simi </w:t>
      </w:r>
      <w:r>
        <w:rPr>
          <w:color w:val="231F20"/>
        </w:rPr>
        <w:t>Valley, CA 93065,</w:t>
      </w:r>
      <w:r>
        <w:rPr>
          <w:color w:val="231F20"/>
          <w:spacing w:val="-1"/>
        </w:rPr>
        <w:t> </w:t>
      </w:r>
      <w:r>
        <w:rPr>
          <w:color w:val="231F20"/>
        </w:rPr>
        <w:t>mehale@aol.com)</w:t>
      </w:r>
    </w:p>
    <w:p>
      <w:pPr>
        <w:pStyle w:val="BodyText"/>
        <w:spacing w:line="261" w:lineRule="auto" w:before="132"/>
        <w:ind w:left="109" w:firstLine="240"/>
        <w:jc w:val="both"/>
      </w:pPr>
      <w:r>
        <w:rPr>
          <w:color w:val="231F20"/>
        </w:rPr>
        <w:t>Sound walls are a common occurrence along heavily traveled freeways near sensitive receptor areas. As freeways lanes are increased to handle more traffic, vehicle speeds and traffic noise are prone to increase initially until traffic volumes increase to capacity. Under this scenario, impacted res- idents can petition for improved mitigation measures. A less common sce- nario occurs when sensitive receptor areas are abandoned and highway departments are petitioned to remove a freeway sound wall. This situation requires careful analysis and justification to be approved. If there are sec- ondary sensitive receptors that have benefited from the reduced traffic noise due to a sound wall, what potential noise impacts might they experience if the freeway sound wall is removed? Recently, a commercial developer embarked on just such a project. Careful analysis of the proposed project and existing conditions revealed a more complex situation than originally described. Existing reflective sound walls of different heights on either side of the freeway, different near and far sensitive receptor areas behind the sound walls, different jurisdictions, topographical variations, and other</w:t>
      </w:r>
      <w:r>
        <w:rPr>
          <w:color w:val="231F20"/>
          <w:spacing w:val="-3"/>
        </w:rPr>
        <w:t> </w:t>
      </w:r>
      <w:r>
        <w:rPr>
          <w:color w:val="231F20"/>
        </w:rPr>
        <w:t>com- peting commercial areas farther along both ends of the sound wall, all added to the project complexity and are discussed along with unintended conse- quences and unforeseen</w:t>
      </w:r>
      <w:r>
        <w:rPr>
          <w:color w:val="231F20"/>
          <w:spacing w:val="-12"/>
        </w:rPr>
        <w:t> </w:t>
      </w:r>
      <w:r>
        <w:rPr>
          <w:color w:val="231F20"/>
        </w:rPr>
        <w:t>benefits.</w:t>
      </w:r>
    </w:p>
    <w:p>
      <w:pPr>
        <w:pStyle w:val="BodyText"/>
        <w:spacing w:before="91"/>
        <w:ind w:left="1886" w:right="1778"/>
        <w:jc w:val="center"/>
        <w:rPr>
          <w:rFonts w:ascii="PMingLiU"/>
        </w:rPr>
      </w:pPr>
      <w:r>
        <w:rPr>
          <w:rFonts w:ascii="PMingLiU"/>
          <w:color w:val="231F20"/>
          <w:w w:val="110"/>
        </w:rPr>
        <w:t>1:45</w:t>
      </w:r>
    </w:p>
    <w:p>
      <w:pPr>
        <w:pStyle w:val="BodyText"/>
        <w:spacing w:line="254" w:lineRule="auto" w:before="110"/>
        <w:ind w:left="109"/>
        <w:jc w:val="both"/>
      </w:pPr>
      <w:r>
        <w:rPr>
          <w:rFonts w:ascii="PMingLiU"/>
          <w:color w:val="231F20"/>
          <w:w w:val="105"/>
        </w:rPr>
        <w:t>1pNS2. Dynamic road traffic  density  estimation  employing  noise  mapping with the use of grid supercomputing. </w:t>
      </w:r>
      <w:r>
        <w:rPr>
          <w:color w:val="231F20"/>
          <w:w w:val="105"/>
        </w:rPr>
        <w:t>Andrzej Czyzewski </w:t>
      </w:r>
      <w:r>
        <w:rPr>
          <w:color w:val="231F20"/>
        </w:rPr>
        <w:t>(Multimedia Systems Dept., Gdansk Univ. of Technol., Gdansk, Pomorskie, </w:t>
      </w:r>
      <w:r>
        <w:rPr>
          <w:color w:val="231F20"/>
          <w:w w:val="105"/>
        </w:rPr>
        <w:t>Poland), Karolina Marciniuk, and Bozena Kostek (AudioAcoust. Lab., Gdansk</w:t>
      </w:r>
      <w:r>
        <w:rPr>
          <w:color w:val="231F20"/>
          <w:spacing w:val="-28"/>
          <w:w w:val="105"/>
        </w:rPr>
        <w:t> </w:t>
      </w:r>
      <w:r>
        <w:rPr>
          <w:color w:val="231F20"/>
          <w:w w:val="105"/>
        </w:rPr>
        <w:t>Univ.</w:t>
      </w:r>
      <w:r>
        <w:rPr>
          <w:color w:val="231F20"/>
          <w:spacing w:val="-28"/>
          <w:w w:val="105"/>
        </w:rPr>
        <w:t> </w:t>
      </w:r>
      <w:r>
        <w:rPr>
          <w:color w:val="231F20"/>
          <w:w w:val="105"/>
        </w:rPr>
        <w:t>of</w:t>
      </w:r>
      <w:r>
        <w:rPr>
          <w:color w:val="231F20"/>
          <w:spacing w:val="-27"/>
          <w:w w:val="105"/>
        </w:rPr>
        <w:t> </w:t>
      </w:r>
      <w:r>
        <w:rPr>
          <w:color w:val="231F20"/>
          <w:w w:val="105"/>
        </w:rPr>
        <w:t>Technol.,</w:t>
      </w:r>
      <w:r>
        <w:rPr>
          <w:color w:val="231F20"/>
          <w:spacing w:val="-28"/>
          <w:w w:val="105"/>
        </w:rPr>
        <w:t> </w:t>
      </w:r>
      <w:r>
        <w:rPr>
          <w:color w:val="231F20"/>
          <w:w w:val="105"/>
        </w:rPr>
        <w:t>Narutowicza,</w:t>
      </w:r>
      <w:r>
        <w:rPr>
          <w:color w:val="231F20"/>
          <w:spacing w:val="-28"/>
          <w:w w:val="105"/>
        </w:rPr>
        <w:t> </w:t>
      </w:r>
      <w:r>
        <w:rPr>
          <w:color w:val="231F20"/>
          <w:w w:val="105"/>
        </w:rPr>
        <w:t>11/12,</w:t>
      </w:r>
      <w:r>
        <w:rPr>
          <w:color w:val="231F20"/>
          <w:spacing w:val="-28"/>
          <w:w w:val="105"/>
        </w:rPr>
        <w:t> </w:t>
      </w:r>
      <w:r>
        <w:rPr>
          <w:color w:val="231F20"/>
          <w:w w:val="105"/>
        </w:rPr>
        <w:t>Gdansk,</w:t>
      </w:r>
      <w:r>
        <w:rPr>
          <w:color w:val="231F20"/>
          <w:spacing w:val="-28"/>
          <w:w w:val="105"/>
        </w:rPr>
        <w:t> </w:t>
      </w:r>
      <w:r>
        <w:rPr>
          <w:color w:val="231F20"/>
          <w:w w:val="105"/>
        </w:rPr>
        <w:t>Pomorskie</w:t>
      </w:r>
      <w:r>
        <w:rPr>
          <w:color w:val="231F20"/>
          <w:spacing w:val="-27"/>
          <w:w w:val="105"/>
        </w:rPr>
        <w:t> </w:t>
      </w:r>
      <w:r>
        <w:rPr>
          <w:color w:val="231F20"/>
          <w:w w:val="105"/>
        </w:rPr>
        <w:t>80-233, </w:t>
      </w:r>
      <w:r>
        <w:rPr>
          <w:color w:val="231F20"/>
        </w:rPr>
        <w:t>Poland,</w:t>
      </w:r>
      <w:r>
        <w:rPr>
          <w:color w:val="231F20"/>
          <w:spacing w:val="-3"/>
        </w:rPr>
        <w:t> </w:t>
      </w:r>
      <w:r>
        <w:rPr>
          <w:color w:val="231F20"/>
        </w:rPr>
        <w:t>karmarci@sound.eti.pg.gda.pl)</w:t>
      </w:r>
    </w:p>
    <w:p>
      <w:pPr>
        <w:pStyle w:val="BodyText"/>
        <w:spacing w:line="261" w:lineRule="auto" w:before="126"/>
        <w:ind w:left="109" w:firstLine="240"/>
        <w:jc w:val="both"/>
      </w:pPr>
      <w:r>
        <w:rPr>
          <w:color w:val="231F20"/>
        </w:rPr>
        <w:t>A noise prediction model of a large city agglomeration was elaborated  in order to allow for a dynamic road traffic density estimation in vehicular networks. The implemented application adopts the model fed with traffic noise  data  based  on  frequently  refreshed  </w:t>
      </w:r>
      <w:r>
        <w:rPr>
          <w:i/>
          <w:color w:val="231F20"/>
        </w:rPr>
        <w:t>L</w:t>
      </w:r>
      <w:r>
        <w:rPr>
          <w:i/>
          <w:color w:val="231F20"/>
          <w:position w:val="-2"/>
          <w:sz w:val="10"/>
        </w:rPr>
        <w:t>DEN   </w:t>
      </w:r>
      <w:r>
        <w:rPr>
          <w:color w:val="231F20"/>
        </w:rPr>
        <w:t>levels.  Calculations</w:t>
      </w:r>
      <w:r>
        <w:rPr>
          <w:color w:val="231F20"/>
          <w:spacing w:val="27"/>
        </w:rPr>
        <w:t> </w:t>
      </w:r>
      <w:r>
        <w:rPr>
          <w:color w:val="231F20"/>
        </w:rPr>
        <w:t>were</w:t>
      </w:r>
    </w:p>
    <w:p>
      <w:pPr>
        <w:pStyle w:val="BodyText"/>
        <w:spacing w:before="4"/>
        <w:rPr>
          <w:sz w:val="17"/>
        </w:rPr>
      </w:pPr>
      <w:r>
        <w:rPr/>
        <w:br w:type="column"/>
      </w:r>
      <w:r>
        <w:rPr>
          <w:sz w:val="17"/>
        </w:rPr>
      </w:r>
    </w:p>
    <w:p>
      <w:pPr>
        <w:pStyle w:val="BodyText"/>
        <w:spacing w:line="261" w:lineRule="auto"/>
        <w:ind w:left="109" w:right="126"/>
        <w:jc w:val="both"/>
      </w:pPr>
      <w:r>
        <w:rPr>
          <w:color w:val="231F20"/>
        </w:rPr>
        <w:t>made with the use of the numerical model developed for his purpose and then implemented on the PL-Grid supercomputing infrastructure. Data obtained through supercomputing and through the use of a standard noise map computing software were collated with measured levels acquired from the acoustic city monitoring system and then analyzed. The comparison per- formed afterwards shows a relatively good accuracy of the developed  model. The numerical model of traffic noise and its main sources are briefly characterized. A full day dynamic noise map can be browsed as a set of 24 noise maps, one for each hour of the day which in turn allows for vehicular traffic density estimation based exclusively on acoustical data. [Research was subsidized by the Polish National Centre for Research and Develop- ment within the Grant No.</w:t>
      </w:r>
      <w:r>
        <w:rPr>
          <w:color w:val="231F20"/>
          <w:spacing w:val="-9"/>
        </w:rPr>
        <w:t> </w:t>
      </w:r>
      <w:r>
        <w:rPr>
          <w:color w:val="231F20"/>
        </w:rPr>
        <w:t>OT4-4B/AGH-PG-WSTKT.]</w:t>
      </w:r>
    </w:p>
    <w:p>
      <w:pPr>
        <w:pStyle w:val="BodyText"/>
        <w:spacing w:before="122"/>
        <w:ind w:left="1887" w:right="1904"/>
        <w:jc w:val="center"/>
        <w:rPr>
          <w:rFonts w:ascii="PMingLiU"/>
        </w:rPr>
      </w:pPr>
      <w:r>
        <w:rPr>
          <w:rFonts w:ascii="PMingLiU"/>
          <w:color w:val="231F20"/>
          <w:w w:val="110"/>
        </w:rPr>
        <w:t>2:00</w:t>
      </w:r>
    </w:p>
    <w:p>
      <w:pPr>
        <w:pStyle w:val="BodyText"/>
        <w:spacing w:line="252" w:lineRule="auto" w:before="110"/>
        <w:ind w:left="109" w:right="126"/>
        <w:jc w:val="both"/>
      </w:pPr>
      <w:r>
        <w:rPr>
          <w:rFonts w:ascii="PMingLiU"/>
          <w:color w:val="231F20"/>
          <w:w w:val="105"/>
        </w:rPr>
        <w:t>1pNS3. Probability of receiving a blast  noise complaint:  Spatial  analysis  of complaint behavior around military installations. </w:t>
      </w:r>
      <w:r>
        <w:rPr>
          <w:color w:val="231F20"/>
          <w:w w:val="105"/>
        </w:rPr>
        <w:t>Dawn A.  Morrison (US</w:t>
      </w:r>
      <w:r>
        <w:rPr>
          <w:color w:val="231F20"/>
          <w:spacing w:val="-29"/>
          <w:w w:val="105"/>
        </w:rPr>
        <w:t> </w:t>
      </w:r>
      <w:r>
        <w:rPr>
          <w:color w:val="231F20"/>
          <w:spacing w:val="-3"/>
          <w:w w:val="105"/>
        </w:rPr>
        <w:t>Army</w:t>
      </w:r>
      <w:r>
        <w:rPr>
          <w:color w:val="231F20"/>
          <w:spacing w:val="-29"/>
          <w:w w:val="105"/>
        </w:rPr>
        <w:t> </w:t>
      </w:r>
      <w:r>
        <w:rPr>
          <w:color w:val="231F20"/>
          <w:spacing w:val="-3"/>
          <w:w w:val="105"/>
        </w:rPr>
        <w:t>Corps</w:t>
      </w:r>
      <w:r>
        <w:rPr>
          <w:color w:val="231F20"/>
          <w:spacing w:val="-28"/>
          <w:w w:val="105"/>
        </w:rPr>
        <w:t> </w:t>
      </w:r>
      <w:r>
        <w:rPr>
          <w:color w:val="231F20"/>
          <w:w w:val="105"/>
        </w:rPr>
        <w:t>of</w:t>
      </w:r>
      <w:r>
        <w:rPr>
          <w:color w:val="231F20"/>
          <w:spacing w:val="-28"/>
          <w:w w:val="105"/>
        </w:rPr>
        <w:t> </w:t>
      </w:r>
      <w:r>
        <w:rPr>
          <w:color w:val="231F20"/>
          <w:spacing w:val="-4"/>
          <w:w w:val="105"/>
        </w:rPr>
        <w:t>Engineers,</w:t>
      </w:r>
      <w:r>
        <w:rPr>
          <w:color w:val="231F20"/>
          <w:spacing w:val="-28"/>
          <w:w w:val="105"/>
        </w:rPr>
        <w:t> </w:t>
      </w:r>
      <w:r>
        <w:rPr>
          <w:color w:val="231F20"/>
          <w:spacing w:val="-4"/>
          <w:w w:val="105"/>
        </w:rPr>
        <w:t>ERDC-CERL,</w:t>
      </w:r>
      <w:r>
        <w:rPr>
          <w:color w:val="231F20"/>
          <w:spacing w:val="-28"/>
          <w:w w:val="105"/>
        </w:rPr>
        <w:t> </w:t>
      </w:r>
      <w:r>
        <w:rPr>
          <w:color w:val="231F20"/>
          <w:spacing w:val="-3"/>
          <w:w w:val="105"/>
        </w:rPr>
        <w:t>2902</w:t>
      </w:r>
      <w:r>
        <w:rPr>
          <w:color w:val="231F20"/>
          <w:spacing w:val="-29"/>
          <w:w w:val="105"/>
        </w:rPr>
        <w:t> </w:t>
      </w:r>
      <w:r>
        <w:rPr>
          <w:color w:val="231F20"/>
          <w:spacing w:val="-4"/>
          <w:w w:val="105"/>
        </w:rPr>
        <w:t>Newmark</w:t>
      </w:r>
      <w:r>
        <w:rPr>
          <w:color w:val="231F20"/>
          <w:spacing w:val="-29"/>
          <w:w w:val="105"/>
        </w:rPr>
        <w:t> </w:t>
      </w:r>
      <w:r>
        <w:rPr>
          <w:color w:val="231F20"/>
          <w:spacing w:val="-3"/>
          <w:w w:val="105"/>
        </w:rPr>
        <w:t>Dr.,</w:t>
      </w:r>
      <w:r>
        <w:rPr>
          <w:color w:val="231F20"/>
          <w:spacing w:val="-29"/>
          <w:w w:val="105"/>
        </w:rPr>
        <w:t> </w:t>
      </w:r>
      <w:r>
        <w:rPr>
          <w:color w:val="231F20"/>
          <w:spacing w:val="-4"/>
          <w:w w:val="105"/>
        </w:rPr>
        <w:t>Champaign, </w:t>
      </w:r>
      <w:r>
        <w:rPr>
          <w:color w:val="231F20"/>
          <w:w w:val="105"/>
        </w:rPr>
        <w:t>IL </w:t>
      </w:r>
      <w:r>
        <w:rPr>
          <w:color w:val="231F20"/>
          <w:spacing w:val="-4"/>
          <w:w w:val="105"/>
        </w:rPr>
        <w:t>61826), </w:t>
      </w:r>
      <w:r>
        <w:rPr>
          <w:color w:val="231F20"/>
          <w:spacing w:val="-3"/>
          <w:w w:val="105"/>
        </w:rPr>
        <w:t>Jose </w:t>
      </w:r>
      <w:r>
        <w:rPr>
          <w:color w:val="231F20"/>
          <w:spacing w:val="-4"/>
          <w:w w:val="105"/>
        </w:rPr>
        <w:t>Gonzalez (Statistics, Univ. </w:t>
      </w:r>
      <w:r>
        <w:rPr>
          <w:color w:val="231F20"/>
          <w:spacing w:val="-3"/>
          <w:w w:val="105"/>
        </w:rPr>
        <w:t>of </w:t>
      </w:r>
      <w:r>
        <w:rPr>
          <w:color w:val="231F20"/>
          <w:spacing w:val="-4"/>
          <w:w w:val="105"/>
        </w:rPr>
        <w:t>Illinois, Urbana-Champaign, Champaign,  </w:t>
      </w:r>
      <w:r>
        <w:rPr>
          <w:color w:val="231F20"/>
          <w:spacing w:val="-3"/>
          <w:w w:val="105"/>
        </w:rPr>
        <w:t>IL),  and  Edward  </w:t>
      </w:r>
      <w:r>
        <w:rPr>
          <w:color w:val="231F20"/>
          <w:w w:val="105"/>
        </w:rPr>
        <w:t>T. </w:t>
      </w:r>
      <w:r>
        <w:rPr>
          <w:color w:val="231F20"/>
          <w:spacing w:val="-4"/>
          <w:w w:val="105"/>
        </w:rPr>
        <w:t>Nykaza  </w:t>
      </w:r>
      <w:r>
        <w:rPr>
          <w:color w:val="231F20"/>
          <w:spacing w:val="-3"/>
          <w:w w:val="105"/>
        </w:rPr>
        <w:t>(US  Army  Corps</w:t>
      </w:r>
      <w:r>
        <w:rPr>
          <w:color w:val="231F20"/>
          <w:spacing w:val="-20"/>
          <w:w w:val="105"/>
        </w:rPr>
        <w:t> </w:t>
      </w:r>
      <w:r>
        <w:rPr>
          <w:color w:val="231F20"/>
          <w:w w:val="105"/>
        </w:rPr>
        <w:t>of </w:t>
      </w:r>
      <w:r>
        <w:rPr>
          <w:color w:val="231F20"/>
          <w:spacing w:val="-4"/>
          <w:w w:val="105"/>
        </w:rPr>
        <w:t>Engineers,</w:t>
      </w:r>
    </w:p>
    <w:p>
      <w:pPr>
        <w:pStyle w:val="BodyText"/>
        <w:spacing w:before="6"/>
        <w:ind w:left="109"/>
        <w:jc w:val="both"/>
      </w:pPr>
      <w:r>
        <w:rPr>
          <w:color w:val="231F20"/>
        </w:rPr>
        <w:t>ERDC-CERL, Champaign, IL, edward.t.nykaza@erdc.dren.mil)</w:t>
      </w:r>
    </w:p>
    <w:p>
      <w:pPr>
        <w:pStyle w:val="BodyText"/>
        <w:spacing w:line="261" w:lineRule="auto" w:before="135"/>
        <w:ind w:left="109" w:right="126" w:firstLine="240"/>
        <w:jc w:val="both"/>
      </w:pPr>
      <w:r>
        <w:rPr>
          <w:color w:val="231F20"/>
        </w:rPr>
        <w:t>This study explores the probability of receiving a blast noise complaint in response to military training noise. Community noise complaints are an ongoing impediment to military training and often result in training curfews and restrictions. As such, we want to understand where, by whom, and</w:t>
      </w:r>
      <w:r>
        <w:rPr>
          <w:color w:val="231F20"/>
          <w:spacing w:val="-27"/>
        </w:rPr>
        <w:t> </w:t>
      </w:r>
      <w:r>
        <w:rPr>
          <w:color w:val="231F20"/>
        </w:rPr>
        <w:t>under what conditions complaints are used as a coping strategy in response to annoyance caused by military training noise. We build upon previous research conducted (Nykaza </w:t>
      </w:r>
      <w:r>
        <w:rPr>
          <w:i/>
          <w:color w:val="231F20"/>
        </w:rPr>
        <w:t>et al.</w:t>
      </w:r>
      <w:r>
        <w:rPr>
          <w:color w:val="231F20"/>
        </w:rPr>
        <w:t>, 2012), incorporating physical and human geography into the analysis to identify the situational context of the popula- tion subset that complains about military noise. Using both spatial and sta- tistical analysis, we look at land use (LULC), census and socio-economic housing data paired with complaint and noise monitor data collected around one US Military Installation, to examine who (i.e., what subset of the popu- lation) is more likely to use complaint behavior as a coping strategy. Our results support the development of a noise complaint-forecasting model that military range managers can use to improve the coordination, communica- tion, and relationships with surrounding</w:t>
      </w:r>
      <w:r>
        <w:rPr>
          <w:color w:val="231F20"/>
          <w:spacing w:val="-6"/>
        </w:rPr>
        <w:t> </w:t>
      </w:r>
      <w:r>
        <w:rPr>
          <w:color w:val="231F20"/>
        </w:rPr>
        <w:t>communities.</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before="17"/>
        <w:ind w:left="1886" w:right="1778"/>
        <w:jc w:val="center"/>
        <w:rPr>
          <w:rFonts w:ascii="PMingLiU"/>
        </w:rPr>
      </w:pPr>
      <w:r>
        <w:rPr>
          <w:rFonts w:ascii="PMingLiU"/>
          <w:color w:val="231F20"/>
          <w:w w:val="110"/>
        </w:rPr>
        <w:t>2:15</w:t>
      </w:r>
    </w:p>
    <w:p>
      <w:pPr>
        <w:pStyle w:val="BodyText"/>
        <w:spacing w:line="261" w:lineRule="auto" w:before="111"/>
        <w:ind w:left="109"/>
        <w:jc w:val="both"/>
      </w:pPr>
      <w:r>
        <w:rPr>
          <w:rFonts w:ascii="PMingLiU"/>
          <w:color w:val="231F20"/>
          <w:w w:val="105"/>
        </w:rPr>
        <w:t>1pNS4. Estimates of residential floor vibration induced by sonic booms. </w:t>
      </w:r>
      <w:r>
        <w:rPr>
          <w:color w:val="231F20"/>
          <w:w w:val="105"/>
        </w:rPr>
        <w:t>Jacob Klos (Structural Acoust. Branch, NASA Langley Res. Ctr., 2 N. </w:t>
      </w:r>
      <w:r>
        <w:rPr>
          <w:color w:val="231F20"/>
        </w:rPr>
        <w:t>Dryden St., MS 463, Hampton, VA 23681, j.klos@nasa.gov)</w:t>
      </w:r>
    </w:p>
    <w:p>
      <w:pPr>
        <w:pStyle w:val="BodyText"/>
        <w:spacing w:line="261" w:lineRule="auto" w:before="121"/>
        <w:ind w:left="109" w:firstLine="240"/>
        <w:jc w:val="both"/>
      </w:pPr>
      <w:r>
        <w:rPr>
          <w:color w:val="231F20"/>
        </w:rPr>
        <w:t>Future civil supersonic aircraft are expected to produce sonic boom noise within overflown communities that is substantially quieter than previ- ous supersonic aircraft, which may allow regulators to replace the current prohibition on civil supersonic flight with a noise-based certification stand- ard. In support of standards development, NASA has used an indoor simula- tion laboratory to investigate people’s reaction to combinations of transmitted sonic boom signatures and related floor vibration levels. Given the limited extent of experimental data, numerical models were used to esti- mate the expected range in floor vibration level that people may experience within a large assortment of houses for various low-amplitude sonic booms from different aircraft. This presentation will discuss the predictive models, compare predicted floor vibration to measurements from field experiments in similar houses, and document the range of predicted floor vibration that informed a recent psycho-acoustic laboratory study. The analyses of subjec- tive annoyance from this laboratory study are discussed in a companion pre- sentation (Rathsam and</w:t>
      </w:r>
      <w:r>
        <w:rPr>
          <w:color w:val="231F20"/>
          <w:spacing w:val="-3"/>
        </w:rPr>
        <w:t> </w:t>
      </w:r>
      <w:r>
        <w:rPr>
          <w:color w:val="231F20"/>
        </w:rPr>
        <w:t>Klos).</w:t>
      </w:r>
    </w:p>
    <w:p>
      <w:pPr>
        <w:pStyle w:val="BodyText"/>
        <w:spacing w:before="93"/>
        <w:ind w:left="1886" w:right="1778"/>
        <w:jc w:val="center"/>
        <w:rPr>
          <w:rFonts w:ascii="PMingLiU"/>
        </w:rPr>
      </w:pPr>
      <w:r>
        <w:rPr>
          <w:rFonts w:ascii="PMingLiU"/>
          <w:color w:val="231F20"/>
          <w:w w:val="110"/>
        </w:rPr>
        <w:t>2:30</w:t>
      </w:r>
    </w:p>
    <w:p>
      <w:pPr>
        <w:pStyle w:val="BodyText"/>
        <w:spacing w:line="244" w:lineRule="auto" w:before="110"/>
        <w:ind w:left="109"/>
        <w:jc w:val="both"/>
      </w:pPr>
      <w:r>
        <w:rPr>
          <w:rFonts w:ascii="PMingLiU"/>
          <w:color w:val="231F20"/>
          <w:w w:val="105"/>
        </w:rPr>
        <w:t>1pNS5. Vibration penalty estimates  for  indoor  annoyance  caused  by sonic</w:t>
      </w:r>
      <w:r>
        <w:rPr>
          <w:rFonts w:ascii="PMingLiU"/>
          <w:color w:val="231F20"/>
          <w:spacing w:val="-5"/>
          <w:w w:val="105"/>
        </w:rPr>
        <w:t> </w:t>
      </w:r>
      <w:r>
        <w:rPr>
          <w:rFonts w:ascii="PMingLiU"/>
          <w:color w:val="231F20"/>
          <w:w w:val="105"/>
        </w:rPr>
        <w:t>boom.</w:t>
      </w:r>
      <w:r>
        <w:rPr>
          <w:rFonts w:ascii="PMingLiU"/>
          <w:color w:val="231F20"/>
          <w:spacing w:val="-7"/>
          <w:w w:val="105"/>
        </w:rPr>
        <w:t> </w:t>
      </w:r>
      <w:r>
        <w:rPr>
          <w:color w:val="231F20"/>
          <w:w w:val="105"/>
        </w:rPr>
        <w:t>Jonathan</w:t>
      </w:r>
      <w:r>
        <w:rPr>
          <w:color w:val="231F20"/>
          <w:spacing w:val="-4"/>
          <w:w w:val="105"/>
        </w:rPr>
        <w:t> </w:t>
      </w:r>
      <w:r>
        <w:rPr>
          <w:color w:val="231F20"/>
          <w:w w:val="105"/>
        </w:rPr>
        <w:t>Rathsam</w:t>
      </w:r>
      <w:r>
        <w:rPr>
          <w:color w:val="231F20"/>
          <w:spacing w:val="-5"/>
          <w:w w:val="105"/>
        </w:rPr>
        <w:t> </w:t>
      </w:r>
      <w:r>
        <w:rPr>
          <w:color w:val="231F20"/>
          <w:w w:val="105"/>
        </w:rPr>
        <w:t>and</w:t>
      </w:r>
      <w:r>
        <w:rPr>
          <w:color w:val="231F20"/>
          <w:spacing w:val="-4"/>
          <w:w w:val="105"/>
        </w:rPr>
        <w:t> </w:t>
      </w:r>
      <w:r>
        <w:rPr>
          <w:color w:val="231F20"/>
          <w:w w:val="105"/>
        </w:rPr>
        <w:t>Jacob</w:t>
      </w:r>
      <w:r>
        <w:rPr>
          <w:color w:val="231F20"/>
          <w:spacing w:val="-4"/>
          <w:w w:val="105"/>
        </w:rPr>
        <w:t> </w:t>
      </w:r>
      <w:r>
        <w:rPr>
          <w:color w:val="231F20"/>
          <w:w w:val="105"/>
        </w:rPr>
        <w:t>Klos</w:t>
      </w:r>
      <w:r>
        <w:rPr>
          <w:color w:val="231F20"/>
          <w:spacing w:val="-5"/>
          <w:w w:val="105"/>
        </w:rPr>
        <w:t> </w:t>
      </w:r>
      <w:r>
        <w:rPr>
          <w:color w:val="231F20"/>
          <w:w w:val="105"/>
        </w:rPr>
        <w:t>(NASA</w:t>
      </w:r>
      <w:r>
        <w:rPr>
          <w:color w:val="231F20"/>
          <w:spacing w:val="-5"/>
          <w:w w:val="105"/>
        </w:rPr>
        <w:t> </w:t>
      </w:r>
      <w:r>
        <w:rPr>
          <w:color w:val="231F20"/>
          <w:w w:val="105"/>
        </w:rPr>
        <w:t>Langley</w:t>
      </w:r>
      <w:r>
        <w:rPr>
          <w:color w:val="231F20"/>
          <w:spacing w:val="-4"/>
          <w:w w:val="105"/>
        </w:rPr>
        <w:t> </w:t>
      </w:r>
      <w:r>
        <w:rPr>
          <w:color w:val="231F20"/>
          <w:w w:val="105"/>
        </w:rPr>
        <w:t>Res.</w:t>
      </w:r>
      <w:r>
        <w:rPr>
          <w:color w:val="231F20"/>
          <w:spacing w:val="-5"/>
          <w:w w:val="105"/>
        </w:rPr>
        <w:t> </w:t>
      </w:r>
      <w:r>
        <w:rPr>
          <w:color w:val="231F20"/>
          <w:w w:val="105"/>
        </w:rPr>
        <w:t>Ctr., </w:t>
      </w:r>
      <w:r>
        <w:rPr>
          <w:color w:val="231F20"/>
        </w:rPr>
        <w:t>MS 463, Hampton, VA 23681,</w:t>
      </w:r>
      <w:r>
        <w:rPr>
          <w:color w:val="231F20"/>
          <w:spacing w:val="-10"/>
        </w:rPr>
        <w:t> </w:t>
      </w:r>
      <w:r>
        <w:rPr>
          <w:color w:val="231F20"/>
        </w:rPr>
        <w:t>jonathan.rathsam@nasa.gov)</w:t>
      </w:r>
    </w:p>
    <w:p>
      <w:pPr>
        <w:pStyle w:val="BodyText"/>
        <w:spacing w:line="261" w:lineRule="auto" w:before="132"/>
        <w:ind w:left="109" w:firstLine="240"/>
        <w:jc w:val="both"/>
      </w:pPr>
      <w:r>
        <w:rPr>
          <w:color w:val="231F20"/>
        </w:rPr>
        <w:t>Commercial supersonic flight is currently forbidden over land because sonic booms have historically caused unacceptable annoyance levels in overflown communities. NASA is providing data and expertise to noise reg- ulators as they consider relaxing the ban for future quiet supersonic aircraft. One key objective is a predictive model for indoor annoyance based on fac- tors such as noise and indoor vibration levels. The current study quantified the increment in indoor sonic boom annoyance when sonic booms can be felt directly through structural vibrations in addition to being heard. A shaker mounted below each chair in the sonic boom simulator emulated vibrations transmitting through the structure to that chair. The vibration amplitudes were determined from numeric models of a large range of resi- dential structures excited by the same sonic boom waveforms used in the experiment. The analysis yielded vibration penalties, which are the incre- ments in sound level needed to increase annoyance as much as the vibration does. For sonic booms at acoustic levels from 75 to 84 dB perceived level, vibration signals with lower amplitudes ( + 1 sigma) yielded penalties from 0 to 5 dB, and vibration signals with higher amplitudes ( + 3 sigma) yielded penalties from 6 to 10</w:t>
      </w:r>
      <w:r>
        <w:rPr>
          <w:color w:val="231F20"/>
          <w:spacing w:val="-2"/>
        </w:rPr>
        <w:t> </w:t>
      </w:r>
      <w:r>
        <w:rPr>
          <w:color w:val="231F20"/>
        </w:rPr>
        <w:t>dB.</w:t>
      </w:r>
    </w:p>
    <w:p>
      <w:pPr>
        <w:pStyle w:val="BodyText"/>
        <w:spacing w:before="19"/>
        <w:ind w:left="1887" w:right="2823"/>
        <w:jc w:val="center"/>
        <w:rPr>
          <w:rFonts w:ascii="PMingLiU" w:hAnsi="PMingLiU"/>
        </w:rPr>
      </w:pPr>
      <w:r>
        <w:rPr/>
        <w:br w:type="column"/>
      </w:r>
      <w:r>
        <w:rPr>
          <w:rFonts w:ascii="PMingLiU" w:hAnsi="PMingLiU"/>
          <w:color w:val="231F20"/>
          <w:w w:val="105"/>
        </w:rPr>
        <w:t>3:00–3:15 Break</w:t>
      </w:r>
    </w:p>
    <w:p>
      <w:pPr>
        <w:pStyle w:val="BodyText"/>
        <w:spacing w:before="8"/>
        <w:rPr>
          <w:rFonts w:ascii="PMingLiU"/>
          <w:sz w:val="17"/>
        </w:rPr>
      </w:pPr>
    </w:p>
    <w:p>
      <w:pPr>
        <w:pStyle w:val="BodyText"/>
        <w:ind w:left="1887" w:right="2824"/>
        <w:jc w:val="center"/>
        <w:rPr>
          <w:rFonts w:ascii="PMingLiU"/>
        </w:rPr>
      </w:pPr>
      <w:r>
        <w:rPr>
          <w:rFonts w:ascii="PMingLiU"/>
          <w:color w:val="231F20"/>
          <w:w w:val="110"/>
        </w:rPr>
        <w:t>3:15</w:t>
      </w:r>
    </w:p>
    <w:p>
      <w:pPr>
        <w:pStyle w:val="BodyText"/>
        <w:spacing w:line="249" w:lineRule="auto" w:before="110"/>
        <w:ind w:left="109" w:right="1049"/>
        <w:jc w:val="both"/>
      </w:pPr>
      <w:r>
        <w:rPr>
          <w:rFonts w:ascii="PMingLiU"/>
          <w:color w:val="231F20"/>
          <w:w w:val="105"/>
        </w:rPr>
        <w:t>1pNS7. Results of a visitor survey of the acoustic  environment  at  the Grand Canyon National Park. </w:t>
      </w:r>
      <w:r>
        <w:rPr>
          <w:color w:val="231F20"/>
          <w:w w:val="105"/>
        </w:rPr>
        <w:t>Pranav K. Pamidighantam and Paul D. Schomer (Schomer and Assoc., Inc., 2117 Robert Dr., Champaign, IL </w:t>
      </w:r>
      <w:r>
        <w:rPr>
          <w:color w:val="231F20"/>
        </w:rPr>
        <w:t>61821, ppamidig@illinois.edu)</w:t>
      </w:r>
    </w:p>
    <w:p>
      <w:pPr>
        <w:pStyle w:val="BodyText"/>
        <w:spacing w:line="261" w:lineRule="auto" w:before="128"/>
        <w:ind w:left="109" w:right="1046" w:firstLine="240"/>
        <w:jc w:val="both"/>
      </w:pPr>
      <w:r>
        <w:rPr/>
        <w:pict>
          <v:rect style="position:absolute;margin-left:571.63501pt;margin-top:11.152597pt;width:40.365pt;height:72pt;mso-position-horizontal-relative:page;mso-position-vertical-relative:paragraph;z-index:3520" filled="true" fillcolor="#231f20" stroked="false">
            <v:fill type="solid"/>
            <w10:wrap type="none"/>
          </v:rect>
        </w:pict>
      </w:r>
      <w:r>
        <w:rPr/>
        <w:pict>
          <v:shape style="position:absolute;margin-left:581.36554pt;margin-top:15.523252pt;width:12.6pt;height:63.25pt;mso-position-horizontal-relative:page;mso-position-vertical-relative:paragraph;z-index:3544"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color w:val="231F20"/>
        </w:rPr>
        <w:t>For the last  decade,  multiple  studies  have  been  conducted  at  national parks using the traditional uni-polar annoyance questions and the dose-response concept to determine the effects of aircraft noise on park visi- tors. This survey used pleasantness as a bipolar scale and breaks the hike into segments so as to understand the overall hike’s assessment through its parts. This survey was conducted on three different trails at the Grand Canyon: the Hermit trail, a backcountry trail with a large amount of aircraft noise; the Widforss trail, a backcountry trail with minimal aircraft noise;  and the Bright Angel trail, a maintained trail with a small amount of aircraft noise but many hikers. Helicopter noise is found to be the only major unpleasant noise. Segments for which no aircraft are noticed are judged to be primarily </w:t>
      </w:r>
      <w:r>
        <w:rPr>
          <w:i/>
          <w:color w:val="231F20"/>
        </w:rPr>
        <w:t>very pleasant</w:t>
      </w:r>
      <w:r>
        <w:rPr>
          <w:color w:val="231F20"/>
        </w:rPr>
        <w:t>. The “average” judgment with helicopters  noticed falls between </w:t>
      </w:r>
      <w:r>
        <w:rPr>
          <w:i/>
          <w:color w:val="231F20"/>
        </w:rPr>
        <w:t>neutral </w:t>
      </w:r>
      <w:r>
        <w:rPr>
          <w:color w:val="231F20"/>
        </w:rPr>
        <w:t>and </w:t>
      </w:r>
      <w:r>
        <w:rPr>
          <w:i/>
          <w:color w:val="231F20"/>
        </w:rPr>
        <w:t>slightly pleasant</w:t>
      </w:r>
      <w:r>
        <w:rPr>
          <w:color w:val="231F20"/>
        </w:rPr>
        <w:t>, which is a drop  of almost three categories out of a total of seven. The study finds that visitor perception of pleasantness of the acoustic environment at the Grand  Canyon is significantly, negatively affected by helicopter overflights near trails.</w:t>
      </w:r>
    </w:p>
    <w:p>
      <w:pPr>
        <w:pStyle w:val="BodyText"/>
        <w:spacing w:before="10"/>
        <w:rPr>
          <w:sz w:val="14"/>
        </w:rPr>
      </w:pPr>
    </w:p>
    <w:p>
      <w:pPr>
        <w:pStyle w:val="BodyText"/>
        <w:ind w:left="1887" w:right="2824"/>
        <w:jc w:val="center"/>
        <w:rPr>
          <w:rFonts w:ascii="PMingLiU"/>
        </w:rPr>
      </w:pPr>
      <w:r>
        <w:rPr>
          <w:rFonts w:ascii="PMingLiU"/>
          <w:color w:val="231F20"/>
          <w:w w:val="110"/>
        </w:rPr>
        <w:t>3:30</w:t>
      </w:r>
    </w:p>
    <w:p>
      <w:pPr>
        <w:pStyle w:val="BodyText"/>
        <w:spacing w:line="252" w:lineRule="auto" w:before="111"/>
        <w:ind w:left="109" w:right="1046"/>
        <w:jc w:val="both"/>
      </w:pPr>
      <w:r>
        <w:rPr>
          <w:rFonts w:ascii="PMingLiU"/>
          <w:color w:val="231F20"/>
          <w:w w:val="105"/>
        </w:rPr>
        <w:t>1pNS8.  Accounting  for  non-zero  asymptotic  annoyance  prevalence   rates in community tolerance level  analyses.  </w:t>
      </w:r>
      <w:r>
        <w:rPr>
          <w:color w:val="231F20"/>
          <w:w w:val="105"/>
        </w:rPr>
        <w:t>Vincent  Mestre  (LANDRUM</w:t>
      </w:r>
      <w:r>
        <w:rPr>
          <w:color w:val="231F20"/>
          <w:spacing w:val="-22"/>
          <w:w w:val="105"/>
        </w:rPr>
        <w:t> </w:t>
      </w:r>
      <w:r>
        <w:rPr>
          <w:color w:val="231F20"/>
          <w:w w:val="105"/>
        </w:rPr>
        <w:t>&amp;</w:t>
      </w:r>
      <w:r>
        <w:rPr>
          <w:color w:val="231F20"/>
          <w:spacing w:val="-21"/>
          <w:w w:val="105"/>
        </w:rPr>
        <w:t> </w:t>
      </w:r>
      <w:r>
        <w:rPr>
          <w:color w:val="231F20"/>
          <w:w w:val="105"/>
        </w:rPr>
        <w:t>BROWN,</w:t>
      </w:r>
      <w:r>
        <w:rPr>
          <w:color w:val="231F20"/>
          <w:spacing w:val="-23"/>
          <w:w w:val="105"/>
        </w:rPr>
        <w:t> </w:t>
      </w:r>
      <w:r>
        <w:rPr>
          <w:color w:val="231F20"/>
          <w:w w:val="105"/>
        </w:rPr>
        <w:t>19700</w:t>
      </w:r>
      <w:r>
        <w:rPr>
          <w:color w:val="231F20"/>
          <w:spacing w:val="-22"/>
          <w:w w:val="105"/>
        </w:rPr>
        <w:t> </w:t>
      </w:r>
      <w:r>
        <w:rPr>
          <w:color w:val="231F20"/>
          <w:w w:val="105"/>
        </w:rPr>
        <w:t>Fairchild</w:t>
      </w:r>
      <w:r>
        <w:rPr>
          <w:color w:val="231F20"/>
          <w:spacing w:val="-23"/>
          <w:w w:val="105"/>
        </w:rPr>
        <w:t> </w:t>
      </w:r>
      <w:r>
        <w:rPr>
          <w:color w:val="231F20"/>
          <w:w w:val="105"/>
        </w:rPr>
        <w:t>Rd.,</w:t>
      </w:r>
      <w:r>
        <w:rPr>
          <w:color w:val="231F20"/>
          <w:spacing w:val="-22"/>
          <w:w w:val="105"/>
        </w:rPr>
        <w:t> </w:t>
      </w:r>
      <w:r>
        <w:rPr>
          <w:color w:val="231F20"/>
          <w:w w:val="105"/>
        </w:rPr>
        <w:t>Ste.</w:t>
      </w:r>
      <w:r>
        <w:rPr>
          <w:color w:val="231F20"/>
          <w:spacing w:val="-22"/>
          <w:w w:val="105"/>
        </w:rPr>
        <w:t> </w:t>
      </w:r>
      <w:r>
        <w:rPr>
          <w:color w:val="231F20"/>
          <w:w w:val="105"/>
        </w:rPr>
        <w:t>230,</w:t>
      </w:r>
      <w:r>
        <w:rPr>
          <w:color w:val="231F20"/>
          <w:spacing w:val="-22"/>
          <w:w w:val="105"/>
        </w:rPr>
        <w:t> </w:t>
      </w:r>
      <w:r>
        <w:rPr>
          <w:color w:val="231F20"/>
          <w:w w:val="105"/>
        </w:rPr>
        <w:t>Irvine,</w:t>
      </w:r>
      <w:r>
        <w:rPr>
          <w:color w:val="231F20"/>
          <w:spacing w:val="-22"/>
          <w:w w:val="105"/>
        </w:rPr>
        <w:t> </w:t>
      </w:r>
      <w:r>
        <w:rPr>
          <w:color w:val="231F20"/>
          <w:w w:val="105"/>
        </w:rPr>
        <w:t>CA</w:t>
      </w:r>
      <w:r>
        <w:rPr>
          <w:color w:val="231F20"/>
          <w:spacing w:val="-22"/>
          <w:w w:val="105"/>
        </w:rPr>
        <w:t> </w:t>
      </w:r>
      <w:r>
        <w:rPr>
          <w:color w:val="231F20"/>
          <w:w w:val="105"/>
        </w:rPr>
        <w:t>92612, </w:t>
      </w:r>
      <w:r>
        <w:rPr>
          <w:color w:val="231F20"/>
        </w:rPr>
        <w:t>vmestre@landrum-brown.com), Richard Horonjeff (Acoust., Boxborough, </w:t>
      </w:r>
      <w:r>
        <w:rPr>
          <w:color w:val="231F20"/>
          <w:w w:val="105"/>
        </w:rPr>
        <w:t>MA),</w:t>
      </w:r>
      <w:r>
        <w:rPr>
          <w:color w:val="231F20"/>
          <w:spacing w:val="-25"/>
          <w:w w:val="105"/>
        </w:rPr>
        <w:t> </w:t>
      </w:r>
      <w:r>
        <w:rPr>
          <w:color w:val="231F20"/>
          <w:w w:val="105"/>
        </w:rPr>
        <w:t>and</w:t>
      </w:r>
      <w:r>
        <w:rPr>
          <w:color w:val="231F20"/>
          <w:spacing w:val="-25"/>
          <w:w w:val="105"/>
        </w:rPr>
        <w:t> </w:t>
      </w:r>
      <w:r>
        <w:rPr>
          <w:color w:val="231F20"/>
          <w:w w:val="105"/>
        </w:rPr>
        <w:t>Sandord</w:t>
      </w:r>
      <w:r>
        <w:rPr>
          <w:color w:val="231F20"/>
          <w:spacing w:val="-25"/>
          <w:w w:val="105"/>
        </w:rPr>
        <w:t> </w:t>
      </w:r>
      <w:r>
        <w:rPr>
          <w:color w:val="231F20"/>
          <w:w w:val="105"/>
        </w:rPr>
        <w:t>Fidell</w:t>
      </w:r>
      <w:r>
        <w:rPr>
          <w:color w:val="231F20"/>
          <w:spacing w:val="-26"/>
          <w:w w:val="105"/>
        </w:rPr>
        <w:t> </w:t>
      </w:r>
      <w:r>
        <w:rPr>
          <w:color w:val="231F20"/>
          <w:w w:val="105"/>
        </w:rPr>
        <w:t>(Fidell</w:t>
      </w:r>
      <w:r>
        <w:rPr>
          <w:color w:val="231F20"/>
          <w:spacing w:val="-25"/>
          <w:w w:val="105"/>
        </w:rPr>
        <w:t> </w:t>
      </w:r>
      <w:r>
        <w:rPr>
          <w:color w:val="231F20"/>
          <w:w w:val="105"/>
        </w:rPr>
        <w:t>and</w:t>
      </w:r>
      <w:r>
        <w:rPr>
          <w:color w:val="231F20"/>
          <w:spacing w:val="-25"/>
          <w:w w:val="105"/>
        </w:rPr>
        <w:t> </w:t>
      </w:r>
      <w:r>
        <w:rPr>
          <w:color w:val="231F20"/>
          <w:w w:val="105"/>
        </w:rPr>
        <w:t>Assoc.,</w:t>
      </w:r>
      <w:r>
        <w:rPr>
          <w:color w:val="231F20"/>
          <w:spacing w:val="-25"/>
          <w:w w:val="105"/>
        </w:rPr>
        <w:t> </w:t>
      </w:r>
      <w:r>
        <w:rPr>
          <w:color w:val="231F20"/>
          <w:w w:val="105"/>
        </w:rPr>
        <w:t>Woodland</w:t>
      </w:r>
      <w:r>
        <w:rPr>
          <w:color w:val="231F20"/>
          <w:spacing w:val="-26"/>
          <w:w w:val="105"/>
        </w:rPr>
        <w:t> </w:t>
      </w:r>
      <w:r>
        <w:rPr>
          <w:color w:val="231F20"/>
          <w:w w:val="105"/>
        </w:rPr>
        <w:t>Hills,</w:t>
      </w:r>
      <w:r>
        <w:rPr>
          <w:color w:val="231F20"/>
          <w:spacing w:val="-26"/>
          <w:w w:val="105"/>
        </w:rPr>
        <w:t> </w:t>
      </w:r>
      <w:r>
        <w:rPr>
          <w:color w:val="231F20"/>
          <w:w w:val="105"/>
        </w:rPr>
        <w:t>CA)</w:t>
      </w:r>
    </w:p>
    <w:p>
      <w:pPr>
        <w:pStyle w:val="BodyText"/>
        <w:spacing w:line="261" w:lineRule="auto" w:before="127"/>
        <w:ind w:left="109" w:right="1046" w:firstLine="240"/>
        <w:jc w:val="both"/>
      </w:pPr>
      <w:r>
        <w:rPr>
          <w:color w:val="231F20"/>
        </w:rPr>
        <w:t>Dosage-response relationships between transportation noise exposure and the prevalence of noise-induced annoyance typically assume an asymp- totic rate of annoyance of zero at low noise exposure levels. If the annoy- ance prevalence rate of any sigmoidal function at low exposure levels is non-zero, however, its predictions may not closely match field observations in low exposure ranges. Community tolerance level (CTL) analysis yields a dosage-response relationship that is easily modified to account for non-zero asymptotic annoyance prevalence rates. This presentation describes empiri- cal analyses undertaken to investigate the effects on CTL values of field observations of annoyance at low levels of noise exposure.</w:t>
      </w:r>
    </w:p>
    <w:p>
      <w:pPr>
        <w:pStyle w:val="BodyText"/>
        <w:spacing w:before="11"/>
        <w:rPr>
          <w:sz w:val="14"/>
        </w:rPr>
      </w:pPr>
    </w:p>
    <w:p>
      <w:pPr>
        <w:pStyle w:val="BodyText"/>
        <w:ind w:left="1887" w:right="2824"/>
        <w:jc w:val="center"/>
        <w:rPr>
          <w:rFonts w:ascii="PMingLiU"/>
        </w:rPr>
      </w:pPr>
      <w:r>
        <w:rPr>
          <w:rFonts w:ascii="PMingLiU"/>
          <w:color w:val="231F20"/>
          <w:w w:val="110"/>
        </w:rPr>
        <w:t>3:45</w:t>
      </w:r>
    </w:p>
    <w:p>
      <w:pPr>
        <w:spacing w:after="0"/>
        <w:jc w:val="center"/>
        <w:rPr>
          <w:rFonts w:ascii="PMingLiU"/>
        </w:rPr>
        <w:sectPr>
          <w:headerReference w:type="default" r:id="rId476"/>
          <w:footerReference w:type="default" r:id="rId477"/>
          <w:pgSz w:w="12240" w:h="16200"/>
          <w:pgMar w:header="0" w:footer="638" w:top="780" w:bottom="820" w:left="920" w:right="0"/>
          <w:pgNumType w:start="2007"/>
          <w:cols w:num="2" w:equalWidth="0">
            <w:col w:w="5012" w:space="248"/>
            <w:col w:w="6060"/>
          </w:cols>
        </w:sectPr>
      </w:pPr>
    </w:p>
    <w:p>
      <w:pPr>
        <w:pStyle w:val="BodyText"/>
        <w:spacing w:line="198" w:lineRule="exact"/>
        <w:ind w:left="1886" w:right="1778"/>
        <w:jc w:val="center"/>
        <w:rPr>
          <w:rFonts w:ascii="PMingLiU"/>
        </w:rPr>
      </w:pPr>
      <w:r>
        <w:rPr>
          <w:rFonts w:ascii="PMingLiU"/>
          <w:color w:val="231F20"/>
          <w:w w:val="110"/>
        </w:rPr>
        <w:t>2:45</w:t>
      </w:r>
    </w:p>
    <w:p>
      <w:pPr>
        <w:pStyle w:val="BodyText"/>
        <w:spacing w:line="249" w:lineRule="auto" w:before="110"/>
        <w:ind w:left="109"/>
        <w:jc w:val="both"/>
      </w:pPr>
      <w:r>
        <w:rPr>
          <w:rFonts w:ascii="PMingLiU"/>
          <w:color w:val="231F20"/>
          <w:w w:val="105"/>
        </w:rPr>
        <w:t>1pNS6. On the use of a correction scale for the effect of intruding environmental sources at specified signal to  noise  ratios.  </w:t>
      </w:r>
      <w:r>
        <w:rPr>
          <w:color w:val="231F20"/>
          <w:w w:val="105"/>
        </w:rPr>
        <w:t>Giora Rosenhouse (Acoust., SWANTECH Ltd., 9 Kidron St., Haifa 3446310, </w:t>
      </w:r>
      <w:r>
        <w:rPr>
          <w:color w:val="231F20"/>
        </w:rPr>
        <w:t>Israel, giora@swantech.co.il)</w:t>
      </w:r>
    </w:p>
    <w:p>
      <w:pPr>
        <w:pStyle w:val="BodyText"/>
        <w:spacing w:line="261" w:lineRule="auto" w:before="128"/>
        <w:ind w:left="109" w:firstLine="240"/>
        <w:jc w:val="both"/>
      </w:pPr>
      <w:r>
        <w:rPr>
          <w:color w:val="231F20"/>
        </w:rPr>
        <w:t>The</w:t>
      </w:r>
      <w:r>
        <w:rPr>
          <w:color w:val="231F20"/>
          <w:spacing w:val="-4"/>
        </w:rPr>
        <w:t> </w:t>
      </w:r>
      <w:r>
        <w:rPr>
          <w:color w:val="231F20"/>
        </w:rPr>
        <w:t>British</w:t>
      </w:r>
      <w:r>
        <w:rPr>
          <w:color w:val="231F20"/>
          <w:spacing w:val="-7"/>
        </w:rPr>
        <w:t> </w:t>
      </w:r>
      <w:r>
        <w:rPr>
          <w:color w:val="231F20"/>
        </w:rPr>
        <w:t>Standard</w:t>
      </w:r>
      <w:r>
        <w:rPr>
          <w:color w:val="231F20"/>
          <w:spacing w:val="-4"/>
        </w:rPr>
        <w:t> </w:t>
      </w:r>
      <w:r>
        <w:rPr>
          <w:color w:val="231F20"/>
        </w:rPr>
        <w:t>BS</w:t>
      </w:r>
      <w:r>
        <w:rPr>
          <w:color w:val="231F20"/>
          <w:spacing w:val="-4"/>
        </w:rPr>
        <w:t> </w:t>
      </w:r>
      <w:r>
        <w:rPr>
          <w:color w:val="231F20"/>
        </w:rPr>
        <w:t>4142:2014</w:t>
      </w:r>
      <w:r>
        <w:rPr>
          <w:color w:val="231F20"/>
          <w:spacing w:val="-4"/>
        </w:rPr>
        <w:t> </w:t>
      </w:r>
      <w:r>
        <w:rPr>
          <w:color w:val="231F20"/>
        </w:rPr>
        <w:t>is</w:t>
      </w:r>
      <w:r>
        <w:rPr>
          <w:color w:val="231F20"/>
          <w:spacing w:val="-7"/>
        </w:rPr>
        <w:t> </w:t>
      </w:r>
      <w:r>
        <w:rPr>
          <w:color w:val="231F20"/>
        </w:rPr>
        <w:t>a</w:t>
      </w:r>
      <w:r>
        <w:rPr>
          <w:color w:val="231F20"/>
          <w:spacing w:val="-4"/>
        </w:rPr>
        <w:t> </w:t>
      </w:r>
      <w:r>
        <w:rPr>
          <w:color w:val="231F20"/>
        </w:rPr>
        <w:t>method</w:t>
      </w:r>
      <w:r>
        <w:rPr>
          <w:color w:val="231F20"/>
          <w:spacing w:val="-5"/>
        </w:rPr>
        <w:t> </w:t>
      </w:r>
      <w:r>
        <w:rPr>
          <w:color w:val="231F20"/>
        </w:rPr>
        <w:t>for</w:t>
      </w:r>
      <w:r>
        <w:rPr>
          <w:color w:val="231F20"/>
          <w:spacing w:val="-4"/>
        </w:rPr>
        <w:t> </w:t>
      </w:r>
      <w:r>
        <w:rPr>
          <w:color w:val="231F20"/>
        </w:rPr>
        <w:t>rating</w:t>
      </w:r>
      <w:r>
        <w:rPr>
          <w:color w:val="231F20"/>
          <w:spacing w:val="-5"/>
        </w:rPr>
        <w:t> </w:t>
      </w:r>
      <w:r>
        <w:rPr>
          <w:color w:val="231F20"/>
        </w:rPr>
        <w:t>noise</w:t>
      </w:r>
      <w:r>
        <w:rPr>
          <w:color w:val="231F20"/>
          <w:spacing w:val="-4"/>
        </w:rPr>
        <w:t> </w:t>
      </w:r>
      <w:r>
        <w:rPr>
          <w:color w:val="231F20"/>
        </w:rPr>
        <w:t>levels</w:t>
      </w:r>
      <w:r>
        <w:rPr>
          <w:color w:val="231F20"/>
          <w:spacing w:val="-5"/>
        </w:rPr>
        <w:t> </w:t>
      </w:r>
      <w:r>
        <w:rPr>
          <w:color w:val="231F20"/>
        </w:rPr>
        <w:t>by comparing</w:t>
      </w:r>
      <w:r>
        <w:rPr>
          <w:color w:val="231F20"/>
          <w:spacing w:val="-7"/>
        </w:rPr>
        <w:t> </w:t>
      </w:r>
      <w:r>
        <w:rPr>
          <w:color w:val="231F20"/>
        </w:rPr>
        <w:t>the</w:t>
      </w:r>
      <w:r>
        <w:rPr>
          <w:color w:val="231F20"/>
          <w:spacing w:val="-7"/>
        </w:rPr>
        <w:t> </w:t>
      </w:r>
      <w:r>
        <w:rPr>
          <w:color w:val="231F20"/>
        </w:rPr>
        <w:t>rating</w:t>
      </w:r>
      <w:r>
        <w:rPr>
          <w:color w:val="231F20"/>
          <w:spacing w:val="-7"/>
        </w:rPr>
        <w:t> </w:t>
      </w:r>
      <w:r>
        <w:rPr>
          <w:color w:val="231F20"/>
        </w:rPr>
        <w:t>level</w:t>
      </w:r>
      <w:r>
        <w:rPr>
          <w:color w:val="231F20"/>
          <w:spacing w:val="-7"/>
        </w:rPr>
        <w:t> </w:t>
      </w:r>
      <w:r>
        <w:rPr>
          <w:color w:val="231F20"/>
        </w:rPr>
        <w:t>of</w:t>
      </w:r>
      <w:r>
        <w:rPr>
          <w:color w:val="231F20"/>
          <w:spacing w:val="-8"/>
        </w:rPr>
        <w:t> </w:t>
      </w:r>
      <w:r>
        <w:rPr>
          <w:color w:val="231F20"/>
        </w:rPr>
        <w:t>the</w:t>
      </w:r>
      <w:r>
        <w:rPr>
          <w:color w:val="231F20"/>
          <w:spacing w:val="-7"/>
        </w:rPr>
        <w:t> </w:t>
      </w:r>
      <w:r>
        <w:rPr>
          <w:color w:val="231F20"/>
        </w:rPr>
        <w:t>specific</w:t>
      </w:r>
      <w:r>
        <w:rPr>
          <w:color w:val="231F20"/>
          <w:spacing w:val="-7"/>
        </w:rPr>
        <w:t> </w:t>
      </w:r>
      <w:r>
        <w:rPr>
          <w:color w:val="231F20"/>
        </w:rPr>
        <w:t>noise</w:t>
      </w:r>
      <w:r>
        <w:rPr>
          <w:color w:val="231F20"/>
          <w:spacing w:val="-7"/>
        </w:rPr>
        <w:t> </w:t>
      </w:r>
      <w:r>
        <w:rPr>
          <w:color w:val="231F20"/>
        </w:rPr>
        <w:t>source</w:t>
      </w:r>
      <w:r>
        <w:rPr>
          <w:color w:val="231F20"/>
          <w:spacing w:val="-7"/>
        </w:rPr>
        <w:t> </w:t>
      </w:r>
      <w:r>
        <w:rPr>
          <w:color w:val="231F20"/>
        </w:rPr>
        <w:t>with</w:t>
      </w:r>
      <w:r>
        <w:rPr>
          <w:color w:val="231F20"/>
          <w:spacing w:val="-8"/>
        </w:rPr>
        <w:t> </w:t>
      </w:r>
      <w:r>
        <w:rPr>
          <w:color w:val="231F20"/>
        </w:rPr>
        <w:t>the</w:t>
      </w:r>
      <w:r>
        <w:rPr>
          <w:color w:val="231F20"/>
          <w:spacing w:val="-7"/>
        </w:rPr>
        <w:t> </w:t>
      </w:r>
      <w:r>
        <w:rPr>
          <w:color w:val="231F20"/>
        </w:rPr>
        <w:t>existing</w:t>
      </w:r>
      <w:r>
        <w:rPr>
          <w:color w:val="231F20"/>
          <w:spacing w:val="-7"/>
        </w:rPr>
        <w:t> </w:t>
      </w:r>
      <w:r>
        <w:rPr>
          <w:color w:val="231F20"/>
        </w:rPr>
        <w:t>back- ground noise. This approach includes some corrections, but it does not prop- erly consider the difference in frequency contents of both background noise and the examined specific noise. However, taking into account the influence of</w:t>
      </w:r>
      <w:r>
        <w:rPr>
          <w:color w:val="231F20"/>
          <w:spacing w:val="-9"/>
        </w:rPr>
        <w:t> </w:t>
      </w:r>
      <w:r>
        <w:rPr>
          <w:color w:val="231F20"/>
        </w:rPr>
        <w:t>the</w:t>
      </w:r>
      <w:r>
        <w:rPr>
          <w:color w:val="231F20"/>
          <w:spacing w:val="-8"/>
        </w:rPr>
        <w:t> </w:t>
      </w:r>
      <w:r>
        <w:rPr>
          <w:color w:val="231F20"/>
        </w:rPr>
        <w:t>spectrum</w:t>
      </w:r>
      <w:r>
        <w:rPr>
          <w:color w:val="231F20"/>
          <w:spacing w:val="-9"/>
        </w:rPr>
        <w:t> </w:t>
      </w:r>
      <w:r>
        <w:rPr>
          <w:color w:val="231F20"/>
        </w:rPr>
        <w:t>of</w:t>
      </w:r>
      <w:r>
        <w:rPr>
          <w:color w:val="231F20"/>
          <w:spacing w:val="-9"/>
        </w:rPr>
        <w:t> </w:t>
      </w:r>
      <w:r>
        <w:rPr>
          <w:color w:val="231F20"/>
        </w:rPr>
        <w:t>the</w:t>
      </w:r>
      <w:r>
        <w:rPr>
          <w:color w:val="231F20"/>
          <w:spacing w:val="-8"/>
        </w:rPr>
        <w:t> </w:t>
      </w:r>
      <w:r>
        <w:rPr>
          <w:color w:val="231F20"/>
        </w:rPr>
        <w:t>intruding</w:t>
      </w:r>
      <w:r>
        <w:rPr>
          <w:color w:val="231F20"/>
          <w:spacing w:val="-7"/>
        </w:rPr>
        <w:t> </w:t>
      </w:r>
      <w:r>
        <w:rPr>
          <w:color w:val="231F20"/>
        </w:rPr>
        <w:t>noise</w:t>
      </w:r>
      <w:r>
        <w:rPr>
          <w:color w:val="231F20"/>
          <w:spacing w:val="-8"/>
        </w:rPr>
        <w:t> </w:t>
      </w:r>
      <w:r>
        <w:rPr>
          <w:color w:val="231F20"/>
        </w:rPr>
        <w:t>corrected</w:t>
      </w:r>
      <w:r>
        <w:rPr>
          <w:color w:val="231F20"/>
          <w:spacing w:val="-9"/>
        </w:rPr>
        <w:t> </w:t>
      </w:r>
      <w:r>
        <w:rPr>
          <w:color w:val="231F20"/>
        </w:rPr>
        <w:t>by</w:t>
      </w:r>
      <w:r>
        <w:rPr>
          <w:color w:val="231F20"/>
          <w:spacing w:val="-9"/>
        </w:rPr>
        <w:t> </w:t>
      </w:r>
      <w:r>
        <w:rPr>
          <w:color w:val="231F20"/>
        </w:rPr>
        <w:t>a</w:t>
      </w:r>
      <w:r>
        <w:rPr>
          <w:color w:val="231F20"/>
          <w:spacing w:val="-8"/>
        </w:rPr>
        <w:t> </w:t>
      </w:r>
      <w:r>
        <w:rPr>
          <w:color w:val="231F20"/>
        </w:rPr>
        <w:t>scale</w:t>
      </w:r>
      <w:r>
        <w:rPr>
          <w:color w:val="231F20"/>
          <w:spacing w:val="-8"/>
        </w:rPr>
        <w:t> </w:t>
      </w:r>
      <w:r>
        <w:rPr>
          <w:color w:val="231F20"/>
        </w:rPr>
        <w:t>that</w:t>
      </w:r>
      <w:r>
        <w:rPr>
          <w:color w:val="231F20"/>
          <w:spacing w:val="-9"/>
        </w:rPr>
        <w:t> </w:t>
      </w:r>
      <w:r>
        <w:rPr>
          <w:color w:val="231F20"/>
        </w:rPr>
        <w:t>depends</w:t>
      </w:r>
      <w:r>
        <w:rPr>
          <w:color w:val="231F20"/>
          <w:spacing w:val="-8"/>
        </w:rPr>
        <w:t> </w:t>
      </w:r>
      <w:r>
        <w:rPr>
          <w:color w:val="231F20"/>
        </w:rPr>
        <w:t>on</w:t>
      </w:r>
      <w:r>
        <w:rPr>
          <w:color w:val="231F20"/>
          <w:spacing w:val="-9"/>
        </w:rPr>
        <w:t> </w:t>
      </w:r>
      <w:r>
        <w:rPr>
          <w:color w:val="231F20"/>
        </w:rPr>
        <w:t>the signal to noise ratio might solve the issue. It appears that the model of S/N influence on speech intelligibility and the influence of environmental back- ground noise on the effect of specified noise source on people may have a common correction scale. If it is true, as measurements show, the human brain uses the same scale of S/N ratio for the perception of both speech and noise</w:t>
      </w:r>
      <w:r>
        <w:rPr>
          <w:color w:val="231F20"/>
          <w:spacing w:val="-3"/>
        </w:rPr>
        <w:t> </w:t>
      </w:r>
      <w:r>
        <w:rPr>
          <w:color w:val="231F20"/>
        </w:rPr>
        <w:t>effects,</w:t>
      </w:r>
      <w:r>
        <w:rPr>
          <w:color w:val="231F20"/>
          <w:spacing w:val="-5"/>
        </w:rPr>
        <w:t> </w:t>
      </w:r>
      <w:r>
        <w:rPr>
          <w:color w:val="231F20"/>
        </w:rPr>
        <w:t>as</w:t>
      </w:r>
      <w:r>
        <w:rPr>
          <w:color w:val="231F20"/>
          <w:spacing w:val="-5"/>
        </w:rPr>
        <w:t> </w:t>
      </w:r>
      <w:r>
        <w:rPr>
          <w:color w:val="231F20"/>
        </w:rPr>
        <w:t>was</w:t>
      </w:r>
      <w:r>
        <w:rPr>
          <w:color w:val="231F20"/>
          <w:spacing w:val="-4"/>
        </w:rPr>
        <w:t> </w:t>
      </w:r>
      <w:r>
        <w:rPr>
          <w:color w:val="231F20"/>
        </w:rPr>
        <w:t>shown</w:t>
      </w:r>
      <w:r>
        <w:rPr>
          <w:color w:val="231F20"/>
          <w:spacing w:val="-4"/>
        </w:rPr>
        <w:t> </w:t>
      </w:r>
      <w:r>
        <w:rPr>
          <w:color w:val="231F20"/>
        </w:rPr>
        <w:t>by</w:t>
      </w:r>
      <w:r>
        <w:rPr>
          <w:color w:val="231F20"/>
          <w:spacing w:val="-6"/>
        </w:rPr>
        <w:t> </w:t>
      </w:r>
      <w:r>
        <w:rPr>
          <w:color w:val="231F20"/>
        </w:rPr>
        <w:t>the</w:t>
      </w:r>
      <w:r>
        <w:rPr>
          <w:color w:val="231F20"/>
          <w:spacing w:val="-3"/>
        </w:rPr>
        <w:t> </w:t>
      </w:r>
      <w:r>
        <w:rPr>
          <w:color w:val="231F20"/>
        </w:rPr>
        <w:t>author</w:t>
      </w:r>
      <w:r>
        <w:rPr>
          <w:color w:val="231F20"/>
          <w:spacing w:val="-3"/>
        </w:rPr>
        <w:t> </w:t>
      </w:r>
      <w:r>
        <w:rPr>
          <w:color w:val="231F20"/>
        </w:rPr>
        <w:t>in</w:t>
      </w:r>
      <w:r>
        <w:rPr>
          <w:color w:val="231F20"/>
          <w:spacing w:val="-6"/>
        </w:rPr>
        <w:t> </w:t>
      </w:r>
      <w:r>
        <w:rPr>
          <w:color w:val="231F20"/>
        </w:rPr>
        <w:t>the</w:t>
      </w:r>
      <w:r>
        <w:rPr>
          <w:color w:val="231F20"/>
          <w:spacing w:val="-3"/>
        </w:rPr>
        <w:t> </w:t>
      </w:r>
      <w:r>
        <w:rPr>
          <w:color w:val="231F20"/>
        </w:rPr>
        <w:t>ASA</w:t>
      </w:r>
      <w:r>
        <w:rPr>
          <w:color w:val="231F20"/>
          <w:spacing w:val="-5"/>
        </w:rPr>
        <w:t> </w:t>
      </w:r>
      <w:r>
        <w:rPr>
          <w:color w:val="231F20"/>
        </w:rPr>
        <w:t>meeting</w:t>
      </w:r>
      <w:r>
        <w:rPr>
          <w:color w:val="231F20"/>
          <w:spacing w:val="-6"/>
        </w:rPr>
        <w:t> </w:t>
      </w:r>
      <w:r>
        <w:rPr>
          <w:color w:val="231F20"/>
        </w:rPr>
        <w:t>in</w:t>
      </w:r>
      <w:r>
        <w:rPr>
          <w:color w:val="231F20"/>
          <w:spacing w:val="-6"/>
        </w:rPr>
        <w:t> </w:t>
      </w:r>
      <w:r>
        <w:rPr>
          <w:color w:val="231F20"/>
        </w:rPr>
        <w:t>Providence¸ 2014. This paper shows explicitly how the calculation is done in the case of noise</w:t>
      </w:r>
      <w:r>
        <w:rPr>
          <w:color w:val="231F20"/>
          <w:spacing w:val="-7"/>
        </w:rPr>
        <w:t> </w:t>
      </w:r>
      <w:r>
        <w:rPr>
          <w:color w:val="231F20"/>
        </w:rPr>
        <w:t>compared</w:t>
      </w:r>
      <w:r>
        <w:rPr>
          <w:color w:val="231F20"/>
          <w:spacing w:val="-7"/>
        </w:rPr>
        <w:t> </w:t>
      </w:r>
      <w:r>
        <w:rPr>
          <w:color w:val="231F20"/>
        </w:rPr>
        <w:t>with</w:t>
      </w:r>
      <w:r>
        <w:rPr>
          <w:color w:val="231F20"/>
          <w:spacing w:val="-7"/>
        </w:rPr>
        <w:t> </w:t>
      </w:r>
      <w:r>
        <w:rPr>
          <w:color w:val="231F20"/>
        </w:rPr>
        <w:t>the</w:t>
      </w:r>
      <w:r>
        <w:rPr>
          <w:color w:val="231F20"/>
          <w:spacing w:val="-7"/>
        </w:rPr>
        <w:t> </w:t>
      </w:r>
      <w:r>
        <w:rPr>
          <w:color w:val="231F20"/>
        </w:rPr>
        <w:t>calculation</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effect</w:t>
      </w:r>
      <w:r>
        <w:rPr>
          <w:color w:val="231F20"/>
          <w:spacing w:val="-7"/>
        </w:rPr>
        <w:t> </w:t>
      </w:r>
      <w:r>
        <w:rPr>
          <w:color w:val="231F20"/>
        </w:rPr>
        <w:t>of</w:t>
      </w:r>
      <w:r>
        <w:rPr>
          <w:color w:val="231F20"/>
          <w:spacing w:val="-7"/>
        </w:rPr>
        <w:t> </w:t>
      </w:r>
      <w:r>
        <w:rPr>
          <w:color w:val="231F20"/>
        </w:rPr>
        <w:t>S/N</w:t>
      </w:r>
      <w:r>
        <w:rPr>
          <w:color w:val="231F20"/>
          <w:spacing w:val="-7"/>
        </w:rPr>
        <w:t> </w:t>
      </w:r>
      <w:r>
        <w:rPr>
          <w:color w:val="231F20"/>
        </w:rPr>
        <w:t>ratio</w:t>
      </w:r>
      <w:r>
        <w:rPr>
          <w:color w:val="231F20"/>
          <w:spacing w:val="-8"/>
        </w:rPr>
        <w:t> </w:t>
      </w:r>
      <w:r>
        <w:rPr>
          <w:color w:val="231F20"/>
        </w:rPr>
        <w:t>on</w:t>
      </w:r>
      <w:r>
        <w:rPr>
          <w:color w:val="231F20"/>
          <w:spacing w:val="-8"/>
        </w:rPr>
        <w:t> </w:t>
      </w:r>
      <w:r>
        <w:rPr>
          <w:color w:val="231F20"/>
        </w:rPr>
        <w:t>speech</w:t>
      </w:r>
      <w:r>
        <w:rPr>
          <w:color w:val="231F20"/>
          <w:spacing w:val="-8"/>
        </w:rPr>
        <w:t> </w:t>
      </w:r>
      <w:r>
        <w:rPr>
          <w:color w:val="231F20"/>
        </w:rPr>
        <w:t>intel- ligibility.</w:t>
      </w:r>
      <w:r>
        <w:rPr>
          <w:color w:val="231F20"/>
          <w:spacing w:val="-10"/>
        </w:rPr>
        <w:t> </w:t>
      </w:r>
      <w:r>
        <w:rPr>
          <w:color w:val="231F20"/>
        </w:rPr>
        <w:t>It</w:t>
      </w:r>
      <w:r>
        <w:rPr>
          <w:color w:val="231F20"/>
          <w:spacing w:val="-11"/>
        </w:rPr>
        <w:t> </w:t>
      </w:r>
      <w:r>
        <w:rPr>
          <w:color w:val="231F20"/>
        </w:rPr>
        <w:t>includes</w:t>
      </w:r>
      <w:r>
        <w:rPr>
          <w:color w:val="231F20"/>
          <w:spacing w:val="-9"/>
        </w:rPr>
        <w:t> </w:t>
      </w:r>
      <w:r>
        <w:rPr>
          <w:color w:val="231F20"/>
        </w:rPr>
        <w:t>a</w:t>
      </w:r>
      <w:r>
        <w:rPr>
          <w:color w:val="231F20"/>
          <w:spacing w:val="-10"/>
        </w:rPr>
        <w:t> </w:t>
      </w:r>
      <w:r>
        <w:rPr>
          <w:color w:val="231F20"/>
        </w:rPr>
        <w:t>solved</w:t>
      </w:r>
      <w:r>
        <w:rPr>
          <w:color w:val="231F20"/>
          <w:spacing w:val="-11"/>
        </w:rPr>
        <w:t> </w:t>
      </w:r>
      <w:r>
        <w:rPr>
          <w:color w:val="231F20"/>
        </w:rPr>
        <w:t>case</w:t>
      </w:r>
      <w:r>
        <w:rPr>
          <w:color w:val="231F20"/>
          <w:spacing w:val="-11"/>
        </w:rPr>
        <w:t> </w:t>
      </w:r>
      <w:r>
        <w:rPr>
          <w:color w:val="231F20"/>
        </w:rPr>
        <w:t>of</w:t>
      </w:r>
      <w:r>
        <w:rPr>
          <w:color w:val="231F20"/>
          <w:spacing w:val="-11"/>
        </w:rPr>
        <w:t> </w:t>
      </w:r>
      <w:r>
        <w:rPr>
          <w:color w:val="231F20"/>
        </w:rPr>
        <w:t>using</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correction</w:t>
      </w:r>
      <w:r>
        <w:rPr>
          <w:color w:val="231F20"/>
          <w:spacing w:val="-10"/>
        </w:rPr>
        <w:t> </w:t>
      </w:r>
      <w:r>
        <w:rPr>
          <w:color w:val="231F20"/>
        </w:rPr>
        <w:t>scale.</w:t>
      </w:r>
    </w:p>
    <w:p>
      <w:pPr>
        <w:pStyle w:val="BodyText"/>
        <w:spacing w:line="244" w:lineRule="auto" w:before="110"/>
        <w:ind w:left="109" w:right="1047"/>
        <w:jc w:val="both"/>
      </w:pPr>
      <w:r>
        <w:rPr/>
        <w:br w:type="column"/>
      </w:r>
      <w:r>
        <w:rPr>
          <w:rFonts w:ascii="PMingLiU"/>
          <w:color w:val="231F20"/>
          <w:w w:val="105"/>
        </w:rPr>
        <w:t>1pNS9. Two weeks in the woods: Noise from a natural-gas compressor station. </w:t>
      </w:r>
      <w:r>
        <w:rPr>
          <w:color w:val="231F20"/>
          <w:w w:val="105"/>
        </w:rPr>
        <w:t>Thomas B. Gabrielson (Graduate Program in Acoust., Penn State Univ., PO Box 30, State College, PA 16804, tbg3@psu.edu)</w:t>
      </w:r>
    </w:p>
    <w:p>
      <w:pPr>
        <w:pStyle w:val="BodyText"/>
        <w:spacing w:line="261" w:lineRule="auto" w:before="132"/>
        <w:ind w:left="109" w:right="1045" w:firstLine="240"/>
        <w:jc w:val="both"/>
      </w:pPr>
      <w:r>
        <w:rPr>
          <w:color w:val="231F20"/>
        </w:rPr>
        <w:t>Natural gas development is permitted on Pennsylvania State Forest land; however, the Pennsylvania Bureau of Forestry is tasked not only with stew- ardship of natural resources but also with maintaining a natural environment for wildlife and recreational users of the land. As a precursor to human- impact studies of gas-compressor noise, a two-week long series of measure- ments was made near a natural-gas compressor station in the Tiadaghton State Forest in north-central Pennsylvania. Although several standard met- rics were determined, the intent was to collect and analyze full time-series data at a number of different distances and directions from the station. Recordings were made in two bands: 5 to 10 000 Hz with 5 min of</w:t>
      </w:r>
      <w:r>
        <w:rPr>
          <w:color w:val="231F20"/>
          <w:spacing w:val="-21"/>
        </w:rPr>
        <w:t> </w:t>
      </w:r>
      <w:r>
        <w:rPr>
          <w:color w:val="231F20"/>
        </w:rPr>
        <w:t>recording every hour for two weeks and 0.1 to 250 Hz recorded continuously for one week. Analyses of the narrowband spectral densities and of the spectro- grams of the noise reveal specific source mechanisms and source variability. The high-fidelity recordings will be used subsequently both for listening tests with human subjects and exposure tests for wildlife. [Work supported by the Pennsylvania Department of Conservation and Natural Resources, Bureau of</w:t>
      </w:r>
      <w:r>
        <w:rPr>
          <w:color w:val="231F20"/>
          <w:spacing w:val="-4"/>
        </w:rPr>
        <w:t> </w:t>
      </w:r>
      <w:r>
        <w:rPr>
          <w:color w:val="231F20"/>
        </w:rPr>
        <w:t>Forestry.]</w:t>
      </w:r>
    </w:p>
    <w:p>
      <w:pPr>
        <w:spacing w:after="0" w:line="261" w:lineRule="auto"/>
        <w:jc w:val="both"/>
        <w:sectPr>
          <w:type w:val="continuous"/>
          <w:pgSz w:w="12240" w:h="16200"/>
          <w:pgMar w:top="0" w:bottom="280" w:left="920" w:right="0"/>
          <w:cols w:num="2" w:equalWidth="0">
            <w:col w:w="5013" w:space="247"/>
            <w:col w:w="6060"/>
          </w:cols>
        </w:sectPr>
      </w:pPr>
    </w:p>
    <w:p>
      <w:pPr>
        <w:pStyle w:val="BodyText"/>
        <w:spacing w:before="17"/>
        <w:ind w:left="1886" w:right="1778"/>
        <w:jc w:val="center"/>
        <w:rPr>
          <w:rFonts w:ascii="PMingLiU"/>
        </w:rPr>
      </w:pPr>
      <w:r>
        <w:rPr>
          <w:rFonts w:ascii="PMingLiU"/>
          <w:color w:val="231F20"/>
          <w:w w:val="110"/>
        </w:rPr>
        <w:t>4:00</w:t>
      </w:r>
    </w:p>
    <w:p>
      <w:pPr>
        <w:pStyle w:val="BodyText"/>
        <w:spacing w:line="249" w:lineRule="auto" w:before="111"/>
        <w:ind w:left="109" w:right="1"/>
        <w:jc w:val="both"/>
      </w:pPr>
      <w:r>
        <w:rPr>
          <w:rFonts w:ascii="PMingLiU"/>
          <w:color w:val="231F20"/>
          <w:w w:val="105"/>
        </w:rPr>
        <w:t>1pNS10.  Soundlapse:  audio  strategies  for  documenting  soundscapes with timelapse photography. </w:t>
      </w:r>
      <w:r>
        <w:rPr>
          <w:color w:val="231F20"/>
          <w:w w:val="105"/>
        </w:rPr>
        <w:t>J. Parkman Carter (Architectural Acoust., Rensselaer Polytechnic Inst., 32204 Waters View Circle, Cohoes, NY </w:t>
      </w:r>
      <w:r>
        <w:rPr>
          <w:color w:val="231F20"/>
        </w:rPr>
        <w:t>12047,</w:t>
      </w:r>
      <w:r>
        <w:rPr>
          <w:color w:val="231F20"/>
          <w:spacing w:val="-2"/>
        </w:rPr>
        <w:t> </w:t>
      </w:r>
      <w:r>
        <w:rPr>
          <w:color w:val="231F20"/>
        </w:rPr>
        <w:t>cartej8@rpi.edu)</w:t>
      </w:r>
    </w:p>
    <w:p>
      <w:pPr>
        <w:pStyle w:val="BodyText"/>
        <w:spacing w:line="261" w:lineRule="auto" w:before="128"/>
        <w:ind w:left="109" w:firstLine="240"/>
        <w:jc w:val="both"/>
      </w:pPr>
      <w:r>
        <w:rPr>
          <w:color w:val="231F20"/>
        </w:rPr>
        <w:t>Timelapse photography—the procedure of taking photographs at regular intervals and then sequencing them together to produce a compressed por- trayal of time passing—is widely popular across diverse areas such as scien- tific research, weather tracking, filmmaking, and even reality TV shows, which commonly use timelapse footage to segue between scenes and reflect the passing of time. The compelling visual effect and broad legibility of timelapse photography makes it a powerful tool for revealing flows, shifts, and patterns in the environment which would otherwise be too subtle to per- ceive in real time. One of the most important challenges in documenting the salient features of a soundscape is revealing similar shifts and  patterns across time in the acoustic environment. However, temporal logic would suggest it is simply not possible to sequence such brief samples of the audio environment with any meaningful result. This project explores different audio capture and editing techniques to produce viable strategies for docu- menting the changes in a soundscape which accompany timelapse photogra- phy of the environment under study. Examples will be demonstrated, emphasizing the significant variables for adequately representing the elusive temporal characteristics of a soundscape.</w:t>
      </w:r>
    </w:p>
    <w:p>
      <w:pPr>
        <w:pStyle w:val="BodyText"/>
        <w:spacing w:before="91"/>
        <w:ind w:left="1886" w:right="1778"/>
        <w:jc w:val="center"/>
        <w:rPr>
          <w:rFonts w:ascii="PMingLiU"/>
        </w:rPr>
      </w:pPr>
      <w:r>
        <w:rPr>
          <w:rFonts w:ascii="PMingLiU"/>
          <w:color w:val="231F20"/>
          <w:w w:val="110"/>
        </w:rPr>
        <w:t>4:15</w:t>
      </w:r>
    </w:p>
    <w:p>
      <w:pPr>
        <w:pStyle w:val="BodyText"/>
        <w:spacing w:line="244" w:lineRule="auto" w:before="110"/>
        <w:ind w:left="109" w:right="1"/>
        <w:jc w:val="both"/>
      </w:pPr>
      <w:r>
        <w:rPr>
          <w:rFonts w:ascii="PMingLiU"/>
          <w:color w:val="231F20"/>
          <w:w w:val="105"/>
        </w:rPr>
        <w:t>1pNS11. Measurable domain for crowd noise in modern stadiums and arenas. </w:t>
      </w:r>
      <w:r>
        <w:rPr>
          <w:color w:val="231F20"/>
          <w:w w:val="105"/>
        </w:rPr>
        <w:t>Mojtaba Navvab (Univ. of Michigan, 2000 Bonisteel Blvd., Ann </w:t>
      </w:r>
      <w:r>
        <w:rPr>
          <w:color w:val="231F20"/>
        </w:rPr>
        <w:t>Arbor, MI 48109-2069, moji@umich.edu)</w:t>
      </w:r>
    </w:p>
    <w:p>
      <w:pPr>
        <w:pStyle w:val="BodyText"/>
        <w:spacing w:line="261" w:lineRule="auto" w:before="132"/>
        <w:ind w:left="109" w:firstLine="240"/>
        <w:jc w:val="both"/>
      </w:pPr>
      <w:r>
        <w:rPr>
          <w:color w:val="231F20"/>
        </w:rPr>
        <w:t>The noise generated by the organized fans or crowds during sporting events has created a challenge for sports facility management. The new demand for full compliance to national sports league rules on crowd noise, as well as health regulations ordinance on noise, require new methods in estimating  and  or  measuring  such  environmental  conditions.  Given</w:t>
      </w:r>
      <w:r>
        <w:rPr>
          <w:color w:val="231F20"/>
          <w:spacing w:val="-13"/>
        </w:rPr>
        <w:t> </w:t>
      </w:r>
      <w:r>
        <w:rPr>
          <w:color w:val="231F20"/>
        </w:rPr>
        <w:t>their</w:t>
      </w:r>
    </w:p>
    <w:p>
      <w:pPr>
        <w:pStyle w:val="BodyText"/>
        <w:spacing w:line="261" w:lineRule="auto" w:before="45"/>
        <w:ind w:left="109" w:right="125"/>
        <w:jc w:val="both"/>
      </w:pPr>
      <w:r>
        <w:rPr/>
        <w:br w:type="column"/>
      </w:r>
      <w:r>
        <w:rPr>
          <w:color w:val="231F20"/>
        </w:rPr>
        <w:t>dynamic range and possible classification, noise levels generated by large crowds have influenced the outcome of games. Recent analysis of the avail- able data shows this situation has provided more excitement for the specta- tors and greater participation in the events. However, sound intensity of 95 to 110 dBA is now the typically reported range of recorded noise levels within</w:t>
      </w:r>
      <w:r>
        <w:rPr>
          <w:color w:val="231F20"/>
          <w:spacing w:val="-5"/>
        </w:rPr>
        <w:t> </w:t>
      </w:r>
      <w:r>
        <w:rPr>
          <w:color w:val="231F20"/>
        </w:rPr>
        <w:t>various</w:t>
      </w:r>
      <w:r>
        <w:rPr>
          <w:color w:val="231F20"/>
          <w:spacing w:val="-5"/>
        </w:rPr>
        <w:t> </w:t>
      </w:r>
      <w:r>
        <w:rPr>
          <w:color w:val="231F20"/>
        </w:rPr>
        <w:t>sports</w:t>
      </w:r>
      <w:r>
        <w:rPr>
          <w:color w:val="231F20"/>
          <w:spacing w:val="-4"/>
        </w:rPr>
        <w:t> </w:t>
      </w:r>
      <w:r>
        <w:rPr>
          <w:color w:val="231F20"/>
        </w:rPr>
        <w:t>stadiums</w:t>
      </w:r>
      <w:r>
        <w:rPr>
          <w:color w:val="231F20"/>
          <w:spacing w:val="-5"/>
        </w:rPr>
        <w:t> </w:t>
      </w:r>
      <w:r>
        <w:rPr>
          <w:color w:val="231F20"/>
        </w:rPr>
        <w:t>and</w:t>
      </w:r>
      <w:r>
        <w:rPr>
          <w:color w:val="231F20"/>
          <w:spacing w:val="-5"/>
        </w:rPr>
        <w:t> </w:t>
      </w:r>
      <w:r>
        <w:rPr>
          <w:color w:val="231F20"/>
        </w:rPr>
        <w:t>arenas.</w:t>
      </w:r>
      <w:r>
        <w:rPr>
          <w:color w:val="231F20"/>
          <w:spacing w:val="-5"/>
        </w:rPr>
        <w:t> </w:t>
      </w:r>
      <w:r>
        <w:rPr>
          <w:color w:val="231F20"/>
        </w:rPr>
        <w:t>This</w:t>
      </w:r>
      <w:r>
        <w:rPr>
          <w:color w:val="231F20"/>
          <w:spacing w:val="-5"/>
        </w:rPr>
        <w:t> </w:t>
      </w:r>
      <w:r>
        <w:rPr>
          <w:color w:val="231F20"/>
        </w:rPr>
        <w:t>paper</w:t>
      </w:r>
      <w:r>
        <w:rPr>
          <w:color w:val="231F20"/>
          <w:spacing w:val="-4"/>
        </w:rPr>
        <w:t> </w:t>
      </w:r>
      <w:r>
        <w:rPr>
          <w:color w:val="231F20"/>
        </w:rPr>
        <w:t>describes</w:t>
      </w:r>
      <w:r>
        <w:rPr>
          <w:color w:val="231F20"/>
          <w:spacing w:val="-6"/>
        </w:rPr>
        <w:t> </w:t>
      </w:r>
      <w:r>
        <w:rPr>
          <w:color w:val="231F20"/>
        </w:rPr>
        <w:t>an</w:t>
      </w:r>
      <w:r>
        <w:rPr>
          <w:color w:val="231F20"/>
          <w:spacing w:val="-5"/>
        </w:rPr>
        <w:t> </w:t>
      </w:r>
      <w:r>
        <w:rPr>
          <w:color w:val="231F20"/>
        </w:rPr>
        <w:t>integrated method utilizing ray tracing in simulating the sound path, and delay-sum beamforming in the time and frequency domains using the spherical wave concept, measuring the sound with 120 channel data recorders, and utilizing various</w:t>
      </w:r>
      <w:r>
        <w:rPr>
          <w:color w:val="231F20"/>
          <w:spacing w:val="-4"/>
        </w:rPr>
        <w:t> </w:t>
      </w:r>
      <w:r>
        <w:rPr>
          <w:color w:val="231F20"/>
        </w:rPr>
        <w:t>acoustic</w:t>
      </w:r>
      <w:r>
        <w:rPr>
          <w:color w:val="231F20"/>
          <w:spacing w:val="-5"/>
        </w:rPr>
        <w:t> </w:t>
      </w:r>
      <w:r>
        <w:rPr>
          <w:color w:val="231F20"/>
        </w:rPr>
        <w:t>software</w:t>
      </w:r>
      <w:r>
        <w:rPr>
          <w:color w:val="231F20"/>
          <w:spacing w:val="-5"/>
        </w:rPr>
        <w:t> </w:t>
      </w:r>
      <w:r>
        <w:rPr>
          <w:color w:val="231F20"/>
        </w:rPr>
        <w:t>for</w:t>
      </w:r>
      <w:r>
        <w:rPr>
          <w:color w:val="231F20"/>
          <w:spacing w:val="-5"/>
        </w:rPr>
        <w:t> </w:t>
      </w:r>
      <w:r>
        <w:rPr>
          <w:color w:val="231F20"/>
        </w:rPr>
        <w:t>data</w:t>
      </w:r>
      <w:r>
        <w:rPr>
          <w:color w:val="231F20"/>
          <w:spacing w:val="-5"/>
        </w:rPr>
        <w:t> </w:t>
      </w:r>
      <w:r>
        <w:rPr>
          <w:color w:val="231F20"/>
        </w:rPr>
        <w:t>reduction,</w:t>
      </w:r>
      <w:r>
        <w:rPr>
          <w:color w:val="231F20"/>
          <w:spacing w:val="-5"/>
        </w:rPr>
        <w:t> </w:t>
      </w:r>
      <w:r>
        <w:rPr>
          <w:color w:val="231F20"/>
        </w:rPr>
        <w:t>computer</w:t>
      </w:r>
      <w:r>
        <w:rPr>
          <w:color w:val="231F20"/>
          <w:spacing w:val="-5"/>
        </w:rPr>
        <w:t> </w:t>
      </w:r>
      <w:r>
        <w:rPr>
          <w:color w:val="231F20"/>
        </w:rPr>
        <w:t>modeling,</w:t>
      </w:r>
      <w:r>
        <w:rPr>
          <w:color w:val="231F20"/>
          <w:spacing w:val="-5"/>
        </w:rPr>
        <w:t> </w:t>
      </w:r>
      <w:r>
        <w:rPr>
          <w:color w:val="231F20"/>
        </w:rPr>
        <w:t>simulation, and</w:t>
      </w:r>
      <w:r>
        <w:rPr>
          <w:color w:val="231F20"/>
          <w:spacing w:val="-3"/>
        </w:rPr>
        <w:t> </w:t>
      </w:r>
      <w:r>
        <w:rPr>
          <w:color w:val="231F20"/>
        </w:rPr>
        <w:t>analysis</w:t>
      </w:r>
      <w:r>
        <w:rPr>
          <w:color w:val="231F20"/>
          <w:spacing w:val="-4"/>
        </w:rPr>
        <w:t> </w:t>
      </w:r>
      <w:r>
        <w:rPr>
          <w:color w:val="231F20"/>
        </w:rPr>
        <w:t>within</w:t>
      </w:r>
      <w:r>
        <w:rPr>
          <w:color w:val="231F20"/>
          <w:spacing w:val="-3"/>
        </w:rPr>
        <w:t> </w:t>
      </w:r>
      <w:r>
        <w:rPr>
          <w:color w:val="231F20"/>
        </w:rPr>
        <w:t>ten</w:t>
      </w:r>
      <w:r>
        <w:rPr>
          <w:color w:val="231F20"/>
          <w:spacing w:val="-4"/>
        </w:rPr>
        <w:t> </w:t>
      </w:r>
      <w:r>
        <w:rPr>
          <w:color w:val="231F20"/>
        </w:rPr>
        <w:t>selected</w:t>
      </w:r>
      <w:r>
        <w:rPr>
          <w:color w:val="231F20"/>
          <w:spacing w:val="-3"/>
        </w:rPr>
        <w:t> </w:t>
      </w:r>
      <w:r>
        <w:rPr>
          <w:color w:val="231F20"/>
        </w:rPr>
        <w:t>sports</w:t>
      </w:r>
      <w:r>
        <w:rPr>
          <w:color w:val="231F20"/>
          <w:spacing w:val="-3"/>
        </w:rPr>
        <w:t> </w:t>
      </w:r>
      <w:r>
        <w:rPr>
          <w:color w:val="231F20"/>
        </w:rPr>
        <w:t>facilities.</w:t>
      </w:r>
      <w:r>
        <w:rPr>
          <w:color w:val="231F20"/>
          <w:spacing w:val="-3"/>
        </w:rPr>
        <w:t> </w:t>
      </w:r>
      <w:r>
        <w:rPr>
          <w:color w:val="231F20"/>
        </w:rPr>
        <w:t>The</w:t>
      </w:r>
      <w:r>
        <w:rPr>
          <w:color w:val="231F20"/>
          <w:spacing w:val="-4"/>
        </w:rPr>
        <w:t> </w:t>
      </w:r>
      <w:r>
        <w:rPr>
          <w:color w:val="231F20"/>
        </w:rPr>
        <w:t>results</w:t>
      </w:r>
      <w:r>
        <w:rPr>
          <w:color w:val="231F20"/>
          <w:spacing w:val="-3"/>
        </w:rPr>
        <w:t> </w:t>
      </w:r>
      <w:r>
        <w:rPr>
          <w:color w:val="231F20"/>
        </w:rPr>
        <w:t>show</w:t>
      </w:r>
      <w:r>
        <w:rPr>
          <w:color w:val="231F20"/>
          <w:spacing w:val="-5"/>
        </w:rPr>
        <w:t> </w:t>
      </w:r>
      <w:r>
        <w:rPr>
          <w:color w:val="231F20"/>
        </w:rPr>
        <w:t>the</w:t>
      </w:r>
      <w:r>
        <w:rPr>
          <w:color w:val="231F20"/>
          <w:spacing w:val="-3"/>
        </w:rPr>
        <w:t> </w:t>
      </w:r>
      <w:r>
        <w:rPr>
          <w:color w:val="231F20"/>
        </w:rPr>
        <w:t>associ- ated room acoustic characteristics and the measurable domain for crowd noise and acoustic signature of modern stadiums and arenas that represent the significant component of all architectural elements with their contribu- tions to the space including allowable noise dose as estimated for</w:t>
      </w:r>
      <w:r>
        <w:rPr>
          <w:color w:val="231F20"/>
          <w:spacing w:val="-20"/>
        </w:rPr>
        <w:t> </w:t>
      </w:r>
      <w:r>
        <w:rPr>
          <w:color w:val="231F20"/>
        </w:rPr>
        <w:t>spectators’ exposure</w:t>
      </w:r>
      <w:r>
        <w:rPr>
          <w:color w:val="231F20"/>
          <w:spacing w:val="-3"/>
        </w:rPr>
        <w:t> </w:t>
      </w:r>
      <w:r>
        <w:rPr>
          <w:color w:val="231F20"/>
        </w:rPr>
        <w:t>to</w:t>
      </w:r>
      <w:r>
        <w:rPr>
          <w:color w:val="231F20"/>
          <w:spacing w:val="-2"/>
        </w:rPr>
        <w:t> </w:t>
      </w:r>
      <w:r>
        <w:rPr>
          <w:color w:val="231F20"/>
        </w:rPr>
        <w:t>noise</w:t>
      </w:r>
      <w:r>
        <w:rPr>
          <w:color w:val="231F20"/>
          <w:spacing w:val="-2"/>
        </w:rPr>
        <w:t> </w:t>
      </w:r>
      <w:r>
        <w:rPr>
          <w:color w:val="231F20"/>
        </w:rPr>
        <w:t>at</w:t>
      </w:r>
      <w:r>
        <w:rPr>
          <w:color w:val="231F20"/>
          <w:spacing w:val="-3"/>
        </w:rPr>
        <w:t> </w:t>
      </w:r>
      <w:r>
        <w:rPr>
          <w:color w:val="231F20"/>
        </w:rPr>
        <w:t>a</w:t>
      </w:r>
      <w:r>
        <w:rPr>
          <w:color w:val="231F20"/>
          <w:spacing w:val="-2"/>
        </w:rPr>
        <w:t> </w:t>
      </w:r>
      <w:r>
        <w:rPr>
          <w:color w:val="231F20"/>
        </w:rPr>
        <w:t>safe</w:t>
      </w:r>
      <w:r>
        <w:rPr>
          <w:color w:val="231F20"/>
          <w:spacing w:val="-3"/>
        </w:rPr>
        <w:t> </w:t>
      </w:r>
      <w:r>
        <w:rPr>
          <w:color w:val="231F20"/>
        </w:rPr>
        <w:t>rate</w:t>
      </w:r>
      <w:r>
        <w:rPr>
          <w:color w:val="231F20"/>
          <w:spacing w:val="-3"/>
        </w:rPr>
        <w:t> </w:t>
      </w:r>
      <w:r>
        <w:rPr>
          <w:color w:val="231F20"/>
        </w:rPr>
        <w:t>by</w:t>
      </w:r>
      <w:r>
        <w:rPr>
          <w:color w:val="231F20"/>
          <w:spacing w:val="-3"/>
        </w:rPr>
        <w:t> </w:t>
      </w:r>
      <w:r>
        <w:rPr>
          <w:color w:val="231F20"/>
        </w:rPr>
        <w:t>NIOSH</w:t>
      </w:r>
      <w:r>
        <w:rPr>
          <w:color w:val="231F20"/>
          <w:spacing w:val="-4"/>
        </w:rPr>
        <w:t> </w:t>
      </w:r>
      <w:r>
        <w:rPr>
          <w:color w:val="231F20"/>
        </w:rPr>
        <w:t>and</w:t>
      </w:r>
      <w:r>
        <w:rPr>
          <w:color w:val="231F20"/>
          <w:spacing w:val="-3"/>
        </w:rPr>
        <w:t> </w:t>
      </w:r>
      <w:r>
        <w:rPr>
          <w:color w:val="231F20"/>
        </w:rPr>
        <w:t>NFPA</w:t>
      </w:r>
      <w:r>
        <w:rPr>
          <w:color w:val="231F20"/>
          <w:spacing w:val="-3"/>
        </w:rPr>
        <w:t> </w:t>
      </w:r>
      <w:r>
        <w:rPr>
          <w:color w:val="231F20"/>
        </w:rPr>
        <w:t>72</w:t>
      </w:r>
      <w:r>
        <w:rPr>
          <w:color w:val="231F20"/>
          <w:spacing w:val="-3"/>
        </w:rPr>
        <w:t> </w:t>
      </w:r>
      <w:r>
        <w:rPr>
          <w:color w:val="231F20"/>
        </w:rPr>
        <w:t>and</w:t>
      </w:r>
      <w:r>
        <w:rPr>
          <w:color w:val="231F20"/>
          <w:spacing w:val="-3"/>
        </w:rPr>
        <w:t> </w:t>
      </w:r>
      <w:r>
        <w:rPr>
          <w:color w:val="231F20"/>
        </w:rPr>
        <w:t>compliance.</w:t>
      </w:r>
    </w:p>
    <w:p>
      <w:pPr>
        <w:pStyle w:val="BodyText"/>
        <w:spacing w:before="132"/>
        <w:ind w:left="1887" w:right="1904"/>
        <w:jc w:val="center"/>
        <w:rPr>
          <w:rFonts w:ascii="PMingLiU"/>
        </w:rPr>
      </w:pPr>
      <w:r>
        <w:rPr>
          <w:rFonts w:ascii="PMingLiU"/>
          <w:color w:val="231F20"/>
          <w:w w:val="110"/>
        </w:rPr>
        <w:t>4:30</w:t>
      </w:r>
    </w:p>
    <w:p>
      <w:pPr>
        <w:pStyle w:val="BodyText"/>
        <w:spacing w:line="249" w:lineRule="auto" w:before="110"/>
        <w:ind w:left="109" w:right="126"/>
        <w:jc w:val="both"/>
      </w:pPr>
      <w:r>
        <w:rPr>
          <w:rFonts w:ascii="PMingLiU" w:hAnsi="PMingLiU"/>
          <w:color w:val="231F20"/>
          <w:w w:val="105"/>
        </w:rPr>
        <w:t>1pNS12. Noise dosimetry of ensemble musicians at Brigham Young University—Idaho. </w:t>
      </w:r>
      <w:r>
        <w:rPr>
          <w:color w:val="231F20"/>
          <w:w w:val="105"/>
        </w:rPr>
        <w:t>James Blaylock, Daxton Hawks, Ryan Flamm, William</w:t>
      </w:r>
      <w:r>
        <w:rPr>
          <w:color w:val="231F20"/>
          <w:spacing w:val="-10"/>
          <w:w w:val="105"/>
        </w:rPr>
        <w:t> </w:t>
      </w:r>
      <w:r>
        <w:rPr>
          <w:color w:val="231F20"/>
          <w:w w:val="105"/>
        </w:rPr>
        <w:t>Weiss,</w:t>
      </w:r>
      <w:r>
        <w:rPr>
          <w:color w:val="231F20"/>
          <w:spacing w:val="-10"/>
          <w:w w:val="105"/>
        </w:rPr>
        <w:t> </w:t>
      </w:r>
      <w:r>
        <w:rPr>
          <w:color w:val="231F20"/>
          <w:w w:val="105"/>
        </w:rPr>
        <w:t>and</w:t>
      </w:r>
      <w:r>
        <w:rPr>
          <w:color w:val="231F20"/>
          <w:spacing w:val="-9"/>
          <w:w w:val="105"/>
        </w:rPr>
        <w:t> </w:t>
      </w:r>
      <w:r>
        <w:rPr>
          <w:color w:val="231F20"/>
          <w:w w:val="105"/>
        </w:rPr>
        <w:t>Jon</w:t>
      </w:r>
      <w:r>
        <w:rPr>
          <w:color w:val="231F20"/>
          <w:spacing w:val="-10"/>
          <w:w w:val="105"/>
        </w:rPr>
        <w:t> </w:t>
      </w:r>
      <w:r>
        <w:rPr>
          <w:color w:val="231F20"/>
          <w:w w:val="105"/>
        </w:rPr>
        <w:t>P.</w:t>
      </w:r>
      <w:r>
        <w:rPr>
          <w:color w:val="231F20"/>
          <w:spacing w:val="-9"/>
          <w:w w:val="105"/>
        </w:rPr>
        <w:t> </w:t>
      </w:r>
      <w:r>
        <w:rPr>
          <w:color w:val="231F20"/>
          <w:w w:val="105"/>
        </w:rPr>
        <w:t>Johnson</w:t>
      </w:r>
      <w:r>
        <w:rPr>
          <w:color w:val="231F20"/>
          <w:spacing w:val="-10"/>
          <w:w w:val="105"/>
        </w:rPr>
        <w:t> </w:t>
      </w:r>
      <w:r>
        <w:rPr>
          <w:color w:val="231F20"/>
          <w:w w:val="105"/>
        </w:rPr>
        <w:t>(Phys.,</w:t>
      </w:r>
      <w:r>
        <w:rPr>
          <w:color w:val="231F20"/>
          <w:spacing w:val="-10"/>
          <w:w w:val="105"/>
        </w:rPr>
        <w:t> </w:t>
      </w:r>
      <w:r>
        <w:rPr>
          <w:color w:val="231F20"/>
          <w:w w:val="105"/>
        </w:rPr>
        <w:t>Brigham</w:t>
      </w:r>
      <w:r>
        <w:rPr>
          <w:color w:val="231F20"/>
          <w:spacing w:val="-10"/>
          <w:w w:val="105"/>
        </w:rPr>
        <w:t> </w:t>
      </w:r>
      <w:r>
        <w:rPr>
          <w:color w:val="231F20"/>
          <w:w w:val="105"/>
        </w:rPr>
        <w:t>Young</w:t>
      </w:r>
      <w:r>
        <w:rPr>
          <w:color w:val="231F20"/>
          <w:spacing w:val="-10"/>
          <w:w w:val="105"/>
        </w:rPr>
        <w:t> </w:t>
      </w:r>
      <w:r>
        <w:rPr>
          <w:color w:val="231F20"/>
          <w:w w:val="105"/>
        </w:rPr>
        <w:t>Univ.</w:t>
      </w:r>
      <w:r>
        <w:rPr>
          <w:color w:val="231F20"/>
          <w:spacing w:val="-10"/>
          <w:w w:val="105"/>
        </w:rPr>
        <w:t> </w:t>
      </w:r>
      <w:r>
        <w:rPr>
          <w:color w:val="231F20"/>
          <w:w w:val="105"/>
        </w:rPr>
        <w:t>-</w:t>
      </w:r>
      <w:r>
        <w:rPr>
          <w:color w:val="231F20"/>
          <w:spacing w:val="-9"/>
          <w:w w:val="105"/>
        </w:rPr>
        <w:t> </w:t>
      </w:r>
      <w:r>
        <w:rPr>
          <w:color w:val="231F20"/>
          <w:w w:val="105"/>
        </w:rPr>
        <w:t>Idaho, </w:t>
      </w:r>
      <w:r>
        <w:rPr>
          <w:color w:val="231F20"/>
        </w:rPr>
        <w:t>525 S Ctr. St., Rexburg, ID 83460-0520,</w:t>
      </w:r>
      <w:r>
        <w:rPr>
          <w:color w:val="231F20"/>
          <w:spacing w:val="-13"/>
        </w:rPr>
        <w:t> </w:t>
      </w:r>
      <w:r>
        <w:rPr>
          <w:color w:val="231F20"/>
        </w:rPr>
        <w:t>bla11009@byui.edu)</w:t>
      </w:r>
    </w:p>
    <w:p>
      <w:pPr>
        <w:pStyle w:val="BodyText"/>
        <w:spacing w:line="261" w:lineRule="auto" w:before="128"/>
        <w:ind w:left="109" w:right="126" w:firstLine="240"/>
        <w:jc w:val="both"/>
      </w:pPr>
      <w:r>
        <w:rPr>
          <w:color w:val="231F20"/>
        </w:rPr>
        <w:t>Students studying music can be exposed to high levels of sound while practicing, both the sound they create and the sound created by those around them. While playing one’s instrument and creating sound are crucial to a student’s success, the music itself and ambient sound may result in noise- induced hearing loss for the musician. We have made noise dose measure- ments to investigate the sound that students are exposed to while practicing in a large symphonic ensemble. Contributing factors of high volumes of sound may include students’ instruments, a poorly insulated practice room, practice room resonances and reflection characteristics, and loud instru- ments being played in other rooms. Further research could include investi- gation of better insulated practice rooms, or possible rearrangements of musicians’ seating.</w:t>
      </w:r>
    </w:p>
    <w:p>
      <w:pPr>
        <w:spacing w:after="0" w:line="261" w:lineRule="auto"/>
        <w:jc w:val="both"/>
        <w:sectPr>
          <w:headerReference w:type="default" r:id="rId478"/>
          <w:footerReference w:type="default" r:id="rId479"/>
          <w:pgSz w:w="12240" w:h="16200"/>
          <w:pgMar w:header="0" w:footer="638" w:top="780" w:bottom="820" w:left="920" w:right="920"/>
          <w:pgNumType w:start="2008"/>
          <w:cols w:num="2" w:equalWidth="0">
            <w:col w:w="5012" w:space="248"/>
            <w:col w:w="5140"/>
          </w:cols>
        </w:sectPr>
      </w:pPr>
    </w:p>
    <w:p>
      <w:pPr>
        <w:pStyle w:val="BodyText"/>
        <w:rPr>
          <w:sz w:val="20"/>
        </w:rPr>
      </w:pPr>
    </w:p>
    <w:p>
      <w:pPr>
        <w:pStyle w:val="BodyText"/>
        <w:rPr>
          <w:sz w:val="20"/>
        </w:rPr>
      </w:pPr>
    </w:p>
    <w:p>
      <w:pPr>
        <w:pStyle w:val="BodyText"/>
        <w:spacing w:before="1"/>
        <w:rPr>
          <w:sz w:val="19"/>
        </w:rPr>
      </w:pPr>
    </w:p>
    <w:p>
      <w:pPr>
        <w:pStyle w:val="Heading8"/>
        <w:tabs>
          <w:tab w:pos="6957" w:val="left" w:leader="none"/>
        </w:tabs>
        <w:spacing w:before="66"/>
        <w:ind w:right="18"/>
        <w:rPr>
          <w:rFonts w:ascii="Times New Roman"/>
        </w:rPr>
      </w:pPr>
      <w:r>
        <w:rPr>
          <w:rFonts w:ascii="Times New Roman"/>
          <w:color w:val="231F20"/>
        </w:rPr>
        <w:t>MONDAY AFTERNOON, 23</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H, 1:30 P.M. TO 4:30</w:t>
      </w:r>
      <w:r>
        <w:rPr>
          <w:rFonts w:ascii="Times New Roman"/>
          <w:color w:val="231F20"/>
          <w:spacing w:val="-10"/>
        </w:rPr>
        <w:t> </w:t>
      </w:r>
      <w:r>
        <w:rPr>
          <w:rFonts w:ascii="Times New Roman"/>
          <w:color w:val="231F20"/>
        </w:rPr>
        <w:t>P.M.</w:t>
      </w:r>
    </w:p>
    <w:p>
      <w:pPr>
        <w:pStyle w:val="BodyText"/>
        <w:rPr>
          <w:sz w:val="18"/>
        </w:rPr>
      </w:pPr>
    </w:p>
    <w:p>
      <w:pPr>
        <w:spacing w:before="0"/>
        <w:ind w:left="0" w:right="17" w:firstLine="0"/>
        <w:jc w:val="center"/>
        <w:rPr>
          <w:rFonts w:ascii="PMingLiU"/>
          <w:sz w:val="22"/>
        </w:rPr>
      </w:pPr>
      <w:r>
        <w:rPr>
          <w:rFonts w:ascii="PMingLiU"/>
          <w:color w:val="231F20"/>
          <w:w w:val="110"/>
          <w:sz w:val="22"/>
        </w:rPr>
        <w:t>Session 1pPA</w:t>
      </w:r>
    </w:p>
    <w:p>
      <w:pPr>
        <w:pStyle w:val="BodyText"/>
        <w:rPr>
          <w:rFonts w:ascii="PMingLiU"/>
          <w:sz w:val="22"/>
        </w:rPr>
      </w:pPr>
    </w:p>
    <w:p>
      <w:pPr>
        <w:spacing w:line="260" w:lineRule="exact" w:before="180"/>
        <w:ind w:left="407" w:right="425" w:firstLine="0"/>
        <w:jc w:val="center"/>
        <w:rPr>
          <w:rFonts w:ascii="PMingLiU"/>
          <w:sz w:val="22"/>
        </w:rPr>
      </w:pPr>
      <w:r>
        <w:rPr>
          <w:rFonts w:ascii="PMingLiU"/>
          <w:color w:val="231F20"/>
          <w:w w:val="115"/>
          <w:sz w:val="22"/>
        </w:rPr>
        <w:t>Physical</w:t>
      </w:r>
      <w:r>
        <w:rPr>
          <w:rFonts w:ascii="PMingLiU"/>
          <w:color w:val="231F20"/>
          <w:spacing w:val="-23"/>
          <w:w w:val="115"/>
          <w:sz w:val="22"/>
        </w:rPr>
        <w:t> </w:t>
      </w:r>
      <w:r>
        <w:rPr>
          <w:rFonts w:ascii="PMingLiU"/>
          <w:color w:val="231F20"/>
          <w:w w:val="115"/>
          <w:sz w:val="22"/>
        </w:rPr>
        <w:t>Acoustics,</w:t>
      </w:r>
      <w:r>
        <w:rPr>
          <w:rFonts w:ascii="PMingLiU"/>
          <w:color w:val="231F20"/>
          <w:spacing w:val="-23"/>
          <w:w w:val="115"/>
          <w:sz w:val="22"/>
        </w:rPr>
        <w:t> </w:t>
      </w:r>
      <w:r>
        <w:rPr>
          <w:rFonts w:ascii="PMingLiU"/>
          <w:color w:val="231F20"/>
          <w:w w:val="115"/>
          <w:sz w:val="22"/>
        </w:rPr>
        <w:t>Structural</w:t>
      </w:r>
      <w:r>
        <w:rPr>
          <w:rFonts w:ascii="PMingLiU"/>
          <w:color w:val="231F20"/>
          <w:spacing w:val="-23"/>
          <w:w w:val="115"/>
          <w:sz w:val="22"/>
        </w:rPr>
        <w:t> </w:t>
      </w:r>
      <w:r>
        <w:rPr>
          <w:rFonts w:ascii="PMingLiU"/>
          <w:color w:val="231F20"/>
          <w:w w:val="115"/>
          <w:sz w:val="22"/>
        </w:rPr>
        <w:t>Acoustics</w:t>
      </w:r>
      <w:r>
        <w:rPr>
          <w:rFonts w:ascii="PMingLiU"/>
          <w:color w:val="231F20"/>
          <w:spacing w:val="-22"/>
          <w:w w:val="115"/>
          <w:sz w:val="22"/>
        </w:rPr>
        <w:t> </w:t>
      </w:r>
      <w:r>
        <w:rPr>
          <w:rFonts w:ascii="PMingLiU"/>
          <w:color w:val="231F20"/>
          <w:w w:val="115"/>
          <w:sz w:val="22"/>
        </w:rPr>
        <w:t>and</w:t>
      </w:r>
      <w:r>
        <w:rPr>
          <w:rFonts w:ascii="PMingLiU"/>
          <w:color w:val="231F20"/>
          <w:spacing w:val="-23"/>
          <w:w w:val="115"/>
          <w:sz w:val="22"/>
        </w:rPr>
        <w:t> </w:t>
      </w:r>
      <w:r>
        <w:rPr>
          <w:rFonts w:ascii="PMingLiU"/>
          <w:color w:val="231F20"/>
          <w:w w:val="115"/>
          <w:sz w:val="22"/>
        </w:rPr>
        <w:t>Vibration,</w:t>
      </w:r>
      <w:r>
        <w:rPr>
          <w:rFonts w:ascii="PMingLiU"/>
          <w:color w:val="231F20"/>
          <w:spacing w:val="-24"/>
          <w:w w:val="115"/>
          <w:sz w:val="22"/>
        </w:rPr>
        <w:t> </w:t>
      </w:r>
      <w:r>
        <w:rPr>
          <w:rFonts w:ascii="PMingLiU"/>
          <w:color w:val="231F20"/>
          <w:w w:val="115"/>
          <w:sz w:val="22"/>
        </w:rPr>
        <w:t>and</w:t>
      </w:r>
      <w:r>
        <w:rPr>
          <w:rFonts w:ascii="PMingLiU"/>
          <w:color w:val="231F20"/>
          <w:spacing w:val="-23"/>
          <w:w w:val="115"/>
          <w:sz w:val="22"/>
        </w:rPr>
        <w:t> </w:t>
      </w:r>
      <w:r>
        <w:rPr>
          <w:rFonts w:ascii="PMingLiU"/>
          <w:color w:val="231F20"/>
          <w:w w:val="115"/>
          <w:sz w:val="22"/>
        </w:rPr>
        <w:t>Engineering</w:t>
      </w:r>
      <w:r>
        <w:rPr>
          <w:rFonts w:ascii="PMingLiU"/>
          <w:color w:val="231F20"/>
          <w:spacing w:val="-23"/>
          <w:w w:val="115"/>
          <w:sz w:val="22"/>
        </w:rPr>
        <w:t> </w:t>
      </w:r>
      <w:r>
        <w:rPr>
          <w:rFonts w:ascii="PMingLiU"/>
          <w:color w:val="231F20"/>
          <w:w w:val="115"/>
          <w:sz w:val="22"/>
        </w:rPr>
        <w:t>Acoustics:</w:t>
      </w:r>
      <w:r>
        <w:rPr>
          <w:rFonts w:ascii="PMingLiU"/>
          <w:color w:val="231F20"/>
          <w:spacing w:val="-23"/>
          <w:w w:val="115"/>
          <w:sz w:val="22"/>
        </w:rPr>
        <w:t> </w:t>
      </w:r>
      <w:r>
        <w:rPr>
          <w:rFonts w:ascii="PMingLiU"/>
          <w:color w:val="231F20"/>
          <w:w w:val="115"/>
          <w:sz w:val="22"/>
        </w:rPr>
        <w:t>Computational Methods</w:t>
      </w:r>
      <w:r>
        <w:rPr>
          <w:rFonts w:ascii="PMingLiU"/>
          <w:color w:val="231F20"/>
          <w:spacing w:val="-30"/>
          <w:w w:val="115"/>
          <w:sz w:val="22"/>
        </w:rPr>
        <w:t> </w:t>
      </w:r>
      <w:r>
        <w:rPr>
          <w:rFonts w:ascii="PMingLiU"/>
          <w:color w:val="231F20"/>
          <w:w w:val="115"/>
          <w:sz w:val="22"/>
        </w:rPr>
        <w:t>in</w:t>
      </w:r>
      <w:r>
        <w:rPr>
          <w:rFonts w:ascii="PMingLiU"/>
          <w:color w:val="231F20"/>
          <w:spacing w:val="-30"/>
          <w:w w:val="115"/>
          <w:sz w:val="22"/>
        </w:rPr>
        <w:t> </w:t>
      </w:r>
      <w:r>
        <w:rPr>
          <w:rFonts w:ascii="PMingLiU"/>
          <w:color w:val="231F20"/>
          <w:w w:val="115"/>
          <w:sz w:val="22"/>
        </w:rPr>
        <w:t>Physical</w:t>
      </w:r>
      <w:r>
        <w:rPr>
          <w:rFonts w:ascii="PMingLiU"/>
          <w:color w:val="231F20"/>
          <w:spacing w:val="-30"/>
          <w:w w:val="115"/>
          <w:sz w:val="22"/>
        </w:rPr>
        <w:t> </w:t>
      </w:r>
      <w:r>
        <w:rPr>
          <w:rFonts w:ascii="PMingLiU"/>
          <w:color w:val="231F20"/>
          <w:w w:val="115"/>
          <w:sz w:val="22"/>
        </w:rPr>
        <w:t>Acoustics</w:t>
      </w:r>
      <w:r>
        <w:rPr>
          <w:rFonts w:ascii="PMingLiU"/>
          <w:color w:val="231F20"/>
          <w:spacing w:val="-30"/>
          <w:w w:val="115"/>
          <w:sz w:val="22"/>
        </w:rPr>
        <w:t> </w:t>
      </w:r>
      <w:r>
        <w:rPr>
          <w:rFonts w:ascii="PMingLiU"/>
          <w:color w:val="231F20"/>
          <w:w w:val="115"/>
          <w:sz w:val="22"/>
        </w:rPr>
        <w:t>II</w:t>
      </w:r>
    </w:p>
    <w:p>
      <w:pPr>
        <w:pStyle w:val="BodyText"/>
        <w:rPr>
          <w:rFonts w:ascii="PMingLiU"/>
          <w:sz w:val="20"/>
        </w:rPr>
      </w:pPr>
    </w:p>
    <w:p>
      <w:pPr>
        <w:spacing w:before="0"/>
        <w:ind w:left="0" w:right="18" w:firstLine="0"/>
        <w:jc w:val="center"/>
        <w:rPr>
          <w:sz w:val="20"/>
        </w:rPr>
      </w:pPr>
      <w:r>
        <w:rPr>
          <w:color w:val="231F20"/>
          <w:sz w:val="20"/>
        </w:rPr>
        <w:t>Amanda Hanford, Cochair</w:t>
      </w:r>
    </w:p>
    <w:p>
      <w:pPr>
        <w:spacing w:before="12"/>
        <w:ind w:left="0" w:right="18" w:firstLine="0"/>
        <w:jc w:val="center"/>
        <w:rPr>
          <w:i/>
          <w:sz w:val="20"/>
        </w:rPr>
      </w:pPr>
      <w:r>
        <w:rPr>
          <w:i/>
          <w:color w:val="231F20"/>
          <w:sz w:val="20"/>
        </w:rPr>
        <w:t>Pennsylvania State Univ., Applied Research Lab., PO Box 30 - MS 3230D, State College, PA 16804</w:t>
      </w:r>
    </w:p>
    <w:p>
      <w:pPr>
        <w:pStyle w:val="BodyText"/>
        <w:spacing w:before="8"/>
        <w:rPr>
          <w:i/>
          <w:sz w:val="21"/>
        </w:rPr>
      </w:pPr>
    </w:p>
    <w:p>
      <w:pPr>
        <w:spacing w:before="0"/>
        <w:ind w:left="0" w:right="18" w:firstLine="0"/>
        <w:jc w:val="center"/>
        <w:rPr>
          <w:sz w:val="20"/>
        </w:rPr>
      </w:pPr>
      <w:r>
        <w:rPr>
          <w:color w:val="231F20"/>
          <w:sz w:val="20"/>
        </w:rPr>
        <w:t>D.Keith Wilson, Cochair</w:t>
      </w:r>
    </w:p>
    <w:p>
      <w:pPr>
        <w:spacing w:before="11"/>
        <w:ind w:left="0" w:right="17" w:firstLine="0"/>
        <w:jc w:val="center"/>
        <w:rPr>
          <w:i/>
          <w:sz w:val="20"/>
        </w:rPr>
      </w:pPr>
      <w:r>
        <w:rPr>
          <w:i/>
          <w:color w:val="231F20"/>
          <w:sz w:val="20"/>
        </w:rPr>
        <w:t>CRREL, U.S. Army ERDC, 72 Lyme Rd., Hanover, NH 03755-1290</w:t>
      </w:r>
    </w:p>
    <w:p>
      <w:pPr>
        <w:pStyle w:val="BodyText"/>
        <w:rPr>
          <w:i/>
          <w:sz w:val="20"/>
        </w:rPr>
      </w:pPr>
    </w:p>
    <w:p>
      <w:pPr>
        <w:pStyle w:val="BodyText"/>
        <w:rPr>
          <w:i/>
          <w:sz w:val="20"/>
        </w:rPr>
      </w:pPr>
    </w:p>
    <w:p>
      <w:pPr>
        <w:pStyle w:val="BodyText"/>
        <w:spacing w:before="1"/>
        <w:rPr>
          <w:i/>
          <w:sz w:val="24"/>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1:30</w:t>
      </w:r>
    </w:p>
    <w:p>
      <w:pPr>
        <w:pStyle w:val="BodyText"/>
        <w:spacing w:line="259" w:lineRule="auto" w:before="110"/>
        <w:ind w:left="810" w:right="826"/>
        <w:jc w:val="both"/>
      </w:pPr>
      <w:r>
        <w:rPr>
          <w:rFonts w:ascii="PMingLiU"/>
          <w:color w:val="231F20"/>
        </w:rPr>
        <w:t>1pPA1.  Numerical  wave  simulation  for  interactive  audio-visual  applications.  </w:t>
      </w:r>
      <w:r>
        <w:rPr>
          <w:color w:val="231F20"/>
        </w:rPr>
        <w:t>Nikunj  Raghuvanshi  (Microsoft  Res.,  1  Microsoft  Way, Redmond, WA 98052, nikunjr@gmail.com), Andrew Allen (Qualcomm Inst., Univ. of California San Diego, San Diego, CA), and John Snyder (Microsoft Res., Redmond,</w:t>
      </w:r>
      <w:r>
        <w:rPr>
          <w:color w:val="231F20"/>
          <w:spacing w:val="-11"/>
        </w:rPr>
        <w:t> </w:t>
      </w:r>
      <w:r>
        <w:rPr>
          <w:color w:val="231F20"/>
        </w:rPr>
        <w:t>WA)</w:t>
      </w:r>
    </w:p>
    <w:p>
      <w:pPr>
        <w:pStyle w:val="BodyText"/>
        <w:spacing w:line="259" w:lineRule="auto" w:before="102"/>
        <w:ind w:left="810" w:right="827" w:firstLine="239"/>
        <w:jc w:val="both"/>
      </w:pPr>
      <w:r>
        <w:rPr>
          <w:color w:val="231F20"/>
        </w:rPr>
        <w:t>Sound is an integral part of many interactive applications, such as 3D computer games. The generality and complexity of the simu- lated domains makes wave simulation a natural fit. The opposing goals of real-time execution and compute intensiveness of wave simu- lation provide a rich ground for designing novel computational methods. Two instances of such audio-visual interactive techniques  will</w:t>
      </w:r>
    </w:p>
    <w:p>
      <w:pPr>
        <w:spacing w:after="0" w:line="259" w:lineRule="auto"/>
        <w:jc w:val="both"/>
        <w:sectPr>
          <w:type w:val="continuous"/>
          <w:pgSz w:w="12240" w:h="16200"/>
          <w:pgMar w:top="0" w:bottom="280" w:left="920" w:right="920"/>
        </w:sectPr>
      </w:pPr>
    </w:p>
    <w:p>
      <w:pPr>
        <w:pStyle w:val="BodyText"/>
        <w:spacing w:line="261" w:lineRule="auto" w:before="45"/>
        <w:ind w:left="810" w:right="1746"/>
        <w:jc w:val="both"/>
      </w:pPr>
      <w:r>
        <w:rPr>
          <w:color w:val="231F20"/>
        </w:rPr>
        <w:t>be discussed. The first technique employs precomputed wave simulation for providing acoustic effects in computer games.</w:t>
      </w:r>
      <w:r>
        <w:rPr>
          <w:color w:val="231F20"/>
          <w:spacing w:val="-21"/>
        </w:rPr>
        <w:t> </w:t>
      </w:r>
      <w:r>
        <w:rPr>
          <w:color w:val="231F20"/>
        </w:rPr>
        <w:t>Time-domain 3D simulation is performed from many prospective player positions, resulting in a 7D field containing billions of acoustic responses. Perceptual encoding is then performed to drastically reduce memory requirements. Interactive motion of player and sources in the game can then be accommodated via quickly decoding and auralizing the pre-calculated wave effects. The second technique explores the lim- its of real-time parallel numerical acoustic computation on today’s desktop graphics cards. The user is presented with a 2D “sandbox” environment for designing virtual 2D musical wind instruments that are instantly simulated in real-time for the entire human auditory bandwidth. Instrument shape editing and performance via manipulating tone-holes/valves can be done on-the-fly. Video demonstrations of both techniques will be shown along with a discussion of the core technical</w:t>
      </w:r>
      <w:r>
        <w:rPr>
          <w:color w:val="231F20"/>
          <w:spacing w:val="-4"/>
        </w:rPr>
        <w:t> </w:t>
      </w:r>
      <w:r>
        <w:rPr>
          <w:color w:val="231F20"/>
        </w:rPr>
        <w:t>ideas.</w:t>
      </w:r>
    </w:p>
    <w:p>
      <w:pPr>
        <w:pStyle w:val="BodyText"/>
        <w:spacing w:before="4"/>
        <w:rPr>
          <w:sz w:val="18"/>
        </w:rPr>
      </w:pPr>
    </w:p>
    <w:p>
      <w:pPr>
        <w:pStyle w:val="BodyText"/>
        <w:spacing w:before="1"/>
        <w:ind w:right="936"/>
        <w:jc w:val="center"/>
        <w:rPr>
          <w:rFonts w:ascii="PMingLiU"/>
        </w:rPr>
      </w:pPr>
      <w:r>
        <w:rPr/>
        <w:pict>
          <v:rect style="position:absolute;margin-left:571.63501pt;margin-top:-1.731827pt;width:40.365pt;height:72pt;mso-position-horizontal-relative:page;mso-position-vertical-relative:paragraph;z-index:3568" filled="true" fillcolor="#231f20" stroked="false">
            <v:fill type="solid"/>
            <w10:wrap type="none"/>
          </v:rect>
        </w:pict>
      </w:r>
      <w:r>
        <w:rPr/>
        <w:pict>
          <v:shape style="position:absolute;margin-left:581.36554pt;margin-top:2.638828pt;width:12.6pt;height:63.25pt;mso-position-horizontal-relative:page;mso-position-vertical-relative:paragraph;z-index:3592"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w w:val="110"/>
        </w:rPr>
        <w:t>1:50</w:t>
      </w:r>
    </w:p>
    <w:p>
      <w:pPr>
        <w:pStyle w:val="BodyText"/>
        <w:spacing w:line="259" w:lineRule="auto" w:before="110"/>
        <w:ind w:left="810" w:right="1747"/>
        <w:jc w:val="both"/>
      </w:pPr>
      <w:r>
        <w:rPr>
          <w:rFonts w:ascii="PMingLiU"/>
          <w:color w:val="231F20"/>
        </w:rPr>
        <w:t>1pPA2. Ellipsoidal perfectly matched layers for acoustics. </w:t>
      </w:r>
      <w:r>
        <w:rPr>
          <w:color w:val="231F20"/>
        </w:rPr>
        <w:t>Greg Bunting, Arun Prakash (School of Civil Eng., Purdue Univ., West Lafayette, IN), Clark Dohrmann, and Timothy F. Walsh (Computational Solid Mech. and Structural Dynam., Sandia National Labs., PO Box 5800, MS 0380, Albuquerque, NM 87185, tfwalsh@sandia.gov)</w:t>
      </w:r>
    </w:p>
    <w:p>
      <w:pPr>
        <w:pStyle w:val="BodyText"/>
        <w:spacing w:line="261" w:lineRule="auto" w:before="102"/>
        <w:ind w:left="810" w:right="1746" w:firstLine="239"/>
        <w:jc w:val="both"/>
      </w:pPr>
      <w:r>
        <w:rPr>
          <w:color w:val="231F20"/>
        </w:rPr>
        <w:t>In this talk, we present a novel ellipsoidal formulation and massively parallel implementation of a perfectly matched layer (PML)  for acoustics and structural acoustics. Perfectly matched layers and infinite elements are commonly used for finite element simulations  of acoustic waves on unbounded domains. PML is a more recent technology that is gaining popularity due to ease of implementation  and effectiveness as an absorbing boundary condition. In this study, we extend well-known curvilinear formulations for PML to ellipsoi- dal domains, thus allowing for a minimal volume encapsulation of the structure of interest. We discuss the issues involved in paralleliza- tion and compare the performance of PML against infinite elements on a set of representative acoustic problems on exterior domains. We examine the conditioning of the linear systems generated by the two techniques by examining the number of Krylov-iterations needed for convergence to a fixed solver tolerance. We also examine the scalability of the methods in terms of the number of Helmholtz solver iterations as the number of PML layers and infinite element order are increased. [Sandia National Laboratories is a multi-program laboratory managed and operated by Sandia Corporation, a wholly owned subsidiary of Lockheed martin Corporation, for the U.S. Department of Energy’s National Nuclear Security Administration under contract</w:t>
      </w:r>
      <w:r>
        <w:rPr>
          <w:color w:val="231F20"/>
          <w:spacing w:val="-12"/>
        </w:rPr>
        <w:t> </w:t>
      </w:r>
      <w:r>
        <w:rPr>
          <w:color w:val="231F20"/>
        </w:rPr>
        <w:t>DE-AC04-94AL850000.]</w:t>
      </w:r>
    </w:p>
    <w:p>
      <w:pPr>
        <w:pStyle w:val="BodyText"/>
        <w:spacing w:before="4"/>
        <w:rPr>
          <w:sz w:val="18"/>
        </w:rPr>
      </w:pPr>
    </w:p>
    <w:p>
      <w:pPr>
        <w:pStyle w:val="BodyText"/>
        <w:spacing w:before="1"/>
        <w:ind w:right="936"/>
        <w:jc w:val="center"/>
        <w:rPr>
          <w:rFonts w:ascii="PMingLiU"/>
        </w:rPr>
      </w:pPr>
      <w:r>
        <w:rPr>
          <w:rFonts w:ascii="PMingLiU"/>
          <w:color w:val="231F20"/>
          <w:w w:val="110"/>
        </w:rPr>
        <w:t>2:10</w:t>
      </w:r>
    </w:p>
    <w:p>
      <w:pPr>
        <w:pStyle w:val="BodyText"/>
        <w:spacing w:line="237" w:lineRule="auto" w:before="112"/>
        <w:ind w:left="810" w:right="1746"/>
        <w:jc w:val="both"/>
      </w:pPr>
      <w:r>
        <w:rPr>
          <w:rFonts w:ascii="PMingLiU" w:hAnsi="PMingLiU"/>
          <w:color w:val="231F20"/>
          <w:w w:val="105"/>
        </w:rPr>
        <w:t>1pPA3. Time-domain propagation in porous media using the auxiliary differential equation method: Application for outdoor </w:t>
      </w:r>
      <w:r>
        <w:rPr>
          <w:rFonts w:ascii="PMingLiU" w:hAnsi="PMingLiU"/>
          <w:color w:val="231F20"/>
          <w:w w:val="110"/>
        </w:rPr>
        <w:t>acoustics. </w:t>
      </w:r>
      <w:r>
        <w:rPr>
          <w:color w:val="231F20"/>
          <w:w w:val="100"/>
        </w:rPr>
        <w:t>Didier </w:t>
      </w:r>
      <w:r>
        <w:rPr>
          <w:color w:val="231F20"/>
          <w:w w:val="100"/>
        </w:rPr>
        <w:t>Dragna, </w:t>
      </w:r>
      <w:r>
        <w:rPr>
          <w:color w:val="231F20"/>
          <w:w w:val="100"/>
        </w:rPr>
        <w:t>Pierre </w:t>
      </w:r>
      <w:r>
        <w:rPr>
          <w:color w:val="231F20"/>
          <w:w w:val="100"/>
        </w:rPr>
        <w:t>Pineau, </w:t>
      </w:r>
      <w:r>
        <w:rPr>
          <w:color w:val="231F20"/>
          <w:w w:val="100"/>
        </w:rPr>
        <w:t>and </w:t>
      </w:r>
      <w:r>
        <w:rPr>
          <w:color w:val="231F20"/>
          <w:w w:val="100"/>
        </w:rPr>
        <w:t>Philippe </w:t>
      </w:r>
      <w:r>
        <w:rPr>
          <w:color w:val="231F20"/>
          <w:w w:val="100"/>
        </w:rPr>
        <w:t>Blanc-Benon </w:t>
      </w:r>
      <w:r>
        <w:rPr>
          <w:color w:val="231F20"/>
          <w:w w:val="100"/>
        </w:rPr>
        <w:t>(Ctr. </w:t>
      </w:r>
      <w:r>
        <w:rPr>
          <w:color w:val="231F20"/>
          <w:w w:val="100"/>
        </w:rPr>
        <w:t>Acoustique, </w:t>
      </w:r>
      <w:r>
        <w:rPr>
          <w:color w:val="231F20"/>
          <w:w w:val="100"/>
        </w:rPr>
        <w:t>Laboratoire </w:t>
      </w:r>
      <w:r>
        <w:rPr>
          <w:color w:val="231F20"/>
          <w:w w:val="100"/>
        </w:rPr>
        <w:t>de </w:t>
      </w:r>
      <w:r>
        <w:rPr>
          <w:color w:val="231F20"/>
          <w:w w:val="100"/>
        </w:rPr>
        <w:t>M</w:t>
      </w:r>
      <w:r>
        <w:rPr>
          <w:rFonts w:ascii="SimSun" w:hAnsi="SimSun"/>
          <w:color w:val="231F20"/>
          <w:w w:val="100"/>
        </w:rPr>
        <w:t>'</w:t>
      </w:r>
      <w:r>
        <w:rPr>
          <w:color w:val="231F20"/>
          <w:w w:val="100"/>
        </w:rPr>
        <w:t>ecanique </w:t>
      </w:r>
      <w:r>
        <w:rPr>
          <w:color w:val="231F20"/>
          <w:w w:val="99"/>
        </w:rPr>
        <w:t>des </w:t>
      </w:r>
      <w:r>
        <w:rPr>
          <w:color w:val="231F20"/>
          <w:w w:val="100"/>
        </w:rPr>
        <w:t>Fluides </w:t>
      </w:r>
      <w:r>
        <w:rPr>
          <w:color w:val="231F20"/>
          <w:w w:val="100"/>
        </w:rPr>
        <w:t>et </w:t>
      </w:r>
      <w:r>
        <w:rPr>
          <w:color w:val="231F20"/>
          <w:w w:val="105"/>
        </w:rPr>
        <w:t>d’Acoustique, LMFA UMR CNRS 5509 - Ecole Centrale de Lyon, 36, Ave. Guy de Collongue, Ecully 69134, France, didier.dragna@</w:t>
      </w:r>
    </w:p>
    <w:p>
      <w:pPr>
        <w:pStyle w:val="BodyText"/>
        <w:spacing w:before="16"/>
        <w:ind w:left="810"/>
        <w:jc w:val="both"/>
      </w:pPr>
      <w:r>
        <w:rPr>
          <w:color w:val="231F20"/>
        </w:rPr>
        <w:t>ec-lyon.fr)</w:t>
      </w:r>
    </w:p>
    <w:p>
      <w:pPr>
        <w:pStyle w:val="BodyText"/>
        <w:spacing w:line="200" w:lineRule="exact" w:before="106"/>
        <w:ind w:left="810" w:right="1746" w:firstLine="239"/>
        <w:jc w:val="both"/>
      </w:pPr>
      <w:r>
        <w:rPr>
          <w:color w:val="231F20"/>
        </w:rPr>
        <w:t>Time-domain sound propagation equations in porous media usually involve convolutions, which can be computationally cumber- </w:t>
      </w:r>
      <w:r>
        <w:rPr>
          <w:color w:val="231F20"/>
          <w:w w:val="100"/>
        </w:rPr>
        <w:t>some. </w:t>
      </w:r>
      <w:r>
        <w:rPr>
          <w:color w:val="231F20"/>
          <w:w w:val="100"/>
        </w:rPr>
        <w:t>Indeed, </w:t>
      </w:r>
      <w:r>
        <w:rPr>
          <w:color w:val="231F20"/>
          <w:w w:val="100"/>
        </w:rPr>
        <w:t>a </w:t>
      </w:r>
      <w:r>
        <w:rPr>
          <w:color w:val="231F20"/>
          <w:w w:val="92"/>
        </w:rPr>
        <w:t>na</w:t>
      </w:r>
      <w:r>
        <w:rPr>
          <w:rFonts w:ascii="SimSun" w:hAnsi="SimSun"/>
          <w:color w:val="231F20"/>
          <w:w w:val="92"/>
        </w:rPr>
        <w:t>€</w:t>
      </w:r>
      <w:r>
        <w:rPr>
          <w:color w:val="231F20"/>
          <w:w w:val="92"/>
        </w:rPr>
        <w:t>ıve </w:t>
      </w:r>
      <w:r>
        <w:rPr>
          <w:color w:val="231F20"/>
          <w:w w:val="100"/>
        </w:rPr>
        <w:t>approach </w:t>
      </w:r>
      <w:r>
        <w:rPr>
          <w:color w:val="231F20"/>
          <w:w w:val="99"/>
        </w:rPr>
        <w:t>would </w:t>
      </w:r>
      <w:r>
        <w:rPr>
          <w:color w:val="231F20"/>
          <w:w w:val="100"/>
        </w:rPr>
        <w:t>require </w:t>
      </w:r>
      <w:r>
        <w:rPr>
          <w:color w:val="231F20"/>
          <w:w w:val="100"/>
        </w:rPr>
        <w:t>to </w:t>
      </w:r>
      <w:r>
        <w:rPr>
          <w:color w:val="231F20"/>
          <w:w w:val="100"/>
        </w:rPr>
        <w:t>store </w:t>
      </w:r>
      <w:r>
        <w:rPr>
          <w:color w:val="231F20"/>
          <w:w w:val="100"/>
        </w:rPr>
        <w:t>the </w:t>
      </w:r>
      <w:r>
        <w:rPr>
          <w:color w:val="231F20"/>
          <w:w w:val="100"/>
        </w:rPr>
        <w:t>acoustic </w:t>
      </w:r>
      <w:r>
        <w:rPr>
          <w:color w:val="231F20"/>
          <w:w w:val="100"/>
        </w:rPr>
        <w:t>variables </w:t>
      </w:r>
      <w:r>
        <w:rPr>
          <w:color w:val="231F20"/>
          <w:w w:val="100"/>
        </w:rPr>
        <w:t>at </w:t>
      </w:r>
      <w:r>
        <w:rPr>
          <w:color w:val="231F20"/>
          <w:w w:val="100"/>
        </w:rPr>
        <w:t>every </w:t>
      </w:r>
      <w:r>
        <w:rPr>
          <w:color w:val="231F20"/>
          <w:w w:val="100"/>
        </w:rPr>
        <w:t>time-step, </w:t>
      </w:r>
      <w:r>
        <w:rPr>
          <w:color w:val="231F20"/>
          <w:w w:val="100"/>
        </w:rPr>
        <w:t>which </w:t>
      </w:r>
      <w:r>
        <w:rPr>
          <w:color w:val="231F20"/>
          <w:w w:val="99"/>
        </w:rPr>
        <w:t>would </w:t>
      </w:r>
      <w:r>
        <w:rPr>
          <w:color w:val="231F20"/>
          <w:w w:val="100"/>
        </w:rPr>
        <w:t>lead </w:t>
      </w:r>
      <w:r>
        <w:rPr>
          <w:color w:val="231F20"/>
          <w:w w:val="100"/>
        </w:rPr>
        <w:t>to </w:t>
      </w:r>
      <w:r>
        <w:rPr>
          <w:color w:val="231F20"/>
          <w:w w:val="100"/>
        </w:rPr>
        <w:t>an </w:t>
      </w:r>
      <w:r>
        <w:rPr>
          <w:color w:val="231F20"/>
          <w:w w:val="100"/>
        </w:rPr>
        <w:t>unacceptable </w:t>
      </w:r>
      <w:r>
        <w:rPr>
          <w:color w:val="231F20"/>
        </w:rPr>
        <w:t>memory space for long range propagation. To reduce the computational burden associated to convolutions, an efficient numerical</w:t>
      </w:r>
    </w:p>
    <w:p>
      <w:pPr>
        <w:pStyle w:val="BodyText"/>
        <w:spacing w:line="247" w:lineRule="auto" w:before="11"/>
        <w:ind w:left="810" w:right="1746"/>
        <w:jc w:val="both"/>
      </w:pPr>
      <w:r>
        <w:rPr>
          <w:color w:val="231F20"/>
        </w:rPr>
        <w:t>method, referred to as the auxiliary differential equation (ADE) method, originated from the computational electromagnetic community and presented in Dragna </w:t>
      </w:r>
      <w:r>
        <w:rPr>
          <w:i/>
          <w:color w:val="231F20"/>
        </w:rPr>
        <w:t>et al. </w:t>
      </w:r>
      <w:r>
        <w:rPr>
          <w:color w:val="231F20"/>
        </w:rPr>
        <w:t>[J. Acoust. Soc. Am. </w:t>
      </w:r>
      <w:r>
        <w:rPr>
          <w:rFonts w:ascii="PMingLiU" w:hAnsi="PMingLiU"/>
          <w:color w:val="231F20"/>
        </w:rPr>
        <w:t>138</w:t>
      </w:r>
      <w:r>
        <w:rPr>
          <w:color w:val="231F20"/>
        </w:rPr>
        <w:t>, 1030–1042 (2015)] is proposed. The idea behind is to approximate the relaxa- tion functions, which depend on the porous media properties, by rational functions in the frequency-domain. The time variation of the convolution is thus given by first-order differential equations which can be solved using standard time-marching schemes. The accuracy</w:t>
      </w:r>
    </w:p>
    <w:p>
      <w:pPr>
        <w:pStyle w:val="BodyText"/>
        <w:spacing w:line="247" w:lineRule="auto" w:before="10"/>
        <w:ind w:left="810" w:right="1747"/>
        <w:jc w:val="both"/>
      </w:pPr>
      <w:r>
        <w:rPr>
          <w:color w:val="231F20"/>
        </w:rPr>
        <w:t>of the method is investigated and compared to that of recursive convolution methods. The ADE method is then applied for outdoor sound propagation using the time-domain rigid-frame model proposed by Wilson </w:t>
      </w:r>
      <w:r>
        <w:rPr>
          <w:i/>
          <w:color w:val="231F20"/>
        </w:rPr>
        <w:t>et al. </w:t>
      </w:r>
      <w:r>
        <w:rPr>
          <w:color w:val="231F20"/>
        </w:rPr>
        <w:t>[Appl. Acoust. </w:t>
      </w:r>
      <w:r>
        <w:rPr>
          <w:rFonts w:ascii="PMingLiU" w:hAnsi="PMingLiU"/>
          <w:color w:val="231F20"/>
        </w:rPr>
        <w:t>68</w:t>
      </w:r>
      <w:r>
        <w:rPr>
          <w:color w:val="231F20"/>
        </w:rPr>
        <w:t>, 173–200 (2007)] in the ground. Results obtained with Wilson’s model are compared at long range to those obtained with Zwikker and Kosten’s equations and with an equivalent impedance surface for different flow</w:t>
      </w:r>
      <w:r>
        <w:rPr>
          <w:color w:val="231F20"/>
          <w:spacing w:val="-11"/>
        </w:rPr>
        <w:t> </w:t>
      </w:r>
      <w:r>
        <w:rPr>
          <w:color w:val="231F20"/>
        </w:rPr>
        <w:t>resistivities.</w:t>
      </w:r>
    </w:p>
    <w:p>
      <w:pPr>
        <w:pStyle w:val="BodyText"/>
        <w:spacing w:before="4"/>
        <w:rPr>
          <w:sz w:val="19"/>
        </w:rPr>
      </w:pPr>
    </w:p>
    <w:p>
      <w:pPr>
        <w:pStyle w:val="BodyText"/>
        <w:ind w:right="936"/>
        <w:jc w:val="center"/>
        <w:rPr>
          <w:rFonts w:ascii="PMingLiU"/>
        </w:rPr>
      </w:pPr>
      <w:r>
        <w:rPr>
          <w:rFonts w:ascii="PMingLiU"/>
          <w:color w:val="231F20"/>
          <w:w w:val="110"/>
        </w:rPr>
        <w:t>2:30</w:t>
      </w:r>
    </w:p>
    <w:p>
      <w:pPr>
        <w:pStyle w:val="BodyText"/>
        <w:spacing w:line="244" w:lineRule="auto" w:before="110"/>
        <w:ind w:left="810" w:right="1747"/>
        <w:jc w:val="both"/>
      </w:pPr>
      <w:r>
        <w:rPr>
          <w:rFonts w:ascii="PMingLiU"/>
          <w:color w:val="231F20"/>
          <w:w w:val="105"/>
        </w:rPr>
        <w:t>1pPA4. The Iterative Nonlinear Contrast Source method: A  versatile  approach  for  numerical  computation  of  nonlinear  acoustic wave</w:t>
      </w:r>
      <w:r>
        <w:rPr>
          <w:rFonts w:ascii="PMingLiU"/>
          <w:color w:val="231F20"/>
          <w:spacing w:val="-14"/>
          <w:w w:val="105"/>
        </w:rPr>
        <w:t> </w:t>
      </w:r>
      <w:r>
        <w:rPr>
          <w:rFonts w:ascii="PMingLiU"/>
          <w:color w:val="231F20"/>
          <w:w w:val="105"/>
        </w:rPr>
        <w:t>fields.</w:t>
      </w:r>
      <w:r>
        <w:rPr>
          <w:rFonts w:ascii="PMingLiU"/>
          <w:color w:val="231F20"/>
          <w:spacing w:val="-13"/>
          <w:w w:val="105"/>
        </w:rPr>
        <w:t> </w:t>
      </w:r>
      <w:r>
        <w:rPr>
          <w:color w:val="231F20"/>
          <w:w w:val="105"/>
        </w:rPr>
        <w:t>Martin</w:t>
      </w:r>
      <w:r>
        <w:rPr>
          <w:color w:val="231F20"/>
          <w:spacing w:val="-12"/>
          <w:w w:val="105"/>
        </w:rPr>
        <w:t> </w:t>
      </w:r>
      <w:r>
        <w:rPr>
          <w:color w:val="231F20"/>
          <w:w w:val="105"/>
        </w:rPr>
        <w:t>D.</w:t>
      </w:r>
      <w:r>
        <w:rPr>
          <w:color w:val="231F20"/>
          <w:spacing w:val="-12"/>
          <w:w w:val="105"/>
        </w:rPr>
        <w:t> </w:t>
      </w:r>
      <w:r>
        <w:rPr>
          <w:color w:val="231F20"/>
          <w:w w:val="105"/>
        </w:rPr>
        <w:t>Verweij</w:t>
      </w:r>
      <w:r>
        <w:rPr>
          <w:color w:val="231F20"/>
          <w:spacing w:val="-12"/>
          <w:w w:val="105"/>
        </w:rPr>
        <w:t> </w:t>
      </w:r>
      <w:r>
        <w:rPr>
          <w:color w:val="231F20"/>
          <w:w w:val="105"/>
        </w:rPr>
        <w:t>(Acoust.</w:t>
      </w:r>
      <w:r>
        <w:rPr>
          <w:color w:val="231F20"/>
          <w:spacing w:val="-12"/>
          <w:w w:val="105"/>
        </w:rPr>
        <w:t> </w:t>
      </w:r>
      <w:r>
        <w:rPr>
          <w:color w:val="231F20"/>
          <w:w w:val="105"/>
        </w:rPr>
        <w:t>Wavefield</w:t>
      </w:r>
      <w:r>
        <w:rPr>
          <w:color w:val="231F20"/>
          <w:spacing w:val="-12"/>
          <w:w w:val="105"/>
        </w:rPr>
        <w:t> </w:t>
      </w:r>
      <w:r>
        <w:rPr>
          <w:color w:val="231F20"/>
          <w:w w:val="105"/>
        </w:rPr>
        <w:t>Imaging,</w:t>
      </w:r>
      <w:r>
        <w:rPr>
          <w:color w:val="231F20"/>
          <w:spacing w:val="-12"/>
          <w:w w:val="105"/>
        </w:rPr>
        <w:t> </w:t>
      </w:r>
      <w:r>
        <w:rPr>
          <w:color w:val="231F20"/>
          <w:w w:val="105"/>
        </w:rPr>
        <w:t>Delft</w:t>
      </w:r>
      <w:r>
        <w:rPr>
          <w:color w:val="231F20"/>
          <w:spacing w:val="-12"/>
          <w:w w:val="105"/>
        </w:rPr>
        <w:t> </w:t>
      </w:r>
      <w:r>
        <w:rPr>
          <w:color w:val="231F20"/>
          <w:w w:val="105"/>
        </w:rPr>
        <w:t>Univ.</w:t>
      </w:r>
      <w:r>
        <w:rPr>
          <w:color w:val="231F20"/>
          <w:spacing w:val="-12"/>
          <w:w w:val="105"/>
        </w:rPr>
        <w:t> </w:t>
      </w:r>
      <w:r>
        <w:rPr>
          <w:color w:val="231F20"/>
          <w:w w:val="105"/>
        </w:rPr>
        <w:t>of</w:t>
      </w:r>
      <w:r>
        <w:rPr>
          <w:color w:val="231F20"/>
          <w:spacing w:val="-12"/>
          <w:w w:val="105"/>
        </w:rPr>
        <w:t> </w:t>
      </w:r>
      <w:r>
        <w:rPr>
          <w:color w:val="231F20"/>
          <w:w w:val="105"/>
        </w:rPr>
        <w:t>Technol.,</w:t>
      </w:r>
      <w:r>
        <w:rPr>
          <w:color w:val="231F20"/>
          <w:spacing w:val="-12"/>
          <w:w w:val="105"/>
        </w:rPr>
        <w:t> </w:t>
      </w:r>
      <w:r>
        <w:rPr>
          <w:color w:val="231F20"/>
          <w:w w:val="105"/>
        </w:rPr>
        <w:t>Lorentzweg</w:t>
      </w:r>
      <w:r>
        <w:rPr>
          <w:color w:val="231F20"/>
          <w:spacing w:val="-12"/>
          <w:w w:val="105"/>
        </w:rPr>
        <w:t> </w:t>
      </w:r>
      <w:r>
        <w:rPr>
          <w:color w:val="231F20"/>
          <w:w w:val="105"/>
        </w:rPr>
        <w:t>1,</w:t>
      </w:r>
      <w:r>
        <w:rPr>
          <w:color w:val="231F20"/>
          <w:spacing w:val="-12"/>
          <w:w w:val="105"/>
        </w:rPr>
        <w:t> </w:t>
      </w:r>
      <w:r>
        <w:rPr>
          <w:color w:val="231F20"/>
          <w:w w:val="105"/>
        </w:rPr>
        <w:t>Delft</w:t>
      </w:r>
      <w:r>
        <w:rPr>
          <w:color w:val="231F20"/>
          <w:spacing w:val="-12"/>
          <w:w w:val="105"/>
        </w:rPr>
        <w:t> </w:t>
      </w:r>
      <w:r>
        <w:rPr>
          <w:color w:val="231F20"/>
          <w:w w:val="105"/>
        </w:rPr>
        <w:t>2628CJ,</w:t>
      </w:r>
      <w:r>
        <w:rPr>
          <w:color w:val="231F20"/>
          <w:spacing w:val="-12"/>
          <w:w w:val="105"/>
        </w:rPr>
        <w:t> </w:t>
      </w:r>
      <w:r>
        <w:rPr>
          <w:color w:val="231F20"/>
          <w:w w:val="105"/>
        </w:rPr>
        <w:t>Netherlands,</w:t>
      </w:r>
      <w:r>
        <w:rPr>
          <w:color w:val="231F20"/>
          <w:spacing w:val="-12"/>
          <w:w w:val="105"/>
        </w:rPr>
        <w:t> </w:t>
      </w:r>
      <w:r>
        <w:rPr>
          <w:color w:val="231F20"/>
          <w:w w:val="105"/>
        </w:rPr>
        <w:t>m.d. verweij@tudelft.nl)</w:t>
      </w:r>
    </w:p>
    <w:p>
      <w:pPr>
        <w:pStyle w:val="BodyText"/>
        <w:spacing w:line="261" w:lineRule="auto" w:before="112"/>
        <w:ind w:left="810" w:right="1746" w:firstLine="239"/>
        <w:jc w:val="both"/>
      </w:pPr>
      <w:r>
        <w:rPr>
          <w:color w:val="231F20"/>
        </w:rPr>
        <w:t>Acoustic wave propagation is inherently nonlinear because the acoustic field influences the state of the medium. When frequency, amplitude,</w:t>
      </w:r>
      <w:r>
        <w:rPr>
          <w:color w:val="231F20"/>
          <w:spacing w:val="-2"/>
        </w:rPr>
        <w:t> </w:t>
      </w:r>
      <w:r>
        <w:rPr>
          <w:color w:val="231F20"/>
        </w:rPr>
        <w:t>and</w:t>
      </w:r>
      <w:r>
        <w:rPr>
          <w:color w:val="231F20"/>
          <w:spacing w:val="-4"/>
        </w:rPr>
        <w:t> </w:t>
      </w:r>
      <w:r>
        <w:rPr>
          <w:color w:val="231F20"/>
        </w:rPr>
        <w:t>propagation</w:t>
      </w:r>
      <w:r>
        <w:rPr>
          <w:color w:val="231F20"/>
          <w:spacing w:val="-4"/>
        </w:rPr>
        <w:t> </w:t>
      </w:r>
      <w:r>
        <w:rPr>
          <w:color w:val="231F20"/>
        </w:rPr>
        <w:t>distance</w:t>
      </w:r>
      <w:r>
        <w:rPr>
          <w:color w:val="231F20"/>
          <w:spacing w:val="-4"/>
        </w:rPr>
        <w:t> </w:t>
      </w:r>
      <w:r>
        <w:rPr>
          <w:color w:val="231F20"/>
        </w:rPr>
        <w:t>are</w:t>
      </w:r>
      <w:r>
        <w:rPr>
          <w:color w:val="231F20"/>
          <w:spacing w:val="-3"/>
        </w:rPr>
        <w:t> </w:t>
      </w:r>
      <w:r>
        <w:rPr>
          <w:color w:val="231F20"/>
        </w:rPr>
        <w:t>sufficiently</w:t>
      </w:r>
      <w:r>
        <w:rPr>
          <w:color w:val="231F20"/>
          <w:spacing w:val="-3"/>
        </w:rPr>
        <w:t> </w:t>
      </w:r>
      <w:r>
        <w:rPr>
          <w:color w:val="231F20"/>
        </w:rPr>
        <w:t>high,</w:t>
      </w:r>
      <w:r>
        <w:rPr>
          <w:color w:val="231F20"/>
          <w:spacing w:val="-4"/>
        </w:rPr>
        <w:t> </w:t>
      </w:r>
      <w:r>
        <w:rPr>
          <w:color w:val="231F20"/>
        </w:rPr>
        <w:t>nonlinear</w:t>
      </w:r>
      <w:r>
        <w:rPr>
          <w:color w:val="231F20"/>
          <w:spacing w:val="-4"/>
        </w:rPr>
        <w:t> </w:t>
      </w:r>
      <w:r>
        <w:rPr>
          <w:color w:val="231F20"/>
        </w:rPr>
        <w:t>effects</w:t>
      </w:r>
      <w:r>
        <w:rPr>
          <w:color w:val="231F20"/>
          <w:spacing w:val="-3"/>
        </w:rPr>
        <w:t> </w:t>
      </w:r>
      <w:r>
        <w:rPr>
          <w:color w:val="231F20"/>
        </w:rPr>
        <w:t>become</w:t>
      </w:r>
      <w:r>
        <w:rPr>
          <w:color w:val="231F20"/>
          <w:spacing w:val="-5"/>
        </w:rPr>
        <w:t> </w:t>
      </w:r>
      <w:r>
        <w:rPr>
          <w:color w:val="231F20"/>
        </w:rPr>
        <w:t>significant.</w:t>
      </w:r>
      <w:r>
        <w:rPr>
          <w:color w:val="231F20"/>
          <w:spacing w:val="-4"/>
        </w:rPr>
        <w:t> </w:t>
      </w:r>
      <w:r>
        <w:rPr>
          <w:color w:val="231F20"/>
        </w:rPr>
        <w:t>Although</w:t>
      </w:r>
      <w:r>
        <w:rPr>
          <w:color w:val="231F20"/>
          <w:spacing w:val="-5"/>
        </w:rPr>
        <w:t> </w:t>
      </w:r>
      <w:r>
        <w:rPr>
          <w:color w:val="231F20"/>
        </w:rPr>
        <w:t>undesired</w:t>
      </w:r>
      <w:r>
        <w:rPr>
          <w:color w:val="231F20"/>
          <w:spacing w:val="-4"/>
        </w:rPr>
        <w:t> </w:t>
      </w:r>
      <w:r>
        <w:rPr>
          <w:color w:val="231F20"/>
        </w:rPr>
        <w:t>in</w:t>
      </w:r>
      <w:r>
        <w:rPr>
          <w:color w:val="231F20"/>
          <w:spacing w:val="-3"/>
        </w:rPr>
        <w:t> </w:t>
      </w:r>
      <w:r>
        <w:rPr>
          <w:color w:val="231F20"/>
        </w:rPr>
        <w:t>many</w:t>
      </w:r>
      <w:r>
        <w:rPr>
          <w:color w:val="231F20"/>
          <w:spacing w:val="-3"/>
        </w:rPr>
        <w:t> </w:t>
      </w:r>
      <w:r>
        <w:rPr>
          <w:color w:val="231F20"/>
        </w:rPr>
        <w:t>cases,</w:t>
      </w:r>
      <w:r>
        <w:rPr>
          <w:color w:val="231F20"/>
          <w:spacing w:val="-3"/>
        </w:rPr>
        <w:t> </w:t>
      </w:r>
      <w:r>
        <w:rPr>
          <w:color w:val="231F20"/>
        </w:rPr>
        <w:t>nonli- nearity is explicitly employed in medical ultrasound, e.g., by using reflections of the emerging higher harmonics to improve diagnostic image quality. Simulation of novel ultrasound devices and protocols requires the computation of pulsed nonlinear ultrasound fields over three dimensional domains that are typically hundreds of wavelengths in size. The Iterative Nonlinear Contrast Source (INCS) method primarily has been developed for this purpose. It solves the Westervelt equation by considering its nonlinear term as a contrast source that radiates, alongside the primary sources, into a linearized homogeneous background medium. Convolution with the analytical back- ground Green’s function yields the acoustic pressure field of the sources. An increasingly accurate approximation of the nonlinear field is obtained by iteratively substituting the computed field into the nonlinear contrast source. Spatiotemporal filtering allows the four- dimensional convolutions to be performed by FFTs that employ only two points per wavelength. The talk will cover the basic features   of INCS, inclusion of attenuation and medium inhomogeneity, presentation of some characteristic results, and possible future  extensions.</w:t>
      </w:r>
    </w:p>
    <w:p>
      <w:pPr>
        <w:pStyle w:val="BodyText"/>
        <w:spacing w:before="4"/>
        <w:rPr>
          <w:sz w:val="18"/>
        </w:rPr>
      </w:pPr>
    </w:p>
    <w:p>
      <w:pPr>
        <w:pStyle w:val="BodyText"/>
        <w:spacing w:before="1"/>
        <w:ind w:right="937"/>
        <w:jc w:val="center"/>
        <w:rPr>
          <w:rFonts w:ascii="PMingLiU" w:hAnsi="PMingLiU"/>
        </w:rPr>
      </w:pPr>
      <w:r>
        <w:rPr>
          <w:rFonts w:ascii="PMingLiU" w:hAnsi="PMingLiU"/>
          <w:color w:val="231F20"/>
          <w:w w:val="105"/>
        </w:rPr>
        <w:t>2:50–3:10 Break</w:t>
      </w:r>
    </w:p>
    <w:p>
      <w:pPr>
        <w:spacing w:after="0"/>
        <w:jc w:val="center"/>
        <w:rPr>
          <w:rFonts w:ascii="PMingLiU" w:hAnsi="PMingLiU"/>
        </w:rPr>
        <w:sectPr>
          <w:headerReference w:type="default" r:id="rId480"/>
          <w:footerReference w:type="default" r:id="rId481"/>
          <w:pgSz w:w="12240" w:h="16200"/>
          <w:pgMar w:header="0" w:footer="638" w:top="780" w:bottom="820" w:left="920" w:right="0"/>
          <w:pgNumType w:start="2009"/>
        </w:sectPr>
      </w:pPr>
    </w:p>
    <w:p>
      <w:pPr>
        <w:pStyle w:val="BodyText"/>
        <w:spacing w:before="17"/>
        <w:ind w:right="16"/>
        <w:jc w:val="center"/>
        <w:rPr>
          <w:rFonts w:ascii="PMingLiU"/>
        </w:rPr>
      </w:pPr>
      <w:r>
        <w:rPr>
          <w:rFonts w:ascii="PMingLiU"/>
          <w:color w:val="231F20"/>
          <w:w w:val="110"/>
        </w:rPr>
        <w:t>3:10</w:t>
      </w:r>
    </w:p>
    <w:p>
      <w:pPr>
        <w:pStyle w:val="BodyText"/>
        <w:spacing w:line="256" w:lineRule="auto" w:before="111"/>
        <w:ind w:left="810" w:right="827"/>
        <w:jc w:val="both"/>
      </w:pPr>
      <w:r>
        <w:rPr>
          <w:rFonts w:ascii="PMingLiU"/>
          <w:color w:val="231F20"/>
          <w:w w:val="105"/>
        </w:rPr>
        <w:t>1pPA5. Rapid computation of waves diffracted by an absorbing plane with precise error bounds. </w:t>
      </w:r>
      <w:r>
        <w:rPr>
          <w:color w:val="231F20"/>
          <w:w w:val="105"/>
        </w:rPr>
        <w:t>Kai M. Li  and Yiming Wang  </w:t>
      </w:r>
      <w:r>
        <w:rPr>
          <w:color w:val="231F20"/>
          <w:spacing w:val="42"/>
          <w:w w:val="105"/>
        </w:rPr>
        <w:t> </w:t>
      </w:r>
      <w:r>
        <w:rPr>
          <w:color w:val="231F20"/>
        </w:rPr>
        <w:t>(Mech. Eng., Purdue Univ., 140 South Russell St., West Lafayette, IN 47907-2031,</w:t>
      </w:r>
      <w:r>
        <w:rPr>
          <w:color w:val="231F20"/>
          <w:spacing w:val="-18"/>
        </w:rPr>
        <w:t> </w:t>
      </w:r>
      <w:r>
        <w:rPr>
          <w:color w:val="231F20"/>
        </w:rPr>
        <w:t>mmkmli@purdue.edu)</w:t>
      </w:r>
    </w:p>
    <w:p>
      <w:pPr>
        <w:pStyle w:val="BodyText"/>
        <w:spacing w:before="104"/>
        <w:ind w:left="810" w:right="827" w:firstLine="239"/>
        <w:jc w:val="both"/>
      </w:pPr>
      <w:r>
        <w:rPr>
          <w:color w:val="231F20"/>
        </w:rPr>
        <w:t>The current study is motivated by a recent paper [L. N. Trefethen and J. A. C. Weideman, “The exponentially convergent trapezoidal rule,” SIAM Rev., </w:t>
      </w:r>
      <w:r>
        <w:rPr>
          <w:rFonts w:ascii="PMingLiU" w:hAnsi="PMingLiU"/>
          <w:color w:val="231F20"/>
        </w:rPr>
        <w:t>36</w:t>
      </w:r>
      <w:r>
        <w:rPr>
          <w:color w:val="231F20"/>
        </w:rPr>
        <w:t>, 385–458 (2014)]. It is well known that waves diffracted by an absorbing plane due to a point or line source can be expressed in Fourier integrals. At low frequencies and short ranges, numerical solutions may be obtained by evaluating the integral,   for</w:t>
      </w:r>
    </w:p>
    <w:p>
      <w:pPr>
        <w:pStyle w:val="BodyText"/>
        <w:spacing w:line="261" w:lineRule="auto" w:before="16"/>
        <w:ind w:left="810" w:right="827"/>
        <w:jc w:val="both"/>
      </w:pPr>
      <w:r>
        <w:rPr>
          <w:color w:val="231F20"/>
        </w:rPr>
        <w:t>example, by the fast field formulation (FFP). However, it is found prohibitive expensive to use FFP at high frequencies and long ranges. On the other hand, the solutions can be efficiently evaluated along the steepest descent path at all situations. A common approach involves expansion of the kernel function about the saddle point and application of the pole subtraction method. By retaining the first term of the Maclaurin series, this method gives a fairly accurate analytic solution. This paper explores the trapezoidal rule for evaluating the Fourier integral along the steepest descent path with a prescribed precision. An error bound analysis has been conducted to confirm the predicted accuracy. The required computational time is comparable to those calculated by the asymptotic solution except that the trapezoidal rule yields even more accurate numerical results.</w:t>
      </w:r>
    </w:p>
    <w:p>
      <w:pPr>
        <w:pStyle w:val="BodyText"/>
        <w:spacing w:before="3"/>
        <w:rPr>
          <w:sz w:val="20"/>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482"/>
          <w:footerReference w:type="default" r:id="rId483"/>
          <w:pgSz w:w="12240" w:h="16200"/>
          <w:pgMar w:header="0" w:footer="638" w:top="780" w:bottom="820" w:left="920" w:right="920"/>
          <w:pgNumType w:start="2010"/>
        </w:sectPr>
      </w:pPr>
    </w:p>
    <w:p>
      <w:pPr>
        <w:pStyle w:val="BodyText"/>
        <w:spacing w:before="9"/>
        <w:rPr>
          <w:i/>
          <w:sz w:val="14"/>
        </w:rPr>
      </w:pPr>
    </w:p>
    <w:p>
      <w:pPr>
        <w:pStyle w:val="BodyText"/>
        <w:ind w:left="1885" w:right="1778"/>
        <w:jc w:val="center"/>
        <w:rPr>
          <w:rFonts w:ascii="PMingLiU"/>
        </w:rPr>
      </w:pPr>
      <w:r>
        <w:rPr>
          <w:rFonts w:ascii="PMingLiU"/>
          <w:color w:val="231F20"/>
          <w:w w:val="110"/>
        </w:rPr>
        <w:t>3:30</w:t>
      </w:r>
    </w:p>
    <w:p>
      <w:pPr>
        <w:pStyle w:val="BodyText"/>
        <w:spacing w:line="249" w:lineRule="auto" w:before="110"/>
        <w:ind w:left="109" w:right="1"/>
        <w:jc w:val="both"/>
      </w:pPr>
      <w:r>
        <w:rPr>
          <w:rFonts w:ascii="PMingLiU"/>
          <w:color w:val="231F20"/>
          <w:w w:val="105"/>
        </w:rPr>
        <w:t>1pPA6. Linking the viscous grain-shearing mechanism of  wave  propagation in marine sediments to fractional  calculus.  </w:t>
      </w:r>
      <w:r>
        <w:rPr>
          <w:color w:val="231F20"/>
          <w:w w:val="105"/>
        </w:rPr>
        <w:t>Vikash  Pandey and Sverre Holm (Dept. of Informatics, Univ. of Oslo, Postboks 1080, </w:t>
      </w:r>
      <w:r>
        <w:rPr>
          <w:color w:val="231F20"/>
        </w:rPr>
        <w:t>Blindern, Oslo 0316, Norway,</w:t>
      </w:r>
      <w:r>
        <w:rPr>
          <w:color w:val="231F20"/>
          <w:spacing w:val="-19"/>
        </w:rPr>
        <w:t> </w:t>
      </w:r>
      <w:r>
        <w:rPr>
          <w:color w:val="231F20"/>
        </w:rPr>
        <w:t>vikashp@ifi.uio.no)</w:t>
      </w:r>
    </w:p>
    <w:p>
      <w:pPr>
        <w:pStyle w:val="BodyText"/>
        <w:spacing w:line="261" w:lineRule="auto" w:before="128"/>
        <w:ind w:left="109" w:firstLine="240"/>
        <w:jc w:val="both"/>
      </w:pPr>
      <w:r>
        <w:rPr>
          <w:color w:val="231F20"/>
        </w:rPr>
        <w:t>This work is an extension of Pandey and Holm [Abstract, JASA (2015)] and builds on </w:t>
      </w:r>
      <w:r>
        <w:rPr>
          <w:color w:val="231F20"/>
          <w:spacing w:val="-3"/>
        </w:rPr>
        <w:t>Buckingham’s </w:t>
      </w:r>
      <w:r>
        <w:rPr>
          <w:color w:val="231F20"/>
        </w:rPr>
        <w:t>viscous grain-shearing (VGS) model [JASA (2007)].</w:t>
      </w:r>
      <w:r>
        <w:rPr>
          <w:color w:val="231F20"/>
          <w:spacing w:val="-10"/>
        </w:rPr>
        <w:t> </w:t>
      </w:r>
      <w:r>
        <w:rPr>
          <w:color w:val="231F20"/>
        </w:rPr>
        <w:t>The</w:t>
      </w:r>
      <w:r>
        <w:rPr>
          <w:color w:val="231F20"/>
          <w:spacing w:val="-9"/>
        </w:rPr>
        <w:t> </w:t>
      </w:r>
      <w:r>
        <w:rPr>
          <w:color w:val="231F20"/>
        </w:rPr>
        <w:t>VGS</w:t>
      </w:r>
      <w:r>
        <w:rPr>
          <w:color w:val="231F20"/>
          <w:spacing w:val="-10"/>
        </w:rPr>
        <w:t> </w:t>
      </w:r>
      <w:r>
        <w:rPr>
          <w:color w:val="231F20"/>
        </w:rPr>
        <w:t>model</w:t>
      </w:r>
      <w:r>
        <w:rPr>
          <w:color w:val="231F20"/>
          <w:spacing w:val="-9"/>
        </w:rPr>
        <w:t> </w:t>
      </w:r>
      <w:r>
        <w:rPr>
          <w:color w:val="231F20"/>
        </w:rPr>
        <w:t>is</w:t>
      </w:r>
      <w:r>
        <w:rPr>
          <w:color w:val="231F20"/>
          <w:spacing w:val="-11"/>
        </w:rPr>
        <w:t> </w:t>
      </w:r>
      <w:r>
        <w:rPr>
          <w:color w:val="231F20"/>
        </w:rPr>
        <w:t>an</w:t>
      </w:r>
      <w:r>
        <w:rPr>
          <w:color w:val="231F20"/>
          <w:spacing w:val="-11"/>
        </w:rPr>
        <w:t> </w:t>
      </w:r>
      <w:r>
        <w:rPr>
          <w:color w:val="231F20"/>
        </w:rPr>
        <w:t>extension</w:t>
      </w:r>
      <w:r>
        <w:rPr>
          <w:color w:val="231F20"/>
          <w:spacing w:val="-9"/>
        </w:rPr>
        <w:t> </w:t>
      </w:r>
      <w:r>
        <w:rPr>
          <w:color w:val="231F20"/>
        </w:rPr>
        <w:t>to</w:t>
      </w:r>
      <w:r>
        <w:rPr>
          <w:color w:val="231F20"/>
          <w:spacing w:val="-11"/>
        </w:rPr>
        <w:t> </w:t>
      </w:r>
      <w:r>
        <w:rPr>
          <w:color w:val="231F20"/>
        </w:rPr>
        <w:t>the</w:t>
      </w:r>
      <w:r>
        <w:rPr>
          <w:color w:val="231F20"/>
          <w:spacing w:val="-9"/>
        </w:rPr>
        <w:t> </w:t>
      </w:r>
      <w:r>
        <w:rPr>
          <w:color w:val="231F20"/>
        </w:rPr>
        <w:t>grain-shearing</w:t>
      </w:r>
      <w:r>
        <w:rPr>
          <w:color w:val="231F20"/>
          <w:spacing w:val="-11"/>
        </w:rPr>
        <w:t> </w:t>
      </w:r>
      <w:r>
        <w:rPr>
          <w:color w:val="231F20"/>
        </w:rPr>
        <w:t>mechanism</w:t>
      </w:r>
      <w:r>
        <w:rPr>
          <w:color w:val="231F20"/>
          <w:spacing w:val="-9"/>
        </w:rPr>
        <w:t> </w:t>
      </w:r>
      <w:r>
        <w:rPr>
          <w:color w:val="231F20"/>
        </w:rPr>
        <w:t>ini- tially proposed to explain wave propagation in marine sediments. We find that the material impulse response function obtained from the VGS model is </w:t>
      </w:r>
      <w:r>
        <w:rPr>
          <w:color w:val="231F20"/>
          <w:spacing w:val="-3"/>
        </w:rPr>
        <w:t>characterized </w:t>
      </w:r>
      <w:r>
        <w:rPr>
          <w:color w:val="231F20"/>
        </w:rPr>
        <w:t>by power-law terms which are inherent to the framework of fractional calculus. The VGS model in the fractional framework yields two equations;</w:t>
      </w:r>
      <w:r>
        <w:rPr>
          <w:color w:val="231F20"/>
          <w:spacing w:val="-5"/>
        </w:rPr>
        <w:t> </w:t>
      </w:r>
      <w:r>
        <w:rPr>
          <w:color w:val="231F20"/>
        </w:rPr>
        <w:t>a</w:t>
      </w:r>
      <w:r>
        <w:rPr>
          <w:color w:val="231F20"/>
          <w:spacing w:val="-2"/>
        </w:rPr>
        <w:t> </w:t>
      </w:r>
      <w:r>
        <w:rPr>
          <w:color w:val="231F20"/>
          <w:spacing w:val="-3"/>
        </w:rPr>
        <w:t>fractional-order</w:t>
      </w:r>
      <w:r>
        <w:rPr>
          <w:color w:val="231F20"/>
          <w:spacing w:val="-2"/>
        </w:rPr>
        <w:t> </w:t>
      </w:r>
      <w:r>
        <w:rPr>
          <w:color w:val="231F20"/>
        </w:rPr>
        <w:t>wave</w:t>
      </w:r>
      <w:r>
        <w:rPr>
          <w:color w:val="231F20"/>
          <w:spacing w:val="-4"/>
        </w:rPr>
        <w:t> </w:t>
      </w:r>
      <w:r>
        <w:rPr>
          <w:color w:val="231F20"/>
        </w:rPr>
        <w:t>equation</w:t>
      </w:r>
      <w:r>
        <w:rPr>
          <w:color w:val="231F20"/>
          <w:spacing w:val="-5"/>
        </w:rPr>
        <w:t> </w:t>
      </w:r>
      <w:r>
        <w:rPr>
          <w:color w:val="231F20"/>
        </w:rPr>
        <w:t>for</w:t>
      </w:r>
      <w:r>
        <w:rPr>
          <w:color w:val="231F20"/>
          <w:spacing w:val="-4"/>
        </w:rPr>
        <w:t> </w:t>
      </w:r>
      <w:r>
        <w:rPr>
          <w:color w:val="231F20"/>
        </w:rPr>
        <w:t>the</w:t>
      </w:r>
      <w:r>
        <w:rPr>
          <w:color w:val="231F20"/>
          <w:spacing w:val="-2"/>
        </w:rPr>
        <w:t> </w:t>
      </w:r>
      <w:r>
        <w:rPr>
          <w:color w:val="231F20"/>
        </w:rPr>
        <w:t>compressional</w:t>
      </w:r>
      <w:r>
        <w:rPr>
          <w:color w:val="231F20"/>
          <w:spacing w:val="-3"/>
        </w:rPr>
        <w:t> </w:t>
      </w:r>
      <w:r>
        <w:rPr>
          <w:color w:val="231F20"/>
        </w:rPr>
        <w:t>wave</w:t>
      </w:r>
      <w:r>
        <w:rPr>
          <w:color w:val="231F20"/>
          <w:spacing w:val="-4"/>
        </w:rPr>
        <w:t> </w:t>
      </w:r>
      <w:r>
        <w:rPr>
          <w:color w:val="231F20"/>
        </w:rPr>
        <w:t>and</w:t>
      </w:r>
      <w:r>
        <w:rPr>
          <w:color w:val="231F20"/>
          <w:spacing w:val="-3"/>
        </w:rPr>
        <w:t> </w:t>
      </w:r>
      <w:r>
        <w:rPr>
          <w:color w:val="231F20"/>
        </w:rPr>
        <w:t>a modified </w:t>
      </w:r>
      <w:r>
        <w:rPr>
          <w:color w:val="231F20"/>
          <w:spacing w:val="-3"/>
        </w:rPr>
        <w:t>fractional-order </w:t>
      </w:r>
      <w:r>
        <w:rPr>
          <w:color w:val="231F20"/>
        </w:rPr>
        <w:t>diffusion-wave equation for the shear wave. The order of the fractional equations as well as the two </w:t>
      </w:r>
      <w:r>
        <w:rPr>
          <w:color w:val="231F20"/>
          <w:spacing w:val="-3"/>
        </w:rPr>
        <w:t>characteristic </w:t>
      </w:r>
      <w:r>
        <w:rPr>
          <w:color w:val="231F20"/>
        </w:rPr>
        <w:t>time con- stants are identified as the physical parameters of the medium. The viscous dissipation</w:t>
      </w:r>
      <w:r>
        <w:rPr>
          <w:color w:val="231F20"/>
          <w:spacing w:val="-18"/>
        </w:rPr>
        <w:t> </w:t>
      </w:r>
      <w:r>
        <w:rPr>
          <w:color w:val="231F20"/>
        </w:rPr>
        <w:t>incurred</w:t>
      </w:r>
      <w:r>
        <w:rPr>
          <w:color w:val="231F20"/>
          <w:spacing w:val="-19"/>
        </w:rPr>
        <w:t> </w:t>
      </w:r>
      <w:r>
        <w:rPr>
          <w:color w:val="231F20"/>
        </w:rPr>
        <w:t>due</w:t>
      </w:r>
      <w:r>
        <w:rPr>
          <w:color w:val="231F20"/>
          <w:spacing w:val="-18"/>
        </w:rPr>
        <w:t> </w:t>
      </w:r>
      <w:r>
        <w:rPr>
          <w:color w:val="231F20"/>
        </w:rPr>
        <w:t>to</w:t>
      </w:r>
      <w:r>
        <w:rPr>
          <w:color w:val="231F20"/>
          <w:spacing w:val="-20"/>
        </w:rPr>
        <w:t> </w:t>
      </w:r>
      <w:r>
        <w:rPr>
          <w:color w:val="231F20"/>
        </w:rPr>
        <w:t>inter-granular</w:t>
      </w:r>
      <w:r>
        <w:rPr>
          <w:color w:val="231F20"/>
          <w:spacing w:val="-18"/>
        </w:rPr>
        <w:t> </w:t>
      </w:r>
      <w:r>
        <w:rPr>
          <w:color w:val="231F20"/>
        </w:rPr>
        <w:t>sliding</w:t>
      </w:r>
      <w:r>
        <w:rPr>
          <w:color w:val="231F20"/>
          <w:spacing w:val="-18"/>
        </w:rPr>
        <w:t> </w:t>
      </w:r>
      <w:r>
        <w:rPr>
          <w:color w:val="231F20"/>
        </w:rPr>
        <w:t>across</w:t>
      </w:r>
      <w:r>
        <w:rPr>
          <w:color w:val="231F20"/>
          <w:spacing w:val="-18"/>
        </w:rPr>
        <w:t> </w:t>
      </w:r>
      <w:r>
        <w:rPr>
          <w:color w:val="231F20"/>
        </w:rPr>
        <w:t>the</w:t>
      </w:r>
      <w:r>
        <w:rPr>
          <w:color w:val="231F20"/>
          <w:spacing w:val="-18"/>
        </w:rPr>
        <w:t> </w:t>
      </w:r>
      <w:r>
        <w:rPr>
          <w:color w:val="231F20"/>
        </w:rPr>
        <w:t>pore-fluid</w:t>
      </w:r>
      <w:r>
        <w:rPr>
          <w:color w:val="231F20"/>
          <w:spacing w:val="-18"/>
        </w:rPr>
        <w:t> </w:t>
      </w:r>
      <w:r>
        <w:rPr>
          <w:color w:val="231F20"/>
        </w:rPr>
        <w:t>modifies the</w:t>
      </w:r>
      <w:r>
        <w:rPr>
          <w:color w:val="231F20"/>
          <w:spacing w:val="-4"/>
        </w:rPr>
        <w:t> </w:t>
      </w:r>
      <w:r>
        <w:rPr>
          <w:color w:val="231F20"/>
        </w:rPr>
        <w:t>low</w:t>
      </w:r>
      <w:r>
        <w:rPr>
          <w:color w:val="231F20"/>
          <w:spacing w:val="-4"/>
        </w:rPr>
        <w:t> </w:t>
      </w:r>
      <w:r>
        <w:rPr>
          <w:color w:val="231F20"/>
        </w:rPr>
        <w:t>frequency</w:t>
      </w:r>
      <w:r>
        <w:rPr>
          <w:color w:val="231F20"/>
          <w:spacing w:val="-6"/>
        </w:rPr>
        <w:t> </w:t>
      </w:r>
      <w:r>
        <w:rPr>
          <w:color w:val="231F20"/>
        </w:rPr>
        <w:t>behavior</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dispersion</w:t>
      </w:r>
      <w:r>
        <w:rPr>
          <w:color w:val="231F20"/>
          <w:spacing w:val="-6"/>
        </w:rPr>
        <w:t> </w:t>
      </w:r>
      <w:r>
        <w:rPr>
          <w:color w:val="231F20"/>
        </w:rPr>
        <w:t>plots</w:t>
      </w:r>
      <w:r>
        <w:rPr>
          <w:color w:val="231F20"/>
          <w:spacing w:val="-4"/>
        </w:rPr>
        <w:t> </w:t>
      </w:r>
      <w:r>
        <w:rPr>
          <w:color w:val="231F20"/>
        </w:rPr>
        <w:t>significantly.</w:t>
      </w:r>
      <w:r>
        <w:rPr>
          <w:color w:val="231F20"/>
          <w:spacing w:val="-5"/>
        </w:rPr>
        <w:t> </w:t>
      </w:r>
      <w:r>
        <w:rPr>
          <w:color w:val="231F20"/>
        </w:rPr>
        <w:t>The</w:t>
      </w:r>
      <w:r>
        <w:rPr>
          <w:color w:val="231F20"/>
          <w:spacing w:val="-4"/>
        </w:rPr>
        <w:t> </w:t>
      </w:r>
      <w:r>
        <w:rPr>
          <w:color w:val="231F20"/>
        </w:rPr>
        <w:t>low</w:t>
      </w:r>
      <w:r>
        <w:rPr>
          <w:color w:val="231F20"/>
          <w:spacing w:val="-4"/>
        </w:rPr>
        <w:t> </w:t>
      </w:r>
      <w:r>
        <w:rPr>
          <w:color w:val="231F20"/>
        </w:rPr>
        <w:t>fre-</w:t>
      </w:r>
    </w:p>
    <w:p>
      <w:pPr>
        <w:pStyle w:val="BodyText"/>
        <w:spacing w:line="210" w:lineRule="exact"/>
        <w:ind w:left="109"/>
        <w:jc w:val="both"/>
      </w:pPr>
      <w:r>
        <w:rPr>
          <w:color w:val="231F20"/>
        </w:rPr>
        <w:t>quency behavior (</w:t>
      </w:r>
      <w:r>
        <w:rPr>
          <w:rFonts w:ascii="Lucida Sans Unicode"/>
          <w:color w:val="231F20"/>
        </w:rPr>
        <w:t>&lt;</w:t>
      </w:r>
      <w:r>
        <w:rPr>
          <w:color w:val="231F20"/>
        </w:rPr>
        <w:t>1 Hz) for both compressional and shear wave show nor-</w:t>
      </w:r>
    </w:p>
    <w:p>
      <w:pPr>
        <w:pStyle w:val="BodyText"/>
        <w:spacing w:line="174" w:lineRule="exact"/>
        <w:ind w:left="109"/>
        <w:jc w:val="both"/>
      </w:pPr>
      <w:r>
        <w:rPr>
          <w:color w:val="231F20"/>
        </w:rPr>
        <w:t>mal</w:t>
      </w:r>
      <w:r>
        <w:rPr>
          <w:color w:val="231F20"/>
          <w:spacing w:val="-7"/>
        </w:rPr>
        <w:t> </w:t>
      </w:r>
      <w:r>
        <w:rPr>
          <w:color w:val="231F20"/>
        </w:rPr>
        <w:t>dispersion</w:t>
      </w:r>
      <w:r>
        <w:rPr>
          <w:color w:val="231F20"/>
          <w:spacing w:val="-10"/>
        </w:rPr>
        <w:t> </w:t>
      </w:r>
      <w:r>
        <w:rPr>
          <w:color w:val="231F20"/>
        </w:rPr>
        <w:t>of</w:t>
      </w:r>
      <w:r>
        <w:rPr>
          <w:color w:val="231F20"/>
          <w:spacing w:val="-9"/>
        </w:rPr>
        <w:t> </w:t>
      </w:r>
      <w:r>
        <w:rPr>
          <w:color w:val="231F20"/>
        </w:rPr>
        <w:t>decreasing</w:t>
      </w:r>
      <w:r>
        <w:rPr>
          <w:color w:val="231F20"/>
          <w:spacing w:val="-10"/>
        </w:rPr>
        <w:t> </w:t>
      </w:r>
      <w:r>
        <w:rPr>
          <w:color w:val="231F20"/>
        </w:rPr>
        <w:t>phase</w:t>
      </w:r>
      <w:r>
        <w:rPr>
          <w:color w:val="231F20"/>
          <w:spacing w:val="-9"/>
        </w:rPr>
        <w:t> </w:t>
      </w:r>
      <w:r>
        <w:rPr>
          <w:color w:val="231F20"/>
        </w:rPr>
        <w:t>velocity</w:t>
      </w:r>
      <w:r>
        <w:rPr>
          <w:color w:val="231F20"/>
          <w:spacing w:val="-10"/>
        </w:rPr>
        <w:t> </w:t>
      </w:r>
      <w:r>
        <w:rPr>
          <w:color w:val="231F20"/>
        </w:rPr>
        <w:t>with</w:t>
      </w:r>
      <w:r>
        <w:rPr>
          <w:color w:val="231F20"/>
          <w:spacing w:val="-9"/>
        </w:rPr>
        <w:t> </w:t>
      </w:r>
      <w:r>
        <w:rPr>
          <w:color w:val="231F20"/>
        </w:rPr>
        <w:t>increasing</w:t>
      </w:r>
      <w:r>
        <w:rPr>
          <w:color w:val="231F20"/>
          <w:spacing w:val="-10"/>
        </w:rPr>
        <w:t> </w:t>
      </w:r>
      <w:r>
        <w:rPr>
          <w:color w:val="231F20"/>
        </w:rPr>
        <w:t>frequency.</w:t>
      </w:r>
      <w:r>
        <w:rPr>
          <w:color w:val="231F20"/>
          <w:spacing w:val="-7"/>
        </w:rPr>
        <w:t> </w:t>
      </w:r>
      <w:r>
        <w:rPr>
          <w:color w:val="231F20"/>
        </w:rPr>
        <w:t>These</w:t>
      </w:r>
    </w:p>
    <w:p>
      <w:pPr>
        <w:pStyle w:val="BodyText"/>
        <w:spacing w:line="259" w:lineRule="auto" w:before="16"/>
        <w:ind w:left="109" w:right="1"/>
        <w:jc w:val="both"/>
      </w:pPr>
      <w:r>
        <w:rPr>
          <w:color w:val="231F20"/>
        </w:rPr>
        <w:t>features were not observed in the original VGS model. The overall goal is to establish a physically based fractional framework, which can effectively incorporate the role of different material parameters in wave propagation.</w:t>
      </w:r>
    </w:p>
    <w:p>
      <w:pPr>
        <w:pStyle w:val="BodyText"/>
        <w:spacing w:before="94"/>
        <w:ind w:left="1885" w:right="1778"/>
        <w:jc w:val="center"/>
        <w:rPr>
          <w:rFonts w:ascii="PMingLiU"/>
        </w:rPr>
      </w:pPr>
      <w:r>
        <w:rPr>
          <w:rFonts w:ascii="PMingLiU"/>
          <w:color w:val="231F20"/>
          <w:w w:val="110"/>
        </w:rPr>
        <w:t>3:45</w:t>
      </w:r>
    </w:p>
    <w:p>
      <w:pPr>
        <w:pStyle w:val="BodyText"/>
        <w:spacing w:line="252" w:lineRule="auto" w:before="110"/>
        <w:ind w:left="109" w:right="1"/>
        <w:jc w:val="both"/>
      </w:pPr>
      <w:r>
        <w:rPr>
          <w:rFonts w:ascii="PMingLiU"/>
          <w:color w:val="231F20"/>
        </w:rPr>
        <w:t>1pPA7. Three-dimensional vibrations of acoustoelectric superlattice in ferroelectric plate. </w:t>
      </w:r>
      <w:r>
        <w:rPr>
          <w:color w:val="231F20"/>
        </w:rPr>
        <w:t>Andriy Nadtochiy (Taras Shevchenko Univ., Kyiv, Ukraine), Lucien Cremaldi (Phys. and Astronomy, Univ. of MS, Oxford, MS), and Igor Ostrovskii (Phys. and Astronomy, Univ. of MS, Lewis Hall, Rm. 108, University, MS 38677, iostrov@phy.olemiss.edu)</w:t>
      </w:r>
    </w:p>
    <w:p>
      <w:pPr>
        <w:pStyle w:val="BodyText"/>
        <w:spacing w:line="259" w:lineRule="auto" w:before="128"/>
        <w:ind w:left="109" w:right="1" w:firstLine="240"/>
        <w:jc w:val="both"/>
      </w:pPr>
      <w:r>
        <w:rPr>
          <w:color w:val="231F20"/>
        </w:rPr>
        <w:t>The vibrations and matching acousto-electric resonances in 3-D periodi- cally poled LiNbO</w:t>
      </w:r>
      <w:r>
        <w:rPr>
          <w:color w:val="231F20"/>
          <w:position w:val="-2"/>
          <w:sz w:val="10"/>
        </w:rPr>
        <w:t>3 </w:t>
      </w:r>
      <w:r>
        <w:rPr>
          <w:color w:val="231F20"/>
        </w:rPr>
        <w:t>bar are investigated. Two superlattices are fabricated in the z-cut 0.5-mm-thick wafers. They consist of the inversely poled domains of 0.45- or 0.3-mm long along the x-axis and tens-mm wide along the y-axis. Metal electrodes are deposited at the ends of superlattices along the x-axis. Experimentally, the vibrations are excited in MHz frequency range by the electric current along the x-axis or acoustic burst propagating along this axis. The function generator, digital oscilloscope, and spectrum ana- lyzer allow measuring frequency dependencies of the acousto-electric resonances in rf-admittance Y(f), and transmission coefficient for acoustic burst propagating through the superlattice. The finite element method com- putations yield the acoustic displacements and acousto-electric admittance versus frequency. The displacements have three components along the x, y, and z  axes. They are minimized within the stop-bands frequencies,   </w:t>
      </w:r>
      <w:r>
        <w:rPr>
          <w:color w:val="231F20"/>
          <w:spacing w:val="33"/>
        </w:rPr>
        <w:t> </w:t>
      </w:r>
      <w:r>
        <w:rPr>
          <w:color w:val="231F20"/>
        </w:rPr>
        <w:t>which</w:t>
      </w:r>
    </w:p>
    <w:p>
      <w:pPr>
        <w:pStyle w:val="BodyText"/>
        <w:spacing w:before="3"/>
        <w:rPr>
          <w:sz w:val="17"/>
        </w:rPr>
      </w:pPr>
      <w:r>
        <w:rPr/>
        <w:br w:type="column"/>
      </w:r>
      <w:r>
        <w:rPr>
          <w:sz w:val="17"/>
        </w:rPr>
      </w:r>
    </w:p>
    <w:p>
      <w:pPr>
        <w:pStyle w:val="BodyText"/>
        <w:spacing w:line="261" w:lineRule="auto"/>
        <w:ind w:left="109" w:right="127"/>
        <w:jc w:val="both"/>
      </w:pPr>
      <w:r>
        <w:rPr>
          <w:color w:val="231F20"/>
        </w:rPr>
        <w:t>may vary for different displacement components. The number of resonances in Y(f) occur from 2 to 8 MHz. The spectral positions of resonances corre- late with the frequencies of stop-bands boundaries for all three displacement components. The results obtained may be used for development of new applications such as multi-displacement ultrasonic transducers and actua- tors, acousto-electric filters, and oscillators.</w:t>
      </w:r>
    </w:p>
    <w:p>
      <w:pPr>
        <w:pStyle w:val="BodyText"/>
        <w:spacing w:before="91"/>
        <w:ind w:left="1887" w:right="1904"/>
        <w:jc w:val="center"/>
        <w:rPr>
          <w:rFonts w:ascii="PMingLiU"/>
        </w:rPr>
      </w:pPr>
      <w:r>
        <w:rPr>
          <w:rFonts w:ascii="PMingLiU"/>
          <w:color w:val="231F20"/>
          <w:w w:val="110"/>
        </w:rPr>
        <w:t>4:00</w:t>
      </w:r>
    </w:p>
    <w:p>
      <w:pPr>
        <w:pStyle w:val="BodyText"/>
        <w:spacing w:line="249" w:lineRule="auto" w:before="111"/>
        <w:ind w:left="109" w:right="127"/>
        <w:jc w:val="both"/>
      </w:pPr>
      <w:r>
        <w:rPr>
          <w:rFonts w:ascii="PMingLiU"/>
          <w:color w:val="231F20"/>
          <w:w w:val="105"/>
        </w:rPr>
        <w:t>1pPA8. Towards real-time two-dimensional wave propagation for articulatory speech synthesis. </w:t>
      </w:r>
      <w:r>
        <w:rPr>
          <w:color w:val="231F20"/>
          <w:w w:val="105"/>
        </w:rPr>
        <w:t>Victor Zappi, Arvind Vasudevan, and Sidney Fels (Elec. and Comput. Eng., Univ. of Br. Columbia, 2-2300 E </w:t>
      </w:r>
      <w:r>
        <w:rPr>
          <w:color w:val="231F20"/>
        </w:rPr>
        <w:t>11th, Vancouver, BC V5N 1Z8, Canada, victor.zappi@gmail.com)</w:t>
      </w:r>
    </w:p>
    <w:p>
      <w:pPr>
        <w:pStyle w:val="BodyText"/>
        <w:spacing w:line="261" w:lineRule="auto" w:before="128"/>
        <w:ind w:left="109" w:right="127" w:firstLine="240"/>
        <w:jc w:val="both"/>
        <w:rPr>
          <w:i/>
        </w:rPr>
      </w:pPr>
      <w:r>
        <w:rPr>
          <w:color w:val="231F20"/>
        </w:rPr>
        <w:t>The precise simulation of voice production is a challenging task, espe- cially when real-time performances are sought. To fulfill real-time con- straints, most articulatory vocal synthesizers have to rely on highly simplified acoustic and anatomical models, based on 1D wave propagation and on the usage of vocal tract area functions. In this work, we present a 2D propagation model, designed to simulate the air flow traveling through the midsagittal contour of the vocal tract. Building on the work by Allen </w:t>
      </w:r>
      <w:r>
        <w:rPr>
          <w:i/>
          <w:color w:val="231F20"/>
        </w:rPr>
        <w:t>et al.</w:t>
      </w:r>
    </w:p>
    <w:p>
      <w:pPr>
        <w:pStyle w:val="BodyText"/>
        <w:ind w:left="109" w:right="127"/>
        <w:jc w:val="both"/>
      </w:pPr>
      <w:r>
        <w:rPr>
          <w:color w:val="231F20"/>
        </w:rPr>
        <w:t>[Andrew Allen and Nikunj Raghuvanshi, “Aerophones in flatland: Interac- tive wave simulation of wind instruments,” ACM Trans. Graph. </w:t>
      </w:r>
      <w:r>
        <w:rPr>
          <w:rFonts w:ascii="PMingLiU" w:hAnsi="PMingLiU"/>
          <w:color w:val="231F20"/>
        </w:rPr>
        <w:t>34</w:t>
      </w:r>
      <w:r>
        <w:rPr>
          <w:color w:val="231F20"/>
        </w:rPr>
        <w:t>, Article 134 (2015)], we leverage OpenGL and GPU parallelism for a real-time  pre-</w:t>
      </w:r>
    </w:p>
    <w:p>
      <w:pPr>
        <w:pStyle w:val="BodyText"/>
        <w:spacing w:line="261" w:lineRule="auto" w:before="16"/>
        <w:ind w:left="109" w:right="126"/>
        <w:jc w:val="both"/>
      </w:pPr>
      <w:r>
        <w:rPr>
          <w:color w:val="231F20"/>
        </w:rPr>
        <w:t>cise 2D airwave simulation. The domain is divided into cells according to a Finite-Difference Time-Domain scheme and coupled with a self-oscillating two-mass vocal fold model. To investigate the system’s ability to simulate the physiology of the vocal tract and its aerodynamics, two studies are pre- sented. First, we compare the performances in vowel production of our 2D approach with other 1D wave propagation systems in literature, using area functions. Subsequently, this case is extended by replacing area functions with 2D vocal tract contours derived from 3D MRI data.</w:t>
      </w:r>
    </w:p>
    <w:p>
      <w:pPr>
        <w:pStyle w:val="BodyText"/>
        <w:spacing w:before="10"/>
        <w:rPr>
          <w:sz w:val="14"/>
        </w:rPr>
      </w:pPr>
    </w:p>
    <w:p>
      <w:pPr>
        <w:pStyle w:val="BodyText"/>
        <w:ind w:left="1887" w:right="1904"/>
        <w:jc w:val="center"/>
        <w:rPr>
          <w:rFonts w:ascii="PMingLiU"/>
        </w:rPr>
      </w:pPr>
      <w:r>
        <w:rPr>
          <w:rFonts w:ascii="PMingLiU"/>
          <w:color w:val="231F20"/>
          <w:w w:val="110"/>
        </w:rPr>
        <w:t>4:15</w:t>
      </w:r>
    </w:p>
    <w:p>
      <w:pPr>
        <w:pStyle w:val="BodyText"/>
        <w:spacing w:line="249" w:lineRule="auto" w:before="111"/>
        <w:ind w:left="109" w:right="125"/>
        <w:jc w:val="both"/>
      </w:pPr>
      <w:r>
        <w:rPr>
          <w:rFonts w:ascii="PMingLiU"/>
          <w:color w:val="231F20"/>
          <w:w w:val="105"/>
        </w:rPr>
        <w:t>1pPA9. An acoustics library for the Modelica multidomain modeling language.</w:t>
      </w:r>
      <w:r>
        <w:rPr>
          <w:rFonts w:ascii="PMingLiU"/>
          <w:color w:val="231F20"/>
          <w:spacing w:val="-7"/>
          <w:w w:val="105"/>
        </w:rPr>
        <w:t> </w:t>
      </w:r>
      <w:r>
        <w:rPr>
          <w:color w:val="231F20"/>
          <w:w w:val="105"/>
        </w:rPr>
        <w:t>Stephen</w:t>
      </w:r>
      <w:r>
        <w:rPr>
          <w:color w:val="231F20"/>
          <w:spacing w:val="-6"/>
          <w:w w:val="105"/>
        </w:rPr>
        <w:t> </w:t>
      </w:r>
      <w:r>
        <w:rPr>
          <w:color w:val="231F20"/>
          <w:w w:val="105"/>
        </w:rPr>
        <w:t>C.</w:t>
      </w:r>
      <w:r>
        <w:rPr>
          <w:color w:val="231F20"/>
          <w:spacing w:val="-4"/>
          <w:w w:val="105"/>
        </w:rPr>
        <w:t> </w:t>
      </w:r>
      <w:r>
        <w:rPr>
          <w:color w:val="231F20"/>
          <w:w w:val="105"/>
        </w:rPr>
        <w:t>Thompson</w:t>
      </w:r>
      <w:r>
        <w:rPr>
          <w:color w:val="231F20"/>
          <w:spacing w:val="-6"/>
          <w:w w:val="105"/>
        </w:rPr>
        <w:t> </w:t>
      </w:r>
      <w:r>
        <w:rPr>
          <w:color w:val="231F20"/>
          <w:w w:val="105"/>
        </w:rPr>
        <w:t>(Graduate</w:t>
      </w:r>
      <w:r>
        <w:rPr>
          <w:color w:val="231F20"/>
          <w:spacing w:val="-4"/>
          <w:w w:val="105"/>
        </w:rPr>
        <w:t> </w:t>
      </w:r>
      <w:r>
        <w:rPr>
          <w:color w:val="231F20"/>
          <w:w w:val="105"/>
        </w:rPr>
        <w:t>Program</w:t>
      </w:r>
      <w:r>
        <w:rPr>
          <w:color w:val="231F20"/>
          <w:spacing w:val="-5"/>
          <w:w w:val="105"/>
        </w:rPr>
        <w:t> </w:t>
      </w:r>
      <w:r>
        <w:rPr>
          <w:color w:val="231F20"/>
          <w:w w:val="105"/>
        </w:rPr>
        <w:t>in</w:t>
      </w:r>
      <w:r>
        <w:rPr>
          <w:color w:val="231F20"/>
          <w:spacing w:val="-4"/>
          <w:w w:val="105"/>
        </w:rPr>
        <w:t> </w:t>
      </w:r>
      <w:r>
        <w:rPr>
          <w:color w:val="231F20"/>
          <w:w w:val="105"/>
        </w:rPr>
        <w:t>Acoust.,</w:t>
      </w:r>
      <w:r>
        <w:rPr>
          <w:color w:val="231F20"/>
          <w:spacing w:val="-4"/>
          <w:w w:val="105"/>
        </w:rPr>
        <w:t> </w:t>
      </w:r>
      <w:r>
        <w:rPr>
          <w:color w:val="231F20"/>
          <w:w w:val="105"/>
        </w:rPr>
        <w:t>The</w:t>
      </w:r>
      <w:r>
        <w:rPr>
          <w:color w:val="231F20"/>
          <w:spacing w:val="-4"/>
          <w:w w:val="105"/>
        </w:rPr>
        <w:t> </w:t>
      </w:r>
      <w:r>
        <w:rPr>
          <w:color w:val="231F20"/>
          <w:w w:val="105"/>
        </w:rPr>
        <w:t>Penn State</w:t>
      </w:r>
      <w:r>
        <w:rPr>
          <w:color w:val="231F20"/>
          <w:spacing w:val="-12"/>
          <w:w w:val="105"/>
        </w:rPr>
        <w:t> </w:t>
      </w:r>
      <w:r>
        <w:rPr>
          <w:color w:val="231F20"/>
          <w:w w:val="105"/>
        </w:rPr>
        <w:t>Univ.,</w:t>
      </w:r>
      <w:r>
        <w:rPr>
          <w:color w:val="231F20"/>
          <w:spacing w:val="-12"/>
          <w:w w:val="105"/>
        </w:rPr>
        <w:t> </w:t>
      </w:r>
      <w:r>
        <w:rPr>
          <w:color w:val="231F20"/>
          <w:w w:val="105"/>
        </w:rPr>
        <w:t>N-249</w:t>
      </w:r>
      <w:r>
        <w:rPr>
          <w:color w:val="231F20"/>
          <w:spacing w:val="-12"/>
          <w:w w:val="105"/>
        </w:rPr>
        <w:t> </w:t>
      </w:r>
      <w:r>
        <w:rPr>
          <w:color w:val="231F20"/>
          <w:w w:val="105"/>
        </w:rPr>
        <w:t>Millennium</w:t>
      </w:r>
      <w:r>
        <w:rPr>
          <w:color w:val="231F20"/>
          <w:spacing w:val="-12"/>
          <w:w w:val="105"/>
        </w:rPr>
        <w:t> </w:t>
      </w:r>
      <w:r>
        <w:rPr>
          <w:color w:val="231F20"/>
          <w:w w:val="105"/>
        </w:rPr>
        <w:t>Sci.</w:t>
      </w:r>
      <w:r>
        <w:rPr>
          <w:color w:val="231F20"/>
          <w:spacing w:val="-12"/>
          <w:w w:val="105"/>
        </w:rPr>
        <w:t> </w:t>
      </w:r>
      <w:r>
        <w:rPr>
          <w:color w:val="231F20"/>
          <w:w w:val="105"/>
        </w:rPr>
        <w:t>Complex,</w:t>
      </w:r>
      <w:r>
        <w:rPr>
          <w:color w:val="231F20"/>
          <w:spacing w:val="-12"/>
          <w:w w:val="105"/>
        </w:rPr>
        <w:t> </w:t>
      </w:r>
      <w:r>
        <w:rPr>
          <w:color w:val="231F20"/>
          <w:w w:val="105"/>
        </w:rPr>
        <w:t>University</w:t>
      </w:r>
      <w:r>
        <w:rPr>
          <w:color w:val="231F20"/>
          <w:spacing w:val="-12"/>
          <w:w w:val="105"/>
        </w:rPr>
        <w:t> </w:t>
      </w:r>
      <w:r>
        <w:rPr>
          <w:color w:val="231F20"/>
          <w:w w:val="105"/>
        </w:rPr>
        <w:t>Park,</w:t>
      </w:r>
      <w:r>
        <w:rPr>
          <w:color w:val="231F20"/>
          <w:spacing w:val="-12"/>
          <w:w w:val="105"/>
        </w:rPr>
        <w:t> </w:t>
      </w:r>
      <w:r>
        <w:rPr>
          <w:color w:val="231F20"/>
          <w:w w:val="105"/>
        </w:rPr>
        <w:t>PA</w:t>
      </w:r>
      <w:r>
        <w:rPr>
          <w:color w:val="231F20"/>
          <w:spacing w:val="-12"/>
          <w:w w:val="105"/>
        </w:rPr>
        <w:t> </w:t>
      </w:r>
      <w:r>
        <w:rPr>
          <w:color w:val="231F20"/>
          <w:w w:val="105"/>
        </w:rPr>
        <w:t>16803, sct12@psu.edu)</w:t>
      </w:r>
    </w:p>
    <w:p>
      <w:pPr>
        <w:pStyle w:val="BodyText"/>
        <w:spacing w:line="261" w:lineRule="auto" w:before="113"/>
        <w:ind w:left="109" w:right="126" w:firstLine="240"/>
        <w:jc w:val="both"/>
      </w:pPr>
      <w:r>
        <w:rPr>
          <w:color w:val="231F20"/>
          <w:w w:val="100"/>
        </w:rPr>
        <w:t>The </w:t>
      </w:r>
      <w:r>
        <w:rPr>
          <w:color w:val="231F20"/>
          <w:w w:val="107"/>
        </w:rPr>
        <w:t>Modelica</w:t>
      </w:r>
      <w:r>
        <w:rPr>
          <w:rFonts w:ascii="Arial"/>
          <w:color w:val="231F20"/>
          <w:w w:val="107"/>
          <w:position w:val="8"/>
          <w:sz w:val="9"/>
        </w:rPr>
        <w:t>V</w:t>
      </w:r>
      <w:r>
        <w:rPr>
          <w:color w:val="231F20"/>
          <w:w w:val="107"/>
          <w:position w:val="9"/>
          <w:sz w:val="6"/>
        </w:rPr>
        <w:t>R </w:t>
      </w:r>
      <w:r>
        <w:rPr>
          <w:color w:val="231F20"/>
          <w:w w:val="100"/>
        </w:rPr>
        <w:t>modeling </w:t>
      </w:r>
      <w:r>
        <w:rPr>
          <w:color w:val="231F20"/>
          <w:w w:val="100"/>
        </w:rPr>
        <w:t>language </w:t>
      </w:r>
      <w:r>
        <w:rPr>
          <w:color w:val="231F20"/>
          <w:w w:val="99"/>
        </w:rPr>
        <w:t>is </w:t>
      </w:r>
      <w:r>
        <w:rPr>
          <w:color w:val="231F20"/>
          <w:w w:val="100"/>
        </w:rPr>
        <w:t>especially </w:t>
      </w:r>
      <w:r>
        <w:rPr>
          <w:color w:val="231F20"/>
          <w:w w:val="100"/>
        </w:rPr>
        <w:t>well-suited </w:t>
      </w:r>
      <w:r>
        <w:rPr>
          <w:color w:val="231F20"/>
        </w:rPr>
        <w:t>for </w:t>
      </w:r>
      <w:r>
        <w:rPr>
          <w:color w:val="231F20"/>
          <w:w w:val="100"/>
        </w:rPr>
        <w:t>model- </w:t>
      </w:r>
      <w:r>
        <w:rPr>
          <w:color w:val="231F20"/>
        </w:rPr>
        <w:t>ing the complicated electrical, mechanical, magnetic, and acoustical connec- tions within an acoustic transducer or other acoustic system. The Modelica Standard Library includes many of the components that are needed for mod- eling electromechanical systems, but does not include piezoelectric or acoustical components. This paper describes methods and modeling code to provide an acoustical domain and several methods to include piezoelectric length expander pieces in the Modelica language.</w:t>
      </w:r>
    </w:p>
    <w:p>
      <w:pPr>
        <w:spacing w:after="0" w:line="261" w:lineRule="auto"/>
        <w:jc w:val="both"/>
        <w:sectPr>
          <w:type w:val="continuous"/>
          <w:pgSz w:w="12240" w:h="16200"/>
          <w:pgMar w:top="0" w:bottom="280" w:left="920" w:right="920"/>
          <w:cols w:num="2" w:equalWidth="0">
            <w:col w:w="5013" w:space="247"/>
            <w:col w:w="5140"/>
          </w:cols>
        </w:sectPr>
      </w:pPr>
    </w:p>
    <w:p>
      <w:pPr>
        <w:pStyle w:val="Heading8"/>
        <w:tabs>
          <w:tab w:pos="7029" w:val="left" w:leader="none"/>
        </w:tabs>
        <w:spacing w:before="50"/>
        <w:rPr>
          <w:rFonts w:ascii="Times New Roman"/>
        </w:rPr>
      </w:pPr>
      <w:r>
        <w:rPr>
          <w:rFonts w:ascii="Times New Roman"/>
          <w:color w:val="231F20"/>
        </w:rPr>
        <w:t>MONDAY AFTERNOON, 23</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J, 1:00 P.M. TO 2:20</w:t>
      </w:r>
      <w:r>
        <w:rPr>
          <w:rFonts w:ascii="Times New Roman"/>
          <w:color w:val="231F20"/>
          <w:spacing w:val="-9"/>
        </w:rPr>
        <w:t> </w:t>
      </w:r>
      <w:r>
        <w:rPr>
          <w:rFonts w:ascii="Times New Roman"/>
          <w:color w:val="231F20"/>
        </w:rPr>
        <w:t>P.M.</w:t>
      </w:r>
    </w:p>
    <w:p>
      <w:pPr>
        <w:pStyle w:val="BodyText"/>
        <w:spacing w:before="1"/>
        <w:rPr>
          <w:sz w:val="18"/>
        </w:rPr>
      </w:pPr>
    </w:p>
    <w:p>
      <w:pPr>
        <w:spacing w:before="0"/>
        <w:ind w:left="0" w:right="938" w:firstLine="0"/>
        <w:jc w:val="center"/>
        <w:rPr>
          <w:rFonts w:ascii="PMingLiU"/>
          <w:sz w:val="22"/>
        </w:rPr>
      </w:pPr>
      <w:r>
        <w:rPr>
          <w:rFonts w:ascii="PMingLiU"/>
          <w:color w:val="231F20"/>
          <w:w w:val="110"/>
          <w:sz w:val="22"/>
        </w:rPr>
        <w:t>Session 1pSAa</w:t>
      </w:r>
    </w:p>
    <w:p>
      <w:pPr>
        <w:pStyle w:val="BodyText"/>
        <w:rPr>
          <w:rFonts w:ascii="PMingLiU"/>
          <w:sz w:val="22"/>
        </w:rPr>
      </w:pPr>
    </w:p>
    <w:p>
      <w:pPr>
        <w:spacing w:line="260" w:lineRule="exact" w:before="180"/>
        <w:ind w:left="965" w:right="1904" w:firstLine="0"/>
        <w:jc w:val="center"/>
        <w:rPr>
          <w:rFonts w:ascii="PMingLiU"/>
          <w:sz w:val="22"/>
        </w:rPr>
      </w:pPr>
      <w:r>
        <w:rPr/>
        <w:pict>
          <v:rect style="position:absolute;margin-left:571.63501pt;margin-top:37.711617pt;width:40.365pt;height:72pt;mso-position-horizontal-relative:page;mso-position-vertical-relative:paragraph;z-index:3616" filled="true" fillcolor="#231f20" stroked="false">
            <v:fill type="solid"/>
            <w10:wrap type="none"/>
          </v:rect>
        </w:pict>
      </w:r>
      <w:r>
        <w:rPr>
          <w:rFonts w:ascii="PMingLiU"/>
          <w:color w:val="231F20"/>
          <w:w w:val="115"/>
          <w:sz w:val="22"/>
        </w:rPr>
        <w:t>Structural</w:t>
      </w:r>
      <w:r>
        <w:rPr>
          <w:rFonts w:ascii="PMingLiU"/>
          <w:color w:val="231F20"/>
          <w:spacing w:val="-22"/>
          <w:w w:val="115"/>
          <w:sz w:val="22"/>
        </w:rPr>
        <w:t> </w:t>
      </w:r>
      <w:r>
        <w:rPr>
          <w:rFonts w:ascii="PMingLiU"/>
          <w:color w:val="231F20"/>
          <w:w w:val="115"/>
          <w:sz w:val="22"/>
        </w:rPr>
        <w:t>Acoustics</w:t>
      </w:r>
      <w:r>
        <w:rPr>
          <w:rFonts w:ascii="PMingLiU"/>
          <w:color w:val="231F20"/>
          <w:spacing w:val="-21"/>
          <w:w w:val="115"/>
          <w:sz w:val="22"/>
        </w:rPr>
        <w:t> </w:t>
      </w:r>
      <w:r>
        <w:rPr>
          <w:rFonts w:ascii="PMingLiU"/>
          <w:color w:val="231F20"/>
          <w:w w:val="115"/>
          <w:sz w:val="22"/>
        </w:rPr>
        <w:t>and</w:t>
      </w:r>
      <w:r>
        <w:rPr>
          <w:rFonts w:ascii="PMingLiU"/>
          <w:color w:val="231F20"/>
          <w:spacing w:val="-22"/>
          <w:w w:val="115"/>
          <w:sz w:val="22"/>
        </w:rPr>
        <w:t> </w:t>
      </w:r>
      <w:r>
        <w:rPr>
          <w:rFonts w:ascii="PMingLiU"/>
          <w:color w:val="231F20"/>
          <w:w w:val="115"/>
          <w:sz w:val="22"/>
        </w:rPr>
        <w:t>Vibration</w:t>
      </w:r>
      <w:r>
        <w:rPr>
          <w:rFonts w:ascii="PMingLiU"/>
          <w:color w:val="231F20"/>
          <w:spacing w:val="-22"/>
          <w:w w:val="115"/>
          <w:sz w:val="22"/>
        </w:rPr>
        <w:t> </w:t>
      </w:r>
      <w:r>
        <w:rPr>
          <w:rFonts w:ascii="PMingLiU"/>
          <w:color w:val="231F20"/>
          <w:w w:val="115"/>
          <w:sz w:val="22"/>
        </w:rPr>
        <w:t>and</w:t>
      </w:r>
      <w:r>
        <w:rPr>
          <w:rFonts w:ascii="PMingLiU"/>
          <w:color w:val="231F20"/>
          <w:spacing w:val="-22"/>
          <w:w w:val="115"/>
          <w:sz w:val="22"/>
        </w:rPr>
        <w:t> </w:t>
      </w:r>
      <w:r>
        <w:rPr>
          <w:rFonts w:ascii="PMingLiU"/>
          <w:color w:val="231F20"/>
          <w:w w:val="115"/>
          <w:sz w:val="22"/>
        </w:rPr>
        <w:t>Musical</w:t>
      </w:r>
      <w:r>
        <w:rPr>
          <w:rFonts w:ascii="PMingLiU"/>
          <w:color w:val="231F20"/>
          <w:spacing w:val="-22"/>
          <w:w w:val="115"/>
          <w:sz w:val="22"/>
        </w:rPr>
        <w:t> </w:t>
      </w:r>
      <w:r>
        <w:rPr>
          <w:rFonts w:ascii="PMingLiU"/>
          <w:color w:val="231F20"/>
          <w:w w:val="115"/>
          <w:sz w:val="22"/>
        </w:rPr>
        <w:t>Acoustics:</w:t>
      </w:r>
      <w:r>
        <w:rPr>
          <w:rFonts w:ascii="PMingLiU"/>
          <w:color w:val="231F20"/>
          <w:spacing w:val="-22"/>
          <w:w w:val="115"/>
          <w:sz w:val="22"/>
        </w:rPr>
        <w:t> </w:t>
      </w:r>
      <w:r>
        <w:rPr>
          <w:rFonts w:ascii="PMingLiU"/>
          <w:color w:val="231F20"/>
          <w:w w:val="115"/>
          <w:sz w:val="22"/>
        </w:rPr>
        <w:t>Analysis</w:t>
      </w:r>
      <w:r>
        <w:rPr>
          <w:rFonts w:ascii="PMingLiU"/>
          <w:color w:val="231F20"/>
          <w:spacing w:val="-22"/>
          <w:w w:val="115"/>
          <w:sz w:val="22"/>
        </w:rPr>
        <w:t> </w:t>
      </w:r>
      <w:r>
        <w:rPr>
          <w:rFonts w:ascii="PMingLiU"/>
          <w:color w:val="231F20"/>
          <w:w w:val="115"/>
          <w:sz w:val="22"/>
        </w:rPr>
        <w:t>of</w:t>
      </w:r>
      <w:r>
        <w:rPr>
          <w:rFonts w:ascii="PMingLiU"/>
          <w:color w:val="231F20"/>
          <w:spacing w:val="-23"/>
          <w:w w:val="115"/>
          <w:sz w:val="22"/>
        </w:rPr>
        <w:t> </w:t>
      </w:r>
      <w:r>
        <w:rPr>
          <w:rFonts w:ascii="PMingLiU"/>
          <w:color w:val="231F20"/>
          <w:w w:val="115"/>
          <w:sz w:val="22"/>
        </w:rPr>
        <w:t>Vibration</w:t>
      </w:r>
      <w:r>
        <w:rPr>
          <w:rFonts w:ascii="PMingLiU"/>
          <w:color w:val="231F20"/>
          <w:spacing w:val="-22"/>
          <w:w w:val="115"/>
          <w:sz w:val="22"/>
        </w:rPr>
        <w:t> </w:t>
      </w:r>
      <w:r>
        <w:rPr>
          <w:rFonts w:ascii="PMingLiU"/>
          <w:color w:val="231F20"/>
          <w:w w:val="115"/>
          <w:sz w:val="22"/>
        </w:rPr>
        <w:t>Based Musical</w:t>
      </w:r>
      <w:r>
        <w:rPr>
          <w:rFonts w:ascii="PMingLiU"/>
          <w:color w:val="231F20"/>
          <w:spacing w:val="-8"/>
          <w:w w:val="115"/>
          <w:sz w:val="22"/>
        </w:rPr>
        <w:t> </w:t>
      </w:r>
      <w:r>
        <w:rPr>
          <w:rFonts w:ascii="PMingLiU"/>
          <w:color w:val="231F20"/>
          <w:w w:val="115"/>
          <w:sz w:val="22"/>
        </w:rPr>
        <w:t>Instruments</w:t>
      </w:r>
    </w:p>
    <w:p>
      <w:pPr>
        <w:pStyle w:val="BodyText"/>
        <w:rPr>
          <w:rFonts w:ascii="PMingLiU"/>
          <w:sz w:val="20"/>
        </w:rPr>
      </w:pPr>
    </w:p>
    <w:p>
      <w:pPr>
        <w:spacing w:before="0"/>
        <w:ind w:left="0" w:right="938" w:firstLine="0"/>
        <w:jc w:val="center"/>
        <w:rPr>
          <w:sz w:val="20"/>
        </w:rPr>
      </w:pPr>
      <w:r>
        <w:rPr/>
        <w:pict>
          <v:shape style="position:absolute;margin-left:581.36554pt;margin-top:-6.022134pt;width:12.6pt;height:63.25pt;mso-position-horizontal-relative:page;mso-position-vertical-relative:paragraph;z-index:3640"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color w:val="231F20"/>
          <w:sz w:val="20"/>
        </w:rPr>
        <w:t>Daniel A. Russell, Cochair</w:t>
      </w:r>
    </w:p>
    <w:p>
      <w:pPr>
        <w:spacing w:before="12"/>
        <w:ind w:left="0" w:right="936" w:firstLine="0"/>
        <w:jc w:val="center"/>
        <w:rPr>
          <w:i/>
          <w:sz w:val="20"/>
        </w:rPr>
      </w:pPr>
      <w:r>
        <w:rPr>
          <w:i/>
          <w:color w:val="231F20"/>
          <w:sz w:val="20"/>
        </w:rPr>
        <w:t>Graduate Program in Acoustics, Pennsylvania State University, 201 Applied Science Bldg., University Park, PA 16802</w:t>
      </w:r>
    </w:p>
    <w:p>
      <w:pPr>
        <w:pStyle w:val="BodyText"/>
        <w:spacing w:before="8"/>
        <w:rPr>
          <w:i/>
          <w:sz w:val="21"/>
        </w:rPr>
      </w:pPr>
    </w:p>
    <w:p>
      <w:pPr>
        <w:spacing w:before="0"/>
        <w:ind w:left="0" w:right="938" w:firstLine="0"/>
        <w:jc w:val="center"/>
        <w:rPr>
          <w:sz w:val="20"/>
        </w:rPr>
      </w:pPr>
      <w:r>
        <w:rPr>
          <w:color w:val="231F20"/>
          <w:sz w:val="20"/>
        </w:rPr>
        <w:t>Brian E. Anderson, Cochair</w:t>
      </w:r>
    </w:p>
    <w:p>
      <w:pPr>
        <w:spacing w:before="12"/>
        <w:ind w:left="0" w:right="938" w:firstLine="0"/>
        <w:jc w:val="center"/>
        <w:rPr>
          <w:i/>
          <w:sz w:val="20"/>
        </w:rPr>
      </w:pPr>
      <w:r>
        <w:rPr>
          <w:i/>
          <w:color w:val="231F20"/>
          <w:sz w:val="20"/>
        </w:rPr>
        <w:t>N145 Esc, Brigham Young Univ., MS D446, Provo, UT 84602</w:t>
      </w:r>
    </w:p>
    <w:p>
      <w:pPr>
        <w:pStyle w:val="BodyText"/>
        <w:rPr>
          <w:i/>
          <w:sz w:val="20"/>
        </w:rPr>
      </w:pPr>
    </w:p>
    <w:p>
      <w:pPr>
        <w:pStyle w:val="BodyText"/>
        <w:rPr>
          <w:i/>
          <w:sz w:val="20"/>
        </w:rPr>
      </w:pPr>
    </w:p>
    <w:p>
      <w:pPr>
        <w:pStyle w:val="BodyText"/>
        <w:rPr>
          <w:i/>
          <w:sz w:val="24"/>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1:00</w:t>
      </w:r>
    </w:p>
    <w:p>
      <w:pPr>
        <w:pStyle w:val="BodyText"/>
        <w:spacing w:line="259" w:lineRule="auto" w:before="111"/>
        <w:ind w:left="810" w:right="1747"/>
        <w:jc w:val="both"/>
      </w:pPr>
      <w:r>
        <w:rPr>
          <w:rFonts w:ascii="PMingLiU"/>
          <w:color w:val="231F20"/>
        </w:rPr>
        <w:t>1pSAa1. Detection of longitudinal resonances in brass wind instrument bells. </w:t>
      </w:r>
      <w:r>
        <w:rPr>
          <w:color w:val="231F20"/>
        </w:rPr>
        <w:t>Thomas  Moore (Dept.  of  Phys., Rollins  College,  1000   Holt Ave., Winter Park, FL 32789, tmoore@rollins.edu) and Wilfried Kausel (Inst. of Music Acoust., Univ. of Music and Performing Arts, Vienna,</w:t>
      </w:r>
      <w:r>
        <w:rPr>
          <w:color w:val="231F20"/>
          <w:spacing w:val="-2"/>
        </w:rPr>
        <w:t> </w:t>
      </w:r>
      <w:r>
        <w:rPr>
          <w:color w:val="231F20"/>
        </w:rPr>
        <w:t>Austria)</w:t>
      </w:r>
    </w:p>
    <w:p>
      <w:pPr>
        <w:pStyle w:val="BodyText"/>
        <w:spacing w:line="261" w:lineRule="auto" w:before="102"/>
        <w:ind w:left="810" w:right="1747" w:firstLine="239"/>
        <w:jc w:val="both"/>
      </w:pPr>
      <w:r>
        <w:rPr>
          <w:color w:val="231F20"/>
        </w:rPr>
        <w:t>It was shown more than a decade ago that the vibrations of the bells of brass wind instruments can affect the sound produced by the instrument. The effect of damping the vibrations is easily perceived by both the player and the listener, but the change in the sound can- not be attributed to merely eliminating direct radiation from the structure. Recently, it has been shown that coupling between the air col- umn and the longitudinal motion of the bell is partially responsible for this effect, and it is possibly the dominant cause. However, identifying the longitudinal resonances of a flaring circular duct and separating them from the elliptical resonances is challenging. Using a combination of laser Doppler vibrometry and common-mode rejection electronic speckle pattern interferometry allows these modes to be unambiguously identified.</w:t>
      </w:r>
    </w:p>
    <w:p>
      <w:pPr>
        <w:pStyle w:val="BodyText"/>
        <w:spacing w:before="4"/>
        <w:rPr>
          <w:sz w:val="18"/>
        </w:rPr>
      </w:pPr>
    </w:p>
    <w:p>
      <w:pPr>
        <w:pStyle w:val="BodyText"/>
        <w:spacing w:before="1"/>
        <w:ind w:right="936"/>
        <w:jc w:val="center"/>
        <w:rPr>
          <w:rFonts w:ascii="PMingLiU"/>
        </w:rPr>
      </w:pPr>
      <w:r>
        <w:rPr>
          <w:rFonts w:ascii="PMingLiU"/>
          <w:color w:val="231F20"/>
          <w:w w:val="110"/>
        </w:rPr>
        <w:t>1:20</w:t>
      </w:r>
    </w:p>
    <w:p>
      <w:pPr>
        <w:pStyle w:val="BodyText"/>
        <w:spacing w:line="200" w:lineRule="exact" w:before="129"/>
        <w:ind w:left="810" w:right="1747"/>
        <w:jc w:val="both"/>
      </w:pPr>
      <w:r>
        <w:rPr>
          <w:rFonts w:ascii="PMingLiU"/>
          <w:color w:val="231F20"/>
          <w:w w:val="105"/>
        </w:rPr>
        <w:t>1pSAa2. The musical saw and the  flexatone: An experimental  study of confined vibrational modes in metal plates of variable</w:t>
      </w:r>
      <w:r>
        <w:rPr>
          <w:rFonts w:ascii="PMingLiU"/>
          <w:color w:val="231F20"/>
          <w:spacing w:val="43"/>
          <w:w w:val="105"/>
        </w:rPr>
        <w:t> </w:t>
      </w:r>
      <w:r>
        <w:rPr>
          <w:rFonts w:ascii="PMingLiU"/>
          <w:color w:val="231F20"/>
          <w:w w:val="105"/>
        </w:rPr>
        <w:t>curvature.</w:t>
      </w:r>
      <w:r>
        <w:rPr>
          <w:rFonts w:ascii="PMingLiU"/>
          <w:color w:val="231F20"/>
          <w:spacing w:val="-24"/>
          <w:w w:val="105"/>
        </w:rPr>
        <w:t> </w:t>
      </w:r>
      <w:r>
        <w:rPr>
          <w:color w:val="231F20"/>
          <w:w w:val="105"/>
        </w:rPr>
        <w:t>Randy</w:t>
      </w:r>
      <w:r>
        <w:rPr>
          <w:color w:val="231F20"/>
          <w:spacing w:val="-23"/>
          <w:w w:val="105"/>
        </w:rPr>
        <w:t> </w:t>
      </w:r>
      <w:r>
        <w:rPr>
          <w:color w:val="231F20"/>
          <w:w w:val="105"/>
        </w:rPr>
        <w:t>Worland</w:t>
      </w:r>
      <w:r>
        <w:rPr>
          <w:color w:val="231F20"/>
          <w:spacing w:val="-23"/>
          <w:w w:val="105"/>
        </w:rPr>
        <w:t> </w:t>
      </w:r>
      <w:r>
        <w:rPr>
          <w:color w:val="231F20"/>
          <w:w w:val="105"/>
        </w:rPr>
        <w:t>(Phys.,</w:t>
      </w:r>
      <w:r>
        <w:rPr>
          <w:color w:val="231F20"/>
          <w:spacing w:val="-23"/>
          <w:w w:val="105"/>
        </w:rPr>
        <w:t> </w:t>
      </w:r>
      <w:r>
        <w:rPr>
          <w:color w:val="231F20"/>
          <w:w w:val="105"/>
        </w:rPr>
        <w:t>Univ.</w:t>
      </w:r>
      <w:r>
        <w:rPr>
          <w:color w:val="231F20"/>
          <w:spacing w:val="-22"/>
          <w:w w:val="105"/>
        </w:rPr>
        <w:t> </w:t>
      </w:r>
      <w:r>
        <w:rPr>
          <w:color w:val="231F20"/>
          <w:w w:val="105"/>
        </w:rPr>
        <w:t>of</w:t>
      </w:r>
      <w:r>
        <w:rPr>
          <w:color w:val="231F20"/>
          <w:spacing w:val="-22"/>
          <w:w w:val="105"/>
        </w:rPr>
        <w:t> </w:t>
      </w:r>
      <w:r>
        <w:rPr>
          <w:color w:val="231F20"/>
          <w:w w:val="105"/>
        </w:rPr>
        <w:t>Puget</w:t>
      </w:r>
      <w:r>
        <w:rPr>
          <w:color w:val="231F20"/>
          <w:spacing w:val="-23"/>
          <w:w w:val="105"/>
        </w:rPr>
        <w:t> </w:t>
      </w:r>
      <w:r>
        <w:rPr>
          <w:color w:val="231F20"/>
          <w:w w:val="105"/>
        </w:rPr>
        <w:t>Sound,</w:t>
      </w:r>
      <w:r>
        <w:rPr>
          <w:color w:val="231F20"/>
          <w:spacing w:val="-23"/>
          <w:w w:val="105"/>
        </w:rPr>
        <w:t> </w:t>
      </w:r>
      <w:r>
        <w:rPr>
          <w:color w:val="231F20"/>
          <w:w w:val="105"/>
        </w:rPr>
        <w:t>1500</w:t>
      </w:r>
      <w:r>
        <w:rPr>
          <w:color w:val="231F20"/>
          <w:spacing w:val="-22"/>
          <w:w w:val="105"/>
        </w:rPr>
        <w:t> </w:t>
      </w:r>
      <w:r>
        <w:rPr>
          <w:color w:val="231F20"/>
          <w:w w:val="105"/>
        </w:rPr>
        <w:t>N.</w:t>
      </w:r>
      <w:r>
        <w:rPr>
          <w:color w:val="231F20"/>
          <w:spacing w:val="-22"/>
          <w:w w:val="105"/>
        </w:rPr>
        <w:t> </w:t>
      </w:r>
      <w:r>
        <w:rPr>
          <w:color w:val="231F20"/>
          <w:w w:val="105"/>
        </w:rPr>
        <w:t>Warner,</w:t>
      </w:r>
      <w:r>
        <w:rPr>
          <w:color w:val="231F20"/>
          <w:spacing w:val="-22"/>
          <w:w w:val="105"/>
        </w:rPr>
        <w:t> </w:t>
      </w:r>
      <w:r>
        <w:rPr>
          <w:color w:val="231F20"/>
          <w:w w:val="105"/>
        </w:rPr>
        <w:t>Tacoma,</w:t>
      </w:r>
      <w:r>
        <w:rPr>
          <w:color w:val="231F20"/>
          <w:spacing w:val="-23"/>
          <w:w w:val="105"/>
        </w:rPr>
        <w:t> </w:t>
      </w:r>
      <w:r>
        <w:rPr>
          <w:color w:val="231F20"/>
          <w:w w:val="105"/>
        </w:rPr>
        <w:t>WA</w:t>
      </w:r>
      <w:r>
        <w:rPr>
          <w:color w:val="231F20"/>
          <w:spacing w:val="-22"/>
          <w:w w:val="105"/>
        </w:rPr>
        <w:t> </w:t>
      </w:r>
      <w:r>
        <w:rPr>
          <w:color w:val="231F20"/>
          <w:w w:val="105"/>
        </w:rPr>
        <w:t>98416,</w:t>
      </w:r>
      <w:r>
        <w:rPr>
          <w:color w:val="231F20"/>
          <w:spacing w:val="-23"/>
          <w:w w:val="105"/>
        </w:rPr>
        <w:t> </w:t>
      </w:r>
      <w:r>
        <w:rPr>
          <w:color w:val="231F20"/>
          <w:w w:val="105"/>
        </w:rPr>
        <w:t>worland@pugetsound.edu)</w:t>
      </w:r>
    </w:p>
    <w:p>
      <w:pPr>
        <w:pStyle w:val="BodyText"/>
        <w:spacing w:line="261" w:lineRule="auto" w:before="110"/>
        <w:ind w:left="810" w:right="1746" w:firstLine="239"/>
        <w:jc w:val="both"/>
      </w:pPr>
      <w:r>
        <w:rPr>
          <w:color w:val="231F20"/>
        </w:rPr>
        <w:t>The musical saw and the flexatone are two quite different musical instruments that rely on similar physical principles for their sound production. The musical saw typically consists of an ordinary sawblade bent by the player into an “</w:t>
      </w:r>
      <w:r>
        <w:rPr>
          <w:i/>
          <w:color w:val="231F20"/>
        </w:rPr>
        <w:t>S</w:t>
      </w:r>
      <w:r>
        <w:rPr>
          <w:color w:val="231F20"/>
        </w:rPr>
        <w:t>”-shape and then bowed, producing a very pure tone. Skilled players produce melodies, vibrato, and glissando effects by dynamically varying the blade’s curvature as well as the bowing location. The flexatone is a percussion instrument in which wooden beaters strike a flexible metal sheet. The resulting sounds</w:t>
      </w:r>
      <w:r>
        <w:rPr>
          <w:color w:val="231F20"/>
          <w:spacing w:val="-3"/>
        </w:rPr>
        <w:t> </w:t>
      </w:r>
      <w:r>
        <w:rPr>
          <w:color w:val="231F20"/>
        </w:rPr>
        <w:t>can</w:t>
      </w:r>
      <w:r>
        <w:rPr>
          <w:color w:val="231F20"/>
          <w:spacing w:val="-3"/>
        </w:rPr>
        <w:t> </w:t>
      </w:r>
      <w:r>
        <w:rPr>
          <w:color w:val="231F20"/>
        </w:rPr>
        <w:t>again</w:t>
      </w:r>
      <w:r>
        <w:rPr>
          <w:color w:val="231F20"/>
          <w:spacing w:val="-3"/>
        </w:rPr>
        <w:t> </w:t>
      </w:r>
      <w:r>
        <w:rPr>
          <w:color w:val="231F20"/>
        </w:rPr>
        <w:t>be</w:t>
      </w:r>
      <w:r>
        <w:rPr>
          <w:color w:val="231F20"/>
          <w:spacing w:val="-2"/>
        </w:rPr>
        <w:t> </w:t>
      </w:r>
      <w:r>
        <w:rPr>
          <w:color w:val="231F20"/>
        </w:rPr>
        <w:t>modulated</w:t>
      </w:r>
      <w:r>
        <w:rPr>
          <w:color w:val="231F20"/>
          <w:spacing w:val="-4"/>
        </w:rPr>
        <w:t> </w:t>
      </w:r>
      <w:r>
        <w:rPr>
          <w:color w:val="231F20"/>
        </w:rPr>
        <w:t>by</w:t>
      </w:r>
      <w:r>
        <w:rPr>
          <w:color w:val="231F20"/>
          <w:spacing w:val="-2"/>
        </w:rPr>
        <w:t> </w:t>
      </w:r>
      <w:r>
        <w:rPr>
          <w:color w:val="231F20"/>
        </w:rPr>
        <w:t>varying</w:t>
      </w:r>
      <w:r>
        <w:rPr>
          <w:color w:val="231F20"/>
          <w:spacing w:val="-3"/>
        </w:rPr>
        <w:t> </w:t>
      </w:r>
      <w:r>
        <w:rPr>
          <w:color w:val="231F20"/>
        </w:rPr>
        <w:t>the</w:t>
      </w:r>
      <w:r>
        <w:rPr>
          <w:color w:val="231F20"/>
          <w:spacing w:val="-2"/>
        </w:rPr>
        <w:t> </w:t>
      </w:r>
      <w:r>
        <w:rPr>
          <w:color w:val="231F20"/>
        </w:rPr>
        <w:t>curvature</w:t>
      </w:r>
      <w:r>
        <w:rPr>
          <w:color w:val="231F20"/>
          <w:spacing w:val="-4"/>
        </w:rPr>
        <w:t> </w:t>
      </w:r>
      <w:r>
        <w:rPr>
          <w:color w:val="231F20"/>
        </w:rPr>
        <w:t>of</w:t>
      </w:r>
      <w:r>
        <w:rPr>
          <w:color w:val="231F20"/>
          <w:spacing w:val="-1"/>
        </w:rPr>
        <w:t> </w:t>
      </w:r>
      <w:r>
        <w:rPr>
          <w:color w:val="231F20"/>
        </w:rPr>
        <w:t>the</w:t>
      </w:r>
      <w:r>
        <w:rPr>
          <w:color w:val="231F20"/>
          <w:spacing w:val="-2"/>
        </w:rPr>
        <w:t> </w:t>
      </w:r>
      <w:r>
        <w:rPr>
          <w:color w:val="231F20"/>
        </w:rPr>
        <w:t>metal</w:t>
      </w:r>
      <w:r>
        <w:rPr>
          <w:color w:val="231F20"/>
          <w:spacing w:val="-3"/>
        </w:rPr>
        <w:t> </w:t>
      </w:r>
      <w:r>
        <w:rPr>
          <w:color w:val="231F20"/>
        </w:rPr>
        <w:t>with</w:t>
      </w:r>
      <w:r>
        <w:rPr>
          <w:color w:val="231F20"/>
          <w:spacing w:val="-2"/>
        </w:rPr>
        <w:t> </w:t>
      </w:r>
      <w:r>
        <w:rPr>
          <w:color w:val="231F20"/>
        </w:rPr>
        <w:t>slight</w:t>
      </w:r>
      <w:r>
        <w:rPr>
          <w:color w:val="231F20"/>
          <w:spacing w:val="-4"/>
        </w:rPr>
        <w:t> </w:t>
      </w:r>
      <w:r>
        <w:rPr>
          <w:color w:val="231F20"/>
        </w:rPr>
        <w:t>hand</w:t>
      </w:r>
      <w:r>
        <w:rPr>
          <w:color w:val="231F20"/>
          <w:spacing w:val="-3"/>
        </w:rPr>
        <w:t> </w:t>
      </w:r>
      <w:r>
        <w:rPr>
          <w:color w:val="231F20"/>
        </w:rPr>
        <w:t>pressure.</w:t>
      </w:r>
      <w:r>
        <w:rPr>
          <w:color w:val="231F20"/>
          <w:spacing w:val="-2"/>
        </w:rPr>
        <w:t> </w:t>
      </w:r>
      <w:r>
        <w:rPr>
          <w:color w:val="231F20"/>
        </w:rPr>
        <w:t>Both</w:t>
      </w:r>
      <w:r>
        <w:rPr>
          <w:color w:val="231F20"/>
          <w:spacing w:val="-3"/>
        </w:rPr>
        <w:t> </w:t>
      </w:r>
      <w:r>
        <w:rPr>
          <w:color w:val="231F20"/>
        </w:rPr>
        <w:t>instruments</w:t>
      </w:r>
      <w:r>
        <w:rPr>
          <w:color w:val="231F20"/>
          <w:spacing w:val="-1"/>
        </w:rPr>
        <w:t> </w:t>
      </w:r>
      <w:r>
        <w:rPr>
          <w:color w:val="231F20"/>
        </w:rPr>
        <w:t>rely</w:t>
      </w:r>
      <w:r>
        <w:rPr>
          <w:color w:val="231F20"/>
          <w:spacing w:val="-2"/>
        </w:rPr>
        <w:t> </w:t>
      </w:r>
      <w:r>
        <w:rPr>
          <w:color w:val="231F20"/>
        </w:rPr>
        <w:t>on</w:t>
      </w:r>
      <w:r>
        <w:rPr>
          <w:color w:val="231F20"/>
          <w:spacing w:val="-3"/>
        </w:rPr>
        <w:t> </w:t>
      </w:r>
      <w:r>
        <w:rPr>
          <w:color w:val="231F20"/>
        </w:rPr>
        <w:t>the</w:t>
      </w:r>
      <w:r>
        <w:rPr>
          <w:color w:val="231F20"/>
          <w:spacing w:val="-2"/>
        </w:rPr>
        <w:t> </w:t>
      </w:r>
      <w:r>
        <w:rPr>
          <w:color w:val="231F20"/>
        </w:rPr>
        <w:t>confinement of vibrational bending modes between regions of blade curvature. These confined vibrational patterns do not extend to the ends of the blade, and are therefore not influenced by the end conditions, including the damping that would otherwise be caused by the player’s hand. The mode shapes and frequencies of these resonances are investigated as a function of blade geometry and curvature, using elec- tronic speckle-pattern</w:t>
      </w:r>
      <w:r>
        <w:rPr>
          <w:color w:val="231F20"/>
          <w:spacing w:val="1"/>
        </w:rPr>
        <w:t> </w:t>
      </w:r>
      <w:r>
        <w:rPr>
          <w:color w:val="231F20"/>
        </w:rPr>
        <w:t>interferometry.</w:t>
      </w:r>
    </w:p>
    <w:p>
      <w:pPr>
        <w:pStyle w:val="BodyText"/>
        <w:spacing w:before="4"/>
        <w:rPr>
          <w:sz w:val="18"/>
        </w:rPr>
      </w:pPr>
    </w:p>
    <w:p>
      <w:pPr>
        <w:pStyle w:val="BodyText"/>
        <w:spacing w:before="1"/>
        <w:ind w:right="936"/>
        <w:jc w:val="center"/>
        <w:rPr>
          <w:rFonts w:ascii="PMingLiU"/>
        </w:rPr>
      </w:pPr>
      <w:r>
        <w:rPr>
          <w:rFonts w:ascii="PMingLiU"/>
          <w:color w:val="231F20"/>
          <w:w w:val="110"/>
        </w:rPr>
        <w:t>1:40</w:t>
      </w:r>
    </w:p>
    <w:p>
      <w:pPr>
        <w:pStyle w:val="BodyText"/>
        <w:spacing w:line="237" w:lineRule="auto" w:before="112"/>
        <w:ind w:left="810" w:right="1746"/>
        <w:jc w:val="both"/>
      </w:pPr>
      <w:r>
        <w:rPr>
          <w:rFonts w:ascii="PMingLiU" w:hAnsi="PMingLiU"/>
          <w:color w:val="231F20"/>
          <w:w w:val="105"/>
        </w:rPr>
        <w:t>1pSAa3. Reconstructing the piano hammer force from measurements and filtering of the string velocity. </w:t>
      </w:r>
      <w:r>
        <w:rPr>
          <w:color w:val="231F20"/>
          <w:w w:val="105"/>
        </w:rPr>
        <w:t>Antoine Chaigne (Institut </w:t>
      </w:r>
      <w:r>
        <w:rPr>
          <w:color w:val="231F20"/>
          <w:w w:val="87"/>
        </w:rPr>
        <w:t>f</w:t>
      </w:r>
      <w:r>
        <w:rPr>
          <w:rFonts w:ascii="SimSun" w:hAnsi="SimSun"/>
          <w:color w:val="231F20"/>
          <w:w w:val="87"/>
        </w:rPr>
        <w:t>€</w:t>
      </w:r>
      <w:r>
        <w:rPr>
          <w:color w:val="231F20"/>
          <w:w w:val="87"/>
        </w:rPr>
        <w:t>ur </w:t>
      </w:r>
      <w:r>
        <w:rPr>
          <w:color w:val="231F20"/>
          <w:w w:val="100"/>
        </w:rPr>
        <w:t>Wiener </w:t>
      </w:r>
      <w:r>
        <w:rPr>
          <w:color w:val="231F20"/>
          <w:w w:val="100"/>
        </w:rPr>
        <w:t>Klangstil </w:t>
      </w:r>
      <w:r>
        <w:rPr>
          <w:color w:val="231F20"/>
          <w:w w:val="99"/>
        </w:rPr>
        <w:t>(Music </w:t>
      </w:r>
      <w:r>
        <w:rPr>
          <w:color w:val="231F20"/>
        </w:rPr>
        <w:t>Acoustics), </w:t>
      </w:r>
      <w:r>
        <w:rPr>
          <w:color w:val="231F20"/>
          <w:w w:val="99"/>
        </w:rPr>
        <w:t>Univ. </w:t>
      </w:r>
      <w:r>
        <w:rPr>
          <w:color w:val="231F20"/>
        </w:rPr>
        <w:t>of </w:t>
      </w:r>
      <w:r>
        <w:rPr>
          <w:color w:val="231F20"/>
          <w:w w:val="99"/>
        </w:rPr>
        <w:t>Music </w:t>
      </w:r>
      <w:r>
        <w:rPr>
          <w:color w:val="231F20"/>
          <w:w w:val="100"/>
        </w:rPr>
        <w:t>and </w:t>
      </w:r>
      <w:r>
        <w:rPr>
          <w:color w:val="231F20"/>
          <w:w w:val="100"/>
        </w:rPr>
        <w:t>Performing </w:t>
      </w:r>
      <w:r>
        <w:rPr>
          <w:color w:val="231F20"/>
          <w:w w:val="99"/>
        </w:rPr>
        <w:t>Arts </w:t>
      </w:r>
      <w:r>
        <w:rPr>
          <w:color w:val="231F20"/>
          <w:w w:val="99"/>
        </w:rPr>
        <w:t>(MDW), </w:t>
      </w:r>
      <w:r>
        <w:rPr>
          <w:color w:val="231F20"/>
          <w:w w:val="100"/>
        </w:rPr>
        <w:t>Anton-von-Webern </w:t>
      </w:r>
      <w:r>
        <w:rPr>
          <w:color w:val="231F20"/>
          <w:w w:val="100"/>
        </w:rPr>
        <w:t>Platz </w:t>
      </w:r>
      <w:r>
        <w:rPr>
          <w:color w:val="231F20"/>
        </w:rPr>
        <w:t>1, </w:t>
      </w:r>
      <w:r>
        <w:rPr>
          <w:color w:val="231F20"/>
          <w:w w:val="100"/>
        </w:rPr>
        <w:t>Vienna </w:t>
      </w:r>
      <w:r>
        <w:rPr>
          <w:color w:val="231F20"/>
        </w:rPr>
        <w:t>1030, Austria, antchaigne@gmail.com)</w:t>
      </w:r>
    </w:p>
    <w:p>
      <w:pPr>
        <w:pStyle w:val="BodyText"/>
        <w:spacing w:line="261" w:lineRule="auto" w:before="115"/>
        <w:ind w:left="810" w:right="1746" w:firstLine="239"/>
        <w:jc w:val="both"/>
      </w:pPr>
      <w:r>
        <w:rPr>
          <w:color w:val="231F20"/>
        </w:rPr>
        <w:t>A method is presented for reconstructing the piano hammer force from measurements and filtering of the string velocity. The con- struction of the filter is based on the propagation of the pulses generated by the hammer blow in two opposite directions along the string. For the first five octaves of most pianos, and for a measuring point situated between hammer and agraffe, the hammer force can be derived by considering the incoming wave from the hammer and its first reflection by the agraffe only. For the higher notes, 4- or 8- waves schemes must be considered in order to reconstruct the hammer force over the complete range of the piano. The theory is first validated</w:t>
      </w:r>
      <w:r>
        <w:rPr>
          <w:color w:val="231F20"/>
          <w:spacing w:val="-2"/>
        </w:rPr>
        <w:t> </w:t>
      </w:r>
      <w:r>
        <w:rPr>
          <w:color w:val="231F20"/>
        </w:rPr>
        <w:t>on</w:t>
      </w:r>
      <w:r>
        <w:rPr>
          <w:color w:val="231F20"/>
          <w:spacing w:val="-2"/>
        </w:rPr>
        <w:t> </w:t>
      </w:r>
      <w:r>
        <w:rPr>
          <w:color w:val="231F20"/>
        </w:rPr>
        <w:t>simulated</w:t>
      </w:r>
      <w:r>
        <w:rPr>
          <w:color w:val="231F20"/>
          <w:spacing w:val="-2"/>
        </w:rPr>
        <w:t> </w:t>
      </w:r>
      <w:r>
        <w:rPr>
          <w:color w:val="231F20"/>
        </w:rPr>
        <w:t>string</w:t>
      </w:r>
      <w:r>
        <w:rPr>
          <w:color w:val="231F20"/>
          <w:spacing w:val="-2"/>
        </w:rPr>
        <w:t> </w:t>
      </w:r>
      <w:r>
        <w:rPr>
          <w:color w:val="231F20"/>
        </w:rPr>
        <w:t>velocities,</w:t>
      </w:r>
      <w:r>
        <w:rPr>
          <w:color w:val="231F20"/>
          <w:spacing w:val="-2"/>
        </w:rPr>
        <w:t> </w:t>
      </w:r>
      <w:r>
        <w:rPr>
          <w:color w:val="231F20"/>
        </w:rPr>
        <w:t>by</w:t>
      </w:r>
      <w:r>
        <w:rPr>
          <w:color w:val="231F20"/>
          <w:spacing w:val="-2"/>
        </w:rPr>
        <w:t> </w:t>
      </w:r>
      <w:r>
        <w:rPr>
          <w:color w:val="231F20"/>
        </w:rPr>
        <w:t>comparing</w:t>
      </w:r>
      <w:r>
        <w:rPr>
          <w:color w:val="231F20"/>
          <w:spacing w:val="-2"/>
        </w:rPr>
        <w:t> </w:t>
      </w:r>
      <w:r>
        <w:rPr>
          <w:color w:val="231F20"/>
        </w:rPr>
        <w:t>imposed</w:t>
      </w:r>
      <w:r>
        <w:rPr>
          <w:color w:val="231F20"/>
          <w:spacing w:val="-2"/>
        </w:rPr>
        <w:t> </w:t>
      </w:r>
      <w:r>
        <w:rPr>
          <w:color w:val="231F20"/>
        </w:rPr>
        <w:t>and</w:t>
      </w:r>
      <w:r>
        <w:rPr>
          <w:color w:val="231F20"/>
          <w:spacing w:val="-1"/>
        </w:rPr>
        <w:t> </w:t>
      </w:r>
      <w:r>
        <w:rPr>
          <w:color w:val="231F20"/>
        </w:rPr>
        <w:t>reconstructed</w:t>
      </w:r>
      <w:r>
        <w:rPr>
          <w:color w:val="231F20"/>
          <w:spacing w:val="-1"/>
        </w:rPr>
        <w:t> </w:t>
      </w:r>
      <w:r>
        <w:rPr>
          <w:color w:val="231F20"/>
        </w:rPr>
        <w:t>hammer</w:t>
      </w:r>
      <w:r>
        <w:rPr>
          <w:color w:val="231F20"/>
          <w:spacing w:val="-2"/>
        </w:rPr>
        <w:t> </w:t>
      </w:r>
      <w:r>
        <w:rPr>
          <w:color w:val="231F20"/>
        </w:rPr>
        <w:t>forces.</w:t>
      </w:r>
      <w:r>
        <w:rPr>
          <w:color w:val="231F20"/>
          <w:spacing w:val="-1"/>
        </w:rPr>
        <w:t> </w:t>
      </w:r>
      <w:r>
        <w:rPr>
          <w:color w:val="231F20"/>
        </w:rPr>
        <w:t>The</w:t>
      </w:r>
      <w:r>
        <w:rPr>
          <w:color w:val="231F20"/>
          <w:spacing w:val="-1"/>
        </w:rPr>
        <w:t> </w:t>
      </w:r>
      <w:r>
        <w:rPr>
          <w:color w:val="231F20"/>
        </w:rPr>
        <w:t>simulations</w:t>
      </w:r>
      <w:r>
        <w:rPr>
          <w:color w:val="231F20"/>
          <w:spacing w:val="-1"/>
        </w:rPr>
        <w:t> </w:t>
      </w:r>
      <w:r>
        <w:rPr>
          <w:color w:val="231F20"/>
        </w:rPr>
        <w:t>are</w:t>
      </w:r>
      <w:r>
        <w:rPr>
          <w:color w:val="231F20"/>
          <w:spacing w:val="-1"/>
        </w:rPr>
        <w:t> </w:t>
      </w:r>
      <w:r>
        <w:rPr>
          <w:color w:val="231F20"/>
        </w:rPr>
        <w:t>based</w:t>
      </w:r>
      <w:r>
        <w:rPr>
          <w:color w:val="231F20"/>
          <w:spacing w:val="-2"/>
        </w:rPr>
        <w:t> </w:t>
      </w:r>
      <w:r>
        <w:rPr>
          <w:color w:val="231F20"/>
        </w:rPr>
        <w:t>on</w:t>
      </w:r>
      <w:r>
        <w:rPr>
          <w:color w:val="231F20"/>
          <w:spacing w:val="-1"/>
        </w:rPr>
        <w:t> </w:t>
      </w:r>
      <w:r>
        <w:rPr>
          <w:color w:val="231F20"/>
        </w:rPr>
        <w:t>a</w:t>
      </w:r>
      <w:r>
        <w:rPr>
          <w:color w:val="231F20"/>
          <w:spacing w:val="-1"/>
        </w:rPr>
        <w:t> </w:t>
      </w:r>
      <w:r>
        <w:rPr>
          <w:color w:val="231F20"/>
        </w:rPr>
        <w:t>nonlin-</w:t>
      </w:r>
    </w:p>
    <w:p>
      <w:pPr>
        <w:pStyle w:val="BodyText"/>
        <w:spacing w:line="185" w:lineRule="exact"/>
        <w:ind w:right="936"/>
        <w:jc w:val="center"/>
      </w:pPr>
      <w:r>
        <w:rPr>
          <w:color w:val="231F20"/>
        </w:rPr>
        <w:t>ear damped stiff string model (JASA </w:t>
      </w:r>
      <w:r>
        <w:rPr>
          <w:rFonts w:ascii="PMingLiU" w:hAnsi="PMingLiU"/>
          <w:color w:val="231F20"/>
        </w:rPr>
        <w:t>134</w:t>
      </w:r>
      <w:r>
        <w:rPr>
          <w:color w:val="231F20"/>
        </w:rPr>
        <w:t>, pp. 648–665). In a second step, the method is applied to string velocities measured of real pia-</w:t>
      </w:r>
    </w:p>
    <w:p>
      <w:pPr>
        <w:pStyle w:val="BodyText"/>
        <w:spacing w:line="261" w:lineRule="auto" w:before="15"/>
        <w:ind w:left="810" w:right="1746"/>
        <w:jc w:val="both"/>
      </w:pPr>
      <w:r>
        <w:rPr>
          <w:color w:val="231F20"/>
        </w:rPr>
        <w:t>nos. Its efficiency is further validated through simulation of the string velocity with the reconstructed hammer force at the input, and comparison with the measured velocity. [Work supported by the Lise-Meitner-Fellowship M1653-N30 of the Austrian Science Fund (FWF).]</w:t>
      </w:r>
    </w:p>
    <w:p>
      <w:pPr>
        <w:spacing w:after="0" w:line="261" w:lineRule="auto"/>
        <w:jc w:val="both"/>
        <w:sectPr>
          <w:headerReference w:type="default" r:id="rId484"/>
          <w:footerReference w:type="default" r:id="rId485"/>
          <w:pgSz w:w="12240" w:h="16200"/>
          <w:pgMar w:header="0" w:footer="638" w:top="760" w:bottom="820" w:left="920" w:right="0"/>
          <w:pgNumType w:start="2011"/>
        </w:sectPr>
      </w:pPr>
    </w:p>
    <w:p>
      <w:pPr>
        <w:pStyle w:val="BodyText"/>
        <w:spacing w:before="17"/>
        <w:ind w:right="16"/>
        <w:jc w:val="center"/>
        <w:rPr>
          <w:rFonts w:ascii="PMingLiU"/>
        </w:rPr>
      </w:pPr>
      <w:r>
        <w:rPr>
          <w:rFonts w:ascii="PMingLiU"/>
          <w:color w:val="231F20"/>
          <w:w w:val="110"/>
        </w:rPr>
        <w:t>2:00</w:t>
      </w:r>
    </w:p>
    <w:p>
      <w:pPr>
        <w:pStyle w:val="BodyText"/>
        <w:spacing w:line="256" w:lineRule="auto" w:before="111"/>
        <w:ind w:left="810" w:right="962"/>
      </w:pPr>
      <w:r>
        <w:rPr>
          <w:rFonts w:ascii="PMingLiU"/>
          <w:color w:val="231F20"/>
          <w:w w:val="105"/>
        </w:rPr>
        <w:t>1pSAa4. Measuring the low-frequency response of an acoustic guitar. </w:t>
      </w:r>
      <w:r>
        <w:rPr>
          <w:color w:val="231F20"/>
          <w:w w:val="105"/>
        </w:rPr>
        <w:t>Micah R. Shepherd (Appl. Res. Lab, Penn State Univ., PO  </w:t>
      </w:r>
      <w:r>
        <w:rPr>
          <w:color w:val="231F20"/>
        </w:rPr>
        <w:t>Box 30, Mailstop 3220B, State College, PA 16801,</w:t>
      </w:r>
      <w:r>
        <w:rPr>
          <w:color w:val="231F20"/>
          <w:spacing w:val="-14"/>
        </w:rPr>
        <w:t> </w:t>
      </w:r>
      <w:r>
        <w:rPr>
          <w:color w:val="231F20"/>
        </w:rPr>
        <w:t>mrs30@psu.edu)</w:t>
      </w:r>
    </w:p>
    <w:p>
      <w:pPr>
        <w:pStyle w:val="BodyText"/>
        <w:spacing w:line="261" w:lineRule="auto" w:before="104"/>
        <w:ind w:left="810" w:right="826" w:firstLine="239"/>
        <w:jc w:val="both"/>
      </w:pPr>
      <w:r>
        <w:rPr>
          <w:color w:val="231F20"/>
        </w:rPr>
        <w:t>The low-frequency response of an acoustic guitar is strongly influenced by the combined behavior of the air cavity and the top plate. The sound hole–air cavity resonance (often referred to as the Helmholtz resonance) interacts with the first elastic mode of the top plate creating a coupled oscillator with two resonance frequencies that are shifted away from the frequencies of the two original, uncoupled oscillators. This effect has been modeled using finite elements for the top plate and boundary elements for the air cavity with rigid sides and back and no strings. The natural frequencies of both the individual and combined oscillators will be compared to measurements.   The modes and natural frequencies of the coupled and uncoupled top plate were obtained using experimental modal analysis. An array of electret microphones was used above the sound hole to compare the phase of acoustic pressure with that of the top plate vibration.  The uncoupled acoustic mode was then measured after placing sandbags on the top plate to restrict its motion. The measurements con- firm the mode shapes, natural frequencies, and damping of the</w:t>
      </w:r>
      <w:r>
        <w:rPr>
          <w:color w:val="231F20"/>
          <w:spacing w:val="-11"/>
        </w:rPr>
        <w:t> </w:t>
      </w:r>
      <w:r>
        <w:rPr>
          <w:color w:val="231F20"/>
        </w:rPr>
        <w:t>model.</w:t>
      </w:r>
    </w:p>
    <w:p>
      <w:pPr>
        <w:pStyle w:val="BodyText"/>
      </w:pPr>
    </w:p>
    <w:p>
      <w:pPr>
        <w:pStyle w:val="BodyText"/>
      </w:pPr>
    </w:p>
    <w:p>
      <w:pPr>
        <w:pStyle w:val="BodyText"/>
      </w:pPr>
    </w:p>
    <w:p>
      <w:pPr>
        <w:pStyle w:val="BodyText"/>
      </w:pPr>
    </w:p>
    <w:p>
      <w:pPr>
        <w:pStyle w:val="BodyText"/>
        <w:rPr>
          <w:sz w:val="21"/>
        </w:rPr>
      </w:pPr>
    </w:p>
    <w:p>
      <w:pPr>
        <w:pStyle w:val="Heading8"/>
        <w:tabs>
          <w:tab w:pos="7029" w:val="left" w:leader="none"/>
        </w:tabs>
        <w:ind w:right="18"/>
        <w:rPr>
          <w:rFonts w:ascii="Times New Roman"/>
        </w:rPr>
      </w:pPr>
      <w:r>
        <w:rPr>
          <w:rFonts w:ascii="Times New Roman"/>
          <w:color w:val="231F20"/>
        </w:rPr>
        <w:t>MONDAY AFTERNOON, 23</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J, 2:40 P.M. TO 4:55</w:t>
      </w:r>
      <w:r>
        <w:rPr>
          <w:rFonts w:ascii="Times New Roman"/>
          <w:color w:val="231F20"/>
          <w:spacing w:val="-9"/>
        </w:rPr>
        <w:t> </w:t>
      </w:r>
      <w:r>
        <w:rPr>
          <w:rFonts w:ascii="Times New Roman"/>
          <w:color w:val="231F20"/>
        </w:rPr>
        <w:t>P.M.</w:t>
      </w:r>
    </w:p>
    <w:p>
      <w:pPr>
        <w:pStyle w:val="BodyText"/>
        <w:spacing w:before="1"/>
        <w:rPr>
          <w:sz w:val="18"/>
        </w:rPr>
      </w:pPr>
    </w:p>
    <w:p>
      <w:pPr>
        <w:spacing w:before="0"/>
        <w:ind w:left="0" w:right="18" w:firstLine="0"/>
        <w:jc w:val="center"/>
        <w:rPr>
          <w:rFonts w:ascii="PMingLiU"/>
          <w:sz w:val="22"/>
        </w:rPr>
      </w:pPr>
      <w:r>
        <w:rPr>
          <w:rFonts w:ascii="PMingLiU"/>
          <w:color w:val="231F20"/>
          <w:w w:val="110"/>
          <w:sz w:val="22"/>
        </w:rPr>
        <w:t>Session 1pSAb</w:t>
      </w:r>
    </w:p>
    <w:p>
      <w:pPr>
        <w:pStyle w:val="BodyText"/>
        <w:rPr>
          <w:rFonts w:ascii="PMingLiU"/>
          <w:sz w:val="22"/>
        </w:rPr>
      </w:pPr>
    </w:p>
    <w:p>
      <w:pPr>
        <w:spacing w:before="144"/>
        <w:ind w:left="0" w:right="18" w:firstLine="0"/>
        <w:jc w:val="center"/>
        <w:rPr>
          <w:rFonts w:ascii="PMingLiU"/>
          <w:sz w:val="22"/>
        </w:rPr>
      </w:pPr>
      <w:r>
        <w:rPr>
          <w:rFonts w:ascii="PMingLiU"/>
          <w:color w:val="231F20"/>
          <w:w w:val="115"/>
          <w:sz w:val="22"/>
        </w:rPr>
        <w:t>Structural Acoustics and Vibration: General Topics in Structural Acoustics and Vibration</w:t>
      </w:r>
    </w:p>
    <w:p>
      <w:pPr>
        <w:pStyle w:val="BodyText"/>
        <w:spacing w:before="8"/>
        <w:rPr>
          <w:rFonts w:ascii="PMingLiU"/>
          <w:sz w:val="20"/>
        </w:rPr>
      </w:pPr>
    </w:p>
    <w:p>
      <w:pPr>
        <w:spacing w:before="1"/>
        <w:ind w:left="0" w:right="18" w:firstLine="0"/>
        <w:jc w:val="center"/>
        <w:rPr>
          <w:sz w:val="20"/>
        </w:rPr>
      </w:pPr>
      <w:r>
        <w:rPr>
          <w:color w:val="231F20"/>
          <w:sz w:val="20"/>
        </w:rPr>
        <w:t>Benjamin Shafer, Chair</w:t>
      </w:r>
    </w:p>
    <w:p>
      <w:pPr>
        <w:spacing w:before="12"/>
        <w:ind w:left="0" w:right="18" w:firstLine="0"/>
        <w:jc w:val="center"/>
        <w:rPr>
          <w:i/>
          <w:sz w:val="20"/>
        </w:rPr>
      </w:pPr>
      <w:r>
        <w:rPr>
          <w:i/>
          <w:color w:val="231F20"/>
          <w:sz w:val="20"/>
        </w:rPr>
        <w:t>Technical Services, PABCO Gypsum, 3905 N 10th St., Tacoma, WA 98406</w:t>
      </w:r>
    </w:p>
    <w:p>
      <w:pPr>
        <w:pStyle w:val="BodyText"/>
        <w:rPr>
          <w:i/>
          <w:sz w:val="20"/>
        </w:rPr>
      </w:pPr>
    </w:p>
    <w:p>
      <w:pPr>
        <w:pStyle w:val="BodyText"/>
        <w:rPr>
          <w:i/>
          <w:sz w:val="20"/>
        </w:rPr>
      </w:pPr>
    </w:p>
    <w:p>
      <w:pPr>
        <w:pStyle w:val="BodyText"/>
        <w:rPr>
          <w:i/>
          <w:sz w:val="24"/>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486"/>
          <w:footerReference w:type="default" r:id="rId487"/>
          <w:pgSz w:w="12240" w:h="16200"/>
          <w:pgMar w:header="0" w:footer="638" w:top="780" w:bottom="820" w:left="920" w:right="920"/>
          <w:pgNumType w:start="2012"/>
        </w:sectPr>
      </w:pPr>
    </w:p>
    <w:p>
      <w:pPr>
        <w:pStyle w:val="BodyText"/>
        <w:spacing w:before="10"/>
        <w:rPr>
          <w:i/>
          <w:sz w:val="14"/>
        </w:rPr>
      </w:pPr>
    </w:p>
    <w:p>
      <w:pPr>
        <w:pStyle w:val="BodyText"/>
        <w:ind w:left="1886" w:right="1778"/>
        <w:jc w:val="center"/>
        <w:rPr>
          <w:rFonts w:ascii="PMingLiU"/>
        </w:rPr>
      </w:pPr>
      <w:r>
        <w:rPr>
          <w:rFonts w:ascii="PMingLiU"/>
          <w:color w:val="231F20"/>
          <w:w w:val="110"/>
        </w:rPr>
        <w:t>2:40</w:t>
      </w:r>
    </w:p>
    <w:p>
      <w:pPr>
        <w:pStyle w:val="BodyText"/>
        <w:spacing w:line="252" w:lineRule="auto" w:before="110"/>
        <w:ind w:left="109"/>
        <w:jc w:val="both"/>
      </w:pPr>
      <w:r>
        <w:rPr>
          <w:rFonts w:ascii="PMingLiU"/>
          <w:color w:val="231F20"/>
          <w:w w:val="105"/>
        </w:rPr>
        <w:t>1pSAb1. Experimental active control of cylindrical shells using the  weighted sum of spatial gradients control metric. </w:t>
      </w:r>
      <w:r>
        <w:rPr>
          <w:color w:val="231F20"/>
          <w:w w:val="105"/>
        </w:rPr>
        <w:t>Pegah Aslani, Scott D. Sommerfeldt</w:t>
      </w:r>
      <w:r>
        <w:rPr>
          <w:color w:val="231F20"/>
          <w:spacing w:val="-20"/>
          <w:w w:val="105"/>
        </w:rPr>
        <w:t> </w:t>
      </w:r>
      <w:r>
        <w:rPr>
          <w:color w:val="231F20"/>
          <w:w w:val="105"/>
        </w:rPr>
        <w:t>(Dept.</w:t>
      </w:r>
      <w:r>
        <w:rPr>
          <w:color w:val="231F20"/>
          <w:spacing w:val="-20"/>
          <w:w w:val="105"/>
        </w:rPr>
        <w:t> </w:t>
      </w:r>
      <w:r>
        <w:rPr>
          <w:color w:val="231F20"/>
          <w:w w:val="105"/>
        </w:rPr>
        <w:t>of</w:t>
      </w:r>
      <w:r>
        <w:rPr>
          <w:color w:val="231F20"/>
          <w:spacing w:val="-19"/>
          <w:w w:val="105"/>
        </w:rPr>
        <w:t> </w:t>
      </w:r>
      <w:r>
        <w:rPr>
          <w:color w:val="231F20"/>
          <w:w w:val="105"/>
        </w:rPr>
        <w:t>Phys.</w:t>
      </w:r>
      <w:r>
        <w:rPr>
          <w:color w:val="231F20"/>
          <w:spacing w:val="-19"/>
          <w:w w:val="105"/>
        </w:rPr>
        <w:t> </w:t>
      </w:r>
      <w:r>
        <w:rPr>
          <w:color w:val="231F20"/>
          <w:w w:val="105"/>
        </w:rPr>
        <w:t>and</w:t>
      </w:r>
      <w:r>
        <w:rPr>
          <w:color w:val="231F20"/>
          <w:spacing w:val="-19"/>
          <w:w w:val="105"/>
        </w:rPr>
        <w:t> </w:t>
      </w:r>
      <w:r>
        <w:rPr>
          <w:color w:val="231F20"/>
          <w:w w:val="105"/>
        </w:rPr>
        <w:t>Astronomy,</w:t>
      </w:r>
      <w:r>
        <w:rPr>
          <w:color w:val="231F20"/>
          <w:spacing w:val="-19"/>
          <w:w w:val="105"/>
        </w:rPr>
        <w:t> </w:t>
      </w:r>
      <w:r>
        <w:rPr>
          <w:color w:val="231F20"/>
          <w:w w:val="105"/>
        </w:rPr>
        <w:t>Brigham</w:t>
      </w:r>
      <w:r>
        <w:rPr>
          <w:color w:val="231F20"/>
          <w:spacing w:val="-19"/>
          <w:w w:val="105"/>
        </w:rPr>
        <w:t> </w:t>
      </w:r>
      <w:r>
        <w:rPr>
          <w:color w:val="231F20"/>
          <w:w w:val="105"/>
        </w:rPr>
        <w:t>Young</w:t>
      </w:r>
      <w:r>
        <w:rPr>
          <w:color w:val="231F20"/>
          <w:spacing w:val="-19"/>
          <w:w w:val="105"/>
        </w:rPr>
        <w:t> </w:t>
      </w:r>
      <w:r>
        <w:rPr>
          <w:color w:val="231F20"/>
          <w:w w:val="105"/>
        </w:rPr>
        <w:t>Univ.,</w:t>
      </w:r>
      <w:r>
        <w:rPr>
          <w:color w:val="231F20"/>
          <w:spacing w:val="-19"/>
          <w:w w:val="105"/>
        </w:rPr>
        <w:t> </w:t>
      </w:r>
      <w:r>
        <w:rPr>
          <w:color w:val="231F20"/>
          <w:w w:val="105"/>
        </w:rPr>
        <w:t>N203 ESC Brigham Young University, Provo, UT 84602-4673,</w:t>
      </w:r>
      <w:r>
        <w:rPr>
          <w:color w:val="231F20"/>
          <w:spacing w:val="-11"/>
          <w:w w:val="105"/>
        </w:rPr>
        <w:t> </w:t>
      </w:r>
      <w:r>
        <w:rPr>
          <w:color w:val="231F20"/>
          <w:w w:val="105"/>
        </w:rPr>
        <w:t>pegah.aslani@ gmail.com),</w:t>
      </w:r>
      <w:r>
        <w:rPr>
          <w:color w:val="231F20"/>
          <w:spacing w:val="-20"/>
          <w:w w:val="105"/>
        </w:rPr>
        <w:t> </w:t>
      </w:r>
      <w:r>
        <w:rPr>
          <w:color w:val="231F20"/>
          <w:w w:val="105"/>
        </w:rPr>
        <w:t>and</w:t>
      </w:r>
      <w:r>
        <w:rPr>
          <w:color w:val="231F20"/>
          <w:spacing w:val="-19"/>
          <w:w w:val="105"/>
        </w:rPr>
        <w:t> </w:t>
      </w:r>
      <w:r>
        <w:rPr>
          <w:color w:val="231F20"/>
          <w:w w:val="105"/>
        </w:rPr>
        <w:t>Jonathan</w:t>
      </w:r>
      <w:r>
        <w:rPr>
          <w:color w:val="231F20"/>
          <w:spacing w:val="-20"/>
          <w:w w:val="105"/>
        </w:rPr>
        <w:t> </w:t>
      </w:r>
      <w:r>
        <w:rPr>
          <w:color w:val="231F20"/>
          <w:w w:val="105"/>
        </w:rPr>
        <w:t>D.</w:t>
      </w:r>
      <w:r>
        <w:rPr>
          <w:color w:val="231F20"/>
          <w:spacing w:val="-20"/>
          <w:w w:val="105"/>
        </w:rPr>
        <w:t> </w:t>
      </w:r>
      <w:r>
        <w:rPr>
          <w:color w:val="231F20"/>
          <w:w w:val="105"/>
        </w:rPr>
        <w:t>Blotter</w:t>
      </w:r>
      <w:r>
        <w:rPr>
          <w:color w:val="231F20"/>
          <w:spacing w:val="-20"/>
          <w:w w:val="105"/>
        </w:rPr>
        <w:t> </w:t>
      </w:r>
      <w:r>
        <w:rPr>
          <w:color w:val="231F20"/>
          <w:w w:val="105"/>
        </w:rPr>
        <w:t>(Dept.</w:t>
      </w:r>
      <w:r>
        <w:rPr>
          <w:color w:val="231F20"/>
          <w:spacing w:val="-20"/>
          <w:w w:val="105"/>
        </w:rPr>
        <w:t> </w:t>
      </w:r>
      <w:r>
        <w:rPr>
          <w:color w:val="231F20"/>
          <w:w w:val="105"/>
        </w:rPr>
        <w:t>of</w:t>
      </w:r>
      <w:r>
        <w:rPr>
          <w:color w:val="231F20"/>
          <w:spacing w:val="-20"/>
          <w:w w:val="105"/>
        </w:rPr>
        <w:t> </w:t>
      </w:r>
      <w:r>
        <w:rPr>
          <w:color w:val="231F20"/>
          <w:w w:val="105"/>
        </w:rPr>
        <w:t>Mech.</w:t>
      </w:r>
      <w:r>
        <w:rPr>
          <w:color w:val="231F20"/>
          <w:spacing w:val="-19"/>
          <w:w w:val="105"/>
        </w:rPr>
        <w:t> </w:t>
      </w:r>
      <w:r>
        <w:rPr>
          <w:color w:val="231F20"/>
          <w:w w:val="105"/>
        </w:rPr>
        <w:t>Eng.,</w:t>
      </w:r>
      <w:r>
        <w:rPr>
          <w:color w:val="231F20"/>
          <w:spacing w:val="-20"/>
          <w:w w:val="105"/>
        </w:rPr>
        <w:t> </w:t>
      </w:r>
      <w:r>
        <w:rPr>
          <w:color w:val="231F20"/>
          <w:w w:val="105"/>
        </w:rPr>
        <w:t>Brigham</w:t>
      </w:r>
      <w:r>
        <w:rPr>
          <w:color w:val="231F20"/>
          <w:spacing w:val="-20"/>
          <w:w w:val="105"/>
        </w:rPr>
        <w:t> </w:t>
      </w:r>
      <w:r>
        <w:rPr>
          <w:color w:val="231F20"/>
          <w:w w:val="105"/>
        </w:rPr>
        <w:t>Young</w:t>
      </w:r>
    </w:p>
    <w:p>
      <w:pPr>
        <w:pStyle w:val="BodyText"/>
        <w:spacing w:before="8"/>
        <w:ind w:left="109"/>
        <w:jc w:val="both"/>
      </w:pPr>
      <w:r>
        <w:rPr>
          <w:color w:val="231F20"/>
        </w:rPr>
        <w:t>Univ., Provo, UT)</w:t>
      </w:r>
    </w:p>
    <w:p>
      <w:pPr>
        <w:pStyle w:val="BodyText"/>
        <w:spacing w:line="261" w:lineRule="auto" w:before="135"/>
        <w:ind w:left="109" w:firstLine="240"/>
        <w:jc w:val="both"/>
      </w:pPr>
      <w:r>
        <w:rPr>
          <w:color w:val="231F20"/>
        </w:rPr>
        <w:t>Cylindrical shells are often used in industry and there are many applica- tions in which it is desired to reduce the sound radiated from the vibrating structure. At low frequencies, active structural acoustic control (ASAC) is able to offer solutions for this purpose. The technique of using the weighted sum of spatial gradients (WSSG) as a control metric has been developed previously for cylindrical shells as well as for flat structures. This metric has been demonstrated to be correlated with the radiated sound power and is therefore effective in attenuating the radiated sound. The method has also been shown to be robust with respect to the error sensor location. This paper will discuss the experimental implementation of WSSG on cylindrical shells and show experimental control results that have been obtained. The effec- tiveness of the method has been investigated by comparing the attenuation of the radiated sound power that is achieved both in the numerical model and the experimental results. The radiated sound power in the model is cal- culated through using the radiation modes for cylindrical shells, while for the experiment the sound power is measured using the ISO 3741 standard.  A comparison of the experimental and numerical results will also be pre- sented. [Work supported by</w:t>
      </w:r>
      <w:r>
        <w:rPr>
          <w:color w:val="231F20"/>
          <w:spacing w:val="-7"/>
        </w:rPr>
        <w:t> </w:t>
      </w:r>
      <w:r>
        <w:rPr>
          <w:color w:val="231F20"/>
        </w:rPr>
        <w:t>NSF.]</w:t>
      </w:r>
    </w:p>
    <w:p>
      <w:pPr>
        <w:pStyle w:val="BodyText"/>
        <w:spacing w:before="91"/>
        <w:ind w:left="1886" w:right="1778"/>
        <w:jc w:val="center"/>
        <w:rPr>
          <w:rFonts w:ascii="PMingLiU"/>
        </w:rPr>
      </w:pPr>
      <w:r>
        <w:rPr>
          <w:rFonts w:ascii="PMingLiU"/>
          <w:color w:val="231F20"/>
          <w:w w:val="110"/>
        </w:rPr>
        <w:t>2:55</w:t>
      </w:r>
    </w:p>
    <w:p>
      <w:pPr>
        <w:pStyle w:val="BodyText"/>
        <w:spacing w:line="249" w:lineRule="auto" w:before="110"/>
        <w:ind w:left="109"/>
        <w:jc w:val="both"/>
      </w:pPr>
      <w:r>
        <w:rPr>
          <w:rFonts w:ascii="PMingLiU"/>
          <w:color w:val="231F20"/>
          <w:w w:val="105"/>
        </w:rPr>
        <w:t>1pSAb2. Active control of  fluid-loaded  vibrations  in  the  mammalian inner ear. </w:t>
      </w:r>
      <w:r>
        <w:rPr>
          <w:color w:val="231F20"/>
          <w:w w:val="105"/>
        </w:rPr>
        <w:t>Julien Meaud (G.W.W. School of Mech. Eng., Georgia Inst. of Technol., 771 Ferst Dr., Atlanta, GA 30332, </w:t>
      </w:r>
      <w:hyperlink r:id="rId488">
        <w:r>
          <w:rPr>
            <w:color w:val="231F20"/>
            <w:w w:val="105"/>
          </w:rPr>
          <w:t>julien.meaud@me.gatech.</w:t>
        </w:r>
      </w:hyperlink>
      <w:r>
        <w:rPr>
          <w:color w:val="231F20"/>
          <w:w w:val="105"/>
        </w:rPr>
        <w:t> edu)</w:t>
      </w:r>
    </w:p>
    <w:p>
      <w:pPr>
        <w:pStyle w:val="BodyText"/>
        <w:spacing w:line="261" w:lineRule="auto" w:before="128"/>
        <w:ind w:left="109" w:right="1" w:firstLine="240"/>
        <w:jc w:val="both"/>
      </w:pPr>
      <w:r>
        <w:rPr>
          <w:color w:val="231F20"/>
        </w:rPr>
        <w:t>The mammalian inner ear is a sensory system that converts acoustic sig- nals  into electrical  signals  sent by  hair  cells to  the  brain.  Hair  cells  are</w:t>
      </w:r>
    </w:p>
    <w:p>
      <w:pPr>
        <w:pStyle w:val="BodyText"/>
        <w:spacing w:before="4"/>
        <w:rPr>
          <w:sz w:val="17"/>
        </w:rPr>
      </w:pPr>
      <w:r>
        <w:rPr/>
        <w:br w:type="column"/>
      </w:r>
      <w:r>
        <w:rPr>
          <w:sz w:val="17"/>
        </w:rPr>
      </w:r>
    </w:p>
    <w:p>
      <w:pPr>
        <w:pStyle w:val="BodyText"/>
        <w:spacing w:line="261" w:lineRule="auto"/>
        <w:ind w:left="109" w:right="126"/>
        <w:jc w:val="both"/>
      </w:pPr>
      <w:r>
        <w:rPr>
          <w:color w:val="231F20"/>
        </w:rPr>
        <w:t>stimulated by vibrations of cochlear structures that are immersed in cochlear fluids. Normal hearing requires the presence of a nonlinear active feedback mechanism that boosts vibrations of cochlear structures and makes it possi- ble to achieve high sensitivity, high frequency selectivity, and a broad dynamic range. In this talk, I will present the key characteristics of active control of vibration in the mammalian inner ear. I will demonstrate that computational models that take into account the structural acoustics of the inner ear and include realistic models of the active feedback mechanism can help to better understand the active control of vibrations in the inner ear. This understanding could be exploited to design biomimetic sensors and acoustic filters.</w:t>
      </w:r>
    </w:p>
    <w:p>
      <w:pPr>
        <w:pStyle w:val="BodyText"/>
        <w:spacing w:before="132"/>
        <w:ind w:left="1887" w:right="1904"/>
        <w:jc w:val="center"/>
        <w:rPr>
          <w:rFonts w:ascii="PMingLiU"/>
        </w:rPr>
      </w:pPr>
      <w:r>
        <w:rPr>
          <w:rFonts w:ascii="PMingLiU"/>
          <w:color w:val="231F20"/>
          <w:w w:val="110"/>
        </w:rPr>
        <w:t>3:10</w:t>
      </w:r>
    </w:p>
    <w:p>
      <w:pPr>
        <w:pStyle w:val="BodyText"/>
        <w:spacing w:line="259" w:lineRule="auto" w:before="110"/>
        <w:ind w:left="109" w:right="127"/>
        <w:jc w:val="both"/>
      </w:pPr>
      <w:r>
        <w:rPr>
          <w:rFonts w:ascii="PMingLiU"/>
          <w:color w:val="231F20"/>
        </w:rPr>
        <w:t>1pSAb3.  Development  of  smart  noise  control  technology.  </w:t>
      </w:r>
      <w:r>
        <w:rPr>
          <w:color w:val="231F20"/>
        </w:rPr>
        <w:t>Lingguang  Chen and Sean F. Wu (Dept. of Mech. Eng., Wayne State Univ., 5050 Anthony Wayne Dr., Detroit, MI 48202,</w:t>
      </w:r>
      <w:r>
        <w:rPr>
          <w:color w:val="231F20"/>
          <w:spacing w:val="-10"/>
        </w:rPr>
        <w:t> </w:t>
      </w:r>
      <w:r>
        <w:rPr>
          <w:color w:val="231F20"/>
        </w:rPr>
        <w:t>lingguang.chen@wayne.edu)</w:t>
      </w:r>
    </w:p>
    <w:p>
      <w:pPr>
        <w:pStyle w:val="BodyText"/>
        <w:spacing w:line="261" w:lineRule="auto" w:before="121"/>
        <w:ind w:left="109" w:right="126" w:firstLine="240"/>
        <w:jc w:val="both"/>
      </w:pPr>
      <w:r>
        <w:rPr>
          <w:color w:val="231F20"/>
        </w:rPr>
        <w:t>Effective noise control requires correctly identifying the components of structural vibrations that can actually produce sound. Standard practices in engineering applications include experimental modal analysis, transfer path analysis, etc., that are ad hoc in nature and oftentimes ineffective at all. This paper presents a new strategy that aims at identifying and suppressing the most critical forced-vibro-acoustic components (F-VACs) of vibrating</w:t>
      </w:r>
      <w:r>
        <w:rPr>
          <w:color w:val="231F20"/>
          <w:spacing w:val="-13"/>
        </w:rPr>
        <w:t> </w:t>
      </w:r>
      <w:r>
        <w:rPr>
          <w:color w:val="231F20"/>
        </w:rPr>
        <w:t>struc- tures that are directly responsible for structure-borne sound radiation. The F-VACs may be extracted from the transfer function that correlates the nor- mal surface velocity of a vibrating structure to the resultant sound pressure, and their relative contributions be identified by singular value decomposi- tion. Unlike transfer path analysis, the transfer function in this case can be obtained theoretically through the HELS-based NAH, rather than experi- mentally, thus significantly improving the effectiveness of this approach. Moreover, a laser vibrometer is used to collect input data, which greatly simplifies the complexity involved in data acquisition process of traditional NAH. Experimental validations of using this new strategy to reduce noise emission from an arbitrarily shaped vibrating structure are presented, and its effectiveness is compared with that of experimental modal</w:t>
      </w:r>
      <w:r>
        <w:rPr>
          <w:color w:val="231F20"/>
          <w:spacing w:val="1"/>
        </w:rPr>
        <w:t> </w:t>
      </w:r>
      <w:r>
        <w:rPr>
          <w:color w:val="231F20"/>
        </w:rPr>
        <w:t>analysis.</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before="17"/>
        <w:ind w:left="1886" w:right="1778"/>
        <w:jc w:val="center"/>
        <w:rPr>
          <w:rFonts w:ascii="PMingLiU"/>
        </w:rPr>
      </w:pPr>
      <w:r>
        <w:rPr>
          <w:rFonts w:ascii="PMingLiU"/>
          <w:color w:val="231F20"/>
          <w:w w:val="110"/>
        </w:rPr>
        <w:t>3:25</w:t>
      </w:r>
    </w:p>
    <w:p>
      <w:pPr>
        <w:pStyle w:val="BodyText"/>
        <w:spacing w:line="242" w:lineRule="auto" w:before="111"/>
        <w:ind w:left="109"/>
        <w:jc w:val="both"/>
      </w:pPr>
      <w:r>
        <w:rPr>
          <w:rFonts w:ascii="PMingLiU"/>
          <w:color w:val="231F20"/>
          <w:w w:val="105"/>
        </w:rPr>
        <w:t>1pSAb4. The sound of an elastic airfoil in the  wake  of  a  vortex  generator. </w:t>
      </w:r>
      <w:r>
        <w:rPr>
          <w:color w:val="231F20"/>
          <w:w w:val="105"/>
        </w:rPr>
        <w:t>Avshalom Manela (Aerosp. Eng., Technion, Technion City, </w:t>
      </w:r>
      <w:r>
        <w:rPr>
          <w:color w:val="231F20"/>
        </w:rPr>
        <w:t>Haifa 32000, Israel, amanela@technion.ac.il)</w:t>
      </w:r>
    </w:p>
    <w:p>
      <w:pPr>
        <w:pStyle w:val="BodyText"/>
        <w:spacing w:line="261" w:lineRule="auto" w:before="135"/>
        <w:ind w:left="109" w:firstLine="240"/>
        <w:jc w:val="both"/>
      </w:pPr>
      <w:r>
        <w:rPr>
          <w:color w:val="231F20"/>
        </w:rPr>
        <w:t>The acoustic signature of an acoustically compact tandem airfoil setup  in high-Reynolds number flow is investigated. The upstream airfoil is rigid and is actuated at its leading edge with small-amplitude sinusoidal pitching motion. The downstream airfoil is taken passive and elastic, with its motion forced by the vortex-street excitation of the upstream airfoil. The near-field description is obtained via potential thin-airfoil theory. It is then applied as  a source term into the Powell-Howe acoustic analogy, to yield the far-field dipole radiation of the system. To assess the effect of downstream-airfoil elasticity, results are compared with calculations for a non-elastic setup, where the downstream airfoil is rigid and fixed. Depending on separation distance between airfoils, airfoil-motion and airfoil-wake dynamics shift between in-phase (synchronized) and counter-phase behaviors. Downstream airfoil elasticity acts to either amplify or suppress sound, through the direct contribution of elastic-airfoil motion to the total signal. Resonance-type motion of the elastic airfoil is found when the upstream airfoil is actuated at the least stable eigenfrequency of the downstream structure. This, again, results in system sound amplification or suppression, depending on separa- tion distance between airfoils. With increasing actuation frequency, the acoustic signal becomes dominated by the direct contribution of upstream airfoil motion, whereas the relative contribution of the elastic airfoil to the total signature turns negligible.</w:t>
      </w:r>
    </w:p>
    <w:p>
      <w:pPr>
        <w:pStyle w:val="BodyText"/>
        <w:spacing w:before="8"/>
      </w:pPr>
    </w:p>
    <w:p>
      <w:pPr>
        <w:pStyle w:val="BodyText"/>
        <w:ind w:left="1886" w:right="1778"/>
        <w:jc w:val="center"/>
        <w:rPr>
          <w:rFonts w:ascii="PMingLiU"/>
        </w:rPr>
      </w:pPr>
      <w:r>
        <w:rPr>
          <w:rFonts w:ascii="PMingLiU"/>
          <w:color w:val="231F20"/>
          <w:w w:val="110"/>
        </w:rPr>
        <w:t>3:40</w:t>
      </w:r>
    </w:p>
    <w:p>
      <w:pPr>
        <w:pStyle w:val="BodyText"/>
        <w:spacing w:line="252" w:lineRule="auto" w:before="110"/>
        <w:ind w:left="109"/>
        <w:jc w:val="both"/>
      </w:pPr>
      <w:r>
        <w:rPr>
          <w:rFonts w:ascii="PMingLiU"/>
          <w:color w:val="231F20"/>
          <w:w w:val="105"/>
        </w:rPr>
        <w:t>1pSAb5. Driver placement for selective modal excitation in flat-panel loudspeakers.</w:t>
      </w:r>
      <w:r>
        <w:rPr>
          <w:rFonts w:ascii="PMingLiU"/>
          <w:color w:val="231F20"/>
          <w:spacing w:val="-15"/>
          <w:w w:val="105"/>
        </w:rPr>
        <w:t> </w:t>
      </w:r>
      <w:r>
        <w:rPr>
          <w:color w:val="231F20"/>
          <w:w w:val="105"/>
        </w:rPr>
        <w:t>Michael</w:t>
      </w:r>
      <w:r>
        <w:rPr>
          <w:color w:val="231F20"/>
          <w:spacing w:val="-13"/>
          <w:w w:val="105"/>
        </w:rPr>
        <w:t> </w:t>
      </w:r>
      <w:r>
        <w:rPr>
          <w:color w:val="231F20"/>
          <w:w w:val="105"/>
        </w:rPr>
        <w:t>C.</w:t>
      </w:r>
      <w:r>
        <w:rPr>
          <w:color w:val="231F20"/>
          <w:spacing w:val="-13"/>
          <w:w w:val="105"/>
        </w:rPr>
        <w:t> </w:t>
      </w:r>
      <w:r>
        <w:rPr>
          <w:color w:val="231F20"/>
          <w:w w:val="105"/>
        </w:rPr>
        <w:t>Heilemann,</w:t>
      </w:r>
      <w:r>
        <w:rPr>
          <w:color w:val="231F20"/>
          <w:spacing w:val="-13"/>
          <w:w w:val="105"/>
        </w:rPr>
        <w:t> </w:t>
      </w:r>
      <w:r>
        <w:rPr>
          <w:color w:val="231F20"/>
          <w:w w:val="105"/>
        </w:rPr>
        <w:t>David</w:t>
      </w:r>
      <w:r>
        <w:rPr>
          <w:color w:val="231F20"/>
          <w:spacing w:val="-13"/>
          <w:w w:val="105"/>
        </w:rPr>
        <w:t> </w:t>
      </w:r>
      <w:r>
        <w:rPr>
          <w:color w:val="231F20"/>
          <w:w w:val="105"/>
        </w:rPr>
        <w:t>Anderson,</w:t>
      </w:r>
      <w:r>
        <w:rPr>
          <w:color w:val="231F20"/>
          <w:spacing w:val="-13"/>
          <w:w w:val="105"/>
        </w:rPr>
        <w:t> </w:t>
      </w:r>
      <w:r>
        <w:rPr>
          <w:color w:val="231F20"/>
          <w:w w:val="105"/>
        </w:rPr>
        <w:t>and</w:t>
      </w:r>
      <w:r>
        <w:rPr>
          <w:color w:val="231F20"/>
          <w:spacing w:val="-13"/>
          <w:w w:val="105"/>
        </w:rPr>
        <w:t> </w:t>
      </w:r>
      <w:r>
        <w:rPr>
          <w:color w:val="231F20"/>
          <w:w w:val="105"/>
        </w:rPr>
        <w:t>Mark</w:t>
      </w:r>
      <w:r>
        <w:rPr>
          <w:color w:val="231F20"/>
          <w:spacing w:val="-13"/>
          <w:w w:val="105"/>
        </w:rPr>
        <w:t> </w:t>
      </w:r>
      <w:r>
        <w:rPr>
          <w:color w:val="231F20"/>
          <w:w w:val="105"/>
        </w:rPr>
        <w:t>F.</w:t>
      </w:r>
      <w:r>
        <w:rPr>
          <w:color w:val="231F20"/>
          <w:spacing w:val="-13"/>
          <w:w w:val="105"/>
        </w:rPr>
        <w:t> </w:t>
      </w:r>
      <w:r>
        <w:rPr>
          <w:color w:val="231F20"/>
          <w:w w:val="105"/>
        </w:rPr>
        <w:t>Bocko (Elec.</w:t>
      </w:r>
      <w:r>
        <w:rPr>
          <w:color w:val="231F20"/>
          <w:spacing w:val="-8"/>
          <w:w w:val="105"/>
        </w:rPr>
        <w:t> </w:t>
      </w:r>
      <w:r>
        <w:rPr>
          <w:color w:val="231F20"/>
          <w:w w:val="105"/>
        </w:rPr>
        <w:t>and</w:t>
      </w:r>
      <w:r>
        <w:rPr>
          <w:color w:val="231F20"/>
          <w:spacing w:val="-8"/>
          <w:w w:val="105"/>
        </w:rPr>
        <w:t> </w:t>
      </w:r>
      <w:r>
        <w:rPr>
          <w:color w:val="231F20"/>
          <w:w w:val="105"/>
        </w:rPr>
        <w:t>Comput.</w:t>
      </w:r>
      <w:r>
        <w:rPr>
          <w:color w:val="231F20"/>
          <w:spacing w:val="-9"/>
          <w:w w:val="105"/>
        </w:rPr>
        <w:t> </w:t>
      </w:r>
      <w:r>
        <w:rPr>
          <w:color w:val="231F20"/>
          <w:w w:val="105"/>
        </w:rPr>
        <w:t>Eng.,</w:t>
      </w:r>
      <w:r>
        <w:rPr>
          <w:color w:val="231F20"/>
          <w:spacing w:val="-9"/>
          <w:w w:val="105"/>
        </w:rPr>
        <w:t> </w:t>
      </w:r>
      <w:r>
        <w:rPr>
          <w:color w:val="231F20"/>
          <w:w w:val="105"/>
        </w:rPr>
        <w:t>Univ.</w:t>
      </w:r>
      <w:r>
        <w:rPr>
          <w:color w:val="231F20"/>
          <w:spacing w:val="-9"/>
          <w:w w:val="105"/>
        </w:rPr>
        <w:t> </w:t>
      </w:r>
      <w:r>
        <w:rPr>
          <w:color w:val="231F20"/>
          <w:w w:val="105"/>
        </w:rPr>
        <w:t>of</w:t>
      </w:r>
      <w:r>
        <w:rPr>
          <w:color w:val="231F20"/>
          <w:spacing w:val="-8"/>
          <w:w w:val="105"/>
        </w:rPr>
        <w:t> </w:t>
      </w:r>
      <w:r>
        <w:rPr>
          <w:color w:val="231F20"/>
          <w:w w:val="105"/>
        </w:rPr>
        <w:t>Rochester,</w:t>
      </w:r>
      <w:r>
        <w:rPr>
          <w:color w:val="231F20"/>
          <w:spacing w:val="-9"/>
          <w:w w:val="105"/>
        </w:rPr>
        <w:t> </w:t>
      </w:r>
      <w:r>
        <w:rPr>
          <w:color w:val="231F20"/>
          <w:w w:val="105"/>
        </w:rPr>
        <w:t>500</w:t>
      </w:r>
      <w:r>
        <w:rPr>
          <w:color w:val="231F20"/>
          <w:spacing w:val="-8"/>
          <w:w w:val="105"/>
        </w:rPr>
        <w:t> </w:t>
      </w:r>
      <w:r>
        <w:rPr>
          <w:color w:val="231F20"/>
          <w:w w:val="105"/>
        </w:rPr>
        <w:t>Joseph</w:t>
      </w:r>
      <w:r>
        <w:rPr>
          <w:color w:val="231F20"/>
          <w:spacing w:val="-9"/>
          <w:w w:val="105"/>
        </w:rPr>
        <w:t> </w:t>
      </w:r>
      <w:r>
        <w:rPr>
          <w:color w:val="231F20"/>
          <w:w w:val="105"/>
        </w:rPr>
        <w:t>C</w:t>
      </w:r>
      <w:r>
        <w:rPr>
          <w:color w:val="231F20"/>
          <w:spacing w:val="-8"/>
          <w:w w:val="105"/>
        </w:rPr>
        <w:t> </w:t>
      </w:r>
      <w:r>
        <w:rPr>
          <w:color w:val="231F20"/>
          <w:w w:val="105"/>
        </w:rPr>
        <w:t>Wilson</w:t>
      </w:r>
      <w:r>
        <w:rPr>
          <w:color w:val="231F20"/>
          <w:spacing w:val="-9"/>
          <w:w w:val="105"/>
        </w:rPr>
        <w:t> </w:t>
      </w:r>
      <w:r>
        <w:rPr>
          <w:color w:val="231F20"/>
          <w:w w:val="105"/>
        </w:rPr>
        <w:t>Blvd., </w:t>
      </w:r>
      <w:r>
        <w:rPr>
          <w:color w:val="231F20"/>
        </w:rPr>
        <w:t>405 Comput. Studies Bldg., Rochester, NY 14627, </w:t>
      </w:r>
      <w:hyperlink r:id="rId491">
        <w:r>
          <w:rPr>
            <w:color w:val="231F20"/>
          </w:rPr>
          <w:t>mheilema@ur.rochester.</w:t>
        </w:r>
      </w:hyperlink>
      <w:r>
        <w:rPr>
          <w:color w:val="231F20"/>
        </w:rPr>
        <w:t> </w:t>
      </w:r>
      <w:r>
        <w:rPr>
          <w:color w:val="231F20"/>
          <w:w w:val="105"/>
        </w:rPr>
        <w:t>edu)</w:t>
      </w:r>
    </w:p>
    <w:p>
      <w:pPr>
        <w:pStyle w:val="BodyText"/>
        <w:spacing w:line="261" w:lineRule="auto" w:before="127"/>
        <w:ind w:left="109" w:firstLine="240"/>
        <w:jc w:val="both"/>
      </w:pPr>
      <w:r>
        <w:rPr>
          <w:color w:val="231F20"/>
        </w:rPr>
        <w:t>The audio quality of flat panel loudspeakers may be improved dramati- cally by selectively driving specific panel modes using an array of force actuators distributed on the panel surface. An optimal actuator array layout will maximize the energy coupling between the actuators and selected panel modes, while simultaneously eliminating modal crosstalk within the operat- ing frequency band. We present results for optimal force actuator array lay- outs for both dynamic force actuators and piezoelectric patch actuators. Experiments on panel loudspeakers using optimized force actuator array layouts show that each of the panel modes within the tuning bandwidth may be independently addressed, and that the optimized array can limit the inter- </w:t>
      </w:r>
      <w:r>
        <w:rPr>
          <w:color w:val="231F20"/>
          <w:w w:val="100"/>
        </w:rPr>
        <w:t>modal </w:t>
      </w:r>
      <w:r>
        <w:rPr>
          <w:color w:val="231F20"/>
          <w:w w:val="100"/>
        </w:rPr>
        <w:t>crosstalk </w:t>
      </w:r>
      <w:r>
        <w:rPr>
          <w:color w:val="231F20"/>
          <w:w w:val="100"/>
        </w:rPr>
        <w:t>between </w:t>
      </w:r>
      <w:r>
        <w:rPr>
          <w:rFonts w:ascii="Arial"/>
          <w:color w:val="231F20"/>
          <w:w w:val="143"/>
        </w:rPr>
        <w:t>-</w:t>
      </w:r>
      <w:r>
        <w:rPr>
          <w:color w:val="231F20"/>
          <w:w w:val="143"/>
        </w:rPr>
        <w:t>17 </w:t>
      </w:r>
      <w:r>
        <w:rPr>
          <w:color w:val="231F20"/>
          <w:w w:val="99"/>
        </w:rPr>
        <w:t>dB </w:t>
      </w:r>
      <w:r>
        <w:rPr>
          <w:color w:val="231F20"/>
          <w:w w:val="100"/>
        </w:rPr>
        <w:t>and </w:t>
      </w:r>
      <w:r>
        <w:rPr>
          <w:rFonts w:ascii="Arial"/>
          <w:color w:val="231F20"/>
          <w:w w:val="143"/>
        </w:rPr>
        <w:t>-</w:t>
      </w:r>
      <w:r>
        <w:rPr>
          <w:color w:val="231F20"/>
          <w:w w:val="143"/>
        </w:rPr>
        <w:t>22 </w:t>
      </w:r>
      <w:r>
        <w:rPr>
          <w:color w:val="231F20"/>
          <w:w w:val="99"/>
        </w:rPr>
        <w:t>dB </w:t>
      </w:r>
      <w:r>
        <w:rPr>
          <w:color w:val="231F20"/>
          <w:w w:val="100"/>
        </w:rPr>
        <w:t>within </w:t>
      </w:r>
      <w:r>
        <w:rPr>
          <w:color w:val="231F20"/>
          <w:w w:val="100"/>
        </w:rPr>
        <w:t>the </w:t>
      </w:r>
      <w:r>
        <w:rPr>
          <w:color w:val="231F20"/>
          <w:w w:val="100"/>
        </w:rPr>
        <w:t>bandwidth </w:t>
      </w:r>
      <w:r>
        <w:rPr>
          <w:color w:val="231F20"/>
          <w:w w:val="99"/>
        </w:rPr>
        <w:t>using </w:t>
      </w:r>
      <w:r>
        <w:rPr>
          <w:color w:val="231F20"/>
        </w:rPr>
        <w:t>non-ideal force transducers. The methods described may also be useful in structural vibration control and noise reduction.</w:t>
      </w:r>
    </w:p>
    <w:p>
      <w:pPr>
        <w:pStyle w:val="BodyText"/>
        <w:spacing w:before="8"/>
      </w:pPr>
    </w:p>
    <w:p>
      <w:pPr>
        <w:pStyle w:val="BodyText"/>
        <w:ind w:left="1886" w:right="1778"/>
        <w:jc w:val="center"/>
        <w:rPr>
          <w:rFonts w:ascii="PMingLiU"/>
        </w:rPr>
      </w:pPr>
      <w:r>
        <w:rPr>
          <w:rFonts w:ascii="PMingLiU"/>
          <w:color w:val="231F20"/>
          <w:w w:val="110"/>
        </w:rPr>
        <w:t>3:55</w:t>
      </w:r>
    </w:p>
    <w:p>
      <w:pPr>
        <w:pStyle w:val="BodyText"/>
        <w:spacing w:line="249" w:lineRule="auto" w:before="110"/>
        <w:ind w:left="109"/>
        <w:jc w:val="both"/>
      </w:pPr>
      <w:r>
        <w:rPr>
          <w:rFonts w:ascii="PMingLiU"/>
          <w:color w:val="231F20"/>
          <w:w w:val="105"/>
        </w:rPr>
        <w:t>1pSAb6. Measures of vibrational localization on point-driven flat-panel loudspeakers. </w:t>
      </w:r>
      <w:r>
        <w:rPr>
          <w:color w:val="231F20"/>
          <w:w w:val="105"/>
        </w:rPr>
        <w:t>David Anderson, Mark F. Bocko, and Michael Heilemann (Elec.</w:t>
      </w:r>
      <w:r>
        <w:rPr>
          <w:color w:val="231F20"/>
          <w:spacing w:val="-20"/>
          <w:w w:val="105"/>
        </w:rPr>
        <w:t> </w:t>
      </w:r>
      <w:r>
        <w:rPr>
          <w:color w:val="231F20"/>
          <w:w w:val="105"/>
        </w:rPr>
        <w:t>Eng.,</w:t>
      </w:r>
      <w:r>
        <w:rPr>
          <w:color w:val="231F20"/>
          <w:spacing w:val="-21"/>
          <w:w w:val="105"/>
        </w:rPr>
        <w:t> </w:t>
      </w:r>
      <w:r>
        <w:rPr>
          <w:color w:val="231F20"/>
          <w:w w:val="105"/>
        </w:rPr>
        <w:t>Univ.</w:t>
      </w:r>
      <w:r>
        <w:rPr>
          <w:color w:val="231F20"/>
          <w:spacing w:val="-21"/>
          <w:w w:val="105"/>
        </w:rPr>
        <w:t> </w:t>
      </w:r>
      <w:r>
        <w:rPr>
          <w:color w:val="231F20"/>
          <w:w w:val="105"/>
        </w:rPr>
        <w:t>of</w:t>
      </w:r>
      <w:r>
        <w:rPr>
          <w:color w:val="231F20"/>
          <w:spacing w:val="-20"/>
          <w:w w:val="105"/>
        </w:rPr>
        <w:t> </w:t>
      </w:r>
      <w:r>
        <w:rPr>
          <w:color w:val="231F20"/>
          <w:w w:val="105"/>
        </w:rPr>
        <w:t>Rochester,</w:t>
      </w:r>
      <w:r>
        <w:rPr>
          <w:color w:val="231F20"/>
          <w:spacing w:val="-21"/>
          <w:w w:val="105"/>
        </w:rPr>
        <w:t> </w:t>
      </w:r>
      <w:r>
        <w:rPr>
          <w:color w:val="231F20"/>
          <w:w w:val="105"/>
        </w:rPr>
        <w:t>526</w:t>
      </w:r>
      <w:r>
        <w:rPr>
          <w:color w:val="231F20"/>
          <w:spacing w:val="-20"/>
          <w:w w:val="105"/>
        </w:rPr>
        <w:t> </w:t>
      </w:r>
      <w:r>
        <w:rPr>
          <w:color w:val="231F20"/>
          <w:w w:val="105"/>
        </w:rPr>
        <w:t>Comput.</w:t>
      </w:r>
      <w:r>
        <w:rPr>
          <w:color w:val="231F20"/>
          <w:spacing w:val="-21"/>
          <w:w w:val="105"/>
        </w:rPr>
        <w:t> </w:t>
      </w:r>
      <w:r>
        <w:rPr>
          <w:color w:val="231F20"/>
          <w:w w:val="105"/>
        </w:rPr>
        <w:t>Studies</w:t>
      </w:r>
      <w:r>
        <w:rPr>
          <w:color w:val="231F20"/>
          <w:spacing w:val="-21"/>
          <w:w w:val="105"/>
        </w:rPr>
        <w:t> </w:t>
      </w:r>
      <w:r>
        <w:rPr>
          <w:color w:val="231F20"/>
          <w:w w:val="105"/>
        </w:rPr>
        <w:t>Bldg.,</w:t>
      </w:r>
      <w:r>
        <w:rPr>
          <w:color w:val="231F20"/>
          <w:spacing w:val="-21"/>
          <w:w w:val="105"/>
        </w:rPr>
        <w:t> </w:t>
      </w:r>
      <w:r>
        <w:rPr>
          <w:color w:val="231F20"/>
          <w:w w:val="105"/>
        </w:rPr>
        <w:t>Rochester,</w:t>
      </w:r>
      <w:r>
        <w:rPr>
          <w:color w:val="231F20"/>
          <w:spacing w:val="-21"/>
          <w:w w:val="105"/>
        </w:rPr>
        <w:t> </w:t>
      </w:r>
      <w:r>
        <w:rPr>
          <w:color w:val="231F20"/>
          <w:w w:val="105"/>
        </w:rPr>
        <w:t>NY </w:t>
      </w:r>
      <w:r>
        <w:rPr>
          <w:color w:val="231F20"/>
        </w:rPr>
        <w:t>14627,</w:t>
      </w:r>
      <w:r>
        <w:rPr>
          <w:color w:val="231F20"/>
          <w:spacing w:val="-4"/>
        </w:rPr>
        <w:t> </w:t>
      </w:r>
      <w:r>
        <w:rPr>
          <w:color w:val="231F20"/>
        </w:rPr>
        <w:t>dander22@ur.rochester.edu)</w:t>
      </w:r>
    </w:p>
    <w:p>
      <w:pPr>
        <w:pStyle w:val="BodyText"/>
        <w:spacing w:line="261" w:lineRule="auto" w:before="130"/>
        <w:ind w:left="109" w:firstLine="240"/>
        <w:jc w:val="both"/>
      </w:pPr>
      <w:r>
        <w:rPr>
          <w:color w:val="231F20"/>
        </w:rPr>
        <w:t>Previous publications on flat-panel, or distributed-mode, loudspeakers generally assume that a localized driving force is able to spread energy evenly across the surface of a panel. However, investigations have shown that panel vibrations remain localized around the driving point at high fre- quencies, and this paper presents a deeper investigation into this phenom- enon. Energy spreading will only occur when the panel is actuated in a frequency region with a low density of modes, as many modes actuated to- gether will combine to form a band-limited delta function at the location of the driving force. A quantitative measure of localization is  introduced, based on the ratio of the energy contained in a small region around the driv- ing point to the energy contained in the entire panel. Simulations demon- strate that the frequency cutoff for localized vibrational behavior is dependent on the damping rate of the modes and the location of the driver. Experiments validate this theory by analyzing the vibrational behavior of a plate subject to small inertial drivers at various locations with a laser vibrometer.</w:t>
      </w:r>
    </w:p>
    <w:p>
      <w:pPr>
        <w:pStyle w:val="BodyText"/>
        <w:spacing w:before="17"/>
        <w:ind w:left="1887" w:right="2824"/>
        <w:jc w:val="center"/>
        <w:rPr>
          <w:rFonts w:ascii="PMingLiU"/>
        </w:rPr>
      </w:pPr>
      <w:r>
        <w:rPr/>
        <w:br w:type="column"/>
      </w:r>
      <w:r>
        <w:rPr>
          <w:rFonts w:ascii="PMingLiU"/>
          <w:color w:val="231F20"/>
          <w:w w:val="110"/>
        </w:rPr>
        <w:t>4:10</w:t>
      </w:r>
    </w:p>
    <w:p>
      <w:pPr>
        <w:pStyle w:val="BodyText"/>
        <w:spacing w:line="252" w:lineRule="auto" w:before="111"/>
        <w:ind w:left="109" w:right="1046"/>
        <w:jc w:val="both"/>
      </w:pPr>
      <w:r>
        <w:rPr>
          <w:rFonts w:ascii="PMingLiU"/>
          <w:color w:val="231F20"/>
        </w:rPr>
        <w:t>1pSAb7. Nonlinear damage detection and localization via an innovative metamaterial-based sensor. </w:t>
      </w:r>
      <w:r>
        <w:rPr>
          <w:color w:val="231F20"/>
        </w:rPr>
        <w:t>Marco Miniaci (Laboratoire Ondes et Milieux Complexes, UMR CNRS 6294, Univ. of Le Havre, 22 Rue Bellot, Le Havre 76600, France, marco.miniaci@gmail.com), Anastasiia Krushynska, Federico Bosia (Dept. of Phys., Univ. of Torino, Torino, Italy), Antonio</w:t>
      </w:r>
    </w:p>
    <w:p>
      <w:pPr>
        <w:pStyle w:val="BodyText"/>
        <w:spacing w:line="261" w:lineRule="auto" w:before="8"/>
        <w:ind w:left="109" w:right="1046"/>
        <w:jc w:val="both"/>
      </w:pPr>
      <w:r>
        <w:rPr/>
        <w:pict>
          <v:rect style="position:absolute;margin-left:571.63501pt;margin-top:23.177195pt;width:40.365pt;height:72pt;mso-position-horizontal-relative:page;mso-position-vertical-relative:paragraph;z-index:3664" filled="true" fillcolor="#231f20" stroked="false">
            <v:fill type="solid"/>
            <w10:wrap type="none"/>
          </v:rect>
        </w:pict>
      </w:r>
      <w:r>
        <w:rPr/>
        <w:pict>
          <v:shape style="position:absolute;margin-left:581.36554pt;margin-top:27.54785pt;width:12.6pt;height:63.25pt;mso-position-horizontal-relative:page;mso-position-vertical-relative:paragraph;z-index:3688"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color w:val="231F20"/>
        </w:rPr>
        <w:t>Gliozzi, Marco Scalerandi (Dept. of Appl. Sci. and Technol., Politecnico di Torino, Torino, Italy), Bruno Morvan (Laboratoire Ondes et Milieux Complexes, UMR CNRS 6294, Univ. of Le Havre, Le Havre, France), and Nicola Pugno (Dept. of Civil, Environ. and Mech. Eng., Univ. of Trento, Trento, Italy)</w:t>
      </w:r>
    </w:p>
    <w:p>
      <w:pPr>
        <w:pStyle w:val="BodyText"/>
        <w:spacing w:line="261" w:lineRule="auto" w:before="120"/>
        <w:ind w:left="109" w:right="1046" w:firstLine="240"/>
        <w:jc w:val="both"/>
      </w:pPr>
      <w:r>
        <w:rPr>
          <w:color w:val="231F20"/>
        </w:rPr>
        <w:t>In</w:t>
      </w:r>
      <w:r>
        <w:rPr>
          <w:color w:val="231F20"/>
          <w:spacing w:val="-12"/>
        </w:rPr>
        <w:t> </w:t>
      </w:r>
      <w:r>
        <w:rPr>
          <w:color w:val="231F20"/>
        </w:rPr>
        <w:t>recent</w:t>
      </w:r>
      <w:r>
        <w:rPr>
          <w:color w:val="231F20"/>
          <w:spacing w:val="-11"/>
        </w:rPr>
        <w:t> </w:t>
      </w:r>
      <w:r>
        <w:rPr>
          <w:color w:val="231F20"/>
        </w:rPr>
        <w:t>years,</w:t>
      </w:r>
      <w:r>
        <w:rPr>
          <w:color w:val="231F20"/>
          <w:spacing w:val="-12"/>
        </w:rPr>
        <w:t> </w:t>
      </w:r>
      <w:r>
        <w:rPr>
          <w:color w:val="231F20"/>
        </w:rPr>
        <w:t>acoustic</w:t>
      </w:r>
      <w:r>
        <w:rPr>
          <w:color w:val="231F20"/>
          <w:spacing w:val="-12"/>
        </w:rPr>
        <w:t> </w:t>
      </w:r>
      <w:r>
        <w:rPr>
          <w:color w:val="231F20"/>
        </w:rPr>
        <w:t>metamaterials</w:t>
      </w:r>
      <w:r>
        <w:rPr>
          <w:color w:val="231F20"/>
          <w:spacing w:val="-12"/>
        </w:rPr>
        <w:t> </w:t>
      </w:r>
      <w:r>
        <w:rPr>
          <w:color w:val="231F20"/>
        </w:rPr>
        <w:t>have</w:t>
      </w:r>
      <w:r>
        <w:rPr>
          <w:color w:val="231F20"/>
          <w:spacing w:val="-13"/>
        </w:rPr>
        <w:t> </w:t>
      </w:r>
      <w:r>
        <w:rPr>
          <w:color w:val="231F20"/>
        </w:rPr>
        <w:t>attracted</w:t>
      </w:r>
      <w:r>
        <w:rPr>
          <w:color w:val="231F20"/>
          <w:spacing w:val="-12"/>
        </w:rPr>
        <w:t> </w:t>
      </w:r>
      <w:r>
        <w:rPr>
          <w:color w:val="231F20"/>
        </w:rPr>
        <w:t>increasing</w:t>
      </w:r>
      <w:r>
        <w:rPr>
          <w:color w:val="231F20"/>
          <w:spacing w:val="-12"/>
        </w:rPr>
        <w:t> </w:t>
      </w:r>
      <w:r>
        <w:rPr>
          <w:color w:val="231F20"/>
        </w:rPr>
        <w:t>scientific interest</w:t>
      </w:r>
      <w:r>
        <w:rPr>
          <w:color w:val="231F20"/>
          <w:spacing w:val="-11"/>
        </w:rPr>
        <w:t> </w:t>
      </w:r>
      <w:r>
        <w:rPr>
          <w:color w:val="231F20"/>
        </w:rPr>
        <w:t>for</w:t>
      </w:r>
      <w:r>
        <w:rPr>
          <w:color w:val="231F20"/>
          <w:spacing w:val="-10"/>
        </w:rPr>
        <w:t> </w:t>
      </w:r>
      <w:r>
        <w:rPr>
          <w:color w:val="231F20"/>
        </w:rPr>
        <w:t>very</w:t>
      </w:r>
      <w:r>
        <w:rPr>
          <w:color w:val="231F20"/>
          <w:spacing w:val="-10"/>
        </w:rPr>
        <w:t> </w:t>
      </w:r>
      <w:r>
        <w:rPr>
          <w:color w:val="231F20"/>
        </w:rPr>
        <w:t>diverse</w:t>
      </w:r>
      <w:r>
        <w:rPr>
          <w:color w:val="231F20"/>
          <w:spacing w:val="-11"/>
        </w:rPr>
        <w:t> </w:t>
      </w:r>
      <w:r>
        <w:rPr>
          <w:color w:val="231F20"/>
        </w:rPr>
        <w:t>technological</w:t>
      </w:r>
      <w:r>
        <w:rPr>
          <w:color w:val="231F20"/>
          <w:spacing w:val="-10"/>
        </w:rPr>
        <w:t> </w:t>
      </w:r>
      <w:r>
        <w:rPr>
          <w:color w:val="231F20"/>
        </w:rPr>
        <w:t>applications</w:t>
      </w:r>
      <w:r>
        <w:rPr>
          <w:color w:val="231F20"/>
          <w:spacing w:val="-10"/>
        </w:rPr>
        <w:t> </w:t>
      </w:r>
      <w:r>
        <w:rPr>
          <w:color w:val="231F20"/>
        </w:rPr>
        <w:t>ranging</w:t>
      </w:r>
      <w:r>
        <w:rPr>
          <w:color w:val="231F20"/>
          <w:spacing w:val="-9"/>
        </w:rPr>
        <w:t> </w:t>
      </w:r>
      <w:r>
        <w:rPr>
          <w:color w:val="231F20"/>
        </w:rPr>
        <w:t>from</w:t>
      </w:r>
      <w:r>
        <w:rPr>
          <w:color w:val="231F20"/>
          <w:spacing w:val="-10"/>
        </w:rPr>
        <w:t> </w:t>
      </w:r>
      <w:r>
        <w:rPr>
          <w:color w:val="231F20"/>
        </w:rPr>
        <w:t>sound</w:t>
      </w:r>
      <w:r>
        <w:rPr>
          <w:color w:val="231F20"/>
          <w:spacing w:val="-9"/>
        </w:rPr>
        <w:t> </w:t>
      </w:r>
      <w:r>
        <w:rPr>
          <w:color w:val="231F20"/>
        </w:rPr>
        <w:t>abate- ment</w:t>
      </w:r>
      <w:r>
        <w:rPr>
          <w:color w:val="231F20"/>
          <w:spacing w:val="-3"/>
        </w:rPr>
        <w:t> </w:t>
      </w:r>
      <w:r>
        <w:rPr>
          <w:color w:val="231F20"/>
        </w:rPr>
        <w:t>to</w:t>
      </w:r>
      <w:r>
        <w:rPr>
          <w:color w:val="231F20"/>
          <w:spacing w:val="-5"/>
        </w:rPr>
        <w:t> </w:t>
      </w:r>
      <w:r>
        <w:rPr>
          <w:color w:val="231F20"/>
        </w:rPr>
        <w:t>ultrasonic</w:t>
      </w:r>
      <w:r>
        <w:rPr>
          <w:color w:val="231F20"/>
          <w:spacing w:val="-4"/>
        </w:rPr>
        <w:t> </w:t>
      </w:r>
      <w:r>
        <w:rPr>
          <w:color w:val="231F20"/>
        </w:rPr>
        <w:t>imaging,</w:t>
      </w:r>
      <w:r>
        <w:rPr>
          <w:color w:val="231F20"/>
          <w:spacing w:val="-5"/>
        </w:rPr>
        <w:t> </w:t>
      </w:r>
      <w:r>
        <w:rPr>
          <w:color w:val="231F20"/>
        </w:rPr>
        <w:t>mainly</w:t>
      </w:r>
      <w:r>
        <w:rPr>
          <w:color w:val="231F20"/>
          <w:spacing w:val="-3"/>
        </w:rPr>
        <w:t> </w:t>
      </w:r>
      <w:r>
        <w:rPr>
          <w:color w:val="231F20"/>
        </w:rPr>
        <w:t>due</w:t>
      </w:r>
      <w:r>
        <w:rPr>
          <w:color w:val="231F20"/>
          <w:spacing w:val="-3"/>
        </w:rPr>
        <w:t> </w:t>
      </w:r>
      <w:r>
        <w:rPr>
          <w:color w:val="231F20"/>
        </w:rPr>
        <w:t>to</w:t>
      </w:r>
      <w:r>
        <w:rPr>
          <w:color w:val="231F20"/>
          <w:spacing w:val="-5"/>
        </w:rPr>
        <w:t> </w:t>
      </w:r>
      <w:r>
        <w:rPr>
          <w:color w:val="231F20"/>
        </w:rPr>
        <w:t>their</w:t>
      </w:r>
      <w:r>
        <w:rPr>
          <w:color w:val="231F20"/>
          <w:spacing w:val="-3"/>
        </w:rPr>
        <w:t> </w:t>
      </w:r>
      <w:r>
        <w:rPr>
          <w:color w:val="231F20"/>
        </w:rPr>
        <w:t>ability</w:t>
      </w:r>
      <w:r>
        <w:rPr>
          <w:color w:val="231F20"/>
          <w:spacing w:val="-5"/>
        </w:rPr>
        <w:t> </w:t>
      </w:r>
      <w:r>
        <w:rPr>
          <w:color w:val="231F20"/>
        </w:rPr>
        <w:t>to</w:t>
      </w:r>
      <w:r>
        <w:rPr>
          <w:color w:val="231F20"/>
          <w:spacing w:val="-5"/>
        </w:rPr>
        <w:t> </w:t>
      </w:r>
      <w:r>
        <w:rPr>
          <w:color w:val="231F20"/>
        </w:rPr>
        <w:t>act</w:t>
      </w:r>
      <w:r>
        <w:rPr>
          <w:color w:val="231F20"/>
          <w:spacing w:val="-4"/>
        </w:rPr>
        <w:t> </w:t>
      </w:r>
      <w:r>
        <w:rPr>
          <w:color w:val="231F20"/>
        </w:rPr>
        <w:t>as</w:t>
      </w:r>
      <w:r>
        <w:rPr>
          <w:color w:val="231F20"/>
          <w:spacing w:val="-4"/>
        </w:rPr>
        <w:t> </w:t>
      </w:r>
      <w:r>
        <w:rPr>
          <w:color w:val="231F20"/>
        </w:rPr>
        <w:t>band-stop</w:t>
      </w:r>
      <w:r>
        <w:rPr>
          <w:color w:val="231F20"/>
          <w:spacing w:val="-5"/>
        </w:rPr>
        <w:t> </w:t>
      </w:r>
      <w:r>
        <w:rPr>
          <w:color w:val="231F20"/>
        </w:rPr>
        <w:t>fil- ters. At the same time, the concept of chaotic cavities has been recently proposed</w:t>
      </w:r>
      <w:r>
        <w:rPr>
          <w:color w:val="231F20"/>
          <w:spacing w:val="-5"/>
        </w:rPr>
        <w:t> </w:t>
      </w:r>
      <w:r>
        <w:rPr>
          <w:color w:val="231F20"/>
        </w:rPr>
        <w:t>as</w:t>
      </w:r>
      <w:r>
        <w:rPr>
          <w:color w:val="231F20"/>
          <w:spacing w:val="-5"/>
        </w:rPr>
        <w:t> </w:t>
      </w:r>
      <w:r>
        <w:rPr>
          <w:color w:val="231F20"/>
        </w:rPr>
        <w:t>an</w:t>
      </w:r>
      <w:r>
        <w:rPr>
          <w:color w:val="231F20"/>
          <w:spacing w:val="-5"/>
        </w:rPr>
        <w:t> </w:t>
      </w:r>
      <w:r>
        <w:rPr>
          <w:color w:val="231F20"/>
        </w:rPr>
        <w:t>efficient</w:t>
      </w:r>
      <w:r>
        <w:rPr>
          <w:color w:val="231F20"/>
          <w:spacing w:val="-6"/>
        </w:rPr>
        <w:t> </w:t>
      </w:r>
      <w:r>
        <w:rPr>
          <w:color w:val="231F20"/>
        </w:rPr>
        <w:t>tool</w:t>
      </w:r>
      <w:r>
        <w:rPr>
          <w:color w:val="231F20"/>
          <w:spacing w:val="-5"/>
        </w:rPr>
        <w:t> </w:t>
      </w:r>
      <w:r>
        <w:rPr>
          <w:color w:val="231F20"/>
        </w:rPr>
        <w:t>to</w:t>
      </w:r>
      <w:r>
        <w:rPr>
          <w:color w:val="231F20"/>
          <w:spacing w:val="-6"/>
        </w:rPr>
        <w:t> </w:t>
      </w:r>
      <w:r>
        <w:rPr>
          <w:color w:val="231F20"/>
        </w:rPr>
        <w:t>enhance</w:t>
      </w:r>
      <w:r>
        <w:rPr>
          <w:color w:val="231F20"/>
          <w:spacing w:val="-4"/>
        </w:rPr>
        <w:t> </w:t>
      </w:r>
      <w:r>
        <w:rPr>
          <w:color w:val="231F20"/>
        </w:rPr>
        <w:t>the</w:t>
      </w:r>
      <w:r>
        <w:rPr>
          <w:color w:val="231F20"/>
          <w:spacing w:val="-4"/>
        </w:rPr>
        <w:t> </w:t>
      </w:r>
      <w:r>
        <w:rPr>
          <w:color w:val="231F20"/>
        </w:rPr>
        <w:t>quality</w:t>
      </w:r>
      <w:r>
        <w:rPr>
          <w:color w:val="231F20"/>
          <w:spacing w:val="-4"/>
        </w:rPr>
        <w:t> </w:t>
      </w:r>
      <w:r>
        <w:rPr>
          <w:color w:val="231F20"/>
        </w:rPr>
        <w:t>of</w:t>
      </w:r>
      <w:r>
        <w:rPr>
          <w:color w:val="231F20"/>
          <w:spacing w:val="-5"/>
        </w:rPr>
        <w:t> </w:t>
      </w:r>
      <w:r>
        <w:rPr>
          <w:color w:val="231F20"/>
        </w:rPr>
        <w:t>nonlinear</w:t>
      </w:r>
      <w:r>
        <w:rPr>
          <w:color w:val="231F20"/>
          <w:spacing w:val="-4"/>
        </w:rPr>
        <w:t> </w:t>
      </w:r>
      <w:r>
        <w:rPr>
          <w:color w:val="231F20"/>
        </w:rPr>
        <w:t>signal</w:t>
      </w:r>
      <w:r>
        <w:rPr>
          <w:color w:val="231F20"/>
          <w:spacing w:val="-4"/>
        </w:rPr>
        <w:t> </w:t>
      </w:r>
      <w:r>
        <w:rPr>
          <w:color w:val="231F20"/>
        </w:rPr>
        <w:t>analy- sis, particularly in the ultrasonic/acoustic case. The goal of the present work is</w:t>
      </w:r>
      <w:r>
        <w:rPr>
          <w:color w:val="231F20"/>
          <w:spacing w:val="-4"/>
        </w:rPr>
        <w:t> </w:t>
      </w:r>
      <w:r>
        <w:rPr>
          <w:color w:val="231F20"/>
        </w:rPr>
        <w:t>to</w:t>
      </w:r>
      <w:r>
        <w:rPr>
          <w:color w:val="231F20"/>
          <w:spacing w:val="-6"/>
        </w:rPr>
        <w:t> </w:t>
      </w:r>
      <w:r>
        <w:rPr>
          <w:color w:val="231F20"/>
        </w:rPr>
        <w:t>merge</w:t>
      </w:r>
      <w:r>
        <w:rPr>
          <w:color w:val="231F20"/>
          <w:spacing w:val="-5"/>
        </w:rPr>
        <w:t> </w:t>
      </w:r>
      <w:r>
        <w:rPr>
          <w:color w:val="231F20"/>
        </w:rPr>
        <w:t>the</w:t>
      </w:r>
      <w:r>
        <w:rPr>
          <w:color w:val="231F20"/>
          <w:spacing w:val="-5"/>
        </w:rPr>
        <w:t> </w:t>
      </w:r>
      <w:r>
        <w:rPr>
          <w:color w:val="231F20"/>
        </w:rPr>
        <w:t>two</w:t>
      </w:r>
      <w:r>
        <w:rPr>
          <w:color w:val="231F20"/>
          <w:spacing w:val="-4"/>
        </w:rPr>
        <w:t> </w:t>
      </w:r>
      <w:r>
        <w:rPr>
          <w:color w:val="231F20"/>
        </w:rPr>
        <w:t>concepts</w:t>
      </w:r>
      <w:r>
        <w:rPr>
          <w:color w:val="231F20"/>
          <w:spacing w:val="-4"/>
        </w:rPr>
        <w:t> </w:t>
      </w:r>
      <w:r>
        <w:rPr>
          <w:color w:val="231F20"/>
        </w:rPr>
        <w:t>to</w:t>
      </w:r>
      <w:r>
        <w:rPr>
          <w:color w:val="231F20"/>
          <w:spacing w:val="-5"/>
        </w:rPr>
        <w:t> </w:t>
      </w:r>
      <w:r>
        <w:rPr>
          <w:color w:val="231F20"/>
        </w:rPr>
        <w:t>propose</w:t>
      </w:r>
      <w:r>
        <w:rPr>
          <w:color w:val="231F20"/>
          <w:spacing w:val="-4"/>
        </w:rPr>
        <w:t> </w:t>
      </w:r>
      <w:r>
        <w:rPr>
          <w:color w:val="231F20"/>
        </w:rPr>
        <w:t>a</w:t>
      </w:r>
      <w:r>
        <w:rPr>
          <w:color w:val="231F20"/>
          <w:spacing w:val="-5"/>
        </w:rPr>
        <w:t> </w:t>
      </w:r>
      <w:r>
        <w:rPr>
          <w:color w:val="231F20"/>
        </w:rPr>
        <w:t>metamaterial-based</w:t>
      </w:r>
      <w:r>
        <w:rPr>
          <w:color w:val="231F20"/>
          <w:spacing w:val="-5"/>
        </w:rPr>
        <w:t> </w:t>
      </w:r>
      <w:r>
        <w:rPr>
          <w:color w:val="231F20"/>
        </w:rPr>
        <w:t>device</w:t>
      </w:r>
      <w:r>
        <w:rPr>
          <w:color w:val="231F20"/>
          <w:spacing w:val="-4"/>
        </w:rPr>
        <w:t> </w:t>
      </w:r>
      <w:r>
        <w:rPr>
          <w:color w:val="231F20"/>
        </w:rPr>
        <w:t>that</w:t>
      </w:r>
      <w:r>
        <w:rPr>
          <w:color w:val="231F20"/>
          <w:spacing w:val="-5"/>
        </w:rPr>
        <w:t> </w:t>
      </w:r>
      <w:r>
        <w:rPr>
          <w:color w:val="231F20"/>
        </w:rPr>
        <w:t>can be used as a natural and selective linear filter for the detection of signals resulting</w:t>
      </w:r>
      <w:r>
        <w:rPr>
          <w:color w:val="231F20"/>
          <w:spacing w:val="-10"/>
        </w:rPr>
        <w:t> </w:t>
      </w:r>
      <w:r>
        <w:rPr>
          <w:color w:val="231F20"/>
        </w:rPr>
        <w:t>from</w:t>
      </w:r>
      <w:r>
        <w:rPr>
          <w:color w:val="231F20"/>
          <w:spacing w:val="-9"/>
        </w:rPr>
        <w:t> </w:t>
      </w:r>
      <w:r>
        <w:rPr>
          <w:color w:val="231F20"/>
        </w:rPr>
        <w:t>the</w:t>
      </w:r>
      <w:r>
        <w:rPr>
          <w:color w:val="231F20"/>
          <w:spacing w:val="-8"/>
        </w:rPr>
        <w:t> </w:t>
      </w:r>
      <w:r>
        <w:rPr>
          <w:color w:val="231F20"/>
        </w:rPr>
        <w:t>propagation</w:t>
      </w:r>
      <w:r>
        <w:rPr>
          <w:color w:val="231F20"/>
          <w:spacing w:val="-9"/>
        </w:rPr>
        <w:t> </w:t>
      </w:r>
      <w:r>
        <w:rPr>
          <w:color w:val="231F20"/>
        </w:rPr>
        <w:t>of</w:t>
      </w:r>
      <w:r>
        <w:rPr>
          <w:color w:val="231F20"/>
          <w:spacing w:val="-10"/>
        </w:rPr>
        <w:t> </w:t>
      </w:r>
      <w:r>
        <w:rPr>
          <w:color w:val="231F20"/>
        </w:rPr>
        <w:t>elastic</w:t>
      </w:r>
      <w:r>
        <w:rPr>
          <w:color w:val="231F20"/>
          <w:spacing w:val="-8"/>
        </w:rPr>
        <w:t> </w:t>
      </w:r>
      <w:r>
        <w:rPr>
          <w:color w:val="231F20"/>
        </w:rPr>
        <w:t>waves</w:t>
      </w:r>
      <w:r>
        <w:rPr>
          <w:color w:val="231F20"/>
          <w:spacing w:val="-7"/>
        </w:rPr>
        <w:t> </w:t>
      </w:r>
      <w:r>
        <w:rPr>
          <w:color w:val="231F20"/>
        </w:rPr>
        <w:t>in</w:t>
      </w:r>
      <w:r>
        <w:rPr>
          <w:color w:val="231F20"/>
          <w:spacing w:val="-9"/>
        </w:rPr>
        <w:t> </w:t>
      </w:r>
      <w:r>
        <w:rPr>
          <w:color w:val="231F20"/>
        </w:rPr>
        <w:t>nonlinear</w:t>
      </w:r>
      <w:r>
        <w:rPr>
          <w:color w:val="231F20"/>
          <w:spacing w:val="-9"/>
        </w:rPr>
        <w:t> </w:t>
      </w:r>
      <w:r>
        <w:rPr>
          <w:color w:val="231F20"/>
        </w:rPr>
        <w:t>solids,</w:t>
      </w:r>
      <w:r>
        <w:rPr>
          <w:color w:val="231F20"/>
          <w:spacing w:val="-7"/>
        </w:rPr>
        <w:t> </w:t>
      </w:r>
      <w:r>
        <w:rPr>
          <w:color w:val="231F20"/>
        </w:rPr>
        <w:t>e.g.,</w:t>
      </w:r>
      <w:r>
        <w:rPr>
          <w:color w:val="231F20"/>
          <w:spacing w:val="-8"/>
        </w:rPr>
        <w:t> </w:t>
      </w:r>
      <w:r>
        <w:rPr>
          <w:color w:val="231F20"/>
        </w:rPr>
        <w:t>in</w:t>
      </w:r>
      <w:r>
        <w:rPr>
          <w:color w:val="231F20"/>
          <w:spacing w:val="-9"/>
        </w:rPr>
        <w:t> </w:t>
      </w:r>
      <w:r>
        <w:rPr>
          <w:color w:val="231F20"/>
        </w:rPr>
        <w:t>the presence of damage, and as a detector for the damage itself in time reversal experiments. Numerical simulations and experimental measurements based on scanning laser Doppler vibrometer demonstrate the feasibility of the approach</w:t>
      </w:r>
      <w:r>
        <w:rPr>
          <w:color w:val="231F20"/>
          <w:spacing w:val="-9"/>
        </w:rPr>
        <w:t> </w:t>
      </w:r>
      <w:r>
        <w:rPr>
          <w:color w:val="231F20"/>
        </w:rPr>
        <w:t>and</w:t>
      </w:r>
      <w:r>
        <w:rPr>
          <w:color w:val="231F20"/>
          <w:spacing w:val="-11"/>
        </w:rPr>
        <w:t> </w:t>
      </w:r>
      <w:r>
        <w:rPr>
          <w:color w:val="231F20"/>
        </w:rPr>
        <w:t>the</w:t>
      </w:r>
      <w:r>
        <w:rPr>
          <w:color w:val="231F20"/>
          <w:spacing w:val="-9"/>
        </w:rPr>
        <w:t> </w:t>
      </w:r>
      <w:r>
        <w:rPr>
          <w:color w:val="231F20"/>
        </w:rPr>
        <w:t>potential</w:t>
      </w:r>
      <w:r>
        <w:rPr>
          <w:color w:val="231F20"/>
          <w:spacing w:val="-9"/>
        </w:rPr>
        <w:t> </w:t>
      </w:r>
      <w:r>
        <w:rPr>
          <w:color w:val="231F20"/>
        </w:rPr>
        <w:t>of</w:t>
      </w:r>
      <w:r>
        <w:rPr>
          <w:color w:val="231F20"/>
          <w:spacing w:val="-12"/>
        </w:rPr>
        <w:t> </w:t>
      </w:r>
      <w:r>
        <w:rPr>
          <w:color w:val="231F20"/>
        </w:rPr>
        <w:t>the</w:t>
      </w:r>
      <w:r>
        <w:rPr>
          <w:color w:val="231F20"/>
          <w:spacing w:val="-9"/>
        </w:rPr>
        <w:t> </w:t>
      </w:r>
      <w:r>
        <w:rPr>
          <w:color w:val="231F20"/>
        </w:rPr>
        <w:t>device</w:t>
      </w:r>
      <w:r>
        <w:rPr>
          <w:color w:val="231F20"/>
          <w:spacing w:val="-9"/>
        </w:rPr>
        <w:t> </w:t>
      </w:r>
      <w:r>
        <w:rPr>
          <w:color w:val="231F20"/>
        </w:rPr>
        <w:t>in</w:t>
      </w:r>
      <w:r>
        <w:rPr>
          <w:color w:val="231F20"/>
          <w:spacing w:val="-11"/>
        </w:rPr>
        <w:t> </w:t>
      </w:r>
      <w:r>
        <w:rPr>
          <w:color w:val="231F20"/>
        </w:rPr>
        <w:t>providing</w:t>
      </w:r>
      <w:r>
        <w:rPr>
          <w:color w:val="231F20"/>
          <w:spacing w:val="-10"/>
        </w:rPr>
        <w:t> </w:t>
      </w:r>
      <w:r>
        <w:rPr>
          <w:color w:val="231F20"/>
        </w:rPr>
        <w:t>improved</w:t>
      </w:r>
      <w:r>
        <w:rPr>
          <w:color w:val="231F20"/>
          <w:spacing w:val="-9"/>
        </w:rPr>
        <w:t> </w:t>
      </w:r>
      <w:r>
        <w:rPr>
          <w:color w:val="231F20"/>
        </w:rPr>
        <w:t>signal</w:t>
      </w:r>
      <w:r>
        <w:rPr>
          <w:color w:val="231F20"/>
          <w:spacing w:val="-10"/>
        </w:rPr>
        <w:t> </w:t>
      </w:r>
      <w:r>
        <w:rPr>
          <w:color w:val="231F20"/>
        </w:rPr>
        <w:t>to</w:t>
      </w:r>
      <w:r>
        <w:rPr>
          <w:color w:val="231F20"/>
          <w:spacing w:val="-10"/>
        </w:rPr>
        <w:t> </w:t>
      </w:r>
      <w:r>
        <w:rPr>
          <w:color w:val="231F20"/>
        </w:rPr>
        <w:t>noise ratios</w:t>
      </w:r>
      <w:r>
        <w:rPr>
          <w:color w:val="231F20"/>
          <w:spacing w:val="-15"/>
        </w:rPr>
        <w:t> </w:t>
      </w:r>
      <w:r>
        <w:rPr>
          <w:color w:val="231F20"/>
        </w:rPr>
        <w:t>and</w:t>
      </w:r>
      <w:r>
        <w:rPr>
          <w:color w:val="231F20"/>
          <w:spacing w:val="-14"/>
        </w:rPr>
        <w:t> </w:t>
      </w:r>
      <w:r>
        <w:rPr>
          <w:color w:val="231F20"/>
        </w:rPr>
        <w:t>enhanced</w:t>
      </w:r>
      <w:r>
        <w:rPr>
          <w:color w:val="231F20"/>
          <w:spacing w:val="-14"/>
        </w:rPr>
        <w:t> </w:t>
      </w:r>
      <w:r>
        <w:rPr>
          <w:color w:val="231F20"/>
        </w:rPr>
        <w:t>focusing</w:t>
      </w:r>
      <w:r>
        <w:rPr>
          <w:color w:val="231F20"/>
          <w:spacing w:val="-14"/>
        </w:rPr>
        <w:t> </w:t>
      </w:r>
      <w:r>
        <w:rPr>
          <w:color w:val="231F20"/>
        </w:rPr>
        <w:t>on</w:t>
      </w:r>
      <w:r>
        <w:rPr>
          <w:color w:val="231F20"/>
          <w:spacing w:val="-15"/>
        </w:rPr>
        <w:t> </w:t>
      </w:r>
      <w:r>
        <w:rPr>
          <w:color w:val="231F20"/>
        </w:rPr>
        <w:t>scatterer</w:t>
      </w:r>
      <w:r>
        <w:rPr>
          <w:color w:val="231F20"/>
          <w:spacing w:val="-14"/>
        </w:rPr>
        <w:t> </w:t>
      </w:r>
      <w:r>
        <w:rPr>
          <w:color w:val="231F20"/>
        </w:rPr>
        <w:t>locations.</w:t>
      </w:r>
    </w:p>
    <w:p>
      <w:pPr>
        <w:pStyle w:val="BodyText"/>
        <w:spacing w:before="93"/>
        <w:ind w:left="1887" w:right="2824"/>
        <w:jc w:val="center"/>
        <w:rPr>
          <w:rFonts w:ascii="PMingLiU"/>
        </w:rPr>
      </w:pPr>
      <w:r>
        <w:rPr>
          <w:rFonts w:ascii="PMingLiU"/>
          <w:color w:val="231F20"/>
          <w:w w:val="110"/>
        </w:rPr>
        <w:t>4:25</w:t>
      </w:r>
    </w:p>
    <w:p>
      <w:pPr>
        <w:pStyle w:val="BodyText"/>
        <w:spacing w:line="252" w:lineRule="auto" w:before="110"/>
        <w:ind w:left="109" w:right="1046"/>
        <w:jc w:val="both"/>
      </w:pPr>
      <w:r>
        <w:rPr>
          <w:rFonts w:ascii="PMingLiU"/>
          <w:color w:val="231F20"/>
          <w:w w:val="105"/>
        </w:rPr>
        <w:t>1pSAb8. Wave propagation through additive manufactured phononic crystals. </w:t>
      </w:r>
      <w:r>
        <w:rPr>
          <w:color w:val="231F20"/>
          <w:w w:val="105"/>
        </w:rPr>
        <w:t>Peter Kerrian (Graduate Program in Acoust., The Pennsylvania State</w:t>
      </w:r>
      <w:r>
        <w:rPr>
          <w:color w:val="231F20"/>
          <w:spacing w:val="-24"/>
          <w:w w:val="105"/>
        </w:rPr>
        <w:t> </w:t>
      </w:r>
      <w:r>
        <w:rPr>
          <w:color w:val="231F20"/>
          <w:w w:val="105"/>
        </w:rPr>
        <w:t>Univ.,</w:t>
      </w:r>
      <w:r>
        <w:rPr>
          <w:color w:val="231F20"/>
          <w:spacing w:val="-24"/>
          <w:w w:val="105"/>
        </w:rPr>
        <w:t> </w:t>
      </w:r>
      <w:r>
        <w:rPr>
          <w:color w:val="231F20"/>
          <w:w w:val="105"/>
        </w:rPr>
        <w:t>201</w:t>
      </w:r>
      <w:r>
        <w:rPr>
          <w:color w:val="231F20"/>
          <w:spacing w:val="-23"/>
          <w:w w:val="105"/>
        </w:rPr>
        <w:t> </w:t>
      </w:r>
      <w:r>
        <w:rPr>
          <w:color w:val="231F20"/>
          <w:w w:val="105"/>
        </w:rPr>
        <w:t>Appl.</w:t>
      </w:r>
      <w:r>
        <w:rPr>
          <w:color w:val="231F20"/>
          <w:spacing w:val="-24"/>
          <w:w w:val="105"/>
        </w:rPr>
        <w:t> </w:t>
      </w:r>
      <w:r>
        <w:rPr>
          <w:color w:val="231F20"/>
          <w:w w:val="105"/>
        </w:rPr>
        <w:t>Sci.</w:t>
      </w:r>
      <w:r>
        <w:rPr>
          <w:color w:val="231F20"/>
          <w:spacing w:val="-23"/>
          <w:w w:val="105"/>
        </w:rPr>
        <w:t> </w:t>
      </w:r>
      <w:r>
        <w:rPr>
          <w:color w:val="231F20"/>
          <w:w w:val="105"/>
        </w:rPr>
        <w:t>Bldg.,</w:t>
      </w:r>
      <w:r>
        <w:rPr>
          <w:color w:val="231F20"/>
          <w:spacing w:val="-24"/>
          <w:w w:val="105"/>
        </w:rPr>
        <w:t> </w:t>
      </w:r>
      <w:r>
        <w:rPr>
          <w:color w:val="231F20"/>
          <w:w w:val="105"/>
        </w:rPr>
        <w:t>University</w:t>
      </w:r>
      <w:r>
        <w:rPr>
          <w:color w:val="231F20"/>
          <w:spacing w:val="-23"/>
          <w:w w:val="105"/>
        </w:rPr>
        <w:t> </w:t>
      </w:r>
      <w:r>
        <w:rPr>
          <w:color w:val="231F20"/>
          <w:w w:val="105"/>
        </w:rPr>
        <w:t>Park,</w:t>
      </w:r>
      <w:r>
        <w:rPr>
          <w:color w:val="231F20"/>
          <w:spacing w:val="-24"/>
          <w:w w:val="105"/>
        </w:rPr>
        <w:t> </w:t>
      </w:r>
      <w:r>
        <w:rPr>
          <w:color w:val="231F20"/>
          <w:w w:val="105"/>
        </w:rPr>
        <w:t>PA</w:t>
      </w:r>
      <w:r>
        <w:rPr>
          <w:color w:val="231F20"/>
          <w:spacing w:val="-24"/>
          <w:w w:val="105"/>
        </w:rPr>
        <w:t> </w:t>
      </w:r>
      <w:r>
        <w:rPr>
          <w:color w:val="231F20"/>
          <w:w w:val="105"/>
        </w:rPr>
        <w:t>16802,</w:t>
      </w:r>
      <w:r>
        <w:rPr>
          <w:color w:val="231F20"/>
          <w:spacing w:val="-24"/>
          <w:w w:val="105"/>
        </w:rPr>
        <w:t> </w:t>
      </w:r>
      <w:r>
        <w:rPr>
          <w:color w:val="231F20"/>
          <w:w w:val="105"/>
        </w:rPr>
        <w:t>pak215@psu. edu),</w:t>
      </w:r>
      <w:r>
        <w:rPr>
          <w:color w:val="231F20"/>
          <w:spacing w:val="-22"/>
          <w:w w:val="105"/>
        </w:rPr>
        <w:t> </w:t>
      </w:r>
      <w:r>
        <w:rPr>
          <w:color w:val="231F20"/>
          <w:w w:val="105"/>
        </w:rPr>
        <w:t>Amanda</w:t>
      </w:r>
      <w:r>
        <w:rPr>
          <w:color w:val="231F20"/>
          <w:spacing w:val="-2"/>
          <w:w w:val="105"/>
        </w:rPr>
        <w:t> </w:t>
      </w:r>
      <w:r>
        <w:rPr>
          <w:color w:val="231F20"/>
          <w:w w:val="105"/>
        </w:rPr>
        <w:t>Hanford,</w:t>
      </w:r>
      <w:r>
        <w:rPr>
          <w:color w:val="231F20"/>
          <w:spacing w:val="-23"/>
          <w:w w:val="105"/>
        </w:rPr>
        <w:t> </w:t>
      </w:r>
      <w:r>
        <w:rPr>
          <w:color w:val="231F20"/>
          <w:w w:val="105"/>
        </w:rPr>
        <w:t>Corey</w:t>
      </w:r>
      <w:r>
        <w:rPr>
          <w:color w:val="231F20"/>
          <w:spacing w:val="-23"/>
          <w:w w:val="105"/>
        </w:rPr>
        <w:t> </w:t>
      </w:r>
      <w:r>
        <w:rPr>
          <w:color w:val="231F20"/>
          <w:w w:val="105"/>
        </w:rPr>
        <w:t>Dickman,</w:t>
      </w:r>
      <w:r>
        <w:rPr>
          <w:color w:val="231F20"/>
          <w:spacing w:val="-22"/>
          <w:w w:val="105"/>
        </w:rPr>
        <w:t> </w:t>
      </w:r>
      <w:r>
        <w:rPr>
          <w:color w:val="231F20"/>
          <w:w w:val="105"/>
        </w:rPr>
        <w:t>and</w:t>
      </w:r>
      <w:r>
        <w:rPr>
          <w:color w:val="231F20"/>
          <w:spacing w:val="-23"/>
          <w:w w:val="105"/>
        </w:rPr>
        <w:t> </w:t>
      </w:r>
      <w:r>
        <w:rPr>
          <w:color w:val="231F20"/>
          <w:w w:val="105"/>
        </w:rPr>
        <w:t>Dean</w:t>
      </w:r>
      <w:r>
        <w:rPr>
          <w:color w:val="231F20"/>
          <w:spacing w:val="-22"/>
          <w:w w:val="105"/>
        </w:rPr>
        <w:t> </w:t>
      </w:r>
      <w:r>
        <w:rPr>
          <w:color w:val="231F20"/>
          <w:w w:val="105"/>
        </w:rPr>
        <w:t>Capone</w:t>
      </w:r>
      <w:r>
        <w:rPr>
          <w:color w:val="231F20"/>
          <w:spacing w:val="-23"/>
          <w:w w:val="105"/>
        </w:rPr>
        <w:t> </w:t>
      </w:r>
      <w:r>
        <w:rPr>
          <w:color w:val="231F20"/>
          <w:w w:val="105"/>
        </w:rPr>
        <w:t>(Appl.</w:t>
      </w:r>
      <w:r>
        <w:rPr>
          <w:color w:val="231F20"/>
          <w:spacing w:val="-22"/>
          <w:w w:val="105"/>
        </w:rPr>
        <w:t> </w:t>
      </w:r>
      <w:r>
        <w:rPr>
          <w:color w:val="231F20"/>
          <w:w w:val="105"/>
        </w:rPr>
        <w:t>Res.</w:t>
      </w:r>
      <w:r>
        <w:rPr>
          <w:color w:val="231F20"/>
          <w:spacing w:val="-22"/>
          <w:w w:val="105"/>
        </w:rPr>
        <w:t> </w:t>
      </w:r>
      <w:r>
        <w:rPr>
          <w:color w:val="231F20"/>
          <w:w w:val="105"/>
        </w:rPr>
        <w:t>Lab Penn</w:t>
      </w:r>
      <w:r>
        <w:rPr>
          <w:color w:val="231F20"/>
          <w:spacing w:val="-27"/>
          <w:w w:val="105"/>
        </w:rPr>
        <w:t> </w:t>
      </w:r>
      <w:r>
        <w:rPr>
          <w:color w:val="231F20"/>
          <w:w w:val="105"/>
        </w:rPr>
        <w:t>State</w:t>
      </w:r>
      <w:r>
        <w:rPr>
          <w:color w:val="231F20"/>
          <w:spacing w:val="-27"/>
          <w:w w:val="105"/>
        </w:rPr>
        <w:t> </w:t>
      </w:r>
      <w:r>
        <w:rPr>
          <w:color w:val="231F20"/>
          <w:w w:val="105"/>
        </w:rPr>
        <w:t>Univ.,</w:t>
      </w:r>
      <w:r>
        <w:rPr>
          <w:color w:val="231F20"/>
          <w:spacing w:val="-27"/>
          <w:w w:val="105"/>
        </w:rPr>
        <w:t> </w:t>
      </w:r>
      <w:r>
        <w:rPr>
          <w:color w:val="231F20"/>
          <w:w w:val="105"/>
        </w:rPr>
        <w:t>University</w:t>
      </w:r>
      <w:r>
        <w:rPr>
          <w:color w:val="231F20"/>
          <w:spacing w:val="-27"/>
          <w:w w:val="105"/>
        </w:rPr>
        <w:t> </w:t>
      </w:r>
      <w:r>
        <w:rPr>
          <w:color w:val="231F20"/>
          <w:w w:val="105"/>
        </w:rPr>
        <w:t>Park,</w:t>
      </w:r>
      <w:r>
        <w:rPr>
          <w:color w:val="231F20"/>
          <w:spacing w:val="-27"/>
          <w:w w:val="105"/>
        </w:rPr>
        <w:t> </w:t>
      </w:r>
      <w:r>
        <w:rPr>
          <w:color w:val="231F20"/>
          <w:w w:val="105"/>
        </w:rPr>
        <w:t>PA)</w:t>
      </w:r>
    </w:p>
    <w:p>
      <w:pPr>
        <w:pStyle w:val="BodyText"/>
        <w:spacing w:line="261" w:lineRule="auto" w:before="128"/>
        <w:ind w:left="109" w:right="1046" w:firstLine="240"/>
        <w:jc w:val="both"/>
      </w:pPr>
      <w:r>
        <w:rPr>
          <w:color w:val="231F20"/>
        </w:rPr>
        <w:t>Obtaining the effective parameters is an important step in designing a unit cell for a variety of metamaterial applications. The effective parameters including the density and bulk modulus govern how a wave propagates through a medium constructed from unit cells. Additive manufacturing has created the potential to change the static density of materials by encapsulat- ing metallic powder inside the produced component. This work will use modal analysis to extract the bulk modulus from additive manufactured  rods. After the material properties are determined, numerical and experi- mental results will be compared for wave propagation through a phononic crystal constructed from additive manufactured rods of different</w:t>
      </w:r>
      <w:r>
        <w:rPr>
          <w:color w:val="231F20"/>
          <w:spacing w:val="-3"/>
        </w:rPr>
        <w:t> </w:t>
      </w:r>
      <w:r>
        <w:rPr>
          <w:color w:val="231F20"/>
        </w:rPr>
        <w:t>densities.</w:t>
      </w:r>
    </w:p>
    <w:p>
      <w:pPr>
        <w:pStyle w:val="BodyText"/>
        <w:spacing w:before="91"/>
        <w:ind w:left="1887" w:right="2824"/>
        <w:jc w:val="center"/>
        <w:rPr>
          <w:rFonts w:ascii="PMingLiU"/>
        </w:rPr>
      </w:pPr>
      <w:r>
        <w:rPr>
          <w:rFonts w:ascii="PMingLiU"/>
          <w:color w:val="231F20"/>
          <w:w w:val="110"/>
        </w:rPr>
        <w:t>4:40</w:t>
      </w:r>
    </w:p>
    <w:p>
      <w:pPr>
        <w:pStyle w:val="BodyText"/>
        <w:spacing w:line="244" w:lineRule="auto" w:before="111"/>
        <w:ind w:left="109" w:right="1046"/>
        <w:jc w:val="both"/>
      </w:pPr>
      <w:r>
        <w:rPr>
          <w:rFonts w:ascii="PMingLiU" w:hAnsi="PMingLiU"/>
          <w:color w:val="231F20"/>
          <w:w w:val="110"/>
        </w:rPr>
        <w:t>1pSAb9. Calculation of flanking sound transmission according to ISO 15712-1—Comparison between the simplified and the detailed method. </w:t>
      </w:r>
      <w:r>
        <w:rPr>
          <w:color w:val="231F20"/>
          <w:w w:val="110"/>
        </w:rPr>
        <w:t>Christoph</w:t>
      </w:r>
      <w:r>
        <w:rPr>
          <w:color w:val="231F20"/>
          <w:spacing w:val="-9"/>
          <w:w w:val="110"/>
        </w:rPr>
        <w:t> </w:t>
      </w:r>
      <w:r>
        <w:rPr>
          <w:color w:val="231F20"/>
          <w:w w:val="110"/>
        </w:rPr>
        <w:t>Hoeller,</w:t>
      </w:r>
      <w:r>
        <w:rPr>
          <w:color w:val="231F20"/>
          <w:spacing w:val="-9"/>
          <w:w w:val="110"/>
        </w:rPr>
        <w:t> </w:t>
      </w:r>
      <w:r>
        <w:rPr>
          <w:color w:val="231F20"/>
          <w:w w:val="110"/>
        </w:rPr>
        <w:t>Jeffrey</w:t>
      </w:r>
      <w:r>
        <w:rPr>
          <w:color w:val="231F20"/>
          <w:spacing w:val="-9"/>
          <w:w w:val="110"/>
        </w:rPr>
        <w:t> </w:t>
      </w:r>
      <w:r>
        <w:rPr>
          <w:color w:val="231F20"/>
          <w:w w:val="110"/>
        </w:rPr>
        <w:t>Mahn</w:t>
      </w:r>
      <w:r>
        <w:rPr>
          <w:color w:val="231F20"/>
          <w:spacing w:val="-9"/>
          <w:w w:val="110"/>
        </w:rPr>
        <w:t> </w:t>
      </w:r>
      <w:r>
        <w:rPr>
          <w:color w:val="231F20"/>
          <w:w w:val="110"/>
        </w:rPr>
        <w:t>(Construction,</w:t>
      </w:r>
      <w:r>
        <w:rPr>
          <w:color w:val="231F20"/>
          <w:spacing w:val="-9"/>
          <w:w w:val="110"/>
        </w:rPr>
        <w:t> </w:t>
      </w:r>
      <w:r>
        <w:rPr>
          <w:color w:val="231F20"/>
          <w:w w:val="110"/>
        </w:rPr>
        <w:t>National</w:t>
      </w:r>
      <w:r>
        <w:rPr>
          <w:color w:val="231F20"/>
          <w:spacing w:val="-9"/>
          <w:w w:val="110"/>
        </w:rPr>
        <w:t> </w:t>
      </w:r>
      <w:r>
        <w:rPr>
          <w:color w:val="231F20"/>
          <w:w w:val="110"/>
        </w:rPr>
        <w:t>Res.</w:t>
      </w:r>
      <w:r>
        <w:rPr>
          <w:color w:val="231F20"/>
          <w:spacing w:val="-9"/>
          <w:w w:val="110"/>
        </w:rPr>
        <w:t> </w:t>
      </w:r>
      <w:r>
        <w:rPr>
          <w:color w:val="231F20"/>
          <w:w w:val="110"/>
        </w:rPr>
        <w:t>Council</w:t>
      </w:r>
    </w:p>
    <w:p>
      <w:pPr>
        <w:pStyle w:val="BodyText"/>
        <w:spacing w:line="259" w:lineRule="auto" w:before="13"/>
        <w:ind w:left="109" w:right="1048"/>
        <w:jc w:val="both"/>
      </w:pPr>
      <w:r>
        <w:rPr>
          <w:color w:val="231F20"/>
        </w:rPr>
        <w:t>Canada, 1200 Montreal Rd., Ottawa, ON K1A 0R6, Canada, christoph. hoeller@nrc.ca), and David Quirt (JDQ Acoust., Ottawa, ON, Canada)</w:t>
      </w:r>
    </w:p>
    <w:p>
      <w:pPr>
        <w:pStyle w:val="BodyText"/>
        <w:spacing w:line="261" w:lineRule="auto" w:before="121"/>
        <w:ind w:left="109" w:right="1046" w:firstLine="240"/>
        <w:jc w:val="both"/>
      </w:pPr>
      <w:r>
        <w:rPr>
          <w:color w:val="231F20"/>
        </w:rPr>
        <w:t>The 2015 edition of the National Building Code of Canada (NBCC) specifies sound insulation requirements between dwelling units in terms of Apparent Sound Transmission Class (ASTC). The ASTC includes both the direct sound transmission through the separating element between adjacent rooms as well as the sound transmission via flanking paths. One of the ways to establish compliance with the NBCC involves a calculation procedure based</w:t>
      </w:r>
      <w:r>
        <w:rPr>
          <w:color w:val="231F20"/>
          <w:spacing w:val="-4"/>
        </w:rPr>
        <w:t> </w:t>
      </w:r>
      <w:r>
        <w:rPr>
          <w:color w:val="231F20"/>
        </w:rPr>
        <w:t>on</w:t>
      </w:r>
      <w:r>
        <w:rPr>
          <w:color w:val="231F20"/>
          <w:spacing w:val="-3"/>
        </w:rPr>
        <w:t> </w:t>
      </w:r>
      <w:r>
        <w:rPr>
          <w:color w:val="231F20"/>
        </w:rPr>
        <w:t>ISO</w:t>
      </w:r>
      <w:r>
        <w:rPr>
          <w:color w:val="231F20"/>
          <w:spacing w:val="-3"/>
        </w:rPr>
        <w:t> </w:t>
      </w:r>
      <w:r>
        <w:rPr>
          <w:color w:val="231F20"/>
        </w:rPr>
        <w:t>15712-1,</w:t>
      </w:r>
      <w:r>
        <w:rPr>
          <w:color w:val="231F20"/>
          <w:spacing w:val="-5"/>
        </w:rPr>
        <w:t> </w:t>
      </w:r>
      <w:r>
        <w:rPr>
          <w:color w:val="231F20"/>
        </w:rPr>
        <w:t>in</w:t>
      </w:r>
      <w:r>
        <w:rPr>
          <w:color w:val="231F20"/>
          <w:spacing w:val="-3"/>
        </w:rPr>
        <w:t> </w:t>
      </w:r>
      <w:r>
        <w:rPr>
          <w:color w:val="231F20"/>
        </w:rPr>
        <w:t>which</w:t>
      </w:r>
      <w:r>
        <w:rPr>
          <w:color w:val="231F20"/>
          <w:spacing w:val="-4"/>
        </w:rPr>
        <w:t> </w:t>
      </w:r>
      <w:r>
        <w:rPr>
          <w:color w:val="231F20"/>
        </w:rPr>
        <w:t>the</w:t>
      </w:r>
      <w:r>
        <w:rPr>
          <w:color w:val="231F20"/>
          <w:spacing w:val="-3"/>
        </w:rPr>
        <w:t> </w:t>
      </w:r>
      <w:r>
        <w:rPr>
          <w:color w:val="231F20"/>
        </w:rPr>
        <w:t>flanking</w:t>
      </w:r>
      <w:r>
        <w:rPr>
          <w:color w:val="231F20"/>
          <w:spacing w:val="-4"/>
        </w:rPr>
        <w:t> </w:t>
      </w:r>
      <w:r>
        <w:rPr>
          <w:color w:val="231F20"/>
        </w:rPr>
        <w:t>sound</w:t>
      </w:r>
      <w:r>
        <w:rPr>
          <w:color w:val="231F20"/>
          <w:spacing w:val="-5"/>
        </w:rPr>
        <w:t> </w:t>
      </w:r>
      <w:r>
        <w:rPr>
          <w:color w:val="231F20"/>
        </w:rPr>
        <w:t>transmission</w:t>
      </w:r>
      <w:r>
        <w:rPr>
          <w:color w:val="231F20"/>
          <w:spacing w:val="-5"/>
        </w:rPr>
        <w:t> </w:t>
      </w:r>
      <w:r>
        <w:rPr>
          <w:color w:val="231F20"/>
        </w:rPr>
        <w:t>is</w:t>
      </w:r>
      <w:r>
        <w:rPr>
          <w:color w:val="231F20"/>
          <w:spacing w:val="-3"/>
        </w:rPr>
        <w:t> </w:t>
      </w:r>
      <w:r>
        <w:rPr>
          <w:color w:val="231F20"/>
        </w:rPr>
        <w:t>predicted from the measured sound transmission through individual building elements combined with the attenuation at their junction. The calculation can be per- formed in third-octave bands (“Detailed Method”) or using single-number ratings such as the STC (“Simplified Method”). This presentation will describe the two calculation procedures, before focusing on the differences between. In extended studies at the National Research Council Canada, it was found that the simplified method sometimes leads to misleading results. An alternative method for calculating the ASTC of walls with linings was proposed, which ensures that the simplified method yields more conserva- tive results than the detailed method. To achieve the best possible estimate of the sound insulation performance of buildings systems with linings, the detailed method should be used.</w:t>
      </w:r>
    </w:p>
    <w:p>
      <w:pPr>
        <w:spacing w:after="0" w:line="261" w:lineRule="auto"/>
        <w:jc w:val="both"/>
        <w:sectPr>
          <w:headerReference w:type="default" r:id="rId489"/>
          <w:footerReference w:type="default" r:id="rId490"/>
          <w:pgSz w:w="12240" w:h="16200"/>
          <w:pgMar w:header="0" w:footer="638" w:top="780" w:bottom="820" w:left="920" w:right="0"/>
          <w:pgNumType w:start="2013"/>
          <w:cols w:num="2" w:equalWidth="0">
            <w:col w:w="5012" w:space="248"/>
            <w:col w:w="6060"/>
          </w:cols>
        </w:sectPr>
      </w:pPr>
    </w:p>
    <w:p>
      <w:pPr>
        <w:pStyle w:val="Heading8"/>
        <w:tabs>
          <w:tab w:pos="6993" w:val="left" w:leader="none"/>
        </w:tabs>
        <w:spacing w:before="42"/>
        <w:ind w:right="18"/>
        <w:rPr>
          <w:rFonts w:ascii="Times New Roman"/>
        </w:rPr>
      </w:pPr>
      <w:r>
        <w:rPr>
          <w:rFonts w:ascii="Times New Roman"/>
          <w:color w:val="231F20"/>
        </w:rPr>
        <w:t>MONDAY AFTERNOON, 23</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F, 1:00 P.M. TO 5:00</w:t>
      </w:r>
      <w:r>
        <w:rPr>
          <w:rFonts w:ascii="Times New Roman"/>
          <w:color w:val="231F20"/>
          <w:spacing w:val="-10"/>
        </w:rPr>
        <w:t> </w:t>
      </w:r>
      <w:r>
        <w:rPr>
          <w:rFonts w:ascii="Times New Roman"/>
          <w:color w:val="231F20"/>
        </w:rPr>
        <w:t>P.M.</w:t>
      </w:r>
    </w:p>
    <w:p>
      <w:pPr>
        <w:pStyle w:val="BodyText"/>
        <w:spacing w:before="1"/>
        <w:rPr>
          <w:sz w:val="18"/>
        </w:rPr>
      </w:pPr>
    </w:p>
    <w:p>
      <w:pPr>
        <w:spacing w:before="0"/>
        <w:ind w:left="0" w:right="17" w:firstLine="0"/>
        <w:jc w:val="center"/>
        <w:rPr>
          <w:rFonts w:ascii="PMingLiU"/>
          <w:sz w:val="22"/>
        </w:rPr>
      </w:pPr>
      <w:r>
        <w:rPr>
          <w:rFonts w:ascii="PMingLiU"/>
          <w:color w:val="231F20"/>
          <w:w w:val="110"/>
          <w:sz w:val="22"/>
        </w:rPr>
        <w:t>Session 1pSC</w:t>
      </w:r>
    </w:p>
    <w:p>
      <w:pPr>
        <w:pStyle w:val="BodyText"/>
        <w:rPr>
          <w:rFonts w:ascii="PMingLiU"/>
          <w:sz w:val="22"/>
        </w:rPr>
      </w:pPr>
    </w:p>
    <w:p>
      <w:pPr>
        <w:spacing w:before="144"/>
        <w:ind w:left="0" w:right="17" w:firstLine="0"/>
        <w:jc w:val="center"/>
        <w:rPr>
          <w:rFonts w:ascii="PMingLiU"/>
          <w:sz w:val="22"/>
        </w:rPr>
      </w:pPr>
      <w:r>
        <w:rPr>
          <w:rFonts w:ascii="PMingLiU"/>
          <w:color w:val="231F20"/>
          <w:w w:val="115"/>
          <w:sz w:val="22"/>
        </w:rPr>
        <w:t>Speech Communication: Acoustics and Perception of Speech (Poster Session)</w:t>
      </w:r>
    </w:p>
    <w:p>
      <w:pPr>
        <w:pStyle w:val="BodyText"/>
        <w:spacing w:before="8"/>
        <w:rPr>
          <w:rFonts w:ascii="PMingLiU"/>
          <w:sz w:val="20"/>
        </w:rPr>
      </w:pPr>
    </w:p>
    <w:p>
      <w:pPr>
        <w:spacing w:before="1"/>
        <w:ind w:left="0" w:right="18" w:firstLine="0"/>
        <w:jc w:val="center"/>
        <w:rPr>
          <w:sz w:val="20"/>
        </w:rPr>
      </w:pPr>
      <w:r>
        <w:rPr>
          <w:color w:val="231F20"/>
          <w:sz w:val="20"/>
        </w:rPr>
        <w:t>Tuuli Morrill, Chair</w:t>
      </w:r>
    </w:p>
    <w:p>
      <w:pPr>
        <w:spacing w:before="12"/>
        <w:ind w:left="0" w:right="18" w:firstLine="0"/>
        <w:jc w:val="center"/>
        <w:rPr>
          <w:i/>
          <w:sz w:val="20"/>
        </w:rPr>
      </w:pPr>
      <w:r>
        <w:rPr>
          <w:i/>
          <w:color w:val="231F20"/>
          <w:sz w:val="20"/>
        </w:rPr>
        <w:t>George Mason University, 4400 University Dr., Fairfax, VA 22030</w:t>
      </w:r>
    </w:p>
    <w:p>
      <w:pPr>
        <w:pStyle w:val="BodyText"/>
        <w:spacing w:before="1"/>
        <w:rPr>
          <w:i/>
          <w:sz w:val="22"/>
        </w:rPr>
      </w:pPr>
    </w:p>
    <w:p>
      <w:pPr>
        <w:pStyle w:val="BodyText"/>
        <w:spacing w:line="259" w:lineRule="auto"/>
        <w:ind w:left="810" w:right="826"/>
        <w:jc w:val="both"/>
      </w:pPr>
      <w:r>
        <w:rPr>
          <w:color w:val="231F20"/>
        </w:rPr>
        <w:t>All posters will be on display from 1:00 p.m. to 5:00 p.m. To allow contributors an opportunity to see other posters, contributors of odd- numbered papers will be at their posters from 1:00 p.m. to 3:00 p.m., and authors of even-numbered papers will be at their posters from 3:00 p.m. to 5:00 p.m.</w:t>
      </w:r>
    </w:p>
    <w:p>
      <w:pPr>
        <w:pStyle w:val="BodyText"/>
      </w:pPr>
    </w:p>
    <w:p>
      <w:pPr>
        <w:pStyle w:val="BodyText"/>
      </w:pPr>
    </w:p>
    <w:p>
      <w:pPr>
        <w:spacing w:before="106"/>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492"/>
          <w:footerReference w:type="default" r:id="rId493"/>
          <w:pgSz w:w="12240" w:h="16200"/>
          <w:pgMar w:header="0" w:footer="638" w:top="800" w:bottom="820" w:left="920" w:right="920"/>
          <w:pgNumType w:start="2014"/>
        </w:sectPr>
      </w:pPr>
    </w:p>
    <w:p>
      <w:pPr>
        <w:pStyle w:val="BodyText"/>
        <w:spacing w:before="9"/>
        <w:rPr>
          <w:i/>
          <w:sz w:val="14"/>
        </w:rPr>
      </w:pPr>
    </w:p>
    <w:p>
      <w:pPr>
        <w:pStyle w:val="BodyText"/>
        <w:spacing w:line="252" w:lineRule="auto"/>
        <w:ind w:left="109"/>
        <w:jc w:val="both"/>
      </w:pPr>
      <w:r>
        <w:rPr>
          <w:rFonts w:ascii="PMingLiU"/>
          <w:color w:val="231F20"/>
          <w:w w:val="105"/>
        </w:rPr>
        <w:t>1pSC1. Experience-dependent plasticity in the neural weighting of pitch dimensions: A machine learning approach. </w:t>
      </w:r>
      <w:r>
        <w:rPr>
          <w:color w:val="231F20"/>
          <w:w w:val="105"/>
        </w:rPr>
        <w:t>Bharath Chandrasekaran, Rachel Reetzke, Han-Gyol Yi, Jessica Roeder, Zilong Xie, and W.Todd Maddox</w:t>
      </w:r>
      <w:r>
        <w:rPr>
          <w:color w:val="231F20"/>
          <w:spacing w:val="-18"/>
          <w:w w:val="105"/>
        </w:rPr>
        <w:t> </w:t>
      </w:r>
      <w:r>
        <w:rPr>
          <w:color w:val="231F20"/>
          <w:w w:val="105"/>
        </w:rPr>
        <w:t>(Univ.</w:t>
      </w:r>
      <w:r>
        <w:rPr>
          <w:color w:val="231F20"/>
          <w:spacing w:val="-19"/>
          <w:w w:val="105"/>
        </w:rPr>
        <w:t> </w:t>
      </w:r>
      <w:r>
        <w:rPr>
          <w:color w:val="231F20"/>
          <w:w w:val="105"/>
        </w:rPr>
        <w:t>of</w:t>
      </w:r>
      <w:r>
        <w:rPr>
          <w:color w:val="231F20"/>
          <w:spacing w:val="-18"/>
          <w:w w:val="105"/>
        </w:rPr>
        <w:t> </w:t>
      </w:r>
      <w:r>
        <w:rPr>
          <w:color w:val="231F20"/>
          <w:w w:val="105"/>
        </w:rPr>
        <w:t>Texas</w:t>
      </w:r>
      <w:r>
        <w:rPr>
          <w:color w:val="231F20"/>
          <w:spacing w:val="-18"/>
          <w:w w:val="105"/>
        </w:rPr>
        <w:t> </w:t>
      </w:r>
      <w:r>
        <w:rPr>
          <w:color w:val="231F20"/>
          <w:w w:val="105"/>
        </w:rPr>
        <w:t>at</w:t>
      </w:r>
      <w:r>
        <w:rPr>
          <w:color w:val="231F20"/>
          <w:spacing w:val="-18"/>
          <w:w w:val="105"/>
        </w:rPr>
        <w:t> </w:t>
      </w:r>
      <w:r>
        <w:rPr>
          <w:color w:val="231F20"/>
          <w:w w:val="105"/>
        </w:rPr>
        <w:t>Austin,</w:t>
      </w:r>
      <w:r>
        <w:rPr>
          <w:color w:val="231F20"/>
          <w:spacing w:val="-19"/>
          <w:w w:val="105"/>
        </w:rPr>
        <w:t> </w:t>
      </w:r>
      <w:r>
        <w:rPr>
          <w:color w:val="231F20"/>
          <w:w w:val="105"/>
        </w:rPr>
        <w:t>1</w:t>
      </w:r>
      <w:r>
        <w:rPr>
          <w:color w:val="231F20"/>
          <w:spacing w:val="-18"/>
          <w:w w:val="105"/>
        </w:rPr>
        <w:t> </w:t>
      </w:r>
      <w:r>
        <w:rPr>
          <w:color w:val="231F20"/>
          <w:w w:val="105"/>
        </w:rPr>
        <w:t>University</w:t>
      </w:r>
      <w:r>
        <w:rPr>
          <w:color w:val="231F20"/>
          <w:spacing w:val="-19"/>
          <w:w w:val="105"/>
        </w:rPr>
        <w:t> </w:t>
      </w:r>
      <w:r>
        <w:rPr>
          <w:color w:val="231F20"/>
          <w:w w:val="105"/>
        </w:rPr>
        <w:t>Station,</w:t>
      </w:r>
      <w:r>
        <w:rPr>
          <w:color w:val="231F20"/>
          <w:spacing w:val="-19"/>
          <w:w w:val="105"/>
        </w:rPr>
        <w:t> </w:t>
      </w:r>
      <w:r>
        <w:rPr>
          <w:color w:val="231F20"/>
          <w:w w:val="105"/>
        </w:rPr>
        <w:t>Austin,</w:t>
      </w:r>
      <w:r>
        <w:rPr>
          <w:color w:val="231F20"/>
          <w:spacing w:val="-19"/>
          <w:w w:val="105"/>
        </w:rPr>
        <w:t> </w:t>
      </w:r>
      <w:r>
        <w:rPr>
          <w:color w:val="231F20"/>
          <w:w w:val="105"/>
        </w:rPr>
        <w:t>TX</w:t>
      </w:r>
      <w:r>
        <w:rPr>
          <w:color w:val="231F20"/>
          <w:spacing w:val="-18"/>
          <w:w w:val="105"/>
        </w:rPr>
        <w:t> </w:t>
      </w:r>
      <w:r>
        <w:rPr>
          <w:color w:val="231F20"/>
          <w:w w:val="105"/>
        </w:rPr>
        <w:t>78712, bchandra@austin.utexas.edu)</w:t>
      </w:r>
    </w:p>
    <w:p>
      <w:pPr>
        <w:pStyle w:val="BodyText"/>
        <w:spacing w:line="261" w:lineRule="auto" w:before="127"/>
        <w:ind w:left="109" w:firstLine="240"/>
        <w:jc w:val="both"/>
      </w:pPr>
      <w:r>
        <w:rPr>
          <w:color w:val="231F20"/>
        </w:rPr>
        <w:t>We conducted a cross-linguistic study to evaluate the impact of</w:t>
      </w:r>
      <w:r>
        <w:rPr>
          <w:color w:val="231F20"/>
          <w:spacing w:val="-26"/>
        </w:rPr>
        <w:t> </w:t>
      </w:r>
      <w:r>
        <w:rPr>
          <w:color w:val="231F20"/>
        </w:rPr>
        <w:t>language experience on midbrain encoding of acoustic dimensions. Midbrain electro- physiological responses were recorded to the four Mandarin tones in native Chinese (N = 10) and English (N = 10) listeners, through a</w:t>
      </w:r>
      <w:r>
        <w:rPr>
          <w:color w:val="231F20"/>
          <w:spacing w:val="-17"/>
        </w:rPr>
        <w:t> </w:t>
      </w:r>
      <w:r>
        <w:rPr>
          <w:color w:val="231F20"/>
        </w:rPr>
        <w:t>counter-balanced block</w:t>
      </w:r>
      <w:r>
        <w:rPr>
          <w:color w:val="231F20"/>
          <w:spacing w:val="-4"/>
        </w:rPr>
        <w:t> </w:t>
      </w:r>
      <w:r>
        <w:rPr>
          <w:color w:val="231F20"/>
        </w:rPr>
        <w:t>design.</w:t>
      </w:r>
      <w:r>
        <w:rPr>
          <w:color w:val="231F20"/>
          <w:spacing w:val="-3"/>
        </w:rPr>
        <w:t> </w:t>
      </w:r>
      <w:r>
        <w:rPr>
          <w:color w:val="231F20"/>
        </w:rPr>
        <w:t>English</w:t>
      </w:r>
      <w:r>
        <w:rPr>
          <w:color w:val="231F20"/>
          <w:spacing w:val="-5"/>
        </w:rPr>
        <w:t> </w:t>
      </w:r>
      <w:r>
        <w:rPr>
          <w:color w:val="231F20"/>
        </w:rPr>
        <w:t>participants</w:t>
      </w:r>
      <w:r>
        <w:rPr>
          <w:color w:val="231F20"/>
          <w:spacing w:val="-5"/>
        </w:rPr>
        <w:t> </w:t>
      </w:r>
      <w:r>
        <w:rPr>
          <w:color w:val="231F20"/>
        </w:rPr>
        <w:t>were</w:t>
      </w:r>
      <w:r>
        <w:rPr>
          <w:color w:val="231F20"/>
          <w:spacing w:val="-4"/>
        </w:rPr>
        <w:t> </w:t>
      </w:r>
      <w:r>
        <w:rPr>
          <w:color w:val="231F20"/>
        </w:rPr>
        <w:t>trained</w:t>
      </w:r>
      <w:r>
        <w:rPr>
          <w:color w:val="231F20"/>
          <w:spacing w:val="-5"/>
        </w:rPr>
        <w:t> </w:t>
      </w:r>
      <w:r>
        <w:rPr>
          <w:color w:val="231F20"/>
        </w:rPr>
        <w:t>over</w:t>
      </w:r>
      <w:r>
        <w:rPr>
          <w:color w:val="231F20"/>
          <w:spacing w:val="-5"/>
        </w:rPr>
        <w:t> </w:t>
      </w:r>
      <w:r>
        <w:rPr>
          <w:color w:val="231F20"/>
        </w:rPr>
        <w:t>multiple</w:t>
      </w:r>
      <w:r>
        <w:rPr>
          <w:color w:val="231F20"/>
          <w:spacing w:val="-5"/>
        </w:rPr>
        <w:t> </w:t>
      </w:r>
      <w:r>
        <w:rPr>
          <w:color w:val="231F20"/>
        </w:rPr>
        <w:t>days</w:t>
      </w:r>
      <w:r>
        <w:rPr>
          <w:color w:val="231F20"/>
          <w:spacing w:val="-5"/>
        </w:rPr>
        <w:t> </w:t>
      </w:r>
      <w:r>
        <w:rPr>
          <w:color w:val="231F20"/>
        </w:rPr>
        <w:t>to</w:t>
      </w:r>
      <w:r>
        <w:rPr>
          <w:color w:val="231F20"/>
          <w:spacing w:val="-5"/>
        </w:rPr>
        <w:t> </w:t>
      </w:r>
      <w:r>
        <w:rPr>
          <w:color w:val="231F20"/>
        </w:rPr>
        <w:t>achieve tone categorization accuracy and reaction time equal to that of the Chinese participants. We assessed the extent to which the four Mandarin tones could be discerned from the electrophysiological responses, using a data-driven machine learning approach. The machine learning output was used to gener- ate dissimilarity matrices that were subjected to a multidimensional scaling (MDS) model. A two dimensional MDS solution emerged that</w:t>
      </w:r>
      <w:r>
        <w:rPr>
          <w:color w:val="231F20"/>
          <w:spacing w:val="-18"/>
        </w:rPr>
        <w:t> </w:t>
      </w:r>
      <w:r>
        <w:rPr>
          <w:color w:val="231F20"/>
        </w:rPr>
        <w:t>corresponded to “pitch height” and “pitch direction” of the Mandarin tones. Findings derived</w:t>
      </w:r>
      <w:r>
        <w:rPr>
          <w:color w:val="231F20"/>
          <w:spacing w:val="-7"/>
        </w:rPr>
        <w:t> </w:t>
      </w:r>
      <w:r>
        <w:rPr>
          <w:color w:val="231F20"/>
        </w:rPr>
        <w:t>from</w:t>
      </w:r>
      <w:r>
        <w:rPr>
          <w:color w:val="231F20"/>
          <w:spacing w:val="-7"/>
        </w:rPr>
        <w:t> </w:t>
      </w:r>
      <w:r>
        <w:rPr>
          <w:color w:val="231F20"/>
        </w:rPr>
        <w:t>the</w:t>
      </w:r>
      <w:r>
        <w:rPr>
          <w:color w:val="231F20"/>
          <w:spacing w:val="-7"/>
        </w:rPr>
        <w:t> </w:t>
      </w:r>
      <w:r>
        <w:rPr>
          <w:color w:val="231F20"/>
        </w:rPr>
        <w:t>individual</w:t>
      </w:r>
      <w:r>
        <w:rPr>
          <w:color w:val="231F20"/>
          <w:spacing w:val="-7"/>
        </w:rPr>
        <w:t> </w:t>
      </w:r>
      <w:r>
        <w:rPr>
          <w:color w:val="231F20"/>
        </w:rPr>
        <w:t>differences</w:t>
      </w:r>
      <w:r>
        <w:rPr>
          <w:color w:val="231F20"/>
          <w:spacing w:val="-7"/>
        </w:rPr>
        <w:t> </w:t>
      </w:r>
      <w:r>
        <w:rPr>
          <w:color w:val="231F20"/>
        </w:rPr>
        <w:t>scaling</w:t>
      </w:r>
      <w:r>
        <w:rPr>
          <w:color w:val="231F20"/>
          <w:spacing w:val="-7"/>
        </w:rPr>
        <w:t> </w:t>
      </w:r>
      <w:r>
        <w:rPr>
          <w:color w:val="231F20"/>
        </w:rPr>
        <w:t>(INDSCAL)</w:t>
      </w:r>
      <w:r>
        <w:rPr>
          <w:color w:val="231F20"/>
          <w:spacing w:val="-7"/>
        </w:rPr>
        <w:t> </w:t>
      </w:r>
      <w:r>
        <w:rPr>
          <w:color w:val="231F20"/>
        </w:rPr>
        <w:t>method</w:t>
      </w:r>
      <w:r>
        <w:rPr>
          <w:color w:val="231F20"/>
          <w:spacing w:val="-7"/>
        </w:rPr>
        <w:t> </w:t>
      </w:r>
      <w:r>
        <w:rPr>
          <w:color w:val="231F20"/>
        </w:rPr>
        <w:t>revealed that, initially, pitch direction was weighted more by the Chinese participants relative to the English participants. However, following training, relative weighting</w:t>
      </w:r>
      <w:r>
        <w:rPr>
          <w:color w:val="231F20"/>
          <w:spacing w:val="-9"/>
        </w:rPr>
        <w:t> </w:t>
      </w:r>
      <w:r>
        <w:rPr>
          <w:color w:val="231F20"/>
        </w:rPr>
        <w:t>on</w:t>
      </w:r>
      <w:r>
        <w:rPr>
          <w:color w:val="231F20"/>
          <w:spacing w:val="-11"/>
        </w:rPr>
        <w:t> </w:t>
      </w:r>
      <w:r>
        <w:rPr>
          <w:color w:val="231F20"/>
        </w:rPr>
        <w:t>pitch</w:t>
      </w:r>
      <w:r>
        <w:rPr>
          <w:color w:val="231F20"/>
          <w:spacing w:val="-9"/>
        </w:rPr>
        <w:t> </w:t>
      </w:r>
      <w:r>
        <w:rPr>
          <w:color w:val="231F20"/>
        </w:rPr>
        <w:t>direction</w:t>
      </w:r>
      <w:r>
        <w:rPr>
          <w:color w:val="231F20"/>
          <w:spacing w:val="-9"/>
        </w:rPr>
        <w:t> </w:t>
      </w:r>
      <w:r>
        <w:rPr>
          <w:color w:val="231F20"/>
        </w:rPr>
        <w:t>was</w:t>
      </w:r>
      <w:r>
        <w:rPr>
          <w:color w:val="231F20"/>
          <w:spacing w:val="-9"/>
        </w:rPr>
        <w:t> </w:t>
      </w:r>
      <w:r>
        <w:rPr>
          <w:color w:val="231F20"/>
        </w:rPr>
        <w:t>found</w:t>
      </w:r>
      <w:r>
        <w:rPr>
          <w:color w:val="231F20"/>
          <w:spacing w:val="-9"/>
        </w:rPr>
        <w:t> </w:t>
      </w:r>
      <w:r>
        <w:rPr>
          <w:color w:val="231F20"/>
        </w:rPr>
        <w:t>to</w:t>
      </w:r>
      <w:r>
        <w:rPr>
          <w:color w:val="231F20"/>
          <w:spacing w:val="-11"/>
        </w:rPr>
        <w:t> </w:t>
      </w:r>
      <w:r>
        <w:rPr>
          <w:color w:val="231F20"/>
        </w:rPr>
        <w:t>increase</w:t>
      </w:r>
      <w:r>
        <w:rPr>
          <w:color w:val="231F20"/>
          <w:spacing w:val="-10"/>
        </w:rPr>
        <w:t> </w:t>
      </w:r>
      <w:r>
        <w:rPr>
          <w:color w:val="231F20"/>
        </w:rPr>
        <w:t>in</w:t>
      </w:r>
      <w:r>
        <w:rPr>
          <w:color w:val="231F20"/>
          <w:spacing w:val="-11"/>
        </w:rPr>
        <w:t> </w:t>
      </w:r>
      <w:r>
        <w:rPr>
          <w:color w:val="231F20"/>
        </w:rPr>
        <w:t>the</w:t>
      </w:r>
      <w:r>
        <w:rPr>
          <w:color w:val="231F20"/>
          <w:spacing w:val="-9"/>
        </w:rPr>
        <w:t> </w:t>
      </w:r>
      <w:r>
        <w:rPr>
          <w:color w:val="231F20"/>
        </w:rPr>
        <w:t>English</w:t>
      </w:r>
      <w:r>
        <w:rPr>
          <w:color w:val="231F20"/>
          <w:spacing w:val="-9"/>
        </w:rPr>
        <w:t> </w:t>
      </w:r>
      <w:r>
        <w:rPr>
          <w:color w:val="231F20"/>
        </w:rPr>
        <w:t>participants, comparable to the Chinese participants. These results suggest that long-term language experience and short-term training with Mandarin tones</w:t>
      </w:r>
      <w:r>
        <w:rPr>
          <w:color w:val="231F20"/>
          <w:spacing w:val="-24"/>
        </w:rPr>
        <w:t> </w:t>
      </w:r>
      <w:r>
        <w:rPr>
          <w:color w:val="231F20"/>
        </w:rPr>
        <w:t>selectively enhances</w:t>
      </w:r>
      <w:r>
        <w:rPr>
          <w:color w:val="231F20"/>
          <w:spacing w:val="-12"/>
        </w:rPr>
        <w:t> </w:t>
      </w:r>
      <w:r>
        <w:rPr>
          <w:color w:val="231F20"/>
        </w:rPr>
        <w:t>weighting</w:t>
      </w:r>
      <w:r>
        <w:rPr>
          <w:color w:val="231F20"/>
          <w:spacing w:val="-12"/>
        </w:rPr>
        <w:t> </w:t>
      </w:r>
      <w:r>
        <w:rPr>
          <w:color w:val="231F20"/>
        </w:rPr>
        <w:t>of</w:t>
      </w:r>
      <w:r>
        <w:rPr>
          <w:color w:val="231F20"/>
          <w:spacing w:val="-12"/>
        </w:rPr>
        <w:t> </w:t>
      </w:r>
      <w:r>
        <w:rPr>
          <w:color w:val="231F20"/>
        </w:rPr>
        <w:t>pitch</w:t>
      </w:r>
      <w:r>
        <w:rPr>
          <w:color w:val="231F20"/>
          <w:spacing w:val="-11"/>
        </w:rPr>
        <w:t> </w:t>
      </w:r>
      <w:r>
        <w:rPr>
          <w:color w:val="231F20"/>
        </w:rPr>
        <w:t>dimensions</w:t>
      </w:r>
      <w:r>
        <w:rPr>
          <w:color w:val="231F20"/>
          <w:spacing w:val="-12"/>
        </w:rPr>
        <w:t> </w:t>
      </w:r>
      <w:r>
        <w:rPr>
          <w:color w:val="231F20"/>
        </w:rPr>
        <w:t>at</w:t>
      </w:r>
      <w:r>
        <w:rPr>
          <w:color w:val="231F20"/>
          <w:spacing w:val="-12"/>
        </w:rPr>
        <w:t> </w:t>
      </w:r>
      <w:r>
        <w:rPr>
          <w:color w:val="231F20"/>
        </w:rPr>
        <w:t>the</w:t>
      </w:r>
      <w:r>
        <w:rPr>
          <w:color w:val="231F20"/>
          <w:spacing w:val="-10"/>
        </w:rPr>
        <w:t> </w:t>
      </w:r>
      <w:r>
        <w:rPr>
          <w:color w:val="231F20"/>
        </w:rPr>
        <w:t>level</w:t>
      </w:r>
      <w:r>
        <w:rPr>
          <w:color w:val="231F20"/>
          <w:spacing w:val="-10"/>
        </w:rPr>
        <w:t> </w:t>
      </w:r>
      <w:r>
        <w:rPr>
          <w:color w:val="231F20"/>
        </w:rPr>
        <w:t>of</w:t>
      </w:r>
      <w:r>
        <w:rPr>
          <w:color w:val="231F20"/>
          <w:spacing w:val="-13"/>
        </w:rPr>
        <w:t> </w:t>
      </w:r>
      <w:r>
        <w:rPr>
          <w:color w:val="231F20"/>
        </w:rPr>
        <w:t>the</w:t>
      </w:r>
      <w:r>
        <w:rPr>
          <w:color w:val="231F20"/>
          <w:spacing w:val="-10"/>
        </w:rPr>
        <w:t> </w:t>
      </w:r>
      <w:r>
        <w:rPr>
          <w:color w:val="231F20"/>
        </w:rPr>
        <w:t>auditory</w:t>
      </w:r>
      <w:r>
        <w:rPr>
          <w:color w:val="231F20"/>
          <w:spacing w:val="-10"/>
        </w:rPr>
        <w:t> </w:t>
      </w:r>
      <w:r>
        <w:rPr>
          <w:color w:val="231F20"/>
        </w:rPr>
        <w:t>midbrain.</w:t>
      </w:r>
    </w:p>
    <w:p>
      <w:pPr>
        <w:pStyle w:val="BodyText"/>
        <w:spacing w:before="9"/>
        <w:rPr>
          <w:sz w:val="23"/>
        </w:rPr>
      </w:pPr>
    </w:p>
    <w:p>
      <w:pPr>
        <w:pStyle w:val="BodyText"/>
        <w:spacing w:line="235" w:lineRule="auto" w:before="1"/>
        <w:ind w:left="109" w:right="1"/>
        <w:jc w:val="both"/>
      </w:pPr>
      <w:r>
        <w:rPr>
          <w:rFonts w:ascii="PMingLiU"/>
          <w:color w:val="231F20"/>
          <w:w w:val="105"/>
        </w:rPr>
        <w:t>1pSC2. Is perceptual learning influenced by inherent  variability  of  phonetic category? </w:t>
      </w:r>
      <w:r>
        <w:rPr>
          <w:color w:val="231F20"/>
          <w:w w:val="105"/>
        </w:rPr>
        <w:t>Reiko Kataoka and Hahn Koo (Linguist and Lang. </w:t>
      </w:r>
      <w:r>
        <w:rPr>
          <w:color w:val="231F20"/>
          <w:spacing w:val="-1"/>
          <w:w w:val="100"/>
        </w:rPr>
        <w:t>Development,</w:t>
      </w:r>
      <w:r>
        <w:rPr>
          <w:color w:val="231F20"/>
          <w:w w:val="100"/>
        </w:rPr>
        <w:t> </w:t>
      </w:r>
      <w:r>
        <w:rPr>
          <w:color w:val="231F20"/>
          <w:w w:val="99"/>
        </w:rPr>
        <w:t>San </w:t>
      </w:r>
      <w:r>
        <w:rPr>
          <w:color w:val="231F20"/>
          <w:spacing w:val="-17"/>
          <w:w w:val="99"/>
        </w:rPr>
        <w:t>Jos</w:t>
      </w:r>
      <w:r>
        <w:rPr>
          <w:rFonts w:ascii="SimSun"/>
          <w:color w:val="231F20"/>
          <w:spacing w:val="-17"/>
          <w:w w:val="99"/>
        </w:rPr>
        <w:t>'</w:t>
      </w:r>
      <w:r>
        <w:rPr>
          <w:color w:val="231F20"/>
          <w:spacing w:val="-17"/>
          <w:w w:val="99"/>
        </w:rPr>
        <w:t>e</w:t>
      </w:r>
      <w:r>
        <w:rPr>
          <w:color w:val="231F20"/>
          <w:w w:val="99"/>
        </w:rPr>
        <w:t> </w:t>
      </w:r>
      <w:r>
        <w:rPr>
          <w:color w:val="231F20"/>
          <w:w w:val="100"/>
        </w:rPr>
        <w:t>State </w:t>
      </w:r>
      <w:r>
        <w:rPr>
          <w:color w:val="231F20"/>
          <w:w w:val="99"/>
        </w:rPr>
        <w:t>Univ., </w:t>
      </w:r>
      <w:r>
        <w:rPr>
          <w:color w:val="231F20"/>
          <w:w w:val="99"/>
        </w:rPr>
        <w:t>One </w:t>
      </w:r>
      <w:r>
        <w:rPr>
          <w:color w:val="231F20"/>
          <w:w w:val="100"/>
        </w:rPr>
        <w:t>Washington </w:t>
      </w:r>
      <w:r>
        <w:rPr>
          <w:color w:val="231F20"/>
          <w:w w:val="100"/>
        </w:rPr>
        <w:t>Square, </w:t>
      </w:r>
      <w:r>
        <w:rPr>
          <w:color w:val="231F20"/>
          <w:w w:val="99"/>
        </w:rPr>
        <w:t>San </w:t>
      </w:r>
      <w:r>
        <w:rPr>
          <w:color w:val="231F20"/>
          <w:w w:val="99"/>
        </w:rPr>
        <w:t>Jose, </w:t>
      </w:r>
      <w:r>
        <w:rPr>
          <w:color w:val="231F20"/>
          <w:w w:val="99"/>
        </w:rPr>
        <w:t>CA </w:t>
      </w:r>
      <w:r>
        <w:rPr>
          <w:color w:val="231F20"/>
        </w:rPr>
        <w:t>95192-0093,</w:t>
      </w:r>
      <w:r>
        <w:rPr>
          <w:color w:val="231F20"/>
          <w:spacing w:val="-6"/>
        </w:rPr>
        <w:t> </w:t>
      </w:r>
      <w:r>
        <w:rPr>
          <w:color w:val="231F20"/>
        </w:rPr>
        <w:t>reiko.kataoka@sjsu.edu)</w:t>
      </w:r>
    </w:p>
    <w:p>
      <w:pPr>
        <w:pStyle w:val="BodyText"/>
        <w:spacing w:line="261" w:lineRule="auto" w:before="136"/>
        <w:ind w:left="109" w:firstLine="240"/>
        <w:jc w:val="both"/>
      </w:pPr>
      <w:r>
        <w:rPr>
          <w:color w:val="231F20"/>
        </w:rPr>
        <w:t>A body of research has shown the effect of lexically guided perceptual learning (e.g., Norris </w:t>
      </w:r>
      <w:r>
        <w:rPr>
          <w:i/>
          <w:color w:val="231F20"/>
        </w:rPr>
        <w:t>et al.</w:t>
      </w:r>
      <w:r>
        <w:rPr>
          <w:color w:val="231F20"/>
        </w:rPr>
        <w:t>, 2003), whereby listeners modify phonetic cate- gory boundaries after being exposed to critical words that contain segments that are phonetically ambiguous and serve as new exemplars of a target pho- netic category. It has been shown that several factors constrain the extent of learning, and one recent study (Stevens </w:t>
      </w:r>
      <w:r>
        <w:rPr>
          <w:i/>
          <w:color w:val="231F20"/>
        </w:rPr>
        <w:t>et al</w:t>
      </w:r>
      <w:r>
        <w:rPr>
          <w:color w:val="231F20"/>
        </w:rPr>
        <w:t>., 2007) suggests that inherently variable phonetic categories might resist retuning. To test this idea, we examined modifiability of two vowel categories, [i] and [u], the latter of which has a wider range of variability than the former due to contextual var- iation as well as ongoing sound change. Our listeners heard exposure</w:t>
      </w:r>
      <w:r>
        <w:rPr>
          <w:color w:val="231F20"/>
          <w:spacing w:val="-9"/>
        </w:rPr>
        <w:t> </w:t>
      </w:r>
      <w:r>
        <w:rPr>
          <w:color w:val="231F20"/>
        </w:rPr>
        <w:t>stimuli that were ambiguous between [i] and [u], embedded in lexical frames that yield real words only if the vowel is /i/ (/i/-words) or /u/ (/u/-words), during lexical decision tasks. Each listener’s category boundary between [i]-[u] was measured Pre- and Post-exposure. Our results show that listeners tend  to shift boundaries more for [i] than [u], suggesting a way that listeners bal- ance between flexibility and stability in speech</w:t>
      </w:r>
      <w:r>
        <w:rPr>
          <w:color w:val="231F20"/>
          <w:spacing w:val="-8"/>
        </w:rPr>
        <w:t> </w:t>
      </w:r>
      <w:r>
        <w:rPr>
          <w:color w:val="231F20"/>
        </w:rPr>
        <w:t>perception.</w:t>
      </w:r>
    </w:p>
    <w:p>
      <w:pPr>
        <w:pStyle w:val="BodyText"/>
        <w:spacing w:before="9"/>
        <w:rPr>
          <w:sz w:val="14"/>
        </w:rPr>
      </w:pPr>
      <w:r>
        <w:rPr/>
        <w:br w:type="column"/>
      </w:r>
      <w:r>
        <w:rPr>
          <w:sz w:val="14"/>
        </w:rPr>
      </w:r>
    </w:p>
    <w:p>
      <w:pPr>
        <w:pStyle w:val="BodyText"/>
        <w:spacing w:line="252" w:lineRule="auto"/>
        <w:ind w:left="109" w:right="126"/>
        <w:jc w:val="both"/>
      </w:pPr>
      <w:r>
        <w:rPr>
          <w:rFonts w:ascii="PMingLiU"/>
          <w:color w:val="231F20"/>
          <w:w w:val="105"/>
        </w:rPr>
        <w:t>1pSC3. Phonemic category formation and suppressed sensitivity to extraneous acoustic cues. </w:t>
      </w:r>
      <w:r>
        <w:rPr>
          <w:color w:val="231F20"/>
          <w:w w:val="105"/>
        </w:rPr>
        <w:t>John Matthews (Faculty of Letters, Chuo Univ., 742-1 Higashi Nakano, Hachioji, Tokyo 192-0393, Japan, matthews@ tamacc.chuo-u.ac.jp),</w:t>
      </w:r>
      <w:r>
        <w:rPr>
          <w:color w:val="231F20"/>
          <w:spacing w:val="-27"/>
          <w:w w:val="105"/>
        </w:rPr>
        <w:t> </w:t>
      </w:r>
      <w:r>
        <w:rPr>
          <w:color w:val="231F20"/>
          <w:w w:val="105"/>
        </w:rPr>
        <w:t>Takako</w:t>
      </w:r>
      <w:r>
        <w:rPr>
          <w:color w:val="231F20"/>
          <w:spacing w:val="-27"/>
          <w:w w:val="105"/>
        </w:rPr>
        <w:t> </w:t>
      </w:r>
      <w:r>
        <w:rPr>
          <w:color w:val="231F20"/>
          <w:w w:val="105"/>
        </w:rPr>
        <w:t>Kawasaki,</w:t>
      </w:r>
      <w:r>
        <w:rPr>
          <w:color w:val="231F20"/>
          <w:spacing w:val="-26"/>
          <w:w w:val="105"/>
        </w:rPr>
        <w:t> </w:t>
      </w:r>
      <w:r>
        <w:rPr>
          <w:color w:val="231F20"/>
          <w:w w:val="105"/>
        </w:rPr>
        <w:t>and</w:t>
      </w:r>
      <w:r>
        <w:rPr>
          <w:color w:val="231F20"/>
          <w:spacing w:val="-27"/>
          <w:w w:val="105"/>
        </w:rPr>
        <w:t> </w:t>
      </w:r>
      <w:r>
        <w:rPr>
          <w:color w:val="231F20"/>
          <w:w w:val="105"/>
        </w:rPr>
        <w:t>Kuniyoshi</w:t>
      </w:r>
      <w:r>
        <w:rPr>
          <w:color w:val="231F20"/>
          <w:spacing w:val="-27"/>
          <w:w w:val="105"/>
        </w:rPr>
        <w:t> </w:t>
      </w:r>
      <w:r>
        <w:rPr>
          <w:color w:val="231F20"/>
          <w:w w:val="105"/>
        </w:rPr>
        <w:t>Tanaka</w:t>
      </w:r>
      <w:r>
        <w:rPr>
          <w:color w:val="231F20"/>
          <w:spacing w:val="-27"/>
          <w:w w:val="105"/>
        </w:rPr>
        <w:t> </w:t>
      </w:r>
      <w:r>
        <w:rPr>
          <w:color w:val="231F20"/>
          <w:w w:val="105"/>
        </w:rPr>
        <w:t>(Faculty</w:t>
      </w:r>
      <w:r>
        <w:rPr>
          <w:color w:val="231F20"/>
          <w:spacing w:val="-27"/>
          <w:w w:val="105"/>
        </w:rPr>
        <w:t> </w:t>
      </w:r>
      <w:r>
        <w:rPr>
          <w:color w:val="231F20"/>
          <w:w w:val="105"/>
        </w:rPr>
        <w:t>of </w:t>
      </w:r>
      <w:r>
        <w:rPr>
          <w:color w:val="231F20"/>
        </w:rPr>
        <w:t>Letters, Hosei Univ., Ichigaya, Tokyo,</w:t>
      </w:r>
      <w:r>
        <w:rPr>
          <w:color w:val="231F20"/>
          <w:spacing w:val="-4"/>
        </w:rPr>
        <w:t> </w:t>
      </w:r>
      <w:r>
        <w:rPr>
          <w:color w:val="231F20"/>
        </w:rPr>
        <w:t>Japan)</w:t>
      </w:r>
    </w:p>
    <w:p>
      <w:pPr>
        <w:pStyle w:val="BodyText"/>
        <w:spacing w:line="261" w:lineRule="auto" w:before="127"/>
        <w:ind w:left="109" w:right="126" w:firstLine="240"/>
        <w:jc w:val="both"/>
      </w:pPr>
      <w:r>
        <w:rPr>
          <w:color w:val="231F20"/>
        </w:rPr>
        <w:t>L2 learners are known to be sensitive to acoustic cues beyond the bare minimum required to distinguish target language phonemic contrasts. This paper examines changes in this sensitivity to such extraneous details in the acoustic signal following extended exposure to L2 input. Our Category Activation Threshold Model (CATM) posits that the acquisition of new</w:t>
      </w:r>
      <w:r>
        <w:rPr>
          <w:color w:val="231F20"/>
          <w:spacing w:val="-20"/>
        </w:rPr>
        <w:t> </w:t>
      </w:r>
      <w:r>
        <w:rPr>
          <w:color w:val="231F20"/>
        </w:rPr>
        <w:t>pho- nological categories brings about inhibitory mechanisms that actively sup- press the processing of acoustic cues not needed for phonemic distinction. To assess the use of acoustic detail at different levels of proficiency, we administered a similarity judgment task to two groups of Japanese learners of English: university students with no study-abroad experience (NoSA: n = 22), and students with 3–12 months experience living and studying in an English-speaking country (SA: n = 18). SA participants judged the acoustic distance between pairs with one native and one non-native segment, </w:t>
      </w:r>
      <w:r>
        <w:rPr>
          <w:color w:val="231F20"/>
          <w:spacing w:val="13"/>
        </w:rPr>
        <w:t> </w:t>
      </w:r>
      <w:r>
        <w:rPr>
          <w:color w:val="231F20"/>
        </w:rPr>
        <w:t>/s/~/h/,</w:t>
      </w:r>
    </w:p>
    <w:p>
      <w:pPr>
        <w:pStyle w:val="BodyText"/>
        <w:spacing w:line="261" w:lineRule="auto"/>
        <w:ind w:left="109" w:right="126"/>
        <w:jc w:val="both"/>
      </w:pPr>
      <w:r>
        <w:rPr>
          <w:color w:val="231F20"/>
        </w:rPr>
        <w:t>/z/~/ð/, to be greater than NoSA participants did. However, the SA group rated the acoustic difference between two utterances of the same stimulus item containing non-native /f/ or /v/ to be smaller than the No-SA group did. This result accords with the CATM, exhibiting the inhibitory effects of cate- gory formation.</w:t>
      </w:r>
    </w:p>
    <w:p>
      <w:pPr>
        <w:pStyle w:val="BodyText"/>
        <w:spacing w:before="6"/>
        <w:rPr>
          <w:sz w:val="23"/>
        </w:rPr>
      </w:pPr>
    </w:p>
    <w:p>
      <w:pPr>
        <w:pStyle w:val="BodyText"/>
        <w:spacing w:line="249" w:lineRule="auto"/>
        <w:ind w:left="109" w:right="126"/>
        <w:jc w:val="both"/>
      </w:pPr>
      <w:r>
        <w:rPr>
          <w:rFonts w:ascii="PMingLiU"/>
          <w:color w:val="231F20"/>
          <w:w w:val="105"/>
        </w:rPr>
        <w:t>1pSC4. Relationship between perceptual accuracy and information measures: A cross-linguistic study. </w:t>
      </w:r>
      <w:r>
        <w:rPr>
          <w:color w:val="231F20"/>
          <w:w w:val="105"/>
        </w:rPr>
        <w:t>Shinae Kang and Keith Johnson (Linguist,</w:t>
      </w:r>
      <w:r>
        <w:rPr>
          <w:color w:val="231F20"/>
          <w:spacing w:val="-8"/>
          <w:w w:val="105"/>
        </w:rPr>
        <w:t> </w:t>
      </w:r>
      <w:r>
        <w:rPr>
          <w:color w:val="231F20"/>
          <w:w w:val="105"/>
        </w:rPr>
        <w:t>UC</w:t>
      </w:r>
      <w:r>
        <w:rPr>
          <w:color w:val="231F20"/>
          <w:spacing w:val="-7"/>
          <w:w w:val="105"/>
        </w:rPr>
        <w:t> </w:t>
      </w:r>
      <w:r>
        <w:rPr>
          <w:color w:val="231F20"/>
          <w:w w:val="105"/>
        </w:rPr>
        <w:t>Berkeley,</w:t>
      </w:r>
      <w:r>
        <w:rPr>
          <w:color w:val="231F20"/>
          <w:spacing w:val="-8"/>
          <w:w w:val="105"/>
        </w:rPr>
        <w:t> </w:t>
      </w:r>
      <w:r>
        <w:rPr>
          <w:color w:val="231F20"/>
          <w:w w:val="105"/>
        </w:rPr>
        <w:t>1203</w:t>
      </w:r>
      <w:r>
        <w:rPr>
          <w:color w:val="231F20"/>
          <w:spacing w:val="-8"/>
          <w:w w:val="105"/>
        </w:rPr>
        <w:t> </w:t>
      </w:r>
      <w:r>
        <w:rPr>
          <w:color w:val="231F20"/>
          <w:w w:val="105"/>
        </w:rPr>
        <w:t>Dwinelle</w:t>
      </w:r>
      <w:r>
        <w:rPr>
          <w:color w:val="231F20"/>
          <w:spacing w:val="-8"/>
          <w:w w:val="105"/>
        </w:rPr>
        <w:t> </w:t>
      </w:r>
      <w:r>
        <w:rPr>
          <w:color w:val="231F20"/>
          <w:w w:val="105"/>
        </w:rPr>
        <w:t>Hall,</w:t>
      </w:r>
      <w:r>
        <w:rPr>
          <w:color w:val="231F20"/>
          <w:spacing w:val="-7"/>
          <w:w w:val="105"/>
        </w:rPr>
        <w:t> </w:t>
      </w:r>
      <w:r>
        <w:rPr>
          <w:color w:val="231F20"/>
          <w:w w:val="105"/>
        </w:rPr>
        <w:t>UC</w:t>
      </w:r>
      <w:r>
        <w:rPr>
          <w:color w:val="231F20"/>
          <w:spacing w:val="-8"/>
          <w:w w:val="105"/>
        </w:rPr>
        <w:t> </w:t>
      </w:r>
      <w:r>
        <w:rPr>
          <w:color w:val="231F20"/>
          <w:w w:val="105"/>
        </w:rPr>
        <w:t>Berkeley,</w:t>
      </w:r>
      <w:r>
        <w:rPr>
          <w:color w:val="231F20"/>
          <w:spacing w:val="-8"/>
          <w:w w:val="105"/>
        </w:rPr>
        <w:t> </w:t>
      </w:r>
      <w:r>
        <w:rPr>
          <w:color w:val="231F20"/>
          <w:w w:val="105"/>
        </w:rPr>
        <w:t>Berkeley,</w:t>
      </w:r>
      <w:r>
        <w:rPr>
          <w:color w:val="231F20"/>
          <w:spacing w:val="-8"/>
          <w:w w:val="105"/>
        </w:rPr>
        <w:t> </w:t>
      </w:r>
      <w:r>
        <w:rPr>
          <w:color w:val="231F20"/>
          <w:w w:val="105"/>
        </w:rPr>
        <w:t>CA </w:t>
      </w:r>
      <w:r>
        <w:rPr>
          <w:color w:val="231F20"/>
        </w:rPr>
        <w:t>94720-2650,</w:t>
      </w:r>
      <w:r>
        <w:rPr>
          <w:color w:val="231F20"/>
          <w:spacing w:val="-5"/>
        </w:rPr>
        <w:t> </w:t>
      </w:r>
      <w:r>
        <w:rPr>
          <w:color w:val="231F20"/>
        </w:rPr>
        <w:t>sakang2@berkeley.edu)</w:t>
      </w:r>
    </w:p>
    <w:p>
      <w:pPr>
        <w:pStyle w:val="BodyText"/>
        <w:spacing w:line="261" w:lineRule="auto" w:before="128"/>
        <w:ind w:left="109" w:right="127" w:firstLine="240"/>
        <w:jc w:val="both"/>
      </w:pPr>
      <w:r>
        <w:rPr>
          <w:color w:val="231F20"/>
        </w:rPr>
        <w:t>Variation in the amount of information transmitted by speech elements correlates with (and helps explain) a number of speech patterns, such as phonetic reduction during production and sound change. However, the cross-linguistic effect of information content on speech perception is rela- tively understudied. This study fills this gap and investigates the</w:t>
      </w:r>
      <w:r>
        <w:rPr>
          <w:color w:val="231F20"/>
          <w:spacing w:val="-15"/>
        </w:rPr>
        <w:t> </w:t>
      </w:r>
      <w:r>
        <w:rPr>
          <w:color w:val="231F20"/>
        </w:rPr>
        <w:t>relationship between perceptual accuracy and two information measures in English, Ko- rean, and Japanese. We computed the informativity (weighted negative con- textual predictability) and functional load (the contribution of a speech element to lexical contrast) of /p/, /t/, and /k/ in sub-syllabic speech chunks in English, Korean, and Japanese sub-lexical corpora. Native speakers of the three languages identified consonant clusters in VC.CV stimuli in a percep- tion experiment. A logistic model predicting perceptual accuracy from informativity and functional load found that informativity is generally nega- tively correlated with perceptual accuracy, while functional load is posi- tively correlated. Furthermore, the strength of this correlation is different for the three languages studied. We interpret the result as reflecting differences in syllable structure across the three languages.</w:t>
      </w:r>
    </w:p>
    <w:p>
      <w:pPr>
        <w:spacing w:after="0" w:line="261" w:lineRule="auto"/>
        <w:jc w:val="both"/>
        <w:sectPr>
          <w:type w:val="continuous"/>
          <w:pgSz w:w="12240" w:h="16200"/>
          <w:pgMar w:top="0" w:bottom="280" w:left="920" w:right="920"/>
          <w:cols w:num="2" w:equalWidth="0">
            <w:col w:w="5013" w:space="247"/>
            <w:col w:w="5140"/>
          </w:cols>
        </w:sectPr>
      </w:pPr>
    </w:p>
    <w:p>
      <w:pPr>
        <w:pStyle w:val="BodyText"/>
        <w:spacing w:line="249" w:lineRule="auto" w:before="21"/>
        <w:ind w:left="109"/>
        <w:jc w:val="both"/>
      </w:pPr>
      <w:r>
        <w:rPr>
          <w:rFonts w:ascii="PMingLiU"/>
          <w:color w:val="231F20"/>
          <w:w w:val="105"/>
        </w:rPr>
        <w:t>1pSC5. Perceptual compensation in nasal and  nasalized  vowels  in Brazilian Portuguese. </w:t>
      </w:r>
      <w:r>
        <w:rPr>
          <w:color w:val="231F20"/>
          <w:w w:val="105"/>
        </w:rPr>
        <w:t>Luciana Marques (Linguist, Univ. of Colorado, Hellems 290 295 UCB, Boulder, CO 80309,</w:t>
      </w:r>
      <w:r>
        <w:rPr>
          <w:color w:val="231F20"/>
          <w:spacing w:val="-6"/>
          <w:w w:val="105"/>
        </w:rPr>
        <w:t> </w:t>
      </w:r>
      <w:r>
        <w:rPr>
          <w:color w:val="231F20"/>
          <w:w w:val="105"/>
        </w:rPr>
        <w:t>luciana.marques@colorado. edu)</w:t>
      </w:r>
    </w:p>
    <w:p>
      <w:pPr>
        <w:pStyle w:val="BodyText"/>
        <w:spacing w:line="261" w:lineRule="auto" w:before="130"/>
        <w:ind w:left="109" w:firstLine="240"/>
        <w:jc w:val="both"/>
      </w:pPr>
      <w:r>
        <w:rPr>
          <w:color w:val="231F20"/>
        </w:rPr>
        <w:t>Listeners of a language can factor out effects of coarticulation in the sig- nal, consistent with the language’s phonological patterns. Such perceptual compensation should not occur for phonetic features that are inherent to a segment, not effects of coarticulation. Vowel nasality is an interesting fea- ture in this case, because it can be coarticulatory or inherent depending on the language. In Brazilian Portuguese (BP), it can be both. Contrastive nasal vowels may be followed by a brief nasal resonance (nasal appendix), while coarticulatory nasalized  vowels must be followed by a nasal consonant.  This study explores whether or not BP listeners perceptually compensate for vowel nasality in the perception of both phonemic nasal and coarticulatory nasalized vowels in BP, examining. If BP listeners process nasal vowels as phonemes, they should not attribute nasality in the vowel to coarticulation effects in any context, except nasal consonant. Randomized stimuli pairs containing oral, nasal and nasalized vowels in three different contexts (zero, nasal appendix, nasal consonant) were presented to BP listeners who had to judge which vowel was more nasal. Preliminary results demonstrate that BP listeners do not perceptually compensate for vowel nasality in any context, be it nasal appendix or nasal</w:t>
      </w:r>
      <w:r>
        <w:rPr>
          <w:color w:val="231F20"/>
          <w:spacing w:val="-1"/>
        </w:rPr>
        <w:t> </w:t>
      </w:r>
      <w:r>
        <w:rPr>
          <w:color w:val="231F20"/>
        </w:rPr>
        <w:t>consonant.</w:t>
      </w:r>
    </w:p>
    <w:p>
      <w:pPr>
        <w:pStyle w:val="BodyText"/>
        <w:spacing w:before="6"/>
        <w:rPr>
          <w:sz w:val="23"/>
        </w:rPr>
      </w:pPr>
    </w:p>
    <w:p>
      <w:pPr>
        <w:pStyle w:val="BodyText"/>
        <w:spacing w:line="247" w:lineRule="auto"/>
        <w:ind w:left="109"/>
        <w:jc w:val="both"/>
      </w:pPr>
      <w:r>
        <w:rPr>
          <w:rFonts w:ascii="PMingLiU"/>
          <w:color w:val="231F20"/>
          <w:w w:val="105"/>
        </w:rPr>
        <w:t>1pSC6. Informational masking and the effects of  differences  in  fundamental  frequency  and   fundamental-frequency   contour   on phonetic integration in a formant ensemble. </w:t>
      </w:r>
      <w:r>
        <w:rPr>
          <w:color w:val="231F20"/>
          <w:w w:val="105"/>
        </w:rPr>
        <w:t>Robert J. Summers, Brian Roberts</w:t>
      </w:r>
      <w:r>
        <w:rPr>
          <w:color w:val="231F20"/>
          <w:spacing w:val="-14"/>
          <w:w w:val="105"/>
        </w:rPr>
        <w:t> </w:t>
      </w:r>
      <w:r>
        <w:rPr>
          <w:color w:val="231F20"/>
          <w:w w:val="105"/>
        </w:rPr>
        <w:t>(Psych.,</w:t>
      </w:r>
      <w:r>
        <w:rPr>
          <w:color w:val="231F20"/>
          <w:spacing w:val="-14"/>
          <w:w w:val="105"/>
        </w:rPr>
        <w:t> </w:t>
      </w:r>
      <w:r>
        <w:rPr>
          <w:color w:val="231F20"/>
          <w:w w:val="105"/>
        </w:rPr>
        <w:t>School</w:t>
      </w:r>
      <w:r>
        <w:rPr>
          <w:color w:val="231F20"/>
          <w:spacing w:val="-14"/>
          <w:w w:val="105"/>
        </w:rPr>
        <w:t> </w:t>
      </w:r>
      <w:r>
        <w:rPr>
          <w:color w:val="231F20"/>
          <w:w w:val="105"/>
        </w:rPr>
        <w:t>of</w:t>
      </w:r>
      <w:r>
        <w:rPr>
          <w:color w:val="231F20"/>
          <w:spacing w:val="-13"/>
          <w:w w:val="105"/>
        </w:rPr>
        <w:t> </w:t>
      </w:r>
      <w:r>
        <w:rPr>
          <w:color w:val="231F20"/>
          <w:w w:val="105"/>
        </w:rPr>
        <w:t>Life</w:t>
      </w:r>
      <w:r>
        <w:rPr>
          <w:color w:val="231F20"/>
          <w:spacing w:val="-14"/>
          <w:w w:val="105"/>
        </w:rPr>
        <w:t> </w:t>
      </w:r>
      <w:r>
        <w:rPr>
          <w:color w:val="231F20"/>
          <w:w w:val="105"/>
        </w:rPr>
        <w:t>and</w:t>
      </w:r>
      <w:r>
        <w:rPr>
          <w:color w:val="231F20"/>
          <w:spacing w:val="-14"/>
          <w:w w:val="105"/>
        </w:rPr>
        <w:t> </w:t>
      </w:r>
      <w:r>
        <w:rPr>
          <w:color w:val="231F20"/>
          <w:w w:val="105"/>
        </w:rPr>
        <w:t>Health</w:t>
      </w:r>
      <w:r>
        <w:rPr>
          <w:color w:val="231F20"/>
          <w:spacing w:val="-14"/>
          <w:w w:val="105"/>
        </w:rPr>
        <w:t> </w:t>
      </w:r>
      <w:r>
        <w:rPr>
          <w:color w:val="231F20"/>
          <w:w w:val="105"/>
        </w:rPr>
        <w:t>Sci.,</w:t>
      </w:r>
      <w:r>
        <w:rPr>
          <w:color w:val="231F20"/>
          <w:spacing w:val="-14"/>
          <w:w w:val="105"/>
        </w:rPr>
        <w:t> </w:t>
      </w:r>
      <w:r>
        <w:rPr>
          <w:color w:val="231F20"/>
          <w:w w:val="105"/>
        </w:rPr>
        <w:t>Aston</w:t>
      </w:r>
      <w:r>
        <w:rPr>
          <w:color w:val="231F20"/>
          <w:spacing w:val="-14"/>
          <w:w w:val="105"/>
        </w:rPr>
        <w:t> </w:t>
      </w:r>
      <w:r>
        <w:rPr>
          <w:color w:val="231F20"/>
          <w:w w:val="105"/>
        </w:rPr>
        <w:t>Univ.,</w:t>
      </w:r>
      <w:r>
        <w:rPr>
          <w:color w:val="231F20"/>
          <w:spacing w:val="-14"/>
          <w:w w:val="105"/>
        </w:rPr>
        <w:t> </w:t>
      </w:r>
      <w:r>
        <w:rPr>
          <w:color w:val="231F20"/>
          <w:w w:val="105"/>
        </w:rPr>
        <w:t>Birmingham B4</w:t>
      </w:r>
      <w:r>
        <w:rPr>
          <w:color w:val="231F20"/>
          <w:spacing w:val="-4"/>
          <w:w w:val="105"/>
        </w:rPr>
        <w:t> </w:t>
      </w:r>
      <w:r>
        <w:rPr>
          <w:color w:val="231F20"/>
          <w:w w:val="105"/>
        </w:rPr>
        <w:t>7ET,</w:t>
      </w:r>
      <w:r>
        <w:rPr>
          <w:color w:val="231F20"/>
          <w:spacing w:val="-5"/>
          <w:w w:val="105"/>
        </w:rPr>
        <w:t> </w:t>
      </w:r>
      <w:r>
        <w:rPr>
          <w:color w:val="231F20"/>
          <w:w w:val="105"/>
        </w:rPr>
        <w:t>United</w:t>
      </w:r>
      <w:r>
        <w:rPr>
          <w:color w:val="231F20"/>
          <w:spacing w:val="-5"/>
          <w:w w:val="105"/>
        </w:rPr>
        <w:t> </w:t>
      </w:r>
      <w:r>
        <w:rPr>
          <w:color w:val="231F20"/>
          <w:w w:val="105"/>
        </w:rPr>
        <w:t>Kingdom,</w:t>
      </w:r>
      <w:r>
        <w:rPr>
          <w:color w:val="231F20"/>
          <w:spacing w:val="-6"/>
          <w:w w:val="105"/>
        </w:rPr>
        <w:t> </w:t>
      </w:r>
      <w:r>
        <w:rPr>
          <w:color w:val="231F20"/>
          <w:w w:val="105"/>
        </w:rPr>
        <w:t>r.j.summers@aston.ac.uk),</w:t>
      </w:r>
      <w:r>
        <w:rPr>
          <w:color w:val="231F20"/>
          <w:spacing w:val="-5"/>
          <w:w w:val="105"/>
        </w:rPr>
        <w:t> </w:t>
      </w:r>
      <w:r>
        <w:rPr>
          <w:color w:val="231F20"/>
          <w:w w:val="105"/>
        </w:rPr>
        <w:t>and</w:t>
      </w:r>
      <w:r>
        <w:rPr>
          <w:color w:val="231F20"/>
          <w:spacing w:val="-4"/>
          <w:w w:val="105"/>
        </w:rPr>
        <w:t> </w:t>
      </w:r>
      <w:r>
        <w:rPr>
          <w:color w:val="231F20"/>
          <w:w w:val="105"/>
        </w:rPr>
        <w:t>Peter</w:t>
      </w:r>
      <w:r>
        <w:rPr>
          <w:color w:val="231F20"/>
          <w:spacing w:val="-4"/>
          <w:w w:val="105"/>
        </w:rPr>
        <w:t> </w:t>
      </w:r>
      <w:r>
        <w:rPr>
          <w:color w:val="231F20"/>
          <w:w w:val="105"/>
        </w:rPr>
        <w:t>J.</w:t>
      </w:r>
      <w:r>
        <w:rPr>
          <w:color w:val="231F20"/>
          <w:spacing w:val="-4"/>
          <w:w w:val="105"/>
        </w:rPr>
        <w:t> </w:t>
      </w:r>
      <w:r>
        <w:rPr>
          <w:color w:val="231F20"/>
          <w:w w:val="105"/>
        </w:rPr>
        <w:t>Bailey (Dept.</w:t>
      </w:r>
      <w:r>
        <w:rPr>
          <w:color w:val="231F20"/>
          <w:spacing w:val="-25"/>
          <w:w w:val="105"/>
        </w:rPr>
        <w:t> </w:t>
      </w:r>
      <w:r>
        <w:rPr>
          <w:color w:val="231F20"/>
          <w:w w:val="105"/>
        </w:rPr>
        <w:t>of</w:t>
      </w:r>
      <w:r>
        <w:rPr>
          <w:color w:val="231F20"/>
          <w:spacing w:val="-25"/>
          <w:w w:val="105"/>
        </w:rPr>
        <w:t> </w:t>
      </w:r>
      <w:r>
        <w:rPr>
          <w:color w:val="231F20"/>
          <w:w w:val="105"/>
        </w:rPr>
        <w:t>Psych.,</w:t>
      </w:r>
      <w:r>
        <w:rPr>
          <w:color w:val="231F20"/>
          <w:spacing w:val="-25"/>
          <w:w w:val="105"/>
        </w:rPr>
        <w:t> </w:t>
      </w:r>
      <w:r>
        <w:rPr>
          <w:color w:val="231F20"/>
          <w:w w:val="105"/>
        </w:rPr>
        <w:t>Univ.</w:t>
      </w:r>
      <w:r>
        <w:rPr>
          <w:color w:val="231F20"/>
          <w:spacing w:val="-25"/>
          <w:w w:val="105"/>
        </w:rPr>
        <w:t> </w:t>
      </w:r>
      <w:r>
        <w:rPr>
          <w:color w:val="231F20"/>
          <w:w w:val="105"/>
        </w:rPr>
        <w:t>of</w:t>
      </w:r>
      <w:r>
        <w:rPr>
          <w:color w:val="231F20"/>
          <w:spacing w:val="-24"/>
          <w:w w:val="105"/>
        </w:rPr>
        <w:t> </w:t>
      </w:r>
      <w:r>
        <w:rPr>
          <w:color w:val="231F20"/>
          <w:w w:val="105"/>
        </w:rPr>
        <w:t>York,</w:t>
      </w:r>
      <w:r>
        <w:rPr>
          <w:color w:val="231F20"/>
          <w:spacing w:val="-25"/>
          <w:w w:val="105"/>
        </w:rPr>
        <w:t> </w:t>
      </w:r>
      <w:r>
        <w:rPr>
          <w:color w:val="231F20"/>
          <w:w w:val="105"/>
        </w:rPr>
        <w:t>York,</w:t>
      </w:r>
      <w:r>
        <w:rPr>
          <w:color w:val="231F20"/>
          <w:spacing w:val="-25"/>
          <w:w w:val="105"/>
        </w:rPr>
        <w:t> </w:t>
      </w:r>
      <w:r>
        <w:rPr>
          <w:color w:val="231F20"/>
          <w:w w:val="105"/>
        </w:rPr>
        <w:t>United</w:t>
      </w:r>
      <w:r>
        <w:rPr>
          <w:color w:val="231F20"/>
          <w:spacing w:val="-25"/>
          <w:w w:val="105"/>
        </w:rPr>
        <w:t> </w:t>
      </w:r>
      <w:r>
        <w:rPr>
          <w:color w:val="231F20"/>
          <w:w w:val="105"/>
        </w:rPr>
        <w:t>Kingdom)</w:t>
      </w:r>
    </w:p>
    <w:p>
      <w:pPr>
        <w:pStyle w:val="BodyText"/>
        <w:spacing w:line="228" w:lineRule="auto" w:before="139"/>
        <w:ind w:left="109" w:firstLine="240"/>
        <w:jc w:val="both"/>
      </w:pPr>
      <w:r>
        <w:rPr>
          <w:color w:val="231F20"/>
        </w:rPr>
        <w:t>This study explored the effects on intelligibility of across-formant</w:t>
      </w:r>
      <w:r>
        <w:rPr>
          <w:color w:val="231F20"/>
          <w:spacing w:val="-14"/>
        </w:rPr>
        <w:t> </w:t>
      </w:r>
      <w:r>
        <w:rPr>
          <w:color w:val="231F20"/>
        </w:rPr>
        <w:t>differ- ences in fundamental frequency (</w:t>
      </w:r>
      <w:r>
        <w:rPr>
          <w:rFonts w:ascii="Gautami"/>
          <w:color w:val="231F20"/>
        </w:rPr>
        <w:t>D</w:t>
      </w:r>
      <w:r>
        <w:rPr>
          <w:color w:val="231F20"/>
        </w:rPr>
        <w:t>F0). Sentence-length speech    </w:t>
      </w:r>
      <w:r>
        <w:rPr>
          <w:color w:val="231F20"/>
          <w:spacing w:val="11"/>
        </w:rPr>
        <w:t> </w:t>
      </w:r>
      <w:r>
        <w:rPr>
          <w:color w:val="231F20"/>
        </w:rPr>
        <w:t>analogues</w:t>
      </w:r>
    </w:p>
    <w:p>
      <w:pPr>
        <w:pStyle w:val="BodyText"/>
        <w:spacing w:line="111" w:lineRule="exact"/>
        <w:ind w:left="109"/>
        <w:jc w:val="both"/>
      </w:pPr>
      <w:r>
        <w:rPr>
          <w:color w:val="231F20"/>
        </w:rPr>
        <w:t>were </w:t>
      </w:r>
      <w:r>
        <w:rPr>
          <w:color w:val="231F20"/>
          <w:spacing w:val="2"/>
        </w:rPr>
        <w:t> </w:t>
      </w:r>
      <w:r>
        <w:rPr>
          <w:color w:val="231F20"/>
        </w:rPr>
        <w:t>presented  dichotically </w:t>
      </w:r>
      <w:r>
        <w:rPr>
          <w:color w:val="231F20"/>
          <w:spacing w:val="1"/>
        </w:rPr>
        <w:t> </w:t>
      </w:r>
      <w:r>
        <w:rPr>
          <w:color w:val="231F20"/>
        </w:rPr>
        <w:t>(left</w:t>
      </w:r>
      <w:r>
        <w:rPr>
          <w:color w:val="231F20"/>
          <w:spacing w:val="-15"/>
        </w:rPr>
        <w:t> </w:t>
      </w:r>
      <w:r>
        <w:rPr>
          <w:color w:val="231F20"/>
        </w:rPr>
        <w:t>=</w:t>
      </w:r>
      <w:r>
        <w:rPr>
          <w:color w:val="231F20"/>
          <w:spacing w:val="-14"/>
        </w:rPr>
        <w:t> </w:t>
      </w:r>
      <w:r>
        <w:rPr>
          <w:color w:val="231F20"/>
        </w:rPr>
        <w:t>F1</w:t>
      </w:r>
      <w:r>
        <w:rPr>
          <w:color w:val="231F20"/>
          <w:spacing w:val="-15"/>
        </w:rPr>
        <w:t> </w:t>
      </w:r>
      <w:r>
        <w:rPr>
          <w:color w:val="231F20"/>
        </w:rPr>
        <w:t>+</w:t>
      </w:r>
      <w:r>
        <w:rPr>
          <w:color w:val="231F20"/>
          <w:spacing w:val="-14"/>
        </w:rPr>
        <w:t> </w:t>
      </w:r>
      <w:r>
        <w:rPr>
          <w:color w:val="231F20"/>
        </w:rPr>
        <w:t>F3; </w:t>
      </w:r>
      <w:r>
        <w:rPr>
          <w:color w:val="231F20"/>
          <w:spacing w:val="1"/>
        </w:rPr>
        <w:t> </w:t>
      </w:r>
      <w:r>
        <w:rPr>
          <w:color w:val="231F20"/>
        </w:rPr>
        <w:t>right</w:t>
      </w:r>
      <w:r>
        <w:rPr>
          <w:color w:val="231F20"/>
          <w:spacing w:val="-15"/>
        </w:rPr>
        <w:t> </w:t>
      </w:r>
      <w:r>
        <w:rPr>
          <w:color w:val="231F20"/>
        </w:rPr>
        <w:t>=</w:t>
      </w:r>
      <w:r>
        <w:rPr>
          <w:color w:val="231F20"/>
          <w:spacing w:val="-14"/>
        </w:rPr>
        <w:t> </w:t>
      </w:r>
      <w:r>
        <w:rPr>
          <w:color w:val="231F20"/>
        </w:rPr>
        <w:t>F2),  either </w:t>
      </w:r>
      <w:r>
        <w:rPr>
          <w:color w:val="231F20"/>
          <w:spacing w:val="1"/>
        </w:rPr>
        <w:t> </w:t>
      </w:r>
      <w:r>
        <w:rPr>
          <w:color w:val="231F20"/>
        </w:rPr>
        <w:t>alone  or—</w:t>
      </w:r>
    </w:p>
    <w:p>
      <w:pPr>
        <w:pStyle w:val="BodyText"/>
        <w:spacing w:line="261" w:lineRule="auto" w:before="16"/>
        <w:ind w:left="109" w:right="1"/>
        <w:jc w:val="both"/>
      </w:pPr>
      <w:r>
        <w:rPr>
          <w:color w:val="231F20"/>
        </w:rPr>
        <w:t>because competition usually reveals grouping cues most clearly—accompa- nied in the left ear by a competitor for F2 (F2C) that listeners must reject to optimize recognition. F2C was created by inverting the F2 frequency con- tour. In experiment 1, all left-ear formants shared the same constant F0  and</w:t>
      </w:r>
    </w:p>
    <w:p>
      <w:pPr>
        <w:pStyle w:val="BodyText"/>
        <w:spacing w:line="177" w:lineRule="auto" w:before="19"/>
        <w:ind w:left="109"/>
        <w:jc w:val="both"/>
      </w:pPr>
      <w:r>
        <w:rPr>
          <w:rFonts w:ascii="Gautami"/>
          <w:color w:val="231F20"/>
        </w:rPr>
        <w:t>D</w:t>
      </w:r>
      <w:r>
        <w:rPr>
          <w:color w:val="231F20"/>
        </w:rPr>
        <w:t>F0 for F2 was 0 or </w:t>
      </w:r>
      <w:r>
        <w:rPr>
          <w:rFonts w:ascii="Arial"/>
          <w:color w:val="231F20"/>
        </w:rPr>
        <w:t>6</w:t>
      </w:r>
      <w:r>
        <w:rPr>
          <w:color w:val="231F20"/>
        </w:rPr>
        <w:t>4 semitones. In experiment 2, all left-ear formants shared the natural F0 contour and that for F2 was natural, constant, exagger-</w:t>
      </w:r>
    </w:p>
    <w:p>
      <w:pPr>
        <w:pStyle w:val="BodyText"/>
        <w:spacing w:line="261" w:lineRule="auto" w:before="24"/>
        <w:ind w:left="109"/>
        <w:jc w:val="both"/>
      </w:pPr>
      <w:r>
        <w:rPr>
          <w:color w:val="231F20"/>
        </w:rPr>
        <w:t>ated, or inverted. Adding F2C lowered keyword scores, presumably because of informational masking. The results for experiment 1 were complicated by an asymmetry between the </w:t>
      </w:r>
      <w:r>
        <w:rPr>
          <w:rFonts w:ascii="Arial"/>
          <w:color w:val="231F20"/>
        </w:rPr>
        <w:t>6</w:t>
      </w:r>
      <w:r>
        <w:rPr>
          <w:color w:val="231F20"/>
        </w:rPr>
        <w:t>4 semitone cases; this problem was avoided in experiment 2 because all four F0 contours had the same geometric mean. When the target formants were presented alone, scores were high and did  not depend on the F0 contour for F2. F2C impact was greater when F2 had a different F0 contour from the other formants. This was a direct</w:t>
      </w:r>
      <w:r>
        <w:rPr>
          <w:color w:val="231F20"/>
          <w:spacing w:val="16"/>
        </w:rPr>
        <w:t> </w:t>
      </w:r>
      <w:r>
        <w:rPr>
          <w:color w:val="231F20"/>
        </w:rPr>
        <w:t>consequence</w:t>
      </w:r>
    </w:p>
    <w:p>
      <w:pPr>
        <w:pStyle w:val="BodyText"/>
        <w:spacing w:line="177" w:lineRule="auto" w:before="20"/>
        <w:ind w:left="109" w:right="1"/>
        <w:jc w:val="both"/>
      </w:pPr>
      <w:r>
        <w:rPr>
          <w:color w:val="231F20"/>
        </w:rPr>
        <w:t>of </w:t>
      </w:r>
      <w:r>
        <w:rPr>
          <w:rFonts w:ascii="Gautami"/>
          <w:color w:val="231F20"/>
        </w:rPr>
        <w:t>D</w:t>
      </w:r>
      <w:r>
        <w:rPr>
          <w:color w:val="231F20"/>
        </w:rPr>
        <w:t>F0; the F0 contour for F2 per se did not influence competitor impact. [Work supported by ESRC.]</w:t>
      </w:r>
    </w:p>
    <w:p>
      <w:pPr>
        <w:pStyle w:val="BodyText"/>
      </w:pPr>
    </w:p>
    <w:p>
      <w:pPr>
        <w:pStyle w:val="BodyText"/>
        <w:spacing w:before="3"/>
        <w:rPr>
          <w:sz w:val="13"/>
        </w:rPr>
      </w:pPr>
    </w:p>
    <w:p>
      <w:pPr>
        <w:pStyle w:val="BodyText"/>
        <w:spacing w:line="249" w:lineRule="auto"/>
        <w:ind w:left="109"/>
        <w:jc w:val="both"/>
      </w:pPr>
      <w:r>
        <w:rPr>
          <w:rFonts w:ascii="PMingLiU"/>
          <w:color w:val="231F20"/>
          <w:w w:val="105"/>
        </w:rPr>
        <w:t>1pSC7. Acoustic reduction, context, and inter-stimulus interval in cross-modal priming. </w:t>
      </w:r>
      <w:r>
        <w:rPr>
          <w:color w:val="231F20"/>
          <w:w w:val="105"/>
        </w:rPr>
        <w:t>Daniel Brenner and Benjamin V. Tucker (Linguist, Univ. of AB, 2-40 Assiniboia Hall, Edmonton, AB T6G 2E7, Canada, brenner@ualberta.ca)</w:t>
      </w:r>
    </w:p>
    <w:p>
      <w:pPr>
        <w:pStyle w:val="BodyText"/>
        <w:spacing w:line="261" w:lineRule="auto" w:before="128"/>
        <w:ind w:left="109" w:firstLine="240"/>
        <w:jc w:val="both"/>
      </w:pPr>
      <w:r>
        <w:rPr>
          <w:color w:val="231F20"/>
        </w:rPr>
        <w:t>Work such as Tucker (2011) and van de Ven </w:t>
      </w:r>
      <w:r>
        <w:rPr>
          <w:i/>
          <w:color w:val="231F20"/>
        </w:rPr>
        <w:t>et al. </w:t>
      </w:r>
      <w:r>
        <w:rPr>
          <w:color w:val="231F20"/>
        </w:rPr>
        <w:t>(2011) show that reduced acoustic contrasts can impede lexical access for a listener. Tucker (2011) also found preliminary evidence of a nonlinear (U-shaped) relation- ship between the degree of intensity dip in stops and lexical decision response times. The present talk summarizes results from a cross-modal identity priming experiment designed to explore this potential nonlinearity further. Utilizing three different inter-stimulus-intervals, trials were pre- sented in which conversational words with variously reduced intervocalic stops served as auditory primes. Visual targets included the same word as the prime, words with a large degree of phonological overlap, and unrelated controls, as well as phonologically overlapping and non-overlapping pseu- dowords. Additionally, the auditory primes were presented with three degrees of surrounding context: isolation (the word only), phonetic context (including the vowels in neighboring syllables, providing primarily speech- rate information), or complete utterances. This talk explores the resulting picture of the relationship between reduction, context, and inter-stimulus-</w:t>
      </w:r>
    </w:p>
    <w:p>
      <w:pPr>
        <w:pStyle w:val="BodyText"/>
        <w:spacing w:line="261" w:lineRule="auto" w:before="45"/>
        <w:ind w:left="109" w:right="1047"/>
        <w:jc w:val="both"/>
      </w:pPr>
      <w:r>
        <w:rPr/>
        <w:br w:type="column"/>
      </w:r>
      <w:r>
        <w:rPr>
          <w:color w:val="231F20"/>
        </w:rPr>
        <w:t>intervals to processing demand as evidenced in the response latencies. We then discuss the implications for models of perception and spoken word recognition.</w:t>
      </w:r>
    </w:p>
    <w:p>
      <w:pPr>
        <w:pStyle w:val="BodyText"/>
      </w:pPr>
    </w:p>
    <w:p>
      <w:pPr>
        <w:pStyle w:val="BodyText"/>
        <w:spacing w:line="252" w:lineRule="auto" w:before="127"/>
        <w:ind w:left="109" w:right="1046"/>
        <w:jc w:val="both"/>
      </w:pPr>
      <w:r>
        <w:rPr/>
        <w:pict>
          <v:rect style="position:absolute;margin-left:571.63501pt;margin-top:49.579891pt;width:40.365pt;height:72pt;mso-position-horizontal-relative:page;mso-position-vertical-relative:paragraph;z-index:3712" filled="true" fillcolor="#231f20" stroked="false">
            <v:fill type="solid"/>
            <w10:wrap type="none"/>
          </v:rect>
        </w:pict>
      </w:r>
      <w:r>
        <w:rPr/>
        <w:pict>
          <v:shape style="position:absolute;margin-left:581.36554pt;margin-top:53.950546pt;width:12.6pt;height:63.25pt;mso-position-horizontal-relative:page;mso-position-vertical-relative:paragraph;z-index:3736"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w w:val="105"/>
        </w:rPr>
        <w:t>1pSC8. American English schwa characteristics in the context of vowel reduction. </w:t>
      </w:r>
      <w:r>
        <w:rPr>
          <w:color w:val="231F20"/>
          <w:w w:val="105"/>
        </w:rPr>
        <w:t>Christina Kuo (Commun. Sci. and Disord., James Madison Univ.,</w:t>
      </w:r>
      <w:r>
        <w:rPr>
          <w:color w:val="231F20"/>
          <w:spacing w:val="-11"/>
          <w:w w:val="105"/>
        </w:rPr>
        <w:t> </w:t>
      </w:r>
      <w:r>
        <w:rPr>
          <w:color w:val="231F20"/>
          <w:w w:val="105"/>
        </w:rPr>
        <w:t>MSC4304,</w:t>
      </w:r>
      <w:r>
        <w:rPr>
          <w:color w:val="231F20"/>
          <w:spacing w:val="-12"/>
          <w:w w:val="105"/>
        </w:rPr>
        <w:t> </w:t>
      </w:r>
      <w:r>
        <w:rPr>
          <w:color w:val="231F20"/>
          <w:w w:val="105"/>
        </w:rPr>
        <w:t>801</w:t>
      </w:r>
      <w:r>
        <w:rPr>
          <w:color w:val="231F20"/>
          <w:spacing w:val="-11"/>
          <w:w w:val="105"/>
        </w:rPr>
        <w:t> </w:t>
      </w:r>
      <w:r>
        <w:rPr>
          <w:color w:val="231F20"/>
          <w:w w:val="105"/>
        </w:rPr>
        <w:t>Carrier</w:t>
      </w:r>
      <w:r>
        <w:rPr>
          <w:color w:val="231F20"/>
          <w:spacing w:val="-11"/>
          <w:w w:val="105"/>
        </w:rPr>
        <w:t> </w:t>
      </w:r>
      <w:r>
        <w:rPr>
          <w:color w:val="231F20"/>
          <w:w w:val="105"/>
        </w:rPr>
        <w:t>Dr.,</w:t>
      </w:r>
      <w:r>
        <w:rPr>
          <w:color w:val="231F20"/>
          <w:spacing w:val="-11"/>
          <w:w w:val="105"/>
        </w:rPr>
        <w:t> </w:t>
      </w:r>
      <w:r>
        <w:rPr>
          <w:color w:val="231F20"/>
          <w:w w:val="105"/>
        </w:rPr>
        <w:t>Harrisonburg,</w:t>
      </w:r>
      <w:r>
        <w:rPr>
          <w:color w:val="231F20"/>
          <w:spacing w:val="-11"/>
          <w:w w:val="105"/>
        </w:rPr>
        <w:t> </w:t>
      </w:r>
      <w:r>
        <w:rPr>
          <w:color w:val="231F20"/>
          <w:w w:val="105"/>
        </w:rPr>
        <w:t>VA</w:t>
      </w:r>
      <w:r>
        <w:rPr>
          <w:color w:val="231F20"/>
          <w:spacing w:val="-11"/>
          <w:w w:val="105"/>
        </w:rPr>
        <w:t> </w:t>
      </w:r>
      <w:r>
        <w:rPr>
          <w:color w:val="231F20"/>
          <w:w w:val="105"/>
        </w:rPr>
        <w:t>22807,</w:t>
      </w:r>
      <w:r>
        <w:rPr>
          <w:color w:val="231F20"/>
          <w:spacing w:val="-12"/>
          <w:w w:val="105"/>
        </w:rPr>
        <w:t> </w:t>
      </w:r>
      <w:r>
        <w:rPr>
          <w:color w:val="231F20"/>
          <w:w w:val="105"/>
        </w:rPr>
        <w:t>kuocx@jmu. edu)</w:t>
      </w:r>
      <w:r>
        <w:rPr>
          <w:color w:val="231F20"/>
          <w:spacing w:val="-6"/>
          <w:w w:val="105"/>
        </w:rPr>
        <w:t> </w:t>
      </w:r>
      <w:r>
        <w:rPr>
          <w:color w:val="231F20"/>
          <w:w w:val="105"/>
        </w:rPr>
        <w:t>and</w:t>
      </w:r>
      <w:r>
        <w:rPr>
          <w:color w:val="231F20"/>
          <w:spacing w:val="-6"/>
          <w:w w:val="105"/>
        </w:rPr>
        <w:t> </w:t>
      </w:r>
      <w:r>
        <w:rPr>
          <w:color w:val="231F20"/>
          <w:w w:val="105"/>
        </w:rPr>
        <w:t>Gary</w:t>
      </w:r>
      <w:r>
        <w:rPr>
          <w:color w:val="231F20"/>
          <w:spacing w:val="-5"/>
          <w:w w:val="105"/>
        </w:rPr>
        <w:t> </w:t>
      </w:r>
      <w:r>
        <w:rPr>
          <w:color w:val="231F20"/>
          <w:w w:val="105"/>
        </w:rPr>
        <w:t>Weismer</w:t>
      </w:r>
      <w:r>
        <w:rPr>
          <w:color w:val="231F20"/>
          <w:spacing w:val="-6"/>
          <w:w w:val="105"/>
        </w:rPr>
        <w:t> </w:t>
      </w:r>
      <w:r>
        <w:rPr>
          <w:color w:val="231F20"/>
          <w:w w:val="105"/>
        </w:rPr>
        <w:t>(Commun.</w:t>
      </w:r>
      <w:r>
        <w:rPr>
          <w:color w:val="231F20"/>
          <w:spacing w:val="-6"/>
          <w:w w:val="105"/>
        </w:rPr>
        <w:t> </w:t>
      </w:r>
      <w:r>
        <w:rPr>
          <w:color w:val="231F20"/>
          <w:w w:val="105"/>
        </w:rPr>
        <w:t>Sci.</w:t>
      </w:r>
      <w:r>
        <w:rPr>
          <w:color w:val="231F20"/>
          <w:spacing w:val="-5"/>
          <w:w w:val="105"/>
        </w:rPr>
        <w:t> </w:t>
      </w:r>
      <w:r>
        <w:rPr>
          <w:color w:val="231F20"/>
          <w:w w:val="105"/>
        </w:rPr>
        <w:t>and</w:t>
      </w:r>
      <w:r>
        <w:rPr>
          <w:color w:val="231F20"/>
          <w:spacing w:val="-6"/>
          <w:w w:val="105"/>
        </w:rPr>
        <w:t> </w:t>
      </w:r>
      <w:r>
        <w:rPr>
          <w:color w:val="231F20"/>
          <w:w w:val="105"/>
        </w:rPr>
        <w:t>Disord.,</w:t>
      </w:r>
      <w:r>
        <w:rPr>
          <w:color w:val="231F20"/>
          <w:spacing w:val="-6"/>
          <w:w w:val="105"/>
        </w:rPr>
        <w:t> </w:t>
      </w:r>
      <w:r>
        <w:rPr>
          <w:color w:val="231F20"/>
          <w:w w:val="105"/>
        </w:rPr>
        <w:t>Univ.</w:t>
      </w:r>
      <w:r>
        <w:rPr>
          <w:color w:val="231F20"/>
          <w:spacing w:val="-6"/>
          <w:w w:val="105"/>
        </w:rPr>
        <w:t> </w:t>
      </w:r>
      <w:r>
        <w:rPr>
          <w:color w:val="231F20"/>
          <w:w w:val="105"/>
        </w:rPr>
        <w:t>of</w:t>
      </w:r>
      <w:r>
        <w:rPr>
          <w:color w:val="231F20"/>
          <w:spacing w:val="-6"/>
          <w:w w:val="105"/>
        </w:rPr>
        <w:t> </w:t>
      </w:r>
      <w:r>
        <w:rPr>
          <w:color w:val="231F20"/>
          <w:w w:val="105"/>
        </w:rPr>
        <w:t>Wisconsin- </w:t>
      </w:r>
      <w:r>
        <w:rPr>
          <w:color w:val="231F20"/>
        </w:rPr>
        <w:t>Madison, Madison,</w:t>
      </w:r>
      <w:r>
        <w:rPr>
          <w:color w:val="231F20"/>
          <w:spacing w:val="-5"/>
        </w:rPr>
        <w:t> </w:t>
      </w:r>
      <w:r>
        <w:rPr>
          <w:color w:val="231F20"/>
        </w:rPr>
        <w:t>WI)</w:t>
      </w:r>
    </w:p>
    <w:p>
      <w:pPr>
        <w:pStyle w:val="BodyText"/>
        <w:spacing w:line="261" w:lineRule="auto" w:before="127"/>
        <w:ind w:left="109" w:right="1046" w:firstLine="240"/>
        <w:jc w:val="both"/>
      </w:pPr>
      <w:r>
        <w:rPr>
          <w:color w:val="231F20"/>
        </w:rPr>
        <w:t>The mid-central unrounded vowel schwa has been understood as a vocalic produced with a uniform cross-sectional area of the vocal tract that is correlated with formant frequencies occupying the center of the acoustic vowel space. As such, schwas have also been associated with reduced vow- els. Vowel reduction occurs in a variety of contexts and factors, and it is commonly described as centralization toward the middle of the vowel space or a migration of formant frequencies toward those associated with a tube of uniform cross-sectional areas. Nonetheless, little is known regarding the extent to which reduced vowels approximate schwa values. The purpose of this study was to establish a within-speaker reference of schwa in the con- text of vowel reduction. Two questions were addressed. First, do the acous- tic characteristics of schwa correspond to the centroid of vowel space? Second, how do schwa values compare to those of reduced vowels?</w:t>
      </w:r>
      <w:r>
        <w:rPr>
          <w:color w:val="231F20"/>
          <w:spacing w:val="-18"/>
        </w:rPr>
        <w:t> </w:t>
      </w:r>
      <w:r>
        <w:rPr>
          <w:color w:val="231F20"/>
        </w:rPr>
        <w:t>Formant frequencies of vowels in citation and connected speech tasks were</w:t>
      </w:r>
      <w:r>
        <w:rPr>
          <w:color w:val="231F20"/>
          <w:spacing w:val="-8"/>
        </w:rPr>
        <w:t> </w:t>
      </w:r>
      <w:r>
        <w:rPr>
          <w:color w:val="231F20"/>
        </w:rPr>
        <w:t>compared to schwa productions for the same speaker. It was hypothesized that schwa can be characterized as a centroid region defined within individual</w:t>
      </w:r>
      <w:r>
        <w:rPr>
          <w:color w:val="231F20"/>
          <w:spacing w:val="-8"/>
        </w:rPr>
        <w:t> </w:t>
      </w:r>
      <w:r>
        <w:rPr>
          <w:color w:val="231F20"/>
        </w:rPr>
        <w:t>speakers’ vowel spaces. It was further hypothesized that reduced vowels in connected speech would closely approximate this centroid</w:t>
      </w:r>
      <w:r>
        <w:rPr>
          <w:color w:val="231F20"/>
          <w:spacing w:val="-2"/>
        </w:rPr>
        <w:t> </w:t>
      </w:r>
      <w:r>
        <w:rPr>
          <w:color w:val="231F20"/>
        </w:rPr>
        <w:t>region.</w:t>
      </w:r>
    </w:p>
    <w:p>
      <w:pPr>
        <w:pStyle w:val="BodyText"/>
      </w:pPr>
    </w:p>
    <w:p>
      <w:pPr>
        <w:pStyle w:val="BodyText"/>
        <w:spacing w:line="259" w:lineRule="auto" w:before="126"/>
        <w:ind w:left="109" w:right="1046"/>
        <w:jc w:val="both"/>
      </w:pPr>
      <w:r>
        <w:rPr>
          <w:rFonts w:ascii="PMingLiU"/>
          <w:color w:val="231F20"/>
        </w:rPr>
        <w:t>1pSC9. Assessment of the starting point of the Lombard effect. </w:t>
      </w:r>
      <w:r>
        <w:rPr>
          <w:color w:val="231F20"/>
        </w:rPr>
        <w:t>Pasquale Bottalico, Ivano Ipsaro Passione, Simone Graetzer, and Eric J. Hunter (Communicative Sci. and Disord., Michigan State Univ., 1026 Red Cedar Rd., East Lansing, MI 48910, pb@msu.edu)</w:t>
      </w:r>
    </w:p>
    <w:p>
      <w:pPr>
        <w:pStyle w:val="BodyText"/>
        <w:spacing w:line="261" w:lineRule="auto" w:before="121"/>
        <w:ind w:left="109" w:right="1045" w:firstLine="240"/>
        <w:jc w:val="both"/>
      </w:pPr>
      <w:r>
        <w:rPr>
          <w:color w:val="231F20"/>
        </w:rPr>
        <w:t>The Lombard Effect is an involuntary tendency to raise the level of the voice with an increase in the background noise level. The aim of this study was to determine whether there is a starting point of the Lombard Effect in terms</w:t>
      </w:r>
      <w:r>
        <w:rPr>
          <w:color w:val="231F20"/>
          <w:spacing w:val="-7"/>
        </w:rPr>
        <w:t> </w:t>
      </w:r>
      <w:r>
        <w:rPr>
          <w:color w:val="231F20"/>
        </w:rPr>
        <w:t>of</w:t>
      </w:r>
      <w:r>
        <w:rPr>
          <w:color w:val="231F20"/>
          <w:spacing w:val="-9"/>
        </w:rPr>
        <w:t> </w:t>
      </w:r>
      <w:r>
        <w:rPr>
          <w:color w:val="231F20"/>
        </w:rPr>
        <w:t>background</w:t>
      </w:r>
      <w:r>
        <w:rPr>
          <w:color w:val="231F20"/>
          <w:spacing w:val="-7"/>
        </w:rPr>
        <w:t> </w:t>
      </w:r>
      <w:r>
        <w:rPr>
          <w:color w:val="231F20"/>
        </w:rPr>
        <w:t>noise</w:t>
      </w:r>
      <w:r>
        <w:rPr>
          <w:color w:val="231F20"/>
          <w:spacing w:val="-7"/>
        </w:rPr>
        <w:t> </w:t>
      </w:r>
      <w:r>
        <w:rPr>
          <w:color w:val="231F20"/>
        </w:rPr>
        <w:t>level</w:t>
      </w:r>
      <w:r>
        <w:rPr>
          <w:color w:val="231F20"/>
          <w:spacing w:val="-7"/>
        </w:rPr>
        <w:t> </w:t>
      </w:r>
      <w:r>
        <w:rPr>
          <w:color w:val="231F20"/>
        </w:rPr>
        <w:t>(Ln).Twenty</w:t>
      </w:r>
      <w:r>
        <w:rPr>
          <w:color w:val="231F20"/>
          <w:spacing w:val="-9"/>
        </w:rPr>
        <w:t> </w:t>
      </w:r>
      <w:r>
        <w:rPr>
          <w:color w:val="231F20"/>
        </w:rPr>
        <w:t>subjects</w:t>
      </w:r>
      <w:r>
        <w:rPr>
          <w:color w:val="231F20"/>
          <w:spacing w:val="-7"/>
        </w:rPr>
        <w:t> </w:t>
      </w:r>
      <w:r>
        <w:rPr>
          <w:color w:val="231F20"/>
        </w:rPr>
        <w:t>were</w:t>
      </w:r>
      <w:r>
        <w:rPr>
          <w:color w:val="231F20"/>
          <w:spacing w:val="-9"/>
        </w:rPr>
        <w:t> </w:t>
      </w:r>
      <w:r>
        <w:rPr>
          <w:color w:val="231F20"/>
        </w:rPr>
        <w:t>instructed</w:t>
      </w:r>
      <w:r>
        <w:rPr>
          <w:color w:val="231F20"/>
          <w:spacing w:val="-7"/>
        </w:rPr>
        <w:t> </w:t>
      </w:r>
      <w:r>
        <w:rPr>
          <w:color w:val="231F20"/>
        </w:rPr>
        <w:t>to</w:t>
      </w:r>
      <w:r>
        <w:rPr>
          <w:color w:val="231F20"/>
          <w:spacing w:val="-9"/>
        </w:rPr>
        <w:t> </w:t>
      </w:r>
      <w:r>
        <w:rPr>
          <w:color w:val="231F20"/>
        </w:rPr>
        <w:t>read a passage with the goal of being understood by a listener at 2m. A loud- speaker, also located at 2m, emitted pink noise. Ln varied in level from 25 dBA to 70 dBA in 5 dB increments. A regression model was fit with seg- mented</w:t>
      </w:r>
      <w:r>
        <w:rPr>
          <w:color w:val="231F20"/>
          <w:spacing w:val="-9"/>
        </w:rPr>
        <w:t> </w:t>
      </w:r>
      <w:r>
        <w:rPr>
          <w:color w:val="231F20"/>
        </w:rPr>
        <w:t>relationships</w:t>
      </w:r>
      <w:r>
        <w:rPr>
          <w:color w:val="231F20"/>
          <w:spacing w:val="-9"/>
        </w:rPr>
        <w:t> </w:t>
      </w:r>
      <w:r>
        <w:rPr>
          <w:color w:val="231F20"/>
        </w:rPr>
        <w:t>to</w:t>
      </w:r>
      <w:r>
        <w:rPr>
          <w:color w:val="231F20"/>
          <w:spacing w:val="-11"/>
        </w:rPr>
        <w:t> </w:t>
      </w:r>
      <w:r>
        <w:rPr>
          <w:color w:val="231F20"/>
        </w:rPr>
        <w:t>the</w:t>
      </w:r>
      <w:r>
        <w:rPr>
          <w:color w:val="231F20"/>
          <w:spacing w:val="-9"/>
        </w:rPr>
        <w:t> </w:t>
      </w:r>
      <w:r>
        <w:rPr>
          <w:color w:val="231F20"/>
        </w:rPr>
        <w:t>data,</w:t>
      </w:r>
      <w:r>
        <w:rPr>
          <w:color w:val="231F20"/>
          <w:spacing w:val="-9"/>
        </w:rPr>
        <w:t> </w:t>
      </w:r>
      <w:r>
        <w:rPr>
          <w:color w:val="231F20"/>
        </w:rPr>
        <w:t>estimating</w:t>
      </w:r>
      <w:r>
        <w:rPr>
          <w:color w:val="231F20"/>
          <w:spacing w:val="-9"/>
        </w:rPr>
        <w:t> </w:t>
      </w:r>
      <w:r>
        <w:rPr>
          <w:color w:val="231F20"/>
        </w:rPr>
        <w:t>the</w:t>
      </w:r>
      <w:r>
        <w:rPr>
          <w:color w:val="231F20"/>
          <w:spacing w:val="-10"/>
        </w:rPr>
        <w:t> </w:t>
      </w:r>
      <w:r>
        <w:rPr>
          <w:color w:val="231F20"/>
        </w:rPr>
        <w:t>slopes</w:t>
      </w:r>
      <w:r>
        <w:rPr>
          <w:color w:val="231F20"/>
          <w:spacing w:val="-10"/>
        </w:rPr>
        <w:t> </w:t>
      </w:r>
      <w:r>
        <w:rPr>
          <w:color w:val="231F20"/>
        </w:rPr>
        <w:t>and</w:t>
      </w:r>
      <w:r>
        <w:rPr>
          <w:color w:val="231F20"/>
          <w:spacing w:val="-11"/>
        </w:rPr>
        <w:t> </w:t>
      </w:r>
      <w:r>
        <w:rPr>
          <w:color w:val="231F20"/>
        </w:rPr>
        <w:t>the</w:t>
      </w:r>
      <w:r>
        <w:rPr>
          <w:color w:val="231F20"/>
          <w:spacing w:val="-9"/>
        </w:rPr>
        <w:t> </w:t>
      </w:r>
      <w:r>
        <w:rPr>
          <w:color w:val="231F20"/>
        </w:rPr>
        <w:t>change</w:t>
      </w:r>
      <w:r>
        <w:rPr>
          <w:color w:val="231F20"/>
          <w:spacing w:val="-11"/>
        </w:rPr>
        <w:t> </w:t>
      </w:r>
      <w:r>
        <w:rPr>
          <w:color w:val="231F20"/>
        </w:rPr>
        <w:t>point(s) in the relationship between the response variable, within-subject normalised SPL,</w:t>
      </w:r>
      <w:r>
        <w:rPr>
          <w:color w:val="231F20"/>
          <w:spacing w:val="-8"/>
        </w:rPr>
        <w:t> </w:t>
      </w:r>
      <w:r>
        <w:rPr>
          <w:color w:val="231F20"/>
        </w:rPr>
        <w:t>and</w:t>
      </w:r>
      <w:r>
        <w:rPr>
          <w:color w:val="231F20"/>
          <w:spacing w:val="-5"/>
        </w:rPr>
        <w:t> </w:t>
      </w:r>
      <w:r>
        <w:rPr>
          <w:color w:val="231F20"/>
        </w:rPr>
        <w:t>the</w:t>
      </w:r>
      <w:r>
        <w:rPr>
          <w:color w:val="231F20"/>
          <w:spacing w:val="-7"/>
        </w:rPr>
        <w:t> </w:t>
      </w:r>
      <w:r>
        <w:rPr>
          <w:color w:val="231F20"/>
        </w:rPr>
        <w:t>explanatory</w:t>
      </w:r>
      <w:r>
        <w:rPr>
          <w:color w:val="231F20"/>
          <w:spacing w:val="-7"/>
        </w:rPr>
        <w:t> </w:t>
      </w:r>
      <w:r>
        <w:rPr>
          <w:color w:val="231F20"/>
        </w:rPr>
        <w:t>variable,</w:t>
      </w:r>
      <w:r>
        <w:rPr>
          <w:color w:val="231F20"/>
          <w:spacing w:val="-6"/>
        </w:rPr>
        <w:t> </w:t>
      </w:r>
      <w:r>
        <w:rPr>
          <w:color w:val="231F20"/>
        </w:rPr>
        <w:t>Ln.</w:t>
      </w:r>
      <w:r>
        <w:rPr>
          <w:color w:val="231F20"/>
          <w:spacing w:val="-6"/>
        </w:rPr>
        <w:t> </w:t>
      </w:r>
      <w:r>
        <w:rPr>
          <w:color w:val="231F20"/>
        </w:rPr>
        <w:t>One</w:t>
      </w:r>
      <w:r>
        <w:rPr>
          <w:color w:val="231F20"/>
          <w:spacing w:val="-7"/>
        </w:rPr>
        <w:t> </w:t>
      </w:r>
      <w:r>
        <w:rPr>
          <w:color w:val="231F20"/>
        </w:rPr>
        <w:t>change</w:t>
      </w:r>
      <w:r>
        <w:rPr>
          <w:color w:val="231F20"/>
          <w:spacing w:val="-5"/>
        </w:rPr>
        <w:t> </w:t>
      </w:r>
      <w:r>
        <w:rPr>
          <w:color w:val="231F20"/>
        </w:rPr>
        <w:t>point</w:t>
      </w:r>
      <w:r>
        <w:rPr>
          <w:color w:val="231F20"/>
          <w:spacing w:val="-6"/>
        </w:rPr>
        <w:t> </w:t>
      </w:r>
      <w:r>
        <w:rPr>
          <w:color w:val="231F20"/>
        </w:rPr>
        <w:t>was</w:t>
      </w:r>
      <w:r>
        <w:rPr>
          <w:color w:val="231F20"/>
          <w:spacing w:val="-6"/>
        </w:rPr>
        <w:t> </w:t>
      </w:r>
      <w:r>
        <w:rPr>
          <w:color w:val="231F20"/>
        </w:rPr>
        <w:t>identified</w:t>
      </w:r>
      <w:r>
        <w:rPr>
          <w:color w:val="231F20"/>
          <w:spacing w:val="-7"/>
        </w:rPr>
        <w:t> </w:t>
      </w:r>
      <w:r>
        <w:rPr>
          <w:color w:val="231F20"/>
        </w:rPr>
        <w:t>at</w:t>
      </w:r>
      <w:r>
        <w:rPr>
          <w:color w:val="231F20"/>
          <w:spacing w:val="-5"/>
        </w:rPr>
        <w:t> </w:t>
      </w:r>
      <w:r>
        <w:rPr>
          <w:color w:val="231F20"/>
        </w:rPr>
        <w:t>Ln</w:t>
      </w:r>
    </w:p>
    <w:p>
      <w:pPr>
        <w:pStyle w:val="BodyText"/>
        <w:spacing w:line="261" w:lineRule="auto"/>
        <w:ind w:left="109" w:right="1046"/>
        <w:jc w:val="both"/>
      </w:pPr>
      <w:r>
        <w:rPr>
          <w:color w:val="231F20"/>
        </w:rPr>
        <w:t>48.3 dBA. The rate of change in speech level below 48.3 dBA of noise was about</w:t>
      </w:r>
      <w:r>
        <w:rPr>
          <w:color w:val="231F20"/>
          <w:spacing w:val="-7"/>
        </w:rPr>
        <w:t> </w:t>
      </w:r>
      <w:r>
        <w:rPr>
          <w:color w:val="231F20"/>
        </w:rPr>
        <w:t>0.24</w:t>
      </w:r>
      <w:r>
        <w:rPr>
          <w:color w:val="231F20"/>
          <w:spacing w:val="-8"/>
        </w:rPr>
        <w:t> </w:t>
      </w:r>
      <w:r>
        <w:rPr>
          <w:color w:val="231F20"/>
        </w:rPr>
        <w:t>dB</w:t>
      </w:r>
      <w:r>
        <w:rPr>
          <w:color w:val="231F20"/>
          <w:spacing w:val="-9"/>
        </w:rPr>
        <w:t> </w:t>
      </w:r>
      <w:r>
        <w:rPr>
          <w:color w:val="231F20"/>
        </w:rPr>
        <w:t>per</w:t>
      </w:r>
      <w:r>
        <w:rPr>
          <w:color w:val="231F20"/>
          <w:spacing w:val="-7"/>
        </w:rPr>
        <w:t> </w:t>
      </w:r>
      <w:r>
        <w:rPr>
          <w:color w:val="231F20"/>
        </w:rPr>
        <w:t>dBA</w:t>
      </w:r>
      <w:r>
        <w:rPr>
          <w:color w:val="231F20"/>
          <w:spacing w:val="-6"/>
        </w:rPr>
        <w:t> </w:t>
      </w:r>
      <w:r>
        <w:rPr>
          <w:color w:val="231F20"/>
        </w:rPr>
        <w:t>of</w:t>
      </w:r>
      <w:r>
        <w:rPr>
          <w:color w:val="231F20"/>
          <w:spacing w:val="-6"/>
        </w:rPr>
        <w:t> </w:t>
      </w:r>
      <w:r>
        <w:rPr>
          <w:color w:val="231F20"/>
        </w:rPr>
        <w:t>noise</w:t>
      </w:r>
      <w:r>
        <w:rPr>
          <w:color w:val="231F20"/>
          <w:spacing w:val="-7"/>
        </w:rPr>
        <w:t> </w:t>
      </w:r>
      <w:r>
        <w:rPr>
          <w:color w:val="231F20"/>
        </w:rPr>
        <w:t>while</w:t>
      </w:r>
      <w:r>
        <w:rPr>
          <w:color w:val="231F20"/>
          <w:spacing w:val="-7"/>
        </w:rPr>
        <w:t> </w:t>
      </w:r>
      <w:r>
        <w:rPr>
          <w:color w:val="231F20"/>
        </w:rPr>
        <w:t>the</w:t>
      </w:r>
      <w:r>
        <w:rPr>
          <w:color w:val="231F20"/>
          <w:spacing w:val="-6"/>
        </w:rPr>
        <w:t> </w:t>
      </w:r>
      <w:r>
        <w:rPr>
          <w:color w:val="231F20"/>
        </w:rPr>
        <w:t>rate</w:t>
      </w:r>
      <w:r>
        <w:rPr>
          <w:color w:val="231F20"/>
          <w:spacing w:val="-7"/>
        </w:rPr>
        <w:t> </w:t>
      </w:r>
      <w:r>
        <w:rPr>
          <w:color w:val="231F20"/>
        </w:rPr>
        <w:t>of</w:t>
      </w:r>
      <w:r>
        <w:rPr>
          <w:color w:val="231F20"/>
          <w:spacing w:val="-9"/>
        </w:rPr>
        <w:t> </w:t>
      </w:r>
      <w:r>
        <w:rPr>
          <w:color w:val="231F20"/>
        </w:rPr>
        <w:t>change</w:t>
      </w:r>
      <w:r>
        <w:rPr>
          <w:color w:val="231F20"/>
          <w:spacing w:val="-6"/>
        </w:rPr>
        <w:t> </w:t>
      </w:r>
      <w:r>
        <w:rPr>
          <w:color w:val="231F20"/>
        </w:rPr>
        <w:t>above</w:t>
      </w:r>
      <w:r>
        <w:rPr>
          <w:color w:val="231F20"/>
          <w:spacing w:val="-9"/>
        </w:rPr>
        <w:t> </w:t>
      </w:r>
      <w:r>
        <w:rPr>
          <w:color w:val="231F20"/>
        </w:rPr>
        <w:t>48.3</w:t>
      </w:r>
      <w:r>
        <w:rPr>
          <w:color w:val="231F20"/>
          <w:spacing w:val="-8"/>
        </w:rPr>
        <w:t> </w:t>
      </w:r>
      <w:r>
        <w:rPr>
          <w:color w:val="231F20"/>
        </w:rPr>
        <w:t>dBA</w:t>
      </w:r>
      <w:r>
        <w:rPr>
          <w:color w:val="231F20"/>
          <w:spacing w:val="-7"/>
        </w:rPr>
        <w:t> </w:t>
      </w:r>
      <w:r>
        <w:rPr>
          <w:color w:val="231F20"/>
        </w:rPr>
        <w:t>was nearly 0.5 dB per dBA of noise. Hence, a change point was identified in the speaker’s adaptation to the background noise level, which could be said to mark</w:t>
      </w:r>
      <w:r>
        <w:rPr>
          <w:color w:val="231F20"/>
          <w:spacing w:val="-11"/>
        </w:rPr>
        <w:t> </w:t>
      </w:r>
      <w:r>
        <w:rPr>
          <w:color w:val="231F20"/>
        </w:rPr>
        <w:t>the</w:t>
      </w:r>
      <w:r>
        <w:rPr>
          <w:color w:val="231F20"/>
          <w:spacing w:val="-10"/>
        </w:rPr>
        <w:t> </w:t>
      </w:r>
      <w:r>
        <w:rPr>
          <w:color w:val="231F20"/>
        </w:rPr>
        <w:t>starting</w:t>
      </w:r>
      <w:r>
        <w:rPr>
          <w:color w:val="231F20"/>
          <w:spacing w:val="-11"/>
        </w:rPr>
        <w:t> </w:t>
      </w:r>
      <w:r>
        <w:rPr>
          <w:color w:val="231F20"/>
        </w:rPr>
        <w:t>point</w:t>
      </w:r>
      <w:r>
        <w:rPr>
          <w:color w:val="231F20"/>
          <w:spacing w:val="-11"/>
        </w:rPr>
        <w:t> </w:t>
      </w:r>
      <w:r>
        <w:rPr>
          <w:color w:val="231F20"/>
        </w:rPr>
        <w:t>of</w:t>
      </w:r>
      <w:r>
        <w:rPr>
          <w:color w:val="231F20"/>
          <w:spacing w:val="-12"/>
        </w:rPr>
        <w:t> </w:t>
      </w:r>
      <w:r>
        <w:rPr>
          <w:color w:val="231F20"/>
        </w:rPr>
        <w:t>the</w:t>
      </w:r>
      <w:r>
        <w:rPr>
          <w:color w:val="231F20"/>
          <w:spacing w:val="-10"/>
        </w:rPr>
        <w:t> </w:t>
      </w:r>
      <w:r>
        <w:rPr>
          <w:color w:val="231F20"/>
        </w:rPr>
        <w:t>Lombard</w:t>
      </w:r>
      <w:r>
        <w:rPr>
          <w:color w:val="231F20"/>
          <w:spacing w:val="-11"/>
        </w:rPr>
        <w:t> </w:t>
      </w:r>
      <w:r>
        <w:rPr>
          <w:color w:val="231F20"/>
        </w:rPr>
        <w:t>Effect,</w:t>
      </w:r>
      <w:r>
        <w:rPr>
          <w:color w:val="231F20"/>
          <w:spacing w:val="-11"/>
        </w:rPr>
        <w:t> </w:t>
      </w:r>
      <w:r>
        <w:rPr>
          <w:color w:val="231F20"/>
        </w:rPr>
        <w:t>as</w:t>
      </w:r>
      <w:r>
        <w:rPr>
          <w:color w:val="231F20"/>
          <w:spacing w:val="-10"/>
        </w:rPr>
        <w:t> </w:t>
      </w:r>
      <w:r>
        <w:rPr>
          <w:color w:val="231F20"/>
        </w:rPr>
        <w:t>typically</w:t>
      </w:r>
      <w:r>
        <w:rPr>
          <w:color w:val="231F20"/>
          <w:spacing w:val="-11"/>
        </w:rPr>
        <w:t> </w:t>
      </w:r>
      <w:r>
        <w:rPr>
          <w:color w:val="231F20"/>
        </w:rPr>
        <w:t>described.</w:t>
      </w:r>
    </w:p>
    <w:p>
      <w:pPr>
        <w:pStyle w:val="BodyText"/>
      </w:pPr>
    </w:p>
    <w:p>
      <w:pPr>
        <w:pStyle w:val="BodyText"/>
        <w:spacing w:line="249" w:lineRule="auto" w:before="127"/>
        <w:ind w:left="109" w:right="1046"/>
        <w:jc w:val="both"/>
      </w:pPr>
      <w:r>
        <w:rPr>
          <w:rFonts w:ascii="PMingLiU"/>
          <w:color w:val="231F20"/>
          <w:w w:val="105"/>
        </w:rPr>
        <w:t>1pSC10.  Optimal  time-  and  frequency-domain  feature  characterization for emotion recognition using electromyographic speech.  </w:t>
      </w:r>
      <w:r>
        <w:rPr>
          <w:color w:val="231F20"/>
          <w:w w:val="105"/>
        </w:rPr>
        <w:t>Tejal  Udhan  and</w:t>
      </w:r>
      <w:r>
        <w:rPr>
          <w:color w:val="231F20"/>
          <w:spacing w:val="-19"/>
          <w:w w:val="105"/>
        </w:rPr>
        <w:t> </w:t>
      </w:r>
      <w:r>
        <w:rPr>
          <w:color w:val="231F20"/>
          <w:w w:val="105"/>
        </w:rPr>
        <w:t>Shonda</w:t>
      </w:r>
      <w:r>
        <w:rPr>
          <w:color w:val="231F20"/>
          <w:spacing w:val="-20"/>
          <w:w w:val="105"/>
        </w:rPr>
        <w:t> </w:t>
      </w:r>
      <w:r>
        <w:rPr>
          <w:color w:val="231F20"/>
          <w:w w:val="105"/>
        </w:rPr>
        <w:t>Bernadin</w:t>
      </w:r>
      <w:r>
        <w:rPr>
          <w:color w:val="231F20"/>
          <w:spacing w:val="-20"/>
          <w:w w:val="105"/>
        </w:rPr>
        <w:t> </w:t>
      </w:r>
      <w:r>
        <w:rPr>
          <w:color w:val="231F20"/>
          <w:w w:val="105"/>
        </w:rPr>
        <w:t>(Elec.</w:t>
      </w:r>
      <w:r>
        <w:rPr>
          <w:color w:val="231F20"/>
          <w:spacing w:val="-20"/>
          <w:w w:val="105"/>
        </w:rPr>
        <w:t> </w:t>
      </w:r>
      <w:r>
        <w:rPr>
          <w:color w:val="231F20"/>
          <w:w w:val="105"/>
        </w:rPr>
        <w:t>Eng.,</w:t>
      </w:r>
      <w:r>
        <w:rPr>
          <w:color w:val="231F20"/>
          <w:spacing w:val="-19"/>
          <w:w w:val="105"/>
        </w:rPr>
        <w:t> </w:t>
      </w:r>
      <w:r>
        <w:rPr>
          <w:color w:val="231F20"/>
          <w:w w:val="105"/>
        </w:rPr>
        <w:t>Florida</w:t>
      </w:r>
      <w:r>
        <w:rPr>
          <w:color w:val="231F20"/>
          <w:spacing w:val="-20"/>
          <w:w w:val="105"/>
        </w:rPr>
        <w:t> </w:t>
      </w:r>
      <w:r>
        <w:rPr>
          <w:color w:val="231F20"/>
          <w:w w:val="105"/>
        </w:rPr>
        <w:t>State</w:t>
      </w:r>
      <w:r>
        <w:rPr>
          <w:color w:val="231F20"/>
          <w:spacing w:val="-20"/>
          <w:w w:val="105"/>
        </w:rPr>
        <w:t> </w:t>
      </w:r>
      <w:r>
        <w:rPr>
          <w:color w:val="231F20"/>
          <w:w w:val="105"/>
        </w:rPr>
        <w:t>Univ.,</w:t>
      </w:r>
      <w:r>
        <w:rPr>
          <w:color w:val="231F20"/>
          <w:spacing w:val="-20"/>
          <w:w w:val="105"/>
        </w:rPr>
        <w:t> </w:t>
      </w:r>
      <w:r>
        <w:rPr>
          <w:color w:val="231F20"/>
          <w:w w:val="105"/>
        </w:rPr>
        <w:t>2525</w:t>
      </w:r>
      <w:r>
        <w:rPr>
          <w:color w:val="231F20"/>
          <w:spacing w:val="-19"/>
          <w:w w:val="105"/>
        </w:rPr>
        <w:t> </w:t>
      </w:r>
      <w:r>
        <w:rPr>
          <w:color w:val="231F20"/>
          <w:w w:val="105"/>
        </w:rPr>
        <w:t>Pottsdamer</w:t>
      </w:r>
      <w:r>
        <w:rPr>
          <w:color w:val="231F20"/>
          <w:spacing w:val="-19"/>
          <w:w w:val="105"/>
        </w:rPr>
        <w:t> </w:t>
      </w:r>
      <w:r>
        <w:rPr>
          <w:color w:val="231F20"/>
          <w:w w:val="105"/>
        </w:rPr>
        <w:t>St., </w:t>
      </w:r>
      <w:r>
        <w:rPr>
          <w:color w:val="231F20"/>
        </w:rPr>
        <w:t>Tallahassee, FL 32310,</w:t>
      </w:r>
      <w:r>
        <w:rPr>
          <w:color w:val="231F20"/>
          <w:spacing w:val="-5"/>
        </w:rPr>
        <w:t> </w:t>
      </w:r>
      <w:r>
        <w:rPr>
          <w:color w:val="231F20"/>
        </w:rPr>
        <w:t>tu13b@my.fsu.edu)</w:t>
      </w:r>
    </w:p>
    <w:p>
      <w:pPr>
        <w:pStyle w:val="BodyText"/>
        <w:spacing w:line="261" w:lineRule="auto" w:before="128"/>
        <w:ind w:left="109" w:right="1046" w:firstLine="240"/>
        <w:jc w:val="both"/>
      </w:pPr>
      <w:r>
        <w:rPr>
          <w:color w:val="231F20"/>
        </w:rPr>
        <w:t>In this paper, different approaches for characterizing emotions using pat- tern recognition in EMG signal are proposed. In time domain features, the variability index (VI) of EMG signal is used as a feature for pattern recogni- tion. Fuzzy clustering toolbox in MATLAB is proposed as the tool for pat- tern recognition. VI is proven to be a good criterion for characterizing EMG signals, having a good account for amplitude and signal value at the given instant of time. However, there has been very little research on its contribu- tion in identifying closely related emotions. Frequency domain features involving modified mean frequency (MMNF) and modified median fre- quency (MMDF) are used for different spectral characteristics of speech and kinematic signals. Since emotion recognition using EMG is a relatively new and innovative concept, the extraction of optimal features in the time-do- main and frequency-domain that can be used for pattern recognition is a necessary initial step. This paper will explore the use of clustering techni- ques for optimal feature characterization of emotions.</w:t>
      </w:r>
    </w:p>
    <w:p>
      <w:pPr>
        <w:spacing w:after="0" w:line="261" w:lineRule="auto"/>
        <w:jc w:val="both"/>
        <w:sectPr>
          <w:headerReference w:type="default" r:id="rId494"/>
          <w:footerReference w:type="default" r:id="rId495"/>
          <w:pgSz w:w="12240" w:h="16200"/>
          <w:pgMar w:header="0" w:footer="638" w:top="780" w:bottom="820" w:left="920" w:right="0"/>
          <w:pgNumType w:start="2015"/>
          <w:cols w:num="2" w:equalWidth="0">
            <w:col w:w="5012" w:space="248"/>
            <w:col w:w="6060"/>
          </w:cols>
        </w:sectPr>
      </w:pPr>
    </w:p>
    <w:p>
      <w:pPr>
        <w:pStyle w:val="BodyText"/>
        <w:spacing w:line="261" w:lineRule="auto" w:before="21"/>
        <w:ind w:left="109" w:right="1"/>
        <w:jc w:val="both"/>
      </w:pPr>
      <w:r>
        <w:rPr>
          <w:rFonts w:ascii="PMingLiU"/>
          <w:color w:val="231F20"/>
          <w:w w:val="105"/>
        </w:rPr>
        <w:t>1pSC11. Acoustic comparison of /t/  glottalization  and  phrasal  creak.  </w:t>
      </w:r>
      <w:r>
        <w:rPr>
          <w:color w:val="231F20"/>
          <w:w w:val="105"/>
        </w:rPr>
        <w:t>Marc Garellek and Scott Seyfarth (UCSD, 9500 Gilman Dr. #0108, La </w:t>
      </w:r>
      <w:r>
        <w:rPr>
          <w:color w:val="231F20"/>
        </w:rPr>
        <w:t>Jolla, CA 92093-0108,</w:t>
      </w:r>
      <w:r>
        <w:rPr>
          <w:color w:val="231F20"/>
          <w:spacing w:val="-5"/>
        </w:rPr>
        <w:t> </w:t>
      </w:r>
      <w:r>
        <w:rPr>
          <w:color w:val="231F20"/>
        </w:rPr>
        <w:t>mgarellek@ucsd.edu)</w:t>
      </w:r>
    </w:p>
    <w:p>
      <w:pPr>
        <w:pStyle w:val="BodyText"/>
        <w:spacing w:line="261" w:lineRule="auto" w:before="120"/>
        <w:ind w:left="109" w:firstLine="240"/>
        <w:jc w:val="both"/>
      </w:pPr>
      <w:r>
        <w:rPr>
          <w:color w:val="231F20"/>
        </w:rPr>
        <w:t>In American English, the presence of creaky voice can derive from dis- tinct</w:t>
      </w:r>
      <w:r>
        <w:rPr>
          <w:color w:val="231F20"/>
          <w:spacing w:val="-18"/>
        </w:rPr>
        <w:t> </w:t>
      </w:r>
      <w:r>
        <w:rPr>
          <w:color w:val="231F20"/>
        </w:rPr>
        <w:t>linguistic</w:t>
      </w:r>
      <w:r>
        <w:rPr>
          <w:color w:val="231F20"/>
          <w:spacing w:val="-18"/>
        </w:rPr>
        <w:t> </w:t>
      </w:r>
      <w:r>
        <w:rPr>
          <w:color w:val="231F20"/>
        </w:rPr>
        <w:t>processes,</w:t>
      </w:r>
      <w:r>
        <w:rPr>
          <w:color w:val="231F20"/>
          <w:spacing w:val="-19"/>
        </w:rPr>
        <w:t> </w:t>
      </w:r>
      <w:r>
        <w:rPr>
          <w:color w:val="231F20"/>
        </w:rPr>
        <w:t>including</w:t>
      </w:r>
      <w:r>
        <w:rPr>
          <w:color w:val="231F20"/>
          <w:spacing w:val="-18"/>
        </w:rPr>
        <w:t> </w:t>
      </w:r>
      <w:r>
        <w:rPr>
          <w:color w:val="231F20"/>
        </w:rPr>
        <w:t>phrasal</w:t>
      </w:r>
      <w:r>
        <w:rPr>
          <w:color w:val="231F20"/>
          <w:spacing w:val="-18"/>
        </w:rPr>
        <w:t> </w:t>
      </w:r>
      <w:r>
        <w:rPr>
          <w:color w:val="231F20"/>
        </w:rPr>
        <w:t>creak</w:t>
      </w:r>
      <w:r>
        <w:rPr>
          <w:color w:val="231F20"/>
          <w:spacing w:val="-20"/>
        </w:rPr>
        <w:t> </w:t>
      </w:r>
      <w:r>
        <w:rPr>
          <w:color w:val="231F20"/>
        </w:rPr>
        <w:t>(prolonged</w:t>
      </w:r>
      <w:r>
        <w:rPr>
          <w:color w:val="231F20"/>
          <w:spacing w:val="-20"/>
        </w:rPr>
        <w:t> </w:t>
      </w:r>
      <w:r>
        <w:rPr>
          <w:color w:val="231F20"/>
        </w:rPr>
        <w:t>irregular</w:t>
      </w:r>
      <w:r>
        <w:rPr>
          <w:color w:val="231F20"/>
          <w:spacing w:val="-18"/>
        </w:rPr>
        <w:t> </w:t>
      </w:r>
      <w:r>
        <w:rPr>
          <w:color w:val="231F20"/>
        </w:rPr>
        <w:t>voicing, often</w:t>
      </w:r>
      <w:r>
        <w:rPr>
          <w:color w:val="231F20"/>
          <w:spacing w:val="-11"/>
        </w:rPr>
        <w:t> </w:t>
      </w:r>
      <w:r>
        <w:rPr>
          <w:color w:val="231F20"/>
        </w:rPr>
        <w:t>at</w:t>
      </w:r>
      <w:r>
        <w:rPr>
          <w:color w:val="231F20"/>
          <w:spacing w:val="-12"/>
        </w:rPr>
        <w:t> </w:t>
      </w:r>
      <w:r>
        <w:rPr>
          <w:color w:val="231F20"/>
        </w:rPr>
        <w:t>edges</w:t>
      </w:r>
      <w:r>
        <w:rPr>
          <w:color w:val="231F20"/>
          <w:spacing w:val="-12"/>
        </w:rPr>
        <w:t> </w:t>
      </w:r>
      <w:r>
        <w:rPr>
          <w:color w:val="231F20"/>
        </w:rPr>
        <w:t>of</w:t>
      </w:r>
      <w:r>
        <w:rPr>
          <w:color w:val="231F20"/>
          <w:spacing w:val="-12"/>
        </w:rPr>
        <w:t> </w:t>
      </w:r>
      <w:r>
        <w:rPr>
          <w:color w:val="231F20"/>
        </w:rPr>
        <w:t>prosodic</w:t>
      </w:r>
      <w:r>
        <w:rPr>
          <w:color w:val="231F20"/>
          <w:spacing w:val="-12"/>
        </w:rPr>
        <w:t> </w:t>
      </w:r>
      <w:r>
        <w:rPr>
          <w:color w:val="231F20"/>
        </w:rPr>
        <w:t>phrases)</w:t>
      </w:r>
      <w:r>
        <w:rPr>
          <w:color w:val="231F20"/>
          <w:spacing w:val="-11"/>
        </w:rPr>
        <w:t> </w:t>
      </w:r>
      <w:r>
        <w:rPr>
          <w:color w:val="231F20"/>
        </w:rPr>
        <w:t>and</w:t>
      </w:r>
      <w:r>
        <w:rPr>
          <w:color w:val="231F20"/>
          <w:spacing w:val="-12"/>
        </w:rPr>
        <w:t> </w:t>
      </w:r>
      <w:r>
        <w:rPr>
          <w:color w:val="231F20"/>
        </w:rPr>
        <w:t>coda</w:t>
      </w:r>
      <w:r>
        <w:rPr>
          <w:color w:val="231F20"/>
          <w:spacing w:val="-10"/>
        </w:rPr>
        <w:t> </w:t>
      </w:r>
      <w:r>
        <w:rPr>
          <w:color w:val="231F20"/>
        </w:rPr>
        <w:t>/t/</w:t>
      </w:r>
      <w:r>
        <w:rPr>
          <w:color w:val="231F20"/>
          <w:spacing w:val="-10"/>
        </w:rPr>
        <w:t> </w:t>
      </w:r>
      <w:r>
        <w:rPr>
          <w:color w:val="231F20"/>
        </w:rPr>
        <w:t>glottalization</w:t>
      </w:r>
      <w:r>
        <w:rPr>
          <w:color w:val="231F20"/>
          <w:spacing w:val="-11"/>
        </w:rPr>
        <w:t> </w:t>
      </w:r>
      <w:r>
        <w:rPr>
          <w:color w:val="231F20"/>
        </w:rPr>
        <w:t>(when</w:t>
      </w:r>
      <w:r>
        <w:rPr>
          <w:color w:val="231F20"/>
          <w:spacing w:val="-9"/>
        </w:rPr>
        <w:t> </w:t>
      </w:r>
      <w:r>
        <w:rPr>
          <w:color w:val="231F20"/>
        </w:rPr>
        <w:t>the</w:t>
      </w:r>
      <w:r>
        <w:rPr>
          <w:color w:val="231F20"/>
          <w:spacing w:val="-10"/>
        </w:rPr>
        <w:t> </w:t>
      </w:r>
      <w:r>
        <w:rPr>
          <w:color w:val="231F20"/>
        </w:rPr>
        <w:t>alveo- lar</w:t>
      </w:r>
      <w:r>
        <w:rPr>
          <w:color w:val="231F20"/>
          <w:spacing w:val="-9"/>
        </w:rPr>
        <w:t> </w:t>
      </w:r>
      <w:r>
        <w:rPr>
          <w:color w:val="231F20"/>
        </w:rPr>
        <w:t>closure</w:t>
      </w:r>
      <w:r>
        <w:rPr>
          <w:color w:val="231F20"/>
          <w:spacing w:val="-10"/>
        </w:rPr>
        <w:t> </w:t>
      </w:r>
      <w:r>
        <w:rPr>
          <w:color w:val="231F20"/>
        </w:rPr>
        <w:t>for</w:t>
      </w:r>
      <w:r>
        <w:rPr>
          <w:color w:val="231F20"/>
          <w:spacing w:val="-11"/>
        </w:rPr>
        <w:t> </w:t>
      </w:r>
      <w:r>
        <w:rPr>
          <w:color w:val="231F20"/>
        </w:rPr>
        <w:t>syllable-final</w:t>
      </w:r>
      <w:r>
        <w:rPr>
          <w:color w:val="231F20"/>
          <w:spacing w:val="-9"/>
        </w:rPr>
        <w:t> </w:t>
      </w:r>
      <w:r>
        <w:rPr>
          <w:color w:val="231F20"/>
        </w:rPr>
        <w:t>/t/</w:t>
      </w:r>
      <w:r>
        <w:rPr>
          <w:color w:val="231F20"/>
          <w:spacing w:val="-10"/>
        </w:rPr>
        <w:t> </w:t>
      </w:r>
      <w:r>
        <w:rPr>
          <w:color w:val="231F20"/>
        </w:rPr>
        <w:t>is</w:t>
      </w:r>
      <w:r>
        <w:rPr>
          <w:color w:val="231F20"/>
          <w:spacing w:val="-11"/>
        </w:rPr>
        <w:t> </w:t>
      </w:r>
      <w:r>
        <w:rPr>
          <w:color w:val="231F20"/>
        </w:rPr>
        <w:t>replaced</w:t>
      </w:r>
      <w:r>
        <w:rPr>
          <w:color w:val="231F20"/>
          <w:spacing w:val="-8"/>
        </w:rPr>
        <w:t> </w:t>
      </w:r>
      <w:r>
        <w:rPr>
          <w:color w:val="231F20"/>
        </w:rPr>
        <w:t>by</w:t>
      </w:r>
      <w:r>
        <w:rPr>
          <w:color w:val="231F20"/>
          <w:spacing w:val="-8"/>
        </w:rPr>
        <w:t> </w:t>
      </w:r>
      <w:r>
        <w:rPr>
          <w:color w:val="231F20"/>
        </w:rPr>
        <w:t>or</w:t>
      </w:r>
      <w:r>
        <w:rPr>
          <w:color w:val="231F20"/>
          <w:spacing w:val="-9"/>
        </w:rPr>
        <w:t> </w:t>
      </w:r>
      <w:r>
        <w:rPr>
          <w:color w:val="231F20"/>
        </w:rPr>
        <w:t>produced</w:t>
      </w:r>
      <w:r>
        <w:rPr>
          <w:color w:val="231F20"/>
          <w:spacing w:val="-11"/>
        </w:rPr>
        <w:t> </w:t>
      </w:r>
      <w:r>
        <w:rPr>
          <w:color w:val="231F20"/>
          <w:spacing w:val="-3"/>
        </w:rPr>
        <w:t>simultaneously</w:t>
      </w:r>
      <w:r>
        <w:rPr>
          <w:color w:val="231F20"/>
          <w:spacing w:val="-10"/>
        </w:rPr>
        <w:t> </w:t>
      </w:r>
      <w:r>
        <w:rPr>
          <w:color w:val="231F20"/>
        </w:rPr>
        <w:t>with glottal constriction). Garellek </w:t>
      </w:r>
      <w:r>
        <w:rPr>
          <w:color w:val="231F20"/>
          <w:spacing w:val="-2"/>
        </w:rPr>
        <w:t>(2015) </w:t>
      </w:r>
      <w:r>
        <w:rPr>
          <w:color w:val="231F20"/>
        </w:rPr>
        <w:t>showed that </w:t>
      </w:r>
      <w:r>
        <w:rPr>
          <w:color w:val="231F20"/>
          <w:spacing w:val="-2"/>
        </w:rPr>
        <w:t>listeners </w:t>
      </w:r>
      <w:r>
        <w:rPr>
          <w:color w:val="231F20"/>
        </w:rPr>
        <w:t>can differentiate words in phrasal creak from those with /t/ </w:t>
      </w:r>
      <w:r>
        <w:rPr>
          <w:color w:val="231F20"/>
          <w:spacing w:val="-3"/>
        </w:rPr>
        <w:t>glottalization, </w:t>
      </w:r>
      <w:r>
        <w:rPr>
          <w:color w:val="231F20"/>
        </w:rPr>
        <w:t>which suggests that the</w:t>
      </w:r>
      <w:r>
        <w:rPr>
          <w:color w:val="231F20"/>
          <w:spacing w:val="-8"/>
        </w:rPr>
        <w:t> </w:t>
      </w:r>
      <w:r>
        <w:rPr>
          <w:color w:val="231F20"/>
        </w:rPr>
        <w:t>creaky</w:t>
      </w:r>
      <w:r>
        <w:rPr>
          <w:color w:val="231F20"/>
          <w:spacing w:val="-8"/>
        </w:rPr>
        <w:t> </w:t>
      </w:r>
      <w:r>
        <w:rPr>
          <w:color w:val="231F20"/>
        </w:rPr>
        <w:t>voice</w:t>
      </w:r>
      <w:r>
        <w:rPr>
          <w:color w:val="231F20"/>
          <w:spacing w:val="-8"/>
        </w:rPr>
        <w:t> </w:t>
      </w:r>
      <w:r>
        <w:rPr>
          <w:color w:val="231F20"/>
        </w:rPr>
        <w:t>derived</w:t>
      </w:r>
      <w:r>
        <w:rPr>
          <w:color w:val="231F20"/>
          <w:spacing w:val="-10"/>
        </w:rPr>
        <w:t> </w:t>
      </w:r>
      <w:r>
        <w:rPr>
          <w:color w:val="231F20"/>
        </w:rPr>
        <w:t>from</w:t>
      </w:r>
      <w:r>
        <w:rPr>
          <w:color w:val="231F20"/>
          <w:spacing w:val="-10"/>
        </w:rPr>
        <w:t> </w:t>
      </w:r>
      <w:r>
        <w:rPr>
          <w:color w:val="231F20"/>
        </w:rPr>
        <w:t>phrasal</w:t>
      </w:r>
      <w:r>
        <w:rPr>
          <w:color w:val="231F20"/>
          <w:spacing w:val="-8"/>
        </w:rPr>
        <w:t> </w:t>
      </w:r>
      <w:r>
        <w:rPr>
          <w:color w:val="231F20"/>
        </w:rPr>
        <w:t>creak</w:t>
      </w:r>
      <w:r>
        <w:rPr>
          <w:color w:val="231F20"/>
          <w:spacing w:val="-8"/>
        </w:rPr>
        <w:t> </w:t>
      </w:r>
      <w:r>
        <w:rPr>
          <w:color w:val="231F20"/>
        </w:rPr>
        <w:t>and</w:t>
      </w:r>
      <w:r>
        <w:rPr>
          <w:color w:val="231F20"/>
          <w:spacing w:val="-8"/>
        </w:rPr>
        <w:t> </w:t>
      </w:r>
      <w:r>
        <w:rPr>
          <w:color w:val="231F20"/>
        </w:rPr>
        <w:t>/t/</w:t>
      </w:r>
      <w:r>
        <w:rPr>
          <w:color w:val="231F20"/>
          <w:spacing w:val="-8"/>
        </w:rPr>
        <w:t> </w:t>
      </w:r>
      <w:r>
        <w:rPr>
          <w:color w:val="231F20"/>
        </w:rPr>
        <w:t>glottalization</w:t>
      </w:r>
      <w:r>
        <w:rPr>
          <w:color w:val="231F20"/>
          <w:spacing w:val="-10"/>
        </w:rPr>
        <w:t> </w:t>
      </w:r>
      <w:r>
        <w:rPr>
          <w:color w:val="231F20"/>
        </w:rPr>
        <w:t>differ</w:t>
      </w:r>
      <w:r>
        <w:rPr>
          <w:color w:val="231F20"/>
          <w:spacing w:val="-8"/>
        </w:rPr>
        <w:t> </w:t>
      </w:r>
      <w:r>
        <w:rPr>
          <w:color w:val="231F20"/>
          <w:spacing w:val="-2"/>
        </w:rPr>
        <w:t>acous- </w:t>
      </w:r>
      <w:r>
        <w:rPr>
          <w:color w:val="231F20"/>
        </w:rPr>
        <w:t>tically. To test this, we analyzed vowels preceding syllable-final /t/ in the Buckeye Corpus, which is comprised of audio recordings of spontaneous speech from 40 speakers of American English. Tokens were coded for pres- ence</w:t>
      </w:r>
      <w:r>
        <w:rPr>
          <w:color w:val="231F20"/>
          <w:spacing w:val="-14"/>
        </w:rPr>
        <w:t> </w:t>
      </w:r>
      <w:r>
        <w:rPr>
          <w:color w:val="231F20"/>
        </w:rPr>
        <w:t>of</w:t>
      </w:r>
      <w:r>
        <w:rPr>
          <w:color w:val="231F20"/>
          <w:spacing w:val="-14"/>
        </w:rPr>
        <w:t> </w:t>
      </w:r>
      <w:r>
        <w:rPr>
          <w:color w:val="231F20"/>
        </w:rPr>
        <w:t>phrasal</w:t>
      </w:r>
      <w:r>
        <w:rPr>
          <w:color w:val="231F20"/>
          <w:spacing w:val="-15"/>
        </w:rPr>
        <w:t> </w:t>
      </w:r>
      <w:r>
        <w:rPr>
          <w:color w:val="231F20"/>
        </w:rPr>
        <w:t>creak</w:t>
      </w:r>
      <w:r>
        <w:rPr>
          <w:color w:val="231F20"/>
          <w:spacing w:val="-15"/>
        </w:rPr>
        <w:t> </w:t>
      </w:r>
      <w:r>
        <w:rPr>
          <w:color w:val="231F20"/>
        </w:rPr>
        <w:t>(prolonged</w:t>
      </w:r>
      <w:r>
        <w:rPr>
          <w:color w:val="231F20"/>
          <w:spacing w:val="-15"/>
        </w:rPr>
        <w:t> </w:t>
      </w:r>
      <w:r>
        <w:rPr>
          <w:color w:val="231F20"/>
        </w:rPr>
        <w:t>irregular</w:t>
      </w:r>
      <w:r>
        <w:rPr>
          <w:color w:val="231F20"/>
          <w:spacing w:val="-15"/>
        </w:rPr>
        <w:t> </w:t>
      </w:r>
      <w:r>
        <w:rPr>
          <w:color w:val="231F20"/>
        </w:rPr>
        <w:t>voicing</w:t>
      </w:r>
      <w:r>
        <w:rPr>
          <w:color w:val="231F20"/>
          <w:spacing w:val="-15"/>
        </w:rPr>
        <w:t> </w:t>
      </w:r>
      <w:r>
        <w:rPr>
          <w:color w:val="231F20"/>
        </w:rPr>
        <w:t>extending</w:t>
      </w:r>
      <w:r>
        <w:rPr>
          <w:color w:val="231F20"/>
          <w:spacing w:val="-15"/>
        </w:rPr>
        <w:t> </w:t>
      </w:r>
      <w:r>
        <w:rPr>
          <w:color w:val="231F20"/>
        </w:rPr>
        <w:t>beyond</w:t>
      </w:r>
      <w:r>
        <w:rPr>
          <w:color w:val="231F20"/>
          <w:spacing w:val="-15"/>
        </w:rPr>
        <w:t> </w:t>
      </w:r>
      <w:r>
        <w:rPr>
          <w:color w:val="231F20"/>
        </w:rPr>
        <w:t>the</w:t>
      </w:r>
      <w:r>
        <w:rPr>
          <w:color w:val="231F20"/>
          <w:spacing w:val="-14"/>
        </w:rPr>
        <w:t> </w:t>
      </w:r>
      <w:r>
        <w:rPr>
          <w:color w:val="231F20"/>
        </w:rPr>
        <w:t>target syllable)</w:t>
      </w:r>
      <w:r>
        <w:rPr>
          <w:color w:val="231F20"/>
          <w:spacing w:val="-4"/>
        </w:rPr>
        <w:t> </w:t>
      </w:r>
      <w:r>
        <w:rPr>
          <w:color w:val="231F20"/>
        </w:rPr>
        <w:t>and</w:t>
      </w:r>
      <w:r>
        <w:rPr>
          <w:color w:val="231F20"/>
          <w:spacing w:val="-4"/>
        </w:rPr>
        <w:t> </w:t>
      </w:r>
      <w:r>
        <w:rPr>
          <w:color w:val="231F20"/>
        </w:rPr>
        <w:t>/t/</w:t>
      </w:r>
      <w:r>
        <w:rPr>
          <w:color w:val="231F20"/>
          <w:spacing w:val="-3"/>
        </w:rPr>
        <w:t> </w:t>
      </w:r>
      <w:r>
        <w:rPr>
          <w:color w:val="231F20"/>
        </w:rPr>
        <w:t>glottalization</w:t>
      </w:r>
      <w:r>
        <w:rPr>
          <w:color w:val="231F20"/>
          <w:spacing w:val="-4"/>
        </w:rPr>
        <w:t> </w:t>
      </w:r>
      <w:r>
        <w:rPr>
          <w:color w:val="231F20"/>
        </w:rPr>
        <w:t>(whether</w:t>
      </w:r>
      <w:r>
        <w:rPr>
          <w:color w:val="231F20"/>
          <w:spacing w:val="-4"/>
        </w:rPr>
        <w:t> </w:t>
      </w:r>
      <w:r>
        <w:rPr>
          <w:color w:val="231F20"/>
        </w:rPr>
        <w:t>the</w:t>
      </w:r>
      <w:r>
        <w:rPr>
          <w:color w:val="231F20"/>
          <w:spacing w:val="-3"/>
        </w:rPr>
        <w:t> </w:t>
      </w:r>
      <w:r>
        <w:rPr>
          <w:color w:val="231F20"/>
        </w:rPr>
        <w:t>/t/</w:t>
      </w:r>
      <w:r>
        <w:rPr>
          <w:color w:val="231F20"/>
          <w:spacing w:val="-3"/>
        </w:rPr>
        <w:t> </w:t>
      </w:r>
      <w:r>
        <w:rPr>
          <w:color w:val="231F20"/>
        </w:rPr>
        <w:t>was</w:t>
      </w:r>
      <w:r>
        <w:rPr>
          <w:color w:val="231F20"/>
          <w:spacing w:val="-2"/>
        </w:rPr>
        <w:t> </w:t>
      </w:r>
      <w:r>
        <w:rPr>
          <w:color w:val="231F20"/>
        </w:rPr>
        <w:t>produced</w:t>
      </w:r>
      <w:r>
        <w:rPr>
          <w:color w:val="231F20"/>
          <w:spacing w:val="-2"/>
        </w:rPr>
        <w:t> </w:t>
      </w:r>
      <w:r>
        <w:rPr>
          <w:color w:val="231F20"/>
        </w:rPr>
        <w:t>only</w:t>
      </w:r>
      <w:r>
        <w:rPr>
          <w:color w:val="231F20"/>
          <w:spacing w:val="-2"/>
        </w:rPr>
        <w:t> </w:t>
      </w:r>
      <w:r>
        <w:rPr>
          <w:color w:val="231F20"/>
        </w:rPr>
        <w:t>with</w:t>
      </w:r>
      <w:r>
        <w:rPr>
          <w:color w:val="231F20"/>
          <w:spacing w:val="-5"/>
        </w:rPr>
        <w:t> </w:t>
      </w:r>
      <w:r>
        <w:rPr>
          <w:color w:val="231F20"/>
        </w:rPr>
        <w:t>glottal constriction).</w:t>
      </w:r>
      <w:r>
        <w:rPr>
          <w:color w:val="231F20"/>
          <w:spacing w:val="-9"/>
        </w:rPr>
        <w:t> </w:t>
      </w:r>
      <w:r>
        <w:rPr>
          <w:color w:val="231F20"/>
          <w:spacing w:val="-3"/>
        </w:rPr>
        <w:t>Spectral</w:t>
      </w:r>
      <w:r>
        <w:rPr>
          <w:color w:val="231F20"/>
          <w:spacing w:val="-9"/>
        </w:rPr>
        <w:t> </w:t>
      </w:r>
      <w:r>
        <w:rPr>
          <w:color w:val="231F20"/>
          <w:spacing w:val="-3"/>
        </w:rPr>
        <w:t>measures</w:t>
      </w:r>
      <w:r>
        <w:rPr>
          <w:color w:val="231F20"/>
          <w:spacing w:val="-9"/>
        </w:rPr>
        <w:t> </w:t>
      </w:r>
      <w:r>
        <w:rPr>
          <w:color w:val="231F20"/>
        </w:rPr>
        <w:t>of</w:t>
      </w:r>
      <w:r>
        <w:rPr>
          <w:color w:val="231F20"/>
          <w:spacing w:val="-11"/>
        </w:rPr>
        <w:t> </w:t>
      </w:r>
      <w:r>
        <w:rPr>
          <w:color w:val="231F20"/>
        </w:rPr>
        <w:t>voice</w:t>
      </w:r>
      <w:r>
        <w:rPr>
          <w:color w:val="231F20"/>
          <w:spacing w:val="-9"/>
        </w:rPr>
        <w:t> </w:t>
      </w:r>
      <w:r>
        <w:rPr>
          <w:color w:val="231F20"/>
        </w:rPr>
        <w:t>quality,</w:t>
      </w:r>
      <w:r>
        <w:rPr>
          <w:color w:val="231F20"/>
          <w:spacing w:val="-9"/>
        </w:rPr>
        <w:t> </w:t>
      </w:r>
      <w:r>
        <w:rPr>
          <w:color w:val="231F20"/>
        </w:rPr>
        <w:t>including</w:t>
      </w:r>
      <w:r>
        <w:rPr>
          <w:color w:val="231F20"/>
          <w:spacing w:val="-10"/>
        </w:rPr>
        <w:t> </w:t>
      </w:r>
      <w:r>
        <w:rPr>
          <w:color w:val="231F20"/>
        </w:rPr>
        <w:t>both</w:t>
      </w:r>
      <w:r>
        <w:rPr>
          <w:color w:val="231F20"/>
          <w:spacing w:val="-11"/>
        </w:rPr>
        <w:t> </w:t>
      </w:r>
      <w:r>
        <w:rPr>
          <w:color w:val="231F20"/>
        </w:rPr>
        <w:t>harmonic</w:t>
      </w:r>
      <w:r>
        <w:rPr>
          <w:color w:val="231F20"/>
          <w:spacing w:val="-11"/>
        </w:rPr>
        <w:t> </w:t>
      </w:r>
      <w:r>
        <w:rPr>
          <w:color w:val="231F20"/>
        </w:rPr>
        <w:t>and noise measures, were </w:t>
      </w:r>
      <w:r>
        <w:rPr>
          <w:color w:val="231F20"/>
          <w:spacing w:val="-2"/>
        </w:rPr>
        <w:t>extracted </w:t>
      </w:r>
      <w:r>
        <w:rPr>
          <w:color w:val="231F20"/>
        </w:rPr>
        <w:t>automatically using VoiceSauce (Shue </w:t>
      </w:r>
      <w:r>
        <w:rPr>
          <w:i/>
          <w:color w:val="231F20"/>
        </w:rPr>
        <w:t>et al.</w:t>
      </w:r>
      <w:r>
        <w:rPr>
          <w:color w:val="231F20"/>
        </w:rPr>
        <w:t>, 2011),</w:t>
      </w:r>
      <w:r>
        <w:rPr>
          <w:color w:val="231F20"/>
          <w:spacing w:val="-12"/>
        </w:rPr>
        <w:t> </w:t>
      </w:r>
      <w:r>
        <w:rPr>
          <w:color w:val="231F20"/>
        </w:rPr>
        <w:t>and</w:t>
      </w:r>
      <w:r>
        <w:rPr>
          <w:color w:val="231F20"/>
          <w:spacing w:val="-12"/>
        </w:rPr>
        <w:t> </w:t>
      </w:r>
      <w:r>
        <w:rPr>
          <w:color w:val="231F20"/>
        </w:rPr>
        <w:t>discriminant</w:t>
      </w:r>
      <w:r>
        <w:rPr>
          <w:color w:val="231F20"/>
          <w:spacing w:val="-12"/>
        </w:rPr>
        <w:t> </w:t>
      </w:r>
      <w:r>
        <w:rPr>
          <w:color w:val="231F20"/>
        </w:rPr>
        <w:t>analyses</w:t>
      </w:r>
      <w:r>
        <w:rPr>
          <w:color w:val="231F20"/>
          <w:spacing w:val="-12"/>
        </w:rPr>
        <w:t> </w:t>
      </w:r>
      <w:r>
        <w:rPr>
          <w:color w:val="231F20"/>
        </w:rPr>
        <w:t>were</w:t>
      </w:r>
      <w:r>
        <w:rPr>
          <w:color w:val="231F20"/>
          <w:spacing w:val="-12"/>
        </w:rPr>
        <w:t> </w:t>
      </w:r>
      <w:r>
        <w:rPr>
          <w:color w:val="231F20"/>
        </w:rPr>
        <w:t>performed.</w:t>
      </w:r>
      <w:r>
        <w:rPr>
          <w:color w:val="231F20"/>
          <w:spacing w:val="-12"/>
        </w:rPr>
        <w:t> </w:t>
      </w:r>
      <w:r>
        <w:rPr>
          <w:color w:val="231F20"/>
        </w:rPr>
        <w:t>The</w:t>
      </w:r>
      <w:r>
        <w:rPr>
          <w:color w:val="231F20"/>
          <w:spacing w:val="-12"/>
        </w:rPr>
        <w:t> </w:t>
      </w:r>
      <w:r>
        <w:rPr>
          <w:color w:val="231F20"/>
        </w:rPr>
        <w:t>results</w:t>
      </w:r>
      <w:r>
        <w:rPr>
          <w:color w:val="231F20"/>
          <w:spacing w:val="-11"/>
        </w:rPr>
        <w:t> </w:t>
      </w:r>
      <w:r>
        <w:rPr>
          <w:color w:val="231F20"/>
        </w:rPr>
        <w:t>indicate</w:t>
      </w:r>
      <w:r>
        <w:rPr>
          <w:color w:val="231F20"/>
          <w:spacing w:val="-12"/>
        </w:rPr>
        <w:t> </w:t>
      </w:r>
      <w:r>
        <w:rPr>
          <w:color w:val="231F20"/>
        </w:rPr>
        <w:t>several differences</w:t>
      </w:r>
      <w:r>
        <w:rPr>
          <w:color w:val="231F20"/>
          <w:spacing w:val="-12"/>
        </w:rPr>
        <w:t> </w:t>
      </w:r>
      <w:r>
        <w:rPr>
          <w:color w:val="231F20"/>
        </w:rPr>
        <w:t>among</w:t>
      </w:r>
      <w:r>
        <w:rPr>
          <w:color w:val="231F20"/>
          <w:spacing w:val="-11"/>
        </w:rPr>
        <w:t> </w:t>
      </w:r>
      <w:r>
        <w:rPr>
          <w:color w:val="231F20"/>
        </w:rPr>
        <w:t>non-creaky</w:t>
      </w:r>
      <w:r>
        <w:rPr>
          <w:color w:val="231F20"/>
          <w:spacing w:val="-11"/>
        </w:rPr>
        <w:t> </w:t>
      </w:r>
      <w:r>
        <w:rPr>
          <w:color w:val="231F20"/>
        </w:rPr>
        <w:t>vowels,</w:t>
      </w:r>
      <w:r>
        <w:rPr>
          <w:color w:val="231F20"/>
          <w:spacing w:val="-11"/>
        </w:rPr>
        <w:t> </w:t>
      </w:r>
      <w:r>
        <w:rPr>
          <w:color w:val="231F20"/>
        </w:rPr>
        <w:t>vowels</w:t>
      </w:r>
      <w:r>
        <w:rPr>
          <w:color w:val="231F20"/>
          <w:spacing w:val="-11"/>
        </w:rPr>
        <w:t> </w:t>
      </w:r>
      <w:r>
        <w:rPr>
          <w:color w:val="231F20"/>
        </w:rPr>
        <w:t>before</w:t>
      </w:r>
      <w:r>
        <w:rPr>
          <w:color w:val="231F20"/>
          <w:spacing w:val="-11"/>
        </w:rPr>
        <w:t> </w:t>
      </w:r>
      <w:r>
        <w:rPr>
          <w:color w:val="231F20"/>
        </w:rPr>
        <w:t>glottalized</w:t>
      </w:r>
      <w:r>
        <w:rPr>
          <w:color w:val="231F20"/>
          <w:spacing w:val="-13"/>
        </w:rPr>
        <w:t> </w:t>
      </w:r>
      <w:r>
        <w:rPr>
          <w:color w:val="231F20"/>
        </w:rPr>
        <w:t>/t/,</w:t>
      </w:r>
      <w:r>
        <w:rPr>
          <w:color w:val="231F20"/>
          <w:spacing w:val="-12"/>
        </w:rPr>
        <w:t> </w:t>
      </w:r>
      <w:r>
        <w:rPr>
          <w:color w:val="231F20"/>
        </w:rPr>
        <w:t>and</w:t>
      </w:r>
      <w:r>
        <w:rPr>
          <w:color w:val="231F20"/>
          <w:spacing w:val="-12"/>
        </w:rPr>
        <w:t> </w:t>
      </w:r>
      <w:r>
        <w:rPr>
          <w:color w:val="231F20"/>
        </w:rPr>
        <w:t>vow- els</w:t>
      </w:r>
      <w:r>
        <w:rPr>
          <w:color w:val="231F20"/>
          <w:spacing w:val="-5"/>
        </w:rPr>
        <w:t> </w:t>
      </w:r>
      <w:r>
        <w:rPr>
          <w:color w:val="231F20"/>
        </w:rPr>
        <w:t>in</w:t>
      </w:r>
      <w:r>
        <w:rPr>
          <w:color w:val="231F20"/>
          <w:spacing w:val="-7"/>
        </w:rPr>
        <w:t> </w:t>
      </w:r>
      <w:r>
        <w:rPr>
          <w:color w:val="231F20"/>
        </w:rPr>
        <w:t>phrasal</w:t>
      </w:r>
      <w:r>
        <w:rPr>
          <w:color w:val="231F20"/>
          <w:spacing w:val="-7"/>
        </w:rPr>
        <w:t> </w:t>
      </w:r>
      <w:r>
        <w:rPr>
          <w:color w:val="231F20"/>
        </w:rPr>
        <w:t>creak.</w:t>
      </w:r>
      <w:r>
        <w:rPr>
          <w:color w:val="231F20"/>
          <w:spacing w:val="-7"/>
        </w:rPr>
        <w:t> </w:t>
      </w:r>
      <w:r>
        <w:rPr>
          <w:color w:val="231F20"/>
        </w:rPr>
        <w:t>The</w:t>
      </w:r>
      <w:r>
        <w:rPr>
          <w:color w:val="231F20"/>
          <w:spacing w:val="-6"/>
        </w:rPr>
        <w:t> </w:t>
      </w:r>
      <w:r>
        <w:rPr>
          <w:color w:val="231F20"/>
        </w:rPr>
        <w:t>discussion</w:t>
      </w:r>
      <w:r>
        <w:rPr>
          <w:color w:val="231F20"/>
          <w:spacing w:val="-7"/>
        </w:rPr>
        <w:t> </w:t>
      </w:r>
      <w:r>
        <w:rPr>
          <w:color w:val="231F20"/>
        </w:rPr>
        <w:t>will</w:t>
      </w:r>
      <w:r>
        <w:rPr>
          <w:color w:val="231F20"/>
          <w:spacing w:val="-6"/>
        </w:rPr>
        <w:t> </w:t>
      </w:r>
      <w:r>
        <w:rPr>
          <w:color w:val="231F20"/>
        </w:rPr>
        <w:t>focus</w:t>
      </w:r>
      <w:r>
        <w:rPr>
          <w:color w:val="231F20"/>
          <w:spacing w:val="-5"/>
        </w:rPr>
        <w:t> </w:t>
      </w:r>
      <w:r>
        <w:rPr>
          <w:color w:val="231F20"/>
        </w:rPr>
        <w:t>on</w:t>
      </w:r>
      <w:r>
        <w:rPr>
          <w:color w:val="231F20"/>
          <w:spacing w:val="-7"/>
        </w:rPr>
        <w:t> </w:t>
      </w:r>
      <w:r>
        <w:rPr>
          <w:color w:val="231F20"/>
        </w:rPr>
        <w:t>how</w:t>
      </w:r>
      <w:r>
        <w:rPr>
          <w:color w:val="231F20"/>
          <w:spacing w:val="-7"/>
        </w:rPr>
        <w:t> </w:t>
      </w:r>
      <w:r>
        <w:rPr>
          <w:color w:val="231F20"/>
          <w:spacing w:val="-3"/>
        </w:rPr>
        <w:t>different</w:t>
      </w:r>
      <w:r>
        <w:rPr>
          <w:color w:val="231F20"/>
          <w:spacing w:val="-6"/>
        </w:rPr>
        <w:t> </w:t>
      </w:r>
      <w:r>
        <w:rPr>
          <w:color w:val="231F20"/>
          <w:spacing w:val="-3"/>
        </w:rPr>
        <w:t>sub-categories </w:t>
      </w:r>
      <w:r>
        <w:rPr>
          <w:color w:val="231F20"/>
        </w:rPr>
        <w:t>of</w:t>
      </w:r>
      <w:r>
        <w:rPr>
          <w:color w:val="231F20"/>
          <w:spacing w:val="-11"/>
        </w:rPr>
        <w:t> </w:t>
      </w:r>
      <w:r>
        <w:rPr>
          <w:color w:val="231F20"/>
        </w:rPr>
        <w:t>creaky</w:t>
      </w:r>
      <w:r>
        <w:rPr>
          <w:color w:val="231F20"/>
          <w:spacing w:val="-10"/>
        </w:rPr>
        <w:t> </w:t>
      </w:r>
      <w:r>
        <w:rPr>
          <w:color w:val="231F20"/>
        </w:rPr>
        <w:t>voice</w:t>
      </w:r>
      <w:r>
        <w:rPr>
          <w:color w:val="231F20"/>
          <w:spacing w:val="-10"/>
        </w:rPr>
        <w:t> </w:t>
      </w:r>
      <w:r>
        <w:rPr>
          <w:color w:val="231F20"/>
        </w:rPr>
        <w:t>can</w:t>
      </w:r>
      <w:r>
        <w:rPr>
          <w:color w:val="231F20"/>
          <w:spacing w:val="-10"/>
        </w:rPr>
        <w:t> </w:t>
      </w:r>
      <w:r>
        <w:rPr>
          <w:color w:val="231F20"/>
        </w:rPr>
        <w:t>contrast</w:t>
      </w:r>
      <w:r>
        <w:rPr>
          <w:color w:val="231F20"/>
          <w:spacing w:val="-10"/>
        </w:rPr>
        <w:t> </w:t>
      </w:r>
      <w:r>
        <w:rPr>
          <w:color w:val="231F20"/>
        </w:rPr>
        <w:t>with</w:t>
      </w:r>
      <w:r>
        <w:rPr>
          <w:color w:val="231F20"/>
          <w:spacing w:val="-9"/>
        </w:rPr>
        <w:t> </w:t>
      </w:r>
      <w:r>
        <w:rPr>
          <w:color w:val="231F20"/>
        </w:rPr>
        <w:t>one</w:t>
      </w:r>
      <w:r>
        <w:rPr>
          <w:color w:val="231F20"/>
          <w:spacing w:val="-11"/>
        </w:rPr>
        <w:t> </w:t>
      </w:r>
      <w:r>
        <w:rPr>
          <w:color w:val="231F20"/>
        </w:rPr>
        <w:t>another</w:t>
      </w:r>
      <w:r>
        <w:rPr>
          <w:color w:val="231F20"/>
          <w:spacing w:val="-10"/>
        </w:rPr>
        <w:t> </w:t>
      </w:r>
      <w:r>
        <w:rPr>
          <w:color w:val="231F20"/>
        </w:rPr>
        <w:t>in</w:t>
      </w:r>
      <w:r>
        <w:rPr>
          <w:color w:val="231F20"/>
          <w:spacing w:val="-11"/>
        </w:rPr>
        <w:t> </w:t>
      </w:r>
      <w:r>
        <w:rPr>
          <w:color w:val="231F20"/>
        </w:rPr>
        <w:t>a</w:t>
      </w:r>
      <w:r>
        <w:rPr>
          <w:color w:val="231F20"/>
          <w:spacing w:val="-10"/>
        </w:rPr>
        <w:t> </w:t>
      </w:r>
      <w:r>
        <w:rPr>
          <w:color w:val="231F20"/>
        </w:rPr>
        <w:t>given</w:t>
      </w:r>
      <w:r>
        <w:rPr>
          <w:color w:val="231F20"/>
          <w:spacing w:val="-10"/>
        </w:rPr>
        <w:t> </w:t>
      </w:r>
      <w:r>
        <w:rPr>
          <w:color w:val="231F20"/>
        </w:rPr>
        <w:t>language.</w:t>
      </w:r>
    </w:p>
    <w:p>
      <w:pPr>
        <w:pStyle w:val="BodyText"/>
        <w:spacing w:before="6"/>
        <w:rPr>
          <w:sz w:val="23"/>
        </w:rPr>
      </w:pPr>
    </w:p>
    <w:p>
      <w:pPr>
        <w:pStyle w:val="BodyText"/>
        <w:spacing w:line="259" w:lineRule="auto"/>
        <w:ind w:left="109" w:right="1"/>
        <w:jc w:val="both"/>
      </w:pPr>
      <w:r>
        <w:rPr>
          <w:rFonts w:ascii="PMingLiU"/>
          <w:color w:val="231F20"/>
          <w:w w:val="105"/>
        </w:rPr>
        <w:t>1pSC12. Acoustic classification of velar fricatives in Assamese. </w:t>
      </w:r>
      <w:r>
        <w:rPr>
          <w:color w:val="231F20"/>
          <w:w w:val="105"/>
        </w:rPr>
        <w:t>Charles Redmon (Linguist, Univ. of Kansas, 1541 Lilac Ln., Rm. 427,</w:t>
      </w:r>
      <w:r>
        <w:rPr>
          <w:color w:val="231F20"/>
          <w:spacing w:val="-29"/>
          <w:w w:val="105"/>
        </w:rPr>
        <w:t> </w:t>
      </w:r>
      <w:r>
        <w:rPr>
          <w:color w:val="231F20"/>
          <w:w w:val="105"/>
        </w:rPr>
        <w:t>Lawrence, </w:t>
      </w:r>
      <w:r>
        <w:rPr>
          <w:color w:val="231F20"/>
        </w:rPr>
        <w:t>KS 66046,</w:t>
      </w:r>
      <w:r>
        <w:rPr>
          <w:color w:val="231F20"/>
          <w:spacing w:val="-6"/>
        </w:rPr>
        <w:t> </w:t>
      </w:r>
      <w:r>
        <w:rPr>
          <w:color w:val="231F20"/>
        </w:rPr>
        <w:t>redmon@ku.edu)</w:t>
      </w:r>
    </w:p>
    <w:p>
      <w:pPr>
        <w:pStyle w:val="BodyText"/>
        <w:spacing w:line="261" w:lineRule="auto" w:before="121"/>
        <w:ind w:left="109" w:firstLine="240"/>
        <w:jc w:val="both"/>
      </w:pPr>
      <w:r>
        <w:rPr>
          <w:color w:val="231F20"/>
        </w:rPr>
        <w:t>Previous work on the acoustic discrimination of fricative contrasts has commonly studied categories which are not held to vary phonemically; instead</w:t>
      </w:r>
      <w:r>
        <w:rPr>
          <w:color w:val="231F20"/>
          <w:spacing w:val="-5"/>
        </w:rPr>
        <w:t> </w:t>
      </w:r>
      <w:r>
        <w:rPr>
          <w:color w:val="231F20"/>
        </w:rPr>
        <w:t>the</w:t>
      </w:r>
      <w:r>
        <w:rPr>
          <w:color w:val="231F20"/>
          <w:spacing w:val="-5"/>
        </w:rPr>
        <w:t> </w:t>
      </w:r>
      <w:r>
        <w:rPr>
          <w:color w:val="231F20"/>
        </w:rPr>
        <w:t>focus</w:t>
      </w:r>
      <w:r>
        <w:rPr>
          <w:color w:val="231F20"/>
          <w:spacing w:val="-6"/>
        </w:rPr>
        <w:t> </w:t>
      </w:r>
      <w:r>
        <w:rPr>
          <w:color w:val="231F20"/>
        </w:rPr>
        <w:t>is</w:t>
      </w:r>
      <w:r>
        <w:rPr>
          <w:color w:val="231F20"/>
          <w:spacing w:val="-7"/>
        </w:rPr>
        <w:t> </w:t>
      </w:r>
      <w:r>
        <w:rPr>
          <w:color w:val="231F20"/>
        </w:rPr>
        <w:t>placed</w:t>
      </w:r>
      <w:r>
        <w:rPr>
          <w:color w:val="231F20"/>
          <w:spacing w:val="-6"/>
        </w:rPr>
        <w:t> </w:t>
      </w:r>
      <w:r>
        <w:rPr>
          <w:color w:val="231F20"/>
        </w:rPr>
        <w:t>on</w:t>
      </w:r>
      <w:r>
        <w:rPr>
          <w:color w:val="231F20"/>
          <w:spacing w:val="-6"/>
        </w:rPr>
        <w:t> </w:t>
      </w:r>
      <w:r>
        <w:rPr>
          <w:color w:val="231F20"/>
        </w:rPr>
        <w:t>accounting</w:t>
      </w:r>
      <w:r>
        <w:rPr>
          <w:color w:val="231F20"/>
          <w:spacing w:val="-4"/>
        </w:rPr>
        <w:t> </w:t>
      </w:r>
      <w:r>
        <w:rPr>
          <w:color w:val="231F20"/>
        </w:rPr>
        <w:t>for</w:t>
      </w:r>
      <w:r>
        <w:rPr>
          <w:color w:val="231F20"/>
          <w:spacing w:val="-6"/>
        </w:rPr>
        <w:t> </w:t>
      </w:r>
      <w:r>
        <w:rPr>
          <w:color w:val="231F20"/>
        </w:rPr>
        <w:t>variation</w:t>
      </w:r>
      <w:r>
        <w:rPr>
          <w:color w:val="231F20"/>
          <w:spacing w:val="-6"/>
        </w:rPr>
        <w:t> </w:t>
      </w:r>
      <w:r>
        <w:rPr>
          <w:color w:val="231F20"/>
        </w:rPr>
        <w:t>in</w:t>
      </w:r>
      <w:r>
        <w:rPr>
          <w:color w:val="231F20"/>
          <w:spacing w:val="-7"/>
        </w:rPr>
        <w:t> </w:t>
      </w:r>
      <w:r>
        <w:rPr>
          <w:color w:val="231F20"/>
        </w:rPr>
        <w:t>the</w:t>
      </w:r>
      <w:r>
        <w:rPr>
          <w:color w:val="231F20"/>
          <w:spacing w:val="-4"/>
        </w:rPr>
        <w:t> </w:t>
      </w:r>
      <w:r>
        <w:rPr>
          <w:color w:val="231F20"/>
        </w:rPr>
        <w:t>salience</w:t>
      </w:r>
      <w:r>
        <w:rPr>
          <w:color w:val="231F20"/>
          <w:spacing w:val="-5"/>
        </w:rPr>
        <w:t> </w:t>
      </w:r>
      <w:r>
        <w:rPr>
          <w:color w:val="231F20"/>
        </w:rPr>
        <w:t>and</w:t>
      </w:r>
      <w:r>
        <w:rPr>
          <w:color w:val="231F20"/>
          <w:spacing w:val="-5"/>
        </w:rPr>
        <w:t> </w:t>
      </w:r>
      <w:r>
        <w:rPr>
          <w:color w:val="231F20"/>
        </w:rPr>
        <w:t>sta- bility of the acoustic cues mapping onto those categories (cf. Forrest </w:t>
      </w:r>
      <w:r>
        <w:rPr>
          <w:i/>
          <w:color w:val="231F20"/>
        </w:rPr>
        <w:t>et al.</w:t>
      </w:r>
      <w:r>
        <w:rPr>
          <w:color w:val="231F20"/>
        </w:rPr>
        <w:t>, 1988; Jongman </w:t>
      </w:r>
      <w:r>
        <w:rPr>
          <w:i/>
          <w:color w:val="231F20"/>
        </w:rPr>
        <w:t>et al.</w:t>
      </w:r>
      <w:r>
        <w:rPr>
          <w:color w:val="231F20"/>
        </w:rPr>
        <w:t>, 2000; McMurray and Jongman, 2011). The present study, like Jannedy </w:t>
      </w:r>
      <w:r>
        <w:rPr>
          <w:i/>
          <w:color w:val="231F20"/>
        </w:rPr>
        <w:t>et al. </w:t>
      </w:r>
      <w:r>
        <w:rPr>
          <w:color w:val="231F20"/>
        </w:rPr>
        <w:t>(2015), addresses a set of contrasts—the voiceless posterior</w:t>
      </w:r>
      <w:r>
        <w:rPr>
          <w:color w:val="231F20"/>
          <w:spacing w:val="-4"/>
        </w:rPr>
        <w:t> </w:t>
      </w:r>
      <w:r>
        <w:rPr>
          <w:color w:val="231F20"/>
        </w:rPr>
        <w:t>obstruents</w:t>
      </w:r>
      <w:r>
        <w:rPr>
          <w:color w:val="231F20"/>
          <w:spacing w:val="-4"/>
        </w:rPr>
        <w:t> </w:t>
      </w:r>
      <w:r>
        <w:rPr>
          <w:color w:val="231F20"/>
        </w:rPr>
        <w:t>/x,</w:t>
      </w:r>
      <w:r>
        <w:rPr>
          <w:color w:val="231F20"/>
          <w:spacing w:val="-4"/>
        </w:rPr>
        <w:t> </w:t>
      </w:r>
      <w:r>
        <w:rPr>
          <w:color w:val="231F20"/>
        </w:rPr>
        <w:t>h,</w:t>
      </w:r>
      <w:r>
        <w:rPr>
          <w:color w:val="231F20"/>
          <w:spacing w:val="-4"/>
        </w:rPr>
        <w:t> </w:t>
      </w:r>
      <w:r>
        <w:rPr>
          <w:color w:val="231F20"/>
        </w:rPr>
        <w:t>kh/</w:t>
      </w:r>
      <w:r>
        <w:rPr>
          <w:color w:val="231F20"/>
          <w:spacing w:val="-4"/>
        </w:rPr>
        <w:t> </w:t>
      </w:r>
      <w:r>
        <w:rPr>
          <w:color w:val="231F20"/>
        </w:rPr>
        <w:t>in</w:t>
      </w:r>
      <w:r>
        <w:rPr>
          <w:color w:val="231F20"/>
          <w:spacing w:val="-4"/>
        </w:rPr>
        <w:t> </w:t>
      </w:r>
      <w:r>
        <w:rPr>
          <w:color w:val="231F20"/>
        </w:rPr>
        <w:t>Assamese—where</w:t>
      </w:r>
      <w:r>
        <w:rPr>
          <w:color w:val="231F20"/>
          <w:spacing w:val="-5"/>
        </w:rPr>
        <w:t> </w:t>
      </w:r>
      <w:r>
        <w:rPr>
          <w:color w:val="231F20"/>
        </w:rPr>
        <w:t>/h/-voicing</w:t>
      </w:r>
      <w:r>
        <w:rPr>
          <w:color w:val="231F20"/>
          <w:spacing w:val="-4"/>
        </w:rPr>
        <w:t> </w:t>
      </w:r>
      <w:r>
        <w:rPr>
          <w:color w:val="231F20"/>
        </w:rPr>
        <w:t>and</w:t>
      </w:r>
      <w:r>
        <w:rPr>
          <w:color w:val="231F20"/>
          <w:spacing w:val="-5"/>
        </w:rPr>
        <w:t> </w:t>
      </w:r>
      <w:r>
        <w:rPr>
          <w:color w:val="231F20"/>
        </w:rPr>
        <w:t>/kh/-leni- tion</w:t>
      </w:r>
      <w:r>
        <w:rPr>
          <w:color w:val="231F20"/>
          <w:spacing w:val="-10"/>
        </w:rPr>
        <w:t> </w:t>
      </w:r>
      <w:r>
        <w:rPr>
          <w:color w:val="231F20"/>
        </w:rPr>
        <w:t>processes</w:t>
      </w:r>
      <w:r>
        <w:rPr>
          <w:color w:val="231F20"/>
          <w:spacing w:val="-9"/>
        </w:rPr>
        <w:t> </w:t>
      </w:r>
      <w:r>
        <w:rPr>
          <w:color w:val="231F20"/>
        </w:rPr>
        <w:t>interact</w:t>
      </w:r>
      <w:r>
        <w:rPr>
          <w:color w:val="231F20"/>
          <w:spacing w:val="-9"/>
        </w:rPr>
        <w:t> </w:t>
      </w:r>
      <w:r>
        <w:rPr>
          <w:color w:val="231F20"/>
        </w:rPr>
        <w:t>with</w:t>
      </w:r>
      <w:r>
        <w:rPr>
          <w:color w:val="231F20"/>
          <w:spacing w:val="-9"/>
        </w:rPr>
        <w:t> </w:t>
      </w:r>
      <w:r>
        <w:rPr>
          <w:color w:val="231F20"/>
        </w:rPr>
        <w:t>the</w:t>
      </w:r>
      <w:r>
        <w:rPr>
          <w:color w:val="231F20"/>
          <w:spacing w:val="-9"/>
        </w:rPr>
        <w:t> </w:t>
      </w:r>
      <w:r>
        <w:rPr>
          <w:color w:val="231F20"/>
        </w:rPr>
        <w:t>discriminability</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velar</w:t>
      </w:r>
      <w:r>
        <w:rPr>
          <w:color w:val="231F20"/>
          <w:spacing w:val="-9"/>
        </w:rPr>
        <w:t> </w:t>
      </w:r>
      <w:r>
        <w:rPr>
          <w:color w:val="231F20"/>
        </w:rPr>
        <w:t>fricative</w:t>
      </w:r>
      <w:r>
        <w:rPr>
          <w:color w:val="231F20"/>
          <w:spacing w:val="-11"/>
        </w:rPr>
        <w:t> </w:t>
      </w:r>
      <w:r>
        <w:rPr>
          <w:color w:val="231F20"/>
        </w:rPr>
        <w:t>differen- tially according to positional (CV, VCV, and VC) and speaker (gender, dialect)</w:t>
      </w:r>
      <w:r>
        <w:rPr>
          <w:color w:val="231F20"/>
          <w:spacing w:val="-15"/>
        </w:rPr>
        <w:t> </w:t>
      </w:r>
      <w:r>
        <w:rPr>
          <w:color w:val="231F20"/>
        </w:rPr>
        <w:t>variables.</w:t>
      </w:r>
      <w:r>
        <w:rPr>
          <w:color w:val="231F20"/>
          <w:spacing w:val="-14"/>
        </w:rPr>
        <w:t> </w:t>
      </w:r>
      <w:r>
        <w:rPr>
          <w:color w:val="231F20"/>
        </w:rPr>
        <w:t>Results</w:t>
      </w:r>
      <w:r>
        <w:rPr>
          <w:color w:val="231F20"/>
          <w:spacing w:val="-14"/>
        </w:rPr>
        <w:t> </w:t>
      </w:r>
      <w:r>
        <w:rPr>
          <w:color w:val="231F20"/>
        </w:rPr>
        <w:t>of</w:t>
      </w:r>
      <w:r>
        <w:rPr>
          <w:color w:val="231F20"/>
          <w:spacing w:val="-14"/>
        </w:rPr>
        <w:t> </w:t>
      </w:r>
      <w:r>
        <w:rPr>
          <w:color w:val="231F20"/>
        </w:rPr>
        <w:t>principal</w:t>
      </w:r>
      <w:r>
        <w:rPr>
          <w:color w:val="231F20"/>
          <w:spacing w:val="-14"/>
        </w:rPr>
        <w:t> </w:t>
      </w:r>
      <w:r>
        <w:rPr>
          <w:color w:val="231F20"/>
        </w:rPr>
        <w:t>components</w:t>
      </w:r>
      <w:r>
        <w:rPr>
          <w:color w:val="231F20"/>
          <w:spacing w:val="-14"/>
        </w:rPr>
        <w:t> </w:t>
      </w:r>
      <w:r>
        <w:rPr>
          <w:color w:val="231F20"/>
        </w:rPr>
        <w:t>logistic</w:t>
      </w:r>
      <w:r>
        <w:rPr>
          <w:color w:val="231F20"/>
          <w:spacing w:val="-16"/>
        </w:rPr>
        <w:t> </w:t>
      </w:r>
      <w:r>
        <w:rPr>
          <w:color w:val="231F20"/>
        </w:rPr>
        <w:t>regression</w:t>
      </w:r>
      <w:r>
        <w:rPr>
          <w:color w:val="231F20"/>
          <w:spacing w:val="-14"/>
        </w:rPr>
        <w:t> </w:t>
      </w:r>
      <w:r>
        <w:rPr>
          <w:color w:val="231F20"/>
        </w:rPr>
        <w:t>(PCLR) models applied at both fixed and cumulative time windows over consonant and</w:t>
      </w:r>
      <w:r>
        <w:rPr>
          <w:color w:val="231F20"/>
          <w:spacing w:val="-3"/>
        </w:rPr>
        <w:t> </w:t>
      </w:r>
      <w:r>
        <w:rPr>
          <w:color w:val="231F20"/>
        </w:rPr>
        <w:t>transition</w:t>
      </w:r>
      <w:r>
        <w:rPr>
          <w:color w:val="231F20"/>
          <w:spacing w:val="-2"/>
        </w:rPr>
        <w:t> </w:t>
      </w:r>
      <w:r>
        <w:rPr>
          <w:color w:val="231F20"/>
        </w:rPr>
        <w:t>intervals</w:t>
      </w:r>
      <w:r>
        <w:rPr>
          <w:color w:val="231F20"/>
          <w:spacing w:val="-4"/>
        </w:rPr>
        <w:t> </w:t>
      </w:r>
      <w:r>
        <w:rPr>
          <w:color w:val="231F20"/>
        </w:rPr>
        <w:t>are</w:t>
      </w:r>
      <w:r>
        <w:rPr>
          <w:color w:val="231F20"/>
          <w:spacing w:val="-5"/>
        </w:rPr>
        <w:t> </w:t>
      </w:r>
      <w:r>
        <w:rPr>
          <w:color w:val="231F20"/>
        </w:rPr>
        <w:t>presented.</w:t>
      </w:r>
      <w:r>
        <w:rPr>
          <w:color w:val="231F20"/>
          <w:spacing w:val="-3"/>
        </w:rPr>
        <w:t> </w:t>
      </w:r>
      <w:r>
        <w:rPr>
          <w:color w:val="231F20"/>
        </w:rPr>
        <w:t>Overall,</w:t>
      </w:r>
      <w:r>
        <w:rPr>
          <w:color w:val="231F20"/>
          <w:spacing w:val="-5"/>
        </w:rPr>
        <w:t> </w:t>
      </w:r>
      <w:r>
        <w:rPr>
          <w:color w:val="231F20"/>
        </w:rPr>
        <w:t>/x/-/h/</w:t>
      </w:r>
      <w:r>
        <w:rPr>
          <w:color w:val="231F20"/>
          <w:spacing w:val="-3"/>
        </w:rPr>
        <w:t> </w:t>
      </w:r>
      <w:r>
        <w:rPr>
          <w:color w:val="231F20"/>
        </w:rPr>
        <w:t>discrimination</w:t>
      </w:r>
      <w:r>
        <w:rPr>
          <w:color w:val="231F20"/>
          <w:spacing w:val="-5"/>
        </w:rPr>
        <w:t> </w:t>
      </w:r>
      <w:r>
        <w:rPr>
          <w:color w:val="231F20"/>
        </w:rPr>
        <w:t>was</w:t>
      </w:r>
      <w:r>
        <w:rPr>
          <w:color w:val="231F20"/>
          <w:spacing w:val="-4"/>
        </w:rPr>
        <w:t> </w:t>
      </w:r>
      <w:r>
        <w:rPr>
          <w:color w:val="231F20"/>
        </w:rPr>
        <w:t>sig- nificantly</w:t>
      </w:r>
      <w:r>
        <w:rPr>
          <w:color w:val="231F20"/>
          <w:spacing w:val="-10"/>
        </w:rPr>
        <w:t> </w:t>
      </w:r>
      <w:r>
        <w:rPr>
          <w:color w:val="231F20"/>
        </w:rPr>
        <w:t>more</w:t>
      </w:r>
      <w:r>
        <w:rPr>
          <w:color w:val="231F20"/>
          <w:spacing w:val="-10"/>
        </w:rPr>
        <w:t> </w:t>
      </w:r>
      <w:r>
        <w:rPr>
          <w:color w:val="231F20"/>
        </w:rPr>
        <w:t>accurate</w:t>
      </w:r>
      <w:r>
        <w:rPr>
          <w:color w:val="231F20"/>
          <w:spacing w:val="-11"/>
        </w:rPr>
        <w:t> </w:t>
      </w:r>
      <w:r>
        <w:rPr>
          <w:color w:val="231F20"/>
        </w:rPr>
        <w:t>in</w:t>
      </w:r>
      <w:r>
        <w:rPr>
          <w:color w:val="231F20"/>
          <w:spacing w:val="-12"/>
        </w:rPr>
        <w:t> </w:t>
      </w:r>
      <w:r>
        <w:rPr>
          <w:color w:val="231F20"/>
        </w:rPr>
        <w:t>intervocalic</w:t>
      </w:r>
      <w:r>
        <w:rPr>
          <w:color w:val="231F20"/>
          <w:spacing w:val="-12"/>
        </w:rPr>
        <w:t> </w:t>
      </w:r>
      <w:r>
        <w:rPr>
          <w:color w:val="231F20"/>
        </w:rPr>
        <w:t>position</w:t>
      </w:r>
      <w:r>
        <w:rPr>
          <w:color w:val="231F20"/>
          <w:spacing w:val="-12"/>
        </w:rPr>
        <w:t> </w:t>
      </w:r>
      <w:r>
        <w:rPr>
          <w:color w:val="231F20"/>
        </w:rPr>
        <w:t>(96%)</w:t>
      </w:r>
      <w:r>
        <w:rPr>
          <w:color w:val="231F20"/>
          <w:spacing w:val="-12"/>
        </w:rPr>
        <w:t> </w:t>
      </w:r>
      <w:r>
        <w:rPr>
          <w:color w:val="231F20"/>
        </w:rPr>
        <w:t>relative</w:t>
      </w:r>
      <w:r>
        <w:rPr>
          <w:color w:val="231F20"/>
          <w:spacing w:val="-12"/>
        </w:rPr>
        <w:t> </w:t>
      </w:r>
      <w:r>
        <w:rPr>
          <w:color w:val="231F20"/>
        </w:rPr>
        <w:t>to</w:t>
      </w:r>
      <w:r>
        <w:rPr>
          <w:color w:val="231F20"/>
          <w:spacing w:val="-12"/>
        </w:rPr>
        <w:t> </w:t>
      </w:r>
      <w:r>
        <w:rPr>
          <w:color w:val="231F20"/>
        </w:rPr>
        <w:t>word-initial position (84%). Data from intervocalic productions further suggest a signifi- cant</w:t>
      </w:r>
      <w:r>
        <w:rPr>
          <w:color w:val="231F20"/>
          <w:spacing w:val="-8"/>
        </w:rPr>
        <w:t> </w:t>
      </w:r>
      <w:r>
        <w:rPr>
          <w:color w:val="231F20"/>
        </w:rPr>
        <w:t>dialectal</w:t>
      </w:r>
      <w:r>
        <w:rPr>
          <w:color w:val="231F20"/>
          <w:spacing w:val="-5"/>
        </w:rPr>
        <w:t> </w:t>
      </w:r>
      <w:r>
        <w:rPr>
          <w:color w:val="231F20"/>
        </w:rPr>
        <w:t>difference</w:t>
      </w:r>
      <w:r>
        <w:rPr>
          <w:color w:val="231F20"/>
          <w:spacing w:val="-5"/>
        </w:rPr>
        <w:t> </w:t>
      </w:r>
      <w:r>
        <w:rPr>
          <w:color w:val="231F20"/>
        </w:rPr>
        <w:t>in</w:t>
      </w:r>
      <w:r>
        <w:rPr>
          <w:color w:val="231F20"/>
          <w:spacing w:val="-7"/>
        </w:rPr>
        <w:t> </w:t>
      </w:r>
      <w:r>
        <w:rPr>
          <w:color w:val="231F20"/>
        </w:rPr>
        <w:t>the</w:t>
      </w:r>
      <w:r>
        <w:rPr>
          <w:color w:val="231F20"/>
          <w:spacing w:val="-5"/>
        </w:rPr>
        <w:t> </w:t>
      </w:r>
      <w:r>
        <w:rPr>
          <w:color w:val="231F20"/>
        </w:rPr>
        <w:t>/x/-/kh/</w:t>
      </w:r>
      <w:r>
        <w:rPr>
          <w:color w:val="231F20"/>
          <w:spacing w:val="-7"/>
        </w:rPr>
        <w:t> </w:t>
      </w:r>
      <w:r>
        <w:rPr>
          <w:color w:val="231F20"/>
        </w:rPr>
        <w:t>contrast,</w:t>
      </w:r>
      <w:r>
        <w:rPr>
          <w:color w:val="231F20"/>
          <w:spacing w:val="-7"/>
        </w:rPr>
        <w:t> </w:t>
      </w:r>
      <w:r>
        <w:rPr>
          <w:color w:val="231F20"/>
        </w:rPr>
        <w:t>with</w:t>
      </w:r>
      <w:r>
        <w:rPr>
          <w:color w:val="231F20"/>
          <w:spacing w:val="-8"/>
        </w:rPr>
        <w:t> </w:t>
      </w:r>
      <w:r>
        <w:rPr>
          <w:color w:val="231F20"/>
        </w:rPr>
        <w:t>discrimination</w:t>
      </w:r>
      <w:r>
        <w:rPr>
          <w:color w:val="231F20"/>
          <w:spacing w:val="-6"/>
        </w:rPr>
        <w:t> </w:t>
      </w:r>
      <w:r>
        <w:rPr>
          <w:color w:val="231F20"/>
        </w:rPr>
        <w:t>poorer</w:t>
      </w:r>
      <w:r>
        <w:rPr>
          <w:color w:val="231F20"/>
          <w:spacing w:val="-5"/>
        </w:rPr>
        <w:t> </w:t>
      </w:r>
      <w:r>
        <w:rPr>
          <w:color w:val="231F20"/>
        </w:rPr>
        <w:t>in Nalbari</w:t>
      </w:r>
      <w:r>
        <w:rPr>
          <w:color w:val="231F20"/>
          <w:spacing w:val="-11"/>
        </w:rPr>
        <w:t> </w:t>
      </w:r>
      <w:r>
        <w:rPr>
          <w:color w:val="231F20"/>
        </w:rPr>
        <w:t>(68%)</w:t>
      </w:r>
      <w:r>
        <w:rPr>
          <w:color w:val="231F20"/>
          <w:spacing w:val="-12"/>
        </w:rPr>
        <w:t> </w:t>
      </w:r>
      <w:r>
        <w:rPr>
          <w:color w:val="231F20"/>
        </w:rPr>
        <w:t>than</w:t>
      </w:r>
      <w:r>
        <w:rPr>
          <w:color w:val="231F20"/>
          <w:spacing w:val="-10"/>
        </w:rPr>
        <w:t> </w:t>
      </w:r>
      <w:r>
        <w:rPr>
          <w:color w:val="231F20"/>
        </w:rPr>
        <w:t>in</w:t>
      </w:r>
      <w:r>
        <w:rPr>
          <w:color w:val="231F20"/>
          <w:spacing w:val="-11"/>
        </w:rPr>
        <w:t> </w:t>
      </w:r>
      <w:r>
        <w:rPr>
          <w:color w:val="231F20"/>
        </w:rPr>
        <w:t>Jorhat</w:t>
      </w:r>
      <w:r>
        <w:rPr>
          <w:color w:val="231F20"/>
          <w:spacing w:val="-10"/>
        </w:rPr>
        <w:t> </w:t>
      </w:r>
      <w:r>
        <w:rPr>
          <w:color w:val="231F20"/>
        </w:rPr>
        <w:t>(86%)</w:t>
      </w:r>
      <w:r>
        <w:rPr>
          <w:color w:val="231F20"/>
          <w:spacing w:val="-12"/>
        </w:rPr>
        <w:t> </w:t>
      </w:r>
      <w:r>
        <w:rPr>
          <w:color w:val="231F20"/>
        </w:rPr>
        <w:t>data,</w:t>
      </w:r>
      <w:r>
        <w:rPr>
          <w:color w:val="231F20"/>
          <w:spacing w:val="-10"/>
        </w:rPr>
        <w:t> </w:t>
      </w:r>
      <w:r>
        <w:rPr>
          <w:color w:val="231F20"/>
        </w:rPr>
        <w:t>in</w:t>
      </w:r>
      <w:r>
        <w:rPr>
          <w:color w:val="231F20"/>
          <w:spacing w:val="-11"/>
        </w:rPr>
        <w:t> </w:t>
      </w:r>
      <w:r>
        <w:rPr>
          <w:color w:val="231F20"/>
        </w:rPr>
        <w:t>line</w:t>
      </w:r>
      <w:r>
        <w:rPr>
          <w:color w:val="231F20"/>
          <w:spacing w:val="-12"/>
        </w:rPr>
        <w:t> </w:t>
      </w:r>
      <w:r>
        <w:rPr>
          <w:color w:val="231F20"/>
        </w:rPr>
        <w:t>with</w:t>
      </w:r>
      <w:r>
        <w:rPr>
          <w:color w:val="231F20"/>
          <w:spacing w:val="-11"/>
        </w:rPr>
        <w:t> </w:t>
      </w:r>
      <w:r>
        <w:rPr>
          <w:color w:val="231F20"/>
        </w:rPr>
        <w:t>Sarma’s</w:t>
      </w:r>
      <w:r>
        <w:rPr>
          <w:color w:val="231F20"/>
          <w:spacing w:val="-12"/>
        </w:rPr>
        <w:t> </w:t>
      </w:r>
      <w:r>
        <w:rPr>
          <w:color w:val="231F20"/>
        </w:rPr>
        <w:t>(2012)</w:t>
      </w:r>
      <w:r>
        <w:rPr>
          <w:color w:val="231F20"/>
          <w:spacing w:val="-12"/>
        </w:rPr>
        <w:t> </w:t>
      </w:r>
      <w:r>
        <w:rPr>
          <w:color w:val="231F20"/>
        </w:rPr>
        <w:t>analysis. Implications</w:t>
      </w:r>
      <w:r>
        <w:rPr>
          <w:color w:val="231F20"/>
          <w:spacing w:val="-5"/>
        </w:rPr>
        <w:t> </w:t>
      </w:r>
      <w:r>
        <w:rPr>
          <w:color w:val="231F20"/>
        </w:rPr>
        <w:t>for</w:t>
      </w:r>
      <w:r>
        <w:rPr>
          <w:color w:val="231F20"/>
          <w:spacing w:val="-4"/>
        </w:rPr>
        <w:t> </w:t>
      </w:r>
      <w:r>
        <w:rPr>
          <w:color w:val="231F20"/>
        </w:rPr>
        <w:t>the</w:t>
      </w:r>
      <w:r>
        <w:rPr>
          <w:color w:val="231F20"/>
          <w:spacing w:val="-3"/>
        </w:rPr>
        <w:t> </w:t>
      </w:r>
      <w:r>
        <w:rPr>
          <w:color w:val="231F20"/>
        </w:rPr>
        <w:t>integration</w:t>
      </w:r>
      <w:r>
        <w:rPr>
          <w:color w:val="231F20"/>
          <w:spacing w:val="-6"/>
        </w:rPr>
        <w:t> </w:t>
      </w:r>
      <w:r>
        <w:rPr>
          <w:color w:val="231F20"/>
        </w:rPr>
        <w:t>of</w:t>
      </w:r>
      <w:r>
        <w:rPr>
          <w:color w:val="231F20"/>
          <w:spacing w:val="-5"/>
        </w:rPr>
        <w:t> </w:t>
      </w:r>
      <w:r>
        <w:rPr>
          <w:color w:val="231F20"/>
        </w:rPr>
        <w:t>lexical</w:t>
      </w:r>
      <w:r>
        <w:rPr>
          <w:color w:val="231F20"/>
          <w:spacing w:val="-5"/>
        </w:rPr>
        <w:t> </w:t>
      </w:r>
      <w:r>
        <w:rPr>
          <w:color w:val="231F20"/>
        </w:rPr>
        <w:t>information</w:t>
      </w:r>
      <w:r>
        <w:rPr>
          <w:color w:val="231F20"/>
          <w:spacing w:val="-6"/>
        </w:rPr>
        <w:t> </w:t>
      </w:r>
      <w:r>
        <w:rPr>
          <w:color w:val="231F20"/>
        </w:rPr>
        <w:t>by</w:t>
      </w:r>
      <w:r>
        <w:rPr>
          <w:color w:val="231F20"/>
          <w:spacing w:val="-6"/>
        </w:rPr>
        <w:t> </w:t>
      </w:r>
      <w:r>
        <w:rPr>
          <w:color w:val="231F20"/>
        </w:rPr>
        <w:t>means</w:t>
      </w:r>
      <w:r>
        <w:rPr>
          <w:color w:val="231F20"/>
          <w:spacing w:val="-4"/>
        </w:rPr>
        <w:t> </w:t>
      </w:r>
      <w:r>
        <w:rPr>
          <w:color w:val="231F20"/>
        </w:rPr>
        <w:t>of</w:t>
      </w:r>
      <w:r>
        <w:rPr>
          <w:color w:val="231F20"/>
          <w:spacing w:val="-5"/>
        </w:rPr>
        <w:t> </w:t>
      </w:r>
      <w:r>
        <w:rPr>
          <w:color w:val="231F20"/>
        </w:rPr>
        <w:t>phonotac- tic</w:t>
      </w:r>
      <w:r>
        <w:rPr>
          <w:color w:val="231F20"/>
          <w:spacing w:val="-10"/>
        </w:rPr>
        <w:t> </w:t>
      </w:r>
      <w:r>
        <w:rPr>
          <w:color w:val="231F20"/>
        </w:rPr>
        <w:t>priors</w:t>
      </w:r>
      <w:r>
        <w:rPr>
          <w:color w:val="231F20"/>
          <w:spacing w:val="-10"/>
        </w:rPr>
        <w:t> </w:t>
      </w:r>
      <w:r>
        <w:rPr>
          <w:color w:val="231F20"/>
        </w:rPr>
        <w:t>derived</w:t>
      </w:r>
      <w:r>
        <w:rPr>
          <w:color w:val="231F20"/>
          <w:spacing w:val="-10"/>
        </w:rPr>
        <w:t> </w:t>
      </w:r>
      <w:r>
        <w:rPr>
          <w:color w:val="231F20"/>
        </w:rPr>
        <w:t>from</w:t>
      </w:r>
      <w:r>
        <w:rPr>
          <w:color w:val="231F20"/>
          <w:spacing w:val="-11"/>
        </w:rPr>
        <w:t> </w:t>
      </w:r>
      <w:r>
        <w:rPr>
          <w:color w:val="231F20"/>
        </w:rPr>
        <w:t>a</w:t>
      </w:r>
      <w:r>
        <w:rPr>
          <w:color w:val="231F20"/>
          <w:spacing w:val="-10"/>
        </w:rPr>
        <w:t> </w:t>
      </w:r>
      <w:r>
        <w:rPr>
          <w:color w:val="231F20"/>
        </w:rPr>
        <w:t>corpus</w:t>
      </w:r>
      <w:r>
        <w:rPr>
          <w:color w:val="231F20"/>
          <w:spacing w:val="-10"/>
        </w:rPr>
        <w:t> </w:t>
      </w:r>
      <w:r>
        <w:rPr>
          <w:color w:val="231F20"/>
        </w:rPr>
        <w:t>(Baker</w:t>
      </w:r>
      <w:r>
        <w:rPr>
          <w:color w:val="231F20"/>
          <w:spacing w:val="-10"/>
        </w:rPr>
        <w:t> </w:t>
      </w:r>
      <w:r>
        <w:rPr>
          <w:i/>
          <w:color w:val="231F20"/>
        </w:rPr>
        <w:t>et</w:t>
      </w:r>
      <w:r>
        <w:rPr>
          <w:i/>
          <w:color w:val="231F20"/>
          <w:spacing w:val="-10"/>
        </w:rPr>
        <w:t> </w:t>
      </w:r>
      <w:r>
        <w:rPr>
          <w:i/>
          <w:color w:val="231F20"/>
        </w:rPr>
        <w:t>al.</w:t>
      </w:r>
      <w:r>
        <w:rPr>
          <w:color w:val="231F20"/>
        </w:rPr>
        <w:t>,</w:t>
      </w:r>
      <w:r>
        <w:rPr>
          <w:color w:val="231F20"/>
          <w:spacing w:val="-9"/>
        </w:rPr>
        <w:t> </w:t>
      </w:r>
      <w:r>
        <w:rPr>
          <w:color w:val="231F20"/>
        </w:rPr>
        <w:t>2002)</w:t>
      </w:r>
      <w:r>
        <w:rPr>
          <w:color w:val="231F20"/>
          <w:spacing w:val="-11"/>
        </w:rPr>
        <w:t> </w:t>
      </w:r>
      <w:r>
        <w:rPr>
          <w:color w:val="231F20"/>
        </w:rPr>
        <w:t>are</w:t>
      </w:r>
      <w:r>
        <w:rPr>
          <w:color w:val="231F20"/>
          <w:spacing w:val="-10"/>
        </w:rPr>
        <w:t> </w:t>
      </w:r>
      <w:r>
        <w:rPr>
          <w:color w:val="231F20"/>
        </w:rPr>
        <w:t>also</w:t>
      </w:r>
      <w:r>
        <w:rPr>
          <w:color w:val="231F20"/>
          <w:spacing w:val="-9"/>
        </w:rPr>
        <w:t> </w:t>
      </w:r>
      <w:r>
        <w:rPr>
          <w:color w:val="231F20"/>
        </w:rPr>
        <w:t>discussed.</w:t>
      </w:r>
    </w:p>
    <w:p>
      <w:pPr>
        <w:pStyle w:val="BodyText"/>
        <w:spacing w:before="6"/>
        <w:rPr>
          <w:sz w:val="23"/>
        </w:rPr>
      </w:pPr>
    </w:p>
    <w:p>
      <w:pPr>
        <w:pStyle w:val="BodyText"/>
        <w:spacing w:line="252" w:lineRule="auto"/>
        <w:ind w:left="109" w:right="1"/>
        <w:jc w:val="both"/>
      </w:pPr>
      <w:r>
        <w:rPr>
          <w:rFonts w:ascii="PMingLiU"/>
          <w:color w:val="231F20"/>
        </w:rPr>
        <w:t>1pSC13. Automatic classification of English fricatives using cepstral coefficients. </w:t>
      </w:r>
      <w:r>
        <w:rPr>
          <w:color w:val="231F20"/>
        </w:rPr>
        <w:t>Jason Lilley (Ctr. for Pediatric Auditory &amp; Speech Sci., Nemours Biomedical Res., Wilmington, DE) and Laura Spinu (Anthropology, Univ. of Western ON, Social Sci. Ctr. Rm. 3314, Western University, London, ON N6A 3K7, Canada, lspinu@uwo.ca)</w:t>
      </w:r>
    </w:p>
    <w:p>
      <w:pPr>
        <w:pStyle w:val="BodyText"/>
        <w:spacing w:line="261" w:lineRule="auto" w:before="128"/>
        <w:ind w:left="109" w:firstLine="240"/>
        <w:jc w:val="both"/>
      </w:pPr>
      <w:r>
        <w:rPr>
          <w:color w:val="231F20"/>
        </w:rPr>
        <w:t>We use a classification tool previously tested on Romanian fricatives to categorize the front (non-sibilant) fricatives of English by place of articula- tion. Labiodental and interdental fricatives are difficult to distinguish acous- tically, posing problems even for human perception. Prior classification work with English front fricatives has not been very successful with this contrast, with correct classification rates ranging from 40 to 60%. The fea- ture set we use for coding the acoustic properties of the fricatives and their following vowels comprise the first six cepstral coefficients (c0–c5). The acoustic features are measured at 10-ms intervals across each segment; the measures obtained are then binned into three contiguous intervals for both the fricative and the vowel, representing the onset, steady state, and offset  of each segment. The boundaries between regions are set by using a hidden Markov model to determine three internally uniform regions with respect to their acoustic properties. The mean value of each acoustic feature within each region is obtained; thus, each CV production yields six measurements per coefficient. We are testing this model on fricatives from the TIMIT cor- pus and classifying them using multinomial logistic regression models. While this investigation is underway, we expect higher correct classification rates than previous</w:t>
      </w:r>
      <w:r>
        <w:rPr>
          <w:color w:val="231F20"/>
          <w:spacing w:val="-3"/>
        </w:rPr>
        <w:t> </w:t>
      </w:r>
      <w:r>
        <w:rPr>
          <w:color w:val="231F20"/>
        </w:rPr>
        <w:t>work.</w:t>
      </w:r>
    </w:p>
    <w:p>
      <w:pPr>
        <w:pStyle w:val="BodyText"/>
        <w:spacing w:line="259" w:lineRule="auto" w:before="21"/>
        <w:ind w:left="109" w:right="127"/>
        <w:jc w:val="both"/>
      </w:pPr>
      <w:r>
        <w:rPr/>
        <w:br w:type="column"/>
      </w:r>
      <w:r>
        <w:rPr>
          <w:rFonts w:ascii="PMingLiU"/>
          <w:color w:val="231F20"/>
          <w:w w:val="105"/>
        </w:rPr>
        <w:t>1pSC14. The perception of breathy voice in Gujarati. </w:t>
      </w:r>
      <w:r>
        <w:rPr>
          <w:color w:val="231F20"/>
          <w:w w:val="105"/>
        </w:rPr>
        <w:t>Max Nelson (Linguist, Indiana Univ., 1021 East 3rd St. - Memorial Hall 322 E, </w:t>
      </w:r>
      <w:r>
        <w:rPr>
          <w:color w:val="231F20"/>
        </w:rPr>
        <w:t>Bloomington, IN 47405, maxnelso@umail.iu.edu)</w:t>
      </w:r>
    </w:p>
    <w:p>
      <w:pPr>
        <w:pStyle w:val="BodyText"/>
        <w:spacing w:line="256" w:lineRule="auto" w:before="121"/>
        <w:ind w:left="109" w:right="126" w:firstLine="240"/>
        <w:jc w:val="both"/>
      </w:pPr>
      <w:r>
        <w:rPr>
          <w:color w:val="231F20"/>
        </w:rPr>
        <w:t>Breathy voice, also referred to as murmur, is characterized by an increased open quotient and increased airflow. Acoustical correlates of breathiness include an increased spectral slope, most notably as measured  by H1-H2 and H1-A3, as well as an increase in noise as measured by har- monics-to-noise ratio and cepstral peak prominence. Gujarati is relatively unique in that it contains phonemic breathiness in both consonants and vow- els, creating meaningfully different </w:t>
      </w:r>
      <w:r>
        <w:rPr>
          <w:color w:val="231F20"/>
          <w:w w:val="120"/>
        </w:rPr>
        <w:t>C</w:t>
      </w:r>
      <w:r>
        <w:rPr>
          <w:color w:val="231F20"/>
          <w:w w:val="120"/>
          <w:position w:val="7"/>
          <w:sz w:val="10"/>
        </w:rPr>
        <w:t>¨ </w:t>
      </w:r>
      <w:r>
        <w:rPr>
          <w:color w:val="231F20"/>
        </w:rPr>
        <w:t>V and CV</w:t>
      </w:r>
      <w:r>
        <w:rPr>
          <w:rFonts w:ascii="Arial" w:hAnsi="Arial"/>
          <w:color w:val="231F20"/>
        </w:rPr>
        <w:t>P </w:t>
      </w:r>
      <w:r>
        <w:rPr>
          <w:color w:val="231F20"/>
        </w:rPr>
        <w:t>sequences. Acoustic analysis of this contrast indicates that while the acoustic correlates of breathiness are consistent across these two sequences, there are differences in both the timing and magnitude of the cues of breathiness (Esposito and Khan 2012). Perceptual studies have indicated that speakers of languages with phonemic breathiness are capable of reliably differentiating breathy  and modal sounds, but no study to date has addressed the perceptual</w:t>
      </w:r>
      <w:r>
        <w:rPr>
          <w:color w:val="231F20"/>
          <w:spacing w:val="-23"/>
        </w:rPr>
        <w:t> </w:t>
      </w:r>
      <w:r>
        <w:rPr>
          <w:color w:val="231F20"/>
        </w:rPr>
        <w:t>salience of the timing and degree differences associated with breathiness in conso- nants versus vowels. The present study addresses the potential confusability of </w:t>
      </w:r>
      <w:r>
        <w:rPr>
          <w:color w:val="231F20"/>
          <w:w w:val="120"/>
        </w:rPr>
        <w:t>C</w:t>
      </w:r>
      <w:r>
        <w:rPr>
          <w:color w:val="231F20"/>
          <w:w w:val="120"/>
          <w:position w:val="7"/>
          <w:sz w:val="10"/>
        </w:rPr>
        <w:t>¨ </w:t>
      </w:r>
      <w:r>
        <w:rPr>
          <w:color w:val="231F20"/>
        </w:rPr>
        <w:t>V and CV</w:t>
      </w:r>
      <w:r>
        <w:rPr>
          <w:rFonts w:ascii="Arial" w:hAnsi="Arial"/>
          <w:color w:val="231F20"/>
        </w:rPr>
        <w:t>P </w:t>
      </w:r>
      <w:r>
        <w:rPr>
          <w:color w:val="231F20"/>
        </w:rPr>
        <w:t>sequences in Gujarati through a series of perception tasks. Results indicate that there is an asymmetrical relationship between </w:t>
      </w:r>
      <w:r>
        <w:rPr>
          <w:color w:val="231F20"/>
          <w:w w:val="120"/>
        </w:rPr>
        <w:t>C</w:t>
      </w:r>
      <w:r>
        <w:rPr>
          <w:color w:val="231F20"/>
          <w:w w:val="120"/>
          <w:position w:val="7"/>
          <w:sz w:val="10"/>
        </w:rPr>
        <w:t>¨  </w:t>
      </w:r>
      <w:r>
        <w:rPr>
          <w:color w:val="231F20"/>
        </w:rPr>
        <w:t>V  and CV</w:t>
      </w:r>
      <w:r>
        <w:rPr>
          <w:rFonts w:ascii="Arial" w:hAnsi="Arial"/>
          <w:color w:val="231F20"/>
        </w:rPr>
        <w:t>P </w:t>
      </w:r>
      <w:r>
        <w:rPr>
          <w:color w:val="231F20"/>
        </w:rPr>
        <w:t>sequences that may be attributable to differences in the magnitude and timing of acoustic cues.</w:t>
      </w:r>
    </w:p>
    <w:p>
      <w:pPr>
        <w:pStyle w:val="BodyText"/>
        <w:spacing w:before="9"/>
        <w:rPr>
          <w:sz w:val="23"/>
        </w:rPr>
      </w:pPr>
    </w:p>
    <w:p>
      <w:pPr>
        <w:pStyle w:val="BodyText"/>
        <w:spacing w:line="254" w:lineRule="auto" w:before="1"/>
        <w:ind w:left="109" w:right="127"/>
        <w:jc w:val="both"/>
      </w:pPr>
      <w:r>
        <w:rPr>
          <w:rFonts w:ascii="PMingLiU"/>
          <w:color w:val="231F20"/>
          <w:w w:val="105"/>
        </w:rPr>
        <w:t>1pSC15. Using gated audiovisual speech perception to identify  the  temporal onset of coarticulation in production. </w:t>
      </w:r>
      <w:r>
        <w:rPr>
          <w:color w:val="231F20"/>
          <w:w w:val="105"/>
        </w:rPr>
        <w:t>Melissa A. Redford (Linguist</w:t>
      </w:r>
      <w:r>
        <w:rPr>
          <w:color w:val="231F20"/>
          <w:spacing w:val="-13"/>
          <w:w w:val="105"/>
        </w:rPr>
        <w:t> </w:t>
      </w:r>
      <w:r>
        <w:rPr>
          <w:color w:val="231F20"/>
          <w:w w:val="105"/>
        </w:rPr>
        <w:t>Dept.,</w:t>
      </w:r>
      <w:r>
        <w:rPr>
          <w:color w:val="231F20"/>
          <w:spacing w:val="-12"/>
          <w:w w:val="105"/>
        </w:rPr>
        <w:t> </w:t>
      </w:r>
      <w:r>
        <w:rPr>
          <w:color w:val="231F20"/>
          <w:w w:val="105"/>
        </w:rPr>
        <w:t>Univ.</w:t>
      </w:r>
      <w:r>
        <w:rPr>
          <w:color w:val="231F20"/>
          <w:spacing w:val="-13"/>
          <w:w w:val="105"/>
        </w:rPr>
        <w:t> </w:t>
      </w:r>
      <w:r>
        <w:rPr>
          <w:color w:val="231F20"/>
          <w:w w:val="105"/>
        </w:rPr>
        <w:t>of</w:t>
      </w:r>
      <w:r>
        <w:rPr>
          <w:color w:val="231F20"/>
          <w:spacing w:val="-12"/>
          <w:w w:val="105"/>
        </w:rPr>
        <w:t> </w:t>
      </w:r>
      <w:r>
        <w:rPr>
          <w:color w:val="231F20"/>
          <w:w w:val="105"/>
        </w:rPr>
        <w:t>Oregon,</w:t>
      </w:r>
      <w:r>
        <w:rPr>
          <w:color w:val="231F20"/>
          <w:spacing w:val="-13"/>
          <w:w w:val="105"/>
        </w:rPr>
        <w:t> </w:t>
      </w:r>
      <w:r>
        <w:rPr>
          <w:color w:val="231F20"/>
          <w:w w:val="105"/>
        </w:rPr>
        <w:t>1290</w:t>
      </w:r>
      <w:r>
        <w:rPr>
          <w:color w:val="231F20"/>
          <w:spacing w:val="-13"/>
          <w:w w:val="105"/>
        </w:rPr>
        <w:t> </w:t>
      </w:r>
      <w:r>
        <w:rPr>
          <w:color w:val="231F20"/>
          <w:w w:val="105"/>
        </w:rPr>
        <w:t>University</w:t>
      </w:r>
      <w:r>
        <w:rPr>
          <w:color w:val="231F20"/>
          <w:spacing w:val="-13"/>
          <w:w w:val="105"/>
        </w:rPr>
        <w:t> </w:t>
      </w:r>
      <w:r>
        <w:rPr>
          <w:color w:val="231F20"/>
          <w:w w:val="105"/>
        </w:rPr>
        <w:t>of</w:t>
      </w:r>
      <w:r>
        <w:rPr>
          <w:color w:val="231F20"/>
          <w:spacing w:val="-12"/>
          <w:w w:val="105"/>
        </w:rPr>
        <w:t> </w:t>
      </w:r>
      <w:r>
        <w:rPr>
          <w:color w:val="231F20"/>
          <w:w w:val="105"/>
        </w:rPr>
        <w:t>Oregon,</w:t>
      </w:r>
      <w:r>
        <w:rPr>
          <w:color w:val="231F20"/>
          <w:spacing w:val="-13"/>
          <w:w w:val="105"/>
        </w:rPr>
        <w:t> </w:t>
      </w:r>
      <w:r>
        <w:rPr>
          <w:color w:val="231F20"/>
          <w:w w:val="105"/>
        </w:rPr>
        <w:t>Eugene,</w:t>
      </w:r>
      <w:r>
        <w:rPr>
          <w:color w:val="231F20"/>
          <w:spacing w:val="-13"/>
          <w:w w:val="105"/>
        </w:rPr>
        <w:t> </w:t>
      </w:r>
      <w:r>
        <w:rPr>
          <w:color w:val="231F20"/>
          <w:w w:val="105"/>
        </w:rPr>
        <w:t>OR </w:t>
      </w:r>
      <w:r>
        <w:rPr>
          <w:color w:val="231F20"/>
        </w:rPr>
        <w:t>97403, redford@uoregon.edu), Sergei V. Bogdanov (Moonshadow Mobile, </w:t>
      </w:r>
      <w:r>
        <w:rPr>
          <w:color w:val="231F20"/>
          <w:w w:val="105"/>
        </w:rPr>
        <w:t>Eugene, OR), and Eric Vatikiotis-Bateson (Univ. of Br. Columbia, </w:t>
      </w:r>
      <w:r>
        <w:rPr>
          <w:color w:val="231F20"/>
        </w:rPr>
        <w:t>Vancouver, BC,</w:t>
      </w:r>
      <w:r>
        <w:rPr>
          <w:color w:val="231F20"/>
          <w:spacing w:val="-2"/>
        </w:rPr>
        <w:t> </w:t>
      </w:r>
      <w:r>
        <w:rPr>
          <w:color w:val="231F20"/>
        </w:rPr>
        <w:t>Canada)</w:t>
      </w:r>
    </w:p>
    <w:p>
      <w:pPr>
        <w:pStyle w:val="BodyText"/>
        <w:spacing w:line="261" w:lineRule="auto" w:before="126"/>
        <w:ind w:left="109" w:right="126" w:firstLine="240"/>
        <w:jc w:val="both"/>
      </w:pPr>
      <w:r>
        <w:rPr>
          <w:color w:val="231F20"/>
        </w:rPr>
        <w:t>The goal of the present work was to develop a sensitive, non-invasive method for accurately assessing the temporal scope of coarticulation in speech production. Building on work in audiovisual speech perception (Munhall and Tohkura, 1998; Moradi </w:t>
      </w:r>
      <w:r>
        <w:rPr>
          <w:i/>
          <w:color w:val="231F20"/>
        </w:rPr>
        <w:t>et al.</w:t>
      </w:r>
      <w:r>
        <w:rPr>
          <w:color w:val="231F20"/>
        </w:rPr>
        <w:t>, 2013), we used a gating para- digm and human judges to identify the temporal onset of anticipatory lip rounding in simple SVO sentences produced by five adult females. The sen- tences were gated based on acoustic landmarks from the midpoint of the verb through to the midpoint of the object noun. Full sentences were also included. Judges were asked to decide whether the object noun rhymed with rounded “oop” or unrounded “ack.” Results indicated an earlier correct identification of rounding in the audiovisual condition compared to the con- trol, audio-only condition. The audiovisual judgments also provided greater temporal specificity regarding the onset of coarticulation than could obtained with acoustic measurement or with a video-based kinematic mea- sure. Insofar as human judges appear to anticipate and even benefit from head movement in audiovisual speech tasks (Munhall </w:t>
      </w:r>
      <w:r>
        <w:rPr>
          <w:i/>
          <w:color w:val="231F20"/>
        </w:rPr>
        <w:t>et al.</w:t>
      </w:r>
      <w:r>
        <w:rPr>
          <w:color w:val="231F20"/>
        </w:rPr>
        <w:t>, 2004), our method should prove especially useful for measuring the temporal extent of coarticulation in younger, more rambunctious</w:t>
      </w:r>
      <w:r>
        <w:rPr>
          <w:color w:val="231F20"/>
          <w:spacing w:val="-3"/>
        </w:rPr>
        <w:t> </w:t>
      </w:r>
      <w:r>
        <w:rPr>
          <w:color w:val="231F20"/>
        </w:rPr>
        <w:t>speakers.</w:t>
      </w:r>
    </w:p>
    <w:p>
      <w:pPr>
        <w:pStyle w:val="BodyText"/>
        <w:spacing w:before="6"/>
        <w:rPr>
          <w:sz w:val="23"/>
        </w:rPr>
      </w:pPr>
    </w:p>
    <w:p>
      <w:pPr>
        <w:pStyle w:val="BodyText"/>
        <w:spacing w:line="249" w:lineRule="auto"/>
        <w:ind w:left="109" w:right="126"/>
        <w:jc w:val="both"/>
      </w:pPr>
      <w:r>
        <w:rPr>
          <w:rFonts w:ascii="PMingLiU"/>
          <w:color w:val="231F20"/>
          <w:w w:val="105"/>
        </w:rPr>
        <w:t>1pSC16. Can audio-haptic  speech  be  used  to  train  better  auditory  speech perception? </w:t>
      </w:r>
      <w:r>
        <w:rPr>
          <w:color w:val="231F20"/>
          <w:w w:val="105"/>
        </w:rPr>
        <w:t>Josh Dorsi (Psych., UC Riverside, 34875,</w:t>
      </w:r>
      <w:r>
        <w:rPr>
          <w:color w:val="231F20"/>
          <w:spacing w:val="-10"/>
          <w:w w:val="105"/>
        </w:rPr>
        <w:t> </w:t>
      </w:r>
      <w:r>
        <w:rPr>
          <w:color w:val="231F20"/>
          <w:w w:val="105"/>
        </w:rPr>
        <w:t>Winchester, NY</w:t>
      </w:r>
      <w:r>
        <w:rPr>
          <w:color w:val="231F20"/>
          <w:spacing w:val="-9"/>
          <w:w w:val="105"/>
        </w:rPr>
        <w:t> </w:t>
      </w:r>
      <w:r>
        <w:rPr>
          <w:color w:val="231F20"/>
          <w:w w:val="105"/>
        </w:rPr>
        <w:t>92596,</w:t>
      </w:r>
      <w:r>
        <w:rPr>
          <w:color w:val="231F20"/>
          <w:spacing w:val="-10"/>
          <w:w w:val="105"/>
        </w:rPr>
        <w:t> </w:t>
      </w:r>
      <w:r>
        <w:rPr>
          <w:color w:val="231F20"/>
          <w:w w:val="105"/>
        </w:rPr>
        <w:t>jdors002@ucr.edu),</w:t>
      </w:r>
      <w:r>
        <w:rPr>
          <w:color w:val="231F20"/>
          <w:spacing w:val="-10"/>
          <w:w w:val="105"/>
        </w:rPr>
        <w:t> </w:t>
      </w:r>
      <w:r>
        <w:rPr>
          <w:color w:val="231F20"/>
          <w:w w:val="105"/>
        </w:rPr>
        <w:t>Lawrence</w:t>
      </w:r>
      <w:r>
        <w:rPr>
          <w:color w:val="231F20"/>
          <w:spacing w:val="-9"/>
          <w:w w:val="105"/>
        </w:rPr>
        <w:t> </w:t>
      </w:r>
      <w:r>
        <w:rPr>
          <w:color w:val="231F20"/>
          <w:w w:val="105"/>
        </w:rPr>
        <w:t>D.</w:t>
      </w:r>
      <w:r>
        <w:rPr>
          <w:color w:val="231F20"/>
          <w:spacing w:val="-10"/>
          <w:w w:val="105"/>
        </w:rPr>
        <w:t> </w:t>
      </w:r>
      <w:r>
        <w:rPr>
          <w:color w:val="231F20"/>
          <w:w w:val="105"/>
        </w:rPr>
        <w:t>Rosenblum,</w:t>
      </w:r>
      <w:r>
        <w:rPr>
          <w:color w:val="231F20"/>
          <w:spacing w:val="-10"/>
          <w:w w:val="105"/>
        </w:rPr>
        <w:t> </w:t>
      </w:r>
      <w:r>
        <w:rPr>
          <w:color w:val="231F20"/>
          <w:w w:val="105"/>
        </w:rPr>
        <w:t>James</w:t>
      </w:r>
      <w:r>
        <w:rPr>
          <w:color w:val="231F20"/>
          <w:spacing w:val="-9"/>
          <w:w w:val="105"/>
        </w:rPr>
        <w:t> </w:t>
      </w:r>
      <w:r>
        <w:rPr>
          <w:color w:val="231F20"/>
          <w:w w:val="105"/>
        </w:rPr>
        <w:t>W.</w:t>
      </w:r>
      <w:r>
        <w:rPr>
          <w:color w:val="231F20"/>
          <w:spacing w:val="-9"/>
          <w:w w:val="105"/>
        </w:rPr>
        <w:t> </w:t>
      </w:r>
      <w:r>
        <w:rPr>
          <w:color w:val="231F20"/>
          <w:w w:val="105"/>
        </w:rPr>
        <w:t>Dias, and</w:t>
      </w:r>
      <w:r>
        <w:rPr>
          <w:color w:val="231F20"/>
          <w:spacing w:val="-28"/>
          <w:w w:val="105"/>
        </w:rPr>
        <w:t> </w:t>
      </w:r>
      <w:r>
        <w:rPr>
          <w:color w:val="231F20"/>
          <w:w w:val="105"/>
        </w:rPr>
        <w:t>Dana</w:t>
      </w:r>
      <w:r>
        <w:rPr>
          <w:color w:val="231F20"/>
          <w:spacing w:val="-28"/>
          <w:w w:val="105"/>
        </w:rPr>
        <w:t> </w:t>
      </w:r>
      <w:r>
        <w:rPr>
          <w:color w:val="231F20"/>
          <w:w w:val="105"/>
        </w:rPr>
        <w:t>Ashkar</w:t>
      </w:r>
      <w:r>
        <w:rPr>
          <w:color w:val="231F20"/>
          <w:spacing w:val="-28"/>
          <w:w w:val="105"/>
        </w:rPr>
        <w:t> </w:t>
      </w:r>
      <w:r>
        <w:rPr>
          <w:color w:val="231F20"/>
          <w:w w:val="105"/>
        </w:rPr>
        <w:t>(Psych.,</w:t>
      </w:r>
      <w:r>
        <w:rPr>
          <w:color w:val="231F20"/>
          <w:spacing w:val="-28"/>
          <w:w w:val="105"/>
        </w:rPr>
        <w:t> </w:t>
      </w:r>
      <w:r>
        <w:rPr>
          <w:color w:val="231F20"/>
          <w:w w:val="105"/>
        </w:rPr>
        <w:t>UC</w:t>
      </w:r>
      <w:r>
        <w:rPr>
          <w:color w:val="231F20"/>
          <w:spacing w:val="-28"/>
          <w:w w:val="105"/>
        </w:rPr>
        <w:t> </w:t>
      </w:r>
      <w:r>
        <w:rPr>
          <w:color w:val="231F20"/>
          <w:w w:val="105"/>
        </w:rPr>
        <w:t>Riverside,</w:t>
      </w:r>
      <w:r>
        <w:rPr>
          <w:color w:val="231F20"/>
          <w:spacing w:val="-28"/>
          <w:w w:val="105"/>
        </w:rPr>
        <w:t> </w:t>
      </w:r>
      <w:r>
        <w:rPr>
          <w:color w:val="231F20"/>
          <w:w w:val="105"/>
        </w:rPr>
        <w:t>Riverside,</w:t>
      </w:r>
      <w:r>
        <w:rPr>
          <w:color w:val="231F20"/>
          <w:spacing w:val="-27"/>
          <w:w w:val="105"/>
        </w:rPr>
        <w:t> </w:t>
      </w:r>
      <w:r>
        <w:rPr>
          <w:color w:val="231F20"/>
          <w:w w:val="105"/>
        </w:rPr>
        <w:t>CA)</w:t>
      </w:r>
    </w:p>
    <w:p>
      <w:pPr>
        <w:pStyle w:val="BodyText"/>
        <w:spacing w:line="261" w:lineRule="auto" w:before="128"/>
        <w:ind w:left="109" w:right="126" w:firstLine="240"/>
        <w:jc w:val="both"/>
      </w:pPr>
      <w:r>
        <w:rPr>
          <w:color w:val="231F20"/>
        </w:rPr>
        <w:t>Training with audio-visual speech improves subsequent auditory speech perception more so than training with auditory-alone speech (e.g.,</w:t>
      </w:r>
      <w:r>
        <w:rPr>
          <w:color w:val="231F20"/>
          <w:spacing w:val="-14"/>
        </w:rPr>
        <w:t> </w:t>
      </w:r>
      <w:r>
        <w:rPr>
          <w:color w:val="231F20"/>
        </w:rPr>
        <w:t>Bernstein, </w:t>
      </w:r>
      <w:r>
        <w:rPr>
          <w:i/>
          <w:color w:val="231F20"/>
        </w:rPr>
        <w:t>et al.</w:t>
      </w:r>
      <w:r>
        <w:rPr>
          <w:color w:val="231F20"/>
        </w:rPr>
        <w:t>, 2013). What is the source of this bimodal training advantage? One ex- planation is that perceivers rely on learned bimodal associations. Alterna- tively, perceivers could be exploiting natural, amodal regularities available in both the auditory and visual signals. To test this question, multisensory training stimuli were tested for which observers had no bimodal associative experience. It is known that felt articulations —acquired by placing a hand on a speaker’s face— can provide information for speech perception (see Trielle </w:t>
      </w:r>
      <w:r>
        <w:rPr>
          <w:i/>
          <w:color w:val="231F20"/>
        </w:rPr>
        <w:t>et al</w:t>
      </w:r>
      <w:r>
        <w:rPr>
          <w:color w:val="231F20"/>
        </w:rPr>
        <w:t>., 2014, for a review). Importantly, these effects are found in</w:t>
      </w:r>
      <w:r>
        <w:rPr>
          <w:color w:val="231F20"/>
          <w:spacing w:val="-20"/>
        </w:rPr>
        <w:t> </w:t>
      </w:r>
      <w:r>
        <w:rPr>
          <w:color w:val="231F20"/>
        </w:rPr>
        <w:t>par- ticipants with no prior experience perceiving speech through touch. If train- ing with audio-haptic speech improves auditory speech perception, then this bimodal advantage cannot be due to learned associations but likely reflects sensitivity to amodal information. To test this hypothesis, participants either heard, or heard and felt, a speaker’s speech. Participants subsequently iden- tified  words  from  a  set  of  novel audio-alone sentences.  Preliminary</w:t>
      </w:r>
      <w:r>
        <w:rPr>
          <w:color w:val="231F20"/>
          <w:spacing w:val="7"/>
        </w:rPr>
        <w:t> </w:t>
      </w:r>
      <w:r>
        <w:rPr>
          <w:color w:val="231F20"/>
        </w:rPr>
        <w:t>data</w:t>
      </w:r>
    </w:p>
    <w:p>
      <w:pPr>
        <w:spacing w:after="0" w:line="261" w:lineRule="auto"/>
        <w:jc w:val="both"/>
        <w:sectPr>
          <w:headerReference w:type="default" r:id="rId496"/>
          <w:footerReference w:type="default" r:id="rId497"/>
          <w:pgSz w:w="12240" w:h="16200"/>
          <w:pgMar w:header="0" w:footer="638" w:top="780" w:bottom="820" w:left="920" w:right="920"/>
          <w:pgNumType w:start="2016"/>
          <w:cols w:num="2" w:equalWidth="0">
            <w:col w:w="5013" w:space="247"/>
            <w:col w:w="5140"/>
          </w:cols>
        </w:sectPr>
      </w:pPr>
    </w:p>
    <w:p>
      <w:pPr>
        <w:pStyle w:val="BodyText"/>
        <w:spacing w:line="261" w:lineRule="auto" w:before="45"/>
        <w:ind w:left="109" w:right="1"/>
        <w:jc w:val="both"/>
      </w:pPr>
      <w:r>
        <w:rPr>
          <w:color w:val="231F20"/>
        </w:rPr>
        <w:t>indicate that audio-haptic speech training improves subsequent auditory- only perception more than audio-only training. These results challenge a learned association account for the bimodal training advantage.</w:t>
      </w:r>
    </w:p>
    <w:p>
      <w:pPr>
        <w:pStyle w:val="BodyText"/>
        <w:spacing w:before="6"/>
        <w:rPr>
          <w:sz w:val="23"/>
        </w:rPr>
      </w:pPr>
    </w:p>
    <w:p>
      <w:pPr>
        <w:pStyle w:val="BodyText"/>
        <w:spacing w:line="249" w:lineRule="auto"/>
        <w:ind w:left="109" w:right="1"/>
        <w:jc w:val="both"/>
      </w:pPr>
      <w:r>
        <w:rPr>
          <w:rFonts w:ascii="PMingLiU"/>
          <w:color w:val="231F20"/>
          <w:w w:val="105"/>
        </w:rPr>
        <w:t>1pSC17. Vowel discrimination asymmetry: The influence of token variability and lexical characteristics. </w:t>
      </w:r>
      <w:r>
        <w:rPr>
          <w:color w:val="231F20"/>
          <w:w w:val="105"/>
        </w:rPr>
        <w:t>Paula Garcia and Kanae Nishi (Hearing</w:t>
      </w:r>
      <w:r>
        <w:rPr>
          <w:color w:val="231F20"/>
          <w:spacing w:val="-17"/>
          <w:w w:val="105"/>
        </w:rPr>
        <w:t> </w:t>
      </w:r>
      <w:r>
        <w:rPr>
          <w:color w:val="231F20"/>
          <w:w w:val="105"/>
        </w:rPr>
        <w:t>Res.,</w:t>
      </w:r>
      <w:r>
        <w:rPr>
          <w:color w:val="231F20"/>
          <w:spacing w:val="-17"/>
          <w:w w:val="105"/>
        </w:rPr>
        <w:t> </w:t>
      </w:r>
      <w:r>
        <w:rPr>
          <w:color w:val="231F20"/>
          <w:w w:val="105"/>
        </w:rPr>
        <w:t>Boys</w:t>
      </w:r>
      <w:r>
        <w:rPr>
          <w:color w:val="231F20"/>
          <w:spacing w:val="-16"/>
          <w:w w:val="105"/>
        </w:rPr>
        <w:t> </w:t>
      </w:r>
      <w:r>
        <w:rPr>
          <w:color w:val="231F20"/>
          <w:w w:val="105"/>
        </w:rPr>
        <w:t>Town</w:t>
      </w:r>
      <w:r>
        <w:rPr>
          <w:color w:val="231F20"/>
          <w:spacing w:val="-17"/>
          <w:w w:val="105"/>
        </w:rPr>
        <w:t> </w:t>
      </w:r>
      <w:r>
        <w:rPr>
          <w:color w:val="231F20"/>
          <w:w w:val="105"/>
        </w:rPr>
        <w:t>National</w:t>
      </w:r>
      <w:r>
        <w:rPr>
          <w:color w:val="231F20"/>
          <w:spacing w:val="-18"/>
          <w:w w:val="105"/>
        </w:rPr>
        <w:t> </w:t>
      </w:r>
      <w:r>
        <w:rPr>
          <w:color w:val="231F20"/>
          <w:w w:val="105"/>
        </w:rPr>
        <w:t>Res.</w:t>
      </w:r>
      <w:r>
        <w:rPr>
          <w:color w:val="231F20"/>
          <w:spacing w:val="-17"/>
          <w:w w:val="105"/>
        </w:rPr>
        <w:t> </w:t>
      </w:r>
      <w:r>
        <w:rPr>
          <w:color w:val="231F20"/>
          <w:w w:val="105"/>
        </w:rPr>
        <w:t>Hospital,</w:t>
      </w:r>
      <w:r>
        <w:rPr>
          <w:color w:val="231F20"/>
          <w:spacing w:val="-17"/>
          <w:w w:val="105"/>
        </w:rPr>
        <w:t> </w:t>
      </w:r>
      <w:r>
        <w:rPr>
          <w:color w:val="231F20"/>
          <w:w w:val="105"/>
        </w:rPr>
        <w:t>555</w:t>
      </w:r>
      <w:r>
        <w:rPr>
          <w:color w:val="231F20"/>
          <w:spacing w:val="-17"/>
          <w:w w:val="105"/>
        </w:rPr>
        <w:t> </w:t>
      </w:r>
      <w:r>
        <w:rPr>
          <w:color w:val="231F20"/>
          <w:w w:val="105"/>
        </w:rPr>
        <w:t>N.</w:t>
      </w:r>
      <w:r>
        <w:rPr>
          <w:color w:val="231F20"/>
          <w:spacing w:val="-17"/>
          <w:w w:val="105"/>
        </w:rPr>
        <w:t> </w:t>
      </w:r>
      <w:r>
        <w:rPr>
          <w:color w:val="231F20"/>
          <w:w w:val="105"/>
        </w:rPr>
        <w:t>30th</w:t>
      </w:r>
      <w:r>
        <w:rPr>
          <w:color w:val="231F20"/>
          <w:spacing w:val="-17"/>
          <w:w w:val="105"/>
        </w:rPr>
        <w:t> </w:t>
      </w:r>
      <w:r>
        <w:rPr>
          <w:color w:val="231F20"/>
          <w:w w:val="105"/>
        </w:rPr>
        <w:t>St.,</w:t>
      </w:r>
      <w:r>
        <w:rPr>
          <w:color w:val="231F20"/>
          <w:spacing w:val="-17"/>
          <w:w w:val="105"/>
        </w:rPr>
        <w:t> </w:t>
      </w:r>
      <w:r>
        <w:rPr>
          <w:color w:val="231F20"/>
          <w:w w:val="105"/>
        </w:rPr>
        <w:t>Omaha, </w:t>
      </w:r>
      <w:r>
        <w:rPr>
          <w:color w:val="231F20"/>
        </w:rPr>
        <w:t>NE 68105,</w:t>
      </w:r>
      <w:r>
        <w:rPr>
          <w:color w:val="231F20"/>
          <w:spacing w:val="-7"/>
        </w:rPr>
        <w:t> </w:t>
      </w:r>
      <w:r>
        <w:rPr>
          <w:color w:val="231F20"/>
        </w:rPr>
        <w:t>paula.garcia@boystown.org)</w:t>
      </w:r>
    </w:p>
    <w:p>
      <w:pPr>
        <w:pStyle w:val="BodyText"/>
        <w:spacing w:line="261" w:lineRule="auto" w:before="130"/>
        <w:ind w:left="109" w:firstLine="240"/>
        <w:jc w:val="both"/>
      </w:pPr>
      <w:r>
        <w:rPr>
          <w:color w:val="231F20"/>
        </w:rPr>
        <w:t>Listeners are more sensitive to changes in vowel quality when a periph- eral vowel rather than a central vowel serves as deviant in an oddball para- digm (asymmetry in vowel discrimination). Schwartz </w:t>
      </w:r>
      <w:r>
        <w:rPr>
          <w:i/>
          <w:color w:val="231F20"/>
        </w:rPr>
        <w:t>et al. </w:t>
      </w:r>
      <w:r>
        <w:rPr>
          <w:color w:val="231F20"/>
        </w:rPr>
        <w:t>(2005) hypothesized that formant focalization in peripheral vowels make them per- ceptually more salient than central ones. Interestingly, however, a neuro-</w:t>
      </w:r>
    </w:p>
    <w:p>
      <w:pPr>
        <w:pStyle w:val="BodyText"/>
        <w:spacing w:line="185" w:lineRule="exact"/>
        <w:ind w:left="109"/>
        <w:jc w:val="both"/>
      </w:pPr>
      <w:r>
        <w:rPr>
          <w:color w:val="231F20"/>
        </w:rPr>
        <w:t>physiological   study   </w:t>
      </w:r>
      <w:r>
        <w:rPr>
          <w:color w:val="231F20"/>
          <w:spacing w:val="-11"/>
        </w:rPr>
        <w:t>(Garc</w:t>
      </w:r>
      <w:r>
        <w:rPr>
          <w:rFonts w:ascii="SimSun" w:hAnsi="SimSun"/>
          <w:color w:val="231F20"/>
          <w:spacing w:val="-11"/>
        </w:rPr>
        <w:t>'</w:t>
      </w:r>
      <w:r>
        <w:rPr>
          <w:color w:val="231F20"/>
          <w:spacing w:val="-11"/>
        </w:rPr>
        <w:t>ıa    </w:t>
      </w:r>
      <w:r>
        <w:rPr>
          <w:color w:val="231F20"/>
        </w:rPr>
        <w:t>and   Froud,   2014)   suggested   that lexical</w:t>
      </w:r>
    </w:p>
    <w:p>
      <w:pPr>
        <w:pStyle w:val="BodyText"/>
        <w:spacing w:line="259" w:lineRule="auto" w:before="15"/>
        <w:ind w:left="109"/>
        <w:jc w:val="both"/>
      </w:pPr>
      <w:r>
        <w:rPr>
          <w:color w:val="231F20"/>
        </w:rPr>
        <w:t>familiarity may play a role in this perceptual asymmetry. This study investi- gated whether or not the asymmetry in vowel discrimination is mediated by the lexical characteristics of the stimulus words. Using an oddball paradigm, mismatch negativity (MMN) responses were elicited from adult monolin- gual American English listeners using naturally-produced American English </w:t>
      </w:r>
      <w:r>
        <w:rPr>
          <w:color w:val="231F20"/>
          <w:w w:val="100"/>
        </w:rPr>
        <w:t>vowel </w:t>
      </w:r>
      <w:r>
        <w:rPr>
          <w:color w:val="231F20"/>
          <w:w w:val="100"/>
        </w:rPr>
        <w:t>contrast </w:t>
      </w:r>
      <w:r>
        <w:rPr>
          <w:color w:val="231F20"/>
          <w:w w:val="112"/>
        </w:rPr>
        <w:t>/</w:t>
      </w:r>
      <w:r>
        <w:rPr>
          <w:rFonts w:ascii="Cambria" w:hAnsi="Cambria"/>
          <w:color w:val="231F20"/>
          <w:w w:val="112"/>
        </w:rPr>
        <w:t>A</w:t>
      </w:r>
      <w:r>
        <w:rPr>
          <w:color w:val="231F20"/>
          <w:w w:val="112"/>
        </w:rPr>
        <w:t>/-/</w:t>
      </w:r>
      <w:r>
        <w:rPr>
          <w:rFonts w:ascii="Cambria" w:hAnsi="Cambria"/>
          <w:color w:val="231F20"/>
          <w:w w:val="112"/>
        </w:rPr>
        <w:t>ˆ</w:t>
      </w:r>
      <w:r>
        <w:rPr>
          <w:color w:val="231F20"/>
          <w:w w:val="112"/>
        </w:rPr>
        <w:t>/ </w:t>
      </w:r>
      <w:r>
        <w:rPr>
          <w:color w:val="231F20"/>
          <w:w w:val="100"/>
        </w:rPr>
        <w:t>in </w:t>
      </w:r>
      <w:r>
        <w:rPr>
          <w:color w:val="231F20"/>
          <w:w w:val="100"/>
        </w:rPr>
        <w:t>a </w:t>
      </w:r>
      <w:r>
        <w:rPr>
          <w:color w:val="231F20"/>
          <w:w w:val="100"/>
        </w:rPr>
        <w:t>real-word </w:t>
      </w:r>
      <w:r>
        <w:rPr>
          <w:color w:val="231F20"/>
          <w:w w:val="100"/>
        </w:rPr>
        <w:t>pair </w:t>
      </w:r>
      <w:r>
        <w:rPr>
          <w:color w:val="231F20"/>
          <w:w w:val="100"/>
        </w:rPr>
        <w:t>(Dock/Duck) </w:t>
      </w:r>
      <w:r>
        <w:rPr>
          <w:color w:val="231F20"/>
          <w:w w:val="100"/>
        </w:rPr>
        <w:t>and </w:t>
      </w:r>
      <w:r>
        <w:rPr>
          <w:color w:val="231F20"/>
          <w:w w:val="100"/>
        </w:rPr>
        <w:t>a </w:t>
      </w:r>
      <w:r>
        <w:rPr>
          <w:color w:val="231F20"/>
          <w:w w:val="99"/>
        </w:rPr>
        <w:t>non-word </w:t>
      </w:r>
      <w:r>
        <w:rPr>
          <w:color w:val="231F20"/>
          <w:w w:val="100"/>
        </w:rPr>
        <w:t>pair </w:t>
      </w:r>
      <w:r>
        <w:rPr>
          <w:color w:val="231F20"/>
        </w:rPr>
        <w:t>(Dop/Dupp). Listeners heard the pairs in two sessions. It was hypothesized that the MMN responses would be observed only when the peripheral vowel</w:t>
      </w:r>
    </w:p>
    <w:p>
      <w:pPr>
        <w:pStyle w:val="BodyText"/>
        <w:spacing w:line="259" w:lineRule="auto"/>
        <w:ind w:left="109"/>
        <w:jc w:val="both"/>
      </w:pPr>
      <w:r>
        <w:rPr>
          <w:color w:val="231F20"/>
          <w:w w:val="105"/>
        </w:rPr>
        <w:t>/</w:t>
      </w:r>
      <w:r>
        <w:rPr>
          <w:rFonts w:ascii="Cambria" w:hAnsi="Cambria"/>
          <w:color w:val="231F20"/>
          <w:w w:val="105"/>
        </w:rPr>
        <w:t>A</w:t>
      </w:r>
      <w:r>
        <w:rPr>
          <w:color w:val="231F20"/>
          <w:w w:val="105"/>
        </w:rPr>
        <w:t>/</w:t>
      </w:r>
      <w:r>
        <w:rPr>
          <w:color w:val="231F20"/>
          <w:spacing w:val="-6"/>
          <w:w w:val="105"/>
        </w:rPr>
        <w:t> </w:t>
      </w:r>
      <w:r>
        <w:rPr>
          <w:color w:val="231F20"/>
          <w:w w:val="105"/>
        </w:rPr>
        <w:t>in</w:t>
      </w:r>
      <w:r>
        <w:rPr>
          <w:color w:val="231F20"/>
          <w:spacing w:val="-6"/>
          <w:w w:val="105"/>
        </w:rPr>
        <w:t> </w:t>
      </w:r>
      <w:r>
        <w:rPr>
          <w:color w:val="231F20"/>
          <w:w w:val="105"/>
        </w:rPr>
        <w:t>real</w:t>
      </w:r>
      <w:r>
        <w:rPr>
          <w:color w:val="231F20"/>
          <w:spacing w:val="-6"/>
          <w:w w:val="105"/>
        </w:rPr>
        <w:t> </w:t>
      </w:r>
      <w:r>
        <w:rPr>
          <w:color w:val="231F20"/>
          <w:w w:val="105"/>
        </w:rPr>
        <w:t>words</w:t>
      </w:r>
      <w:r>
        <w:rPr>
          <w:color w:val="231F20"/>
          <w:spacing w:val="-6"/>
          <w:w w:val="105"/>
        </w:rPr>
        <w:t> </w:t>
      </w:r>
      <w:r>
        <w:rPr>
          <w:color w:val="231F20"/>
          <w:w w:val="105"/>
        </w:rPr>
        <w:t>serves</w:t>
      </w:r>
      <w:r>
        <w:rPr>
          <w:color w:val="231F20"/>
          <w:spacing w:val="-6"/>
          <w:w w:val="105"/>
        </w:rPr>
        <w:t> </w:t>
      </w:r>
      <w:r>
        <w:rPr>
          <w:color w:val="231F20"/>
          <w:w w:val="105"/>
        </w:rPr>
        <w:t>as</w:t>
      </w:r>
      <w:r>
        <w:rPr>
          <w:color w:val="231F20"/>
          <w:spacing w:val="-6"/>
          <w:w w:val="105"/>
        </w:rPr>
        <w:t> </w:t>
      </w:r>
      <w:r>
        <w:rPr>
          <w:color w:val="231F20"/>
          <w:w w:val="105"/>
        </w:rPr>
        <w:t>deviant.</w:t>
      </w:r>
      <w:r>
        <w:rPr>
          <w:color w:val="231F20"/>
          <w:spacing w:val="-6"/>
          <w:w w:val="105"/>
        </w:rPr>
        <w:t> </w:t>
      </w:r>
      <w:r>
        <w:rPr>
          <w:color w:val="231F20"/>
          <w:w w:val="105"/>
        </w:rPr>
        <w:t>Preliminary</w:t>
      </w:r>
      <w:r>
        <w:rPr>
          <w:color w:val="231F20"/>
          <w:spacing w:val="-6"/>
          <w:w w:val="105"/>
        </w:rPr>
        <w:t> </w:t>
      </w:r>
      <w:r>
        <w:rPr>
          <w:color w:val="231F20"/>
          <w:w w:val="105"/>
        </w:rPr>
        <w:t>results</w:t>
      </w:r>
      <w:r>
        <w:rPr>
          <w:color w:val="231F20"/>
          <w:spacing w:val="-6"/>
          <w:w w:val="105"/>
        </w:rPr>
        <w:t> </w:t>
      </w:r>
      <w:r>
        <w:rPr>
          <w:color w:val="231F20"/>
          <w:w w:val="105"/>
        </w:rPr>
        <w:t>suggest</w:t>
      </w:r>
      <w:r>
        <w:rPr>
          <w:color w:val="231F20"/>
          <w:spacing w:val="-6"/>
          <w:w w:val="105"/>
        </w:rPr>
        <w:t> </w:t>
      </w:r>
      <w:r>
        <w:rPr>
          <w:color w:val="231F20"/>
          <w:w w:val="105"/>
        </w:rPr>
        <w:t>that</w:t>
      </w:r>
      <w:r>
        <w:rPr>
          <w:color w:val="231F20"/>
          <w:spacing w:val="-6"/>
          <w:w w:val="105"/>
        </w:rPr>
        <w:t> </w:t>
      </w:r>
      <w:r>
        <w:rPr>
          <w:color w:val="231F20"/>
          <w:w w:val="105"/>
        </w:rPr>
        <w:t>MMN responses</w:t>
      </w:r>
      <w:r>
        <w:rPr>
          <w:color w:val="231F20"/>
          <w:spacing w:val="-10"/>
          <w:w w:val="105"/>
        </w:rPr>
        <w:t> </w:t>
      </w:r>
      <w:r>
        <w:rPr>
          <w:color w:val="231F20"/>
          <w:w w:val="105"/>
        </w:rPr>
        <w:t>were</w:t>
      </w:r>
      <w:r>
        <w:rPr>
          <w:color w:val="231F20"/>
          <w:spacing w:val="-9"/>
          <w:w w:val="105"/>
        </w:rPr>
        <w:t> </w:t>
      </w:r>
      <w:r>
        <w:rPr>
          <w:color w:val="231F20"/>
          <w:w w:val="105"/>
        </w:rPr>
        <w:t>observed</w:t>
      </w:r>
      <w:r>
        <w:rPr>
          <w:color w:val="231F20"/>
          <w:spacing w:val="-10"/>
          <w:w w:val="105"/>
        </w:rPr>
        <w:t> </w:t>
      </w:r>
      <w:r>
        <w:rPr>
          <w:color w:val="231F20"/>
          <w:w w:val="105"/>
        </w:rPr>
        <w:t>for</w:t>
      </w:r>
      <w:r>
        <w:rPr>
          <w:color w:val="231F20"/>
          <w:spacing w:val="-9"/>
          <w:w w:val="105"/>
        </w:rPr>
        <w:t> </w:t>
      </w:r>
      <w:r>
        <w:rPr>
          <w:color w:val="231F20"/>
          <w:w w:val="105"/>
        </w:rPr>
        <w:t>/</w:t>
      </w:r>
      <w:r>
        <w:rPr>
          <w:rFonts w:ascii="Cambria" w:hAnsi="Cambria"/>
          <w:color w:val="231F20"/>
          <w:w w:val="105"/>
        </w:rPr>
        <w:t>A</w:t>
      </w:r>
      <w:r>
        <w:rPr>
          <w:color w:val="231F20"/>
          <w:w w:val="105"/>
        </w:rPr>
        <w:t>/</w:t>
      </w:r>
      <w:r>
        <w:rPr>
          <w:color w:val="231F20"/>
          <w:spacing w:val="-8"/>
          <w:w w:val="105"/>
        </w:rPr>
        <w:t> </w:t>
      </w:r>
      <w:r>
        <w:rPr>
          <w:color w:val="231F20"/>
          <w:w w:val="105"/>
        </w:rPr>
        <w:t>but</w:t>
      </w:r>
      <w:r>
        <w:rPr>
          <w:color w:val="231F20"/>
          <w:spacing w:val="-10"/>
          <w:w w:val="105"/>
        </w:rPr>
        <w:t> </w:t>
      </w:r>
      <w:r>
        <w:rPr>
          <w:color w:val="231F20"/>
          <w:w w:val="105"/>
        </w:rPr>
        <w:t>not</w:t>
      </w:r>
      <w:r>
        <w:rPr>
          <w:color w:val="231F20"/>
          <w:spacing w:val="-10"/>
          <w:w w:val="105"/>
        </w:rPr>
        <w:t> </w:t>
      </w:r>
      <w:r>
        <w:rPr>
          <w:color w:val="231F20"/>
          <w:w w:val="105"/>
        </w:rPr>
        <w:t>for</w:t>
      </w:r>
      <w:r>
        <w:rPr>
          <w:color w:val="231F20"/>
          <w:spacing w:val="-9"/>
          <w:w w:val="105"/>
        </w:rPr>
        <w:t> </w:t>
      </w:r>
      <w:r>
        <w:rPr>
          <w:color w:val="231F20"/>
          <w:w w:val="105"/>
        </w:rPr>
        <w:t>/</w:t>
      </w:r>
      <w:r>
        <w:rPr>
          <w:rFonts w:ascii="Cambria" w:hAnsi="Cambria"/>
          <w:color w:val="231F20"/>
          <w:w w:val="105"/>
        </w:rPr>
        <w:t>ˆ</w:t>
      </w:r>
      <w:r>
        <w:rPr>
          <w:color w:val="231F20"/>
          <w:w w:val="105"/>
        </w:rPr>
        <w:t>/</w:t>
      </w:r>
      <w:r>
        <w:rPr>
          <w:color w:val="231F20"/>
          <w:spacing w:val="-10"/>
          <w:w w:val="105"/>
        </w:rPr>
        <w:t> </w:t>
      </w:r>
      <w:r>
        <w:rPr>
          <w:color w:val="231F20"/>
          <w:w w:val="105"/>
        </w:rPr>
        <w:t>regardless</w:t>
      </w:r>
      <w:r>
        <w:rPr>
          <w:color w:val="231F20"/>
          <w:spacing w:val="-10"/>
          <w:w w:val="105"/>
        </w:rPr>
        <w:t> </w:t>
      </w:r>
      <w:r>
        <w:rPr>
          <w:color w:val="231F20"/>
          <w:w w:val="105"/>
        </w:rPr>
        <w:t>of</w:t>
      </w:r>
      <w:r>
        <w:rPr>
          <w:color w:val="231F20"/>
          <w:spacing w:val="-9"/>
          <w:w w:val="105"/>
        </w:rPr>
        <w:t> </w:t>
      </w:r>
      <w:r>
        <w:rPr>
          <w:color w:val="231F20"/>
          <w:w w:val="105"/>
        </w:rPr>
        <w:t>the</w:t>
      </w:r>
      <w:r>
        <w:rPr>
          <w:color w:val="231F20"/>
          <w:spacing w:val="-9"/>
          <w:w w:val="105"/>
        </w:rPr>
        <w:t> </w:t>
      </w:r>
      <w:r>
        <w:rPr>
          <w:color w:val="231F20"/>
          <w:w w:val="105"/>
        </w:rPr>
        <w:t>lexical</w:t>
      </w:r>
      <w:r>
        <w:rPr>
          <w:color w:val="231F20"/>
          <w:spacing w:val="-10"/>
          <w:w w:val="105"/>
        </w:rPr>
        <w:t> </w:t>
      </w:r>
      <w:r>
        <w:rPr>
          <w:color w:val="231F20"/>
          <w:w w:val="105"/>
        </w:rPr>
        <w:t>sta- tus</w:t>
      </w:r>
      <w:r>
        <w:rPr>
          <w:color w:val="231F20"/>
          <w:spacing w:val="-12"/>
          <w:w w:val="105"/>
        </w:rPr>
        <w:t> </w:t>
      </w:r>
      <w:r>
        <w:rPr>
          <w:color w:val="231F20"/>
          <w:w w:val="105"/>
        </w:rPr>
        <w:t>of</w:t>
      </w:r>
      <w:r>
        <w:rPr>
          <w:color w:val="231F20"/>
          <w:spacing w:val="-12"/>
          <w:w w:val="105"/>
        </w:rPr>
        <w:t> </w:t>
      </w:r>
      <w:r>
        <w:rPr>
          <w:color w:val="231F20"/>
          <w:w w:val="105"/>
        </w:rPr>
        <w:t>the</w:t>
      </w:r>
      <w:r>
        <w:rPr>
          <w:color w:val="231F20"/>
          <w:spacing w:val="-13"/>
          <w:w w:val="105"/>
        </w:rPr>
        <w:t> </w:t>
      </w:r>
      <w:r>
        <w:rPr>
          <w:color w:val="231F20"/>
          <w:w w:val="105"/>
        </w:rPr>
        <w:t>stimulus</w:t>
      </w:r>
      <w:r>
        <w:rPr>
          <w:color w:val="231F20"/>
          <w:spacing w:val="-13"/>
          <w:w w:val="105"/>
        </w:rPr>
        <w:t> </w:t>
      </w:r>
      <w:r>
        <w:rPr>
          <w:color w:val="231F20"/>
          <w:w w:val="105"/>
        </w:rPr>
        <w:t>words.</w:t>
      </w:r>
      <w:r>
        <w:rPr>
          <w:color w:val="231F20"/>
          <w:spacing w:val="-13"/>
          <w:w w:val="105"/>
        </w:rPr>
        <w:t> </w:t>
      </w:r>
      <w:r>
        <w:rPr>
          <w:color w:val="231F20"/>
          <w:w w:val="105"/>
        </w:rPr>
        <w:t>The</w:t>
      </w:r>
      <w:r>
        <w:rPr>
          <w:color w:val="231F20"/>
          <w:spacing w:val="-13"/>
          <w:w w:val="105"/>
        </w:rPr>
        <w:t> </w:t>
      </w:r>
      <w:r>
        <w:rPr>
          <w:color w:val="231F20"/>
          <w:w w:val="105"/>
        </w:rPr>
        <w:t>implications</w:t>
      </w:r>
      <w:r>
        <w:rPr>
          <w:color w:val="231F20"/>
          <w:spacing w:val="-13"/>
          <w:w w:val="105"/>
        </w:rPr>
        <w:t> </w:t>
      </w:r>
      <w:r>
        <w:rPr>
          <w:color w:val="231F20"/>
          <w:w w:val="105"/>
        </w:rPr>
        <w:t>of</w:t>
      </w:r>
      <w:r>
        <w:rPr>
          <w:color w:val="231F20"/>
          <w:spacing w:val="-13"/>
          <w:w w:val="105"/>
        </w:rPr>
        <w:t> </w:t>
      </w:r>
      <w:r>
        <w:rPr>
          <w:color w:val="231F20"/>
          <w:w w:val="105"/>
        </w:rPr>
        <w:t>findings</w:t>
      </w:r>
      <w:r>
        <w:rPr>
          <w:color w:val="231F20"/>
          <w:spacing w:val="-13"/>
          <w:w w:val="105"/>
        </w:rPr>
        <w:t> </w:t>
      </w:r>
      <w:r>
        <w:rPr>
          <w:color w:val="231F20"/>
          <w:w w:val="105"/>
        </w:rPr>
        <w:t>will</w:t>
      </w:r>
      <w:r>
        <w:rPr>
          <w:color w:val="231F20"/>
          <w:spacing w:val="-12"/>
          <w:w w:val="105"/>
        </w:rPr>
        <w:t> </w:t>
      </w:r>
      <w:r>
        <w:rPr>
          <w:color w:val="231F20"/>
          <w:w w:val="105"/>
        </w:rPr>
        <w:t>be</w:t>
      </w:r>
      <w:r>
        <w:rPr>
          <w:color w:val="231F20"/>
          <w:spacing w:val="-13"/>
          <w:w w:val="105"/>
        </w:rPr>
        <w:t> </w:t>
      </w:r>
      <w:r>
        <w:rPr>
          <w:color w:val="231F20"/>
          <w:w w:val="105"/>
        </w:rPr>
        <w:t>discussed</w:t>
      </w:r>
      <w:r>
        <w:rPr>
          <w:color w:val="231F20"/>
          <w:spacing w:val="-13"/>
          <w:w w:val="105"/>
        </w:rPr>
        <w:t> </w:t>
      </w:r>
      <w:r>
        <w:rPr>
          <w:color w:val="231F20"/>
          <w:w w:val="105"/>
        </w:rPr>
        <w:t>in terms</w:t>
      </w:r>
      <w:r>
        <w:rPr>
          <w:color w:val="231F20"/>
          <w:spacing w:val="-14"/>
          <w:w w:val="105"/>
        </w:rPr>
        <w:t> </w:t>
      </w:r>
      <w:r>
        <w:rPr>
          <w:color w:val="231F20"/>
          <w:w w:val="105"/>
        </w:rPr>
        <w:t>of</w:t>
      </w:r>
      <w:r>
        <w:rPr>
          <w:color w:val="231F20"/>
          <w:spacing w:val="-14"/>
          <w:w w:val="105"/>
        </w:rPr>
        <w:t> </w:t>
      </w:r>
      <w:r>
        <w:rPr>
          <w:color w:val="231F20"/>
          <w:w w:val="105"/>
        </w:rPr>
        <w:t>the</w:t>
      </w:r>
      <w:r>
        <w:rPr>
          <w:color w:val="231F20"/>
          <w:spacing w:val="-14"/>
          <w:w w:val="105"/>
        </w:rPr>
        <w:t> </w:t>
      </w:r>
      <w:r>
        <w:rPr>
          <w:color w:val="231F20"/>
          <w:w w:val="105"/>
        </w:rPr>
        <w:t>effects</w:t>
      </w:r>
      <w:r>
        <w:rPr>
          <w:color w:val="231F20"/>
          <w:spacing w:val="-14"/>
          <w:w w:val="105"/>
        </w:rPr>
        <w:t> </w:t>
      </w:r>
      <w:r>
        <w:rPr>
          <w:color w:val="231F20"/>
          <w:w w:val="105"/>
        </w:rPr>
        <w:t>of</w:t>
      </w:r>
      <w:r>
        <w:rPr>
          <w:color w:val="231F20"/>
          <w:spacing w:val="-14"/>
          <w:w w:val="105"/>
        </w:rPr>
        <w:t> </w:t>
      </w:r>
      <w:r>
        <w:rPr>
          <w:color w:val="231F20"/>
          <w:w w:val="105"/>
        </w:rPr>
        <w:t>lexical</w:t>
      </w:r>
      <w:r>
        <w:rPr>
          <w:color w:val="231F20"/>
          <w:spacing w:val="-14"/>
          <w:w w:val="105"/>
        </w:rPr>
        <w:t> </w:t>
      </w:r>
      <w:r>
        <w:rPr>
          <w:color w:val="231F20"/>
          <w:w w:val="105"/>
        </w:rPr>
        <w:t>status</w:t>
      </w:r>
      <w:r>
        <w:rPr>
          <w:color w:val="231F20"/>
          <w:spacing w:val="-14"/>
          <w:w w:val="105"/>
        </w:rPr>
        <w:t> </w:t>
      </w:r>
      <w:r>
        <w:rPr>
          <w:color w:val="231F20"/>
          <w:w w:val="105"/>
        </w:rPr>
        <w:t>of</w:t>
      </w:r>
      <w:r>
        <w:rPr>
          <w:color w:val="231F20"/>
          <w:spacing w:val="-14"/>
          <w:w w:val="105"/>
        </w:rPr>
        <w:t> </w:t>
      </w:r>
      <w:r>
        <w:rPr>
          <w:color w:val="231F20"/>
          <w:w w:val="105"/>
        </w:rPr>
        <w:t>stimulus</w:t>
      </w:r>
      <w:r>
        <w:rPr>
          <w:color w:val="231F20"/>
          <w:spacing w:val="-15"/>
          <w:w w:val="105"/>
        </w:rPr>
        <w:t> </w:t>
      </w:r>
      <w:r>
        <w:rPr>
          <w:color w:val="231F20"/>
          <w:w w:val="105"/>
        </w:rPr>
        <w:t>words</w:t>
      </w:r>
      <w:r>
        <w:rPr>
          <w:color w:val="231F20"/>
          <w:spacing w:val="-14"/>
          <w:w w:val="105"/>
        </w:rPr>
        <w:t> </w:t>
      </w:r>
      <w:r>
        <w:rPr>
          <w:color w:val="231F20"/>
          <w:w w:val="105"/>
        </w:rPr>
        <w:t>and</w:t>
      </w:r>
      <w:r>
        <w:rPr>
          <w:color w:val="231F20"/>
          <w:spacing w:val="-14"/>
          <w:w w:val="105"/>
        </w:rPr>
        <w:t> </w:t>
      </w:r>
      <w:r>
        <w:rPr>
          <w:color w:val="231F20"/>
          <w:w w:val="105"/>
        </w:rPr>
        <w:t>token</w:t>
      </w:r>
      <w:r>
        <w:rPr>
          <w:color w:val="231F20"/>
          <w:spacing w:val="-15"/>
          <w:w w:val="105"/>
        </w:rPr>
        <w:t> </w:t>
      </w:r>
      <w:r>
        <w:rPr>
          <w:color w:val="231F20"/>
          <w:w w:val="105"/>
        </w:rPr>
        <w:t>variability </w:t>
      </w:r>
      <w:r>
        <w:rPr>
          <w:color w:val="231F20"/>
        </w:rPr>
        <w:t>in vowel discrimination.</w:t>
      </w:r>
    </w:p>
    <w:p>
      <w:pPr>
        <w:pStyle w:val="BodyText"/>
        <w:spacing w:before="8"/>
        <w:rPr>
          <w:sz w:val="23"/>
        </w:rPr>
      </w:pPr>
    </w:p>
    <w:p>
      <w:pPr>
        <w:pStyle w:val="BodyText"/>
        <w:spacing w:line="244" w:lineRule="auto"/>
        <w:ind w:left="109" w:right="1"/>
        <w:jc w:val="both"/>
      </w:pPr>
      <w:r>
        <w:rPr>
          <w:rFonts w:ascii="PMingLiU"/>
          <w:color w:val="231F20"/>
          <w:w w:val="105"/>
        </w:rPr>
        <w:t>1pSC18. Morphological effects on formant movement in spontaneous speech. </w:t>
      </w:r>
      <w:r>
        <w:rPr>
          <w:color w:val="231F20"/>
          <w:w w:val="105"/>
        </w:rPr>
        <w:t>Michelle Sims, Benjamin V. Tucker (Linguist, Univ. of AB,</w:t>
      </w:r>
      <w:r>
        <w:rPr>
          <w:color w:val="231F20"/>
          <w:spacing w:val="-19"/>
          <w:w w:val="105"/>
        </w:rPr>
        <w:t> </w:t>
      </w:r>
      <w:r>
        <w:rPr>
          <w:color w:val="231F20"/>
          <w:w w:val="105"/>
        </w:rPr>
        <w:t>4-32 Assiniboia</w:t>
      </w:r>
      <w:r>
        <w:rPr>
          <w:color w:val="231F20"/>
          <w:spacing w:val="-14"/>
          <w:w w:val="105"/>
        </w:rPr>
        <w:t> </w:t>
      </w:r>
      <w:r>
        <w:rPr>
          <w:color w:val="231F20"/>
          <w:w w:val="105"/>
        </w:rPr>
        <w:t>Hall,</w:t>
      </w:r>
      <w:r>
        <w:rPr>
          <w:color w:val="231F20"/>
          <w:spacing w:val="-14"/>
          <w:w w:val="105"/>
        </w:rPr>
        <w:t> </w:t>
      </w:r>
      <w:r>
        <w:rPr>
          <w:color w:val="231F20"/>
          <w:w w:val="105"/>
        </w:rPr>
        <w:t>Edmonton,</w:t>
      </w:r>
      <w:r>
        <w:rPr>
          <w:color w:val="231F20"/>
          <w:spacing w:val="-15"/>
          <w:w w:val="105"/>
        </w:rPr>
        <w:t> </w:t>
      </w:r>
      <w:r>
        <w:rPr>
          <w:color w:val="231F20"/>
          <w:w w:val="105"/>
        </w:rPr>
        <w:t>AB</w:t>
      </w:r>
      <w:r>
        <w:rPr>
          <w:color w:val="231F20"/>
          <w:spacing w:val="-14"/>
          <w:w w:val="105"/>
        </w:rPr>
        <w:t> </w:t>
      </w:r>
      <w:r>
        <w:rPr>
          <w:color w:val="231F20"/>
          <w:w w:val="105"/>
        </w:rPr>
        <w:t>T6G</w:t>
      </w:r>
      <w:r>
        <w:rPr>
          <w:color w:val="231F20"/>
          <w:spacing w:val="-14"/>
          <w:w w:val="105"/>
        </w:rPr>
        <w:t> </w:t>
      </w:r>
      <w:r>
        <w:rPr>
          <w:color w:val="231F20"/>
          <w:w w:val="105"/>
        </w:rPr>
        <w:t>2E7,</w:t>
      </w:r>
      <w:r>
        <w:rPr>
          <w:color w:val="231F20"/>
          <w:spacing w:val="-14"/>
          <w:w w:val="105"/>
        </w:rPr>
        <w:t> </w:t>
      </w:r>
      <w:r>
        <w:rPr>
          <w:color w:val="231F20"/>
          <w:w w:val="105"/>
        </w:rPr>
        <w:t>Canada,</w:t>
      </w:r>
      <w:r>
        <w:rPr>
          <w:color w:val="231F20"/>
          <w:spacing w:val="-14"/>
          <w:w w:val="105"/>
        </w:rPr>
        <w:t> </w:t>
      </w:r>
      <w:r>
        <w:rPr>
          <w:color w:val="231F20"/>
          <w:w w:val="105"/>
        </w:rPr>
        <w:t>mnsims@ualberta.ca),</w:t>
      </w:r>
    </w:p>
    <w:p>
      <w:pPr>
        <w:pStyle w:val="BodyText"/>
        <w:spacing w:line="196" w:lineRule="exact"/>
        <w:ind w:left="109"/>
        <w:jc w:val="both"/>
      </w:pPr>
      <w:r>
        <w:rPr>
          <w:color w:val="231F20"/>
          <w:w w:val="100"/>
        </w:rPr>
        <w:t>and</w:t>
      </w:r>
      <w:r>
        <w:rPr>
          <w:color w:val="231F20"/>
          <w:spacing w:val="-1"/>
        </w:rPr>
        <w:t> </w:t>
      </w:r>
      <w:r>
        <w:rPr>
          <w:color w:val="231F20"/>
          <w:w w:val="100"/>
        </w:rPr>
        <w:t>Harald</w:t>
      </w:r>
      <w:r>
        <w:rPr>
          <w:color w:val="231F20"/>
        </w:rPr>
        <w:t> </w:t>
      </w:r>
      <w:r>
        <w:rPr>
          <w:color w:val="231F20"/>
          <w:w w:val="100"/>
        </w:rPr>
        <w:t>Baayen</w:t>
      </w:r>
      <w:r>
        <w:rPr>
          <w:color w:val="231F20"/>
          <w:spacing w:val="-2"/>
        </w:rPr>
        <w:t> </w:t>
      </w:r>
      <w:r>
        <w:rPr>
          <w:color w:val="231F20"/>
          <w:w w:val="100"/>
        </w:rPr>
        <w:t>(Linguist,</w:t>
      </w:r>
      <w:r>
        <w:rPr>
          <w:color w:val="231F20"/>
          <w:spacing w:val="-2"/>
        </w:rPr>
        <w:t> </w:t>
      </w:r>
      <w:r>
        <w:rPr>
          <w:color w:val="231F20"/>
          <w:w w:val="99"/>
        </w:rPr>
        <w:t>Univ.</w:t>
      </w:r>
      <w:r>
        <w:rPr>
          <w:color w:val="231F20"/>
          <w:spacing w:val="-1"/>
        </w:rPr>
        <w:t> </w:t>
      </w:r>
      <w:r>
        <w:rPr>
          <w:color w:val="231F20"/>
        </w:rPr>
        <w:t>of</w:t>
      </w:r>
      <w:r>
        <w:rPr>
          <w:color w:val="231F20"/>
          <w:spacing w:val="-1"/>
        </w:rPr>
        <w:t> </w:t>
      </w:r>
      <w:r>
        <w:rPr>
          <w:color w:val="231F20"/>
          <w:w w:val="100"/>
        </w:rPr>
        <w:t>T</w:t>
      </w:r>
      <w:r>
        <w:rPr>
          <w:rFonts w:ascii="SimSun" w:hAnsi="SimSun"/>
          <w:color w:val="231F20"/>
          <w:spacing w:val="-80"/>
          <w:w w:val="50"/>
        </w:rPr>
        <w:t>€</w:t>
      </w:r>
      <w:r>
        <w:rPr>
          <w:color w:val="231F20"/>
          <w:w w:val="100"/>
        </w:rPr>
        <w:t>ubingen,</w:t>
      </w:r>
      <w:r>
        <w:rPr>
          <w:color w:val="231F20"/>
          <w:spacing w:val="-3"/>
        </w:rPr>
        <w:t> </w:t>
      </w:r>
      <w:r>
        <w:rPr>
          <w:color w:val="231F20"/>
          <w:w w:val="100"/>
        </w:rPr>
        <w:t>T</w:t>
      </w:r>
      <w:r>
        <w:rPr>
          <w:rFonts w:ascii="SimSun" w:hAnsi="SimSun"/>
          <w:color w:val="231F20"/>
          <w:spacing w:val="-80"/>
          <w:w w:val="50"/>
        </w:rPr>
        <w:t>€</w:t>
      </w:r>
      <w:r>
        <w:rPr>
          <w:color w:val="231F20"/>
          <w:w w:val="100"/>
        </w:rPr>
        <w:t>ubingen,</w:t>
      </w:r>
      <w:r>
        <w:rPr>
          <w:color w:val="231F20"/>
          <w:spacing w:val="-3"/>
        </w:rPr>
        <w:t> </w:t>
      </w:r>
      <w:r>
        <w:rPr>
          <w:color w:val="231F20"/>
          <w:w w:val="100"/>
        </w:rPr>
        <w:t>Germany)</w:t>
      </w:r>
    </w:p>
    <w:p>
      <w:pPr>
        <w:pStyle w:val="BodyText"/>
        <w:spacing w:line="261" w:lineRule="auto" w:before="135"/>
        <w:ind w:left="109" w:firstLine="240"/>
        <w:jc w:val="both"/>
      </w:pPr>
      <w:r>
        <w:rPr>
          <w:color w:val="231F20"/>
        </w:rPr>
        <w:t>In the present study we investigate the role of morphology in the</w:t>
      </w:r>
      <w:r>
        <w:rPr>
          <w:color w:val="231F20"/>
          <w:spacing w:val="-18"/>
        </w:rPr>
        <w:t> </w:t>
      </w:r>
      <w:r>
        <w:rPr>
          <w:color w:val="231F20"/>
        </w:rPr>
        <w:t>produc- tion of vowel formant movement and centralization. Our data consist of 74 monosyllabic irregular English verbs (6028 tokens) that differ between their present/past tense forms on a single vowel (e.g., </w:t>
      </w:r>
      <w:r>
        <w:rPr>
          <w:i/>
          <w:color w:val="231F20"/>
        </w:rPr>
        <w:t>sing</w:t>
      </w:r>
      <w:r>
        <w:rPr>
          <w:color w:val="231F20"/>
        </w:rPr>
        <w:t>/</w:t>
      </w:r>
      <w:r>
        <w:rPr>
          <w:i/>
          <w:color w:val="231F20"/>
        </w:rPr>
        <w:t>sang</w:t>
      </w:r>
      <w:r>
        <w:rPr>
          <w:color w:val="231F20"/>
        </w:rPr>
        <w:t>). For each vowel, we measured F1 and F2 contours and Euclidean distances from speakers’ vowel space centres (measured at the vowel midpoint). A generalized addi- tive model of the formant trajectories and a linear mixed effects regression model of the vowel centralization distances were created comparing two morphological  predictors:  verb  tense  (past  or  present),  and</w:t>
      </w:r>
      <w:r>
        <w:rPr>
          <w:color w:val="231F20"/>
          <w:spacing w:val="2"/>
        </w:rPr>
        <w:t> </w:t>
      </w:r>
      <w:r>
        <w:rPr>
          <w:color w:val="231F20"/>
        </w:rPr>
        <w:t>paradigmatic</w:t>
      </w:r>
    </w:p>
    <w:p>
      <w:pPr>
        <w:pStyle w:val="BodyText"/>
        <w:spacing w:line="185" w:lineRule="exact"/>
        <w:ind w:left="109"/>
        <w:jc w:val="both"/>
      </w:pPr>
      <w:r>
        <w:rPr>
          <w:color w:val="231F20"/>
          <w:w w:val="99"/>
        </w:rPr>
        <w:t>support</w:t>
      </w:r>
      <w:r>
        <w:rPr>
          <w:color w:val="231F20"/>
          <w:spacing w:val="8"/>
        </w:rPr>
        <w:t> </w:t>
      </w:r>
      <w:r>
        <w:rPr>
          <w:color w:val="231F20"/>
        </w:rPr>
        <w:t>for</w:t>
      </w:r>
      <w:r>
        <w:rPr>
          <w:color w:val="231F20"/>
          <w:spacing w:val="8"/>
        </w:rPr>
        <w:t> </w:t>
      </w:r>
      <w:r>
        <w:rPr>
          <w:color w:val="231F20"/>
          <w:w w:val="100"/>
        </w:rPr>
        <w:t>the</w:t>
      </w:r>
      <w:r>
        <w:rPr>
          <w:color w:val="231F20"/>
          <w:spacing w:val="9"/>
        </w:rPr>
        <w:t> </w:t>
      </w:r>
      <w:r>
        <w:rPr>
          <w:color w:val="231F20"/>
          <w:w w:val="100"/>
        </w:rPr>
        <w:t>vowel.</w:t>
      </w:r>
      <w:r>
        <w:rPr>
          <w:color w:val="231F20"/>
          <w:spacing w:val="8"/>
        </w:rPr>
        <w:t> </w:t>
      </w:r>
      <w:r>
        <w:rPr>
          <w:color w:val="231F20"/>
          <w:w w:val="100"/>
        </w:rPr>
        <w:t>Paradi</w:t>
      </w:r>
      <w:r>
        <w:rPr>
          <w:color w:val="231F20"/>
          <w:spacing w:val="-3"/>
          <w:w w:val="100"/>
        </w:rPr>
        <w:t>g</w:t>
      </w:r>
      <w:r>
        <w:rPr>
          <w:color w:val="231F20"/>
          <w:w w:val="100"/>
        </w:rPr>
        <w:t>matic</w:t>
      </w:r>
      <w:r>
        <w:rPr>
          <w:color w:val="231F20"/>
          <w:spacing w:val="9"/>
        </w:rPr>
        <w:t> </w:t>
      </w:r>
      <w:r>
        <w:rPr>
          <w:color w:val="231F20"/>
          <w:w w:val="99"/>
        </w:rPr>
        <w:t>support</w:t>
      </w:r>
      <w:r>
        <w:rPr>
          <w:color w:val="231F20"/>
          <w:spacing w:val="7"/>
        </w:rPr>
        <w:t> </w:t>
      </w:r>
      <w:r>
        <w:rPr>
          <w:color w:val="231F20"/>
          <w:w w:val="99"/>
        </w:rPr>
        <w:t>was</w:t>
      </w:r>
      <w:r>
        <w:rPr>
          <w:color w:val="231F20"/>
          <w:spacing w:val="9"/>
        </w:rPr>
        <w:t> </w:t>
      </w:r>
      <w:r>
        <w:rPr>
          <w:color w:val="231F20"/>
          <w:w w:val="100"/>
        </w:rPr>
        <w:t>measured</w:t>
      </w:r>
      <w:r>
        <w:rPr>
          <w:color w:val="231F20"/>
          <w:spacing w:val="7"/>
        </w:rPr>
        <w:t> </w:t>
      </w:r>
      <w:r>
        <w:rPr>
          <w:color w:val="231F20"/>
          <w:w w:val="99"/>
        </w:rPr>
        <w:t>using</w:t>
      </w:r>
      <w:r>
        <w:rPr>
          <w:color w:val="231F20"/>
          <w:spacing w:val="8"/>
        </w:rPr>
        <w:t> </w:t>
      </w:r>
      <w:r>
        <w:rPr>
          <w:color w:val="231F20"/>
          <w:w w:val="100"/>
        </w:rPr>
        <w:t>n</w:t>
      </w:r>
      <w:r>
        <w:rPr>
          <w:color w:val="231F20"/>
          <w:spacing w:val="-18"/>
          <w:w w:val="100"/>
        </w:rPr>
        <w:t>a</w:t>
      </w:r>
      <w:r>
        <w:rPr>
          <w:rFonts w:ascii="SimSun" w:hAnsi="SimSun"/>
          <w:color w:val="231F20"/>
          <w:spacing w:val="-63"/>
          <w:w w:val="50"/>
        </w:rPr>
        <w:t>€</w:t>
      </w:r>
      <w:r>
        <w:rPr>
          <w:color w:val="231F20"/>
          <w:w w:val="100"/>
        </w:rPr>
        <w:t>ıve</w:t>
      </w:r>
      <w:r>
        <w:rPr>
          <w:color w:val="231F20"/>
          <w:spacing w:val="9"/>
        </w:rPr>
        <w:t> </w:t>
      </w:r>
      <w:r>
        <w:rPr>
          <w:color w:val="231F20"/>
          <w:w w:val="99"/>
        </w:rPr>
        <w:t>dis-</w:t>
      </w:r>
    </w:p>
    <w:p>
      <w:pPr>
        <w:pStyle w:val="BodyText"/>
        <w:spacing w:line="261" w:lineRule="auto" w:before="15"/>
        <w:ind w:left="109" w:right="1"/>
        <w:jc w:val="both"/>
      </w:pPr>
      <w:r>
        <w:rPr>
          <w:color w:val="231F20"/>
        </w:rPr>
        <w:t>criminative learning as a metric which determined the association strength between a vowel and tense. A strong association with the past tense is evi- dence for greater paradigmatic support (i.e., it is more discriminating) while a vowel strongly associated with the present tense has low support. Our results indicate that the morphological predictors have an overall effect on formant movement (both in the past tense and with low paradigmatic sup- port) and vowel centralization. However, the morphological effects differ between individual vowels.</w:t>
      </w:r>
    </w:p>
    <w:p>
      <w:pPr>
        <w:pStyle w:val="BodyText"/>
        <w:spacing w:before="6"/>
        <w:rPr>
          <w:sz w:val="23"/>
        </w:rPr>
      </w:pPr>
    </w:p>
    <w:p>
      <w:pPr>
        <w:pStyle w:val="BodyText"/>
        <w:spacing w:line="249" w:lineRule="auto"/>
        <w:ind w:left="109"/>
        <w:jc w:val="both"/>
      </w:pPr>
      <w:r>
        <w:rPr>
          <w:rFonts w:ascii="PMingLiU"/>
          <w:color w:val="231F20"/>
          <w:w w:val="105"/>
        </w:rPr>
        <w:t>1pSC19. The role of harmonic spectral structure in the cocktail party problem.</w:t>
      </w:r>
      <w:r>
        <w:rPr>
          <w:rFonts w:ascii="PMingLiU"/>
          <w:color w:val="231F20"/>
          <w:spacing w:val="-31"/>
          <w:w w:val="105"/>
        </w:rPr>
        <w:t> </w:t>
      </w:r>
      <w:r>
        <w:rPr>
          <w:color w:val="231F20"/>
          <w:w w:val="105"/>
        </w:rPr>
        <w:t>Josh McDermott, Sara Popham, and Dana Boebinger (Brain and Cognit.</w:t>
      </w:r>
      <w:r>
        <w:rPr>
          <w:color w:val="231F20"/>
          <w:spacing w:val="-28"/>
          <w:w w:val="105"/>
        </w:rPr>
        <w:t> </w:t>
      </w:r>
      <w:r>
        <w:rPr>
          <w:color w:val="231F20"/>
          <w:w w:val="105"/>
        </w:rPr>
        <w:t>Sci.,</w:t>
      </w:r>
      <w:r>
        <w:rPr>
          <w:color w:val="231F20"/>
          <w:spacing w:val="-28"/>
          <w:w w:val="105"/>
        </w:rPr>
        <w:t> </w:t>
      </w:r>
      <w:r>
        <w:rPr>
          <w:color w:val="231F20"/>
          <w:w w:val="105"/>
        </w:rPr>
        <w:t>MIT,</w:t>
      </w:r>
      <w:r>
        <w:rPr>
          <w:color w:val="231F20"/>
          <w:spacing w:val="-28"/>
          <w:w w:val="105"/>
        </w:rPr>
        <w:t> </w:t>
      </w:r>
      <w:r>
        <w:rPr>
          <w:color w:val="231F20"/>
          <w:w w:val="105"/>
        </w:rPr>
        <w:t>77</w:t>
      </w:r>
      <w:r>
        <w:rPr>
          <w:color w:val="231F20"/>
          <w:spacing w:val="-28"/>
          <w:w w:val="105"/>
        </w:rPr>
        <w:t> </w:t>
      </w:r>
      <w:r>
        <w:rPr>
          <w:color w:val="231F20"/>
          <w:w w:val="105"/>
        </w:rPr>
        <w:t>Massachusetts</w:t>
      </w:r>
      <w:r>
        <w:rPr>
          <w:color w:val="231F20"/>
          <w:spacing w:val="-28"/>
          <w:w w:val="105"/>
        </w:rPr>
        <w:t> </w:t>
      </w:r>
      <w:r>
        <w:rPr>
          <w:color w:val="231F20"/>
          <w:w w:val="105"/>
        </w:rPr>
        <w:t>Ave.,</w:t>
      </w:r>
      <w:r>
        <w:rPr>
          <w:color w:val="231F20"/>
          <w:spacing w:val="-28"/>
          <w:w w:val="105"/>
        </w:rPr>
        <w:t> </w:t>
      </w:r>
      <w:r>
        <w:rPr>
          <w:color w:val="231F20"/>
          <w:w w:val="105"/>
        </w:rPr>
        <w:t>46-4065,</w:t>
      </w:r>
      <w:r>
        <w:rPr>
          <w:color w:val="231F20"/>
          <w:spacing w:val="-28"/>
          <w:w w:val="105"/>
        </w:rPr>
        <w:t> </w:t>
      </w:r>
      <w:r>
        <w:rPr>
          <w:color w:val="231F20"/>
          <w:w w:val="105"/>
        </w:rPr>
        <w:t>Cambridge,</w:t>
      </w:r>
      <w:r>
        <w:rPr>
          <w:color w:val="231F20"/>
          <w:spacing w:val="-28"/>
          <w:w w:val="105"/>
        </w:rPr>
        <w:t> </w:t>
      </w:r>
      <w:r>
        <w:rPr>
          <w:color w:val="231F20"/>
          <w:w w:val="105"/>
        </w:rPr>
        <w:t>MA</w:t>
      </w:r>
      <w:r>
        <w:rPr>
          <w:color w:val="231F20"/>
          <w:spacing w:val="-28"/>
          <w:w w:val="105"/>
        </w:rPr>
        <w:t> </w:t>
      </w:r>
      <w:r>
        <w:rPr>
          <w:color w:val="231F20"/>
          <w:w w:val="105"/>
        </w:rPr>
        <w:t>02139, jhm@mit.edu)</w:t>
      </w:r>
    </w:p>
    <w:p>
      <w:pPr>
        <w:pStyle w:val="BodyText"/>
        <w:spacing w:line="261" w:lineRule="auto" w:before="130"/>
        <w:ind w:left="109" w:firstLine="240"/>
        <w:jc w:val="both"/>
      </w:pPr>
      <w:r>
        <w:rPr>
          <w:color w:val="231F20"/>
        </w:rPr>
        <w:t>Harmonicity is believed to provide an important acoustic grouping cue underlying sound segregation, though the mechanisms by which this occur, and its importance in real-world conditions, remain unclear. To test the role of harmonicity in the segregation of speech, we used a modified version of the STRAIGHT methodology for speech resynthesis to manipulate the fine- grained spectral structure of otherwise natural-sounding speech tokens. We then measured the ability of human listeners on two tasks: speech compre- hension—of individual speech tokens in isolation, of speech in noise, and of speech presented concurrently with other tokens—and detection of a mis- tuned harmonic. We tested the importance of harmonicity in both tasks by jittering harmonic frequencies up or down by a small amount, rendering the speech inharmonic. We tested the importance of familiar spectral    structure</w:t>
      </w:r>
    </w:p>
    <w:p>
      <w:pPr>
        <w:pStyle w:val="BodyText"/>
        <w:spacing w:line="261" w:lineRule="auto" w:before="45"/>
        <w:ind w:left="109" w:right="1046"/>
        <w:jc w:val="both"/>
      </w:pPr>
      <w:r>
        <w:rPr/>
        <w:br w:type="column"/>
      </w:r>
      <w:r>
        <w:rPr>
          <w:color w:val="231F20"/>
        </w:rPr>
        <w:t>by deleting even-numbered harmonics. This latter manipulation left only the odd harmonics, a spectral pattern that, while harmonic, does not normally occur in natural sounds. Results indicate that harmonic speech excitation helps listeners to correctly group speech signals, aiding their comprehension amid concurrent talkers. However, the benefit does not generalize to</w:t>
      </w:r>
      <w:r>
        <w:rPr>
          <w:color w:val="231F20"/>
          <w:spacing w:val="-26"/>
        </w:rPr>
        <w:t> </w:t>
      </w:r>
      <w:r>
        <w:rPr>
          <w:color w:val="231F20"/>
        </w:rPr>
        <w:t>unfami- liar harmonic spectra, consistent with the use of familiar spectral templates rather than harmonic structure per</w:t>
      </w:r>
      <w:r>
        <w:rPr>
          <w:color w:val="231F20"/>
          <w:spacing w:val="-3"/>
        </w:rPr>
        <w:t> </w:t>
      </w:r>
      <w:r>
        <w:rPr>
          <w:color w:val="231F20"/>
        </w:rPr>
        <w:t>se.</w:t>
      </w:r>
    </w:p>
    <w:p>
      <w:pPr>
        <w:pStyle w:val="BodyText"/>
        <w:spacing w:before="6"/>
        <w:rPr>
          <w:sz w:val="23"/>
        </w:rPr>
      </w:pPr>
    </w:p>
    <w:p>
      <w:pPr>
        <w:pStyle w:val="BodyText"/>
        <w:spacing w:line="259" w:lineRule="auto"/>
        <w:ind w:left="109" w:right="1046"/>
        <w:jc w:val="both"/>
      </w:pPr>
      <w:r>
        <w:rPr/>
        <w:pict>
          <v:rect style="position:absolute;margin-left:571.63501pt;margin-top:5.250034pt;width:40.365pt;height:72pt;mso-position-horizontal-relative:page;mso-position-vertical-relative:paragraph;z-index:3760" filled="true" fillcolor="#231f20" stroked="false">
            <v:fill type="solid"/>
            <w10:wrap type="none"/>
          </v:rect>
        </w:pict>
      </w:r>
      <w:r>
        <w:rPr/>
        <w:pict>
          <v:shape style="position:absolute;margin-left:581.36554pt;margin-top:9.620688pt;width:12.6pt;height:63.25pt;mso-position-horizontal-relative:page;mso-position-vertical-relative:paragraph;z-index:3784"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rPr>
        <w:t>1pSC20. Attentive tracking in human audition. </w:t>
      </w:r>
      <w:r>
        <w:rPr>
          <w:color w:val="231F20"/>
        </w:rPr>
        <w:t>Kevin  Woods  (Harvard  Univ., 43 Vassar St., 46-4078, Cambridge, MA 02139, kwoods@mit.edu) and Josh McDermott (Massachusetts Inst. of Technol., Cambridge,</w:t>
      </w:r>
      <w:r>
        <w:rPr>
          <w:color w:val="231F20"/>
          <w:spacing w:val="-14"/>
        </w:rPr>
        <w:t> </w:t>
      </w:r>
      <w:r>
        <w:rPr>
          <w:color w:val="231F20"/>
        </w:rPr>
        <w:t>MA)</w:t>
      </w:r>
    </w:p>
    <w:p>
      <w:pPr>
        <w:pStyle w:val="BodyText"/>
        <w:spacing w:line="261" w:lineRule="auto" w:before="121"/>
        <w:ind w:left="109" w:right="1046" w:firstLine="240"/>
        <w:jc w:val="both"/>
      </w:pPr>
      <w:r>
        <w:rPr>
          <w:color w:val="231F20"/>
        </w:rPr>
        <w:t>Auditory scenes often contain multiple sound sources, but typically one is of particular interest and must be selected for further processing. This “cocktail party problem” is especially difficult when sources are similar and change over time (e.g., speakers of the same gender). To study this</w:t>
      </w:r>
      <w:r>
        <w:rPr>
          <w:color w:val="231F20"/>
          <w:spacing w:val="-13"/>
        </w:rPr>
        <w:t> </w:t>
      </w:r>
      <w:r>
        <w:rPr>
          <w:color w:val="231F20"/>
        </w:rPr>
        <w:t>situation, we introduced a paradigm in which listeners attempt to follow one of two synthetic voices that vary randomly in several feature dimensions (e.g., f0, f1, and f2). Psychophysical results from this task suggest that human listen- ers employ a movable focus of attention that follows sources of interest through their feature space. Here we utilize this paradigm to probe the per- formance limits of attentive tracking. We also report that listeners can learn the abstract “shape” of an attentively tracked trajectory if it occurs repeat- edly in a stimulus set. Knowledge of trajectory regularities appears to bene- fit the tracking of target sources, and demonstrates another way in which attentive tracking might aid our ability to hear under challenging listening conditions.</w:t>
      </w:r>
    </w:p>
    <w:p>
      <w:pPr>
        <w:pStyle w:val="BodyText"/>
        <w:spacing w:before="7"/>
        <w:rPr>
          <w:sz w:val="23"/>
        </w:rPr>
      </w:pPr>
    </w:p>
    <w:p>
      <w:pPr>
        <w:pStyle w:val="BodyText"/>
        <w:spacing w:line="252" w:lineRule="auto"/>
        <w:ind w:left="109" w:right="1046"/>
        <w:jc w:val="both"/>
      </w:pPr>
      <w:r>
        <w:rPr>
          <w:rFonts w:ascii="PMingLiU"/>
          <w:color w:val="231F20"/>
        </w:rPr>
        <w:t>1pSC21.  Methodology  and  technology  for  the  polymodal  allophonic   speech transcription. </w:t>
      </w:r>
      <w:r>
        <w:rPr>
          <w:color w:val="231F20"/>
        </w:rPr>
        <w:t>Andrzej Czyzewski (Multimedia Systems  Dept., Gdansk Univ. of Technol., Narutowicza 11/12, Gdansk 80-233, Poland, ac@pg.gda.pl), Tomasz E. Ciszewski (Faculty of Lang., Inst. of English, Univ. of Gdansk, Gdansk, pomorskie, Poland), and Bozena Kostek  </w:t>
      </w:r>
      <w:r>
        <w:rPr>
          <w:color w:val="231F20"/>
          <w:spacing w:val="35"/>
        </w:rPr>
        <w:t> </w:t>
      </w:r>
      <w:r>
        <w:rPr>
          <w:color w:val="231F20"/>
        </w:rPr>
        <w:t>(Audio</w:t>
      </w:r>
    </w:p>
    <w:p>
      <w:pPr>
        <w:pStyle w:val="BodyText"/>
        <w:spacing w:before="6"/>
        <w:ind w:left="109"/>
        <w:jc w:val="both"/>
      </w:pPr>
      <w:r>
        <w:rPr>
          <w:color w:val="231F20"/>
        </w:rPr>
        <w:t>Acoust. Lab., Gdansk Univ. of Technol., Gdansk, Poland)</w:t>
      </w:r>
    </w:p>
    <w:p>
      <w:pPr>
        <w:pStyle w:val="BodyText"/>
        <w:spacing w:line="261" w:lineRule="auto" w:before="137"/>
        <w:ind w:left="109" w:right="1046" w:firstLine="240"/>
        <w:jc w:val="both"/>
      </w:pPr>
      <w:r>
        <w:rPr>
          <w:color w:val="231F20"/>
        </w:rPr>
        <w:t>A method for automatic audiovisual transcription of speech employing: acoustic, electromagnetical articulography and visual speech representations is developed. It adopts a combining of audio and visual modalities, which provide a synergy effect in terms of speech recognition accuracy. To estab- lish a robust solution, basic research concerning the relation between the allophonic variation of speech, i.e., the changes in the articulatory setting of speech organs for the same phoneme produced in different phonetic envi- ronments and the objective signal parameters (both audio and video) is car- ried out. The method is sensitive to minute allophonic detail as well as to accentual differences. It is shown that by using the analysis of video signals together with the acoustic signal, speech transcription can be performed more accurately and robustly than by using the acoustic modality alone. In particular, various features extracted from the visual signal are tested for their abilities to encode allophonic variations in pronunciation. New meth- ods for modeling the accentual and allophonic variation of speech are devel- oped. [Research sponsored by the Polish National Science Centre, Dec. No. 2015/17/B/ST6/01874.]</w:t>
      </w:r>
    </w:p>
    <w:p>
      <w:pPr>
        <w:pStyle w:val="BodyText"/>
        <w:spacing w:before="6"/>
        <w:rPr>
          <w:sz w:val="23"/>
        </w:rPr>
      </w:pPr>
    </w:p>
    <w:p>
      <w:pPr>
        <w:pStyle w:val="BodyText"/>
        <w:spacing w:line="249" w:lineRule="auto"/>
        <w:ind w:left="109" w:right="1047"/>
        <w:jc w:val="both"/>
      </w:pPr>
      <w:r>
        <w:rPr>
          <w:rFonts w:ascii="PMingLiU"/>
          <w:color w:val="231F20"/>
          <w:w w:val="105"/>
        </w:rPr>
        <w:t>1pSC22. Selective adaptation of crossmodal  speech  information  is  not  the result of higher-level stimulus associations. </w:t>
      </w:r>
      <w:r>
        <w:rPr>
          <w:color w:val="231F20"/>
          <w:w w:val="105"/>
        </w:rPr>
        <w:t>James W. Dias and Lawrence D. Rosenblum (Psych., Univ. of California, Riverside, 900 </w:t>
      </w:r>
      <w:r>
        <w:rPr>
          <w:color w:val="231F20"/>
        </w:rPr>
        <w:t>University Ave., Riverside, CA 92521,</w:t>
      </w:r>
      <w:r>
        <w:rPr>
          <w:color w:val="231F20"/>
          <w:spacing w:val="-8"/>
        </w:rPr>
        <w:t> </w:t>
      </w:r>
      <w:r>
        <w:rPr>
          <w:color w:val="231F20"/>
        </w:rPr>
        <w:t>jdias001@ucr.edu)</w:t>
      </w:r>
    </w:p>
    <w:p>
      <w:pPr>
        <w:pStyle w:val="BodyText"/>
        <w:spacing w:line="259" w:lineRule="auto" w:before="130"/>
        <w:ind w:left="109" w:right="1046" w:firstLine="240"/>
        <w:jc w:val="both"/>
      </w:pPr>
      <w:r>
        <w:rPr>
          <w:color w:val="231F20"/>
        </w:rPr>
        <w:t>Selective adaptation of speech information can change perceptual cate- gorization of ambiguous phonetic information (e.g., Vroomen and Baart, 2012). The results of a number of studies suggest that selective adaptation</w:t>
      </w:r>
    </w:p>
    <w:p>
      <w:pPr>
        <w:pStyle w:val="BodyText"/>
        <w:spacing w:line="235" w:lineRule="auto" w:before="5"/>
        <w:ind w:left="109" w:right="1047"/>
        <w:jc w:val="both"/>
      </w:pPr>
      <w:r>
        <w:rPr>
          <w:color w:val="231F20"/>
        </w:rPr>
        <w:t>may depend on sensory-specific information shared between the adaptor</w:t>
      </w:r>
      <w:r>
        <w:rPr>
          <w:color w:val="231F20"/>
          <w:spacing w:val="-13"/>
        </w:rPr>
        <w:t> </w:t>
      </w:r>
      <w:r>
        <w:rPr>
          <w:color w:val="231F20"/>
        </w:rPr>
        <w:t>and </w:t>
      </w:r>
      <w:r>
        <w:rPr>
          <w:color w:val="231F20"/>
          <w:w w:val="100"/>
        </w:rPr>
        <w:t>test </w:t>
      </w:r>
      <w:r>
        <w:rPr>
          <w:color w:val="231F20"/>
          <w:w w:val="100"/>
        </w:rPr>
        <w:t>stimuli </w:t>
      </w:r>
      <w:r>
        <w:rPr>
          <w:color w:val="231F20"/>
          <w:w w:val="100"/>
        </w:rPr>
        <w:t>(e.g., </w:t>
      </w:r>
      <w:r>
        <w:rPr>
          <w:color w:val="231F20"/>
          <w:w w:val="100"/>
        </w:rPr>
        <w:t>Roberts </w:t>
      </w:r>
      <w:r>
        <w:rPr>
          <w:color w:val="231F20"/>
          <w:w w:val="100"/>
        </w:rPr>
        <w:t>and </w:t>
      </w:r>
      <w:r>
        <w:rPr>
          <w:color w:val="231F20"/>
          <w:w w:val="99"/>
        </w:rPr>
        <w:t>Summerfield, </w:t>
      </w:r>
      <w:r>
        <w:rPr>
          <w:color w:val="231F20"/>
          <w:w w:val="100"/>
        </w:rPr>
        <w:t>1981; </w:t>
      </w:r>
      <w:r>
        <w:rPr>
          <w:color w:val="231F20"/>
          <w:spacing w:val="-11"/>
          <w:w w:val="100"/>
        </w:rPr>
        <w:t>Salda</w:t>
      </w:r>
      <w:r>
        <w:rPr>
          <w:rFonts w:ascii="SimSun"/>
          <w:color w:val="231F20"/>
          <w:spacing w:val="-11"/>
          <w:w w:val="100"/>
        </w:rPr>
        <w:t>~</w:t>
      </w:r>
      <w:r>
        <w:rPr>
          <w:color w:val="231F20"/>
          <w:spacing w:val="-11"/>
          <w:w w:val="100"/>
        </w:rPr>
        <w:t>na</w:t>
      </w:r>
      <w:r>
        <w:rPr>
          <w:color w:val="231F20"/>
          <w:w w:val="100"/>
        </w:rPr>
        <w:t> </w:t>
      </w:r>
      <w:r>
        <w:rPr>
          <w:color w:val="231F20"/>
          <w:w w:val="100"/>
        </w:rPr>
        <w:t>and </w:t>
      </w:r>
      <w:r>
        <w:rPr>
          <w:color w:val="231F20"/>
          <w:spacing w:val="-1"/>
          <w:w w:val="100"/>
        </w:rPr>
        <w:t>Rosenblum,</w:t>
      </w:r>
      <w:r>
        <w:rPr>
          <w:color w:val="231F20"/>
          <w:w w:val="100"/>
        </w:rPr>
        <w:t> </w:t>
      </w:r>
      <w:r>
        <w:rPr>
          <w:color w:val="231F20"/>
        </w:rPr>
        <w:t>1994). For example, adaptation to heard syllables can change perception  </w:t>
      </w:r>
      <w:r>
        <w:rPr>
          <w:color w:val="231F20"/>
          <w:spacing w:val="9"/>
        </w:rPr>
        <w:t> </w:t>
      </w:r>
      <w:r>
        <w:rPr>
          <w:color w:val="231F20"/>
        </w:rPr>
        <w:t>of</w:t>
      </w:r>
    </w:p>
    <w:p>
      <w:pPr>
        <w:pStyle w:val="BodyText"/>
        <w:spacing w:line="261" w:lineRule="auto" w:before="17"/>
        <w:ind w:left="109" w:right="1046"/>
        <w:jc w:val="both"/>
      </w:pPr>
      <w:r>
        <w:rPr>
          <w:color w:val="231F20"/>
        </w:rPr>
        <w:t>heard syllables, but adaptation to lipread syllables has not been found to sig- nificantly change perception of heard syllables. The lack of crossmodal influence in selective speech adaptation is inconsistent with other phenom- ena suggesting crossmodal influences occur early in the speech process  (e.g., Rosenblum, 2008). For the current investigation, a replication of an attempt  to  induce  crossmodal  speech  adaptation  again  failed  to    </w:t>
      </w:r>
      <w:r>
        <w:rPr>
          <w:color w:val="231F20"/>
          <w:spacing w:val="39"/>
        </w:rPr>
        <w:t> </w:t>
      </w:r>
      <w:r>
        <w:rPr>
          <w:color w:val="231F20"/>
        </w:rPr>
        <w:t>yield</w:t>
      </w:r>
    </w:p>
    <w:p>
      <w:pPr>
        <w:spacing w:after="0" w:line="261" w:lineRule="auto"/>
        <w:jc w:val="both"/>
        <w:sectPr>
          <w:headerReference w:type="default" r:id="rId498"/>
          <w:footerReference w:type="default" r:id="rId499"/>
          <w:pgSz w:w="12240" w:h="16200"/>
          <w:pgMar w:header="0" w:footer="638" w:top="780" w:bottom="820" w:left="920" w:right="0"/>
          <w:pgNumType w:start="2017"/>
          <w:cols w:num="2" w:equalWidth="0">
            <w:col w:w="5013" w:space="247"/>
            <w:col w:w="6060"/>
          </w:cols>
        </w:sectPr>
      </w:pPr>
    </w:p>
    <w:p>
      <w:pPr>
        <w:pStyle w:val="BodyText"/>
        <w:spacing w:line="261" w:lineRule="auto" w:before="45"/>
        <w:ind w:left="109"/>
        <w:jc w:val="both"/>
      </w:pPr>
      <w:r>
        <w:rPr>
          <w:color w:val="231F20"/>
        </w:rPr>
        <w:t>significant effects. However, a meta-analysis including these results with past attempts (Roberts and Summerfield, 1981) revealed that small</w:t>
      </w:r>
      <w:r>
        <w:rPr>
          <w:color w:val="231F20"/>
          <w:spacing w:val="-9"/>
        </w:rPr>
        <w:t> </w:t>
      </w:r>
      <w:r>
        <w:rPr>
          <w:color w:val="231F20"/>
        </w:rPr>
        <w:t>crossmo- dal speech adaptation effects are significant across studies. Next, an attempt to induce crossmodal speech adaptation employing a much larger group of new participants did yield significant crossmodal adaptation effects. A repli- cation using text-stimuli failed to induce similar adaptation effects, suggest- ing that the observed crossmodal effects are not the result of higher-level stimulus associations. The theoretical implications of these smaller</w:t>
      </w:r>
      <w:r>
        <w:rPr>
          <w:color w:val="231F20"/>
          <w:spacing w:val="-15"/>
        </w:rPr>
        <w:t> </w:t>
      </w:r>
      <w:r>
        <w:rPr>
          <w:color w:val="231F20"/>
        </w:rPr>
        <w:t>crossmo- dal effects will be discussed.</w:t>
      </w:r>
    </w:p>
    <w:p>
      <w:pPr>
        <w:pStyle w:val="BodyText"/>
        <w:spacing w:before="7"/>
        <w:rPr>
          <w:sz w:val="23"/>
        </w:rPr>
      </w:pPr>
    </w:p>
    <w:p>
      <w:pPr>
        <w:pStyle w:val="BodyText"/>
        <w:spacing w:line="259" w:lineRule="auto"/>
        <w:ind w:left="109"/>
        <w:jc w:val="both"/>
      </w:pPr>
      <w:r>
        <w:rPr>
          <w:rFonts w:ascii="PMingLiU"/>
          <w:color w:val="231F20"/>
        </w:rPr>
        <w:t>1pSC23.  Vocal  dosimeter  devices  and  their  uncertainty.  </w:t>
      </w:r>
      <w:r>
        <w:rPr>
          <w:color w:val="231F20"/>
        </w:rPr>
        <w:t>Pasquale Bottalico, Ivano Ipsaro Passione, and Eric J. Hunter (Communicative Sci. and Disord., Michigan State Univ., 1026 Red Cedar Rd., East Lansing, MI 48910, pb@msu.edu)</w:t>
      </w:r>
    </w:p>
    <w:p>
      <w:pPr>
        <w:pStyle w:val="BodyText"/>
        <w:spacing w:line="261" w:lineRule="auto" w:before="121"/>
        <w:ind w:left="109" w:firstLine="240"/>
        <w:jc w:val="both"/>
      </w:pPr>
      <w:r>
        <w:rPr>
          <w:color w:val="231F20"/>
        </w:rPr>
        <w:t>Vocal dosimeters may be used to characterize long-term voice produc- tion in typical daily activities. The reliability of four vocal dosimeter devi- ces in the estimation of Sound Pressure Level (SPL) and fundamental frequency (Fo) was assessed. The devices evaluated were the Ambulatory Phonation Monitor (KayPENTAX), VoxLog (Sonvox), VocaLog (Griffin Laboratories), and Voice-Care (PR.O.VOICE). Twenty subjects were recorded in a sound booth by means of a head-mounted microphone while using each dosimeter. Subjects were asked to produce a sustained /a/ vowel and to read a text in three different voice styles (relaxed, normal,  and raised). On the basis of the difference in the estimation of the parameters between the values acquired from the HMM and the dosimeters, the mean error, and the combined uncertainty were calculated. For the SPL, the do- simeter with the highest mean error was the APM, followed by the VoxLog, the VocaLog, and the Voice-Care. For Fo, the dosimeter with the highest mean error was the VoxLog, followed by the Voice-Care, and the APM (the VocaLog does not monitor Fo).</w:t>
      </w:r>
    </w:p>
    <w:p>
      <w:pPr>
        <w:pStyle w:val="BodyText"/>
        <w:spacing w:before="6"/>
        <w:rPr>
          <w:sz w:val="23"/>
        </w:rPr>
      </w:pPr>
    </w:p>
    <w:p>
      <w:pPr>
        <w:pStyle w:val="BodyText"/>
        <w:spacing w:line="259" w:lineRule="auto"/>
        <w:ind w:left="109"/>
        <w:jc w:val="both"/>
      </w:pPr>
      <w:r>
        <w:rPr>
          <w:rFonts w:ascii="PMingLiU"/>
          <w:color w:val="231F20"/>
        </w:rPr>
        <w:t>1pSC24. Categorical perception of visual speech information.  </w:t>
      </w:r>
      <w:r>
        <w:rPr>
          <w:color w:val="231F20"/>
        </w:rPr>
        <w:t>Chase  Weinholtz (Pitzer College, 1050 North Mills Ave., Pitzer College 835, Claremont, CA 91711, chaweitz@gmail.com) and James W. Dias (Psych., Pomona College, Riverside,</w:t>
      </w:r>
      <w:r>
        <w:rPr>
          <w:color w:val="231F20"/>
          <w:spacing w:val="-4"/>
        </w:rPr>
        <w:t> </w:t>
      </w:r>
      <w:r>
        <w:rPr>
          <w:color w:val="231F20"/>
        </w:rPr>
        <w:t>CA)</w:t>
      </w:r>
    </w:p>
    <w:p>
      <w:pPr>
        <w:pStyle w:val="BodyText"/>
        <w:spacing w:line="261" w:lineRule="auto" w:before="121"/>
        <w:ind w:left="109" w:firstLine="240"/>
        <w:jc w:val="both"/>
      </w:pPr>
      <w:r>
        <w:rPr>
          <w:color w:val="231F20"/>
        </w:rPr>
        <w:t>Previous research suggests that many speech sounds are perceived in discrete categorical units. For example, perceivers typically identify acous- tic stimuli from a continuum that ranges from one syllable to another (e.g., / va/-to-/ba/) exclusively as one syllable with a sharp change in which sylla- ble the stimuli are identified as in the middle of the continuum. Further, pairs of continuum stimuli are typically easier to discriminate if they span this sharp change in stimulus identification. Walden </w:t>
      </w:r>
      <w:r>
        <w:rPr>
          <w:i/>
          <w:color w:val="231F20"/>
        </w:rPr>
        <w:t>et al</w:t>
      </w:r>
      <w:r>
        <w:rPr>
          <w:color w:val="231F20"/>
        </w:rPr>
        <w:t>. (1987) investi- gated whether visual (lipread) speech is perceived categorically using a con- tinuum of digitally morphed mouths, but failed to find any strong evidence for categorical perception. In the current investigation, a technique devel- oped by Baart and Vroomen (2010) was used to create a /va/-to-/ba/ contin- uum of visual test-stimuli. A video of a talker articulating /va/ was digitally superimposed over a video of the same talker articulating /ba/. Opacity of the /va/ video was then adjusted in 10% increments to create an 11-step con- tinuum (from 0% to 100%). Identification and discrimination functions indi- cate that the visual continuum stimuli were categorically perceived as /va/  or /ba/. The results suggest that visual speech, like auditory speech, can be categorically perceived. Implications for gestural theories of speech will be discussed.</w:t>
      </w:r>
    </w:p>
    <w:p>
      <w:pPr>
        <w:pStyle w:val="BodyText"/>
        <w:spacing w:before="7"/>
        <w:rPr>
          <w:sz w:val="23"/>
        </w:rPr>
      </w:pPr>
    </w:p>
    <w:p>
      <w:pPr>
        <w:pStyle w:val="BodyText"/>
        <w:spacing w:line="242" w:lineRule="auto"/>
        <w:ind w:left="109"/>
        <w:jc w:val="both"/>
      </w:pPr>
      <w:r>
        <w:rPr>
          <w:rFonts w:ascii="PMingLiU"/>
          <w:color w:val="231F20"/>
          <w:w w:val="105"/>
        </w:rPr>
        <w:t>1pSC25. Effects of voice-onset time and talker variability  on  lexical  access. </w:t>
      </w:r>
      <w:r>
        <w:rPr>
          <w:color w:val="231F20"/>
          <w:w w:val="105"/>
        </w:rPr>
        <w:t>Jieun Lee and Chao-Yang Lee (Ohio Univ., Gover Ctr. W218, </w:t>
      </w:r>
      <w:r>
        <w:rPr>
          <w:color w:val="231F20"/>
        </w:rPr>
        <w:t>Athens, OH 45701,</w:t>
      </w:r>
      <w:r>
        <w:rPr>
          <w:color w:val="231F20"/>
          <w:spacing w:val="-8"/>
        </w:rPr>
        <w:t> </w:t>
      </w:r>
      <w:r>
        <w:rPr>
          <w:color w:val="231F20"/>
        </w:rPr>
        <w:t>jl976314@ohio.edu)</w:t>
      </w:r>
    </w:p>
    <w:p>
      <w:pPr>
        <w:pStyle w:val="BodyText"/>
        <w:spacing w:line="261" w:lineRule="auto" w:before="135"/>
        <w:ind w:left="109" w:firstLine="240"/>
        <w:jc w:val="both"/>
      </w:pPr>
      <w:r>
        <w:rPr>
          <w:color w:val="231F20"/>
        </w:rPr>
        <w:t>The effects of voice-onset time (VOT) and talker variability on access- ing word meanings were investigated. Two short-term semantic priming experiments were used to evaluate if the magnitude of semantic priming would be reduced by these two types of variability. In experiment 1, a lexi- cal decision task and a phoneme identification task were used to examine whether listeners’ sensitivity to VOT affects their processing of a semanti- cally related word. In experiment 2, a lexical decision task and a talker dis- crimination task were used to examine whether listeners’ sensitivity  to talker changes affects lexical access. The results showed that while listeners</w:t>
      </w:r>
    </w:p>
    <w:p>
      <w:pPr>
        <w:pStyle w:val="BodyText"/>
        <w:spacing w:line="261" w:lineRule="auto" w:before="45"/>
        <w:ind w:left="109" w:right="126"/>
        <w:jc w:val="both"/>
      </w:pPr>
      <w:r>
        <w:rPr/>
        <w:br w:type="column"/>
      </w:r>
      <w:r>
        <w:rPr>
          <w:color w:val="231F20"/>
        </w:rPr>
        <w:t>were sensitive to VOT and talker variability, neither affected the magnitude of semantic priming. Nonetheless, experiment 2 also showed that talker dis- crimination was easier when real word targets were presented, indicating that the word/non-word lexical status affected the processing of talker infor- mation. These findings, overall, suggest that there is no evidence that VOT and talker variability affect accessing word meanings.</w:t>
      </w:r>
    </w:p>
    <w:p>
      <w:pPr>
        <w:pStyle w:val="BodyText"/>
        <w:spacing w:before="6"/>
        <w:rPr>
          <w:sz w:val="23"/>
        </w:rPr>
      </w:pPr>
    </w:p>
    <w:p>
      <w:pPr>
        <w:pStyle w:val="BodyText"/>
        <w:spacing w:line="252" w:lineRule="auto"/>
        <w:ind w:left="109" w:right="126"/>
        <w:jc w:val="both"/>
      </w:pPr>
      <w:r>
        <w:rPr>
          <w:rFonts w:ascii="PMingLiU"/>
          <w:color w:val="231F20"/>
          <w:w w:val="105"/>
        </w:rPr>
        <w:t>1pSC26. Acoustics and perception of charisma in  bilingual  English- Spanish 2016 United States presidential election candidates. </w:t>
      </w:r>
      <w:r>
        <w:rPr>
          <w:color w:val="231F20"/>
          <w:w w:val="105"/>
        </w:rPr>
        <w:t>Rosario Signorello</w:t>
      </w:r>
      <w:r>
        <w:rPr>
          <w:color w:val="231F20"/>
          <w:spacing w:val="-22"/>
          <w:w w:val="105"/>
        </w:rPr>
        <w:t> </w:t>
      </w:r>
      <w:r>
        <w:rPr>
          <w:color w:val="231F20"/>
          <w:w w:val="105"/>
        </w:rPr>
        <w:t>(Head</w:t>
      </w:r>
      <w:r>
        <w:rPr>
          <w:color w:val="231F20"/>
          <w:spacing w:val="-21"/>
          <w:w w:val="105"/>
        </w:rPr>
        <w:t> </w:t>
      </w:r>
      <w:r>
        <w:rPr>
          <w:color w:val="231F20"/>
          <w:w w:val="105"/>
        </w:rPr>
        <w:t>and</w:t>
      </w:r>
      <w:r>
        <w:rPr>
          <w:color w:val="231F20"/>
          <w:spacing w:val="-22"/>
          <w:w w:val="105"/>
        </w:rPr>
        <w:t> </w:t>
      </w:r>
      <w:r>
        <w:rPr>
          <w:color w:val="231F20"/>
          <w:w w:val="105"/>
        </w:rPr>
        <w:t>Neck</w:t>
      </w:r>
      <w:r>
        <w:rPr>
          <w:color w:val="231F20"/>
          <w:spacing w:val="-21"/>
          <w:w w:val="105"/>
        </w:rPr>
        <w:t> </w:t>
      </w:r>
      <w:r>
        <w:rPr>
          <w:color w:val="231F20"/>
          <w:w w:val="105"/>
        </w:rPr>
        <w:t>Surgery,</w:t>
      </w:r>
      <w:r>
        <w:rPr>
          <w:color w:val="231F20"/>
          <w:spacing w:val="-22"/>
          <w:w w:val="105"/>
        </w:rPr>
        <w:t> </w:t>
      </w:r>
      <w:r>
        <w:rPr>
          <w:color w:val="231F20"/>
          <w:w w:val="105"/>
        </w:rPr>
        <w:t>Univ.</w:t>
      </w:r>
      <w:r>
        <w:rPr>
          <w:color w:val="231F20"/>
          <w:spacing w:val="-22"/>
          <w:w w:val="105"/>
        </w:rPr>
        <w:t> </w:t>
      </w:r>
      <w:r>
        <w:rPr>
          <w:color w:val="231F20"/>
          <w:w w:val="105"/>
        </w:rPr>
        <w:t>of</w:t>
      </w:r>
      <w:r>
        <w:rPr>
          <w:color w:val="231F20"/>
          <w:spacing w:val="-21"/>
          <w:w w:val="105"/>
        </w:rPr>
        <w:t> </w:t>
      </w:r>
      <w:r>
        <w:rPr>
          <w:color w:val="231F20"/>
          <w:w w:val="105"/>
        </w:rPr>
        <w:t>California</w:t>
      </w:r>
      <w:r>
        <w:rPr>
          <w:color w:val="231F20"/>
          <w:spacing w:val="-21"/>
          <w:w w:val="105"/>
        </w:rPr>
        <w:t> </w:t>
      </w:r>
      <w:r>
        <w:rPr>
          <w:color w:val="231F20"/>
          <w:w w:val="105"/>
        </w:rPr>
        <w:t>Los</w:t>
      </w:r>
      <w:r>
        <w:rPr>
          <w:color w:val="231F20"/>
          <w:spacing w:val="-22"/>
          <w:w w:val="105"/>
        </w:rPr>
        <w:t> </w:t>
      </w:r>
      <w:r>
        <w:rPr>
          <w:color w:val="231F20"/>
          <w:w w:val="105"/>
        </w:rPr>
        <w:t>Angeles</w:t>
      </w:r>
      <w:r>
        <w:rPr>
          <w:color w:val="231F20"/>
          <w:spacing w:val="-22"/>
          <w:w w:val="105"/>
        </w:rPr>
        <w:t> </w:t>
      </w:r>
      <w:r>
        <w:rPr>
          <w:color w:val="231F20"/>
          <w:w w:val="105"/>
        </w:rPr>
        <w:t>David Geffen School of Medicine, 31-24 Rehab Ctr., 1000 Veteran Ave, Los </w:t>
      </w:r>
      <w:r>
        <w:rPr>
          <w:color w:val="231F20"/>
        </w:rPr>
        <w:t>Angeles, CA 90095,</w:t>
      </w:r>
      <w:r>
        <w:rPr>
          <w:color w:val="231F20"/>
          <w:spacing w:val="-8"/>
        </w:rPr>
        <w:t> </w:t>
      </w:r>
      <w:r>
        <w:rPr>
          <w:color w:val="231F20"/>
        </w:rPr>
        <w:t>rsignorello@ucla.edu)</w:t>
      </w:r>
    </w:p>
    <w:p>
      <w:pPr>
        <w:pStyle w:val="BodyText"/>
        <w:spacing w:line="261" w:lineRule="auto" w:before="127"/>
        <w:ind w:left="109" w:right="126" w:firstLine="240"/>
        <w:jc w:val="both"/>
      </w:pPr>
      <w:r>
        <w:rPr>
          <w:color w:val="231F20"/>
        </w:rPr>
        <w:t>The present work studies the acoustic voice profiles and the perception of charismatic traits of two bilingual candidates to the 2016 United States presidential election: Marco Rubio and Jeb Bush. Marco Rubio is a native bilingual English-Spanish speaker. Jeb Bush’s native language is English and he is fluent in Spanish. The objective of the study is to investigate the differences and the similarities in speakers’ acoustic voice profiles of the speakers addressing the audience in English versus in Spanish. The study also aims to assess the differences and the similarities in listeners’ percep- tion of speakers’ charismatic traits while speaking in English vs. in Spanish. Monolingual English, monolingual Spanish, and bilingual English and Spanish listeners participating to the study assessed charisma traits percep- tion through speakers’ voice quality using the Multidimensional Adjective- based Scale of Charisma Perception (MASCharP, Signorello, 2014). Under- going statistical analysis investigates the influence of individuals’ native language in speakers’ voice acoustic profiles and in listener’s perception of charismatic traits through voice quality. [Work supported by NIH grant DC01797.]</w:t>
      </w:r>
    </w:p>
    <w:p>
      <w:pPr>
        <w:pStyle w:val="BodyText"/>
        <w:spacing w:before="6"/>
        <w:rPr>
          <w:sz w:val="23"/>
        </w:rPr>
      </w:pPr>
    </w:p>
    <w:p>
      <w:pPr>
        <w:pStyle w:val="BodyText"/>
        <w:spacing w:line="252" w:lineRule="auto"/>
        <w:ind w:left="109" w:right="126"/>
        <w:jc w:val="both"/>
      </w:pPr>
      <w:r>
        <w:rPr>
          <w:rFonts w:ascii="PMingLiU"/>
          <w:color w:val="231F20"/>
          <w:w w:val="105"/>
        </w:rPr>
        <w:t>1pSC27. Orthogonal interference of indexical information occurs  even  when phonetic contrasts  are  unambiguous  across  talkers.  </w:t>
      </w:r>
      <w:r>
        <w:rPr>
          <w:color w:val="231F20"/>
          <w:w w:val="105"/>
        </w:rPr>
        <w:t>Ja  Young  Choi, Elly R. Hu, and Tyler K. Perrachione (Dept. of Speech, Lang., and Hearing</w:t>
      </w:r>
      <w:r>
        <w:rPr>
          <w:color w:val="231F20"/>
          <w:spacing w:val="-18"/>
          <w:w w:val="105"/>
        </w:rPr>
        <w:t> </w:t>
      </w:r>
      <w:r>
        <w:rPr>
          <w:color w:val="231F20"/>
          <w:w w:val="105"/>
        </w:rPr>
        <w:t>Sci.,</w:t>
      </w:r>
      <w:r>
        <w:rPr>
          <w:color w:val="231F20"/>
          <w:spacing w:val="-17"/>
          <w:w w:val="105"/>
        </w:rPr>
        <w:t> </w:t>
      </w:r>
      <w:r>
        <w:rPr>
          <w:color w:val="231F20"/>
          <w:w w:val="105"/>
        </w:rPr>
        <w:t>Boston</w:t>
      </w:r>
      <w:r>
        <w:rPr>
          <w:color w:val="231F20"/>
          <w:spacing w:val="-18"/>
          <w:w w:val="105"/>
        </w:rPr>
        <w:t> </w:t>
      </w:r>
      <w:r>
        <w:rPr>
          <w:color w:val="231F20"/>
          <w:w w:val="105"/>
        </w:rPr>
        <w:t>Univ.,</w:t>
      </w:r>
      <w:r>
        <w:rPr>
          <w:color w:val="231F20"/>
          <w:spacing w:val="-17"/>
          <w:w w:val="105"/>
        </w:rPr>
        <w:t> </w:t>
      </w:r>
      <w:r>
        <w:rPr>
          <w:color w:val="231F20"/>
          <w:w w:val="105"/>
        </w:rPr>
        <w:t>635</w:t>
      </w:r>
      <w:r>
        <w:rPr>
          <w:color w:val="231F20"/>
          <w:spacing w:val="-18"/>
          <w:w w:val="105"/>
        </w:rPr>
        <w:t> </w:t>
      </w:r>
      <w:r>
        <w:rPr>
          <w:color w:val="231F20"/>
          <w:w w:val="105"/>
        </w:rPr>
        <w:t>Commonwealth</w:t>
      </w:r>
      <w:r>
        <w:rPr>
          <w:color w:val="231F20"/>
          <w:spacing w:val="-17"/>
          <w:w w:val="105"/>
        </w:rPr>
        <w:t> </w:t>
      </w:r>
      <w:r>
        <w:rPr>
          <w:color w:val="231F20"/>
          <w:w w:val="105"/>
        </w:rPr>
        <w:t>Ave.,</w:t>
      </w:r>
      <w:r>
        <w:rPr>
          <w:color w:val="231F20"/>
          <w:spacing w:val="-17"/>
          <w:w w:val="105"/>
        </w:rPr>
        <w:t> </w:t>
      </w:r>
      <w:r>
        <w:rPr>
          <w:color w:val="231F20"/>
          <w:w w:val="105"/>
        </w:rPr>
        <w:t>Boston,</w:t>
      </w:r>
      <w:r>
        <w:rPr>
          <w:color w:val="231F20"/>
          <w:spacing w:val="-18"/>
          <w:w w:val="105"/>
        </w:rPr>
        <w:t> </w:t>
      </w:r>
      <w:r>
        <w:rPr>
          <w:color w:val="231F20"/>
          <w:w w:val="105"/>
        </w:rPr>
        <w:t>MA</w:t>
      </w:r>
      <w:r>
        <w:rPr>
          <w:color w:val="231F20"/>
          <w:spacing w:val="-17"/>
          <w:w w:val="105"/>
        </w:rPr>
        <w:t> </w:t>
      </w:r>
      <w:r>
        <w:rPr>
          <w:color w:val="231F20"/>
          <w:w w:val="105"/>
        </w:rPr>
        <w:t>02215, jayoungc@bu.edu)</w:t>
      </w:r>
    </w:p>
    <w:p>
      <w:pPr>
        <w:pStyle w:val="BodyText"/>
        <w:spacing w:line="259" w:lineRule="auto" w:before="127"/>
        <w:ind w:left="109" w:right="126" w:firstLine="240"/>
        <w:jc w:val="both"/>
      </w:pPr>
      <w:r>
        <w:rPr>
          <w:color w:val="231F20"/>
        </w:rPr>
        <w:t>During speech perception, listeners maintain perceptual constancy de- spite highly variable associations between speech acoustics and abstract phonemic representations. Talker normalization facilitates speech process- ing by reducing the degrees of freedom for mapping encountered speech to phonemic representations. In our study, we investigated (i) whether talker normalization is obligatory even when there is no potential acoustic</w:t>
      </w:r>
      <w:r>
        <w:rPr>
          <w:color w:val="231F20"/>
          <w:spacing w:val="-7"/>
        </w:rPr>
        <w:t> </w:t>
      </w:r>
      <w:r>
        <w:rPr>
          <w:color w:val="231F20"/>
        </w:rPr>
        <w:t>ambigu- ity between speech sounds and (ii) how the magnitude of potential ambigu- ity in acoustic-phonemic mappings affects talker normalization. We parametrically manipulated the phonetic similarity of words across three </w:t>
      </w:r>
      <w:r>
        <w:rPr>
          <w:color w:val="231F20"/>
          <w:w w:val="100"/>
        </w:rPr>
        <w:t>levels </w:t>
      </w:r>
      <w:r>
        <w:rPr>
          <w:color w:val="231F20"/>
        </w:rPr>
        <w:t>of </w:t>
      </w:r>
      <w:r>
        <w:rPr>
          <w:color w:val="231F20"/>
          <w:w w:val="98"/>
        </w:rPr>
        <w:t>difficulty </w:t>
      </w:r>
      <w:r>
        <w:rPr>
          <w:color w:val="231F20"/>
        </w:rPr>
        <w:t>for </w:t>
      </w:r>
      <w:r>
        <w:rPr>
          <w:color w:val="231F20"/>
          <w:w w:val="100"/>
        </w:rPr>
        <w:t>both </w:t>
      </w:r>
      <w:r>
        <w:rPr>
          <w:color w:val="231F20"/>
          <w:w w:val="99"/>
        </w:rPr>
        <w:t>vowels </w:t>
      </w:r>
      <w:r>
        <w:rPr>
          <w:color w:val="231F20"/>
          <w:w w:val="100"/>
        </w:rPr>
        <w:t>(easy: </w:t>
      </w:r>
      <w:r>
        <w:rPr>
          <w:color w:val="231F20"/>
          <w:w w:val="100"/>
        </w:rPr>
        <w:t>/bit/-/bot/, </w:t>
      </w:r>
      <w:r>
        <w:rPr>
          <w:color w:val="231F20"/>
          <w:w w:val="100"/>
        </w:rPr>
        <w:t>medium: </w:t>
      </w:r>
      <w:r>
        <w:rPr>
          <w:color w:val="231F20"/>
          <w:spacing w:val="-1"/>
          <w:w w:val="106"/>
        </w:rPr>
        <w:t>/bEt/-/b</w:t>
      </w:r>
      <w:r>
        <w:rPr>
          <w:rFonts w:ascii="Cambria" w:hAnsi="Cambria"/>
          <w:color w:val="231F20"/>
          <w:spacing w:val="-1"/>
          <w:w w:val="106"/>
        </w:rPr>
        <w:t>ˆ</w:t>
      </w:r>
      <w:r>
        <w:rPr>
          <w:color w:val="231F20"/>
          <w:spacing w:val="-1"/>
          <w:w w:val="106"/>
        </w:rPr>
        <w:t>t/,</w:t>
      </w:r>
      <w:r>
        <w:rPr>
          <w:color w:val="231F20"/>
          <w:w w:val="106"/>
        </w:rPr>
        <w:t> </w:t>
      </w:r>
      <w:r>
        <w:rPr>
          <w:color w:val="231F20"/>
        </w:rPr>
        <w:t>hard: /bot/-/but/) and consonants (easy: /ba</w:t>
      </w:r>
      <w:r>
        <w:rPr>
          <w:rFonts w:ascii="Cambria" w:hAnsi="Cambria"/>
          <w:color w:val="231F20"/>
        </w:rPr>
        <w:t>I</w:t>
      </w:r>
      <w:r>
        <w:rPr>
          <w:color w:val="231F20"/>
        </w:rPr>
        <w:t>/-/sa</w:t>
      </w:r>
      <w:r>
        <w:rPr>
          <w:rFonts w:ascii="Cambria" w:hAnsi="Cambria"/>
          <w:color w:val="231F20"/>
        </w:rPr>
        <w:t>I</w:t>
      </w:r>
      <w:r>
        <w:rPr>
          <w:color w:val="231F20"/>
        </w:rPr>
        <w:t>/, medium: /ba</w:t>
      </w:r>
      <w:r>
        <w:rPr>
          <w:rFonts w:ascii="Cambria" w:hAnsi="Cambria"/>
          <w:color w:val="231F20"/>
        </w:rPr>
        <w:t>I</w:t>
      </w:r>
      <w:r>
        <w:rPr>
          <w:color w:val="231F20"/>
        </w:rPr>
        <w:t>/-/ta</w:t>
      </w:r>
      <w:r>
        <w:rPr>
          <w:rFonts w:ascii="Cambria" w:hAnsi="Cambria"/>
          <w:color w:val="231F20"/>
        </w:rPr>
        <w:t>I</w:t>
      </w:r>
      <w:r>
        <w:rPr>
          <w:color w:val="231F20"/>
        </w:rPr>
        <w:t>/,</w:t>
      </w:r>
      <w:r>
        <w:rPr>
          <w:color w:val="231F20"/>
          <w:spacing w:val="31"/>
        </w:rPr>
        <w:t> </w:t>
      </w:r>
      <w:r>
        <w:rPr>
          <w:color w:val="231F20"/>
        </w:rPr>
        <w:t>hard:</w:t>
      </w:r>
    </w:p>
    <w:p>
      <w:pPr>
        <w:pStyle w:val="BodyText"/>
        <w:spacing w:line="261" w:lineRule="auto"/>
        <w:ind w:left="109" w:right="126"/>
        <w:jc w:val="both"/>
      </w:pPr>
      <w:r>
        <w:rPr>
          <w:color w:val="231F20"/>
        </w:rPr>
        <w:t>/ba</w:t>
      </w:r>
      <w:r>
        <w:rPr>
          <w:rFonts w:ascii="Cambria"/>
          <w:color w:val="231F20"/>
        </w:rPr>
        <w:t>I</w:t>
      </w:r>
      <w:r>
        <w:rPr>
          <w:color w:val="231F20"/>
        </w:rPr>
        <w:t>/-/pa</w:t>
      </w:r>
      <w:r>
        <w:rPr>
          <w:rFonts w:ascii="Cambria"/>
          <w:color w:val="231F20"/>
        </w:rPr>
        <w:t>I</w:t>
      </w:r>
      <w:r>
        <w:rPr>
          <w:color w:val="231F20"/>
        </w:rPr>
        <w:t>/). In a series of speeded classification paradigms, listeners identi- fied these words spoken by single or mixed talkers. Auditory word categori- zation was always slower in mixed-talker conditions than in single-talker conditions, even when there was no potential acoustic ambiguity between the target sounds. Furthermore, the processing cost imposed by mixed talk- ers was greatest when words were most similar phonetically. The results demonstrate (i) that talker normalization is obligatory in speech processing even when sounds are wholly acoustically distinct and (ii) that the facilita- tory effect of talker normalization varies as a function of the potential ambi- guity of acoustic-phonemic mapping.</w:t>
      </w:r>
    </w:p>
    <w:p>
      <w:pPr>
        <w:pStyle w:val="BodyText"/>
        <w:spacing w:before="6"/>
        <w:rPr>
          <w:sz w:val="23"/>
        </w:rPr>
      </w:pPr>
    </w:p>
    <w:p>
      <w:pPr>
        <w:pStyle w:val="BodyText"/>
        <w:spacing w:line="259" w:lineRule="auto"/>
        <w:ind w:left="109" w:right="127"/>
        <w:jc w:val="both"/>
      </w:pPr>
      <w:r>
        <w:rPr>
          <w:rFonts w:ascii="PMingLiU"/>
          <w:color w:val="231F20"/>
          <w:w w:val="105"/>
        </w:rPr>
        <w:t>1pSC28. Perception of voice onset time in Singapore English. </w:t>
      </w:r>
      <w:r>
        <w:rPr>
          <w:color w:val="231F20"/>
          <w:w w:val="105"/>
        </w:rPr>
        <w:t>Priscilla Z. Shin (Dept. of Linguist &amp; Anthropology, Univ. of Arizona, P.O. Box </w:t>
      </w:r>
      <w:r>
        <w:rPr>
          <w:color w:val="231F20"/>
        </w:rPr>
        <w:t>210025, Tucson, AZ 85712, pzl2@email.arizona.edu)</w:t>
      </w:r>
    </w:p>
    <w:p>
      <w:pPr>
        <w:pStyle w:val="BodyText"/>
        <w:spacing w:line="261" w:lineRule="auto" w:before="121"/>
        <w:ind w:left="109" w:right="126" w:firstLine="240"/>
        <w:jc w:val="both"/>
      </w:pPr>
      <w:r>
        <w:rPr>
          <w:color w:val="231F20"/>
        </w:rPr>
        <w:t>This study investigates how voice onset time (VOT) is perceived in Sin- gapore English (SgE). SgE research acknowledges that Singaporeans lin- guistically accommodate their listeners—varying between using Standard Singapore English (SSE) or Singlish (colloquial SgE) depending on ad- dressee. Liu 2011 (n.p.) suggests these linguistic accommodations are reflected in VOT production, finding Singaporeans to produce more short- lag VOT (indicative of Singlish) when speaking to other Singaporeans   and</w:t>
      </w:r>
    </w:p>
    <w:p>
      <w:pPr>
        <w:spacing w:after="0" w:line="261" w:lineRule="auto"/>
        <w:jc w:val="both"/>
        <w:sectPr>
          <w:headerReference w:type="default" r:id="rId500"/>
          <w:footerReference w:type="default" r:id="rId501"/>
          <w:pgSz w:w="12240" w:h="16200"/>
          <w:pgMar w:header="0" w:footer="638" w:top="780" w:bottom="820" w:left="920" w:right="920"/>
          <w:pgNumType w:start="2018"/>
          <w:cols w:num="2" w:equalWidth="0">
            <w:col w:w="5012" w:space="248"/>
            <w:col w:w="5140"/>
          </w:cols>
        </w:sectPr>
      </w:pPr>
    </w:p>
    <w:p>
      <w:pPr>
        <w:pStyle w:val="BodyText"/>
        <w:spacing w:line="261" w:lineRule="auto" w:before="45"/>
        <w:ind w:left="109"/>
        <w:jc w:val="both"/>
      </w:pPr>
      <w:r>
        <w:rPr>
          <w:color w:val="231F20"/>
        </w:rPr>
        <w:t>longer VOT (indicative of SSE) when speaking to Americans. Though these are sub-categorical shifts, they demonstrate the utility of VOT in speakers’ efforts when accommodating listeners. The current study tests whether VOT is also available as a salient and social perceptual cue. Three listening experiments investigate (1) Singaporeans’ baseline categorical perception of a /ba/-/pa/ continuum, (2) whether this baseline is affected when heard with socially salient pictures (i.e., linguistic stereotypes—an </w:t>
      </w:r>
      <w:r>
        <w:rPr>
          <w:i/>
          <w:color w:val="231F20"/>
        </w:rPr>
        <w:t>ah lian </w:t>
      </w:r>
      <w:r>
        <w:rPr>
          <w:color w:val="231F20"/>
        </w:rPr>
        <w:t>or a business woman), and (3) whether dialectal carrier phrases—whether stimuli are pre- sented within a SSE or Singlish phrase—affects perception of the same stimuli. Preliminary results show listener age and educational background, which allude to an effect of dialectal experience (Sumner and Samuel  2009), play important roles in the perception of</w:t>
      </w:r>
      <w:r>
        <w:rPr>
          <w:color w:val="231F20"/>
          <w:spacing w:val="-3"/>
        </w:rPr>
        <w:t> </w:t>
      </w:r>
      <w:r>
        <w:rPr>
          <w:color w:val="231F20"/>
        </w:rPr>
        <w:t>VOT.</w:t>
      </w:r>
    </w:p>
    <w:p>
      <w:pPr>
        <w:pStyle w:val="BodyText"/>
        <w:spacing w:before="6"/>
        <w:rPr>
          <w:sz w:val="23"/>
        </w:rPr>
      </w:pPr>
    </w:p>
    <w:p>
      <w:pPr>
        <w:pStyle w:val="BodyText"/>
        <w:spacing w:line="249" w:lineRule="auto"/>
        <w:ind w:left="109"/>
        <w:jc w:val="both"/>
      </w:pPr>
      <w:r>
        <w:rPr>
          <w:rFonts w:ascii="PMingLiU"/>
          <w:color w:val="231F20"/>
          <w:w w:val="105"/>
        </w:rPr>
        <w:t>1pSC29. Extrinsic talker normalization via rapid accumulation of talker-specific phonetic detail. </w:t>
      </w:r>
      <w:r>
        <w:rPr>
          <w:color w:val="231F20"/>
          <w:w w:val="105"/>
        </w:rPr>
        <w:t>Tyler Perrachione and Ja Young Choi (Dept. of Speech, Lang., and Hearing Sci., Boston Univ., 635 </w:t>
      </w:r>
      <w:r>
        <w:rPr>
          <w:color w:val="231F20"/>
        </w:rPr>
        <w:t>Commonwealth Ave., Boston, MA 02215, tkp@bu.edu)</w:t>
      </w:r>
    </w:p>
    <w:p>
      <w:pPr>
        <w:pStyle w:val="BodyText"/>
        <w:spacing w:line="261" w:lineRule="auto" w:before="128"/>
        <w:ind w:left="109" w:right="-4" w:firstLine="240"/>
      </w:pPr>
      <w:r>
        <w:rPr>
          <w:color w:val="231F20"/>
        </w:rPr>
        <w:t>Talker normalization makes speech processing more efficient by reduc- ing the degrees of freedom between the highly variable acoustic   realization</w:t>
      </w:r>
    </w:p>
    <w:p>
      <w:pPr>
        <w:pStyle w:val="BodyText"/>
        <w:spacing w:line="261" w:lineRule="auto" w:before="45"/>
        <w:ind w:left="109" w:right="1046"/>
        <w:jc w:val="both"/>
      </w:pPr>
      <w:r>
        <w:rPr/>
        <w:br w:type="column"/>
      </w:r>
      <w:r>
        <w:rPr>
          <w:color w:val="231F20"/>
        </w:rPr>
        <w:t>of speech and its abstract mental representation. However, it is unknown how processing gains afforded by talker normalization depend on the amount of talker-specific information available in the preceding speech con- text. We explored the timecourse of extrinsic talker normalization in a series of speeded classification tasks that parametrically varied the amount of talker-specific phonetic detail available in the preceding speech context. In single- and mixed-talker conditions, listeners identified a target word (either “boot” or “boat”) preceded by either no speech context, a short carrier phrase (“It’s a...”), or a long carrier phrase (“I owe you a...”) spoken by the same talker as the target word. Listeners’ word identification was always slower in the mixed-talker condition than the single-talker one. However,  the amount of interference decreased as the amount of preceding speech context increased: the interference effect of the mixed-talker condition was greatest with no carrier, less with a short carrier, and least in the long-carrier condition. These results reveal how extrinsic talker normalization facilitates speech processing via rapid accumulation of talker-specific detail from the speech</w:t>
      </w:r>
      <w:r>
        <w:rPr>
          <w:color w:val="231F20"/>
          <w:spacing w:val="2"/>
        </w:rPr>
        <w:t> </w:t>
      </w:r>
      <w:r>
        <w:rPr>
          <w:color w:val="231F20"/>
        </w:rPr>
        <w:t>context.</w:t>
      </w:r>
    </w:p>
    <w:p>
      <w:pPr>
        <w:spacing w:after="0" w:line="261" w:lineRule="auto"/>
        <w:jc w:val="both"/>
        <w:sectPr>
          <w:headerReference w:type="default" r:id="rId502"/>
          <w:footerReference w:type="default" r:id="rId503"/>
          <w:pgSz w:w="12240" w:h="16200"/>
          <w:pgMar w:header="0" w:footer="638" w:top="780" w:bottom="820" w:left="920" w:right="0"/>
          <w:pgNumType w:start="2019"/>
          <w:cols w:num="2" w:equalWidth="0">
            <w:col w:w="5012" w:space="248"/>
            <w:col w:w="6060"/>
          </w:cols>
        </w:sectPr>
      </w:pPr>
    </w:p>
    <w:p>
      <w:pPr>
        <w:pStyle w:val="BodyText"/>
        <w:rPr>
          <w:sz w:val="20"/>
        </w:rPr>
      </w:pPr>
      <w:r>
        <w:rPr/>
        <w:pict>
          <v:rect style="position:absolute;margin-left:571.63501pt;margin-top:131.074982pt;width:40.365pt;height:72pt;mso-position-horizontal-relative:page;mso-position-vertical-relative:page;z-index:3808" filled="true" fillcolor="#231f20" stroked="false">
            <v:fill type="solid"/>
            <w10:wrap type="none"/>
          </v:rect>
        </w:pict>
      </w:r>
      <w:r>
        <w:rPr/>
        <w:pict>
          <v:shape style="position:absolute;margin-left:581.36554pt;margin-top:135.445633pt;width:12.6pt;height:63.25pt;mso-position-horizontal-relative:page;mso-position-vertical-relative:page;z-index:3832"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19"/>
        </w:rPr>
      </w:pPr>
    </w:p>
    <w:p>
      <w:pPr>
        <w:tabs>
          <w:tab w:pos="7041" w:val="left" w:leader="none"/>
        </w:tabs>
        <w:spacing w:before="66"/>
        <w:ind w:left="0" w:right="938" w:firstLine="0"/>
        <w:jc w:val="center"/>
        <w:rPr>
          <w:sz w:val="22"/>
        </w:rPr>
      </w:pPr>
      <w:r>
        <w:rPr>
          <w:color w:val="231F20"/>
          <w:sz w:val="22"/>
        </w:rPr>
        <w:t>MONDAY AFTERNOON, 23</w:t>
      </w:r>
      <w:r>
        <w:rPr>
          <w:color w:val="231F20"/>
          <w:spacing w:val="-5"/>
          <w:sz w:val="22"/>
        </w:rPr>
        <w:t> </w:t>
      </w:r>
      <w:r>
        <w:rPr>
          <w:color w:val="231F20"/>
          <w:sz w:val="22"/>
        </w:rPr>
        <w:t>MAY</w:t>
      </w:r>
      <w:r>
        <w:rPr>
          <w:color w:val="231F20"/>
          <w:spacing w:val="-2"/>
          <w:sz w:val="22"/>
        </w:rPr>
        <w:t> </w:t>
      </w:r>
      <w:r>
        <w:rPr>
          <w:color w:val="231F20"/>
          <w:sz w:val="22"/>
        </w:rPr>
        <w:t>2016</w:t>
        <w:tab/>
        <w:t>SALON I, 1:30 P.M. TO 3:20</w:t>
      </w:r>
      <w:r>
        <w:rPr>
          <w:color w:val="231F20"/>
          <w:spacing w:val="-8"/>
          <w:sz w:val="22"/>
        </w:rPr>
        <w:t> </w:t>
      </w:r>
      <w:r>
        <w:rPr>
          <w:color w:val="231F20"/>
          <w:sz w:val="22"/>
        </w:rPr>
        <w:t>P.M.</w:t>
      </w:r>
    </w:p>
    <w:p>
      <w:pPr>
        <w:pStyle w:val="BodyText"/>
        <w:spacing w:before="1"/>
        <w:rPr>
          <w:sz w:val="18"/>
        </w:rPr>
      </w:pPr>
    </w:p>
    <w:p>
      <w:pPr>
        <w:spacing w:before="0"/>
        <w:ind w:left="0" w:right="938" w:firstLine="0"/>
        <w:jc w:val="center"/>
        <w:rPr>
          <w:rFonts w:ascii="PMingLiU"/>
          <w:sz w:val="22"/>
        </w:rPr>
      </w:pPr>
      <w:r>
        <w:rPr>
          <w:rFonts w:ascii="PMingLiU"/>
          <w:color w:val="231F20"/>
          <w:w w:val="110"/>
          <w:sz w:val="22"/>
        </w:rPr>
        <w:t>Session 1pSP</w:t>
      </w:r>
    </w:p>
    <w:p>
      <w:pPr>
        <w:pStyle w:val="BodyText"/>
        <w:rPr>
          <w:rFonts w:ascii="PMingLiU"/>
          <w:sz w:val="22"/>
        </w:rPr>
      </w:pPr>
    </w:p>
    <w:p>
      <w:pPr>
        <w:spacing w:line="260" w:lineRule="exact" w:before="180"/>
        <w:ind w:left="0" w:right="939" w:firstLine="0"/>
        <w:jc w:val="center"/>
        <w:rPr>
          <w:rFonts w:ascii="PMingLiU"/>
          <w:sz w:val="22"/>
        </w:rPr>
      </w:pPr>
      <w:r>
        <w:rPr>
          <w:rFonts w:ascii="PMingLiU"/>
          <w:color w:val="231F20"/>
          <w:w w:val="110"/>
          <w:sz w:val="22"/>
        </w:rPr>
        <w:t>Signal Processing in Acoustics, Engineering Acoustics, and Underwater Acoustics: Small Unmanned Aerial Vehicle (UAV) Detection, Tracking, and Classification</w:t>
      </w:r>
    </w:p>
    <w:p>
      <w:pPr>
        <w:pStyle w:val="BodyText"/>
        <w:spacing w:before="1"/>
        <w:rPr>
          <w:rFonts w:ascii="PMingLiU"/>
          <w:sz w:val="20"/>
        </w:rPr>
      </w:pPr>
    </w:p>
    <w:p>
      <w:pPr>
        <w:spacing w:before="1"/>
        <w:ind w:left="4256" w:right="1842" w:firstLine="0"/>
        <w:jc w:val="left"/>
        <w:rPr>
          <w:sz w:val="20"/>
        </w:rPr>
      </w:pPr>
      <w:r>
        <w:rPr>
          <w:color w:val="231F20"/>
          <w:sz w:val="20"/>
        </w:rPr>
        <w:t>R. Lee Culver, Cochair</w:t>
      </w:r>
    </w:p>
    <w:p>
      <w:pPr>
        <w:spacing w:before="11"/>
        <w:ind w:left="0" w:right="938" w:firstLine="0"/>
        <w:jc w:val="center"/>
        <w:rPr>
          <w:i/>
          <w:sz w:val="20"/>
        </w:rPr>
      </w:pPr>
      <w:r>
        <w:rPr>
          <w:i/>
          <w:color w:val="231F20"/>
          <w:sz w:val="20"/>
        </w:rPr>
        <w:t>ARL, Penn State University, PO Box 30, State College, PA 16804</w:t>
      </w:r>
    </w:p>
    <w:p>
      <w:pPr>
        <w:pStyle w:val="BodyText"/>
        <w:spacing w:before="9"/>
        <w:rPr>
          <w:i/>
          <w:sz w:val="21"/>
        </w:rPr>
      </w:pPr>
    </w:p>
    <w:p>
      <w:pPr>
        <w:spacing w:before="0"/>
        <w:ind w:left="0" w:right="938" w:firstLine="0"/>
        <w:jc w:val="center"/>
        <w:rPr>
          <w:sz w:val="20"/>
        </w:rPr>
      </w:pPr>
      <w:r>
        <w:rPr>
          <w:color w:val="231F20"/>
          <w:sz w:val="20"/>
        </w:rPr>
        <w:t>Geoffrey H. Goldman, Cochair</w:t>
      </w:r>
    </w:p>
    <w:p>
      <w:pPr>
        <w:spacing w:before="11"/>
        <w:ind w:left="1803" w:right="1842" w:firstLine="0"/>
        <w:jc w:val="left"/>
        <w:rPr>
          <w:i/>
          <w:sz w:val="20"/>
        </w:rPr>
      </w:pPr>
      <w:r>
        <w:rPr>
          <w:i/>
          <w:color w:val="231F20"/>
          <w:sz w:val="20"/>
        </w:rPr>
        <w:t>U.S. Army Research Laboratory, 2800 Powder Mill Road, Adelphi, MD 20783-1197</w:t>
      </w:r>
    </w:p>
    <w:p>
      <w:pPr>
        <w:pStyle w:val="BodyText"/>
        <w:rPr>
          <w:i/>
          <w:sz w:val="20"/>
        </w:rPr>
      </w:pPr>
    </w:p>
    <w:p>
      <w:pPr>
        <w:pStyle w:val="BodyText"/>
        <w:rPr>
          <w:i/>
          <w:sz w:val="20"/>
        </w:rPr>
      </w:pPr>
    </w:p>
    <w:p>
      <w:pPr>
        <w:pStyle w:val="BodyText"/>
        <w:rPr>
          <w:i/>
          <w:sz w:val="24"/>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6"/>
        <w:jc w:val="center"/>
        <w:rPr>
          <w:rFonts w:ascii="PMingLiU"/>
        </w:rPr>
      </w:pPr>
      <w:r>
        <w:rPr>
          <w:rFonts w:ascii="PMingLiU"/>
          <w:color w:val="231F20"/>
          <w:w w:val="110"/>
        </w:rPr>
        <w:t>1:30</w:t>
      </w:r>
    </w:p>
    <w:p>
      <w:pPr>
        <w:pStyle w:val="BodyText"/>
        <w:spacing w:line="256" w:lineRule="auto" w:before="110"/>
        <w:ind w:left="810" w:right="1747"/>
        <w:jc w:val="both"/>
      </w:pPr>
      <w:r>
        <w:rPr>
          <w:rFonts w:ascii="PMingLiU"/>
          <w:color w:val="231F20"/>
        </w:rPr>
        <w:t>1pSP1. Overview of civilian counter drone systems. </w:t>
      </w:r>
      <w:r>
        <w:rPr>
          <w:color w:val="231F20"/>
        </w:rPr>
        <w:t>Christoph Borel-Donohue (SEDD, US Army Res.  Lab.,  2800  Powder  Mill  Rd, Bldg, 202, Rm. 3F068, Adelphi, MD 20783, cborelc@gmail.com)</w:t>
      </w:r>
    </w:p>
    <w:p>
      <w:pPr>
        <w:pStyle w:val="BodyText"/>
        <w:spacing w:line="261" w:lineRule="auto" w:before="104"/>
        <w:ind w:left="810" w:right="1747" w:firstLine="239"/>
        <w:jc w:val="both"/>
      </w:pPr>
      <w:r>
        <w:rPr>
          <w:color w:val="231F20"/>
        </w:rPr>
        <w:t>Unmanned aerial vehicles (UAV) commonly known as drones pose a significant threat to civilian and military personnel. This talk will explore several commercially available counter UAV systems developed for the civilian market. The systems discussed make use of electro-optic, acoustic, and radio frequency signatures to detect the presence of UAVs. The talk will also show some examples of acous- tic, electro-optic, and radio frequency signatures measured on a few commercial drones.</w:t>
      </w:r>
    </w:p>
    <w:p>
      <w:pPr>
        <w:pStyle w:val="BodyText"/>
        <w:spacing w:before="4"/>
        <w:rPr>
          <w:sz w:val="18"/>
        </w:rPr>
      </w:pPr>
    </w:p>
    <w:p>
      <w:pPr>
        <w:pStyle w:val="BodyText"/>
        <w:spacing w:before="1"/>
        <w:ind w:right="936"/>
        <w:jc w:val="center"/>
        <w:rPr>
          <w:rFonts w:ascii="PMingLiU"/>
        </w:rPr>
      </w:pPr>
      <w:r>
        <w:rPr>
          <w:rFonts w:ascii="PMingLiU"/>
          <w:color w:val="231F20"/>
          <w:w w:val="110"/>
        </w:rPr>
        <w:t>1:50</w:t>
      </w:r>
    </w:p>
    <w:p>
      <w:pPr>
        <w:pStyle w:val="BodyText"/>
        <w:spacing w:line="259" w:lineRule="auto" w:before="110"/>
        <w:ind w:left="810" w:right="1747"/>
        <w:jc w:val="both"/>
      </w:pPr>
      <w:r>
        <w:rPr>
          <w:rFonts w:ascii="PMingLiU"/>
          <w:color w:val="231F20"/>
          <w:w w:val="105"/>
        </w:rPr>
        <w:t>1pSP2. Localization and separation of acoustic sources by using a 2.5-dimensional circular microphone array. </w:t>
      </w:r>
      <w:r>
        <w:rPr>
          <w:color w:val="231F20"/>
          <w:w w:val="105"/>
        </w:rPr>
        <w:t>Mingsian  R.  Bai      </w:t>
      </w:r>
      <w:r>
        <w:rPr>
          <w:color w:val="231F20"/>
          <w:spacing w:val="42"/>
          <w:w w:val="105"/>
        </w:rPr>
        <w:t> </w:t>
      </w:r>
      <w:r>
        <w:rPr>
          <w:color w:val="231F20"/>
          <w:w w:val="105"/>
        </w:rPr>
        <w:t>and Chang-Sheng Lai (Power Mech. Eng., National Tsing Hua Univ., No. 101, Section 2, Kuang-Fu Rd., Hsinchu, Taiwan</w:t>
      </w:r>
      <w:r>
        <w:rPr>
          <w:color w:val="231F20"/>
          <w:spacing w:val="-8"/>
          <w:w w:val="105"/>
        </w:rPr>
        <w:t> </w:t>
      </w:r>
      <w:r>
        <w:rPr>
          <w:color w:val="231F20"/>
          <w:w w:val="105"/>
        </w:rPr>
        <w:t>30013, </w:t>
      </w:r>
      <w:r>
        <w:rPr>
          <w:color w:val="231F20"/>
        </w:rPr>
        <w:t>Taiwan,</w:t>
      </w:r>
      <w:r>
        <w:rPr>
          <w:color w:val="231F20"/>
          <w:spacing w:val="-2"/>
        </w:rPr>
        <w:t> </w:t>
      </w:r>
      <w:r>
        <w:rPr>
          <w:color w:val="231F20"/>
        </w:rPr>
        <w:t>msbai63@gmail.com)</w:t>
      </w:r>
    </w:p>
    <w:p>
      <w:pPr>
        <w:pStyle w:val="BodyText"/>
        <w:spacing w:line="261" w:lineRule="auto" w:before="102"/>
        <w:ind w:left="810" w:right="1746" w:firstLine="239"/>
        <w:jc w:val="both"/>
      </w:pPr>
      <w:r>
        <w:rPr>
          <w:color w:val="231F20"/>
        </w:rPr>
        <w:t>Circular microphone arrays (CMA) are preferred over more complex spherical microphone arrays (CMA) in the context of some audio applications because azimuth angles of spatial sound are considered more important than the elevation angles in those scenarios. However,</w:t>
      </w:r>
      <w:r>
        <w:rPr>
          <w:color w:val="231F20"/>
          <w:spacing w:val="-2"/>
        </w:rPr>
        <w:t> </w:t>
      </w:r>
      <w:r>
        <w:rPr>
          <w:color w:val="231F20"/>
        </w:rPr>
        <w:t>CMA</w:t>
      </w:r>
      <w:r>
        <w:rPr>
          <w:color w:val="231F20"/>
          <w:spacing w:val="-2"/>
        </w:rPr>
        <w:t> </w:t>
      </w:r>
      <w:r>
        <w:rPr>
          <w:color w:val="231F20"/>
        </w:rPr>
        <w:t>treats</w:t>
      </w:r>
      <w:r>
        <w:rPr>
          <w:color w:val="231F20"/>
          <w:spacing w:val="-2"/>
        </w:rPr>
        <w:t> </w:t>
      </w:r>
      <w:r>
        <w:rPr>
          <w:color w:val="231F20"/>
        </w:rPr>
        <w:t>only</w:t>
      </w:r>
      <w:r>
        <w:rPr>
          <w:color w:val="231F20"/>
          <w:spacing w:val="-2"/>
        </w:rPr>
        <w:t> </w:t>
      </w:r>
      <w:r>
        <w:rPr>
          <w:color w:val="231F20"/>
        </w:rPr>
        <w:t>two-dimensional</w:t>
      </w:r>
      <w:r>
        <w:rPr>
          <w:color w:val="231F20"/>
          <w:spacing w:val="-2"/>
        </w:rPr>
        <w:t> </w:t>
      </w:r>
      <w:r>
        <w:rPr>
          <w:color w:val="231F20"/>
        </w:rPr>
        <w:t>sound</w:t>
      </w:r>
      <w:r>
        <w:rPr>
          <w:color w:val="231F20"/>
          <w:spacing w:val="-1"/>
        </w:rPr>
        <w:t> </w:t>
      </w:r>
      <w:r>
        <w:rPr>
          <w:color w:val="231F20"/>
        </w:rPr>
        <w:t>fields</w:t>
      </w:r>
      <w:r>
        <w:rPr>
          <w:color w:val="231F20"/>
          <w:spacing w:val="-2"/>
        </w:rPr>
        <w:t> </w:t>
      </w:r>
      <w:r>
        <w:rPr>
          <w:color w:val="231F20"/>
        </w:rPr>
        <w:t>without</w:t>
      </w:r>
      <w:r>
        <w:rPr>
          <w:color w:val="231F20"/>
          <w:spacing w:val="-2"/>
        </w:rPr>
        <w:t> </w:t>
      </w:r>
      <w:r>
        <w:rPr>
          <w:color w:val="231F20"/>
        </w:rPr>
        <w:t>considering</w:t>
      </w:r>
      <w:r>
        <w:rPr>
          <w:color w:val="231F20"/>
          <w:spacing w:val="-1"/>
        </w:rPr>
        <w:t> </w:t>
      </w:r>
      <w:r>
        <w:rPr>
          <w:color w:val="231F20"/>
        </w:rPr>
        <w:t>elevation</w:t>
      </w:r>
      <w:r>
        <w:rPr>
          <w:color w:val="231F20"/>
          <w:spacing w:val="-3"/>
        </w:rPr>
        <w:t> </w:t>
      </w:r>
      <w:r>
        <w:rPr>
          <w:color w:val="231F20"/>
        </w:rPr>
        <w:t>angles,</w:t>
      </w:r>
      <w:r>
        <w:rPr>
          <w:color w:val="231F20"/>
          <w:spacing w:val="-1"/>
        </w:rPr>
        <w:t> </w:t>
      </w:r>
      <w:r>
        <w:rPr>
          <w:color w:val="231F20"/>
        </w:rPr>
        <w:t>which</w:t>
      </w:r>
      <w:r>
        <w:rPr>
          <w:color w:val="231F20"/>
          <w:spacing w:val="-2"/>
        </w:rPr>
        <w:t> </w:t>
      </w:r>
      <w:r>
        <w:rPr>
          <w:color w:val="231F20"/>
        </w:rPr>
        <w:t>can</w:t>
      </w:r>
      <w:r>
        <w:rPr>
          <w:color w:val="231F20"/>
          <w:spacing w:val="-2"/>
        </w:rPr>
        <w:t> </w:t>
      </w:r>
      <w:r>
        <w:rPr>
          <w:color w:val="231F20"/>
        </w:rPr>
        <w:t>be</w:t>
      </w:r>
      <w:r>
        <w:rPr>
          <w:color w:val="231F20"/>
          <w:spacing w:val="-2"/>
        </w:rPr>
        <w:t> </w:t>
      </w:r>
      <w:r>
        <w:rPr>
          <w:color w:val="231F20"/>
        </w:rPr>
        <w:t>a</w:t>
      </w:r>
      <w:r>
        <w:rPr>
          <w:color w:val="231F20"/>
          <w:spacing w:val="-1"/>
        </w:rPr>
        <w:t> </w:t>
      </w:r>
      <w:r>
        <w:rPr>
          <w:color w:val="231F20"/>
        </w:rPr>
        <w:t>limitation in</w:t>
      </w:r>
      <w:r>
        <w:rPr>
          <w:color w:val="231F20"/>
          <w:spacing w:val="-2"/>
        </w:rPr>
        <w:t> </w:t>
      </w:r>
      <w:r>
        <w:rPr>
          <w:color w:val="231F20"/>
        </w:rPr>
        <w:t>spatial</w:t>
      </w:r>
      <w:r>
        <w:rPr>
          <w:color w:val="231F20"/>
          <w:spacing w:val="-2"/>
        </w:rPr>
        <w:t> </w:t>
      </w:r>
      <w:r>
        <w:rPr>
          <w:color w:val="231F20"/>
        </w:rPr>
        <w:t>audio rendering. This paper proposes a 2.5-dimensional (2.5D) CMA that consists of a baffled CMA and a vertical linear array on the top. In the localization stage, two minimum-variance-distortionless-response (MVDR) beamformers are applied to the circular array and the</w:t>
      </w:r>
      <w:r>
        <w:rPr>
          <w:color w:val="231F20"/>
          <w:spacing w:val="-16"/>
        </w:rPr>
        <w:t> </w:t>
      </w:r>
      <w:r>
        <w:rPr>
          <w:color w:val="231F20"/>
        </w:rPr>
        <w:t>lin- ear</w:t>
      </w:r>
      <w:r>
        <w:rPr>
          <w:color w:val="231F20"/>
          <w:spacing w:val="21"/>
        </w:rPr>
        <w:t> </w:t>
      </w:r>
      <w:r>
        <w:rPr>
          <w:color w:val="231F20"/>
        </w:rPr>
        <w:t>array,</w:t>
      </w:r>
      <w:r>
        <w:rPr>
          <w:color w:val="231F20"/>
          <w:spacing w:val="21"/>
        </w:rPr>
        <w:t> </w:t>
      </w:r>
      <w:r>
        <w:rPr>
          <w:color w:val="231F20"/>
        </w:rPr>
        <w:t>respectively.</w:t>
      </w:r>
      <w:r>
        <w:rPr>
          <w:color w:val="231F20"/>
          <w:spacing w:val="20"/>
        </w:rPr>
        <w:t> </w:t>
      </w:r>
      <w:r>
        <w:rPr>
          <w:color w:val="231F20"/>
        </w:rPr>
        <w:t>The</w:t>
      </w:r>
      <w:r>
        <w:rPr>
          <w:color w:val="231F20"/>
          <w:spacing w:val="20"/>
        </w:rPr>
        <w:t> </w:t>
      </w:r>
      <w:r>
        <w:rPr>
          <w:color w:val="231F20"/>
        </w:rPr>
        <w:t>product</w:t>
      </w:r>
      <w:r>
        <w:rPr>
          <w:color w:val="231F20"/>
          <w:spacing w:val="21"/>
        </w:rPr>
        <w:t> </w:t>
      </w:r>
      <w:r>
        <w:rPr>
          <w:color w:val="231F20"/>
        </w:rPr>
        <w:t>of</w:t>
      </w:r>
      <w:r>
        <w:rPr>
          <w:color w:val="231F20"/>
          <w:spacing w:val="21"/>
        </w:rPr>
        <w:t> </w:t>
      </w:r>
      <w:r>
        <w:rPr>
          <w:color w:val="231F20"/>
        </w:rPr>
        <w:t>the</w:t>
      </w:r>
      <w:r>
        <w:rPr>
          <w:color w:val="231F20"/>
          <w:spacing w:val="20"/>
        </w:rPr>
        <w:t> </w:t>
      </w:r>
      <w:r>
        <w:rPr>
          <w:color w:val="231F20"/>
        </w:rPr>
        <w:t>identified</w:t>
      </w:r>
      <w:r>
        <w:rPr>
          <w:color w:val="231F20"/>
          <w:spacing w:val="20"/>
        </w:rPr>
        <w:t> </w:t>
      </w:r>
      <w:r>
        <w:rPr>
          <w:color w:val="231F20"/>
        </w:rPr>
        <w:t>angular</w:t>
      </w:r>
      <w:r>
        <w:rPr>
          <w:color w:val="231F20"/>
          <w:spacing w:val="20"/>
        </w:rPr>
        <w:t> </w:t>
      </w:r>
      <w:r>
        <w:rPr>
          <w:color w:val="231F20"/>
        </w:rPr>
        <w:t>patterns</w:t>
      </w:r>
      <w:r>
        <w:rPr>
          <w:color w:val="231F20"/>
          <w:spacing w:val="21"/>
        </w:rPr>
        <w:t> </w:t>
      </w:r>
      <w:r>
        <w:rPr>
          <w:color w:val="231F20"/>
        </w:rPr>
        <w:t>yields</w:t>
      </w:r>
      <w:r>
        <w:rPr>
          <w:color w:val="231F20"/>
          <w:spacing w:val="20"/>
        </w:rPr>
        <w:t> </w:t>
      </w:r>
      <w:r>
        <w:rPr>
          <w:color w:val="231F20"/>
        </w:rPr>
        <w:t>the</w:t>
      </w:r>
      <w:r>
        <w:rPr>
          <w:color w:val="231F20"/>
          <w:spacing w:val="22"/>
        </w:rPr>
        <w:t> </w:t>
      </w:r>
      <w:r>
        <w:rPr>
          <w:color w:val="231F20"/>
        </w:rPr>
        <w:t>direction</w:t>
      </w:r>
      <w:r>
        <w:rPr>
          <w:color w:val="231F20"/>
          <w:spacing w:val="20"/>
        </w:rPr>
        <w:t> </w:t>
      </w:r>
      <w:r>
        <w:rPr>
          <w:color w:val="231F20"/>
        </w:rPr>
        <w:t>of</w:t>
      </w:r>
      <w:r>
        <w:rPr>
          <w:color w:val="231F20"/>
          <w:spacing w:val="21"/>
        </w:rPr>
        <w:t> </w:t>
      </w:r>
      <w:r>
        <w:rPr>
          <w:color w:val="231F20"/>
        </w:rPr>
        <w:t>arrival</w:t>
      </w:r>
      <w:r>
        <w:rPr>
          <w:color w:val="231F20"/>
          <w:spacing w:val="21"/>
        </w:rPr>
        <w:t> </w:t>
      </w:r>
      <w:r>
        <w:rPr>
          <w:color w:val="231F20"/>
        </w:rPr>
        <w:t>(DOA).</w:t>
      </w:r>
      <w:r>
        <w:rPr>
          <w:color w:val="231F20"/>
          <w:spacing w:val="21"/>
        </w:rPr>
        <w:t> </w:t>
      </w:r>
      <w:r>
        <w:rPr>
          <w:color w:val="231F20"/>
        </w:rPr>
        <w:t>In</w:t>
      </w:r>
      <w:r>
        <w:rPr>
          <w:color w:val="231F20"/>
          <w:spacing w:val="21"/>
        </w:rPr>
        <w:t> </w:t>
      </w:r>
      <w:r>
        <w:rPr>
          <w:color w:val="231F20"/>
        </w:rPr>
        <w:t>the</w:t>
      </w:r>
      <w:r>
        <w:rPr>
          <w:color w:val="231F20"/>
          <w:spacing w:val="20"/>
        </w:rPr>
        <w:t> </w:t>
      </w:r>
      <w:r>
        <w:rPr>
          <w:color w:val="231F20"/>
        </w:rPr>
        <w:t>separation</w:t>
      </w:r>
      <w:r>
        <w:rPr>
          <w:color w:val="231F20"/>
          <w:spacing w:val="20"/>
        </w:rPr>
        <w:t> </w:t>
      </w:r>
      <w:r>
        <w:rPr>
          <w:color w:val="231F20"/>
        </w:rPr>
        <w:t>stage,</w:t>
      </w:r>
    </w:p>
    <w:p>
      <w:pPr>
        <w:spacing w:after="0" w:line="261" w:lineRule="auto"/>
        <w:jc w:val="both"/>
        <w:sectPr>
          <w:type w:val="continuous"/>
          <w:pgSz w:w="12240" w:h="16200"/>
          <w:pgMar w:top="0" w:bottom="280" w:left="920" w:right="0"/>
        </w:sectPr>
      </w:pPr>
    </w:p>
    <w:p>
      <w:pPr>
        <w:pStyle w:val="BodyText"/>
        <w:spacing w:line="261" w:lineRule="auto" w:before="45"/>
        <w:ind w:left="810" w:right="827"/>
        <w:jc w:val="both"/>
      </w:pPr>
      <w:r>
        <w:rPr>
          <w:color w:val="231F20"/>
        </w:rPr>
        <w:t>Tikhonov Regularization (TIKR) and Compressive Sensing (CS) are employed to extract the source signal amplitudes from the output signals from two arrays. The extracted signals are further processed by using an adaptive correlator to produce the source signal with improved quality. To validate the 2.5D CMA experimentally, a three-dimensionally printed circular array comprised of a 24-micro-elec- tro-mechanical system (MEMS) microphone circular array and an 8-MEMS microphone linear array is constructed for localization and separation for sound sources.</w:t>
      </w:r>
    </w:p>
    <w:p>
      <w:pPr>
        <w:pStyle w:val="BodyText"/>
        <w:spacing w:before="4"/>
        <w:rPr>
          <w:sz w:val="18"/>
        </w:rPr>
      </w:pPr>
    </w:p>
    <w:p>
      <w:pPr>
        <w:pStyle w:val="BodyText"/>
        <w:spacing w:before="1"/>
        <w:ind w:right="16"/>
        <w:jc w:val="center"/>
        <w:rPr>
          <w:rFonts w:ascii="PMingLiU"/>
        </w:rPr>
      </w:pPr>
      <w:r>
        <w:rPr>
          <w:rFonts w:ascii="PMingLiU"/>
          <w:color w:val="231F20"/>
          <w:w w:val="110"/>
        </w:rPr>
        <w:t>2:10</w:t>
      </w:r>
    </w:p>
    <w:p>
      <w:pPr>
        <w:pStyle w:val="BodyText"/>
        <w:spacing w:line="259" w:lineRule="auto" w:before="110"/>
        <w:ind w:left="810" w:right="827"/>
        <w:jc w:val="both"/>
      </w:pPr>
      <w:r>
        <w:rPr>
          <w:rFonts w:ascii="PMingLiU"/>
          <w:color w:val="231F20"/>
        </w:rPr>
        <w:t>1pSP3. Localization of sources on the ground with airborne acoustic platforms in  a  refractive,  turbulent  atmosphere.  </w:t>
      </w:r>
      <w:r>
        <w:rPr>
          <w:color w:val="231F20"/>
        </w:rPr>
        <w:t>Vladimir  E.  Ostashev, D. K. Wilson (U.S. Army Engineer Res. and Development Ctr., 72 Lyme Rd., Hanover, NH 03755, vladimir.ostashev@noaa. gov), Sylvain Cheinet (French-German Res. Inst. of Saint-Louis, Saint-Louis, France), Christian Reiff, Sandra L. Collier, Jonn Noble, and David Ligon (U.S. Army Res. Lab., Adelphi,</w:t>
      </w:r>
      <w:r>
        <w:rPr>
          <w:color w:val="231F20"/>
          <w:spacing w:val="-12"/>
        </w:rPr>
        <w:t> </w:t>
      </w:r>
      <w:r>
        <w:rPr>
          <w:color w:val="231F20"/>
        </w:rPr>
        <w:t>MD)</w:t>
      </w:r>
    </w:p>
    <w:p>
      <w:pPr>
        <w:pStyle w:val="BodyText"/>
        <w:spacing w:line="261" w:lineRule="auto" w:before="102"/>
        <w:ind w:left="810" w:right="826" w:firstLine="239"/>
        <w:jc w:val="both"/>
      </w:pPr>
      <w:r>
        <w:rPr>
          <w:color w:val="231F20"/>
        </w:rPr>
        <w:t>Acoustic sensors are being employed on airborne platforms for localization of sources on the ground. In this presentation, the impact of atmospheric turbulence and refraction of sound signals due to the vertical profiles of temperature and wind velocity on source local- ization are overviewed. The variance of the angle of arrival of sound signals in a turbulent atmosphere is analyzed. A theory is presented which accounts for refraction corrections in source localization with elevated sensor arrays. The theory expresses the horizontal, azi- muthal, and elevation refraction corrections in terms of the vertical profiles of temperature and wind velocity and the sensors’ coordi- nates. The theory is applied to the results of a comprehensive experiment in source localization with an aerostat-mounted acoustic  sensor array at Yuma Proving Ground (YPG). Long term atmospheric data sets from weather modeling systems are used for a climato- logical assessment of the refraction corrections and localization errors. Due to reciprocity in sound propagation, the results presented are also pertinent to localization of unmanned aerial vehicles (UAVs) with ground-based acoustic</w:t>
      </w:r>
      <w:r>
        <w:rPr>
          <w:color w:val="231F20"/>
          <w:spacing w:val="-6"/>
        </w:rPr>
        <w:t> </w:t>
      </w:r>
      <w:r>
        <w:rPr>
          <w:color w:val="231F20"/>
        </w:rPr>
        <w:t>sensors.</w:t>
      </w:r>
    </w:p>
    <w:p>
      <w:pPr>
        <w:pStyle w:val="BodyText"/>
        <w:spacing w:before="4"/>
        <w:rPr>
          <w:sz w:val="18"/>
        </w:rPr>
      </w:pPr>
    </w:p>
    <w:p>
      <w:pPr>
        <w:pStyle w:val="BodyText"/>
        <w:spacing w:before="1"/>
        <w:ind w:right="16"/>
        <w:jc w:val="center"/>
        <w:rPr>
          <w:rFonts w:ascii="PMingLiU"/>
        </w:rPr>
      </w:pPr>
      <w:r>
        <w:rPr>
          <w:rFonts w:ascii="PMingLiU"/>
          <w:color w:val="231F20"/>
          <w:w w:val="110"/>
        </w:rPr>
        <w:t>2:30</w:t>
      </w:r>
    </w:p>
    <w:p>
      <w:pPr>
        <w:pStyle w:val="BodyText"/>
        <w:spacing w:line="259" w:lineRule="auto" w:before="110"/>
        <w:ind w:left="810" w:right="827"/>
        <w:jc w:val="both"/>
      </w:pPr>
      <w:r>
        <w:rPr>
          <w:rFonts w:ascii="PMingLiU"/>
          <w:color w:val="231F20"/>
        </w:rPr>
        <w:t>1pSP4. Acoustic detection and tracking of UAS targets. </w:t>
      </w:r>
      <w:r>
        <w:rPr>
          <w:color w:val="231F20"/>
        </w:rPr>
        <w:t>Christian G. Reiff (Signal  and  Image  Processing,  Army  Res.  Lab.,  2800 Powder Mill Rd., RDRL-SES-P, Adelphi, MD 20783, christian.g.reiff.civ@mail.mil)</w:t>
      </w:r>
    </w:p>
    <w:p>
      <w:pPr>
        <w:pStyle w:val="BodyText"/>
        <w:spacing w:line="261" w:lineRule="auto" w:before="101"/>
        <w:ind w:left="810" w:right="826" w:firstLine="239"/>
        <w:jc w:val="both"/>
      </w:pPr>
      <w:r>
        <w:rPr>
          <w:color w:val="231F20"/>
        </w:rPr>
        <w:t>Acoustic detection using a Minimum Variance Distortionless Response (MVDR) method and tracking of Unmanned Aircraft</w:t>
      </w:r>
      <w:r>
        <w:rPr>
          <w:color w:val="231F20"/>
          <w:spacing w:val="-15"/>
        </w:rPr>
        <w:t> </w:t>
      </w:r>
      <w:r>
        <w:rPr>
          <w:color w:val="231F20"/>
        </w:rPr>
        <w:t>System (UAS) targets with the MVDR results over time will be presented. The acoustic environment was complex with surf noise, wind, road traffic, air traffic, and aircraft hangar noise. The targets were gas and electric fixed wing UAS as well as electric multi-rotor</w:t>
      </w:r>
      <w:r>
        <w:rPr>
          <w:color w:val="231F20"/>
          <w:spacing w:val="-25"/>
        </w:rPr>
        <w:t> </w:t>
      </w:r>
      <w:r>
        <w:rPr>
          <w:color w:val="231F20"/>
        </w:rPr>
        <w:t>quadcopters. Scenarios with the UAS target leaving, incoming, and with multiple simultaneous targets are addressed. Tracking results are evaluated through comparison with GPS based UAS ground truth</w:t>
      </w:r>
      <w:r>
        <w:rPr>
          <w:color w:val="231F20"/>
          <w:spacing w:val="-12"/>
        </w:rPr>
        <w:t> </w:t>
      </w:r>
      <w:r>
        <w:rPr>
          <w:color w:val="231F20"/>
        </w:rPr>
        <w:t>tracks.</w:t>
      </w:r>
    </w:p>
    <w:p>
      <w:pPr>
        <w:pStyle w:val="BodyText"/>
        <w:spacing w:before="2"/>
        <w:rPr>
          <w:sz w:val="20"/>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504"/>
          <w:footerReference w:type="default" r:id="rId505"/>
          <w:pgSz w:w="12240" w:h="16200"/>
          <w:pgMar w:header="0" w:footer="638" w:top="780" w:bottom="820" w:left="920" w:right="920"/>
          <w:pgNumType w:start="2020"/>
        </w:sectPr>
      </w:pPr>
    </w:p>
    <w:p>
      <w:pPr>
        <w:pStyle w:val="BodyText"/>
        <w:spacing w:before="10"/>
        <w:rPr>
          <w:i/>
          <w:sz w:val="14"/>
        </w:rPr>
      </w:pPr>
    </w:p>
    <w:p>
      <w:pPr>
        <w:pStyle w:val="BodyText"/>
        <w:ind w:left="1886" w:right="1778"/>
        <w:jc w:val="center"/>
        <w:rPr>
          <w:rFonts w:ascii="PMingLiU"/>
        </w:rPr>
      </w:pPr>
      <w:r>
        <w:rPr>
          <w:rFonts w:ascii="PMingLiU"/>
          <w:color w:val="231F20"/>
          <w:w w:val="110"/>
        </w:rPr>
        <w:t>2:50</w:t>
      </w:r>
    </w:p>
    <w:p>
      <w:pPr>
        <w:pStyle w:val="BodyText"/>
        <w:spacing w:line="261" w:lineRule="auto" w:before="110"/>
        <w:ind w:left="109"/>
        <w:jc w:val="both"/>
      </w:pPr>
      <w:r>
        <w:rPr>
          <w:rFonts w:ascii="PMingLiU"/>
          <w:color w:val="231F20"/>
          <w:w w:val="105"/>
        </w:rPr>
        <w:t>1pSP5. The effect of Doppler rate on small aperture bearing estimation. </w:t>
      </w:r>
      <w:r>
        <w:rPr>
          <w:color w:val="231F20"/>
          <w:w w:val="105"/>
        </w:rPr>
        <w:t>David C. Swanson and Robert L. Culver (Penn State ARL, 222E ARL Bldg., PO Box 30, State College, PA 16804, dcs5@psu.edu)</w:t>
      </w:r>
    </w:p>
    <w:p>
      <w:pPr>
        <w:pStyle w:val="BodyText"/>
        <w:spacing w:line="261" w:lineRule="auto" w:before="120"/>
        <w:ind w:left="109" w:firstLine="240"/>
        <w:jc w:val="both"/>
      </w:pPr>
      <w:r>
        <w:rPr>
          <w:color w:val="231F20"/>
        </w:rPr>
        <w:t>Passive estimation of the angle of arrival using a small aperture array outdoors can be adversely effected by high rates of frequency chirping. This is caused by either rapid change in source frequency and/or rapid change in Doppler frequency due to the motion of the source. Consider two micro- phone signals simultaneously sampled and analyzed for phase difference via FFT. The time difference of arrival across the small aperture array is small compared to the FFT buffer size, so there are slightly different starting and stopping frequencies for each microphone during the FFT input buffer re- cord. However, the chirp (rate of change in Doppler or source frequency) leads to a significant phase error between the two microphones. An upwards chirp moves the estimated bearing erroneously towards 0 degrees while a downward chirp moves the estimated toward 180 degrees. For tracking air- craft from the ground it is not unusual to experience high rates of change in Doppler frequency near the closest point of approach. This paper shows the extent of the error from practical Doppler and source chirps and how to cor- rect for the bearing error.</w:t>
      </w:r>
    </w:p>
    <w:p>
      <w:pPr>
        <w:pStyle w:val="BodyText"/>
        <w:spacing w:before="10"/>
        <w:rPr>
          <w:sz w:val="14"/>
        </w:rPr>
      </w:pPr>
      <w:r>
        <w:rPr/>
        <w:br w:type="column"/>
      </w:r>
      <w:r>
        <w:rPr>
          <w:sz w:val="14"/>
        </w:rPr>
      </w:r>
    </w:p>
    <w:p>
      <w:pPr>
        <w:pStyle w:val="BodyText"/>
        <w:ind w:left="1887" w:right="1904"/>
        <w:jc w:val="center"/>
        <w:rPr>
          <w:rFonts w:ascii="PMingLiU"/>
        </w:rPr>
      </w:pPr>
      <w:r>
        <w:rPr>
          <w:rFonts w:ascii="PMingLiU"/>
          <w:color w:val="231F20"/>
          <w:w w:val="110"/>
        </w:rPr>
        <w:t>3:05</w:t>
      </w:r>
    </w:p>
    <w:p>
      <w:pPr>
        <w:pStyle w:val="BodyText"/>
        <w:spacing w:line="244" w:lineRule="auto" w:before="110"/>
        <w:ind w:left="109" w:right="127"/>
        <w:jc w:val="both"/>
      </w:pPr>
      <w:r>
        <w:rPr>
          <w:rFonts w:ascii="PMingLiU"/>
          <w:color w:val="231F20"/>
          <w:w w:val="110"/>
        </w:rPr>
        <w:t>1pSP6. Frequency-dependent beam pattern of acoustic arrays for unmanned</w:t>
      </w:r>
      <w:r>
        <w:rPr>
          <w:rFonts w:ascii="PMingLiU"/>
          <w:color w:val="231F20"/>
          <w:spacing w:val="-19"/>
          <w:w w:val="110"/>
        </w:rPr>
        <w:t> </w:t>
      </w:r>
      <w:r>
        <w:rPr>
          <w:rFonts w:ascii="PMingLiU"/>
          <w:color w:val="231F20"/>
          <w:w w:val="110"/>
        </w:rPr>
        <w:t>aerial</w:t>
      </w:r>
      <w:r>
        <w:rPr>
          <w:rFonts w:ascii="PMingLiU"/>
          <w:color w:val="231F20"/>
          <w:spacing w:val="-19"/>
          <w:w w:val="110"/>
        </w:rPr>
        <w:t> </w:t>
      </w:r>
      <w:r>
        <w:rPr>
          <w:rFonts w:ascii="PMingLiU"/>
          <w:color w:val="231F20"/>
          <w:w w:val="110"/>
        </w:rPr>
        <w:t>vehicle</w:t>
      </w:r>
      <w:r>
        <w:rPr>
          <w:rFonts w:ascii="PMingLiU"/>
          <w:color w:val="231F20"/>
          <w:spacing w:val="-19"/>
          <w:w w:val="110"/>
        </w:rPr>
        <w:t> </w:t>
      </w:r>
      <w:r>
        <w:rPr>
          <w:rFonts w:ascii="PMingLiU"/>
          <w:color w:val="231F20"/>
          <w:w w:val="110"/>
        </w:rPr>
        <w:t>tracking.</w:t>
      </w:r>
      <w:r>
        <w:rPr>
          <w:rFonts w:ascii="PMingLiU"/>
          <w:color w:val="231F20"/>
          <w:spacing w:val="-17"/>
          <w:w w:val="110"/>
        </w:rPr>
        <w:t> </w:t>
      </w:r>
      <w:r>
        <w:rPr>
          <w:color w:val="231F20"/>
          <w:w w:val="110"/>
        </w:rPr>
        <w:t>R.</w:t>
      </w:r>
      <w:r>
        <w:rPr>
          <w:color w:val="231F20"/>
          <w:spacing w:val="-17"/>
          <w:w w:val="110"/>
        </w:rPr>
        <w:t> </w:t>
      </w:r>
      <w:r>
        <w:rPr>
          <w:color w:val="231F20"/>
          <w:w w:val="110"/>
        </w:rPr>
        <w:t>Lee</w:t>
      </w:r>
      <w:r>
        <w:rPr>
          <w:color w:val="231F20"/>
          <w:spacing w:val="-16"/>
          <w:w w:val="110"/>
        </w:rPr>
        <w:t> </w:t>
      </w:r>
      <w:r>
        <w:rPr>
          <w:color w:val="231F20"/>
          <w:w w:val="110"/>
        </w:rPr>
        <w:t>Culver</w:t>
      </w:r>
      <w:r>
        <w:rPr>
          <w:color w:val="231F20"/>
          <w:spacing w:val="-17"/>
          <w:w w:val="110"/>
        </w:rPr>
        <w:t> </w:t>
      </w:r>
      <w:r>
        <w:rPr>
          <w:color w:val="231F20"/>
          <w:w w:val="110"/>
        </w:rPr>
        <w:t>(ARL,</w:t>
      </w:r>
      <w:r>
        <w:rPr>
          <w:color w:val="231F20"/>
          <w:spacing w:val="-17"/>
          <w:w w:val="110"/>
        </w:rPr>
        <w:t> </w:t>
      </w:r>
      <w:r>
        <w:rPr>
          <w:color w:val="231F20"/>
          <w:w w:val="110"/>
        </w:rPr>
        <w:t>Penn</w:t>
      </w:r>
      <w:r>
        <w:rPr>
          <w:color w:val="231F20"/>
          <w:spacing w:val="-17"/>
          <w:w w:val="110"/>
        </w:rPr>
        <w:t> </w:t>
      </w:r>
      <w:r>
        <w:rPr>
          <w:color w:val="231F20"/>
          <w:w w:val="110"/>
        </w:rPr>
        <w:t>State</w:t>
      </w:r>
      <w:r>
        <w:rPr>
          <w:color w:val="231F20"/>
          <w:spacing w:val="-17"/>
          <w:w w:val="110"/>
        </w:rPr>
        <w:t> </w:t>
      </w:r>
      <w:r>
        <w:rPr>
          <w:color w:val="231F20"/>
          <w:w w:val="110"/>
        </w:rPr>
        <w:t>Univ., </w:t>
      </w:r>
      <w:r>
        <w:rPr>
          <w:color w:val="231F20"/>
          <w:w w:val="105"/>
        </w:rPr>
        <w:t>PO</w:t>
      </w:r>
      <w:r>
        <w:rPr>
          <w:color w:val="231F20"/>
          <w:spacing w:val="-26"/>
          <w:w w:val="105"/>
        </w:rPr>
        <w:t> </w:t>
      </w:r>
      <w:r>
        <w:rPr>
          <w:color w:val="231F20"/>
          <w:w w:val="105"/>
        </w:rPr>
        <w:t>Box</w:t>
      </w:r>
      <w:r>
        <w:rPr>
          <w:color w:val="231F20"/>
          <w:spacing w:val="-26"/>
          <w:w w:val="105"/>
        </w:rPr>
        <w:t> </w:t>
      </w:r>
      <w:r>
        <w:rPr>
          <w:color w:val="231F20"/>
          <w:w w:val="105"/>
        </w:rPr>
        <w:t>30,</w:t>
      </w:r>
      <w:r>
        <w:rPr>
          <w:color w:val="231F20"/>
          <w:spacing w:val="-26"/>
          <w:w w:val="105"/>
        </w:rPr>
        <w:t> </w:t>
      </w:r>
      <w:r>
        <w:rPr>
          <w:color w:val="231F20"/>
          <w:w w:val="105"/>
        </w:rPr>
        <w:t>State</w:t>
      </w:r>
      <w:r>
        <w:rPr>
          <w:color w:val="231F20"/>
          <w:spacing w:val="-26"/>
          <w:w w:val="105"/>
        </w:rPr>
        <w:t> </w:t>
      </w:r>
      <w:r>
        <w:rPr>
          <w:color w:val="231F20"/>
          <w:w w:val="105"/>
        </w:rPr>
        <w:t>College,</w:t>
      </w:r>
      <w:r>
        <w:rPr>
          <w:color w:val="231F20"/>
          <w:spacing w:val="-27"/>
          <w:w w:val="105"/>
        </w:rPr>
        <w:t> </w:t>
      </w:r>
      <w:r>
        <w:rPr>
          <w:color w:val="231F20"/>
          <w:w w:val="105"/>
        </w:rPr>
        <w:t>PA</w:t>
      </w:r>
      <w:r>
        <w:rPr>
          <w:color w:val="231F20"/>
          <w:spacing w:val="-26"/>
          <w:w w:val="105"/>
        </w:rPr>
        <w:t> </w:t>
      </w:r>
      <w:r>
        <w:rPr>
          <w:color w:val="231F20"/>
          <w:w w:val="105"/>
        </w:rPr>
        <w:t>16804,</w:t>
      </w:r>
      <w:r>
        <w:rPr>
          <w:color w:val="231F20"/>
          <w:spacing w:val="-26"/>
          <w:w w:val="105"/>
        </w:rPr>
        <w:t> </w:t>
      </w:r>
      <w:r>
        <w:rPr>
          <w:color w:val="231F20"/>
          <w:w w:val="105"/>
        </w:rPr>
        <w:t>rlc5@psu.edu)</w:t>
      </w:r>
    </w:p>
    <w:p>
      <w:pPr>
        <w:pStyle w:val="BodyText"/>
        <w:spacing w:line="261" w:lineRule="auto" w:before="132"/>
        <w:ind w:left="109" w:right="126" w:firstLine="240"/>
        <w:jc w:val="both"/>
      </w:pPr>
      <w:r>
        <w:rPr>
          <w:color w:val="231F20"/>
        </w:rPr>
        <w:t>There are practical constraints on the geometry and construction of acoustic arrays which are designed to detect small unmanned aerial vehicles (UAVs). The constraints depend to a large degree on the environment in which the array must operate. For example, an acoustic array which pro- vides UAV detection to protect a public stadium is likely to differ consider- ably from one which soldiers can carry into the field and deploy to protect their position. The former can use almost unlimited power, be very large  and be composed of many elements, while the latter will probably run on batteries or solar and must be man-portable. These different designs provide different performance as measured by detection range, array gain, and angu- lar resolution, for example. This talk presents the performance of several common array configuration over the band of frequencies in which passive AUV detection at tactically useful ranges is</w:t>
      </w:r>
      <w:r>
        <w:rPr>
          <w:color w:val="231F20"/>
          <w:spacing w:val="-1"/>
        </w:rPr>
        <w:t> </w:t>
      </w:r>
      <w:r>
        <w:rPr>
          <w:color w:val="231F20"/>
        </w:rPr>
        <w:t>possible.</w:t>
      </w:r>
    </w:p>
    <w:p>
      <w:pPr>
        <w:spacing w:after="0" w:line="261" w:lineRule="auto"/>
        <w:jc w:val="both"/>
        <w:sectPr>
          <w:type w:val="continuous"/>
          <w:pgSz w:w="12240" w:h="16200"/>
          <w:pgMar w:top="0" w:bottom="280" w:left="920" w:right="920"/>
          <w:cols w:num="2" w:equalWidth="0">
            <w:col w:w="5012" w:space="248"/>
            <w:col w:w="5140"/>
          </w:cols>
        </w:sectPr>
      </w:pPr>
    </w:p>
    <w:p>
      <w:pPr>
        <w:pStyle w:val="Heading8"/>
        <w:tabs>
          <w:tab w:pos="6748" w:val="left" w:leader="none"/>
        </w:tabs>
        <w:spacing w:before="41"/>
        <w:rPr>
          <w:rFonts w:ascii="Times New Roman"/>
        </w:rPr>
      </w:pPr>
      <w:r>
        <w:rPr>
          <w:rFonts w:ascii="Times New Roman"/>
          <w:color w:val="231F20"/>
        </w:rPr>
        <w:t>MONDAY AFTERNOON, 23</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ROOM 1532, 5:00 P.M. TO 6:00</w:t>
      </w:r>
      <w:r>
        <w:rPr>
          <w:rFonts w:ascii="Times New Roman"/>
          <w:color w:val="231F20"/>
          <w:spacing w:val="-10"/>
        </w:rPr>
        <w:t> </w:t>
      </w:r>
      <w:r>
        <w:rPr>
          <w:rFonts w:ascii="Times New Roman"/>
          <w:color w:val="231F20"/>
        </w:rPr>
        <w:t>P.M.</w:t>
      </w:r>
    </w:p>
    <w:p>
      <w:pPr>
        <w:pStyle w:val="BodyText"/>
        <w:rPr>
          <w:sz w:val="22"/>
        </w:rPr>
      </w:pPr>
    </w:p>
    <w:p>
      <w:pPr>
        <w:pStyle w:val="BodyText"/>
        <w:rPr>
          <w:sz w:val="22"/>
        </w:rPr>
      </w:pPr>
    </w:p>
    <w:p>
      <w:pPr>
        <w:pStyle w:val="BodyText"/>
        <w:rPr>
          <w:sz w:val="22"/>
        </w:rPr>
      </w:pPr>
    </w:p>
    <w:p>
      <w:pPr>
        <w:spacing w:before="168"/>
        <w:ind w:left="0" w:right="938" w:firstLine="0"/>
        <w:jc w:val="center"/>
        <w:rPr>
          <w:rFonts w:ascii="PMingLiU"/>
          <w:sz w:val="22"/>
        </w:rPr>
      </w:pPr>
      <w:r>
        <w:rPr>
          <w:rFonts w:ascii="PMingLiU"/>
          <w:color w:val="231F20"/>
          <w:w w:val="115"/>
          <w:sz w:val="22"/>
        </w:rPr>
        <w:t>Meeting of Accredited Standards Committee (ASC) S2 Mechanical Vibration and Shock</w:t>
      </w:r>
    </w:p>
    <w:p>
      <w:pPr>
        <w:pStyle w:val="BodyText"/>
        <w:spacing w:before="10"/>
        <w:rPr>
          <w:rFonts w:ascii="PMingLiU"/>
          <w:sz w:val="20"/>
        </w:rPr>
      </w:pPr>
    </w:p>
    <w:p>
      <w:pPr>
        <w:spacing w:before="0"/>
        <w:ind w:left="0" w:right="938" w:firstLine="0"/>
        <w:jc w:val="center"/>
        <w:rPr>
          <w:sz w:val="20"/>
        </w:rPr>
      </w:pPr>
      <w:r>
        <w:rPr/>
        <w:pict>
          <v:rect style="position:absolute;margin-left:571.63501pt;margin-top:3.043552pt;width:40.365pt;height:72pt;mso-position-horizontal-relative:page;mso-position-vertical-relative:paragraph;z-index:3856" filled="true" fillcolor="#231f20" stroked="false">
            <v:fill type="solid"/>
            <w10:wrap type="none"/>
          </v:rect>
        </w:pict>
      </w:r>
      <w:r>
        <w:rPr/>
        <w:pict>
          <v:shape style="position:absolute;margin-left:581.36554pt;margin-top:7.414207pt;width:12.6pt;height:63.25pt;mso-position-horizontal-relative:page;mso-position-vertical-relative:paragraph;z-index:3880" type="#_x0000_t202" filled="false" stroked="false">
            <v:textbox inset="0,0,0,0" style="layout-flow:vertical;mso-layout-flow-alt:bottom-to-top">
              <w:txbxContent>
                <w:p>
                  <w:pPr>
                    <w:spacing w:line="230" w:lineRule="exact" w:before="0"/>
                    <w:ind w:left="20" w:right="-342" w:firstLine="0"/>
                    <w:jc w:val="left"/>
                    <w:rPr>
                      <w:rFonts w:ascii="Arial"/>
                      <w:sz w:val="21"/>
                    </w:rPr>
                  </w:pPr>
                  <w:r>
                    <w:rPr>
                      <w:rFonts w:ascii="Arial"/>
                      <w:color w:val="FFFFFF"/>
                      <w:w w:val="105"/>
                      <w:sz w:val="21"/>
                    </w:rPr>
                    <w:t>1p</w:t>
                  </w:r>
                  <w:r>
                    <w:rPr>
                      <w:rFonts w:ascii="Arial"/>
                      <w:color w:val="FFFFFF"/>
                      <w:spacing w:val="-6"/>
                      <w:sz w:val="21"/>
                    </w:rPr>
                    <w:t> </w:t>
                  </w:r>
                  <w:r>
                    <w:rPr>
                      <w:rFonts w:ascii="Arial"/>
                      <w:color w:val="FFFFFF"/>
                      <w:w w:val="101"/>
                      <w:sz w:val="21"/>
                    </w:rPr>
                    <w:t>MON.</w:t>
                  </w:r>
                  <w:r>
                    <w:rPr>
                      <w:rFonts w:ascii="Arial"/>
                      <w:color w:val="FFFFFF"/>
                      <w:spacing w:val="-6"/>
                      <w:sz w:val="21"/>
                    </w:rPr>
                    <w:t> </w:t>
                  </w:r>
                  <w:r>
                    <w:rPr>
                      <w:rFonts w:ascii="Arial"/>
                      <w:color w:val="FFFFFF"/>
                      <w:w w:val="100"/>
                      <w:sz w:val="21"/>
                    </w:rPr>
                    <w:t>PM</w:t>
                  </w:r>
                </w:p>
              </w:txbxContent>
            </v:textbox>
            <w10:wrap type="none"/>
          </v:shape>
        </w:pict>
      </w:r>
      <w:r>
        <w:rPr>
          <w:color w:val="231F20"/>
          <w:sz w:val="20"/>
        </w:rPr>
        <w:t>C. F. Gaumond, Chair ASC S2</w:t>
      </w:r>
    </w:p>
    <w:p>
      <w:pPr>
        <w:spacing w:before="11"/>
        <w:ind w:left="0" w:right="938" w:firstLine="0"/>
        <w:jc w:val="center"/>
        <w:rPr>
          <w:i/>
          <w:sz w:val="20"/>
        </w:rPr>
      </w:pPr>
      <w:r>
        <w:rPr>
          <w:i/>
          <w:color w:val="231F20"/>
          <w:sz w:val="20"/>
        </w:rPr>
        <w:t>14809 Reserve Road, Accokeek, MD 20607</w:t>
      </w:r>
    </w:p>
    <w:p>
      <w:pPr>
        <w:pStyle w:val="BodyText"/>
        <w:spacing w:before="9"/>
        <w:rPr>
          <w:i/>
          <w:sz w:val="21"/>
        </w:rPr>
      </w:pPr>
    </w:p>
    <w:p>
      <w:pPr>
        <w:spacing w:before="0"/>
        <w:ind w:left="3869" w:right="1842" w:firstLine="0"/>
        <w:jc w:val="left"/>
        <w:rPr>
          <w:sz w:val="20"/>
        </w:rPr>
      </w:pPr>
      <w:r>
        <w:rPr>
          <w:color w:val="231F20"/>
          <w:sz w:val="20"/>
        </w:rPr>
        <w:t>J. T. Nelson, Vice Chair ASC S2</w:t>
      </w:r>
    </w:p>
    <w:p>
      <w:pPr>
        <w:spacing w:before="11"/>
        <w:ind w:left="0" w:right="938" w:firstLine="0"/>
        <w:jc w:val="center"/>
        <w:rPr>
          <w:i/>
          <w:sz w:val="20"/>
        </w:rPr>
      </w:pPr>
      <w:r>
        <w:rPr>
          <w:i/>
          <w:color w:val="231F20"/>
          <w:sz w:val="20"/>
        </w:rPr>
        <w:t>Wilson Ihrig &amp; Associates, Inc., 6001 Shellmound St., Suite 400, Emeryville, CA 94608</w:t>
      </w:r>
    </w:p>
    <w:p>
      <w:pPr>
        <w:pStyle w:val="BodyText"/>
        <w:rPr>
          <w:i/>
          <w:sz w:val="20"/>
        </w:rPr>
      </w:pPr>
    </w:p>
    <w:p>
      <w:pPr>
        <w:pStyle w:val="BodyText"/>
        <w:spacing w:before="5"/>
        <w:rPr>
          <w:i/>
          <w:sz w:val="20"/>
        </w:rPr>
      </w:pPr>
    </w:p>
    <w:p>
      <w:pPr>
        <w:pStyle w:val="BodyText"/>
        <w:spacing w:line="259" w:lineRule="auto"/>
        <w:ind w:left="810" w:right="1747"/>
        <w:jc w:val="both"/>
      </w:pPr>
      <w:r>
        <w:rPr>
          <w:rFonts w:ascii="PMingLiU"/>
          <w:color w:val="231F20"/>
        </w:rPr>
        <w:t>Accredited Standards Committee S2 on Mechanical Vibration and Shock. </w:t>
      </w:r>
      <w:r>
        <w:rPr>
          <w:color w:val="231F20"/>
        </w:rPr>
        <w:t>Working group chairs will report  on  the  status  of  various  shock and vibration standards currently under development. Consideration will be given to new standards that might be needed over the next few years.  Open discussion of committee reports is</w:t>
      </w:r>
      <w:r>
        <w:rPr>
          <w:color w:val="231F20"/>
          <w:spacing w:val="-7"/>
        </w:rPr>
        <w:t> </w:t>
      </w:r>
      <w:r>
        <w:rPr>
          <w:color w:val="231F20"/>
        </w:rPr>
        <w:t>encouraged.</w:t>
      </w:r>
    </w:p>
    <w:p>
      <w:pPr>
        <w:pStyle w:val="BodyText"/>
        <w:spacing w:line="261" w:lineRule="auto" w:before="2"/>
        <w:ind w:left="810" w:right="1747" w:firstLine="239"/>
        <w:jc w:val="both"/>
      </w:pPr>
      <w:r>
        <w:rPr>
          <w:color w:val="231F20"/>
        </w:rPr>
        <w:t>People interested in attending the meeting of the TAG for ISO/TC 108, mechanical vibration, shock and condition monitoring, and four of its subcommittees, take note that the meeting will be held in conjunction with the Standards Plenary meeting at 9:15 a.m. on Tuesday, 24 May 2016.</w:t>
      </w:r>
    </w:p>
    <w:p>
      <w:pPr>
        <w:pStyle w:val="BodyText"/>
        <w:spacing w:line="184" w:lineRule="exact"/>
        <w:ind w:right="936"/>
        <w:jc w:val="center"/>
      </w:pPr>
      <w:r>
        <w:rPr>
          <w:rFonts w:ascii="PMingLiU"/>
          <w:color w:val="231F20"/>
        </w:rPr>
        <w:t>Scope of S2: </w:t>
      </w:r>
      <w:r>
        <w:rPr>
          <w:color w:val="231F20"/>
        </w:rPr>
        <w:t>Standards, specification, methods of measurement and test, and terminology in the field of mechanical vibration and shock,</w:t>
      </w:r>
    </w:p>
    <w:p>
      <w:pPr>
        <w:pStyle w:val="BodyText"/>
        <w:spacing w:line="261" w:lineRule="auto" w:before="15"/>
        <w:ind w:left="810" w:right="1746"/>
        <w:jc w:val="both"/>
      </w:pPr>
      <w:r>
        <w:rPr>
          <w:color w:val="231F20"/>
        </w:rPr>
        <w:t>and condition monitoring and diagnostics of machines, including the effects of exposure to mechanical vibration and shock on humans, including those aspects which pertain to biological safety, tolerance, and comfort.</w:t>
      </w:r>
    </w:p>
    <w:p>
      <w:pPr>
        <w:spacing w:after="0" w:line="261" w:lineRule="auto"/>
        <w:jc w:val="both"/>
        <w:sectPr>
          <w:headerReference w:type="default" r:id="rId506"/>
          <w:footerReference w:type="default" r:id="rId507"/>
          <w:pgSz w:w="12240" w:h="16200"/>
          <w:pgMar w:header="0" w:footer="638" w:top="760" w:bottom="820" w:left="920" w:right="0"/>
          <w:pgNumType w:start="2021"/>
        </w:sectPr>
      </w:pPr>
    </w:p>
    <w:p>
      <w:pPr>
        <w:pStyle w:val="BodyText"/>
        <w:ind w:left="103"/>
        <w:rPr>
          <w:sz w:val="20"/>
        </w:rPr>
      </w:pPr>
      <w:r>
        <w:rPr>
          <w:sz w:val="20"/>
        </w:rPr>
        <w:pict>
          <v:group style="width:523.1pt;height:419.15pt;mso-position-horizontal-relative:char;mso-position-vertical-relative:line" coordorigin="0,0" coordsize="10462,8383">
            <v:line style="position:absolute" from="3,6" to="10458,6" stroked="true" strokeweight=".283450pt" strokecolor="#231f20"/>
            <v:line style="position:absolute" from="3,8377" to="10458,8377" stroked="true" strokeweight=".34018pt" strokecolor="#231f20"/>
            <v:line style="position:absolute" from="6,3" to="6,8380" stroked="true" strokeweight=".28348pt" strokecolor="#231f20"/>
            <v:line style="position:absolute" from="10455,3" to="10455,8380" stroked="true" strokeweight=".28351pt" strokecolor="#231f20"/>
            <v:shape style="position:absolute;left:2110;top:205;width:6190;height:240" type="#_x0000_t202" filled="false" stroked="false">
              <v:textbox inset="0,0,0,0">
                <w:txbxContent>
                  <w:p>
                    <w:pPr>
                      <w:spacing w:line="227" w:lineRule="exact" w:before="0"/>
                      <w:ind w:left="0" w:right="0" w:firstLine="0"/>
                      <w:jc w:val="left"/>
                      <w:rPr>
                        <w:rFonts w:ascii="PMingLiU"/>
                        <w:sz w:val="24"/>
                      </w:rPr>
                    </w:pPr>
                    <w:r>
                      <w:rPr>
                        <w:rFonts w:ascii="PMingLiU"/>
                        <w:color w:val="231F20"/>
                        <w:w w:val="115"/>
                        <w:sz w:val="24"/>
                      </w:rPr>
                      <w:t>Payment of an additional registration is required to</w:t>
                    </w:r>
                    <w:r>
                      <w:rPr>
                        <w:rFonts w:ascii="PMingLiU"/>
                        <w:color w:val="231F20"/>
                        <w:spacing w:val="71"/>
                        <w:w w:val="115"/>
                        <w:sz w:val="24"/>
                      </w:rPr>
                      <w:t> </w:t>
                    </w:r>
                    <w:r>
                      <w:rPr>
                        <w:rFonts w:ascii="PMingLiU"/>
                        <w:color w:val="231F20"/>
                        <w:w w:val="115"/>
                        <w:sz w:val="24"/>
                      </w:rPr>
                      <w:t>attend.</w:t>
                    </w:r>
                  </w:p>
                </w:txbxContent>
              </v:textbox>
              <w10:wrap type="none"/>
            </v:shape>
            <v:shape style="position:absolute;left:126;top:656;width:3409;height:220" type="#_x0000_t202" filled="false" stroked="false">
              <v:textbox inset="0,0,0,0">
                <w:txbxContent>
                  <w:p>
                    <w:pPr>
                      <w:spacing w:line="219" w:lineRule="exact" w:before="0"/>
                      <w:ind w:left="0" w:right="-17" w:firstLine="0"/>
                      <w:jc w:val="left"/>
                      <w:rPr>
                        <w:sz w:val="22"/>
                      </w:rPr>
                    </w:pPr>
                    <w:r>
                      <w:rPr>
                        <w:color w:val="231F20"/>
                        <w:sz w:val="22"/>
                      </w:rPr>
                      <w:t>MONDAY EVENING, 23 MAY</w:t>
                    </w:r>
                    <w:r>
                      <w:rPr>
                        <w:color w:val="231F20"/>
                        <w:spacing w:val="-10"/>
                        <w:sz w:val="22"/>
                      </w:rPr>
                      <w:t> </w:t>
                    </w:r>
                    <w:r>
                      <w:rPr>
                        <w:color w:val="231F20"/>
                        <w:sz w:val="22"/>
                      </w:rPr>
                      <w:t>2016</w:t>
                    </w:r>
                  </w:p>
                </w:txbxContent>
              </v:textbox>
              <w10:wrap type="none"/>
            </v:shape>
            <v:shape style="position:absolute;left:6886;top:656;width:3401;height:220" type="#_x0000_t202" filled="false" stroked="false">
              <v:textbox inset="0,0,0,0">
                <w:txbxContent>
                  <w:p>
                    <w:pPr>
                      <w:spacing w:line="219" w:lineRule="exact" w:before="0"/>
                      <w:ind w:left="0" w:right="-16" w:firstLine="0"/>
                      <w:jc w:val="left"/>
                      <w:rPr>
                        <w:sz w:val="22"/>
                      </w:rPr>
                    </w:pPr>
                    <w:r>
                      <w:rPr>
                        <w:color w:val="231F20"/>
                        <w:sz w:val="22"/>
                      </w:rPr>
                      <w:t>SALON B/C, 7:00 P.M. TO 9:00</w:t>
                    </w:r>
                    <w:r>
                      <w:rPr>
                        <w:color w:val="231F20"/>
                        <w:spacing w:val="-8"/>
                        <w:sz w:val="22"/>
                      </w:rPr>
                      <w:t> </w:t>
                    </w:r>
                    <w:r>
                      <w:rPr>
                        <w:color w:val="231F20"/>
                        <w:sz w:val="22"/>
                      </w:rPr>
                      <w:t>P.M.</w:t>
                    </w:r>
                  </w:p>
                </w:txbxContent>
              </v:textbox>
              <w10:wrap type="none"/>
            </v:shape>
            <v:shape style="position:absolute;left:4611;top:1161;width:1190;height:220" type="#_x0000_t202" filled="false" stroked="false">
              <v:textbox inset="0,0,0,0">
                <w:txbxContent>
                  <w:p>
                    <w:pPr>
                      <w:spacing w:line="209" w:lineRule="exact" w:before="0"/>
                      <w:ind w:left="0" w:right="-18" w:firstLine="0"/>
                      <w:jc w:val="left"/>
                      <w:rPr>
                        <w:rFonts w:ascii="PMingLiU"/>
                        <w:sz w:val="22"/>
                      </w:rPr>
                    </w:pPr>
                    <w:r>
                      <w:rPr>
                        <w:rFonts w:ascii="PMingLiU"/>
                        <w:color w:val="231F20"/>
                        <w:w w:val="110"/>
                        <w:sz w:val="22"/>
                      </w:rPr>
                      <w:t>Session</w:t>
                    </w:r>
                    <w:r>
                      <w:rPr>
                        <w:rFonts w:ascii="PMingLiU"/>
                        <w:color w:val="231F20"/>
                        <w:spacing w:val="-24"/>
                        <w:w w:val="110"/>
                        <w:sz w:val="22"/>
                      </w:rPr>
                      <w:t> </w:t>
                    </w:r>
                    <w:r>
                      <w:rPr>
                        <w:rFonts w:ascii="PMingLiU"/>
                        <w:color w:val="231F20"/>
                        <w:w w:val="110"/>
                        <w:sz w:val="22"/>
                      </w:rPr>
                      <w:t>1eID</w:t>
                    </w:r>
                  </w:p>
                </w:txbxContent>
              </v:textbox>
              <w10:wrap type="none"/>
            </v:shape>
            <v:shape style="position:absolute;left:1040;top:1881;width:8332;height:220" type="#_x0000_t202" filled="false" stroked="false">
              <v:textbox inset="0,0,0,0">
                <w:txbxContent>
                  <w:p>
                    <w:pPr>
                      <w:spacing w:line="209" w:lineRule="exact" w:before="0"/>
                      <w:ind w:left="0" w:right="-14" w:firstLine="0"/>
                      <w:jc w:val="left"/>
                      <w:rPr>
                        <w:rFonts w:ascii="PMingLiU"/>
                        <w:sz w:val="22"/>
                      </w:rPr>
                    </w:pPr>
                    <w:r>
                      <w:rPr>
                        <w:rFonts w:ascii="PMingLiU"/>
                        <w:color w:val="231F20"/>
                        <w:w w:val="115"/>
                        <w:sz w:val="22"/>
                      </w:rPr>
                      <w:t>Interdisciplinary:</w:t>
                    </w:r>
                    <w:r>
                      <w:rPr>
                        <w:rFonts w:ascii="PMingLiU"/>
                        <w:color w:val="231F20"/>
                        <w:spacing w:val="-5"/>
                        <w:w w:val="115"/>
                        <w:sz w:val="22"/>
                      </w:rPr>
                      <w:t> </w:t>
                    </w:r>
                    <w:r>
                      <w:rPr>
                        <w:rFonts w:ascii="PMingLiU"/>
                        <w:color w:val="231F20"/>
                        <w:w w:val="115"/>
                        <w:sz w:val="22"/>
                      </w:rPr>
                      <w:t>Tutorial</w:t>
                    </w:r>
                    <w:r>
                      <w:rPr>
                        <w:rFonts w:ascii="PMingLiU"/>
                        <w:color w:val="231F20"/>
                        <w:spacing w:val="-6"/>
                        <w:w w:val="115"/>
                        <w:sz w:val="22"/>
                      </w:rPr>
                      <w:t> </w:t>
                    </w:r>
                    <w:r>
                      <w:rPr>
                        <w:rFonts w:ascii="PMingLiU"/>
                        <w:color w:val="231F20"/>
                        <w:w w:val="115"/>
                        <w:sz w:val="22"/>
                      </w:rPr>
                      <w:t>Lecture</w:t>
                    </w:r>
                    <w:r>
                      <w:rPr>
                        <w:rFonts w:ascii="PMingLiU"/>
                        <w:color w:val="231F20"/>
                        <w:spacing w:val="-6"/>
                        <w:w w:val="115"/>
                        <w:sz w:val="22"/>
                      </w:rPr>
                      <w:t> </w:t>
                    </w:r>
                    <w:r>
                      <w:rPr>
                        <w:rFonts w:ascii="PMingLiU"/>
                        <w:color w:val="231F20"/>
                        <w:w w:val="115"/>
                        <w:sz w:val="22"/>
                      </w:rPr>
                      <w:t>on</w:t>
                    </w:r>
                    <w:r>
                      <w:rPr>
                        <w:rFonts w:ascii="PMingLiU"/>
                        <w:color w:val="231F20"/>
                        <w:spacing w:val="-6"/>
                        <w:w w:val="115"/>
                        <w:sz w:val="22"/>
                      </w:rPr>
                      <w:t> </w:t>
                    </w:r>
                    <w:r>
                      <w:rPr>
                        <w:rFonts w:ascii="PMingLiU"/>
                        <w:color w:val="231F20"/>
                        <w:w w:val="115"/>
                        <w:sz w:val="22"/>
                      </w:rPr>
                      <w:t>Acoustic</w:t>
                    </w:r>
                    <w:r>
                      <w:rPr>
                        <w:rFonts w:ascii="PMingLiU"/>
                        <w:color w:val="231F20"/>
                        <w:spacing w:val="-6"/>
                        <w:w w:val="115"/>
                        <w:sz w:val="22"/>
                      </w:rPr>
                      <w:t> </w:t>
                    </w:r>
                    <w:r>
                      <w:rPr>
                        <w:rFonts w:ascii="PMingLiU"/>
                        <w:color w:val="231F20"/>
                        <w:w w:val="115"/>
                        <w:sz w:val="22"/>
                      </w:rPr>
                      <w:t>Metamaterials:</w:t>
                    </w:r>
                    <w:r>
                      <w:rPr>
                        <w:rFonts w:ascii="PMingLiU"/>
                        <w:color w:val="231F20"/>
                        <w:spacing w:val="-5"/>
                        <w:w w:val="115"/>
                        <w:sz w:val="22"/>
                      </w:rPr>
                      <w:t> </w:t>
                    </w:r>
                    <w:r>
                      <w:rPr>
                        <w:rFonts w:ascii="PMingLiU"/>
                        <w:color w:val="231F20"/>
                        <w:w w:val="115"/>
                        <w:sz w:val="22"/>
                      </w:rPr>
                      <w:t>From</w:t>
                    </w:r>
                    <w:r>
                      <w:rPr>
                        <w:rFonts w:ascii="PMingLiU"/>
                        <w:color w:val="231F20"/>
                        <w:spacing w:val="-7"/>
                        <w:w w:val="115"/>
                        <w:sz w:val="22"/>
                      </w:rPr>
                      <w:t> </w:t>
                    </w:r>
                    <w:r>
                      <w:rPr>
                        <w:rFonts w:ascii="PMingLiU"/>
                        <w:color w:val="231F20"/>
                        <w:w w:val="115"/>
                        <w:sz w:val="22"/>
                      </w:rPr>
                      <w:t>Theory</w:t>
                    </w:r>
                    <w:r>
                      <w:rPr>
                        <w:rFonts w:ascii="PMingLiU"/>
                        <w:color w:val="231F20"/>
                        <w:spacing w:val="-6"/>
                        <w:w w:val="115"/>
                        <w:sz w:val="22"/>
                      </w:rPr>
                      <w:t> </w:t>
                    </w:r>
                    <w:r>
                      <w:rPr>
                        <w:rFonts w:ascii="PMingLiU"/>
                        <w:color w:val="231F20"/>
                        <w:w w:val="115"/>
                        <w:sz w:val="22"/>
                      </w:rPr>
                      <w:t>to</w:t>
                    </w:r>
                    <w:r>
                      <w:rPr>
                        <w:rFonts w:ascii="PMingLiU"/>
                        <w:color w:val="231F20"/>
                        <w:spacing w:val="-7"/>
                        <w:w w:val="115"/>
                        <w:sz w:val="22"/>
                      </w:rPr>
                      <w:t> </w:t>
                    </w:r>
                    <w:r>
                      <w:rPr>
                        <w:rFonts w:ascii="PMingLiU"/>
                        <w:color w:val="231F20"/>
                        <w:w w:val="115"/>
                        <w:sz w:val="22"/>
                      </w:rPr>
                      <w:t>Practice</w:t>
                    </w:r>
                  </w:p>
                </w:txbxContent>
              </v:textbox>
              <w10:wrap type="none"/>
            </v:shape>
            <v:shape style="position:absolute;left:1928;top:2393;width:6558;height:448" type="#_x0000_t202" filled="false" stroked="false">
              <v:textbox inset="0,0,0,0">
                <w:txbxContent>
                  <w:p>
                    <w:pPr>
                      <w:spacing w:line="199" w:lineRule="exact" w:before="0"/>
                      <w:ind w:left="0" w:right="0" w:firstLine="0"/>
                      <w:jc w:val="center"/>
                      <w:rPr>
                        <w:sz w:val="20"/>
                      </w:rPr>
                    </w:pPr>
                    <w:r>
                      <w:rPr>
                        <w:color w:val="231F20"/>
                        <w:sz w:val="20"/>
                      </w:rPr>
                      <w:t>Christina J. Naify, Chair</w:t>
                    </w:r>
                  </w:p>
                  <w:p>
                    <w:pPr>
                      <w:spacing w:before="11"/>
                      <w:ind w:left="-1" w:right="0" w:firstLine="0"/>
                      <w:jc w:val="center"/>
                      <w:rPr>
                        <w:i/>
                        <w:sz w:val="20"/>
                      </w:rPr>
                    </w:pPr>
                    <w:r>
                      <w:rPr>
                        <w:i/>
                        <w:color w:val="231F20"/>
                        <w:sz w:val="20"/>
                      </w:rPr>
                      <w:t>Acoustics, Naval Research Lab., 4555 Overlook Ave. SW, Washington, DC</w:t>
                    </w:r>
                    <w:r>
                      <w:rPr>
                        <w:i/>
                        <w:color w:val="231F20"/>
                        <w:spacing w:val="8"/>
                        <w:sz w:val="20"/>
                      </w:rPr>
                      <w:t> </w:t>
                    </w:r>
                    <w:r>
                      <w:rPr>
                        <w:i/>
                        <w:color w:val="231F20"/>
                        <w:sz w:val="20"/>
                      </w:rPr>
                      <w:t>20375</w:t>
                    </w:r>
                  </w:p>
                </w:txbxContent>
              </v:textbox>
              <w10:wrap type="none"/>
            </v:shape>
            <v:shape style="position:absolute;left:4270;top:3285;width:1875;height:160" type="#_x0000_t202" filled="false" stroked="false">
              <v:textbox inset="0,0,0,0">
                <w:txbxContent>
                  <w:p>
                    <w:pPr>
                      <w:spacing w:line="152" w:lineRule="exact" w:before="0"/>
                      <w:ind w:left="0" w:right="0" w:firstLine="0"/>
                      <w:jc w:val="left"/>
                      <w:rPr>
                        <w:rFonts w:ascii="PMingLiU" w:hAnsi="PMingLiU"/>
                        <w:sz w:val="16"/>
                      </w:rPr>
                    </w:pPr>
                    <w:r>
                      <w:rPr>
                        <w:rFonts w:ascii="PMingLiU" w:hAnsi="PMingLiU"/>
                        <w:color w:val="231F20"/>
                        <w:w w:val="105"/>
                        <w:sz w:val="16"/>
                      </w:rPr>
                      <w:t>Chair’s Introduction—7:00</w:t>
                    </w:r>
                  </w:p>
                </w:txbxContent>
              </v:textbox>
              <w10:wrap type="none"/>
            </v:shape>
            <v:shape style="position:absolute;left:4647;top:4152;width:1119;height:200" type="#_x0000_t202" filled="false" stroked="false">
              <v:textbox inset="0,0,0,0">
                <w:txbxContent>
                  <w:p>
                    <w:pPr>
                      <w:spacing w:line="196" w:lineRule="exact" w:before="0"/>
                      <w:ind w:left="0" w:right="0" w:firstLine="0"/>
                      <w:jc w:val="left"/>
                      <w:rPr>
                        <w:i/>
                        <w:sz w:val="20"/>
                      </w:rPr>
                    </w:pPr>
                    <w:r>
                      <w:rPr>
                        <w:i/>
                        <w:color w:val="231F20"/>
                        <w:sz w:val="20"/>
                      </w:rPr>
                      <w:t>Invited Paper</w:t>
                    </w:r>
                  </w:p>
                </w:txbxContent>
              </v:textbox>
              <w10:wrap type="none"/>
            </v:shape>
            <v:shape style="position:absolute;left:827;top:5047;width:8762;height:3177" type="#_x0000_t202" filled="false" stroked="false">
              <v:textbox inset="0,0,0,0">
                <w:txbxContent>
                  <w:p>
                    <w:pPr>
                      <w:spacing w:line="152" w:lineRule="exact" w:before="0"/>
                      <w:ind w:left="4214" w:right="4214" w:firstLine="0"/>
                      <w:jc w:val="center"/>
                      <w:rPr>
                        <w:rFonts w:ascii="PMingLiU"/>
                        <w:sz w:val="16"/>
                      </w:rPr>
                    </w:pPr>
                    <w:r>
                      <w:rPr>
                        <w:rFonts w:ascii="PMingLiU"/>
                        <w:color w:val="231F20"/>
                        <w:w w:val="110"/>
                        <w:sz w:val="16"/>
                      </w:rPr>
                      <w:t>7:05</w:t>
                    </w:r>
                  </w:p>
                  <w:p>
                    <w:pPr>
                      <w:spacing w:line="259" w:lineRule="auto" w:before="110"/>
                      <w:ind w:left="0" w:right="0" w:firstLine="0"/>
                      <w:jc w:val="left"/>
                      <w:rPr>
                        <w:sz w:val="16"/>
                      </w:rPr>
                    </w:pPr>
                    <w:r>
                      <w:rPr>
                        <w:rFonts w:ascii="PMingLiU"/>
                        <w:color w:val="231F20"/>
                        <w:w w:val="105"/>
                        <w:sz w:val="16"/>
                      </w:rPr>
                      <w:t>1eID1. Acoustic metamaterials: From theory to practice. </w:t>
                    </w:r>
                    <w:r>
                      <w:rPr>
                        <w:color w:val="231F20"/>
                        <w:w w:val="105"/>
                        <w:sz w:val="16"/>
                      </w:rPr>
                      <w:t>Andrew Norris (Mech. and Aerosp. Eng., Rutgers Univ., 98 Brett Rd., </w:t>
                    </w:r>
                    <w:r>
                      <w:rPr>
                        <w:color w:val="231F20"/>
                        <w:sz w:val="16"/>
                      </w:rPr>
                      <w:t>Piscataway, NJ 08854-8058, norris@rutgers.edu)</w:t>
                    </w:r>
                  </w:p>
                  <w:p>
                    <w:pPr>
                      <w:spacing w:line="261" w:lineRule="auto" w:before="101"/>
                      <w:ind w:left="0" w:right="0" w:firstLine="239"/>
                      <w:jc w:val="both"/>
                      <w:rPr>
                        <w:sz w:val="16"/>
                      </w:rPr>
                    </w:pPr>
                    <w:r>
                      <w:rPr>
                        <w:color w:val="231F20"/>
                        <w:sz w:val="16"/>
                      </w:rPr>
                      <w:t>Why have acoustic metamaterials appeared on the scene in the last few years, and what are they anyway? The original defining</w:t>
                    </w:r>
                    <w:r>
                      <w:rPr>
                        <w:color w:val="231F20"/>
                        <w:spacing w:val="-18"/>
                        <w:sz w:val="16"/>
                      </w:rPr>
                      <w:t> </w:t>
                    </w:r>
                    <w:r>
                      <w:rPr>
                        <w:color w:val="231F20"/>
                        <w:sz w:val="16"/>
                      </w:rPr>
                      <w:t>prop- erty of a metamaterial is that it achieves effects not found in nature, with the more effects the better. The acoustic cloak, justifiably the best known example, redirects sounds around the cloaked object regardless of the incident acoustic wave. The common theme of the cloak and of the many other devices that have been proposed is defiance of the intuitive laws of acoustical physics as much as possible. This requires strange concepts such as acoustic anisotropy, allowing sound to have speed that depends on direction, and transformation acoustics which is the basis for acoustic cloaking. Periodic structures, aka phononic crystals, play a central role in practical applications. The tutorial will provide a comprehensive introduction to these ideas without the need for detailed mathematics. While the field of meta- materials originated in electromagnetics before it migrated over to acoustics, there are fundamental differences between the two fields, the most obvious arising from the fact the acoustic wave speeds are not strictly limited, a distinction which leads to profound</w:t>
                    </w:r>
                    <w:r>
                      <w:rPr>
                        <w:color w:val="231F20"/>
                        <w:spacing w:val="-16"/>
                        <w:sz w:val="16"/>
                      </w:rPr>
                      <w:t> </w:t>
                    </w:r>
                    <w:r>
                      <w:rPr>
                        <w:color w:val="231F20"/>
                        <w:sz w:val="16"/>
                      </w:rPr>
                      <w:t>consequen- ces. Acoustic wavelengths are also typically orders of magnitude larger than optical wavelengths, meters versus microns, which makes the</w:t>
                    </w:r>
                    <w:r>
                      <w:rPr>
                        <w:color w:val="231F20"/>
                        <w:spacing w:val="-2"/>
                        <w:sz w:val="16"/>
                      </w:rPr>
                      <w:t> </w:t>
                    </w:r>
                    <w:r>
                      <w:rPr>
                        <w:color w:val="231F20"/>
                        <w:sz w:val="16"/>
                      </w:rPr>
                      <w:t>acoustic</w:t>
                    </w:r>
                    <w:r>
                      <w:rPr>
                        <w:color w:val="231F20"/>
                        <w:spacing w:val="-3"/>
                        <w:sz w:val="16"/>
                      </w:rPr>
                      <w:t> </w:t>
                    </w:r>
                    <w:r>
                      <w:rPr>
                        <w:color w:val="231F20"/>
                        <w:sz w:val="16"/>
                      </w:rPr>
                      <w:t>problems</w:t>
                    </w:r>
                    <w:r>
                      <w:rPr>
                        <w:color w:val="231F20"/>
                        <w:spacing w:val="-3"/>
                        <w:sz w:val="16"/>
                      </w:rPr>
                      <w:t> </w:t>
                    </w:r>
                    <w:r>
                      <w:rPr>
                        <w:color w:val="231F20"/>
                        <w:sz w:val="16"/>
                      </w:rPr>
                      <w:t>easier,</w:t>
                    </w:r>
                    <w:r>
                      <w:rPr>
                        <w:color w:val="231F20"/>
                        <w:spacing w:val="-2"/>
                        <w:sz w:val="16"/>
                      </w:rPr>
                      <w:t> </w:t>
                    </w:r>
                    <w:r>
                      <w:rPr>
                        <w:color w:val="231F20"/>
                        <w:sz w:val="16"/>
                      </w:rPr>
                      <w:t>in</w:t>
                    </w:r>
                    <w:r>
                      <w:rPr>
                        <w:color w:val="231F20"/>
                        <w:spacing w:val="-2"/>
                        <w:sz w:val="16"/>
                      </w:rPr>
                      <w:t> </w:t>
                    </w:r>
                    <w:r>
                      <w:rPr>
                        <w:color w:val="231F20"/>
                        <w:sz w:val="16"/>
                      </w:rPr>
                      <w:t>principle.</w:t>
                    </w:r>
                    <w:r>
                      <w:rPr>
                        <w:color w:val="231F20"/>
                        <w:spacing w:val="-3"/>
                        <w:sz w:val="16"/>
                      </w:rPr>
                      <w:t> </w:t>
                    </w:r>
                    <w:r>
                      <w:rPr>
                        <w:color w:val="231F20"/>
                        <w:sz w:val="16"/>
                      </w:rPr>
                      <w:t>This</w:t>
                    </w:r>
                    <w:r>
                      <w:rPr>
                        <w:color w:val="231F20"/>
                        <w:spacing w:val="-2"/>
                        <w:sz w:val="16"/>
                      </w:rPr>
                      <w:t> </w:t>
                    </w:r>
                    <w:r>
                      <w:rPr>
                        <w:color w:val="231F20"/>
                        <w:sz w:val="16"/>
                      </w:rPr>
                      <w:t>practical</w:t>
                    </w:r>
                    <w:r>
                      <w:rPr>
                        <w:color w:val="231F20"/>
                        <w:spacing w:val="-2"/>
                        <w:sz w:val="16"/>
                      </w:rPr>
                      <w:t> </w:t>
                    </w:r>
                    <w:r>
                      <w:rPr>
                        <w:color w:val="231F20"/>
                        <w:sz w:val="16"/>
                      </w:rPr>
                      <w:t>advantage</w:t>
                    </w:r>
                    <w:r>
                      <w:rPr>
                        <w:color w:val="231F20"/>
                        <w:spacing w:val="-1"/>
                        <w:sz w:val="16"/>
                      </w:rPr>
                      <w:t> </w:t>
                    </w:r>
                    <w:r>
                      <w:rPr>
                        <w:color w:val="231F20"/>
                        <w:sz w:val="16"/>
                      </w:rPr>
                      <w:t>is</w:t>
                    </w:r>
                    <w:r>
                      <w:rPr>
                        <w:color w:val="231F20"/>
                        <w:spacing w:val="-2"/>
                        <w:sz w:val="16"/>
                      </w:rPr>
                      <w:t> </w:t>
                    </w:r>
                    <w:r>
                      <w:rPr>
                        <w:color w:val="231F20"/>
                        <w:sz w:val="16"/>
                      </w:rPr>
                      <w:t>perhaps</w:t>
                    </w:r>
                    <w:r>
                      <w:rPr>
                        <w:color w:val="231F20"/>
                        <w:spacing w:val="-3"/>
                        <w:sz w:val="16"/>
                      </w:rPr>
                      <w:t> </w:t>
                    </w:r>
                    <w:r>
                      <w:rPr>
                        <w:color w:val="231F20"/>
                        <w:sz w:val="16"/>
                      </w:rPr>
                      <w:t>the</w:t>
                    </w:r>
                    <w:r>
                      <w:rPr>
                        <w:color w:val="231F20"/>
                        <w:spacing w:val="-2"/>
                        <w:sz w:val="16"/>
                      </w:rPr>
                      <w:t> </w:t>
                    </w:r>
                    <w:r>
                      <w:rPr>
                        <w:color w:val="231F20"/>
                        <w:sz w:val="16"/>
                      </w:rPr>
                      <w:t>main</w:t>
                    </w:r>
                    <w:r>
                      <w:rPr>
                        <w:color w:val="231F20"/>
                        <w:spacing w:val="-1"/>
                        <w:sz w:val="16"/>
                      </w:rPr>
                      <w:t> </w:t>
                    </w:r>
                    <w:r>
                      <w:rPr>
                        <w:color w:val="231F20"/>
                        <w:sz w:val="16"/>
                      </w:rPr>
                      <w:t>reason</w:t>
                    </w:r>
                    <w:r>
                      <w:rPr>
                        <w:color w:val="231F20"/>
                        <w:spacing w:val="-3"/>
                        <w:sz w:val="16"/>
                      </w:rPr>
                      <w:t> </w:t>
                    </w:r>
                    <w:r>
                      <w:rPr>
                        <w:color w:val="231F20"/>
                        <w:sz w:val="16"/>
                      </w:rPr>
                      <w:t>for</w:t>
                    </w:r>
                    <w:r>
                      <w:rPr>
                        <w:color w:val="231F20"/>
                        <w:spacing w:val="-3"/>
                        <w:sz w:val="16"/>
                      </w:rPr>
                      <w:t> </w:t>
                    </w:r>
                    <w:r>
                      <w:rPr>
                        <w:color w:val="231F20"/>
                        <w:sz w:val="16"/>
                      </w:rPr>
                      <w:t>the</w:t>
                    </w:r>
                    <w:r>
                      <w:rPr>
                        <w:color w:val="231F20"/>
                        <w:spacing w:val="-2"/>
                        <w:sz w:val="16"/>
                      </w:rPr>
                      <w:t> </w:t>
                    </w:r>
                    <w:r>
                      <w:rPr>
                        <w:color w:val="231F20"/>
                        <w:sz w:val="16"/>
                      </w:rPr>
                      <w:t>intense</w:t>
                    </w:r>
                    <w:r>
                      <w:rPr>
                        <w:color w:val="231F20"/>
                        <w:spacing w:val="-3"/>
                        <w:sz w:val="16"/>
                      </w:rPr>
                      <w:t> </w:t>
                    </w:r>
                    <w:r>
                      <w:rPr>
                        <w:color w:val="231F20"/>
                        <w:sz w:val="16"/>
                      </w:rPr>
                      <w:t>interest</w:t>
                    </w:r>
                    <w:r>
                      <w:rPr>
                        <w:color w:val="231F20"/>
                        <w:spacing w:val="-2"/>
                        <w:sz w:val="16"/>
                      </w:rPr>
                      <w:t> </w:t>
                    </w:r>
                    <w:r>
                      <w:rPr>
                        <w:color w:val="231F20"/>
                        <w:sz w:val="16"/>
                      </w:rPr>
                      <w:t>in</w:t>
                    </w:r>
                    <w:r>
                      <w:rPr>
                        <w:color w:val="231F20"/>
                        <w:spacing w:val="-2"/>
                        <w:sz w:val="16"/>
                      </w:rPr>
                      <w:t> </w:t>
                    </w:r>
                    <w:r>
                      <w:rPr>
                        <w:color w:val="231F20"/>
                        <w:sz w:val="16"/>
                      </w:rPr>
                      <w:t>the</w:t>
                    </w:r>
                    <w:r>
                      <w:rPr>
                        <w:color w:val="231F20"/>
                        <w:spacing w:val="-2"/>
                        <w:sz w:val="16"/>
                      </w:rPr>
                      <w:t> </w:t>
                    </w:r>
                    <w:r>
                      <w:rPr>
                        <w:color w:val="231F20"/>
                        <w:sz w:val="16"/>
                      </w:rPr>
                      <w:t>field</w:t>
                    </w:r>
                    <w:r>
                      <w:rPr>
                        <w:color w:val="231F20"/>
                        <w:spacing w:val="-2"/>
                        <w:sz w:val="16"/>
                      </w:rPr>
                      <w:t> </w:t>
                    </w:r>
                    <w:r>
                      <w:rPr>
                        <w:color w:val="231F20"/>
                        <w:sz w:val="16"/>
                      </w:rPr>
                      <w:t>by</w:t>
                    </w:r>
                    <w:r>
                      <w:rPr>
                        <w:color w:val="231F20"/>
                        <w:spacing w:val="-2"/>
                        <w:sz w:val="16"/>
                      </w:rPr>
                      <w:t> </w:t>
                    </w:r>
                    <w:r>
                      <w:rPr>
                        <w:color w:val="231F20"/>
                        <w:sz w:val="16"/>
                      </w:rPr>
                      <w:t>fund- ing agencies and researchers alike.</w:t>
                    </w:r>
                  </w:p>
                </w:txbxContent>
              </v:textbox>
              <w10:wrap type="none"/>
            </v:shape>
          </v:group>
        </w:pict>
      </w:r>
      <w:r>
        <w:rPr>
          <w:sz w:val="20"/>
        </w:rPr>
      </w:r>
    </w:p>
    <w:p>
      <w:pPr>
        <w:spacing w:after="0"/>
        <w:rPr>
          <w:sz w:val="20"/>
        </w:rPr>
        <w:sectPr>
          <w:headerReference w:type="default" r:id="rId508"/>
          <w:footerReference w:type="default" r:id="rId509"/>
          <w:pgSz w:w="12240" w:h="16200"/>
          <w:pgMar w:header="0" w:footer="638" w:top="860" w:bottom="820" w:left="800" w:right="760"/>
          <w:pgNumType w:start="2022"/>
        </w:sectPr>
      </w:pPr>
    </w:p>
    <w:p>
      <w:pPr>
        <w:pStyle w:val="Heading8"/>
        <w:tabs>
          <w:tab w:pos="6796" w:val="left" w:leader="none"/>
        </w:tabs>
        <w:spacing w:before="50"/>
        <w:rPr>
          <w:rFonts w:ascii="Times New Roman"/>
        </w:rPr>
      </w:pPr>
      <w:bookmarkStart w:name="23_Tuesday.pdf" w:id="28"/>
      <w:bookmarkEnd w:id="28"/>
      <w:r>
        <w:rPr/>
      </w: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SALON E, 8:00 A.M. TO 11:05</w:t>
      </w:r>
      <w:r>
        <w:rPr>
          <w:rFonts w:ascii="Times New Roman"/>
          <w:color w:val="231F20"/>
          <w:spacing w:val="-7"/>
        </w:rPr>
        <w:t> </w:t>
      </w:r>
      <w:r>
        <w:rPr>
          <w:rFonts w:ascii="Times New Roman"/>
          <w:color w:val="231F20"/>
        </w:rPr>
        <w:t>A.M.</w:t>
      </w:r>
    </w:p>
    <w:p>
      <w:pPr>
        <w:pStyle w:val="BodyText"/>
        <w:spacing w:before="1"/>
        <w:rPr>
          <w:sz w:val="18"/>
        </w:rPr>
      </w:pPr>
    </w:p>
    <w:p>
      <w:pPr>
        <w:spacing w:before="0"/>
        <w:ind w:left="0" w:right="938" w:firstLine="0"/>
        <w:jc w:val="center"/>
        <w:rPr>
          <w:rFonts w:ascii="PMingLiU"/>
          <w:sz w:val="22"/>
        </w:rPr>
      </w:pPr>
      <w:r>
        <w:rPr>
          <w:rFonts w:ascii="PMingLiU"/>
          <w:color w:val="231F20"/>
          <w:w w:val="110"/>
          <w:sz w:val="22"/>
        </w:rPr>
        <w:t>Session 2aAAa</w:t>
      </w:r>
    </w:p>
    <w:p>
      <w:pPr>
        <w:pStyle w:val="BodyText"/>
        <w:rPr>
          <w:rFonts w:ascii="PMingLiU"/>
          <w:sz w:val="22"/>
        </w:rPr>
      </w:pPr>
    </w:p>
    <w:p>
      <w:pPr>
        <w:spacing w:line="260" w:lineRule="exact" w:before="180"/>
        <w:ind w:left="966" w:right="1904" w:firstLine="0"/>
        <w:jc w:val="center"/>
        <w:rPr>
          <w:rFonts w:ascii="PMingLiU"/>
          <w:sz w:val="22"/>
        </w:rPr>
      </w:pPr>
      <w:r>
        <w:rPr>
          <w:rFonts w:ascii="PMingLiU"/>
          <w:color w:val="231F20"/>
          <w:w w:val="115"/>
          <w:sz w:val="22"/>
        </w:rPr>
        <w:t>Architectural</w:t>
      </w:r>
      <w:r>
        <w:rPr>
          <w:rFonts w:ascii="PMingLiU"/>
          <w:color w:val="231F20"/>
          <w:spacing w:val="-26"/>
          <w:w w:val="115"/>
          <w:sz w:val="22"/>
        </w:rPr>
        <w:t> </w:t>
      </w:r>
      <w:r>
        <w:rPr>
          <w:rFonts w:ascii="PMingLiU"/>
          <w:color w:val="231F20"/>
          <w:w w:val="115"/>
          <w:sz w:val="22"/>
        </w:rPr>
        <w:t>Acoustics</w:t>
      </w:r>
      <w:r>
        <w:rPr>
          <w:rFonts w:ascii="PMingLiU"/>
          <w:color w:val="231F20"/>
          <w:spacing w:val="-26"/>
          <w:w w:val="115"/>
          <w:sz w:val="22"/>
        </w:rPr>
        <w:t> </w:t>
      </w:r>
      <w:r>
        <w:rPr>
          <w:rFonts w:ascii="PMingLiU"/>
          <w:color w:val="231F20"/>
          <w:w w:val="115"/>
          <w:sz w:val="22"/>
        </w:rPr>
        <w:t>and</w:t>
      </w:r>
      <w:r>
        <w:rPr>
          <w:rFonts w:ascii="PMingLiU"/>
          <w:color w:val="231F20"/>
          <w:spacing w:val="-27"/>
          <w:w w:val="115"/>
          <w:sz w:val="22"/>
        </w:rPr>
        <w:t> </w:t>
      </w:r>
      <w:r>
        <w:rPr>
          <w:rFonts w:ascii="PMingLiU"/>
          <w:color w:val="231F20"/>
          <w:w w:val="115"/>
          <w:sz w:val="22"/>
        </w:rPr>
        <w:t>Noise:</w:t>
      </w:r>
      <w:r>
        <w:rPr>
          <w:rFonts w:ascii="PMingLiU"/>
          <w:color w:val="231F20"/>
          <w:spacing w:val="-28"/>
          <w:w w:val="115"/>
          <w:sz w:val="22"/>
        </w:rPr>
        <w:t> </w:t>
      </w:r>
      <w:r>
        <w:rPr>
          <w:rFonts w:ascii="PMingLiU"/>
          <w:color w:val="231F20"/>
          <w:w w:val="115"/>
          <w:sz w:val="22"/>
        </w:rPr>
        <w:t>Forensic</w:t>
      </w:r>
      <w:r>
        <w:rPr>
          <w:rFonts w:ascii="PMingLiU"/>
          <w:color w:val="231F20"/>
          <w:spacing w:val="-27"/>
          <w:w w:val="115"/>
          <w:sz w:val="22"/>
        </w:rPr>
        <w:t> </w:t>
      </w:r>
      <w:r>
        <w:rPr>
          <w:rFonts w:ascii="PMingLiU"/>
          <w:color w:val="231F20"/>
          <w:w w:val="115"/>
          <w:sz w:val="22"/>
        </w:rPr>
        <w:t>Studies</w:t>
      </w:r>
      <w:r>
        <w:rPr>
          <w:rFonts w:ascii="PMingLiU"/>
          <w:color w:val="231F20"/>
          <w:spacing w:val="-27"/>
          <w:w w:val="115"/>
          <w:sz w:val="22"/>
        </w:rPr>
        <w:t> </w:t>
      </w:r>
      <w:r>
        <w:rPr>
          <w:rFonts w:ascii="PMingLiU"/>
          <w:color w:val="231F20"/>
          <w:w w:val="115"/>
          <w:sz w:val="22"/>
        </w:rPr>
        <w:t>from</w:t>
      </w:r>
      <w:r>
        <w:rPr>
          <w:rFonts w:ascii="PMingLiU"/>
          <w:color w:val="231F20"/>
          <w:spacing w:val="-27"/>
          <w:w w:val="115"/>
          <w:sz w:val="22"/>
        </w:rPr>
        <w:t> </w:t>
      </w:r>
      <w:r>
        <w:rPr>
          <w:rFonts w:ascii="PMingLiU"/>
          <w:color w:val="231F20"/>
          <w:w w:val="115"/>
          <w:sz w:val="22"/>
        </w:rPr>
        <w:t>Noise</w:t>
      </w:r>
      <w:r>
        <w:rPr>
          <w:rFonts w:ascii="PMingLiU"/>
          <w:color w:val="231F20"/>
          <w:spacing w:val="-27"/>
          <w:w w:val="115"/>
          <w:sz w:val="22"/>
        </w:rPr>
        <w:t> </w:t>
      </w:r>
      <w:r>
        <w:rPr>
          <w:rFonts w:ascii="PMingLiU"/>
          <w:color w:val="231F20"/>
          <w:w w:val="115"/>
          <w:sz w:val="22"/>
        </w:rPr>
        <w:t>Identification</w:t>
      </w:r>
      <w:r>
        <w:rPr>
          <w:rFonts w:ascii="PMingLiU"/>
          <w:color w:val="231F20"/>
          <w:spacing w:val="-27"/>
          <w:w w:val="115"/>
          <w:sz w:val="22"/>
        </w:rPr>
        <w:t> </w:t>
      </w:r>
      <w:r>
        <w:rPr>
          <w:rFonts w:ascii="PMingLiU"/>
          <w:color w:val="231F20"/>
          <w:w w:val="115"/>
          <w:sz w:val="22"/>
        </w:rPr>
        <w:t>to</w:t>
      </w:r>
      <w:r>
        <w:rPr>
          <w:rFonts w:ascii="PMingLiU"/>
          <w:color w:val="231F20"/>
          <w:spacing w:val="-27"/>
          <w:w w:val="115"/>
          <w:sz w:val="22"/>
        </w:rPr>
        <w:t> </w:t>
      </w:r>
      <w:r>
        <w:rPr>
          <w:rFonts w:ascii="PMingLiU"/>
          <w:color w:val="231F20"/>
          <w:w w:val="115"/>
          <w:sz w:val="22"/>
        </w:rPr>
        <w:t>Solutions in the Built</w:t>
      </w:r>
      <w:r>
        <w:rPr>
          <w:rFonts w:ascii="PMingLiU"/>
          <w:color w:val="231F20"/>
          <w:spacing w:val="-39"/>
          <w:w w:val="115"/>
          <w:sz w:val="22"/>
        </w:rPr>
        <w:t> </w:t>
      </w:r>
      <w:r>
        <w:rPr>
          <w:rFonts w:ascii="PMingLiU"/>
          <w:color w:val="231F20"/>
          <w:w w:val="115"/>
          <w:sz w:val="22"/>
        </w:rPr>
        <w:t>Environment</w:t>
      </w:r>
    </w:p>
    <w:p>
      <w:pPr>
        <w:pStyle w:val="BodyText"/>
        <w:rPr>
          <w:rFonts w:ascii="PMingLiU"/>
          <w:sz w:val="20"/>
        </w:rPr>
      </w:pPr>
    </w:p>
    <w:p>
      <w:pPr>
        <w:spacing w:before="0"/>
        <w:ind w:left="0" w:right="938" w:firstLine="0"/>
        <w:jc w:val="center"/>
        <w:rPr>
          <w:sz w:val="20"/>
        </w:rPr>
      </w:pPr>
      <w:r>
        <w:rPr>
          <w:color w:val="231F20"/>
          <w:sz w:val="20"/>
        </w:rPr>
        <w:t>Kenneth Cunefare, Cochair</w:t>
      </w:r>
    </w:p>
    <w:p>
      <w:pPr>
        <w:spacing w:before="12"/>
        <w:ind w:left="0" w:right="938" w:firstLine="0"/>
        <w:jc w:val="center"/>
        <w:rPr>
          <w:i/>
          <w:sz w:val="20"/>
        </w:rPr>
      </w:pPr>
      <w:r>
        <w:rPr>
          <w:i/>
          <w:color w:val="231F20"/>
          <w:sz w:val="20"/>
        </w:rPr>
        <w:t>Georgia Tech, Mechanical Engineering, Atlanta, GA 30332-0405</w:t>
      </w:r>
    </w:p>
    <w:p>
      <w:pPr>
        <w:pStyle w:val="BodyText"/>
        <w:spacing w:before="8"/>
        <w:rPr>
          <w:i/>
          <w:sz w:val="21"/>
        </w:rPr>
      </w:pPr>
    </w:p>
    <w:p>
      <w:pPr>
        <w:spacing w:before="0"/>
        <w:ind w:left="0" w:right="939" w:firstLine="0"/>
        <w:jc w:val="center"/>
        <w:rPr>
          <w:sz w:val="20"/>
        </w:rPr>
      </w:pPr>
      <w:r>
        <w:rPr>
          <w:color w:val="231F20"/>
          <w:sz w:val="20"/>
        </w:rPr>
        <w:t>Kenric D. Van Wyk, Cochair</w:t>
      </w:r>
    </w:p>
    <w:p>
      <w:pPr>
        <w:spacing w:before="12"/>
        <w:ind w:left="0" w:right="938" w:firstLine="0"/>
        <w:jc w:val="center"/>
        <w:rPr>
          <w:i/>
          <w:sz w:val="20"/>
        </w:rPr>
      </w:pPr>
      <w:r>
        <w:rPr/>
        <w:pict>
          <v:rect style="position:absolute;margin-left:571.63501pt;margin-top:14.017728pt;width:40.365pt;height:72pt;mso-position-horizontal-relative:page;mso-position-vertical-relative:paragraph;z-index:4144" filled="true" fillcolor="#231f20" stroked="false">
            <v:fill type="solid"/>
            <w10:wrap type="none"/>
          </v:rect>
        </w:pict>
      </w:r>
      <w:r>
        <w:rPr/>
        <w:pict>
          <v:shape style="position:absolute;margin-left:581.36554pt;margin-top:20.218609pt;width:12.6pt;height:59.55pt;mso-position-horizontal-relative:page;mso-position-vertical-relative:paragraph;z-index:4168"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i/>
          <w:color w:val="231F20"/>
          <w:sz w:val="20"/>
        </w:rPr>
        <w:t>Acoustics By Design, Inc., 124 Fulton Street East, Second Floor, Grand Rapids, MI 49503</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spacing w:before="4"/>
        <w:rPr>
          <w:rFonts w:ascii="PMingLiU"/>
          <w:sz w:val="22"/>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ind w:right="936"/>
        <w:jc w:val="center"/>
        <w:rPr>
          <w:rFonts w:ascii="PMingLiU"/>
        </w:rPr>
      </w:pPr>
      <w:r>
        <w:rPr>
          <w:rFonts w:ascii="PMingLiU"/>
          <w:color w:val="231F20"/>
          <w:w w:val="110"/>
        </w:rPr>
        <w:t>8:05</w:t>
      </w:r>
    </w:p>
    <w:p>
      <w:pPr>
        <w:pStyle w:val="BodyText"/>
        <w:spacing w:line="259" w:lineRule="auto" w:before="110"/>
        <w:ind w:left="810" w:right="1749"/>
      </w:pPr>
      <w:r>
        <w:rPr>
          <w:rFonts w:ascii="PMingLiU" w:hAnsi="PMingLiU"/>
          <w:color w:val="231F20"/>
          <w:w w:val="110"/>
        </w:rPr>
        <w:t>2aAAa1. What’s that sound? Probe tones and poltergeists: Two case studies in diagnosing noise sources. </w:t>
      </w:r>
      <w:r>
        <w:rPr>
          <w:color w:val="231F20"/>
          <w:w w:val="110"/>
        </w:rPr>
        <w:t>Kenneth A. Cunefare </w:t>
      </w:r>
      <w:r>
        <w:rPr>
          <w:color w:val="231F20"/>
        </w:rPr>
        <w:t>(Georgia Tech/Arpeggio Acoust. Consulting, Mech. Eng., Atlanta, GA 30332-0405, ken.cunefare@me.gatech.edu)</w:t>
      </w:r>
    </w:p>
    <w:p>
      <w:pPr>
        <w:pStyle w:val="BodyText"/>
        <w:spacing w:line="261" w:lineRule="auto" w:before="101"/>
        <w:ind w:left="810" w:right="1746" w:firstLine="239"/>
        <w:jc w:val="both"/>
      </w:pPr>
      <w:r>
        <w:rPr>
          <w:color w:val="231F20"/>
        </w:rPr>
        <w:t>Case</w:t>
      </w:r>
      <w:r>
        <w:rPr>
          <w:color w:val="231F20"/>
          <w:spacing w:val="-4"/>
        </w:rPr>
        <w:t> </w:t>
      </w:r>
      <w:r>
        <w:rPr>
          <w:color w:val="231F20"/>
        </w:rPr>
        <w:t>#1:</w:t>
      </w:r>
      <w:r>
        <w:rPr>
          <w:color w:val="231F20"/>
          <w:spacing w:val="-2"/>
        </w:rPr>
        <w:t> </w:t>
      </w:r>
      <w:r>
        <w:rPr>
          <w:color w:val="231F20"/>
        </w:rPr>
        <w:t>Following</w:t>
      </w:r>
      <w:r>
        <w:rPr>
          <w:color w:val="231F20"/>
          <w:spacing w:val="-2"/>
        </w:rPr>
        <w:t> </w:t>
      </w:r>
      <w:r>
        <w:rPr>
          <w:color w:val="231F20"/>
        </w:rPr>
        <w:t>construction</w:t>
      </w:r>
      <w:r>
        <w:rPr>
          <w:color w:val="231F20"/>
          <w:spacing w:val="-4"/>
        </w:rPr>
        <w:t> </w:t>
      </w:r>
      <w:r>
        <w:rPr>
          <w:color w:val="231F20"/>
        </w:rPr>
        <w:t>of</w:t>
      </w:r>
      <w:r>
        <w:rPr>
          <w:color w:val="231F20"/>
          <w:spacing w:val="-4"/>
        </w:rPr>
        <w:t> </w:t>
      </w:r>
      <w:r>
        <w:rPr>
          <w:color w:val="231F20"/>
        </w:rPr>
        <w:t>a</w:t>
      </w:r>
      <w:r>
        <w:rPr>
          <w:color w:val="231F20"/>
          <w:spacing w:val="-2"/>
        </w:rPr>
        <w:t> </w:t>
      </w:r>
      <w:r>
        <w:rPr>
          <w:color w:val="231F20"/>
        </w:rPr>
        <w:t>new</w:t>
      </w:r>
      <w:r>
        <w:rPr>
          <w:color w:val="231F20"/>
          <w:spacing w:val="-2"/>
        </w:rPr>
        <w:t> </w:t>
      </w:r>
      <w:r>
        <w:rPr>
          <w:color w:val="231F20"/>
        </w:rPr>
        <w:t>hospital</w:t>
      </w:r>
      <w:r>
        <w:rPr>
          <w:color w:val="231F20"/>
          <w:spacing w:val="-2"/>
        </w:rPr>
        <w:t> </w:t>
      </w:r>
      <w:r>
        <w:rPr>
          <w:color w:val="231F20"/>
        </w:rPr>
        <w:t>building</w:t>
      </w:r>
      <w:r>
        <w:rPr>
          <w:color w:val="231F20"/>
          <w:spacing w:val="-3"/>
        </w:rPr>
        <w:t> </w:t>
      </w:r>
      <w:r>
        <w:rPr>
          <w:color w:val="231F20"/>
        </w:rPr>
        <w:t>within</w:t>
      </w:r>
      <w:r>
        <w:rPr>
          <w:color w:val="231F20"/>
          <w:spacing w:val="-3"/>
        </w:rPr>
        <w:t> </w:t>
      </w:r>
      <w:r>
        <w:rPr>
          <w:color w:val="231F20"/>
        </w:rPr>
        <w:t>a</w:t>
      </w:r>
      <w:r>
        <w:rPr>
          <w:color w:val="231F20"/>
          <w:spacing w:val="-2"/>
        </w:rPr>
        <w:t> </w:t>
      </w:r>
      <w:r>
        <w:rPr>
          <w:color w:val="231F20"/>
        </w:rPr>
        <w:t>larger</w:t>
      </w:r>
      <w:r>
        <w:rPr>
          <w:color w:val="231F20"/>
          <w:spacing w:val="-2"/>
        </w:rPr>
        <w:t> </w:t>
      </w:r>
      <w:r>
        <w:rPr>
          <w:color w:val="231F20"/>
        </w:rPr>
        <w:t>campus,</w:t>
      </w:r>
      <w:r>
        <w:rPr>
          <w:color w:val="231F20"/>
          <w:spacing w:val="-4"/>
        </w:rPr>
        <w:t> </w:t>
      </w:r>
      <w:r>
        <w:rPr>
          <w:color w:val="231F20"/>
        </w:rPr>
        <w:t>residents</w:t>
      </w:r>
      <w:r>
        <w:rPr>
          <w:color w:val="231F20"/>
          <w:spacing w:val="-2"/>
        </w:rPr>
        <w:t> </w:t>
      </w:r>
      <w:r>
        <w:rPr>
          <w:color w:val="231F20"/>
        </w:rPr>
        <w:t>began</w:t>
      </w:r>
      <w:r>
        <w:rPr>
          <w:color w:val="231F20"/>
          <w:spacing w:val="-2"/>
        </w:rPr>
        <w:t> </w:t>
      </w:r>
      <w:r>
        <w:rPr>
          <w:color w:val="231F20"/>
        </w:rPr>
        <w:t>to</w:t>
      </w:r>
      <w:r>
        <w:rPr>
          <w:color w:val="231F20"/>
          <w:spacing w:val="-3"/>
        </w:rPr>
        <w:t> </w:t>
      </w:r>
      <w:r>
        <w:rPr>
          <w:color w:val="231F20"/>
        </w:rPr>
        <w:t>complain</w:t>
      </w:r>
      <w:r>
        <w:rPr>
          <w:color w:val="231F20"/>
          <w:spacing w:val="-3"/>
        </w:rPr>
        <w:t> </w:t>
      </w:r>
      <w:r>
        <w:rPr>
          <w:color w:val="231F20"/>
        </w:rPr>
        <w:t>about</w:t>
      </w:r>
      <w:r>
        <w:rPr>
          <w:color w:val="231F20"/>
          <w:spacing w:val="-2"/>
        </w:rPr>
        <w:t> </w:t>
      </w:r>
      <w:r>
        <w:rPr>
          <w:color w:val="231F20"/>
        </w:rPr>
        <w:t>droning</w:t>
      </w:r>
      <w:r>
        <w:rPr>
          <w:color w:val="231F20"/>
          <w:spacing w:val="-4"/>
        </w:rPr>
        <w:t> </w:t>
      </w:r>
      <w:r>
        <w:rPr>
          <w:color w:val="231F20"/>
        </w:rPr>
        <w:t>noises in the surrounding neighborhood. Blame was laid on HVAC chillers and an MRI chiller installed on exposed roof-tops of the building. However,</w:t>
      </w:r>
      <w:r>
        <w:rPr>
          <w:color w:val="231F20"/>
          <w:spacing w:val="-10"/>
        </w:rPr>
        <w:t> </w:t>
      </w:r>
      <w:r>
        <w:rPr>
          <w:color w:val="231F20"/>
        </w:rPr>
        <w:t>there</w:t>
      </w:r>
      <w:r>
        <w:rPr>
          <w:color w:val="231F20"/>
          <w:spacing w:val="-8"/>
        </w:rPr>
        <w:t> </w:t>
      </w:r>
      <w:r>
        <w:rPr>
          <w:color w:val="231F20"/>
        </w:rPr>
        <w:t>were</w:t>
      </w:r>
      <w:r>
        <w:rPr>
          <w:color w:val="231F20"/>
          <w:spacing w:val="-10"/>
        </w:rPr>
        <w:t> </w:t>
      </w:r>
      <w:r>
        <w:rPr>
          <w:color w:val="231F20"/>
        </w:rPr>
        <w:t>numerous</w:t>
      </w:r>
      <w:r>
        <w:rPr>
          <w:color w:val="231F20"/>
          <w:spacing w:val="-8"/>
        </w:rPr>
        <w:t> </w:t>
      </w:r>
      <w:r>
        <w:rPr>
          <w:color w:val="231F20"/>
        </w:rPr>
        <w:t>other</w:t>
      </w:r>
      <w:r>
        <w:rPr>
          <w:color w:val="231F20"/>
          <w:spacing w:val="-9"/>
        </w:rPr>
        <w:t> </w:t>
      </w:r>
      <w:r>
        <w:rPr>
          <w:color w:val="231F20"/>
        </w:rPr>
        <w:t>chillers</w:t>
      </w:r>
      <w:r>
        <w:rPr>
          <w:color w:val="231F20"/>
          <w:spacing w:val="-8"/>
        </w:rPr>
        <w:t> </w:t>
      </w:r>
      <w:r>
        <w:rPr>
          <w:color w:val="231F20"/>
        </w:rPr>
        <w:t>on</w:t>
      </w:r>
      <w:r>
        <w:rPr>
          <w:color w:val="231F20"/>
          <w:spacing w:val="-10"/>
        </w:rPr>
        <w:t> </w:t>
      </w:r>
      <w:r>
        <w:rPr>
          <w:color w:val="231F20"/>
        </w:rPr>
        <w:t>buildings</w:t>
      </w:r>
      <w:r>
        <w:rPr>
          <w:color w:val="231F20"/>
          <w:spacing w:val="-9"/>
        </w:rPr>
        <w:t> </w:t>
      </w:r>
      <w:r>
        <w:rPr>
          <w:color w:val="231F20"/>
        </w:rPr>
        <w:t>on</w:t>
      </w:r>
      <w:r>
        <w:rPr>
          <w:color w:val="231F20"/>
          <w:spacing w:val="-10"/>
        </w:rPr>
        <w:t> </w:t>
      </w:r>
      <w:r>
        <w:rPr>
          <w:color w:val="231F20"/>
        </w:rPr>
        <w:t>the</w:t>
      </w:r>
      <w:r>
        <w:rPr>
          <w:color w:val="231F20"/>
          <w:spacing w:val="-8"/>
        </w:rPr>
        <w:t> </w:t>
      </w:r>
      <w:r>
        <w:rPr>
          <w:color w:val="231F20"/>
        </w:rPr>
        <w:t>campus</w:t>
      </w:r>
      <w:r>
        <w:rPr>
          <w:color w:val="231F20"/>
          <w:spacing w:val="-8"/>
        </w:rPr>
        <w:t> </w:t>
      </w:r>
      <w:r>
        <w:rPr>
          <w:color w:val="231F20"/>
        </w:rPr>
        <w:t>that</w:t>
      </w:r>
      <w:r>
        <w:rPr>
          <w:color w:val="231F20"/>
          <w:spacing w:val="-10"/>
        </w:rPr>
        <w:t> </w:t>
      </w:r>
      <w:r>
        <w:rPr>
          <w:color w:val="231F20"/>
        </w:rPr>
        <w:t>were</w:t>
      </w:r>
      <w:r>
        <w:rPr>
          <w:color w:val="231F20"/>
          <w:spacing w:val="-8"/>
        </w:rPr>
        <w:t> </w:t>
      </w:r>
      <w:r>
        <w:rPr>
          <w:color w:val="231F20"/>
        </w:rPr>
        <w:t>not</w:t>
      </w:r>
      <w:r>
        <w:rPr>
          <w:color w:val="231F20"/>
          <w:spacing w:val="-9"/>
        </w:rPr>
        <w:t> </w:t>
      </w:r>
      <w:r>
        <w:rPr>
          <w:color w:val="231F20"/>
        </w:rPr>
        <w:t>blamed;</w:t>
      </w:r>
      <w:r>
        <w:rPr>
          <w:color w:val="231F20"/>
          <w:spacing w:val="-9"/>
        </w:rPr>
        <w:t> </w:t>
      </w:r>
      <w:r>
        <w:rPr>
          <w:color w:val="231F20"/>
        </w:rPr>
        <w:t>a</w:t>
      </w:r>
      <w:r>
        <w:rPr>
          <w:color w:val="231F20"/>
          <w:spacing w:val="-8"/>
        </w:rPr>
        <w:t> </w:t>
      </w:r>
      <w:r>
        <w:rPr>
          <w:color w:val="231F20"/>
        </w:rPr>
        <w:t>test</w:t>
      </w:r>
      <w:r>
        <w:rPr>
          <w:color w:val="231F20"/>
          <w:spacing w:val="-10"/>
        </w:rPr>
        <w:t> </w:t>
      </w:r>
      <w:r>
        <w:rPr>
          <w:color w:val="231F20"/>
        </w:rPr>
        <w:t>using</w:t>
      </w:r>
      <w:r>
        <w:rPr>
          <w:color w:val="231F20"/>
          <w:spacing w:val="-10"/>
        </w:rPr>
        <w:t> </w:t>
      </w:r>
      <w:r>
        <w:rPr>
          <w:color w:val="231F20"/>
        </w:rPr>
        <w:t>probe</w:t>
      </w:r>
      <w:r>
        <w:rPr>
          <w:color w:val="231F20"/>
          <w:spacing w:val="-10"/>
        </w:rPr>
        <w:t> </w:t>
      </w:r>
      <w:r>
        <w:rPr>
          <w:color w:val="231F20"/>
        </w:rPr>
        <w:t>tones</w:t>
      </w:r>
      <w:r>
        <w:rPr>
          <w:color w:val="231F20"/>
          <w:spacing w:val="-9"/>
        </w:rPr>
        <w:t> </w:t>
      </w:r>
      <w:r>
        <w:rPr>
          <w:color w:val="231F20"/>
        </w:rPr>
        <w:t>eliminated</w:t>
      </w:r>
      <w:r>
        <w:rPr>
          <w:color w:val="231F20"/>
          <w:spacing w:val="-8"/>
        </w:rPr>
        <w:t> </w:t>
      </w:r>
      <w:r>
        <w:rPr>
          <w:color w:val="231F20"/>
        </w:rPr>
        <w:t>the</w:t>
      </w:r>
      <w:r>
        <w:rPr>
          <w:color w:val="231F20"/>
          <w:spacing w:val="-9"/>
        </w:rPr>
        <w:t> </w:t>
      </w:r>
      <w:r>
        <w:rPr>
          <w:color w:val="231F20"/>
        </w:rPr>
        <w:t>hos- pital</w:t>
      </w:r>
      <w:r>
        <w:rPr>
          <w:color w:val="231F20"/>
          <w:spacing w:val="-5"/>
        </w:rPr>
        <w:t> </w:t>
      </w:r>
      <w:r>
        <w:rPr>
          <w:color w:val="231F20"/>
        </w:rPr>
        <w:t>building</w:t>
      </w:r>
      <w:r>
        <w:rPr>
          <w:color w:val="231F20"/>
          <w:spacing w:val="-6"/>
        </w:rPr>
        <w:t> </w:t>
      </w:r>
      <w:r>
        <w:rPr>
          <w:color w:val="231F20"/>
        </w:rPr>
        <w:t>as</w:t>
      </w:r>
      <w:r>
        <w:rPr>
          <w:color w:val="231F20"/>
          <w:spacing w:val="-5"/>
        </w:rPr>
        <w:t> </w:t>
      </w:r>
      <w:r>
        <w:rPr>
          <w:color w:val="231F20"/>
        </w:rPr>
        <w:t>the</w:t>
      </w:r>
      <w:r>
        <w:rPr>
          <w:color w:val="231F20"/>
          <w:spacing w:val="-4"/>
        </w:rPr>
        <w:t> </w:t>
      </w:r>
      <w:r>
        <w:rPr>
          <w:color w:val="231F20"/>
        </w:rPr>
        <w:t>source</w:t>
      </w:r>
      <w:r>
        <w:rPr>
          <w:color w:val="231F20"/>
          <w:spacing w:val="-4"/>
        </w:rPr>
        <w:t> </w:t>
      </w:r>
      <w:r>
        <w:rPr>
          <w:color w:val="231F20"/>
        </w:rPr>
        <w:t>impacting</w:t>
      </w:r>
      <w:r>
        <w:rPr>
          <w:color w:val="231F20"/>
          <w:spacing w:val="-4"/>
        </w:rPr>
        <w:t> </w:t>
      </w:r>
      <w:r>
        <w:rPr>
          <w:color w:val="231F20"/>
        </w:rPr>
        <w:t>the</w:t>
      </w:r>
      <w:r>
        <w:rPr>
          <w:color w:val="231F20"/>
          <w:spacing w:val="-4"/>
        </w:rPr>
        <w:t> </w:t>
      </w:r>
      <w:r>
        <w:rPr>
          <w:color w:val="231F20"/>
        </w:rPr>
        <w:t>community.</w:t>
      </w:r>
      <w:r>
        <w:rPr>
          <w:color w:val="231F20"/>
          <w:spacing w:val="-6"/>
        </w:rPr>
        <w:t> </w:t>
      </w:r>
      <w:r>
        <w:rPr>
          <w:color w:val="231F20"/>
        </w:rPr>
        <w:t>Case</w:t>
      </w:r>
      <w:r>
        <w:rPr>
          <w:color w:val="231F20"/>
          <w:spacing w:val="-6"/>
        </w:rPr>
        <w:t> </w:t>
      </w:r>
      <w:r>
        <w:rPr>
          <w:color w:val="231F20"/>
        </w:rPr>
        <w:t>#2:</w:t>
      </w:r>
      <w:r>
        <w:rPr>
          <w:color w:val="231F20"/>
          <w:spacing w:val="-4"/>
        </w:rPr>
        <w:t> </w:t>
      </w:r>
      <w:r>
        <w:rPr>
          <w:color w:val="231F20"/>
        </w:rPr>
        <w:t>A</w:t>
      </w:r>
      <w:r>
        <w:rPr>
          <w:color w:val="231F20"/>
          <w:spacing w:val="-5"/>
        </w:rPr>
        <w:t> </w:t>
      </w:r>
      <w:r>
        <w:rPr>
          <w:color w:val="231F20"/>
        </w:rPr>
        <w:t>homeowner</w:t>
      </w:r>
      <w:r>
        <w:rPr>
          <w:color w:val="231F20"/>
          <w:spacing w:val="-4"/>
        </w:rPr>
        <w:t> </w:t>
      </w:r>
      <w:r>
        <w:rPr>
          <w:color w:val="231F20"/>
        </w:rPr>
        <w:t>complained</w:t>
      </w:r>
      <w:r>
        <w:rPr>
          <w:color w:val="231F20"/>
          <w:spacing w:val="-6"/>
        </w:rPr>
        <w:t> </w:t>
      </w:r>
      <w:r>
        <w:rPr>
          <w:color w:val="231F20"/>
        </w:rPr>
        <w:t>of</w:t>
      </w:r>
      <w:r>
        <w:rPr>
          <w:color w:val="231F20"/>
          <w:spacing w:val="-6"/>
        </w:rPr>
        <w:t> </w:t>
      </w:r>
      <w:r>
        <w:rPr>
          <w:color w:val="231F20"/>
        </w:rPr>
        <w:t>intermittent</w:t>
      </w:r>
      <w:r>
        <w:rPr>
          <w:color w:val="231F20"/>
          <w:spacing w:val="-5"/>
        </w:rPr>
        <w:t> </w:t>
      </w:r>
      <w:r>
        <w:rPr>
          <w:color w:val="231F20"/>
        </w:rPr>
        <w:t>groaning</w:t>
      </w:r>
      <w:r>
        <w:rPr>
          <w:color w:val="231F20"/>
          <w:spacing w:val="-6"/>
        </w:rPr>
        <w:t> </w:t>
      </w:r>
      <w:r>
        <w:rPr>
          <w:color w:val="231F20"/>
        </w:rPr>
        <w:t>and</w:t>
      </w:r>
      <w:r>
        <w:rPr>
          <w:color w:val="231F20"/>
          <w:spacing w:val="-6"/>
        </w:rPr>
        <w:t> </w:t>
      </w:r>
      <w:r>
        <w:rPr>
          <w:color w:val="231F20"/>
        </w:rPr>
        <w:t>moaning</w:t>
      </w:r>
      <w:r>
        <w:rPr>
          <w:color w:val="231F20"/>
          <w:spacing w:val="-5"/>
        </w:rPr>
        <w:t> </w:t>
      </w:r>
      <w:r>
        <w:rPr>
          <w:color w:val="231F20"/>
        </w:rPr>
        <w:t>noises</w:t>
      </w:r>
      <w:r>
        <w:rPr>
          <w:color w:val="231F20"/>
          <w:spacing w:val="-4"/>
        </w:rPr>
        <w:t> </w:t>
      </w:r>
      <w:r>
        <w:rPr>
          <w:color w:val="231F20"/>
        </w:rPr>
        <w:t>in the</w:t>
      </w:r>
      <w:r>
        <w:rPr>
          <w:color w:val="231F20"/>
          <w:spacing w:val="-13"/>
        </w:rPr>
        <w:t> </w:t>
      </w:r>
      <w:r>
        <w:rPr>
          <w:color w:val="231F20"/>
        </w:rPr>
        <w:t>home</w:t>
      </w:r>
      <w:r>
        <w:rPr>
          <w:color w:val="231F20"/>
          <w:spacing w:val="-13"/>
        </w:rPr>
        <w:t> </w:t>
      </w:r>
      <w:r>
        <w:rPr>
          <w:color w:val="231F20"/>
        </w:rPr>
        <w:t>(poltergeist-like).</w:t>
      </w:r>
      <w:r>
        <w:rPr>
          <w:color w:val="231F20"/>
          <w:spacing w:val="-12"/>
        </w:rPr>
        <w:t> </w:t>
      </w:r>
      <w:r>
        <w:rPr>
          <w:color w:val="231F20"/>
        </w:rPr>
        <w:t>Interviews</w:t>
      </w:r>
      <w:r>
        <w:rPr>
          <w:color w:val="231F20"/>
          <w:spacing w:val="-13"/>
        </w:rPr>
        <w:t> </w:t>
      </w:r>
      <w:r>
        <w:rPr>
          <w:color w:val="231F20"/>
        </w:rPr>
        <w:t>revealed</w:t>
      </w:r>
      <w:r>
        <w:rPr>
          <w:color w:val="231F20"/>
          <w:spacing w:val="-14"/>
        </w:rPr>
        <w:t> </w:t>
      </w:r>
      <w:r>
        <w:rPr>
          <w:color w:val="231F20"/>
        </w:rPr>
        <w:t>that</w:t>
      </w:r>
      <w:r>
        <w:rPr>
          <w:color w:val="231F20"/>
          <w:spacing w:val="-12"/>
        </w:rPr>
        <w:t> </w:t>
      </w:r>
      <w:r>
        <w:rPr>
          <w:color w:val="231F20"/>
        </w:rPr>
        <w:t>the</w:t>
      </w:r>
      <w:r>
        <w:rPr>
          <w:color w:val="231F20"/>
          <w:spacing w:val="-12"/>
        </w:rPr>
        <w:t> </w:t>
      </w:r>
      <w:r>
        <w:rPr>
          <w:color w:val="231F20"/>
        </w:rPr>
        <w:t>noises</w:t>
      </w:r>
      <w:r>
        <w:rPr>
          <w:color w:val="231F20"/>
          <w:spacing w:val="-12"/>
        </w:rPr>
        <w:t> </w:t>
      </w:r>
      <w:r>
        <w:rPr>
          <w:color w:val="231F20"/>
        </w:rPr>
        <w:t>occurred</w:t>
      </w:r>
      <w:r>
        <w:rPr>
          <w:color w:val="231F20"/>
          <w:spacing w:val="-13"/>
        </w:rPr>
        <w:t> </w:t>
      </w:r>
      <w:r>
        <w:rPr>
          <w:color w:val="231F20"/>
        </w:rPr>
        <w:t>essentially</w:t>
      </w:r>
      <w:r>
        <w:rPr>
          <w:color w:val="231F20"/>
          <w:spacing w:val="-12"/>
        </w:rPr>
        <w:t> </w:t>
      </w:r>
      <w:r>
        <w:rPr>
          <w:color w:val="231F20"/>
        </w:rPr>
        <w:t>randomly;</w:t>
      </w:r>
      <w:r>
        <w:rPr>
          <w:color w:val="231F20"/>
          <w:spacing w:val="-12"/>
        </w:rPr>
        <w:t> </w:t>
      </w:r>
      <w:r>
        <w:rPr>
          <w:color w:val="231F20"/>
        </w:rPr>
        <w:t>while</w:t>
      </w:r>
      <w:r>
        <w:rPr>
          <w:color w:val="231F20"/>
          <w:spacing w:val="-13"/>
        </w:rPr>
        <w:t> </w:t>
      </w:r>
      <w:r>
        <w:rPr>
          <w:color w:val="231F20"/>
        </w:rPr>
        <w:t>the</w:t>
      </w:r>
      <w:r>
        <w:rPr>
          <w:color w:val="231F20"/>
          <w:spacing w:val="-12"/>
        </w:rPr>
        <w:t> </w:t>
      </w:r>
      <w:r>
        <w:rPr>
          <w:color w:val="231F20"/>
        </w:rPr>
        <w:t>homeowner</w:t>
      </w:r>
      <w:r>
        <w:rPr>
          <w:color w:val="231F20"/>
          <w:spacing w:val="-13"/>
        </w:rPr>
        <w:t> </w:t>
      </w:r>
      <w:r>
        <w:rPr>
          <w:color w:val="231F20"/>
        </w:rPr>
        <w:t>correlated</w:t>
      </w:r>
      <w:r>
        <w:rPr>
          <w:color w:val="231F20"/>
          <w:spacing w:val="-13"/>
        </w:rPr>
        <w:t> </w:t>
      </w:r>
      <w:r>
        <w:rPr>
          <w:color w:val="231F20"/>
        </w:rPr>
        <w:t>occurrences to</w:t>
      </w:r>
      <w:r>
        <w:rPr>
          <w:color w:val="231F20"/>
          <w:spacing w:val="-6"/>
        </w:rPr>
        <w:t> </w:t>
      </w:r>
      <w:r>
        <w:rPr>
          <w:color w:val="231F20"/>
        </w:rPr>
        <w:t>whether</w:t>
      </w:r>
      <w:r>
        <w:rPr>
          <w:color w:val="231F20"/>
          <w:spacing w:val="-3"/>
        </w:rPr>
        <w:t> </w:t>
      </w:r>
      <w:r>
        <w:rPr>
          <w:color w:val="231F20"/>
        </w:rPr>
        <w:t>or</w:t>
      </w:r>
      <w:r>
        <w:rPr>
          <w:color w:val="231F20"/>
          <w:spacing w:val="-6"/>
        </w:rPr>
        <w:t> </w:t>
      </w:r>
      <w:r>
        <w:rPr>
          <w:color w:val="231F20"/>
        </w:rPr>
        <w:t>not</w:t>
      </w:r>
      <w:r>
        <w:rPr>
          <w:color w:val="231F20"/>
          <w:spacing w:val="-5"/>
        </w:rPr>
        <w:t> </w:t>
      </w:r>
      <w:r>
        <w:rPr>
          <w:color w:val="231F20"/>
        </w:rPr>
        <w:t>it</w:t>
      </w:r>
      <w:r>
        <w:rPr>
          <w:color w:val="231F20"/>
          <w:spacing w:val="-6"/>
        </w:rPr>
        <w:t> </w:t>
      </w:r>
      <w:r>
        <w:rPr>
          <w:color w:val="231F20"/>
        </w:rPr>
        <w:t>had</w:t>
      </w:r>
      <w:r>
        <w:rPr>
          <w:color w:val="231F20"/>
          <w:spacing w:val="-5"/>
        </w:rPr>
        <w:t> </w:t>
      </w:r>
      <w:r>
        <w:rPr>
          <w:color w:val="231F20"/>
        </w:rPr>
        <w:t>recently</w:t>
      </w:r>
      <w:r>
        <w:rPr>
          <w:color w:val="231F20"/>
          <w:spacing w:val="-4"/>
        </w:rPr>
        <w:t> </w:t>
      </w:r>
      <w:r>
        <w:rPr>
          <w:color w:val="231F20"/>
        </w:rPr>
        <w:t>rained,</w:t>
      </w:r>
      <w:r>
        <w:rPr>
          <w:color w:val="231F20"/>
          <w:spacing w:val="-5"/>
        </w:rPr>
        <w:t> </w:t>
      </w:r>
      <w:r>
        <w:rPr>
          <w:color w:val="231F20"/>
        </w:rPr>
        <w:t>the</w:t>
      </w:r>
      <w:r>
        <w:rPr>
          <w:color w:val="231F20"/>
          <w:spacing w:val="-4"/>
        </w:rPr>
        <w:t> </w:t>
      </w:r>
      <w:r>
        <w:rPr>
          <w:color w:val="231F20"/>
        </w:rPr>
        <w:t>correlation</w:t>
      </w:r>
      <w:r>
        <w:rPr>
          <w:color w:val="231F20"/>
          <w:spacing w:val="-6"/>
        </w:rPr>
        <w:t> </w:t>
      </w:r>
      <w:r>
        <w:rPr>
          <w:color w:val="231F20"/>
        </w:rPr>
        <w:t>was</w:t>
      </w:r>
      <w:r>
        <w:rPr>
          <w:color w:val="231F20"/>
          <w:spacing w:val="-5"/>
        </w:rPr>
        <w:t> </w:t>
      </w:r>
      <w:r>
        <w:rPr>
          <w:color w:val="231F20"/>
        </w:rPr>
        <w:t>weak.</w:t>
      </w:r>
      <w:r>
        <w:rPr>
          <w:color w:val="231F20"/>
          <w:spacing w:val="-5"/>
        </w:rPr>
        <w:t> </w:t>
      </w:r>
      <w:r>
        <w:rPr>
          <w:color w:val="231F20"/>
        </w:rPr>
        <w:t>Additionally,</w:t>
      </w:r>
      <w:r>
        <w:rPr>
          <w:color w:val="231F20"/>
          <w:spacing w:val="-4"/>
        </w:rPr>
        <w:t> </w:t>
      </w:r>
      <w:r>
        <w:rPr>
          <w:color w:val="231F20"/>
        </w:rPr>
        <w:t>the</w:t>
      </w:r>
      <w:r>
        <w:rPr>
          <w:color w:val="231F20"/>
          <w:spacing w:val="-4"/>
        </w:rPr>
        <w:t> </w:t>
      </w:r>
      <w:r>
        <w:rPr>
          <w:color w:val="231F20"/>
        </w:rPr>
        <w:t>homeowner</w:t>
      </w:r>
      <w:r>
        <w:rPr>
          <w:color w:val="231F20"/>
          <w:spacing w:val="-4"/>
        </w:rPr>
        <w:t> </w:t>
      </w:r>
      <w:r>
        <w:rPr>
          <w:color w:val="231F20"/>
        </w:rPr>
        <w:t>had</w:t>
      </w:r>
      <w:r>
        <w:rPr>
          <w:color w:val="231F20"/>
          <w:spacing w:val="-4"/>
        </w:rPr>
        <w:t> </w:t>
      </w:r>
      <w:r>
        <w:rPr>
          <w:color w:val="231F20"/>
        </w:rPr>
        <w:t>found</w:t>
      </w:r>
      <w:r>
        <w:rPr>
          <w:color w:val="231F20"/>
          <w:spacing w:val="-7"/>
        </w:rPr>
        <w:t> </w:t>
      </w:r>
      <w:r>
        <w:rPr>
          <w:color w:val="231F20"/>
        </w:rPr>
        <w:t>that</w:t>
      </w:r>
      <w:r>
        <w:rPr>
          <w:color w:val="231F20"/>
          <w:spacing w:val="-4"/>
        </w:rPr>
        <w:t> </w:t>
      </w:r>
      <w:r>
        <w:rPr>
          <w:color w:val="231F20"/>
        </w:rPr>
        <w:t>opening</w:t>
      </w:r>
      <w:r>
        <w:rPr>
          <w:color w:val="231F20"/>
          <w:spacing w:val="-4"/>
        </w:rPr>
        <w:t> </w:t>
      </w:r>
      <w:r>
        <w:rPr>
          <w:color w:val="231F20"/>
        </w:rPr>
        <w:t>a</w:t>
      </w:r>
      <w:r>
        <w:rPr>
          <w:color w:val="231F20"/>
          <w:spacing w:val="-4"/>
        </w:rPr>
        <w:t> </w:t>
      </w:r>
      <w:r>
        <w:rPr>
          <w:color w:val="231F20"/>
        </w:rPr>
        <w:t>water</w:t>
      </w:r>
      <w:r>
        <w:rPr>
          <w:color w:val="231F20"/>
          <w:spacing w:val="-3"/>
        </w:rPr>
        <w:t> </w:t>
      </w:r>
      <w:r>
        <w:rPr>
          <w:color w:val="231F20"/>
        </w:rPr>
        <w:t>tap</w:t>
      </w:r>
      <w:r>
        <w:rPr>
          <w:color w:val="231F20"/>
          <w:spacing w:val="-4"/>
        </w:rPr>
        <w:t> </w:t>
      </w:r>
      <w:r>
        <w:rPr>
          <w:color w:val="231F20"/>
        </w:rPr>
        <w:t>would cause the sound to fade away; this was suggestive, but since the sound faded away in a short time even without opening the valve, it was not</w:t>
      </w:r>
      <w:r>
        <w:rPr>
          <w:color w:val="231F20"/>
          <w:spacing w:val="-4"/>
        </w:rPr>
        <w:t> </w:t>
      </w:r>
      <w:r>
        <w:rPr>
          <w:color w:val="231F20"/>
        </w:rPr>
        <w:t>definitive.</w:t>
      </w:r>
      <w:r>
        <w:rPr>
          <w:color w:val="231F20"/>
          <w:spacing w:val="-3"/>
        </w:rPr>
        <w:t> </w:t>
      </w:r>
      <w:r>
        <w:rPr>
          <w:color w:val="231F20"/>
        </w:rPr>
        <w:t>Complicating</w:t>
      </w:r>
      <w:r>
        <w:rPr>
          <w:color w:val="231F20"/>
          <w:spacing w:val="-5"/>
        </w:rPr>
        <w:t> </w:t>
      </w:r>
      <w:r>
        <w:rPr>
          <w:color w:val="231F20"/>
        </w:rPr>
        <w:t>the</w:t>
      </w:r>
      <w:r>
        <w:rPr>
          <w:color w:val="231F20"/>
          <w:spacing w:val="-4"/>
        </w:rPr>
        <w:t> </w:t>
      </w:r>
      <w:r>
        <w:rPr>
          <w:color w:val="231F20"/>
        </w:rPr>
        <w:t>diagnosis</w:t>
      </w:r>
      <w:r>
        <w:rPr>
          <w:color w:val="231F20"/>
          <w:spacing w:val="-3"/>
        </w:rPr>
        <w:t> </w:t>
      </w:r>
      <w:r>
        <w:rPr>
          <w:color w:val="231F20"/>
        </w:rPr>
        <w:t>was</w:t>
      </w:r>
      <w:r>
        <w:rPr>
          <w:color w:val="231F20"/>
          <w:spacing w:val="-5"/>
        </w:rPr>
        <w:t> </w:t>
      </w:r>
      <w:r>
        <w:rPr>
          <w:color w:val="231F20"/>
        </w:rPr>
        <w:t>the</w:t>
      </w:r>
      <w:r>
        <w:rPr>
          <w:color w:val="231F20"/>
          <w:spacing w:val="-4"/>
        </w:rPr>
        <w:t> </w:t>
      </w:r>
      <w:r>
        <w:rPr>
          <w:color w:val="231F20"/>
        </w:rPr>
        <w:t>intermittency</w:t>
      </w:r>
      <w:r>
        <w:rPr>
          <w:color w:val="231F20"/>
          <w:spacing w:val="-4"/>
        </w:rPr>
        <w:t> </w:t>
      </w:r>
      <w:r>
        <w:rPr>
          <w:color w:val="231F20"/>
        </w:rPr>
        <w:t>of</w:t>
      </w:r>
      <w:r>
        <w:rPr>
          <w:color w:val="231F20"/>
          <w:spacing w:val="-5"/>
        </w:rPr>
        <w:t> </w:t>
      </w:r>
      <w:r>
        <w:rPr>
          <w:color w:val="231F20"/>
        </w:rPr>
        <w:t>the</w:t>
      </w:r>
      <w:r>
        <w:rPr>
          <w:color w:val="231F20"/>
          <w:spacing w:val="-3"/>
        </w:rPr>
        <w:t> </w:t>
      </w:r>
      <w:r>
        <w:rPr>
          <w:color w:val="231F20"/>
        </w:rPr>
        <w:t>noise</w:t>
      </w:r>
      <w:r>
        <w:rPr>
          <w:color w:val="231F20"/>
          <w:spacing w:val="-4"/>
        </w:rPr>
        <w:t> </w:t>
      </w:r>
      <w:r>
        <w:rPr>
          <w:color w:val="231F20"/>
        </w:rPr>
        <w:t>(weeks</w:t>
      </w:r>
      <w:r>
        <w:rPr>
          <w:color w:val="231F20"/>
          <w:spacing w:val="-4"/>
        </w:rPr>
        <w:t> </w:t>
      </w:r>
      <w:r>
        <w:rPr>
          <w:color w:val="231F20"/>
        </w:rPr>
        <w:t>could</w:t>
      </w:r>
      <w:r>
        <w:rPr>
          <w:color w:val="231F20"/>
          <w:spacing w:val="-4"/>
        </w:rPr>
        <w:t> </w:t>
      </w:r>
      <w:r>
        <w:rPr>
          <w:color w:val="231F20"/>
        </w:rPr>
        <w:t>pass</w:t>
      </w:r>
      <w:r>
        <w:rPr>
          <w:color w:val="231F20"/>
          <w:spacing w:val="-3"/>
        </w:rPr>
        <w:t> </w:t>
      </w:r>
      <w:r>
        <w:rPr>
          <w:color w:val="231F20"/>
        </w:rPr>
        <w:t>between</w:t>
      </w:r>
      <w:r>
        <w:rPr>
          <w:color w:val="231F20"/>
          <w:spacing w:val="-5"/>
        </w:rPr>
        <w:t> </w:t>
      </w:r>
      <w:r>
        <w:rPr>
          <w:color w:val="231F20"/>
        </w:rPr>
        <w:t>events),</w:t>
      </w:r>
      <w:r>
        <w:rPr>
          <w:color w:val="231F20"/>
          <w:spacing w:val="-3"/>
        </w:rPr>
        <w:t> </w:t>
      </w:r>
      <w:r>
        <w:rPr>
          <w:color w:val="231F20"/>
        </w:rPr>
        <w:t>and</w:t>
      </w:r>
      <w:r>
        <w:rPr>
          <w:color w:val="231F20"/>
          <w:spacing w:val="-5"/>
        </w:rPr>
        <w:t> </w:t>
      </w:r>
      <w:r>
        <w:rPr>
          <w:color w:val="231F20"/>
        </w:rPr>
        <w:t>its</w:t>
      </w:r>
      <w:r>
        <w:rPr>
          <w:color w:val="231F20"/>
          <w:spacing w:val="-3"/>
        </w:rPr>
        <w:t> </w:t>
      </w:r>
      <w:r>
        <w:rPr>
          <w:color w:val="231F20"/>
        </w:rPr>
        <w:t>short</w:t>
      </w:r>
      <w:r>
        <w:rPr>
          <w:color w:val="231F20"/>
          <w:spacing w:val="-5"/>
        </w:rPr>
        <w:t> </w:t>
      </w:r>
      <w:r>
        <w:rPr>
          <w:color w:val="231F20"/>
        </w:rPr>
        <w:t>duration.</w:t>
      </w:r>
      <w:r>
        <w:rPr>
          <w:color w:val="231F20"/>
          <w:spacing w:val="-5"/>
        </w:rPr>
        <w:t> </w:t>
      </w:r>
      <w:r>
        <w:rPr>
          <w:color w:val="231F20"/>
        </w:rPr>
        <w:t>A faulty</w:t>
      </w:r>
      <w:r>
        <w:rPr>
          <w:color w:val="231F20"/>
          <w:spacing w:val="-11"/>
        </w:rPr>
        <w:t> </w:t>
      </w:r>
      <w:r>
        <w:rPr>
          <w:color w:val="231F20"/>
        </w:rPr>
        <w:t>GFI</w:t>
      </w:r>
      <w:r>
        <w:rPr>
          <w:color w:val="231F20"/>
          <w:spacing w:val="-11"/>
        </w:rPr>
        <w:t> </w:t>
      </w:r>
      <w:r>
        <w:rPr>
          <w:color w:val="231F20"/>
        </w:rPr>
        <w:t>threw</w:t>
      </w:r>
      <w:r>
        <w:rPr>
          <w:color w:val="231F20"/>
          <w:spacing w:val="-11"/>
        </w:rPr>
        <w:t> </w:t>
      </w:r>
      <w:r>
        <w:rPr>
          <w:color w:val="231F20"/>
        </w:rPr>
        <w:t>a</w:t>
      </w:r>
      <w:r>
        <w:rPr>
          <w:color w:val="231F20"/>
          <w:spacing w:val="-11"/>
        </w:rPr>
        <w:t> </w:t>
      </w:r>
      <w:r>
        <w:rPr>
          <w:color w:val="231F20"/>
        </w:rPr>
        <w:t>red-herring</w:t>
      </w:r>
      <w:r>
        <w:rPr>
          <w:color w:val="231F20"/>
          <w:spacing w:val="-12"/>
        </w:rPr>
        <w:t> </w:t>
      </w:r>
      <w:r>
        <w:rPr>
          <w:color w:val="231F20"/>
        </w:rPr>
        <w:t>into</w:t>
      </w:r>
      <w:r>
        <w:rPr>
          <w:color w:val="231F20"/>
          <w:spacing w:val="-11"/>
        </w:rPr>
        <w:t> </w:t>
      </w:r>
      <w:r>
        <w:rPr>
          <w:color w:val="231F20"/>
        </w:rPr>
        <w:t>the</w:t>
      </w:r>
      <w:r>
        <w:rPr>
          <w:color w:val="231F20"/>
          <w:spacing w:val="-11"/>
        </w:rPr>
        <w:t> </w:t>
      </w:r>
      <w:r>
        <w:rPr>
          <w:color w:val="231F20"/>
        </w:rPr>
        <w:t>mix,</w:t>
      </w:r>
      <w:r>
        <w:rPr>
          <w:color w:val="231F20"/>
          <w:spacing w:val="-11"/>
        </w:rPr>
        <w:t> </w:t>
      </w:r>
      <w:r>
        <w:rPr>
          <w:color w:val="231F20"/>
        </w:rPr>
        <w:t>but</w:t>
      </w:r>
      <w:r>
        <w:rPr>
          <w:color w:val="231F20"/>
          <w:spacing w:val="-11"/>
        </w:rPr>
        <w:t> </w:t>
      </w:r>
      <w:r>
        <w:rPr>
          <w:color w:val="231F20"/>
        </w:rPr>
        <w:t>ultimately</w:t>
      </w:r>
      <w:r>
        <w:rPr>
          <w:color w:val="231F20"/>
          <w:spacing w:val="-11"/>
        </w:rPr>
        <w:t> </w:t>
      </w:r>
      <w:r>
        <w:rPr>
          <w:color w:val="231F20"/>
        </w:rPr>
        <w:t>the</w:t>
      </w:r>
      <w:r>
        <w:rPr>
          <w:color w:val="231F20"/>
          <w:spacing w:val="-11"/>
        </w:rPr>
        <w:t> </w:t>
      </w:r>
      <w:r>
        <w:rPr>
          <w:color w:val="231F20"/>
        </w:rPr>
        <w:t>problem</w:t>
      </w:r>
      <w:r>
        <w:rPr>
          <w:color w:val="231F20"/>
          <w:spacing w:val="-11"/>
        </w:rPr>
        <w:t> </w:t>
      </w:r>
      <w:r>
        <w:rPr>
          <w:color w:val="231F20"/>
        </w:rPr>
        <w:t>was</w:t>
      </w:r>
      <w:r>
        <w:rPr>
          <w:color w:val="231F20"/>
          <w:spacing w:val="-12"/>
        </w:rPr>
        <w:t> </w:t>
      </w:r>
      <w:r>
        <w:rPr>
          <w:color w:val="231F20"/>
        </w:rPr>
        <w:t>solved</w:t>
      </w:r>
      <w:r>
        <w:rPr>
          <w:color w:val="231F20"/>
          <w:spacing w:val="-10"/>
        </w:rPr>
        <w:t> </w:t>
      </w:r>
      <w:r>
        <w:rPr>
          <w:color w:val="231F20"/>
        </w:rPr>
        <w:t>by</w:t>
      </w:r>
      <w:r>
        <w:rPr>
          <w:color w:val="231F20"/>
          <w:spacing w:val="-12"/>
        </w:rPr>
        <w:t> </w:t>
      </w:r>
      <w:r>
        <w:rPr>
          <w:color w:val="231F20"/>
        </w:rPr>
        <w:t>replacing</w:t>
      </w:r>
      <w:r>
        <w:rPr>
          <w:color w:val="231F20"/>
          <w:spacing w:val="-11"/>
        </w:rPr>
        <w:t> </w:t>
      </w:r>
      <w:r>
        <w:rPr>
          <w:color w:val="231F20"/>
        </w:rPr>
        <w:t>the</w:t>
      </w:r>
      <w:r>
        <w:rPr>
          <w:color w:val="231F20"/>
          <w:spacing w:val="-11"/>
        </w:rPr>
        <w:t> </w:t>
      </w:r>
      <w:r>
        <w:rPr>
          <w:color w:val="231F20"/>
        </w:rPr>
        <w:t>household</w:t>
      </w:r>
      <w:r>
        <w:rPr>
          <w:color w:val="231F20"/>
          <w:spacing w:val="-11"/>
        </w:rPr>
        <w:t> </w:t>
      </w:r>
      <w:r>
        <w:rPr>
          <w:color w:val="231F20"/>
        </w:rPr>
        <w:t>water</w:t>
      </w:r>
      <w:r>
        <w:rPr>
          <w:color w:val="231F20"/>
          <w:spacing w:val="-11"/>
        </w:rPr>
        <w:t> </w:t>
      </w:r>
      <w:r>
        <w:rPr>
          <w:color w:val="231F20"/>
        </w:rPr>
        <w:t>pressure</w:t>
      </w:r>
      <w:r>
        <w:rPr>
          <w:color w:val="231F20"/>
          <w:spacing w:val="-12"/>
        </w:rPr>
        <w:t> </w:t>
      </w:r>
      <w:r>
        <w:rPr>
          <w:color w:val="231F20"/>
        </w:rPr>
        <w:t>regulator.</w:t>
      </w:r>
    </w:p>
    <w:p>
      <w:pPr>
        <w:pStyle w:val="BodyText"/>
        <w:spacing w:before="4"/>
        <w:rPr>
          <w:sz w:val="18"/>
        </w:rPr>
      </w:pPr>
    </w:p>
    <w:p>
      <w:pPr>
        <w:pStyle w:val="BodyText"/>
        <w:spacing w:before="1"/>
        <w:ind w:right="936"/>
        <w:jc w:val="center"/>
        <w:rPr>
          <w:rFonts w:ascii="PMingLiU"/>
        </w:rPr>
      </w:pPr>
      <w:r>
        <w:rPr>
          <w:rFonts w:ascii="PMingLiU"/>
          <w:color w:val="231F20"/>
          <w:w w:val="110"/>
        </w:rPr>
        <w:t>8:25</w:t>
      </w:r>
    </w:p>
    <w:p>
      <w:pPr>
        <w:pStyle w:val="BodyText"/>
        <w:spacing w:line="256" w:lineRule="auto" w:before="111"/>
        <w:ind w:left="810" w:right="1842"/>
      </w:pPr>
      <w:r>
        <w:rPr>
          <w:rFonts w:ascii="PMingLiU"/>
          <w:color w:val="231F20"/>
          <w:w w:val="105"/>
        </w:rPr>
        <w:t>2aAAa2. Trains, transformers, and tinnitus: Case studies in hard-to-detect sounds. </w:t>
      </w:r>
      <w:r>
        <w:rPr>
          <w:color w:val="231F20"/>
          <w:w w:val="105"/>
        </w:rPr>
        <w:t>Arno S. Bommer and Edgar  Olvera  (CSTI  </w:t>
      </w:r>
      <w:r>
        <w:rPr>
          <w:color w:val="231F20"/>
        </w:rPr>
        <w:t>Acoust., 16155 Park Row, Ste. 150, Houston, TX 77084,</w:t>
      </w:r>
      <w:r>
        <w:rPr>
          <w:color w:val="231F20"/>
          <w:spacing w:val="-17"/>
        </w:rPr>
        <w:t> </w:t>
      </w:r>
      <w:r>
        <w:rPr>
          <w:color w:val="231F20"/>
        </w:rPr>
        <w:t>arno@cstiacoustics.com)</w:t>
      </w:r>
    </w:p>
    <w:p>
      <w:pPr>
        <w:pStyle w:val="BodyText"/>
        <w:spacing w:line="261" w:lineRule="auto" w:before="104"/>
        <w:ind w:left="810" w:right="1746" w:firstLine="239"/>
        <w:jc w:val="both"/>
      </w:pPr>
      <w:r>
        <w:rPr>
          <w:color w:val="231F20"/>
        </w:rPr>
        <w:t>It’s</w:t>
      </w:r>
      <w:r>
        <w:rPr>
          <w:color w:val="231F20"/>
          <w:spacing w:val="-3"/>
        </w:rPr>
        <w:t> </w:t>
      </w:r>
      <w:r>
        <w:rPr>
          <w:color w:val="231F20"/>
        </w:rPr>
        <w:t>a</w:t>
      </w:r>
      <w:r>
        <w:rPr>
          <w:color w:val="231F20"/>
          <w:spacing w:val="-2"/>
        </w:rPr>
        <w:t> </w:t>
      </w:r>
      <w:r>
        <w:rPr>
          <w:color w:val="231F20"/>
        </w:rPr>
        <w:t>phone</w:t>
      </w:r>
      <w:r>
        <w:rPr>
          <w:color w:val="231F20"/>
          <w:spacing w:val="-2"/>
        </w:rPr>
        <w:t> </w:t>
      </w:r>
      <w:r>
        <w:rPr>
          <w:color w:val="231F20"/>
        </w:rPr>
        <w:t>call</w:t>
      </w:r>
      <w:r>
        <w:rPr>
          <w:color w:val="231F20"/>
          <w:spacing w:val="-2"/>
        </w:rPr>
        <w:t> </w:t>
      </w:r>
      <w:r>
        <w:rPr>
          <w:color w:val="231F20"/>
        </w:rPr>
        <w:t>many</w:t>
      </w:r>
      <w:r>
        <w:rPr>
          <w:color w:val="231F20"/>
          <w:spacing w:val="-3"/>
        </w:rPr>
        <w:t> </w:t>
      </w:r>
      <w:r>
        <w:rPr>
          <w:color w:val="231F20"/>
        </w:rPr>
        <w:t>acoustical</w:t>
      </w:r>
      <w:r>
        <w:rPr>
          <w:color w:val="231F20"/>
          <w:spacing w:val="-4"/>
        </w:rPr>
        <w:t> </w:t>
      </w:r>
      <w:r>
        <w:rPr>
          <w:color w:val="231F20"/>
        </w:rPr>
        <w:t>consultants</w:t>
      </w:r>
      <w:r>
        <w:rPr>
          <w:color w:val="231F20"/>
          <w:spacing w:val="-3"/>
        </w:rPr>
        <w:t> </w:t>
      </w:r>
      <w:r>
        <w:rPr>
          <w:color w:val="231F20"/>
        </w:rPr>
        <w:t>dread:</w:t>
      </w:r>
      <w:r>
        <w:rPr>
          <w:color w:val="231F20"/>
          <w:spacing w:val="-2"/>
        </w:rPr>
        <w:t> </w:t>
      </w:r>
      <w:r>
        <w:rPr>
          <w:color w:val="231F20"/>
        </w:rPr>
        <w:t>someone</w:t>
      </w:r>
      <w:r>
        <w:rPr>
          <w:color w:val="231F20"/>
          <w:spacing w:val="-4"/>
        </w:rPr>
        <w:t> </w:t>
      </w:r>
      <w:r>
        <w:rPr>
          <w:color w:val="231F20"/>
        </w:rPr>
        <w:t>driven</w:t>
      </w:r>
      <w:r>
        <w:rPr>
          <w:color w:val="231F20"/>
          <w:spacing w:val="-3"/>
        </w:rPr>
        <w:t> </w:t>
      </w:r>
      <w:r>
        <w:rPr>
          <w:color w:val="231F20"/>
        </w:rPr>
        <w:t>crazy</w:t>
      </w:r>
      <w:r>
        <w:rPr>
          <w:color w:val="231F20"/>
          <w:spacing w:val="-4"/>
        </w:rPr>
        <w:t> </w:t>
      </w:r>
      <w:r>
        <w:rPr>
          <w:color w:val="231F20"/>
        </w:rPr>
        <w:t>by</w:t>
      </w:r>
      <w:r>
        <w:rPr>
          <w:color w:val="231F20"/>
          <w:spacing w:val="-3"/>
        </w:rPr>
        <w:t> </w:t>
      </w:r>
      <w:r>
        <w:rPr>
          <w:color w:val="231F20"/>
        </w:rPr>
        <w:t>an</w:t>
      </w:r>
      <w:r>
        <w:rPr>
          <w:color w:val="231F20"/>
          <w:spacing w:val="-1"/>
        </w:rPr>
        <w:t> </w:t>
      </w:r>
      <w:r>
        <w:rPr>
          <w:color w:val="231F20"/>
        </w:rPr>
        <w:t>annoying</w:t>
      </w:r>
      <w:r>
        <w:rPr>
          <w:color w:val="231F20"/>
          <w:spacing w:val="-1"/>
        </w:rPr>
        <w:t> </w:t>
      </w:r>
      <w:r>
        <w:rPr>
          <w:color w:val="231F20"/>
        </w:rPr>
        <w:t>sound.</w:t>
      </w:r>
      <w:r>
        <w:rPr>
          <w:color w:val="231F20"/>
          <w:spacing w:val="-2"/>
        </w:rPr>
        <w:t> </w:t>
      </w:r>
      <w:r>
        <w:rPr>
          <w:color w:val="231F20"/>
        </w:rPr>
        <w:t>Sometimes,</w:t>
      </w:r>
      <w:r>
        <w:rPr>
          <w:color w:val="231F20"/>
          <w:spacing w:val="-2"/>
        </w:rPr>
        <w:t> </w:t>
      </w:r>
      <w:r>
        <w:rPr>
          <w:color w:val="231F20"/>
        </w:rPr>
        <w:t>the</w:t>
      </w:r>
      <w:r>
        <w:rPr>
          <w:color w:val="231F20"/>
          <w:spacing w:val="-2"/>
        </w:rPr>
        <w:t> </w:t>
      </w:r>
      <w:r>
        <w:rPr>
          <w:color w:val="231F20"/>
        </w:rPr>
        <w:t>source</w:t>
      </w:r>
      <w:r>
        <w:rPr>
          <w:color w:val="231F20"/>
          <w:spacing w:val="-3"/>
        </w:rPr>
        <w:t> </w:t>
      </w:r>
      <w:r>
        <w:rPr>
          <w:color w:val="231F20"/>
        </w:rPr>
        <w:t>is</w:t>
      </w:r>
      <w:r>
        <w:rPr>
          <w:color w:val="231F20"/>
          <w:spacing w:val="-3"/>
        </w:rPr>
        <w:t> </w:t>
      </w:r>
      <w:r>
        <w:rPr>
          <w:color w:val="231F20"/>
        </w:rPr>
        <w:t>unknown. Sometimes</w:t>
      </w:r>
      <w:r>
        <w:rPr>
          <w:color w:val="231F20"/>
          <w:spacing w:val="-9"/>
        </w:rPr>
        <w:t> </w:t>
      </w:r>
      <w:r>
        <w:rPr>
          <w:color w:val="231F20"/>
        </w:rPr>
        <w:t>it’s</w:t>
      </w:r>
      <w:r>
        <w:rPr>
          <w:color w:val="231F20"/>
          <w:spacing w:val="-11"/>
        </w:rPr>
        <w:t> </w:t>
      </w:r>
      <w:r>
        <w:rPr>
          <w:color w:val="231F20"/>
        </w:rPr>
        <w:t>a</w:t>
      </w:r>
      <w:r>
        <w:rPr>
          <w:color w:val="231F20"/>
          <w:spacing w:val="-10"/>
        </w:rPr>
        <w:t> </w:t>
      </w:r>
      <w:r>
        <w:rPr>
          <w:color w:val="231F20"/>
        </w:rPr>
        <w:t>nearby</w:t>
      </w:r>
      <w:r>
        <w:rPr>
          <w:color w:val="231F20"/>
          <w:spacing w:val="-10"/>
        </w:rPr>
        <w:t> </w:t>
      </w:r>
      <w:r>
        <w:rPr>
          <w:color w:val="231F20"/>
        </w:rPr>
        <w:t>industry</w:t>
      </w:r>
      <w:r>
        <w:rPr>
          <w:color w:val="231F20"/>
          <w:spacing w:val="-11"/>
        </w:rPr>
        <w:t> </w:t>
      </w:r>
      <w:r>
        <w:rPr>
          <w:color w:val="231F20"/>
        </w:rPr>
        <w:t>or</w:t>
      </w:r>
      <w:r>
        <w:rPr>
          <w:color w:val="231F20"/>
          <w:spacing w:val="-11"/>
        </w:rPr>
        <w:t> </w:t>
      </w:r>
      <w:r>
        <w:rPr>
          <w:color w:val="231F20"/>
        </w:rPr>
        <w:t>antagonistic</w:t>
      </w:r>
      <w:r>
        <w:rPr>
          <w:color w:val="231F20"/>
          <w:spacing w:val="-10"/>
        </w:rPr>
        <w:t> </w:t>
      </w:r>
      <w:r>
        <w:rPr>
          <w:color w:val="231F20"/>
        </w:rPr>
        <w:t>neighbor.</w:t>
      </w:r>
      <w:r>
        <w:rPr>
          <w:color w:val="231F20"/>
          <w:spacing w:val="-10"/>
        </w:rPr>
        <w:t> </w:t>
      </w:r>
      <w:r>
        <w:rPr>
          <w:color w:val="231F20"/>
        </w:rPr>
        <w:t>Some</w:t>
      </w:r>
      <w:r>
        <w:rPr>
          <w:color w:val="231F20"/>
          <w:spacing w:val="-11"/>
        </w:rPr>
        <w:t> </w:t>
      </w:r>
      <w:r>
        <w:rPr>
          <w:color w:val="231F20"/>
        </w:rPr>
        <w:t>sounds</w:t>
      </w:r>
      <w:r>
        <w:rPr>
          <w:color w:val="231F20"/>
          <w:spacing w:val="-9"/>
        </w:rPr>
        <w:t> </w:t>
      </w:r>
      <w:r>
        <w:rPr>
          <w:color w:val="231F20"/>
        </w:rPr>
        <w:t>are</w:t>
      </w:r>
      <w:r>
        <w:rPr>
          <w:color w:val="231F20"/>
          <w:spacing w:val="-10"/>
        </w:rPr>
        <w:t> </w:t>
      </w:r>
      <w:r>
        <w:rPr>
          <w:color w:val="231F20"/>
        </w:rPr>
        <w:t>intermittent;</w:t>
      </w:r>
      <w:r>
        <w:rPr>
          <w:color w:val="231F20"/>
          <w:spacing w:val="-9"/>
        </w:rPr>
        <w:t> </w:t>
      </w:r>
      <w:r>
        <w:rPr>
          <w:color w:val="231F20"/>
        </w:rPr>
        <w:t>some</w:t>
      </w:r>
      <w:r>
        <w:rPr>
          <w:color w:val="231F20"/>
          <w:spacing w:val="-10"/>
        </w:rPr>
        <w:t> </w:t>
      </w:r>
      <w:r>
        <w:rPr>
          <w:color w:val="231F20"/>
        </w:rPr>
        <w:t>are</w:t>
      </w:r>
      <w:r>
        <w:rPr>
          <w:color w:val="231F20"/>
          <w:spacing w:val="-9"/>
        </w:rPr>
        <w:t> </w:t>
      </w:r>
      <w:r>
        <w:rPr>
          <w:color w:val="231F20"/>
        </w:rPr>
        <w:t>steady.</w:t>
      </w:r>
      <w:r>
        <w:rPr>
          <w:color w:val="231F20"/>
          <w:spacing w:val="-11"/>
        </w:rPr>
        <w:t> </w:t>
      </w:r>
      <w:r>
        <w:rPr>
          <w:color w:val="231F20"/>
        </w:rPr>
        <w:t>Some</w:t>
      </w:r>
      <w:r>
        <w:rPr>
          <w:color w:val="231F20"/>
          <w:spacing w:val="-11"/>
        </w:rPr>
        <w:t> </w:t>
      </w:r>
      <w:r>
        <w:rPr>
          <w:color w:val="231F20"/>
        </w:rPr>
        <w:t>are</w:t>
      </w:r>
      <w:r>
        <w:rPr>
          <w:color w:val="231F20"/>
          <w:spacing w:val="-10"/>
        </w:rPr>
        <w:t> </w:t>
      </w:r>
      <w:r>
        <w:rPr>
          <w:color w:val="231F20"/>
        </w:rPr>
        <w:t>high</w:t>
      </w:r>
      <w:r>
        <w:rPr>
          <w:color w:val="231F20"/>
          <w:spacing w:val="-11"/>
        </w:rPr>
        <w:t> </w:t>
      </w:r>
      <w:r>
        <w:rPr>
          <w:color w:val="231F20"/>
        </w:rPr>
        <w:t>frequency;</w:t>
      </w:r>
      <w:r>
        <w:rPr>
          <w:color w:val="231F20"/>
          <w:spacing w:val="-11"/>
        </w:rPr>
        <w:t> </w:t>
      </w:r>
      <w:r>
        <w:rPr>
          <w:color w:val="231F20"/>
        </w:rPr>
        <w:t>others are low and are described as vibration. Most consultants are greatly relieved if they can hear and measure the sound themselves. But the source</w:t>
      </w:r>
      <w:r>
        <w:rPr>
          <w:color w:val="231F20"/>
          <w:spacing w:val="-10"/>
        </w:rPr>
        <w:t> </w:t>
      </w:r>
      <w:r>
        <w:rPr>
          <w:color w:val="231F20"/>
        </w:rPr>
        <w:t>can</w:t>
      </w:r>
      <w:r>
        <w:rPr>
          <w:color w:val="231F20"/>
          <w:spacing w:val="-11"/>
        </w:rPr>
        <w:t> </w:t>
      </w:r>
      <w:r>
        <w:rPr>
          <w:color w:val="231F20"/>
        </w:rPr>
        <w:t>still</w:t>
      </w:r>
      <w:r>
        <w:rPr>
          <w:color w:val="231F20"/>
          <w:spacing w:val="-11"/>
        </w:rPr>
        <w:t> </w:t>
      </w:r>
      <w:r>
        <w:rPr>
          <w:color w:val="231F20"/>
        </w:rPr>
        <w:t>be</w:t>
      </w:r>
      <w:r>
        <w:rPr>
          <w:color w:val="231F20"/>
          <w:spacing w:val="-11"/>
        </w:rPr>
        <w:t> </w:t>
      </w:r>
      <w:r>
        <w:rPr>
          <w:color w:val="231F20"/>
        </w:rPr>
        <w:t>elusive,</w:t>
      </w:r>
      <w:r>
        <w:rPr>
          <w:color w:val="231F20"/>
          <w:spacing w:val="-11"/>
        </w:rPr>
        <w:t> </w:t>
      </w:r>
      <w:r>
        <w:rPr>
          <w:color w:val="231F20"/>
        </w:rPr>
        <w:t>especially</w:t>
      </w:r>
      <w:r>
        <w:rPr>
          <w:color w:val="231F20"/>
          <w:spacing w:val="-12"/>
        </w:rPr>
        <w:t> </w:t>
      </w:r>
      <w:r>
        <w:rPr>
          <w:color w:val="231F20"/>
        </w:rPr>
        <w:t>if</w:t>
      </w:r>
      <w:r>
        <w:rPr>
          <w:color w:val="231F20"/>
          <w:spacing w:val="-12"/>
        </w:rPr>
        <w:t> </w:t>
      </w:r>
      <w:r>
        <w:rPr>
          <w:color w:val="231F20"/>
        </w:rPr>
        <w:t>the</w:t>
      </w:r>
      <w:r>
        <w:rPr>
          <w:color w:val="231F20"/>
          <w:spacing w:val="-10"/>
        </w:rPr>
        <w:t> </w:t>
      </w:r>
      <w:r>
        <w:rPr>
          <w:color w:val="231F20"/>
        </w:rPr>
        <w:t>sound</w:t>
      </w:r>
      <w:r>
        <w:rPr>
          <w:color w:val="231F20"/>
          <w:spacing w:val="-11"/>
        </w:rPr>
        <w:t> </w:t>
      </w:r>
      <w:r>
        <w:rPr>
          <w:color w:val="231F20"/>
        </w:rPr>
        <w:t>is</w:t>
      </w:r>
      <w:r>
        <w:rPr>
          <w:color w:val="231F20"/>
          <w:spacing w:val="-11"/>
        </w:rPr>
        <w:t> </w:t>
      </w:r>
      <w:r>
        <w:rPr>
          <w:color w:val="231F20"/>
        </w:rPr>
        <w:t>very</w:t>
      </w:r>
      <w:r>
        <w:rPr>
          <w:color w:val="231F20"/>
          <w:spacing w:val="-11"/>
        </w:rPr>
        <w:t> </w:t>
      </w:r>
      <w:r>
        <w:rPr>
          <w:color w:val="231F20"/>
        </w:rPr>
        <w:t>faint</w:t>
      </w:r>
      <w:r>
        <w:rPr>
          <w:color w:val="231F20"/>
          <w:spacing w:val="-12"/>
        </w:rPr>
        <w:t> </w:t>
      </w:r>
      <w:r>
        <w:rPr>
          <w:color w:val="231F20"/>
        </w:rPr>
        <w:t>and</w:t>
      </w:r>
      <w:r>
        <w:rPr>
          <w:color w:val="231F20"/>
          <w:spacing w:val="-11"/>
        </w:rPr>
        <w:t> </w:t>
      </w:r>
      <w:r>
        <w:rPr>
          <w:color w:val="231F20"/>
        </w:rPr>
        <w:t>if</w:t>
      </w:r>
      <w:r>
        <w:rPr>
          <w:color w:val="231F20"/>
          <w:spacing w:val="-12"/>
        </w:rPr>
        <w:t> </w:t>
      </w:r>
      <w:r>
        <w:rPr>
          <w:color w:val="231F20"/>
        </w:rPr>
        <w:t>there</w:t>
      </w:r>
      <w:r>
        <w:rPr>
          <w:color w:val="231F20"/>
          <w:spacing w:val="-11"/>
        </w:rPr>
        <w:t> </w:t>
      </w:r>
      <w:r>
        <w:rPr>
          <w:color w:val="231F20"/>
        </w:rPr>
        <w:t>are</w:t>
      </w:r>
      <w:r>
        <w:rPr>
          <w:color w:val="231F20"/>
          <w:spacing w:val="-10"/>
        </w:rPr>
        <w:t> </w:t>
      </w:r>
      <w:r>
        <w:rPr>
          <w:color w:val="231F20"/>
        </w:rPr>
        <w:t>multiple</w:t>
      </w:r>
      <w:r>
        <w:rPr>
          <w:color w:val="231F20"/>
          <w:spacing w:val="-11"/>
        </w:rPr>
        <w:t> </w:t>
      </w:r>
      <w:r>
        <w:rPr>
          <w:color w:val="231F20"/>
        </w:rPr>
        <w:t>potential</w:t>
      </w:r>
      <w:r>
        <w:rPr>
          <w:color w:val="231F20"/>
          <w:spacing w:val="-11"/>
        </w:rPr>
        <w:t> </w:t>
      </w:r>
      <w:r>
        <w:rPr>
          <w:color w:val="231F20"/>
        </w:rPr>
        <w:t>sources.</w:t>
      </w:r>
      <w:r>
        <w:rPr>
          <w:color w:val="231F20"/>
          <w:spacing w:val="-11"/>
        </w:rPr>
        <w:t> </w:t>
      </w:r>
      <w:r>
        <w:rPr>
          <w:color w:val="231F20"/>
        </w:rPr>
        <w:t>More</w:t>
      </w:r>
      <w:r>
        <w:rPr>
          <w:color w:val="231F20"/>
          <w:spacing w:val="-11"/>
        </w:rPr>
        <w:t> </w:t>
      </w:r>
      <w:r>
        <w:rPr>
          <w:color w:val="231F20"/>
        </w:rPr>
        <w:t>often</w:t>
      </w:r>
      <w:r>
        <w:rPr>
          <w:color w:val="231F20"/>
          <w:spacing w:val="-11"/>
        </w:rPr>
        <w:t> </w:t>
      </w:r>
      <w:r>
        <w:rPr>
          <w:color w:val="231F20"/>
        </w:rPr>
        <w:t>than</w:t>
      </w:r>
      <w:r>
        <w:rPr>
          <w:color w:val="231F20"/>
          <w:spacing w:val="-12"/>
        </w:rPr>
        <w:t> </w:t>
      </w:r>
      <w:r>
        <w:rPr>
          <w:color w:val="231F20"/>
        </w:rPr>
        <w:t>not,</w:t>
      </w:r>
      <w:r>
        <w:rPr>
          <w:color w:val="231F20"/>
          <w:spacing w:val="-11"/>
        </w:rPr>
        <w:t> </w:t>
      </w:r>
      <w:r>
        <w:rPr>
          <w:color w:val="231F20"/>
        </w:rPr>
        <w:t>the</w:t>
      </w:r>
      <w:r>
        <w:rPr>
          <w:color w:val="231F20"/>
          <w:spacing w:val="-10"/>
        </w:rPr>
        <w:t> </w:t>
      </w:r>
      <w:r>
        <w:rPr>
          <w:color w:val="231F20"/>
        </w:rPr>
        <w:t>consultant can</w:t>
      </w:r>
      <w:r>
        <w:rPr>
          <w:color w:val="231F20"/>
          <w:spacing w:val="-5"/>
        </w:rPr>
        <w:t> </w:t>
      </w:r>
      <w:r>
        <w:rPr>
          <w:color w:val="231F20"/>
        </w:rPr>
        <w:t>hear</w:t>
      </w:r>
      <w:r>
        <w:rPr>
          <w:color w:val="231F20"/>
          <w:spacing w:val="-4"/>
        </w:rPr>
        <w:t> </w:t>
      </w:r>
      <w:r>
        <w:rPr>
          <w:color w:val="231F20"/>
        </w:rPr>
        <w:t>and</w:t>
      </w:r>
      <w:r>
        <w:rPr>
          <w:color w:val="231F20"/>
          <w:spacing w:val="-6"/>
        </w:rPr>
        <w:t> </w:t>
      </w:r>
      <w:r>
        <w:rPr>
          <w:color w:val="231F20"/>
        </w:rPr>
        <w:t>measure</w:t>
      </w:r>
      <w:r>
        <w:rPr>
          <w:color w:val="231F20"/>
          <w:spacing w:val="-3"/>
        </w:rPr>
        <w:t> </w:t>
      </w:r>
      <w:r>
        <w:rPr>
          <w:color w:val="231F20"/>
        </w:rPr>
        <w:t>nothing,</w:t>
      </w:r>
      <w:r>
        <w:rPr>
          <w:color w:val="231F20"/>
          <w:spacing w:val="-4"/>
        </w:rPr>
        <w:t> </w:t>
      </w:r>
      <w:r>
        <w:rPr>
          <w:color w:val="231F20"/>
        </w:rPr>
        <w:t>which</w:t>
      </w:r>
      <w:r>
        <w:rPr>
          <w:color w:val="231F20"/>
          <w:spacing w:val="-4"/>
        </w:rPr>
        <w:t> </w:t>
      </w:r>
      <w:r>
        <w:rPr>
          <w:color w:val="231F20"/>
        </w:rPr>
        <w:t>gets</w:t>
      </w:r>
      <w:r>
        <w:rPr>
          <w:color w:val="231F20"/>
          <w:spacing w:val="-4"/>
        </w:rPr>
        <w:t> </w:t>
      </w:r>
      <w:r>
        <w:rPr>
          <w:color w:val="231F20"/>
        </w:rPr>
        <w:t>blamed</w:t>
      </w:r>
      <w:r>
        <w:rPr>
          <w:color w:val="231F20"/>
          <w:spacing w:val="-5"/>
        </w:rPr>
        <w:t> </w:t>
      </w:r>
      <w:r>
        <w:rPr>
          <w:color w:val="231F20"/>
        </w:rPr>
        <w:t>on</w:t>
      </w:r>
      <w:r>
        <w:rPr>
          <w:color w:val="231F20"/>
          <w:spacing w:val="-6"/>
        </w:rPr>
        <w:t> </w:t>
      </w:r>
      <w:r>
        <w:rPr>
          <w:color w:val="231F20"/>
        </w:rPr>
        <w:t>his</w:t>
      </w:r>
      <w:r>
        <w:rPr>
          <w:color w:val="231F20"/>
          <w:spacing w:val="-4"/>
        </w:rPr>
        <w:t> </w:t>
      </w:r>
      <w:r>
        <w:rPr>
          <w:color w:val="231F20"/>
        </w:rPr>
        <w:t>poor</w:t>
      </w:r>
      <w:r>
        <w:rPr>
          <w:color w:val="231F20"/>
          <w:spacing w:val="-3"/>
        </w:rPr>
        <w:t> </w:t>
      </w:r>
      <w:r>
        <w:rPr>
          <w:color w:val="231F20"/>
        </w:rPr>
        <w:t>hearing</w:t>
      </w:r>
      <w:r>
        <w:rPr>
          <w:color w:val="231F20"/>
          <w:spacing w:val="-4"/>
        </w:rPr>
        <w:t> </w:t>
      </w:r>
      <w:r>
        <w:rPr>
          <w:color w:val="231F20"/>
        </w:rPr>
        <w:t>and</w:t>
      </w:r>
      <w:r>
        <w:rPr>
          <w:color w:val="231F20"/>
          <w:spacing w:val="-4"/>
        </w:rPr>
        <w:t> </w:t>
      </w:r>
      <w:r>
        <w:rPr>
          <w:color w:val="231F20"/>
        </w:rPr>
        <w:t>shoddy</w:t>
      </w:r>
      <w:r>
        <w:rPr>
          <w:color w:val="231F20"/>
          <w:spacing w:val="-6"/>
        </w:rPr>
        <w:t> </w:t>
      </w:r>
      <w:r>
        <w:rPr>
          <w:color w:val="231F20"/>
        </w:rPr>
        <w:t>equipment.</w:t>
      </w:r>
      <w:r>
        <w:rPr>
          <w:color w:val="231F20"/>
          <w:spacing w:val="-5"/>
        </w:rPr>
        <w:t> </w:t>
      </w:r>
      <w:r>
        <w:rPr>
          <w:color w:val="231F20"/>
        </w:rPr>
        <w:t>A</w:t>
      </w:r>
      <w:r>
        <w:rPr>
          <w:color w:val="231F20"/>
          <w:spacing w:val="-4"/>
        </w:rPr>
        <w:t> </w:t>
      </w:r>
      <w:r>
        <w:rPr>
          <w:color w:val="231F20"/>
        </w:rPr>
        <w:t>discussion</w:t>
      </w:r>
      <w:r>
        <w:rPr>
          <w:color w:val="231F20"/>
          <w:spacing w:val="-4"/>
        </w:rPr>
        <w:t> </w:t>
      </w:r>
      <w:r>
        <w:rPr>
          <w:color w:val="231F20"/>
        </w:rPr>
        <w:t>of</w:t>
      </w:r>
      <w:r>
        <w:rPr>
          <w:color w:val="231F20"/>
          <w:spacing w:val="-3"/>
        </w:rPr>
        <w:t> </w:t>
      </w:r>
      <w:r>
        <w:rPr>
          <w:color w:val="231F20"/>
        </w:rPr>
        <w:t>tinnitus</w:t>
      </w:r>
      <w:r>
        <w:rPr>
          <w:color w:val="231F20"/>
          <w:spacing w:val="-5"/>
        </w:rPr>
        <w:t> </w:t>
      </w:r>
      <w:r>
        <w:rPr>
          <w:color w:val="231F20"/>
        </w:rPr>
        <w:t>is</w:t>
      </w:r>
      <w:r>
        <w:rPr>
          <w:color w:val="231F20"/>
          <w:spacing w:val="-5"/>
        </w:rPr>
        <w:t> </w:t>
      </w:r>
      <w:r>
        <w:rPr>
          <w:color w:val="231F20"/>
        </w:rPr>
        <w:t>often</w:t>
      </w:r>
      <w:r>
        <w:rPr>
          <w:color w:val="231F20"/>
          <w:spacing w:val="-4"/>
        </w:rPr>
        <w:t> </w:t>
      </w:r>
      <w:r>
        <w:rPr>
          <w:color w:val="231F20"/>
        </w:rPr>
        <w:t>received</w:t>
      </w:r>
      <w:r>
        <w:rPr>
          <w:color w:val="231F20"/>
          <w:spacing w:val="-4"/>
        </w:rPr>
        <w:t> </w:t>
      </w:r>
      <w:r>
        <w:rPr>
          <w:color w:val="231F20"/>
        </w:rPr>
        <w:t>as an accusation of “hearing things.” But is tinnitus (or a similar condition) the only possible explanation? Why is the sound heard only at home? What triggered the person to start hearing it? The person may be especially sensitive, but to what? What advice is useful? The authors</w:t>
      </w:r>
      <w:r>
        <w:rPr>
          <w:color w:val="231F20"/>
          <w:spacing w:val="-5"/>
        </w:rPr>
        <w:t> </w:t>
      </w:r>
      <w:r>
        <w:rPr>
          <w:color w:val="231F20"/>
        </w:rPr>
        <w:t>will</w:t>
      </w:r>
      <w:r>
        <w:rPr>
          <w:color w:val="231F20"/>
          <w:spacing w:val="-5"/>
        </w:rPr>
        <w:t> </w:t>
      </w:r>
      <w:r>
        <w:rPr>
          <w:color w:val="231F20"/>
        </w:rPr>
        <w:t>present</w:t>
      </w:r>
      <w:r>
        <w:rPr>
          <w:color w:val="231F20"/>
          <w:spacing w:val="-6"/>
        </w:rPr>
        <w:t> </w:t>
      </w:r>
      <w:r>
        <w:rPr>
          <w:color w:val="231F20"/>
        </w:rPr>
        <w:t>several</w:t>
      </w:r>
      <w:r>
        <w:rPr>
          <w:color w:val="231F20"/>
          <w:spacing w:val="-5"/>
        </w:rPr>
        <w:t> </w:t>
      </w:r>
      <w:r>
        <w:rPr>
          <w:color w:val="231F20"/>
        </w:rPr>
        <w:t>case</w:t>
      </w:r>
      <w:r>
        <w:rPr>
          <w:color w:val="231F20"/>
          <w:spacing w:val="-5"/>
        </w:rPr>
        <w:t> </w:t>
      </w:r>
      <w:r>
        <w:rPr>
          <w:color w:val="231F20"/>
        </w:rPr>
        <w:t>histories</w:t>
      </w:r>
      <w:r>
        <w:rPr>
          <w:color w:val="231F20"/>
          <w:spacing w:val="-5"/>
        </w:rPr>
        <w:t> </w:t>
      </w:r>
      <w:r>
        <w:rPr>
          <w:color w:val="231F20"/>
        </w:rPr>
        <w:t>where</w:t>
      </w:r>
      <w:r>
        <w:rPr>
          <w:color w:val="231F20"/>
          <w:spacing w:val="-5"/>
        </w:rPr>
        <w:t> </w:t>
      </w:r>
      <w:r>
        <w:rPr>
          <w:color w:val="231F20"/>
        </w:rPr>
        <w:t>community</w:t>
      </w:r>
      <w:r>
        <w:rPr>
          <w:color w:val="231F20"/>
          <w:spacing w:val="-5"/>
        </w:rPr>
        <w:t> </w:t>
      </w:r>
      <w:r>
        <w:rPr>
          <w:color w:val="231F20"/>
        </w:rPr>
        <w:t>sounds</w:t>
      </w:r>
      <w:r>
        <w:rPr>
          <w:color w:val="231F20"/>
          <w:spacing w:val="-4"/>
        </w:rPr>
        <w:t> </w:t>
      </w:r>
      <w:r>
        <w:rPr>
          <w:color w:val="231F20"/>
        </w:rPr>
        <w:t>were</w:t>
      </w:r>
      <w:r>
        <w:rPr>
          <w:color w:val="231F20"/>
          <w:spacing w:val="-4"/>
        </w:rPr>
        <w:t> </w:t>
      </w:r>
      <w:r>
        <w:rPr>
          <w:color w:val="231F20"/>
        </w:rPr>
        <w:t>ultimately</w:t>
      </w:r>
      <w:r>
        <w:rPr>
          <w:color w:val="231F20"/>
          <w:spacing w:val="-5"/>
        </w:rPr>
        <w:t> </w:t>
      </w:r>
      <w:r>
        <w:rPr>
          <w:color w:val="231F20"/>
        </w:rPr>
        <w:t>identified.</w:t>
      </w:r>
      <w:r>
        <w:rPr>
          <w:color w:val="231F20"/>
          <w:spacing w:val="-4"/>
        </w:rPr>
        <w:t> </w:t>
      </w:r>
      <w:r>
        <w:rPr>
          <w:color w:val="231F20"/>
        </w:rPr>
        <w:t>For</w:t>
      </w:r>
      <w:r>
        <w:rPr>
          <w:color w:val="231F20"/>
          <w:spacing w:val="-5"/>
        </w:rPr>
        <w:t> </w:t>
      </w:r>
      <w:r>
        <w:rPr>
          <w:color w:val="231F20"/>
        </w:rPr>
        <w:t>those</w:t>
      </w:r>
      <w:r>
        <w:rPr>
          <w:color w:val="231F20"/>
          <w:spacing w:val="-5"/>
        </w:rPr>
        <w:t> </w:t>
      </w:r>
      <w:r>
        <w:rPr>
          <w:color w:val="231F20"/>
        </w:rPr>
        <w:t>sounds</w:t>
      </w:r>
      <w:r>
        <w:rPr>
          <w:color w:val="231F20"/>
          <w:spacing w:val="-5"/>
        </w:rPr>
        <w:t> </w:t>
      </w:r>
      <w:r>
        <w:rPr>
          <w:color w:val="231F20"/>
        </w:rPr>
        <w:t>not</w:t>
      </w:r>
      <w:r>
        <w:rPr>
          <w:color w:val="231F20"/>
          <w:spacing w:val="-5"/>
        </w:rPr>
        <w:t> </w:t>
      </w:r>
      <w:r>
        <w:rPr>
          <w:color w:val="231F20"/>
        </w:rPr>
        <w:t>identified,</w:t>
      </w:r>
      <w:r>
        <w:rPr>
          <w:color w:val="231F20"/>
          <w:spacing w:val="-6"/>
        </w:rPr>
        <w:t> </w:t>
      </w:r>
      <w:r>
        <w:rPr>
          <w:color w:val="231F20"/>
        </w:rPr>
        <w:t>the</w:t>
      </w:r>
      <w:r>
        <w:rPr>
          <w:color w:val="231F20"/>
          <w:spacing w:val="-4"/>
        </w:rPr>
        <w:t> </w:t>
      </w:r>
      <w:r>
        <w:rPr>
          <w:color w:val="231F20"/>
        </w:rPr>
        <w:t>author will</w:t>
      </w:r>
      <w:r>
        <w:rPr>
          <w:color w:val="231F20"/>
          <w:spacing w:val="-12"/>
        </w:rPr>
        <w:t> </w:t>
      </w:r>
      <w:r>
        <w:rPr>
          <w:color w:val="231F20"/>
        </w:rPr>
        <w:t>discuss</w:t>
      </w:r>
      <w:r>
        <w:rPr>
          <w:color w:val="231F20"/>
          <w:spacing w:val="-11"/>
        </w:rPr>
        <w:t> </w:t>
      </w:r>
      <w:r>
        <w:rPr>
          <w:color w:val="231F20"/>
        </w:rPr>
        <w:t>a</w:t>
      </w:r>
      <w:r>
        <w:rPr>
          <w:color w:val="231F20"/>
          <w:spacing w:val="-11"/>
        </w:rPr>
        <w:t> </w:t>
      </w:r>
      <w:r>
        <w:rPr>
          <w:color w:val="231F20"/>
        </w:rPr>
        <w:t>number</w:t>
      </w:r>
      <w:r>
        <w:rPr>
          <w:color w:val="231F20"/>
          <w:spacing w:val="-11"/>
        </w:rPr>
        <w:t> </w:t>
      </w:r>
      <w:r>
        <w:rPr>
          <w:color w:val="231F20"/>
        </w:rPr>
        <w:t>of</w:t>
      </w:r>
      <w:r>
        <w:rPr>
          <w:color w:val="231F20"/>
          <w:spacing w:val="-12"/>
        </w:rPr>
        <w:t> </w:t>
      </w:r>
      <w:r>
        <w:rPr>
          <w:color w:val="231F20"/>
        </w:rPr>
        <w:t>possible</w:t>
      </w:r>
      <w:r>
        <w:rPr>
          <w:color w:val="231F20"/>
          <w:spacing w:val="-12"/>
        </w:rPr>
        <w:t> </w:t>
      </w:r>
      <w:r>
        <w:rPr>
          <w:color w:val="231F20"/>
        </w:rPr>
        <w:t>explanations</w:t>
      </w:r>
      <w:r>
        <w:rPr>
          <w:color w:val="231F20"/>
          <w:spacing w:val="-11"/>
        </w:rPr>
        <w:t> </w:t>
      </w:r>
      <w:r>
        <w:rPr>
          <w:color w:val="231F20"/>
        </w:rPr>
        <w:t>along</w:t>
      </w:r>
      <w:r>
        <w:rPr>
          <w:color w:val="231F20"/>
          <w:spacing w:val="-12"/>
        </w:rPr>
        <w:t> </w:t>
      </w:r>
      <w:r>
        <w:rPr>
          <w:color w:val="231F20"/>
        </w:rPr>
        <w:t>with</w:t>
      </w:r>
      <w:r>
        <w:rPr>
          <w:color w:val="231F20"/>
          <w:spacing w:val="-12"/>
        </w:rPr>
        <w:t> </w:t>
      </w:r>
      <w:r>
        <w:rPr>
          <w:color w:val="231F20"/>
        </w:rPr>
        <w:t>recommendations</w:t>
      </w:r>
      <w:r>
        <w:rPr>
          <w:color w:val="231F20"/>
          <w:spacing w:val="-12"/>
        </w:rPr>
        <w:t> </w:t>
      </w:r>
      <w:r>
        <w:rPr>
          <w:color w:val="231F20"/>
        </w:rPr>
        <w:t>for</w:t>
      </w:r>
      <w:r>
        <w:rPr>
          <w:color w:val="231F20"/>
          <w:spacing w:val="-12"/>
        </w:rPr>
        <w:t> </w:t>
      </w:r>
      <w:r>
        <w:rPr>
          <w:color w:val="231F20"/>
        </w:rPr>
        <w:t>the</w:t>
      </w:r>
      <w:r>
        <w:rPr>
          <w:color w:val="231F20"/>
          <w:spacing w:val="-11"/>
        </w:rPr>
        <w:t> </w:t>
      </w:r>
      <w:r>
        <w:rPr>
          <w:color w:val="231F20"/>
        </w:rPr>
        <w:t>consultant</w:t>
      </w:r>
      <w:r>
        <w:rPr>
          <w:color w:val="231F20"/>
          <w:spacing w:val="-12"/>
        </w:rPr>
        <w:t> </w:t>
      </w:r>
      <w:r>
        <w:rPr>
          <w:color w:val="231F20"/>
        </w:rPr>
        <w:t>and</w:t>
      </w:r>
      <w:r>
        <w:rPr>
          <w:color w:val="231F20"/>
          <w:spacing w:val="-12"/>
        </w:rPr>
        <w:t> </w:t>
      </w:r>
      <w:r>
        <w:rPr>
          <w:color w:val="231F20"/>
        </w:rPr>
        <w:t>the</w:t>
      </w:r>
      <w:r>
        <w:rPr>
          <w:color w:val="231F20"/>
          <w:spacing w:val="-11"/>
        </w:rPr>
        <w:t> </w:t>
      </w:r>
      <w:r>
        <w:rPr>
          <w:color w:val="231F20"/>
        </w:rPr>
        <w:t>person</w:t>
      </w:r>
      <w:r>
        <w:rPr>
          <w:color w:val="231F20"/>
          <w:spacing w:val="-12"/>
        </w:rPr>
        <w:t> </w:t>
      </w:r>
      <w:r>
        <w:rPr>
          <w:color w:val="231F20"/>
        </w:rPr>
        <w:t>hearing</w:t>
      </w:r>
      <w:r>
        <w:rPr>
          <w:color w:val="231F20"/>
          <w:spacing w:val="-12"/>
        </w:rPr>
        <w:t> </w:t>
      </w:r>
      <w:r>
        <w:rPr>
          <w:color w:val="231F20"/>
        </w:rPr>
        <w:t>the</w:t>
      </w:r>
      <w:r>
        <w:rPr>
          <w:color w:val="231F20"/>
          <w:spacing w:val="-11"/>
        </w:rPr>
        <w:t> </w:t>
      </w:r>
      <w:r>
        <w:rPr>
          <w:color w:val="231F20"/>
        </w:rPr>
        <w:t>sound.</w:t>
      </w:r>
    </w:p>
    <w:p>
      <w:pPr>
        <w:pStyle w:val="BodyText"/>
        <w:spacing w:before="4"/>
        <w:rPr>
          <w:sz w:val="18"/>
        </w:rPr>
      </w:pPr>
    </w:p>
    <w:p>
      <w:pPr>
        <w:pStyle w:val="BodyText"/>
        <w:spacing w:before="1"/>
        <w:ind w:right="936"/>
        <w:jc w:val="center"/>
        <w:rPr>
          <w:rFonts w:ascii="PMingLiU"/>
        </w:rPr>
      </w:pPr>
      <w:r>
        <w:rPr>
          <w:rFonts w:ascii="PMingLiU"/>
          <w:color w:val="231F20"/>
          <w:w w:val="110"/>
        </w:rPr>
        <w:t>8:45</w:t>
      </w:r>
    </w:p>
    <w:p>
      <w:pPr>
        <w:pStyle w:val="BodyText"/>
        <w:spacing w:line="256" w:lineRule="auto" w:before="110"/>
        <w:ind w:left="810" w:right="1842"/>
      </w:pPr>
      <w:r>
        <w:rPr>
          <w:rFonts w:ascii="PMingLiU"/>
          <w:color w:val="231F20"/>
          <w:w w:val="105"/>
        </w:rPr>
        <w:t>2aAAa3. The singing parking garage: Wind induced Helmholtz resonation of perforated metal panels. </w:t>
      </w:r>
      <w:r>
        <w:rPr>
          <w:color w:val="231F20"/>
          <w:w w:val="105"/>
        </w:rPr>
        <w:t>Erik Miller-Klein  (SSA</w:t>
      </w:r>
      <w:r>
        <w:rPr>
          <w:color w:val="231F20"/>
          <w:spacing w:val="42"/>
          <w:w w:val="105"/>
        </w:rPr>
        <w:t> </w:t>
      </w:r>
      <w:r>
        <w:rPr>
          <w:color w:val="231F20"/>
          <w:w w:val="105"/>
        </w:rPr>
        <w:t>Acoust.,</w:t>
      </w:r>
      <w:r>
        <w:rPr>
          <w:color w:val="231F20"/>
          <w:spacing w:val="-28"/>
          <w:w w:val="105"/>
        </w:rPr>
        <w:t> </w:t>
      </w:r>
      <w:r>
        <w:rPr>
          <w:color w:val="231F20"/>
          <w:w w:val="105"/>
        </w:rPr>
        <w:t>LLP,</w:t>
      </w:r>
      <w:r>
        <w:rPr>
          <w:color w:val="231F20"/>
          <w:spacing w:val="-29"/>
          <w:w w:val="105"/>
        </w:rPr>
        <w:t> </w:t>
      </w:r>
      <w:r>
        <w:rPr>
          <w:color w:val="231F20"/>
          <w:w w:val="105"/>
        </w:rPr>
        <w:t>222</w:t>
      </w:r>
      <w:r>
        <w:rPr>
          <w:color w:val="231F20"/>
          <w:spacing w:val="-29"/>
          <w:w w:val="105"/>
        </w:rPr>
        <w:t> </w:t>
      </w:r>
      <w:r>
        <w:rPr>
          <w:color w:val="231F20"/>
          <w:w w:val="105"/>
        </w:rPr>
        <w:t>Etruria</w:t>
      </w:r>
      <w:r>
        <w:rPr>
          <w:color w:val="231F20"/>
          <w:spacing w:val="-29"/>
          <w:w w:val="105"/>
        </w:rPr>
        <w:t> </w:t>
      </w:r>
      <w:r>
        <w:rPr>
          <w:color w:val="231F20"/>
          <w:w w:val="105"/>
        </w:rPr>
        <w:t>St.,</w:t>
      </w:r>
      <w:r>
        <w:rPr>
          <w:color w:val="231F20"/>
          <w:spacing w:val="-29"/>
          <w:w w:val="105"/>
        </w:rPr>
        <w:t> </w:t>
      </w:r>
      <w:r>
        <w:rPr>
          <w:color w:val="231F20"/>
          <w:w w:val="105"/>
        </w:rPr>
        <w:t>Ste.</w:t>
      </w:r>
      <w:r>
        <w:rPr>
          <w:color w:val="231F20"/>
          <w:spacing w:val="-29"/>
          <w:w w:val="105"/>
        </w:rPr>
        <w:t> </w:t>
      </w:r>
      <w:r>
        <w:rPr>
          <w:color w:val="231F20"/>
          <w:w w:val="105"/>
        </w:rPr>
        <w:t>100,</w:t>
      </w:r>
      <w:r>
        <w:rPr>
          <w:color w:val="231F20"/>
          <w:spacing w:val="-29"/>
          <w:w w:val="105"/>
        </w:rPr>
        <w:t> </w:t>
      </w:r>
      <w:r>
        <w:rPr>
          <w:color w:val="231F20"/>
          <w:w w:val="105"/>
        </w:rPr>
        <w:t>Seattle,</w:t>
      </w:r>
      <w:r>
        <w:rPr>
          <w:color w:val="231F20"/>
          <w:spacing w:val="-29"/>
          <w:w w:val="105"/>
        </w:rPr>
        <w:t> </w:t>
      </w:r>
      <w:r>
        <w:rPr>
          <w:color w:val="231F20"/>
          <w:w w:val="105"/>
        </w:rPr>
        <w:t>WA</w:t>
      </w:r>
      <w:r>
        <w:rPr>
          <w:color w:val="231F20"/>
          <w:spacing w:val="-29"/>
          <w:w w:val="105"/>
        </w:rPr>
        <w:t> </w:t>
      </w:r>
      <w:r>
        <w:rPr>
          <w:color w:val="231F20"/>
          <w:w w:val="105"/>
        </w:rPr>
        <w:t>98109,</w:t>
      </w:r>
      <w:r>
        <w:rPr>
          <w:color w:val="231F20"/>
          <w:spacing w:val="-29"/>
          <w:w w:val="105"/>
        </w:rPr>
        <w:t> </w:t>
      </w:r>
      <w:r>
        <w:rPr>
          <w:color w:val="231F20"/>
          <w:w w:val="105"/>
        </w:rPr>
        <w:t>erik@ssaacoustics.com)</w:t>
      </w:r>
    </w:p>
    <w:p>
      <w:pPr>
        <w:pStyle w:val="BodyText"/>
        <w:spacing w:line="261" w:lineRule="auto" w:before="104"/>
        <w:ind w:left="810" w:right="1746" w:firstLine="239"/>
        <w:jc w:val="both"/>
      </w:pPr>
      <w:r>
        <w:rPr>
          <w:color w:val="231F20"/>
        </w:rPr>
        <w:t>An above ground parking garage with perforated metal facade experienced high amplitude sound when northwest winds exceeded  10 mph around this building. The noise only occurred under very specific weather conditions, which required on-call noise and vibration measurements to identify the cause and feasible solution. The noise was traced to the Helmholtz resonator effect caused by the perfo- rated metal panel holes and the air cavity associated with the headlight screens behind these perforated facade panels. Through our on-site investigation and analysis, the root cause was identified and a low cost remediation plan was designed and</w:t>
      </w:r>
      <w:r>
        <w:rPr>
          <w:color w:val="231F20"/>
          <w:spacing w:val="-17"/>
        </w:rPr>
        <w:t> </w:t>
      </w:r>
      <w:r>
        <w:rPr>
          <w:color w:val="231F20"/>
        </w:rPr>
        <w:t>implemented.</w:t>
      </w:r>
    </w:p>
    <w:p>
      <w:pPr>
        <w:pStyle w:val="BodyText"/>
        <w:spacing w:before="4"/>
        <w:rPr>
          <w:sz w:val="18"/>
        </w:rPr>
      </w:pPr>
    </w:p>
    <w:p>
      <w:pPr>
        <w:pStyle w:val="BodyText"/>
        <w:spacing w:before="1"/>
        <w:ind w:right="936"/>
        <w:jc w:val="center"/>
        <w:rPr>
          <w:rFonts w:ascii="PMingLiU"/>
        </w:rPr>
      </w:pPr>
      <w:r>
        <w:rPr>
          <w:rFonts w:ascii="PMingLiU"/>
          <w:color w:val="231F20"/>
          <w:w w:val="110"/>
        </w:rPr>
        <w:t>9:05</w:t>
      </w:r>
    </w:p>
    <w:p>
      <w:pPr>
        <w:pStyle w:val="BodyText"/>
        <w:spacing w:line="256" w:lineRule="auto" w:before="110"/>
        <w:ind w:left="810" w:right="1842"/>
      </w:pPr>
      <w:r>
        <w:rPr>
          <w:rFonts w:ascii="PMingLiU"/>
          <w:color w:val="231F20"/>
          <w:w w:val="105"/>
        </w:rPr>
        <w:t>2aAAa4. Methods for the identification of intermittent and unpredictable noises. </w:t>
      </w:r>
      <w:r>
        <w:rPr>
          <w:color w:val="231F20"/>
          <w:w w:val="105"/>
        </w:rPr>
        <w:t>Eric L. Reuter (Reuter Assoc., LLC, 10 Vaughan </w:t>
      </w:r>
      <w:r>
        <w:rPr>
          <w:color w:val="231F20"/>
        </w:rPr>
        <w:t>Mall, Ste. 201A, Portsmouth, NH 03801, ereuter@reuterassociates.com)</w:t>
      </w:r>
    </w:p>
    <w:p>
      <w:pPr>
        <w:pStyle w:val="BodyText"/>
        <w:spacing w:line="261" w:lineRule="auto" w:before="104"/>
        <w:ind w:left="810" w:right="1747" w:firstLine="239"/>
        <w:jc w:val="both"/>
      </w:pPr>
      <w:r>
        <w:rPr>
          <w:color w:val="231F20"/>
        </w:rPr>
        <w:t>Acoustical consultants are often asked to identify noises that are intermittent and unpredictable, such that attended observation is impractical. This paper presents methods for recording and identifying such events using unattended long-term recordings of sound and vibration, and for efficiently analyzing the voluminous data that can accumulate during such studies.</w:t>
      </w:r>
    </w:p>
    <w:p>
      <w:pPr>
        <w:spacing w:after="0" w:line="261" w:lineRule="auto"/>
        <w:jc w:val="both"/>
        <w:sectPr>
          <w:headerReference w:type="default" r:id="rId510"/>
          <w:footerReference w:type="default" r:id="rId511"/>
          <w:pgSz w:w="12240" w:h="16200"/>
          <w:pgMar w:header="0" w:footer="638" w:top="760" w:bottom="820" w:left="920" w:right="0"/>
          <w:pgNumType w:start="2023"/>
        </w:sectPr>
      </w:pPr>
    </w:p>
    <w:p>
      <w:pPr>
        <w:pStyle w:val="BodyText"/>
        <w:spacing w:before="17"/>
        <w:ind w:right="16"/>
        <w:jc w:val="center"/>
        <w:rPr>
          <w:rFonts w:ascii="PMingLiU"/>
        </w:rPr>
      </w:pPr>
      <w:r>
        <w:rPr>
          <w:rFonts w:ascii="PMingLiU"/>
          <w:color w:val="231F20"/>
          <w:w w:val="110"/>
        </w:rPr>
        <w:t>9:25</w:t>
      </w:r>
    </w:p>
    <w:p>
      <w:pPr>
        <w:pStyle w:val="BodyText"/>
        <w:spacing w:line="261" w:lineRule="auto" w:before="111"/>
        <w:ind w:left="810" w:right="827"/>
        <w:jc w:val="both"/>
      </w:pPr>
      <w:r>
        <w:rPr>
          <w:rFonts w:ascii="PMingLiU" w:hAnsi="PMingLiU"/>
          <w:color w:val="231F20"/>
          <w:w w:val="105"/>
        </w:rPr>
        <w:t>2aAAa5. Room acoustic design, measurement, and simulation techniques to reduce hospital noises within patients’ environment. </w:t>
      </w:r>
      <w:r>
        <w:rPr>
          <w:color w:val="231F20"/>
          <w:w w:val="105"/>
        </w:rPr>
        <w:t>Mojtaba</w:t>
      </w:r>
      <w:r>
        <w:rPr>
          <w:color w:val="231F20"/>
          <w:spacing w:val="-2"/>
          <w:w w:val="105"/>
        </w:rPr>
        <w:t> </w:t>
      </w:r>
      <w:r>
        <w:rPr>
          <w:color w:val="231F20"/>
          <w:w w:val="105"/>
        </w:rPr>
        <w:t>Navvab</w:t>
      </w:r>
      <w:r>
        <w:rPr>
          <w:color w:val="231F20"/>
          <w:spacing w:val="-3"/>
          <w:w w:val="105"/>
        </w:rPr>
        <w:t> </w:t>
      </w:r>
      <w:r>
        <w:rPr>
          <w:color w:val="231F20"/>
          <w:w w:val="105"/>
        </w:rPr>
        <w:t>(Architecture,</w:t>
      </w:r>
      <w:r>
        <w:rPr>
          <w:color w:val="231F20"/>
          <w:spacing w:val="-2"/>
          <w:w w:val="105"/>
        </w:rPr>
        <w:t> </w:t>
      </w:r>
      <w:r>
        <w:rPr>
          <w:color w:val="231F20"/>
          <w:w w:val="105"/>
        </w:rPr>
        <w:t>Univ.</w:t>
      </w:r>
      <w:r>
        <w:rPr>
          <w:color w:val="231F20"/>
          <w:spacing w:val="-2"/>
          <w:w w:val="105"/>
        </w:rPr>
        <w:t> </w:t>
      </w:r>
      <w:r>
        <w:rPr>
          <w:color w:val="231F20"/>
          <w:w w:val="105"/>
        </w:rPr>
        <w:t>of</w:t>
      </w:r>
      <w:r>
        <w:rPr>
          <w:color w:val="231F20"/>
          <w:spacing w:val="-2"/>
          <w:w w:val="105"/>
        </w:rPr>
        <w:t> </w:t>
      </w:r>
      <w:r>
        <w:rPr>
          <w:color w:val="231F20"/>
          <w:w w:val="105"/>
        </w:rPr>
        <w:t>Michigan,</w:t>
      </w:r>
      <w:r>
        <w:rPr>
          <w:color w:val="231F20"/>
          <w:spacing w:val="-2"/>
          <w:w w:val="105"/>
        </w:rPr>
        <w:t> </w:t>
      </w:r>
      <w:r>
        <w:rPr>
          <w:color w:val="231F20"/>
          <w:w w:val="105"/>
        </w:rPr>
        <w:t>2000</w:t>
      </w:r>
      <w:r>
        <w:rPr>
          <w:color w:val="231F20"/>
          <w:spacing w:val="-2"/>
          <w:w w:val="105"/>
        </w:rPr>
        <w:t> </w:t>
      </w:r>
      <w:r>
        <w:rPr>
          <w:color w:val="231F20"/>
          <w:w w:val="105"/>
        </w:rPr>
        <w:t>Bonisteel</w:t>
      </w:r>
      <w:r>
        <w:rPr>
          <w:color w:val="231F20"/>
          <w:spacing w:val="-2"/>
          <w:w w:val="105"/>
        </w:rPr>
        <w:t> </w:t>
      </w:r>
      <w:r>
        <w:rPr>
          <w:color w:val="231F20"/>
          <w:w w:val="105"/>
        </w:rPr>
        <w:t>Blvd.,</w:t>
      </w:r>
      <w:r>
        <w:rPr>
          <w:color w:val="231F20"/>
          <w:spacing w:val="-2"/>
          <w:w w:val="105"/>
        </w:rPr>
        <w:t> </w:t>
      </w:r>
      <w:r>
        <w:rPr>
          <w:color w:val="231F20"/>
          <w:w w:val="105"/>
        </w:rPr>
        <w:t>Art</w:t>
      </w:r>
      <w:r>
        <w:rPr>
          <w:color w:val="231F20"/>
          <w:spacing w:val="-2"/>
          <w:w w:val="105"/>
        </w:rPr>
        <w:t> </w:t>
      </w:r>
      <w:r>
        <w:rPr>
          <w:color w:val="231F20"/>
          <w:w w:val="105"/>
        </w:rPr>
        <w:t>and</w:t>
      </w:r>
      <w:r>
        <w:rPr>
          <w:color w:val="231F20"/>
          <w:spacing w:val="-2"/>
          <w:w w:val="105"/>
        </w:rPr>
        <w:t> </w:t>
      </w:r>
      <w:r>
        <w:rPr>
          <w:color w:val="231F20"/>
          <w:w w:val="105"/>
        </w:rPr>
        <w:t>Architecture</w:t>
      </w:r>
      <w:r>
        <w:rPr>
          <w:color w:val="231F20"/>
          <w:spacing w:val="-3"/>
          <w:w w:val="105"/>
        </w:rPr>
        <w:t> </w:t>
      </w:r>
      <w:r>
        <w:rPr>
          <w:color w:val="231F20"/>
          <w:w w:val="105"/>
        </w:rPr>
        <w:t>Bldg.,</w:t>
      </w:r>
      <w:r>
        <w:rPr>
          <w:color w:val="231F20"/>
          <w:spacing w:val="-2"/>
          <w:w w:val="105"/>
        </w:rPr>
        <w:t> </w:t>
      </w:r>
      <w:r>
        <w:rPr>
          <w:color w:val="231F20"/>
          <w:w w:val="105"/>
        </w:rPr>
        <w:t>Ann</w:t>
      </w:r>
      <w:r>
        <w:rPr>
          <w:color w:val="231F20"/>
          <w:spacing w:val="-2"/>
          <w:w w:val="105"/>
        </w:rPr>
        <w:t> </w:t>
      </w:r>
      <w:r>
        <w:rPr>
          <w:color w:val="231F20"/>
          <w:w w:val="105"/>
        </w:rPr>
        <w:t>Arbor,</w:t>
      </w:r>
      <w:r>
        <w:rPr>
          <w:color w:val="231F20"/>
          <w:spacing w:val="-3"/>
          <w:w w:val="105"/>
        </w:rPr>
        <w:t> </w:t>
      </w:r>
      <w:r>
        <w:rPr>
          <w:color w:val="231F20"/>
          <w:w w:val="105"/>
        </w:rPr>
        <w:t>MI</w:t>
      </w:r>
      <w:r>
        <w:rPr>
          <w:color w:val="231F20"/>
          <w:spacing w:val="-2"/>
          <w:w w:val="105"/>
        </w:rPr>
        <w:t> </w:t>
      </w:r>
      <w:r>
        <w:rPr>
          <w:color w:val="231F20"/>
          <w:w w:val="105"/>
        </w:rPr>
        <w:t>48109-2069, moji@umich.edu)</w:t>
      </w:r>
    </w:p>
    <w:p>
      <w:pPr>
        <w:pStyle w:val="BodyText"/>
        <w:spacing w:line="261" w:lineRule="auto" w:before="100"/>
        <w:ind w:left="810" w:right="826" w:firstLine="239"/>
        <w:jc w:val="both"/>
      </w:pPr>
      <w:r>
        <w:rPr>
          <w:color w:val="231F20"/>
        </w:rPr>
        <w:t>Hospitalized patients and clinical staff identify noise as a major stressor. Environmental hospital noise raises ambient noise levels significantly above ideal levels. Options to reduce hospital noise include methods to modify noise, such as closing doors, adjusting hos- pital equipment, hospital personnel behaviors, and clinical alarms such as wireless communication devices for staff and future “smart” algorithms for patient-specific alarm thresholds. This study utilizes the beamforming techniques to localize and examines basic charac- teristic of sound field through measurements and simulation of noise in an environment that affects the patient’s audio perception, and collects evidence for impact of noise intensity on patient hearing toward reduction of the noise sources in hospital rooms. The profiles of noise levels for their time and frequency domain as being reflected, absorbed, or refracted within typical patient’s room are determined. The difference in applications of various architectural solutions to mitigate noise in hospitals within patient environment is estimated. The results contribute toward architectural room acoustic design solution(s) to reduce acoustic disruption of sleep or rest with adequate information and reproducible data to accelerate design decision-making process while providing practical solutions such as geometric modification to room architectural elements as compared to theoretical offerings by the research community.</w:t>
      </w:r>
    </w:p>
    <w:p>
      <w:pPr>
        <w:pStyle w:val="BodyText"/>
        <w:spacing w:before="4"/>
        <w:rPr>
          <w:sz w:val="18"/>
        </w:rPr>
      </w:pPr>
    </w:p>
    <w:p>
      <w:pPr>
        <w:pStyle w:val="BodyText"/>
        <w:spacing w:before="1"/>
        <w:ind w:right="16"/>
        <w:jc w:val="center"/>
        <w:rPr>
          <w:rFonts w:ascii="PMingLiU"/>
        </w:rPr>
      </w:pPr>
      <w:r>
        <w:rPr>
          <w:rFonts w:ascii="PMingLiU"/>
          <w:color w:val="231F20"/>
          <w:w w:val="110"/>
        </w:rPr>
        <w:t>9:45</w:t>
      </w:r>
    </w:p>
    <w:p>
      <w:pPr>
        <w:pStyle w:val="BodyText"/>
        <w:spacing w:line="256" w:lineRule="auto" w:before="110"/>
        <w:ind w:left="810" w:right="827"/>
        <w:jc w:val="both"/>
      </w:pPr>
      <w:r>
        <w:rPr>
          <w:rFonts w:ascii="PMingLiU"/>
          <w:color w:val="231F20"/>
          <w:w w:val="105"/>
        </w:rPr>
        <w:t>2aAAa6. Localization of plumbing noise in a multistory building using an acoustic camera. </w:t>
      </w:r>
      <w:r>
        <w:rPr>
          <w:color w:val="231F20"/>
          <w:w w:val="105"/>
        </w:rPr>
        <w:t>Marek Kovacik (Scantek, Inc., 6430 </w:t>
      </w:r>
      <w:r>
        <w:rPr>
          <w:color w:val="231F20"/>
        </w:rPr>
        <w:t>Dobbin Rd., Ste. C, Columbia, MD 21045, m.kovacik@scantekinc.com) and J</w:t>
      </w:r>
      <w:r>
        <w:rPr>
          <w:rFonts w:ascii="Cambria"/>
          <w:color w:val="231F20"/>
        </w:rPr>
        <w:t>0</w:t>
      </w:r>
      <w:r>
        <w:rPr>
          <w:color w:val="231F20"/>
        </w:rPr>
        <w:t>rgen  Grythe (Norsonic, Lierskogen, Norway)</w:t>
      </w:r>
    </w:p>
    <w:p>
      <w:pPr>
        <w:pStyle w:val="BodyText"/>
        <w:spacing w:line="261" w:lineRule="auto" w:before="101"/>
        <w:ind w:left="810" w:right="826" w:firstLine="239"/>
        <w:jc w:val="both"/>
      </w:pPr>
      <w:r>
        <w:rPr>
          <w:color w:val="231F20"/>
        </w:rPr>
        <w:t>Noise generated by plumbing pipes inside a multi-family dwelling can be a source of great annoyance on its residents. Corrective action of such noise begins with identification of the noise source followed by appropriate noise reduction measures. Source identifica- tion becomes more challenging when documentation on the plumbing design is missing or when the noise level is so low that it cannot be localized using practical methods. This paper describes a similar problem where low level noise generated by sanitary pipes is heard inside an apartment building. As a localization tool, an acoustic camera utilizing beam-forming technology is used to identify the noise location inside walls between two adjacent apartment units. Findings are visually presented and discussed.</w:t>
      </w:r>
    </w:p>
    <w:p>
      <w:pPr>
        <w:pStyle w:val="BodyText"/>
        <w:spacing w:before="4"/>
        <w:rPr>
          <w:sz w:val="18"/>
        </w:rPr>
      </w:pPr>
    </w:p>
    <w:p>
      <w:pPr>
        <w:pStyle w:val="BodyText"/>
        <w:spacing w:before="1"/>
        <w:ind w:right="16"/>
        <w:jc w:val="center"/>
        <w:rPr>
          <w:rFonts w:ascii="PMingLiU" w:hAnsi="PMingLiU"/>
        </w:rPr>
      </w:pPr>
      <w:r>
        <w:rPr>
          <w:rFonts w:ascii="PMingLiU" w:hAnsi="PMingLiU"/>
          <w:color w:val="231F20"/>
          <w:w w:val="105"/>
        </w:rPr>
        <w:t>10:05–10:20 Break</w:t>
      </w:r>
    </w:p>
    <w:p>
      <w:pPr>
        <w:pStyle w:val="BodyText"/>
        <w:rPr>
          <w:rFonts w:ascii="PMingLiU"/>
        </w:rPr>
      </w:pPr>
    </w:p>
    <w:p>
      <w:pPr>
        <w:pStyle w:val="BodyText"/>
        <w:spacing w:before="4"/>
        <w:rPr>
          <w:rFonts w:ascii="PMingLiU"/>
          <w:sz w:val="12"/>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512"/>
          <w:footerReference w:type="default" r:id="rId513"/>
          <w:pgSz w:w="12240" w:h="16200"/>
          <w:pgMar w:header="0" w:footer="638" w:top="780" w:bottom="820" w:left="920" w:right="920"/>
          <w:pgNumType w:start="2024"/>
        </w:sectPr>
      </w:pPr>
    </w:p>
    <w:p>
      <w:pPr>
        <w:pStyle w:val="BodyText"/>
        <w:spacing w:before="10"/>
        <w:rPr>
          <w:i/>
          <w:sz w:val="14"/>
        </w:rPr>
      </w:pPr>
    </w:p>
    <w:p>
      <w:pPr>
        <w:pStyle w:val="BodyText"/>
        <w:ind w:left="1886" w:right="1777"/>
        <w:jc w:val="center"/>
        <w:rPr>
          <w:rFonts w:ascii="PMingLiU"/>
        </w:rPr>
      </w:pPr>
      <w:r>
        <w:rPr>
          <w:rFonts w:ascii="PMingLiU"/>
          <w:color w:val="231F20"/>
          <w:w w:val="110"/>
        </w:rPr>
        <w:t>10:20</w:t>
      </w:r>
    </w:p>
    <w:p>
      <w:pPr>
        <w:pStyle w:val="BodyText"/>
        <w:spacing w:line="261" w:lineRule="auto" w:before="110"/>
        <w:ind w:left="109"/>
        <w:jc w:val="both"/>
      </w:pPr>
      <w:r>
        <w:rPr>
          <w:rFonts w:ascii="PMingLiU"/>
          <w:color w:val="231F20"/>
          <w:w w:val="105"/>
        </w:rPr>
        <w:t>2aAAa7. Gunshot recordings from a criminal incident: Who shot first? </w:t>
      </w:r>
      <w:r>
        <w:rPr>
          <w:color w:val="231F20"/>
          <w:w w:val="105"/>
        </w:rPr>
        <w:t>Robert C. Maher (Elec. &amp; Comput. Eng., Montana State Univ., 610 Cobleigh</w:t>
      </w:r>
      <w:r>
        <w:rPr>
          <w:color w:val="231F20"/>
          <w:spacing w:val="-6"/>
          <w:w w:val="105"/>
        </w:rPr>
        <w:t> </w:t>
      </w:r>
      <w:r>
        <w:rPr>
          <w:color w:val="231F20"/>
          <w:w w:val="105"/>
        </w:rPr>
        <w:t>Hall,</w:t>
      </w:r>
      <w:r>
        <w:rPr>
          <w:color w:val="231F20"/>
          <w:spacing w:val="-6"/>
          <w:w w:val="105"/>
        </w:rPr>
        <w:t> </w:t>
      </w:r>
      <w:r>
        <w:rPr>
          <w:color w:val="231F20"/>
          <w:w w:val="105"/>
        </w:rPr>
        <w:t>PO</w:t>
      </w:r>
      <w:r>
        <w:rPr>
          <w:color w:val="231F20"/>
          <w:spacing w:val="-6"/>
          <w:w w:val="105"/>
        </w:rPr>
        <w:t> </w:t>
      </w:r>
      <w:r>
        <w:rPr>
          <w:color w:val="231F20"/>
          <w:w w:val="105"/>
        </w:rPr>
        <w:t>Box</w:t>
      </w:r>
      <w:r>
        <w:rPr>
          <w:color w:val="231F20"/>
          <w:spacing w:val="-6"/>
          <w:w w:val="105"/>
        </w:rPr>
        <w:t> </w:t>
      </w:r>
      <w:r>
        <w:rPr>
          <w:color w:val="231F20"/>
          <w:w w:val="105"/>
        </w:rPr>
        <w:t>173780,</w:t>
      </w:r>
      <w:r>
        <w:rPr>
          <w:color w:val="231F20"/>
          <w:spacing w:val="-7"/>
          <w:w w:val="105"/>
        </w:rPr>
        <w:t> </w:t>
      </w:r>
      <w:r>
        <w:rPr>
          <w:color w:val="231F20"/>
          <w:w w:val="105"/>
        </w:rPr>
        <w:t>Bozeman,</w:t>
      </w:r>
      <w:r>
        <w:rPr>
          <w:color w:val="231F20"/>
          <w:spacing w:val="-6"/>
          <w:w w:val="105"/>
        </w:rPr>
        <w:t> </w:t>
      </w:r>
      <w:r>
        <w:rPr>
          <w:color w:val="231F20"/>
          <w:w w:val="105"/>
        </w:rPr>
        <w:t>MT</w:t>
      </w:r>
      <w:r>
        <w:rPr>
          <w:color w:val="231F20"/>
          <w:spacing w:val="-6"/>
          <w:w w:val="105"/>
        </w:rPr>
        <w:t> </w:t>
      </w:r>
      <w:r>
        <w:rPr>
          <w:color w:val="231F20"/>
          <w:w w:val="105"/>
        </w:rPr>
        <w:t>59717-3780,</w:t>
      </w:r>
      <w:r>
        <w:rPr>
          <w:color w:val="231F20"/>
          <w:spacing w:val="-6"/>
          <w:w w:val="105"/>
        </w:rPr>
        <w:t> </w:t>
      </w:r>
      <w:r>
        <w:rPr>
          <w:color w:val="231F20"/>
          <w:w w:val="105"/>
        </w:rPr>
        <w:t>rob.maher@ montana.edu)</w:t>
      </w:r>
    </w:p>
    <w:p>
      <w:pPr>
        <w:pStyle w:val="BodyText"/>
        <w:spacing w:line="259" w:lineRule="auto" w:before="121"/>
        <w:ind w:left="109" w:firstLine="240"/>
        <w:jc w:val="both"/>
      </w:pPr>
      <w:r>
        <w:rPr>
          <w:color w:val="231F20"/>
        </w:rPr>
        <w:t>Audio forensic examination for law enforcement and criminal justice investigations increasingly involves audiovisual recordings from dashboard camera systems, bystander smart phones, body cameras worn by police offi- cers, and even by cameras built into TASER</w:t>
      </w:r>
      <w:r>
        <w:rPr>
          <w:color w:val="231F20"/>
          <w:position w:val="7"/>
          <w:sz w:val="10"/>
        </w:rPr>
        <w:t>TM </w:t>
      </w:r>
      <w:r>
        <w:rPr>
          <w:color w:val="231F20"/>
        </w:rPr>
        <w:t>devices. If the camera is pointing in an appropriate direction the details of the incident may be found in the recorded video. However, if the camera’s field of view is limited, it may still be possible to evaluate the circumstances of interest by examining the sounds captured by the recording device’s microphone. This paper presents audio examples in which the forensic examiner must attempt to address questions such as: How many gunshots took place? What types of firearms were involved? Who shot first? Audio examples are presented to demonstrate the solutions—and mysteries—found in several real world cases.</w:t>
      </w:r>
    </w:p>
    <w:p>
      <w:pPr>
        <w:pStyle w:val="BodyText"/>
        <w:spacing w:before="94"/>
        <w:ind w:left="1886" w:right="1777"/>
        <w:jc w:val="center"/>
        <w:rPr>
          <w:rFonts w:ascii="PMingLiU"/>
        </w:rPr>
      </w:pPr>
      <w:r>
        <w:rPr>
          <w:rFonts w:ascii="PMingLiU"/>
          <w:color w:val="231F20"/>
          <w:w w:val="110"/>
        </w:rPr>
        <w:t>10:35</w:t>
      </w:r>
    </w:p>
    <w:p>
      <w:pPr>
        <w:pStyle w:val="BodyText"/>
        <w:spacing w:line="249" w:lineRule="auto" w:before="110"/>
        <w:ind w:left="109"/>
        <w:jc w:val="both"/>
      </w:pPr>
      <w:r>
        <w:rPr>
          <w:rFonts w:ascii="PMingLiU"/>
          <w:color w:val="231F20"/>
          <w:w w:val="105"/>
        </w:rPr>
        <w:t>2aAAa8. Noise identification and ongoing research  and  monitoring  for Red Rocks Amphitheatre. </w:t>
      </w:r>
      <w:r>
        <w:rPr>
          <w:color w:val="231F20"/>
          <w:w w:val="105"/>
        </w:rPr>
        <w:t>Ted Pyper and Matt Whitney (K2 | Consultants in</w:t>
      </w:r>
      <w:r>
        <w:rPr>
          <w:color w:val="231F20"/>
          <w:spacing w:val="-12"/>
          <w:w w:val="105"/>
        </w:rPr>
        <w:t> </w:t>
      </w:r>
      <w:r>
        <w:rPr>
          <w:color w:val="231F20"/>
          <w:w w:val="105"/>
        </w:rPr>
        <w:t>Audio,</w:t>
      </w:r>
      <w:r>
        <w:rPr>
          <w:color w:val="231F20"/>
          <w:spacing w:val="-14"/>
          <w:w w:val="105"/>
        </w:rPr>
        <w:t> </w:t>
      </w:r>
      <w:r>
        <w:rPr>
          <w:color w:val="231F20"/>
          <w:w w:val="105"/>
        </w:rPr>
        <w:t>Video</w:t>
      </w:r>
      <w:r>
        <w:rPr>
          <w:color w:val="231F20"/>
          <w:spacing w:val="-13"/>
          <w:w w:val="105"/>
        </w:rPr>
        <w:t> </w:t>
      </w:r>
      <w:r>
        <w:rPr>
          <w:color w:val="231F20"/>
          <w:w w:val="105"/>
        </w:rPr>
        <w:t>and</w:t>
      </w:r>
      <w:r>
        <w:rPr>
          <w:color w:val="231F20"/>
          <w:spacing w:val="-13"/>
          <w:w w:val="105"/>
        </w:rPr>
        <w:t> </w:t>
      </w:r>
      <w:r>
        <w:rPr>
          <w:color w:val="231F20"/>
          <w:w w:val="105"/>
        </w:rPr>
        <w:t>Acoust.,</w:t>
      </w:r>
      <w:r>
        <w:rPr>
          <w:color w:val="231F20"/>
          <w:spacing w:val="-13"/>
          <w:w w:val="105"/>
        </w:rPr>
        <w:t> </w:t>
      </w:r>
      <w:r>
        <w:rPr>
          <w:color w:val="231F20"/>
          <w:w w:val="105"/>
        </w:rPr>
        <w:t>4900</w:t>
      </w:r>
      <w:r>
        <w:rPr>
          <w:color w:val="231F20"/>
          <w:spacing w:val="-14"/>
          <w:w w:val="105"/>
        </w:rPr>
        <w:t> </w:t>
      </w:r>
      <w:r>
        <w:rPr>
          <w:color w:val="231F20"/>
          <w:w w:val="105"/>
        </w:rPr>
        <w:t>Pearl</w:t>
      </w:r>
      <w:r>
        <w:rPr>
          <w:color w:val="231F20"/>
          <w:spacing w:val="-12"/>
          <w:w w:val="105"/>
        </w:rPr>
        <w:t> </w:t>
      </w:r>
      <w:r>
        <w:rPr>
          <w:color w:val="231F20"/>
          <w:w w:val="105"/>
        </w:rPr>
        <w:t>East</w:t>
      </w:r>
      <w:r>
        <w:rPr>
          <w:color w:val="231F20"/>
          <w:spacing w:val="-13"/>
          <w:w w:val="105"/>
        </w:rPr>
        <w:t> </w:t>
      </w:r>
      <w:r>
        <w:rPr>
          <w:color w:val="231F20"/>
          <w:w w:val="105"/>
        </w:rPr>
        <w:t>Cir.,</w:t>
      </w:r>
      <w:r>
        <w:rPr>
          <w:color w:val="231F20"/>
          <w:spacing w:val="-13"/>
          <w:w w:val="105"/>
        </w:rPr>
        <w:t> </w:t>
      </w:r>
      <w:r>
        <w:rPr>
          <w:color w:val="231F20"/>
          <w:w w:val="105"/>
        </w:rPr>
        <w:t>Ste.</w:t>
      </w:r>
      <w:r>
        <w:rPr>
          <w:color w:val="231F20"/>
          <w:spacing w:val="-13"/>
          <w:w w:val="105"/>
        </w:rPr>
        <w:t> </w:t>
      </w:r>
      <w:r>
        <w:rPr>
          <w:color w:val="231F20"/>
          <w:w w:val="105"/>
        </w:rPr>
        <w:t>201E,</w:t>
      </w:r>
      <w:r>
        <w:rPr>
          <w:color w:val="231F20"/>
          <w:spacing w:val="-14"/>
          <w:w w:val="105"/>
        </w:rPr>
        <w:t> </w:t>
      </w:r>
      <w:r>
        <w:rPr>
          <w:color w:val="231F20"/>
          <w:w w:val="105"/>
        </w:rPr>
        <w:t>Boulder,</w:t>
      </w:r>
      <w:r>
        <w:rPr>
          <w:color w:val="231F20"/>
          <w:spacing w:val="-14"/>
          <w:w w:val="105"/>
        </w:rPr>
        <w:t> </w:t>
      </w:r>
      <w:r>
        <w:rPr>
          <w:color w:val="231F20"/>
          <w:w w:val="105"/>
        </w:rPr>
        <w:t>CO </w:t>
      </w:r>
      <w:r>
        <w:rPr>
          <w:color w:val="231F20"/>
        </w:rPr>
        <w:t>80301,</w:t>
      </w:r>
      <w:r>
        <w:rPr>
          <w:color w:val="231F20"/>
          <w:spacing w:val="-1"/>
        </w:rPr>
        <w:t> </w:t>
      </w:r>
      <w:r>
        <w:rPr>
          <w:color w:val="231F20"/>
        </w:rPr>
        <w:t>ted@k2audio.com)</w:t>
      </w:r>
    </w:p>
    <w:p>
      <w:pPr>
        <w:pStyle w:val="BodyText"/>
        <w:spacing w:line="261" w:lineRule="auto" w:before="128"/>
        <w:ind w:left="109" w:firstLine="240"/>
        <w:jc w:val="both"/>
      </w:pPr>
      <w:r>
        <w:rPr>
          <w:color w:val="231F20"/>
        </w:rPr>
        <w:t>Beginning in 2013, a noise survey was initiated by the famed Red Rocks Amphitheatre, outside Denver, CO, to respond to noise concerns from nearby communities. Complaints focused on excessive bass frequencies originating from the outdoor venue. Some neighbors even complained of physical vibrations in their residences from amplified music over a mile away. The survey was executed to document the level differences   between</w:t>
      </w:r>
    </w:p>
    <w:p>
      <w:pPr>
        <w:pStyle w:val="BodyText"/>
        <w:spacing w:before="4"/>
        <w:rPr>
          <w:sz w:val="17"/>
        </w:rPr>
      </w:pPr>
      <w:r>
        <w:rPr/>
        <w:br w:type="column"/>
      </w:r>
      <w:r>
        <w:rPr>
          <w:sz w:val="17"/>
        </w:rPr>
      </w:r>
    </w:p>
    <w:p>
      <w:pPr>
        <w:pStyle w:val="BodyText"/>
        <w:spacing w:line="261" w:lineRule="auto"/>
        <w:ind w:left="109" w:right="125"/>
        <w:jc w:val="both"/>
      </w:pPr>
      <w:r>
        <w:rPr>
          <w:color w:val="231F20"/>
        </w:rPr>
        <w:t>the sources in the venue and the measured levels in the neighborhoods. Vibration levels were also measured, in addition to airborne noise levels, to verify and diagnose the specific spectrum associated with the complaints. Remedial treatments were studied, and policies have been put in place to monitor and control the overall levels within the venue. Ongoing monitoring and research have evolved over the last several years to better address the concerns of neighbors, while preserving the concert experience within the venue.</w:t>
      </w:r>
    </w:p>
    <w:p>
      <w:pPr>
        <w:pStyle w:val="BodyText"/>
        <w:spacing w:before="131"/>
        <w:ind w:left="1887" w:right="1904"/>
        <w:jc w:val="center"/>
        <w:rPr>
          <w:rFonts w:ascii="PMingLiU"/>
        </w:rPr>
      </w:pPr>
      <w:r>
        <w:rPr>
          <w:rFonts w:ascii="PMingLiU"/>
          <w:color w:val="231F20"/>
          <w:w w:val="110"/>
        </w:rPr>
        <w:t>10:50</w:t>
      </w:r>
    </w:p>
    <w:p>
      <w:pPr>
        <w:pStyle w:val="BodyText"/>
        <w:spacing w:line="249" w:lineRule="auto" w:before="110"/>
        <w:ind w:left="109" w:right="126"/>
        <w:jc w:val="both"/>
      </w:pPr>
      <w:r>
        <w:rPr>
          <w:rFonts w:ascii="PMingLiU"/>
          <w:color w:val="231F20"/>
          <w:w w:val="105"/>
        </w:rPr>
        <w:t>2aAAa9. Shot in the dark: Physical and psychophysical limitations on shooter identification from earwitness testimony. </w:t>
      </w:r>
      <w:r>
        <w:rPr>
          <w:color w:val="231F20"/>
          <w:w w:val="105"/>
        </w:rPr>
        <w:t>Jason E.  Summers  (Appl. Res. in Acoust. LLC, 1222 4th St. SW, Washington, DC 20024- </w:t>
      </w:r>
      <w:r>
        <w:rPr>
          <w:color w:val="231F20"/>
        </w:rPr>
        <w:t>2302,</w:t>
      </w:r>
      <w:r>
        <w:rPr>
          <w:color w:val="231F20"/>
          <w:spacing w:val="-5"/>
        </w:rPr>
        <w:t> </w:t>
      </w:r>
      <w:r>
        <w:rPr>
          <w:color w:val="231F20"/>
        </w:rPr>
        <w:t>jason.e.summers@ariacoustics.com)</w:t>
      </w:r>
    </w:p>
    <w:p>
      <w:pPr>
        <w:pStyle w:val="BodyText"/>
        <w:spacing w:line="261" w:lineRule="auto" w:before="128"/>
        <w:ind w:left="109" w:right="126" w:firstLine="240"/>
        <w:jc w:val="both"/>
      </w:pPr>
      <w:r>
        <w:rPr>
          <w:color w:val="231F20"/>
        </w:rPr>
        <w:t>While human listeners have a remarkable ability to determine the cause of a sound and the location of the sound source using only their sense of hearing, this ability is subject to errors and lack of certainty due to factors that are grounded in well-understood phenomena in physics and psycho- acoustics. In this talk, the author will describe his experience serving as an expert witness for the defense in a criminal trial concerning an incident that took place in a dark outdoor location in which a shot was allegedly fired by one of two suspects. The defendant was alleged to be the shooter based  upon earwitness testimony regarding the direction from which the shot was heard to have originated. Three key questions brought out in the forensic analysis performed for the trial will be addressed from the perspective of signal-detection theory considering both physical factors (e.g., outdoor blast and shockwave propagation) and psychophysical factors (e.g., auditory detection and classification and spatial-hearing acuity): (1) Was the gunshot audible? (2) Was the sound that was heard identifiable as a gunshot? (3) With what accuracy and precision could the location of the gunshot be determined?</w:t>
      </w:r>
    </w:p>
    <w:p>
      <w:pPr>
        <w:spacing w:after="0" w:line="261" w:lineRule="auto"/>
        <w:jc w:val="both"/>
        <w:sectPr>
          <w:type w:val="continuous"/>
          <w:pgSz w:w="12240" w:h="16200"/>
          <w:pgMar w:top="0" w:bottom="280" w:left="920" w:right="920"/>
          <w:cols w:num="2" w:equalWidth="0">
            <w:col w:w="5012" w:space="248"/>
            <w:col w:w="5140"/>
          </w:cols>
        </w:sectPr>
      </w:pPr>
    </w:p>
    <w:p>
      <w:pPr>
        <w:pStyle w:val="Heading8"/>
        <w:tabs>
          <w:tab w:pos="6809" w:val="left" w:leader="none"/>
        </w:tabs>
        <w:spacing w:before="50"/>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SALON F, 8:30 A.M. TO 11:30</w:t>
      </w:r>
      <w:r>
        <w:rPr>
          <w:rFonts w:ascii="Times New Roman"/>
          <w:color w:val="231F20"/>
          <w:spacing w:val="-8"/>
        </w:rPr>
        <w:t> </w:t>
      </w:r>
      <w:r>
        <w:rPr>
          <w:rFonts w:ascii="Times New Roman"/>
          <w:color w:val="231F20"/>
        </w:rPr>
        <w:t>A.M.</w:t>
      </w:r>
    </w:p>
    <w:p>
      <w:pPr>
        <w:pStyle w:val="BodyText"/>
        <w:spacing w:before="1"/>
        <w:rPr>
          <w:sz w:val="18"/>
        </w:rPr>
      </w:pPr>
    </w:p>
    <w:p>
      <w:pPr>
        <w:spacing w:before="0"/>
        <w:ind w:left="0" w:right="938" w:firstLine="0"/>
        <w:jc w:val="center"/>
        <w:rPr>
          <w:rFonts w:ascii="PMingLiU"/>
          <w:sz w:val="22"/>
        </w:rPr>
      </w:pPr>
      <w:r>
        <w:rPr>
          <w:rFonts w:ascii="PMingLiU"/>
          <w:color w:val="231F20"/>
          <w:w w:val="110"/>
          <w:sz w:val="22"/>
        </w:rPr>
        <w:t>Session 2aAAb</w:t>
      </w:r>
    </w:p>
    <w:p>
      <w:pPr>
        <w:pStyle w:val="BodyText"/>
        <w:rPr>
          <w:rFonts w:ascii="PMingLiU"/>
          <w:sz w:val="22"/>
        </w:rPr>
      </w:pPr>
    </w:p>
    <w:p>
      <w:pPr>
        <w:spacing w:before="144"/>
        <w:ind w:left="0" w:right="938" w:firstLine="0"/>
        <w:jc w:val="center"/>
        <w:rPr>
          <w:rFonts w:ascii="PMingLiU"/>
          <w:sz w:val="22"/>
        </w:rPr>
      </w:pPr>
      <w:r>
        <w:rPr>
          <w:rFonts w:ascii="PMingLiU"/>
          <w:color w:val="231F20"/>
          <w:w w:val="115"/>
          <w:sz w:val="22"/>
        </w:rPr>
        <w:t>Architectural Acoustics and National Council of Acoustical Consultants: Student Design Competition</w:t>
      </w:r>
    </w:p>
    <w:p>
      <w:pPr>
        <w:pStyle w:val="BodyText"/>
        <w:spacing w:before="8"/>
        <w:rPr>
          <w:rFonts w:ascii="PMingLiU"/>
          <w:sz w:val="20"/>
        </w:rPr>
      </w:pPr>
    </w:p>
    <w:p>
      <w:pPr>
        <w:spacing w:before="1"/>
        <w:ind w:left="0" w:right="938" w:firstLine="0"/>
        <w:jc w:val="center"/>
        <w:rPr>
          <w:sz w:val="20"/>
        </w:rPr>
      </w:pPr>
      <w:r>
        <w:rPr>
          <w:color w:val="231F20"/>
          <w:sz w:val="20"/>
        </w:rPr>
        <w:t>Andrew N. Miller, Cochair</w:t>
      </w:r>
    </w:p>
    <w:p>
      <w:pPr>
        <w:spacing w:before="12"/>
        <w:ind w:left="0" w:right="938" w:firstLine="0"/>
        <w:jc w:val="center"/>
        <w:rPr>
          <w:i/>
          <w:sz w:val="20"/>
        </w:rPr>
      </w:pPr>
      <w:r>
        <w:rPr>
          <w:i/>
          <w:color w:val="231F20"/>
          <w:sz w:val="20"/>
        </w:rPr>
        <w:t>Bai, LLC, 4006 Speedway, Austin, TX 78758</w:t>
      </w:r>
    </w:p>
    <w:p>
      <w:pPr>
        <w:pStyle w:val="BodyText"/>
        <w:spacing w:before="8"/>
        <w:rPr>
          <w:i/>
          <w:sz w:val="21"/>
        </w:rPr>
      </w:pPr>
    </w:p>
    <w:p>
      <w:pPr>
        <w:spacing w:before="0"/>
        <w:ind w:left="0" w:right="938" w:firstLine="0"/>
        <w:jc w:val="center"/>
        <w:rPr>
          <w:sz w:val="20"/>
        </w:rPr>
      </w:pPr>
      <w:r>
        <w:rPr>
          <w:color w:val="231F20"/>
          <w:sz w:val="20"/>
        </w:rPr>
        <w:t>Michael Ermann, Cochair</w:t>
      </w:r>
    </w:p>
    <w:p>
      <w:pPr>
        <w:spacing w:before="11"/>
        <w:ind w:left="0" w:right="938" w:firstLine="0"/>
        <w:jc w:val="center"/>
        <w:rPr>
          <w:i/>
          <w:sz w:val="20"/>
        </w:rPr>
      </w:pPr>
      <w:r>
        <w:rPr>
          <w:i/>
          <w:color w:val="231F20"/>
          <w:sz w:val="20"/>
        </w:rPr>
        <w:t>Architecture + Design, Virginia Tech, 201 Cowgill Hall (0205), Blacksburg, VA 24061-0205</w:t>
      </w:r>
    </w:p>
    <w:p>
      <w:pPr>
        <w:pStyle w:val="BodyText"/>
        <w:spacing w:before="9"/>
        <w:rPr>
          <w:i/>
          <w:sz w:val="21"/>
        </w:rPr>
      </w:pPr>
    </w:p>
    <w:p>
      <w:pPr>
        <w:spacing w:before="0"/>
        <w:ind w:left="0" w:right="938" w:firstLine="0"/>
        <w:jc w:val="center"/>
        <w:rPr>
          <w:sz w:val="20"/>
        </w:rPr>
      </w:pPr>
      <w:r>
        <w:rPr/>
        <w:pict>
          <v:rect style="position:absolute;margin-left:571.63501pt;margin-top:2.418216pt;width:40.365pt;height:72pt;mso-position-horizontal-relative:page;mso-position-vertical-relative:paragraph;z-index:4192" filled="true" fillcolor="#231f20" stroked="false">
            <v:fill type="solid"/>
            <w10:wrap type="none"/>
          </v:rect>
        </w:pict>
      </w:r>
      <w:r>
        <w:rPr/>
        <w:pict>
          <v:shape style="position:absolute;margin-left:581.36554pt;margin-top:8.619097pt;width:12.6pt;height:59.55pt;mso-position-horizontal-relative:page;mso-position-vertical-relative:paragraph;z-index:4216"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color w:val="231F20"/>
          <w:sz w:val="20"/>
        </w:rPr>
        <w:t>David S. Woolworth, Cochair</w:t>
      </w:r>
    </w:p>
    <w:p>
      <w:pPr>
        <w:spacing w:before="11"/>
        <w:ind w:left="0" w:right="938" w:firstLine="0"/>
        <w:jc w:val="center"/>
        <w:rPr>
          <w:i/>
          <w:sz w:val="20"/>
        </w:rPr>
      </w:pPr>
      <w:r>
        <w:rPr>
          <w:i/>
          <w:color w:val="231F20"/>
          <w:sz w:val="20"/>
        </w:rPr>
        <w:t>Oxford Acoustics, 356 CR 102, Oxford, MS 38655</w:t>
      </w:r>
    </w:p>
    <w:p>
      <w:pPr>
        <w:pStyle w:val="BodyText"/>
        <w:spacing w:before="1"/>
        <w:rPr>
          <w:i/>
          <w:sz w:val="22"/>
        </w:rPr>
      </w:pPr>
    </w:p>
    <w:p>
      <w:pPr>
        <w:pStyle w:val="BodyText"/>
        <w:spacing w:line="261" w:lineRule="auto"/>
        <w:ind w:left="810" w:right="1746"/>
        <w:jc w:val="both"/>
      </w:pPr>
      <w:r>
        <w:rPr>
          <w:color w:val="231F20"/>
        </w:rPr>
        <w:t>The Technical Committee on Architectural Acoustics of the Acoustical Society of America with support from the Robert Newman Student Award Fund and the National Council of Acoustical Consultants are sponsoring the 2016 Student Design Competition that will be professionally judged at this meeting.</w:t>
      </w:r>
    </w:p>
    <w:p>
      <w:pPr>
        <w:pStyle w:val="BodyText"/>
        <w:spacing w:line="261" w:lineRule="auto" w:before="80"/>
        <w:ind w:left="810" w:right="1747"/>
        <w:jc w:val="both"/>
      </w:pPr>
      <w:r>
        <w:rPr>
          <w:color w:val="231F20"/>
        </w:rPr>
        <w:t>A center for the arts has decided to open a multi-purpose facility. It will include an auditorium with a balcony and platform (stage) to be used as a meeting space and as a music performance chamber. The facility will also include a green room to be used as a meeting room and for music rehearsal. Music performed and rehearsed in this facility will be chamber ensembles and soloists. Instrumentation will be exclusively classical, western orchestral.</w:t>
      </w:r>
    </w:p>
    <w:p>
      <w:pPr>
        <w:pStyle w:val="BodyText"/>
        <w:spacing w:line="261" w:lineRule="auto" w:before="80"/>
        <w:ind w:left="810" w:right="1747"/>
        <w:jc w:val="both"/>
      </w:pPr>
      <w:r>
        <w:rPr>
          <w:color w:val="231F20"/>
        </w:rPr>
        <w:t>The submitted designs will be judged by a panel of professional architects and acoustical consultants. An award of USD$1250 will be made</w:t>
      </w:r>
      <w:r>
        <w:rPr>
          <w:color w:val="231F20"/>
          <w:spacing w:val="-4"/>
        </w:rPr>
        <w:t> </w:t>
      </w:r>
      <w:r>
        <w:rPr>
          <w:color w:val="231F20"/>
        </w:rPr>
        <w:t>to</w:t>
      </w:r>
      <w:r>
        <w:rPr>
          <w:color w:val="231F20"/>
          <w:spacing w:val="-2"/>
        </w:rPr>
        <w:t> </w:t>
      </w:r>
      <w:r>
        <w:rPr>
          <w:color w:val="231F20"/>
        </w:rPr>
        <w:t>the</w:t>
      </w:r>
      <w:r>
        <w:rPr>
          <w:color w:val="231F20"/>
          <w:spacing w:val="-3"/>
        </w:rPr>
        <w:t> </w:t>
      </w:r>
      <w:r>
        <w:rPr>
          <w:color w:val="231F20"/>
        </w:rPr>
        <w:t>submitter(s)</w:t>
      </w:r>
      <w:r>
        <w:rPr>
          <w:color w:val="231F20"/>
          <w:spacing w:val="-2"/>
        </w:rPr>
        <w:t> </w:t>
      </w:r>
      <w:r>
        <w:rPr>
          <w:color w:val="231F20"/>
        </w:rPr>
        <w:t>of</w:t>
      </w:r>
      <w:r>
        <w:rPr>
          <w:color w:val="231F20"/>
          <w:spacing w:val="-2"/>
        </w:rPr>
        <w:t> </w:t>
      </w:r>
      <w:r>
        <w:rPr>
          <w:color w:val="231F20"/>
        </w:rPr>
        <w:t>the</w:t>
      </w:r>
      <w:r>
        <w:rPr>
          <w:color w:val="231F20"/>
          <w:spacing w:val="-3"/>
        </w:rPr>
        <w:t> </w:t>
      </w:r>
      <w:r>
        <w:rPr>
          <w:color w:val="231F20"/>
        </w:rPr>
        <w:t>design</w:t>
      </w:r>
      <w:r>
        <w:rPr>
          <w:color w:val="231F20"/>
          <w:spacing w:val="-4"/>
        </w:rPr>
        <w:t> </w:t>
      </w:r>
      <w:r>
        <w:rPr>
          <w:color w:val="231F20"/>
        </w:rPr>
        <w:t>judged</w:t>
      </w:r>
      <w:r>
        <w:rPr>
          <w:color w:val="231F20"/>
          <w:spacing w:val="-3"/>
        </w:rPr>
        <w:t> </w:t>
      </w:r>
      <w:r>
        <w:rPr>
          <w:color w:val="231F20"/>
        </w:rPr>
        <w:t>“first</w:t>
      </w:r>
      <w:r>
        <w:rPr>
          <w:color w:val="231F20"/>
          <w:spacing w:val="-4"/>
        </w:rPr>
        <w:t> </w:t>
      </w:r>
      <w:r>
        <w:rPr>
          <w:color w:val="231F20"/>
        </w:rPr>
        <w:t>honors.”</w:t>
      </w:r>
      <w:r>
        <w:rPr>
          <w:color w:val="231F20"/>
          <w:spacing w:val="-4"/>
        </w:rPr>
        <w:t> </w:t>
      </w:r>
      <w:r>
        <w:rPr>
          <w:color w:val="231F20"/>
        </w:rPr>
        <w:t>Four</w:t>
      </w:r>
      <w:r>
        <w:rPr>
          <w:color w:val="231F20"/>
          <w:spacing w:val="-3"/>
        </w:rPr>
        <w:t> </w:t>
      </w:r>
      <w:r>
        <w:rPr>
          <w:color w:val="231F20"/>
        </w:rPr>
        <w:t>awards</w:t>
      </w:r>
      <w:r>
        <w:rPr>
          <w:color w:val="231F20"/>
          <w:spacing w:val="-3"/>
        </w:rPr>
        <w:t> </w:t>
      </w:r>
      <w:r>
        <w:rPr>
          <w:color w:val="231F20"/>
        </w:rPr>
        <w:t>of</w:t>
      </w:r>
      <w:r>
        <w:rPr>
          <w:color w:val="231F20"/>
          <w:spacing w:val="-2"/>
        </w:rPr>
        <w:t> </w:t>
      </w:r>
      <w:r>
        <w:rPr>
          <w:color w:val="231F20"/>
        </w:rPr>
        <w:t>USD$700</w:t>
      </w:r>
      <w:r>
        <w:rPr>
          <w:color w:val="231F20"/>
          <w:spacing w:val="-5"/>
        </w:rPr>
        <w:t> </w:t>
      </w:r>
      <w:r>
        <w:rPr>
          <w:color w:val="231F20"/>
        </w:rPr>
        <w:t>each</w:t>
      </w:r>
      <w:r>
        <w:rPr>
          <w:color w:val="231F20"/>
          <w:spacing w:val="-3"/>
        </w:rPr>
        <w:t> </w:t>
      </w:r>
      <w:r>
        <w:rPr>
          <w:color w:val="231F20"/>
        </w:rPr>
        <w:t>will</w:t>
      </w:r>
      <w:r>
        <w:rPr>
          <w:color w:val="231F20"/>
          <w:spacing w:val="-3"/>
        </w:rPr>
        <w:t> </w:t>
      </w:r>
      <w:r>
        <w:rPr>
          <w:color w:val="231F20"/>
        </w:rPr>
        <w:t>be</w:t>
      </w:r>
      <w:r>
        <w:rPr>
          <w:color w:val="231F20"/>
          <w:spacing w:val="-3"/>
        </w:rPr>
        <w:t> </w:t>
      </w:r>
      <w:r>
        <w:rPr>
          <w:color w:val="231F20"/>
        </w:rPr>
        <w:t>made</w:t>
      </w:r>
      <w:r>
        <w:rPr>
          <w:color w:val="231F20"/>
          <w:spacing w:val="-3"/>
        </w:rPr>
        <w:t> </w:t>
      </w:r>
      <w:r>
        <w:rPr>
          <w:color w:val="231F20"/>
        </w:rPr>
        <w:t>to</w:t>
      </w:r>
      <w:r>
        <w:rPr>
          <w:color w:val="231F20"/>
          <w:spacing w:val="-3"/>
        </w:rPr>
        <w:t> </w:t>
      </w:r>
      <w:r>
        <w:rPr>
          <w:color w:val="231F20"/>
        </w:rPr>
        <w:t>the</w:t>
      </w:r>
      <w:r>
        <w:rPr>
          <w:color w:val="231F20"/>
          <w:spacing w:val="-2"/>
        </w:rPr>
        <w:t> </w:t>
      </w:r>
      <w:r>
        <w:rPr>
          <w:color w:val="231F20"/>
        </w:rPr>
        <w:t>submitters</w:t>
      </w:r>
      <w:r>
        <w:rPr>
          <w:color w:val="231F20"/>
          <w:spacing w:val="-2"/>
        </w:rPr>
        <w:t> </w:t>
      </w:r>
      <w:r>
        <w:rPr>
          <w:color w:val="231F20"/>
        </w:rPr>
        <w:t>of</w:t>
      </w:r>
      <w:r>
        <w:rPr>
          <w:color w:val="231F20"/>
          <w:spacing w:val="-4"/>
        </w:rPr>
        <w:t> </w:t>
      </w:r>
      <w:r>
        <w:rPr>
          <w:color w:val="231F20"/>
        </w:rPr>
        <w:t>four</w:t>
      </w:r>
      <w:r>
        <w:rPr>
          <w:color w:val="231F20"/>
          <w:spacing w:val="-3"/>
        </w:rPr>
        <w:t> </w:t>
      </w:r>
      <w:r>
        <w:rPr>
          <w:color w:val="231F20"/>
        </w:rPr>
        <w:t>entries judged</w:t>
      </w:r>
      <w:r>
        <w:rPr>
          <w:color w:val="231F20"/>
          <w:spacing w:val="1"/>
        </w:rPr>
        <w:t> </w:t>
      </w:r>
      <w:r>
        <w:rPr>
          <w:color w:val="231F20"/>
        </w:rPr>
        <w:t>“commendation.”</w:t>
      </w:r>
    </w:p>
    <w:p>
      <w:pPr>
        <w:pStyle w:val="BodyText"/>
      </w:pPr>
    </w:p>
    <w:p>
      <w:pPr>
        <w:pStyle w:val="BodyText"/>
      </w:pPr>
    </w:p>
    <w:p>
      <w:pPr>
        <w:pStyle w:val="BodyText"/>
      </w:pPr>
    </w:p>
    <w:p>
      <w:pPr>
        <w:pStyle w:val="BodyText"/>
      </w:pPr>
    </w:p>
    <w:p>
      <w:pPr>
        <w:pStyle w:val="Heading8"/>
        <w:tabs>
          <w:tab w:pos="6858" w:val="left" w:leader="none"/>
        </w:tabs>
        <w:spacing w:before="141"/>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SALON I, 8:00 A.M. TO 10:10</w:t>
      </w:r>
      <w:r>
        <w:rPr>
          <w:rFonts w:ascii="Times New Roman"/>
          <w:color w:val="231F20"/>
          <w:spacing w:val="-8"/>
        </w:rPr>
        <w:t> </w:t>
      </w:r>
      <w:r>
        <w:rPr>
          <w:rFonts w:ascii="Times New Roman"/>
          <w:color w:val="231F20"/>
        </w:rPr>
        <w:t>A.M.</w:t>
      </w:r>
    </w:p>
    <w:p>
      <w:pPr>
        <w:pStyle w:val="BodyText"/>
        <w:rPr>
          <w:sz w:val="18"/>
        </w:rPr>
      </w:pPr>
    </w:p>
    <w:p>
      <w:pPr>
        <w:spacing w:before="0"/>
        <w:ind w:left="0" w:right="937" w:firstLine="0"/>
        <w:jc w:val="center"/>
        <w:rPr>
          <w:rFonts w:ascii="PMingLiU"/>
          <w:sz w:val="22"/>
        </w:rPr>
      </w:pPr>
      <w:r>
        <w:rPr>
          <w:rFonts w:ascii="PMingLiU"/>
          <w:color w:val="231F20"/>
          <w:w w:val="110"/>
          <w:sz w:val="22"/>
        </w:rPr>
        <w:t>Session 2aAO</w:t>
      </w:r>
    </w:p>
    <w:p>
      <w:pPr>
        <w:pStyle w:val="BodyText"/>
        <w:rPr>
          <w:rFonts w:ascii="PMingLiU"/>
          <w:sz w:val="22"/>
        </w:rPr>
      </w:pPr>
    </w:p>
    <w:p>
      <w:pPr>
        <w:spacing w:before="145"/>
        <w:ind w:left="0" w:right="938" w:firstLine="0"/>
        <w:jc w:val="center"/>
        <w:rPr>
          <w:rFonts w:ascii="PMingLiU"/>
          <w:sz w:val="22"/>
        </w:rPr>
      </w:pPr>
      <w:r>
        <w:rPr>
          <w:rFonts w:ascii="PMingLiU"/>
          <w:color w:val="231F20"/>
          <w:w w:val="110"/>
          <w:sz w:val="22"/>
        </w:rPr>
        <w:t>Acoustical Oceanography and Signal Processing in Acoustics: Acoustic Consistency of Ocean</w:t>
      </w:r>
      <w:r>
        <w:rPr>
          <w:rFonts w:ascii="PMingLiU"/>
          <w:color w:val="231F20"/>
          <w:spacing w:val="60"/>
          <w:w w:val="110"/>
          <w:sz w:val="22"/>
        </w:rPr>
        <w:t> </w:t>
      </w:r>
      <w:r>
        <w:rPr>
          <w:rFonts w:ascii="PMingLiU"/>
          <w:color w:val="231F20"/>
          <w:w w:val="110"/>
          <w:sz w:val="22"/>
        </w:rPr>
        <w:t>Models</w:t>
      </w:r>
    </w:p>
    <w:p>
      <w:pPr>
        <w:pStyle w:val="BodyText"/>
        <w:spacing w:before="8"/>
        <w:rPr>
          <w:rFonts w:ascii="PMingLiU"/>
          <w:sz w:val="20"/>
        </w:rPr>
      </w:pPr>
    </w:p>
    <w:p>
      <w:pPr>
        <w:spacing w:before="1"/>
        <w:ind w:left="0" w:right="939" w:firstLine="0"/>
        <w:jc w:val="center"/>
        <w:rPr>
          <w:sz w:val="20"/>
        </w:rPr>
      </w:pPr>
      <w:r>
        <w:rPr>
          <w:color w:val="231F20"/>
          <w:sz w:val="20"/>
        </w:rPr>
        <w:t>Timothy Duda, Cochair</w:t>
      </w:r>
    </w:p>
    <w:p>
      <w:pPr>
        <w:spacing w:before="11"/>
        <w:ind w:left="0" w:right="938" w:firstLine="0"/>
        <w:jc w:val="center"/>
        <w:rPr>
          <w:i/>
          <w:sz w:val="20"/>
        </w:rPr>
      </w:pPr>
      <w:r>
        <w:rPr>
          <w:i/>
          <w:color w:val="231F20"/>
          <w:sz w:val="20"/>
        </w:rPr>
        <w:t>Woods Hole Oceanographic Institution, WHOI AOPE Dept. MS 11, Woods Hole, MA 02543</w:t>
      </w:r>
    </w:p>
    <w:p>
      <w:pPr>
        <w:pStyle w:val="BodyText"/>
        <w:spacing w:before="9"/>
        <w:rPr>
          <w:i/>
          <w:sz w:val="21"/>
        </w:rPr>
      </w:pPr>
    </w:p>
    <w:p>
      <w:pPr>
        <w:spacing w:before="0"/>
        <w:ind w:left="0" w:right="938" w:firstLine="0"/>
        <w:jc w:val="center"/>
        <w:rPr>
          <w:sz w:val="20"/>
        </w:rPr>
      </w:pPr>
      <w:r>
        <w:rPr>
          <w:color w:val="231F20"/>
          <w:sz w:val="20"/>
        </w:rPr>
        <w:t>Bruce Cornuelle, Cochair</w:t>
      </w:r>
    </w:p>
    <w:p>
      <w:pPr>
        <w:spacing w:before="11"/>
        <w:ind w:left="0" w:right="937" w:firstLine="0"/>
        <w:jc w:val="center"/>
        <w:rPr>
          <w:i/>
          <w:sz w:val="20"/>
        </w:rPr>
      </w:pPr>
      <w:r>
        <w:rPr>
          <w:i/>
          <w:color w:val="231F20"/>
          <w:sz w:val="20"/>
        </w:rPr>
        <w:t>UCSD-Scripps Institution of Oceanography, 9500 Gilman Drive, Dept. 0230, La Jolla, CA 92093-0230</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spacing w:before="11"/>
        <w:rPr>
          <w:rFonts w:ascii="PMingLiU"/>
          <w:sz w:val="23"/>
        </w:rPr>
      </w:pPr>
    </w:p>
    <w:p>
      <w:pPr>
        <w:spacing w:before="0"/>
        <w:ind w:left="0" w:right="939" w:firstLine="0"/>
        <w:jc w:val="center"/>
        <w:rPr>
          <w:i/>
          <w:sz w:val="20"/>
        </w:rPr>
      </w:pPr>
      <w:r>
        <w:rPr>
          <w:i/>
          <w:color w:val="231F20"/>
          <w:sz w:val="20"/>
        </w:rPr>
        <w:t>Invited Papers</w:t>
      </w:r>
    </w:p>
    <w:p>
      <w:pPr>
        <w:pStyle w:val="BodyText"/>
        <w:rPr>
          <w:i/>
          <w:sz w:val="20"/>
        </w:rPr>
      </w:pPr>
    </w:p>
    <w:p>
      <w:pPr>
        <w:pStyle w:val="BodyText"/>
        <w:spacing w:before="3"/>
        <w:rPr>
          <w:i/>
          <w:sz w:val="25"/>
        </w:rPr>
      </w:pPr>
    </w:p>
    <w:p>
      <w:pPr>
        <w:pStyle w:val="BodyText"/>
        <w:ind w:right="936"/>
        <w:jc w:val="center"/>
        <w:rPr>
          <w:rFonts w:ascii="PMingLiU"/>
        </w:rPr>
      </w:pPr>
      <w:r>
        <w:rPr>
          <w:rFonts w:ascii="PMingLiU"/>
          <w:color w:val="231F20"/>
          <w:w w:val="110"/>
        </w:rPr>
        <w:t>8:05</w:t>
      </w:r>
    </w:p>
    <w:p>
      <w:pPr>
        <w:pStyle w:val="BodyText"/>
        <w:spacing w:line="259" w:lineRule="auto" w:before="110"/>
        <w:ind w:left="810" w:right="1748"/>
        <w:jc w:val="both"/>
      </w:pPr>
      <w:r>
        <w:rPr>
          <w:rFonts w:ascii="PMingLiU"/>
          <w:color w:val="231F20"/>
          <w:w w:val="105"/>
        </w:rPr>
        <w:t>2aAO1. Multiscale ocean prediction and uncertainty estimation for acoustic studies. </w:t>
      </w:r>
      <w:r>
        <w:rPr>
          <w:color w:val="231F20"/>
          <w:w w:val="105"/>
        </w:rPr>
        <w:t>Pierre F. Lermusiaux (MIT, 77 Mass Ave., </w:t>
      </w:r>
      <w:r>
        <w:rPr>
          <w:color w:val="231F20"/>
        </w:rPr>
        <w:t>Cambridge, MA 02139, pierrel@mit.edu)</w:t>
      </w:r>
    </w:p>
    <w:p>
      <w:pPr>
        <w:pStyle w:val="BodyText"/>
        <w:spacing w:line="261" w:lineRule="auto" w:before="101"/>
        <w:ind w:left="810" w:right="1746" w:firstLine="239"/>
        <w:jc w:val="both"/>
      </w:pPr>
      <w:r>
        <w:rPr>
          <w:color w:val="231F20"/>
        </w:rPr>
        <w:t>We discuss the prediction and estimation of multiscale ocean fields and their probability density distribution for acoustic studies. In high-fidelity multi-resolution simulations, the probability density function of the full ocean state is predicted and estimated, combining the governing equations with observations. Dynamically balanced stochastic forcing are included, so as to represent effects of sub-grid- scales not resolved by the deterministic model equations. The results are stochastic partial differential equations that allow to capture both deterministic effects (advection, Coriolis, etc.) and statistical effects (smaller-scale turbulence, internal wave variability, etc.) on  the environment. With this modeling and data assimilation, accurate estimates of the probability density functions (pdf) of oceano- graphic variability are possible. They become inputs to end-to-end oceanographic-seabed-acoustic-sonar dynamical systems. This end- to-end uncertainty quantification approach is described, evaluated, and illustrated in several simulations and ocean</w:t>
      </w:r>
      <w:r>
        <w:rPr>
          <w:color w:val="231F20"/>
          <w:spacing w:val="-12"/>
        </w:rPr>
        <w:t> </w:t>
      </w:r>
      <w:r>
        <w:rPr>
          <w:color w:val="231F20"/>
        </w:rPr>
        <w:t>regions.</w:t>
      </w:r>
    </w:p>
    <w:p>
      <w:pPr>
        <w:spacing w:after="0" w:line="261" w:lineRule="auto"/>
        <w:jc w:val="both"/>
        <w:sectPr>
          <w:headerReference w:type="default" r:id="rId514"/>
          <w:footerReference w:type="default" r:id="rId515"/>
          <w:pgSz w:w="12240" w:h="16200"/>
          <w:pgMar w:header="0" w:footer="638" w:top="760" w:bottom="820" w:left="920" w:right="0"/>
          <w:pgNumType w:start="2025"/>
        </w:sectPr>
      </w:pPr>
    </w:p>
    <w:p>
      <w:pPr>
        <w:pStyle w:val="BodyText"/>
        <w:spacing w:before="17"/>
        <w:ind w:right="16"/>
        <w:jc w:val="center"/>
        <w:rPr>
          <w:rFonts w:ascii="PMingLiU"/>
        </w:rPr>
      </w:pPr>
      <w:r>
        <w:rPr>
          <w:rFonts w:ascii="PMingLiU"/>
          <w:color w:val="231F20"/>
          <w:w w:val="110"/>
        </w:rPr>
        <w:t>8:30</w:t>
      </w:r>
    </w:p>
    <w:p>
      <w:pPr>
        <w:pStyle w:val="BodyText"/>
        <w:spacing w:line="256" w:lineRule="auto" w:before="111"/>
        <w:ind w:left="810" w:right="962"/>
      </w:pPr>
      <w:r>
        <w:rPr>
          <w:rFonts w:ascii="PMingLiU"/>
          <w:color w:val="231F20"/>
          <w:w w:val="105"/>
        </w:rPr>
        <w:t>2aAO2. Use of ocean model forecasts during acoustic experiments and naval missions. </w:t>
      </w:r>
      <w:r>
        <w:rPr>
          <w:color w:val="231F20"/>
          <w:w w:val="105"/>
        </w:rPr>
        <w:t>Kevin D. Heaney (OASIS, Inc., 11006 Clara </w:t>
      </w:r>
      <w:r>
        <w:rPr>
          <w:color w:val="231F20"/>
        </w:rPr>
        <w:t>Barton Dr., Fairfax Station, VA 22039, oceansound04@yahoo.com)</w:t>
      </w:r>
    </w:p>
    <w:p>
      <w:pPr>
        <w:pStyle w:val="BodyText"/>
        <w:spacing w:line="261" w:lineRule="auto" w:before="104"/>
        <w:ind w:left="810" w:right="827" w:firstLine="239"/>
        <w:jc w:val="both"/>
      </w:pPr>
      <w:r>
        <w:rPr>
          <w:color w:val="231F20"/>
        </w:rPr>
        <w:t>Ocean acoustic propagation is critically dependent upon the spatial (and to a lesser extent the temporal) scales of the ocean. With the advent of high-fidelity data-assimilative ocean models, forecasts are available that can provide an improved level of confidence for acoustic propagation modeling in support of sea-tests and naval exercises. In this paper, a set of experiments will be presented where ocean model forecasts were used within an acoustic model to help inform the experiment planning. Tests include shallow water tests (Key West), continental shelf-break environments (Shallow Water 2006, Quantifying and Predicting Uncertainty) and deep water envi- ronments (Philippine sea 2009/2010). Models used include the Navy Coastal Ocean Model (NCOM), the MSEAS model (MIT, Pierre Lermusiaux), the ECCO2 model state estimation and the Scripps Institution of Oceanography version of the ROMS (Bruce Cornuelle) model run. </w:t>
      </w:r>
      <w:r>
        <w:rPr>
          <w:i/>
          <w:color w:val="231F20"/>
        </w:rPr>
        <w:t>In-situ </w:t>
      </w:r>
      <w:r>
        <w:rPr>
          <w:color w:val="231F20"/>
        </w:rPr>
        <w:t>assimilation of acoustic signals was performed for geo-acoustic information (in shallow water) and not for ocean model forecast updates. Our conclusion for over 10 years of use of models in real-time experiments is that ocean model forecasting does provide useful information for mission planning and experiment design, particularly when combined with on-site measurements.</w:t>
      </w:r>
    </w:p>
    <w:p>
      <w:pPr>
        <w:pStyle w:val="BodyText"/>
        <w:spacing w:before="3"/>
        <w:rPr>
          <w:sz w:val="20"/>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516"/>
          <w:footerReference w:type="default" r:id="rId517"/>
          <w:pgSz w:w="12240" w:h="16200"/>
          <w:pgMar w:header="0" w:footer="638" w:top="780" w:bottom="820" w:left="920" w:right="920"/>
          <w:pgNumType w:start="2026"/>
        </w:sectPr>
      </w:pPr>
    </w:p>
    <w:p>
      <w:pPr>
        <w:pStyle w:val="BodyText"/>
        <w:spacing w:before="9"/>
        <w:rPr>
          <w:i/>
          <w:sz w:val="14"/>
        </w:rPr>
      </w:pPr>
    </w:p>
    <w:p>
      <w:pPr>
        <w:pStyle w:val="BodyText"/>
        <w:ind w:left="1886" w:right="1778"/>
        <w:jc w:val="center"/>
        <w:rPr>
          <w:rFonts w:ascii="PMingLiU"/>
        </w:rPr>
      </w:pPr>
      <w:r>
        <w:rPr>
          <w:rFonts w:ascii="PMingLiU"/>
          <w:color w:val="231F20"/>
          <w:w w:val="110"/>
        </w:rPr>
        <w:t>8:55</w:t>
      </w:r>
    </w:p>
    <w:p>
      <w:pPr>
        <w:pStyle w:val="BodyText"/>
        <w:spacing w:line="244" w:lineRule="auto" w:before="110"/>
        <w:ind w:left="109" w:right="1"/>
        <w:jc w:val="both"/>
      </w:pPr>
      <w:r>
        <w:rPr>
          <w:rFonts w:ascii="PMingLiU"/>
          <w:color w:val="231F20"/>
          <w:w w:val="105"/>
        </w:rPr>
        <w:t>2aAO3. </w:t>
      </w:r>
      <w:r>
        <w:rPr>
          <w:rFonts w:ascii="PMingLiU"/>
          <w:color w:val="231F20"/>
          <w:spacing w:val="-5"/>
          <w:w w:val="105"/>
        </w:rPr>
        <w:t>Passive ocean acoustic </w:t>
      </w:r>
      <w:r>
        <w:rPr>
          <w:rFonts w:ascii="PMingLiU"/>
          <w:color w:val="231F20"/>
          <w:spacing w:val="-6"/>
          <w:w w:val="105"/>
        </w:rPr>
        <w:t>tomography </w:t>
      </w:r>
      <w:r>
        <w:rPr>
          <w:rFonts w:ascii="PMingLiU"/>
          <w:color w:val="231F20"/>
          <w:spacing w:val="-5"/>
          <w:w w:val="105"/>
        </w:rPr>
        <w:t>using ships </w:t>
      </w:r>
      <w:r>
        <w:rPr>
          <w:rFonts w:ascii="PMingLiU"/>
          <w:color w:val="231F20"/>
          <w:spacing w:val="-3"/>
          <w:w w:val="105"/>
        </w:rPr>
        <w:t>as </w:t>
      </w:r>
      <w:r>
        <w:rPr>
          <w:rFonts w:ascii="PMingLiU"/>
          <w:color w:val="231F20"/>
          <w:spacing w:val="-5"/>
          <w:w w:val="105"/>
        </w:rPr>
        <w:t>sources </w:t>
      </w:r>
      <w:r>
        <w:rPr>
          <w:rFonts w:ascii="PMingLiU"/>
          <w:color w:val="231F20"/>
          <w:spacing w:val="-3"/>
          <w:w w:val="105"/>
        </w:rPr>
        <w:t>of </w:t>
      </w:r>
      <w:r>
        <w:rPr>
          <w:rFonts w:ascii="PMingLiU"/>
          <w:color w:val="231F20"/>
          <w:spacing w:val="-6"/>
          <w:w w:val="105"/>
        </w:rPr>
        <w:t>oppor- </w:t>
      </w:r>
      <w:r>
        <w:rPr>
          <w:rFonts w:ascii="PMingLiU"/>
          <w:color w:val="231F20"/>
          <w:spacing w:val="-5"/>
          <w:w w:val="105"/>
        </w:rPr>
        <w:t>tunity  recorded  </w:t>
      </w:r>
      <w:r>
        <w:rPr>
          <w:rFonts w:ascii="PMingLiU"/>
          <w:color w:val="231F20"/>
          <w:spacing w:val="-3"/>
          <w:w w:val="105"/>
        </w:rPr>
        <w:t>on  an  </w:t>
      </w:r>
      <w:r>
        <w:rPr>
          <w:rFonts w:ascii="PMingLiU"/>
          <w:color w:val="231F20"/>
          <w:spacing w:val="-5"/>
          <w:w w:val="105"/>
        </w:rPr>
        <w:t>irregularly  spaced  free-floating  array:  </w:t>
      </w:r>
      <w:r>
        <w:rPr>
          <w:rFonts w:ascii="PMingLiU"/>
          <w:color w:val="231F20"/>
          <w:w w:val="105"/>
        </w:rPr>
        <w:t>A  </w:t>
      </w:r>
      <w:r>
        <w:rPr>
          <w:rFonts w:ascii="PMingLiU"/>
          <w:color w:val="231F20"/>
          <w:spacing w:val="-5"/>
          <w:w w:val="105"/>
        </w:rPr>
        <w:t>feasibility study. </w:t>
      </w:r>
      <w:r>
        <w:rPr>
          <w:color w:val="231F20"/>
          <w:spacing w:val="-6"/>
          <w:w w:val="105"/>
        </w:rPr>
        <w:t>Jacquelyn </w:t>
      </w:r>
      <w:r>
        <w:rPr>
          <w:color w:val="231F20"/>
          <w:spacing w:val="-3"/>
          <w:w w:val="105"/>
        </w:rPr>
        <w:t>S. </w:t>
      </w:r>
      <w:r>
        <w:rPr>
          <w:color w:val="231F20"/>
          <w:spacing w:val="-5"/>
          <w:w w:val="105"/>
        </w:rPr>
        <w:t>Kubicko, </w:t>
      </w:r>
      <w:r>
        <w:rPr>
          <w:color w:val="231F20"/>
          <w:spacing w:val="-6"/>
          <w:w w:val="105"/>
        </w:rPr>
        <w:t>Christopher </w:t>
      </w:r>
      <w:r>
        <w:rPr>
          <w:color w:val="231F20"/>
          <w:spacing w:val="-3"/>
          <w:w w:val="105"/>
        </w:rPr>
        <w:t>M. </w:t>
      </w:r>
      <w:r>
        <w:rPr>
          <w:color w:val="231F20"/>
          <w:spacing w:val="-6"/>
          <w:w w:val="105"/>
        </w:rPr>
        <w:t>Verlinden </w:t>
      </w:r>
      <w:r>
        <w:rPr>
          <w:color w:val="231F20"/>
          <w:spacing w:val="-5"/>
          <w:w w:val="105"/>
        </w:rPr>
        <w:t>(U.S. Coast </w:t>
      </w:r>
      <w:r>
        <w:rPr>
          <w:color w:val="231F20"/>
          <w:spacing w:val="-6"/>
          <w:w w:val="105"/>
        </w:rPr>
        <w:t>Guard </w:t>
      </w:r>
      <w:r>
        <w:rPr>
          <w:color w:val="231F20"/>
          <w:spacing w:val="-5"/>
          <w:w w:val="105"/>
        </w:rPr>
        <w:t>Acad.,</w:t>
      </w:r>
      <w:r>
        <w:rPr>
          <w:color w:val="231F20"/>
          <w:spacing w:val="-29"/>
          <w:w w:val="105"/>
        </w:rPr>
        <w:t> </w:t>
      </w:r>
      <w:r>
        <w:rPr>
          <w:color w:val="231F20"/>
          <w:spacing w:val="-4"/>
          <w:w w:val="105"/>
        </w:rPr>
        <w:t>New</w:t>
      </w:r>
      <w:r>
        <w:rPr>
          <w:color w:val="231F20"/>
          <w:spacing w:val="-29"/>
          <w:w w:val="105"/>
        </w:rPr>
        <w:t> </w:t>
      </w:r>
      <w:r>
        <w:rPr>
          <w:color w:val="231F20"/>
          <w:spacing w:val="-5"/>
          <w:w w:val="105"/>
        </w:rPr>
        <w:t>London,</w:t>
      </w:r>
      <w:r>
        <w:rPr>
          <w:color w:val="231F20"/>
          <w:spacing w:val="-29"/>
          <w:w w:val="105"/>
        </w:rPr>
        <w:t> </w:t>
      </w:r>
      <w:r>
        <w:rPr>
          <w:color w:val="231F20"/>
          <w:spacing w:val="-3"/>
          <w:w w:val="105"/>
        </w:rPr>
        <w:t>CT</w:t>
      </w:r>
      <w:r>
        <w:rPr>
          <w:color w:val="231F20"/>
          <w:spacing w:val="-29"/>
          <w:w w:val="105"/>
        </w:rPr>
        <w:t> </w:t>
      </w:r>
      <w:r>
        <w:rPr>
          <w:color w:val="231F20"/>
          <w:spacing w:val="-5"/>
          <w:w w:val="105"/>
        </w:rPr>
        <w:t>06320,</w:t>
      </w:r>
      <w:r>
        <w:rPr>
          <w:color w:val="231F20"/>
          <w:spacing w:val="-29"/>
          <w:w w:val="105"/>
        </w:rPr>
        <w:t> </w:t>
      </w:r>
      <w:r>
        <w:rPr>
          <w:color w:val="231F20"/>
          <w:spacing w:val="-6"/>
          <w:w w:val="105"/>
        </w:rPr>
        <w:t>jkubicko@gmail.com),</w:t>
      </w:r>
      <w:r>
        <w:rPr>
          <w:color w:val="231F20"/>
          <w:spacing w:val="-29"/>
          <w:w w:val="105"/>
        </w:rPr>
        <w:t> </w:t>
      </w:r>
      <w:r>
        <w:rPr>
          <w:color w:val="231F20"/>
          <w:spacing w:val="-5"/>
          <w:w w:val="105"/>
        </w:rPr>
        <w:t>Brendan</w:t>
      </w:r>
      <w:r>
        <w:rPr>
          <w:color w:val="231F20"/>
          <w:spacing w:val="-29"/>
          <w:w w:val="105"/>
        </w:rPr>
        <w:t> </w:t>
      </w:r>
      <w:r>
        <w:rPr>
          <w:color w:val="231F20"/>
          <w:spacing w:val="-3"/>
          <w:w w:val="105"/>
        </w:rPr>
        <w:t>V.</w:t>
      </w:r>
      <w:r>
        <w:rPr>
          <w:color w:val="231F20"/>
          <w:spacing w:val="-29"/>
          <w:w w:val="105"/>
        </w:rPr>
        <w:t> </w:t>
      </w:r>
      <w:r>
        <w:rPr>
          <w:color w:val="231F20"/>
          <w:spacing w:val="-6"/>
          <w:w w:val="105"/>
        </w:rPr>
        <w:t>Nichols,</w:t>
      </w:r>
      <w:r>
        <w:rPr>
          <w:color w:val="231F20"/>
          <w:spacing w:val="-29"/>
          <w:w w:val="105"/>
        </w:rPr>
        <w:t> </w:t>
      </w:r>
      <w:r>
        <w:rPr>
          <w:color w:val="231F20"/>
          <w:spacing w:val="-4"/>
          <w:w w:val="105"/>
        </w:rPr>
        <w:t>and Karim</w:t>
      </w:r>
      <w:r>
        <w:rPr>
          <w:color w:val="231F20"/>
          <w:spacing w:val="-25"/>
          <w:w w:val="105"/>
        </w:rPr>
        <w:t> </w:t>
      </w:r>
      <w:r>
        <w:rPr>
          <w:color w:val="231F20"/>
          <w:spacing w:val="-3"/>
          <w:w w:val="105"/>
        </w:rPr>
        <w:t>G.</w:t>
      </w:r>
      <w:r>
        <w:rPr>
          <w:color w:val="231F20"/>
          <w:spacing w:val="-25"/>
          <w:w w:val="105"/>
        </w:rPr>
        <w:t> </w:t>
      </w:r>
      <w:r>
        <w:rPr>
          <w:color w:val="231F20"/>
          <w:spacing w:val="-4"/>
          <w:w w:val="105"/>
        </w:rPr>
        <w:t>Sabra</w:t>
      </w:r>
      <w:r>
        <w:rPr>
          <w:color w:val="231F20"/>
          <w:spacing w:val="-25"/>
          <w:w w:val="105"/>
        </w:rPr>
        <w:t> </w:t>
      </w:r>
      <w:r>
        <w:rPr>
          <w:color w:val="231F20"/>
          <w:spacing w:val="-5"/>
          <w:w w:val="105"/>
        </w:rPr>
        <w:t>(Mech.</w:t>
      </w:r>
      <w:r>
        <w:rPr>
          <w:color w:val="231F20"/>
          <w:spacing w:val="-25"/>
          <w:w w:val="105"/>
        </w:rPr>
        <w:t> </w:t>
      </w:r>
      <w:r>
        <w:rPr>
          <w:color w:val="231F20"/>
          <w:spacing w:val="-4"/>
          <w:w w:val="105"/>
        </w:rPr>
        <w:t>Eng.</w:t>
      </w:r>
      <w:r>
        <w:rPr>
          <w:color w:val="231F20"/>
          <w:spacing w:val="-25"/>
          <w:w w:val="105"/>
        </w:rPr>
        <w:t> </w:t>
      </w:r>
      <w:r>
        <w:rPr>
          <w:color w:val="231F20"/>
          <w:spacing w:val="-5"/>
          <w:w w:val="105"/>
        </w:rPr>
        <w:t>Dept.,</w:t>
      </w:r>
      <w:r>
        <w:rPr>
          <w:color w:val="231F20"/>
          <w:spacing w:val="-25"/>
          <w:w w:val="105"/>
        </w:rPr>
        <w:t> </w:t>
      </w:r>
      <w:r>
        <w:rPr>
          <w:color w:val="231F20"/>
          <w:spacing w:val="-5"/>
          <w:w w:val="105"/>
        </w:rPr>
        <w:t>Georgia</w:t>
      </w:r>
      <w:r>
        <w:rPr>
          <w:color w:val="231F20"/>
          <w:spacing w:val="-25"/>
          <w:w w:val="105"/>
        </w:rPr>
        <w:t> </w:t>
      </w:r>
      <w:r>
        <w:rPr>
          <w:color w:val="231F20"/>
          <w:spacing w:val="-5"/>
          <w:w w:val="105"/>
        </w:rPr>
        <w:t>Inst.</w:t>
      </w:r>
      <w:r>
        <w:rPr>
          <w:color w:val="231F20"/>
          <w:spacing w:val="-25"/>
          <w:w w:val="105"/>
        </w:rPr>
        <w:t> </w:t>
      </w:r>
      <w:r>
        <w:rPr>
          <w:color w:val="231F20"/>
          <w:spacing w:val="-3"/>
          <w:w w:val="105"/>
        </w:rPr>
        <w:t>of</w:t>
      </w:r>
      <w:r>
        <w:rPr>
          <w:color w:val="231F20"/>
          <w:spacing w:val="-25"/>
          <w:w w:val="105"/>
        </w:rPr>
        <w:t> </w:t>
      </w:r>
      <w:r>
        <w:rPr>
          <w:color w:val="231F20"/>
          <w:spacing w:val="-5"/>
          <w:w w:val="105"/>
        </w:rPr>
        <w:t>Technol.,</w:t>
      </w:r>
      <w:r>
        <w:rPr>
          <w:color w:val="231F20"/>
          <w:spacing w:val="-25"/>
          <w:w w:val="105"/>
        </w:rPr>
        <w:t> </w:t>
      </w:r>
      <w:r>
        <w:rPr>
          <w:color w:val="231F20"/>
          <w:spacing w:val="-5"/>
          <w:w w:val="105"/>
        </w:rPr>
        <w:t>Atlanta,</w:t>
      </w:r>
      <w:r>
        <w:rPr>
          <w:color w:val="231F20"/>
          <w:spacing w:val="-25"/>
          <w:w w:val="105"/>
        </w:rPr>
        <w:t> </w:t>
      </w:r>
      <w:r>
        <w:rPr>
          <w:color w:val="231F20"/>
          <w:spacing w:val="-5"/>
          <w:w w:val="105"/>
        </w:rPr>
        <w:t>GA)</w:t>
      </w:r>
    </w:p>
    <w:p>
      <w:pPr>
        <w:pStyle w:val="BodyText"/>
        <w:spacing w:line="261" w:lineRule="auto" w:before="132"/>
        <w:ind w:left="109" w:firstLine="240"/>
        <w:jc w:val="both"/>
      </w:pPr>
      <w:r>
        <w:rPr>
          <w:color w:val="231F20"/>
        </w:rPr>
        <w:t>This presentation investigates the practical feasibility of using an adapt- ive volumetric array, such as a series of free-floating buoys with suspended hydrophones, which record ships as acoustic sources of opportunity in coastal waters for performing acoustic thermometry or other environmental inversions in near-shore environments in a totally passive manner. Ships are tracked using the Automatic Identification System (AIS). Numerical simula- tions using a standard normal mode propagation model were first used to test limitations of the proposed approach with respect to frequency band, drifting receiver configuration, signal to noise ratio, precision, and accuracy of the inversion results, along with sensitivity to environmental and position mismatch. Performance predictions using this model are compared with ex- perimental results using at-sea data collected off the coast of New London, CT, in Long Island Sound during August of</w:t>
      </w:r>
      <w:r>
        <w:rPr>
          <w:color w:val="231F20"/>
          <w:spacing w:val="-10"/>
        </w:rPr>
        <w:t> </w:t>
      </w:r>
      <w:r>
        <w:rPr>
          <w:color w:val="231F20"/>
        </w:rPr>
        <w:t>2015.</w:t>
      </w:r>
    </w:p>
    <w:p>
      <w:pPr>
        <w:pStyle w:val="BodyText"/>
        <w:spacing w:before="91"/>
        <w:ind w:left="1886" w:right="1778"/>
        <w:jc w:val="center"/>
        <w:rPr>
          <w:rFonts w:ascii="PMingLiU"/>
        </w:rPr>
      </w:pPr>
      <w:r>
        <w:rPr>
          <w:rFonts w:ascii="PMingLiU"/>
          <w:color w:val="231F20"/>
          <w:w w:val="110"/>
        </w:rPr>
        <w:t>9:10</w:t>
      </w:r>
    </w:p>
    <w:p>
      <w:pPr>
        <w:pStyle w:val="BodyText"/>
        <w:spacing w:line="244" w:lineRule="auto" w:before="110"/>
        <w:ind w:left="109" w:right="5"/>
        <w:jc w:val="both"/>
      </w:pPr>
      <w:r>
        <w:rPr>
          <w:rFonts w:ascii="PMingLiU"/>
          <w:color w:val="231F20"/>
          <w:w w:val="105"/>
        </w:rPr>
        <w:t>2aAO4. A </w:t>
      </w:r>
      <w:r>
        <w:rPr>
          <w:rFonts w:ascii="PMingLiU"/>
          <w:color w:val="231F20"/>
          <w:spacing w:val="-6"/>
          <w:w w:val="105"/>
        </w:rPr>
        <w:t>reformulation </w:t>
      </w:r>
      <w:r>
        <w:rPr>
          <w:rFonts w:ascii="PMingLiU"/>
          <w:color w:val="231F20"/>
          <w:spacing w:val="-3"/>
          <w:w w:val="105"/>
        </w:rPr>
        <w:t>of </w:t>
      </w:r>
      <w:r>
        <w:rPr>
          <w:rFonts w:ascii="PMingLiU"/>
          <w:color w:val="231F20"/>
          <w:spacing w:val="-4"/>
          <w:w w:val="105"/>
        </w:rPr>
        <w:t>the </w:t>
      </w:r>
      <w:r>
        <w:rPr>
          <w:rFonts w:ascii="PMingLiU"/>
          <w:color w:val="231F20"/>
          <w:w w:val="105"/>
        </w:rPr>
        <w:t>KU </w:t>
      </w:r>
      <w:r>
        <w:rPr>
          <w:rFonts w:ascii="PMingLiU"/>
          <w:color w:val="231F20"/>
          <w:spacing w:val="-6"/>
          <w:w w:val="105"/>
        </w:rPr>
        <w:t>diagram </w:t>
      </w:r>
      <w:r>
        <w:rPr>
          <w:rFonts w:ascii="PMingLiU"/>
          <w:color w:val="231F20"/>
          <w:spacing w:val="-4"/>
          <w:w w:val="105"/>
        </w:rPr>
        <w:t>for the  </w:t>
      </w:r>
      <w:r>
        <w:rPr>
          <w:rFonts w:ascii="PMingLiU"/>
          <w:color w:val="231F20"/>
          <w:spacing w:val="-6"/>
          <w:w w:val="105"/>
        </w:rPr>
        <w:t>prediction  </w:t>
      </w:r>
      <w:r>
        <w:rPr>
          <w:rFonts w:ascii="PMingLiU"/>
          <w:color w:val="231F20"/>
          <w:spacing w:val="-3"/>
          <w:w w:val="105"/>
        </w:rPr>
        <w:t>of  </w:t>
      </w:r>
      <w:r>
        <w:rPr>
          <w:rFonts w:ascii="PMingLiU"/>
          <w:color w:val="231F20"/>
          <w:spacing w:val="-6"/>
          <w:w w:val="105"/>
        </w:rPr>
        <w:t>ocean  </w:t>
      </w:r>
      <w:r>
        <w:rPr>
          <w:rFonts w:ascii="PMingLiU"/>
          <w:color w:val="231F20"/>
          <w:spacing w:val="-5"/>
          <w:w w:val="105"/>
        </w:rPr>
        <w:t>acoustic wave </w:t>
      </w:r>
      <w:r>
        <w:rPr>
          <w:rFonts w:ascii="PMingLiU"/>
          <w:color w:val="231F20"/>
          <w:spacing w:val="-6"/>
          <w:w w:val="105"/>
        </w:rPr>
        <w:t>propagation regimes. </w:t>
      </w:r>
      <w:r>
        <w:rPr>
          <w:color w:val="231F20"/>
          <w:spacing w:val="-4"/>
          <w:w w:val="105"/>
        </w:rPr>
        <w:t>John </w:t>
      </w:r>
      <w:r>
        <w:rPr>
          <w:color w:val="231F20"/>
          <w:spacing w:val="-3"/>
          <w:w w:val="105"/>
        </w:rPr>
        <w:t>A. </w:t>
      </w:r>
      <w:r>
        <w:rPr>
          <w:color w:val="231F20"/>
          <w:spacing w:val="-5"/>
          <w:w w:val="105"/>
        </w:rPr>
        <w:t>Colosi (Dept. </w:t>
      </w:r>
      <w:r>
        <w:rPr>
          <w:color w:val="231F20"/>
          <w:spacing w:val="-3"/>
          <w:w w:val="105"/>
        </w:rPr>
        <w:t>of </w:t>
      </w:r>
      <w:r>
        <w:rPr>
          <w:color w:val="231F20"/>
          <w:spacing w:val="-5"/>
          <w:w w:val="105"/>
        </w:rPr>
        <w:t>Oceanogr., </w:t>
      </w:r>
      <w:r>
        <w:rPr>
          <w:color w:val="231F20"/>
          <w:spacing w:val="-6"/>
          <w:w w:val="105"/>
        </w:rPr>
        <w:t>Naval </w:t>
      </w:r>
      <w:r>
        <w:rPr>
          <w:color w:val="231F20"/>
          <w:spacing w:val="-6"/>
        </w:rPr>
        <w:t>Postgrad. </w:t>
      </w:r>
      <w:r>
        <w:rPr>
          <w:color w:val="231F20"/>
          <w:spacing w:val="-5"/>
        </w:rPr>
        <w:t>School, </w:t>
      </w:r>
      <w:r>
        <w:rPr>
          <w:color w:val="231F20"/>
          <w:spacing w:val="-4"/>
        </w:rPr>
        <w:t>833 </w:t>
      </w:r>
      <w:r>
        <w:rPr>
          <w:color w:val="231F20"/>
          <w:spacing w:val="-5"/>
        </w:rPr>
        <w:t>Dyer Rd., </w:t>
      </w:r>
      <w:r>
        <w:rPr>
          <w:color w:val="231F20"/>
          <w:spacing w:val="-6"/>
        </w:rPr>
        <w:t>Monterey, </w:t>
      </w:r>
      <w:r>
        <w:rPr>
          <w:color w:val="231F20"/>
          <w:spacing w:val="-3"/>
        </w:rPr>
        <w:t>CA </w:t>
      </w:r>
      <w:r>
        <w:rPr>
          <w:color w:val="231F20"/>
          <w:spacing w:val="-5"/>
        </w:rPr>
        <w:t>93943,</w:t>
      </w:r>
      <w:r>
        <w:rPr>
          <w:color w:val="231F20"/>
          <w:spacing w:val="14"/>
        </w:rPr>
        <w:t> </w:t>
      </w:r>
      <w:r>
        <w:rPr>
          <w:color w:val="231F20"/>
          <w:spacing w:val="-6"/>
        </w:rPr>
        <w:t>jacolosi@nps.edu)</w:t>
      </w:r>
    </w:p>
    <w:p>
      <w:pPr>
        <w:pStyle w:val="BodyText"/>
        <w:spacing w:line="247" w:lineRule="auto" w:before="104"/>
        <w:ind w:left="109" w:firstLine="240"/>
        <w:jc w:val="both"/>
      </w:pPr>
      <w:r>
        <w:rPr>
          <w:color w:val="231F20"/>
        </w:rPr>
        <w:t>The </w:t>
      </w:r>
      <w:r>
        <w:rPr>
          <w:rFonts w:ascii="PMingLiU"/>
          <w:color w:val="231F20"/>
        </w:rPr>
        <w:t>KU </w:t>
      </w:r>
      <w:r>
        <w:rPr>
          <w:color w:val="231F20"/>
        </w:rPr>
        <w:t>diagram was a tool introduced in the late 1970s to predict ocean acoustic</w:t>
      </w:r>
      <w:r>
        <w:rPr>
          <w:color w:val="231F20"/>
          <w:spacing w:val="-8"/>
        </w:rPr>
        <w:t> </w:t>
      </w:r>
      <w:r>
        <w:rPr>
          <w:color w:val="231F20"/>
        </w:rPr>
        <w:t>fluctuation</w:t>
      </w:r>
      <w:r>
        <w:rPr>
          <w:color w:val="231F20"/>
          <w:spacing w:val="-7"/>
        </w:rPr>
        <w:t> </w:t>
      </w:r>
      <w:r>
        <w:rPr>
          <w:color w:val="231F20"/>
        </w:rPr>
        <w:t>regimes</w:t>
      </w:r>
      <w:r>
        <w:rPr>
          <w:color w:val="231F20"/>
          <w:spacing w:val="-9"/>
        </w:rPr>
        <w:t> </w:t>
      </w:r>
      <w:r>
        <w:rPr>
          <w:color w:val="231F20"/>
        </w:rPr>
        <w:t>termed</w:t>
      </w:r>
      <w:r>
        <w:rPr>
          <w:color w:val="231F20"/>
          <w:spacing w:val="-7"/>
        </w:rPr>
        <w:t> </w:t>
      </w:r>
      <w:r>
        <w:rPr>
          <w:color w:val="231F20"/>
        </w:rPr>
        <w:t>unsaturated,</w:t>
      </w:r>
      <w:r>
        <w:rPr>
          <w:color w:val="231F20"/>
          <w:spacing w:val="-8"/>
        </w:rPr>
        <w:t> </w:t>
      </w:r>
      <w:r>
        <w:rPr>
          <w:color w:val="231F20"/>
        </w:rPr>
        <w:t>partially</w:t>
      </w:r>
      <w:r>
        <w:rPr>
          <w:color w:val="231F20"/>
          <w:spacing w:val="-8"/>
        </w:rPr>
        <w:t> </w:t>
      </w:r>
      <w:r>
        <w:rPr>
          <w:color w:val="231F20"/>
        </w:rPr>
        <w:t>saturated,</w:t>
      </w:r>
      <w:r>
        <w:rPr>
          <w:color w:val="231F20"/>
          <w:spacing w:val="-8"/>
        </w:rPr>
        <w:t> </w:t>
      </w:r>
      <w:r>
        <w:rPr>
          <w:color w:val="231F20"/>
        </w:rPr>
        <w:t>and</w:t>
      </w:r>
      <w:r>
        <w:rPr>
          <w:color w:val="231F20"/>
          <w:spacing w:val="-8"/>
        </w:rPr>
        <w:t> </w:t>
      </w:r>
      <w:r>
        <w:rPr>
          <w:color w:val="231F20"/>
        </w:rPr>
        <w:t>fully saturated,</w:t>
      </w:r>
      <w:r>
        <w:rPr>
          <w:color w:val="231F20"/>
          <w:spacing w:val="-12"/>
        </w:rPr>
        <w:t> </w:t>
      </w:r>
      <w:r>
        <w:rPr>
          <w:color w:val="231F20"/>
        </w:rPr>
        <w:t>where</w:t>
      </w:r>
      <w:r>
        <w:rPr>
          <w:color w:val="231F20"/>
          <w:spacing w:val="-12"/>
        </w:rPr>
        <w:t> </w:t>
      </w:r>
      <w:r>
        <w:rPr>
          <w:color w:val="231F20"/>
        </w:rPr>
        <w:t>internal</w:t>
      </w:r>
      <w:r>
        <w:rPr>
          <w:color w:val="231F20"/>
          <w:spacing w:val="-11"/>
        </w:rPr>
        <w:t> </w:t>
      </w:r>
      <w:r>
        <w:rPr>
          <w:color w:val="231F20"/>
        </w:rPr>
        <w:t>wave</w:t>
      </w:r>
      <w:r>
        <w:rPr>
          <w:color w:val="231F20"/>
          <w:spacing w:val="-13"/>
        </w:rPr>
        <w:t> </w:t>
      </w:r>
      <w:r>
        <w:rPr>
          <w:color w:val="231F20"/>
        </w:rPr>
        <w:t>sound-speed</w:t>
      </w:r>
      <w:r>
        <w:rPr>
          <w:color w:val="231F20"/>
          <w:spacing w:val="-11"/>
        </w:rPr>
        <w:t> </w:t>
      </w:r>
      <w:r>
        <w:rPr>
          <w:color w:val="231F20"/>
        </w:rPr>
        <w:t>fluctuations</w:t>
      </w:r>
      <w:r>
        <w:rPr>
          <w:color w:val="231F20"/>
          <w:spacing w:val="-12"/>
        </w:rPr>
        <w:t> </w:t>
      </w:r>
      <w:r>
        <w:rPr>
          <w:color w:val="231F20"/>
        </w:rPr>
        <w:t>play</w:t>
      </w:r>
      <w:r>
        <w:rPr>
          <w:color w:val="231F20"/>
          <w:spacing w:val="-13"/>
        </w:rPr>
        <w:t> </w:t>
      </w:r>
      <w:r>
        <w:rPr>
          <w:color w:val="231F20"/>
        </w:rPr>
        <w:t>a</w:t>
      </w:r>
      <w:r>
        <w:rPr>
          <w:color w:val="231F20"/>
          <w:spacing w:val="-11"/>
        </w:rPr>
        <w:t> </w:t>
      </w:r>
      <w:r>
        <w:rPr>
          <w:color w:val="231F20"/>
        </w:rPr>
        <w:t>dominant</w:t>
      </w:r>
      <w:r>
        <w:rPr>
          <w:color w:val="231F20"/>
          <w:spacing w:val="-11"/>
        </w:rPr>
        <w:t> </w:t>
      </w:r>
      <w:r>
        <w:rPr>
          <w:color w:val="231F20"/>
        </w:rPr>
        <w:t>role. The </w:t>
      </w:r>
      <w:r>
        <w:rPr>
          <w:rFonts w:ascii="PMingLiU"/>
          <w:color w:val="231F20"/>
        </w:rPr>
        <w:t>KU </w:t>
      </w:r>
      <w:r>
        <w:rPr>
          <w:color w:val="231F20"/>
        </w:rPr>
        <w:t>parameters reflect, respectively, the strength of diffraction and  </w:t>
      </w:r>
      <w:r>
        <w:rPr>
          <w:color w:val="231F20"/>
          <w:spacing w:val="27"/>
        </w:rPr>
        <w:t> </w:t>
      </w:r>
      <w:r>
        <w:rPr>
          <w:color w:val="231F20"/>
        </w:rPr>
        <w:t>the</w:t>
      </w:r>
    </w:p>
    <w:p>
      <w:pPr>
        <w:pStyle w:val="BodyText"/>
        <w:spacing w:line="261" w:lineRule="auto" w:before="11"/>
        <w:ind w:left="109"/>
        <w:jc w:val="both"/>
      </w:pPr>
      <w:r>
        <w:rPr>
          <w:color w:val="231F20"/>
        </w:rPr>
        <w:t>root mean square phase fluctuation along a ray path. New oceanographic knowledge of the small scale part of the internal wave spectrum, and high angle</w:t>
      </w:r>
      <w:r>
        <w:rPr>
          <w:color w:val="231F20"/>
          <w:spacing w:val="-4"/>
        </w:rPr>
        <w:t> </w:t>
      </w:r>
      <w:r>
        <w:rPr>
          <w:color w:val="231F20"/>
        </w:rPr>
        <w:t>Fresnel</w:t>
      </w:r>
      <w:r>
        <w:rPr>
          <w:color w:val="231F20"/>
          <w:spacing w:val="-4"/>
        </w:rPr>
        <w:t> </w:t>
      </w:r>
      <w:r>
        <w:rPr>
          <w:color w:val="231F20"/>
        </w:rPr>
        <w:t>zone</w:t>
      </w:r>
      <w:r>
        <w:rPr>
          <w:color w:val="231F20"/>
          <w:spacing w:val="-4"/>
        </w:rPr>
        <w:t> </w:t>
      </w:r>
      <w:r>
        <w:rPr>
          <w:color w:val="231F20"/>
        </w:rPr>
        <w:t>formulations</w:t>
      </w:r>
      <w:r>
        <w:rPr>
          <w:color w:val="231F20"/>
          <w:spacing w:val="-5"/>
        </w:rPr>
        <w:t> </w:t>
      </w:r>
      <w:r>
        <w:rPr>
          <w:color w:val="231F20"/>
        </w:rPr>
        <w:t>now</w:t>
      </w:r>
      <w:r>
        <w:rPr>
          <w:color w:val="231F20"/>
          <w:spacing w:val="-5"/>
        </w:rPr>
        <w:t> </w:t>
      </w:r>
      <w:r>
        <w:rPr>
          <w:color w:val="231F20"/>
        </w:rPr>
        <w:t>allow</w:t>
      </w:r>
      <w:r>
        <w:rPr>
          <w:color w:val="231F20"/>
          <w:spacing w:val="-5"/>
        </w:rPr>
        <w:t> </w:t>
      </w:r>
      <w:r>
        <w:rPr>
          <w:color w:val="231F20"/>
        </w:rPr>
        <w:t>a</w:t>
      </w:r>
      <w:r>
        <w:rPr>
          <w:color w:val="231F20"/>
          <w:spacing w:val="-4"/>
        </w:rPr>
        <w:t> </w:t>
      </w:r>
      <w:r>
        <w:rPr>
          <w:color w:val="231F20"/>
        </w:rPr>
        <w:t>more</w:t>
      </w:r>
      <w:r>
        <w:rPr>
          <w:color w:val="231F20"/>
          <w:spacing w:val="-4"/>
        </w:rPr>
        <w:t> </w:t>
      </w:r>
      <w:r>
        <w:rPr>
          <w:color w:val="231F20"/>
        </w:rPr>
        <w:t>stable</w:t>
      </w:r>
      <w:r>
        <w:rPr>
          <w:color w:val="231F20"/>
          <w:spacing w:val="-6"/>
        </w:rPr>
        <w:t> </w:t>
      </w:r>
      <w:r>
        <w:rPr>
          <w:color w:val="231F20"/>
        </w:rPr>
        <w:t>and</w:t>
      </w:r>
      <w:r>
        <w:rPr>
          <w:color w:val="231F20"/>
          <w:spacing w:val="-7"/>
        </w:rPr>
        <w:t> </w:t>
      </w:r>
      <w:r>
        <w:rPr>
          <w:color w:val="231F20"/>
        </w:rPr>
        <w:t>accurate</w:t>
      </w:r>
      <w:r>
        <w:rPr>
          <w:color w:val="231F20"/>
          <w:spacing w:val="-6"/>
        </w:rPr>
        <w:t> </w:t>
      </w:r>
      <w:r>
        <w:rPr>
          <w:color w:val="231F20"/>
        </w:rPr>
        <w:t>calcu-</w:t>
      </w:r>
    </w:p>
    <w:p>
      <w:pPr>
        <w:pStyle w:val="BodyText"/>
        <w:spacing w:line="242" w:lineRule="auto"/>
        <w:ind w:left="109"/>
        <w:jc w:val="both"/>
      </w:pPr>
      <w:r>
        <w:rPr>
          <w:color w:val="231F20"/>
        </w:rPr>
        <w:t>lation</w:t>
      </w:r>
      <w:r>
        <w:rPr>
          <w:color w:val="231F20"/>
          <w:spacing w:val="-8"/>
        </w:rPr>
        <w:t> </w:t>
      </w:r>
      <w:r>
        <w:rPr>
          <w:color w:val="231F20"/>
        </w:rPr>
        <w:t>of</w:t>
      </w:r>
      <w:r>
        <w:rPr>
          <w:color w:val="231F20"/>
          <w:spacing w:val="-8"/>
        </w:rPr>
        <w:t> </w:t>
      </w:r>
      <w:r>
        <w:rPr>
          <w:color w:val="231F20"/>
        </w:rPr>
        <w:t>these</w:t>
      </w:r>
      <w:r>
        <w:rPr>
          <w:color w:val="231F20"/>
          <w:spacing w:val="-5"/>
        </w:rPr>
        <w:t> </w:t>
      </w:r>
      <w:r>
        <w:rPr>
          <w:color w:val="231F20"/>
        </w:rPr>
        <w:t>parameters.</w:t>
      </w:r>
      <w:r>
        <w:rPr>
          <w:color w:val="231F20"/>
          <w:spacing w:val="-7"/>
        </w:rPr>
        <w:t> </w:t>
      </w:r>
      <w:r>
        <w:rPr>
          <w:color w:val="231F20"/>
        </w:rPr>
        <w:t>An</w:t>
      </w:r>
      <w:r>
        <w:rPr>
          <w:color w:val="231F20"/>
          <w:spacing w:val="-6"/>
        </w:rPr>
        <w:t> </w:t>
      </w:r>
      <w:r>
        <w:rPr>
          <w:color w:val="231F20"/>
        </w:rPr>
        <w:t>empirical</w:t>
      </w:r>
      <w:r>
        <w:rPr>
          <w:color w:val="231F20"/>
          <w:spacing w:val="-7"/>
        </w:rPr>
        <w:t> </w:t>
      </w:r>
      <w:r>
        <w:rPr>
          <w:color w:val="231F20"/>
        </w:rPr>
        <w:t>relation</w:t>
      </w:r>
      <w:r>
        <w:rPr>
          <w:color w:val="231F20"/>
          <w:spacing w:val="-8"/>
        </w:rPr>
        <w:t> </w:t>
      </w:r>
      <w:r>
        <w:rPr>
          <w:color w:val="231F20"/>
        </w:rPr>
        <w:t>between</w:t>
      </w:r>
      <w:r>
        <w:rPr>
          <w:color w:val="231F20"/>
          <w:spacing w:val="-8"/>
        </w:rPr>
        <w:t> </w:t>
      </w:r>
      <w:r>
        <w:rPr>
          <w:color w:val="231F20"/>
        </w:rPr>
        <w:t>the</w:t>
      </w:r>
      <w:r>
        <w:rPr>
          <w:color w:val="231F20"/>
          <w:spacing w:val="-5"/>
        </w:rPr>
        <w:t> </w:t>
      </w:r>
      <w:r>
        <w:rPr>
          <w:color w:val="231F20"/>
        </w:rPr>
        <w:t>variance</w:t>
      </w:r>
      <w:r>
        <w:rPr>
          <w:color w:val="231F20"/>
          <w:spacing w:val="-7"/>
        </w:rPr>
        <w:t> </w:t>
      </w:r>
      <w:r>
        <w:rPr>
          <w:color w:val="231F20"/>
        </w:rPr>
        <w:t>of</w:t>
      </w:r>
      <w:r>
        <w:rPr>
          <w:color w:val="231F20"/>
          <w:spacing w:val="-8"/>
        </w:rPr>
        <w:t> </w:t>
      </w:r>
      <w:r>
        <w:rPr>
          <w:color w:val="231F20"/>
        </w:rPr>
        <w:t>log- intensity</w:t>
      </w:r>
      <w:r>
        <w:rPr>
          <w:color w:val="231F20"/>
          <w:spacing w:val="-10"/>
        </w:rPr>
        <w:t> </w:t>
      </w:r>
      <w:r>
        <w:rPr>
          <w:color w:val="231F20"/>
        </w:rPr>
        <w:t>and</w:t>
      </w:r>
      <w:r>
        <w:rPr>
          <w:color w:val="231F20"/>
          <w:spacing w:val="-10"/>
        </w:rPr>
        <w:t> </w:t>
      </w:r>
      <w:r>
        <w:rPr>
          <w:rFonts w:ascii="PMingLiU"/>
          <w:color w:val="231F20"/>
        </w:rPr>
        <w:t>KU</w:t>
      </w:r>
      <w:r>
        <w:rPr>
          <w:rFonts w:ascii="PMingLiU"/>
          <w:color w:val="231F20"/>
          <w:spacing w:val="-9"/>
        </w:rPr>
        <w:t> </w:t>
      </w:r>
      <w:r>
        <w:rPr>
          <w:color w:val="231F20"/>
        </w:rPr>
        <w:t>provides</w:t>
      </w:r>
      <w:r>
        <w:rPr>
          <w:color w:val="231F20"/>
          <w:spacing w:val="-11"/>
        </w:rPr>
        <w:t> </w:t>
      </w:r>
      <w:r>
        <w:rPr>
          <w:color w:val="231F20"/>
        </w:rPr>
        <w:t>a</w:t>
      </w:r>
      <w:r>
        <w:rPr>
          <w:color w:val="231F20"/>
          <w:spacing w:val="-9"/>
        </w:rPr>
        <w:t> </w:t>
      </w:r>
      <w:r>
        <w:rPr>
          <w:color w:val="231F20"/>
        </w:rPr>
        <w:t>more</w:t>
      </w:r>
      <w:r>
        <w:rPr>
          <w:color w:val="231F20"/>
          <w:spacing w:val="-9"/>
        </w:rPr>
        <w:t> </w:t>
      </w:r>
      <w:r>
        <w:rPr>
          <w:color w:val="231F20"/>
        </w:rPr>
        <w:t>accurate</w:t>
      </w:r>
      <w:r>
        <w:rPr>
          <w:color w:val="231F20"/>
          <w:spacing w:val="-9"/>
        </w:rPr>
        <w:t> </w:t>
      </w:r>
      <w:r>
        <w:rPr>
          <w:color w:val="231F20"/>
        </w:rPr>
        <w:t>border</w:t>
      </w:r>
      <w:r>
        <w:rPr>
          <w:color w:val="231F20"/>
          <w:spacing w:val="-9"/>
        </w:rPr>
        <w:t> </w:t>
      </w:r>
      <w:r>
        <w:rPr>
          <w:color w:val="231F20"/>
        </w:rPr>
        <w:t>between</w:t>
      </w:r>
      <w:r>
        <w:rPr>
          <w:color w:val="231F20"/>
          <w:spacing w:val="-10"/>
        </w:rPr>
        <w:t> </w:t>
      </w:r>
      <w:r>
        <w:rPr>
          <w:color w:val="231F20"/>
        </w:rPr>
        <w:t>the</w:t>
      </w:r>
      <w:r>
        <w:rPr>
          <w:color w:val="231F20"/>
          <w:spacing w:val="-10"/>
        </w:rPr>
        <w:t> </w:t>
      </w:r>
      <w:r>
        <w:rPr>
          <w:color w:val="231F20"/>
        </w:rPr>
        <w:t>unsaturated</w:t>
      </w:r>
      <w:r>
        <w:rPr>
          <w:color w:val="231F20"/>
          <w:spacing w:val="-11"/>
        </w:rPr>
        <w:t> </w:t>
      </w:r>
      <w:r>
        <w:rPr>
          <w:color w:val="231F20"/>
        </w:rPr>
        <w:t>re- gime</w:t>
      </w:r>
      <w:r>
        <w:rPr>
          <w:color w:val="231F20"/>
          <w:spacing w:val="-6"/>
        </w:rPr>
        <w:t> </w:t>
      </w:r>
      <w:r>
        <w:rPr>
          <w:color w:val="231F20"/>
        </w:rPr>
        <w:t>and</w:t>
      </w:r>
      <w:r>
        <w:rPr>
          <w:color w:val="231F20"/>
          <w:spacing w:val="-7"/>
        </w:rPr>
        <w:t> </w:t>
      </w:r>
      <w:r>
        <w:rPr>
          <w:color w:val="231F20"/>
        </w:rPr>
        <w:t>stronger</w:t>
      </w:r>
      <w:r>
        <w:rPr>
          <w:color w:val="231F20"/>
          <w:spacing w:val="-5"/>
        </w:rPr>
        <w:t> </w:t>
      </w:r>
      <w:r>
        <w:rPr>
          <w:color w:val="231F20"/>
        </w:rPr>
        <w:t>fluctuations.</w:t>
      </w:r>
      <w:r>
        <w:rPr>
          <w:color w:val="231F20"/>
          <w:spacing w:val="-6"/>
        </w:rPr>
        <w:t> </w:t>
      </w:r>
      <w:r>
        <w:rPr>
          <w:color w:val="231F20"/>
        </w:rPr>
        <w:t>The</w:t>
      </w:r>
      <w:r>
        <w:rPr>
          <w:color w:val="231F20"/>
          <w:spacing w:val="-4"/>
        </w:rPr>
        <w:t> </w:t>
      </w:r>
      <w:r>
        <w:rPr>
          <w:color w:val="231F20"/>
        </w:rPr>
        <w:t>new</w:t>
      </w:r>
      <w:r>
        <w:rPr>
          <w:color w:val="231F20"/>
          <w:spacing w:val="-4"/>
        </w:rPr>
        <w:t> </w:t>
      </w:r>
      <w:r>
        <w:rPr>
          <w:color w:val="231F20"/>
        </w:rPr>
        <w:t>diagram</w:t>
      </w:r>
      <w:r>
        <w:rPr>
          <w:color w:val="231F20"/>
          <w:spacing w:val="-7"/>
        </w:rPr>
        <w:t> </w:t>
      </w:r>
      <w:r>
        <w:rPr>
          <w:color w:val="231F20"/>
        </w:rPr>
        <w:t>is</w:t>
      </w:r>
      <w:r>
        <w:rPr>
          <w:color w:val="231F20"/>
          <w:spacing w:val="-6"/>
        </w:rPr>
        <w:t> </w:t>
      </w:r>
      <w:r>
        <w:rPr>
          <w:color w:val="231F20"/>
        </w:rPr>
        <w:t>consistent</w:t>
      </w:r>
      <w:r>
        <w:rPr>
          <w:color w:val="231F20"/>
          <w:spacing w:val="-5"/>
        </w:rPr>
        <w:t> </w:t>
      </w:r>
      <w:r>
        <w:rPr>
          <w:color w:val="231F20"/>
        </w:rPr>
        <w:t>with</w:t>
      </w:r>
      <w:r>
        <w:rPr>
          <w:color w:val="231F20"/>
          <w:spacing w:val="-5"/>
        </w:rPr>
        <w:t> </w:t>
      </w:r>
      <w:r>
        <w:rPr>
          <w:color w:val="231F20"/>
        </w:rPr>
        <w:t>six</w:t>
      </w:r>
      <w:r>
        <w:rPr>
          <w:color w:val="231F20"/>
          <w:spacing w:val="-5"/>
        </w:rPr>
        <w:t> </w:t>
      </w:r>
      <w:r>
        <w:rPr>
          <w:color w:val="231F20"/>
        </w:rPr>
        <w:t>short- range,</w:t>
      </w:r>
      <w:r>
        <w:rPr>
          <w:color w:val="231F20"/>
          <w:spacing w:val="-12"/>
        </w:rPr>
        <w:t> </w:t>
      </w:r>
      <w:r>
        <w:rPr>
          <w:color w:val="231F20"/>
        </w:rPr>
        <w:t>deep-water</w:t>
      </w:r>
      <w:r>
        <w:rPr>
          <w:color w:val="231F20"/>
          <w:spacing w:val="-12"/>
        </w:rPr>
        <w:t> </w:t>
      </w:r>
      <w:r>
        <w:rPr>
          <w:color w:val="231F20"/>
        </w:rPr>
        <w:t>experiments</w:t>
      </w:r>
      <w:r>
        <w:rPr>
          <w:color w:val="231F20"/>
          <w:spacing w:val="-10"/>
        </w:rPr>
        <w:t> </w:t>
      </w:r>
      <w:r>
        <w:rPr>
          <w:color w:val="231F20"/>
        </w:rPr>
        <w:t>in</w:t>
      </w:r>
      <w:r>
        <w:rPr>
          <w:color w:val="231F20"/>
          <w:spacing w:val="-13"/>
        </w:rPr>
        <w:t> </w:t>
      </w:r>
      <w:r>
        <w:rPr>
          <w:color w:val="231F20"/>
        </w:rPr>
        <w:t>the</w:t>
      </w:r>
      <w:r>
        <w:rPr>
          <w:color w:val="231F20"/>
          <w:spacing w:val="-11"/>
        </w:rPr>
        <w:t> </w:t>
      </w:r>
      <w:r>
        <w:rPr>
          <w:color w:val="231F20"/>
        </w:rPr>
        <w:t>Pacific,</w:t>
      </w:r>
      <w:r>
        <w:rPr>
          <w:color w:val="231F20"/>
          <w:spacing w:val="-11"/>
        </w:rPr>
        <w:t> </w:t>
      </w:r>
      <w:r>
        <w:rPr>
          <w:color w:val="231F20"/>
        </w:rPr>
        <w:t>Atlantic,</w:t>
      </w:r>
      <w:r>
        <w:rPr>
          <w:color w:val="231F20"/>
          <w:spacing w:val="-10"/>
        </w:rPr>
        <w:t> </w:t>
      </w:r>
      <w:r>
        <w:rPr>
          <w:color w:val="231F20"/>
        </w:rPr>
        <w:t>and</w:t>
      </w:r>
      <w:r>
        <w:rPr>
          <w:color w:val="231F20"/>
          <w:spacing w:val="-13"/>
        </w:rPr>
        <w:t> </w:t>
      </w:r>
      <w:r>
        <w:rPr>
          <w:color w:val="231F20"/>
        </w:rPr>
        <w:t>Arctic</w:t>
      </w:r>
      <w:r>
        <w:rPr>
          <w:color w:val="231F20"/>
          <w:spacing w:val="-11"/>
        </w:rPr>
        <w:t> </w:t>
      </w:r>
      <w:r>
        <w:rPr>
          <w:color w:val="231F20"/>
        </w:rPr>
        <w:t>oceans</w:t>
      </w:r>
      <w:r>
        <w:rPr>
          <w:color w:val="231F20"/>
          <w:spacing w:val="-13"/>
        </w:rPr>
        <w:t> </w:t>
      </w:r>
      <w:r>
        <w:rPr>
          <w:color w:val="231F20"/>
        </w:rPr>
        <w:t>with frequencies ranging from 75 to 16000 Hz. The utility of the </w:t>
      </w:r>
      <w:r>
        <w:rPr>
          <w:rFonts w:ascii="PMingLiU"/>
          <w:color w:val="231F20"/>
        </w:rPr>
        <w:t>KU </w:t>
      </w:r>
      <w:r>
        <w:rPr>
          <w:color w:val="231F20"/>
        </w:rPr>
        <w:t>diagram  </w:t>
      </w:r>
      <w:r>
        <w:rPr>
          <w:color w:val="231F20"/>
          <w:spacing w:val="31"/>
        </w:rPr>
        <w:t> </w:t>
      </w:r>
      <w:r>
        <w:rPr>
          <w:color w:val="231F20"/>
        </w:rPr>
        <w:t>is</w:t>
      </w:r>
    </w:p>
    <w:p>
      <w:pPr>
        <w:pStyle w:val="BodyText"/>
        <w:spacing w:line="259" w:lineRule="auto" w:before="14"/>
        <w:ind w:left="109"/>
        <w:jc w:val="both"/>
      </w:pPr>
      <w:r>
        <w:rPr>
          <w:color w:val="231F20"/>
        </w:rPr>
        <w:t>that it provides one of the few means to inter-compare experiments at differ- ent geographic locations, different frequencies, and ranges.</w:t>
      </w:r>
    </w:p>
    <w:p>
      <w:pPr>
        <w:pStyle w:val="BodyText"/>
        <w:spacing w:before="94"/>
        <w:ind w:left="1886" w:right="1778"/>
        <w:jc w:val="center"/>
        <w:rPr>
          <w:rFonts w:ascii="PMingLiU"/>
        </w:rPr>
      </w:pPr>
      <w:r>
        <w:rPr>
          <w:rFonts w:ascii="PMingLiU"/>
          <w:color w:val="231F20"/>
          <w:w w:val="110"/>
        </w:rPr>
        <w:t>9:25</w:t>
      </w:r>
    </w:p>
    <w:p>
      <w:pPr>
        <w:pStyle w:val="BodyText"/>
        <w:spacing w:line="252" w:lineRule="auto" w:before="110"/>
        <w:ind w:left="109"/>
        <w:jc w:val="both"/>
      </w:pPr>
      <w:r>
        <w:rPr>
          <w:rFonts w:ascii="PMingLiU"/>
          <w:color w:val="231F20"/>
          <w:w w:val="105"/>
        </w:rPr>
        <w:t>2aAO5. Ray travel  times  in  the  northern  Philippine  Sea  circulation  from state estimates. </w:t>
      </w:r>
      <w:r>
        <w:rPr>
          <w:color w:val="231F20"/>
          <w:w w:val="105"/>
        </w:rPr>
        <w:t>Bruce Cornuelle, Ganesh Gopalakrishnan, Matthew Mazloff, Peter F. Worcester, and Matthew A. Dzieciuch (UCSD-Scripps Inst.</w:t>
      </w:r>
      <w:r>
        <w:rPr>
          <w:color w:val="231F20"/>
          <w:spacing w:val="-19"/>
          <w:w w:val="105"/>
        </w:rPr>
        <w:t> </w:t>
      </w:r>
      <w:r>
        <w:rPr>
          <w:color w:val="231F20"/>
          <w:w w:val="105"/>
        </w:rPr>
        <w:t>of</w:t>
      </w:r>
      <w:r>
        <w:rPr>
          <w:color w:val="231F20"/>
          <w:spacing w:val="-19"/>
          <w:w w:val="105"/>
        </w:rPr>
        <w:t> </w:t>
      </w:r>
      <w:r>
        <w:rPr>
          <w:color w:val="231F20"/>
          <w:w w:val="105"/>
        </w:rPr>
        <w:t>Oceanogr.,</w:t>
      </w:r>
      <w:r>
        <w:rPr>
          <w:color w:val="231F20"/>
          <w:spacing w:val="-19"/>
          <w:w w:val="105"/>
        </w:rPr>
        <w:t> </w:t>
      </w:r>
      <w:r>
        <w:rPr>
          <w:color w:val="231F20"/>
          <w:w w:val="105"/>
        </w:rPr>
        <w:t>9500</w:t>
      </w:r>
      <w:r>
        <w:rPr>
          <w:color w:val="231F20"/>
          <w:spacing w:val="-19"/>
          <w:w w:val="105"/>
        </w:rPr>
        <w:t> </w:t>
      </w:r>
      <w:r>
        <w:rPr>
          <w:color w:val="231F20"/>
          <w:w w:val="105"/>
        </w:rPr>
        <w:t>Gilman</w:t>
      </w:r>
      <w:r>
        <w:rPr>
          <w:color w:val="231F20"/>
          <w:spacing w:val="-20"/>
          <w:w w:val="105"/>
        </w:rPr>
        <w:t> </w:t>
      </w:r>
      <w:r>
        <w:rPr>
          <w:color w:val="231F20"/>
          <w:w w:val="105"/>
        </w:rPr>
        <w:t>Dr.,</w:t>
      </w:r>
      <w:r>
        <w:rPr>
          <w:color w:val="231F20"/>
          <w:spacing w:val="-19"/>
          <w:w w:val="105"/>
        </w:rPr>
        <w:t> </w:t>
      </w:r>
      <w:r>
        <w:rPr>
          <w:color w:val="231F20"/>
          <w:w w:val="105"/>
        </w:rPr>
        <w:t>Dept.</w:t>
      </w:r>
      <w:r>
        <w:rPr>
          <w:color w:val="231F20"/>
          <w:spacing w:val="-19"/>
          <w:w w:val="105"/>
        </w:rPr>
        <w:t> </w:t>
      </w:r>
      <w:r>
        <w:rPr>
          <w:color w:val="231F20"/>
          <w:w w:val="105"/>
        </w:rPr>
        <w:t>0230,</w:t>
      </w:r>
      <w:r>
        <w:rPr>
          <w:color w:val="231F20"/>
          <w:spacing w:val="-20"/>
          <w:w w:val="105"/>
        </w:rPr>
        <w:t> </w:t>
      </w:r>
      <w:r>
        <w:rPr>
          <w:color w:val="231F20"/>
          <w:w w:val="105"/>
        </w:rPr>
        <w:t>La</w:t>
      </w:r>
      <w:r>
        <w:rPr>
          <w:color w:val="231F20"/>
          <w:spacing w:val="-19"/>
          <w:w w:val="105"/>
        </w:rPr>
        <w:t> </w:t>
      </w:r>
      <w:r>
        <w:rPr>
          <w:color w:val="231F20"/>
          <w:w w:val="105"/>
        </w:rPr>
        <w:t>Jolla,</w:t>
      </w:r>
      <w:r>
        <w:rPr>
          <w:color w:val="231F20"/>
          <w:spacing w:val="-19"/>
          <w:w w:val="105"/>
        </w:rPr>
        <w:t> </w:t>
      </w:r>
      <w:r>
        <w:rPr>
          <w:color w:val="231F20"/>
          <w:w w:val="105"/>
        </w:rPr>
        <w:t>CA</w:t>
      </w:r>
      <w:r>
        <w:rPr>
          <w:color w:val="231F20"/>
          <w:spacing w:val="-19"/>
          <w:w w:val="105"/>
        </w:rPr>
        <w:t> </w:t>
      </w:r>
      <w:r>
        <w:rPr>
          <w:color w:val="231F20"/>
          <w:w w:val="105"/>
        </w:rPr>
        <w:t>92093-0230, bcornuelle@ucsd.edu)</w:t>
      </w:r>
    </w:p>
    <w:p>
      <w:pPr>
        <w:pStyle w:val="BodyText"/>
        <w:spacing w:line="261" w:lineRule="auto" w:before="128"/>
        <w:ind w:left="109" w:firstLine="240"/>
        <w:jc w:val="both"/>
      </w:pPr>
      <w:r>
        <w:rPr>
          <w:color w:val="231F20"/>
        </w:rPr>
        <w:t>The North Pacific Acoustic Laboratory (NPAL) Philippine Sea experi- ment deployed a variety of instruments in the northern Philippine Sea</w:t>
      </w:r>
      <w:r>
        <w:rPr>
          <w:color w:val="231F20"/>
          <w:spacing w:val="-17"/>
        </w:rPr>
        <w:t> </w:t>
      </w:r>
      <w:r>
        <w:rPr>
          <w:color w:val="231F20"/>
        </w:rPr>
        <w:t>during April 2010 through April 2011, including six acoustic transceivers for recip- rocal measurements of travel times between instruments. Five   </w:t>
      </w:r>
      <w:r>
        <w:rPr>
          <w:color w:val="231F20"/>
          <w:spacing w:val="11"/>
        </w:rPr>
        <w:t> </w:t>
      </w:r>
      <w:r>
        <w:rPr>
          <w:color w:val="231F20"/>
        </w:rPr>
        <w:t>transceivers</w:t>
      </w:r>
    </w:p>
    <w:p>
      <w:pPr>
        <w:pStyle w:val="BodyText"/>
        <w:spacing w:before="3"/>
        <w:rPr>
          <w:sz w:val="17"/>
        </w:rPr>
      </w:pPr>
      <w:r>
        <w:rPr/>
        <w:br w:type="column"/>
      </w:r>
      <w:r>
        <w:rPr>
          <w:sz w:val="17"/>
        </w:rPr>
      </w:r>
    </w:p>
    <w:p>
      <w:pPr>
        <w:pStyle w:val="BodyText"/>
        <w:spacing w:line="261" w:lineRule="auto"/>
        <w:ind w:left="109" w:right="126"/>
        <w:jc w:val="both"/>
      </w:pPr>
      <w:r>
        <w:rPr>
          <w:color w:val="231F20"/>
        </w:rPr>
        <w:t>were moored in a pentagon approximately 660 km in diameter with the</w:t>
      </w:r>
      <w:r>
        <w:rPr>
          <w:color w:val="231F20"/>
          <w:spacing w:val="-11"/>
        </w:rPr>
        <w:t> </w:t>
      </w:r>
      <w:r>
        <w:rPr>
          <w:color w:val="231F20"/>
        </w:rPr>
        <w:t>sixth transceiver moored in the center. Observed travel-time time series were compared with travel times computed from ocean state estimates  made using an eddy-active regional implementation of the MITgcm that were</w:t>
      </w:r>
      <w:r>
        <w:rPr>
          <w:color w:val="231F20"/>
          <w:spacing w:val="-11"/>
        </w:rPr>
        <w:t> </w:t>
      </w:r>
      <w:r>
        <w:rPr>
          <w:color w:val="231F20"/>
        </w:rPr>
        <w:t>con- strained by satellite sea surface height and sea surface temperature observa- tions and by temperature and salinity profiles from Argo, CTDs, and XBTs but not by the acoustic data. The similarities cross-validate the state esti- mates, while the differences provide a simple estimate of the novel informa- tion present in the travel times. Smoothness in the modeled sound speed  field had a large effect on the ability to find eigenrays. The ocean state esti- mates were then re-computed to fit the acoustic travel times. The state esti- mate was able to match the travel times within their error bars and did not significantly increase the misfits with the other</w:t>
      </w:r>
      <w:r>
        <w:rPr>
          <w:color w:val="231F20"/>
          <w:spacing w:val="-21"/>
        </w:rPr>
        <w:t> </w:t>
      </w:r>
      <w:r>
        <w:rPr>
          <w:color w:val="231F20"/>
        </w:rPr>
        <w:t>observations.</w:t>
      </w:r>
    </w:p>
    <w:p>
      <w:pPr>
        <w:pStyle w:val="BodyText"/>
        <w:spacing w:before="91"/>
        <w:ind w:left="1887" w:right="1904"/>
        <w:jc w:val="center"/>
        <w:rPr>
          <w:rFonts w:ascii="PMingLiU"/>
        </w:rPr>
      </w:pPr>
      <w:r>
        <w:rPr>
          <w:rFonts w:ascii="PMingLiU"/>
          <w:color w:val="231F20"/>
          <w:w w:val="110"/>
        </w:rPr>
        <w:t>9:40</w:t>
      </w:r>
    </w:p>
    <w:p>
      <w:pPr>
        <w:pStyle w:val="BodyText"/>
        <w:spacing w:before="110"/>
        <w:ind w:left="109"/>
        <w:jc w:val="both"/>
      </w:pPr>
      <w:r>
        <w:rPr>
          <w:rFonts w:ascii="PMingLiU"/>
          <w:color w:val="231F20"/>
          <w:w w:val="110"/>
        </w:rPr>
        <w:t>2aAO6. The integrated ocean dynamics and acoustics project.   </w:t>
      </w:r>
      <w:r>
        <w:rPr>
          <w:color w:val="231F20"/>
          <w:w w:val="110"/>
        </w:rPr>
        <w:t>Timothy</w:t>
      </w:r>
    </w:p>
    <w:p>
      <w:pPr>
        <w:pStyle w:val="BodyText"/>
        <w:spacing w:line="261" w:lineRule="auto" w:before="16"/>
        <w:ind w:left="109" w:right="126"/>
        <w:jc w:val="both"/>
      </w:pPr>
      <w:r>
        <w:rPr>
          <w:color w:val="231F20"/>
        </w:rPr>
        <w:t>F. Duda, James F. Lynch, Ying-Tsong Lin, Weifeng G. Zhang, Karl R. Hel- frich (Woods Hole Oceanographic Inst., WHOI AOPE Dept. MS 11, Woods Hole, MA 02543, tduda@whoi.edu), Harry L. Swinney (Univ. of Texas at Austin, Austin, TX), John Wilkin (Rutgers Univ., NB, NJ), Pierre F. Lermu- siaux, Nicholas C. Makris, Dick Y. Yue (Massachusetts Inst. of Technol., Cambridge, MA), Mohsen Badiey (Univ. of Delaware, Newark, DE), Wil- liam L. Siegmann (Rensselaer Polytechnic Inst., Troy, NY), Jon M. Collis (Colorado School of Mines, Golden, CO), John A. Colosi (Naval Postgrad. School, Monterey, CA), Steven M. Jachec (U. S. Naval Acad., Annapolis, MD), Arthur E. Newhall (Woods Hole Oceanographic Inst., Woods Hole, MA), Lin Wan (Univ. of Delaware, Newark, DE), Yuming Liu (Massachu- setts Inst. of Technol., Cambridge, MA), Matthew S. Paoletti (Univ. of Texas at Austin, Austin, TX), Zheng Gong, Patrick J. Haley (Massachusetts Inst. of Technol., Cambridge, MA), Likun Zhang (Univ. of Texas at Austin, Austin, TX), Kaustubha Raghukumar (Naval Postgrad. School, Monterey, CA), and Michael R. Allshouse (Univ. of Texas at Austin, Austin, TX)</w:t>
      </w:r>
    </w:p>
    <w:p>
      <w:pPr>
        <w:pStyle w:val="BodyText"/>
        <w:spacing w:line="261" w:lineRule="auto" w:before="120"/>
        <w:ind w:left="109" w:right="125" w:firstLine="240"/>
        <w:jc w:val="both"/>
      </w:pPr>
      <w:r>
        <w:rPr>
          <w:color w:val="231F20"/>
        </w:rPr>
        <w:t>The goal of timely and accurate acoustics modeling in the ocean  depends on accurate environmental input information. Acoustic propagation modeling has improved to the point of possibly being ahead of ocean dy- namical modeling from the standpoint that some significant ocean features having strong acoustic effects are not faithfully reproduced in many models, particularly data-driven ocean models. This in part stems from the fact that ocean models have developed with other goals in mind, but computational limitations also play a role. The Integrated Ocean Dynamics and Acoustics (IODA) MURI project has as its goals improving ocean models, and also making continued improvements to acoustic models, for the purpose of advancing ocean acoustic modeling and prediction capabilities. Two major focuses are improved internal tide forecasting and improved nonlinear internal wave forecasting, which require pushing the state of the art in data- constrained mesoscale feature modeling as well as developing specialized high-resolution tools. Results are reported on efforts to evaluate internal- tide accuracy in data-constrained models, to insert typically unresolved nonlinear internal waves with nonhydrostatic pressure dynamics into these models, and to make acoustical condition forecasts within three-dimensional operational volumes filled with internal</w:t>
      </w:r>
      <w:r>
        <w:rPr>
          <w:color w:val="231F20"/>
          <w:spacing w:val="-10"/>
        </w:rPr>
        <w:t> </w:t>
      </w:r>
      <w:r>
        <w:rPr>
          <w:color w:val="231F20"/>
        </w:rPr>
        <w:t>waves.</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before="17"/>
        <w:ind w:left="1886" w:right="1778"/>
        <w:jc w:val="center"/>
        <w:rPr>
          <w:rFonts w:ascii="PMingLiU"/>
        </w:rPr>
      </w:pPr>
      <w:r>
        <w:rPr>
          <w:rFonts w:ascii="PMingLiU"/>
          <w:color w:val="231F20"/>
          <w:w w:val="110"/>
        </w:rPr>
        <w:t>9:55</w:t>
      </w:r>
    </w:p>
    <w:p>
      <w:pPr>
        <w:pStyle w:val="BodyText"/>
        <w:spacing w:line="252" w:lineRule="auto" w:before="111"/>
        <w:ind w:left="109"/>
        <w:jc w:val="both"/>
      </w:pPr>
      <w:r>
        <w:rPr>
          <w:rFonts w:ascii="PMingLiU"/>
          <w:color w:val="231F20"/>
          <w:w w:val="105"/>
        </w:rPr>
        <w:t>2aAO7. Estimating sea-water volume attenuation coefficients from mid- frequency, deep-water experiments in the Atlantic and Pacific. </w:t>
      </w:r>
      <w:r>
        <w:rPr>
          <w:color w:val="231F20"/>
          <w:w w:val="105"/>
        </w:rPr>
        <w:t>Jeffery D. </w:t>
      </w:r>
      <w:r>
        <w:rPr>
          <w:color w:val="231F20"/>
        </w:rPr>
        <w:t>Tippmann,</w:t>
      </w:r>
      <w:r>
        <w:rPr>
          <w:color w:val="231F20"/>
          <w:spacing w:val="-6"/>
        </w:rPr>
        <w:t> </w:t>
      </w:r>
      <w:r>
        <w:rPr>
          <w:color w:val="231F20"/>
        </w:rPr>
        <w:t>Jit</w:t>
      </w:r>
      <w:r>
        <w:rPr>
          <w:color w:val="231F20"/>
          <w:spacing w:val="-5"/>
        </w:rPr>
        <w:t> </w:t>
      </w:r>
      <w:r>
        <w:rPr>
          <w:color w:val="231F20"/>
        </w:rPr>
        <w:t>Sarkar,</w:t>
      </w:r>
      <w:r>
        <w:rPr>
          <w:color w:val="231F20"/>
          <w:spacing w:val="-6"/>
        </w:rPr>
        <w:t> </w:t>
      </w:r>
      <w:r>
        <w:rPr>
          <w:color w:val="231F20"/>
        </w:rPr>
        <w:t>Chris</w:t>
      </w:r>
      <w:r>
        <w:rPr>
          <w:color w:val="231F20"/>
          <w:spacing w:val="-6"/>
        </w:rPr>
        <w:t> </w:t>
      </w:r>
      <w:r>
        <w:rPr>
          <w:color w:val="231F20"/>
        </w:rPr>
        <w:t>Verlinden,</w:t>
      </w:r>
      <w:r>
        <w:rPr>
          <w:color w:val="231F20"/>
          <w:spacing w:val="-6"/>
        </w:rPr>
        <w:t> </w:t>
      </w:r>
      <w:r>
        <w:rPr>
          <w:color w:val="231F20"/>
        </w:rPr>
        <w:t>William</w:t>
      </w:r>
      <w:r>
        <w:rPr>
          <w:color w:val="231F20"/>
          <w:spacing w:val="-5"/>
        </w:rPr>
        <w:t> </w:t>
      </w:r>
      <w:r>
        <w:rPr>
          <w:color w:val="231F20"/>
        </w:rPr>
        <w:t>S.</w:t>
      </w:r>
      <w:r>
        <w:rPr>
          <w:color w:val="231F20"/>
          <w:spacing w:val="-7"/>
        </w:rPr>
        <w:t> </w:t>
      </w:r>
      <w:r>
        <w:rPr>
          <w:color w:val="231F20"/>
        </w:rPr>
        <w:t>Hodgkiss,</w:t>
      </w:r>
      <w:r>
        <w:rPr>
          <w:color w:val="231F20"/>
          <w:spacing w:val="-6"/>
        </w:rPr>
        <w:t> </w:t>
      </w:r>
      <w:r>
        <w:rPr>
          <w:color w:val="231F20"/>
        </w:rPr>
        <w:t>and</w:t>
      </w:r>
      <w:r>
        <w:rPr>
          <w:color w:val="231F20"/>
          <w:spacing w:val="-5"/>
        </w:rPr>
        <w:t> </w:t>
      </w:r>
      <w:r>
        <w:rPr>
          <w:color w:val="231F20"/>
        </w:rPr>
        <w:t>William</w:t>
      </w:r>
      <w:r>
        <w:rPr>
          <w:color w:val="231F20"/>
          <w:spacing w:val="-5"/>
        </w:rPr>
        <w:t> </w:t>
      </w:r>
      <w:r>
        <w:rPr>
          <w:color w:val="231F20"/>
        </w:rPr>
        <w:t>A. </w:t>
      </w:r>
      <w:r>
        <w:rPr>
          <w:color w:val="231F20"/>
          <w:w w:val="105"/>
        </w:rPr>
        <w:t>Kuperman</w:t>
      </w:r>
      <w:r>
        <w:rPr>
          <w:color w:val="231F20"/>
          <w:spacing w:val="-25"/>
          <w:w w:val="105"/>
        </w:rPr>
        <w:t> </w:t>
      </w:r>
      <w:r>
        <w:rPr>
          <w:color w:val="231F20"/>
          <w:w w:val="105"/>
        </w:rPr>
        <w:t>(Scripps</w:t>
      </w:r>
      <w:r>
        <w:rPr>
          <w:color w:val="231F20"/>
          <w:spacing w:val="-25"/>
          <w:w w:val="105"/>
        </w:rPr>
        <w:t> </w:t>
      </w:r>
      <w:r>
        <w:rPr>
          <w:color w:val="231F20"/>
          <w:w w:val="105"/>
        </w:rPr>
        <w:t>Inst.</w:t>
      </w:r>
      <w:r>
        <w:rPr>
          <w:color w:val="231F20"/>
          <w:spacing w:val="-25"/>
          <w:w w:val="105"/>
        </w:rPr>
        <w:t> </w:t>
      </w:r>
      <w:r>
        <w:rPr>
          <w:color w:val="231F20"/>
          <w:w w:val="105"/>
        </w:rPr>
        <w:t>of</w:t>
      </w:r>
      <w:r>
        <w:rPr>
          <w:color w:val="231F20"/>
          <w:spacing w:val="-25"/>
          <w:w w:val="105"/>
        </w:rPr>
        <w:t> </w:t>
      </w:r>
      <w:r>
        <w:rPr>
          <w:color w:val="231F20"/>
          <w:w w:val="105"/>
        </w:rPr>
        <w:t>Oceanogr.,</w:t>
      </w:r>
      <w:r>
        <w:rPr>
          <w:color w:val="231F20"/>
          <w:spacing w:val="-25"/>
          <w:w w:val="105"/>
        </w:rPr>
        <w:t> </w:t>
      </w:r>
      <w:r>
        <w:rPr>
          <w:color w:val="231F20"/>
          <w:w w:val="105"/>
        </w:rPr>
        <w:t>Univ.</w:t>
      </w:r>
      <w:r>
        <w:rPr>
          <w:color w:val="231F20"/>
          <w:spacing w:val="-25"/>
          <w:w w:val="105"/>
        </w:rPr>
        <w:t> </w:t>
      </w:r>
      <w:r>
        <w:rPr>
          <w:color w:val="231F20"/>
          <w:w w:val="105"/>
        </w:rPr>
        <w:t>of</w:t>
      </w:r>
      <w:r>
        <w:rPr>
          <w:color w:val="231F20"/>
          <w:spacing w:val="-25"/>
          <w:w w:val="105"/>
        </w:rPr>
        <w:t> </w:t>
      </w:r>
      <w:r>
        <w:rPr>
          <w:color w:val="231F20"/>
          <w:w w:val="105"/>
        </w:rPr>
        <w:t>California,</w:t>
      </w:r>
      <w:r>
        <w:rPr>
          <w:color w:val="231F20"/>
          <w:spacing w:val="-25"/>
          <w:w w:val="105"/>
        </w:rPr>
        <w:t> </w:t>
      </w:r>
      <w:r>
        <w:rPr>
          <w:color w:val="231F20"/>
          <w:w w:val="105"/>
        </w:rPr>
        <w:t>San</w:t>
      </w:r>
      <w:r>
        <w:rPr>
          <w:color w:val="231F20"/>
          <w:spacing w:val="-25"/>
          <w:w w:val="105"/>
        </w:rPr>
        <w:t> </w:t>
      </w:r>
      <w:r>
        <w:rPr>
          <w:color w:val="231F20"/>
          <w:w w:val="105"/>
        </w:rPr>
        <w:t>Diego,</w:t>
      </w:r>
      <w:r>
        <w:rPr>
          <w:color w:val="231F20"/>
          <w:spacing w:val="-25"/>
          <w:w w:val="105"/>
        </w:rPr>
        <w:t> </w:t>
      </w:r>
      <w:r>
        <w:rPr>
          <w:color w:val="231F20"/>
          <w:w w:val="105"/>
        </w:rPr>
        <w:t>9500 </w:t>
      </w:r>
      <w:r>
        <w:rPr>
          <w:color w:val="231F20"/>
        </w:rPr>
        <w:t>Gilman</w:t>
      </w:r>
      <w:r>
        <w:rPr>
          <w:color w:val="231F20"/>
          <w:spacing w:val="-15"/>
        </w:rPr>
        <w:t> </w:t>
      </w:r>
      <w:r>
        <w:rPr>
          <w:color w:val="231F20"/>
        </w:rPr>
        <w:t>Dr.,</w:t>
      </w:r>
      <w:r>
        <w:rPr>
          <w:color w:val="231F20"/>
          <w:spacing w:val="-16"/>
        </w:rPr>
        <w:t> </w:t>
      </w:r>
      <w:r>
        <w:rPr>
          <w:color w:val="231F20"/>
        </w:rPr>
        <w:t>La</w:t>
      </w:r>
      <w:r>
        <w:rPr>
          <w:color w:val="231F20"/>
          <w:spacing w:val="-17"/>
        </w:rPr>
        <w:t> </w:t>
      </w:r>
      <w:r>
        <w:rPr>
          <w:color w:val="231F20"/>
        </w:rPr>
        <w:t>Jolla,</w:t>
      </w:r>
      <w:r>
        <w:rPr>
          <w:color w:val="231F20"/>
          <w:spacing w:val="-16"/>
        </w:rPr>
        <w:t> </w:t>
      </w:r>
      <w:r>
        <w:rPr>
          <w:color w:val="231F20"/>
        </w:rPr>
        <w:t>CA</w:t>
      </w:r>
      <w:r>
        <w:rPr>
          <w:color w:val="231F20"/>
          <w:spacing w:val="-16"/>
        </w:rPr>
        <w:t> </w:t>
      </w:r>
      <w:r>
        <w:rPr>
          <w:color w:val="231F20"/>
        </w:rPr>
        <w:t>92093-0238,</w:t>
      </w:r>
      <w:r>
        <w:rPr>
          <w:color w:val="231F20"/>
          <w:spacing w:val="-16"/>
        </w:rPr>
        <w:t> </w:t>
      </w:r>
      <w:r>
        <w:rPr>
          <w:color w:val="231F20"/>
        </w:rPr>
        <w:t>jtippman@ucsd.edu)</w:t>
      </w:r>
    </w:p>
    <w:p>
      <w:pPr>
        <w:pStyle w:val="BodyText"/>
        <w:spacing w:line="261" w:lineRule="auto" w:before="127"/>
        <w:ind w:left="109" w:right="-4" w:firstLine="240"/>
      </w:pPr>
      <w:r>
        <w:rPr>
          <w:color w:val="231F20"/>
        </w:rPr>
        <w:t>A collection of mid-frequency deep-water experiments were performed off the U.S. Pacific coast and in the northeastern Atlantic using a short</w:t>
      </w:r>
    </w:p>
    <w:p>
      <w:pPr>
        <w:pStyle w:val="BodyText"/>
        <w:spacing w:line="261" w:lineRule="auto" w:before="45"/>
        <w:ind w:left="109" w:right="1046"/>
        <w:jc w:val="both"/>
      </w:pPr>
      <w:r>
        <w:rPr/>
        <w:br w:type="column"/>
      </w:r>
      <w:r>
        <w:rPr>
          <w:color w:val="231F20"/>
        </w:rPr>
        <w:t>vertical array cut for 7.5 kHz. Previously presented analysis of a Pacific experiments have shown agreement between experimental estimates of attenuation coefficients to the decades old attenuation models. We present the comparison of experimental attenuation coefficient estimates from addi- tional Pacific and Atlantic data and discuss the methodology for inverting for depth-dependent ocean properties using acoustic amplitude measure- ments. The data and methodology are also used to explore the feasibility of ocean acoustic attenuation tomography for determining the individual</w:t>
      </w:r>
      <w:r>
        <w:rPr>
          <w:color w:val="231F20"/>
          <w:spacing w:val="-9"/>
        </w:rPr>
        <w:t> </w:t>
      </w:r>
      <w:r>
        <w:rPr>
          <w:color w:val="231F20"/>
        </w:rPr>
        <w:t>chem- ical attenuation coefficient terms strictly from </w:t>
      </w:r>
      <w:r>
        <w:rPr>
          <w:i/>
          <w:color w:val="231F20"/>
        </w:rPr>
        <w:t>in situ</w:t>
      </w:r>
      <w:r>
        <w:rPr>
          <w:i/>
          <w:color w:val="231F20"/>
          <w:spacing w:val="-7"/>
        </w:rPr>
        <w:t> </w:t>
      </w:r>
      <w:r>
        <w:rPr>
          <w:color w:val="231F20"/>
        </w:rPr>
        <w:t>measurements.</w:t>
      </w:r>
    </w:p>
    <w:p>
      <w:pPr>
        <w:spacing w:after="0" w:line="261" w:lineRule="auto"/>
        <w:jc w:val="both"/>
        <w:sectPr>
          <w:headerReference w:type="default" r:id="rId518"/>
          <w:footerReference w:type="default" r:id="rId519"/>
          <w:pgSz w:w="12240" w:h="16200"/>
          <w:pgMar w:header="0" w:footer="638" w:top="780" w:bottom="820" w:left="920" w:right="0"/>
          <w:pgNumType w:start="2027"/>
          <w:cols w:num="2" w:equalWidth="0">
            <w:col w:w="5012" w:space="248"/>
            <w:col w:w="6060"/>
          </w:cols>
        </w:sectPr>
      </w:pPr>
    </w:p>
    <w:p>
      <w:pPr>
        <w:pStyle w:val="BodyText"/>
        <w:rPr>
          <w:sz w:val="20"/>
        </w:rPr>
      </w:pPr>
    </w:p>
    <w:p>
      <w:pPr>
        <w:pStyle w:val="BodyText"/>
        <w:rPr>
          <w:sz w:val="20"/>
        </w:rPr>
      </w:pPr>
    </w:p>
    <w:p>
      <w:pPr>
        <w:pStyle w:val="BodyText"/>
        <w:rPr>
          <w:sz w:val="20"/>
        </w:rPr>
      </w:pPr>
    </w:p>
    <w:p>
      <w:pPr>
        <w:pStyle w:val="BodyText"/>
        <w:spacing w:before="3"/>
        <w:rPr>
          <w:sz w:val="17"/>
        </w:rPr>
      </w:pPr>
    </w:p>
    <w:p>
      <w:pPr>
        <w:pStyle w:val="Heading8"/>
        <w:tabs>
          <w:tab w:pos="5460" w:val="left" w:leader="none"/>
        </w:tabs>
        <w:spacing w:before="66"/>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SNOWBIRD/BRIGHTON, 8:00 A.M. TO 9:45</w:t>
      </w:r>
      <w:r>
        <w:rPr>
          <w:rFonts w:ascii="Times New Roman"/>
          <w:color w:val="231F20"/>
          <w:spacing w:val="-9"/>
        </w:rPr>
        <w:t> </w:t>
      </w:r>
      <w:r>
        <w:rPr>
          <w:rFonts w:ascii="Times New Roman"/>
          <w:color w:val="231F20"/>
        </w:rPr>
        <w:t>A.M.</w:t>
      </w:r>
    </w:p>
    <w:p>
      <w:pPr>
        <w:pStyle w:val="BodyText"/>
        <w:spacing w:before="1"/>
        <w:rPr>
          <w:sz w:val="18"/>
        </w:rPr>
      </w:pPr>
    </w:p>
    <w:p>
      <w:pPr>
        <w:spacing w:before="0"/>
        <w:ind w:left="0" w:right="938" w:firstLine="0"/>
        <w:jc w:val="center"/>
        <w:rPr>
          <w:rFonts w:ascii="PMingLiU"/>
          <w:sz w:val="22"/>
        </w:rPr>
      </w:pPr>
      <w:r>
        <w:rPr/>
        <w:pict>
          <v:rect style="position:absolute;margin-left:571.63501pt;margin-top:-1.969784pt;width:40.365pt;height:72pt;mso-position-horizontal-relative:page;mso-position-vertical-relative:paragraph;z-index:4240" filled="true" fillcolor="#231f20" stroked="false">
            <v:fill type="solid"/>
            <w10:wrap type="none"/>
          </v:rect>
        </w:pict>
      </w:r>
      <w:r>
        <w:rPr/>
        <w:pict>
          <v:shape style="position:absolute;margin-left:581.36554pt;margin-top:4.231096pt;width:12.6pt;height:59.55pt;mso-position-horizontal-relative:page;mso-position-vertical-relative:paragraph;z-index:4264"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rFonts w:ascii="PMingLiU"/>
          <w:color w:val="231F20"/>
          <w:w w:val="110"/>
          <w:sz w:val="22"/>
        </w:rPr>
        <w:t>Session 2aBAa</w:t>
      </w:r>
    </w:p>
    <w:p>
      <w:pPr>
        <w:pStyle w:val="BodyText"/>
        <w:rPr>
          <w:rFonts w:ascii="PMingLiU"/>
          <w:sz w:val="22"/>
        </w:rPr>
      </w:pPr>
    </w:p>
    <w:p>
      <w:pPr>
        <w:spacing w:before="144"/>
        <w:ind w:left="0" w:right="938" w:firstLine="0"/>
        <w:jc w:val="center"/>
        <w:rPr>
          <w:rFonts w:ascii="PMingLiU"/>
          <w:sz w:val="22"/>
        </w:rPr>
      </w:pPr>
      <w:r>
        <w:rPr>
          <w:rFonts w:ascii="PMingLiU"/>
          <w:color w:val="231F20"/>
          <w:w w:val="115"/>
          <w:sz w:val="22"/>
        </w:rPr>
        <w:t>Biomedical Acoustics: Acoustic Radiation Force and Elastography</w:t>
      </w:r>
    </w:p>
    <w:p>
      <w:pPr>
        <w:pStyle w:val="BodyText"/>
        <w:spacing w:before="8"/>
        <w:rPr>
          <w:rFonts w:ascii="PMingLiU"/>
          <w:sz w:val="20"/>
        </w:rPr>
      </w:pPr>
    </w:p>
    <w:p>
      <w:pPr>
        <w:spacing w:before="1"/>
        <w:ind w:left="0" w:right="939" w:firstLine="0"/>
        <w:jc w:val="center"/>
        <w:rPr>
          <w:sz w:val="20"/>
        </w:rPr>
      </w:pPr>
      <w:r>
        <w:rPr>
          <w:color w:val="231F20"/>
          <w:sz w:val="20"/>
        </w:rPr>
        <w:t>Armen Sarvazyan, Chair</w:t>
      </w:r>
    </w:p>
    <w:p>
      <w:pPr>
        <w:spacing w:before="12"/>
        <w:ind w:left="0" w:right="938" w:firstLine="0"/>
        <w:jc w:val="center"/>
        <w:rPr>
          <w:i/>
          <w:sz w:val="20"/>
        </w:rPr>
      </w:pPr>
      <w:r>
        <w:rPr>
          <w:i/>
          <w:color w:val="231F20"/>
          <w:sz w:val="20"/>
        </w:rPr>
        <w:t>Artann Laboratories, 1753 Linvale-Harbourton Rd., Lambertville, NJ 08530</w:t>
      </w:r>
    </w:p>
    <w:p>
      <w:pPr>
        <w:pStyle w:val="BodyText"/>
        <w:rPr>
          <w:i/>
          <w:sz w:val="20"/>
        </w:rPr>
      </w:pPr>
    </w:p>
    <w:p>
      <w:pPr>
        <w:pStyle w:val="BodyText"/>
        <w:rPr>
          <w:i/>
          <w:sz w:val="20"/>
        </w:rPr>
      </w:pPr>
    </w:p>
    <w:p>
      <w:pPr>
        <w:pStyle w:val="BodyText"/>
        <w:rPr>
          <w:i/>
          <w:sz w:val="24"/>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0"/>
        </w:sectPr>
      </w:pPr>
    </w:p>
    <w:p>
      <w:pPr>
        <w:pStyle w:val="BodyText"/>
        <w:spacing w:before="10"/>
        <w:rPr>
          <w:i/>
          <w:sz w:val="14"/>
        </w:rPr>
      </w:pPr>
    </w:p>
    <w:p>
      <w:pPr>
        <w:pStyle w:val="BodyText"/>
        <w:ind w:left="1886" w:right="1778"/>
        <w:jc w:val="center"/>
        <w:rPr>
          <w:rFonts w:ascii="PMingLiU"/>
        </w:rPr>
      </w:pPr>
      <w:r>
        <w:rPr>
          <w:rFonts w:ascii="PMingLiU"/>
          <w:color w:val="231F20"/>
          <w:w w:val="110"/>
        </w:rPr>
        <w:t>8:00</w:t>
      </w:r>
    </w:p>
    <w:p>
      <w:pPr>
        <w:pStyle w:val="BodyText"/>
        <w:spacing w:line="252" w:lineRule="auto" w:before="110"/>
        <w:ind w:left="109"/>
        <w:jc w:val="both"/>
      </w:pPr>
      <w:r>
        <w:rPr>
          <w:rFonts w:ascii="PMingLiU" w:hAnsi="PMingLiU"/>
          <w:color w:val="231F20"/>
        </w:rPr>
        <w:t>2aBAa1. Toward validation of shear wave elastography using vibration rheometry in soft gels. </w:t>
      </w:r>
      <w:r>
        <w:rPr>
          <w:color w:val="231F20"/>
        </w:rPr>
        <w:t>Sanjay S. Yengul (Mech. Eng., Boston Univ., 216 Saint Paul St. #201, Brookline, MA 02446, syengul@bwh.harvard.edu), Bruno Madore (Radiology, Brigham and Women’s Hospital, Harvard Univ., Boston, MA), and Paul E. Barbone (Mech. Eng., Boston Univ.,    Brookline,</w:t>
      </w:r>
    </w:p>
    <w:p>
      <w:pPr>
        <w:pStyle w:val="BodyText"/>
        <w:spacing w:before="8"/>
        <w:ind w:left="109"/>
        <w:jc w:val="both"/>
      </w:pPr>
      <w:r>
        <w:rPr>
          <w:color w:val="231F20"/>
        </w:rPr>
        <w:t>MA)</w:t>
      </w:r>
    </w:p>
    <w:p>
      <w:pPr>
        <w:pStyle w:val="BodyText"/>
        <w:spacing w:line="261" w:lineRule="auto" w:before="135"/>
        <w:ind w:left="109" w:firstLine="240"/>
        <w:jc w:val="both"/>
      </w:pPr>
      <w:r>
        <w:rPr>
          <w:color w:val="231F20"/>
        </w:rPr>
        <w:t>Shear wave propagation is at the heart of several elastography methods designed to quantify the elastic properties of living tissues. These differ in excitation mechanism, imaging modality, volume of tissue being sampled, and the diagnostic output [Parker </w:t>
      </w:r>
      <w:r>
        <w:rPr>
          <w:i/>
          <w:color w:val="231F20"/>
        </w:rPr>
        <w:t>et al. </w:t>
      </w:r>
      <w:r>
        <w:rPr>
          <w:color w:val="231F20"/>
        </w:rPr>
        <w:t>PMB, 2011]. Some of these techni- ques are already available to clinicians as diagnostic tools for the identifica- tion of pathology, particularly in the diagnosis of liver fibrosis. However, these techniques work in different parameter regimes, making it difficult to quantitatively compare different elastography modalities. As a result, the critical cutoffs for fibrosis staging are system dependent [Ferraioli </w:t>
      </w:r>
      <w:r>
        <w:rPr>
          <w:i/>
          <w:color w:val="231F20"/>
        </w:rPr>
        <w:t>et al. </w:t>
      </w:r>
      <w:r>
        <w:rPr>
          <w:color w:val="231F20"/>
        </w:rPr>
        <w:t>WFUMB, 2015]. We present progress toward a framework to allow quanti- tative comparison of different viscoelastic measurement techniques, includ- ing shear wave based elastography (SWE) methods (e.g., acoustic radiation force based SWE and magnetic resonance elastography), and a novel vibra- tion rheometry of gel phantoms. In so doing, we seek to account for fre- quency and temperature dependence of material properties, as well as control for other confounding factors such as water content, material aging, boundary conditions, awkward sample geometries, and batch-to-batch gel variations.</w:t>
      </w:r>
    </w:p>
    <w:p>
      <w:pPr>
        <w:pStyle w:val="BodyText"/>
        <w:spacing w:before="91"/>
        <w:ind w:left="1886" w:right="1778"/>
        <w:jc w:val="center"/>
        <w:rPr>
          <w:rFonts w:ascii="PMingLiU"/>
        </w:rPr>
      </w:pPr>
      <w:r>
        <w:rPr>
          <w:rFonts w:ascii="PMingLiU"/>
          <w:color w:val="231F20"/>
          <w:w w:val="110"/>
        </w:rPr>
        <w:t>8:15</w:t>
      </w:r>
    </w:p>
    <w:p>
      <w:pPr>
        <w:pStyle w:val="BodyText"/>
        <w:spacing w:line="249" w:lineRule="auto" w:before="110"/>
        <w:ind w:left="109"/>
        <w:jc w:val="both"/>
      </w:pPr>
      <w:r>
        <w:rPr>
          <w:rFonts w:ascii="PMingLiU"/>
          <w:color w:val="231F20"/>
          <w:w w:val="105"/>
        </w:rPr>
        <w:t>2aBAa2. Potential biomedical applications of non-dissipative acoustic radiation</w:t>
      </w:r>
      <w:r>
        <w:rPr>
          <w:rFonts w:ascii="PMingLiU"/>
          <w:color w:val="231F20"/>
          <w:spacing w:val="-16"/>
          <w:w w:val="105"/>
        </w:rPr>
        <w:t> </w:t>
      </w:r>
      <w:r>
        <w:rPr>
          <w:rFonts w:ascii="PMingLiU"/>
          <w:color w:val="231F20"/>
          <w:w w:val="105"/>
        </w:rPr>
        <w:t>force.</w:t>
      </w:r>
      <w:r>
        <w:rPr>
          <w:rFonts w:ascii="PMingLiU"/>
          <w:color w:val="231F20"/>
          <w:spacing w:val="-15"/>
          <w:w w:val="105"/>
        </w:rPr>
        <w:t> </w:t>
      </w:r>
      <w:r>
        <w:rPr>
          <w:color w:val="231F20"/>
          <w:w w:val="105"/>
        </w:rPr>
        <w:t>Armen</w:t>
      </w:r>
      <w:r>
        <w:rPr>
          <w:color w:val="231F20"/>
          <w:spacing w:val="-15"/>
          <w:w w:val="105"/>
        </w:rPr>
        <w:t> </w:t>
      </w:r>
      <w:r>
        <w:rPr>
          <w:color w:val="231F20"/>
          <w:w w:val="105"/>
        </w:rPr>
        <w:t>Sarvazyan</w:t>
      </w:r>
      <w:r>
        <w:rPr>
          <w:color w:val="231F20"/>
          <w:spacing w:val="-15"/>
          <w:w w:val="105"/>
        </w:rPr>
        <w:t> </w:t>
      </w:r>
      <w:r>
        <w:rPr>
          <w:color w:val="231F20"/>
          <w:w w:val="105"/>
        </w:rPr>
        <w:t>(Artann</w:t>
      </w:r>
      <w:r>
        <w:rPr>
          <w:color w:val="231F20"/>
          <w:spacing w:val="-15"/>
          <w:w w:val="105"/>
        </w:rPr>
        <w:t> </w:t>
      </w:r>
      <w:r>
        <w:rPr>
          <w:color w:val="231F20"/>
          <w:w w:val="105"/>
        </w:rPr>
        <w:t>Labs.,</w:t>
      </w:r>
      <w:r>
        <w:rPr>
          <w:color w:val="231F20"/>
          <w:spacing w:val="-14"/>
          <w:w w:val="105"/>
        </w:rPr>
        <w:t> </w:t>
      </w:r>
      <w:r>
        <w:rPr>
          <w:color w:val="231F20"/>
          <w:w w:val="105"/>
        </w:rPr>
        <w:t>1753</w:t>
      </w:r>
      <w:r>
        <w:rPr>
          <w:color w:val="231F20"/>
          <w:spacing w:val="-15"/>
          <w:w w:val="105"/>
        </w:rPr>
        <w:t> </w:t>
      </w:r>
      <w:r>
        <w:rPr>
          <w:color w:val="231F20"/>
          <w:w w:val="105"/>
        </w:rPr>
        <w:t>Linvale-Harbourton Rd.,</w:t>
      </w:r>
      <w:r>
        <w:rPr>
          <w:color w:val="231F20"/>
          <w:spacing w:val="-7"/>
          <w:w w:val="105"/>
        </w:rPr>
        <w:t> </w:t>
      </w:r>
      <w:r>
        <w:rPr>
          <w:color w:val="231F20"/>
          <w:w w:val="105"/>
        </w:rPr>
        <w:t>Lambertville,</w:t>
      </w:r>
      <w:r>
        <w:rPr>
          <w:color w:val="231F20"/>
          <w:spacing w:val="-7"/>
          <w:w w:val="105"/>
        </w:rPr>
        <w:t> </w:t>
      </w:r>
      <w:r>
        <w:rPr>
          <w:color w:val="231F20"/>
          <w:w w:val="105"/>
        </w:rPr>
        <w:t>NJ</w:t>
      </w:r>
      <w:r>
        <w:rPr>
          <w:color w:val="231F20"/>
          <w:spacing w:val="-6"/>
          <w:w w:val="105"/>
        </w:rPr>
        <w:t> </w:t>
      </w:r>
      <w:r>
        <w:rPr>
          <w:color w:val="231F20"/>
          <w:w w:val="105"/>
        </w:rPr>
        <w:t>08530,</w:t>
      </w:r>
      <w:r>
        <w:rPr>
          <w:color w:val="231F20"/>
          <w:spacing w:val="-7"/>
          <w:w w:val="105"/>
        </w:rPr>
        <w:t> </w:t>
      </w:r>
      <w:r>
        <w:rPr>
          <w:color w:val="231F20"/>
          <w:w w:val="105"/>
        </w:rPr>
        <w:t>armen@artannlabs.com)</w:t>
      </w:r>
      <w:r>
        <w:rPr>
          <w:color w:val="231F20"/>
          <w:spacing w:val="-6"/>
          <w:w w:val="105"/>
        </w:rPr>
        <w:t> </w:t>
      </w:r>
      <w:r>
        <w:rPr>
          <w:color w:val="231F20"/>
          <w:w w:val="105"/>
        </w:rPr>
        <w:t>and</w:t>
      </w:r>
      <w:r>
        <w:rPr>
          <w:color w:val="231F20"/>
          <w:spacing w:val="-7"/>
          <w:w w:val="105"/>
        </w:rPr>
        <w:t> </w:t>
      </w:r>
      <w:r>
        <w:rPr>
          <w:color w:val="231F20"/>
          <w:w w:val="105"/>
        </w:rPr>
        <w:t>Sergey</w:t>
      </w:r>
      <w:r>
        <w:rPr>
          <w:color w:val="231F20"/>
          <w:spacing w:val="-7"/>
          <w:w w:val="105"/>
        </w:rPr>
        <w:t> </w:t>
      </w:r>
      <w:r>
        <w:rPr>
          <w:color w:val="231F20"/>
          <w:w w:val="105"/>
        </w:rPr>
        <w:t>Tsyur- yupa</w:t>
      </w:r>
      <w:r>
        <w:rPr>
          <w:color w:val="231F20"/>
          <w:spacing w:val="-28"/>
          <w:w w:val="105"/>
        </w:rPr>
        <w:t> </w:t>
      </w:r>
      <w:r>
        <w:rPr>
          <w:color w:val="231F20"/>
          <w:w w:val="105"/>
        </w:rPr>
        <w:t>(Artann</w:t>
      </w:r>
      <w:r>
        <w:rPr>
          <w:color w:val="231F20"/>
          <w:spacing w:val="-28"/>
          <w:w w:val="105"/>
        </w:rPr>
        <w:t> </w:t>
      </w:r>
      <w:r>
        <w:rPr>
          <w:color w:val="231F20"/>
          <w:w w:val="105"/>
        </w:rPr>
        <w:t>Labs.,</w:t>
      </w:r>
      <w:r>
        <w:rPr>
          <w:color w:val="231F20"/>
          <w:spacing w:val="-28"/>
          <w:w w:val="105"/>
        </w:rPr>
        <w:t> </w:t>
      </w:r>
      <w:r>
        <w:rPr>
          <w:color w:val="231F20"/>
          <w:w w:val="105"/>
        </w:rPr>
        <w:t>Trenton,</w:t>
      </w:r>
      <w:r>
        <w:rPr>
          <w:color w:val="231F20"/>
          <w:spacing w:val="-28"/>
          <w:w w:val="105"/>
        </w:rPr>
        <w:t> </w:t>
      </w:r>
      <w:r>
        <w:rPr>
          <w:color w:val="231F20"/>
          <w:w w:val="105"/>
        </w:rPr>
        <w:t>NJ)</w:t>
      </w:r>
    </w:p>
    <w:p>
      <w:pPr>
        <w:pStyle w:val="BodyText"/>
        <w:spacing w:line="261" w:lineRule="auto" w:before="128"/>
        <w:ind w:left="109" w:firstLine="240"/>
        <w:jc w:val="both"/>
      </w:pPr>
      <w:r>
        <w:rPr>
          <w:color w:val="231F20"/>
        </w:rPr>
        <w:t>Acoustic radiation force (ARF) has been used for many medical applica- tions, the most notable of which is measuring the stiffness of soft tissues. The ARF used in these applications results from the dissipation of acoustic energy due to scattering and absorption of sound and accordingly may be called dissipative ARF. Another source of ARF, which is not related to dis- sipation  of  acoustic  energy  in  medium,  is  variation  in  acoustic   energy</w:t>
      </w:r>
    </w:p>
    <w:p>
      <w:pPr>
        <w:pStyle w:val="BodyText"/>
        <w:spacing w:before="4"/>
        <w:rPr>
          <w:sz w:val="17"/>
        </w:rPr>
      </w:pPr>
      <w:r>
        <w:rPr/>
        <w:br w:type="column"/>
      </w:r>
      <w:r>
        <w:rPr>
          <w:sz w:val="17"/>
        </w:rPr>
      </w:r>
    </w:p>
    <w:p>
      <w:pPr>
        <w:pStyle w:val="BodyText"/>
        <w:spacing w:line="261" w:lineRule="auto"/>
        <w:ind w:left="109" w:right="1046"/>
        <w:jc w:val="both"/>
      </w:pPr>
      <w:r>
        <w:rPr>
          <w:color w:val="231F20"/>
        </w:rPr>
        <w:t>density due to gradients of compressional wave speeds in the medium. The effects of this non-dissipative ARF (nARF) are most pronounced in sonica- tion of medium by short ultrasonic pulses with duration on the order of microseconds. Experiments with tissue-mimicking gelatin blocks and vari- ous excised animal tissues demonstrated the possibility of measuring sub- nanometer range displacements induced by nARF acting on interfaces in materials with different compressional wave speeds. A continuous wave Doppler device was used to measure the interface particles velocity. Dem- onstrated possibility of using Doppler signal processing to extract the nano- meter-order motion induced by the nARF could open new areas for ultrasound imaging and tissue characterization. The creation of multi-para- metric images of soft tissue using nARF for obtaining maps of the compres- sional wave speed and shear modulus is considered.</w:t>
      </w:r>
    </w:p>
    <w:p>
      <w:pPr>
        <w:pStyle w:val="BodyText"/>
        <w:spacing w:before="132"/>
        <w:ind w:left="1887" w:right="2824"/>
        <w:jc w:val="center"/>
        <w:rPr>
          <w:rFonts w:ascii="PMingLiU"/>
        </w:rPr>
      </w:pPr>
      <w:r>
        <w:rPr>
          <w:rFonts w:ascii="PMingLiU"/>
          <w:color w:val="231F20"/>
          <w:w w:val="110"/>
        </w:rPr>
        <w:t>8:30</w:t>
      </w:r>
    </w:p>
    <w:p>
      <w:pPr>
        <w:pStyle w:val="BodyText"/>
        <w:spacing w:line="252" w:lineRule="auto" w:before="110"/>
        <w:ind w:left="109" w:right="1046"/>
        <w:jc w:val="both"/>
      </w:pPr>
      <w:r>
        <w:rPr>
          <w:rFonts w:ascii="PMingLiU"/>
          <w:color w:val="231F20"/>
          <w:w w:val="105"/>
        </w:rPr>
        <w:t>2aBAa3. Relative contributions of various modes of acoustic  radiation  force to creating mechanical stress in soft tissues. </w:t>
      </w:r>
      <w:r>
        <w:rPr>
          <w:color w:val="231F20"/>
          <w:w w:val="105"/>
        </w:rPr>
        <w:t>Armen Sarvazyan (Artann Labs., Lambertville, NJ) and Lev Ostrovsky (Earth System Res. Lab.,</w:t>
      </w:r>
      <w:r>
        <w:rPr>
          <w:color w:val="231F20"/>
          <w:spacing w:val="-9"/>
          <w:w w:val="105"/>
        </w:rPr>
        <w:t> </w:t>
      </w:r>
      <w:r>
        <w:rPr>
          <w:color w:val="231F20"/>
          <w:w w:val="105"/>
        </w:rPr>
        <w:t>NOAA,</w:t>
      </w:r>
      <w:r>
        <w:rPr>
          <w:color w:val="231F20"/>
          <w:spacing w:val="-9"/>
          <w:w w:val="105"/>
        </w:rPr>
        <w:t> </w:t>
      </w:r>
      <w:r>
        <w:rPr>
          <w:color w:val="231F20"/>
          <w:w w:val="105"/>
        </w:rPr>
        <w:t>325</w:t>
      </w:r>
      <w:r>
        <w:rPr>
          <w:color w:val="231F20"/>
          <w:spacing w:val="-9"/>
          <w:w w:val="105"/>
        </w:rPr>
        <w:t> </w:t>
      </w:r>
      <w:r>
        <w:rPr>
          <w:color w:val="231F20"/>
          <w:w w:val="105"/>
        </w:rPr>
        <w:t>Broadway,</w:t>
      </w:r>
      <w:r>
        <w:rPr>
          <w:color w:val="231F20"/>
          <w:spacing w:val="-8"/>
          <w:w w:val="105"/>
        </w:rPr>
        <w:t> </w:t>
      </w:r>
      <w:r>
        <w:rPr>
          <w:color w:val="231F20"/>
          <w:w w:val="105"/>
        </w:rPr>
        <w:t>Boulder,</w:t>
      </w:r>
      <w:r>
        <w:rPr>
          <w:color w:val="231F20"/>
          <w:spacing w:val="-9"/>
          <w:w w:val="105"/>
        </w:rPr>
        <w:t> </w:t>
      </w:r>
      <w:r>
        <w:rPr>
          <w:color w:val="231F20"/>
          <w:w w:val="105"/>
        </w:rPr>
        <w:t>CO</w:t>
      </w:r>
      <w:r>
        <w:rPr>
          <w:color w:val="231F20"/>
          <w:spacing w:val="-9"/>
          <w:w w:val="105"/>
        </w:rPr>
        <w:t> </w:t>
      </w:r>
      <w:r>
        <w:rPr>
          <w:color w:val="231F20"/>
          <w:w w:val="105"/>
        </w:rPr>
        <w:t>80305,</w:t>
      </w:r>
      <w:r>
        <w:rPr>
          <w:color w:val="231F20"/>
          <w:spacing w:val="-10"/>
          <w:w w:val="105"/>
        </w:rPr>
        <w:t> </w:t>
      </w:r>
      <w:r>
        <w:rPr>
          <w:color w:val="231F20"/>
          <w:w w:val="105"/>
        </w:rPr>
        <w:t>lev.a.ostrovsky@noaa. gov)</w:t>
      </w:r>
    </w:p>
    <w:p>
      <w:pPr>
        <w:pStyle w:val="BodyText"/>
        <w:spacing w:line="261" w:lineRule="auto" w:before="127"/>
        <w:ind w:left="109" w:right="1047" w:firstLine="240"/>
        <w:jc w:val="both"/>
      </w:pPr>
      <w:r>
        <w:rPr>
          <w:color w:val="231F20"/>
        </w:rPr>
        <w:t>There are several physical effects responsible for the generation of acoustic radiation force (ARF) in soft tissue. The first effect, which  is widely used in elastographic applications of ARF, is the transfer of momen- tum from ultrasonic wave in an attenuating medium due to absorption and scattering. Two other effects include reflection of sound wave from the boundaries between tissues differing in the acoustic impedance and second, spatial variations of the energy density of the propagating wave as a result of variations in the sound wave velocity in a medium. The latter mode of ARF can be directed both outward and toward the source of the propagating wave. In this study, relative contributions of various modes of acoustic radi- ation force are investigated both theoretically and experimentally. Using Green function for the acoustic potential near the boundaries between tissue structures, the expression for the motion of tissue interfaces under the action of short ultrasonic pulses is derived. Theoretical estimates of dynamics of the soft tissue response to various modes ARF induced by the microsecond range ultrasonic pulses are in agreement with experimental data. Findings of this study may serve as the basis of new approaches in soft tissue elastography.</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before="17"/>
        <w:ind w:left="1885" w:right="1778"/>
        <w:jc w:val="center"/>
        <w:rPr>
          <w:rFonts w:ascii="PMingLiU"/>
        </w:rPr>
      </w:pPr>
      <w:r>
        <w:rPr>
          <w:rFonts w:ascii="PMingLiU"/>
          <w:color w:val="231F20"/>
          <w:w w:val="110"/>
        </w:rPr>
        <w:t>8:45</w:t>
      </w:r>
    </w:p>
    <w:p>
      <w:pPr>
        <w:pStyle w:val="BodyText"/>
        <w:spacing w:line="252" w:lineRule="auto" w:before="111"/>
        <w:ind w:left="109"/>
        <w:jc w:val="both"/>
      </w:pPr>
      <w:r>
        <w:rPr>
          <w:rFonts w:ascii="PMingLiU"/>
          <w:color w:val="231F20"/>
        </w:rPr>
        <w:t>2aBAa4. Harmonic modulation of acoustic standing wave fields for tissue engineering. </w:t>
      </w:r>
      <w:r>
        <w:rPr>
          <w:color w:val="231F20"/>
        </w:rPr>
        <w:t>Timothy E. Doyle, Blaine Johnson, Brian D. Patchett (Phys., Utah Valley Univ., 800 W. University Parkway, MS 179, Orem, UT 84058- 5999, Timothy.Doyle@uvu.edu), Natalie C. Sullivan (Chemistry, Utah Val- ley</w:t>
      </w:r>
      <w:r>
        <w:rPr>
          <w:color w:val="231F20"/>
          <w:spacing w:val="-5"/>
        </w:rPr>
        <w:t> </w:t>
      </w:r>
      <w:r>
        <w:rPr>
          <w:color w:val="231F20"/>
        </w:rPr>
        <w:t>Univ.,</w:t>
      </w:r>
      <w:r>
        <w:rPr>
          <w:color w:val="231F20"/>
          <w:spacing w:val="-5"/>
        </w:rPr>
        <w:t> </w:t>
      </w:r>
      <w:r>
        <w:rPr>
          <w:color w:val="231F20"/>
        </w:rPr>
        <w:t>Orem,</w:t>
      </w:r>
      <w:r>
        <w:rPr>
          <w:color w:val="231F20"/>
          <w:spacing w:val="-4"/>
        </w:rPr>
        <w:t> </w:t>
      </w:r>
      <w:r>
        <w:rPr>
          <w:color w:val="231F20"/>
        </w:rPr>
        <w:t>UT),</w:t>
      </w:r>
      <w:r>
        <w:rPr>
          <w:color w:val="231F20"/>
          <w:spacing w:val="-4"/>
        </w:rPr>
        <w:t> </w:t>
      </w:r>
      <w:r>
        <w:rPr>
          <w:color w:val="231F20"/>
        </w:rPr>
        <w:t>Dolly</w:t>
      </w:r>
      <w:r>
        <w:rPr>
          <w:color w:val="231F20"/>
          <w:spacing w:val="-5"/>
        </w:rPr>
        <w:t> </w:t>
      </w:r>
      <w:r>
        <w:rPr>
          <w:color w:val="231F20"/>
        </w:rPr>
        <w:t>A.</w:t>
      </w:r>
      <w:r>
        <w:rPr>
          <w:color w:val="231F20"/>
          <w:spacing w:val="-4"/>
        </w:rPr>
        <w:t> </w:t>
      </w:r>
      <w:r>
        <w:rPr>
          <w:color w:val="231F20"/>
        </w:rPr>
        <w:t>Sanjinez,</w:t>
      </w:r>
      <w:r>
        <w:rPr>
          <w:color w:val="231F20"/>
          <w:spacing w:val="-4"/>
        </w:rPr>
        <w:t> </w:t>
      </w:r>
      <w:r>
        <w:rPr>
          <w:color w:val="231F20"/>
        </w:rPr>
        <w:t>Ashley</w:t>
      </w:r>
      <w:r>
        <w:rPr>
          <w:color w:val="231F20"/>
          <w:spacing w:val="-3"/>
        </w:rPr>
        <w:t> </w:t>
      </w:r>
      <w:r>
        <w:rPr>
          <w:color w:val="231F20"/>
        </w:rPr>
        <w:t>Behan</w:t>
      </w:r>
      <w:r>
        <w:rPr>
          <w:color w:val="231F20"/>
          <w:spacing w:val="-3"/>
        </w:rPr>
        <w:t> </w:t>
      </w:r>
      <w:r>
        <w:rPr>
          <w:color w:val="231F20"/>
        </w:rPr>
        <w:t>(Biology,</w:t>
      </w:r>
      <w:r>
        <w:rPr>
          <w:color w:val="231F20"/>
          <w:spacing w:val="-3"/>
        </w:rPr>
        <w:t> </w:t>
      </w:r>
      <w:r>
        <w:rPr>
          <w:color w:val="231F20"/>
        </w:rPr>
        <w:t>Utah</w:t>
      </w:r>
      <w:r>
        <w:rPr>
          <w:color w:val="231F20"/>
          <w:spacing w:val="-4"/>
        </w:rPr>
        <w:t> </w:t>
      </w:r>
      <w:r>
        <w:rPr>
          <w:color w:val="231F20"/>
        </w:rPr>
        <w:t>Val-</w:t>
      </w:r>
    </w:p>
    <w:p>
      <w:pPr>
        <w:pStyle w:val="BodyText"/>
        <w:spacing w:line="259" w:lineRule="auto" w:before="8"/>
        <w:ind w:left="109"/>
        <w:jc w:val="both"/>
      </w:pPr>
      <w:r>
        <w:rPr>
          <w:color w:val="231F20"/>
        </w:rPr>
        <w:t>ley Univ., Orem, UT), Nicole Cowan (BioTechnol., Utah Valley Univ., Orem, UT), and Audrey P. Butler (Univ. of Utah, Salt Lake City, UT)</w:t>
      </w:r>
    </w:p>
    <w:p>
      <w:pPr>
        <w:pStyle w:val="BodyText"/>
        <w:spacing w:line="261" w:lineRule="auto" w:before="121"/>
        <w:ind w:left="109" w:right="1" w:firstLine="240"/>
        <w:jc w:val="both"/>
      </w:pPr>
      <w:r>
        <w:rPr>
          <w:color w:val="231F20"/>
        </w:rPr>
        <w:t>Acoustic standing wave fields can be used to produce virtual, scaffold- less templates for tissue patterning and engineering. To date, only simple tissue patterns have been attempted and achieved such as layered micro- structures. This is due in large part to the use of single-frequency standing waves transmitted from a single source, producing planar nodes and antino- des in the cell/growth medium suspension. The purpose of this study was to explore with computational models the possibility of generating complex tissue microstructures using multiple sources with multiple frequency capa- bilities. The models simulated multifrequency standing waves (i.e., modu- lated by higher harmonics), multiple acoustic sources at various angles to each other, and corresponding acoustic cavities. The simulations demon- strated that interference patterns of standing waves could be produced with  a three-dimensional complexity similar to that of natural biological struc- tures. Such patterns included alveolar structures (thin, membrane-like walls encapsulating open cavities), lobular structures (cell clusters interlaced with duct- and vascular-like channels), and radial structures (iris-like patterns). Experiments for rendering these models to actual tissue structures have also begun, including the development of multifrequency transducers, using</w:t>
      </w:r>
      <w:r>
        <w:rPr>
          <w:color w:val="231F20"/>
          <w:spacing w:val="-8"/>
        </w:rPr>
        <w:t> </w:t>
      </w:r>
      <w:r>
        <w:rPr>
          <w:color w:val="231F20"/>
        </w:rPr>
        <w:t>mul- tiple transducers to generate a square lattice of cell walls and channels, and methods to reproduce natural tissue structures with high</w:t>
      </w:r>
      <w:r>
        <w:rPr>
          <w:color w:val="231F20"/>
          <w:spacing w:val="-11"/>
        </w:rPr>
        <w:t> </w:t>
      </w:r>
      <w:r>
        <w:rPr>
          <w:color w:val="231F20"/>
        </w:rPr>
        <w:t>fidelity.</w:t>
      </w:r>
    </w:p>
    <w:p>
      <w:pPr>
        <w:pStyle w:val="BodyText"/>
        <w:spacing w:before="91"/>
        <w:ind w:left="1885" w:right="1778"/>
        <w:jc w:val="center"/>
        <w:rPr>
          <w:rFonts w:ascii="PMingLiU"/>
        </w:rPr>
      </w:pPr>
      <w:r>
        <w:rPr>
          <w:rFonts w:ascii="PMingLiU"/>
          <w:color w:val="231F20"/>
          <w:w w:val="110"/>
        </w:rPr>
        <w:t>9:00</w:t>
      </w:r>
    </w:p>
    <w:p>
      <w:pPr>
        <w:pStyle w:val="BodyText"/>
        <w:spacing w:line="252" w:lineRule="auto" w:before="110"/>
        <w:ind w:left="109" w:right="1"/>
        <w:jc w:val="both"/>
      </w:pPr>
      <w:r>
        <w:rPr>
          <w:rFonts w:ascii="PMingLiU"/>
          <w:color w:val="231F20"/>
        </w:rPr>
        <w:t>2aBAa5.  Bone  demineralization   assessment   using   acoustic   radiation force. </w:t>
      </w:r>
      <w:r>
        <w:rPr>
          <w:color w:val="231F20"/>
        </w:rPr>
        <w:t>Max Denis (Mayo Clinic College of Medicine, 1 University Ave., Lowell, MA 01854, max_f_denis@hotmail.com), Leighton Wan, Mathew Cheong, Mostafa Fatemi, and Azra Alizad (Mayo Clinic College of Medi- cine, Rochester,</w:t>
      </w:r>
      <w:r>
        <w:rPr>
          <w:color w:val="231F20"/>
          <w:spacing w:val="-2"/>
        </w:rPr>
        <w:t> </w:t>
      </w:r>
      <w:r>
        <w:rPr>
          <w:color w:val="231F20"/>
        </w:rPr>
        <w:t>MN)</w:t>
      </w:r>
    </w:p>
    <w:p>
      <w:pPr>
        <w:pStyle w:val="BodyText"/>
        <w:spacing w:line="261" w:lineRule="auto" w:before="127"/>
        <w:ind w:left="109" w:firstLine="240"/>
        <w:jc w:val="both"/>
      </w:pPr>
      <w:r>
        <w:rPr>
          <w:color w:val="231F20"/>
        </w:rPr>
        <w:t>In this work, an ultrasound-guided remote measurement technique is proposed for bone demineralization assessment. Utilizing an acoustic radia- tion force (ARF) beam as our excitation source and a receiving hydrophone, the mechanical properties of a bone can be noninvasively assessed.</w:t>
      </w:r>
      <w:r>
        <w:rPr>
          <w:color w:val="231F20"/>
          <w:spacing w:val="-28"/>
        </w:rPr>
        <w:t> </w:t>
      </w:r>
      <w:r>
        <w:rPr>
          <w:color w:val="231F20"/>
        </w:rPr>
        <w:t>Focusing the ARF beam on the bone surface acts as point force generating vibrational waves. Coupling the bone surface and hydrophone, the ensuing radiating acoustic pressure from these vibrational waves are captured for analysis. Of particular interest, are the features best related to the bone’s mechanical properties. Conducting </w:t>
      </w:r>
      <w:r>
        <w:rPr>
          <w:i/>
          <w:color w:val="231F20"/>
        </w:rPr>
        <w:t>ex-vivo </w:t>
      </w:r>
      <w:r>
        <w:rPr>
          <w:color w:val="231F20"/>
        </w:rPr>
        <w:t>experiments demonstrated that the velocity feature best delineates intact and demineralized bones. The typical velocity of an intact bone (3000 m/s) is higher in comparison to a 72 h demineralized bone (1600 m/s). According to the receiver operating characteristic (ROC) curve, the optimal velocity cut-off value of 3096 m/s yields 80% sensitivity and 82.61% specificity between the intact and demineralized bones. Other features, such as the spectra of the demineralized bones’ acoustic response, exhibited higher attenuation for frequencies below 200 kHz in comparison  to the intact bones. A time-frequency analysis demonstrated a frequency shift with demineralization. These results demonstrate the potential applica- tion of our proposed technique for monitoring bone</w:t>
      </w:r>
      <w:r>
        <w:rPr>
          <w:color w:val="231F20"/>
          <w:spacing w:val="-13"/>
        </w:rPr>
        <w:t> </w:t>
      </w:r>
      <w:r>
        <w:rPr>
          <w:color w:val="231F20"/>
        </w:rPr>
        <w:t>demineralization.</w:t>
      </w:r>
    </w:p>
    <w:p>
      <w:pPr>
        <w:pStyle w:val="BodyText"/>
        <w:spacing w:before="17"/>
        <w:ind w:left="1887" w:right="1904"/>
        <w:jc w:val="center"/>
        <w:rPr>
          <w:rFonts w:ascii="PMingLiU"/>
        </w:rPr>
      </w:pPr>
      <w:r>
        <w:rPr/>
        <w:br w:type="column"/>
      </w:r>
      <w:r>
        <w:rPr>
          <w:rFonts w:ascii="PMingLiU"/>
          <w:color w:val="231F20"/>
          <w:w w:val="110"/>
        </w:rPr>
        <w:t>9:15</w:t>
      </w:r>
    </w:p>
    <w:p>
      <w:pPr>
        <w:pStyle w:val="BodyText"/>
        <w:spacing w:line="252" w:lineRule="auto" w:before="111"/>
        <w:ind w:left="109" w:right="127"/>
        <w:jc w:val="both"/>
      </w:pPr>
      <w:r>
        <w:rPr>
          <w:rFonts w:ascii="PMingLiU"/>
          <w:color w:val="231F20"/>
        </w:rPr>
        <w:t>2aBAa6. A  generalized  reconstruction  framework  for  transient  elastog- raphy. </w:t>
      </w:r>
      <w:r>
        <w:rPr>
          <w:color w:val="231F20"/>
        </w:rPr>
        <w:t>Mahdi Bayat (Physiol. and Biomedical Eng., Mayo Clinic, 200 1st  St. SW, Rochester, MN 55905, bayat.mahdi@mayo.edu), Susanta Ghosh (School of Eng., Duke Univ., Durham, NC), Azra Alizad (Physiol. and bio- medical  Eng.,  Mayo  Clinic,  Rochester,  MN),  Wilkins  Aquino  (Dept.</w:t>
      </w:r>
      <w:r>
        <w:rPr>
          <w:color w:val="231F20"/>
          <w:spacing w:val="11"/>
        </w:rPr>
        <w:t> </w:t>
      </w:r>
      <w:r>
        <w:rPr>
          <w:color w:val="231F20"/>
        </w:rPr>
        <w:t>of</w:t>
      </w:r>
    </w:p>
    <w:p>
      <w:pPr>
        <w:pStyle w:val="BodyText"/>
        <w:spacing w:line="259" w:lineRule="auto" w:before="8"/>
        <w:ind w:left="109" w:right="127"/>
        <w:jc w:val="both"/>
      </w:pPr>
      <w:r>
        <w:rPr>
          <w:color w:val="231F20"/>
        </w:rPr>
        <w:t>Civil and Environ. Eng., Duke Univ., Durham, NC), and Mostafa Fatemi (Physiol. and Biomedical Eng., Mayo Clinic, Rochester, MN)</w:t>
      </w:r>
    </w:p>
    <w:p>
      <w:pPr>
        <w:pStyle w:val="BodyText"/>
        <w:spacing w:line="261" w:lineRule="auto" w:before="121"/>
        <w:ind w:left="109" w:right="126" w:firstLine="240"/>
        <w:jc w:val="both"/>
      </w:pPr>
      <w:r>
        <w:rPr>
          <w:color w:val="231F20"/>
        </w:rPr>
        <w:t>Ultrasound transient elastography has emerged as a promising imaging modality for noninvasive evaluation of tissue mechanical properties. Most of the established techniques, however, rely on a pointwise measurement of the induced shear wave speed based on a localized planar wave propagation assumption. This assumption is not always true as most tissues exhibit</w:t>
      </w:r>
      <w:r>
        <w:rPr>
          <w:color w:val="231F20"/>
          <w:spacing w:val="-21"/>
        </w:rPr>
        <w:t> </w:t>
      </w:r>
      <w:r>
        <w:rPr>
          <w:color w:val="231F20"/>
        </w:rPr>
        <w:t>heter- ogamous characteristics. Complex interaction of different geometries, boundary conditions, and tissue composition limit the ability of these</w:t>
      </w:r>
      <w:r>
        <w:rPr>
          <w:color w:val="231F20"/>
          <w:spacing w:val="-16"/>
        </w:rPr>
        <w:t> </w:t>
      </w:r>
      <w:r>
        <w:rPr>
          <w:color w:val="231F20"/>
        </w:rPr>
        <w:t>techni- ques such that additional spatial-temporal filtering and signal truncations are required. These signal conditionings might lead to improvement in elasticity estimation for some cases (e.g. certain geometries, material properties) but the fact that they do not stem from a comprehensive framework can lead to unrealistic mechanical properties in more complex scenarios. We present a generalized framework based on inverse solution of the elasto-dynamic equations which can simultaneously solve for material properties and geo- metries without requiring any prior knowledge of the wave types. The method is based on a modified error in constitutive equation (MECE) with- out requiring additional filtering. We present the results of standard</w:t>
      </w:r>
      <w:r>
        <w:rPr>
          <w:color w:val="231F20"/>
          <w:spacing w:val="-24"/>
        </w:rPr>
        <w:t> </w:t>
      </w:r>
      <w:r>
        <w:rPr>
          <w:color w:val="231F20"/>
        </w:rPr>
        <w:t>phantom studies based on acoustic radiation force excitation and fast ultrasound tracking where MECE technique successfully estimated the elastic moduli and geometry. [Work supported by NIH grant</w:t>
      </w:r>
      <w:r>
        <w:rPr>
          <w:color w:val="231F20"/>
          <w:spacing w:val="-12"/>
        </w:rPr>
        <w:t> </w:t>
      </w:r>
      <w:r>
        <w:rPr>
          <w:color w:val="231F20"/>
        </w:rPr>
        <w:t>CA174723.]</w:t>
      </w:r>
    </w:p>
    <w:p>
      <w:pPr>
        <w:pStyle w:val="BodyText"/>
      </w:pPr>
    </w:p>
    <w:p>
      <w:pPr>
        <w:pStyle w:val="BodyText"/>
        <w:spacing w:before="107"/>
        <w:ind w:left="1887" w:right="1904"/>
        <w:jc w:val="center"/>
        <w:rPr>
          <w:rFonts w:ascii="PMingLiU"/>
        </w:rPr>
      </w:pPr>
      <w:r>
        <w:rPr>
          <w:rFonts w:ascii="PMingLiU"/>
          <w:color w:val="231F20"/>
          <w:w w:val="110"/>
        </w:rPr>
        <w:t>9:30</w:t>
      </w:r>
    </w:p>
    <w:p>
      <w:pPr>
        <w:pStyle w:val="BodyText"/>
        <w:spacing w:line="252" w:lineRule="auto" w:before="110"/>
        <w:ind w:left="109" w:right="126"/>
        <w:jc w:val="both"/>
      </w:pPr>
      <w:r>
        <w:rPr>
          <w:rFonts w:ascii="PMingLiU"/>
          <w:color w:val="231F20"/>
          <w:w w:val="105"/>
        </w:rPr>
        <w:t>2aBAa7. Differentiation of breast lesions  based  on  viscoelasticity  response at sub-Hertz frequencies. </w:t>
      </w:r>
      <w:r>
        <w:rPr>
          <w:color w:val="231F20"/>
          <w:w w:val="105"/>
        </w:rPr>
        <w:t>Mahdi Bayat, Alireza Nabavizadeh, Viksit</w:t>
      </w:r>
      <w:r>
        <w:rPr>
          <w:color w:val="231F20"/>
          <w:spacing w:val="-29"/>
          <w:w w:val="105"/>
        </w:rPr>
        <w:t> </w:t>
      </w:r>
      <w:r>
        <w:rPr>
          <w:color w:val="231F20"/>
          <w:w w:val="105"/>
        </w:rPr>
        <w:t>Kumar,</w:t>
      </w:r>
      <w:r>
        <w:rPr>
          <w:color w:val="231F20"/>
          <w:spacing w:val="-29"/>
          <w:w w:val="105"/>
        </w:rPr>
        <w:t> </w:t>
      </w:r>
      <w:r>
        <w:rPr>
          <w:color w:val="231F20"/>
          <w:w w:val="105"/>
        </w:rPr>
        <w:t>Adriana</w:t>
      </w:r>
      <w:r>
        <w:rPr>
          <w:color w:val="231F20"/>
          <w:spacing w:val="-29"/>
          <w:w w:val="105"/>
        </w:rPr>
        <w:t> </w:t>
      </w:r>
      <w:r>
        <w:rPr>
          <w:color w:val="231F20"/>
          <w:w w:val="105"/>
        </w:rPr>
        <w:t>Gregory,</w:t>
      </w:r>
      <w:r>
        <w:rPr>
          <w:color w:val="231F20"/>
          <w:spacing w:val="-29"/>
          <w:w w:val="105"/>
        </w:rPr>
        <w:t> </w:t>
      </w:r>
      <w:r>
        <w:rPr>
          <w:color w:val="231F20"/>
          <w:w w:val="105"/>
        </w:rPr>
        <w:t>Azra</w:t>
      </w:r>
      <w:r>
        <w:rPr>
          <w:color w:val="231F20"/>
          <w:spacing w:val="-29"/>
          <w:w w:val="105"/>
        </w:rPr>
        <w:t> </w:t>
      </w:r>
      <w:r>
        <w:rPr>
          <w:color w:val="231F20"/>
          <w:w w:val="105"/>
        </w:rPr>
        <w:t>Alizad,</w:t>
      </w:r>
      <w:r>
        <w:rPr>
          <w:color w:val="231F20"/>
          <w:spacing w:val="-29"/>
          <w:w w:val="105"/>
        </w:rPr>
        <w:t> </w:t>
      </w:r>
      <w:r>
        <w:rPr>
          <w:color w:val="231F20"/>
          <w:w w:val="105"/>
        </w:rPr>
        <w:t>and</w:t>
      </w:r>
      <w:r>
        <w:rPr>
          <w:color w:val="231F20"/>
          <w:spacing w:val="-29"/>
          <w:w w:val="105"/>
        </w:rPr>
        <w:t> </w:t>
      </w:r>
      <w:r>
        <w:rPr>
          <w:color w:val="231F20"/>
          <w:w w:val="105"/>
        </w:rPr>
        <w:t>Mostafa</w:t>
      </w:r>
      <w:r>
        <w:rPr>
          <w:color w:val="231F20"/>
          <w:spacing w:val="-29"/>
          <w:w w:val="105"/>
        </w:rPr>
        <w:t> </w:t>
      </w:r>
      <w:r>
        <w:rPr>
          <w:color w:val="231F20"/>
          <w:w w:val="105"/>
        </w:rPr>
        <w:t>Fatemi</w:t>
      </w:r>
      <w:r>
        <w:rPr>
          <w:color w:val="231F20"/>
          <w:spacing w:val="-30"/>
          <w:w w:val="105"/>
        </w:rPr>
        <w:t> </w:t>
      </w:r>
      <w:r>
        <w:rPr>
          <w:color w:val="231F20"/>
          <w:w w:val="105"/>
        </w:rPr>
        <w:t>(Biomed- ical and Physiol., Mayo Clinic, 200 1st St. SW, Rochester, MN 55905, bayat.mahdi@mayo.edu)</w:t>
      </w:r>
    </w:p>
    <w:p>
      <w:pPr>
        <w:pStyle w:val="BodyText"/>
        <w:spacing w:line="242" w:lineRule="auto" w:before="127"/>
        <w:ind w:left="109" w:right="127" w:firstLine="240"/>
        <w:jc w:val="both"/>
      </w:pPr>
      <w:r>
        <w:rPr>
          <w:color w:val="231F20"/>
        </w:rPr>
        <w:t>There is an urgent need for a noninvasive but more accurate method to assess breast masses before referring the patient to biopsy. In this study, we use the slow viscoelastic creep response to evaluate breast masses at low (</w:t>
      </w:r>
      <w:r>
        <w:rPr>
          <w:rFonts w:ascii="Lucida Sans Unicode"/>
          <w:color w:val="231F20"/>
        </w:rPr>
        <w:t>&lt;</w:t>
      </w:r>
      <w:r>
        <w:rPr>
          <w:color w:val="231F20"/>
        </w:rPr>
        <w:t>1 Hz) frequencies. This method uses an automated ramp-and-hold com- pression device and a high-frame-rate ultrasound imaging to track tissue</w:t>
      </w:r>
    </w:p>
    <w:p>
      <w:pPr>
        <w:pStyle w:val="BodyText"/>
        <w:spacing w:line="261" w:lineRule="auto" w:before="14"/>
        <w:ind w:left="109" w:right="126"/>
        <w:jc w:val="both"/>
      </w:pPr>
      <w:r>
        <w:rPr>
          <w:color w:val="231F20"/>
        </w:rPr>
        <w:t>strain. The study cohort included 30 pre-biopsy patients with suspicious masses. Sequential high-frame-rate images were recorded during the ramp- and-hold process. The data were used to calculate the creep response at each point. Then, using a classic linear model, the retardation-time map was cre- ated within the field of view. The resulting retardation-time maps exhibited clear distinction of the mass margins. The results showed that benign breast lesions appear with an increase in creep retardation-time compared to sur- rounding breast glandular tissue, and the opposite trend was true for the ma- lignant lesions. Statistical analysis of the viscoelasticity features revealed</w:t>
      </w:r>
    </w:p>
    <w:p>
      <w:pPr>
        <w:pStyle w:val="BodyText"/>
        <w:spacing w:line="223" w:lineRule="auto" w:before="11"/>
        <w:ind w:left="109" w:right="126"/>
        <w:jc w:val="both"/>
      </w:pPr>
      <w:r>
        <w:rPr>
          <w:color w:val="231F20"/>
        </w:rPr>
        <w:t>that a contrast feature based on the retardation-time is an accurate classifier of malignant and benign masses (</w:t>
      </w:r>
      <w:r>
        <w:rPr>
          <w:i/>
          <w:color w:val="231F20"/>
        </w:rPr>
        <w:t>P</w:t>
      </w:r>
      <w:r>
        <w:rPr>
          <w:rFonts w:ascii="Lucida Sans Unicode"/>
          <w:color w:val="231F20"/>
        </w:rPr>
        <w:t>&lt;</w:t>
      </w:r>
      <w:r>
        <w:rPr>
          <w:color w:val="231F20"/>
        </w:rPr>
        <w:t>0.0003). It is concluded that the retar- dation time is a promising biomarker for differentiation of breast masses.</w:t>
      </w:r>
    </w:p>
    <w:p>
      <w:pPr>
        <w:pStyle w:val="BodyText"/>
        <w:spacing w:before="19"/>
        <w:ind w:left="109"/>
        <w:jc w:val="both"/>
      </w:pPr>
      <w:r>
        <w:rPr>
          <w:color w:val="231F20"/>
        </w:rPr>
        <w:t>[Work supported by NIH Grant CA168575.]</w:t>
      </w:r>
    </w:p>
    <w:p>
      <w:pPr>
        <w:spacing w:after="0"/>
        <w:jc w:val="both"/>
        <w:sectPr>
          <w:headerReference w:type="default" r:id="rId520"/>
          <w:footerReference w:type="default" r:id="rId521"/>
          <w:pgSz w:w="12240" w:h="16200"/>
          <w:pgMar w:header="0" w:footer="638" w:top="780" w:bottom="820" w:left="920" w:right="920"/>
          <w:pgNumType w:start="2028"/>
          <w:cols w:num="2" w:equalWidth="0">
            <w:col w:w="5013" w:space="247"/>
            <w:col w:w="5140"/>
          </w:cols>
        </w:sectPr>
      </w:pPr>
    </w:p>
    <w:p>
      <w:pPr>
        <w:pStyle w:val="Heading8"/>
        <w:tabs>
          <w:tab w:pos="5070" w:val="left" w:leader="none"/>
        </w:tabs>
        <w:spacing w:before="50"/>
        <w:ind w:right="939"/>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SNOWBIRD/BRIGHTON, 10:00 A.M. TO 12:00</w:t>
      </w:r>
      <w:r>
        <w:rPr>
          <w:rFonts w:ascii="Times New Roman"/>
          <w:color w:val="231F20"/>
          <w:spacing w:val="-11"/>
        </w:rPr>
        <w:t> </w:t>
      </w:r>
      <w:r>
        <w:rPr>
          <w:rFonts w:ascii="Times New Roman"/>
          <w:color w:val="231F20"/>
        </w:rPr>
        <w:t>NOON</w:t>
      </w:r>
    </w:p>
    <w:p>
      <w:pPr>
        <w:pStyle w:val="BodyText"/>
        <w:spacing w:before="1"/>
        <w:rPr>
          <w:sz w:val="18"/>
        </w:rPr>
      </w:pPr>
    </w:p>
    <w:p>
      <w:pPr>
        <w:spacing w:before="0"/>
        <w:ind w:left="0" w:right="938" w:firstLine="0"/>
        <w:jc w:val="center"/>
        <w:rPr>
          <w:rFonts w:ascii="PMingLiU"/>
          <w:sz w:val="22"/>
        </w:rPr>
      </w:pPr>
      <w:r>
        <w:rPr>
          <w:rFonts w:ascii="PMingLiU"/>
          <w:color w:val="231F20"/>
          <w:w w:val="110"/>
          <w:sz w:val="22"/>
        </w:rPr>
        <w:t>Session 2aBAb</w:t>
      </w:r>
    </w:p>
    <w:p>
      <w:pPr>
        <w:pStyle w:val="BodyText"/>
        <w:rPr>
          <w:rFonts w:ascii="PMingLiU"/>
          <w:sz w:val="22"/>
        </w:rPr>
      </w:pPr>
    </w:p>
    <w:p>
      <w:pPr>
        <w:spacing w:before="144"/>
        <w:ind w:left="0" w:right="939" w:firstLine="0"/>
        <w:jc w:val="center"/>
        <w:rPr>
          <w:rFonts w:ascii="PMingLiU"/>
          <w:sz w:val="22"/>
        </w:rPr>
      </w:pPr>
      <w:r>
        <w:rPr>
          <w:rFonts w:ascii="PMingLiU"/>
          <w:color w:val="231F20"/>
          <w:w w:val="115"/>
          <w:sz w:val="22"/>
        </w:rPr>
        <w:t>Biomedical Acoustics: Therapeutic Ultrasound and Microbubbles</w:t>
      </w:r>
    </w:p>
    <w:p>
      <w:pPr>
        <w:pStyle w:val="BodyText"/>
        <w:spacing w:before="8"/>
        <w:rPr>
          <w:rFonts w:ascii="PMingLiU"/>
          <w:sz w:val="20"/>
        </w:rPr>
      </w:pPr>
    </w:p>
    <w:p>
      <w:pPr>
        <w:spacing w:before="1"/>
        <w:ind w:left="0" w:right="938" w:firstLine="0"/>
        <w:jc w:val="center"/>
        <w:rPr>
          <w:sz w:val="20"/>
        </w:rPr>
      </w:pPr>
      <w:r>
        <w:rPr>
          <w:color w:val="231F20"/>
          <w:sz w:val="20"/>
        </w:rPr>
        <w:t>Parag V. Chitnis, Chair</w:t>
      </w:r>
    </w:p>
    <w:p>
      <w:pPr>
        <w:spacing w:before="12"/>
        <w:ind w:left="0" w:right="936" w:firstLine="0"/>
        <w:jc w:val="center"/>
        <w:rPr>
          <w:i/>
          <w:sz w:val="20"/>
        </w:rPr>
      </w:pPr>
      <w:r>
        <w:rPr>
          <w:i/>
          <w:color w:val="231F20"/>
          <w:sz w:val="20"/>
        </w:rPr>
        <w:t>Department of Bioengineering, George Mason University, 4400 University Drive, 1G5, Fairfax, VA 22032</w:t>
      </w:r>
    </w:p>
    <w:p>
      <w:pPr>
        <w:pStyle w:val="BodyText"/>
        <w:rPr>
          <w:i/>
          <w:sz w:val="20"/>
        </w:rPr>
      </w:pPr>
    </w:p>
    <w:p>
      <w:pPr>
        <w:pStyle w:val="BodyText"/>
        <w:rPr>
          <w:i/>
          <w:sz w:val="20"/>
        </w:rPr>
      </w:pPr>
    </w:p>
    <w:p>
      <w:pPr>
        <w:pStyle w:val="BodyText"/>
        <w:rPr>
          <w:i/>
          <w:sz w:val="24"/>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522"/>
          <w:footerReference w:type="default" r:id="rId523"/>
          <w:pgSz w:w="12240" w:h="16200"/>
          <w:pgMar w:header="0" w:footer="638" w:top="760" w:bottom="820" w:left="920" w:right="0"/>
          <w:pgNumType w:start="2029"/>
        </w:sectPr>
      </w:pPr>
    </w:p>
    <w:p>
      <w:pPr>
        <w:pStyle w:val="BodyText"/>
        <w:spacing w:before="10"/>
        <w:rPr>
          <w:i/>
          <w:sz w:val="14"/>
        </w:rPr>
      </w:pPr>
    </w:p>
    <w:p>
      <w:pPr>
        <w:pStyle w:val="BodyText"/>
        <w:ind w:left="1886" w:right="1778"/>
        <w:jc w:val="center"/>
        <w:rPr>
          <w:rFonts w:ascii="PMingLiU"/>
        </w:rPr>
      </w:pPr>
      <w:r>
        <w:rPr>
          <w:rFonts w:ascii="PMingLiU"/>
          <w:color w:val="231F20"/>
          <w:w w:val="110"/>
        </w:rPr>
        <w:t>10:00</w:t>
      </w:r>
    </w:p>
    <w:p>
      <w:pPr>
        <w:pStyle w:val="BodyText"/>
        <w:spacing w:line="244" w:lineRule="auto" w:before="110"/>
        <w:ind w:left="109"/>
        <w:jc w:val="both"/>
      </w:pPr>
      <w:r>
        <w:rPr>
          <w:rFonts w:ascii="PMingLiU"/>
          <w:color w:val="231F20"/>
          <w:w w:val="105"/>
        </w:rPr>
        <w:t>2aBAb1. Jet </w:t>
      </w:r>
      <w:r>
        <w:rPr>
          <w:rFonts w:ascii="PMingLiU"/>
          <w:color w:val="231F20"/>
          <w:spacing w:val="-3"/>
          <w:w w:val="105"/>
        </w:rPr>
        <w:t>formation </w:t>
      </w:r>
      <w:r>
        <w:rPr>
          <w:rFonts w:ascii="PMingLiU"/>
          <w:color w:val="231F20"/>
          <w:w w:val="105"/>
        </w:rPr>
        <w:t>of </w:t>
      </w:r>
      <w:r>
        <w:rPr>
          <w:rFonts w:ascii="PMingLiU"/>
          <w:color w:val="231F20"/>
          <w:spacing w:val="-3"/>
          <w:w w:val="105"/>
        </w:rPr>
        <w:t>contrast microbubbles </w:t>
      </w:r>
      <w:r>
        <w:rPr>
          <w:rFonts w:ascii="PMingLiU"/>
          <w:color w:val="231F20"/>
          <w:w w:val="105"/>
        </w:rPr>
        <w:t>in </w:t>
      </w:r>
      <w:r>
        <w:rPr>
          <w:rFonts w:ascii="PMingLiU"/>
          <w:color w:val="231F20"/>
          <w:spacing w:val="-3"/>
          <w:w w:val="105"/>
        </w:rPr>
        <w:t>the vicinity  </w:t>
      </w:r>
      <w:r>
        <w:rPr>
          <w:rFonts w:ascii="PMingLiU"/>
          <w:color w:val="231F20"/>
          <w:w w:val="105"/>
        </w:rPr>
        <w:t>of  a </w:t>
      </w:r>
      <w:r>
        <w:rPr>
          <w:rFonts w:ascii="PMingLiU"/>
          <w:color w:val="231F20"/>
          <w:spacing w:val="-3"/>
          <w:w w:val="105"/>
        </w:rPr>
        <w:t>vessel wall.</w:t>
      </w:r>
      <w:r>
        <w:rPr>
          <w:rFonts w:ascii="PMingLiU"/>
          <w:color w:val="231F20"/>
          <w:spacing w:val="-13"/>
          <w:w w:val="105"/>
        </w:rPr>
        <w:t> </w:t>
      </w:r>
      <w:r>
        <w:rPr>
          <w:color w:val="231F20"/>
          <w:spacing w:val="-3"/>
          <w:w w:val="105"/>
        </w:rPr>
        <w:t>Nima</w:t>
      </w:r>
      <w:r>
        <w:rPr>
          <w:color w:val="231F20"/>
          <w:spacing w:val="-12"/>
          <w:w w:val="105"/>
        </w:rPr>
        <w:t> </w:t>
      </w:r>
      <w:r>
        <w:rPr>
          <w:color w:val="231F20"/>
          <w:spacing w:val="-3"/>
          <w:w w:val="105"/>
        </w:rPr>
        <w:t>Mobadersany</w:t>
      </w:r>
      <w:r>
        <w:rPr>
          <w:color w:val="231F20"/>
          <w:spacing w:val="-12"/>
          <w:w w:val="105"/>
        </w:rPr>
        <w:t> </w:t>
      </w:r>
      <w:r>
        <w:rPr>
          <w:color w:val="231F20"/>
          <w:w w:val="105"/>
        </w:rPr>
        <w:t>and</w:t>
      </w:r>
      <w:r>
        <w:rPr>
          <w:color w:val="231F20"/>
          <w:spacing w:val="-12"/>
          <w:w w:val="105"/>
        </w:rPr>
        <w:t> </w:t>
      </w:r>
      <w:r>
        <w:rPr>
          <w:color w:val="231F20"/>
          <w:spacing w:val="-3"/>
          <w:w w:val="105"/>
        </w:rPr>
        <w:t>Kausik</w:t>
      </w:r>
      <w:r>
        <w:rPr>
          <w:color w:val="231F20"/>
          <w:spacing w:val="-12"/>
          <w:w w:val="105"/>
        </w:rPr>
        <w:t> </w:t>
      </w:r>
      <w:r>
        <w:rPr>
          <w:color w:val="231F20"/>
          <w:spacing w:val="-3"/>
          <w:w w:val="105"/>
        </w:rPr>
        <w:t>Sarkar</w:t>
      </w:r>
      <w:r>
        <w:rPr>
          <w:color w:val="231F20"/>
          <w:spacing w:val="-11"/>
          <w:w w:val="105"/>
        </w:rPr>
        <w:t> </w:t>
      </w:r>
      <w:r>
        <w:rPr>
          <w:color w:val="231F20"/>
          <w:spacing w:val="-3"/>
          <w:w w:val="105"/>
        </w:rPr>
        <w:t>(George</w:t>
      </w:r>
      <w:r>
        <w:rPr>
          <w:color w:val="231F20"/>
          <w:spacing w:val="-12"/>
          <w:w w:val="105"/>
        </w:rPr>
        <w:t> </w:t>
      </w:r>
      <w:r>
        <w:rPr>
          <w:color w:val="231F20"/>
          <w:spacing w:val="-3"/>
          <w:w w:val="105"/>
        </w:rPr>
        <w:t>Washington</w:t>
      </w:r>
      <w:r>
        <w:rPr>
          <w:color w:val="231F20"/>
          <w:spacing w:val="-12"/>
          <w:w w:val="105"/>
        </w:rPr>
        <w:t> </w:t>
      </w:r>
      <w:r>
        <w:rPr>
          <w:color w:val="231F20"/>
          <w:spacing w:val="-3"/>
          <w:w w:val="105"/>
        </w:rPr>
        <w:t>Univ.,</w:t>
      </w:r>
      <w:r>
        <w:rPr>
          <w:color w:val="231F20"/>
          <w:spacing w:val="-12"/>
          <w:w w:val="105"/>
        </w:rPr>
        <w:t> </w:t>
      </w:r>
      <w:r>
        <w:rPr>
          <w:color w:val="231F20"/>
          <w:spacing w:val="-3"/>
          <w:w w:val="105"/>
        </w:rPr>
        <w:t>800 </w:t>
      </w:r>
      <w:r>
        <w:rPr>
          <w:color w:val="231F20"/>
          <w:spacing w:val="-3"/>
        </w:rPr>
        <w:t>22nd </w:t>
      </w:r>
      <w:r>
        <w:rPr>
          <w:color w:val="231F20"/>
        </w:rPr>
        <w:t>St. NW, SEH </w:t>
      </w:r>
      <w:r>
        <w:rPr>
          <w:color w:val="231F20"/>
          <w:spacing w:val="-3"/>
        </w:rPr>
        <w:t>3000, Washington, </w:t>
      </w:r>
      <w:r>
        <w:rPr>
          <w:color w:val="231F20"/>
        </w:rPr>
        <w:t>DC </w:t>
      </w:r>
      <w:r>
        <w:rPr>
          <w:color w:val="231F20"/>
          <w:spacing w:val="-3"/>
        </w:rPr>
        <w:t>20052,</w:t>
      </w:r>
      <w:r>
        <w:rPr>
          <w:color w:val="231F20"/>
          <w:spacing w:val="-8"/>
        </w:rPr>
        <w:t> </w:t>
      </w:r>
      <w:r>
        <w:rPr>
          <w:color w:val="231F20"/>
          <w:spacing w:val="-4"/>
        </w:rPr>
        <w:t>sany@gwmail.gwu.edu)</w:t>
      </w:r>
    </w:p>
    <w:p>
      <w:pPr>
        <w:pStyle w:val="BodyText"/>
        <w:spacing w:line="261" w:lineRule="auto" w:before="132"/>
        <w:ind w:left="109" w:firstLine="240"/>
        <w:jc w:val="both"/>
      </w:pPr>
      <w:r>
        <w:rPr>
          <w:color w:val="231F20"/>
        </w:rPr>
        <w:t>Behaviors of microbubble contrast agent near a vessel wall under ultra- sound excitation are investigated using a boundary integral method. Ultra- sound in the presence of microbubbles facilitates drug delivery by streaming and</w:t>
      </w:r>
      <w:r>
        <w:rPr>
          <w:color w:val="231F20"/>
          <w:spacing w:val="-6"/>
        </w:rPr>
        <w:t> </w:t>
      </w:r>
      <w:r>
        <w:rPr>
          <w:color w:val="231F20"/>
        </w:rPr>
        <w:t>jetting</w:t>
      </w:r>
      <w:r>
        <w:rPr>
          <w:color w:val="231F20"/>
          <w:spacing w:val="-6"/>
        </w:rPr>
        <w:t> </w:t>
      </w:r>
      <w:r>
        <w:rPr>
          <w:color w:val="231F20"/>
        </w:rPr>
        <w:t>phenomena.</w:t>
      </w:r>
      <w:r>
        <w:rPr>
          <w:color w:val="231F20"/>
          <w:spacing w:val="-7"/>
        </w:rPr>
        <w:t> </w:t>
      </w:r>
      <w:r>
        <w:rPr>
          <w:color w:val="231F20"/>
        </w:rPr>
        <w:t>The</w:t>
      </w:r>
      <w:r>
        <w:rPr>
          <w:color w:val="231F20"/>
          <w:spacing w:val="-5"/>
        </w:rPr>
        <w:t> </w:t>
      </w:r>
      <w:r>
        <w:rPr>
          <w:color w:val="231F20"/>
        </w:rPr>
        <w:t>microbubbles</w:t>
      </w:r>
      <w:r>
        <w:rPr>
          <w:color w:val="231F20"/>
          <w:spacing w:val="-7"/>
        </w:rPr>
        <w:t> </w:t>
      </w:r>
      <w:r>
        <w:rPr>
          <w:color w:val="231F20"/>
        </w:rPr>
        <w:t>are</w:t>
      </w:r>
      <w:r>
        <w:rPr>
          <w:color w:val="231F20"/>
          <w:spacing w:val="-7"/>
        </w:rPr>
        <w:t> </w:t>
      </w:r>
      <w:r>
        <w:rPr>
          <w:color w:val="231F20"/>
        </w:rPr>
        <w:t>encapsulated</w:t>
      </w:r>
      <w:r>
        <w:rPr>
          <w:color w:val="231F20"/>
          <w:spacing w:val="-6"/>
        </w:rPr>
        <w:t> </w:t>
      </w:r>
      <w:r>
        <w:rPr>
          <w:color w:val="231F20"/>
        </w:rPr>
        <w:t>by</w:t>
      </w:r>
      <w:r>
        <w:rPr>
          <w:color w:val="231F20"/>
          <w:spacing w:val="-7"/>
        </w:rPr>
        <w:t> </w:t>
      </w:r>
      <w:r>
        <w:rPr>
          <w:color w:val="231F20"/>
        </w:rPr>
        <w:t>a</w:t>
      </w:r>
      <w:r>
        <w:rPr>
          <w:color w:val="231F20"/>
          <w:spacing w:val="-5"/>
        </w:rPr>
        <w:t> </w:t>
      </w:r>
      <w:r>
        <w:rPr>
          <w:color w:val="231F20"/>
        </w:rPr>
        <w:t>layer</w:t>
      </w:r>
      <w:r>
        <w:rPr>
          <w:color w:val="231F20"/>
          <w:spacing w:val="-5"/>
        </w:rPr>
        <w:t> </w:t>
      </w:r>
      <w:r>
        <w:rPr>
          <w:color w:val="231F20"/>
        </w:rPr>
        <w:t>of</w:t>
      </w:r>
      <w:r>
        <w:rPr>
          <w:color w:val="231F20"/>
          <w:spacing w:val="-7"/>
        </w:rPr>
        <w:t> </w:t>
      </w:r>
      <w:r>
        <w:rPr>
          <w:color w:val="231F20"/>
        </w:rPr>
        <w:t>pro- teins</w:t>
      </w:r>
      <w:r>
        <w:rPr>
          <w:color w:val="231F20"/>
          <w:spacing w:val="-7"/>
        </w:rPr>
        <w:t> </w:t>
      </w:r>
      <w:r>
        <w:rPr>
          <w:color w:val="231F20"/>
        </w:rPr>
        <w:t>or</w:t>
      </w:r>
      <w:r>
        <w:rPr>
          <w:color w:val="231F20"/>
          <w:spacing w:val="-8"/>
        </w:rPr>
        <w:t> </w:t>
      </w:r>
      <w:r>
        <w:rPr>
          <w:color w:val="231F20"/>
        </w:rPr>
        <w:t>lipids</w:t>
      </w:r>
      <w:r>
        <w:rPr>
          <w:color w:val="231F20"/>
          <w:spacing w:val="-9"/>
        </w:rPr>
        <w:t> </w:t>
      </w:r>
      <w:r>
        <w:rPr>
          <w:color w:val="231F20"/>
        </w:rPr>
        <w:t>to</w:t>
      </w:r>
      <w:r>
        <w:rPr>
          <w:color w:val="231F20"/>
          <w:spacing w:val="-9"/>
        </w:rPr>
        <w:t> </w:t>
      </w:r>
      <w:r>
        <w:rPr>
          <w:color w:val="231F20"/>
        </w:rPr>
        <w:t>stabilize</w:t>
      </w:r>
      <w:r>
        <w:rPr>
          <w:color w:val="231F20"/>
          <w:spacing w:val="-7"/>
        </w:rPr>
        <w:t> </w:t>
      </w:r>
      <w:r>
        <w:rPr>
          <w:color w:val="231F20"/>
        </w:rPr>
        <w:t>them</w:t>
      </w:r>
      <w:r>
        <w:rPr>
          <w:color w:val="231F20"/>
          <w:spacing w:val="-9"/>
        </w:rPr>
        <w:t> </w:t>
      </w:r>
      <w:r>
        <w:rPr>
          <w:color w:val="231F20"/>
        </w:rPr>
        <w:t>against</w:t>
      </w:r>
      <w:r>
        <w:rPr>
          <w:color w:val="231F20"/>
          <w:spacing w:val="-6"/>
        </w:rPr>
        <w:t> </w:t>
      </w:r>
      <w:r>
        <w:rPr>
          <w:color w:val="231F20"/>
        </w:rPr>
        <w:t>dissolution.</w:t>
      </w:r>
      <w:r>
        <w:rPr>
          <w:color w:val="231F20"/>
          <w:spacing w:val="-9"/>
        </w:rPr>
        <w:t> </w:t>
      </w:r>
      <w:r>
        <w:rPr>
          <w:color w:val="231F20"/>
        </w:rPr>
        <w:t>The</w:t>
      </w:r>
      <w:r>
        <w:rPr>
          <w:color w:val="231F20"/>
          <w:spacing w:val="-7"/>
        </w:rPr>
        <w:t> </w:t>
      </w:r>
      <w:r>
        <w:rPr>
          <w:color w:val="231F20"/>
        </w:rPr>
        <w:t>encapsulating</w:t>
      </w:r>
      <w:r>
        <w:rPr>
          <w:color w:val="231F20"/>
          <w:spacing w:val="-6"/>
        </w:rPr>
        <w:t> </w:t>
      </w:r>
      <w:r>
        <w:rPr>
          <w:color w:val="231F20"/>
        </w:rPr>
        <w:t>shell</w:t>
      </w:r>
      <w:r>
        <w:rPr>
          <w:color w:val="231F20"/>
          <w:spacing w:val="-8"/>
        </w:rPr>
        <w:t> </w:t>
      </w:r>
      <w:r>
        <w:rPr>
          <w:color w:val="231F20"/>
        </w:rPr>
        <w:t>of the</w:t>
      </w:r>
      <w:r>
        <w:rPr>
          <w:color w:val="231F20"/>
          <w:spacing w:val="-7"/>
        </w:rPr>
        <w:t> </w:t>
      </w:r>
      <w:r>
        <w:rPr>
          <w:color w:val="231F20"/>
        </w:rPr>
        <w:t>contrast</w:t>
      </w:r>
      <w:r>
        <w:rPr>
          <w:color w:val="231F20"/>
          <w:spacing w:val="-9"/>
        </w:rPr>
        <w:t> </w:t>
      </w:r>
      <w:r>
        <w:rPr>
          <w:color w:val="231F20"/>
        </w:rPr>
        <w:t>microbubble</w:t>
      </w:r>
      <w:r>
        <w:rPr>
          <w:color w:val="231F20"/>
          <w:spacing w:val="-8"/>
        </w:rPr>
        <w:t> </w:t>
      </w:r>
      <w:r>
        <w:rPr>
          <w:color w:val="231F20"/>
        </w:rPr>
        <w:t>is</w:t>
      </w:r>
      <w:r>
        <w:rPr>
          <w:color w:val="231F20"/>
          <w:spacing w:val="-9"/>
        </w:rPr>
        <w:t> </w:t>
      </w:r>
      <w:r>
        <w:rPr>
          <w:color w:val="231F20"/>
        </w:rPr>
        <w:t>viscoelastic</w:t>
      </w:r>
      <w:r>
        <w:rPr>
          <w:color w:val="231F20"/>
          <w:spacing w:val="-8"/>
        </w:rPr>
        <w:t> </w:t>
      </w:r>
      <w:r>
        <w:rPr>
          <w:color w:val="231F20"/>
        </w:rPr>
        <w:t>modeled</w:t>
      </w:r>
      <w:r>
        <w:rPr>
          <w:color w:val="231F20"/>
          <w:spacing w:val="-8"/>
        </w:rPr>
        <w:t> </w:t>
      </w:r>
      <w:r>
        <w:rPr>
          <w:color w:val="231F20"/>
        </w:rPr>
        <w:t>here</w:t>
      </w:r>
      <w:r>
        <w:rPr>
          <w:color w:val="231F20"/>
          <w:spacing w:val="-9"/>
        </w:rPr>
        <w:t> </w:t>
      </w:r>
      <w:r>
        <w:rPr>
          <w:color w:val="231F20"/>
        </w:rPr>
        <w:t>by</w:t>
      </w:r>
      <w:r>
        <w:rPr>
          <w:color w:val="231F20"/>
          <w:spacing w:val="-10"/>
        </w:rPr>
        <w:t> </w:t>
      </w:r>
      <w:r>
        <w:rPr>
          <w:color w:val="231F20"/>
        </w:rPr>
        <w:t>three</w:t>
      </w:r>
      <w:r>
        <w:rPr>
          <w:color w:val="231F20"/>
          <w:spacing w:val="-8"/>
        </w:rPr>
        <w:t> </w:t>
      </w:r>
      <w:r>
        <w:rPr>
          <w:color w:val="231F20"/>
        </w:rPr>
        <w:t>different</w:t>
      </w:r>
      <w:r>
        <w:rPr>
          <w:color w:val="231F20"/>
          <w:spacing w:val="-8"/>
        </w:rPr>
        <w:t> </w:t>
      </w:r>
      <w:r>
        <w:rPr>
          <w:color w:val="231F20"/>
        </w:rPr>
        <w:t>inter- facial rheological models. While at low excitations microbubbles undergo regular oscillations, at high amplitudes excitation, they form jets toward the wall.</w:t>
      </w:r>
      <w:r>
        <w:rPr>
          <w:color w:val="231F20"/>
          <w:spacing w:val="-9"/>
        </w:rPr>
        <w:t> </w:t>
      </w:r>
      <w:r>
        <w:rPr>
          <w:color w:val="231F20"/>
        </w:rPr>
        <w:t>The</w:t>
      </w:r>
      <w:r>
        <w:rPr>
          <w:color w:val="231F20"/>
          <w:spacing w:val="-9"/>
        </w:rPr>
        <w:t> </w:t>
      </w:r>
      <w:r>
        <w:rPr>
          <w:color w:val="231F20"/>
        </w:rPr>
        <w:t>dynamics</w:t>
      </w:r>
      <w:r>
        <w:rPr>
          <w:color w:val="231F20"/>
          <w:spacing w:val="-11"/>
        </w:rPr>
        <w:t> </w:t>
      </w:r>
      <w:r>
        <w:rPr>
          <w:color w:val="231F20"/>
        </w:rPr>
        <w:t>and</w:t>
      </w:r>
      <w:r>
        <w:rPr>
          <w:color w:val="231F20"/>
          <w:spacing w:val="-10"/>
        </w:rPr>
        <w:t> </w:t>
      </w:r>
      <w:r>
        <w:rPr>
          <w:color w:val="231F20"/>
        </w:rPr>
        <w:t>the</w:t>
      </w:r>
      <w:r>
        <w:rPr>
          <w:color w:val="231F20"/>
          <w:spacing w:val="-9"/>
        </w:rPr>
        <w:t> </w:t>
      </w:r>
      <w:r>
        <w:rPr>
          <w:color w:val="231F20"/>
        </w:rPr>
        <w:t>resulting</w:t>
      </w:r>
      <w:r>
        <w:rPr>
          <w:color w:val="231F20"/>
          <w:spacing w:val="-10"/>
        </w:rPr>
        <w:t> </w:t>
      </w:r>
      <w:r>
        <w:rPr>
          <w:color w:val="231F20"/>
        </w:rPr>
        <w:t>shear</w:t>
      </w:r>
      <w:r>
        <w:rPr>
          <w:color w:val="231F20"/>
          <w:spacing w:val="-10"/>
        </w:rPr>
        <w:t> </w:t>
      </w:r>
      <w:r>
        <w:rPr>
          <w:color w:val="231F20"/>
        </w:rPr>
        <w:t>stress</w:t>
      </w:r>
      <w:r>
        <w:rPr>
          <w:color w:val="231F20"/>
          <w:spacing w:val="-9"/>
        </w:rPr>
        <w:t> </w:t>
      </w:r>
      <w:r>
        <w:rPr>
          <w:color w:val="231F20"/>
        </w:rPr>
        <w:t>on</w:t>
      </w:r>
      <w:r>
        <w:rPr>
          <w:color w:val="231F20"/>
          <w:spacing w:val="-11"/>
        </w:rPr>
        <w:t> </w:t>
      </w:r>
      <w:r>
        <w:rPr>
          <w:color w:val="231F20"/>
        </w:rPr>
        <w:t>the</w:t>
      </w:r>
      <w:r>
        <w:rPr>
          <w:color w:val="231F20"/>
          <w:spacing w:val="-9"/>
        </w:rPr>
        <w:t> </w:t>
      </w:r>
      <w:r>
        <w:rPr>
          <w:color w:val="231F20"/>
        </w:rPr>
        <w:t>wall</w:t>
      </w:r>
      <w:r>
        <w:rPr>
          <w:color w:val="231F20"/>
          <w:spacing w:val="-10"/>
        </w:rPr>
        <w:t> </w:t>
      </w:r>
      <w:r>
        <w:rPr>
          <w:color w:val="231F20"/>
        </w:rPr>
        <w:t>are</w:t>
      </w:r>
      <w:r>
        <w:rPr>
          <w:color w:val="231F20"/>
          <w:spacing w:val="-9"/>
        </w:rPr>
        <w:t> </w:t>
      </w:r>
      <w:r>
        <w:rPr>
          <w:color w:val="231F20"/>
        </w:rPr>
        <w:t>studied</w:t>
      </w:r>
      <w:r>
        <w:rPr>
          <w:color w:val="231F20"/>
          <w:spacing w:val="-10"/>
        </w:rPr>
        <w:t> </w:t>
      </w:r>
      <w:r>
        <w:rPr>
          <w:color w:val="231F20"/>
        </w:rPr>
        <w:t>vary- ing</w:t>
      </w:r>
      <w:r>
        <w:rPr>
          <w:color w:val="231F20"/>
          <w:spacing w:val="-9"/>
        </w:rPr>
        <w:t> </w:t>
      </w:r>
      <w:r>
        <w:rPr>
          <w:color w:val="231F20"/>
        </w:rPr>
        <w:t>the</w:t>
      </w:r>
      <w:r>
        <w:rPr>
          <w:color w:val="231F20"/>
          <w:spacing w:val="-10"/>
        </w:rPr>
        <w:t> </w:t>
      </w:r>
      <w:r>
        <w:rPr>
          <w:color w:val="231F20"/>
        </w:rPr>
        <w:t>shell</w:t>
      </w:r>
      <w:r>
        <w:rPr>
          <w:color w:val="231F20"/>
          <w:spacing w:val="-11"/>
        </w:rPr>
        <w:t> </w:t>
      </w:r>
      <w:r>
        <w:rPr>
          <w:color w:val="231F20"/>
        </w:rPr>
        <w:t>rheology</w:t>
      </w:r>
      <w:r>
        <w:rPr>
          <w:color w:val="231F20"/>
          <w:spacing w:val="-9"/>
        </w:rPr>
        <w:t> </w:t>
      </w:r>
      <w:r>
        <w:rPr>
          <w:color w:val="231F20"/>
        </w:rPr>
        <w:t>and</w:t>
      </w:r>
      <w:r>
        <w:rPr>
          <w:color w:val="231F20"/>
          <w:spacing w:val="-12"/>
        </w:rPr>
        <w:t> </w:t>
      </w:r>
      <w:r>
        <w:rPr>
          <w:color w:val="231F20"/>
        </w:rPr>
        <w:t>other</w:t>
      </w:r>
      <w:r>
        <w:rPr>
          <w:color w:val="231F20"/>
          <w:spacing w:val="-10"/>
        </w:rPr>
        <w:t> </w:t>
      </w:r>
      <w:r>
        <w:rPr>
          <w:color w:val="231F20"/>
        </w:rPr>
        <w:t>relevant</w:t>
      </w:r>
      <w:r>
        <w:rPr>
          <w:color w:val="231F20"/>
          <w:spacing w:val="-11"/>
        </w:rPr>
        <w:t> </w:t>
      </w:r>
      <w:r>
        <w:rPr>
          <w:color w:val="231F20"/>
        </w:rPr>
        <w:t>parameters</w:t>
      </w:r>
      <w:r>
        <w:rPr>
          <w:color w:val="231F20"/>
          <w:spacing w:val="-10"/>
        </w:rPr>
        <w:t> </w:t>
      </w:r>
      <w:r>
        <w:rPr>
          <w:color w:val="231F20"/>
        </w:rPr>
        <w:t>of</w:t>
      </w:r>
      <w:r>
        <w:rPr>
          <w:color w:val="231F20"/>
          <w:spacing w:val="-12"/>
        </w:rPr>
        <w:t> </w:t>
      </w:r>
      <w:r>
        <w:rPr>
          <w:color w:val="231F20"/>
        </w:rPr>
        <w:t>the</w:t>
      </w:r>
      <w:r>
        <w:rPr>
          <w:color w:val="231F20"/>
          <w:spacing w:val="-10"/>
        </w:rPr>
        <w:t> </w:t>
      </w:r>
      <w:r>
        <w:rPr>
          <w:color w:val="231F20"/>
        </w:rPr>
        <w:t>problem.</w:t>
      </w:r>
    </w:p>
    <w:p>
      <w:pPr>
        <w:pStyle w:val="BodyText"/>
        <w:spacing w:before="93"/>
        <w:ind w:left="1886" w:right="1778"/>
        <w:jc w:val="center"/>
        <w:rPr>
          <w:rFonts w:ascii="PMingLiU"/>
        </w:rPr>
      </w:pPr>
      <w:r>
        <w:rPr>
          <w:rFonts w:ascii="PMingLiU"/>
          <w:color w:val="231F20"/>
          <w:w w:val="110"/>
        </w:rPr>
        <w:t>10:15</w:t>
      </w:r>
    </w:p>
    <w:p>
      <w:pPr>
        <w:pStyle w:val="BodyText"/>
        <w:spacing w:line="261" w:lineRule="auto" w:before="110"/>
        <w:ind w:left="109"/>
        <w:jc w:val="both"/>
      </w:pPr>
      <w:r>
        <w:rPr>
          <w:rFonts w:ascii="PMingLiU"/>
          <w:color w:val="231F20"/>
          <w:w w:val="105"/>
        </w:rPr>
        <w:t>2aBAb2. An Eulerian-Lagrangian study of cloud dynamics near a wall. </w:t>
      </w:r>
      <w:r>
        <w:rPr>
          <w:color w:val="231F20"/>
          <w:w w:val="105"/>
        </w:rPr>
        <w:t>Jingsen</w:t>
      </w:r>
      <w:r>
        <w:rPr>
          <w:color w:val="231F20"/>
          <w:spacing w:val="-11"/>
          <w:w w:val="105"/>
        </w:rPr>
        <w:t> </w:t>
      </w:r>
      <w:r>
        <w:rPr>
          <w:color w:val="231F20"/>
          <w:w w:val="105"/>
        </w:rPr>
        <w:t>Ma,</w:t>
      </w:r>
      <w:r>
        <w:rPr>
          <w:color w:val="231F20"/>
          <w:spacing w:val="-10"/>
          <w:w w:val="105"/>
        </w:rPr>
        <w:t> </w:t>
      </w:r>
      <w:r>
        <w:rPr>
          <w:color w:val="231F20"/>
          <w:w w:val="105"/>
        </w:rPr>
        <w:t>Georges</w:t>
      </w:r>
      <w:r>
        <w:rPr>
          <w:color w:val="231F20"/>
          <w:spacing w:val="-10"/>
          <w:w w:val="105"/>
        </w:rPr>
        <w:t> </w:t>
      </w:r>
      <w:r>
        <w:rPr>
          <w:color w:val="231F20"/>
          <w:w w:val="105"/>
        </w:rPr>
        <w:t>L.</w:t>
      </w:r>
      <w:r>
        <w:rPr>
          <w:color w:val="231F20"/>
          <w:spacing w:val="-12"/>
          <w:w w:val="105"/>
        </w:rPr>
        <w:t> </w:t>
      </w:r>
      <w:r>
        <w:rPr>
          <w:color w:val="231F20"/>
          <w:w w:val="105"/>
        </w:rPr>
        <w:t>Chahine,</w:t>
      </w:r>
      <w:r>
        <w:rPr>
          <w:color w:val="231F20"/>
          <w:spacing w:val="-11"/>
          <w:w w:val="105"/>
        </w:rPr>
        <w:t> </w:t>
      </w:r>
      <w:r>
        <w:rPr>
          <w:color w:val="231F20"/>
          <w:w w:val="105"/>
        </w:rPr>
        <w:t>and</w:t>
      </w:r>
      <w:r>
        <w:rPr>
          <w:color w:val="231F20"/>
          <w:spacing w:val="-10"/>
          <w:w w:val="105"/>
        </w:rPr>
        <w:t> </w:t>
      </w:r>
      <w:r>
        <w:rPr>
          <w:color w:val="231F20"/>
          <w:w w:val="105"/>
        </w:rPr>
        <w:t>Chao-Tsung</w:t>
      </w:r>
      <w:r>
        <w:rPr>
          <w:color w:val="231F20"/>
          <w:spacing w:val="-10"/>
          <w:w w:val="105"/>
        </w:rPr>
        <w:t> </w:t>
      </w:r>
      <w:r>
        <w:rPr>
          <w:color w:val="231F20"/>
          <w:w w:val="105"/>
        </w:rPr>
        <w:t>Hsiao</w:t>
      </w:r>
      <w:r>
        <w:rPr>
          <w:color w:val="231F20"/>
          <w:spacing w:val="-11"/>
          <w:w w:val="105"/>
        </w:rPr>
        <w:t> </w:t>
      </w:r>
      <w:r>
        <w:rPr>
          <w:color w:val="231F20"/>
          <w:w w:val="105"/>
        </w:rPr>
        <w:t>(Dynaflow,</w:t>
      </w:r>
      <w:r>
        <w:rPr>
          <w:color w:val="231F20"/>
          <w:spacing w:val="-11"/>
          <w:w w:val="105"/>
        </w:rPr>
        <w:t> </w:t>
      </w:r>
      <w:r>
        <w:rPr>
          <w:color w:val="231F20"/>
          <w:w w:val="105"/>
        </w:rPr>
        <w:t>Inc., </w:t>
      </w:r>
      <w:r>
        <w:rPr>
          <w:color w:val="231F20"/>
        </w:rPr>
        <w:t>10621-J</w:t>
      </w:r>
      <w:r>
        <w:rPr>
          <w:color w:val="231F20"/>
          <w:spacing w:val="-18"/>
        </w:rPr>
        <w:t> </w:t>
      </w:r>
      <w:r>
        <w:rPr>
          <w:color w:val="231F20"/>
        </w:rPr>
        <w:t>Iron</w:t>
      </w:r>
      <w:r>
        <w:rPr>
          <w:color w:val="231F20"/>
          <w:spacing w:val="-18"/>
        </w:rPr>
        <w:t> </w:t>
      </w:r>
      <w:r>
        <w:rPr>
          <w:color w:val="231F20"/>
        </w:rPr>
        <w:t>Bridge</w:t>
      </w:r>
      <w:r>
        <w:rPr>
          <w:color w:val="231F20"/>
          <w:spacing w:val="-19"/>
        </w:rPr>
        <w:t> </w:t>
      </w:r>
      <w:r>
        <w:rPr>
          <w:color w:val="231F20"/>
        </w:rPr>
        <w:t>Rd.,</w:t>
      </w:r>
      <w:r>
        <w:rPr>
          <w:color w:val="231F20"/>
          <w:spacing w:val="-18"/>
        </w:rPr>
        <w:t> </w:t>
      </w:r>
      <w:r>
        <w:rPr>
          <w:color w:val="231F20"/>
        </w:rPr>
        <w:t>Jessup,</w:t>
      </w:r>
      <w:r>
        <w:rPr>
          <w:color w:val="231F20"/>
          <w:spacing w:val="-18"/>
        </w:rPr>
        <w:t> </w:t>
      </w:r>
      <w:r>
        <w:rPr>
          <w:color w:val="231F20"/>
        </w:rPr>
        <w:t>MD</w:t>
      </w:r>
      <w:r>
        <w:rPr>
          <w:color w:val="231F20"/>
          <w:spacing w:val="-20"/>
        </w:rPr>
        <w:t> </w:t>
      </w:r>
      <w:r>
        <w:rPr>
          <w:color w:val="231F20"/>
        </w:rPr>
        <w:t>20794,</w:t>
      </w:r>
      <w:r>
        <w:rPr>
          <w:color w:val="231F20"/>
          <w:spacing w:val="-20"/>
        </w:rPr>
        <w:t> </w:t>
      </w:r>
      <w:r>
        <w:rPr>
          <w:color w:val="231F20"/>
        </w:rPr>
        <w:t>jingsen@dynaflow-inc.com)</w:t>
      </w:r>
    </w:p>
    <w:p>
      <w:pPr>
        <w:pStyle w:val="BodyText"/>
        <w:spacing w:line="261" w:lineRule="auto" w:before="120"/>
        <w:ind w:left="109" w:firstLine="240"/>
        <w:jc w:val="both"/>
      </w:pPr>
      <w:r>
        <w:rPr>
          <w:color w:val="231F20"/>
        </w:rPr>
        <w:t>The dynamics of bubble clouds is studied using an Eulerian-Lagrangian model treating the two-phase medium as a continuum and modeling the microbubbles as discrete sources and dipoles tracked in a Lagrangian fash- ion. These two are coupled through the local void fractions associated with the instantaneous bubble volumes and locations. Resonance of the bubble cloud, resulting in the highest pressure at the nearby rigid wall, is deduced from simulations with the same initial bubble distribution while varying the excitation frequency and amplitude. This resonance frequency deviates sig- nificantly from the classical linearized solution as the relative amplitude of driving pressure increases. It gradually drops as the excitation amplitude increases until reaching a limit value. In the high amplitude driving pressure regime, the peak pressure generated at the wall has a maximum for an opti- mum value of the initial bubble radius for the same cloud radius. This occurs when the ratio of maximum over initial bubble size is maximum.  Too weak or too strong bubble interactions in the cloud inhibit strong col- lective effects. For the same initial void fraction and for different initial</w:t>
      </w:r>
      <w:r>
        <w:rPr>
          <w:color w:val="231F20"/>
          <w:spacing w:val="-16"/>
        </w:rPr>
        <w:t> </w:t>
      </w:r>
      <w:r>
        <w:rPr>
          <w:color w:val="231F20"/>
        </w:rPr>
        <w:t>bub- ble sizes (changing the bubble number), an optimum bubble size also exists, resulting in the highest collective</w:t>
      </w:r>
      <w:r>
        <w:rPr>
          <w:color w:val="231F20"/>
          <w:spacing w:val="1"/>
        </w:rPr>
        <w:t> </w:t>
      </w:r>
      <w:r>
        <w:rPr>
          <w:color w:val="231F20"/>
        </w:rPr>
        <w:t>pressure.</w:t>
      </w:r>
    </w:p>
    <w:p>
      <w:pPr>
        <w:pStyle w:val="BodyText"/>
        <w:spacing w:before="93"/>
        <w:ind w:left="1886" w:right="1778"/>
        <w:jc w:val="center"/>
        <w:rPr>
          <w:rFonts w:ascii="PMingLiU"/>
        </w:rPr>
      </w:pPr>
      <w:r>
        <w:rPr>
          <w:rFonts w:ascii="PMingLiU"/>
          <w:color w:val="231F20"/>
          <w:w w:val="110"/>
        </w:rPr>
        <w:t>10:30</w:t>
      </w:r>
    </w:p>
    <w:p>
      <w:pPr>
        <w:pStyle w:val="BodyText"/>
        <w:spacing w:line="247" w:lineRule="auto" w:before="110"/>
        <w:ind w:left="109"/>
        <w:jc w:val="both"/>
      </w:pPr>
      <w:r>
        <w:rPr>
          <w:rFonts w:ascii="PMingLiU"/>
          <w:color w:val="231F20"/>
          <w:w w:val="105"/>
        </w:rPr>
        <w:t>2aBAb3. Optical property changes in </w:t>
      </w:r>
      <w:r>
        <w:rPr>
          <w:i/>
          <w:color w:val="231F20"/>
          <w:w w:val="105"/>
        </w:rPr>
        <w:t>ex vivo </w:t>
      </w:r>
      <w:r>
        <w:rPr>
          <w:rFonts w:ascii="PMingLiU"/>
          <w:color w:val="231F20"/>
          <w:w w:val="105"/>
        </w:rPr>
        <w:t>tissues exposed to high- </w:t>
      </w:r>
      <w:r>
        <w:rPr>
          <w:rFonts w:ascii="PMingLiU"/>
          <w:color w:val="231F20"/>
          <w:spacing w:val="-3"/>
          <w:w w:val="105"/>
        </w:rPr>
        <w:t>intensity focused ultrasound. </w:t>
      </w:r>
      <w:r>
        <w:rPr>
          <w:color w:val="231F20"/>
          <w:w w:val="105"/>
        </w:rPr>
        <w:t>Jason L. </w:t>
      </w:r>
      <w:r>
        <w:rPr>
          <w:color w:val="231F20"/>
          <w:spacing w:val="-3"/>
          <w:w w:val="105"/>
        </w:rPr>
        <w:t>Raymond, Eleanor Edwards, Robin </w:t>
      </w:r>
      <w:r>
        <w:rPr>
          <w:color w:val="231F20"/>
          <w:w w:val="105"/>
        </w:rPr>
        <w:t>O. </w:t>
      </w:r>
      <w:r>
        <w:rPr>
          <w:color w:val="231F20"/>
          <w:spacing w:val="-3"/>
          <w:w w:val="105"/>
        </w:rPr>
        <w:t>Cleveland,</w:t>
      </w:r>
      <w:r>
        <w:rPr>
          <w:color w:val="231F20"/>
          <w:spacing w:val="-20"/>
          <w:w w:val="105"/>
        </w:rPr>
        <w:t> </w:t>
      </w:r>
      <w:r>
        <w:rPr>
          <w:color w:val="231F20"/>
          <w:w w:val="105"/>
        </w:rPr>
        <w:t>and</w:t>
      </w:r>
      <w:r>
        <w:rPr>
          <w:color w:val="231F20"/>
          <w:spacing w:val="-20"/>
          <w:w w:val="105"/>
        </w:rPr>
        <w:t> </w:t>
      </w:r>
      <w:r>
        <w:rPr>
          <w:color w:val="231F20"/>
          <w:spacing w:val="-3"/>
          <w:w w:val="105"/>
        </w:rPr>
        <w:t>Ronald</w:t>
      </w:r>
      <w:r>
        <w:rPr>
          <w:color w:val="231F20"/>
          <w:spacing w:val="-19"/>
          <w:w w:val="105"/>
        </w:rPr>
        <w:t> </w:t>
      </w:r>
      <w:r>
        <w:rPr>
          <w:color w:val="231F20"/>
          <w:w w:val="105"/>
        </w:rPr>
        <w:t>A.</w:t>
      </w:r>
      <w:r>
        <w:rPr>
          <w:color w:val="231F20"/>
          <w:spacing w:val="-18"/>
          <w:w w:val="105"/>
        </w:rPr>
        <w:t> </w:t>
      </w:r>
      <w:r>
        <w:rPr>
          <w:color w:val="231F20"/>
          <w:w w:val="105"/>
        </w:rPr>
        <w:t>Roy</w:t>
      </w:r>
      <w:r>
        <w:rPr>
          <w:color w:val="231F20"/>
          <w:spacing w:val="-19"/>
          <w:w w:val="105"/>
        </w:rPr>
        <w:t> </w:t>
      </w:r>
      <w:r>
        <w:rPr>
          <w:color w:val="231F20"/>
          <w:w w:val="105"/>
        </w:rPr>
        <w:t>(Dept.</w:t>
      </w:r>
      <w:r>
        <w:rPr>
          <w:color w:val="231F20"/>
          <w:spacing w:val="-19"/>
          <w:w w:val="105"/>
        </w:rPr>
        <w:t> </w:t>
      </w:r>
      <w:r>
        <w:rPr>
          <w:color w:val="231F20"/>
          <w:w w:val="105"/>
        </w:rPr>
        <w:t>of</w:t>
      </w:r>
      <w:r>
        <w:rPr>
          <w:color w:val="231F20"/>
          <w:spacing w:val="-19"/>
          <w:w w:val="105"/>
        </w:rPr>
        <w:t> </w:t>
      </w:r>
      <w:r>
        <w:rPr>
          <w:color w:val="231F20"/>
          <w:w w:val="105"/>
        </w:rPr>
        <w:t>Eng.</w:t>
      </w:r>
      <w:r>
        <w:rPr>
          <w:color w:val="231F20"/>
          <w:spacing w:val="-18"/>
          <w:w w:val="105"/>
        </w:rPr>
        <w:t> </w:t>
      </w:r>
      <w:r>
        <w:rPr>
          <w:color w:val="231F20"/>
          <w:w w:val="105"/>
        </w:rPr>
        <w:t>Sci.,</w:t>
      </w:r>
      <w:r>
        <w:rPr>
          <w:color w:val="231F20"/>
          <w:spacing w:val="-20"/>
          <w:w w:val="105"/>
        </w:rPr>
        <w:t> </w:t>
      </w:r>
      <w:r>
        <w:rPr>
          <w:color w:val="231F20"/>
          <w:w w:val="105"/>
        </w:rPr>
        <w:t>Univ.</w:t>
      </w:r>
      <w:r>
        <w:rPr>
          <w:color w:val="231F20"/>
          <w:spacing w:val="-20"/>
          <w:w w:val="105"/>
        </w:rPr>
        <w:t> </w:t>
      </w:r>
      <w:r>
        <w:rPr>
          <w:color w:val="231F20"/>
          <w:w w:val="105"/>
        </w:rPr>
        <w:t>of</w:t>
      </w:r>
      <w:r>
        <w:rPr>
          <w:color w:val="231F20"/>
          <w:spacing w:val="-20"/>
          <w:w w:val="105"/>
        </w:rPr>
        <w:t> </w:t>
      </w:r>
      <w:r>
        <w:rPr>
          <w:color w:val="231F20"/>
          <w:spacing w:val="-3"/>
          <w:w w:val="105"/>
        </w:rPr>
        <w:t>Oxford,</w:t>
      </w:r>
      <w:r>
        <w:rPr>
          <w:color w:val="231F20"/>
          <w:spacing w:val="-18"/>
          <w:w w:val="105"/>
        </w:rPr>
        <w:t> </w:t>
      </w:r>
      <w:r>
        <w:rPr>
          <w:color w:val="231F20"/>
          <w:w w:val="105"/>
        </w:rPr>
        <w:t>17</w:t>
      </w:r>
      <w:r>
        <w:rPr>
          <w:color w:val="231F20"/>
          <w:spacing w:val="-19"/>
          <w:w w:val="105"/>
        </w:rPr>
        <w:t> </w:t>
      </w:r>
      <w:r>
        <w:rPr>
          <w:color w:val="231F20"/>
          <w:w w:val="105"/>
        </w:rPr>
        <w:t>Parks </w:t>
      </w:r>
      <w:r>
        <w:rPr>
          <w:color w:val="231F20"/>
        </w:rPr>
        <w:t>Rd., </w:t>
      </w:r>
      <w:r>
        <w:rPr>
          <w:color w:val="231F20"/>
          <w:spacing w:val="-3"/>
        </w:rPr>
        <w:t>Oxford </w:t>
      </w:r>
      <w:r>
        <w:rPr>
          <w:color w:val="231F20"/>
        </w:rPr>
        <w:t>OX1 3PJ, </w:t>
      </w:r>
      <w:r>
        <w:rPr>
          <w:color w:val="231F20"/>
          <w:spacing w:val="-3"/>
        </w:rPr>
        <w:t>United Kingdom,</w:t>
      </w:r>
      <w:r>
        <w:rPr>
          <w:color w:val="231F20"/>
          <w:spacing w:val="-11"/>
        </w:rPr>
        <w:t> </w:t>
      </w:r>
      <w:r>
        <w:rPr>
          <w:color w:val="231F20"/>
          <w:spacing w:val="-3"/>
        </w:rPr>
        <w:t>jason.raymond@eng.ox.ac.uk)</w:t>
      </w:r>
    </w:p>
    <w:p>
      <w:pPr>
        <w:pStyle w:val="BodyText"/>
        <w:spacing w:line="261" w:lineRule="auto" w:before="130"/>
        <w:ind w:left="109" w:firstLine="240"/>
        <w:jc w:val="both"/>
      </w:pPr>
      <w:r>
        <w:rPr>
          <w:color w:val="231F20"/>
        </w:rPr>
        <w:t>Real-time acousto-optic (AO) sensing has been shown to non-invasively detect changes in </w:t>
      </w:r>
      <w:r>
        <w:rPr>
          <w:i/>
          <w:color w:val="231F20"/>
        </w:rPr>
        <w:t>ex vivo </w:t>
      </w:r>
      <w:r>
        <w:rPr>
          <w:color w:val="231F20"/>
        </w:rPr>
        <w:t>tissue optical properties during high-intensity focused</w:t>
      </w:r>
      <w:r>
        <w:rPr>
          <w:color w:val="231F20"/>
          <w:spacing w:val="-3"/>
        </w:rPr>
        <w:t> </w:t>
      </w:r>
      <w:r>
        <w:rPr>
          <w:color w:val="231F20"/>
        </w:rPr>
        <w:t>ultrasound</w:t>
      </w:r>
      <w:r>
        <w:rPr>
          <w:color w:val="231F20"/>
          <w:spacing w:val="-5"/>
        </w:rPr>
        <w:t> </w:t>
      </w:r>
      <w:r>
        <w:rPr>
          <w:color w:val="231F20"/>
        </w:rPr>
        <w:t>(HIFU)</w:t>
      </w:r>
      <w:r>
        <w:rPr>
          <w:color w:val="231F20"/>
          <w:spacing w:val="-4"/>
        </w:rPr>
        <w:t> </w:t>
      </w:r>
      <w:r>
        <w:rPr>
          <w:color w:val="231F20"/>
        </w:rPr>
        <w:t>exposures.</w:t>
      </w:r>
      <w:r>
        <w:rPr>
          <w:color w:val="231F20"/>
          <w:spacing w:val="-5"/>
        </w:rPr>
        <w:t> </w:t>
      </w:r>
      <w:r>
        <w:rPr>
          <w:color w:val="231F20"/>
        </w:rPr>
        <w:t>Baseline</w:t>
      </w:r>
      <w:r>
        <w:rPr>
          <w:color w:val="231F20"/>
          <w:spacing w:val="-3"/>
        </w:rPr>
        <w:t> </w:t>
      </w:r>
      <w:r>
        <w:rPr>
          <w:color w:val="231F20"/>
        </w:rPr>
        <w:t>changes</w:t>
      </w:r>
      <w:r>
        <w:rPr>
          <w:color w:val="231F20"/>
          <w:spacing w:val="-3"/>
        </w:rPr>
        <w:t> </w:t>
      </w:r>
      <w:r>
        <w:rPr>
          <w:color w:val="231F20"/>
        </w:rPr>
        <w:t>in</w:t>
      </w:r>
      <w:r>
        <w:rPr>
          <w:color w:val="231F20"/>
          <w:spacing w:val="-5"/>
        </w:rPr>
        <w:t> </w:t>
      </w:r>
      <w:r>
        <w:rPr>
          <w:color w:val="231F20"/>
        </w:rPr>
        <w:t>optical</w:t>
      </w:r>
      <w:r>
        <w:rPr>
          <w:color w:val="231F20"/>
          <w:spacing w:val="-3"/>
        </w:rPr>
        <w:t> </w:t>
      </w:r>
      <w:r>
        <w:rPr>
          <w:color w:val="231F20"/>
        </w:rPr>
        <w:t>properties have been previously measured as a function of thermal-dose for tissues exposed to a temperature-controlled water bath (doi:10.1088/0031-9155/59/ 13/3249). In this work, the wavelength-dependent optical scattering and absorption  of </w:t>
      </w:r>
      <w:r>
        <w:rPr>
          <w:i/>
          <w:color w:val="231F20"/>
        </w:rPr>
        <w:t>ex  vivo  </w:t>
      </w:r>
      <w:r>
        <w:rPr>
          <w:color w:val="231F20"/>
        </w:rPr>
        <w:t>tissues  exposed  to  HIFU  were  measured  using an</w:t>
      </w:r>
    </w:p>
    <w:p>
      <w:pPr>
        <w:pStyle w:val="BodyText"/>
        <w:spacing w:before="4"/>
        <w:rPr>
          <w:sz w:val="17"/>
        </w:rPr>
      </w:pPr>
      <w:r>
        <w:rPr/>
        <w:br w:type="column"/>
      </w:r>
      <w:r>
        <w:rPr>
          <w:sz w:val="17"/>
        </w:rPr>
      </w:r>
    </w:p>
    <w:p>
      <w:pPr>
        <w:pStyle w:val="BodyText"/>
        <w:spacing w:line="261" w:lineRule="auto"/>
        <w:ind w:left="109" w:right="1046"/>
        <w:jc w:val="both"/>
      </w:pPr>
      <w:r>
        <w:rPr>
          <w:color w:val="231F20"/>
        </w:rPr>
        <w:t>integrating</w:t>
      </w:r>
      <w:r>
        <w:rPr>
          <w:color w:val="231F20"/>
          <w:spacing w:val="-15"/>
        </w:rPr>
        <w:t> </w:t>
      </w:r>
      <w:r>
        <w:rPr>
          <w:color w:val="231F20"/>
        </w:rPr>
        <w:t>sphere</w:t>
      </w:r>
      <w:r>
        <w:rPr>
          <w:color w:val="231F20"/>
          <w:spacing w:val="-15"/>
        </w:rPr>
        <w:t> </w:t>
      </w:r>
      <w:r>
        <w:rPr>
          <w:color w:val="231F20"/>
        </w:rPr>
        <w:t>spectrophotometric</w:t>
      </w:r>
      <w:r>
        <w:rPr>
          <w:color w:val="231F20"/>
          <w:spacing w:val="-16"/>
        </w:rPr>
        <w:t> </w:t>
      </w:r>
      <w:r>
        <w:rPr>
          <w:color w:val="231F20"/>
        </w:rPr>
        <w:t>technique</w:t>
      </w:r>
      <w:r>
        <w:rPr>
          <w:color w:val="231F20"/>
          <w:spacing w:val="-15"/>
        </w:rPr>
        <w:t> </w:t>
      </w:r>
      <w:r>
        <w:rPr>
          <w:color w:val="231F20"/>
        </w:rPr>
        <w:t>employed</w:t>
      </w:r>
      <w:r>
        <w:rPr>
          <w:color w:val="231F20"/>
          <w:spacing w:val="-16"/>
        </w:rPr>
        <w:t> </w:t>
      </w:r>
      <w:r>
        <w:rPr>
          <w:color w:val="231F20"/>
        </w:rPr>
        <w:t>previously.</w:t>
      </w:r>
      <w:r>
        <w:rPr>
          <w:color w:val="231F20"/>
          <w:spacing w:val="-15"/>
        </w:rPr>
        <w:t> </w:t>
      </w:r>
      <w:r>
        <w:rPr>
          <w:color w:val="231F20"/>
        </w:rPr>
        <w:t>HIFU- induced</w:t>
      </w:r>
      <w:r>
        <w:rPr>
          <w:color w:val="231F20"/>
          <w:spacing w:val="-10"/>
        </w:rPr>
        <w:t> </w:t>
      </w:r>
      <w:r>
        <w:rPr>
          <w:color w:val="231F20"/>
        </w:rPr>
        <w:t>spatiotemporal</w:t>
      </w:r>
      <w:r>
        <w:rPr>
          <w:color w:val="231F20"/>
          <w:spacing w:val="-11"/>
        </w:rPr>
        <w:t> </w:t>
      </w:r>
      <w:r>
        <w:rPr>
          <w:color w:val="231F20"/>
        </w:rPr>
        <w:t>temperature</w:t>
      </w:r>
      <w:r>
        <w:rPr>
          <w:color w:val="231F20"/>
          <w:spacing w:val="-10"/>
        </w:rPr>
        <w:t> </w:t>
      </w:r>
      <w:r>
        <w:rPr>
          <w:color w:val="231F20"/>
        </w:rPr>
        <w:t>elevations</w:t>
      </w:r>
      <w:r>
        <w:rPr>
          <w:color w:val="231F20"/>
          <w:spacing w:val="-10"/>
        </w:rPr>
        <w:t> </w:t>
      </w:r>
      <w:r>
        <w:rPr>
          <w:color w:val="231F20"/>
        </w:rPr>
        <w:t>were</w:t>
      </w:r>
      <w:r>
        <w:rPr>
          <w:color w:val="231F20"/>
          <w:spacing w:val="-10"/>
        </w:rPr>
        <w:t> </w:t>
      </w:r>
      <w:r>
        <w:rPr>
          <w:color w:val="231F20"/>
        </w:rPr>
        <w:t>measured</w:t>
      </w:r>
      <w:r>
        <w:rPr>
          <w:color w:val="231F20"/>
          <w:spacing w:val="-10"/>
        </w:rPr>
        <w:t> </w:t>
      </w:r>
      <w:r>
        <w:rPr>
          <w:color w:val="231F20"/>
        </w:rPr>
        <w:t>using</w:t>
      </w:r>
      <w:r>
        <w:rPr>
          <w:color w:val="231F20"/>
          <w:spacing w:val="-10"/>
        </w:rPr>
        <w:t> </w:t>
      </w:r>
      <w:r>
        <w:rPr>
          <w:color w:val="231F20"/>
        </w:rPr>
        <w:t>an</w:t>
      </w:r>
      <w:r>
        <w:rPr>
          <w:color w:val="231F20"/>
          <w:spacing w:val="-11"/>
        </w:rPr>
        <w:t> </w:t>
      </w:r>
      <w:r>
        <w:rPr>
          <w:color w:val="231F20"/>
        </w:rPr>
        <w:t>infra- red camera and used to calculate the thermal dose delivered to a localized region of tissue. We consider the impact of thermal dose, temperature eleva- tion, and heating rate on the formation of HIFU lesions and the resulting changes in tissue optical properties. Recently, reported results (doi:10.1088/ 0031-9155/59/13/3249)</w:t>
      </w:r>
      <w:r>
        <w:rPr>
          <w:color w:val="231F20"/>
          <w:spacing w:val="-9"/>
        </w:rPr>
        <w:t> </w:t>
      </w:r>
      <w:r>
        <w:rPr>
          <w:color w:val="231F20"/>
        </w:rPr>
        <w:t>refute</w:t>
      </w:r>
      <w:r>
        <w:rPr>
          <w:color w:val="231F20"/>
          <w:spacing w:val="-7"/>
        </w:rPr>
        <w:t> </w:t>
      </w:r>
      <w:r>
        <w:rPr>
          <w:color w:val="231F20"/>
        </w:rPr>
        <w:t>the</w:t>
      </w:r>
      <w:r>
        <w:rPr>
          <w:color w:val="231F20"/>
          <w:spacing w:val="-7"/>
        </w:rPr>
        <w:t> </w:t>
      </w:r>
      <w:r>
        <w:rPr>
          <w:color w:val="231F20"/>
        </w:rPr>
        <w:t>hypothesis</w:t>
      </w:r>
      <w:r>
        <w:rPr>
          <w:color w:val="231F20"/>
          <w:spacing w:val="-9"/>
        </w:rPr>
        <w:t> </w:t>
      </w:r>
      <w:r>
        <w:rPr>
          <w:color w:val="231F20"/>
        </w:rPr>
        <w:t>that</w:t>
      </w:r>
      <w:r>
        <w:rPr>
          <w:color w:val="231F20"/>
          <w:spacing w:val="-7"/>
        </w:rPr>
        <w:t> </w:t>
      </w:r>
      <w:r>
        <w:rPr>
          <w:color w:val="231F20"/>
        </w:rPr>
        <w:t>optical</w:t>
      </w:r>
      <w:r>
        <w:rPr>
          <w:color w:val="231F20"/>
          <w:spacing w:val="-7"/>
        </w:rPr>
        <w:t> </w:t>
      </w:r>
      <w:r>
        <w:rPr>
          <w:color w:val="231F20"/>
        </w:rPr>
        <w:t>property</w:t>
      </w:r>
      <w:r>
        <w:rPr>
          <w:color w:val="231F20"/>
          <w:spacing w:val="-9"/>
        </w:rPr>
        <w:t> </w:t>
      </w:r>
      <w:r>
        <w:rPr>
          <w:color w:val="231F20"/>
        </w:rPr>
        <w:t>changes</w:t>
      </w:r>
      <w:r>
        <w:rPr>
          <w:color w:val="231F20"/>
          <w:spacing w:val="-8"/>
        </w:rPr>
        <w:t> </w:t>
      </w:r>
      <w:r>
        <w:rPr>
          <w:color w:val="231F20"/>
        </w:rPr>
        <w:t>in tissue are based solely on accumulated thermal dose—this claim will be explored</w:t>
      </w:r>
      <w:r>
        <w:rPr>
          <w:color w:val="231F20"/>
          <w:spacing w:val="-12"/>
        </w:rPr>
        <w:t> </w:t>
      </w:r>
      <w:r>
        <w:rPr>
          <w:color w:val="231F20"/>
        </w:rPr>
        <w:t>further</w:t>
      </w:r>
      <w:r>
        <w:rPr>
          <w:color w:val="231F20"/>
          <w:spacing w:val="-12"/>
        </w:rPr>
        <w:t> </w:t>
      </w:r>
      <w:r>
        <w:rPr>
          <w:color w:val="231F20"/>
        </w:rPr>
        <w:t>through</w:t>
      </w:r>
      <w:r>
        <w:rPr>
          <w:color w:val="231F20"/>
          <w:spacing w:val="-12"/>
        </w:rPr>
        <w:t> </w:t>
      </w:r>
      <w:r>
        <w:rPr>
          <w:color w:val="231F20"/>
        </w:rPr>
        <w:t>the</w:t>
      </w:r>
      <w:r>
        <w:rPr>
          <w:color w:val="231F20"/>
          <w:spacing w:val="-10"/>
        </w:rPr>
        <w:t> </w:t>
      </w:r>
      <w:r>
        <w:rPr>
          <w:color w:val="231F20"/>
        </w:rPr>
        <w:t>optical</w:t>
      </w:r>
      <w:r>
        <w:rPr>
          <w:color w:val="231F20"/>
          <w:spacing w:val="-12"/>
        </w:rPr>
        <w:t> </w:t>
      </w:r>
      <w:r>
        <w:rPr>
          <w:color w:val="231F20"/>
        </w:rPr>
        <w:t>characterization</w:t>
      </w:r>
      <w:r>
        <w:rPr>
          <w:color w:val="231F20"/>
          <w:spacing w:val="-12"/>
        </w:rPr>
        <w:t> </w:t>
      </w:r>
      <w:r>
        <w:rPr>
          <w:color w:val="231F20"/>
        </w:rPr>
        <w:t>of</w:t>
      </w:r>
      <w:r>
        <w:rPr>
          <w:color w:val="231F20"/>
          <w:spacing w:val="-12"/>
        </w:rPr>
        <w:t> </w:t>
      </w:r>
      <w:r>
        <w:rPr>
          <w:color w:val="231F20"/>
        </w:rPr>
        <w:t>lesions</w:t>
      </w:r>
      <w:r>
        <w:rPr>
          <w:color w:val="231F20"/>
          <w:spacing w:val="-13"/>
        </w:rPr>
        <w:t> </w:t>
      </w:r>
      <w:r>
        <w:rPr>
          <w:color w:val="231F20"/>
        </w:rPr>
        <w:t>formed</w:t>
      </w:r>
      <w:r>
        <w:rPr>
          <w:color w:val="231F20"/>
          <w:spacing w:val="-12"/>
        </w:rPr>
        <w:t> </w:t>
      </w:r>
      <w:r>
        <w:rPr>
          <w:color w:val="231F20"/>
        </w:rPr>
        <w:t>in</w:t>
      </w:r>
      <w:r>
        <w:rPr>
          <w:color w:val="231F20"/>
          <w:spacing w:val="-12"/>
        </w:rPr>
        <w:t> </w:t>
      </w:r>
      <w:r>
        <w:rPr>
          <w:color w:val="231F20"/>
        </w:rPr>
        <w:t>clin- ically relevant tissues. Results will show how wavelength-dependent optical property changes in tissues can be used to improve the AO sensing of lesion formation</w:t>
      </w:r>
      <w:r>
        <w:rPr>
          <w:color w:val="231F20"/>
          <w:spacing w:val="-6"/>
        </w:rPr>
        <w:t> </w:t>
      </w:r>
      <w:r>
        <w:rPr>
          <w:color w:val="231F20"/>
        </w:rPr>
        <w:t>during</w:t>
      </w:r>
      <w:r>
        <w:rPr>
          <w:color w:val="231F20"/>
          <w:spacing w:val="-7"/>
        </w:rPr>
        <w:t> </w:t>
      </w:r>
      <w:r>
        <w:rPr>
          <w:color w:val="231F20"/>
        </w:rPr>
        <w:t>HIFU</w:t>
      </w:r>
      <w:r>
        <w:rPr>
          <w:color w:val="231F20"/>
          <w:spacing w:val="-7"/>
        </w:rPr>
        <w:t> </w:t>
      </w:r>
      <w:r>
        <w:rPr>
          <w:color w:val="231F20"/>
        </w:rPr>
        <w:t>therapy</w:t>
      </w:r>
      <w:r>
        <w:rPr>
          <w:color w:val="231F20"/>
          <w:spacing w:val="-7"/>
        </w:rPr>
        <w:t> </w:t>
      </w:r>
      <w:r>
        <w:rPr>
          <w:color w:val="231F20"/>
        </w:rPr>
        <w:t>as</w:t>
      </w:r>
      <w:r>
        <w:rPr>
          <w:color w:val="231F20"/>
          <w:spacing w:val="-7"/>
        </w:rPr>
        <w:t> </w:t>
      </w:r>
      <w:r>
        <w:rPr>
          <w:color w:val="231F20"/>
        </w:rPr>
        <w:t>an</w:t>
      </w:r>
      <w:r>
        <w:rPr>
          <w:color w:val="231F20"/>
          <w:spacing w:val="-7"/>
        </w:rPr>
        <w:t> </w:t>
      </w:r>
      <w:r>
        <w:rPr>
          <w:color w:val="231F20"/>
        </w:rPr>
        <w:t>alternative</w:t>
      </w:r>
      <w:r>
        <w:rPr>
          <w:color w:val="231F20"/>
          <w:spacing w:val="-5"/>
        </w:rPr>
        <w:t> </w:t>
      </w:r>
      <w:r>
        <w:rPr>
          <w:color w:val="231F20"/>
        </w:rPr>
        <w:t>to</w:t>
      </w:r>
      <w:r>
        <w:rPr>
          <w:color w:val="231F20"/>
          <w:spacing w:val="-7"/>
        </w:rPr>
        <w:t> </w:t>
      </w:r>
      <w:r>
        <w:rPr>
          <w:color w:val="231F20"/>
        </w:rPr>
        <w:t>thermometry.</w:t>
      </w:r>
      <w:r>
        <w:rPr>
          <w:color w:val="231F20"/>
          <w:spacing w:val="-6"/>
        </w:rPr>
        <w:t> </w:t>
      </w:r>
      <w:r>
        <w:rPr>
          <w:color w:val="231F20"/>
        </w:rPr>
        <w:t>[Work</w:t>
      </w:r>
      <w:r>
        <w:rPr>
          <w:color w:val="231F20"/>
          <w:spacing w:val="-5"/>
        </w:rPr>
        <w:t> </w:t>
      </w:r>
      <w:r>
        <w:rPr>
          <w:color w:val="231F20"/>
        </w:rPr>
        <w:t>sup- ported</w:t>
      </w:r>
      <w:r>
        <w:rPr>
          <w:color w:val="231F20"/>
          <w:spacing w:val="-9"/>
        </w:rPr>
        <w:t> </w:t>
      </w:r>
      <w:r>
        <w:rPr>
          <w:color w:val="231F20"/>
        </w:rPr>
        <w:t>by</w:t>
      </w:r>
      <w:r>
        <w:rPr>
          <w:color w:val="231F20"/>
          <w:spacing w:val="-11"/>
        </w:rPr>
        <w:t> </w:t>
      </w:r>
      <w:r>
        <w:rPr>
          <w:color w:val="231F20"/>
        </w:rPr>
        <w:t>the</w:t>
      </w:r>
      <w:r>
        <w:rPr>
          <w:color w:val="231F20"/>
          <w:spacing w:val="-10"/>
        </w:rPr>
        <w:t> </w:t>
      </w:r>
      <w:r>
        <w:rPr>
          <w:color w:val="231F20"/>
        </w:rPr>
        <w:t>ASA</w:t>
      </w:r>
      <w:r>
        <w:rPr>
          <w:color w:val="231F20"/>
          <w:spacing w:val="-10"/>
        </w:rPr>
        <w:t> </w:t>
      </w:r>
      <w:r>
        <w:rPr>
          <w:color w:val="231F20"/>
        </w:rPr>
        <w:t>F.V.</w:t>
      </w:r>
      <w:r>
        <w:rPr>
          <w:color w:val="231F20"/>
          <w:spacing w:val="-11"/>
        </w:rPr>
        <w:t> </w:t>
      </w:r>
      <w:r>
        <w:rPr>
          <w:color w:val="231F20"/>
        </w:rPr>
        <w:t>Hunt</w:t>
      </w:r>
      <w:r>
        <w:rPr>
          <w:color w:val="231F20"/>
          <w:spacing w:val="-10"/>
        </w:rPr>
        <w:t> </w:t>
      </w:r>
      <w:r>
        <w:rPr>
          <w:color w:val="231F20"/>
        </w:rPr>
        <w:t>Fellowship</w:t>
      </w:r>
      <w:r>
        <w:rPr>
          <w:color w:val="231F20"/>
          <w:spacing w:val="-10"/>
        </w:rPr>
        <w:t> </w:t>
      </w:r>
      <w:r>
        <w:rPr>
          <w:color w:val="231F20"/>
        </w:rPr>
        <w:t>and</w:t>
      </w:r>
      <w:r>
        <w:rPr>
          <w:color w:val="231F20"/>
          <w:spacing w:val="-10"/>
        </w:rPr>
        <w:t> </w:t>
      </w:r>
      <w:r>
        <w:rPr>
          <w:color w:val="231F20"/>
        </w:rPr>
        <w:t>the</w:t>
      </w:r>
      <w:r>
        <w:rPr>
          <w:color w:val="231F20"/>
          <w:spacing w:val="-10"/>
        </w:rPr>
        <w:t> </w:t>
      </w:r>
      <w:r>
        <w:rPr>
          <w:color w:val="231F20"/>
        </w:rPr>
        <w:t>University</w:t>
      </w:r>
      <w:r>
        <w:rPr>
          <w:color w:val="231F20"/>
          <w:spacing w:val="-10"/>
        </w:rPr>
        <w:t> </w:t>
      </w:r>
      <w:r>
        <w:rPr>
          <w:color w:val="231F20"/>
        </w:rPr>
        <w:t>of</w:t>
      </w:r>
      <w:r>
        <w:rPr>
          <w:color w:val="231F20"/>
          <w:spacing w:val="-11"/>
        </w:rPr>
        <w:t> </w:t>
      </w:r>
      <w:r>
        <w:rPr>
          <w:color w:val="231F20"/>
        </w:rPr>
        <w:t>Oxford.]</w:t>
      </w:r>
    </w:p>
    <w:p>
      <w:pPr>
        <w:pStyle w:val="BodyText"/>
        <w:spacing w:before="91"/>
        <w:ind w:left="1887" w:right="2824"/>
        <w:jc w:val="center"/>
        <w:rPr>
          <w:rFonts w:ascii="PMingLiU"/>
        </w:rPr>
      </w:pPr>
      <w:r>
        <w:rPr/>
        <w:pict>
          <v:rect style="position:absolute;margin-left:571.63501pt;margin-top:-148.770309pt;width:40.365pt;height:72pt;mso-position-horizontal-relative:page;mso-position-vertical-relative:paragraph;z-index:4288" filled="true" fillcolor="#231f20" stroked="false">
            <v:fill type="solid"/>
            <w10:wrap type="none"/>
          </v:rect>
        </w:pict>
      </w:r>
      <w:r>
        <w:rPr/>
        <w:pict>
          <v:shape style="position:absolute;margin-left:581.36554pt;margin-top:-142.569427pt;width:12.6pt;height:59.55pt;mso-position-horizontal-relative:page;mso-position-vertical-relative:paragraph;z-index:4312"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rFonts w:ascii="PMingLiU"/>
          <w:color w:val="231F20"/>
          <w:w w:val="110"/>
        </w:rPr>
        <w:t>10:45</w:t>
      </w:r>
    </w:p>
    <w:p>
      <w:pPr>
        <w:pStyle w:val="BodyText"/>
        <w:spacing w:line="259" w:lineRule="auto" w:before="111"/>
        <w:ind w:left="109" w:right="1046"/>
        <w:jc w:val="both"/>
      </w:pPr>
      <w:r>
        <w:rPr>
          <w:rFonts w:ascii="PMingLiU"/>
          <w:color w:val="231F20"/>
        </w:rPr>
        <w:t>2aBAb4.  Tracking  kidney  stones  during  shock  wave  lithotripsy.  </w:t>
      </w:r>
      <w:r>
        <w:rPr>
          <w:color w:val="231F20"/>
        </w:rPr>
        <w:t>Kya  Shoar (Inst. of Biomedical Eng., Univ. of Oxford, Old Rd. Campus Res. Bldg., Oxford OX3 7DQ, United Kingdom, kya.shoar@magd.ox.ac.uk), Ben Turney (Nuffield Dept. of Clinical Medicine, Univ. of Oxford, Oxford, United Kingdom), and Robin Cleveland (Inst. of Biomedical Eng., Univ. of Oxford, Oxford, United</w:t>
      </w:r>
      <w:r>
        <w:rPr>
          <w:color w:val="231F20"/>
          <w:spacing w:val="-6"/>
        </w:rPr>
        <w:t> </w:t>
      </w:r>
      <w:r>
        <w:rPr>
          <w:color w:val="231F20"/>
        </w:rPr>
        <w:t>Kingdom)</w:t>
      </w:r>
    </w:p>
    <w:p>
      <w:pPr>
        <w:pStyle w:val="BodyText"/>
        <w:spacing w:line="261" w:lineRule="auto" w:before="121"/>
        <w:ind w:left="109" w:right="1046" w:firstLine="240"/>
        <w:jc w:val="both"/>
      </w:pPr>
      <w:r>
        <w:rPr>
          <w:color w:val="231F20"/>
        </w:rPr>
        <w:t>Shock wave lithotripsy is a non-invasive procedure by which kidney stones are fragmented by shock waves. Real-time monitoring during shock wave lithotripsy remains a challenge more than three decades after it was introduced into clinical practice. Currently, many shock waves are delivered to the body that do not impact the stone, but do result in tissue trauma. This work presents a monitoring system to locate kidney stones, with the goal of gating shock waves not aligned with the stone, and hence, reduce renal trauma during lithotripsy. A circular array, housing twenty-two 0.5 MHz transducers that can be mounted on a clinical lithotripter, was deployed in a water tank. An algorithm, consisting of threshold detection, including auto- matic rejection of weak signals, and triangulation, was developed to deter- mine the location of stones. The accuracy of the system was tested using: a spherical steel ball and two stone models made from gypsum cement. The results show that within </w:t>
      </w:r>
      <w:r>
        <w:rPr>
          <w:rFonts w:ascii="Arial"/>
          <w:color w:val="231F20"/>
        </w:rPr>
        <w:t>6</w:t>
      </w:r>
      <w:r>
        <w:rPr>
          <w:color w:val="231F20"/>
        </w:rPr>
        <w:t>15 mm of the focus of the lithotripter, the accu- racy was better than 5 mm in the lateral directions and 2 mm in the axial direction. Using off-the-shelf hardware, the algorithm can calculate stone position every 1.1 s, allowing for real-time tracking during lithotripsy. [Work supported in part by NIH through P01-DK43881.]</w:t>
      </w:r>
    </w:p>
    <w:p>
      <w:pPr>
        <w:pStyle w:val="BodyText"/>
        <w:spacing w:before="131"/>
        <w:ind w:left="1887" w:right="2824"/>
        <w:jc w:val="center"/>
        <w:rPr>
          <w:rFonts w:ascii="PMingLiU"/>
        </w:rPr>
      </w:pPr>
      <w:r>
        <w:rPr>
          <w:rFonts w:ascii="PMingLiU"/>
          <w:color w:val="231F20"/>
          <w:w w:val="110"/>
        </w:rPr>
        <w:t>11:00</w:t>
      </w:r>
    </w:p>
    <w:p>
      <w:pPr>
        <w:pStyle w:val="BodyText"/>
        <w:spacing w:line="261" w:lineRule="auto" w:before="110"/>
        <w:ind w:left="109" w:right="1046"/>
        <w:jc w:val="both"/>
      </w:pPr>
      <w:r>
        <w:rPr>
          <w:rFonts w:ascii="PMingLiU"/>
          <w:color w:val="231F20"/>
          <w:w w:val="105"/>
        </w:rPr>
        <w:t>2aBAb5. Effects of acoustic parameters on nanodroplet vaporization. </w:t>
      </w:r>
      <w:r>
        <w:rPr>
          <w:color w:val="231F20"/>
          <w:w w:val="105"/>
        </w:rPr>
        <w:t>Krishna</w:t>
      </w:r>
      <w:r>
        <w:rPr>
          <w:color w:val="231F20"/>
          <w:spacing w:val="-23"/>
          <w:w w:val="105"/>
        </w:rPr>
        <w:t> </w:t>
      </w:r>
      <w:r>
        <w:rPr>
          <w:color w:val="231F20"/>
          <w:w w:val="105"/>
        </w:rPr>
        <w:t>N.</w:t>
      </w:r>
      <w:r>
        <w:rPr>
          <w:color w:val="231F20"/>
          <w:spacing w:val="-23"/>
          <w:w w:val="105"/>
        </w:rPr>
        <w:t> </w:t>
      </w:r>
      <w:r>
        <w:rPr>
          <w:color w:val="231F20"/>
          <w:w w:val="105"/>
        </w:rPr>
        <w:t>Kumar,</w:t>
      </w:r>
      <w:r>
        <w:rPr>
          <w:color w:val="231F20"/>
          <w:spacing w:val="-23"/>
          <w:w w:val="105"/>
        </w:rPr>
        <w:t> </w:t>
      </w:r>
      <w:r>
        <w:rPr>
          <w:color w:val="231F20"/>
          <w:w w:val="105"/>
        </w:rPr>
        <w:t>Mitra</w:t>
      </w:r>
      <w:r>
        <w:rPr>
          <w:color w:val="231F20"/>
          <w:spacing w:val="-23"/>
          <w:w w:val="105"/>
        </w:rPr>
        <w:t> </w:t>
      </w:r>
      <w:r>
        <w:rPr>
          <w:color w:val="231F20"/>
          <w:w w:val="105"/>
        </w:rPr>
        <w:t>Aliabouzar,</w:t>
      </w:r>
      <w:r>
        <w:rPr>
          <w:color w:val="231F20"/>
          <w:spacing w:val="-22"/>
          <w:w w:val="105"/>
        </w:rPr>
        <w:t> </w:t>
      </w:r>
      <w:r>
        <w:rPr>
          <w:color w:val="231F20"/>
          <w:w w:val="105"/>
        </w:rPr>
        <w:t>and</w:t>
      </w:r>
      <w:r>
        <w:rPr>
          <w:color w:val="231F20"/>
          <w:spacing w:val="-22"/>
          <w:w w:val="105"/>
        </w:rPr>
        <w:t> </w:t>
      </w:r>
      <w:r>
        <w:rPr>
          <w:color w:val="231F20"/>
          <w:w w:val="105"/>
        </w:rPr>
        <w:t>Kausik</w:t>
      </w:r>
      <w:r>
        <w:rPr>
          <w:color w:val="231F20"/>
          <w:spacing w:val="-23"/>
          <w:w w:val="105"/>
        </w:rPr>
        <w:t> </w:t>
      </w:r>
      <w:r>
        <w:rPr>
          <w:color w:val="231F20"/>
          <w:w w:val="105"/>
        </w:rPr>
        <w:t>Sarkar</w:t>
      </w:r>
      <w:r>
        <w:rPr>
          <w:color w:val="231F20"/>
          <w:spacing w:val="-23"/>
          <w:w w:val="105"/>
        </w:rPr>
        <w:t> </w:t>
      </w:r>
      <w:r>
        <w:rPr>
          <w:color w:val="231F20"/>
          <w:w w:val="105"/>
        </w:rPr>
        <w:t>(George</w:t>
      </w:r>
      <w:r>
        <w:rPr>
          <w:color w:val="231F20"/>
          <w:spacing w:val="-23"/>
          <w:w w:val="105"/>
        </w:rPr>
        <w:t> </w:t>
      </w:r>
      <w:r>
        <w:rPr>
          <w:color w:val="231F20"/>
          <w:w w:val="105"/>
        </w:rPr>
        <w:t>Washing- ton Univ., 800 22nd St. NW, SEH 3000, Washington, DC 20052, krish- nasst@gmail.com)</w:t>
      </w:r>
    </w:p>
    <w:p>
      <w:pPr>
        <w:pStyle w:val="BodyText"/>
        <w:spacing w:line="261" w:lineRule="auto" w:before="121"/>
        <w:ind w:left="109" w:right="1046" w:firstLine="240"/>
        <w:jc w:val="both"/>
      </w:pPr>
      <w:r>
        <w:rPr>
          <w:color w:val="231F20"/>
        </w:rPr>
        <w:t>Phase shift nanodroplets offer a number of advantages over ordinary microbubbles due to their enhanced stability and smaller size distribution. These nanodroplets undergo a phase transition from liquid to highly echo- genic gaseous state when activated by sufficient acoustic energy through a process</w:t>
      </w:r>
      <w:r>
        <w:rPr>
          <w:color w:val="231F20"/>
          <w:spacing w:val="-12"/>
        </w:rPr>
        <w:t> </w:t>
      </w:r>
      <w:r>
        <w:rPr>
          <w:color w:val="231F20"/>
        </w:rPr>
        <w:t>termed</w:t>
      </w:r>
      <w:r>
        <w:rPr>
          <w:color w:val="231F20"/>
          <w:spacing w:val="-13"/>
        </w:rPr>
        <w:t> </w:t>
      </w:r>
      <w:r>
        <w:rPr>
          <w:color w:val="231F20"/>
        </w:rPr>
        <w:t>acoustic</w:t>
      </w:r>
      <w:r>
        <w:rPr>
          <w:color w:val="231F20"/>
          <w:spacing w:val="-12"/>
        </w:rPr>
        <w:t> </w:t>
      </w:r>
      <w:r>
        <w:rPr>
          <w:color w:val="231F20"/>
        </w:rPr>
        <w:t>droplet</w:t>
      </w:r>
      <w:r>
        <w:rPr>
          <w:color w:val="231F20"/>
          <w:spacing w:val="-12"/>
        </w:rPr>
        <w:t> </w:t>
      </w:r>
      <w:r>
        <w:rPr>
          <w:color w:val="231F20"/>
        </w:rPr>
        <w:t>vaporization</w:t>
      </w:r>
      <w:r>
        <w:rPr>
          <w:color w:val="231F20"/>
          <w:spacing w:val="-11"/>
        </w:rPr>
        <w:t> </w:t>
      </w:r>
      <w:r>
        <w:rPr>
          <w:color w:val="231F20"/>
        </w:rPr>
        <w:t>(ADV).</w:t>
      </w:r>
      <w:r>
        <w:rPr>
          <w:color w:val="231F20"/>
          <w:spacing w:val="-11"/>
        </w:rPr>
        <w:t> </w:t>
      </w:r>
      <w:r>
        <w:rPr>
          <w:color w:val="231F20"/>
        </w:rPr>
        <w:t>In</w:t>
      </w:r>
      <w:r>
        <w:rPr>
          <w:color w:val="231F20"/>
          <w:spacing w:val="-11"/>
        </w:rPr>
        <w:t> </w:t>
      </w:r>
      <w:r>
        <w:rPr>
          <w:color w:val="231F20"/>
        </w:rPr>
        <w:t>this</w:t>
      </w:r>
      <w:r>
        <w:rPr>
          <w:color w:val="231F20"/>
          <w:spacing w:val="-12"/>
        </w:rPr>
        <w:t> </w:t>
      </w:r>
      <w:r>
        <w:rPr>
          <w:color w:val="231F20"/>
        </w:rPr>
        <w:t>study,</w:t>
      </w:r>
      <w:r>
        <w:rPr>
          <w:color w:val="231F20"/>
          <w:spacing w:val="-13"/>
        </w:rPr>
        <w:t> </w:t>
      </w:r>
      <w:r>
        <w:rPr>
          <w:color w:val="231F20"/>
        </w:rPr>
        <w:t>we</w:t>
      </w:r>
      <w:r>
        <w:rPr>
          <w:color w:val="231F20"/>
          <w:spacing w:val="-13"/>
        </w:rPr>
        <w:t> </w:t>
      </w:r>
      <w:r>
        <w:rPr>
          <w:color w:val="231F20"/>
        </w:rPr>
        <w:t>synthe- sized lipid-coated perfluoropentane (PFP) filled nanodroplets via</w:t>
      </w:r>
      <w:r>
        <w:rPr>
          <w:color w:val="231F20"/>
          <w:spacing w:val="30"/>
        </w:rPr>
        <w:t> </w:t>
      </w:r>
      <w:r>
        <w:rPr>
          <w:color w:val="231F20"/>
        </w:rPr>
        <w:t>sonication</w:t>
      </w:r>
    </w:p>
    <w:p>
      <w:pPr>
        <w:spacing w:after="0" w:line="261" w:lineRule="auto"/>
        <w:jc w:val="both"/>
        <w:sectPr>
          <w:type w:val="continuous"/>
          <w:pgSz w:w="12240" w:h="16200"/>
          <w:pgMar w:top="0" w:bottom="280" w:left="920" w:right="0"/>
          <w:cols w:num="2" w:equalWidth="0">
            <w:col w:w="5013" w:space="247"/>
            <w:col w:w="6060"/>
          </w:cols>
        </w:sectPr>
      </w:pPr>
    </w:p>
    <w:p>
      <w:pPr>
        <w:pStyle w:val="BodyText"/>
        <w:spacing w:line="261" w:lineRule="auto" w:before="45"/>
        <w:ind w:left="109"/>
        <w:jc w:val="both"/>
      </w:pPr>
      <w:r>
        <w:rPr>
          <w:color w:val="231F20"/>
        </w:rPr>
        <w:t>method.</w:t>
      </w:r>
      <w:r>
        <w:rPr>
          <w:color w:val="231F20"/>
          <w:spacing w:val="-3"/>
        </w:rPr>
        <w:t> </w:t>
      </w:r>
      <w:r>
        <w:rPr>
          <w:color w:val="231F20"/>
        </w:rPr>
        <w:t>We</w:t>
      </w:r>
      <w:r>
        <w:rPr>
          <w:color w:val="231F20"/>
          <w:spacing w:val="-4"/>
        </w:rPr>
        <w:t> </w:t>
      </w:r>
      <w:r>
        <w:rPr>
          <w:color w:val="231F20"/>
        </w:rPr>
        <w:t>investigated</w:t>
      </w:r>
      <w:r>
        <w:rPr>
          <w:color w:val="231F20"/>
          <w:spacing w:val="-4"/>
        </w:rPr>
        <w:t> </w:t>
      </w:r>
      <w:r>
        <w:rPr>
          <w:color w:val="231F20"/>
        </w:rPr>
        <w:t>the</w:t>
      </w:r>
      <w:r>
        <w:rPr>
          <w:color w:val="231F20"/>
          <w:spacing w:val="-3"/>
        </w:rPr>
        <w:t> </w:t>
      </w:r>
      <w:r>
        <w:rPr>
          <w:color w:val="231F20"/>
        </w:rPr>
        <w:t>ADV</w:t>
      </w:r>
      <w:r>
        <w:rPr>
          <w:color w:val="231F20"/>
          <w:spacing w:val="-3"/>
        </w:rPr>
        <w:t> </w:t>
      </w:r>
      <w:r>
        <w:rPr>
          <w:color w:val="231F20"/>
        </w:rPr>
        <w:t>threshold</w:t>
      </w:r>
      <w:r>
        <w:rPr>
          <w:color w:val="231F20"/>
          <w:spacing w:val="-3"/>
        </w:rPr>
        <w:t> </w:t>
      </w:r>
      <w:r>
        <w:rPr>
          <w:color w:val="231F20"/>
        </w:rPr>
        <w:t>of</w:t>
      </w:r>
      <w:r>
        <w:rPr>
          <w:color w:val="231F20"/>
          <w:spacing w:val="-4"/>
        </w:rPr>
        <w:t> </w:t>
      </w:r>
      <w:r>
        <w:rPr>
          <w:color w:val="231F20"/>
        </w:rPr>
        <w:t>these</w:t>
      </w:r>
      <w:r>
        <w:rPr>
          <w:color w:val="231F20"/>
          <w:spacing w:val="-4"/>
        </w:rPr>
        <w:t> </w:t>
      </w:r>
      <w:r>
        <w:rPr>
          <w:color w:val="231F20"/>
        </w:rPr>
        <w:t>nanodroplets</w:t>
      </w:r>
      <w:r>
        <w:rPr>
          <w:color w:val="231F20"/>
          <w:spacing w:val="-3"/>
        </w:rPr>
        <w:t> </w:t>
      </w:r>
      <w:r>
        <w:rPr>
          <w:color w:val="231F20"/>
        </w:rPr>
        <w:t>as</w:t>
      </w:r>
      <w:r>
        <w:rPr>
          <w:color w:val="231F20"/>
          <w:spacing w:val="-4"/>
        </w:rPr>
        <w:t> </w:t>
      </w:r>
      <w:r>
        <w:rPr>
          <w:color w:val="231F20"/>
        </w:rPr>
        <w:t>a</w:t>
      </w:r>
      <w:r>
        <w:rPr>
          <w:color w:val="231F20"/>
          <w:spacing w:val="-3"/>
        </w:rPr>
        <w:t> </w:t>
      </w:r>
      <w:r>
        <w:rPr>
          <w:color w:val="231F20"/>
        </w:rPr>
        <w:t>func- tion of acoustic parameters such as excitation pressure, frequency, pulse length,</w:t>
      </w:r>
      <w:r>
        <w:rPr>
          <w:color w:val="231F20"/>
          <w:spacing w:val="27"/>
        </w:rPr>
        <w:t> </w:t>
      </w:r>
      <w:r>
        <w:rPr>
          <w:color w:val="231F20"/>
        </w:rPr>
        <w:t>and</w:t>
      </w:r>
      <w:r>
        <w:rPr>
          <w:color w:val="231F20"/>
          <w:spacing w:val="25"/>
        </w:rPr>
        <w:t> </w:t>
      </w:r>
      <w:r>
        <w:rPr>
          <w:color w:val="231F20"/>
        </w:rPr>
        <w:t>pulse</w:t>
      </w:r>
      <w:r>
        <w:rPr>
          <w:color w:val="231F20"/>
          <w:spacing w:val="26"/>
        </w:rPr>
        <w:t> </w:t>
      </w:r>
      <w:r>
        <w:rPr>
          <w:color w:val="231F20"/>
        </w:rPr>
        <w:t>repetition</w:t>
      </w:r>
      <w:r>
        <w:rPr>
          <w:color w:val="231F20"/>
          <w:spacing w:val="25"/>
        </w:rPr>
        <w:t> </w:t>
      </w:r>
      <w:r>
        <w:rPr>
          <w:color w:val="231F20"/>
        </w:rPr>
        <w:t>period</w:t>
      </w:r>
      <w:r>
        <w:rPr>
          <w:color w:val="231F20"/>
          <w:spacing w:val="24"/>
        </w:rPr>
        <w:t> </w:t>
      </w:r>
      <w:r>
        <w:rPr>
          <w:color w:val="231F20"/>
        </w:rPr>
        <w:t>(PRP).</w:t>
      </w:r>
      <w:r>
        <w:rPr>
          <w:color w:val="231F20"/>
          <w:spacing w:val="27"/>
        </w:rPr>
        <w:t> </w:t>
      </w:r>
      <w:r>
        <w:rPr>
          <w:color w:val="231F20"/>
        </w:rPr>
        <w:t>Our</w:t>
      </w:r>
      <w:r>
        <w:rPr>
          <w:color w:val="231F20"/>
          <w:spacing w:val="25"/>
        </w:rPr>
        <w:t> </w:t>
      </w:r>
      <w:r>
        <w:rPr>
          <w:color w:val="231F20"/>
        </w:rPr>
        <w:t>results</w:t>
      </w:r>
      <w:r>
        <w:rPr>
          <w:color w:val="231F20"/>
          <w:spacing w:val="26"/>
        </w:rPr>
        <w:t> </w:t>
      </w:r>
      <w:r>
        <w:rPr>
          <w:color w:val="231F20"/>
        </w:rPr>
        <w:t>indicate</w:t>
      </w:r>
      <w:r>
        <w:rPr>
          <w:color w:val="231F20"/>
          <w:spacing w:val="26"/>
        </w:rPr>
        <w:t> </w:t>
      </w:r>
      <w:r>
        <w:rPr>
          <w:color w:val="231F20"/>
        </w:rPr>
        <w:t>that</w:t>
      </w:r>
      <w:r>
        <w:rPr>
          <w:color w:val="231F20"/>
          <w:spacing w:val="25"/>
        </w:rPr>
        <w:t> </w:t>
      </w:r>
      <w:r>
        <w:rPr>
          <w:color w:val="231F20"/>
        </w:rPr>
        <w:t>ADV</w:t>
      </w:r>
    </w:p>
    <w:p>
      <w:pPr>
        <w:pStyle w:val="BodyText"/>
        <w:spacing w:line="244" w:lineRule="auto"/>
        <w:ind w:left="109"/>
        <w:jc w:val="both"/>
      </w:pPr>
      <w:r>
        <w:rPr>
          <w:color w:val="231F20"/>
        </w:rPr>
        <w:t>threshold varies significantly with PRP; while at PRP of 10 ms, the ADV </w:t>
      </w:r>
      <w:r>
        <w:rPr>
          <w:color w:val="231F20"/>
          <w:spacing w:val="-2"/>
          <w:w w:val="100"/>
        </w:rPr>
        <w:t>threshold</w:t>
      </w:r>
      <w:r>
        <w:rPr>
          <w:color w:val="231F20"/>
          <w:w w:val="100"/>
        </w:rPr>
        <w:t> </w:t>
      </w:r>
      <w:r>
        <w:rPr>
          <w:color w:val="231F20"/>
          <w:spacing w:val="-1"/>
          <w:w w:val="99"/>
        </w:rPr>
        <w:t>was</w:t>
      </w:r>
      <w:r>
        <w:rPr>
          <w:color w:val="231F20"/>
          <w:w w:val="99"/>
        </w:rPr>
        <w:t> </w:t>
      </w:r>
      <w:r>
        <w:rPr>
          <w:color w:val="231F20"/>
          <w:spacing w:val="-2"/>
        </w:rPr>
        <w:t>found</w:t>
      </w:r>
      <w:r>
        <w:rPr>
          <w:color w:val="231F20"/>
        </w:rPr>
        <w:t> </w:t>
      </w:r>
      <w:r>
        <w:rPr>
          <w:color w:val="231F20"/>
          <w:w w:val="100"/>
        </w:rPr>
        <w:t>to </w:t>
      </w:r>
      <w:r>
        <w:rPr>
          <w:color w:val="231F20"/>
          <w:w w:val="100"/>
        </w:rPr>
        <w:t>be </w:t>
      </w:r>
      <w:r>
        <w:rPr>
          <w:color w:val="231F20"/>
          <w:spacing w:val="-1"/>
        </w:rPr>
        <w:t>3.6</w:t>
      </w:r>
      <w:r>
        <w:rPr>
          <w:color w:val="231F20"/>
        </w:rPr>
        <w:t> </w:t>
      </w:r>
      <w:r>
        <w:rPr>
          <w:color w:val="231F20"/>
          <w:spacing w:val="-2"/>
          <w:w w:val="99"/>
        </w:rPr>
        <w:t>MPa</w:t>
      </w:r>
      <w:r>
        <w:rPr>
          <w:color w:val="231F20"/>
          <w:w w:val="99"/>
        </w:rPr>
        <w:t> </w:t>
      </w:r>
      <w:r>
        <w:rPr>
          <w:color w:val="231F20"/>
          <w:spacing w:val="-2"/>
        </w:rPr>
        <w:t>(pk-pk),</w:t>
      </w:r>
      <w:r>
        <w:rPr>
          <w:color w:val="231F20"/>
        </w:rPr>
        <w:t> </w:t>
      </w:r>
      <w:r>
        <w:rPr>
          <w:color w:val="231F20"/>
          <w:spacing w:val="-1"/>
        </w:rPr>
        <w:t>for</w:t>
      </w:r>
      <w:r>
        <w:rPr>
          <w:color w:val="231F20"/>
        </w:rPr>
        <w:t> </w:t>
      </w:r>
      <w:r>
        <w:rPr>
          <w:color w:val="231F20"/>
          <w:spacing w:val="-2"/>
          <w:w w:val="99"/>
        </w:rPr>
        <w:t>PRP</w:t>
      </w:r>
      <w:r>
        <w:rPr>
          <w:color w:val="231F20"/>
          <w:w w:val="99"/>
        </w:rPr>
        <w:t> </w:t>
      </w:r>
      <w:r>
        <w:rPr>
          <w:color w:val="231F20"/>
        </w:rPr>
        <w:t>of 1 </w:t>
      </w:r>
      <w:r>
        <w:rPr>
          <w:color w:val="231F20"/>
          <w:spacing w:val="-2"/>
          <w:w w:val="99"/>
        </w:rPr>
        <w:t>ms,</w:t>
      </w:r>
      <w:r>
        <w:rPr>
          <w:color w:val="231F20"/>
          <w:w w:val="99"/>
        </w:rPr>
        <w:t> </w:t>
      </w:r>
      <w:r>
        <w:rPr>
          <w:color w:val="231F20"/>
          <w:spacing w:val="-2"/>
        </w:rPr>
        <w:t>100</w:t>
      </w:r>
      <w:r>
        <w:rPr>
          <w:color w:val="231F20"/>
        </w:rPr>
        <w:t> </w:t>
      </w:r>
      <w:r>
        <w:rPr>
          <w:rFonts w:ascii="PMingLiU"/>
          <w:color w:val="231F20"/>
          <w:w w:val="136"/>
        </w:rPr>
        <w:t>l</w:t>
      </w:r>
      <w:r>
        <w:rPr>
          <w:color w:val="231F20"/>
          <w:w w:val="136"/>
        </w:rPr>
        <w:t>s, </w:t>
      </w:r>
      <w:r>
        <w:rPr>
          <w:color w:val="231F20"/>
          <w:spacing w:val="-2"/>
          <w:w w:val="100"/>
        </w:rPr>
        <w:t>and</w:t>
      </w:r>
      <w:r>
        <w:rPr>
          <w:color w:val="231F20"/>
          <w:w w:val="100"/>
        </w:rPr>
        <w:t> </w:t>
      </w:r>
      <w:r>
        <w:rPr>
          <w:color w:val="231F20"/>
          <w:spacing w:val="-2"/>
        </w:rPr>
        <w:t>500</w:t>
      </w:r>
      <w:r>
        <w:rPr>
          <w:color w:val="231F20"/>
        </w:rPr>
        <w:t> </w:t>
      </w:r>
      <w:r>
        <w:rPr>
          <w:rFonts w:ascii="PMingLiU"/>
          <w:color w:val="231F20"/>
          <w:w w:val="136"/>
        </w:rPr>
        <w:t>l</w:t>
      </w:r>
      <w:r>
        <w:rPr>
          <w:color w:val="231F20"/>
          <w:w w:val="136"/>
        </w:rPr>
        <w:t>s, </w:t>
      </w:r>
      <w:r>
        <w:rPr>
          <w:color w:val="231F20"/>
          <w:spacing w:val="-1"/>
          <w:w w:val="99"/>
        </w:rPr>
        <w:t>ADV</w:t>
      </w:r>
      <w:r>
        <w:rPr>
          <w:color w:val="231F20"/>
          <w:w w:val="99"/>
        </w:rPr>
        <w:t> </w:t>
      </w:r>
      <w:r>
        <w:rPr>
          <w:color w:val="231F20"/>
          <w:spacing w:val="-1"/>
          <w:w w:val="99"/>
        </w:rPr>
        <w:t>was</w:t>
      </w:r>
      <w:r>
        <w:rPr>
          <w:color w:val="231F20"/>
          <w:w w:val="99"/>
        </w:rPr>
        <w:t> </w:t>
      </w:r>
      <w:r>
        <w:rPr>
          <w:color w:val="231F20"/>
          <w:spacing w:val="-2"/>
          <w:w w:val="100"/>
        </w:rPr>
        <w:t>not</w:t>
      </w:r>
      <w:r>
        <w:rPr>
          <w:color w:val="231F20"/>
          <w:w w:val="100"/>
        </w:rPr>
        <w:t> </w:t>
      </w:r>
      <w:r>
        <w:rPr>
          <w:color w:val="231F20"/>
          <w:spacing w:val="-2"/>
          <w:w w:val="100"/>
        </w:rPr>
        <w:t>observed</w:t>
      </w:r>
      <w:r>
        <w:rPr>
          <w:color w:val="231F20"/>
          <w:w w:val="100"/>
        </w:rPr>
        <w:t> </w:t>
      </w:r>
      <w:r>
        <w:rPr>
          <w:color w:val="231F20"/>
          <w:spacing w:val="-2"/>
          <w:w w:val="100"/>
        </w:rPr>
        <w:t>even</w:t>
      </w:r>
      <w:r>
        <w:rPr>
          <w:color w:val="231F20"/>
          <w:w w:val="100"/>
        </w:rPr>
        <w:t> </w:t>
      </w:r>
      <w:r>
        <w:rPr>
          <w:color w:val="231F20"/>
          <w:spacing w:val="-2"/>
          <w:w w:val="100"/>
        </w:rPr>
        <w:t>at</w:t>
      </w:r>
      <w:r>
        <w:rPr>
          <w:color w:val="231F20"/>
          <w:w w:val="100"/>
        </w:rPr>
        <w:t> </w:t>
      </w:r>
      <w:r>
        <w:rPr>
          <w:color w:val="231F20"/>
        </w:rPr>
        <w:t>10 </w:t>
      </w:r>
      <w:r>
        <w:rPr>
          <w:color w:val="231F20"/>
          <w:spacing w:val="-2"/>
          <w:w w:val="99"/>
        </w:rPr>
        <w:t>MPa.</w:t>
      </w:r>
      <w:r>
        <w:rPr>
          <w:color w:val="231F20"/>
          <w:w w:val="99"/>
        </w:rPr>
        <w:t> </w:t>
      </w:r>
      <w:r>
        <w:rPr>
          <w:color w:val="231F20"/>
          <w:spacing w:val="-2"/>
          <w:w w:val="100"/>
        </w:rPr>
        <w:t>At</w:t>
      </w:r>
      <w:r>
        <w:rPr>
          <w:color w:val="231F20"/>
          <w:w w:val="100"/>
        </w:rPr>
        <w:t> </w:t>
      </w:r>
      <w:r>
        <w:rPr>
          <w:color w:val="231F20"/>
          <w:spacing w:val="-2"/>
          <w:w w:val="99"/>
        </w:rPr>
        <w:t>ADV,</w:t>
      </w:r>
      <w:r>
        <w:rPr>
          <w:color w:val="231F20"/>
          <w:w w:val="99"/>
        </w:rPr>
        <w:t> </w:t>
      </w:r>
      <w:r>
        <w:rPr>
          <w:color w:val="231F20"/>
          <w:spacing w:val="-2"/>
          <w:w w:val="100"/>
        </w:rPr>
        <w:t>fundamental</w:t>
      </w:r>
      <w:r>
        <w:rPr>
          <w:color w:val="231F20"/>
          <w:w w:val="100"/>
        </w:rPr>
        <w:t> </w:t>
      </w:r>
      <w:r>
        <w:rPr>
          <w:color w:val="231F20"/>
          <w:spacing w:val="-1"/>
          <w:w w:val="100"/>
        </w:rPr>
        <w:t>and</w:t>
      </w:r>
      <w:r>
        <w:rPr>
          <w:color w:val="231F20"/>
          <w:w w:val="100"/>
        </w:rPr>
        <w:t> </w:t>
      </w:r>
      <w:r>
        <w:rPr>
          <w:color w:val="231F20"/>
          <w:spacing w:val="-1"/>
        </w:rPr>
        <w:t>odd</w:t>
      </w:r>
      <w:r>
        <w:rPr>
          <w:color w:val="231F20"/>
        </w:rPr>
        <w:t> harmonics were found to be significantly higher than the background noise. The</w:t>
      </w:r>
      <w:r>
        <w:rPr>
          <w:color w:val="231F20"/>
          <w:spacing w:val="-7"/>
        </w:rPr>
        <w:t> </w:t>
      </w:r>
      <w:r>
        <w:rPr>
          <w:color w:val="231F20"/>
        </w:rPr>
        <w:t>acoustic</w:t>
      </w:r>
      <w:r>
        <w:rPr>
          <w:color w:val="231F20"/>
          <w:spacing w:val="-8"/>
        </w:rPr>
        <w:t> </w:t>
      </w:r>
      <w:r>
        <w:rPr>
          <w:color w:val="231F20"/>
        </w:rPr>
        <w:t>response</w:t>
      </w:r>
      <w:r>
        <w:rPr>
          <w:color w:val="231F20"/>
          <w:spacing w:val="-8"/>
        </w:rPr>
        <w:t> </w:t>
      </w:r>
      <w:r>
        <w:rPr>
          <w:color w:val="231F20"/>
        </w:rPr>
        <w:t>of</w:t>
      </w:r>
      <w:r>
        <w:rPr>
          <w:color w:val="231F20"/>
          <w:spacing w:val="-9"/>
        </w:rPr>
        <w:t> </w:t>
      </w:r>
      <w:r>
        <w:rPr>
          <w:color w:val="231F20"/>
        </w:rPr>
        <w:t>ordinary</w:t>
      </w:r>
      <w:r>
        <w:rPr>
          <w:color w:val="231F20"/>
          <w:spacing w:val="-9"/>
        </w:rPr>
        <w:t> </w:t>
      </w:r>
      <w:r>
        <w:rPr>
          <w:color w:val="231F20"/>
        </w:rPr>
        <w:t>perfluorobutane</w:t>
      </w:r>
      <w:r>
        <w:rPr>
          <w:color w:val="231F20"/>
          <w:spacing w:val="-8"/>
        </w:rPr>
        <w:t> </w:t>
      </w:r>
      <w:r>
        <w:rPr>
          <w:color w:val="231F20"/>
        </w:rPr>
        <w:t>(PFB)</w:t>
      </w:r>
      <w:r>
        <w:rPr>
          <w:color w:val="231F20"/>
          <w:spacing w:val="-8"/>
        </w:rPr>
        <w:t> </w:t>
      </w:r>
      <w:r>
        <w:rPr>
          <w:color w:val="231F20"/>
        </w:rPr>
        <w:t>filled</w:t>
      </w:r>
      <w:r>
        <w:rPr>
          <w:color w:val="231F20"/>
          <w:spacing w:val="-7"/>
        </w:rPr>
        <w:t> </w:t>
      </w:r>
      <w:r>
        <w:rPr>
          <w:color w:val="231F20"/>
        </w:rPr>
        <w:t>microbubbles with the  same  lipid  composition is compared  to that  of PFP</w:t>
      </w:r>
      <w:r>
        <w:rPr>
          <w:color w:val="231F20"/>
          <w:spacing w:val="26"/>
        </w:rPr>
        <w:t> </w:t>
      </w:r>
      <w:r>
        <w:rPr>
          <w:color w:val="231F20"/>
        </w:rPr>
        <w:t>nanodroplets</w:t>
      </w:r>
    </w:p>
    <w:p>
      <w:pPr>
        <w:pStyle w:val="BodyText"/>
        <w:spacing w:line="259" w:lineRule="auto" w:before="13"/>
        <w:ind w:left="109"/>
        <w:jc w:val="both"/>
      </w:pPr>
      <w:r>
        <w:rPr>
          <w:color w:val="231F20"/>
        </w:rPr>
        <w:t>when both were excited with the same excitation pressures (450 kPa to 10 MPa). Above ADV threshold both showed a similar response.</w:t>
      </w:r>
    </w:p>
    <w:p>
      <w:pPr>
        <w:pStyle w:val="BodyText"/>
        <w:spacing w:before="93"/>
        <w:ind w:left="1886" w:right="1777"/>
        <w:jc w:val="center"/>
        <w:rPr>
          <w:rFonts w:ascii="PMingLiU"/>
        </w:rPr>
      </w:pPr>
      <w:r>
        <w:rPr>
          <w:rFonts w:ascii="PMingLiU"/>
          <w:color w:val="231F20"/>
          <w:w w:val="110"/>
        </w:rPr>
        <w:t>11:15</w:t>
      </w:r>
    </w:p>
    <w:p>
      <w:pPr>
        <w:pStyle w:val="BodyText"/>
        <w:spacing w:line="252" w:lineRule="auto" w:before="111"/>
        <w:ind w:left="109"/>
        <w:jc w:val="both"/>
      </w:pPr>
      <w:r>
        <w:rPr>
          <w:rFonts w:ascii="PMingLiU"/>
          <w:color w:val="231F20"/>
          <w:w w:val="105"/>
        </w:rPr>
        <w:t>2aBAb6. Effects of ultrasound in presence of microbubbles on cartilage tissue regeneration in three-dimensional printed scaffolds. </w:t>
      </w:r>
      <w:r>
        <w:rPr>
          <w:color w:val="231F20"/>
          <w:w w:val="105"/>
        </w:rPr>
        <w:t>Mitra Alia- bouzar,</w:t>
      </w:r>
      <w:r>
        <w:rPr>
          <w:color w:val="231F20"/>
          <w:spacing w:val="-17"/>
          <w:w w:val="105"/>
        </w:rPr>
        <w:t> </w:t>
      </w:r>
      <w:r>
        <w:rPr>
          <w:color w:val="231F20"/>
          <w:w w:val="105"/>
        </w:rPr>
        <w:t>Lijie</w:t>
      </w:r>
      <w:r>
        <w:rPr>
          <w:color w:val="231F20"/>
          <w:spacing w:val="-16"/>
          <w:w w:val="105"/>
        </w:rPr>
        <w:t> </w:t>
      </w:r>
      <w:r>
        <w:rPr>
          <w:color w:val="231F20"/>
          <w:w w:val="105"/>
        </w:rPr>
        <w:t>G.</w:t>
      </w:r>
      <w:r>
        <w:rPr>
          <w:color w:val="231F20"/>
          <w:spacing w:val="-16"/>
          <w:w w:val="105"/>
        </w:rPr>
        <w:t> </w:t>
      </w:r>
      <w:r>
        <w:rPr>
          <w:color w:val="231F20"/>
          <w:w w:val="105"/>
        </w:rPr>
        <w:t>Zhang,</w:t>
      </w:r>
      <w:r>
        <w:rPr>
          <w:color w:val="231F20"/>
          <w:spacing w:val="-17"/>
          <w:w w:val="105"/>
        </w:rPr>
        <w:t> </w:t>
      </w:r>
      <w:r>
        <w:rPr>
          <w:color w:val="231F20"/>
          <w:w w:val="105"/>
        </w:rPr>
        <w:t>and</w:t>
      </w:r>
      <w:r>
        <w:rPr>
          <w:color w:val="231F20"/>
          <w:spacing w:val="-17"/>
          <w:w w:val="105"/>
        </w:rPr>
        <w:t> </w:t>
      </w:r>
      <w:r>
        <w:rPr>
          <w:color w:val="231F20"/>
          <w:w w:val="105"/>
        </w:rPr>
        <w:t>Kausik</w:t>
      </w:r>
      <w:r>
        <w:rPr>
          <w:color w:val="231F20"/>
          <w:spacing w:val="-16"/>
          <w:w w:val="105"/>
        </w:rPr>
        <w:t> </w:t>
      </w:r>
      <w:r>
        <w:rPr>
          <w:color w:val="231F20"/>
          <w:w w:val="105"/>
        </w:rPr>
        <w:t>Sarkar</w:t>
      </w:r>
      <w:r>
        <w:rPr>
          <w:color w:val="231F20"/>
          <w:spacing w:val="-17"/>
          <w:w w:val="105"/>
        </w:rPr>
        <w:t> </w:t>
      </w:r>
      <w:r>
        <w:rPr>
          <w:color w:val="231F20"/>
          <w:w w:val="105"/>
        </w:rPr>
        <w:t>(George</w:t>
      </w:r>
      <w:r>
        <w:rPr>
          <w:color w:val="231F20"/>
          <w:spacing w:val="-17"/>
          <w:w w:val="105"/>
        </w:rPr>
        <w:t> </w:t>
      </w:r>
      <w:r>
        <w:rPr>
          <w:color w:val="231F20"/>
          <w:w w:val="105"/>
        </w:rPr>
        <w:t>Washington</w:t>
      </w:r>
      <w:r>
        <w:rPr>
          <w:color w:val="231F20"/>
          <w:spacing w:val="-17"/>
          <w:w w:val="105"/>
        </w:rPr>
        <w:t> </w:t>
      </w:r>
      <w:r>
        <w:rPr>
          <w:color w:val="231F20"/>
          <w:w w:val="105"/>
        </w:rPr>
        <w:t>Univ.,</w:t>
      </w:r>
      <w:r>
        <w:rPr>
          <w:color w:val="231F20"/>
          <w:spacing w:val="-16"/>
          <w:w w:val="105"/>
        </w:rPr>
        <w:t> </w:t>
      </w:r>
      <w:r>
        <w:rPr>
          <w:color w:val="231F20"/>
          <w:w w:val="105"/>
        </w:rPr>
        <w:t>800 22nd St. NW, SEH 3000, Washington, DC 20052, mitra.aalee@gmail. com)</w:t>
      </w:r>
    </w:p>
    <w:p>
      <w:pPr>
        <w:pStyle w:val="BodyText"/>
        <w:spacing w:line="261" w:lineRule="auto" w:before="127"/>
        <w:ind w:left="109" w:firstLine="240"/>
        <w:jc w:val="both"/>
      </w:pPr>
      <w:r>
        <w:rPr>
          <w:color w:val="231F20"/>
        </w:rPr>
        <w:t>Gas-filled microbubbles encapsulated with lipids and other surfactants are highly responsive to ultrasound, which has led to their effective role as ultrasound contrast agents (UCA). In this study, for the first time, we used lipid-coated microbubbles (MB) prepared in-house in order to better harness the beneficial effects of ultrasound stimulation on proliferation and</w:t>
      </w:r>
      <w:r>
        <w:rPr>
          <w:color w:val="231F20"/>
          <w:spacing w:val="-15"/>
        </w:rPr>
        <w:t> </w:t>
      </w:r>
      <w:r>
        <w:rPr>
          <w:color w:val="231F20"/>
        </w:rPr>
        <w:t>chondro- genic</w:t>
      </w:r>
      <w:r>
        <w:rPr>
          <w:color w:val="231F20"/>
          <w:spacing w:val="27"/>
        </w:rPr>
        <w:t> </w:t>
      </w:r>
      <w:r>
        <w:rPr>
          <w:color w:val="231F20"/>
        </w:rPr>
        <w:t>differentiation</w:t>
      </w:r>
      <w:r>
        <w:rPr>
          <w:color w:val="231F20"/>
          <w:spacing w:val="26"/>
        </w:rPr>
        <w:t> </w:t>
      </w:r>
      <w:r>
        <w:rPr>
          <w:color w:val="231F20"/>
        </w:rPr>
        <w:t>of</w:t>
      </w:r>
      <w:r>
        <w:rPr>
          <w:color w:val="231F20"/>
          <w:spacing w:val="27"/>
        </w:rPr>
        <w:t> </w:t>
      </w:r>
      <w:r>
        <w:rPr>
          <w:color w:val="231F20"/>
        </w:rPr>
        <w:t>human</w:t>
      </w:r>
      <w:r>
        <w:rPr>
          <w:color w:val="231F20"/>
          <w:spacing w:val="25"/>
        </w:rPr>
        <w:t> </w:t>
      </w:r>
      <w:r>
        <w:rPr>
          <w:color w:val="231F20"/>
        </w:rPr>
        <w:t>mesenchymal</w:t>
      </w:r>
      <w:r>
        <w:rPr>
          <w:color w:val="231F20"/>
          <w:spacing w:val="27"/>
        </w:rPr>
        <w:t> </w:t>
      </w:r>
      <w:r>
        <w:rPr>
          <w:color w:val="231F20"/>
        </w:rPr>
        <w:t>stem</w:t>
      </w:r>
      <w:r>
        <w:rPr>
          <w:color w:val="231F20"/>
          <w:spacing w:val="27"/>
        </w:rPr>
        <w:t> </w:t>
      </w:r>
      <w:r>
        <w:rPr>
          <w:color w:val="231F20"/>
        </w:rPr>
        <w:t>cells</w:t>
      </w:r>
      <w:r>
        <w:rPr>
          <w:color w:val="231F20"/>
          <w:spacing w:val="26"/>
        </w:rPr>
        <w:t> </w:t>
      </w:r>
      <w:r>
        <w:rPr>
          <w:color w:val="231F20"/>
        </w:rPr>
        <w:t>(MSCs)</w:t>
      </w:r>
      <w:r>
        <w:rPr>
          <w:color w:val="231F20"/>
          <w:spacing w:val="26"/>
        </w:rPr>
        <w:t> </w:t>
      </w:r>
      <w:r>
        <w:rPr>
          <w:color w:val="231F20"/>
        </w:rPr>
        <w:t>within</w:t>
      </w:r>
      <w:r>
        <w:rPr>
          <w:color w:val="231F20"/>
          <w:spacing w:val="26"/>
        </w:rPr>
        <w:t> </w:t>
      </w:r>
      <w:r>
        <w:rPr>
          <w:color w:val="231F20"/>
        </w:rPr>
        <w:t>a</w:t>
      </w:r>
    </w:p>
    <w:p>
      <w:pPr>
        <w:pStyle w:val="BodyText"/>
        <w:spacing w:line="223" w:lineRule="auto" w:before="11"/>
        <w:ind w:left="109" w:right="1"/>
        <w:jc w:val="both"/>
      </w:pPr>
      <w:r>
        <w:rPr>
          <w:color w:val="231F20"/>
        </w:rPr>
        <w:t>novel 3D printed poly (ethylene glycol) diacrylate (PEG-DA) hydrogel scaf- folds. A significant increase in cell number (</w:t>
      </w:r>
      <w:r>
        <w:rPr>
          <w:i/>
          <w:color w:val="231F20"/>
        </w:rPr>
        <w:t>p </w:t>
      </w:r>
      <w:r>
        <w:rPr>
          <w:rFonts w:ascii="Lucida Sans Unicode"/>
          <w:color w:val="231F20"/>
        </w:rPr>
        <w:t>&lt;</w:t>
      </w:r>
      <w:r>
        <w:rPr>
          <w:color w:val="231F20"/>
        </w:rPr>
        <w:t>0.001) was observed with low intensity pulsed ultrasound (LIPUS) treatment in the presence of 0.5  %</w:t>
      </w:r>
    </w:p>
    <w:p>
      <w:pPr>
        <w:pStyle w:val="BodyText"/>
        <w:spacing w:line="261" w:lineRule="auto" w:before="18"/>
        <w:ind w:left="109"/>
        <w:jc w:val="both"/>
      </w:pPr>
      <w:r>
        <w:rPr>
          <w:color w:val="231F20"/>
        </w:rPr>
        <w:t>(v/v) MB after 1, 3, and 5 days of culture. MSC proliferation enhanced up to 40% after 5 days of culture in the presence of MB and LIPUS while this value was only 18% when excited with LIPUS alone. We investigated the effects of acoustic parameters such as excitation intensity, frequency, and pulse repetition period on MSC proliferation rate. Our 3-week chondrogenic differentiation results demonstrated that combining LIPUS with MB signifi- cantly enhanced both Glycosaminoglycan (GAG) and type II collagen pro- duction. Therefore, integrating LIPUS and MB appears to be a promising strategy for enhanced MSC growth and chondrogenic differentiation.</w:t>
      </w:r>
    </w:p>
    <w:p>
      <w:pPr>
        <w:pStyle w:val="BodyText"/>
        <w:spacing w:before="91"/>
        <w:ind w:left="1886" w:right="1777"/>
        <w:jc w:val="center"/>
        <w:rPr>
          <w:rFonts w:ascii="PMingLiU"/>
        </w:rPr>
      </w:pPr>
      <w:r>
        <w:rPr>
          <w:rFonts w:ascii="PMingLiU"/>
          <w:color w:val="231F20"/>
          <w:w w:val="110"/>
        </w:rPr>
        <w:t>11:30</w:t>
      </w:r>
    </w:p>
    <w:p>
      <w:pPr>
        <w:pStyle w:val="BodyText"/>
        <w:spacing w:line="252" w:lineRule="auto" w:before="111"/>
        <w:ind w:left="109"/>
        <w:jc w:val="both"/>
      </w:pPr>
      <w:r>
        <w:rPr>
          <w:rFonts w:ascii="PMingLiU"/>
          <w:color w:val="231F20"/>
          <w:w w:val="105"/>
        </w:rPr>
        <w:t>2aBAb7. Microbubble response to dual frequency excitation  for  broad- band contrast imaging. </w:t>
      </w:r>
      <w:r>
        <w:rPr>
          <w:color w:val="231F20"/>
          <w:w w:val="105"/>
        </w:rPr>
        <w:t>Christina Keravnou (Dept. of Bioeng., Univ. of Washington,</w:t>
      </w:r>
      <w:r>
        <w:rPr>
          <w:color w:val="231F20"/>
          <w:spacing w:val="-11"/>
          <w:w w:val="105"/>
        </w:rPr>
        <w:t> </w:t>
      </w:r>
      <w:r>
        <w:rPr>
          <w:color w:val="231F20"/>
          <w:w w:val="105"/>
        </w:rPr>
        <w:t>Benjamin</w:t>
      </w:r>
      <w:r>
        <w:rPr>
          <w:color w:val="231F20"/>
          <w:spacing w:val="-11"/>
          <w:w w:val="105"/>
        </w:rPr>
        <w:t> </w:t>
      </w:r>
      <w:r>
        <w:rPr>
          <w:color w:val="231F20"/>
          <w:w w:val="105"/>
        </w:rPr>
        <w:t>Hall</w:t>
      </w:r>
      <w:r>
        <w:rPr>
          <w:color w:val="231F20"/>
          <w:spacing w:val="-11"/>
          <w:w w:val="105"/>
        </w:rPr>
        <w:t> </w:t>
      </w:r>
      <w:r>
        <w:rPr>
          <w:color w:val="231F20"/>
          <w:w w:val="105"/>
        </w:rPr>
        <w:t>University</w:t>
      </w:r>
      <w:r>
        <w:rPr>
          <w:color w:val="231F20"/>
          <w:spacing w:val="-11"/>
          <w:w w:val="105"/>
        </w:rPr>
        <w:t> </w:t>
      </w:r>
      <w:r>
        <w:rPr>
          <w:color w:val="231F20"/>
          <w:w w:val="105"/>
        </w:rPr>
        <w:t>of</w:t>
      </w:r>
      <w:r>
        <w:rPr>
          <w:color w:val="231F20"/>
          <w:spacing w:val="-11"/>
          <w:w w:val="105"/>
        </w:rPr>
        <w:t> </w:t>
      </w:r>
      <w:r>
        <w:rPr>
          <w:color w:val="231F20"/>
          <w:w w:val="105"/>
        </w:rPr>
        <w:t>Washington,</w:t>
      </w:r>
      <w:r>
        <w:rPr>
          <w:color w:val="231F20"/>
          <w:spacing w:val="-11"/>
          <w:w w:val="105"/>
        </w:rPr>
        <w:t> </w:t>
      </w:r>
      <w:r>
        <w:rPr>
          <w:color w:val="231F20"/>
          <w:w w:val="105"/>
        </w:rPr>
        <w:t>616</w:t>
      </w:r>
      <w:r>
        <w:rPr>
          <w:color w:val="231F20"/>
          <w:spacing w:val="-11"/>
          <w:w w:val="105"/>
        </w:rPr>
        <w:t> </w:t>
      </w:r>
      <w:r>
        <w:rPr>
          <w:color w:val="231F20"/>
          <w:w w:val="105"/>
        </w:rPr>
        <w:t>NE</w:t>
      </w:r>
      <w:r>
        <w:rPr>
          <w:color w:val="231F20"/>
          <w:spacing w:val="-11"/>
          <w:w w:val="105"/>
        </w:rPr>
        <w:t> </w:t>
      </w:r>
      <w:r>
        <w:rPr>
          <w:color w:val="231F20"/>
          <w:w w:val="105"/>
        </w:rPr>
        <w:t>Northlake PL., Seattle, WA 98105, ckerav@uw.edu), Chrysovalantis Papantonis (Dept. of Mech. and Manufacturing Eng., Univ. of Cyprus, Nicosia,</w:t>
      </w:r>
      <w:r>
        <w:rPr>
          <w:color w:val="231F20"/>
          <w:spacing w:val="37"/>
          <w:w w:val="105"/>
        </w:rPr>
        <w:t> </w:t>
      </w:r>
      <w:r>
        <w:rPr>
          <w:color w:val="231F20"/>
          <w:w w:val="105"/>
        </w:rPr>
        <w:t>Cy-</w:t>
      </w:r>
    </w:p>
    <w:p>
      <w:pPr>
        <w:pStyle w:val="BodyText"/>
        <w:spacing w:line="259" w:lineRule="auto" w:before="8"/>
        <w:ind w:left="109"/>
        <w:jc w:val="both"/>
      </w:pPr>
      <w:r>
        <w:rPr>
          <w:color w:val="231F20"/>
        </w:rPr>
        <w:t>prus), and Michalakis Averkiou (Dept. of Bioeng., Univ. of Washington, Seattle, WA)</w:t>
      </w:r>
    </w:p>
    <w:p>
      <w:pPr>
        <w:pStyle w:val="BodyText"/>
        <w:spacing w:line="261" w:lineRule="auto" w:before="121"/>
        <w:ind w:left="109" w:right="1" w:firstLine="240"/>
        <w:jc w:val="both"/>
      </w:pPr>
      <w:r>
        <w:rPr>
          <w:color w:val="231F20"/>
        </w:rPr>
        <w:t>Contrast imaging relies on pulsing schemes like pulse inversion (PI), power-modulated pulse inversion (PMPI), and power modulation (PM) to</w:t>
      </w:r>
    </w:p>
    <w:p>
      <w:pPr>
        <w:pStyle w:val="BodyText"/>
        <w:spacing w:line="261" w:lineRule="auto" w:before="45"/>
        <w:ind w:left="109" w:right="126"/>
        <w:jc w:val="both"/>
      </w:pPr>
      <w:r>
        <w:rPr/>
        <w:br w:type="column"/>
      </w:r>
      <w:r>
        <w:rPr>
          <w:color w:val="231F20"/>
        </w:rPr>
        <w:t>isolate certain harmonic components. These multi-pulse schemes normally employ single frequency pulses (SFP). In this work, we propose dual fre- quency pulses (DFP) coupled with pulsing schemes (PI, PMPI, and PM) for</w:t>
      </w:r>
    </w:p>
    <w:p>
      <w:pPr>
        <w:pStyle w:val="BodyText"/>
        <w:spacing w:line="220" w:lineRule="auto" w:before="12"/>
        <w:ind w:left="109" w:right="126"/>
        <w:jc w:val="both"/>
      </w:pPr>
      <w:r>
        <w:rPr>
          <w:color w:val="231F20"/>
        </w:rPr>
        <w:t>microbubble imaging. The proposed DFP contain an amount </w:t>
      </w:r>
      <w:r>
        <w:rPr>
          <w:i/>
          <w:color w:val="231F20"/>
        </w:rPr>
        <w:t>b</w:t>
      </w:r>
      <w:r>
        <w:rPr>
          <w:color w:val="231F20"/>
          <w:position w:val="-2"/>
          <w:sz w:val="10"/>
        </w:rPr>
        <w:t>1 </w:t>
      </w:r>
      <w:r>
        <w:rPr>
          <w:color w:val="231F20"/>
        </w:rPr>
        <w:t>of a funda- mental frequency </w:t>
      </w:r>
      <w:r>
        <w:rPr>
          <w:i/>
          <w:color w:val="231F20"/>
        </w:rPr>
        <w:t>f </w:t>
      </w:r>
      <w:r>
        <w:rPr>
          <w:color w:val="231F20"/>
        </w:rPr>
        <w:t>and an amount </w:t>
      </w:r>
      <w:r>
        <w:rPr>
          <w:i/>
          <w:color w:val="231F20"/>
        </w:rPr>
        <w:t>b</w:t>
      </w:r>
      <w:r>
        <w:rPr>
          <w:color w:val="231F20"/>
          <w:position w:val="-2"/>
          <w:sz w:val="10"/>
        </w:rPr>
        <w:t>2 </w:t>
      </w:r>
      <w:r>
        <w:rPr>
          <w:color w:val="231F20"/>
        </w:rPr>
        <w:t>of its phase-shifted (</w:t>
      </w:r>
      <w:r>
        <w:rPr>
          <w:rFonts w:ascii="PMingLiU"/>
          <w:color w:val="231F20"/>
        </w:rPr>
        <w:t>u</w:t>
      </w:r>
      <w:r>
        <w:rPr>
          <w:color w:val="231F20"/>
        </w:rPr>
        <w:t>) second har- monic 2</w:t>
      </w:r>
      <w:r>
        <w:rPr>
          <w:i/>
          <w:color w:val="231F20"/>
        </w:rPr>
        <w:t>f</w:t>
      </w:r>
      <w:r>
        <w:rPr>
          <w:color w:val="231F20"/>
        </w:rPr>
        <w:t>. Microbubbles were excited with a variety of DFP combinations</w:t>
      </w:r>
    </w:p>
    <w:p>
      <w:pPr>
        <w:pStyle w:val="BodyText"/>
        <w:spacing w:line="259" w:lineRule="auto"/>
        <w:ind w:left="109" w:right="126"/>
        <w:jc w:val="both"/>
      </w:pPr>
      <w:r>
        <w:rPr>
          <w:color w:val="231F20"/>
        </w:rPr>
        <w:t>(</w:t>
      </w:r>
      <w:r>
        <w:rPr>
          <w:i/>
          <w:color w:val="231F20"/>
        </w:rPr>
        <w:t>b</w:t>
      </w:r>
      <w:r>
        <w:rPr>
          <w:color w:val="231F20"/>
          <w:position w:val="-2"/>
          <w:sz w:val="10"/>
        </w:rPr>
        <w:t>1</w:t>
      </w:r>
      <w:r>
        <w:rPr>
          <w:color w:val="231F20"/>
        </w:rPr>
        <w:t>, </w:t>
      </w:r>
      <w:r>
        <w:rPr>
          <w:i/>
          <w:color w:val="231F20"/>
        </w:rPr>
        <w:t>b</w:t>
      </w:r>
      <w:r>
        <w:rPr>
          <w:color w:val="231F20"/>
          <w:position w:val="-2"/>
          <w:sz w:val="10"/>
        </w:rPr>
        <w:t>2, </w:t>
      </w:r>
      <w:r>
        <w:rPr>
          <w:rFonts w:ascii="PMingLiU" w:hAnsi="PMingLiU"/>
          <w:color w:val="231F20"/>
        </w:rPr>
        <w:t>u</w:t>
      </w:r>
      <w:r>
        <w:rPr>
          <w:color w:val="231F20"/>
        </w:rPr>
        <w:t>) and their nonlinear response was compared to that from conven- tional SFP. All pulsing schemes benefit in terms of overall signal from the use of DFP by ~4–6 dB. PI benefits the most when coupled with DFP as it extracts an additional amount of nonlinear fundamental signal (~25 dB) something not feasible with SFP. It was observed that microbubble nonlin- ear response changes when the relative amount of </w:t>
      </w:r>
      <w:r>
        <w:rPr>
          <w:i/>
          <w:color w:val="231F20"/>
        </w:rPr>
        <w:t>f </w:t>
      </w:r>
      <w:r>
        <w:rPr>
          <w:color w:val="231F20"/>
        </w:rPr>
        <w:t>and 2</w:t>
      </w:r>
      <w:r>
        <w:rPr>
          <w:i/>
          <w:color w:val="231F20"/>
        </w:rPr>
        <w:t>f </w:t>
      </w:r>
      <w:r>
        <w:rPr>
          <w:color w:val="231F20"/>
        </w:rPr>
        <w:t>in DFP change, allowing the design of specific pulses for different microbubbles. In conclu- sion, since the use of DFP with pulsing schemes extracts harmonics more efficiently than SFP it has the potential to improve contrast imaging in</w:t>
      </w:r>
      <w:r>
        <w:rPr>
          <w:color w:val="231F20"/>
          <w:spacing w:val="-12"/>
        </w:rPr>
        <w:t> </w:t>
      </w:r>
      <w:r>
        <w:rPr>
          <w:color w:val="231F20"/>
        </w:rPr>
        <w:t>terms of bubble sensitivity and image</w:t>
      </w:r>
      <w:r>
        <w:rPr>
          <w:color w:val="231F20"/>
          <w:spacing w:val="-3"/>
        </w:rPr>
        <w:t> </w:t>
      </w:r>
      <w:r>
        <w:rPr>
          <w:color w:val="231F20"/>
        </w:rPr>
        <w:t>resolution.</w:t>
      </w:r>
    </w:p>
    <w:p>
      <w:pPr>
        <w:pStyle w:val="BodyText"/>
        <w:spacing w:before="93"/>
        <w:ind w:left="1887" w:right="1904"/>
        <w:jc w:val="center"/>
        <w:rPr>
          <w:rFonts w:ascii="PMingLiU"/>
        </w:rPr>
      </w:pPr>
      <w:r>
        <w:rPr>
          <w:rFonts w:ascii="PMingLiU"/>
          <w:color w:val="231F20"/>
          <w:w w:val="110"/>
        </w:rPr>
        <w:t>11:45</w:t>
      </w:r>
    </w:p>
    <w:p>
      <w:pPr>
        <w:pStyle w:val="BodyText"/>
        <w:spacing w:line="252" w:lineRule="auto" w:before="111"/>
        <w:ind w:left="109" w:right="126"/>
        <w:jc w:val="both"/>
      </w:pPr>
      <w:r>
        <w:rPr>
          <w:rFonts w:ascii="PMingLiU"/>
          <w:color w:val="231F20"/>
          <w:w w:val="105"/>
        </w:rPr>
        <w:t>2aBAb8. Lytic efficacy  of  tissue  plasminogen  activator  and  ultrasound in porcine clots doped with barium sulfate </w:t>
      </w:r>
      <w:r>
        <w:rPr>
          <w:i/>
          <w:color w:val="231F20"/>
          <w:w w:val="105"/>
        </w:rPr>
        <w:t>in vitro</w:t>
      </w:r>
      <w:r>
        <w:rPr>
          <w:rFonts w:ascii="PMingLiU"/>
          <w:color w:val="231F20"/>
          <w:w w:val="105"/>
        </w:rPr>
        <w:t>. </w:t>
      </w:r>
      <w:r>
        <w:rPr>
          <w:color w:val="231F20"/>
          <w:w w:val="105"/>
        </w:rPr>
        <w:t>Shenwen Huang, Himanshu</w:t>
      </w:r>
      <w:r>
        <w:rPr>
          <w:color w:val="231F20"/>
          <w:spacing w:val="-5"/>
          <w:w w:val="105"/>
        </w:rPr>
        <w:t> </w:t>
      </w:r>
      <w:r>
        <w:rPr>
          <w:color w:val="231F20"/>
          <w:w w:val="105"/>
        </w:rPr>
        <w:t>Shekhar,</w:t>
      </w:r>
      <w:r>
        <w:rPr>
          <w:color w:val="231F20"/>
          <w:spacing w:val="-5"/>
          <w:w w:val="105"/>
        </w:rPr>
        <w:t> </w:t>
      </w:r>
      <w:r>
        <w:rPr>
          <w:color w:val="231F20"/>
          <w:w w:val="105"/>
        </w:rPr>
        <w:t>and</w:t>
      </w:r>
      <w:r>
        <w:rPr>
          <w:color w:val="231F20"/>
          <w:spacing w:val="-4"/>
          <w:w w:val="105"/>
        </w:rPr>
        <w:t> </w:t>
      </w:r>
      <w:r>
        <w:rPr>
          <w:color w:val="231F20"/>
          <w:w w:val="105"/>
        </w:rPr>
        <w:t>Christy</w:t>
      </w:r>
      <w:r>
        <w:rPr>
          <w:color w:val="231F20"/>
          <w:spacing w:val="-5"/>
          <w:w w:val="105"/>
        </w:rPr>
        <w:t> </w:t>
      </w:r>
      <w:r>
        <w:rPr>
          <w:color w:val="231F20"/>
          <w:w w:val="105"/>
        </w:rPr>
        <w:t>Holland</w:t>
      </w:r>
      <w:r>
        <w:rPr>
          <w:color w:val="231F20"/>
          <w:spacing w:val="-5"/>
          <w:w w:val="105"/>
        </w:rPr>
        <w:t> </w:t>
      </w:r>
      <w:r>
        <w:rPr>
          <w:color w:val="231F20"/>
          <w:w w:val="105"/>
        </w:rPr>
        <w:t>(Univ.</w:t>
      </w:r>
      <w:r>
        <w:rPr>
          <w:color w:val="231F20"/>
          <w:spacing w:val="-5"/>
          <w:w w:val="105"/>
        </w:rPr>
        <w:t> </w:t>
      </w:r>
      <w:r>
        <w:rPr>
          <w:color w:val="231F20"/>
          <w:w w:val="105"/>
        </w:rPr>
        <w:t>of</w:t>
      </w:r>
      <w:r>
        <w:rPr>
          <w:color w:val="231F20"/>
          <w:spacing w:val="-4"/>
          <w:w w:val="105"/>
        </w:rPr>
        <w:t> </w:t>
      </w:r>
      <w:r>
        <w:rPr>
          <w:color w:val="231F20"/>
          <w:w w:val="105"/>
        </w:rPr>
        <w:t>Cincinnati,</w:t>
      </w:r>
      <w:r>
        <w:rPr>
          <w:color w:val="231F20"/>
          <w:spacing w:val="-4"/>
          <w:w w:val="105"/>
        </w:rPr>
        <w:t> </w:t>
      </w:r>
      <w:r>
        <w:rPr>
          <w:color w:val="231F20"/>
          <w:w w:val="105"/>
        </w:rPr>
        <w:t>231</w:t>
      </w:r>
      <w:r>
        <w:rPr>
          <w:color w:val="231F20"/>
          <w:spacing w:val="-5"/>
          <w:w w:val="105"/>
        </w:rPr>
        <w:t> </w:t>
      </w:r>
      <w:r>
        <w:rPr>
          <w:color w:val="231F20"/>
          <w:w w:val="105"/>
        </w:rPr>
        <w:t>Albert Sabin</w:t>
      </w:r>
      <w:r>
        <w:rPr>
          <w:color w:val="231F20"/>
          <w:spacing w:val="-7"/>
          <w:w w:val="105"/>
        </w:rPr>
        <w:t> </w:t>
      </w:r>
      <w:r>
        <w:rPr>
          <w:color w:val="231F20"/>
          <w:w w:val="105"/>
        </w:rPr>
        <w:t>Way,</w:t>
      </w:r>
      <w:r>
        <w:rPr>
          <w:color w:val="231F20"/>
          <w:spacing w:val="-8"/>
          <w:w w:val="105"/>
        </w:rPr>
        <w:t> </w:t>
      </w:r>
      <w:r>
        <w:rPr>
          <w:color w:val="231F20"/>
          <w:w w:val="105"/>
        </w:rPr>
        <w:t>Mail</w:t>
      </w:r>
      <w:r>
        <w:rPr>
          <w:color w:val="231F20"/>
          <w:spacing w:val="-7"/>
          <w:w w:val="105"/>
        </w:rPr>
        <w:t> </w:t>
      </w:r>
      <w:r>
        <w:rPr>
          <w:color w:val="231F20"/>
          <w:w w:val="105"/>
        </w:rPr>
        <w:t>Location:</w:t>
      </w:r>
      <w:r>
        <w:rPr>
          <w:color w:val="231F20"/>
          <w:spacing w:val="-8"/>
          <w:w w:val="105"/>
        </w:rPr>
        <w:t> </w:t>
      </w:r>
      <w:r>
        <w:rPr>
          <w:color w:val="231F20"/>
          <w:w w:val="105"/>
        </w:rPr>
        <w:t>0586,</w:t>
      </w:r>
      <w:r>
        <w:rPr>
          <w:color w:val="231F20"/>
          <w:spacing w:val="-8"/>
          <w:w w:val="105"/>
        </w:rPr>
        <w:t> </w:t>
      </w:r>
      <w:r>
        <w:rPr>
          <w:color w:val="231F20"/>
          <w:w w:val="105"/>
        </w:rPr>
        <w:t>Cincinnati,</w:t>
      </w:r>
      <w:r>
        <w:rPr>
          <w:color w:val="231F20"/>
          <w:spacing w:val="-8"/>
          <w:w w:val="105"/>
        </w:rPr>
        <w:t> </w:t>
      </w:r>
      <w:r>
        <w:rPr>
          <w:color w:val="231F20"/>
          <w:w w:val="105"/>
        </w:rPr>
        <w:t>OH</w:t>
      </w:r>
      <w:r>
        <w:rPr>
          <w:color w:val="231F20"/>
          <w:spacing w:val="-7"/>
          <w:w w:val="105"/>
        </w:rPr>
        <w:t> </w:t>
      </w:r>
      <w:r>
        <w:rPr>
          <w:color w:val="231F20"/>
          <w:w w:val="105"/>
        </w:rPr>
        <w:t>45229,</w:t>
      </w:r>
      <w:r>
        <w:rPr>
          <w:color w:val="231F20"/>
          <w:spacing w:val="-8"/>
          <w:w w:val="105"/>
        </w:rPr>
        <w:t> </w:t>
      </w:r>
      <w:r>
        <w:rPr>
          <w:color w:val="231F20"/>
          <w:w w:val="105"/>
        </w:rPr>
        <w:t>huangsw@mail. uc.edu)</w:t>
      </w:r>
    </w:p>
    <w:p>
      <w:pPr>
        <w:pStyle w:val="BodyText"/>
        <w:spacing w:line="261" w:lineRule="auto" w:before="127"/>
        <w:ind w:left="109" w:right="126" w:firstLine="240"/>
        <w:jc w:val="both"/>
      </w:pPr>
      <w:r>
        <w:rPr>
          <w:color w:val="231F20"/>
        </w:rPr>
        <w:t>Swine and porcine tissue are employed routinely for preclinical models of ischemic stroke. In this study, we examined the lytic susceptibility of</w:t>
      </w:r>
      <w:r>
        <w:rPr>
          <w:color w:val="231F20"/>
          <w:spacing w:val="-9"/>
        </w:rPr>
        <w:t> </w:t>
      </w:r>
      <w:r>
        <w:rPr>
          <w:color w:val="231F20"/>
        </w:rPr>
        <w:t>por- cine whole-blood clots, prepared with and without barium sulfate, a radio- paque x-ray contrast agent. The degree of lytic efficacy in the two types   </w:t>
      </w:r>
      <w:r>
        <w:rPr>
          <w:color w:val="231F20"/>
          <w:spacing w:val="3"/>
        </w:rPr>
        <w:t> </w:t>
      </w:r>
      <w:r>
        <w:rPr>
          <w:color w:val="231F20"/>
        </w:rPr>
        <w:t>of</w:t>
      </w:r>
    </w:p>
    <w:p>
      <w:pPr>
        <w:pStyle w:val="BodyText"/>
        <w:spacing w:line="247" w:lineRule="auto"/>
        <w:ind w:left="109" w:right="127"/>
        <w:jc w:val="both"/>
      </w:pPr>
      <w:r>
        <w:rPr>
          <w:color w:val="231F20"/>
        </w:rPr>
        <w:t>clots was compared for recombinant tissue plasminogen activator (rt-PA) </w:t>
      </w:r>
      <w:r>
        <w:rPr>
          <w:color w:val="231F20"/>
          <w:w w:val="100"/>
        </w:rPr>
        <w:t>concentrations </w:t>
      </w:r>
      <w:r>
        <w:rPr>
          <w:color w:val="231F20"/>
          <w:w w:val="100"/>
        </w:rPr>
        <w:t>ranging </w:t>
      </w:r>
      <w:r>
        <w:rPr>
          <w:color w:val="231F20"/>
          <w:w w:val="100"/>
        </w:rPr>
        <w:t>from </w:t>
      </w:r>
      <w:r>
        <w:rPr>
          <w:color w:val="231F20"/>
        </w:rPr>
        <w:t>0 </w:t>
      </w:r>
      <w:r>
        <w:rPr>
          <w:color w:val="231F20"/>
          <w:w w:val="100"/>
        </w:rPr>
        <w:t>to </w:t>
      </w:r>
      <w:r>
        <w:rPr>
          <w:color w:val="231F20"/>
        </w:rPr>
        <w:t>100 </w:t>
      </w:r>
      <w:r>
        <w:rPr>
          <w:rFonts w:ascii="PMingLiU"/>
          <w:color w:val="231F20"/>
          <w:w w:val="118"/>
        </w:rPr>
        <w:t>l</w:t>
      </w:r>
      <w:r>
        <w:rPr>
          <w:color w:val="231F20"/>
          <w:w w:val="118"/>
        </w:rPr>
        <w:t>g/mL. </w:t>
      </w:r>
      <w:r>
        <w:rPr>
          <w:color w:val="231F20"/>
          <w:w w:val="100"/>
        </w:rPr>
        <w:t>Subsequently, </w:t>
      </w:r>
      <w:r>
        <w:rPr>
          <w:color w:val="231F20"/>
          <w:w w:val="100"/>
        </w:rPr>
        <w:t>a </w:t>
      </w:r>
      <w:r>
        <w:rPr>
          <w:i/>
          <w:color w:val="231F20"/>
          <w:w w:val="100"/>
        </w:rPr>
        <w:t>in </w:t>
      </w:r>
      <w:r>
        <w:rPr>
          <w:i/>
          <w:color w:val="231F20"/>
          <w:w w:val="100"/>
        </w:rPr>
        <w:t>vitro </w:t>
      </w:r>
      <w:r>
        <w:rPr>
          <w:color w:val="231F20"/>
          <w:w w:val="96"/>
        </w:rPr>
        <w:t>flow </w:t>
      </w:r>
      <w:r>
        <w:rPr>
          <w:color w:val="231F20"/>
        </w:rPr>
        <w:t>model and time-lapse thrombolysis microscopy system was used to evaluate lysis in clots with and without barium sulfate in response to rt-PA and   120-</w:t>
      </w:r>
    </w:p>
    <w:p>
      <w:pPr>
        <w:pStyle w:val="BodyText"/>
        <w:spacing w:before="11"/>
        <w:ind w:left="109" w:right="127"/>
        <w:jc w:val="both"/>
      </w:pPr>
      <w:r>
        <w:rPr>
          <w:color w:val="231F20"/>
        </w:rPr>
        <w:t>kHz intermittent ultrasound exposure. The degree of lysis observed with </w:t>
      </w:r>
      <w:r>
        <w:rPr>
          <w:color w:val="231F20"/>
          <w:w w:val="100"/>
        </w:rPr>
        <w:t>both </w:t>
      </w:r>
      <w:r>
        <w:rPr>
          <w:color w:val="231F20"/>
          <w:w w:val="100"/>
        </w:rPr>
        <w:t>types </w:t>
      </w:r>
      <w:r>
        <w:rPr>
          <w:color w:val="231F20"/>
        </w:rPr>
        <w:t>of </w:t>
      </w:r>
      <w:r>
        <w:rPr>
          <w:color w:val="231F20"/>
          <w:w w:val="100"/>
        </w:rPr>
        <w:t>clots </w:t>
      </w:r>
      <w:r>
        <w:rPr>
          <w:color w:val="231F20"/>
          <w:w w:val="99"/>
        </w:rPr>
        <w:t>was </w:t>
      </w:r>
      <w:r>
        <w:rPr>
          <w:color w:val="231F20"/>
          <w:w w:val="100"/>
        </w:rPr>
        <w:t>similar </w:t>
      </w:r>
      <w:r>
        <w:rPr>
          <w:color w:val="231F20"/>
        </w:rPr>
        <w:t>for </w:t>
      </w:r>
      <w:r>
        <w:rPr>
          <w:color w:val="231F20"/>
          <w:w w:val="99"/>
        </w:rPr>
        <w:t>rt-PA </w:t>
      </w:r>
      <w:r>
        <w:rPr>
          <w:color w:val="231F20"/>
          <w:w w:val="100"/>
        </w:rPr>
        <w:t>concentrations </w:t>
      </w:r>
      <w:r>
        <w:rPr>
          <w:color w:val="231F20"/>
        </w:rPr>
        <w:t>up </w:t>
      </w:r>
      <w:r>
        <w:rPr>
          <w:color w:val="231F20"/>
          <w:w w:val="100"/>
        </w:rPr>
        <w:t>to </w:t>
      </w:r>
      <w:r>
        <w:rPr>
          <w:color w:val="231F20"/>
        </w:rPr>
        <w:t>15.75 </w:t>
      </w:r>
      <w:r>
        <w:rPr>
          <w:rFonts w:ascii="PMingLiU"/>
          <w:color w:val="231F20"/>
          <w:w w:val="118"/>
        </w:rPr>
        <w:t>l</w:t>
      </w:r>
      <w:r>
        <w:rPr>
          <w:color w:val="231F20"/>
          <w:w w:val="118"/>
        </w:rPr>
        <w:t>g/mL. </w:t>
      </w:r>
      <w:r>
        <w:rPr>
          <w:color w:val="231F20"/>
        </w:rPr>
        <w:t>However, clots doped with barium sulfate demonstrated significantly  lower</w:t>
      </w:r>
    </w:p>
    <w:p>
      <w:pPr>
        <w:pStyle w:val="BodyText"/>
        <w:spacing w:line="247" w:lineRule="auto" w:before="16"/>
        <w:ind w:left="109" w:right="127"/>
        <w:jc w:val="both"/>
      </w:pPr>
      <w:r>
        <w:rPr>
          <w:color w:val="231F20"/>
        </w:rPr>
        <w:t>lysis at higher rt-PA concentrations. Similarly, results obtained using the </w:t>
      </w:r>
      <w:r>
        <w:rPr>
          <w:i/>
          <w:color w:val="231F20"/>
        </w:rPr>
        <w:t>in </w:t>
      </w:r>
      <w:r>
        <w:rPr>
          <w:i/>
          <w:color w:val="231F20"/>
        </w:rPr>
        <w:t>vitro </w:t>
      </w:r>
      <w:r>
        <w:rPr>
          <w:color w:val="231F20"/>
        </w:rPr>
        <w:t>flow model showed that both types of clots underwent comparable </w:t>
      </w:r>
      <w:r>
        <w:rPr>
          <w:color w:val="231F20"/>
          <w:w w:val="99"/>
        </w:rPr>
        <w:t>lysis </w:t>
      </w:r>
      <w:r>
        <w:rPr>
          <w:color w:val="231F20"/>
          <w:w w:val="99"/>
        </w:rPr>
        <w:t>when </w:t>
      </w:r>
      <w:r>
        <w:rPr>
          <w:color w:val="231F20"/>
          <w:w w:val="100"/>
        </w:rPr>
        <w:t>treated </w:t>
      </w:r>
      <w:r>
        <w:rPr>
          <w:color w:val="231F20"/>
          <w:w w:val="100"/>
        </w:rPr>
        <w:t>with </w:t>
      </w:r>
      <w:r>
        <w:rPr>
          <w:color w:val="231F20"/>
        </w:rPr>
        <w:t>15.75 </w:t>
      </w:r>
      <w:r>
        <w:rPr>
          <w:rFonts w:ascii="PMingLiU"/>
          <w:color w:val="231F20"/>
          <w:w w:val="122"/>
        </w:rPr>
        <w:t>l</w:t>
      </w:r>
      <w:r>
        <w:rPr>
          <w:color w:val="231F20"/>
          <w:w w:val="122"/>
        </w:rPr>
        <w:t>g/mL </w:t>
      </w:r>
      <w:r>
        <w:rPr>
          <w:color w:val="231F20"/>
          <w:w w:val="99"/>
        </w:rPr>
        <w:t>rt-PA. </w:t>
      </w:r>
      <w:r>
        <w:rPr>
          <w:color w:val="231F20"/>
          <w:w w:val="100"/>
        </w:rPr>
        <w:t>Further, </w:t>
      </w:r>
      <w:r>
        <w:rPr>
          <w:color w:val="231F20"/>
          <w:w w:val="99"/>
        </w:rPr>
        <w:t>using </w:t>
      </w:r>
      <w:r>
        <w:rPr>
          <w:color w:val="231F20"/>
          <w:spacing w:val="-8"/>
          <w:w w:val="106"/>
        </w:rPr>
        <w:t>Definity</w:t>
      </w:r>
      <w:r>
        <w:rPr>
          <w:rFonts w:ascii="Arial"/>
          <w:color w:val="231F20"/>
          <w:spacing w:val="-8"/>
          <w:w w:val="106"/>
          <w:position w:val="8"/>
          <w:sz w:val="9"/>
        </w:rPr>
        <w:t>V</w:t>
      </w:r>
      <w:r>
        <w:rPr>
          <w:color w:val="231F20"/>
          <w:spacing w:val="-8"/>
          <w:w w:val="106"/>
          <w:position w:val="9"/>
          <w:sz w:val="6"/>
        </w:rPr>
        <w:t>R</w:t>
      </w:r>
      <w:r>
        <w:rPr>
          <w:color w:val="231F20"/>
          <w:w w:val="106"/>
          <w:position w:val="9"/>
          <w:sz w:val="6"/>
        </w:rPr>
        <w:t> </w:t>
      </w:r>
      <w:r>
        <w:rPr>
          <w:color w:val="231F20"/>
          <w:w w:val="100"/>
        </w:rPr>
        <w:t>and </w:t>
      </w:r>
      <w:r>
        <w:rPr>
          <w:color w:val="231F20"/>
        </w:rPr>
        <w:t>120-kHz</w:t>
      </w:r>
      <w:r>
        <w:rPr>
          <w:color w:val="231F20"/>
          <w:spacing w:val="12"/>
        </w:rPr>
        <w:t> </w:t>
      </w:r>
      <w:r>
        <w:rPr>
          <w:color w:val="231F20"/>
        </w:rPr>
        <w:t>ultrasound</w:t>
      </w:r>
      <w:r>
        <w:rPr>
          <w:color w:val="231F20"/>
          <w:spacing w:val="12"/>
        </w:rPr>
        <w:t> </w:t>
      </w:r>
      <w:r>
        <w:rPr>
          <w:color w:val="231F20"/>
        </w:rPr>
        <w:t>as</w:t>
      </w:r>
      <w:r>
        <w:rPr>
          <w:color w:val="231F20"/>
          <w:spacing w:val="12"/>
        </w:rPr>
        <w:t> </w:t>
      </w:r>
      <w:r>
        <w:rPr>
          <w:color w:val="231F20"/>
        </w:rPr>
        <w:t>an</w:t>
      </w:r>
      <w:r>
        <w:rPr>
          <w:color w:val="231F20"/>
          <w:spacing w:val="12"/>
        </w:rPr>
        <w:t> </w:t>
      </w:r>
      <w:r>
        <w:rPr>
          <w:color w:val="231F20"/>
        </w:rPr>
        <w:t>adjuvant</w:t>
      </w:r>
      <w:r>
        <w:rPr>
          <w:color w:val="231F20"/>
          <w:spacing w:val="12"/>
        </w:rPr>
        <w:t> </w:t>
      </w:r>
      <w:r>
        <w:rPr>
          <w:color w:val="231F20"/>
        </w:rPr>
        <w:t>to</w:t>
      </w:r>
      <w:r>
        <w:rPr>
          <w:color w:val="231F20"/>
          <w:spacing w:val="11"/>
        </w:rPr>
        <w:t> </w:t>
      </w:r>
      <w:r>
        <w:rPr>
          <w:color w:val="231F20"/>
        </w:rPr>
        <w:t>rt-PA</w:t>
      </w:r>
      <w:r>
        <w:rPr>
          <w:color w:val="231F20"/>
          <w:spacing w:val="12"/>
        </w:rPr>
        <w:t> </w:t>
      </w:r>
      <w:r>
        <w:rPr>
          <w:color w:val="231F20"/>
        </w:rPr>
        <w:t>did</w:t>
      </w:r>
      <w:r>
        <w:rPr>
          <w:color w:val="231F20"/>
          <w:spacing w:val="12"/>
        </w:rPr>
        <w:t> </w:t>
      </w:r>
      <w:r>
        <w:rPr>
          <w:color w:val="231F20"/>
        </w:rPr>
        <w:t>not</w:t>
      </w:r>
      <w:r>
        <w:rPr>
          <w:color w:val="231F20"/>
          <w:spacing w:val="12"/>
        </w:rPr>
        <w:t> </w:t>
      </w:r>
      <w:r>
        <w:rPr>
          <w:color w:val="231F20"/>
        </w:rPr>
        <w:t>enhance</w:t>
      </w:r>
      <w:r>
        <w:rPr>
          <w:color w:val="231F20"/>
          <w:spacing w:val="12"/>
        </w:rPr>
        <w:t> </w:t>
      </w:r>
      <w:r>
        <w:rPr>
          <w:color w:val="231F20"/>
        </w:rPr>
        <w:t>lysis</w:t>
      </w:r>
      <w:r>
        <w:rPr>
          <w:color w:val="231F20"/>
          <w:spacing w:val="12"/>
        </w:rPr>
        <w:t> </w:t>
      </w:r>
      <w:r>
        <w:rPr>
          <w:color w:val="231F20"/>
        </w:rPr>
        <w:t>in</w:t>
      </w:r>
      <w:r>
        <w:rPr>
          <w:color w:val="231F20"/>
          <w:spacing w:val="11"/>
        </w:rPr>
        <w:t> </w:t>
      </w:r>
      <w:r>
        <w:rPr>
          <w:color w:val="231F20"/>
        </w:rPr>
        <w:t>either</w:t>
      </w:r>
    </w:p>
    <w:p>
      <w:pPr>
        <w:pStyle w:val="BodyText"/>
        <w:spacing w:line="261" w:lineRule="auto" w:before="10"/>
        <w:ind w:left="109" w:right="127"/>
        <w:jc w:val="both"/>
      </w:pPr>
      <w:r>
        <w:rPr>
          <w:color w:val="231F20"/>
        </w:rPr>
        <w:t>porcine clot model compared to rt-PA alone. These results highlight the</w:t>
      </w:r>
      <w:r>
        <w:rPr>
          <w:color w:val="231F20"/>
          <w:spacing w:val="-19"/>
        </w:rPr>
        <w:t> </w:t>
      </w:r>
      <w:r>
        <w:rPr>
          <w:color w:val="231F20"/>
        </w:rPr>
        <w:t>con- siderable differences in the degree of clot lysis between porcine clots and previously reported studies that used human</w:t>
      </w:r>
      <w:r>
        <w:rPr>
          <w:color w:val="231F20"/>
          <w:spacing w:val="-3"/>
        </w:rPr>
        <w:t> </w:t>
      </w:r>
      <w:r>
        <w:rPr>
          <w:color w:val="231F20"/>
        </w:rPr>
        <w:t>clots.</w:t>
      </w:r>
    </w:p>
    <w:p>
      <w:pPr>
        <w:spacing w:after="0" w:line="261" w:lineRule="auto"/>
        <w:jc w:val="both"/>
        <w:sectPr>
          <w:headerReference w:type="default" r:id="rId524"/>
          <w:footerReference w:type="default" r:id="rId525"/>
          <w:pgSz w:w="12240" w:h="16200"/>
          <w:pgMar w:header="0" w:footer="638" w:top="780" w:bottom="820" w:left="920" w:right="920"/>
          <w:pgNumType w:start="2030"/>
          <w:cols w:num="2" w:equalWidth="0">
            <w:col w:w="5012" w:space="248"/>
            <w:col w:w="5140"/>
          </w:cols>
        </w:sectPr>
      </w:pPr>
    </w:p>
    <w:p>
      <w:pPr>
        <w:pStyle w:val="Heading8"/>
        <w:tabs>
          <w:tab w:pos="6773" w:val="left" w:leader="none"/>
        </w:tabs>
        <w:spacing w:before="41"/>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SALON A, 8:00 A.M. TO 11:05</w:t>
      </w:r>
      <w:r>
        <w:rPr>
          <w:rFonts w:ascii="Times New Roman"/>
          <w:color w:val="231F20"/>
          <w:spacing w:val="-9"/>
        </w:rPr>
        <w:t> </w:t>
      </w:r>
      <w:r>
        <w:rPr>
          <w:rFonts w:ascii="Times New Roman"/>
          <w:color w:val="231F20"/>
        </w:rPr>
        <w:t>A.M.</w:t>
      </w:r>
    </w:p>
    <w:p>
      <w:pPr>
        <w:pStyle w:val="BodyText"/>
        <w:rPr>
          <w:sz w:val="18"/>
        </w:rPr>
      </w:pPr>
    </w:p>
    <w:p>
      <w:pPr>
        <w:spacing w:before="0"/>
        <w:ind w:left="0" w:right="937" w:firstLine="0"/>
        <w:jc w:val="center"/>
        <w:rPr>
          <w:rFonts w:ascii="PMingLiU"/>
          <w:sz w:val="22"/>
        </w:rPr>
      </w:pPr>
      <w:r>
        <w:rPr>
          <w:rFonts w:ascii="PMingLiU"/>
          <w:color w:val="231F20"/>
          <w:w w:val="110"/>
          <w:sz w:val="22"/>
        </w:rPr>
        <w:t>Session 2aEA</w:t>
      </w:r>
    </w:p>
    <w:p>
      <w:pPr>
        <w:pStyle w:val="BodyText"/>
        <w:rPr>
          <w:rFonts w:ascii="PMingLiU"/>
          <w:sz w:val="22"/>
        </w:rPr>
      </w:pPr>
    </w:p>
    <w:p>
      <w:pPr>
        <w:spacing w:before="144"/>
        <w:ind w:left="0" w:right="938" w:firstLine="0"/>
        <w:jc w:val="center"/>
        <w:rPr>
          <w:rFonts w:ascii="PMingLiU"/>
          <w:sz w:val="22"/>
        </w:rPr>
      </w:pPr>
      <w:r>
        <w:rPr>
          <w:rFonts w:ascii="PMingLiU"/>
          <w:color w:val="231F20"/>
          <w:w w:val="115"/>
          <w:sz w:val="22"/>
        </w:rPr>
        <w:t>Engineering Acoustics: General Topics in Engineering Acoustics I</w:t>
      </w:r>
    </w:p>
    <w:p>
      <w:pPr>
        <w:pStyle w:val="BodyText"/>
        <w:spacing w:before="10"/>
        <w:rPr>
          <w:rFonts w:ascii="PMingLiU"/>
          <w:sz w:val="20"/>
        </w:rPr>
      </w:pPr>
    </w:p>
    <w:p>
      <w:pPr>
        <w:spacing w:before="0"/>
        <w:ind w:left="0" w:right="939" w:firstLine="0"/>
        <w:jc w:val="center"/>
        <w:rPr>
          <w:sz w:val="20"/>
        </w:rPr>
      </w:pPr>
      <w:r>
        <w:rPr>
          <w:color w:val="231F20"/>
          <w:sz w:val="20"/>
        </w:rPr>
        <w:t>Kenneth M. Walsh, Chair</w:t>
      </w:r>
    </w:p>
    <w:p>
      <w:pPr>
        <w:spacing w:before="11"/>
        <w:ind w:left="0" w:right="938" w:firstLine="0"/>
        <w:jc w:val="center"/>
        <w:rPr>
          <w:i/>
          <w:sz w:val="20"/>
        </w:rPr>
      </w:pPr>
      <w:r>
        <w:rPr>
          <w:i/>
          <w:color w:val="231F20"/>
          <w:sz w:val="20"/>
        </w:rPr>
        <w:t>K&amp;M Engineering Ltd., 51 Bayberry Lane, Middletown, RI 02842</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937" w:firstLine="0"/>
        <w:jc w:val="center"/>
        <w:rPr>
          <w:i/>
          <w:sz w:val="20"/>
        </w:rPr>
      </w:pPr>
      <w:r>
        <w:rPr/>
        <w:pict>
          <v:rect style="position:absolute;margin-left:571.63501pt;margin-top:-12.717892pt;width:40.365pt;height:72pt;mso-position-horizontal-relative:page;mso-position-vertical-relative:paragraph;z-index:4336" filled="true" fillcolor="#231f20" stroked="false">
            <v:fill type="solid"/>
            <w10:wrap type="none"/>
          </v:rect>
        </w:pict>
      </w:r>
      <w:r>
        <w:rPr/>
        <w:pict>
          <v:shape style="position:absolute;margin-left:581.36554pt;margin-top:-6.517012pt;width:12.6pt;height:59.55pt;mso-position-horizontal-relative:page;mso-position-vertical-relative:paragraph;z-index:4360"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i/>
          <w:color w:val="231F20"/>
          <w:sz w:val="20"/>
        </w:rPr>
        <w:t>Contributed Papers</w:t>
      </w:r>
    </w:p>
    <w:p>
      <w:pPr>
        <w:pStyle w:val="BodyText"/>
        <w:rPr>
          <w:i/>
          <w:sz w:val="20"/>
        </w:rPr>
      </w:pPr>
    </w:p>
    <w:p>
      <w:pPr>
        <w:spacing w:after="0"/>
        <w:rPr>
          <w:sz w:val="20"/>
        </w:rPr>
        <w:sectPr>
          <w:headerReference w:type="default" r:id="rId526"/>
          <w:footerReference w:type="default" r:id="rId527"/>
          <w:pgSz w:w="12240" w:h="16200"/>
          <w:pgMar w:header="0" w:footer="638" w:top="760" w:bottom="820" w:left="920" w:right="0"/>
          <w:pgNumType w:start="2031"/>
        </w:sectPr>
      </w:pPr>
    </w:p>
    <w:p>
      <w:pPr>
        <w:pStyle w:val="BodyText"/>
        <w:spacing w:before="10"/>
        <w:rPr>
          <w:i/>
          <w:sz w:val="14"/>
        </w:rPr>
      </w:pPr>
    </w:p>
    <w:p>
      <w:pPr>
        <w:pStyle w:val="BodyText"/>
        <w:ind w:left="1886" w:right="1778"/>
        <w:jc w:val="center"/>
        <w:rPr>
          <w:rFonts w:ascii="PMingLiU"/>
        </w:rPr>
      </w:pPr>
      <w:r>
        <w:rPr>
          <w:rFonts w:ascii="PMingLiU"/>
          <w:color w:val="231F20"/>
          <w:w w:val="110"/>
        </w:rPr>
        <w:t>8:05</w:t>
      </w:r>
    </w:p>
    <w:p>
      <w:pPr>
        <w:pStyle w:val="BodyText"/>
        <w:spacing w:line="252" w:lineRule="auto" w:before="110"/>
        <w:ind w:left="109"/>
        <w:jc w:val="both"/>
      </w:pPr>
      <w:r>
        <w:rPr>
          <w:rFonts w:ascii="PMingLiU"/>
          <w:color w:val="231F20"/>
          <w:w w:val="105"/>
        </w:rPr>
        <w:t>2aEA1. Characterization of porous material and  a  sound  suppression system using a shock tube. </w:t>
      </w:r>
      <w:r>
        <w:rPr>
          <w:color w:val="231F20"/>
          <w:w w:val="105"/>
        </w:rPr>
        <w:t>Erica K. Good, Robert Taylor, James Luskin, and Zachary Conaway (College of Eng., The Catholic Univ. of America, 655</w:t>
      </w:r>
      <w:r>
        <w:rPr>
          <w:color w:val="231F20"/>
          <w:spacing w:val="-21"/>
          <w:w w:val="105"/>
        </w:rPr>
        <w:t> </w:t>
      </w:r>
      <w:r>
        <w:rPr>
          <w:color w:val="231F20"/>
          <w:w w:val="105"/>
        </w:rPr>
        <w:t>Michigan</w:t>
      </w:r>
      <w:r>
        <w:rPr>
          <w:color w:val="231F20"/>
          <w:spacing w:val="-21"/>
          <w:w w:val="105"/>
        </w:rPr>
        <w:t> </w:t>
      </w:r>
      <w:r>
        <w:rPr>
          <w:color w:val="231F20"/>
          <w:w w:val="105"/>
        </w:rPr>
        <w:t>Ave.</w:t>
      </w:r>
      <w:r>
        <w:rPr>
          <w:color w:val="231F20"/>
          <w:spacing w:val="-21"/>
          <w:w w:val="105"/>
        </w:rPr>
        <w:t> </w:t>
      </w:r>
      <w:r>
        <w:rPr>
          <w:color w:val="231F20"/>
          <w:w w:val="105"/>
        </w:rPr>
        <w:t>NE,</w:t>
      </w:r>
      <w:r>
        <w:rPr>
          <w:color w:val="231F20"/>
          <w:spacing w:val="-21"/>
          <w:w w:val="105"/>
        </w:rPr>
        <w:t> </w:t>
      </w:r>
      <w:r>
        <w:rPr>
          <w:color w:val="231F20"/>
          <w:w w:val="105"/>
        </w:rPr>
        <w:t>Apt.</w:t>
      </w:r>
      <w:r>
        <w:rPr>
          <w:color w:val="231F20"/>
          <w:spacing w:val="-21"/>
          <w:w w:val="105"/>
        </w:rPr>
        <w:t> </w:t>
      </w:r>
      <w:r>
        <w:rPr>
          <w:color w:val="231F20"/>
          <w:w w:val="105"/>
        </w:rPr>
        <w:t>P502,</w:t>
      </w:r>
      <w:r>
        <w:rPr>
          <w:color w:val="231F20"/>
          <w:spacing w:val="-21"/>
          <w:w w:val="105"/>
        </w:rPr>
        <w:t> </w:t>
      </w:r>
      <w:r>
        <w:rPr>
          <w:color w:val="231F20"/>
          <w:w w:val="105"/>
        </w:rPr>
        <w:t>Washington,</w:t>
      </w:r>
      <w:r>
        <w:rPr>
          <w:color w:val="231F20"/>
          <w:spacing w:val="-21"/>
          <w:w w:val="105"/>
        </w:rPr>
        <w:t> </w:t>
      </w:r>
      <w:r>
        <w:rPr>
          <w:color w:val="231F20"/>
          <w:w w:val="105"/>
        </w:rPr>
        <w:t>DC</w:t>
      </w:r>
      <w:r>
        <w:rPr>
          <w:color w:val="231F20"/>
          <w:spacing w:val="-21"/>
          <w:w w:val="105"/>
        </w:rPr>
        <w:t> </w:t>
      </w:r>
      <w:r>
        <w:rPr>
          <w:color w:val="231F20"/>
          <w:w w:val="105"/>
        </w:rPr>
        <w:t>20017,</w:t>
      </w:r>
      <w:r>
        <w:rPr>
          <w:color w:val="231F20"/>
          <w:spacing w:val="-21"/>
          <w:w w:val="105"/>
        </w:rPr>
        <w:t> </w:t>
      </w:r>
      <w:r>
        <w:rPr>
          <w:color w:val="231F20"/>
          <w:w w:val="105"/>
        </w:rPr>
        <w:t>45taylor@cua. edu)</w:t>
      </w:r>
    </w:p>
    <w:p>
      <w:pPr>
        <w:pStyle w:val="BodyText"/>
        <w:spacing w:line="261" w:lineRule="auto" w:before="128"/>
        <w:ind w:left="109" w:firstLine="240"/>
        <w:jc w:val="both"/>
      </w:pPr>
      <w:r>
        <w:rPr>
          <w:color w:val="231F20"/>
        </w:rPr>
        <w:t>This work describes the design and construction of an experimental ap- paratus for testing shock waves and a sound suppression system for student learning. The shock tube will be used to characterize both porous media and the suppression system response to a non-linear shockwave. The effects of a plane shock wave will be used to determine acoustic properties, such as transmission, reflection, and absorption coefficients, of rigid frame porous materials. The suppression system is comprised of 20 conical chambers that cause a loss of energy in the shock wave by the expansion and acceleration of the flow. The sound pressure level from the shock is in excess of 140  dB</w:t>
      </w:r>
    </w:p>
    <w:p>
      <w:pPr>
        <w:pStyle w:val="BodyText"/>
        <w:spacing w:line="184" w:lineRule="exact"/>
        <w:ind w:left="109"/>
        <w:jc w:val="both"/>
      </w:pPr>
      <w:r>
        <w:rPr>
          <w:color w:val="231F20"/>
          <w:w w:val="100"/>
        </w:rPr>
        <w:t>re</w:t>
      </w:r>
      <w:r>
        <w:rPr>
          <w:color w:val="231F20"/>
          <w:spacing w:val="3"/>
        </w:rPr>
        <w:t> </w:t>
      </w:r>
      <w:r>
        <w:rPr>
          <w:color w:val="231F20"/>
        </w:rPr>
        <w:t>20</w:t>
      </w:r>
      <w:r>
        <w:rPr>
          <w:color w:val="231F20"/>
          <w:spacing w:val="2"/>
        </w:rPr>
        <w:t> </w:t>
      </w:r>
      <w:r>
        <w:rPr>
          <w:rFonts w:ascii="PMingLiU"/>
          <w:color w:val="231F20"/>
          <w:spacing w:val="-1"/>
          <w:w w:val="211"/>
        </w:rPr>
        <w:t>l</w:t>
      </w:r>
      <w:r>
        <w:rPr>
          <w:color w:val="231F20"/>
          <w:w w:val="99"/>
        </w:rPr>
        <w:t>Pa.</w:t>
      </w:r>
      <w:r>
        <w:rPr>
          <w:color w:val="231F20"/>
          <w:spacing w:val="2"/>
        </w:rPr>
        <w:t> </w:t>
      </w:r>
      <w:r>
        <w:rPr>
          <w:color w:val="231F20"/>
          <w:w w:val="100"/>
        </w:rPr>
        <w:t>Material</w:t>
      </w:r>
      <w:r>
        <w:rPr>
          <w:color w:val="231F20"/>
          <w:spacing w:val="1"/>
        </w:rPr>
        <w:t> </w:t>
      </w:r>
      <w:r>
        <w:rPr>
          <w:color w:val="231F20"/>
          <w:w w:val="100"/>
        </w:rPr>
        <w:t>properties</w:t>
      </w:r>
      <w:r>
        <w:rPr>
          <w:color w:val="231F20"/>
          <w:spacing w:val="1"/>
        </w:rPr>
        <w:t> </w:t>
      </w:r>
      <w:r>
        <w:rPr>
          <w:color w:val="231F20"/>
          <w:w w:val="100"/>
        </w:rPr>
        <w:t>and</w:t>
      </w:r>
      <w:r>
        <w:rPr>
          <w:color w:val="231F20"/>
          <w:spacing w:val="2"/>
        </w:rPr>
        <w:t> </w:t>
      </w:r>
      <w:r>
        <w:rPr>
          <w:color w:val="231F20"/>
          <w:w w:val="100"/>
        </w:rPr>
        <w:t>the</w:t>
      </w:r>
      <w:r>
        <w:rPr>
          <w:color w:val="231F20"/>
          <w:spacing w:val="1"/>
        </w:rPr>
        <w:t> </w:t>
      </w:r>
      <w:r>
        <w:rPr>
          <w:color w:val="231F20"/>
          <w:w w:val="100"/>
        </w:rPr>
        <w:t>performance</w:t>
      </w:r>
      <w:r>
        <w:rPr>
          <w:color w:val="231F20"/>
          <w:spacing w:val="1"/>
        </w:rPr>
        <w:t> </w:t>
      </w:r>
      <w:r>
        <w:rPr>
          <w:color w:val="231F20"/>
        </w:rPr>
        <w:t>of</w:t>
      </w:r>
      <w:r>
        <w:rPr>
          <w:color w:val="231F20"/>
          <w:spacing w:val="2"/>
        </w:rPr>
        <w:t> </w:t>
      </w:r>
      <w:r>
        <w:rPr>
          <w:color w:val="231F20"/>
          <w:w w:val="100"/>
        </w:rPr>
        <w:t>the</w:t>
      </w:r>
      <w:r>
        <w:rPr>
          <w:color w:val="231F20"/>
          <w:spacing w:val="2"/>
        </w:rPr>
        <w:t> </w:t>
      </w:r>
      <w:r>
        <w:rPr>
          <w:color w:val="231F20"/>
          <w:w w:val="100"/>
        </w:rPr>
        <w:t>design</w:t>
      </w:r>
      <w:r>
        <w:rPr>
          <w:color w:val="231F20"/>
          <w:spacing w:val="-3"/>
          <w:w w:val="100"/>
        </w:rPr>
        <w:t>e</w:t>
      </w:r>
      <w:r>
        <w:rPr>
          <w:color w:val="231F20"/>
        </w:rPr>
        <w:t>d</w:t>
      </w:r>
      <w:r>
        <w:rPr>
          <w:color w:val="231F20"/>
          <w:spacing w:val="3"/>
        </w:rPr>
        <w:t> </w:t>
      </w:r>
      <w:r>
        <w:rPr>
          <w:color w:val="231F20"/>
          <w:w w:val="99"/>
        </w:rPr>
        <w:t>suppres-</w:t>
      </w:r>
    </w:p>
    <w:p>
      <w:pPr>
        <w:pStyle w:val="BodyText"/>
        <w:spacing w:before="15"/>
        <w:ind w:left="109"/>
        <w:jc w:val="both"/>
      </w:pPr>
      <w:r>
        <w:rPr>
          <w:color w:val="231F20"/>
        </w:rPr>
        <w:t>sion system will be presented.</w:t>
      </w:r>
    </w:p>
    <w:p>
      <w:pPr>
        <w:pStyle w:val="BodyText"/>
        <w:spacing w:before="108"/>
        <w:ind w:left="1886" w:right="1778"/>
        <w:jc w:val="center"/>
        <w:rPr>
          <w:rFonts w:ascii="PMingLiU"/>
        </w:rPr>
      </w:pPr>
      <w:r>
        <w:rPr>
          <w:rFonts w:ascii="PMingLiU"/>
          <w:color w:val="231F20"/>
          <w:w w:val="110"/>
        </w:rPr>
        <w:t>8:20</w:t>
      </w:r>
    </w:p>
    <w:p>
      <w:pPr>
        <w:pStyle w:val="BodyText"/>
        <w:spacing w:line="252" w:lineRule="auto" w:before="110"/>
        <w:ind w:left="109"/>
        <w:jc w:val="both"/>
      </w:pPr>
      <w:r>
        <w:rPr>
          <w:rFonts w:ascii="PMingLiU"/>
          <w:color w:val="231F20"/>
        </w:rPr>
        <w:t>2aEA2.  A  method  to  suppress  harmonics  in  standing-wave  thermoa-  coustic engines. </w:t>
      </w:r>
      <w:r>
        <w:rPr>
          <w:color w:val="231F20"/>
        </w:rPr>
        <w:t>A. H. Ibrahim, M. Emam (American Univ. in Cairo, New Cairo 11835, Egypt, abdelmaged@aucegypt.edu), A. M. Fouad (Mech. Power Dept., Cairo Univ., Giza, Giza, Egypt), and Ehab Abdel-Rahman (American Univ. in Cairo, New Cairo,</w:t>
      </w:r>
      <w:r>
        <w:rPr>
          <w:color w:val="231F20"/>
          <w:spacing w:val="-2"/>
        </w:rPr>
        <w:t> </w:t>
      </w:r>
      <w:r>
        <w:rPr>
          <w:color w:val="231F20"/>
        </w:rPr>
        <w:t>Egypt)</w:t>
      </w:r>
    </w:p>
    <w:p>
      <w:pPr>
        <w:pStyle w:val="BodyText"/>
        <w:spacing w:line="261" w:lineRule="auto" w:before="128"/>
        <w:ind w:left="109" w:firstLine="240"/>
        <w:jc w:val="both"/>
      </w:pPr>
      <w:r>
        <w:rPr>
          <w:color w:val="231F20"/>
        </w:rPr>
        <w:t>Harmonic generation in thermoacoustic engines is regarded as a non-lin- ear loss mechanism that extracts acoustic power from the fundamental wave into harmonics. It is shown that the use of specifically designed insert that limits the gas flow area over a very-limited part of the resonator can sup- press this non-linear loss mechanism causing a significant increase in the generated acoustic power in the fundamental mode. In this experimental work, a standing-wave thermoacoustic engine is built and operated without inserts and with inserts of different shapes, porosities, and thicknesses. The self-generated dynamic pressure waves are captured under different operat- ing conditions and then are decomposed into a fundamental component and harmonics. Results for different inserts are presented and discussed. All inserts caused lower harmonic content with respect to the no-insert case but inserts of low gas flow area cause severe flow blockage and thus a severe reduction in the produced acoustic powers. Results analyze the relationships between the generated acoustic power in the fundamental mode and the amplitudes of the dynamic pressures of the fundamental, first harmonic, and second harmonics. The blockage effects caused by the insert are discussed.</w:t>
      </w:r>
    </w:p>
    <w:p>
      <w:pPr>
        <w:pStyle w:val="BodyText"/>
        <w:spacing w:before="10"/>
        <w:rPr>
          <w:sz w:val="14"/>
        </w:rPr>
      </w:pPr>
      <w:r>
        <w:rPr/>
        <w:br w:type="column"/>
      </w:r>
      <w:r>
        <w:rPr>
          <w:sz w:val="14"/>
        </w:rPr>
      </w:r>
    </w:p>
    <w:p>
      <w:pPr>
        <w:pStyle w:val="BodyText"/>
        <w:ind w:left="1887" w:right="2824"/>
        <w:jc w:val="center"/>
        <w:rPr>
          <w:rFonts w:ascii="PMingLiU"/>
        </w:rPr>
      </w:pPr>
      <w:r>
        <w:rPr>
          <w:rFonts w:ascii="PMingLiU"/>
          <w:color w:val="231F20"/>
          <w:w w:val="110"/>
        </w:rPr>
        <w:t>8:35</w:t>
      </w:r>
    </w:p>
    <w:p>
      <w:pPr>
        <w:pStyle w:val="BodyText"/>
        <w:spacing w:line="249" w:lineRule="auto" w:before="110"/>
        <w:ind w:left="109" w:right="1047"/>
        <w:jc w:val="both"/>
      </w:pPr>
      <w:r>
        <w:rPr>
          <w:rFonts w:ascii="PMingLiU"/>
          <w:color w:val="231F20"/>
          <w:w w:val="105"/>
        </w:rPr>
        <w:t>2aEA3. Efficient dispersion analysis of guided waves in laminated com- posites and substrates. </w:t>
      </w:r>
      <w:r>
        <w:rPr>
          <w:color w:val="231F20"/>
          <w:w w:val="105"/>
        </w:rPr>
        <w:t>Ali Vaziri and Murthy N. Guddati (Civil Eng., North</w:t>
      </w:r>
      <w:r>
        <w:rPr>
          <w:color w:val="231F20"/>
          <w:spacing w:val="-18"/>
          <w:w w:val="105"/>
        </w:rPr>
        <w:t> </w:t>
      </w:r>
      <w:r>
        <w:rPr>
          <w:color w:val="231F20"/>
          <w:w w:val="105"/>
        </w:rPr>
        <w:t>Carolina</w:t>
      </w:r>
      <w:r>
        <w:rPr>
          <w:color w:val="231F20"/>
          <w:spacing w:val="-18"/>
          <w:w w:val="105"/>
        </w:rPr>
        <w:t> </w:t>
      </w:r>
      <w:r>
        <w:rPr>
          <w:color w:val="231F20"/>
          <w:w w:val="105"/>
        </w:rPr>
        <w:t>State</w:t>
      </w:r>
      <w:r>
        <w:rPr>
          <w:color w:val="231F20"/>
          <w:spacing w:val="-19"/>
          <w:w w:val="105"/>
        </w:rPr>
        <w:t> </w:t>
      </w:r>
      <w:r>
        <w:rPr>
          <w:color w:val="231F20"/>
          <w:w w:val="105"/>
        </w:rPr>
        <w:t>Univ.,</w:t>
      </w:r>
      <w:r>
        <w:rPr>
          <w:color w:val="231F20"/>
          <w:spacing w:val="-19"/>
          <w:w w:val="105"/>
        </w:rPr>
        <w:t> </w:t>
      </w:r>
      <w:r>
        <w:rPr>
          <w:color w:val="231F20"/>
          <w:w w:val="105"/>
        </w:rPr>
        <w:t>208</w:t>
      </w:r>
      <w:r>
        <w:rPr>
          <w:color w:val="231F20"/>
          <w:spacing w:val="-18"/>
          <w:w w:val="105"/>
        </w:rPr>
        <w:t> </w:t>
      </w:r>
      <w:r>
        <w:rPr>
          <w:color w:val="231F20"/>
          <w:w w:val="105"/>
        </w:rPr>
        <w:t>Mann</w:t>
      </w:r>
      <w:r>
        <w:rPr>
          <w:color w:val="231F20"/>
          <w:spacing w:val="-18"/>
          <w:w w:val="105"/>
        </w:rPr>
        <w:t> </w:t>
      </w:r>
      <w:r>
        <w:rPr>
          <w:color w:val="231F20"/>
          <w:w w:val="105"/>
        </w:rPr>
        <w:t>Hall,</w:t>
      </w:r>
      <w:r>
        <w:rPr>
          <w:color w:val="231F20"/>
          <w:spacing w:val="-18"/>
          <w:w w:val="105"/>
        </w:rPr>
        <w:t> </w:t>
      </w:r>
      <w:r>
        <w:rPr>
          <w:color w:val="231F20"/>
          <w:w w:val="105"/>
        </w:rPr>
        <w:t>2501</w:t>
      </w:r>
      <w:r>
        <w:rPr>
          <w:color w:val="231F20"/>
          <w:spacing w:val="-19"/>
          <w:w w:val="105"/>
        </w:rPr>
        <w:t> </w:t>
      </w:r>
      <w:r>
        <w:rPr>
          <w:color w:val="231F20"/>
          <w:w w:val="105"/>
        </w:rPr>
        <w:t>Stinson</w:t>
      </w:r>
      <w:r>
        <w:rPr>
          <w:color w:val="231F20"/>
          <w:spacing w:val="-18"/>
          <w:w w:val="105"/>
        </w:rPr>
        <w:t> </w:t>
      </w:r>
      <w:r>
        <w:rPr>
          <w:color w:val="231F20"/>
          <w:w w:val="105"/>
        </w:rPr>
        <w:t>Dr.,</w:t>
      </w:r>
      <w:r>
        <w:rPr>
          <w:color w:val="231F20"/>
          <w:spacing w:val="-18"/>
          <w:w w:val="105"/>
        </w:rPr>
        <w:t> </w:t>
      </w:r>
      <w:r>
        <w:rPr>
          <w:color w:val="231F20"/>
          <w:w w:val="105"/>
        </w:rPr>
        <w:t>Campus</w:t>
      </w:r>
      <w:r>
        <w:rPr>
          <w:color w:val="231F20"/>
          <w:spacing w:val="-19"/>
          <w:w w:val="105"/>
        </w:rPr>
        <w:t> </w:t>
      </w:r>
      <w:r>
        <w:rPr>
          <w:color w:val="231F20"/>
          <w:w w:val="105"/>
        </w:rPr>
        <w:t>Box </w:t>
      </w:r>
      <w:r>
        <w:rPr>
          <w:color w:val="231F20"/>
        </w:rPr>
        <w:t>7908, Raleigh, NC 27695-7908,</w:t>
      </w:r>
      <w:r>
        <w:rPr>
          <w:color w:val="231F20"/>
          <w:spacing w:val="-7"/>
        </w:rPr>
        <w:t> </w:t>
      </w:r>
      <w:r>
        <w:rPr>
          <w:color w:val="231F20"/>
        </w:rPr>
        <w:t>avaziri@ncsu.edu)</w:t>
      </w:r>
    </w:p>
    <w:p>
      <w:pPr>
        <w:pStyle w:val="BodyText"/>
        <w:spacing w:line="261" w:lineRule="auto" w:before="128"/>
        <w:ind w:left="109" w:right="1046" w:firstLine="240"/>
        <w:jc w:val="both"/>
      </w:pPr>
      <w:r>
        <w:rPr>
          <w:color w:val="231F20"/>
        </w:rPr>
        <w:t>Nondestructive testing of laminated composites and substrates involve matching observed and predicted dispersion characteristics of guided waves. These characteristics are quantified through dispersion curves (phase veloc- ity versus frequency) and need to be computed for a large number of esti- mated structure and material property combinations. Given its central  nature, we propose an efficient approach for computing the dispersion curves, leading to an order of magnitude savings in the computational cost. Our approach is based on conventionally used finite element semi-discreti- zation through the depth, but with one significant modification: by using a specially designed set of complex-valued finite element lengths through the depth, we show that the dispersion curves can be obtained with a handful of elements per layer as opposed to larger number of traditional finite</w:t>
      </w:r>
      <w:r>
        <w:rPr>
          <w:color w:val="231F20"/>
          <w:spacing w:val="-26"/>
        </w:rPr>
        <w:t> </w:t>
      </w:r>
      <w:r>
        <w:rPr>
          <w:color w:val="231F20"/>
        </w:rPr>
        <w:t>elements, resulting in large reduction in computational effort. In this talk, we present the formulation of the proposed complex-length finite element method and illustrate its efficiency through modeling wave dispersion in laminated com- posites and substrates. Finally, we introduce an inversion procedure devel- oped around this method and demonstrate its effectiveness in characterizing plate structures using synthetic as well as real nondestructive testing</w:t>
      </w:r>
      <w:r>
        <w:rPr>
          <w:color w:val="231F20"/>
          <w:spacing w:val="-3"/>
        </w:rPr>
        <w:t> </w:t>
      </w:r>
      <w:r>
        <w:rPr>
          <w:color w:val="231F20"/>
        </w:rPr>
        <w:t>data.</w:t>
      </w:r>
    </w:p>
    <w:p>
      <w:pPr>
        <w:pStyle w:val="BodyText"/>
        <w:spacing w:before="91"/>
        <w:ind w:left="1887" w:right="2824"/>
        <w:jc w:val="center"/>
        <w:rPr>
          <w:rFonts w:ascii="PMingLiU"/>
        </w:rPr>
      </w:pPr>
      <w:r>
        <w:rPr>
          <w:rFonts w:ascii="PMingLiU"/>
          <w:color w:val="231F20"/>
          <w:w w:val="110"/>
        </w:rPr>
        <w:t>8:50</w:t>
      </w:r>
    </w:p>
    <w:p>
      <w:pPr>
        <w:pStyle w:val="BodyText"/>
        <w:spacing w:line="244" w:lineRule="auto" w:before="110"/>
        <w:ind w:left="109" w:right="1046"/>
        <w:jc w:val="both"/>
      </w:pPr>
      <w:r>
        <w:rPr>
          <w:rFonts w:ascii="PMingLiU"/>
          <w:color w:val="231F20"/>
          <w:w w:val="110"/>
        </w:rPr>
        <w:t>2aEA4. Reverberation characterization inside an anechoic test chamber  at the weapon sonar test facility at Naval Undersea Warfare Center </w:t>
      </w:r>
      <w:r>
        <w:rPr>
          <w:rFonts w:ascii="PMingLiU"/>
          <w:color w:val="231F20"/>
          <w:w w:val="105"/>
        </w:rPr>
        <w:t>Keyport</w:t>
      </w:r>
      <w:r>
        <w:rPr>
          <w:rFonts w:ascii="PMingLiU"/>
          <w:color w:val="231F20"/>
          <w:spacing w:val="-15"/>
          <w:w w:val="105"/>
        </w:rPr>
        <w:t> </w:t>
      </w:r>
      <w:r>
        <w:rPr>
          <w:rFonts w:ascii="PMingLiU"/>
          <w:color w:val="231F20"/>
          <w:w w:val="105"/>
        </w:rPr>
        <w:t>Division.</w:t>
      </w:r>
      <w:r>
        <w:rPr>
          <w:rFonts w:ascii="PMingLiU"/>
          <w:color w:val="231F20"/>
          <w:spacing w:val="-15"/>
          <w:w w:val="105"/>
        </w:rPr>
        <w:t> </w:t>
      </w:r>
      <w:r>
        <w:rPr>
          <w:color w:val="231F20"/>
          <w:w w:val="105"/>
        </w:rPr>
        <w:t>Grant</w:t>
      </w:r>
      <w:r>
        <w:rPr>
          <w:color w:val="231F20"/>
          <w:spacing w:val="-13"/>
          <w:w w:val="105"/>
        </w:rPr>
        <w:t> </w:t>
      </w:r>
      <w:r>
        <w:rPr>
          <w:color w:val="231F20"/>
          <w:w w:val="105"/>
        </w:rPr>
        <w:t>C.</w:t>
      </w:r>
      <w:r>
        <w:rPr>
          <w:color w:val="231F20"/>
          <w:spacing w:val="-13"/>
          <w:w w:val="105"/>
        </w:rPr>
        <w:t> </w:t>
      </w:r>
      <w:r>
        <w:rPr>
          <w:color w:val="231F20"/>
          <w:w w:val="105"/>
        </w:rPr>
        <w:t>Eastland</w:t>
      </w:r>
      <w:r>
        <w:rPr>
          <w:color w:val="231F20"/>
          <w:spacing w:val="-13"/>
          <w:w w:val="105"/>
        </w:rPr>
        <w:t> </w:t>
      </w:r>
      <w:r>
        <w:rPr>
          <w:color w:val="231F20"/>
          <w:w w:val="105"/>
        </w:rPr>
        <w:t>and</w:t>
      </w:r>
      <w:r>
        <w:rPr>
          <w:color w:val="231F20"/>
          <w:spacing w:val="-13"/>
          <w:w w:val="105"/>
        </w:rPr>
        <w:t> </w:t>
      </w:r>
      <w:r>
        <w:rPr>
          <w:color w:val="231F20"/>
          <w:w w:val="105"/>
        </w:rPr>
        <w:t>William</w:t>
      </w:r>
      <w:r>
        <w:rPr>
          <w:color w:val="231F20"/>
          <w:spacing w:val="-14"/>
          <w:w w:val="105"/>
        </w:rPr>
        <w:t> </w:t>
      </w:r>
      <w:r>
        <w:rPr>
          <w:color w:val="231F20"/>
          <w:w w:val="105"/>
        </w:rPr>
        <w:t>C.</w:t>
      </w:r>
      <w:r>
        <w:rPr>
          <w:color w:val="231F20"/>
          <w:spacing w:val="-13"/>
          <w:w w:val="105"/>
        </w:rPr>
        <w:t> </w:t>
      </w:r>
      <w:r>
        <w:rPr>
          <w:color w:val="231F20"/>
          <w:w w:val="105"/>
        </w:rPr>
        <w:t>Buck</w:t>
      </w:r>
      <w:r>
        <w:rPr>
          <w:color w:val="231F20"/>
          <w:spacing w:val="-13"/>
          <w:w w:val="105"/>
        </w:rPr>
        <w:t> </w:t>
      </w:r>
      <w:r>
        <w:rPr>
          <w:color w:val="231F20"/>
          <w:w w:val="105"/>
        </w:rPr>
        <w:t>(Naval</w:t>
      </w:r>
      <w:r>
        <w:rPr>
          <w:color w:val="231F20"/>
          <w:spacing w:val="-14"/>
          <w:w w:val="105"/>
        </w:rPr>
        <w:t> </w:t>
      </w:r>
      <w:r>
        <w:rPr>
          <w:color w:val="231F20"/>
          <w:w w:val="105"/>
        </w:rPr>
        <w:t>Undersea Warfare</w:t>
      </w:r>
      <w:r>
        <w:rPr>
          <w:color w:val="231F20"/>
          <w:spacing w:val="-23"/>
          <w:w w:val="105"/>
        </w:rPr>
        <w:t> </w:t>
      </w:r>
      <w:r>
        <w:rPr>
          <w:color w:val="231F20"/>
          <w:w w:val="105"/>
        </w:rPr>
        <w:t>Ctr.</w:t>
      </w:r>
      <w:r>
        <w:rPr>
          <w:color w:val="231F20"/>
          <w:spacing w:val="-23"/>
          <w:w w:val="105"/>
        </w:rPr>
        <w:t> </w:t>
      </w:r>
      <w:r>
        <w:rPr>
          <w:color w:val="231F20"/>
          <w:w w:val="105"/>
        </w:rPr>
        <w:t>Div.</w:t>
      </w:r>
      <w:r>
        <w:rPr>
          <w:color w:val="231F20"/>
          <w:spacing w:val="-23"/>
          <w:w w:val="105"/>
        </w:rPr>
        <w:t> </w:t>
      </w:r>
      <w:r>
        <w:rPr>
          <w:color w:val="231F20"/>
          <w:w w:val="105"/>
        </w:rPr>
        <w:t>Keyport,</w:t>
      </w:r>
      <w:r>
        <w:rPr>
          <w:color w:val="231F20"/>
          <w:spacing w:val="-23"/>
          <w:w w:val="105"/>
        </w:rPr>
        <w:t> </w:t>
      </w:r>
      <w:r>
        <w:rPr>
          <w:color w:val="231F20"/>
          <w:w w:val="105"/>
        </w:rPr>
        <w:t>610</w:t>
      </w:r>
      <w:r>
        <w:rPr>
          <w:color w:val="231F20"/>
          <w:spacing w:val="-23"/>
          <w:w w:val="105"/>
        </w:rPr>
        <w:t> </w:t>
      </w:r>
      <w:r>
        <w:rPr>
          <w:color w:val="231F20"/>
          <w:w w:val="105"/>
        </w:rPr>
        <w:t>Dowell</w:t>
      </w:r>
      <w:r>
        <w:rPr>
          <w:color w:val="231F20"/>
          <w:spacing w:val="-23"/>
          <w:w w:val="105"/>
        </w:rPr>
        <w:t> </w:t>
      </w:r>
      <w:r>
        <w:rPr>
          <w:color w:val="231F20"/>
          <w:w w:val="105"/>
        </w:rPr>
        <w:t>St.,</w:t>
      </w:r>
      <w:r>
        <w:rPr>
          <w:color w:val="231F20"/>
          <w:spacing w:val="-23"/>
          <w:w w:val="105"/>
        </w:rPr>
        <w:t> </w:t>
      </w:r>
      <w:r>
        <w:rPr>
          <w:color w:val="231F20"/>
          <w:w w:val="105"/>
        </w:rPr>
        <w:t>Keyport,</w:t>
      </w:r>
      <w:r>
        <w:rPr>
          <w:color w:val="231F20"/>
          <w:spacing w:val="-23"/>
          <w:w w:val="105"/>
        </w:rPr>
        <w:t> </w:t>
      </w:r>
      <w:r>
        <w:rPr>
          <w:color w:val="231F20"/>
          <w:w w:val="105"/>
        </w:rPr>
        <w:t>WA</w:t>
      </w:r>
      <w:r>
        <w:rPr>
          <w:color w:val="231F20"/>
          <w:spacing w:val="-23"/>
          <w:w w:val="105"/>
        </w:rPr>
        <w:t> </w:t>
      </w:r>
      <w:r>
        <w:rPr>
          <w:color w:val="231F20"/>
          <w:w w:val="105"/>
        </w:rPr>
        <w:t>98345,</w:t>
      </w:r>
      <w:r>
        <w:rPr>
          <w:color w:val="231F20"/>
          <w:spacing w:val="-23"/>
          <w:w w:val="105"/>
        </w:rPr>
        <w:t> </w:t>
      </w:r>
      <w:r>
        <w:rPr>
          <w:color w:val="231F20"/>
          <w:w w:val="105"/>
        </w:rPr>
        <w:t>grant.east- </w:t>
      </w:r>
      <w:r>
        <w:rPr>
          <w:color w:val="231F20"/>
          <w:w w:val="110"/>
        </w:rPr>
        <w:t>land@navy.mil)</w:t>
      </w:r>
    </w:p>
    <w:p>
      <w:pPr>
        <w:pStyle w:val="BodyText"/>
        <w:spacing w:line="256" w:lineRule="auto" w:before="132"/>
        <w:ind w:left="109" w:right="1046" w:firstLine="240"/>
        <w:jc w:val="both"/>
      </w:pPr>
      <w:r>
        <w:rPr>
          <w:color w:val="231F20"/>
        </w:rPr>
        <w:t>The Weapon Sonar Test Facility (WSTF) at NUWC Keyport, WA, is a 34500 gallon pressure tank currently used for test and evaluation of torpedo sonar arrays. The tank has many more possible uses and complete character- ization of the testing environment needs to be performed. One of the meth- ods of characterization being used is the determination of the reverberation time of the anechoic chamber. Applying Sabine-Franklin-Jaeger theory of reverberant rooms, an experimentally determined reverberation time T</w:t>
      </w:r>
      <w:r>
        <w:rPr>
          <w:color w:val="231F20"/>
          <w:position w:val="-2"/>
          <w:sz w:val="10"/>
        </w:rPr>
        <w:t>60 </w:t>
      </w:r>
      <w:r>
        <w:rPr>
          <w:color w:val="231F20"/>
        </w:rPr>
        <w:t>for  a “live room” can be used to provide an upper bound for the reverberation time in the chamber. Utilizing the Eyring theory of “dead” rooms will pro- vide a better determination of T</w:t>
      </w:r>
      <w:r>
        <w:rPr>
          <w:color w:val="231F20"/>
          <w:position w:val="-2"/>
          <w:sz w:val="10"/>
        </w:rPr>
        <w:t>60  </w:t>
      </w:r>
      <w:r>
        <w:rPr>
          <w:color w:val="231F20"/>
        </w:rPr>
        <w:t>for the anechoic chamber, hence provide  a lower bound characterization. The experimental method involves deter- mining the spatially averaged acoustic energy of an initial tone and the cor- responding reflection from the chamber wall seen in a recorded signal. These</w:t>
      </w:r>
      <w:r>
        <w:rPr>
          <w:color w:val="231F20"/>
          <w:spacing w:val="23"/>
        </w:rPr>
        <w:t> </w:t>
      </w:r>
      <w:r>
        <w:rPr>
          <w:color w:val="231F20"/>
        </w:rPr>
        <w:t>values</w:t>
      </w:r>
      <w:r>
        <w:rPr>
          <w:color w:val="231F20"/>
          <w:spacing w:val="23"/>
        </w:rPr>
        <w:t> </w:t>
      </w:r>
      <w:r>
        <w:rPr>
          <w:color w:val="231F20"/>
        </w:rPr>
        <w:t>determined</w:t>
      </w:r>
      <w:r>
        <w:rPr>
          <w:color w:val="231F20"/>
          <w:spacing w:val="22"/>
        </w:rPr>
        <w:t> </w:t>
      </w:r>
      <w:r>
        <w:rPr>
          <w:color w:val="231F20"/>
        </w:rPr>
        <w:t>from</w:t>
      </w:r>
      <w:r>
        <w:rPr>
          <w:color w:val="231F20"/>
          <w:spacing w:val="23"/>
        </w:rPr>
        <w:t> </w:t>
      </w:r>
      <w:r>
        <w:rPr>
          <w:color w:val="231F20"/>
        </w:rPr>
        <w:t>the</w:t>
      </w:r>
      <w:r>
        <w:rPr>
          <w:color w:val="231F20"/>
          <w:spacing w:val="23"/>
        </w:rPr>
        <w:t> </w:t>
      </w:r>
      <w:r>
        <w:rPr>
          <w:color w:val="231F20"/>
        </w:rPr>
        <w:t>root</w:t>
      </w:r>
      <w:r>
        <w:rPr>
          <w:color w:val="231F20"/>
          <w:spacing w:val="23"/>
        </w:rPr>
        <w:t> </w:t>
      </w:r>
      <w:r>
        <w:rPr>
          <w:color w:val="231F20"/>
        </w:rPr>
        <w:t>mean</w:t>
      </w:r>
      <w:r>
        <w:rPr>
          <w:color w:val="231F20"/>
          <w:spacing w:val="23"/>
        </w:rPr>
        <w:t> </w:t>
      </w:r>
      <w:r>
        <w:rPr>
          <w:color w:val="231F20"/>
        </w:rPr>
        <w:t>square</w:t>
      </w:r>
      <w:r>
        <w:rPr>
          <w:color w:val="231F20"/>
          <w:spacing w:val="23"/>
        </w:rPr>
        <w:t> </w:t>
      </w:r>
      <w:r>
        <w:rPr>
          <w:color w:val="231F20"/>
        </w:rPr>
        <w:t>signal</w:t>
      </w:r>
      <w:r>
        <w:rPr>
          <w:color w:val="231F20"/>
          <w:spacing w:val="22"/>
        </w:rPr>
        <w:t> </w:t>
      </w:r>
      <w:r>
        <w:rPr>
          <w:color w:val="231F20"/>
        </w:rPr>
        <w:t>voltage</w:t>
      </w:r>
      <w:r>
        <w:rPr>
          <w:color w:val="231F20"/>
          <w:spacing w:val="23"/>
        </w:rPr>
        <w:t> </w:t>
      </w:r>
      <w:r>
        <w:rPr>
          <w:color w:val="231F20"/>
        </w:rPr>
        <w:t>deter-</w:t>
      </w:r>
    </w:p>
    <w:p>
      <w:pPr>
        <w:pStyle w:val="BodyText"/>
        <w:spacing w:line="182" w:lineRule="exact"/>
        <w:ind w:left="109"/>
        <w:jc w:val="both"/>
      </w:pPr>
      <w:r>
        <w:rPr>
          <w:color w:val="231F20"/>
        </w:rPr>
        <w:t>mine the wave decay time, </w:t>
      </w:r>
      <w:r>
        <w:rPr>
          <w:rFonts w:ascii="PMingLiU"/>
          <w:color w:val="231F20"/>
        </w:rPr>
        <w:t>s</w:t>
      </w:r>
      <w:r>
        <w:rPr>
          <w:color w:val="231F20"/>
        </w:rPr>
        <w:t>. The decay time is directly related to the  rever-</w:t>
      </w:r>
    </w:p>
    <w:p>
      <w:pPr>
        <w:pStyle w:val="BodyText"/>
        <w:spacing w:line="200" w:lineRule="exact" w:before="11"/>
        <w:ind w:left="109" w:right="1048"/>
        <w:jc w:val="both"/>
      </w:pPr>
      <w:r>
        <w:rPr>
          <w:color w:val="231F20"/>
        </w:rPr>
        <w:t>beration time through T</w:t>
      </w:r>
      <w:r>
        <w:rPr>
          <w:color w:val="231F20"/>
          <w:position w:val="-2"/>
          <w:sz w:val="10"/>
        </w:rPr>
        <w:t>60  </w:t>
      </w:r>
      <w:r>
        <w:rPr>
          <w:color w:val="231F20"/>
        </w:rPr>
        <w:t>= 6</w:t>
      </w:r>
      <w:r>
        <w:rPr>
          <w:rFonts w:ascii="PMingLiU"/>
          <w:color w:val="231F20"/>
        </w:rPr>
        <w:t>s</w:t>
      </w:r>
      <w:r>
        <w:rPr>
          <w:rFonts w:ascii="Arial"/>
          <w:color w:val="231F20"/>
        </w:rPr>
        <w:t>x</w:t>
      </w:r>
      <w:r>
        <w:rPr>
          <w:color w:val="231F20"/>
        </w:rPr>
        <w:t>log</w:t>
      </w:r>
      <w:r>
        <w:rPr>
          <w:color w:val="231F20"/>
          <w:position w:val="-2"/>
          <w:sz w:val="10"/>
        </w:rPr>
        <w:t>e</w:t>
      </w:r>
      <w:r>
        <w:rPr>
          <w:color w:val="231F20"/>
        </w:rPr>
        <w:t>10. The reverberation was determined   to be within an acceptable tolerance for testing and</w:t>
      </w:r>
      <w:r>
        <w:rPr>
          <w:color w:val="231F20"/>
          <w:spacing w:val="4"/>
        </w:rPr>
        <w:t> </w:t>
      </w:r>
      <w:r>
        <w:rPr>
          <w:color w:val="231F20"/>
        </w:rPr>
        <w:t>evaluation.</w:t>
      </w:r>
    </w:p>
    <w:p>
      <w:pPr>
        <w:spacing w:after="0" w:line="200" w:lineRule="exact"/>
        <w:jc w:val="both"/>
        <w:sectPr>
          <w:type w:val="continuous"/>
          <w:pgSz w:w="12240" w:h="16200"/>
          <w:pgMar w:top="0" w:bottom="280" w:left="920" w:right="0"/>
          <w:cols w:num="2" w:equalWidth="0">
            <w:col w:w="5012" w:space="248"/>
            <w:col w:w="6060"/>
          </w:cols>
        </w:sectPr>
      </w:pPr>
    </w:p>
    <w:p>
      <w:pPr>
        <w:pStyle w:val="BodyText"/>
        <w:spacing w:before="17"/>
        <w:ind w:left="1886" w:right="1778"/>
        <w:jc w:val="center"/>
        <w:rPr>
          <w:rFonts w:ascii="PMingLiU"/>
        </w:rPr>
      </w:pPr>
      <w:r>
        <w:rPr>
          <w:rFonts w:ascii="PMingLiU"/>
          <w:color w:val="231F20"/>
          <w:w w:val="110"/>
        </w:rPr>
        <w:t>9:05</w:t>
      </w:r>
    </w:p>
    <w:p>
      <w:pPr>
        <w:pStyle w:val="BodyText"/>
        <w:spacing w:line="249" w:lineRule="auto" w:before="111"/>
        <w:ind w:left="109"/>
        <w:jc w:val="both"/>
      </w:pPr>
      <w:r>
        <w:rPr>
          <w:rFonts w:ascii="PMingLiU"/>
          <w:color w:val="231F20"/>
        </w:rPr>
        <w:t>2aEA5. A  comparison  of  different  methods  for  calculating  complex  acoustic intensity. </w:t>
      </w:r>
      <w:r>
        <w:rPr>
          <w:color w:val="231F20"/>
        </w:rPr>
        <w:t>Eric B. Whiting, Kent L. Gee,  Scott  D.  Sommerfeldt,  and Tracianne B. Neilsen (Dept. of Phys. and Astronomy, Brigham Young Univ., N201 ESC, Provo, UT 84602,</w:t>
      </w:r>
      <w:r>
        <w:rPr>
          <w:color w:val="231F20"/>
          <w:spacing w:val="-12"/>
        </w:rPr>
        <w:t> </w:t>
      </w:r>
      <w:r>
        <w:rPr>
          <w:color w:val="231F20"/>
        </w:rPr>
        <w:t>ericbenwhiting@gmail.com)</w:t>
      </w:r>
    </w:p>
    <w:p>
      <w:pPr>
        <w:pStyle w:val="BodyText"/>
        <w:spacing w:line="247" w:lineRule="auto" w:before="128"/>
        <w:ind w:left="109" w:firstLine="240"/>
        <w:jc w:val="both"/>
      </w:pPr>
      <w:r>
        <w:rPr>
          <w:color w:val="231F20"/>
        </w:rPr>
        <w:t>The Phase and Amplitude Gradient Estimation (PAGE) method of cal- culating acoustic intensity from multiple pressure measurements [Thomas </w:t>
      </w:r>
      <w:r>
        <w:rPr>
          <w:i/>
          <w:color w:val="231F20"/>
        </w:rPr>
        <w:t>et </w:t>
      </w:r>
      <w:r>
        <w:rPr>
          <w:i/>
          <w:color w:val="231F20"/>
        </w:rPr>
        <w:t>al.</w:t>
      </w:r>
      <w:r>
        <w:rPr>
          <w:color w:val="231F20"/>
        </w:rPr>
        <w:t>, JASA </w:t>
      </w:r>
      <w:r>
        <w:rPr>
          <w:rFonts w:ascii="PMingLiU" w:hAnsi="PMingLiU"/>
          <w:color w:val="231F20"/>
        </w:rPr>
        <w:t>137</w:t>
      </w:r>
      <w:r>
        <w:rPr>
          <w:color w:val="231F20"/>
        </w:rPr>
        <w:t>, 3366–3376 (2015)] has been used successfully to calculate active  intensity  in  the  laboratory  and  in-field  experiments.  The primary</w:t>
      </w:r>
    </w:p>
    <w:p>
      <w:pPr>
        <w:pStyle w:val="BodyText"/>
        <w:spacing w:line="261" w:lineRule="auto" w:before="11"/>
        <w:ind w:left="109"/>
        <w:jc w:val="both"/>
      </w:pPr>
      <w:r>
        <w:rPr>
          <w:color w:val="231F20"/>
        </w:rPr>
        <w:t>result is that the PAGE method increases the bandwidth over which accurate vector intensity estimates can be obtained. Further work has investigated the application of the PAGE method to calculate other energy-based quantities, including the reactive intensity. Simulated pressure and particle velocity fields have been calculated for a single monopole, two out-of-phase monop- oles, and, via Rayleigh integration, a baffled circular piston. The analytical intensity fields are then compared to the PAGE and the traditional p-p meth- ods for obtaining both the active and reactive intensity, both in the near and far fields. [Work supported by NSF.]</w:t>
      </w:r>
    </w:p>
    <w:p>
      <w:pPr>
        <w:pStyle w:val="BodyText"/>
        <w:spacing w:before="91"/>
        <w:ind w:left="1886" w:right="1778"/>
        <w:jc w:val="center"/>
        <w:rPr>
          <w:rFonts w:ascii="PMingLiU"/>
        </w:rPr>
      </w:pPr>
      <w:r>
        <w:rPr>
          <w:rFonts w:ascii="PMingLiU"/>
          <w:color w:val="231F20"/>
          <w:w w:val="110"/>
        </w:rPr>
        <w:t>9:20</w:t>
      </w:r>
    </w:p>
    <w:p>
      <w:pPr>
        <w:pStyle w:val="BodyText"/>
        <w:spacing w:line="249" w:lineRule="auto" w:before="110"/>
        <w:ind w:left="109"/>
        <w:jc w:val="both"/>
      </w:pPr>
      <w:r>
        <w:rPr>
          <w:rFonts w:ascii="PMingLiU"/>
          <w:color w:val="231F20"/>
          <w:w w:val="105"/>
        </w:rPr>
        <w:t>2aEA6. Study of virtual instrument  technology  applied  in  sound  field  test.</w:t>
      </w:r>
      <w:r>
        <w:rPr>
          <w:rFonts w:ascii="PMingLiU"/>
          <w:color w:val="231F20"/>
          <w:spacing w:val="-8"/>
          <w:w w:val="105"/>
        </w:rPr>
        <w:t> </w:t>
      </w:r>
      <w:r>
        <w:rPr>
          <w:color w:val="231F20"/>
          <w:w w:val="105"/>
        </w:rPr>
        <w:t>Yongchao</w:t>
      </w:r>
      <w:r>
        <w:rPr>
          <w:color w:val="231F20"/>
          <w:spacing w:val="-6"/>
          <w:w w:val="105"/>
        </w:rPr>
        <w:t> </w:t>
      </w:r>
      <w:r>
        <w:rPr>
          <w:color w:val="231F20"/>
          <w:w w:val="105"/>
        </w:rPr>
        <w:t>Yao,</w:t>
      </w:r>
      <w:r>
        <w:rPr>
          <w:color w:val="231F20"/>
          <w:spacing w:val="-6"/>
          <w:w w:val="105"/>
        </w:rPr>
        <w:t> </w:t>
      </w:r>
      <w:r>
        <w:rPr>
          <w:color w:val="231F20"/>
          <w:w w:val="105"/>
        </w:rPr>
        <w:t>Xiaodong</w:t>
      </w:r>
      <w:r>
        <w:rPr>
          <w:color w:val="231F20"/>
          <w:spacing w:val="-6"/>
          <w:w w:val="105"/>
        </w:rPr>
        <w:t> </w:t>
      </w:r>
      <w:r>
        <w:rPr>
          <w:color w:val="231F20"/>
          <w:w w:val="105"/>
        </w:rPr>
        <w:t>Ju,</w:t>
      </w:r>
      <w:r>
        <w:rPr>
          <w:color w:val="231F20"/>
          <w:spacing w:val="-6"/>
          <w:w w:val="105"/>
        </w:rPr>
        <w:t> </w:t>
      </w:r>
      <w:r>
        <w:rPr>
          <w:color w:val="231F20"/>
          <w:w w:val="105"/>
        </w:rPr>
        <w:t>Junqiang</w:t>
      </w:r>
      <w:r>
        <w:rPr>
          <w:color w:val="231F20"/>
          <w:spacing w:val="-7"/>
          <w:w w:val="105"/>
        </w:rPr>
        <w:t> </w:t>
      </w:r>
      <w:r>
        <w:rPr>
          <w:color w:val="231F20"/>
          <w:w w:val="105"/>
        </w:rPr>
        <w:t>Lu,</w:t>
      </w:r>
      <w:r>
        <w:rPr>
          <w:color w:val="231F20"/>
          <w:spacing w:val="-6"/>
          <w:w w:val="105"/>
        </w:rPr>
        <w:t> </w:t>
      </w:r>
      <w:r>
        <w:rPr>
          <w:color w:val="231F20"/>
          <w:w w:val="105"/>
        </w:rPr>
        <w:t>and</w:t>
      </w:r>
      <w:r>
        <w:rPr>
          <w:color w:val="231F20"/>
          <w:spacing w:val="-6"/>
          <w:w w:val="105"/>
        </w:rPr>
        <w:t> </w:t>
      </w:r>
      <w:r>
        <w:rPr>
          <w:color w:val="231F20"/>
          <w:w w:val="105"/>
        </w:rPr>
        <w:t>Baiyong</w:t>
      </w:r>
      <w:r>
        <w:rPr>
          <w:color w:val="231F20"/>
          <w:spacing w:val="-7"/>
          <w:w w:val="105"/>
        </w:rPr>
        <w:t> </w:t>
      </w:r>
      <w:r>
        <w:rPr>
          <w:color w:val="231F20"/>
          <w:w w:val="105"/>
        </w:rPr>
        <w:t>Men</w:t>
      </w:r>
      <w:r>
        <w:rPr>
          <w:color w:val="231F20"/>
          <w:spacing w:val="-6"/>
          <w:w w:val="105"/>
        </w:rPr>
        <w:t> </w:t>
      </w:r>
      <w:r>
        <w:rPr>
          <w:color w:val="231F20"/>
          <w:w w:val="105"/>
        </w:rPr>
        <w:t>(China Univ.</w:t>
      </w:r>
      <w:r>
        <w:rPr>
          <w:color w:val="231F20"/>
          <w:spacing w:val="-7"/>
          <w:w w:val="105"/>
        </w:rPr>
        <w:t> </w:t>
      </w:r>
      <w:r>
        <w:rPr>
          <w:color w:val="231F20"/>
          <w:w w:val="105"/>
        </w:rPr>
        <w:t>of</w:t>
      </w:r>
      <w:r>
        <w:rPr>
          <w:color w:val="231F20"/>
          <w:spacing w:val="-8"/>
          <w:w w:val="105"/>
        </w:rPr>
        <w:t> </w:t>
      </w:r>
      <w:r>
        <w:rPr>
          <w:color w:val="231F20"/>
          <w:w w:val="105"/>
        </w:rPr>
        <w:t>Petroleum</w:t>
      </w:r>
      <w:r>
        <w:rPr>
          <w:color w:val="231F20"/>
          <w:spacing w:val="-8"/>
          <w:w w:val="105"/>
        </w:rPr>
        <w:t> </w:t>
      </w:r>
      <w:r>
        <w:rPr>
          <w:color w:val="231F20"/>
          <w:w w:val="105"/>
        </w:rPr>
        <w:t>(Beijing),</w:t>
      </w:r>
      <w:r>
        <w:rPr>
          <w:color w:val="231F20"/>
          <w:spacing w:val="-8"/>
          <w:w w:val="105"/>
        </w:rPr>
        <w:t> </w:t>
      </w:r>
      <w:r>
        <w:rPr>
          <w:color w:val="231F20"/>
          <w:w w:val="105"/>
        </w:rPr>
        <w:t>No.18,</w:t>
      </w:r>
      <w:r>
        <w:rPr>
          <w:color w:val="231F20"/>
          <w:spacing w:val="-8"/>
          <w:w w:val="105"/>
        </w:rPr>
        <w:t> </w:t>
      </w:r>
      <w:r>
        <w:rPr>
          <w:color w:val="231F20"/>
          <w:w w:val="105"/>
        </w:rPr>
        <w:t>Fuxue</w:t>
      </w:r>
      <w:r>
        <w:rPr>
          <w:color w:val="231F20"/>
          <w:spacing w:val="-8"/>
          <w:w w:val="105"/>
        </w:rPr>
        <w:t> </w:t>
      </w:r>
      <w:r>
        <w:rPr>
          <w:color w:val="231F20"/>
          <w:w w:val="105"/>
        </w:rPr>
        <w:t>Rd.,</w:t>
      </w:r>
      <w:r>
        <w:rPr>
          <w:color w:val="231F20"/>
          <w:spacing w:val="-8"/>
          <w:w w:val="105"/>
        </w:rPr>
        <w:t> </w:t>
      </w:r>
      <w:r>
        <w:rPr>
          <w:color w:val="231F20"/>
          <w:w w:val="105"/>
        </w:rPr>
        <w:t>Changping</w:t>
      </w:r>
      <w:r>
        <w:rPr>
          <w:color w:val="231F20"/>
          <w:spacing w:val="-8"/>
          <w:w w:val="105"/>
        </w:rPr>
        <w:t> </w:t>
      </w:r>
      <w:r>
        <w:rPr>
          <w:color w:val="231F20"/>
          <w:w w:val="105"/>
        </w:rPr>
        <w:t>District,</w:t>
      </w:r>
      <w:r>
        <w:rPr>
          <w:color w:val="231F20"/>
          <w:spacing w:val="-7"/>
          <w:w w:val="105"/>
        </w:rPr>
        <w:t> </w:t>
      </w:r>
      <w:r>
        <w:rPr>
          <w:color w:val="231F20"/>
          <w:w w:val="105"/>
        </w:rPr>
        <w:t>Bei- </w:t>
      </w:r>
      <w:r>
        <w:rPr>
          <w:color w:val="231F20"/>
        </w:rPr>
        <w:t>jing, Beijing 102249, China,</w:t>
      </w:r>
      <w:r>
        <w:rPr>
          <w:color w:val="231F20"/>
          <w:spacing w:val="-4"/>
        </w:rPr>
        <w:t> </w:t>
      </w:r>
      <w:r>
        <w:rPr>
          <w:color w:val="231F20"/>
        </w:rPr>
        <w:t>Wardruna2013@163.com)</w:t>
      </w:r>
    </w:p>
    <w:p>
      <w:pPr>
        <w:pStyle w:val="BodyText"/>
        <w:spacing w:line="261" w:lineRule="auto" w:before="130"/>
        <w:ind w:left="109" w:firstLine="240"/>
        <w:jc w:val="both"/>
      </w:pPr>
      <w:r>
        <w:rPr>
          <w:color w:val="231F20"/>
        </w:rPr>
        <w:t>As a widely used technology in the field of test and measurement,</w:t>
      </w:r>
      <w:r>
        <w:rPr>
          <w:color w:val="231F20"/>
          <w:spacing w:val="-24"/>
        </w:rPr>
        <w:t> </w:t>
      </w:r>
      <w:r>
        <w:rPr>
          <w:color w:val="231F20"/>
        </w:rPr>
        <w:t>virtual instrument (VI) combines high-performance modular hardware with flexible software to perform a variety of experimental tasks. In order to perform the sound field test in laboratory, we build an specialized platform of VI, whose hardware system mainly consists of multi-channel data acquisition boards, independence analyzer, mechanical positioning device, and industrial perso- nal computer equipped with PXI, GPIB, and Ethernet bus interface. Also, a graphical VI programming language (LabVIEW) is adopted to develop the corresponding software system. With this VI platform, we measure the im- pedance property of transducers and the sound field of a phased array com- posed of them. The results show that the transducers are positioned  correctly by the mechanical positioning device, the excitation time of every transducer of the phased array is controlled accurately, and finally a set of high-quality waveforms are</w:t>
      </w:r>
      <w:r>
        <w:rPr>
          <w:color w:val="231F20"/>
          <w:spacing w:val="-2"/>
        </w:rPr>
        <w:t> </w:t>
      </w:r>
      <w:r>
        <w:rPr>
          <w:color w:val="231F20"/>
        </w:rPr>
        <w:t>acquired.</w:t>
      </w:r>
    </w:p>
    <w:p>
      <w:pPr>
        <w:pStyle w:val="BodyText"/>
        <w:spacing w:before="91"/>
        <w:ind w:left="1886" w:right="1778"/>
        <w:jc w:val="center"/>
        <w:rPr>
          <w:rFonts w:ascii="PMingLiU"/>
        </w:rPr>
      </w:pPr>
      <w:r>
        <w:rPr>
          <w:rFonts w:ascii="PMingLiU"/>
          <w:color w:val="231F20"/>
          <w:w w:val="110"/>
        </w:rPr>
        <w:t>9:35</w:t>
      </w:r>
    </w:p>
    <w:p>
      <w:pPr>
        <w:pStyle w:val="BodyText"/>
        <w:spacing w:line="259" w:lineRule="auto" w:before="110"/>
        <w:ind w:left="109"/>
        <w:jc w:val="both"/>
      </w:pPr>
      <w:r>
        <w:rPr>
          <w:rFonts w:ascii="PMingLiU"/>
          <w:color w:val="231F20"/>
        </w:rPr>
        <w:t>2aEA7. Loudspeaker system. </w:t>
      </w:r>
      <w:r>
        <w:rPr>
          <w:color w:val="231F20"/>
        </w:rPr>
        <w:t>Gordon Pisani, Nico Bartolomeo, Joseph Mascolo, Gabrielle Wolff, Alexander Laprade, Ethan Gorczynski, and Diego Turo (Mech. Eng., The Catholic Univ. of America, 620 Michigan Ave. NE, Washington, DC 20064,</w:t>
      </w:r>
      <w:r>
        <w:rPr>
          <w:color w:val="231F20"/>
          <w:spacing w:val="-9"/>
        </w:rPr>
        <w:t> </w:t>
      </w:r>
      <w:r>
        <w:rPr>
          <w:color w:val="231F20"/>
        </w:rPr>
        <w:t>17pisani@cua.edu)</w:t>
      </w:r>
    </w:p>
    <w:p>
      <w:pPr>
        <w:pStyle w:val="BodyText"/>
        <w:spacing w:line="261" w:lineRule="auto" w:before="121"/>
        <w:ind w:left="109" w:firstLine="240"/>
        <w:jc w:val="both"/>
      </w:pPr>
      <w:r>
        <w:rPr>
          <w:color w:val="231F20"/>
        </w:rPr>
        <w:t>This presentation will demonstrate the design, construction, testing, and final performance of a student designed loudspeaker system. The purpose of this project was to create a 2.1 channel, high quality sound system that pro- duces a bandwidth just short of the full range of human hearing, approxi- mately 20–20000 Hz. This system consists of 2 two-way speakers utilizing  a woofer and tweeter, with one separate subwoofer. The function of this</w:t>
      </w:r>
      <w:r>
        <w:rPr>
          <w:color w:val="231F20"/>
          <w:spacing w:val="-10"/>
        </w:rPr>
        <w:t> </w:t>
      </w:r>
      <w:r>
        <w:rPr>
          <w:color w:val="231F20"/>
        </w:rPr>
        <w:t>par- ticular sound system is to reproduce sound faithfully in a 350–400 square foot room. The performance characteristics of this system will be presented through frequency response and linearity testing results. These tests were used to calculate and implement modifications made to the cabinet size and shape while adhering to a budget of $1200. The analysis of every perform- ance will also reveal data for different electrical component values in designing the Linkwitz-Riley</w:t>
      </w:r>
      <w:r>
        <w:rPr>
          <w:color w:val="231F20"/>
          <w:spacing w:val="-2"/>
        </w:rPr>
        <w:t> </w:t>
      </w:r>
      <w:r>
        <w:rPr>
          <w:color w:val="231F20"/>
        </w:rPr>
        <w:t>crossovers.</w:t>
      </w:r>
    </w:p>
    <w:p>
      <w:pPr>
        <w:pStyle w:val="BodyText"/>
        <w:spacing w:before="112"/>
        <w:ind w:left="1886" w:right="1778"/>
        <w:jc w:val="center"/>
        <w:rPr>
          <w:rFonts w:ascii="PMingLiU"/>
        </w:rPr>
      </w:pPr>
      <w:r>
        <w:rPr>
          <w:rFonts w:ascii="PMingLiU"/>
          <w:color w:val="231F20"/>
          <w:w w:val="110"/>
        </w:rPr>
        <w:t>9:50</w:t>
      </w:r>
    </w:p>
    <w:p>
      <w:pPr>
        <w:pStyle w:val="BodyText"/>
        <w:spacing w:line="249" w:lineRule="auto" w:before="110"/>
        <w:ind w:left="109"/>
        <w:jc w:val="both"/>
      </w:pPr>
      <w:r>
        <w:rPr>
          <w:rFonts w:ascii="PMingLiU"/>
          <w:color w:val="231F20"/>
          <w:w w:val="105"/>
        </w:rPr>
        <w:t>2aEA8. Jet pump oscillating-flow behavior at different  Womersley numbers. </w:t>
      </w:r>
      <w:r>
        <w:rPr>
          <w:color w:val="231F20"/>
          <w:w w:val="105"/>
        </w:rPr>
        <w:t>Abdelrahman Nassif, Ahmed I. Abd El-Rahman, and Ehab Abdel-Rahman (Phys., American Univ. in Cairo, AUC Ave., New Cairo </w:t>
      </w:r>
      <w:r>
        <w:rPr>
          <w:color w:val="231F20"/>
        </w:rPr>
        <w:t>11835, Egypt,</w:t>
      </w:r>
      <w:r>
        <w:rPr>
          <w:color w:val="231F20"/>
          <w:spacing w:val="-1"/>
        </w:rPr>
        <w:t> </w:t>
      </w:r>
      <w:r>
        <w:rPr>
          <w:color w:val="231F20"/>
        </w:rPr>
        <w:t>ahmedibrahim@aucegypt.edu)</w:t>
      </w:r>
    </w:p>
    <w:p>
      <w:pPr>
        <w:pStyle w:val="BodyText"/>
        <w:spacing w:line="259" w:lineRule="auto" w:before="130"/>
        <w:ind w:left="109" w:right="1" w:firstLine="240"/>
        <w:jc w:val="both"/>
      </w:pPr>
      <w:r>
        <w:rPr>
          <w:color w:val="231F20"/>
        </w:rPr>
        <w:t>Few numerical works simulate the </w:t>
      </w:r>
      <w:r>
        <w:rPr>
          <w:i/>
          <w:color w:val="231F20"/>
        </w:rPr>
        <w:t>laminar</w:t>
      </w:r>
      <w:r>
        <w:rPr>
          <w:color w:val="231F20"/>
        </w:rPr>
        <w:t>-flow behavior within the diverging  passages  of  typical  thermoacoustic  jet  pumps.  The  associated</w:t>
      </w:r>
    </w:p>
    <w:p>
      <w:pPr>
        <w:pStyle w:val="BodyText"/>
        <w:spacing w:line="261" w:lineRule="auto" w:before="45"/>
        <w:ind w:left="109" w:right="126"/>
        <w:jc w:val="both"/>
      </w:pPr>
      <w:r>
        <w:rPr/>
        <w:br w:type="column"/>
      </w:r>
      <w:r>
        <w:rPr>
          <w:color w:val="231F20"/>
        </w:rPr>
        <w:t>boundary-layer separation is mostly delayed by maintaining a slowly increasing flow passage and thereby the corresponding pressure drop and consumed acoustic energy are noticeably reduced. Of equal importance is the effect of the </w:t>
      </w:r>
      <w:r>
        <w:rPr>
          <w:i/>
          <w:color w:val="231F20"/>
        </w:rPr>
        <w:t>transition to turbulence </w:t>
      </w:r>
      <w:r>
        <w:rPr>
          <w:color w:val="231F20"/>
        </w:rPr>
        <w:t>on the boundary-layer separation and the resulting flow-pattern. To our knowledge, no simulation has been developed that numerically predict and capture the conditionally    turbulent</w:t>
      </w:r>
    </w:p>
    <w:p>
      <w:pPr>
        <w:pStyle w:val="BodyText"/>
        <w:ind w:left="109" w:right="125"/>
        <w:jc w:val="both"/>
      </w:pPr>
      <w:r>
        <w:rPr>
          <w:color w:val="231F20"/>
        </w:rPr>
        <w:t>flow regime within typical jet pumps. Here, a new finite-volume model is reported that employs the non-linear CFD solver of </w:t>
      </w:r>
      <w:r>
        <w:rPr>
          <w:color w:val="231F20"/>
          <w:sz w:val="11"/>
        </w:rPr>
        <w:t>ANSYS FLUENT</w:t>
      </w:r>
      <w:r>
        <w:rPr>
          <w:color w:val="231F20"/>
        </w:rPr>
        <w:t>. The </w:t>
      </w:r>
      <w:r>
        <w:rPr>
          <w:i/>
          <w:color w:val="231F20"/>
        </w:rPr>
        <w:t>k-kl-</w:t>
      </w:r>
      <w:r>
        <w:rPr>
          <w:rFonts w:ascii="PMingLiU"/>
          <w:color w:val="231F20"/>
        </w:rPr>
        <w:t>x </w:t>
      </w:r>
      <w:r>
        <w:rPr>
          <w:color w:val="231F20"/>
        </w:rPr>
        <w:t>transition</w:t>
      </w:r>
      <w:r>
        <w:rPr>
          <w:color w:val="231F20"/>
          <w:spacing w:val="-5"/>
        </w:rPr>
        <w:t> </w:t>
      </w:r>
      <w:r>
        <w:rPr>
          <w:color w:val="231F20"/>
        </w:rPr>
        <w:t>model</w:t>
      </w:r>
      <w:r>
        <w:rPr>
          <w:color w:val="231F20"/>
          <w:spacing w:val="-6"/>
        </w:rPr>
        <w:t> </w:t>
      </w:r>
      <w:r>
        <w:rPr>
          <w:color w:val="231F20"/>
        </w:rPr>
        <w:t>is</w:t>
      </w:r>
      <w:r>
        <w:rPr>
          <w:color w:val="231F20"/>
          <w:spacing w:val="-6"/>
        </w:rPr>
        <w:t> </w:t>
      </w:r>
      <w:r>
        <w:rPr>
          <w:color w:val="231F20"/>
        </w:rPr>
        <w:t>considered</w:t>
      </w:r>
      <w:r>
        <w:rPr>
          <w:color w:val="231F20"/>
          <w:spacing w:val="-6"/>
        </w:rPr>
        <w:t> </w:t>
      </w:r>
      <w:r>
        <w:rPr>
          <w:color w:val="231F20"/>
        </w:rPr>
        <w:t>and</w:t>
      </w:r>
      <w:r>
        <w:rPr>
          <w:color w:val="231F20"/>
          <w:spacing w:val="-7"/>
        </w:rPr>
        <w:t> </w:t>
      </w:r>
      <w:r>
        <w:rPr>
          <w:color w:val="231F20"/>
        </w:rPr>
        <w:t>its</w:t>
      </w:r>
      <w:r>
        <w:rPr>
          <w:color w:val="231F20"/>
          <w:spacing w:val="-5"/>
        </w:rPr>
        <w:t> </w:t>
      </w:r>
      <w:r>
        <w:rPr>
          <w:color w:val="231F20"/>
        </w:rPr>
        <w:t>parameters</w:t>
      </w:r>
      <w:r>
        <w:rPr>
          <w:color w:val="231F20"/>
          <w:spacing w:val="-6"/>
        </w:rPr>
        <w:t> </w:t>
      </w:r>
      <w:r>
        <w:rPr>
          <w:color w:val="231F20"/>
        </w:rPr>
        <w:t>are</w:t>
      </w:r>
      <w:r>
        <w:rPr>
          <w:color w:val="231F20"/>
          <w:spacing w:val="-6"/>
        </w:rPr>
        <w:t> </w:t>
      </w:r>
      <w:r>
        <w:rPr>
          <w:color w:val="231F20"/>
        </w:rPr>
        <w:t>particularly</w:t>
      </w:r>
      <w:r>
        <w:rPr>
          <w:color w:val="231F20"/>
          <w:spacing w:val="-7"/>
        </w:rPr>
        <w:t> </w:t>
      </w:r>
      <w:r>
        <w:rPr>
          <w:color w:val="231F20"/>
        </w:rPr>
        <w:t>adjusted</w:t>
      </w:r>
      <w:r>
        <w:rPr>
          <w:color w:val="231F20"/>
          <w:spacing w:val="-7"/>
        </w:rPr>
        <w:t> </w:t>
      </w:r>
      <w:r>
        <w:rPr>
          <w:color w:val="231F20"/>
        </w:rPr>
        <w:t>for</w:t>
      </w:r>
    </w:p>
    <w:p>
      <w:pPr>
        <w:pStyle w:val="BodyText"/>
        <w:spacing w:line="261" w:lineRule="auto" w:before="16"/>
        <w:ind w:left="109" w:right="125"/>
        <w:jc w:val="both"/>
      </w:pPr>
      <w:r>
        <w:rPr>
          <w:color w:val="231F20"/>
        </w:rPr>
        <w:t>present application. A sinusoidal pressure oscillation is enforced at one end, while the far-field approximation is considered at the other end to model the non-reflecting</w:t>
      </w:r>
      <w:r>
        <w:rPr>
          <w:color w:val="231F20"/>
          <w:spacing w:val="-16"/>
        </w:rPr>
        <w:t> </w:t>
      </w:r>
      <w:r>
        <w:rPr>
          <w:color w:val="231F20"/>
        </w:rPr>
        <w:t>boundary</w:t>
      </w:r>
      <w:r>
        <w:rPr>
          <w:color w:val="231F20"/>
          <w:spacing w:val="-17"/>
        </w:rPr>
        <w:t> </w:t>
      </w:r>
      <w:r>
        <w:rPr>
          <w:color w:val="231F20"/>
        </w:rPr>
        <w:t>condition.</w:t>
      </w:r>
      <w:r>
        <w:rPr>
          <w:color w:val="231F20"/>
          <w:spacing w:val="-17"/>
        </w:rPr>
        <w:t> </w:t>
      </w:r>
      <w:r>
        <w:rPr>
          <w:color w:val="231F20"/>
        </w:rPr>
        <w:t>An</w:t>
      </w:r>
      <w:r>
        <w:rPr>
          <w:color w:val="231F20"/>
          <w:spacing w:val="-18"/>
        </w:rPr>
        <w:t> </w:t>
      </w:r>
      <w:r>
        <w:rPr>
          <w:color w:val="231F20"/>
        </w:rPr>
        <w:t>axisymmetric</w:t>
      </w:r>
      <w:r>
        <w:rPr>
          <w:color w:val="231F20"/>
          <w:spacing w:val="-17"/>
        </w:rPr>
        <w:t> </w:t>
      </w:r>
      <w:r>
        <w:rPr>
          <w:color w:val="231F20"/>
        </w:rPr>
        <w:t>model</w:t>
      </w:r>
      <w:r>
        <w:rPr>
          <w:color w:val="231F20"/>
          <w:spacing w:val="-17"/>
        </w:rPr>
        <w:t> </w:t>
      </w:r>
      <w:r>
        <w:rPr>
          <w:color w:val="231F20"/>
        </w:rPr>
        <w:t>along</w:t>
      </w:r>
      <w:r>
        <w:rPr>
          <w:color w:val="231F20"/>
          <w:spacing w:val="-17"/>
        </w:rPr>
        <w:t> </w:t>
      </w:r>
      <w:r>
        <w:rPr>
          <w:color w:val="231F20"/>
        </w:rPr>
        <w:t>with</w:t>
      </w:r>
      <w:r>
        <w:rPr>
          <w:color w:val="231F20"/>
          <w:spacing w:val="-18"/>
        </w:rPr>
        <w:t> </w:t>
      </w:r>
      <w:r>
        <w:rPr>
          <w:color w:val="231F20"/>
        </w:rPr>
        <w:t>careful meshing</w:t>
      </w:r>
      <w:r>
        <w:rPr>
          <w:color w:val="231F20"/>
          <w:spacing w:val="-13"/>
        </w:rPr>
        <w:t> </w:t>
      </w:r>
      <w:r>
        <w:rPr>
          <w:color w:val="231F20"/>
        </w:rPr>
        <w:t>are</w:t>
      </w:r>
      <w:r>
        <w:rPr>
          <w:color w:val="231F20"/>
          <w:spacing w:val="-11"/>
        </w:rPr>
        <w:t> </w:t>
      </w:r>
      <w:r>
        <w:rPr>
          <w:color w:val="231F20"/>
        </w:rPr>
        <w:t>applied.</w:t>
      </w:r>
      <w:r>
        <w:rPr>
          <w:color w:val="231F20"/>
          <w:spacing w:val="-12"/>
        </w:rPr>
        <w:t> </w:t>
      </w:r>
      <w:r>
        <w:rPr>
          <w:color w:val="231F20"/>
        </w:rPr>
        <w:t>The</w:t>
      </w:r>
      <w:r>
        <w:rPr>
          <w:color w:val="231F20"/>
          <w:spacing w:val="-11"/>
        </w:rPr>
        <w:t> </w:t>
      </w:r>
      <w:r>
        <w:rPr>
          <w:color w:val="231F20"/>
        </w:rPr>
        <w:t>transient</w:t>
      </w:r>
      <w:r>
        <w:rPr>
          <w:color w:val="231F20"/>
          <w:spacing w:val="-13"/>
        </w:rPr>
        <w:t> </w:t>
      </w:r>
      <w:r>
        <w:rPr>
          <w:color w:val="231F20"/>
        </w:rPr>
        <w:t>simulation</w:t>
      </w:r>
      <w:r>
        <w:rPr>
          <w:color w:val="231F20"/>
          <w:spacing w:val="-11"/>
        </w:rPr>
        <w:t> </w:t>
      </w:r>
      <w:r>
        <w:rPr>
          <w:color w:val="231F20"/>
        </w:rPr>
        <w:t>run</w:t>
      </w:r>
      <w:r>
        <w:rPr>
          <w:color w:val="231F20"/>
          <w:spacing w:val="-13"/>
        </w:rPr>
        <w:t> </w:t>
      </w:r>
      <w:r>
        <w:rPr>
          <w:color w:val="231F20"/>
        </w:rPr>
        <w:t>proceeds</w:t>
      </w:r>
      <w:r>
        <w:rPr>
          <w:color w:val="231F20"/>
          <w:spacing w:val="-11"/>
        </w:rPr>
        <w:t> </w:t>
      </w:r>
      <w:r>
        <w:rPr>
          <w:color w:val="231F20"/>
        </w:rPr>
        <w:t>till</w:t>
      </w:r>
      <w:r>
        <w:rPr>
          <w:color w:val="231F20"/>
          <w:spacing w:val="-13"/>
        </w:rPr>
        <w:t> </w:t>
      </w:r>
      <w:r>
        <w:rPr>
          <w:color w:val="231F20"/>
        </w:rPr>
        <w:t>stationary</w:t>
      </w:r>
      <w:r>
        <w:rPr>
          <w:color w:val="231F20"/>
          <w:spacing w:val="-13"/>
        </w:rPr>
        <w:t> </w:t>
      </w:r>
      <w:r>
        <w:rPr>
          <w:color w:val="231F20"/>
        </w:rPr>
        <w:t>flow behavior</w:t>
      </w:r>
      <w:r>
        <w:rPr>
          <w:color w:val="231F20"/>
          <w:spacing w:val="-4"/>
        </w:rPr>
        <w:t> </w:t>
      </w:r>
      <w:r>
        <w:rPr>
          <w:color w:val="231F20"/>
        </w:rPr>
        <w:t>is</w:t>
      </w:r>
      <w:r>
        <w:rPr>
          <w:color w:val="231F20"/>
          <w:spacing w:val="-4"/>
        </w:rPr>
        <w:t> </w:t>
      </w:r>
      <w:r>
        <w:rPr>
          <w:color w:val="231F20"/>
        </w:rPr>
        <w:t>obtained.</w:t>
      </w:r>
      <w:r>
        <w:rPr>
          <w:color w:val="231F20"/>
          <w:spacing w:val="-4"/>
        </w:rPr>
        <w:t> </w:t>
      </w:r>
      <w:r>
        <w:rPr>
          <w:color w:val="231F20"/>
        </w:rPr>
        <w:t>Both</w:t>
      </w:r>
      <w:r>
        <w:rPr>
          <w:color w:val="231F20"/>
          <w:spacing w:val="-4"/>
        </w:rPr>
        <w:t> </w:t>
      </w:r>
      <w:r>
        <w:rPr>
          <w:color w:val="231F20"/>
        </w:rPr>
        <w:t>the</w:t>
      </w:r>
      <w:r>
        <w:rPr>
          <w:color w:val="231F20"/>
          <w:spacing w:val="-4"/>
        </w:rPr>
        <w:t> </w:t>
      </w:r>
      <w:r>
        <w:rPr>
          <w:color w:val="231F20"/>
        </w:rPr>
        <w:t>flow</w:t>
      </w:r>
      <w:r>
        <w:rPr>
          <w:color w:val="231F20"/>
          <w:spacing w:val="-4"/>
        </w:rPr>
        <w:t> </w:t>
      </w:r>
      <w:r>
        <w:rPr>
          <w:color w:val="231F20"/>
        </w:rPr>
        <w:t>streamlines</w:t>
      </w:r>
      <w:r>
        <w:rPr>
          <w:color w:val="231F20"/>
          <w:spacing w:val="-5"/>
        </w:rPr>
        <w:t> </w:t>
      </w:r>
      <w:r>
        <w:rPr>
          <w:color w:val="231F20"/>
        </w:rPr>
        <w:t>and</w:t>
      </w:r>
      <w:r>
        <w:rPr>
          <w:color w:val="231F20"/>
          <w:spacing w:val="-5"/>
        </w:rPr>
        <w:t> </w:t>
      </w:r>
      <w:r>
        <w:rPr>
          <w:color w:val="231F20"/>
        </w:rPr>
        <w:t>vorticity</w:t>
      </w:r>
      <w:r>
        <w:rPr>
          <w:color w:val="231F20"/>
          <w:spacing w:val="-4"/>
        </w:rPr>
        <w:t> </w:t>
      </w:r>
      <w:r>
        <w:rPr>
          <w:color w:val="231F20"/>
        </w:rPr>
        <w:t>field</w:t>
      </w:r>
      <w:r>
        <w:rPr>
          <w:color w:val="231F20"/>
          <w:spacing w:val="-4"/>
        </w:rPr>
        <w:t> </w:t>
      </w:r>
      <w:r>
        <w:rPr>
          <w:color w:val="231F20"/>
        </w:rPr>
        <w:t>are</w:t>
      </w:r>
      <w:r>
        <w:rPr>
          <w:color w:val="231F20"/>
          <w:spacing w:val="-5"/>
        </w:rPr>
        <w:t> </w:t>
      </w:r>
      <w:r>
        <w:rPr>
          <w:color w:val="231F20"/>
        </w:rPr>
        <w:t>plotted for three different acoustic frequencies, Womersley numbers of which</w:t>
      </w:r>
      <w:r>
        <w:rPr>
          <w:color w:val="231F20"/>
          <w:spacing w:val="-26"/>
        </w:rPr>
        <w:t> </w:t>
      </w:r>
      <w:r>
        <w:rPr>
          <w:color w:val="231F20"/>
        </w:rPr>
        <w:t>corre- spond</w:t>
      </w:r>
      <w:r>
        <w:rPr>
          <w:color w:val="231F20"/>
          <w:spacing w:val="-6"/>
        </w:rPr>
        <w:t> </w:t>
      </w:r>
      <w:r>
        <w:rPr>
          <w:color w:val="231F20"/>
        </w:rPr>
        <w:t>to</w:t>
      </w:r>
      <w:r>
        <w:rPr>
          <w:color w:val="231F20"/>
          <w:spacing w:val="-6"/>
        </w:rPr>
        <w:t> </w:t>
      </w:r>
      <w:r>
        <w:rPr>
          <w:color w:val="231F20"/>
        </w:rPr>
        <w:t>5,</w:t>
      </w:r>
      <w:r>
        <w:rPr>
          <w:color w:val="231F20"/>
          <w:spacing w:val="-7"/>
        </w:rPr>
        <w:t> </w:t>
      </w:r>
      <w:r>
        <w:rPr>
          <w:color w:val="231F20"/>
        </w:rPr>
        <w:t>15,</w:t>
      </w:r>
      <w:r>
        <w:rPr>
          <w:color w:val="231F20"/>
          <w:spacing w:val="-6"/>
        </w:rPr>
        <w:t> </w:t>
      </w:r>
      <w:r>
        <w:rPr>
          <w:color w:val="231F20"/>
        </w:rPr>
        <w:t>and</w:t>
      </w:r>
      <w:r>
        <w:rPr>
          <w:color w:val="231F20"/>
          <w:spacing w:val="-6"/>
        </w:rPr>
        <w:t> </w:t>
      </w:r>
      <w:r>
        <w:rPr>
          <w:color w:val="231F20"/>
        </w:rPr>
        <w:t>30.</w:t>
      </w:r>
      <w:r>
        <w:rPr>
          <w:color w:val="231F20"/>
          <w:spacing w:val="-5"/>
        </w:rPr>
        <w:t> </w:t>
      </w:r>
      <w:r>
        <w:rPr>
          <w:color w:val="231F20"/>
        </w:rPr>
        <w:t>The</w:t>
      </w:r>
      <w:r>
        <w:rPr>
          <w:color w:val="231F20"/>
          <w:spacing w:val="-6"/>
        </w:rPr>
        <w:t> </w:t>
      </w:r>
      <w:r>
        <w:rPr>
          <w:color w:val="231F20"/>
        </w:rPr>
        <w:t>numerical</w:t>
      </w:r>
      <w:r>
        <w:rPr>
          <w:color w:val="231F20"/>
          <w:spacing w:val="-5"/>
        </w:rPr>
        <w:t> </w:t>
      </w:r>
      <w:r>
        <w:rPr>
          <w:color w:val="231F20"/>
        </w:rPr>
        <w:t>results</w:t>
      </w:r>
      <w:r>
        <w:rPr>
          <w:color w:val="231F20"/>
          <w:spacing w:val="-7"/>
        </w:rPr>
        <w:t> </w:t>
      </w:r>
      <w:r>
        <w:rPr>
          <w:color w:val="231F20"/>
        </w:rPr>
        <w:t>capture</w:t>
      </w:r>
      <w:r>
        <w:rPr>
          <w:color w:val="231F20"/>
          <w:spacing w:val="-6"/>
        </w:rPr>
        <w:t> </w:t>
      </w:r>
      <w:r>
        <w:rPr>
          <w:color w:val="231F20"/>
        </w:rPr>
        <w:t>the</w:t>
      </w:r>
      <w:r>
        <w:rPr>
          <w:color w:val="231F20"/>
          <w:spacing w:val="-6"/>
        </w:rPr>
        <w:t> </w:t>
      </w:r>
      <w:r>
        <w:rPr>
          <w:color w:val="231F20"/>
        </w:rPr>
        <w:t>onset</w:t>
      </w:r>
      <w:r>
        <w:rPr>
          <w:color w:val="231F20"/>
          <w:spacing w:val="-6"/>
        </w:rPr>
        <w:t> </w:t>
      </w:r>
      <w:r>
        <w:rPr>
          <w:color w:val="231F20"/>
        </w:rPr>
        <w:t>of</w:t>
      </w:r>
      <w:r>
        <w:rPr>
          <w:color w:val="231F20"/>
          <w:spacing w:val="-7"/>
        </w:rPr>
        <w:t> </w:t>
      </w:r>
      <w:r>
        <w:rPr>
          <w:color w:val="231F20"/>
        </w:rPr>
        <w:t>flow</w:t>
      </w:r>
      <w:r>
        <w:rPr>
          <w:color w:val="231F20"/>
          <w:spacing w:val="-6"/>
        </w:rPr>
        <w:t> </w:t>
      </w:r>
      <w:r>
        <w:rPr>
          <w:color w:val="231F20"/>
        </w:rPr>
        <w:t>transi- tion into turbulence and characterize the flow patterns at different frequencies.</w:t>
      </w:r>
      <w:r>
        <w:rPr>
          <w:color w:val="231F20"/>
          <w:spacing w:val="-14"/>
        </w:rPr>
        <w:t> </w:t>
      </w:r>
      <w:r>
        <w:rPr>
          <w:color w:val="231F20"/>
        </w:rPr>
        <w:t>The</w:t>
      </w:r>
      <w:r>
        <w:rPr>
          <w:color w:val="231F20"/>
          <w:spacing w:val="-13"/>
        </w:rPr>
        <w:t> </w:t>
      </w:r>
      <w:r>
        <w:rPr>
          <w:color w:val="231F20"/>
        </w:rPr>
        <w:t>results</w:t>
      </w:r>
      <w:r>
        <w:rPr>
          <w:color w:val="231F20"/>
          <w:spacing w:val="-12"/>
        </w:rPr>
        <w:t> </w:t>
      </w:r>
      <w:r>
        <w:rPr>
          <w:color w:val="231F20"/>
        </w:rPr>
        <w:t>also</w:t>
      </w:r>
      <w:r>
        <w:rPr>
          <w:color w:val="231F20"/>
          <w:spacing w:val="-14"/>
        </w:rPr>
        <w:t> </w:t>
      </w:r>
      <w:r>
        <w:rPr>
          <w:color w:val="231F20"/>
        </w:rPr>
        <w:t>illustrate</w:t>
      </w:r>
      <w:r>
        <w:rPr>
          <w:color w:val="231F20"/>
          <w:spacing w:val="-13"/>
        </w:rPr>
        <w:t> </w:t>
      </w:r>
      <w:r>
        <w:rPr>
          <w:color w:val="231F20"/>
        </w:rPr>
        <w:t>the</w:t>
      </w:r>
      <w:r>
        <w:rPr>
          <w:color w:val="231F20"/>
          <w:spacing w:val="-13"/>
        </w:rPr>
        <w:t> </w:t>
      </w:r>
      <w:r>
        <w:rPr>
          <w:color w:val="231F20"/>
        </w:rPr>
        <w:t>influence</w:t>
      </w:r>
      <w:r>
        <w:rPr>
          <w:color w:val="231F20"/>
          <w:spacing w:val="-14"/>
        </w:rPr>
        <w:t> </w:t>
      </w:r>
      <w:r>
        <w:rPr>
          <w:color w:val="231F20"/>
        </w:rPr>
        <w:t>of</w:t>
      </w:r>
      <w:r>
        <w:rPr>
          <w:color w:val="231F20"/>
          <w:spacing w:val="-14"/>
        </w:rPr>
        <w:t> </w:t>
      </w:r>
      <w:r>
        <w:rPr>
          <w:color w:val="231F20"/>
        </w:rPr>
        <w:t>the</w:t>
      </w:r>
      <w:r>
        <w:rPr>
          <w:color w:val="231F20"/>
          <w:spacing w:val="-13"/>
        </w:rPr>
        <w:t> </w:t>
      </w:r>
      <w:r>
        <w:rPr>
          <w:color w:val="231F20"/>
        </w:rPr>
        <w:t>developed</w:t>
      </w:r>
      <w:r>
        <w:rPr>
          <w:color w:val="231F20"/>
          <w:spacing w:val="-14"/>
        </w:rPr>
        <w:t> </w:t>
      </w:r>
      <w:r>
        <w:rPr>
          <w:color w:val="231F20"/>
        </w:rPr>
        <w:t>turbulent flow-patterns</w:t>
      </w:r>
      <w:r>
        <w:rPr>
          <w:color w:val="231F20"/>
          <w:spacing w:val="-21"/>
        </w:rPr>
        <w:t> </w:t>
      </w:r>
      <w:r>
        <w:rPr>
          <w:color w:val="231F20"/>
        </w:rPr>
        <w:t>on</w:t>
      </w:r>
      <w:r>
        <w:rPr>
          <w:color w:val="231F20"/>
          <w:spacing w:val="-22"/>
        </w:rPr>
        <w:t> </w:t>
      </w:r>
      <w:r>
        <w:rPr>
          <w:color w:val="231F20"/>
        </w:rPr>
        <w:t>the</w:t>
      </w:r>
      <w:r>
        <w:rPr>
          <w:color w:val="231F20"/>
          <w:spacing w:val="-21"/>
        </w:rPr>
        <w:t> </w:t>
      </w:r>
      <w:r>
        <w:rPr>
          <w:color w:val="231F20"/>
        </w:rPr>
        <w:t>boundary-layer</w:t>
      </w:r>
      <w:r>
        <w:rPr>
          <w:color w:val="231F20"/>
          <w:spacing w:val="-21"/>
        </w:rPr>
        <w:t> </w:t>
      </w:r>
      <w:r>
        <w:rPr>
          <w:color w:val="231F20"/>
        </w:rPr>
        <w:t>separation.</w:t>
      </w:r>
    </w:p>
    <w:p>
      <w:pPr>
        <w:pStyle w:val="BodyText"/>
        <w:spacing w:before="91"/>
        <w:ind w:left="1887" w:right="1904"/>
        <w:jc w:val="center"/>
        <w:rPr>
          <w:rFonts w:ascii="PMingLiU" w:hAnsi="PMingLiU"/>
        </w:rPr>
      </w:pPr>
      <w:r>
        <w:rPr>
          <w:rFonts w:ascii="PMingLiU" w:hAnsi="PMingLiU"/>
          <w:color w:val="231F20"/>
          <w:w w:val="105"/>
        </w:rPr>
        <w:t>10:05–10:20 Break</w:t>
      </w:r>
    </w:p>
    <w:p>
      <w:pPr>
        <w:pStyle w:val="BodyText"/>
        <w:spacing w:before="8"/>
        <w:rPr>
          <w:rFonts w:ascii="PMingLiU"/>
          <w:sz w:val="17"/>
        </w:rPr>
      </w:pPr>
    </w:p>
    <w:p>
      <w:pPr>
        <w:pStyle w:val="BodyText"/>
        <w:ind w:left="1887" w:right="1904"/>
        <w:jc w:val="center"/>
        <w:rPr>
          <w:rFonts w:ascii="PMingLiU"/>
        </w:rPr>
      </w:pPr>
      <w:r>
        <w:rPr>
          <w:rFonts w:ascii="PMingLiU"/>
          <w:color w:val="231F20"/>
          <w:w w:val="110"/>
        </w:rPr>
        <w:t>10:20</w:t>
      </w:r>
    </w:p>
    <w:p>
      <w:pPr>
        <w:pStyle w:val="BodyText"/>
        <w:spacing w:line="252" w:lineRule="auto" w:before="110"/>
        <w:ind w:left="109" w:right="126"/>
        <w:jc w:val="both"/>
      </w:pPr>
      <w:r>
        <w:rPr>
          <w:rFonts w:ascii="PMingLiU"/>
          <w:color w:val="231F20"/>
          <w:w w:val="105"/>
        </w:rPr>
        <w:t>2aEA9. Classification and optimization of beam  responses  synthesized  from non-uniformly spaced linear arrays. </w:t>
      </w:r>
      <w:r>
        <w:rPr>
          <w:color w:val="231F20"/>
          <w:w w:val="105"/>
        </w:rPr>
        <w:t>Chrisna Nguon (Univ. of Mas- sachusetts Lowell, Dracut, MA), Nicholas Misiunas, Jenny Au, Kavitha Chandra,</w:t>
      </w:r>
      <w:r>
        <w:rPr>
          <w:color w:val="231F20"/>
          <w:spacing w:val="-26"/>
          <w:w w:val="105"/>
        </w:rPr>
        <w:t> </w:t>
      </w:r>
      <w:r>
        <w:rPr>
          <w:color w:val="231F20"/>
          <w:w w:val="105"/>
        </w:rPr>
        <w:t>and</w:t>
      </w:r>
      <w:r>
        <w:rPr>
          <w:color w:val="231F20"/>
          <w:spacing w:val="-26"/>
          <w:w w:val="105"/>
        </w:rPr>
        <w:t> </w:t>
      </w:r>
      <w:r>
        <w:rPr>
          <w:color w:val="231F20"/>
          <w:w w:val="105"/>
        </w:rPr>
        <w:t>Charles</w:t>
      </w:r>
      <w:r>
        <w:rPr>
          <w:color w:val="231F20"/>
          <w:spacing w:val="-26"/>
          <w:w w:val="105"/>
        </w:rPr>
        <w:t> </w:t>
      </w:r>
      <w:r>
        <w:rPr>
          <w:color w:val="231F20"/>
          <w:w w:val="105"/>
        </w:rPr>
        <w:t>Thompson</w:t>
      </w:r>
      <w:r>
        <w:rPr>
          <w:color w:val="231F20"/>
          <w:spacing w:val="-26"/>
          <w:w w:val="105"/>
        </w:rPr>
        <w:t> </w:t>
      </w:r>
      <w:r>
        <w:rPr>
          <w:color w:val="231F20"/>
          <w:w w:val="105"/>
        </w:rPr>
        <w:t>(Univ.</w:t>
      </w:r>
      <w:r>
        <w:rPr>
          <w:color w:val="231F20"/>
          <w:spacing w:val="-26"/>
          <w:w w:val="105"/>
        </w:rPr>
        <w:t> </w:t>
      </w:r>
      <w:r>
        <w:rPr>
          <w:color w:val="231F20"/>
          <w:w w:val="105"/>
        </w:rPr>
        <w:t>of</w:t>
      </w:r>
      <w:r>
        <w:rPr>
          <w:color w:val="231F20"/>
          <w:spacing w:val="-26"/>
          <w:w w:val="105"/>
        </w:rPr>
        <w:t> </w:t>
      </w:r>
      <w:r>
        <w:rPr>
          <w:color w:val="231F20"/>
          <w:w w:val="105"/>
        </w:rPr>
        <w:t>Massachusetts</w:t>
      </w:r>
      <w:r>
        <w:rPr>
          <w:color w:val="231F20"/>
          <w:spacing w:val="-26"/>
          <w:w w:val="105"/>
        </w:rPr>
        <w:t> </w:t>
      </w:r>
      <w:r>
        <w:rPr>
          <w:color w:val="231F20"/>
          <w:w w:val="105"/>
        </w:rPr>
        <w:t>Lowell,</w:t>
      </w:r>
      <w:r>
        <w:rPr>
          <w:color w:val="231F20"/>
          <w:spacing w:val="-26"/>
          <w:w w:val="105"/>
        </w:rPr>
        <w:t> </w:t>
      </w:r>
      <w:r>
        <w:rPr>
          <w:color w:val="231F20"/>
          <w:w w:val="105"/>
        </w:rPr>
        <w:t>1</w:t>
      </w:r>
      <w:r>
        <w:rPr>
          <w:color w:val="231F20"/>
          <w:spacing w:val="-26"/>
          <w:w w:val="105"/>
        </w:rPr>
        <w:t> </w:t>
      </w:r>
      <w:r>
        <w:rPr>
          <w:color w:val="231F20"/>
          <w:w w:val="105"/>
        </w:rPr>
        <w:t>Univer- </w:t>
      </w:r>
      <w:r>
        <w:rPr>
          <w:color w:val="231F20"/>
        </w:rPr>
        <w:t>sity Ave., Lowell, MA 01854,</w:t>
      </w:r>
      <w:r>
        <w:rPr>
          <w:color w:val="231F20"/>
          <w:spacing w:val="-10"/>
        </w:rPr>
        <w:t> </w:t>
      </w:r>
      <w:r>
        <w:rPr>
          <w:color w:val="231F20"/>
        </w:rPr>
        <w:t>Nicholas_Misiunas@student.uml.edu)</w:t>
      </w:r>
    </w:p>
    <w:p>
      <w:pPr>
        <w:pStyle w:val="BodyText"/>
        <w:spacing w:line="261" w:lineRule="auto" w:before="127"/>
        <w:ind w:left="109" w:right="126" w:firstLine="240"/>
        <w:jc w:val="both"/>
      </w:pPr>
      <w:r>
        <w:rPr>
          <w:color w:val="231F20"/>
        </w:rPr>
        <w:t>A probability distribution for the element positions on a linear array is derived so as to match a target beam pattern that approximates a</w:t>
      </w:r>
      <w:r>
        <w:rPr>
          <w:color w:val="231F20"/>
          <w:spacing w:val="-20"/>
        </w:rPr>
        <w:t> </w:t>
      </w:r>
      <w:r>
        <w:rPr>
          <w:color w:val="231F20"/>
        </w:rPr>
        <w:t>Dolph-Che- bychev array. The random beam responses generated from such a configura- tion exhibit a mean profile in observation angle that is invariant with element size N but the variance decays as 1/N. The beam responses are clas- sified considering the N-1 inter-element distances as  features that control the deviation from the mean beam profile and the variance of the class. The inter-element distance constraints are incorporated in a computational</w:t>
      </w:r>
      <w:r>
        <w:rPr>
          <w:color w:val="231F20"/>
          <w:spacing w:val="-10"/>
        </w:rPr>
        <w:t> </w:t>
      </w:r>
      <w:r>
        <w:rPr>
          <w:color w:val="231F20"/>
        </w:rPr>
        <w:t>model of the firefly algorithm (FA) designed to optimize the location of the array elements that match the target beam pattern. The FA consists of a set of fire- flies, representing arrays, which move through the solution space with directed movement based on each fireflies’ fitness and random movement to ensure adequate exploration and avoid local minima. The fitness function is a combination of a target beam-width, side-lobe level, and bounds on the position dependent mean inter-element distances. The variance of the result- ing beams are compared with the result from the unconstrained random placement of elements as a function of the element size and side-lobe parameters.</w:t>
      </w:r>
    </w:p>
    <w:p>
      <w:pPr>
        <w:pStyle w:val="BodyText"/>
        <w:spacing w:before="91"/>
        <w:ind w:left="1887" w:right="1904"/>
        <w:jc w:val="center"/>
        <w:rPr>
          <w:rFonts w:ascii="PMingLiU"/>
        </w:rPr>
      </w:pPr>
      <w:r>
        <w:rPr>
          <w:rFonts w:ascii="PMingLiU"/>
          <w:color w:val="231F20"/>
          <w:w w:val="110"/>
        </w:rPr>
        <w:t>10:35</w:t>
      </w:r>
    </w:p>
    <w:p>
      <w:pPr>
        <w:pStyle w:val="BodyText"/>
        <w:spacing w:line="244" w:lineRule="auto" w:before="110"/>
        <w:ind w:left="109" w:right="126"/>
        <w:jc w:val="both"/>
      </w:pPr>
      <w:r>
        <w:rPr>
          <w:rFonts w:ascii="PMingLiU"/>
          <w:color w:val="231F20"/>
          <w:w w:val="105"/>
        </w:rPr>
        <w:t>2aEA10. Analysis of the error sources of the two-microphone transfer function method for measuring absorption coefficient in the  free  field  using numerical modeling. </w:t>
      </w:r>
      <w:r>
        <w:rPr>
          <w:color w:val="231F20"/>
          <w:w w:val="105"/>
        </w:rPr>
        <w:t>Hubert S. Hall, Joseph F. Vignola, John A. Judge,</w:t>
      </w:r>
      <w:r>
        <w:rPr>
          <w:color w:val="231F20"/>
          <w:spacing w:val="-3"/>
          <w:w w:val="105"/>
        </w:rPr>
        <w:t> </w:t>
      </w:r>
      <w:r>
        <w:rPr>
          <w:color w:val="231F20"/>
          <w:w w:val="105"/>
        </w:rPr>
        <w:t>and</w:t>
      </w:r>
      <w:r>
        <w:rPr>
          <w:color w:val="231F20"/>
          <w:spacing w:val="-4"/>
          <w:w w:val="105"/>
        </w:rPr>
        <w:t> </w:t>
      </w:r>
      <w:r>
        <w:rPr>
          <w:color w:val="231F20"/>
          <w:w w:val="105"/>
        </w:rPr>
        <w:t>Diego</w:t>
      </w:r>
      <w:r>
        <w:rPr>
          <w:color w:val="231F20"/>
          <w:spacing w:val="-4"/>
          <w:w w:val="105"/>
        </w:rPr>
        <w:t> </w:t>
      </w:r>
      <w:r>
        <w:rPr>
          <w:color w:val="231F20"/>
          <w:w w:val="105"/>
        </w:rPr>
        <w:t>Turo</w:t>
      </w:r>
      <w:r>
        <w:rPr>
          <w:color w:val="231F20"/>
          <w:spacing w:val="-3"/>
          <w:w w:val="105"/>
        </w:rPr>
        <w:t> </w:t>
      </w:r>
      <w:r>
        <w:rPr>
          <w:color w:val="231F20"/>
          <w:w w:val="105"/>
        </w:rPr>
        <w:t>(Mech.</w:t>
      </w:r>
      <w:r>
        <w:rPr>
          <w:color w:val="231F20"/>
          <w:spacing w:val="-3"/>
          <w:w w:val="105"/>
        </w:rPr>
        <w:t> </w:t>
      </w:r>
      <w:r>
        <w:rPr>
          <w:color w:val="231F20"/>
          <w:w w:val="105"/>
        </w:rPr>
        <w:t>Eng.,</w:t>
      </w:r>
      <w:r>
        <w:rPr>
          <w:color w:val="231F20"/>
          <w:spacing w:val="-4"/>
          <w:w w:val="105"/>
        </w:rPr>
        <w:t> </w:t>
      </w:r>
      <w:r>
        <w:rPr>
          <w:color w:val="231F20"/>
          <w:w w:val="105"/>
        </w:rPr>
        <w:t>The</w:t>
      </w:r>
      <w:r>
        <w:rPr>
          <w:color w:val="231F20"/>
          <w:spacing w:val="-3"/>
          <w:w w:val="105"/>
        </w:rPr>
        <w:t> </w:t>
      </w:r>
      <w:r>
        <w:rPr>
          <w:color w:val="231F20"/>
          <w:w w:val="105"/>
        </w:rPr>
        <w:t>Catholic</w:t>
      </w:r>
      <w:r>
        <w:rPr>
          <w:color w:val="231F20"/>
          <w:spacing w:val="-4"/>
          <w:w w:val="105"/>
        </w:rPr>
        <w:t> </w:t>
      </w:r>
      <w:r>
        <w:rPr>
          <w:color w:val="231F20"/>
          <w:w w:val="105"/>
        </w:rPr>
        <w:t>Univ.</w:t>
      </w:r>
      <w:r>
        <w:rPr>
          <w:color w:val="231F20"/>
          <w:spacing w:val="-4"/>
          <w:w w:val="105"/>
        </w:rPr>
        <w:t> </w:t>
      </w:r>
      <w:r>
        <w:rPr>
          <w:color w:val="231F20"/>
          <w:w w:val="105"/>
        </w:rPr>
        <w:t>of</w:t>
      </w:r>
      <w:r>
        <w:rPr>
          <w:color w:val="231F20"/>
          <w:spacing w:val="-3"/>
          <w:w w:val="105"/>
        </w:rPr>
        <w:t> </w:t>
      </w:r>
      <w:r>
        <w:rPr>
          <w:color w:val="231F20"/>
          <w:w w:val="105"/>
        </w:rPr>
        <w:t>America,</w:t>
      </w:r>
      <w:r>
        <w:rPr>
          <w:color w:val="231F20"/>
          <w:spacing w:val="-3"/>
          <w:w w:val="105"/>
        </w:rPr>
        <w:t> </w:t>
      </w:r>
      <w:r>
        <w:rPr>
          <w:color w:val="231F20"/>
          <w:w w:val="105"/>
        </w:rPr>
        <w:t>620 </w:t>
      </w:r>
      <w:r>
        <w:rPr>
          <w:color w:val="231F20"/>
        </w:rPr>
        <w:t>Michigan Ave. NE, Washington, DC 20064,</w:t>
      </w:r>
      <w:r>
        <w:rPr>
          <w:color w:val="231F20"/>
          <w:spacing w:val="-8"/>
        </w:rPr>
        <w:t> </w:t>
      </w:r>
      <w:r>
        <w:rPr>
          <w:color w:val="231F20"/>
        </w:rPr>
        <w:t>61hall@cua.edu)</w:t>
      </w:r>
    </w:p>
    <w:p>
      <w:pPr>
        <w:pStyle w:val="BodyText"/>
        <w:spacing w:line="261" w:lineRule="auto" w:before="132"/>
        <w:ind w:left="109" w:right="126" w:firstLine="240"/>
        <w:jc w:val="both"/>
      </w:pPr>
      <w:r>
        <w:rPr>
          <w:color w:val="231F20"/>
        </w:rPr>
        <w:t>Extension of the two-microphone transfer function absorption coeffi- cient measurement technique from impedance tubes to the free field</w:t>
      </w:r>
      <w:r>
        <w:rPr>
          <w:color w:val="231F20"/>
          <w:spacing w:val="-9"/>
        </w:rPr>
        <w:t> </w:t>
      </w:r>
      <w:r>
        <w:rPr>
          <w:color w:val="231F20"/>
        </w:rPr>
        <w:t>introdu- ces several error sources. The three-dimensional nature of the sound field necessitates consideration of factors that are not relevant in an enclosed tube below the cutoff frequency. The impedance tube technique has been modi- fied to account for non-planar wave propagation due to an acoustic point source. The sound field contamination from sample edge diffraction has generally restricted use of the technique to frequencies such that wave- lengths are small relative to sample dimensions. This requires the use of  very large test panels for low frequencies. Numerical models of the two- microphone free field technique have been created to quantify these effects. Each effect was isolated to better understand its independent impact on the accuracy of the technique. Finally, a series of experimental tests were con- ducted to validate the numerical modeling</w:t>
      </w:r>
      <w:r>
        <w:rPr>
          <w:color w:val="231F20"/>
          <w:spacing w:val="3"/>
        </w:rPr>
        <w:t> </w:t>
      </w:r>
      <w:r>
        <w:rPr>
          <w:color w:val="231F20"/>
        </w:rPr>
        <w:t>results.</w:t>
      </w:r>
    </w:p>
    <w:p>
      <w:pPr>
        <w:spacing w:after="0" w:line="261" w:lineRule="auto"/>
        <w:jc w:val="both"/>
        <w:sectPr>
          <w:headerReference w:type="default" r:id="rId528"/>
          <w:footerReference w:type="default" r:id="rId529"/>
          <w:pgSz w:w="12240" w:h="16200"/>
          <w:pgMar w:header="0" w:footer="638" w:top="780" w:bottom="820" w:left="920" w:right="920"/>
          <w:pgNumType w:start="2032"/>
          <w:cols w:num="2" w:equalWidth="0">
            <w:col w:w="5012" w:space="248"/>
            <w:col w:w="5140"/>
          </w:cols>
        </w:sectPr>
      </w:pPr>
    </w:p>
    <w:p>
      <w:pPr>
        <w:pStyle w:val="BodyText"/>
        <w:spacing w:before="17"/>
        <w:ind w:left="1886" w:right="1777"/>
        <w:jc w:val="center"/>
        <w:rPr>
          <w:rFonts w:ascii="PMingLiU"/>
        </w:rPr>
      </w:pPr>
      <w:r>
        <w:rPr>
          <w:rFonts w:ascii="PMingLiU"/>
          <w:color w:val="231F20"/>
          <w:w w:val="110"/>
        </w:rPr>
        <w:t>10:50</w:t>
      </w:r>
    </w:p>
    <w:p>
      <w:pPr>
        <w:pStyle w:val="BodyText"/>
        <w:spacing w:line="252" w:lineRule="auto" w:before="111"/>
        <w:ind w:left="109"/>
        <w:jc w:val="both"/>
      </w:pPr>
      <w:r>
        <w:rPr>
          <w:rFonts w:ascii="PMingLiU"/>
          <w:color w:val="231F20"/>
          <w:w w:val="105"/>
        </w:rPr>
        <w:t>2aEA11. Optimizing an underwater  transmit  array  of  projectors  with  large</w:t>
      </w:r>
      <w:r>
        <w:rPr>
          <w:rFonts w:ascii="PMingLiU"/>
          <w:color w:val="231F20"/>
          <w:spacing w:val="-13"/>
          <w:w w:val="105"/>
        </w:rPr>
        <w:t> </w:t>
      </w:r>
      <w:r>
        <w:rPr>
          <w:rFonts w:ascii="PMingLiU"/>
          <w:color w:val="231F20"/>
          <w:w w:val="105"/>
        </w:rPr>
        <w:t>variations.</w:t>
      </w:r>
      <w:r>
        <w:rPr>
          <w:rFonts w:ascii="PMingLiU"/>
          <w:color w:val="231F20"/>
          <w:spacing w:val="-15"/>
          <w:w w:val="105"/>
        </w:rPr>
        <w:t> </w:t>
      </w:r>
      <w:r>
        <w:rPr>
          <w:color w:val="231F20"/>
          <w:w w:val="105"/>
        </w:rPr>
        <w:t>Eunghwy</w:t>
      </w:r>
      <w:r>
        <w:rPr>
          <w:color w:val="231F20"/>
          <w:spacing w:val="-13"/>
          <w:w w:val="105"/>
        </w:rPr>
        <w:t> </w:t>
      </w:r>
      <w:r>
        <w:rPr>
          <w:color w:val="231F20"/>
          <w:w w:val="105"/>
        </w:rPr>
        <w:t>Noh,</w:t>
      </w:r>
      <w:r>
        <w:rPr>
          <w:color w:val="231F20"/>
          <w:spacing w:val="-11"/>
          <w:w w:val="105"/>
        </w:rPr>
        <w:t> </w:t>
      </w:r>
      <w:r>
        <w:rPr>
          <w:color w:val="231F20"/>
          <w:w w:val="105"/>
        </w:rPr>
        <w:t>Wonjong</w:t>
      </w:r>
      <w:r>
        <w:rPr>
          <w:color w:val="231F20"/>
          <w:spacing w:val="-13"/>
          <w:w w:val="105"/>
        </w:rPr>
        <w:t> </w:t>
      </w:r>
      <w:r>
        <w:rPr>
          <w:color w:val="231F20"/>
          <w:w w:val="105"/>
        </w:rPr>
        <w:t>Chun,</w:t>
      </w:r>
      <w:r>
        <w:rPr>
          <w:color w:val="231F20"/>
          <w:spacing w:val="-12"/>
          <w:w w:val="105"/>
        </w:rPr>
        <w:t> </w:t>
      </w:r>
      <w:r>
        <w:rPr>
          <w:color w:val="231F20"/>
          <w:w w:val="105"/>
        </w:rPr>
        <w:t>Won-Suk</w:t>
      </w:r>
      <w:r>
        <w:rPr>
          <w:color w:val="231F20"/>
          <w:spacing w:val="-13"/>
          <w:w w:val="105"/>
        </w:rPr>
        <w:t> </w:t>
      </w:r>
      <w:r>
        <w:rPr>
          <w:color w:val="231F20"/>
          <w:w w:val="105"/>
        </w:rPr>
        <w:t>Ohm</w:t>
      </w:r>
      <w:r>
        <w:rPr>
          <w:color w:val="231F20"/>
          <w:spacing w:val="-12"/>
          <w:w w:val="105"/>
        </w:rPr>
        <w:t> </w:t>
      </w:r>
      <w:r>
        <w:rPr>
          <w:color w:val="231F20"/>
          <w:w w:val="105"/>
        </w:rPr>
        <w:t>(School</w:t>
      </w:r>
      <w:r>
        <w:rPr>
          <w:color w:val="231F20"/>
          <w:spacing w:val="-13"/>
          <w:w w:val="105"/>
        </w:rPr>
        <w:t> </w:t>
      </w:r>
      <w:r>
        <w:rPr>
          <w:color w:val="231F20"/>
          <w:w w:val="105"/>
        </w:rPr>
        <w:t>of Mech. Eng., Yonsei Univ., 50 Yonsei-ro, Seodaemun-gu, Seoul</w:t>
      </w:r>
      <w:r>
        <w:rPr>
          <w:color w:val="231F20"/>
          <w:spacing w:val="-28"/>
          <w:w w:val="105"/>
        </w:rPr>
        <w:t> </w:t>
      </w:r>
      <w:r>
        <w:rPr>
          <w:color w:val="231F20"/>
          <w:w w:val="105"/>
        </w:rPr>
        <w:t>120-749, South</w:t>
      </w:r>
      <w:r>
        <w:rPr>
          <w:color w:val="231F20"/>
          <w:spacing w:val="-20"/>
          <w:w w:val="105"/>
        </w:rPr>
        <w:t> </w:t>
      </w:r>
      <w:r>
        <w:rPr>
          <w:color w:val="231F20"/>
          <w:w w:val="105"/>
        </w:rPr>
        <w:t>Korea,</w:t>
      </w:r>
      <w:r>
        <w:rPr>
          <w:color w:val="231F20"/>
          <w:spacing w:val="-20"/>
          <w:w w:val="105"/>
        </w:rPr>
        <w:t> </w:t>
      </w:r>
      <w:r>
        <w:rPr>
          <w:color w:val="231F20"/>
          <w:w w:val="105"/>
        </w:rPr>
        <w:t>ohm@yonsei.ac.kr),</w:t>
      </w:r>
      <w:r>
        <w:rPr>
          <w:color w:val="231F20"/>
          <w:spacing w:val="-20"/>
          <w:w w:val="105"/>
        </w:rPr>
        <w:t> </w:t>
      </w:r>
      <w:r>
        <w:rPr>
          <w:color w:val="231F20"/>
          <w:w w:val="105"/>
        </w:rPr>
        <w:t>and</w:t>
      </w:r>
      <w:r>
        <w:rPr>
          <w:color w:val="231F20"/>
          <w:spacing w:val="-20"/>
          <w:w w:val="105"/>
        </w:rPr>
        <w:t> </w:t>
      </w:r>
      <w:r>
        <w:rPr>
          <w:color w:val="231F20"/>
          <w:w w:val="105"/>
        </w:rPr>
        <w:t>Youngsoo</w:t>
      </w:r>
      <w:r>
        <w:rPr>
          <w:color w:val="231F20"/>
          <w:spacing w:val="-19"/>
          <w:w w:val="105"/>
        </w:rPr>
        <w:t> </w:t>
      </w:r>
      <w:r>
        <w:rPr>
          <w:color w:val="231F20"/>
          <w:w w:val="105"/>
        </w:rPr>
        <w:t>Seo</w:t>
      </w:r>
      <w:r>
        <w:rPr>
          <w:color w:val="231F20"/>
          <w:spacing w:val="-20"/>
          <w:w w:val="105"/>
        </w:rPr>
        <w:t> </w:t>
      </w:r>
      <w:r>
        <w:rPr>
          <w:color w:val="231F20"/>
          <w:w w:val="105"/>
        </w:rPr>
        <w:t>(Agency</w:t>
      </w:r>
      <w:r>
        <w:rPr>
          <w:color w:val="231F20"/>
          <w:spacing w:val="-20"/>
          <w:w w:val="105"/>
        </w:rPr>
        <w:t> </w:t>
      </w:r>
      <w:r>
        <w:rPr>
          <w:color w:val="231F20"/>
          <w:w w:val="105"/>
        </w:rPr>
        <w:t>for</w:t>
      </w:r>
      <w:r>
        <w:rPr>
          <w:color w:val="231F20"/>
          <w:spacing w:val="-20"/>
          <w:w w:val="105"/>
        </w:rPr>
        <w:t> </w:t>
      </w:r>
      <w:r>
        <w:rPr>
          <w:color w:val="231F20"/>
          <w:w w:val="105"/>
        </w:rPr>
        <w:t>Defense </w:t>
      </w:r>
      <w:r>
        <w:rPr>
          <w:color w:val="231F20"/>
        </w:rPr>
        <w:t>Development, Changwon, Gyeongsangnam-do, South</w:t>
      </w:r>
      <w:r>
        <w:rPr>
          <w:color w:val="231F20"/>
          <w:spacing w:val="-9"/>
        </w:rPr>
        <w:t> </w:t>
      </w:r>
      <w:r>
        <w:rPr>
          <w:color w:val="231F20"/>
        </w:rPr>
        <w:t>Korea)</w:t>
      </w:r>
    </w:p>
    <w:p>
      <w:pPr>
        <w:pStyle w:val="BodyText"/>
        <w:spacing w:line="261" w:lineRule="auto" w:before="127"/>
        <w:ind w:left="109" w:firstLine="240"/>
        <w:jc w:val="both"/>
      </w:pPr>
      <w:r>
        <w:rPr>
          <w:color w:val="231F20"/>
        </w:rPr>
        <w:t>Uniformity of constituent projector elements is a prerequisite for build- ing a high-performance underwater transmit array. Unless the element-to- element variations in transmitting voltage response (TVR) and directivity fall within specified limits, the resulting acoustic performance of the array</w:t>
      </w:r>
    </w:p>
    <w:p>
      <w:pPr>
        <w:pStyle w:val="BodyText"/>
        <w:spacing w:line="261" w:lineRule="auto" w:before="45"/>
        <w:ind w:left="109" w:right="1046"/>
        <w:jc w:val="both"/>
      </w:pPr>
      <w:r>
        <w:rPr/>
        <w:br w:type="column"/>
      </w:r>
      <w:r>
        <w:rPr>
          <w:color w:val="231F20"/>
        </w:rPr>
        <w:t>will suffer significantly in terms of its sound output and directivity. Here, we consider a case in which projector elements exhibit a large scatter in TVR, say, over 6 dB, and present a design guide to still get the most of the array. The focus of the study is to explore how the relative placement of</w:t>
      </w:r>
      <w:r>
        <w:rPr>
          <w:color w:val="231F20"/>
          <w:spacing w:val="-22"/>
        </w:rPr>
        <w:t> </w:t>
      </w:r>
      <w:r>
        <w:rPr>
          <w:color w:val="231F20"/>
        </w:rPr>
        <w:t>pro- jector elements affects their mutual interaction and ultimately leads to the overall characteristics of the array. Finite element computations are carried out to derive an optimized design and the design guide. [This work has been supported by the Low Observable Technology Research Center program of Defense Acquisition Program Administration and Agency for Defense Development.]</w:t>
      </w:r>
    </w:p>
    <w:p>
      <w:pPr>
        <w:spacing w:after="0" w:line="261" w:lineRule="auto"/>
        <w:jc w:val="both"/>
        <w:sectPr>
          <w:headerReference w:type="default" r:id="rId530"/>
          <w:footerReference w:type="default" r:id="rId531"/>
          <w:pgSz w:w="12240" w:h="16200"/>
          <w:pgMar w:header="0" w:footer="638" w:top="780" w:bottom="820" w:left="920" w:right="0"/>
          <w:pgNumType w:start="2033"/>
          <w:cols w:num="2" w:equalWidth="0">
            <w:col w:w="5012" w:space="248"/>
            <w:col w:w="6060"/>
          </w:cols>
        </w:sectPr>
      </w:pPr>
    </w:p>
    <w:p>
      <w:pPr>
        <w:pStyle w:val="BodyText"/>
        <w:rPr>
          <w:sz w:val="20"/>
        </w:rPr>
      </w:pPr>
    </w:p>
    <w:p>
      <w:pPr>
        <w:pStyle w:val="BodyText"/>
        <w:rPr>
          <w:sz w:val="20"/>
        </w:rPr>
      </w:pPr>
    </w:p>
    <w:p>
      <w:pPr>
        <w:pStyle w:val="BodyText"/>
        <w:rPr>
          <w:sz w:val="20"/>
        </w:rPr>
      </w:pPr>
    </w:p>
    <w:p>
      <w:pPr>
        <w:pStyle w:val="BodyText"/>
        <w:spacing w:before="7"/>
        <w:rPr>
          <w:sz w:val="21"/>
        </w:rPr>
      </w:pPr>
    </w:p>
    <w:p>
      <w:pPr>
        <w:tabs>
          <w:tab w:pos="6748" w:val="left" w:leader="none"/>
        </w:tabs>
        <w:spacing w:before="66"/>
        <w:ind w:left="0" w:right="938" w:firstLine="0"/>
        <w:jc w:val="center"/>
        <w:rPr>
          <w:sz w:val="22"/>
        </w:rPr>
      </w:pPr>
      <w:r>
        <w:rPr/>
        <w:pict>
          <v:rect style="position:absolute;margin-left:571.63501pt;margin-top:1.890519pt;width:40.365pt;height:72pt;mso-position-horizontal-relative:page;mso-position-vertical-relative:paragraph;z-index:4384" filled="true" fillcolor="#231f20" stroked="false">
            <v:fill type="solid"/>
            <w10:wrap type="none"/>
          </v:rect>
        </w:pict>
      </w:r>
      <w:r>
        <w:rPr/>
        <w:pict>
          <v:shape style="position:absolute;margin-left:581.36554pt;margin-top:8.091398pt;width:12.6pt;height:59.55pt;mso-position-horizontal-relative:page;mso-position-vertical-relative:paragraph;z-index:4408"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color w:val="231F20"/>
          <w:sz w:val="22"/>
        </w:rPr>
        <w:t>TUESDAY MORNING, 24</w:t>
      </w:r>
      <w:r>
        <w:rPr>
          <w:color w:val="231F20"/>
          <w:spacing w:val="-5"/>
          <w:sz w:val="22"/>
        </w:rPr>
        <w:t> </w:t>
      </w:r>
      <w:r>
        <w:rPr>
          <w:color w:val="231F20"/>
          <w:sz w:val="22"/>
        </w:rPr>
        <w:t>MAY</w:t>
      </w:r>
      <w:r>
        <w:rPr>
          <w:color w:val="231F20"/>
          <w:spacing w:val="-1"/>
          <w:sz w:val="22"/>
        </w:rPr>
        <w:t> </w:t>
      </w:r>
      <w:r>
        <w:rPr>
          <w:color w:val="231F20"/>
          <w:sz w:val="22"/>
        </w:rPr>
        <w:t>2016</w:t>
        <w:tab/>
        <w:t>SALON I, 10:25 A.M. TO 11:55</w:t>
      </w:r>
      <w:r>
        <w:rPr>
          <w:color w:val="231F20"/>
          <w:spacing w:val="-8"/>
          <w:sz w:val="22"/>
        </w:rPr>
        <w:t> </w:t>
      </w:r>
      <w:r>
        <w:rPr>
          <w:color w:val="231F20"/>
          <w:sz w:val="22"/>
        </w:rPr>
        <w:t>A.M.</w:t>
      </w:r>
    </w:p>
    <w:p>
      <w:pPr>
        <w:pStyle w:val="BodyText"/>
        <w:spacing w:before="1"/>
        <w:rPr>
          <w:sz w:val="18"/>
        </w:rPr>
      </w:pPr>
    </w:p>
    <w:p>
      <w:pPr>
        <w:spacing w:before="0"/>
        <w:ind w:left="0" w:right="937" w:firstLine="0"/>
        <w:jc w:val="center"/>
        <w:rPr>
          <w:rFonts w:ascii="PMingLiU"/>
          <w:sz w:val="22"/>
        </w:rPr>
      </w:pPr>
      <w:r>
        <w:rPr>
          <w:rFonts w:ascii="PMingLiU"/>
          <w:color w:val="231F20"/>
          <w:w w:val="110"/>
          <w:sz w:val="22"/>
        </w:rPr>
        <w:t>Session 2aED</w:t>
      </w:r>
    </w:p>
    <w:p>
      <w:pPr>
        <w:pStyle w:val="BodyText"/>
        <w:rPr>
          <w:rFonts w:ascii="PMingLiU"/>
          <w:sz w:val="22"/>
        </w:rPr>
      </w:pPr>
    </w:p>
    <w:p>
      <w:pPr>
        <w:spacing w:before="144"/>
        <w:ind w:left="0" w:right="939" w:firstLine="0"/>
        <w:jc w:val="center"/>
        <w:rPr>
          <w:rFonts w:ascii="PMingLiU"/>
          <w:sz w:val="22"/>
        </w:rPr>
      </w:pPr>
      <w:r>
        <w:rPr>
          <w:rFonts w:ascii="PMingLiU"/>
          <w:color w:val="231F20"/>
          <w:w w:val="115"/>
          <w:sz w:val="22"/>
        </w:rPr>
        <w:t>Education in Acoustics: Education in Acoustics General Topics</w:t>
      </w:r>
    </w:p>
    <w:p>
      <w:pPr>
        <w:pStyle w:val="BodyText"/>
        <w:spacing w:before="8"/>
        <w:rPr>
          <w:rFonts w:ascii="PMingLiU"/>
          <w:sz w:val="20"/>
        </w:rPr>
      </w:pPr>
    </w:p>
    <w:p>
      <w:pPr>
        <w:spacing w:before="1"/>
        <w:ind w:left="0" w:right="938" w:firstLine="0"/>
        <w:jc w:val="center"/>
        <w:rPr>
          <w:sz w:val="20"/>
        </w:rPr>
      </w:pPr>
      <w:r>
        <w:rPr>
          <w:color w:val="231F20"/>
          <w:sz w:val="20"/>
        </w:rPr>
        <w:t>Jon P. Johnson, Cochair</w:t>
      </w:r>
    </w:p>
    <w:p>
      <w:pPr>
        <w:spacing w:before="11"/>
        <w:ind w:left="0" w:right="938" w:firstLine="0"/>
        <w:jc w:val="center"/>
        <w:rPr>
          <w:i/>
          <w:sz w:val="20"/>
        </w:rPr>
      </w:pPr>
      <w:r>
        <w:rPr>
          <w:i/>
          <w:color w:val="231F20"/>
          <w:sz w:val="20"/>
        </w:rPr>
        <w:t>Physics, Brigham Young University - Idaho, 525 S Center St., Rexburg, ID 83460-0520</w:t>
      </w:r>
    </w:p>
    <w:p>
      <w:pPr>
        <w:pStyle w:val="BodyText"/>
        <w:spacing w:before="9"/>
        <w:rPr>
          <w:i/>
          <w:sz w:val="21"/>
        </w:rPr>
      </w:pPr>
    </w:p>
    <w:p>
      <w:pPr>
        <w:spacing w:before="0"/>
        <w:ind w:left="0" w:right="939" w:firstLine="0"/>
        <w:jc w:val="center"/>
        <w:rPr>
          <w:sz w:val="20"/>
        </w:rPr>
      </w:pPr>
      <w:r>
        <w:rPr>
          <w:color w:val="231F20"/>
          <w:sz w:val="20"/>
        </w:rPr>
        <w:t>Ryan Nielson, Cochair</w:t>
      </w:r>
    </w:p>
    <w:p>
      <w:pPr>
        <w:spacing w:before="11"/>
        <w:ind w:left="0" w:right="937" w:firstLine="0"/>
        <w:jc w:val="center"/>
        <w:rPr>
          <w:i/>
          <w:sz w:val="20"/>
        </w:rPr>
      </w:pPr>
      <w:r>
        <w:rPr>
          <w:i/>
          <w:color w:val="231F20"/>
          <w:sz w:val="20"/>
        </w:rPr>
        <w:t>Brigham Young Univ. - Idaho Physics, 525 S. Center St., Rexburg, ID 83460-0520</w:t>
      </w:r>
    </w:p>
    <w:p>
      <w:pPr>
        <w:pStyle w:val="BodyText"/>
        <w:rPr>
          <w:i/>
          <w:sz w:val="20"/>
        </w:rPr>
      </w:pPr>
    </w:p>
    <w:p>
      <w:pPr>
        <w:pStyle w:val="BodyText"/>
        <w:rPr>
          <w:i/>
          <w:sz w:val="20"/>
        </w:rPr>
      </w:pPr>
    </w:p>
    <w:p>
      <w:pPr>
        <w:pStyle w:val="BodyText"/>
        <w:spacing w:before="1"/>
        <w:rPr>
          <w:i/>
          <w:sz w:val="24"/>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0"/>
        </w:sectPr>
      </w:pPr>
    </w:p>
    <w:p>
      <w:pPr>
        <w:pStyle w:val="BodyText"/>
        <w:spacing w:before="9"/>
        <w:rPr>
          <w:i/>
          <w:sz w:val="14"/>
        </w:rPr>
      </w:pPr>
    </w:p>
    <w:p>
      <w:pPr>
        <w:pStyle w:val="BodyText"/>
        <w:ind w:left="1886" w:right="1777"/>
        <w:jc w:val="center"/>
        <w:rPr>
          <w:rFonts w:ascii="PMingLiU"/>
        </w:rPr>
      </w:pPr>
      <w:r>
        <w:rPr>
          <w:rFonts w:ascii="PMingLiU"/>
          <w:color w:val="231F20"/>
          <w:w w:val="110"/>
        </w:rPr>
        <w:t>10:25</w:t>
      </w:r>
    </w:p>
    <w:p>
      <w:pPr>
        <w:pStyle w:val="BodyText"/>
        <w:spacing w:line="244" w:lineRule="auto" w:before="110"/>
        <w:ind w:left="109"/>
        <w:jc w:val="both"/>
      </w:pPr>
      <w:r>
        <w:rPr>
          <w:rFonts w:ascii="PMingLiU"/>
          <w:color w:val="231F20"/>
          <w:w w:val="105"/>
        </w:rPr>
        <w:t>2aED1. Cultivating successful undergraduate research by cognitive apprenticeship: A case study. </w:t>
      </w:r>
      <w:r>
        <w:rPr>
          <w:color w:val="231F20"/>
          <w:w w:val="105"/>
        </w:rPr>
        <w:t>Teresa J. Ryan (Dept. of Eng., East Carolina </w:t>
      </w:r>
      <w:r>
        <w:rPr>
          <w:color w:val="231F20"/>
        </w:rPr>
        <w:t>Univ., 248 Slay Hall, Greenville, NC 27858-4353, ryante@ecu.edu)</w:t>
      </w:r>
    </w:p>
    <w:p>
      <w:pPr>
        <w:pStyle w:val="BodyText"/>
        <w:spacing w:line="261" w:lineRule="auto" w:before="132"/>
        <w:ind w:left="109" w:firstLine="240"/>
        <w:jc w:val="both"/>
      </w:pPr>
      <w:r>
        <w:rPr>
          <w:color w:val="231F20"/>
        </w:rPr>
        <w:t>A common challenge in academic research is finding a meaningful and productive way to involve undergraduate students in substantive research activities. The Department of Engineering at East Carolina University offers a general Engineering undergraduate degree, and matriculated its first small group of graduate students into a Master’s program in Biomedical Engineer- ing in Fall of 2014. With few master’s students and no doctoral program, our undergraduate students are often given the opportunity to play a role in research that is more typically expected of a traditional graduate research</w:t>
      </w:r>
      <w:r>
        <w:rPr>
          <w:color w:val="231F20"/>
          <w:spacing w:val="-14"/>
        </w:rPr>
        <w:t> </w:t>
      </w:r>
      <w:r>
        <w:rPr>
          <w:color w:val="231F20"/>
        </w:rPr>
        <w:t>as- sistant. This fact presents both great opportunity and unique challenges.  This work presents the framework for a case study in cognitive apprentice- ship that will take place over the next four years. The group of students includes all class levels, from freshmen to seniors. In addition, implementa- tion of a hive or collaborative approach for introducing undergraduate stu- dents to advanced technical literature is</w:t>
      </w:r>
      <w:r>
        <w:rPr>
          <w:color w:val="231F20"/>
          <w:spacing w:val="4"/>
        </w:rPr>
        <w:t> </w:t>
      </w:r>
      <w:r>
        <w:rPr>
          <w:color w:val="231F20"/>
        </w:rPr>
        <w:t>described.</w:t>
      </w:r>
    </w:p>
    <w:p>
      <w:pPr>
        <w:pStyle w:val="BodyText"/>
        <w:spacing w:before="91"/>
        <w:ind w:left="1886" w:right="1777"/>
        <w:jc w:val="center"/>
        <w:rPr>
          <w:rFonts w:ascii="PMingLiU"/>
        </w:rPr>
      </w:pPr>
      <w:r>
        <w:rPr>
          <w:rFonts w:ascii="PMingLiU"/>
          <w:color w:val="231F20"/>
          <w:w w:val="110"/>
        </w:rPr>
        <w:t>10:40</w:t>
      </w:r>
    </w:p>
    <w:p>
      <w:pPr>
        <w:pStyle w:val="BodyText"/>
        <w:spacing w:line="244" w:lineRule="auto" w:before="110"/>
        <w:ind w:left="109"/>
        <w:jc w:val="both"/>
      </w:pPr>
      <w:r>
        <w:rPr>
          <w:rFonts w:ascii="PMingLiU"/>
          <w:color w:val="231F20"/>
          <w:w w:val="105"/>
        </w:rPr>
        <w:t>2aED2. An open-access interactive textbook for teaching room acoustics modeling. </w:t>
      </w:r>
      <w:r>
        <w:rPr>
          <w:color w:val="231F20"/>
          <w:w w:val="105"/>
        </w:rPr>
        <w:t>Lauri Savioja (Dept. of Comput. Sci., Aalto Univ., PO Box </w:t>
      </w:r>
      <w:r>
        <w:rPr>
          <w:color w:val="231F20"/>
        </w:rPr>
        <w:t>15500, Aalto FI-00076, Finland, Lauri.Savioja@aalto.fi)</w:t>
      </w:r>
    </w:p>
    <w:p>
      <w:pPr>
        <w:pStyle w:val="BodyText"/>
        <w:spacing w:line="261" w:lineRule="auto" w:before="132"/>
        <w:ind w:left="109" w:firstLine="240"/>
        <w:jc w:val="both"/>
      </w:pPr>
      <w:r>
        <w:rPr>
          <w:color w:val="231F20"/>
        </w:rPr>
        <w:t>There are several different techniques for modeling room acoustics. Interactive visualizations can be used to ease learning the main principles and algorithms for that. This presentation will demonstrate a new interactive open-access textbook aiming to support learning the basics of room acous- tics modeling techniques. The visualizations illustrate how different algo- rithms work in simple 2-D geometries, and what are the underlying assumptions in each of them. Interactivity here means that the students have</w:t>
      </w:r>
    </w:p>
    <w:p>
      <w:pPr>
        <w:pStyle w:val="BodyText"/>
        <w:spacing w:before="3"/>
        <w:rPr>
          <w:sz w:val="17"/>
        </w:rPr>
      </w:pPr>
      <w:r>
        <w:rPr/>
        <w:br w:type="column"/>
      </w:r>
      <w:r>
        <w:rPr>
          <w:sz w:val="17"/>
        </w:rPr>
      </w:r>
    </w:p>
    <w:p>
      <w:pPr>
        <w:pStyle w:val="BodyText"/>
        <w:spacing w:line="261" w:lineRule="auto"/>
        <w:ind w:left="109" w:right="1046"/>
        <w:jc w:val="both"/>
      </w:pPr>
      <w:r>
        <w:rPr>
          <w:color w:val="231F20"/>
        </w:rPr>
        <w:t>control over both various parameters that affect the modeling performance and accuracy, and the geometries. They can study how the modeling results change in response to such changes. The main emphasis here is on</w:t>
      </w:r>
      <w:r>
        <w:rPr>
          <w:color w:val="231F20"/>
          <w:spacing w:val="-24"/>
        </w:rPr>
        <w:t> </w:t>
      </w:r>
      <w:r>
        <w:rPr>
          <w:color w:val="231F20"/>
        </w:rPr>
        <w:t>geometri- cal room acoustics, and the techniques based on that: image-source model, ray-tracing, and acoustic radiance transfer, but the longer term aim is to cover all the main room acoustic modeling principles and techniques.</w:t>
      </w:r>
    </w:p>
    <w:p>
      <w:pPr>
        <w:pStyle w:val="BodyText"/>
        <w:spacing w:before="132"/>
        <w:ind w:left="1887" w:right="2824"/>
        <w:jc w:val="center"/>
        <w:rPr>
          <w:rFonts w:ascii="PMingLiU"/>
        </w:rPr>
      </w:pPr>
      <w:r>
        <w:rPr>
          <w:rFonts w:ascii="PMingLiU"/>
          <w:color w:val="231F20"/>
          <w:w w:val="110"/>
        </w:rPr>
        <w:t>10:55</w:t>
      </w:r>
    </w:p>
    <w:p>
      <w:pPr>
        <w:pStyle w:val="BodyText"/>
        <w:spacing w:line="247" w:lineRule="auto" w:before="110"/>
        <w:ind w:left="109" w:right="1047"/>
        <w:jc w:val="both"/>
      </w:pPr>
      <w:r>
        <w:rPr>
          <w:rFonts w:ascii="PMingLiU"/>
          <w:color w:val="231F20"/>
          <w:w w:val="105"/>
        </w:rPr>
        <w:t>2aED3. The sound of STEAM  (science,  technology,  engineering,  arts,  and math): Acoustics as the bridge between arts and STEM (science, technology, engineering, and math). </w:t>
      </w:r>
      <w:r>
        <w:rPr>
          <w:color w:val="231F20"/>
          <w:w w:val="105"/>
        </w:rPr>
        <w:t>Caleb Goates, Jenny Whiting (Brig- ham</w:t>
      </w:r>
      <w:r>
        <w:rPr>
          <w:color w:val="231F20"/>
          <w:spacing w:val="-26"/>
          <w:w w:val="105"/>
        </w:rPr>
        <w:t> </w:t>
      </w:r>
      <w:r>
        <w:rPr>
          <w:color w:val="231F20"/>
          <w:w w:val="105"/>
        </w:rPr>
        <w:t>Young</w:t>
      </w:r>
      <w:r>
        <w:rPr>
          <w:color w:val="231F20"/>
          <w:spacing w:val="-26"/>
          <w:w w:val="105"/>
        </w:rPr>
        <w:t> </w:t>
      </w:r>
      <w:r>
        <w:rPr>
          <w:color w:val="231F20"/>
          <w:w w:val="105"/>
        </w:rPr>
        <w:t>Univ.,</w:t>
      </w:r>
      <w:r>
        <w:rPr>
          <w:color w:val="231F20"/>
          <w:spacing w:val="-26"/>
          <w:w w:val="105"/>
        </w:rPr>
        <w:t> </w:t>
      </w:r>
      <w:r>
        <w:rPr>
          <w:color w:val="231F20"/>
          <w:w w:val="105"/>
        </w:rPr>
        <w:t>N283</w:t>
      </w:r>
      <w:r>
        <w:rPr>
          <w:color w:val="231F20"/>
          <w:spacing w:val="-26"/>
          <w:w w:val="105"/>
        </w:rPr>
        <w:t> </w:t>
      </w:r>
      <w:r>
        <w:rPr>
          <w:color w:val="231F20"/>
          <w:w w:val="105"/>
        </w:rPr>
        <w:t>ESC,</w:t>
      </w:r>
      <w:r>
        <w:rPr>
          <w:color w:val="231F20"/>
          <w:spacing w:val="-26"/>
          <w:w w:val="105"/>
        </w:rPr>
        <w:t> </w:t>
      </w:r>
      <w:r>
        <w:rPr>
          <w:color w:val="231F20"/>
          <w:w w:val="105"/>
        </w:rPr>
        <w:t>Provo,</w:t>
      </w:r>
      <w:r>
        <w:rPr>
          <w:color w:val="231F20"/>
          <w:spacing w:val="-26"/>
          <w:w w:val="105"/>
        </w:rPr>
        <w:t> </w:t>
      </w:r>
      <w:r>
        <w:rPr>
          <w:color w:val="231F20"/>
          <w:w w:val="105"/>
        </w:rPr>
        <w:t>UT</w:t>
      </w:r>
      <w:r>
        <w:rPr>
          <w:color w:val="231F20"/>
          <w:spacing w:val="-26"/>
          <w:w w:val="105"/>
        </w:rPr>
        <w:t> </w:t>
      </w:r>
      <w:r>
        <w:rPr>
          <w:color w:val="231F20"/>
          <w:w w:val="105"/>
        </w:rPr>
        <w:t>84602,</w:t>
      </w:r>
      <w:r>
        <w:rPr>
          <w:color w:val="231F20"/>
          <w:spacing w:val="-26"/>
          <w:w w:val="105"/>
        </w:rPr>
        <w:t> </w:t>
      </w:r>
      <w:r>
        <w:rPr>
          <w:color w:val="231F20"/>
          <w:w w:val="105"/>
        </w:rPr>
        <w:t>calebgoates@gmail.com), Mark</w:t>
      </w:r>
      <w:r>
        <w:rPr>
          <w:color w:val="231F20"/>
          <w:spacing w:val="-8"/>
          <w:w w:val="105"/>
        </w:rPr>
        <w:t> </w:t>
      </w:r>
      <w:r>
        <w:rPr>
          <w:color w:val="231F20"/>
          <w:w w:val="105"/>
        </w:rPr>
        <w:t>Berardi</w:t>
      </w:r>
      <w:r>
        <w:rPr>
          <w:color w:val="231F20"/>
          <w:spacing w:val="-9"/>
          <w:w w:val="105"/>
        </w:rPr>
        <w:t> </w:t>
      </w:r>
      <w:r>
        <w:rPr>
          <w:color w:val="231F20"/>
          <w:w w:val="105"/>
        </w:rPr>
        <w:t>(Michigan</w:t>
      </w:r>
      <w:r>
        <w:rPr>
          <w:color w:val="231F20"/>
          <w:spacing w:val="-9"/>
          <w:w w:val="105"/>
        </w:rPr>
        <w:t> </w:t>
      </w:r>
      <w:r>
        <w:rPr>
          <w:color w:val="231F20"/>
          <w:w w:val="105"/>
        </w:rPr>
        <w:t>State</w:t>
      </w:r>
      <w:r>
        <w:rPr>
          <w:color w:val="231F20"/>
          <w:spacing w:val="-9"/>
          <w:w w:val="105"/>
        </w:rPr>
        <w:t> </w:t>
      </w:r>
      <w:r>
        <w:rPr>
          <w:color w:val="231F20"/>
          <w:w w:val="105"/>
        </w:rPr>
        <w:t>Univ.,</w:t>
      </w:r>
      <w:r>
        <w:rPr>
          <w:color w:val="231F20"/>
          <w:spacing w:val="-8"/>
          <w:w w:val="105"/>
        </w:rPr>
        <w:t> </w:t>
      </w:r>
      <w:r>
        <w:rPr>
          <w:color w:val="231F20"/>
          <w:w w:val="105"/>
        </w:rPr>
        <w:t>East</w:t>
      </w:r>
      <w:r>
        <w:rPr>
          <w:color w:val="231F20"/>
          <w:spacing w:val="-9"/>
          <w:w w:val="105"/>
        </w:rPr>
        <w:t> </w:t>
      </w:r>
      <w:r>
        <w:rPr>
          <w:color w:val="231F20"/>
          <w:w w:val="105"/>
        </w:rPr>
        <w:t>Lansing,</w:t>
      </w:r>
      <w:r>
        <w:rPr>
          <w:color w:val="231F20"/>
          <w:spacing w:val="-9"/>
          <w:w w:val="105"/>
        </w:rPr>
        <w:t> </w:t>
      </w:r>
      <w:r>
        <w:rPr>
          <w:color w:val="231F20"/>
          <w:w w:val="105"/>
        </w:rPr>
        <w:t>MI),</w:t>
      </w:r>
      <w:r>
        <w:rPr>
          <w:color w:val="231F20"/>
          <w:spacing w:val="-8"/>
          <w:w w:val="105"/>
        </w:rPr>
        <w:t> </w:t>
      </w:r>
      <w:r>
        <w:rPr>
          <w:color w:val="231F20"/>
          <w:w w:val="105"/>
        </w:rPr>
        <w:t>Kent</w:t>
      </w:r>
      <w:r>
        <w:rPr>
          <w:color w:val="231F20"/>
          <w:spacing w:val="-8"/>
          <w:w w:val="105"/>
        </w:rPr>
        <w:t> </w:t>
      </w:r>
      <w:r>
        <w:rPr>
          <w:color w:val="231F20"/>
          <w:w w:val="105"/>
        </w:rPr>
        <w:t>L.</w:t>
      </w:r>
      <w:r>
        <w:rPr>
          <w:color w:val="231F20"/>
          <w:spacing w:val="-8"/>
          <w:w w:val="105"/>
        </w:rPr>
        <w:t> </w:t>
      </w:r>
      <w:r>
        <w:rPr>
          <w:color w:val="231F20"/>
          <w:w w:val="105"/>
        </w:rPr>
        <w:t>Gee,</w:t>
      </w:r>
      <w:r>
        <w:rPr>
          <w:color w:val="231F20"/>
          <w:spacing w:val="-8"/>
          <w:w w:val="105"/>
        </w:rPr>
        <w:t> </w:t>
      </w:r>
      <w:r>
        <w:rPr>
          <w:color w:val="231F20"/>
          <w:w w:val="105"/>
        </w:rPr>
        <w:t>and Tracianne</w:t>
      </w:r>
      <w:r>
        <w:rPr>
          <w:color w:val="231F20"/>
          <w:spacing w:val="-29"/>
          <w:w w:val="105"/>
        </w:rPr>
        <w:t> </w:t>
      </w:r>
      <w:r>
        <w:rPr>
          <w:color w:val="231F20"/>
          <w:w w:val="105"/>
        </w:rPr>
        <w:t>B.</w:t>
      </w:r>
      <w:r>
        <w:rPr>
          <w:color w:val="231F20"/>
          <w:spacing w:val="-28"/>
          <w:w w:val="105"/>
        </w:rPr>
        <w:t> </w:t>
      </w:r>
      <w:r>
        <w:rPr>
          <w:color w:val="231F20"/>
          <w:w w:val="105"/>
        </w:rPr>
        <w:t>Neilsen</w:t>
      </w:r>
      <w:r>
        <w:rPr>
          <w:color w:val="231F20"/>
          <w:spacing w:val="-29"/>
          <w:w w:val="105"/>
        </w:rPr>
        <w:t> </w:t>
      </w:r>
      <w:r>
        <w:rPr>
          <w:color w:val="231F20"/>
          <w:w w:val="105"/>
        </w:rPr>
        <w:t>(Brigham</w:t>
      </w:r>
      <w:r>
        <w:rPr>
          <w:color w:val="231F20"/>
          <w:spacing w:val="-28"/>
          <w:w w:val="105"/>
        </w:rPr>
        <w:t> </w:t>
      </w:r>
      <w:r>
        <w:rPr>
          <w:color w:val="231F20"/>
          <w:w w:val="105"/>
        </w:rPr>
        <w:t>Young</w:t>
      </w:r>
      <w:r>
        <w:rPr>
          <w:color w:val="231F20"/>
          <w:spacing w:val="-29"/>
          <w:w w:val="105"/>
        </w:rPr>
        <w:t> </w:t>
      </w:r>
      <w:r>
        <w:rPr>
          <w:color w:val="231F20"/>
          <w:w w:val="105"/>
        </w:rPr>
        <w:t>Univ.,</w:t>
      </w:r>
      <w:r>
        <w:rPr>
          <w:color w:val="231F20"/>
          <w:spacing w:val="-29"/>
          <w:w w:val="105"/>
        </w:rPr>
        <w:t> </w:t>
      </w:r>
      <w:r>
        <w:rPr>
          <w:color w:val="231F20"/>
          <w:w w:val="105"/>
        </w:rPr>
        <w:t>Provo,</w:t>
      </w:r>
      <w:r>
        <w:rPr>
          <w:color w:val="231F20"/>
          <w:spacing w:val="-29"/>
          <w:w w:val="105"/>
        </w:rPr>
        <w:t> </w:t>
      </w:r>
      <w:r>
        <w:rPr>
          <w:color w:val="231F20"/>
          <w:w w:val="105"/>
        </w:rPr>
        <w:t>UT)</w:t>
      </w:r>
    </w:p>
    <w:p>
      <w:pPr>
        <w:pStyle w:val="BodyText"/>
        <w:spacing w:line="261" w:lineRule="auto" w:before="130"/>
        <w:ind w:left="109" w:right="1046" w:firstLine="240"/>
        <w:jc w:val="both"/>
      </w:pPr>
      <w:r>
        <w:rPr>
          <w:color w:val="231F20"/>
        </w:rPr>
        <w:t>This paper describes the development and presentation of a Science, Technology, Engineering, Arts, and Math (STEAM) workshop for elemen- tary school teachers designed to provide ideas and tools for using acoustics in the classroom. The abundant hands-on activities and concepts in</w:t>
      </w:r>
      <w:r>
        <w:rPr>
          <w:color w:val="231F20"/>
          <w:spacing w:val="-12"/>
        </w:rPr>
        <w:t> </w:t>
      </w:r>
      <w:r>
        <w:rPr>
          <w:color w:val="231F20"/>
        </w:rPr>
        <w:t>acoustics naturally link science and music in an intuitive way that can assist teachers in moving forward on the STEAM initiative. Our workshop gave teachers  an introduction to acoustics principles and demonstrations that can be used to tie STEAM techniques in with Utah State Education Core standards. These hands-on demonstrations and real-world applications provide an ave- nue to engage students and support learning outcomes. Feedback indicated that the participants learned from and enjoyed the initial implementation of this workshop, though many elementary school teachers did not immedi- ately see how they could integrate it into their curriculum. While additional efforts might be made to better focus the training workshop for the K-6 level, curriculum developers need to appreciate how acoustics could be used more broadly at the elementary school level if the emphasis changes from STEM to</w:t>
      </w:r>
      <w:r>
        <w:rPr>
          <w:color w:val="231F20"/>
          <w:spacing w:val="-3"/>
        </w:rPr>
        <w:t> </w:t>
      </w:r>
      <w:r>
        <w:rPr>
          <w:color w:val="231F20"/>
        </w:rPr>
        <w:t>STEAM.</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before="17"/>
        <w:ind w:left="1886" w:right="1778"/>
        <w:jc w:val="center"/>
        <w:rPr>
          <w:rFonts w:ascii="PMingLiU"/>
        </w:rPr>
      </w:pPr>
      <w:r>
        <w:rPr>
          <w:rFonts w:ascii="PMingLiU"/>
          <w:color w:val="231F20"/>
          <w:w w:val="110"/>
        </w:rPr>
        <w:t>11:10</w:t>
      </w:r>
    </w:p>
    <w:p>
      <w:pPr>
        <w:pStyle w:val="BodyText"/>
        <w:spacing w:line="259" w:lineRule="auto" w:before="111"/>
        <w:ind w:left="109"/>
        <w:jc w:val="both"/>
      </w:pPr>
      <w:r>
        <w:rPr>
          <w:rFonts w:ascii="PMingLiU"/>
          <w:color w:val="231F20"/>
        </w:rPr>
        <w:t>2aED4. Loudspeaker design and analysis.  </w:t>
      </w:r>
      <w:r>
        <w:rPr>
          <w:color w:val="231F20"/>
        </w:rPr>
        <w:t>Joseph  Mascolo  (Mech.  Eng.,  The Catholic Univ. of America, 38 Canfield Rd., Morristown, N J 07960, 30mascolo@cua.edu), Nico Bartolomeo, Alexander Laprade, Ethan Gorc- zynski, Gabrielle Wolff, Gordon Pisani, and Diego Turo (Mech. Eng., The Catholic Univ. of America, Washington,</w:t>
      </w:r>
      <w:r>
        <w:rPr>
          <w:color w:val="231F20"/>
          <w:spacing w:val="-4"/>
        </w:rPr>
        <w:t> </w:t>
      </w:r>
      <w:r>
        <w:rPr>
          <w:color w:val="231F20"/>
        </w:rPr>
        <w:t>DC)</w:t>
      </w:r>
    </w:p>
    <w:p>
      <w:pPr>
        <w:pStyle w:val="BodyText"/>
        <w:spacing w:line="261" w:lineRule="auto" w:before="121"/>
        <w:ind w:left="109" w:firstLine="240"/>
        <w:jc w:val="both"/>
      </w:pPr>
      <w:r>
        <w:rPr>
          <w:color w:val="231F20"/>
        </w:rPr>
        <w:t>This presentation will demonstrate the planning, construction, testing, and final performance of a student designed loudspeaker system. The pur- pose of this project was to create a 2.1 channel, high quality sound system that produces a bandwidth just short of the full range of human hearing, which is then cut off and sent to the appropriate speakers. This system con- sists of 2 two-way speakers utilizing a woofer and tweeter, arranged in uni- son with one sole subwoofer. The function of this particular sound system is to reproduce sound faithfully in a 350–400 square foot room, yet still be lightweight and maneuverable. The performance characteristics of this sys- tem will be presented through frequency response and linearity testing results. These tests were used to help warrant modifications made to the</w:t>
      </w:r>
      <w:r>
        <w:rPr>
          <w:color w:val="231F20"/>
          <w:spacing w:val="-25"/>
        </w:rPr>
        <w:t> </w:t>
      </w:r>
      <w:r>
        <w:rPr>
          <w:color w:val="231F20"/>
        </w:rPr>
        <w:t>cab- inet size and shape while adhering to a strict budget of $1,200. The analysis of every performance will also reveal data for different electrical component values in designing the Linkwitz-Riley crossovers. The aim of this presenta- tion is to highlight the various key factors that are important in loudspeaker design.</w:t>
      </w:r>
    </w:p>
    <w:p>
      <w:pPr>
        <w:pStyle w:val="BodyText"/>
        <w:spacing w:before="91"/>
        <w:ind w:left="1886" w:right="1778"/>
        <w:jc w:val="center"/>
        <w:rPr>
          <w:rFonts w:ascii="PMingLiU"/>
        </w:rPr>
      </w:pPr>
      <w:r>
        <w:rPr>
          <w:rFonts w:ascii="PMingLiU"/>
          <w:color w:val="231F20"/>
          <w:w w:val="110"/>
        </w:rPr>
        <w:t>11:25</w:t>
      </w:r>
    </w:p>
    <w:p>
      <w:pPr>
        <w:pStyle w:val="BodyText"/>
        <w:spacing w:line="249" w:lineRule="auto" w:before="111"/>
        <w:ind w:left="109" w:right="1"/>
        <w:jc w:val="both"/>
      </w:pPr>
      <w:r>
        <w:rPr>
          <w:rFonts w:ascii="PMingLiU"/>
          <w:color w:val="231F20"/>
          <w:w w:val="105"/>
        </w:rPr>
        <w:t>2aED5. High frequency sound speed measurements in liquids and solids using</w:t>
      </w:r>
      <w:r>
        <w:rPr>
          <w:rFonts w:ascii="PMingLiU"/>
          <w:color w:val="231F20"/>
          <w:spacing w:val="-6"/>
          <w:w w:val="105"/>
        </w:rPr>
        <w:t> </w:t>
      </w:r>
      <w:r>
        <w:rPr>
          <w:rFonts w:ascii="PMingLiU"/>
          <w:color w:val="231F20"/>
          <w:w w:val="105"/>
        </w:rPr>
        <w:t>a</w:t>
      </w:r>
      <w:r>
        <w:rPr>
          <w:rFonts w:ascii="PMingLiU"/>
          <w:color w:val="231F20"/>
          <w:spacing w:val="-7"/>
          <w:w w:val="105"/>
        </w:rPr>
        <w:t> </w:t>
      </w:r>
      <w:r>
        <w:rPr>
          <w:rFonts w:ascii="PMingLiU"/>
          <w:color w:val="231F20"/>
          <w:w w:val="105"/>
        </w:rPr>
        <w:t>smartphone.</w:t>
      </w:r>
      <w:r>
        <w:rPr>
          <w:rFonts w:ascii="PMingLiU"/>
          <w:color w:val="231F20"/>
          <w:spacing w:val="-7"/>
          <w:w w:val="105"/>
        </w:rPr>
        <w:t> </w:t>
      </w:r>
      <w:r>
        <w:rPr>
          <w:color w:val="231F20"/>
          <w:w w:val="105"/>
        </w:rPr>
        <w:t>Blake</w:t>
      </w:r>
      <w:r>
        <w:rPr>
          <w:color w:val="231F20"/>
          <w:spacing w:val="-5"/>
          <w:w w:val="105"/>
        </w:rPr>
        <w:t> </w:t>
      </w:r>
      <w:r>
        <w:rPr>
          <w:color w:val="231F20"/>
          <w:w w:val="105"/>
        </w:rPr>
        <w:t>T.</w:t>
      </w:r>
      <w:r>
        <w:rPr>
          <w:color w:val="231F20"/>
          <w:spacing w:val="-5"/>
          <w:w w:val="105"/>
        </w:rPr>
        <w:t> </w:t>
      </w:r>
      <w:r>
        <w:rPr>
          <w:color w:val="231F20"/>
          <w:w w:val="105"/>
        </w:rPr>
        <w:t>Sturtevant</w:t>
      </w:r>
      <w:r>
        <w:rPr>
          <w:color w:val="231F20"/>
          <w:spacing w:val="-5"/>
          <w:w w:val="105"/>
        </w:rPr>
        <w:t> </w:t>
      </w:r>
      <w:r>
        <w:rPr>
          <w:color w:val="231F20"/>
          <w:w w:val="105"/>
        </w:rPr>
        <w:t>and</w:t>
      </w:r>
      <w:r>
        <w:rPr>
          <w:color w:val="231F20"/>
          <w:spacing w:val="-5"/>
          <w:w w:val="105"/>
        </w:rPr>
        <w:t> </w:t>
      </w:r>
      <w:r>
        <w:rPr>
          <w:color w:val="231F20"/>
          <w:w w:val="105"/>
        </w:rPr>
        <w:t>Dipen</w:t>
      </w:r>
      <w:r>
        <w:rPr>
          <w:color w:val="231F20"/>
          <w:spacing w:val="-5"/>
          <w:w w:val="105"/>
        </w:rPr>
        <w:t> </w:t>
      </w:r>
      <w:r>
        <w:rPr>
          <w:color w:val="231F20"/>
          <w:w w:val="105"/>
        </w:rPr>
        <w:t>N.</w:t>
      </w:r>
      <w:r>
        <w:rPr>
          <w:color w:val="231F20"/>
          <w:spacing w:val="-5"/>
          <w:w w:val="105"/>
        </w:rPr>
        <w:t> </w:t>
      </w:r>
      <w:r>
        <w:rPr>
          <w:color w:val="231F20"/>
          <w:w w:val="105"/>
        </w:rPr>
        <w:t>Sinha</w:t>
      </w:r>
      <w:r>
        <w:rPr>
          <w:color w:val="231F20"/>
          <w:spacing w:val="-5"/>
          <w:w w:val="105"/>
        </w:rPr>
        <w:t> </w:t>
      </w:r>
      <w:r>
        <w:rPr>
          <w:color w:val="231F20"/>
          <w:w w:val="105"/>
        </w:rPr>
        <w:t>(Mater.</w:t>
      </w:r>
      <w:r>
        <w:rPr>
          <w:color w:val="231F20"/>
          <w:spacing w:val="-5"/>
          <w:w w:val="105"/>
        </w:rPr>
        <w:t> </w:t>
      </w:r>
      <w:r>
        <w:rPr>
          <w:color w:val="231F20"/>
          <w:w w:val="105"/>
        </w:rPr>
        <w:t>Phys. and</w:t>
      </w:r>
      <w:r>
        <w:rPr>
          <w:color w:val="231F20"/>
          <w:spacing w:val="-20"/>
          <w:w w:val="105"/>
        </w:rPr>
        <w:t> </w:t>
      </w:r>
      <w:r>
        <w:rPr>
          <w:color w:val="231F20"/>
          <w:w w:val="105"/>
        </w:rPr>
        <w:t>Applications,</w:t>
      </w:r>
      <w:r>
        <w:rPr>
          <w:color w:val="231F20"/>
          <w:spacing w:val="-21"/>
          <w:w w:val="105"/>
        </w:rPr>
        <w:t> </w:t>
      </w:r>
      <w:r>
        <w:rPr>
          <w:color w:val="231F20"/>
          <w:w w:val="105"/>
        </w:rPr>
        <w:t>Los</w:t>
      </w:r>
      <w:r>
        <w:rPr>
          <w:color w:val="231F20"/>
          <w:spacing w:val="-21"/>
          <w:w w:val="105"/>
        </w:rPr>
        <w:t> </w:t>
      </w:r>
      <w:r>
        <w:rPr>
          <w:color w:val="231F20"/>
          <w:w w:val="105"/>
        </w:rPr>
        <w:t>Alamos</w:t>
      </w:r>
      <w:r>
        <w:rPr>
          <w:color w:val="231F20"/>
          <w:spacing w:val="-21"/>
          <w:w w:val="105"/>
        </w:rPr>
        <w:t> </w:t>
      </w:r>
      <w:r>
        <w:rPr>
          <w:color w:val="231F20"/>
          <w:w w:val="105"/>
        </w:rPr>
        <w:t>National</w:t>
      </w:r>
      <w:r>
        <w:rPr>
          <w:color w:val="231F20"/>
          <w:spacing w:val="-21"/>
          <w:w w:val="105"/>
        </w:rPr>
        <w:t> </w:t>
      </w:r>
      <w:r>
        <w:rPr>
          <w:color w:val="231F20"/>
          <w:w w:val="105"/>
        </w:rPr>
        <w:t>Lab.,</w:t>
      </w:r>
      <w:r>
        <w:rPr>
          <w:color w:val="231F20"/>
          <w:spacing w:val="-21"/>
          <w:w w:val="105"/>
        </w:rPr>
        <w:t> </w:t>
      </w:r>
      <w:r>
        <w:rPr>
          <w:color w:val="231F20"/>
          <w:w w:val="105"/>
        </w:rPr>
        <w:t>MPA-11,</w:t>
      </w:r>
      <w:r>
        <w:rPr>
          <w:color w:val="231F20"/>
          <w:spacing w:val="-21"/>
          <w:w w:val="105"/>
        </w:rPr>
        <w:t> </w:t>
      </w:r>
      <w:r>
        <w:rPr>
          <w:color w:val="231F20"/>
          <w:w w:val="105"/>
        </w:rPr>
        <w:t>MS</w:t>
      </w:r>
      <w:r>
        <w:rPr>
          <w:color w:val="231F20"/>
          <w:spacing w:val="-21"/>
          <w:w w:val="105"/>
        </w:rPr>
        <w:t> </w:t>
      </w:r>
      <w:r>
        <w:rPr>
          <w:color w:val="231F20"/>
          <w:w w:val="105"/>
        </w:rPr>
        <w:t>D429,</w:t>
      </w:r>
      <w:r>
        <w:rPr>
          <w:color w:val="231F20"/>
          <w:spacing w:val="-21"/>
          <w:w w:val="105"/>
        </w:rPr>
        <w:t> </w:t>
      </w:r>
      <w:r>
        <w:rPr>
          <w:color w:val="231F20"/>
          <w:w w:val="105"/>
        </w:rPr>
        <w:t>Los</w:t>
      </w:r>
      <w:r>
        <w:rPr>
          <w:color w:val="231F20"/>
          <w:spacing w:val="-21"/>
          <w:w w:val="105"/>
        </w:rPr>
        <w:t> </w:t>
      </w:r>
      <w:r>
        <w:rPr>
          <w:color w:val="231F20"/>
          <w:w w:val="105"/>
        </w:rPr>
        <w:t>Ala- </w:t>
      </w:r>
      <w:r>
        <w:rPr>
          <w:color w:val="231F20"/>
        </w:rPr>
        <w:t>mos, NM 87545,</w:t>
      </w:r>
      <w:r>
        <w:rPr>
          <w:color w:val="231F20"/>
          <w:spacing w:val="-7"/>
        </w:rPr>
        <w:t> </w:t>
      </w:r>
      <w:r>
        <w:rPr>
          <w:color w:val="231F20"/>
        </w:rPr>
        <w:t>bsturtev@lanl.gov)</w:t>
      </w:r>
    </w:p>
    <w:p>
      <w:pPr>
        <w:pStyle w:val="BodyText"/>
        <w:spacing w:line="244" w:lineRule="auto" w:before="128"/>
        <w:ind w:left="109" w:right="1" w:firstLine="240"/>
        <w:jc w:val="both"/>
      </w:pPr>
      <w:r>
        <w:rPr>
          <w:color w:val="231F20"/>
        </w:rPr>
        <w:t>Much has been written in recent years on the use of smartphones and other personal electronic devices (PED) in the high school and college teaching laboratories. Due to the bandwidth limitations (</w:t>
      </w:r>
      <w:r>
        <w:rPr>
          <w:rFonts w:ascii="Lucida Sans Unicode"/>
          <w:color w:val="231F20"/>
        </w:rPr>
        <w:t>&lt; </w:t>
      </w:r>
      <w:r>
        <w:rPr>
          <w:color w:val="231F20"/>
        </w:rPr>
        <w:t>20 kHz) of  these</w:t>
      </w:r>
    </w:p>
    <w:p>
      <w:pPr>
        <w:pStyle w:val="BodyText"/>
        <w:spacing w:line="261" w:lineRule="auto" w:before="45"/>
        <w:ind w:left="109" w:right="126"/>
        <w:jc w:val="both"/>
      </w:pPr>
      <w:r>
        <w:rPr/>
        <w:br w:type="column"/>
      </w:r>
      <w:r>
        <w:rPr>
          <w:color w:val="231F20"/>
        </w:rPr>
        <w:t>devices, experiments proposed to date have focused almost exclusively on measurements of phenomena in air and in the audible range. This talk will focus on a simple way to extend the use of these devices to measure sound speed in liquid and solids which have significantly higher sound speeds than air. High frequency acoustic standing waves in these media can be</w:t>
      </w:r>
      <w:r>
        <w:rPr>
          <w:color w:val="231F20"/>
          <w:spacing w:val="-17"/>
        </w:rPr>
        <w:t> </w:t>
      </w:r>
      <w:r>
        <w:rPr>
          <w:color w:val="231F20"/>
        </w:rPr>
        <w:t>generated using standard teaching laboratory instrumentation (e.g., signal generators providing white noise, chirp signals, CW signals with manually adjusted</w:t>
      </w:r>
      <w:r>
        <w:rPr>
          <w:color w:val="231F20"/>
          <w:spacing w:val="-20"/>
        </w:rPr>
        <w:t> </w:t>
      </w:r>
      <w:r>
        <w:rPr>
          <w:color w:val="231F20"/>
        </w:rPr>
        <w:t>fre- quency, etc.) and two opposing piezoelectric disks. By down-converting the high frequencies with an inexpensive diode mixer and measuring the differ- ence frequency spectrum with a PED, it is possible to determine multiple successive standing wave frequencies in the medium. The measured fre- quencies, along with the distance between the disks, can then be used to determine sound speed accurately. Simple and inexpensive, the proposed system provides a learning experience traditionally inaccessible without research grade RF measurement</w:t>
      </w:r>
      <w:r>
        <w:rPr>
          <w:color w:val="231F20"/>
          <w:spacing w:val="-2"/>
        </w:rPr>
        <w:t> </w:t>
      </w:r>
      <w:r>
        <w:rPr>
          <w:color w:val="231F20"/>
        </w:rPr>
        <w:t>instrumentation.</w:t>
      </w:r>
    </w:p>
    <w:p>
      <w:pPr>
        <w:pStyle w:val="BodyText"/>
        <w:spacing w:before="131"/>
        <w:ind w:left="1887" w:right="1904"/>
        <w:jc w:val="center"/>
        <w:rPr>
          <w:rFonts w:ascii="PMingLiU"/>
        </w:rPr>
      </w:pPr>
      <w:r>
        <w:rPr>
          <w:rFonts w:ascii="PMingLiU"/>
          <w:color w:val="231F20"/>
          <w:w w:val="110"/>
        </w:rPr>
        <w:t>11:40</w:t>
      </w:r>
    </w:p>
    <w:p>
      <w:pPr>
        <w:pStyle w:val="BodyText"/>
        <w:spacing w:line="252" w:lineRule="auto" w:before="111"/>
        <w:ind w:left="109" w:right="126"/>
        <w:jc w:val="both"/>
      </w:pPr>
      <w:r>
        <w:rPr>
          <w:rFonts w:ascii="PMingLiU" w:hAnsi="PMingLiU"/>
          <w:color w:val="231F20"/>
          <w:w w:val="105"/>
        </w:rPr>
        <w:t>2aED6. A new acoustics research group and course at Brigham Young University—Idaho. </w:t>
      </w:r>
      <w:r>
        <w:rPr>
          <w:color w:val="231F20"/>
          <w:w w:val="105"/>
        </w:rPr>
        <w:t>Jon P. Johnson (Phys., Brigham Young Univ. - Idaho, 525</w:t>
      </w:r>
      <w:r>
        <w:rPr>
          <w:color w:val="231F20"/>
          <w:spacing w:val="-24"/>
          <w:w w:val="105"/>
        </w:rPr>
        <w:t> </w:t>
      </w:r>
      <w:r>
        <w:rPr>
          <w:color w:val="231F20"/>
          <w:w w:val="105"/>
        </w:rPr>
        <w:t>S</w:t>
      </w:r>
      <w:r>
        <w:rPr>
          <w:color w:val="231F20"/>
          <w:spacing w:val="-24"/>
          <w:w w:val="105"/>
        </w:rPr>
        <w:t> </w:t>
      </w:r>
      <w:r>
        <w:rPr>
          <w:color w:val="231F20"/>
          <w:w w:val="105"/>
        </w:rPr>
        <w:t>Ctr.</w:t>
      </w:r>
      <w:r>
        <w:rPr>
          <w:color w:val="231F20"/>
          <w:spacing w:val="-25"/>
          <w:w w:val="105"/>
        </w:rPr>
        <w:t> </w:t>
      </w:r>
      <w:r>
        <w:rPr>
          <w:color w:val="231F20"/>
          <w:w w:val="105"/>
        </w:rPr>
        <w:t>St.,</w:t>
      </w:r>
      <w:r>
        <w:rPr>
          <w:color w:val="231F20"/>
          <w:spacing w:val="-25"/>
          <w:w w:val="105"/>
        </w:rPr>
        <w:t> </w:t>
      </w:r>
      <w:r>
        <w:rPr>
          <w:color w:val="231F20"/>
          <w:w w:val="105"/>
        </w:rPr>
        <w:t>Rexburg,</w:t>
      </w:r>
      <w:r>
        <w:rPr>
          <w:color w:val="231F20"/>
          <w:spacing w:val="-25"/>
          <w:w w:val="105"/>
        </w:rPr>
        <w:t> </w:t>
      </w:r>
      <w:r>
        <w:rPr>
          <w:color w:val="231F20"/>
          <w:w w:val="105"/>
        </w:rPr>
        <w:t>ID</w:t>
      </w:r>
      <w:r>
        <w:rPr>
          <w:color w:val="231F20"/>
          <w:spacing w:val="-24"/>
          <w:w w:val="105"/>
        </w:rPr>
        <w:t> </w:t>
      </w:r>
      <w:r>
        <w:rPr>
          <w:color w:val="231F20"/>
          <w:w w:val="105"/>
        </w:rPr>
        <w:t>83460-0520,</w:t>
      </w:r>
      <w:r>
        <w:rPr>
          <w:color w:val="231F20"/>
          <w:spacing w:val="-24"/>
          <w:w w:val="105"/>
        </w:rPr>
        <w:t> </w:t>
      </w:r>
      <w:r>
        <w:rPr>
          <w:color w:val="231F20"/>
          <w:w w:val="105"/>
        </w:rPr>
        <w:t>johnsonjo@byui.edu),</w:t>
      </w:r>
      <w:r>
        <w:rPr>
          <w:color w:val="231F20"/>
          <w:spacing w:val="-24"/>
          <w:w w:val="105"/>
        </w:rPr>
        <w:t> </w:t>
      </w:r>
      <w:r>
        <w:rPr>
          <w:color w:val="231F20"/>
          <w:w w:val="105"/>
        </w:rPr>
        <w:t>Kent</w:t>
      </w:r>
      <w:r>
        <w:rPr>
          <w:color w:val="231F20"/>
          <w:spacing w:val="-24"/>
          <w:w w:val="105"/>
        </w:rPr>
        <w:t> </w:t>
      </w:r>
      <w:r>
        <w:rPr>
          <w:color w:val="231F20"/>
          <w:w w:val="105"/>
        </w:rPr>
        <w:t>L.</w:t>
      </w:r>
      <w:r>
        <w:rPr>
          <w:color w:val="231F20"/>
          <w:spacing w:val="-24"/>
          <w:w w:val="105"/>
        </w:rPr>
        <w:t> </w:t>
      </w:r>
      <w:r>
        <w:rPr>
          <w:color w:val="231F20"/>
          <w:w w:val="105"/>
        </w:rPr>
        <w:t>Gee (Phys.,</w:t>
      </w:r>
      <w:r>
        <w:rPr>
          <w:color w:val="231F20"/>
          <w:spacing w:val="-16"/>
          <w:w w:val="105"/>
        </w:rPr>
        <w:t> </w:t>
      </w:r>
      <w:r>
        <w:rPr>
          <w:color w:val="231F20"/>
          <w:w w:val="105"/>
        </w:rPr>
        <w:t>Brigham</w:t>
      </w:r>
      <w:r>
        <w:rPr>
          <w:color w:val="231F20"/>
          <w:spacing w:val="-17"/>
          <w:w w:val="105"/>
        </w:rPr>
        <w:t> </w:t>
      </w:r>
      <w:r>
        <w:rPr>
          <w:color w:val="231F20"/>
          <w:w w:val="105"/>
        </w:rPr>
        <w:t>Young</w:t>
      </w:r>
      <w:r>
        <w:rPr>
          <w:color w:val="231F20"/>
          <w:spacing w:val="-16"/>
          <w:w w:val="105"/>
        </w:rPr>
        <w:t> </w:t>
      </w:r>
      <w:r>
        <w:rPr>
          <w:color w:val="231F20"/>
          <w:w w:val="105"/>
        </w:rPr>
        <w:t>Univ.,</w:t>
      </w:r>
      <w:r>
        <w:rPr>
          <w:color w:val="231F20"/>
          <w:spacing w:val="-16"/>
          <w:w w:val="105"/>
        </w:rPr>
        <w:t> </w:t>
      </w:r>
      <w:r>
        <w:rPr>
          <w:color w:val="231F20"/>
          <w:w w:val="105"/>
        </w:rPr>
        <w:t>Provo,</w:t>
      </w:r>
      <w:r>
        <w:rPr>
          <w:color w:val="231F20"/>
          <w:spacing w:val="-17"/>
          <w:w w:val="105"/>
        </w:rPr>
        <w:t> </w:t>
      </w:r>
      <w:r>
        <w:rPr>
          <w:color w:val="231F20"/>
          <w:w w:val="105"/>
        </w:rPr>
        <w:t>UT),</w:t>
      </w:r>
      <w:r>
        <w:rPr>
          <w:color w:val="231F20"/>
          <w:spacing w:val="-16"/>
          <w:w w:val="105"/>
        </w:rPr>
        <w:t> </w:t>
      </w:r>
      <w:r>
        <w:rPr>
          <w:color w:val="231F20"/>
          <w:w w:val="105"/>
        </w:rPr>
        <w:t>and</w:t>
      </w:r>
      <w:r>
        <w:rPr>
          <w:color w:val="231F20"/>
          <w:spacing w:val="-16"/>
          <w:w w:val="105"/>
        </w:rPr>
        <w:t> </w:t>
      </w:r>
      <w:r>
        <w:rPr>
          <w:color w:val="231F20"/>
          <w:w w:val="105"/>
        </w:rPr>
        <w:t>Ryan</w:t>
      </w:r>
      <w:r>
        <w:rPr>
          <w:color w:val="231F20"/>
          <w:spacing w:val="-16"/>
          <w:w w:val="105"/>
        </w:rPr>
        <w:t> </w:t>
      </w:r>
      <w:r>
        <w:rPr>
          <w:color w:val="231F20"/>
          <w:w w:val="105"/>
        </w:rPr>
        <w:t>Nielson</w:t>
      </w:r>
      <w:r>
        <w:rPr>
          <w:color w:val="231F20"/>
          <w:spacing w:val="-16"/>
          <w:w w:val="105"/>
        </w:rPr>
        <w:t> </w:t>
      </w:r>
      <w:r>
        <w:rPr>
          <w:color w:val="231F20"/>
          <w:w w:val="105"/>
        </w:rPr>
        <w:t>(Phys.,</w:t>
      </w:r>
      <w:r>
        <w:rPr>
          <w:color w:val="231F20"/>
          <w:spacing w:val="-17"/>
          <w:w w:val="105"/>
        </w:rPr>
        <w:t> </w:t>
      </w:r>
      <w:r>
        <w:rPr>
          <w:color w:val="231F20"/>
          <w:w w:val="105"/>
        </w:rPr>
        <w:t>Brig- ham</w:t>
      </w:r>
      <w:r>
        <w:rPr>
          <w:color w:val="231F20"/>
          <w:spacing w:val="-23"/>
          <w:w w:val="105"/>
        </w:rPr>
        <w:t> </w:t>
      </w:r>
      <w:r>
        <w:rPr>
          <w:color w:val="231F20"/>
          <w:w w:val="105"/>
        </w:rPr>
        <w:t>Young</w:t>
      </w:r>
      <w:r>
        <w:rPr>
          <w:color w:val="231F20"/>
          <w:spacing w:val="-23"/>
          <w:w w:val="105"/>
        </w:rPr>
        <w:t> </w:t>
      </w:r>
      <w:r>
        <w:rPr>
          <w:color w:val="231F20"/>
          <w:w w:val="105"/>
        </w:rPr>
        <w:t>Univ.</w:t>
      </w:r>
      <w:r>
        <w:rPr>
          <w:color w:val="231F20"/>
          <w:spacing w:val="-24"/>
          <w:w w:val="105"/>
        </w:rPr>
        <w:t> </w:t>
      </w:r>
      <w:r>
        <w:rPr>
          <w:color w:val="231F20"/>
          <w:w w:val="105"/>
        </w:rPr>
        <w:t>-</w:t>
      </w:r>
      <w:r>
        <w:rPr>
          <w:color w:val="231F20"/>
          <w:spacing w:val="-23"/>
          <w:w w:val="105"/>
        </w:rPr>
        <w:t> </w:t>
      </w:r>
      <w:r>
        <w:rPr>
          <w:color w:val="231F20"/>
          <w:w w:val="105"/>
        </w:rPr>
        <w:t>Idaho,</w:t>
      </w:r>
      <w:r>
        <w:rPr>
          <w:color w:val="231F20"/>
          <w:spacing w:val="-24"/>
          <w:w w:val="105"/>
        </w:rPr>
        <w:t> </w:t>
      </w:r>
      <w:r>
        <w:rPr>
          <w:color w:val="231F20"/>
          <w:w w:val="105"/>
        </w:rPr>
        <w:t>Rexburg,</w:t>
      </w:r>
      <w:r>
        <w:rPr>
          <w:color w:val="231F20"/>
          <w:spacing w:val="-24"/>
          <w:w w:val="105"/>
        </w:rPr>
        <w:t> </w:t>
      </w:r>
      <w:r>
        <w:rPr>
          <w:color w:val="231F20"/>
          <w:w w:val="105"/>
        </w:rPr>
        <w:t>ID)</w:t>
      </w:r>
    </w:p>
    <w:p>
      <w:pPr>
        <w:pStyle w:val="BodyText"/>
        <w:spacing w:line="261" w:lineRule="auto" w:before="127"/>
        <w:ind w:left="109" w:right="126" w:firstLine="240"/>
        <w:jc w:val="both"/>
      </w:pPr>
      <w:r>
        <w:rPr>
          <w:color w:val="231F20"/>
        </w:rPr>
        <w:t>This paper details the beginning of a collaboration between the Acous- tics Research Group at Brigham Young University in Provo, UT, and a new research group at BYU-Idaho in Rexburg, ID. BYU-Idaho is a four-year university without a graduate program. Its physics program awards 10 to 15 BS degrees in physics each year. Historically, only a 100-level acoustics course has been offered by the physics department, but in conjunction with forming this new research group we are hoping to construct an upper-divi- sion acoustics course assuming a background in differential equations, com- putational physics, and Fourier analysis. An overview of the collaboration, which is still in its infancy, is discussed.</w:t>
      </w:r>
    </w:p>
    <w:p>
      <w:pPr>
        <w:spacing w:after="0" w:line="261" w:lineRule="auto"/>
        <w:jc w:val="both"/>
        <w:sectPr>
          <w:headerReference w:type="default" r:id="rId532"/>
          <w:footerReference w:type="default" r:id="rId533"/>
          <w:pgSz w:w="12240" w:h="16200"/>
          <w:pgMar w:header="0" w:footer="638" w:top="780" w:bottom="820" w:left="920" w:right="920"/>
          <w:pgNumType w:start="2034"/>
          <w:cols w:num="2" w:equalWidth="0">
            <w:col w:w="5013" w:space="247"/>
            <w:col w:w="514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8"/>
        <w:tabs>
          <w:tab w:pos="6576" w:val="left" w:leader="none"/>
        </w:tabs>
        <w:spacing w:before="191"/>
        <w:ind w:right="18"/>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SALON B/C, 8:00 A.M. TO 10:50</w:t>
      </w:r>
      <w:r>
        <w:rPr>
          <w:rFonts w:ascii="Times New Roman"/>
          <w:color w:val="231F20"/>
          <w:spacing w:val="-7"/>
        </w:rPr>
        <w:t> </w:t>
      </w:r>
      <w:r>
        <w:rPr>
          <w:rFonts w:ascii="Times New Roman"/>
          <w:color w:val="231F20"/>
        </w:rPr>
        <w:t>A.M.</w:t>
      </w:r>
    </w:p>
    <w:p>
      <w:pPr>
        <w:pStyle w:val="BodyText"/>
        <w:rPr>
          <w:sz w:val="18"/>
        </w:rPr>
      </w:pPr>
    </w:p>
    <w:p>
      <w:pPr>
        <w:spacing w:before="0"/>
        <w:ind w:left="0" w:right="18" w:firstLine="0"/>
        <w:jc w:val="center"/>
        <w:rPr>
          <w:rFonts w:ascii="PMingLiU"/>
          <w:sz w:val="22"/>
        </w:rPr>
      </w:pPr>
      <w:r>
        <w:rPr>
          <w:rFonts w:ascii="PMingLiU"/>
          <w:color w:val="231F20"/>
          <w:w w:val="110"/>
          <w:sz w:val="22"/>
        </w:rPr>
        <w:t>Session 2aMU</w:t>
      </w:r>
    </w:p>
    <w:p>
      <w:pPr>
        <w:pStyle w:val="BodyText"/>
        <w:rPr>
          <w:rFonts w:ascii="PMingLiU"/>
          <w:sz w:val="22"/>
        </w:rPr>
      </w:pPr>
    </w:p>
    <w:p>
      <w:pPr>
        <w:spacing w:before="145"/>
        <w:ind w:left="0" w:right="17" w:firstLine="0"/>
        <w:jc w:val="center"/>
        <w:rPr>
          <w:rFonts w:ascii="PMingLiU"/>
          <w:sz w:val="22"/>
        </w:rPr>
      </w:pPr>
      <w:r>
        <w:rPr>
          <w:rFonts w:ascii="PMingLiU"/>
          <w:color w:val="231F20"/>
          <w:w w:val="110"/>
          <w:sz w:val="22"/>
        </w:rPr>
        <w:t>Musical Acoustics: Voice Registration in Amplified and Unamplified</w:t>
      </w:r>
      <w:r>
        <w:rPr>
          <w:rFonts w:ascii="PMingLiU"/>
          <w:color w:val="231F20"/>
          <w:spacing w:val="52"/>
          <w:w w:val="110"/>
          <w:sz w:val="22"/>
        </w:rPr>
        <w:t> </w:t>
      </w:r>
      <w:r>
        <w:rPr>
          <w:rFonts w:ascii="PMingLiU"/>
          <w:color w:val="231F20"/>
          <w:w w:val="110"/>
          <w:sz w:val="22"/>
        </w:rPr>
        <w:t>Singing</w:t>
      </w:r>
    </w:p>
    <w:p>
      <w:pPr>
        <w:pStyle w:val="BodyText"/>
        <w:spacing w:before="8"/>
        <w:rPr>
          <w:rFonts w:ascii="PMingLiU"/>
          <w:sz w:val="20"/>
        </w:rPr>
      </w:pPr>
    </w:p>
    <w:p>
      <w:pPr>
        <w:spacing w:before="1"/>
        <w:ind w:left="0" w:right="18" w:firstLine="0"/>
        <w:jc w:val="center"/>
        <w:rPr>
          <w:sz w:val="20"/>
        </w:rPr>
      </w:pPr>
      <w:r>
        <w:rPr>
          <w:color w:val="231F20"/>
          <w:sz w:val="20"/>
        </w:rPr>
        <w:t>Ingo R. Titze, Chair</w:t>
      </w:r>
    </w:p>
    <w:p>
      <w:pPr>
        <w:spacing w:before="11"/>
        <w:ind w:left="0" w:right="17" w:firstLine="0"/>
        <w:jc w:val="center"/>
        <w:rPr>
          <w:i/>
          <w:sz w:val="20"/>
        </w:rPr>
      </w:pPr>
      <w:r>
        <w:rPr>
          <w:i/>
          <w:color w:val="231F20"/>
          <w:sz w:val="20"/>
        </w:rPr>
        <w:t>National Center for Voice and Speech, 136 South Main Street, Suite 320, Salt Lake City, UT 84101-3306</w:t>
      </w:r>
    </w:p>
    <w:p>
      <w:pPr>
        <w:pStyle w:val="BodyText"/>
        <w:rPr>
          <w:i/>
          <w:sz w:val="20"/>
        </w:rPr>
      </w:pPr>
    </w:p>
    <w:p>
      <w:pPr>
        <w:pStyle w:val="BodyText"/>
        <w:spacing w:before="163"/>
        <w:ind w:right="1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8:05</w:t>
      </w:r>
    </w:p>
    <w:p>
      <w:pPr>
        <w:pStyle w:val="BodyText"/>
        <w:spacing w:line="259" w:lineRule="auto" w:before="110"/>
        <w:ind w:left="810" w:right="754"/>
      </w:pPr>
      <w:r>
        <w:rPr>
          <w:rFonts w:ascii="PMingLiU"/>
          <w:color w:val="231F20"/>
          <w:w w:val="105"/>
        </w:rPr>
        <w:t>2aMU1. The affect of audio enhancement on vocal timbre. </w:t>
      </w:r>
      <w:r>
        <w:rPr>
          <w:color w:val="231F20"/>
          <w:w w:val="105"/>
        </w:rPr>
        <w:t>Matthew Edwards (Voice/Musical Theatre, Shenandoah Univ., 129 Morn- </w:t>
      </w:r>
      <w:r>
        <w:rPr>
          <w:color w:val="231F20"/>
        </w:rPr>
        <w:t>ing Glory Dr., Winchester, VA 22602, medwards09@su.edu)</w:t>
      </w:r>
    </w:p>
    <w:p>
      <w:pPr>
        <w:pStyle w:val="BodyText"/>
        <w:spacing w:line="261" w:lineRule="auto" w:before="101"/>
        <w:ind w:left="810" w:right="826" w:firstLine="239"/>
        <w:jc w:val="both"/>
      </w:pPr>
      <w:r>
        <w:rPr>
          <w:color w:val="231F20"/>
        </w:rPr>
        <w:t>In acoustic singing, performers learn to finely tune their resonance in order to control the spectral output of their voices. However, in amplified singing styles, microphone frequency response, equalization, and other editing tools can affect our perception of resonance. These</w:t>
      </w:r>
      <w:r>
        <w:rPr>
          <w:color w:val="231F20"/>
          <w:spacing w:val="-3"/>
        </w:rPr>
        <w:t> </w:t>
      </w:r>
      <w:r>
        <w:rPr>
          <w:color w:val="231F20"/>
        </w:rPr>
        <w:t>effects</w:t>
      </w:r>
      <w:r>
        <w:rPr>
          <w:color w:val="231F20"/>
          <w:spacing w:val="-2"/>
        </w:rPr>
        <w:t> </w:t>
      </w:r>
      <w:r>
        <w:rPr>
          <w:color w:val="231F20"/>
        </w:rPr>
        <w:t>can</w:t>
      </w:r>
      <w:r>
        <w:rPr>
          <w:color w:val="231F20"/>
          <w:spacing w:val="-3"/>
        </w:rPr>
        <w:t> </w:t>
      </w:r>
      <w:r>
        <w:rPr>
          <w:color w:val="231F20"/>
        </w:rPr>
        <w:t>have</w:t>
      </w:r>
      <w:r>
        <w:rPr>
          <w:color w:val="231F20"/>
          <w:spacing w:val="-2"/>
        </w:rPr>
        <w:t> </w:t>
      </w:r>
      <w:r>
        <w:rPr>
          <w:color w:val="231F20"/>
        </w:rPr>
        <w:t>positive</w:t>
      </w:r>
      <w:r>
        <w:rPr>
          <w:color w:val="231F20"/>
          <w:spacing w:val="-3"/>
        </w:rPr>
        <w:t> </w:t>
      </w:r>
      <w:r>
        <w:rPr>
          <w:color w:val="231F20"/>
        </w:rPr>
        <w:t>and</w:t>
      </w:r>
      <w:r>
        <w:rPr>
          <w:color w:val="231F20"/>
          <w:spacing w:val="-2"/>
        </w:rPr>
        <w:t> </w:t>
      </w:r>
      <w:r>
        <w:rPr>
          <w:color w:val="231F20"/>
        </w:rPr>
        <w:t>negative</w:t>
      </w:r>
      <w:r>
        <w:rPr>
          <w:color w:val="231F20"/>
          <w:spacing w:val="-2"/>
        </w:rPr>
        <w:t> </w:t>
      </w:r>
      <w:r>
        <w:rPr>
          <w:color w:val="231F20"/>
        </w:rPr>
        <w:t>impacts</w:t>
      </w:r>
      <w:r>
        <w:rPr>
          <w:color w:val="231F20"/>
          <w:spacing w:val="-4"/>
        </w:rPr>
        <w:t> </w:t>
      </w:r>
      <w:r>
        <w:rPr>
          <w:color w:val="231F20"/>
        </w:rPr>
        <w:t>on</w:t>
      </w:r>
      <w:r>
        <w:rPr>
          <w:color w:val="231F20"/>
          <w:spacing w:val="-2"/>
        </w:rPr>
        <w:t> </w:t>
      </w:r>
      <w:r>
        <w:rPr>
          <w:color w:val="231F20"/>
        </w:rPr>
        <w:t>the</w:t>
      </w:r>
      <w:r>
        <w:rPr>
          <w:color w:val="231F20"/>
          <w:spacing w:val="-2"/>
        </w:rPr>
        <w:t> </w:t>
      </w:r>
      <w:r>
        <w:rPr>
          <w:color w:val="231F20"/>
        </w:rPr>
        <w:t>spectral</w:t>
      </w:r>
      <w:r>
        <w:rPr>
          <w:color w:val="231F20"/>
          <w:spacing w:val="-2"/>
        </w:rPr>
        <w:t> </w:t>
      </w:r>
      <w:r>
        <w:rPr>
          <w:color w:val="231F20"/>
        </w:rPr>
        <w:t>output</w:t>
      </w:r>
      <w:r>
        <w:rPr>
          <w:color w:val="231F20"/>
          <w:spacing w:val="-3"/>
        </w:rPr>
        <w:t> </w:t>
      </w:r>
      <w:r>
        <w:rPr>
          <w:color w:val="231F20"/>
        </w:rPr>
        <w:t>of</w:t>
      </w:r>
      <w:r>
        <w:rPr>
          <w:color w:val="231F20"/>
          <w:spacing w:val="-3"/>
        </w:rPr>
        <w:t> </w:t>
      </w:r>
      <w:r>
        <w:rPr>
          <w:color w:val="231F20"/>
        </w:rPr>
        <w:t>a</w:t>
      </w:r>
      <w:r>
        <w:rPr>
          <w:color w:val="231F20"/>
          <w:spacing w:val="-2"/>
        </w:rPr>
        <w:t> </w:t>
      </w:r>
      <w:r>
        <w:rPr>
          <w:color w:val="231F20"/>
        </w:rPr>
        <w:t>singer’s</w:t>
      </w:r>
      <w:r>
        <w:rPr>
          <w:color w:val="231F20"/>
          <w:spacing w:val="-2"/>
        </w:rPr>
        <w:t> </w:t>
      </w:r>
      <w:r>
        <w:rPr>
          <w:color w:val="231F20"/>
        </w:rPr>
        <w:t>voice</w:t>
      </w:r>
      <w:r>
        <w:rPr>
          <w:color w:val="231F20"/>
          <w:spacing w:val="-3"/>
        </w:rPr>
        <w:t> </w:t>
      </w:r>
      <w:r>
        <w:rPr>
          <w:color w:val="231F20"/>
        </w:rPr>
        <w:t>that</w:t>
      </w:r>
      <w:r>
        <w:rPr>
          <w:color w:val="231F20"/>
          <w:spacing w:val="-2"/>
        </w:rPr>
        <w:t> </w:t>
      </w:r>
      <w:r>
        <w:rPr>
          <w:color w:val="231F20"/>
        </w:rPr>
        <w:t>teachers</w:t>
      </w:r>
      <w:r>
        <w:rPr>
          <w:color w:val="231F20"/>
          <w:spacing w:val="-3"/>
        </w:rPr>
        <w:t> </w:t>
      </w:r>
      <w:r>
        <w:rPr>
          <w:color w:val="231F20"/>
        </w:rPr>
        <w:t>must</w:t>
      </w:r>
      <w:r>
        <w:rPr>
          <w:color w:val="231F20"/>
          <w:spacing w:val="-2"/>
        </w:rPr>
        <w:t> </w:t>
      </w:r>
      <w:r>
        <w:rPr>
          <w:color w:val="231F20"/>
        </w:rPr>
        <w:t>be</w:t>
      </w:r>
      <w:r>
        <w:rPr>
          <w:color w:val="231F20"/>
          <w:spacing w:val="-3"/>
        </w:rPr>
        <w:t> </w:t>
      </w:r>
      <w:r>
        <w:rPr>
          <w:color w:val="231F20"/>
        </w:rPr>
        <w:t>aware</w:t>
      </w:r>
      <w:r>
        <w:rPr>
          <w:color w:val="231F20"/>
          <w:spacing w:val="-3"/>
        </w:rPr>
        <w:t> </w:t>
      </w:r>
      <w:r>
        <w:rPr>
          <w:color w:val="231F20"/>
        </w:rPr>
        <w:t>of when</w:t>
      </w:r>
      <w:r>
        <w:rPr>
          <w:color w:val="231F20"/>
          <w:spacing w:val="-2"/>
        </w:rPr>
        <w:t> </w:t>
      </w:r>
      <w:r>
        <w:rPr>
          <w:color w:val="231F20"/>
        </w:rPr>
        <w:t>train- ing Contemporary Commercial Music (CCM) artists. This presentation will include information on how audio equipment can alter the timbre of the voice, affect our perception of registration, and alter the singing power</w:t>
      </w:r>
      <w:r>
        <w:rPr>
          <w:color w:val="231F20"/>
          <w:spacing w:val="-2"/>
        </w:rPr>
        <w:t> </w:t>
      </w:r>
      <w:r>
        <w:rPr>
          <w:color w:val="231F20"/>
        </w:rPr>
        <w:t>ratio.</w:t>
      </w:r>
    </w:p>
    <w:p>
      <w:pPr>
        <w:spacing w:after="0" w:line="261" w:lineRule="auto"/>
        <w:jc w:val="both"/>
        <w:sectPr>
          <w:type w:val="continuous"/>
          <w:pgSz w:w="12240" w:h="16200"/>
          <w:pgMar w:top="0" w:bottom="280" w:left="920" w:right="920"/>
        </w:sectPr>
      </w:pPr>
    </w:p>
    <w:p>
      <w:pPr>
        <w:pStyle w:val="BodyText"/>
        <w:spacing w:before="17"/>
        <w:ind w:right="936"/>
        <w:jc w:val="center"/>
        <w:rPr>
          <w:rFonts w:ascii="PMingLiU"/>
        </w:rPr>
      </w:pPr>
      <w:r>
        <w:rPr>
          <w:rFonts w:ascii="PMingLiU"/>
          <w:color w:val="231F20"/>
          <w:w w:val="110"/>
        </w:rPr>
        <w:t>8:35</w:t>
      </w:r>
    </w:p>
    <w:p>
      <w:pPr>
        <w:pStyle w:val="BodyText"/>
        <w:spacing w:line="256" w:lineRule="auto" w:before="111"/>
        <w:ind w:left="810" w:right="1842"/>
      </w:pPr>
      <w:r>
        <w:rPr>
          <w:rFonts w:ascii="PMingLiU"/>
          <w:color w:val="231F20"/>
          <w:w w:val="105"/>
        </w:rPr>
        <w:t>2aMU2. Nonlinear dynamics helps explain how vowel influences register stability. </w:t>
      </w:r>
      <w:r>
        <w:rPr>
          <w:color w:val="231F20"/>
          <w:w w:val="105"/>
        </w:rPr>
        <w:t>Lynn M. Maxfield (National Ctr. for Voice and Speech, Univ. of Utah, 136 S Main St., Ste #320, Salt Lake City, UT 84101, lynn.maxfield@utah.edu)</w:t>
      </w:r>
    </w:p>
    <w:p>
      <w:pPr>
        <w:pStyle w:val="BodyText"/>
        <w:spacing w:line="249" w:lineRule="auto" w:before="104"/>
        <w:ind w:left="810" w:right="1747" w:firstLine="239"/>
        <w:jc w:val="both"/>
      </w:pPr>
      <w:r>
        <w:rPr>
          <w:color w:val="231F20"/>
        </w:rPr>
        <w:t>Highly trained singers know what a registration shift feels like, where in their ranges it is likely to occur, and how to make small adjustments to make it less abrupt. They also know that the location of register changes differs depending on vowel choice and the style in which they are performing. Changing registers while singing can result in a significant timbral shift and, if approached unexpectedly, an abrupt jump in </w:t>
      </w:r>
      <w:r>
        <w:rPr>
          <w:i/>
          <w:color w:val="231F20"/>
        </w:rPr>
        <w:t>f</w:t>
      </w:r>
      <w:r>
        <w:rPr>
          <w:i/>
          <w:color w:val="231F20"/>
          <w:position w:val="-2"/>
          <w:sz w:val="10"/>
        </w:rPr>
        <w:t>o</w:t>
      </w:r>
      <w:r>
        <w:rPr>
          <w:color w:val="231F20"/>
        </w:rPr>
        <w:t>. If the source and filter interact in a purely linear fashion, </w:t>
      </w:r>
      <w:r>
        <w:rPr>
          <w:i/>
          <w:color w:val="231F20"/>
        </w:rPr>
        <w:t>f</w:t>
      </w:r>
      <w:r>
        <w:rPr>
          <w:i/>
          <w:color w:val="231F20"/>
          <w:position w:val="-2"/>
          <w:sz w:val="10"/>
        </w:rPr>
        <w:t>o </w:t>
      </w:r>
      <w:r>
        <w:rPr>
          <w:color w:val="231F20"/>
        </w:rPr>
        <w:t>should not be influenced by the shape of the vocal tract (vowel). This paper will demonstrate how nonlinear source-filter coupling may explain the strong relationship between vowel and regis- tration. Eight volunteers performed </w:t>
      </w:r>
      <w:r>
        <w:rPr>
          <w:i/>
          <w:color w:val="231F20"/>
        </w:rPr>
        <w:t>f</w:t>
      </w:r>
      <w:r>
        <w:rPr>
          <w:i/>
          <w:color w:val="231F20"/>
          <w:position w:val="-2"/>
          <w:sz w:val="10"/>
        </w:rPr>
        <w:t>o </w:t>
      </w:r>
      <w:r>
        <w:rPr>
          <w:color w:val="231F20"/>
        </w:rPr>
        <w:t>glides while altering the dimensions of their vocal tracts, predictably changing the formant fre- quencies. It was hypothesized that if the source and filter operated as a purely linear system, </w:t>
      </w:r>
      <w:r>
        <w:rPr>
          <w:i/>
          <w:color w:val="231F20"/>
        </w:rPr>
        <w:t>f</w:t>
      </w:r>
      <w:r>
        <w:rPr>
          <w:i/>
          <w:color w:val="231F20"/>
          <w:position w:val="-2"/>
          <w:sz w:val="10"/>
        </w:rPr>
        <w:t>o </w:t>
      </w:r>
      <w:r>
        <w:rPr>
          <w:color w:val="231F20"/>
        </w:rPr>
        <w:t>stability should not be perturbed by formant/harmonic crossings in a linear system. Acoustic analysis revealed, however, that 85% of </w:t>
      </w:r>
      <w:r>
        <w:rPr>
          <w:i/>
          <w:color w:val="231F20"/>
        </w:rPr>
        <w:t>f</w:t>
      </w:r>
      <w:r>
        <w:rPr>
          <w:i/>
          <w:color w:val="231F20"/>
          <w:position w:val="-2"/>
          <w:sz w:val="10"/>
        </w:rPr>
        <w:t>o </w:t>
      </w:r>
      <w:r>
        <w:rPr>
          <w:color w:val="231F20"/>
        </w:rPr>
        <w:t>instabilities were aligned with a crossing of one of the first four harmonics with the first three formants, indicating that source-filter coupling likely occurred.</w:t>
      </w:r>
    </w:p>
    <w:p>
      <w:pPr>
        <w:pStyle w:val="BodyText"/>
        <w:spacing w:before="2"/>
        <w:rPr>
          <w:sz w:val="19"/>
        </w:rPr>
      </w:pPr>
    </w:p>
    <w:p>
      <w:pPr>
        <w:pStyle w:val="BodyText"/>
        <w:ind w:right="936"/>
        <w:jc w:val="center"/>
        <w:rPr>
          <w:rFonts w:ascii="PMingLiU"/>
        </w:rPr>
      </w:pPr>
      <w:r>
        <w:rPr>
          <w:rFonts w:ascii="PMingLiU"/>
          <w:color w:val="231F20"/>
          <w:w w:val="110"/>
        </w:rPr>
        <w:t>9:05</w:t>
      </w:r>
    </w:p>
    <w:p>
      <w:pPr>
        <w:pStyle w:val="BodyText"/>
        <w:spacing w:line="256" w:lineRule="auto" w:before="110"/>
        <w:ind w:left="810" w:right="1842"/>
      </w:pPr>
      <w:r>
        <w:rPr/>
        <w:pict>
          <v:rect style="position:absolute;margin-left:571.63501pt;margin-top:8.763309pt;width:40.365pt;height:72pt;mso-position-horizontal-relative:page;mso-position-vertical-relative:paragraph;z-index:4432" filled="true" fillcolor="#231f20" stroked="false">
            <v:fill type="solid"/>
            <w10:wrap type="none"/>
          </v:rect>
        </w:pict>
      </w:r>
      <w:r>
        <w:rPr/>
        <w:pict>
          <v:shape style="position:absolute;margin-left:581.36554pt;margin-top:14.96419pt;width:12.6pt;height:59.55pt;mso-position-horizontal-relative:page;mso-position-vertical-relative:paragraph;z-index:4456"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rFonts w:ascii="PMingLiU"/>
          <w:color w:val="231F20"/>
          <w:w w:val="105"/>
        </w:rPr>
        <w:t>2aMU3. Why fry? An exploration of the lowest vocal register in amplified and unamplified singing. </w:t>
      </w:r>
      <w:r>
        <w:rPr>
          <w:color w:val="231F20"/>
          <w:w w:val="105"/>
        </w:rPr>
        <w:t>John P. Nix (Music, Univ. of Texas San Antonio, One UTSA Circle, San Antonio, TX 78249, john.nix@utsa.edu)</w:t>
      </w:r>
    </w:p>
    <w:p>
      <w:pPr>
        <w:pStyle w:val="BodyText"/>
        <w:spacing w:line="261" w:lineRule="auto" w:before="104"/>
        <w:ind w:left="810" w:right="1746" w:firstLine="239"/>
        <w:jc w:val="both"/>
      </w:pPr>
      <w:r>
        <w:rPr>
          <w:color w:val="231F20"/>
        </w:rPr>
        <w:t>Vocal fry is the lowest register in human vocal production. It can be defined on a psycho-acoustical basis as vocalization at funda- mental frequencies below the perceptual threshold for discrete events, which occurs at approximately 70 Hz. Vocal fry has become more commonplace in conversational speech and amplified singing styles such as popular and country, but it is typically unused in non-ampli- fied accompanied performances of most Western Classical music. The author’s presentation will include the results of a survey of lis- tener preferences of performances of popular and country performances with and without vocal fry, and the results of an experiment to examine what acoustical information is being transmitted to listeners during the fry portions of performances.</w:t>
      </w:r>
    </w:p>
    <w:p>
      <w:pPr>
        <w:pStyle w:val="BodyText"/>
        <w:spacing w:before="4"/>
        <w:rPr>
          <w:sz w:val="18"/>
        </w:rPr>
      </w:pPr>
    </w:p>
    <w:p>
      <w:pPr>
        <w:pStyle w:val="BodyText"/>
        <w:spacing w:before="1"/>
        <w:ind w:right="936"/>
        <w:jc w:val="center"/>
        <w:rPr>
          <w:rFonts w:ascii="PMingLiU"/>
        </w:rPr>
      </w:pPr>
      <w:r>
        <w:rPr>
          <w:rFonts w:ascii="PMingLiU"/>
          <w:color w:val="231F20"/>
          <w:w w:val="110"/>
        </w:rPr>
        <w:t>9:35</w:t>
      </w:r>
    </w:p>
    <w:p>
      <w:pPr>
        <w:pStyle w:val="BodyText"/>
        <w:spacing w:line="259" w:lineRule="auto" w:before="110"/>
        <w:ind w:left="810" w:right="1842"/>
      </w:pPr>
      <w:r>
        <w:rPr>
          <w:rFonts w:ascii="PMingLiU"/>
          <w:color w:val="231F20"/>
          <w:w w:val="105"/>
        </w:rPr>
        <w:t>2aMU4. Vocal registers and comparative frequency analysis for multiple sung genres. </w:t>
      </w:r>
      <w:r>
        <w:rPr>
          <w:color w:val="231F20"/>
          <w:w w:val="105"/>
        </w:rPr>
        <w:t>Lisa Popeil (Voiceworks, 14162 Valley Vista </w:t>
      </w:r>
      <w:r>
        <w:rPr>
          <w:color w:val="231F20"/>
        </w:rPr>
        <w:t>Blvd., Sherman Oaks, CA 91423, lisapopeil@mac.com)</w:t>
      </w:r>
    </w:p>
    <w:p>
      <w:pPr>
        <w:pStyle w:val="BodyText"/>
        <w:spacing w:line="261" w:lineRule="auto" w:before="101"/>
        <w:ind w:left="810" w:right="1745" w:firstLine="239"/>
        <w:jc w:val="both"/>
      </w:pPr>
      <w:r>
        <w:rPr>
          <w:color w:val="231F20"/>
        </w:rPr>
        <w:t>Diverse vocal genres utilize different registration and resonance strategies. This presentation will analyze and compare sound sam- ples from numerous sung genres including classical (male versus female), pop, R&amp;B, rock, country and various musical theater belting substyles (heavy belt, nasal belt, ringy belt, brassy belt, and speech-like belt). In addition, using acoustic analysis, these styles will be demonstrated by a single subject to show how registration and resonance choices can be made to clarify, identify, and codify the</w:t>
      </w:r>
      <w:r>
        <w:rPr>
          <w:color w:val="231F20"/>
          <w:spacing w:val="-24"/>
        </w:rPr>
        <w:t> </w:t>
      </w:r>
      <w:r>
        <w:rPr>
          <w:color w:val="231F20"/>
        </w:rPr>
        <w:t>conven- tions of that</w:t>
      </w:r>
      <w:r>
        <w:rPr>
          <w:color w:val="231F20"/>
          <w:spacing w:val="-2"/>
        </w:rPr>
        <w:t> </w:t>
      </w:r>
      <w:r>
        <w:rPr>
          <w:color w:val="231F20"/>
        </w:rPr>
        <w:t>genre.</w:t>
      </w:r>
    </w:p>
    <w:p>
      <w:pPr>
        <w:pStyle w:val="BodyText"/>
        <w:spacing w:before="4"/>
        <w:rPr>
          <w:sz w:val="18"/>
        </w:rPr>
      </w:pPr>
    </w:p>
    <w:p>
      <w:pPr>
        <w:pStyle w:val="BodyText"/>
        <w:spacing w:before="1"/>
        <w:ind w:right="936"/>
        <w:jc w:val="center"/>
        <w:rPr>
          <w:rFonts w:ascii="PMingLiU" w:hAnsi="PMingLiU"/>
        </w:rPr>
      </w:pPr>
      <w:r>
        <w:rPr>
          <w:rFonts w:ascii="PMingLiU" w:hAnsi="PMingLiU"/>
          <w:color w:val="231F20"/>
          <w:w w:val="105"/>
        </w:rPr>
        <w:t>10:05–10:20 Break</w:t>
      </w:r>
    </w:p>
    <w:p>
      <w:pPr>
        <w:pStyle w:val="BodyText"/>
        <w:rPr>
          <w:rFonts w:ascii="PMingLiU"/>
        </w:rPr>
      </w:pPr>
    </w:p>
    <w:p>
      <w:pPr>
        <w:pStyle w:val="BodyText"/>
        <w:spacing w:before="4"/>
        <w:rPr>
          <w:rFonts w:ascii="PMingLiU"/>
          <w:sz w:val="12"/>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534"/>
          <w:footerReference w:type="default" r:id="rId535"/>
          <w:pgSz w:w="12240" w:h="16200"/>
          <w:pgMar w:header="0" w:footer="638" w:top="780" w:bottom="820" w:left="920" w:right="0"/>
          <w:pgNumType w:start="2035"/>
        </w:sectPr>
      </w:pPr>
    </w:p>
    <w:p>
      <w:pPr>
        <w:pStyle w:val="BodyText"/>
        <w:spacing w:before="10"/>
        <w:rPr>
          <w:i/>
          <w:sz w:val="14"/>
        </w:rPr>
      </w:pPr>
    </w:p>
    <w:p>
      <w:pPr>
        <w:pStyle w:val="BodyText"/>
        <w:ind w:left="1886" w:right="1777"/>
        <w:jc w:val="center"/>
        <w:rPr>
          <w:rFonts w:ascii="PMingLiU"/>
        </w:rPr>
      </w:pPr>
      <w:r>
        <w:rPr>
          <w:rFonts w:ascii="PMingLiU"/>
          <w:color w:val="231F20"/>
          <w:w w:val="110"/>
        </w:rPr>
        <w:t>10:20</w:t>
      </w:r>
    </w:p>
    <w:p>
      <w:pPr>
        <w:pStyle w:val="BodyText"/>
        <w:spacing w:line="261" w:lineRule="auto" w:before="110"/>
        <w:ind w:left="109" w:right="1"/>
        <w:jc w:val="both"/>
      </w:pPr>
      <w:r>
        <w:rPr>
          <w:rFonts w:ascii="PMingLiU"/>
          <w:color w:val="231F20"/>
          <w:w w:val="105"/>
        </w:rPr>
        <w:t>2aMU5. Listener ratings of singer expressivity in musical performance. </w:t>
      </w:r>
      <w:r>
        <w:rPr>
          <w:color w:val="231F20"/>
          <w:w w:val="105"/>
        </w:rPr>
        <w:t>Mackenzie L. Parrott and John Nix (Music Dept., Univ. of Texas at San </w:t>
      </w:r>
      <w:r>
        <w:rPr>
          <w:color w:val="231F20"/>
        </w:rPr>
        <w:t>Antonio, 1 UTSA Circle, San Antonio, TX 78249, mackenzie.lanae@gmail. </w:t>
      </w:r>
      <w:r>
        <w:rPr>
          <w:color w:val="231F20"/>
          <w:w w:val="105"/>
        </w:rPr>
        <w:t>com)</w:t>
      </w:r>
    </w:p>
    <w:p>
      <w:pPr>
        <w:pStyle w:val="BodyText"/>
        <w:spacing w:line="261" w:lineRule="auto" w:before="120"/>
        <w:ind w:left="109" w:firstLine="240"/>
        <w:jc w:val="both"/>
      </w:pPr>
      <w:r>
        <w:rPr>
          <w:color w:val="231F20"/>
        </w:rPr>
        <w:t>Vocal fry has gained a lot of attention in recent years from speech lan- guage pathologists, linguists, singers, researchers, and the general public alike. Vocal fry register uses low airflow through shortened vocal folds, causing an aperiodic pattern in vocal fold oscillation. This vocal mannerism is becoming increasingly common in American speech, fueling discussion about the implications and perception of its use. As it has become more prevalent, fry has naturally found its place in many commercial American song styles as well. Many singers are implementing fry as a stylistic device at the onset or offset of a sung tone. The objective of this study is to analyze whether listeners’ ratings of a singer’s expressivity in musical samples in two contemporary commercial styles (pop and country) are affected by the presence of vocal fry. We hope that this study will shed some insight into the prevalence of this particular vocalism in popular music, and to see if there is a difference in listener ratings according to the singer’s</w:t>
      </w:r>
      <w:r>
        <w:rPr>
          <w:color w:val="231F20"/>
          <w:spacing w:val="-2"/>
        </w:rPr>
        <w:t> </w:t>
      </w:r>
      <w:r>
        <w:rPr>
          <w:color w:val="231F20"/>
        </w:rPr>
        <w:t>gender.</w:t>
      </w:r>
    </w:p>
    <w:p>
      <w:pPr>
        <w:pStyle w:val="BodyText"/>
        <w:spacing w:before="10"/>
        <w:rPr>
          <w:sz w:val="14"/>
        </w:rPr>
      </w:pPr>
      <w:r>
        <w:rPr/>
        <w:br w:type="column"/>
      </w:r>
      <w:r>
        <w:rPr>
          <w:sz w:val="14"/>
        </w:rPr>
      </w:r>
    </w:p>
    <w:p>
      <w:pPr>
        <w:pStyle w:val="BodyText"/>
        <w:ind w:left="2353" w:right="3290"/>
        <w:jc w:val="center"/>
        <w:rPr>
          <w:rFonts w:ascii="PMingLiU"/>
        </w:rPr>
      </w:pPr>
      <w:r>
        <w:rPr>
          <w:rFonts w:ascii="PMingLiU"/>
          <w:color w:val="231F20"/>
          <w:w w:val="110"/>
        </w:rPr>
        <w:t>10:35</w:t>
      </w:r>
    </w:p>
    <w:p>
      <w:pPr>
        <w:pStyle w:val="BodyText"/>
        <w:spacing w:line="249" w:lineRule="auto" w:before="110"/>
        <w:ind w:left="109" w:right="1046"/>
        <w:jc w:val="both"/>
      </w:pPr>
      <w:r>
        <w:rPr>
          <w:rFonts w:ascii="PMingLiU"/>
          <w:color w:val="231F20"/>
          <w:w w:val="105"/>
        </w:rPr>
        <w:t>2aMU6. Toward mapping voice registers in the physiological domain: A computational study. </w:t>
      </w:r>
      <w:r>
        <w:rPr>
          <w:color w:val="231F20"/>
          <w:w w:val="105"/>
        </w:rPr>
        <w:t>Zhaoyan Zhang (UCLA School of Medicine, 1000 Veteran</w:t>
      </w:r>
      <w:r>
        <w:rPr>
          <w:color w:val="231F20"/>
          <w:spacing w:val="-7"/>
          <w:w w:val="105"/>
        </w:rPr>
        <w:t> </w:t>
      </w:r>
      <w:r>
        <w:rPr>
          <w:color w:val="231F20"/>
          <w:w w:val="105"/>
        </w:rPr>
        <w:t>Ave.,</w:t>
      </w:r>
      <w:r>
        <w:rPr>
          <w:color w:val="231F20"/>
          <w:spacing w:val="-8"/>
          <w:w w:val="105"/>
        </w:rPr>
        <w:t> </w:t>
      </w:r>
      <w:r>
        <w:rPr>
          <w:color w:val="231F20"/>
          <w:w w:val="105"/>
        </w:rPr>
        <w:t>31-24</w:t>
      </w:r>
      <w:r>
        <w:rPr>
          <w:color w:val="231F20"/>
          <w:spacing w:val="-9"/>
          <w:w w:val="105"/>
        </w:rPr>
        <w:t> </w:t>
      </w:r>
      <w:r>
        <w:rPr>
          <w:color w:val="231F20"/>
          <w:w w:val="105"/>
        </w:rPr>
        <w:t>Rehab</w:t>
      </w:r>
      <w:r>
        <w:rPr>
          <w:color w:val="231F20"/>
          <w:spacing w:val="-8"/>
          <w:w w:val="105"/>
        </w:rPr>
        <w:t> </w:t>
      </w:r>
      <w:r>
        <w:rPr>
          <w:color w:val="231F20"/>
          <w:w w:val="105"/>
        </w:rPr>
        <w:t>Ctr.,</w:t>
      </w:r>
      <w:r>
        <w:rPr>
          <w:color w:val="231F20"/>
          <w:spacing w:val="-8"/>
          <w:w w:val="105"/>
        </w:rPr>
        <w:t> </w:t>
      </w:r>
      <w:r>
        <w:rPr>
          <w:color w:val="231F20"/>
          <w:w w:val="105"/>
        </w:rPr>
        <w:t>Los</w:t>
      </w:r>
      <w:r>
        <w:rPr>
          <w:color w:val="231F20"/>
          <w:spacing w:val="-8"/>
          <w:w w:val="105"/>
        </w:rPr>
        <w:t> </w:t>
      </w:r>
      <w:r>
        <w:rPr>
          <w:color w:val="231F20"/>
          <w:w w:val="105"/>
        </w:rPr>
        <w:t>Angeles,</w:t>
      </w:r>
      <w:r>
        <w:rPr>
          <w:color w:val="231F20"/>
          <w:spacing w:val="-8"/>
          <w:w w:val="105"/>
        </w:rPr>
        <w:t> </w:t>
      </w:r>
      <w:r>
        <w:rPr>
          <w:color w:val="231F20"/>
          <w:w w:val="105"/>
        </w:rPr>
        <w:t>CA</w:t>
      </w:r>
      <w:r>
        <w:rPr>
          <w:color w:val="231F20"/>
          <w:spacing w:val="-8"/>
          <w:w w:val="105"/>
        </w:rPr>
        <w:t> </w:t>
      </w:r>
      <w:r>
        <w:rPr>
          <w:color w:val="231F20"/>
          <w:w w:val="105"/>
        </w:rPr>
        <w:t>90095,</w:t>
      </w:r>
      <w:r>
        <w:rPr>
          <w:color w:val="231F20"/>
          <w:spacing w:val="-9"/>
          <w:w w:val="105"/>
        </w:rPr>
        <w:t> </w:t>
      </w:r>
      <w:r>
        <w:rPr>
          <w:color w:val="231F20"/>
          <w:w w:val="105"/>
        </w:rPr>
        <w:t>zyzhang@ucla. edu)</w:t>
      </w:r>
    </w:p>
    <w:p>
      <w:pPr>
        <w:pStyle w:val="BodyText"/>
        <w:spacing w:line="261" w:lineRule="auto" w:before="128"/>
        <w:ind w:left="109" w:right="1046" w:firstLine="240"/>
        <w:jc w:val="both"/>
      </w:pPr>
      <w:r>
        <w:rPr>
          <w:color w:val="231F20"/>
        </w:rPr>
        <w:t>Although there have been many studies on the acoustics and vibration of voice registers, the underlying physiological mechanisms of different regis- ters still remain unclear. This study represents a preliminary effort toward identification of regions in the physiological domain that would lead to dif- ferent voice registers, using a computational phonation model. The physio- logical parameters under consideration include vocal fold geometry, stiffness, resting glottal angle, subglottal pressure, and vocal tract shapes. Three registers are considered, including vocal fry, chest, and falsetto.</w:t>
      </w:r>
      <w:r>
        <w:rPr>
          <w:color w:val="231F20"/>
          <w:spacing w:val="-18"/>
        </w:rPr>
        <w:t> </w:t>
      </w:r>
      <w:r>
        <w:rPr>
          <w:color w:val="231F20"/>
        </w:rPr>
        <w:t>Voice registers are identified based on known or reported acoustic features, includ- ing F0, closed quotient, and harmonic structures, based on which the</w:t>
      </w:r>
      <w:r>
        <w:rPr>
          <w:color w:val="231F20"/>
          <w:spacing w:val="-19"/>
        </w:rPr>
        <w:t> </w:t>
      </w:r>
      <w:r>
        <w:rPr>
          <w:color w:val="231F20"/>
        </w:rPr>
        <w:t>physio- logical conditions corresponding to each voice register are determined. Preliminary perceptual experiment will be performed to confirm register identification. [Work supported by</w:t>
      </w:r>
      <w:r>
        <w:rPr>
          <w:color w:val="231F20"/>
          <w:spacing w:val="-14"/>
        </w:rPr>
        <w:t> </w:t>
      </w:r>
      <w:r>
        <w:rPr>
          <w:color w:val="231F20"/>
        </w:rPr>
        <w:t>NIH.]</w:t>
      </w:r>
    </w:p>
    <w:p>
      <w:pPr>
        <w:spacing w:after="0" w:line="261" w:lineRule="auto"/>
        <w:jc w:val="both"/>
        <w:sectPr>
          <w:type w:val="continuous"/>
          <w:pgSz w:w="12240" w:h="16200"/>
          <w:pgMar w:top="0" w:bottom="280" w:left="920" w:right="0"/>
          <w:cols w:num="2" w:equalWidth="0">
            <w:col w:w="5012" w:space="247"/>
            <w:col w:w="6061"/>
          </w:cols>
        </w:sectPr>
      </w:pPr>
    </w:p>
    <w:p>
      <w:pPr>
        <w:pStyle w:val="Heading8"/>
        <w:tabs>
          <w:tab w:pos="6773" w:val="left" w:leader="none"/>
        </w:tabs>
        <w:spacing w:before="50"/>
        <w:ind w:right="18"/>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SALON G, 8:00 A.M. TO 10:15</w:t>
      </w:r>
      <w:r>
        <w:rPr>
          <w:rFonts w:ascii="Times New Roman"/>
          <w:color w:val="231F20"/>
          <w:spacing w:val="-9"/>
        </w:rPr>
        <w:t> </w:t>
      </w:r>
      <w:r>
        <w:rPr>
          <w:rFonts w:ascii="Times New Roman"/>
          <w:color w:val="231F20"/>
        </w:rPr>
        <w:t>A.M.</w:t>
      </w:r>
    </w:p>
    <w:p>
      <w:pPr>
        <w:pStyle w:val="BodyText"/>
        <w:spacing w:before="1"/>
        <w:rPr>
          <w:sz w:val="18"/>
        </w:rPr>
      </w:pPr>
    </w:p>
    <w:p>
      <w:pPr>
        <w:spacing w:before="0"/>
        <w:ind w:left="0" w:right="19" w:firstLine="0"/>
        <w:jc w:val="center"/>
        <w:rPr>
          <w:rFonts w:ascii="PMingLiU"/>
          <w:sz w:val="22"/>
        </w:rPr>
      </w:pPr>
      <w:r>
        <w:rPr>
          <w:rFonts w:ascii="PMingLiU"/>
          <w:color w:val="231F20"/>
          <w:w w:val="110"/>
          <w:sz w:val="22"/>
        </w:rPr>
        <w:t>Session 2aNSa</w:t>
      </w:r>
    </w:p>
    <w:p>
      <w:pPr>
        <w:pStyle w:val="BodyText"/>
        <w:rPr>
          <w:rFonts w:ascii="PMingLiU"/>
          <w:sz w:val="22"/>
        </w:rPr>
      </w:pPr>
    </w:p>
    <w:p>
      <w:pPr>
        <w:spacing w:line="260" w:lineRule="exact" w:before="180"/>
        <w:ind w:left="407" w:right="426" w:firstLine="0"/>
        <w:jc w:val="center"/>
        <w:rPr>
          <w:rFonts w:ascii="PMingLiU"/>
          <w:sz w:val="22"/>
        </w:rPr>
      </w:pPr>
      <w:r>
        <w:rPr>
          <w:rFonts w:ascii="PMingLiU"/>
          <w:color w:val="231F20"/>
          <w:w w:val="115"/>
          <w:sz w:val="22"/>
        </w:rPr>
        <w:t>Noise,</w:t>
      </w:r>
      <w:r>
        <w:rPr>
          <w:rFonts w:ascii="PMingLiU"/>
          <w:color w:val="231F20"/>
          <w:spacing w:val="-29"/>
          <w:w w:val="115"/>
          <w:sz w:val="22"/>
        </w:rPr>
        <w:t> </w:t>
      </w:r>
      <w:r>
        <w:rPr>
          <w:rFonts w:ascii="PMingLiU"/>
          <w:color w:val="231F20"/>
          <w:w w:val="115"/>
          <w:sz w:val="22"/>
        </w:rPr>
        <w:t>Signal</w:t>
      </w:r>
      <w:r>
        <w:rPr>
          <w:rFonts w:ascii="PMingLiU"/>
          <w:color w:val="231F20"/>
          <w:spacing w:val="-29"/>
          <w:w w:val="115"/>
          <w:sz w:val="22"/>
        </w:rPr>
        <w:t> </w:t>
      </w:r>
      <w:r>
        <w:rPr>
          <w:rFonts w:ascii="PMingLiU"/>
          <w:color w:val="231F20"/>
          <w:w w:val="115"/>
          <w:sz w:val="22"/>
        </w:rPr>
        <w:t>Processing</w:t>
      </w:r>
      <w:r>
        <w:rPr>
          <w:rFonts w:ascii="PMingLiU"/>
          <w:color w:val="231F20"/>
          <w:spacing w:val="-28"/>
          <w:w w:val="115"/>
          <w:sz w:val="22"/>
        </w:rPr>
        <w:t> </w:t>
      </w:r>
      <w:r>
        <w:rPr>
          <w:rFonts w:ascii="PMingLiU"/>
          <w:color w:val="231F20"/>
          <w:w w:val="115"/>
          <w:sz w:val="22"/>
        </w:rPr>
        <w:t>in</w:t>
      </w:r>
      <w:r>
        <w:rPr>
          <w:rFonts w:ascii="PMingLiU"/>
          <w:color w:val="231F20"/>
          <w:spacing w:val="-30"/>
          <w:w w:val="115"/>
          <w:sz w:val="22"/>
        </w:rPr>
        <w:t> </w:t>
      </w:r>
      <w:r>
        <w:rPr>
          <w:rFonts w:ascii="PMingLiU"/>
          <w:color w:val="231F20"/>
          <w:w w:val="115"/>
          <w:sz w:val="22"/>
        </w:rPr>
        <w:t>Acoustics,</w:t>
      </w:r>
      <w:r>
        <w:rPr>
          <w:rFonts w:ascii="PMingLiU"/>
          <w:color w:val="231F20"/>
          <w:spacing w:val="-29"/>
          <w:w w:val="115"/>
          <w:sz w:val="22"/>
        </w:rPr>
        <w:t> </w:t>
      </w:r>
      <w:r>
        <w:rPr>
          <w:rFonts w:ascii="PMingLiU"/>
          <w:color w:val="231F20"/>
          <w:w w:val="115"/>
          <w:sz w:val="22"/>
        </w:rPr>
        <w:t>Architectural</w:t>
      </w:r>
      <w:r>
        <w:rPr>
          <w:rFonts w:ascii="PMingLiU"/>
          <w:color w:val="231F20"/>
          <w:spacing w:val="-28"/>
          <w:w w:val="115"/>
          <w:sz w:val="22"/>
        </w:rPr>
        <w:t> </w:t>
      </w:r>
      <w:r>
        <w:rPr>
          <w:rFonts w:ascii="PMingLiU"/>
          <w:color w:val="231F20"/>
          <w:w w:val="115"/>
          <w:sz w:val="22"/>
        </w:rPr>
        <w:t>Acoustics,</w:t>
      </w:r>
      <w:r>
        <w:rPr>
          <w:rFonts w:ascii="PMingLiU"/>
          <w:color w:val="231F20"/>
          <w:spacing w:val="-28"/>
          <w:w w:val="115"/>
          <w:sz w:val="22"/>
        </w:rPr>
        <w:t> </w:t>
      </w:r>
      <w:r>
        <w:rPr>
          <w:rFonts w:ascii="PMingLiU"/>
          <w:color w:val="231F20"/>
          <w:w w:val="115"/>
          <w:sz w:val="22"/>
        </w:rPr>
        <w:t>and</w:t>
      </w:r>
      <w:r>
        <w:rPr>
          <w:rFonts w:ascii="PMingLiU"/>
          <w:color w:val="231F20"/>
          <w:spacing w:val="-30"/>
          <w:w w:val="115"/>
          <w:sz w:val="22"/>
        </w:rPr>
        <w:t> </w:t>
      </w:r>
      <w:r>
        <w:rPr>
          <w:rFonts w:ascii="PMingLiU"/>
          <w:color w:val="231F20"/>
          <w:w w:val="115"/>
          <w:sz w:val="22"/>
        </w:rPr>
        <w:t>ASA</w:t>
      </w:r>
      <w:r>
        <w:rPr>
          <w:rFonts w:ascii="PMingLiU"/>
          <w:color w:val="231F20"/>
          <w:spacing w:val="-29"/>
          <w:w w:val="115"/>
          <w:sz w:val="22"/>
        </w:rPr>
        <w:t> </w:t>
      </w:r>
      <w:r>
        <w:rPr>
          <w:rFonts w:ascii="PMingLiU"/>
          <w:color w:val="231F20"/>
          <w:w w:val="115"/>
          <w:sz w:val="22"/>
        </w:rPr>
        <w:t>Committee</w:t>
      </w:r>
      <w:r>
        <w:rPr>
          <w:rFonts w:ascii="PMingLiU"/>
          <w:color w:val="231F20"/>
          <w:spacing w:val="-29"/>
          <w:w w:val="115"/>
          <w:sz w:val="22"/>
        </w:rPr>
        <w:t> </w:t>
      </w:r>
      <w:r>
        <w:rPr>
          <w:rFonts w:ascii="PMingLiU"/>
          <w:color w:val="231F20"/>
          <w:w w:val="115"/>
          <w:sz w:val="22"/>
        </w:rPr>
        <w:t>on</w:t>
      </w:r>
      <w:r>
        <w:rPr>
          <w:rFonts w:ascii="PMingLiU"/>
          <w:color w:val="231F20"/>
          <w:spacing w:val="-30"/>
          <w:w w:val="115"/>
          <w:sz w:val="22"/>
        </w:rPr>
        <w:t> </w:t>
      </w:r>
      <w:r>
        <w:rPr>
          <w:rFonts w:ascii="PMingLiU"/>
          <w:color w:val="231F20"/>
          <w:w w:val="115"/>
          <w:sz w:val="22"/>
        </w:rPr>
        <w:t>Standards: Noise</w:t>
      </w:r>
      <w:r>
        <w:rPr>
          <w:rFonts w:ascii="PMingLiU"/>
          <w:color w:val="231F20"/>
          <w:spacing w:val="-35"/>
          <w:w w:val="115"/>
          <w:sz w:val="22"/>
        </w:rPr>
        <w:t> </w:t>
      </w:r>
      <w:r>
        <w:rPr>
          <w:rFonts w:ascii="PMingLiU"/>
          <w:color w:val="231F20"/>
          <w:w w:val="115"/>
          <w:sz w:val="22"/>
        </w:rPr>
        <w:t>Measurements</w:t>
      </w:r>
      <w:r>
        <w:rPr>
          <w:rFonts w:ascii="PMingLiU"/>
          <w:color w:val="231F20"/>
          <w:spacing w:val="-35"/>
          <w:w w:val="115"/>
          <w:sz w:val="22"/>
        </w:rPr>
        <w:t> </w:t>
      </w:r>
      <w:r>
        <w:rPr>
          <w:rFonts w:ascii="PMingLiU"/>
          <w:color w:val="231F20"/>
          <w:w w:val="115"/>
          <w:sz w:val="22"/>
        </w:rPr>
        <w:t>with</w:t>
      </w:r>
      <w:r>
        <w:rPr>
          <w:rFonts w:ascii="PMingLiU"/>
          <w:color w:val="231F20"/>
          <w:spacing w:val="-35"/>
          <w:w w:val="115"/>
          <w:sz w:val="22"/>
        </w:rPr>
        <w:t> </w:t>
      </w:r>
      <w:r>
        <w:rPr>
          <w:rFonts w:ascii="PMingLiU"/>
          <w:color w:val="231F20"/>
          <w:w w:val="115"/>
          <w:sz w:val="22"/>
        </w:rPr>
        <w:t>Mobile</w:t>
      </w:r>
      <w:r>
        <w:rPr>
          <w:rFonts w:ascii="PMingLiU"/>
          <w:color w:val="231F20"/>
          <w:spacing w:val="-36"/>
          <w:w w:val="115"/>
          <w:sz w:val="22"/>
        </w:rPr>
        <w:t> </w:t>
      </w:r>
      <w:r>
        <w:rPr>
          <w:rFonts w:ascii="PMingLiU"/>
          <w:color w:val="231F20"/>
          <w:w w:val="115"/>
          <w:sz w:val="22"/>
        </w:rPr>
        <w:t>Apps</w:t>
      </w:r>
    </w:p>
    <w:p>
      <w:pPr>
        <w:pStyle w:val="BodyText"/>
        <w:rPr>
          <w:rFonts w:ascii="PMingLiU"/>
          <w:sz w:val="20"/>
        </w:rPr>
      </w:pPr>
    </w:p>
    <w:p>
      <w:pPr>
        <w:spacing w:before="0"/>
        <w:ind w:left="0" w:right="18" w:firstLine="0"/>
        <w:jc w:val="center"/>
        <w:rPr>
          <w:sz w:val="20"/>
        </w:rPr>
      </w:pPr>
      <w:r>
        <w:rPr>
          <w:color w:val="231F20"/>
          <w:sz w:val="20"/>
        </w:rPr>
        <w:t>Benjamin Faber, Chair</w:t>
      </w:r>
    </w:p>
    <w:p>
      <w:pPr>
        <w:spacing w:before="12"/>
        <w:ind w:left="0" w:right="18" w:firstLine="0"/>
        <w:jc w:val="center"/>
        <w:rPr>
          <w:i/>
          <w:sz w:val="20"/>
        </w:rPr>
      </w:pPr>
      <w:r>
        <w:rPr>
          <w:i/>
          <w:color w:val="231F20"/>
          <w:sz w:val="20"/>
        </w:rPr>
        <w:t>Faber Acoustical, LLC, 277 S 2035 W, Lehi, UT 84043</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8:05</w:t>
      </w:r>
    </w:p>
    <w:p>
      <w:pPr>
        <w:pStyle w:val="BodyText"/>
        <w:spacing w:line="259" w:lineRule="auto" w:before="110"/>
        <w:ind w:left="810" w:right="826"/>
        <w:jc w:val="both"/>
      </w:pPr>
      <w:r>
        <w:rPr>
          <w:rFonts w:ascii="PMingLiU" w:hAnsi="PMingLiU"/>
          <w:color w:val="231F20"/>
          <w:w w:val="105"/>
        </w:rPr>
        <w:t>2aNSa1. Evaluation of smartphone sound measurement applications using external microphones—A follow-up study. </w:t>
      </w:r>
      <w:r>
        <w:rPr>
          <w:color w:val="231F20"/>
          <w:w w:val="105"/>
        </w:rPr>
        <w:t>Chucri A. Kardous,</w:t>
      </w:r>
      <w:r>
        <w:rPr>
          <w:color w:val="231F20"/>
          <w:spacing w:val="-15"/>
          <w:w w:val="105"/>
        </w:rPr>
        <w:t> </w:t>
      </w:r>
      <w:r>
        <w:rPr>
          <w:color w:val="231F20"/>
          <w:w w:val="105"/>
        </w:rPr>
        <w:t>Peter</w:t>
      </w:r>
      <w:r>
        <w:rPr>
          <w:color w:val="231F20"/>
          <w:spacing w:val="-15"/>
          <w:w w:val="105"/>
        </w:rPr>
        <w:t> </w:t>
      </w:r>
      <w:r>
        <w:rPr>
          <w:color w:val="231F20"/>
          <w:w w:val="105"/>
        </w:rPr>
        <w:t>B.</w:t>
      </w:r>
      <w:r>
        <w:rPr>
          <w:color w:val="231F20"/>
          <w:spacing w:val="-15"/>
          <w:w w:val="105"/>
        </w:rPr>
        <w:t> </w:t>
      </w:r>
      <w:r>
        <w:rPr>
          <w:color w:val="231F20"/>
          <w:w w:val="105"/>
        </w:rPr>
        <w:t>Shaw,</w:t>
      </w:r>
      <w:r>
        <w:rPr>
          <w:color w:val="231F20"/>
          <w:spacing w:val="-15"/>
          <w:w w:val="105"/>
        </w:rPr>
        <w:t> </w:t>
      </w:r>
      <w:r>
        <w:rPr>
          <w:color w:val="231F20"/>
          <w:w w:val="105"/>
        </w:rPr>
        <w:t>and</w:t>
      </w:r>
      <w:r>
        <w:rPr>
          <w:color w:val="231F20"/>
          <w:spacing w:val="-15"/>
          <w:w w:val="105"/>
        </w:rPr>
        <w:t> </w:t>
      </w:r>
      <w:r>
        <w:rPr>
          <w:color w:val="231F20"/>
          <w:w w:val="105"/>
        </w:rPr>
        <w:t>William</w:t>
      </w:r>
      <w:r>
        <w:rPr>
          <w:color w:val="231F20"/>
          <w:spacing w:val="-15"/>
          <w:w w:val="105"/>
        </w:rPr>
        <w:t> </w:t>
      </w:r>
      <w:r>
        <w:rPr>
          <w:color w:val="231F20"/>
          <w:w w:val="105"/>
        </w:rPr>
        <w:t>J.</w:t>
      </w:r>
      <w:r>
        <w:rPr>
          <w:color w:val="231F20"/>
          <w:spacing w:val="-15"/>
          <w:w w:val="105"/>
        </w:rPr>
        <w:t> </w:t>
      </w:r>
      <w:r>
        <w:rPr>
          <w:color w:val="231F20"/>
          <w:w w:val="105"/>
        </w:rPr>
        <w:t>Murphy</w:t>
      </w:r>
      <w:r>
        <w:rPr>
          <w:color w:val="231F20"/>
          <w:spacing w:val="-15"/>
          <w:w w:val="105"/>
        </w:rPr>
        <w:t> </w:t>
      </w:r>
      <w:r>
        <w:rPr>
          <w:color w:val="231F20"/>
          <w:w w:val="105"/>
        </w:rPr>
        <w:t>(National</w:t>
      </w:r>
      <w:r>
        <w:rPr>
          <w:color w:val="231F20"/>
          <w:spacing w:val="-15"/>
          <w:w w:val="105"/>
        </w:rPr>
        <w:t> </w:t>
      </w:r>
      <w:r>
        <w:rPr>
          <w:color w:val="231F20"/>
          <w:w w:val="105"/>
        </w:rPr>
        <w:t>Inst.</w:t>
      </w:r>
      <w:r>
        <w:rPr>
          <w:color w:val="231F20"/>
          <w:spacing w:val="-15"/>
          <w:w w:val="105"/>
        </w:rPr>
        <w:t> </w:t>
      </w:r>
      <w:r>
        <w:rPr>
          <w:color w:val="231F20"/>
          <w:w w:val="105"/>
        </w:rPr>
        <w:t>for</w:t>
      </w:r>
      <w:r>
        <w:rPr>
          <w:color w:val="231F20"/>
          <w:spacing w:val="-15"/>
          <w:w w:val="105"/>
        </w:rPr>
        <w:t> </w:t>
      </w:r>
      <w:r>
        <w:rPr>
          <w:color w:val="231F20"/>
          <w:w w:val="105"/>
        </w:rPr>
        <w:t>Occupational</w:t>
      </w:r>
      <w:r>
        <w:rPr>
          <w:color w:val="231F20"/>
          <w:spacing w:val="-15"/>
          <w:w w:val="105"/>
        </w:rPr>
        <w:t> </w:t>
      </w:r>
      <w:r>
        <w:rPr>
          <w:color w:val="231F20"/>
          <w:w w:val="105"/>
        </w:rPr>
        <w:t>Safety</w:t>
      </w:r>
      <w:r>
        <w:rPr>
          <w:color w:val="231F20"/>
          <w:spacing w:val="-15"/>
          <w:w w:val="105"/>
        </w:rPr>
        <w:t> </w:t>
      </w:r>
      <w:r>
        <w:rPr>
          <w:color w:val="231F20"/>
          <w:w w:val="105"/>
        </w:rPr>
        <w:t>and</w:t>
      </w:r>
      <w:r>
        <w:rPr>
          <w:color w:val="231F20"/>
          <w:spacing w:val="-15"/>
          <w:w w:val="105"/>
        </w:rPr>
        <w:t> </w:t>
      </w:r>
      <w:r>
        <w:rPr>
          <w:color w:val="231F20"/>
          <w:w w:val="105"/>
        </w:rPr>
        <w:t>Health,</w:t>
      </w:r>
      <w:r>
        <w:rPr>
          <w:color w:val="231F20"/>
          <w:spacing w:val="-15"/>
          <w:w w:val="105"/>
        </w:rPr>
        <w:t> </w:t>
      </w:r>
      <w:r>
        <w:rPr>
          <w:color w:val="231F20"/>
          <w:w w:val="105"/>
        </w:rPr>
        <w:t>1090</w:t>
      </w:r>
      <w:r>
        <w:rPr>
          <w:color w:val="231F20"/>
          <w:spacing w:val="-15"/>
          <w:w w:val="105"/>
        </w:rPr>
        <w:t> </w:t>
      </w:r>
      <w:r>
        <w:rPr>
          <w:color w:val="231F20"/>
          <w:w w:val="105"/>
        </w:rPr>
        <w:t>Tusculum</w:t>
      </w:r>
      <w:r>
        <w:rPr>
          <w:color w:val="231F20"/>
          <w:spacing w:val="-15"/>
          <w:w w:val="105"/>
        </w:rPr>
        <w:t> </w:t>
      </w:r>
      <w:r>
        <w:rPr>
          <w:color w:val="231F20"/>
          <w:w w:val="105"/>
        </w:rPr>
        <w:t>Ave.,</w:t>
      </w:r>
      <w:r>
        <w:rPr>
          <w:color w:val="231F20"/>
          <w:spacing w:val="-15"/>
          <w:w w:val="105"/>
        </w:rPr>
        <w:t> </w:t>
      </w:r>
      <w:r>
        <w:rPr>
          <w:color w:val="231F20"/>
          <w:w w:val="105"/>
        </w:rPr>
        <w:t>Cincinnati, </w:t>
      </w:r>
      <w:r>
        <w:rPr>
          <w:color w:val="231F20"/>
        </w:rPr>
        <w:t>OH 45226,</w:t>
      </w:r>
      <w:r>
        <w:rPr>
          <w:color w:val="231F20"/>
          <w:spacing w:val="-7"/>
        </w:rPr>
        <w:t> </w:t>
      </w:r>
      <w:r>
        <w:rPr>
          <w:color w:val="231F20"/>
        </w:rPr>
        <w:t>ckardous@cdc.gov)</w:t>
      </w:r>
    </w:p>
    <w:p>
      <w:pPr>
        <w:pStyle w:val="BodyText"/>
        <w:spacing w:line="261" w:lineRule="auto" w:before="101"/>
        <w:ind w:left="810" w:right="827" w:firstLine="239"/>
        <w:jc w:val="both"/>
      </w:pPr>
      <w:r>
        <w:rPr>
          <w:color w:val="231F20"/>
        </w:rPr>
        <w:t>The National Institute for Occupational Safety and Health (NIOSH) conducted a follow-up study to examine the accuracy of smart- phone sound measurement applications (</w:t>
      </w:r>
      <w:r>
        <w:rPr>
          <w:i/>
          <w:color w:val="231F20"/>
        </w:rPr>
        <w:t>apps</w:t>
      </w:r>
      <w:r>
        <w:rPr>
          <w:color w:val="231F20"/>
        </w:rPr>
        <w:t>) using external, calibrated, microphones. In the initial study, we examined 192 </w:t>
      </w:r>
      <w:r>
        <w:rPr>
          <w:i/>
          <w:color w:val="231F20"/>
        </w:rPr>
        <w:t>apps </w:t>
      </w:r>
      <w:r>
        <w:rPr>
          <w:color w:val="231F20"/>
        </w:rPr>
        <w:t>on  the Apple (iOS) and Google (Android) platforms. Overall, 10 iOS </w:t>
      </w:r>
      <w:r>
        <w:rPr>
          <w:i/>
          <w:color w:val="231F20"/>
        </w:rPr>
        <w:t>apps </w:t>
      </w:r>
      <w:r>
        <w:rPr>
          <w:color w:val="231F20"/>
        </w:rPr>
        <w:t>met our selection criteria for occupational noise exposure meas- urements, and of those, only 4 iOS </w:t>
      </w:r>
      <w:r>
        <w:rPr>
          <w:i/>
          <w:color w:val="231F20"/>
        </w:rPr>
        <w:t>apps </w:t>
      </w:r>
      <w:r>
        <w:rPr>
          <w:color w:val="231F20"/>
        </w:rPr>
        <w:t>(SoundMeter, SPLnFFT, SPL Pro, and NoiSee) were within </w:t>
      </w:r>
      <w:r>
        <w:rPr>
          <w:rFonts w:ascii="Arial" w:hAnsi="Arial"/>
          <w:color w:val="231F20"/>
        </w:rPr>
        <w:t>6</w:t>
      </w:r>
      <w:r>
        <w:rPr>
          <w:color w:val="231F20"/>
        </w:rPr>
        <w:t>2 dB(A) of a reference micro- phone. For this study, we selected the same 4 iOS </w:t>
      </w:r>
      <w:r>
        <w:rPr>
          <w:i/>
          <w:color w:val="231F20"/>
        </w:rPr>
        <w:t>apps </w:t>
      </w:r>
      <w:r>
        <w:rPr>
          <w:color w:val="231F20"/>
        </w:rPr>
        <w:t>and examined their accuracy and performance using the MicW i436 and the Dayton Audio iMM-6 external microphones. The MicW i436 microphone is marketed as compliant with IEC-61672 class 2 sound level meter standard. Testing was conducted in a reverberant chamber using pink noise over seven nominal sound levels from 65 to 95 dB. The results showed an even closer agreement than the earlier study, with mean differences within </w:t>
      </w:r>
      <w:r>
        <w:rPr>
          <w:rFonts w:ascii="Arial" w:hAnsi="Arial"/>
          <w:color w:val="231F20"/>
        </w:rPr>
        <w:t>6</w:t>
      </w:r>
      <w:r>
        <w:rPr>
          <w:color w:val="231F20"/>
        </w:rPr>
        <w:t>1 dB(A) of the reference micro- phone. This study suggests that the use of external microphones, and the ability to calibrate the microphones and </w:t>
      </w:r>
      <w:r>
        <w:rPr>
          <w:i/>
          <w:color w:val="231F20"/>
        </w:rPr>
        <w:t>apps</w:t>
      </w:r>
      <w:r>
        <w:rPr>
          <w:color w:val="231F20"/>
        </w:rPr>
        <w:t>, improves the overall accuracy and precision of measurements, and removes many of the constraints and limitations associated with the built-in smart- phones’</w:t>
      </w:r>
      <w:r>
        <w:rPr>
          <w:color w:val="231F20"/>
          <w:spacing w:val="-2"/>
        </w:rPr>
        <w:t> </w:t>
      </w:r>
      <w:r>
        <w:rPr>
          <w:color w:val="231F20"/>
        </w:rPr>
        <w:t>microphones.</w:t>
      </w:r>
    </w:p>
    <w:p>
      <w:pPr>
        <w:pStyle w:val="BodyText"/>
        <w:spacing w:before="4"/>
        <w:rPr>
          <w:sz w:val="18"/>
        </w:rPr>
      </w:pPr>
    </w:p>
    <w:p>
      <w:pPr>
        <w:pStyle w:val="BodyText"/>
        <w:spacing w:before="1"/>
        <w:ind w:right="16"/>
        <w:jc w:val="center"/>
        <w:rPr>
          <w:rFonts w:ascii="PMingLiU"/>
        </w:rPr>
      </w:pPr>
      <w:r>
        <w:rPr>
          <w:rFonts w:ascii="PMingLiU"/>
          <w:color w:val="231F20"/>
          <w:w w:val="110"/>
        </w:rPr>
        <w:t>8:25</w:t>
      </w:r>
    </w:p>
    <w:p>
      <w:pPr>
        <w:pStyle w:val="BodyText"/>
        <w:spacing w:line="256" w:lineRule="auto" w:before="111"/>
        <w:ind w:left="810" w:right="827"/>
        <w:jc w:val="both"/>
      </w:pPr>
      <w:r>
        <w:rPr>
          <w:rFonts w:ascii="PMingLiU"/>
          <w:color w:val="231F20"/>
          <w:w w:val="105"/>
        </w:rPr>
        <w:t>2aNSa2. Investigating the feasibility of using mobile devices for  remote  noise  monitoring and  data acquisition. </w:t>
      </w:r>
      <w:r>
        <w:rPr>
          <w:color w:val="231F20"/>
          <w:w w:val="105"/>
        </w:rPr>
        <w:t>Mike  Dickerson  (MD</w:t>
      </w:r>
      <w:r>
        <w:rPr>
          <w:color w:val="231F20"/>
          <w:spacing w:val="-29"/>
          <w:w w:val="105"/>
        </w:rPr>
        <w:t> </w:t>
      </w:r>
      <w:r>
        <w:rPr>
          <w:color w:val="231F20"/>
          <w:w w:val="105"/>
        </w:rPr>
        <w:t>Acoust.,</w:t>
      </w:r>
      <w:r>
        <w:rPr>
          <w:color w:val="231F20"/>
          <w:spacing w:val="-28"/>
          <w:w w:val="105"/>
        </w:rPr>
        <w:t> </w:t>
      </w:r>
      <w:r>
        <w:rPr>
          <w:color w:val="231F20"/>
          <w:w w:val="105"/>
        </w:rPr>
        <w:t>4960</w:t>
      </w:r>
      <w:r>
        <w:rPr>
          <w:color w:val="231F20"/>
          <w:spacing w:val="-29"/>
          <w:w w:val="105"/>
        </w:rPr>
        <w:t> </w:t>
      </w:r>
      <w:r>
        <w:rPr>
          <w:color w:val="231F20"/>
          <w:w w:val="105"/>
        </w:rPr>
        <w:t>S.</w:t>
      </w:r>
      <w:r>
        <w:rPr>
          <w:color w:val="231F20"/>
          <w:spacing w:val="-29"/>
          <w:w w:val="105"/>
        </w:rPr>
        <w:t> </w:t>
      </w:r>
      <w:r>
        <w:rPr>
          <w:color w:val="231F20"/>
          <w:w w:val="105"/>
        </w:rPr>
        <w:t>Gilbert</w:t>
      </w:r>
      <w:r>
        <w:rPr>
          <w:color w:val="231F20"/>
          <w:spacing w:val="-29"/>
          <w:w w:val="105"/>
        </w:rPr>
        <w:t> </w:t>
      </w:r>
      <w:r>
        <w:rPr>
          <w:color w:val="231F20"/>
          <w:w w:val="105"/>
        </w:rPr>
        <w:t>Rd.,</w:t>
      </w:r>
      <w:r>
        <w:rPr>
          <w:color w:val="231F20"/>
          <w:spacing w:val="-29"/>
          <w:w w:val="105"/>
        </w:rPr>
        <w:t> </w:t>
      </w:r>
      <w:r>
        <w:rPr>
          <w:color w:val="231F20"/>
          <w:w w:val="105"/>
        </w:rPr>
        <w:t>Ste</w:t>
      </w:r>
      <w:r>
        <w:rPr>
          <w:color w:val="231F20"/>
          <w:spacing w:val="-28"/>
          <w:w w:val="105"/>
        </w:rPr>
        <w:t> </w:t>
      </w:r>
      <w:r>
        <w:rPr>
          <w:color w:val="231F20"/>
          <w:w w:val="105"/>
        </w:rPr>
        <w:t>1-461,</w:t>
      </w:r>
      <w:r>
        <w:rPr>
          <w:color w:val="231F20"/>
          <w:spacing w:val="-29"/>
          <w:w w:val="105"/>
        </w:rPr>
        <w:t> </w:t>
      </w:r>
      <w:r>
        <w:rPr>
          <w:color w:val="231F20"/>
          <w:w w:val="105"/>
        </w:rPr>
        <w:t>Chandler,</w:t>
      </w:r>
      <w:r>
        <w:rPr>
          <w:color w:val="231F20"/>
          <w:spacing w:val="-30"/>
          <w:w w:val="105"/>
        </w:rPr>
        <w:t> </w:t>
      </w:r>
      <w:r>
        <w:rPr>
          <w:color w:val="231F20"/>
          <w:w w:val="105"/>
        </w:rPr>
        <w:t>AZ</w:t>
      </w:r>
      <w:r>
        <w:rPr>
          <w:color w:val="231F20"/>
          <w:spacing w:val="-29"/>
          <w:w w:val="105"/>
        </w:rPr>
        <w:t> </w:t>
      </w:r>
      <w:r>
        <w:rPr>
          <w:color w:val="231F20"/>
          <w:w w:val="105"/>
        </w:rPr>
        <w:t>85249,</w:t>
      </w:r>
      <w:r>
        <w:rPr>
          <w:color w:val="231F20"/>
          <w:spacing w:val="-29"/>
          <w:w w:val="105"/>
        </w:rPr>
        <w:t> </w:t>
      </w:r>
      <w:r>
        <w:rPr>
          <w:color w:val="231F20"/>
          <w:w w:val="105"/>
        </w:rPr>
        <w:t>mike@mdacoustics.com)</w:t>
      </w:r>
    </w:p>
    <w:p>
      <w:pPr>
        <w:pStyle w:val="BodyText"/>
        <w:spacing w:line="259" w:lineRule="auto" w:before="104"/>
        <w:ind w:left="810" w:right="827" w:firstLine="239"/>
        <w:jc w:val="both"/>
      </w:pPr>
      <w:r>
        <w:rPr>
          <w:color w:val="231F20"/>
        </w:rPr>
        <w:t>The feasibility of using the Faber Acoustical SoundMeter Pro app for mobile devices for remote noise monitoring and data acquisi- tion was evaluated and tested. A data file acquisition protocol was created, a remote database storage system was developed, and a reporting system was prepared to test the feasibility. The data and results of this assessment are presented and discussed.</w:t>
      </w:r>
    </w:p>
    <w:p>
      <w:pPr>
        <w:pStyle w:val="BodyText"/>
        <w:spacing w:before="6"/>
        <w:rPr>
          <w:sz w:val="18"/>
        </w:rPr>
      </w:pPr>
    </w:p>
    <w:p>
      <w:pPr>
        <w:pStyle w:val="BodyText"/>
        <w:ind w:right="16"/>
        <w:jc w:val="center"/>
        <w:rPr>
          <w:rFonts w:ascii="PMingLiU"/>
        </w:rPr>
      </w:pPr>
      <w:r>
        <w:rPr>
          <w:rFonts w:ascii="PMingLiU"/>
          <w:color w:val="231F20"/>
          <w:w w:val="110"/>
        </w:rPr>
        <w:t>8:45</w:t>
      </w:r>
    </w:p>
    <w:p>
      <w:pPr>
        <w:pStyle w:val="BodyText"/>
        <w:spacing w:line="242" w:lineRule="auto" w:before="111"/>
        <w:ind w:left="810" w:right="826"/>
        <w:jc w:val="both"/>
      </w:pPr>
      <w:r>
        <w:rPr>
          <w:rFonts w:ascii="PMingLiU"/>
          <w:color w:val="231F20"/>
          <w:w w:val="105"/>
        </w:rPr>
        <w:t>2aNSa3. Assessment of noise exposures for pre-term infants during  air  transport  to  neonatal  intensive  care  units  using  iPhone sound</w:t>
      </w:r>
      <w:r>
        <w:rPr>
          <w:rFonts w:ascii="PMingLiU"/>
          <w:color w:val="231F20"/>
          <w:spacing w:val="-14"/>
          <w:w w:val="105"/>
        </w:rPr>
        <w:t> </w:t>
      </w:r>
      <w:r>
        <w:rPr>
          <w:rFonts w:ascii="PMingLiU"/>
          <w:color w:val="231F20"/>
          <w:w w:val="105"/>
        </w:rPr>
        <w:t>meter</w:t>
      </w:r>
      <w:r>
        <w:rPr>
          <w:rFonts w:ascii="PMingLiU"/>
          <w:color w:val="231F20"/>
          <w:spacing w:val="-13"/>
          <w:w w:val="105"/>
        </w:rPr>
        <w:t> </w:t>
      </w:r>
      <w:r>
        <w:rPr>
          <w:rFonts w:ascii="PMingLiU"/>
          <w:color w:val="231F20"/>
          <w:w w:val="105"/>
        </w:rPr>
        <w:t>apps.</w:t>
      </w:r>
      <w:r>
        <w:rPr>
          <w:rFonts w:ascii="PMingLiU"/>
          <w:color w:val="231F20"/>
          <w:spacing w:val="-14"/>
          <w:w w:val="105"/>
        </w:rPr>
        <w:t> </w:t>
      </w:r>
      <w:r>
        <w:rPr>
          <w:color w:val="231F20"/>
          <w:w w:val="105"/>
        </w:rPr>
        <w:t>William</w:t>
      </w:r>
      <w:r>
        <w:rPr>
          <w:color w:val="231F20"/>
          <w:spacing w:val="-12"/>
          <w:w w:val="105"/>
        </w:rPr>
        <w:t> </w:t>
      </w:r>
      <w:r>
        <w:rPr>
          <w:color w:val="231F20"/>
          <w:w w:val="105"/>
        </w:rPr>
        <w:t>W.</w:t>
      </w:r>
      <w:r>
        <w:rPr>
          <w:color w:val="231F20"/>
          <w:spacing w:val="-11"/>
          <w:w w:val="105"/>
        </w:rPr>
        <w:t> </w:t>
      </w:r>
      <w:r>
        <w:rPr>
          <w:color w:val="231F20"/>
          <w:w w:val="105"/>
        </w:rPr>
        <w:t>Clark</w:t>
      </w:r>
      <w:r>
        <w:rPr>
          <w:color w:val="231F20"/>
          <w:spacing w:val="-12"/>
          <w:w w:val="105"/>
        </w:rPr>
        <w:t> </w:t>
      </w:r>
      <w:r>
        <w:rPr>
          <w:color w:val="231F20"/>
          <w:w w:val="105"/>
        </w:rPr>
        <w:t>(Audiol.</w:t>
      </w:r>
      <w:r>
        <w:rPr>
          <w:color w:val="231F20"/>
          <w:spacing w:val="-12"/>
          <w:w w:val="105"/>
        </w:rPr>
        <w:t> </w:t>
      </w:r>
      <w:r>
        <w:rPr>
          <w:color w:val="231F20"/>
          <w:w w:val="105"/>
        </w:rPr>
        <w:t>Comm</w:t>
      </w:r>
      <w:r>
        <w:rPr>
          <w:color w:val="231F20"/>
          <w:spacing w:val="-11"/>
          <w:w w:val="105"/>
        </w:rPr>
        <w:t> </w:t>
      </w:r>
      <w:r>
        <w:rPr>
          <w:color w:val="231F20"/>
          <w:w w:val="105"/>
        </w:rPr>
        <w:t>Sci.,</w:t>
      </w:r>
      <w:r>
        <w:rPr>
          <w:color w:val="231F20"/>
          <w:spacing w:val="-12"/>
          <w:w w:val="105"/>
        </w:rPr>
        <w:t> </w:t>
      </w:r>
      <w:r>
        <w:rPr>
          <w:color w:val="231F20"/>
          <w:w w:val="105"/>
        </w:rPr>
        <w:t>Washington</w:t>
      </w:r>
      <w:r>
        <w:rPr>
          <w:color w:val="231F20"/>
          <w:spacing w:val="-11"/>
          <w:w w:val="105"/>
        </w:rPr>
        <w:t> </w:t>
      </w:r>
      <w:r>
        <w:rPr>
          <w:color w:val="231F20"/>
          <w:w w:val="105"/>
        </w:rPr>
        <w:t>Univ.</w:t>
      </w:r>
      <w:r>
        <w:rPr>
          <w:color w:val="231F20"/>
          <w:spacing w:val="-12"/>
          <w:w w:val="105"/>
        </w:rPr>
        <w:t> </w:t>
      </w:r>
      <w:r>
        <w:rPr>
          <w:color w:val="231F20"/>
          <w:w w:val="105"/>
        </w:rPr>
        <w:t>School</w:t>
      </w:r>
      <w:r>
        <w:rPr>
          <w:color w:val="231F20"/>
          <w:spacing w:val="-13"/>
          <w:w w:val="105"/>
        </w:rPr>
        <w:t> </w:t>
      </w:r>
      <w:r>
        <w:rPr>
          <w:color w:val="231F20"/>
          <w:w w:val="105"/>
        </w:rPr>
        <w:t>of</w:t>
      </w:r>
      <w:r>
        <w:rPr>
          <w:color w:val="231F20"/>
          <w:spacing w:val="-11"/>
          <w:w w:val="105"/>
        </w:rPr>
        <w:t> </w:t>
      </w:r>
      <w:r>
        <w:rPr>
          <w:color w:val="231F20"/>
          <w:w w:val="105"/>
        </w:rPr>
        <w:t>Med,</w:t>
      </w:r>
      <w:r>
        <w:rPr>
          <w:color w:val="231F20"/>
          <w:spacing w:val="-11"/>
          <w:w w:val="105"/>
        </w:rPr>
        <w:t> </w:t>
      </w:r>
      <w:r>
        <w:rPr>
          <w:color w:val="231F20"/>
          <w:w w:val="105"/>
        </w:rPr>
        <w:t>660</w:t>
      </w:r>
      <w:r>
        <w:rPr>
          <w:color w:val="231F20"/>
          <w:spacing w:val="-12"/>
          <w:w w:val="105"/>
        </w:rPr>
        <w:t> </w:t>
      </w:r>
      <w:r>
        <w:rPr>
          <w:color w:val="231F20"/>
          <w:w w:val="105"/>
        </w:rPr>
        <w:t>S.</w:t>
      </w:r>
      <w:r>
        <w:rPr>
          <w:color w:val="231F20"/>
          <w:spacing w:val="-11"/>
          <w:w w:val="105"/>
        </w:rPr>
        <w:t> </w:t>
      </w:r>
      <w:r>
        <w:rPr>
          <w:color w:val="231F20"/>
          <w:w w:val="105"/>
        </w:rPr>
        <w:t>Euclid</w:t>
      </w:r>
      <w:r>
        <w:rPr>
          <w:color w:val="231F20"/>
          <w:spacing w:val="-12"/>
          <w:w w:val="105"/>
        </w:rPr>
        <w:t> </w:t>
      </w:r>
      <w:r>
        <w:rPr>
          <w:color w:val="231F20"/>
          <w:w w:val="105"/>
        </w:rPr>
        <w:t>Ave.,</w:t>
      </w:r>
      <w:r>
        <w:rPr>
          <w:color w:val="231F20"/>
          <w:spacing w:val="-12"/>
          <w:w w:val="105"/>
        </w:rPr>
        <w:t> </w:t>
      </w:r>
      <w:r>
        <w:rPr>
          <w:color w:val="231F20"/>
          <w:w w:val="105"/>
        </w:rPr>
        <w:t>Box</w:t>
      </w:r>
      <w:r>
        <w:rPr>
          <w:color w:val="231F20"/>
          <w:spacing w:val="-12"/>
          <w:w w:val="105"/>
        </w:rPr>
        <w:t> </w:t>
      </w:r>
      <w:r>
        <w:rPr>
          <w:color w:val="231F20"/>
          <w:w w:val="105"/>
        </w:rPr>
        <w:t>8042,</w:t>
      </w:r>
      <w:r>
        <w:rPr>
          <w:color w:val="231F20"/>
          <w:spacing w:val="-12"/>
          <w:w w:val="105"/>
        </w:rPr>
        <w:t> </w:t>
      </w:r>
      <w:r>
        <w:rPr>
          <w:color w:val="231F20"/>
          <w:w w:val="105"/>
        </w:rPr>
        <w:t>St.</w:t>
      </w:r>
      <w:r>
        <w:rPr>
          <w:color w:val="231F20"/>
          <w:spacing w:val="-11"/>
          <w:w w:val="105"/>
        </w:rPr>
        <w:t> </w:t>
      </w:r>
      <w:r>
        <w:rPr>
          <w:color w:val="231F20"/>
          <w:w w:val="105"/>
        </w:rPr>
        <w:t>Louis, </w:t>
      </w:r>
      <w:r>
        <w:rPr>
          <w:color w:val="231F20"/>
        </w:rPr>
        <w:t>MO 63110, clarkw@wustl.edu) and Scott Saunders (Pediatrics/Newborn Medicine, Washington Univ. School of Med., St. Louis,</w:t>
      </w:r>
      <w:r>
        <w:rPr>
          <w:color w:val="231F20"/>
          <w:spacing w:val="-25"/>
        </w:rPr>
        <w:t> </w:t>
      </w:r>
      <w:r>
        <w:rPr>
          <w:color w:val="231F20"/>
        </w:rPr>
        <w:t>MO)</w:t>
      </w:r>
    </w:p>
    <w:p>
      <w:pPr>
        <w:pStyle w:val="BodyText"/>
        <w:spacing w:line="261" w:lineRule="auto" w:before="114"/>
        <w:ind w:left="810" w:right="826" w:firstLine="239"/>
        <w:jc w:val="both"/>
      </w:pPr>
      <w:r>
        <w:rPr>
          <w:color w:val="231F20"/>
        </w:rPr>
        <w:t>A significant number of infants born prematurely or with life-threatening conditions in local hospitals require transport to a regional tertiary care center. St. Louis Children’s Hospital’s (SLCH) neonatal intensive care unit (NICU) serves southern Missouri and Illinois, and</w:t>
      </w:r>
      <w:r>
        <w:rPr>
          <w:color w:val="231F20"/>
          <w:spacing w:val="-2"/>
        </w:rPr>
        <w:t> </w:t>
      </w:r>
      <w:r>
        <w:rPr>
          <w:color w:val="231F20"/>
        </w:rPr>
        <w:t>3000</w:t>
      </w:r>
      <w:r>
        <w:rPr>
          <w:color w:val="231F20"/>
          <w:spacing w:val="-3"/>
        </w:rPr>
        <w:t> </w:t>
      </w:r>
      <w:r>
        <w:rPr>
          <w:color w:val="231F20"/>
        </w:rPr>
        <w:t>pre-term</w:t>
      </w:r>
      <w:r>
        <w:rPr>
          <w:color w:val="231F20"/>
          <w:spacing w:val="-3"/>
        </w:rPr>
        <w:t> </w:t>
      </w:r>
      <w:r>
        <w:rPr>
          <w:color w:val="231F20"/>
        </w:rPr>
        <w:t>neonates</w:t>
      </w:r>
      <w:r>
        <w:rPr>
          <w:color w:val="231F20"/>
          <w:spacing w:val="-3"/>
        </w:rPr>
        <w:t> </w:t>
      </w:r>
      <w:r>
        <w:rPr>
          <w:color w:val="231F20"/>
        </w:rPr>
        <w:t>are</w:t>
      </w:r>
      <w:r>
        <w:rPr>
          <w:color w:val="231F20"/>
          <w:spacing w:val="-2"/>
        </w:rPr>
        <w:t> </w:t>
      </w:r>
      <w:r>
        <w:rPr>
          <w:color w:val="231F20"/>
        </w:rPr>
        <w:t>transported</w:t>
      </w:r>
      <w:r>
        <w:rPr>
          <w:color w:val="231F20"/>
          <w:spacing w:val="-3"/>
        </w:rPr>
        <w:t> </w:t>
      </w:r>
      <w:r>
        <w:rPr>
          <w:color w:val="231F20"/>
        </w:rPr>
        <w:t>to</w:t>
      </w:r>
      <w:r>
        <w:rPr>
          <w:color w:val="231F20"/>
          <w:spacing w:val="-2"/>
        </w:rPr>
        <w:t> </w:t>
      </w:r>
      <w:r>
        <w:rPr>
          <w:color w:val="231F20"/>
        </w:rPr>
        <w:t>the</w:t>
      </w:r>
      <w:r>
        <w:rPr>
          <w:color w:val="231F20"/>
          <w:spacing w:val="-2"/>
        </w:rPr>
        <w:t> </w:t>
      </w:r>
      <w:r>
        <w:rPr>
          <w:color w:val="231F20"/>
        </w:rPr>
        <w:t>hospital</w:t>
      </w:r>
      <w:r>
        <w:rPr>
          <w:color w:val="231F20"/>
          <w:spacing w:val="-2"/>
        </w:rPr>
        <w:t> </w:t>
      </w:r>
      <w:r>
        <w:rPr>
          <w:color w:val="231F20"/>
        </w:rPr>
        <w:t>annually,</w:t>
      </w:r>
      <w:r>
        <w:rPr>
          <w:color w:val="231F20"/>
          <w:spacing w:val="-2"/>
        </w:rPr>
        <w:t> </w:t>
      </w:r>
      <w:r>
        <w:rPr>
          <w:color w:val="231F20"/>
        </w:rPr>
        <w:t>most</w:t>
      </w:r>
      <w:r>
        <w:rPr>
          <w:color w:val="231F20"/>
          <w:spacing w:val="-2"/>
        </w:rPr>
        <w:t> </w:t>
      </w:r>
      <w:r>
        <w:rPr>
          <w:color w:val="231F20"/>
        </w:rPr>
        <w:t>by</w:t>
      </w:r>
      <w:r>
        <w:rPr>
          <w:color w:val="231F20"/>
          <w:spacing w:val="-2"/>
        </w:rPr>
        <w:t> </w:t>
      </w:r>
      <w:r>
        <w:rPr>
          <w:color w:val="231F20"/>
        </w:rPr>
        <w:t>helicopter</w:t>
      </w:r>
      <w:r>
        <w:rPr>
          <w:color w:val="231F20"/>
          <w:spacing w:val="-1"/>
        </w:rPr>
        <w:t> </w:t>
      </w:r>
      <w:r>
        <w:rPr>
          <w:color w:val="231F20"/>
        </w:rPr>
        <w:t>or</w:t>
      </w:r>
      <w:r>
        <w:rPr>
          <w:color w:val="231F20"/>
          <w:spacing w:val="-3"/>
        </w:rPr>
        <w:t> </w:t>
      </w:r>
      <w:r>
        <w:rPr>
          <w:color w:val="231F20"/>
        </w:rPr>
        <w:t>fixed</w:t>
      </w:r>
      <w:r>
        <w:rPr>
          <w:color w:val="231F20"/>
          <w:spacing w:val="-2"/>
        </w:rPr>
        <w:t> </w:t>
      </w:r>
      <w:r>
        <w:rPr>
          <w:color w:val="231F20"/>
        </w:rPr>
        <w:t>wing</w:t>
      </w:r>
      <w:r>
        <w:rPr>
          <w:color w:val="231F20"/>
          <w:spacing w:val="-3"/>
        </w:rPr>
        <w:t> </w:t>
      </w:r>
      <w:r>
        <w:rPr>
          <w:color w:val="231F20"/>
        </w:rPr>
        <w:t>aircraft.</w:t>
      </w:r>
      <w:r>
        <w:rPr>
          <w:color w:val="231F20"/>
          <w:spacing w:val="-2"/>
        </w:rPr>
        <w:t> </w:t>
      </w:r>
      <w:r>
        <w:rPr>
          <w:color w:val="231F20"/>
        </w:rPr>
        <w:t>This</w:t>
      </w:r>
      <w:r>
        <w:rPr>
          <w:color w:val="231F20"/>
          <w:spacing w:val="-3"/>
        </w:rPr>
        <w:t> </w:t>
      </w:r>
      <w:r>
        <w:rPr>
          <w:color w:val="231F20"/>
        </w:rPr>
        <w:t>initial</w:t>
      </w:r>
      <w:r>
        <w:rPr>
          <w:color w:val="231F20"/>
          <w:spacing w:val="-2"/>
        </w:rPr>
        <w:t> </w:t>
      </w:r>
      <w:r>
        <w:rPr>
          <w:color w:val="231F20"/>
        </w:rPr>
        <w:t>study</w:t>
      </w:r>
      <w:r>
        <w:rPr>
          <w:color w:val="231F20"/>
          <w:spacing w:val="-3"/>
        </w:rPr>
        <w:t> </w:t>
      </w:r>
      <w:r>
        <w:rPr>
          <w:color w:val="231F20"/>
        </w:rPr>
        <w:t>evaluates the accuracy and efficacy of using an iPhone app (SoundMeterPro,Faber Acoustics) for routine collection of infants’ noise exposures inside the isolette during air transport. The app was downloaded onto iPhones (4,6S) calibrated in a sound field using a Larson-Davis type I sound level meter (831). The meter and the iPhones were placed inside an unoccupied isolette and recorded in-flight noise levels during the outbound portion of trips from the NICU to the local hospital. Sound levels were high (85–90 dBA) and higher during take- off and landings or when the isolette lid was opened, and level and OBN measures obtained with the SoundMeterPro app were similar to those from the type 1 SLM. An additional advantage of the iPhone SLM platform for routine use in aircraft is that it does not require FAA certification for each aircraft, if used in the airplane</w:t>
      </w:r>
      <w:r>
        <w:rPr>
          <w:color w:val="231F20"/>
          <w:spacing w:val="-10"/>
        </w:rPr>
        <w:t> </w:t>
      </w:r>
      <w:r>
        <w:rPr>
          <w:color w:val="231F20"/>
        </w:rPr>
        <w:t>mode.</w:t>
      </w:r>
    </w:p>
    <w:p>
      <w:pPr>
        <w:spacing w:after="0" w:line="261" w:lineRule="auto"/>
        <w:jc w:val="both"/>
        <w:sectPr>
          <w:headerReference w:type="default" r:id="rId536"/>
          <w:footerReference w:type="default" r:id="rId537"/>
          <w:pgSz w:w="12240" w:h="16200"/>
          <w:pgMar w:header="0" w:footer="638" w:top="760" w:bottom="820" w:left="920" w:right="920"/>
          <w:pgNumType w:start="2036"/>
        </w:sectPr>
      </w:pPr>
    </w:p>
    <w:p>
      <w:pPr>
        <w:pStyle w:val="BodyText"/>
        <w:spacing w:before="17"/>
        <w:ind w:right="936"/>
        <w:jc w:val="center"/>
        <w:rPr>
          <w:rFonts w:ascii="PMingLiU"/>
        </w:rPr>
      </w:pPr>
      <w:r>
        <w:rPr>
          <w:rFonts w:ascii="PMingLiU"/>
          <w:color w:val="231F20"/>
          <w:w w:val="110"/>
        </w:rPr>
        <w:t>9:05</w:t>
      </w:r>
    </w:p>
    <w:p>
      <w:pPr>
        <w:pStyle w:val="BodyText"/>
        <w:spacing w:line="256" w:lineRule="auto" w:before="111"/>
        <w:ind w:left="810" w:right="1746"/>
        <w:jc w:val="both"/>
      </w:pPr>
      <w:r>
        <w:rPr>
          <w:rFonts w:ascii="PMingLiU"/>
          <w:color w:val="231F20"/>
          <w:w w:val="105"/>
        </w:rPr>
        <w:t>2aNSa4. 2015 Jacksonville Executive at Craig Airport noise study. </w:t>
      </w:r>
      <w:r>
        <w:rPr>
          <w:color w:val="231F20"/>
          <w:w w:val="105"/>
        </w:rPr>
        <w:t>Herbert R. Matthews (Aviation, Jacksonville Univ., 1806 Pleasant </w:t>
      </w:r>
      <w:r>
        <w:rPr>
          <w:color w:val="231F20"/>
        </w:rPr>
        <w:t>Point Ln., Jacksonville, GA 32225, bmatthe2@jacksonville.edu) and Ross Stephenson (Aviation, Jacksonville Univ., Jacksonville, FL)</w:t>
      </w:r>
    </w:p>
    <w:p>
      <w:pPr>
        <w:pStyle w:val="BodyText"/>
        <w:spacing w:line="261" w:lineRule="auto" w:before="104"/>
        <w:ind w:left="810" w:right="1746" w:firstLine="239"/>
        <w:jc w:val="both"/>
      </w:pPr>
      <w:r>
        <w:rPr>
          <w:color w:val="231F20"/>
        </w:rPr>
        <w:t>This research will update outdated information as identified in the original 2006 Federal Aviation Regulation (FAR) Part 150 Study of Craig Municipal Airport. The original study conducted an evaluation of the Airport’s existing noise conditions from 2004 to 2005 to determine</w:t>
      </w:r>
      <w:r>
        <w:rPr>
          <w:color w:val="231F20"/>
          <w:spacing w:val="-2"/>
        </w:rPr>
        <w:t> </w:t>
      </w:r>
      <w:r>
        <w:rPr>
          <w:color w:val="231F20"/>
        </w:rPr>
        <w:t>if</w:t>
      </w:r>
      <w:r>
        <w:rPr>
          <w:color w:val="231F20"/>
          <w:spacing w:val="-2"/>
        </w:rPr>
        <w:t> </w:t>
      </w:r>
      <w:r>
        <w:rPr>
          <w:color w:val="231F20"/>
        </w:rPr>
        <w:t>current</w:t>
      </w:r>
      <w:r>
        <w:rPr>
          <w:color w:val="231F20"/>
          <w:spacing w:val="-3"/>
        </w:rPr>
        <w:t> </w:t>
      </w:r>
      <w:r>
        <w:rPr>
          <w:color w:val="231F20"/>
        </w:rPr>
        <w:t>voluntary</w:t>
      </w:r>
      <w:r>
        <w:rPr>
          <w:color w:val="231F20"/>
          <w:spacing w:val="-4"/>
        </w:rPr>
        <w:t> </w:t>
      </w:r>
      <w:r>
        <w:rPr>
          <w:color w:val="231F20"/>
        </w:rPr>
        <w:t>operational</w:t>
      </w:r>
      <w:r>
        <w:rPr>
          <w:color w:val="231F20"/>
          <w:spacing w:val="-4"/>
        </w:rPr>
        <w:t> </w:t>
      </w:r>
      <w:r>
        <w:rPr>
          <w:color w:val="231F20"/>
        </w:rPr>
        <w:t>procedures</w:t>
      </w:r>
      <w:r>
        <w:rPr>
          <w:color w:val="231F20"/>
          <w:spacing w:val="-4"/>
        </w:rPr>
        <w:t> </w:t>
      </w:r>
      <w:r>
        <w:rPr>
          <w:color w:val="231F20"/>
        </w:rPr>
        <w:t>were</w:t>
      </w:r>
      <w:r>
        <w:rPr>
          <w:color w:val="231F20"/>
          <w:spacing w:val="-2"/>
        </w:rPr>
        <w:t> </w:t>
      </w:r>
      <w:r>
        <w:rPr>
          <w:color w:val="231F20"/>
        </w:rPr>
        <w:t>achieving</w:t>
      </w:r>
      <w:r>
        <w:rPr>
          <w:color w:val="231F20"/>
          <w:spacing w:val="-3"/>
        </w:rPr>
        <w:t> </w:t>
      </w:r>
      <w:r>
        <w:rPr>
          <w:color w:val="231F20"/>
        </w:rPr>
        <w:t>their</w:t>
      </w:r>
      <w:r>
        <w:rPr>
          <w:color w:val="231F20"/>
          <w:spacing w:val="-3"/>
        </w:rPr>
        <w:t> </w:t>
      </w:r>
      <w:r>
        <w:rPr>
          <w:color w:val="231F20"/>
        </w:rPr>
        <w:t>desired</w:t>
      </w:r>
      <w:r>
        <w:rPr>
          <w:color w:val="231F20"/>
          <w:spacing w:val="-3"/>
        </w:rPr>
        <w:t> </w:t>
      </w:r>
      <w:r>
        <w:rPr>
          <w:color w:val="231F20"/>
        </w:rPr>
        <w:t>effect,</w:t>
      </w:r>
      <w:r>
        <w:rPr>
          <w:color w:val="231F20"/>
          <w:spacing w:val="-2"/>
        </w:rPr>
        <w:t> </w:t>
      </w:r>
      <w:r>
        <w:rPr>
          <w:color w:val="231F20"/>
        </w:rPr>
        <w:t>and</w:t>
      </w:r>
      <w:r>
        <w:rPr>
          <w:color w:val="231F20"/>
          <w:spacing w:val="-3"/>
        </w:rPr>
        <w:t> </w:t>
      </w:r>
      <w:r>
        <w:rPr>
          <w:color w:val="231F20"/>
        </w:rPr>
        <w:t>identified</w:t>
      </w:r>
      <w:r>
        <w:rPr>
          <w:color w:val="231F20"/>
          <w:spacing w:val="-3"/>
        </w:rPr>
        <w:t> </w:t>
      </w:r>
      <w:r>
        <w:rPr>
          <w:color w:val="231F20"/>
        </w:rPr>
        <w:t>other</w:t>
      </w:r>
      <w:r>
        <w:rPr>
          <w:color w:val="231F20"/>
          <w:spacing w:val="-3"/>
        </w:rPr>
        <w:t> </w:t>
      </w:r>
      <w:r>
        <w:rPr>
          <w:color w:val="231F20"/>
        </w:rPr>
        <w:t>opportunities</w:t>
      </w:r>
      <w:r>
        <w:rPr>
          <w:color w:val="231F20"/>
          <w:spacing w:val="-2"/>
        </w:rPr>
        <w:t> </w:t>
      </w:r>
      <w:r>
        <w:rPr>
          <w:color w:val="231F20"/>
        </w:rPr>
        <w:t>to</w:t>
      </w:r>
      <w:r>
        <w:rPr>
          <w:color w:val="231F20"/>
          <w:spacing w:val="-2"/>
        </w:rPr>
        <w:t> </w:t>
      </w:r>
      <w:r>
        <w:rPr>
          <w:color w:val="231F20"/>
        </w:rPr>
        <w:t>reduce</w:t>
      </w:r>
      <w:r>
        <w:rPr>
          <w:color w:val="231F20"/>
          <w:spacing w:val="-3"/>
        </w:rPr>
        <w:t> </w:t>
      </w:r>
      <w:r>
        <w:rPr>
          <w:color w:val="231F20"/>
        </w:rPr>
        <w:t>air- craft-related noise impacts on the communities surrounding the airport. This study will examine and revalidate the findings of the origi- nal 2006 study. It is expected that the noise level contours, as depicted within the original study, have reduced in size since 2006. This is due to the utilization of more technically advanced aircraft engines on today’s modern business jets. Airport noise magnitude,</w:t>
      </w:r>
      <w:r>
        <w:rPr>
          <w:color w:val="231F20"/>
          <w:spacing w:val="-17"/>
        </w:rPr>
        <w:t> </w:t>
      </w:r>
      <w:r>
        <w:rPr>
          <w:color w:val="231F20"/>
        </w:rPr>
        <w:t>frequency, and duration will be measured during daily operations. Sound exposure level (SEL) metric used by the Federal Aviation Administrations will be used to measure single event noise exposure levels along with time weighted cumulative noise metrics. The findings of the study may provide the opportunity for the Jacksonville Airport Authority (JAA), the aviation industry, affected political jurisdictions and air- port neighbors to work together in the evaluation of potential noise reduction and land use control</w:t>
      </w:r>
      <w:r>
        <w:rPr>
          <w:color w:val="231F20"/>
          <w:spacing w:val="-9"/>
        </w:rPr>
        <w:t> </w:t>
      </w:r>
      <w:r>
        <w:rPr>
          <w:color w:val="231F20"/>
        </w:rPr>
        <w:t>measures.</w:t>
      </w:r>
    </w:p>
    <w:p>
      <w:pPr>
        <w:pStyle w:val="BodyText"/>
        <w:spacing w:before="4"/>
        <w:rPr>
          <w:sz w:val="18"/>
        </w:rPr>
      </w:pPr>
    </w:p>
    <w:p>
      <w:pPr>
        <w:pStyle w:val="BodyText"/>
        <w:spacing w:before="1"/>
        <w:ind w:right="936"/>
        <w:jc w:val="center"/>
        <w:rPr>
          <w:rFonts w:ascii="PMingLiU"/>
        </w:rPr>
      </w:pPr>
      <w:r>
        <w:rPr/>
        <w:pict>
          <v:rect style="position:absolute;margin-left:571.63501pt;margin-top:9.322525pt;width:40.365pt;height:72pt;mso-position-horizontal-relative:page;mso-position-vertical-relative:paragraph;z-index:4480" filled="true" fillcolor="#231f20" stroked="false">
            <v:fill type="solid"/>
            <w10:wrap type="none"/>
          </v:rect>
        </w:pict>
      </w:r>
      <w:r>
        <w:rPr>
          <w:rFonts w:ascii="PMingLiU"/>
          <w:color w:val="231F20"/>
          <w:w w:val="110"/>
        </w:rPr>
        <w:t>9:25</w:t>
      </w:r>
    </w:p>
    <w:p>
      <w:pPr>
        <w:pStyle w:val="BodyText"/>
        <w:spacing w:line="259" w:lineRule="auto" w:before="110"/>
        <w:ind w:left="810" w:right="1746"/>
        <w:jc w:val="both"/>
      </w:pPr>
      <w:r>
        <w:rPr/>
        <w:pict>
          <v:shape style="position:absolute;margin-left:581.36554pt;margin-top:4.986406pt;width:12.6pt;height:59.55pt;mso-position-horizontal-relative:page;mso-position-vertical-relative:paragraph;z-index:4504"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rFonts w:ascii="PMingLiU"/>
          <w:color w:val="231F20"/>
        </w:rPr>
        <w:t>2aNSa5. Real-time sound measurements  of  exercise  classes  with  mobile  app  demonstrate  excessive  noise  exposure.  </w:t>
      </w:r>
      <w:r>
        <w:rPr>
          <w:color w:val="231F20"/>
        </w:rPr>
        <w:t>Sumi  Sinha,  Elliott D. Kozin, Matthew R. Naunheim, Samuel R. Barber, Kevin Wong (Otolaryngol., Massachusetts Eye and Ear Infirmary, 243 Charles St., Boston, MA 02114, sumi_sinha@meei.harvard.edu), Leanna W. Katz (Spaulding Rehabilitation Hospital, Boston, MA),</w:t>
      </w:r>
      <w:r>
        <w:rPr>
          <w:color w:val="231F20"/>
          <w:spacing w:val="-27"/>
        </w:rPr>
        <w:t> </w:t>
      </w:r>
      <w:r>
        <w:rPr>
          <w:color w:val="231F20"/>
        </w:rPr>
        <w:t>Ish- mael J. Stefanov-Wagner, and Aaron K. Remenschneider (Otolaryngol., Massachusetts Eye and Ear Infirmary, Boston,</w:t>
      </w:r>
      <w:r>
        <w:rPr>
          <w:color w:val="231F20"/>
          <w:spacing w:val="-27"/>
        </w:rPr>
        <w:t> </w:t>
      </w:r>
      <w:r>
        <w:rPr>
          <w:color w:val="231F20"/>
        </w:rPr>
        <w:t>MA)</w:t>
      </w:r>
    </w:p>
    <w:p>
      <w:pPr>
        <w:pStyle w:val="BodyText"/>
        <w:spacing w:line="261" w:lineRule="auto" w:before="101"/>
        <w:ind w:left="810" w:right="1745" w:firstLine="239"/>
        <w:jc w:val="both"/>
      </w:pPr>
      <w:r>
        <w:rPr>
          <w:color w:val="231F20"/>
        </w:rPr>
        <w:t>Noise induced hearing loss is a major contributor to observed hearing impairment in the general population. Advanced mobile tech- nology now allows the opportunity to directly measure noise exposure profiles on an individual basis. Herein, we conduct a pilot study  to determine noise exposure in popular gym-based exercise cycling classes where music and equipment generate high intensity sound. A calibrated iOS mobile app (SoundMeter, Faber Acoustical) coupled to a microphone was used to measure noise in a random sampling of similar indoor cycling classes (n = 7). The average length of exposure was 52.33 </w:t>
      </w:r>
      <w:r>
        <w:rPr>
          <w:rFonts w:ascii="Arial" w:hAnsi="Arial"/>
          <w:color w:val="231F20"/>
          <w:w w:val="120"/>
        </w:rPr>
        <w:t>6 </w:t>
      </w:r>
      <w:r>
        <w:rPr>
          <w:color w:val="231F20"/>
        </w:rPr>
        <w:t>3.81 min. Maximum sound levels recorded across all classes were 125.96 dB and averaged 119.6 </w:t>
      </w:r>
      <w:r>
        <w:rPr>
          <w:rFonts w:ascii="Arial" w:hAnsi="Arial"/>
          <w:color w:val="231F20"/>
          <w:w w:val="120"/>
        </w:rPr>
        <w:t>6 </w:t>
      </w:r>
      <w:r>
        <w:rPr>
          <w:color w:val="231F20"/>
        </w:rPr>
        <w:t>3.5 dBA. By NIOSH standards, 31.5 </w:t>
      </w:r>
      <w:r>
        <w:rPr>
          <w:rFonts w:ascii="Arial" w:hAnsi="Arial"/>
          <w:color w:val="231F20"/>
          <w:w w:val="120"/>
        </w:rPr>
        <w:t>6 </w:t>
      </w:r>
      <w:r>
        <w:rPr>
          <w:color w:val="231F20"/>
        </w:rPr>
        <w:t>14.7 min were spent over 100 dBA,</w:t>
      </w:r>
      <w:r>
        <w:rPr>
          <w:color w:val="231F20"/>
          <w:spacing w:val="-20"/>
        </w:rPr>
        <w:t> </w:t>
      </w:r>
      <w:r>
        <w:rPr>
          <w:color w:val="231F20"/>
        </w:rPr>
        <w:t>corresponding to a class daily exposure dose of 191% </w:t>
      </w:r>
      <w:r>
        <w:rPr>
          <w:rFonts w:ascii="Arial" w:hAnsi="Arial"/>
          <w:color w:val="231F20"/>
          <w:w w:val="120"/>
        </w:rPr>
        <w:t>6 </w:t>
      </w:r>
      <w:r>
        <w:rPr>
          <w:color w:val="231F20"/>
        </w:rPr>
        <w:t>1.2%. The 8-h projected dose was 1781% </w:t>
      </w:r>
      <w:r>
        <w:rPr>
          <w:rFonts w:ascii="Arial" w:hAnsi="Arial"/>
          <w:color w:val="231F20"/>
          <w:w w:val="120"/>
        </w:rPr>
        <w:t>6 </w:t>
      </w:r>
      <w:r>
        <w:rPr>
          <w:color w:val="231F20"/>
        </w:rPr>
        <w:t>11.9%. Preliminary data suggest that certain exer- cise classes may expose participants to excessive, potentially dangerous sound levels. The use of readily accessible mobile technology can assess noise exposure risk from the consumers’ perspective, allowing a new level of independent self-monitoring of noise and empowering individuals to become active participants in their hearing health.</w:t>
      </w:r>
    </w:p>
    <w:p>
      <w:pPr>
        <w:pStyle w:val="BodyText"/>
        <w:spacing w:before="2"/>
        <w:rPr>
          <w:sz w:val="20"/>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538"/>
          <w:footerReference w:type="default" r:id="rId539"/>
          <w:pgSz w:w="12240" w:h="16200"/>
          <w:pgMar w:header="0" w:footer="638" w:top="780" w:bottom="820" w:left="920" w:right="0"/>
          <w:pgNumType w:start="2037"/>
        </w:sectPr>
      </w:pPr>
    </w:p>
    <w:p>
      <w:pPr>
        <w:pStyle w:val="BodyText"/>
        <w:spacing w:before="10"/>
        <w:rPr>
          <w:i/>
          <w:sz w:val="14"/>
        </w:rPr>
      </w:pPr>
    </w:p>
    <w:p>
      <w:pPr>
        <w:pStyle w:val="BodyText"/>
        <w:ind w:left="1886" w:right="1778"/>
        <w:jc w:val="center"/>
        <w:rPr>
          <w:rFonts w:ascii="PMingLiU"/>
        </w:rPr>
      </w:pPr>
      <w:r>
        <w:rPr>
          <w:rFonts w:ascii="PMingLiU"/>
          <w:color w:val="231F20"/>
          <w:w w:val="110"/>
        </w:rPr>
        <w:t>9:45</w:t>
      </w:r>
    </w:p>
    <w:p>
      <w:pPr>
        <w:pStyle w:val="BodyText"/>
        <w:spacing w:line="259" w:lineRule="auto" w:before="110"/>
        <w:ind w:left="109" w:right="1"/>
        <w:jc w:val="both"/>
      </w:pPr>
      <w:r>
        <w:rPr>
          <w:rFonts w:ascii="PMingLiU"/>
          <w:color w:val="231F20"/>
        </w:rPr>
        <w:t>2aNSa6. Noise illustrated. </w:t>
      </w:r>
      <w:r>
        <w:rPr>
          <w:color w:val="231F20"/>
        </w:rPr>
        <w:t>Michael Ermann (Architecture + Design,  Vir- ginia Tech, 201 Cowgill Hall (0205), Blacksburg, VA 24061-0205, mer- mann@vt.edu)</w:t>
      </w:r>
    </w:p>
    <w:p>
      <w:pPr>
        <w:pStyle w:val="BodyText"/>
        <w:spacing w:line="261" w:lineRule="auto" w:before="121"/>
        <w:ind w:left="109" w:firstLine="240"/>
        <w:jc w:val="both"/>
      </w:pPr>
      <w:r>
        <w:rPr>
          <w:color w:val="231F20"/>
        </w:rPr>
        <w:t>Principles and research findings on the subject of noise control are pre- sented in the graphic language of architecture in the hope that not only architects, but others will benefit from the translation. (1) Mass,</w:t>
      </w:r>
      <w:r>
        <w:rPr>
          <w:color w:val="231F20"/>
          <w:spacing w:val="-11"/>
        </w:rPr>
        <w:t> </w:t>
      </w:r>
      <w:r>
        <w:rPr>
          <w:color w:val="231F20"/>
        </w:rPr>
        <w:t>airtightness, and structural discontinuity are illustrated with baseline/better</w:t>
      </w:r>
      <w:r>
        <w:rPr>
          <w:color w:val="231F20"/>
          <w:spacing w:val="39"/>
        </w:rPr>
        <w:t> </w:t>
      </w:r>
      <w:r>
        <w:rPr>
          <w:color w:val="231F20"/>
        </w:rPr>
        <w:t>comparisons;</w:t>
      </w:r>
    </w:p>
    <w:p>
      <w:pPr>
        <w:pStyle w:val="BodyText"/>
        <w:spacing w:line="261" w:lineRule="auto"/>
        <w:ind w:left="109"/>
        <w:jc w:val="both"/>
      </w:pPr>
      <w:r>
        <w:rPr>
          <w:color w:val="231F20"/>
        </w:rPr>
        <w:t>(2) transmission loss data are culled and translated from tables to graphs for easy contrasts, (3) families of assemblies are illustrated and ranked by STC and IIC values, (4) the frequency domain of impact noise is explored</w:t>
      </w:r>
      <w:r>
        <w:rPr>
          <w:color w:val="231F20"/>
          <w:spacing w:val="-13"/>
        </w:rPr>
        <w:t> </w:t>
      </w:r>
      <w:r>
        <w:rPr>
          <w:color w:val="231F20"/>
        </w:rPr>
        <w:t>graphi- cally, (5) barrier design principles are demonstrated, (6) AHU fan noise and turbulence attenuation strategies are presented visually, and (7) common in- the-field construction mistakes are drawn to illustrate flanking paths, vibra- tion isolation short-circuiting, and barrier construction acoustic bridging. Rules-of-thumb and nomographs are offered for early-design best-practices in building site selection, duct distances, ducted air velocities, window selection,</w:t>
      </w:r>
      <w:r>
        <w:rPr>
          <w:color w:val="231F20"/>
          <w:spacing w:val="20"/>
        </w:rPr>
        <w:t> </w:t>
      </w:r>
      <w:r>
        <w:rPr>
          <w:color w:val="231F20"/>
        </w:rPr>
        <w:t>and</w:t>
      </w:r>
      <w:r>
        <w:rPr>
          <w:color w:val="231F20"/>
          <w:spacing w:val="20"/>
        </w:rPr>
        <w:t> </w:t>
      </w:r>
      <w:r>
        <w:rPr>
          <w:color w:val="231F20"/>
        </w:rPr>
        <w:t>space</w:t>
      </w:r>
      <w:r>
        <w:rPr>
          <w:color w:val="231F20"/>
          <w:spacing w:val="20"/>
        </w:rPr>
        <w:t> </w:t>
      </w:r>
      <w:r>
        <w:rPr>
          <w:color w:val="231F20"/>
        </w:rPr>
        <w:t>planning.</w:t>
      </w:r>
      <w:r>
        <w:rPr>
          <w:color w:val="231F20"/>
          <w:spacing w:val="19"/>
        </w:rPr>
        <w:t> </w:t>
      </w:r>
      <w:r>
        <w:rPr>
          <w:color w:val="231F20"/>
        </w:rPr>
        <w:t>The</w:t>
      </w:r>
      <w:r>
        <w:rPr>
          <w:color w:val="231F20"/>
          <w:spacing w:val="21"/>
        </w:rPr>
        <w:t> </w:t>
      </w:r>
      <w:r>
        <w:rPr>
          <w:color w:val="231F20"/>
        </w:rPr>
        <w:t>illustrations</w:t>
      </w:r>
      <w:r>
        <w:rPr>
          <w:color w:val="231F20"/>
          <w:spacing w:val="20"/>
        </w:rPr>
        <w:t> </w:t>
      </w:r>
      <w:r>
        <w:rPr>
          <w:color w:val="231F20"/>
        </w:rPr>
        <w:t>presented</w:t>
      </w:r>
      <w:r>
        <w:rPr>
          <w:color w:val="231F20"/>
          <w:spacing w:val="20"/>
        </w:rPr>
        <w:t> </w:t>
      </w:r>
      <w:r>
        <w:rPr>
          <w:color w:val="231F20"/>
        </w:rPr>
        <w:t>come</w:t>
      </w:r>
      <w:r>
        <w:rPr>
          <w:color w:val="231F20"/>
          <w:spacing w:val="21"/>
        </w:rPr>
        <w:t> </w:t>
      </w:r>
      <w:r>
        <w:rPr>
          <w:color w:val="231F20"/>
        </w:rPr>
        <w:t>from</w:t>
      </w:r>
      <w:r>
        <w:rPr>
          <w:color w:val="231F20"/>
          <w:spacing w:val="20"/>
        </w:rPr>
        <w:t> </w:t>
      </w:r>
      <w:r>
        <w:rPr>
          <w:color w:val="231F20"/>
        </w:rPr>
        <w:t>over</w:t>
      </w:r>
    </w:p>
    <w:p>
      <w:pPr>
        <w:pStyle w:val="BodyText"/>
        <w:spacing w:before="4"/>
        <w:rPr>
          <w:sz w:val="17"/>
        </w:rPr>
      </w:pPr>
      <w:r>
        <w:rPr/>
        <w:br w:type="column"/>
      </w:r>
      <w:r>
        <w:rPr>
          <w:sz w:val="17"/>
        </w:rPr>
      </w:r>
    </w:p>
    <w:p>
      <w:pPr>
        <w:spacing w:line="259" w:lineRule="auto" w:before="0"/>
        <w:ind w:left="109" w:right="1047" w:firstLine="0"/>
        <w:jc w:val="both"/>
        <w:rPr>
          <w:sz w:val="16"/>
        </w:rPr>
      </w:pPr>
      <w:r>
        <w:rPr>
          <w:color w:val="231F20"/>
          <w:sz w:val="16"/>
        </w:rPr>
        <w:t>250 drawings in the book, </w:t>
      </w:r>
      <w:r>
        <w:rPr>
          <w:i/>
          <w:color w:val="231F20"/>
          <w:sz w:val="16"/>
        </w:rPr>
        <w:t>Architectural Acoustics Illustrated </w:t>
      </w:r>
      <w:r>
        <w:rPr>
          <w:color w:val="231F20"/>
          <w:sz w:val="16"/>
        </w:rPr>
        <w:t>(Wiley, 2015), half of which is dedicated to noise control.</w:t>
      </w:r>
    </w:p>
    <w:p>
      <w:pPr>
        <w:pStyle w:val="BodyText"/>
        <w:spacing w:before="4"/>
        <w:rPr>
          <w:sz w:val="13"/>
        </w:rPr>
      </w:pPr>
    </w:p>
    <w:p>
      <w:pPr>
        <w:pStyle w:val="BodyText"/>
        <w:ind w:left="1887" w:right="2824"/>
        <w:jc w:val="center"/>
        <w:rPr>
          <w:rFonts w:ascii="PMingLiU"/>
        </w:rPr>
      </w:pPr>
      <w:r>
        <w:rPr>
          <w:rFonts w:ascii="PMingLiU"/>
          <w:color w:val="231F20"/>
          <w:w w:val="110"/>
        </w:rPr>
        <w:t>10:00</w:t>
      </w:r>
    </w:p>
    <w:p>
      <w:pPr>
        <w:pStyle w:val="BodyText"/>
        <w:spacing w:line="244" w:lineRule="auto" w:before="110"/>
        <w:ind w:left="109" w:right="1046"/>
        <w:jc w:val="both"/>
      </w:pPr>
      <w:r>
        <w:rPr>
          <w:rFonts w:ascii="PMingLiU"/>
          <w:color w:val="231F20"/>
          <w:w w:val="105"/>
        </w:rPr>
        <w:t>2aNSa7. A comparison of  readily  available  sound  level  apps  with  respect to field performance  and  applications  in  architectural  educa-  tion. </w:t>
      </w:r>
      <w:r>
        <w:rPr>
          <w:color w:val="231F20"/>
          <w:w w:val="105"/>
        </w:rPr>
        <w:t>David S. Woolworth (Roland, Woolworth &amp; Assoc., 356 CR 102, Oxford, MS 38655, dave@oxfordacoustics.com) and Emily McGlohn (School</w:t>
      </w:r>
      <w:r>
        <w:rPr>
          <w:color w:val="231F20"/>
          <w:spacing w:val="-24"/>
          <w:w w:val="105"/>
        </w:rPr>
        <w:t> </w:t>
      </w:r>
      <w:r>
        <w:rPr>
          <w:color w:val="231F20"/>
          <w:w w:val="105"/>
        </w:rPr>
        <w:t>of</w:t>
      </w:r>
      <w:r>
        <w:rPr>
          <w:color w:val="231F20"/>
          <w:spacing w:val="-24"/>
          <w:w w:val="105"/>
        </w:rPr>
        <w:t> </w:t>
      </w:r>
      <w:r>
        <w:rPr>
          <w:color w:val="231F20"/>
          <w:w w:val="105"/>
        </w:rPr>
        <w:t>Architecture,</w:t>
      </w:r>
      <w:r>
        <w:rPr>
          <w:color w:val="231F20"/>
          <w:spacing w:val="-25"/>
          <w:w w:val="105"/>
        </w:rPr>
        <w:t> </w:t>
      </w:r>
      <w:r>
        <w:rPr>
          <w:color w:val="231F20"/>
          <w:w w:val="105"/>
        </w:rPr>
        <w:t>MS</w:t>
      </w:r>
      <w:r>
        <w:rPr>
          <w:color w:val="231F20"/>
          <w:spacing w:val="-24"/>
          <w:w w:val="105"/>
        </w:rPr>
        <w:t> </w:t>
      </w:r>
      <w:r>
        <w:rPr>
          <w:color w:val="231F20"/>
          <w:w w:val="105"/>
        </w:rPr>
        <w:t>State</w:t>
      </w:r>
      <w:r>
        <w:rPr>
          <w:color w:val="231F20"/>
          <w:spacing w:val="-24"/>
          <w:w w:val="105"/>
        </w:rPr>
        <w:t> </w:t>
      </w:r>
      <w:r>
        <w:rPr>
          <w:color w:val="231F20"/>
          <w:w w:val="105"/>
        </w:rPr>
        <w:t>Univ.,</w:t>
      </w:r>
      <w:r>
        <w:rPr>
          <w:color w:val="231F20"/>
          <w:spacing w:val="-25"/>
          <w:w w:val="105"/>
        </w:rPr>
        <w:t> </w:t>
      </w:r>
      <w:r>
        <w:rPr>
          <w:color w:val="231F20"/>
          <w:w w:val="105"/>
        </w:rPr>
        <w:t>MS</w:t>
      </w:r>
      <w:r>
        <w:rPr>
          <w:color w:val="231F20"/>
          <w:spacing w:val="-25"/>
          <w:w w:val="105"/>
        </w:rPr>
        <w:t> </w:t>
      </w:r>
      <w:r>
        <w:rPr>
          <w:color w:val="231F20"/>
          <w:w w:val="105"/>
        </w:rPr>
        <w:t>State,</w:t>
      </w:r>
      <w:r>
        <w:rPr>
          <w:color w:val="231F20"/>
          <w:spacing w:val="-25"/>
          <w:w w:val="105"/>
        </w:rPr>
        <w:t> </w:t>
      </w:r>
      <w:r>
        <w:rPr>
          <w:color w:val="231F20"/>
          <w:w w:val="105"/>
        </w:rPr>
        <w:t>MS)</w:t>
      </w:r>
    </w:p>
    <w:p>
      <w:pPr>
        <w:pStyle w:val="BodyText"/>
        <w:spacing w:line="261" w:lineRule="auto" w:before="132"/>
        <w:ind w:left="109" w:right="1046" w:firstLine="240"/>
        <w:jc w:val="both"/>
      </w:pPr>
      <w:r>
        <w:rPr>
          <w:color w:val="231F20"/>
        </w:rPr>
        <w:t>This investigation was driven first by a suggestion that apps be used by residents, sound creators, and police to evaluate sound sources in regard to regulations, and then further in an effort to understand how apps might be useful for architecture students studying active building or environmental systems. To simulate a typical educational or “street” situation,  sound- walks are taken in which various sources are measured using apps on dif- ferent phones as well as a Type 1 sound level meter for reference. The results are compared and a recommendation of appropriate application is made.</w:t>
      </w:r>
    </w:p>
    <w:p>
      <w:pPr>
        <w:spacing w:after="0" w:line="261" w:lineRule="auto"/>
        <w:jc w:val="both"/>
        <w:sectPr>
          <w:type w:val="continuous"/>
          <w:pgSz w:w="12240" w:h="16200"/>
          <w:pgMar w:top="0" w:bottom="280" w:left="920" w:right="0"/>
          <w:cols w:num="2" w:equalWidth="0">
            <w:col w:w="5012" w:space="248"/>
            <w:col w:w="6060"/>
          </w:cols>
        </w:sectPr>
      </w:pPr>
    </w:p>
    <w:p>
      <w:pPr>
        <w:pStyle w:val="Heading8"/>
        <w:tabs>
          <w:tab w:pos="6493" w:val="left" w:leader="none"/>
        </w:tabs>
        <w:spacing w:before="50"/>
        <w:ind w:right="19"/>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SALON G, 10:40 A.M. TO 12:00</w:t>
      </w:r>
      <w:r>
        <w:rPr>
          <w:rFonts w:ascii="Times New Roman"/>
          <w:color w:val="231F20"/>
          <w:spacing w:val="-11"/>
        </w:rPr>
        <w:t> </w:t>
      </w:r>
      <w:r>
        <w:rPr>
          <w:rFonts w:ascii="Times New Roman"/>
          <w:color w:val="231F20"/>
        </w:rPr>
        <w:t>NOON</w:t>
      </w:r>
    </w:p>
    <w:p>
      <w:pPr>
        <w:pStyle w:val="BodyText"/>
        <w:spacing w:before="1"/>
        <w:rPr>
          <w:sz w:val="18"/>
        </w:rPr>
      </w:pPr>
    </w:p>
    <w:p>
      <w:pPr>
        <w:spacing w:before="0"/>
        <w:ind w:left="0" w:right="18" w:firstLine="0"/>
        <w:jc w:val="center"/>
        <w:rPr>
          <w:rFonts w:ascii="PMingLiU"/>
          <w:sz w:val="22"/>
        </w:rPr>
      </w:pPr>
      <w:r>
        <w:rPr>
          <w:rFonts w:ascii="PMingLiU"/>
          <w:color w:val="231F20"/>
          <w:w w:val="110"/>
          <w:sz w:val="22"/>
        </w:rPr>
        <w:t>Session 2aNSb</w:t>
      </w:r>
    </w:p>
    <w:p>
      <w:pPr>
        <w:pStyle w:val="BodyText"/>
        <w:rPr>
          <w:rFonts w:ascii="PMingLiU"/>
          <w:sz w:val="22"/>
        </w:rPr>
      </w:pPr>
    </w:p>
    <w:p>
      <w:pPr>
        <w:spacing w:line="260" w:lineRule="exact" w:before="180"/>
        <w:ind w:left="407" w:right="426" w:firstLine="0"/>
        <w:jc w:val="center"/>
        <w:rPr>
          <w:rFonts w:ascii="PMingLiU"/>
          <w:sz w:val="22"/>
        </w:rPr>
      </w:pPr>
      <w:r>
        <w:rPr>
          <w:rFonts w:ascii="PMingLiU"/>
          <w:color w:val="231F20"/>
          <w:w w:val="115"/>
          <w:sz w:val="22"/>
        </w:rPr>
        <w:t>Noise,</w:t>
      </w:r>
      <w:r>
        <w:rPr>
          <w:rFonts w:ascii="PMingLiU"/>
          <w:color w:val="231F20"/>
          <w:spacing w:val="-18"/>
          <w:w w:val="115"/>
          <w:sz w:val="22"/>
        </w:rPr>
        <w:t> </w:t>
      </w:r>
      <w:r>
        <w:rPr>
          <w:rFonts w:ascii="PMingLiU"/>
          <w:color w:val="231F20"/>
          <w:w w:val="115"/>
          <w:sz w:val="22"/>
        </w:rPr>
        <w:t>Structural</w:t>
      </w:r>
      <w:r>
        <w:rPr>
          <w:rFonts w:ascii="PMingLiU"/>
          <w:color w:val="231F20"/>
          <w:spacing w:val="-18"/>
          <w:w w:val="115"/>
          <w:sz w:val="22"/>
        </w:rPr>
        <w:t> </w:t>
      </w:r>
      <w:r>
        <w:rPr>
          <w:rFonts w:ascii="PMingLiU"/>
          <w:color w:val="231F20"/>
          <w:w w:val="115"/>
          <w:sz w:val="22"/>
        </w:rPr>
        <w:t>Acoustics</w:t>
      </w:r>
      <w:r>
        <w:rPr>
          <w:rFonts w:ascii="PMingLiU"/>
          <w:color w:val="231F20"/>
          <w:spacing w:val="-17"/>
          <w:w w:val="115"/>
          <w:sz w:val="22"/>
        </w:rPr>
        <w:t> </w:t>
      </w:r>
      <w:r>
        <w:rPr>
          <w:rFonts w:ascii="PMingLiU"/>
          <w:color w:val="231F20"/>
          <w:w w:val="115"/>
          <w:sz w:val="22"/>
        </w:rPr>
        <w:t>and</w:t>
      </w:r>
      <w:r>
        <w:rPr>
          <w:rFonts w:ascii="PMingLiU"/>
          <w:color w:val="231F20"/>
          <w:spacing w:val="-18"/>
          <w:w w:val="115"/>
          <w:sz w:val="22"/>
        </w:rPr>
        <w:t> </w:t>
      </w:r>
      <w:r>
        <w:rPr>
          <w:rFonts w:ascii="PMingLiU"/>
          <w:color w:val="231F20"/>
          <w:w w:val="115"/>
          <w:sz w:val="22"/>
        </w:rPr>
        <w:t>Vibration,</w:t>
      </w:r>
      <w:r>
        <w:rPr>
          <w:rFonts w:ascii="PMingLiU"/>
          <w:color w:val="231F20"/>
          <w:spacing w:val="-19"/>
          <w:w w:val="115"/>
          <w:sz w:val="22"/>
        </w:rPr>
        <w:t> </w:t>
      </w:r>
      <w:r>
        <w:rPr>
          <w:rFonts w:ascii="PMingLiU"/>
          <w:color w:val="231F20"/>
          <w:w w:val="115"/>
          <w:sz w:val="22"/>
        </w:rPr>
        <w:t>and</w:t>
      </w:r>
      <w:r>
        <w:rPr>
          <w:rFonts w:ascii="PMingLiU"/>
          <w:color w:val="231F20"/>
          <w:spacing w:val="-18"/>
          <w:w w:val="115"/>
          <w:sz w:val="22"/>
        </w:rPr>
        <w:t> </w:t>
      </w:r>
      <w:r>
        <w:rPr>
          <w:rFonts w:ascii="PMingLiU"/>
          <w:color w:val="231F20"/>
          <w:w w:val="115"/>
          <w:sz w:val="22"/>
        </w:rPr>
        <w:t>Architectural</w:t>
      </w:r>
      <w:r>
        <w:rPr>
          <w:rFonts w:ascii="PMingLiU"/>
          <w:color w:val="231F20"/>
          <w:spacing w:val="-17"/>
          <w:w w:val="115"/>
          <w:sz w:val="22"/>
        </w:rPr>
        <w:t> </w:t>
      </w:r>
      <w:r>
        <w:rPr>
          <w:rFonts w:ascii="PMingLiU"/>
          <w:color w:val="231F20"/>
          <w:w w:val="115"/>
          <w:sz w:val="22"/>
        </w:rPr>
        <w:t>Acoustics:</w:t>
      </w:r>
      <w:r>
        <w:rPr>
          <w:rFonts w:ascii="PMingLiU"/>
          <w:color w:val="231F20"/>
          <w:spacing w:val="-18"/>
          <w:w w:val="115"/>
          <w:sz w:val="22"/>
        </w:rPr>
        <w:t> </w:t>
      </w:r>
      <w:r>
        <w:rPr>
          <w:rFonts w:ascii="PMingLiU"/>
          <w:color w:val="231F20"/>
          <w:w w:val="115"/>
          <w:sz w:val="22"/>
        </w:rPr>
        <w:t>Noise</w:t>
      </w:r>
      <w:r>
        <w:rPr>
          <w:rFonts w:ascii="PMingLiU"/>
          <w:color w:val="231F20"/>
          <w:spacing w:val="-17"/>
          <w:w w:val="115"/>
          <w:sz w:val="22"/>
        </w:rPr>
        <w:t> </w:t>
      </w:r>
      <w:r>
        <w:rPr>
          <w:rFonts w:ascii="PMingLiU"/>
          <w:color w:val="231F20"/>
          <w:w w:val="115"/>
          <w:sz w:val="22"/>
        </w:rPr>
        <w:t>and</w:t>
      </w:r>
      <w:r>
        <w:rPr>
          <w:rFonts w:ascii="PMingLiU"/>
          <w:color w:val="231F20"/>
          <w:spacing w:val="-19"/>
          <w:w w:val="115"/>
          <w:sz w:val="22"/>
        </w:rPr>
        <w:t> </w:t>
      </w:r>
      <w:r>
        <w:rPr>
          <w:rFonts w:ascii="PMingLiU"/>
          <w:color w:val="231F20"/>
          <w:w w:val="115"/>
          <w:sz w:val="22"/>
        </w:rPr>
        <w:t>Vibration</w:t>
      </w:r>
      <w:r>
        <w:rPr>
          <w:rFonts w:ascii="PMingLiU"/>
          <w:color w:val="231F20"/>
          <w:spacing w:val="-18"/>
          <w:w w:val="115"/>
          <w:sz w:val="22"/>
        </w:rPr>
        <w:t> </w:t>
      </w:r>
      <w:r>
        <w:rPr>
          <w:rFonts w:ascii="PMingLiU"/>
          <w:color w:val="231F20"/>
          <w:w w:val="115"/>
          <w:sz w:val="22"/>
        </w:rPr>
        <w:t>Impacts from Crossfit Training</w:t>
      </w:r>
      <w:r>
        <w:rPr>
          <w:rFonts w:ascii="PMingLiU"/>
          <w:color w:val="231F20"/>
          <w:spacing w:val="-50"/>
          <w:w w:val="115"/>
          <w:sz w:val="22"/>
        </w:rPr>
        <w:t> </w:t>
      </w:r>
      <w:r>
        <w:rPr>
          <w:rFonts w:ascii="PMingLiU"/>
          <w:color w:val="231F20"/>
          <w:w w:val="115"/>
          <w:sz w:val="22"/>
        </w:rPr>
        <w:t>Facilities</w:t>
      </w:r>
    </w:p>
    <w:p>
      <w:pPr>
        <w:pStyle w:val="BodyText"/>
        <w:rPr>
          <w:rFonts w:ascii="PMingLiU"/>
          <w:sz w:val="20"/>
        </w:rPr>
      </w:pPr>
    </w:p>
    <w:p>
      <w:pPr>
        <w:spacing w:before="0"/>
        <w:ind w:left="0" w:right="19" w:firstLine="0"/>
        <w:jc w:val="center"/>
        <w:rPr>
          <w:sz w:val="20"/>
        </w:rPr>
      </w:pPr>
      <w:r>
        <w:rPr>
          <w:color w:val="231F20"/>
          <w:sz w:val="20"/>
        </w:rPr>
        <w:t>Steve Pettyjohn, Cochair</w:t>
      </w:r>
    </w:p>
    <w:p>
      <w:pPr>
        <w:spacing w:before="12"/>
        <w:ind w:left="0" w:right="18" w:firstLine="0"/>
        <w:jc w:val="center"/>
        <w:rPr>
          <w:i/>
          <w:sz w:val="20"/>
        </w:rPr>
      </w:pPr>
      <w:r>
        <w:rPr>
          <w:i/>
          <w:color w:val="231F20"/>
          <w:sz w:val="20"/>
        </w:rPr>
        <w:t>The Acoustics &amp; Vibration Group, Inc., 5765 9th Avenue, Sacramento, CA</w:t>
      </w:r>
    </w:p>
    <w:p>
      <w:pPr>
        <w:pStyle w:val="BodyText"/>
        <w:spacing w:before="8"/>
        <w:rPr>
          <w:i/>
          <w:sz w:val="21"/>
        </w:rPr>
      </w:pPr>
    </w:p>
    <w:p>
      <w:pPr>
        <w:spacing w:before="0"/>
        <w:ind w:left="0" w:right="18" w:firstLine="0"/>
        <w:jc w:val="center"/>
        <w:rPr>
          <w:sz w:val="20"/>
        </w:rPr>
      </w:pPr>
      <w:r>
        <w:rPr>
          <w:color w:val="231F20"/>
          <w:sz w:val="20"/>
        </w:rPr>
        <w:t>James E. Phillips, Cochair</w:t>
      </w:r>
    </w:p>
    <w:p>
      <w:pPr>
        <w:spacing w:before="12"/>
        <w:ind w:left="0" w:right="18" w:firstLine="0"/>
        <w:jc w:val="center"/>
        <w:rPr>
          <w:i/>
          <w:sz w:val="20"/>
        </w:rPr>
      </w:pPr>
      <w:r>
        <w:rPr>
          <w:i/>
          <w:color w:val="231F20"/>
          <w:sz w:val="20"/>
        </w:rPr>
        <w:t>Wilson, Ihrig &amp; Associates, Inc., 6001 Shellmound St., Suite 400, Emeryville, CA 94608</w:t>
      </w:r>
    </w:p>
    <w:p>
      <w:pPr>
        <w:pStyle w:val="BodyText"/>
        <w:rPr>
          <w:i/>
          <w:sz w:val="20"/>
        </w:rPr>
      </w:pPr>
    </w:p>
    <w:p>
      <w:pPr>
        <w:pStyle w:val="BodyText"/>
        <w:spacing w:before="164"/>
        <w:ind w:right="15"/>
        <w:jc w:val="center"/>
        <w:rPr>
          <w:rFonts w:ascii="PMingLiU" w:hAnsi="PMingLiU"/>
        </w:rPr>
      </w:pPr>
      <w:r>
        <w:rPr>
          <w:rFonts w:ascii="PMingLiU" w:hAnsi="PMingLiU"/>
          <w:color w:val="231F20"/>
          <w:w w:val="105"/>
        </w:rPr>
        <w:t>Chair’s Introduction—10:40</w:t>
      </w:r>
    </w:p>
    <w:p>
      <w:pPr>
        <w:pStyle w:val="BodyText"/>
        <w:rPr>
          <w:rFonts w:ascii="PMingLiU"/>
        </w:rPr>
      </w:pPr>
    </w:p>
    <w:p>
      <w:pPr>
        <w:pStyle w:val="BodyText"/>
        <w:rPr>
          <w:rFonts w:ascii="PMingLiU"/>
        </w:rPr>
      </w:pPr>
    </w:p>
    <w:p>
      <w:pPr>
        <w:pStyle w:val="BodyText"/>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15"/>
        <w:jc w:val="center"/>
        <w:rPr>
          <w:rFonts w:ascii="PMingLiU"/>
        </w:rPr>
      </w:pPr>
      <w:r>
        <w:rPr>
          <w:rFonts w:ascii="PMingLiU"/>
          <w:color w:val="231F20"/>
          <w:w w:val="110"/>
        </w:rPr>
        <w:t>10:45</w:t>
      </w:r>
    </w:p>
    <w:p>
      <w:pPr>
        <w:pStyle w:val="BodyText"/>
        <w:spacing w:line="256" w:lineRule="auto" w:before="110"/>
        <w:ind w:left="810" w:right="754"/>
      </w:pPr>
      <w:r>
        <w:rPr>
          <w:rFonts w:ascii="PMingLiU"/>
          <w:color w:val="231F20"/>
          <w:w w:val="105"/>
        </w:rPr>
        <w:t>2aNSb1. The effectiveness of resilient sports flooring on noise from crossfit activities. </w:t>
      </w:r>
      <w:r>
        <w:rPr>
          <w:color w:val="231F20"/>
          <w:w w:val="105"/>
        </w:rPr>
        <w:t>Matthew V. Golden and Paul Gartenburg (Pli- teq, 1370 Don Mills Rd., Unit 300, Toronto, ON M3B 3N7, Canada, mgolden@pliteq.com)</w:t>
      </w:r>
    </w:p>
    <w:p>
      <w:pPr>
        <w:pStyle w:val="BodyText"/>
        <w:spacing w:line="261" w:lineRule="auto" w:before="104"/>
        <w:ind w:left="810" w:right="826" w:firstLine="239"/>
        <w:jc w:val="both"/>
      </w:pPr>
      <w:r>
        <w:rPr>
          <w:color w:val="231F20"/>
        </w:rPr>
        <w:t>Crossfit</w:t>
      </w:r>
      <w:r>
        <w:rPr>
          <w:color w:val="231F20"/>
          <w:spacing w:val="-3"/>
        </w:rPr>
        <w:t> </w:t>
      </w:r>
      <w:r>
        <w:rPr>
          <w:color w:val="231F20"/>
        </w:rPr>
        <w:t>facilities</w:t>
      </w:r>
      <w:r>
        <w:rPr>
          <w:color w:val="231F20"/>
          <w:spacing w:val="-3"/>
        </w:rPr>
        <w:t> </w:t>
      </w:r>
      <w:r>
        <w:rPr>
          <w:color w:val="231F20"/>
        </w:rPr>
        <w:t>in</w:t>
      </w:r>
      <w:r>
        <w:rPr>
          <w:color w:val="231F20"/>
          <w:spacing w:val="-2"/>
        </w:rPr>
        <w:t> </w:t>
      </w:r>
      <w:r>
        <w:rPr>
          <w:color w:val="231F20"/>
        </w:rPr>
        <w:t>dense,</w:t>
      </w:r>
      <w:r>
        <w:rPr>
          <w:color w:val="231F20"/>
          <w:spacing w:val="-3"/>
        </w:rPr>
        <w:t> </w:t>
      </w:r>
      <w:r>
        <w:rPr>
          <w:color w:val="231F20"/>
        </w:rPr>
        <w:t>multi-use</w:t>
      </w:r>
      <w:r>
        <w:rPr>
          <w:color w:val="231F20"/>
          <w:spacing w:val="-3"/>
        </w:rPr>
        <w:t> </w:t>
      </w:r>
      <w:r>
        <w:rPr>
          <w:color w:val="231F20"/>
        </w:rPr>
        <w:t>facilities</w:t>
      </w:r>
      <w:r>
        <w:rPr>
          <w:color w:val="231F20"/>
          <w:spacing w:val="-1"/>
        </w:rPr>
        <w:t> </w:t>
      </w:r>
      <w:r>
        <w:rPr>
          <w:color w:val="231F20"/>
        </w:rPr>
        <w:t>are</w:t>
      </w:r>
      <w:r>
        <w:rPr>
          <w:color w:val="231F20"/>
          <w:spacing w:val="-3"/>
        </w:rPr>
        <w:t> </w:t>
      </w:r>
      <w:r>
        <w:rPr>
          <w:color w:val="231F20"/>
        </w:rPr>
        <w:t>growing</w:t>
      </w:r>
      <w:r>
        <w:rPr>
          <w:color w:val="231F20"/>
          <w:spacing w:val="-3"/>
        </w:rPr>
        <w:t> </w:t>
      </w:r>
      <w:r>
        <w:rPr>
          <w:color w:val="231F20"/>
        </w:rPr>
        <w:t>in</w:t>
      </w:r>
      <w:r>
        <w:rPr>
          <w:color w:val="231F20"/>
          <w:spacing w:val="-2"/>
        </w:rPr>
        <w:t> </w:t>
      </w:r>
      <w:r>
        <w:rPr>
          <w:color w:val="231F20"/>
        </w:rPr>
        <w:t>numbers</w:t>
      </w:r>
      <w:r>
        <w:rPr>
          <w:color w:val="231F20"/>
          <w:spacing w:val="-3"/>
        </w:rPr>
        <w:t> </w:t>
      </w:r>
      <w:r>
        <w:rPr>
          <w:color w:val="231F20"/>
        </w:rPr>
        <w:t>every</w:t>
      </w:r>
      <w:r>
        <w:rPr>
          <w:color w:val="231F20"/>
          <w:spacing w:val="-2"/>
        </w:rPr>
        <w:t> </w:t>
      </w:r>
      <w:r>
        <w:rPr>
          <w:color w:val="231F20"/>
        </w:rPr>
        <w:t>day.</w:t>
      </w:r>
      <w:r>
        <w:rPr>
          <w:color w:val="231F20"/>
          <w:spacing w:val="-2"/>
        </w:rPr>
        <w:t> </w:t>
      </w:r>
      <w:r>
        <w:rPr>
          <w:color w:val="231F20"/>
        </w:rPr>
        <w:t>Even</w:t>
      </w:r>
      <w:r>
        <w:rPr>
          <w:color w:val="231F20"/>
          <w:spacing w:val="-3"/>
        </w:rPr>
        <w:t> </w:t>
      </w:r>
      <w:r>
        <w:rPr>
          <w:color w:val="231F20"/>
        </w:rPr>
        <w:t>minimally</w:t>
      </w:r>
      <w:r>
        <w:rPr>
          <w:color w:val="231F20"/>
          <w:spacing w:val="-3"/>
        </w:rPr>
        <w:t> </w:t>
      </w:r>
      <w:r>
        <w:rPr>
          <w:color w:val="231F20"/>
        </w:rPr>
        <w:t>sensitive</w:t>
      </w:r>
      <w:r>
        <w:rPr>
          <w:color w:val="231F20"/>
          <w:spacing w:val="-3"/>
        </w:rPr>
        <w:t> </w:t>
      </w:r>
      <w:r>
        <w:rPr>
          <w:color w:val="231F20"/>
        </w:rPr>
        <w:t>receivers</w:t>
      </w:r>
      <w:r>
        <w:rPr>
          <w:color w:val="231F20"/>
          <w:spacing w:val="-1"/>
        </w:rPr>
        <w:t> </w:t>
      </w:r>
      <w:r>
        <w:rPr>
          <w:color w:val="231F20"/>
        </w:rPr>
        <w:t>can</w:t>
      </w:r>
      <w:r>
        <w:rPr>
          <w:color w:val="231F20"/>
          <w:spacing w:val="-3"/>
        </w:rPr>
        <w:t> </w:t>
      </w:r>
      <w:r>
        <w:rPr>
          <w:color w:val="231F20"/>
        </w:rPr>
        <w:t>be</w:t>
      </w:r>
      <w:r>
        <w:rPr>
          <w:color w:val="231F20"/>
          <w:spacing w:val="-3"/>
        </w:rPr>
        <w:t> </w:t>
      </w:r>
      <w:r>
        <w:rPr>
          <w:color w:val="231F20"/>
        </w:rPr>
        <w:t>very</w:t>
      </w:r>
      <w:r>
        <w:rPr>
          <w:color w:val="231F20"/>
          <w:spacing w:val="-2"/>
        </w:rPr>
        <w:t> </w:t>
      </w:r>
      <w:r>
        <w:rPr>
          <w:color w:val="231F20"/>
        </w:rPr>
        <w:t>sig- nificantly impacted by Crossfit activities. Consequently, vibration and vibration induced noise in structures as a result of heavy weight drops</w:t>
      </w:r>
      <w:r>
        <w:rPr>
          <w:color w:val="231F20"/>
          <w:spacing w:val="-3"/>
        </w:rPr>
        <w:t> </w:t>
      </w:r>
      <w:r>
        <w:rPr>
          <w:color w:val="231F20"/>
        </w:rPr>
        <w:t>are</w:t>
      </w:r>
      <w:r>
        <w:rPr>
          <w:color w:val="231F20"/>
          <w:spacing w:val="-1"/>
        </w:rPr>
        <w:t> </w:t>
      </w:r>
      <w:r>
        <w:rPr>
          <w:color w:val="231F20"/>
        </w:rPr>
        <w:t>a</w:t>
      </w:r>
      <w:r>
        <w:rPr>
          <w:color w:val="231F20"/>
          <w:spacing w:val="-2"/>
        </w:rPr>
        <w:t> </w:t>
      </w:r>
      <w:r>
        <w:rPr>
          <w:color w:val="231F20"/>
        </w:rPr>
        <w:t>never</w:t>
      </w:r>
      <w:r>
        <w:rPr>
          <w:color w:val="231F20"/>
          <w:spacing w:val="-2"/>
        </w:rPr>
        <w:t> </w:t>
      </w:r>
      <w:r>
        <w:rPr>
          <w:color w:val="231F20"/>
        </w:rPr>
        <w:t>ending</w:t>
      </w:r>
      <w:r>
        <w:rPr>
          <w:color w:val="231F20"/>
          <w:spacing w:val="-2"/>
        </w:rPr>
        <w:t> </w:t>
      </w:r>
      <w:r>
        <w:rPr>
          <w:color w:val="231F20"/>
        </w:rPr>
        <w:t>issue.</w:t>
      </w:r>
      <w:r>
        <w:rPr>
          <w:color w:val="231F20"/>
          <w:spacing w:val="-2"/>
        </w:rPr>
        <w:t> </w:t>
      </w:r>
      <w:r>
        <w:rPr>
          <w:color w:val="231F20"/>
        </w:rPr>
        <w:t>This</w:t>
      </w:r>
      <w:r>
        <w:rPr>
          <w:color w:val="231F20"/>
          <w:spacing w:val="-2"/>
        </w:rPr>
        <w:t> </w:t>
      </w:r>
      <w:r>
        <w:rPr>
          <w:color w:val="231F20"/>
        </w:rPr>
        <w:t>paper</w:t>
      </w:r>
      <w:r>
        <w:rPr>
          <w:color w:val="231F20"/>
          <w:spacing w:val="-2"/>
        </w:rPr>
        <w:t> </w:t>
      </w:r>
      <w:r>
        <w:rPr>
          <w:color w:val="231F20"/>
        </w:rPr>
        <w:t>compares</w:t>
      </w:r>
      <w:r>
        <w:rPr>
          <w:color w:val="231F20"/>
          <w:spacing w:val="-1"/>
        </w:rPr>
        <w:t> </w:t>
      </w:r>
      <w:r>
        <w:rPr>
          <w:color w:val="231F20"/>
        </w:rPr>
        <w:t>data</w:t>
      </w:r>
      <w:r>
        <w:rPr>
          <w:color w:val="231F20"/>
          <w:spacing w:val="-2"/>
        </w:rPr>
        <w:t> </w:t>
      </w:r>
      <w:r>
        <w:rPr>
          <w:color w:val="231F20"/>
        </w:rPr>
        <w:t>recorded</w:t>
      </w:r>
      <w:r>
        <w:rPr>
          <w:color w:val="231F20"/>
          <w:spacing w:val="-3"/>
        </w:rPr>
        <w:t> </w:t>
      </w:r>
      <w:r>
        <w:rPr>
          <w:color w:val="231F20"/>
        </w:rPr>
        <w:t>from</w:t>
      </w:r>
      <w:r>
        <w:rPr>
          <w:color w:val="231F20"/>
          <w:spacing w:val="-2"/>
        </w:rPr>
        <w:t> </w:t>
      </w:r>
      <w:r>
        <w:rPr>
          <w:color w:val="231F20"/>
        </w:rPr>
        <w:t>heavy</w:t>
      </w:r>
      <w:r>
        <w:rPr>
          <w:color w:val="231F20"/>
          <w:spacing w:val="-3"/>
        </w:rPr>
        <w:t> </w:t>
      </w:r>
      <w:r>
        <w:rPr>
          <w:color w:val="231F20"/>
        </w:rPr>
        <w:t>weight</w:t>
      </w:r>
      <w:r>
        <w:rPr>
          <w:color w:val="231F20"/>
          <w:spacing w:val="-2"/>
        </w:rPr>
        <w:t> </w:t>
      </w:r>
      <w:r>
        <w:rPr>
          <w:color w:val="231F20"/>
        </w:rPr>
        <w:t>drops</w:t>
      </w:r>
      <w:r>
        <w:rPr>
          <w:color w:val="231F20"/>
          <w:spacing w:val="-3"/>
        </w:rPr>
        <w:t> </w:t>
      </w:r>
      <w:r>
        <w:rPr>
          <w:color w:val="231F20"/>
        </w:rPr>
        <w:t>in</w:t>
      </w:r>
      <w:r>
        <w:rPr>
          <w:color w:val="231F20"/>
          <w:spacing w:val="-1"/>
        </w:rPr>
        <w:t> </w:t>
      </w:r>
      <w:r>
        <w:rPr>
          <w:color w:val="231F20"/>
        </w:rPr>
        <w:t>an</w:t>
      </w:r>
      <w:r>
        <w:rPr>
          <w:color w:val="231F20"/>
          <w:spacing w:val="-3"/>
        </w:rPr>
        <w:t> </w:t>
      </w:r>
      <w:r>
        <w:rPr>
          <w:color w:val="231F20"/>
        </w:rPr>
        <w:t>ASTM</w:t>
      </w:r>
      <w:r>
        <w:rPr>
          <w:color w:val="231F20"/>
          <w:spacing w:val="-2"/>
        </w:rPr>
        <w:t> </w:t>
      </w:r>
      <w:r>
        <w:rPr>
          <w:color w:val="231F20"/>
        </w:rPr>
        <w:t>E492</w:t>
      </w:r>
      <w:r>
        <w:rPr>
          <w:color w:val="231F20"/>
          <w:spacing w:val="-3"/>
        </w:rPr>
        <w:t> </w:t>
      </w:r>
      <w:r>
        <w:rPr>
          <w:color w:val="231F20"/>
        </w:rPr>
        <w:t>floor/ceiling</w:t>
      </w:r>
      <w:r>
        <w:rPr>
          <w:color w:val="231F20"/>
          <w:spacing w:val="-3"/>
        </w:rPr>
        <w:t> </w:t>
      </w:r>
      <w:r>
        <w:rPr>
          <w:color w:val="231F20"/>
        </w:rPr>
        <w:t>testing</w:t>
      </w:r>
      <w:r>
        <w:rPr>
          <w:color w:val="231F20"/>
          <w:spacing w:val="-2"/>
        </w:rPr>
        <w:t> </w:t>
      </w:r>
      <w:r>
        <w:rPr>
          <w:color w:val="231F20"/>
        </w:rPr>
        <w:t>suite. The resultant sound pressure level in the receiving room and vibration levels in the structure are measured. Several different standard and high performance resilient sports floorings are compared. These sports floors are tested on single concrete slabs as well as various floating</w:t>
      </w:r>
      <w:r>
        <w:rPr>
          <w:color w:val="231F20"/>
          <w:spacing w:val="-3"/>
        </w:rPr>
        <w:t> </w:t>
      </w:r>
      <w:r>
        <w:rPr>
          <w:color w:val="231F20"/>
        </w:rPr>
        <w:t>slabs.</w:t>
      </w:r>
      <w:r>
        <w:rPr>
          <w:color w:val="231F20"/>
          <w:spacing w:val="-3"/>
        </w:rPr>
        <w:t> </w:t>
      </w:r>
      <w:r>
        <w:rPr>
          <w:color w:val="231F20"/>
        </w:rPr>
        <w:t>The</w:t>
      </w:r>
      <w:r>
        <w:rPr>
          <w:color w:val="231F20"/>
          <w:spacing w:val="-2"/>
        </w:rPr>
        <w:t> </w:t>
      </w:r>
      <w:r>
        <w:rPr>
          <w:color w:val="231F20"/>
        </w:rPr>
        <w:t>floating</w:t>
      </w:r>
      <w:r>
        <w:rPr>
          <w:color w:val="231F20"/>
          <w:spacing w:val="-3"/>
        </w:rPr>
        <w:t> </w:t>
      </w:r>
      <w:r>
        <w:rPr>
          <w:color w:val="231F20"/>
        </w:rPr>
        <w:t>slabs</w:t>
      </w:r>
      <w:r>
        <w:rPr>
          <w:color w:val="231F20"/>
          <w:spacing w:val="-3"/>
        </w:rPr>
        <w:t> </w:t>
      </w:r>
      <w:r>
        <w:rPr>
          <w:color w:val="231F20"/>
        </w:rPr>
        <w:t>include</w:t>
      </w:r>
      <w:r>
        <w:rPr>
          <w:color w:val="231F20"/>
          <w:spacing w:val="-3"/>
        </w:rPr>
        <w:t> </w:t>
      </w:r>
      <w:r>
        <w:rPr>
          <w:color w:val="231F20"/>
        </w:rPr>
        <w:t>continuous</w:t>
      </w:r>
      <w:r>
        <w:rPr>
          <w:color w:val="231F20"/>
          <w:spacing w:val="-4"/>
        </w:rPr>
        <w:t> </w:t>
      </w:r>
      <w:r>
        <w:rPr>
          <w:color w:val="231F20"/>
        </w:rPr>
        <w:t>rubber</w:t>
      </w:r>
      <w:r>
        <w:rPr>
          <w:color w:val="231F20"/>
          <w:spacing w:val="-2"/>
        </w:rPr>
        <w:t> </w:t>
      </w:r>
      <w:r>
        <w:rPr>
          <w:color w:val="231F20"/>
        </w:rPr>
        <w:t>underlayments,</w:t>
      </w:r>
      <w:r>
        <w:rPr>
          <w:color w:val="231F20"/>
          <w:spacing w:val="-2"/>
        </w:rPr>
        <w:t> </w:t>
      </w:r>
      <w:r>
        <w:rPr>
          <w:color w:val="231F20"/>
        </w:rPr>
        <w:t>discrete</w:t>
      </w:r>
      <w:r>
        <w:rPr>
          <w:color w:val="231F20"/>
          <w:spacing w:val="-2"/>
        </w:rPr>
        <w:t> </w:t>
      </w:r>
      <w:r>
        <w:rPr>
          <w:color w:val="231F20"/>
        </w:rPr>
        <w:t>rubber</w:t>
      </w:r>
      <w:r>
        <w:rPr>
          <w:color w:val="231F20"/>
          <w:spacing w:val="-4"/>
        </w:rPr>
        <w:t> </w:t>
      </w:r>
      <w:r>
        <w:rPr>
          <w:color w:val="231F20"/>
        </w:rPr>
        <w:t>isolators</w:t>
      </w:r>
      <w:r>
        <w:rPr>
          <w:color w:val="231F20"/>
          <w:spacing w:val="-3"/>
        </w:rPr>
        <w:t> </w:t>
      </w:r>
      <w:r>
        <w:rPr>
          <w:color w:val="231F20"/>
        </w:rPr>
        <w:t>and</w:t>
      </w:r>
      <w:r>
        <w:rPr>
          <w:color w:val="231F20"/>
          <w:spacing w:val="-2"/>
        </w:rPr>
        <w:t> </w:t>
      </w:r>
      <w:r>
        <w:rPr>
          <w:color w:val="231F20"/>
        </w:rPr>
        <w:t>spring</w:t>
      </w:r>
      <w:r>
        <w:rPr>
          <w:color w:val="231F20"/>
          <w:spacing w:val="-4"/>
        </w:rPr>
        <w:t> </w:t>
      </w:r>
      <w:r>
        <w:rPr>
          <w:color w:val="231F20"/>
        </w:rPr>
        <w:t>jack-up</w:t>
      </w:r>
      <w:r>
        <w:rPr>
          <w:color w:val="231F20"/>
          <w:spacing w:val="-2"/>
        </w:rPr>
        <w:t> </w:t>
      </w:r>
      <w:r>
        <w:rPr>
          <w:color w:val="231F20"/>
        </w:rPr>
        <w:t>floating</w:t>
      </w:r>
      <w:r>
        <w:rPr>
          <w:color w:val="231F20"/>
          <w:spacing w:val="-3"/>
        </w:rPr>
        <w:t> </w:t>
      </w:r>
      <w:r>
        <w:rPr>
          <w:color w:val="231F20"/>
        </w:rPr>
        <w:t>floors.</w:t>
      </w:r>
      <w:r>
        <w:rPr>
          <w:color w:val="231F20"/>
          <w:spacing w:val="-3"/>
        </w:rPr>
        <w:t> </w:t>
      </w:r>
      <w:r>
        <w:rPr>
          <w:color w:val="231F20"/>
        </w:rPr>
        <w:t>In addition, laboratory impact and airborne isolation performance results of a spring jack-up floating floor are</w:t>
      </w:r>
      <w:r>
        <w:rPr>
          <w:color w:val="231F20"/>
          <w:spacing w:val="-24"/>
        </w:rPr>
        <w:t> </w:t>
      </w:r>
      <w:r>
        <w:rPr>
          <w:color w:val="231F20"/>
        </w:rPr>
        <w:t>reported.</w:t>
      </w:r>
    </w:p>
    <w:p>
      <w:pPr>
        <w:pStyle w:val="BodyText"/>
        <w:spacing w:before="4"/>
        <w:rPr>
          <w:sz w:val="18"/>
        </w:rPr>
      </w:pPr>
    </w:p>
    <w:p>
      <w:pPr>
        <w:pStyle w:val="BodyText"/>
        <w:spacing w:before="1"/>
        <w:ind w:right="15"/>
        <w:jc w:val="center"/>
        <w:rPr>
          <w:rFonts w:ascii="PMingLiU"/>
        </w:rPr>
      </w:pPr>
      <w:r>
        <w:rPr>
          <w:rFonts w:ascii="PMingLiU"/>
          <w:color w:val="231F20"/>
          <w:w w:val="110"/>
        </w:rPr>
        <w:t>11:05</w:t>
      </w:r>
    </w:p>
    <w:p>
      <w:pPr>
        <w:pStyle w:val="BodyText"/>
        <w:spacing w:line="259" w:lineRule="auto" w:before="110"/>
        <w:ind w:left="810" w:right="962"/>
      </w:pPr>
      <w:r>
        <w:rPr>
          <w:rFonts w:ascii="PMingLiU"/>
          <w:color w:val="231F20"/>
          <w:w w:val="105"/>
        </w:rPr>
        <w:t>2aNSb2. Mock-up testing for CrossFit vibration. </w:t>
      </w:r>
      <w:r>
        <w:rPr>
          <w:color w:val="231F20"/>
          <w:w w:val="105"/>
        </w:rPr>
        <w:t>David Manley and Ben Bridgewater (D.L. Adams Assoc., Inc., 1536 Ogden St., </w:t>
      </w:r>
      <w:r>
        <w:rPr>
          <w:color w:val="231F20"/>
        </w:rPr>
        <w:t>Denver, CO 80218, dmanley@dlaa.com)</w:t>
      </w:r>
    </w:p>
    <w:p>
      <w:pPr>
        <w:pStyle w:val="BodyText"/>
        <w:spacing w:line="261" w:lineRule="auto" w:before="101"/>
        <w:ind w:left="810" w:right="827" w:firstLine="239"/>
        <w:jc w:val="both"/>
      </w:pPr>
      <w:r>
        <w:rPr>
          <w:color w:val="231F20"/>
        </w:rPr>
        <w:t>A new construction mixed-use building was proposed in Crested Butte, CO, to consist of ground floor fitness, second floor commer- cial office, and third floor residential. It was anticipated that the ground floor fitness space would include CrossFit style workouts which often incorporate Olympic weight lifting and dropping activities. Due to the remote project location, five different mock-ups of impact and vibration isolation products were assembled in a gym in Denver to test the reduction in vibration levels from heavy weight impacts. Acceleration levels were measured on the concrete slab on grade close to the weight drop and in the soil outside the gym area. Mock-up testing methodology and results are presented. Based on the test results, recommendations on products, assemblies, and construction details were provided.</w:t>
      </w:r>
    </w:p>
    <w:p>
      <w:pPr>
        <w:pStyle w:val="BodyText"/>
        <w:spacing w:before="4"/>
        <w:rPr>
          <w:sz w:val="18"/>
        </w:rPr>
      </w:pPr>
    </w:p>
    <w:p>
      <w:pPr>
        <w:pStyle w:val="BodyText"/>
        <w:spacing w:before="1"/>
        <w:ind w:right="15"/>
        <w:jc w:val="center"/>
        <w:rPr>
          <w:rFonts w:ascii="PMingLiU"/>
        </w:rPr>
      </w:pPr>
      <w:r>
        <w:rPr>
          <w:rFonts w:ascii="PMingLiU"/>
          <w:color w:val="231F20"/>
          <w:w w:val="110"/>
        </w:rPr>
        <w:t>11:25</w:t>
      </w:r>
    </w:p>
    <w:p>
      <w:pPr>
        <w:pStyle w:val="BodyText"/>
        <w:spacing w:line="200" w:lineRule="exact" w:before="128"/>
        <w:ind w:left="810" w:right="962"/>
      </w:pPr>
      <w:r>
        <w:rPr>
          <w:rFonts w:ascii="PMingLiU" w:hAnsi="PMingLiU"/>
          <w:color w:val="231F20"/>
          <w:w w:val="109"/>
        </w:rPr>
        <w:t>2aNSb3. </w:t>
      </w:r>
      <w:r>
        <w:rPr>
          <w:rFonts w:ascii="PMingLiU" w:hAnsi="PMingLiU"/>
          <w:color w:val="231F20"/>
          <w:w w:val="116"/>
        </w:rPr>
        <w:t>Impact </w:t>
      </w:r>
      <w:r>
        <w:rPr>
          <w:rFonts w:ascii="PMingLiU" w:hAnsi="PMingLiU"/>
          <w:color w:val="231F20"/>
          <w:w w:val="106"/>
        </w:rPr>
        <w:t>of </w:t>
      </w:r>
      <w:r>
        <w:rPr>
          <w:rFonts w:ascii="PMingLiU" w:hAnsi="PMingLiU"/>
          <w:color w:val="231F20"/>
          <w:w w:val="111"/>
        </w:rPr>
        <w:t>heavy </w:t>
      </w:r>
      <w:r>
        <w:rPr>
          <w:rFonts w:ascii="PMingLiU" w:hAnsi="PMingLiU"/>
          <w:color w:val="231F20"/>
          <w:w w:val="110"/>
        </w:rPr>
        <w:t>weight </w:t>
      </w:r>
      <w:r>
        <w:rPr>
          <w:rFonts w:ascii="PMingLiU" w:hAnsi="PMingLiU"/>
          <w:color w:val="231F20"/>
          <w:w w:val="116"/>
        </w:rPr>
        <w:t>drops </w:t>
      </w:r>
      <w:r>
        <w:rPr>
          <w:rFonts w:ascii="PMingLiU" w:hAnsi="PMingLiU"/>
          <w:color w:val="231F20"/>
          <w:w w:val="122"/>
        </w:rPr>
        <w:t>at </w:t>
      </w:r>
      <w:r>
        <w:rPr>
          <w:rFonts w:ascii="PMingLiU" w:hAnsi="PMingLiU"/>
          <w:color w:val="231F20"/>
          <w:w w:val="114"/>
        </w:rPr>
        <w:t>Crossfit</w:t>
      </w:r>
      <w:r>
        <w:rPr>
          <w:rFonts w:ascii="Arial" w:hAnsi="Arial"/>
          <w:color w:val="231F20"/>
          <w:w w:val="114"/>
          <w:position w:val="1"/>
          <w:sz w:val="14"/>
        </w:rPr>
        <w:t>V</w:t>
      </w:r>
      <w:r>
        <w:rPr>
          <w:rFonts w:ascii="PMingLiU" w:hAnsi="PMingLiU"/>
          <w:color w:val="231F20"/>
          <w:w w:val="114"/>
          <w:position w:val="2"/>
          <w:sz w:val="9"/>
        </w:rPr>
        <w:t>R</w:t>
      </w:r>
      <w:r>
        <w:rPr>
          <w:rFonts w:ascii="PMingLiU" w:hAnsi="PMingLiU"/>
          <w:color w:val="231F20"/>
          <w:spacing w:val="-11"/>
          <w:w w:val="114"/>
          <w:position w:val="2"/>
          <w:sz w:val="9"/>
        </w:rPr>
        <w:t> </w:t>
      </w:r>
      <w:r>
        <w:rPr>
          <w:rFonts w:ascii="PMingLiU" w:hAnsi="PMingLiU"/>
          <w:color w:val="231F20"/>
          <w:w w:val="117"/>
        </w:rPr>
        <w:t>training </w:t>
      </w:r>
      <w:r>
        <w:rPr>
          <w:rFonts w:ascii="PMingLiU" w:hAnsi="PMingLiU"/>
          <w:color w:val="231F20"/>
          <w:w w:val="110"/>
        </w:rPr>
        <w:t>facilities </w:t>
      </w:r>
      <w:r>
        <w:rPr>
          <w:rFonts w:ascii="PMingLiU" w:hAnsi="PMingLiU"/>
          <w:color w:val="231F20"/>
          <w:w w:val="111"/>
        </w:rPr>
        <w:t>on </w:t>
      </w:r>
      <w:r>
        <w:rPr>
          <w:rFonts w:ascii="PMingLiU" w:hAnsi="PMingLiU"/>
          <w:color w:val="231F20"/>
          <w:w w:val="117"/>
        </w:rPr>
        <w:t>adjacent </w:t>
      </w:r>
      <w:r>
        <w:rPr>
          <w:rFonts w:ascii="PMingLiU" w:hAnsi="PMingLiU"/>
          <w:color w:val="231F20"/>
          <w:w w:val="92"/>
        </w:rPr>
        <w:t>doctor’s </w:t>
      </w:r>
      <w:r>
        <w:rPr>
          <w:rFonts w:ascii="PMingLiU" w:hAnsi="PMingLiU"/>
          <w:color w:val="231F20"/>
          <w:spacing w:val="-1"/>
          <w:w w:val="113"/>
        </w:rPr>
        <w:t>examination </w:t>
      </w:r>
      <w:r>
        <w:rPr>
          <w:rFonts w:ascii="PMingLiU" w:hAnsi="PMingLiU"/>
          <w:color w:val="231F20"/>
          <w:w w:val="113"/>
        </w:rPr>
        <w:t>rooms </w:t>
      </w:r>
      <w:r>
        <w:rPr>
          <w:rFonts w:ascii="PMingLiU" w:hAnsi="PMingLiU"/>
          <w:color w:val="231F20"/>
          <w:w w:val="118"/>
        </w:rPr>
        <w:t>and </w:t>
      </w:r>
      <w:r>
        <w:rPr>
          <w:rFonts w:ascii="PMingLiU" w:hAnsi="PMingLiU"/>
          <w:color w:val="231F20"/>
          <w:w w:val="111"/>
        </w:rPr>
        <w:t>on </w:t>
      </w:r>
      <w:r>
        <w:rPr>
          <w:rFonts w:ascii="PMingLiU" w:hAnsi="PMingLiU"/>
          <w:color w:val="231F20"/>
          <w:w w:val="112"/>
        </w:rPr>
        <w:t>conference </w:t>
      </w:r>
      <w:r>
        <w:rPr>
          <w:rFonts w:ascii="PMingLiU" w:hAnsi="PMingLiU"/>
          <w:color w:val="231F20"/>
          <w:w w:val="105"/>
        </w:rPr>
        <w:t>rooms. </w:t>
      </w:r>
      <w:r>
        <w:rPr>
          <w:color w:val="231F20"/>
          <w:w w:val="105"/>
        </w:rPr>
        <w:t>Steve Pettyjohn (The Acoust. &amp; Vib. Group, Inc., 5765 9th Ave., Sacramento, CA, spettyjohn@acousticsandvibration.com)</w:t>
      </w:r>
    </w:p>
    <w:p>
      <w:pPr>
        <w:pStyle w:val="BodyText"/>
        <w:spacing w:line="261" w:lineRule="auto" w:before="111"/>
        <w:ind w:left="810" w:right="827" w:firstLine="239"/>
        <w:jc w:val="both"/>
      </w:pPr>
      <w:r>
        <w:rPr>
          <w:color w:val="231F20"/>
          <w:w w:val="98"/>
        </w:rPr>
        <w:t>Significant </w:t>
      </w:r>
      <w:r>
        <w:rPr>
          <w:color w:val="231F20"/>
          <w:w w:val="99"/>
        </w:rPr>
        <w:t>sound </w:t>
      </w:r>
      <w:r>
        <w:rPr>
          <w:color w:val="231F20"/>
          <w:w w:val="100"/>
        </w:rPr>
        <w:t>and </w:t>
      </w:r>
      <w:r>
        <w:rPr>
          <w:color w:val="231F20"/>
          <w:w w:val="100"/>
        </w:rPr>
        <w:t>vibration </w:t>
      </w:r>
      <w:r>
        <w:rPr>
          <w:color w:val="231F20"/>
          <w:w w:val="100"/>
        </w:rPr>
        <w:t>are </w:t>
      </w:r>
      <w:r>
        <w:rPr>
          <w:color w:val="231F20"/>
          <w:w w:val="100"/>
        </w:rPr>
        <w:t>generated </w:t>
      </w:r>
      <w:r>
        <w:rPr>
          <w:color w:val="231F20"/>
          <w:w w:val="99"/>
        </w:rPr>
        <w:t>when </w:t>
      </w:r>
      <w:r>
        <w:rPr>
          <w:color w:val="231F20"/>
          <w:w w:val="100"/>
        </w:rPr>
        <w:t>members </w:t>
      </w:r>
      <w:r>
        <w:rPr>
          <w:color w:val="231F20"/>
        </w:rPr>
        <w:t>of </w:t>
      </w:r>
      <w:r>
        <w:rPr>
          <w:color w:val="231F20"/>
          <w:w w:val="102"/>
        </w:rPr>
        <w:t>Crossfit</w:t>
      </w:r>
      <w:r>
        <w:rPr>
          <w:rFonts w:ascii="Arial"/>
          <w:color w:val="231F20"/>
          <w:w w:val="102"/>
          <w:position w:val="1"/>
          <w:sz w:val="14"/>
        </w:rPr>
        <w:t>V</w:t>
      </w:r>
      <w:r>
        <w:rPr>
          <w:color w:val="231F20"/>
          <w:w w:val="102"/>
          <w:position w:val="2"/>
          <w:sz w:val="9"/>
        </w:rPr>
        <w:t>R </w:t>
      </w:r>
      <w:r>
        <w:rPr>
          <w:color w:val="231F20"/>
          <w:w w:val="100"/>
        </w:rPr>
        <w:t>training </w:t>
      </w:r>
      <w:r>
        <w:rPr>
          <w:color w:val="231F20"/>
          <w:w w:val="100"/>
        </w:rPr>
        <w:t>facilities </w:t>
      </w:r>
      <w:r>
        <w:rPr>
          <w:color w:val="231F20"/>
        </w:rPr>
        <w:t>drop </w:t>
      </w:r>
      <w:r>
        <w:rPr>
          <w:color w:val="231F20"/>
          <w:w w:val="100"/>
        </w:rPr>
        <w:t>heavy </w:t>
      </w:r>
      <w:r>
        <w:rPr>
          <w:color w:val="231F20"/>
          <w:w w:val="100"/>
        </w:rPr>
        <w:t>barbell </w:t>
      </w:r>
      <w:r>
        <w:rPr>
          <w:color w:val="231F20"/>
          <w:w w:val="100"/>
        </w:rPr>
        <w:t>weights </w:t>
      </w:r>
      <w:r>
        <w:rPr>
          <w:color w:val="231F20"/>
          <w:w w:val="100"/>
        </w:rPr>
        <w:t>to </w:t>
      </w:r>
      <w:r>
        <w:rPr>
          <w:color w:val="231F20"/>
          <w:w w:val="100"/>
        </w:rPr>
        <w:t>the </w:t>
      </w:r>
      <w:r>
        <w:rPr>
          <w:color w:val="231F20"/>
          <w:w w:val="96"/>
        </w:rPr>
        <w:t>floor </w:t>
      </w:r>
      <w:r>
        <w:rPr>
          <w:color w:val="231F20"/>
        </w:rPr>
        <w:t>from waist or shoulder height. Weights between 40 kg (90 lbs) and 100 kg (225 lbs) are repeatedly lifted from the floor to should height, </w:t>
      </w:r>
      <w:r>
        <w:rPr>
          <w:color w:val="231F20"/>
          <w:w w:val="100"/>
        </w:rPr>
        <w:t>then </w:t>
      </w:r>
      <w:r>
        <w:rPr>
          <w:color w:val="231F20"/>
          <w:w w:val="100"/>
        </w:rPr>
        <w:t>dropped </w:t>
      </w:r>
      <w:r>
        <w:rPr>
          <w:color w:val="231F20"/>
          <w:w w:val="100"/>
        </w:rPr>
        <w:t>to </w:t>
      </w:r>
      <w:r>
        <w:rPr>
          <w:color w:val="231F20"/>
          <w:w w:val="100"/>
        </w:rPr>
        <w:t>the </w:t>
      </w:r>
      <w:r>
        <w:rPr>
          <w:color w:val="231F20"/>
          <w:w w:val="96"/>
        </w:rPr>
        <w:t>floor </w:t>
      </w:r>
      <w:r>
        <w:rPr>
          <w:color w:val="231F20"/>
          <w:w w:val="100"/>
        </w:rPr>
        <w:t>and </w:t>
      </w:r>
      <w:r>
        <w:rPr>
          <w:color w:val="231F20"/>
          <w:w w:val="100"/>
        </w:rPr>
        <w:t>then </w:t>
      </w:r>
      <w:r>
        <w:rPr>
          <w:color w:val="231F20"/>
          <w:w w:val="100"/>
        </w:rPr>
        <w:t>picked </w:t>
      </w:r>
      <w:r>
        <w:rPr>
          <w:color w:val="231F20"/>
        </w:rPr>
        <w:t>up </w:t>
      </w:r>
      <w:r>
        <w:rPr>
          <w:color w:val="231F20"/>
          <w:w w:val="100"/>
        </w:rPr>
        <w:t>again. </w:t>
      </w:r>
      <w:r>
        <w:rPr>
          <w:color w:val="231F20"/>
          <w:w w:val="102"/>
        </w:rPr>
        <w:t>Crossfit</w:t>
      </w:r>
      <w:r>
        <w:rPr>
          <w:rFonts w:ascii="Arial"/>
          <w:color w:val="231F20"/>
          <w:w w:val="102"/>
          <w:position w:val="1"/>
          <w:sz w:val="14"/>
        </w:rPr>
        <w:t>V</w:t>
      </w:r>
      <w:r>
        <w:rPr>
          <w:color w:val="231F20"/>
          <w:w w:val="102"/>
          <w:position w:val="2"/>
          <w:sz w:val="9"/>
        </w:rPr>
        <w:t>R </w:t>
      </w:r>
      <w:r>
        <w:rPr>
          <w:color w:val="231F20"/>
          <w:w w:val="100"/>
        </w:rPr>
        <w:t>combines </w:t>
      </w:r>
      <w:r>
        <w:rPr>
          <w:color w:val="231F20"/>
          <w:w w:val="100"/>
        </w:rPr>
        <w:t>a </w:t>
      </w:r>
      <w:r>
        <w:rPr>
          <w:color w:val="231F20"/>
          <w:w w:val="100"/>
        </w:rPr>
        <w:t>variety </w:t>
      </w:r>
      <w:r>
        <w:rPr>
          <w:color w:val="231F20"/>
        </w:rPr>
        <w:t>of </w:t>
      </w:r>
      <w:r>
        <w:rPr>
          <w:color w:val="231F20"/>
          <w:w w:val="100"/>
        </w:rPr>
        <w:t>exercises </w:t>
      </w:r>
      <w:r>
        <w:rPr>
          <w:color w:val="231F20"/>
          <w:w w:val="99"/>
        </w:rPr>
        <w:t>using </w:t>
      </w:r>
      <w:r>
        <w:rPr>
          <w:color w:val="231F20"/>
          <w:w w:val="100"/>
        </w:rPr>
        <w:t>weights, </w:t>
      </w:r>
      <w:r>
        <w:rPr>
          <w:color w:val="231F20"/>
          <w:w w:val="100"/>
        </w:rPr>
        <w:t>pull </w:t>
      </w:r>
      <w:r>
        <w:rPr>
          <w:color w:val="231F20"/>
        </w:rPr>
        <w:t>up </w:t>
      </w:r>
      <w:r>
        <w:rPr>
          <w:color w:val="231F20"/>
          <w:w w:val="99"/>
        </w:rPr>
        <w:t>bars, </w:t>
      </w:r>
      <w:r>
        <w:rPr>
          <w:color w:val="231F20"/>
          <w:w w:val="100"/>
        </w:rPr>
        <w:t>and </w:t>
      </w:r>
      <w:r>
        <w:rPr>
          <w:color w:val="231F20"/>
          <w:w w:val="100"/>
        </w:rPr>
        <w:t>tires </w:t>
      </w:r>
      <w:r>
        <w:rPr>
          <w:color w:val="231F20"/>
        </w:rPr>
        <w:t>for dragging to increase the strength of participants. The sound and vibration generated by dropping of the weights is the only activity that </w:t>
      </w:r>
      <w:r>
        <w:rPr>
          <w:color w:val="231F20"/>
          <w:w w:val="99"/>
        </w:rPr>
        <w:t>has </w:t>
      </w:r>
      <w:r>
        <w:rPr>
          <w:color w:val="231F20"/>
          <w:w w:val="100"/>
        </w:rPr>
        <w:t>generated </w:t>
      </w:r>
      <w:r>
        <w:rPr>
          <w:color w:val="231F20"/>
          <w:w w:val="99"/>
        </w:rPr>
        <w:t>strong </w:t>
      </w:r>
      <w:r>
        <w:rPr>
          <w:color w:val="231F20"/>
          <w:w w:val="100"/>
        </w:rPr>
        <w:t>reaction </w:t>
      </w:r>
      <w:r>
        <w:rPr>
          <w:color w:val="231F20"/>
          <w:w w:val="100"/>
        </w:rPr>
        <w:t>from </w:t>
      </w:r>
      <w:r>
        <w:rPr>
          <w:color w:val="231F20"/>
          <w:w w:val="100"/>
        </w:rPr>
        <w:t>adjacent </w:t>
      </w:r>
      <w:r>
        <w:rPr>
          <w:color w:val="231F20"/>
          <w:w w:val="100"/>
        </w:rPr>
        <w:t>spaces. </w:t>
      </w:r>
      <w:r>
        <w:rPr>
          <w:color w:val="231F20"/>
          <w:w w:val="100"/>
        </w:rPr>
        <w:t>The </w:t>
      </w:r>
      <w:r>
        <w:rPr>
          <w:color w:val="231F20"/>
          <w:w w:val="102"/>
        </w:rPr>
        <w:t>Crossfit</w:t>
      </w:r>
      <w:r>
        <w:rPr>
          <w:rFonts w:ascii="Arial"/>
          <w:color w:val="231F20"/>
          <w:w w:val="102"/>
          <w:position w:val="1"/>
          <w:sz w:val="14"/>
        </w:rPr>
        <w:t>V</w:t>
      </w:r>
      <w:r>
        <w:rPr>
          <w:color w:val="231F20"/>
          <w:w w:val="102"/>
          <w:position w:val="2"/>
          <w:sz w:val="9"/>
        </w:rPr>
        <w:t>R </w:t>
      </w:r>
      <w:r>
        <w:rPr>
          <w:color w:val="231F20"/>
          <w:w w:val="100"/>
        </w:rPr>
        <w:t>facilities </w:t>
      </w:r>
      <w:r>
        <w:rPr>
          <w:color w:val="231F20"/>
          <w:w w:val="100"/>
        </w:rPr>
        <w:t>are </w:t>
      </w:r>
      <w:r>
        <w:rPr>
          <w:color w:val="231F20"/>
        </w:rPr>
        <w:t>found </w:t>
      </w:r>
      <w:r>
        <w:rPr>
          <w:color w:val="231F20"/>
          <w:w w:val="100"/>
        </w:rPr>
        <w:t>in </w:t>
      </w:r>
      <w:r>
        <w:rPr>
          <w:color w:val="231F20"/>
          <w:w w:val="100"/>
        </w:rPr>
        <w:t>many </w:t>
      </w:r>
      <w:r>
        <w:rPr>
          <w:color w:val="231F20"/>
          <w:w w:val="100"/>
        </w:rPr>
        <w:t>spaces, </w:t>
      </w:r>
      <w:r>
        <w:rPr>
          <w:color w:val="231F20"/>
          <w:w w:val="100"/>
        </w:rPr>
        <w:t>but </w:t>
      </w:r>
      <w:r>
        <w:rPr>
          <w:color w:val="231F20"/>
          <w:w w:val="100"/>
        </w:rPr>
        <w:t>often </w:t>
      </w:r>
      <w:r>
        <w:rPr>
          <w:color w:val="231F20"/>
          <w:w w:val="100"/>
        </w:rPr>
        <w:t>in </w:t>
      </w:r>
      <w:r>
        <w:rPr>
          <w:color w:val="231F20"/>
          <w:w w:val="99"/>
        </w:rPr>
        <w:t>warehouse/office </w:t>
      </w:r>
      <w:r>
        <w:rPr>
          <w:color w:val="231F20"/>
        </w:rPr>
        <w:t>or </w:t>
      </w:r>
      <w:r>
        <w:rPr>
          <w:color w:val="231F20"/>
          <w:w w:val="100"/>
        </w:rPr>
        <w:t>strip </w:t>
      </w:r>
      <w:r>
        <w:rPr>
          <w:color w:val="231F20"/>
          <w:w w:val="98"/>
        </w:rPr>
        <w:t>offices, </w:t>
      </w:r>
      <w:r>
        <w:rPr>
          <w:color w:val="231F20"/>
          <w:w w:val="100"/>
        </w:rPr>
        <w:t>i.e., </w:t>
      </w:r>
      <w:r>
        <w:rPr>
          <w:color w:val="231F20"/>
          <w:w w:val="100"/>
        </w:rPr>
        <w:t>locations </w:t>
      </w:r>
      <w:r>
        <w:rPr>
          <w:color w:val="231F20"/>
          <w:w w:val="100"/>
        </w:rPr>
        <w:t>with </w:t>
      </w:r>
      <w:r>
        <w:rPr>
          <w:color w:val="231F20"/>
          <w:w w:val="100"/>
        </w:rPr>
        <w:t>many </w:t>
      </w:r>
      <w:r>
        <w:rPr>
          <w:color w:val="231F20"/>
          <w:w w:val="100"/>
        </w:rPr>
        <w:t>types </w:t>
      </w:r>
      <w:r>
        <w:rPr>
          <w:color w:val="231F20"/>
        </w:rPr>
        <w:t>of </w:t>
      </w:r>
      <w:r>
        <w:rPr>
          <w:color w:val="231F20"/>
          <w:w w:val="100"/>
        </w:rPr>
        <w:t>tenants. </w:t>
      </w:r>
      <w:r>
        <w:rPr>
          <w:color w:val="231F20"/>
          <w:w w:val="100"/>
        </w:rPr>
        <w:t>Examples </w:t>
      </w:r>
      <w:r>
        <w:rPr>
          <w:color w:val="231F20"/>
          <w:w w:val="100"/>
        </w:rPr>
        <w:t>are </w:t>
      </w:r>
      <w:r>
        <w:rPr>
          <w:color w:val="231F20"/>
          <w:w w:val="102"/>
        </w:rPr>
        <w:t>Crossfit</w:t>
      </w:r>
      <w:r>
        <w:rPr>
          <w:rFonts w:ascii="Arial"/>
          <w:color w:val="231F20"/>
          <w:w w:val="102"/>
          <w:position w:val="1"/>
          <w:sz w:val="14"/>
        </w:rPr>
        <w:t>V</w:t>
      </w:r>
      <w:r>
        <w:rPr>
          <w:color w:val="231F20"/>
          <w:w w:val="102"/>
          <w:position w:val="2"/>
          <w:sz w:val="9"/>
        </w:rPr>
        <w:t>R </w:t>
      </w:r>
      <w:r>
        <w:rPr>
          <w:color w:val="231F20"/>
          <w:w w:val="100"/>
        </w:rPr>
        <w:t>facilities </w:t>
      </w:r>
      <w:r>
        <w:rPr>
          <w:color w:val="231F20"/>
          <w:w w:val="100"/>
        </w:rPr>
        <w:t>next </w:t>
      </w:r>
      <w:r>
        <w:rPr>
          <w:color w:val="231F20"/>
          <w:w w:val="100"/>
        </w:rPr>
        <w:t>to </w:t>
      </w:r>
      <w:r>
        <w:rPr>
          <w:color w:val="231F20"/>
          <w:w w:val="100"/>
        </w:rPr>
        <w:t>optometrists, </w:t>
      </w:r>
      <w:r>
        <w:rPr>
          <w:color w:val="231F20"/>
          <w:w w:val="100"/>
        </w:rPr>
        <w:t>conference </w:t>
      </w:r>
      <w:r>
        <w:rPr>
          <w:color w:val="231F20"/>
          <w:w w:val="99"/>
        </w:rPr>
        <w:t>rooms, </w:t>
      </w:r>
      <w:r>
        <w:rPr>
          <w:color w:val="231F20"/>
          <w:w w:val="100"/>
        </w:rPr>
        <w:t>and </w:t>
      </w:r>
      <w:r>
        <w:rPr>
          <w:color w:val="231F20"/>
        </w:rPr>
        <w:t>massage parlors. The sound and vibration generated by the weight drops and resulting sound and vibration in the receiver space are pre- sented for several conditions of the equipment and the floor. Several options for reducing the transmission of excessive sound and vibra- tion into adjacent spaces is presented. These include modifications to the weights, floor toppings, floor dimensions, and wall construction.</w:t>
      </w:r>
    </w:p>
    <w:p>
      <w:pPr>
        <w:spacing w:after="0" w:line="261" w:lineRule="auto"/>
        <w:jc w:val="both"/>
        <w:sectPr>
          <w:headerReference w:type="default" r:id="rId540"/>
          <w:footerReference w:type="default" r:id="rId541"/>
          <w:pgSz w:w="12240" w:h="16200"/>
          <w:pgMar w:header="0" w:footer="638" w:top="760" w:bottom="820" w:left="920" w:right="920"/>
          <w:pgNumType w:start="2038"/>
        </w:sectPr>
      </w:pPr>
    </w:p>
    <w:p>
      <w:pPr>
        <w:spacing w:before="55"/>
        <w:ind w:left="0" w:right="937" w:firstLine="0"/>
        <w:jc w:val="center"/>
        <w:rPr>
          <w:i/>
          <w:sz w:val="20"/>
        </w:rPr>
      </w:pPr>
      <w:r>
        <w:rPr>
          <w:i/>
          <w:color w:val="231F20"/>
          <w:sz w:val="20"/>
        </w:rPr>
        <w:t>Contributed Paper</w:t>
      </w:r>
    </w:p>
    <w:p>
      <w:pPr>
        <w:pStyle w:val="BodyText"/>
        <w:rPr>
          <w:i/>
          <w:sz w:val="20"/>
        </w:rPr>
      </w:pPr>
    </w:p>
    <w:p>
      <w:pPr>
        <w:spacing w:after="0"/>
        <w:rPr>
          <w:sz w:val="20"/>
        </w:rPr>
        <w:sectPr>
          <w:headerReference w:type="default" r:id="rId542"/>
          <w:footerReference w:type="default" r:id="rId543"/>
          <w:pgSz w:w="12240" w:h="16200"/>
          <w:pgMar w:header="0" w:footer="638" w:top="760" w:bottom="820" w:left="920" w:right="0"/>
          <w:pgNumType w:start="2039"/>
        </w:sectPr>
      </w:pPr>
    </w:p>
    <w:p>
      <w:pPr>
        <w:pStyle w:val="BodyText"/>
        <w:spacing w:before="10"/>
        <w:rPr>
          <w:i/>
          <w:sz w:val="14"/>
        </w:rPr>
      </w:pPr>
    </w:p>
    <w:p>
      <w:pPr>
        <w:pStyle w:val="BodyText"/>
        <w:ind w:left="1886" w:right="1777"/>
        <w:jc w:val="center"/>
        <w:rPr>
          <w:rFonts w:ascii="PMingLiU"/>
        </w:rPr>
      </w:pPr>
      <w:r>
        <w:rPr>
          <w:rFonts w:ascii="PMingLiU"/>
          <w:color w:val="231F20"/>
          <w:w w:val="110"/>
        </w:rPr>
        <w:t>11:45</w:t>
      </w:r>
    </w:p>
    <w:p>
      <w:pPr>
        <w:pStyle w:val="BodyText"/>
        <w:spacing w:line="249" w:lineRule="auto" w:before="110"/>
        <w:ind w:left="109"/>
        <w:jc w:val="both"/>
      </w:pPr>
      <w:r>
        <w:rPr>
          <w:rFonts w:ascii="PMingLiU"/>
          <w:color w:val="231F20"/>
          <w:w w:val="105"/>
        </w:rPr>
        <w:t>2aNSb4. Investigation of acoustical  environment  of  multi-story  build-  ings in Korea for applicability of EN 12354. </w:t>
      </w:r>
      <w:r>
        <w:rPr>
          <w:color w:val="231F20"/>
          <w:w w:val="105"/>
        </w:rPr>
        <w:t>Sung M. Kim, Hansol Lim, and</w:t>
      </w:r>
      <w:r>
        <w:rPr>
          <w:color w:val="231F20"/>
          <w:spacing w:val="-17"/>
          <w:w w:val="105"/>
        </w:rPr>
        <w:t> </w:t>
      </w:r>
      <w:r>
        <w:rPr>
          <w:color w:val="231F20"/>
          <w:w w:val="105"/>
        </w:rPr>
        <w:t>Jin</w:t>
      </w:r>
      <w:r>
        <w:rPr>
          <w:color w:val="231F20"/>
          <w:spacing w:val="-17"/>
          <w:w w:val="105"/>
        </w:rPr>
        <w:t> </w:t>
      </w:r>
      <w:r>
        <w:rPr>
          <w:color w:val="231F20"/>
          <w:w w:val="105"/>
        </w:rPr>
        <w:t>Y.</w:t>
      </w:r>
      <w:r>
        <w:rPr>
          <w:color w:val="231F20"/>
          <w:spacing w:val="-17"/>
          <w:w w:val="105"/>
        </w:rPr>
        <w:t> </w:t>
      </w:r>
      <w:r>
        <w:rPr>
          <w:color w:val="231F20"/>
          <w:w w:val="105"/>
        </w:rPr>
        <w:t>Jeon</w:t>
      </w:r>
      <w:r>
        <w:rPr>
          <w:color w:val="231F20"/>
          <w:spacing w:val="-17"/>
          <w:w w:val="105"/>
        </w:rPr>
        <w:t> </w:t>
      </w:r>
      <w:r>
        <w:rPr>
          <w:color w:val="231F20"/>
          <w:w w:val="105"/>
        </w:rPr>
        <w:t>(Architectural</w:t>
      </w:r>
      <w:r>
        <w:rPr>
          <w:color w:val="231F20"/>
          <w:spacing w:val="-16"/>
          <w:w w:val="105"/>
        </w:rPr>
        <w:t> </w:t>
      </w:r>
      <w:r>
        <w:rPr>
          <w:color w:val="231F20"/>
          <w:w w:val="105"/>
        </w:rPr>
        <w:t>Eng.,</w:t>
      </w:r>
      <w:r>
        <w:rPr>
          <w:color w:val="231F20"/>
          <w:spacing w:val="-17"/>
          <w:w w:val="105"/>
        </w:rPr>
        <w:t> </w:t>
      </w:r>
      <w:r>
        <w:rPr>
          <w:color w:val="231F20"/>
          <w:w w:val="105"/>
        </w:rPr>
        <w:t>Hanyang</w:t>
      </w:r>
      <w:r>
        <w:rPr>
          <w:color w:val="231F20"/>
          <w:spacing w:val="-17"/>
          <w:w w:val="105"/>
        </w:rPr>
        <w:t> </w:t>
      </w:r>
      <w:r>
        <w:rPr>
          <w:color w:val="231F20"/>
          <w:w w:val="105"/>
        </w:rPr>
        <w:t>Univ.,</w:t>
      </w:r>
      <w:r>
        <w:rPr>
          <w:color w:val="231F20"/>
          <w:spacing w:val="-17"/>
          <w:w w:val="105"/>
        </w:rPr>
        <w:t> </w:t>
      </w:r>
      <w:r>
        <w:rPr>
          <w:color w:val="231F20"/>
          <w:w w:val="105"/>
        </w:rPr>
        <w:t>Seongdong-gu</w:t>
      </w:r>
      <w:r>
        <w:rPr>
          <w:color w:val="231F20"/>
          <w:spacing w:val="-17"/>
          <w:w w:val="105"/>
        </w:rPr>
        <w:t> </w:t>
      </w:r>
      <w:r>
        <w:rPr>
          <w:color w:val="231F20"/>
          <w:w w:val="105"/>
        </w:rPr>
        <w:t>Wang- </w:t>
      </w:r>
      <w:r>
        <w:rPr>
          <w:color w:val="231F20"/>
        </w:rPr>
        <w:t>simni-ro 222, Seoul 133-791, South Korea,</w:t>
      </w:r>
      <w:r>
        <w:rPr>
          <w:color w:val="231F20"/>
          <w:spacing w:val="-9"/>
        </w:rPr>
        <w:t> </w:t>
      </w:r>
      <w:r>
        <w:rPr>
          <w:color w:val="231F20"/>
        </w:rPr>
        <w:t>rainbear0622@gmail.com)</w:t>
      </w:r>
    </w:p>
    <w:p>
      <w:pPr>
        <w:pStyle w:val="BodyText"/>
        <w:spacing w:line="259" w:lineRule="auto" w:before="130"/>
        <w:ind w:left="109" w:firstLine="240"/>
        <w:jc w:val="both"/>
      </w:pPr>
      <w:r>
        <w:rPr>
          <w:color w:val="231F20"/>
        </w:rPr>
        <w:t>In multi-story buildings, sound reduction can be evaluated using sound prediction model defined in the EN 12354 in Europe generally. The reduc- tion model deals with the calculation and evaluation of direct    and flanking</w:t>
      </w:r>
    </w:p>
    <w:p>
      <w:pPr>
        <w:pStyle w:val="BodyText"/>
        <w:spacing w:before="4"/>
        <w:rPr>
          <w:sz w:val="17"/>
        </w:rPr>
      </w:pPr>
      <w:r>
        <w:rPr/>
        <w:br w:type="column"/>
      </w:r>
      <w:r>
        <w:rPr>
          <w:sz w:val="17"/>
        </w:rPr>
      </w:r>
    </w:p>
    <w:p>
      <w:pPr>
        <w:pStyle w:val="BodyText"/>
        <w:spacing w:line="261" w:lineRule="auto"/>
        <w:ind w:left="109" w:right="1046"/>
        <w:jc w:val="both"/>
      </w:pPr>
      <w:r>
        <w:rPr>
          <w:color w:val="231F20"/>
        </w:rPr>
        <w:t>transmission between two rooms through each structure elements for exam- ple the floor, ceiling, inner wall, or etc. In case of Korea, general residential type of is multi-story building so the noise transmission between neighbors is the most well-known acoustical problem. The EN 12354 can be consid- ered as an important evaluation method, however the acoustic environment in Korea should be considered for the applicability of prediction model. Therefore, acoustical environments of multi-story buildings were investi- gated using field survey in order to evaluate the applicability through EN 12354.</w:t>
      </w:r>
    </w:p>
    <w:p>
      <w:pPr>
        <w:spacing w:after="0" w:line="261" w:lineRule="auto"/>
        <w:jc w:val="both"/>
        <w:sectPr>
          <w:type w:val="continuous"/>
          <w:pgSz w:w="12240" w:h="16200"/>
          <w:pgMar w:top="0" w:bottom="280" w:left="920" w:right="0"/>
          <w:cols w:num="2" w:equalWidth="0">
            <w:col w:w="5012" w:space="248"/>
            <w:col w:w="6060"/>
          </w:cols>
        </w:sectPr>
      </w:pPr>
    </w:p>
    <w:p>
      <w:pPr>
        <w:pStyle w:val="BodyText"/>
        <w:rPr>
          <w:sz w:val="20"/>
        </w:rPr>
      </w:pPr>
    </w:p>
    <w:p>
      <w:pPr>
        <w:pStyle w:val="BodyText"/>
        <w:rPr>
          <w:sz w:val="20"/>
        </w:rPr>
      </w:pPr>
    </w:p>
    <w:p>
      <w:pPr>
        <w:pStyle w:val="BodyText"/>
        <w:rPr>
          <w:sz w:val="20"/>
        </w:rPr>
      </w:pPr>
    </w:p>
    <w:p>
      <w:pPr>
        <w:pStyle w:val="BodyText"/>
        <w:spacing w:before="10"/>
        <w:rPr>
          <w:sz w:val="21"/>
        </w:rPr>
      </w:pPr>
    </w:p>
    <w:p>
      <w:pPr>
        <w:tabs>
          <w:tab w:pos="6773" w:val="left" w:leader="none"/>
        </w:tabs>
        <w:spacing w:before="66"/>
        <w:ind w:left="0" w:right="938" w:firstLine="0"/>
        <w:jc w:val="center"/>
        <w:rPr>
          <w:sz w:val="22"/>
        </w:rPr>
      </w:pPr>
      <w:r>
        <w:rPr/>
        <w:pict>
          <v:rect style="position:absolute;margin-left:571.63501pt;margin-top:-10.581894pt;width:40.365pt;height:72pt;mso-position-horizontal-relative:page;mso-position-vertical-relative:paragraph;z-index:4528" filled="true" fillcolor="#231f20" stroked="false">
            <v:fill type="solid"/>
            <w10:wrap type="none"/>
          </v:rect>
        </w:pict>
      </w:r>
      <w:r>
        <w:rPr/>
        <w:pict>
          <v:shape style="position:absolute;margin-left:581.36554pt;margin-top:-4.381013pt;width:12.6pt;height:59.55pt;mso-position-horizontal-relative:page;mso-position-vertical-relative:paragraph;z-index:4552"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color w:val="231F20"/>
          <w:sz w:val="22"/>
        </w:rPr>
        <w:t>TUESDAY MORNING, 24</w:t>
      </w:r>
      <w:r>
        <w:rPr>
          <w:color w:val="231F20"/>
          <w:spacing w:val="-5"/>
          <w:sz w:val="22"/>
        </w:rPr>
        <w:t> </w:t>
      </w:r>
      <w:r>
        <w:rPr>
          <w:color w:val="231F20"/>
          <w:sz w:val="22"/>
        </w:rPr>
        <w:t>MAY</w:t>
      </w:r>
      <w:r>
        <w:rPr>
          <w:color w:val="231F20"/>
          <w:spacing w:val="-1"/>
          <w:sz w:val="22"/>
        </w:rPr>
        <w:t> </w:t>
      </w:r>
      <w:r>
        <w:rPr>
          <w:color w:val="231F20"/>
          <w:sz w:val="22"/>
        </w:rPr>
        <w:t>2016</w:t>
        <w:tab/>
        <w:t>SALON H, 8:00 A.M. TO 11:45</w:t>
      </w:r>
      <w:r>
        <w:rPr>
          <w:color w:val="231F20"/>
          <w:spacing w:val="-9"/>
          <w:sz w:val="22"/>
        </w:rPr>
        <w:t> </w:t>
      </w:r>
      <w:r>
        <w:rPr>
          <w:color w:val="231F20"/>
          <w:sz w:val="22"/>
        </w:rPr>
        <w:t>A.M.</w:t>
      </w:r>
    </w:p>
    <w:p>
      <w:pPr>
        <w:pStyle w:val="BodyText"/>
        <w:rPr>
          <w:sz w:val="18"/>
        </w:rPr>
      </w:pPr>
    </w:p>
    <w:p>
      <w:pPr>
        <w:spacing w:before="0"/>
        <w:ind w:left="0" w:right="937" w:firstLine="0"/>
        <w:jc w:val="center"/>
        <w:rPr>
          <w:rFonts w:ascii="PMingLiU"/>
          <w:sz w:val="22"/>
        </w:rPr>
      </w:pPr>
      <w:r>
        <w:rPr>
          <w:rFonts w:ascii="PMingLiU"/>
          <w:color w:val="231F20"/>
          <w:w w:val="110"/>
          <w:sz w:val="22"/>
        </w:rPr>
        <w:t>Session 2aPA</w:t>
      </w:r>
    </w:p>
    <w:p>
      <w:pPr>
        <w:pStyle w:val="BodyText"/>
        <w:rPr>
          <w:rFonts w:ascii="PMingLiU"/>
          <w:sz w:val="22"/>
        </w:rPr>
      </w:pPr>
    </w:p>
    <w:p>
      <w:pPr>
        <w:spacing w:before="144"/>
        <w:ind w:left="0" w:right="937" w:firstLine="0"/>
        <w:jc w:val="center"/>
        <w:rPr>
          <w:rFonts w:ascii="PMingLiU"/>
          <w:sz w:val="22"/>
        </w:rPr>
      </w:pPr>
      <w:r>
        <w:rPr>
          <w:rFonts w:ascii="PMingLiU"/>
          <w:color w:val="231F20"/>
          <w:w w:val="110"/>
          <w:sz w:val="22"/>
        </w:rPr>
        <w:t>Physical Acoustics and Biomedical Acoustics: Vortex Beams and Radiation Torque Physics  I</w:t>
      </w:r>
    </w:p>
    <w:p>
      <w:pPr>
        <w:pStyle w:val="BodyText"/>
        <w:spacing w:before="10"/>
        <w:rPr>
          <w:rFonts w:ascii="PMingLiU"/>
          <w:sz w:val="20"/>
        </w:rPr>
      </w:pPr>
    </w:p>
    <w:p>
      <w:pPr>
        <w:spacing w:before="0"/>
        <w:ind w:left="0" w:right="938" w:firstLine="0"/>
        <w:jc w:val="center"/>
        <w:rPr>
          <w:sz w:val="20"/>
        </w:rPr>
      </w:pPr>
      <w:r>
        <w:rPr>
          <w:color w:val="231F20"/>
          <w:sz w:val="20"/>
        </w:rPr>
        <w:t>Philip L. Marston, Cochair</w:t>
      </w:r>
    </w:p>
    <w:p>
      <w:pPr>
        <w:spacing w:before="11"/>
        <w:ind w:left="0" w:right="938" w:firstLine="0"/>
        <w:jc w:val="center"/>
        <w:rPr>
          <w:i/>
          <w:sz w:val="20"/>
        </w:rPr>
      </w:pPr>
      <w:r>
        <w:rPr>
          <w:i/>
          <w:color w:val="231F20"/>
          <w:sz w:val="20"/>
        </w:rPr>
        <w:t>Physics and Astronomy Dept., Washington State University, Pullman, WA 99164-2814</w:t>
      </w:r>
    </w:p>
    <w:p>
      <w:pPr>
        <w:pStyle w:val="BodyText"/>
        <w:spacing w:before="9"/>
        <w:rPr>
          <w:i/>
          <w:sz w:val="21"/>
        </w:rPr>
      </w:pPr>
    </w:p>
    <w:p>
      <w:pPr>
        <w:spacing w:before="0"/>
        <w:ind w:left="0" w:right="938" w:firstLine="0"/>
        <w:jc w:val="center"/>
        <w:rPr>
          <w:sz w:val="20"/>
        </w:rPr>
      </w:pPr>
      <w:r>
        <w:rPr>
          <w:color w:val="231F20"/>
          <w:sz w:val="20"/>
        </w:rPr>
        <w:t>Likun Zhang, Cochair</w:t>
      </w:r>
    </w:p>
    <w:p>
      <w:pPr>
        <w:spacing w:before="11"/>
        <w:ind w:left="0" w:right="937" w:firstLine="0"/>
        <w:jc w:val="center"/>
        <w:rPr>
          <w:i/>
          <w:sz w:val="20"/>
        </w:rPr>
      </w:pPr>
      <w:r>
        <w:rPr>
          <w:i/>
          <w:color w:val="231F20"/>
          <w:sz w:val="20"/>
        </w:rPr>
        <w:t>University of Texas at Austin, 2515 Speedway, Stop C1610, Austin, TX 78712-1199</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8:05</w:t>
      </w:r>
    </w:p>
    <w:p>
      <w:pPr>
        <w:pStyle w:val="BodyText"/>
        <w:spacing w:line="244" w:lineRule="auto" w:before="110"/>
        <w:ind w:left="810" w:right="1746"/>
        <w:jc w:val="both"/>
      </w:pPr>
      <w:r>
        <w:rPr>
          <w:rFonts w:ascii="PMingLiU"/>
          <w:color w:val="231F20"/>
          <w:w w:val="105"/>
        </w:rPr>
        <w:t>2aPA1. Radiation stress, momentum,  angular  momentum,  and  power  relationships  for  axisymmetric  objects  in  acoustic  vortex  and</w:t>
      </w:r>
      <w:r>
        <w:rPr>
          <w:rFonts w:ascii="PMingLiU"/>
          <w:color w:val="231F20"/>
          <w:spacing w:val="-19"/>
          <w:w w:val="105"/>
        </w:rPr>
        <w:t> </w:t>
      </w:r>
      <w:r>
        <w:rPr>
          <w:rFonts w:ascii="PMingLiU"/>
          <w:color w:val="231F20"/>
          <w:w w:val="105"/>
        </w:rPr>
        <w:t>coaxial</w:t>
      </w:r>
      <w:r>
        <w:rPr>
          <w:rFonts w:ascii="PMingLiU"/>
          <w:color w:val="231F20"/>
          <w:spacing w:val="-19"/>
          <w:w w:val="105"/>
        </w:rPr>
        <w:t> </w:t>
      </w:r>
      <w:r>
        <w:rPr>
          <w:rFonts w:ascii="PMingLiU"/>
          <w:color w:val="231F20"/>
          <w:w w:val="105"/>
        </w:rPr>
        <w:t>wavefields.</w:t>
      </w:r>
      <w:r>
        <w:rPr>
          <w:rFonts w:ascii="PMingLiU"/>
          <w:color w:val="231F20"/>
          <w:spacing w:val="-18"/>
          <w:w w:val="105"/>
        </w:rPr>
        <w:t> </w:t>
      </w:r>
      <w:r>
        <w:rPr>
          <w:color w:val="231F20"/>
          <w:w w:val="105"/>
        </w:rPr>
        <w:t>Philip</w:t>
      </w:r>
      <w:r>
        <w:rPr>
          <w:color w:val="231F20"/>
          <w:spacing w:val="-17"/>
          <w:w w:val="105"/>
        </w:rPr>
        <w:t> </w:t>
      </w:r>
      <w:r>
        <w:rPr>
          <w:color w:val="231F20"/>
          <w:w w:val="105"/>
        </w:rPr>
        <w:t>L.</w:t>
      </w:r>
      <w:r>
        <w:rPr>
          <w:color w:val="231F20"/>
          <w:spacing w:val="-17"/>
          <w:w w:val="105"/>
        </w:rPr>
        <w:t> </w:t>
      </w:r>
      <w:r>
        <w:rPr>
          <w:color w:val="231F20"/>
          <w:w w:val="105"/>
        </w:rPr>
        <w:t>Marston</w:t>
      </w:r>
      <w:r>
        <w:rPr>
          <w:color w:val="231F20"/>
          <w:spacing w:val="-17"/>
          <w:w w:val="105"/>
        </w:rPr>
        <w:t> </w:t>
      </w:r>
      <w:r>
        <w:rPr>
          <w:color w:val="231F20"/>
          <w:w w:val="105"/>
        </w:rPr>
        <w:t>(Phys.</w:t>
      </w:r>
      <w:r>
        <w:rPr>
          <w:color w:val="231F20"/>
          <w:spacing w:val="-17"/>
          <w:w w:val="105"/>
        </w:rPr>
        <w:t> </w:t>
      </w:r>
      <w:r>
        <w:rPr>
          <w:color w:val="231F20"/>
          <w:w w:val="105"/>
        </w:rPr>
        <w:t>and</w:t>
      </w:r>
      <w:r>
        <w:rPr>
          <w:color w:val="231F20"/>
          <w:spacing w:val="-17"/>
          <w:w w:val="105"/>
        </w:rPr>
        <w:t> </w:t>
      </w:r>
      <w:r>
        <w:rPr>
          <w:color w:val="231F20"/>
          <w:w w:val="105"/>
        </w:rPr>
        <w:t>Astronomy</w:t>
      </w:r>
      <w:r>
        <w:rPr>
          <w:color w:val="231F20"/>
          <w:spacing w:val="-17"/>
          <w:w w:val="105"/>
        </w:rPr>
        <w:t> </w:t>
      </w:r>
      <w:r>
        <w:rPr>
          <w:color w:val="231F20"/>
          <w:w w:val="105"/>
        </w:rPr>
        <w:t>Dept.,</w:t>
      </w:r>
      <w:r>
        <w:rPr>
          <w:color w:val="231F20"/>
          <w:spacing w:val="-17"/>
          <w:w w:val="105"/>
        </w:rPr>
        <w:t> </w:t>
      </w:r>
      <w:r>
        <w:rPr>
          <w:color w:val="231F20"/>
          <w:w w:val="105"/>
        </w:rPr>
        <w:t>Washington</w:t>
      </w:r>
      <w:r>
        <w:rPr>
          <w:color w:val="231F20"/>
          <w:spacing w:val="-17"/>
          <w:w w:val="105"/>
        </w:rPr>
        <w:t> </w:t>
      </w:r>
      <w:r>
        <w:rPr>
          <w:color w:val="231F20"/>
          <w:w w:val="105"/>
        </w:rPr>
        <w:t>State</w:t>
      </w:r>
      <w:r>
        <w:rPr>
          <w:color w:val="231F20"/>
          <w:spacing w:val="-17"/>
          <w:w w:val="105"/>
        </w:rPr>
        <w:t> </w:t>
      </w:r>
      <w:r>
        <w:rPr>
          <w:color w:val="231F20"/>
          <w:w w:val="105"/>
        </w:rPr>
        <w:t>Univ.,</w:t>
      </w:r>
      <w:r>
        <w:rPr>
          <w:color w:val="231F20"/>
          <w:spacing w:val="-17"/>
          <w:w w:val="105"/>
        </w:rPr>
        <w:t> </w:t>
      </w:r>
      <w:r>
        <w:rPr>
          <w:color w:val="231F20"/>
          <w:w w:val="105"/>
        </w:rPr>
        <w:t>Pullman,</w:t>
      </w:r>
      <w:r>
        <w:rPr>
          <w:color w:val="231F20"/>
          <w:spacing w:val="-17"/>
          <w:w w:val="105"/>
        </w:rPr>
        <w:t> </w:t>
      </w:r>
      <w:r>
        <w:rPr>
          <w:color w:val="231F20"/>
          <w:w w:val="105"/>
        </w:rPr>
        <w:t>WA</w:t>
      </w:r>
      <w:r>
        <w:rPr>
          <w:color w:val="231F20"/>
          <w:spacing w:val="-17"/>
          <w:w w:val="105"/>
        </w:rPr>
        <w:t> </w:t>
      </w:r>
      <w:r>
        <w:rPr>
          <w:color w:val="231F20"/>
          <w:w w:val="105"/>
        </w:rPr>
        <w:t>99164-2814,</w:t>
      </w:r>
      <w:r>
        <w:rPr>
          <w:color w:val="231F20"/>
          <w:spacing w:val="-17"/>
          <w:w w:val="105"/>
        </w:rPr>
        <w:t> </w:t>
      </w:r>
      <w:r>
        <w:rPr>
          <w:color w:val="231F20"/>
          <w:w w:val="105"/>
        </w:rPr>
        <w:t>marston@ wsu.edu)</w:t>
      </w:r>
      <w:r>
        <w:rPr>
          <w:color w:val="231F20"/>
          <w:spacing w:val="-23"/>
          <w:w w:val="105"/>
        </w:rPr>
        <w:t> </w:t>
      </w:r>
      <w:r>
        <w:rPr>
          <w:color w:val="231F20"/>
          <w:w w:val="105"/>
        </w:rPr>
        <w:t>and</w:t>
      </w:r>
      <w:r>
        <w:rPr>
          <w:color w:val="231F20"/>
          <w:spacing w:val="-22"/>
          <w:w w:val="105"/>
        </w:rPr>
        <w:t> </w:t>
      </w:r>
      <w:r>
        <w:rPr>
          <w:color w:val="231F20"/>
          <w:w w:val="105"/>
        </w:rPr>
        <w:t>Likun</w:t>
      </w:r>
      <w:r>
        <w:rPr>
          <w:color w:val="231F20"/>
          <w:spacing w:val="-22"/>
          <w:w w:val="105"/>
        </w:rPr>
        <w:t> </w:t>
      </w:r>
      <w:r>
        <w:rPr>
          <w:color w:val="231F20"/>
          <w:w w:val="105"/>
        </w:rPr>
        <w:t>Zhang</w:t>
      </w:r>
      <w:r>
        <w:rPr>
          <w:color w:val="231F20"/>
          <w:spacing w:val="-22"/>
          <w:w w:val="105"/>
        </w:rPr>
        <w:t> </w:t>
      </w:r>
      <w:r>
        <w:rPr>
          <w:color w:val="231F20"/>
          <w:w w:val="105"/>
        </w:rPr>
        <w:t>(Phys.</w:t>
      </w:r>
      <w:r>
        <w:rPr>
          <w:color w:val="231F20"/>
          <w:spacing w:val="-22"/>
          <w:w w:val="105"/>
        </w:rPr>
        <w:t> </w:t>
      </w:r>
      <w:r>
        <w:rPr>
          <w:color w:val="231F20"/>
          <w:w w:val="105"/>
        </w:rPr>
        <w:t>Dept.</w:t>
      </w:r>
      <w:r>
        <w:rPr>
          <w:color w:val="231F20"/>
          <w:spacing w:val="-22"/>
          <w:w w:val="105"/>
        </w:rPr>
        <w:t> </w:t>
      </w:r>
      <w:r>
        <w:rPr>
          <w:color w:val="231F20"/>
          <w:w w:val="105"/>
        </w:rPr>
        <w:t>&amp;</w:t>
      </w:r>
      <w:r>
        <w:rPr>
          <w:color w:val="231F20"/>
          <w:spacing w:val="-22"/>
          <w:w w:val="105"/>
        </w:rPr>
        <w:t> </w:t>
      </w:r>
      <w:r>
        <w:rPr>
          <w:color w:val="231F20"/>
          <w:w w:val="105"/>
        </w:rPr>
        <w:t>Ctr.</w:t>
      </w:r>
      <w:r>
        <w:rPr>
          <w:color w:val="231F20"/>
          <w:spacing w:val="-22"/>
          <w:w w:val="105"/>
        </w:rPr>
        <w:t> </w:t>
      </w:r>
      <w:r>
        <w:rPr>
          <w:color w:val="231F20"/>
          <w:w w:val="105"/>
        </w:rPr>
        <w:t>for</w:t>
      </w:r>
      <w:r>
        <w:rPr>
          <w:color w:val="231F20"/>
          <w:spacing w:val="-22"/>
          <w:w w:val="105"/>
        </w:rPr>
        <w:t> </w:t>
      </w:r>
      <w:r>
        <w:rPr>
          <w:color w:val="231F20"/>
          <w:w w:val="105"/>
        </w:rPr>
        <w:t>Nonlinear</w:t>
      </w:r>
      <w:r>
        <w:rPr>
          <w:color w:val="231F20"/>
          <w:spacing w:val="-22"/>
          <w:w w:val="105"/>
        </w:rPr>
        <w:t> </w:t>
      </w:r>
      <w:r>
        <w:rPr>
          <w:color w:val="231F20"/>
          <w:w w:val="105"/>
        </w:rPr>
        <w:t>Dynam.,</w:t>
      </w:r>
      <w:r>
        <w:rPr>
          <w:color w:val="231F20"/>
          <w:spacing w:val="-22"/>
          <w:w w:val="105"/>
        </w:rPr>
        <w:t> </w:t>
      </w:r>
      <w:r>
        <w:rPr>
          <w:color w:val="231F20"/>
          <w:w w:val="105"/>
        </w:rPr>
        <w:t>Univ.</w:t>
      </w:r>
      <w:r>
        <w:rPr>
          <w:color w:val="231F20"/>
          <w:spacing w:val="-22"/>
          <w:w w:val="105"/>
        </w:rPr>
        <w:t> </w:t>
      </w:r>
      <w:r>
        <w:rPr>
          <w:color w:val="231F20"/>
          <w:w w:val="105"/>
        </w:rPr>
        <w:t>of</w:t>
      </w:r>
      <w:r>
        <w:rPr>
          <w:color w:val="231F20"/>
          <w:spacing w:val="-21"/>
          <w:w w:val="105"/>
        </w:rPr>
        <w:t> </w:t>
      </w:r>
      <w:r>
        <w:rPr>
          <w:color w:val="231F20"/>
          <w:w w:val="105"/>
        </w:rPr>
        <w:t>Texas</w:t>
      </w:r>
      <w:r>
        <w:rPr>
          <w:color w:val="231F20"/>
          <w:spacing w:val="-22"/>
          <w:w w:val="105"/>
        </w:rPr>
        <w:t> </w:t>
      </w:r>
      <w:r>
        <w:rPr>
          <w:color w:val="231F20"/>
          <w:w w:val="105"/>
        </w:rPr>
        <w:t>at</w:t>
      </w:r>
      <w:r>
        <w:rPr>
          <w:color w:val="231F20"/>
          <w:spacing w:val="-21"/>
          <w:w w:val="105"/>
        </w:rPr>
        <w:t> </w:t>
      </w:r>
      <w:r>
        <w:rPr>
          <w:color w:val="231F20"/>
          <w:w w:val="105"/>
        </w:rPr>
        <w:t>Austin,</w:t>
      </w:r>
      <w:r>
        <w:rPr>
          <w:color w:val="231F20"/>
          <w:spacing w:val="-22"/>
          <w:w w:val="105"/>
        </w:rPr>
        <w:t> </w:t>
      </w:r>
      <w:r>
        <w:rPr>
          <w:color w:val="231F20"/>
          <w:w w:val="105"/>
        </w:rPr>
        <w:t>Austin,</w:t>
      </w:r>
      <w:r>
        <w:rPr>
          <w:color w:val="231F20"/>
          <w:spacing w:val="-22"/>
          <w:w w:val="105"/>
        </w:rPr>
        <w:t> </w:t>
      </w:r>
      <w:r>
        <w:rPr>
          <w:color w:val="231F20"/>
          <w:w w:val="105"/>
        </w:rPr>
        <w:t>TX)</w:t>
      </w:r>
    </w:p>
    <w:p>
      <w:pPr>
        <w:pStyle w:val="BodyText"/>
        <w:spacing w:line="247" w:lineRule="auto" w:before="113"/>
        <w:ind w:left="810" w:right="1747" w:firstLine="239"/>
        <w:jc w:val="both"/>
      </w:pPr>
      <w:r>
        <w:rPr>
          <w:color w:val="231F20"/>
        </w:rPr>
        <w:t>Starting with P. Westervelt’s formulation of the radiation stress tensor and G. Maidanik’s application to angular momentum in the 1950s, some recent theorems concerning acoustic radiation forces, torques, angular momentum, and power flow will be illustrated. Applications include acoustic vortex wavefields, Bessel beams, and other invariant beams. While derivations are simplified for objects surrounded by inviscid fluids [L. Zhang and P. L. Marston, Phys. Rev. E. </w:t>
      </w:r>
      <w:r>
        <w:rPr>
          <w:rFonts w:ascii="PMingLiU" w:hAnsi="PMingLiU"/>
          <w:color w:val="231F20"/>
        </w:rPr>
        <w:t>84</w:t>
      </w:r>
      <w:r>
        <w:rPr>
          <w:color w:val="231F20"/>
        </w:rPr>
        <w:t>, 035601 (2011); L. Zhang and P. L. Marston, Phys. Rev. E. </w:t>
      </w:r>
      <w:r>
        <w:rPr>
          <w:rFonts w:ascii="PMingLiU" w:hAnsi="PMingLiU"/>
          <w:color w:val="231F20"/>
        </w:rPr>
        <w:t>84</w:t>
      </w:r>
      <w:r>
        <w:rPr>
          <w:color w:val="231F20"/>
        </w:rPr>
        <w:t>, 065601 (2011); L. Zhang and P. L. Marston, J. Acoust. Soc. Am. </w:t>
      </w:r>
      <w:r>
        <w:rPr>
          <w:rFonts w:ascii="PMingLiU" w:hAnsi="PMingLiU"/>
          <w:color w:val="231F20"/>
        </w:rPr>
        <w:t>131</w:t>
      </w:r>
      <w:r>
        <w:rPr>
          <w:color w:val="231F20"/>
        </w:rPr>
        <w:t>, EL329–EL335 (2012)], for spheres in slightly viscous liquids limiting approximations are known at long wavelengths that recover results derivable by other approaches [L. Zhang and P. L.  Marston,</w:t>
      </w:r>
    </w:p>
    <w:p>
      <w:pPr>
        <w:pStyle w:val="BodyText"/>
        <w:spacing w:line="200" w:lineRule="exact"/>
        <w:ind w:left="810" w:right="1747"/>
        <w:jc w:val="both"/>
      </w:pPr>
      <w:r>
        <w:rPr>
          <w:color w:val="231F20"/>
        </w:rPr>
        <w:t>J. Acoust. Soc. Am. </w:t>
      </w:r>
      <w:r>
        <w:rPr>
          <w:rFonts w:ascii="PMingLiU" w:hAnsi="PMingLiU"/>
          <w:color w:val="231F20"/>
        </w:rPr>
        <w:t>136</w:t>
      </w:r>
      <w:r>
        <w:rPr>
          <w:color w:val="231F20"/>
        </w:rPr>
        <w:t>, 2917–2921 (2014); P. L. Marston, POMA </w:t>
      </w:r>
      <w:r>
        <w:rPr>
          <w:rFonts w:ascii="PMingLiU" w:hAnsi="PMingLiU"/>
          <w:color w:val="231F20"/>
        </w:rPr>
        <w:t>19</w:t>
      </w:r>
      <w:r>
        <w:rPr>
          <w:color w:val="231F20"/>
        </w:rPr>
        <w:t>, 045005 (2013)]. Theorems obtained are helpful for relating</w:t>
      </w:r>
      <w:r>
        <w:rPr>
          <w:color w:val="231F20"/>
          <w:spacing w:val="-24"/>
        </w:rPr>
        <w:t> </w:t>
      </w:r>
      <w:r>
        <w:rPr>
          <w:color w:val="231F20"/>
        </w:rPr>
        <w:t>nega- tive</w:t>
      </w:r>
      <w:r>
        <w:rPr>
          <w:color w:val="231F20"/>
          <w:spacing w:val="15"/>
        </w:rPr>
        <w:t> </w:t>
      </w:r>
      <w:r>
        <w:rPr>
          <w:color w:val="231F20"/>
        </w:rPr>
        <w:t>radiation</w:t>
      </w:r>
      <w:r>
        <w:rPr>
          <w:color w:val="231F20"/>
          <w:spacing w:val="15"/>
        </w:rPr>
        <w:t> </w:t>
      </w:r>
      <w:r>
        <w:rPr>
          <w:color w:val="231F20"/>
        </w:rPr>
        <w:t>forces</w:t>
      </w:r>
      <w:r>
        <w:rPr>
          <w:color w:val="231F20"/>
          <w:spacing w:val="16"/>
        </w:rPr>
        <w:t> </w:t>
      </w:r>
      <w:r>
        <w:rPr>
          <w:color w:val="231F20"/>
        </w:rPr>
        <w:t>to</w:t>
      </w:r>
      <w:r>
        <w:rPr>
          <w:color w:val="231F20"/>
          <w:spacing w:val="16"/>
        </w:rPr>
        <w:t> </w:t>
      </w:r>
      <w:r>
        <w:rPr>
          <w:color w:val="231F20"/>
        </w:rPr>
        <w:t>the</w:t>
      </w:r>
      <w:r>
        <w:rPr>
          <w:color w:val="231F20"/>
          <w:spacing w:val="16"/>
        </w:rPr>
        <w:t> </w:t>
      </w:r>
      <w:r>
        <w:rPr>
          <w:color w:val="231F20"/>
        </w:rPr>
        <w:t>asymmetry</w:t>
      </w:r>
      <w:r>
        <w:rPr>
          <w:color w:val="231F20"/>
          <w:spacing w:val="15"/>
        </w:rPr>
        <w:t> </w:t>
      </w:r>
      <w:r>
        <w:rPr>
          <w:color w:val="231F20"/>
        </w:rPr>
        <w:t>of</w:t>
      </w:r>
      <w:r>
        <w:rPr>
          <w:color w:val="231F20"/>
          <w:spacing w:val="15"/>
        </w:rPr>
        <w:t> </w:t>
      </w:r>
      <w:r>
        <w:rPr>
          <w:color w:val="231F20"/>
        </w:rPr>
        <w:t>the</w:t>
      </w:r>
      <w:r>
        <w:rPr>
          <w:color w:val="231F20"/>
          <w:spacing w:val="16"/>
        </w:rPr>
        <w:t> </w:t>
      </w:r>
      <w:r>
        <w:rPr>
          <w:color w:val="231F20"/>
        </w:rPr>
        <w:t>scattering</w:t>
      </w:r>
      <w:r>
        <w:rPr>
          <w:color w:val="231F20"/>
          <w:spacing w:val="15"/>
        </w:rPr>
        <w:t> </w:t>
      </w:r>
      <w:r>
        <w:rPr>
          <w:color w:val="231F20"/>
        </w:rPr>
        <w:t>pattern</w:t>
      </w:r>
      <w:r>
        <w:rPr>
          <w:color w:val="231F20"/>
          <w:spacing w:val="15"/>
        </w:rPr>
        <w:t> </w:t>
      </w:r>
      <w:r>
        <w:rPr>
          <w:color w:val="231F20"/>
        </w:rPr>
        <w:t>for</w:t>
      </w:r>
      <w:r>
        <w:rPr>
          <w:color w:val="231F20"/>
          <w:spacing w:val="15"/>
        </w:rPr>
        <w:t> </w:t>
      </w:r>
      <w:r>
        <w:rPr>
          <w:color w:val="231F20"/>
        </w:rPr>
        <w:t>spheres</w:t>
      </w:r>
      <w:r>
        <w:rPr>
          <w:color w:val="231F20"/>
          <w:spacing w:val="16"/>
        </w:rPr>
        <w:t> </w:t>
      </w:r>
      <w:r>
        <w:rPr>
          <w:color w:val="231F20"/>
        </w:rPr>
        <w:t>in</w:t>
      </w:r>
      <w:r>
        <w:rPr>
          <w:color w:val="231F20"/>
          <w:spacing w:val="16"/>
        </w:rPr>
        <w:t> </w:t>
      </w:r>
      <w:r>
        <w:rPr>
          <w:color w:val="231F20"/>
        </w:rPr>
        <w:t>Bessel</w:t>
      </w:r>
      <w:r>
        <w:rPr>
          <w:color w:val="231F20"/>
          <w:spacing w:val="16"/>
        </w:rPr>
        <w:t> </w:t>
      </w:r>
      <w:r>
        <w:rPr>
          <w:color w:val="231F20"/>
        </w:rPr>
        <w:t>beams.</w:t>
      </w:r>
      <w:r>
        <w:rPr>
          <w:color w:val="231F20"/>
          <w:spacing w:val="15"/>
        </w:rPr>
        <w:t> </w:t>
      </w:r>
      <w:r>
        <w:rPr>
          <w:color w:val="231F20"/>
        </w:rPr>
        <w:t>The</w:t>
      </w:r>
      <w:r>
        <w:rPr>
          <w:color w:val="231F20"/>
          <w:spacing w:val="16"/>
        </w:rPr>
        <w:t> </w:t>
      </w:r>
      <w:r>
        <w:rPr>
          <w:color w:val="231F20"/>
        </w:rPr>
        <w:t>relation</w:t>
      </w:r>
      <w:r>
        <w:rPr>
          <w:color w:val="231F20"/>
          <w:spacing w:val="15"/>
        </w:rPr>
        <w:t> </w:t>
      </w:r>
      <w:r>
        <w:rPr>
          <w:color w:val="231F20"/>
        </w:rPr>
        <w:t>with</w:t>
      </w:r>
      <w:r>
        <w:rPr>
          <w:color w:val="231F20"/>
          <w:spacing w:val="16"/>
        </w:rPr>
        <w:t> </w:t>
      </w:r>
      <w:r>
        <w:rPr>
          <w:color w:val="231F20"/>
        </w:rPr>
        <w:t>extinction</w:t>
      </w:r>
      <w:r>
        <w:rPr>
          <w:color w:val="231F20"/>
          <w:spacing w:val="15"/>
        </w:rPr>
        <w:t> </w:t>
      </w:r>
      <w:r>
        <w:rPr>
          <w:color w:val="231F20"/>
        </w:rPr>
        <w:t>theorems</w:t>
      </w:r>
      <w:r>
        <w:rPr>
          <w:color w:val="231F20"/>
          <w:spacing w:val="16"/>
        </w:rPr>
        <w:t> </w:t>
      </w:r>
      <w:r>
        <w:rPr>
          <w:color w:val="231F20"/>
        </w:rPr>
        <w:t>is</w:t>
      </w:r>
    </w:p>
    <w:p>
      <w:pPr>
        <w:pStyle w:val="BodyText"/>
        <w:spacing w:line="200" w:lineRule="exact"/>
        <w:ind w:left="810" w:right="1747"/>
        <w:jc w:val="both"/>
      </w:pPr>
      <w:r>
        <w:rPr>
          <w:color w:val="231F20"/>
        </w:rPr>
        <w:t>noted [L. Zhang and P. L. Marston, Bio. Opt. Express </w:t>
      </w:r>
      <w:r>
        <w:rPr>
          <w:rFonts w:ascii="PMingLiU" w:hAnsi="PMingLiU"/>
          <w:color w:val="231F20"/>
        </w:rPr>
        <w:t>4</w:t>
      </w:r>
      <w:r>
        <w:rPr>
          <w:color w:val="231F20"/>
        </w:rPr>
        <w:t>, 1610–1617 (2013); (E) </w:t>
      </w:r>
      <w:r>
        <w:rPr>
          <w:rFonts w:ascii="PMingLiU" w:hAnsi="PMingLiU"/>
          <w:color w:val="231F20"/>
        </w:rPr>
        <w:t>4</w:t>
      </w:r>
      <w:r>
        <w:rPr>
          <w:color w:val="231F20"/>
        </w:rPr>
        <w:t>, 2988 (2013)] as well as momentum and angular mo- mentum radiated by sources. [Work supported in part by ONR.]</w:t>
      </w:r>
    </w:p>
    <w:p>
      <w:pPr>
        <w:pStyle w:val="BodyText"/>
        <w:spacing w:before="3"/>
        <w:rPr>
          <w:sz w:val="19"/>
        </w:rPr>
      </w:pPr>
    </w:p>
    <w:p>
      <w:pPr>
        <w:pStyle w:val="BodyText"/>
        <w:spacing w:before="1"/>
        <w:ind w:right="936"/>
        <w:jc w:val="center"/>
        <w:rPr>
          <w:rFonts w:ascii="PMingLiU"/>
        </w:rPr>
      </w:pPr>
      <w:r>
        <w:rPr>
          <w:rFonts w:ascii="PMingLiU"/>
          <w:color w:val="231F20"/>
          <w:w w:val="110"/>
        </w:rPr>
        <w:t>8:30</w:t>
      </w:r>
    </w:p>
    <w:p>
      <w:pPr>
        <w:pStyle w:val="BodyText"/>
        <w:spacing w:line="259" w:lineRule="auto" w:before="110"/>
        <w:ind w:left="810" w:right="1747"/>
        <w:jc w:val="both"/>
      </w:pPr>
      <w:r>
        <w:rPr>
          <w:rFonts w:ascii="PMingLiU"/>
          <w:color w:val="231F20"/>
          <w:w w:val="105"/>
        </w:rPr>
        <w:t>2aPA2. Wave vortices, structured beams, and their interaction with matter: What can we learn from  analogies?  </w:t>
      </w:r>
      <w:r>
        <w:rPr>
          <w:color w:val="231F20"/>
          <w:w w:val="105"/>
        </w:rPr>
        <w:t>Karen  Volke- Sepulveda</w:t>
      </w:r>
      <w:r>
        <w:rPr>
          <w:color w:val="231F20"/>
          <w:spacing w:val="-9"/>
          <w:w w:val="105"/>
        </w:rPr>
        <w:t> </w:t>
      </w:r>
      <w:r>
        <w:rPr>
          <w:color w:val="231F20"/>
          <w:w w:val="105"/>
        </w:rPr>
        <w:t>(Instituto</w:t>
      </w:r>
      <w:r>
        <w:rPr>
          <w:color w:val="231F20"/>
          <w:spacing w:val="-10"/>
          <w:w w:val="105"/>
        </w:rPr>
        <w:t> </w:t>
      </w:r>
      <w:r>
        <w:rPr>
          <w:color w:val="231F20"/>
          <w:w w:val="105"/>
        </w:rPr>
        <w:t>de</w:t>
      </w:r>
      <w:r>
        <w:rPr>
          <w:color w:val="231F20"/>
          <w:spacing w:val="-9"/>
          <w:w w:val="105"/>
        </w:rPr>
        <w:t> </w:t>
      </w:r>
      <w:r>
        <w:rPr>
          <w:color w:val="231F20"/>
          <w:w w:val="105"/>
        </w:rPr>
        <w:t>Fisica,</w:t>
      </w:r>
      <w:r>
        <w:rPr>
          <w:color w:val="231F20"/>
          <w:spacing w:val="-10"/>
          <w:w w:val="105"/>
        </w:rPr>
        <w:t> </w:t>
      </w:r>
      <w:r>
        <w:rPr>
          <w:color w:val="231F20"/>
          <w:w w:val="105"/>
        </w:rPr>
        <w:t>Universidad</w:t>
      </w:r>
      <w:r>
        <w:rPr>
          <w:color w:val="231F20"/>
          <w:spacing w:val="-10"/>
          <w:w w:val="105"/>
        </w:rPr>
        <w:t> </w:t>
      </w:r>
      <w:r>
        <w:rPr>
          <w:color w:val="231F20"/>
          <w:w w:val="105"/>
        </w:rPr>
        <w:t>Nacional</w:t>
      </w:r>
      <w:r>
        <w:rPr>
          <w:color w:val="231F20"/>
          <w:spacing w:val="-10"/>
          <w:w w:val="105"/>
        </w:rPr>
        <w:t> </w:t>
      </w:r>
      <w:r>
        <w:rPr>
          <w:color w:val="231F20"/>
          <w:w w:val="105"/>
        </w:rPr>
        <w:t>Autonoma</w:t>
      </w:r>
      <w:r>
        <w:rPr>
          <w:color w:val="231F20"/>
          <w:spacing w:val="-9"/>
          <w:w w:val="105"/>
        </w:rPr>
        <w:t> </w:t>
      </w:r>
      <w:r>
        <w:rPr>
          <w:color w:val="231F20"/>
          <w:w w:val="105"/>
        </w:rPr>
        <w:t>de</w:t>
      </w:r>
      <w:r>
        <w:rPr>
          <w:color w:val="231F20"/>
          <w:spacing w:val="-10"/>
          <w:w w:val="105"/>
        </w:rPr>
        <w:t> </w:t>
      </w:r>
      <w:r>
        <w:rPr>
          <w:color w:val="231F20"/>
          <w:w w:val="105"/>
        </w:rPr>
        <w:t>Mexico,</w:t>
      </w:r>
      <w:r>
        <w:rPr>
          <w:color w:val="231F20"/>
          <w:spacing w:val="-10"/>
          <w:w w:val="105"/>
        </w:rPr>
        <w:t> </w:t>
      </w:r>
      <w:r>
        <w:rPr>
          <w:color w:val="231F20"/>
          <w:w w:val="105"/>
        </w:rPr>
        <w:t>Apdo.</w:t>
      </w:r>
      <w:r>
        <w:rPr>
          <w:color w:val="231F20"/>
          <w:spacing w:val="-10"/>
          <w:w w:val="105"/>
        </w:rPr>
        <w:t> </w:t>
      </w:r>
      <w:r>
        <w:rPr>
          <w:color w:val="231F20"/>
          <w:w w:val="105"/>
        </w:rPr>
        <w:t>Postal</w:t>
      </w:r>
      <w:r>
        <w:rPr>
          <w:color w:val="231F20"/>
          <w:spacing w:val="-10"/>
          <w:w w:val="105"/>
        </w:rPr>
        <w:t> </w:t>
      </w:r>
      <w:r>
        <w:rPr>
          <w:color w:val="231F20"/>
          <w:w w:val="105"/>
        </w:rPr>
        <w:t>20-364,</w:t>
      </w:r>
      <w:r>
        <w:rPr>
          <w:color w:val="231F20"/>
          <w:spacing w:val="-10"/>
          <w:w w:val="105"/>
        </w:rPr>
        <w:t> </w:t>
      </w:r>
      <w:r>
        <w:rPr>
          <w:color w:val="231F20"/>
          <w:w w:val="105"/>
        </w:rPr>
        <w:t>Mexico</w:t>
      </w:r>
      <w:r>
        <w:rPr>
          <w:color w:val="231F20"/>
          <w:spacing w:val="-10"/>
          <w:w w:val="105"/>
        </w:rPr>
        <w:t> </w:t>
      </w:r>
      <w:r>
        <w:rPr>
          <w:color w:val="231F20"/>
          <w:w w:val="105"/>
        </w:rPr>
        <w:t>City,</w:t>
      </w:r>
      <w:r>
        <w:rPr>
          <w:color w:val="231F20"/>
          <w:spacing w:val="-10"/>
          <w:w w:val="105"/>
        </w:rPr>
        <w:t> </w:t>
      </w:r>
      <w:r>
        <w:rPr>
          <w:color w:val="231F20"/>
          <w:w w:val="105"/>
        </w:rPr>
        <w:t>Mexico</w:t>
      </w:r>
      <w:r>
        <w:rPr>
          <w:color w:val="231F20"/>
          <w:spacing w:val="-10"/>
          <w:w w:val="105"/>
        </w:rPr>
        <w:t> </w:t>
      </w:r>
      <w:r>
        <w:rPr>
          <w:color w:val="231F20"/>
          <w:w w:val="105"/>
        </w:rPr>
        <w:t>D.F.</w:t>
      </w:r>
      <w:r>
        <w:rPr>
          <w:color w:val="231F20"/>
          <w:spacing w:val="-10"/>
          <w:w w:val="105"/>
        </w:rPr>
        <w:t> </w:t>
      </w:r>
      <w:r>
        <w:rPr>
          <w:color w:val="231F20"/>
          <w:w w:val="105"/>
        </w:rPr>
        <w:t>01000, </w:t>
      </w:r>
      <w:r>
        <w:rPr>
          <w:color w:val="231F20"/>
        </w:rPr>
        <w:t>Mexico,</w:t>
      </w:r>
      <w:r>
        <w:rPr>
          <w:color w:val="231F20"/>
          <w:spacing w:val="-12"/>
        </w:rPr>
        <w:t> </w:t>
      </w:r>
      <w:r>
        <w:rPr>
          <w:color w:val="231F20"/>
        </w:rPr>
        <w:t>karen@fisica.unam.mx)</w:t>
      </w:r>
    </w:p>
    <w:p>
      <w:pPr>
        <w:pStyle w:val="BodyText"/>
        <w:spacing w:line="261" w:lineRule="auto" w:before="102"/>
        <w:ind w:left="810" w:right="1746" w:firstLine="239"/>
        <w:jc w:val="both"/>
      </w:pPr>
      <w:r>
        <w:rPr>
          <w:color w:val="231F20"/>
        </w:rPr>
        <w:t>One</w:t>
      </w:r>
      <w:r>
        <w:rPr>
          <w:color w:val="231F20"/>
          <w:spacing w:val="-2"/>
        </w:rPr>
        <w:t> </w:t>
      </w:r>
      <w:r>
        <w:rPr>
          <w:color w:val="231F20"/>
        </w:rPr>
        <w:t>of</w:t>
      </w:r>
      <w:r>
        <w:rPr>
          <w:color w:val="231F20"/>
          <w:spacing w:val="-3"/>
        </w:rPr>
        <w:t> </w:t>
      </w:r>
      <w:r>
        <w:rPr>
          <w:color w:val="231F20"/>
        </w:rPr>
        <w:t>the</w:t>
      </w:r>
      <w:r>
        <w:rPr>
          <w:color w:val="231F20"/>
          <w:spacing w:val="-2"/>
        </w:rPr>
        <w:t> </w:t>
      </w:r>
      <w:r>
        <w:rPr>
          <w:color w:val="231F20"/>
        </w:rPr>
        <w:t>many</w:t>
      </w:r>
      <w:r>
        <w:rPr>
          <w:color w:val="231F20"/>
          <w:spacing w:val="-4"/>
        </w:rPr>
        <w:t> </w:t>
      </w:r>
      <w:r>
        <w:rPr>
          <w:color w:val="231F20"/>
        </w:rPr>
        <w:t>reasons</w:t>
      </w:r>
      <w:r>
        <w:rPr>
          <w:color w:val="231F20"/>
          <w:spacing w:val="-3"/>
        </w:rPr>
        <w:t> </w:t>
      </w:r>
      <w:r>
        <w:rPr>
          <w:color w:val="231F20"/>
        </w:rPr>
        <w:t>making</w:t>
      </w:r>
      <w:r>
        <w:rPr>
          <w:color w:val="231F20"/>
          <w:spacing w:val="-3"/>
        </w:rPr>
        <w:t> </w:t>
      </w:r>
      <w:r>
        <w:rPr>
          <w:color w:val="231F20"/>
        </w:rPr>
        <w:t>the</w:t>
      </w:r>
      <w:r>
        <w:rPr>
          <w:color w:val="231F20"/>
          <w:spacing w:val="-3"/>
        </w:rPr>
        <w:t> </w:t>
      </w:r>
      <w:r>
        <w:rPr>
          <w:color w:val="231F20"/>
        </w:rPr>
        <w:t>study</w:t>
      </w:r>
      <w:r>
        <w:rPr>
          <w:color w:val="231F20"/>
          <w:spacing w:val="-3"/>
        </w:rPr>
        <w:t> </w:t>
      </w:r>
      <w:r>
        <w:rPr>
          <w:color w:val="231F20"/>
        </w:rPr>
        <w:t>of</w:t>
      </w:r>
      <w:r>
        <w:rPr>
          <w:color w:val="231F20"/>
          <w:spacing w:val="-3"/>
        </w:rPr>
        <w:t> </w:t>
      </w:r>
      <w:r>
        <w:rPr>
          <w:color w:val="231F20"/>
        </w:rPr>
        <w:t>waves</w:t>
      </w:r>
      <w:r>
        <w:rPr>
          <w:color w:val="231F20"/>
          <w:spacing w:val="-2"/>
        </w:rPr>
        <w:t> </w:t>
      </w:r>
      <w:r>
        <w:rPr>
          <w:color w:val="231F20"/>
        </w:rPr>
        <w:t>so</w:t>
      </w:r>
      <w:r>
        <w:rPr>
          <w:color w:val="231F20"/>
          <w:spacing w:val="-3"/>
        </w:rPr>
        <w:t> </w:t>
      </w:r>
      <w:r>
        <w:rPr>
          <w:color w:val="231F20"/>
        </w:rPr>
        <w:t>fascinating</w:t>
      </w:r>
      <w:r>
        <w:rPr>
          <w:color w:val="231F20"/>
          <w:spacing w:val="-3"/>
        </w:rPr>
        <w:t> </w:t>
      </w:r>
      <w:r>
        <w:rPr>
          <w:color w:val="231F20"/>
        </w:rPr>
        <w:t>is</w:t>
      </w:r>
      <w:r>
        <w:rPr>
          <w:color w:val="231F20"/>
          <w:spacing w:val="-2"/>
        </w:rPr>
        <w:t> </w:t>
      </w:r>
      <w:r>
        <w:rPr>
          <w:color w:val="231F20"/>
        </w:rPr>
        <w:t>the</w:t>
      </w:r>
      <w:r>
        <w:rPr>
          <w:color w:val="231F20"/>
          <w:spacing w:val="-3"/>
        </w:rPr>
        <w:t> </w:t>
      </w:r>
      <w:r>
        <w:rPr>
          <w:color w:val="231F20"/>
        </w:rPr>
        <w:t>opportunity</w:t>
      </w:r>
      <w:r>
        <w:rPr>
          <w:color w:val="231F20"/>
          <w:spacing w:val="-4"/>
        </w:rPr>
        <w:t> </w:t>
      </w:r>
      <w:r>
        <w:rPr>
          <w:color w:val="231F20"/>
        </w:rPr>
        <w:t>it</w:t>
      </w:r>
      <w:r>
        <w:rPr>
          <w:color w:val="231F20"/>
          <w:spacing w:val="-2"/>
        </w:rPr>
        <w:t> </w:t>
      </w:r>
      <w:r>
        <w:rPr>
          <w:color w:val="231F20"/>
        </w:rPr>
        <w:t>brings</w:t>
      </w:r>
      <w:r>
        <w:rPr>
          <w:color w:val="231F20"/>
          <w:spacing w:val="-3"/>
        </w:rPr>
        <w:t> </w:t>
      </w:r>
      <w:r>
        <w:rPr>
          <w:color w:val="231F20"/>
        </w:rPr>
        <w:t>to</w:t>
      </w:r>
      <w:r>
        <w:rPr>
          <w:color w:val="231F20"/>
          <w:spacing w:val="-2"/>
        </w:rPr>
        <w:t> </w:t>
      </w:r>
      <w:r>
        <w:rPr>
          <w:color w:val="231F20"/>
        </w:rPr>
        <w:t>establish</w:t>
      </w:r>
      <w:r>
        <w:rPr>
          <w:color w:val="231F20"/>
          <w:spacing w:val="-4"/>
        </w:rPr>
        <w:t> </w:t>
      </w:r>
      <w:r>
        <w:rPr>
          <w:color w:val="231F20"/>
        </w:rPr>
        <w:t>links</w:t>
      </w:r>
      <w:r>
        <w:rPr>
          <w:color w:val="231F20"/>
          <w:spacing w:val="-3"/>
        </w:rPr>
        <w:t> </w:t>
      </w:r>
      <w:r>
        <w:rPr>
          <w:color w:val="231F20"/>
        </w:rPr>
        <w:t>among</w:t>
      </w:r>
      <w:r>
        <w:rPr>
          <w:color w:val="231F20"/>
          <w:spacing w:val="-3"/>
        </w:rPr>
        <w:t> </w:t>
      </w:r>
      <w:r>
        <w:rPr>
          <w:color w:val="231F20"/>
        </w:rPr>
        <w:t>different</w:t>
      </w:r>
      <w:r>
        <w:rPr>
          <w:color w:val="231F20"/>
          <w:spacing w:val="-3"/>
        </w:rPr>
        <w:t> </w:t>
      </w:r>
      <w:r>
        <w:rPr>
          <w:color w:val="231F20"/>
        </w:rPr>
        <w:t>areas of physics. In particular, the analogies between optics and acoustics have led to important advances in both directions. Fundamental research on structured wave fields and phase singularities, such as Bessel beams and helical waves, as well as their interaction with mat- ter, is one of the areas that has been benefited greatly from these cooperative advances. Regarding topological studies of scalar wave fields, for instance, sound waves might represent a more versatile alternative than light, since their phase structure can be measured directly</w:t>
      </w:r>
      <w:r>
        <w:rPr>
          <w:color w:val="231F20"/>
          <w:spacing w:val="7"/>
        </w:rPr>
        <w:t> </w:t>
      </w:r>
      <w:r>
        <w:rPr>
          <w:color w:val="231F20"/>
        </w:rPr>
        <w:t>with</w:t>
      </w:r>
      <w:r>
        <w:rPr>
          <w:color w:val="231F20"/>
          <w:spacing w:val="8"/>
        </w:rPr>
        <w:t> </w:t>
      </w:r>
      <w:r>
        <w:rPr>
          <w:color w:val="231F20"/>
        </w:rPr>
        <w:t>respect</w:t>
      </w:r>
      <w:r>
        <w:rPr>
          <w:color w:val="231F20"/>
          <w:spacing w:val="7"/>
        </w:rPr>
        <w:t> </w:t>
      </w:r>
      <w:r>
        <w:rPr>
          <w:color w:val="231F20"/>
        </w:rPr>
        <w:t>to</w:t>
      </w:r>
      <w:r>
        <w:rPr>
          <w:color w:val="231F20"/>
          <w:spacing w:val="7"/>
        </w:rPr>
        <w:t> </w:t>
      </w:r>
      <w:r>
        <w:rPr>
          <w:color w:val="231F20"/>
        </w:rPr>
        <w:t>a</w:t>
      </w:r>
      <w:r>
        <w:rPr>
          <w:color w:val="231F20"/>
          <w:spacing w:val="8"/>
        </w:rPr>
        <w:t> </w:t>
      </w:r>
      <w:r>
        <w:rPr>
          <w:color w:val="231F20"/>
        </w:rPr>
        <w:t>reference</w:t>
      </w:r>
      <w:r>
        <w:rPr>
          <w:color w:val="231F20"/>
          <w:spacing w:val="7"/>
        </w:rPr>
        <w:t> </w:t>
      </w:r>
      <w:r>
        <w:rPr>
          <w:color w:val="231F20"/>
        </w:rPr>
        <w:t>signal.</w:t>
      </w:r>
      <w:r>
        <w:rPr>
          <w:color w:val="231F20"/>
          <w:spacing w:val="8"/>
        </w:rPr>
        <w:t> </w:t>
      </w:r>
      <w:r>
        <w:rPr>
          <w:color w:val="231F20"/>
        </w:rPr>
        <w:t>In</w:t>
      </w:r>
      <w:r>
        <w:rPr>
          <w:color w:val="231F20"/>
          <w:spacing w:val="8"/>
        </w:rPr>
        <w:t> </w:t>
      </w:r>
      <w:r>
        <w:rPr>
          <w:color w:val="231F20"/>
        </w:rPr>
        <w:t>contrast,</w:t>
      </w:r>
      <w:r>
        <w:rPr>
          <w:color w:val="231F20"/>
          <w:spacing w:val="7"/>
        </w:rPr>
        <w:t> </w:t>
      </w:r>
      <w:r>
        <w:rPr>
          <w:color w:val="231F20"/>
        </w:rPr>
        <w:t>the</w:t>
      </w:r>
      <w:r>
        <w:rPr>
          <w:color w:val="231F20"/>
          <w:spacing w:val="8"/>
        </w:rPr>
        <w:t> </w:t>
      </w:r>
      <w:r>
        <w:rPr>
          <w:color w:val="231F20"/>
        </w:rPr>
        <w:t>intensity</w:t>
      </w:r>
      <w:r>
        <w:rPr>
          <w:color w:val="231F20"/>
          <w:spacing w:val="6"/>
        </w:rPr>
        <w:t> </w:t>
      </w:r>
      <w:r>
        <w:rPr>
          <w:color w:val="231F20"/>
        </w:rPr>
        <w:t>distribution</w:t>
      </w:r>
      <w:r>
        <w:rPr>
          <w:color w:val="231F20"/>
          <w:spacing w:val="9"/>
        </w:rPr>
        <w:t> </w:t>
      </w:r>
      <w:r>
        <w:rPr>
          <w:color w:val="231F20"/>
        </w:rPr>
        <w:t>of</w:t>
      </w:r>
      <w:r>
        <w:rPr>
          <w:color w:val="231F20"/>
          <w:spacing w:val="8"/>
        </w:rPr>
        <w:t> </w:t>
      </w:r>
      <w:r>
        <w:rPr>
          <w:color w:val="231F20"/>
        </w:rPr>
        <w:t>light</w:t>
      </w:r>
      <w:r>
        <w:rPr>
          <w:color w:val="231F20"/>
          <w:spacing w:val="7"/>
        </w:rPr>
        <w:t> </w:t>
      </w:r>
      <w:r>
        <w:rPr>
          <w:color w:val="231F20"/>
        </w:rPr>
        <w:t>can</w:t>
      </w:r>
      <w:r>
        <w:rPr>
          <w:color w:val="231F20"/>
          <w:spacing w:val="7"/>
        </w:rPr>
        <w:t> </w:t>
      </w:r>
      <w:r>
        <w:rPr>
          <w:color w:val="231F20"/>
        </w:rPr>
        <w:t>be</w:t>
      </w:r>
      <w:r>
        <w:rPr>
          <w:color w:val="231F20"/>
          <w:spacing w:val="9"/>
        </w:rPr>
        <w:t> </w:t>
      </w:r>
      <w:r>
        <w:rPr>
          <w:color w:val="231F20"/>
        </w:rPr>
        <w:t>directly</w:t>
      </w:r>
      <w:r>
        <w:rPr>
          <w:color w:val="231F20"/>
          <w:spacing w:val="7"/>
        </w:rPr>
        <w:t> </w:t>
      </w:r>
      <w:r>
        <w:rPr>
          <w:color w:val="231F20"/>
        </w:rPr>
        <w:t>observed,</w:t>
      </w:r>
      <w:r>
        <w:rPr>
          <w:color w:val="231F20"/>
          <w:spacing w:val="9"/>
        </w:rPr>
        <w:t> </w:t>
      </w:r>
      <w:r>
        <w:rPr>
          <w:color w:val="231F20"/>
        </w:rPr>
        <w:t>whereas</w:t>
      </w:r>
      <w:r>
        <w:rPr>
          <w:color w:val="231F20"/>
          <w:spacing w:val="7"/>
        </w:rPr>
        <w:t> </w:t>
      </w:r>
      <w:r>
        <w:rPr>
          <w:color w:val="231F20"/>
        </w:rPr>
        <w:t>the</w:t>
      </w:r>
      <w:r>
        <w:rPr>
          <w:color w:val="231F20"/>
          <w:spacing w:val="8"/>
        </w:rPr>
        <w:t> </w:t>
      </w:r>
      <w:r>
        <w:rPr>
          <w:color w:val="231F20"/>
        </w:rPr>
        <w:t>intensity</w:t>
      </w:r>
    </w:p>
    <w:p>
      <w:pPr>
        <w:spacing w:after="0" w:line="261" w:lineRule="auto"/>
        <w:jc w:val="both"/>
        <w:sectPr>
          <w:type w:val="continuous"/>
          <w:pgSz w:w="12240" w:h="16200"/>
          <w:pgMar w:top="0" w:bottom="280" w:left="920" w:right="0"/>
        </w:sectPr>
      </w:pPr>
    </w:p>
    <w:p>
      <w:pPr>
        <w:pStyle w:val="BodyText"/>
        <w:spacing w:line="261" w:lineRule="auto" w:before="45"/>
        <w:ind w:left="810" w:right="826"/>
        <w:jc w:val="both"/>
      </w:pPr>
      <w:r>
        <w:rPr>
          <w:color w:val="231F20"/>
        </w:rPr>
        <w:t>distribution</w:t>
      </w:r>
      <w:r>
        <w:rPr>
          <w:color w:val="231F20"/>
          <w:spacing w:val="-1"/>
        </w:rPr>
        <w:t> </w:t>
      </w:r>
      <w:r>
        <w:rPr>
          <w:color w:val="231F20"/>
        </w:rPr>
        <w:t>of</w:t>
      </w:r>
      <w:r>
        <w:rPr>
          <w:color w:val="231F20"/>
          <w:spacing w:val="-1"/>
        </w:rPr>
        <w:t> </w:t>
      </w:r>
      <w:r>
        <w:rPr>
          <w:color w:val="231F20"/>
        </w:rPr>
        <w:t>an</w:t>
      </w:r>
      <w:r>
        <w:rPr>
          <w:color w:val="231F20"/>
          <w:spacing w:val="-2"/>
        </w:rPr>
        <w:t> </w:t>
      </w:r>
      <w:r>
        <w:rPr>
          <w:color w:val="231F20"/>
        </w:rPr>
        <w:t>acoustic</w:t>
      </w:r>
      <w:r>
        <w:rPr>
          <w:color w:val="231F20"/>
          <w:spacing w:val="-3"/>
        </w:rPr>
        <w:t> </w:t>
      </w:r>
      <w:r>
        <w:rPr>
          <w:color w:val="231F20"/>
        </w:rPr>
        <w:t>field</w:t>
      </w:r>
      <w:r>
        <w:rPr>
          <w:color w:val="231F20"/>
          <w:spacing w:val="-2"/>
        </w:rPr>
        <w:t> </w:t>
      </w:r>
      <w:r>
        <w:rPr>
          <w:color w:val="231F20"/>
        </w:rPr>
        <w:t>has</w:t>
      </w:r>
      <w:r>
        <w:rPr>
          <w:color w:val="231F20"/>
          <w:spacing w:val="-2"/>
        </w:rPr>
        <w:t> </w:t>
      </w:r>
      <w:r>
        <w:rPr>
          <w:color w:val="231F20"/>
        </w:rPr>
        <w:t>to</w:t>
      </w:r>
      <w:r>
        <w:rPr>
          <w:color w:val="231F20"/>
          <w:spacing w:val="-1"/>
        </w:rPr>
        <w:t> </w:t>
      </w:r>
      <w:r>
        <w:rPr>
          <w:color w:val="231F20"/>
        </w:rPr>
        <w:t>be</w:t>
      </w:r>
      <w:r>
        <w:rPr>
          <w:color w:val="231F20"/>
          <w:spacing w:val="-2"/>
        </w:rPr>
        <w:t> </w:t>
      </w:r>
      <w:r>
        <w:rPr>
          <w:color w:val="231F20"/>
        </w:rPr>
        <w:t>determined</w:t>
      </w:r>
      <w:r>
        <w:rPr>
          <w:color w:val="231F20"/>
          <w:spacing w:val="-2"/>
        </w:rPr>
        <w:t> </w:t>
      </w:r>
      <w:r>
        <w:rPr>
          <w:color w:val="231F20"/>
        </w:rPr>
        <w:t>from</w:t>
      </w:r>
      <w:r>
        <w:rPr>
          <w:color w:val="231F20"/>
          <w:spacing w:val="-2"/>
        </w:rPr>
        <w:t> </w:t>
      </w:r>
      <w:r>
        <w:rPr>
          <w:color w:val="231F20"/>
        </w:rPr>
        <w:t>measurements</w:t>
      </w:r>
      <w:r>
        <w:rPr>
          <w:color w:val="231F20"/>
          <w:spacing w:val="-3"/>
        </w:rPr>
        <w:t> </w:t>
      </w:r>
      <w:r>
        <w:rPr>
          <w:color w:val="231F20"/>
        </w:rPr>
        <w:t>of</w:t>
      </w:r>
      <w:r>
        <w:rPr>
          <w:color w:val="231F20"/>
          <w:spacing w:val="-1"/>
        </w:rPr>
        <w:t> </w:t>
      </w:r>
      <w:r>
        <w:rPr>
          <w:color w:val="231F20"/>
        </w:rPr>
        <w:t>the</w:t>
      </w:r>
      <w:r>
        <w:rPr>
          <w:color w:val="231F20"/>
          <w:spacing w:val="-1"/>
        </w:rPr>
        <w:t> </w:t>
      </w:r>
      <w:r>
        <w:rPr>
          <w:color w:val="231F20"/>
        </w:rPr>
        <w:t>sound</w:t>
      </w:r>
      <w:r>
        <w:rPr>
          <w:color w:val="231F20"/>
          <w:spacing w:val="-3"/>
        </w:rPr>
        <w:t> </w:t>
      </w:r>
      <w:r>
        <w:rPr>
          <w:color w:val="231F20"/>
        </w:rPr>
        <w:t>pressure.</w:t>
      </w:r>
      <w:r>
        <w:rPr>
          <w:color w:val="231F20"/>
          <w:spacing w:val="-3"/>
        </w:rPr>
        <w:t> </w:t>
      </w:r>
      <w:r>
        <w:rPr>
          <w:color w:val="231F20"/>
        </w:rPr>
        <w:t>Therefore,</w:t>
      </w:r>
      <w:r>
        <w:rPr>
          <w:color w:val="231F20"/>
          <w:spacing w:val="-2"/>
        </w:rPr>
        <w:t> </w:t>
      </w:r>
      <w:r>
        <w:rPr>
          <w:color w:val="231F20"/>
        </w:rPr>
        <w:t>optical</w:t>
      </w:r>
      <w:r>
        <w:rPr>
          <w:color w:val="231F20"/>
          <w:spacing w:val="-2"/>
        </w:rPr>
        <w:t> </w:t>
      </w:r>
      <w:r>
        <w:rPr>
          <w:color w:val="231F20"/>
        </w:rPr>
        <w:t>and</w:t>
      </w:r>
      <w:r>
        <w:rPr>
          <w:color w:val="231F20"/>
          <w:spacing w:val="-2"/>
        </w:rPr>
        <w:t> </w:t>
      </w:r>
      <w:r>
        <w:rPr>
          <w:color w:val="231F20"/>
        </w:rPr>
        <w:t>acoustical</w:t>
      </w:r>
      <w:r>
        <w:rPr>
          <w:color w:val="231F20"/>
          <w:spacing w:val="-3"/>
        </w:rPr>
        <w:t> </w:t>
      </w:r>
      <w:r>
        <w:rPr>
          <w:color w:val="231F20"/>
        </w:rPr>
        <w:t>demon- strations complement and reinforce each other. In this presentation, some specific examples of this productive interchange will be dis- cussed as a starting point, involving the study of acoustic vortices. This will pave the way for introducing some recent results on the analysis of structured light beams, which may find direct translation to the acoustic</w:t>
      </w:r>
      <w:r>
        <w:rPr>
          <w:color w:val="231F20"/>
          <w:spacing w:val="-12"/>
        </w:rPr>
        <w:t> </w:t>
      </w:r>
      <w:r>
        <w:rPr>
          <w:color w:val="231F20"/>
        </w:rPr>
        <w:t>realm.</w:t>
      </w:r>
    </w:p>
    <w:p>
      <w:pPr>
        <w:pStyle w:val="BodyText"/>
        <w:spacing w:before="4"/>
        <w:rPr>
          <w:sz w:val="18"/>
        </w:rPr>
      </w:pPr>
    </w:p>
    <w:p>
      <w:pPr>
        <w:pStyle w:val="BodyText"/>
        <w:spacing w:before="1"/>
        <w:ind w:right="16"/>
        <w:jc w:val="center"/>
        <w:rPr>
          <w:rFonts w:ascii="PMingLiU"/>
        </w:rPr>
      </w:pPr>
      <w:r>
        <w:rPr>
          <w:rFonts w:ascii="PMingLiU"/>
          <w:color w:val="231F20"/>
          <w:w w:val="110"/>
        </w:rPr>
        <w:t>8:55</w:t>
      </w:r>
    </w:p>
    <w:p>
      <w:pPr>
        <w:pStyle w:val="BodyText"/>
        <w:spacing w:line="237" w:lineRule="auto" w:before="112"/>
        <w:ind w:left="810" w:right="827"/>
        <w:jc w:val="both"/>
      </w:pPr>
      <w:r>
        <w:rPr>
          <w:rFonts w:ascii="PMingLiU" w:hAnsi="PMingLiU"/>
          <w:color w:val="231F20"/>
        </w:rPr>
        <w:t>2aPA3. Angular momentum conservation and symmetry. </w:t>
      </w:r>
      <w:r>
        <w:rPr>
          <w:color w:val="231F20"/>
        </w:rPr>
        <w:t>Likun Zhang (Univ. of Texas at Austin, 2515 Speedway, Stop C1610, Aus- </w:t>
      </w:r>
      <w:r>
        <w:rPr>
          <w:color w:val="231F20"/>
          <w:w w:val="100"/>
        </w:rPr>
        <w:t>tin, </w:t>
      </w:r>
      <w:r>
        <w:rPr>
          <w:color w:val="231F20"/>
          <w:w w:val="99"/>
        </w:rPr>
        <w:t>TX </w:t>
      </w:r>
      <w:r>
        <w:rPr>
          <w:color w:val="231F20"/>
        </w:rPr>
        <w:t>78712-1199, </w:t>
      </w:r>
      <w:r>
        <w:rPr>
          <w:color w:val="231F20"/>
          <w:w w:val="100"/>
        </w:rPr>
        <w:t>lzhang@chaos.utexas.edu), </w:t>
      </w:r>
      <w:r>
        <w:rPr>
          <w:color w:val="231F20"/>
          <w:w w:val="99"/>
        </w:rPr>
        <w:t>Yong </w:t>
      </w:r>
      <w:r>
        <w:rPr>
          <w:color w:val="231F20"/>
          <w:w w:val="100"/>
        </w:rPr>
        <w:t>Li </w:t>
      </w:r>
      <w:r>
        <w:rPr>
          <w:color w:val="231F20"/>
          <w:w w:val="100"/>
        </w:rPr>
        <w:t>(CNRS-Universit</w:t>
      </w:r>
      <w:r>
        <w:rPr>
          <w:rFonts w:ascii="SimSun" w:hAnsi="SimSun"/>
          <w:color w:val="231F20"/>
          <w:w w:val="100"/>
        </w:rPr>
        <w:t>'</w:t>
      </w:r>
      <w:r>
        <w:rPr>
          <w:color w:val="231F20"/>
          <w:w w:val="100"/>
        </w:rPr>
        <w:t>e </w:t>
      </w:r>
      <w:r>
        <w:rPr>
          <w:color w:val="231F20"/>
          <w:w w:val="100"/>
        </w:rPr>
        <w:t>de </w:t>
      </w:r>
      <w:r>
        <w:rPr>
          <w:color w:val="231F20"/>
          <w:w w:val="100"/>
        </w:rPr>
        <w:t>Lorraine, </w:t>
      </w:r>
      <w:r>
        <w:rPr>
          <w:color w:val="231F20"/>
          <w:w w:val="100"/>
        </w:rPr>
        <w:t>Vandœuvre-l</w:t>
      </w:r>
      <w:r>
        <w:rPr>
          <w:rFonts w:ascii="SimSun" w:hAnsi="SimSun"/>
          <w:color w:val="231F20"/>
          <w:w w:val="100"/>
        </w:rPr>
        <w:t>'</w:t>
      </w:r>
      <w:r>
        <w:rPr>
          <w:color w:val="231F20"/>
          <w:w w:val="100"/>
        </w:rPr>
        <w:t>es-Nancy, </w:t>
      </w:r>
      <w:r>
        <w:rPr>
          <w:color w:val="231F20"/>
          <w:w w:val="100"/>
        </w:rPr>
        <w:t>France), </w:t>
      </w:r>
      <w:r>
        <w:rPr>
          <w:color w:val="231F20"/>
          <w:w w:val="99"/>
        </w:rPr>
        <w:t>Xue </w:t>
      </w:r>
      <w:r>
        <w:rPr>
          <w:color w:val="231F20"/>
          <w:w w:val="100"/>
        </w:rPr>
        <w:t>Jiang, </w:t>
      </w:r>
      <w:r>
        <w:rPr>
          <w:color w:val="231F20"/>
        </w:rPr>
        <w:t>Bin Liang, and Jian-chun Cheng (Nanjing Univ., Nanjing, China)</w:t>
      </w:r>
    </w:p>
    <w:p>
      <w:pPr>
        <w:pStyle w:val="BodyText"/>
        <w:spacing w:line="261" w:lineRule="auto" w:before="115"/>
        <w:ind w:left="810" w:right="812" w:firstLine="239"/>
      </w:pPr>
      <w:r>
        <w:rPr>
          <w:color w:val="231F20"/>
        </w:rPr>
        <w:t>The conservation of angular momentum during the interactions of sound fields with objects is associated with the symmetry in the fields and the objects. Simple arguments of symmetry and/or conservation can have efficient applications in analyses of angular momen-</w:t>
      </w:r>
    </w:p>
    <w:p>
      <w:pPr>
        <w:pStyle w:val="BodyText"/>
        <w:spacing w:line="225" w:lineRule="auto" w:before="8"/>
        <w:ind w:left="810" w:right="826"/>
        <w:jc w:val="both"/>
      </w:pPr>
      <w:r>
        <w:rPr>
          <w:color w:val="231F20"/>
        </w:rPr>
        <w:t>tum transfer during the interactions. Scenarios that will be illustrated include: (a) conserved phase distribution for analysis of torques exerted by vortex beams on axis-symmetric objects for its connection with absorption [L. Zhang and P. L. Marston, JASA </w:t>
      </w:r>
      <w:r>
        <w:rPr>
          <w:rFonts w:ascii="PMingLiU" w:hAnsi="PMingLiU"/>
          <w:color w:val="231F20"/>
        </w:rPr>
        <w:t>129</w:t>
      </w:r>
      <w:r>
        <w:rPr>
          <w:color w:val="231F20"/>
        </w:rPr>
        <w:t>, 1679– 1680 (2011); Phys. Rev. E. </w:t>
      </w:r>
      <w:r>
        <w:rPr>
          <w:rFonts w:ascii="PMingLiU" w:hAnsi="PMingLiU"/>
          <w:color w:val="231F20"/>
        </w:rPr>
        <w:t>84</w:t>
      </w:r>
      <w:r>
        <w:rPr>
          <w:color w:val="231F20"/>
        </w:rPr>
        <w:t>, 065601 (2011)], (b) symmetric superposition of vortex beams for analysis of torques exerted by orthogo- nal waves on a small compressible object in a slightly viscous fluid [L. Zhang and P. L. Marston, JASA </w:t>
      </w:r>
      <w:r>
        <w:rPr>
          <w:rFonts w:ascii="PMingLiU" w:hAnsi="PMingLiU"/>
          <w:color w:val="231F20"/>
        </w:rPr>
        <w:t>136</w:t>
      </w:r>
      <w:r>
        <w:rPr>
          <w:color w:val="231F20"/>
        </w:rPr>
        <w:t>, 2917–2921 (2014)], and (c)</w:t>
      </w:r>
    </w:p>
    <w:p>
      <w:pPr>
        <w:pStyle w:val="BodyText"/>
        <w:spacing w:line="178" w:lineRule="exact" w:before="18"/>
        <w:ind w:left="810"/>
        <w:jc w:val="both"/>
      </w:pPr>
      <w:r>
        <w:rPr>
          <w:color w:val="231F20"/>
        </w:rPr>
        <w:t>broken symmetry in a planar meta-screen for introducing angular momentum into a plane sound field of null angular momentum [Y.  Li</w:t>
      </w:r>
    </w:p>
    <w:p>
      <w:pPr>
        <w:pStyle w:val="BodyText"/>
        <w:spacing w:line="206" w:lineRule="exact"/>
        <w:ind w:left="810"/>
        <w:jc w:val="both"/>
      </w:pPr>
      <w:r>
        <w:rPr>
          <w:i/>
          <w:color w:val="231F20"/>
        </w:rPr>
        <w:t>et al</w:t>
      </w:r>
      <w:r>
        <w:rPr>
          <w:color w:val="231F20"/>
        </w:rPr>
        <w:t>., Phys. Rev. Appl. </w:t>
      </w:r>
      <w:r>
        <w:rPr>
          <w:rFonts w:ascii="PMingLiU"/>
          <w:color w:val="231F20"/>
        </w:rPr>
        <w:t>4</w:t>
      </w:r>
      <w:r>
        <w:rPr>
          <w:color w:val="231F20"/>
        </w:rPr>
        <w:t>, 024003 (2015); X. Jiang </w:t>
      </w:r>
      <w:r>
        <w:rPr>
          <w:i/>
          <w:color w:val="231F20"/>
        </w:rPr>
        <w:t>et al.</w:t>
      </w:r>
      <w:r>
        <w:rPr>
          <w:color w:val="231F20"/>
        </w:rPr>
        <w:t>, in preparation].</w:t>
      </w:r>
    </w:p>
    <w:p>
      <w:pPr>
        <w:pStyle w:val="BodyText"/>
        <w:spacing w:before="6"/>
        <w:rPr>
          <w:sz w:val="21"/>
        </w:rPr>
      </w:pPr>
    </w:p>
    <w:p>
      <w:pPr>
        <w:spacing w:before="0"/>
        <w:ind w:left="0" w:right="17" w:firstLine="0"/>
        <w:jc w:val="center"/>
        <w:rPr>
          <w:i/>
          <w:sz w:val="20"/>
        </w:rPr>
      </w:pPr>
      <w:r>
        <w:rPr>
          <w:i/>
          <w:color w:val="231F20"/>
          <w:sz w:val="20"/>
        </w:rPr>
        <w:t>Contributed Paper</w:t>
      </w:r>
    </w:p>
    <w:p>
      <w:pPr>
        <w:pStyle w:val="BodyText"/>
        <w:rPr>
          <w:i/>
          <w:sz w:val="20"/>
        </w:rPr>
      </w:pPr>
    </w:p>
    <w:p>
      <w:pPr>
        <w:spacing w:after="0"/>
        <w:rPr>
          <w:sz w:val="20"/>
        </w:rPr>
        <w:sectPr>
          <w:headerReference w:type="default" r:id="rId544"/>
          <w:footerReference w:type="default" r:id="rId545"/>
          <w:pgSz w:w="12240" w:h="16200"/>
          <w:pgMar w:header="0" w:footer="638" w:top="780" w:bottom="820" w:left="920" w:right="920"/>
          <w:pgNumType w:start="2040"/>
        </w:sectPr>
      </w:pPr>
    </w:p>
    <w:p>
      <w:pPr>
        <w:pStyle w:val="BodyText"/>
        <w:spacing w:before="10"/>
        <w:rPr>
          <w:i/>
          <w:sz w:val="14"/>
        </w:rPr>
      </w:pPr>
    </w:p>
    <w:p>
      <w:pPr>
        <w:pStyle w:val="BodyText"/>
        <w:ind w:left="1886" w:right="1778"/>
        <w:jc w:val="center"/>
        <w:rPr>
          <w:rFonts w:ascii="PMingLiU"/>
        </w:rPr>
      </w:pPr>
      <w:r>
        <w:rPr>
          <w:rFonts w:ascii="PMingLiU"/>
          <w:color w:val="231F20"/>
          <w:w w:val="110"/>
        </w:rPr>
        <w:t>9:20</w:t>
      </w:r>
    </w:p>
    <w:p>
      <w:pPr>
        <w:pStyle w:val="BodyText"/>
        <w:spacing w:line="252" w:lineRule="auto" w:before="110"/>
        <w:ind w:left="109"/>
        <w:jc w:val="both"/>
      </w:pPr>
      <w:r>
        <w:rPr>
          <w:rFonts w:ascii="PMingLiU"/>
          <w:color w:val="231F20"/>
        </w:rPr>
        <w:t>2aPA4.  Vortex  beams  and  radiation  torque  for  kidney  stone  manage-  ment. </w:t>
      </w:r>
      <w:r>
        <w:rPr>
          <w:color w:val="231F20"/>
        </w:rPr>
        <w:t>Adam D. Maxwell (Dept. of Urology, Univ. of Washington, Seattle, WA), Michael Bailey, Bryan W. Cunitz (Ctr. for Industrial and Medical Ultrasound, Appl. Phys. Lab, Univ. of Washington, 1013 NE 40th St., Seat- tle,</w:t>
      </w:r>
      <w:r>
        <w:rPr>
          <w:color w:val="231F20"/>
          <w:spacing w:val="22"/>
        </w:rPr>
        <w:t> </w:t>
      </w:r>
      <w:r>
        <w:rPr>
          <w:color w:val="231F20"/>
        </w:rPr>
        <w:t>WA</w:t>
      </w:r>
      <w:r>
        <w:rPr>
          <w:color w:val="231F20"/>
          <w:spacing w:val="21"/>
        </w:rPr>
        <w:t> </w:t>
      </w:r>
      <w:r>
        <w:rPr>
          <w:color w:val="231F20"/>
        </w:rPr>
        <w:t>98105,</w:t>
      </w:r>
      <w:r>
        <w:rPr>
          <w:color w:val="231F20"/>
          <w:spacing w:val="20"/>
        </w:rPr>
        <w:t> </w:t>
      </w:r>
      <w:r>
        <w:rPr>
          <w:color w:val="231F20"/>
        </w:rPr>
        <w:t>mike.bailey.apl@gmail.com),</w:t>
      </w:r>
      <w:r>
        <w:rPr>
          <w:color w:val="231F20"/>
          <w:spacing w:val="21"/>
        </w:rPr>
        <w:t> </w:t>
      </w:r>
      <w:r>
        <w:rPr>
          <w:color w:val="231F20"/>
        </w:rPr>
        <w:t>M.</w:t>
      </w:r>
      <w:r>
        <w:rPr>
          <w:color w:val="231F20"/>
          <w:spacing w:val="21"/>
        </w:rPr>
        <w:t> </w:t>
      </w:r>
      <w:r>
        <w:rPr>
          <w:color w:val="231F20"/>
        </w:rPr>
        <w:t>Terzi</w:t>
      </w:r>
      <w:r>
        <w:rPr>
          <w:color w:val="231F20"/>
          <w:spacing w:val="21"/>
        </w:rPr>
        <w:t> </w:t>
      </w:r>
      <w:r>
        <w:rPr>
          <w:color w:val="231F20"/>
        </w:rPr>
        <w:t>(Dept.</w:t>
      </w:r>
      <w:r>
        <w:rPr>
          <w:color w:val="231F20"/>
          <w:spacing w:val="21"/>
        </w:rPr>
        <w:t> </w:t>
      </w:r>
      <w:r>
        <w:rPr>
          <w:color w:val="231F20"/>
        </w:rPr>
        <w:t>of</w:t>
      </w:r>
      <w:r>
        <w:rPr>
          <w:color w:val="231F20"/>
          <w:spacing w:val="21"/>
        </w:rPr>
        <w:t> </w:t>
      </w:r>
      <w:r>
        <w:rPr>
          <w:color w:val="231F20"/>
        </w:rPr>
        <w:t>Acoust.,</w:t>
      </w:r>
    </w:p>
    <w:p>
      <w:pPr>
        <w:pStyle w:val="BodyText"/>
        <w:spacing w:line="261" w:lineRule="auto" w:before="6"/>
        <w:ind w:left="109"/>
        <w:jc w:val="both"/>
      </w:pPr>
      <w:r>
        <w:rPr>
          <w:color w:val="231F20"/>
        </w:rPr>
        <w:t>Phys. Faculty, Moscow State Univ., Seattle, Washington), A. Nikolaeva, S. Tsysar, and Oleg A. Sapozhnikov (Dept. of Acoust., Phys. Faculty, Moscow State Univ., Moscow, Russian Federation)</w:t>
      </w:r>
    </w:p>
    <w:p>
      <w:pPr>
        <w:pStyle w:val="BodyText"/>
        <w:spacing w:line="261" w:lineRule="auto" w:before="120"/>
        <w:ind w:left="109" w:firstLine="240"/>
        <w:jc w:val="both"/>
      </w:pPr>
      <w:r>
        <w:rPr>
          <w:color w:val="231F20"/>
        </w:rPr>
        <w:t>Our team previously developed an instrument to reposition kidney  stones with acoustic radiation force. In a clinical trial, the technology was used to transcutaneously facilitate passage of small stones and to relieve pain by dislodging obstructing large stones. Acoustic trapping and manipu- lation</w:t>
      </w:r>
      <w:r>
        <w:rPr>
          <w:color w:val="231F20"/>
          <w:spacing w:val="18"/>
        </w:rPr>
        <w:t> </w:t>
      </w:r>
      <w:r>
        <w:rPr>
          <w:color w:val="231F20"/>
        </w:rPr>
        <w:t>of</w:t>
      </w:r>
      <w:r>
        <w:rPr>
          <w:color w:val="231F20"/>
          <w:spacing w:val="18"/>
        </w:rPr>
        <w:t> </w:t>
      </w:r>
      <w:r>
        <w:rPr>
          <w:color w:val="231F20"/>
        </w:rPr>
        <w:t>kidney</w:t>
      </w:r>
      <w:r>
        <w:rPr>
          <w:color w:val="231F20"/>
          <w:spacing w:val="19"/>
        </w:rPr>
        <w:t> </w:t>
      </w:r>
      <w:r>
        <w:rPr>
          <w:color w:val="231F20"/>
        </w:rPr>
        <w:t>stones</w:t>
      </w:r>
      <w:r>
        <w:rPr>
          <w:color w:val="231F20"/>
          <w:spacing w:val="17"/>
        </w:rPr>
        <w:t> </w:t>
      </w:r>
      <w:r>
        <w:rPr>
          <w:color w:val="231F20"/>
        </w:rPr>
        <w:t>in</w:t>
      </w:r>
      <w:r>
        <w:rPr>
          <w:color w:val="231F20"/>
          <w:spacing w:val="19"/>
        </w:rPr>
        <w:t> </w:t>
      </w:r>
      <w:r>
        <w:rPr>
          <w:color w:val="231F20"/>
        </w:rPr>
        <w:t>water</w:t>
      </w:r>
      <w:r>
        <w:rPr>
          <w:color w:val="231F20"/>
          <w:spacing w:val="17"/>
        </w:rPr>
        <w:t> </w:t>
      </w:r>
      <w:r>
        <w:rPr>
          <w:color w:val="231F20"/>
        </w:rPr>
        <w:t>has</w:t>
      </w:r>
      <w:r>
        <w:rPr>
          <w:color w:val="231F20"/>
          <w:spacing w:val="19"/>
        </w:rPr>
        <w:t> </w:t>
      </w:r>
      <w:r>
        <w:rPr>
          <w:color w:val="231F20"/>
        </w:rPr>
        <w:t>recently</w:t>
      </w:r>
      <w:r>
        <w:rPr>
          <w:color w:val="231F20"/>
          <w:spacing w:val="18"/>
        </w:rPr>
        <w:t> </w:t>
      </w:r>
      <w:r>
        <w:rPr>
          <w:color w:val="231F20"/>
        </w:rPr>
        <w:t>been</w:t>
      </w:r>
      <w:r>
        <w:rPr>
          <w:color w:val="231F20"/>
          <w:spacing w:val="18"/>
        </w:rPr>
        <w:t> </w:t>
      </w:r>
      <w:r>
        <w:rPr>
          <w:color w:val="231F20"/>
        </w:rPr>
        <w:t>investigated</w:t>
      </w:r>
      <w:r>
        <w:rPr>
          <w:color w:val="231F20"/>
          <w:spacing w:val="19"/>
        </w:rPr>
        <w:t> </w:t>
      </w:r>
      <w:r>
        <w:rPr>
          <w:color w:val="231F20"/>
        </w:rPr>
        <w:t>using</w:t>
      </w:r>
      <w:r>
        <w:rPr>
          <w:color w:val="231F20"/>
          <w:spacing w:val="18"/>
        </w:rPr>
        <w:t> </w:t>
      </w:r>
      <w:r>
        <w:rPr>
          <w:color w:val="231F20"/>
        </w:rPr>
        <w:t>both</w:t>
      </w:r>
    </w:p>
    <w:p>
      <w:pPr>
        <w:pStyle w:val="BodyText"/>
        <w:spacing w:before="4"/>
        <w:rPr>
          <w:sz w:val="17"/>
        </w:rPr>
      </w:pPr>
      <w:r>
        <w:rPr/>
        <w:br w:type="column"/>
      </w:r>
      <w:r>
        <w:rPr>
          <w:sz w:val="17"/>
        </w:rPr>
      </w:r>
    </w:p>
    <w:p>
      <w:pPr>
        <w:pStyle w:val="BodyText"/>
        <w:spacing w:line="261" w:lineRule="auto"/>
        <w:ind w:left="109" w:right="127"/>
        <w:jc w:val="both"/>
      </w:pPr>
      <w:r>
        <w:rPr>
          <w:color w:val="231F20"/>
        </w:rPr>
        <w:t>single element and sector arrays in the range of 0.3–1.5 MHz. Experimental holographic reconstruction of the transducer surface velocity confirmed the proper operation of each transducer. Human stones approximately 5 mm, as well as glass and aluminum beads, were placed on a flat tissue phantom in a water bath. During exposure, stones were drawn to the beam axis, and then controllably translated along the surface in any direction transverse to the beam. The phase between sector elements could be used to control the vor- tex size, as well as rate and direction of rotation of the trapped object. The trapping effect was disrupted at increased transducer output, possibly by generation of acoustic streaming. In conclusion, a method was tested for transverse acoustic trapping of kidney stones with vortex beams. [This work was supported by RBBR 14-02-00426, NIH NIDDK DK43881, DK104854,</w:t>
      </w:r>
    </w:p>
    <w:p>
      <w:pPr>
        <w:pStyle w:val="BodyText"/>
        <w:ind w:left="109"/>
        <w:jc w:val="both"/>
      </w:pPr>
      <w:r>
        <w:rPr>
          <w:color w:val="231F20"/>
        </w:rPr>
        <w:t>and DK092197, and NSBRI through NASA NCC 9-58.]</w:t>
      </w:r>
    </w:p>
    <w:p>
      <w:pPr>
        <w:spacing w:after="0"/>
        <w:jc w:val="both"/>
        <w:sectPr>
          <w:type w:val="continuous"/>
          <w:pgSz w:w="12240" w:h="16200"/>
          <w:pgMar w:top="0" w:bottom="280" w:left="920" w:right="920"/>
          <w:cols w:num="2" w:equalWidth="0">
            <w:col w:w="5012" w:space="248"/>
            <w:col w:w="5140"/>
          </w:cols>
        </w:sectPr>
      </w:pPr>
    </w:p>
    <w:p>
      <w:pPr>
        <w:pStyle w:val="BodyText"/>
        <w:rPr>
          <w:sz w:val="20"/>
        </w:rPr>
      </w:pPr>
    </w:p>
    <w:p>
      <w:pPr>
        <w:pStyle w:val="BodyText"/>
        <w:spacing w:before="1"/>
      </w:pPr>
    </w:p>
    <w:p>
      <w:pPr>
        <w:spacing w:before="66"/>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9:35</w:t>
      </w:r>
    </w:p>
    <w:p>
      <w:pPr>
        <w:pStyle w:val="BodyText"/>
        <w:spacing w:line="200" w:lineRule="exact" w:before="128"/>
        <w:ind w:left="810" w:right="827"/>
      </w:pPr>
      <w:r>
        <w:rPr>
          <w:rFonts w:ascii="PMingLiU"/>
          <w:color w:val="231F20"/>
          <w:w w:val="105"/>
        </w:rPr>
        <w:t>2aPA5. Characterization of phased array-steered acoustic vortex beams. </w:t>
      </w:r>
      <w:r>
        <w:rPr>
          <w:color w:val="231F20"/>
          <w:w w:val="105"/>
        </w:rPr>
        <w:t>Jhon F. Pazos-Ospina (School of Mech. Eng., Universidad </w:t>
      </w:r>
      <w:r>
        <w:rPr>
          <w:color w:val="231F20"/>
          <w:w w:val="100"/>
        </w:rPr>
        <w:t>del</w:t>
      </w:r>
      <w:r>
        <w:rPr>
          <w:color w:val="231F20"/>
          <w:spacing w:val="16"/>
          <w:w w:val="100"/>
        </w:rPr>
        <w:t> </w:t>
      </w:r>
      <w:r>
        <w:rPr>
          <w:color w:val="231F20"/>
          <w:w w:val="100"/>
        </w:rPr>
        <w:t>Valle,</w:t>
      </w:r>
      <w:r>
        <w:rPr>
          <w:color w:val="231F20"/>
          <w:spacing w:val="16"/>
          <w:w w:val="100"/>
        </w:rPr>
        <w:t> </w:t>
      </w:r>
      <w:r>
        <w:rPr>
          <w:color w:val="231F20"/>
          <w:w w:val="100"/>
        </w:rPr>
        <w:t>Cali,</w:t>
      </w:r>
      <w:r>
        <w:rPr>
          <w:color w:val="231F20"/>
          <w:spacing w:val="17"/>
          <w:w w:val="100"/>
        </w:rPr>
        <w:t> </w:t>
      </w:r>
      <w:r>
        <w:rPr>
          <w:color w:val="231F20"/>
          <w:w w:val="100"/>
        </w:rPr>
        <w:t>Valle</w:t>
      </w:r>
      <w:r>
        <w:rPr>
          <w:color w:val="231F20"/>
          <w:spacing w:val="15"/>
          <w:w w:val="100"/>
        </w:rPr>
        <w:t> </w:t>
      </w:r>
      <w:r>
        <w:rPr>
          <w:color w:val="231F20"/>
          <w:w w:val="100"/>
        </w:rPr>
        <w:t>del</w:t>
      </w:r>
      <w:r>
        <w:rPr>
          <w:color w:val="231F20"/>
          <w:spacing w:val="17"/>
          <w:w w:val="100"/>
        </w:rPr>
        <w:t> </w:t>
      </w:r>
      <w:r>
        <w:rPr>
          <w:color w:val="231F20"/>
          <w:w w:val="100"/>
        </w:rPr>
        <w:t>Cauca,</w:t>
      </w:r>
      <w:r>
        <w:rPr>
          <w:color w:val="231F20"/>
          <w:spacing w:val="16"/>
          <w:w w:val="100"/>
        </w:rPr>
        <w:t> </w:t>
      </w:r>
      <w:r>
        <w:rPr>
          <w:color w:val="231F20"/>
          <w:spacing w:val="-1"/>
          <w:w w:val="100"/>
        </w:rPr>
        <w:t>Colombia),</w:t>
      </w:r>
      <w:r>
        <w:rPr>
          <w:color w:val="231F20"/>
          <w:spacing w:val="17"/>
          <w:w w:val="100"/>
        </w:rPr>
        <w:t> </w:t>
      </w:r>
      <w:r>
        <w:rPr>
          <w:color w:val="231F20"/>
          <w:w w:val="100"/>
        </w:rPr>
        <w:t>Ediguer</w:t>
      </w:r>
      <w:r>
        <w:rPr>
          <w:color w:val="231F20"/>
          <w:spacing w:val="15"/>
          <w:w w:val="100"/>
        </w:rPr>
        <w:t> </w:t>
      </w:r>
      <w:r>
        <w:rPr>
          <w:color w:val="231F20"/>
          <w:w w:val="100"/>
        </w:rPr>
        <w:t>E.</w:t>
      </w:r>
      <w:r>
        <w:rPr>
          <w:color w:val="231F20"/>
          <w:spacing w:val="17"/>
          <w:w w:val="100"/>
        </w:rPr>
        <w:t> </w:t>
      </w:r>
      <w:r>
        <w:rPr>
          <w:color w:val="231F20"/>
          <w:w w:val="100"/>
        </w:rPr>
        <w:t>Franco</w:t>
      </w:r>
      <w:r>
        <w:rPr>
          <w:color w:val="231F20"/>
          <w:spacing w:val="15"/>
          <w:w w:val="100"/>
        </w:rPr>
        <w:t> </w:t>
      </w:r>
      <w:r>
        <w:rPr>
          <w:color w:val="231F20"/>
          <w:w w:val="100"/>
        </w:rPr>
        <w:t>(Universidad</w:t>
      </w:r>
      <w:r>
        <w:rPr>
          <w:color w:val="231F20"/>
          <w:spacing w:val="15"/>
          <w:w w:val="100"/>
        </w:rPr>
        <w:t> </w:t>
      </w:r>
      <w:r>
        <w:rPr>
          <w:color w:val="231F20"/>
          <w:spacing w:val="-9"/>
          <w:w w:val="100"/>
        </w:rPr>
        <w:t>Aut</w:t>
      </w:r>
      <w:r>
        <w:rPr>
          <w:rFonts w:ascii="SimSun"/>
          <w:color w:val="231F20"/>
          <w:spacing w:val="-9"/>
          <w:w w:val="100"/>
        </w:rPr>
        <w:t>'</w:t>
      </w:r>
      <w:r>
        <w:rPr>
          <w:color w:val="231F20"/>
          <w:spacing w:val="-9"/>
          <w:w w:val="100"/>
        </w:rPr>
        <w:t>onoma</w:t>
      </w:r>
      <w:r>
        <w:rPr>
          <w:color w:val="231F20"/>
          <w:spacing w:val="16"/>
          <w:w w:val="100"/>
        </w:rPr>
        <w:t> </w:t>
      </w:r>
      <w:r>
        <w:rPr>
          <w:color w:val="231F20"/>
          <w:w w:val="100"/>
        </w:rPr>
        <w:t>de</w:t>
      </w:r>
      <w:r>
        <w:rPr>
          <w:color w:val="231F20"/>
          <w:spacing w:val="17"/>
          <w:w w:val="100"/>
        </w:rPr>
        <w:t> </w:t>
      </w:r>
      <w:r>
        <w:rPr>
          <w:color w:val="231F20"/>
          <w:w w:val="100"/>
        </w:rPr>
        <w:t>Occidente,</w:t>
      </w:r>
      <w:r>
        <w:rPr>
          <w:color w:val="231F20"/>
          <w:spacing w:val="15"/>
          <w:w w:val="100"/>
        </w:rPr>
        <w:t> </w:t>
      </w:r>
      <w:r>
        <w:rPr>
          <w:color w:val="231F20"/>
          <w:w w:val="100"/>
        </w:rPr>
        <w:t>Cali,</w:t>
      </w:r>
      <w:r>
        <w:rPr>
          <w:color w:val="231F20"/>
          <w:spacing w:val="17"/>
          <w:w w:val="100"/>
        </w:rPr>
        <w:t> </w:t>
      </w:r>
      <w:r>
        <w:rPr>
          <w:color w:val="231F20"/>
          <w:w w:val="100"/>
        </w:rPr>
        <w:t>Colombia),</w:t>
      </w:r>
      <w:r>
        <w:rPr>
          <w:color w:val="231F20"/>
          <w:spacing w:val="15"/>
          <w:w w:val="100"/>
        </w:rPr>
        <w:t> </w:t>
      </w:r>
      <w:r>
        <w:rPr>
          <w:color w:val="231F20"/>
          <w:w w:val="100"/>
        </w:rPr>
        <w:t>and</w:t>
      </w:r>
      <w:r>
        <w:rPr>
          <w:color w:val="231F20"/>
          <w:spacing w:val="16"/>
          <w:w w:val="100"/>
        </w:rPr>
        <w:t> </w:t>
      </w:r>
      <w:r>
        <w:rPr>
          <w:color w:val="231F20"/>
          <w:w w:val="99"/>
        </w:rPr>
        <w:t>Joao</w:t>
      </w:r>
      <w:r>
        <w:rPr>
          <w:color w:val="231F20"/>
          <w:spacing w:val="17"/>
          <w:w w:val="99"/>
        </w:rPr>
        <w:t> </w:t>
      </w:r>
      <w:r>
        <w:rPr>
          <w:color w:val="231F20"/>
          <w:w w:val="100"/>
        </w:rPr>
        <w:t>L.</w:t>
      </w:r>
    </w:p>
    <w:p>
      <w:pPr>
        <w:pStyle w:val="BodyText"/>
        <w:spacing w:line="200" w:lineRule="exact"/>
        <w:ind w:left="810" w:right="754"/>
      </w:pPr>
      <w:r>
        <w:rPr>
          <w:color w:val="231F20"/>
          <w:w w:val="100"/>
        </w:rPr>
        <w:t>Ealo </w:t>
      </w:r>
      <w:r>
        <w:rPr>
          <w:color w:val="231F20"/>
          <w:w w:val="100"/>
        </w:rPr>
        <w:t>(School </w:t>
      </w:r>
      <w:r>
        <w:rPr>
          <w:color w:val="231F20"/>
        </w:rPr>
        <w:t>of </w:t>
      </w:r>
      <w:r>
        <w:rPr>
          <w:color w:val="231F20"/>
          <w:w w:val="100"/>
        </w:rPr>
        <w:t>Mech. </w:t>
      </w:r>
      <w:r>
        <w:rPr>
          <w:color w:val="231F20"/>
          <w:w w:val="100"/>
        </w:rPr>
        <w:t>Eng., </w:t>
      </w:r>
      <w:r>
        <w:rPr>
          <w:color w:val="231F20"/>
          <w:w w:val="100"/>
        </w:rPr>
        <w:t>Universidad </w:t>
      </w:r>
      <w:r>
        <w:rPr>
          <w:color w:val="231F20"/>
          <w:w w:val="100"/>
        </w:rPr>
        <w:t>del </w:t>
      </w:r>
      <w:r>
        <w:rPr>
          <w:color w:val="231F20"/>
          <w:w w:val="100"/>
        </w:rPr>
        <w:t>Valle, </w:t>
      </w:r>
      <w:r>
        <w:rPr>
          <w:color w:val="231F20"/>
          <w:w w:val="99"/>
        </w:rPr>
        <w:t>Acoust. </w:t>
      </w:r>
      <w:r>
        <w:rPr>
          <w:color w:val="231F20"/>
          <w:w w:val="100"/>
        </w:rPr>
        <w:t>and </w:t>
      </w:r>
      <w:r>
        <w:rPr>
          <w:color w:val="231F20"/>
          <w:w w:val="99"/>
        </w:rPr>
        <w:t>Vib. </w:t>
      </w:r>
      <w:r>
        <w:rPr>
          <w:color w:val="231F20"/>
          <w:w w:val="100"/>
        </w:rPr>
        <w:t>Lab., </w:t>
      </w:r>
      <w:r>
        <w:rPr>
          <w:color w:val="231F20"/>
          <w:w w:val="100"/>
        </w:rPr>
        <w:t>Ciudad </w:t>
      </w:r>
      <w:r>
        <w:rPr>
          <w:color w:val="231F20"/>
          <w:w w:val="100"/>
        </w:rPr>
        <w:t>Universitaria </w:t>
      </w:r>
      <w:r>
        <w:rPr>
          <w:color w:val="231F20"/>
          <w:w w:val="100"/>
        </w:rPr>
        <w:t>Mel</w:t>
      </w:r>
      <w:r>
        <w:rPr>
          <w:rFonts w:ascii="SimSun"/>
          <w:color w:val="231F20"/>
          <w:w w:val="100"/>
        </w:rPr>
        <w:t>'</w:t>
      </w:r>
      <w:r>
        <w:rPr>
          <w:color w:val="231F20"/>
          <w:w w:val="100"/>
        </w:rPr>
        <w:t>endez. </w:t>
      </w:r>
      <w:r>
        <w:rPr>
          <w:color w:val="231F20"/>
          <w:w w:val="100"/>
        </w:rPr>
        <w:t>Bldg. </w:t>
      </w:r>
      <w:r>
        <w:rPr>
          <w:color w:val="231F20"/>
        </w:rPr>
        <w:t>351., </w:t>
      </w:r>
      <w:r>
        <w:rPr>
          <w:color w:val="231F20"/>
          <w:w w:val="100"/>
        </w:rPr>
        <w:t>Cali, </w:t>
      </w:r>
      <w:r>
        <w:rPr>
          <w:color w:val="231F20"/>
          <w:w w:val="100"/>
        </w:rPr>
        <w:t>Valle </w:t>
      </w:r>
      <w:r>
        <w:rPr>
          <w:color w:val="231F20"/>
          <w:w w:val="100"/>
        </w:rPr>
        <w:t>del </w:t>
      </w:r>
      <w:r>
        <w:rPr>
          <w:color w:val="231F20"/>
        </w:rPr>
        <w:t>Cauca 760032, Colombia, joao.ealo@correounivalle.edu.co)</w:t>
      </w:r>
    </w:p>
    <w:p>
      <w:pPr>
        <w:pStyle w:val="BodyText"/>
        <w:spacing w:line="261" w:lineRule="auto" w:before="111"/>
        <w:ind w:left="810" w:right="826" w:firstLine="239"/>
        <w:jc w:val="both"/>
      </w:pPr>
      <w:r>
        <w:rPr>
          <w:color w:val="231F20"/>
        </w:rPr>
        <w:t>Acoustic vortex (AV) beams generation is a subject of current interest. Even though different applications have been proposed using AV, their potential of use is still to be explored. Recent research works on particle manipulation use phased array systems for AV gener- ation because it allows a flexible beam configuration, i.e., the beam can be easily focalized and modified in its shape. However, little attention has been paid to the fact that the AV can also be electronically steered. In view of this, this work presents an study of the steer- ing capability of an AV. In particular, we analyze the effect of the applied delay law on the structure of AV beams steered at different angles using an array transducer of 32 equidistant elements, deployed on a triangular lattice, operating at 40 kHz. Special attention is paid to the appearance of grating vortices and their characteristics. The effect of the individual element directivity on the resultant beam is also studied. Experimental measurements were carried out in order to validate numerical estimations. Obtained results paves the way for the use of electronically steered vortices in different applications. Also, the potential of use of acoustic grating vortices is discussed.</w:t>
      </w:r>
    </w:p>
    <w:p>
      <w:pPr>
        <w:pStyle w:val="BodyText"/>
        <w:spacing w:before="4"/>
        <w:rPr>
          <w:sz w:val="18"/>
        </w:rPr>
      </w:pPr>
    </w:p>
    <w:p>
      <w:pPr>
        <w:pStyle w:val="BodyText"/>
        <w:spacing w:before="1"/>
        <w:ind w:right="16"/>
        <w:jc w:val="center"/>
        <w:rPr>
          <w:rFonts w:ascii="PMingLiU" w:hAnsi="PMingLiU"/>
        </w:rPr>
      </w:pPr>
      <w:r>
        <w:rPr>
          <w:rFonts w:ascii="PMingLiU" w:hAnsi="PMingLiU"/>
          <w:color w:val="231F20"/>
          <w:w w:val="105"/>
        </w:rPr>
        <w:t>10:00–10:15 Break</w:t>
      </w:r>
    </w:p>
    <w:p>
      <w:pPr>
        <w:spacing w:after="0"/>
        <w:jc w:val="center"/>
        <w:rPr>
          <w:rFonts w:ascii="PMingLiU" w:hAnsi="PMingLiU"/>
        </w:rPr>
        <w:sectPr>
          <w:type w:val="continuous"/>
          <w:pgSz w:w="12240" w:h="16200"/>
          <w:pgMar w:top="0" w:bottom="280" w:left="920" w:right="920"/>
        </w:sectPr>
      </w:pPr>
    </w:p>
    <w:p>
      <w:pPr>
        <w:pStyle w:val="BodyText"/>
        <w:spacing w:before="17"/>
        <w:ind w:right="935"/>
        <w:jc w:val="center"/>
        <w:rPr>
          <w:rFonts w:ascii="PMingLiU"/>
        </w:rPr>
      </w:pPr>
      <w:r>
        <w:rPr>
          <w:rFonts w:ascii="PMingLiU"/>
          <w:color w:val="231F20"/>
          <w:w w:val="110"/>
        </w:rPr>
        <w:t>10:15</w:t>
      </w:r>
    </w:p>
    <w:p>
      <w:pPr>
        <w:pStyle w:val="BodyText"/>
        <w:spacing w:line="249" w:lineRule="auto" w:before="111"/>
        <w:ind w:left="810" w:right="1747"/>
        <w:jc w:val="both"/>
      </w:pPr>
      <w:r>
        <w:rPr>
          <w:rFonts w:ascii="PMingLiU"/>
          <w:color w:val="231F20"/>
          <w:w w:val="105"/>
        </w:rPr>
        <w:t>2aPA6. Sonic Screwdrivers and Tractor Beams: what the Acoustics Community often gets </w:t>
      </w:r>
      <w:r>
        <w:rPr>
          <w:i/>
          <w:color w:val="231F20"/>
          <w:w w:val="105"/>
        </w:rPr>
        <w:t>wrong  </w:t>
      </w:r>
      <w:r>
        <w:rPr>
          <w:rFonts w:ascii="PMingLiU"/>
          <w:color w:val="231F20"/>
          <w:w w:val="105"/>
        </w:rPr>
        <w:t>about gradient forces versus </w:t>
      </w:r>
      <w:r>
        <w:rPr>
          <w:rFonts w:ascii="PMingLiU"/>
          <w:color w:val="231F20"/>
          <w:spacing w:val="43"/>
          <w:w w:val="105"/>
        </w:rPr>
        <w:t> </w:t>
      </w:r>
      <w:r>
        <w:rPr>
          <w:rFonts w:ascii="PMingLiU"/>
          <w:color w:val="231F20"/>
          <w:w w:val="105"/>
        </w:rPr>
        <w:t>radiation</w:t>
      </w:r>
      <w:r>
        <w:rPr>
          <w:rFonts w:ascii="PMingLiU"/>
          <w:color w:val="231F20"/>
          <w:spacing w:val="-11"/>
          <w:w w:val="105"/>
        </w:rPr>
        <w:t> </w:t>
      </w:r>
      <w:r>
        <w:rPr>
          <w:rFonts w:ascii="PMingLiU"/>
          <w:color w:val="231F20"/>
          <w:w w:val="105"/>
        </w:rPr>
        <w:t>pressure.</w:t>
      </w:r>
      <w:r>
        <w:rPr>
          <w:rFonts w:ascii="PMingLiU"/>
          <w:color w:val="231F20"/>
          <w:spacing w:val="-12"/>
          <w:w w:val="105"/>
        </w:rPr>
        <w:t> </w:t>
      </w:r>
      <w:r>
        <w:rPr>
          <w:color w:val="231F20"/>
          <w:w w:val="105"/>
        </w:rPr>
        <w:t>Gabriel</w:t>
      </w:r>
      <w:r>
        <w:rPr>
          <w:color w:val="231F20"/>
          <w:spacing w:val="-11"/>
          <w:w w:val="105"/>
        </w:rPr>
        <w:t> </w:t>
      </w:r>
      <w:r>
        <w:rPr>
          <w:color w:val="231F20"/>
          <w:w w:val="105"/>
        </w:rPr>
        <w:t>C.</w:t>
      </w:r>
      <w:r>
        <w:rPr>
          <w:color w:val="231F20"/>
          <w:spacing w:val="-10"/>
          <w:w w:val="105"/>
        </w:rPr>
        <w:t> </w:t>
      </w:r>
      <w:r>
        <w:rPr>
          <w:color w:val="231F20"/>
          <w:w w:val="105"/>
        </w:rPr>
        <w:t>Spalding</w:t>
      </w:r>
      <w:r>
        <w:rPr>
          <w:color w:val="231F20"/>
          <w:spacing w:val="-11"/>
          <w:w w:val="105"/>
        </w:rPr>
        <w:t> </w:t>
      </w:r>
      <w:r>
        <w:rPr>
          <w:color w:val="231F20"/>
          <w:w w:val="105"/>
        </w:rPr>
        <w:t>(Phys.,</w:t>
      </w:r>
      <w:r>
        <w:rPr>
          <w:color w:val="231F20"/>
          <w:spacing w:val="-11"/>
          <w:w w:val="105"/>
        </w:rPr>
        <w:t> </w:t>
      </w:r>
      <w:r>
        <w:rPr>
          <w:color w:val="231F20"/>
          <w:w w:val="105"/>
        </w:rPr>
        <w:t>Illinois</w:t>
      </w:r>
      <w:r>
        <w:rPr>
          <w:color w:val="231F20"/>
          <w:spacing w:val="-11"/>
          <w:w w:val="105"/>
        </w:rPr>
        <w:t> </w:t>
      </w:r>
      <w:r>
        <w:rPr>
          <w:color w:val="231F20"/>
          <w:w w:val="105"/>
        </w:rPr>
        <w:t>Wesleyan</w:t>
      </w:r>
      <w:r>
        <w:rPr>
          <w:color w:val="231F20"/>
          <w:spacing w:val="-11"/>
          <w:w w:val="105"/>
        </w:rPr>
        <w:t> </w:t>
      </w:r>
      <w:r>
        <w:rPr>
          <w:color w:val="231F20"/>
          <w:w w:val="105"/>
        </w:rPr>
        <w:t>Univ.,</w:t>
      </w:r>
      <w:r>
        <w:rPr>
          <w:color w:val="231F20"/>
          <w:spacing w:val="-11"/>
          <w:w w:val="105"/>
        </w:rPr>
        <w:t> </w:t>
      </w:r>
      <w:r>
        <w:rPr>
          <w:color w:val="231F20"/>
          <w:w w:val="105"/>
        </w:rPr>
        <w:t>201</w:t>
      </w:r>
      <w:r>
        <w:rPr>
          <w:color w:val="231F20"/>
          <w:spacing w:val="-11"/>
          <w:w w:val="105"/>
        </w:rPr>
        <w:t> </w:t>
      </w:r>
      <w:r>
        <w:rPr>
          <w:color w:val="231F20"/>
          <w:w w:val="105"/>
        </w:rPr>
        <w:t>E.</w:t>
      </w:r>
      <w:r>
        <w:rPr>
          <w:color w:val="231F20"/>
          <w:spacing w:val="-11"/>
          <w:w w:val="105"/>
        </w:rPr>
        <w:t> </w:t>
      </w:r>
      <w:r>
        <w:rPr>
          <w:color w:val="231F20"/>
          <w:w w:val="105"/>
        </w:rPr>
        <w:t>Beecher</w:t>
      </w:r>
      <w:r>
        <w:rPr>
          <w:color w:val="231F20"/>
          <w:spacing w:val="-11"/>
          <w:w w:val="105"/>
        </w:rPr>
        <w:t> </w:t>
      </w:r>
      <w:r>
        <w:rPr>
          <w:color w:val="231F20"/>
          <w:w w:val="105"/>
        </w:rPr>
        <w:t>St.,</w:t>
      </w:r>
      <w:r>
        <w:rPr>
          <w:color w:val="231F20"/>
          <w:spacing w:val="-11"/>
          <w:w w:val="105"/>
        </w:rPr>
        <w:t> </w:t>
      </w:r>
      <w:r>
        <w:rPr>
          <w:color w:val="231F20"/>
          <w:w w:val="105"/>
        </w:rPr>
        <w:t>Bloomington,</w:t>
      </w:r>
      <w:r>
        <w:rPr>
          <w:color w:val="231F20"/>
          <w:spacing w:val="-10"/>
          <w:w w:val="105"/>
        </w:rPr>
        <w:t> </w:t>
      </w:r>
      <w:r>
        <w:rPr>
          <w:color w:val="231F20"/>
          <w:w w:val="105"/>
        </w:rPr>
        <w:t>IL</w:t>
      </w:r>
      <w:r>
        <w:rPr>
          <w:color w:val="231F20"/>
          <w:spacing w:val="-11"/>
          <w:w w:val="105"/>
        </w:rPr>
        <w:t> </w:t>
      </w:r>
      <w:r>
        <w:rPr>
          <w:color w:val="231F20"/>
          <w:w w:val="105"/>
        </w:rPr>
        <w:t>61701-7222,</w:t>
      </w:r>
      <w:r>
        <w:rPr>
          <w:color w:val="231F20"/>
          <w:spacing w:val="-11"/>
          <w:w w:val="105"/>
        </w:rPr>
        <w:t> </w:t>
      </w:r>
      <w:r>
        <w:rPr>
          <w:color w:val="231F20"/>
          <w:w w:val="105"/>
        </w:rPr>
        <w:t>gspaldin@ iwu.edu),</w:t>
      </w:r>
      <w:r>
        <w:rPr>
          <w:color w:val="231F20"/>
          <w:spacing w:val="-17"/>
          <w:w w:val="105"/>
        </w:rPr>
        <w:t> </w:t>
      </w:r>
      <w:r>
        <w:rPr>
          <w:color w:val="231F20"/>
          <w:w w:val="105"/>
        </w:rPr>
        <w:t>Patrick</w:t>
      </w:r>
      <w:r>
        <w:rPr>
          <w:color w:val="231F20"/>
          <w:spacing w:val="-18"/>
          <w:w w:val="105"/>
        </w:rPr>
        <w:t> </w:t>
      </w:r>
      <w:r>
        <w:rPr>
          <w:color w:val="231F20"/>
          <w:w w:val="105"/>
        </w:rPr>
        <w:t>Dahl</w:t>
      </w:r>
      <w:r>
        <w:rPr>
          <w:color w:val="231F20"/>
          <w:spacing w:val="-18"/>
          <w:w w:val="105"/>
        </w:rPr>
        <w:t> </w:t>
      </w:r>
      <w:r>
        <w:rPr>
          <w:color w:val="231F20"/>
          <w:w w:val="105"/>
        </w:rPr>
        <w:t>(Phys.,</w:t>
      </w:r>
      <w:r>
        <w:rPr>
          <w:color w:val="231F20"/>
          <w:spacing w:val="-18"/>
          <w:w w:val="105"/>
        </w:rPr>
        <w:t> </w:t>
      </w:r>
      <w:r>
        <w:rPr>
          <w:color w:val="231F20"/>
          <w:w w:val="105"/>
        </w:rPr>
        <w:t>Illinois</w:t>
      </w:r>
      <w:r>
        <w:rPr>
          <w:color w:val="231F20"/>
          <w:spacing w:val="-18"/>
          <w:w w:val="105"/>
        </w:rPr>
        <w:t> </w:t>
      </w:r>
      <w:r>
        <w:rPr>
          <w:color w:val="231F20"/>
          <w:w w:val="105"/>
        </w:rPr>
        <w:t>Wesleyan</w:t>
      </w:r>
      <w:r>
        <w:rPr>
          <w:color w:val="231F20"/>
          <w:spacing w:val="-18"/>
          <w:w w:val="105"/>
        </w:rPr>
        <w:t> </w:t>
      </w:r>
      <w:r>
        <w:rPr>
          <w:color w:val="231F20"/>
          <w:w w:val="105"/>
        </w:rPr>
        <w:t>Univ.,</w:t>
      </w:r>
      <w:r>
        <w:rPr>
          <w:color w:val="231F20"/>
          <w:spacing w:val="-18"/>
          <w:w w:val="105"/>
        </w:rPr>
        <w:t> </w:t>
      </w:r>
      <w:r>
        <w:rPr>
          <w:color w:val="231F20"/>
          <w:w w:val="105"/>
        </w:rPr>
        <w:t>Evanston,</w:t>
      </w:r>
      <w:r>
        <w:rPr>
          <w:color w:val="231F20"/>
          <w:spacing w:val="-17"/>
          <w:w w:val="105"/>
        </w:rPr>
        <w:t> </w:t>
      </w:r>
      <w:r>
        <w:rPr>
          <w:color w:val="231F20"/>
          <w:w w:val="105"/>
        </w:rPr>
        <w:t>IL),</w:t>
      </w:r>
      <w:r>
        <w:rPr>
          <w:color w:val="231F20"/>
          <w:spacing w:val="-18"/>
          <w:w w:val="105"/>
        </w:rPr>
        <w:t> </w:t>
      </w:r>
      <w:r>
        <w:rPr>
          <w:color w:val="231F20"/>
          <w:w w:val="105"/>
        </w:rPr>
        <w:t>Zhengyi</w:t>
      </w:r>
      <w:r>
        <w:rPr>
          <w:color w:val="231F20"/>
          <w:spacing w:val="-17"/>
          <w:w w:val="105"/>
        </w:rPr>
        <w:t> </w:t>
      </w:r>
      <w:r>
        <w:rPr>
          <w:color w:val="231F20"/>
          <w:w w:val="105"/>
        </w:rPr>
        <w:t>Yang</w:t>
      </w:r>
      <w:r>
        <w:rPr>
          <w:color w:val="231F20"/>
          <w:spacing w:val="-18"/>
          <w:w w:val="105"/>
        </w:rPr>
        <w:t> </w:t>
      </w:r>
      <w:r>
        <w:rPr>
          <w:color w:val="231F20"/>
          <w:w w:val="105"/>
        </w:rPr>
        <w:t>(Inst.</w:t>
      </w:r>
      <w:r>
        <w:rPr>
          <w:color w:val="231F20"/>
          <w:spacing w:val="-18"/>
          <w:w w:val="105"/>
        </w:rPr>
        <w:t> </w:t>
      </w:r>
      <w:r>
        <w:rPr>
          <w:color w:val="231F20"/>
          <w:w w:val="105"/>
        </w:rPr>
        <w:t>for</w:t>
      </w:r>
      <w:r>
        <w:rPr>
          <w:color w:val="231F20"/>
          <w:spacing w:val="-18"/>
          <w:w w:val="105"/>
        </w:rPr>
        <w:t> </w:t>
      </w:r>
      <w:r>
        <w:rPr>
          <w:color w:val="231F20"/>
          <w:w w:val="105"/>
        </w:rPr>
        <w:t>Medical</w:t>
      </w:r>
      <w:r>
        <w:rPr>
          <w:color w:val="231F20"/>
          <w:spacing w:val="-18"/>
          <w:w w:val="105"/>
        </w:rPr>
        <w:t> </w:t>
      </w:r>
      <w:r>
        <w:rPr>
          <w:color w:val="231F20"/>
          <w:w w:val="105"/>
        </w:rPr>
        <w:t>Sci.</w:t>
      </w:r>
      <w:r>
        <w:rPr>
          <w:color w:val="231F20"/>
          <w:spacing w:val="-18"/>
          <w:w w:val="105"/>
        </w:rPr>
        <w:t> </w:t>
      </w:r>
      <w:r>
        <w:rPr>
          <w:color w:val="231F20"/>
          <w:w w:val="105"/>
        </w:rPr>
        <w:t>&amp;</w:t>
      </w:r>
      <w:r>
        <w:rPr>
          <w:color w:val="231F20"/>
          <w:spacing w:val="-17"/>
          <w:w w:val="105"/>
        </w:rPr>
        <w:t> </w:t>
      </w:r>
      <w:r>
        <w:rPr>
          <w:color w:val="231F20"/>
          <w:w w:val="105"/>
        </w:rPr>
        <w:t>Technol.,</w:t>
      </w:r>
      <w:r>
        <w:rPr>
          <w:color w:val="231F20"/>
          <w:spacing w:val="-18"/>
          <w:w w:val="105"/>
        </w:rPr>
        <w:t> </w:t>
      </w:r>
      <w:r>
        <w:rPr>
          <w:color w:val="231F20"/>
          <w:w w:val="105"/>
        </w:rPr>
        <w:t>Univ.</w:t>
      </w:r>
      <w:r>
        <w:rPr>
          <w:color w:val="231F20"/>
          <w:spacing w:val="-18"/>
          <w:w w:val="105"/>
        </w:rPr>
        <w:t> </w:t>
      </w:r>
      <w:r>
        <w:rPr>
          <w:color w:val="231F20"/>
          <w:w w:val="105"/>
        </w:rPr>
        <w:t>of</w:t>
      </w:r>
      <w:r>
        <w:rPr>
          <w:color w:val="231F20"/>
          <w:spacing w:val="-18"/>
          <w:w w:val="105"/>
        </w:rPr>
        <w:t> </w:t>
      </w:r>
      <w:r>
        <w:rPr>
          <w:color w:val="231F20"/>
          <w:w w:val="105"/>
        </w:rPr>
        <w:t>Dun- dee,</w:t>
      </w:r>
      <w:r>
        <w:rPr>
          <w:color w:val="231F20"/>
          <w:spacing w:val="-27"/>
          <w:w w:val="105"/>
        </w:rPr>
        <w:t> </w:t>
      </w:r>
      <w:r>
        <w:rPr>
          <w:color w:val="231F20"/>
          <w:w w:val="105"/>
        </w:rPr>
        <w:t>St.</w:t>
      </w:r>
      <w:r>
        <w:rPr>
          <w:color w:val="231F20"/>
          <w:spacing w:val="-27"/>
          <w:w w:val="105"/>
        </w:rPr>
        <w:t> </w:t>
      </w:r>
      <w:r>
        <w:rPr>
          <w:color w:val="231F20"/>
          <w:w w:val="105"/>
        </w:rPr>
        <w:t>Andrews,</w:t>
      </w:r>
      <w:r>
        <w:rPr>
          <w:color w:val="231F20"/>
          <w:spacing w:val="-27"/>
          <w:w w:val="105"/>
        </w:rPr>
        <w:t> </w:t>
      </w:r>
      <w:r>
        <w:rPr>
          <w:color w:val="231F20"/>
          <w:w w:val="105"/>
        </w:rPr>
        <w:t>United</w:t>
      </w:r>
      <w:r>
        <w:rPr>
          <w:color w:val="231F20"/>
          <w:spacing w:val="-27"/>
          <w:w w:val="105"/>
        </w:rPr>
        <w:t> </w:t>
      </w:r>
      <w:r>
        <w:rPr>
          <w:color w:val="231F20"/>
          <w:w w:val="105"/>
        </w:rPr>
        <w:t>Kingdom),</w:t>
      </w:r>
      <w:r>
        <w:rPr>
          <w:color w:val="231F20"/>
          <w:spacing w:val="-27"/>
          <w:w w:val="105"/>
        </w:rPr>
        <w:t> </w:t>
      </w:r>
      <w:r>
        <w:rPr>
          <w:color w:val="231F20"/>
          <w:w w:val="105"/>
        </w:rPr>
        <w:t>Peter</w:t>
      </w:r>
      <w:r>
        <w:rPr>
          <w:color w:val="231F20"/>
          <w:spacing w:val="-27"/>
          <w:w w:val="105"/>
        </w:rPr>
        <w:t> </w:t>
      </w:r>
      <w:r>
        <w:rPr>
          <w:color w:val="231F20"/>
          <w:w w:val="105"/>
        </w:rPr>
        <w:t>Glynne-Jones</w:t>
      </w:r>
      <w:r>
        <w:rPr>
          <w:color w:val="231F20"/>
          <w:spacing w:val="-27"/>
          <w:w w:val="105"/>
        </w:rPr>
        <w:t> </w:t>
      </w:r>
      <w:r>
        <w:rPr>
          <w:color w:val="231F20"/>
          <w:w w:val="105"/>
        </w:rPr>
        <w:t>(Eng.</w:t>
      </w:r>
      <w:r>
        <w:rPr>
          <w:color w:val="231F20"/>
          <w:spacing w:val="-27"/>
          <w:w w:val="105"/>
        </w:rPr>
        <w:t> </w:t>
      </w:r>
      <w:r>
        <w:rPr>
          <w:color w:val="231F20"/>
          <w:w w:val="105"/>
        </w:rPr>
        <w:t>Sci.,</w:t>
      </w:r>
      <w:r>
        <w:rPr>
          <w:color w:val="231F20"/>
          <w:spacing w:val="-27"/>
          <w:w w:val="105"/>
        </w:rPr>
        <w:t> </w:t>
      </w:r>
      <w:r>
        <w:rPr>
          <w:color w:val="231F20"/>
          <w:w w:val="105"/>
        </w:rPr>
        <w:t>Univ.</w:t>
      </w:r>
      <w:r>
        <w:rPr>
          <w:color w:val="231F20"/>
          <w:spacing w:val="-27"/>
          <w:w w:val="105"/>
        </w:rPr>
        <w:t> </w:t>
      </w:r>
      <w:r>
        <w:rPr>
          <w:color w:val="231F20"/>
          <w:w w:val="105"/>
        </w:rPr>
        <w:t>of</w:t>
      </w:r>
      <w:r>
        <w:rPr>
          <w:color w:val="231F20"/>
          <w:spacing w:val="-27"/>
          <w:w w:val="105"/>
        </w:rPr>
        <w:t> </w:t>
      </w:r>
      <w:r>
        <w:rPr>
          <w:color w:val="231F20"/>
          <w:w w:val="105"/>
        </w:rPr>
        <w:t>Southampton,</w:t>
      </w:r>
      <w:r>
        <w:rPr>
          <w:color w:val="231F20"/>
          <w:spacing w:val="-27"/>
          <w:w w:val="105"/>
        </w:rPr>
        <w:t> </w:t>
      </w:r>
      <w:r>
        <w:rPr>
          <w:color w:val="231F20"/>
          <w:w w:val="105"/>
        </w:rPr>
        <w:t>Southampton,</w:t>
      </w:r>
      <w:r>
        <w:rPr>
          <w:color w:val="231F20"/>
          <w:spacing w:val="-27"/>
          <w:w w:val="105"/>
        </w:rPr>
        <w:t> </w:t>
      </w:r>
      <w:r>
        <w:rPr>
          <w:color w:val="231F20"/>
          <w:w w:val="105"/>
        </w:rPr>
        <w:t>United</w:t>
      </w:r>
      <w:r>
        <w:rPr>
          <w:color w:val="231F20"/>
          <w:spacing w:val="-27"/>
          <w:w w:val="105"/>
        </w:rPr>
        <w:t> </w:t>
      </w:r>
      <w:r>
        <w:rPr>
          <w:color w:val="231F20"/>
          <w:w w:val="105"/>
        </w:rPr>
        <w:t>Kingdom),</w:t>
      </w:r>
      <w:r>
        <w:rPr>
          <w:color w:val="231F20"/>
          <w:spacing w:val="-27"/>
          <w:w w:val="105"/>
        </w:rPr>
        <w:t> </w:t>
      </w:r>
      <w:r>
        <w:rPr>
          <w:color w:val="231F20"/>
          <w:w w:val="105"/>
        </w:rPr>
        <w:t>Michael</w:t>
      </w:r>
      <w:r>
        <w:rPr>
          <w:color w:val="231F20"/>
          <w:spacing w:val="-27"/>
          <w:w w:val="105"/>
        </w:rPr>
        <w:t> </w:t>
      </w:r>
      <w:r>
        <w:rPr>
          <w:color w:val="231F20"/>
          <w:w w:val="105"/>
        </w:rPr>
        <w:t>P.</w:t>
      </w:r>
    </w:p>
    <w:p>
      <w:pPr>
        <w:pStyle w:val="BodyText"/>
        <w:spacing w:line="261" w:lineRule="auto" w:before="8"/>
        <w:ind w:left="810" w:right="1747"/>
        <w:jc w:val="both"/>
      </w:pPr>
      <w:r>
        <w:rPr>
          <w:color w:val="231F20"/>
        </w:rPr>
        <w:t>MacDonald (Inst. for Medical Sci. &amp; Technol., Univ. of Dundee, Dundee, United Kingdom), Christine Demore, and Sandy Cochran (School of Eng., Univ. of Glasgow, Glasgow, United Kingdom)</w:t>
      </w:r>
    </w:p>
    <w:p>
      <w:pPr>
        <w:pStyle w:val="BodyText"/>
        <w:spacing w:line="261" w:lineRule="auto" w:before="99"/>
        <w:ind w:left="810" w:right="1745" w:firstLine="239"/>
        <w:jc w:val="both"/>
      </w:pPr>
      <w:r>
        <w:rPr>
          <w:color w:val="231F20"/>
        </w:rPr>
        <w:t>Through discussion of our sonic screwdriver and tractor beam experiments, we aim to highlight the respective advantages of con- servative and non-conservative forces. Commonly in acoustic trapping, conservative, gradient-induced mechanisms (e.g., standing waves) are used to manipulate matter. Such situations are reasonably described in terms of potential energy landscapes, an approach also applied</w:t>
      </w:r>
      <w:r>
        <w:rPr>
          <w:color w:val="231F20"/>
          <w:spacing w:val="-2"/>
        </w:rPr>
        <w:t> </w:t>
      </w:r>
      <w:r>
        <w:rPr>
          <w:color w:val="231F20"/>
        </w:rPr>
        <w:t>to</w:t>
      </w:r>
      <w:r>
        <w:rPr>
          <w:color w:val="231F20"/>
          <w:spacing w:val="-2"/>
        </w:rPr>
        <w:t> </w:t>
      </w:r>
      <w:r>
        <w:rPr>
          <w:color w:val="231F20"/>
        </w:rPr>
        <w:t>optics,</w:t>
      </w:r>
      <w:r>
        <w:rPr>
          <w:color w:val="231F20"/>
          <w:spacing w:val="-2"/>
        </w:rPr>
        <w:t> </w:t>
      </w:r>
      <w:r>
        <w:rPr>
          <w:color w:val="231F20"/>
        </w:rPr>
        <w:t>for</w:t>
      </w:r>
      <w:r>
        <w:rPr>
          <w:color w:val="231F20"/>
          <w:spacing w:val="-1"/>
        </w:rPr>
        <w:t> </w:t>
      </w:r>
      <w:r>
        <w:rPr>
          <w:color w:val="231F20"/>
        </w:rPr>
        <w:t>applications</w:t>
      </w:r>
      <w:r>
        <w:rPr>
          <w:color w:val="231F20"/>
          <w:spacing w:val="-2"/>
        </w:rPr>
        <w:t> </w:t>
      </w:r>
      <w:r>
        <w:rPr>
          <w:color w:val="231F20"/>
        </w:rPr>
        <w:t>such</w:t>
      </w:r>
      <w:r>
        <w:rPr>
          <w:color w:val="231F20"/>
          <w:spacing w:val="-3"/>
        </w:rPr>
        <w:t> </w:t>
      </w:r>
      <w:r>
        <w:rPr>
          <w:color w:val="231F20"/>
        </w:rPr>
        <w:t>as</w:t>
      </w:r>
      <w:r>
        <w:rPr>
          <w:color w:val="231F20"/>
          <w:spacing w:val="-1"/>
        </w:rPr>
        <w:t> </w:t>
      </w:r>
      <w:r>
        <w:rPr>
          <w:color w:val="231F20"/>
        </w:rPr>
        <w:t>cell</w:t>
      </w:r>
      <w:r>
        <w:rPr>
          <w:color w:val="231F20"/>
          <w:spacing w:val="-1"/>
        </w:rPr>
        <w:t> </w:t>
      </w:r>
      <w:r>
        <w:rPr>
          <w:color w:val="231F20"/>
        </w:rPr>
        <w:t>sorting</w:t>
      </w:r>
      <w:r>
        <w:rPr>
          <w:color w:val="231F20"/>
          <w:spacing w:val="-2"/>
        </w:rPr>
        <w:t> </w:t>
      </w:r>
      <w:r>
        <w:rPr>
          <w:color w:val="231F20"/>
        </w:rPr>
        <w:t>[MacDonald</w:t>
      </w:r>
      <w:r>
        <w:rPr>
          <w:color w:val="231F20"/>
          <w:spacing w:val="-1"/>
        </w:rPr>
        <w:t> </w:t>
      </w:r>
      <w:r>
        <w:rPr>
          <w:color w:val="231F20"/>
        </w:rPr>
        <w:t>et</w:t>
      </w:r>
      <w:r>
        <w:rPr>
          <w:color w:val="231F20"/>
          <w:spacing w:val="-2"/>
        </w:rPr>
        <w:t> </w:t>
      </w:r>
      <w:r>
        <w:rPr>
          <w:color w:val="231F20"/>
        </w:rPr>
        <w:t>al,</w:t>
      </w:r>
      <w:r>
        <w:rPr>
          <w:color w:val="231F20"/>
          <w:spacing w:val="-2"/>
        </w:rPr>
        <w:t> </w:t>
      </w:r>
      <w:r>
        <w:rPr>
          <w:color w:val="231F20"/>
        </w:rPr>
        <w:t>Nature</w:t>
      </w:r>
      <w:r>
        <w:rPr>
          <w:color w:val="231F20"/>
          <w:spacing w:val="-2"/>
        </w:rPr>
        <w:t> </w:t>
      </w:r>
      <w:r>
        <w:rPr>
          <w:color w:val="231F20"/>
        </w:rPr>
        <w:t>426</w:t>
      </w:r>
      <w:r>
        <w:rPr>
          <w:color w:val="231F20"/>
          <w:spacing w:val="-3"/>
        </w:rPr>
        <w:t> </w:t>
      </w:r>
      <w:r>
        <w:rPr>
          <w:color w:val="231F20"/>
        </w:rPr>
        <w:t>(2003)].</w:t>
      </w:r>
      <w:r>
        <w:rPr>
          <w:color w:val="231F20"/>
          <w:spacing w:val="-2"/>
        </w:rPr>
        <w:t> </w:t>
      </w:r>
      <w:r>
        <w:rPr>
          <w:color w:val="231F20"/>
        </w:rPr>
        <w:t>No</w:t>
      </w:r>
      <w:r>
        <w:rPr>
          <w:color w:val="231F20"/>
          <w:spacing w:val="-2"/>
        </w:rPr>
        <w:t> </w:t>
      </w:r>
      <w:r>
        <w:rPr>
          <w:color w:val="231F20"/>
        </w:rPr>
        <w:t>such</w:t>
      </w:r>
      <w:r>
        <w:rPr>
          <w:color w:val="231F20"/>
          <w:spacing w:val="-1"/>
        </w:rPr>
        <w:t> </w:t>
      </w:r>
      <w:r>
        <w:rPr>
          <w:color w:val="231F20"/>
        </w:rPr>
        <w:t>description</w:t>
      </w:r>
      <w:r>
        <w:rPr>
          <w:color w:val="231F20"/>
          <w:spacing w:val="-2"/>
        </w:rPr>
        <w:t> </w:t>
      </w:r>
      <w:r>
        <w:rPr>
          <w:color w:val="231F20"/>
        </w:rPr>
        <w:t>is</w:t>
      </w:r>
      <w:r>
        <w:rPr>
          <w:color w:val="231F20"/>
          <w:spacing w:val="-1"/>
        </w:rPr>
        <w:t> </w:t>
      </w:r>
      <w:r>
        <w:rPr>
          <w:color w:val="231F20"/>
        </w:rPr>
        <w:t>possible</w:t>
      </w:r>
      <w:r>
        <w:rPr>
          <w:color w:val="231F20"/>
          <w:spacing w:val="-3"/>
        </w:rPr>
        <w:t> </w:t>
      </w:r>
      <w:r>
        <w:rPr>
          <w:color w:val="231F20"/>
        </w:rPr>
        <w:t>for</w:t>
      </w:r>
      <w:r>
        <w:rPr>
          <w:color w:val="231F20"/>
          <w:spacing w:val="-1"/>
        </w:rPr>
        <w:t> </w:t>
      </w:r>
      <w:r>
        <w:rPr>
          <w:color w:val="231F20"/>
        </w:rPr>
        <w:t>radiation</w:t>
      </w:r>
    </w:p>
    <w:p>
      <w:pPr>
        <w:pStyle w:val="BodyText"/>
        <w:spacing w:line="237" w:lineRule="auto" w:before="2"/>
        <w:ind w:left="810" w:right="1746"/>
        <w:jc w:val="both"/>
      </w:pPr>
      <w:r>
        <w:rPr/>
        <w:pict>
          <v:rect style="position:absolute;margin-left:571.63501pt;margin-top:39.866379pt;width:40.365pt;height:72pt;mso-position-horizontal-relative:page;mso-position-vertical-relative:paragraph;z-index:4576" filled="true" fillcolor="#231f20" stroked="false">
            <v:fill type="solid"/>
            <w10:wrap type="none"/>
          </v:rect>
        </w:pict>
      </w:r>
      <w:r>
        <w:rPr/>
        <w:pict>
          <v:shape style="position:absolute;margin-left:581.36554pt;margin-top:46.067261pt;width:12.6pt;height:59.55pt;mso-position-horizontal-relative:page;mso-position-vertical-relative:paragraph;z-index:4600"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color w:val="231F20"/>
        </w:rPr>
        <w:t>pressure, which is non-conservative, a distinction that is sometimes muddled in the literature, although it was made clear even in early work [e.g., King, Proc. R. Soc. Lond. A </w:t>
      </w:r>
      <w:r>
        <w:rPr>
          <w:rFonts w:ascii="PMingLiU" w:hAnsi="PMingLiU"/>
          <w:color w:val="231F20"/>
        </w:rPr>
        <w:t>147 </w:t>
      </w:r>
      <w:r>
        <w:rPr>
          <w:color w:val="231F20"/>
        </w:rPr>
        <w:t>(1934); Gor’kov, Sov. Phys. Doklady </w:t>
      </w:r>
      <w:r>
        <w:rPr>
          <w:rFonts w:ascii="PMingLiU" w:hAnsi="PMingLiU"/>
          <w:color w:val="231F20"/>
        </w:rPr>
        <w:t>6</w:t>
      </w:r>
      <w:r>
        <w:rPr>
          <w:color w:val="231F20"/>
        </w:rPr>
        <w:t>, 773 (1962)]. Our “sonic screwdriver” makes use of two non-conservative mechanisms: levitation by radiation pressure and rotation by transfer of azimuthal momentum components [Demore </w:t>
      </w:r>
      <w:r>
        <w:rPr>
          <w:i/>
          <w:color w:val="231F20"/>
        </w:rPr>
        <w:t>et al</w:t>
      </w:r>
      <w:r>
        <w:rPr>
          <w:color w:val="231F20"/>
        </w:rPr>
        <w:t>., PRL </w:t>
      </w:r>
      <w:r>
        <w:rPr>
          <w:rFonts w:ascii="PMingLiU" w:hAnsi="PMingLiU"/>
          <w:color w:val="231F20"/>
        </w:rPr>
        <w:t>108 </w:t>
      </w:r>
      <w:r>
        <w:rPr>
          <w:color w:val="231F20"/>
        </w:rPr>
        <w:t>(2012)]. We also note that the term “tractor beam” has often been reserved to describe an effect involving non- conservative forces, and demonstrate an attractive force produced in such an arrangement, even against a net momentum flux [Demore  </w:t>
      </w:r>
      <w:r>
        <w:rPr>
          <w:i/>
          <w:color w:val="231F20"/>
        </w:rPr>
        <w:t>et al</w:t>
      </w:r>
      <w:r>
        <w:rPr>
          <w:color w:val="231F20"/>
        </w:rPr>
        <w:t>., PRL </w:t>
      </w:r>
      <w:r>
        <w:rPr>
          <w:rFonts w:ascii="PMingLiU" w:hAnsi="PMingLiU"/>
          <w:color w:val="231F20"/>
        </w:rPr>
        <w:t>112</w:t>
      </w:r>
      <w:r>
        <w:rPr>
          <w:rFonts w:ascii="PMingLiU" w:hAnsi="PMingLiU"/>
          <w:color w:val="231F20"/>
          <w:spacing w:val="10"/>
        </w:rPr>
        <w:t> </w:t>
      </w:r>
      <w:r>
        <w:rPr>
          <w:color w:val="231F20"/>
        </w:rPr>
        <w:t>(2014)].</w:t>
      </w:r>
    </w:p>
    <w:p>
      <w:pPr>
        <w:pStyle w:val="BodyText"/>
        <w:spacing w:before="9"/>
        <w:rPr>
          <w:sz w:val="19"/>
        </w:rPr>
      </w:pPr>
    </w:p>
    <w:p>
      <w:pPr>
        <w:pStyle w:val="BodyText"/>
        <w:ind w:right="935"/>
        <w:jc w:val="center"/>
        <w:rPr>
          <w:rFonts w:ascii="PMingLiU"/>
        </w:rPr>
      </w:pPr>
      <w:r>
        <w:rPr>
          <w:rFonts w:ascii="PMingLiU"/>
          <w:color w:val="231F20"/>
          <w:w w:val="110"/>
        </w:rPr>
        <w:t>10:40</w:t>
      </w:r>
    </w:p>
    <w:p>
      <w:pPr>
        <w:pStyle w:val="BodyText"/>
        <w:spacing w:line="237" w:lineRule="auto" w:before="112"/>
        <w:ind w:left="810" w:right="1747"/>
        <w:jc w:val="both"/>
      </w:pPr>
      <w:r>
        <w:rPr>
          <w:rFonts w:ascii="PMingLiU" w:hAnsi="PMingLiU"/>
          <w:color w:val="231F20"/>
        </w:rPr>
        <w:t>2aPA7. Single-beam acoustical tweezers: Concept, theory, and experimental realization. </w:t>
      </w:r>
      <w:r>
        <w:rPr>
          <w:color w:val="231F20"/>
        </w:rPr>
        <w:t>Diego Baresch (Institut des NanoSci. de </w:t>
      </w:r>
      <w:r>
        <w:rPr>
          <w:color w:val="231F20"/>
          <w:w w:val="99"/>
        </w:rPr>
        <w:t>Paris, </w:t>
      </w:r>
      <w:r>
        <w:rPr>
          <w:color w:val="231F20"/>
          <w:w w:val="99"/>
        </w:rPr>
        <w:t>UPMC, </w:t>
      </w:r>
      <w:r>
        <w:rPr>
          <w:color w:val="231F20"/>
        </w:rPr>
        <w:t>4, </w:t>
      </w:r>
      <w:r>
        <w:rPr>
          <w:color w:val="231F20"/>
          <w:w w:val="99"/>
        </w:rPr>
        <w:t>Pl. </w:t>
      </w:r>
      <w:r>
        <w:rPr>
          <w:color w:val="231F20"/>
          <w:w w:val="99"/>
        </w:rPr>
        <w:t>Jussieu, </w:t>
      </w:r>
      <w:r>
        <w:rPr>
          <w:color w:val="231F20"/>
          <w:w w:val="99"/>
        </w:rPr>
        <w:t>Paris </w:t>
      </w:r>
      <w:r>
        <w:rPr>
          <w:color w:val="231F20"/>
        </w:rPr>
        <w:t>75005, </w:t>
      </w:r>
      <w:r>
        <w:rPr>
          <w:color w:val="231F20"/>
          <w:w w:val="100"/>
        </w:rPr>
        <w:t>France, </w:t>
      </w:r>
      <w:r>
        <w:rPr>
          <w:color w:val="231F20"/>
          <w:w w:val="100"/>
        </w:rPr>
        <w:t>diego.baresch@upmc.fr), </w:t>
      </w:r>
      <w:r>
        <w:rPr>
          <w:color w:val="231F20"/>
          <w:w w:val="100"/>
        </w:rPr>
        <w:t>R</w:t>
      </w:r>
      <w:r>
        <w:rPr>
          <w:rFonts w:ascii="SimSun" w:hAnsi="SimSun"/>
          <w:color w:val="231F20"/>
          <w:w w:val="100"/>
        </w:rPr>
        <w:t>'</w:t>
      </w:r>
      <w:r>
        <w:rPr>
          <w:color w:val="231F20"/>
          <w:w w:val="100"/>
        </w:rPr>
        <w:t>egis </w:t>
      </w:r>
      <w:r>
        <w:rPr>
          <w:color w:val="231F20"/>
          <w:w w:val="100"/>
        </w:rPr>
        <w:t>Marchiano </w:t>
      </w:r>
      <w:r>
        <w:rPr>
          <w:color w:val="231F20"/>
          <w:w w:val="100"/>
        </w:rPr>
        <w:t>(Institut </w:t>
      </w:r>
      <w:r>
        <w:rPr>
          <w:color w:val="231F20"/>
          <w:w w:val="100"/>
        </w:rPr>
        <w:t>Jean </w:t>
      </w:r>
      <w:r>
        <w:rPr>
          <w:color w:val="231F20"/>
          <w:w w:val="100"/>
        </w:rPr>
        <w:t>Le </w:t>
      </w:r>
      <w:r>
        <w:rPr>
          <w:color w:val="231F20"/>
          <w:w w:val="99"/>
        </w:rPr>
        <w:t>Rond </w:t>
      </w:r>
      <w:r>
        <w:rPr>
          <w:color w:val="231F20"/>
          <w:w w:val="100"/>
        </w:rPr>
        <w:t>D’Alembert, </w:t>
      </w:r>
      <w:r>
        <w:rPr>
          <w:color w:val="231F20"/>
        </w:rPr>
        <w:t>UPMC, Paris, France), and Jean-Louis Thomas (Institut des NanoSci. de Paris, UPMC, Paris, France)</w:t>
      </w:r>
    </w:p>
    <w:p>
      <w:pPr>
        <w:pStyle w:val="BodyText"/>
        <w:spacing w:line="261" w:lineRule="auto" w:before="115"/>
        <w:ind w:left="810" w:right="1746" w:firstLine="239"/>
        <w:jc w:val="both"/>
      </w:pPr>
      <w:r>
        <w:rPr>
          <w:color w:val="231F20"/>
        </w:rPr>
        <w:t>Vortex beams are characterized by wavefronts twisting around their axis of propagation. A three dimensional region of silence tightly bounded by a high intensity ring emerges from the phase’s screw dislocation, which can be used for particle manipulation. In this paper, we present the first experimental realization of selective 3D acoustical tweezers with a single beam. It had long been recognized that acoustic radiation pressure pushed objects in the direction of propagation. As we will show, by accurately modeling the radiation pressure exerted on an elastic sphere lying in any arbitrary location, it is possible to identify this axial ejection and to propose a solution to counterbalance this effect. The acoustic puling force of a properly focused vortex beam is explained as a result of the particle’s monopolar mode annihilation on the propagation axis. Consequently, these beams act as a stable trap in three dimensions. An experi- mental realization has been proposed in water using a ultrasonic beam (1 MHz). Elastic particles in the sub-millimetric range have been accurately trapped and manipulated. This setup’s dexterity and selectivity is the macroscopic analogous of optical tweezers exerting, however, forces which are 5 orders of magnitude stronger at comparable</w:t>
      </w:r>
      <w:r>
        <w:rPr>
          <w:color w:val="231F20"/>
          <w:spacing w:val="-6"/>
        </w:rPr>
        <w:t> </w:t>
      </w:r>
      <w:r>
        <w:rPr>
          <w:color w:val="231F20"/>
        </w:rPr>
        <w:t>intensities.</w:t>
      </w:r>
    </w:p>
    <w:p>
      <w:pPr>
        <w:pStyle w:val="BodyText"/>
        <w:spacing w:before="4"/>
        <w:rPr>
          <w:sz w:val="18"/>
        </w:rPr>
      </w:pPr>
    </w:p>
    <w:p>
      <w:pPr>
        <w:pStyle w:val="BodyText"/>
        <w:spacing w:before="1"/>
        <w:ind w:right="935"/>
        <w:jc w:val="center"/>
        <w:rPr>
          <w:rFonts w:ascii="PMingLiU"/>
        </w:rPr>
      </w:pPr>
      <w:r>
        <w:rPr>
          <w:rFonts w:ascii="PMingLiU"/>
          <w:color w:val="231F20"/>
          <w:w w:val="110"/>
        </w:rPr>
        <w:t>11:05</w:t>
      </w:r>
    </w:p>
    <w:p>
      <w:pPr>
        <w:pStyle w:val="BodyText"/>
        <w:spacing w:line="256" w:lineRule="auto" w:before="110"/>
        <w:ind w:left="810" w:right="1747"/>
        <w:jc w:val="both"/>
      </w:pPr>
      <w:r>
        <w:rPr>
          <w:rFonts w:ascii="PMingLiU" w:hAnsi="PMingLiU"/>
          <w:color w:val="231F20"/>
          <w:w w:val="105"/>
        </w:rPr>
        <w:t>2aPA8. Taming tornadoes: Controlling orbits inside acoustic vortex traps. </w:t>
      </w:r>
      <w:r>
        <w:rPr>
          <w:color w:val="231F20"/>
          <w:w w:val="105"/>
        </w:rPr>
        <w:t>Asier Marzo, Mihai Caleap, and Bruce W. Drinkwater (Mech.</w:t>
      </w:r>
      <w:r>
        <w:rPr>
          <w:color w:val="231F20"/>
          <w:spacing w:val="-29"/>
          <w:w w:val="105"/>
        </w:rPr>
        <w:t> </w:t>
      </w:r>
      <w:r>
        <w:rPr>
          <w:color w:val="231F20"/>
          <w:w w:val="105"/>
        </w:rPr>
        <w:t>Eng.,</w:t>
      </w:r>
      <w:r>
        <w:rPr>
          <w:color w:val="231F20"/>
          <w:spacing w:val="-28"/>
          <w:w w:val="105"/>
        </w:rPr>
        <w:t> </w:t>
      </w:r>
      <w:r>
        <w:rPr>
          <w:color w:val="231F20"/>
          <w:w w:val="105"/>
        </w:rPr>
        <w:t>Univ.</w:t>
      </w:r>
      <w:r>
        <w:rPr>
          <w:color w:val="231F20"/>
          <w:spacing w:val="-29"/>
          <w:w w:val="105"/>
        </w:rPr>
        <w:t> </w:t>
      </w:r>
      <w:r>
        <w:rPr>
          <w:color w:val="231F20"/>
          <w:w w:val="105"/>
        </w:rPr>
        <w:t>of</w:t>
      </w:r>
      <w:r>
        <w:rPr>
          <w:color w:val="231F20"/>
          <w:spacing w:val="-28"/>
          <w:w w:val="105"/>
        </w:rPr>
        <w:t> </w:t>
      </w:r>
      <w:r>
        <w:rPr>
          <w:color w:val="231F20"/>
          <w:w w:val="105"/>
        </w:rPr>
        <w:t>Bristol,</w:t>
      </w:r>
      <w:r>
        <w:rPr>
          <w:color w:val="231F20"/>
          <w:spacing w:val="-29"/>
          <w:w w:val="105"/>
        </w:rPr>
        <w:t> </w:t>
      </w:r>
      <w:r>
        <w:rPr>
          <w:color w:val="231F20"/>
          <w:w w:val="105"/>
        </w:rPr>
        <w:t>University</w:t>
      </w:r>
      <w:r>
        <w:rPr>
          <w:color w:val="231F20"/>
          <w:spacing w:val="-29"/>
          <w:w w:val="105"/>
        </w:rPr>
        <w:t> </w:t>
      </w:r>
      <w:r>
        <w:rPr>
          <w:color w:val="231F20"/>
          <w:w w:val="105"/>
        </w:rPr>
        <w:t>Walk,</w:t>
      </w:r>
      <w:r>
        <w:rPr>
          <w:color w:val="231F20"/>
          <w:spacing w:val="-28"/>
          <w:w w:val="105"/>
        </w:rPr>
        <w:t> </w:t>
      </w:r>
      <w:r>
        <w:rPr>
          <w:color w:val="231F20"/>
          <w:w w:val="105"/>
        </w:rPr>
        <w:t>Queen’s</w:t>
      </w:r>
      <w:r>
        <w:rPr>
          <w:color w:val="231F20"/>
          <w:spacing w:val="-29"/>
          <w:w w:val="105"/>
        </w:rPr>
        <w:t> </w:t>
      </w:r>
      <w:r>
        <w:rPr>
          <w:color w:val="231F20"/>
          <w:w w:val="105"/>
        </w:rPr>
        <w:t>Bldg.</w:t>
      </w:r>
      <w:r>
        <w:rPr>
          <w:color w:val="231F20"/>
          <w:spacing w:val="-28"/>
          <w:w w:val="105"/>
        </w:rPr>
        <w:t> </w:t>
      </w:r>
      <w:r>
        <w:rPr>
          <w:color w:val="231F20"/>
          <w:w w:val="105"/>
        </w:rPr>
        <w:t>1.1,</w:t>
      </w:r>
      <w:r>
        <w:rPr>
          <w:color w:val="231F20"/>
          <w:spacing w:val="-29"/>
          <w:w w:val="105"/>
        </w:rPr>
        <w:t> </w:t>
      </w:r>
      <w:r>
        <w:rPr>
          <w:color w:val="231F20"/>
          <w:w w:val="105"/>
        </w:rPr>
        <w:t>Bristol,</w:t>
      </w:r>
      <w:r>
        <w:rPr>
          <w:color w:val="231F20"/>
          <w:spacing w:val="-29"/>
          <w:w w:val="105"/>
        </w:rPr>
        <w:t> </w:t>
      </w:r>
      <w:r>
        <w:rPr>
          <w:color w:val="231F20"/>
          <w:w w:val="105"/>
        </w:rPr>
        <w:t>Bristol</w:t>
      </w:r>
      <w:r>
        <w:rPr>
          <w:color w:val="231F20"/>
          <w:spacing w:val="-28"/>
          <w:w w:val="105"/>
        </w:rPr>
        <w:t> </w:t>
      </w:r>
      <w:r>
        <w:rPr>
          <w:color w:val="231F20"/>
          <w:w w:val="105"/>
        </w:rPr>
        <w:t>BS8</w:t>
      </w:r>
      <w:r>
        <w:rPr>
          <w:color w:val="231F20"/>
          <w:spacing w:val="-28"/>
          <w:w w:val="105"/>
        </w:rPr>
        <w:t> </w:t>
      </w:r>
      <w:r>
        <w:rPr>
          <w:color w:val="231F20"/>
          <w:w w:val="105"/>
        </w:rPr>
        <w:t>1TR,</w:t>
      </w:r>
      <w:r>
        <w:rPr>
          <w:color w:val="231F20"/>
          <w:spacing w:val="-28"/>
          <w:w w:val="105"/>
        </w:rPr>
        <w:t> </w:t>
      </w:r>
      <w:r>
        <w:rPr>
          <w:color w:val="231F20"/>
          <w:w w:val="105"/>
        </w:rPr>
        <w:t>United</w:t>
      </w:r>
      <w:r>
        <w:rPr>
          <w:color w:val="231F20"/>
          <w:spacing w:val="-29"/>
          <w:w w:val="105"/>
        </w:rPr>
        <w:t> </w:t>
      </w:r>
      <w:r>
        <w:rPr>
          <w:color w:val="231F20"/>
          <w:w w:val="105"/>
        </w:rPr>
        <w:t>Kingdom,</w:t>
      </w:r>
      <w:r>
        <w:rPr>
          <w:color w:val="231F20"/>
          <w:spacing w:val="-29"/>
          <w:w w:val="105"/>
        </w:rPr>
        <w:t> </w:t>
      </w:r>
      <w:r>
        <w:rPr>
          <w:color w:val="231F20"/>
          <w:w w:val="105"/>
        </w:rPr>
        <w:t>amarzo@hotmail.com)</w:t>
      </w:r>
    </w:p>
    <w:p>
      <w:pPr>
        <w:pStyle w:val="BodyText"/>
        <w:spacing w:line="261" w:lineRule="auto" w:before="104"/>
        <w:ind w:left="810" w:right="1746" w:firstLine="239"/>
        <w:jc w:val="both"/>
      </w:pPr>
      <w:r>
        <w:rPr>
          <w:color w:val="231F20"/>
        </w:rPr>
        <w:t>Bessel-shaped acoustic vortices have been theorized to be ideal candidates for tractor beams—that is, acoustic beams that exert forces opposite to the direction of propagation. Recently, it has been shown experimentally that these pulling forces exist and that par- ticles can be trapped inside a focused vortex beam, both in water and air. However, our experiments and simulations reveal that the behavior</w:t>
      </w:r>
      <w:r>
        <w:rPr>
          <w:color w:val="231F20"/>
          <w:spacing w:val="-3"/>
        </w:rPr>
        <w:t> </w:t>
      </w:r>
      <w:r>
        <w:rPr>
          <w:color w:val="231F20"/>
        </w:rPr>
        <w:t>of particles</w:t>
      </w:r>
      <w:r>
        <w:rPr>
          <w:color w:val="231F20"/>
          <w:spacing w:val="-2"/>
        </w:rPr>
        <w:t> </w:t>
      </w:r>
      <w:r>
        <w:rPr>
          <w:color w:val="231F20"/>
        </w:rPr>
        <w:t>trapped</w:t>
      </w:r>
      <w:r>
        <w:rPr>
          <w:color w:val="231F20"/>
          <w:spacing w:val="-3"/>
        </w:rPr>
        <w:t> </w:t>
      </w:r>
      <w:r>
        <w:rPr>
          <w:color w:val="231F20"/>
        </w:rPr>
        <w:t>inside</w:t>
      </w:r>
      <w:r>
        <w:rPr>
          <w:color w:val="231F20"/>
          <w:spacing w:val="-2"/>
        </w:rPr>
        <w:t> </w:t>
      </w:r>
      <w:r>
        <w:rPr>
          <w:color w:val="231F20"/>
        </w:rPr>
        <w:t>a</w:t>
      </w:r>
      <w:r>
        <w:rPr>
          <w:color w:val="231F20"/>
          <w:spacing w:val="-1"/>
        </w:rPr>
        <w:t> </w:t>
      </w:r>
      <w:r>
        <w:rPr>
          <w:color w:val="231F20"/>
        </w:rPr>
        <w:t>focused</w:t>
      </w:r>
      <w:r>
        <w:rPr>
          <w:color w:val="231F20"/>
          <w:spacing w:val="-2"/>
        </w:rPr>
        <w:t> </w:t>
      </w:r>
      <w:r>
        <w:rPr>
          <w:color w:val="231F20"/>
        </w:rPr>
        <w:t>vortex</w:t>
      </w:r>
      <w:r>
        <w:rPr>
          <w:color w:val="231F20"/>
          <w:spacing w:val="-2"/>
        </w:rPr>
        <w:t> </w:t>
      </w:r>
      <w:r>
        <w:rPr>
          <w:color w:val="231F20"/>
        </w:rPr>
        <w:t>is</w:t>
      </w:r>
      <w:r>
        <w:rPr>
          <w:color w:val="231F20"/>
          <w:spacing w:val="-1"/>
        </w:rPr>
        <w:t> </w:t>
      </w:r>
      <w:r>
        <w:rPr>
          <w:color w:val="231F20"/>
        </w:rPr>
        <w:t>strongly</w:t>
      </w:r>
      <w:r>
        <w:rPr>
          <w:color w:val="231F20"/>
          <w:spacing w:val="-3"/>
        </w:rPr>
        <w:t> </w:t>
      </w:r>
      <w:r>
        <w:rPr>
          <w:color w:val="231F20"/>
        </w:rPr>
        <w:t>dependent</w:t>
      </w:r>
      <w:r>
        <w:rPr>
          <w:color w:val="231F20"/>
          <w:spacing w:val="-2"/>
        </w:rPr>
        <w:t> </w:t>
      </w:r>
      <w:r>
        <w:rPr>
          <w:color w:val="231F20"/>
        </w:rPr>
        <w:t>on</w:t>
      </w:r>
      <w:r>
        <w:rPr>
          <w:color w:val="231F20"/>
          <w:spacing w:val="-2"/>
        </w:rPr>
        <w:t> </w:t>
      </w:r>
      <w:r>
        <w:rPr>
          <w:color w:val="231F20"/>
        </w:rPr>
        <w:t>the</w:t>
      </w:r>
      <w:r>
        <w:rPr>
          <w:color w:val="231F20"/>
          <w:spacing w:val="-1"/>
        </w:rPr>
        <w:t> </w:t>
      </w:r>
      <w:r>
        <w:rPr>
          <w:color w:val="231F20"/>
        </w:rPr>
        <w:t>particle</w:t>
      </w:r>
      <w:r>
        <w:rPr>
          <w:color w:val="231F20"/>
          <w:spacing w:val="-2"/>
        </w:rPr>
        <w:t> </w:t>
      </w:r>
      <w:r>
        <w:rPr>
          <w:color w:val="231F20"/>
        </w:rPr>
        <w:t>size.</w:t>
      </w:r>
      <w:r>
        <w:rPr>
          <w:color w:val="231F20"/>
          <w:spacing w:val="-1"/>
        </w:rPr>
        <w:t> </w:t>
      </w:r>
      <w:r>
        <w:rPr>
          <w:color w:val="231F20"/>
        </w:rPr>
        <w:t>We</w:t>
      </w:r>
      <w:r>
        <w:rPr>
          <w:color w:val="231F20"/>
          <w:spacing w:val="-2"/>
        </w:rPr>
        <w:t> </w:t>
      </w:r>
      <w:r>
        <w:rPr>
          <w:color w:val="231F20"/>
        </w:rPr>
        <w:t>trapped</w:t>
      </w:r>
      <w:r>
        <w:rPr>
          <w:color w:val="231F20"/>
          <w:spacing w:val="-3"/>
        </w:rPr>
        <w:t> </w:t>
      </w:r>
      <w:r>
        <w:rPr>
          <w:color w:val="231F20"/>
        </w:rPr>
        <w:t>expanded</w:t>
      </w:r>
      <w:r>
        <w:rPr>
          <w:color w:val="231F20"/>
          <w:spacing w:val="-2"/>
        </w:rPr>
        <w:t> </w:t>
      </w:r>
      <w:r>
        <w:rPr>
          <w:color w:val="231F20"/>
        </w:rPr>
        <w:t>polystyrene</w:t>
      </w:r>
      <w:r>
        <w:rPr>
          <w:color w:val="231F20"/>
          <w:spacing w:val="-3"/>
        </w:rPr>
        <w:t> </w:t>
      </w:r>
      <w:r>
        <w:rPr>
          <w:color w:val="231F20"/>
        </w:rPr>
        <w:t>spheres (ranging from 0.6 mm to 4 mm diameter) 4 cm above a phased array made of 52 transducers (40 kHz and 1 cm diameter each) that gen- erated an airborne acoustic vortex. Depending on its size, a particle remained trapped, oscillated between being trapped and orbiting,</w:t>
      </w:r>
      <w:r>
        <w:rPr>
          <w:color w:val="231F20"/>
          <w:spacing w:val="30"/>
        </w:rPr>
        <w:t> </w:t>
      </w:r>
      <w:r>
        <w:rPr>
          <w:color w:val="231F20"/>
        </w:rPr>
        <w:t>or-</w:t>
      </w:r>
    </w:p>
    <w:p>
      <w:pPr>
        <w:pStyle w:val="BodyText"/>
        <w:spacing w:line="210" w:lineRule="exact"/>
        <w:ind w:left="810"/>
        <w:jc w:val="both"/>
      </w:pPr>
      <w:r>
        <w:rPr>
          <w:color w:val="231F20"/>
        </w:rPr>
        <w:t>bited or was ejected; only small particles (</w:t>
      </w:r>
      <w:r>
        <w:rPr>
          <w:rFonts w:ascii="Lucida Sans Unicode"/>
          <w:color w:val="231F20"/>
        </w:rPr>
        <w:t>&lt; </w:t>
      </w:r>
      <w:r>
        <w:rPr>
          <w:color w:val="231F20"/>
        </w:rPr>
        <w:t>1 mm) were stably trapped. We then devised a new procedure for making vortex traps</w:t>
      </w:r>
    </w:p>
    <w:p>
      <w:pPr>
        <w:pStyle w:val="BodyText"/>
        <w:spacing w:line="261" w:lineRule="auto"/>
        <w:ind w:left="810" w:right="1747"/>
        <w:jc w:val="both"/>
      </w:pPr>
      <w:r>
        <w:rPr>
          <w:color w:val="231F20"/>
        </w:rPr>
        <w:t>stable for a wider range of particle sizes; the strategy relies on switching the direction of the vortex at 4 kHz. In addition, by regulating the amount of time that each direction is emitted, it is possible to controllably rotate symmetric particles. This enables new applications in particle manipulation such as centrifugation of cells or actuation of micromachines.</w:t>
      </w:r>
    </w:p>
    <w:p>
      <w:pPr>
        <w:pStyle w:val="BodyText"/>
        <w:spacing w:before="2"/>
        <w:rPr>
          <w:sz w:val="20"/>
        </w:rPr>
      </w:pPr>
    </w:p>
    <w:p>
      <w:pPr>
        <w:spacing w:before="0"/>
        <w:ind w:left="0" w:right="937" w:firstLine="0"/>
        <w:jc w:val="center"/>
        <w:rPr>
          <w:i/>
          <w:sz w:val="20"/>
        </w:rPr>
      </w:pPr>
      <w:r>
        <w:rPr>
          <w:i/>
          <w:color w:val="231F20"/>
          <w:sz w:val="20"/>
        </w:rPr>
        <w:t>Contributed Paper</w:t>
      </w:r>
    </w:p>
    <w:p>
      <w:pPr>
        <w:pStyle w:val="BodyText"/>
        <w:rPr>
          <w:i/>
          <w:sz w:val="20"/>
        </w:rPr>
      </w:pPr>
    </w:p>
    <w:p>
      <w:pPr>
        <w:spacing w:after="0"/>
        <w:rPr>
          <w:sz w:val="20"/>
        </w:rPr>
        <w:sectPr>
          <w:headerReference w:type="default" r:id="rId546"/>
          <w:footerReference w:type="default" r:id="rId547"/>
          <w:pgSz w:w="12240" w:h="16200"/>
          <w:pgMar w:header="0" w:footer="638" w:top="780" w:bottom="820" w:left="920" w:right="0"/>
          <w:pgNumType w:start="2041"/>
        </w:sectPr>
      </w:pPr>
    </w:p>
    <w:p>
      <w:pPr>
        <w:pStyle w:val="BodyText"/>
        <w:spacing w:before="10"/>
        <w:rPr>
          <w:i/>
          <w:sz w:val="14"/>
        </w:rPr>
      </w:pPr>
    </w:p>
    <w:p>
      <w:pPr>
        <w:pStyle w:val="BodyText"/>
        <w:ind w:left="1886" w:right="1777"/>
        <w:jc w:val="center"/>
        <w:rPr>
          <w:rFonts w:ascii="PMingLiU"/>
        </w:rPr>
      </w:pPr>
      <w:r>
        <w:rPr>
          <w:rFonts w:ascii="PMingLiU"/>
          <w:color w:val="231F20"/>
          <w:w w:val="110"/>
        </w:rPr>
        <w:t>11:30</w:t>
      </w:r>
    </w:p>
    <w:p>
      <w:pPr>
        <w:pStyle w:val="BodyText"/>
        <w:spacing w:line="249" w:lineRule="auto" w:before="110"/>
        <w:ind w:left="109"/>
        <w:jc w:val="both"/>
      </w:pPr>
      <w:r>
        <w:rPr>
          <w:rFonts w:ascii="PMingLiU"/>
          <w:color w:val="231F20"/>
          <w:w w:val="105"/>
        </w:rPr>
        <w:t>2aPA9. Helicity sensitive processing and imaging of a first order vortex beam scattered by a sphere. </w:t>
      </w:r>
      <w:r>
        <w:rPr>
          <w:color w:val="231F20"/>
          <w:w w:val="105"/>
        </w:rPr>
        <w:t>Viktor Bollen (Phys. and Astronomy Dept., Washington State Univ., Pullman, WA 99164-2814, viktor.bollen@wsu. edu),</w:t>
      </w:r>
      <w:r>
        <w:rPr>
          <w:color w:val="231F20"/>
          <w:spacing w:val="-15"/>
          <w:w w:val="105"/>
        </w:rPr>
        <w:t> </w:t>
      </w:r>
      <w:r>
        <w:rPr>
          <w:color w:val="231F20"/>
          <w:w w:val="105"/>
        </w:rPr>
        <w:t>Daniel</w:t>
      </w:r>
      <w:r>
        <w:rPr>
          <w:color w:val="231F20"/>
          <w:spacing w:val="-15"/>
          <w:w w:val="105"/>
        </w:rPr>
        <w:t> </w:t>
      </w:r>
      <w:r>
        <w:rPr>
          <w:color w:val="231F20"/>
          <w:w w:val="105"/>
        </w:rPr>
        <w:t>S.</w:t>
      </w:r>
      <w:r>
        <w:rPr>
          <w:color w:val="231F20"/>
          <w:spacing w:val="-15"/>
          <w:w w:val="105"/>
        </w:rPr>
        <w:t> </w:t>
      </w:r>
      <w:r>
        <w:rPr>
          <w:color w:val="231F20"/>
          <w:w w:val="105"/>
        </w:rPr>
        <w:t>Plotnick</w:t>
      </w:r>
      <w:r>
        <w:rPr>
          <w:color w:val="231F20"/>
          <w:spacing w:val="-16"/>
          <w:w w:val="105"/>
        </w:rPr>
        <w:t> </w:t>
      </w:r>
      <w:r>
        <w:rPr>
          <w:color w:val="231F20"/>
          <w:w w:val="105"/>
        </w:rPr>
        <w:t>(Acoust.,</w:t>
      </w:r>
      <w:r>
        <w:rPr>
          <w:color w:val="231F20"/>
          <w:spacing w:val="-14"/>
          <w:w w:val="105"/>
        </w:rPr>
        <w:t> </w:t>
      </w:r>
      <w:r>
        <w:rPr>
          <w:color w:val="231F20"/>
          <w:w w:val="105"/>
        </w:rPr>
        <w:t>Appl.</w:t>
      </w:r>
      <w:r>
        <w:rPr>
          <w:color w:val="231F20"/>
          <w:spacing w:val="-15"/>
          <w:w w:val="105"/>
        </w:rPr>
        <w:t> </w:t>
      </w:r>
      <w:r>
        <w:rPr>
          <w:color w:val="231F20"/>
          <w:w w:val="105"/>
        </w:rPr>
        <w:t>Res.</w:t>
      </w:r>
      <w:r>
        <w:rPr>
          <w:color w:val="231F20"/>
          <w:spacing w:val="-16"/>
          <w:w w:val="105"/>
        </w:rPr>
        <w:t> </w:t>
      </w:r>
      <w:r>
        <w:rPr>
          <w:color w:val="231F20"/>
          <w:w w:val="105"/>
        </w:rPr>
        <w:t>Lab,</w:t>
      </w:r>
      <w:r>
        <w:rPr>
          <w:color w:val="231F20"/>
          <w:spacing w:val="-15"/>
          <w:w w:val="105"/>
        </w:rPr>
        <w:t> </w:t>
      </w:r>
      <w:r>
        <w:rPr>
          <w:color w:val="231F20"/>
          <w:w w:val="105"/>
        </w:rPr>
        <w:t>Seattle,</w:t>
      </w:r>
      <w:r>
        <w:rPr>
          <w:color w:val="231F20"/>
          <w:spacing w:val="-15"/>
          <w:w w:val="105"/>
        </w:rPr>
        <w:t> </w:t>
      </w:r>
      <w:r>
        <w:rPr>
          <w:color w:val="231F20"/>
          <w:w w:val="105"/>
        </w:rPr>
        <w:t>WA),</w:t>
      </w:r>
      <w:r>
        <w:rPr>
          <w:color w:val="231F20"/>
          <w:spacing w:val="-15"/>
          <w:w w:val="105"/>
        </w:rPr>
        <w:t> </w:t>
      </w:r>
      <w:r>
        <w:rPr>
          <w:color w:val="231F20"/>
          <w:w w:val="105"/>
        </w:rPr>
        <w:t>and</w:t>
      </w:r>
      <w:r>
        <w:rPr>
          <w:color w:val="231F20"/>
          <w:spacing w:val="-15"/>
          <w:w w:val="105"/>
        </w:rPr>
        <w:t> </w:t>
      </w:r>
      <w:r>
        <w:rPr>
          <w:color w:val="231F20"/>
          <w:w w:val="105"/>
        </w:rPr>
        <w:t>Philip</w:t>
      </w:r>
    </w:p>
    <w:p>
      <w:pPr>
        <w:pStyle w:val="ListParagraph"/>
        <w:numPr>
          <w:ilvl w:val="0"/>
          <w:numId w:val="11"/>
        </w:numPr>
        <w:tabs>
          <w:tab w:pos="288" w:val="left" w:leader="none"/>
        </w:tabs>
        <w:spacing w:line="240" w:lineRule="auto" w:before="8" w:after="0"/>
        <w:ind w:left="109" w:right="0" w:firstLine="0"/>
        <w:jc w:val="both"/>
        <w:rPr>
          <w:sz w:val="16"/>
        </w:rPr>
      </w:pPr>
      <w:r>
        <w:rPr>
          <w:color w:val="231F20"/>
          <w:sz w:val="16"/>
        </w:rPr>
        <w:t>Marston (Washington State Univ., Pullman,</w:t>
      </w:r>
      <w:r>
        <w:rPr>
          <w:color w:val="231F20"/>
          <w:spacing w:val="-6"/>
          <w:sz w:val="16"/>
        </w:rPr>
        <w:t> </w:t>
      </w:r>
      <w:r>
        <w:rPr>
          <w:color w:val="231F20"/>
          <w:sz w:val="16"/>
        </w:rPr>
        <w:t>WA)</w:t>
      </w:r>
    </w:p>
    <w:p>
      <w:pPr>
        <w:pStyle w:val="BodyText"/>
        <w:spacing w:line="261" w:lineRule="auto" w:before="137"/>
        <w:ind w:left="109" w:firstLine="240"/>
        <w:jc w:val="both"/>
      </w:pPr>
      <w:r>
        <w:rPr>
          <w:color w:val="231F20"/>
        </w:rPr>
        <w:t>A vortex beam’s wavefield has a null on the axis of propagation and an angular phase ramp proportional to the order of the beam. The rapid phase ramp at the null leads to the possibility of high-resolution imaging and pre- cise alignment of the system. Using a modified four-panel transducer, a first order vortex beam was generated by driving each panel with an  appropriate</w:t>
      </w:r>
    </w:p>
    <w:p>
      <w:pPr>
        <w:pStyle w:val="BodyText"/>
        <w:spacing w:before="10"/>
        <w:rPr>
          <w:sz w:val="14"/>
        </w:rPr>
      </w:pPr>
      <w:r>
        <w:rPr/>
        <w:br w:type="column"/>
      </w:r>
      <w:r>
        <w:rPr>
          <w:sz w:val="14"/>
        </w:rPr>
      </w:r>
    </w:p>
    <w:p>
      <w:pPr>
        <w:pStyle w:val="BodyText"/>
        <w:spacing w:line="259" w:lineRule="auto"/>
        <w:ind w:left="109" w:right="1046"/>
        <w:jc w:val="both"/>
      </w:pPr>
      <w:r>
        <w:rPr>
          <w:color w:val="231F20"/>
        </w:rPr>
        <w:t>phase shift [V. Bollen </w:t>
      </w:r>
      <w:r>
        <w:rPr>
          <w:i/>
          <w:color w:val="231F20"/>
        </w:rPr>
        <w:t>et al</w:t>
      </w:r>
      <w:r>
        <w:rPr>
          <w:color w:val="231F20"/>
        </w:rPr>
        <w:t>., Proc. Meet. Acoust. </w:t>
      </w:r>
      <w:r>
        <w:rPr>
          <w:rFonts w:ascii="PMingLiU"/>
          <w:color w:val="231F20"/>
        </w:rPr>
        <w:t>19</w:t>
      </w:r>
      <w:r>
        <w:rPr>
          <w:color w:val="231F20"/>
        </w:rPr>
        <w:t>, 070075 (2013)]. Utiliz- ing this transducer, a solid sphere was insonified and the backscattering measured. Recording the backscattering on each panel separately allowed selection between helicity neutral and helicity sensitive detection modes, without changing the experimental setup, by introducing individual phase</w:t>
      </w:r>
    </w:p>
    <w:p>
      <w:pPr>
        <w:pStyle w:val="BodyText"/>
        <w:spacing w:line="187" w:lineRule="exact"/>
        <w:ind w:left="109"/>
        <w:jc w:val="both"/>
      </w:pPr>
      <w:r>
        <w:rPr>
          <w:color w:val="231F20"/>
        </w:rPr>
        <w:t>shifts in post-processing [V. Bollen, </w:t>
      </w:r>
      <w:r>
        <w:rPr>
          <w:i/>
          <w:color w:val="231F20"/>
        </w:rPr>
        <w:t>et al</w:t>
      </w:r>
      <w:r>
        <w:rPr>
          <w:color w:val="231F20"/>
        </w:rPr>
        <w:t>., J. Acoust. Soc. Am. </w:t>
      </w:r>
      <w:r>
        <w:rPr>
          <w:rFonts w:ascii="PMingLiU"/>
          <w:color w:val="231F20"/>
        </w:rPr>
        <w:t>137</w:t>
      </w:r>
      <w:r>
        <w:rPr>
          <w:color w:val="231F20"/>
        </w:rPr>
        <w:t>, 2439</w:t>
      </w:r>
    </w:p>
    <w:p>
      <w:pPr>
        <w:pStyle w:val="BodyText"/>
        <w:spacing w:line="261" w:lineRule="auto" w:before="15"/>
        <w:ind w:left="109" w:right="1046"/>
        <w:jc w:val="both"/>
      </w:pPr>
      <w:r>
        <w:rPr>
          <w:color w:val="231F20"/>
        </w:rPr>
        <w:t>(2015)]. Using time delay-and-sum imaging algorithms, we created high-re- solution three-dimensional profiles of the beam, relating the sphere location to the beam pattern. With cross-correlation involving measured and com- puted scattering amplitudes, we showed agreement with a Kirchhoff integra- tion based simulation of the beam. [Work supported by ONR.]</w:t>
      </w:r>
    </w:p>
    <w:p>
      <w:pPr>
        <w:spacing w:after="0" w:line="261" w:lineRule="auto"/>
        <w:jc w:val="both"/>
        <w:sectPr>
          <w:type w:val="continuous"/>
          <w:pgSz w:w="12240" w:h="16200"/>
          <w:pgMar w:top="0" w:bottom="280" w:left="920" w:right="0"/>
          <w:cols w:num="2" w:equalWidth="0">
            <w:col w:w="5012" w:space="248"/>
            <w:col w:w="6060"/>
          </w:cols>
        </w:sectPr>
      </w:pPr>
    </w:p>
    <w:p>
      <w:pPr>
        <w:pStyle w:val="Heading8"/>
        <w:tabs>
          <w:tab w:pos="6603" w:val="left" w:leader="none"/>
        </w:tabs>
        <w:spacing w:before="50"/>
        <w:ind w:right="19"/>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SALON D, 8:00 A.M. TO 12:00</w:t>
      </w:r>
      <w:r>
        <w:rPr>
          <w:rFonts w:ascii="Times New Roman"/>
          <w:color w:val="231F20"/>
          <w:spacing w:val="-11"/>
        </w:rPr>
        <w:t> </w:t>
      </w:r>
      <w:r>
        <w:rPr>
          <w:rFonts w:ascii="Times New Roman"/>
          <w:color w:val="231F20"/>
        </w:rPr>
        <w:t>NOON</w:t>
      </w:r>
    </w:p>
    <w:p>
      <w:pPr>
        <w:pStyle w:val="BodyText"/>
        <w:spacing w:before="1"/>
        <w:rPr>
          <w:sz w:val="18"/>
        </w:rPr>
      </w:pPr>
    </w:p>
    <w:p>
      <w:pPr>
        <w:spacing w:before="0"/>
        <w:ind w:left="0" w:right="18" w:firstLine="0"/>
        <w:jc w:val="center"/>
        <w:rPr>
          <w:rFonts w:ascii="PMingLiU"/>
          <w:sz w:val="22"/>
        </w:rPr>
      </w:pPr>
      <w:r>
        <w:rPr>
          <w:rFonts w:ascii="PMingLiU"/>
          <w:color w:val="231F20"/>
          <w:w w:val="110"/>
          <w:sz w:val="22"/>
        </w:rPr>
        <w:t>Session 2aPP</w:t>
      </w:r>
    </w:p>
    <w:p>
      <w:pPr>
        <w:pStyle w:val="BodyText"/>
        <w:rPr>
          <w:rFonts w:ascii="PMingLiU"/>
          <w:sz w:val="22"/>
        </w:rPr>
      </w:pPr>
    </w:p>
    <w:p>
      <w:pPr>
        <w:spacing w:line="260" w:lineRule="exact" w:before="180"/>
        <w:ind w:left="407" w:right="426" w:firstLine="0"/>
        <w:jc w:val="center"/>
        <w:rPr>
          <w:rFonts w:ascii="PMingLiU"/>
          <w:sz w:val="22"/>
        </w:rPr>
      </w:pPr>
      <w:r>
        <w:rPr>
          <w:rFonts w:ascii="PMingLiU"/>
          <w:color w:val="231F20"/>
          <w:w w:val="115"/>
          <w:sz w:val="22"/>
        </w:rPr>
        <w:t>Psychological</w:t>
      </w:r>
      <w:r>
        <w:rPr>
          <w:rFonts w:ascii="PMingLiU"/>
          <w:color w:val="231F20"/>
          <w:spacing w:val="-33"/>
          <w:w w:val="115"/>
          <w:sz w:val="22"/>
        </w:rPr>
        <w:t> </w:t>
      </w:r>
      <w:r>
        <w:rPr>
          <w:rFonts w:ascii="PMingLiU"/>
          <w:color w:val="231F20"/>
          <w:w w:val="115"/>
          <w:sz w:val="22"/>
        </w:rPr>
        <w:t>and</w:t>
      </w:r>
      <w:r>
        <w:rPr>
          <w:rFonts w:ascii="PMingLiU"/>
          <w:color w:val="231F20"/>
          <w:spacing w:val="-33"/>
          <w:w w:val="115"/>
          <w:sz w:val="22"/>
        </w:rPr>
        <w:t> </w:t>
      </w:r>
      <w:r>
        <w:rPr>
          <w:rFonts w:ascii="PMingLiU"/>
          <w:color w:val="231F20"/>
          <w:w w:val="115"/>
          <w:sz w:val="22"/>
        </w:rPr>
        <w:t>Physiological</w:t>
      </w:r>
      <w:r>
        <w:rPr>
          <w:rFonts w:ascii="PMingLiU"/>
          <w:color w:val="231F20"/>
          <w:spacing w:val="-33"/>
          <w:w w:val="115"/>
          <w:sz w:val="22"/>
        </w:rPr>
        <w:t> </w:t>
      </w:r>
      <w:r>
        <w:rPr>
          <w:rFonts w:ascii="PMingLiU"/>
          <w:color w:val="231F20"/>
          <w:w w:val="115"/>
          <w:sz w:val="22"/>
        </w:rPr>
        <w:t>Acoustics</w:t>
      </w:r>
      <w:r>
        <w:rPr>
          <w:rFonts w:ascii="PMingLiU"/>
          <w:color w:val="231F20"/>
          <w:spacing w:val="-34"/>
          <w:w w:val="115"/>
          <w:sz w:val="22"/>
        </w:rPr>
        <w:t> </w:t>
      </w:r>
      <w:r>
        <w:rPr>
          <w:rFonts w:ascii="PMingLiU"/>
          <w:color w:val="231F20"/>
          <w:w w:val="115"/>
          <w:sz w:val="22"/>
        </w:rPr>
        <w:t>and</w:t>
      </w:r>
      <w:r>
        <w:rPr>
          <w:rFonts w:ascii="PMingLiU"/>
          <w:color w:val="231F20"/>
          <w:spacing w:val="-33"/>
          <w:w w:val="115"/>
          <w:sz w:val="22"/>
        </w:rPr>
        <w:t> </w:t>
      </w:r>
      <w:r>
        <w:rPr>
          <w:rFonts w:ascii="PMingLiU"/>
          <w:color w:val="231F20"/>
          <w:w w:val="115"/>
          <w:sz w:val="22"/>
        </w:rPr>
        <w:t>Signal</w:t>
      </w:r>
      <w:r>
        <w:rPr>
          <w:rFonts w:ascii="PMingLiU"/>
          <w:color w:val="231F20"/>
          <w:spacing w:val="-33"/>
          <w:w w:val="115"/>
          <w:sz w:val="22"/>
        </w:rPr>
        <w:t> </w:t>
      </w:r>
      <w:r>
        <w:rPr>
          <w:rFonts w:ascii="PMingLiU"/>
          <w:color w:val="231F20"/>
          <w:w w:val="115"/>
          <w:sz w:val="22"/>
        </w:rPr>
        <w:t>Processing</w:t>
      </w:r>
      <w:r>
        <w:rPr>
          <w:rFonts w:ascii="PMingLiU"/>
          <w:color w:val="231F20"/>
          <w:spacing w:val="-33"/>
          <w:w w:val="115"/>
          <w:sz w:val="22"/>
        </w:rPr>
        <w:t> </w:t>
      </w:r>
      <w:r>
        <w:rPr>
          <w:rFonts w:ascii="PMingLiU"/>
          <w:color w:val="231F20"/>
          <w:w w:val="115"/>
          <w:sz w:val="22"/>
        </w:rPr>
        <w:t>in</w:t>
      </w:r>
      <w:r>
        <w:rPr>
          <w:rFonts w:ascii="PMingLiU"/>
          <w:color w:val="231F20"/>
          <w:spacing w:val="-34"/>
          <w:w w:val="115"/>
          <w:sz w:val="22"/>
        </w:rPr>
        <w:t> </w:t>
      </w:r>
      <w:r>
        <w:rPr>
          <w:rFonts w:ascii="PMingLiU"/>
          <w:color w:val="231F20"/>
          <w:w w:val="115"/>
          <w:sz w:val="22"/>
        </w:rPr>
        <w:t>Acoustics:</w:t>
      </w:r>
      <w:r>
        <w:rPr>
          <w:rFonts w:ascii="PMingLiU"/>
          <w:color w:val="231F20"/>
          <w:spacing w:val="-33"/>
          <w:w w:val="115"/>
          <w:sz w:val="22"/>
        </w:rPr>
        <w:t> </w:t>
      </w:r>
      <w:r>
        <w:rPr>
          <w:rFonts w:ascii="PMingLiU"/>
          <w:color w:val="231F20"/>
          <w:w w:val="115"/>
          <w:sz w:val="22"/>
        </w:rPr>
        <w:t>Approaches</w:t>
      </w:r>
      <w:r>
        <w:rPr>
          <w:rFonts w:ascii="PMingLiU"/>
          <w:color w:val="231F20"/>
          <w:spacing w:val="-33"/>
          <w:w w:val="115"/>
          <w:sz w:val="22"/>
        </w:rPr>
        <w:t> </w:t>
      </w:r>
      <w:r>
        <w:rPr>
          <w:rFonts w:ascii="PMingLiU"/>
          <w:color w:val="231F20"/>
          <w:w w:val="115"/>
          <w:sz w:val="22"/>
        </w:rPr>
        <w:t>to</w:t>
      </w:r>
      <w:r>
        <w:rPr>
          <w:rFonts w:ascii="PMingLiU"/>
          <w:color w:val="231F20"/>
          <w:spacing w:val="-34"/>
          <w:w w:val="115"/>
          <w:sz w:val="22"/>
        </w:rPr>
        <w:t> </w:t>
      </w:r>
      <w:r>
        <w:rPr>
          <w:rFonts w:ascii="PMingLiU"/>
          <w:color w:val="231F20"/>
          <w:w w:val="115"/>
          <w:sz w:val="22"/>
        </w:rPr>
        <w:t>Improve Speech</w:t>
      </w:r>
      <w:r>
        <w:rPr>
          <w:rFonts w:ascii="PMingLiU"/>
          <w:color w:val="231F20"/>
          <w:spacing w:val="-34"/>
          <w:w w:val="115"/>
          <w:sz w:val="22"/>
        </w:rPr>
        <w:t> </w:t>
      </w:r>
      <w:r>
        <w:rPr>
          <w:rFonts w:ascii="PMingLiU"/>
          <w:color w:val="231F20"/>
          <w:w w:val="115"/>
          <w:sz w:val="22"/>
        </w:rPr>
        <w:t>Understanding</w:t>
      </w:r>
      <w:r>
        <w:rPr>
          <w:rFonts w:ascii="PMingLiU"/>
          <w:color w:val="231F20"/>
          <w:spacing w:val="-34"/>
          <w:w w:val="115"/>
          <w:sz w:val="22"/>
        </w:rPr>
        <w:t> </w:t>
      </w:r>
      <w:r>
        <w:rPr>
          <w:rFonts w:ascii="PMingLiU"/>
          <w:color w:val="231F20"/>
          <w:w w:val="115"/>
          <w:sz w:val="22"/>
        </w:rPr>
        <w:t>in</w:t>
      </w:r>
      <w:r>
        <w:rPr>
          <w:rFonts w:ascii="PMingLiU"/>
          <w:color w:val="231F20"/>
          <w:spacing w:val="-34"/>
          <w:w w:val="115"/>
          <w:sz w:val="22"/>
        </w:rPr>
        <w:t> </w:t>
      </w:r>
      <w:r>
        <w:rPr>
          <w:rFonts w:ascii="PMingLiU"/>
          <w:color w:val="231F20"/>
          <w:w w:val="115"/>
          <w:sz w:val="22"/>
        </w:rPr>
        <w:t>Noise</w:t>
      </w:r>
    </w:p>
    <w:p>
      <w:pPr>
        <w:pStyle w:val="BodyText"/>
        <w:rPr>
          <w:rFonts w:ascii="PMingLiU"/>
          <w:sz w:val="20"/>
        </w:rPr>
      </w:pPr>
    </w:p>
    <w:p>
      <w:pPr>
        <w:spacing w:before="0"/>
        <w:ind w:left="0" w:right="18" w:firstLine="0"/>
        <w:jc w:val="center"/>
        <w:rPr>
          <w:sz w:val="20"/>
        </w:rPr>
      </w:pPr>
      <w:r>
        <w:rPr>
          <w:color w:val="231F20"/>
          <w:sz w:val="20"/>
        </w:rPr>
        <w:t>Eric Healy, Cochair</w:t>
      </w:r>
    </w:p>
    <w:p>
      <w:pPr>
        <w:spacing w:before="12"/>
        <w:ind w:left="0" w:right="18" w:firstLine="0"/>
        <w:jc w:val="center"/>
        <w:rPr>
          <w:i/>
          <w:sz w:val="20"/>
        </w:rPr>
      </w:pPr>
      <w:r>
        <w:rPr>
          <w:i/>
          <w:color w:val="231F20"/>
          <w:sz w:val="20"/>
        </w:rPr>
        <w:t>Speech &amp; Hearing Science, The Ohio State University, Pressey Hall Rm. 110, 1070 Carmack Rd., Columbus, OH 43210</w:t>
      </w:r>
    </w:p>
    <w:p>
      <w:pPr>
        <w:pStyle w:val="BodyText"/>
        <w:spacing w:before="8"/>
        <w:rPr>
          <w:i/>
          <w:sz w:val="21"/>
        </w:rPr>
      </w:pPr>
    </w:p>
    <w:p>
      <w:pPr>
        <w:spacing w:before="0"/>
        <w:ind w:left="0" w:right="18" w:firstLine="0"/>
        <w:jc w:val="center"/>
        <w:rPr>
          <w:sz w:val="20"/>
        </w:rPr>
      </w:pPr>
      <w:r>
        <w:rPr>
          <w:color w:val="231F20"/>
          <w:sz w:val="20"/>
        </w:rPr>
        <w:t>Ying-Yee Kong, Cochair</w:t>
      </w:r>
    </w:p>
    <w:p>
      <w:pPr>
        <w:spacing w:before="12"/>
        <w:ind w:left="406" w:right="426" w:firstLine="0"/>
        <w:jc w:val="center"/>
        <w:rPr>
          <w:i/>
          <w:sz w:val="20"/>
        </w:rPr>
      </w:pPr>
      <w:r>
        <w:rPr>
          <w:i/>
          <w:color w:val="231F20"/>
          <w:sz w:val="20"/>
        </w:rPr>
        <w:t>Speech Language Pathology &amp; Audiology, Northeastern University, 226 Forsyth Building, 360 Huntington Ave., </w:t>
      </w:r>
      <w:r>
        <w:rPr>
          <w:i/>
          <w:color w:val="231F20"/>
          <w:sz w:val="20"/>
        </w:rPr>
        <w:t>Boston, MA 02115</w:t>
      </w:r>
    </w:p>
    <w:p>
      <w:pPr>
        <w:pStyle w:val="BodyText"/>
        <w:spacing w:before="9"/>
        <w:rPr>
          <w:i/>
          <w:sz w:val="21"/>
        </w:rPr>
      </w:pPr>
    </w:p>
    <w:p>
      <w:pPr>
        <w:spacing w:before="0"/>
        <w:ind w:left="0" w:right="18" w:firstLine="0"/>
        <w:jc w:val="center"/>
        <w:rPr>
          <w:sz w:val="20"/>
        </w:rPr>
      </w:pPr>
      <w:r>
        <w:rPr>
          <w:color w:val="231F20"/>
          <w:sz w:val="20"/>
        </w:rPr>
        <w:t>Tao Zhang, Cochair</w:t>
      </w:r>
    </w:p>
    <w:p>
      <w:pPr>
        <w:spacing w:before="11"/>
        <w:ind w:left="0" w:right="18" w:firstLine="0"/>
        <w:jc w:val="center"/>
        <w:rPr>
          <w:i/>
          <w:sz w:val="20"/>
        </w:rPr>
      </w:pPr>
      <w:r>
        <w:rPr>
          <w:i/>
          <w:color w:val="231F20"/>
          <w:sz w:val="20"/>
        </w:rPr>
        <w:t>Signal Processing Reseearch, Starkey Hearing Technologies, 8602 Zachman Circle, Eden Prairie, MN 55344</w:t>
      </w:r>
    </w:p>
    <w:p>
      <w:pPr>
        <w:pStyle w:val="BodyText"/>
        <w:rPr>
          <w:i/>
          <w:sz w:val="20"/>
        </w:rPr>
      </w:pPr>
    </w:p>
    <w:p>
      <w:pPr>
        <w:pStyle w:val="BodyText"/>
        <w:spacing w:before="163"/>
        <w:ind w:right="1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pStyle w:val="BodyText"/>
        <w:spacing w:before="6"/>
        <w:rPr>
          <w:rFonts w:ascii="PMingLiU"/>
          <w:sz w:val="15"/>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8:05</w:t>
      </w:r>
    </w:p>
    <w:p>
      <w:pPr>
        <w:pStyle w:val="BodyText"/>
        <w:spacing w:line="256" w:lineRule="auto" w:before="111"/>
        <w:ind w:left="810" w:right="962"/>
      </w:pPr>
      <w:r>
        <w:rPr>
          <w:rFonts w:ascii="PMingLiU"/>
          <w:color w:val="231F20"/>
          <w:w w:val="105"/>
        </w:rPr>
        <w:t>2aPP1. Understanding the speech-understanding problems of older adults. </w:t>
      </w:r>
      <w:r>
        <w:rPr>
          <w:color w:val="231F20"/>
          <w:w w:val="105"/>
        </w:rPr>
        <w:t>Larry E. Humes (Dept Speech &amp; Hearing Sci., Indiana </w:t>
      </w:r>
      <w:r>
        <w:rPr>
          <w:color w:val="231F20"/>
        </w:rPr>
        <w:t>Univ., Bloomington, IN 47405-7002, humes@indiana.edu)</w:t>
      </w:r>
    </w:p>
    <w:p>
      <w:pPr>
        <w:pStyle w:val="BodyText"/>
        <w:spacing w:line="261" w:lineRule="auto" w:before="103"/>
        <w:ind w:left="810" w:right="827" w:firstLine="239"/>
        <w:jc w:val="both"/>
      </w:pPr>
      <w:r>
        <w:rPr>
          <w:color w:val="231F20"/>
        </w:rPr>
        <w:t>This presentation will provide an overview of the nature of the difficulties experienced by older adults with impaired hearing when listening to speech in noise. Many older adults may experience a “triple whammy” of difficulties: (1) peripheral pathology in the</w:t>
      </w:r>
      <w:r>
        <w:rPr>
          <w:color w:val="231F20"/>
          <w:spacing w:val="-18"/>
        </w:rPr>
        <w:t> </w:t>
      </w:r>
      <w:r>
        <w:rPr>
          <w:color w:val="231F20"/>
        </w:rPr>
        <w:t>cochlea or auditory nerve; (2) age-related deficits in central-auditory function; and (3) age-related changes in cognition that impact speech per- ception. Each of these difficulties may appear in isolation or in various combinations for a given older adult. This presentation will review the evidence surrounding each of these potential sources of difficulty and the relative contribution of each across various types of “noise” backgrounds. In addition, the relative importance of each source of difficulty for aided and unaided listening conditions will be considered. [Work supported, in part, by NIA R01</w:t>
      </w:r>
      <w:r>
        <w:rPr>
          <w:color w:val="231F20"/>
          <w:spacing w:val="-14"/>
        </w:rPr>
        <w:t> </w:t>
      </w:r>
      <w:r>
        <w:rPr>
          <w:color w:val="231F20"/>
        </w:rPr>
        <w:t>AG008293.]</w:t>
      </w:r>
    </w:p>
    <w:p>
      <w:pPr>
        <w:pStyle w:val="BodyText"/>
        <w:spacing w:before="4"/>
        <w:rPr>
          <w:sz w:val="18"/>
        </w:rPr>
      </w:pPr>
    </w:p>
    <w:p>
      <w:pPr>
        <w:pStyle w:val="BodyText"/>
        <w:spacing w:before="1"/>
        <w:ind w:right="16"/>
        <w:jc w:val="center"/>
        <w:rPr>
          <w:rFonts w:ascii="PMingLiU"/>
        </w:rPr>
      </w:pPr>
      <w:r>
        <w:rPr>
          <w:rFonts w:ascii="PMingLiU"/>
          <w:color w:val="231F20"/>
          <w:w w:val="110"/>
        </w:rPr>
        <w:t>8:25</w:t>
      </w:r>
    </w:p>
    <w:p>
      <w:pPr>
        <w:pStyle w:val="BodyText"/>
        <w:spacing w:line="259" w:lineRule="auto" w:before="110"/>
        <w:ind w:left="810" w:right="962"/>
      </w:pPr>
      <w:r>
        <w:rPr>
          <w:rFonts w:ascii="PMingLiU"/>
          <w:color w:val="231F20"/>
          <w:w w:val="105"/>
        </w:rPr>
        <w:t>2aPP2. Interactions between spectral and temporal processing on speech understanding in cochlear-implant  users.  </w:t>
      </w:r>
      <w:r>
        <w:rPr>
          <w:color w:val="231F20"/>
          <w:w w:val="105"/>
        </w:rPr>
        <w:t>Andrew  J.  </w:t>
      </w:r>
      <w:r>
        <w:rPr>
          <w:color w:val="231F20"/>
        </w:rPr>
        <w:t>Oxenham (Psych., Univ. of Minnesota, 75 E River Parkway, Minneapolis, MN 55455,</w:t>
      </w:r>
      <w:r>
        <w:rPr>
          <w:color w:val="231F20"/>
          <w:spacing w:val="-20"/>
        </w:rPr>
        <w:t> </w:t>
      </w:r>
      <w:r>
        <w:rPr>
          <w:color w:val="231F20"/>
        </w:rPr>
        <w:t>oxenham@umn.edu)</w:t>
      </w:r>
    </w:p>
    <w:p>
      <w:pPr>
        <w:pStyle w:val="BodyText"/>
        <w:spacing w:line="261" w:lineRule="auto" w:before="101"/>
        <w:ind w:left="810" w:right="825" w:firstLine="239"/>
        <w:jc w:val="both"/>
      </w:pPr>
      <w:r>
        <w:rPr>
          <w:color w:val="231F20"/>
        </w:rPr>
        <w:t>Understanding speech in noise remains one of the greatest challenges facing people with cochlear implants (CIs). For</w:t>
      </w:r>
      <w:r>
        <w:rPr>
          <w:color w:val="231F20"/>
          <w:spacing w:val="-27"/>
        </w:rPr>
        <w:t> </w:t>
      </w:r>
      <w:r>
        <w:rPr>
          <w:color w:val="231F20"/>
        </w:rPr>
        <w:t>normal-hearing listeners, speech understanding in noise seems limited to a large extent by the modulation energy (temporal fluctuations) present in the noise, rather than the noise energy itself. This finding does not seem to apply in CI users, for whom no difference is observed between maskers with or without inherent temporal fluctuations. The current explanation for this qualitative difference between the results from normal-hearing listeners and CI users is based on the lack of spectral resolution in CIs, which results in an overlap of stimulation from adjacent channels, and a resultant smoothing of the temporal envelopes produced by noise. This study reviews evidence for this</w:t>
      </w:r>
      <w:r>
        <w:rPr>
          <w:color w:val="231F20"/>
          <w:spacing w:val="-25"/>
        </w:rPr>
        <w:t> </w:t>
      </w:r>
      <w:r>
        <w:rPr>
          <w:color w:val="231F20"/>
        </w:rPr>
        <w:t>hypothe- sis, and tests some arising predictions, including the effects of narrower stimulation patterns (tripolar versus monopolar) and increased spacing between active electrodes in both CI users and normal-hearing listeners using envelope-vocoder simulations of CI processing. [Work supported by NIH grant R01</w:t>
      </w:r>
      <w:r>
        <w:rPr>
          <w:color w:val="231F20"/>
          <w:spacing w:val="-13"/>
        </w:rPr>
        <w:t> </w:t>
      </w:r>
      <w:r>
        <w:rPr>
          <w:color w:val="231F20"/>
        </w:rPr>
        <w:t>DC012262.]</w:t>
      </w:r>
    </w:p>
    <w:p>
      <w:pPr>
        <w:pStyle w:val="BodyText"/>
        <w:spacing w:before="4"/>
        <w:rPr>
          <w:sz w:val="18"/>
        </w:rPr>
      </w:pPr>
    </w:p>
    <w:p>
      <w:pPr>
        <w:pStyle w:val="BodyText"/>
        <w:spacing w:before="1"/>
        <w:ind w:right="16"/>
        <w:jc w:val="center"/>
        <w:rPr>
          <w:rFonts w:ascii="PMingLiU"/>
        </w:rPr>
      </w:pPr>
      <w:r>
        <w:rPr>
          <w:rFonts w:ascii="PMingLiU"/>
          <w:color w:val="231F20"/>
          <w:w w:val="110"/>
        </w:rPr>
        <w:t>8:45</w:t>
      </w:r>
    </w:p>
    <w:p>
      <w:pPr>
        <w:pStyle w:val="BodyText"/>
        <w:spacing w:line="259" w:lineRule="auto" w:before="110"/>
        <w:ind w:left="810" w:right="962"/>
      </w:pPr>
      <w:r>
        <w:rPr>
          <w:rFonts w:ascii="PMingLiU"/>
          <w:color w:val="231F20"/>
          <w:w w:val="105"/>
        </w:rPr>
        <w:t>2aPP3. Efficacy and viability of an algorithm to improve speech understanding in noise for the hearing impaired. </w:t>
      </w:r>
      <w:r>
        <w:rPr>
          <w:color w:val="231F20"/>
          <w:w w:val="105"/>
        </w:rPr>
        <w:t>Eric W. Healy</w:t>
      </w:r>
      <w:r>
        <w:rPr>
          <w:color w:val="231F20"/>
          <w:spacing w:val="42"/>
          <w:w w:val="105"/>
        </w:rPr>
        <w:t> </w:t>
      </w:r>
      <w:r>
        <w:rPr>
          <w:color w:val="231F20"/>
          <w:w w:val="105"/>
        </w:rPr>
        <w:t>(Speech</w:t>
      </w:r>
      <w:r>
        <w:rPr>
          <w:color w:val="231F20"/>
          <w:spacing w:val="-26"/>
          <w:w w:val="105"/>
        </w:rPr>
        <w:t> </w:t>
      </w:r>
      <w:r>
        <w:rPr>
          <w:color w:val="231F20"/>
          <w:w w:val="105"/>
        </w:rPr>
        <w:t>&amp;</w:t>
      </w:r>
      <w:r>
        <w:rPr>
          <w:color w:val="231F20"/>
          <w:spacing w:val="-25"/>
          <w:w w:val="105"/>
        </w:rPr>
        <w:t> </w:t>
      </w:r>
      <w:r>
        <w:rPr>
          <w:color w:val="231F20"/>
          <w:w w:val="105"/>
        </w:rPr>
        <w:t>Hearing</w:t>
      </w:r>
      <w:r>
        <w:rPr>
          <w:color w:val="231F20"/>
          <w:spacing w:val="-25"/>
          <w:w w:val="105"/>
        </w:rPr>
        <w:t> </w:t>
      </w:r>
      <w:r>
        <w:rPr>
          <w:color w:val="231F20"/>
          <w:w w:val="105"/>
        </w:rPr>
        <w:t>Sci.,</w:t>
      </w:r>
      <w:r>
        <w:rPr>
          <w:color w:val="231F20"/>
          <w:spacing w:val="-25"/>
          <w:w w:val="105"/>
        </w:rPr>
        <w:t> </w:t>
      </w:r>
      <w:r>
        <w:rPr>
          <w:color w:val="231F20"/>
          <w:w w:val="105"/>
        </w:rPr>
        <w:t>The</w:t>
      </w:r>
      <w:r>
        <w:rPr>
          <w:color w:val="231F20"/>
          <w:spacing w:val="-25"/>
          <w:w w:val="105"/>
        </w:rPr>
        <w:t> </w:t>
      </w:r>
      <w:r>
        <w:rPr>
          <w:color w:val="231F20"/>
          <w:w w:val="105"/>
        </w:rPr>
        <w:t>Ohio</w:t>
      </w:r>
      <w:r>
        <w:rPr>
          <w:color w:val="231F20"/>
          <w:spacing w:val="-26"/>
          <w:w w:val="105"/>
        </w:rPr>
        <w:t> </w:t>
      </w:r>
      <w:r>
        <w:rPr>
          <w:color w:val="231F20"/>
          <w:w w:val="105"/>
        </w:rPr>
        <w:t>State</w:t>
      </w:r>
      <w:r>
        <w:rPr>
          <w:color w:val="231F20"/>
          <w:spacing w:val="-25"/>
          <w:w w:val="105"/>
        </w:rPr>
        <w:t> </w:t>
      </w:r>
      <w:r>
        <w:rPr>
          <w:color w:val="231F20"/>
          <w:w w:val="105"/>
        </w:rPr>
        <w:t>Univ.,</w:t>
      </w:r>
      <w:r>
        <w:rPr>
          <w:color w:val="231F20"/>
          <w:spacing w:val="-26"/>
          <w:w w:val="105"/>
        </w:rPr>
        <w:t> </w:t>
      </w:r>
      <w:r>
        <w:rPr>
          <w:color w:val="231F20"/>
          <w:w w:val="105"/>
        </w:rPr>
        <w:t>Pressey</w:t>
      </w:r>
      <w:r>
        <w:rPr>
          <w:color w:val="231F20"/>
          <w:spacing w:val="-25"/>
          <w:w w:val="105"/>
        </w:rPr>
        <w:t> </w:t>
      </w:r>
      <w:r>
        <w:rPr>
          <w:color w:val="231F20"/>
          <w:w w:val="105"/>
        </w:rPr>
        <w:t>Hall</w:t>
      </w:r>
      <w:r>
        <w:rPr>
          <w:color w:val="231F20"/>
          <w:spacing w:val="-25"/>
          <w:w w:val="105"/>
        </w:rPr>
        <w:t> </w:t>
      </w:r>
      <w:r>
        <w:rPr>
          <w:color w:val="231F20"/>
          <w:w w:val="105"/>
        </w:rPr>
        <w:t>Rm.</w:t>
      </w:r>
      <w:r>
        <w:rPr>
          <w:color w:val="231F20"/>
          <w:spacing w:val="-25"/>
          <w:w w:val="105"/>
        </w:rPr>
        <w:t> </w:t>
      </w:r>
      <w:r>
        <w:rPr>
          <w:color w:val="231F20"/>
          <w:w w:val="105"/>
        </w:rPr>
        <w:t>110,</w:t>
      </w:r>
      <w:r>
        <w:rPr>
          <w:color w:val="231F20"/>
          <w:spacing w:val="-26"/>
          <w:w w:val="105"/>
        </w:rPr>
        <w:t> </w:t>
      </w:r>
      <w:r>
        <w:rPr>
          <w:color w:val="231F20"/>
          <w:w w:val="105"/>
        </w:rPr>
        <w:t>1070</w:t>
      </w:r>
      <w:r>
        <w:rPr>
          <w:color w:val="231F20"/>
          <w:spacing w:val="-25"/>
          <w:w w:val="105"/>
        </w:rPr>
        <w:t> </w:t>
      </w:r>
      <w:r>
        <w:rPr>
          <w:color w:val="231F20"/>
          <w:w w:val="105"/>
        </w:rPr>
        <w:t>Carmack</w:t>
      </w:r>
      <w:r>
        <w:rPr>
          <w:color w:val="231F20"/>
          <w:spacing w:val="-26"/>
          <w:w w:val="105"/>
        </w:rPr>
        <w:t> </w:t>
      </w:r>
      <w:r>
        <w:rPr>
          <w:color w:val="231F20"/>
          <w:w w:val="105"/>
        </w:rPr>
        <w:t>Rd.,</w:t>
      </w:r>
      <w:r>
        <w:rPr>
          <w:color w:val="231F20"/>
          <w:spacing w:val="-25"/>
          <w:w w:val="105"/>
        </w:rPr>
        <w:t> </w:t>
      </w:r>
      <w:r>
        <w:rPr>
          <w:color w:val="231F20"/>
          <w:w w:val="105"/>
        </w:rPr>
        <w:t>Columbus,</w:t>
      </w:r>
      <w:r>
        <w:rPr>
          <w:color w:val="231F20"/>
          <w:spacing w:val="-25"/>
          <w:w w:val="105"/>
        </w:rPr>
        <w:t> </w:t>
      </w:r>
      <w:r>
        <w:rPr>
          <w:color w:val="231F20"/>
          <w:w w:val="105"/>
        </w:rPr>
        <w:t>OH</w:t>
      </w:r>
      <w:r>
        <w:rPr>
          <w:color w:val="231F20"/>
          <w:spacing w:val="-26"/>
          <w:w w:val="105"/>
        </w:rPr>
        <w:t> </w:t>
      </w:r>
      <w:r>
        <w:rPr>
          <w:color w:val="231F20"/>
          <w:w w:val="105"/>
        </w:rPr>
        <w:t>43210,</w:t>
      </w:r>
      <w:r>
        <w:rPr>
          <w:color w:val="231F20"/>
          <w:spacing w:val="-26"/>
          <w:w w:val="105"/>
        </w:rPr>
        <w:t> </w:t>
      </w:r>
      <w:r>
        <w:rPr>
          <w:color w:val="231F20"/>
          <w:w w:val="105"/>
        </w:rPr>
        <w:t>healy.66@osu.edu)</w:t>
      </w:r>
    </w:p>
    <w:p>
      <w:pPr>
        <w:pStyle w:val="BodyText"/>
        <w:spacing w:line="261" w:lineRule="auto" w:before="101"/>
        <w:ind w:left="810" w:right="826" w:firstLine="239"/>
        <w:jc w:val="both"/>
      </w:pPr>
      <w:r>
        <w:rPr>
          <w:color w:val="231F20"/>
        </w:rPr>
        <w:t>A primary complaint of hearing-impaired individuals involves poor speech understanding when background noise is present. Hear- ing aids and cochlear implants often allow good speech understanding in quiet backgrounds. However, the listeners’ noise intolerance and the devices’ inability to effectively combat background noise often conspire to produce poor performance in noise. Perhaps surpris- ingly, effective solutions to this problem have remained elusive despite considerable effort. One promising solution involves a single- microphone algorithm to extract speech from background noise. The algorithm is based on the concept of the ideal binary or ratio mask, and employs standard machine-learning techniques to train a deep neural network to estimate the mask, given only the</w:t>
      </w:r>
      <w:r>
        <w:rPr>
          <w:color w:val="231F20"/>
          <w:spacing w:val="-16"/>
        </w:rPr>
        <w:t> </w:t>
      </w:r>
      <w:r>
        <w:rPr>
          <w:color w:val="231F20"/>
        </w:rPr>
        <w:t>speech-plus-noise mixture. Existing data indicate that large intelligibility increases by hearing-impaired listeners may be obtained across a variety of noisy conditions. In this talk, an overview of this approach will be provided, and the potential for implementation into hearing aids and coch- lear implants will be discussed. [Work supported by</w:t>
      </w:r>
      <w:r>
        <w:rPr>
          <w:color w:val="231F20"/>
          <w:spacing w:val="-10"/>
        </w:rPr>
        <w:t> </w:t>
      </w:r>
      <w:r>
        <w:rPr>
          <w:color w:val="231F20"/>
        </w:rPr>
        <w:t>NIH.]</w:t>
      </w:r>
    </w:p>
    <w:p>
      <w:pPr>
        <w:spacing w:after="0" w:line="261" w:lineRule="auto"/>
        <w:jc w:val="both"/>
        <w:sectPr>
          <w:headerReference w:type="default" r:id="rId548"/>
          <w:footerReference w:type="default" r:id="rId549"/>
          <w:pgSz w:w="12240" w:h="16200"/>
          <w:pgMar w:header="0" w:footer="638" w:top="760" w:bottom="820" w:left="920" w:right="920"/>
          <w:pgNumType w:start="2042"/>
        </w:sectPr>
      </w:pPr>
    </w:p>
    <w:p>
      <w:pPr>
        <w:pStyle w:val="BodyText"/>
        <w:spacing w:before="17"/>
        <w:ind w:right="936"/>
        <w:jc w:val="center"/>
        <w:rPr>
          <w:rFonts w:ascii="PMingLiU"/>
        </w:rPr>
      </w:pPr>
      <w:r>
        <w:rPr>
          <w:rFonts w:ascii="PMingLiU"/>
          <w:color w:val="231F20"/>
          <w:w w:val="110"/>
        </w:rPr>
        <w:t>9:05</w:t>
      </w:r>
    </w:p>
    <w:p>
      <w:pPr>
        <w:pStyle w:val="BodyText"/>
        <w:spacing w:line="242" w:lineRule="auto" w:before="111"/>
        <w:ind w:left="810" w:right="1746"/>
        <w:jc w:val="both"/>
      </w:pPr>
      <w:r>
        <w:rPr>
          <w:rFonts w:ascii="PMingLiU"/>
          <w:color w:val="231F20"/>
          <w:w w:val="110"/>
        </w:rPr>
        <w:t>2aPP4. Enhancement of spectral contrast and spectral changes as approaches to improving the intelligibility of speech in back- ground</w:t>
      </w:r>
      <w:r>
        <w:rPr>
          <w:rFonts w:ascii="PMingLiU"/>
          <w:color w:val="231F20"/>
          <w:spacing w:val="-26"/>
          <w:w w:val="110"/>
        </w:rPr>
        <w:t> </w:t>
      </w:r>
      <w:r>
        <w:rPr>
          <w:rFonts w:ascii="PMingLiU"/>
          <w:color w:val="231F20"/>
          <w:w w:val="110"/>
        </w:rPr>
        <w:t>sounds.</w:t>
      </w:r>
      <w:r>
        <w:rPr>
          <w:rFonts w:ascii="PMingLiU"/>
          <w:color w:val="231F20"/>
          <w:spacing w:val="-25"/>
          <w:w w:val="110"/>
        </w:rPr>
        <w:t> </w:t>
      </w:r>
      <w:r>
        <w:rPr>
          <w:color w:val="231F20"/>
          <w:w w:val="110"/>
        </w:rPr>
        <w:t>Brian</w:t>
      </w:r>
      <w:r>
        <w:rPr>
          <w:color w:val="231F20"/>
          <w:spacing w:val="-24"/>
          <w:w w:val="110"/>
        </w:rPr>
        <w:t> </w:t>
      </w:r>
      <w:r>
        <w:rPr>
          <w:color w:val="231F20"/>
          <w:w w:val="110"/>
        </w:rPr>
        <w:t>C.</w:t>
      </w:r>
      <w:r>
        <w:rPr>
          <w:color w:val="231F20"/>
          <w:spacing w:val="-24"/>
          <w:w w:val="110"/>
        </w:rPr>
        <w:t> </w:t>
      </w:r>
      <w:r>
        <w:rPr>
          <w:color w:val="231F20"/>
          <w:w w:val="110"/>
        </w:rPr>
        <w:t>Moore</w:t>
      </w:r>
      <w:r>
        <w:rPr>
          <w:color w:val="231F20"/>
          <w:spacing w:val="-23"/>
          <w:w w:val="110"/>
        </w:rPr>
        <w:t> </w:t>
      </w:r>
      <w:r>
        <w:rPr>
          <w:color w:val="231F20"/>
          <w:w w:val="110"/>
        </w:rPr>
        <w:t>(Experimental</w:t>
      </w:r>
      <w:r>
        <w:rPr>
          <w:color w:val="231F20"/>
          <w:spacing w:val="-23"/>
          <w:w w:val="110"/>
        </w:rPr>
        <w:t> </w:t>
      </w:r>
      <w:r>
        <w:rPr>
          <w:color w:val="231F20"/>
          <w:w w:val="110"/>
        </w:rPr>
        <w:t>Psych.,</w:t>
      </w:r>
      <w:r>
        <w:rPr>
          <w:color w:val="231F20"/>
          <w:spacing w:val="-24"/>
          <w:w w:val="110"/>
        </w:rPr>
        <w:t> </w:t>
      </w:r>
      <w:r>
        <w:rPr>
          <w:color w:val="231F20"/>
          <w:w w:val="110"/>
        </w:rPr>
        <w:t>Univ.</w:t>
      </w:r>
      <w:r>
        <w:rPr>
          <w:color w:val="231F20"/>
          <w:spacing w:val="-24"/>
          <w:w w:val="110"/>
        </w:rPr>
        <w:t> </w:t>
      </w:r>
      <w:r>
        <w:rPr>
          <w:color w:val="231F20"/>
          <w:w w:val="110"/>
        </w:rPr>
        <w:t>of</w:t>
      </w:r>
      <w:r>
        <w:rPr>
          <w:color w:val="231F20"/>
          <w:spacing w:val="-23"/>
          <w:w w:val="110"/>
        </w:rPr>
        <w:t> </w:t>
      </w:r>
      <w:r>
        <w:rPr>
          <w:color w:val="231F20"/>
          <w:w w:val="110"/>
        </w:rPr>
        <w:t>Cambridge,</w:t>
      </w:r>
      <w:r>
        <w:rPr>
          <w:color w:val="231F20"/>
          <w:spacing w:val="-23"/>
          <w:w w:val="110"/>
        </w:rPr>
        <w:t> </w:t>
      </w:r>
      <w:r>
        <w:rPr>
          <w:color w:val="231F20"/>
          <w:w w:val="110"/>
        </w:rPr>
        <w:t>Downing</w:t>
      </w:r>
      <w:r>
        <w:rPr>
          <w:color w:val="231F20"/>
          <w:spacing w:val="-24"/>
          <w:w w:val="110"/>
        </w:rPr>
        <w:t> </w:t>
      </w:r>
      <w:r>
        <w:rPr>
          <w:color w:val="231F20"/>
          <w:w w:val="110"/>
        </w:rPr>
        <w:t>St.,</w:t>
      </w:r>
      <w:r>
        <w:rPr>
          <w:color w:val="231F20"/>
          <w:spacing w:val="-23"/>
          <w:w w:val="110"/>
        </w:rPr>
        <w:t> </w:t>
      </w:r>
      <w:r>
        <w:rPr>
          <w:color w:val="231F20"/>
          <w:w w:val="110"/>
        </w:rPr>
        <w:t>Cambridge</w:t>
      </w:r>
      <w:r>
        <w:rPr>
          <w:color w:val="231F20"/>
          <w:spacing w:val="-24"/>
          <w:w w:val="110"/>
        </w:rPr>
        <w:t> </w:t>
      </w:r>
      <w:r>
        <w:rPr>
          <w:color w:val="231F20"/>
          <w:w w:val="110"/>
        </w:rPr>
        <w:t>CB3</w:t>
      </w:r>
      <w:r>
        <w:rPr>
          <w:color w:val="231F20"/>
          <w:spacing w:val="-24"/>
          <w:w w:val="110"/>
        </w:rPr>
        <w:t> </w:t>
      </w:r>
      <w:r>
        <w:rPr>
          <w:color w:val="231F20"/>
          <w:w w:val="110"/>
        </w:rPr>
        <w:t>9LG,</w:t>
      </w:r>
      <w:r>
        <w:rPr>
          <w:color w:val="231F20"/>
          <w:spacing w:val="-23"/>
          <w:w w:val="110"/>
        </w:rPr>
        <w:t> </w:t>
      </w:r>
      <w:r>
        <w:rPr>
          <w:color w:val="231F20"/>
          <w:w w:val="110"/>
        </w:rPr>
        <w:t>United</w:t>
      </w:r>
      <w:r>
        <w:rPr>
          <w:color w:val="231F20"/>
          <w:spacing w:val="-24"/>
          <w:w w:val="110"/>
        </w:rPr>
        <w:t> </w:t>
      </w:r>
      <w:r>
        <w:rPr>
          <w:color w:val="231F20"/>
          <w:w w:val="110"/>
        </w:rPr>
        <w:t>Kingdom, bcjm@cam.ac.uk)</w:t>
      </w:r>
    </w:p>
    <w:p>
      <w:pPr>
        <w:pStyle w:val="BodyText"/>
        <w:spacing w:line="261" w:lineRule="auto" w:before="114"/>
        <w:ind w:left="810" w:right="1746" w:firstLine="239"/>
        <w:jc w:val="both"/>
      </w:pPr>
      <w:r>
        <w:rPr>
          <w:color w:val="231F20"/>
        </w:rPr>
        <w:t>Cochlear hearing loss is accompanied by reduced frequency selectivity, which contributes to problems in understanding speech in background sounds. The excitation pattern evoked by sounds like vowels is “flatter” in an impaired ear than in a normal ear. Two approaches to partially compensating for the effects of reduced frequency selectivity are described. The first uses spectral contrast enhancement on a frame-by-frame basis. Only features of the short-term spectrum that would be represented in a normal ear are enhanced. Experimental evaluations of this approach showed that it could improve the intelligibility of speech in noise by a small amount, but that this required a fine frequency analysis, in turn requiring relatively long frames and time delays that might be too long for use of the method in hearing aids. A second approach enhances spectral changes over time, based on the idea that information is speech is carried by spectral changes. This approach also led to modest improvements in the intelligibility of speech in noise, especially when</w:t>
      </w:r>
      <w:r>
        <w:rPr>
          <w:color w:val="231F20"/>
          <w:spacing w:val="-2"/>
        </w:rPr>
        <w:t> </w:t>
      </w:r>
      <w:r>
        <w:rPr>
          <w:color w:val="231F20"/>
        </w:rPr>
        <w:t>the</w:t>
      </w:r>
      <w:r>
        <w:rPr>
          <w:color w:val="231F20"/>
          <w:spacing w:val="-2"/>
        </w:rPr>
        <w:t> </w:t>
      </w:r>
      <w:r>
        <w:rPr>
          <w:color w:val="231F20"/>
        </w:rPr>
        <w:t>amount</w:t>
      </w:r>
      <w:r>
        <w:rPr>
          <w:color w:val="231F20"/>
          <w:spacing w:val="-3"/>
        </w:rPr>
        <w:t> </w:t>
      </w:r>
      <w:r>
        <w:rPr>
          <w:color w:val="231F20"/>
        </w:rPr>
        <w:t>of</w:t>
      </w:r>
      <w:r>
        <w:rPr>
          <w:color w:val="231F20"/>
          <w:spacing w:val="-1"/>
        </w:rPr>
        <w:t> </w:t>
      </w:r>
      <w:r>
        <w:rPr>
          <w:color w:val="231F20"/>
        </w:rPr>
        <w:t>enhancement</w:t>
      </w:r>
      <w:r>
        <w:rPr>
          <w:color w:val="231F20"/>
          <w:spacing w:val="-2"/>
        </w:rPr>
        <w:t> </w:t>
      </w:r>
      <w:r>
        <w:rPr>
          <w:color w:val="231F20"/>
        </w:rPr>
        <w:t>was</w:t>
      </w:r>
      <w:r>
        <w:rPr>
          <w:color w:val="231F20"/>
          <w:spacing w:val="-2"/>
        </w:rPr>
        <w:t> </w:t>
      </w:r>
      <w:r>
        <w:rPr>
          <w:color w:val="231F20"/>
        </w:rPr>
        <w:t>made</w:t>
      </w:r>
      <w:r>
        <w:rPr>
          <w:color w:val="231F20"/>
          <w:spacing w:val="-2"/>
        </w:rPr>
        <w:t> </w:t>
      </w:r>
      <w:r>
        <w:rPr>
          <w:color w:val="231F20"/>
        </w:rPr>
        <w:t>to</w:t>
      </w:r>
      <w:r>
        <w:rPr>
          <w:color w:val="231F20"/>
          <w:spacing w:val="-2"/>
        </w:rPr>
        <w:t> </w:t>
      </w:r>
      <w:r>
        <w:rPr>
          <w:color w:val="231F20"/>
        </w:rPr>
        <w:t>vary</w:t>
      </w:r>
      <w:r>
        <w:rPr>
          <w:color w:val="231F20"/>
          <w:spacing w:val="-2"/>
        </w:rPr>
        <w:t> </w:t>
      </w:r>
      <w:r>
        <w:rPr>
          <w:color w:val="231F20"/>
        </w:rPr>
        <w:t>with</w:t>
      </w:r>
      <w:r>
        <w:rPr>
          <w:color w:val="231F20"/>
          <w:spacing w:val="-2"/>
        </w:rPr>
        <w:t> </w:t>
      </w:r>
      <w:r>
        <w:rPr>
          <w:color w:val="231F20"/>
        </w:rPr>
        <w:t>frequency</w:t>
      </w:r>
      <w:r>
        <w:rPr>
          <w:color w:val="231F20"/>
          <w:spacing w:val="-2"/>
        </w:rPr>
        <w:t> </w:t>
      </w:r>
      <w:r>
        <w:rPr>
          <w:color w:val="231F20"/>
        </w:rPr>
        <w:t>depending</w:t>
      </w:r>
      <w:r>
        <w:rPr>
          <w:color w:val="231F20"/>
          <w:spacing w:val="-3"/>
        </w:rPr>
        <w:t> </w:t>
      </w:r>
      <w:r>
        <w:rPr>
          <w:color w:val="231F20"/>
        </w:rPr>
        <w:t>on</w:t>
      </w:r>
      <w:r>
        <w:rPr>
          <w:color w:val="231F20"/>
          <w:spacing w:val="-2"/>
        </w:rPr>
        <w:t> </w:t>
      </w:r>
      <w:r>
        <w:rPr>
          <w:color w:val="231F20"/>
        </w:rPr>
        <w:t>the</w:t>
      </w:r>
      <w:r>
        <w:rPr>
          <w:color w:val="231F20"/>
          <w:spacing w:val="-1"/>
        </w:rPr>
        <w:t> </w:t>
      </w:r>
      <w:r>
        <w:rPr>
          <w:color w:val="231F20"/>
        </w:rPr>
        <w:t>hearing</w:t>
      </w:r>
      <w:r>
        <w:rPr>
          <w:color w:val="231F20"/>
          <w:spacing w:val="-2"/>
        </w:rPr>
        <w:t> </w:t>
      </w:r>
      <w:r>
        <w:rPr>
          <w:color w:val="231F20"/>
        </w:rPr>
        <w:t>loss</w:t>
      </w:r>
      <w:r>
        <w:rPr>
          <w:color w:val="231F20"/>
          <w:spacing w:val="-3"/>
        </w:rPr>
        <w:t> </w:t>
      </w:r>
      <w:r>
        <w:rPr>
          <w:color w:val="231F20"/>
        </w:rPr>
        <w:t>at</w:t>
      </w:r>
      <w:r>
        <w:rPr>
          <w:color w:val="231F20"/>
          <w:spacing w:val="-2"/>
        </w:rPr>
        <w:t> </w:t>
      </w:r>
      <w:r>
        <w:rPr>
          <w:color w:val="231F20"/>
        </w:rPr>
        <w:t>that</w:t>
      </w:r>
      <w:r>
        <w:rPr>
          <w:color w:val="231F20"/>
          <w:spacing w:val="-2"/>
        </w:rPr>
        <w:t> </w:t>
      </w:r>
      <w:r>
        <w:rPr>
          <w:color w:val="231F20"/>
        </w:rPr>
        <w:t>frequency</w:t>
      </w:r>
      <w:r>
        <w:rPr>
          <w:color w:val="231F20"/>
          <w:spacing w:val="-2"/>
        </w:rPr>
        <w:t> </w:t>
      </w:r>
      <w:r>
        <w:rPr>
          <w:color w:val="231F20"/>
        </w:rPr>
        <w:t>and</w:t>
      </w:r>
      <w:r>
        <w:rPr>
          <w:color w:val="231F20"/>
          <w:spacing w:val="-2"/>
        </w:rPr>
        <w:t> </w:t>
      </w:r>
      <w:r>
        <w:rPr>
          <w:color w:val="231F20"/>
        </w:rPr>
        <w:t>when</w:t>
      </w:r>
      <w:r>
        <w:rPr>
          <w:color w:val="231F20"/>
          <w:spacing w:val="-2"/>
        </w:rPr>
        <w:t> </w:t>
      </w:r>
      <w:r>
        <w:rPr>
          <w:color w:val="231F20"/>
        </w:rPr>
        <w:t>the</w:t>
      </w:r>
      <w:r>
        <w:rPr>
          <w:color w:val="231F20"/>
          <w:spacing w:val="-1"/>
        </w:rPr>
        <w:t> </w:t>
      </w:r>
      <w:r>
        <w:rPr>
          <w:color w:val="231F20"/>
        </w:rPr>
        <w:t>param- eters of the processing were selected for each individual using a genetic</w:t>
      </w:r>
      <w:r>
        <w:rPr>
          <w:color w:val="231F20"/>
          <w:spacing w:val="-4"/>
        </w:rPr>
        <w:t> </w:t>
      </w:r>
      <w:r>
        <w:rPr>
          <w:color w:val="231F20"/>
        </w:rPr>
        <w:t>algorithm.</w:t>
      </w:r>
    </w:p>
    <w:p>
      <w:pPr>
        <w:pStyle w:val="BodyText"/>
        <w:spacing w:before="6"/>
        <w:rPr>
          <w:sz w:val="18"/>
        </w:rPr>
      </w:pPr>
    </w:p>
    <w:p>
      <w:pPr>
        <w:pStyle w:val="BodyText"/>
        <w:ind w:right="936"/>
        <w:jc w:val="center"/>
        <w:rPr>
          <w:rFonts w:ascii="PMingLiU"/>
        </w:rPr>
      </w:pPr>
      <w:r>
        <w:rPr/>
        <w:pict>
          <v:rect style="position:absolute;margin-left:571.63501pt;margin-top:-.760983pt;width:40.365pt;height:72pt;mso-position-horizontal-relative:page;mso-position-vertical-relative:paragraph;z-index:4624" filled="true" fillcolor="#231f20" stroked="false">
            <v:fill type="solid"/>
            <w10:wrap type="none"/>
          </v:rect>
        </w:pict>
      </w:r>
      <w:r>
        <w:rPr/>
        <w:pict>
          <v:shape style="position:absolute;margin-left:581.36554pt;margin-top:5.439897pt;width:12.6pt;height:59.55pt;mso-position-horizontal-relative:page;mso-position-vertical-relative:paragraph;z-index:4648"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rFonts w:ascii="PMingLiU"/>
          <w:color w:val="231F20"/>
          <w:w w:val="110"/>
        </w:rPr>
        <w:t>9:25</w:t>
      </w:r>
    </w:p>
    <w:p>
      <w:pPr>
        <w:pStyle w:val="BodyText"/>
        <w:spacing w:line="256" w:lineRule="auto" w:before="110"/>
        <w:ind w:left="810" w:right="1747"/>
        <w:jc w:val="both"/>
      </w:pPr>
      <w:r>
        <w:rPr>
          <w:rFonts w:ascii="PMingLiU"/>
          <w:color w:val="231F20"/>
          <w:w w:val="105"/>
        </w:rPr>
        <w:t>2aPP5. Metrics for evaluating noise suppression in hearing aids. </w:t>
      </w:r>
      <w:r>
        <w:rPr>
          <w:color w:val="231F20"/>
          <w:w w:val="105"/>
        </w:rPr>
        <w:t>James Kates (Speech Lang. Hearing Sci., Univ. of Colorado., 409 </w:t>
      </w:r>
      <w:r>
        <w:rPr>
          <w:color w:val="231F20"/>
        </w:rPr>
        <w:t>UCB, Boulder, CO 80309, James.Kates@colorado.edu)</w:t>
      </w:r>
    </w:p>
    <w:p>
      <w:pPr>
        <w:pStyle w:val="BodyText"/>
        <w:spacing w:line="261" w:lineRule="auto" w:before="104"/>
        <w:ind w:left="810" w:right="1746" w:firstLine="239"/>
        <w:jc w:val="both"/>
      </w:pPr>
      <w:r>
        <w:rPr>
          <w:color w:val="231F20"/>
        </w:rPr>
        <w:t>Noise suppression in audio systems such as hearing aids typically involves modifying the speech envelope. Noisy speech segments having poor signal-to-noise ratios are attenuated while those considered to be primarily speech are left at or near full intensity. Both spectral subtraction and ideal binary mask noise suppression work on this principle. Recent work in the development of speech intelligi- bility and speech quality metrics indicates that the envelope fidelity, computed as the correlation coefficient between the processed</w:t>
      </w:r>
      <w:r>
        <w:rPr>
          <w:color w:val="231F20"/>
          <w:spacing w:val="-14"/>
        </w:rPr>
        <w:t> </w:t>
      </w:r>
      <w:r>
        <w:rPr>
          <w:color w:val="231F20"/>
        </w:rPr>
        <w:t>noisy speech envelope and the original noise-free speech envelope, is an important factor in determining noise-suppression benefit. This result implies that the best noise suppression system is one in which the envelope of the processed noisy speech is restored to match as closely as possible that of the original noise-free speech. The potential benefits and limitations of envelope restoration for noisy speech are ana- lyzed using the HASPI intelligibility and HASQI quality metrics, and the performance of existing noise suppression processing is com- pared to that of envelope restoration for both normal-hearing and hearing-impaired</w:t>
      </w:r>
      <w:r>
        <w:rPr>
          <w:color w:val="231F20"/>
          <w:spacing w:val="-2"/>
        </w:rPr>
        <w:t> </w:t>
      </w:r>
      <w:r>
        <w:rPr>
          <w:color w:val="231F20"/>
        </w:rPr>
        <w:t>listeners.</w:t>
      </w:r>
    </w:p>
    <w:p>
      <w:pPr>
        <w:pStyle w:val="BodyText"/>
        <w:spacing w:before="4"/>
        <w:rPr>
          <w:sz w:val="18"/>
        </w:rPr>
      </w:pPr>
    </w:p>
    <w:p>
      <w:pPr>
        <w:pStyle w:val="BodyText"/>
        <w:spacing w:before="1"/>
        <w:ind w:right="936"/>
        <w:jc w:val="center"/>
        <w:rPr>
          <w:rFonts w:ascii="PMingLiU" w:hAnsi="PMingLiU"/>
        </w:rPr>
      </w:pPr>
      <w:r>
        <w:rPr>
          <w:rFonts w:ascii="PMingLiU" w:hAnsi="PMingLiU"/>
          <w:color w:val="231F20"/>
          <w:w w:val="105"/>
        </w:rPr>
        <w:t>9:45–10:00 Break</w:t>
      </w:r>
    </w:p>
    <w:p>
      <w:pPr>
        <w:pStyle w:val="BodyText"/>
        <w:rPr>
          <w:rFonts w:ascii="PMingLiU"/>
        </w:rPr>
      </w:pPr>
    </w:p>
    <w:p>
      <w:pPr>
        <w:pStyle w:val="BodyText"/>
        <w:spacing w:before="141"/>
        <w:ind w:right="935"/>
        <w:jc w:val="center"/>
        <w:rPr>
          <w:rFonts w:ascii="PMingLiU"/>
        </w:rPr>
      </w:pPr>
      <w:r>
        <w:rPr>
          <w:rFonts w:ascii="PMingLiU"/>
          <w:color w:val="231F20"/>
          <w:w w:val="110"/>
        </w:rPr>
        <w:t>10:00</w:t>
      </w:r>
    </w:p>
    <w:p>
      <w:pPr>
        <w:pStyle w:val="BodyText"/>
        <w:spacing w:line="256" w:lineRule="auto" w:before="110"/>
        <w:ind w:left="810" w:right="1746"/>
        <w:jc w:val="both"/>
      </w:pPr>
      <w:r>
        <w:rPr>
          <w:rFonts w:ascii="PMingLiU"/>
          <w:color w:val="231F20"/>
          <w:w w:val="105"/>
        </w:rPr>
        <w:t>2aPP6. A novel binaural speech enhancement algorithm for hearing impaired listeners. </w:t>
      </w:r>
      <w:r>
        <w:rPr>
          <w:color w:val="231F20"/>
          <w:w w:val="105"/>
        </w:rPr>
        <w:t>Tao Zhang (Signal Processing Res., Starkey </w:t>
      </w:r>
      <w:r>
        <w:rPr>
          <w:color w:val="231F20"/>
        </w:rPr>
        <w:t>Hearing Technologies, 8602 Zachman Circle, Eden Prairie, MN 55344, tzhang28@ieee.org)</w:t>
      </w:r>
    </w:p>
    <w:p>
      <w:pPr>
        <w:pStyle w:val="BodyText"/>
        <w:spacing w:line="261" w:lineRule="auto" w:before="104"/>
        <w:ind w:left="810" w:right="1745" w:firstLine="239"/>
        <w:jc w:val="both"/>
      </w:pPr>
      <w:r>
        <w:rPr>
          <w:color w:val="231F20"/>
        </w:rPr>
        <w:t>With the advent of wireless ear to ear communication, binaural speech enhancement becomes feasible in commercial products such as</w:t>
      </w:r>
      <w:r>
        <w:rPr>
          <w:color w:val="231F20"/>
          <w:spacing w:val="-1"/>
        </w:rPr>
        <w:t> </w:t>
      </w:r>
      <w:r>
        <w:rPr>
          <w:color w:val="231F20"/>
        </w:rPr>
        <w:t>hearing</w:t>
      </w:r>
      <w:r>
        <w:rPr>
          <w:color w:val="231F20"/>
          <w:spacing w:val="-2"/>
        </w:rPr>
        <w:t> </w:t>
      </w:r>
      <w:r>
        <w:rPr>
          <w:color w:val="231F20"/>
        </w:rPr>
        <w:t>aids.</w:t>
      </w:r>
      <w:r>
        <w:rPr>
          <w:color w:val="231F20"/>
          <w:spacing w:val="-2"/>
        </w:rPr>
        <w:t> </w:t>
      </w:r>
      <w:r>
        <w:rPr>
          <w:color w:val="231F20"/>
        </w:rPr>
        <w:t>The</w:t>
      </w:r>
      <w:r>
        <w:rPr>
          <w:color w:val="231F20"/>
          <w:spacing w:val="-2"/>
        </w:rPr>
        <w:t> </w:t>
      </w:r>
      <w:r>
        <w:rPr>
          <w:color w:val="231F20"/>
        </w:rPr>
        <w:t>first</w:t>
      </w:r>
      <w:r>
        <w:rPr>
          <w:color w:val="231F20"/>
          <w:spacing w:val="-2"/>
        </w:rPr>
        <w:t> </w:t>
      </w:r>
      <w:r>
        <w:rPr>
          <w:color w:val="231F20"/>
        </w:rPr>
        <w:t>such</w:t>
      </w:r>
      <w:r>
        <w:rPr>
          <w:color w:val="231F20"/>
          <w:spacing w:val="-1"/>
        </w:rPr>
        <w:t> </w:t>
      </w:r>
      <w:r>
        <w:rPr>
          <w:color w:val="231F20"/>
        </w:rPr>
        <w:t>an</w:t>
      </w:r>
      <w:r>
        <w:rPr>
          <w:color w:val="231F20"/>
          <w:spacing w:val="-2"/>
        </w:rPr>
        <w:t> </w:t>
      </w:r>
      <w:r>
        <w:rPr>
          <w:color w:val="231F20"/>
        </w:rPr>
        <w:t>example</w:t>
      </w:r>
      <w:r>
        <w:rPr>
          <w:color w:val="231F20"/>
          <w:spacing w:val="-3"/>
        </w:rPr>
        <w:t> </w:t>
      </w:r>
      <w:r>
        <w:rPr>
          <w:color w:val="231F20"/>
        </w:rPr>
        <w:t>is</w:t>
      </w:r>
      <w:r>
        <w:rPr>
          <w:color w:val="231F20"/>
          <w:spacing w:val="-1"/>
        </w:rPr>
        <w:t> </w:t>
      </w:r>
      <w:r>
        <w:rPr>
          <w:color w:val="231F20"/>
        </w:rPr>
        <w:t>a</w:t>
      </w:r>
      <w:r>
        <w:rPr>
          <w:color w:val="231F20"/>
          <w:spacing w:val="-2"/>
        </w:rPr>
        <w:t> </w:t>
      </w:r>
      <w:r>
        <w:rPr>
          <w:color w:val="231F20"/>
        </w:rPr>
        <w:t>fixed</w:t>
      </w:r>
      <w:r>
        <w:rPr>
          <w:color w:val="231F20"/>
          <w:spacing w:val="-2"/>
        </w:rPr>
        <w:t> </w:t>
      </w:r>
      <w:r>
        <w:rPr>
          <w:color w:val="231F20"/>
        </w:rPr>
        <w:t>binaural</w:t>
      </w:r>
      <w:r>
        <w:rPr>
          <w:color w:val="231F20"/>
          <w:spacing w:val="-2"/>
        </w:rPr>
        <w:t> </w:t>
      </w:r>
      <w:r>
        <w:rPr>
          <w:color w:val="231F20"/>
        </w:rPr>
        <w:t>beam</w:t>
      </w:r>
      <w:r>
        <w:rPr>
          <w:color w:val="231F20"/>
          <w:spacing w:val="-2"/>
        </w:rPr>
        <w:t> </w:t>
      </w:r>
      <w:r>
        <w:rPr>
          <w:color w:val="231F20"/>
        </w:rPr>
        <w:t>former</w:t>
      </w:r>
      <w:r>
        <w:rPr>
          <w:color w:val="231F20"/>
          <w:spacing w:val="-3"/>
        </w:rPr>
        <w:t> </w:t>
      </w:r>
      <w:r>
        <w:rPr>
          <w:color w:val="231F20"/>
        </w:rPr>
        <w:t>that</w:t>
      </w:r>
      <w:r>
        <w:rPr>
          <w:color w:val="231F20"/>
          <w:spacing w:val="-2"/>
        </w:rPr>
        <w:t> </w:t>
      </w:r>
      <w:r>
        <w:rPr>
          <w:color w:val="231F20"/>
        </w:rPr>
        <w:t>attenuates</w:t>
      </w:r>
      <w:r>
        <w:rPr>
          <w:color w:val="231F20"/>
          <w:spacing w:val="-2"/>
        </w:rPr>
        <w:t> </w:t>
      </w:r>
      <w:r>
        <w:rPr>
          <w:color w:val="231F20"/>
        </w:rPr>
        <w:t>noise</w:t>
      </w:r>
      <w:r>
        <w:rPr>
          <w:color w:val="231F20"/>
          <w:spacing w:val="-2"/>
        </w:rPr>
        <w:t> </w:t>
      </w:r>
      <w:r>
        <w:rPr>
          <w:color w:val="231F20"/>
        </w:rPr>
        <w:t>from</w:t>
      </w:r>
      <w:r>
        <w:rPr>
          <w:color w:val="231F20"/>
          <w:spacing w:val="-3"/>
        </w:rPr>
        <w:t> </w:t>
      </w:r>
      <w:r>
        <w:rPr>
          <w:color w:val="231F20"/>
        </w:rPr>
        <w:t>the</w:t>
      </w:r>
      <w:r>
        <w:rPr>
          <w:color w:val="231F20"/>
          <w:spacing w:val="-1"/>
        </w:rPr>
        <w:t> </w:t>
      </w:r>
      <w:r>
        <w:rPr>
          <w:color w:val="231F20"/>
        </w:rPr>
        <w:t>nonlook</w:t>
      </w:r>
      <w:r>
        <w:rPr>
          <w:color w:val="231F20"/>
          <w:spacing w:val="-3"/>
        </w:rPr>
        <w:t> </w:t>
      </w:r>
      <w:r>
        <w:rPr>
          <w:color w:val="231F20"/>
        </w:rPr>
        <w:t>direction</w:t>
      </w:r>
      <w:r>
        <w:rPr>
          <w:color w:val="231F20"/>
          <w:spacing w:val="-3"/>
        </w:rPr>
        <w:t> </w:t>
      </w:r>
      <w:r>
        <w:rPr>
          <w:color w:val="231F20"/>
        </w:rPr>
        <w:t>while</w:t>
      </w:r>
      <w:r>
        <w:rPr>
          <w:color w:val="231F20"/>
          <w:spacing w:val="-1"/>
        </w:rPr>
        <w:t> </w:t>
      </w:r>
      <w:r>
        <w:rPr>
          <w:color w:val="231F20"/>
        </w:rPr>
        <w:t>preserv- ing</w:t>
      </w:r>
      <w:r>
        <w:rPr>
          <w:color w:val="231F20"/>
          <w:spacing w:val="-4"/>
        </w:rPr>
        <w:t> </w:t>
      </w:r>
      <w:r>
        <w:rPr>
          <w:color w:val="231F20"/>
        </w:rPr>
        <w:t>the</w:t>
      </w:r>
      <w:r>
        <w:rPr>
          <w:color w:val="231F20"/>
          <w:spacing w:val="-3"/>
        </w:rPr>
        <w:t> </w:t>
      </w:r>
      <w:r>
        <w:rPr>
          <w:color w:val="231F20"/>
        </w:rPr>
        <w:t>speech</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rPr>
        <w:t>look</w:t>
      </w:r>
      <w:r>
        <w:rPr>
          <w:color w:val="231F20"/>
          <w:spacing w:val="-3"/>
        </w:rPr>
        <w:t> </w:t>
      </w:r>
      <w:r>
        <w:rPr>
          <w:color w:val="231F20"/>
        </w:rPr>
        <w:t>direction.</w:t>
      </w:r>
      <w:r>
        <w:rPr>
          <w:color w:val="231F20"/>
          <w:spacing w:val="-2"/>
        </w:rPr>
        <w:t> </w:t>
      </w:r>
      <w:r>
        <w:rPr>
          <w:color w:val="231F20"/>
        </w:rPr>
        <w:t>While</w:t>
      </w:r>
      <w:r>
        <w:rPr>
          <w:color w:val="231F20"/>
          <w:spacing w:val="-4"/>
        </w:rPr>
        <w:t> </w:t>
      </w:r>
      <w:r>
        <w:rPr>
          <w:color w:val="231F20"/>
        </w:rPr>
        <w:t>such</w:t>
      </w:r>
      <w:r>
        <w:rPr>
          <w:color w:val="231F20"/>
          <w:spacing w:val="-4"/>
        </w:rPr>
        <w:t> </w:t>
      </w:r>
      <w:r>
        <w:rPr>
          <w:color w:val="231F20"/>
        </w:rPr>
        <w:t>an</w:t>
      </w:r>
      <w:r>
        <w:rPr>
          <w:color w:val="231F20"/>
          <w:spacing w:val="-4"/>
        </w:rPr>
        <w:t> </w:t>
      </w:r>
      <w:r>
        <w:rPr>
          <w:color w:val="231F20"/>
        </w:rPr>
        <w:t>algorithm</w:t>
      </w:r>
      <w:r>
        <w:rPr>
          <w:color w:val="231F20"/>
          <w:spacing w:val="-4"/>
        </w:rPr>
        <w:t> </w:t>
      </w:r>
      <w:r>
        <w:rPr>
          <w:color w:val="231F20"/>
        </w:rPr>
        <w:t>has</w:t>
      </w:r>
      <w:r>
        <w:rPr>
          <w:color w:val="231F20"/>
          <w:spacing w:val="-3"/>
        </w:rPr>
        <w:t> </w:t>
      </w:r>
      <w:r>
        <w:rPr>
          <w:color w:val="231F20"/>
        </w:rPr>
        <w:t>shown</w:t>
      </w:r>
      <w:r>
        <w:rPr>
          <w:color w:val="231F20"/>
          <w:spacing w:val="-3"/>
        </w:rPr>
        <w:t> </w:t>
      </w:r>
      <w:r>
        <w:rPr>
          <w:color w:val="231F20"/>
        </w:rPr>
        <w:t>significant</w:t>
      </w:r>
      <w:r>
        <w:rPr>
          <w:color w:val="231F20"/>
          <w:spacing w:val="-3"/>
        </w:rPr>
        <w:t> </w:t>
      </w:r>
      <w:r>
        <w:rPr>
          <w:color w:val="231F20"/>
        </w:rPr>
        <w:t>benefits</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rPr>
        <w:t>lab,</w:t>
      </w:r>
      <w:r>
        <w:rPr>
          <w:color w:val="231F20"/>
          <w:spacing w:val="-4"/>
        </w:rPr>
        <w:t> </w:t>
      </w:r>
      <w:r>
        <w:rPr>
          <w:color w:val="231F20"/>
        </w:rPr>
        <w:t>it</w:t>
      </w:r>
      <w:r>
        <w:rPr>
          <w:color w:val="231F20"/>
          <w:spacing w:val="-2"/>
        </w:rPr>
        <w:t> </w:t>
      </w:r>
      <w:r>
        <w:rPr>
          <w:color w:val="231F20"/>
        </w:rPr>
        <w:t>has</w:t>
      </w:r>
      <w:r>
        <w:rPr>
          <w:color w:val="231F20"/>
          <w:spacing w:val="-3"/>
        </w:rPr>
        <w:t> </w:t>
      </w:r>
      <w:r>
        <w:rPr>
          <w:color w:val="231F20"/>
        </w:rPr>
        <w:t>not</w:t>
      </w:r>
      <w:r>
        <w:rPr>
          <w:color w:val="231F20"/>
          <w:spacing w:val="-4"/>
        </w:rPr>
        <w:t> </w:t>
      </w:r>
      <w:r>
        <w:rPr>
          <w:color w:val="231F20"/>
        </w:rPr>
        <w:t>produced</w:t>
      </w:r>
      <w:r>
        <w:rPr>
          <w:color w:val="231F20"/>
          <w:spacing w:val="-4"/>
        </w:rPr>
        <w:t> </w:t>
      </w:r>
      <w:r>
        <w:rPr>
          <w:color w:val="231F20"/>
        </w:rPr>
        <w:t>the</w:t>
      </w:r>
      <w:r>
        <w:rPr>
          <w:color w:val="231F20"/>
          <w:spacing w:val="-3"/>
        </w:rPr>
        <w:t> </w:t>
      </w:r>
      <w:r>
        <w:rPr>
          <w:color w:val="231F20"/>
        </w:rPr>
        <w:t>wow</w:t>
      </w:r>
      <w:r>
        <w:rPr>
          <w:color w:val="231F20"/>
          <w:spacing w:val="-3"/>
        </w:rPr>
        <w:t> </w:t>
      </w:r>
      <w:r>
        <w:rPr>
          <w:color w:val="231F20"/>
        </w:rPr>
        <w:t>effect in the field as we have all expected. In this paper, we will discuss some of the practical issues limiting the benefits of such an algorithm in the field. In addition, a novel binaural speech enhancement algorithm is proposed by balancing robustness along with optimal per- formance. Its benefits will be demonstrated by comparing it with the leading binaural speech enhancement algorithms. Furthermore, future research directions will be</w:t>
      </w:r>
      <w:r>
        <w:rPr>
          <w:color w:val="231F20"/>
          <w:spacing w:val="-3"/>
        </w:rPr>
        <w:t> </w:t>
      </w:r>
      <w:r>
        <w:rPr>
          <w:color w:val="231F20"/>
        </w:rPr>
        <w:t>discussed.</w:t>
      </w:r>
    </w:p>
    <w:p>
      <w:pPr>
        <w:pStyle w:val="BodyText"/>
        <w:spacing w:before="4"/>
        <w:rPr>
          <w:sz w:val="18"/>
        </w:rPr>
      </w:pPr>
    </w:p>
    <w:p>
      <w:pPr>
        <w:pStyle w:val="BodyText"/>
        <w:spacing w:before="1"/>
        <w:ind w:right="935"/>
        <w:jc w:val="center"/>
        <w:rPr>
          <w:rFonts w:ascii="PMingLiU"/>
        </w:rPr>
      </w:pPr>
      <w:r>
        <w:rPr>
          <w:rFonts w:ascii="PMingLiU"/>
          <w:color w:val="231F20"/>
          <w:w w:val="110"/>
        </w:rPr>
        <w:t>10:20</w:t>
      </w:r>
    </w:p>
    <w:p>
      <w:pPr>
        <w:pStyle w:val="BodyText"/>
        <w:spacing w:line="200" w:lineRule="exact" w:before="129"/>
        <w:ind w:left="810" w:right="1747"/>
        <w:jc w:val="both"/>
      </w:pPr>
      <w:r>
        <w:rPr>
          <w:rFonts w:ascii="PMingLiU" w:hAnsi="PMingLiU"/>
          <w:color w:val="231F20"/>
          <w:w w:val="105"/>
        </w:rPr>
        <w:t>2aPP7. Comprehensive evaluation of binaural hearing aid pre-processing strategies—Speech intelligibility in realistic noise sce- </w:t>
      </w:r>
      <w:r>
        <w:rPr>
          <w:rFonts w:ascii="PMingLiU" w:hAnsi="PMingLiU"/>
          <w:color w:val="231F20"/>
          <w:w w:val="115"/>
        </w:rPr>
        <w:t>narios. </w:t>
      </w:r>
      <w:r>
        <w:rPr>
          <w:color w:val="231F20"/>
          <w:w w:val="100"/>
        </w:rPr>
        <w:t>Stephan </w:t>
      </w:r>
      <w:r>
        <w:rPr>
          <w:color w:val="231F20"/>
          <w:w w:val="100"/>
        </w:rPr>
        <w:t>Ernst, </w:t>
      </w:r>
      <w:r>
        <w:rPr>
          <w:color w:val="231F20"/>
          <w:w w:val="100"/>
        </w:rPr>
        <w:t>Regina </w:t>
      </w:r>
      <w:r>
        <w:rPr>
          <w:color w:val="231F20"/>
          <w:spacing w:val="-7"/>
          <w:w w:val="96"/>
        </w:rPr>
        <w:t>Baumg</w:t>
      </w:r>
      <w:r>
        <w:rPr>
          <w:rFonts w:ascii="SimSun" w:hAnsi="SimSun"/>
          <w:color w:val="231F20"/>
          <w:spacing w:val="-7"/>
          <w:w w:val="96"/>
        </w:rPr>
        <w:t>€</w:t>
      </w:r>
      <w:r>
        <w:rPr>
          <w:color w:val="231F20"/>
          <w:spacing w:val="-7"/>
          <w:w w:val="96"/>
        </w:rPr>
        <w:t>artel, </w:t>
      </w:r>
      <w:r>
        <w:rPr>
          <w:color w:val="231F20"/>
          <w:spacing w:val="-7"/>
          <w:w w:val="100"/>
        </w:rPr>
        <w:t>Christoph </w:t>
      </w:r>
      <w:r>
        <w:rPr>
          <w:color w:val="231F20"/>
          <w:spacing w:val="-11"/>
          <w:w w:val="93"/>
        </w:rPr>
        <w:t>V</w:t>
      </w:r>
      <w:r>
        <w:rPr>
          <w:rFonts w:ascii="SimSun" w:hAnsi="SimSun"/>
          <w:color w:val="231F20"/>
          <w:spacing w:val="-11"/>
          <w:w w:val="93"/>
        </w:rPr>
        <w:t>€</w:t>
      </w:r>
      <w:r>
        <w:rPr>
          <w:color w:val="231F20"/>
          <w:spacing w:val="-11"/>
          <w:w w:val="93"/>
        </w:rPr>
        <w:t>olker, </w:t>
      </w:r>
      <w:r>
        <w:rPr>
          <w:color w:val="231F20"/>
          <w:spacing w:val="-11"/>
          <w:w w:val="99"/>
        </w:rPr>
        <w:t>Anna </w:t>
      </w:r>
      <w:r>
        <w:rPr>
          <w:color w:val="231F20"/>
          <w:spacing w:val="-11"/>
          <w:w w:val="100"/>
        </w:rPr>
        <w:t>Warzybok, </w:t>
      </w:r>
      <w:r>
        <w:rPr>
          <w:color w:val="231F20"/>
          <w:spacing w:val="-11"/>
          <w:w w:val="100"/>
        </w:rPr>
        <w:t>Mathias </w:t>
      </w:r>
      <w:r>
        <w:rPr>
          <w:color w:val="231F20"/>
          <w:spacing w:val="-11"/>
          <w:w w:val="100"/>
        </w:rPr>
        <w:t>Dietz, </w:t>
      </w:r>
      <w:r>
        <w:rPr>
          <w:color w:val="231F20"/>
          <w:spacing w:val="-11"/>
          <w:w w:val="100"/>
        </w:rPr>
        <w:t>Volker </w:t>
      </w:r>
      <w:r>
        <w:rPr>
          <w:color w:val="231F20"/>
          <w:spacing w:val="-1"/>
          <w:w w:val="100"/>
        </w:rPr>
        <w:t>Hohmann, </w:t>
      </w:r>
      <w:r>
        <w:rPr>
          <w:color w:val="231F20"/>
          <w:spacing w:val="-1"/>
          <w:w w:val="100"/>
        </w:rPr>
        <w:t>and </w:t>
      </w:r>
      <w:r>
        <w:rPr>
          <w:color w:val="231F20"/>
          <w:spacing w:val="-1"/>
          <w:w w:val="100"/>
        </w:rPr>
        <w:t>Birger </w:t>
      </w:r>
      <w:r>
        <w:rPr>
          <w:color w:val="231F20"/>
          <w:spacing w:val="-1"/>
          <w:w w:val="100"/>
        </w:rPr>
        <w:t>Kollmeier </w:t>
      </w:r>
      <w:r>
        <w:rPr>
          <w:color w:val="231F20"/>
          <w:spacing w:val="-1"/>
          <w:w w:val="100"/>
        </w:rPr>
        <w:t>(Medizinische </w:t>
      </w:r>
      <w:r>
        <w:rPr>
          <w:color w:val="231F20"/>
          <w:spacing w:val="-1"/>
          <w:w w:val="99"/>
        </w:rPr>
        <w:t>Physik </w:t>
      </w:r>
      <w:r>
        <w:rPr>
          <w:color w:val="231F20"/>
          <w:spacing w:val="-1"/>
          <w:w w:val="100"/>
        </w:rPr>
        <w:t>and </w:t>
      </w:r>
      <w:r>
        <w:rPr>
          <w:color w:val="231F20"/>
          <w:spacing w:val="-1"/>
          <w:w w:val="100"/>
        </w:rPr>
        <w:t>Cluster </w:t>
      </w:r>
      <w:r>
        <w:rPr>
          <w:color w:val="231F20"/>
          <w:spacing w:val="-1"/>
        </w:rPr>
        <w:t>of </w:t>
      </w:r>
      <w:r>
        <w:rPr>
          <w:color w:val="231F20"/>
          <w:spacing w:val="-1"/>
          <w:w w:val="100"/>
        </w:rPr>
        <w:t>Excellence </w:t>
      </w:r>
      <w:r>
        <w:rPr>
          <w:color w:val="231F20"/>
          <w:spacing w:val="-1"/>
          <w:w w:val="100"/>
        </w:rPr>
        <w:t>Hearing4all, </w:t>
      </w:r>
      <w:r>
        <w:rPr>
          <w:color w:val="231F20"/>
          <w:spacing w:val="-7"/>
          <w:w w:val="96"/>
        </w:rPr>
        <w:t>Universit</w:t>
      </w:r>
      <w:r>
        <w:rPr>
          <w:rFonts w:ascii="SimSun" w:hAnsi="SimSun"/>
          <w:color w:val="231F20"/>
          <w:spacing w:val="-7"/>
          <w:w w:val="96"/>
        </w:rPr>
        <w:t>€</w:t>
      </w:r>
      <w:r>
        <w:rPr>
          <w:color w:val="231F20"/>
          <w:spacing w:val="-7"/>
          <w:w w:val="96"/>
        </w:rPr>
        <w:t>at </w:t>
      </w:r>
      <w:r>
        <w:rPr>
          <w:color w:val="231F20"/>
          <w:spacing w:val="-1"/>
          <w:w w:val="100"/>
        </w:rPr>
        <w:t>Oldenburg, </w:t>
      </w:r>
      <w:r>
        <w:rPr>
          <w:color w:val="231F20"/>
          <w:spacing w:val="-1"/>
          <w:w w:val="100"/>
        </w:rPr>
        <w:t>Carl </w:t>
      </w:r>
      <w:r>
        <w:rPr>
          <w:color w:val="231F20"/>
          <w:spacing w:val="-1"/>
        </w:rPr>
        <w:t>von Ossietzky </w:t>
      </w:r>
      <w:r>
        <w:rPr>
          <w:color w:val="231F20"/>
          <w:spacing w:val="-7"/>
          <w:w w:val="96"/>
        </w:rPr>
        <w:t>Universit</w:t>
      </w:r>
      <w:r>
        <w:rPr>
          <w:rFonts w:ascii="SimSun" w:hAnsi="SimSun"/>
          <w:color w:val="231F20"/>
          <w:spacing w:val="-7"/>
          <w:w w:val="96"/>
        </w:rPr>
        <w:t>€</w:t>
      </w:r>
      <w:r>
        <w:rPr>
          <w:color w:val="231F20"/>
          <w:spacing w:val="-7"/>
          <w:w w:val="96"/>
        </w:rPr>
        <w:t>at </w:t>
      </w:r>
      <w:r>
        <w:rPr>
          <w:color w:val="231F20"/>
          <w:spacing w:val="-1"/>
          <w:w w:val="100"/>
        </w:rPr>
        <w:t>Oldenburg, </w:t>
      </w:r>
      <w:r>
        <w:rPr>
          <w:color w:val="231F20"/>
          <w:w w:val="100"/>
        </w:rPr>
        <w:t>Olden-</w:t>
      </w:r>
    </w:p>
    <w:p>
      <w:pPr>
        <w:pStyle w:val="BodyText"/>
        <w:spacing w:before="11"/>
        <w:ind w:left="810"/>
        <w:jc w:val="both"/>
      </w:pPr>
      <w:r>
        <w:rPr>
          <w:color w:val="231F20"/>
        </w:rPr>
        <w:t>burg 26111, Germany, stephan.ernst2@uni-oldenburg.de)</w:t>
      </w:r>
    </w:p>
    <w:p>
      <w:pPr>
        <w:pStyle w:val="BodyText"/>
        <w:spacing w:line="261" w:lineRule="auto" w:before="115"/>
        <w:ind w:left="810" w:right="1745" w:firstLine="239"/>
        <w:jc w:val="both"/>
      </w:pPr>
      <w:r>
        <w:rPr>
          <w:color w:val="231F20"/>
        </w:rPr>
        <w:t>For the development of new signal processing approaches, e.g., for hearing aids, a final stage of evaluation is crucial. However, the evaluation</w:t>
      </w:r>
      <w:r>
        <w:rPr>
          <w:color w:val="231F20"/>
          <w:spacing w:val="-1"/>
        </w:rPr>
        <w:t> </w:t>
      </w:r>
      <w:r>
        <w:rPr>
          <w:color w:val="231F20"/>
        </w:rPr>
        <w:t>procedures</w:t>
      </w:r>
      <w:r>
        <w:rPr>
          <w:color w:val="231F20"/>
          <w:spacing w:val="-2"/>
        </w:rPr>
        <w:t> </w:t>
      </w:r>
      <w:r>
        <w:rPr>
          <w:color w:val="231F20"/>
        </w:rPr>
        <w:t>for</w:t>
      </w:r>
      <w:r>
        <w:rPr>
          <w:color w:val="231F20"/>
          <w:spacing w:val="-2"/>
        </w:rPr>
        <w:t> </w:t>
      </w:r>
      <w:r>
        <w:rPr>
          <w:color w:val="231F20"/>
        </w:rPr>
        <w:t>assessing</w:t>
      </w:r>
      <w:r>
        <w:rPr>
          <w:color w:val="231F20"/>
          <w:spacing w:val="-2"/>
        </w:rPr>
        <w:t> </w:t>
      </w:r>
      <w:r>
        <w:rPr>
          <w:color w:val="231F20"/>
        </w:rPr>
        <w:t>performance</w:t>
      </w:r>
      <w:r>
        <w:rPr>
          <w:color w:val="231F20"/>
          <w:spacing w:val="-3"/>
        </w:rPr>
        <w:t> </w:t>
      </w:r>
      <w:r>
        <w:rPr>
          <w:color w:val="231F20"/>
        </w:rPr>
        <w:t>and</w:t>
      </w:r>
      <w:r>
        <w:rPr>
          <w:color w:val="231F20"/>
          <w:spacing w:val="-3"/>
        </w:rPr>
        <w:t> </w:t>
      </w:r>
      <w:r>
        <w:rPr>
          <w:color w:val="231F20"/>
        </w:rPr>
        <w:t>benefit</w:t>
      </w:r>
      <w:r>
        <w:rPr>
          <w:color w:val="231F20"/>
          <w:spacing w:val="-3"/>
        </w:rPr>
        <w:t> </w:t>
      </w:r>
      <w:r>
        <w:rPr>
          <w:color w:val="231F20"/>
        </w:rPr>
        <w:t>often</w:t>
      </w:r>
      <w:r>
        <w:rPr>
          <w:color w:val="231F20"/>
          <w:spacing w:val="-3"/>
        </w:rPr>
        <w:t> </w:t>
      </w:r>
      <w:r>
        <w:rPr>
          <w:color w:val="231F20"/>
        </w:rPr>
        <w:t>represent</w:t>
      </w:r>
      <w:r>
        <w:rPr>
          <w:color w:val="231F20"/>
          <w:spacing w:val="-1"/>
        </w:rPr>
        <w:t> </w:t>
      </w:r>
      <w:r>
        <w:rPr>
          <w:color w:val="231F20"/>
        </w:rPr>
        <w:t>a</w:t>
      </w:r>
      <w:r>
        <w:rPr>
          <w:color w:val="231F20"/>
          <w:spacing w:val="-3"/>
        </w:rPr>
        <w:t> </w:t>
      </w:r>
      <w:r>
        <w:rPr>
          <w:color w:val="231F20"/>
        </w:rPr>
        <w:t>vast</w:t>
      </w:r>
      <w:r>
        <w:rPr>
          <w:color w:val="231F20"/>
          <w:spacing w:val="-2"/>
        </w:rPr>
        <w:t> </w:t>
      </w:r>
      <w:r>
        <w:rPr>
          <w:color w:val="231F20"/>
        </w:rPr>
        <w:t>and</w:t>
      </w:r>
      <w:r>
        <w:rPr>
          <w:color w:val="231F20"/>
          <w:spacing w:val="-2"/>
        </w:rPr>
        <w:t> </w:t>
      </w:r>
      <w:r>
        <w:rPr>
          <w:color w:val="231F20"/>
        </w:rPr>
        <w:t>not</w:t>
      </w:r>
      <w:r>
        <w:rPr>
          <w:color w:val="231F20"/>
          <w:spacing w:val="-3"/>
        </w:rPr>
        <w:t> </w:t>
      </w:r>
      <w:r>
        <w:rPr>
          <w:color w:val="231F20"/>
        </w:rPr>
        <w:t>unified</w:t>
      </w:r>
      <w:r>
        <w:rPr>
          <w:color w:val="231F20"/>
          <w:spacing w:val="-3"/>
        </w:rPr>
        <w:t> </w:t>
      </w:r>
      <w:r>
        <w:rPr>
          <w:color w:val="231F20"/>
        </w:rPr>
        <w:t>realm.</w:t>
      </w:r>
      <w:r>
        <w:rPr>
          <w:color w:val="231F20"/>
          <w:spacing w:val="-3"/>
        </w:rPr>
        <w:t> </w:t>
      </w:r>
      <w:r>
        <w:rPr>
          <w:color w:val="231F20"/>
        </w:rPr>
        <w:t>Thus,</w:t>
      </w:r>
      <w:r>
        <w:rPr>
          <w:color w:val="231F20"/>
          <w:spacing w:val="-3"/>
        </w:rPr>
        <w:t> </w:t>
      </w:r>
      <w:r>
        <w:rPr>
          <w:color w:val="231F20"/>
        </w:rPr>
        <w:t>we</w:t>
      </w:r>
      <w:r>
        <w:rPr>
          <w:color w:val="231F20"/>
          <w:spacing w:val="-2"/>
        </w:rPr>
        <w:t> </w:t>
      </w:r>
      <w:r>
        <w:rPr>
          <w:color w:val="231F20"/>
        </w:rPr>
        <w:t>suggest</w:t>
      </w:r>
      <w:r>
        <w:rPr>
          <w:color w:val="231F20"/>
          <w:spacing w:val="-3"/>
        </w:rPr>
        <w:t> </w:t>
      </w:r>
      <w:r>
        <w:rPr>
          <w:color w:val="231F20"/>
        </w:rPr>
        <w:t>a</w:t>
      </w:r>
      <w:r>
        <w:rPr>
          <w:color w:val="231F20"/>
          <w:spacing w:val="-2"/>
        </w:rPr>
        <w:t> </w:t>
      </w:r>
      <w:r>
        <w:rPr>
          <w:color w:val="231F20"/>
        </w:rPr>
        <w:t>comprehen- sive evaluation to describe the efficacy, i.e., the anticipated real-world benefit as precise as possible. This comprises physical,</w:t>
      </w:r>
      <w:r>
        <w:rPr>
          <w:color w:val="231F20"/>
          <w:spacing w:val="-26"/>
        </w:rPr>
        <w:t> </w:t>
      </w:r>
      <w:r>
        <w:rPr>
          <w:color w:val="231F20"/>
        </w:rPr>
        <w:t>instrumen- tal, and perceptual (human) measurements of objective measures, as well as subjective attributes. Eight signal pre-processing strategies were evaluated following this concept, including directional microphones, coherence filters, single-channel noise reduction, binaural beamformers, and their combinations. Speech reception thresholds (SRTs) were measured with normal-hearing and hearing-impaired</w:t>
      </w:r>
      <w:r>
        <w:rPr>
          <w:color w:val="231F20"/>
          <w:spacing w:val="-26"/>
        </w:rPr>
        <w:t> </w:t>
      </w:r>
      <w:r>
        <w:rPr>
          <w:color w:val="231F20"/>
        </w:rPr>
        <w:t>lis- teners in three realistic noise scenarios and compared with predictions of common instrumental measures. Although hearing-impaired listeners required a better signal-to-noise ratio to obtain 50% intelligibility than listeners with normal hearing, no differences in SRT benefit (of up to 4.8 dB) from the different algorithms were found between the two groups. This suggests a possible application of noise reduction schemes for listeners with different hearing status. Although the instrumental measures can predict the individual SRTs with- out pre-processing, development is necessary to predict the benefits obtained from the algorithms at an individual</w:t>
      </w:r>
      <w:r>
        <w:rPr>
          <w:color w:val="231F20"/>
          <w:spacing w:val="-14"/>
        </w:rPr>
        <w:t> </w:t>
      </w:r>
      <w:r>
        <w:rPr>
          <w:color w:val="231F20"/>
        </w:rPr>
        <w:t>level.</w:t>
      </w:r>
    </w:p>
    <w:p>
      <w:pPr>
        <w:spacing w:after="0" w:line="261" w:lineRule="auto"/>
        <w:jc w:val="both"/>
        <w:sectPr>
          <w:headerReference w:type="default" r:id="rId550"/>
          <w:footerReference w:type="default" r:id="rId551"/>
          <w:pgSz w:w="12240" w:h="16200"/>
          <w:pgMar w:header="0" w:footer="638" w:top="780" w:bottom="820" w:left="920" w:right="0"/>
          <w:pgNumType w:start="2043"/>
        </w:sectPr>
      </w:pPr>
    </w:p>
    <w:p>
      <w:pPr>
        <w:pStyle w:val="BodyText"/>
        <w:spacing w:before="17"/>
        <w:ind w:right="15"/>
        <w:jc w:val="center"/>
        <w:rPr>
          <w:rFonts w:ascii="PMingLiU"/>
        </w:rPr>
      </w:pPr>
      <w:r>
        <w:rPr>
          <w:rFonts w:ascii="PMingLiU"/>
          <w:color w:val="231F20"/>
          <w:w w:val="110"/>
        </w:rPr>
        <w:t>10:40</w:t>
      </w:r>
    </w:p>
    <w:p>
      <w:pPr>
        <w:pStyle w:val="BodyText"/>
        <w:spacing w:line="259" w:lineRule="auto" w:before="111"/>
        <w:ind w:left="810" w:right="827"/>
        <w:jc w:val="both"/>
      </w:pPr>
      <w:r>
        <w:rPr>
          <w:rFonts w:ascii="PMingLiU"/>
          <w:color w:val="231F20"/>
        </w:rPr>
        <w:t>2aPP8. How individual differences in sensory coding and attentional control impact understanding speech in noise. </w:t>
      </w:r>
      <w:r>
        <w:rPr>
          <w:color w:val="231F20"/>
        </w:rPr>
        <w:t>Barbara Shinn-Cunningham (Biomedical Eng., Boston Univ., 677 Beacon St., Boston, MA 02215-3201, shinn@bu.edu), Dorea Ruggles (Psych., Univ. of Minnesota, Minneapolis, MN), Inyong Choi (Commun. Sci. and Disord., Univ. of Iowa, Iowa City, IA), Hari Bharadwaj (Athi- noula A. Martinos Ctr. for Biomedical Imaging, Massachusetts General Hospital, Boston, MA), Golbarg Mehraei (Elec. Eng., Tech. Univ. of Denmark, Lyngby, Denmark), and Lengshi Dai (Biomedical Eng., Boston Univ., Boston, MA)</w:t>
      </w:r>
    </w:p>
    <w:p>
      <w:pPr>
        <w:pStyle w:val="BodyText"/>
        <w:spacing w:line="261" w:lineRule="auto" w:before="102"/>
        <w:ind w:left="810" w:right="827" w:firstLine="239"/>
        <w:jc w:val="both"/>
      </w:pPr>
      <w:r>
        <w:rPr>
          <w:color w:val="231F20"/>
        </w:rPr>
        <w:t>Historically, the majority of psychoacoustic studies of hearing ability have viewed individual differences as noise: a nuisance that makes it difficult to see the effects that different acoustic conditions have on auditory perception. This talk reviews how we have begun to use individual differences to tease apart the processes that affect perception, with a particular focus on how listeners understand speech when there are competing sound sources. We find that individual subjects show consistent differences in their ability to under- stand speech in noise. These consistent differences can come both from differences in the fidelity of sensory coding and from</w:t>
      </w:r>
      <w:r>
        <w:rPr>
          <w:color w:val="231F20"/>
          <w:spacing w:val="-22"/>
        </w:rPr>
        <w:t> </w:t>
      </w:r>
      <w:r>
        <w:rPr>
          <w:color w:val="231F20"/>
        </w:rPr>
        <w:t>differences in the ability to focus selectively on important sound and suppress unimportant sound. Importantly, which of these factors predicts per- formance depends greatly on the details of the stimuli used in a given task, and what stage of processing is the resulting bottleneck, determining performance. When fine differences in the sound content, such as small differences in location or pitch, are critical for a task, differences in sensory fidelity dominate individual differences in ability. However, when the acoustic features important for sepa- rating</w:t>
      </w:r>
      <w:r>
        <w:rPr>
          <w:color w:val="231F20"/>
          <w:spacing w:val="-2"/>
        </w:rPr>
        <w:t> </w:t>
      </w:r>
      <w:r>
        <w:rPr>
          <w:color w:val="231F20"/>
        </w:rPr>
        <w:t>sound</w:t>
      </w:r>
      <w:r>
        <w:rPr>
          <w:color w:val="231F20"/>
          <w:spacing w:val="-3"/>
        </w:rPr>
        <w:t> </w:t>
      </w:r>
      <w:r>
        <w:rPr>
          <w:color w:val="231F20"/>
        </w:rPr>
        <w:t>streams</w:t>
      </w:r>
      <w:r>
        <w:rPr>
          <w:color w:val="231F20"/>
          <w:spacing w:val="-3"/>
        </w:rPr>
        <w:t> </w:t>
      </w:r>
      <w:r>
        <w:rPr>
          <w:color w:val="231F20"/>
        </w:rPr>
        <w:t>and</w:t>
      </w:r>
      <w:r>
        <w:rPr>
          <w:color w:val="231F20"/>
          <w:spacing w:val="-2"/>
        </w:rPr>
        <w:t> </w:t>
      </w:r>
      <w:r>
        <w:rPr>
          <w:color w:val="231F20"/>
        </w:rPr>
        <w:t>identifying</w:t>
      </w:r>
      <w:r>
        <w:rPr>
          <w:color w:val="231F20"/>
          <w:spacing w:val="-2"/>
        </w:rPr>
        <w:t> </w:t>
      </w:r>
      <w:r>
        <w:rPr>
          <w:color w:val="231F20"/>
        </w:rPr>
        <w:t>the</w:t>
      </w:r>
      <w:r>
        <w:rPr>
          <w:color w:val="231F20"/>
          <w:spacing w:val="-2"/>
        </w:rPr>
        <w:t> </w:t>
      </w:r>
      <w:r>
        <w:rPr>
          <w:color w:val="231F20"/>
        </w:rPr>
        <w:t>target</w:t>
      </w:r>
      <w:r>
        <w:rPr>
          <w:color w:val="231F20"/>
          <w:spacing w:val="-2"/>
        </w:rPr>
        <w:t> </w:t>
      </w:r>
      <w:r>
        <w:rPr>
          <w:color w:val="231F20"/>
        </w:rPr>
        <w:t>stream</w:t>
      </w:r>
      <w:r>
        <w:rPr>
          <w:color w:val="231F20"/>
          <w:spacing w:val="-2"/>
        </w:rPr>
        <w:t> </w:t>
      </w:r>
      <w:r>
        <w:rPr>
          <w:color w:val="231F20"/>
        </w:rPr>
        <w:t>from</w:t>
      </w:r>
      <w:r>
        <w:rPr>
          <w:color w:val="231F20"/>
          <w:spacing w:val="-3"/>
        </w:rPr>
        <w:t> </w:t>
      </w:r>
      <w:r>
        <w:rPr>
          <w:color w:val="231F20"/>
        </w:rPr>
        <w:t>the</w:t>
      </w:r>
      <w:r>
        <w:rPr>
          <w:color w:val="231F20"/>
          <w:spacing w:val="-1"/>
        </w:rPr>
        <w:t> </w:t>
      </w:r>
      <w:r>
        <w:rPr>
          <w:color w:val="231F20"/>
        </w:rPr>
        <w:t>mixture</w:t>
      </w:r>
      <w:r>
        <w:rPr>
          <w:color w:val="231F20"/>
          <w:spacing w:val="-3"/>
        </w:rPr>
        <w:t> </w:t>
      </w:r>
      <w:r>
        <w:rPr>
          <w:color w:val="231F20"/>
        </w:rPr>
        <w:t>are</w:t>
      </w:r>
      <w:r>
        <w:rPr>
          <w:color w:val="231F20"/>
          <w:spacing w:val="-2"/>
        </w:rPr>
        <w:t> </w:t>
      </w:r>
      <w:r>
        <w:rPr>
          <w:color w:val="231F20"/>
        </w:rPr>
        <w:t>very</w:t>
      </w:r>
      <w:r>
        <w:rPr>
          <w:color w:val="231F20"/>
          <w:spacing w:val="-2"/>
        </w:rPr>
        <w:t> </w:t>
      </w:r>
      <w:r>
        <w:rPr>
          <w:color w:val="231F20"/>
        </w:rPr>
        <w:t>distinct,</w:t>
      </w:r>
      <w:r>
        <w:rPr>
          <w:color w:val="231F20"/>
          <w:spacing w:val="-2"/>
        </w:rPr>
        <w:t> </w:t>
      </w:r>
      <w:r>
        <w:rPr>
          <w:color w:val="231F20"/>
        </w:rPr>
        <w:t>individual</w:t>
      </w:r>
      <w:r>
        <w:rPr>
          <w:color w:val="231F20"/>
          <w:spacing w:val="-2"/>
        </w:rPr>
        <w:t> </w:t>
      </w:r>
      <w:r>
        <w:rPr>
          <w:color w:val="231F20"/>
        </w:rPr>
        <w:t>differences</w:t>
      </w:r>
      <w:r>
        <w:rPr>
          <w:color w:val="231F20"/>
          <w:spacing w:val="-2"/>
        </w:rPr>
        <w:t> </w:t>
      </w:r>
      <w:r>
        <w:rPr>
          <w:color w:val="231F20"/>
        </w:rPr>
        <w:t>in</w:t>
      </w:r>
      <w:r>
        <w:rPr>
          <w:color w:val="231F20"/>
          <w:spacing w:val="-2"/>
        </w:rPr>
        <w:t> </w:t>
      </w:r>
      <w:r>
        <w:rPr>
          <w:color w:val="231F20"/>
        </w:rPr>
        <w:t>ability</w:t>
      </w:r>
      <w:r>
        <w:rPr>
          <w:color w:val="231F20"/>
          <w:spacing w:val="-2"/>
        </w:rPr>
        <w:t> </w:t>
      </w:r>
      <w:r>
        <w:rPr>
          <w:color w:val="231F20"/>
        </w:rPr>
        <w:t>reflect</w:t>
      </w:r>
      <w:r>
        <w:rPr>
          <w:color w:val="231F20"/>
          <w:spacing w:val="-3"/>
        </w:rPr>
        <w:t> </w:t>
      </w:r>
      <w:r>
        <w:rPr>
          <w:color w:val="231F20"/>
        </w:rPr>
        <w:t>differen- ces in attentional control. These results highlight how understanding speech in noise depends on complex interactions between the ear and the brain.</w:t>
      </w:r>
    </w:p>
    <w:p>
      <w:pPr>
        <w:pStyle w:val="BodyText"/>
        <w:spacing w:before="4"/>
        <w:rPr>
          <w:sz w:val="18"/>
        </w:rPr>
      </w:pPr>
    </w:p>
    <w:p>
      <w:pPr>
        <w:pStyle w:val="BodyText"/>
        <w:spacing w:before="1"/>
        <w:ind w:right="15"/>
        <w:jc w:val="center"/>
        <w:rPr>
          <w:rFonts w:ascii="PMingLiU"/>
        </w:rPr>
      </w:pPr>
      <w:r>
        <w:rPr>
          <w:rFonts w:ascii="PMingLiU"/>
          <w:color w:val="231F20"/>
          <w:w w:val="110"/>
        </w:rPr>
        <w:t>11:00</w:t>
      </w:r>
    </w:p>
    <w:p>
      <w:pPr>
        <w:pStyle w:val="BodyText"/>
        <w:spacing w:line="261" w:lineRule="auto" w:before="110"/>
        <w:ind w:left="810" w:right="826"/>
        <w:jc w:val="both"/>
      </w:pPr>
      <w:r>
        <w:rPr>
          <w:rFonts w:ascii="PMingLiU" w:hAnsi="PMingLiU"/>
          <w:color w:val="231F20"/>
          <w:w w:val="105"/>
        </w:rPr>
        <w:t>2aPP9. The “meaning” in noise—Evidence for bottom-up information masking of within channel modulation coding of speech. </w:t>
      </w:r>
      <w:r>
        <w:rPr>
          <w:color w:val="231F20"/>
          <w:w w:val="105"/>
        </w:rPr>
        <w:t>Simon Carlile (Starkey Hearing Res. Ctr., F13, Anderson Stuart Bldg., Camperdown, Sydney, New South Wales 2006, Australia, simonc@physiol.usyd.edu.au)</w:t>
      </w:r>
    </w:p>
    <w:p>
      <w:pPr>
        <w:pStyle w:val="BodyText"/>
        <w:spacing w:line="261" w:lineRule="auto" w:before="100"/>
        <w:ind w:left="810" w:right="826" w:firstLine="239"/>
        <w:jc w:val="both"/>
      </w:pPr>
      <w:r>
        <w:rPr>
          <w:color w:val="231F20"/>
        </w:rPr>
        <w:t>Spectro-temporal variations are a consequence of dynamic structural variations of a sounding body. The human auditory system is highly optimized for the detection, segregation and analysis of one class of such variations—speech. Here, we will examine some conse- quences of this optimisation in the context of complex listening involving multiple concurrent talkers. In such conversational settings, listeners rapidly shift their attention from one to another talker so foreground and background are defined dynamically by listener intent. Up-regulation of the attended-to talker is generally thought to result from endogenous, top-down attention. Here, we review a recent report indicating that substantial informational masking between concurrent talkers may result from bottom-up interactions between sources within frequency modulation channels. This indicates that temporally dynamic aspects of within-frequency channel processing plays a very important role in speech masking by the sort of “noise” most commonly encountered in natural conversational settings.</w:t>
      </w:r>
      <w:r>
        <w:rPr>
          <w:color w:val="231F20"/>
          <w:spacing w:val="-17"/>
        </w:rPr>
        <w:t> </w:t>
      </w:r>
      <w:r>
        <w:rPr>
          <w:color w:val="231F20"/>
        </w:rPr>
        <w:t>Pos- sibly even more surprising, these interactions appear to be modulated by spatial attention. Attentional enhancement of a foreground sound might then also involve processes at the level of the within-frequency channel. Whether this occurs prior to or as a consequence  of grouping is a question of some functional significance but also points to the importance of knowing the listeners focus of</w:t>
      </w:r>
      <w:r>
        <w:rPr>
          <w:color w:val="231F20"/>
          <w:spacing w:val="-20"/>
        </w:rPr>
        <w:t> </w:t>
      </w:r>
      <w:r>
        <w:rPr>
          <w:color w:val="231F20"/>
        </w:rPr>
        <w:t>attention.</w:t>
      </w:r>
    </w:p>
    <w:p>
      <w:pPr>
        <w:pStyle w:val="BodyText"/>
        <w:spacing w:before="4"/>
        <w:rPr>
          <w:sz w:val="18"/>
        </w:rPr>
      </w:pPr>
    </w:p>
    <w:p>
      <w:pPr>
        <w:pStyle w:val="BodyText"/>
        <w:spacing w:before="1"/>
        <w:ind w:right="15"/>
        <w:jc w:val="center"/>
        <w:rPr>
          <w:rFonts w:ascii="PMingLiU"/>
        </w:rPr>
      </w:pPr>
      <w:r>
        <w:rPr>
          <w:rFonts w:ascii="PMingLiU"/>
          <w:color w:val="231F20"/>
          <w:w w:val="110"/>
        </w:rPr>
        <w:t>11:20</w:t>
      </w:r>
    </w:p>
    <w:p>
      <w:pPr>
        <w:pStyle w:val="BodyText"/>
        <w:spacing w:line="256" w:lineRule="auto" w:before="110"/>
        <w:ind w:left="810" w:right="827"/>
        <w:jc w:val="both"/>
      </w:pPr>
      <w:r>
        <w:rPr>
          <w:rFonts w:ascii="PMingLiU"/>
          <w:color w:val="231F20"/>
          <w:w w:val="105"/>
        </w:rPr>
        <w:t>2aPP10. Neural representations of speech, and speech in noise, in human auditory cortex. </w:t>
      </w:r>
      <w:r>
        <w:rPr>
          <w:color w:val="231F20"/>
          <w:w w:val="105"/>
        </w:rPr>
        <w:t>Jonathan Z. Simon (Dept. of Elec. &amp; </w:t>
      </w:r>
      <w:r>
        <w:rPr>
          <w:color w:val="231F20"/>
        </w:rPr>
        <w:t>Comput. Eng., College Park, MD 20742, jzsimon@umd.edu)</w:t>
      </w:r>
    </w:p>
    <w:p>
      <w:pPr>
        <w:pStyle w:val="BodyText"/>
        <w:spacing w:line="261" w:lineRule="auto" w:before="104"/>
        <w:ind w:left="810" w:right="826" w:firstLine="239"/>
        <w:jc w:val="both"/>
      </w:pPr>
      <w:r>
        <w:rPr>
          <w:color w:val="231F20"/>
        </w:rPr>
        <w:t>We investigate how continuous speech, whether presented alone, degraded with noise, or masked by other speech signals, is repre- sented in human auditory cortex. We use magnetoencephalography (MEG) to record the neural responses of listeners to continuous speech in a variety of contexts. We find that cortical representations of continuous speech are robust to noise under a wide variety of conditions, including clean speech, additive stationary noise, band-vocoded speech and noise, and speech with competing speakers. In the last case, individual neural representations of the speech of both the foreground and background speaker are observed, with each being selectively phase locked to the rhythm of the corresponding speech stream. In all observed cases, the temporal envelope of the acoustic speech stream can be reconstructed from the observed neural response to the speech.</w:t>
      </w:r>
    </w:p>
    <w:p>
      <w:pPr>
        <w:pStyle w:val="BodyText"/>
        <w:spacing w:before="4"/>
        <w:rPr>
          <w:sz w:val="18"/>
        </w:rPr>
      </w:pPr>
    </w:p>
    <w:p>
      <w:pPr>
        <w:pStyle w:val="BodyText"/>
        <w:spacing w:before="1"/>
        <w:ind w:right="15"/>
        <w:jc w:val="center"/>
        <w:rPr>
          <w:rFonts w:ascii="PMingLiU"/>
        </w:rPr>
      </w:pPr>
      <w:r>
        <w:rPr>
          <w:rFonts w:ascii="PMingLiU"/>
          <w:color w:val="231F20"/>
          <w:w w:val="110"/>
        </w:rPr>
        <w:t>11:40</w:t>
      </w:r>
    </w:p>
    <w:p>
      <w:pPr>
        <w:pStyle w:val="BodyText"/>
        <w:spacing w:line="259" w:lineRule="auto" w:before="110"/>
        <w:ind w:left="810" w:right="826"/>
        <w:jc w:val="both"/>
      </w:pPr>
      <w:r>
        <w:rPr>
          <w:rFonts w:ascii="PMingLiU"/>
          <w:color w:val="231F20"/>
        </w:rPr>
        <w:t>2aPP11. Neuro-steered noise suppression for auditory prostheses. </w:t>
      </w:r>
      <w:r>
        <w:rPr>
          <w:color w:val="231F20"/>
        </w:rPr>
        <w:t>Tom Francart,  Neetha  Das  (NeuroSci.,  KU  Leuven,  Herestraat  49  Bus 721, Leuven 3000, Belgium, tom.francart@med.kuleuven.be), Simon Van Eyndhoven, Wouter Biesmans, and Alexander Bertrand (Elec. Eng., KU Leuven, Leuven,</w:t>
      </w:r>
      <w:r>
        <w:rPr>
          <w:color w:val="231F20"/>
          <w:spacing w:val="-3"/>
        </w:rPr>
        <w:t> </w:t>
      </w:r>
      <w:r>
        <w:rPr>
          <w:color w:val="231F20"/>
        </w:rPr>
        <w:t>Belgium)</w:t>
      </w:r>
    </w:p>
    <w:p>
      <w:pPr>
        <w:pStyle w:val="BodyText"/>
        <w:spacing w:line="261" w:lineRule="auto" w:before="102"/>
        <w:ind w:left="810" w:right="826" w:firstLine="239"/>
        <w:jc w:val="both"/>
      </w:pPr>
      <w:r>
        <w:rPr>
          <w:color w:val="231F20"/>
        </w:rPr>
        <w:t>In a multi-speaker scenario, a major challenge for noise suppression systems in hearing instruments is to determine which sound source the listener is attending to. It has been shown that a linear decoder can extract a neural signal from EEG recordings that is better correlated with the envelope of the attended speech signal than with the envelopes of the other signals. This can be exploited to perform auditory attention detection (AAD), which can then steer a noise suppression algorithm. The speech signal is passed through a model of the auditory periphery before extracting its envelope. We compared 7 different periphery models and found that best AAD performance was obtained with a gamma-tone filter bank followed by power-law compression. Most AAD studies so far have employed a dichotic paradigm, wherein each ear receives a separate speech stream. We compared this to a more realistic setup where speech was simulated  to originate form two different spatial locations, and found that although listening conditions were harder, AAD performance was better than for the dichotic setup. Finally, we designed a neuro-steered denoising algorithm that informs the voice activity detection stage of a multi-channel Wiener filter based on AAD, and found a large signal-to-noise-ratio improvement at the</w:t>
      </w:r>
      <w:r>
        <w:rPr>
          <w:color w:val="231F20"/>
          <w:spacing w:val="-14"/>
        </w:rPr>
        <w:t> </w:t>
      </w:r>
      <w:r>
        <w:rPr>
          <w:color w:val="231F20"/>
        </w:rPr>
        <w:t>output.</w:t>
      </w:r>
    </w:p>
    <w:p>
      <w:pPr>
        <w:spacing w:after="0" w:line="261" w:lineRule="auto"/>
        <w:jc w:val="both"/>
        <w:sectPr>
          <w:headerReference w:type="default" r:id="rId552"/>
          <w:footerReference w:type="default" r:id="rId553"/>
          <w:pgSz w:w="12240" w:h="16200"/>
          <w:pgMar w:header="0" w:footer="638" w:top="780" w:bottom="820" w:left="920" w:right="920"/>
          <w:pgNumType w:start="2044"/>
        </w:sectPr>
      </w:pPr>
    </w:p>
    <w:p>
      <w:pPr>
        <w:pStyle w:val="Heading8"/>
        <w:tabs>
          <w:tab w:pos="6809" w:val="left" w:leader="none"/>
        </w:tabs>
        <w:spacing w:before="50"/>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SALON F, 8:00 A.M. TO 11:30</w:t>
      </w:r>
      <w:r>
        <w:rPr>
          <w:rFonts w:ascii="Times New Roman"/>
          <w:color w:val="231F20"/>
          <w:spacing w:val="-8"/>
        </w:rPr>
        <w:t> </w:t>
      </w:r>
      <w:r>
        <w:rPr>
          <w:rFonts w:ascii="Times New Roman"/>
          <w:color w:val="231F20"/>
        </w:rPr>
        <w:t>A.M.</w:t>
      </w:r>
    </w:p>
    <w:p>
      <w:pPr>
        <w:pStyle w:val="BodyText"/>
        <w:spacing w:before="1"/>
        <w:rPr>
          <w:sz w:val="18"/>
        </w:rPr>
      </w:pPr>
    </w:p>
    <w:p>
      <w:pPr>
        <w:spacing w:before="0"/>
        <w:ind w:left="0" w:right="937" w:firstLine="0"/>
        <w:jc w:val="center"/>
        <w:rPr>
          <w:rFonts w:ascii="PMingLiU"/>
          <w:sz w:val="22"/>
        </w:rPr>
      </w:pPr>
      <w:r>
        <w:rPr>
          <w:rFonts w:ascii="PMingLiU"/>
          <w:color w:val="231F20"/>
          <w:w w:val="110"/>
          <w:sz w:val="22"/>
        </w:rPr>
        <w:t>Session 2aSC</w:t>
      </w:r>
    </w:p>
    <w:p>
      <w:pPr>
        <w:pStyle w:val="BodyText"/>
        <w:rPr>
          <w:rFonts w:ascii="PMingLiU"/>
          <w:sz w:val="22"/>
        </w:rPr>
      </w:pPr>
    </w:p>
    <w:p>
      <w:pPr>
        <w:spacing w:before="144"/>
        <w:ind w:left="0" w:right="937" w:firstLine="0"/>
        <w:jc w:val="center"/>
        <w:rPr>
          <w:rFonts w:ascii="PMingLiU"/>
          <w:sz w:val="22"/>
        </w:rPr>
      </w:pPr>
      <w:r>
        <w:rPr>
          <w:rFonts w:ascii="PMingLiU"/>
          <w:color w:val="231F20"/>
          <w:w w:val="115"/>
          <w:sz w:val="22"/>
        </w:rPr>
        <w:t>Speech Communication: Intelligibility, Hearing Impairment, Aging (Poster Session)</w:t>
      </w:r>
    </w:p>
    <w:p>
      <w:pPr>
        <w:pStyle w:val="BodyText"/>
        <w:spacing w:before="8"/>
        <w:rPr>
          <w:rFonts w:ascii="PMingLiU"/>
          <w:sz w:val="20"/>
        </w:rPr>
      </w:pPr>
    </w:p>
    <w:p>
      <w:pPr>
        <w:spacing w:before="1"/>
        <w:ind w:left="0" w:right="939" w:firstLine="0"/>
        <w:jc w:val="center"/>
        <w:rPr>
          <w:sz w:val="20"/>
        </w:rPr>
      </w:pPr>
      <w:r>
        <w:rPr>
          <w:color w:val="231F20"/>
          <w:sz w:val="20"/>
        </w:rPr>
        <w:t>Ewa Jacewicz, Chair</w:t>
      </w:r>
    </w:p>
    <w:p>
      <w:pPr>
        <w:spacing w:before="12"/>
        <w:ind w:left="447" w:right="1387" w:firstLine="0"/>
        <w:jc w:val="center"/>
        <w:rPr>
          <w:i/>
          <w:sz w:val="20"/>
        </w:rPr>
      </w:pPr>
      <w:r>
        <w:rPr>
          <w:i/>
          <w:color w:val="231F20"/>
          <w:sz w:val="20"/>
        </w:rPr>
        <w:t>Department and Speech and Hearing Science, The Ohio State University, 1070 Carmack Road, 110 Pressey Hall, </w:t>
      </w:r>
      <w:r>
        <w:rPr>
          <w:i/>
          <w:color w:val="231F20"/>
          <w:sz w:val="20"/>
        </w:rPr>
        <w:t>Columbus, OH 43210</w:t>
      </w:r>
    </w:p>
    <w:p>
      <w:pPr>
        <w:pStyle w:val="BodyText"/>
        <w:spacing w:before="1"/>
        <w:rPr>
          <w:i/>
          <w:sz w:val="22"/>
        </w:rPr>
      </w:pPr>
    </w:p>
    <w:p>
      <w:pPr>
        <w:pStyle w:val="BodyText"/>
        <w:spacing w:line="261" w:lineRule="auto"/>
        <w:ind w:left="810" w:right="1746"/>
        <w:jc w:val="both"/>
      </w:pPr>
      <w:r>
        <w:rPr/>
        <w:pict>
          <v:rect style="position:absolute;margin-left:571.63501pt;margin-top:26.857426pt;width:40.365pt;height:72pt;mso-position-horizontal-relative:page;mso-position-vertical-relative:paragraph;z-index:4672" filled="true" fillcolor="#231f20" stroked="false">
            <v:fill type="solid"/>
            <w10:wrap type="none"/>
          </v:rect>
        </w:pict>
      </w:r>
      <w:r>
        <w:rPr/>
        <w:pict>
          <v:shape style="position:absolute;margin-left:581.36554pt;margin-top:33.058304pt;width:12.6pt;height:59.55pt;mso-position-horizontal-relative:page;mso-position-vertical-relative:paragraph;z-index:4696"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color w:val="231F20"/>
        </w:rPr>
        <w:t>All posters will be on display from 8:00 a.m. to 11:30 a.m. To allow contributors an opportunity to see other posters, contributors of odd-numbered papers will be at their posters from 8:00 a.m. to 9:30 a.m., and authors of even-numbered papers will be at their posters from 10:00 a.m. to 11:30 a.m.</w:t>
      </w:r>
    </w:p>
    <w:p>
      <w:pPr>
        <w:pStyle w:val="BodyText"/>
      </w:pPr>
    </w:p>
    <w:p>
      <w:pPr>
        <w:pStyle w:val="BodyText"/>
      </w:pPr>
    </w:p>
    <w:p>
      <w:pPr>
        <w:spacing w:before="103"/>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554"/>
          <w:footerReference w:type="default" r:id="rId555"/>
          <w:pgSz w:w="12240" w:h="16200"/>
          <w:pgMar w:header="0" w:footer="638" w:top="760" w:bottom="820" w:left="920" w:right="0"/>
          <w:pgNumType w:start="2045"/>
        </w:sectPr>
      </w:pPr>
    </w:p>
    <w:p>
      <w:pPr>
        <w:pStyle w:val="BodyText"/>
        <w:spacing w:before="10"/>
        <w:rPr>
          <w:i/>
          <w:sz w:val="14"/>
        </w:rPr>
      </w:pPr>
    </w:p>
    <w:p>
      <w:pPr>
        <w:pStyle w:val="BodyText"/>
        <w:spacing w:line="261" w:lineRule="auto"/>
        <w:ind w:left="109"/>
        <w:jc w:val="both"/>
      </w:pPr>
      <w:r>
        <w:rPr>
          <w:rFonts w:ascii="PMingLiU"/>
          <w:color w:val="231F20"/>
          <w:w w:val="105"/>
        </w:rPr>
        <w:t>2aSC1. Band importance functions of listeners with cochlear implants.  </w:t>
      </w:r>
      <w:r>
        <w:rPr>
          <w:color w:val="231F20"/>
          <w:w w:val="105"/>
        </w:rPr>
        <w:t>Adam</w:t>
      </w:r>
      <w:r>
        <w:rPr>
          <w:color w:val="231F20"/>
          <w:spacing w:val="-22"/>
          <w:w w:val="105"/>
        </w:rPr>
        <w:t> </w:t>
      </w:r>
      <w:r>
        <w:rPr>
          <w:color w:val="231F20"/>
          <w:w w:val="105"/>
        </w:rPr>
        <w:t>K.</w:t>
      </w:r>
      <w:r>
        <w:rPr>
          <w:color w:val="231F20"/>
          <w:spacing w:val="-21"/>
          <w:w w:val="105"/>
        </w:rPr>
        <w:t> </w:t>
      </w:r>
      <w:r>
        <w:rPr>
          <w:color w:val="231F20"/>
          <w:w w:val="105"/>
        </w:rPr>
        <w:t>Bosen</w:t>
      </w:r>
      <w:r>
        <w:rPr>
          <w:color w:val="231F20"/>
          <w:spacing w:val="-21"/>
          <w:w w:val="105"/>
        </w:rPr>
        <w:t> </w:t>
      </w:r>
      <w:r>
        <w:rPr>
          <w:color w:val="231F20"/>
          <w:w w:val="105"/>
        </w:rPr>
        <w:t>and</w:t>
      </w:r>
      <w:r>
        <w:rPr>
          <w:color w:val="231F20"/>
          <w:spacing w:val="-22"/>
          <w:w w:val="105"/>
        </w:rPr>
        <w:t> </w:t>
      </w:r>
      <w:r>
        <w:rPr>
          <w:color w:val="231F20"/>
          <w:w w:val="105"/>
        </w:rPr>
        <w:t>Monita</w:t>
      </w:r>
      <w:r>
        <w:rPr>
          <w:color w:val="231F20"/>
          <w:spacing w:val="-22"/>
          <w:w w:val="105"/>
        </w:rPr>
        <w:t> </w:t>
      </w:r>
      <w:r>
        <w:rPr>
          <w:color w:val="231F20"/>
          <w:w w:val="105"/>
        </w:rPr>
        <w:t>Chatterjee</w:t>
      </w:r>
      <w:r>
        <w:rPr>
          <w:color w:val="231F20"/>
          <w:spacing w:val="-21"/>
          <w:w w:val="105"/>
        </w:rPr>
        <w:t> </w:t>
      </w:r>
      <w:r>
        <w:rPr>
          <w:color w:val="231F20"/>
          <w:w w:val="105"/>
        </w:rPr>
        <w:t>(Boys</w:t>
      </w:r>
      <w:r>
        <w:rPr>
          <w:color w:val="231F20"/>
          <w:spacing w:val="-22"/>
          <w:w w:val="105"/>
        </w:rPr>
        <w:t> </w:t>
      </w:r>
      <w:r>
        <w:rPr>
          <w:color w:val="231F20"/>
          <w:w w:val="105"/>
        </w:rPr>
        <w:t>Town</w:t>
      </w:r>
      <w:r>
        <w:rPr>
          <w:color w:val="231F20"/>
          <w:spacing w:val="-21"/>
          <w:w w:val="105"/>
        </w:rPr>
        <w:t> </w:t>
      </w:r>
      <w:r>
        <w:rPr>
          <w:color w:val="231F20"/>
          <w:w w:val="105"/>
        </w:rPr>
        <w:t>National</w:t>
      </w:r>
      <w:r>
        <w:rPr>
          <w:color w:val="231F20"/>
          <w:spacing w:val="-22"/>
          <w:w w:val="105"/>
        </w:rPr>
        <w:t> </w:t>
      </w:r>
      <w:r>
        <w:rPr>
          <w:color w:val="231F20"/>
          <w:w w:val="105"/>
        </w:rPr>
        <w:t>Res.</w:t>
      </w:r>
      <w:r>
        <w:rPr>
          <w:color w:val="231F20"/>
          <w:spacing w:val="-21"/>
          <w:w w:val="105"/>
        </w:rPr>
        <w:t> </w:t>
      </w:r>
      <w:r>
        <w:rPr>
          <w:color w:val="231F20"/>
          <w:w w:val="105"/>
        </w:rPr>
        <w:t>Hospital, </w:t>
      </w:r>
      <w:r>
        <w:rPr>
          <w:color w:val="231F20"/>
        </w:rPr>
        <w:t>555 North 30th St., Omaha, NE 68131,</w:t>
      </w:r>
      <w:r>
        <w:rPr>
          <w:color w:val="231F20"/>
          <w:spacing w:val="-12"/>
        </w:rPr>
        <w:t> </w:t>
      </w:r>
      <w:r>
        <w:rPr>
          <w:color w:val="231F20"/>
        </w:rPr>
        <w:t>adam.bosen@boystown.org)</w:t>
      </w:r>
    </w:p>
    <w:p>
      <w:pPr>
        <w:pStyle w:val="BodyText"/>
        <w:spacing w:line="261" w:lineRule="auto" w:before="120"/>
        <w:ind w:left="109" w:firstLine="240"/>
        <w:jc w:val="both"/>
      </w:pPr>
      <w:r>
        <w:rPr>
          <w:color w:val="231F20"/>
        </w:rPr>
        <w:t>Band Importance Functions (BIFs) are measured by dividing the acous- tic spectrum into discrete bands and estimating the relative contribution of each band to speech intelligibility. Previous studies have demonstrated strong across-subject consistency for normal hearing (NH) listener BIFs. However, it is unlikely that cochlear implant (CI) listeners will demonstrate similar consistency, because many physiological and psychophysical prop- erties of hearing vary across CI listeners and across electrodes within an ear. Here, we measured BIFs by testing speech intelligibility of IEEE sentences filtered to contain a random subset of bands from a listener’s clinical MAP and regressing across trials to determine each band’s average contribution. BIFs obtained from NH listeners with vocoded speech that either did or did not simulate cross-band interaction followed the characteristic inverted “U” shape with a peak around 1–2 kHz that has been previously observed. In comparison, CI listeners had BIFs that were less similar across listeners and across ears within the same listener. These results indicate that CI listeners use idiosyncratic listening strategies for speech perception that are ear-spe- cific and cannot be fully accounted for by cochlear spread of excitation.</w:t>
      </w:r>
    </w:p>
    <w:p>
      <w:pPr>
        <w:pStyle w:val="BodyText"/>
        <w:spacing w:before="6"/>
        <w:rPr>
          <w:sz w:val="23"/>
        </w:rPr>
      </w:pPr>
    </w:p>
    <w:p>
      <w:pPr>
        <w:pStyle w:val="BodyText"/>
        <w:spacing w:line="249" w:lineRule="auto"/>
        <w:ind w:left="109"/>
        <w:jc w:val="both"/>
      </w:pPr>
      <w:r>
        <w:rPr>
          <w:rFonts w:ascii="PMingLiU"/>
          <w:color w:val="231F20"/>
          <w:w w:val="105"/>
        </w:rPr>
        <w:t>2aSC2. Intelligibility of British English for American younger and older adults with and without hearing loss. </w:t>
      </w:r>
      <w:r>
        <w:rPr>
          <w:color w:val="231F20"/>
          <w:w w:val="105"/>
        </w:rPr>
        <w:t>Caroline Champougny, Sarah H. Ferguson, and Sadie Schilaty (Commun. Sci. and Disord., Univ. of</w:t>
      </w:r>
      <w:r>
        <w:rPr>
          <w:color w:val="231F20"/>
          <w:spacing w:val="-5"/>
          <w:w w:val="105"/>
        </w:rPr>
        <w:t> </w:t>
      </w:r>
      <w:r>
        <w:rPr>
          <w:color w:val="231F20"/>
          <w:w w:val="105"/>
        </w:rPr>
        <w:t>Utah, 390</w:t>
      </w:r>
      <w:r>
        <w:rPr>
          <w:color w:val="231F20"/>
          <w:spacing w:val="-14"/>
          <w:w w:val="105"/>
        </w:rPr>
        <w:t> </w:t>
      </w:r>
      <w:r>
        <w:rPr>
          <w:color w:val="231F20"/>
          <w:w w:val="105"/>
        </w:rPr>
        <w:t>S</w:t>
      </w:r>
      <w:r>
        <w:rPr>
          <w:color w:val="231F20"/>
          <w:spacing w:val="-14"/>
          <w:w w:val="105"/>
        </w:rPr>
        <w:t> </w:t>
      </w:r>
      <w:r>
        <w:rPr>
          <w:color w:val="231F20"/>
          <w:w w:val="105"/>
        </w:rPr>
        <w:t>1530</w:t>
      </w:r>
      <w:r>
        <w:rPr>
          <w:color w:val="231F20"/>
          <w:spacing w:val="-14"/>
          <w:w w:val="105"/>
        </w:rPr>
        <w:t> </w:t>
      </w:r>
      <w:r>
        <w:rPr>
          <w:color w:val="231F20"/>
          <w:w w:val="105"/>
        </w:rPr>
        <w:t>E,</w:t>
      </w:r>
      <w:r>
        <w:rPr>
          <w:color w:val="231F20"/>
          <w:spacing w:val="-14"/>
          <w:w w:val="105"/>
        </w:rPr>
        <w:t> </w:t>
      </w:r>
      <w:r>
        <w:rPr>
          <w:color w:val="231F20"/>
          <w:w w:val="105"/>
        </w:rPr>
        <w:t>Rm.</w:t>
      </w:r>
      <w:r>
        <w:rPr>
          <w:color w:val="231F20"/>
          <w:spacing w:val="-14"/>
          <w:w w:val="105"/>
        </w:rPr>
        <w:t> </w:t>
      </w:r>
      <w:r>
        <w:rPr>
          <w:color w:val="231F20"/>
          <w:w w:val="105"/>
        </w:rPr>
        <w:t>1201</w:t>
      </w:r>
      <w:r>
        <w:rPr>
          <w:color w:val="231F20"/>
          <w:spacing w:val="-14"/>
          <w:w w:val="105"/>
        </w:rPr>
        <w:t> </w:t>
      </w:r>
      <w:r>
        <w:rPr>
          <w:color w:val="231F20"/>
          <w:w w:val="105"/>
        </w:rPr>
        <w:t>BEH</w:t>
      </w:r>
      <w:r>
        <w:rPr>
          <w:color w:val="231F20"/>
          <w:spacing w:val="-14"/>
          <w:w w:val="105"/>
        </w:rPr>
        <w:t> </w:t>
      </w:r>
      <w:r>
        <w:rPr>
          <w:color w:val="231F20"/>
          <w:w w:val="105"/>
        </w:rPr>
        <w:t>SCI,</w:t>
      </w:r>
      <w:r>
        <w:rPr>
          <w:color w:val="231F20"/>
          <w:spacing w:val="-14"/>
          <w:w w:val="105"/>
        </w:rPr>
        <w:t> </w:t>
      </w:r>
      <w:r>
        <w:rPr>
          <w:color w:val="231F20"/>
          <w:w w:val="105"/>
        </w:rPr>
        <w:t>Salt</w:t>
      </w:r>
      <w:r>
        <w:rPr>
          <w:color w:val="231F20"/>
          <w:spacing w:val="-14"/>
          <w:w w:val="105"/>
        </w:rPr>
        <w:t> </w:t>
      </w:r>
      <w:r>
        <w:rPr>
          <w:color w:val="231F20"/>
          <w:w w:val="105"/>
        </w:rPr>
        <w:t>Lake</w:t>
      </w:r>
      <w:r>
        <w:rPr>
          <w:color w:val="231F20"/>
          <w:spacing w:val="-13"/>
          <w:w w:val="105"/>
        </w:rPr>
        <w:t> </w:t>
      </w:r>
      <w:r>
        <w:rPr>
          <w:color w:val="231F20"/>
          <w:w w:val="105"/>
        </w:rPr>
        <w:t>City,</w:t>
      </w:r>
      <w:r>
        <w:rPr>
          <w:color w:val="231F20"/>
          <w:spacing w:val="-14"/>
          <w:w w:val="105"/>
        </w:rPr>
        <w:t> </w:t>
      </w:r>
      <w:r>
        <w:rPr>
          <w:color w:val="231F20"/>
          <w:w w:val="105"/>
        </w:rPr>
        <w:t>UT</w:t>
      </w:r>
      <w:r>
        <w:rPr>
          <w:color w:val="231F20"/>
          <w:spacing w:val="-14"/>
          <w:w w:val="105"/>
        </w:rPr>
        <w:t> </w:t>
      </w:r>
      <w:r>
        <w:rPr>
          <w:color w:val="231F20"/>
          <w:w w:val="105"/>
        </w:rPr>
        <w:t>84112,</w:t>
      </w:r>
      <w:r>
        <w:rPr>
          <w:color w:val="231F20"/>
          <w:spacing w:val="-15"/>
          <w:w w:val="105"/>
        </w:rPr>
        <w:t> </w:t>
      </w:r>
      <w:r>
        <w:rPr>
          <w:color w:val="231F20"/>
          <w:w w:val="105"/>
        </w:rPr>
        <w:t>u6002580@</w:t>
      </w:r>
    </w:p>
    <w:p>
      <w:pPr>
        <w:pStyle w:val="BodyText"/>
        <w:spacing w:before="8"/>
        <w:ind w:left="109"/>
        <w:jc w:val="both"/>
      </w:pPr>
      <w:r>
        <w:rPr>
          <w:color w:val="231F20"/>
        </w:rPr>
        <w:t>utah.edu)</w:t>
      </w:r>
    </w:p>
    <w:p>
      <w:pPr>
        <w:pStyle w:val="BodyText"/>
        <w:spacing w:line="261" w:lineRule="auto" w:before="135"/>
        <w:ind w:left="109" w:firstLine="240"/>
        <w:jc w:val="both"/>
      </w:pPr>
      <w:r>
        <w:rPr>
          <w:color w:val="231F20"/>
        </w:rPr>
        <w:t>In clinics, patients with hearing loss often report that they have</w:t>
      </w:r>
      <w:r>
        <w:rPr>
          <w:color w:val="231F20"/>
          <w:spacing w:val="-10"/>
        </w:rPr>
        <w:t> </w:t>
      </w:r>
      <w:r>
        <w:rPr>
          <w:color w:val="231F20"/>
        </w:rPr>
        <w:t>difficulty understanding British-accented speech, despite having in the past watched and understood British television shows without trouble. Clopper and Bra- dlow (2008) examined the intelligibility of four United States regional dia- lects by American listeners, but to our knowledge, no study to date has quantified the intelligibility of non-U.S. varieties of English for American listeners. The present study will test the intelligibility of British English sen- tences by American younger and older adult listeners with normal hearing as well as a group of older adults with hearing loss. Participants will be pre- sented with Basic English Lexicon (BEL) sentences produced by one Amer- ican and one British talker; sentences will be presented in quiet and in a background of 12-talker babble. The resulting data will reveal how well hearing-impaired older adults understand British English, whether talker accent interacts with the presence or absence of noise, and whether older adults are disproportionately impaired in understanding British English compared to younger</w:t>
      </w:r>
      <w:r>
        <w:rPr>
          <w:color w:val="231F20"/>
          <w:spacing w:val="-1"/>
        </w:rPr>
        <w:t> </w:t>
      </w:r>
      <w:r>
        <w:rPr>
          <w:color w:val="231F20"/>
        </w:rPr>
        <w:t>adults.</w:t>
      </w:r>
    </w:p>
    <w:p>
      <w:pPr>
        <w:pStyle w:val="BodyText"/>
        <w:spacing w:before="10"/>
        <w:rPr>
          <w:sz w:val="14"/>
        </w:rPr>
      </w:pPr>
      <w:r>
        <w:rPr/>
        <w:br w:type="column"/>
      </w:r>
      <w:r>
        <w:rPr>
          <w:sz w:val="14"/>
        </w:rPr>
      </w:r>
    </w:p>
    <w:p>
      <w:pPr>
        <w:pStyle w:val="BodyText"/>
        <w:spacing w:line="252" w:lineRule="auto"/>
        <w:ind w:left="109" w:right="1047"/>
        <w:jc w:val="both"/>
      </w:pPr>
      <w:r>
        <w:rPr>
          <w:rFonts w:ascii="PMingLiU"/>
          <w:color w:val="231F20"/>
          <w:w w:val="105"/>
        </w:rPr>
        <w:t>2aSC3. Perceptual speech intelligibility  and  speech  production  variabil- ity in Mandarin-speaking children with cerebral palsy. </w:t>
      </w:r>
      <w:r>
        <w:rPr>
          <w:color w:val="231F20"/>
          <w:w w:val="105"/>
        </w:rPr>
        <w:t>Li-mei Chen, Yu Ching</w:t>
      </w:r>
      <w:r>
        <w:rPr>
          <w:color w:val="231F20"/>
          <w:spacing w:val="-13"/>
          <w:w w:val="105"/>
        </w:rPr>
        <w:t> </w:t>
      </w:r>
      <w:r>
        <w:rPr>
          <w:color w:val="231F20"/>
          <w:w w:val="105"/>
        </w:rPr>
        <w:t>Lin</w:t>
      </w:r>
      <w:r>
        <w:rPr>
          <w:color w:val="231F20"/>
          <w:spacing w:val="-13"/>
          <w:w w:val="105"/>
        </w:rPr>
        <w:t> </w:t>
      </w:r>
      <w:r>
        <w:rPr>
          <w:color w:val="231F20"/>
          <w:w w:val="105"/>
        </w:rPr>
        <w:t>(Dept.</w:t>
      </w:r>
      <w:r>
        <w:rPr>
          <w:color w:val="231F20"/>
          <w:spacing w:val="-13"/>
          <w:w w:val="105"/>
        </w:rPr>
        <w:t> </w:t>
      </w:r>
      <w:r>
        <w:rPr>
          <w:color w:val="231F20"/>
          <w:w w:val="105"/>
        </w:rPr>
        <w:t>of</w:t>
      </w:r>
      <w:r>
        <w:rPr>
          <w:color w:val="231F20"/>
          <w:spacing w:val="-13"/>
          <w:w w:val="105"/>
        </w:rPr>
        <w:t> </w:t>
      </w:r>
      <w:r>
        <w:rPr>
          <w:color w:val="231F20"/>
          <w:w w:val="105"/>
        </w:rPr>
        <w:t>Foreign</w:t>
      </w:r>
      <w:r>
        <w:rPr>
          <w:color w:val="231F20"/>
          <w:spacing w:val="-13"/>
          <w:w w:val="105"/>
        </w:rPr>
        <w:t> </w:t>
      </w:r>
      <w:r>
        <w:rPr>
          <w:color w:val="231F20"/>
          <w:w w:val="105"/>
        </w:rPr>
        <w:t>Lang.,</w:t>
      </w:r>
      <w:r>
        <w:rPr>
          <w:color w:val="231F20"/>
          <w:spacing w:val="-13"/>
          <w:w w:val="105"/>
        </w:rPr>
        <w:t> </w:t>
      </w:r>
      <w:r>
        <w:rPr>
          <w:color w:val="231F20"/>
          <w:w w:val="105"/>
        </w:rPr>
        <w:t>National</w:t>
      </w:r>
      <w:r>
        <w:rPr>
          <w:color w:val="231F20"/>
          <w:spacing w:val="-13"/>
          <w:w w:val="105"/>
        </w:rPr>
        <w:t> </w:t>
      </w:r>
      <w:r>
        <w:rPr>
          <w:color w:val="231F20"/>
          <w:w w:val="105"/>
        </w:rPr>
        <w:t>Cheng</w:t>
      </w:r>
      <w:r>
        <w:rPr>
          <w:color w:val="231F20"/>
          <w:spacing w:val="-13"/>
          <w:w w:val="105"/>
        </w:rPr>
        <w:t> </w:t>
      </w:r>
      <w:r>
        <w:rPr>
          <w:color w:val="231F20"/>
          <w:w w:val="105"/>
        </w:rPr>
        <w:t>Kung</w:t>
      </w:r>
      <w:r>
        <w:rPr>
          <w:color w:val="231F20"/>
          <w:spacing w:val="-13"/>
          <w:w w:val="105"/>
        </w:rPr>
        <w:t> </w:t>
      </w:r>
      <w:r>
        <w:rPr>
          <w:color w:val="231F20"/>
          <w:w w:val="105"/>
        </w:rPr>
        <w:t>Univ.,</w:t>
      </w:r>
      <w:r>
        <w:rPr>
          <w:color w:val="231F20"/>
          <w:spacing w:val="-13"/>
          <w:w w:val="105"/>
        </w:rPr>
        <w:t> </w:t>
      </w:r>
      <w:r>
        <w:rPr>
          <w:color w:val="231F20"/>
          <w:w w:val="105"/>
        </w:rPr>
        <w:t>1</w:t>
      </w:r>
      <w:r>
        <w:rPr>
          <w:color w:val="231F20"/>
          <w:spacing w:val="-13"/>
          <w:w w:val="105"/>
        </w:rPr>
        <w:t> </w:t>
      </w:r>
      <w:r>
        <w:rPr>
          <w:color w:val="231F20"/>
          <w:w w:val="105"/>
        </w:rPr>
        <w:t>Univer- sity Rd., Tainan 701, Taiwan, leemay@mail.ncku.edu.tw), Katherine C. Hustad,</w:t>
      </w:r>
      <w:r>
        <w:rPr>
          <w:color w:val="231F20"/>
          <w:spacing w:val="-26"/>
          <w:w w:val="105"/>
        </w:rPr>
        <w:t> </w:t>
      </w:r>
      <w:r>
        <w:rPr>
          <w:color w:val="231F20"/>
          <w:w w:val="105"/>
        </w:rPr>
        <w:t>and</w:t>
      </w:r>
      <w:r>
        <w:rPr>
          <w:color w:val="231F20"/>
          <w:spacing w:val="-26"/>
          <w:w w:val="105"/>
        </w:rPr>
        <w:t> </w:t>
      </w:r>
      <w:r>
        <w:rPr>
          <w:color w:val="231F20"/>
          <w:w w:val="105"/>
        </w:rPr>
        <w:t>Raymond</w:t>
      </w:r>
      <w:r>
        <w:rPr>
          <w:color w:val="231F20"/>
          <w:spacing w:val="-26"/>
          <w:w w:val="105"/>
        </w:rPr>
        <w:t> </w:t>
      </w:r>
      <w:r>
        <w:rPr>
          <w:color w:val="231F20"/>
          <w:w w:val="105"/>
        </w:rPr>
        <w:t>D.</w:t>
      </w:r>
      <w:r>
        <w:rPr>
          <w:color w:val="231F20"/>
          <w:spacing w:val="-26"/>
          <w:w w:val="105"/>
        </w:rPr>
        <w:t> </w:t>
      </w:r>
      <w:r>
        <w:rPr>
          <w:color w:val="231F20"/>
          <w:w w:val="105"/>
        </w:rPr>
        <w:t>Kent</w:t>
      </w:r>
      <w:r>
        <w:rPr>
          <w:color w:val="231F20"/>
          <w:spacing w:val="-26"/>
          <w:w w:val="105"/>
        </w:rPr>
        <w:t> </w:t>
      </w:r>
      <w:r>
        <w:rPr>
          <w:color w:val="231F20"/>
          <w:w w:val="105"/>
        </w:rPr>
        <w:t>(Waisman</w:t>
      </w:r>
      <w:r>
        <w:rPr>
          <w:color w:val="231F20"/>
          <w:spacing w:val="-26"/>
          <w:w w:val="105"/>
        </w:rPr>
        <w:t> </w:t>
      </w:r>
      <w:r>
        <w:rPr>
          <w:color w:val="231F20"/>
          <w:w w:val="105"/>
        </w:rPr>
        <w:t>Ctr.,</w:t>
      </w:r>
      <w:r>
        <w:rPr>
          <w:color w:val="231F20"/>
          <w:spacing w:val="-26"/>
          <w:w w:val="105"/>
        </w:rPr>
        <w:t> </w:t>
      </w:r>
      <w:r>
        <w:rPr>
          <w:color w:val="231F20"/>
          <w:w w:val="105"/>
        </w:rPr>
        <w:t>Madison,</w:t>
      </w:r>
      <w:r>
        <w:rPr>
          <w:color w:val="231F20"/>
          <w:spacing w:val="-26"/>
          <w:w w:val="105"/>
        </w:rPr>
        <w:t> </w:t>
      </w:r>
      <w:r>
        <w:rPr>
          <w:color w:val="231F20"/>
          <w:w w:val="105"/>
        </w:rPr>
        <w:t>WI)</w:t>
      </w:r>
    </w:p>
    <w:p>
      <w:pPr>
        <w:pStyle w:val="BodyText"/>
        <w:spacing w:line="261" w:lineRule="auto" w:before="127"/>
        <w:ind w:left="109" w:right="1046" w:firstLine="240"/>
        <w:jc w:val="both"/>
      </w:pPr>
      <w:r>
        <w:rPr>
          <w:color w:val="231F20"/>
        </w:rPr>
        <w:t>Perceptual speech intelligibility index can provide an objective standard for evaluating how speech deficiencies affect listeners’ judgments. This study investigated the effective variables for assessing speech intelligibility in Mandarin-speaking children with cerebral palsy. Acoustic measurements include vowel working space, vowel duration, pitch variation, and intensity variation of speech samples collected from picture naming tasks in two chil- dren with cerebral palsy (CP) and two typically developing children (TD) at four years old. Only clear word productions in terms of perceptual judgment and vowel formant display were incorporated to secure the reliability of  data analysis. For speech intelligibility, eight judges were recruited to</w:t>
      </w:r>
      <w:r>
        <w:rPr>
          <w:color w:val="231F20"/>
          <w:spacing w:val="-8"/>
        </w:rPr>
        <w:t> </w:t>
      </w:r>
      <w:r>
        <w:rPr>
          <w:color w:val="231F20"/>
        </w:rPr>
        <w:t>record the words they heard from the speech samples. Major findings are: (1) CP children had a smaller vowel space area due to limited control of tongue compared to TD children; (2) CP children showed longer vowel duration because they spent more time producing speech due to limited motor con- trol; (3) CP children exhibited greater pitch and intensity variations due to instability in speech production. More data from more participants should  be included for analysis to verify the preliminary</w:t>
      </w:r>
      <w:r>
        <w:rPr>
          <w:color w:val="231F20"/>
          <w:spacing w:val="-11"/>
        </w:rPr>
        <w:t> </w:t>
      </w:r>
      <w:r>
        <w:rPr>
          <w:color w:val="231F20"/>
        </w:rPr>
        <w:t>findings.</w:t>
      </w:r>
    </w:p>
    <w:p>
      <w:pPr>
        <w:pStyle w:val="BodyText"/>
        <w:spacing w:before="6"/>
        <w:rPr>
          <w:sz w:val="23"/>
        </w:rPr>
      </w:pPr>
    </w:p>
    <w:p>
      <w:pPr>
        <w:pStyle w:val="BodyText"/>
        <w:spacing w:line="254" w:lineRule="auto"/>
        <w:ind w:left="109" w:right="1045"/>
        <w:jc w:val="both"/>
      </w:pPr>
      <w:r>
        <w:rPr>
          <w:rFonts w:ascii="PMingLiU"/>
          <w:color w:val="231F20"/>
          <w:w w:val="105"/>
        </w:rPr>
        <w:t>2aSC4. </w:t>
      </w:r>
      <w:r>
        <w:rPr>
          <w:rFonts w:ascii="PMingLiU"/>
          <w:color w:val="231F20"/>
          <w:spacing w:val="-3"/>
          <w:w w:val="105"/>
        </w:rPr>
        <w:t>Age-related differences </w:t>
      </w:r>
      <w:r>
        <w:rPr>
          <w:rFonts w:ascii="PMingLiU"/>
          <w:color w:val="231F20"/>
          <w:w w:val="105"/>
        </w:rPr>
        <w:t>in </w:t>
      </w:r>
      <w:r>
        <w:rPr>
          <w:rFonts w:ascii="PMingLiU"/>
          <w:color w:val="231F20"/>
          <w:spacing w:val="-3"/>
          <w:w w:val="105"/>
        </w:rPr>
        <w:t>talker segregation </w:t>
      </w:r>
      <w:r>
        <w:rPr>
          <w:rFonts w:ascii="PMingLiU"/>
          <w:color w:val="231F20"/>
          <w:w w:val="105"/>
        </w:rPr>
        <w:t>and </w:t>
      </w:r>
      <w:r>
        <w:rPr>
          <w:rFonts w:ascii="PMingLiU"/>
          <w:color w:val="231F20"/>
          <w:spacing w:val="-3"/>
          <w:w w:val="105"/>
        </w:rPr>
        <w:t>selection: Contributions </w:t>
      </w:r>
      <w:r>
        <w:rPr>
          <w:rFonts w:ascii="PMingLiU"/>
          <w:color w:val="231F20"/>
          <w:w w:val="105"/>
        </w:rPr>
        <w:t>of </w:t>
      </w:r>
      <w:r>
        <w:rPr>
          <w:rFonts w:ascii="PMingLiU"/>
          <w:color w:val="231F20"/>
          <w:spacing w:val="-3"/>
          <w:w w:val="105"/>
        </w:rPr>
        <w:t>attention </w:t>
      </w:r>
      <w:r>
        <w:rPr>
          <w:rFonts w:ascii="PMingLiU"/>
          <w:color w:val="231F20"/>
          <w:w w:val="105"/>
        </w:rPr>
        <w:t>to </w:t>
      </w:r>
      <w:r>
        <w:rPr>
          <w:rFonts w:ascii="PMingLiU"/>
          <w:color w:val="231F20"/>
          <w:spacing w:val="-3"/>
          <w:w w:val="105"/>
        </w:rPr>
        <w:t>voice features. </w:t>
      </w:r>
      <w:r>
        <w:rPr>
          <w:color w:val="231F20"/>
          <w:spacing w:val="-3"/>
          <w:w w:val="105"/>
        </w:rPr>
        <w:t>William </w:t>
      </w:r>
      <w:r>
        <w:rPr>
          <w:color w:val="231F20"/>
          <w:w w:val="105"/>
        </w:rPr>
        <w:t>J. </w:t>
      </w:r>
      <w:r>
        <w:rPr>
          <w:color w:val="231F20"/>
          <w:spacing w:val="-3"/>
          <w:w w:val="105"/>
        </w:rPr>
        <w:t>Bologna (Dept. of Hearing</w:t>
      </w:r>
      <w:r>
        <w:rPr>
          <w:color w:val="231F20"/>
          <w:spacing w:val="-25"/>
          <w:w w:val="105"/>
        </w:rPr>
        <w:t> </w:t>
      </w:r>
      <w:r>
        <w:rPr>
          <w:color w:val="231F20"/>
          <w:w w:val="105"/>
        </w:rPr>
        <w:t>and</w:t>
      </w:r>
      <w:r>
        <w:rPr>
          <w:color w:val="231F20"/>
          <w:spacing w:val="-25"/>
          <w:w w:val="105"/>
        </w:rPr>
        <w:t> </w:t>
      </w:r>
      <w:r>
        <w:rPr>
          <w:color w:val="231F20"/>
          <w:spacing w:val="-3"/>
          <w:w w:val="105"/>
        </w:rPr>
        <w:t>Speech</w:t>
      </w:r>
      <w:r>
        <w:rPr>
          <w:color w:val="231F20"/>
          <w:spacing w:val="-25"/>
          <w:w w:val="105"/>
        </w:rPr>
        <w:t> </w:t>
      </w:r>
      <w:r>
        <w:rPr>
          <w:color w:val="231F20"/>
          <w:spacing w:val="-3"/>
          <w:w w:val="105"/>
        </w:rPr>
        <w:t>Sci.,</w:t>
      </w:r>
      <w:r>
        <w:rPr>
          <w:color w:val="231F20"/>
          <w:spacing w:val="-24"/>
          <w:w w:val="105"/>
        </w:rPr>
        <w:t> </w:t>
      </w:r>
      <w:r>
        <w:rPr>
          <w:color w:val="231F20"/>
          <w:spacing w:val="-3"/>
          <w:w w:val="105"/>
        </w:rPr>
        <w:t>Univ.</w:t>
      </w:r>
      <w:r>
        <w:rPr>
          <w:color w:val="231F20"/>
          <w:spacing w:val="-24"/>
          <w:w w:val="105"/>
        </w:rPr>
        <w:t> </w:t>
      </w:r>
      <w:r>
        <w:rPr>
          <w:color w:val="231F20"/>
          <w:w w:val="105"/>
        </w:rPr>
        <w:t>of</w:t>
      </w:r>
      <w:r>
        <w:rPr>
          <w:color w:val="231F20"/>
          <w:spacing w:val="-25"/>
          <w:w w:val="105"/>
        </w:rPr>
        <w:t> </w:t>
      </w:r>
      <w:r>
        <w:rPr>
          <w:color w:val="231F20"/>
          <w:spacing w:val="-3"/>
          <w:w w:val="105"/>
        </w:rPr>
        <w:t>Maryland,</w:t>
      </w:r>
      <w:r>
        <w:rPr>
          <w:color w:val="231F20"/>
          <w:spacing w:val="-25"/>
          <w:w w:val="105"/>
        </w:rPr>
        <w:t> </w:t>
      </w:r>
      <w:r>
        <w:rPr>
          <w:color w:val="231F20"/>
          <w:spacing w:val="-3"/>
          <w:w w:val="105"/>
        </w:rPr>
        <w:t>Medical</w:t>
      </w:r>
      <w:r>
        <w:rPr>
          <w:color w:val="231F20"/>
          <w:spacing w:val="-25"/>
          <w:w w:val="105"/>
        </w:rPr>
        <w:t> </w:t>
      </w:r>
      <w:r>
        <w:rPr>
          <w:color w:val="231F20"/>
          <w:spacing w:val="-3"/>
          <w:w w:val="105"/>
        </w:rPr>
        <w:t>University</w:t>
      </w:r>
      <w:r>
        <w:rPr>
          <w:color w:val="231F20"/>
          <w:spacing w:val="-25"/>
          <w:w w:val="105"/>
        </w:rPr>
        <w:t> </w:t>
      </w:r>
      <w:r>
        <w:rPr>
          <w:color w:val="231F20"/>
          <w:w w:val="105"/>
        </w:rPr>
        <w:t>of</w:t>
      </w:r>
      <w:r>
        <w:rPr>
          <w:color w:val="231F20"/>
          <w:spacing w:val="-25"/>
          <w:w w:val="105"/>
        </w:rPr>
        <w:t> </w:t>
      </w:r>
      <w:r>
        <w:rPr>
          <w:color w:val="231F20"/>
          <w:spacing w:val="-3"/>
          <w:w w:val="105"/>
        </w:rPr>
        <w:t>South</w:t>
      </w:r>
      <w:r>
        <w:rPr>
          <w:color w:val="231F20"/>
          <w:spacing w:val="-25"/>
          <w:w w:val="105"/>
        </w:rPr>
        <w:t> </w:t>
      </w:r>
      <w:r>
        <w:rPr>
          <w:color w:val="231F20"/>
          <w:spacing w:val="-3"/>
          <w:w w:val="105"/>
        </w:rPr>
        <w:t>Car- olina,</w:t>
      </w:r>
      <w:r>
        <w:rPr>
          <w:color w:val="231F20"/>
          <w:spacing w:val="-11"/>
          <w:w w:val="105"/>
        </w:rPr>
        <w:t> </w:t>
      </w:r>
      <w:r>
        <w:rPr>
          <w:color w:val="231F20"/>
          <w:w w:val="105"/>
        </w:rPr>
        <w:t>135</w:t>
      </w:r>
      <w:r>
        <w:rPr>
          <w:color w:val="231F20"/>
          <w:spacing w:val="-12"/>
          <w:w w:val="105"/>
        </w:rPr>
        <w:t> </w:t>
      </w:r>
      <w:r>
        <w:rPr>
          <w:color w:val="231F20"/>
          <w:spacing w:val="-3"/>
          <w:w w:val="105"/>
        </w:rPr>
        <w:t>Rutledge</w:t>
      </w:r>
      <w:r>
        <w:rPr>
          <w:color w:val="231F20"/>
          <w:spacing w:val="-11"/>
          <w:w w:val="105"/>
        </w:rPr>
        <w:t> </w:t>
      </w:r>
      <w:r>
        <w:rPr>
          <w:color w:val="231F20"/>
          <w:spacing w:val="-3"/>
          <w:w w:val="105"/>
        </w:rPr>
        <w:t>Ave.,</w:t>
      </w:r>
      <w:r>
        <w:rPr>
          <w:color w:val="231F20"/>
          <w:spacing w:val="-11"/>
          <w:w w:val="105"/>
        </w:rPr>
        <w:t> </w:t>
      </w:r>
      <w:r>
        <w:rPr>
          <w:color w:val="231F20"/>
          <w:spacing w:val="-3"/>
          <w:w w:val="105"/>
        </w:rPr>
        <w:t>MSC</w:t>
      </w:r>
      <w:r>
        <w:rPr>
          <w:color w:val="231F20"/>
          <w:spacing w:val="-11"/>
          <w:w w:val="105"/>
        </w:rPr>
        <w:t> </w:t>
      </w:r>
      <w:r>
        <w:rPr>
          <w:color w:val="231F20"/>
          <w:spacing w:val="-3"/>
          <w:w w:val="105"/>
        </w:rPr>
        <w:t>550,</w:t>
      </w:r>
      <w:r>
        <w:rPr>
          <w:color w:val="231F20"/>
          <w:spacing w:val="-11"/>
          <w:w w:val="105"/>
        </w:rPr>
        <w:t> </w:t>
      </w:r>
      <w:r>
        <w:rPr>
          <w:color w:val="231F20"/>
          <w:spacing w:val="-3"/>
          <w:w w:val="105"/>
        </w:rPr>
        <w:t>Charleston,</w:t>
      </w:r>
      <w:r>
        <w:rPr>
          <w:color w:val="231F20"/>
          <w:spacing w:val="-11"/>
          <w:w w:val="105"/>
        </w:rPr>
        <w:t> </w:t>
      </w:r>
      <w:r>
        <w:rPr>
          <w:color w:val="231F20"/>
          <w:w w:val="105"/>
        </w:rPr>
        <w:t>SC</w:t>
      </w:r>
      <w:r>
        <w:rPr>
          <w:color w:val="231F20"/>
          <w:spacing w:val="-11"/>
          <w:w w:val="105"/>
        </w:rPr>
        <w:t> </w:t>
      </w:r>
      <w:r>
        <w:rPr>
          <w:color w:val="231F20"/>
          <w:spacing w:val="-3"/>
          <w:w w:val="105"/>
        </w:rPr>
        <w:t>29425,</w:t>
      </w:r>
      <w:r>
        <w:rPr>
          <w:color w:val="231F20"/>
          <w:spacing w:val="-11"/>
          <w:w w:val="105"/>
        </w:rPr>
        <w:t> </w:t>
      </w:r>
      <w:r>
        <w:rPr>
          <w:color w:val="231F20"/>
          <w:spacing w:val="-3"/>
          <w:w w:val="105"/>
        </w:rPr>
        <w:t>bologna@musc. edu),</w:t>
      </w:r>
      <w:r>
        <w:rPr>
          <w:color w:val="231F20"/>
          <w:spacing w:val="-14"/>
          <w:w w:val="105"/>
        </w:rPr>
        <w:t> </w:t>
      </w:r>
      <w:r>
        <w:rPr>
          <w:color w:val="231F20"/>
          <w:spacing w:val="-3"/>
          <w:w w:val="105"/>
        </w:rPr>
        <w:t>Jayne</w:t>
      </w:r>
      <w:r>
        <w:rPr>
          <w:color w:val="231F20"/>
          <w:spacing w:val="-13"/>
          <w:w w:val="105"/>
        </w:rPr>
        <w:t> </w:t>
      </w:r>
      <w:r>
        <w:rPr>
          <w:color w:val="231F20"/>
          <w:w w:val="105"/>
        </w:rPr>
        <w:t>B.</w:t>
      </w:r>
      <w:r>
        <w:rPr>
          <w:color w:val="231F20"/>
          <w:spacing w:val="-13"/>
          <w:w w:val="105"/>
        </w:rPr>
        <w:t> </w:t>
      </w:r>
      <w:r>
        <w:rPr>
          <w:color w:val="231F20"/>
          <w:spacing w:val="-3"/>
          <w:w w:val="105"/>
        </w:rPr>
        <w:t>Ahlstrom,</w:t>
      </w:r>
      <w:r>
        <w:rPr>
          <w:color w:val="231F20"/>
          <w:spacing w:val="-14"/>
          <w:w w:val="105"/>
        </w:rPr>
        <w:t> </w:t>
      </w:r>
      <w:r>
        <w:rPr>
          <w:color w:val="231F20"/>
          <w:w w:val="105"/>
        </w:rPr>
        <w:t>and</w:t>
      </w:r>
      <w:r>
        <w:rPr>
          <w:color w:val="231F20"/>
          <w:spacing w:val="-13"/>
          <w:w w:val="105"/>
        </w:rPr>
        <w:t> </w:t>
      </w:r>
      <w:r>
        <w:rPr>
          <w:color w:val="231F20"/>
          <w:spacing w:val="-3"/>
          <w:w w:val="105"/>
        </w:rPr>
        <w:t>Judy</w:t>
      </w:r>
      <w:r>
        <w:rPr>
          <w:color w:val="231F20"/>
          <w:spacing w:val="-13"/>
          <w:w w:val="105"/>
        </w:rPr>
        <w:t> </w:t>
      </w:r>
      <w:r>
        <w:rPr>
          <w:color w:val="231F20"/>
          <w:w w:val="105"/>
        </w:rPr>
        <w:t>R.</w:t>
      </w:r>
      <w:r>
        <w:rPr>
          <w:color w:val="231F20"/>
          <w:spacing w:val="-14"/>
          <w:w w:val="105"/>
        </w:rPr>
        <w:t> </w:t>
      </w:r>
      <w:r>
        <w:rPr>
          <w:color w:val="231F20"/>
          <w:spacing w:val="-3"/>
          <w:w w:val="105"/>
        </w:rPr>
        <w:t>Dubno</w:t>
      </w:r>
      <w:r>
        <w:rPr>
          <w:color w:val="231F20"/>
          <w:spacing w:val="-13"/>
          <w:w w:val="105"/>
        </w:rPr>
        <w:t> </w:t>
      </w:r>
      <w:r>
        <w:rPr>
          <w:color w:val="231F20"/>
          <w:w w:val="105"/>
        </w:rPr>
        <w:t>(Dept.</w:t>
      </w:r>
      <w:r>
        <w:rPr>
          <w:color w:val="231F20"/>
          <w:spacing w:val="-15"/>
          <w:w w:val="105"/>
        </w:rPr>
        <w:t> </w:t>
      </w:r>
      <w:r>
        <w:rPr>
          <w:color w:val="231F20"/>
          <w:w w:val="105"/>
        </w:rPr>
        <w:t>of</w:t>
      </w:r>
      <w:r>
        <w:rPr>
          <w:color w:val="231F20"/>
          <w:spacing w:val="-13"/>
          <w:w w:val="105"/>
        </w:rPr>
        <w:t> </w:t>
      </w:r>
      <w:r>
        <w:rPr>
          <w:color w:val="231F20"/>
          <w:spacing w:val="-4"/>
          <w:w w:val="105"/>
        </w:rPr>
        <w:t>Otolaryngology-Head </w:t>
      </w:r>
      <w:r>
        <w:rPr>
          <w:color w:val="231F20"/>
          <w:w w:val="105"/>
        </w:rPr>
        <w:t>and</w:t>
      </w:r>
      <w:r>
        <w:rPr>
          <w:color w:val="231F20"/>
          <w:spacing w:val="-26"/>
          <w:w w:val="105"/>
        </w:rPr>
        <w:t> </w:t>
      </w:r>
      <w:r>
        <w:rPr>
          <w:color w:val="231F20"/>
          <w:spacing w:val="-3"/>
          <w:w w:val="105"/>
        </w:rPr>
        <w:t>Neck</w:t>
      </w:r>
      <w:r>
        <w:rPr>
          <w:color w:val="231F20"/>
          <w:spacing w:val="-27"/>
          <w:w w:val="105"/>
        </w:rPr>
        <w:t> </w:t>
      </w:r>
      <w:r>
        <w:rPr>
          <w:color w:val="231F20"/>
          <w:spacing w:val="-3"/>
          <w:w w:val="105"/>
        </w:rPr>
        <w:t>Surgery,</w:t>
      </w:r>
      <w:r>
        <w:rPr>
          <w:color w:val="231F20"/>
          <w:spacing w:val="-26"/>
          <w:w w:val="105"/>
        </w:rPr>
        <w:t> </w:t>
      </w:r>
      <w:r>
        <w:rPr>
          <w:color w:val="231F20"/>
          <w:spacing w:val="-3"/>
          <w:w w:val="105"/>
        </w:rPr>
        <w:t>Medical</w:t>
      </w:r>
      <w:r>
        <w:rPr>
          <w:color w:val="231F20"/>
          <w:spacing w:val="-26"/>
          <w:w w:val="105"/>
        </w:rPr>
        <w:t> </w:t>
      </w:r>
      <w:r>
        <w:rPr>
          <w:color w:val="231F20"/>
          <w:spacing w:val="-3"/>
          <w:w w:val="105"/>
        </w:rPr>
        <w:t>Univ.</w:t>
      </w:r>
      <w:r>
        <w:rPr>
          <w:color w:val="231F20"/>
          <w:spacing w:val="-26"/>
          <w:w w:val="105"/>
        </w:rPr>
        <w:t> </w:t>
      </w:r>
      <w:r>
        <w:rPr>
          <w:color w:val="231F20"/>
          <w:w w:val="105"/>
        </w:rPr>
        <w:t>of</w:t>
      </w:r>
      <w:r>
        <w:rPr>
          <w:color w:val="231F20"/>
          <w:spacing w:val="-26"/>
          <w:w w:val="105"/>
        </w:rPr>
        <w:t> </w:t>
      </w:r>
      <w:r>
        <w:rPr>
          <w:color w:val="231F20"/>
          <w:spacing w:val="-3"/>
          <w:w w:val="105"/>
        </w:rPr>
        <w:t>South</w:t>
      </w:r>
      <w:r>
        <w:rPr>
          <w:color w:val="231F20"/>
          <w:spacing w:val="-27"/>
          <w:w w:val="105"/>
        </w:rPr>
        <w:t> </w:t>
      </w:r>
      <w:r>
        <w:rPr>
          <w:color w:val="231F20"/>
          <w:spacing w:val="-3"/>
          <w:w w:val="105"/>
        </w:rPr>
        <w:t>Carolina,</w:t>
      </w:r>
      <w:r>
        <w:rPr>
          <w:color w:val="231F20"/>
          <w:spacing w:val="-26"/>
          <w:w w:val="105"/>
        </w:rPr>
        <w:t> </w:t>
      </w:r>
      <w:r>
        <w:rPr>
          <w:color w:val="231F20"/>
          <w:spacing w:val="-3"/>
          <w:w w:val="105"/>
        </w:rPr>
        <w:t>Charleston,</w:t>
      </w:r>
      <w:r>
        <w:rPr>
          <w:color w:val="231F20"/>
          <w:spacing w:val="-26"/>
          <w:w w:val="105"/>
        </w:rPr>
        <w:t> </w:t>
      </w:r>
      <w:r>
        <w:rPr>
          <w:color w:val="231F20"/>
          <w:spacing w:val="-3"/>
          <w:w w:val="105"/>
        </w:rPr>
        <w:t>SC)</w:t>
      </w:r>
    </w:p>
    <w:p>
      <w:pPr>
        <w:pStyle w:val="BodyText"/>
        <w:spacing w:line="261" w:lineRule="auto" w:before="125"/>
        <w:ind w:left="109" w:right="1045" w:firstLine="240"/>
        <w:jc w:val="both"/>
      </w:pPr>
      <w:r>
        <w:rPr>
          <w:color w:val="231F20"/>
        </w:rPr>
        <w:t>Focused</w:t>
      </w:r>
      <w:r>
        <w:rPr>
          <w:color w:val="231F20"/>
          <w:spacing w:val="-4"/>
        </w:rPr>
        <w:t> </w:t>
      </w:r>
      <w:r>
        <w:rPr>
          <w:color w:val="231F20"/>
        </w:rPr>
        <w:t>attention</w:t>
      </w:r>
      <w:r>
        <w:rPr>
          <w:color w:val="231F20"/>
          <w:spacing w:val="-4"/>
        </w:rPr>
        <w:t> </w:t>
      </w:r>
      <w:r>
        <w:rPr>
          <w:color w:val="231F20"/>
        </w:rPr>
        <w:t>on</w:t>
      </w:r>
      <w:r>
        <w:rPr>
          <w:color w:val="231F20"/>
          <w:spacing w:val="-5"/>
        </w:rPr>
        <w:t> </w:t>
      </w:r>
      <w:r>
        <w:rPr>
          <w:color w:val="231F20"/>
        </w:rPr>
        <w:t>expected</w:t>
      </w:r>
      <w:r>
        <w:rPr>
          <w:color w:val="231F20"/>
          <w:spacing w:val="-4"/>
        </w:rPr>
        <w:t> </w:t>
      </w:r>
      <w:r>
        <w:rPr>
          <w:color w:val="231F20"/>
        </w:rPr>
        <w:t>voice</w:t>
      </w:r>
      <w:r>
        <w:rPr>
          <w:color w:val="231F20"/>
          <w:spacing w:val="-3"/>
        </w:rPr>
        <w:t> </w:t>
      </w:r>
      <w:r>
        <w:rPr>
          <w:color w:val="231F20"/>
        </w:rPr>
        <w:t>features,</w:t>
      </w:r>
      <w:r>
        <w:rPr>
          <w:color w:val="231F20"/>
          <w:spacing w:val="-3"/>
        </w:rPr>
        <w:t> </w:t>
      </w:r>
      <w:r>
        <w:rPr>
          <w:color w:val="231F20"/>
        </w:rPr>
        <w:t>such</w:t>
      </w:r>
      <w:r>
        <w:rPr>
          <w:color w:val="231F20"/>
          <w:spacing w:val="-4"/>
        </w:rPr>
        <w:t> </w:t>
      </w:r>
      <w:r>
        <w:rPr>
          <w:color w:val="231F20"/>
        </w:rPr>
        <w:t>as</w:t>
      </w:r>
      <w:r>
        <w:rPr>
          <w:color w:val="231F20"/>
          <w:spacing w:val="-4"/>
        </w:rPr>
        <w:t> </w:t>
      </w:r>
      <w:r>
        <w:rPr>
          <w:color w:val="231F20"/>
        </w:rPr>
        <w:t>F0</w:t>
      </w:r>
      <w:r>
        <w:rPr>
          <w:color w:val="231F20"/>
          <w:spacing w:val="-5"/>
        </w:rPr>
        <w:t> </w:t>
      </w:r>
      <w:r>
        <w:rPr>
          <w:color w:val="231F20"/>
        </w:rPr>
        <w:t>and</w:t>
      </w:r>
      <w:r>
        <w:rPr>
          <w:color w:val="231F20"/>
          <w:spacing w:val="-4"/>
        </w:rPr>
        <w:t> </w:t>
      </w:r>
      <w:r>
        <w:rPr>
          <w:color w:val="231F20"/>
        </w:rPr>
        <w:t>spectral</w:t>
      </w:r>
      <w:r>
        <w:rPr>
          <w:color w:val="231F20"/>
          <w:spacing w:val="-3"/>
        </w:rPr>
        <w:t> </w:t>
      </w:r>
      <w:r>
        <w:rPr>
          <w:color w:val="231F20"/>
        </w:rPr>
        <w:t>en- velope,</w:t>
      </w:r>
      <w:r>
        <w:rPr>
          <w:color w:val="231F20"/>
          <w:spacing w:val="-10"/>
        </w:rPr>
        <w:t> </w:t>
      </w:r>
      <w:r>
        <w:rPr>
          <w:color w:val="231F20"/>
        </w:rPr>
        <w:t>may</w:t>
      </w:r>
      <w:r>
        <w:rPr>
          <w:color w:val="231F20"/>
          <w:spacing w:val="-12"/>
        </w:rPr>
        <w:t> </w:t>
      </w:r>
      <w:r>
        <w:rPr>
          <w:color w:val="231F20"/>
        </w:rPr>
        <w:t>facilitate</w:t>
      </w:r>
      <w:r>
        <w:rPr>
          <w:color w:val="231F20"/>
          <w:spacing w:val="-10"/>
        </w:rPr>
        <w:t> </w:t>
      </w:r>
      <w:r>
        <w:rPr>
          <w:color w:val="231F20"/>
        </w:rPr>
        <w:t>segregation</w:t>
      </w:r>
      <w:r>
        <w:rPr>
          <w:color w:val="231F20"/>
          <w:spacing w:val="-12"/>
        </w:rPr>
        <w:t> </w:t>
      </w:r>
      <w:r>
        <w:rPr>
          <w:color w:val="231F20"/>
        </w:rPr>
        <w:t>and</w:t>
      </w:r>
      <w:r>
        <w:rPr>
          <w:color w:val="231F20"/>
          <w:spacing w:val="-11"/>
        </w:rPr>
        <w:t> </w:t>
      </w:r>
      <w:r>
        <w:rPr>
          <w:color w:val="231F20"/>
        </w:rPr>
        <w:t>selection</w:t>
      </w:r>
      <w:r>
        <w:rPr>
          <w:color w:val="231F20"/>
          <w:spacing w:val="-11"/>
        </w:rPr>
        <w:t> </w:t>
      </w:r>
      <w:r>
        <w:rPr>
          <w:color w:val="231F20"/>
        </w:rPr>
        <w:t>of</w:t>
      </w:r>
      <w:r>
        <w:rPr>
          <w:color w:val="231F20"/>
          <w:spacing w:val="-12"/>
        </w:rPr>
        <w:t> </w:t>
      </w:r>
      <w:r>
        <w:rPr>
          <w:color w:val="231F20"/>
        </w:rPr>
        <w:t>a</w:t>
      </w:r>
      <w:r>
        <w:rPr>
          <w:color w:val="231F20"/>
          <w:spacing w:val="-10"/>
        </w:rPr>
        <w:t> </w:t>
      </w:r>
      <w:r>
        <w:rPr>
          <w:color w:val="231F20"/>
        </w:rPr>
        <w:t>target</w:t>
      </w:r>
      <w:r>
        <w:rPr>
          <w:color w:val="231F20"/>
          <w:spacing w:val="-11"/>
        </w:rPr>
        <w:t> </w:t>
      </w:r>
      <w:r>
        <w:rPr>
          <w:color w:val="231F20"/>
        </w:rPr>
        <w:t>talker</w:t>
      </w:r>
      <w:r>
        <w:rPr>
          <w:color w:val="231F20"/>
          <w:spacing w:val="-11"/>
        </w:rPr>
        <w:t> </w:t>
      </w:r>
      <w:r>
        <w:rPr>
          <w:color w:val="231F20"/>
        </w:rPr>
        <w:t>in</w:t>
      </w:r>
      <w:r>
        <w:rPr>
          <w:color w:val="231F20"/>
          <w:spacing w:val="-13"/>
        </w:rPr>
        <w:t> </w:t>
      </w:r>
      <w:r>
        <w:rPr>
          <w:color w:val="231F20"/>
        </w:rPr>
        <w:t>competing talker</w:t>
      </w:r>
      <w:r>
        <w:rPr>
          <w:color w:val="231F20"/>
          <w:spacing w:val="-9"/>
        </w:rPr>
        <w:t> </w:t>
      </w:r>
      <w:r>
        <w:rPr>
          <w:color w:val="231F20"/>
        </w:rPr>
        <w:t>backgrounds.</w:t>
      </w:r>
      <w:r>
        <w:rPr>
          <w:color w:val="231F20"/>
          <w:spacing w:val="-9"/>
        </w:rPr>
        <w:t> </w:t>
      </w:r>
      <w:r>
        <w:rPr>
          <w:color w:val="231F20"/>
        </w:rPr>
        <w:t>Age-related</w:t>
      </w:r>
      <w:r>
        <w:rPr>
          <w:color w:val="231F20"/>
          <w:spacing w:val="-8"/>
        </w:rPr>
        <w:t> </w:t>
      </w:r>
      <w:r>
        <w:rPr>
          <w:color w:val="231F20"/>
        </w:rPr>
        <w:t>declines</w:t>
      </w:r>
      <w:r>
        <w:rPr>
          <w:color w:val="231F20"/>
          <w:spacing w:val="-8"/>
        </w:rPr>
        <w:t> </w:t>
      </w:r>
      <w:r>
        <w:rPr>
          <w:color w:val="231F20"/>
        </w:rPr>
        <w:t>in</w:t>
      </w:r>
      <w:r>
        <w:rPr>
          <w:color w:val="231F20"/>
          <w:spacing w:val="-10"/>
        </w:rPr>
        <w:t> </w:t>
      </w:r>
      <w:r>
        <w:rPr>
          <w:color w:val="231F20"/>
        </w:rPr>
        <w:t>attention</w:t>
      </w:r>
      <w:r>
        <w:rPr>
          <w:color w:val="231F20"/>
          <w:spacing w:val="-8"/>
        </w:rPr>
        <w:t> </w:t>
      </w:r>
      <w:r>
        <w:rPr>
          <w:color w:val="231F20"/>
        </w:rPr>
        <w:t>may</w:t>
      </w:r>
      <w:r>
        <w:rPr>
          <w:color w:val="231F20"/>
          <w:spacing w:val="-8"/>
        </w:rPr>
        <w:t> </w:t>
      </w:r>
      <w:r>
        <w:rPr>
          <w:color w:val="231F20"/>
        </w:rPr>
        <w:t>limit</w:t>
      </w:r>
      <w:r>
        <w:rPr>
          <w:color w:val="231F20"/>
          <w:spacing w:val="-8"/>
        </w:rPr>
        <w:t> </w:t>
      </w:r>
      <w:r>
        <w:rPr>
          <w:color w:val="231F20"/>
        </w:rPr>
        <w:t>these</w:t>
      </w:r>
      <w:r>
        <w:rPr>
          <w:color w:val="231F20"/>
          <w:spacing w:val="-7"/>
        </w:rPr>
        <w:t> </w:t>
      </w:r>
      <w:r>
        <w:rPr>
          <w:color w:val="231F20"/>
        </w:rPr>
        <w:t>abilities in</w:t>
      </w:r>
      <w:r>
        <w:rPr>
          <w:color w:val="231F20"/>
          <w:spacing w:val="-5"/>
        </w:rPr>
        <w:t> </w:t>
      </w:r>
      <w:r>
        <w:rPr>
          <w:color w:val="231F20"/>
        </w:rPr>
        <w:t>older</w:t>
      </w:r>
      <w:r>
        <w:rPr>
          <w:color w:val="231F20"/>
          <w:spacing w:val="-5"/>
        </w:rPr>
        <w:t> </w:t>
      </w:r>
      <w:r>
        <w:rPr>
          <w:color w:val="231F20"/>
        </w:rPr>
        <w:t>adults,</w:t>
      </w:r>
      <w:r>
        <w:rPr>
          <w:color w:val="231F20"/>
          <w:spacing w:val="-4"/>
        </w:rPr>
        <w:t> </w:t>
      </w:r>
      <w:r>
        <w:rPr>
          <w:color w:val="231F20"/>
        </w:rPr>
        <w:t>resulting</w:t>
      </w:r>
      <w:r>
        <w:rPr>
          <w:color w:val="231F20"/>
          <w:spacing w:val="-4"/>
        </w:rPr>
        <w:t> </w:t>
      </w:r>
      <w:r>
        <w:rPr>
          <w:color w:val="231F20"/>
        </w:rPr>
        <w:t>in</w:t>
      </w:r>
      <w:r>
        <w:rPr>
          <w:color w:val="231F20"/>
          <w:spacing w:val="-7"/>
        </w:rPr>
        <w:t> </w:t>
      </w:r>
      <w:r>
        <w:rPr>
          <w:color w:val="231F20"/>
        </w:rPr>
        <w:t>poorer</w:t>
      </w:r>
      <w:r>
        <w:rPr>
          <w:color w:val="231F20"/>
          <w:spacing w:val="-5"/>
        </w:rPr>
        <w:t> </w:t>
      </w:r>
      <w:r>
        <w:rPr>
          <w:color w:val="231F20"/>
        </w:rPr>
        <w:t>speech</w:t>
      </w:r>
      <w:r>
        <w:rPr>
          <w:color w:val="231F20"/>
          <w:spacing w:val="-4"/>
        </w:rPr>
        <w:t> </w:t>
      </w:r>
      <w:r>
        <w:rPr>
          <w:color w:val="231F20"/>
        </w:rPr>
        <w:t>understanding</w:t>
      </w:r>
      <w:r>
        <w:rPr>
          <w:color w:val="231F20"/>
          <w:spacing w:val="-4"/>
        </w:rPr>
        <w:t> </w:t>
      </w:r>
      <w:r>
        <w:rPr>
          <w:color w:val="231F20"/>
        </w:rPr>
        <w:t>in</w:t>
      </w:r>
      <w:r>
        <w:rPr>
          <w:color w:val="231F20"/>
          <w:spacing w:val="-7"/>
        </w:rPr>
        <w:t> </w:t>
      </w:r>
      <w:r>
        <w:rPr>
          <w:color w:val="231F20"/>
        </w:rPr>
        <w:t>complex</w:t>
      </w:r>
      <w:r>
        <w:rPr>
          <w:color w:val="231F20"/>
          <w:spacing w:val="-6"/>
        </w:rPr>
        <w:t> </w:t>
      </w:r>
      <w:r>
        <w:rPr>
          <w:color w:val="231F20"/>
        </w:rPr>
        <w:t>environ- ments. To test this hypothesis, younger and older adults with normal hearing listened to sentences with a single competing talker. For a majority of trials, listener attention was directed to the target by a cue phrase that matched the target talker’s F0 and spectral envelope; on these trials, younger adults out- performed older adults. On the remaining “probe” trials, the target’s voice unexpectedly differed from the cue phrase in terms of F0 and spectral enve- lope;</w:t>
      </w:r>
      <w:r>
        <w:rPr>
          <w:color w:val="231F20"/>
          <w:spacing w:val="-12"/>
        </w:rPr>
        <w:t> </w:t>
      </w:r>
      <w:r>
        <w:rPr>
          <w:color w:val="231F20"/>
        </w:rPr>
        <w:t>performance</w:t>
      </w:r>
      <w:r>
        <w:rPr>
          <w:color w:val="231F20"/>
          <w:spacing w:val="-10"/>
        </w:rPr>
        <w:t> </w:t>
      </w:r>
      <w:r>
        <w:rPr>
          <w:color w:val="231F20"/>
        </w:rPr>
        <w:t>declined</w:t>
      </w:r>
      <w:r>
        <w:rPr>
          <w:color w:val="231F20"/>
          <w:spacing w:val="-13"/>
        </w:rPr>
        <w:t> </w:t>
      </w:r>
      <w:r>
        <w:rPr>
          <w:color w:val="231F20"/>
        </w:rPr>
        <w:t>for</w:t>
      </w:r>
      <w:r>
        <w:rPr>
          <w:color w:val="231F20"/>
          <w:spacing w:val="-11"/>
        </w:rPr>
        <w:t> </w:t>
      </w:r>
      <w:r>
        <w:rPr>
          <w:color w:val="231F20"/>
        </w:rPr>
        <w:t>both</w:t>
      </w:r>
      <w:r>
        <w:rPr>
          <w:color w:val="231F20"/>
          <w:spacing w:val="-12"/>
        </w:rPr>
        <w:t> </w:t>
      </w:r>
      <w:r>
        <w:rPr>
          <w:color w:val="231F20"/>
        </w:rPr>
        <w:t>groups,</w:t>
      </w:r>
      <w:r>
        <w:rPr>
          <w:color w:val="231F20"/>
          <w:spacing w:val="-11"/>
        </w:rPr>
        <w:t> </w:t>
      </w:r>
      <w:r>
        <w:rPr>
          <w:color w:val="231F20"/>
        </w:rPr>
        <w:t>and</w:t>
      </w:r>
      <w:r>
        <w:rPr>
          <w:color w:val="231F20"/>
          <w:spacing w:val="-12"/>
        </w:rPr>
        <w:t> </w:t>
      </w:r>
      <w:r>
        <w:rPr>
          <w:color w:val="231F20"/>
        </w:rPr>
        <w:t>younger</w:t>
      </w:r>
      <w:r>
        <w:rPr>
          <w:color w:val="231F20"/>
          <w:spacing w:val="-11"/>
        </w:rPr>
        <w:t> </w:t>
      </w:r>
      <w:r>
        <w:rPr>
          <w:color w:val="231F20"/>
        </w:rPr>
        <w:t>and</w:t>
      </w:r>
      <w:r>
        <w:rPr>
          <w:color w:val="231F20"/>
          <w:spacing w:val="-12"/>
        </w:rPr>
        <w:t> </w:t>
      </w:r>
      <w:r>
        <w:rPr>
          <w:color w:val="231F20"/>
        </w:rPr>
        <w:t>older</w:t>
      </w:r>
      <w:r>
        <w:rPr>
          <w:color w:val="231F20"/>
          <w:spacing w:val="-11"/>
        </w:rPr>
        <w:t> </w:t>
      </w:r>
      <w:r>
        <w:rPr>
          <w:color w:val="231F20"/>
        </w:rPr>
        <w:t>adults</w:t>
      </w:r>
      <w:r>
        <w:rPr>
          <w:color w:val="231F20"/>
          <w:spacing w:val="-13"/>
        </w:rPr>
        <w:t> </w:t>
      </w:r>
      <w:r>
        <w:rPr>
          <w:color w:val="231F20"/>
        </w:rPr>
        <w:t>per- formed similarly. Thus, older adults performed poorer than younger adults only when attention could be focused on an expected voice. Moreover, older adults responded more frequently than younger adults with words from the competing sentence rather than the target sentence. Taken together, these results</w:t>
      </w:r>
      <w:r>
        <w:rPr>
          <w:color w:val="231F20"/>
          <w:spacing w:val="-5"/>
        </w:rPr>
        <w:t> </w:t>
      </w:r>
      <w:r>
        <w:rPr>
          <w:color w:val="231F20"/>
        </w:rPr>
        <w:t>support</w:t>
      </w:r>
      <w:r>
        <w:rPr>
          <w:color w:val="231F20"/>
          <w:spacing w:val="-4"/>
        </w:rPr>
        <w:t> </w:t>
      </w:r>
      <w:r>
        <w:rPr>
          <w:color w:val="231F20"/>
        </w:rPr>
        <w:t>the</w:t>
      </w:r>
      <w:r>
        <w:rPr>
          <w:color w:val="231F20"/>
          <w:spacing w:val="-4"/>
        </w:rPr>
        <w:t> </w:t>
      </w:r>
      <w:r>
        <w:rPr>
          <w:color w:val="231F20"/>
        </w:rPr>
        <w:t>hypothesis</w:t>
      </w:r>
      <w:r>
        <w:rPr>
          <w:color w:val="231F20"/>
          <w:spacing w:val="-4"/>
        </w:rPr>
        <w:t> </w:t>
      </w:r>
      <w:r>
        <w:rPr>
          <w:color w:val="231F20"/>
        </w:rPr>
        <w:t>that</w:t>
      </w:r>
      <w:r>
        <w:rPr>
          <w:color w:val="231F20"/>
          <w:spacing w:val="-5"/>
        </w:rPr>
        <w:t> </w:t>
      </w:r>
      <w:r>
        <w:rPr>
          <w:color w:val="231F20"/>
        </w:rPr>
        <w:t>declines</w:t>
      </w:r>
      <w:r>
        <w:rPr>
          <w:color w:val="231F20"/>
          <w:spacing w:val="-5"/>
        </w:rPr>
        <w:t> </w:t>
      </w:r>
      <w:r>
        <w:rPr>
          <w:color w:val="231F20"/>
        </w:rPr>
        <w:t>in</w:t>
      </w:r>
      <w:r>
        <w:rPr>
          <w:color w:val="231F20"/>
          <w:spacing w:val="-6"/>
        </w:rPr>
        <w:t> </w:t>
      </w:r>
      <w:r>
        <w:rPr>
          <w:color w:val="231F20"/>
        </w:rPr>
        <w:t>the</w:t>
      </w:r>
      <w:r>
        <w:rPr>
          <w:color w:val="231F20"/>
          <w:spacing w:val="-4"/>
        </w:rPr>
        <w:t> </w:t>
      </w:r>
      <w:r>
        <w:rPr>
          <w:color w:val="231F20"/>
        </w:rPr>
        <w:t>ability</w:t>
      </w:r>
      <w:r>
        <w:rPr>
          <w:color w:val="231F20"/>
          <w:spacing w:val="-6"/>
        </w:rPr>
        <w:t> </w:t>
      </w:r>
      <w:r>
        <w:rPr>
          <w:color w:val="231F20"/>
        </w:rPr>
        <w:t>to</w:t>
      </w:r>
      <w:r>
        <w:rPr>
          <w:color w:val="231F20"/>
          <w:spacing w:val="-6"/>
        </w:rPr>
        <w:t> </w:t>
      </w:r>
      <w:r>
        <w:rPr>
          <w:color w:val="231F20"/>
        </w:rPr>
        <w:t>focus</w:t>
      </w:r>
      <w:r>
        <w:rPr>
          <w:color w:val="231F20"/>
          <w:spacing w:val="-5"/>
        </w:rPr>
        <w:t> </w:t>
      </w:r>
      <w:r>
        <w:rPr>
          <w:color w:val="231F20"/>
        </w:rPr>
        <w:t>attention</w:t>
      </w:r>
      <w:r>
        <w:rPr>
          <w:color w:val="231F20"/>
          <w:spacing w:val="-4"/>
        </w:rPr>
        <w:t> </w:t>
      </w:r>
      <w:r>
        <w:rPr>
          <w:color w:val="231F20"/>
        </w:rPr>
        <w:t>on expected voice features contribute to speech understanding difficulties of older</w:t>
      </w:r>
      <w:r>
        <w:rPr>
          <w:color w:val="231F20"/>
          <w:spacing w:val="-15"/>
        </w:rPr>
        <w:t> </w:t>
      </w:r>
      <w:r>
        <w:rPr>
          <w:color w:val="231F20"/>
        </w:rPr>
        <w:t>adults</w:t>
      </w:r>
      <w:r>
        <w:rPr>
          <w:color w:val="231F20"/>
          <w:spacing w:val="-14"/>
        </w:rPr>
        <w:t> </w:t>
      </w:r>
      <w:r>
        <w:rPr>
          <w:color w:val="231F20"/>
        </w:rPr>
        <w:t>in</w:t>
      </w:r>
      <w:r>
        <w:rPr>
          <w:color w:val="231F20"/>
          <w:spacing w:val="-16"/>
        </w:rPr>
        <w:t> </w:t>
      </w:r>
      <w:r>
        <w:rPr>
          <w:color w:val="231F20"/>
        </w:rPr>
        <w:t>complex</w:t>
      </w:r>
      <w:r>
        <w:rPr>
          <w:color w:val="231F20"/>
          <w:spacing w:val="-15"/>
        </w:rPr>
        <w:t> </w:t>
      </w:r>
      <w:r>
        <w:rPr>
          <w:color w:val="231F20"/>
        </w:rPr>
        <w:t>environments.</w:t>
      </w:r>
      <w:r>
        <w:rPr>
          <w:color w:val="231F20"/>
          <w:spacing w:val="-14"/>
        </w:rPr>
        <w:t> </w:t>
      </w:r>
      <w:r>
        <w:rPr>
          <w:color w:val="231F20"/>
        </w:rPr>
        <w:t>[Work</w:t>
      </w:r>
      <w:r>
        <w:rPr>
          <w:color w:val="231F20"/>
          <w:spacing w:val="-16"/>
        </w:rPr>
        <w:t> </w:t>
      </w:r>
      <w:r>
        <w:rPr>
          <w:color w:val="231F20"/>
        </w:rPr>
        <w:t>supported</w:t>
      </w:r>
      <w:r>
        <w:rPr>
          <w:color w:val="231F20"/>
          <w:spacing w:val="-13"/>
        </w:rPr>
        <w:t> </w:t>
      </w:r>
      <w:r>
        <w:rPr>
          <w:color w:val="231F20"/>
        </w:rPr>
        <w:t>by</w:t>
      </w:r>
      <w:r>
        <w:rPr>
          <w:color w:val="231F20"/>
          <w:spacing w:val="-16"/>
        </w:rPr>
        <w:t> </w:t>
      </w:r>
      <w:r>
        <w:rPr>
          <w:color w:val="231F20"/>
        </w:rPr>
        <w:t>NIH/NIDCD.]</w:t>
      </w:r>
    </w:p>
    <w:p>
      <w:pPr>
        <w:spacing w:after="0" w:line="261" w:lineRule="auto"/>
        <w:jc w:val="both"/>
        <w:sectPr>
          <w:type w:val="continuous"/>
          <w:pgSz w:w="12240" w:h="16200"/>
          <w:pgMar w:top="0" w:bottom="280" w:left="920" w:right="0"/>
          <w:cols w:num="2" w:equalWidth="0">
            <w:col w:w="5013" w:space="247"/>
            <w:col w:w="6060"/>
          </w:cols>
        </w:sectPr>
      </w:pPr>
    </w:p>
    <w:p>
      <w:pPr>
        <w:pStyle w:val="BodyText"/>
        <w:spacing w:line="252" w:lineRule="auto" w:before="21"/>
        <w:ind w:left="109"/>
        <w:jc w:val="both"/>
      </w:pPr>
      <w:r>
        <w:rPr>
          <w:rFonts w:ascii="PMingLiU"/>
          <w:color w:val="231F20"/>
          <w:w w:val="105"/>
        </w:rPr>
        <w:t>2aSC5. Speech produced in noise: Relationship between  listening  diffi- culty and spectral and durational parameters. </w:t>
      </w:r>
      <w:r>
        <w:rPr>
          <w:color w:val="231F20"/>
          <w:w w:val="105"/>
        </w:rPr>
        <w:t>Simone Graetzer, Pasquale Bottalico,</w:t>
      </w:r>
      <w:r>
        <w:rPr>
          <w:color w:val="231F20"/>
          <w:spacing w:val="-6"/>
          <w:w w:val="105"/>
        </w:rPr>
        <w:t> </w:t>
      </w:r>
      <w:r>
        <w:rPr>
          <w:color w:val="231F20"/>
          <w:w w:val="105"/>
        </w:rPr>
        <w:t>and</w:t>
      </w:r>
      <w:r>
        <w:rPr>
          <w:color w:val="231F20"/>
          <w:spacing w:val="-5"/>
          <w:w w:val="105"/>
        </w:rPr>
        <w:t> </w:t>
      </w:r>
      <w:r>
        <w:rPr>
          <w:color w:val="231F20"/>
          <w:w w:val="105"/>
        </w:rPr>
        <w:t>Eric</w:t>
      </w:r>
      <w:r>
        <w:rPr>
          <w:color w:val="231F20"/>
          <w:spacing w:val="-6"/>
          <w:w w:val="105"/>
        </w:rPr>
        <w:t> </w:t>
      </w:r>
      <w:r>
        <w:rPr>
          <w:color w:val="231F20"/>
          <w:w w:val="105"/>
        </w:rPr>
        <w:t>J.</w:t>
      </w:r>
      <w:r>
        <w:rPr>
          <w:color w:val="231F20"/>
          <w:spacing w:val="-6"/>
          <w:w w:val="105"/>
        </w:rPr>
        <w:t> </w:t>
      </w:r>
      <w:r>
        <w:rPr>
          <w:color w:val="231F20"/>
          <w:w w:val="105"/>
        </w:rPr>
        <w:t>Hunter</w:t>
      </w:r>
      <w:r>
        <w:rPr>
          <w:color w:val="231F20"/>
          <w:spacing w:val="-6"/>
          <w:w w:val="105"/>
        </w:rPr>
        <w:t> </w:t>
      </w:r>
      <w:r>
        <w:rPr>
          <w:color w:val="231F20"/>
          <w:w w:val="105"/>
        </w:rPr>
        <w:t>(Communicative</w:t>
      </w:r>
      <w:r>
        <w:rPr>
          <w:color w:val="231F20"/>
          <w:spacing w:val="-6"/>
          <w:w w:val="105"/>
        </w:rPr>
        <w:t> </w:t>
      </w:r>
      <w:r>
        <w:rPr>
          <w:color w:val="231F20"/>
          <w:w w:val="105"/>
        </w:rPr>
        <w:t>Sci.</w:t>
      </w:r>
      <w:r>
        <w:rPr>
          <w:color w:val="231F20"/>
          <w:spacing w:val="-5"/>
          <w:w w:val="105"/>
        </w:rPr>
        <w:t> </w:t>
      </w:r>
      <w:r>
        <w:rPr>
          <w:color w:val="231F20"/>
          <w:w w:val="105"/>
        </w:rPr>
        <w:t>and</w:t>
      </w:r>
      <w:r>
        <w:rPr>
          <w:color w:val="231F20"/>
          <w:spacing w:val="-6"/>
          <w:w w:val="105"/>
        </w:rPr>
        <w:t> </w:t>
      </w:r>
      <w:r>
        <w:rPr>
          <w:color w:val="231F20"/>
          <w:w w:val="105"/>
        </w:rPr>
        <w:t>Disord.,</w:t>
      </w:r>
      <w:r>
        <w:rPr>
          <w:color w:val="231F20"/>
          <w:spacing w:val="-6"/>
          <w:w w:val="105"/>
        </w:rPr>
        <w:t> </w:t>
      </w:r>
      <w:r>
        <w:rPr>
          <w:color w:val="231F20"/>
          <w:w w:val="105"/>
        </w:rPr>
        <w:t>Michigan State</w:t>
      </w:r>
      <w:r>
        <w:rPr>
          <w:color w:val="231F20"/>
          <w:spacing w:val="-6"/>
          <w:w w:val="105"/>
        </w:rPr>
        <w:t> </w:t>
      </w:r>
      <w:r>
        <w:rPr>
          <w:color w:val="231F20"/>
          <w:w w:val="105"/>
        </w:rPr>
        <w:t>Univ.,</w:t>
      </w:r>
      <w:r>
        <w:rPr>
          <w:color w:val="231F20"/>
          <w:spacing w:val="-7"/>
          <w:w w:val="105"/>
        </w:rPr>
        <w:t> </w:t>
      </w:r>
      <w:r>
        <w:rPr>
          <w:color w:val="231F20"/>
          <w:w w:val="105"/>
        </w:rPr>
        <w:t>1026</w:t>
      </w:r>
      <w:r>
        <w:rPr>
          <w:color w:val="231F20"/>
          <w:spacing w:val="-7"/>
          <w:w w:val="105"/>
        </w:rPr>
        <w:t> </w:t>
      </w:r>
      <w:r>
        <w:rPr>
          <w:color w:val="231F20"/>
          <w:w w:val="105"/>
        </w:rPr>
        <w:t>Red</w:t>
      </w:r>
      <w:r>
        <w:rPr>
          <w:color w:val="231F20"/>
          <w:spacing w:val="-6"/>
          <w:w w:val="105"/>
        </w:rPr>
        <w:t> </w:t>
      </w:r>
      <w:r>
        <w:rPr>
          <w:color w:val="231F20"/>
          <w:w w:val="105"/>
        </w:rPr>
        <w:t>Cedar</w:t>
      </w:r>
      <w:r>
        <w:rPr>
          <w:color w:val="231F20"/>
          <w:spacing w:val="-6"/>
          <w:w w:val="105"/>
        </w:rPr>
        <w:t> </w:t>
      </w:r>
      <w:r>
        <w:rPr>
          <w:color w:val="231F20"/>
          <w:w w:val="105"/>
        </w:rPr>
        <w:t>Rd.,</w:t>
      </w:r>
      <w:r>
        <w:rPr>
          <w:color w:val="231F20"/>
          <w:spacing w:val="-7"/>
          <w:w w:val="105"/>
        </w:rPr>
        <w:t> </w:t>
      </w:r>
      <w:r>
        <w:rPr>
          <w:color w:val="231F20"/>
          <w:w w:val="105"/>
        </w:rPr>
        <w:t>East</w:t>
      </w:r>
      <w:r>
        <w:rPr>
          <w:color w:val="231F20"/>
          <w:spacing w:val="-6"/>
          <w:w w:val="105"/>
        </w:rPr>
        <w:t> </w:t>
      </w:r>
      <w:r>
        <w:rPr>
          <w:color w:val="231F20"/>
          <w:w w:val="105"/>
        </w:rPr>
        <w:t>Lansing,</w:t>
      </w:r>
      <w:r>
        <w:rPr>
          <w:color w:val="231F20"/>
          <w:spacing w:val="-6"/>
          <w:w w:val="105"/>
        </w:rPr>
        <w:t> </w:t>
      </w:r>
      <w:r>
        <w:rPr>
          <w:color w:val="231F20"/>
          <w:w w:val="105"/>
        </w:rPr>
        <w:t>MI</w:t>
      </w:r>
      <w:r>
        <w:rPr>
          <w:color w:val="231F20"/>
          <w:spacing w:val="-7"/>
          <w:w w:val="105"/>
        </w:rPr>
        <w:t> </w:t>
      </w:r>
      <w:r>
        <w:rPr>
          <w:color w:val="231F20"/>
          <w:w w:val="105"/>
        </w:rPr>
        <w:t>48824,</w:t>
      </w:r>
      <w:r>
        <w:rPr>
          <w:color w:val="231F20"/>
          <w:spacing w:val="-7"/>
          <w:w w:val="105"/>
        </w:rPr>
        <w:t> </w:t>
      </w:r>
      <w:r>
        <w:rPr>
          <w:color w:val="231F20"/>
          <w:w w:val="105"/>
        </w:rPr>
        <w:t>sgraetz@msu. edu)</w:t>
      </w:r>
    </w:p>
    <w:p>
      <w:pPr>
        <w:pStyle w:val="BodyText"/>
        <w:spacing w:line="259" w:lineRule="auto" w:before="127"/>
        <w:ind w:left="109" w:firstLine="240"/>
        <w:jc w:val="both"/>
      </w:pPr>
      <w:r>
        <w:rPr>
          <w:color w:val="231F20"/>
        </w:rPr>
        <w:t>Conversational speech produced in noise can be characterized by increases in intelligibility relative to conversational speech produced in quiet. The objectives of the study were to evaluate the listening difficulty of speech produced in different noise and style conditions, to evaluate the</w:t>
      </w:r>
      <w:r>
        <w:rPr>
          <w:color w:val="231F20"/>
          <w:spacing w:val="-18"/>
        </w:rPr>
        <w:t> </w:t>
      </w:r>
      <w:r>
        <w:rPr>
          <w:color w:val="231F20"/>
        </w:rPr>
        <w:t>spec- tral and durational speech modifications that occurred in these conditions, and to determine whether the spectral or durational parameters predicted lis- tening difficulty. Nineteen subjects were instructed to speak at normal or loud volumes in the presence of background noise at 40.5 dB(A) and babble noise at 61 dB(A). The speech signal was amplitude-normalised, combined </w:t>
      </w:r>
      <w:r>
        <w:rPr>
          <w:color w:val="231F20"/>
          <w:w w:val="100"/>
        </w:rPr>
        <w:t>with </w:t>
      </w:r>
      <w:r>
        <w:rPr>
          <w:color w:val="231F20"/>
          <w:w w:val="100"/>
        </w:rPr>
        <w:t>pink </w:t>
      </w:r>
      <w:r>
        <w:rPr>
          <w:color w:val="231F20"/>
          <w:w w:val="100"/>
        </w:rPr>
        <w:t>noise </w:t>
      </w:r>
      <w:r>
        <w:rPr>
          <w:color w:val="231F20"/>
          <w:w w:val="100"/>
        </w:rPr>
        <w:t>to </w:t>
      </w:r>
      <w:r>
        <w:rPr>
          <w:color w:val="231F20"/>
          <w:w w:val="100"/>
        </w:rPr>
        <w:t>obtain </w:t>
      </w:r>
      <w:r>
        <w:rPr>
          <w:color w:val="231F20"/>
          <w:w w:val="100"/>
        </w:rPr>
        <w:t>a </w:t>
      </w:r>
      <w:r>
        <w:rPr>
          <w:color w:val="231F20"/>
          <w:spacing w:val="-1"/>
          <w:w w:val="100"/>
        </w:rPr>
        <w:t>signal-to-noise</w:t>
      </w:r>
      <w:r>
        <w:rPr>
          <w:color w:val="231F20"/>
          <w:w w:val="100"/>
        </w:rPr>
        <w:t> </w:t>
      </w:r>
      <w:r>
        <w:rPr>
          <w:color w:val="231F20"/>
          <w:w w:val="100"/>
        </w:rPr>
        <w:t>ratio </w:t>
      </w:r>
      <w:r>
        <w:rPr>
          <w:color w:val="231F20"/>
        </w:rPr>
        <w:t>of </w:t>
      </w:r>
      <w:r>
        <w:rPr>
          <w:rFonts w:ascii="Arial"/>
          <w:color w:val="231F20"/>
          <w:w w:val="165"/>
        </w:rPr>
        <w:t>-</w:t>
      </w:r>
      <w:r>
        <w:rPr>
          <w:color w:val="231F20"/>
          <w:w w:val="165"/>
        </w:rPr>
        <w:t>6 </w:t>
      </w:r>
      <w:r>
        <w:rPr>
          <w:color w:val="231F20"/>
          <w:w w:val="99"/>
        </w:rPr>
        <w:t>dB, </w:t>
      </w:r>
      <w:r>
        <w:rPr>
          <w:color w:val="231F20"/>
          <w:w w:val="100"/>
        </w:rPr>
        <w:t>and </w:t>
      </w:r>
      <w:r>
        <w:rPr>
          <w:color w:val="231F20"/>
          <w:w w:val="100"/>
        </w:rPr>
        <w:t>presented </w:t>
      </w:r>
      <w:r>
        <w:rPr>
          <w:color w:val="231F20"/>
          <w:w w:val="100"/>
        </w:rPr>
        <w:t>to </w:t>
      </w:r>
      <w:r>
        <w:rPr>
          <w:color w:val="231F20"/>
        </w:rPr>
        <w:t>20 raters who judged their listening difficulty. It was found that vowel dura- tion, fundamental frequency (</w:t>
      </w:r>
      <w:r>
        <w:rPr>
          <w:i/>
          <w:color w:val="231F20"/>
        </w:rPr>
        <w:t>f</w:t>
      </w:r>
      <w:r>
        <w:rPr>
          <w:i/>
          <w:color w:val="231F20"/>
          <w:position w:val="-2"/>
          <w:sz w:val="10"/>
        </w:rPr>
        <w:t>o</w:t>
      </w:r>
      <w:r>
        <w:rPr>
          <w:color w:val="231F20"/>
        </w:rPr>
        <w:t>, in semitones) and the proportion of the spectral energy in high relative to low frequencies increased with the level of the noise, independently of the effect of style. Listening difficulty was lowest when the speech was produced in the presence of high level noise and in the loud style, indicating improved intelligibility. The difference in spectral energy was observed to predict listening difficulty, and, therefore, intelligibility scores (</w:t>
      </w:r>
      <w:r>
        <w:rPr>
          <w:i/>
          <w:color w:val="231F20"/>
        </w:rPr>
        <w:t>IS</w:t>
      </w:r>
      <w:r>
        <w:rPr>
          <w:color w:val="231F20"/>
        </w:rPr>
        <w:t>, the percentage of words understood</w:t>
      </w:r>
      <w:r>
        <w:rPr>
          <w:color w:val="231F20"/>
          <w:spacing w:val="-6"/>
        </w:rPr>
        <w:t> </w:t>
      </w:r>
      <w:r>
        <w:rPr>
          <w:color w:val="231F20"/>
        </w:rPr>
        <w:t>correctly).</w:t>
      </w:r>
    </w:p>
    <w:p>
      <w:pPr>
        <w:pStyle w:val="BodyText"/>
        <w:spacing w:before="8"/>
        <w:rPr>
          <w:sz w:val="23"/>
        </w:rPr>
      </w:pPr>
    </w:p>
    <w:p>
      <w:pPr>
        <w:pStyle w:val="BodyText"/>
        <w:spacing w:line="247" w:lineRule="auto"/>
        <w:ind w:left="109"/>
        <w:jc w:val="both"/>
      </w:pPr>
      <w:r>
        <w:rPr>
          <w:rFonts w:ascii="PMingLiU"/>
          <w:color w:val="231F20"/>
          <w:w w:val="105"/>
        </w:rPr>
        <w:t>2aSC6. Effect of auditory-motor  mapping  training  and  speech  repeti-  tion training on consonant and vowel accuracy in minimally verbal chil- dren with autism spectrum disorder. </w:t>
      </w:r>
      <w:r>
        <w:rPr>
          <w:color w:val="231F20"/>
          <w:w w:val="105"/>
        </w:rPr>
        <w:t>Karen V. Chenausky,  Andrea  Norton,</w:t>
      </w:r>
      <w:r>
        <w:rPr>
          <w:color w:val="231F20"/>
          <w:spacing w:val="-21"/>
          <w:w w:val="105"/>
        </w:rPr>
        <w:t> </w:t>
      </w:r>
      <w:r>
        <w:rPr>
          <w:color w:val="231F20"/>
          <w:w w:val="105"/>
        </w:rPr>
        <w:t>and</w:t>
      </w:r>
      <w:r>
        <w:rPr>
          <w:color w:val="231F20"/>
          <w:spacing w:val="-21"/>
          <w:w w:val="105"/>
        </w:rPr>
        <w:t> </w:t>
      </w:r>
      <w:r>
        <w:rPr>
          <w:color w:val="231F20"/>
          <w:w w:val="105"/>
        </w:rPr>
        <w:t>Gottfried</w:t>
      </w:r>
      <w:r>
        <w:rPr>
          <w:color w:val="231F20"/>
          <w:spacing w:val="-21"/>
          <w:w w:val="105"/>
        </w:rPr>
        <w:t> </w:t>
      </w:r>
      <w:r>
        <w:rPr>
          <w:color w:val="231F20"/>
          <w:w w:val="105"/>
        </w:rPr>
        <w:t>Schlaug</w:t>
      </w:r>
      <w:r>
        <w:rPr>
          <w:color w:val="231F20"/>
          <w:spacing w:val="-21"/>
          <w:w w:val="105"/>
        </w:rPr>
        <w:t> </w:t>
      </w:r>
      <w:r>
        <w:rPr>
          <w:color w:val="231F20"/>
          <w:w w:val="105"/>
        </w:rPr>
        <w:t>(Neurology,</w:t>
      </w:r>
      <w:r>
        <w:rPr>
          <w:color w:val="231F20"/>
          <w:spacing w:val="-21"/>
          <w:w w:val="105"/>
        </w:rPr>
        <w:t> </w:t>
      </w:r>
      <w:r>
        <w:rPr>
          <w:color w:val="231F20"/>
          <w:w w:val="105"/>
        </w:rPr>
        <w:t>Beth</w:t>
      </w:r>
      <w:r>
        <w:rPr>
          <w:color w:val="231F20"/>
          <w:spacing w:val="-21"/>
          <w:w w:val="105"/>
        </w:rPr>
        <w:t> </w:t>
      </w:r>
      <w:r>
        <w:rPr>
          <w:color w:val="231F20"/>
          <w:w w:val="105"/>
        </w:rPr>
        <w:t>Israel-Deaconess</w:t>
      </w:r>
      <w:r>
        <w:rPr>
          <w:color w:val="231F20"/>
          <w:spacing w:val="-21"/>
          <w:w w:val="105"/>
        </w:rPr>
        <w:t> </w:t>
      </w:r>
      <w:r>
        <w:rPr>
          <w:color w:val="231F20"/>
          <w:w w:val="105"/>
        </w:rPr>
        <w:t>Medical Ctr.,</w:t>
      </w:r>
      <w:r>
        <w:rPr>
          <w:color w:val="231F20"/>
          <w:spacing w:val="-19"/>
          <w:w w:val="105"/>
        </w:rPr>
        <w:t> </w:t>
      </w:r>
      <w:r>
        <w:rPr>
          <w:color w:val="231F20"/>
          <w:w w:val="105"/>
        </w:rPr>
        <w:t>Beth</w:t>
      </w:r>
      <w:r>
        <w:rPr>
          <w:color w:val="231F20"/>
          <w:spacing w:val="-19"/>
          <w:w w:val="105"/>
        </w:rPr>
        <w:t> </w:t>
      </w:r>
      <w:r>
        <w:rPr>
          <w:color w:val="231F20"/>
          <w:w w:val="105"/>
        </w:rPr>
        <w:t>Israel-Deaconess</w:t>
      </w:r>
      <w:r>
        <w:rPr>
          <w:color w:val="231F20"/>
          <w:spacing w:val="-19"/>
          <w:w w:val="105"/>
        </w:rPr>
        <w:t> </w:t>
      </w:r>
      <w:r>
        <w:rPr>
          <w:color w:val="231F20"/>
          <w:w w:val="105"/>
        </w:rPr>
        <w:t>Medical</w:t>
      </w:r>
      <w:r>
        <w:rPr>
          <w:color w:val="231F20"/>
          <w:spacing w:val="-19"/>
          <w:w w:val="105"/>
        </w:rPr>
        <w:t> </w:t>
      </w:r>
      <w:r>
        <w:rPr>
          <w:color w:val="231F20"/>
          <w:w w:val="105"/>
        </w:rPr>
        <w:t>Ctr.,</w:t>
      </w:r>
      <w:r>
        <w:rPr>
          <w:color w:val="231F20"/>
          <w:spacing w:val="-19"/>
          <w:w w:val="105"/>
        </w:rPr>
        <w:t> </w:t>
      </w:r>
      <w:r>
        <w:rPr>
          <w:color w:val="231F20"/>
          <w:w w:val="105"/>
        </w:rPr>
        <w:t>330</w:t>
      </w:r>
      <w:r>
        <w:rPr>
          <w:color w:val="231F20"/>
          <w:spacing w:val="-19"/>
          <w:w w:val="105"/>
        </w:rPr>
        <w:t> </w:t>
      </w:r>
      <w:r>
        <w:rPr>
          <w:color w:val="231F20"/>
          <w:w w:val="105"/>
        </w:rPr>
        <w:t>Brookline</w:t>
      </w:r>
      <w:r>
        <w:rPr>
          <w:color w:val="231F20"/>
          <w:spacing w:val="-20"/>
          <w:w w:val="105"/>
        </w:rPr>
        <w:t> </w:t>
      </w:r>
      <w:r>
        <w:rPr>
          <w:color w:val="231F20"/>
          <w:w w:val="105"/>
        </w:rPr>
        <w:t>Ave.,</w:t>
      </w:r>
      <w:r>
        <w:rPr>
          <w:color w:val="231F20"/>
          <w:spacing w:val="-19"/>
          <w:w w:val="105"/>
        </w:rPr>
        <w:t> </w:t>
      </w:r>
      <w:r>
        <w:rPr>
          <w:color w:val="231F20"/>
          <w:w w:val="105"/>
        </w:rPr>
        <w:t>Boston,</w:t>
      </w:r>
      <w:r>
        <w:rPr>
          <w:color w:val="231F20"/>
          <w:spacing w:val="-19"/>
          <w:w w:val="105"/>
        </w:rPr>
        <w:t> </w:t>
      </w:r>
      <w:r>
        <w:rPr>
          <w:color w:val="231F20"/>
          <w:w w:val="105"/>
        </w:rPr>
        <w:t>MA </w:t>
      </w:r>
      <w:r>
        <w:rPr>
          <w:color w:val="231F20"/>
        </w:rPr>
        <w:t>02215,</w:t>
      </w:r>
      <w:r>
        <w:rPr>
          <w:color w:val="231F20"/>
          <w:spacing w:val="-3"/>
        </w:rPr>
        <w:t> </w:t>
      </w:r>
      <w:r>
        <w:rPr>
          <w:color w:val="231F20"/>
        </w:rPr>
        <w:t>kvchenau@bidmc.harvard.edu)</w:t>
      </w:r>
    </w:p>
    <w:p>
      <w:pPr>
        <w:pStyle w:val="BodyText"/>
        <w:spacing w:line="261" w:lineRule="auto" w:before="130"/>
        <w:ind w:left="109" w:firstLine="240"/>
        <w:jc w:val="both"/>
      </w:pPr>
      <w:r>
        <w:rPr>
          <w:color w:val="231F20"/>
        </w:rPr>
        <w:t>Various therapies exist for teaching first words to minimally verbal (MV) children with autism spectrum disorder (ASD). Previous outcome measures have focused on number of words imitated or produced spontane- ously, or on communication rate. No studies thus far have examined pho- netic accuracy in MV ASD as a result of therapy, yet understanding whether therapy improves articulation in MV ASD is important for understanding how speech is affected in ASD and how best to treat these children. In this preliminary study of 30 children with MV ASD, we report on perceptual analysis of their speech after 25 sessions of one of two therapies, employing bisyllabic stimuli with a variety of consonant types. Twenty-three children received Auditory Motor Mapping Training (AMMT), where stimuli are intoned at approximately one syllable per second. Seven children, matched on age and cognition to 7 AMMT participants, received Speech Repetition Training (SRT), where non-intoned stimuli are presented at a normal speech rate. ANOVAs indicated that AMMT resulted in greater gains in consonant production accuracy than SRT. Both therapies produced equally significant improvement in vowel accuracy. Additional, ongoing analyses concern par- ticipants’ accuracy for different consonant types, investigating whether ac- curacy is greater for earlier-appearing than later-appearing consonant types.</w:t>
      </w:r>
    </w:p>
    <w:p>
      <w:pPr>
        <w:pStyle w:val="BodyText"/>
        <w:spacing w:before="6"/>
        <w:rPr>
          <w:sz w:val="23"/>
        </w:rPr>
      </w:pPr>
    </w:p>
    <w:p>
      <w:pPr>
        <w:pStyle w:val="BodyText"/>
        <w:spacing w:line="252" w:lineRule="auto"/>
        <w:ind w:left="109"/>
        <w:jc w:val="both"/>
      </w:pPr>
      <w:r>
        <w:rPr>
          <w:rFonts w:ascii="PMingLiU"/>
          <w:color w:val="231F20"/>
          <w:w w:val="105"/>
        </w:rPr>
        <w:t>2aSC7. A longitudinal study of the effects of aging on speech breathing: Evidence of decreased expiratory volume in speech recordings. </w:t>
      </w:r>
      <w:r>
        <w:rPr>
          <w:color w:val="231F20"/>
          <w:w w:val="105"/>
        </w:rPr>
        <w:t>Simone Graetzer and Eric J. Hunter (Communicative Sci. and Disord., Michigan State</w:t>
      </w:r>
      <w:r>
        <w:rPr>
          <w:color w:val="231F20"/>
          <w:spacing w:val="-6"/>
          <w:w w:val="105"/>
        </w:rPr>
        <w:t> </w:t>
      </w:r>
      <w:r>
        <w:rPr>
          <w:color w:val="231F20"/>
          <w:w w:val="105"/>
        </w:rPr>
        <w:t>Univ.,</w:t>
      </w:r>
      <w:r>
        <w:rPr>
          <w:color w:val="231F20"/>
          <w:spacing w:val="-7"/>
          <w:w w:val="105"/>
        </w:rPr>
        <w:t> </w:t>
      </w:r>
      <w:r>
        <w:rPr>
          <w:color w:val="231F20"/>
          <w:w w:val="105"/>
        </w:rPr>
        <w:t>1026</w:t>
      </w:r>
      <w:r>
        <w:rPr>
          <w:color w:val="231F20"/>
          <w:spacing w:val="-7"/>
          <w:w w:val="105"/>
        </w:rPr>
        <w:t> </w:t>
      </w:r>
      <w:r>
        <w:rPr>
          <w:color w:val="231F20"/>
          <w:w w:val="105"/>
        </w:rPr>
        <w:t>Red</w:t>
      </w:r>
      <w:r>
        <w:rPr>
          <w:color w:val="231F20"/>
          <w:spacing w:val="-6"/>
          <w:w w:val="105"/>
        </w:rPr>
        <w:t> </w:t>
      </w:r>
      <w:r>
        <w:rPr>
          <w:color w:val="231F20"/>
          <w:w w:val="105"/>
        </w:rPr>
        <w:t>Cedar</w:t>
      </w:r>
      <w:r>
        <w:rPr>
          <w:color w:val="231F20"/>
          <w:spacing w:val="-6"/>
          <w:w w:val="105"/>
        </w:rPr>
        <w:t> </w:t>
      </w:r>
      <w:r>
        <w:rPr>
          <w:color w:val="231F20"/>
          <w:w w:val="105"/>
        </w:rPr>
        <w:t>Rd.,</w:t>
      </w:r>
      <w:r>
        <w:rPr>
          <w:color w:val="231F20"/>
          <w:spacing w:val="-7"/>
          <w:w w:val="105"/>
        </w:rPr>
        <w:t> </w:t>
      </w:r>
      <w:r>
        <w:rPr>
          <w:color w:val="231F20"/>
          <w:w w:val="105"/>
        </w:rPr>
        <w:t>East</w:t>
      </w:r>
      <w:r>
        <w:rPr>
          <w:color w:val="231F20"/>
          <w:spacing w:val="-6"/>
          <w:w w:val="105"/>
        </w:rPr>
        <w:t> </w:t>
      </w:r>
      <w:r>
        <w:rPr>
          <w:color w:val="231F20"/>
          <w:w w:val="105"/>
        </w:rPr>
        <w:t>Lansing,</w:t>
      </w:r>
      <w:r>
        <w:rPr>
          <w:color w:val="231F20"/>
          <w:spacing w:val="-6"/>
          <w:w w:val="105"/>
        </w:rPr>
        <w:t> </w:t>
      </w:r>
      <w:r>
        <w:rPr>
          <w:color w:val="231F20"/>
          <w:w w:val="105"/>
        </w:rPr>
        <w:t>MI</w:t>
      </w:r>
      <w:r>
        <w:rPr>
          <w:color w:val="231F20"/>
          <w:spacing w:val="-7"/>
          <w:w w:val="105"/>
        </w:rPr>
        <w:t> </w:t>
      </w:r>
      <w:r>
        <w:rPr>
          <w:color w:val="231F20"/>
          <w:w w:val="105"/>
        </w:rPr>
        <w:t>48824,</w:t>
      </w:r>
      <w:r>
        <w:rPr>
          <w:color w:val="231F20"/>
          <w:spacing w:val="-7"/>
          <w:w w:val="105"/>
        </w:rPr>
        <w:t> </w:t>
      </w:r>
      <w:r>
        <w:rPr>
          <w:color w:val="231F20"/>
          <w:w w:val="105"/>
        </w:rPr>
        <w:t>sgraetz@msu. edu)</w:t>
      </w:r>
    </w:p>
    <w:p>
      <w:pPr>
        <w:pStyle w:val="BodyText"/>
        <w:spacing w:line="261" w:lineRule="auto" w:before="127"/>
        <w:ind w:left="109" w:firstLine="240"/>
        <w:jc w:val="both"/>
      </w:pPr>
      <w:r>
        <w:rPr>
          <w:color w:val="231F20"/>
        </w:rPr>
        <w:t>Age-related changes occur in speech that are associated with structural, physiological, and immunological processes involving the oral and nasal cavities, the larynx and pharynx, and the respiratory system. With aging, la- ryngeal tissues tend to degenerate or atrophy and laryngeal cartilages tend   to ossify. These changes can lead to increased instability and perceived hoarseness or harshness, reduced loudness, and changes in fundamental fre- quency. In the respiratory system, a decline in lung and diaphragm elasticity and muscle strength can occur, and the thoracic cage can stiffen, leading to reductions in lung pressure and forced expiratory volume (hence, an  increase in residual lung volume). In this study, recordings of three female and three male subjects were analyzed. These were made over the course of between 18 and 48 years (with a mean of 32.5 years). Samples of five minutes in length were extracted from each recording. Subsequently,</w:t>
      </w:r>
      <w:r>
        <w:rPr>
          <w:color w:val="231F20"/>
          <w:spacing w:val="4"/>
        </w:rPr>
        <w:t> </w:t>
      </w:r>
      <w:r>
        <w:rPr>
          <w:color w:val="231F20"/>
        </w:rPr>
        <w:t>trained</w:t>
      </w:r>
    </w:p>
    <w:p>
      <w:pPr>
        <w:pStyle w:val="BodyText"/>
        <w:spacing w:line="261" w:lineRule="auto" w:before="45"/>
        <w:ind w:left="109" w:right="126"/>
        <w:jc w:val="both"/>
      </w:pPr>
      <w:r>
        <w:rPr/>
        <w:br w:type="column"/>
      </w:r>
      <w:r>
        <w:rPr>
          <w:color w:val="231F20"/>
        </w:rPr>
        <w:t>raters measured the durations of exhalations during speech (termed “breath groups”). The results indicate decreases in breath group duration for most subjects as their age increased (especially from 65 years onwards), consist- ent with the decline in expiratory volume reported in the literature.</w:t>
      </w:r>
    </w:p>
    <w:p>
      <w:pPr>
        <w:pStyle w:val="BodyText"/>
      </w:pPr>
    </w:p>
    <w:p>
      <w:pPr>
        <w:pStyle w:val="BodyText"/>
        <w:spacing w:line="244" w:lineRule="auto" w:before="106"/>
        <w:ind w:left="109" w:right="126"/>
        <w:jc w:val="both"/>
      </w:pPr>
      <w:r>
        <w:rPr>
          <w:rFonts w:ascii="PMingLiU"/>
          <w:color w:val="231F20"/>
          <w:w w:val="105"/>
        </w:rPr>
        <w:t>2aSC8. Evaluating how fine-grained changes in the spatial and temporal properties of audiovisual speech influence the perception of  linguistic  meter.</w:t>
      </w:r>
      <w:r>
        <w:rPr>
          <w:rFonts w:ascii="PMingLiU"/>
          <w:color w:val="231F20"/>
          <w:spacing w:val="-10"/>
          <w:w w:val="105"/>
        </w:rPr>
        <w:t> </w:t>
      </w:r>
      <w:r>
        <w:rPr>
          <w:color w:val="231F20"/>
          <w:w w:val="105"/>
        </w:rPr>
        <w:t>Robert</w:t>
      </w:r>
      <w:r>
        <w:rPr>
          <w:color w:val="231F20"/>
          <w:spacing w:val="-9"/>
          <w:w w:val="105"/>
        </w:rPr>
        <w:t> </w:t>
      </w:r>
      <w:r>
        <w:rPr>
          <w:color w:val="231F20"/>
          <w:w w:val="105"/>
        </w:rPr>
        <w:t>A.</w:t>
      </w:r>
      <w:r>
        <w:rPr>
          <w:color w:val="231F20"/>
          <w:spacing w:val="-9"/>
          <w:w w:val="105"/>
        </w:rPr>
        <w:t> </w:t>
      </w:r>
      <w:r>
        <w:rPr>
          <w:color w:val="231F20"/>
          <w:w w:val="105"/>
        </w:rPr>
        <w:t>Fuhrman,</w:t>
      </w:r>
      <w:r>
        <w:rPr>
          <w:color w:val="231F20"/>
          <w:spacing w:val="-9"/>
          <w:w w:val="105"/>
        </w:rPr>
        <w:t> </w:t>
      </w:r>
      <w:r>
        <w:rPr>
          <w:color w:val="231F20"/>
          <w:w w:val="105"/>
        </w:rPr>
        <w:t>Stanislaw</w:t>
      </w:r>
      <w:r>
        <w:rPr>
          <w:color w:val="231F20"/>
          <w:spacing w:val="-9"/>
          <w:w w:val="105"/>
        </w:rPr>
        <w:t> </w:t>
      </w:r>
      <w:r>
        <w:rPr>
          <w:color w:val="231F20"/>
          <w:w w:val="105"/>
        </w:rPr>
        <w:t>Nowak,</w:t>
      </w:r>
      <w:r>
        <w:rPr>
          <w:color w:val="231F20"/>
          <w:spacing w:val="-9"/>
          <w:w w:val="105"/>
        </w:rPr>
        <w:t> </w:t>
      </w:r>
      <w:r>
        <w:rPr>
          <w:color w:val="231F20"/>
          <w:w w:val="105"/>
        </w:rPr>
        <w:t>and</w:t>
      </w:r>
      <w:r>
        <w:rPr>
          <w:color w:val="231F20"/>
          <w:spacing w:val="-8"/>
          <w:w w:val="105"/>
        </w:rPr>
        <w:t> </w:t>
      </w:r>
      <w:r>
        <w:rPr>
          <w:color w:val="231F20"/>
          <w:w w:val="105"/>
        </w:rPr>
        <w:t>Eric</w:t>
      </w:r>
      <w:r>
        <w:rPr>
          <w:color w:val="231F20"/>
          <w:spacing w:val="-8"/>
          <w:w w:val="105"/>
        </w:rPr>
        <w:t> </w:t>
      </w:r>
      <w:r>
        <w:rPr>
          <w:color w:val="231F20"/>
          <w:w w:val="105"/>
        </w:rPr>
        <w:t>Vatikiotis-Bateson (Linguist,</w:t>
      </w:r>
      <w:r>
        <w:rPr>
          <w:color w:val="231F20"/>
          <w:spacing w:val="-14"/>
          <w:w w:val="105"/>
        </w:rPr>
        <w:t> </w:t>
      </w:r>
      <w:r>
        <w:rPr>
          <w:color w:val="231F20"/>
          <w:w w:val="105"/>
        </w:rPr>
        <w:t>Univ.</w:t>
      </w:r>
      <w:r>
        <w:rPr>
          <w:color w:val="231F20"/>
          <w:spacing w:val="-14"/>
          <w:w w:val="105"/>
        </w:rPr>
        <w:t> </w:t>
      </w:r>
      <w:r>
        <w:rPr>
          <w:color w:val="231F20"/>
          <w:w w:val="105"/>
        </w:rPr>
        <w:t>Br.</w:t>
      </w:r>
      <w:r>
        <w:rPr>
          <w:color w:val="231F20"/>
          <w:spacing w:val="-14"/>
          <w:w w:val="105"/>
        </w:rPr>
        <w:t> </w:t>
      </w:r>
      <w:r>
        <w:rPr>
          <w:color w:val="231F20"/>
          <w:w w:val="105"/>
        </w:rPr>
        <w:t>Columbia,</w:t>
      </w:r>
      <w:r>
        <w:rPr>
          <w:color w:val="231F20"/>
          <w:spacing w:val="-14"/>
          <w:w w:val="105"/>
        </w:rPr>
        <w:t> </w:t>
      </w:r>
      <w:r>
        <w:rPr>
          <w:color w:val="231F20"/>
          <w:w w:val="105"/>
        </w:rPr>
        <w:t>2613</w:t>
      </w:r>
      <w:r>
        <w:rPr>
          <w:color w:val="231F20"/>
          <w:spacing w:val="-14"/>
          <w:w w:val="105"/>
        </w:rPr>
        <w:t> </w:t>
      </w:r>
      <w:r>
        <w:rPr>
          <w:color w:val="231F20"/>
          <w:w w:val="105"/>
        </w:rPr>
        <w:t>West</w:t>
      </w:r>
      <w:r>
        <w:rPr>
          <w:color w:val="231F20"/>
          <w:spacing w:val="-13"/>
          <w:w w:val="105"/>
        </w:rPr>
        <w:t> </w:t>
      </w:r>
      <w:r>
        <w:rPr>
          <w:color w:val="231F20"/>
          <w:w w:val="105"/>
        </w:rPr>
        <w:t>Mall,</w:t>
      </w:r>
      <w:r>
        <w:rPr>
          <w:color w:val="231F20"/>
          <w:spacing w:val="-14"/>
          <w:w w:val="105"/>
        </w:rPr>
        <w:t> </w:t>
      </w:r>
      <w:r>
        <w:rPr>
          <w:color w:val="231F20"/>
          <w:w w:val="105"/>
        </w:rPr>
        <w:t>Vancouver,</w:t>
      </w:r>
      <w:r>
        <w:rPr>
          <w:color w:val="231F20"/>
          <w:spacing w:val="-14"/>
          <w:w w:val="105"/>
        </w:rPr>
        <w:t> </w:t>
      </w:r>
      <w:r>
        <w:rPr>
          <w:color w:val="231F20"/>
          <w:w w:val="105"/>
        </w:rPr>
        <w:t>BC</w:t>
      </w:r>
      <w:r>
        <w:rPr>
          <w:color w:val="231F20"/>
          <w:spacing w:val="-14"/>
          <w:w w:val="105"/>
        </w:rPr>
        <w:t> </w:t>
      </w:r>
      <w:r>
        <w:rPr>
          <w:color w:val="231F20"/>
          <w:w w:val="105"/>
        </w:rPr>
        <w:t>V6T</w:t>
      </w:r>
      <w:r>
        <w:rPr>
          <w:color w:val="231F20"/>
          <w:spacing w:val="-14"/>
          <w:w w:val="105"/>
        </w:rPr>
        <w:t> </w:t>
      </w:r>
      <w:r>
        <w:rPr>
          <w:color w:val="231F20"/>
          <w:w w:val="105"/>
        </w:rPr>
        <w:t>1Z4, </w:t>
      </w:r>
      <w:r>
        <w:rPr>
          <w:color w:val="231F20"/>
        </w:rPr>
        <w:t>Canada,</w:t>
      </w:r>
      <w:r>
        <w:rPr>
          <w:color w:val="231F20"/>
          <w:spacing w:val="1"/>
        </w:rPr>
        <w:t> </w:t>
      </w:r>
      <w:r>
        <w:rPr>
          <w:color w:val="231F20"/>
        </w:rPr>
        <w:t>robert.a.fuhrman@gmail.com)</w:t>
      </w:r>
    </w:p>
    <w:p>
      <w:pPr>
        <w:pStyle w:val="BodyText"/>
        <w:spacing w:line="261" w:lineRule="auto" w:before="132"/>
        <w:ind w:left="109" w:right="126" w:firstLine="240"/>
        <w:jc w:val="both"/>
      </w:pPr>
      <w:r>
        <w:rPr>
          <w:color w:val="231F20"/>
        </w:rPr>
        <w:t>The visual information that contributes to speech perception has been known for over a half century (Sumby and Pollack, JASA, 1954). More recent work has demonstrated two important constraints on the benefit of visual information to speech perception. First, the benefit patterns with tem- poral constraints on general audiovisual sensory processing, and degrades when auditory and visual signals are misaligned by an offset on the order of the duration of a syllable. Second, studies have demonstrated that low spa- tiotemporal frequency visual information is sufficient for boosting speech intelligibility. Collectively, these findings suggest that visual information facilitates processing of linguistic information organized in the speech stream primarily at the level of the syllable. Our experiments address how manipulation of the phasing and amplitude of visual components of the audiovisual stream associated with reiterant speech affects the perception of linguistic stress. Our analyses focus on determining the sensitivity of speech perception to changes in the fine-grained structure of visible motion (kine- matics) and its alignment with the speech acoustics.</w:t>
      </w:r>
    </w:p>
    <w:p>
      <w:pPr>
        <w:pStyle w:val="BodyText"/>
      </w:pPr>
    </w:p>
    <w:p>
      <w:pPr>
        <w:pStyle w:val="BodyText"/>
        <w:spacing w:line="254" w:lineRule="auto" w:before="126"/>
        <w:ind w:left="109" w:right="126"/>
        <w:jc w:val="both"/>
      </w:pPr>
      <w:r>
        <w:rPr>
          <w:rFonts w:ascii="PMingLiU" w:hAnsi="PMingLiU"/>
          <w:color w:val="231F20"/>
        </w:rPr>
        <w:t>2aSC9. Vocal matching in interactions between mothers and their nor- mal-hearing and hearing-impaired twins. </w:t>
      </w:r>
      <w:r>
        <w:rPr>
          <w:color w:val="231F20"/>
        </w:rPr>
        <w:t>Maria V.  Kondaurova  (Psychol.  and Brain Sci., Univ. of Louisville, 699 Riley Hospital Dr. – RR044, India- napolis, IN 46202, maria.kondaurova@louisville.edu), Laura C. Dilley (Communicative Sci. and Disord., Michigan State Univ., East Lansing, MI), Tonya</w:t>
      </w:r>
      <w:r>
        <w:rPr>
          <w:color w:val="231F20"/>
          <w:spacing w:val="24"/>
        </w:rPr>
        <w:t> </w:t>
      </w:r>
      <w:r>
        <w:rPr>
          <w:color w:val="231F20"/>
        </w:rPr>
        <w:t>R.</w:t>
      </w:r>
      <w:r>
        <w:rPr>
          <w:color w:val="231F20"/>
          <w:spacing w:val="24"/>
        </w:rPr>
        <w:t> </w:t>
      </w:r>
      <w:r>
        <w:rPr>
          <w:color w:val="231F20"/>
        </w:rPr>
        <w:t>Bergeson-Dana</w:t>
      </w:r>
      <w:r>
        <w:rPr>
          <w:color w:val="231F20"/>
          <w:spacing w:val="24"/>
        </w:rPr>
        <w:t> </w:t>
      </w:r>
      <w:r>
        <w:rPr>
          <w:color w:val="231F20"/>
        </w:rPr>
        <w:t>(Otolaryngol.</w:t>
      </w:r>
      <w:r>
        <w:rPr>
          <w:color w:val="231F20"/>
          <w:spacing w:val="25"/>
        </w:rPr>
        <w:t> </w:t>
      </w:r>
      <w:r>
        <w:rPr>
          <w:color w:val="231F20"/>
        </w:rPr>
        <w:t>–</w:t>
      </w:r>
      <w:r>
        <w:rPr>
          <w:color w:val="231F20"/>
          <w:spacing w:val="24"/>
        </w:rPr>
        <w:t> </w:t>
      </w:r>
      <w:r>
        <w:rPr>
          <w:color w:val="231F20"/>
        </w:rPr>
        <w:t>Head</w:t>
      </w:r>
      <w:r>
        <w:rPr>
          <w:color w:val="231F20"/>
          <w:spacing w:val="23"/>
        </w:rPr>
        <w:t> </w:t>
      </w:r>
      <w:r>
        <w:rPr>
          <w:color w:val="231F20"/>
        </w:rPr>
        <w:t>&amp;</w:t>
      </w:r>
      <w:r>
        <w:rPr>
          <w:color w:val="231F20"/>
          <w:spacing w:val="24"/>
        </w:rPr>
        <w:t> </w:t>
      </w:r>
      <w:r>
        <w:rPr>
          <w:color w:val="231F20"/>
        </w:rPr>
        <w:t>Neck</w:t>
      </w:r>
      <w:r>
        <w:rPr>
          <w:color w:val="231F20"/>
          <w:spacing w:val="24"/>
        </w:rPr>
        <w:t> </w:t>
      </w:r>
      <w:r>
        <w:rPr>
          <w:color w:val="231F20"/>
        </w:rPr>
        <w:t>Surgery,</w:t>
      </w:r>
      <w:r>
        <w:rPr>
          <w:color w:val="231F20"/>
          <w:spacing w:val="22"/>
        </w:rPr>
        <w:t> </w:t>
      </w:r>
      <w:r>
        <w:rPr>
          <w:color w:val="231F20"/>
        </w:rPr>
        <w:t>Indiana</w:t>
      </w:r>
    </w:p>
    <w:p>
      <w:pPr>
        <w:pStyle w:val="BodyText"/>
        <w:spacing w:line="259" w:lineRule="auto" w:before="6"/>
        <w:ind w:left="109" w:right="126"/>
        <w:jc w:val="both"/>
      </w:pPr>
      <w:r>
        <w:rPr>
          <w:color w:val="231F20"/>
        </w:rPr>
        <w:t>Univ. School of Medicine, Indianapolis, IN), and Mary K. Fagan (Commun. Sci. and Disord., Univ. of Missouri, Columbia, MO)</w:t>
      </w:r>
    </w:p>
    <w:p>
      <w:pPr>
        <w:pStyle w:val="BodyText"/>
        <w:spacing w:line="261" w:lineRule="auto" w:before="121"/>
        <w:ind w:left="109" w:right="126" w:firstLine="240"/>
        <w:jc w:val="both"/>
      </w:pPr>
      <w:r>
        <w:rPr>
          <w:color w:val="231F20"/>
        </w:rPr>
        <w:t>Vocal matching, the ability to imitate phonetic properties of speech, was examined in interactions between mothers and their normal-hearing (NH) and hearing-impaired twins who used hearing aids (HAs) or a cochlear implant (CI). Vocalizations of three mother-twin triads were recorded in three sessions over 12 months. In one triad, the twins were 15.8 months old and NH. In another triad, the twins were 11.8 months; one was NH while  the other had HAs. In the third triad, both twins were 14.8 months; one was NH while the other had a CI. A vocal match was defined as an instance of perceptual and acoustic similarity between adjacent maternal and infant utterances in relation to pitch height and contour, utterance duration, rhythm, or vowels and consonants. Reciprocal vocal matching occurred in 28% to 38% of infant vocalizations across triads. At session three, CI and HA infants’ reciprocal vocal matches increased compared to two previous sessions and to those of NH siblings; reciprocal vocal matches in the NH dyad decreased over time. The results suggest that vocal matching is a part of linguistic interactions between mothers and their NH and HI infants and that pediatric hearing loss affects mothers’ and infants’ imitative</w:t>
      </w:r>
      <w:r>
        <w:rPr>
          <w:color w:val="231F20"/>
          <w:spacing w:val="3"/>
        </w:rPr>
        <w:t> </w:t>
      </w:r>
      <w:r>
        <w:rPr>
          <w:color w:val="231F20"/>
        </w:rPr>
        <w:t>abilities.</w:t>
      </w:r>
    </w:p>
    <w:p>
      <w:pPr>
        <w:pStyle w:val="BodyText"/>
      </w:pPr>
    </w:p>
    <w:p>
      <w:pPr>
        <w:pStyle w:val="BodyText"/>
        <w:spacing w:line="252" w:lineRule="auto" w:before="126"/>
        <w:ind w:left="109" w:right="126"/>
        <w:jc w:val="both"/>
      </w:pPr>
      <w:r>
        <w:rPr>
          <w:rFonts w:ascii="PMingLiU"/>
          <w:color w:val="231F20"/>
          <w:w w:val="105"/>
        </w:rPr>
        <w:t>2aSC10. Clear speech benefits for perception of  center-only  and  edge- only syllables. </w:t>
      </w:r>
      <w:r>
        <w:rPr>
          <w:color w:val="231F20"/>
          <w:w w:val="105"/>
        </w:rPr>
        <w:t>Jenna S. Luque, Nathan Maxfield, Jennifer J. Lister, and Catherine L. Rogers (Dept. of Commun. Sci. and Disord., Univ. of</w:t>
      </w:r>
      <w:r>
        <w:rPr>
          <w:color w:val="231F20"/>
          <w:spacing w:val="-19"/>
          <w:w w:val="105"/>
        </w:rPr>
        <w:t> </w:t>
      </w:r>
      <w:r>
        <w:rPr>
          <w:color w:val="231F20"/>
          <w:w w:val="105"/>
        </w:rPr>
        <w:t>South Florida,</w:t>
      </w:r>
      <w:r>
        <w:rPr>
          <w:color w:val="231F20"/>
          <w:spacing w:val="-10"/>
          <w:w w:val="105"/>
        </w:rPr>
        <w:t> </w:t>
      </w:r>
      <w:r>
        <w:rPr>
          <w:color w:val="231F20"/>
          <w:w w:val="105"/>
        </w:rPr>
        <w:t>4202</w:t>
      </w:r>
      <w:r>
        <w:rPr>
          <w:color w:val="231F20"/>
          <w:spacing w:val="-10"/>
          <w:w w:val="105"/>
        </w:rPr>
        <w:t> </w:t>
      </w:r>
      <w:r>
        <w:rPr>
          <w:color w:val="231F20"/>
          <w:w w:val="105"/>
        </w:rPr>
        <w:t>E.</w:t>
      </w:r>
      <w:r>
        <w:rPr>
          <w:color w:val="231F20"/>
          <w:spacing w:val="-10"/>
          <w:w w:val="105"/>
        </w:rPr>
        <w:t> </w:t>
      </w:r>
      <w:r>
        <w:rPr>
          <w:color w:val="231F20"/>
          <w:w w:val="105"/>
        </w:rPr>
        <w:t>Fowler</w:t>
      </w:r>
      <w:r>
        <w:rPr>
          <w:color w:val="231F20"/>
          <w:spacing w:val="-10"/>
          <w:w w:val="105"/>
        </w:rPr>
        <w:t> </w:t>
      </w:r>
      <w:r>
        <w:rPr>
          <w:color w:val="231F20"/>
          <w:w w:val="105"/>
        </w:rPr>
        <w:t>Ave.,</w:t>
      </w:r>
      <w:r>
        <w:rPr>
          <w:color w:val="231F20"/>
          <w:spacing w:val="-10"/>
          <w:w w:val="105"/>
        </w:rPr>
        <w:t> </w:t>
      </w:r>
      <w:r>
        <w:rPr>
          <w:color w:val="231F20"/>
          <w:w w:val="105"/>
        </w:rPr>
        <w:t>PCD1017,</w:t>
      </w:r>
      <w:r>
        <w:rPr>
          <w:color w:val="231F20"/>
          <w:spacing w:val="-10"/>
          <w:w w:val="105"/>
        </w:rPr>
        <w:t> </w:t>
      </w:r>
      <w:r>
        <w:rPr>
          <w:color w:val="231F20"/>
          <w:w w:val="105"/>
        </w:rPr>
        <w:t>Tampa,</w:t>
      </w:r>
      <w:r>
        <w:rPr>
          <w:color w:val="231F20"/>
          <w:spacing w:val="-10"/>
          <w:w w:val="105"/>
        </w:rPr>
        <w:t> </w:t>
      </w:r>
      <w:r>
        <w:rPr>
          <w:color w:val="231F20"/>
          <w:w w:val="105"/>
        </w:rPr>
        <w:t>FL</w:t>
      </w:r>
      <w:r>
        <w:rPr>
          <w:color w:val="231F20"/>
          <w:spacing w:val="-10"/>
          <w:w w:val="105"/>
        </w:rPr>
        <w:t> </w:t>
      </w:r>
      <w:r>
        <w:rPr>
          <w:color w:val="231F20"/>
          <w:w w:val="105"/>
        </w:rPr>
        <w:t>33620,</w:t>
      </w:r>
      <w:r>
        <w:rPr>
          <w:color w:val="231F20"/>
          <w:spacing w:val="-11"/>
          <w:w w:val="105"/>
        </w:rPr>
        <w:t> </w:t>
      </w:r>
      <w:r>
        <w:rPr>
          <w:color w:val="231F20"/>
          <w:w w:val="105"/>
        </w:rPr>
        <w:t>jennaluque@ usf.edu)</w:t>
      </w:r>
    </w:p>
    <w:p>
      <w:pPr>
        <w:pStyle w:val="BodyText"/>
        <w:spacing w:line="261" w:lineRule="auto" w:before="127"/>
        <w:ind w:left="109" w:right="126" w:firstLine="240"/>
        <w:jc w:val="both"/>
      </w:pPr>
      <w:r>
        <w:rPr>
          <w:color w:val="231F20"/>
        </w:rPr>
        <w:t>Clear speech is a speaking style that has been shown to enhance intelli- gibility in noise; however, the underlying reasons for this enhancement are less well understood. One hypothesis is that listeners require less acoustic information to identify syllables spoken in clear than in conversational speech, allowing them to make use of briefer dips in fluctuating noise. The present study tests this hypothesis by presenting six /bVd/ syllables (“bead, bid, bed, bayed, bad,” and “bod”), produced in clear and conversational speech styles, to 20 monolingual native English-speaking listeners in a six- alternative  forced-choice  task.  These  syllables  were  modified  to present</w:t>
      </w:r>
    </w:p>
    <w:p>
      <w:pPr>
        <w:spacing w:after="0" w:line="261" w:lineRule="auto"/>
        <w:jc w:val="both"/>
        <w:sectPr>
          <w:headerReference w:type="default" r:id="rId556"/>
          <w:footerReference w:type="default" r:id="rId557"/>
          <w:pgSz w:w="12240" w:h="16200"/>
          <w:pgMar w:header="0" w:footer="638" w:top="780" w:bottom="820" w:left="920" w:right="920"/>
          <w:pgNumType w:start="2046"/>
          <w:cols w:num="2" w:equalWidth="0">
            <w:col w:w="5012" w:space="248"/>
            <w:col w:w="5140"/>
          </w:cols>
        </w:sectPr>
      </w:pPr>
    </w:p>
    <w:p>
      <w:pPr>
        <w:pStyle w:val="BodyText"/>
        <w:spacing w:line="261" w:lineRule="auto" w:before="45"/>
        <w:ind w:left="109"/>
        <w:jc w:val="both"/>
      </w:pPr>
      <w:r>
        <w:rPr>
          <w:color w:val="231F20"/>
        </w:rPr>
        <w:t>varying portions of the syllable to listeners (20, 40, 60, or 80 ms of the</w:t>
      </w:r>
      <w:r>
        <w:rPr>
          <w:color w:val="231F20"/>
          <w:spacing w:val="-18"/>
        </w:rPr>
        <w:t> </w:t>
      </w:r>
      <w:r>
        <w:rPr>
          <w:color w:val="231F20"/>
        </w:rPr>
        <w:t>sylla- ble preserved). First, center-only syllables were created, in which acoustic information around the vowel midpoint was preserved. Second, edge-only syllables were created, in which information from the vowel center was silenced and formant transitions preserved, with vowel duration either main- tained or equalized. Preliminary results show some clear-speech benefits in the partial-syllable conditions, with benefits mainly at shorter gates for cen- ter-only syllables and mainly at longer gates for edge-only syllables. Impli- cations for understanding the source of clear-speech benefits in noise and phoneme perception more generally will be discussed.</w:t>
      </w:r>
    </w:p>
    <w:p>
      <w:pPr>
        <w:pStyle w:val="BodyText"/>
        <w:spacing w:before="6"/>
        <w:rPr>
          <w:sz w:val="23"/>
        </w:rPr>
      </w:pPr>
    </w:p>
    <w:p>
      <w:pPr>
        <w:pStyle w:val="BodyText"/>
        <w:spacing w:line="249" w:lineRule="auto"/>
        <w:ind w:left="109"/>
        <w:jc w:val="both"/>
      </w:pPr>
      <w:r>
        <w:rPr>
          <w:rFonts w:ascii="PMingLiU"/>
          <w:color w:val="231F20"/>
          <w:w w:val="105"/>
        </w:rPr>
        <w:t>2aSC11. The effect of  talker  and  listener  depressive  symptoms  on  speech intelligibility. </w:t>
      </w:r>
      <w:r>
        <w:rPr>
          <w:color w:val="231F20"/>
          <w:w w:val="105"/>
        </w:rPr>
        <w:t>Hoyoung Yi (Commun. Sci. and Disord., The Univ. of</w:t>
      </w:r>
      <w:r>
        <w:rPr>
          <w:color w:val="231F20"/>
          <w:spacing w:val="-25"/>
          <w:w w:val="105"/>
        </w:rPr>
        <w:t> </w:t>
      </w:r>
      <w:r>
        <w:rPr>
          <w:color w:val="231F20"/>
          <w:w w:val="105"/>
        </w:rPr>
        <w:t>Texas</w:t>
      </w:r>
      <w:r>
        <w:rPr>
          <w:color w:val="231F20"/>
          <w:spacing w:val="-25"/>
          <w:w w:val="105"/>
        </w:rPr>
        <w:t> </w:t>
      </w:r>
      <w:r>
        <w:rPr>
          <w:color w:val="231F20"/>
          <w:w w:val="105"/>
        </w:rPr>
        <w:t>at</w:t>
      </w:r>
      <w:r>
        <w:rPr>
          <w:color w:val="231F20"/>
          <w:spacing w:val="-25"/>
          <w:w w:val="105"/>
        </w:rPr>
        <w:t> </w:t>
      </w:r>
      <w:r>
        <w:rPr>
          <w:color w:val="231F20"/>
          <w:w w:val="105"/>
        </w:rPr>
        <w:t>Austin,</w:t>
      </w:r>
      <w:r>
        <w:rPr>
          <w:color w:val="231F20"/>
          <w:spacing w:val="-26"/>
          <w:w w:val="105"/>
        </w:rPr>
        <w:t> </w:t>
      </w:r>
      <w:r>
        <w:rPr>
          <w:color w:val="231F20"/>
          <w:w w:val="105"/>
        </w:rPr>
        <w:t>2504A</w:t>
      </w:r>
      <w:r>
        <w:rPr>
          <w:color w:val="231F20"/>
          <w:spacing w:val="-26"/>
          <w:w w:val="105"/>
        </w:rPr>
        <w:t> </w:t>
      </w:r>
      <w:r>
        <w:rPr>
          <w:color w:val="231F20"/>
          <w:w w:val="105"/>
        </w:rPr>
        <w:t>Whitis</w:t>
      </w:r>
      <w:r>
        <w:rPr>
          <w:color w:val="231F20"/>
          <w:spacing w:val="-26"/>
          <w:w w:val="105"/>
        </w:rPr>
        <w:t> </w:t>
      </w:r>
      <w:r>
        <w:rPr>
          <w:color w:val="231F20"/>
          <w:w w:val="105"/>
        </w:rPr>
        <w:t>Ave.,</w:t>
      </w:r>
      <w:r>
        <w:rPr>
          <w:color w:val="231F20"/>
          <w:spacing w:val="-25"/>
          <w:w w:val="105"/>
        </w:rPr>
        <w:t> </w:t>
      </w:r>
      <w:r>
        <w:rPr>
          <w:color w:val="231F20"/>
          <w:w w:val="105"/>
        </w:rPr>
        <w:t>Austin,</w:t>
      </w:r>
      <w:r>
        <w:rPr>
          <w:color w:val="231F20"/>
          <w:spacing w:val="-26"/>
          <w:w w:val="105"/>
        </w:rPr>
        <w:t> </w:t>
      </w:r>
      <w:r>
        <w:rPr>
          <w:color w:val="231F20"/>
          <w:w w:val="105"/>
        </w:rPr>
        <w:t>TX</w:t>
      </w:r>
      <w:r>
        <w:rPr>
          <w:color w:val="231F20"/>
          <w:spacing w:val="-26"/>
          <w:w w:val="105"/>
        </w:rPr>
        <w:t> </w:t>
      </w:r>
      <w:r>
        <w:rPr>
          <w:color w:val="231F20"/>
          <w:w w:val="105"/>
        </w:rPr>
        <w:t>78712-0114,</w:t>
      </w:r>
      <w:r>
        <w:rPr>
          <w:color w:val="231F20"/>
          <w:spacing w:val="-26"/>
          <w:w w:val="105"/>
        </w:rPr>
        <w:t> </w:t>
      </w:r>
      <w:r>
        <w:rPr>
          <w:color w:val="231F20"/>
          <w:w w:val="105"/>
        </w:rPr>
        <w:t>hoyoung@</w:t>
      </w:r>
      <w:r>
        <w:rPr>
          <w:color w:val="231F20"/>
          <w:w w:val="99"/>
        </w:rPr>
        <w:t> </w:t>
      </w:r>
      <w:r>
        <w:rPr>
          <w:color w:val="231F20"/>
          <w:w w:val="105"/>
        </w:rPr>
        <w:t>utexas.edu),</w:t>
      </w:r>
      <w:r>
        <w:rPr>
          <w:color w:val="231F20"/>
          <w:spacing w:val="-16"/>
          <w:w w:val="105"/>
        </w:rPr>
        <w:t> </w:t>
      </w:r>
      <w:r>
        <w:rPr>
          <w:color w:val="231F20"/>
          <w:w w:val="105"/>
        </w:rPr>
        <w:t>Rajka</w:t>
      </w:r>
      <w:r>
        <w:rPr>
          <w:color w:val="231F20"/>
          <w:spacing w:val="-16"/>
          <w:w w:val="105"/>
        </w:rPr>
        <w:t> </w:t>
      </w:r>
      <w:r>
        <w:rPr>
          <w:color w:val="231F20"/>
          <w:w w:val="105"/>
        </w:rPr>
        <w:t>Smiljanic</w:t>
      </w:r>
      <w:r>
        <w:rPr>
          <w:color w:val="231F20"/>
          <w:spacing w:val="-15"/>
          <w:w w:val="105"/>
        </w:rPr>
        <w:t> </w:t>
      </w:r>
      <w:r>
        <w:rPr>
          <w:color w:val="231F20"/>
          <w:w w:val="105"/>
        </w:rPr>
        <w:t>(Linguist,</w:t>
      </w:r>
      <w:r>
        <w:rPr>
          <w:color w:val="231F20"/>
          <w:spacing w:val="-15"/>
          <w:w w:val="105"/>
        </w:rPr>
        <w:t> </w:t>
      </w:r>
      <w:r>
        <w:rPr>
          <w:color w:val="231F20"/>
          <w:w w:val="105"/>
        </w:rPr>
        <w:t>The</w:t>
      </w:r>
      <w:r>
        <w:rPr>
          <w:color w:val="231F20"/>
          <w:spacing w:val="-15"/>
          <w:w w:val="105"/>
        </w:rPr>
        <w:t> </w:t>
      </w:r>
      <w:r>
        <w:rPr>
          <w:color w:val="231F20"/>
          <w:w w:val="105"/>
        </w:rPr>
        <w:t>Univ.</w:t>
      </w:r>
      <w:r>
        <w:rPr>
          <w:color w:val="231F20"/>
          <w:spacing w:val="-16"/>
          <w:w w:val="105"/>
        </w:rPr>
        <w:t> </w:t>
      </w:r>
      <w:r>
        <w:rPr>
          <w:color w:val="231F20"/>
          <w:w w:val="105"/>
        </w:rPr>
        <w:t>of</w:t>
      </w:r>
      <w:r>
        <w:rPr>
          <w:color w:val="231F20"/>
          <w:spacing w:val="-15"/>
          <w:w w:val="105"/>
        </w:rPr>
        <w:t> </w:t>
      </w:r>
      <w:r>
        <w:rPr>
          <w:color w:val="231F20"/>
          <w:w w:val="105"/>
        </w:rPr>
        <w:t>Texas</w:t>
      </w:r>
      <w:r>
        <w:rPr>
          <w:color w:val="231F20"/>
          <w:spacing w:val="-15"/>
          <w:w w:val="105"/>
        </w:rPr>
        <w:t> </w:t>
      </w:r>
      <w:r>
        <w:rPr>
          <w:color w:val="231F20"/>
          <w:w w:val="105"/>
        </w:rPr>
        <w:t>at</w:t>
      </w:r>
      <w:r>
        <w:rPr>
          <w:color w:val="231F20"/>
          <w:spacing w:val="-15"/>
          <w:w w:val="105"/>
        </w:rPr>
        <w:t> </w:t>
      </w:r>
      <w:r>
        <w:rPr>
          <w:color w:val="231F20"/>
          <w:w w:val="105"/>
        </w:rPr>
        <w:t>Austin,</w:t>
      </w:r>
      <w:r>
        <w:rPr>
          <w:color w:val="231F20"/>
          <w:spacing w:val="-16"/>
          <w:w w:val="105"/>
        </w:rPr>
        <w:t> </w:t>
      </w:r>
      <w:r>
        <w:rPr>
          <w:color w:val="231F20"/>
          <w:w w:val="105"/>
        </w:rPr>
        <w:t>Aus-</w:t>
      </w:r>
    </w:p>
    <w:p>
      <w:pPr>
        <w:pStyle w:val="BodyText"/>
        <w:spacing w:line="259" w:lineRule="auto" w:before="9"/>
        <w:ind w:left="109" w:right="1"/>
        <w:jc w:val="both"/>
      </w:pPr>
      <w:r>
        <w:rPr>
          <w:color w:val="231F20"/>
        </w:rPr>
        <w:t>tin, TX), and Bharath Chandrasekaran (Commun. Sci. and Disord., The Univ. of Texas at Austin, Austin, TX)</w:t>
      </w:r>
    </w:p>
    <w:p>
      <w:pPr>
        <w:pStyle w:val="BodyText"/>
        <w:spacing w:line="261" w:lineRule="auto" w:before="121"/>
        <w:ind w:left="109" w:firstLine="240"/>
        <w:jc w:val="both"/>
      </w:pPr>
      <w:r>
        <w:rPr>
          <w:color w:val="231F20"/>
        </w:rPr>
        <w:t>It is widely recognized that depression is associated with deficits in</w:t>
      </w:r>
      <w:r>
        <w:rPr>
          <w:color w:val="231F20"/>
          <w:spacing w:val="-25"/>
        </w:rPr>
        <w:t> </w:t>
      </w:r>
      <w:r>
        <w:rPr>
          <w:color w:val="231F20"/>
        </w:rPr>
        <w:t>com- munication behaviors (Miller, 1975), but few studies have examined speech intelligibility in talkers and listeners with elevated depressive symptoms. The present study examined intelligibility of conversational and clear  speech sentences in the presence of speech shaped noise and one-talker bab- ble noise. Talkers and listeners were young adults varying on the extent of depressive symptoms, and classified as having high depressive (HD) symp- toms or low depressive (LD) symptoms based on a self-report scale (Radl- off, 1977). The results showed that increased intelligibility through conversational-to-clear speech modifications was smaller for HD listeners than LD listeners during only one-talker babble noise which is consistent with Chandrasekaran </w:t>
      </w:r>
      <w:r>
        <w:rPr>
          <w:i/>
          <w:color w:val="231F20"/>
        </w:rPr>
        <w:t>et al. </w:t>
      </w:r>
      <w:r>
        <w:rPr>
          <w:color w:val="231F20"/>
        </w:rPr>
        <w:t>(2014). Intelligibility was scored lower for the sentences produced by HD speakers compared to LD speakers. Acoustic analyses indicate smaller conversation-to-clear speech modifications for speaking rate, energy in the 1-to-3 kHz, F0 mean, and F0 range for HD talk- ers compared to LD talkers. The results revealed that individuals with ele- vated depressive symptoms exhibit difficulty producing listener-oriented speaking style changes resulting in lower overall intelligibility. Adverse lis- tening conditions involving informational masking, oft-present in typical social environs, present particularly challenging communication conditions for HD</w:t>
      </w:r>
      <w:r>
        <w:rPr>
          <w:color w:val="231F20"/>
          <w:spacing w:val="-3"/>
        </w:rPr>
        <w:t> </w:t>
      </w:r>
      <w:r>
        <w:rPr>
          <w:color w:val="231F20"/>
        </w:rPr>
        <w:t>listeners.</w:t>
      </w:r>
    </w:p>
    <w:p>
      <w:pPr>
        <w:pStyle w:val="BodyText"/>
        <w:spacing w:before="6"/>
        <w:rPr>
          <w:sz w:val="23"/>
        </w:rPr>
      </w:pPr>
    </w:p>
    <w:p>
      <w:pPr>
        <w:pStyle w:val="BodyText"/>
        <w:spacing w:line="252" w:lineRule="auto"/>
        <w:ind w:left="109" w:right="1"/>
        <w:jc w:val="both"/>
      </w:pPr>
      <w:r>
        <w:rPr>
          <w:rFonts w:ascii="PMingLiU"/>
          <w:color w:val="231F20"/>
          <w:w w:val="105"/>
        </w:rPr>
        <w:t>2aSC12. The role of the carrier waveform in vocoded Mandarin speech perception with applications to cochlear implants. </w:t>
      </w:r>
      <w:r>
        <w:rPr>
          <w:color w:val="231F20"/>
          <w:w w:val="105"/>
        </w:rPr>
        <w:t>Jessica H. Schiltz (Speech</w:t>
      </w:r>
      <w:r>
        <w:rPr>
          <w:color w:val="231F20"/>
          <w:spacing w:val="-6"/>
          <w:w w:val="105"/>
        </w:rPr>
        <w:t> </w:t>
      </w:r>
      <w:r>
        <w:rPr>
          <w:color w:val="231F20"/>
          <w:w w:val="105"/>
        </w:rPr>
        <w:t>&amp;</w:t>
      </w:r>
      <w:r>
        <w:rPr>
          <w:color w:val="231F20"/>
          <w:spacing w:val="-6"/>
          <w:w w:val="105"/>
        </w:rPr>
        <w:t> </w:t>
      </w:r>
      <w:r>
        <w:rPr>
          <w:color w:val="231F20"/>
          <w:w w:val="105"/>
        </w:rPr>
        <w:t>Hearing</w:t>
      </w:r>
      <w:r>
        <w:rPr>
          <w:color w:val="231F20"/>
          <w:spacing w:val="-6"/>
          <w:w w:val="105"/>
        </w:rPr>
        <w:t> </w:t>
      </w:r>
      <w:r>
        <w:rPr>
          <w:color w:val="231F20"/>
          <w:w w:val="105"/>
        </w:rPr>
        <w:t>Sci.,</w:t>
      </w:r>
      <w:r>
        <w:rPr>
          <w:color w:val="231F20"/>
          <w:spacing w:val="-6"/>
          <w:w w:val="105"/>
        </w:rPr>
        <w:t> </w:t>
      </w:r>
      <w:r>
        <w:rPr>
          <w:color w:val="231F20"/>
          <w:w w:val="105"/>
        </w:rPr>
        <w:t>Arizona</w:t>
      </w:r>
      <w:r>
        <w:rPr>
          <w:color w:val="231F20"/>
          <w:spacing w:val="-6"/>
          <w:w w:val="105"/>
        </w:rPr>
        <w:t> </w:t>
      </w:r>
      <w:r>
        <w:rPr>
          <w:color w:val="231F20"/>
          <w:w w:val="105"/>
        </w:rPr>
        <w:t>State</w:t>
      </w:r>
      <w:r>
        <w:rPr>
          <w:color w:val="231F20"/>
          <w:spacing w:val="-6"/>
          <w:w w:val="105"/>
        </w:rPr>
        <w:t> </w:t>
      </w:r>
      <w:r>
        <w:rPr>
          <w:color w:val="231F20"/>
          <w:w w:val="105"/>
        </w:rPr>
        <w:t>Univ.,</w:t>
      </w:r>
      <w:r>
        <w:rPr>
          <w:color w:val="231F20"/>
          <w:spacing w:val="-7"/>
          <w:w w:val="105"/>
        </w:rPr>
        <w:t> </w:t>
      </w:r>
      <w:r>
        <w:rPr>
          <w:color w:val="231F20"/>
          <w:w w:val="105"/>
        </w:rPr>
        <w:t>297</w:t>
      </w:r>
      <w:r>
        <w:rPr>
          <w:color w:val="231F20"/>
          <w:spacing w:val="-6"/>
          <w:w w:val="105"/>
        </w:rPr>
        <w:t> </w:t>
      </w:r>
      <w:r>
        <w:rPr>
          <w:color w:val="231F20"/>
          <w:w w:val="105"/>
        </w:rPr>
        <w:t>E</w:t>
      </w:r>
      <w:r>
        <w:rPr>
          <w:color w:val="231F20"/>
          <w:spacing w:val="-6"/>
          <w:w w:val="105"/>
        </w:rPr>
        <w:t> </w:t>
      </w:r>
      <w:r>
        <w:rPr>
          <w:color w:val="231F20"/>
          <w:w w:val="105"/>
        </w:rPr>
        <w:t>LaSalle</w:t>
      </w:r>
      <w:r>
        <w:rPr>
          <w:color w:val="231F20"/>
          <w:spacing w:val="-6"/>
          <w:w w:val="105"/>
        </w:rPr>
        <w:t> </w:t>
      </w:r>
      <w:r>
        <w:rPr>
          <w:color w:val="231F20"/>
          <w:w w:val="105"/>
        </w:rPr>
        <w:t>Ave.,</w:t>
      </w:r>
      <w:r>
        <w:rPr>
          <w:color w:val="231F20"/>
          <w:spacing w:val="-6"/>
          <w:w w:val="105"/>
        </w:rPr>
        <w:t> </w:t>
      </w:r>
      <w:r>
        <w:rPr>
          <w:color w:val="231F20"/>
          <w:w w:val="105"/>
        </w:rPr>
        <w:t>Apt.</w:t>
      </w:r>
      <w:r>
        <w:rPr>
          <w:color w:val="231F20"/>
          <w:spacing w:val="-6"/>
          <w:w w:val="105"/>
        </w:rPr>
        <w:t> </w:t>
      </w:r>
      <w:r>
        <w:rPr>
          <w:color w:val="231F20"/>
          <w:w w:val="105"/>
        </w:rPr>
        <w:t>#: 205A,</w:t>
      </w:r>
      <w:r>
        <w:rPr>
          <w:color w:val="231F20"/>
          <w:spacing w:val="-15"/>
          <w:w w:val="105"/>
        </w:rPr>
        <w:t> </w:t>
      </w:r>
      <w:r>
        <w:rPr>
          <w:color w:val="231F20"/>
          <w:w w:val="105"/>
        </w:rPr>
        <w:t>South</w:t>
      </w:r>
      <w:r>
        <w:rPr>
          <w:color w:val="231F20"/>
          <w:spacing w:val="-15"/>
          <w:w w:val="105"/>
        </w:rPr>
        <w:t> </w:t>
      </w:r>
      <w:r>
        <w:rPr>
          <w:color w:val="231F20"/>
          <w:w w:val="105"/>
        </w:rPr>
        <w:t>Bend,</w:t>
      </w:r>
      <w:r>
        <w:rPr>
          <w:color w:val="231F20"/>
          <w:spacing w:val="-15"/>
          <w:w w:val="105"/>
        </w:rPr>
        <w:t> </w:t>
      </w:r>
      <w:r>
        <w:rPr>
          <w:color w:val="231F20"/>
          <w:w w:val="105"/>
        </w:rPr>
        <w:t>IN</w:t>
      </w:r>
      <w:r>
        <w:rPr>
          <w:color w:val="231F20"/>
          <w:spacing w:val="-15"/>
          <w:w w:val="105"/>
        </w:rPr>
        <w:t> </w:t>
      </w:r>
      <w:r>
        <w:rPr>
          <w:color w:val="231F20"/>
          <w:w w:val="105"/>
        </w:rPr>
        <w:t>46617,</w:t>
      </w:r>
      <w:r>
        <w:rPr>
          <w:color w:val="231F20"/>
          <w:spacing w:val="-15"/>
          <w:w w:val="105"/>
        </w:rPr>
        <w:t> </w:t>
      </w:r>
      <w:r>
        <w:rPr>
          <w:color w:val="231F20"/>
          <w:w w:val="105"/>
        </w:rPr>
        <w:t>jschiltz@nd.edu)</w:t>
      </w:r>
      <w:r>
        <w:rPr>
          <w:color w:val="231F20"/>
          <w:spacing w:val="-15"/>
          <w:w w:val="105"/>
        </w:rPr>
        <w:t> </w:t>
      </w:r>
      <w:r>
        <w:rPr>
          <w:color w:val="231F20"/>
          <w:w w:val="105"/>
        </w:rPr>
        <w:t>and</w:t>
      </w:r>
      <w:r>
        <w:rPr>
          <w:color w:val="231F20"/>
          <w:spacing w:val="-15"/>
          <w:w w:val="105"/>
        </w:rPr>
        <w:t> </w:t>
      </w:r>
      <w:r>
        <w:rPr>
          <w:color w:val="231F20"/>
          <w:w w:val="105"/>
        </w:rPr>
        <w:t>Visar</w:t>
      </w:r>
      <w:r>
        <w:rPr>
          <w:color w:val="231F20"/>
          <w:spacing w:val="-15"/>
          <w:w w:val="105"/>
        </w:rPr>
        <w:t> </w:t>
      </w:r>
      <w:r>
        <w:rPr>
          <w:color w:val="231F20"/>
          <w:w w:val="105"/>
        </w:rPr>
        <w:t>Berisha</w:t>
      </w:r>
      <w:r>
        <w:rPr>
          <w:color w:val="231F20"/>
          <w:spacing w:val="-15"/>
          <w:w w:val="105"/>
        </w:rPr>
        <w:t> </w:t>
      </w:r>
      <w:r>
        <w:rPr>
          <w:color w:val="231F20"/>
          <w:w w:val="105"/>
        </w:rPr>
        <w:t>(Speech &amp;</w:t>
      </w:r>
      <w:r>
        <w:rPr>
          <w:color w:val="231F20"/>
          <w:spacing w:val="-25"/>
          <w:w w:val="105"/>
        </w:rPr>
        <w:t> </w:t>
      </w:r>
      <w:r>
        <w:rPr>
          <w:color w:val="231F20"/>
          <w:w w:val="105"/>
        </w:rPr>
        <w:t>Hearing</w:t>
      </w:r>
      <w:r>
        <w:rPr>
          <w:color w:val="231F20"/>
          <w:spacing w:val="-25"/>
          <w:w w:val="105"/>
        </w:rPr>
        <w:t> </w:t>
      </w:r>
      <w:r>
        <w:rPr>
          <w:color w:val="231F20"/>
          <w:w w:val="105"/>
        </w:rPr>
        <w:t>Sci.,</w:t>
      </w:r>
      <w:r>
        <w:rPr>
          <w:color w:val="231F20"/>
          <w:spacing w:val="-26"/>
          <w:w w:val="105"/>
        </w:rPr>
        <w:t> </w:t>
      </w:r>
      <w:r>
        <w:rPr>
          <w:color w:val="231F20"/>
          <w:w w:val="105"/>
        </w:rPr>
        <w:t>Arizona</w:t>
      </w:r>
      <w:r>
        <w:rPr>
          <w:color w:val="231F20"/>
          <w:spacing w:val="-26"/>
          <w:w w:val="105"/>
        </w:rPr>
        <w:t> </w:t>
      </w:r>
      <w:r>
        <w:rPr>
          <w:color w:val="231F20"/>
          <w:w w:val="105"/>
        </w:rPr>
        <w:t>State</w:t>
      </w:r>
      <w:r>
        <w:rPr>
          <w:color w:val="231F20"/>
          <w:spacing w:val="-26"/>
          <w:w w:val="105"/>
        </w:rPr>
        <w:t> </w:t>
      </w:r>
      <w:r>
        <w:rPr>
          <w:color w:val="231F20"/>
          <w:w w:val="105"/>
        </w:rPr>
        <w:t>Univ.,</w:t>
      </w:r>
      <w:r>
        <w:rPr>
          <w:color w:val="231F20"/>
          <w:spacing w:val="-26"/>
          <w:w w:val="105"/>
        </w:rPr>
        <w:t> </w:t>
      </w:r>
      <w:r>
        <w:rPr>
          <w:color w:val="231F20"/>
          <w:w w:val="105"/>
        </w:rPr>
        <w:t>Tempe,</w:t>
      </w:r>
      <w:r>
        <w:rPr>
          <w:color w:val="231F20"/>
          <w:spacing w:val="-26"/>
          <w:w w:val="105"/>
        </w:rPr>
        <w:t> </w:t>
      </w:r>
      <w:r>
        <w:rPr>
          <w:color w:val="231F20"/>
          <w:w w:val="105"/>
        </w:rPr>
        <w:t>Arizona)</w:t>
      </w:r>
    </w:p>
    <w:p>
      <w:pPr>
        <w:pStyle w:val="BodyText"/>
        <w:spacing w:line="261" w:lineRule="auto" w:before="127"/>
        <w:ind w:left="109" w:firstLine="240"/>
        <w:jc w:val="both"/>
      </w:pPr>
      <w:r>
        <w:rPr>
          <w:color w:val="231F20"/>
        </w:rPr>
        <w:t>Cochlear implants (CI) enable patients to perceive sound by the genera- tion and transmission of electrical impulses. Voice encoded (vocoded) audio is commonly used as a simulator of CI speech. Past studies of vocoded Eng- lish concluded that coded speech intelligibility is independent of whether a sinusoidal or noise-based carrier is used. Based on this work, recent CI research for tonal languages like Mandarin, have opted for a sinusoidal car- rier without considering the impact of the carrier on intelligibility. The im- portance of spectral cues in Mandarin speech necessitates further analysis of the relationship between the carrier and intelligibility. This study explored intelligibility differences between English and Mandarin vocoded speech. This approach assessed speech recognition of randomly presented phrases to normal hearing English and Mandarin listeners. Available frequency chan- nels and carrier type were varied to compare their effects on Mandarin word and tone identification. Results indicated that audio processed with a sinu- soidal carrier led to significantly lower Mandarin intelligibility scores. In comparison, no effect was observed between English and Mandarin intelli- gibility when a noise-based carrier was used. The data suggest that the na- ture of the carrier type affects tonal language intelligibility and warrants further research as an experimental consideration in vocoded speech studies.</w:t>
      </w:r>
    </w:p>
    <w:p>
      <w:pPr>
        <w:pStyle w:val="BodyText"/>
        <w:spacing w:line="249" w:lineRule="auto" w:before="20"/>
        <w:ind w:left="109" w:right="1046"/>
        <w:jc w:val="both"/>
      </w:pPr>
      <w:r>
        <w:rPr/>
        <w:br w:type="column"/>
      </w:r>
      <w:r>
        <w:rPr>
          <w:rFonts w:ascii="PMingLiU"/>
          <w:color w:val="231F20"/>
          <w:w w:val="105"/>
        </w:rPr>
        <w:t>2aSC13. Exploring the effects of masker spectro-temporal coherence on   the informational masking of speech. </w:t>
      </w:r>
      <w:r>
        <w:rPr>
          <w:color w:val="231F20"/>
          <w:w w:val="105"/>
        </w:rPr>
        <w:t>Brian Roberts and Robert J.  Summers</w:t>
      </w:r>
      <w:r>
        <w:rPr>
          <w:color w:val="231F20"/>
          <w:spacing w:val="-25"/>
          <w:w w:val="105"/>
        </w:rPr>
        <w:t> </w:t>
      </w:r>
      <w:r>
        <w:rPr>
          <w:color w:val="231F20"/>
          <w:w w:val="105"/>
        </w:rPr>
        <w:t>(Psych.,</w:t>
      </w:r>
      <w:r>
        <w:rPr>
          <w:color w:val="231F20"/>
          <w:spacing w:val="-25"/>
          <w:w w:val="105"/>
        </w:rPr>
        <w:t> </w:t>
      </w:r>
      <w:r>
        <w:rPr>
          <w:color w:val="231F20"/>
          <w:w w:val="105"/>
        </w:rPr>
        <w:t>School</w:t>
      </w:r>
      <w:r>
        <w:rPr>
          <w:color w:val="231F20"/>
          <w:spacing w:val="-25"/>
          <w:w w:val="105"/>
        </w:rPr>
        <w:t> </w:t>
      </w:r>
      <w:r>
        <w:rPr>
          <w:color w:val="231F20"/>
          <w:w w:val="105"/>
        </w:rPr>
        <w:t>of</w:t>
      </w:r>
      <w:r>
        <w:rPr>
          <w:color w:val="231F20"/>
          <w:spacing w:val="-24"/>
          <w:w w:val="105"/>
        </w:rPr>
        <w:t> </w:t>
      </w:r>
      <w:r>
        <w:rPr>
          <w:color w:val="231F20"/>
          <w:w w:val="105"/>
        </w:rPr>
        <w:t>Life</w:t>
      </w:r>
      <w:r>
        <w:rPr>
          <w:color w:val="231F20"/>
          <w:spacing w:val="-24"/>
          <w:w w:val="105"/>
        </w:rPr>
        <w:t> </w:t>
      </w:r>
      <w:r>
        <w:rPr>
          <w:color w:val="231F20"/>
          <w:w w:val="105"/>
        </w:rPr>
        <w:t>and</w:t>
      </w:r>
      <w:r>
        <w:rPr>
          <w:color w:val="231F20"/>
          <w:spacing w:val="-25"/>
          <w:w w:val="105"/>
        </w:rPr>
        <w:t> </w:t>
      </w:r>
      <w:r>
        <w:rPr>
          <w:color w:val="231F20"/>
          <w:w w:val="105"/>
        </w:rPr>
        <w:t>Health</w:t>
      </w:r>
      <w:r>
        <w:rPr>
          <w:color w:val="231F20"/>
          <w:spacing w:val="-24"/>
          <w:w w:val="105"/>
        </w:rPr>
        <w:t> </w:t>
      </w:r>
      <w:r>
        <w:rPr>
          <w:color w:val="231F20"/>
          <w:w w:val="105"/>
        </w:rPr>
        <w:t>Sci.,</w:t>
      </w:r>
      <w:r>
        <w:rPr>
          <w:color w:val="231F20"/>
          <w:spacing w:val="-24"/>
          <w:w w:val="105"/>
        </w:rPr>
        <w:t> </w:t>
      </w:r>
      <w:r>
        <w:rPr>
          <w:color w:val="231F20"/>
          <w:w w:val="105"/>
        </w:rPr>
        <w:t>Aston</w:t>
      </w:r>
      <w:r>
        <w:rPr>
          <w:color w:val="231F20"/>
          <w:spacing w:val="-25"/>
          <w:w w:val="105"/>
        </w:rPr>
        <w:t> </w:t>
      </w:r>
      <w:r>
        <w:rPr>
          <w:color w:val="231F20"/>
          <w:w w:val="105"/>
        </w:rPr>
        <w:t>Univ.,</w:t>
      </w:r>
      <w:r>
        <w:rPr>
          <w:color w:val="231F20"/>
          <w:spacing w:val="-24"/>
          <w:w w:val="105"/>
        </w:rPr>
        <w:t> </w:t>
      </w:r>
      <w:r>
        <w:rPr>
          <w:color w:val="231F20"/>
          <w:w w:val="105"/>
        </w:rPr>
        <w:t>Birmingham </w:t>
      </w:r>
      <w:r>
        <w:rPr>
          <w:color w:val="231F20"/>
        </w:rPr>
        <w:t>B4 7ET, United Kingdom,</w:t>
      </w:r>
      <w:r>
        <w:rPr>
          <w:color w:val="231F20"/>
          <w:spacing w:val="-5"/>
        </w:rPr>
        <w:t> </w:t>
      </w:r>
      <w:r>
        <w:rPr>
          <w:color w:val="231F20"/>
        </w:rPr>
        <w:t>b.roberts@aston.ac.uk)</w:t>
      </w:r>
    </w:p>
    <w:p>
      <w:pPr>
        <w:pStyle w:val="BodyText"/>
        <w:spacing w:line="261" w:lineRule="auto" w:before="130"/>
        <w:ind w:left="109" w:right="1045" w:firstLine="240"/>
        <w:jc w:val="both"/>
      </w:pPr>
      <w:r>
        <w:rPr/>
        <w:pict>
          <v:rect style="position:absolute;margin-left:571.63501pt;margin-top:121.179321pt;width:40.365pt;height:72pt;mso-position-horizontal-relative:page;mso-position-vertical-relative:paragraph;z-index:4720" filled="true" fillcolor="#231f20" stroked="false">
            <v:fill type="solid"/>
            <w10:wrap type="none"/>
          </v:rect>
        </w:pict>
      </w:r>
      <w:r>
        <w:rPr/>
        <w:pict>
          <v:shape style="position:absolute;margin-left:581.36554pt;margin-top:127.380203pt;width:12.6pt;height:59.55pt;mso-position-horizontal-relative:page;mso-position-vertical-relative:paragraph;z-index:4744"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color w:val="231F20"/>
        </w:rPr>
        <w:t>The effect of an extraneous formant on intelligibility is influenced by</w:t>
      </w:r>
      <w:r>
        <w:rPr>
          <w:color w:val="231F20"/>
          <w:spacing w:val="-21"/>
        </w:rPr>
        <w:t> </w:t>
      </w:r>
      <w:r>
        <w:rPr>
          <w:color w:val="231F20"/>
        </w:rPr>
        <w:t>the depth of variation in its frequency contour. This study explored whether masker impact also depends on spectro-temporal coherence, using a method ensuring</w:t>
      </w:r>
      <w:r>
        <w:rPr>
          <w:color w:val="231F20"/>
          <w:spacing w:val="-8"/>
        </w:rPr>
        <w:t> </w:t>
      </w:r>
      <w:r>
        <w:rPr>
          <w:color w:val="231F20"/>
        </w:rPr>
        <w:t>that</w:t>
      </w:r>
      <w:r>
        <w:rPr>
          <w:color w:val="231F20"/>
          <w:spacing w:val="-9"/>
        </w:rPr>
        <w:t> </w:t>
      </w:r>
      <w:r>
        <w:rPr>
          <w:color w:val="231F20"/>
        </w:rPr>
        <w:t>interference</w:t>
      </w:r>
      <w:r>
        <w:rPr>
          <w:color w:val="231F20"/>
          <w:spacing w:val="-8"/>
        </w:rPr>
        <w:t> </w:t>
      </w:r>
      <w:r>
        <w:rPr>
          <w:color w:val="231F20"/>
        </w:rPr>
        <w:t>occurs</w:t>
      </w:r>
      <w:r>
        <w:rPr>
          <w:color w:val="231F20"/>
          <w:spacing w:val="-7"/>
        </w:rPr>
        <w:t> </w:t>
      </w:r>
      <w:r>
        <w:rPr>
          <w:color w:val="231F20"/>
        </w:rPr>
        <w:t>only</w:t>
      </w:r>
      <w:r>
        <w:rPr>
          <w:color w:val="231F20"/>
          <w:spacing w:val="-9"/>
        </w:rPr>
        <w:t> </w:t>
      </w:r>
      <w:r>
        <w:rPr>
          <w:color w:val="231F20"/>
        </w:rPr>
        <w:t>through</w:t>
      </w:r>
      <w:r>
        <w:rPr>
          <w:color w:val="231F20"/>
          <w:spacing w:val="-9"/>
        </w:rPr>
        <w:t> </w:t>
      </w:r>
      <w:r>
        <w:rPr>
          <w:color w:val="231F20"/>
        </w:rPr>
        <w:t>informational</w:t>
      </w:r>
      <w:r>
        <w:rPr>
          <w:color w:val="231F20"/>
          <w:spacing w:val="-8"/>
        </w:rPr>
        <w:t> </w:t>
      </w:r>
      <w:r>
        <w:rPr>
          <w:color w:val="231F20"/>
        </w:rPr>
        <w:t>masking.</w:t>
      </w:r>
      <w:r>
        <w:rPr>
          <w:color w:val="231F20"/>
          <w:spacing w:val="-9"/>
        </w:rPr>
        <w:t> </w:t>
      </w:r>
      <w:r>
        <w:rPr>
          <w:color w:val="231F20"/>
        </w:rPr>
        <w:t>Three- formant</w:t>
      </w:r>
      <w:r>
        <w:rPr>
          <w:color w:val="231F20"/>
          <w:spacing w:val="-11"/>
        </w:rPr>
        <w:t> </w:t>
      </w:r>
      <w:r>
        <w:rPr>
          <w:color w:val="231F20"/>
        </w:rPr>
        <w:t>analogs</w:t>
      </w:r>
      <w:r>
        <w:rPr>
          <w:color w:val="231F20"/>
          <w:spacing w:val="-9"/>
        </w:rPr>
        <w:t> </w:t>
      </w:r>
      <w:r>
        <w:rPr>
          <w:color w:val="231F20"/>
        </w:rPr>
        <w:t>of</w:t>
      </w:r>
      <w:r>
        <w:rPr>
          <w:color w:val="231F20"/>
          <w:spacing w:val="-12"/>
        </w:rPr>
        <w:t> </w:t>
      </w:r>
      <w:r>
        <w:rPr>
          <w:color w:val="231F20"/>
        </w:rPr>
        <w:t>natural</w:t>
      </w:r>
      <w:r>
        <w:rPr>
          <w:color w:val="231F20"/>
          <w:spacing w:val="-9"/>
        </w:rPr>
        <w:t> </w:t>
      </w:r>
      <w:r>
        <w:rPr>
          <w:color w:val="231F20"/>
        </w:rPr>
        <w:t>sentences</w:t>
      </w:r>
      <w:r>
        <w:rPr>
          <w:color w:val="231F20"/>
          <w:spacing w:val="-9"/>
        </w:rPr>
        <w:t> </w:t>
      </w:r>
      <w:r>
        <w:rPr>
          <w:color w:val="231F20"/>
        </w:rPr>
        <w:t>were</w:t>
      </w:r>
      <w:r>
        <w:rPr>
          <w:color w:val="231F20"/>
          <w:spacing w:val="-11"/>
        </w:rPr>
        <w:t> </w:t>
      </w:r>
      <w:r>
        <w:rPr>
          <w:color w:val="231F20"/>
        </w:rPr>
        <w:t>generated</w:t>
      </w:r>
      <w:r>
        <w:rPr>
          <w:color w:val="231F20"/>
          <w:spacing w:val="-9"/>
        </w:rPr>
        <w:t> </w:t>
      </w:r>
      <w:r>
        <w:rPr>
          <w:color w:val="231F20"/>
        </w:rPr>
        <w:t>using</w:t>
      </w:r>
      <w:r>
        <w:rPr>
          <w:color w:val="231F20"/>
          <w:spacing w:val="-9"/>
        </w:rPr>
        <w:t> </w:t>
      </w:r>
      <w:r>
        <w:rPr>
          <w:color w:val="231F20"/>
        </w:rPr>
        <w:t>a</w:t>
      </w:r>
      <w:r>
        <w:rPr>
          <w:color w:val="231F20"/>
          <w:spacing w:val="-10"/>
        </w:rPr>
        <w:t> </w:t>
      </w:r>
      <w:r>
        <w:rPr>
          <w:color w:val="231F20"/>
        </w:rPr>
        <w:t>monotonous</w:t>
      </w:r>
      <w:r>
        <w:rPr>
          <w:color w:val="231F20"/>
          <w:spacing w:val="-9"/>
        </w:rPr>
        <w:t> </w:t>
      </w:r>
      <w:r>
        <w:rPr>
          <w:color w:val="231F20"/>
        </w:rPr>
        <w:t>per- iodic source. Target formants were presented monaurally; the target ear was assigned randomly on each trial. A competitor for F2 (F2C) was presented contralaterally;</w:t>
      </w:r>
      <w:r>
        <w:rPr>
          <w:color w:val="231F20"/>
          <w:spacing w:val="-9"/>
        </w:rPr>
        <w:t> </w:t>
      </w:r>
      <w:r>
        <w:rPr>
          <w:color w:val="231F20"/>
        </w:rPr>
        <w:t>listeners</w:t>
      </w:r>
      <w:r>
        <w:rPr>
          <w:color w:val="231F20"/>
          <w:spacing w:val="-9"/>
        </w:rPr>
        <w:t> </w:t>
      </w:r>
      <w:r>
        <w:rPr>
          <w:color w:val="231F20"/>
        </w:rPr>
        <w:t>must</w:t>
      </w:r>
      <w:r>
        <w:rPr>
          <w:color w:val="231F20"/>
          <w:spacing w:val="-9"/>
        </w:rPr>
        <w:t> </w:t>
      </w:r>
      <w:r>
        <w:rPr>
          <w:color w:val="231F20"/>
        </w:rPr>
        <w:t>reject</w:t>
      </w:r>
      <w:r>
        <w:rPr>
          <w:color w:val="231F20"/>
          <w:spacing w:val="-11"/>
        </w:rPr>
        <w:t> </w:t>
      </w:r>
      <w:r>
        <w:rPr>
          <w:color w:val="231F20"/>
        </w:rPr>
        <w:t>F2C</w:t>
      </w:r>
      <w:r>
        <w:rPr>
          <w:color w:val="231F20"/>
          <w:spacing w:val="-10"/>
        </w:rPr>
        <w:t> </w:t>
      </w:r>
      <w:r>
        <w:rPr>
          <w:color w:val="231F20"/>
        </w:rPr>
        <w:t>to</w:t>
      </w:r>
      <w:r>
        <w:rPr>
          <w:color w:val="231F20"/>
          <w:spacing w:val="-10"/>
        </w:rPr>
        <w:t> </w:t>
      </w:r>
      <w:r>
        <w:rPr>
          <w:color w:val="231F20"/>
        </w:rPr>
        <w:t>optimize</w:t>
      </w:r>
      <w:r>
        <w:rPr>
          <w:color w:val="231F20"/>
          <w:spacing w:val="-9"/>
        </w:rPr>
        <w:t> </w:t>
      </w:r>
      <w:r>
        <w:rPr>
          <w:color w:val="231F20"/>
        </w:rPr>
        <w:t>recognition.</w:t>
      </w:r>
      <w:r>
        <w:rPr>
          <w:color w:val="231F20"/>
          <w:spacing w:val="-11"/>
        </w:rPr>
        <w:t> </w:t>
      </w:r>
      <w:r>
        <w:rPr>
          <w:color w:val="231F20"/>
        </w:rPr>
        <w:t>In</w:t>
      </w:r>
      <w:r>
        <w:rPr>
          <w:color w:val="231F20"/>
          <w:spacing w:val="-10"/>
        </w:rPr>
        <w:t> </w:t>
      </w:r>
      <w:r>
        <w:rPr>
          <w:color w:val="231F20"/>
        </w:rPr>
        <w:t>the</w:t>
      </w:r>
      <w:r>
        <w:rPr>
          <w:color w:val="231F20"/>
          <w:spacing w:val="-9"/>
        </w:rPr>
        <w:t> </w:t>
      </w:r>
      <w:r>
        <w:rPr>
          <w:color w:val="231F20"/>
        </w:rPr>
        <w:t>refer- ence condition, F2C was created by inverting the F2 frequency contour and using</w:t>
      </w:r>
      <w:r>
        <w:rPr>
          <w:color w:val="231F20"/>
          <w:spacing w:val="-11"/>
        </w:rPr>
        <w:t> </w:t>
      </w:r>
      <w:r>
        <w:rPr>
          <w:color w:val="231F20"/>
        </w:rPr>
        <w:t>a</w:t>
      </w:r>
      <w:r>
        <w:rPr>
          <w:color w:val="231F20"/>
          <w:spacing w:val="-12"/>
        </w:rPr>
        <w:t> </w:t>
      </w:r>
      <w:r>
        <w:rPr>
          <w:color w:val="231F20"/>
        </w:rPr>
        <w:t>constant</w:t>
      </w:r>
      <w:r>
        <w:rPr>
          <w:color w:val="231F20"/>
          <w:spacing w:val="-13"/>
        </w:rPr>
        <w:t> </w:t>
      </w:r>
      <w:r>
        <w:rPr>
          <w:color w:val="231F20"/>
        </w:rPr>
        <w:t>RMS-matched</w:t>
      </w:r>
      <w:r>
        <w:rPr>
          <w:color w:val="231F20"/>
          <w:spacing w:val="-13"/>
        </w:rPr>
        <w:t> </w:t>
      </w:r>
      <w:r>
        <w:rPr>
          <w:color w:val="231F20"/>
        </w:rPr>
        <w:t>amplitude</w:t>
      </w:r>
      <w:r>
        <w:rPr>
          <w:color w:val="231F20"/>
          <w:spacing w:val="-12"/>
        </w:rPr>
        <w:t> </w:t>
      </w:r>
      <w:r>
        <w:rPr>
          <w:color w:val="231F20"/>
        </w:rPr>
        <w:t>contour.</w:t>
      </w:r>
      <w:r>
        <w:rPr>
          <w:color w:val="231F20"/>
          <w:spacing w:val="-13"/>
        </w:rPr>
        <w:t> </w:t>
      </w:r>
      <w:r>
        <w:rPr>
          <w:color w:val="231F20"/>
        </w:rPr>
        <w:t>In</w:t>
      </w:r>
      <w:r>
        <w:rPr>
          <w:color w:val="231F20"/>
          <w:spacing w:val="-13"/>
        </w:rPr>
        <w:t> </w:t>
      </w:r>
      <w:r>
        <w:rPr>
          <w:color w:val="231F20"/>
        </w:rPr>
        <w:t>the</w:t>
      </w:r>
      <w:r>
        <w:rPr>
          <w:color w:val="231F20"/>
          <w:spacing w:val="-12"/>
        </w:rPr>
        <w:t> </w:t>
      </w:r>
      <w:r>
        <w:rPr>
          <w:color w:val="231F20"/>
        </w:rPr>
        <w:t>coherent</w:t>
      </w:r>
      <w:r>
        <w:rPr>
          <w:color w:val="231F20"/>
          <w:spacing w:val="-13"/>
        </w:rPr>
        <w:t> </w:t>
      </w:r>
      <w:r>
        <w:rPr>
          <w:color w:val="231F20"/>
        </w:rPr>
        <w:t>conditions, the F2C frequency contour was preserved but the amplitude contour was di- vided into abutting 100- or 200-ms segments using a raised-cosine envelope (10-ms rise/fall); these values were informed by typical syllable durations. Segment order was randomized in the incoherent conditions, introducing</w:t>
      </w:r>
      <w:r>
        <w:rPr>
          <w:color w:val="231F20"/>
          <w:spacing w:val="-17"/>
        </w:rPr>
        <w:t> </w:t>
      </w:r>
      <w:r>
        <w:rPr>
          <w:color w:val="231F20"/>
        </w:rPr>
        <w:t>ab- rupt discontinuities into the F2C frequency contour. Adding F2C lowered keyword scores, but to the same extent for the reference, coherent, and inco- herent</w:t>
      </w:r>
      <w:r>
        <w:rPr>
          <w:color w:val="231F20"/>
          <w:spacing w:val="-10"/>
        </w:rPr>
        <w:t> </w:t>
      </w:r>
      <w:r>
        <w:rPr>
          <w:color w:val="231F20"/>
        </w:rPr>
        <w:t>conditions.</w:t>
      </w:r>
      <w:r>
        <w:rPr>
          <w:color w:val="231F20"/>
          <w:spacing w:val="-10"/>
        </w:rPr>
        <w:t> </w:t>
      </w:r>
      <w:r>
        <w:rPr>
          <w:color w:val="231F20"/>
        </w:rPr>
        <w:t>This</w:t>
      </w:r>
      <w:r>
        <w:rPr>
          <w:color w:val="231F20"/>
          <w:spacing w:val="-11"/>
        </w:rPr>
        <w:t> </w:t>
      </w:r>
      <w:r>
        <w:rPr>
          <w:color w:val="231F20"/>
        </w:rPr>
        <w:t>suggests</w:t>
      </w:r>
      <w:r>
        <w:rPr>
          <w:color w:val="231F20"/>
          <w:spacing w:val="-11"/>
        </w:rPr>
        <w:t> </w:t>
      </w:r>
      <w:r>
        <w:rPr>
          <w:color w:val="231F20"/>
        </w:rPr>
        <w:t>that</w:t>
      </w:r>
      <w:r>
        <w:rPr>
          <w:color w:val="231F20"/>
          <w:spacing w:val="-10"/>
        </w:rPr>
        <w:t> </w:t>
      </w:r>
      <w:r>
        <w:rPr>
          <w:color w:val="231F20"/>
        </w:rPr>
        <w:t>the</w:t>
      </w:r>
      <w:r>
        <w:rPr>
          <w:color w:val="231F20"/>
          <w:spacing w:val="-10"/>
        </w:rPr>
        <w:t> </w:t>
      </w:r>
      <w:r>
        <w:rPr>
          <w:color w:val="231F20"/>
        </w:rPr>
        <w:t>impact</w:t>
      </w:r>
      <w:r>
        <w:rPr>
          <w:color w:val="231F20"/>
          <w:spacing w:val="-10"/>
        </w:rPr>
        <w:t> </w:t>
      </w:r>
      <w:r>
        <w:rPr>
          <w:color w:val="231F20"/>
        </w:rPr>
        <w:t>on</w:t>
      </w:r>
      <w:r>
        <w:rPr>
          <w:color w:val="231F20"/>
          <w:spacing w:val="-12"/>
        </w:rPr>
        <w:t> </w:t>
      </w:r>
      <w:r>
        <w:rPr>
          <w:color w:val="231F20"/>
        </w:rPr>
        <w:t>intelligibility</w:t>
      </w:r>
      <w:r>
        <w:rPr>
          <w:color w:val="231F20"/>
          <w:spacing w:val="-10"/>
        </w:rPr>
        <w:t> </w:t>
      </w:r>
      <w:r>
        <w:rPr>
          <w:color w:val="231F20"/>
        </w:rPr>
        <w:t>depends</w:t>
      </w:r>
      <w:r>
        <w:rPr>
          <w:color w:val="231F20"/>
          <w:spacing w:val="-10"/>
        </w:rPr>
        <w:t> </w:t>
      </w:r>
      <w:r>
        <w:rPr>
          <w:color w:val="231F20"/>
        </w:rPr>
        <w:t>crit- ically</w:t>
      </w:r>
      <w:r>
        <w:rPr>
          <w:color w:val="231F20"/>
          <w:spacing w:val="-5"/>
        </w:rPr>
        <w:t> </w:t>
      </w:r>
      <w:r>
        <w:rPr>
          <w:color w:val="231F20"/>
        </w:rPr>
        <w:t>on</w:t>
      </w:r>
      <w:r>
        <w:rPr>
          <w:color w:val="231F20"/>
          <w:spacing w:val="-5"/>
        </w:rPr>
        <w:t> </w:t>
      </w:r>
      <w:r>
        <w:rPr>
          <w:color w:val="231F20"/>
        </w:rPr>
        <w:t>the</w:t>
      </w:r>
      <w:r>
        <w:rPr>
          <w:color w:val="231F20"/>
          <w:spacing w:val="-4"/>
        </w:rPr>
        <w:t> </w:t>
      </w:r>
      <w:r>
        <w:rPr>
          <w:color w:val="231F20"/>
        </w:rPr>
        <w:t>overall</w:t>
      </w:r>
      <w:r>
        <w:rPr>
          <w:color w:val="231F20"/>
          <w:spacing w:val="-4"/>
        </w:rPr>
        <w:t> </w:t>
      </w:r>
      <w:r>
        <w:rPr>
          <w:color w:val="231F20"/>
        </w:rPr>
        <w:t>extent</w:t>
      </w:r>
      <w:r>
        <w:rPr>
          <w:color w:val="231F20"/>
          <w:spacing w:val="-3"/>
        </w:rPr>
        <w:t> </w:t>
      </w:r>
      <w:r>
        <w:rPr>
          <w:color w:val="231F20"/>
        </w:rPr>
        <w:t>of</w:t>
      </w:r>
      <w:r>
        <w:rPr>
          <w:color w:val="231F20"/>
          <w:spacing w:val="-5"/>
        </w:rPr>
        <w:t> </w:t>
      </w:r>
      <w:r>
        <w:rPr>
          <w:color w:val="231F20"/>
        </w:rPr>
        <w:t>frequency</w:t>
      </w:r>
      <w:r>
        <w:rPr>
          <w:color w:val="231F20"/>
          <w:spacing w:val="-4"/>
        </w:rPr>
        <w:t> </w:t>
      </w:r>
      <w:r>
        <w:rPr>
          <w:color w:val="231F20"/>
        </w:rPr>
        <w:t>variation</w:t>
      </w:r>
      <w:r>
        <w:rPr>
          <w:color w:val="231F20"/>
          <w:spacing w:val="-5"/>
        </w:rPr>
        <w:t> </w:t>
      </w:r>
      <w:r>
        <w:rPr>
          <w:color w:val="231F20"/>
        </w:rPr>
        <w:t>in</w:t>
      </w:r>
      <w:r>
        <w:rPr>
          <w:color w:val="231F20"/>
          <w:spacing w:val="-5"/>
        </w:rPr>
        <w:t> </w:t>
      </w:r>
      <w:r>
        <w:rPr>
          <w:color w:val="231F20"/>
        </w:rPr>
        <w:t>the</w:t>
      </w:r>
      <w:r>
        <w:rPr>
          <w:color w:val="231F20"/>
          <w:spacing w:val="-3"/>
        </w:rPr>
        <w:t> </w:t>
      </w:r>
      <w:r>
        <w:rPr>
          <w:color w:val="231F20"/>
        </w:rPr>
        <w:t>interferer,</w:t>
      </w:r>
      <w:r>
        <w:rPr>
          <w:color w:val="231F20"/>
          <w:spacing w:val="-4"/>
        </w:rPr>
        <w:t> </w:t>
      </w:r>
      <w:r>
        <w:rPr>
          <w:color w:val="231F20"/>
        </w:rPr>
        <w:t>but</w:t>
      </w:r>
      <w:r>
        <w:rPr>
          <w:color w:val="231F20"/>
          <w:spacing w:val="-3"/>
        </w:rPr>
        <w:t> </w:t>
      </w:r>
      <w:r>
        <w:rPr>
          <w:color w:val="231F20"/>
        </w:rPr>
        <w:t>not</w:t>
      </w:r>
      <w:r>
        <w:rPr>
          <w:color w:val="231F20"/>
          <w:spacing w:val="-3"/>
        </w:rPr>
        <w:t> </w:t>
      </w:r>
      <w:r>
        <w:rPr>
          <w:color w:val="231F20"/>
        </w:rPr>
        <w:t>on its</w:t>
      </w:r>
      <w:r>
        <w:rPr>
          <w:color w:val="231F20"/>
          <w:spacing w:val="-16"/>
        </w:rPr>
        <w:t> </w:t>
      </w:r>
      <w:r>
        <w:rPr>
          <w:color w:val="231F20"/>
        </w:rPr>
        <w:t>spectro-temporal</w:t>
      </w:r>
      <w:r>
        <w:rPr>
          <w:color w:val="231F20"/>
          <w:spacing w:val="-18"/>
        </w:rPr>
        <w:t> </w:t>
      </w:r>
      <w:r>
        <w:rPr>
          <w:color w:val="231F20"/>
        </w:rPr>
        <w:t>coherence.</w:t>
      </w:r>
      <w:r>
        <w:rPr>
          <w:color w:val="231F20"/>
          <w:spacing w:val="-17"/>
        </w:rPr>
        <w:t> </w:t>
      </w:r>
      <w:r>
        <w:rPr>
          <w:color w:val="231F20"/>
        </w:rPr>
        <w:t>[Work</w:t>
      </w:r>
      <w:r>
        <w:rPr>
          <w:color w:val="231F20"/>
          <w:spacing w:val="-16"/>
        </w:rPr>
        <w:t> </w:t>
      </w:r>
      <w:r>
        <w:rPr>
          <w:color w:val="231F20"/>
        </w:rPr>
        <w:t>supported</w:t>
      </w:r>
      <w:r>
        <w:rPr>
          <w:color w:val="231F20"/>
          <w:spacing w:val="-16"/>
        </w:rPr>
        <w:t> </w:t>
      </w:r>
      <w:r>
        <w:rPr>
          <w:color w:val="231F20"/>
        </w:rPr>
        <w:t>by</w:t>
      </w:r>
      <w:r>
        <w:rPr>
          <w:color w:val="231F20"/>
          <w:spacing w:val="-16"/>
        </w:rPr>
        <w:t> </w:t>
      </w:r>
      <w:r>
        <w:rPr>
          <w:color w:val="231F20"/>
        </w:rPr>
        <w:t>ESRC.]</w:t>
      </w:r>
    </w:p>
    <w:p>
      <w:pPr>
        <w:pStyle w:val="BodyText"/>
        <w:spacing w:before="6"/>
        <w:rPr>
          <w:sz w:val="23"/>
        </w:rPr>
      </w:pPr>
    </w:p>
    <w:p>
      <w:pPr>
        <w:pStyle w:val="BodyText"/>
        <w:spacing w:line="252" w:lineRule="auto"/>
        <w:ind w:left="109" w:right="1047"/>
        <w:jc w:val="both"/>
      </w:pPr>
      <w:r>
        <w:rPr>
          <w:rFonts w:ascii="PMingLiU"/>
          <w:color w:val="231F20"/>
          <w:w w:val="105"/>
        </w:rPr>
        <w:t>2aSC14. Spectral contrast effects in  vowel  categorization  by  listeners  with sensorineural hearing loss. </w:t>
      </w:r>
      <w:r>
        <w:rPr>
          <w:color w:val="231F20"/>
          <w:w w:val="105"/>
        </w:rPr>
        <w:t>Christian Stilp (Psychol. and Brain Sci., Univ. of Louisville, 308 Life Sci. Bldg., Louisville, KY 40292,</w:t>
      </w:r>
      <w:r>
        <w:rPr>
          <w:color w:val="231F20"/>
          <w:spacing w:val="-11"/>
          <w:w w:val="105"/>
        </w:rPr>
        <w:t> </w:t>
      </w:r>
      <w:r>
        <w:rPr>
          <w:color w:val="231F20"/>
          <w:w w:val="105"/>
        </w:rPr>
        <w:t>christian. stilp@louisville.edu)</w:t>
      </w:r>
      <w:r>
        <w:rPr>
          <w:color w:val="231F20"/>
          <w:spacing w:val="-23"/>
          <w:w w:val="105"/>
        </w:rPr>
        <w:t> </w:t>
      </w:r>
      <w:r>
        <w:rPr>
          <w:color w:val="231F20"/>
          <w:w w:val="105"/>
        </w:rPr>
        <w:t>and</w:t>
      </w:r>
      <w:r>
        <w:rPr>
          <w:color w:val="231F20"/>
          <w:spacing w:val="-23"/>
          <w:w w:val="105"/>
        </w:rPr>
        <w:t> </w:t>
      </w:r>
      <w:r>
        <w:rPr>
          <w:color w:val="231F20"/>
          <w:w w:val="105"/>
        </w:rPr>
        <w:t>Josh</w:t>
      </w:r>
      <w:r>
        <w:rPr>
          <w:color w:val="231F20"/>
          <w:spacing w:val="-23"/>
          <w:w w:val="105"/>
        </w:rPr>
        <w:t> </w:t>
      </w:r>
      <w:r>
        <w:rPr>
          <w:color w:val="231F20"/>
          <w:w w:val="105"/>
        </w:rPr>
        <w:t>Alexander</w:t>
      </w:r>
      <w:r>
        <w:rPr>
          <w:color w:val="231F20"/>
          <w:spacing w:val="-23"/>
          <w:w w:val="105"/>
        </w:rPr>
        <w:t> </w:t>
      </w:r>
      <w:r>
        <w:rPr>
          <w:color w:val="231F20"/>
          <w:w w:val="105"/>
        </w:rPr>
        <w:t>(Speech,</w:t>
      </w:r>
      <w:r>
        <w:rPr>
          <w:color w:val="231F20"/>
          <w:spacing w:val="-23"/>
          <w:w w:val="105"/>
        </w:rPr>
        <w:t> </w:t>
      </w:r>
      <w:r>
        <w:rPr>
          <w:color w:val="231F20"/>
          <w:w w:val="105"/>
        </w:rPr>
        <w:t>Lang.,</w:t>
      </w:r>
      <w:r>
        <w:rPr>
          <w:color w:val="231F20"/>
          <w:spacing w:val="-23"/>
          <w:w w:val="105"/>
        </w:rPr>
        <w:t> </w:t>
      </w:r>
      <w:r>
        <w:rPr>
          <w:color w:val="231F20"/>
          <w:w w:val="105"/>
        </w:rPr>
        <w:t>and</w:t>
      </w:r>
      <w:r>
        <w:rPr>
          <w:color w:val="231F20"/>
          <w:spacing w:val="-23"/>
          <w:w w:val="105"/>
        </w:rPr>
        <w:t> </w:t>
      </w:r>
      <w:r>
        <w:rPr>
          <w:color w:val="231F20"/>
          <w:w w:val="105"/>
        </w:rPr>
        <w:t>Hearing</w:t>
      </w:r>
      <w:r>
        <w:rPr>
          <w:color w:val="231F20"/>
          <w:spacing w:val="-23"/>
          <w:w w:val="105"/>
        </w:rPr>
        <w:t> </w:t>
      </w:r>
      <w:r>
        <w:rPr>
          <w:color w:val="231F20"/>
          <w:w w:val="105"/>
        </w:rPr>
        <w:t>Sci., Purdue</w:t>
      </w:r>
      <w:r>
        <w:rPr>
          <w:color w:val="231F20"/>
          <w:spacing w:val="-29"/>
          <w:w w:val="105"/>
        </w:rPr>
        <w:t> </w:t>
      </w:r>
      <w:r>
        <w:rPr>
          <w:color w:val="231F20"/>
          <w:w w:val="105"/>
        </w:rPr>
        <w:t>Univ.,</w:t>
      </w:r>
      <w:r>
        <w:rPr>
          <w:color w:val="231F20"/>
          <w:spacing w:val="-29"/>
          <w:w w:val="105"/>
        </w:rPr>
        <w:t> </w:t>
      </w:r>
      <w:r>
        <w:rPr>
          <w:color w:val="231F20"/>
          <w:w w:val="105"/>
        </w:rPr>
        <w:t>West</w:t>
      </w:r>
      <w:r>
        <w:rPr>
          <w:color w:val="231F20"/>
          <w:spacing w:val="-28"/>
          <w:w w:val="105"/>
        </w:rPr>
        <w:t> </w:t>
      </w:r>
      <w:r>
        <w:rPr>
          <w:color w:val="231F20"/>
          <w:w w:val="105"/>
        </w:rPr>
        <w:t>Lafayette,</w:t>
      </w:r>
      <w:r>
        <w:rPr>
          <w:color w:val="231F20"/>
          <w:spacing w:val="-28"/>
          <w:w w:val="105"/>
        </w:rPr>
        <w:t> </w:t>
      </w:r>
      <w:r>
        <w:rPr>
          <w:color w:val="231F20"/>
          <w:w w:val="105"/>
        </w:rPr>
        <w:t>IN)</w:t>
      </w:r>
    </w:p>
    <w:p>
      <w:pPr>
        <w:pStyle w:val="BodyText"/>
        <w:spacing w:line="256" w:lineRule="auto" w:before="128"/>
        <w:ind w:left="109" w:right="1046" w:firstLine="240"/>
        <w:jc w:val="both"/>
      </w:pPr>
      <w:r>
        <w:rPr>
          <w:color w:val="231F20"/>
        </w:rPr>
        <w:t>The auditory system is highly sensitive to changes in acoustic input.  This is especially true for sounds with relatively stable (reliable) spectral properties across time. Over a limited range, changes to the spectrum (e.g., spectral peak location upon introduction of a new sound) are perceptually enhanced in proportion to the property’s long-term reliability, producing spectral contrast effects (SCEs). For example, a neutral vowel between /I/-/ </w:t>
      </w:r>
      <w:r>
        <w:rPr>
          <w:rFonts w:ascii="Cambria" w:hAnsi="Cambria"/>
          <w:color w:val="231F20"/>
        </w:rPr>
        <w:t>E</w:t>
      </w:r>
      <w:r>
        <w:rPr>
          <w:color w:val="231F20"/>
        </w:rPr>
        <w:t>/ is more likely to be labeled /</w:t>
      </w:r>
      <w:r>
        <w:rPr>
          <w:rFonts w:ascii="Cambria" w:hAnsi="Cambria"/>
          <w:color w:val="231F20"/>
        </w:rPr>
        <w:t>E</w:t>
      </w:r>
      <w:r>
        <w:rPr>
          <w:color w:val="231F20"/>
        </w:rPr>
        <w:t>/ (high-F</w:t>
      </w:r>
      <w:r>
        <w:rPr>
          <w:color w:val="231F20"/>
          <w:position w:val="-2"/>
          <w:sz w:val="10"/>
        </w:rPr>
        <w:t>1</w:t>
      </w:r>
      <w:r>
        <w:rPr>
          <w:color w:val="231F20"/>
        </w:rPr>
        <w:t>) when preceded by sounds with a reliable low-frequency peak in the F</w:t>
      </w:r>
      <w:r>
        <w:rPr>
          <w:color w:val="231F20"/>
          <w:position w:val="-2"/>
          <w:sz w:val="10"/>
        </w:rPr>
        <w:t>1 </w:t>
      </w:r>
      <w:r>
        <w:rPr>
          <w:color w:val="231F20"/>
        </w:rPr>
        <w:t>range for /I/, and </w:t>
      </w:r>
      <w:r>
        <w:rPr>
          <w:i/>
          <w:color w:val="231F20"/>
        </w:rPr>
        <w:t>vice versa</w:t>
      </w:r>
      <w:r>
        <w:rPr>
          <w:color w:val="231F20"/>
        </w:rPr>
        <w:t>. Yet, it is unknown how SCEs affect speech perception by hearing-impaired (HI) lis- teners because research has only examined normal-hearing (NH) listeners. Here, listeners with mild-to-moderate HI identified target vowels varying from /I/-/</w:t>
      </w:r>
      <w:r>
        <w:rPr>
          <w:rFonts w:ascii="Cambria" w:hAnsi="Cambria"/>
          <w:color w:val="231F20"/>
        </w:rPr>
        <w:t>E</w:t>
      </w:r>
      <w:r>
        <w:rPr>
          <w:color w:val="231F20"/>
        </w:rPr>
        <w:t>/ that followed a precursor sentence. Reliability of precursor</w:t>
      </w:r>
      <w:r>
        <w:rPr>
          <w:color w:val="231F20"/>
          <w:spacing w:val="-17"/>
        </w:rPr>
        <w:t> </w:t>
      </w:r>
      <w:r>
        <w:rPr>
          <w:color w:val="231F20"/>
        </w:rPr>
        <w:t>spec- tral peaks was manipulated using low-F</w:t>
      </w:r>
      <w:r>
        <w:rPr>
          <w:color w:val="231F20"/>
          <w:position w:val="-2"/>
          <w:sz w:val="10"/>
        </w:rPr>
        <w:t>1 </w:t>
      </w:r>
      <w:r>
        <w:rPr>
          <w:color w:val="231F20"/>
        </w:rPr>
        <w:t>or high-F</w:t>
      </w:r>
      <w:r>
        <w:rPr>
          <w:color w:val="231F20"/>
          <w:position w:val="-2"/>
          <w:sz w:val="10"/>
        </w:rPr>
        <w:t>1 </w:t>
      </w:r>
      <w:r>
        <w:rPr>
          <w:color w:val="231F20"/>
        </w:rPr>
        <w:t>bandpass filters with + 5 to + 20 dB gain. SCE magnitude was proportional to precursor filter gain (like NH listeners), and surprisingly, to the amount of low-frequency hear- ing loss. Thus, mechanisms responsible for SCEs are not dependent on healthy hearing, and are magnified by auditory filter broadening associated with sensorineural hearing loss. Implications of these findings for speech perception will be discussed.</w:t>
      </w:r>
    </w:p>
    <w:p>
      <w:pPr>
        <w:pStyle w:val="BodyText"/>
        <w:spacing w:before="9"/>
        <w:rPr>
          <w:sz w:val="23"/>
        </w:rPr>
      </w:pPr>
    </w:p>
    <w:p>
      <w:pPr>
        <w:pStyle w:val="BodyText"/>
        <w:spacing w:line="259" w:lineRule="auto" w:before="1"/>
        <w:ind w:left="109" w:right="1046"/>
        <w:jc w:val="both"/>
      </w:pPr>
      <w:r>
        <w:rPr>
          <w:rFonts w:ascii="PMingLiU"/>
          <w:color w:val="231F20"/>
        </w:rPr>
        <w:t>2aSC15. Intonation perception  problems  in  advanced  age.  </w:t>
      </w:r>
      <w:r>
        <w:rPr>
          <w:color w:val="231F20"/>
        </w:rPr>
        <w:t>Amebu  Sed-  doh, Afua Blay, and John Madden (Dept. of Commun. Sci. &amp; Disord., Univ. of North Dakota, 290 Centennial Dr. Stop 8040, Grand Forks, ND 58202, seddoh@und.edu)</w:t>
      </w:r>
    </w:p>
    <w:p>
      <w:pPr>
        <w:pStyle w:val="BodyText"/>
        <w:spacing w:line="261" w:lineRule="auto" w:before="121"/>
        <w:ind w:left="109" w:right="1046" w:firstLine="240"/>
        <w:jc w:val="both"/>
      </w:pPr>
      <w:r>
        <w:rPr>
          <w:color w:val="231F20"/>
        </w:rPr>
        <w:t>This study sought to determine whether intonation processing difficul- ties for elderly people are attributable to stimulus contextual factors. Partici- pants were 20 old (61–84 years) and 15 young (19–29 years) adult native speakers of English. They were presented auditorily a total of 108 English sentences to decode following evaluation of their hearing abilities. Each sentence conveyed either positive or negative emotional meaning and was accompanied or unaccompanied by contextual information. Both groups of participants demonstrated significantly better outcomes on the decoding of the stimuli presented with contextual information (CS) compared to the decontextualized sentences (DCS). The elderly participants performed poorly relative to the young adults on the perception of positive and nega- tive emotions in the DCS, as well as negative emotions in the CS. On the other hand, their performance on perception of positive emotion in the CS was comparable to that of the young adults. These findings are consistent with  data that  have shown that intonation meaning is  context     dependent</w:t>
      </w:r>
    </w:p>
    <w:p>
      <w:pPr>
        <w:spacing w:after="0" w:line="261" w:lineRule="auto"/>
        <w:jc w:val="both"/>
        <w:sectPr>
          <w:headerReference w:type="default" r:id="rId558"/>
          <w:footerReference w:type="default" r:id="rId559"/>
          <w:pgSz w:w="12240" w:h="16200"/>
          <w:pgMar w:header="0" w:footer="638" w:top="780" w:bottom="820" w:left="920" w:right="0"/>
          <w:pgNumType w:start="2047"/>
          <w:cols w:num="2" w:equalWidth="0">
            <w:col w:w="5012" w:space="248"/>
            <w:col w:w="6060"/>
          </w:cols>
        </w:sectPr>
      </w:pPr>
    </w:p>
    <w:p>
      <w:pPr>
        <w:pStyle w:val="BodyText"/>
        <w:spacing w:line="242" w:lineRule="auto" w:before="45"/>
        <w:ind w:left="109"/>
        <w:jc w:val="both"/>
      </w:pPr>
      <w:r>
        <w:rPr>
          <w:color w:val="231F20"/>
        </w:rPr>
        <w:t>[e.g., Woodland and Voyer, Metaphor Symbol 26, 227–239 (2011)], and  that elderly people have greater amygdala activation for positive than nega- tive stimuli [Mather </w:t>
      </w:r>
      <w:r>
        <w:rPr>
          <w:i/>
          <w:color w:val="231F20"/>
        </w:rPr>
        <w:t>et al.</w:t>
      </w:r>
      <w:r>
        <w:rPr>
          <w:color w:val="231F20"/>
        </w:rPr>
        <w:t>, Psychol. Sci. </w:t>
      </w:r>
      <w:r>
        <w:rPr>
          <w:rFonts w:ascii="PMingLiU" w:hAnsi="PMingLiU"/>
          <w:color w:val="231F20"/>
        </w:rPr>
        <w:t>15</w:t>
      </w:r>
      <w:r>
        <w:rPr>
          <w:color w:val="231F20"/>
        </w:rPr>
        <w:t>, 259–263 (2004)]. They </w:t>
      </w:r>
      <w:r>
        <w:rPr>
          <w:color w:val="231F20"/>
          <w:spacing w:val="26"/>
        </w:rPr>
        <w:t> </w:t>
      </w:r>
      <w:r>
        <w:rPr>
          <w:color w:val="231F20"/>
        </w:rPr>
        <w:t>suggest</w:t>
      </w:r>
    </w:p>
    <w:p>
      <w:pPr>
        <w:pStyle w:val="BodyText"/>
        <w:spacing w:line="259" w:lineRule="auto" w:before="15"/>
        <w:ind w:left="109" w:right="1"/>
        <w:jc w:val="both"/>
      </w:pPr>
      <w:r>
        <w:rPr>
          <w:color w:val="231F20"/>
        </w:rPr>
        <w:t>that intonation perception problems in old age may be influenced by stimu- lus contextual information, but part of their origin may lie in neurobiologi- cal factors such as age related changes in the brain.</w:t>
      </w:r>
    </w:p>
    <w:p>
      <w:pPr>
        <w:pStyle w:val="BodyText"/>
        <w:spacing w:before="8"/>
        <w:rPr>
          <w:sz w:val="23"/>
        </w:rPr>
      </w:pPr>
    </w:p>
    <w:p>
      <w:pPr>
        <w:pStyle w:val="BodyText"/>
        <w:spacing w:line="249" w:lineRule="auto"/>
        <w:ind w:left="109" w:right="1"/>
        <w:jc w:val="both"/>
      </w:pPr>
      <w:r>
        <w:rPr>
          <w:rFonts w:ascii="PMingLiU"/>
          <w:color w:val="231F20"/>
          <w:w w:val="105"/>
        </w:rPr>
        <w:t>2aSC16. Speech recognition thresholds in  reverberation:  Effects  of  age and</w:t>
      </w:r>
      <w:r>
        <w:rPr>
          <w:rFonts w:ascii="PMingLiU"/>
          <w:color w:val="231F20"/>
          <w:spacing w:val="-14"/>
          <w:w w:val="105"/>
        </w:rPr>
        <w:t> </w:t>
      </w:r>
      <w:r>
        <w:rPr>
          <w:rFonts w:ascii="PMingLiU"/>
          <w:color w:val="231F20"/>
          <w:w w:val="105"/>
        </w:rPr>
        <w:t>hearing</w:t>
      </w:r>
      <w:r>
        <w:rPr>
          <w:rFonts w:ascii="PMingLiU"/>
          <w:color w:val="231F20"/>
          <w:spacing w:val="-15"/>
          <w:w w:val="105"/>
        </w:rPr>
        <w:t> </w:t>
      </w:r>
      <w:r>
        <w:rPr>
          <w:rFonts w:ascii="PMingLiU"/>
          <w:color w:val="231F20"/>
          <w:w w:val="105"/>
        </w:rPr>
        <w:t>loss.</w:t>
      </w:r>
      <w:r>
        <w:rPr>
          <w:rFonts w:ascii="PMingLiU"/>
          <w:color w:val="231F20"/>
          <w:spacing w:val="-15"/>
          <w:w w:val="105"/>
        </w:rPr>
        <w:t> </w:t>
      </w:r>
      <w:r>
        <w:rPr>
          <w:color w:val="231F20"/>
          <w:w w:val="105"/>
        </w:rPr>
        <w:t>Nirmal</w:t>
      </w:r>
      <w:r>
        <w:rPr>
          <w:color w:val="231F20"/>
          <w:spacing w:val="-13"/>
          <w:w w:val="105"/>
        </w:rPr>
        <w:t> </w:t>
      </w:r>
      <w:r>
        <w:rPr>
          <w:color w:val="231F20"/>
          <w:w w:val="105"/>
        </w:rPr>
        <w:t>Kumar</w:t>
      </w:r>
      <w:r>
        <w:rPr>
          <w:color w:val="231F20"/>
          <w:spacing w:val="-13"/>
          <w:w w:val="105"/>
        </w:rPr>
        <w:t> </w:t>
      </w:r>
      <w:r>
        <w:rPr>
          <w:color w:val="231F20"/>
          <w:w w:val="105"/>
        </w:rPr>
        <w:t>Srinivasan,</w:t>
      </w:r>
      <w:r>
        <w:rPr>
          <w:color w:val="231F20"/>
          <w:spacing w:val="-13"/>
          <w:w w:val="105"/>
        </w:rPr>
        <w:t> </w:t>
      </w:r>
      <w:r>
        <w:rPr>
          <w:color w:val="231F20"/>
          <w:w w:val="105"/>
        </w:rPr>
        <w:t>Michelle</w:t>
      </w:r>
      <w:r>
        <w:rPr>
          <w:color w:val="231F20"/>
          <w:spacing w:val="-14"/>
          <w:w w:val="105"/>
        </w:rPr>
        <w:t> </w:t>
      </w:r>
      <w:r>
        <w:rPr>
          <w:color w:val="231F20"/>
          <w:w w:val="105"/>
        </w:rPr>
        <w:t>R.</w:t>
      </w:r>
      <w:r>
        <w:rPr>
          <w:color w:val="231F20"/>
          <w:spacing w:val="-12"/>
          <w:w w:val="105"/>
        </w:rPr>
        <w:t> </w:t>
      </w:r>
      <w:r>
        <w:rPr>
          <w:color w:val="231F20"/>
          <w:w w:val="105"/>
        </w:rPr>
        <w:t>Molis,</w:t>
      </w:r>
      <w:r>
        <w:rPr>
          <w:color w:val="231F20"/>
          <w:spacing w:val="-13"/>
          <w:w w:val="105"/>
        </w:rPr>
        <w:t> </w:t>
      </w:r>
      <w:r>
        <w:rPr>
          <w:color w:val="231F20"/>
          <w:w w:val="105"/>
        </w:rPr>
        <w:t>and</w:t>
      </w:r>
      <w:r>
        <w:rPr>
          <w:color w:val="231F20"/>
          <w:spacing w:val="-13"/>
          <w:w w:val="105"/>
        </w:rPr>
        <w:t> </w:t>
      </w:r>
      <w:r>
        <w:rPr>
          <w:color w:val="231F20"/>
          <w:w w:val="105"/>
        </w:rPr>
        <w:t>Freder- ick</w:t>
      </w:r>
      <w:r>
        <w:rPr>
          <w:color w:val="231F20"/>
          <w:spacing w:val="-10"/>
          <w:w w:val="105"/>
        </w:rPr>
        <w:t> </w:t>
      </w:r>
      <w:r>
        <w:rPr>
          <w:color w:val="231F20"/>
          <w:w w:val="105"/>
        </w:rPr>
        <w:t>J.</w:t>
      </w:r>
      <w:r>
        <w:rPr>
          <w:color w:val="231F20"/>
          <w:spacing w:val="-10"/>
          <w:w w:val="105"/>
        </w:rPr>
        <w:t> </w:t>
      </w:r>
      <w:r>
        <w:rPr>
          <w:color w:val="231F20"/>
          <w:w w:val="105"/>
        </w:rPr>
        <w:t>Gallun</w:t>
      </w:r>
      <w:r>
        <w:rPr>
          <w:color w:val="231F20"/>
          <w:spacing w:val="-10"/>
          <w:w w:val="105"/>
        </w:rPr>
        <w:t> </w:t>
      </w:r>
      <w:r>
        <w:rPr>
          <w:color w:val="231F20"/>
          <w:w w:val="105"/>
        </w:rPr>
        <w:t>(National</w:t>
      </w:r>
      <w:r>
        <w:rPr>
          <w:color w:val="231F20"/>
          <w:spacing w:val="-11"/>
          <w:w w:val="105"/>
        </w:rPr>
        <w:t> </w:t>
      </w:r>
      <w:r>
        <w:rPr>
          <w:color w:val="231F20"/>
          <w:w w:val="105"/>
        </w:rPr>
        <w:t>Ctr.</w:t>
      </w:r>
      <w:r>
        <w:rPr>
          <w:color w:val="231F20"/>
          <w:spacing w:val="-10"/>
          <w:w w:val="105"/>
        </w:rPr>
        <w:t> </w:t>
      </w:r>
      <w:r>
        <w:rPr>
          <w:color w:val="231F20"/>
          <w:w w:val="105"/>
        </w:rPr>
        <w:t>for</w:t>
      </w:r>
      <w:r>
        <w:rPr>
          <w:color w:val="231F20"/>
          <w:spacing w:val="-10"/>
          <w:w w:val="105"/>
        </w:rPr>
        <w:t> </w:t>
      </w:r>
      <w:r>
        <w:rPr>
          <w:color w:val="231F20"/>
          <w:w w:val="105"/>
        </w:rPr>
        <w:t>Rehabilitative</w:t>
      </w:r>
      <w:r>
        <w:rPr>
          <w:color w:val="231F20"/>
          <w:spacing w:val="-10"/>
          <w:w w:val="105"/>
        </w:rPr>
        <w:t> </w:t>
      </w:r>
      <w:r>
        <w:rPr>
          <w:color w:val="231F20"/>
          <w:w w:val="105"/>
        </w:rPr>
        <w:t>Auditory</w:t>
      </w:r>
      <w:r>
        <w:rPr>
          <w:color w:val="231F20"/>
          <w:spacing w:val="-10"/>
          <w:w w:val="105"/>
        </w:rPr>
        <w:t> </w:t>
      </w:r>
      <w:r>
        <w:rPr>
          <w:color w:val="231F20"/>
          <w:w w:val="105"/>
        </w:rPr>
        <w:t>Res.,</w:t>
      </w:r>
      <w:r>
        <w:rPr>
          <w:color w:val="231F20"/>
          <w:spacing w:val="-10"/>
          <w:w w:val="105"/>
        </w:rPr>
        <w:t> </w:t>
      </w:r>
      <w:r>
        <w:rPr>
          <w:color w:val="231F20"/>
          <w:w w:val="105"/>
        </w:rPr>
        <w:t>3710</w:t>
      </w:r>
      <w:r>
        <w:rPr>
          <w:color w:val="231F20"/>
          <w:spacing w:val="-10"/>
          <w:w w:val="105"/>
        </w:rPr>
        <w:t> </w:t>
      </w:r>
      <w:r>
        <w:rPr>
          <w:color w:val="231F20"/>
          <w:w w:val="105"/>
        </w:rPr>
        <w:t>SW</w:t>
      </w:r>
      <w:r>
        <w:rPr>
          <w:color w:val="231F20"/>
          <w:spacing w:val="-10"/>
          <w:w w:val="105"/>
        </w:rPr>
        <w:t> </w:t>
      </w:r>
      <w:r>
        <w:rPr>
          <w:color w:val="231F20"/>
          <w:w w:val="105"/>
        </w:rPr>
        <w:t>US </w:t>
      </w:r>
      <w:r>
        <w:rPr>
          <w:color w:val="231F20"/>
        </w:rPr>
        <w:t>Veterans Hospital Rd., Portland, OR 97239,</w:t>
      </w:r>
      <w:r>
        <w:rPr>
          <w:color w:val="231F20"/>
          <w:spacing w:val="-10"/>
        </w:rPr>
        <w:t> </w:t>
      </w:r>
      <w:r>
        <w:rPr>
          <w:color w:val="231F20"/>
        </w:rPr>
        <w:t>nirmal.srinivasan@va.gov)</w:t>
      </w:r>
    </w:p>
    <w:p>
      <w:pPr>
        <w:pStyle w:val="BodyText"/>
        <w:spacing w:line="261" w:lineRule="auto" w:before="128"/>
        <w:ind w:left="109" w:firstLine="240"/>
        <w:jc w:val="both"/>
      </w:pPr>
      <w:r>
        <w:rPr>
          <w:color w:val="231F20"/>
        </w:rPr>
        <w:t>While young normally hearing individuals can function in moderate amounts of reverberation with a minimal reduction in speech understanding, older individuals with and without hearing loss are much more susceptible  to reverberant distortions of the speech signal (Harris and Reitz, 1985; Dan- hauer and Johnson, 1991; Helfer, 1992). In this experiment, we evaluated the individual contributions of age and hearing loss to speech reception thresholds (SRT) for reverberant speech (T60: 0, 300, 600, and 1000 ms) in the presence of speech-shaped noise. A one-up one-down adaptive-tracking procedure was used to measure SRT in the better ear of each of 27 listeners. Results indicated, as expected, that older-hearing-impaired listeners had higher SRTs as compared to younger and older normally hearing listeners. However, the variability among listeners was very high. Multiple regression analyses predicting SRT with age and hearing loss as factors indicated that hearing loss was the most significantly contributing factor for all four rever- beration times tested. The effects of age and hearing loss on speech recogni- tion in reverberation will be discussed in relation to the data available in the literature. [Work supported by VA RR&amp;D</w:t>
      </w:r>
      <w:r>
        <w:rPr>
          <w:color w:val="231F20"/>
          <w:spacing w:val="-12"/>
        </w:rPr>
        <w:t> </w:t>
      </w:r>
      <w:r>
        <w:rPr>
          <w:color w:val="231F20"/>
        </w:rPr>
        <w:t>I01RX001020.]</w:t>
      </w:r>
    </w:p>
    <w:p>
      <w:pPr>
        <w:pStyle w:val="BodyText"/>
        <w:spacing w:before="6"/>
        <w:rPr>
          <w:sz w:val="23"/>
        </w:rPr>
      </w:pPr>
    </w:p>
    <w:p>
      <w:pPr>
        <w:pStyle w:val="BodyText"/>
        <w:spacing w:line="249" w:lineRule="auto"/>
        <w:ind w:left="109"/>
        <w:jc w:val="both"/>
      </w:pPr>
      <w:r>
        <w:rPr>
          <w:rFonts w:ascii="PMingLiU"/>
          <w:color w:val="231F20"/>
          <w:w w:val="105"/>
        </w:rPr>
        <w:t>2aSC17. Reliability and time to administer visual analog scaling of intel- ligibility. </w:t>
      </w:r>
      <w:r>
        <w:rPr>
          <w:color w:val="231F20"/>
          <w:w w:val="105"/>
        </w:rPr>
        <w:t>Samantha T. Mocarski and Peter J. Watson (Speech-Language- Hearing</w:t>
      </w:r>
      <w:r>
        <w:rPr>
          <w:color w:val="231F20"/>
          <w:spacing w:val="-10"/>
          <w:w w:val="105"/>
        </w:rPr>
        <w:t> </w:t>
      </w:r>
      <w:r>
        <w:rPr>
          <w:color w:val="231F20"/>
          <w:w w:val="105"/>
        </w:rPr>
        <w:t>Sci.,</w:t>
      </w:r>
      <w:r>
        <w:rPr>
          <w:color w:val="231F20"/>
          <w:spacing w:val="-10"/>
          <w:w w:val="105"/>
        </w:rPr>
        <w:t> </w:t>
      </w:r>
      <w:r>
        <w:rPr>
          <w:color w:val="231F20"/>
          <w:w w:val="105"/>
        </w:rPr>
        <w:t>Univ.</w:t>
      </w:r>
      <w:r>
        <w:rPr>
          <w:color w:val="231F20"/>
          <w:spacing w:val="-10"/>
          <w:w w:val="105"/>
        </w:rPr>
        <w:t> </w:t>
      </w:r>
      <w:r>
        <w:rPr>
          <w:color w:val="231F20"/>
          <w:w w:val="105"/>
        </w:rPr>
        <w:t>of</w:t>
      </w:r>
      <w:r>
        <w:rPr>
          <w:color w:val="231F20"/>
          <w:spacing w:val="-10"/>
          <w:w w:val="105"/>
        </w:rPr>
        <w:t> </w:t>
      </w:r>
      <w:r>
        <w:rPr>
          <w:color w:val="231F20"/>
          <w:w w:val="105"/>
        </w:rPr>
        <w:t>Minnesota</w:t>
      </w:r>
      <w:r>
        <w:rPr>
          <w:color w:val="231F20"/>
          <w:spacing w:val="-10"/>
          <w:w w:val="105"/>
        </w:rPr>
        <w:t> </w:t>
      </w:r>
      <w:r>
        <w:rPr>
          <w:color w:val="231F20"/>
          <w:w w:val="105"/>
        </w:rPr>
        <w:t>-</w:t>
      </w:r>
      <w:r>
        <w:rPr>
          <w:color w:val="231F20"/>
          <w:spacing w:val="-10"/>
          <w:w w:val="105"/>
        </w:rPr>
        <w:t> </w:t>
      </w:r>
      <w:r>
        <w:rPr>
          <w:color w:val="231F20"/>
          <w:w w:val="105"/>
        </w:rPr>
        <w:t>Twin</w:t>
      </w:r>
      <w:r>
        <w:rPr>
          <w:color w:val="231F20"/>
          <w:spacing w:val="-10"/>
          <w:w w:val="105"/>
        </w:rPr>
        <w:t> </w:t>
      </w:r>
      <w:r>
        <w:rPr>
          <w:color w:val="231F20"/>
          <w:w w:val="105"/>
        </w:rPr>
        <w:t>Cities,</w:t>
      </w:r>
      <w:r>
        <w:rPr>
          <w:color w:val="231F20"/>
          <w:spacing w:val="-10"/>
          <w:w w:val="105"/>
        </w:rPr>
        <w:t> </w:t>
      </w:r>
      <w:r>
        <w:rPr>
          <w:color w:val="231F20"/>
          <w:w w:val="105"/>
        </w:rPr>
        <w:t>164</w:t>
      </w:r>
      <w:r>
        <w:rPr>
          <w:color w:val="231F20"/>
          <w:spacing w:val="-10"/>
          <w:w w:val="105"/>
        </w:rPr>
        <w:t> </w:t>
      </w:r>
      <w:r>
        <w:rPr>
          <w:color w:val="231F20"/>
          <w:w w:val="105"/>
        </w:rPr>
        <w:t>Pillsbury</w:t>
      </w:r>
      <w:r>
        <w:rPr>
          <w:color w:val="231F20"/>
          <w:spacing w:val="-11"/>
          <w:w w:val="105"/>
        </w:rPr>
        <w:t> </w:t>
      </w:r>
      <w:r>
        <w:rPr>
          <w:color w:val="231F20"/>
          <w:w w:val="105"/>
        </w:rPr>
        <w:t>Dr.,</w:t>
      </w:r>
      <w:r>
        <w:rPr>
          <w:color w:val="231F20"/>
          <w:spacing w:val="-10"/>
          <w:w w:val="105"/>
        </w:rPr>
        <w:t> </w:t>
      </w:r>
      <w:r>
        <w:rPr>
          <w:color w:val="231F20"/>
          <w:w w:val="105"/>
        </w:rPr>
        <w:t>Shevlin </w:t>
      </w:r>
      <w:r>
        <w:rPr>
          <w:color w:val="231F20"/>
        </w:rPr>
        <w:t>115, Minneapolis, MN 55455,</w:t>
      </w:r>
      <w:r>
        <w:rPr>
          <w:color w:val="231F20"/>
          <w:spacing w:val="-10"/>
        </w:rPr>
        <w:t> </w:t>
      </w:r>
      <w:r>
        <w:rPr>
          <w:color w:val="231F20"/>
        </w:rPr>
        <w:t>pjwatson@umn.edu)</w:t>
      </w:r>
    </w:p>
    <w:p>
      <w:pPr>
        <w:pStyle w:val="BodyText"/>
        <w:spacing w:line="261" w:lineRule="auto" w:before="130"/>
        <w:ind w:left="109" w:firstLine="240"/>
        <w:jc w:val="both"/>
      </w:pPr>
      <w:r>
        <w:rPr>
          <w:color w:val="231F20"/>
        </w:rPr>
        <w:t>Measuring speech intelligibility is important in assessing the severity of impaired communication; and is used to demonstrate change overtime, e.g. before and after therapy. Orthographic transcription of speech is considered the clinical-gold standard of assessment, but can be time consuming. Many clinicians opt for quicker, subjective scaling such as Likert-interval, per- cent-estimate, and more recently visual-analog scaling (VAS). Percentage- estimate and Likert-interval scaling produce lower intra- and inter-judge reliability [Schiavetti (1992)] than transcription. Recently, VAS was used to study intelligibility in persons with dysarthria and found that reliability was good [Stipancic </w:t>
      </w:r>
      <w:r>
        <w:rPr>
          <w:i/>
          <w:color w:val="231F20"/>
        </w:rPr>
        <w:t>et al</w:t>
      </w:r>
      <w:r>
        <w:rPr>
          <w:color w:val="231F20"/>
        </w:rPr>
        <w:t>. (2015)] for mild deficits. We compared VAS to tran- </w:t>
      </w:r>
      <w:r>
        <w:rPr>
          <w:color w:val="231F20"/>
          <w:w w:val="100"/>
        </w:rPr>
        <w:t>scription</w:t>
      </w:r>
      <w:r>
        <w:rPr>
          <w:color w:val="231F20"/>
          <w:spacing w:val="-2"/>
          <w:w w:val="100"/>
        </w:rPr>
        <w:t> </w:t>
      </w:r>
      <w:r>
        <w:rPr>
          <w:color w:val="231F20"/>
          <w:w w:val="100"/>
        </w:rPr>
        <w:t>under</w:t>
      </w:r>
      <w:r>
        <w:rPr>
          <w:color w:val="231F20"/>
          <w:spacing w:val="-3"/>
          <w:w w:val="100"/>
        </w:rPr>
        <w:t> </w:t>
      </w:r>
      <w:r>
        <w:rPr>
          <w:color w:val="231F20"/>
        </w:rPr>
        <w:t>4</w:t>
      </w:r>
      <w:r>
        <w:rPr>
          <w:color w:val="231F20"/>
          <w:spacing w:val="-2"/>
        </w:rPr>
        <w:t> </w:t>
      </w:r>
      <w:r>
        <w:rPr>
          <w:color w:val="231F20"/>
          <w:w w:val="99"/>
        </w:rPr>
        <w:t>SNR</w:t>
      </w:r>
      <w:r>
        <w:rPr>
          <w:color w:val="231F20"/>
          <w:spacing w:val="-2"/>
          <w:w w:val="99"/>
        </w:rPr>
        <w:t> </w:t>
      </w:r>
      <w:r>
        <w:rPr>
          <w:color w:val="231F20"/>
          <w:w w:val="100"/>
        </w:rPr>
        <w:t>levels</w:t>
      </w:r>
      <w:r>
        <w:rPr>
          <w:color w:val="231F20"/>
          <w:spacing w:val="-2"/>
          <w:w w:val="100"/>
        </w:rPr>
        <w:t> </w:t>
      </w:r>
      <w:r>
        <w:rPr>
          <w:color w:val="231F20"/>
        </w:rPr>
        <w:t>of</w:t>
      </w:r>
      <w:r>
        <w:rPr>
          <w:color w:val="231F20"/>
          <w:spacing w:val="-1"/>
        </w:rPr>
        <w:t> </w:t>
      </w:r>
      <w:r>
        <w:rPr>
          <w:color w:val="231F20"/>
          <w:spacing w:val="-1"/>
          <w:w w:val="100"/>
        </w:rPr>
        <w:t>background</w:t>
      </w:r>
      <w:r>
        <w:rPr>
          <w:color w:val="231F20"/>
          <w:spacing w:val="-2"/>
          <w:w w:val="100"/>
        </w:rPr>
        <w:t> </w:t>
      </w:r>
      <w:r>
        <w:rPr>
          <w:color w:val="231F20"/>
          <w:w w:val="100"/>
        </w:rPr>
        <w:t>noise</w:t>
      </w:r>
      <w:r>
        <w:rPr>
          <w:color w:val="231F20"/>
          <w:spacing w:val="-2"/>
          <w:w w:val="100"/>
        </w:rPr>
        <w:t> </w:t>
      </w:r>
      <w:r>
        <w:rPr>
          <w:color w:val="231F20"/>
          <w:spacing w:val="-1"/>
          <w:w w:val="132"/>
        </w:rPr>
        <w:t>(</w:t>
      </w:r>
      <w:r>
        <w:rPr>
          <w:rFonts w:ascii="Arial"/>
          <w:color w:val="231F20"/>
          <w:spacing w:val="-1"/>
          <w:w w:val="132"/>
        </w:rPr>
        <w:t>-</w:t>
      </w:r>
      <w:r>
        <w:rPr>
          <w:color w:val="231F20"/>
          <w:spacing w:val="-1"/>
          <w:w w:val="132"/>
        </w:rPr>
        <w:t>8,</w:t>
      </w:r>
      <w:r>
        <w:rPr>
          <w:color w:val="231F20"/>
          <w:spacing w:val="-15"/>
          <w:w w:val="132"/>
        </w:rPr>
        <w:t> </w:t>
      </w:r>
      <w:r>
        <w:rPr>
          <w:rFonts w:ascii="Arial"/>
          <w:color w:val="231F20"/>
          <w:w w:val="143"/>
        </w:rPr>
        <w:t>-</w:t>
      </w:r>
      <w:r>
        <w:rPr>
          <w:color w:val="231F20"/>
          <w:w w:val="143"/>
        </w:rPr>
        <w:t>5,</w:t>
      </w:r>
      <w:r>
        <w:rPr>
          <w:color w:val="231F20"/>
          <w:spacing w:val="-20"/>
          <w:w w:val="143"/>
        </w:rPr>
        <w:t> </w:t>
      </w:r>
      <w:r>
        <w:rPr>
          <w:rFonts w:ascii="Arial"/>
          <w:color w:val="231F20"/>
          <w:w w:val="143"/>
        </w:rPr>
        <w:t>-</w:t>
      </w:r>
      <w:r>
        <w:rPr>
          <w:color w:val="231F20"/>
          <w:w w:val="143"/>
        </w:rPr>
        <w:t>2,</w:t>
      </w:r>
      <w:r>
        <w:rPr>
          <w:color w:val="231F20"/>
          <w:spacing w:val="-19"/>
          <w:w w:val="143"/>
        </w:rPr>
        <w:t> </w:t>
      </w:r>
      <w:r>
        <w:rPr>
          <w:color w:val="231F20"/>
          <w:w w:val="100"/>
        </w:rPr>
        <w:t>and</w:t>
      </w:r>
      <w:r>
        <w:rPr>
          <w:color w:val="231F20"/>
          <w:spacing w:val="-2"/>
          <w:w w:val="100"/>
        </w:rPr>
        <w:t> </w:t>
      </w:r>
      <w:r>
        <w:rPr>
          <w:color w:val="231F20"/>
        </w:rPr>
        <w:t>5).</w:t>
      </w:r>
      <w:r>
        <w:rPr>
          <w:color w:val="231F20"/>
          <w:spacing w:val="-3"/>
        </w:rPr>
        <w:t> </w:t>
      </w:r>
      <w:r>
        <w:rPr>
          <w:color w:val="231F20"/>
          <w:w w:val="100"/>
        </w:rPr>
        <w:t>This </w:t>
      </w:r>
      <w:r>
        <w:rPr>
          <w:color w:val="231F20"/>
        </w:rPr>
        <w:t>approach allowed us to compare the reliability of VAS to transcription throughout a range of intelligibility levels. Twenty listeners both transcribed and visually scaled the intelligibility of audio-recorded IEEE sentences of a man and woman under the 4 SNR conditions. Reliability of VAS was as good as transcription at the extremes of intelligibility and less so in the mid- dle levels. Transcription took 3x the time of VAS to</w:t>
      </w:r>
      <w:r>
        <w:rPr>
          <w:color w:val="231F20"/>
          <w:spacing w:val="-4"/>
        </w:rPr>
        <w:t> </w:t>
      </w:r>
      <w:r>
        <w:rPr>
          <w:color w:val="231F20"/>
        </w:rPr>
        <w:t>administer.</w:t>
      </w:r>
    </w:p>
    <w:p>
      <w:pPr>
        <w:pStyle w:val="BodyText"/>
        <w:spacing w:before="6"/>
        <w:rPr>
          <w:sz w:val="23"/>
        </w:rPr>
      </w:pPr>
    </w:p>
    <w:p>
      <w:pPr>
        <w:pStyle w:val="BodyText"/>
        <w:spacing w:line="249" w:lineRule="auto"/>
        <w:ind w:left="109"/>
        <w:jc w:val="both"/>
      </w:pPr>
      <w:r>
        <w:rPr>
          <w:rFonts w:ascii="PMingLiU"/>
          <w:color w:val="231F20"/>
        </w:rPr>
        <w:t>2aSC18. Perceived emotion in clear  speech:  Effect  of  simulated  hearing  loss. </w:t>
      </w:r>
      <w:r>
        <w:rPr>
          <w:color w:val="231F20"/>
        </w:rPr>
        <w:t>Shae D. Morgan, Skyler G. Jennings, and Sarah H. Ferguson (Com- mun. Sci. and Disord., Univ. of Utah, 390 South 1530 East, Ste. 1201, Salt Lake City, UT 84112,</w:t>
      </w:r>
      <w:r>
        <w:rPr>
          <w:color w:val="231F20"/>
          <w:spacing w:val="-5"/>
        </w:rPr>
        <w:t> </w:t>
      </w:r>
      <w:r>
        <w:rPr>
          <w:color w:val="231F20"/>
        </w:rPr>
        <w:t>shae.morgan@utah.edu)</w:t>
      </w:r>
    </w:p>
    <w:p>
      <w:pPr>
        <w:pStyle w:val="BodyText"/>
        <w:spacing w:line="261" w:lineRule="auto" w:before="130"/>
        <w:ind w:left="109" w:firstLine="240"/>
        <w:jc w:val="both"/>
      </w:pPr>
      <w:r>
        <w:rPr>
          <w:color w:val="231F20"/>
        </w:rPr>
        <w:t>Previous research suggests that both young normal-hearing and older hearing-impaired listeners judge clear speech as sounding angry more often than conversational speech. Interestingly, older hearing-impaired listeners were less likely than young normal-hearing listeners to judge sentences as angry in both speaking styles, suggesting that age and/or hearing loss may play a role in judging talkers’ emotions. An acoustic cue that helps distinguish angry speech from emotionally neutral speech is increased high- frequency energy, which may be attenuated or rendered inaudible by age- related hearing loss. The present study tests the hypothesis that simulating such a hearing loss will decrease the perception of anger by young normal- hearing listeners. Sentences spoken clearly and conversationally were processed  and  filtered  to  simulate  the  average  hearing  loss  of  the</w:t>
      </w:r>
      <w:r>
        <w:rPr>
          <w:color w:val="231F20"/>
          <w:spacing w:val="-15"/>
        </w:rPr>
        <w:t> </w:t>
      </w:r>
      <w:r>
        <w:rPr>
          <w:color w:val="231F20"/>
        </w:rPr>
        <w:t>older</w:t>
      </w:r>
    </w:p>
    <w:p>
      <w:pPr>
        <w:pStyle w:val="BodyText"/>
        <w:spacing w:line="261" w:lineRule="auto" w:before="45"/>
        <w:ind w:left="109" w:right="126"/>
        <w:jc w:val="both"/>
      </w:pPr>
      <w:r>
        <w:rPr/>
        <w:br w:type="column"/>
      </w:r>
      <w:r>
        <w:rPr>
          <w:color w:val="231F20"/>
        </w:rPr>
        <w:t>hearing-impaired listeners from a previous study. Young normal-hearing lis- teners were asked to assign each sentence to one of six categories (happi- ness, sadness, anger, fear, disgust, and neutral). The judgments will be combined across listeners for each sentence, creating a percentage score for each emotion. The results from judgments of filtered stimuli will be com- pared with those of unfiltered stimuli as well as with results from young</w:t>
      </w:r>
      <w:r>
        <w:rPr>
          <w:color w:val="231F20"/>
          <w:spacing w:val="-25"/>
        </w:rPr>
        <w:t> </w:t>
      </w:r>
      <w:r>
        <w:rPr>
          <w:color w:val="231F20"/>
        </w:rPr>
        <w:t>nor- mal-hearing and older hearing-impaired listeners from previous</w:t>
      </w:r>
      <w:r>
        <w:rPr>
          <w:color w:val="231F20"/>
          <w:spacing w:val="-3"/>
        </w:rPr>
        <w:t> </w:t>
      </w:r>
      <w:r>
        <w:rPr>
          <w:color w:val="231F20"/>
        </w:rPr>
        <w:t>studies.</w:t>
      </w:r>
    </w:p>
    <w:p>
      <w:pPr>
        <w:pStyle w:val="BodyText"/>
        <w:spacing w:before="6"/>
        <w:rPr>
          <w:sz w:val="23"/>
        </w:rPr>
      </w:pPr>
    </w:p>
    <w:p>
      <w:pPr>
        <w:pStyle w:val="BodyText"/>
        <w:spacing w:line="252" w:lineRule="auto"/>
        <w:ind w:left="109" w:right="127"/>
        <w:jc w:val="both"/>
      </w:pPr>
      <w:r>
        <w:rPr>
          <w:rFonts w:ascii="PMingLiU" w:hAnsi="PMingLiU"/>
          <w:color w:val="231F20"/>
        </w:rPr>
        <w:t>2aSC19. “That sounds like me” Infants prefer vowels with infant vocal resonances. </w:t>
      </w:r>
      <w:r>
        <w:rPr>
          <w:color w:val="231F20"/>
        </w:rPr>
        <w:t>Linda Polka, Matthew Masapollo (School of Commun. Sci. &amp; Disord., McGill Univ., 2001 McGill College Ave., 8th Fl., SCSD, Montreal, QC H3A 1G1, Canada, linda.polka@mcgill.ca), and Lucie Menard (Dept.  of Linguistics, Univ. of PQ at Montreal, Montreal, QC,</w:t>
      </w:r>
      <w:r>
        <w:rPr>
          <w:color w:val="231F20"/>
          <w:spacing w:val="-7"/>
        </w:rPr>
        <w:t> </w:t>
      </w:r>
      <w:r>
        <w:rPr>
          <w:color w:val="231F20"/>
        </w:rPr>
        <w:t>Canada)</w:t>
      </w:r>
    </w:p>
    <w:p>
      <w:pPr>
        <w:pStyle w:val="BodyText"/>
        <w:spacing w:line="261" w:lineRule="auto" w:before="128"/>
        <w:ind w:left="109" w:right="126" w:firstLine="240"/>
        <w:jc w:val="both"/>
      </w:pPr>
      <w:r>
        <w:rPr>
          <w:color w:val="231F20"/>
        </w:rPr>
        <w:t>Recent research shows that infants listen preferentially to synthesized vowels that specify an infant source and resonance properties over vowels that simulate a adult female (Masapollo </w:t>
      </w:r>
      <w:r>
        <w:rPr>
          <w:i/>
          <w:color w:val="231F20"/>
        </w:rPr>
        <w:t>et al</w:t>
      </w:r>
      <w:r>
        <w:rPr>
          <w:color w:val="231F20"/>
        </w:rPr>
        <w:t>., 2015). Infants also preferred vowels with infant resonances over vowels with adult vocal resonances when f0 values were matched (210–240 Hz) across resonance types, sug- gesting that infant resonance is sufficient to elicit this preference. In this study, we investigate whether infants maintain a preference for infant vocal resonances when f0 values are modulated. In experiment 1, infants listened longer to vowels with infant formants and high f0 values (400–450 Hz) than vowels with adult formants and lower f0 (315–360 Hz). In experiment 2, the same preference emerged when f0 values were reversed; infants listened longer to vowels with infant formants and lower f0 values (315–360 Hz) than to vowels with adult formants and higher f0 (400–450 Hz). These find- ings show that infant resonance is sufficient to elicit this preference. Given that infants begin to produce vowel-like sounds at 3–4 months, these find- ings also support the “articulatory filter” hypothesis (Vihman, 1993) which claims that infants are perceptually biased toward speech that resembles their own vocal patterns.</w:t>
      </w:r>
    </w:p>
    <w:p>
      <w:pPr>
        <w:pStyle w:val="BodyText"/>
        <w:spacing w:before="6"/>
        <w:rPr>
          <w:sz w:val="23"/>
        </w:rPr>
      </w:pPr>
    </w:p>
    <w:p>
      <w:pPr>
        <w:pStyle w:val="BodyText"/>
        <w:spacing w:line="259" w:lineRule="auto"/>
        <w:ind w:left="109" w:right="126"/>
        <w:jc w:val="both"/>
      </w:pPr>
      <w:r>
        <w:rPr>
          <w:rFonts w:ascii="PMingLiU"/>
          <w:color w:val="231F20"/>
          <w:w w:val="105"/>
        </w:rPr>
        <w:t>2aSC20. Visual influences on the natural referent vowel bias. </w:t>
      </w:r>
      <w:r>
        <w:rPr>
          <w:color w:val="231F20"/>
          <w:w w:val="105"/>
        </w:rPr>
        <w:t>Matthew Masapollo,</w:t>
      </w:r>
      <w:r>
        <w:rPr>
          <w:color w:val="231F20"/>
          <w:spacing w:val="-25"/>
          <w:w w:val="105"/>
        </w:rPr>
        <w:t> </w:t>
      </w:r>
      <w:r>
        <w:rPr>
          <w:color w:val="231F20"/>
          <w:w w:val="105"/>
        </w:rPr>
        <w:t>Linda</w:t>
      </w:r>
      <w:r>
        <w:rPr>
          <w:color w:val="231F20"/>
          <w:spacing w:val="-25"/>
          <w:w w:val="105"/>
        </w:rPr>
        <w:t> </w:t>
      </w:r>
      <w:r>
        <w:rPr>
          <w:color w:val="231F20"/>
          <w:w w:val="105"/>
        </w:rPr>
        <w:t>Polka</w:t>
      </w:r>
      <w:r>
        <w:rPr>
          <w:color w:val="231F20"/>
          <w:spacing w:val="-25"/>
          <w:w w:val="105"/>
        </w:rPr>
        <w:t> </w:t>
      </w:r>
      <w:r>
        <w:rPr>
          <w:color w:val="231F20"/>
          <w:w w:val="105"/>
        </w:rPr>
        <w:t>(McGill</w:t>
      </w:r>
      <w:r>
        <w:rPr>
          <w:color w:val="231F20"/>
          <w:spacing w:val="-25"/>
          <w:w w:val="105"/>
        </w:rPr>
        <w:t> </w:t>
      </w:r>
      <w:r>
        <w:rPr>
          <w:color w:val="231F20"/>
          <w:w w:val="105"/>
        </w:rPr>
        <w:t>Univ.,</w:t>
      </w:r>
      <w:r>
        <w:rPr>
          <w:color w:val="231F20"/>
          <w:spacing w:val="-26"/>
          <w:w w:val="105"/>
        </w:rPr>
        <w:t> </w:t>
      </w:r>
      <w:r>
        <w:rPr>
          <w:color w:val="231F20"/>
          <w:w w:val="105"/>
        </w:rPr>
        <w:t>1266</w:t>
      </w:r>
      <w:r>
        <w:rPr>
          <w:color w:val="231F20"/>
          <w:spacing w:val="-25"/>
          <w:w w:val="105"/>
        </w:rPr>
        <w:t> </w:t>
      </w:r>
      <w:r>
        <w:rPr>
          <w:color w:val="231F20"/>
          <w:w w:val="105"/>
        </w:rPr>
        <w:t>Pine</w:t>
      </w:r>
      <w:r>
        <w:rPr>
          <w:color w:val="231F20"/>
          <w:spacing w:val="-25"/>
          <w:w w:val="105"/>
        </w:rPr>
        <w:t> </w:t>
      </w:r>
      <w:r>
        <w:rPr>
          <w:color w:val="231F20"/>
          <w:w w:val="105"/>
        </w:rPr>
        <w:t>Ave.</w:t>
      </w:r>
      <w:r>
        <w:rPr>
          <w:color w:val="231F20"/>
          <w:spacing w:val="-25"/>
          <w:w w:val="105"/>
        </w:rPr>
        <w:t> </w:t>
      </w:r>
      <w:r>
        <w:rPr>
          <w:color w:val="231F20"/>
          <w:w w:val="105"/>
        </w:rPr>
        <w:t>West,</w:t>
      </w:r>
      <w:r>
        <w:rPr>
          <w:color w:val="231F20"/>
          <w:spacing w:val="-25"/>
          <w:w w:val="105"/>
        </w:rPr>
        <w:t> </w:t>
      </w:r>
      <w:r>
        <w:rPr>
          <w:color w:val="231F20"/>
          <w:w w:val="105"/>
        </w:rPr>
        <w:t>Montreal,</w:t>
      </w:r>
      <w:r>
        <w:rPr>
          <w:color w:val="231F20"/>
          <w:spacing w:val="-25"/>
          <w:w w:val="105"/>
        </w:rPr>
        <w:t> </w:t>
      </w:r>
      <w:r>
        <w:rPr>
          <w:color w:val="231F20"/>
          <w:w w:val="105"/>
        </w:rPr>
        <w:t>QC</w:t>
      </w:r>
    </w:p>
    <w:p>
      <w:pPr>
        <w:pStyle w:val="BodyText"/>
        <w:spacing w:line="213" w:lineRule="auto" w:before="18"/>
        <w:ind w:left="109" w:right="126"/>
        <w:jc w:val="both"/>
      </w:pPr>
      <w:r>
        <w:rPr>
          <w:color w:val="231F20"/>
        </w:rPr>
        <w:t>H3G 1A8, Canada, matthew.masapollo@mail.mcgill.ca), and Lucie </w:t>
      </w:r>
      <w:r>
        <w:rPr>
          <w:color w:val="231F20"/>
          <w:spacing w:val="-12"/>
          <w:w w:val="100"/>
        </w:rPr>
        <w:t>M</w:t>
      </w:r>
      <w:r>
        <w:rPr>
          <w:rFonts w:ascii="SimSun"/>
          <w:color w:val="231F20"/>
          <w:spacing w:val="-12"/>
          <w:w w:val="100"/>
        </w:rPr>
        <w:t>'</w:t>
      </w:r>
      <w:r>
        <w:rPr>
          <w:color w:val="231F20"/>
          <w:spacing w:val="-12"/>
          <w:w w:val="100"/>
        </w:rPr>
        <w:t>enard</w:t>
      </w:r>
      <w:r>
        <w:rPr>
          <w:color w:val="231F20"/>
          <w:w w:val="100"/>
        </w:rPr>
        <w:t> </w:t>
      </w:r>
      <w:r>
        <w:rPr>
          <w:color w:val="231F20"/>
          <w:w w:val="99"/>
        </w:rPr>
        <w:t>(Univ. </w:t>
      </w:r>
      <w:r>
        <w:rPr>
          <w:color w:val="231F20"/>
        </w:rPr>
        <w:t>of </w:t>
      </w:r>
      <w:r>
        <w:rPr>
          <w:color w:val="231F20"/>
          <w:w w:val="99"/>
        </w:rPr>
        <w:t>PQ </w:t>
      </w:r>
      <w:r>
        <w:rPr>
          <w:color w:val="231F20"/>
          <w:w w:val="100"/>
        </w:rPr>
        <w:t>at </w:t>
      </w:r>
      <w:r>
        <w:rPr>
          <w:color w:val="231F20"/>
          <w:w w:val="100"/>
        </w:rPr>
        <w:t>Montreal, </w:t>
      </w:r>
      <w:r>
        <w:rPr>
          <w:color w:val="231F20"/>
          <w:spacing w:val="-1"/>
          <w:w w:val="100"/>
        </w:rPr>
        <w:t>Montreal, </w:t>
      </w:r>
      <w:r>
        <w:rPr>
          <w:color w:val="231F20"/>
          <w:spacing w:val="-1"/>
          <w:w w:val="99"/>
        </w:rPr>
        <w:t>QC,</w:t>
      </w:r>
      <w:r>
        <w:rPr>
          <w:color w:val="231F20"/>
          <w:w w:val="99"/>
        </w:rPr>
        <w:t> </w:t>
      </w:r>
      <w:r>
        <w:rPr>
          <w:color w:val="231F20"/>
          <w:w w:val="100"/>
        </w:rPr>
        <w:t>Canada)</w:t>
      </w:r>
    </w:p>
    <w:p>
      <w:pPr>
        <w:pStyle w:val="BodyText"/>
        <w:spacing w:line="261" w:lineRule="auto" w:before="139"/>
        <w:ind w:left="109" w:right="126" w:firstLine="240"/>
        <w:jc w:val="both"/>
      </w:pPr>
      <w:r>
        <w:rPr>
          <w:color w:val="231F20"/>
        </w:rPr>
        <w:t>Research indicates that perceivers (both adult and infant) are universally biased to attend to vowels with extreme articulatory/acoustic properties (pe- ripheral in F1/F2 vowel space). Yet, the nature of this perceptual phenom- enon (i.e., the natural referent vowel [NRV] bias) is not fully understood. The present research investigates whether this bias is attributable to general auditory processes or to phonetic processes that track articulatory informa- tion available across modalities. In experiment 1, we examined whether adult perceivers are biased to attend to visual information that specifies extreme vocalic articulations. As predicted by the phonetic account, we found a bias favoring relatively more peripheral vowels when only acoustic or only visual speech information was present. In experiment 2, we investi- gated how the integration of acoustic and visual speech cues influence the effects documented in experiment 1. When acoustic and visual cues were phonetically congruent, a peripheral vowel bias was observed. In contrast, when acoustic and visual cues were phonetically incongruent, this bias was disrupted. Collectively, these results are compatible with the view that the NRV bias is phonetic in nature—the speech processing system appears to be biased toward extreme vocalic gestures, which may be specified in the</w:t>
      </w:r>
      <w:r>
        <w:rPr>
          <w:color w:val="231F20"/>
          <w:spacing w:val="-15"/>
        </w:rPr>
        <w:t> </w:t>
      </w:r>
      <w:r>
        <w:rPr>
          <w:color w:val="231F20"/>
        </w:rPr>
        <w:t>optic, as well as in the acoustic,</w:t>
      </w:r>
      <w:r>
        <w:rPr>
          <w:color w:val="231F20"/>
          <w:spacing w:val="-1"/>
        </w:rPr>
        <w:t> </w:t>
      </w:r>
      <w:r>
        <w:rPr>
          <w:color w:val="231F20"/>
        </w:rPr>
        <w:t>signal.</w:t>
      </w:r>
    </w:p>
    <w:p>
      <w:pPr>
        <w:pStyle w:val="BodyText"/>
      </w:pPr>
    </w:p>
    <w:p>
      <w:pPr>
        <w:pStyle w:val="BodyText"/>
        <w:spacing w:line="200" w:lineRule="exact" w:before="104"/>
        <w:ind w:left="109" w:right="126"/>
        <w:jc w:val="both"/>
      </w:pPr>
      <w:r>
        <w:rPr>
          <w:rFonts w:ascii="PMingLiU"/>
          <w:color w:val="231F20"/>
          <w:w w:val="110"/>
        </w:rPr>
        <w:t>2aSC21. Analysis of available and listener-received phonetic informa- tion</w:t>
      </w:r>
      <w:r>
        <w:rPr>
          <w:rFonts w:ascii="PMingLiU"/>
          <w:color w:val="231F20"/>
          <w:spacing w:val="-10"/>
          <w:w w:val="110"/>
        </w:rPr>
        <w:t> </w:t>
      </w:r>
      <w:r>
        <w:rPr>
          <w:rFonts w:ascii="PMingLiU"/>
          <w:color w:val="231F20"/>
          <w:w w:val="110"/>
        </w:rPr>
        <w:t>in</w:t>
      </w:r>
      <w:r>
        <w:rPr>
          <w:rFonts w:ascii="PMingLiU"/>
          <w:color w:val="231F20"/>
          <w:spacing w:val="-11"/>
          <w:w w:val="110"/>
        </w:rPr>
        <w:t> </w:t>
      </w:r>
      <w:r>
        <w:rPr>
          <w:rFonts w:ascii="PMingLiU"/>
          <w:color w:val="231F20"/>
          <w:w w:val="110"/>
        </w:rPr>
        <w:t>babble-masked</w:t>
      </w:r>
      <w:r>
        <w:rPr>
          <w:rFonts w:ascii="PMingLiU"/>
          <w:color w:val="231F20"/>
          <w:spacing w:val="-12"/>
          <w:w w:val="110"/>
        </w:rPr>
        <w:t> </w:t>
      </w:r>
      <w:r>
        <w:rPr>
          <w:rFonts w:ascii="PMingLiU"/>
          <w:color w:val="231F20"/>
          <w:w w:val="110"/>
        </w:rPr>
        <w:t>consonant</w:t>
      </w:r>
      <w:r>
        <w:rPr>
          <w:rFonts w:ascii="PMingLiU"/>
          <w:color w:val="231F20"/>
          <w:spacing w:val="-12"/>
          <w:w w:val="110"/>
        </w:rPr>
        <w:t> </w:t>
      </w:r>
      <w:r>
        <w:rPr>
          <w:rFonts w:ascii="PMingLiU"/>
          <w:color w:val="231F20"/>
          <w:w w:val="110"/>
        </w:rPr>
        <w:t>identification.</w:t>
      </w:r>
      <w:r>
        <w:rPr>
          <w:rFonts w:ascii="PMingLiU"/>
          <w:color w:val="231F20"/>
          <w:spacing w:val="-9"/>
          <w:w w:val="110"/>
        </w:rPr>
        <w:t> </w:t>
      </w:r>
      <w:r>
        <w:rPr>
          <w:color w:val="231F20"/>
          <w:w w:val="110"/>
        </w:rPr>
        <w:t>Noah</w:t>
      </w:r>
      <w:r>
        <w:rPr>
          <w:color w:val="231F20"/>
          <w:spacing w:val="-10"/>
          <w:w w:val="110"/>
        </w:rPr>
        <w:t> </w:t>
      </w:r>
      <w:r>
        <w:rPr>
          <w:color w:val="231F20"/>
          <w:w w:val="110"/>
        </w:rPr>
        <w:t>H.</w:t>
      </w:r>
      <w:r>
        <w:rPr>
          <w:color w:val="231F20"/>
          <w:spacing w:val="-8"/>
          <w:w w:val="110"/>
        </w:rPr>
        <w:t> </w:t>
      </w:r>
      <w:r>
        <w:rPr>
          <w:color w:val="231F20"/>
          <w:w w:val="110"/>
        </w:rPr>
        <w:t>Silbert</w:t>
      </w:r>
      <w:r>
        <w:rPr>
          <w:color w:val="231F20"/>
          <w:spacing w:val="-9"/>
          <w:w w:val="110"/>
        </w:rPr>
        <w:t> </w:t>
      </w:r>
      <w:r>
        <w:rPr>
          <w:color w:val="231F20"/>
          <w:w w:val="110"/>
        </w:rPr>
        <w:t>and</w:t>
      </w:r>
      <w:r>
        <w:rPr>
          <w:color w:val="231F20"/>
          <w:spacing w:val="-10"/>
          <w:w w:val="110"/>
        </w:rPr>
        <w:t> </w:t>
      </w:r>
      <w:r>
        <w:rPr>
          <w:color w:val="231F20"/>
          <w:w w:val="110"/>
        </w:rPr>
        <w:t>Lina</w:t>
      </w:r>
    </w:p>
    <w:p>
      <w:pPr>
        <w:pStyle w:val="ListParagraph"/>
        <w:numPr>
          <w:ilvl w:val="0"/>
          <w:numId w:val="11"/>
        </w:numPr>
        <w:tabs>
          <w:tab w:pos="332" w:val="left" w:leader="none"/>
        </w:tabs>
        <w:spacing w:line="259" w:lineRule="auto" w:before="11" w:after="0"/>
        <w:ind w:left="109" w:right="126" w:firstLine="0"/>
        <w:jc w:val="both"/>
        <w:rPr>
          <w:sz w:val="16"/>
        </w:rPr>
      </w:pPr>
      <w:r>
        <w:rPr>
          <w:color w:val="231F20"/>
          <w:sz w:val="16"/>
        </w:rPr>
        <w:t>Zadeh (Commun. Sci. and Disord., Univ. of Cincinnati, French East 344, 3202 Eden Ave., Cincinnati, OH 45267,</w:t>
      </w:r>
      <w:r>
        <w:rPr>
          <w:color w:val="231F20"/>
          <w:spacing w:val="-8"/>
          <w:sz w:val="16"/>
        </w:rPr>
        <w:t> </w:t>
      </w:r>
      <w:r>
        <w:rPr>
          <w:color w:val="231F20"/>
          <w:sz w:val="16"/>
        </w:rPr>
        <w:t>silbernh@ucmail.uc.edu)</w:t>
      </w:r>
    </w:p>
    <w:p>
      <w:pPr>
        <w:pStyle w:val="BodyText"/>
        <w:spacing w:line="261" w:lineRule="auto" w:before="121"/>
        <w:ind w:left="109" w:right="126" w:firstLine="240"/>
        <w:jc w:val="both"/>
      </w:pPr>
      <w:r>
        <w:rPr>
          <w:color w:val="231F20"/>
        </w:rPr>
        <w:t>Speech communication commonly occurs in the presence of multiple, non-target talkers. Previous work has shown that the amount of glimpsed target speech is a good predictor of overall intelligibility of babble-masked speech (Brungart </w:t>
      </w:r>
      <w:r>
        <w:rPr>
          <w:i/>
          <w:color w:val="231F20"/>
        </w:rPr>
        <w:t>et al.</w:t>
      </w:r>
      <w:r>
        <w:rPr>
          <w:color w:val="231F20"/>
        </w:rPr>
        <w:t>, 2006, JASA) and that an automatic speech recogni- tion system trained on glimpses closely approximates listener accuracy as a function of the number of babble talkers (Cooke, 2006, JASA). The present work uses a number of machine learning models to analyze the auditory</w:t>
      </w:r>
    </w:p>
    <w:p>
      <w:pPr>
        <w:spacing w:after="0" w:line="261" w:lineRule="auto"/>
        <w:jc w:val="both"/>
        <w:sectPr>
          <w:headerReference w:type="default" r:id="rId560"/>
          <w:footerReference w:type="default" r:id="rId561"/>
          <w:pgSz w:w="12240" w:h="16200"/>
          <w:pgMar w:header="0" w:footer="638" w:top="780" w:bottom="820" w:left="920" w:right="920"/>
          <w:pgNumType w:start="2048"/>
          <w:cols w:num="2" w:equalWidth="0">
            <w:col w:w="5012" w:space="248"/>
            <w:col w:w="5140"/>
          </w:cols>
        </w:sectPr>
      </w:pPr>
    </w:p>
    <w:p>
      <w:pPr>
        <w:pStyle w:val="BodyText"/>
        <w:spacing w:line="261" w:lineRule="auto" w:before="45"/>
        <w:ind w:left="109"/>
        <w:jc w:val="both"/>
      </w:pPr>
      <w:r>
        <w:rPr>
          <w:color w:val="231F20"/>
        </w:rPr>
        <w:t>information available in babble-masked speech and in available glimpses of babble-masked speech. Regularized Linear Discriminant, Support Vector Machine, and Naive Bayes classifiers were fit to modeled auditory represen- tations of babble-masked CV syllables (with C = t, d, s, z, and V = a). The machine   learning   models   outperformed   human   listeners  substantially</w:t>
      </w:r>
    </w:p>
    <w:p>
      <w:pPr>
        <w:pStyle w:val="BodyText"/>
        <w:spacing w:before="19"/>
        <w:ind w:left="109" w:right="1045"/>
        <w:jc w:val="both"/>
      </w:pPr>
      <w:r>
        <w:rPr/>
        <w:br w:type="column"/>
      </w:r>
      <w:r>
        <w:rPr>
          <w:color w:val="231F20"/>
        </w:rPr>
        <w:t>(</w:t>
      </w:r>
      <w:r>
        <w:rPr>
          <w:rFonts w:ascii="Lucida Sans Unicode"/>
          <w:color w:val="231F20"/>
        </w:rPr>
        <w:t>&gt;</w:t>
      </w:r>
      <w:r>
        <w:rPr>
          <w:color w:val="231F20"/>
        </w:rPr>
        <w:t>70% versus 54% accuracy, respectively). Analysis of predicted confusion patterns indicates that the Naive Bayes model most closely approximates human  error  patterns.  The  effects  of  variation  in  the  local  and absolute</w:t>
      </w:r>
    </w:p>
    <w:p>
      <w:pPr>
        <w:pStyle w:val="BodyText"/>
        <w:spacing w:line="259" w:lineRule="auto" w:before="16"/>
        <w:ind w:left="109" w:right="1047"/>
        <w:jc w:val="both"/>
      </w:pPr>
      <w:r>
        <w:rPr>
          <w:color w:val="231F20"/>
        </w:rPr>
        <w:t>thresholds for glimpse calculation are explored with respect to overall accu- racy and error pattern prediction in these machine learning models.</w:t>
      </w:r>
    </w:p>
    <w:p>
      <w:pPr>
        <w:spacing w:after="0" w:line="259" w:lineRule="auto"/>
        <w:jc w:val="both"/>
        <w:sectPr>
          <w:headerReference w:type="default" r:id="rId562"/>
          <w:footerReference w:type="default" r:id="rId563"/>
          <w:pgSz w:w="12240" w:h="16200"/>
          <w:pgMar w:header="0" w:footer="638" w:top="780" w:bottom="820" w:left="920" w:right="0"/>
          <w:pgNumType w:start="2049"/>
          <w:cols w:num="2" w:equalWidth="0">
            <w:col w:w="5011" w:space="249"/>
            <w:col w:w="60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8"/>
        <w:tabs>
          <w:tab w:pos="6643" w:val="left" w:leader="none"/>
        </w:tabs>
        <w:spacing w:before="185"/>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SOLITUDE, 8:00 A.M. TO 11:10</w:t>
      </w:r>
      <w:r>
        <w:rPr>
          <w:rFonts w:ascii="Times New Roman"/>
          <w:color w:val="231F20"/>
          <w:spacing w:val="-6"/>
        </w:rPr>
        <w:t> </w:t>
      </w:r>
      <w:r>
        <w:rPr>
          <w:rFonts w:ascii="Times New Roman"/>
          <w:color w:val="231F20"/>
        </w:rPr>
        <w:t>A.M.</w:t>
      </w:r>
    </w:p>
    <w:p>
      <w:pPr>
        <w:pStyle w:val="BodyText"/>
        <w:spacing w:before="1"/>
        <w:rPr>
          <w:sz w:val="18"/>
        </w:rPr>
      </w:pPr>
    </w:p>
    <w:p>
      <w:pPr>
        <w:spacing w:before="0"/>
        <w:ind w:left="0" w:right="938" w:firstLine="0"/>
        <w:jc w:val="center"/>
        <w:rPr>
          <w:rFonts w:ascii="PMingLiU"/>
          <w:sz w:val="22"/>
        </w:rPr>
      </w:pPr>
      <w:r>
        <w:rPr/>
        <w:pict>
          <v:rect style="position:absolute;margin-left:571.63501pt;margin-top:9.538883pt;width:40.365pt;height:72pt;mso-position-horizontal-relative:page;mso-position-vertical-relative:paragraph;z-index:4768" filled="true" fillcolor="#231f20" stroked="false">
            <v:fill type="solid"/>
            <w10:wrap type="none"/>
          </v:rect>
        </w:pict>
      </w:r>
      <w:r>
        <w:rPr/>
        <w:pict>
          <v:shape style="position:absolute;margin-left:581.36554pt;margin-top:15.739763pt;width:12.6pt;height:59.55pt;mso-position-horizontal-relative:page;mso-position-vertical-relative:paragraph;z-index:4792"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rFonts w:ascii="PMingLiU"/>
          <w:color w:val="231F20"/>
          <w:w w:val="110"/>
          <w:sz w:val="22"/>
        </w:rPr>
        <w:t>Session 2aSP</w:t>
      </w:r>
    </w:p>
    <w:p>
      <w:pPr>
        <w:pStyle w:val="BodyText"/>
        <w:rPr>
          <w:rFonts w:ascii="PMingLiU"/>
          <w:sz w:val="22"/>
        </w:rPr>
      </w:pPr>
    </w:p>
    <w:p>
      <w:pPr>
        <w:spacing w:line="260" w:lineRule="exact" w:before="180"/>
        <w:ind w:left="102" w:right="1040" w:firstLine="0"/>
        <w:jc w:val="center"/>
        <w:rPr>
          <w:rFonts w:ascii="PMingLiU"/>
          <w:sz w:val="22"/>
        </w:rPr>
      </w:pPr>
      <w:r>
        <w:rPr>
          <w:rFonts w:ascii="PMingLiU"/>
          <w:color w:val="231F20"/>
          <w:w w:val="115"/>
          <w:sz w:val="22"/>
        </w:rPr>
        <w:t>Signal</w:t>
      </w:r>
      <w:r>
        <w:rPr>
          <w:rFonts w:ascii="PMingLiU"/>
          <w:color w:val="231F20"/>
          <w:spacing w:val="-32"/>
          <w:w w:val="115"/>
          <w:sz w:val="22"/>
        </w:rPr>
        <w:t> </w:t>
      </w:r>
      <w:r>
        <w:rPr>
          <w:rFonts w:ascii="PMingLiU"/>
          <w:color w:val="231F20"/>
          <w:w w:val="115"/>
          <w:sz w:val="22"/>
        </w:rPr>
        <w:t>Processing</w:t>
      </w:r>
      <w:r>
        <w:rPr>
          <w:rFonts w:ascii="PMingLiU"/>
          <w:color w:val="231F20"/>
          <w:spacing w:val="-32"/>
          <w:w w:val="115"/>
          <w:sz w:val="22"/>
        </w:rPr>
        <w:t> </w:t>
      </w:r>
      <w:r>
        <w:rPr>
          <w:rFonts w:ascii="PMingLiU"/>
          <w:color w:val="231F20"/>
          <w:w w:val="115"/>
          <w:sz w:val="22"/>
        </w:rPr>
        <w:t>in</w:t>
      </w:r>
      <w:r>
        <w:rPr>
          <w:rFonts w:ascii="PMingLiU"/>
          <w:color w:val="231F20"/>
          <w:spacing w:val="-33"/>
          <w:w w:val="115"/>
          <w:sz w:val="22"/>
        </w:rPr>
        <w:t> </w:t>
      </w:r>
      <w:r>
        <w:rPr>
          <w:rFonts w:ascii="PMingLiU"/>
          <w:color w:val="231F20"/>
          <w:w w:val="115"/>
          <w:sz w:val="22"/>
        </w:rPr>
        <w:t>Acoustics,</w:t>
      </w:r>
      <w:r>
        <w:rPr>
          <w:rFonts w:ascii="PMingLiU"/>
          <w:color w:val="231F20"/>
          <w:spacing w:val="-32"/>
          <w:w w:val="115"/>
          <w:sz w:val="22"/>
        </w:rPr>
        <w:t> </w:t>
      </w:r>
      <w:r>
        <w:rPr>
          <w:rFonts w:ascii="PMingLiU"/>
          <w:color w:val="231F20"/>
          <w:w w:val="115"/>
          <w:sz w:val="22"/>
        </w:rPr>
        <w:t>Engineering</w:t>
      </w:r>
      <w:r>
        <w:rPr>
          <w:rFonts w:ascii="PMingLiU"/>
          <w:color w:val="231F20"/>
          <w:spacing w:val="-32"/>
          <w:w w:val="115"/>
          <w:sz w:val="22"/>
        </w:rPr>
        <w:t> </w:t>
      </w:r>
      <w:r>
        <w:rPr>
          <w:rFonts w:ascii="PMingLiU"/>
          <w:color w:val="231F20"/>
          <w:w w:val="115"/>
          <w:sz w:val="22"/>
        </w:rPr>
        <w:t>Acoustics,</w:t>
      </w:r>
      <w:r>
        <w:rPr>
          <w:rFonts w:ascii="PMingLiU"/>
          <w:color w:val="231F20"/>
          <w:spacing w:val="-32"/>
          <w:w w:val="115"/>
          <w:sz w:val="22"/>
        </w:rPr>
        <w:t> </w:t>
      </w:r>
      <w:r>
        <w:rPr>
          <w:rFonts w:ascii="PMingLiU"/>
          <w:color w:val="231F20"/>
          <w:w w:val="115"/>
          <w:sz w:val="22"/>
        </w:rPr>
        <w:t>and</w:t>
      </w:r>
      <w:r>
        <w:rPr>
          <w:rFonts w:ascii="PMingLiU"/>
          <w:color w:val="231F20"/>
          <w:spacing w:val="-32"/>
          <w:w w:val="115"/>
          <w:sz w:val="22"/>
        </w:rPr>
        <w:t> </w:t>
      </w:r>
      <w:r>
        <w:rPr>
          <w:rFonts w:ascii="PMingLiU"/>
          <w:color w:val="231F20"/>
          <w:w w:val="115"/>
          <w:sz w:val="22"/>
        </w:rPr>
        <w:t>Underwater</w:t>
      </w:r>
      <w:r>
        <w:rPr>
          <w:rFonts w:ascii="PMingLiU"/>
          <w:color w:val="231F20"/>
          <w:spacing w:val="-32"/>
          <w:w w:val="115"/>
          <w:sz w:val="22"/>
        </w:rPr>
        <w:t> </w:t>
      </w:r>
      <w:r>
        <w:rPr>
          <w:rFonts w:ascii="PMingLiU"/>
          <w:color w:val="231F20"/>
          <w:w w:val="115"/>
          <w:sz w:val="22"/>
        </w:rPr>
        <w:t>Acoustics:</w:t>
      </w:r>
      <w:r>
        <w:rPr>
          <w:rFonts w:ascii="PMingLiU"/>
          <w:color w:val="231F20"/>
          <w:spacing w:val="-32"/>
          <w:w w:val="115"/>
          <w:sz w:val="22"/>
        </w:rPr>
        <w:t> </w:t>
      </w:r>
      <w:r>
        <w:rPr>
          <w:rFonts w:ascii="PMingLiU"/>
          <w:color w:val="231F20"/>
          <w:w w:val="115"/>
          <w:sz w:val="22"/>
        </w:rPr>
        <w:t>Acoustic</w:t>
      </w:r>
      <w:r>
        <w:rPr>
          <w:rFonts w:ascii="PMingLiU"/>
          <w:color w:val="231F20"/>
          <w:spacing w:val="-32"/>
          <w:w w:val="115"/>
          <w:sz w:val="22"/>
        </w:rPr>
        <w:t> </w:t>
      </w:r>
      <w:r>
        <w:rPr>
          <w:rFonts w:ascii="PMingLiU"/>
          <w:color w:val="231F20"/>
          <w:w w:val="115"/>
          <w:sz w:val="22"/>
        </w:rPr>
        <w:t>Array</w:t>
      </w:r>
      <w:r>
        <w:rPr>
          <w:rFonts w:ascii="PMingLiU"/>
          <w:color w:val="231F20"/>
          <w:spacing w:val="-32"/>
          <w:w w:val="115"/>
          <w:sz w:val="22"/>
        </w:rPr>
        <w:t> </w:t>
      </w:r>
      <w:r>
        <w:rPr>
          <w:rFonts w:ascii="PMingLiU"/>
          <w:color w:val="231F20"/>
          <w:w w:val="115"/>
          <w:sz w:val="22"/>
        </w:rPr>
        <w:t>Systems and</w:t>
      </w:r>
      <w:r>
        <w:rPr>
          <w:rFonts w:ascii="PMingLiU"/>
          <w:color w:val="231F20"/>
          <w:spacing w:val="-23"/>
          <w:w w:val="115"/>
          <w:sz w:val="22"/>
        </w:rPr>
        <w:t> </w:t>
      </w:r>
      <w:r>
        <w:rPr>
          <w:rFonts w:ascii="PMingLiU"/>
          <w:color w:val="231F20"/>
          <w:w w:val="115"/>
          <w:sz w:val="22"/>
        </w:rPr>
        <w:t>Signal</w:t>
      </w:r>
      <w:r>
        <w:rPr>
          <w:rFonts w:ascii="PMingLiU"/>
          <w:color w:val="231F20"/>
          <w:spacing w:val="-22"/>
          <w:w w:val="115"/>
          <w:sz w:val="22"/>
        </w:rPr>
        <w:t> </w:t>
      </w:r>
      <w:r>
        <w:rPr>
          <w:rFonts w:ascii="PMingLiU"/>
          <w:color w:val="231F20"/>
          <w:w w:val="115"/>
          <w:sz w:val="22"/>
        </w:rPr>
        <w:t>Processing</w:t>
      </w:r>
      <w:r>
        <w:rPr>
          <w:rFonts w:ascii="PMingLiU"/>
          <w:color w:val="231F20"/>
          <w:spacing w:val="-21"/>
          <w:w w:val="115"/>
          <w:sz w:val="22"/>
        </w:rPr>
        <w:t> </w:t>
      </w:r>
      <w:r>
        <w:rPr>
          <w:rFonts w:ascii="PMingLiU"/>
          <w:color w:val="231F20"/>
          <w:w w:val="115"/>
          <w:sz w:val="22"/>
        </w:rPr>
        <w:t>I</w:t>
      </w:r>
    </w:p>
    <w:p>
      <w:pPr>
        <w:pStyle w:val="BodyText"/>
        <w:spacing w:before="1"/>
        <w:rPr>
          <w:rFonts w:ascii="PMingLiU"/>
          <w:sz w:val="20"/>
        </w:rPr>
      </w:pPr>
    </w:p>
    <w:p>
      <w:pPr>
        <w:spacing w:before="1"/>
        <w:ind w:left="0" w:right="938" w:firstLine="0"/>
        <w:jc w:val="center"/>
        <w:rPr>
          <w:sz w:val="20"/>
        </w:rPr>
      </w:pPr>
      <w:r>
        <w:rPr>
          <w:color w:val="231F20"/>
          <w:sz w:val="20"/>
        </w:rPr>
        <w:t>Mingsian R. Bai, Cochair</w:t>
      </w:r>
    </w:p>
    <w:p>
      <w:pPr>
        <w:spacing w:before="11"/>
        <w:ind w:left="0" w:right="938" w:firstLine="0"/>
        <w:jc w:val="center"/>
        <w:rPr>
          <w:i/>
          <w:sz w:val="20"/>
        </w:rPr>
      </w:pPr>
      <w:r>
        <w:rPr>
          <w:i/>
          <w:color w:val="231F20"/>
          <w:sz w:val="20"/>
        </w:rPr>
        <w:t>Power Mechanical Engineering, National Tsing Hua University, No. 101, Section 2, Kuang-Fu Road, Hsinchu 30013, Taiwan</w:t>
      </w:r>
    </w:p>
    <w:p>
      <w:pPr>
        <w:pStyle w:val="BodyText"/>
        <w:spacing w:before="8"/>
        <w:rPr>
          <w:i/>
          <w:sz w:val="21"/>
        </w:rPr>
      </w:pPr>
    </w:p>
    <w:p>
      <w:pPr>
        <w:spacing w:before="0"/>
        <w:ind w:left="0" w:right="939" w:firstLine="0"/>
        <w:jc w:val="center"/>
        <w:rPr>
          <w:sz w:val="20"/>
        </w:rPr>
      </w:pPr>
      <w:r>
        <w:rPr>
          <w:color w:val="231F20"/>
          <w:sz w:val="20"/>
        </w:rPr>
        <w:t>John R. Buck, Cochair</w:t>
      </w:r>
    </w:p>
    <w:p>
      <w:pPr>
        <w:spacing w:before="12"/>
        <w:ind w:left="0" w:right="938" w:firstLine="0"/>
        <w:jc w:val="center"/>
        <w:rPr>
          <w:i/>
          <w:sz w:val="20"/>
        </w:rPr>
      </w:pPr>
      <w:r>
        <w:rPr>
          <w:i/>
          <w:color w:val="231F20"/>
          <w:sz w:val="20"/>
        </w:rPr>
        <w:t>ECE, UMass Dartmouth, 285 Old Westport Rd., North Dartmouth, MA 02747</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8:05</w:t>
      </w:r>
    </w:p>
    <w:p>
      <w:pPr>
        <w:pStyle w:val="BodyText"/>
        <w:spacing w:line="256" w:lineRule="auto" w:before="110"/>
        <w:ind w:left="810" w:right="1747"/>
        <w:jc w:val="both"/>
      </w:pPr>
      <w:r>
        <w:rPr>
          <w:rFonts w:ascii="PMingLiU"/>
          <w:color w:val="231F20"/>
          <w:w w:val="105"/>
        </w:rPr>
        <w:t>2aSP1. The effect of nearby scatterers on the gain achieved by an acoustic array. </w:t>
      </w:r>
      <w:r>
        <w:rPr>
          <w:color w:val="231F20"/>
          <w:w w:val="105"/>
        </w:rPr>
        <w:t>R. Lee Culver (ARL, Penn State Univ., PO Box     </w:t>
      </w:r>
      <w:r>
        <w:rPr>
          <w:color w:val="231F20"/>
        </w:rPr>
        <w:t>30, State College, PA 16804,</w:t>
      </w:r>
      <w:r>
        <w:rPr>
          <w:color w:val="231F20"/>
          <w:spacing w:val="-9"/>
        </w:rPr>
        <w:t> </w:t>
      </w:r>
      <w:r>
        <w:rPr>
          <w:color w:val="231F20"/>
        </w:rPr>
        <w:t>rlc5@psu.edu)</w:t>
      </w:r>
    </w:p>
    <w:p>
      <w:pPr>
        <w:pStyle w:val="BodyText"/>
        <w:spacing w:line="261" w:lineRule="auto" w:before="104"/>
        <w:ind w:left="810" w:right="1746" w:firstLine="239"/>
        <w:jc w:val="both"/>
      </w:pPr>
      <w:r>
        <w:rPr>
          <w:color w:val="231F20"/>
        </w:rPr>
        <w:t>The coherent processing of signals from multiple sensors in an array offers improvements in angular resolution and signal-to-noise ratio. When the array is steered in a particular direction, the signals arriving from that direction are added in phase, and any signals</w:t>
      </w:r>
      <w:r>
        <w:rPr>
          <w:color w:val="231F20"/>
          <w:spacing w:val="-21"/>
        </w:rPr>
        <w:t> </w:t>
      </w:r>
      <w:r>
        <w:rPr>
          <w:color w:val="231F20"/>
        </w:rPr>
        <w:t>arriv- ing from other directions are not. Array gain (AG) is a measure of how much the signal arriving from the steering direction is amplified relative to signals arriving from all other directions. This talk presents measurements along with supporting theory and simulation show- ing that as scatterer density increases and AG decreases, random phase shifts in individual sensor signals become larger and occur more often, and signal correlation among the sensor is reduced. The theory and numerical simulation linking scatterer density to the AG are in good agreement with the measurements up to the point where multiple scattering becomes</w:t>
      </w:r>
      <w:r>
        <w:rPr>
          <w:color w:val="231F20"/>
          <w:spacing w:val="-5"/>
        </w:rPr>
        <w:t> </w:t>
      </w:r>
      <w:r>
        <w:rPr>
          <w:color w:val="231F20"/>
        </w:rPr>
        <w:t>important.</w:t>
      </w:r>
    </w:p>
    <w:p>
      <w:pPr>
        <w:pStyle w:val="BodyText"/>
        <w:spacing w:before="4"/>
        <w:rPr>
          <w:sz w:val="18"/>
        </w:rPr>
      </w:pPr>
    </w:p>
    <w:p>
      <w:pPr>
        <w:pStyle w:val="BodyText"/>
        <w:spacing w:before="1"/>
        <w:ind w:right="936"/>
        <w:jc w:val="center"/>
        <w:rPr>
          <w:rFonts w:ascii="PMingLiU"/>
        </w:rPr>
      </w:pPr>
      <w:r>
        <w:rPr>
          <w:rFonts w:ascii="PMingLiU"/>
          <w:color w:val="231F20"/>
          <w:w w:val="110"/>
        </w:rPr>
        <w:t>8:25</w:t>
      </w:r>
    </w:p>
    <w:p>
      <w:pPr>
        <w:pStyle w:val="BodyText"/>
        <w:spacing w:line="259" w:lineRule="auto" w:before="111"/>
        <w:ind w:left="810" w:right="1747"/>
        <w:jc w:val="both"/>
      </w:pPr>
      <w:r>
        <w:rPr>
          <w:rFonts w:ascii="PMingLiU" w:hAnsi="PMingLiU"/>
          <w:color w:val="231F20"/>
        </w:rPr>
        <w:t>2aSP2. Differential beamforming with circular microphone arrays.  </w:t>
      </w:r>
      <w:r>
        <w:rPr>
          <w:color w:val="231F20"/>
        </w:rPr>
        <w:t>Jacob  Benesty  (INRS-EMT,  Univ.  of  PQ,  Montreal,  QC,  Can-  ada) and Jingdong Chen (Ctr. of Intelligent Acoust. and Immersive Communications, Northwestern PolyTech. Univ., 127 Youyi West Rd., Xi’an, Shaanxi 710072, China,</w:t>
      </w:r>
      <w:r>
        <w:rPr>
          <w:color w:val="231F20"/>
          <w:spacing w:val="-8"/>
        </w:rPr>
        <w:t> </w:t>
      </w:r>
      <w:r>
        <w:rPr>
          <w:color w:val="231F20"/>
        </w:rPr>
        <w:t>jingdongchen@ieee.org)</w:t>
      </w:r>
    </w:p>
    <w:p>
      <w:pPr>
        <w:pStyle w:val="BodyText"/>
        <w:spacing w:line="261" w:lineRule="auto" w:before="102"/>
        <w:ind w:left="810" w:right="1746" w:firstLine="239"/>
        <w:jc w:val="both"/>
      </w:pPr>
      <w:r>
        <w:rPr>
          <w:color w:val="231F20"/>
        </w:rPr>
        <w:t>Differential beamforming cannot only achieve high directional gain but also can form frequency-invariant beampatterns. Therefore,  it has the great potential to be widely used in voice communications to process broadband speech signals. The performance of a</w:t>
      </w:r>
      <w:r>
        <w:rPr>
          <w:color w:val="231F20"/>
          <w:spacing w:val="-18"/>
        </w:rPr>
        <w:t> </w:t>
      </w:r>
      <w:r>
        <w:rPr>
          <w:color w:val="231F20"/>
        </w:rPr>
        <w:t>differen- tial beamformer in terms of directivity factor (DF), white noise gain (WNG), and frequency invariance of the beampattern depends on many factors including the array geometry, the number of sensors, the inter-sensor spacing, etc. In the literature, most studies on differ- ential beamforming have been focused on linear microphone arrays and not much efforts have been devoted to other array geometries. This paper is devoted to the study of circular microphone arrays. In comparison with linear arrays whose spatial response is a function  of the steering angle, circular microphone arrays can have the same spatial response along many different directions. The focal point of this paper is on differential beamforming with uniform circular microphone arrays. The main topics addressed include: (1) major proper- ties of circular microphone arrays, (2) how to design differential beamformers with different beampatterns, (3) how to design differential beamformers with different orders, and (4) how to achieve a good control of the white noise amplification problem, high directional gains, and frequency-independent</w:t>
      </w:r>
      <w:r>
        <w:rPr>
          <w:color w:val="231F20"/>
          <w:spacing w:val="-5"/>
        </w:rPr>
        <w:t> </w:t>
      </w:r>
      <w:r>
        <w:rPr>
          <w:color w:val="231F20"/>
        </w:rPr>
        <w:t>responses.</w:t>
      </w:r>
    </w:p>
    <w:p>
      <w:pPr>
        <w:spacing w:after="0" w:line="261" w:lineRule="auto"/>
        <w:jc w:val="both"/>
        <w:sectPr>
          <w:type w:val="continuous"/>
          <w:pgSz w:w="12240" w:h="16200"/>
          <w:pgMar w:top="0" w:bottom="280" w:left="920" w:right="0"/>
        </w:sectPr>
      </w:pPr>
    </w:p>
    <w:p>
      <w:pPr>
        <w:pStyle w:val="BodyText"/>
        <w:spacing w:before="17"/>
        <w:ind w:right="16"/>
        <w:jc w:val="center"/>
        <w:rPr>
          <w:rFonts w:ascii="PMingLiU"/>
        </w:rPr>
      </w:pPr>
      <w:r>
        <w:rPr>
          <w:rFonts w:ascii="PMingLiU"/>
          <w:color w:val="231F20"/>
          <w:w w:val="110"/>
        </w:rPr>
        <w:t>8:45</w:t>
      </w:r>
    </w:p>
    <w:p>
      <w:pPr>
        <w:pStyle w:val="BodyText"/>
        <w:spacing w:line="256" w:lineRule="auto" w:before="111"/>
        <w:ind w:left="810" w:right="827"/>
        <w:jc w:val="both"/>
      </w:pPr>
      <w:r>
        <w:rPr>
          <w:rFonts w:ascii="PMingLiU"/>
          <w:color w:val="231F20"/>
          <w:w w:val="105"/>
        </w:rPr>
        <w:t>2aSP3. Estimating the spatial spectra of Gaussian processes with co-prime sensor arrays. </w:t>
      </w:r>
      <w:r>
        <w:rPr>
          <w:color w:val="231F20"/>
          <w:w w:val="105"/>
        </w:rPr>
        <w:t>John R. Buck and Kaushallya Adhikari  </w:t>
      </w:r>
      <w:r>
        <w:rPr>
          <w:color w:val="231F20"/>
        </w:rPr>
        <w:t>(ECE, UMass Dartmouth, 285 Old Westport Rd., North Dartmouth, MA 02747,</w:t>
      </w:r>
      <w:r>
        <w:rPr>
          <w:color w:val="231F20"/>
          <w:spacing w:val="-18"/>
        </w:rPr>
        <w:t> </w:t>
      </w:r>
      <w:r>
        <w:rPr>
          <w:color w:val="231F20"/>
        </w:rPr>
        <w:t>johnbuck@ieee.org)</w:t>
      </w:r>
    </w:p>
    <w:p>
      <w:pPr>
        <w:pStyle w:val="BodyText"/>
        <w:spacing w:line="261" w:lineRule="auto" w:before="104"/>
        <w:ind w:left="810" w:right="827" w:firstLine="239"/>
        <w:jc w:val="both"/>
      </w:pPr>
      <w:r>
        <w:rPr>
          <w:color w:val="231F20"/>
        </w:rPr>
        <w:t>A co-prime sensor array (CSA) is a nonuniform line array formed by interleaving two undersampled uniform line arrays. The CSA requires fewer sensors to span the same aperture as a densely sampled uniform line array (ULA), allowing the CSA to match the resolu- tion of the ULA for direction of arrival estimation of narrowband planewaves. However, each CSA subarray suffers from aliasing, or grating lobes, due to the spatial undersampling. Vaidyanathan and Pal (2011) proved that if the subarray undersampling factors are co- prime, the aliasing can be unambiguously resolved by multiplying the spatial spectra of the subarrays. This product spatial spectra is the spatial cross-spectral density between the arrays, and is an estimate of the spatial power spectral density (PSD). In this talk, we extend the classic results of Jenkins and Watts (1968) on the periodogram PSD estimator for Gaussian processes to obtain the product process- or’s bias for spatially wide-sense stationary processes, and the processor’s covariance for spatially white Gaussians. Additionally, we demonstrate that the CSA’s product PSD estimate is not necessarily positive definite. Consequently, the CSA product spectrum may fail to detect weak signals in the presence of strong interferers. [Work supported by ONR BRC Program.]</w:t>
      </w:r>
    </w:p>
    <w:p>
      <w:pPr>
        <w:pStyle w:val="BodyText"/>
        <w:spacing w:before="4"/>
        <w:rPr>
          <w:sz w:val="18"/>
        </w:rPr>
      </w:pPr>
    </w:p>
    <w:p>
      <w:pPr>
        <w:pStyle w:val="BodyText"/>
        <w:spacing w:before="1"/>
        <w:ind w:right="16"/>
        <w:jc w:val="center"/>
        <w:rPr>
          <w:rFonts w:ascii="PMingLiU"/>
        </w:rPr>
      </w:pPr>
      <w:r>
        <w:rPr>
          <w:rFonts w:ascii="PMingLiU"/>
          <w:color w:val="231F20"/>
          <w:w w:val="110"/>
        </w:rPr>
        <w:t>9:05</w:t>
      </w:r>
    </w:p>
    <w:p>
      <w:pPr>
        <w:pStyle w:val="BodyText"/>
        <w:spacing w:line="244" w:lineRule="auto" w:before="110"/>
        <w:ind w:left="810" w:right="827"/>
        <w:jc w:val="both"/>
      </w:pPr>
      <w:r>
        <w:rPr>
          <w:rFonts w:ascii="PMingLiU"/>
          <w:color w:val="231F20"/>
          <w:w w:val="105"/>
        </w:rPr>
        <w:t>2aSP4. Time-space analysis, synthesis, and room response modeling of virtual-reality sound  fields  using  microphone  and  loud- speaker</w:t>
      </w:r>
      <w:r>
        <w:rPr>
          <w:rFonts w:ascii="PMingLiU"/>
          <w:color w:val="231F20"/>
          <w:spacing w:val="-15"/>
          <w:w w:val="105"/>
        </w:rPr>
        <w:t> </w:t>
      </w:r>
      <w:r>
        <w:rPr>
          <w:rFonts w:ascii="PMingLiU"/>
          <w:color w:val="231F20"/>
          <w:w w:val="105"/>
        </w:rPr>
        <w:t>arrays.</w:t>
      </w:r>
      <w:r>
        <w:rPr>
          <w:rFonts w:ascii="PMingLiU"/>
          <w:color w:val="231F20"/>
          <w:spacing w:val="-16"/>
          <w:w w:val="105"/>
        </w:rPr>
        <w:t> </w:t>
      </w:r>
      <w:r>
        <w:rPr>
          <w:color w:val="231F20"/>
          <w:w w:val="105"/>
        </w:rPr>
        <w:t>Mingsian</w:t>
      </w:r>
      <w:r>
        <w:rPr>
          <w:color w:val="231F20"/>
          <w:spacing w:val="-14"/>
          <w:w w:val="105"/>
        </w:rPr>
        <w:t> </w:t>
      </w:r>
      <w:r>
        <w:rPr>
          <w:color w:val="231F20"/>
          <w:w w:val="105"/>
        </w:rPr>
        <w:t>R.</w:t>
      </w:r>
      <w:r>
        <w:rPr>
          <w:color w:val="231F20"/>
          <w:spacing w:val="-13"/>
          <w:w w:val="105"/>
        </w:rPr>
        <w:t> </w:t>
      </w:r>
      <w:r>
        <w:rPr>
          <w:color w:val="231F20"/>
          <w:w w:val="105"/>
        </w:rPr>
        <w:t>Bai</w:t>
      </w:r>
      <w:r>
        <w:rPr>
          <w:color w:val="231F20"/>
          <w:spacing w:val="-13"/>
          <w:w w:val="105"/>
        </w:rPr>
        <w:t> </w:t>
      </w:r>
      <w:r>
        <w:rPr>
          <w:color w:val="231F20"/>
          <w:w w:val="105"/>
        </w:rPr>
        <w:t>and</w:t>
      </w:r>
      <w:r>
        <w:rPr>
          <w:color w:val="231F20"/>
          <w:spacing w:val="-13"/>
          <w:w w:val="105"/>
        </w:rPr>
        <w:t> </w:t>
      </w:r>
      <w:r>
        <w:rPr>
          <w:color w:val="231F20"/>
          <w:w w:val="105"/>
        </w:rPr>
        <w:t>Yi</w:t>
      </w:r>
      <w:r>
        <w:rPr>
          <w:color w:val="231F20"/>
          <w:spacing w:val="-13"/>
          <w:w w:val="105"/>
        </w:rPr>
        <w:t> </w:t>
      </w:r>
      <w:r>
        <w:rPr>
          <w:color w:val="231F20"/>
          <w:w w:val="105"/>
        </w:rPr>
        <w:t>Li</w:t>
      </w:r>
      <w:r>
        <w:rPr>
          <w:color w:val="231F20"/>
          <w:spacing w:val="-13"/>
          <w:w w:val="105"/>
        </w:rPr>
        <w:t> </w:t>
      </w:r>
      <w:r>
        <w:rPr>
          <w:color w:val="231F20"/>
          <w:w w:val="105"/>
        </w:rPr>
        <w:t>(Power</w:t>
      </w:r>
      <w:r>
        <w:rPr>
          <w:color w:val="231F20"/>
          <w:spacing w:val="-14"/>
          <w:w w:val="105"/>
        </w:rPr>
        <w:t> </w:t>
      </w:r>
      <w:r>
        <w:rPr>
          <w:color w:val="231F20"/>
          <w:w w:val="105"/>
        </w:rPr>
        <w:t>Mech.</w:t>
      </w:r>
      <w:r>
        <w:rPr>
          <w:color w:val="231F20"/>
          <w:spacing w:val="-14"/>
          <w:w w:val="105"/>
        </w:rPr>
        <w:t> </w:t>
      </w:r>
      <w:r>
        <w:rPr>
          <w:color w:val="231F20"/>
          <w:w w:val="105"/>
        </w:rPr>
        <w:t>Eng.,</w:t>
      </w:r>
      <w:r>
        <w:rPr>
          <w:color w:val="231F20"/>
          <w:spacing w:val="-13"/>
          <w:w w:val="105"/>
        </w:rPr>
        <w:t> </w:t>
      </w:r>
      <w:r>
        <w:rPr>
          <w:color w:val="231F20"/>
          <w:w w:val="105"/>
        </w:rPr>
        <w:t>National</w:t>
      </w:r>
      <w:r>
        <w:rPr>
          <w:color w:val="231F20"/>
          <w:spacing w:val="-14"/>
          <w:w w:val="105"/>
        </w:rPr>
        <w:t> </w:t>
      </w:r>
      <w:r>
        <w:rPr>
          <w:color w:val="231F20"/>
          <w:w w:val="105"/>
        </w:rPr>
        <w:t>Tsing</w:t>
      </w:r>
      <w:r>
        <w:rPr>
          <w:color w:val="231F20"/>
          <w:spacing w:val="-13"/>
          <w:w w:val="105"/>
        </w:rPr>
        <w:t> </w:t>
      </w:r>
      <w:r>
        <w:rPr>
          <w:color w:val="231F20"/>
          <w:w w:val="105"/>
        </w:rPr>
        <w:t>Hua</w:t>
      </w:r>
      <w:r>
        <w:rPr>
          <w:color w:val="231F20"/>
          <w:spacing w:val="-13"/>
          <w:w w:val="105"/>
        </w:rPr>
        <w:t> </w:t>
      </w:r>
      <w:r>
        <w:rPr>
          <w:color w:val="231F20"/>
          <w:w w:val="105"/>
        </w:rPr>
        <w:t>Univ.,</w:t>
      </w:r>
      <w:r>
        <w:rPr>
          <w:color w:val="231F20"/>
          <w:spacing w:val="-13"/>
          <w:w w:val="105"/>
        </w:rPr>
        <w:t> </w:t>
      </w:r>
      <w:r>
        <w:rPr>
          <w:color w:val="231F20"/>
          <w:w w:val="105"/>
        </w:rPr>
        <w:t>No.</w:t>
      </w:r>
      <w:r>
        <w:rPr>
          <w:color w:val="231F20"/>
          <w:spacing w:val="-13"/>
          <w:w w:val="105"/>
        </w:rPr>
        <w:t> </w:t>
      </w:r>
      <w:r>
        <w:rPr>
          <w:color w:val="231F20"/>
          <w:w w:val="105"/>
        </w:rPr>
        <w:t>101,</w:t>
      </w:r>
      <w:r>
        <w:rPr>
          <w:color w:val="231F20"/>
          <w:spacing w:val="-14"/>
          <w:w w:val="105"/>
        </w:rPr>
        <w:t> </w:t>
      </w:r>
      <w:r>
        <w:rPr>
          <w:color w:val="231F20"/>
          <w:w w:val="105"/>
        </w:rPr>
        <w:t>Section</w:t>
      </w:r>
      <w:r>
        <w:rPr>
          <w:color w:val="231F20"/>
          <w:spacing w:val="-14"/>
          <w:w w:val="105"/>
        </w:rPr>
        <w:t> </w:t>
      </w:r>
      <w:r>
        <w:rPr>
          <w:color w:val="231F20"/>
          <w:w w:val="105"/>
        </w:rPr>
        <w:t>2,</w:t>
      </w:r>
      <w:r>
        <w:rPr>
          <w:color w:val="231F20"/>
          <w:spacing w:val="-13"/>
          <w:w w:val="105"/>
        </w:rPr>
        <w:t> </w:t>
      </w:r>
      <w:r>
        <w:rPr>
          <w:color w:val="231F20"/>
          <w:w w:val="105"/>
        </w:rPr>
        <w:t>Kuang-Fu</w:t>
      </w:r>
      <w:r>
        <w:rPr>
          <w:color w:val="231F20"/>
          <w:spacing w:val="-14"/>
          <w:w w:val="105"/>
        </w:rPr>
        <w:t> </w:t>
      </w:r>
      <w:r>
        <w:rPr>
          <w:color w:val="231F20"/>
          <w:w w:val="105"/>
        </w:rPr>
        <w:t>Rd.,</w:t>
      </w:r>
      <w:r>
        <w:rPr>
          <w:color w:val="231F20"/>
          <w:spacing w:val="-13"/>
          <w:w w:val="105"/>
        </w:rPr>
        <w:t> </w:t>
      </w:r>
      <w:r>
        <w:rPr>
          <w:color w:val="231F20"/>
          <w:w w:val="105"/>
        </w:rPr>
        <w:t>Hsinchu, </w:t>
      </w:r>
      <w:r>
        <w:rPr>
          <w:color w:val="231F20"/>
        </w:rPr>
        <w:t>Taiwan 30013, Taiwan,</w:t>
      </w:r>
      <w:r>
        <w:rPr>
          <w:color w:val="231F20"/>
          <w:spacing w:val="-4"/>
        </w:rPr>
        <w:t> </w:t>
      </w:r>
      <w:r>
        <w:rPr>
          <w:color w:val="231F20"/>
        </w:rPr>
        <w:t>msbai63@gmail.com)</w:t>
      </w:r>
    </w:p>
    <w:p>
      <w:pPr>
        <w:pStyle w:val="BodyText"/>
        <w:spacing w:line="261" w:lineRule="auto" w:before="113"/>
        <w:ind w:left="810" w:right="826" w:firstLine="239"/>
        <w:jc w:val="both"/>
      </w:pPr>
      <w:r>
        <w:rPr>
          <w:color w:val="231F20"/>
        </w:rPr>
        <w:t>This paper proposes a unified framework to analyze and synthesize spatial sound fields. In the analysis phase, an unbaffled 24-ele- ment circular microphone array (CMA) is utilized to “encode” the sound field based on plane-wave decomposition, whereas in the syn- thesis phase, a 32-element rectangular loudspeaker array is employed to “decode” the above-encoded sound field based on pressure matching. Plane-wave decomposition can be implemented in two ways. First, a two-stage algorithm uses the minimum variance distor- tionless</w:t>
      </w:r>
      <w:r>
        <w:rPr>
          <w:color w:val="231F20"/>
          <w:spacing w:val="-4"/>
        </w:rPr>
        <w:t> </w:t>
      </w:r>
      <w:r>
        <w:rPr>
          <w:color w:val="231F20"/>
        </w:rPr>
        <w:t>response</w:t>
      </w:r>
      <w:r>
        <w:rPr>
          <w:color w:val="231F20"/>
          <w:spacing w:val="-3"/>
        </w:rPr>
        <w:t> </w:t>
      </w:r>
      <w:r>
        <w:rPr>
          <w:color w:val="231F20"/>
        </w:rPr>
        <w:t>(MVDR)</w:t>
      </w:r>
      <w:r>
        <w:rPr>
          <w:color w:val="231F20"/>
          <w:spacing w:val="-3"/>
        </w:rPr>
        <w:t> </w:t>
      </w:r>
      <w:r>
        <w:rPr>
          <w:color w:val="231F20"/>
        </w:rPr>
        <w:t>beamformer</w:t>
      </w:r>
      <w:r>
        <w:rPr>
          <w:color w:val="231F20"/>
          <w:spacing w:val="-3"/>
        </w:rPr>
        <w:t> </w:t>
      </w:r>
      <w:r>
        <w:rPr>
          <w:color w:val="231F20"/>
        </w:rPr>
        <w:t>to</w:t>
      </w:r>
      <w:r>
        <w:rPr>
          <w:color w:val="231F20"/>
          <w:spacing w:val="-2"/>
        </w:rPr>
        <w:t> </w:t>
      </w:r>
      <w:r>
        <w:rPr>
          <w:color w:val="231F20"/>
        </w:rPr>
        <w:t>estimate</w:t>
      </w:r>
      <w:r>
        <w:rPr>
          <w:color w:val="231F20"/>
          <w:spacing w:val="-2"/>
        </w:rPr>
        <w:t> </w:t>
      </w:r>
      <w:r>
        <w:rPr>
          <w:color w:val="231F20"/>
        </w:rPr>
        <w:t>the</w:t>
      </w:r>
      <w:r>
        <w:rPr>
          <w:color w:val="231F20"/>
          <w:spacing w:val="-3"/>
        </w:rPr>
        <w:t> </w:t>
      </w:r>
      <w:r>
        <w:rPr>
          <w:color w:val="231F20"/>
        </w:rPr>
        <w:t>directions</w:t>
      </w:r>
      <w:r>
        <w:rPr>
          <w:color w:val="231F20"/>
          <w:spacing w:val="-4"/>
        </w:rPr>
        <w:t> </w:t>
      </w:r>
      <w:r>
        <w:rPr>
          <w:color w:val="231F20"/>
        </w:rPr>
        <w:t>of</w:t>
      </w:r>
      <w:r>
        <w:rPr>
          <w:color w:val="231F20"/>
          <w:spacing w:val="-2"/>
        </w:rPr>
        <w:t> </w:t>
      </w:r>
      <w:r>
        <w:rPr>
          <w:color w:val="231F20"/>
        </w:rPr>
        <w:t>significant</w:t>
      </w:r>
      <w:r>
        <w:rPr>
          <w:color w:val="231F20"/>
          <w:spacing w:val="-4"/>
        </w:rPr>
        <w:t> </w:t>
      </w:r>
      <w:r>
        <w:rPr>
          <w:color w:val="231F20"/>
        </w:rPr>
        <w:t>plane-wave</w:t>
      </w:r>
      <w:r>
        <w:rPr>
          <w:color w:val="231F20"/>
          <w:spacing w:val="-4"/>
        </w:rPr>
        <w:t> </w:t>
      </w:r>
      <w:r>
        <w:rPr>
          <w:color w:val="231F20"/>
        </w:rPr>
        <w:t>components.</w:t>
      </w:r>
      <w:r>
        <w:rPr>
          <w:color w:val="231F20"/>
          <w:spacing w:val="-2"/>
        </w:rPr>
        <w:t> </w:t>
      </w:r>
      <w:r>
        <w:rPr>
          <w:color w:val="231F20"/>
        </w:rPr>
        <w:t>Next,</w:t>
      </w:r>
      <w:r>
        <w:rPr>
          <w:color w:val="231F20"/>
          <w:spacing w:val="-3"/>
        </w:rPr>
        <w:t> </w:t>
      </w:r>
      <w:r>
        <w:rPr>
          <w:color w:val="231F20"/>
        </w:rPr>
        <w:t>the</w:t>
      </w:r>
      <w:r>
        <w:rPr>
          <w:color w:val="231F20"/>
          <w:spacing w:val="-3"/>
        </w:rPr>
        <w:t> </w:t>
      </w:r>
      <w:r>
        <w:rPr>
          <w:color w:val="231F20"/>
        </w:rPr>
        <w:t>amplitude</w:t>
      </w:r>
      <w:r>
        <w:rPr>
          <w:color w:val="231F20"/>
          <w:spacing w:val="-4"/>
        </w:rPr>
        <w:t> </w:t>
      </w:r>
      <w:r>
        <w:rPr>
          <w:color w:val="231F20"/>
        </w:rPr>
        <w:t>coefficients of plane waves are calculated using the Tikhonov regularization (TIKR) algorithm. Alternatively, a one-stage algorithm that treats the sound</w:t>
      </w:r>
      <w:r>
        <w:rPr>
          <w:color w:val="231F20"/>
          <w:spacing w:val="-4"/>
        </w:rPr>
        <w:t> </w:t>
      </w:r>
      <w:r>
        <w:rPr>
          <w:color w:val="231F20"/>
        </w:rPr>
        <w:t>field</w:t>
      </w:r>
      <w:r>
        <w:rPr>
          <w:color w:val="231F20"/>
          <w:spacing w:val="-2"/>
        </w:rPr>
        <w:t> </w:t>
      </w:r>
      <w:r>
        <w:rPr>
          <w:color w:val="231F20"/>
        </w:rPr>
        <w:t>as</w:t>
      </w:r>
      <w:r>
        <w:rPr>
          <w:color w:val="231F20"/>
          <w:spacing w:val="-2"/>
        </w:rPr>
        <w:t> </w:t>
      </w:r>
      <w:r>
        <w:rPr>
          <w:color w:val="231F20"/>
        </w:rPr>
        <w:t>a</w:t>
      </w:r>
      <w:r>
        <w:rPr>
          <w:color w:val="231F20"/>
          <w:spacing w:val="-2"/>
        </w:rPr>
        <w:t> </w:t>
      </w:r>
      <w:r>
        <w:rPr>
          <w:color w:val="231F20"/>
        </w:rPr>
        <w:t>great</w:t>
      </w:r>
      <w:r>
        <w:rPr>
          <w:color w:val="231F20"/>
          <w:spacing w:val="-2"/>
        </w:rPr>
        <w:t> </w:t>
      </w:r>
      <w:r>
        <w:rPr>
          <w:color w:val="231F20"/>
        </w:rPr>
        <w:t>number</w:t>
      </w:r>
      <w:r>
        <w:rPr>
          <w:color w:val="231F20"/>
          <w:spacing w:val="-3"/>
        </w:rPr>
        <w:t> </w:t>
      </w:r>
      <w:r>
        <w:rPr>
          <w:color w:val="231F20"/>
        </w:rPr>
        <w:t>of</w:t>
      </w:r>
      <w:r>
        <w:rPr>
          <w:color w:val="231F20"/>
          <w:spacing w:val="-3"/>
        </w:rPr>
        <w:t> </w:t>
      </w:r>
      <w:r>
        <w:rPr>
          <w:color w:val="231F20"/>
        </w:rPr>
        <w:t>plane-wave</w:t>
      </w:r>
      <w:r>
        <w:rPr>
          <w:color w:val="231F20"/>
          <w:spacing w:val="-3"/>
        </w:rPr>
        <w:t> </w:t>
      </w:r>
      <w:r>
        <w:rPr>
          <w:color w:val="231F20"/>
        </w:rPr>
        <w:t>components</w:t>
      </w:r>
      <w:r>
        <w:rPr>
          <w:color w:val="231F20"/>
          <w:spacing w:val="-1"/>
        </w:rPr>
        <w:t> </w:t>
      </w:r>
      <w:r>
        <w:rPr>
          <w:color w:val="231F20"/>
        </w:rPr>
        <w:t>uniformly</w:t>
      </w:r>
      <w:r>
        <w:rPr>
          <w:color w:val="231F20"/>
          <w:spacing w:val="-1"/>
        </w:rPr>
        <w:t> </w:t>
      </w:r>
      <w:r>
        <w:rPr>
          <w:color w:val="231F20"/>
        </w:rPr>
        <w:t>distributed</w:t>
      </w:r>
      <w:r>
        <w:rPr>
          <w:color w:val="231F20"/>
          <w:spacing w:val="-1"/>
        </w:rPr>
        <w:t> </w:t>
      </w:r>
      <w:r>
        <w:rPr>
          <w:color w:val="231F20"/>
        </w:rPr>
        <w:t>at</w:t>
      </w:r>
      <w:r>
        <w:rPr>
          <w:color w:val="231F20"/>
          <w:spacing w:val="-3"/>
        </w:rPr>
        <w:t> </w:t>
      </w:r>
      <w:r>
        <w:rPr>
          <w:color w:val="231F20"/>
        </w:rPr>
        <w:t>all</w:t>
      </w:r>
      <w:r>
        <w:rPr>
          <w:color w:val="231F20"/>
          <w:spacing w:val="-2"/>
        </w:rPr>
        <w:t> </w:t>
      </w:r>
      <w:r>
        <w:rPr>
          <w:color w:val="231F20"/>
        </w:rPr>
        <w:t>angles</w:t>
      </w:r>
      <w:r>
        <w:rPr>
          <w:color w:val="231F20"/>
          <w:spacing w:val="-2"/>
        </w:rPr>
        <w:t> </w:t>
      </w:r>
      <w:r>
        <w:rPr>
          <w:color w:val="231F20"/>
        </w:rPr>
        <w:t>can</w:t>
      </w:r>
      <w:r>
        <w:rPr>
          <w:color w:val="231F20"/>
          <w:spacing w:val="-3"/>
        </w:rPr>
        <w:t> </w:t>
      </w:r>
      <w:r>
        <w:rPr>
          <w:color w:val="231F20"/>
        </w:rPr>
        <w:t>be</w:t>
      </w:r>
      <w:r>
        <w:rPr>
          <w:color w:val="231F20"/>
          <w:spacing w:val="-2"/>
        </w:rPr>
        <w:t> </w:t>
      </w:r>
      <w:r>
        <w:rPr>
          <w:color w:val="231F20"/>
        </w:rPr>
        <w:t>used.</w:t>
      </w:r>
      <w:r>
        <w:rPr>
          <w:color w:val="231F20"/>
          <w:spacing w:val="-3"/>
        </w:rPr>
        <w:t> </w:t>
      </w:r>
      <w:r>
        <w:rPr>
          <w:color w:val="231F20"/>
        </w:rPr>
        <w:t>In</w:t>
      </w:r>
      <w:r>
        <w:rPr>
          <w:color w:val="231F20"/>
          <w:spacing w:val="-3"/>
        </w:rPr>
        <w:t> </w:t>
      </w:r>
      <w:r>
        <w:rPr>
          <w:color w:val="231F20"/>
        </w:rPr>
        <w:t>this</w:t>
      </w:r>
      <w:r>
        <w:rPr>
          <w:color w:val="231F20"/>
          <w:spacing w:val="-2"/>
        </w:rPr>
        <w:t> </w:t>
      </w:r>
      <w:r>
        <w:rPr>
          <w:color w:val="231F20"/>
        </w:rPr>
        <w:t>case,</w:t>
      </w:r>
      <w:r>
        <w:rPr>
          <w:color w:val="231F20"/>
          <w:spacing w:val="-3"/>
        </w:rPr>
        <w:t> </w:t>
      </w:r>
      <w:r>
        <w:rPr>
          <w:color w:val="231F20"/>
        </w:rPr>
        <w:t>either</w:t>
      </w:r>
      <w:r>
        <w:rPr>
          <w:color w:val="231F20"/>
          <w:spacing w:val="-2"/>
        </w:rPr>
        <w:t> </w:t>
      </w:r>
      <w:r>
        <w:rPr>
          <w:color w:val="231F20"/>
        </w:rPr>
        <w:t>TIKR</w:t>
      </w:r>
      <w:r>
        <w:rPr>
          <w:color w:val="231F20"/>
          <w:spacing w:val="-3"/>
        </w:rPr>
        <w:t> </w:t>
      </w:r>
      <w:r>
        <w:rPr>
          <w:color w:val="231F20"/>
        </w:rPr>
        <w:t>or</w:t>
      </w:r>
      <w:r>
        <w:rPr>
          <w:color w:val="231F20"/>
          <w:spacing w:val="-3"/>
        </w:rPr>
        <w:t> </w:t>
      </w:r>
      <w:r>
        <w:rPr>
          <w:color w:val="231F20"/>
        </w:rPr>
        <w:t>con- vex (CVX) optimization can be utilized to solve the underdetermined problem for a minimum-norm solution or a minimum-cardinality solution. The same technique is also useful in establishing the response model for a reverberation room with all direct sounds and reflec- tions coded into plane-wave components. In the synthesis phase, pressure matching is achieved by the inverse of the preceding room response model for rendering loudspeakers in the reproduction</w:t>
      </w:r>
      <w:r>
        <w:rPr>
          <w:color w:val="231F20"/>
          <w:spacing w:val="-6"/>
        </w:rPr>
        <w:t> </w:t>
      </w:r>
      <w:r>
        <w:rPr>
          <w:color w:val="231F20"/>
        </w:rPr>
        <w:t>room.</w:t>
      </w:r>
    </w:p>
    <w:p>
      <w:pPr>
        <w:pStyle w:val="BodyText"/>
        <w:spacing w:before="2"/>
        <w:rPr>
          <w:sz w:val="20"/>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564"/>
          <w:footerReference w:type="default" r:id="rId565"/>
          <w:pgSz w:w="12240" w:h="16200"/>
          <w:pgMar w:header="0" w:footer="638" w:top="780" w:bottom="820" w:left="920" w:right="920"/>
          <w:pgNumType w:start="2050"/>
        </w:sectPr>
      </w:pPr>
    </w:p>
    <w:p>
      <w:pPr>
        <w:pStyle w:val="BodyText"/>
        <w:spacing w:before="10"/>
        <w:rPr>
          <w:i/>
          <w:sz w:val="14"/>
        </w:rPr>
      </w:pPr>
    </w:p>
    <w:p>
      <w:pPr>
        <w:pStyle w:val="BodyText"/>
        <w:ind w:left="1886" w:right="1777"/>
        <w:jc w:val="center"/>
        <w:rPr>
          <w:rFonts w:ascii="PMingLiU"/>
        </w:rPr>
      </w:pPr>
      <w:r>
        <w:rPr>
          <w:rFonts w:ascii="PMingLiU"/>
          <w:color w:val="231F20"/>
          <w:w w:val="110"/>
        </w:rPr>
        <w:t>9:25</w:t>
      </w:r>
    </w:p>
    <w:p>
      <w:pPr>
        <w:pStyle w:val="BodyText"/>
        <w:spacing w:line="200" w:lineRule="exact" w:before="128"/>
        <w:ind w:left="109"/>
        <w:jc w:val="both"/>
      </w:pPr>
      <w:r>
        <w:rPr>
          <w:rFonts w:ascii="PMingLiU"/>
          <w:color w:val="231F20"/>
          <w:w w:val="110"/>
        </w:rPr>
        <w:t>2aSP5. Subarray compressive beamforming for midfrequency active so- nar on a cylindrical array. </w:t>
      </w:r>
      <w:r>
        <w:rPr>
          <w:color w:val="231F20"/>
          <w:w w:val="110"/>
        </w:rPr>
        <w:t>Jonathan Botts (Appl. Res. in Acoust.  LLC,</w:t>
      </w:r>
    </w:p>
    <w:p>
      <w:pPr>
        <w:pStyle w:val="BodyText"/>
        <w:spacing w:line="259" w:lineRule="auto" w:before="11"/>
        <w:ind w:left="109"/>
        <w:jc w:val="both"/>
      </w:pPr>
      <w:r>
        <w:rPr>
          <w:color w:val="231F20"/>
        </w:rPr>
        <w:t>209 N. Commerce St., Ste. 300, Culpeper, VA 22701-2780, jonathan. botts@ariacoustics.com), Jason E. Summers, and Charles F. Gaumond (Appl. Res. in Acoust. LLC, Washington, DC)</w:t>
      </w:r>
    </w:p>
    <w:p>
      <w:pPr>
        <w:pStyle w:val="BodyText"/>
        <w:spacing w:line="261" w:lineRule="auto" w:before="122"/>
        <w:ind w:left="109" w:firstLine="240"/>
        <w:jc w:val="both"/>
      </w:pPr>
      <w:r>
        <w:rPr>
          <w:color w:val="231F20"/>
        </w:rPr>
        <w:t>Subarray compressive beamforming is adapted to a cylindrical array for midfrequency active sonar detection of low-Doppler targets in reverberant environments. Low Doppler targets are difficult to detect due to spreading caused by side-lobes and the width of the main lobe. Compressive beam- forming and, in particular, subarray compressive beamforming will be shown to drastically mitigate Doppler spreading and interference from static objects. A straightforward application of compressive beamforming to</w:t>
      </w:r>
      <w:r>
        <w:rPr>
          <w:color w:val="231F20"/>
          <w:spacing w:val="-12"/>
        </w:rPr>
        <w:t> </w:t>
      </w:r>
      <w:r>
        <w:rPr>
          <w:color w:val="231F20"/>
        </w:rPr>
        <w:t>simu- lated data results in nearly perfect suppression of spread due to sidelobes and good isolation of low Doppler targets from the zero Doppler ridge. Arti- ficially subdividing the array allows for multiple fully resolved sparse esti- mates of the incident sound field. The set of estimates from the set of subarrays may be combined to form a single sparse estimate, often fully</w:t>
      </w:r>
      <w:r>
        <w:rPr>
          <w:color w:val="231F20"/>
          <w:spacing w:val="-24"/>
        </w:rPr>
        <w:t> </w:t>
      </w:r>
      <w:r>
        <w:rPr>
          <w:color w:val="231F20"/>
        </w:rPr>
        <w:t>sup- pressing zero Doppler clutter. Performance of both compressive beamform- ing and subarray compressive beamforming will be demonstrated using simulated data having realistic Doppler spreading due to multipath and</w:t>
      </w:r>
      <w:r>
        <w:rPr>
          <w:color w:val="231F20"/>
          <w:spacing w:val="-9"/>
        </w:rPr>
        <w:t> </w:t>
      </w:r>
      <w:r>
        <w:rPr>
          <w:color w:val="231F20"/>
        </w:rPr>
        <w:t>envi- ronmental sources of Doppler spreading. Performance will be compared to conventional beamforming methods on the cylindrical array. In addition to practical applications, some theoretical challenges with adaptation to the cy- lindrical array will be discussed. [Work supported by a NAVSEA Phase I SBIR</w:t>
      </w:r>
      <w:r>
        <w:rPr>
          <w:color w:val="231F20"/>
          <w:spacing w:val="-2"/>
        </w:rPr>
        <w:t> </w:t>
      </w:r>
      <w:r>
        <w:rPr>
          <w:color w:val="231F20"/>
        </w:rPr>
        <w:t>award.]</w:t>
      </w:r>
    </w:p>
    <w:p>
      <w:pPr>
        <w:pStyle w:val="BodyText"/>
        <w:spacing w:before="10"/>
        <w:rPr>
          <w:sz w:val="14"/>
        </w:rPr>
      </w:pPr>
      <w:r>
        <w:rPr/>
        <w:br w:type="column"/>
      </w:r>
      <w:r>
        <w:rPr>
          <w:sz w:val="14"/>
        </w:rPr>
      </w:r>
    </w:p>
    <w:p>
      <w:pPr>
        <w:pStyle w:val="BodyText"/>
        <w:ind w:left="1887" w:right="1904"/>
        <w:jc w:val="center"/>
        <w:rPr>
          <w:rFonts w:ascii="PMingLiU"/>
        </w:rPr>
      </w:pPr>
      <w:r>
        <w:rPr>
          <w:rFonts w:ascii="PMingLiU"/>
          <w:color w:val="231F20"/>
          <w:w w:val="110"/>
        </w:rPr>
        <w:t>9:40</w:t>
      </w:r>
    </w:p>
    <w:p>
      <w:pPr>
        <w:pStyle w:val="BodyText"/>
        <w:spacing w:line="244" w:lineRule="auto" w:before="110"/>
        <w:ind w:left="109" w:right="126"/>
        <w:jc w:val="both"/>
      </w:pPr>
      <w:r>
        <w:rPr>
          <w:rFonts w:ascii="PMingLiU"/>
          <w:color w:val="231F20"/>
          <w:w w:val="105"/>
        </w:rPr>
        <w:t>2aSP6. Three-dimensional audio immersion: Development and human perception testing of a large scale, 128 loudspeaker surround sound sys-  tem.</w:t>
      </w:r>
      <w:r>
        <w:rPr>
          <w:rFonts w:ascii="PMingLiU"/>
          <w:color w:val="231F20"/>
          <w:spacing w:val="-15"/>
          <w:w w:val="105"/>
        </w:rPr>
        <w:t> </w:t>
      </w:r>
      <w:r>
        <w:rPr>
          <w:color w:val="231F20"/>
          <w:w w:val="105"/>
        </w:rPr>
        <w:t>Alexander</w:t>
      </w:r>
      <w:r>
        <w:rPr>
          <w:color w:val="231F20"/>
          <w:spacing w:val="-15"/>
          <w:w w:val="105"/>
        </w:rPr>
        <w:t> </w:t>
      </w:r>
      <w:r>
        <w:rPr>
          <w:color w:val="231F20"/>
          <w:w w:val="105"/>
        </w:rPr>
        <w:t>Kern</w:t>
      </w:r>
      <w:r>
        <w:rPr>
          <w:color w:val="231F20"/>
          <w:spacing w:val="-15"/>
          <w:w w:val="105"/>
        </w:rPr>
        <w:t> </w:t>
      </w:r>
      <w:r>
        <w:rPr>
          <w:color w:val="231F20"/>
          <w:w w:val="105"/>
        </w:rPr>
        <w:t>and</w:t>
      </w:r>
      <w:r>
        <w:rPr>
          <w:color w:val="231F20"/>
          <w:spacing w:val="-14"/>
          <w:w w:val="105"/>
        </w:rPr>
        <w:t> </w:t>
      </w:r>
      <w:r>
        <w:rPr>
          <w:color w:val="231F20"/>
          <w:w w:val="105"/>
        </w:rPr>
        <w:t>Michael</w:t>
      </w:r>
      <w:r>
        <w:rPr>
          <w:color w:val="231F20"/>
          <w:spacing w:val="-15"/>
          <w:w w:val="105"/>
        </w:rPr>
        <w:t> </w:t>
      </w:r>
      <w:r>
        <w:rPr>
          <w:color w:val="231F20"/>
          <w:w w:val="105"/>
        </w:rPr>
        <w:t>Roan</w:t>
      </w:r>
      <w:r>
        <w:rPr>
          <w:color w:val="231F20"/>
          <w:spacing w:val="-14"/>
          <w:w w:val="105"/>
        </w:rPr>
        <w:t> </w:t>
      </w:r>
      <w:r>
        <w:rPr>
          <w:color w:val="231F20"/>
          <w:w w:val="105"/>
        </w:rPr>
        <w:t>(Mech.</w:t>
      </w:r>
      <w:r>
        <w:rPr>
          <w:color w:val="231F20"/>
          <w:spacing w:val="-15"/>
          <w:w w:val="105"/>
        </w:rPr>
        <w:t> </w:t>
      </w:r>
      <w:r>
        <w:rPr>
          <w:color w:val="231F20"/>
          <w:w w:val="105"/>
        </w:rPr>
        <w:t>Eng.,</w:t>
      </w:r>
      <w:r>
        <w:rPr>
          <w:color w:val="231F20"/>
          <w:spacing w:val="-14"/>
          <w:w w:val="105"/>
        </w:rPr>
        <w:t> </w:t>
      </w:r>
      <w:r>
        <w:rPr>
          <w:color w:val="231F20"/>
          <w:w w:val="105"/>
        </w:rPr>
        <w:t>Virginia</w:t>
      </w:r>
      <w:r>
        <w:rPr>
          <w:color w:val="231F20"/>
          <w:spacing w:val="-15"/>
          <w:w w:val="105"/>
        </w:rPr>
        <w:t> </w:t>
      </w:r>
      <w:r>
        <w:rPr>
          <w:color w:val="231F20"/>
          <w:w w:val="105"/>
        </w:rPr>
        <w:t>Polytechnic Inst.</w:t>
      </w:r>
      <w:r>
        <w:rPr>
          <w:color w:val="231F20"/>
          <w:spacing w:val="-13"/>
          <w:w w:val="105"/>
        </w:rPr>
        <w:t> </w:t>
      </w:r>
      <w:r>
        <w:rPr>
          <w:color w:val="231F20"/>
          <w:w w:val="105"/>
        </w:rPr>
        <w:t>and</w:t>
      </w:r>
      <w:r>
        <w:rPr>
          <w:color w:val="231F20"/>
          <w:spacing w:val="-14"/>
          <w:w w:val="105"/>
        </w:rPr>
        <w:t> </w:t>
      </w:r>
      <w:r>
        <w:rPr>
          <w:color w:val="231F20"/>
          <w:w w:val="105"/>
        </w:rPr>
        <w:t>State</w:t>
      </w:r>
      <w:r>
        <w:rPr>
          <w:color w:val="231F20"/>
          <w:spacing w:val="-14"/>
          <w:w w:val="105"/>
        </w:rPr>
        <w:t> </w:t>
      </w:r>
      <w:r>
        <w:rPr>
          <w:color w:val="231F20"/>
          <w:w w:val="105"/>
        </w:rPr>
        <w:t>Univ.,</w:t>
      </w:r>
      <w:r>
        <w:rPr>
          <w:color w:val="231F20"/>
          <w:spacing w:val="-14"/>
          <w:w w:val="105"/>
        </w:rPr>
        <w:t> </w:t>
      </w:r>
      <w:r>
        <w:rPr>
          <w:color w:val="231F20"/>
          <w:w w:val="105"/>
        </w:rPr>
        <w:t>111</w:t>
      </w:r>
      <w:r>
        <w:rPr>
          <w:color w:val="231F20"/>
          <w:spacing w:val="-14"/>
          <w:w w:val="105"/>
        </w:rPr>
        <w:t> </w:t>
      </w:r>
      <w:r>
        <w:rPr>
          <w:color w:val="231F20"/>
          <w:w w:val="105"/>
        </w:rPr>
        <w:t>Randolph</w:t>
      </w:r>
      <w:r>
        <w:rPr>
          <w:color w:val="231F20"/>
          <w:spacing w:val="-14"/>
          <w:w w:val="105"/>
        </w:rPr>
        <w:t> </w:t>
      </w:r>
      <w:r>
        <w:rPr>
          <w:color w:val="231F20"/>
          <w:w w:val="105"/>
        </w:rPr>
        <w:t>Hall,</w:t>
      </w:r>
      <w:r>
        <w:rPr>
          <w:color w:val="231F20"/>
          <w:spacing w:val="-14"/>
          <w:w w:val="105"/>
        </w:rPr>
        <w:t> </w:t>
      </w:r>
      <w:r>
        <w:rPr>
          <w:color w:val="231F20"/>
          <w:w w:val="105"/>
        </w:rPr>
        <w:t>Blacksburg,</w:t>
      </w:r>
      <w:r>
        <w:rPr>
          <w:color w:val="231F20"/>
          <w:spacing w:val="-14"/>
          <w:w w:val="105"/>
        </w:rPr>
        <w:t> </w:t>
      </w:r>
      <w:r>
        <w:rPr>
          <w:color w:val="231F20"/>
          <w:w w:val="105"/>
        </w:rPr>
        <w:t>VA</w:t>
      </w:r>
      <w:r>
        <w:rPr>
          <w:color w:val="231F20"/>
          <w:spacing w:val="-13"/>
          <w:w w:val="105"/>
        </w:rPr>
        <w:t> </w:t>
      </w:r>
      <w:r>
        <w:rPr>
          <w:color w:val="231F20"/>
          <w:w w:val="105"/>
        </w:rPr>
        <w:t>24061,</w:t>
      </w:r>
      <w:r>
        <w:rPr>
          <w:color w:val="231F20"/>
          <w:spacing w:val="-14"/>
          <w:w w:val="105"/>
        </w:rPr>
        <w:t> </w:t>
      </w:r>
      <w:r>
        <w:rPr>
          <w:color w:val="231F20"/>
          <w:w w:val="105"/>
        </w:rPr>
        <w:t>alkern@ vt.edu)</w:t>
      </w:r>
    </w:p>
    <w:p>
      <w:pPr>
        <w:pStyle w:val="BodyText"/>
        <w:spacing w:line="259" w:lineRule="auto" w:before="133"/>
        <w:ind w:left="109" w:right="126" w:firstLine="240"/>
        <w:jc w:val="both"/>
      </w:pPr>
      <w:r>
        <w:rPr>
          <w:color w:val="231F20"/>
        </w:rPr>
        <w:t>Large-scale loudspeaker arrays for immersive audio are beginning to see increased interest in the research and entertainment industries. There are many algorithms to produce 3D sound fields. Although these algorithms are well developed, there is little published work that quantitatively compares their performance in terms of human perception for various numbers of speakers and speaker arrangements. In this talk, we will present listener per- ception test results using a 3D, 128 loudspeaker array. This loudspeaker array is part of the CUBE theatre at Virginia Tech. The CUBE is a 5-storey 50 ft. x 50 ft. black-box theatre that uses Dante</w:t>
      </w:r>
      <w:r>
        <w:rPr>
          <w:color w:val="231F20"/>
          <w:position w:val="7"/>
          <w:sz w:val="10"/>
        </w:rPr>
        <w:t>TM </w:t>
      </w:r>
      <w:r>
        <w:rPr>
          <w:color w:val="231F20"/>
        </w:rPr>
        <w:t>audio-over-ethernet to send signals to the 128 loudspeakers. Combined with a 3D motion tracking system and an immersive video vision system. The CUBE provides a very high-resolution test bed for human perception studies. Using speech intelli- gibility tests with stimulus phrases and various interferers and noise fields, listener tests will be performed for surround sound algorithms such as Higher Order Ambisonics, Vector Based Amplitude Panning, Wave Field Synthesis, and Higher Order HARPEX (High Angular Resolution Plane Wave Expansion). The Higher Order HARPEX decoder is a novel improve- ment to First Order HARPEX. Also, we will present technical details of the development of a 16-element soundfield</w:t>
      </w:r>
      <w:r>
        <w:rPr>
          <w:color w:val="231F20"/>
          <w:spacing w:val="-12"/>
        </w:rPr>
        <w:t> </w:t>
      </w:r>
      <w:r>
        <w:rPr>
          <w:color w:val="231F20"/>
        </w:rPr>
        <w:t>microphone.</w:t>
      </w:r>
    </w:p>
    <w:p>
      <w:pPr>
        <w:spacing w:after="0" w:line="259" w:lineRule="auto"/>
        <w:jc w:val="both"/>
        <w:sectPr>
          <w:type w:val="continuous"/>
          <w:pgSz w:w="12240" w:h="16200"/>
          <w:pgMar w:top="0" w:bottom="280" w:left="920" w:right="920"/>
          <w:cols w:num="2" w:equalWidth="0">
            <w:col w:w="5012" w:space="248"/>
            <w:col w:w="5140"/>
          </w:cols>
        </w:sectPr>
      </w:pPr>
    </w:p>
    <w:p>
      <w:pPr>
        <w:pStyle w:val="BodyText"/>
        <w:spacing w:before="8"/>
        <w:rPr>
          <w:sz w:val="14"/>
        </w:rPr>
      </w:pPr>
    </w:p>
    <w:p>
      <w:pPr>
        <w:pStyle w:val="BodyText"/>
        <w:spacing w:before="43"/>
        <w:ind w:right="16"/>
        <w:jc w:val="center"/>
        <w:rPr>
          <w:rFonts w:ascii="PMingLiU" w:hAnsi="PMingLiU"/>
        </w:rPr>
      </w:pPr>
      <w:r>
        <w:rPr>
          <w:rFonts w:ascii="PMingLiU" w:hAnsi="PMingLiU"/>
          <w:color w:val="231F20"/>
          <w:w w:val="105"/>
        </w:rPr>
        <w:t>9:55–10:10 Break</w:t>
      </w:r>
    </w:p>
    <w:p>
      <w:pPr>
        <w:spacing w:after="0"/>
        <w:jc w:val="center"/>
        <w:rPr>
          <w:rFonts w:ascii="PMingLiU" w:hAnsi="PMingLiU"/>
        </w:rPr>
        <w:sectPr>
          <w:type w:val="continuous"/>
          <w:pgSz w:w="12240" w:h="16200"/>
          <w:pgMar w:top="0" w:bottom="280" w:left="920" w:right="920"/>
        </w:sectPr>
      </w:pPr>
    </w:p>
    <w:p>
      <w:pPr>
        <w:pStyle w:val="BodyText"/>
        <w:spacing w:before="17"/>
        <w:ind w:left="1886" w:right="1777"/>
        <w:jc w:val="center"/>
        <w:rPr>
          <w:rFonts w:ascii="PMingLiU"/>
        </w:rPr>
      </w:pPr>
      <w:r>
        <w:rPr>
          <w:rFonts w:ascii="PMingLiU"/>
          <w:color w:val="231F20"/>
          <w:w w:val="110"/>
        </w:rPr>
        <w:t>10:10</w:t>
      </w:r>
    </w:p>
    <w:p>
      <w:pPr>
        <w:pStyle w:val="BodyText"/>
        <w:spacing w:line="249" w:lineRule="auto" w:before="111"/>
        <w:ind w:left="109"/>
        <w:jc w:val="both"/>
      </w:pPr>
      <w:r>
        <w:rPr>
          <w:rFonts w:ascii="PMingLiU"/>
          <w:color w:val="231F20"/>
          <w:w w:val="105"/>
        </w:rPr>
        <w:t>2aSP7. Partially correlated source decomposition techniques from a beamforming analysis. </w:t>
      </w:r>
      <w:r>
        <w:rPr>
          <w:color w:val="231F20"/>
          <w:w w:val="105"/>
        </w:rPr>
        <w:t>Blaine M. Harker, Kent L. Gee, and Tracianne B. Neilsen (Dept. Phys. &amp; Astronomy, Brigham Young Univ., N283 ESC, </w:t>
      </w:r>
      <w:r>
        <w:rPr>
          <w:color w:val="231F20"/>
        </w:rPr>
        <w:t>Provo, UT 84602, blaineharker@gmail.com)</w:t>
      </w:r>
    </w:p>
    <w:p>
      <w:pPr>
        <w:pStyle w:val="BodyText"/>
        <w:spacing w:line="261" w:lineRule="auto" w:before="128"/>
        <w:ind w:left="109" w:firstLine="240"/>
        <w:jc w:val="both"/>
      </w:pPr>
      <w:r>
        <w:rPr>
          <w:color w:val="231F20"/>
        </w:rPr>
        <w:t>Recent improvements have extended the capabilities of beamforming methods from the uncorrelated monopole assumption to enable reconstruc- tions of extended, partially correlated sources. Resulting source information contains both level and coherence properties that can predict the radiated sound field. In addition, the source cross-spectral matrix, while accurate,  can in many cases be reduced into a more convenient or physically mean- ingful set of basis vectors. For example, a wavepacket is a self-coherent dis- tribution that may be used to create a minimal set of mutually orthogonal basis vectors representing the source levels and coherence properties. In this study, a complex, extended, and partially correlated source is modeled, and the simulated near-field measurements are analyzed with inverse techniques (i.e., beamforming). Possible decompositions are evaluated for their ability to accurately represent the source properties, as well as reliably predict the field levels and coherence properties using the fewest basis terms. Decom- positions examined include proper-orthogonal decomposition and spatial decomposition based on coherence lengths. The results point towards an improved interpretation of the source reconstructions and methods for pre- dicting the noise environment from an extended, partially correlated noise source. [Work supported by ONR and USAFRL through</w:t>
      </w:r>
      <w:r>
        <w:rPr>
          <w:color w:val="231F20"/>
          <w:spacing w:val="-15"/>
        </w:rPr>
        <w:t> </w:t>
      </w:r>
      <w:r>
        <w:rPr>
          <w:color w:val="231F20"/>
        </w:rPr>
        <w:t>ORISE.]</w:t>
      </w:r>
    </w:p>
    <w:p>
      <w:pPr>
        <w:pStyle w:val="BodyText"/>
        <w:spacing w:before="91"/>
        <w:ind w:left="1886" w:right="1777"/>
        <w:jc w:val="center"/>
        <w:rPr>
          <w:rFonts w:ascii="PMingLiU"/>
        </w:rPr>
      </w:pPr>
      <w:r>
        <w:rPr>
          <w:rFonts w:ascii="PMingLiU"/>
          <w:color w:val="231F20"/>
          <w:w w:val="110"/>
        </w:rPr>
        <w:t>10:25</w:t>
      </w:r>
    </w:p>
    <w:p>
      <w:pPr>
        <w:pStyle w:val="BodyText"/>
        <w:spacing w:line="254" w:lineRule="auto" w:before="110"/>
        <w:ind w:left="109"/>
        <w:jc w:val="both"/>
      </w:pPr>
      <w:r>
        <w:rPr>
          <w:rFonts w:ascii="PMingLiU"/>
          <w:color w:val="231F20"/>
          <w:w w:val="110"/>
        </w:rPr>
        <w:t>2aSP8. Azimuth-elevation direction finding using one four-component acoustic vector-sensor spread spatially as a parallelogram array. </w:t>
      </w:r>
      <w:r>
        <w:rPr>
          <w:color w:val="231F20"/>
          <w:w w:val="110"/>
        </w:rPr>
        <w:t>Yang </w:t>
      </w:r>
      <w:r>
        <w:rPr>
          <w:color w:val="231F20"/>
          <w:w w:val="105"/>
        </w:rPr>
        <w:t>Song (Universitat Paderborn, Paderborn, North Rhine - Westphalia,</w:t>
      </w:r>
      <w:r>
        <w:rPr>
          <w:color w:val="231F20"/>
          <w:spacing w:val="-5"/>
          <w:w w:val="105"/>
        </w:rPr>
        <w:t> </w:t>
      </w:r>
      <w:r>
        <w:rPr>
          <w:color w:val="231F20"/>
          <w:w w:val="105"/>
        </w:rPr>
        <w:t>Ger- many)</w:t>
      </w:r>
      <w:r>
        <w:rPr>
          <w:color w:val="231F20"/>
          <w:spacing w:val="-15"/>
          <w:w w:val="105"/>
        </w:rPr>
        <w:t> </w:t>
      </w:r>
      <w:r>
        <w:rPr>
          <w:color w:val="231F20"/>
          <w:w w:val="105"/>
        </w:rPr>
        <w:t>and</w:t>
      </w:r>
      <w:r>
        <w:rPr>
          <w:color w:val="231F20"/>
          <w:spacing w:val="-15"/>
          <w:w w:val="105"/>
        </w:rPr>
        <w:t> </w:t>
      </w:r>
      <w:r>
        <w:rPr>
          <w:color w:val="231F20"/>
          <w:w w:val="105"/>
        </w:rPr>
        <w:t>Kainam</w:t>
      </w:r>
      <w:r>
        <w:rPr>
          <w:color w:val="231F20"/>
          <w:spacing w:val="-15"/>
          <w:w w:val="105"/>
        </w:rPr>
        <w:t> </w:t>
      </w:r>
      <w:r>
        <w:rPr>
          <w:color w:val="231F20"/>
          <w:w w:val="105"/>
        </w:rPr>
        <w:t>T.</w:t>
      </w:r>
      <w:r>
        <w:rPr>
          <w:color w:val="231F20"/>
          <w:spacing w:val="-15"/>
          <w:w w:val="105"/>
        </w:rPr>
        <w:t> </w:t>
      </w:r>
      <w:r>
        <w:rPr>
          <w:color w:val="231F20"/>
          <w:w w:val="105"/>
        </w:rPr>
        <w:t>Wong</w:t>
      </w:r>
      <w:r>
        <w:rPr>
          <w:color w:val="231F20"/>
          <w:spacing w:val="-15"/>
          <w:w w:val="105"/>
        </w:rPr>
        <w:t> </w:t>
      </w:r>
      <w:r>
        <w:rPr>
          <w:color w:val="231F20"/>
          <w:w w:val="105"/>
        </w:rPr>
        <w:t>(Dept.</w:t>
      </w:r>
      <w:r>
        <w:rPr>
          <w:color w:val="231F20"/>
          <w:spacing w:val="-15"/>
          <w:w w:val="105"/>
        </w:rPr>
        <w:t> </w:t>
      </w:r>
      <w:r>
        <w:rPr>
          <w:color w:val="231F20"/>
          <w:w w:val="105"/>
        </w:rPr>
        <w:t>of</w:t>
      </w:r>
      <w:r>
        <w:rPr>
          <w:color w:val="231F20"/>
          <w:spacing w:val="-14"/>
          <w:w w:val="105"/>
        </w:rPr>
        <w:t> </w:t>
      </w:r>
      <w:r>
        <w:rPr>
          <w:color w:val="231F20"/>
          <w:w w:val="105"/>
        </w:rPr>
        <w:t>Electron.</w:t>
      </w:r>
      <w:r>
        <w:rPr>
          <w:color w:val="231F20"/>
          <w:spacing w:val="-15"/>
          <w:w w:val="105"/>
        </w:rPr>
        <w:t> </w:t>
      </w:r>
      <w:r>
        <w:rPr>
          <w:color w:val="231F20"/>
          <w:w w:val="105"/>
        </w:rPr>
        <w:t>&amp;</w:t>
      </w:r>
      <w:r>
        <w:rPr>
          <w:color w:val="231F20"/>
          <w:spacing w:val="-15"/>
          <w:w w:val="105"/>
        </w:rPr>
        <w:t> </w:t>
      </w:r>
      <w:r>
        <w:rPr>
          <w:color w:val="231F20"/>
          <w:w w:val="105"/>
        </w:rPr>
        <w:t>Information</w:t>
      </w:r>
      <w:r>
        <w:rPr>
          <w:color w:val="231F20"/>
          <w:spacing w:val="-15"/>
          <w:w w:val="105"/>
        </w:rPr>
        <w:t> </w:t>
      </w:r>
      <w:r>
        <w:rPr>
          <w:color w:val="231F20"/>
          <w:w w:val="105"/>
        </w:rPr>
        <w:t>Eng.,</w:t>
      </w:r>
      <w:r>
        <w:rPr>
          <w:color w:val="231F20"/>
          <w:spacing w:val="-15"/>
          <w:w w:val="105"/>
        </w:rPr>
        <w:t> </w:t>
      </w:r>
      <w:r>
        <w:rPr>
          <w:color w:val="231F20"/>
          <w:w w:val="105"/>
        </w:rPr>
        <w:t>Hong Kong</w:t>
      </w:r>
      <w:r>
        <w:rPr>
          <w:color w:val="231F20"/>
          <w:spacing w:val="-17"/>
          <w:w w:val="105"/>
        </w:rPr>
        <w:t> </w:t>
      </w:r>
      <w:r>
        <w:rPr>
          <w:color w:val="231F20"/>
          <w:w w:val="105"/>
        </w:rPr>
        <w:t>Polytechnic</w:t>
      </w:r>
      <w:r>
        <w:rPr>
          <w:color w:val="231F20"/>
          <w:spacing w:val="-17"/>
          <w:w w:val="105"/>
        </w:rPr>
        <w:t> </w:t>
      </w:r>
      <w:r>
        <w:rPr>
          <w:color w:val="231F20"/>
          <w:w w:val="105"/>
        </w:rPr>
        <w:t>Univ.,</w:t>
      </w:r>
      <w:r>
        <w:rPr>
          <w:color w:val="231F20"/>
          <w:spacing w:val="-17"/>
          <w:w w:val="105"/>
        </w:rPr>
        <w:t> </w:t>
      </w:r>
      <w:r>
        <w:rPr>
          <w:color w:val="231F20"/>
          <w:w w:val="105"/>
        </w:rPr>
        <w:t>DE</w:t>
      </w:r>
      <w:r>
        <w:rPr>
          <w:color w:val="231F20"/>
          <w:spacing w:val="-17"/>
          <w:w w:val="105"/>
        </w:rPr>
        <w:t> </w:t>
      </w:r>
      <w:r>
        <w:rPr>
          <w:color w:val="231F20"/>
          <w:w w:val="105"/>
        </w:rPr>
        <w:t>605,</w:t>
      </w:r>
      <w:r>
        <w:rPr>
          <w:color w:val="231F20"/>
          <w:spacing w:val="-17"/>
          <w:w w:val="105"/>
        </w:rPr>
        <w:t> </w:t>
      </w:r>
      <w:r>
        <w:rPr>
          <w:color w:val="231F20"/>
          <w:w w:val="105"/>
        </w:rPr>
        <w:t>Hung</w:t>
      </w:r>
      <w:r>
        <w:rPr>
          <w:color w:val="231F20"/>
          <w:spacing w:val="-17"/>
          <w:w w:val="105"/>
        </w:rPr>
        <w:t> </w:t>
      </w:r>
      <w:r>
        <w:rPr>
          <w:color w:val="231F20"/>
          <w:w w:val="105"/>
        </w:rPr>
        <w:t>Hom</w:t>
      </w:r>
      <w:r>
        <w:rPr>
          <w:color w:val="231F20"/>
          <w:spacing w:val="-17"/>
          <w:w w:val="105"/>
        </w:rPr>
        <w:t> </w:t>
      </w:r>
      <w:r>
        <w:rPr>
          <w:color w:val="231F20"/>
          <w:w w:val="105"/>
        </w:rPr>
        <w:t>KLN,</w:t>
      </w:r>
      <w:r>
        <w:rPr>
          <w:color w:val="231F20"/>
          <w:spacing w:val="-17"/>
          <w:w w:val="105"/>
        </w:rPr>
        <w:t> </w:t>
      </w:r>
      <w:r>
        <w:rPr>
          <w:color w:val="231F20"/>
          <w:w w:val="105"/>
        </w:rPr>
        <w:t>Hong</w:t>
      </w:r>
      <w:r>
        <w:rPr>
          <w:color w:val="231F20"/>
          <w:spacing w:val="-17"/>
          <w:w w:val="105"/>
        </w:rPr>
        <w:t> </w:t>
      </w:r>
      <w:r>
        <w:rPr>
          <w:color w:val="231F20"/>
          <w:w w:val="105"/>
        </w:rPr>
        <w:t>Kong,</w:t>
      </w:r>
      <w:r>
        <w:rPr>
          <w:color w:val="231F20"/>
          <w:spacing w:val="-17"/>
          <w:w w:val="105"/>
        </w:rPr>
        <w:t> </w:t>
      </w:r>
      <w:r>
        <w:rPr>
          <w:color w:val="231F20"/>
          <w:w w:val="105"/>
        </w:rPr>
        <w:t>ktwong@ </w:t>
      </w:r>
      <w:r>
        <w:rPr>
          <w:color w:val="231F20"/>
          <w:w w:val="110"/>
        </w:rPr>
        <w:t>ieee.org)</w:t>
      </w:r>
    </w:p>
    <w:p>
      <w:pPr>
        <w:pStyle w:val="BodyText"/>
        <w:spacing w:line="261" w:lineRule="auto" w:before="126"/>
        <w:ind w:left="109" w:right="1" w:firstLine="240"/>
        <w:jc w:val="both"/>
      </w:pPr>
      <w:r>
        <w:rPr>
          <w:color w:val="231F20"/>
        </w:rPr>
        <w:t>An acoustic vector-sensor (a.k.a. a vector hydrophone) consists of three uni-axial velocity-sensors (which are oriented perpendicularly with regard  to each other) and one pressure-sensor. Song and Wong have demonstrated how to space these four component-sensors apart in three-dimensional space, in order to extend the overall spatial aperture spanned by them, while improving the accuracy in estimating the azimuth-elevation direction-of-ar- rival of an acoustic emitter incident from the far field. This paper will focus on a special spatial geometry—where the four component-sensors occupy the four corners of a parallelogram in three-dimensional</w:t>
      </w:r>
      <w:r>
        <w:rPr>
          <w:color w:val="231F20"/>
          <w:spacing w:val="1"/>
        </w:rPr>
        <w:t> </w:t>
      </w:r>
      <w:r>
        <w:rPr>
          <w:color w:val="231F20"/>
        </w:rPr>
        <w:t>space.</w:t>
      </w:r>
    </w:p>
    <w:p>
      <w:pPr>
        <w:pStyle w:val="BodyText"/>
        <w:spacing w:before="17"/>
        <w:ind w:left="1887" w:right="2824"/>
        <w:jc w:val="center"/>
        <w:rPr>
          <w:rFonts w:ascii="PMingLiU"/>
        </w:rPr>
      </w:pPr>
      <w:r>
        <w:rPr/>
        <w:br w:type="column"/>
      </w:r>
      <w:r>
        <w:rPr>
          <w:rFonts w:ascii="PMingLiU"/>
          <w:color w:val="231F20"/>
          <w:w w:val="110"/>
        </w:rPr>
        <w:t>10:40</w:t>
      </w:r>
    </w:p>
    <w:p>
      <w:pPr>
        <w:pStyle w:val="BodyText"/>
        <w:spacing w:line="259" w:lineRule="auto" w:before="111"/>
        <w:ind w:left="109" w:right="1047"/>
        <w:jc w:val="both"/>
      </w:pPr>
      <w:r>
        <w:rPr>
          <w:rFonts w:ascii="PMingLiU"/>
          <w:color w:val="231F20"/>
          <w:w w:val="105"/>
        </w:rPr>
        <w:t>2aSP9. Complementary arrays above and below the ocean surface. </w:t>
      </w:r>
      <w:r>
        <w:rPr>
          <w:color w:val="231F20"/>
          <w:w w:val="105"/>
        </w:rPr>
        <w:t>Paul Hursky (HLS Res. Inc., 12625 High Bluff Dr., Ste. 211, San Diego, CA </w:t>
      </w:r>
      <w:r>
        <w:rPr>
          <w:color w:val="231F20"/>
        </w:rPr>
        <w:t>92130, paul.hursky@hlsresearch.com)</w:t>
      </w:r>
    </w:p>
    <w:p>
      <w:pPr>
        <w:pStyle w:val="BodyText"/>
        <w:spacing w:line="261" w:lineRule="auto" w:before="122"/>
        <w:ind w:left="109" w:right="1047" w:firstLine="240"/>
        <w:jc w:val="both"/>
      </w:pPr>
      <w:r>
        <w:rPr/>
        <w:pict>
          <v:rect style="position:absolute;margin-left:571.63501pt;margin-top:114.938629pt;width:40.365pt;height:72pt;mso-position-horizontal-relative:page;mso-position-vertical-relative:paragraph;z-index:4816" filled="true" fillcolor="#231f20" stroked="false">
            <v:fill type="solid"/>
            <w10:wrap type="none"/>
          </v:rect>
        </w:pict>
      </w:r>
      <w:r>
        <w:rPr/>
        <w:pict>
          <v:shape style="position:absolute;margin-left:581.36554pt;margin-top:121.139503pt;width:12.6pt;height:59.55pt;mso-position-horizontal-relative:page;mso-position-vertical-relative:paragraph;z-index:4840"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color w:val="231F20"/>
        </w:rPr>
        <w:t>An experiment was performed off the coast of San Diego to study</w:t>
      </w:r>
      <w:r>
        <w:rPr>
          <w:color w:val="231F20"/>
          <w:spacing w:val="-20"/>
        </w:rPr>
        <w:t> </w:t>
      </w:r>
      <w:r>
        <w:rPr>
          <w:color w:val="231F20"/>
        </w:rPr>
        <w:t>propa- gation from an aircraft at altitude to a microphone array above the ocean surface and to hydrophone arrays below the ocean surface. An acoustic hail- ing device was mounted on a small airplane. An in-air array was formed by mounting individual microphones to the frame of a small boat. Several hydrophone arrays were deployed from the boat. The airplane flew lawn mower patterns over these arrays transmitting broadband waveforms at sev- eral altitudes. We will discuss propagation modeling, array calibration and beamforming for this configuration. Doppler is a significant factor due to  the high speed of the aircraft and due to the speed of sound in air being five times less than in water. We will assess matched filter gain on the air and air-water paths and discuss phenomena that degrade such</w:t>
      </w:r>
      <w:r>
        <w:rPr>
          <w:color w:val="231F20"/>
          <w:spacing w:val="-6"/>
        </w:rPr>
        <w:t> </w:t>
      </w:r>
      <w:r>
        <w:rPr>
          <w:color w:val="231F20"/>
        </w:rPr>
        <w:t>gains.</w:t>
      </w:r>
    </w:p>
    <w:p>
      <w:pPr>
        <w:pStyle w:val="BodyText"/>
        <w:spacing w:before="91"/>
        <w:ind w:left="1887" w:right="2824"/>
        <w:jc w:val="center"/>
        <w:rPr>
          <w:rFonts w:ascii="PMingLiU"/>
        </w:rPr>
      </w:pPr>
      <w:r>
        <w:rPr>
          <w:rFonts w:ascii="PMingLiU"/>
          <w:color w:val="231F20"/>
          <w:w w:val="110"/>
        </w:rPr>
        <w:t>10:55</w:t>
      </w:r>
    </w:p>
    <w:p>
      <w:pPr>
        <w:pStyle w:val="BodyText"/>
        <w:spacing w:line="249" w:lineRule="auto" w:before="110"/>
        <w:ind w:left="109" w:right="1046"/>
        <w:jc w:val="both"/>
      </w:pPr>
      <w:r>
        <w:rPr>
          <w:rFonts w:ascii="PMingLiU"/>
          <w:color w:val="231F20"/>
          <w:w w:val="105"/>
        </w:rPr>
        <w:t>2aSP10. Improving ray-based blind deconvolution of random shipping sources with short arrays in an ocean waveguide using adaptive beam- forming. </w:t>
      </w:r>
      <w:r>
        <w:rPr>
          <w:color w:val="231F20"/>
          <w:w w:val="105"/>
        </w:rPr>
        <w:t>Juan Yang (Inst. of Acoust.,Chinese Acad. of Sci., No. 21</w:t>
      </w:r>
      <w:r>
        <w:rPr>
          <w:color w:val="231F20"/>
          <w:spacing w:val="-20"/>
          <w:w w:val="105"/>
        </w:rPr>
        <w:t> </w:t>
      </w:r>
      <w:r>
        <w:rPr>
          <w:color w:val="231F20"/>
          <w:w w:val="105"/>
        </w:rPr>
        <w:t>North 4th Ring Rd., Haidian District, Beijing 100190, China, yang_juanacous- tics@163.com), Sung-Hoon Byun (Korea Res. Inst. of Ships and Ocean Eng.,</w:t>
      </w:r>
      <w:r>
        <w:rPr>
          <w:color w:val="231F20"/>
          <w:spacing w:val="-7"/>
          <w:w w:val="105"/>
        </w:rPr>
        <w:t> </w:t>
      </w:r>
      <w:r>
        <w:rPr>
          <w:color w:val="231F20"/>
          <w:w w:val="105"/>
        </w:rPr>
        <w:t>Daejeon,</w:t>
      </w:r>
      <w:r>
        <w:rPr>
          <w:color w:val="231F20"/>
          <w:spacing w:val="-8"/>
          <w:w w:val="105"/>
        </w:rPr>
        <w:t> </w:t>
      </w:r>
      <w:r>
        <w:rPr>
          <w:color w:val="231F20"/>
          <w:w w:val="105"/>
        </w:rPr>
        <w:t>South</w:t>
      </w:r>
      <w:r>
        <w:rPr>
          <w:color w:val="231F20"/>
          <w:spacing w:val="-7"/>
          <w:w w:val="105"/>
        </w:rPr>
        <w:t> </w:t>
      </w:r>
      <w:r>
        <w:rPr>
          <w:color w:val="231F20"/>
          <w:w w:val="105"/>
        </w:rPr>
        <w:t>Korea),</w:t>
      </w:r>
      <w:r>
        <w:rPr>
          <w:color w:val="231F20"/>
          <w:spacing w:val="-7"/>
          <w:w w:val="105"/>
        </w:rPr>
        <w:t> </w:t>
      </w:r>
      <w:r>
        <w:rPr>
          <w:color w:val="231F20"/>
          <w:w w:val="105"/>
        </w:rPr>
        <w:t>and</w:t>
      </w:r>
      <w:r>
        <w:rPr>
          <w:color w:val="231F20"/>
          <w:spacing w:val="-7"/>
          <w:w w:val="105"/>
        </w:rPr>
        <w:t> </w:t>
      </w:r>
      <w:r>
        <w:rPr>
          <w:color w:val="231F20"/>
          <w:w w:val="105"/>
        </w:rPr>
        <w:t>Karim</w:t>
      </w:r>
      <w:r>
        <w:rPr>
          <w:color w:val="231F20"/>
          <w:spacing w:val="-7"/>
          <w:w w:val="105"/>
        </w:rPr>
        <w:t> </w:t>
      </w:r>
      <w:r>
        <w:rPr>
          <w:color w:val="231F20"/>
          <w:w w:val="105"/>
        </w:rPr>
        <w:t>G.</w:t>
      </w:r>
      <w:r>
        <w:rPr>
          <w:color w:val="231F20"/>
          <w:spacing w:val="-7"/>
          <w:w w:val="105"/>
        </w:rPr>
        <w:t> </w:t>
      </w:r>
      <w:r>
        <w:rPr>
          <w:color w:val="231F20"/>
          <w:w w:val="105"/>
        </w:rPr>
        <w:t>Sabra</w:t>
      </w:r>
      <w:r>
        <w:rPr>
          <w:color w:val="231F20"/>
          <w:spacing w:val="-8"/>
          <w:w w:val="105"/>
        </w:rPr>
        <w:t> </w:t>
      </w:r>
      <w:r>
        <w:rPr>
          <w:color w:val="231F20"/>
          <w:w w:val="105"/>
        </w:rPr>
        <w:t>(School</w:t>
      </w:r>
      <w:r>
        <w:rPr>
          <w:color w:val="231F20"/>
          <w:spacing w:val="-7"/>
          <w:w w:val="105"/>
        </w:rPr>
        <w:t> </w:t>
      </w:r>
      <w:r>
        <w:rPr>
          <w:color w:val="231F20"/>
          <w:w w:val="105"/>
        </w:rPr>
        <w:t>of</w:t>
      </w:r>
      <w:r>
        <w:rPr>
          <w:color w:val="231F20"/>
          <w:spacing w:val="-7"/>
          <w:w w:val="105"/>
        </w:rPr>
        <w:t> </w:t>
      </w:r>
      <w:r>
        <w:rPr>
          <w:color w:val="231F20"/>
          <w:w w:val="105"/>
        </w:rPr>
        <w:t>Mech.</w:t>
      </w:r>
      <w:r>
        <w:rPr>
          <w:color w:val="231F20"/>
          <w:spacing w:val="-8"/>
          <w:w w:val="105"/>
        </w:rPr>
        <w:t> </w:t>
      </w:r>
      <w:r>
        <w:rPr>
          <w:color w:val="231F20"/>
          <w:w w:val="105"/>
        </w:rPr>
        <w:t>Eng., Georgia</w:t>
      </w:r>
      <w:r>
        <w:rPr>
          <w:color w:val="231F20"/>
          <w:spacing w:val="-26"/>
          <w:w w:val="105"/>
        </w:rPr>
        <w:t> </w:t>
      </w:r>
      <w:r>
        <w:rPr>
          <w:color w:val="231F20"/>
          <w:w w:val="105"/>
        </w:rPr>
        <w:t>Inst.</w:t>
      </w:r>
      <w:r>
        <w:rPr>
          <w:color w:val="231F20"/>
          <w:spacing w:val="-27"/>
          <w:w w:val="105"/>
        </w:rPr>
        <w:t> </w:t>
      </w:r>
      <w:r>
        <w:rPr>
          <w:color w:val="231F20"/>
          <w:w w:val="105"/>
        </w:rPr>
        <w:t>of</w:t>
      </w:r>
      <w:r>
        <w:rPr>
          <w:color w:val="231F20"/>
          <w:spacing w:val="-26"/>
          <w:w w:val="105"/>
        </w:rPr>
        <w:t> </w:t>
      </w:r>
      <w:r>
        <w:rPr>
          <w:color w:val="231F20"/>
          <w:w w:val="105"/>
        </w:rPr>
        <w:t>Technol.,</w:t>
      </w:r>
      <w:r>
        <w:rPr>
          <w:color w:val="231F20"/>
          <w:spacing w:val="-27"/>
          <w:w w:val="105"/>
        </w:rPr>
        <w:t> </w:t>
      </w:r>
      <w:r>
        <w:rPr>
          <w:color w:val="231F20"/>
          <w:w w:val="105"/>
        </w:rPr>
        <w:t>Atlanta,</w:t>
      </w:r>
      <w:r>
        <w:rPr>
          <w:color w:val="231F20"/>
          <w:spacing w:val="-27"/>
          <w:w w:val="105"/>
        </w:rPr>
        <w:t> </w:t>
      </w:r>
      <w:r>
        <w:rPr>
          <w:color w:val="231F20"/>
          <w:w w:val="105"/>
        </w:rPr>
        <w:t>GA)</w:t>
      </w:r>
    </w:p>
    <w:p>
      <w:pPr>
        <w:pStyle w:val="BodyText"/>
        <w:spacing w:line="261" w:lineRule="auto" w:before="128"/>
        <w:ind w:left="109" w:right="1046" w:firstLine="240"/>
        <w:jc w:val="both"/>
      </w:pPr>
      <w:r>
        <w:rPr>
          <w:color w:val="231F20"/>
        </w:rPr>
        <w:t>This paper introduces an improved ray-based blind deconvolution(RBD) algorithm for sources of opportunity, such as shipping noise, recorded on a short vertical line array (VLA) by using adaptive beamforming. The original RBD algorithm [Sabra </w:t>
      </w:r>
      <w:r>
        <w:rPr>
          <w:i/>
          <w:color w:val="231F20"/>
        </w:rPr>
        <w:t>et al.</w:t>
      </w:r>
      <w:r>
        <w:rPr>
          <w:color w:val="231F20"/>
        </w:rPr>
        <w:t>, JASA, 2010, EL42-7] relies on first estimating the unknown phase of the random source using broadband beamforming along a well-resolved ray path to estimate the full channel  impulse responses (CIR) between the unknown source and the VLA elements (up to an arbitrary time-shift) as well as recovering the radiated signal by the ran- dom source. Hence, RBD performance is limited by the VLA ability to sep- arate adjacent ray path, especially for the case of small aperture. To address this limitation, broadband MVDR is used as a high resolution estimator to improve the RBD performance when using single snapshot recordings and short VLAs. To do so, smoothing techniques are used to increase the rank of cross-spectral data matrix since the ray arrivals emanating from the same random source are naturally correlated in an ocean waveguide when using single snapshot recordings. The improvement of this proposed RBD algo- rithm will be demonstrated using both numerical simulation and at-sea ship- ping noise data recorded in shallow water.</w:t>
      </w:r>
    </w:p>
    <w:p>
      <w:pPr>
        <w:spacing w:after="0" w:line="261" w:lineRule="auto"/>
        <w:jc w:val="both"/>
        <w:sectPr>
          <w:headerReference w:type="default" r:id="rId566"/>
          <w:footerReference w:type="default" r:id="rId567"/>
          <w:pgSz w:w="12240" w:h="16200"/>
          <w:pgMar w:header="0" w:footer="638" w:top="780" w:bottom="820" w:left="920" w:right="0"/>
          <w:pgNumType w:start="2051"/>
          <w:cols w:num="2" w:equalWidth="0">
            <w:col w:w="5012" w:space="248"/>
            <w:col w:w="6060"/>
          </w:cols>
        </w:sectPr>
      </w:pPr>
    </w:p>
    <w:p>
      <w:pPr>
        <w:pStyle w:val="Heading8"/>
        <w:tabs>
          <w:tab w:pos="6847" w:val="left" w:leader="none"/>
        </w:tabs>
        <w:spacing w:before="50"/>
        <w:ind w:right="18"/>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SALON J, 8:30 A.M. TO 11:35</w:t>
      </w:r>
      <w:r>
        <w:rPr>
          <w:rFonts w:ascii="Times New Roman"/>
          <w:color w:val="231F20"/>
          <w:spacing w:val="-9"/>
        </w:rPr>
        <w:t> </w:t>
      </w:r>
      <w:r>
        <w:rPr>
          <w:rFonts w:ascii="Times New Roman"/>
          <w:color w:val="231F20"/>
        </w:rPr>
        <w:t>A.M.</w:t>
      </w:r>
    </w:p>
    <w:p>
      <w:pPr>
        <w:pStyle w:val="BodyText"/>
        <w:spacing w:before="1"/>
        <w:rPr>
          <w:sz w:val="18"/>
        </w:rPr>
      </w:pPr>
    </w:p>
    <w:p>
      <w:pPr>
        <w:spacing w:before="0"/>
        <w:ind w:left="0" w:right="19" w:firstLine="0"/>
        <w:jc w:val="center"/>
        <w:rPr>
          <w:rFonts w:ascii="PMingLiU"/>
          <w:sz w:val="22"/>
        </w:rPr>
      </w:pPr>
      <w:r>
        <w:rPr>
          <w:rFonts w:ascii="PMingLiU"/>
          <w:color w:val="231F20"/>
          <w:w w:val="110"/>
          <w:sz w:val="22"/>
        </w:rPr>
        <w:t>Session 2aUW</w:t>
      </w:r>
    </w:p>
    <w:p>
      <w:pPr>
        <w:pStyle w:val="BodyText"/>
        <w:rPr>
          <w:rFonts w:ascii="PMingLiU"/>
          <w:sz w:val="22"/>
        </w:rPr>
      </w:pPr>
    </w:p>
    <w:p>
      <w:pPr>
        <w:spacing w:before="144"/>
        <w:ind w:left="0" w:right="18" w:firstLine="0"/>
        <w:jc w:val="center"/>
        <w:rPr>
          <w:rFonts w:ascii="PMingLiU"/>
          <w:sz w:val="22"/>
        </w:rPr>
      </w:pPr>
      <w:r>
        <w:rPr>
          <w:rFonts w:ascii="PMingLiU"/>
          <w:color w:val="231F20"/>
          <w:w w:val="115"/>
          <w:sz w:val="22"/>
        </w:rPr>
        <w:t>Underwater Acoustics: Target Physics and Scattering</w:t>
      </w:r>
    </w:p>
    <w:p>
      <w:pPr>
        <w:pStyle w:val="BodyText"/>
        <w:spacing w:before="8"/>
        <w:rPr>
          <w:rFonts w:ascii="PMingLiU"/>
          <w:sz w:val="20"/>
        </w:rPr>
      </w:pPr>
    </w:p>
    <w:p>
      <w:pPr>
        <w:spacing w:before="1"/>
        <w:ind w:left="0" w:right="18" w:firstLine="0"/>
        <w:jc w:val="center"/>
        <w:rPr>
          <w:sz w:val="20"/>
        </w:rPr>
      </w:pPr>
      <w:r>
        <w:rPr>
          <w:color w:val="231F20"/>
          <w:sz w:val="20"/>
        </w:rPr>
        <w:t>Brian T. Hefner, Chair</w:t>
      </w:r>
    </w:p>
    <w:p>
      <w:pPr>
        <w:spacing w:before="12"/>
        <w:ind w:left="0" w:right="18" w:firstLine="0"/>
        <w:jc w:val="center"/>
        <w:rPr>
          <w:i/>
          <w:sz w:val="20"/>
        </w:rPr>
      </w:pPr>
      <w:r>
        <w:rPr>
          <w:i/>
          <w:color w:val="231F20"/>
          <w:sz w:val="20"/>
        </w:rPr>
        <w:t>Applied Physics Laboratory, University of Washington, 1013 NE 40th Street, Seattle, WA 98105</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Introduction—8:30</w:t>
      </w:r>
    </w:p>
    <w:p>
      <w:pPr>
        <w:pStyle w:val="BodyText"/>
        <w:rPr>
          <w:rFonts w:ascii="PMingLiU"/>
        </w:rPr>
      </w:pPr>
    </w:p>
    <w:p>
      <w:pPr>
        <w:pStyle w:val="BodyText"/>
        <w:rPr>
          <w:rFonts w:ascii="PMingLiU"/>
        </w:rPr>
      </w:pPr>
    </w:p>
    <w:p>
      <w:pPr>
        <w:pStyle w:val="BodyText"/>
        <w:spacing w:before="5"/>
        <w:rPr>
          <w:rFonts w:ascii="PMingLiU"/>
          <w:sz w:val="15"/>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568"/>
          <w:footerReference w:type="default" r:id="rId569"/>
          <w:pgSz w:w="12240" w:h="16200"/>
          <w:pgMar w:header="0" w:footer="638" w:top="760" w:bottom="820" w:left="920" w:right="920"/>
          <w:pgNumType w:start="2052"/>
        </w:sectPr>
      </w:pPr>
    </w:p>
    <w:p>
      <w:pPr>
        <w:pStyle w:val="BodyText"/>
        <w:spacing w:before="10"/>
        <w:rPr>
          <w:i/>
          <w:sz w:val="14"/>
        </w:rPr>
      </w:pPr>
    </w:p>
    <w:p>
      <w:pPr>
        <w:pStyle w:val="BodyText"/>
        <w:ind w:left="1886" w:right="1778"/>
        <w:jc w:val="center"/>
        <w:rPr>
          <w:rFonts w:ascii="PMingLiU"/>
        </w:rPr>
      </w:pPr>
      <w:r>
        <w:rPr>
          <w:rFonts w:ascii="PMingLiU"/>
          <w:color w:val="231F20"/>
          <w:w w:val="110"/>
        </w:rPr>
        <w:t>8:35</w:t>
      </w:r>
    </w:p>
    <w:p>
      <w:pPr>
        <w:pStyle w:val="BodyText"/>
        <w:spacing w:line="200" w:lineRule="exact" w:before="128"/>
        <w:ind w:left="109" w:right="1"/>
        <w:jc w:val="both"/>
      </w:pPr>
      <w:r>
        <w:rPr>
          <w:rFonts w:ascii="PMingLiU"/>
          <w:color w:val="231F20"/>
          <w:w w:val="105"/>
        </w:rPr>
        <w:t>2aUW1. Target-depth estimation in active sonar. </w:t>
      </w:r>
      <w:r>
        <w:rPr>
          <w:color w:val="231F20"/>
          <w:w w:val="105"/>
        </w:rPr>
        <w:t>Alexis F. Mours </w:t>
      </w:r>
      <w:r>
        <w:rPr>
          <w:color w:val="231F20"/>
          <w:w w:val="100"/>
        </w:rPr>
        <w:t>(Gipsa-Lab, </w:t>
      </w:r>
      <w:r>
        <w:rPr>
          <w:color w:val="231F20"/>
          <w:spacing w:val="-8"/>
          <w:w w:val="100"/>
        </w:rPr>
        <w:t>Universit</w:t>
      </w:r>
      <w:r>
        <w:rPr>
          <w:rFonts w:ascii="SimSun"/>
          <w:color w:val="231F20"/>
          <w:spacing w:val="-8"/>
          <w:w w:val="100"/>
        </w:rPr>
        <w:t>'</w:t>
      </w:r>
      <w:r>
        <w:rPr>
          <w:color w:val="231F20"/>
          <w:spacing w:val="-8"/>
          <w:w w:val="100"/>
        </w:rPr>
        <w:t>e </w:t>
      </w:r>
      <w:r>
        <w:rPr>
          <w:color w:val="231F20"/>
          <w:spacing w:val="-8"/>
          <w:w w:val="100"/>
        </w:rPr>
        <w:t>Grenoble </w:t>
      </w:r>
      <w:r>
        <w:rPr>
          <w:color w:val="231F20"/>
          <w:spacing w:val="-8"/>
          <w:w w:val="99"/>
        </w:rPr>
        <w:t>Alpes, </w:t>
      </w:r>
      <w:r>
        <w:rPr>
          <w:color w:val="231F20"/>
          <w:spacing w:val="-8"/>
        </w:rPr>
        <w:t>11 </w:t>
      </w:r>
      <w:r>
        <w:rPr>
          <w:color w:val="231F20"/>
          <w:spacing w:val="-8"/>
          <w:w w:val="100"/>
        </w:rPr>
        <w:t>rue </w:t>
      </w:r>
      <w:r>
        <w:rPr>
          <w:color w:val="231F20"/>
          <w:spacing w:val="-8"/>
          <w:w w:val="99"/>
        </w:rPr>
        <w:t>des </w:t>
      </w:r>
      <w:r>
        <w:rPr>
          <w:color w:val="231F20"/>
          <w:spacing w:val="-6"/>
          <w:w w:val="100"/>
        </w:rPr>
        <w:t>Math</w:t>
      </w:r>
      <w:r>
        <w:rPr>
          <w:rFonts w:ascii="SimSun"/>
          <w:color w:val="231F20"/>
          <w:spacing w:val="-6"/>
          <w:w w:val="100"/>
        </w:rPr>
        <w:t>'</w:t>
      </w:r>
      <w:r>
        <w:rPr>
          <w:color w:val="231F20"/>
          <w:spacing w:val="-6"/>
          <w:w w:val="100"/>
        </w:rPr>
        <w:t>ematiques </w:t>
      </w:r>
      <w:r>
        <w:rPr>
          <w:color w:val="231F20"/>
          <w:spacing w:val="-6"/>
        </w:rPr>
        <w:t>- </w:t>
      </w:r>
      <w:r>
        <w:rPr>
          <w:color w:val="231F20"/>
          <w:spacing w:val="-6"/>
          <w:w w:val="99"/>
        </w:rPr>
        <w:t>BP </w:t>
      </w:r>
      <w:r>
        <w:rPr>
          <w:color w:val="231F20"/>
          <w:w w:val="99"/>
        </w:rPr>
        <w:t> </w:t>
      </w:r>
      <w:r>
        <w:rPr>
          <w:color w:val="231F20"/>
        </w:rPr>
        <w:t>46,</w:t>
      </w:r>
    </w:p>
    <w:p>
      <w:pPr>
        <w:pStyle w:val="BodyText"/>
        <w:spacing w:line="200" w:lineRule="exact"/>
        <w:ind w:left="109" w:right="1"/>
        <w:jc w:val="both"/>
      </w:pPr>
      <w:r>
        <w:rPr>
          <w:color w:val="231F20"/>
          <w:w w:val="100"/>
        </w:rPr>
        <w:t>Saint</w:t>
      </w:r>
      <w:r>
        <w:rPr>
          <w:color w:val="231F20"/>
          <w:spacing w:val="14"/>
        </w:rPr>
        <w:t> </w:t>
      </w:r>
      <w:r>
        <w:rPr>
          <w:color w:val="231F20"/>
          <w:w w:val="100"/>
        </w:rPr>
        <w:t>Martin</w:t>
      </w:r>
      <w:r>
        <w:rPr>
          <w:color w:val="231F20"/>
          <w:spacing w:val="13"/>
        </w:rPr>
        <w:t> </w:t>
      </w:r>
      <w:r>
        <w:rPr>
          <w:color w:val="231F20"/>
          <w:w w:val="99"/>
        </w:rPr>
        <w:t>d’H</w:t>
      </w:r>
      <w:r>
        <w:rPr>
          <w:color w:val="231F20"/>
          <w:spacing w:val="-63"/>
          <w:w w:val="100"/>
        </w:rPr>
        <w:t>e</w:t>
      </w:r>
      <w:r>
        <w:rPr>
          <w:color w:val="231F20"/>
          <w:spacing w:val="7"/>
          <w:w w:val="99"/>
        </w:rPr>
        <w:t>`</w:t>
      </w:r>
      <w:r>
        <w:rPr>
          <w:color w:val="231F20"/>
          <w:w w:val="99"/>
        </w:rPr>
        <w:t>res</w:t>
      </w:r>
      <w:r>
        <w:rPr>
          <w:color w:val="231F20"/>
          <w:spacing w:val="14"/>
        </w:rPr>
        <w:t> </w:t>
      </w:r>
      <w:r>
        <w:rPr>
          <w:color w:val="231F20"/>
          <w:w w:val="100"/>
        </w:rPr>
        <w:t>Cedex</w:t>
      </w:r>
      <w:r>
        <w:rPr>
          <w:color w:val="231F20"/>
          <w:spacing w:val="14"/>
        </w:rPr>
        <w:t> </w:t>
      </w:r>
      <w:r>
        <w:rPr>
          <w:color w:val="231F20"/>
        </w:rPr>
        <w:t>38402,</w:t>
      </w:r>
      <w:r>
        <w:rPr>
          <w:color w:val="231F20"/>
          <w:spacing w:val="12"/>
        </w:rPr>
        <w:t> </w:t>
      </w:r>
      <w:r>
        <w:rPr>
          <w:color w:val="231F20"/>
          <w:w w:val="100"/>
        </w:rPr>
        <w:t>France),</w:t>
      </w:r>
      <w:r>
        <w:rPr>
          <w:color w:val="231F20"/>
          <w:spacing w:val="14"/>
        </w:rPr>
        <w:t> </w:t>
      </w:r>
      <w:r>
        <w:rPr>
          <w:color w:val="231F20"/>
          <w:w w:val="100"/>
        </w:rPr>
        <w:t>Nicolas</w:t>
      </w:r>
      <w:r>
        <w:rPr>
          <w:color w:val="231F20"/>
          <w:spacing w:val="12"/>
        </w:rPr>
        <w:t> </w:t>
      </w:r>
      <w:r>
        <w:rPr>
          <w:color w:val="231F20"/>
          <w:w w:val="99"/>
        </w:rPr>
        <w:t>Josso</w:t>
      </w:r>
      <w:r>
        <w:rPr>
          <w:color w:val="231F20"/>
          <w:spacing w:val="14"/>
        </w:rPr>
        <w:t> </w:t>
      </w:r>
      <w:r>
        <w:rPr>
          <w:color w:val="231F20"/>
          <w:w w:val="100"/>
        </w:rPr>
        <w:t>(Thales</w:t>
      </w:r>
      <w:r>
        <w:rPr>
          <w:color w:val="231F20"/>
          <w:spacing w:val="12"/>
        </w:rPr>
        <w:t> </w:t>
      </w:r>
      <w:r>
        <w:rPr>
          <w:color w:val="231F20"/>
          <w:w w:val="99"/>
        </w:rPr>
        <w:t>Under- </w:t>
      </w:r>
      <w:r>
        <w:rPr>
          <w:color w:val="231F20"/>
          <w:w w:val="100"/>
        </w:rPr>
        <w:t>water</w:t>
      </w:r>
      <w:r>
        <w:rPr>
          <w:color w:val="231F20"/>
        </w:rPr>
        <w:t> </w:t>
      </w:r>
      <w:r>
        <w:rPr>
          <w:color w:val="231F20"/>
          <w:spacing w:val="-15"/>
        </w:rPr>
        <w:t> </w:t>
      </w:r>
      <w:r>
        <w:rPr>
          <w:color w:val="231F20"/>
          <w:w w:val="99"/>
        </w:rPr>
        <w:t>Systems,</w:t>
      </w:r>
      <w:r>
        <w:rPr>
          <w:color w:val="231F20"/>
        </w:rPr>
        <w:t> </w:t>
      </w:r>
      <w:r>
        <w:rPr>
          <w:color w:val="231F20"/>
          <w:spacing w:val="-16"/>
        </w:rPr>
        <w:t> </w:t>
      </w:r>
      <w:r>
        <w:rPr>
          <w:color w:val="231F20"/>
          <w:w w:val="100"/>
        </w:rPr>
        <w:t>Valbonne,</w:t>
      </w:r>
      <w:r>
        <w:rPr>
          <w:color w:val="231F20"/>
        </w:rPr>
        <w:t> </w:t>
      </w:r>
      <w:r>
        <w:rPr>
          <w:color w:val="231F20"/>
          <w:spacing w:val="-17"/>
        </w:rPr>
        <w:t> </w:t>
      </w:r>
      <w:r>
        <w:rPr>
          <w:color w:val="231F20"/>
          <w:w w:val="100"/>
        </w:rPr>
        <w:t>France),</w:t>
      </w:r>
      <w:r>
        <w:rPr>
          <w:color w:val="231F20"/>
        </w:rPr>
        <w:t> </w:t>
      </w:r>
      <w:r>
        <w:rPr>
          <w:color w:val="231F20"/>
          <w:spacing w:val="-16"/>
        </w:rPr>
        <w:t> </w:t>
      </w:r>
      <w:r>
        <w:rPr>
          <w:color w:val="231F20"/>
          <w:spacing w:val="-4"/>
          <w:w w:val="98"/>
        </w:rPr>
        <w:t>J</w:t>
      </w:r>
      <w:r>
        <w:rPr>
          <w:rFonts w:ascii="SimSun" w:hAnsi="SimSun"/>
          <w:color w:val="231F20"/>
          <w:spacing w:val="-77"/>
        </w:rPr>
        <w:t>'</w:t>
      </w:r>
      <w:r>
        <w:rPr>
          <w:color w:val="231F20"/>
          <w:w w:val="100"/>
        </w:rPr>
        <w:t>e</w:t>
      </w:r>
      <w:r>
        <w:rPr>
          <w:color w:val="231F20"/>
          <w:spacing w:val="-1"/>
          <w:w w:val="100"/>
        </w:rPr>
        <w:t>r</w:t>
      </w:r>
      <w:r>
        <w:rPr>
          <w:rFonts w:ascii="SimSun" w:hAnsi="SimSun"/>
          <w:color w:val="231F20"/>
          <w:spacing w:val="-80"/>
        </w:rPr>
        <w:t>^</w:t>
      </w:r>
      <w:r>
        <w:rPr>
          <w:color w:val="231F20"/>
          <w:w w:val="100"/>
        </w:rPr>
        <w:t>ome</w:t>
      </w:r>
      <w:r>
        <w:rPr>
          <w:color w:val="231F20"/>
        </w:rPr>
        <w:t> </w:t>
      </w:r>
      <w:r>
        <w:rPr>
          <w:color w:val="231F20"/>
          <w:spacing w:val="-16"/>
        </w:rPr>
        <w:t> </w:t>
      </w:r>
      <w:r>
        <w:rPr>
          <w:color w:val="231F20"/>
        </w:rPr>
        <w:t>I. </w:t>
      </w:r>
      <w:r>
        <w:rPr>
          <w:color w:val="231F20"/>
          <w:spacing w:val="-15"/>
        </w:rPr>
        <w:t> </w:t>
      </w:r>
      <w:r>
        <w:rPr>
          <w:color w:val="231F20"/>
          <w:w w:val="99"/>
        </w:rPr>
        <w:t>Mars,</w:t>
      </w:r>
      <w:r>
        <w:rPr>
          <w:color w:val="231F20"/>
        </w:rPr>
        <w:t> </w:t>
      </w:r>
      <w:r>
        <w:rPr>
          <w:color w:val="231F20"/>
          <w:spacing w:val="-15"/>
        </w:rPr>
        <w:t> </w:t>
      </w:r>
      <w:r>
        <w:rPr>
          <w:color w:val="231F20"/>
          <w:w w:val="100"/>
        </w:rPr>
        <w:t>Cornel</w:t>
      </w:r>
      <w:r>
        <w:rPr>
          <w:color w:val="231F20"/>
        </w:rPr>
        <w:t> </w:t>
      </w:r>
      <w:r>
        <w:rPr>
          <w:color w:val="231F20"/>
          <w:spacing w:val="-16"/>
        </w:rPr>
        <w:t> </w:t>
      </w:r>
      <w:r>
        <w:rPr>
          <w:color w:val="231F20"/>
          <w:w w:val="100"/>
        </w:rPr>
        <w:t>Ioana</w:t>
      </w:r>
      <w:r>
        <w:rPr>
          <w:color w:val="231F20"/>
        </w:rPr>
        <w:t> </w:t>
      </w:r>
      <w:r>
        <w:rPr>
          <w:color w:val="231F20"/>
          <w:spacing w:val="-15"/>
        </w:rPr>
        <w:t> </w:t>
      </w:r>
      <w:r>
        <w:rPr>
          <w:color w:val="231F20"/>
          <w:w w:val="99"/>
        </w:rPr>
        <w:t>(Gipsa-</w:t>
      </w:r>
    </w:p>
    <w:p>
      <w:pPr>
        <w:pStyle w:val="BodyText"/>
        <w:spacing w:line="200" w:lineRule="exact"/>
        <w:ind w:left="109" w:right="1"/>
        <w:jc w:val="both"/>
      </w:pPr>
      <w:r>
        <w:rPr>
          <w:color w:val="231F20"/>
          <w:w w:val="100"/>
        </w:rPr>
        <w:t>Lab, </w:t>
      </w:r>
      <w:r>
        <w:rPr>
          <w:color w:val="231F20"/>
          <w:spacing w:val="-8"/>
          <w:w w:val="100"/>
        </w:rPr>
        <w:t>Universit</w:t>
      </w:r>
      <w:r>
        <w:rPr>
          <w:rFonts w:ascii="SimSun" w:hAnsi="SimSun"/>
          <w:color w:val="231F20"/>
          <w:spacing w:val="-8"/>
          <w:w w:val="100"/>
        </w:rPr>
        <w:t>'</w:t>
      </w:r>
      <w:r>
        <w:rPr>
          <w:color w:val="231F20"/>
          <w:spacing w:val="-8"/>
          <w:w w:val="100"/>
        </w:rPr>
        <w:t>e </w:t>
      </w:r>
      <w:r>
        <w:rPr>
          <w:color w:val="231F20"/>
          <w:spacing w:val="-1"/>
          <w:w w:val="100"/>
        </w:rPr>
        <w:t>Grenoble </w:t>
      </w:r>
      <w:r>
        <w:rPr>
          <w:color w:val="231F20"/>
          <w:spacing w:val="-1"/>
          <w:w w:val="99"/>
        </w:rPr>
        <w:t>Alpes, </w:t>
      </w:r>
      <w:r>
        <w:rPr>
          <w:color w:val="231F20"/>
          <w:spacing w:val="-1"/>
          <w:w w:val="100"/>
        </w:rPr>
        <w:t>Saint </w:t>
      </w:r>
      <w:r>
        <w:rPr>
          <w:color w:val="231F20"/>
          <w:spacing w:val="-1"/>
          <w:w w:val="100"/>
        </w:rPr>
        <w:t>Martin </w:t>
      </w:r>
      <w:r>
        <w:rPr>
          <w:color w:val="231F20"/>
          <w:spacing w:val="-7"/>
          <w:w w:val="99"/>
        </w:rPr>
        <w:t>d’He`res </w:t>
      </w:r>
      <w:r>
        <w:rPr>
          <w:color w:val="231F20"/>
          <w:spacing w:val="-7"/>
          <w:w w:val="100"/>
        </w:rPr>
        <w:t>Cedex </w:t>
      </w:r>
      <w:r>
        <w:rPr>
          <w:color w:val="231F20"/>
          <w:spacing w:val="-7"/>
        </w:rPr>
        <w:t>38402,</w:t>
      </w:r>
      <w:r>
        <w:rPr>
          <w:color w:val="231F20"/>
        </w:rPr>
        <w:t> </w:t>
      </w:r>
      <w:r>
        <w:rPr>
          <w:color w:val="231F20"/>
          <w:w w:val="100"/>
        </w:rPr>
        <w:t>France, </w:t>
      </w:r>
      <w:r>
        <w:rPr>
          <w:color w:val="231F20"/>
        </w:rPr>
        <w:t>jerome.mars@gipsa-lab.grenoble-inp.fr),  and  Yves  Doisy  (Thales Under-</w:t>
      </w:r>
    </w:p>
    <w:p>
      <w:pPr>
        <w:pStyle w:val="BodyText"/>
        <w:spacing w:before="11"/>
        <w:ind w:left="109"/>
        <w:jc w:val="both"/>
      </w:pPr>
      <w:r>
        <w:rPr>
          <w:color w:val="231F20"/>
        </w:rPr>
        <w:t>water Systems, Valbonne, France)</w:t>
      </w:r>
    </w:p>
    <w:p>
      <w:pPr>
        <w:pStyle w:val="BodyText"/>
        <w:spacing w:line="261" w:lineRule="auto" w:before="135"/>
        <w:ind w:left="109" w:right="1" w:firstLine="240"/>
        <w:jc w:val="both"/>
      </w:pPr>
      <w:r>
        <w:rPr>
          <w:color w:val="231F20"/>
        </w:rPr>
        <w:t>This paper presents a new target-depth estimation method that is based on ray back-propagation with a probabilistic approach. This localization algorithm tries to minimize the mean-squared error of elevation angles at  the receiver and arrival times between a model and measures. This method was tested on Monte-Carlo simulations of classic active sonar scenarios and using experimental data from a real tank. In active sonar with a point-target model, combined acoustic paths may exist. These have a different path between the sonar-target and the target-array. This paper discusses also about this ray identification. Simulations with vertical array suggest that the target-depth estimation can be realized with a low uncertainty compared to the water column for long ranges in a Mediterranean sound speed profile. However, some environmental parameters as random sound-speed profile, array depth or array tilts could increase the bias and the variance of the tar- get-depth estimator. Results on experimental data with surface noise reveal  a good estimation of the target depth and validate our localization algorithm on a constant sound-speed profile with a vertical</w:t>
      </w:r>
      <w:r>
        <w:rPr>
          <w:color w:val="231F20"/>
          <w:spacing w:val="-14"/>
        </w:rPr>
        <w:t> </w:t>
      </w:r>
      <w:r>
        <w:rPr>
          <w:color w:val="231F20"/>
        </w:rPr>
        <w:t>array.</w:t>
      </w:r>
    </w:p>
    <w:p>
      <w:pPr>
        <w:pStyle w:val="BodyText"/>
        <w:spacing w:before="4"/>
        <w:rPr>
          <w:sz w:val="18"/>
        </w:rPr>
      </w:pPr>
    </w:p>
    <w:p>
      <w:pPr>
        <w:pStyle w:val="BodyText"/>
        <w:spacing w:before="1"/>
        <w:ind w:left="1886" w:right="1778"/>
        <w:jc w:val="center"/>
        <w:rPr>
          <w:rFonts w:ascii="PMingLiU"/>
        </w:rPr>
      </w:pPr>
      <w:r>
        <w:rPr>
          <w:rFonts w:ascii="PMingLiU"/>
          <w:color w:val="231F20"/>
          <w:w w:val="110"/>
        </w:rPr>
        <w:t>8:50</w:t>
      </w:r>
    </w:p>
    <w:p>
      <w:pPr>
        <w:pStyle w:val="BodyText"/>
        <w:spacing w:line="252" w:lineRule="auto" w:before="110"/>
        <w:ind w:left="109" w:right="1"/>
        <w:jc w:val="both"/>
      </w:pPr>
      <w:r>
        <w:rPr>
          <w:rFonts w:ascii="PMingLiU"/>
          <w:color w:val="231F20"/>
          <w:w w:val="110"/>
        </w:rPr>
        <w:t>2aUW2. Three-dimensional underwater target localization with circu-   lar vector sensor array in strong reverberation environment. </w:t>
      </w:r>
      <w:r>
        <w:rPr>
          <w:color w:val="231F20"/>
          <w:w w:val="110"/>
        </w:rPr>
        <w:t>Ge Yu and </w:t>
      </w:r>
      <w:r>
        <w:rPr>
          <w:color w:val="231F20"/>
          <w:w w:val="105"/>
        </w:rPr>
        <w:t>Shengchun</w:t>
      </w:r>
      <w:r>
        <w:rPr>
          <w:color w:val="231F20"/>
          <w:spacing w:val="-12"/>
          <w:w w:val="105"/>
        </w:rPr>
        <w:t> </w:t>
      </w:r>
      <w:r>
        <w:rPr>
          <w:color w:val="231F20"/>
          <w:w w:val="105"/>
        </w:rPr>
        <w:t>Piao</w:t>
      </w:r>
      <w:r>
        <w:rPr>
          <w:color w:val="231F20"/>
          <w:spacing w:val="-12"/>
          <w:w w:val="105"/>
        </w:rPr>
        <w:t> </w:t>
      </w:r>
      <w:r>
        <w:rPr>
          <w:color w:val="231F20"/>
          <w:w w:val="105"/>
        </w:rPr>
        <w:t>(College</w:t>
      </w:r>
      <w:r>
        <w:rPr>
          <w:color w:val="231F20"/>
          <w:spacing w:val="-12"/>
          <w:w w:val="105"/>
        </w:rPr>
        <w:t> </w:t>
      </w:r>
      <w:r>
        <w:rPr>
          <w:color w:val="231F20"/>
          <w:w w:val="105"/>
        </w:rPr>
        <w:t>of</w:t>
      </w:r>
      <w:r>
        <w:rPr>
          <w:color w:val="231F20"/>
          <w:spacing w:val="-12"/>
          <w:w w:val="105"/>
        </w:rPr>
        <w:t> </w:t>
      </w:r>
      <w:r>
        <w:rPr>
          <w:color w:val="231F20"/>
          <w:w w:val="105"/>
        </w:rPr>
        <w:t>Underwater</w:t>
      </w:r>
      <w:r>
        <w:rPr>
          <w:color w:val="231F20"/>
          <w:spacing w:val="-12"/>
          <w:w w:val="105"/>
        </w:rPr>
        <w:t> </w:t>
      </w:r>
      <w:r>
        <w:rPr>
          <w:color w:val="231F20"/>
          <w:w w:val="105"/>
        </w:rPr>
        <w:t>Acoust.</w:t>
      </w:r>
      <w:r>
        <w:rPr>
          <w:color w:val="231F20"/>
          <w:spacing w:val="-12"/>
          <w:w w:val="105"/>
        </w:rPr>
        <w:t> </w:t>
      </w:r>
      <w:r>
        <w:rPr>
          <w:color w:val="231F20"/>
          <w:w w:val="105"/>
        </w:rPr>
        <w:t>Eng.,</w:t>
      </w:r>
      <w:r>
        <w:rPr>
          <w:color w:val="231F20"/>
          <w:spacing w:val="-12"/>
          <w:w w:val="105"/>
        </w:rPr>
        <w:t> </w:t>
      </w:r>
      <w:r>
        <w:rPr>
          <w:color w:val="231F20"/>
          <w:w w:val="105"/>
        </w:rPr>
        <w:t>Harbin</w:t>
      </w:r>
      <w:r>
        <w:rPr>
          <w:color w:val="231F20"/>
          <w:spacing w:val="-12"/>
          <w:w w:val="105"/>
        </w:rPr>
        <w:t> </w:t>
      </w:r>
      <w:r>
        <w:rPr>
          <w:color w:val="231F20"/>
          <w:w w:val="105"/>
        </w:rPr>
        <w:t>Eng.</w:t>
      </w:r>
      <w:r>
        <w:rPr>
          <w:color w:val="231F20"/>
          <w:spacing w:val="-12"/>
          <w:w w:val="105"/>
        </w:rPr>
        <w:t> </w:t>
      </w:r>
      <w:r>
        <w:rPr>
          <w:color w:val="231F20"/>
          <w:w w:val="105"/>
        </w:rPr>
        <w:t>Univ., Bldg.</w:t>
      </w:r>
      <w:r>
        <w:rPr>
          <w:color w:val="231F20"/>
          <w:spacing w:val="-19"/>
          <w:w w:val="105"/>
        </w:rPr>
        <w:t> </w:t>
      </w:r>
      <w:r>
        <w:rPr>
          <w:color w:val="231F20"/>
          <w:w w:val="105"/>
        </w:rPr>
        <w:t>145,</w:t>
      </w:r>
      <w:r>
        <w:rPr>
          <w:color w:val="231F20"/>
          <w:spacing w:val="-19"/>
          <w:w w:val="105"/>
        </w:rPr>
        <w:t> </w:t>
      </w:r>
      <w:r>
        <w:rPr>
          <w:color w:val="231F20"/>
          <w:w w:val="105"/>
        </w:rPr>
        <w:t>Nantong</w:t>
      </w:r>
      <w:r>
        <w:rPr>
          <w:color w:val="231F20"/>
          <w:spacing w:val="-19"/>
          <w:w w:val="105"/>
        </w:rPr>
        <w:t> </w:t>
      </w:r>
      <w:r>
        <w:rPr>
          <w:color w:val="231F20"/>
          <w:w w:val="105"/>
        </w:rPr>
        <w:t>St.,</w:t>
      </w:r>
      <w:r>
        <w:rPr>
          <w:color w:val="231F20"/>
          <w:spacing w:val="-19"/>
          <w:w w:val="105"/>
        </w:rPr>
        <w:t> </w:t>
      </w:r>
      <w:r>
        <w:rPr>
          <w:color w:val="231F20"/>
          <w:w w:val="105"/>
        </w:rPr>
        <w:t>Nangang</w:t>
      </w:r>
      <w:r>
        <w:rPr>
          <w:color w:val="231F20"/>
          <w:spacing w:val="-19"/>
          <w:w w:val="105"/>
        </w:rPr>
        <w:t> </w:t>
      </w:r>
      <w:r>
        <w:rPr>
          <w:color w:val="231F20"/>
          <w:w w:val="105"/>
        </w:rPr>
        <w:t>District,</w:t>
      </w:r>
      <w:r>
        <w:rPr>
          <w:color w:val="231F20"/>
          <w:spacing w:val="-19"/>
          <w:w w:val="105"/>
        </w:rPr>
        <w:t> </w:t>
      </w:r>
      <w:r>
        <w:rPr>
          <w:color w:val="231F20"/>
          <w:w w:val="105"/>
        </w:rPr>
        <w:t>Harbin</w:t>
      </w:r>
      <w:r>
        <w:rPr>
          <w:color w:val="231F20"/>
          <w:spacing w:val="-19"/>
          <w:w w:val="105"/>
        </w:rPr>
        <w:t> </w:t>
      </w:r>
      <w:r>
        <w:rPr>
          <w:color w:val="231F20"/>
          <w:w w:val="105"/>
        </w:rPr>
        <w:t>150001,</w:t>
      </w:r>
      <w:r>
        <w:rPr>
          <w:color w:val="231F20"/>
          <w:spacing w:val="-20"/>
          <w:w w:val="105"/>
        </w:rPr>
        <w:t> </w:t>
      </w:r>
      <w:r>
        <w:rPr>
          <w:color w:val="231F20"/>
          <w:w w:val="105"/>
        </w:rPr>
        <w:t>China,</w:t>
      </w:r>
      <w:r>
        <w:rPr>
          <w:color w:val="231F20"/>
          <w:spacing w:val="-19"/>
          <w:w w:val="105"/>
        </w:rPr>
        <w:t> </w:t>
      </w:r>
      <w:r>
        <w:rPr>
          <w:color w:val="231F20"/>
          <w:w w:val="105"/>
        </w:rPr>
        <w:t>liz.221@ </w:t>
      </w:r>
      <w:r>
        <w:rPr>
          <w:color w:val="231F20"/>
          <w:w w:val="110"/>
        </w:rPr>
        <w:t>163.com)</w:t>
      </w:r>
    </w:p>
    <w:p>
      <w:pPr>
        <w:pStyle w:val="BodyText"/>
        <w:spacing w:line="261" w:lineRule="auto" w:before="128"/>
        <w:ind w:left="109" w:firstLine="240"/>
        <w:jc w:val="both"/>
      </w:pPr>
      <w:r>
        <w:rPr>
          <w:color w:val="231F20"/>
        </w:rPr>
        <w:t>As reverberation can be regarded as an output of time-varying stochastic filtering of the emitted signal, it always leads to high false alarm in shallow water. In this case, some methods have been used to suppress reverberation such as empirical mode decomposition filter, match filter, etc. However, a strong correlation between transmitted signal and reverberation restricts the performance</w:t>
      </w:r>
      <w:r>
        <w:rPr>
          <w:color w:val="231F20"/>
          <w:spacing w:val="-7"/>
        </w:rPr>
        <w:t> </w:t>
      </w:r>
      <w:r>
        <w:rPr>
          <w:color w:val="231F20"/>
        </w:rPr>
        <w:t>of</w:t>
      </w:r>
      <w:r>
        <w:rPr>
          <w:color w:val="231F20"/>
          <w:spacing w:val="-8"/>
        </w:rPr>
        <w:t> </w:t>
      </w:r>
      <w:r>
        <w:rPr>
          <w:color w:val="231F20"/>
        </w:rPr>
        <w:t>these</w:t>
      </w:r>
      <w:r>
        <w:rPr>
          <w:color w:val="231F20"/>
          <w:spacing w:val="-7"/>
        </w:rPr>
        <w:t> </w:t>
      </w:r>
      <w:r>
        <w:rPr>
          <w:color w:val="231F20"/>
        </w:rPr>
        <w:t>methods.</w:t>
      </w:r>
      <w:r>
        <w:rPr>
          <w:color w:val="231F20"/>
          <w:spacing w:val="-8"/>
        </w:rPr>
        <w:t> </w:t>
      </w:r>
      <w:r>
        <w:rPr>
          <w:color w:val="231F20"/>
        </w:rPr>
        <w:t>In</w:t>
      </w:r>
      <w:r>
        <w:rPr>
          <w:color w:val="231F20"/>
          <w:spacing w:val="-8"/>
        </w:rPr>
        <w:t> </w:t>
      </w:r>
      <w:r>
        <w:rPr>
          <w:color w:val="231F20"/>
        </w:rPr>
        <w:t>this</w:t>
      </w:r>
      <w:r>
        <w:rPr>
          <w:color w:val="231F20"/>
          <w:spacing w:val="-8"/>
        </w:rPr>
        <w:t> </w:t>
      </w:r>
      <w:r>
        <w:rPr>
          <w:color w:val="231F20"/>
        </w:rPr>
        <w:t>paper,a</w:t>
      </w:r>
      <w:r>
        <w:rPr>
          <w:color w:val="231F20"/>
          <w:spacing w:val="-6"/>
        </w:rPr>
        <w:t> </w:t>
      </w:r>
      <w:r>
        <w:rPr>
          <w:color w:val="231F20"/>
        </w:rPr>
        <w:t>novel</w:t>
      </w:r>
      <w:r>
        <w:rPr>
          <w:color w:val="231F20"/>
          <w:spacing w:val="-6"/>
        </w:rPr>
        <w:t> </w:t>
      </w:r>
      <w:r>
        <w:rPr>
          <w:color w:val="231F20"/>
        </w:rPr>
        <w:t>method</w:t>
      </w:r>
      <w:r>
        <w:rPr>
          <w:color w:val="231F20"/>
          <w:spacing w:val="-8"/>
        </w:rPr>
        <w:t> </w:t>
      </w:r>
      <w:r>
        <w:rPr>
          <w:color w:val="231F20"/>
        </w:rPr>
        <w:t>based</w:t>
      </w:r>
      <w:r>
        <w:rPr>
          <w:color w:val="231F20"/>
          <w:spacing w:val="-7"/>
        </w:rPr>
        <w:t> </w:t>
      </w:r>
      <w:r>
        <w:rPr>
          <w:color w:val="231F20"/>
        </w:rPr>
        <w:t>on</w:t>
      </w:r>
      <w:r>
        <w:rPr>
          <w:color w:val="231F20"/>
          <w:spacing w:val="-8"/>
        </w:rPr>
        <w:t> </w:t>
      </w:r>
      <w:r>
        <w:rPr>
          <w:color w:val="231F20"/>
        </w:rPr>
        <w:t>a</w:t>
      </w:r>
      <w:r>
        <w:rPr>
          <w:color w:val="231F20"/>
          <w:spacing w:val="-7"/>
        </w:rPr>
        <w:t> </w:t>
      </w:r>
      <w:r>
        <w:rPr>
          <w:color w:val="231F20"/>
        </w:rPr>
        <w:t>circu- lar vector sensor array is proposed to detect and locate multiple targets, respectively,</w:t>
      </w:r>
      <w:r>
        <w:rPr>
          <w:color w:val="231F20"/>
          <w:spacing w:val="-7"/>
        </w:rPr>
        <w:t> </w:t>
      </w:r>
      <w:r>
        <w:rPr>
          <w:color w:val="231F20"/>
        </w:rPr>
        <w:t>in</w:t>
      </w:r>
      <w:r>
        <w:rPr>
          <w:color w:val="231F20"/>
          <w:spacing w:val="-8"/>
        </w:rPr>
        <w:t> </w:t>
      </w:r>
      <w:r>
        <w:rPr>
          <w:color w:val="231F20"/>
        </w:rPr>
        <w:t>a</w:t>
      </w:r>
      <w:r>
        <w:rPr>
          <w:color w:val="231F20"/>
          <w:spacing w:val="-7"/>
        </w:rPr>
        <w:t> </w:t>
      </w:r>
      <w:r>
        <w:rPr>
          <w:color w:val="231F20"/>
        </w:rPr>
        <w:t>strong</w:t>
      </w:r>
      <w:r>
        <w:rPr>
          <w:color w:val="231F20"/>
          <w:spacing w:val="-7"/>
        </w:rPr>
        <w:t> </w:t>
      </w:r>
      <w:r>
        <w:rPr>
          <w:color w:val="231F20"/>
        </w:rPr>
        <w:t>reverberation</w:t>
      </w:r>
      <w:r>
        <w:rPr>
          <w:color w:val="231F20"/>
          <w:spacing w:val="-7"/>
        </w:rPr>
        <w:t> </w:t>
      </w:r>
      <w:r>
        <w:rPr>
          <w:color w:val="231F20"/>
        </w:rPr>
        <w:t>environment</w:t>
      </w:r>
      <w:r>
        <w:rPr>
          <w:color w:val="231F20"/>
          <w:spacing w:val="-7"/>
        </w:rPr>
        <w:t> </w:t>
      </w:r>
      <w:r>
        <w:rPr>
          <w:color w:val="231F20"/>
        </w:rPr>
        <w:t>by</w:t>
      </w:r>
      <w:r>
        <w:rPr>
          <w:color w:val="231F20"/>
          <w:spacing w:val="-9"/>
        </w:rPr>
        <w:t> </w:t>
      </w:r>
      <w:r>
        <w:rPr>
          <w:color w:val="231F20"/>
        </w:rPr>
        <w:t>using</w:t>
      </w:r>
      <w:r>
        <w:rPr>
          <w:color w:val="231F20"/>
          <w:spacing w:val="-7"/>
        </w:rPr>
        <w:t> </w:t>
      </w:r>
      <w:r>
        <w:rPr>
          <w:color w:val="231F20"/>
        </w:rPr>
        <w:t>the</w:t>
      </w:r>
      <w:r>
        <w:rPr>
          <w:color w:val="231F20"/>
          <w:spacing w:val="-7"/>
        </w:rPr>
        <w:t> </w:t>
      </w:r>
      <w:r>
        <w:rPr>
          <w:color w:val="231F20"/>
        </w:rPr>
        <w:t>difference</w:t>
      </w:r>
      <w:r>
        <w:rPr>
          <w:color w:val="231F20"/>
          <w:spacing w:val="-7"/>
        </w:rPr>
        <w:t> </w:t>
      </w:r>
      <w:r>
        <w:rPr>
          <w:color w:val="231F20"/>
        </w:rPr>
        <w:t>of the Doppler shift distribution between reverberation and target echo. First, spherical harmonic decomposition and beamforming are used to process the wideband</w:t>
      </w:r>
      <w:r>
        <w:rPr>
          <w:color w:val="231F20"/>
          <w:spacing w:val="-4"/>
        </w:rPr>
        <w:t> </w:t>
      </w:r>
      <w:r>
        <w:rPr>
          <w:color w:val="231F20"/>
        </w:rPr>
        <w:t>signal</w:t>
      </w:r>
      <w:r>
        <w:rPr>
          <w:color w:val="231F20"/>
          <w:spacing w:val="-4"/>
        </w:rPr>
        <w:t> </w:t>
      </w:r>
      <w:r>
        <w:rPr>
          <w:color w:val="231F20"/>
        </w:rPr>
        <w:t>and</w:t>
      </w:r>
      <w:r>
        <w:rPr>
          <w:color w:val="231F20"/>
          <w:spacing w:val="-4"/>
        </w:rPr>
        <w:t> </w:t>
      </w:r>
      <w:r>
        <w:rPr>
          <w:color w:val="231F20"/>
        </w:rPr>
        <w:t>generate</w:t>
      </w:r>
      <w:r>
        <w:rPr>
          <w:color w:val="231F20"/>
          <w:spacing w:val="-5"/>
        </w:rPr>
        <w:t> </w:t>
      </w:r>
      <w:r>
        <w:rPr>
          <w:color w:val="231F20"/>
        </w:rPr>
        <w:t>multiple</w:t>
      </w:r>
      <w:r>
        <w:rPr>
          <w:color w:val="231F20"/>
          <w:spacing w:val="-4"/>
        </w:rPr>
        <w:t> </w:t>
      </w:r>
      <w:r>
        <w:rPr>
          <w:color w:val="231F20"/>
        </w:rPr>
        <w:t>beams</w:t>
      </w:r>
      <w:r>
        <w:rPr>
          <w:color w:val="231F20"/>
          <w:spacing w:val="-4"/>
        </w:rPr>
        <w:t> </w:t>
      </w:r>
      <w:r>
        <w:rPr>
          <w:color w:val="231F20"/>
        </w:rPr>
        <w:t>which</w:t>
      </w:r>
      <w:r>
        <w:rPr>
          <w:color w:val="231F20"/>
          <w:spacing w:val="-4"/>
        </w:rPr>
        <w:t> </w:t>
      </w:r>
      <w:r>
        <w:rPr>
          <w:color w:val="231F20"/>
        </w:rPr>
        <w:t>contain</w:t>
      </w:r>
      <w:r>
        <w:rPr>
          <w:color w:val="231F20"/>
          <w:spacing w:val="-4"/>
        </w:rPr>
        <w:t> </w:t>
      </w:r>
      <w:r>
        <w:rPr>
          <w:color w:val="231F20"/>
        </w:rPr>
        <w:t>spatial</w:t>
      </w:r>
      <w:r>
        <w:rPr>
          <w:color w:val="231F20"/>
          <w:spacing w:val="-3"/>
        </w:rPr>
        <w:t> </w:t>
      </w:r>
      <w:r>
        <w:rPr>
          <w:color w:val="231F20"/>
        </w:rPr>
        <w:t>informa- tion of interested region. Then, fractional Fourier transform is adopted to get Doppler shift distribution and localization information of reverberation and target echo. Multiple targets can be detected and located separately by esti- mating</w:t>
      </w:r>
      <w:r>
        <w:rPr>
          <w:color w:val="231F20"/>
          <w:spacing w:val="-12"/>
        </w:rPr>
        <w:t> </w:t>
      </w:r>
      <w:r>
        <w:rPr>
          <w:color w:val="231F20"/>
        </w:rPr>
        <w:t>variance</w:t>
      </w:r>
      <w:r>
        <w:rPr>
          <w:color w:val="231F20"/>
          <w:spacing w:val="-9"/>
        </w:rPr>
        <w:t> </w:t>
      </w:r>
      <w:r>
        <w:rPr>
          <w:color w:val="231F20"/>
        </w:rPr>
        <w:t>fluctuation</w:t>
      </w:r>
      <w:r>
        <w:rPr>
          <w:color w:val="231F20"/>
          <w:spacing w:val="-9"/>
        </w:rPr>
        <w:t> </w:t>
      </w:r>
      <w:r>
        <w:rPr>
          <w:color w:val="231F20"/>
        </w:rPr>
        <w:t>associated</w:t>
      </w:r>
      <w:r>
        <w:rPr>
          <w:color w:val="231F20"/>
          <w:spacing w:val="-9"/>
        </w:rPr>
        <w:t> </w:t>
      </w:r>
      <w:r>
        <w:rPr>
          <w:color w:val="231F20"/>
        </w:rPr>
        <w:t>with</w:t>
      </w:r>
      <w:r>
        <w:rPr>
          <w:color w:val="231F20"/>
          <w:spacing w:val="-12"/>
        </w:rPr>
        <w:t> </w:t>
      </w:r>
      <w:r>
        <w:rPr>
          <w:color w:val="231F20"/>
        </w:rPr>
        <w:t>the</w:t>
      </w:r>
      <w:r>
        <w:rPr>
          <w:color w:val="231F20"/>
          <w:spacing w:val="-9"/>
        </w:rPr>
        <w:t> </w:t>
      </w:r>
      <w:r>
        <w:rPr>
          <w:color w:val="231F20"/>
        </w:rPr>
        <w:t>reflections</w:t>
      </w:r>
      <w:r>
        <w:rPr>
          <w:color w:val="231F20"/>
          <w:spacing w:val="-9"/>
        </w:rPr>
        <w:t> </w:t>
      </w:r>
      <w:r>
        <w:rPr>
          <w:color w:val="231F20"/>
        </w:rPr>
        <w:t>in</w:t>
      </w:r>
      <w:r>
        <w:rPr>
          <w:color w:val="231F20"/>
          <w:spacing w:val="-11"/>
        </w:rPr>
        <w:t> </w:t>
      </w:r>
      <w:r>
        <w:rPr>
          <w:color w:val="231F20"/>
        </w:rPr>
        <w:t>different</w:t>
      </w:r>
      <w:r>
        <w:rPr>
          <w:color w:val="231F20"/>
          <w:spacing w:val="-11"/>
        </w:rPr>
        <w:t> </w:t>
      </w:r>
      <w:r>
        <w:rPr>
          <w:color w:val="231F20"/>
        </w:rPr>
        <w:t>beams. Simulation result shows that this method performs efficiently and reliably in server</w:t>
      </w:r>
      <w:r>
        <w:rPr>
          <w:color w:val="231F20"/>
          <w:spacing w:val="-17"/>
        </w:rPr>
        <w:t> </w:t>
      </w:r>
      <w:r>
        <w:rPr>
          <w:color w:val="231F20"/>
        </w:rPr>
        <w:t>reverberation</w:t>
      </w:r>
      <w:r>
        <w:rPr>
          <w:color w:val="231F20"/>
          <w:spacing w:val="-16"/>
        </w:rPr>
        <w:t> </w:t>
      </w:r>
      <w:r>
        <w:rPr>
          <w:color w:val="231F20"/>
        </w:rPr>
        <w:t>environment</w:t>
      </w:r>
      <w:r>
        <w:rPr>
          <w:color w:val="231F20"/>
          <w:spacing w:val="-18"/>
        </w:rPr>
        <w:t> </w:t>
      </w:r>
      <w:r>
        <w:rPr>
          <w:color w:val="231F20"/>
        </w:rPr>
        <w:t>without</w:t>
      </w:r>
      <w:r>
        <w:rPr>
          <w:color w:val="231F20"/>
          <w:spacing w:val="-18"/>
        </w:rPr>
        <w:t> </w:t>
      </w:r>
      <w:r>
        <w:rPr>
          <w:color w:val="231F20"/>
        </w:rPr>
        <w:t>any</w:t>
      </w:r>
      <w:r>
        <w:rPr>
          <w:color w:val="231F20"/>
          <w:spacing w:val="-18"/>
        </w:rPr>
        <w:t> </w:t>
      </w:r>
      <w:r>
        <w:rPr>
          <w:color w:val="231F20"/>
        </w:rPr>
        <w:t>prior</w:t>
      </w:r>
      <w:r>
        <w:rPr>
          <w:color w:val="231F20"/>
          <w:spacing w:val="-17"/>
        </w:rPr>
        <w:t> </w:t>
      </w:r>
      <w:r>
        <w:rPr>
          <w:color w:val="231F20"/>
        </w:rPr>
        <w:t>information.</w:t>
      </w:r>
    </w:p>
    <w:p>
      <w:pPr>
        <w:pStyle w:val="BodyText"/>
        <w:spacing w:before="10"/>
        <w:rPr>
          <w:sz w:val="14"/>
        </w:rPr>
      </w:pPr>
      <w:r>
        <w:rPr/>
        <w:br w:type="column"/>
      </w:r>
      <w:r>
        <w:rPr>
          <w:sz w:val="14"/>
        </w:rPr>
      </w:r>
    </w:p>
    <w:p>
      <w:pPr>
        <w:pStyle w:val="BodyText"/>
        <w:ind w:left="1887" w:right="1904"/>
        <w:jc w:val="center"/>
        <w:rPr>
          <w:rFonts w:ascii="PMingLiU"/>
        </w:rPr>
      </w:pPr>
      <w:r>
        <w:rPr>
          <w:rFonts w:ascii="PMingLiU"/>
          <w:color w:val="231F20"/>
          <w:w w:val="110"/>
        </w:rPr>
        <w:t>9:05</w:t>
      </w:r>
    </w:p>
    <w:p>
      <w:pPr>
        <w:pStyle w:val="BodyText"/>
        <w:spacing w:line="259" w:lineRule="auto" w:before="110"/>
        <w:ind w:left="109" w:right="126"/>
        <w:jc w:val="both"/>
      </w:pPr>
      <w:r>
        <w:rPr>
          <w:rFonts w:ascii="PMingLiU"/>
          <w:color w:val="231F20"/>
          <w:w w:val="105"/>
        </w:rPr>
        <w:t>2aUW3. Target strength observations of wobbly bubbles. </w:t>
      </w:r>
      <w:r>
        <w:rPr>
          <w:color w:val="231F20"/>
          <w:w w:val="105"/>
        </w:rPr>
        <w:t>Alexandra M. Padilla</w:t>
      </w:r>
      <w:r>
        <w:rPr>
          <w:color w:val="231F20"/>
          <w:spacing w:val="-8"/>
          <w:w w:val="105"/>
        </w:rPr>
        <w:t> </w:t>
      </w:r>
      <w:r>
        <w:rPr>
          <w:color w:val="231F20"/>
          <w:w w:val="105"/>
        </w:rPr>
        <w:t>(School</w:t>
      </w:r>
      <w:r>
        <w:rPr>
          <w:color w:val="231F20"/>
          <w:spacing w:val="-8"/>
          <w:w w:val="105"/>
        </w:rPr>
        <w:t> </w:t>
      </w:r>
      <w:r>
        <w:rPr>
          <w:color w:val="231F20"/>
          <w:w w:val="105"/>
        </w:rPr>
        <w:t>of</w:t>
      </w:r>
      <w:r>
        <w:rPr>
          <w:color w:val="231F20"/>
          <w:spacing w:val="-8"/>
          <w:w w:val="105"/>
        </w:rPr>
        <w:t> </w:t>
      </w:r>
      <w:r>
        <w:rPr>
          <w:color w:val="231F20"/>
          <w:w w:val="105"/>
        </w:rPr>
        <w:t>Marine</w:t>
      </w:r>
      <w:r>
        <w:rPr>
          <w:color w:val="231F20"/>
          <w:spacing w:val="-8"/>
          <w:w w:val="105"/>
        </w:rPr>
        <w:t> </w:t>
      </w:r>
      <w:r>
        <w:rPr>
          <w:color w:val="231F20"/>
          <w:w w:val="105"/>
        </w:rPr>
        <w:t>Sci.</w:t>
      </w:r>
      <w:r>
        <w:rPr>
          <w:color w:val="231F20"/>
          <w:spacing w:val="-8"/>
          <w:w w:val="105"/>
        </w:rPr>
        <w:t> </w:t>
      </w:r>
      <w:r>
        <w:rPr>
          <w:color w:val="231F20"/>
          <w:w w:val="105"/>
        </w:rPr>
        <w:t>and</w:t>
      </w:r>
      <w:r>
        <w:rPr>
          <w:color w:val="231F20"/>
          <w:spacing w:val="-7"/>
          <w:w w:val="105"/>
        </w:rPr>
        <w:t> </w:t>
      </w:r>
      <w:r>
        <w:rPr>
          <w:color w:val="231F20"/>
          <w:w w:val="105"/>
        </w:rPr>
        <w:t>Ocean</w:t>
      </w:r>
      <w:r>
        <w:rPr>
          <w:color w:val="231F20"/>
          <w:spacing w:val="-8"/>
          <w:w w:val="105"/>
        </w:rPr>
        <w:t> </w:t>
      </w:r>
      <w:r>
        <w:rPr>
          <w:color w:val="231F20"/>
          <w:w w:val="105"/>
        </w:rPr>
        <w:t>Eng.,</w:t>
      </w:r>
      <w:r>
        <w:rPr>
          <w:color w:val="231F20"/>
          <w:spacing w:val="-8"/>
          <w:w w:val="105"/>
        </w:rPr>
        <w:t> </w:t>
      </w:r>
      <w:r>
        <w:rPr>
          <w:color w:val="231F20"/>
          <w:w w:val="105"/>
        </w:rPr>
        <w:t>Univ.</w:t>
      </w:r>
      <w:r>
        <w:rPr>
          <w:color w:val="231F20"/>
          <w:spacing w:val="-8"/>
          <w:w w:val="105"/>
        </w:rPr>
        <w:t> </w:t>
      </w:r>
      <w:r>
        <w:rPr>
          <w:color w:val="231F20"/>
          <w:w w:val="105"/>
        </w:rPr>
        <w:t>of</w:t>
      </w:r>
      <w:r>
        <w:rPr>
          <w:color w:val="231F20"/>
          <w:spacing w:val="-8"/>
          <w:w w:val="105"/>
        </w:rPr>
        <w:t> </w:t>
      </w:r>
      <w:r>
        <w:rPr>
          <w:color w:val="231F20"/>
          <w:w w:val="105"/>
        </w:rPr>
        <w:t>New</w:t>
      </w:r>
      <w:r>
        <w:rPr>
          <w:color w:val="231F20"/>
          <w:spacing w:val="-8"/>
          <w:w w:val="105"/>
        </w:rPr>
        <w:t> </w:t>
      </w:r>
      <w:r>
        <w:rPr>
          <w:color w:val="231F20"/>
          <w:w w:val="105"/>
        </w:rPr>
        <w:t>Hampshire,</w:t>
      </w:r>
    </w:p>
    <w:p>
      <w:pPr>
        <w:pStyle w:val="BodyText"/>
        <w:spacing w:line="261" w:lineRule="auto" w:before="1"/>
        <w:ind w:left="109" w:right="127"/>
        <w:jc w:val="both"/>
      </w:pPr>
      <w:r>
        <w:rPr>
          <w:color w:val="231F20"/>
        </w:rPr>
        <w:t>24 Colovos Rd., Durham, NH 03824, apadilla@ccom.unh.edu), Kevin Rychert, and Thomas C. Weber (Ctr. for Coastal and Ocean Mapping, Univ. of New Hampshire, Durham, NH)</w:t>
      </w:r>
    </w:p>
    <w:p>
      <w:pPr>
        <w:pStyle w:val="BodyText"/>
        <w:spacing w:line="261" w:lineRule="auto" w:before="120"/>
        <w:ind w:left="109" w:right="126" w:firstLine="240"/>
        <w:jc w:val="both"/>
      </w:pPr>
      <w:r>
        <w:rPr>
          <w:color w:val="231F20"/>
        </w:rPr>
        <w:t>Large methane bubbles released from shallow water seabed are of inter- est because bubbles facilitate the transport process of gas through their jour- ney in the water column, making them more susceptible to reaching the atmosphere than those released from deep water. Several models that relate bubble radius and acoustic backscattering for ideal, spherical bubbles have been developed and are typically used by researchers attempting to invert acoustic backscatter measurements for bubble size and/or gas flux. How- ever, based on theory and field experimentation, it has been shown that</w:t>
      </w:r>
      <w:r>
        <w:rPr>
          <w:color w:val="231F20"/>
          <w:spacing w:val="-19"/>
        </w:rPr>
        <w:t> </w:t>
      </w:r>
      <w:r>
        <w:rPr>
          <w:color w:val="231F20"/>
        </w:rPr>
        <w:t>large</w:t>
      </w:r>
    </w:p>
    <w:p>
      <w:pPr>
        <w:pStyle w:val="BodyText"/>
        <w:spacing w:line="178" w:lineRule="exact"/>
        <w:ind w:left="109"/>
        <w:jc w:val="both"/>
      </w:pPr>
      <w:r>
        <w:rPr>
          <w:color w:val="231F20"/>
          <w:w w:val="100"/>
        </w:rPr>
        <w:t>free</w:t>
      </w:r>
      <w:r>
        <w:rPr>
          <w:color w:val="231F20"/>
        </w:rPr>
        <w:t> </w:t>
      </w:r>
      <w:r>
        <w:rPr>
          <w:color w:val="231F20"/>
          <w:spacing w:val="-17"/>
        </w:rPr>
        <w:t> </w:t>
      </w:r>
      <w:r>
        <w:rPr>
          <w:color w:val="231F20"/>
          <w:w w:val="99"/>
        </w:rPr>
        <w:t>gas</w:t>
      </w:r>
      <w:r>
        <w:rPr>
          <w:color w:val="231F20"/>
        </w:rPr>
        <w:t> </w:t>
      </w:r>
      <w:r>
        <w:rPr>
          <w:color w:val="231F20"/>
          <w:spacing w:val="-18"/>
        </w:rPr>
        <w:t> </w:t>
      </w:r>
      <w:r>
        <w:rPr>
          <w:color w:val="231F20"/>
          <w:w w:val="100"/>
        </w:rPr>
        <w:t>bubbles</w:t>
      </w:r>
      <w:r>
        <w:rPr>
          <w:color w:val="231F20"/>
        </w:rPr>
        <w:t> </w:t>
      </w:r>
      <w:r>
        <w:rPr>
          <w:color w:val="231F20"/>
          <w:spacing w:val="-20"/>
        </w:rPr>
        <w:t> </w:t>
      </w:r>
      <w:r>
        <w:rPr>
          <w:color w:val="231F20"/>
          <w:w w:val="100"/>
        </w:rPr>
        <w:t>in</w:t>
      </w:r>
      <w:r>
        <w:rPr>
          <w:color w:val="231F20"/>
        </w:rPr>
        <w:t> </w:t>
      </w:r>
      <w:r>
        <w:rPr>
          <w:color w:val="231F20"/>
          <w:spacing w:val="-18"/>
        </w:rPr>
        <w:t> </w:t>
      </w:r>
      <w:r>
        <w:rPr>
          <w:color w:val="231F20"/>
          <w:w w:val="100"/>
        </w:rPr>
        <w:t>liquids</w:t>
      </w:r>
      <w:r>
        <w:rPr>
          <w:color w:val="231F20"/>
        </w:rPr>
        <w:t> </w:t>
      </w:r>
      <w:r>
        <w:rPr>
          <w:color w:val="231F20"/>
          <w:spacing w:val="-18"/>
        </w:rPr>
        <w:t> </w:t>
      </w:r>
      <w:r>
        <w:rPr>
          <w:color w:val="231F20"/>
          <w:w w:val="100"/>
        </w:rPr>
        <w:t>(large</w:t>
      </w:r>
      <w:r>
        <w:rPr>
          <w:color w:val="231F20"/>
        </w:rPr>
        <w:t> </w:t>
      </w:r>
      <w:r>
        <w:rPr>
          <w:color w:val="231F20"/>
          <w:spacing w:val="-18"/>
        </w:rPr>
        <w:t> </w:t>
      </w:r>
      <w:r>
        <w:rPr>
          <w:color w:val="231F20"/>
          <w:spacing w:val="-1"/>
          <w:w w:val="100"/>
        </w:rPr>
        <w:t>E</w:t>
      </w:r>
      <w:r>
        <w:rPr>
          <w:rFonts w:ascii="SimSun" w:hAnsi="SimSun"/>
          <w:color w:val="231F20"/>
          <w:spacing w:val="-80"/>
          <w:w w:val="50"/>
        </w:rPr>
        <w:t>€</w:t>
      </w:r>
      <w:r>
        <w:rPr>
          <w:color w:val="231F20"/>
          <w:w w:val="100"/>
        </w:rPr>
        <w:t>otv</w:t>
      </w:r>
      <w:r>
        <w:rPr>
          <w:rFonts w:ascii="SimSun" w:hAnsi="SimSun"/>
          <w:color w:val="231F20"/>
          <w:spacing w:val="-80"/>
          <w:w w:val="50"/>
        </w:rPr>
        <w:t>€</w:t>
      </w:r>
      <w:r>
        <w:rPr>
          <w:color w:val="231F20"/>
          <w:w w:val="99"/>
        </w:rPr>
        <w:t>os</w:t>
      </w:r>
      <w:r>
        <w:rPr>
          <w:color w:val="231F20"/>
        </w:rPr>
        <w:t> </w:t>
      </w:r>
      <w:r>
        <w:rPr>
          <w:color w:val="231F20"/>
          <w:spacing w:val="-18"/>
        </w:rPr>
        <w:t> </w:t>
      </w:r>
      <w:r>
        <w:rPr>
          <w:color w:val="231F20"/>
          <w:w w:val="100"/>
        </w:rPr>
        <w:t>and/or</w:t>
      </w:r>
      <w:r>
        <w:rPr>
          <w:color w:val="231F20"/>
        </w:rPr>
        <w:t> </w:t>
      </w:r>
      <w:r>
        <w:rPr>
          <w:color w:val="231F20"/>
          <w:spacing w:val="-20"/>
        </w:rPr>
        <w:t> </w:t>
      </w:r>
      <w:r>
        <w:rPr>
          <w:color w:val="231F20"/>
          <w:w w:val="100"/>
        </w:rPr>
        <w:t>large</w:t>
      </w:r>
      <w:r>
        <w:rPr>
          <w:color w:val="231F20"/>
        </w:rPr>
        <w:t> </w:t>
      </w:r>
      <w:r>
        <w:rPr>
          <w:color w:val="231F20"/>
          <w:spacing w:val="-17"/>
        </w:rPr>
        <w:t> </w:t>
      </w:r>
      <w:r>
        <w:rPr>
          <w:color w:val="231F20"/>
          <w:w w:val="100"/>
        </w:rPr>
        <w:t>Reynol</w:t>
      </w:r>
      <w:r>
        <w:rPr>
          <w:color w:val="231F20"/>
          <w:spacing w:val="-3"/>
          <w:w w:val="100"/>
        </w:rPr>
        <w:t>d</w:t>
      </w:r>
      <w:r>
        <w:rPr>
          <w:color w:val="231F20"/>
          <w:w w:val="98"/>
        </w:rPr>
        <w:t>s</w:t>
      </w:r>
      <w:r>
        <w:rPr>
          <w:color w:val="231F20"/>
        </w:rPr>
        <w:t> </w:t>
      </w:r>
      <w:r>
        <w:rPr>
          <w:color w:val="231F20"/>
          <w:spacing w:val="-17"/>
        </w:rPr>
        <w:t> </w:t>
      </w:r>
      <w:r>
        <w:rPr>
          <w:color w:val="231F20"/>
          <w:w w:val="100"/>
        </w:rPr>
        <w:t>numbers)</w:t>
      </w:r>
    </w:p>
    <w:p>
      <w:pPr>
        <w:pStyle w:val="BodyText"/>
        <w:ind w:left="109" w:right="127"/>
        <w:jc w:val="both"/>
      </w:pPr>
      <w:r>
        <w:rPr>
          <w:color w:val="231F20"/>
        </w:rPr>
        <w:t>are non-spherical. A shallow water (</w:t>
      </w:r>
      <w:r>
        <w:rPr>
          <w:rFonts w:ascii="Lucida Sans Unicode"/>
          <w:color w:val="231F20"/>
        </w:rPr>
        <w:t>&lt;</w:t>
      </w:r>
      <w:r>
        <w:rPr>
          <w:color w:val="231F20"/>
        </w:rPr>
        <w:t>6 m) tank experiment has been designed to understand the influence of bubble shape on acoustic backscat- tering. This experiment was conducted for bubbles between 1 and 5 mm   in</w:t>
      </w:r>
    </w:p>
    <w:p>
      <w:pPr>
        <w:pStyle w:val="BodyText"/>
        <w:spacing w:line="200" w:lineRule="exact" w:before="6"/>
        <w:ind w:left="109" w:right="126"/>
        <w:jc w:val="both"/>
      </w:pPr>
      <w:r>
        <w:rPr>
          <w:color w:val="231F20"/>
          <w:w w:val="100"/>
        </w:rPr>
        <w:t>radius</w:t>
      </w:r>
      <w:r>
        <w:rPr>
          <w:color w:val="231F20"/>
          <w:spacing w:val="-5"/>
          <w:w w:val="100"/>
        </w:rPr>
        <w:t> </w:t>
      </w:r>
      <w:r>
        <w:rPr>
          <w:color w:val="231F20"/>
          <w:spacing w:val="-18"/>
          <w:w w:val="88"/>
        </w:rPr>
        <w:t>(E</w:t>
      </w:r>
      <w:r>
        <w:rPr>
          <w:rFonts w:ascii="SimSun" w:hAnsi="SimSun"/>
          <w:color w:val="231F20"/>
          <w:spacing w:val="-18"/>
          <w:w w:val="88"/>
        </w:rPr>
        <w:t>€</w:t>
      </w:r>
      <w:r>
        <w:rPr>
          <w:color w:val="231F20"/>
          <w:spacing w:val="-18"/>
          <w:w w:val="88"/>
        </w:rPr>
        <w:t>otv</w:t>
      </w:r>
      <w:r>
        <w:rPr>
          <w:rFonts w:ascii="SimSun" w:hAnsi="SimSun"/>
          <w:color w:val="231F20"/>
          <w:spacing w:val="-18"/>
          <w:w w:val="88"/>
        </w:rPr>
        <w:t>€</w:t>
      </w:r>
      <w:r>
        <w:rPr>
          <w:color w:val="231F20"/>
          <w:spacing w:val="-18"/>
          <w:w w:val="88"/>
        </w:rPr>
        <w:t>os</w:t>
      </w:r>
      <w:r>
        <w:rPr>
          <w:color w:val="231F20"/>
          <w:spacing w:val="1"/>
          <w:w w:val="88"/>
        </w:rPr>
        <w:t> </w:t>
      </w:r>
      <w:r>
        <w:rPr>
          <w:color w:val="231F20"/>
          <w:w w:val="100"/>
        </w:rPr>
        <w:t>number</w:t>
      </w:r>
      <w:r>
        <w:rPr>
          <w:color w:val="231F20"/>
          <w:spacing w:val="-5"/>
          <w:w w:val="100"/>
        </w:rPr>
        <w:t> </w:t>
      </w:r>
      <w:r>
        <w:rPr>
          <w:color w:val="231F20"/>
          <w:w w:val="100"/>
        </w:rPr>
        <w:t>between</w:t>
      </w:r>
      <w:r>
        <w:rPr>
          <w:color w:val="231F20"/>
          <w:spacing w:val="-5"/>
          <w:w w:val="100"/>
        </w:rPr>
        <w:t> </w:t>
      </w:r>
      <w:r>
        <w:rPr>
          <w:color w:val="231F20"/>
        </w:rPr>
        <w:t>0.5</w:t>
      </w:r>
      <w:r>
        <w:rPr>
          <w:color w:val="231F20"/>
          <w:spacing w:val="-5"/>
        </w:rPr>
        <w:t> </w:t>
      </w:r>
      <w:r>
        <w:rPr>
          <w:color w:val="231F20"/>
          <w:w w:val="100"/>
        </w:rPr>
        <w:t>and</w:t>
      </w:r>
      <w:r>
        <w:rPr>
          <w:color w:val="231F20"/>
          <w:spacing w:val="-5"/>
          <w:w w:val="100"/>
        </w:rPr>
        <w:t> </w:t>
      </w:r>
      <w:r>
        <w:rPr>
          <w:color w:val="231F20"/>
        </w:rPr>
        <w:t>13,</w:t>
      </w:r>
      <w:r>
        <w:rPr>
          <w:color w:val="231F20"/>
          <w:spacing w:val="-5"/>
        </w:rPr>
        <w:t> </w:t>
      </w:r>
      <w:r>
        <w:rPr>
          <w:color w:val="231F20"/>
          <w:w w:val="100"/>
        </w:rPr>
        <w:t>Reynolds</w:t>
      </w:r>
      <w:r>
        <w:rPr>
          <w:color w:val="231F20"/>
          <w:spacing w:val="-5"/>
          <w:w w:val="100"/>
        </w:rPr>
        <w:t> </w:t>
      </w:r>
      <w:r>
        <w:rPr>
          <w:color w:val="231F20"/>
          <w:spacing w:val="-1"/>
          <w:w w:val="100"/>
        </w:rPr>
        <w:t>numbers</w:t>
      </w:r>
      <w:r>
        <w:rPr>
          <w:color w:val="231F20"/>
          <w:spacing w:val="-4"/>
          <w:w w:val="100"/>
        </w:rPr>
        <w:t> </w:t>
      </w:r>
      <w:r>
        <w:rPr>
          <w:color w:val="231F20"/>
          <w:w w:val="100"/>
        </w:rPr>
        <w:t>between</w:t>
      </w:r>
      <w:r>
        <w:rPr>
          <w:color w:val="231F20"/>
          <w:spacing w:val="-5"/>
          <w:w w:val="100"/>
        </w:rPr>
        <w:t> </w:t>
      </w:r>
      <w:r>
        <w:rPr>
          <w:color w:val="231F20"/>
        </w:rPr>
        <w:t>300 </w:t>
      </w:r>
      <w:r>
        <w:rPr>
          <w:color w:val="231F20"/>
          <w:w w:val="100"/>
        </w:rPr>
        <w:t>and </w:t>
      </w:r>
      <w:r>
        <w:rPr>
          <w:color w:val="231F20"/>
        </w:rPr>
        <w:t>1500, </w:t>
      </w:r>
      <w:r>
        <w:rPr>
          <w:color w:val="231F20"/>
          <w:w w:val="100"/>
        </w:rPr>
        <w:t>and </w:t>
      </w:r>
      <w:r>
        <w:rPr>
          <w:color w:val="231F20"/>
          <w:w w:val="100"/>
        </w:rPr>
        <w:t>a </w:t>
      </w:r>
      <w:r>
        <w:rPr>
          <w:color w:val="231F20"/>
          <w:w w:val="99"/>
        </w:rPr>
        <w:t>Morton </w:t>
      </w:r>
      <w:r>
        <w:rPr>
          <w:color w:val="231F20"/>
          <w:w w:val="100"/>
        </w:rPr>
        <w:t>number </w:t>
      </w:r>
      <w:r>
        <w:rPr>
          <w:color w:val="231F20"/>
        </w:rPr>
        <w:t>of </w:t>
      </w:r>
      <w:r>
        <w:rPr>
          <w:color w:val="231F20"/>
          <w:spacing w:val="-1"/>
          <w:w w:val="100"/>
        </w:rPr>
        <w:t>approximately</w:t>
      </w:r>
      <w:r>
        <w:rPr>
          <w:color w:val="231F20"/>
          <w:w w:val="100"/>
        </w:rPr>
        <w:t> </w:t>
      </w:r>
      <w:r>
        <w:rPr>
          <w:color w:val="231F20"/>
        </w:rPr>
        <w:t>7.2 </w:t>
      </w:r>
      <w:r>
        <w:rPr>
          <w:rFonts w:ascii="Arial" w:hAnsi="Arial"/>
          <w:color w:val="231F20"/>
          <w:w w:val="154"/>
        </w:rPr>
        <w:t>x </w:t>
      </w:r>
      <w:r>
        <w:rPr>
          <w:color w:val="231F20"/>
          <w:spacing w:val="-1"/>
          <w:w w:val="128"/>
        </w:rPr>
        <w:t>10</w:t>
      </w:r>
      <w:r>
        <w:rPr>
          <w:rFonts w:ascii="Arial" w:hAnsi="Arial"/>
          <w:color w:val="231F20"/>
          <w:spacing w:val="-1"/>
          <w:w w:val="128"/>
        </w:rPr>
        <w:t>-</w:t>
      </w:r>
      <w:r>
        <w:rPr>
          <w:color w:val="231F20"/>
          <w:spacing w:val="-1"/>
          <w:w w:val="128"/>
          <w:position w:val="7"/>
          <w:sz w:val="10"/>
        </w:rPr>
        <w:t>11</w:t>
      </w:r>
      <w:r>
        <w:rPr>
          <w:color w:val="231F20"/>
          <w:spacing w:val="-1"/>
          <w:w w:val="128"/>
        </w:rPr>
        <w:t>)</w:t>
      </w:r>
      <w:r>
        <w:rPr>
          <w:color w:val="231F20"/>
          <w:w w:val="128"/>
        </w:rPr>
        <w:t> </w:t>
      </w:r>
      <w:r>
        <w:rPr>
          <w:color w:val="231F20"/>
          <w:w w:val="100"/>
        </w:rPr>
        <w:t>and </w:t>
      </w:r>
      <w:r>
        <w:rPr>
          <w:color w:val="231F20"/>
          <w:w w:val="100"/>
        </w:rPr>
        <w:t>at </w:t>
      </w:r>
      <w:r>
        <w:rPr>
          <w:color w:val="231F20"/>
          <w:w w:val="100"/>
        </w:rPr>
        <w:t>fre- </w:t>
      </w:r>
      <w:r>
        <w:rPr>
          <w:color w:val="231F20"/>
        </w:rPr>
        <w:t>quencies between 10 and 100 kHz. These frequencies are well above</w:t>
      </w:r>
      <w:r>
        <w:rPr>
          <w:color w:val="231F20"/>
          <w:spacing w:val="17"/>
        </w:rPr>
        <w:t> </w:t>
      </w:r>
      <w:r>
        <w:rPr>
          <w:color w:val="231F20"/>
        </w:rPr>
        <w:t>bubble</w:t>
      </w:r>
    </w:p>
    <w:p>
      <w:pPr>
        <w:pStyle w:val="BodyText"/>
        <w:spacing w:line="261" w:lineRule="auto" w:before="11"/>
        <w:ind w:left="109" w:right="127"/>
        <w:jc w:val="both"/>
      </w:pPr>
      <w:r>
        <w:rPr>
          <w:color w:val="231F20"/>
        </w:rPr>
        <w:t>resonance but cover the range of typical echo sounder measurements of</w:t>
      </w:r>
      <w:r>
        <w:rPr>
          <w:color w:val="231F20"/>
          <w:spacing w:val="-13"/>
        </w:rPr>
        <w:t> </w:t>
      </w:r>
      <w:r>
        <w:rPr>
          <w:color w:val="231F20"/>
        </w:rPr>
        <w:t>bub- bles in the field. Calibrated bubble target strength for these bubbles will be compared to existing acoustic backscattering models for</w:t>
      </w:r>
      <w:r>
        <w:rPr>
          <w:color w:val="231F20"/>
          <w:spacing w:val="-3"/>
        </w:rPr>
        <w:t> </w:t>
      </w:r>
      <w:r>
        <w:rPr>
          <w:color w:val="231F20"/>
        </w:rPr>
        <w:t>bubbles.</w:t>
      </w:r>
    </w:p>
    <w:p>
      <w:pPr>
        <w:pStyle w:val="BodyText"/>
        <w:spacing w:before="4"/>
        <w:rPr>
          <w:sz w:val="18"/>
        </w:rPr>
      </w:pPr>
    </w:p>
    <w:p>
      <w:pPr>
        <w:pStyle w:val="BodyText"/>
        <w:spacing w:before="1"/>
        <w:ind w:left="1887" w:right="1904"/>
        <w:jc w:val="center"/>
        <w:rPr>
          <w:rFonts w:ascii="PMingLiU"/>
        </w:rPr>
      </w:pPr>
      <w:r>
        <w:rPr>
          <w:rFonts w:ascii="PMingLiU"/>
          <w:color w:val="231F20"/>
          <w:w w:val="110"/>
        </w:rPr>
        <w:t>9:20</w:t>
      </w:r>
    </w:p>
    <w:p>
      <w:pPr>
        <w:pStyle w:val="BodyText"/>
        <w:spacing w:line="244" w:lineRule="auto" w:before="110"/>
        <w:ind w:left="109" w:right="127"/>
        <w:jc w:val="both"/>
      </w:pPr>
      <w:r>
        <w:rPr>
          <w:rFonts w:ascii="PMingLiU"/>
          <w:color w:val="231F20"/>
          <w:w w:val="105"/>
        </w:rPr>
        <w:t>2aUW4. Theoretical and experimental study of a thin elastic cylindrical  shell subjected to a point source. </w:t>
      </w:r>
      <w:r>
        <w:rPr>
          <w:color w:val="231F20"/>
          <w:w w:val="105"/>
        </w:rPr>
        <w:t>Soheil Shah-Hosseini, Fernand Leon, Farid</w:t>
      </w:r>
      <w:r>
        <w:rPr>
          <w:color w:val="231F20"/>
          <w:spacing w:val="-10"/>
          <w:w w:val="105"/>
        </w:rPr>
        <w:t> </w:t>
      </w:r>
      <w:r>
        <w:rPr>
          <w:color w:val="231F20"/>
          <w:w w:val="105"/>
        </w:rPr>
        <w:t>Chati,</w:t>
      </w:r>
      <w:r>
        <w:rPr>
          <w:color w:val="231F20"/>
          <w:spacing w:val="-11"/>
          <w:w w:val="105"/>
        </w:rPr>
        <w:t> </w:t>
      </w:r>
      <w:r>
        <w:rPr>
          <w:color w:val="231F20"/>
          <w:w w:val="105"/>
        </w:rPr>
        <w:t>Dominique</w:t>
      </w:r>
      <w:r>
        <w:rPr>
          <w:color w:val="231F20"/>
          <w:spacing w:val="-11"/>
          <w:w w:val="105"/>
        </w:rPr>
        <w:t> </w:t>
      </w:r>
      <w:r>
        <w:rPr>
          <w:color w:val="231F20"/>
          <w:w w:val="105"/>
        </w:rPr>
        <w:t>Decultot,</w:t>
      </w:r>
      <w:r>
        <w:rPr>
          <w:color w:val="231F20"/>
          <w:spacing w:val="-10"/>
          <w:w w:val="105"/>
        </w:rPr>
        <w:t> </w:t>
      </w:r>
      <w:r>
        <w:rPr>
          <w:color w:val="231F20"/>
          <w:w w:val="105"/>
        </w:rPr>
        <w:t>and</w:t>
      </w:r>
      <w:r>
        <w:rPr>
          <w:color w:val="231F20"/>
          <w:spacing w:val="-10"/>
          <w:w w:val="105"/>
        </w:rPr>
        <w:t> </w:t>
      </w:r>
      <w:r>
        <w:rPr>
          <w:color w:val="231F20"/>
          <w:w w:val="105"/>
        </w:rPr>
        <w:t>Gerard</w:t>
      </w:r>
      <w:r>
        <w:rPr>
          <w:color w:val="231F20"/>
          <w:spacing w:val="-11"/>
          <w:w w:val="105"/>
        </w:rPr>
        <w:t> </w:t>
      </w:r>
      <w:r>
        <w:rPr>
          <w:color w:val="231F20"/>
          <w:w w:val="105"/>
        </w:rPr>
        <w:t>Maze</w:t>
      </w:r>
      <w:r>
        <w:rPr>
          <w:color w:val="231F20"/>
          <w:spacing w:val="-10"/>
          <w:w w:val="105"/>
        </w:rPr>
        <w:t> </w:t>
      </w:r>
      <w:r>
        <w:rPr>
          <w:color w:val="231F20"/>
          <w:w w:val="105"/>
        </w:rPr>
        <w:t>(Laboratoire</w:t>
      </w:r>
      <w:r>
        <w:rPr>
          <w:color w:val="231F20"/>
          <w:spacing w:val="-10"/>
          <w:w w:val="105"/>
        </w:rPr>
        <w:t> </w:t>
      </w:r>
      <w:r>
        <w:rPr>
          <w:color w:val="231F20"/>
          <w:w w:val="105"/>
        </w:rPr>
        <w:t>Ondes</w:t>
      </w:r>
      <w:r>
        <w:rPr>
          <w:color w:val="231F20"/>
          <w:spacing w:val="-11"/>
          <w:w w:val="105"/>
        </w:rPr>
        <w:t> </w:t>
      </w:r>
      <w:r>
        <w:rPr>
          <w:color w:val="231F20"/>
          <w:w w:val="105"/>
        </w:rPr>
        <w:t>et</w:t>
      </w:r>
    </w:p>
    <w:p>
      <w:pPr>
        <w:pStyle w:val="BodyText"/>
        <w:spacing w:line="200" w:lineRule="exact" w:before="1"/>
        <w:ind w:left="109" w:right="127"/>
        <w:jc w:val="both"/>
      </w:pPr>
      <w:r>
        <w:rPr>
          <w:color w:val="231F20"/>
          <w:w w:val="100"/>
        </w:rPr>
        <w:t>Milieux </w:t>
      </w:r>
      <w:r>
        <w:rPr>
          <w:color w:val="231F20"/>
          <w:spacing w:val="-1"/>
          <w:w w:val="100"/>
        </w:rPr>
        <w:t>complexes, </w:t>
      </w:r>
      <w:r>
        <w:rPr>
          <w:color w:val="231F20"/>
          <w:spacing w:val="-1"/>
          <w:w w:val="99"/>
        </w:rPr>
        <w:t>UMR </w:t>
      </w:r>
      <w:r>
        <w:rPr>
          <w:color w:val="231F20"/>
          <w:spacing w:val="-1"/>
          <w:w w:val="99"/>
        </w:rPr>
        <w:t>CNRS </w:t>
      </w:r>
      <w:r>
        <w:rPr>
          <w:color w:val="231F20"/>
          <w:spacing w:val="-1"/>
        </w:rPr>
        <w:t>6294 - </w:t>
      </w:r>
      <w:r>
        <w:rPr>
          <w:color w:val="231F20"/>
          <w:spacing w:val="-8"/>
          <w:w w:val="100"/>
        </w:rPr>
        <w:t>Universit</w:t>
      </w:r>
      <w:r>
        <w:rPr>
          <w:rFonts w:ascii="SimSun"/>
          <w:color w:val="231F20"/>
          <w:spacing w:val="-8"/>
          <w:w w:val="100"/>
        </w:rPr>
        <w:t>'</w:t>
      </w:r>
      <w:r>
        <w:rPr>
          <w:color w:val="231F20"/>
          <w:spacing w:val="-8"/>
          <w:w w:val="100"/>
        </w:rPr>
        <w:t>e </w:t>
      </w:r>
      <w:r>
        <w:rPr>
          <w:color w:val="231F20"/>
          <w:spacing w:val="-8"/>
        </w:rPr>
        <w:t>du </w:t>
      </w:r>
      <w:r>
        <w:rPr>
          <w:color w:val="231F20"/>
          <w:spacing w:val="-8"/>
          <w:w w:val="100"/>
        </w:rPr>
        <w:t>Havre, </w:t>
      </w:r>
      <w:r>
        <w:rPr>
          <w:color w:val="231F20"/>
          <w:spacing w:val="-8"/>
        </w:rPr>
        <w:t>75, </w:t>
      </w:r>
      <w:r>
        <w:rPr>
          <w:color w:val="231F20"/>
          <w:spacing w:val="-8"/>
          <w:w w:val="100"/>
        </w:rPr>
        <w:t>rue</w:t>
      </w:r>
      <w:r>
        <w:rPr>
          <w:color w:val="231F20"/>
          <w:w w:val="100"/>
        </w:rPr>
        <w:t> </w:t>
      </w:r>
      <w:r>
        <w:rPr>
          <w:color w:val="231F20"/>
          <w:w w:val="100"/>
        </w:rPr>
        <w:t>Bellot, </w:t>
      </w:r>
      <w:r>
        <w:rPr>
          <w:color w:val="231F20"/>
        </w:rPr>
        <w:t>Le  Havre,  Haute-Normandie  76600,  France,  soheil.shahhosseini@gmail.</w:t>
      </w:r>
    </w:p>
    <w:p>
      <w:pPr>
        <w:pStyle w:val="BodyText"/>
        <w:spacing w:before="11"/>
        <w:ind w:left="109"/>
        <w:jc w:val="both"/>
      </w:pPr>
      <w:r>
        <w:rPr>
          <w:color w:val="231F20"/>
        </w:rPr>
        <w:t>com)</w:t>
      </w:r>
    </w:p>
    <w:p>
      <w:pPr>
        <w:pStyle w:val="BodyText"/>
        <w:spacing w:line="261" w:lineRule="auto" w:before="135"/>
        <w:ind w:left="109" w:right="125" w:firstLine="240"/>
        <w:jc w:val="both"/>
      </w:pPr>
      <w:r>
        <w:rPr>
          <w:color w:val="231F20"/>
        </w:rPr>
        <w:t>The aim of this work is to study theoretically and experimentally, the acoustic radiation of a cylindrical elastic shell excited by a point source with no internal loading and immersed in a water tank. We are primarily focused on</w:t>
      </w:r>
      <w:r>
        <w:rPr>
          <w:color w:val="231F20"/>
          <w:spacing w:val="-6"/>
        </w:rPr>
        <w:t> </w:t>
      </w:r>
      <w:r>
        <w:rPr>
          <w:color w:val="231F20"/>
        </w:rPr>
        <w:t>the</w:t>
      </w:r>
      <w:r>
        <w:rPr>
          <w:color w:val="231F20"/>
          <w:spacing w:val="-4"/>
        </w:rPr>
        <w:t> </w:t>
      </w:r>
      <w:r>
        <w:rPr>
          <w:color w:val="231F20"/>
        </w:rPr>
        <w:t>theoretical</w:t>
      </w:r>
      <w:r>
        <w:rPr>
          <w:color w:val="231F20"/>
          <w:spacing w:val="-5"/>
        </w:rPr>
        <w:t> </w:t>
      </w:r>
      <w:r>
        <w:rPr>
          <w:color w:val="231F20"/>
        </w:rPr>
        <w:t>study</w:t>
      </w:r>
      <w:r>
        <w:rPr>
          <w:color w:val="231F20"/>
          <w:spacing w:val="-5"/>
        </w:rPr>
        <w:t> </w:t>
      </w:r>
      <w:r>
        <w:rPr>
          <w:color w:val="231F20"/>
        </w:rPr>
        <w:t>of</w:t>
      </w:r>
      <w:r>
        <w:rPr>
          <w:color w:val="231F20"/>
          <w:spacing w:val="-5"/>
        </w:rPr>
        <w:t> </w:t>
      </w:r>
      <w:r>
        <w:rPr>
          <w:color w:val="231F20"/>
        </w:rPr>
        <w:t>a</w:t>
      </w:r>
      <w:r>
        <w:rPr>
          <w:color w:val="231F20"/>
          <w:spacing w:val="-5"/>
        </w:rPr>
        <w:t> </w:t>
      </w:r>
      <w:r>
        <w:rPr>
          <w:color w:val="231F20"/>
        </w:rPr>
        <w:t>cylindrical</w:t>
      </w:r>
      <w:r>
        <w:rPr>
          <w:color w:val="231F20"/>
          <w:spacing w:val="-5"/>
        </w:rPr>
        <w:t> </w:t>
      </w:r>
      <w:r>
        <w:rPr>
          <w:color w:val="231F20"/>
        </w:rPr>
        <w:t>elastic</w:t>
      </w:r>
      <w:r>
        <w:rPr>
          <w:color w:val="231F20"/>
          <w:spacing w:val="-5"/>
        </w:rPr>
        <w:t> </w:t>
      </w:r>
      <w:r>
        <w:rPr>
          <w:color w:val="231F20"/>
        </w:rPr>
        <w:t>shell</w:t>
      </w:r>
      <w:r>
        <w:rPr>
          <w:color w:val="231F20"/>
          <w:spacing w:val="-5"/>
        </w:rPr>
        <w:t> </w:t>
      </w:r>
      <w:r>
        <w:rPr>
          <w:color w:val="231F20"/>
        </w:rPr>
        <w:t>receiving</w:t>
      </w:r>
      <w:r>
        <w:rPr>
          <w:color w:val="231F20"/>
          <w:spacing w:val="-5"/>
        </w:rPr>
        <w:t> </w:t>
      </w:r>
      <w:r>
        <w:rPr>
          <w:color w:val="231F20"/>
        </w:rPr>
        <w:t>a</w:t>
      </w:r>
      <w:r>
        <w:rPr>
          <w:color w:val="231F20"/>
          <w:spacing w:val="-4"/>
        </w:rPr>
        <w:t> </w:t>
      </w:r>
      <w:r>
        <w:rPr>
          <w:color w:val="231F20"/>
        </w:rPr>
        <w:t>point</w:t>
      </w:r>
      <w:r>
        <w:rPr>
          <w:color w:val="231F20"/>
          <w:spacing w:val="-5"/>
        </w:rPr>
        <w:t> </w:t>
      </w:r>
      <w:r>
        <w:rPr>
          <w:color w:val="231F20"/>
        </w:rPr>
        <w:t>force</w:t>
      </w:r>
      <w:r>
        <w:rPr>
          <w:color w:val="231F20"/>
          <w:spacing w:val="-6"/>
        </w:rPr>
        <w:t> </w:t>
      </w:r>
      <w:r>
        <w:rPr>
          <w:color w:val="231F20"/>
        </w:rPr>
        <w:t>in the form of a Dirac pulse and the acoustic pressure radiated along the tube into</w:t>
      </w:r>
      <w:r>
        <w:rPr>
          <w:color w:val="231F20"/>
          <w:spacing w:val="-6"/>
        </w:rPr>
        <w:t> </w:t>
      </w:r>
      <w:r>
        <w:rPr>
          <w:color w:val="231F20"/>
        </w:rPr>
        <w:t>a</w:t>
      </w:r>
      <w:r>
        <w:rPr>
          <w:color w:val="231F20"/>
          <w:spacing w:val="-3"/>
        </w:rPr>
        <w:t> </w:t>
      </w:r>
      <w:r>
        <w:rPr>
          <w:color w:val="231F20"/>
        </w:rPr>
        <w:t>point</w:t>
      </w:r>
      <w:r>
        <w:rPr>
          <w:color w:val="231F20"/>
          <w:spacing w:val="-4"/>
        </w:rPr>
        <w:t> </w:t>
      </w:r>
      <w:r>
        <w:rPr>
          <w:color w:val="231F20"/>
        </w:rPr>
        <w:t>at</w:t>
      </w:r>
      <w:r>
        <w:rPr>
          <w:color w:val="231F20"/>
          <w:spacing w:val="-5"/>
        </w:rPr>
        <w:t> </w:t>
      </w:r>
      <w:r>
        <w:rPr>
          <w:color w:val="231F20"/>
        </w:rPr>
        <w:t>far-field</w:t>
      </w:r>
      <w:r>
        <w:rPr>
          <w:color w:val="231F20"/>
          <w:spacing w:val="-5"/>
        </w:rPr>
        <w:t> </w:t>
      </w:r>
      <w:r>
        <w:rPr>
          <w:color w:val="231F20"/>
        </w:rPr>
        <w:t>observation.</w:t>
      </w:r>
      <w:r>
        <w:rPr>
          <w:color w:val="231F20"/>
          <w:spacing w:val="-4"/>
        </w:rPr>
        <w:t> </w:t>
      </w:r>
      <w:r>
        <w:rPr>
          <w:color w:val="231F20"/>
        </w:rPr>
        <w:t>The</w:t>
      </w:r>
      <w:r>
        <w:rPr>
          <w:color w:val="231F20"/>
          <w:spacing w:val="-3"/>
        </w:rPr>
        <w:t> </w:t>
      </w:r>
      <w:r>
        <w:rPr>
          <w:color w:val="231F20"/>
        </w:rPr>
        <w:t>model</w:t>
      </w:r>
      <w:r>
        <w:rPr>
          <w:color w:val="231F20"/>
          <w:spacing w:val="-5"/>
        </w:rPr>
        <w:t> </w:t>
      </w:r>
      <w:r>
        <w:rPr>
          <w:color w:val="231F20"/>
        </w:rPr>
        <w:t>used</w:t>
      </w:r>
      <w:r>
        <w:rPr>
          <w:color w:val="231F20"/>
          <w:spacing w:val="-5"/>
        </w:rPr>
        <w:t> </w:t>
      </w:r>
      <w:r>
        <w:rPr>
          <w:color w:val="231F20"/>
        </w:rPr>
        <w:t>is</w:t>
      </w:r>
      <w:r>
        <w:rPr>
          <w:color w:val="231F20"/>
          <w:spacing w:val="-6"/>
        </w:rPr>
        <w:t> </w:t>
      </w:r>
      <w:r>
        <w:rPr>
          <w:color w:val="231F20"/>
        </w:rPr>
        <w:t>based</w:t>
      </w:r>
      <w:r>
        <w:rPr>
          <w:color w:val="231F20"/>
          <w:spacing w:val="-5"/>
        </w:rPr>
        <w:t> </w:t>
      </w:r>
      <w:r>
        <w:rPr>
          <w:color w:val="231F20"/>
        </w:rPr>
        <w:t>on</w:t>
      </w:r>
      <w:r>
        <w:rPr>
          <w:color w:val="231F20"/>
          <w:spacing w:val="-6"/>
        </w:rPr>
        <w:t> </w:t>
      </w:r>
      <w:r>
        <w:rPr>
          <w:color w:val="231F20"/>
        </w:rPr>
        <w:t>the</w:t>
      </w:r>
      <w:r>
        <w:rPr>
          <w:color w:val="231F20"/>
          <w:spacing w:val="-5"/>
        </w:rPr>
        <w:t> </w:t>
      </w:r>
      <w:r>
        <w:rPr>
          <w:color w:val="231F20"/>
        </w:rPr>
        <w:t>theory</w:t>
      </w:r>
      <w:r>
        <w:rPr>
          <w:color w:val="231F20"/>
          <w:spacing w:val="-3"/>
        </w:rPr>
        <w:t> </w:t>
      </w:r>
      <w:r>
        <w:rPr>
          <w:color w:val="231F20"/>
        </w:rPr>
        <w:t>of elasticity. It is therefore interesting, in a second step, to conduct</w:t>
      </w:r>
      <w:r>
        <w:rPr>
          <w:color w:val="231F20"/>
          <w:spacing w:val="-16"/>
        </w:rPr>
        <w:t> </w:t>
      </w:r>
      <w:r>
        <w:rPr>
          <w:color w:val="231F20"/>
        </w:rPr>
        <w:t>experiments to</w:t>
      </w:r>
      <w:r>
        <w:rPr>
          <w:color w:val="231F20"/>
          <w:spacing w:val="-4"/>
        </w:rPr>
        <w:t> </w:t>
      </w:r>
      <w:r>
        <w:rPr>
          <w:color w:val="231F20"/>
        </w:rPr>
        <w:t>validate</w:t>
      </w:r>
      <w:r>
        <w:rPr>
          <w:color w:val="231F20"/>
          <w:spacing w:val="-5"/>
        </w:rPr>
        <w:t> </w:t>
      </w:r>
      <w:r>
        <w:rPr>
          <w:color w:val="231F20"/>
        </w:rPr>
        <w:t>these</w:t>
      </w:r>
      <w:r>
        <w:rPr>
          <w:color w:val="231F20"/>
          <w:spacing w:val="-3"/>
        </w:rPr>
        <w:t> </w:t>
      </w:r>
      <w:r>
        <w:rPr>
          <w:color w:val="231F20"/>
        </w:rPr>
        <w:t>theoretical</w:t>
      </w:r>
      <w:r>
        <w:rPr>
          <w:color w:val="231F20"/>
          <w:spacing w:val="-4"/>
        </w:rPr>
        <w:t> </w:t>
      </w:r>
      <w:r>
        <w:rPr>
          <w:color w:val="231F20"/>
        </w:rPr>
        <w:t>calculations</w:t>
      </w:r>
      <w:r>
        <w:rPr>
          <w:color w:val="231F20"/>
          <w:spacing w:val="-4"/>
        </w:rPr>
        <w:t> </w:t>
      </w:r>
      <w:r>
        <w:rPr>
          <w:color w:val="231F20"/>
        </w:rPr>
        <w:t>and</w:t>
      </w:r>
      <w:r>
        <w:rPr>
          <w:color w:val="231F20"/>
          <w:spacing w:val="-4"/>
        </w:rPr>
        <w:t> </w:t>
      </w:r>
      <w:r>
        <w:rPr>
          <w:color w:val="231F20"/>
        </w:rPr>
        <w:t>to</w:t>
      </w:r>
      <w:r>
        <w:rPr>
          <w:color w:val="231F20"/>
          <w:spacing w:val="-4"/>
        </w:rPr>
        <w:t> </w:t>
      </w:r>
      <w:r>
        <w:rPr>
          <w:color w:val="231F20"/>
        </w:rPr>
        <w:t>realize</w:t>
      </w:r>
      <w:r>
        <w:rPr>
          <w:color w:val="231F20"/>
          <w:spacing w:val="-3"/>
        </w:rPr>
        <w:t> </w:t>
      </w:r>
      <w:r>
        <w:rPr>
          <w:color w:val="231F20"/>
        </w:rPr>
        <w:t>complementary</w:t>
      </w:r>
      <w:r>
        <w:rPr>
          <w:color w:val="231F20"/>
          <w:spacing w:val="-2"/>
        </w:rPr>
        <w:t> </w:t>
      </w:r>
      <w:r>
        <w:rPr>
          <w:color w:val="231F20"/>
        </w:rPr>
        <w:t>meas- ures</w:t>
      </w:r>
      <w:r>
        <w:rPr>
          <w:color w:val="231F20"/>
          <w:spacing w:val="-4"/>
        </w:rPr>
        <w:t> </w:t>
      </w:r>
      <w:r>
        <w:rPr>
          <w:color w:val="231F20"/>
        </w:rPr>
        <w:t>corresponding</w:t>
      </w:r>
      <w:r>
        <w:rPr>
          <w:color w:val="231F20"/>
          <w:spacing w:val="-6"/>
        </w:rPr>
        <w:t> </w:t>
      </w:r>
      <w:r>
        <w:rPr>
          <w:color w:val="231F20"/>
        </w:rPr>
        <w:t>to</w:t>
      </w:r>
      <w:r>
        <w:rPr>
          <w:color w:val="231F20"/>
          <w:spacing w:val="-6"/>
        </w:rPr>
        <w:t> </w:t>
      </w:r>
      <w:r>
        <w:rPr>
          <w:color w:val="231F20"/>
        </w:rPr>
        <w:t>the</w:t>
      </w:r>
      <w:r>
        <w:rPr>
          <w:color w:val="231F20"/>
          <w:spacing w:val="-5"/>
        </w:rPr>
        <w:t> </w:t>
      </w:r>
      <w:r>
        <w:rPr>
          <w:color w:val="231F20"/>
        </w:rPr>
        <w:t>case</w:t>
      </w:r>
      <w:r>
        <w:rPr>
          <w:color w:val="231F20"/>
          <w:spacing w:val="-5"/>
        </w:rPr>
        <w:t> </w:t>
      </w:r>
      <w:r>
        <w:rPr>
          <w:color w:val="231F20"/>
        </w:rPr>
        <w:t>of</w:t>
      </w:r>
      <w:r>
        <w:rPr>
          <w:color w:val="231F20"/>
          <w:spacing w:val="-6"/>
        </w:rPr>
        <w:t> </w:t>
      </w:r>
      <w:r>
        <w:rPr>
          <w:color w:val="231F20"/>
        </w:rPr>
        <w:t>a</w:t>
      </w:r>
      <w:r>
        <w:rPr>
          <w:color w:val="231F20"/>
          <w:spacing w:val="-5"/>
        </w:rPr>
        <w:t> </w:t>
      </w:r>
      <w:r>
        <w:rPr>
          <w:color w:val="231F20"/>
        </w:rPr>
        <w:t>focalized</w:t>
      </w:r>
      <w:r>
        <w:rPr>
          <w:color w:val="231F20"/>
          <w:spacing w:val="-6"/>
        </w:rPr>
        <w:t> </w:t>
      </w:r>
      <w:r>
        <w:rPr>
          <w:color w:val="231F20"/>
        </w:rPr>
        <w:t>observer.</w:t>
      </w:r>
      <w:r>
        <w:rPr>
          <w:color w:val="231F20"/>
          <w:spacing w:val="-4"/>
        </w:rPr>
        <w:t> </w:t>
      </w:r>
      <w:r>
        <w:rPr>
          <w:color w:val="231F20"/>
        </w:rPr>
        <w:t>The</w:t>
      </w:r>
      <w:r>
        <w:rPr>
          <w:color w:val="231F20"/>
          <w:spacing w:val="-5"/>
        </w:rPr>
        <w:t> </w:t>
      </w:r>
      <w:r>
        <w:rPr>
          <w:color w:val="231F20"/>
        </w:rPr>
        <w:t>used</w:t>
      </w:r>
      <w:r>
        <w:rPr>
          <w:color w:val="231F20"/>
          <w:spacing w:val="-4"/>
        </w:rPr>
        <w:t> </w:t>
      </w:r>
      <w:r>
        <w:rPr>
          <w:color w:val="231F20"/>
        </w:rPr>
        <w:t>shell</w:t>
      </w:r>
      <w:r>
        <w:rPr>
          <w:color w:val="231F20"/>
          <w:spacing w:val="-4"/>
        </w:rPr>
        <w:t> </w:t>
      </w:r>
      <w:r>
        <w:rPr>
          <w:color w:val="231F20"/>
        </w:rPr>
        <w:t>is</w:t>
      </w:r>
      <w:r>
        <w:rPr>
          <w:color w:val="231F20"/>
          <w:spacing w:val="-6"/>
        </w:rPr>
        <w:t> </w:t>
      </w:r>
      <w:r>
        <w:rPr>
          <w:color w:val="231F20"/>
        </w:rPr>
        <w:t>a</w:t>
      </w:r>
      <w:r>
        <w:rPr>
          <w:color w:val="231F20"/>
          <w:spacing w:val="-5"/>
        </w:rPr>
        <w:t> </w:t>
      </w:r>
      <w:r>
        <w:rPr>
          <w:color w:val="231F20"/>
        </w:rPr>
        <w:t>cy- lindrical stainless steel tube characterized by its ratio equal to 0.94. Two experiments are carried out. The first experiment is based on a bistatic method, and the transmission and reception are performed by two focalized transducers, characterized by a center frequency of 1 MHz. For the second experiment, the two transducers are different in nature; the transducer acting as</w:t>
      </w:r>
      <w:r>
        <w:rPr>
          <w:color w:val="231F20"/>
          <w:spacing w:val="-6"/>
        </w:rPr>
        <w:t> </w:t>
      </w:r>
      <w:r>
        <w:rPr>
          <w:color w:val="231F20"/>
        </w:rPr>
        <w:t>the</w:t>
      </w:r>
      <w:r>
        <w:rPr>
          <w:color w:val="231F20"/>
          <w:spacing w:val="-6"/>
        </w:rPr>
        <w:t> </w:t>
      </w:r>
      <w:r>
        <w:rPr>
          <w:color w:val="231F20"/>
        </w:rPr>
        <w:t>receiver</w:t>
      </w:r>
      <w:r>
        <w:rPr>
          <w:color w:val="231F20"/>
          <w:spacing w:val="-7"/>
        </w:rPr>
        <w:t> </w:t>
      </w:r>
      <w:r>
        <w:rPr>
          <w:color w:val="231F20"/>
        </w:rPr>
        <w:t>is</w:t>
      </w:r>
      <w:r>
        <w:rPr>
          <w:color w:val="231F20"/>
          <w:spacing w:val="-7"/>
        </w:rPr>
        <w:t> </w:t>
      </w:r>
      <w:r>
        <w:rPr>
          <w:color w:val="231F20"/>
        </w:rPr>
        <w:t>replaced</w:t>
      </w:r>
      <w:r>
        <w:rPr>
          <w:color w:val="231F20"/>
          <w:spacing w:val="-8"/>
        </w:rPr>
        <w:t> </w:t>
      </w:r>
      <w:r>
        <w:rPr>
          <w:color w:val="231F20"/>
        </w:rPr>
        <w:t>by</w:t>
      </w:r>
      <w:r>
        <w:rPr>
          <w:color w:val="231F20"/>
          <w:spacing w:val="-7"/>
        </w:rPr>
        <w:t> </w:t>
      </w:r>
      <w:r>
        <w:rPr>
          <w:color w:val="231F20"/>
        </w:rPr>
        <w:t>a</w:t>
      </w:r>
      <w:r>
        <w:rPr>
          <w:color w:val="231F20"/>
          <w:spacing w:val="-6"/>
        </w:rPr>
        <w:t> </w:t>
      </w:r>
      <w:r>
        <w:rPr>
          <w:color w:val="231F20"/>
        </w:rPr>
        <w:t>plane</w:t>
      </w:r>
      <w:r>
        <w:rPr>
          <w:color w:val="231F20"/>
          <w:spacing w:val="-6"/>
        </w:rPr>
        <w:t> </w:t>
      </w:r>
      <w:r>
        <w:rPr>
          <w:color w:val="231F20"/>
        </w:rPr>
        <w:t>transducer</w:t>
      </w:r>
      <w:r>
        <w:rPr>
          <w:color w:val="231F20"/>
          <w:spacing w:val="-6"/>
        </w:rPr>
        <w:t> </w:t>
      </w:r>
      <w:r>
        <w:rPr>
          <w:color w:val="231F20"/>
        </w:rPr>
        <w:t>characterized</w:t>
      </w:r>
      <w:r>
        <w:rPr>
          <w:color w:val="231F20"/>
          <w:spacing w:val="-8"/>
        </w:rPr>
        <w:t> </w:t>
      </w:r>
      <w:r>
        <w:rPr>
          <w:color w:val="231F20"/>
        </w:rPr>
        <w:t>by</w:t>
      </w:r>
      <w:r>
        <w:rPr>
          <w:color w:val="231F20"/>
          <w:spacing w:val="-7"/>
        </w:rPr>
        <w:t> </w:t>
      </w:r>
      <w:r>
        <w:rPr>
          <w:color w:val="231F20"/>
        </w:rPr>
        <w:t>a</w:t>
      </w:r>
      <w:r>
        <w:rPr>
          <w:color w:val="231F20"/>
          <w:spacing w:val="-6"/>
        </w:rPr>
        <w:t> </w:t>
      </w:r>
      <w:r>
        <w:rPr>
          <w:color w:val="231F20"/>
        </w:rPr>
        <w:t>center</w:t>
      </w:r>
      <w:r>
        <w:rPr>
          <w:color w:val="231F20"/>
          <w:spacing w:val="-6"/>
        </w:rPr>
        <w:t> </w:t>
      </w:r>
      <w:r>
        <w:rPr>
          <w:color w:val="231F20"/>
        </w:rPr>
        <w:t>fre- quency</w:t>
      </w:r>
      <w:r>
        <w:rPr>
          <w:color w:val="231F20"/>
          <w:spacing w:val="-13"/>
        </w:rPr>
        <w:t> </w:t>
      </w:r>
      <w:r>
        <w:rPr>
          <w:color w:val="231F20"/>
        </w:rPr>
        <w:t>identical</w:t>
      </w:r>
      <w:r>
        <w:rPr>
          <w:color w:val="231F20"/>
          <w:spacing w:val="-15"/>
        </w:rPr>
        <w:t> </w:t>
      </w:r>
      <w:r>
        <w:rPr>
          <w:color w:val="231F20"/>
        </w:rPr>
        <w:t>to</w:t>
      </w:r>
      <w:r>
        <w:rPr>
          <w:color w:val="231F20"/>
          <w:spacing w:val="-15"/>
        </w:rPr>
        <w:t> </w:t>
      </w:r>
      <w:r>
        <w:rPr>
          <w:color w:val="231F20"/>
        </w:rPr>
        <w:t>the</w:t>
      </w:r>
      <w:r>
        <w:rPr>
          <w:color w:val="231F20"/>
          <w:spacing w:val="-14"/>
        </w:rPr>
        <w:t> </w:t>
      </w:r>
      <w:r>
        <w:rPr>
          <w:color w:val="231F20"/>
        </w:rPr>
        <w:t>transmitter</w:t>
      </w:r>
      <w:r>
        <w:rPr>
          <w:color w:val="231F20"/>
          <w:spacing w:val="-14"/>
        </w:rPr>
        <w:t> </w:t>
      </w:r>
      <w:r>
        <w:rPr>
          <w:color w:val="231F20"/>
        </w:rPr>
        <w:t>focalized</w:t>
      </w:r>
      <w:r>
        <w:rPr>
          <w:color w:val="231F20"/>
          <w:spacing w:val="-15"/>
        </w:rPr>
        <w:t> </w:t>
      </w:r>
      <w:r>
        <w:rPr>
          <w:color w:val="231F20"/>
        </w:rPr>
        <w:t>transducer</w:t>
      </w:r>
    </w:p>
    <w:p>
      <w:pPr>
        <w:spacing w:after="0" w:line="261" w:lineRule="auto"/>
        <w:jc w:val="both"/>
        <w:sectPr>
          <w:type w:val="continuous"/>
          <w:pgSz w:w="12240" w:h="16200"/>
          <w:pgMar w:top="0" w:bottom="280" w:left="920" w:right="920"/>
          <w:cols w:num="2" w:equalWidth="0">
            <w:col w:w="5013" w:space="247"/>
            <w:col w:w="5140"/>
          </w:cols>
        </w:sectPr>
      </w:pPr>
    </w:p>
    <w:p>
      <w:pPr>
        <w:pStyle w:val="BodyText"/>
        <w:spacing w:before="17"/>
        <w:ind w:left="1886" w:right="1778"/>
        <w:jc w:val="center"/>
        <w:rPr>
          <w:rFonts w:ascii="PMingLiU"/>
        </w:rPr>
      </w:pPr>
      <w:r>
        <w:rPr>
          <w:rFonts w:ascii="PMingLiU"/>
          <w:color w:val="231F20"/>
          <w:w w:val="110"/>
        </w:rPr>
        <w:t>9:35</w:t>
      </w:r>
    </w:p>
    <w:p>
      <w:pPr>
        <w:pStyle w:val="BodyText"/>
        <w:spacing w:line="252" w:lineRule="auto" w:before="111"/>
        <w:ind w:left="109"/>
        <w:jc w:val="both"/>
      </w:pPr>
      <w:r>
        <w:rPr>
          <w:rFonts w:ascii="PMingLiU"/>
          <w:color w:val="231F20"/>
          <w:w w:val="105"/>
        </w:rPr>
        <w:t>2aUW5. Modes of targets in water and on sand driven by modulated radiation pressure of focused ultrasound. </w:t>
      </w:r>
      <w:r>
        <w:rPr>
          <w:color w:val="231F20"/>
          <w:w w:val="105"/>
        </w:rPr>
        <w:t>Timothy D. Daniel, Philip L. Marston (Phys. and Astronomy Dept., Washington State Univ., Pullman, </w:t>
      </w:r>
      <w:r>
        <w:rPr>
          <w:color w:val="231F20"/>
        </w:rPr>
        <w:t>WA 99164, timothy.daniel@email.wsu.edu), Ivars Kirsteins (NUWC, New- </w:t>
      </w:r>
      <w:r>
        <w:rPr>
          <w:color w:val="231F20"/>
          <w:w w:val="105"/>
        </w:rPr>
        <w:t>port, RI), and Ahmad T. Abawi (HLS Res., La Jolla, CA)</w:t>
      </w:r>
    </w:p>
    <w:p>
      <w:pPr>
        <w:pStyle w:val="BodyText"/>
        <w:spacing w:line="242" w:lineRule="auto" w:before="127"/>
        <w:ind w:left="109" w:right="1" w:firstLine="240"/>
        <w:jc w:val="both"/>
      </w:pPr>
      <w:r>
        <w:rPr>
          <w:color w:val="231F20"/>
        </w:rPr>
        <w:t>In a previous work, we had shown that low frequency flexural modes of a circular plate could be excited using modulated radiation pressure gener- ated  by  focused  ultrasound  [J.  Acoust.  Soc.  Am.  </w:t>
      </w:r>
      <w:r>
        <w:rPr>
          <w:rFonts w:ascii="PMingLiU"/>
          <w:color w:val="231F20"/>
        </w:rPr>
        <w:t>137</w:t>
      </w:r>
      <w:r>
        <w:rPr>
          <w:color w:val="231F20"/>
        </w:rPr>
        <w:t>,  2439      (2015)].</w:t>
      </w:r>
    </w:p>
    <w:p>
      <w:pPr>
        <w:pStyle w:val="BodyText"/>
        <w:spacing w:line="261" w:lineRule="auto" w:before="15"/>
        <w:ind w:left="109"/>
        <w:jc w:val="both"/>
      </w:pPr>
      <w:r>
        <w:rPr>
          <w:color w:val="231F20"/>
        </w:rPr>
        <w:t>Recently, we conducted another experiment where we examined plate, spherical, and cylindrical targets with a larger, higher power focused ultra- sound, transducer operated at a carrier of 0.5 or 1.5 MHz that was capable  of producing much stronger acoustic radiation pressures. A laser vibrometer was acquired to obtain quantitative measurements of the surface velocity of the targets to facilitate analysis of the radiation force generated on the tar- gets as well as the pressure levels of the target sound emissions. The vi- brometer was able to identity modes as well as measure mode shape. Furthermore, we were able to estimate the amount of radiation force that  was driving the targets by using the vibrometer measurements to calculate their radiation loading from the water. We were also able to measure the response of targets proud on sand, compared to previous “free-field” experi- ments, and detect resonant modes and scan the source to infer mode shapes of proud targets with both a hydrophone and vibrometer. [Work supported by</w:t>
      </w:r>
      <w:r>
        <w:rPr>
          <w:color w:val="231F20"/>
          <w:spacing w:val="-3"/>
        </w:rPr>
        <w:t> </w:t>
      </w:r>
      <w:r>
        <w:rPr>
          <w:color w:val="231F20"/>
        </w:rPr>
        <w:t>ONR.]</w:t>
      </w:r>
    </w:p>
    <w:p>
      <w:pPr>
        <w:pStyle w:val="BodyText"/>
        <w:spacing w:before="91"/>
        <w:ind w:left="1886" w:right="1778"/>
        <w:jc w:val="center"/>
        <w:rPr>
          <w:rFonts w:ascii="PMingLiU"/>
        </w:rPr>
      </w:pPr>
      <w:r>
        <w:rPr>
          <w:rFonts w:ascii="PMingLiU"/>
          <w:color w:val="231F20"/>
          <w:w w:val="110"/>
        </w:rPr>
        <w:t>9:50</w:t>
      </w:r>
    </w:p>
    <w:p>
      <w:pPr>
        <w:pStyle w:val="BodyText"/>
        <w:spacing w:line="247" w:lineRule="auto" w:before="110"/>
        <w:ind w:left="109"/>
        <w:jc w:val="both"/>
      </w:pPr>
      <w:r>
        <w:rPr>
          <w:rFonts w:ascii="PMingLiU"/>
          <w:color w:val="231F20"/>
          <w:w w:val="105"/>
        </w:rPr>
        <w:t>2aUW6. Circular synthetic aperture sonar images of backscattering enhancements on solid elastic cubes due to Rayleigh waves and other mechanisms.</w:t>
      </w:r>
      <w:r>
        <w:rPr>
          <w:rFonts w:ascii="PMingLiU"/>
          <w:color w:val="231F20"/>
          <w:spacing w:val="-18"/>
          <w:w w:val="105"/>
        </w:rPr>
        <w:t> </w:t>
      </w:r>
      <w:r>
        <w:rPr>
          <w:color w:val="231F20"/>
          <w:w w:val="105"/>
        </w:rPr>
        <w:t>Viktor</w:t>
      </w:r>
      <w:r>
        <w:rPr>
          <w:color w:val="231F20"/>
          <w:spacing w:val="-16"/>
          <w:w w:val="105"/>
        </w:rPr>
        <w:t> </w:t>
      </w:r>
      <w:r>
        <w:rPr>
          <w:color w:val="231F20"/>
          <w:w w:val="105"/>
        </w:rPr>
        <w:t>Bollen</w:t>
      </w:r>
      <w:r>
        <w:rPr>
          <w:color w:val="231F20"/>
          <w:spacing w:val="-16"/>
          <w:w w:val="105"/>
        </w:rPr>
        <w:t> </w:t>
      </w:r>
      <w:r>
        <w:rPr>
          <w:color w:val="231F20"/>
          <w:w w:val="105"/>
        </w:rPr>
        <w:t>(Phys.</w:t>
      </w:r>
      <w:r>
        <w:rPr>
          <w:color w:val="231F20"/>
          <w:spacing w:val="-16"/>
          <w:w w:val="105"/>
        </w:rPr>
        <w:t> </w:t>
      </w:r>
      <w:r>
        <w:rPr>
          <w:color w:val="231F20"/>
          <w:w w:val="105"/>
        </w:rPr>
        <w:t>and</w:t>
      </w:r>
      <w:r>
        <w:rPr>
          <w:color w:val="231F20"/>
          <w:spacing w:val="-16"/>
          <w:w w:val="105"/>
        </w:rPr>
        <w:t> </w:t>
      </w:r>
      <w:r>
        <w:rPr>
          <w:color w:val="231F20"/>
          <w:w w:val="105"/>
        </w:rPr>
        <w:t>Astronomy</w:t>
      </w:r>
      <w:r>
        <w:rPr>
          <w:color w:val="231F20"/>
          <w:spacing w:val="-16"/>
          <w:w w:val="105"/>
        </w:rPr>
        <w:t> </w:t>
      </w:r>
      <w:r>
        <w:rPr>
          <w:color w:val="231F20"/>
          <w:w w:val="105"/>
        </w:rPr>
        <w:t>Dept.,</w:t>
      </w:r>
      <w:r>
        <w:rPr>
          <w:color w:val="231F20"/>
          <w:spacing w:val="-16"/>
          <w:w w:val="105"/>
        </w:rPr>
        <w:t> </w:t>
      </w:r>
      <w:r>
        <w:rPr>
          <w:color w:val="231F20"/>
          <w:w w:val="105"/>
        </w:rPr>
        <w:t>Washington</w:t>
      </w:r>
      <w:r>
        <w:rPr>
          <w:color w:val="231F20"/>
          <w:spacing w:val="-17"/>
          <w:w w:val="105"/>
        </w:rPr>
        <w:t> </w:t>
      </w:r>
      <w:r>
        <w:rPr>
          <w:color w:val="231F20"/>
          <w:w w:val="105"/>
        </w:rPr>
        <w:t>State Univ.,</w:t>
      </w:r>
      <w:r>
        <w:rPr>
          <w:color w:val="231F20"/>
          <w:spacing w:val="-19"/>
          <w:w w:val="105"/>
        </w:rPr>
        <w:t> </w:t>
      </w:r>
      <w:r>
        <w:rPr>
          <w:color w:val="231F20"/>
          <w:w w:val="105"/>
        </w:rPr>
        <w:t>Pullman,</w:t>
      </w:r>
      <w:r>
        <w:rPr>
          <w:color w:val="231F20"/>
          <w:spacing w:val="-19"/>
          <w:w w:val="105"/>
        </w:rPr>
        <w:t> </w:t>
      </w:r>
      <w:r>
        <w:rPr>
          <w:color w:val="231F20"/>
          <w:w w:val="105"/>
        </w:rPr>
        <w:t>WA</w:t>
      </w:r>
      <w:r>
        <w:rPr>
          <w:color w:val="231F20"/>
          <w:spacing w:val="-19"/>
          <w:w w:val="105"/>
        </w:rPr>
        <w:t> </w:t>
      </w:r>
      <w:r>
        <w:rPr>
          <w:color w:val="231F20"/>
          <w:w w:val="105"/>
        </w:rPr>
        <w:t>99164-2814,</w:t>
      </w:r>
      <w:r>
        <w:rPr>
          <w:color w:val="231F20"/>
          <w:spacing w:val="-19"/>
          <w:w w:val="105"/>
        </w:rPr>
        <w:t> </w:t>
      </w:r>
      <w:r>
        <w:rPr>
          <w:color w:val="231F20"/>
          <w:w w:val="105"/>
        </w:rPr>
        <w:t>viktor.bollen@wsu.edu),</w:t>
      </w:r>
      <w:r>
        <w:rPr>
          <w:color w:val="231F20"/>
          <w:spacing w:val="-20"/>
          <w:w w:val="105"/>
        </w:rPr>
        <w:t> </w:t>
      </w:r>
      <w:r>
        <w:rPr>
          <w:color w:val="231F20"/>
          <w:w w:val="105"/>
        </w:rPr>
        <w:t>Daniel</w:t>
      </w:r>
      <w:r>
        <w:rPr>
          <w:color w:val="231F20"/>
          <w:spacing w:val="-19"/>
          <w:w w:val="105"/>
        </w:rPr>
        <w:t> </w:t>
      </w:r>
      <w:r>
        <w:rPr>
          <w:color w:val="231F20"/>
          <w:w w:val="105"/>
        </w:rPr>
        <w:t>S.</w:t>
      </w:r>
      <w:r>
        <w:rPr>
          <w:color w:val="231F20"/>
          <w:spacing w:val="-19"/>
          <w:w w:val="105"/>
        </w:rPr>
        <w:t> </w:t>
      </w:r>
      <w:r>
        <w:rPr>
          <w:color w:val="231F20"/>
          <w:w w:val="105"/>
        </w:rPr>
        <w:t>Plot- nick</w:t>
      </w:r>
      <w:r>
        <w:rPr>
          <w:color w:val="231F20"/>
          <w:spacing w:val="-19"/>
          <w:w w:val="105"/>
        </w:rPr>
        <w:t> </w:t>
      </w:r>
      <w:r>
        <w:rPr>
          <w:color w:val="231F20"/>
          <w:w w:val="105"/>
        </w:rPr>
        <w:t>(Acoust.,</w:t>
      </w:r>
      <w:r>
        <w:rPr>
          <w:color w:val="231F20"/>
          <w:spacing w:val="-19"/>
          <w:w w:val="105"/>
        </w:rPr>
        <w:t> </w:t>
      </w:r>
      <w:r>
        <w:rPr>
          <w:color w:val="231F20"/>
          <w:w w:val="105"/>
        </w:rPr>
        <w:t>Appl.</w:t>
      </w:r>
      <w:r>
        <w:rPr>
          <w:color w:val="231F20"/>
          <w:spacing w:val="-20"/>
          <w:w w:val="105"/>
        </w:rPr>
        <w:t> </w:t>
      </w:r>
      <w:r>
        <w:rPr>
          <w:color w:val="231F20"/>
          <w:w w:val="105"/>
        </w:rPr>
        <w:t>Res.</w:t>
      </w:r>
      <w:r>
        <w:rPr>
          <w:color w:val="231F20"/>
          <w:spacing w:val="-19"/>
          <w:w w:val="105"/>
        </w:rPr>
        <w:t> </w:t>
      </w:r>
      <w:r>
        <w:rPr>
          <w:color w:val="231F20"/>
          <w:w w:val="105"/>
        </w:rPr>
        <w:t>Lab.,</w:t>
      </w:r>
      <w:r>
        <w:rPr>
          <w:color w:val="231F20"/>
          <w:spacing w:val="-19"/>
          <w:w w:val="105"/>
        </w:rPr>
        <w:t> </w:t>
      </w:r>
      <w:r>
        <w:rPr>
          <w:color w:val="231F20"/>
          <w:w w:val="105"/>
        </w:rPr>
        <w:t>Seattle,</w:t>
      </w:r>
      <w:r>
        <w:rPr>
          <w:color w:val="231F20"/>
          <w:spacing w:val="-20"/>
          <w:w w:val="105"/>
        </w:rPr>
        <w:t> </w:t>
      </w:r>
      <w:r>
        <w:rPr>
          <w:color w:val="231F20"/>
          <w:w w:val="105"/>
        </w:rPr>
        <w:t>WA),</w:t>
      </w:r>
      <w:r>
        <w:rPr>
          <w:color w:val="231F20"/>
          <w:spacing w:val="-18"/>
          <w:w w:val="105"/>
        </w:rPr>
        <w:t> </w:t>
      </w:r>
      <w:r>
        <w:rPr>
          <w:color w:val="231F20"/>
          <w:w w:val="105"/>
        </w:rPr>
        <w:t>and</w:t>
      </w:r>
      <w:r>
        <w:rPr>
          <w:color w:val="231F20"/>
          <w:spacing w:val="-20"/>
          <w:w w:val="105"/>
        </w:rPr>
        <w:t> </w:t>
      </w:r>
      <w:r>
        <w:rPr>
          <w:color w:val="231F20"/>
          <w:w w:val="105"/>
        </w:rPr>
        <w:t>Philip</w:t>
      </w:r>
      <w:r>
        <w:rPr>
          <w:color w:val="231F20"/>
          <w:spacing w:val="-19"/>
          <w:w w:val="105"/>
        </w:rPr>
        <w:t> </w:t>
      </w:r>
      <w:r>
        <w:rPr>
          <w:color w:val="231F20"/>
          <w:w w:val="105"/>
        </w:rPr>
        <w:t>L.</w:t>
      </w:r>
      <w:r>
        <w:rPr>
          <w:color w:val="231F20"/>
          <w:spacing w:val="-19"/>
          <w:w w:val="105"/>
        </w:rPr>
        <w:t> </w:t>
      </w:r>
      <w:r>
        <w:rPr>
          <w:color w:val="231F20"/>
          <w:w w:val="105"/>
        </w:rPr>
        <w:t>Marston</w:t>
      </w:r>
      <w:r>
        <w:rPr>
          <w:color w:val="231F20"/>
          <w:spacing w:val="-19"/>
          <w:w w:val="105"/>
        </w:rPr>
        <w:t> </w:t>
      </w:r>
      <w:r>
        <w:rPr>
          <w:color w:val="231F20"/>
          <w:w w:val="105"/>
        </w:rPr>
        <w:t>(Wash- ington</w:t>
      </w:r>
      <w:r>
        <w:rPr>
          <w:color w:val="231F20"/>
          <w:spacing w:val="-28"/>
          <w:w w:val="105"/>
        </w:rPr>
        <w:t> </w:t>
      </w:r>
      <w:r>
        <w:rPr>
          <w:color w:val="231F20"/>
          <w:w w:val="105"/>
        </w:rPr>
        <w:t>State</w:t>
      </w:r>
      <w:r>
        <w:rPr>
          <w:color w:val="231F20"/>
          <w:spacing w:val="-28"/>
          <w:w w:val="105"/>
        </w:rPr>
        <w:t> </w:t>
      </w:r>
      <w:r>
        <w:rPr>
          <w:color w:val="231F20"/>
          <w:w w:val="105"/>
        </w:rPr>
        <w:t>Univ.,</w:t>
      </w:r>
      <w:r>
        <w:rPr>
          <w:color w:val="231F20"/>
          <w:spacing w:val="-29"/>
          <w:w w:val="105"/>
        </w:rPr>
        <w:t> </w:t>
      </w:r>
      <w:r>
        <w:rPr>
          <w:color w:val="231F20"/>
          <w:w w:val="105"/>
        </w:rPr>
        <w:t>Pullman,</w:t>
      </w:r>
      <w:r>
        <w:rPr>
          <w:color w:val="231F20"/>
          <w:spacing w:val="-29"/>
          <w:w w:val="105"/>
        </w:rPr>
        <w:t> </w:t>
      </w:r>
      <w:r>
        <w:rPr>
          <w:color w:val="231F20"/>
          <w:w w:val="105"/>
        </w:rPr>
        <w:t>WA)</w:t>
      </w:r>
    </w:p>
    <w:p>
      <w:pPr>
        <w:pStyle w:val="BodyText"/>
        <w:spacing w:line="261" w:lineRule="auto" w:before="131"/>
        <w:ind w:left="109" w:firstLine="240"/>
        <w:jc w:val="both"/>
      </w:pPr>
      <w:r>
        <w:rPr>
          <w:color w:val="231F20"/>
        </w:rPr>
        <w:t>Aspect dependent backscattering enhancement mechanisms aid in detecting and identifying underwater objects. This work examines enhance- ment mechanisms on a solid metal cube observed in acoustic images, emphasizing Rayleigh type surface waves that undergo retroreflection at the corners of the face of the cube [K. Gipson and P. L. Marston, J. Acoust.</w:t>
      </w:r>
    </w:p>
    <w:p>
      <w:pPr>
        <w:pStyle w:val="BodyText"/>
        <w:spacing w:line="185" w:lineRule="exact"/>
        <w:ind w:left="109"/>
        <w:jc w:val="both"/>
      </w:pPr>
      <w:r>
        <w:rPr>
          <w:color w:val="231F20"/>
        </w:rPr>
        <w:t>Soc. Am. </w:t>
      </w:r>
      <w:r>
        <w:rPr>
          <w:rFonts w:ascii="PMingLiU" w:hAnsi="PMingLiU"/>
          <w:color w:val="231F20"/>
        </w:rPr>
        <w:t>105</w:t>
      </w:r>
      <w:r>
        <w:rPr>
          <w:color w:val="231F20"/>
        </w:rPr>
        <w:t>, 700–710 (1998)]. Backscattering from a steel cube insonified</w:t>
      </w:r>
    </w:p>
    <w:p>
      <w:pPr>
        <w:pStyle w:val="BodyText"/>
        <w:spacing w:line="261" w:lineRule="auto" w:before="15"/>
        <w:ind w:left="109" w:hanging="1"/>
        <w:jc w:val="center"/>
      </w:pPr>
      <w:r>
        <w:rPr>
          <w:color w:val="231F20"/>
        </w:rPr>
        <w:t>in water was measured using a circular synthetic aperture sonar system. Image reconstruction was performed using Fourier based algorithms. Ray- leigh waves are launched on a face of the cube when the local incident angle is equal to the Rayleigh coupling angle. The presence of four right-angle</w:t>
      </w:r>
      <w:r>
        <w:rPr>
          <w:color w:val="231F20"/>
          <w:spacing w:val="-13"/>
        </w:rPr>
        <w:t> </w:t>
      </w:r>
      <w:r>
        <w:rPr>
          <w:color w:val="231F20"/>
        </w:rPr>
        <w:t>ret- roreflectors on each face means that multiple reverberations of this wave are observed. In reconstructed images of the cube, the Rayleigh wave mecha- nism is responsible for some of the brightest features. If the relative orienta- tion of the circular aperture and the cube is such that specular glints are suppressed, edge and corner diffraction features are clearly observed. This relative orientation may be deduced from the reconstructed image. Discus- sions of both the spectral response and temporal response of the cube as a function of viewing angle will also be included. [Work supported by</w:t>
      </w:r>
      <w:r>
        <w:rPr>
          <w:color w:val="231F20"/>
          <w:spacing w:val="-8"/>
        </w:rPr>
        <w:t> </w:t>
      </w:r>
      <w:r>
        <w:rPr>
          <w:color w:val="231F20"/>
        </w:rPr>
        <w:t>ONR.]</w:t>
      </w:r>
    </w:p>
    <w:p>
      <w:pPr>
        <w:pStyle w:val="BodyText"/>
        <w:spacing w:before="91"/>
        <w:ind w:left="1886" w:right="1778"/>
        <w:jc w:val="center"/>
        <w:rPr>
          <w:rFonts w:ascii="PMingLiU" w:hAnsi="PMingLiU"/>
        </w:rPr>
      </w:pPr>
      <w:r>
        <w:rPr>
          <w:rFonts w:ascii="PMingLiU" w:hAnsi="PMingLiU"/>
          <w:color w:val="231F20"/>
          <w:w w:val="105"/>
        </w:rPr>
        <w:t>10:05–10:20 Break</w:t>
      </w:r>
    </w:p>
    <w:p>
      <w:pPr>
        <w:pStyle w:val="BodyText"/>
        <w:spacing w:before="8"/>
        <w:rPr>
          <w:rFonts w:ascii="PMingLiU"/>
          <w:sz w:val="17"/>
        </w:rPr>
      </w:pPr>
    </w:p>
    <w:p>
      <w:pPr>
        <w:pStyle w:val="BodyText"/>
        <w:ind w:left="1886" w:right="1777"/>
        <w:jc w:val="center"/>
        <w:rPr>
          <w:rFonts w:ascii="PMingLiU"/>
        </w:rPr>
      </w:pPr>
      <w:r>
        <w:rPr>
          <w:rFonts w:ascii="PMingLiU"/>
          <w:color w:val="231F20"/>
          <w:w w:val="110"/>
        </w:rPr>
        <w:t>10:20</w:t>
      </w:r>
    </w:p>
    <w:p>
      <w:pPr>
        <w:pStyle w:val="BodyText"/>
        <w:spacing w:line="249" w:lineRule="auto" w:before="110"/>
        <w:ind w:left="109" w:right="1"/>
        <w:jc w:val="both"/>
      </w:pPr>
      <w:r>
        <w:rPr>
          <w:rFonts w:ascii="PMingLiU"/>
          <w:color w:val="231F20"/>
          <w:w w:val="105"/>
        </w:rPr>
        <w:t>2aUW7. Frequency response of proud  and  partially  exposed  spheres  at flat</w:t>
      </w:r>
      <w:r>
        <w:rPr>
          <w:rFonts w:ascii="PMingLiU"/>
          <w:color w:val="231F20"/>
          <w:spacing w:val="-5"/>
          <w:w w:val="105"/>
        </w:rPr>
        <w:t> </w:t>
      </w:r>
      <w:r>
        <w:rPr>
          <w:rFonts w:ascii="PMingLiU"/>
          <w:color w:val="231F20"/>
          <w:w w:val="105"/>
        </w:rPr>
        <w:t>interfaces.</w:t>
      </w:r>
      <w:r>
        <w:rPr>
          <w:rFonts w:ascii="PMingLiU"/>
          <w:color w:val="231F20"/>
          <w:spacing w:val="-5"/>
          <w:w w:val="105"/>
        </w:rPr>
        <w:t> </w:t>
      </w:r>
      <w:r>
        <w:rPr>
          <w:color w:val="231F20"/>
          <w:w w:val="105"/>
        </w:rPr>
        <w:t>Aaron</w:t>
      </w:r>
      <w:r>
        <w:rPr>
          <w:color w:val="231F20"/>
          <w:spacing w:val="-3"/>
          <w:w w:val="105"/>
        </w:rPr>
        <w:t> </w:t>
      </w:r>
      <w:r>
        <w:rPr>
          <w:color w:val="231F20"/>
          <w:w w:val="105"/>
        </w:rPr>
        <w:t>M.</w:t>
      </w:r>
      <w:r>
        <w:rPr>
          <w:color w:val="231F20"/>
          <w:spacing w:val="-4"/>
          <w:w w:val="105"/>
        </w:rPr>
        <w:t> </w:t>
      </w:r>
      <w:r>
        <w:rPr>
          <w:color w:val="231F20"/>
          <w:w w:val="105"/>
        </w:rPr>
        <w:t>Gunderson</w:t>
      </w:r>
      <w:r>
        <w:rPr>
          <w:color w:val="231F20"/>
          <w:spacing w:val="-4"/>
          <w:w w:val="105"/>
        </w:rPr>
        <w:t> </w:t>
      </w:r>
      <w:r>
        <w:rPr>
          <w:color w:val="231F20"/>
          <w:w w:val="105"/>
        </w:rPr>
        <w:t>and</w:t>
      </w:r>
      <w:r>
        <w:rPr>
          <w:color w:val="231F20"/>
          <w:spacing w:val="-3"/>
          <w:w w:val="105"/>
        </w:rPr>
        <w:t> </w:t>
      </w:r>
      <w:r>
        <w:rPr>
          <w:color w:val="231F20"/>
          <w:w w:val="105"/>
        </w:rPr>
        <w:t>Philip</w:t>
      </w:r>
      <w:r>
        <w:rPr>
          <w:color w:val="231F20"/>
          <w:spacing w:val="-4"/>
          <w:w w:val="105"/>
        </w:rPr>
        <w:t> </w:t>
      </w:r>
      <w:r>
        <w:rPr>
          <w:color w:val="231F20"/>
          <w:w w:val="105"/>
        </w:rPr>
        <w:t>L.</w:t>
      </w:r>
      <w:r>
        <w:rPr>
          <w:color w:val="231F20"/>
          <w:spacing w:val="-3"/>
          <w:w w:val="105"/>
        </w:rPr>
        <w:t> </w:t>
      </w:r>
      <w:r>
        <w:rPr>
          <w:color w:val="231F20"/>
          <w:w w:val="105"/>
        </w:rPr>
        <w:t>Marston</w:t>
      </w:r>
      <w:r>
        <w:rPr>
          <w:color w:val="231F20"/>
          <w:spacing w:val="-5"/>
          <w:w w:val="105"/>
        </w:rPr>
        <w:t> </w:t>
      </w:r>
      <w:r>
        <w:rPr>
          <w:color w:val="231F20"/>
          <w:w w:val="105"/>
        </w:rPr>
        <w:t>(Phys.</w:t>
      </w:r>
      <w:r>
        <w:rPr>
          <w:color w:val="231F20"/>
          <w:spacing w:val="-3"/>
          <w:w w:val="105"/>
        </w:rPr>
        <w:t> </w:t>
      </w:r>
      <w:r>
        <w:rPr>
          <w:color w:val="231F20"/>
          <w:w w:val="105"/>
        </w:rPr>
        <w:t>and</w:t>
      </w:r>
      <w:r>
        <w:rPr>
          <w:color w:val="231F20"/>
          <w:spacing w:val="-3"/>
          <w:w w:val="105"/>
        </w:rPr>
        <w:t> </w:t>
      </w:r>
      <w:r>
        <w:rPr>
          <w:color w:val="231F20"/>
          <w:w w:val="105"/>
        </w:rPr>
        <w:t>As- tronomy</w:t>
      </w:r>
      <w:r>
        <w:rPr>
          <w:color w:val="231F20"/>
          <w:spacing w:val="-17"/>
          <w:w w:val="105"/>
        </w:rPr>
        <w:t> </w:t>
      </w:r>
      <w:r>
        <w:rPr>
          <w:color w:val="231F20"/>
          <w:w w:val="105"/>
        </w:rPr>
        <w:t>Dept.,</w:t>
      </w:r>
      <w:r>
        <w:rPr>
          <w:color w:val="231F20"/>
          <w:spacing w:val="-18"/>
          <w:w w:val="105"/>
        </w:rPr>
        <w:t> </w:t>
      </w:r>
      <w:r>
        <w:rPr>
          <w:color w:val="231F20"/>
          <w:w w:val="105"/>
        </w:rPr>
        <w:t>Washington</w:t>
      </w:r>
      <w:r>
        <w:rPr>
          <w:color w:val="231F20"/>
          <w:spacing w:val="-18"/>
          <w:w w:val="105"/>
        </w:rPr>
        <w:t> </w:t>
      </w:r>
      <w:r>
        <w:rPr>
          <w:color w:val="231F20"/>
          <w:w w:val="105"/>
        </w:rPr>
        <w:t>State</w:t>
      </w:r>
      <w:r>
        <w:rPr>
          <w:color w:val="231F20"/>
          <w:spacing w:val="-18"/>
          <w:w w:val="105"/>
        </w:rPr>
        <w:t> </w:t>
      </w:r>
      <w:r>
        <w:rPr>
          <w:color w:val="231F20"/>
          <w:w w:val="105"/>
        </w:rPr>
        <w:t>Univ.,</w:t>
      </w:r>
      <w:r>
        <w:rPr>
          <w:color w:val="231F20"/>
          <w:spacing w:val="-17"/>
          <w:w w:val="105"/>
        </w:rPr>
        <w:t> </w:t>
      </w:r>
      <w:r>
        <w:rPr>
          <w:color w:val="231F20"/>
          <w:w w:val="105"/>
        </w:rPr>
        <w:t>Pullman,</w:t>
      </w:r>
      <w:r>
        <w:rPr>
          <w:color w:val="231F20"/>
          <w:spacing w:val="-18"/>
          <w:w w:val="105"/>
        </w:rPr>
        <w:t> </w:t>
      </w:r>
      <w:r>
        <w:rPr>
          <w:color w:val="231F20"/>
          <w:w w:val="105"/>
        </w:rPr>
        <w:t>WA</w:t>
      </w:r>
      <w:r>
        <w:rPr>
          <w:color w:val="231F20"/>
          <w:spacing w:val="-18"/>
          <w:w w:val="105"/>
        </w:rPr>
        <w:t> </w:t>
      </w:r>
      <w:r>
        <w:rPr>
          <w:color w:val="231F20"/>
          <w:w w:val="105"/>
        </w:rPr>
        <w:t>99164-2814,</w:t>
      </w:r>
      <w:r>
        <w:rPr>
          <w:color w:val="231F20"/>
          <w:spacing w:val="-17"/>
          <w:w w:val="105"/>
        </w:rPr>
        <w:t> </w:t>
      </w:r>
      <w:r>
        <w:rPr>
          <w:color w:val="231F20"/>
          <w:w w:val="105"/>
        </w:rPr>
        <w:t>aaron.</w:t>
      </w:r>
      <w:r>
        <w:rPr>
          <w:color w:val="231F20"/>
          <w:w w:val="100"/>
        </w:rPr>
        <w:t> </w:t>
      </w:r>
      <w:r>
        <w:rPr>
          <w:color w:val="231F20"/>
          <w:w w:val="105"/>
        </w:rPr>
        <w:t>gunderson01@gmail.com)</w:t>
      </w:r>
    </w:p>
    <w:p>
      <w:pPr>
        <w:pStyle w:val="BodyText"/>
        <w:spacing w:line="261" w:lineRule="auto" w:before="128"/>
        <w:ind w:left="109" w:firstLine="240"/>
        <w:jc w:val="both"/>
      </w:pPr>
      <w:r>
        <w:rPr>
          <w:color w:val="231F20"/>
        </w:rPr>
        <w:t>The backscattering spectrum of spheres at flat interfaces viewed at small grazing angles depends upon reflections from the sphere’s surface and the interface, as well as the sphere’s elastic response and Franz wave contribu- tions. For partially exposed spheres, one approach to modeling the reflective</w:t>
      </w:r>
    </w:p>
    <w:p>
      <w:pPr>
        <w:pStyle w:val="BodyText"/>
        <w:spacing w:line="242" w:lineRule="auto"/>
        <w:ind w:left="109"/>
        <w:jc w:val="both"/>
      </w:pPr>
      <w:r>
        <w:rPr>
          <w:color w:val="231F20"/>
        </w:rPr>
        <w:t>contribution is to extend the Kirchhoff approximation [K. Baik and P. L. Marston, IEEE J. Ocean. Eng. </w:t>
      </w:r>
      <w:r>
        <w:rPr>
          <w:rFonts w:ascii="PMingLiU" w:hAnsi="PMingLiU"/>
          <w:color w:val="231F20"/>
        </w:rPr>
        <w:t>33</w:t>
      </w:r>
      <w:r>
        <w:rPr>
          <w:color w:val="231F20"/>
        </w:rPr>
        <w:t>, 386–396 (2008)] to spheres. Laboratory measurements were carried out using short tone bursts for solid spheres at</w:t>
      </w:r>
    </w:p>
    <w:p>
      <w:pPr>
        <w:pStyle w:val="BodyText"/>
        <w:spacing w:line="261" w:lineRule="auto" w:before="14"/>
        <w:ind w:left="109"/>
        <w:jc w:val="both"/>
      </w:pPr>
      <w:r>
        <w:rPr>
          <w:color w:val="231F20"/>
        </w:rPr>
        <w:t>air-water and sand-water interfaces in such a way that it was typically possi- ble to distinguish between the reflective and delayed elastic contributions viewed  in  the  time  domain.  For  spheres  at  an  air-water  interface,    the</w:t>
      </w:r>
    </w:p>
    <w:p>
      <w:pPr>
        <w:pStyle w:val="BodyText"/>
        <w:spacing w:line="261" w:lineRule="auto" w:before="45"/>
        <w:ind w:left="109" w:right="1046"/>
        <w:jc w:val="both"/>
      </w:pPr>
      <w:r>
        <w:rPr/>
        <w:br w:type="column"/>
      </w:r>
      <w:r>
        <w:rPr>
          <w:color w:val="231F20"/>
        </w:rPr>
        <w:t>reflective contributions have strong similarities with the Kirchhoff approxi- mation while the strength of the delayed elastic contributions depends strongly on the extent of exposure of elastic guided wave coupling regions. The spectra of proud targets have similarities with image approximations, yielding ridges and valleys in the frequency versus grazing angle domain (associated with interference of contributions of similar magnitude), modu- lated by elastic contributions. Elastic contributions from small spheres near an air-water interface display a Lloyd’s mirror pattern. [Work supported by ONR.]</w:t>
      </w:r>
    </w:p>
    <w:p>
      <w:pPr>
        <w:pStyle w:val="BodyText"/>
        <w:spacing w:before="132"/>
        <w:ind w:left="1887" w:right="2824"/>
        <w:jc w:val="center"/>
        <w:rPr>
          <w:rFonts w:ascii="PMingLiU"/>
        </w:rPr>
      </w:pPr>
      <w:r>
        <w:rPr>
          <w:rFonts w:ascii="PMingLiU"/>
          <w:color w:val="231F20"/>
          <w:w w:val="110"/>
        </w:rPr>
        <w:t>10:35</w:t>
      </w:r>
    </w:p>
    <w:p>
      <w:pPr>
        <w:pStyle w:val="BodyText"/>
        <w:spacing w:line="252" w:lineRule="auto" w:before="110"/>
        <w:ind w:left="109" w:right="1046"/>
        <w:jc w:val="both"/>
      </w:pPr>
      <w:r>
        <w:rPr/>
        <w:pict>
          <v:rect style="position:absolute;margin-left:571.63501pt;margin-top:53.778446pt;width:40.365pt;height:72pt;mso-position-horizontal-relative:page;mso-position-vertical-relative:paragraph;z-index:4864" filled="true" fillcolor="#231f20" stroked="false">
            <v:fill type="solid"/>
            <w10:wrap type="none"/>
          </v:rect>
        </w:pict>
      </w:r>
      <w:r>
        <w:rPr>
          <w:rFonts w:ascii="PMingLiU"/>
          <w:color w:val="231F20"/>
          <w:w w:val="105"/>
        </w:rPr>
        <w:t>2aUW8. Effects of vertical obliquity on sonar images and elastic mecha- nisms for cylinders near a flat interface. </w:t>
      </w:r>
      <w:r>
        <w:rPr>
          <w:color w:val="231F20"/>
          <w:w w:val="105"/>
        </w:rPr>
        <w:t>Daniel Plotnick (APL, Univ. of Washington, 1510 NW Turner Dr., Apt. 4, Pullman, WA 99163, dsplot- nick@gmail.com)</w:t>
      </w:r>
      <w:r>
        <w:rPr>
          <w:color w:val="231F20"/>
          <w:spacing w:val="-5"/>
          <w:w w:val="105"/>
        </w:rPr>
        <w:t> </w:t>
      </w:r>
      <w:r>
        <w:rPr>
          <w:color w:val="231F20"/>
          <w:w w:val="105"/>
        </w:rPr>
        <w:t>and</w:t>
      </w:r>
      <w:r>
        <w:rPr>
          <w:color w:val="231F20"/>
          <w:spacing w:val="-6"/>
          <w:w w:val="105"/>
        </w:rPr>
        <w:t> </w:t>
      </w:r>
      <w:r>
        <w:rPr>
          <w:color w:val="231F20"/>
          <w:w w:val="105"/>
        </w:rPr>
        <w:t>Philip</w:t>
      </w:r>
      <w:r>
        <w:rPr>
          <w:color w:val="231F20"/>
          <w:spacing w:val="-5"/>
          <w:w w:val="105"/>
        </w:rPr>
        <w:t> </w:t>
      </w:r>
      <w:r>
        <w:rPr>
          <w:color w:val="231F20"/>
          <w:w w:val="105"/>
        </w:rPr>
        <w:t>Marston</w:t>
      </w:r>
      <w:r>
        <w:rPr>
          <w:color w:val="231F20"/>
          <w:spacing w:val="-6"/>
          <w:w w:val="105"/>
        </w:rPr>
        <w:t> </w:t>
      </w:r>
      <w:r>
        <w:rPr>
          <w:color w:val="231F20"/>
          <w:w w:val="105"/>
        </w:rPr>
        <w:t>(Washington</w:t>
      </w:r>
      <w:r>
        <w:rPr>
          <w:color w:val="231F20"/>
          <w:spacing w:val="-6"/>
          <w:w w:val="105"/>
        </w:rPr>
        <w:t> </w:t>
      </w:r>
      <w:r>
        <w:rPr>
          <w:color w:val="231F20"/>
          <w:w w:val="105"/>
        </w:rPr>
        <w:t>State</w:t>
      </w:r>
      <w:r>
        <w:rPr>
          <w:color w:val="231F20"/>
          <w:spacing w:val="-6"/>
          <w:w w:val="105"/>
        </w:rPr>
        <w:t> </w:t>
      </w:r>
      <w:r>
        <w:rPr>
          <w:color w:val="231F20"/>
          <w:w w:val="105"/>
        </w:rPr>
        <w:t>Univ.,</w:t>
      </w:r>
      <w:r>
        <w:rPr>
          <w:color w:val="231F20"/>
          <w:spacing w:val="-6"/>
          <w:w w:val="105"/>
        </w:rPr>
        <w:t> </w:t>
      </w:r>
      <w:r>
        <w:rPr>
          <w:color w:val="231F20"/>
          <w:w w:val="105"/>
        </w:rPr>
        <w:t>Pullman, WA)</w:t>
      </w:r>
    </w:p>
    <w:p>
      <w:pPr>
        <w:pStyle w:val="BodyText"/>
        <w:spacing w:line="261" w:lineRule="auto" w:before="127"/>
        <w:ind w:left="109" w:right="1046" w:firstLine="240"/>
        <w:jc w:val="both"/>
      </w:pPr>
      <w:r>
        <w:rPr/>
        <w:pict>
          <v:shape style="position:absolute;margin-left:581.36554pt;margin-top:3.410136pt;width:12.6pt;height:59.55pt;mso-position-horizontal-relative:page;mso-position-vertical-relative:paragraph;z-index:4888"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color w:val="231F20"/>
        </w:rPr>
        <w:t>The backscattered signal from targets located near a flat interface is highly dependent on the relative positions and orientations of the acoustic source/receiver, the interface, and the target. The acoustic backscattering spectrum versus aspect angle, also called the “acoustic color’’ or “acoustic template,’’ of solid cylinders was previously studied for the case where the cylinder axis was vertically oblique relative to a nearby water-air    interface</w:t>
      </w:r>
    </w:p>
    <w:p>
      <w:pPr>
        <w:pStyle w:val="BodyText"/>
        <w:spacing w:line="184" w:lineRule="exact"/>
        <w:ind w:left="109"/>
        <w:jc w:val="both"/>
      </w:pPr>
      <w:r>
        <w:rPr>
          <w:color w:val="231F20"/>
        </w:rPr>
        <w:t>[D. Plotnick </w:t>
      </w:r>
      <w:r>
        <w:rPr>
          <w:i/>
          <w:color w:val="231F20"/>
        </w:rPr>
        <w:t>et al.</w:t>
      </w:r>
      <w:r>
        <w:rPr>
          <w:color w:val="231F20"/>
        </w:rPr>
        <w:t>, J. Acoust. Soc. Am. </w:t>
      </w:r>
      <w:r>
        <w:rPr>
          <w:rFonts w:ascii="PMingLiU" w:hAnsi="PMingLiU"/>
          <w:color w:val="231F20"/>
        </w:rPr>
        <w:t>137</w:t>
      </w:r>
      <w:r>
        <w:rPr>
          <w:color w:val="231F20"/>
        </w:rPr>
        <w:t>, 470–480 (2015)]. The  presence</w:t>
      </w:r>
    </w:p>
    <w:p>
      <w:pPr>
        <w:pStyle w:val="BodyText"/>
        <w:spacing w:line="261" w:lineRule="auto" w:before="16"/>
        <w:ind w:left="109" w:right="1046"/>
        <w:jc w:val="both"/>
      </w:pPr>
      <w:r>
        <w:rPr>
          <w:color w:val="231F20"/>
        </w:rPr>
        <w:t>of the interface allows for multiple orientation-dependent paths by which sound is backscattered; this work examines the effects of vertical obliquity on these paths. Experimental data were on a solid cylinder at various obliq- uities near an air-water interface collected using a circular synthetic aperture sonar system. Emphasis will be placed on the effects of vertical obliquity on features in reconstructed sonar images. Several robust orientation dependent features are considered and the physical mechanisms identified through geo- metric arguments. Information about a target’s 3-D orientation and size may be gleaned from these images, aiding the interpretation of features within  the target’s acoustic template. The coupling conditions for surface elastic waves are also considered. [Work supported by</w:t>
      </w:r>
      <w:r>
        <w:rPr>
          <w:color w:val="231F20"/>
          <w:spacing w:val="-9"/>
        </w:rPr>
        <w:t> </w:t>
      </w:r>
      <w:r>
        <w:rPr>
          <w:color w:val="231F20"/>
        </w:rPr>
        <w:t>ONR.]</w:t>
      </w:r>
    </w:p>
    <w:p>
      <w:pPr>
        <w:pStyle w:val="BodyText"/>
        <w:spacing w:before="131"/>
        <w:ind w:left="1887" w:right="2824"/>
        <w:jc w:val="center"/>
        <w:rPr>
          <w:rFonts w:ascii="PMingLiU"/>
        </w:rPr>
      </w:pPr>
      <w:r>
        <w:rPr>
          <w:rFonts w:ascii="PMingLiU"/>
          <w:color w:val="231F20"/>
          <w:w w:val="110"/>
        </w:rPr>
        <w:t>10:50</w:t>
      </w:r>
    </w:p>
    <w:p>
      <w:pPr>
        <w:pStyle w:val="BodyText"/>
        <w:spacing w:line="254" w:lineRule="auto" w:before="110"/>
        <w:ind w:left="109" w:right="1046"/>
        <w:jc w:val="both"/>
      </w:pPr>
      <w:r>
        <w:rPr>
          <w:rFonts w:ascii="PMingLiU"/>
          <w:color w:val="231F20"/>
          <w:w w:val="105"/>
        </w:rPr>
        <w:t>2aUW9. A comparison of the predictions of two competing sediment acoustic models for the scattering from inclusions in a sandy sediment. </w:t>
      </w:r>
      <w:r>
        <w:rPr>
          <w:color w:val="231F20"/>
          <w:w w:val="105"/>
        </w:rPr>
        <w:t>Anthony L. Bonomo and Marcia Isakson (Appl. Res. Labs., The Univ.</w:t>
      </w:r>
      <w:r>
        <w:rPr>
          <w:color w:val="231F20"/>
          <w:spacing w:val="-25"/>
          <w:w w:val="105"/>
        </w:rPr>
        <w:t> </w:t>
      </w:r>
      <w:r>
        <w:rPr>
          <w:color w:val="231F20"/>
          <w:w w:val="105"/>
        </w:rPr>
        <w:t>of Texas</w:t>
      </w:r>
      <w:r>
        <w:rPr>
          <w:color w:val="231F20"/>
          <w:spacing w:val="-13"/>
          <w:w w:val="105"/>
        </w:rPr>
        <w:t> </w:t>
      </w:r>
      <w:r>
        <w:rPr>
          <w:color w:val="231F20"/>
          <w:w w:val="105"/>
        </w:rPr>
        <w:t>at</w:t>
      </w:r>
      <w:r>
        <w:rPr>
          <w:color w:val="231F20"/>
          <w:spacing w:val="-13"/>
          <w:w w:val="105"/>
        </w:rPr>
        <w:t> </w:t>
      </w:r>
      <w:r>
        <w:rPr>
          <w:color w:val="231F20"/>
          <w:w w:val="105"/>
        </w:rPr>
        <w:t>Austin,</w:t>
      </w:r>
      <w:r>
        <w:rPr>
          <w:color w:val="231F20"/>
          <w:spacing w:val="-13"/>
          <w:w w:val="105"/>
        </w:rPr>
        <w:t> </w:t>
      </w:r>
      <w:r>
        <w:rPr>
          <w:color w:val="231F20"/>
          <w:w w:val="105"/>
        </w:rPr>
        <w:t>10000</w:t>
      </w:r>
      <w:r>
        <w:rPr>
          <w:color w:val="231F20"/>
          <w:spacing w:val="-13"/>
          <w:w w:val="105"/>
        </w:rPr>
        <w:t> </w:t>
      </w:r>
      <w:r>
        <w:rPr>
          <w:color w:val="231F20"/>
          <w:w w:val="105"/>
        </w:rPr>
        <w:t>Burnet</w:t>
      </w:r>
      <w:r>
        <w:rPr>
          <w:color w:val="231F20"/>
          <w:spacing w:val="-13"/>
          <w:w w:val="105"/>
        </w:rPr>
        <w:t> </w:t>
      </w:r>
      <w:r>
        <w:rPr>
          <w:color w:val="231F20"/>
          <w:w w:val="105"/>
        </w:rPr>
        <w:t>Rd.,</w:t>
      </w:r>
      <w:r>
        <w:rPr>
          <w:color w:val="231F20"/>
          <w:spacing w:val="-13"/>
          <w:w w:val="105"/>
        </w:rPr>
        <w:t> </w:t>
      </w:r>
      <w:r>
        <w:rPr>
          <w:color w:val="231F20"/>
          <w:w w:val="105"/>
        </w:rPr>
        <w:t>Austin,</w:t>
      </w:r>
      <w:r>
        <w:rPr>
          <w:color w:val="231F20"/>
          <w:spacing w:val="-14"/>
          <w:w w:val="105"/>
        </w:rPr>
        <w:t> </w:t>
      </w:r>
      <w:r>
        <w:rPr>
          <w:color w:val="231F20"/>
          <w:w w:val="105"/>
        </w:rPr>
        <w:t>TX</w:t>
      </w:r>
      <w:r>
        <w:rPr>
          <w:color w:val="231F20"/>
          <w:spacing w:val="-12"/>
          <w:w w:val="105"/>
        </w:rPr>
        <w:t> </w:t>
      </w:r>
      <w:r>
        <w:rPr>
          <w:color w:val="231F20"/>
          <w:w w:val="105"/>
        </w:rPr>
        <w:t>78713,</w:t>
      </w:r>
      <w:r>
        <w:rPr>
          <w:color w:val="231F20"/>
          <w:spacing w:val="-13"/>
          <w:w w:val="105"/>
        </w:rPr>
        <w:t> </w:t>
      </w:r>
      <w:r>
        <w:rPr>
          <w:color w:val="231F20"/>
          <w:w w:val="105"/>
        </w:rPr>
        <w:t>anthony.bonomo@ gmail.com)</w:t>
      </w:r>
    </w:p>
    <w:p>
      <w:pPr>
        <w:pStyle w:val="BodyText"/>
        <w:spacing w:line="261" w:lineRule="auto" w:before="125"/>
        <w:ind w:left="109" w:right="1045" w:firstLine="240"/>
        <w:jc w:val="both"/>
      </w:pPr>
      <w:r>
        <w:rPr>
          <w:color w:val="231F20"/>
        </w:rPr>
        <w:t>Currently, there are several competing models that have been used to describe the acoustic properties of sandy sediments. These models include those that assume the sediment to behave as an acoustic fluid, a viscoelastic solid, and as a porous medium following Biot theory. Perhaps the two most sophisticated acoustic models that have been applied to sand are the Viscous Grain Shearing (VGS) model of Buckingham and the Extended Biot (EB) model of Chotiros. While both of these models have been used to fit meas- ured sound speed dispersion and attenuation data, the reflection and scatter- ing predictions made using these models differ. In this work, the finite element method is used to compare the scattered pressure predictions of these two models for the case of a sand half-space with a single inclusion. The geometry is assumed axisymmetric, and the inclusions are allowed to  be either a fluid or an elastic solid. [Work supported by ONR, Ocean Acoustics.]</w:t>
      </w:r>
    </w:p>
    <w:p>
      <w:pPr>
        <w:pStyle w:val="BodyText"/>
        <w:spacing w:before="132"/>
        <w:ind w:left="1887" w:right="2824"/>
        <w:jc w:val="center"/>
        <w:rPr>
          <w:rFonts w:ascii="PMingLiU"/>
        </w:rPr>
      </w:pPr>
      <w:r>
        <w:rPr>
          <w:rFonts w:ascii="PMingLiU"/>
          <w:color w:val="231F20"/>
          <w:w w:val="110"/>
        </w:rPr>
        <w:t>11:05</w:t>
      </w:r>
    </w:p>
    <w:p>
      <w:pPr>
        <w:pStyle w:val="BodyText"/>
        <w:spacing w:line="249" w:lineRule="auto" w:before="110"/>
        <w:ind w:left="109" w:right="1046"/>
        <w:jc w:val="both"/>
      </w:pPr>
      <w:r>
        <w:rPr>
          <w:rFonts w:ascii="PMingLiU"/>
          <w:color w:val="231F20"/>
          <w:w w:val="105"/>
        </w:rPr>
        <w:t>2aUW10. Modeling of sub-bottom volume scattering from turbidite sequences.</w:t>
      </w:r>
      <w:r>
        <w:rPr>
          <w:rFonts w:ascii="PMingLiU"/>
          <w:color w:val="231F20"/>
          <w:spacing w:val="-6"/>
          <w:w w:val="105"/>
        </w:rPr>
        <w:t> </w:t>
      </w:r>
      <w:r>
        <w:rPr>
          <w:color w:val="231F20"/>
          <w:w w:val="105"/>
        </w:rPr>
        <w:t>Derek</w:t>
      </w:r>
      <w:r>
        <w:rPr>
          <w:color w:val="231F20"/>
          <w:spacing w:val="-3"/>
          <w:w w:val="105"/>
        </w:rPr>
        <w:t> </w:t>
      </w:r>
      <w:r>
        <w:rPr>
          <w:color w:val="231F20"/>
          <w:w w:val="105"/>
        </w:rPr>
        <w:t>R.</w:t>
      </w:r>
      <w:r>
        <w:rPr>
          <w:color w:val="231F20"/>
          <w:spacing w:val="-4"/>
          <w:w w:val="105"/>
        </w:rPr>
        <w:t> </w:t>
      </w:r>
      <w:r>
        <w:rPr>
          <w:color w:val="231F20"/>
          <w:w w:val="105"/>
        </w:rPr>
        <w:t>Olson</w:t>
      </w:r>
      <w:r>
        <w:rPr>
          <w:color w:val="231F20"/>
          <w:spacing w:val="-5"/>
          <w:w w:val="105"/>
        </w:rPr>
        <w:t> </w:t>
      </w:r>
      <w:r>
        <w:rPr>
          <w:color w:val="231F20"/>
          <w:w w:val="105"/>
        </w:rPr>
        <w:t>and</w:t>
      </w:r>
      <w:r>
        <w:rPr>
          <w:color w:val="231F20"/>
          <w:spacing w:val="-4"/>
          <w:w w:val="105"/>
        </w:rPr>
        <w:t> </w:t>
      </w:r>
      <w:r>
        <w:rPr>
          <w:color w:val="231F20"/>
          <w:w w:val="105"/>
        </w:rPr>
        <w:t>Charles</w:t>
      </w:r>
      <w:r>
        <w:rPr>
          <w:color w:val="231F20"/>
          <w:spacing w:val="-4"/>
          <w:w w:val="105"/>
        </w:rPr>
        <w:t> </w:t>
      </w:r>
      <w:r>
        <w:rPr>
          <w:color w:val="231F20"/>
          <w:w w:val="105"/>
        </w:rPr>
        <w:t>W.</w:t>
      </w:r>
      <w:r>
        <w:rPr>
          <w:color w:val="231F20"/>
          <w:spacing w:val="-3"/>
          <w:w w:val="105"/>
        </w:rPr>
        <w:t> </w:t>
      </w:r>
      <w:r>
        <w:rPr>
          <w:color w:val="231F20"/>
          <w:w w:val="105"/>
        </w:rPr>
        <w:t>Holland</w:t>
      </w:r>
      <w:r>
        <w:rPr>
          <w:color w:val="231F20"/>
          <w:spacing w:val="-5"/>
          <w:w w:val="105"/>
        </w:rPr>
        <w:t> </w:t>
      </w:r>
      <w:r>
        <w:rPr>
          <w:color w:val="231F20"/>
          <w:w w:val="105"/>
        </w:rPr>
        <w:t>(Appl.</w:t>
      </w:r>
      <w:r>
        <w:rPr>
          <w:color w:val="231F20"/>
          <w:spacing w:val="-4"/>
          <w:w w:val="105"/>
        </w:rPr>
        <w:t> </w:t>
      </w:r>
      <w:r>
        <w:rPr>
          <w:color w:val="231F20"/>
          <w:w w:val="105"/>
        </w:rPr>
        <w:t>Res.</w:t>
      </w:r>
      <w:r>
        <w:rPr>
          <w:color w:val="231F20"/>
          <w:spacing w:val="-4"/>
          <w:w w:val="105"/>
        </w:rPr>
        <w:t> </w:t>
      </w:r>
      <w:r>
        <w:rPr>
          <w:color w:val="231F20"/>
          <w:w w:val="105"/>
        </w:rPr>
        <w:t>Lab.,</w:t>
      </w:r>
      <w:r>
        <w:rPr>
          <w:color w:val="231F20"/>
          <w:spacing w:val="-4"/>
          <w:w w:val="105"/>
        </w:rPr>
        <w:t> </w:t>
      </w:r>
      <w:r>
        <w:rPr>
          <w:color w:val="231F20"/>
          <w:w w:val="105"/>
        </w:rPr>
        <w:t>The Penn State Univ., P.O. Box 30, State College, PA 16804, dro131@psu. edu)</w:t>
      </w:r>
    </w:p>
    <w:p>
      <w:pPr>
        <w:pStyle w:val="BodyText"/>
        <w:spacing w:line="261" w:lineRule="auto" w:before="128"/>
        <w:ind w:left="109" w:right="1046" w:firstLine="240"/>
        <w:jc w:val="both"/>
      </w:pPr>
      <w:r>
        <w:rPr>
          <w:color w:val="231F20"/>
        </w:rPr>
        <w:t>Abyssal sediments near the continental margin are often formed through turbidite deposition, which creates alternating layers of silt and mud.</w:t>
      </w:r>
      <w:r>
        <w:rPr>
          <w:color w:val="231F20"/>
          <w:spacing w:val="-6"/>
        </w:rPr>
        <w:t> </w:t>
      </w:r>
      <w:r>
        <w:rPr>
          <w:color w:val="231F20"/>
        </w:rPr>
        <w:t>Model- ing of reflection and sub-bottom volume scattering from turbidite sequences has been previously studied using an effective medium to model the propa- gation within the sediment, which is only applicable when the acoustic wavelength is much larger than the average layer thickness in the seafloor, and  thus  is  limited  to  low  frequencies.  A  volume  scattering  model   </w:t>
      </w:r>
      <w:r>
        <w:rPr>
          <w:color w:val="231F20"/>
          <w:spacing w:val="10"/>
        </w:rPr>
        <w:t> </w:t>
      </w:r>
      <w:r>
        <w:rPr>
          <w:color w:val="231F20"/>
        </w:rPr>
        <w:t>is</w:t>
      </w:r>
    </w:p>
    <w:p>
      <w:pPr>
        <w:spacing w:after="0" w:line="261" w:lineRule="auto"/>
        <w:jc w:val="both"/>
        <w:sectPr>
          <w:headerReference w:type="default" r:id="rId570"/>
          <w:footerReference w:type="default" r:id="rId571"/>
          <w:pgSz w:w="12240" w:h="16200"/>
          <w:pgMar w:header="0" w:footer="638" w:top="780" w:bottom="820" w:left="920" w:right="0"/>
          <w:pgNumType w:start="2053"/>
          <w:cols w:num="2" w:equalWidth="0">
            <w:col w:w="5012" w:space="248"/>
            <w:col w:w="6060"/>
          </w:cols>
        </w:sectPr>
      </w:pPr>
    </w:p>
    <w:p>
      <w:pPr>
        <w:pStyle w:val="BodyText"/>
        <w:spacing w:line="261" w:lineRule="auto" w:before="45"/>
        <w:ind w:left="109"/>
        <w:jc w:val="both"/>
      </w:pPr>
      <w:r>
        <w:rPr>
          <w:color w:val="231F20"/>
        </w:rPr>
        <w:t>developed here to extend the frequency range of previous models of scatter- ing from turbidite sequences. This model employs the Born approximation, takes into account the correct propagation physics in a layered environment, and uses a point source as an incident field. Model results will be compared to previously reported scattering data collected in the Ionian sea.</w:t>
      </w:r>
    </w:p>
    <w:p>
      <w:pPr>
        <w:pStyle w:val="BodyText"/>
        <w:spacing w:before="91"/>
        <w:ind w:left="1886" w:right="1777"/>
        <w:jc w:val="center"/>
        <w:rPr>
          <w:rFonts w:ascii="PMingLiU"/>
        </w:rPr>
      </w:pPr>
      <w:r>
        <w:rPr>
          <w:rFonts w:ascii="PMingLiU"/>
          <w:color w:val="231F20"/>
          <w:w w:val="110"/>
        </w:rPr>
        <w:t>11:20</w:t>
      </w:r>
    </w:p>
    <w:p>
      <w:pPr>
        <w:pStyle w:val="BodyText"/>
        <w:spacing w:line="249" w:lineRule="auto" w:before="110"/>
        <w:ind w:left="109"/>
        <w:jc w:val="both"/>
      </w:pPr>
      <w:r>
        <w:rPr>
          <w:rFonts w:ascii="PMingLiU"/>
          <w:color w:val="231F20"/>
          <w:w w:val="105"/>
        </w:rPr>
        <w:t>2aUW11. Statistics of near surface  underwater  scattered  sound  includ-  ing wave induced Doppler. </w:t>
      </w:r>
      <w:r>
        <w:rPr>
          <w:color w:val="231F20"/>
          <w:w w:val="105"/>
        </w:rPr>
        <w:t>Sean Walstead (Sensors and Sonar Systems, Naval</w:t>
      </w:r>
      <w:r>
        <w:rPr>
          <w:color w:val="231F20"/>
          <w:spacing w:val="-6"/>
          <w:w w:val="105"/>
        </w:rPr>
        <w:t> </w:t>
      </w:r>
      <w:r>
        <w:rPr>
          <w:color w:val="231F20"/>
          <w:w w:val="105"/>
        </w:rPr>
        <w:t>Undersea</w:t>
      </w:r>
      <w:r>
        <w:rPr>
          <w:color w:val="231F20"/>
          <w:spacing w:val="-7"/>
          <w:w w:val="105"/>
        </w:rPr>
        <w:t> </w:t>
      </w:r>
      <w:r>
        <w:rPr>
          <w:color w:val="231F20"/>
          <w:w w:val="105"/>
        </w:rPr>
        <w:t>Warfare</w:t>
      </w:r>
      <w:r>
        <w:rPr>
          <w:color w:val="231F20"/>
          <w:spacing w:val="-6"/>
          <w:w w:val="105"/>
        </w:rPr>
        <w:t> </w:t>
      </w:r>
      <w:r>
        <w:rPr>
          <w:color w:val="231F20"/>
          <w:w w:val="105"/>
        </w:rPr>
        <w:t>Ctr.,</w:t>
      </w:r>
      <w:r>
        <w:rPr>
          <w:color w:val="231F20"/>
          <w:spacing w:val="-7"/>
          <w:w w:val="105"/>
        </w:rPr>
        <w:t> </w:t>
      </w:r>
      <w:r>
        <w:rPr>
          <w:color w:val="231F20"/>
          <w:w w:val="105"/>
        </w:rPr>
        <w:t>1176</w:t>
      </w:r>
      <w:r>
        <w:rPr>
          <w:color w:val="231F20"/>
          <w:spacing w:val="-7"/>
          <w:w w:val="105"/>
        </w:rPr>
        <w:t> </w:t>
      </w:r>
      <w:r>
        <w:rPr>
          <w:color w:val="231F20"/>
          <w:w w:val="105"/>
        </w:rPr>
        <w:t>Howell</w:t>
      </w:r>
      <w:r>
        <w:rPr>
          <w:color w:val="231F20"/>
          <w:spacing w:val="-7"/>
          <w:w w:val="105"/>
        </w:rPr>
        <w:t> </w:t>
      </w:r>
      <w:r>
        <w:rPr>
          <w:color w:val="231F20"/>
          <w:w w:val="105"/>
        </w:rPr>
        <w:t>St.,</w:t>
      </w:r>
      <w:r>
        <w:rPr>
          <w:color w:val="231F20"/>
          <w:spacing w:val="-7"/>
          <w:w w:val="105"/>
        </w:rPr>
        <w:t> </w:t>
      </w:r>
      <w:r>
        <w:rPr>
          <w:color w:val="231F20"/>
          <w:w w:val="105"/>
        </w:rPr>
        <w:t>Newport,</w:t>
      </w:r>
      <w:r>
        <w:rPr>
          <w:color w:val="231F20"/>
          <w:spacing w:val="-5"/>
          <w:w w:val="105"/>
        </w:rPr>
        <w:t> </w:t>
      </w:r>
      <w:r>
        <w:rPr>
          <w:color w:val="231F20"/>
          <w:w w:val="105"/>
        </w:rPr>
        <w:t>RI</w:t>
      </w:r>
      <w:r>
        <w:rPr>
          <w:color w:val="231F20"/>
          <w:spacing w:val="-7"/>
          <w:w w:val="105"/>
        </w:rPr>
        <w:t> </w:t>
      </w:r>
      <w:r>
        <w:rPr>
          <w:color w:val="231F20"/>
          <w:w w:val="105"/>
        </w:rPr>
        <w:t>02841,</w:t>
      </w:r>
      <w:r>
        <w:rPr>
          <w:color w:val="231F20"/>
          <w:spacing w:val="-7"/>
          <w:w w:val="105"/>
        </w:rPr>
        <w:t> </w:t>
      </w:r>
      <w:r>
        <w:rPr>
          <w:color w:val="231F20"/>
          <w:w w:val="105"/>
        </w:rPr>
        <w:t>sean. walstead@navy.mil)</w:t>
      </w:r>
    </w:p>
    <w:p>
      <w:pPr>
        <w:pStyle w:val="BodyText"/>
        <w:spacing w:line="261" w:lineRule="auto" w:before="128"/>
        <w:ind w:left="109" w:firstLine="240"/>
        <w:jc w:val="both"/>
      </w:pPr>
      <w:r>
        <w:rPr>
          <w:color w:val="231F20"/>
        </w:rPr>
        <w:t>The interaction of underwater sound with the ocean surface is explored. Analytic expressions for the Doppler shift and Doppler spread of surface reflected signals are developed. Statistical models for surface scattered in- tensity, arrival time, and Doppler fluctuations are developed in relation to</w:t>
      </w:r>
    </w:p>
    <w:p>
      <w:pPr>
        <w:pStyle w:val="BodyText"/>
        <w:spacing w:line="261" w:lineRule="auto" w:before="45"/>
        <w:ind w:left="109" w:right="126"/>
        <w:jc w:val="both"/>
      </w:pPr>
      <w:r>
        <w:rPr/>
        <w:br w:type="column"/>
      </w:r>
      <w:r>
        <w:rPr>
          <w:color w:val="231F20"/>
        </w:rPr>
        <w:t>wave shape, transducer position, and transmission frequency. Measurements from two experiments are considered. Data collected from AUTEC explore surface scattering effects in the frequency regime of 8 kHz–10 kHz, while data collected in a variable speed wind wave channel at Scripps Institution of Oceanography explore scattering statistics in the 200 kHz–400 kHz (VHF) frequency regime. Physics based analytic expressions for the equa- tions of motion of specular reflection points (SRPs) along a time-evolving wave surface are derived. The time-varying Doppler shift of VHF under- water acoustic signals is attributed to SRP motion associated with surface wave propagation. Model predicted values are compared to experimental measurements and differences between the two tested  frequency regimes are highlighted. This work has direct application to the improved perform- ance of phase coherent underwater acoustic communications systems and the remote sensing of gravity-capillary waves.</w:t>
      </w:r>
    </w:p>
    <w:p>
      <w:pPr>
        <w:spacing w:after="0" w:line="261" w:lineRule="auto"/>
        <w:jc w:val="both"/>
        <w:sectPr>
          <w:headerReference w:type="default" r:id="rId572"/>
          <w:footerReference w:type="default" r:id="rId573"/>
          <w:pgSz w:w="12240" w:h="16200"/>
          <w:pgMar w:header="0" w:footer="638" w:top="780" w:bottom="820" w:left="920" w:right="920"/>
          <w:pgNumType w:start="2054"/>
          <w:cols w:num="2" w:equalWidth="0">
            <w:col w:w="5012" w:space="248"/>
            <w:col w:w="5140"/>
          </w:cols>
        </w:sectPr>
      </w:pPr>
    </w:p>
    <w:p>
      <w:pPr>
        <w:pStyle w:val="Heading8"/>
        <w:tabs>
          <w:tab w:pos="7130" w:val="left" w:leader="none"/>
        </w:tabs>
        <w:spacing w:before="41"/>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ALTA, 9:15 A.M. TO 10:45</w:t>
      </w:r>
      <w:r>
        <w:rPr>
          <w:rFonts w:ascii="Times New Roman"/>
          <w:color w:val="231F20"/>
          <w:spacing w:val="-4"/>
        </w:rPr>
        <w:t> </w:t>
      </w:r>
      <w:r>
        <w:rPr>
          <w:rFonts w:ascii="Times New Roman"/>
          <w:color w:val="231F20"/>
        </w:rPr>
        <w:t>A.M.</w:t>
      </w:r>
    </w:p>
    <w:p>
      <w:pPr>
        <w:pStyle w:val="BodyText"/>
        <w:rPr>
          <w:sz w:val="22"/>
        </w:rPr>
      </w:pPr>
    </w:p>
    <w:p>
      <w:pPr>
        <w:spacing w:before="151"/>
        <w:ind w:left="3049" w:right="1842" w:firstLine="0"/>
        <w:jc w:val="left"/>
        <w:rPr>
          <w:rFonts w:ascii="PMingLiU"/>
          <w:sz w:val="22"/>
        </w:rPr>
      </w:pPr>
      <w:r>
        <w:rPr>
          <w:rFonts w:ascii="PMingLiU"/>
          <w:color w:val="231F20"/>
          <w:w w:val="115"/>
          <w:sz w:val="22"/>
        </w:rPr>
        <w:t>Meeting of the Standards Committee Plenary Group</w:t>
      </w:r>
    </w:p>
    <w:p>
      <w:pPr>
        <w:pStyle w:val="BodyText"/>
        <w:spacing w:before="8"/>
        <w:rPr>
          <w:rFonts w:ascii="PMingLiU"/>
          <w:sz w:val="20"/>
        </w:rPr>
      </w:pPr>
    </w:p>
    <w:p>
      <w:pPr>
        <w:spacing w:before="0"/>
        <w:ind w:left="0" w:right="938" w:firstLine="0"/>
        <w:jc w:val="center"/>
        <w:rPr>
          <w:sz w:val="22"/>
        </w:rPr>
      </w:pPr>
      <w:r>
        <w:rPr>
          <w:color w:val="231F20"/>
          <w:sz w:val="22"/>
        </w:rPr>
        <w:t>to be held jointly with the meetings of the</w:t>
      </w:r>
    </w:p>
    <w:p>
      <w:pPr>
        <w:pStyle w:val="BodyText"/>
        <w:spacing w:before="3"/>
        <w:rPr>
          <w:sz w:val="23"/>
        </w:rPr>
      </w:pPr>
    </w:p>
    <w:p>
      <w:pPr>
        <w:spacing w:line="247" w:lineRule="auto" w:before="0"/>
        <w:ind w:left="2300" w:right="3237" w:firstLine="0"/>
        <w:jc w:val="center"/>
        <w:rPr>
          <w:sz w:val="22"/>
        </w:rPr>
      </w:pPr>
      <w:r>
        <w:rPr>
          <w:color w:val="231F20"/>
          <w:sz w:val="22"/>
        </w:rPr>
        <w:t>ANSI-Accredited U.S. Technical Advisory Groups (TAGs) for: ISO/TC 43, Acoustics,</w:t>
      </w:r>
    </w:p>
    <w:p>
      <w:pPr>
        <w:spacing w:line="247" w:lineRule="auto" w:before="0"/>
        <w:ind w:left="3449" w:right="4374" w:firstLine="667"/>
        <w:jc w:val="left"/>
        <w:rPr>
          <w:sz w:val="22"/>
        </w:rPr>
      </w:pPr>
      <w:r>
        <w:rPr>
          <w:color w:val="231F20"/>
          <w:sz w:val="22"/>
        </w:rPr>
        <w:t>ISO/TC 43/SC 1, Noise, ISO/TC 43/SC 3, Underwater acoustics</w:t>
      </w:r>
    </w:p>
    <w:p>
      <w:pPr>
        <w:spacing w:line="252" w:lineRule="exact" w:before="0"/>
        <w:ind w:left="0" w:right="938" w:firstLine="0"/>
        <w:jc w:val="center"/>
        <w:rPr>
          <w:sz w:val="22"/>
        </w:rPr>
      </w:pPr>
      <w:r>
        <w:rPr>
          <w:color w:val="231F20"/>
          <w:sz w:val="22"/>
        </w:rPr>
        <w:t>ISO/TC 108, Mechanical vibration, shock and condition monitoring,</w:t>
      </w:r>
    </w:p>
    <w:p>
      <w:pPr>
        <w:spacing w:line="247" w:lineRule="auto" w:before="6"/>
        <w:ind w:left="1051" w:right="1989" w:firstLine="0"/>
        <w:jc w:val="center"/>
        <w:rPr>
          <w:sz w:val="22"/>
        </w:rPr>
      </w:pPr>
      <w:r>
        <w:rPr/>
        <w:pict>
          <v:rect style="position:absolute;margin-left:571.63501pt;margin-top:10.626724pt;width:40.365pt;height:72pt;mso-position-horizontal-relative:page;mso-position-vertical-relative:paragraph;z-index:4912" filled="true" fillcolor="#231f20" stroked="false">
            <v:fill type="solid"/>
            <w10:wrap type="none"/>
          </v:rect>
        </w:pict>
      </w:r>
      <w:r>
        <w:rPr/>
        <w:pict>
          <v:shape style="position:absolute;margin-left:581.36554pt;margin-top:16.827604pt;width:12.6pt;height:59.55pt;mso-position-horizontal-relative:page;mso-position-vertical-relative:paragraph;z-index:4936"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0"/>
                      <w:sz w:val="21"/>
                    </w:rPr>
                    <w:t>2a</w:t>
                  </w:r>
                  <w:r>
                    <w:rPr>
                      <w:rFonts w:ascii="Arial"/>
                      <w:color w:val="FFFFFF"/>
                      <w:spacing w:val="-6"/>
                      <w:sz w:val="21"/>
                    </w:rPr>
                    <w:t> </w:t>
                  </w:r>
                  <w:r>
                    <w:rPr>
                      <w:rFonts w:ascii="Arial"/>
                      <w:color w:val="FFFFFF"/>
                      <w:w w:val="101"/>
                      <w:sz w:val="21"/>
                    </w:rPr>
                    <w:t>TUE.</w:t>
                  </w:r>
                  <w:r>
                    <w:rPr>
                      <w:rFonts w:ascii="Arial"/>
                      <w:color w:val="FFFFFF"/>
                      <w:spacing w:val="-7"/>
                      <w:sz w:val="21"/>
                    </w:rPr>
                    <w:t> </w:t>
                  </w:r>
                  <w:r>
                    <w:rPr>
                      <w:rFonts w:ascii="Arial"/>
                      <w:color w:val="FFFFFF"/>
                      <w:w w:val="104"/>
                      <w:sz w:val="21"/>
                    </w:rPr>
                    <w:t>AM</w:t>
                  </w:r>
                </w:p>
              </w:txbxContent>
            </v:textbox>
            <w10:wrap type="none"/>
          </v:shape>
        </w:pict>
      </w:r>
      <w:r>
        <w:rPr>
          <w:color w:val="231F20"/>
          <w:sz w:val="22"/>
        </w:rPr>
        <w:t>ISO/TC 108/SC 2, Measurement and evaluation of mechanical vibration and shock as applied to machines, vehicles and structures,</w:t>
      </w:r>
    </w:p>
    <w:p>
      <w:pPr>
        <w:spacing w:line="247" w:lineRule="auto" w:before="0"/>
        <w:ind w:left="1415" w:right="2354" w:firstLine="0"/>
        <w:jc w:val="center"/>
        <w:rPr>
          <w:sz w:val="22"/>
        </w:rPr>
      </w:pPr>
      <w:r>
        <w:rPr>
          <w:color w:val="231F20"/>
          <w:sz w:val="22"/>
        </w:rPr>
        <w:t>ISO/TC 108/SC 3, Use and calibration of vibration and shock measuring instruments, ISO/TC 108/SC 4, Human exposure to mechanical vibration and shock,</w:t>
      </w:r>
    </w:p>
    <w:p>
      <w:pPr>
        <w:spacing w:line="247" w:lineRule="auto" w:before="0"/>
        <w:ind w:left="1415" w:right="2354" w:firstLine="0"/>
        <w:jc w:val="center"/>
        <w:rPr>
          <w:sz w:val="22"/>
        </w:rPr>
      </w:pPr>
      <w:r>
        <w:rPr>
          <w:color w:val="231F20"/>
          <w:sz w:val="22"/>
        </w:rPr>
        <w:t>ISO/TC 108/SC 5, Condition monitoring and diagnostics of machine systems, and IEC/TC 29, Electroacoustics</w:t>
      </w:r>
    </w:p>
    <w:p>
      <w:pPr>
        <w:pStyle w:val="BodyText"/>
        <w:spacing w:before="2"/>
        <w:rPr>
          <w:sz w:val="24"/>
        </w:rPr>
      </w:pPr>
    </w:p>
    <w:p>
      <w:pPr>
        <w:spacing w:line="271" w:lineRule="auto" w:before="1"/>
        <w:ind w:left="3674" w:right="2121" w:hanging="2489"/>
        <w:jc w:val="left"/>
        <w:rPr>
          <w:sz w:val="20"/>
        </w:rPr>
      </w:pPr>
      <w:r>
        <w:rPr>
          <w:color w:val="231F20"/>
          <w:sz w:val="20"/>
        </w:rPr>
        <w:t>R.D. Hellweg, Chair and P.D. Schomer, Vice Chair, U.S. Technical Advisory Group for ISO/TC 43 Acoustics and ISO/TC 43/SC 1 Noise</w:t>
      </w:r>
    </w:p>
    <w:p>
      <w:pPr>
        <w:spacing w:line="271" w:lineRule="auto" w:before="1"/>
        <w:ind w:left="2483" w:right="3422" w:hanging="1"/>
        <w:jc w:val="center"/>
        <w:rPr>
          <w:i/>
          <w:sz w:val="20"/>
        </w:rPr>
      </w:pPr>
      <w:r>
        <w:rPr>
          <w:i/>
          <w:color w:val="231F20"/>
          <w:sz w:val="20"/>
        </w:rPr>
        <w:t>Hellweg Acoustics, 13 Pine Tree Road, Wellesley, MA 02482 </w:t>
      </w:r>
      <w:r>
        <w:rPr>
          <w:i/>
          <w:color w:val="231F20"/>
          <w:sz w:val="20"/>
        </w:rPr>
        <w:t>Schomer and Associates, 2117 Robert Drive, Champaign, IL 61821</w:t>
      </w:r>
    </w:p>
    <w:p>
      <w:pPr>
        <w:pStyle w:val="BodyText"/>
        <w:spacing w:before="8"/>
        <w:rPr>
          <w:i/>
          <w:sz w:val="22"/>
        </w:rPr>
      </w:pPr>
    </w:p>
    <w:p>
      <w:pPr>
        <w:spacing w:before="0"/>
        <w:ind w:left="0" w:right="937" w:firstLine="0"/>
        <w:jc w:val="center"/>
        <w:rPr>
          <w:sz w:val="20"/>
        </w:rPr>
      </w:pPr>
      <w:r>
        <w:rPr>
          <w:color w:val="231F20"/>
          <w:sz w:val="20"/>
        </w:rPr>
        <w:t>M. A. Bahtiarian, Chair, U.S. Technical Advisory Group for ISO/TC 43/SC 3 Underwater acoustics</w:t>
      </w:r>
    </w:p>
    <w:p>
      <w:pPr>
        <w:spacing w:before="29"/>
        <w:ind w:left="0" w:right="938" w:firstLine="0"/>
        <w:jc w:val="center"/>
        <w:rPr>
          <w:i/>
          <w:sz w:val="20"/>
        </w:rPr>
      </w:pPr>
      <w:r>
        <w:rPr>
          <w:i/>
          <w:color w:val="231F20"/>
          <w:sz w:val="20"/>
        </w:rPr>
        <w:t>Noise Control Engineering, Inc., 799 Middlesex Turnpike, Billerica, MA 01821</w:t>
      </w:r>
    </w:p>
    <w:p>
      <w:pPr>
        <w:pStyle w:val="BodyText"/>
        <w:spacing w:before="3"/>
        <w:rPr>
          <w:i/>
          <w:sz w:val="25"/>
        </w:rPr>
      </w:pPr>
    </w:p>
    <w:p>
      <w:pPr>
        <w:spacing w:before="0"/>
        <w:ind w:left="0" w:right="942" w:firstLine="0"/>
        <w:jc w:val="center"/>
        <w:rPr>
          <w:sz w:val="20"/>
        </w:rPr>
      </w:pPr>
      <w:r>
        <w:rPr>
          <w:color w:val="231F20"/>
          <w:spacing w:val="-3"/>
          <w:sz w:val="20"/>
        </w:rPr>
        <w:t>W. </w:t>
      </w:r>
      <w:r>
        <w:rPr>
          <w:color w:val="231F20"/>
          <w:spacing w:val="-5"/>
          <w:sz w:val="20"/>
        </w:rPr>
        <w:t>Madigosky, </w:t>
      </w:r>
      <w:r>
        <w:rPr>
          <w:color w:val="231F20"/>
          <w:spacing w:val="-4"/>
          <w:sz w:val="20"/>
        </w:rPr>
        <w:t>Chair </w:t>
      </w:r>
      <w:r>
        <w:rPr>
          <w:color w:val="231F20"/>
          <w:spacing w:val="-3"/>
          <w:sz w:val="20"/>
        </w:rPr>
        <w:t>of </w:t>
      </w:r>
      <w:r>
        <w:rPr>
          <w:color w:val="231F20"/>
          <w:spacing w:val="-4"/>
          <w:sz w:val="20"/>
        </w:rPr>
        <w:t>the U.S. </w:t>
      </w:r>
      <w:r>
        <w:rPr>
          <w:color w:val="231F20"/>
          <w:spacing w:val="-5"/>
          <w:sz w:val="20"/>
        </w:rPr>
        <w:t>Technical Advisory </w:t>
      </w:r>
      <w:r>
        <w:rPr>
          <w:color w:val="231F20"/>
          <w:spacing w:val="-4"/>
          <w:sz w:val="20"/>
        </w:rPr>
        <w:t>Group for </w:t>
      </w:r>
      <w:r>
        <w:rPr>
          <w:color w:val="231F20"/>
          <w:spacing w:val="-5"/>
          <w:sz w:val="20"/>
        </w:rPr>
        <w:t>ISO/TC </w:t>
      </w:r>
      <w:r>
        <w:rPr>
          <w:color w:val="231F20"/>
          <w:spacing w:val="-4"/>
          <w:sz w:val="20"/>
        </w:rPr>
        <w:t>108 </w:t>
      </w:r>
      <w:r>
        <w:rPr>
          <w:color w:val="231F20"/>
          <w:spacing w:val="-5"/>
          <w:sz w:val="20"/>
        </w:rPr>
        <w:t>Mechanical vibration, </w:t>
      </w:r>
      <w:r>
        <w:rPr>
          <w:color w:val="231F20"/>
          <w:spacing w:val="-4"/>
          <w:sz w:val="20"/>
        </w:rPr>
        <w:t>shock and </w:t>
      </w:r>
      <w:r>
        <w:rPr>
          <w:color w:val="231F20"/>
          <w:spacing w:val="-5"/>
          <w:sz w:val="20"/>
        </w:rPr>
        <w:t>condition monitoring</w:t>
      </w:r>
    </w:p>
    <w:p>
      <w:pPr>
        <w:spacing w:before="29"/>
        <w:ind w:left="0" w:right="942" w:firstLine="0"/>
        <w:jc w:val="center"/>
        <w:rPr>
          <w:i/>
          <w:sz w:val="20"/>
        </w:rPr>
      </w:pPr>
      <w:r>
        <w:rPr>
          <w:i/>
          <w:color w:val="231F20"/>
          <w:sz w:val="20"/>
        </w:rPr>
        <w:t>MTECH, 10754 Kinloch Road, Silver Spring, MD 20903</w:t>
      </w:r>
    </w:p>
    <w:p>
      <w:pPr>
        <w:pStyle w:val="BodyText"/>
        <w:spacing w:before="3"/>
        <w:rPr>
          <w:i/>
          <w:sz w:val="25"/>
        </w:rPr>
      </w:pPr>
    </w:p>
    <w:p>
      <w:pPr>
        <w:spacing w:line="271" w:lineRule="auto" w:before="0"/>
        <w:ind w:left="2158" w:right="1842" w:hanging="1150"/>
        <w:jc w:val="left"/>
        <w:rPr>
          <w:sz w:val="20"/>
        </w:rPr>
      </w:pPr>
      <w:r>
        <w:rPr>
          <w:color w:val="231F20"/>
          <w:spacing w:val="-3"/>
          <w:sz w:val="20"/>
        </w:rPr>
        <w:t>M. </w:t>
      </w:r>
      <w:r>
        <w:rPr>
          <w:color w:val="231F20"/>
          <w:spacing w:val="-5"/>
          <w:sz w:val="20"/>
        </w:rPr>
        <w:t>L’vov, </w:t>
      </w:r>
      <w:r>
        <w:rPr>
          <w:color w:val="231F20"/>
          <w:spacing w:val="-4"/>
          <w:sz w:val="20"/>
        </w:rPr>
        <w:t>Chair </w:t>
      </w:r>
      <w:r>
        <w:rPr>
          <w:color w:val="231F20"/>
          <w:spacing w:val="-3"/>
          <w:sz w:val="20"/>
        </w:rPr>
        <w:t>of </w:t>
      </w:r>
      <w:r>
        <w:rPr>
          <w:color w:val="231F20"/>
          <w:spacing w:val="-4"/>
          <w:sz w:val="20"/>
        </w:rPr>
        <w:t>the U.S. </w:t>
      </w:r>
      <w:r>
        <w:rPr>
          <w:color w:val="231F20"/>
          <w:spacing w:val="-5"/>
          <w:sz w:val="20"/>
        </w:rPr>
        <w:t>Technical Advisory Group </w:t>
      </w:r>
      <w:r>
        <w:rPr>
          <w:color w:val="231F20"/>
          <w:spacing w:val="-4"/>
          <w:sz w:val="20"/>
        </w:rPr>
        <w:t>for ISO/TC </w:t>
      </w:r>
      <w:r>
        <w:rPr>
          <w:color w:val="231F20"/>
          <w:spacing w:val="-5"/>
          <w:sz w:val="20"/>
        </w:rPr>
        <w:t>108/SC </w:t>
      </w:r>
      <w:r>
        <w:rPr>
          <w:color w:val="231F20"/>
          <w:sz w:val="20"/>
        </w:rPr>
        <w:t>2 </w:t>
      </w:r>
      <w:r>
        <w:rPr>
          <w:color w:val="231F20"/>
          <w:spacing w:val="-5"/>
          <w:sz w:val="20"/>
        </w:rPr>
        <w:t>Measurement </w:t>
      </w:r>
      <w:r>
        <w:rPr>
          <w:color w:val="231F20"/>
          <w:spacing w:val="-4"/>
          <w:sz w:val="20"/>
        </w:rPr>
        <w:t>and </w:t>
      </w:r>
      <w:r>
        <w:rPr>
          <w:color w:val="231F20"/>
          <w:spacing w:val="-5"/>
          <w:sz w:val="20"/>
        </w:rPr>
        <w:t>evaluation </w:t>
      </w:r>
      <w:r>
        <w:rPr>
          <w:color w:val="231F20"/>
          <w:spacing w:val="-3"/>
          <w:sz w:val="20"/>
        </w:rPr>
        <w:t>of </w:t>
      </w:r>
      <w:r>
        <w:rPr>
          <w:color w:val="231F20"/>
          <w:spacing w:val="-5"/>
          <w:sz w:val="20"/>
        </w:rPr>
        <w:t>mechanical vibration </w:t>
      </w:r>
      <w:r>
        <w:rPr>
          <w:color w:val="231F20"/>
          <w:spacing w:val="-4"/>
          <w:sz w:val="20"/>
        </w:rPr>
        <w:t>and </w:t>
      </w:r>
      <w:r>
        <w:rPr>
          <w:color w:val="231F20"/>
          <w:spacing w:val="-5"/>
          <w:sz w:val="20"/>
        </w:rPr>
        <w:t>shock </w:t>
      </w:r>
      <w:r>
        <w:rPr>
          <w:color w:val="231F20"/>
          <w:spacing w:val="-3"/>
          <w:sz w:val="20"/>
        </w:rPr>
        <w:t>as </w:t>
      </w:r>
      <w:r>
        <w:rPr>
          <w:color w:val="231F20"/>
          <w:spacing w:val="-5"/>
          <w:sz w:val="20"/>
        </w:rPr>
        <w:t>applied </w:t>
      </w:r>
      <w:r>
        <w:rPr>
          <w:color w:val="231F20"/>
          <w:spacing w:val="-3"/>
          <w:sz w:val="20"/>
        </w:rPr>
        <w:t>to </w:t>
      </w:r>
      <w:r>
        <w:rPr>
          <w:color w:val="231F20"/>
          <w:spacing w:val="-5"/>
          <w:sz w:val="20"/>
        </w:rPr>
        <w:t>machines, vehicles, </w:t>
      </w:r>
      <w:r>
        <w:rPr>
          <w:color w:val="231F20"/>
          <w:spacing w:val="-4"/>
          <w:sz w:val="20"/>
        </w:rPr>
        <w:t>and  </w:t>
      </w:r>
      <w:r>
        <w:rPr>
          <w:color w:val="231F20"/>
          <w:spacing w:val="-6"/>
          <w:sz w:val="20"/>
        </w:rPr>
        <w:t>structures</w:t>
      </w:r>
    </w:p>
    <w:p>
      <w:pPr>
        <w:spacing w:before="2"/>
        <w:ind w:left="0" w:right="943" w:firstLine="0"/>
        <w:jc w:val="center"/>
        <w:rPr>
          <w:i/>
          <w:sz w:val="20"/>
        </w:rPr>
      </w:pPr>
      <w:r>
        <w:rPr>
          <w:i/>
          <w:color w:val="231F20"/>
          <w:sz w:val="20"/>
        </w:rPr>
        <w:t>Siemens Energy, Inc., 5101 Westinghouse Blvd., Charlotte, NC 28273</w:t>
      </w:r>
    </w:p>
    <w:p>
      <w:pPr>
        <w:pStyle w:val="BodyText"/>
        <w:spacing w:before="1"/>
        <w:rPr>
          <w:i/>
          <w:sz w:val="25"/>
        </w:rPr>
      </w:pPr>
    </w:p>
    <w:p>
      <w:pPr>
        <w:spacing w:line="271" w:lineRule="auto" w:before="1"/>
        <w:ind w:left="3709" w:right="1842" w:hanging="2407"/>
        <w:jc w:val="left"/>
        <w:rPr>
          <w:sz w:val="20"/>
        </w:rPr>
      </w:pPr>
      <w:r>
        <w:rPr>
          <w:color w:val="231F20"/>
          <w:spacing w:val="-3"/>
          <w:sz w:val="20"/>
        </w:rPr>
        <w:t>D. J. </w:t>
      </w:r>
      <w:r>
        <w:rPr>
          <w:color w:val="231F20"/>
          <w:spacing w:val="-5"/>
          <w:sz w:val="20"/>
        </w:rPr>
        <w:t>Evans, Chair </w:t>
      </w:r>
      <w:r>
        <w:rPr>
          <w:color w:val="231F20"/>
          <w:spacing w:val="-3"/>
          <w:sz w:val="20"/>
        </w:rPr>
        <w:t>of </w:t>
      </w:r>
      <w:r>
        <w:rPr>
          <w:color w:val="231F20"/>
          <w:spacing w:val="-4"/>
          <w:sz w:val="20"/>
        </w:rPr>
        <w:t>the U.S. </w:t>
      </w:r>
      <w:r>
        <w:rPr>
          <w:color w:val="231F20"/>
          <w:spacing w:val="-5"/>
          <w:sz w:val="20"/>
        </w:rPr>
        <w:t>Technical Advisory </w:t>
      </w:r>
      <w:r>
        <w:rPr>
          <w:color w:val="231F20"/>
          <w:spacing w:val="-4"/>
          <w:sz w:val="20"/>
        </w:rPr>
        <w:t>Group for </w:t>
      </w:r>
      <w:r>
        <w:rPr>
          <w:color w:val="231F20"/>
          <w:spacing w:val="-5"/>
          <w:sz w:val="20"/>
        </w:rPr>
        <w:t>ISO/TC 108/SC </w:t>
      </w:r>
      <w:r>
        <w:rPr>
          <w:color w:val="231F20"/>
          <w:sz w:val="20"/>
        </w:rPr>
        <w:t>3 </w:t>
      </w:r>
      <w:r>
        <w:rPr>
          <w:color w:val="231F20"/>
          <w:spacing w:val="-4"/>
          <w:sz w:val="20"/>
        </w:rPr>
        <w:t>Use and </w:t>
      </w:r>
      <w:r>
        <w:rPr>
          <w:color w:val="231F20"/>
          <w:spacing w:val="-5"/>
          <w:sz w:val="20"/>
        </w:rPr>
        <w:t>calibration </w:t>
      </w:r>
      <w:r>
        <w:rPr>
          <w:color w:val="231F20"/>
          <w:spacing w:val="-3"/>
          <w:sz w:val="20"/>
        </w:rPr>
        <w:t>of </w:t>
      </w:r>
      <w:r>
        <w:rPr>
          <w:color w:val="231F20"/>
          <w:spacing w:val="-5"/>
          <w:sz w:val="20"/>
        </w:rPr>
        <w:t>vibration </w:t>
      </w:r>
      <w:r>
        <w:rPr>
          <w:color w:val="231F20"/>
          <w:spacing w:val="-4"/>
          <w:sz w:val="20"/>
        </w:rPr>
        <w:t>and shock </w:t>
      </w:r>
      <w:r>
        <w:rPr>
          <w:color w:val="231F20"/>
          <w:spacing w:val="-5"/>
          <w:sz w:val="20"/>
        </w:rPr>
        <w:t>measuring </w:t>
      </w:r>
      <w:r>
        <w:rPr>
          <w:color w:val="231F20"/>
          <w:spacing w:val="-6"/>
          <w:sz w:val="20"/>
        </w:rPr>
        <w:t>devices</w:t>
      </w:r>
    </w:p>
    <w:p>
      <w:pPr>
        <w:spacing w:before="2"/>
        <w:ind w:left="0" w:right="938" w:firstLine="0"/>
        <w:jc w:val="center"/>
        <w:rPr>
          <w:i/>
          <w:sz w:val="20"/>
        </w:rPr>
      </w:pPr>
      <w:r>
        <w:rPr>
          <w:i/>
          <w:color w:val="231F20"/>
          <w:sz w:val="20"/>
        </w:rPr>
        <w:t>13 Watch Hill Place, Gaithersburg, MD 20878</w:t>
      </w:r>
    </w:p>
    <w:p>
      <w:pPr>
        <w:pStyle w:val="BodyText"/>
        <w:spacing w:before="1"/>
        <w:rPr>
          <w:i/>
          <w:sz w:val="25"/>
        </w:rPr>
      </w:pPr>
    </w:p>
    <w:p>
      <w:pPr>
        <w:spacing w:before="1"/>
        <w:ind w:left="0" w:right="945" w:firstLine="0"/>
        <w:jc w:val="center"/>
        <w:rPr>
          <w:sz w:val="20"/>
        </w:rPr>
      </w:pPr>
      <w:r>
        <w:rPr>
          <w:color w:val="231F20"/>
          <w:spacing w:val="-3"/>
          <w:sz w:val="20"/>
        </w:rPr>
        <w:t>D. D. </w:t>
      </w:r>
      <w:r>
        <w:rPr>
          <w:color w:val="231F20"/>
          <w:spacing w:val="-5"/>
          <w:sz w:val="20"/>
        </w:rPr>
        <w:t>Reynolds, Chair, </w:t>
      </w:r>
      <w:r>
        <w:rPr>
          <w:color w:val="231F20"/>
          <w:spacing w:val="-4"/>
          <w:sz w:val="20"/>
        </w:rPr>
        <w:t>U.S. </w:t>
      </w:r>
      <w:r>
        <w:rPr>
          <w:color w:val="231F20"/>
          <w:spacing w:val="-5"/>
          <w:sz w:val="20"/>
        </w:rPr>
        <w:t>Technical Advisory </w:t>
      </w:r>
      <w:r>
        <w:rPr>
          <w:color w:val="231F20"/>
          <w:spacing w:val="-4"/>
          <w:sz w:val="20"/>
        </w:rPr>
        <w:t>Group for </w:t>
      </w:r>
      <w:r>
        <w:rPr>
          <w:color w:val="231F20"/>
          <w:spacing w:val="-5"/>
          <w:sz w:val="20"/>
        </w:rPr>
        <w:t>ISO/TC 108/SC </w:t>
      </w:r>
      <w:r>
        <w:rPr>
          <w:color w:val="231F20"/>
          <w:sz w:val="20"/>
        </w:rPr>
        <w:t>4 </w:t>
      </w:r>
      <w:r>
        <w:rPr>
          <w:color w:val="231F20"/>
          <w:spacing w:val="-5"/>
          <w:sz w:val="20"/>
        </w:rPr>
        <w:t>Human exposure </w:t>
      </w:r>
      <w:r>
        <w:rPr>
          <w:color w:val="231F20"/>
          <w:spacing w:val="-3"/>
          <w:sz w:val="20"/>
        </w:rPr>
        <w:t>to </w:t>
      </w:r>
      <w:r>
        <w:rPr>
          <w:color w:val="231F20"/>
          <w:spacing w:val="-5"/>
          <w:sz w:val="20"/>
        </w:rPr>
        <w:t>mechanical vibration </w:t>
      </w:r>
      <w:r>
        <w:rPr>
          <w:color w:val="231F20"/>
          <w:spacing w:val="-4"/>
          <w:sz w:val="20"/>
        </w:rPr>
        <w:t>and </w:t>
      </w:r>
      <w:r>
        <w:rPr>
          <w:color w:val="231F20"/>
          <w:spacing w:val="-5"/>
          <w:sz w:val="20"/>
        </w:rPr>
        <w:t>shock</w:t>
      </w:r>
    </w:p>
    <w:p>
      <w:pPr>
        <w:spacing w:before="31"/>
        <w:ind w:left="0" w:right="942" w:firstLine="0"/>
        <w:jc w:val="center"/>
        <w:rPr>
          <w:i/>
          <w:sz w:val="20"/>
        </w:rPr>
      </w:pPr>
      <w:r>
        <w:rPr>
          <w:i/>
          <w:color w:val="231F20"/>
          <w:sz w:val="20"/>
        </w:rPr>
        <w:t>3939 Briar Crest Court, Las Vegas, NV 89120</w:t>
      </w:r>
    </w:p>
    <w:p>
      <w:pPr>
        <w:pStyle w:val="BodyText"/>
        <w:spacing w:before="1"/>
        <w:rPr>
          <w:i/>
          <w:sz w:val="25"/>
        </w:rPr>
      </w:pPr>
    </w:p>
    <w:p>
      <w:pPr>
        <w:spacing w:line="271" w:lineRule="auto" w:before="1"/>
        <w:ind w:left="3987" w:right="1842" w:hanging="2943"/>
        <w:jc w:val="left"/>
        <w:rPr>
          <w:sz w:val="20"/>
        </w:rPr>
      </w:pPr>
      <w:r>
        <w:rPr>
          <w:color w:val="231F20"/>
          <w:spacing w:val="-3"/>
          <w:sz w:val="20"/>
        </w:rPr>
        <w:t>D. J. </w:t>
      </w:r>
      <w:r>
        <w:rPr>
          <w:color w:val="231F20"/>
          <w:spacing w:val="-5"/>
          <w:sz w:val="20"/>
        </w:rPr>
        <w:t>Vendittis, </w:t>
      </w:r>
      <w:r>
        <w:rPr>
          <w:color w:val="231F20"/>
          <w:spacing w:val="-4"/>
          <w:sz w:val="20"/>
        </w:rPr>
        <w:t>Chair </w:t>
      </w:r>
      <w:r>
        <w:rPr>
          <w:color w:val="231F20"/>
          <w:spacing w:val="-3"/>
          <w:sz w:val="20"/>
        </w:rPr>
        <w:t>of </w:t>
      </w:r>
      <w:r>
        <w:rPr>
          <w:color w:val="231F20"/>
          <w:spacing w:val="-4"/>
          <w:sz w:val="20"/>
        </w:rPr>
        <w:t>the U.S. </w:t>
      </w:r>
      <w:r>
        <w:rPr>
          <w:color w:val="231F20"/>
          <w:spacing w:val="-5"/>
          <w:sz w:val="20"/>
        </w:rPr>
        <w:t>Technical Advisory </w:t>
      </w:r>
      <w:r>
        <w:rPr>
          <w:color w:val="231F20"/>
          <w:spacing w:val="-4"/>
          <w:sz w:val="20"/>
        </w:rPr>
        <w:t>Group for </w:t>
      </w:r>
      <w:r>
        <w:rPr>
          <w:color w:val="231F20"/>
          <w:spacing w:val="-5"/>
          <w:sz w:val="20"/>
        </w:rPr>
        <w:t>ISO/TC 108/SC </w:t>
      </w:r>
      <w:r>
        <w:rPr>
          <w:color w:val="231F20"/>
          <w:sz w:val="20"/>
        </w:rPr>
        <w:t>5 </w:t>
      </w:r>
      <w:r>
        <w:rPr>
          <w:color w:val="231F20"/>
          <w:spacing w:val="-5"/>
          <w:sz w:val="20"/>
        </w:rPr>
        <w:t>Condition monitoring and diagnostics </w:t>
      </w:r>
      <w:r>
        <w:rPr>
          <w:color w:val="231F20"/>
          <w:spacing w:val="-3"/>
          <w:sz w:val="20"/>
        </w:rPr>
        <w:t>of </w:t>
      </w:r>
      <w:r>
        <w:rPr>
          <w:color w:val="231F20"/>
          <w:spacing w:val="-5"/>
          <w:sz w:val="20"/>
        </w:rPr>
        <w:t>machine </w:t>
      </w:r>
      <w:r>
        <w:rPr>
          <w:color w:val="231F20"/>
          <w:spacing w:val="-6"/>
          <w:sz w:val="20"/>
        </w:rPr>
        <w:t>systems</w:t>
      </w:r>
    </w:p>
    <w:p>
      <w:pPr>
        <w:spacing w:before="1"/>
        <w:ind w:left="0" w:right="941" w:firstLine="0"/>
        <w:jc w:val="center"/>
        <w:rPr>
          <w:i/>
          <w:sz w:val="20"/>
        </w:rPr>
      </w:pPr>
      <w:r>
        <w:rPr>
          <w:i/>
          <w:color w:val="231F20"/>
          <w:sz w:val="20"/>
        </w:rPr>
        <w:t>701 Northeast Harbour Terrace, Boca Raton, FL 33431</w:t>
      </w:r>
    </w:p>
    <w:p>
      <w:pPr>
        <w:pStyle w:val="BodyText"/>
        <w:spacing w:before="3"/>
        <w:rPr>
          <w:i/>
          <w:sz w:val="25"/>
        </w:rPr>
      </w:pPr>
    </w:p>
    <w:p>
      <w:pPr>
        <w:spacing w:before="0"/>
        <w:ind w:left="0" w:right="941" w:firstLine="0"/>
        <w:jc w:val="center"/>
        <w:rPr>
          <w:sz w:val="20"/>
        </w:rPr>
      </w:pPr>
      <w:r>
        <w:rPr>
          <w:color w:val="231F20"/>
          <w:sz w:val="20"/>
        </w:rPr>
        <w:t>D. A. Preves and C. Walber, U.S. Technical Co-advisors for IEC/TC 29, Electroacoustics</w:t>
      </w:r>
    </w:p>
    <w:p>
      <w:pPr>
        <w:spacing w:line="271" w:lineRule="auto" w:before="29"/>
        <w:ind w:left="1415" w:right="2357" w:firstLine="0"/>
        <w:jc w:val="center"/>
        <w:rPr>
          <w:i/>
          <w:sz w:val="20"/>
        </w:rPr>
      </w:pPr>
      <w:r>
        <w:rPr>
          <w:i/>
          <w:color w:val="231F20"/>
          <w:spacing w:val="-5"/>
          <w:sz w:val="20"/>
        </w:rPr>
        <w:t>Starkey Hearing Technologies, </w:t>
      </w:r>
      <w:r>
        <w:rPr>
          <w:i/>
          <w:color w:val="231F20"/>
          <w:spacing w:val="-4"/>
          <w:sz w:val="20"/>
        </w:rPr>
        <w:t>6600 </w:t>
      </w:r>
      <w:r>
        <w:rPr>
          <w:i/>
          <w:color w:val="231F20"/>
          <w:spacing w:val="-5"/>
          <w:sz w:val="20"/>
        </w:rPr>
        <w:t>Washington Ave., </w:t>
      </w:r>
      <w:r>
        <w:rPr>
          <w:i/>
          <w:color w:val="231F20"/>
          <w:spacing w:val="-4"/>
          <w:sz w:val="20"/>
        </w:rPr>
        <w:t>S., Eden </w:t>
      </w:r>
      <w:r>
        <w:rPr>
          <w:i/>
          <w:color w:val="231F20"/>
          <w:spacing w:val="-5"/>
          <w:sz w:val="20"/>
        </w:rPr>
        <w:t>Prairie, </w:t>
      </w:r>
      <w:r>
        <w:rPr>
          <w:i/>
          <w:color w:val="231F20"/>
          <w:spacing w:val="-3"/>
          <w:sz w:val="20"/>
        </w:rPr>
        <w:t>MN </w:t>
      </w:r>
      <w:r>
        <w:rPr>
          <w:i/>
          <w:color w:val="231F20"/>
          <w:spacing w:val="-5"/>
          <w:sz w:val="20"/>
        </w:rPr>
        <w:t>55344 </w:t>
      </w:r>
      <w:r>
        <w:rPr>
          <w:i/>
          <w:color w:val="231F20"/>
          <w:spacing w:val="-4"/>
          <w:sz w:val="20"/>
        </w:rPr>
        <w:t>(D. </w:t>
      </w:r>
      <w:r>
        <w:rPr>
          <w:i/>
          <w:color w:val="231F20"/>
          <w:spacing w:val="-5"/>
          <w:sz w:val="20"/>
        </w:rPr>
        <w:t>Preves) </w:t>
      </w:r>
      <w:r>
        <w:rPr>
          <w:i/>
          <w:color w:val="231F20"/>
          <w:spacing w:val="-4"/>
          <w:sz w:val="20"/>
        </w:rPr>
        <w:t>PCB </w:t>
      </w:r>
      <w:r>
        <w:rPr>
          <w:i/>
          <w:color w:val="231F20"/>
          <w:spacing w:val="-5"/>
          <w:sz w:val="20"/>
        </w:rPr>
        <w:t>Piezotronics, Inc., </w:t>
      </w:r>
      <w:r>
        <w:rPr>
          <w:i/>
          <w:color w:val="231F20"/>
          <w:spacing w:val="-4"/>
          <w:sz w:val="20"/>
        </w:rPr>
        <w:t>3425 </w:t>
      </w:r>
      <w:r>
        <w:rPr>
          <w:i/>
          <w:color w:val="231F20"/>
          <w:spacing w:val="-5"/>
          <w:sz w:val="20"/>
        </w:rPr>
        <w:t>Walden Avenue, Depew, </w:t>
      </w:r>
      <w:r>
        <w:rPr>
          <w:i/>
          <w:color w:val="231F20"/>
          <w:spacing w:val="-3"/>
          <w:sz w:val="20"/>
        </w:rPr>
        <w:t>NY </w:t>
      </w:r>
      <w:r>
        <w:rPr>
          <w:i/>
          <w:color w:val="231F20"/>
          <w:spacing w:val="-4"/>
          <w:sz w:val="20"/>
        </w:rPr>
        <w:t>14043 2495 (C. </w:t>
      </w:r>
      <w:r>
        <w:rPr>
          <w:i/>
          <w:color w:val="231F20"/>
          <w:spacing w:val="-5"/>
          <w:sz w:val="20"/>
        </w:rPr>
        <w:t>Walber)</w:t>
      </w:r>
    </w:p>
    <w:p>
      <w:pPr>
        <w:spacing w:after="0" w:line="271" w:lineRule="auto"/>
        <w:jc w:val="center"/>
        <w:rPr>
          <w:sz w:val="20"/>
        </w:rPr>
        <w:sectPr>
          <w:headerReference w:type="default" r:id="rId574"/>
          <w:footerReference w:type="default" r:id="rId575"/>
          <w:pgSz w:w="12240" w:h="16200"/>
          <w:pgMar w:header="0" w:footer="638" w:top="760" w:bottom="820" w:left="920" w:right="0"/>
          <w:pgNumType w:start="2055"/>
        </w:sectPr>
      </w:pPr>
    </w:p>
    <w:p>
      <w:pPr>
        <w:spacing w:before="2"/>
        <w:ind w:left="1284" w:right="52" w:firstLine="0"/>
        <w:jc w:val="left"/>
        <w:rPr>
          <w:rFonts w:ascii="PMingLiU"/>
          <w:sz w:val="20"/>
        </w:rPr>
      </w:pPr>
      <w:r>
        <w:rPr>
          <w:rFonts w:ascii="PMingLiU"/>
          <w:color w:val="231F20"/>
          <w:w w:val="115"/>
          <w:sz w:val="20"/>
        </w:rPr>
        <w:t>The reports of the Chairs of these TAGs will not be presented at any other S Committee meeting.</w:t>
      </w:r>
    </w:p>
    <w:p>
      <w:pPr>
        <w:pStyle w:val="BodyText"/>
        <w:spacing w:before="9"/>
        <w:rPr>
          <w:rFonts w:ascii="PMingLiU"/>
          <w:sz w:val="20"/>
        </w:rPr>
      </w:pPr>
    </w:p>
    <w:p>
      <w:pPr>
        <w:pStyle w:val="BodyText"/>
        <w:spacing w:line="259" w:lineRule="auto"/>
        <w:ind w:left="149" w:right="52"/>
      </w:pPr>
      <w:r>
        <w:rPr>
          <w:color w:val="231F20"/>
          <w:spacing w:val="-4"/>
        </w:rPr>
        <w:t>The </w:t>
      </w:r>
      <w:r>
        <w:rPr>
          <w:color w:val="231F20"/>
          <w:spacing w:val="-5"/>
        </w:rPr>
        <w:t>meeting </w:t>
      </w:r>
      <w:r>
        <w:rPr>
          <w:color w:val="231F20"/>
          <w:spacing w:val="-3"/>
        </w:rPr>
        <w:t>of </w:t>
      </w:r>
      <w:r>
        <w:rPr>
          <w:color w:val="231F20"/>
          <w:spacing w:val="-4"/>
        </w:rPr>
        <w:t>the </w:t>
      </w:r>
      <w:r>
        <w:rPr>
          <w:color w:val="231F20"/>
          <w:spacing w:val="-5"/>
        </w:rPr>
        <w:t>Standards Committee Plenary </w:t>
      </w:r>
      <w:r>
        <w:rPr>
          <w:color w:val="231F20"/>
          <w:spacing w:val="-4"/>
        </w:rPr>
        <w:t>Group will </w:t>
      </w:r>
      <w:r>
        <w:rPr>
          <w:color w:val="231F20"/>
          <w:spacing w:val="-5"/>
        </w:rPr>
        <w:t>follow </w:t>
      </w:r>
      <w:r>
        <w:rPr>
          <w:color w:val="231F20"/>
          <w:spacing w:val="-4"/>
        </w:rPr>
        <w:t>the </w:t>
      </w:r>
      <w:r>
        <w:rPr>
          <w:color w:val="231F20"/>
          <w:spacing w:val="-5"/>
        </w:rPr>
        <w:t>meeting </w:t>
      </w:r>
      <w:r>
        <w:rPr>
          <w:color w:val="231F20"/>
          <w:spacing w:val="-3"/>
        </w:rPr>
        <w:t>of </w:t>
      </w:r>
      <w:r>
        <w:rPr>
          <w:color w:val="231F20"/>
          <w:spacing w:val="-5"/>
        </w:rPr>
        <w:t>Accredited Standards Committee </w:t>
      </w:r>
      <w:r>
        <w:rPr>
          <w:color w:val="231F20"/>
          <w:spacing w:val="-4"/>
        </w:rPr>
        <w:t>S2, which will </w:t>
      </w:r>
      <w:r>
        <w:rPr>
          <w:color w:val="231F20"/>
          <w:spacing w:val="-3"/>
        </w:rPr>
        <w:t>be </w:t>
      </w:r>
      <w:r>
        <w:rPr>
          <w:color w:val="231F20"/>
          <w:spacing w:val="-4"/>
        </w:rPr>
        <w:t>held </w:t>
      </w:r>
      <w:r>
        <w:rPr>
          <w:color w:val="231F20"/>
          <w:spacing w:val="-3"/>
        </w:rPr>
        <w:t>on </w:t>
      </w:r>
      <w:r>
        <w:rPr>
          <w:color w:val="231F20"/>
          <w:spacing w:val="-5"/>
        </w:rPr>
        <w:t>Monday, </w:t>
      </w:r>
      <w:r>
        <w:rPr>
          <w:color w:val="231F20"/>
          <w:spacing w:val="-3"/>
        </w:rPr>
        <w:t>23 </w:t>
      </w:r>
      <w:r>
        <w:rPr>
          <w:color w:val="231F20"/>
          <w:spacing w:val="-4"/>
        </w:rPr>
        <w:t>May </w:t>
      </w:r>
      <w:r>
        <w:rPr>
          <w:color w:val="231F20"/>
          <w:spacing w:val="-6"/>
        </w:rPr>
        <w:t>2016 </w:t>
      </w:r>
      <w:r>
        <w:rPr>
          <w:color w:val="231F20"/>
          <w:spacing w:val="-4"/>
        </w:rPr>
        <w:t>from 5:00 p.m. </w:t>
      </w:r>
      <w:r>
        <w:rPr>
          <w:color w:val="231F20"/>
        </w:rPr>
        <w:t>- </w:t>
      </w:r>
      <w:r>
        <w:rPr>
          <w:color w:val="231F20"/>
          <w:spacing w:val="-4"/>
        </w:rPr>
        <w:t>6:00 </w:t>
      </w:r>
      <w:r>
        <w:rPr>
          <w:color w:val="231F20"/>
          <w:spacing w:val="-5"/>
        </w:rPr>
        <w:t>p.m.</w:t>
      </w:r>
    </w:p>
    <w:p>
      <w:pPr>
        <w:pStyle w:val="BodyText"/>
        <w:spacing w:before="6"/>
        <w:rPr>
          <w:sz w:val="17"/>
        </w:rPr>
      </w:pPr>
    </w:p>
    <w:p>
      <w:pPr>
        <w:pStyle w:val="BodyText"/>
        <w:spacing w:line="259" w:lineRule="auto"/>
        <w:ind w:left="149" w:right="314"/>
      </w:pPr>
      <w:r>
        <w:rPr>
          <w:color w:val="231F20"/>
          <w:spacing w:val="-4"/>
        </w:rPr>
        <w:t>The </w:t>
      </w:r>
      <w:r>
        <w:rPr>
          <w:color w:val="231F20"/>
          <w:spacing w:val="-5"/>
        </w:rPr>
        <w:t>Standards Committee Plenary Group meeting </w:t>
      </w:r>
      <w:r>
        <w:rPr>
          <w:color w:val="231F20"/>
          <w:spacing w:val="-4"/>
        </w:rPr>
        <w:t>will </w:t>
      </w:r>
      <w:r>
        <w:rPr>
          <w:color w:val="231F20"/>
          <w:spacing w:val="-5"/>
        </w:rPr>
        <w:t>precede </w:t>
      </w:r>
      <w:r>
        <w:rPr>
          <w:color w:val="231F20"/>
          <w:spacing w:val="-4"/>
        </w:rPr>
        <w:t>the </w:t>
      </w:r>
      <w:r>
        <w:rPr>
          <w:color w:val="231F20"/>
          <w:spacing w:val="-5"/>
        </w:rPr>
        <w:t>meetings </w:t>
      </w:r>
      <w:r>
        <w:rPr>
          <w:color w:val="231F20"/>
          <w:spacing w:val="-3"/>
        </w:rPr>
        <w:t>of </w:t>
      </w:r>
      <w:r>
        <w:rPr>
          <w:color w:val="231F20"/>
          <w:spacing w:val="-4"/>
        </w:rPr>
        <w:t>the </w:t>
      </w:r>
      <w:r>
        <w:rPr>
          <w:color w:val="231F20"/>
          <w:spacing w:val="-5"/>
        </w:rPr>
        <w:t>Accredited Standards Committees </w:t>
      </w:r>
      <w:r>
        <w:rPr>
          <w:color w:val="231F20"/>
          <w:spacing w:val="-4"/>
        </w:rPr>
        <w:t>S1, S3, S3/SC </w:t>
      </w:r>
      <w:r>
        <w:rPr>
          <w:color w:val="231F20"/>
          <w:spacing w:val="-3"/>
        </w:rPr>
        <w:t>1, </w:t>
      </w:r>
      <w:r>
        <w:rPr>
          <w:color w:val="231F20"/>
          <w:spacing w:val="-4"/>
        </w:rPr>
        <w:t>and S12, which </w:t>
      </w:r>
      <w:r>
        <w:rPr>
          <w:color w:val="231F20"/>
          <w:spacing w:val="-3"/>
        </w:rPr>
        <w:t>are </w:t>
      </w:r>
      <w:r>
        <w:rPr>
          <w:color w:val="231F20"/>
          <w:spacing w:val="-5"/>
        </w:rPr>
        <w:t>scheduled      </w:t>
      </w:r>
      <w:r>
        <w:rPr>
          <w:color w:val="231F20"/>
          <w:spacing w:val="-3"/>
        </w:rPr>
        <w:t>to </w:t>
      </w:r>
      <w:r>
        <w:rPr>
          <w:color w:val="231F20"/>
          <w:spacing w:val="-4"/>
        </w:rPr>
        <w:t>take </w:t>
      </w:r>
      <w:r>
        <w:rPr>
          <w:color w:val="231F20"/>
          <w:spacing w:val="-5"/>
        </w:rPr>
        <w:t>place </w:t>
      </w:r>
      <w:r>
        <w:rPr>
          <w:color w:val="231F20"/>
          <w:spacing w:val="-3"/>
        </w:rPr>
        <w:t>in </w:t>
      </w:r>
      <w:r>
        <w:rPr>
          <w:color w:val="231F20"/>
          <w:spacing w:val="-4"/>
        </w:rPr>
        <w:t>the </w:t>
      </w:r>
      <w:r>
        <w:rPr>
          <w:color w:val="231F20"/>
          <w:spacing w:val="-5"/>
        </w:rPr>
        <w:t>following</w:t>
      </w:r>
      <w:r>
        <w:rPr>
          <w:color w:val="231F20"/>
          <w:spacing w:val="22"/>
        </w:rPr>
        <w:t> </w:t>
      </w:r>
      <w:r>
        <w:rPr>
          <w:color w:val="231F20"/>
          <w:spacing w:val="-6"/>
        </w:rPr>
        <w:t>sequence:</w:t>
      </w:r>
    </w:p>
    <w:p>
      <w:pPr>
        <w:pStyle w:val="BodyText"/>
        <w:rPr>
          <w:sz w:val="11"/>
        </w:rPr>
      </w:pPr>
    </w:p>
    <w:tbl>
      <w:tblPr>
        <w:tblW w:w="0" w:type="auto"/>
        <w:jc w:val="left"/>
        <w:tblInd w:w="131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159"/>
        <w:gridCol w:w="2793"/>
        <w:gridCol w:w="2865"/>
      </w:tblGrid>
      <w:tr>
        <w:trPr>
          <w:trHeight w:val="280" w:hRule="exact"/>
        </w:trPr>
        <w:tc>
          <w:tcPr>
            <w:tcW w:w="2159" w:type="dxa"/>
          </w:tcPr>
          <w:p>
            <w:pPr>
              <w:pStyle w:val="TableParagraph"/>
              <w:spacing w:before="75"/>
              <w:rPr>
                <w:sz w:val="16"/>
              </w:rPr>
            </w:pPr>
            <w:r>
              <w:rPr>
                <w:color w:val="231F20"/>
                <w:sz w:val="16"/>
              </w:rPr>
              <w:t>Tuesday, 24 May 2015</w:t>
            </w:r>
          </w:p>
        </w:tc>
        <w:tc>
          <w:tcPr>
            <w:tcW w:w="2793" w:type="dxa"/>
          </w:tcPr>
          <w:p>
            <w:pPr>
              <w:pStyle w:val="TableParagraph"/>
              <w:spacing w:before="75"/>
              <w:ind w:left="719"/>
              <w:rPr>
                <w:sz w:val="16"/>
              </w:rPr>
            </w:pPr>
            <w:r>
              <w:rPr>
                <w:color w:val="231F20"/>
                <w:sz w:val="16"/>
              </w:rPr>
              <w:t>11:00 a.m. - 12:15 p.m.</w:t>
            </w:r>
          </w:p>
        </w:tc>
        <w:tc>
          <w:tcPr>
            <w:tcW w:w="2865" w:type="dxa"/>
          </w:tcPr>
          <w:p>
            <w:pPr>
              <w:pStyle w:val="TableParagraph"/>
              <w:spacing w:before="75"/>
              <w:ind w:left="652"/>
              <w:rPr>
                <w:sz w:val="16"/>
              </w:rPr>
            </w:pPr>
            <w:r>
              <w:rPr>
                <w:color w:val="231F20"/>
                <w:sz w:val="16"/>
              </w:rPr>
              <w:t>S12, Noise</w:t>
            </w:r>
          </w:p>
        </w:tc>
      </w:tr>
      <w:tr>
        <w:trPr>
          <w:trHeight w:val="200" w:hRule="exact"/>
        </w:trPr>
        <w:tc>
          <w:tcPr>
            <w:tcW w:w="2159" w:type="dxa"/>
          </w:tcPr>
          <w:p>
            <w:pPr>
              <w:pStyle w:val="TableParagraph"/>
              <w:spacing w:line="179" w:lineRule="exact"/>
              <w:rPr>
                <w:sz w:val="16"/>
              </w:rPr>
            </w:pPr>
            <w:r>
              <w:rPr>
                <w:color w:val="231F20"/>
                <w:sz w:val="16"/>
              </w:rPr>
              <w:t>Tuesday, 24 May 2016</w:t>
            </w:r>
          </w:p>
        </w:tc>
        <w:tc>
          <w:tcPr>
            <w:tcW w:w="2793" w:type="dxa"/>
          </w:tcPr>
          <w:p>
            <w:pPr>
              <w:pStyle w:val="TableParagraph"/>
              <w:spacing w:line="179" w:lineRule="exact"/>
              <w:ind w:left="719"/>
              <w:rPr>
                <w:sz w:val="16"/>
              </w:rPr>
            </w:pPr>
            <w:r>
              <w:rPr>
                <w:color w:val="231F20"/>
                <w:sz w:val="16"/>
              </w:rPr>
              <w:t>2:00 p.m. - 3:00 p.m.</w:t>
            </w:r>
          </w:p>
        </w:tc>
        <w:tc>
          <w:tcPr>
            <w:tcW w:w="2865" w:type="dxa"/>
          </w:tcPr>
          <w:p>
            <w:pPr>
              <w:pStyle w:val="TableParagraph"/>
              <w:spacing w:line="179" w:lineRule="exact"/>
              <w:ind w:left="648"/>
              <w:rPr>
                <w:sz w:val="16"/>
              </w:rPr>
            </w:pPr>
            <w:r>
              <w:rPr>
                <w:color w:val="231F20"/>
                <w:spacing w:val="-4"/>
                <w:sz w:val="16"/>
              </w:rPr>
              <w:t>ASC S3/SC </w:t>
            </w:r>
            <w:r>
              <w:rPr>
                <w:color w:val="231F20"/>
                <w:spacing w:val="-3"/>
                <w:sz w:val="16"/>
              </w:rPr>
              <w:t>1, </w:t>
            </w:r>
            <w:r>
              <w:rPr>
                <w:color w:val="231F20"/>
                <w:spacing w:val="-4"/>
                <w:sz w:val="16"/>
              </w:rPr>
              <w:t>Animal</w:t>
            </w:r>
            <w:r>
              <w:rPr>
                <w:color w:val="231F20"/>
                <w:spacing w:val="-5"/>
                <w:sz w:val="16"/>
              </w:rPr>
              <w:t> Bioacoustics</w:t>
            </w:r>
          </w:p>
        </w:tc>
      </w:tr>
      <w:tr>
        <w:trPr>
          <w:trHeight w:val="200" w:hRule="exact"/>
        </w:trPr>
        <w:tc>
          <w:tcPr>
            <w:tcW w:w="2159" w:type="dxa"/>
          </w:tcPr>
          <w:p>
            <w:pPr>
              <w:pStyle w:val="TableParagraph"/>
              <w:spacing w:line="179" w:lineRule="exact"/>
              <w:rPr>
                <w:sz w:val="16"/>
              </w:rPr>
            </w:pPr>
            <w:r>
              <w:rPr>
                <w:color w:val="231F20"/>
                <w:sz w:val="16"/>
              </w:rPr>
              <w:t>Tuesday, 24 May 2016</w:t>
            </w:r>
          </w:p>
        </w:tc>
        <w:tc>
          <w:tcPr>
            <w:tcW w:w="2793" w:type="dxa"/>
          </w:tcPr>
          <w:p>
            <w:pPr>
              <w:pStyle w:val="TableParagraph"/>
              <w:spacing w:line="179" w:lineRule="exact"/>
              <w:ind w:left="719"/>
              <w:rPr>
                <w:sz w:val="16"/>
              </w:rPr>
            </w:pPr>
            <w:r>
              <w:rPr>
                <w:color w:val="231F20"/>
                <w:sz w:val="16"/>
              </w:rPr>
              <w:t>3:15 p.m. - 4:30 p.m.</w:t>
            </w:r>
          </w:p>
        </w:tc>
        <w:tc>
          <w:tcPr>
            <w:tcW w:w="2865" w:type="dxa"/>
          </w:tcPr>
          <w:p>
            <w:pPr>
              <w:pStyle w:val="TableParagraph"/>
              <w:spacing w:line="179" w:lineRule="exact"/>
              <w:ind w:left="649"/>
              <w:rPr>
                <w:sz w:val="16"/>
              </w:rPr>
            </w:pPr>
            <w:r>
              <w:rPr>
                <w:color w:val="231F20"/>
                <w:sz w:val="16"/>
              </w:rPr>
              <w:t>ASC S3, Bioacoustics</w:t>
            </w:r>
          </w:p>
        </w:tc>
      </w:tr>
      <w:tr>
        <w:trPr>
          <w:trHeight w:val="280" w:hRule="exact"/>
        </w:trPr>
        <w:tc>
          <w:tcPr>
            <w:tcW w:w="2159" w:type="dxa"/>
          </w:tcPr>
          <w:p>
            <w:pPr>
              <w:pStyle w:val="TableParagraph"/>
              <w:spacing w:line="179" w:lineRule="exact"/>
              <w:rPr>
                <w:sz w:val="16"/>
              </w:rPr>
            </w:pPr>
            <w:r>
              <w:rPr>
                <w:color w:val="231F20"/>
                <w:sz w:val="16"/>
              </w:rPr>
              <w:t>Tuesday, 24 May 2016</w:t>
            </w:r>
          </w:p>
        </w:tc>
        <w:tc>
          <w:tcPr>
            <w:tcW w:w="2793" w:type="dxa"/>
          </w:tcPr>
          <w:p>
            <w:pPr>
              <w:pStyle w:val="TableParagraph"/>
              <w:spacing w:line="179" w:lineRule="exact"/>
              <w:ind w:left="719"/>
              <w:rPr>
                <w:sz w:val="16"/>
              </w:rPr>
            </w:pPr>
            <w:r>
              <w:rPr>
                <w:color w:val="231F20"/>
                <w:sz w:val="16"/>
              </w:rPr>
              <w:t>4:45 p.m. - 5:45 p.m.</w:t>
            </w:r>
          </w:p>
        </w:tc>
        <w:tc>
          <w:tcPr>
            <w:tcW w:w="2865" w:type="dxa"/>
          </w:tcPr>
          <w:p>
            <w:pPr>
              <w:pStyle w:val="TableParagraph"/>
              <w:spacing w:line="179" w:lineRule="exact"/>
              <w:ind w:left="649"/>
              <w:rPr>
                <w:sz w:val="16"/>
              </w:rPr>
            </w:pPr>
            <w:r>
              <w:rPr>
                <w:color w:val="231F20"/>
                <w:sz w:val="16"/>
              </w:rPr>
              <w:t>ASC S1, Acoustics</w:t>
            </w:r>
          </w:p>
        </w:tc>
      </w:tr>
    </w:tbl>
    <w:p>
      <w:pPr>
        <w:pStyle w:val="BodyText"/>
        <w:spacing w:before="115"/>
        <w:ind w:left="149" w:right="52"/>
      </w:pPr>
      <w:r>
        <w:rPr>
          <w:color w:val="231F20"/>
        </w:rPr>
        <w:t>Discussion at the Standards Committee Plenary Group meeting will consist of national items relevant to all S Committees and U.S.  TAGs.</w:t>
      </w:r>
    </w:p>
    <w:p>
      <w:pPr>
        <w:pStyle w:val="BodyText"/>
        <w:spacing w:before="9"/>
        <w:rPr>
          <w:sz w:val="18"/>
        </w:rPr>
      </w:pPr>
    </w:p>
    <w:p>
      <w:pPr>
        <w:pStyle w:val="BodyText"/>
        <w:spacing w:line="259" w:lineRule="auto"/>
        <w:ind w:left="149" w:right="314"/>
      </w:pPr>
      <w:r>
        <w:rPr>
          <w:color w:val="231F20"/>
          <w:spacing w:val="-4"/>
        </w:rPr>
        <w:t>The U.S. </w:t>
      </w:r>
      <w:r>
        <w:rPr>
          <w:color w:val="231F20"/>
          <w:spacing w:val="-5"/>
        </w:rPr>
        <w:t>Technical Advisory </w:t>
      </w:r>
      <w:r>
        <w:rPr>
          <w:color w:val="231F20"/>
          <w:spacing w:val="-4"/>
        </w:rPr>
        <w:t>Group (TAG) </w:t>
      </w:r>
      <w:r>
        <w:rPr>
          <w:color w:val="231F20"/>
          <w:spacing w:val="-5"/>
        </w:rPr>
        <w:t>Chairs </w:t>
      </w:r>
      <w:r>
        <w:rPr>
          <w:color w:val="231F20"/>
          <w:spacing w:val="-4"/>
        </w:rPr>
        <w:t>for the </w:t>
      </w:r>
      <w:r>
        <w:rPr>
          <w:color w:val="231F20"/>
          <w:spacing w:val="-5"/>
        </w:rPr>
        <w:t>various international Technical Committees </w:t>
      </w:r>
      <w:r>
        <w:rPr>
          <w:color w:val="231F20"/>
          <w:spacing w:val="-4"/>
        </w:rPr>
        <w:t>and </w:t>
      </w:r>
      <w:r>
        <w:rPr>
          <w:color w:val="231F20"/>
          <w:spacing w:val="-5"/>
        </w:rPr>
        <w:t>Subcommittees </w:t>
      </w:r>
      <w:r>
        <w:rPr>
          <w:color w:val="231F20"/>
          <w:spacing w:val="-4"/>
        </w:rPr>
        <w:t>under </w:t>
      </w:r>
      <w:r>
        <w:rPr>
          <w:color w:val="231F20"/>
          <w:spacing w:val="-3"/>
        </w:rPr>
        <w:t>ISO and </w:t>
      </w:r>
      <w:r>
        <w:rPr>
          <w:color w:val="231F20"/>
          <w:spacing w:val="-4"/>
        </w:rPr>
        <w:t>IEC, which </w:t>
      </w:r>
      <w:r>
        <w:rPr>
          <w:color w:val="231F20"/>
          <w:spacing w:val="-3"/>
        </w:rPr>
        <w:t>are </w:t>
      </w:r>
      <w:r>
        <w:rPr>
          <w:color w:val="231F20"/>
          <w:spacing w:val="-5"/>
        </w:rPr>
        <w:t>parallel </w:t>
      </w:r>
      <w:r>
        <w:rPr>
          <w:color w:val="231F20"/>
          <w:spacing w:val="-3"/>
        </w:rPr>
        <w:t>to     </w:t>
      </w:r>
      <w:r>
        <w:rPr>
          <w:color w:val="231F20"/>
          <w:spacing w:val="-4"/>
        </w:rPr>
        <w:t>S1, S2, S3, and S12 </w:t>
      </w:r>
      <w:r>
        <w:rPr>
          <w:color w:val="231F20"/>
          <w:spacing w:val="-3"/>
        </w:rPr>
        <w:t>are as</w:t>
      </w:r>
      <w:r>
        <w:rPr>
          <w:color w:val="231F20"/>
          <w:spacing w:val="5"/>
        </w:rPr>
        <w:t> </w:t>
      </w:r>
      <w:r>
        <w:rPr>
          <w:color w:val="231F20"/>
          <w:spacing w:val="-5"/>
        </w:rPr>
        <w:t>follows:</w:t>
      </w:r>
    </w:p>
    <w:p>
      <w:pPr>
        <w:pStyle w:val="BodyText"/>
        <w:spacing w:before="2"/>
        <w:rPr>
          <w:sz w:val="26"/>
        </w:rPr>
      </w:pPr>
    </w:p>
    <w:tbl>
      <w:tblPr>
        <w:tblW w:w="0" w:type="auto"/>
        <w:jc w:val="left"/>
        <w:tblInd w:w="11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678"/>
        <w:gridCol w:w="4748"/>
        <w:gridCol w:w="2546"/>
      </w:tblGrid>
      <w:tr>
        <w:trPr>
          <w:trHeight w:val="713" w:hRule="exact"/>
        </w:trPr>
        <w:tc>
          <w:tcPr>
            <w:tcW w:w="2678" w:type="dxa"/>
          </w:tcPr>
          <w:p>
            <w:pPr>
              <w:pStyle w:val="TableParagraph"/>
              <w:spacing w:before="28"/>
              <w:rPr>
                <w:rFonts w:ascii="PMingLiU"/>
                <w:sz w:val="20"/>
              </w:rPr>
            </w:pPr>
            <w:r>
              <w:rPr>
                <w:rFonts w:ascii="PMingLiU"/>
                <w:color w:val="231F20"/>
                <w:w w:val="115"/>
                <w:sz w:val="20"/>
                <w:u w:val="single" w:color="231F20"/>
              </w:rPr>
              <w:t>U.S. TAG Chair/Vice Chair</w:t>
            </w:r>
          </w:p>
          <w:p>
            <w:pPr>
              <w:pStyle w:val="TableParagraph"/>
              <w:spacing w:before="138"/>
              <w:rPr>
                <w:rFonts w:ascii="PMingLiU"/>
                <w:sz w:val="20"/>
              </w:rPr>
            </w:pPr>
            <w:r>
              <w:rPr>
                <w:rFonts w:ascii="PMingLiU"/>
                <w:color w:val="231F20"/>
                <w:w w:val="115"/>
                <w:sz w:val="20"/>
              </w:rPr>
              <w:t>ISO</w:t>
            </w:r>
          </w:p>
        </w:tc>
        <w:tc>
          <w:tcPr>
            <w:tcW w:w="4748" w:type="dxa"/>
          </w:tcPr>
          <w:p>
            <w:pPr>
              <w:pStyle w:val="TableParagraph"/>
              <w:spacing w:before="28"/>
              <w:ind w:left="372"/>
              <w:rPr>
                <w:rFonts w:ascii="PMingLiU"/>
                <w:sz w:val="20"/>
              </w:rPr>
            </w:pPr>
            <w:r>
              <w:rPr>
                <w:rFonts w:ascii="PMingLiU"/>
                <w:color w:val="231F20"/>
                <w:w w:val="115"/>
                <w:sz w:val="20"/>
                <w:u w:val="single" w:color="231F20"/>
              </w:rPr>
              <w:t>TC or SC</w:t>
            </w:r>
          </w:p>
        </w:tc>
        <w:tc>
          <w:tcPr>
            <w:tcW w:w="2546" w:type="dxa"/>
          </w:tcPr>
          <w:p>
            <w:pPr>
              <w:pStyle w:val="TableParagraph"/>
              <w:spacing w:before="28"/>
              <w:ind w:left="305"/>
              <w:rPr>
                <w:rFonts w:ascii="PMingLiU"/>
                <w:sz w:val="20"/>
              </w:rPr>
            </w:pPr>
            <w:r>
              <w:rPr>
                <w:rFonts w:ascii="PMingLiU"/>
                <w:color w:val="231F20"/>
                <w:w w:val="115"/>
                <w:sz w:val="20"/>
                <w:u w:val="single" w:color="231F20"/>
              </w:rPr>
              <w:t>U.S. Parallel Committee</w:t>
            </w:r>
          </w:p>
        </w:tc>
      </w:tr>
      <w:tr>
        <w:trPr>
          <w:trHeight w:val="195" w:hRule="exact"/>
        </w:trPr>
        <w:tc>
          <w:tcPr>
            <w:tcW w:w="2678" w:type="dxa"/>
          </w:tcPr>
          <w:p>
            <w:pPr>
              <w:pStyle w:val="TableParagraph"/>
              <w:spacing w:line="172" w:lineRule="exact"/>
              <w:rPr>
                <w:sz w:val="16"/>
              </w:rPr>
            </w:pPr>
            <w:r>
              <w:rPr>
                <w:color w:val="231F20"/>
                <w:sz w:val="16"/>
              </w:rPr>
              <w:t>R. D. Hellweg, Jr., Chair</w:t>
            </w:r>
          </w:p>
        </w:tc>
        <w:tc>
          <w:tcPr>
            <w:tcW w:w="4748" w:type="dxa"/>
          </w:tcPr>
          <w:p>
            <w:pPr>
              <w:pStyle w:val="TableParagraph"/>
              <w:spacing w:line="172" w:lineRule="exact"/>
              <w:ind w:left="385"/>
              <w:rPr>
                <w:sz w:val="16"/>
              </w:rPr>
            </w:pPr>
            <w:r>
              <w:rPr>
                <w:rFonts w:ascii="PMingLiU"/>
                <w:color w:val="231F20"/>
                <w:w w:val="105"/>
                <w:sz w:val="16"/>
              </w:rPr>
              <w:t>ISO/TC 43 </w:t>
            </w:r>
            <w:r>
              <w:rPr>
                <w:color w:val="231F20"/>
                <w:w w:val="105"/>
                <w:sz w:val="16"/>
              </w:rPr>
              <w:t>Acoustics</w:t>
            </w:r>
          </w:p>
        </w:tc>
        <w:tc>
          <w:tcPr>
            <w:tcW w:w="2546" w:type="dxa"/>
          </w:tcPr>
          <w:p>
            <w:pPr>
              <w:pStyle w:val="TableParagraph"/>
              <w:spacing w:line="172" w:lineRule="exact"/>
              <w:ind w:left="277"/>
              <w:rPr>
                <w:sz w:val="16"/>
              </w:rPr>
            </w:pPr>
            <w:r>
              <w:rPr>
                <w:color w:val="231F20"/>
                <w:sz w:val="16"/>
              </w:rPr>
              <w:t>ASC S1 and ASC S3</w:t>
            </w:r>
          </w:p>
        </w:tc>
      </w:tr>
      <w:tr>
        <w:trPr>
          <w:trHeight w:val="197" w:hRule="exact"/>
        </w:trPr>
        <w:tc>
          <w:tcPr>
            <w:tcW w:w="2678" w:type="dxa"/>
          </w:tcPr>
          <w:p>
            <w:pPr>
              <w:pStyle w:val="TableParagraph"/>
              <w:spacing w:line="177" w:lineRule="exact"/>
              <w:rPr>
                <w:sz w:val="16"/>
              </w:rPr>
            </w:pPr>
            <w:r>
              <w:rPr>
                <w:color w:val="231F20"/>
                <w:sz w:val="16"/>
              </w:rPr>
              <w:t>P. D. Schomer, Vice Chair</w:t>
            </w:r>
          </w:p>
        </w:tc>
        <w:tc>
          <w:tcPr>
            <w:tcW w:w="4748" w:type="dxa"/>
          </w:tcPr>
          <w:p>
            <w:pPr/>
          </w:p>
        </w:tc>
        <w:tc>
          <w:tcPr>
            <w:tcW w:w="2546" w:type="dxa"/>
          </w:tcPr>
          <w:p>
            <w:pPr/>
          </w:p>
        </w:tc>
      </w:tr>
      <w:tr>
        <w:trPr>
          <w:trHeight w:val="202" w:hRule="exact"/>
        </w:trPr>
        <w:tc>
          <w:tcPr>
            <w:tcW w:w="2678" w:type="dxa"/>
          </w:tcPr>
          <w:p>
            <w:pPr>
              <w:pStyle w:val="TableParagraph"/>
              <w:spacing w:line="179" w:lineRule="exact"/>
              <w:rPr>
                <w:sz w:val="16"/>
              </w:rPr>
            </w:pPr>
            <w:r>
              <w:rPr>
                <w:color w:val="231F20"/>
                <w:sz w:val="16"/>
              </w:rPr>
              <w:t>R. D. Hellweg, Jr., Chair</w:t>
            </w:r>
          </w:p>
        </w:tc>
        <w:tc>
          <w:tcPr>
            <w:tcW w:w="4748" w:type="dxa"/>
          </w:tcPr>
          <w:p>
            <w:pPr>
              <w:pStyle w:val="TableParagraph"/>
              <w:spacing w:line="179" w:lineRule="exact"/>
              <w:ind w:left="385"/>
              <w:rPr>
                <w:sz w:val="16"/>
              </w:rPr>
            </w:pPr>
            <w:r>
              <w:rPr>
                <w:rFonts w:ascii="PMingLiU"/>
                <w:color w:val="231F20"/>
                <w:w w:val="110"/>
                <w:sz w:val="16"/>
              </w:rPr>
              <w:t>ISO/TC 43/SCI </w:t>
            </w:r>
            <w:r>
              <w:rPr>
                <w:color w:val="231F20"/>
                <w:w w:val="110"/>
                <w:sz w:val="16"/>
              </w:rPr>
              <w:t>Noise</w:t>
            </w:r>
          </w:p>
        </w:tc>
        <w:tc>
          <w:tcPr>
            <w:tcW w:w="2546" w:type="dxa"/>
          </w:tcPr>
          <w:p>
            <w:pPr>
              <w:pStyle w:val="TableParagraph"/>
              <w:spacing w:line="179" w:lineRule="exact"/>
              <w:ind w:left="280"/>
              <w:rPr>
                <w:sz w:val="16"/>
              </w:rPr>
            </w:pPr>
            <w:r>
              <w:rPr>
                <w:color w:val="231F20"/>
                <w:sz w:val="16"/>
              </w:rPr>
              <w:t>ASC S12</w:t>
            </w:r>
          </w:p>
        </w:tc>
      </w:tr>
      <w:tr>
        <w:trPr>
          <w:trHeight w:val="198" w:hRule="exact"/>
        </w:trPr>
        <w:tc>
          <w:tcPr>
            <w:tcW w:w="2678" w:type="dxa"/>
          </w:tcPr>
          <w:p>
            <w:pPr>
              <w:pStyle w:val="TableParagraph"/>
              <w:spacing w:line="177" w:lineRule="exact"/>
              <w:rPr>
                <w:sz w:val="16"/>
              </w:rPr>
            </w:pPr>
            <w:r>
              <w:rPr>
                <w:color w:val="231F20"/>
                <w:sz w:val="16"/>
              </w:rPr>
              <w:t>P. D. Schomer, Vice Chair</w:t>
            </w:r>
          </w:p>
        </w:tc>
        <w:tc>
          <w:tcPr>
            <w:tcW w:w="4748" w:type="dxa"/>
          </w:tcPr>
          <w:p>
            <w:pPr/>
          </w:p>
        </w:tc>
        <w:tc>
          <w:tcPr>
            <w:tcW w:w="2546" w:type="dxa"/>
          </w:tcPr>
          <w:p>
            <w:pPr/>
          </w:p>
        </w:tc>
      </w:tr>
      <w:tr>
        <w:trPr>
          <w:trHeight w:val="202" w:hRule="exact"/>
        </w:trPr>
        <w:tc>
          <w:tcPr>
            <w:tcW w:w="2678" w:type="dxa"/>
          </w:tcPr>
          <w:p>
            <w:pPr>
              <w:pStyle w:val="TableParagraph"/>
              <w:spacing w:line="179" w:lineRule="exact"/>
              <w:rPr>
                <w:sz w:val="16"/>
              </w:rPr>
            </w:pPr>
            <w:r>
              <w:rPr>
                <w:color w:val="231F20"/>
                <w:sz w:val="16"/>
              </w:rPr>
              <w:t>M. A. Bahtiarian, Chair</w:t>
            </w:r>
          </w:p>
        </w:tc>
        <w:tc>
          <w:tcPr>
            <w:tcW w:w="4748" w:type="dxa"/>
          </w:tcPr>
          <w:p>
            <w:pPr>
              <w:pStyle w:val="TableParagraph"/>
              <w:spacing w:line="179" w:lineRule="exact"/>
              <w:ind w:left="376"/>
              <w:rPr>
                <w:sz w:val="16"/>
              </w:rPr>
            </w:pPr>
            <w:r>
              <w:rPr>
                <w:rFonts w:ascii="PMingLiU"/>
                <w:color w:val="231F20"/>
                <w:w w:val="105"/>
                <w:sz w:val="16"/>
              </w:rPr>
              <w:t>ISO/TC 43/SC 3</w:t>
            </w:r>
            <w:r>
              <w:rPr>
                <w:color w:val="231F20"/>
                <w:w w:val="105"/>
                <w:sz w:val="16"/>
              </w:rPr>
              <w:t>, Underwater acoustics</w:t>
            </w:r>
          </w:p>
        </w:tc>
        <w:tc>
          <w:tcPr>
            <w:tcW w:w="2546" w:type="dxa"/>
          </w:tcPr>
          <w:p>
            <w:pPr>
              <w:pStyle w:val="TableParagraph"/>
              <w:spacing w:line="179" w:lineRule="exact"/>
              <w:ind w:left="268"/>
              <w:rPr>
                <w:sz w:val="16"/>
              </w:rPr>
            </w:pPr>
            <w:r>
              <w:rPr>
                <w:color w:val="231F20"/>
                <w:spacing w:val="-4"/>
                <w:sz w:val="16"/>
              </w:rPr>
              <w:t>ASC S1, </w:t>
            </w:r>
            <w:r>
              <w:rPr>
                <w:color w:val="231F20"/>
                <w:spacing w:val="-3"/>
                <w:sz w:val="16"/>
              </w:rPr>
              <w:t>ASC </w:t>
            </w:r>
            <w:r>
              <w:rPr>
                <w:color w:val="231F20"/>
                <w:spacing w:val="-4"/>
                <w:sz w:val="16"/>
              </w:rPr>
              <w:t>S3/SC </w:t>
            </w:r>
            <w:r>
              <w:rPr>
                <w:color w:val="231F20"/>
                <w:sz w:val="16"/>
              </w:rPr>
              <w:t>1 </w:t>
            </w:r>
            <w:r>
              <w:rPr>
                <w:color w:val="231F20"/>
                <w:spacing w:val="-4"/>
                <w:sz w:val="16"/>
              </w:rPr>
              <w:t>and </w:t>
            </w:r>
            <w:r>
              <w:rPr>
                <w:color w:val="231F20"/>
                <w:spacing w:val="-5"/>
                <w:sz w:val="16"/>
              </w:rPr>
              <w:t>ASCS12</w:t>
            </w:r>
          </w:p>
        </w:tc>
      </w:tr>
      <w:tr>
        <w:trPr>
          <w:trHeight w:val="200" w:hRule="exact"/>
        </w:trPr>
        <w:tc>
          <w:tcPr>
            <w:tcW w:w="2678" w:type="dxa"/>
          </w:tcPr>
          <w:p>
            <w:pPr>
              <w:pStyle w:val="TableParagraph"/>
              <w:spacing w:line="177" w:lineRule="exact"/>
              <w:rPr>
                <w:sz w:val="16"/>
              </w:rPr>
            </w:pPr>
            <w:r>
              <w:rPr>
                <w:color w:val="231F20"/>
                <w:sz w:val="16"/>
              </w:rPr>
              <w:t>W. Madigosky, Chair</w:t>
            </w:r>
          </w:p>
        </w:tc>
        <w:tc>
          <w:tcPr>
            <w:tcW w:w="4748" w:type="dxa"/>
          </w:tcPr>
          <w:p>
            <w:pPr>
              <w:pStyle w:val="TableParagraph"/>
              <w:spacing w:line="177" w:lineRule="exact"/>
              <w:ind w:left="374"/>
              <w:rPr>
                <w:sz w:val="16"/>
              </w:rPr>
            </w:pPr>
            <w:r>
              <w:rPr>
                <w:rFonts w:ascii="PMingLiU"/>
                <w:color w:val="231F20"/>
                <w:spacing w:val="-5"/>
                <w:sz w:val="16"/>
              </w:rPr>
              <w:t>ISO/TC </w:t>
            </w:r>
            <w:r>
              <w:rPr>
                <w:rFonts w:ascii="PMingLiU"/>
                <w:color w:val="231F20"/>
                <w:spacing w:val="-4"/>
                <w:sz w:val="16"/>
              </w:rPr>
              <w:t>108 </w:t>
            </w:r>
            <w:r>
              <w:rPr>
                <w:color w:val="231F20"/>
                <w:spacing w:val="-5"/>
                <w:sz w:val="16"/>
              </w:rPr>
              <w:t>Mechanical vibration, </w:t>
            </w:r>
            <w:r>
              <w:rPr>
                <w:color w:val="231F20"/>
                <w:spacing w:val="-4"/>
                <w:sz w:val="16"/>
              </w:rPr>
              <w:t>shock and </w:t>
            </w:r>
            <w:r>
              <w:rPr>
                <w:color w:val="231F20"/>
                <w:spacing w:val="-5"/>
                <w:sz w:val="16"/>
              </w:rPr>
              <w:t>condition    monitoring</w:t>
            </w:r>
          </w:p>
        </w:tc>
        <w:tc>
          <w:tcPr>
            <w:tcW w:w="2546" w:type="dxa"/>
          </w:tcPr>
          <w:p>
            <w:pPr>
              <w:pStyle w:val="TableParagraph"/>
              <w:spacing w:line="177" w:lineRule="exact"/>
              <w:ind w:left="265"/>
              <w:rPr>
                <w:sz w:val="16"/>
              </w:rPr>
            </w:pPr>
            <w:r>
              <w:rPr>
                <w:color w:val="231F20"/>
                <w:sz w:val="16"/>
              </w:rPr>
              <w:t>ASC S2</w:t>
            </w:r>
          </w:p>
        </w:tc>
      </w:tr>
      <w:tr>
        <w:trPr>
          <w:trHeight w:val="200" w:hRule="exact"/>
        </w:trPr>
        <w:tc>
          <w:tcPr>
            <w:tcW w:w="2678" w:type="dxa"/>
          </w:tcPr>
          <w:p>
            <w:pPr>
              <w:pStyle w:val="TableParagraph"/>
              <w:spacing w:line="177" w:lineRule="exact"/>
              <w:rPr>
                <w:sz w:val="16"/>
              </w:rPr>
            </w:pPr>
            <w:r>
              <w:rPr>
                <w:color w:val="231F20"/>
                <w:sz w:val="16"/>
              </w:rPr>
              <w:t>M. L’vov, Chair</w:t>
            </w:r>
          </w:p>
        </w:tc>
        <w:tc>
          <w:tcPr>
            <w:tcW w:w="4748" w:type="dxa"/>
          </w:tcPr>
          <w:p>
            <w:pPr>
              <w:pStyle w:val="TableParagraph"/>
              <w:spacing w:line="177" w:lineRule="exact"/>
              <w:ind w:left="381"/>
              <w:rPr>
                <w:sz w:val="16"/>
              </w:rPr>
            </w:pPr>
            <w:r>
              <w:rPr>
                <w:rFonts w:ascii="PMingLiU"/>
                <w:color w:val="231F20"/>
                <w:w w:val="105"/>
                <w:sz w:val="16"/>
              </w:rPr>
              <w:t>ISO/TC 108/SC2 </w:t>
            </w:r>
            <w:r>
              <w:rPr>
                <w:color w:val="231F20"/>
                <w:w w:val="105"/>
                <w:sz w:val="16"/>
              </w:rPr>
              <w:t>Measurement and evaluation</w:t>
            </w:r>
          </w:p>
        </w:tc>
        <w:tc>
          <w:tcPr>
            <w:tcW w:w="2546" w:type="dxa"/>
          </w:tcPr>
          <w:p>
            <w:pPr>
              <w:pStyle w:val="TableParagraph"/>
              <w:spacing w:line="177" w:lineRule="exact"/>
              <w:ind w:left="272"/>
              <w:rPr>
                <w:sz w:val="16"/>
              </w:rPr>
            </w:pPr>
            <w:r>
              <w:rPr>
                <w:color w:val="231F20"/>
                <w:sz w:val="16"/>
              </w:rPr>
              <w:t>ASC S2</w:t>
            </w:r>
          </w:p>
        </w:tc>
      </w:tr>
      <w:tr>
        <w:trPr>
          <w:trHeight w:val="198" w:hRule="exact"/>
        </w:trPr>
        <w:tc>
          <w:tcPr>
            <w:tcW w:w="2678" w:type="dxa"/>
          </w:tcPr>
          <w:p>
            <w:pPr/>
          </w:p>
        </w:tc>
        <w:tc>
          <w:tcPr>
            <w:tcW w:w="4748" w:type="dxa"/>
          </w:tcPr>
          <w:p>
            <w:pPr>
              <w:pStyle w:val="TableParagraph"/>
              <w:spacing w:line="177" w:lineRule="exact"/>
              <w:ind w:left="387"/>
              <w:rPr>
                <w:sz w:val="16"/>
              </w:rPr>
            </w:pPr>
            <w:r>
              <w:rPr>
                <w:color w:val="231F20"/>
                <w:sz w:val="16"/>
              </w:rPr>
              <w:t>of mechanical vibration and shock as applied to</w:t>
            </w:r>
          </w:p>
        </w:tc>
        <w:tc>
          <w:tcPr>
            <w:tcW w:w="2546" w:type="dxa"/>
          </w:tcPr>
          <w:p>
            <w:pPr/>
          </w:p>
        </w:tc>
      </w:tr>
      <w:tr>
        <w:trPr>
          <w:trHeight w:val="200" w:hRule="exact"/>
        </w:trPr>
        <w:tc>
          <w:tcPr>
            <w:tcW w:w="2678" w:type="dxa"/>
          </w:tcPr>
          <w:p>
            <w:pPr/>
          </w:p>
        </w:tc>
        <w:tc>
          <w:tcPr>
            <w:tcW w:w="4748" w:type="dxa"/>
          </w:tcPr>
          <w:p>
            <w:pPr>
              <w:pStyle w:val="TableParagraph"/>
              <w:spacing w:line="179" w:lineRule="exact"/>
              <w:ind w:left="387"/>
              <w:rPr>
                <w:sz w:val="16"/>
              </w:rPr>
            </w:pPr>
            <w:r>
              <w:rPr>
                <w:color w:val="231F20"/>
                <w:sz w:val="16"/>
              </w:rPr>
              <w:t>machines, vehicles and structures</w:t>
            </w:r>
          </w:p>
        </w:tc>
        <w:tc>
          <w:tcPr>
            <w:tcW w:w="2546" w:type="dxa"/>
          </w:tcPr>
          <w:p>
            <w:pPr/>
          </w:p>
        </w:tc>
      </w:tr>
      <w:tr>
        <w:trPr>
          <w:trHeight w:val="202" w:hRule="exact"/>
        </w:trPr>
        <w:tc>
          <w:tcPr>
            <w:tcW w:w="2678" w:type="dxa"/>
          </w:tcPr>
          <w:p>
            <w:pPr>
              <w:pStyle w:val="TableParagraph"/>
              <w:spacing w:line="179" w:lineRule="exact"/>
              <w:rPr>
                <w:sz w:val="16"/>
              </w:rPr>
            </w:pPr>
            <w:r>
              <w:rPr>
                <w:color w:val="231F20"/>
                <w:sz w:val="16"/>
              </w:rPr>
              <w:t>D. J. Evans, Chair</w:t>
            </w:r>
          </w:p>
        </w:tc>
        <w:tc>
          <w:tcPr>
            <w:tcW w:w="4748" w:type="dxa"/>
          </w:tcPr>
          <w:p>
            <w:pPr>
              <w:pStyle w:val="TableParagraph"/>
              <w:spacing w:line="179" w:lineRule="exact"/>
              <w:ind w:left="378"/>
              <w:rPr>
                <w:sz w:val="16"/>
              </w:rPr>
            </w:pPr>
            <w:r>
              <w:rPr>
                <w:rFonts w:ascii="PMingLiU"/>
                <w:color w:val="231F20"/>
                <w:w w:val="105"/>
                <w:sz w:val="16"/>
              </w:rPr>
              <w:t>ISO/TC 108/SC3 </w:t>
            </w:r>
            <w:r>
              <w:rPr>
                <w:color w:val="231F20"/>
                <w:w w:val="105"/>
                <w:sz w:val="16"/>
              </w:rPr>
              <w:t>Use and calibration of vibration and</w:t>
            </w:r>
          </w:p>
        </w:tc>
        <w:tc>
          <w:tcPr>
            <w:tcW w:w="2546" w:type="dxa"/>
          </w:tcPr>
          <w:p>
            <w:pPr>
              <w:pStyle w:val="TableParagraph"/>
              <w:spacing w:line="179" w:lineRule="exact"/>
              <w:ind w:left="257"/>
              <w:rPr>
                <w:sz w:val="16"/>
              </w:rPr>
            </w:pPr>
            <w:r>
              <w:rPr>
                <w:color w:val="231F20"/>
                <w:sz w:val="16"/>
              </w:rPr>
              <w:t>ASC S2</w:t>
            </w:r>
          </w:p>
        </w:tc>
      </w:tr>
      <w:tr>
        <w:trPr>
          <w:trHeight w:val="198" w:hRule="exact"/>
        </w:trPr>
        <w:tc>
          <w:tcPr>
            <w:tcW w:w="2678" w:type="dxa"/>
          </w:tcPr>
          <w:p>
            <w:pPr/>
          </w:p>
        </w:tc>
        <w:tc>
          <w:tcPr>
            <w:tcW w:w="4748" w:type="dxa"/>
          </w:tcPr>
          <w:p>
            <w:pPr>
              <w:pStyle w:val="TableParagraph"/>
              <w:spacing w:line="177" w:lineRule="exact"/>
              <w:ind w:left="387"/>
              <w:rPr>
                <w:sz w:val="16"/>
              </w:rPr>
            </w:pPr>
            <w:r>
              <w:rPr>
                <w:color w:val="231F20"/>
                <w:sz w:val="16"/>
              </w:rPr>
              <w:t>shock measuring instruments</w:t>
            </w:r>
          </w:p>
        </w:tc>
        <w:tc>
          <w:tcPr>
            <w:tcW w:w="2546" w:type="dxa"/>
          </w:tcPr>
          <w:p>
            <w:pPr/>
          </w:p>
        </w:tc>
      </w:tr>
      <w:tr>
        <w:trPr>
          <w:trHeight w:val="202" w:hRule="exact"/>
        </w:trPr>
        <w:tc>
          <w:tcPr>
            <w:tcW w:w="2678" w:type="dxa"/>
          </w:tcPr>
          <w:p>
            <w:pPr>
              <w:pStyle w:val="TableParagraph"/>
              <w:spacing w:line="179" w:lineRule="exact"/>
              <w:rPr>
                <w:sz w:val="16"/>
              </w:rPr>
            </w:pPr>
            <w:r>
              <w:rPr>
                <w:color w:val="231F20"/>
                <w:sz w:val="16"/>
              </w:rPr>
              <w:t>D. D. Reynolds, Chair</w:t>
            </w:r>
          </w:p>
        </w:tc>
        <w:tc>
          <w:tcPr>
            <w:tcW w:w="4748" w:type="dxa"/>
          </w:tcPr>
          <w:p>
            <w:pPr>
              <w:pStyle w:val="TableParagraph"/>
              <w:spacing w:line="179" w:lineRule="exact"/>
              <w:ind w:left="377"/>
              <w:rPr>
                <w:sz w:val="16"/>
              </w:rPr>
            </w:pPr>
            <w:r>
              <w:rPr>
                <w:rFonts w:ascii="PMingLiU"/>
                <w:color w:val="231F20"/>
                <w:w w:val="105"/>
                <w:sz w:val="16"/>
              </w:rPr>
              <w:t>ISO/TC 108/SC4 </w:t>
            </w:r>
            <w:r>
              <w:rPr>
                <w:color w:val="231F20"/>
                <w:w w:val="105"/>
                <w:sz w:val="16"/>
              </w:rPr>
              <w:t>Human exposure to mechanical</w:t>
            </w:r>
          </w:p>
        </w:tc>
        <w:tc>
          <w:tcPr>
            <w:tcW w:w="2546" w:type="dxa"/>
          </w:tcPr>
          <w:p>
            <w:pPr>
              <w:pStyle w:val="TableParagraph"/>
              <w:spacing w:line="179" w:lineRule="exact"/>
              <w:ind w:left="255"/>
              <w:rPr>
                <w:sz w:val="16"/>
              </w:rPr>
            </w:pPr>
            <w:r>
              <w:rPr>
                <w:color w:val="231F20"/>
                <w:sz w:val="16"/>
              </w:rPr>
              <w:t>ASC S2 and ASC S3</w:t>
            </w:r>
          </w:p>
        </w:tc>
      </w:tr>
      <w:tr>
        <w:trPr>
          <w:trHeight w:val="198" w:hRule="exact"/>
        </w:trPr>
        <w:tc>
          <w:tcPr>
            <w:tcW w:w="2678" w:type="dxa"/>
          </w:tcPr>
          <w:p>
            <w:pPr/>
          </w:p>
        </w:tc>
        <w:tc>
          <w:tcPr>
            <w:tcW w:w="4748" w:type="dxa"/>
          </w:tcPr>
          <w:p>
            <w:pPr>
              <w:pStyle w:val="TableParagraph"/>
              <w:spacing w:line="177" w:lineRule="exact"/>
              <w:ind w:left="377"/>
              <w:rPr>
                <w:sz w:val="16"/>
              </w:rPr>
            </w:pPr>
            <w:r>
              <w:rPr>
                <w:color w:val="231F20"/>
                <w:sz w:val="16"/>
              </w:rPr>
              <w:t>vibration and shock</w:t>
            </w:r>
          </w:p>
        </w:tc>
        <w:tc>
          <w:tcPr>
            <w:tcW w:w="2546" w:type="dxa"/>
          </w:tcPr>
          <w:p>
            <w:pPr/>
          </w:p>
        </w:tc>
      </w:tr>
      <w:tr>
        <w:trPr>
          <w:trHeight w:val="202" w:hRule="exact"/>
        </w:trPr>
        <w:tc>
          <w:tcPr>
            <w:tcW w:w="2678" w:type="dxa"/>
          </w:tcPr>
          <w:p>
            <w:pPr>
              <w:pStyle w:val="TableParagraph"/>
              <w:spacing w:line="179" w:lineRule="exact"/>
              <w:rPr>
                <w:sz w:val="16"/>
              </w:rPr>
            </w:pPr>
            <w:r>
              <w:rPr>
                <w:color w:val="231F20"/>
                <w:sz w:val="16"/>
              </w:rPr>
              <w:t>D. J. Vendittis, Chair</w:t>
            </w:r>
          </w:p>
        </w:tc>
        <w:tc>
          <w:tcPr>
            <w:tcW w:w="4748" w:type="dxa"/>
          </w:tcPr>
          <w:p>
            <w:pPr>
              <w:pStyle w:val="TableParagraph"/>
              <w:spacing w:line="179" w:lineRule="exact"/>
              <w:ind w:left="378"/>
              <w:rPr>
                <w:sz w:val="16"/>
              </w:rPr>
            </w:pPr>
            <w:r>
              <w:rPr>
                <w:rFonts w:ascii="PMingLiU"/>
                <w:color w:val="231F20"/>
                <w:w w:val="105"/>
                <w:sz w:val="16"/>
              </w:rPr>
              <w:t>ISO/TC 108/SC5 </w:t>
            </w:r>
            <w:r>
              <w:rPr>
                <w:color w:val="231F20"/>
                <w:w w:val="105"/>
                <w:sz w:val="16"/>
              </w:rPr>
              <w:t>Condition monitoring and diagnostics</w:t>
            </w:r>
          </w:p>
        </w:tc>
        <w:tc>
          <w:tcPr>
            <w:tcW w:w="2546" w:type="dxa"/>
          </w:tcPr>
          <w:p>
            <w:pPr>
              <w:pStyle w:val="TableParagraph"/>
              <w:spacing w:line="179" w:lineRule="exact"/>
              <w:ind w:left="263"/>
              <w:rPr>
                <w:sz w:val="16"/>
              </w:rPr>
            </w:pPr>
            <w:r>
              <w:rPr>
                <w:color w:val="231F20"/>
                <w:sz w:val="16"/>
              </w:rPr>
              <w:t>ASC S2</w:t>
            </w:r>
          </w:p>
        </w:tc>
      </w:tr>
      <w:tr>
        <w:trPr>
          <w:trHeight w:val="300" w:hRule="exact"/>
        </w:trPr>
        <w:tc>
          <w:tcPr>
            <w:tcW w:w="2678" w:type="dxa"/>
          </w:tcPr>
          <w:p>
            <w:pPr/>
          </w:p>
        </w:tc>
        <w:tc>
          <w:tcPr>
            <w:tcW w:w="4748" w:type="dxa"/>
          </w:tcPr>
          <w:p>
            <w:pPr>
              <w:pStyle w:val="TableParagraph"/>
              <w:spacing w:line="177" w:lineRule="exact"/>
              <w:ind w:left="377"/>
              <w:rPr>
                <w:sz w:val="16"/>
              </w:rPr>
            </w:pPr>
            <w:r>
              <w:rPr>
                <w:color w:val="231F20"/>
                <w:sz w:val="16"/>
              </w:rPr>
              <w:t>of machine systems</w:t>
            </w:r>
          </w:p>
        </w:tc>
        <w:tc>
          <w:tcPr>
            <w:tcW w:w="2546" w:type="dxa"/>
          </w:tcPr>
          <w:p>
            <w:pPr/>
          </w:p>
        </w:tc>
      </w:tr>
      <w:tr>
        <w:trPr>
          <w:trHeight w:val="300" w:hRule="exact"/>
        </w:trPr>
        <w:tc>
          <w:tcPr>
            <w:tcW w:w="2678" w:type="dxa"/>
          </w:tcPr>
          <w:p>
            <w:pPr>
              <w:pStyle w:val="TableParagraph"/>
              <w:spacing w:before="65"/>
              <w:rPr>
                <w:rFonts w:ascii="PMingLiU"/>
                <w:sz w:val="16"/>
              </w:rPr>
            </w:pPr>
            <w:r>
              <w:rPr>
                <w:rFonts w:ascii="PMingLiU"/>
                <w:color w:val="231F20"/>
                <w:w w:val="115"/>
                <w:sz w:val="16"/>
              </w:rPr>
              <w:t>IEC</w:t>
            </w:r>
          </w:p>
        </w:tc>
        <w:tc>
          <w:tcPr>
            <w:tcW w:w="4748" w:type="dxa"/>
          </w:tcPr>
          <w:p>
            <w:pPr/>
          </w:p>
        </w:tc>
        <w:tc>
          <w:tcPr>
            <w:tcW w:w="2546" w:type="dxa"/>
          </w:tcPr>
          <w:p>
            <w:pPr/>
          </w:p>
        </w:tc>
      </w:tr>
      <w:tr>
        <w:trPr>
          <w:trHeight w:val="200" w:hRule="exact"/>
        </w:trPr>
        <w:tc>
          <w:tcPr>
            <w:tcW w:w="2678" w:type="dxa"/>
          </w:tcPr>
          <w:p>
            <w:pPr>
              <w:pStyle w:val="TableParagraph"/>
              <w:spacing w:line="177" w:lineRule="exact"/>
              <w:rPr>
                <w:sz w:val="16"/>
              </w:rPr>
            </w:pPr>
            <w:r>
              <w:rPr>
                <w:color w:val="231F20"/>
                <w:sz w:val="16"/>
              </w:rPr>
              <w:t>D. A. Preves and C. Walber</w:t>
            </w:r>
          </w:p>
        </w:tc>
        <w:tc>
          <w:tcPr>
            <w:tcW w:w="4748" w:type="dxa"/>
          </w:tcPr>
          <w:p>
            <w:pPr>
              <w:pStyle w:val="TableParagraph"/>
              <w:spacing w:line="177" w:lineRule="exact"/>
              <w:ind w:left="386"/>
              <w:rPr>
                <w:sz w:val="16"/>
              </w:rPr>
            </w:pPr>
            <w:r>
              <w:rPr>
                <w:rFonts w:ascii="PMingLiU"/>
                <w:color w:val="231F20"/>
                <w:w w:val="105"/>
                <w:sz w:val="16"/>
              </w:rPr>
              <w:t>IEC/TC 29 </w:t>
            </w:r>
            <w:r>
              <w:rPr>
                <w:color w:val="231F20"/>
                <w:w w:val="105"/>
                <w:sz w:val="16"/>
              </w:rPr>
              <w:t>Electroacoustics</w:t>
            </w:r>
          </w:p>
        </w:tc>
        <w:tc>
          <w:tcPr>
            <w:tcW w:w="2546" w:type="dxa"/>
          </w:tcPr>
          <w:p>
            <w:pPr>
              <w:pStyle w:val="TableParagraph"/>
              <w:spacing w:line="177" w:lineRule="exact"/>
              <w:ind w:left="250"/>
              <w:rPr>
                <w:sz w:val="16"/>
              </w:rPr>
            </w:pPr>
            <w:r>
              <w:rPr>
                <w:color w:val="231F20"/>
                <w:sz w:val="16"/>
              </w:rPr>
              <w:t>ASC S1 and ASC S3</w:t>
            </w:r>
          </w:p>
        </w:tc>
      </w:tr>
      <w:tr>
        <w:trPr>
          <w:trHeight w:val="278" w:hRule="exact"/>
        </w:trPr>
        <w:tc>
          <w:tcPr>
            <w:tcW w:w="2678" w:type="dxa"/>
          </w:tcPr>
          <w:p>
            <w:pPr>
              <w:pStyle w:val="TableParagraph"/>
              <w:spacing w:line="177" w:lineRule="exact"/>
              <w:rPr>
                <w:sz w:val="16"/>
              </w:rPr>
            </w:pPr>
            <w:r>
              <w:rPr>
                <w:color w:val="231F20"/>
                <w:sz w:val="16"/>
              </w:rPr>
              <w:t>U.S. Technical Co-advisors</w:t>
            </w:r>
          </w:p>
        </w:tc>
        <w:tc>
          <w:tcPr>
            <w:tcW w:w="4748" w:type="dxa"/>
          </w:tcPr>
          <w:p>
            <w:pPr/>
          </w:p>
        </w:tc>
        <w:tc>
          <w:tcPr>
            <w:tcW w:w="2546" w:type="dxa"/>
          </w:tcPr>
          <w:p>
            <w:pPr/>
          </w:p>
        </w:tc>
      </w:tr>
    </w:tbl>
    <w:p>
      <w:pPr>
        <w:spacing w:after="0"/>
        <w:sectPr>
          <w:headerReference w:type="default" r:id="rId576"/>
          <w:footerReference w:type="default" r:id="rId577"/>
          <w:pgSz w:w="12240" w:h="16200"/>
          <w:pgMar w:header="0" w:footer="638" w:top="780" w:bottom="820" w:left="880" w:right="920"/>
          <w:pgNumType w:start="2056"/>
        </w:sectPr>
      </w:pPr>
    </w:p>
    <w:p>
      <w:pPr>
        <w:pStyle w:val="Heading8"/>
        <w:tabs>
          <w:tab w:pos="7057" w:val="left" w:leader="none"/>
        </w:tabs>
        <w:spacing w:before="50"/>
        <w:rPr>
          <w:rFonts w:ascii="Times New Roman"/>
        </w:rPr>
      </w:pPr>
      <w:r>
        <w:rPr>
          <w:rFonts w:ascii="Times New Roman"/>
          <w:color w:val="231F20"/>
        </w:rPr>
        <w:t>TUESDAY MORNING, 24</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ALTA, 11:00 A.M. TO 12:15</w:t>
      </w:r>
      <w:r>
        <w:rPr>
          <w:rFonts w:ascii="Times New Roman"/>
          <w:color w:val="231F20"/>
          <w:spacing w:val="-4"/>
        </w:rPr>
        <w:t> </w:t>
      </w:r>
      <w:r>
        <w:rPr>
          <w:rFonts w:ascii="Times New Roman"/>
          <w:color w:val="231F20"/>
        </w:rPr>
        <w:t>P.M.</w:t>
      </w:r>
    </w:p>
    <w:p>
      <w:pPr>
        <w:pStyle w:val="BodyText"/>
        <w:rPr>
          <w:sz w:val="30"/>
        </w:rPr>
      </w:pPr>
    </w:p>
    <w:p>
      <w:pPr>
        <w:spacing w:before="0"/>
        <w:ind w:left="0" w:right="938" w:firstLine="0"/>
        <w:jc w:val="center"/>
        <w:rPr>
          <w:rFonts w:ascii="PMingLiU"/>
          <w:sz w:val="22"/>
        </w:rPr>
      </w:pPr>
      <w:r>
        <w:rPr>
          <w:rFonts w:ascii="PMingLiU"/>
          <w:color w:val="231F20"/>
          <w:w w:val="115"/>
          <w:sz w:val="22"/>
        </w:rPr>
        <w:t>Meeting of Accredited Standards Committee (ASC) S12 Noise</w:t>
      </w:r>
    </w:p>
    <w:p>
      <w:pPr>
        <w:pStyle w:val="BodyText"/>
        <w:spacing w:before="10"/>
        <w:rPr>
          <w:rFonts w:ascii="PMingLiU"/>
          <w:sz w:val="20"/>
        </w:rPr>
      </w:pPr>
    </w:p>
    <w:p>
      <w:pPr>
        <w:spacing w:before="0"/>
        <w:ind w:left="3869" w:right="1842" w:firstLine="0"/>
        <w:jc w:val="left"/>
        <w:rPr>
          <w:sz w:val="20"/>
        </w:rPr>
      </w:pPr>
      <w:r>
        <w:rPr>
          <w:color w:val="231F20"/>
          <w:sz w:val="20"/>
        </w:rPr>
        <w:t>S. J. Lind,  Vice Chair, ASC S12</w:t>
      </w:r>
    </w:p>
    <w:p>
      <w:pPr>
        <w:spacing w:before="11"/>
        <w:ind w:left="0" w:right="938" w:firstLine="0"/>
        <w:jc w:val="center"/>
        <w:rPr>
          <w:i/>
          <w:sz w:val="20"/>
        </w:rPr>
      </w:pPr>
      <w:r>
        <w:rPr>
          <w:i/>
          <w:color w:val="231F20"/>
          <w:sz w:val="20"/>
        </w:rPr>
        <w:t>The Trane Co., 3600 Pammel Creek Road, Bldg. 12-1, La Crosse, WI 54601 7599</w:t>
      </w:r>
    </w:p>
    <w:p>
      <w:pPr>
        <w:pStyle w:val="BodyText"/>
        <w:spacing w:before="8"/>
        <w:rPr>
          <w:i/>
          <w:sz w:val="21"/>
        </w:rPr>
      </w:pPr>
    </w:p>
    <w:p>
      <w:pPr>
        <w:spacing w:before="0"/>
        <w:ind w:left="3749" w:right="1842" w:firstLine="0"/>
        <w:jc w:val="left"/>
        <w:rPr>
          <w:sz w:val="20"/>
        </w:rPr>
      </w:pPr>
      <w:r>
        <w:rPr>
          <w:color w:val="231F20"/>
          <w:sz w:val="20"/>
        </w:rPr>
        <w:t>D. F. Winker, Vice Chair, ASC S12</w:t>
      </w:r>
    </w:p>
    <w:p>
      <w:pPr>
        <w:spacing w:before="12"/>
        <w:ind w:left="0" w:right="938" w:firstLine="0"/>
        <w:jc w:val="center"/>
        <w:rPr>
          <w:i/>
          <w:sz w:val="20"/>
        </w:rPr>
      </w:pPr>
      <w:r>
        <w:rPr>
          <w:i/>
          <w:color w:val="231F20"/>
          <w:sz w:val="20"/>
        </w:rPr>
        <w:t>ETS-Lindgren Acoustic Systems, 1301 Arrow Point Drive, Cedar Park, TX 78613</w:t>
      </w:r>
    </w:p>
    <w:p>
      <w:pPr>
        <w:pStyle w:val="BodyText"/>
        <w:rPr>
          <w:i/>
          <w:sz w:val="20"/>
        </w:rPr>
      </w:pPr>
    </w:p>
    <w:p>
      <w:pPr>
        <w:pStyle w:val="BodyText"/>
        <w:spacing w:before="4"/>
        <w:rPr>
          <w:i/>
          <w:sz w:val="20"/>
        </w:rPr>
      </w:pPr>
    </w:p>
    <w:p>
      <w:pPr>
        <w:pStyle w:val="BodyText"/>
        <w:spacing w:line="259" w:lineRule="auto"/>
        <w:ind w:left="810" w:right="1747"/>
        <w:jc w:val="both"/>
      </w:pPr>
      <w:r>
        <w:rPr>
          <w:rFonts w:ascii="PMingLiU"/>
          <w:color w:val="231F20"/>
        </w:rPr>
        <w:t>Accredited Standards Committee S12 on Noise</w:t>
      </w:r>
      <w:r>
        <w:rPr>
          <w:color w:val="231F20"/>
        </w:rPr>
        <w:t>. Working group chairs will report on the status of noise standards currently under de- velopment. Consideration will be given to new standards that might be needed over the next few years. Open discussion of committee reports is encouraged.</w:t>
      </w:r>
    </w:p>
    <w:p>
      <w:pPr>
        <w:pStyle w:val="BodyText"/>
        <w:spacing w:before="5"/>
        <w:rPr>
          <w:sz w:val="17"/>
        </w:rPr>
      </w:pPr>
    </w:p>
    <w:p>
      <w:pPr>
        <w:spacing w:line="261" w:lineRule="auto" w:before="0"/>
        <w:ind w:left="810" w:right="1747" w:firstLine="0"/>
        <w:jc w:val="both"/>
        <w:rPr>
          <w:sz w:val="16"/>
        </w:rPr>
      </w:pPr>
      <w:r>
        <w:rPr>
          <w:i/>
          <w:color w:val="231F20"/>
          <w:sz w:val="16"/>
        </w:rPr>
        <w:t>People interested in attending the meeting of the TAG for ISO/TC 43/SC 1, Noise, and ISO/TC 43/SC 3, Underwater acoustics, take note </w:t>
      </w:r>
      <w:r>
        <w:rPr>
          <w:i/>
          <w:color w:val="231F20"/>
          <w:sz w:val="16"/>
        </w:rPr>
        <w:t>that the meeting will be held in conjunction with the Standards Plenary meeting at 9:15 a.m. on Tuesday, 24 May 2016.</w:t>
      </w:r>
      <w:r>
        <w:rPr>
          <w:color w:val="231F20"/>
          <w:sz w:val="16"/>
        </w:rPr>
        <w:t>.</w:t>
      </w:r>
    </w:p>
    <w:p>
      <w:pPr>
        <w:pStyle w:val="BodyText"/>
        <w:spacing w:before="10"/>
        <w:rPr>
          <w:sz w:val="14"/>
        </w:rPr>
      </w:pPr>
    </w:p>
    <w:p>
      <w:pPr>
        <w:pStyle w:val="BodyText"/>
        <w:spacing w:line="259" w:lineRule="auto"/>
        <w:ind w:left="810" w:right="1747"/>
        <w:jc w:val="both"/>
      </w:pPr>
      <w:r>
        <w:rPr/>
        <w:pict>
          <v:rect style="position:absolute;margin-left:571.63501pt;margin-top:22.992666pt;width:40.36499pt;height:72pt;mso-position-horizontal-relative:page;mso-position-vertical-relative:paragraph;z-index:4960" filled="true" fillcolor="#231f20" stroked="false">
            <v:fill type="solid"/>
            <w10:wrap type="none"/>
          </v:rect>
        </w:pict>
      </w:r>
      <w:r>
        <w:rPr/>
        <w:pict>
          <v:shape style="position:absolute;margin-left:581.36554pt;margin-top:29.120848pt;width:12.6pt;height:59.75pt;mso-position-horizontal-relative:page;mso-position-vertical-relative:paragraph;z-index:4984"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rPr>
        <w:t>Scope of S12</w:t>
      </w:r>
      <w:r>
        <w:rPr>
          <w:color w:val="231F20"/>
        </w:rPr>
        <w:t>: Standards, specifications, and terminology in the field of acoustical noise pertaining to methods of measurement, evalua- tion, and control, including biological safety, tolerance and comfort, and physical acoustics as related to environmental and occupational noise.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Heading8"/>
        <w:tabs>
          <w:tab w:pos="5533" w:val="left" w:leader="none"/>
        </w:tabs>
        <w:spacing w:before="112"/>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SNOWBIRD/BRIGHTON, 1:00 P.M. TO 5:50</w:t>
      </w:r>
      <w:r>
        <w:rPr>
          <w:rFonts w:ascii="Times New Roman"/>
          <w:color w:val="231F20"/>
          <w:spacing w:val="-9"/>
        </w:rPr>
        <w:t> </w:t>
      </w:r>
      <w:r>
        <w:rPr>
          <w:rFonts w:ascii="Times New Roman"/>
          <w:color w:val="231F20"/>
        </w:rPr>
        <w:t>P.M.</w:t>
      </w:r>
    </w:p>
    <w:p>
      <w:pPr>
        <w:pStyle w:val="BodyText"/>
        <w:spacing w:before="1"/>
        <w:rPr>
          <w:sz w:val="18"/>
        </w:rPr>
      </w:pPr>
    </w:p>
    <w:p>
      <w:pPr>
        <w:spacing w:before="0"/>
        <w:ind w:left="0" w:right="937" w:firstLine="0"/>
        <w:jc w:val="center"/>
        <w:rPr>
          <w:rFonts w:ascii="PMingLiU"/>
          <w:sz w:val="22"/>
        </w:rPr>
      </w:pPr>
      <w:r>
        <w:rPr>
          <w:rFonts w:ascii="PMingLiU"/>
          <w:color w:val="231F20"/>
          <w:w w:val="110"/>
          <w:sz w:val="22"/>
        </w:rPr>
        <w:t>Session 2pAA</w:t>
      </w:r>
    </w:p>
    <w:p>
      <w:pPr>
        <w:pStyle w:val="BodyText"/>
        <w:rPr>
          <w:rFonts w:ascii="PMingLiU"/>
          <w:sz w:val="22"/>
        </w:rPr>
      </w:pPr>
    </w:p>
    <w:p>
      <w:pPr>
        <w:spacing w:line="260" w:lineRule="exact" w:before="180"/>
        <w:ind w:left="0" w:right="939" w:firstLine="0"/>
        <w:jc w:val="center"/>
        <w:rPr>
          <w:rFonts w:ascii="PMingLiU"/>
          <w:sz w:val="22"/>
        </w:rPr>
      </w:pPr>
      <w:r>
        <w:rPr>
          <w:rFonts w:ascii="PMingLiU"/>
          <w:color w:val="231F20"/>
          <w:w w:val="115"/>
          <w:sz w:val="22"/>
        </w:rPr>
        <w:t>Architectural</w:t>
      </w:r>
      <w:r>
        <w:rPr>
          <w:rFonts w:ascii="PMingLiU"/>
          <w:color w:val="231F20"/>
          <w:spacing w:val="-25"/>
          <w:w w:val="115"/>
          <w:sz w:val="22"/>
        </w:rPr>
        <w:t> </w:t>
      </w:r>
      <w:r>
        <w:rPr>
          <w:rFonts w:ascii="PMingLiU"/>
          <w:color w:val="231F20"/>
          <w:w w:val="115"/>
          <w:sz w:val="22"/>
        </w:rPr>
        <w:t>Acoustics,</w:t>
      </w:r>
      <w:r>
        <w:rPr>
          <w:rFonts w:ascii="PMingLiU"/>
          <w:color w:val="231F20"/>
          <w:spacing w:val="-25"/>
          <w:w w:val="115"/>
          <w:sz w:val="22"/>
        </w:rPr>
        <w:t> </w:t>
      </w:r>
      <w:r>
        <w:rPr>
          <w:rFonts w:ascii="PMingLiU"/>
          <w:color w:val="231F20"/>
          <w:w w:val="115"/>
          <w:sz w:val="22"/>
        </w:rPr>
        <w:t>Noise,</w:t>
      </w:r>
      <w:r>
        <w:rPr>
          <w:rFonts w:ascii="PMingLiU"/>
          <w:color w:val="231F20"/>
          <w:spacing w:val="-26"/>
          <w:w w:val="115"/>
          <w:sz w:val="22"/>
        </w:rPr>
        <w:t> </w:t>
      </w:r>
      <w:r>
        <w:rPr>
          <w:rFonts w:ascii="PMingLiU"/>
          <w:color w:val="231F20"/>
          <w:w w:val="115"/>
          <w:sz w:val="22"/>
        </w:rPr>
        <w:t>and</w:t>
      </w:r>
      <w:r>
        <w:rPr>
          <w:rFonts w:ascii="PMingLiU"/>
          <w:color w:val="231F20"/>
          <w:spacing w:val="-26"/>
          <w:w w:val="115"/>
          <w:sz w:val="22"/>
        </w:rPr>
        <w:t> </w:t>
      </w:r>
      <w:r>
        <w:rPr>
          <w:rFonts w:ascii="PMingLiU"/>
          <w:color w:val="231F20"/>
          <w:w w:val="115"/>
          <w:sz w:val="22"/>
        </w:rPr>
        <w:t>Engineering</w:t>
      </w:r>
      <w:r>
        <w:rPr>
          <w:rFonts w:ascii="PMingLiU"/>
          <w:color w:val="231F20"/>
          <w:spacing w:val="-26"/>
          <w:w w:val="115"/>
          <w:sz w:val="22"/>
        </w:rPr>
        <w:t> </w:t>
      </w:r>
      <w:r>
        <w:rPr>
          <w:rFonts w:ascii="PMingLiU"/>
          <w:color w:val="231F20"/>
          <w:w w:val="115"/>
          <w:sz w:val="22"/>
        </w:rPr>
        <w:t>Acoustics:</w:t>
      </w:r>
      <w:r>
        <w:rPr>
          <w:rFonts w:ascii="PMingLiU"/>
          <w:color w:val="231F20"/>
          <w:spacing w:val="-26"/>
          <w:w w:val="115"/>
          <w:sz w:val="22"/>
        </w:rPr>
        <w:t> </w:t>
      </w:r>
      <w:r>
        <w:rPr>
          <w:rFonts w:ascii="PMingLiU"/>
          <w:color w:val="231F20"/>
          <w:w w:val="115"/>
          <w:sz w:val="22"/>
        </w:rPr>
        <w:t>Predicting</w:t>
      </w:r>
      <w:r>
        <w:rPr>
          <w:rFonts w:ascii="PMingLiU"/>
          <w:color w:val="231F20"/>
          <w:spacing w:val="-25"/>
          <w:w w:val="115"/>
          <w:sz w:val="22"/>
        </w:rPr>
        <w:t> </w:t>
      </w:r>
      <w:r>
        <w:rPr>
          <w:rFonts w:ascii="PMingLiU"/>
          <w:color w:val="231F20"/>
          <w:w w:val="115"/>
          <w:sz w:val="22"/>
        </w:rPr>
        <w:t>and</w:t>
      </w:r>
      <w:r>
        <w:rPr>
          <w:rFonts w:ascii="PMingLiU"/>
          <w:color w:val="231F20"/>
          <w:spacing w:val="-26"/>
          <w:w w:val="115"/>
          <w:sz w:val="22"/>
        </w:rPr>
        <w:t> </w:t>
      </w:r>
      <w:r>
        <w:rPr>
          <w:rFonts w:ascii="PMingLiU"/>
          <w:color w:val="231F20"/>
          <w:w w:val="115"/>
          <w:sz w:val="22"/>
        </w:rPr>
        <w:t>Controlling</w:t>
      </w:r>
      <w:r>
        <w:rPr>
          <w:rFonts w:ascii="PMingLiU"/>
          <w:color w:val="231F20"/>
          <w:spacing w:val="-26"/>
          <w:w w:val="115"/>
          <w:sz w:val="22"/>
        </w:rPr>
        <w:t> </w:t>
      </w:r>
      <w:r>
        <w:rPr>
          <w:rFonts w:ascii="PMingLiU"/>
          <w:color w:val="231F20"/>
          <w:w w:val="115"/>
          <w:sz w:val="22"/>
        </w:rPr>
        <w:t>Heating,</w:t>
      </w:r>
      <w:r>
        <w:rPr>
          <w:rFonts w:ascii="PMingLiU"/>
          <w:color w:val="231F20"/>
          <w:spacing w:val="-26"/>
          <w:w w:val="115"/>
          <w:sz w:val="22"/>
        </w:rPr>
        <w:t> </w:t>
      </w:r>
      <w:r>
        <w:rPr>
          <w:rFonts w:ascii="PMingLiU"/>
          <w:color w:val="231F20"/>
          <w:w w:val="115"/>
          <w:sz w:val="22"/>
        </w:rPr>
        <w:t>Ventilating, and</w:t>
      </w:r>
      <w:r>
        <w:rPr>
          <w:rFonts w:ascii="PMingLiU"/>
          <w:color w:val="231F20"/>
          <w:spacing w:val="-33"/>
          <w:w w:val="115"/>
          <w:sz w:val="22"/>
        </w:rPr>
        <w:t> </w:t>
      </w:r>
      <w:r>
        <w:rPr>
          <w:rFonts w:ascii="PMingLiU"/>
          <w:color w:val="231F20"/>
          <w:w w:val="115"/>
          <w:sz w:val="22"/>
        </w:rPr>
        <w:t>Air</w:t>
      </w:r>
      <w:r>
        <w:rPr>
          <w:rFonts w:ascii="PMingLiU"/>
          <w:color w:val="231F20"/>
          <w:spacing w:val="-34"/>
          <w:w w:val="115"/>
          <w:sz w:val="22"/>
        </w:rPr>
        <w:t> </w:t>
      </w:r>
      <w:r>
        <w:rPr>
          <w:rFonts w:ascii="PMingLiU"/>
          <w:color w:val="231F20"/>
          <w:w w:val="115"/>
          <w:sz w:val="22"/>
        </w:rPr>
        <w:t>Conditioning</w:t>
      </w:r>
      <w:r>
        <w:rPr>
          <w:rFonts w:ascii="PMingLiU"/>
          <w:color w:val="231F20"/>
          <w:spacing w:val="-33"/>
          <w:w w:val="115"/>
          <w:sz w:val="22"/>
        </w:rPr>
        <w:t> </w:t>
      </w:r>
      <w:r>
        <w:rPr>
          <w:rFonts w:ascii="PMingLiU"/>
          <w:color w:val="231F20"/>
          <w:w w:val="115"/>
          <w:sz w:val="22"/>
        </w:rPr>
        <w:t>Systems</w:t>
      </w:r>
      <w:r>
        <w:rPr>
          <w:rFonts w:ascii="PMingLiU"/>
          <w:color w:val="231F20"/>
          <w:spacing w:val="-33"/>
          <w:w w:val="115"/>
          <w:sz w:val="22"/>
        </w:rPr>
        <w:t> </w:t>
      </w:r>
      <w:r>
        <w:rPr>
          <w:rFonts w:ascii="PMingLiU"/>
          <w:color w:val="231F20"/>
          <w:w w:val="115"/>
          <w:sz w:val="22"/>
        </w:rPr>
        <w:t>Noise</w:t>
      </w:r>
    </w:p>
    <w:p>
      <w:pPr>
        <w:pStyle w:val="BodyText"/>
        <w:rPr>
          <w:rFonts w:ascii="PMingLiU"/>
          <w:sz w:val="20"/>
        </w:rPr>
      </w:pPr>
    </w:p>
    <w:p>
      <w:pPr>
        <w:spacing w:before="0"/>
        <w:ind w:left="0" w:right="938" w:firstLine="0"/>
        <w:jc w:val="center"/>
        <w:rPr>
          <w:sz w:val="20"/>
        </w:rPr>
      </w:pPr>
      <w:r>
        <w:rPr>
          <w:color w:val="231F20"/>
          <w:sz w:val="20"/>
        </w:rPr>
        <w:t>Robert C. Coffeen, Cochair</w:t>
      </w:r>
    </w:p>
    <w:p>
      <w:pPr>
        <w:spacing w:before="12"/>
        <w:ind w:left="0" w:right="938" w:firstLine="0"/>
        <w:jc w:val="center"/>
        <w:rPr>
          <w:i/>
          <w:sz w:val="20"/>
        </w:rPr>
      </w:pPr>
      <w:r>
        <w:rPr>
          <w:i/>
          <w:color w:val="231F20"/>
          <w:sz w:val="20"/>
        </w:rPr>
        <w:t>Architecture, University of Kansas, Marvin Hall, 1465 Jayhawk Blvd., Lawrence, KS 66045</w:t>
      </w:r>
    </w:p>
    <w:p>
      <w:pPr>
        <w:pStyle w:val="BodyText"/>
        <w:spacing w:before="8"/>
        <w:rPr>
          <w:i/>
          <w:sz w:val="21"/>
        </w:rPr>
      </w:pPr>
    </w:p>
    <w:p>
      <w:pPr>
        <w:spacing w:before="0"/>
        <w:ind w:left="0" w:right="938" w:firstLine="0"/>
        <w:jc w:val="center"/>
        <w:rPr>
          <w:sz w:val="20"/>
        </w:rPr>
      </w:pPr>
      <w:r>
        <w:rPr>
          <w:color w:val="231F20"/>
          <w:sz w:val="20"/>
        </w:rPr>
        <w:t>Andrew N. Miller, Cochair</w:t>
      </w:r>
    </w:p>
    <w:p>
      <w:pPr>
        <w:spacing w:before="12"/>
        <w:ind w:left="0" w:right="938" w:firstLine="0"/>
        <w:jc w:val="center"/>
        <w:rPr>
          <w:i/>
          <w:sz w:val="20"/>
        </w:rPr>
      </w:pPr>
      <w:r>
        <w:rPr>
          <w:i/>
          <w:color w:val="231F20"/>
          <w:sz w:val="20"/>
        </w:rPr>
        <w:t>Bai, LLC, 4006 Speedway, Austin, TX 78758</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Introduction—1:00</w:t>
      </w:r>
    </w:p>
    <w:p>
      <w:pPr>
        <w:pStyle w:val="BodyText"/>
        <w:rPr>
          <w:rFonts w:ascii="PMingLiU"/>
        </w:rPr>
      </w:pPr>
    </w:p>
    <w:p>
      <w:pPr>
        <w:pStyle w:val="BodyText"/>
        <w:rPr>
          <w:rFonts w:ascii="PMingLiU"/>
        </w:rPr>
      </w:pPr>
    </w:p>
    <w:p>
      <w:pPr>
        <w:pStyle w:val="BodyText"/>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6"/>
        <w:jc w:val="center"/>
        <w:rPr>
          <w:rFonts w:ascii="PMingLiU"/>
        </w:rPr>
      </w:pPr>
      <w:r>
        <w:rPr>
          <w:rFonts w:ascii="PMingLiU"/>
          <w:color w:val="231F20"/>
          <w:w w:val="110"/>
        </w:rPr>
        <w:t>1:05</w:t>
      </w:r>
    </w:p>
    <w:p>
      <w:pPr>
        <w:pStyle w:val="BodyText"/>
        <w:spacing w:line="256" w:lineRule="auto" w:before="110"/>
        <w:ind w:left="810" w:right="1748"/>
        <w:jc w:val="both"/>
      </w:pPr>
      <w:r>
        <w:rPr>
          <w:rFonts w:ascii="PMingLiU"/>
          <w:color w:val="231F20"/>
          <w:w w:val="105"/>
        </w:rPr>
        <w:t>2pAA1. Heating, ventilating, and  air conditioning systems noise  and electronic sound masking systems in buildings. </w:t>
      </w:r>
      <w:r>
        <w:rPr>
          <w:color w:val="231F20"/>
          <w:w w:val="105"/>
        </w:rPr>
        <w:t>Andrew  N.</w:t>
      </w:r>
      <w:r>
        <w:rPr>
          <w:color w:val="231F20"/>
          <w:spacing w:val="42"/>
          <w:w w:val="105"/>
        </w:rPr>
        <w:t> </w:t>
      </w:r>
      <w:r>
        <w:rPr>
          <w:color w:val="231F20"/>
        </w:rPr>
        <w:t>Miller (BAi, LLC, 4006 Speedway, Austin, TX 78758,</w:t>
      </w:r>
      <w:r>
        <w:rPr>
          <w:color w:val="231F20"/>
          <w:spacing w:val="-9"/>
        </w:rPr>
        <w:t> </w:t>
      </w:r>
      <w:r>
        <w:rPr>
          <w:color w:val="231F20"/>
        </w:rPr>
        <w:t>amiller@baiaustin.com)</w:t>
      </w:r>
    </w:p>
    <w:p>
      <w:pPr>
        <w:pStyle w:val="BodyText"/>
        <w:spacing w:line="261" w:lineRule="auto" w:before="104"/>
        <w:ind w:left="810" w:right="1746" w:firstLine="239"/>
        <w:jc w:val="both"/>
      </w:pPr>
      <w:r>
        <w:rPr>
          <w:color w:val="231F20"/>
        </w:rPr>
        <w:t>HVAC systems are not typically adequate for both sound masking and neutral background noise quality. Electronic sound masking system cost and overall background noise quality can benefit from considering HVAC system noise character when designing sound masking systems. The contributions of adding electronic sound masking to neutralize background noise character generated by HVAC systems in buildings are explored. Results from general investigations on the topic are presented. General relationships of background noise to speech and noise reduction of construction assemblies are discussed.</w:t>
      </w:r>
    </w:p>
    <w:p>
      <w:pPr>
        <w:spacing w:after="0" w:line="261" w:lineRule="auto"/>
        <w:jc w:val="both"/>
        <w:sectPr>
          <w:headerReference w:type="default" r:id="rId578"/>
          <w:footerReference w:type="default" r:id="rId579"/>
          <w:pgSz w:w="12240" w:h="16200"/>
          <w:pgMar w:header="0" w:footer="638" w:top="760" w:bottom="820" w:left="920" w:right="0"/>
          <w:pgNumType w:start="2057"/>
        </w:sectPr>
      </w:pPr>
    </w:p>
    <w:p>
      <w:pPr>
        <w:pStyle w:val="BodyText"/>
        <w:spacing w:before="17"/>
        <w:ind w:right="16"/>
        <w:jc w:val="center"/>
        <w:rPr>
          <w:rFonts w:ascii="PMingLiU"/>
        </w:rPr>
      </w:pPr>
      <w:r>
        <w:rPr>
          <w:rFonts w:ascii="PMingLiU"/>
          <w:color w:val="231F20"/>
          <w:w w:val="110"/>
        </w:rPr>
        <w:t>1:25</w:t>
      </w:r>
    </w:p>
    <w:p>
      <w:pPr>
        <w:pStyle w:val="BodyText"/>
        <w:spacing w:line="256" w:lineRule="auto" w:before="111"/>
        <w:ind w:left="810" w:right="827"/>
        <w:jc w:val="both"/>
      </w:pPr>
      <w:r>
        <w:rPr>
          <w:rFonts w:ascii="PMingLiU"/>
          <w:color w:val="231F20"/>
          <w:w w:val="105"/>
        </w:rPr>
        <w:t>2pAA2. Heating, ventilation, and air conditioning noise calculations after the slide rule and calculator. </w:t>
      </w:r>
      <w:r>
        <w:rPr>
          <w:color w:val="231F20"/>
          <w:w w:val="105"/>
        </w:rPr>
        <w:t>Steven Thorburn (Thorburn Assoc. Inc., 20880 Baker St., PO Box 20399, Castro Valley, CA 94546, sjt@TA-Inc.com)</w:t>
      </w:r>
    </w:p>
    <w:p>
      <w:pPr>
        <w:pStyle w:val="BodyText"/>
        <w:spacing w:line="261" w:lineRule="auto" w:before="104"/>
        <w:ind w:left="810" w:right="826" w:firstLine="239"/>
        <w:jc w:val="both"/>
      </w:pPr>
      <w:r>
        <w:rPr>
          <w:color w:val="231F20"/>
        </w:rPr>
        <w:t>Computer programs that predict HVAC system noise are now common. But, what was the basis of the design of the programs, what are the noise control assumptions? This paper will present how the 1984 ASHRAE Chapter 37 Sound and Vibration from the Systems Handbook was converted into a computer program and the limitations that were found in the chapter and how they were modified to more accurately predict the HVAC system noise and it control. This program has been updated 4 times over the years and is now an EXCEL bolt on.</w:t>
      </w:r>
    </w:p>
    <w:p>
      <w:pPr>
        <w:pStyle w:val="BodyText"/>
        <w:spacing w:before="4"/>
        <w:rPr>
          <w:sz w:val="18"/>
        </w:rPr>
      </w:pPr>
    </w:p>
    <w:p>
      <w:pPr>
        <w:pStyle w:val="BodyText"/>
        <w:spacing w:before="1"/>
        <w:ind w:right="16"/>
        <w:jc w:val="center"/>
        <w:rPr>
          <w:rFonts w:ascii="PMingLiU"/>
        </w:rPr>
      </w:pPr>
      <w:r>
        <w:rPr>
          <w:rFonts w:ascii="PMingLiU"/>
          <w:color w:val="231F20"/>
          <w:w w:val="110"/>
        </w:rPr>
        <w:t>1:45</w:t>
      </w:r>
    </w:p>
    <w:p>
      <w:pPr>
        <w:pStyle w:val="BodyText"/>
        <w:spacing w:line="259" w:lineRule="auto" w:before="110"/>
        <w:ind w:left="810" w:right="827"/>
        <w:jc w:val="both"/>
      </w:pPr>
      <w:r>
        <w:rPr>
          <w:rFonts w:ascii="PMingLiU"/>
          <w:color w:val="231F20"/>
          <w:w w:val="105"/>
        </w:rPr>
        <w:t>2pAA3. Sound data for a new format of short-profile fan coil units. </w:t>
      </w:r>
      <w:r>
        <w:rPr>
          <w:color w:val="231F20"/>
          <w:w w:val="105"/>
        </w:rPr>
        <w:t>K. Anthony Hoover and Brandon W. Cudequest (McKay Conant </w:t>
      </w:r>
      <w:r>
        <w:rPr>
          <w:color w:val="231F20"/>
        </w:rPr>
        <w:t>Hoover, 5655 Lindero Canyon Rd., Ste. 325, Westlake Village, CA 91362, thoover@mchinc.com)</w:t>
      </w:r>
    </w:p>
    <w:p>
      <w:pPr>
        <w:pStyle w:val="BodyText"/>
        <w:spacing w:line="261" w:lineRule="auto" w:before="101"/>
        <w:ind w:left="810" w:right="826" w:firstLine="239"/>
        <w:jc w:val="both"/>
      </w:pPr>
      <w:r>
        <w:rPr>
          <w:color w:val="231F20"/>
        </w:rPr>
        <w:t>In recent years, a new format of short-profile fan coil units as offered by several manufacturers has become increasingly popular.  The sound data for such units are generally plotted in octave bands on NC curves, and have the appearance of great data. However, any scrutiny raises a variety of concerns. Fundamental methods were used to approximate power levels from the provided pressure levels for use in HVAC system noise calculations on various projects. In July 2015, test lab power level data were serendipitously provided for two fan coil units that had been included in the design for a new project. In due course, test lab data for six units, based on AHRI Stand- ard</w:t>
      </w:r>
      <w:r>
        <w:rPr>
          <w:color w:val="231F20"/>
          <w:spacing w:val="-3"/>
        </w:rPr>
        <w:t> </w:t>
      </w:r>
      <w:r>
        <w:rPr>
          <w:color w:val="231F20"/>
        </w:rPr>
        <w:t>260,</w:t>
      </w:r>
      <w:r>
        <w:rPr>
          <w:color w:val="231F20"/>
          <w:spacing w:val="-3"/>
        </w:rPr>
        <w:t> </w:t>
      </w:r>
      <w:r>
        <w:rPr>
          <w:color w:val="231F20"/>
        </w:rPr>
        <w:t>were</w:t>
      </w:r>
      <w:r>
        <w:rPr>
          <w:color w:val="231F20"/>
          <w:spacing w:val="-2"/>
        </w:rPr>
        <w:t> </w:t>
      </w:r>
      <w:r>
        <w:rPr>
          <w:color w:val="231F20"/>
        </w:rPr>
        <w:t>obtained.</w:t>
      </w:r>
      <w:r>
        <w:rPr>
          <w:color w:val="231F20"/>
          <w:spacing w:val="-3"/>
        </w:rPr>
        <w:t> </w:t>
      </w:r>
      <w:r>
        <w:rPr>
          <w:color w:val="231F20"/>
        </w:rPr>
        <w:t>This</w:t>
      </w:r>
      <w:r>
        <w:rPr>
          <w:color w:val="231F20"/>
          <w:spacing w:val="-2"/>
        </w:rPr>
        <w:t> </w:t>
      </w:r>
      <w:r>
        <w:rPr>
          <w:color w:val="231F20"/>
        </w:rPr>
        <w:t>paper</w:t>
      </w:r>
      <w:r>
        <w:rPr>
          <w:color w:val="231F20"/>
          <w:spacing w:val="-3"/>
        </w:rPr>
        <w:t> </w:t>
      </w:r>
      <w:r>
        <w:rPr>
          <w:color w:val="231F20"/>
        </w:rPr>
        <w:t>will</w:t>
      </w:r>
      <w:r>
        <w:rPr>
          <w:color w:val="231F20"/>
          <w:spacing w:val="-2"/>
        </w:rPr>
        <w:t> </w:t>
      </w:r>
      <w:r>
        <w:rPr>
          <w:color w:val="231F20"/>
        </w:rPr>
        <w:t>discuss</w:t>
      </w:r>
      <w:r>
        <w:rPr>
          <w:color w:val="231F20"/>
          <w:spacing w:val="-3"/>
        </w:rPr>
        <w:t> </w:t>
      </w:r>
      <w:r>
        <w:rPr>
          <w:color w:val="231F20"/>
        </w:rPr>
        <w:t>the</w:t>
      </w:r>
      <w:r>
        <w:rPr>
          <w:color w:val="231F20"/>
          <w:spacing w:val="-2"/>
        </w:rPr>
        <w:t> </w:t>
      </w:r>
      <w:r>
        <w:rPr>
          <w:color w:val="231F20"/>
        </w:rPr>
        <w:t>approximation</w:t>
      </w:r>
      <w:r>
        <w:rPr>
          <w:color w:val="231F20"/>
          <w:spacing w:val="-2"/>
        </w:rPr>
        <w:t> </w:t>
      </w:r>
      <w:r>
        <w:rPr>
          <w:color w:val="231F20"/>
        </w:rPr>
        <w:t>methods,</w:t>
      </w:r>
      <w:r>
        <w:rPr>
          <w:color w:val="231F20"/>
          <w:spacing w:val="-1"/>
        </w:rPr>
        <w:t> </w:t>
      </w:r>
      <w:r>
        <w:rPr>
          <w:color w:val="231F20"/>
        </w:rPr>
        <w:t>ranges</w:t>
      </w:r>
      <w:r>
        <w:rPr>
          <w:color w:val="231F20"/>
          <w:spacing w:val="-3"/>
        </w:rPr>
        <w:t> </w:t>
      </w:r>
      <w:r>
        <w:rPr>
          <w:color w:val="231F20"/>
        </w:rPr>
        <w:t>of</w:t>
      </w:r>
      <w:r>
        <w:rPr>
          <w:color w:val="231F20"/>
          <w:spacing w:val="-3"/>
        </w:rPr>
        <w:t> </w:t>
      </w:r>
      <w:r>
        <w:rPr>
          <w:color w:val="231F20"/>
        </w:rPr>
        <w:t>differences</w:t>
      </w:r>
      <w:r>
        <w:rPr>
          <w:color w:val="231F20"/>
          <w:spacing w:val="-3"/>
        </w:rPr>
        <w:t> </w:t>
      </w:r>
      <w:r>
        <w:rPr>
          <w:color w:val="231F20"/>
        </w:rPr>
        <w:t>between</w:t>
      </w:r>
      <w:r>
        <w:rPr>
          <w:color w:val="231F20"/>
          <w:spacing w:val="-2"/>
        </w:rPr>
        <w:t> </w:t>
      </w:r>
      <w:r>
        <w:rPr>
          <w:color w:val="231F20"/>
        </w:rPr>
        <w:t>pressure</w:t>
      </w:r>
      <w:r>
        <w:rPr>
          <w:color w:val="231F20"/>
          <w:spacing w:val="-2"/>
        </w:rPr>
        <w:t> </w:t>
      </w:r>
      <w:r>
        <w:rPr>
          <w:color w:val="231F20"/>
        </w:rPr>
        <w:t>level</w:t>
      </w:r>
      <w:r>
        <w:rPr>
          <w:color w:val="231F20"/>
          <w:spacing w:val="-2"/>
        </w:rPr>
        <w:t> </w:t>
      </w:r>
      <w:r>
        <w:rPr>
          <w:color w:val="231F20"/>
        </w:rPr>
        <w:t>and</w:t>
      </w:r>
      <w:r>
        <w:rPr>
          <w:color w:val="231F20"/>
          <w:spacing w:val="-2"/>
        </w:rPr>
        <w:t> </w:t>
      </w:r>
      <w:r>
        <w:rPr>
          <w:color w:val="231F20"/>
        </w:rPr>
        <w:t>power</w:t>
      </w:r>
      <w:r>
        <w:rPr>
          <w:color w:val="231F20"/>
          <w:spacing w:val="-2"/>
        </w:rPr>
        <w:t> </w:t>
      </w:r>
      <w:r>
        <w:rPr>
          <w:color w:val="231F20"/>
        </w:rPr>
        <w:t>level data, effects on results of calculations, referenced measurement standards, and an issue related to pure</w:t>
      </w:r>
      <w:r>
        <w:rPr>
          <w:color w:val="231F20"/>
          <w:spacing w:val="-4"/>
        </w:rPr>
        <w:t> </w:t>
      </w:r>
      <w:r>
        <w:rPr>
          <w:color w:val="231F20"/>
        </w:rPr>
        <w:t>tones.</w:t>
      </w:r>
    </w:p>
    <w:p>
      <w:pPr>
        <w:pStyle w:val="BodyText"/>
        <w:spacing w:before="4"/>
        <w:rPr>
          <w:sz w:val="18"/>
        </w:rPr>
      </w:pPr>
    </w:p>
    <w:p>
      <w:pPr>
        <w:pStyle w:val="BodyText"/>
        <w:spacing w:before="1"/>
        <w:ind w:right="16"/>
        <w:jc w:val="center"/>
        <w:rPr>
          <w:rFonts w:ascii="PMingLiU"/>
        </w:rPr>
      </w:pPr>
      <w:r>
        <w:rPr>
          <w:rFonts w:ascii="PMingLiU"/>
          <w:color w:val="231F20"/>
          <w:w w:val="110"/>
        </w:rPr>
        <w:t>2:05</w:t>
      </w:r>
    </w:p>
    <w:p>
      <w:pPr>
        <w:pStyle w:val="BodyText"/>
        <w:spacing w:line="244" w:lineRule="auto" w:before="110"/>
        <w:ind w:left="810" w:right="827"/>
        <w:jc w:val="both"/>
      </w:pPr>
      <w:r>
        <w:rPr>
          <w:rFonts w:ascii="PMingLiU" w:hAnsi="PMingLiU"/>
          <w:color w:val="231F20"/>
          <w:w w:val="105"/>
        </w:rPr>
        <w:t>2pAA4. A comparison of three manufacturer’s mechanical noise prediction programs and how estimated noise levels from each program compare to field measurements in the subject rooms. </w:t>
      </w:r>
      <w:r>
        <w:rPr>
          <w:color w:val="231F20"/>
          <w:w w:val="105"/>
        </w:rPr>
        <w:t>Eric McGowan and Robert Coffeen (The Univ. of Kansas, 1465 Jay- </w:t>
      </w:r>
      <w:r>
        <w:rPr>
          <w:color w:val="231F20"/>
        </w:rPr>
        <w:t>hawk Blvd., Lawrence, KS 66045, eric.mcgowan789@gmail.com)</w:t>
      </w:r>
    </w:p>
    <w:p>
      <w:pPr>
        <w:pStyle w:val="BodyText"/>
        <w:spacing w:line="261" w:lineRule="auto" w:before="112"/>
        <w:ind w:left="810" w:right="827" w:firstLine="239"/>
        <w:jc w:val="both"/>
      </w:pPr>
      <w:r>
        <w:rPr>
          <w:color w:val="231F20"/>
        </w:rPr>
        <w:t>The estimation of noise due to heating, ventilation, and air conditioning systems using a program supplied by a manufacturer is a common practice in acoustical consulting. There is little published research comparing these programs against each other and comparing the noise levels predicted by these programs against actual measurements taken in the field. Three rooms on campus at The University of Kansas and one multipurpose room off campus were modeled as similarly as possible in these programs using as-built mechanical drawings and manufacturer’s noise data. In addition, ambient noise measurements were taken in each space with the mechanical system operating at a “normal” capacity for springtime in Kansas. The results were used to attempt to determine how the programs compared to each other such as which one was most conservative and which program consistently came closest to predicting the actual noise levels measured in the</w:t>
      </w:r>
      <w:r>
        <w:rPr>
          <w:color w:val="231F20"/>
          <w:spacing w:val="-10"/>
        </w:rPr>
        <w:t> </w:t>
      </w:r>
      <w:r>
        <w:rPr>
          <w:color w:val="231F20"/>
        </w:rPr>
        <w:t>field.</w:t>
      </w:r>
    </w:p>
    <w:p>
      <w:pPr>
        <w:pStyle w:val="BodyText"/>
        <w:spacing w:before="4"/>
        <w:rPr>
          <w:sz w:val="18"/>
        </w:rPr>
      </w:pPr>
    </w:p>
    <w:p>
      <w:pPr>
        <w:pStyle w:val="BodyText"/>
        <w:spacing w:before="1"/>
        <w:ind w:right="16"/>
        <w:jc w:val="center"/>
        <w:rPr>
          <w:rFonts w:ascii="PMingLiU"/>
        </w:rPr>
      </w:pPr>
      <w:r>
        <w:rPr>
          <w:rFonts w:ascii="PMingLiU"/>
          <w:color w:val="231F20"/>
          <w:w w:val="110"/>
        </w:rPr>
        <w:t>2:25</w:t>
      </w:r>
    </w:p>
    <w:p>
      <w:pPr>
        <w:pStyle w:val="BodyText"/>
        <w:spacing w:line="244" w:lineRule="auto" w:before="110"/>
        <w:ind w:left="810" w:right="828"/>
        <w:jc w:val="both"/>
      </w:pPr>
      <w:r>
        <w:rPr>
          <w:rFonts w:ascii="PMingLiU"/>
          <w:color w:val="231F20"/>
          <w:w w:val="105"/>
        </w:rPr>
        <w:t>2pAA5. Status  and dissemination of  the  current calculation algorithms used in  the  American Society of  Heating  and Refrigera-    tion</w:t>
      </w:r>
      <w:r>
        <w:rPr>
          <w:rFonts w:ascii="PMingLiU"/>
          <w:color w:val="231F20"/>
          <w:spacing w:val="-9"/>
          <w:w w:val="105"/>
        </w:rPr>
        <w:t> </w:t>
      </w:r>
      <w:r>
        <w:rPr>
          <w:rFonts w:ascii="PMingLiU"/>
          <w:color w:val="231F20"/>
          <w:w w:val="105"/>
        </w:rPr>
        <w:t>Engineers</w:t>
      </w:r>
      <w:r>
        <w:rPr>
          <w:rFonts w:ascii="PMingLiU"/>
          <w:color w:val="231F20"/>
          <w:spacing w:val="-10"/>
          <w:w w:val="105"/>
        </w:rPr>
        <w:t> </w:t>
      </w:r>
      <w:r>
        <w:rPr>
          <w:rFonts w:ascii="PMingLiU"/>
          <w:color w:val="231F20"/>
          <w:w w:val="105"/>
        </w:rPr>
        <w:t>handbooks.</w:t>
      </w:r>
      <w:r>
        <w:rPr>
          <w:rFonts w:ascii="PMingLiU"/>
          <w:color w:val="231F20"/>
          <w:spacing w:val="-10"/>
          <w:w w:val="105"/>
        </w:rPr>
        <w:t> </w:t>
      </w:r>
      <w:r>
        <w:rPr>
          <w:color w:val="231F20"/>
          <w:w w:val="105"/>
        </w:rPr>
        <w:t>Gregory</w:t>
      </w:r>
      <w:r>
        <w:rPr>
          <w:color w:val="231F20"/>
          <w:spacing w:val="-8"/>
          <w:w w:val="105"/>
        </w:rPr>
        <w:t> </w:t>
      </w:r>
      <w:r>
        <w:rPr>
          <w:color w:val="231F20"/>
          <w:w w:val="105"/>
        </w:rPr>
        <w:t>A.</w:t>
      </w:r>
      <w:r>
        <w:rPr>
          <w:color w:val="231F20"/>
          <w:spacing w:val="-7"/>
          <w:w w:val="105"/>
        </w:rPr>
        <w:t> </w:t>
      </w:r>
      <w:r>
        <w:rPr>
          <w:color w:val="231F20"/>
          <w:w w:val="105"/>
        </w:rPr>
        <w:t>Miller</w:t>
      </w:r>
      <w:r>
        <w:rPr>
          <w:color w:val="231F20"/>
          <w:spacing w:val="-8"/>
          <w:w w:val="105"/>
        </w:rPr>
        <w:t> </w:t>
      </w:r>
      <w:r>
        <w:rPr>
          <w:color w:val="231F20"/>
          <w:w w:val="105"/>
        </w:rPr>
        <w:t>(Threshold</w:t>
      </w:r>
      <w:r>
        <w:rPr>
          <w:color w:val="231F20"/>
          <w:spacing w:val="-8"/>
          <w:w w:val="105"/>
        </w:rPr>
        <w:t> </w:t>
      </w:r>
      <w:r>
        <w:rPr>
          <w:color w:val="231F20"/>
          <w:w w:val="105"/>
        </w:rPr>
        <w:t>Acoust.,</w:t>
      </w:r>
      <w:r>
        <w:rPr>
          <w:color w:val="231F20"/>
          <w:spacing w:val="-7"/>
          <w:w w:val="105"/>
        </w:rPr>
        <w:t> </w:t>
      </w:r>
      <w:r>
        <w:rPr>
          <w:color w:val="231F20"/>
          <w:w w:val="105"/>
        </w:rPr>
        <w:t>LLC,</w:t>
      </w:r>
      <w:r>
        <w:rPr>
          <w:color w:val="231F20"/>
          <w:spacing w:val="-8"/>
          <w:w w:val="105"/>
        </w:rPr>
        <w:t> </w:t>
      </w:r>
      <w:r>
        <w:rPr>
          <w:color w:val="231F20"/>
          <w:w w:val="105"/>
        </w:rPr>
        <w:t>53</w:t>
      </w:r>
      <w:r>
        <w:rPr>
          <w:color w:val="231F20"/>
          <w:spacing w:val="-7"/>
          <w:w w:val="105"/>
        </w:rPr>
        <w:t> </w:t>
      </w:r>
      <w:r>
        <w:rPr>
          <w:color w:val="231F20"/>
          <w:w w:val="105"/>
        </w:rPr>
        <w:t>W.</w:t>
      </w:r>
      <w:r>
        <w:rPr>
          <w:color w:val="231F20"/>
          <w:spacing w:val="-7"/>
          <w:w w:val="105"/>
        </w:rPr>
        <w:t> </w:t>
      </w:r>
      <w:r>
        <w:rPr>
          <w:color w:val="231F20"/>
          <w:w w:val="105"/>
        </w:rPr>
        <w:t>Jackson</w:t>
      </w:r>
      <w:r>
        <w:rPr>
          <w:color w:val="231F20"/>
          <w:spacing w:val="-8"/>
          <w:w w:val="105"/>
        </w:rPr>
        <w:t> </w:t>
      </w:r>
      <w:r>
        <w:rPr>
          <w:color w:val="231F20"/>
          <w:w w:val="105"/>
        </w:rPr>
        <w:t>Blvd.,</w:t>
      </w:r>
      <w:r>
        <w:rPr>
          <w:color w:val="231F20"/>
          <w:spacing w:val="-7"/>
          <w:w w:val="105"/>
        </w:rPr>
        <w:t> </w:t>
      </w:r>
      <w:r>
        <w:rPr>
          <w:color w:val="231F20"/>
          <w:w w:val="105"/>
        </w:rPr>
        <w:t>Ste.</w:t>
      </w:r>
      <w:r>
        <w:rPr>
          <w:color w:val="231F20"/>
          <w:spacing w:val="-7"/>
          <w:w w:val="105"/>
        </w:rPr>
        <w:t> </w:t>
      </w:r>
      <w:r>
        <w:rPr>
          <w:color w:val="231F20"/>
          <w:w w:val="105"/>
        </w:rPr>
        <w:t>815,</w:t>
      </w:r>
      <w:r>
        <w:rPr>
          <w:color w:val="231F20"/>
          <w:spacing w:val="-8"/>
          <w:w w:val="105"/>
        </w:rPr>
        <w:t> </w:t>
      </w:r>
      <w:r>
        <w:rPr>
          <w:color w:val="231F20"/>
          <w:w w:val="105"/>
        </w:rPr>
        <w:t>Chicago,</w:t>
      </w:r>
      <w:r>
        <w:rPr>
          <w:color w:val="231F20"/>
          <w:spacing w:val="-8"/>
          <w:w w:val="105"/>
        </w:rPr>
        <w:t> </w:t>
      </w:r>
      <w:r>
        <w:rPr>
          <w:color w:val="231F20"/>
          <w:w w:val="105"/>
        </w:rPr>
        <w:t>IL</w:t>
      </w:r>
      <w:r>
        <w:rPr>
          <w:color w:val="231F20"/>
          <w:spacing w:val="-7"/>
          <w:w w:val="105"/>
        </w:rPr>
        <w:t> </w:t>
      </w:r>
      <w:r>
        <w:rPr>
          <w:color w:val="231F20"/>
          <w:w w:val="105"/>
        </w:rPr>
        <w:t>60604,</w:t>
      </w:r>
      <w:r>
        <w:rPr>
          <w:color w:val="231F20"/>
          <w:spacing w:val="-7"/>
          <w:w w:val="105"/>
        </w:rPr>
        <w:t> </w:t>
      </w:r>
      <w:r>
        <w:rPr>
          <w:color w:val="231F20"/>
          <w:w w:val="105"/>
        </w:rPr>
        <w:t>gmiller@ thresholdacoustics.com)</w:t>
      </w:r>
    </w:p>
    <w:p>
      <w:pPr>
        <w:pStyle w:val="BodyText"/>
        <w:spacing w:line="261" w:lineRule="auto" w:before="113"/>
        <w:ind w:left="810" w:right="827" w:firstLine="239"/>
        <w:jc w:val="both"/>
      </w:pPr>
      <w:r>
        <w:rPr>
          <w:color w:val="231F20"/>
        </w:rPr>
        <w:t>The Fundamentals and Applications Handbooks by the American Society of Heating and Refrigeration Engineers (ASHRAE) include chapters on noise and vibration control that provide the foundation of most HVAC noise control calculations, whether in com- mercially available software or in custom software developed by practitioners. The handbooks, however, do not always delve into the detailed calculation algorithms that were used to develop the published tables and charts nor do they provide detailed descriptions of the assumptions and limitations of various calculation methods. ASHRAE last published a compendium of all the calculation algorithms in 1991; the handbooks have been updated to reflect recent research, but without a corresponding update of the detailed algorithms. This paper will summarize ways in which the algorithms have changed since 1991 and discuss the nascent work by the ASHRAE Technical Committee on Sound and Vibration Control (TC 2.6) to compile a new updated compendium of algorithms.</w:t>
      </w:r>
    </w:p>
    <w:p>
      <w:pPr>
        <w:pStyle w:val="BodyText"/>
        <w:spacing w:before="6"/>
        <w:rPr>
          <w:sz w:val="18"/>
        </w:rPr>
      </w:pPr>
    </w:p>
    <w:p>
      <w:pPr>
        <w:pStyle w:val="BodyText"/>
        <w:ind w:right="16"/>
        <w:jc w:val="center"/>
        <w:rPr>
          <w:rFonts w:ascii="PMingLiU"/>
        </w:rPr>
      </w:pPr>
      <w:r>
        <w:rPr>
          <w:rFonts w:ascii="PMingLiU"/>
          <w:color w:val="231F20"/>
          <w:w w:val="110"/>
        </w:rPr>
        <w:t>2:45</w:t>
      </w:r>
    </w:p>
    <w:p>
      <w:pPr>
        <w:pStyle w:val="BodyText"/>
        <w:spacing w:line="259" w:lineRule="auto" w:before="110"/>
        <w:ind w:left="810" w:right="828"/>
        <w:jc w:val="both"/>
      </w:pPr>
      <w:r>
        <w:rPr>
          <w:rFonts w:ascii="PMingLiU"/>
          <w:color w:val="231F20"/>
          <w:w w:val="105"/>
        </w:rPr>
        <w:t>2pAA6. How audible tones affect psychoacoustic perception of heating, ventilation, and  air  conditioning  noise. </w:t>
      </w:r>
      <w:r>
        <w:rPr>
          <w:color w:val="231F20"/>
          <w:w w:val="105"/>
        </w:rPr>
        <w:t>Joonhee  Lee  and  Lily</w:t>
      </w:r>
      <w:r>
        <w:rPr>
          <w:color w:val="231F20"/>
          <w:spacing w:val="-14"/>
          <w:w w:val="105"/>
        </w:rPr>
        <w:t> </w:t>
      </w:r>
      <w:r>
        <w:rPr>
          <w:color w:val="231F20"/>
          <w:w w:val="105"/>
        </w:rPr>
        <w:t>M.</w:t>
      </w:r>
      <w:r>
        <w:rPr>
          <w:color w:val="231F20"/>
          <w:spacing w:val="-14"/>
          <w:w w:val="105"/>
        </w:rPr>
        <w:t> </w:t>
      </w:r>
      <w:r>
        <w:rPr>
          <w:color w:val="231F20"/>
          <w:w w:val="105"/>
        </w:rPr>
        <w:t>Wang</w:t>
      </w:r>
      <w:r>
        <w:rPr>
          <w:color w:val="231F20"/>
          <w:spacing w:val="-14"/>
          <w:w w:val="105"/>
        </w:rPr>
        <w:t> </w:t>
      </w:r>
      <w:r>
        <w:rPr>
          <w:color w:val="231F20"/>
          <w:w w:val="105"/>
        </w:rPr>
        <w:t>(Durham</w:t>
      </w:r>
      <w:r>
        <w:rPr>
          <w:color w:val="231F20"/>
          <w:spacing w:val="-14"/>
          <w:w w:val="105"/>
        </w:rPr>
        <w:t> </w:t>
      </w:r>
      <w:r>
        <w:rPr>
          <w:color w:val="231F20"/>
          <w:w w:val="105"/>
        </w:rPr>
        <w:t>School</w:t>
      </w:r>
      <w:r>
        <w:rPr>
          <w:color w:val="231F20"/>
          <w:spacing w:val="-14"/>
          <w:w w:val="105"/>
        </w:rPr>
        <w:t> </w:t>
      </w:r>
      <w:r>
        <w:rPr>
          <w:color w:val="231F20"/>
          <w:w w:val="105"/>
        </w:rPr>
        <w:t>of</w:t>
      </w:r>
      <w:r>
        <w:rPr>
          <w:color w:val="231F20"/>
          <w:spacing w:val="-13"/>
          <w:w w:val="105"/>
        </w:rPr>
        <w:t> </w:t>
      </w:r>
      <w:r>
        <w:rPr>
          <w:color w:val="231F20"/>
          <w:w w:val="105"/>
        </w:rPr>
        <w:t>Architectural</w:t>
      </w:r>
      <w:r>
        <w:rPr>
          <w:color w:val="231F20"/>
          <w:spacing w:val="-13"/>
          <w:w w:val="105"/>
        </w:rPr>
        <w:t> </w:t>
      </w:r>
      <w:r>
        <w:rPr>
          <w:color w:val="231F20"/>
          <w:w w:val="105"/>
        </w:rPr>
        <w:t>Engineering,</w:t>
      </w:r>
      <w:r>
        <w:rPr>
          <w:color w:val="231F20"/>
          <w:spacing w:val="-14"/>
          <w:w w:val="105"/>
        </w:rPr>
        <w:t> </w:t>
      </w:r>
      <w:r>
        <w:rPr>
          <w:color w:val="231F20"/>
          <w:w w:val="105"/>
        </w:rPr>
        <w:t>Univ.</w:t>
      </w:r>
      <w:r>
        <w:rPr>
          <w:color w:val="231F20"/>
          <w:spacing w:val="-14"/>
          <w:w w:val="105"/>
        </w:rPr>
        <w:t> </w:t>
      </w:r>
      <w:r>
        <w:rPr>
          <w:color w:val="231F20"/>
          <w:w w:val="105"/>
        </w:rPr>
        <w:t>of</w:t>
      </w:r>
      <w:r>
        <w:rPr>
          <w:color w:val="231F20"/>
          <w:spacing w:val="-14"/>
          <w:w w:val="105"/>
        </w:rPr>
        <w:t> </w:t>
      </w:r>
      <w:r>
        <w:rPr>
          <w:color w:val="231F20"/>
          <w:w w:val="105"/>
        </w:rPr>
        <w:t>Nebraska</w:t>
      </w:r>
      <w:r>
        <w:rPr>
          <w:color w:val="231F20"/>
          <w:spacing w:val="-14"/>
          <w:w w:val="105"/>
        </w:rPr>
        <w:t> </w:t>
      </w:r>
      <w:r>
        <w:rPr>
          <w:color w:val="231F20"/>
          <w:w w:val="105"/>
        </w:rPr>
        <w:t>-</w:t>
      </w:r>
      <w:r>
        <w:rPr>
          <w:color w:val="231F20"/>
          <w:spacing w:val="-12"/>
          <w:w w:val="105"/>
        </w:rPr>
        <w:t> </w:t>
      </w:r>
      <w:r>
        <w:rPr>
          <w:color w:val="231F20"/>
          <w:w w:val="105"/>
        </w:rPr>
        <w:t>Lincoln,</w:t>
      </w:r>
      <w:r>
        <w:rPr>
          <w:color w:val="231F20"/>
          <w:spacing w:val="-14"/>
          <w:w w:val="105"/>
        </w:rPr>
        <w:t> </w:t>
      </w:r>
      <w:r>
        <w:rPr>
          <w:color w:val="231F20"/>
          <w:w w:val="105"/>
        </w:rPr>
        <w:t>1110</w:t>
      </w:r>
      <w:r>
        <w:rPr>
          <w:color w:val="231F20"/>
          <w:spacing w:val="-14"/>
          <w:w w:val="105"/>
        </w:rPr>
        <w:t> </w:t>
      </w:r>
      <w:r>
        <w:rPr>
          <w:color w:val="231F20"/>
          <w:w w:val="105"/>
        </w:rPr>
        <w:t>S.</w:t>
      </w:r>
      <w:r>
        <w:rPr>
          <w:color w:val="231F20"/>
          <w:spacing w:val="-14"/>
          <w:w w:val="105"/>
        </w:rPr>
        <w:t> </w:t>
      </w:r>
      <w:r>
        <w:rPr>
          <w:color w:val="231F20"/>
          <w:w w:val="105"/>
        </w:rPr>
        <w:t>67th</w:t>
      </w:r>
      <w:r>
        <w:rPr>
          <w:color w:val="231F20"/>
          <w:spacing w:val="-14"/>
          <w:w w:val="105"/>
        </w:rPr>
        <w:t> </w:t>
      </w:r>
      <w:r>
        <w:rPr>
          <w:color w:val="231F20"/>
          <w:w w:val="105"/>
        </w:rPr>
        <w:t>St.,</w:t>
      </w:r>
      <w:r>
        <w:rPr>
          <w:color w:val="231F20"/>
          <w:spacing w:val="-14"/>
          <w:w w:val="105"/>
        </w:rPr>
        <w:t> </w:t>
      </w:r>
      <w:r>
        <w:rPr>
          <w:color w:val="231F20"/>
          <w:w w:val="105"/>
        </w:rPr>
        <w:t>Omaha,</w:t>
      </w:r>
      <w:r>
        <w:rPr>
          <w:color w:val="231F20"/>
          <w:spacing w:val="-14"/>
          <w:w w:val="105"/>
        </w:rPr>
        <w:t> </w:t>
      </w:r>
      <w:r>
        <w:rPr>
          <w:color w:val="231F20"/>
          <w:w w:val="105"/>
        </w:rPr>
        <w:t>NE</w:t>
      </w:r>
      <w:r>
        <w:rPr>
          <w:color w:val="231F20"/>
          <w:spacing w:val="-14"/>
          <w:w w:val="105"/>
        </w:rPr>
        <w:t> </w:t>
      </w:r>
      <w:r>
        <w:rPr>
          <w:color w:val="231F20"/>
          <w:w w:val="105"/>
        </w:rPr>
        <w:t>68182-0816, joonhee.lee@huskers.unl.edu)</w:t>
      </w:r>
    </w:p>
    <w:p>
      <w:pPr>
        <w:pStyle w:val="BodyText"/>
        <w:spacing w:line="261" w:lineRule="auto" w:before="101"/>
        <w:ind w:left="810" w:right="826" w:firstLine="239"/>
        <w:jc w:val="both"/>
      </w:pPr>
      <w:r>
        <w:rPr>
          <w:color w:val="231F20"/>
        </w:rPr>
        <w:t>Assessment of noise from heating, ventilation, and air-conditioning (HVAC) equipment using current building noise rating systems like Noise Criteria or Room Criteria is not reliable when the noise signals include audible tones. Equipment manufacturers and the acoustical consulting community have therefore been seeking new tone criteria for HVAC noise. This paper reviews the current knowl- edge base, regarding perception of tones and development of tone criteria. Two recent subjective investigations by the authors are pre- sented. The first study utilized multidimensional scaling analysis (MDS) to identify key psychoacoustic parameters to predict human responses to HVAC noise. The second study aimed to develop a more precise method to quantify annoyance perception when multiple tones are present. Results have been used to develop an annoyance prediction model for HVAC noise with tones, which may be used to set evidence-based tone criteria.</w:t>
      </w:r>
    </w:p>
    <w:p>
      <w:pPr>
        <w:spacing w:after="0" w:line="261" w:lineRule="auto"/>
        <w:jc w:val="both"/>
        <w:sectPr>
          <w:headerReference w:type="default" r:id="rId580"/>
          <w:footerReference w:type="default" r:id="rId581"/>
          <w:pgSz w:w="12240" w:h="16200"/>
          <w:pgMar w:header="0" w:footer="638" w:top="780" w:bottom="820" w:left="920" w:right="920"/>
          <w:pgNumType w:start="2058"/>
        </w:sectPr>
      </w:pPr>
    </w:p>
    <w:p>
      <w:pPr>
        <w:pStyle w:val="BodyText"/>
        <w:spacing w:before="17"/>
        <w:ind w:right="936"/>
        <w:jc w:val="center"/>
        <w:rPr>
          <w:rFonts w:ascii="PMingLiU"/>
        </w:rPr>
      </w:pPr>
      <w:r>
        <w:rPr>
          <w:rFonts w:ascii="PMingLiU"/>
          <w:color w:val="231F20"/>
          <w:w w:val="110"/>
        </w:rPr>
        <w:t>3:05</w:t>
      </w:r>
    </w:p>
    <w:p>
      <w:pPr>
        <w:pStyle w:val="BodyText"/>
        <w:spacing w:line="256" w:lineRule="auto" w:before="111"/>
        <w:ind w:left="810" w:right="1747"/>
        <w:jc w:val="both"/>
      </w:pPr>
      <w:r>
        <w:rPr>
          <w:rFonts w:ascii="PMingLiU"/>
          <w:color w:val="231F20"/>
          <w:w w:val="105"/>
        </w:rPr>
        <w:t>2pAA7. Predicting airborne sound levels from mechanical equipment rooms. </w:t>
      </w:r>
      <w:r>
        <w:rPr>
          <w:color w:val="231F20"/>
          <w:w w:val="105"/>
        </w:rPr>
        <w:t>Felicia Doggett (Metropolitan Acoust., LLC, 40 W. </w:t>
      </w:r>
      <w:r>
        <w:rPr>
          <w:color w:val="231F20"/>
        </w:rPr>
        <w:t>Evergreen Ave., Ste. 108, Philadelphia, PA 19118, f.doggett@metro-acoustics.com)</w:t>
      </w:r>
    </w:p>
    <w:p>
      <w:pPr>
        <w:pStyle w:val="BodyText"/>
        <w:spacing w:line="261" w:lineRule="auto" w:before="104"/>
        <w:ind w:left="810" w:right="1746" w:firstLine="239"/>
        <w:jc w:val="both"/>
      </w:pPr>
      <w:r>
        <w:rPr>
          <w:color w:val="231F20"/>
        </w:rPr>
        <w:t>Predicting airborne sound levels from mechanical equipment rooms or rooftop equipment to adjacent occupied spaces has tradition- ally been a bit of a gray area when it comes to modeling. Over the last two decades, we have attempted to refine our in-house tools to predict sound levels accurately, but there is much information from various sources and it has been difficult to know what is right and what is not so right. The equation NR = TL + 10log(a/S) only applies to reverberant rooms; other equations from Long, Rathe, among others attempt to refine this equation for other conditions including separating out direct and reverberant sound fields. This presentation explores these various modeling techniques and raises the question as to which one may be “most correct” to use for various conditions and situations.</w:t>
      </w:r>
    </w:p>
    <w:p>
      <w:pPr>
        <w:pStyle w:val="BodyText"/>
        <w:spacing w:before="4"/>
        <w:rPr>
          <w:sz w:val="18"/>
        </w:rPr>
      </w:pPr>
    </w:p>
    <w:p>
      <w:pPr>
        <w:pStyle w:val="BodyText"/>
        <w:spacing w:before="1"/>
        <w:ind w:right="936"/>
        <w:jc w:val="center"/>
        <w:rPr>
          <w:rFonts w:ascii="PMingLiU"/>
        </w:rPr>
      </w:pPr>
      <w:r>
        <w:rPr>
          <w:rFonts w:ascii="PMingLiU"/>
          <w:color w:val="231F20"/>
          <w:w w:val="110"/>
        </w:rPr>
        <w:t>3:25</w:t>
      </w:r>
    </w:p>
    <w:p>
      <w:pPr>
        <w:pStyle w:val="BodyText"/>
        <w:spacing w:line="259" w:lineRule="auto" w:before="110"/>
        <w:ind w:left="810" w:right="1747"/>
        <w:jc w:val="both"/>
      </w:pPr>
      <w:r>
        <w:rPr>
          <w:rFonts w:ascii="PMingLiU"/>
          <w:color w:val="231F20"/>
        </w:rPr>
        <w:t>2pAA8. Linking design decisions to speech intelligibility. </w:t>
      </w:r>
      <w:r>
        <w:rPr>
          <w:color w:val="231F20"/>
        </w:rPr>
        <w:t>Andrew Hulva, Michael Ermann, Kirsten Hull, Randall Rehfuss, Aaron Kanapesky, and Alex Reardon (Architecture + Design, Virginia Tech, 201 Cowgill Hall (0205), Blacksburg, VA 24061-0205, mer- mann@vt.edu)</w:t>
      </w:r>
    </w:p>
    <w:p>
      <w:pPr>
        <w:pStyle w:val="BodyText"/>
        <w:spacing w:line="261" w:lineRule="auto" w:before="102"/>
        <w:ind w:left="810" w:right="1746" w:firstLine="239"/>
        <w:jc w:val="both"/>
      </w:pPr>
      <w:r>
        <w:rPr/>
        <w:pict>
          <v:rect style="position:absolute;margin-left:571.63501pt;margin-top:64.046951pt;width:40.36499pt;height:72pt;mso-position-horizontal-relative:page;mso-position-vertical-relative:paragraph;z-index:5008" filled="true" fillcolor="#231f20" stroked="false">
            <v:fill type="solid"/>
            <w10:wrap type="none"/>
          </v:rect>
        </w:pict>
      </w:r>
      <w:r>
        <w:rPr/>
        <w:pict>
          <v:shape style="position:absolute;margin-left:581.36554pt;margin-top:70.175133pt;width:12.6pt;height:59.75pt;mso-position-horizontal-relative:page;mso-position-vertical-relative:paragraph;z-index:5032"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color w:val="231F20"/>
        </w:rPr>
        <w:t>What is the largest classroom that will support unamplified communication? What design attributes and acoustical conditions con- tribute to speech intelligibility, and how much should each design attribute be weighted when predicting speech transmission index (STI)? This line of inquiry aims to correlate room design and mechanical equipment (HVAC) design to speech intelligibility (STI) in university lecture rooms. It seeks to link the STI of classrooms at Virginia Tech to ambient noise levels, reverberation time, impulse response characteristics, room volume, number of seats, distance to nearest HVAC terminal device, receiver location, and speaker</w:t>
      </w:r>
      <w:r>
        <w:rPr>
          <w:color w:val="231F20"/>
          <w:spacing w:val="-28"/>
        </w:rPr>
        <w:t> </w:t>
      </w:r>
      <w:r>
        <w:rPr>
          <w:color w:val="231F20"/>
        </w:rPr>
        <w:t>source power. Ambient noise measurements and STI will be mapped on a 1 m x 1 m grid for a subset of the measured rooms to visualize the noise on the listener plane and better estimate the haptic component of signal-to-noise ratio in the spaces. The research also will explore quirks in the STI measurement itself, including differences between the direct and indirect measurement methods, differences permitted for test speech level, and differences from seat to seat within a single</w:t>
      </w:r>
      <w:r>
        <w:rPr>
          <w:color w:val="231F20"/>
          <w:spacing w:val="-4"/>
        </w:rPr>
        <w:t> </w:t>
      </w:r>
      <w:r>
        <w:rPr>
          <w:color w:val="231F20"/>
        </w:rPr>
        <w:t>room.</w:t>
      </w:r>
    </w:p>
    <w:p>
      <w:pPr>
        <w:pStyle w:val="BodyText"/>
        <w:spacing w:before="4"/>
        <w:rPr>
          <w:sz w:val="18"/>
        </w:rPr>
      </w:pPr>
    </w:p>
    <w:p>
      <w:pPr>
        <w:pStyle w:val="BodyText"/>
        <w:spacing w:before="1"/>
        <w:ind w:right="937"/>
        <w:jc w:val="center"/>
        <w:rPr>
          <w:rFonts w:ascii="PMingLiU" w:hAnsi="PMingLiU"/>
        </w:rPr>
      </w:pPr>
      <w:r>
        <w:rPr>
          <w:rFonts w:ascii="PMingLiU" w:hAnsi="PMingLiU"/>
          <w:color w:val="231F20"/>
          <w:w w:val="105"/>
        </w:rPr>
        <w:t>3:45–4:00 Break</w:t>
      </w:r>
    </w:p>
    <w:p>
      <w:pPr>
        <w:pStyle w:val="BodyText"/>
        <w:rPr>
          <w:rFonts w:ascii="PMingLiU"/>
        </w:rPr>
      </w:pPr>
    </w:p>
    <w:p>
      <w:pPr>
        <w:pStyle w:val="BodyText"/>
        <w:spacing w:before="141"/>
        <w:ind w:right="936"/>
        <w:jc w:val="center"/>
        <w:rPr>
          <w:rFonts w:ascii="PMingLiU"/>
        </w:rPr>
      </w:pPr>
      <w:r>
        <w:rPr>
          <w:rFonts w:ascii="PMingLiU"/>
          <w:color w:val="231F20"/>
          <w:w w:val="110"/>
        </w:rPr>
        <w:t>4:00</w:t>
      </w:r>
    </w:p>
    <w:p>
      <w:pPr>
        <w:pStyle w:val="BodyText"/>
        <w:spacing w:line="256" w:lineRule="auto" w:before="110"/>
        <w:ind w:left="810" w:right="1747"/>
        <w:jc w:val="both"/>
      </w:pPr>
      <w:r>
        <w:rPr>
          <w:rFonts w:ascii="PMingLiU"/>
          <w:color w:val="231F20"/>
          <w:w w:val="105"/>
        </w:rPr>
        <w:t>2pAA9. Using mechanical noise prediction software to provide suitable solutions. </w:t>
      </w:r>
      <w:r>
        <w:rPr>
          <w:color w:val="231F20"/>
          <w:w w:val="105"/>
        </w:rPr>
        <w:t>Kevin Butler (Henderson Engineers, Inc., 8345 </w:t>
      </w:r>
      <w:r>
        <w:rPr>
          <w:color w:val="231F20"/>
        </w:rPr>
        <w:t>Lenexa Dr., #300, Lenexa, KS 66214, kevin.butler@hei-eng.com)</w:t>
      </w:r>
    </w:p>
    <w:p>
      <w:pPr>
        <w:pStyle w:val="BodyText"/>
        <w:spacing w:line="261" w:lineRule="auto" w:before="104"/>
        <w:ind w:left="810" w:right="1746" w:firstLine="239"/>
        <w:jc w:val="both"/>
      </w:pPr>
      <w:r>
        <w:rPr>
          <w:color w:val="231F20"/>
        </w:rPr>
        <w:t>Mechanical noise prediction softwares have become a useful tool for consultants to provide noise control recommendations. Two recent</w:t>
      </w:r>
      <w:r>
        <w:rPr>
          <w:color w:val="231F20"/>
          <w:spacing w:val="-2"/>
        </w:rPr>
        <w:t> </w:t>
      </w:r>
      <w:r>
        <w:rPr>
          <w:color w:val="231F20"/>
        </w:rPr>
        <w:t>projects</w:t>
      </w:r>
      <w:r>
        <w:rPr>
          <w:color w:val="231F20"/>
          <w:spacing w:val="-3"/>
        </w:rPr>
        <w:t> </w:t>
      </w:r>
      <w:r>
        <w:rPr>
          <w:color w:val="231F20"/>
        </w:rPr>
        <w:t>involving</w:t>
      </w:r>
      <w:r>
        <w:rPr>
          <w:color w:val="231F20"/>
          <w:spacing w:val="-5"/>
        </w:rPr>
        <w:t> </w:t>
      </w:r>
      <w:r>
        <w:rPr>
          <w:color w:val="231F20"/>
        </w:rPr>
        <w:t>duct</w:t>
      </w:r>
      <w:r>
        <w:rPr>
          <w:color w:val="231F20"/>
          <w:spacing w:val="-2"/>
        </w:rPr>
        <w:t> </w:t>
      </w:r>
      <w:r>
        <w:rPr>
          <w:color w:val="231F20"/>
        </w:rPr>
        <w:t>breakout</w:t>
      </w:r>
      <w:r>
        <w:rPr>
          <w:color w:val="231F20"/>
          <w:spacing w:val="-3"/>
        </w:rPr>
        <w:t> </w:t>
      </w:r>
      <w:r>
        <w:rPr>
          <w:color w:val="231F20"/>
        </w:rPr>
        <w:t>will</w:t>
      </w:r>
      <w:r>
        <w:rPr>
          <w:color w:val="231F20"/>
          <w:spacing w:val="-3"/>
        </w:rPr>
        <w:t> </w:t>
      </w:r>
      <w:r>
        <w:rPr>
          <w:color w:val="231F20"/>
        </w:rPr>
        <w:t>be</w:t>
      </w:r>
      <w:r>
        <w:rPr>
          <w:color w:val="231F20"/>
          <w:spacing w:val="-2"/>
        </w:rPr>
        <w:t> </w:t>
      </w:r>
      <w:r>
        <w:rPr>
          <w:color w:val="231F20"/>
        </w:rPr>
        <w:t>analyzed</w:t>
      </w:r>
      <w:r>
        <w:rPr>
          <w:color w:val="231F20"/>
          <w:spacing w:val="-3"/>
        </w:rPr>
        <w:t> </w:t>
      </w:r>
      <w:r>
        <w:rPr>
          <w:color w:val="231F20"/>
        </w:rPr>
        <w:t>to</w:t>
      </w:r>
      <w:r>
        <w:rPr>
          <w:color w:val="231F20"/>
          <w:spacing w:val="-2"/>
        </w:rPr>
        <w:t> </w:t>
      </w:r>
      <w:r>
        <w:rPr>
          <w:color w:val="231F20"/>
        </w:rPr>
        <w:t>discuss</w:t>
      </w:r>
      <w:r>
        <w:rPr>
          <w:color w:val="231F20"/>
          <w:spacing w:val="-4"/>
        </w:rPr>
        <w:t> </w:t>
      </w:r>
      <w:r>
        <w:rPr>
          <w:color w:val="231F20"/>
        </w:rPr>
        <w:t>how</w:t>
      </w:r>
      <w:r>
        <w:rPr>
          <w:color w:val="231F20"/>
          <w:spacing w:val="-2"/>
        </w:rPr>
        <w:t> </w:t>
      </w:r>
      <w:r>
        <w:rPr>
          <w:color w:val="231F20"/>
        </w:rPr>
        <w:t>mechanical</w:t>
      </w:r>
      <w:r>
        <w:rPr>
          <w:color w:val="231F20"/>
          <w:spacing w:val="-2"/>
        </w:rPr>
        <w:t> </w:t>
      </w:r>
      <w:r>
        <w:rPr>
          <w:color w:val="231F20"/>
        </w:rPr>
        <w:t>noise</w:t>
      </w:r>
      <w:r>
        <w:rPr>
          <w:color w:val="231F20"/>
          <w:spacing w:val="-2"/>
        </w:rPr>
        <w:t> </w:t>
      </w:r>
      <w:r>
        <w:rPr>
          <w:color w:val="231F20"/>
        </w:rPr>
        <w:t>prediction</w:t>
      </w:r>
      <w:r>
        <w:rPr>
          <w:color w:val="231F20"/>
          <w:spacing w:val="-1"/>
        </w:rPr>
        <w:t> </w:t>
      </w:r>
      <w:r>
        <w:rPr>
          <w:color w:val="231F20"/>
        </w:rPr>
        <w:t>softwares</w:t>
      </w:r>
      <w:r>
        <w:rPr>
          <w:color w:val="231F20"/>
          <w:spacing w:val="-3"/>
        </w:rPr>
        <w:t> </w:t>
      </w:r>
      <w:r>
        <w:rPr>
          <w:color w:val="231F20"/>
        </w:rPr>
        <w:t>were</w:t>
      </w:r>
      <w:r>
        <w:rPr>
          <w:color w:val="231F20"/>
          <w:spacing w:val="-2"/>
        </w:rPr>
        <w:t> </w:t>
      </w:r>
      <w:r>
        <w:rPr>
          <w:color w:val="231F20"/>
        </w:rPr>
        <w:t>used</w:t>
      </w:r>
      <w:r>
        <w:rPr>
          <w:color w:val="231F20"/>
          <w:spacing w:val="-3"/>
        </w:rPr>
        <w:t> </w:t>
      </w:r>
      <w:r>
        <w:rPr>
          <w:color w:val="231F20"/>
        </w:rPr>
        <w:t>to</w:t>
      </w:r>
      <w:r>
        <w:rPr>
          <w:color w:val="231F20"/>
          <w:spacing w:val="-2"/>
        </w:rPr>
        <w:t> </w:t>
      </w:r>
      <w:r>
        <w:rPr>
          <w:color w:val="231F20"/>
        </w:rPr>
        <w:t>analyze</w:t>
      </w:r>
      <w:r>
        <w:rPr>
          <w:color w:val="231F20"/>
          <w:spacing w:val="-3"/>
        </w:rPr>
        <w:t> </w:t>
      </w:r>
      <w:r>
        <w:rPr>
          <w:color w:val="231F20"/>
        </w:rPr>
        <w:t>mul- tiple solutions in order to provide a suitable solution for a medical office building and an open office</w:t>
      </w:r>
      <w:r>
        <w:rPr>
          <w:color w:val="231F20"/>
          <w:spacing w:val="-23"/>
        </w:rPr>
        <w:t> </w:t>
      </w:r>
      <w:r>
        <w:rPr>
          <w:color w:val="231F20"/>
        </w:rPr>
        <w:t>space.</w:t>
      </w:r>
    </w:p>
    <w:p>
      <w:pPr>
        <w:pStyle w:val="BodyText"/>
        <w:spacing w:before="4"/>
        <w:rPr>
          <w:sz w:val="18"/>
        </w:rPr>
      </w:pPr>
    </w:p>
    <w:p>
      <w:pPr>
        <w:pStyle w:val="BodyText"/>
        <w:spacing w:before="1"/>
        <w:ind w:right="936"/>
        <w:jc w:val="center"/>
        <w:rPr>
          <w:rFonts w:ascii="PMingLiU"/>
        </w:rPr>
      </w:pPr>
      <w:r>
        <w:rPr>
          <w:rFonts w:ascii="PMingLiU"/>
          <w:color w:val="231F20"/>
          <w:w w:val="110"/>
        </w:rPr>
        <w:t>4:20</w:t>
      </w:r>
    </w:p>
    <w:p>
      <w:pPr>
        <w:pStyle w:val="BodyText"/>
        <w:spacing w:line="244" w:lineRule="auto" w:before="110"/>
        <w:ind w:left="810" w:right="1746"/>
        <w:jc w:val="both"/>
      </w:pPr>
      <w:r>
        <w:rPr>
          <w:rFonts w:ascii="PMingLiU"/>
          <w:color w:val="231F20"/>
          <w:w w:val="105"/>
        </w:rPr>
        <w:t>2pAA10. Noise reduction of heating, ventilating, and  air  conditioning  systems in  previously constructed buildings, primarily fo-  cusing</w:t>
      </w:r>
      <w:r>
        <w:rPr>
          <w:rFonts w:ascii="PMingLiU"/>
          <w:color w:val="231F20"/>
          <w:spacing w:val="-9"/>
          <w:w w:val="105"/>
        </w:rPr>
        <w:t> </w:t>
      </w:r>
      <w:r>
        <w:rPr>
          <w:rFonts w:ascii="PMingLiU"/>
          <w:color w:val="231F20"/>
          <w:w w:val="105"/>
        </w:rPr>
        <w:t>on</w:t>
      </w:r>
      <w:r>
        <w:rPr>
          <w:rFonts w:ascii="PMingLiU"/>
          <w:color w:val="231F20"/>
          <w:spacing w:val="-7"/>
          <w:w w:val="105"/>
        </w:rPr>
        <w:t> </w:t>
      </w:r>
      <w:r>
        <w:rPr>
          <w:rFonts w:ascii="PMingLiU"/>
          <w:color w:val="231F20"/>
          <w:w w:val="105"/>
        </w:rPr>
        <w:t>health</w:t>
      </w:r>
      <w:r>
        <w:rPr>
          <w:rFonts w:ascii="PMingLiU"/>
          <w:color w:val="231F20"/>
          <w:spacing w:val="-8"/>
          <w:w w:val="105"/>
        </w:rPr>
        <w:t> </w:t>
      </w:r>
      <w:r>
        <w:rPr>
          <w:rFonts w:ascii="PMingLiU"/>
          <w:color w:val="231F20"/>
          <w:w w:val="105"/>
        </w:rPr>
        <w:t>facilities.</w:t>
      </w:r>
      <w:r>
        <w:rPr>
          <w:rFonts w:ascii="PMingLiU"/>
          <w:color w:val="231F20"/>
          <w:spacing w:val="-7"/>
          <w:w w:val="105"/>
        </w:rPr>
        <w:t> </w:t>
      </w:r>
      <w:r>
        <w:rPr>
          <w:color w:val="231F20"/>
          <w:w w:val="105"/>
        </w:rPr>
        <w:t>Logan</w:t>
      </w:r>
      <w:r>
        <w:rPr>
          <w:color w:val="231F20"/>
          <w:spacing w:val="-7"/>
          <w:w w:val="105"/>
        </w:rPr>
        <w:t> </w:t>
      </w:r>
      <w:r>
        <w:rPr>
          <w:color w:val="231F20"/>
          <w:w w:val="105"/>
        </w:rPr>
        <w:t>D.</w:t>
      </w:r>
      <w:r>
        <w:rPr>
          <w:color w:val="231F20"/>
          <w:spacing w:val="-5"/>
          <w:w w:val="105"/>
        </w:rPr>
        <w:t> </w:t>
      </w:r>
      <w:r>
        <w:rPr>
          <w:color w:val="231F20"/>
          <w:w w:val="105"/>
        </w:rPr>
        <w:t>Pippitt</w:t>
      </w:r>
      <w:r>
        <w:rPr>
          <w:color w:val="231F20"/>
          <w:spacing w:val="-6"/>
          <w:w w:val="105"/>
        </w:rPr>
        <w:t> </w:t>
      </w:r>
      <w:r>
        <w:rPr>
          <w:color w:val="231F20"/>
          <w:w w:val="105"/>
        </w:rPr>
        <w:t>(Architecture,</w:t>
      </w:r>
      <w:r>
        <w:rPr>
          <w:color w:val="231F20"/>
          <w:spacing w:val="-6"/>
          <w:w w:val="105"/>
        </w:rPr>
        <w:t> </w:t>
      </w:r>
      <w:r>
        <w:rPr>
          <w:color w:val="231F20"/>
          <w:w w:val="105"/>
        </w:rPr>
        <w:t>Univ.</w:t>
      </w:r>
      <w:r>
        <w:rPr>
          <w:color w:val="231F20"/>
          <w:spacing w:val="-6"/>
          <w:w w:val="105"/>
        </w:rPr>
        <w:t> </w:t>
      </w:r>
      <w:r>
        <w:rPr>
          <w:color w:val="231F20"/>
          <w:w w:val="105"/>
        </w:rPr>
        <w:t>of</w:t>
      </w:r>
      <w:r>
        <w:rPr>
          <w:color w:val="231F20"/>
          <w:spacing w:val="-6"/>
          <w:w w:val="105"/>
        </w:rPr>
        <w:t> </w:t>
      </w:r>
      <w:r>
        <w:rPr>
          <w:color w:val="231F20"/>
          <w:w w:val="105"/>
        </w:rPr>
        <w:t>Kansas,</w:t>
      </w:r>
      <w:r>
        <w:rPr>
          <w:color w:val="231F20"/>
          <w:spacing w:val="-6"/>
          <w:w w:val="105"/>
        </w:rPr>
        <w:t> </w:t>
      </w:r>
      <w:r>
        <w:rPr>
          <w:color w:val="231F20"/>
          <w:w w:val="105"/>
        </w:rPr>
        <w:t>Marvin</w:t>
      </w:r>
      <w:r>
        <w:rPr>
          <w:color w:val="231F20"/>
          <w:spacing w:val="-8"/>
          <w:w w:val="105"/>
        </w:rPr>
        <w:t> </w:t>
      </w:r>
      <w:r>
        <w:rPr>
          <w:color w:val="231F20"/>
          <w:w w:val="105"/>
        </w:rPr>
        <w:t>Hall,</w:t>
      </w:r>
      <w:r>
        <w:rPr>
          <w:color w:val="231F20"/>
          <w:spacing w:val="-6"/>
          <w:w w:val="105"/>
        </w:rPr>
        <w:t> </w:t>
      </w:r>
      <w:r>
        <w:rPr>
          <w:color w:val="231F20"/>
          <w:w w:val="105"/>
        </w:rPr>
        <w:t>1465</w:t>
      </w:r>
      <w:r>
        <w:rPr>
          <w:color w:val="231F20"/>
          <w:spacing w:val="-7"/>
          <w:w w:val="105"/>
        </w:rPr>
        <w:t> </w:t>
      </w:r>
      <w:r>
        <w:rPr>
          <w:color w:val="231F20"/>
          <w:w w:val="105"/>
        </w:rPr>
        <w:t>Jayhawk</w:t>
      </w:r>
      <w:r>
        <w:rPr>
          <w:color w:val="231F20"/>
          <w:spacing w:val="-6"/>
          <w:w w:val="105"/>
        </w:rPr>
        <w:t> </w:t>
      </w:r>
      <w:r>
        <w:rPr>
          <w:color w:val="231F20"/>
          <w:w w:val="105"/>
        </w:rPr>
        <w:t>Blvd.,</w:t>
      </w:r>
      <w:r>
        <w:rPr>
          <w:color w:val="231F20"/>
          <w:spacing w:val="-6"/>
          <w:w w:val="105"/>
        </w:rPr>
        <w:t> </w:t>
      </w:r>
      <w:r>
        <w:rPr>
          <w:color w:val="231F20"/>
          <w:w w:val="105"/>
        </w:rPr>
        <w:t>Lawrence,</w:t>
      </w:r>
      <w:r>
        <w:rPr>
          <w:color w:val="231F20"/>
          <w:spacing w:val="-5"/>
          <w:w w:val="105"/>
        </w:rPr>
        <w:t> </w:t>
      </w:r>
      <w:r>
        <w:rPr>
          <w:color w:val="231F20"/>
          <w:w w:val="105"/>
        </w:rPr>
        <w:t>KS</w:t>
      </w:r>
      <w:r>
        <w:rPr>
          <w:color w:val="231F20"/>
          <w:spacing w:val="-6"/>
          <w:w w:val="105"/>
        </w:rPr>
        <w:t> </w:t>
      </w:r>
      <w:r>
        <w:rPr>
          <w:color w:val="231F20"/>
          <w:w w:val="105"/>
        </w:rPr>
        <w:t>66045, ldpippitt@gmail.com)</w:t>
      </w:r>
    </w:p>
    <w:p>
      <w:pPr>
        <w:pStyle w:val="BodyText"/>
        <w:spacing w:line="261" w:lineRule="auto" w:before="112"/>
        <w:ind w:left="810" w:right="1746" w:firstLine="239"/>
        <w:jc w:val="both"/>
      </w:pPr>
      <w:r>
        <w:rPr>
          <w:color w:val="231F20"/>
        </w:rPr>
        <w:t>Excessive heating, ventilating, and air conditioning system noise is a leading cause of much unwanted noise throughout most com- mercial buildings, some of which are medical facilities with multiple systems implemented to meet the heating, cooling, and ventilation requirements. Even so, multiple opportunities for correction can be found. Many new buildings are being properly constructed with this problem in mind, though this still leaves many issues in previously constructed buildings and facilities where the noise issues have not been addressed. So what can be done? This paper will explore the possible heating, ventilating, air conditioning,</w:t>
      </w:r>
      <w:r>
        <w:rPr>
          <w:color w:val="231F20"/>
          <w:spacing w:val="-28"/>
        </w:rPr>
        <w:t> </w:t>
      </w:r>
      <w:r>
        <w:rPr>
          <w:color w:val="231F20"/>
        </w:rPr>
        <w:t>and room acoustic noise issues of a particular nursing home in Olathe, Kansas. The building administrator receives complaints from families, residents, and staff members on multiple noise issues that can be directly attributed to HVAC system noise. Issues such as, but not limited to, exterior noise pollution, supply and return HVAC noise, duct breakout noise, fan coil unit noise, roof top unit source noise, and related room acoustics. In addressing these issues, solutions will aim to meet current ASHRAE acoustical guidelines for medical facilities. [This research was conducted through the School of Architecture, Design and Planning at the University of</w:t>
      </w:r>
      <w:r>
        <w:rPr>
          <w:color w:val="231F20"/>
          <w:spacing w:val="-8"/>
        </w:rPr>
        <w:t> </w:t>
      </w:r>
      <w:r>
        <w:rPr>
          <w:color w:val="231F20"/>
        </w:rPr>
        <w:t>Kansas.]</w:t>
      </w:r>
    </w:p>
    <w:p>
      <w:pPr>
        <w:pStyle w:val="BodyText"/>
        <w:spacing w:before="4"/>
        <w:rPr>
          <w:sz w:val="18"/>
        </w:rPr>
      </w:pPr>
    </w:p>
    <w:p>
      <w:pPr>
        <w:pStyle w:val="BodyText"/>
        <w:spacing w:before="1"/>
        <w:ind w:right="936"/>
        <w:jc w:val="center"/>
        <w:rPr>
          <w:rFonts w:ascii="PMingLiU"/>
        </w:rPr>
      </w:pPr>
      <w:r>
        <w:rPr>
          <w:rFonts w:ascii="PMingLiU"/>
          <w:color w:val="231F20"/>
          <w:w w:val="110"/>
        </w:rPr>
        <w:t>4:40</w:t>
      </w:r>
    </w:p>
    <w:p>
      <w:pPr>
        <w:pStyle w:val="BodyText"/>
        <w:spacing w:line="244" w:lineRule="auto" w:before="110"/>
        <w:ind w:left="810" w:right="1747"/>
        <w:jc w:val="both"/>
      </w:pPr>
      <w:r>
        <w:rPr>
          <w:rFonts w:ascii="PMingLiU"/>
          <w:color w:val="231F20"/>
          <w:w w:val="105"/>
        </w:rPr>
        <w:t>2pAA11. Predicting and controlling heating, ventilating, and air conditioning systems  noise:  A  comparison  of  computer  noise  control prediction tools and their potential pitfalls. </w:t>
      </w:r>
      <w:r>
        <w:rPr>
          <w:color w:val="231F20"/>
          <w:w w:val="105"/>
        </w:rPr>
        <w:t>Nicole Cuff (Acentech, 33 Moulton St., Cambridge, MA 02138, ncuff@acentech. com)</w:t>
      </w:r>
    </w:p>
    <w:p>
      <w:pPr>
        <w:pStyle w:val="BodyText"/>
        <w:spacing w:line="261" w:lineRule="auto" w:before="112"/>
        <w:ind w:left="810" w:right="1746" w:firstLine="239"/>
        <w:jc w:val="both"/>
      </w:pPr>
      <w:r>
        <w:rPr>
          <w:color w:val="231F20"/>
        </w:rPr>
        <w:t>Appropriate background noise levels for mechanical systems are critical for a successful use of any project. There are several com- puter software packages that acousticians use to evaluate the background noise levels in a space; of course, the acoustician needs to understand all of the inputs into the programs to fully understand the outputs. We will discuss strategies to use these noise prediction tools successfully, including how to evaluate noise sources and translate manufacturer data to input into the programs, how to evaluate various noise paths together for one space, and how to consider sound propagation of different noise sources. We will compare several different and widely available computer noise prediction programs and discuss the positives and challenges of using each one, including the author’s assessment of which circumstances lend themselves best to one program versus another.</w:t>
      </w:r>
    </w:p>
    <w:p>
      <w:pPr>
        <w:spacing w:after="0" w:line="261" w:lineRule="auto"/>
        <w:jc w:val="both"/>
        <w:sectPr>
          <w:headerReference w:type="default" r:id="rId582"/>
          <w:footerReference w:type="default" r:id="rId583"/>
          <w:pgSz w:w="12240" w:h="16200"/>
          <w:pgMar w:header="0" w:footer="638" w:top="780" w:bottom="820" w:left="920" w:right="0"/>
          <w:pgNumType w:start="2059"/>
        </w:sectPr>
      </w:pPr>
    </w:p>
    <w:p>
      <w:pPr>
        <w:pStyle w:val="BodyText"/>
        <w:spacing w:before="17"/>
        <w:ind w:right="16"/>
        <w:jc w:val="center"/>
        <w:rPr>
          <w:rFonts w:ascii="PMingLiU"/>
        </w:rPr>
      </w:pPr>
      <w:r>
        <w:rPr>
          <w:rFonts w:ascii="PMingLiU"/>
          <w:color w:val="231F20"/>
          <w:w w:val="110"/>
        </w:rPr>
        <w:t>5:00</w:t>
      </w:r>
    </w:p>
    <w:p>
      <w:pPr>
        <w:pStyle w:val="BodyText"/>
        <w:spacing w:line="242" w:lineRule="auto" w:before="111"/>
        <w:ind w:left="810" w:right="827"/>
        <w:jc w:val="both"/>
      </w:pPr>
      <w:r>
        <w:rPr>
          <w:rFonts w:ascii="PMingLiU"/>
          <w:color w:val="231F20"/>
          <w:w w:val="105"/>
        </w:rPr>
        <w:t>2pAA12. Insertion loss provided by several commercially available  air  handling duct  wrap  materials that  are  applied  to  reduce  sheet metal duct breakout noise levels. </w:t>
      </w:r>
      <w:r>
        <w:rPr>
          <w:color w:val="231F20"/>
          <w:w w:val="105"/>
        </w:rPr>
        <w:t>Robert C. Coffeen (Architecture, Univ. of Kansas, Marvin Hall, 1465 Jayhawk Blvd., Law- </w:t>
      </w:r>
      <w:r>
        <w:rPr>
          <w:color w:val="231F20"/>
        </w:rPr>
        <w:t>rence, KS 66045,</w:t>
      </w:r>
      <w:r>
        <w:rPr>
          <w:color w:val="231F20"/>
          <w:spacing w:val="-5"/>
        </w:rPr>
        <w:t> </w:t>
      </w:r>
      <w:r>
        <w:rPr>
          <w:color w:val="231F20"/>
        </w:rPr>
        <w:t>coffeen@ku.edu)</w:t>
      </w:r>
    </w:p>
    <w:p>
      <w:pPr>
        <w:pStyle w:val="BodyText"/>
        <w:spacing w:line="261" w:lineRule="auto" w:before="114"/>
        <w:ind w:left="810" w:right="827" w:firstLine="239"/>
        <w:jc w:val="both"/>
      </w:pPr>
      <w:r>
        <w:rPr>
          <w:color w:val="231F20"/>
        </w:rPr>
        <w:t>Noise breaking out of sheet metal HVAC duct is often a significant and disturbing noise source for a building space being served by a supply or return duct or through which the supply or return duct is passing. Reducing breakout noise is often attempted by using heavy loaded vinyl duct wrap applied directly to the duct or applied over glass fiber insulation or foam sheet. Duct wrap insertion loss data were collected using a portion of a sheet metal duct with noise produced by a loudspeaker assembly suspended within the duct. Breakout noise levels were measured on adjacent sides of the duct with and without duct wrap. This approximate insertion loss data were obtained by a University of Kansas architecture student as a portion of work leading to a Master of Arts in Architecture degree.</w:t>
      </w:r>
    </w:p>
    <w:p>
      <w:pPr>
        <w:pStyle w:val="BodyText"/>
        <w:spacing w:before="2"/>
        <w:rPr>
          <w:sz w:val="20"/>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584"/>
          <w:footerReference w:type="default" r:id="rId585"/>
          <w:pgSz w:w="12240" w:h="16200"/>
          <w:pgMar w:header="0" w:footer="638" w:top="780" w:bottom="820" w:left="920" w:right="920"/>
          <w:pgNumType w:start="2060"/>
        </w:sectPr>
      </w:pPr>
    </w:p>
    <w:p>
      <w:pPr>
        <w:pStyle w:val="BodyText"/>
        <w:spacing w:before="10"/>
        <w:rPr>
          <w:i/>
          <w:sz w:val="14"/>
        </w:rPr>
      </w:pPr>
    </w:p>
    <w:p>
      <w:pPr>
        <w:pStyle w:val="BodyText"/>
        <w:ind w:left="1886" w:right="1778"/>
        <w:jc w:val="center"/>
        <w:rPr>
          <w:rFonts w:ascii="PMingLiU"/>
        </w:rPr>
      </w:pPr>
      <w:r>
        <w:rPr>
          <w:rFonts w:ascii="PMingLiU"/>
          <w:color w:val="231F20"/>
          <w:w w:val="110"/>
        </w:rPr>
        <w:t>5:20</w:t>
      </w:r>
    </w:p>
    <w:p>
      <w:pPr>
        <w:pStyle w:val="BodyText"/>
        <w:spacing w:line="249" w:lineRule="auto" w:before="110"/>
        <w:ind w:left="109"/>
        <w:jc w:val="both"/>
      </w:pPr>
      <w:r>
        <w:rPr>
          <w:rFonts w:ascii="PMingLiU"/>
          <w:color w:val="231F20"/>
          <w:w w:val="105"/>
        </w:rPr>
        <w:t>2pAA13. Simulation of noise  propagation  through  heating  ventilation  and air conditioning ductwork. </w:t>
      </w:r>
      <w:r>
        <w:rPr>
          <w:color w:val="231F20"/>
          <w:w w:val="105"/>
        </w:rPr>
        <w:t>David W. Herrin and Kangping Ruan (Dept. of Mech. Eng., Univ. of Kentucky, 151 Ralph G. Anderson Bldg., </w:t>
      </w:r>
      <w:r>
        <w:rPr>
          <w:color w:val="231F20"/>
        </w:rPr>
        <w:t>Lexington, KY 40506-0503,</w:t>
      </w:r>
      <w:r>
        <w:rPr>
          <w:color w:val="231F20"/>
          <w:spacing w:val="-10"/>
        </w:rPr>
        <w:t> </w:t>
      </w:r>
      <w:r>
        <w:rPr>
          <w:color w:val="231F20"/>
        </w:rPr>
        <w:t>dherrin@engr.uky.edu)</w:t>
      </w:r>
    </w:p>
    <w:p>
      <w:pPr>
        <w:pStyle w:val="BodyText"/>
        <w:spacing w:line="261" w:lineRule="auto" w:before="130"/>
        <w:ind w:left="109" w:firstLine="240"/>
        <w:jc w:val="both"/>
      </w:pPr>
      <w:r>
        <w:rPr>
          <w:color w:val="231F20"/>
        </w:rPr>
        <w:t>Noise primarily propagates through the airspace or breaks out through the walls of HVAC ductwork. Finite element analysis was used to assess the noise attenuation of each of these paths. Specifically, the insertion loss and breakout transmission loss were assessed for both bare and lined ductwork. Sound absorptive lining was modeled using poroelastic finite elements and the ductwork itself was modeled using shell and beam elements. A diffuse field was approximated at the source using a collection of monopole sources having random phase. Results were compared to measurement with good agreement. Several conclusions can be made regarding noise transmission  in large ducts that should be transferable to other</w:t>
      </w:r>
      <w:r>
        <w:rPr>
          <w:color w:val="231F20"/>
          <w:spacing w:val="-5"/>
        </w:rPr>
        <w:t> </w:t>
      </w:r>
      <w:r>
        <w:rPr>
          <w:color w:val="231F20"/>
        </w:rPr>
        <w:t>industries.</w:t>
      </w:r>
    </w:p>
    <w:p>
      <w:pPr>
        <w:pStyle w:val="BodyText"/>
        <w:spacing w:before="10"/>
        <w:rPr>
          <w:sz w:val="14"/>
        </w:rPr>
      </w:pPr>
      <w:r>
        <w:rPr/>
        <w:br w:type="column"/>
      </w:r>
      <w:r>
        <w:rPr>
          <w:sz w:val="14"/>
        </w:rPr>
      </w:r>
    </w:p>
    <w:p>
      <w:pPr>
        <w:pStyle w:val="BodyText"/>
        <w:ind w:left="1887" w:right="1904"/>
        <w:jc w:val="center"/>
        <w:rPr>
          <w:rFonts w:ascii="PMingLiU"/>
        </w:rPr>
      </w:pPr>
      <w:r>
        <w:rPr>
          <w:rFonts w:ascii="PMingLiU"/>
          <w:color w:val="231F20"/>
          <w:w w:val="110"/>
        </w:rPr>
        <w:t>5:35</w:t>
      </w:r>
    </w:p>
    <w:p>
      <w:pPr>
        <w:pStyle w:val="BodyText"/>
        <w:spacing w:line="249" w:lineRule="auto" w:before="110"/>
        <w:ind w:left="109" w:right="126"/>
        <w:jc w:val="both"/>
      </w:pPr>
      <w:r>
        <w:rPr>
          <w:rFonts w:ascii="PMingLiU"/>
          <w:color w:val="231F20"/>
          <w:w w:val="105"/>
        </w:rPr>
        <w:t>2pAA14. Noise analysis of heating, ventilating, and air-conditioning sys- tems: Modeling in the Trane acoustics program. </w:t>
      </w:r>
      <w:r>
        <w:rPr>
          <w:color w:val="231F20"/>
          <w:w w:val="105"/>
        </w:rPr>
        <w:t>Jennifer E. Russell (Sie- bein Assoc., Inc., 625 NW 60th St., Ste. C, Gainesville, FL 32607, jrussell@siebeinacoustic.com)</w:t>
      </w:r>
    </w:p>
    <w:p>
      <w:pPr>
        <w:pStyle w:val="BodyText"/>
        <w:spacing w:line="261" w:lineRule="auto" w:before="130"/>
        <w:ind w:left="109" w:right="126" w:firstLine="240"/>
        <w:jc w:val="both"/>
      </w:pPr>
      <w:r>
        <w:rPr>
          <w:color w:val="231F20"/>
        </w:rPr>
        <w:t>Many different acoustical issues can arise in a building as a result of heating, ventilating, and air-conditioning (HVAC) systems. These issues  can include excessive duct-borne noise, inadequate sound isolation, loud mechanical equipment, and sound paths between spaces created by con- nected ductwork. In each case, the Trane Acoustics Program (</w:t>
      </w:r>
      <w:r>
        <w:rPr>
          <w:color w:val="231F20"/>
          <w:sz w:val="11"/>
        </w:rPr>
        <w:t>TAP</w:t>
      </w:r>
      <w:r>
        <w:rPr>
          <w:color w:val="231F20"/>
        </w:rPr>
        <w:t>) software can be used to model sound paths and assess the acoustical impact the HVAC system has on a space. This paper will present several case studies representing common mechanical and architectural noise control issues resulting   from   HVAC   system   design   that   were   assessed   using </w:t>
      </w:r>
      <w:r>
        <w:rPr>
          <w:color w:val="231F20"/>
          <w:spacing w:val="36"/>
        </w:rPr>
        <w:t> </w:t>
      </w:r>
      <w:r>
        <w:rPr>
          <w:color w:val="231F20"/>
        </w:rPr>
        <w:t>the</w:t>
      </w:r>
    </w:p>
    <w:p>
      <w:pPr>
        <w:spacing w:line="184" w:lineRule="exact" w:before="0"/>
        <w:ind w:left="109" w:right="0" w:firstLine="0"/>
        <w:jc w:val="both"/>
        <w:rPr>
          <w:sz w:val="16"/>
        </w:rPr>
      </w:pPr>
      <w:r>
        <w:rPr>
          <w:color w:val="231F20"/>
          <w:sz w:val="11"/>
        </w:rPr>
        <w:t>TAP</w:t>
      </w:r>
      <w:r>
        <w:rPr>
          <w:color w:val="231F20"/>
          <w:sz w:val="16"/>
        </w:rPr>
        <w:t>software.</w:t>
      </w:r>
    </w:p>
    <w:p>
      <w:pPr>
        <w:spacing w:after="0" w:line="184" w:lineRule="exact"/>
        <w:jc w:val="both"/>
        <w:rPr>
          <w:sz w:val="16"/>
        </w:rPr>
        <w:sectPr>
          <w:type w:val="continuous"/>
          <w:pgSz w:w="12240" w:h="16200"/>
          <w:pgMar w:top="0" w:bottom="280" w:left="920" w:right="920"/>
          <w:cols w:num="2" w:equalWidth="0">
            <w:col w:w="5012" w:space="248"/>
            <w:col w:w="5140"/>
          </w:cols>
        </w:sectPr>
      </w:pPr>
    </w:p>
    <w:p>
      <w:pPr>
        <w:pStyle w:val="BodyText"/>
        <w:rPr>
          <w:sz w:val="20"/>
        </w:rPr>
      </w:pPr>
    </w:p>
    <w:p>
      <w:pPr>
        <w:pStyle w:val="BodyText"/>
        <w:rPr>
          <w:sz w:val="20"/>
        </w:rPr>
      </w:pPr>
    </w:p>
    <w:p>
      <w:pPr>
        <w:pStyle w:val="BodyText"/>
        <w:spacing w:before="3"/>
        <w:rPr>
          <w:sz w:val="24"/>
        </w:rPr>
      </w:pPr>
    </w:p>
    <w:p>
      <w:pPr>
        <w:pStyle w:val="Heading8"/>
        <w:tabs>
          <w:tab w:pos="7041" w:val="left" w:leader="none"/>
        </w:tabs>
        <w:spacing w:before="66"/>
        <w:ind w:right="18"/>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SALON I, 1:00 P.M. TO 3:00</w:t>
      </w:r>
      <w:r>
        <w:rPr>
          <w:rFonts w:ascii="Times New Roman"/>
          <w:color w:val="231F20"/>
          <w:spacing w:val="-8"/>
        </w:rPr>
        <w:t> </w:t>
      </w:r>
      <w:r>
        <w:rPr>
          <w:rFonts w:ascii="Times New Roman"/>
          <w:color w:val="231F20"/>
        </w:rPr>
        <w:t>P.M.</w:t>
      </w:r>
    </w:p>
    <w:p>
      <w:pPr>
        <w:pStyle w:val="BodyText"/>
        <w:spacing w:before="1"/>
        <w:rPr>
          <w:sz w:val="18"/>
        </w:rPr>
      </w:pPr>
    </w:p>
    <w:p>
      <w:pPr>
        <w:spacing w:before="0"/>
        <w:ind w:left="0" w:right="18" w:firstLine="0"/>
        <w:jc w:val="center"/>
        <w:rPr>
          <w:rFonts w:ascii="PMingLiU"/>
          <w:sz w:val="22"/>
        </w:rPr>
      </w:pPr>
      <w:r>
        <w:rPr>
          <w:rFonts w:ascii="PMingLiU"/>
          <w:color w:val="231F20"/>
          <w:w w:val="110"/>
          <w:sz w:val="22"/>
        </w:rPr>
        <w:t>Session 2pABa</w:t>
      </w:r>
    </w:p>
    <w:p>
      <w:pPr>
        <w:pStyle w:val="BodyText"/>
        <w:rPr>
          <w:rFonts w:ascii="PMingLiU"/>
          <w:sz w:val="22"/>
        </w:rPr>
      </w:pPr>
    </w:p>
    <w:p>
      <w:pPr>
        <w:spacing w:before="144"/>
        <w:ind w:left="0" w:right="18" w:firstLine="0"/>
        <w:jc w:val="center"/>
        <w:rPr>
          <w:rFonts w:ascii="PMingLiU"/>
          <w:sz w:val="22"/>
        </w:rPr>
      </w:pPr>
      <w:r>
        <w:rPr>
          <w:rFonts w:ascii="PMingLiU"/>
          <w:color w:val="231F20"/>
          <w:w w:val="110"/>
          <w:sz w:val="22"/>
        </w:rPr>
        <w:t>Animal Bioacoustics and Underwater Acoustics: Cetacean  Bioacoustics</w:t>
      </w:r>
    </w:p>
    <w:p>
      <w:pPr>
        <w:pStyle w:val="BodyText"/>
        <w:spacing w:before="8"/>
        <w:rPr>
          <w:rFonts w:ascii="PMingLiU"/>
          <w:sz w:val="20"/>
        </w:rPr>
      </w:pPr>
    </w:p>
    <w:p>
      <w:pPr>
        <w:spacing w:before="1"/>
        <w:ind w:left="0" w:right="18" w:firstLine="0"/>
        <w:jc w:val="center"/>
        <w:rPr>
          <w:sz w:val="20"/>
        </w:rPr>
      </w:pPr>
      <w:r>
        <w:rPr>
          <w:color w:val="231F20"/>
          <w:sz w:val="20"/>
        </w:rPr>
        <w:t>Julia Vernon, Chair</w:t>
      </w:r>
    </w:p>
    <w:p>
      <w:pPr>
        <w:spacing w:before="12"/>
        <w:ind w:left="0" w:right="18" w:firstLine="0"/>
        <w:jc w:val="center"/>
        <w:rPr>
          <w:i/>
          <w:sz w:val="20"/>
        </w:rPr>
      </w:pPr>
      <w:r>
        <w:rPr>
          <w:i/>
          <w:color w:val="231F20"/>
          <w:sz w:val="20"/>
        </w:rPr>
        <w:t>Graduate Program in Acoustics, The Pennsylvania State University, State College, PA 16803</w:t>
      </w:r>
    </w:p>
    <w:p>
      <w:pPr>
        <w:pStyle w:val="BodyText"/>
        <w:rPr>
          <w:i/>
          <w:sz w:val="20"/>
        </w:rPr>
      </w:pPr>
    </w:p>
    <w:p>
      <w:pPr>
        <w:pStyle w:val="BodyText"/>
        <w:rPr>
          <w:i/>
          <w:sz w:val="20"/>
        </w:rPr>
      </w:pPr>
    </w:p>
    <w:p>
      <w:pPr>
        <w:pStyle w:val="BodyText"/>
        <w:rPr>
          <w:i/>
          <w:sz w:val="24"/>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920"/>
        </w:sectPr>
      </w:pPr>
    </w:p>
    <w:p>
      <w:pPr>
        <w:pStyle w:val="BodyText"/>
        <w:spacing w:before="10"/>
        <w:rPr>
          <w:i/>
          <w:sz w:val="14"/>
        </w:rPr>
      </w:pPr>
    </w:p>
    <w:p>
      <w:pPr>
        <w:pStyle w:val="BodyText"/>
        <w:ind w:left="1886" w:right="1778"/>
        <w:jc w:val="center"/>
        <w:rPr>
          <w:rFonts w:ascii="PMingLiU"/>
        </w:rPr>
      </w:pPr>
      <w:r>
        <w:rPr>
          <w:rFonts w:ascii="PMingLiU"/>
          <w:color w:val="231F20"/>
          <w:w w:val="110"/>
        </w:rPr>
        <w:t>1:00</w:t>
      </w:r>
    </w:p>
    <w:p>
      <w:pPr>
        <w:pStyle w:val="BodyText"/>
        <w:spacing w:line="252" w:lineRule="auto" w:before="110"/>
        <w:ind w:left="109"/>
        <w:jc w:val="both"/>
      </w:pPr>
      <w:r>
        <w:rPr>
          <w:rFonts w:ascii="PMingLiU"/>
          <w:color w:val="231F20"/>
          <w:w w:val="105"/>
        </w:rPr>
        <w:t>2pABa1. What do acoustic tags placed on the back of echolocating dol- phins really measure? </w:t>
      </w:r>
      <w:r>
        <w:rPr>
          <w:color w:val="231F20"/>
          <w:w w:val="105"/>
        </w:rPr>
        <w:t>Whitlow Au (Univ. of Hawaii, P.O. Box 1106,</w:t>
      </w:r>
      <w:r>
        <w:rPr>
          <w:color w:val="231F20"/>
          <w:spacing w:val="-18"/>
          <w:w w:val="105"/>
        </w:rPr>
        <w:t> </w:t>
      </w:r>
      <w:r>
        <w:rPr>
          <w:color w:val="231F20"/>
          <w:w w:val="105"/>
        </w:rPr>
        <w:t>Kai- lua, HI 96734, wau@hawaii.edu), James J. Finneran (Space and Naval Warfare</w:t>
      </w:r>
      <w:r>
        <w:rPr>
          <w:color w:val="231F20"/>
          <w:spacing w:val="-12"/>
          <w:w w:val="105"/>
        </w:rPr>
        <w:t> </w:t>
      </w:r>
      <w:r>
        <w:rPr>
          <w:color w:val="231F20"/>
          <w:w w:val="105"/>
        </w:rPr>
        <w:t>Systems</w:t>
      </w:r>
      <w:r>
        <w:rPr>
          <w:color w:val="231F20"/>
          <w:spacing w:val="-13"/>
          <w:w w:val="105"/>
        </w:rPr>
        <w:t> </w:t>
      </w:r>
      <w:r>
        <w:rPr>
          <w:color w:val="231F20"/>
          <w:w w:val="105"/>
        </w:rPr>
        <w:t>Ctr.,</w:t>
      </w:r>
      <w:r>
        <w:rPr>
          <w:color w:val="231F20"/>
          <w:spacing w:val="-13"/>
          <w:w w:val="105"/>
        </w:rPr>
        <w:t> </w:t>
      </w:r>
      <w:r>
        <w:rPr>
          <w:color w:val="231F20"/>
          <w:w w:val="105"/>
        </w:rPr>
        <w:t>San</w:t>
      </w:r>
      <w:r>
        <w:rPr>
          <w:color w:val="231F20"/>
          <w:spacing w:val="-12"/>
          <w:w w:val="105"/>
        </w:rPr>
        <w:t> </w:t>
      </w:r>
      <w:r>
        <w:rPr>
          <w:color w:val="231F20"/>
          <w:w w:val="105"/>
        </w:rPr>
        <w:t>Diego,</w:t>
      </w:r>
      <w:r>
        <w:rPr>
          <w:color w:val="231F20"/>
          <w:spacing w:val="-13"/>
          <w:w w:val="105"/>
        </w:rPr>
        <w:t> </w:t>
      </w:r>
      <w:r>
        <w:rPr>
          <w:color w:val="231F20"/>
          <w:w w:val="105"/>
        </w:rPr>
        <w:t>CA),</w:t>
      </w:r>
      <w:r>
        <w:rPr>
          <w:color w:val="231F20"/>
          <w:spacing w:val="-13"/>
          <w:w w:val="105"/>
        </w:rPr>
        <w:t> </w:t>
      </w:r>
      <w:r>
        <w:rPr>
          <w:color w:val="231F20"/>
          <w:w w:val="105"/>
        </w:rPr>
        <w:t>and</w:t>
      </w:r>
      <w:r>
        <w:rPr>
          <w:color w:val="231F20"/>
          <w:spacing w:val="-13"/>
          <w:w w:val="105"/>
        </w:rPr>
        <w:t> </w:t>
      </w:r>
      <w:r>
        <w:rPr>
          <w:color w:val="231F20"/>
          <w:w w:val="105"/>
        </w:rPr>
        <w:t>Brian</w:t>
      </w:r>
      <w:r>
        <w:rPr>
          <w:color w:val="231F20"/>
          <w:spacing w:val="-13"/>
          <w:w w:val="105"/>
        </w:rPr>
        <w:t> </w:t>
      </w:r>
      <w:r>
        <w:rPr>
          <w:color w:val="231F20"/>
          <w:w w:val="105"/>
        </w:rPr>
        <w:t>K.</w:t>
      </w:r>
      <w:r>
        <w:rPr>
          <w:color w:val="231F20"/>
          <w:spacing w:val="-12"/>
          <w:w w:val="105"/>
        </w:rPr>
        <w:t> </w:t>
      </w:r>
      <w:r>
        <w:rPr>
          <w:color w:val="231F20"/>
          <w:w w:val="105"/>
        </w:rPr>
        <w:t>Branstetter</w:t>
      </w:r>
      <w:r>
        <w:rPr>
          <w:color w:val="231F20"/>
          <w:spacing w:val="-12"/>
          <w:w w:val="105"/>
        </w:rPr>
        <w:t> </w:t>
      </w:r>
      <w:r>
        <w:rPr>
          <w:color w:val="231F20"/>
          <w:w w:val="105"/>
        </w:rPr>
        <w:t>(National </w:t>
      </w:r>
      <w:r>
        <w:rPr>
          <w:color w:val="231F20"/>
        </w:rPr>
        <w:t>Marine Mammal Foundation., San Diego,</w:t>
      </w:r>
      <w:r>
        <w:rPr>
          <w:color w:val="231F20"/>
          <w:spacing w:val="-6"/>
        </w:rPr>
        <w:t> </w:t>
      </w:r>
      <w:r>
        <w:rPr>
          <w:color w:val="231F20"/>
        </w:rPr>
        <w:t>CA)</w:t>
      </w:r>
    </w:p>
    <w:p>
      <w:pPr>
        <w:pStyle w:val="BodyText"/>
        <w:spacing w:line="261" w:lineRule="auto" w:before="128"/>
        <w:ind w:left="109" w:firstLine="240"/>
        <w:jc w:val="both"/>
      </w:pPr>
      <w:r>
        <w:rPr>
          <w:color w:val="231F20"/>
        </w:rPr>
        <w:t>Suction cup deployed acoustic tags have been used to study the echolo- cation behavior of a number of odontocetes, yet the relationship between the projected biosonar signals and tag recordings are not known. Acoustic data obtained from these tags consist of the number of clicks emitted, the depth  at which the clicks are emitted and the inter-click intervals during a</w:t>
      </w:r>
      <w:r>
        <w:rPr>
          <w:color w:val="231F20"/>
          <w:spacing w:val="-10"/>
        </w:rPr>
        <w:t> </w:t>
      </w:r>
      <w:r>
        <w:rPr>
          <w:color w:val="231F20"/>
        </w:rPr>
        <w:t>biosonar search. In order to understand the relationship between the emitted signals detected in the front of a dolphin and the signals detected by a tag, a spheri- cal hydrophone was mounted on a wooden model of a tag and mounted on the back of a dolphin via a suction cup. The dolphin was involved in a bio- sonar  discrimination  task  and  the  signals  were  measured  1  m  from </w:t>
      </w:r>
      <w:r>
        <w:rPr>
          <w:color w:val="231F20"/>
          <w:spacing w:val="25"/>
        </w:rPr>
        <w:t> </w:t>
      </w:r>
      <w:r>
        <w:rPr>
          <w:color w:val="231F20"/>
        </w:rPr>
        <w:t>its</w:t>
      </w:r>
    </w:p>
    <w:p>
      <w:pPr>
        <w:pStyle w:val="BodyText"/>
        <w:spacing w:before="4"/>
        <w:rPr>
          <w:sz w:val="17"/>
        </w:rPr>
      </w:pPr>
      <w:r>
        <w:rPr/>
        <w:br w:type="column"/>
      </w:r>
      <w:r>
        <w:rPr>
          <w:sz w:val="17"/>
        </w:rPr>
      </w:r>
    </w:p>
    <w:p>
      <w:pPr>
        <w:pStyle w:val="BodyText"/>
        <w:spacing w:line="261" w:lineRule="auto"/>
        <w:ind w:left="109" w:right="127"/>
        <w:jc w:val="both"/>
      </w:pPr>
      <w:r>
        <w:rPr>
          <w:color w:val="231F20"/>
        </w:rPr>
        <w:t>blowhole along the acoustic axis of the beam and the acoustic tag placed in five different locations on the animal’s back. The signals recorded by the  tag were complex with the first pulse being a high frequency resonance-like signal followed by clicks resembling the outgoing clicks but experiencing reflective interference. The peak-to-peak amplitude of the signals measured by the tag was between 40 and 50 dB lower than that of the outgoing</w:t>
      </w:r>
      <w:r>
        <w:rPr>
          <w:color w:val="231F20"/>
          <w:spacing w:val="-8"/>
        </w:rPr>
        <w:t> </w:t>
      </w:r>
      <w:r>
        <w:rPr>
          <w:color w:val="231F20"/>
        </w:rPr>
        <w:t>signal.</w:t>
      </w:r>
    </w:p>
    <w:p>
      <w:pPr>
        <w:pStyle w:val="BodyText"/>
        <w:spacing w:before="2"/>
        <w:rPr>
          <w:sz w:val="13"/>
        </w:rPr>
      </w:pPr>
    </w:p>
    <w:p>
      <w:pPr>
        <w:pStyle w:val="BodyText"/>
        <w:ind w:left="1887" w:right="1904"/>
        <w:jc w:val="center"/>
        <w:rPr>
          <w:rFonts w:ascii="PMingLiU"/>
        </w:rPr>
      </w:pPr>
      <w:r>
        <w:rPr>
          <w:rFonts w:ascii="PMingLiU"/>
          <w:color w:val="231F20"/>
          <w:w w:val="110"/>
        </w:rPr>
        <w:t>1:15</w:t>
      </w:r>
    </w:p>
    <w:p>
      <w:pPr>
        <w:pStyle w:val="BodyText"/>
        <w:spacing w:line="244" w:lineRule="auto" w:before="110"/>
        <w:ind w:left="109" w:right="126"/>
        <w:jc w:val="both"/>
      </w:pPr>
      <w:r>
        <w:rPr>
          <w:rFonts w:ascii="PMingLiU"/>
          <w:color w:val="231F20"/>
          <w:w w:val="110"/>
        </w:rPr>
        <w:t>2pABa2. Does depth matter? Investigating the effect of recording depth on delphinid whistle characteristics and classifier performance. </w:t>
      </w:r>
      <w:r>
        <w:rPr>
          <w:color w:val="231F20"/>
          <w:w w:val="110"/>
        </w:rPr>
        <w:t>Julie N. </w:t>
      </w:r>
      <w:r>
        <w:rPr>
          <w:color w:val="231F20"/>
          <w:w w:val="105"/>
        </w:rPr>
        <w:t>Oswald</w:t>
      </w:r>
      <w:r>
        <w:rPr>
          <w:color w:val="231F20"/>
          <w:spacing w:val="-12"/>
          <w:w w:val="105"/>
        </w:rPr>
        <w:t> </w:t>
      </w:r>
      <w:r>
        <w:rPr>
          <w:color w:val="231F20"/>
          <w:w w:val="105"/>
        </w:rPr>
        <w:t>(Bio-Waves,</w:t>
      </w:r>
      <w:r>
        <w:rPr>
          <w:color w:val="231F20"/>
          <w:spacing w:val="-12"/>
          <w:w w:val="105"/>
        </w:rPr>
        <w:t> </w:t>
      </w:r>
      <w:r>
        <w:rPr>
          <w:color w:val="231F20"/>
          <w:w w:val="105"/>
        </w:rPr>
        <w:t>Inc.,</w:t>
      </w:r>
      <w:r>
        <w:rPr>
          <w:color w:val="231F20"/>
          <w:spacing w:val="-12"/>
          <w:w w:val="105"/>
        </w:rPr>
        <w:t> </w:t>
      </w:r>
      <w:r>
        <w:rPr>
          <w:color w:val="231F20"/>
          <w:w w:val="105"/>
        </w:rPr>
        <w:t>364</w:t>
      </w:r>
      <w:r>
        <w:rPr>
          <w:color w:val="231F20"/>
          <w:spacing w:val="-12"/>
          <w:w w:val="105"/>
        </w:rPr>
        <w:t> </w:t>
      </w:r>
      <w:r>
        <w:rPr>
          <w:color w:val="231F20"/>
          <w:w w:val="105"/>
        </w:rPr>
        <w:t>2nd</w:t>
      </w:r>
      <w:r>
        <w:rPr>
          <w:color w:val="231F20"/>
          <w:spacing w:val="-13"/>
          <w:w w:val="105"/>
        </w:rPr>
        <w:t> </w:t>
      </w:r>
      <w:r>
        <w:rPr>
          <w:color w:val="231F20"/>
          <w:w w:val="105"/>
        </w:rPr>
        <w:t>St.,</w:t>
      </w:r>
      <w:r>
        <w:rPr>
          <w:color w:val="231F20"/>
          <w:spacing w:val="-12"/>
          <w:w w:val="105"/>
        </w:rPr>
        <w:t> </w:t>
      </w:r>
      <w:r>
        <w:rPr>
          <w:color w:val="231F20"/>
          <w:w w:val="105"/>
        </w:rPr>
        <w:t>Ste.</w:t>
      </w:r>
      <w:r>
        <w:rPr>
          <w:color w:val="231F20"/>
          <w:spacing w:val="-12"/>
          <w:w w:val="105"/>
        </w:rPr>
        <w:t> </w:t>
      </w:r>
      <w:r>
        <w:rPr>
          <w:color w:val="231F20"/>
          <w:w w:val="105"/>
        </w:rPr>
        <w:t>#3,</w:t>
      </w:r>
      <w:r>
        <w:rPr>
          <w:color w:val="231F20"/>
          <w:spacing w:val="-12"/>
          <w:w w:val="105"/>
        </w:rPr>
        <w:t> </w:t>
      </w:r>
      <w:r>
        <w:rPr>
          <w:color w:val="231F20"/>
          <w:w w:val="105"/>
        </w:rPr>
        <w:t>Encinitas,</w:t>
      </w:r>
      <w:r>
        <w:rPr>
          <w:color w:val="231F20"/>
          <w:spacing w:val="-13"/>
          <w:w w:val="105"/>
        </w:rPr>
        <w:t> </w:t>
      </w:r>
      <w:r>
        <w:rPr>
          <w:color w:val="231F20"/>
          <w:w w:val="105"/>
        </w:rPr>
        <w:t>CA</w:t>
      </w:r>
      <w:r>
        <w:rPr>
          <w:color w:val="231F20"/>
          <w:spacing w:val="-12"/>
          <w:w w:val="105"/>
        </w:rPr>
        <w:t> </w:t>
      </w:r>
      <w:r>
        <w:rPr>
          <w:color w:val="231F20"/>
          <w:w w:val="105"/>
        </w:rPr>
        <w:t>92024,</w:t>
      </w:r>
      <w:r>
        <w:rPr>
          <w:color w:val="231F20"/>
          <w:spacing w:val="-13"/>
          <w:w w:val="105"/>
        </w:rPr>
        <w:t> </w:t>
      </w:r>
      <w:r>
        <w:rPr>
          <w:color w:val="231F20"/>
          <w:w w:val="105"/>
        </w:rPr>
        <w:t>julie.</w:t>
      </w:r>
    </w:p>
    <w:p>
      <w:pPr>
        <w:pStyle w:val="BodyText"/>
        <w:spacing w:line="196" w:lineRule="exact"/>
        <w:ind w:left="109"/>
        <w:jc w:val="both"/>
      </w:pPr>
      <w:r>
        <w:rPr>
          <w:color w:val="231F20"/>
          <w:w w:val="99"/>
        </w:rPr>
        <w:t>oswald@bio-</w:t>
      </w:r>
      <w:r>
        <w:rPr>
          <w:color w:val="231F20"/>
          <w:spacing w:val="-3"/>
          <w:w w:val="99"/>
        </w:rPr>
        <w:t>w</w:t>
      </w:r>
      <w:r>
        <w:rPr>
          <w:color w:val="231F20"/>
          <w:w w:val="100"/>
        </w:rPr>
        <w:t>aves.net),</w:t>
      </w:r>
      <w:r>
        <w:rPr>
          <w:color w:val="231F20"/>
          <w:spacing w:val="12"/>
        </w:rPr>
        <w:t> </w:t>
      </w:r>
      <w:r>
        <w:rPr>
          <w:color w:val="231F20"/>
          <w:w w:val="100"/>
        </w:rPr>
        <w:t>Marc</w:t>
      </w:r>
      <w:r>
        <w:rPr>
          <w:color w:val="231F20"/>
          <w:spacing w:val="13"/>
        </w:rPr>
        <w:t> </w:t>
      </w:r>
      <w:r>
        <w:rPr>
          <w:color w:val="231F20"/>
          <w:w w:val="99"/>
        </w:rPr>
        <w:t>O.</w:t>
      </w:r>
      <w:r>
        <w:rPr>
          <w:color w:val="231F20"/>
          <w:spacing w:val="12"/>
        </w:rPr>
        <w:t> </w:t>
      </w:r>
      <w:r>
        <w:rPr>
          <w:color w:val="231F20"/>
          <w:w w:val="100"/>
        </w:rPr>
        <w:t>Lammer</w:t>
      </w:r>
      <w:r>
        <w:rPr>
          <w:color w:val="231F20"/>
          <w:spacing w:val="-2"/>
          <w:w w:val="100"/>
        </w:rPr>
        <w:t>s</w:t>
      </w:r>
      <w:r>
        <w:rPr>
          <w:color w:val="231F20"/>
        </w:rPr>
        <w:t>,</w:t>
      </w:r>
      <w:r>
        <w:rPr>
          <w:color w:val="231F20"/>
          <w:spacing w:val="14"/>
        </w:rPr>
        <w:t> </w:t>
      </w:r>
      <w:r>
        <w:rPr>
          <w:color w:val="231F20"/>
          <w:w w:val="99"/>
        </w:rPr>
        <w:t>Anke</w:t>
      </w:r>
      <w:r>
        <w:rPr>
          <w:color w:val="231F20"/>
          <w:spacing w:val="12"/>
        </w:rPr>
        <w:t> </w:t>
      </w:r>
      <w:r>
        <w:rPr>
          <w:color w:val="231F20"/>
          <w:spacing w:val="-1"/>
          <w:w w:val="99"/>
        </w:rPr>
        <w:t>K</w:t>
      </w:r>
      <w:r>
        <w:rPr>
          <w:rFonts w:ascii="SimSun" w:hAnsi="SimSun"/>
          <w:color w:val="231F20"/>
          <w:spacing w:val="-80"/>
          <w:w w:val="50"/>
        </w:rPr>
        <w:t>€</w:t>
      </w:r>
      <w:r>
        <w:rPr>
          <w:color w:val="231F20"/>
          <w:w w:val="100"/>
        </w:rPr>
        <w:t>ugler</w:t>
      </w:r>
      <w:r>
        <w:rPr>
          <w:color w:val="231F20"/>
          <w:spacing w:val="12"/>
        </w:rPr>
        <w:t> </w:t>
      </w:r>
      <w:r>
        <w:rPr>
          <w:color w:val="231F20"/>
          <w:w w:val="100"/>
        </w:rPr>
        <w:t>(Ocean</w:t>
      </w:r>
      <w:r>
        <w:rPr>
          <w:color w:val="231F20"/>
          <w:spacing w:val="-2"/>
          <w:w w:val="100"/>
        </w:rPr>
        <w:t>w</w:t>
      </w:r>
      <w:r>
        <w:rPr>
          <w:color w:val="231F20"/>
          <w:w w:val="100"/>
        </w:rPr>
        <w:t>ide</w:t>
      </w:r>
      <w:r>
        <w:rPr>
          <w:color w:val="231F20"/>
          <w:spacing w:val="14"/>
        </w:rPr>
        <w:t> </w:t>
      </w:r>
      <w:r>
        <w:rPr>
          <w:color w:val="231F20"/>
          <w:w w:val="100"/>
        </w:rPr>
        <w:t>Sci.</w:t>
      </w:r>
    </w:p>
    <w:p>
      <w:pPr>
        <w:pStyle w:val="BodyText"/>
        <w:spacing w:line="259" w:lineRule="auto" w:before="16"/>
        <w:ind w:left="109" w:right="128"/>
        <w:jc w:val="both"/>
      </w:pPr>
      <w:r>
        <w:rPr>
          <w:color w:val="231F20"/>
        </w:rPr>
        <w:t>Inst., Honolulu, HI), Cory Hom-Weaver, and Robyn Walker (Bio-Waves, Inc, Encinitas, CA)</w:t>
      </w:r>
    </w:p>
    <w:p>
      <w:pPr>
        <w:pStyle w:val="BodyText"/>
        <w:spacing w:line="261" w:lineRule="auto" w:before="121"/>
        <w:ind w:left="109" w:right="125" w:firstLine="240"/>
      </w:pPr>
      <w:r>
        <w:rPr>
          <w:color w:val="231F20"/>
        </w:rPr>
        <w:t>Seafloor acoustic recorders are commonly used to obtain information about cetaceans, as they allow data to be collected for long periods   without</w:t>
      </w:r>
    </w:p>
    <w:p>
      <w:pPr>
        <w:spacing w:after="0" w:line="261" w:lineRule="auto"/>
        <w:sectPr>
          <w:type w:val="continuous"/>
          <w:pgSz w:w="12240" w:h="16200"/>
          <w:pgMar w:top="0" w:bottom="280" w:left="920" w:right="920"/>
          <w:cols w:num="2" w:equalWidth="0">
            <w:col w:w="5012" w:space="248"/>
            <w:col w:w="5140"/>
          </w:cols>
        </w:sectPr>
      </w:pPr>
    </w:p>
    <w:p>
      <w:pPr>
        <w:pStyle w:val="BodyText"/>
        <w:spacing w:line="261" w:lineRule="auto" w:before="45"/>
        <w:ind w:left="109"/>
        <w:jc w:val="both"/>
      </w:pPr>
      <w:r>
        <w:rPr>
          <w:color w:val="231F20"/>
        </w:rPr>
        <w:t>the</w:t>
      </w:r>
      <w:r>
        <w:rPr>
          <w:color w:val="231F20"/>
          <w:spacing w:val="-5"/>
        </w:rPr>
        <w:t> </w:t>
      </w:r>
      <w:r>
        <w:rPr>
          <w:color w:val="231F20"/>
        </w:rPr>
        <w:t>presence</w:t>
      </w:r>
      <w:r>
        <w:rPr>
          <w:color w:val="231F20"/>
          <w:spacing w:val="-8"/>
        </w:rPr>
        <w:t> </w:t>
      </w:r>
      <w:r>
        <w:rPr>
          <w:color w:val="231F20"/>
        </w:rPr>
        <w:t>of</w:t>
      </w:r>
      <w:r>
        <w:rPr>
          <w:color w:val="231F20"/>
          <w:spacing w:val="-8"/>
        </w:rPr>
        <w:t> </w:t>
      </w:r>
      <w:r>
        <w:rPr>
          <w:color w:val="231F20"/>
        </w:rPr>
        <w:t>a</w:t>
      </w:r>
      <w:r>
        <w:rPr>
          <w:color w:val="231F20"/>
          <w:spacing w:val="-6"/>
        </w:rPr>
        <w:t> </w:t>
      </w:r>
      <w:r>
        <w:rPr>
          <w:color w:val="231F20"/>
        </w:rPr>
        <w:t>human</w:t>
      </w:r>
      <w:r>
        <w:rPr>
          <w:color w:val="231F20"/>
          <w:spacing w:val="-8"/>
        </w:rPr>
        <w:t> </w:t>
      </w:r>
      <w:r>
        <w:rPr>
          <w:color w:val="231F20"/>
        </w:rPr>
        <w:t>operator.</w:t>
      </w:r>
      <w:r>
        <w:rPr>
          <w:color w:val="231F20"/>
          <w:spacing w:val="-5"/>
        </w:rPr>
        <w:t> </w:t>
      </w:r>
      <w:r>
        <w:rPr>
          <w:color w:val="231F20"/>
        </w:rPr>
        <w:t>Recordings</w:t>
      </w:r>
      <w:r>
        <w:rPr>
          <w:color w:val="231F20"/>
          <w:spacing w:val="-7"/>
        </w:rPr>
        <w:t> </w:t>
      </w:r>
      <w:r>
        <w:rPr>
          <w:color w:val="231F20"/>
        </w:rPr>
        <w:t>collected</w:t>
      </w:r>
      <w:r>
        <w:rPr>
          <w:color w:val="231F20"/>
          <w:spacing w:val="-8"/>
        </w:rPr>
        <w:t> </w:t>
      </w:r>
      <w:r>
        <w:rPr>
          <w:color w:val="231F20"/>
        </w:rPr>
        <w:t>using</w:t>
      </w:r>
      <w:r>
        <w:rPr>
          <w:color w:val="231F20"/>
          <w:spacing w:val="-7"/>
        </w:rPr>
        <w:t> </w:t>
      </w:r>
      <w:r>
        <w:rPr>
          <w:color w:val="231F20"/>
        </w:rPr>
        <w:t>seafloor</w:t>
      </w:r>
      <w:r>
        <w:rPr>
          <w:color w:val="231F20"/>
          <w:spacing w:val="-8"/>
        </w:rPr>
        <w:t> </w:t>
      </w:r>
      <w:r>
        <w:rPr>
          <w:color w:val="231F20"/>
        </w:rPr>
        <w:t>instru- ments do not have associated visual observations, so species must be identi- fied</w:t>
      </w:r>
      <w:r>
        <w:rPr>
          <w:color w:val="231F20"/>
          <w:spacing w:val="-5"/>
        </w:rPr>
        <w:t> </w:t>
      </w:r>
      <w:r>
        <w:rPr>
          <w:color w:val="231F20"/>
        </w:rPr>
        <w:t>based</w:t>
      </w:r>
      <w:r>
        <w:rPr>
          <w:color w:val="231F20"/>
          <w:spacing w:val="-6"/>
        </w:rPr>
        <w:t> </w:t>
      </w:r>
      <w:r>
        <w:rPr>
          <w:color w:val="231F20"/>
        </w:rPr>
        <w:t>on</w:t>
      </w:r>
      <w:r>
        <w:rPr>
          <w:color w:val="231F20"/>
          <w:spacing w:val="-8"/>
        </w:rPr>
        <w:t> </w:t>
      </w:r>
      <w:r>
        <w:rPr>
          <w:color w:val="231F20"/>
        </w:rPr>
        <w:t>their</w:t>
      </w:r>
      <w:r>
        <w:rPr>
          <w:color w:val="231F20"/>
          <w:spacing w:val="-5"/>
        </w:rPr>
        <w:t> </w:t>
      </w:r>
      <w:r>
        <w:rPr>
          <w:color w:val="231F20"/>
        </w:rPr>
        <w:t>calls.</w:t>
      </w:r>
      <w:r>
        <w:rPr>
          <w:color w:val="231F20"/>
          <w:spacing w:val="-7"/>
        </w:rPr>
        <w:t> </w:t>
      </w:r>
      <w:r>
        <w:rPr>
          <w:color w:val="231F20"/>
        </w:rPr>
        <w:t>Visually</w:t>
      </w:r>
      <w:r>
        <w:rPr>
          <w:color w:val="231F20"/>
          <w:spacing w:val="-8"/>
        </w:rPr>
        <w:t> </w:t>
      </w:r>
      <w:r>
        <w:rPr>
          <w:color w:val="231F20"/>
        </w:rPr>
        <w:t>validated</w:t>
      </w:r>
      <w:r>
        <w:rPr>
          <w:color w:val="231F20"/>
          <w:spacing w:val="-5"/>
        </w:rPr>
        <w:t> </w:t>
      </w:r>
      <w:r>
        <w:rPr>
          <w:color w:val="231F20"/>
        </w:rPr>
        <w:t>acoustic</w:t>
      </w:r>
      <w:r>
        <w:rPr>
          <w:color w:val="231F20"/>
          <w:spacing w:val="-5"/>
        </w:rPr>
        <w:t> </w:t>
      </w:r>
      <w:r>
        <w:rPr>
          <w:color w:val="231F20"/>
        </w:rPr>
        <w:t>recordings</w:t>
      </w:r>
      <w:r>
        <w:rPr>
          <w:color w:val="231F20"/>
          <w:spacing w:val="-7"/>
        </w:rPr>
        <w:t> </w:t>
      </w:r>
      <w:r>
        <w:rPr>
          <w:color w:val="231F20"/>
        </w:rPr>
        <w:t>are</w:t>
      </w:r>
      <w:r>
        <w:rPr>
          <w:color w:val="231F20"/>
          <w:spacing w:val="-5"/>
        </w:rPr>
        <w:t> </w:t>
      </w:r>
      <w:r>
        <w:rPr>
          <w:color w:val="231F20"/>
        </w:rPr>
        <w:t>necessary for</w:t>
      </w:r>
      <w:r>
        <w:rPr>
          <w:color w:val="231F20"/>
          <w:spacing w:val="-8"/>
        </w:rPr>
        <w:t> </w:t>
      </w:r>
      <w:r>
        <w:rPr>
          <w:color w:val="231F20"/>
        </w:rPr>
        <w:t>training</w:t>
      </w:r>
      <w:r>
        <w:rPr>
          <w:color w:val="231F20"/>
          <w:spacing w:val="-9"/>
        </w:rPr>
        <w:t> </w:t>
      </w:r>
      <w:r>
        <w:rPr>
          <w:color w:val="231F20"/>
        </w:rPr>
        <w:t>acoustic</w:t>
      </w:r>
      <w:r>
        <w:rPr>
          <w:color w:val="231F20"/>
          <w:spacing w:val="-8"/>
        </w:rPr>
        <w:t> </w:t>
      </w:r>
      <w:r>
        <w:rPr>
          <w:color w:val="231F20"/>
        </w:rPr>
        <w:t>species</w:t>
      </w:r>
      <w:r>
        <w:rPr>
          <w:color w:val="231F20"/>
          <w:spacing w:val="-9"/>
        </w:rPr>
        <w:t> </w:t>
      </w:r>
      <w:r>
        <w:rPr>
          <w:color w:val="231F20"/>
        </w:rPr>
        <w:t>classifiers</w:t>
      </w:r>
      <w:r>
        <w:rPr>
          <w:color w:val="231F20"/>
          <w:spacing w:val="-8"/>
        </w:rPr>
        <w:t> </w:t>
      </w:r>
      <w:r>
        <w:rPr>
          <w:color w:val="231F20"/>
        </w:rPr>
        <w:t>and</w:t>
      </w:r>
      <w:r>
        <w:rPr>
          <w:color w:val="231F20"/>
          <w:spacing w:val="-9"/>
        </w:rPr>
        <w:t> </w:t>
      </w:r>
      <w:r>
        <w:rPr>
          <w:color w:val="231F20"/>
        </w:rPr>
        <w:t>so</w:t>
      </w:r>
      <w:r>
        <w:rPr>
          <w:color w:val="231F20"/>
          <w:spacing w:val="-9"/>
        </w:rPr>
        <w:t> </w:t>
      </w:r>
      <w:r>
        <w:rPr>
          <w:color w:val="231F20"/>
        </w:rPr>
        <w:t>most</w:t>
      </w:r>
      <w:r>
        <w:rPr>
          <w:color w:val="231F20"/>
          <w:spacing w:val="-9"/>
        </w:rPr>
        <w:t> </w:t>
      </w:r>
      <w:r>
        <w:rPr>
          <w:color w:val="231F20"/>
        </w:rPr>
        <w:t>are</w:t>
      </w:r>
      <w:r>
        <w:rPr>
          <w:color w:val="231F20"/>
          <w:spacing w:val="-7"/>
        </w:rPr>
        <w:t> </w:t>
      </w:r>
      <w:r>
        <w:rPr>
          <w:color w:val="231F20"/>
        </w:rPr>
        <w:t>trained</w:t>
      </w:r>
      <w:r>
        <w:rPr>
          <w:color w:val="231F20"/>
          <w:spacing w:val="-7"/>
        </w:rPr>
        <w:t> </w:t>
      </w:r>
      <w:r>
        <w:rPr>
          <w:color w:val="231F20"/>
        </w:rPr>
        <w:t>using</w:t>
      </w:r>
      <w:r>
        <w:rPr>
          <w:color w:val="231F20"/>
          <w:spacing w:val="-7"/>
        </w:rPr>
        <w:t> </w:t>
      </w:r>
      <w:r>
        <w:rPr>
          <w:color w:val="231F20"/>
        </w:rPr>
        <w:t>data</w:t>
      </w:r>
      <w:r>
        <w:rPr>
          <w:color w:val="231F20"/>
          <w:spacing w:val="-8"/>
        </w:rPr>
        <w:t> </w:t>
      </w:r>
      <w:r>
        <w:rPr>
          <w:color w:val="231F20"/>
        </w:rPr>
        <w:t>col- lected near the sea surface. The suitability of using classifiers trained using surface recordings to analyze recordings obtained at depth is unknown. To investigate</w:t>
      </w:r>
      <w:r>
        <w:rPr>
          <w:color w:val="231F20"/>
          <w:spacing w:val="-4"/>
        </w:rPr>
        <w:t> </w:t>
      </w:r>
      <w:r>
        <w:rPr>
          <w:color w:val="231F20"/>
        </w:rPr>
        <w:t>this,</w:t>
      </w:r>
      <w:r>
        <w:rPr>
          <w:color w:val="231F20"/>
          <w:spacing w:val="-3"/>
        </w:rPr>
        <w:t> </w:t>
      </w:r>
      <w:r>
        <w:rPr>
          <w:color w:val="231F20"/>
        </w:rPr>
        <w:t>we</w:t>
      </w:r>
      <w:r>
        <w:rPr>
          <w:color w:val="231F20"/>
          <w:spacing w:val="-5"/>
        </w:rPr>
        <w:t> </w:t>
      </w:r>
      <w:r>
        <w:rPr>
          <w:color w:val="231F20"/>
        </w:rPr>
        <w:t>used</w:t>
      </w:r>
      <w:r>
        <w:rPr>
          <w:color w:val="231F20"/>
          <w:spacing w:val="-4"/>
        </w:rPr>
        <w:t> </w:t>
      </w:r>
      <w:r>
        <w:rPr>
          <w:color w:val="231F20"/>
        </w:rPr>
        <w:t>a</w:t>
      </w:r>
      <w:r>
        <w:rPr>
          <w:color w:val="231F20"/>
          <w:spacing w:val="-4"/>
        </w:rPr>
        <w:t> </w:t>
      </w:r>
      <w:r>
        <w:rPr>
          <w:color w:val="231F20"/>
        </w:rPr>
        <w:t>vertical</w:t>
      </w:r>
      <w:r>
        <w:rPr>
          <w:color w:val="231F20"/>
          <w:spacing w:val="-4"/>
        </w:rPr>
        <w:t> </w:t>
      </w:r>
      <w:r>
        <w:rPr>
          <w:color w:val="231F20"/>
        </w:rPr>
        <w:t>array</w:t>
      </w:r>
      <w:r>
        <w:rPr>
          <w:color w:val="231F20"/>
          <w:spacing w:val="-4"/>
        </w:rPr>
        <w:t> </w:t>
      </w:r>
      <w:r>
        <w:rPr>
          <w:color w:val="231F20"/>
        </w:rPr>
        <w:t>of</w:t>
      </w:r>
      <w:r>
        <w:rPr>
          <w:color w:val="231F20"/>
          <w:spacing w:val="-5"/>
        </w:rPr>
        <w:t> </w:t>
      </w:r>
      <w:r>
        <w:rPr>
          <w:color w:val="231F20"/>
        </w:rPr>
        <w:t>four</w:t>
      </w:r>
      <w:r>
        <w:rPr>
          <w:color w:val="231F20"/>
          <w:spacing w:val="-5"/>
        </w:rPr>
        <w:t> </w:t>
      </w:r>
      <w:r>
        <w:rPr>
          <w:color w:val="231F20"/>
        </w:rPr>
        <w:t>Ecological</w:t>
      </w:r>
      <w:r>
        <w:rPr>
          <w:color w:val="231F20"/>
          <w:spacing w:val="-4"/>
        </w:rPr>
        <w:t> </w:t>
      </w:r>
      <w:r>
        <w:rPr>
          <w:color w:val="231F20"/>
        </w:rPr>
        <w:t>Acoustic</w:t>
      </w:r>
      <w:r>
        <w:rPr>
          <w:color w:val="231F20"/>
          <w:spacing w:val="-4"/>
        </w:rPr>
        <w:t> </w:t>
      </w:r>
      <w:r>
        <w:rPr>
          <w:color w:val="231F20"/>
        </w:rPr>
        <w:t>Record- ers (EARs) spaced 90 m apart to record delphinids at different depths. The same</w:t>
      </w:r>
      <w:r>
        <w:rPr>
          <w:color w:val="231F20"/>
          <w:spacing w:val="-2"/>
        </w:rPr>
        <w:t> </w:t>
      </w:r>
      <w:r>
        <w:rPr>
          <w:color w:val="231F20"/>
        </w:rPr>
        <w:t>whistles</w:t>
      </w:r>
      <w:r>
        <w:rPr>
          <w:color w:val="231F20"/>
          <w:spacing w:val="-4"/>
        </w:rPr>
        <w:t> </w:t>
      </w:r>
      <w:r>
        <w:rPr>
          <w:color w:val="231F20"/>
        </w:rPr>
        <w:t>were</w:t>
      </w:r>
      <w:r>
        <w:rPr>
          <w:color w:val="231F20"/>
          <w:spacing w:val="-2"/>
        </w:rPr>
        <w:t> </w:t>
      </w:r>
      <w:r>
        <w:rPr>
          <w:color w:val="231F20"/>
        </w:rPr>
        <w:t>measured</w:t>
      </w:r>
      <w:r>
        <w:rPr>
          <w:color w:val="231F20"/>
          <w:spacing w:val="-4"/>
        </w:rPr>
        <w:t> </w:t>
      </w:r>
      <w:r>
        <w:rPr>
          <w:color w:val="231F20"/>
        </w:rPr>
        <w:t>from</w:t>
      </w:r>
      <w:r>
        <w:rPr>
          <w:color w:val="231F20"/>
          <w:spacing w:val="-4"/>
        </w:rPr>
        <w:t> </w:t>
      </w:r>
      <w:r>
        <w:rPr>
          <w:color w:val="231F20"/>
        </w:rPr>
        <w:t>each</w:t>
      </w:r>
      <w:r>
        <w:rPr>
          <w:color w:val="231F20"/>
          <w:spacing w:val="-4"/>
        </w:rPr>
        <w:t> </w:t>
      </w:r>
      <w:r>
        <w:rPr>
          <w:color w:val="231F20"/>
        </w:rPr>
        <w:t>EAR</w:t>
      </w:r>
      <w:r>
        <w:rPr>
          <w:color w:val="231F20"/>
          <w:spacing w:val="-2"/>
        </w:rPr>
        <w:t> </w:t>
      </w:r>
      <w:r>
        <w:rPr>
          <w:color w:val="231F20"/>
        </w:rPr>
        <w:t>and</w:t>
      </w:r>
      <w:r>
        <w:rPr>
          <w:color w:val="231F20"/>
          <w:spacing w:val="-4"/>
        </w:rPr>
        <w:t> </w:t>
      </w:r>
      <w:r>
        <w:rPr>
          <w:color w:val="231F20"/>
        </w:rPr>
        <w:t>median</w:t>
      </w:r>
      <w:r>
        <w:rPr>
          <w:color w:val="231F20"/>
          <w:spacing w:val="-3"/>
        </w:rPr>
        <w:t> </w:t>
      </w:r>
      <w:r>
        <w:rPr>
          <w:color w:val="231F20"/>
        </w:rPr>
        <w:t>values</w:t>
      </w:r>
      <w:r>
        <w:rPr>
          <w:color w:val="231F20"/>
          <w:spacing w:val="-3"/>
        </w:rPr>
        <w:t> </w:t>
      </w:r>
      <w:r>
        <w:rPr>
          <w:color w:val="231F20"/>
        </w:rPr>
        <w:t>of</w:t>
      </w:r>
      <w:r>
        <w:rPr>
          <w:color w:val="231F20"/>
          <w:spacing w:val="-4"/>
        </w:rPr>
        <w:t> </w:t>
      </w:r>
      <w:r>
        <w:rPr>
          <w:color w:val="231F20"/>
        </w:rPr>
        <w:t>17</w:t>
      </w:r>
      <w:r>
        <w:rPr>
          <w:color w:val="231F20"/>
          <w:spacing w:val="-4"/>
        </w:rPr>
        <w:t> </w:t>
      </w:r>
      <w:r>
        <w:rPr>
          <w:color w:val="231F20"/>
        </w:rPr>
        <w:t>spec- trographic</w:t>
      </w:r>
      <w:r>
        <w:rPr>
          <w:color w:val="231F20"/>
          <w:spacing w:val="-11"/>
        </w:rPr>
        <w:t> </w:t>
      </w:r>
      <w:r>
        <w:rPr>
          <w:color w:val="231F20"/>
        </w:rPr>
        <w:t>variables</w:t>
      </w:r>
      <w:r>
        <w:rPr>
          <w:color w:val="231F20"/>
          <w:spacing w:val="-11"/>
        </w:rPr>
        <w:t> </w:t>
      </w:r>
      <w:r>
        <w:rPr>
          <w:color w:val="231F20"/>
        </w:rPr>
        <w:t>were</w:t>
      </w:r>
      <w:r>
        <w:rPr>
          <w:color w:val="231F20"/>
          <w:spacing w:val="-12"/>
        </w:rPr>
        <w:t> </w:t>
      </w:r>
      <w:r>
        <w:rPr>
          <w:color w:val="231F20"/>
        </w:rPr>
        <w:t>compared</w:t>
      </w:r>
      <w:r>
        <w:rPr>
          <w:color w:val="231F20"/>
          <w:spacing w:val="-12"/>
        </w:rPr>
        <w:t> </w:t>
      </w:r>
      <w:r>
        <w:rPr>
          <w:color w:val="231F20"/>
        </w:rPr>
        <w:t>among</w:t>
      </w:r>
      <w:r>
        <w:rPr>
          <w:color w:val="231F20"/>
          <w:spacing w:val="-11"/>
        </w:rPr>
        <w:t> </w:t>
      </w:r>
      <w:r>
        <w:rPr>
          <w:color w:val="231F20"/>
        </w:rPr>
        <w:t>EARs</w:t>
      </w:r>
      <w:r>
        <w:rPr>
          <w:color w:val="231F20"/>
          <w:spacing w:val="-11"/>
        </w:rPr>
        <w:t> </w:t>
      </w:r>
      <w:r>
        <w:rPr>
          <w:color w:val="231F20"/>
        </w:rPr>
        <w:t>for</w:t>
      </w:r>
      <w:r>
        <w:rPr>
          <w:color w:val="231F20"/>
          <w:spacing w:val="-11"/>
        </w:rPr>
        <w:t> </w:t>
      </w:r>
      <w:r>
        <w:rPr>
          <w:color w:val="231F20"/>
        </w:rPr>
        <w:t>six</w:t>
      </w:r>
      <w:r>
        <w:rPr>
          <w:color w:val="231F20"/>
          <w:spacing w:val="-11"/>
        </w:rPr>
        <w:t> </w:t>
      </w:r>
      <w:r>
        <w:rPr>
          <w:color w:val="231F20"/>
        </w:rPr>
        <w:t>acoustic</w:t>
      </w:r>
      <w:r>
        <w:rPr>
          <w:color w:val="231F20"/>
          <w:spacing w:val="-12"/>
        </w:rPr>
        <w:t> </w:t>
      </w:r>
      <w:r>
        <w:rPr>
          <w:color w:val="231F20"/>
        </w:rPr>
        <w:t>encounters. For</w:t>
      </w:r>
      <w:r>
        <w:rPr>
          <w:color w:val="231F20"/>
          <w:spacing w:val="-6"/>
        </w:rPr>
        <w:t> </w:t>
      </w:r>
      <w:r>
        <w:rPr>
          <w:color w:val="231F20"/>
        </w:rPr>
        <w:t>five</w:t>
      </w:r>
      <w:r>
        <w:rPr>
          <w:color w:val="231F20"/>
          <w:spacing w:val="-5"/>
        </w:rPr>
        <w:t> </w:t>
      </w:r>
      <w:r>
        <w:rPr>
          <w:color w:val="231F20"/>
        </w:rPr>
        <w:t>of</w:t>
      </w:r>
      <w:r>
        <w:rPr>
          <w:color w:val="231F20"/>
          <w:spacing w:val="-7"/>
        </w:rPr>
        <w:t> </w:t>
      </w:r>
      <w:r>
        <w:rPr>
          <w:color w:val="231F20"/>
        </w:rPr>
        <w:t>the</w:t>
      </w:r>
      <w:r>
        <w:rPr>
          <w:color w:val="231F20"/>
          <w:spacing w:val="-5"/>
        </w:rPr>
        <w:t> </w:t>
      </w:r>
      <w:r>
        <w:rPr>
          <w:color w:val="231F20"/>
        </w:rPr>
        <w:t>encounters,</w:t>
      </w:r>
      <w:r>
        <w:rPr>
          <w:color w:val="231F20"/>
          <w:spacing w:val="-7"/>
        </w:rPr>
        <w:t> </w:t>
      </w:r>
      <w:r>
        <w:rPr>
          <w:color w:val="231F20"/>
        </w:rPr>
        <w:t>there</w:t>
      </w:r>
      <w:r>
        <w:rPr>
          <w:color w:val="231F20"/>
          <w:spacing w:val="-5"/>
        </w:rPr>
        <w:t> </w:t>
      </w:r>
      <w:r>
        <w:rPr>
          <w:color w:val="231F20"/>
        </w:rPr>
        <w:t>were</w:t>
      </w:r>
      <w:r>
        <w:rPr>
          <w:color w:val="231F20"/>
          <w:spacing w:val="-6"/>
        </w:rPr>
        <w:t> </w:t>
      </w:r>
      <w:r>
        <w:rPr>
          <w:color w:val="231F20"/>
        </w:rPr>
        <w:t>significant</w:t>
      </w:r>
      <w:r>
        <w:rPr>
          <w:color w:val="231F20"/>
          <w:spacing w:val="-6"/>
        </w:rPr>
        <w:t> </w:t>
      </w:r>
      <w:r>
        <w:rPr>
          <w:color w:val="231F20"/>
        </w:rPr>
        <w:t>differences</w:t>
      </w:r>
      <w:r>
        <w:rPr>
          <w:color w:val="231F20"/>
          <w:spacing w:val="-7"/>
        </w:rPr>
        <w:t> </w:t>
      </w:r>
      <w:r>
        <w:rPr>
          <w:color w:val="231F20"/>
        </w:rPr>
        <w:t>in</w:t>
      </w:r>
      <w:r>
        <w:rPr>
          <w:color w:val="231F20"/>
          <w:spacing w:val="-8"/>
        </w:rPr>
        <w:t> </w:t>
      </w:r>
      <w:r>
        <w:rPr>
          <w:color w:val="231F20"/>
        </w:rPr>
        <w:t>whistle</w:t>
      </w:r>
      <w:r>
        <w:rPr>
          <w:color w:val="231F20"/>
          <w:spacing w:val="-5"/>
        </w:rPr>
        <w:t> </w:t>
      </w:r>
      <w:r>
        <w:rPr>
          <w:color w:val="231F20"/>
        </w:rPr>
        <w:t>varia- bles among EARs, most commonly in frequency variables. When a random forest classifier was used to identify these whistles to species, the same five encounters were classified as different species when recorded at different depths.</w:t>
      </w:r>
      <w:r>
        <w:rPr>
          <w:color w:val="231F20"/>
          <w:spacing w:val="-11"/>
        </w:rPr>
        <w:t> </w:t>
      </w:r>
      <w:r>
        <w:rPr>
          <w:color w:val="231F20"/>
        </w:rPr>
        <w:t>These</w:t>
      </w:r>
      <w:r>
        <w:rPr>
          <w:color w:val="231F20"/>
          <w:spacing w:val="-13"/>
        </w:rPr>
        <w:t> </w:t>
      </w:r>
      <w:r>
        <w:rPr>
          <w:color w:val="231F20"/>
        </w:rPr>
        <w:t>results</w:t>
      </w:r>
      <w:r>
        <w:rPr>
          <w:color w:val="231F20"/>
          <w:spacing w:val="-13"/>
        </w:rPr>
        <w:t> </w:t>
      </w:r>
      <w:r>
        <w:rPr>
          <w:color w:val="231F20"/>
        </w:rPr>
        <w:t>suggest</w:t>
      </w:r>
      <w:r>
        <w:rPr>
          <w:color w:val="231F20"/>
          <w:spacing w:val="-13"/>
        </w:rPr>
        <w:t> </w:t>
      </w:r>
      <w:r>
        <w:rPr>
          <w:color w:val="231F20"/>
        </w:rPr>
        <w:t>that</w:t>
      </w:r>
      <w:r>
        <w:rPr>
          <w:color w:val="231F20"/>
          <w:spacing w:val="-13"/>
        </w:rPr>
        <w:t> </w:t>
      </w:r>
      <w:r>
        <w:rPr>
          <w:color w:val="231F20"/>
        </w:rPr>
        <w:t>caution</w:t>
      </w:r>
      <w:r>
        <w:rPr>
          <w:color w:val="231F20"/>
          <w:spacing w:val="-12"/>
        </w:rPr>
        <w:t> </w:t>
      </w:r>
      <w:r>
        <w:rPr>
          <w:color w:val="231F20"/>
        </w:rPr>
        <w:t>should</w:t>
      </w:r>
      <w:r>
        <w:rPr>
          <w:color w:val="231F20"/>
          <w:spacing w:val="-14"/>
        </w:rPr>
        <w:t> </w:t>
      </w:r>
      <w:r>
        <w:rPr>
          <w:color w:val="231F20"/>
        </w:rPr>
        <w:t>be</w:t>
      </w:r>
      <w:r>
        <w:rPr>
          <w:color w:val="231F20"/>
          <w:spacing w:val="-13"/>
        </w:rPr>
        <w:t> </w:t>
      </w:r>
      <w:r>
        <w:rPr>
          <w:color w:val="231F20"/>
        </w:rPr>
        <w:t>taken</w:t>
      </w:r>
      <w:r>
        <w:rPr>
          <w:color w:val="231F20"/>
          <w:spacing w:val="-12"/>
        </w:rPr>
        <w:t> </w:t>
      </w:r>
      <w:r>
        <w:rPr>
          <w:color w:val="231F20"/>
        </w:rPr>
        <w:t>when</w:t>
      </w:r>
      <w:r>
        <w:rPr>
          <w:color w:val="231F20"/>
          <w:spacing w:val="-12"/>
        </w:rPr>
        <w:t> </w:t>
      </w:r>
      <w:r>
        <w:rPr>
          <w:color w:val="231F20"/>
        </w:rPr>
        <w:t>applying</w:t>
      </w:r>
      <w:r>
        <w:rPr>
          <w:color w:val="231F20"/>
          <w:spacing w:val="-13"/>
        </w:rPr>
        <w:t> </w:t>
      </w:r>
      <w:r>
        <w:rPr>
          <w:color w:val="231F20"/>
        </w:rPr>
        <w:t>clas- sifiers</w:t>
      </w:r>
      <w:r>
        <w:rPr>
          <w:color w:val="231F20"/>
          <w:spacing w:val="-13"/>
        </w:rPr>
        <w:t> </w:t>
      </w:r>
      <w:r>
        <w:rPr>
          <w:color w:val="231F20"/>
        </w:rPr>
        <w:t>developed</w:t>
      </w:r>
      <w:r>
        <w:rPr>
          <w:color w:val="231F20"/>
          <w:spacing w:val="-12"/>
        </w:rPr>
        <w:t> </w:t>
      </w:r>
      <w:r>
        <w:rPr>
          <w:color w:val="231F20"/>
        </w:rPr>
        <w:t>using</w:t>
      </w:r>
      <w:r>
        <w:rPr>
          <w:color w:val="231F20"/>
          <w:spacing w:val="-12"/>
        </w:rPr>
        <w:t> </w:t>
      </w:r>
      <w:r>
        <w:rPr>
          <w:color w:val="231F20"/>
        </w:rPr>
        <w:t>surface</w:t>
      </w:r>
      <w:r>
        <w:rPr>
          <w:color w:val="231F20"/>
          <w:spacing w:val="-13"/>
        </w:rPr>
        <w:t> </w:t>
      </w:r>
      <w:r>
        <w:rPr>
          <w:color w:val="231F20"/>
        </w:rPr>
        <w:t>data</w:t>
      </w:r>
      <w:r>
        <w:rPr>
          <w:color w:val="231F20"/>
          <w:spacing w:val="-14"/>
        </w:rPr>
        <w:t> </w:t>
      </w:r>
      <w:r>
        <w:rPr>
          <w:color w:val="231F20"/>
        </w:rPr>
        <w:t>to</w:t>
      </w:r>
      <w:r>
        <w:rPr>
          <w:color w:val="231F20"/>
          <w:spacing w:val="-14"/>
        </w:rPr>
        <w:t> </w:t>
      </w:r>
      <w:r>
        <w:rPr>
          <w:color w:val="231F20"/>
        </w:rPr>
        <w:t>whistles</w:t>
      </w:r>
      <w:r>
        <w:rPr>
          <w:color w:val="231F20"/>
          <w:spacing w:val="-14"/>
        </w:rPr>
        <w:t> </w:t>
      </w:r>
      <w:r>
        <w:rPr>
          <w:color w:val="231F20"/>
        </w:rPr>
        <w:t>recorded</w:t>
      </w:r>
      <w:r>
        <w:rPr>
          <w:color w:val="231F20"/>
          <w:spacing w:val="-12"/>
        </w:rPr>
        <w:t> </w:t>
      </w:r>
      <w:r>
        <w:rPr>
          <w:color w:val="231F20"/>
        </w:rPr>
        <w:t>at</w:t>
      </w:r>
      <w:r>
        <w:rPr>
          <w:color w:val="231F20"/>
          <w:spacing w:val="-13"/>
        </w:rPr>
        <w:t> </w:t>
      </w:r>
      <w:r>
        <w:rPr>
          <w:color w:val="231F20"/>
        </w:rPr>
        <w:t>depth.</w:t>
      </w:r>
    </w:p>
    <w:p>
      <w:pPr>
        <w:pStyle w:val="BodyText"/>
        <w:spacing w:before="132"/>
        <w:ind w:left="1885" w:right="1778"/>
        <w:jc w:val="center"/>
        <w:rPr>
          <w:rFonts w:ascii="PMingLiU"/>
        </w:rPr>
      </w:pPr>
      <w:r>
        <w:rPr>
          <w:rFonts w:ascii="PMingLiU"/>
          <w:color w:val="231F20"/>
          <w:w w:val="110"/>
        </w:rPr>
        <w:t>1:30</w:t>
      </w:r>
    </w:p>
    <w:p>
      <w:pPr>
        <w:pStyle w:val="BodyText"/>
        <w:spacing w:line="247" w:lineRule="auto" w:before="110"/>
        <w:ind w:left="109" w:right="1"/>
        <w:jc w:val="both"/>
      </w:pPr>
      <w:r>
        <w:rPr>
          <w:rFonts w:ascii="PMingLiU" w:hAnsi="PMingLiU"/>
          <w:color w:val="231F20"/>
          <w:w w:val="105"/>
        </w:rPr>
        <w:t>2pABa3. There must be mucus: Using a lumped-parameter model to  simulate the </w:t>
      </w:r>
      <w:r>
        <w:rPr>
          <w:rFonts w:ascii="PMingLiU" w:hAnsi="PMingLiU"/>
          <w:color w:val="231F20"/>
        </w:rPr>
        <w:t>“thump” </w:t>
      </w:r>
      <w:r>
        <w:rPr>
          <w:rFonts w:ascii="PMingLiU" w:hAnsi="PMingLiU"/>
          <w:color w:val="231F20"/>
          <w:w w:val="105"/>
        </w:rPr>
        <w:t>and </w:t>
      </w:r>
      <w:r>
        <w:rPr>
          <w:rFonts w:ascii="PMingLiU" w:hAnsi="PMingLiU"/>
          <w:color w:val="231F20"/>
        </w:rPr>
        <w:t>“ring” </w:t>
      </w:r>
      <w:r>
        <w:rPr>
          <w:rFonts w:ascii="PMingLiU" w:hAnsi="PMingLiU"/>
          <w:color w:val="231F20"/>
          <w:w w:val="105"/>
        </w:rPr>
        <w:t>of a bottlenose dolphin echolocation click. </w:t>
      </w:r>
      <w:r>
        <w:rPr>
          <w:color w:val="231F20"/>
          <w:w w:val="105"/>
        </w:rPr>
        <w:t>Lester Thode (Los Alamos, NM), Aaron Thode (SIO, UCSD,</w:t>
      </w:r>
      <w:r>
        <w:rPr>
          <w:color w:val="231F20"/>
          <w:spacing w:val="-5"/>
          <w:w w:val="105"/>
        </w:rPr>
        <w:t> </w:t>
      </w:r>
      <w:r>
        <w:rPr>
          <w:color w:val="231F20"/>
          <w:w w:val="105"/>
        </w:rPr>
        <w:t>9500 Gilman</w:t>
      </w:r>
      <w:r>
        <w:rPr>
          <w:color w:val="231F20"/>
          <w:spacing w:val="-5"/>
          <w:w w:val="105"/>
        </w:rPr>
        <w:t> </w:t>
      </w:r>
      <w:r>
        <w:rPr>
          <w:color w:val="231F20"/>
          <w:w w:val="105"/>
        </w:rPr>
        <w:t>Dr.,</w:t>
      </w:r>
      <w:r>
        <w:rPr>
          <w:color w:val="231F20"/>
          <w:spacing w:val="-5"/>
          <w:w w:val="105"/>
        </w:rPr>
        <w:t> </w:t>
      </w:r>
      <w:r>
        <w:rPr>
          <w:color w:val="231F20"/>
          <w:w w:val="105"/>
        </w:rPr>
        <w:t>MC</w:t>
      </w:r>
      <w:r>
        <w:rPr>
          <w:color w:val="231F20"/>
          <w:spacing w:val="-5"/>
          <w:w w:val="105"/>
        </w:rPr>
        <w:t> </w:t>
      </w:r>
      <w:r>
        <w:rPr>
          <w:color w:val="231F20"/>
          <w:w w:val="105"/>
        </w:rPr>
        <w:t>0238,</w:t>
      </w:r>
      <w:r>
        <w:rPr>
          <w:color w:val="231F20"/>
          <w:spacing w:val="-6"/>
          <w:w w:val="105"/>
        </w:rPr>
        <w:t> </w:t>
      </w:r>
      <w:r>
        <w:rPr>
          <w:color w:val="231F20"/>
          <w:w w:val="105"/>
        </w:rPr>
        <w:t>La</w:t>
      </w:r>
      <w:r>
        <w:rPr>
          <w:color w:val="231F20"/>
          <w:spacing w:val="-5"/>
          <w:w w:val="105"/>
        </w:rPr>
        <w:t> </w:t>
      </w:r>
      <w:r>
        <w:rPr>
          <w:color w:val="231F20"/>
          <w:w w:val="105"/>
        </w:rPr>
        <w:t>Jolla,</w:t>
      </w:r>
      <w:r>
        <w:rPr>
          <w:color w:val="231F20"/>
          <w:spacing w:val="-5"/>
          <w:w w:val="105"/>
        </w:rPr>
        <w:t> </w:t>
      </w:r>
      <w:r>
        <w:rPr>
          <w:color w:val="231F20"/>
          <w:w w:val="105"/>
        </w:rPr>
        <w:t>CA</w:t>
      </w:r>
      <w:r>
        <w:rPr>
          <w:color w:val="231F20"/>
          <w:spacing w:val="-5"/>
          <w:w w:val="105"/>
        </w:rPr>
        <w:t> </w:t>
      </w:r>
      <w:r>
        <w:rPr>
          <w:color w:val="231F20"/>
          <w:w w:val="105"/>
        </w:rPr>
        <w:t>92093-0238,</w:t>
      </w:r>
      <w:r>
        <w:rPr>
          <w:color w:val="231F20"/>
          <w:spacing w:val="-5"/>
          <w:w w:val="105"/>
        </w:rPr>
        <w:t> </w:t>
      </w:r>
      <w:r>
        <w:rPr>
          <w:color w:val="231F20"/>
          <w:w w:val="105"/>
        </w:rPr>
        <w:t>athode@ucsd.edu),</w:t>
      </w:r>
      <w:r>
        <w:rPr>
          <w:color w:val="231F20"/>
          <w:spacing w:val="-6"/>
          <w:w w:val="105"/>
        </w:rPr>
        <w:t> </w:t>
      </w:r>
      <w:r>
        <w:rPr>
          <w:color w:val="231F20"/>
          <w:w w:val="105"/>
        </w:rPr>
        <w:t>and Whitlow</w:t>
      </w:r>
      <w:r>
        <w:rPr>
          <w:color w:val="231F20"/>
          <w:spacing w:val="-13"/>
          <w:w w:val="105"/>
        </w:rPr>
        <w:t> </w:t>
      </w:r>
      <w:r>
        <w:rPr>
          <w:color w:val="231F20"/>
          <w:w w:val="105"/>
        </w:rPr>
        <w:t>Au</w:t>
      </w:r>
      <w:r>
        <w:rPr>
          <w:color w:val="231F20"/>
          <w:spacing w:val="-13"/>
          <w:w w:val="105"/>
        </w:rPr>
        <w:t> </w:t>
      </w:r>
      <w:r>
        <w:rPr>
          <w:color w:val="231F20"/>
          <w:w w:val="105"/>
        </w:rPr>
        <w:t>(Marine</w:t>
      </w:r>
      <w:r>
        <w:rPr>
          <w:color w:val="231F20"/>
          <w:spacing w:val="-13"/>
          <w:w w:val="105"/>
        </w:rPr>
        <w:t> </w:t>
      </w:r>
      <w:r>
        <w:rPr>
          <w:color w:val="231F20"/>
          <w:w w:val="105"/>
        </w:rPr>
        <w:t>Mammal</w:t>
      </w:r>
      <w:r>
        <w:rPr>
          <w:color w:val="231F20"/>
          <w:spacing w:val="-13"/>
          <w:w w:val="105"/>
        </w:rPr>
        <w:t> </w:t>
      </w:r>
      <w:r>
        <w:rPr>
          <w:color w:val="231F20"/>
          <w:w w:val="105"/>
        </w:rPr>
        <w:t>Res.</w:t>
      </w:r>
      <w:r>
        <w:rPr>
          <w:color w:val="231F20"/>
          <w:spacing w:val="-13"/>
          <w:w w:val="105"/>
        </w:rPr>
        <w:t> </w:t>
      </w:r>
      <w:r>
        <w:rPr>
          <w:color w:val="231F20"/>
          <w:w w:val="105"/>
        </w:rPr>
        <w:t>Program,</w:t>
      </w:r>
      <w:r>
        <w:rPr>
          <w:color w:val="231F20"/>
          <w:spacing w:val="-13"/>
          <w:w w:val="105"/>
        </w:rPr>
        <w:t> </w:t>
      </w:r>
      <w:r>
        <w:rPr>
          <w:color w:val="231F20"/>
          <w:w w:val="105"/>
        </w:rPr>
        <w:t>Hawaii</w:t>
      </w:r>
      <w:r>
        <w:rPr>
          <w:color w:val="231F20"/>
          <w:spacing w:val="-13"/>
          <w:w w:val="105"/>
        </w:rPr>
        <w:t> </w:t>
      </w:r>
      <w:r>
        <w:rPr>
          <w:color w:val="231F20"/>
          <w:w w:val="105"/>
        </w:rPr>
        <w:t>Inst.</w:t>
      </w:r>
      <w:r>
        <w:rPr>
          <w:color w:val="231F20"/>
          <w:spacing w:val="-13"/>
          <w:w w:val="105"/>
        </w:rPr>
        <w:t> </w:t>
      </w:r>
      <w:r>
        <w:rPr>
          <w:color w:val="231F20"/>
          <w:w w:val="105"/>
        </w:rPr>
        <w:t>of</w:t>
      </w:r>
      <w:r>
        <w:rPr>
          <w:color w:val="231F20"/>
          <w:spacing w:val="-13"/>
          <w:w w:val="105"/>
        </w:rPr>
        <w:t> </w:t>
      </w:r>
      <w:r>
        <w:rPr>
          <w:color w:val="231F20"/>
          <w:w w:val="105"/>
        </w:rPr>
        <w:t>Marine</w:t>
      </w:r>
      <w:r>
        <w:rPr>
          <w:color w:val="231F20"/>
          <w:spacing w:val="-13"/>
          <w:w w:val="105"/>
        </w:rPr>
        <w:t> </w:t>
      </w:r>
      <w:r>
        <w:rPr>
          <w:color w:val="231F20"/>
          <w:w w:val="105"/>
        </w:rPr>
        <w:t>Biol- </w:t>
      </w:r>
      <w:r>
        <w:rPr>
          <w:color w:val="231F20"/>
        </w:rPr>
        <w:t>ogy, Kaneohe,</w:t>
      </w:r>
      <w:r>
        <w:rPr>
          <w:color w:val="231F20"/>
          <w:spacing w:val="-3"/>
        </w:rPr>
        <w:t> </w:t>
      </w:r>
      <w:r>
        <w:rPr>
          <w:color w:val="231F20"/>
        </w:rPr>
        <w:t>HI)</w:t>
      </w:r>
    </w:p>
    <w:p>
      <w:pPr>
        <w:pStyle w:val="BodyText"/>
        <w:spacing w:line="261" w:lineRule="auto" w:before="130"/>
        <w:ind w:left="109" w:firstLine="240"/>
        <w:jc w:val="both"/>
      </w:pPr>
      <w:r>
        <w:rPr>
          <w:color w:val="231F20"/>
        </w:rPr>
        <w:t>Bottlenose dolphin echolocation clicks display a great diversity in tem- poral and spectral structure, with both unimodal and bimodal spectra observed (Houser </w:t>
      </w:r>
      <w:r>
        <w:rPr>
          <w:i/>
          <w:color w:val="231F20"/>
        </w:rPr>
        <w:t>et al.</w:t>
      </w:r>
      <w:r>
        <w:rPr>
          <w:color w:val="231F20"/>
        </w:rPr>
        <w:t>, JASA, 1999). Wavelet scalograms applied to data collected by the Navy Marine Mammal Program and the Bioacoustic Meas- uring Tool (BMT) (Martin </w:t>
      </w:r>
      <w:r>
        <w:rPr>
          <w:i/>
          <w:color w:val="231F20"/>
        </w:rPr>
        <w:t>et al.</w:t>
      </w:r>
      <w:r>
        <w:rPr>
          <w:color w:val="231F20"/>
        </w:rPr>
        <w:t>, JASA, 2005) show that echolocation</w:t>
      </w:r>
      <w:r>
        <w:rPr>
          <w:color w:val="231F20"/>
          <w:spacing w:val="-16"/>
        </w:rPr>
        <w:t> </w:t>
      </w:r>
      <w:r>
        <w:rPr>
          <w:color w:val="231F20"/>
        </w:rPr>
        <w:t>clicks can display two distinct phases: an initial “thump,” followed by an extended “ring” that is adequately modeled by a damped harmonic oscillator. The thump</w:t>
      </w:r>
      <w:r>
        <w:rPr>
          <w:color w:val="231F20"/>
          <w:spacing w:val="-2"/>
        </w:rPr>
        <w:t> </w:t>
      </w:r>
      <w:r>
        <w:rPr>
          <w:color w:val="231F20"/>
        </w:rPr>
        <w:t>and</w:t>
      </w:r>
      <w:r>
        <w:rPr>
          <w:color w:val="231F20"/>
          <w:spacing w:val="-4"/>
        </w:rPr>
        <w:t> </w:t>
      </w:r>
      <w:r>
        <w:rPr>
          <w:color w:val="231F20"/>
        </w:rPr>
        <w:t>ring</w:t>
      </w:r>
      <w:r>
        <w:rPr>
          <w:color w:val="231F20"/>
          <w:spacing w:val="-5"/>
        </w:rPr>
        <w:t> </w:t>
      </w:r>
      <w:r>
        <w:rPr>
          <w:color w:val="231F20"/>
        </w:rPr>
        <w:t>can</w:t>
      </w:r>
      <w:r>
        <w:rPr>
          <w:color w:val="231F20"/>
          <w:spacing w:val="-4"/>
        </w:rPr>
        <w:t> </w:t>
      </w:r>
      <w:r>
        <w:rPr>
          <w:color w:val="231F20"/>
        </w:rPr>
        <w:t>display</w:t>
      </w:r>
      <w:r>
        <w:rPr>
          <w:color w:val="231F20"/>
          <w:spacing w:val="-4"/>
        </w:rPr>
        <w:t> </w:t>
      </w:r>
      <w:r>
        <w:rPr>
          <w:color w:val="231F20"/>
        </w:rPr>
        <w:t>either</w:t>
      </w:r>
      <w:r>
        <w:rPr>
          <w:color w:val="231F20"/>
          <w:spacing w:val="-3"/>
        </w:rPr>
        <w:t> </w:t>
      </w:r>
      <w:r>
        <w:rPr>
          <w:color w:val="231F20"/>
        </w:rPr>
        <w:t>similar</w:t>
      </w:r>
      <w:r>
        <w:rPr>
          <w:color w:val="231F20"/>
          <w:spacing w:val="-4"/>
        </w:rPr>
        <w:t> </w:t>
      </w:r>
      <w:r>
        <w:rPr>
          <w:color w:val="231F20"/>
        </w:rPr>
        <w:t>or</w:t>
      </w:r>
      <w:r>
        <w:rPr>
          <w:color w:val="231F20"/>
          <w:spacing w:val="-4"/>
        </w:rPr>
        <w:t> </w:t>
      </w:r>
      <w:r>
        <w:rPr>
          <w:color w:val="231F20"/>
        </w:rPr>
        <w:t>different</w:t>
      </w:r>
      <w:r>
        <w:rPr>
          <w:color w:val="231F20"/>
          <w:spacing w:val="-3"/>
        </w:rPr>
        <w:t> </w:t>
      </w:r>
      <w:r>
        <w:rPr>
          <w:color w:val="231F20"/>
        </w:rPr>
        <w:t>spectral</w:t>
      </w:r>
      <w:r>
        <w:rPr>
          <w:color w:val="231F20"/>
          <w:spacing w:val="-5"/>
        </w:rPr>
        <w:t> </w:t>
      </w:r>
      <w:r>
        <w:rPr>
          <w:color w:val="231F20"/>
        </w:rPr>
        <w:t>characteristics, giving rise to a unimodal or bimodal spectrum. A three-mass lumped</w:t>
      </w:r>
      <w:r>
        <w:rPr>
          <w:color w:val="231F20"/>
          <w:spacing w:val="-15"/>
        </w:rPr>
        <w:t> </w:t>
      </w:r>
      <w:r>
        <w:rPr>
          <w:color w:val="231F20"/>
        </w:rPr>
        <w:t>param- eter model, adapted from the speech processing and terrestrial bioacoustics literature,</w:t>
      </w:r>
      <w:r>
        <w:rPr>
          <w:color w:val="231F20"/>
          <w:spacing w:val="-5"/>
        </w:rPr>
        <w:t> </w:t>
      </w:r>
      <w:r>
        <w:rPr>
          <w:color w:val="231F20"/>
        </w:rPr>
        <w:t>has</w:t>
      </w:r>
      <w:r>
        <w:rPr>
          <w:color w:val="231F20"/>
          <w:spacing w:val="-5"/>
        </w:rPr>
        <w:t> </w:t>
      </w:r>
      <w:r>
        <w:rPr>
          <w:color w:val="231F20"/>
        </w:rPr>
        <w:t>been</w:t>
      </w:r>
      <w:r>
        <w:rPr>
          <w:color w:val="231F20"/>
          <w:spacing w:val="-4"/>
        </w:rPr>
        <w:t> </w:t>
      </w:r>
      <w:r>
        <w:rPr>
          <w:color w:val="231F20"/>
        </w:rPr>
        <w:t>used</w:t>
      </w:r>
      <w:r>
        <w:rPr>
          <w:color w:val="231F20"/>
          <w:spacing w:val="-4"/>
        </w:rPr>
        <w:t> </w:t>
      </w:r>
      <w:r>
        <w:rPr>
          <w:color w:val="231F20"/>
        </w:rPr>
        <w:t>to</w:t>
      </w:r>
      <w:r>
        <w:rPr>
          <w:color w:val="231F20"/>
          <w:spacing w:val="-3"/>
        </w:rPr>
        <w:t> </w:t>
      </w:r>
      <w:r>
        <w:rPr>
          <w:color w:val="231F20"/>
        </w:rPr>
        <w:t>simulate</w:t>
      </w:r>
      <w:r>
        <w:rPr>
          <w:color w:val="231F20"/>
          <w:spacing w:val="-5"/>
        </w:rPr>
        <w:t> </w:t>
      </w:r>
      <w:r>
        <w:rPr>
          <w:color w:val="231F20"/>
        </w:rPr>
        <w:t>the</w:t>
      </w:r>
      <w:r>
        <w:rPr>
          <w:color w:val="231F20"/>
          <w:spacing w:val="-4"/>
        </w:rPr>
        <w:t> </w:t>
      </w:r>
      <w:r>
        <w:rPr>
          <w:color w:val="231F20"/>
        </w:rPr>
        <w:t>oscillation</w:t>
      </w:r>
      <w:r>
        <w:rPr>
          <w:color w:val="231F20"/>
          <w:spacing w:val="-4"/>
        </w:rPr>
        <w:t> </w:t>
      </w:r>
      <w:r>
        <w:rPr>
          <w:color w:val="231F20"/>
        </w:rPr>
        <w:t>and</w:t>
      </w:r>
      <w:r>
        <w:rPr>
          <w:color w:val="231F20"/>
          <w:spacing w:val="-4"/>
        </w:rPr>
        <w:t> </w:t>
      </w:r>
      <w:r>
        <w:rPr>
          <w:color w:val="231F20"/>
        </w:rPr>
        <w:t>collision</w:t>
      </w:r>
      <w:r>
        <w:rPr>
          <w:color w:val="231F20"/>
          <w:spacing w:val="-5"/>
        </w:rPr>
        <w:t> </w:t>
      </w:r>
      <w:r>
        <w:rPr>
          <w:color w:val="231F20"/>
        </w:rPr>
        <w:t>of</w:t>
      </w:r>
      <w:r>
        <w:rPr>
          <w:color w:val="231F20"/>
          <w:spacing w:val="-5"/>
        </w:rPr>
        <w:t> </w:t>
      </w:r>
      <w:r>
        <w:rPr>
          <w:color w:val="231F20"/>
        </w:rPr>
        <w:t>the</w:t>
      </w:r>
      <w:r>
        <w:rPr>
          <w:color w:val="231F20"/>
          <w:spacing w:val="-4"/>
        </w:rPr>
        <w:t> </w:t>
      </w:r>
      <w:r>
        <w:rPr>
          <w:color w:val="231F20"/>
        </w:rPr>
        <w:t>dorsal bursae in a dolphin’s nasal passage. The three-mass model reproduces many of the time and frequency domain features of entire click trains as well as individual clicks, including unimodal and bimodal spectra. A key insight of the models is that some slight adhesion between the faces of the colliding bursue seems necessary in order to reproduce the high-frequency click</w:t>
      </w:r>
      <w:r>
        <w:rPr>
          <w:color w:val="231F20"/>
          <w:spacing w:val="-19"/>
        </w:rPr>
        <w:t> </w:t>
      </w:r>
      <w:r>
        <w:rPr>
          <w:color w:val="231F20"/>
        </w:rPr>
        <w:t>struc- ture. A viscoelastic mucus coating could provide one possible mechanism for</w:t>
      </w:r>
      <w:r>
        <w:rPr>
          <w:color w:val="231F20"/>
          <w:spacing w:val="-3"/>
        </w:rPr>
        <w:t> </w:t>
      </w:r>
      <w:r>
        <w:rPr>
          <w:color w:val="231F20"/>
        </w:rPr>
        <w:t>this</w:t>
      </w:r>
      <w:r>
        <w:rPr>
          <w:color w:val="231F20"/>
          <w:spacing w:val="-4"/>
        </w:rPr>
        <w:t> </w:t>
      </w:r>
      <w:r>
        <w:rPr>
          <w:color w:val="231F20"/>
        </w:rPr>
        <w:t>required</w:t>
      </w:r>
      <w:r>
        <w:rPr>
          <w:color w:val="231F20"/>
          <w:spacing w:val="-4"/>
        </w:rPr>
        <w:t> </w:t>
      </w:r>
      <w:r>
        <w:rPr>
          <w:color w:val="231F20"/>
        </w:rPr>
        <w:t>adhesion</w:t>
      </w:r>
      <w:r>
        <w:rPr>
          <w:color w:val="231F20"/>
          <w:spacing w:val="-4"/>
        </w:rPr>
        <w:t> </w:t>
      </w:r>
      <w:r>
        <w:rPr>
          <w:color w:val="231F20"/>
        </w:rPr>
        <w:t>force.</w:t>
      </w:r>
      <w:r>
        <w:rPr>
          <w:color w:val="231F20"/>
          <w:spacing w:val="-3"/>
        </w:rPr>
        <w:t> </w:t>
      </w:r>
      <w:r>
        <w:rPr>
          <w:color w:val="231F20"/>
        </w:rPr>
        <w:t>[Data</w:t>
      </w:r>
      <w:r>
        <w:rPr>
          <w:color w:val="231F20"/>
          <w:spacing w:val="-4"/>
        </w:rPr>
        <w:t> </w:t>
      </w:r>
      <w:r>
        <w:rPr>
          <w:color w:val="231F20"/>
        </w:rPr>
        <w:t>provided</w:t>
      </w:r>
      <w:r>
        <w:rPr>
          <w:color w:val="231F20"/>
          <w:spacing w:val="-2"/>
        </w:rPr>
        <w:t> </w:t>
      </w:r>
      <w:r>
        <w:rPr>
          <w:color w:val="231F20"/>
        </w:rPr>
        <w:t>by</w:t>
      </w:r>
      <w:r>
        <w:rPr>
          <w:color w:val="231F20"/>
          <w:spacing w:val="-4"/>
        </w:rPr>
        <w:t> </w:t>
      </w:r>
      <w:r>
        <w:rPr>
          <w:color w:val="231F20"/>
        </w:rPr>
        <w:t>Steve</w:t>
      </w:r>
      <w:r>
        <w:rPr>
          <w:color w:val="231F20"/>
          <w:spacing w:val="-4"/>
        </w:rPr>
        <w:t> </w:t>
      </w:r>
      <w:r>
        <w:rPr>
          <w:color w:val="231F20"/>
        </w:rPr>
        <w:t>Martin,</w:t>
      </w:r>
      <w:r>
        <w:rPr>
          <w:color w:val="231F20"/>
          <w:spacing w:val="-4"/>
        </w:rPr>
        <w:t> </w:t>
      </w:r>
      <w:r>
        <w:rPr>
          <w:color w:val="231F20"/>
        </w:rPr>
        <w:t>NMMF.]</w:t>
      </w:r>
    </w:p>
    <w:p>
      <w:pPr>
        <w:pStyle w:val="BodyText"/>
        <w:spacing w:before="131"/>
        <w:ind w:left="1885" w:right="1778"/>
        <w:jc w:val="center"/>
        <w:rPr>
          <w:rFonts w:ascii="PMingLiU"/>
        </w:rPr>
      </w:pPr>
      <w:r>
        <w:rPr>
          <w:rFonts w:ascii="PMingLiU"/>
          <w:color w:val="231F20"/>
          <w:w w:val="110"/>
        </w:rPr>
        <w:t>1:45</w:t>
      </w:r>
    </w:p>
    <w:p>
      <w:pPr>
        <w:pStyle w:val="BodyText"/>
        <w:spacing w:line="244" w:lineRule="auto" w:before="110"/>
        <w:ind w:left="109"/>
        <w:jc w:val="both"/>
      </w:pPr>
      <w:r>
        <w:rPr>
          <w:rFonts w:ascii="PMingLiU"/>
          <w:color w:val="231F20"/>
          <w:w w:val="105"/>
        </w:rPr>
        <w:t>2pABa4. Inter and intra specific variation in echolocation signals among odontocete species in Hawaii, the northwest Atlantic and the temperate Pacific.</w:t>
      </w:r>
      <w:r>
        <w:rPr>
          <w:rFonts w:ascii="PMingLiU"/>
          <w:color w:val="231F20"/>
          <w:spacing w:val="-9"/>
          <w:w w:val="105"/>
        </w:rPr>
        <w:t> </w:t>
      </w:r>
      <w:r>
        <w:rPr>
          <w:color w:val="231F20"/>
          <w:w w:val="105"/>
        </w:rPr>
        <w:t>Tina</w:t>
      </w:r>
      <w:r>
        <w:rPr>
          <w:color w:val="231F20"/>
          <w:spacing w:val="-8"/>
          <w:w w:val="105"/>
        </w:rPr>
        <w:t> </w:t>
      </w:r>
      <w:r>
        <w:rPr>
          <w:color w:val="231F20"/>
          <w:w w:val="105"/>
        </w:rPr>
        <w:t>M.</w:t>
      </w:r>
      <w:r>
        <w:rPr>
          <w:color w:val="231F20"/>
          <w:spacing w:val="-7"/>
          <w:w w:val="105"/>
        </w:rPr>
        <w:t> </w:t>
      </w:r>
      <w:r>
        <w:rPr>
          <w:color w:val="231F20"/>
          <w:w w:val="105"/>
        </w:rPr>
        <w:t>Yack,</w:t>
      </w:r>
      <w:r>
        <w:rPr>
          <w:color w:val="231F20"/>
          <w:spacing w:val="-8"/>
          <w:w w:val="105"/>
        </w:rPr>
        <w:t> </w:t>
      </w:r>
      <w:r>
        <w:rPr>
          <w:color w:val="231F20"/>
          <w:w w:val="105"/>
        </w:rPr>
        <w:t>Kerry</w:t>
      </w:r>
      <w:r>
        <w:rPr>
          <w:color w:val="231F20"/>
          <w:spacing w:val="-8"/>
          <w:w w:val="105"/>
        </w:rPr>
        <w:t> </w:t>
      </w:r>
      <w:r>
        <w:rPr>
          <w:color w:val="231F20"/>
          <w:w w:val="105"/>
        </w:rPr>
        <w:t>Dunleavy,</w:t>
      </w:r>
      <w:r>
        <w:rPr>
          <w:color w:val="231F20"/>
          <w:spacing w:val="-8"/>
          <w:w w:val="105"/>
        </w:rPr>
        <w:t> </w:t>
      </w:r>
      <w:r>
        <w:rPr>
          <w:color w:val="231F20"/>
          <w:w w:val="105"/>
        </w:rPr>
        <w:t>and</w:t>
      </w:r>
      <w:r>
        <w:rPr>
          <w:color w:val="231F20"/>
          <w:spacing w:val="-7"/>
          <w:w w:val="105"/>
        </w:rPr>
        <w:t> </w:t>
      </w:r>
      <w:r>
        <w:rPr>
          <w:color w:val="231F20"/>
          <w:w w:val="105"/>
        </w:rPr>
        <w:t>Julie</w:t>
      </w:r>
      <w:r>
        <w:rPr>
          <w:color w:val="231F20"/>
          <w:spacing w:val="-7"/>
          <w:w w:val="105"/>
        </w:rPr>
        <w:t> </w:t>
      </w:r>
      <w:r>
        <w:rPr>
          <w:color w:val="231F20"/>
          <w:w w:val="105"/>
        </w:rPr>
        <w:t>N.</w:t>
      </w:r>
      <w:r>
        <w:rPr>
          <w:color w:val="231F20"/>
          <w:spacing w:val="-8"/>
          <w:w w:val="105"/>
        </w:rPr>
        <w:t> </w:t>
      </w:r>
      <w:r>
        <w:rPr>
          <w:color w:val="231F20"/>
          <w:w w:val="105"/>
        </w:rPr>
        <w:t>Oswald</w:t>
      </w:r>
      <w:r>
        <w:rPr>
          <w:color w:val="231F20"/>
          <w:spacing w:val="-8"/>
          <w:w w:val="105"/>
        </w:rPr>
        <w:t> </w:t>
      </w:r>
      <w:r>
        <w:rPr>
          <w:color w:val="231F20"/>
          <w:w w:val="105"/>
        </w:rPr>
        <w:t>(Bio-Waves, Inc., 364 2nd St., Ste. #3, Encinitas, CA 92024, tina.yack@bio-waves. net)</w:t>
      </w:r>
    </w:p>
    <w:p>
      <w:pPr>
        <w:pStyle w:val="BodyText"/>
        <w:spacing w:line="261" w:lineRule="auto" w:before="132"/>
        <w:ind w:left="109" w:firstLine="240"/>
        <w:jc w:val="both"/>
      </w:pPr>
      <w:r>
        <w:rPr>
          <w:color w:val="231F20"/>
        </w:rPr>
        <w:t>Odontocete species use echolocation signals (clicks) to forage and navi- gate. The aim of this study is to explore inter- and intra-specific variation in clicks among odontocete species in the Northwest Atlantic, Temperate Pa- cific, and Hawaii. Clicks were examined for seven species of delphinids in the Northwest Atlantic; common dolphin, Risso’s dolphin, pilot whale, rough-toothed dolphin, striped dolphin, Atlantic spotted dolphin, and bottle- nose dolphin. Newly developed PAMGuard tools were used to automati- cally measure a suite of click parameters. Five parameters were compared among species; duration, center frequency, peak frequency, sweep rate, and number of zero crossings. Significant differences in duration, center and</w:t>
      </w:r>
    </w:p>
    <w:p>
      <w:pPr>
        <w:pStyle w:val="BodyText"/>
        <w:spacing w:line="223" w:lineRule="auto" w:before="10"/>
        <w:ind w:left="109"/>
        <w:jc w:val="both"/>
      </w:pPr>
      <w:r>
        <w:rPr>
          <w:color w:val="231F20"/>
        </w:rPr>
        <w:t>peak frequency were evident among species within this study area (Dunn’s test with Bonferroni adjustment </w:t>
      </w:r>
      <w:r>
        <w:rPr>
          <w:i/>
          <w:color w:val="231F20"/>
        </w:rPr>
        <w:t>p </w:t>
      </w:r>
      <w:r>
        <w:rPr>
          <w:rFonts w:ascii="Lucida Sans Unicode" w:hAnsi="Lucida Sans Unicode"/>
          <w:color w:val="231F20"/>
        </w:rPr>
        <w:t>&lt; </w:t>
      </w:r>
      <w:r>
        <w:rPr>
          <w:color w:val="231F20"/>
        </w:rPr>
        <w:t>0.05). Geographic variation in click pa- rameters among the three study regions was compared for five species;  bot-</w:t>
      </w:r>
    </w:p>
    <w:p>
      <w:pPr>
        <w:pStyle w:val="BodyText"/>
        <w:spacing w:line="244" w:lineRule="auto" w:before="18"/>
        <w:ind w:left="109" w:right="1"/>
        <w:jc w:val="both"/>
        <w:rPr>
          <w:rFonts w:ascii="Lucida Sans Unicode" w:hAnsi="Lucida Sans Unicode"/>
        </w:rPr>
      </w:pPr>
      <w:r>
        <w:rPr>
          <w:color w:val="231F20"/>
        </w:rPr>
        <w:t>tlenose dolphin, common dolphin, striped dolphin, pilot whale, and Cuvier’s beaked whale. Significant differences in several parameters were found for all species among the regions (Dunn’s test with Bonferroni adjustment </w:t>
      </w:r>
      <w:r>
        <w:rPr>
          <w:i/>
          <w:color w:val="231F20"/>
        </w:rPr>
        <w:t>p   </w:t>
      </w:r>
      <w:r>
        <w:rPr>
          <w:rFonts w:ascii="Lucida Sans Unicode" w:hAnsi="Lucida Sans Unicode"/>
          <w:color w:val="231F20"/>
        </w:rPr>
        <w:t>&lt;</w:t>
      </w:r>
    </w:p>
    <w:p>
      <w:pPr>
        <w:pStyle w:val="BodyText"/>
        <w:spacing w:line="159" w:lineRule="exact"/>
        <w:ind w:left="109"/>
        <w:jc w:val="both"/>
      </w:pPr>
      <w:r>
        <w:rPr>
          <w:color w:val="231F20"/>
        </w:rPr>
        <w:t>0.05). These results suggest that there are species specific differences in</w:t>
      </w:r>
    </w:p>
    <w:p>
      <w:pPr>
        <w:pStyle w:val="BodyText"/>
        <w:spacing w:line="261" w:lineRule="auto" w:before="16"/>
        <w:ind w:left="109" w:right="1"/>
        <w:jc w:val="both"/>
      </w:pPr>
      <w:r>
        <w:rPr>
          <w:color w:val="231F20"/>
        </w:rPr>
        <w:t>clicks among delphinids and that geographic variation exists for multiple species. The ecological significance of these findings will be  discussed along with implications for classifier development.</w:t>
      </w:r>
    </w:p>
    <w:p>
      <w:pPr>
        <w:pStyle w:val="BodyText"/>
        <w:spacing w:before="17"/>
        <w:ind w:left="1887" w:right="2824"/>
        <w:jc w:val="center"/>
        <w:rPr>
          <w:rFonts w:ascii="PMingLiU"/>
        </w:rPr>
      </w:pPr>
      <w:r>
        <w:rPr/>
        <w:br w:type="column"/>
      </w:r>
      <w:r>
        <w:rPr>
          <w:rFonts w:ascii="PMingLiU"/>
          <w:color w:val="231F20"/>
          <w:w w:val="110"/>
        </w:rPr>
        <w:t>2:00</w:t>
      </w:r>
    </w:p>
    <w:p>
      <w:pPr>
        <w:pStyle w:val="BodyText"/>
        <w:spacing w:line="247" w:lineRule="auto" w:before="111"/>
        <w:ind w:left="109" w:right="1046"/>
        <w:jc w:val="both"/>
      </w:pPr>
      <w:r>
        <w:rPr>
          <w:rFonts w:ascii="PMingLiU"/>
          <w:color w:val="231F20"/>
          <w:w w:val="105"/>
        </w:rPr>
        <w:t>2pABa5. Relative abundance of sound scattering organisms in the Northwestern Hawaiian Islands is a  driver  for  some  odontocete  forag-  ers.</w:t>
      </w:r>
      <w:r>
        <w:rPr>
          <w:rFonts w:ascii="PMingLiU"/>
          <w:color w:val="231F20"/>
          <w:spacing w:val="-21"/>
          <w:w w:val="105"/>
        </w:rPr>
        <w:t> </w:t>
      </w:r>
      <w:r>
        <w:rPr>
          <w:color w:val="231F20"/>
          <w:w w:val="105"/>
        </w:rPr>
        <w:t>Adrienne</w:t>
      </w:r>
      <w:r>
        <w:rPr>
          <w:color w:val="231F20"/>
          <w:spacing w:val="-20"/>
          <w:w w:val="105"/>
        </w:rPr>
        <w:t> </w:t>
      </w:r>
      <w:r>
        <w:rPr>
          <w:color w:val="231F20"/>
          <w:w w:val="105"/>
        </w:rPr>
        <w:t>M.</w:t>
      </w:r>
      <w:r>
        <w:rPr>
          <w:color w:val="231F20"/>
          <w:spacing w:val="-19"/>
          <w:w w:val="105"/>
        </w:rPr>
        <w:t> </w:t>
      </w:r>
      <w:r>
        <w:rPr>
          <w:color w:val="231F20"/>
          <w:w w:val="105"/>
        </w:rPr>
        <w:t>Copeland</w:t>
      </w:r>
      <w:r>
        <w:rPr>
          <w:color w:val="231F20"/>
          <w:spacing w:val="-20"/>
          <w:w w:val="105"/>
        </w:rPr>
        <w:t> </w:t>
      </w:r>
      <w:r>
        <w:rPr>
          <w:color w:val="231F20"/>
          <w:w w:val="105"/>
        </w:rPr>
        <w:t>(Univ.</w:t>
      </w:r>
      <w:r>
        <w:rPr>
          <w:color w:val="231F20"/>
          <w:spacing w:val="-20"/>
          <w:w w:val="105"/>
        </w:rPr>
        <w:t> </w:t>
      </w:r>
      <w:r>
        <w:rPr>
          <w:color w:val="231F20"/>
          <w:w w:val="105"/>
        </w:rPr>
        <w:t>of</w:t>
      </w:r>
      <w:r>
        <w:rPr>
          <w:color w:val="231F20"/>
          <w:spacing w:val="-20"/>
          <w:w w:val="105"/>
        </w:rPr>
        <w:t> </w:t>
      </w:r>
      <w:r>
        <w:rPr>
          <w:color w:val="231F20"/>
          <w:w w:val="105"/>
        </w:rPr>
        <w:t>Hawaii</w:t>
      </w:r>
      <w:r>
        <w:rPr>
          <w:color w:val="231F20"/>
          <w:spacing w:val="-20"/>
          <w:w w:val="105"/>
        </w:rPr>
        <w:t> </w:t>
      </w:r>
      <w:r>
        <w:rPr>
          <w:color w:val="231F20"/>
          <w:w w:val="105"/>
        </w:rPr>
        <w:t>at</w:t>
      </w:r>
      <w:r>
        <w:rPr>
          <w:color w:val="231F20"/>
          <w:spacing w:val="-20"/>
          <w:w w:val="105"/>
        </w:rPr>
        <w:t> </w:t>
      </w:r>
      <w:r>
        <w:rPr>
          <w:color w:val="231F20"/>
          <w:w w:val="105"/>
        </w:rPr>
        <w:t>Manoa,</w:t>
      </w:r>
      <w:r>
        <w:rPr>
          <w:color w:val="231F20"/>
          <w:spacing w:val="-20"/>
          <w:w w:val="105"/>
        </w:rPr>
        <w:t> </w:t>
      </w:r>
      <w:r>
        <w:rPr>
          <w:color w:val="231F20"/>
          <w:w w:val="105"/>
        </w:rPr>
        <w:t>P.O.</w:t>
      </w:r>
      <w:r>
        <w:rPr>
          <w:color w:val="231F20"/>
          <w:spacing w:val="-20"/>
          <w:w w:val="105"/>
        </w:rPr>
        <w:t> </w:t>
      </w:r>
      <w:r>
        <w:rPr>
          <w:color w:val="231F20"/>
          <w:w w:val="105"/>
        </w:rPr>
        <w:t>Box</w:t>
      </w:r>
      <w:r>
        <w:rPr>
          <w:color w:val="231F20"/>
          <w:spacing w:val="-20"/>
          <w:w w:val="105"/>
        </w:rPr>
        <w:t> </w:t>
      </w:r>
      <w:r>
        <w:rPr>
          <w:color w:val="231F20"/>
          <w:w w:val="105"/>
        </w:rPr>
        <w:t>1106,</w:t>
      </w:r>
      <w:r>
        <w:rPr>
          <w:color w:val="231F20"/>
          <w:spacing w:val="-20"/>
          <w:w w:val="105"/>
        </w:rPr>
        <w:t> </w:t>
      </w:r>
      <w:r>
        <w:rPr>
          <w:color w:val="231F20"/>
          <w:w w:val="105"/>
        </w:rPr>
        <w:t>Kai- lua, HI 96734, acopelan@hawaii.edu), Whitlow W. Au (Hawaii Inst. of Marine</w:t>
      </w:r>
      <w:r>
        <w:rPr>
          <w:color w:val="231F20"/>
          <w:spacing w:val="-6"/>
          <w:w w:val="105"/>
        </w:rPr>
        <w:t> </w:t>
      </w:r>
      <w:r>
        <w:rPr>
          <w:color w:val="231F20"/>
          <w:w w:val="105"/>
        </w:rPr>
        <w:t>Biology,</w:t>
      </w:r>
      <w:r>
        <w:rPr>
          <w:color w:val="231F20"/>
          <w:spacing w:val="-6"/>
          <w:w w:val="105"/>
        </w:rPr>
        <w:t> </w:t>
      </w:r>
      <w:r>
        <w:rPr>
          <w:color w:val="231F20"/>
          <w:w w:val="105"/>
        </w:rPr>
        <w:t>Kailua,</w:t>
      </w:r>
      <w:r>
        <w:rPr>
          <w:color w:val="231F20"/>
          <w:spacing w:val="-6"/>
          <w:w w:val="105"/>
        </w:rPr>
        <w:t> </w:t>
      </w:r>
      <w:r>
        <w:rPr>
          <w:color w:val="231F20"/>
          <w:w w:val="105"/>
        </w:rPr>
        <w:t>HI),</w:t>
      </w:r>
      <w:r>
        <w:rPr>
          <w:color w:val="231F20"/>
          <w:spacing w:val="-5"/>
          <w:w w:val="105"/>
        </w:rPr>
        <w:t> </w:t>
      </w:r>
      <w:r>
        <w:rPr>
          <w:color w:val="231F20"/>
          <w:w w:val="105"/>
        </w:rPr>
        <w:t>Amanda</w:t>
      </w:r>
      <w:r>
        <w:rPr>
          <w:color w:val="231F20"/>
          <w:spacing w:val="-6"/>
          <w:w w:val="105"/>
        </w:rPr>
        <w:t> </w:t>
      </w:r>
      <w:r>
        <w:rPr>
          <w:color w:val="231F20"/>
          <w:w w:val="105"/>
        </w:rPr>
        <w:t>Bradford,</w:t>
      </w:r>
      <w:r>
        <w:rPr>
          <w:color w:val="231F20"/>
          <w:spacing w:val="-5"/>
          <w:w w:val="105"/>
        </w:rPr>
        <w:t> </w:t>
      </w:r>
      <w:r>
        <w:rPr>
          <w:color w:val="231F20"/>
          <w:w w:val="105"/>
        </w:rPr>
        <w:t>Erin</w:t>
      </w:r>
      <w:r>
        <w:rPr>
          <w:color w:val="231F20"/>
          <w:spacing w:val="-6"/>
          <w:w w:val="105"/>
        </w:rPr>
        <w:t> </w:t>
      </w:r>
      <w:r>
        <w:rPr>
          <w:color w:val="231F20"/>
          <w:w w:val="105"/>
        </w:rPr>
        <w:t>Oleson,</w:t>
      </w:r>
      <w:r>
        <w:rPr>
          <w:color w:val="231F20"/>
          <w:spacing w:val="-6"/>
          <w:w w:val="105"/>
        </w:rPr>
        <w:t> </w:t>
      </w:r>
      <w:r>
        <w:rPr>
          <w:color w:val="231F20"/>
          <w:w w:val="105"/>
        </w:rPr>
        <w:t>and</w:t>
      </w:r>
      <w:r>
        <w:rPr>
          <w:color w:val="231F20"/>
          <w:spacing w:val="-5"/>
          <w:w w:val="105"/>
        </w:rPr>
        <w:t> </w:t>
      </w:r>
      <w:r>
        <w:rPr>
          <w:color w:val="231F20"/>
          <w:w w:val="105"/>
        </w:rPr>
        <w:t>Jeffrey </w:t>
      </w:r>
      <w:r>
        <w:rPr>
          <w:color w:val="231F20"/>
        </w:rPr>
        <w:t>Polovina (Pacific Islands Fisheries Sci. Ctr., NOAA, Honolulu,</w:t>
      </w:r>
      <w:r>
        <w:rPr>
          <w:color w:val="231F20"/>
          <w:spacing w:val="-24"/>
        </w:rPr>
        <w:t> </w:t>
      </w:r>
      <w:r>
        <w:rPr>
          <w:color w:val="231F20"/>
        </w:rPr>
        <w:t>HI)</w:t>
      </w:r>
    </w:p>
    <w:p>
      <w:pPr>
        <w:pStyle w:val="BodyText"/>
        <w:spacing w:line="261" w:lineRule="auto" w:before="130"/>
        <w:ind w:left="109" w:right="1046" w:firstLine="240"/>
        <w:jc w:val="both"/>
      </w:pPr>
      <w:r>
        <w:rPr/>
        <w:pict>
          <v:rect style="position:absolute;margin-left:571.63501pt;margin-top:157.464951pt;width:40.36499pt;height:72pt;mso-position-horizontal-relative:page;mso-position-vertical-relative:paragraph;z-index:5056" filled="true" fillcolor="#231f20" stroked="false">
            <v:fill type="solid"/>
            <w10:wrap type="none"/>
          </v:rect>
        </w:pict>
      </w:r>
      <w:r>
        <w:rPr/>
        <w:pict>
          <v:shape style="position:absolute;margin-left:581.36554pt;margin-top:163.59314pt;width:12.6pt;height:59.75pt;mso-position-horizontal-relative:page;mso-position-vertical-relative:paragraph;z-index:5080"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color w:val="231F20"/>
        </w:rPr>
        <w:t>Previous studies in the Northwestern Hawaiian Islands (NWHI) focused on shallower communities in and near reefs and did not investigate the organisms living in deeper waters that some apex predators rely on for food, e.g., some odontocetes forage at depths greater than 400 m. To examine the relationship between deep-diving odontocete predators and prey, a Simrad EK60 echosounder operating at 70 kHz collected acoustic abundance throughout the NWHI from May 7 to June 4, 2013. Visual and passive acoustic surveys for marine mammal presence were conducted concurrently with the echosounder. Two broad scattering layers were found, a deep layer from 325 to 670 m and a shallow layer from 0 to 195 m. The highest den- sities of both deep and shallow scattering organisms were associated with deep slopes of banks and atolls. Beaked and short-finned pilot whale sight- ings occurred in locations of high scattering density associated with slopes of atolls and banks. It is hypothesized that the high scattering organisms associated with these features are similar to the mesopelagic boundary com- munity found in the Main Hawaiian Islands and support a food web repre- senting the prey of the cetaceans.</w:t>
      </w:r>
    </w:p>
    <w:p>
      <w:pPr>
        <w:pStyle w:val="BodyText"/>
        <w:spacing w:before="91"/>
        <w:ind w:left="1887" w:right="2824"/>
        <w:jc w:val="center"/>
        <w:rPr>
          <w:rFonts w:ascii="PMingLiU"/>
        </w:rPr>
      </w:pPr>
      <w:r>
        <w:rPr>
          <w:rFonts w:ascii="PMingLiU"/>
          <w:color w:val="231F20"/>
          <w:w w:val="110"/>
        </w:rPr>
        <w:t>2:15</w:t>
      </w:r>
    </w:p>
    <w:p>
      <w:pPr>
        <w:pStyle w:val="BodyText"/>
        <w:spacing w:line="259" w:lineRule="auto" w:before="110"/>
        <w:ind w:left="109" w:right="1047"/>
        <w:jc w:val="both"/>
      </w:pPr>
      <w:r>
        <w:rPr>
          <w:rFonts w:ascii="PMingLiU"/>
          <w:color w:val="231F20"/>
        </w:rPr>
        <w:t>2pABa6. Beaked whale acoustic versus  visual  detection.  </w:t>
      </w:r>
      <w:r>
        <w:rPr>
          <w:color w:val="231F20"/>
        </w:rPr>
        <w:t>Odile  Gerard  (DGA Naval Systems, Ave. de la Tour Royale, Toulon 83000, France, odi- gea@gmail.com)</w:t>
      </w:r>
    </w:p>
    <w:p>
      <w:pPr>
        <w:pStyle w:val="BodyText"/>
        <w:spacing w:line="261" w:lineRule="auto" w:before="121"/>
        <w:ind w:left="109" w:right="1046" w:firstLine="240"/>
        <w:jc w:val="both"/>
      </w:pPr>
      <w:r>
        <w:rPr>
          <w:color w:val="231F20"/>
        </w:rPr>
        <w:t>Because of their sensitivity to anthropogenic noise, research on beaked whale habitat is particularly important. During 2010 and 2011, NATO Undersea Research Centre (NURC) conducted sea trials dedicated to marine mammals, in areas of potential beaked whale habitat. The first one took place in North Eastern Atlantic Ocean, Southwest of Portugal, and the sec- ond one took place in the Gulf of Genoa, Mediterranean Sea. For both trials: weather conditions allowing, during daylight there were two teams of visual observers, working in two shifts, scanning the horizon and taking note of marine mammal encounters. Acoustic data were collected with the CPAM (Compact Passive Acoustic Monitoring), designed by NURC. The total usa- ble bandwidth is up to 80 kHz. The CPAM was deployed at a depth between 100 and 200 m for about 20 h a day Beaked whale detection obtained by</w:t>
      </w:r>
      <w:r>
        <w:rPr>
          <w:color w:val="231F20"/>
          <w:spacing w:val="-25"/>
        </w:rPr>
        <w:t> </w:t>
      </w:r>
      <w:r>
        <w:rPr>
          <w:color w:val="231F20"/>
        </w:rPr>
        <w:t>vis- ual observers and by passive acoustic are analyzed. The number of detec- tions and the information obtained by each method are compared. The advantages and drawbacks are highlighted.</w:t>
      </w:r>
    </w:p>
    <w:p>
      <w:pPr>
        <w:pStyle w:val="BodyText"/>
        <w:spacing w:before="131"/>
        <w:ind w:left="1887" w:right="2824"/>
        <w:jc w:val="center"/>
        <w:rPr>
          <w:rFonts w:ascii="PMingLiU"/>
        </w:rPr>
      </w:pPr>
      <w:r>
        <w:rPr>
          <w:rFonts w:ascii="PMingLiU"/>
          <w:color w:val="231F20"/>
          <w:w w:val="110"/>
        </w:rPr>
        <w:t>2:30</w:t>
      </w:r>
    </w:p>
    <w:p>
      <w:pPr>
        <w:pStyle w:val="BodyText"/>
        <w:spacing w:line="249" w:lineRule="auto" w:before="111"/>
        <w:ind w:left="109" w:right="1046"/>
        <w:jc w:val="both"/>
      </w:pPr>
      <w:r>
        <w:rPr>
          <w:rFonts w:ascii="PMingLiU"/>
          <w:color w:val="231F20"/>
          <w:w w:val="105"/>
        </w:rPr>
        <w:t>2pABa7. Seasonal variability in distribution of fin whales around Wake Island.</w:t>
      </w:r>
      <w:r>
        <w:rPr>
          <w:rFonts w:ascii="PMingLiU"/>
          <w:color w:val="231F20"/>
          <w:spacing w:val="-9"/>
          <w:w w:val="105"/>
        </w:rPr>
        <w:t> </w:t>
      </w:r>
      <w:r>
        <w:rPr>
          <w:color w:val="231F20"/>
          <w:w w:val="105"/>
        </w:rPr>
        <w:t>Julia</w:t>
      </w:r>
      <w:r>
        <w:rPr>
          <w:color w:val="231F20"/>
          <w:spacing w:val="-8"/>
          <w:w w:val="105"/>
        </w:rPr>
        <w:t> </w:t>
      </w:r>
      <w:r>
        <w:rPr>
          <w:color w:val="231F20"/>
          <w:w w:val="105"/>
        </w:rPr>
        <w:t>A.</w:t>
      </w:r>
      <w:r>
        <w:rPr>
          <w:color w:val="231F20"/>
          <w:spacing w:val="-7"/>
          <w:w w:val="105"/>
        </w:rPr>
        <w:t> </w:t>
      </w:r>
      <w:r>
        <w:rPr>
          <w:color w:val="231F20"/>
          <w:w w:val="105"/>
        </w:rPr>
        <w:t>Vernon</w:t>
      </w:r>
      <w:r>
        <w:rPr>
          <w:color w:val="231F20"/>
          <w:spacing w:val="-9"/>
          <w:w w:val="105"/>
        </w:rPr>
        <w:t> </w:t>
      </w:r>
      <w:r>
        <w:rPr>
          <w:color w:val="231F20"/>
          <w:w w:val="105"/>
        </w:rPr>
        <w:t>and</w:t>
      </w:r>
      <w:r>
        <w:rPr>
          <w:color w:val="231F20"/>
          <w:spacing w:val="-8"/>
          <w:w w:val="105"/>
        </w:rPr>
        <w:t> </w:t>
      </w:r>
      <w:r>
        <w:rPr>
          <w:color w:val="231F20"/>
          <w:w w:val="105"/>
        </w:rPr>
        <w:t>Jennifer</w:t>
      </w:r>
      <w:r>
        <w:rPr>
          <w:color w:val="231F20"/>
          <w:spacing w:val="-8"/>
          <w:w w:val="105"/>
        </w:rPr>
        <w:t> </w:t>
      </w:r>
      <w:r>
        <w:rPr>
          <w:color w:val="231F20"/>
          <w:w w:val="105"/>
        </w:rPr>
        <w:t>L.</w:t>
      </w:r>
      <w:r>
        <w:rPr>
          <w:color w:val="231F20"/>
          <w:spacing w:val="-7"/>
          <w:w w:val="105"/>
        </w:rPr>
        <w:t> </w:t>
      </w:r>
      <w:r>
        <w:rPr>
          <w:color w:val="231F20"/>
          <w:w w:val="105"/>
        </w:rPr>
        <w:t>Miksis-Olds</w:t>
      </w:r>
      <w:r>
        <w:rPr>
          <w:color w:val="231F20"/>
          <w:spacing w:val="-7"/>
          <w:w w:val="105"/>
        </w:rPr>
        <w:t> </w:t>
      </w:r>
      <w:r>
        <w:rPr>
          <w:color w:val="231F20"/>
          <w:w w:val="105"/>
        </w:rPr>
        <w:t>(Graduate</w:t>
      </w:r>
      <w:r>
        <w:rPr>
          <w:color w:val="231F20"/>
          <w:spacing w:val="-7"/>
          <w:w w:val="105"/>
        </w:rPr>
        <w:t> </w:t>
      </w:r>
      <w:r>
        <w:rPr>
          <w:color w:val="231F20"/>
          <w:w w:val="105"/>
        </w:rPr>
        <w:t>Program</w:t>
      </w:r>
      <w:r>
        <w:rPr>
          <w:color w:val="231F20"/>
          <w:spacing w:val="-9"/>
          <w:w w:val="105"/>
        </w:rPr>
        <w:t> </w:t>
      </w:r>
      <w:r>
        <w:rPr>
          <w:color w:val="231F20"/>
          <w:w w:val="105"/>
        </w:rPr>
        <w:t>in Acoust., Appl. Res. Lab, The Penn State Univ., State College, PA</w:t>
      </w:r>
      <w:r>
        <w:rPr>
          <w:color w:val="231F20"/>
          <w:spacing w:val="-29"/>
          <w:w w:val="105"/>
        </w:rPr>
        <w:t> </w:t>
      </w:r>
      <w:r>
        <w:rPr>
          <w:color w:val="231F20"/>
          <w:w w:val="105"/>
        </w:rPr>
        <w:t>16803, jav232@psu.edu)</w:t>
      </w:r>
    </w:p>
    <w:p>
      <w:pPr>
        <w:pStyle w:val="BodyText"/>
        <w:spacing w:line="261" w:lineRule="auto" w:before="128"/>
        <w:ind w:left="109" w:right="1046" w:firstLine="240"/>
        <w:jc w:val="both"/>
      </w:pPr>
      <w:r>
        <w:rPr>
          <w:color w:val="231F20"/>
        </w:rPr>
        <w:t>Passive acoustic monitoring in population density estimation of marine mammals</w:t>
      </w:r>
      <w:r>
        <w:rPr>
          <w:color w:val="231F20"/>
          <w:spacing w:val="-15"/>
        </w:rPr>
        <w:t> </w:t>
      </w:r>
      <w:r>
        <w:rPr>
          <w:color w:val="231F20"/>
        </w:rPr>
        <w:t>provides</w:t>
      </w:r>
      <w:r>
        <w:rPr>
          <w:color w:val="231F20"/>
          <w:spacing w:val="-17"/>
        </w:rPr>
        <w:t> </w:t>
      </w:r>
      <w:r>
        <w:rPr>
          <w:color w:val="231F20"/>
        </w:rPr>
        <w:t>an</w:t>
      </w:r>
      <w:r>
        <w:rPr>
          <w:color w:val="231F20"/>
          <w:spacing w:val="-16"/>
        </w:rPr>
        <w:t> </w:t>
      </w:r>
      <w:r>
        <w:rPr>
          <w:color w:val="231F20"/>
        </w:rPr>
        <w:t>efficient</w:t>
      </w:r>
      <w:r>
        <w:rPr>
          <w:color w:val="231F20"/>
          <w:spacing w:val="-15"/>
        </w:rPr>
        <w:t> </w:t>
      </w:r>
      <w:r>
        <w:rPr>
          <w:color w:val="231F20"/>
        </w:rPr>
        <w:t>and</w:t>
      </w:r>
      <w:r>
        <w:rPr>
          <w:color w:val="231F20"/>
          <w:spacing w:val="-15"/>
        </w:rPr>
        <w:t> </w:t>
      </w:r>
      <w:r>
        <w:rPr>
          <w:color w:val="231F20"/>
        </w:rPr>
        <w:t>cost-effective</w:t>
      </w:r>
      <w:r>
        <w:rPr>
          <w:color w:val="231F20"/>
          <w:spacing w:val="-17"/>
        </w:rPr>
        <w:t> </w:t>
      </w:r>
      <w:r>
        <w:rPr>
          <w:color w:val="231F20"/>
        </w:rPr>
        <w:t>alternative</w:t>
      </w:r>
      <w:r>
        <w:rPr>
          <w:color w:val="231F20"/>
          <w:spacing w:val="-17"/>
        </w:rPr>
        <w:t> </w:t>
      </w:r>
      <w:r>
        <w:rPr>
          <w:color w:val="231F20"/>
        </w:rPr>
        <w:t>to</w:t>
      </w:r>
      <w:r>
        <w:rPr>
          <w:color w:val="231F20"/>
          <w:spacing w:val="-17"/>
        </w:rPr>
        <w:t> </w:t>
      </w:r>
      <w:r>
        <w:rPr>
          <w:color w:val="231F20"/>
        </w:rPr>
        <w:t>visual</w:t>
      </w:r>
      <w:r>
        <w:rPr>
          <w:color w:val="231F20"/>
          <w:spacing w:val="-16"/>
        </w:rPr>
        <w:t> </w:t>
      </w:r>
      <w:r>
        <w:rPr>
          <w:color w:val="231F20"/>
        </w:rPr>
        <w:t>surveys. However,</w:t>
      </w:r>
      <w:r>
        <w:rPr>
          <w:color w:val="231F20"/>
          <w:spacing w:val="-4"/>
        </w:rPr>
        <w:t> </w:t>
      </w:r>
      <w:r>
        <w:rPr>
          <w:color w:val="231F20"/>
        </w:rPr>
        <w:t>one</w:t>
      </w:r>
      <w:r>
        <w:rPr>
          <w:color w:val="231F20"/>
          <w:spacing w:val="-5"/>
        </w:rPr>
        <w:t> </w:t>
      </w:r>
      <w:r>
        <w:rPr>
          <w:color w:val="231F20"/>
        </w:rPr>
        <w:t>challenge</w:t>
      </w:r>
      <w:r>
        <w:rPr>
          <w:color w:val="231F20"/>
          <w:spacing w:val="-4"/>
        </w:rPr>
        <w:t> </w:t>
      </w:r>
      <w:r>
        <w:rPr>
          <w:color w:val="231F20"/>
        </w:rPr>
        <w:t>that</w:t>
      </w:r>
      <w:r>
        <w:rPr>
          <w:color w:val="231F20"/>
          <w:spacing w:val="-5"/>
        </w:rPr>
        <w:t> </w:t>
      </w:r>
      <w:r>
        <w:rPr>
          <w:color w:val="231F20"/>
        </w:rPr>
        <w:t>arises</w:t>
      </w:r>
      <w:r>
        <w:rPr>
          <w:color w:val="231F20"/>
          <w:spacing w:val="-5"/>
        </w:rPr>
        <w:t> </w:t>
      </w:r>
      <w:r>
        <w:rPr>
          <w:color w:val="231F20"/>
        </w:rPr>
        <w:t>with</w:t>
      </w:r>
      <w:r>
        <w:rPr>
          <w:color w:val="231F20"/>
          <w:spacing w:val="-5"/>
        </w:rPr>
        <w:t> </w:t>
      </w:r>
      <w:r>
        <w:rPr>
          <w:color w:val="231F20"/>
        </w:rPr>
        <w:t>this</w:t>
      </w:r>
      <w:r>
        <w:rPr>
          <w:color w:val="231F20"/>
          <w:spacing w:val="-6"/>
        </w:rPr>
        <w:t> </w:t>
      </w:r>
      <w:r>
        <w:rPr>
          <w:color w:val="231F20"/>
        </w:rPr>
        <w:t>method</w:t>
      </w:r>
      <w:r>
        <w:rPr>
          <w:color w:val="231F20"/>
          <w:spacing w:val="-6"/>
        </w:rPr>
        <w:t> </w:t>
      </w:r>
      <w:r>
        <w:rPr>
          <w:color w:val="231F20"/>
        </w:rPr>
        <w:t>is</w:t>
      </w:r>
      <w:r>
        <w:rPr>
          <w:color w:val="231F20"/>
          <w:spacing w:val="-5"/>
        </w:rPr>
        <w:t> </w:t>
      </w:r>
      <w:r>
        <w:rPr>
          <w:color w:val="231F20"/>
        </w:rPr>
        <w:t>uncertainty</w:t>
      </w:r>
      <w:r>
        <w:rPr>
          <w:color w:val="231F20"/>
          <w:spacing w:val="-5"/>
        </w:rPr>
        <w:t> </w:t>
      </w:r>
      <w:r>
        <w:rPr>
          <w:color w:val="231F20"/>
        </w:rPr>
        <w:t>in</w:t>
      </w:r>
      <w:r>
        <w:rPr>
          <w:color w:val="231F20"/>
          <w:spacing w:val="-6"/>
        </w:rPr>
        <w:t> </w:t>
      </w:r>
      <w:r>
        <w:rPr>
          <w:color w:val="231F20"/>
        </w:rPr>
        <w:t>the</w:t>
      </w:r>
      <w:r>
        <w:rPr>
          <w:color w:val="231F20"/>
          <w:spacing w:val="-4"/>
        </w:rPr>
        <w:t> </w:t>
      </w:r>
      <w:r>
        <w:rPr>
          <w:color w:val="231F20"/>
        </w:rPr>
        <w:t>ani- mal distribution. Information about distribution is needed in order to</w:t>
      </w:r>
      <w:r>
        <w:rPr>
          <w:color w:val="231F20"/>
          <w:spacing w:val="-28"/>
        </w:rPr>
        <w:t> </w:t>
      </w:r>
      <w:r>
        <w:rPr>
          <w:color w:val="231F20"/>
        </w:rPr>
        <w:t>account for</w:t>
      </w:r>
      <w:r>
        <w:rPr>
          <w:color w:val="231F20"/>
          <w:spacing w:val="-7"/>
        </w:rPr>
        <w:t> </w:t>
      </w:r>
      <w:r>
        <w:rPr>
          <w:color w:val="231F20"/>
        </w:rPr>
        <w:t>spatial</w:t>
      </w:r>
      <w:r>
        <w:rPr>
          <w:color w:val="231F20"/>
          <w:spacing w:val="-8"/>
        </w:rPr>
        <w:t> </w:t>
      </w:r>
      <w:r>
        <w:rPr>
          <w:color w:val="231F20"/>
        </w:rPr>
        <w:t>variability</w:t>
      </w:r>
      <w:r>
        <w:rPr>
          <w:color w:val="231F20"/>
          <w:spacing w:val="-9"/>
        </w:rPr>
        <w:t> </w:t>
      </w:r>
      <w:r>
        <w:rPr>
          <w:color w:val="231F20"/>
        </w:rPr>
        <w:t>in</w:t>
      </w:r>
      <w:r>
        <w:rPr>
          <w:color w:val="231F20"/>
          <w:spacing w:val="-8"/>
        </w:rPr>
        <w:t> </w:t>
      </w:r>
      <w:r>
        <w:rPr>
          <w:color w:val="231F20"/>
        </w:rPr>
        <w:t>the</w:t>
      </w:r>
      <w:r>
        <w:rPr>
          <w:color w:val="231F20"/>
          <w:spacing w:val="-7"/>
        </w:rPr>
        <w:t> </w:t>
      </w:r>
      <w:r>
        <w:rPr>
          <w:color w:val="231F20"/>
        </w:rPr>
        <w:t>probability</w:t>
      </w:r>
      <w:r>
        <w:rPr>
          <w:color w:val="231F20"/>
          <w:spacing w:val="-9"/>
        </w:rPr>
        <w:t> </w:t>
      </w:r>
      <w:r>
        <w:rPr>
          <w:color w:val="231F20"/>
        </w:rPr>
        <w:t>of</w:t>
      </w:r>
      <w:r>
        <w:rPr>
          <w:color w:val="231F20"/>
          <w:spacing w:val="-8"/>
        </w:rPr>
        <w:t> </w:t>
      </w:r>
      <w:r>
        <w:rPr>
          <w:color w:val="231F20"/>
        </w:rPr>
        <w:t>detection.</w:t>
      </w:r>
      <w:r>
        <w:rPr>
          <w:color w:val="231F20"/>
          <w:spacing w:val="-8"/>
        </w:rPr>
        <w:t> </w:t>
      </w:r>
      <w:r>
        <w:rPr>
          <w:color w:val="231F20"/>
        </w:rPr>
        <w:t>Consideration</w:t>
      </w:r>
      <w:r>
        <w:rPr>
          <w:color w:val="231F20"/>
          <w:spacing w:val="-9"/>
        </w:rPr>
        <w:t> </w:t>
      </w:r>
      <w:r>
        <w:rPr>
          <w:color w:val="231F20"/>
        </w:rPr>
        <w:t>also</w:t>
      </w:r>
      <w:r>
        <w:rPr>
          <w:color w:val="231F20"/>
          <w:spacing w:val="-7"/>
        </w:rPr>
        <w:t> </w:t>
      </w:r>
      <w:r>
        <w:rPr>
          <w:color w:val="231F20"/>
        </w:rPr>
        <w:t>needs to be given as to how distribution varies between seasons, as seasonal vari- ability also needs to be incorporated into the density estimation. This paper presents</w:t>
      </w:r>
      <w:r>
        <w:rPr>
          <w:color w:val="231F20"/>
          <w:spacing w:val="-9"/>
        </w:rPr>
        <w:t> </w:t>
      </w:r>
      <w:r>
        <w:rPr>
          <w:color w:val="231F20"/>
        </w:rPr>
        <w:t>bearing</w:t>
      </w:r>
      <w:r>
        <w:rPr>
          <w:color w:val="231F20"/>
          <w:spacing w:val="-9"/>
        </w:rPr>
        <w:t> </w:t>
      </w:r>
      <w:r>
        <w:rPr>
          <w:color w:val="231F20"/>
        </w:rPr>
        <w:t>estimates</w:t>
      </w:r>
      <w:r>
        <w:rPr>
          <w:color w:val="231F20"/>
          <w:spacing w:val="-9"/>
        </w:rPr>
        <w:t> </w:t>
      </w:r>
      <w:r>
        <w:rPr>
          <w:color w:val="231F20"/>
        </w:rPr>
        <w:t>of</w:t>
      </w:r>
      <w:r>
        <w:rPr>
          <w:color w:val="231F20"/>
          <w:spacing w:val="-11"/>
        </w:rPr>
        <w:t> </w:t>
      </w:r>
      <w:r>
        <w:rPr>
          <w:color w:val="231F20"/>
        </w:rPr>
        <w:t>fin</w:t>
      </w:r>
      <w:r>
        <w:rPr>
          <w:color w:val="231F20"/>
          <w:spacing w:val="-11"/>
        </w:rPr>
        <w:t> </w:t>
      </w:r>
      <w:r>
        <w:rPr>
          <w:color w:val="231F20"/>
        </w:rPr>
        <w:t>whales</w:t>
      </w:r>
      <w:r>
        <w:rPr>
          <w:color w:val="231F20"/>
          <w:spacing w:val="-9"/>
        </w:rPr>
        <w:t> </w:t>
      </w:r>
      <w:r>
        <w:rPr>
          <w:color w:val="231F20"/>
        </w:rPr>
        <w:t>around</w:t>
      </w:r>
      <w:r>
        <w:rPr>
          <w:color w:val="231F20"/>
          <w:spacing w:val="-11"/>
        </w:rPr>
        <w:t> </w:t>
      </w:r>
      <w:r>
        <w:rPr>
          <w:color w:val="231F20"/>
        </w:rPr>
        <w:t>Wake</w:t>
      </w:r>
      <w:r>
        <w:rPr>
          <w:color w:val="231F20"/>
          <w:spacing w:val="-11"/>
        </w:rPr>
        <w:t> </w:t>
      </w:r>
      <w:r>
        <w:rPr>
          <w:color w:val="231F20"/>
        </w:rPr>
        <w:t>Island</w:t>
      </w:r>
      <w:r>
        <w:rPr>
          <w:color w:val="231F20"/>
          <w:spacing w:val="-9"/>
        </w:rPr>
        <w:t> </w:t>
      </w:r>
      <w:r>
        <w:rPr>
          <w:color w:val="231F20"/>
        </w:rPr>
        <w:t>in</w:t>
      </w:r>
      <w:r>
        <w:rPr>
          <w:color w:val="231F20"/>
          <w:spacing w:val="-11"/>
        </w:rPr>
        <w:t> </w:t>
      </w:r>
      <w:r>
        <w:rPr>
          <w:color w:val="231F20"/>
        </w:rPr>
        <w:t>the</w:t>
      </w:r>
      <w:r>
        <w:rPr>
          <w:color w:val="231F20"/>
          <w:spacing w:val="-9"/>
        </w:rPr>
        <w:t> </w:t>
      </w:r>
      <w:r>
        <w:rPr>
          <w:color w:val="231F20"/>
        </w:rPr>
        <w:t>Equatorial Pacific Ocean, using low-frequency ambient noise data (5–115 Hz) acquired by the Comprehensive Nuclear-Test-Ban Treaty Organization (CTBTO) International Monitoring System. Bearings were initially calculated using time delay information from the cross-correlation of received signals. How- ever, a simple cross-correlation is not a viable option for many calls, due to distortion</w:t>
      </w:r>
      <w:r>
        <w:rPr>
          <w:color w:val="231F20"/>
          <w:spacing w:val="-11"/>
        </w:rPr>
        <w:t> </w:t>
      </w:r>
      <w:r>
        <w:rPr>
          <w:color w:val="231F20"/>
        </w:rPr>
        <w:t>of</w:t>
      </w:r>
      <w:r>
        <w:rPr>
          <w:color w:val="231F20"/>
          <w:spacing w:val="-12"/>
        </w:rPr>
        <w:t> </w:t>
      </w:r>
      <w:r>
        <w:rPr>
          <w:color w:val="231F20"/>
        </w:rPr>
        <w:t>the</w:t>
      </w:r>
      <w:r>
        <w:rPr>
          <w:color w:val="231F20"/>
          <w:spacing w:val="-10"/>
        </w:rPr>
        <w:t> </w:t>
      </w:r>
      <w:r>
        <w:rPr>
          <w:color w:val="231F20"/>
        </w:rPr>
        <w:t>waveform</w:t>
      </w:r>
      <w:r>
        <w:rPr>
          <w:color w:val="231F20"/>
          <w:spacing w:val="-10"/>
        </w:rPr>
        <w:t> </w:t>
      </w:r>
      <w:r>
        <w:rPr>
          <w:color w:val="231F20"/>
        </w:rPr>
        <w:t>as</w:t>
      </w:r>
      <w:r>
        <w:rPr>
          <w:color w:val="231F20"/>
          <w:spacing w:val="-12"/>
        </w:rPr>
        <w:t> </w:t>
      </w:r>
      <w:r>
        <w:rPr>
          <w:color w:val="231F20"/>
        </w:rPr>
        <w:t>a</w:t>
      </w:r>
      <w:r>
        <w:rPr>
          <w:color w:val="231F20"/>
          <w:spacing w:val="-10"/>
        </w:rPr>
        <w:t> </w:t>
      </w:r>
      <w:r>
        <w:rPr>
          <w:color w:val="231F20"/>
        </w:rPr>
        <w:t>result</w:t>
      </w:r>
      <w:r>
        <w:rPr>
          <w:color w:val="231F20"/>
          <w:spacing w:val="-11"/>
        </w:rPr>
        <w:t> </w:t>
      </w:r>
      <w:r>
        <w:rPr>
          <w:color w:val="231F20"/>
        </w:rPr>
        <w:t>of</w:t>
      </w:r>
      <w:r>
        <w:rPr>
          <w:color w:val="231F20"/>
          <w:spacing w:val="-12"/>
        </w:rPr>
        <w:t> </w:t>
      </w:r>
      <w:r>
        <w:rPr>
          <w:color w:val="231F20"/>
        </w:rPr>
        <w:t>modal</w:t>
      </w:r>
      <w:r>
        <w:rPr>
          <w:color w:val="231F20"/>
          <w:spacing w:val="-10"/>
        </w:rPr>
        <w:t> </w:t>
      </w:r>
      <w:r>
        <w:rPr>
          <w:color w:val="231F20"/>
        </w:rPr>
        <w:t>dispersion,</w:t>
      </w:r>
      <w:r>
        <w:rPr>
          <w:color w:val="231F20"/>
          <w:spacing w:val="-11"/>
        </w:rPr>
        <w:t> </w:t>
      </w:r>
      <w:r>
        <w:rPr>
          <w:color w:val="231F20"/>
        </w:rPr>
        <w:t>and</w:t>
      </w:r>
      <w:r>
        <w:rPr>
          <w:color w:val="231F20"/>
          <w:spacing w:val="-12"/>
        </w:rPr>
        <w:t> </w:t>
      </w:r>
      <w:r>
        <w:rPr>
          <w:color w:val="231F20"/>
        </w:rPr>
        <w:t>alternate</w:t>
      </w:r>
      <w:r>
        <w:rPr>
          <w:color w:val="231F20"/>
          <w:spacing w:val="-12"/>
        </w:rPr>
        <w:t> </w:t>
      </w:r>
      <w:r>
        <w:rPr>
          <w:color w:val="231F20"/>
        </w:rPr>
        <w:t>meth- ods of determining time delays of received signals are discussed. Bearings were calculated for individuals detected over a period of three years: May 2007 to May 2010. Seasonal variability in distribution is presented. [This work</w:t>
      </w:r>
      <w:r>
        <w:rPr>
          <w:color w:val="231F20"/>
          <w:spacing w:val="-13"/>
        </w:rPr>
        <w:t> </w:t>
      </w:r>
      <w:r>
        <w:rPr>
          <w:color w:val="231F20"/>
        </w:rPr>
        <w:t>was</w:t>
      </w:r>
      <w:r>
        <w:rPr>
          <w:color w:val="231F20"/>
          <w:spacing w:val="-13"/>
        </w:rPr>
        <w:t> </w:t>
      </w:r>
      <w:r>
        <w:rPr>
          <w:color w:val="231F20"/>
        </w:rPr>
        <w:t>supported</w:t>
      </w:r>
      <w:r>
        <w:rPr>
          <w:color w:val="231F20"/>
          <w:spacing w:val="-12"/>
        </w:rPr>
        <w:t> </w:t>
      </w:r>
      <w:r>
        <w:rPr>
          <w:color w:val="231F20"/>
        </w:rPr>
        <w:t>by</w:t>
      </w:r>
      <w:r>
        <w:rPr>
          <w:color w:val="231F20"/>
          <w:spacing w:val="-13"/>
        </w:rPr>
        <w:t> </w:t>
      </w:r>
      <w:r>
        <w:rPr>
          <w:color w:val="231F20"/>
        </w:rPr>
        <w:t>the</w:t>
      </w:r>
      <w:r>
        <w:rPr>
          <w:color w:val="231F20"/>
          <w:spacing w:val="-11"/>
        </w:rPr>
        <w:t> </w:t>
      </w:r>
      <w:r>
        <w:rPr>
          <w:color w:val="231F20"/>
        </w:rPr>
        <w:t>Office</w:t>
      </w:r>
      <w:r>
        <w:rPr>
          <w:color w:val="231F20"/>
          <w:spacing w:val="-11"/>
        </w:rPr>
        <w:t> </w:t>
      </w:r>
      <w:r>
        <w:rPr>
          <w:color w:val="231F20"/>
        </w:rPr>
        <w:t>of</w:t>
      </w:r>
      <w:r>
        <w:rPr>
          <w:color w:val="231F20"/>
          <w:spacing w:val="-13"/>
        </w:rPr>
        <w:t> </w:t>
      </w:r>
      <w:r>
        <w:rPr>
          <w:color w:val="231F20"/>
        </w:rPr>
        <w:t>Naval</w:t>
      </w:r>
      <w:r>
        <w:rPr>
          <w:color w:val="231F20"/>
          <w:spacing w:val="-11"/>
        </w:rPr>
        <w:t> </w:t>
      </w:r>
      <w:r>
        <w:rPr>
          <w:color w:val="231F20"/>
        </w:rPr>
        <w:t>Research.]</w:t>
      </w:r>
    </w:p>
    <w:p>
      <w:pPr>
        <w:spacing w:after="0" w:line="261" w:lineRule="auto"/>
        <w:jc w:val="both"/>
        <w:sectPr>
          <w:headerReference w:type="default" r:id="rId586"/>
          <w:footerReference w:type="default" r:id="rId587"/>
          <w:pgSz w:w="12240" w:h="16200"/>
          <w:pgMar w:header="0" w:footer="638" w:top="780" w:bottom="820" w:left="920" w:right="0"/>
          <w:pgNumType w:start="2061"/>
          <w:cols w:num="2" w:equalWidth="0">
            <w:col w:w="5013" w:space="247"/>
            <w:col w:w="6060"/>
          </w:cols>
        </w:sectPr>
      </w:pPr>
    </w:p>
    <w:p>
      <w:pPr>
        <w:pStyle w:val="BodyText"/>
        <w:spacing w:before="17"/>
        <w:ind w:left="1886" w:right="1777"/>
        <w:jc w:val="center"/>
        <w:rPr>
          <w:rFonts w:ascii="PMingLiU"/>
        </w:rPr>
      </w:pPr>
      <w:r>
        <w:rPr>
          <w:rFonts w:ascii="PMingLiU"/>
          <w:color w:val="231F20"/>
          <w:w w:val="110"/>
        </w:rPr>
        <w:t>2:45</w:t>
      </w:r>
    </w:p>
    <w:p>
      <w:pPr>
        <w:pStyle w:val="BodyText"/>
        <w:spacing w:line="252" w:lineRule="auto" w:before="111"/>
        <w:ind w:left="109"/>
        <w:jc w:val="both"/>
      </w:pPr>
      <w:r>
        <w:rPr>
          <w:rFonts w:ascii="PMingLiU"/>
          <w:color w:val="231F20"/>
          <w:w w:val="105"/>
        </w:rPr>
        <w:t>2pABa8. Long-term monitoring of Physeteroidea  (sperm  whales,  dwarf, and pygmy sperm whales) in the Central and Western Pacific. </w:t>
      </w:r>
      <w:r>
        <w:rPr>
          <w:color w:val="231F20"/>
          <w:w w:val="105"/>
        </w:rPr>
        <w:t>Karlina Merkens</w:t>
      </w:r>
      <w:r>
        <w:rPr>
          <w:color w:val="231F20"/>
          <w:spacing w:val="-16"/>
          <w:w w:val="105"/>
        </w:rPr>
        <w:t> </w:t>
      </w:r>
      <w:r>
        <w:rPr>
          <w:color w:val="231F20"/>
          <w:w w:val="105"/>
        </w:rPr>
        <w:t>(CRP,</w:t>
      </w:r>
      <w:r>
        <w:rPr>
          <w:color w:val="231F20"/>
          <w:spacing w:val="-16"/>
          <w:w w:val="105"/>
        </w:rPr>
        <w:t> </w:t>
      </w:r>
      <w:r>
        <w:rPr>
          <w:color w:val="231F20"/>
          <w:w w:val="105"/>
        </w:rPr>
        <w:t>NOAA/PIFCS</w:t>
      </w:r>
      <w:r>
        <w:rPr>
          <w:color w:val="231F20"/>
          <w:spacing w:val="-16"/>
          <w:w w:val="105"/>
        </w:rPr>
        <w:t> </w:t>
      </w:r>
      <w:r>
        <w:rPr>
          <w:color w:val="231F20"/>
          <w:w w:val="105"/>
        </w:rPr>
        <w:t>(Lynker</w:t>
      </w:r>
      <w:r>
        <w:rPr>
          <w:color w:val="231F20"/>
          <w:spacing w:val="-16"/>
          <w:w w:val="105"/>
        </w:rPr>
        <w:t> </w:t>
      </w:r>
      <w:r>
        <w:rPr>
          <w:color w:val="231F20"/>
          <w:w w:val="105"/>
        </w:rPr>
        <w:t>Tech.),</w:t>
      </w:r>
      <w:r>
        <w:rPr>
          <w:color w:val="231F20"/>
          <w:spacing w:val="-16"/>
          <w:w w:val="105"/>
        </w:rPr>
        <w:t> </w:t>
      </w:r>
      <w:r>
        <w:rPr>
          <w:color w:val="231F20"/>
          <w:w w:val="105"/>
        </w:rPr>
        <w:t>3710</w:t>
      </w:r>
      <w:r>
        <w:rPr>
          <w:color w:val="231F20"/>
          <w:spacing w:val="-16"/>
          <w:w w:val="105"/>
        </w:rPr>
        <w:t> </w:t>
      </w:r>
      <w:r>
        <w:rPr>
          <w:color w:val="231F20"/>
          <w:w w:val="105"/>
        </w:rPr>
        <w:t>SW</w:t>
      </w:r>
      <w:r>
        <w:rPr>
          <w:color w:val="231F20"/>
          <w:spacing w:val="-16"/>
          <w:w w:val="105"/>
        </w:rPr>
        <w:t> </w:t>
      </w:r>
      <w:r>
        <w:rPr>
          <w:color w:val="231F20"/>
          <w:w w:val="105"/>
        </w:rPr>
        <w:t>Caldew</w:t>
      </w:r>
      <w:r>
        <w:rPr>
          <w:color w:val="231F20"/>
          <w:spacing w:val="-16"/>
          <w:w w:val="105"/>
        </w:rPr>
        <w:t> </w:t>
      </w:r>
      <w:r>
        <w:rPr>
          <w:color w:val="231F20"/>
          <w:w w:val="105"/>
        </w:rPr>
        <w:t>St.,</w:t>
      </w:r>
      <w:r>
        <w:rPr>
          <w:color w:val="231F20"/>
          <w:spacing w:val="-16"/>
          <w:w w:val="105"/>
        </w:rPr>
        <w:t> </w:t>
      </w:r>
      <w:r>
        <w:rPr>
          <w:color w:val="231F20"/>
          <w:w w:val="105"/>
        </w:rPr>
        <w:t>Port- land, OR 97219, kmerkens@gmail.com), Anne Simonis (UCSD/SIO, La </w:t>
      </w:r>
      <w:r>
        <w:rPr>
          <w:color w:val="231F20"/>
        </w:rPr>
        <w:t>Jolla, CA), and Erin Oleson (CRP, NOAA/PIFSC, Honolulu,</w:t>
      </w:r>
      <w:r>
        <w:rPr>
          <w:color w:val="231F20"/>
          <w:spacing w:val="-17"/>
        </w:rPr>
        <w:t> </w:t>
      </w:r>
      <w:r>
        <w:rPr>
          <w:color w:val="231F20"/>
        </w:rPr>
        <w:t>Hawaii)</w:t>
      </w:r>
    </w:p>
    <w:p>
      <w:pPr>
        <w:pStyle w:val="BodyText"/>
        <w:spacing w:line="261" w:lineRule="auto" w:before="127"/>
        <w:ind w:left="109" w:firstLine="240"/>
        <w:jc w:val="both"/>
      </w:pPr>
      <w:r>
        <w:rPr>
          <w:color w:val="231F20"/>
        </w:rPr>
        <w:t>The superfamily Physeteroidea includes three extant species: the sperm whale (</w:t>
      </w:r>
      <w:r>
        <w:rPr>
          <w:i/>
          <w:color w:val="231F20"/>
        </w:rPr>
        <w:t>Physeter macrocephalus</w:t>
      </w:r>
      <w:r>
        <w:rPr>
          <w:color w:val="231F20"/>
        </w:rPr>
        <w:t>), the dwarf sperm whale (</w:t>
      </w:r>
      <w:r>
        <w:rPr>
          <w:i/>
          <w:color w:val="231F20"/>
        </w:rPr>
        <w:t>Kogia sima</w:t>
      </w:r>
      <w:r>
        <w:rPr>
          <w:color w:val="231F20"/>
        </w:rPr>
        <w:t>), and the pygmy sperm whale (</w:t>
      </w:r>
      <w:r>
        <w:rPr>
          <w:i/>
          <w:color w:val="231F20"/>
        </w:rPr>
        <w:t>K. breviceps</w:t>
      </w:r>
      <w:r>
        <w:rPr>
          <w:color w:val="231F20"/>
        </w:rPr>
        <w:t>). Despite extreme difference in size between the </w:t>
      </w:r>
      <w:r>
        <w:rPr>
          <w:i/>
          <w:color w:val="231F20"/>
        </w:rPr>
        <w:t>Kogia </w:t>
      </w:r>
      <w:r>
        <w:rPr>
          <w:color w:val="231F20"/>
        </w:rPr>
        <w:t>spp. and their large </w:t>
      </w:r>
      <w:r>
        <w:rPr>
          <w:i/>
          <w:color w:val="231F20"/>
        </w:rPr>
        <w:t>Physeter </w:t>
      </w:r>
      <w:r>
        <w:rPr>
          <w:color w:val="231F20"/>
        </w:rPr>
        <w:t>relative, all three share eco- logical and acoustic traits relating to their deep-diving behavior and high rates of acoustic activity. All three species can be found across the Central</w:t>
      </w:r>
    </w:p>
    <w:p>
      <w:pPr>
        <w:pStyle w:val="BodyText"/>
        <w:spacing w:line="261" w:lineRule="auto" w:before="45"/>
        <w:ind w:left="109" w:right="127"/>
        <w:jc w:val="both"/>
      </w:pPr>
      <w:r>
        <w:rPr/>
        <w:br w:type="column"/>
      </w:r>
      <w:r>
        <w:rPr>
          <w:color w:val="231F20"/>
        </w:rPr>
        <w:t>and Western Pacific ocean, an area that has been monitored using passive acoustics (High-frequency Acoustic Recording Packages, HARPs) for more than 10 years. We identified sperm whale and </w:t>
      </w:r>
      <w:r>
        <w:rPr>
          <w:i/>
          <w:color w:val="231F20"/>
        </w:rPr>
        <w:t>Kogia </w:t>
      </w:r>
      <w:r>
        <w:rPr>
          <w:color w:val="231F20"/>
        </w:rPr>
        <w:t>spp. signals in the long-term HARP records from 13 locations across the Central and Western Pacific ocean. A combination of automated tools and human analysis were used to record detection events of both types of signals. While sperm whales were found at all 13 locations, the </w:t>
      </w:r>
      <w:r>
        <w:rPr>
          <w:i/>
          <w:color w:val="231F20"/>
        </w:rPr>
        <w:t>Kogia </w:t>
      </w:r>
      <w:r>
        <w:rPr>
          <w:color w:val="231F20"/>
        </w:rPr>
        <w:t>species (which cannot yet be dis- tinguished acoustically) were detected at approximately half of the sites. Presence of sperm whale signals was modeled to determine if temporal pa- rameters, such as lunar cycle and day of the year, could explain patterns of presence. Across the whole region the best model included the day of the year and the recording site, while sub-regions and site-specific models had slightly different combinations of parameters.</w:t>
      </w:r>
    </w:p>
    <w:p>
      <w:pPr>
        <w:spacing w:after="0" w:line="261" w:lineRule="auto"/>
        <w:jc w:val="both"/>
        <w:sectPr>
          <w:headerReference w:type="default" r:id="rId588"/>
          <w:footerReference w:type="default" r:id="rId589"/>
          <w:pgSz w:w="12240" w:h="16200"/>
          <w:pgMar w:header="0" w:footer="638" w:top="780" w:bottom="820" w:left="920" w:right="920"/>
          <w:pgNumType w:start="2062"/>
          <w:cols w:num="2" w:equalWidth="0">
            <w:col w:w="5012" w:space="248"/>
            <w:col w:w="514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p>
    <w:p>
      <w:pPr>
        <w:pStyle w:val="Heading8"/>
        <w:tabs>
          <w:tab w:pos="7041" w:val="left" w:leader="none"/>
        </w:tabs>
        <w:ind w:right="18"/>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SALON I, 3:30 P.M. TO 5:00</w:t>
      </w:r>
      <w:r>
        <w:rPr>
          <w:rFonts w:ascii="Times New Roman"/>
          <w:color w:val="231F20"/>
          <w:spacing w:val="-8"/>
        </w:rPr>
        <w:t> </w:t>
      </w:r>
      <w:r>
        <w:rPr>
          <w:rFonts w:ascii="Times New Roman"/>
          <w:color w:val="231F20"/>
        </w:rPr>
        <w:t>P.M.</w:t>
      </w:r>
    </w:p>
    <w:p>
      <w:pPr>
        <w:pStyle w:val="BodyText"/>
        <w:rPr>
          <w:sz w:val="18"/>
        </w:rPr>
      </w:pPr>
    </w:p>
    <w:p>
      <w:pPr>
        <w:spacing w:before="0"/>
        <w:ind w:left="0" w:right="18" w:firstLine="0"/>
        <w:jc w:val="center"/>
        <w:rPr>
          <w:rFonts w:ascii="PMingLiU"/>
          <w:sz w:val="22"/>
        </w:rPr>
      </w:pPr>
      <w:r>
        <w:rPr>
          <w:rFonts w:ascii="PMingLiU"/>
          <w:color w:val="231F20"/>
          <w:w w:val="110"/>
          <w:sz w:val="22"/>
        </w:rPr>
        <w:t>Session 2pABb</w:t>
      </w:r>
    </w:p>
    <w:p>
      <w:pPr>
        <w:pStyle w:val="BodyText"/>
        <w:rPr>
          <w:rFonts w:ascii="PMingLiU"/>
          <w:sz w:val="22"/>
        </w:rPr>
      </w:pPr>
    </w:p>
    <w:p>
      <w:pPr>
        <w:spacing w:before="145"/>
        <w:ind w:left="0" w:right="18" w:firstLine="0"/>
        <w:jc w:val="center"/>
        <w:rPr>
          <w:rFonts w:ascii="PMingLiU"/>
          <w:sz w:val="22"/>
        </w:rPr>
      </w:pPr>
      <w:r>
        <w:rPr>
          <w:rFonts w:ascii="PMingLiU"/>
          <w:color w:val="231F20"/>
          <w:w w:val="110"/>
          <w:sz w:val="22"/>
        </w:rPr>
        <w:t>Animal Bioacoustics: Animal Bioacoustics Poster Session</w:t>
      </w:r>
    </w:p>
    <w:p>
      <w:pPr>
        <w:pStyle w:val="BodyText"/>
        <w:spacing w:before="8"/>
        <w:rPr>
          <w:rFonts w:ascii="PMingLiU"/>
          <w:sz w:val="20"/>
        </w:rPr>
      </w:pPr>
    </w:p>
    <w:p>
      <w:pPr>
        <w:spacing w:before="1"/>
        <w:ind w:left="0" w:right="18" w:firstLine="0"/>
        <w:jc w:val="center"/>
        <w:rPr>
          <w:sz w:val="20"/>
        </w:rPr>
      </w:pPr>
      <w:r>
        <w:rPr>
          <w:color w:val="231F20"/>
          <w:sz w:val="20"/>
        </w:rPr>
        <w:t>Benjamin N. Taft, Chair</w:t>
      </w:r>
    </w:p>
    <w:p>
      <w:pPr>
        <w:spacing w:before="11"/>
        <w:ind w:left="0" w:right="18" w:firstLine="0"/>
        <w:jc w:val="center"/>
        <w:rPr>
          <w:i/>
          <w:sz w:val="20"/>
        </w:rPr>
      </w:pPr>
      <w:r>
        <w:rPr>
          <w:i/>
          <w:color w:val="231F20"/>
          <w:sz w:val="20"/>
        </w:rPr>
        <w:t>Landmark Acoustics LLC, 1301 Cleveland Ave., Racine, WI 53405</w:t>
      </w:r>
    </w:p>
    <w:p>
      <w:pPr>
        <w:pStyle w:val="BodyText"/>
        <w:spacing w:before="1"/>
        <w:rPr>
          <w:i/>
          <w:sz w:val="22"/>
        </w:rPr>
      </w:pPr>
    </w:p>
    <w:p>
      <w:pPr>
        <w:pStyle w:val="BodyText"/>
        <w:ind w:right="18"/>
        <w:jc w:val="center"/>
      </w:pPr>
      <w:r>
        <w:rPr>
          <w:color w:val="231F20"/>
        </w:rPr>
        <w:t>All posters will be on display and all authors will be at their posters from 3:30 p.m. to 5:00 p.m.</w:t>
      </w:r>
    </w:p>
    <w:p>
      <w:pPr>
        <w:pStyle w:val="BodyText"/>
      </w:pPr>
    </w:p>
    <w:p>
      <w:pPr>
        <w:pStyle w:val="BodyText"/>
      </w:pPr>
    </w:p>
    <w:p>
      <w:pPr>
        <w:spacing w:before="120"/>
        <w:ind w:left="0" w:right="1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920"/>
        </w:sectPr>
      </w:pPr>
    </w:p>
    <w:p>
      <w:pPr>
        <w:pStyle w:val="BodyText"/>
        <w:spacing w:before="9"/>
        <w:rPr>
          <w:i/>
          <w:sz w:val="14"/>
        </w:rPr>
      </w:pPr>
    </w:p>
    <w:p>
      <w:pPr>
        <w:pStyle w:val="BodyText"/>
        <w:spacing w:line="259" w:lineRule="auto"/>
        <w:ind w:left="109" w:right="1"/>
        <w:jc w:val="both"/>
      </w:pPr>
      <w:r>
        <w:rPr>
          <w:rFonts w:ascii="PMingLiU"/>
          <w:color w:val="231F20"/>
          <w:w w:val="105"/>
        </w:rPr>
        <w:t>2pABb1. The spatial unmasking of pure tones by laboratory mice. </w:t>
      </w:r>
      <w:r>
        <w:rPr>
          <w:color w:val="231F20"/>
          <w:w w:val="105"/>
        </w:rPr>
        <w:t>Lau-     rel A. Screven (Psych., Univ. at Buffalo, B29 Park Hall, Buffalo, NY </w:t>
      </w:r>
      <w:r>
        <w:rPr>
          <w:color w:val="231F20"/>
        </w:rPr>
        <w:t>14260,</w:t>
      </w:r>
      <w:r>
        <w:rPr>
          <w:color w:val="231F20"/>
          <w:spacing w:val="-4"/>
        </w:rPr>
        <w:t> </w:t>
      </w:r>
      <w:r>
        <w:rPr>
          <w:color w:val="231F20"/>
        </w:rPr>
        <w:t>laurelsc@buffalo.edu)</w:t>
      </w:r>
    </w:p>
    <w:p>
      <w:pPr>
        <w:pStyle w:val="BodyText"/>
        <w:spacing w:line="259" w:lineRule="auto" w:before="121"/>
        <w:ind w:left="109" w:firstLine="240"/>
        <w:jc w:val="both"/>
      </w:pPr>
      <w:r>
        <w:rPr>
          <w:color w:val="231F20"/>
        </w:rPr>
        <w:t>The ability of animals to identify signals in their acoustical environment when confronted with sounds from multiple sources relies on them extract- ing the important information and filtering out background noise. Previous reports have shown that many animals are able to attend to a single sound more easily when that signal is spatially separated from the background noise. This spatial unmasking of a sound has previously not been behavior- ally measured in mice, despite their use as a model for human hearing and communication. The present experiment examined if laboratory mice are able to show spatial release from masking, as seen in other animals, by test- ing the detection of 2, 4, 8, 12, 16, and 24 kHz pure tones in the presence of a white noise masker. The masker was spatially coincident with the signal  or separated by 90</w:t>
      </w:r>
      <w:r>
        <w:rPr>
          <w:rFonts w:ascii="Arial"/>
          <w:color w:val="231F20"/>
          <w:position w:val="6"/>
          <w:sz w:val="11"/>
        </w:rPr>
        <w:t>0 </w:t>
      </w:r>
      <w:r>
        <w:rPr>
          <w:color w:val="231F20"/>
        </w:rPr>
        <w:t>. We hypothesized that the mice would experience more spatial unmasking for the higher frequency tones since they rely heavily on these frequency ranges for their communication signals. Preliminarily, we have found that mice are able experience spatial unmasking at some, but not at all</w:t>
      </w:r>
      <w:r>
        <w:rPr>
          <w:color w:val="231F20"/>
          <w:spacing w:val="1"/>
        </w:rPr>
        <w:t> </w:t>
      </w:r>
      <w:r>
        <w:rPr>
          <w:color w:val="231F20"/>
        </w:rPr>
        <w:t>frequencies.</w:t>
      </w:r>
    </w:p>
    <w:p>
      <w:pPr>
        <w:pStyle w:val="BodyText"/>
      </w:pPr>
    </w:p>
    <w:p>
      <w:pPr>
        <w:pStyle w:val="BodyText"/>
        <w:spacing w:before="6"/>
        <w:rPr>
          <w:sz w:val="15"/>
        </w:rPr>
      </w:pPr>
    </w:p>
    <w:p>
      <w:pPr>
        <w:pStyle w:val="BodyText"/>
        <w:spacing w:line="259" w:lineRule="auto" w:before="1"/>
        <w:ind w:left="109" w:right="1"/>
        <w:jc w:val="both"/>
      </w:pPr>
      <w:r>
        <w:rPr>
          <w:rFonts w:ascii="PMingLiU"/>
          <w:color w:val="231F20"/>
        </w:rPr>
        <w:t>2pABb2. Intensity difference limens in mice. </w:t>
      </w:r>
      <w:r>
        <w:rPr>
          <w:color w:val="231F20"/>
        </w:rPr>
        <w:t>Anastasiya Kobrina, Katrina Toal, Kali Burke, and Micheal L. Dent (Psych., SUNY Univ. at Buffalo, B23 Park Hall, Amherst, NY 14261, akobrina@buffalo.edu)</w:t>
      </w:r>
    </w:p>
    <w:p>
      <w:pPr>
        <w:pStyle w:val="BodyText"/>
        <w:spacing w:line="261" w:lineRule="auto" w:before="122"/>
        <w:ind w:left="109" w:firstLine="240"/>
        <w:jc w:val="both"/>
      </w:pPr>
      <w:r>
        <w:rPr>
          <w:color w:val="231F20"/>
        </w:rPr>
        <w:t>The ability to distinguish between sounds of differing intensities is a universal auditory process. Previous researchers have examined the</w:t>
      </w:r>
      <w:r>
        <w:rPr>
          <w:color w:val="231F20"/>
          <w:spacing w:val="-12"/>
        </w:rPr>
        <w:t> </w:t>
      </w:r>
      <w:r>
        <w:rPr>
          <w:color w:val="231F20"/>
        </w:rPr>
        <w:t>intensity discrimination abilities of goldfish, parakeets, and several mammals includ- ing feral and house mice using behavioral approaches. CBA/CaJ mice are frequently  used  as  a  model  for  human  hearing  research,  yet     intensity</w:t>
      </w:r>
    </w:p>
    <w:p>
      <w:pPr>
        <w:pStyle w:val="BodyText"/>
        <w:spacing w:before="3"/>
        <w:rPr>
          <w:sz w:val="17"/>
        </w:rPr>
      </w:pPr>
      <w:r>
        <w:rPr/>
        <w:br w:type="column"/>
      </w:r>
      <w:r>
        <w:rPr>
          <w:sz w:val="17"/>
        </w:rPr>
      </w:r>
    </w:p>
    <w:p>
      <w:pPr>
        <w:pStyle w:val="BodyText"/>
        <w:spacing w:line="261" w:lineRule="auto"/>
        <w:ind w:left="109" w:right="126"/>
        <w:jc w:val="both"/>
      </w:pPr>
      <w:r>
        <w:rPr>
          <w:color w:val="231F20"/>
        </w:rPr>
        <w:t>difference limens (IDLs) have not been measured in this strain. The aim of the present study was to establish IDLs for 12, 16, 24, and 42 kHz tones at 10 and 30 dB SL. Eight adult animals were trained and tested in a discrimi- nation task using operant conditioning procedures with positive reinforce- ment. IDLs were variable across all frequencies for 10 dB SL, but remained stable for 12, 16, and 42 kHz at 30 dB SL, with elevated IDLs at 24 kHz. Calculations of the Weber fractions at each sensation level tested showed that Weber’s law does not hold true for IDLs in CBA/CaJ mice. Overall, thresholds were comparable to those found in other animals.</w:t>
      </w:r>
    </w:p>
    <w:p>
      <w:pPr>
        <w:pStyle w:val="BodyText"/>
        <w:spacing w:before="7"/>
        <w:rPr>
          <w:sz w:val="23"/>
        </w:rPr>
      </w:pPr>
    </w:p>
    <w:p>
      <w:pPr>
        <w:pStyle w:val="BodyText"/>
        <w:spacing w:line="261" w:lineRule="auto"/>
        <w:ind w:left="109" w:right="126"/>
        <w:jc w:val="both"/>
      </w:pPr>
      <w:r>
        <w:rPr>
          <w:rFonts w:ascii="PMingLiU"/>
          <w:color w:val="231F20"/>
          <w:w w:val="105"/>
        </w:rPr>
        <w:t>2pABb3. Utilizing the sound of predators to cast out wild animals. </w:t>
      </w:r>
      <w:r>
        <w:rPr>
          <w:color w:val="231F20"/>
          <w:w w:val="105"/>
        </w:rPr>
        <w:t>Myungsook Kim (English, Soongsil Univ., Sangdo-ro 369, Seoul 06978, South</w:t>
      </w:r>
      <w:r>
        <w:rPr>
          <w:color w:val="231F20"/>
          <w:spacing w:val="-25"/>
          <w:w w:val="105"/>
        </w:rPr>
        <w:t> </w:t>
      </w:r>
      <w:r>
        <w:rPr>
          <w:color w:val="231F20"/>
          <w:w w:val="105"/>
        </w:rPr>
        <w:t>Korea,</w:t>
      </w:r>
      <w:r>
        <w:rPr>
          <w:color w:val="231F20"/>
          <w:spacing w:val="-25"/>
          <w:w w:val="105"/>
        </w:rPr>
        <w:t> </w:t>
      </w:r>
      <w:r>
        <w:rPr>
          <w:color w:val="231F20"/>
          <w:w w:val="105"/>
        </w:rPr>
        <w:t>kimm@ssu.ac.kr),</w:t>
      </w:r>
      <w:r>
        <w:rPr>
          <w:color w:val="231F20"/>
          <w:spacing w:val="-25"/>
          <w:w w:val="105"/>
        </w:rPr>
        <w:t> </w:t>
      </w:r>
      <w:r>
        <w:rPr>
          <w:color w:val="231F20"/>
          <w:w w:val="105"/>
        </w:rPr>
        <w:t>Ik-Soo</w:t>
      </w:r>
      <w:r>
        <w:rPr>
          <w:color w:val="231F20"/>
          <w:spacing w:val="-25"/>
          <w:w w:val="105"/>
        </w:rPr>
        <w:t> </w:t>
      </w:r>
      <w:r>
        <w:rPr>
          <w:color w:val="231F20"/>
          <w:w w:val="105"/>
        </w:rPr>
        <w:t>Ahn,</w:t>
      </w:r>
      <w:r>
        <w:rPr>
          <w:color w:val="231F20"/>
          <w:spacing w:val="-25"/>
          <w:w w:val="105"/>
        </w:rPr>
        <w:t> </w:t>
      </w:r>
      <w:r>
        <w:rPr>
          <w:color w:val="231F20"/>
          <w:w w:val="105"/>
        </w:rPr>
        <w:t>and</w:t>
      </w:r>
      <w:r>
        <w:rPr>
          <w:color w:val="231F20"/>
          <w:spacing w:val="-25"/>
          <w:w w:val="105"/>
        </w:rPr>
        <w:t> </w:t>
      </w:r>
      <w:r>
        <w:rPr>
          <w:color w:val="231F20"/>
          <w:w w:val="105"/>
        </w:rPr>
        <w:t>Myung-Jin</w:t>
      </w:r>
      <w:r>
        <w:rPr>
          <w:color w:val="231F20"/>
          <w:spacing w:val="-24"/>
          <w:w w:val="105"/>
        </w:rPr>
        <w:t> </w:t>
      </w:r>
      <w:r>
        <w:rPr>
          <w:color w:val="231F20"/>
          <w:w w:val="105"/>
        </w:rPr>
        <w:t>Bae</w:t>
      </w:r>
      <w:r>
        <w:rPr>
          <w:color w:val="231F20"/>
          <w:spacing w:val="-24"/>
          <w:w w:val="105"/>
        </w:rPr>
        <w:t> </w:t>
      </w:r>
      <w:r>
        <w:rPr>
          <w:color w:val="231F20"/>
          <w:w w:val="105"/>
        </w:rPr>
        <w:t>(Informa- tion</w:t>
      </w:r>
      <w:r>
        <w:rPr>
          <w:color w:val="231F20"/>
          <w:spacing w:val="-29"/>
          <w:w w:val="105"/>
        </w:rPr>
        <w:t> </w:t>
      </w:r>
      <w:r>
        <w:rPr>
          <w:color w:val="231F20"/>
          <w:w w:val="105"/>
        </w:rPr>
        <w:t>and</w:t>
      </w:r>
      <w:r>
        <w:rPr>
          <w:color w:val="231F20"/>
          <w:spacing w:val="-29"/>
          <w:w w:val="105"/>
        </w:rPr>
        <w:t> </w:t>
      </w:r>
      <w:r>
        <w:rPr>
          <w:color w:val="231F20"/>
          <w:w w:val="105"/>
        </w:rPr>
        <w:t>TeleCommun.,</w:t>
      </w:r>
      <w:r>
        <w:rPr>
          <w:color w:val="231F20"/>
          <w:spacing w:val="-29"/>
          <w:w w:val="105"/>
        </w:rPr>
        <w:t> </w:t>
      </w:r>
      <w:r>
        <w:rPr>
          <w:color w:val="231F20"/>
          <w:w w:val="105"/>
        </w:rPr>
        <w:t>Soongsil</w:t>
      </w:r>
      <w:r>
        <w:rPr>
          <w:color w:val="231F20"/>
          <w:spacing w:val="-29"/>
          <w:w w:val="105"/>
        </w:rPr>
        <w:t> </w:t>
      </w:r>
      <w:r>
        <w:rPr>
          <w:color w:val="231F20"/>
          <w:w w:val="105"/>
        </w:rPr>
        <w:t>Univ.,</w:t>
      </w:r>
      <w:r>
        <w:rPr>
          <w:color w:val="231F20"/>
          <w:spacing w:val="-30"/>
          <w:w w:val="105"/>
        </w:rPr>
        <w:t> </w:t>
      </w:r>
      <w:r>
        <w:rPr>
          <w:color w:val="231F20"/>
          <w:w w:val="105"/>
        </w:rPr>
        <w:t>Seoul,</w:t>
      </w:r>
      <w:r>
        <w:rPr>
          <w:color w:val="231F20"/>
          <w:spacing w:val="-29"/>
          <w:w w:val="105"/>
        </w:rPr>
        <w:t> </w:t>
      </w:r>
      <w:r>
        <w:rPr>
          <w:color w:val="231F20"/>
          <w:w w:val="105"/>
        </w:rPr>
        <w:t>South</w:t>
      </w:r>
      <w:r>
        <w:rPr>
          <w:color w:val="231F20"/>
          <w:spacing w:val="-30"/>
          <w:w w:val="105"/>
        </w:rPr>
        <w:t> </w:t>
      </w:r>
      <w:r>
        <w:rPr>
          <w:color w:val="231F20"/>
          <w:w w:val="105"/>
        </w:rPr>
        <w:t>Korea)</w:t>
      </w:r>
    </w:p>
    <w:p>
      <w:pPr>
        <w:pStyle w:val="BodyText"/>
        <w:spacing w:line="261" w:lineRule="auto" w:before="120"/>
        <w:ind w:left="109" w:right="126" w:firstLine="240"/>
        <w:jc w:val="both"/>
      </w:pPr>
      <w:r>
        <w:rPr>
          <w:color w:val="231F20"/>
        </w:rPr>
        <w:t>Recently, there have been many reports of damages caused by animals such as wild pigs and wild dogs in the rural farms of Korea. Damages were extensively widespread from agricultural crop and produce to domestic ani- mals. To efficiently cast out wild animals, the recorded sound of predators such as lions and tigers was used. The speakers were installed around the farms and broadcasted the sound of predators every 3 h. Although the dam- ages were a little bit reduced after broadcasting, it did not complete its pur- pose and still some damages were reported. We analyzed the recording quality of the sound and found out some deficiencies in it, the lack of low frequency sound below 100 Hz in particular. In order to improve its sound quality, we installed the speakers inside of water pipes with 1 m in diameter. As a result, we earned 90% in the index of similarity between the original crying sound and the broadcasted crying sound of predators in its sound spectra. Since the improved sound recording was broadcasted for 1 min ev- ery 3 h in the farms, the damages have not been reported.</w:t>
      </w:r>
    </w:p>
    <w:p>
      <w:pPr>
        <w:spacing w:after="0" w:line="261" w:lineRule="auto"/>
        <w:jc w:val="both"/>
        <w:sectPr>
          <w:type w:val="continuous"/>
          <w:pgSz w:w="12240" w:h="16200"/>
          <w:pgMar w:top="0" w:bottom="280" w:left="920" w:right="920"/>
          <w:cols w:num="2" w:equalWidth="0">
            <w:col w:w="5012" w:space="247"/>
            <w:col w:w="5141"/>
          </w:cols>
        </w:sectPr>
      </w:pPr>
    </w:p>
    <w:p>
      <w:pPr>
        <w:pStyle w:val="BodyText"/>
        <w:spacing w:line="252" w:lineRule="auto" w:before="21"/>
        <w:ind w:left="109"/>
        <w:jc w:val="both"/>
      </w:pPr>
      <w:r>
        <w:rPr>
          <w:rFonts w:ascii="PMingLiU"/>
          <w:color w:val="231F20"/>
        </w:rPr>
        <w:t>2pABb4. Acoustical and vibratory characteristics  of  a  synthetic  mallard  syrinx replica. </w:t>
      </w:r>
      <w:r>
        <w:rPr>
          <w:color w:val="231F20"/>
        </w:rPr>
        <w:t>Taylor B. Groom (Mech. Eng., Brigham Young Univ. Idaho, Rexburg, ID 83460, gro11017@byui.edu), Tobias Riede (Physiol., Mid- western Univ., Glendale, AZ), and Scott L. Thomson (Mech. Eng., Brigham Young Univ. Idaho, Rexburg,</w:t>
      </w:r>
      <w:r>
        <w:rPr>
          <w:color w:val="231F20"/>
          <w:spacing w:val="-6"/>
        </w:rPr>
        <w:t> </w:t>
      </w:r>
      <w:r>
        <w:rPr>
          <w:color w:val="231F20"/>
        </w:rPr>
        <w:t>ID)</w:t>
      </w:r>
    </w:p>
    <w:p>
      <w:pPr>
        <w:pStyle w:val="BodyText"/>
        <w:spacing w:line="261" w:lineRule="auto" w:before="127"/>
        <w:ind w:left="109" w:firstLine="240"/>
        <w:jc w:val="both"/>
      </w:pPr>
      <w:r>
        <w:rPr>
          <w:color w:val="231F20"/>
        </w:rPr>
        <w:t>The study of the physics of human voice production has benefited by the use of synthetic human vocal fold replicas. Extending this concept to avian vocalization, a functioning model of a male mallard syrinx for studying the relationship between syrinx anatomical features and vocalization character- istics is described here. The mallard syrinx is characterized by two sets of labia located at the tracheobronchial juncture, and vocalization is produced by the flow-induced vibration of these labia. Shape and histological compo- sition of labia demonstrate similarities to mammalian vocal folds. In this study, life-sized synthetic replicas based on CT data of an adult male mal- lard syrinx, including airway and labia regions, are studied. The replicas are fabricated using exceedingly flexible silicone materials that have been pre- viously used in synthetic human vocal fold replicas. The replicas are mounted in tube-like airways representing the trachea and bronchi, with  flow generated by an adjustable air supply. In this presentation, the CT- based syrinx model, including fabrication process, will be introduced. The model response, including acoustical output and vibratory motion, will be described and compared to previous models and to existing data about mal- lard</w:t>
      </w:r>
      <w:r>
        <w:rPr>
          <w:color w:val="231F20"/>
          <w:spacing w:val="4"/>
        </w:rPr>
        <w:t> </w:t>
      </w:r>
      <w:r>
        <w:rPr>
          <w:color w:val="231F20"/>
        </w:rPr>
        <w:t>vocalization.</w:t>
      </w:r>
    </w:p>
    <w:p>
      <w:pPr>
        <w:pStyle w:val="BodyText"/>
        <w:spacing w:line="200" w:lineRule="exact" w:before="21"/>
        <w:ind w:left="109"/>
        <w:jc w:val="both"/>
        <w:rPr>
          <w:rFonts w:ascii="PMingLiU"/>
        </w:rPr>
      </w:pPr>
      <w:r>
        <w:rPr/>
        <w:br w:type="column"/>
      </w:r>
      <w:r>
        <w:rPr>
          <w:rFonts w:ascii="PMingLiU"/>
          <w:color w:val="231F20"/>
          <w:w w:val="115"/>
        </w:rPr>
        <w:t>2pABb5. Neyman-Pearson detection of underwater bioacoustic signals.</w:t>
      </w:r>
    </w:p>
    <w:p>
      <w:pPr>
        <w:pStyle w:val="BodyText"/>
        <w:spacing w:line="200" w:lineRule="exact" w:before="18"/>
        <w:ind w:left="109" w:right="1047"/>
        <w:jc w:val="both"/>
      </w:pPr>
      <w:r>
        <w:rPr>
          <w:color w:val="231F20"/>
          <w:w w:val="100"/>
        </w:rPr>
        <w:t>Florian </w:t>
      </w:r>
      <w:r>
        <w:rPr>
          <w:color w:val="231F20"/>
          <w:spacing w:val="-1"/>
          <w:w w:val="100"/>
        </w:rPr>
        <w:t>Dadouchi </w:t>
      </w:r>
      <w:r>
        <w:rPr>
          <w:color w:val="231F20"/>
          <w:spacing w:val="-1"/>
          <w:w w:val="100"/>
        </w:rPr>
        <w:t>(Gipsa-Lab, </w:t>
      </w:r>
      <w:r>
        <w:rPr>
          <w:color w:val="231F20"/>
          <w:spacing w:val="-1"/>
          <w:w w:val="99"/>
        </w:rPr>
        <w:t>Univ. </w:t>
      </w:r>
      <w:r>
        <w:rPr>
          <w:color w:val="231F20"/>
          <w:spacing w:val="-1"/>
          <w:w w:val="100"/>
        </w:rPr>
        <w:t>Grenoble </w:t>
      </w:r>
      <w:r>
        <w:rPr>
          <w:color w:val="231F20"/>
          <w:spacing w:val="-1"/>
          <w:w w:val="99"/>
        </w:rPr>
        <w:t>Alpes, </w:t>
      </w:r>
      <w:r>
        <w:rPr>
          <w:color w:val="231F20"/>
          <w:spacing w:val="-1"/>
        </w:rPr>
        <w:t>11 </w:t>
      </w:r>
      <w:r>
        <w:rPr>
          <w:color w:val="231F20"/>
          <w:spacing w:val="-1"/>
          <w:w w:val="100"/>
        </w:rPr>
        <w:t>rue </w:t>
      </w:r>
      <w:r>
        <w:rPr>
          <w:color w:val="231F20"/>
          <w:spacing w:val="-1"/>
          <w:w w:val="99"/>
        </w:rPr>
        <w:t>des </w:t>
      </w:r>
      <w:r>
        <w:rPr>
          <w:color w:val="231F20"/>
          <w:spacing w:val="-10"/>
          <w:w w:val="100"/>
        </w:rPr>
        <w:t>Math</w:t>
      </w:r>
      <w:r>
        <w:rPr>
          <w:rFonts w:ascii="SimSun" w:hAnsi="SimSun"/>
          <w:color w:val="231F20"/>
          <w:spacing w:val="-10"/>
          <w:w w:val="100"/>
        </w:rPr>
        <w:t>'</w:t>
      </w:r>
      <w:r>
        <w:rPr>
          <w:color w:val="231F20"/>
          <w:spacing w:val="-10"/>
          <w:w w:val="100"/>
        </w:rPr>
        <w:t>ema-</w:t>
      </w:r>
      <w:r>
        <w:rPr>
          <w:color w:val="231F20"/>
          <w:w w:val="100"/>
        </w:rPr>
        <w:t> </w:t>
      </w:r>
      <w:r>
        <w:rPr>
          <w:color w:val="231F20"/>
        </w:rPr>
        <w:t>tiques, Grenoble Campus, SAINT MARTIN D’HERES BP46, F-38402 </w:t>
      </w:r>
      <w:r>
        <w:rPr>
          <w:color w:val="231F20"/>
          <w:w w:val="99"/>
        </w:rPr>
        <w:t>CEDEX, </w:t>
      </w:r>
      <w:r>
        <w:rPr>
          <w:color w:val="231F20"/>
          <w:w w:val="100"/>
        </w:rPr>
        <w:t>France, </w:t>
      </w:r>
      <w:r>
        <w:rPr>
          <w:color w:val="231F20"/>
          <w:spacing w:val="-1"/>
          <w:w w:val="99"/>
        </w:rPr>
        <w:t>florian.dadouchi@gipsa-lab.fr), </w:t>
      </w:r>
      <w:r>
        <w:rPr>
          <w:color w:val="231F20"/>
          <w:spacing w:val="-1"/>
          <w:w w:val="100"/>
        </w:rPr>
        <w:t>Julien  </w:t>
      </w:r>
      <w:r>
        <w:rPr>
          <w:color w:val="231F20"/>
          <w:spacing w:val="-1"/>
          <w:w w:val="100"/>
        </w:rPr>
        <w:t>Huillery</w:t>
      </w:r>
      <w:r>
        <w:rPr>
          <w:color w:val="231F20"/>
          <w:w w:val="100"/>
        </w:rPr>
        <w:t> </w:t>
      </w:r>
      <w:r>
        <w:rPr>
          <w:color w:val="231F20"/>
          <w:spacing w:val="-9"/>
          <w:w w:val="100"/>
        </w:rPr>
        <w:t>(M</w:t>
      </w:r>
      <w:r>
        <w:rPr>
          <w:rFonts w:ascii="SimSun" w:hAnsi="SimSun"/>
          <w:color w:val="231F20"/>
          <w:spacing w:val="-9"/>
          <w:w w:val="100"/>
        </w:rPr>
        <w:t>'</w:t>
      </w:r>
      <w:r>
        <w:rPr>
          <w:color w:val="231F20"/>
          <w:spacing w:val="-9"/>
          <w:w w:val="100"/>
        </w:rPr>
        <w:t>ethodes</w:t>
      </w:r>
    </w:p>
    <w:p>
      <w:pPr>
        <w:pStyle w:val="BodyText"/>
        <w:spacing w:line="216" w:lineRule="auto"/>
        <w:ind w:left="109" w:right="1047"/>
        <w:jc w:val="both"/>
      </w:pPr>
      <w:r>
        <w:rPr>
          <w:color w:val="231F20"/>
          <w:w w:val="99"/>
        </w:rPr>
        <w:t>pour </w:t>
      </w:r>
      <w:r>
        <w:rPr>
          <w:color w:val="231F20"/>
          <w:spacing w:val="-10"/>
          <w:w w:val="99"/>
        </w:rPr>
        <w:t> </w:t>
      </w:r>
      <w:r>
        <w:rPr>
          <w:color w:val="231F20"/>
          <w:w w:val="100"/>
        </w:rPr>
        <w:t>l’in</w:t>
      </w:r>
      <w:r>
        <w:rPr>
          <w:color w:val="231F20"/>
          <w:spacing w:val="-5"/>
          <w:w w:val="100"/>
        </w:rPr>
        <w:t>g</w:t>
      </w:r>
      <w:r>
        <w:rPr>
          <w:rFonts w:ascii="SimSun" w:hAnsi="SimSun"/>
          <w:color w:val="231F20"/>
          <w:spacing w:val="-77"/>
        </w:rPr>
        <w:t>'</w:t>
      </w:r>
      <w:r>
        <w:rPr>
          <w:color w:val="231F20"/>
          <w:w w:val="100"/>
        </w:rPr>
        <w:t>enierie</w:t>
      </w:r>
      <w:r>
        <w:rPr>
          <w:color w:val="231F20"/>
        </w:rPr>
        <w:t> </w:t>
      </w:r>
      <w:r>
        <w:rPr>
          <w:color w:val="231F20"/>
          <w:spacing w:val="-10"/>
        </w:rPr>
        <w:t> </w:t>
      </w:r>
      <w:r>
        <w:rPr>
          <w:color w:val="231F20"/>
          <w:w w:val="99"/>
        </w:rPr>
        <w:t>des</w:t>
      </w:r>
      <w:r>
        <w:rPr>
          <w:color w:val="231F20"/>
        </w:rPr>
        <w:t> </w:t>
      </w:r>
      <w:r>
        <w:rPr>
          <w:color w:val="231F20"/>
          <w:spacing w:val="-10"/>
        </w:rPr>
        <w:t> </w:t>
      </w:r>
      <w:r>
        <w:rPr>
          <w:color w:val="231F20"/>
          <w:w w:val="99"/>
        </w:rPr>
        <w:t>syst</w:t>
      </w:r>
      <w:r>
        <w:rPr>
          <w:color w:val="231F20"/>
          <w:spacing w:val="-63"/>
          <w:w w:val="100"/>
        </w:rPr>
        <w:t>e</w:t>
      </w:r>
      <w:r>
        <w:rPr>
          <w:color w:val="231F20"/>
          <w:spacing w:val="7"/>
          <w:w w:val="99"/>
        </w:rPr>
        <w:t>`</w:t>
      </w:r>
      <w:r>
        <w:rPr>
          <w:color w:val="231F20"/>
          <w:w w:val="100"/>
        </w:rPr>
        <w:t>mes,</w:t>
      </w:r>
      <w:r>
        <w:rPr>
          <w:color w:val="231F20"/>
        </w:rPr>
        <w:t> </w:t>
      </w:r>
      <w:r>
        <w:rPr>
          <w:color w:val="231F20"/>
          <w:spacing w:val="-11"/>
        </w:rPr>
        <w:t> </w:t>
      </w:r>
      <w:r>
        <w:rPr>
          <w:color w:val="231F20"/>
          <w:w w:val="100"/>
        </w:rPr>
        <w:t>Laboratoire</w:t>
      </w:r>
      <w:r>
        <w:rPr>
          <w:color w:val="231F20"/>
        </w:rPr>
        <w:t> </w:t>
      </w:r>
      <w:r>
        <w:rPr>
          <w:color w:val="231F20"/>
          <w:spacing w:val="-11"/>
        </w:rPr>
        <w:t> </w:t>
      </w:r>
      <w:r>
        <w:rPr>
          <w:color w:val="231F20"/>
          <w:w w:val="99"/>
        </w:rPr>
        <w:t>Amp</w:t>
      </w:r>
      <w:r>
        <w:rPr>
          <w:color w:val="231F20"/>
          <w:spacing w:val="-63"/>
          <w:w w:val="100"/>
        </w:rPr>
        <w:t>e</w:t>
      </w:r>
      <w:r>
        <w:rPr>
          <w:color w:val="231F20"/>
          <w:spacing w:val="7"/>
          <w:w w:val="99"/>
        </w:rPr>
        <w:t>`</w:t>
      </w:r>
      <w:r>
        <w:rPr>
          <w:color w:val="231F20"/>
          <w:w w:val="99"/>
        </w:rPr>
        <w:t>r</w:t>
      </w:r>
      <w:r>
        <w:rPr>
          <w:color w:val="231F20"/>
          <w:w w:val="100"/>
        </w:rPr>
        <w:t>e</w:t>
      </w:r>
      <w:r>
        <w:rPr>
          <w:color w:val="231F20"/>
        </w:rPr>
        <w:t> </w:t>
      </w:r>
      <w:r>
        <w:rPr>
          <w:color w:val="231F20"/>
          <w:spacing w:val="-10"/>
        </w:rPr>
        <w:t> </w:t>
      </w:r>
      <w:r>
        <w:rPr>
          <w:color w:val="231F20"/>
          <w:w w:val="99"/>
        </w:rPr>
        <w:t>(CNRS</w:t>
      </w:r>
      <w:r>
        <w:rPr>
          <w:color w:val="231F20"/>
        </w:rPr>
        <w:t> </w:t>
      </w:r>
      <w:r>
        <w:rPr>
          <w:color w:val="231F20"/>
          <w:spacing w:val="-10"/>
        </w:rPr>
        <w:t> </w:t>
      </w:r>
      <w:r>
        <w:rPr>
          <w:color w:val="231F20"/>
          <w:w w:val="99"/>
        </w:rPr>
        <w:t>UMR50</w:t>
      </w:r>
      <w:r>
        <w:rPr>
          <w:color w:val="231F20"/>
          <w:spacing w:val="-3"/>
          <w:w w:val="99"/>
        </w:rPr>
        <w:t>0</w:t>
      </w:r>
      <w:r>
        <w:rPr>
          <w:color w:val="231F20"/>
          <w:w w:val="99"/>
        </w:rPr>
        <w:t>5)., </w:t>
      </w:r>
      <w:r>
        <w:rPr>
          <w:color w:val="231F20"/>
          <w:w w:val="100"/>
        </w:rPr>
        <w:t>Ecully,</w:t>
      </w:r>
      <w:r>
        <w:rPr>
          <w:color w:val="231F20"/>
          <w:spacing w:val="11"/>
        </w:rPr>
        <w:t> </w:t>
      </w:r>
      <w:r>
        <w:rPr>
          <w:color w:val="231F20"/>
          <w:w w:val="100"/>
        </w:rPr>
        <w:t>France),</w:t>
      </w:r>
      <w:r>
        <w:rPr>
          <w:color w:val="231F20"/>
          <w:spacing w:val="12"/>
        </w:rPr>
        <w:t> </w:t>
      </w:r>
      <w:r>
        <w:rPr>
          <w:color w:val="231F20"/>
          <w:spacing w:val="-5"/>
          <w:w w:val="99"/>
        </w:rPr>
        <w:t>C</w:t>
      </w:r>
      <w:r>
        <w:rPr>
          <w:rFonts w:ascii="SimSun" w:hAnsi="SimSun"/>
          <w:color w:val="231F20"/>
          <w:spacing w:val="-77"/>
        </w:rPr>
        <w:t>'</w:t>
      </w:r>
      <w:r>
        <w:rPr>
          <w:color w:val="231F20"/>
          <w:w w:val="100"/>
        </w:rPr>
        <w:t>edric</w:t>
      </w:r>
      <w:r>
        <w:rPr>
          <w:color w:val="231F20"/>
        </w:rPr>
        <w:t>  </w:t>
      </w:r>
      <w:r>
        <w:rPr>
          <w:color w:val="231F20"/>
          <w:spacing w:val="-15"/>
        </w:rPr>
        <w:t> </w:t>
      </w:r>
      <w:r>
        <w:rPr>
          <w:color w:val="231F20"/>
          <w:w w:val="100"/>
        </w:rPr>
        <w:t>Gervaise</w:t>
      </w:r>
      <w:r>
        <w:rPr>
          <w:color w:val="231F20"/>
          <w:spacing w:val="12"/>
        </w:rPr>
        <w:t> </w:t>
      </w:r>
      <w:r>
        <w:rPr>
          <w:color w:val="231F20"/>
          <w:w w:val="99"/>
        </w:rPr>
        <w:t>(Chorus</w:t>
      </w:r>
      <w:r>
        <w:rPr>
          <w:color w:val="231F20"/>
          <w:spacing w:val="11"/>
        </w:rPr>
        <w:t> </w:t>
      </w:r>
      <w:r>
        <w:rPr>
          <w:color w:val="231F20"/>
          <w:w w:val="100"/>
        </w:rPr>
        <w:t>Founda</w:t>
      </w:r>
      <w:r>
        <w:rPr>
          <w:color w:val="231F20"/>
          <w:spacing w:val="-3"/>
          <w:w w:val="100"/>
        </w:rPr>
        <w:t>t</w:t>
      </w:r>
      <w:r>
        <w:rPr>
          <w:color w:val="231F20"/>
          <w:w w:val="100"/>
        </w:rPr>
        <w:t>ion.,</w:t>
      </w:r>
      <w:r>
        <w:rPr>
          <w:color w:val="231F20"/>
          <w:spacing w:val="11"/>
        </w:rPr>
        <w:t> </w:t>
      </w:r>
      <w:r>
        <w:rPr>
          <w:color w:val="231F20"/>
          <w:w w:val="100"/>
        </w:rPr>
        <w:t>Grenoble</w:t>
      </w:r>
      <w:r>
        <w:rPr>
          <w:color w:val="231F20"/>
          <w:spacing w:val="11"/>
        </w:rPr>
        <w:t> </w:t>
      </w:r>
      <w:r>
        <w:rPr>
          <w:color w:val="231F20"/>
          <w:w w:val="100"/>
        </w:rPr>
        <w:t>Cedex</w:t>
      </w:r>
      <w:r>
        <w:rPr>
          <w:color w:val="231F20"/>
          <w:spacing w:val="11"/>
        </w:rPr>
        <w:t> </w:t>
      </w:r>
      <w:r>
        <w:rPr>
          <w:color w:val="231F20"/>
        </w:rPr>
        <w:t>1, </w:t>
      </w:r>
      <w:r>
        <w:rPr>
          <w:color w:val="231F20"/>
          <w:w w:val="100"/>
        </w:rPr>
        <w:t>France),</w:t>
      </w:r>
      <w:r>
        <w:rPr>
          <w:color w:val="231F20"/>
          <w:spacing w:val="6"/>
        </w:rPr>
        <w:t> </w:t>
      </w:r>
      <w:r>
        <w:rPr>
          <w:color w:val="231F20"/>
          <w:w w:val="100"/>
        </w:rPr>
        <w:t>and</w:t>
      </w:r>
      <w:r>
        <w:rPr>
          <w:color w:val="231F20"/>
          <w:spacing w:val="7"/>
        </w:rPr>
        <w:t> </w:t>
      </w:r>
      <w:r>
        <w:rPr>
          <w:color w:val="231F20"/>
          <w:spacing w:val="-4"/>
          <w:w w:val="98"/>
        </w:rPr>
        <w:t>J</w:t>
      </w:r>
      <w:r>
        <w:rPr>
          <w:rFonts w:ascii="SimSun" w:hAnsi="SimSun"/>
          <w:color w:val="231F20"/>
          <w:spacing w:val="-77"/>
        </w:rPr>
        <w:t>'</w:t>
      </w:r>
      <w:r>
        <w:rPr>
          <w:color w:val="231F20"/>
          <w:w w:val="100"/>
        </w:rPr>
        <w:t>e</w:t>
      </w:r>
      <w:r>
        <w:rPr>
          <w:color w:val="231F20"/>
          <w:spacing w:val="-1"/>
          <w:w w:val="100"/>
        </w:rPr>
        <w:t>r</w:t>
      </w:r>
      <w:r>
        <w:rPr>
          <w:rFonts w:ascii="SimSun" w:hAnsi="SimSun"/>
          <w:color w:val="231F20"/>
          <w:spacing w:val="-80"/>
        </w:rPr>
        <w:t>^</w:t>
      </w:r>
      <w:r>
        <w:rPr>
          <w:color w:val="231F20"/>
          <w:w w:val="100"/>
        </w:rPr>
        <w:t>ome</w:t>
      </w:r>
      <w:r>
        <w:rPr>
          <w:color w:val="231F20"/>
          <w:spacing w:val="7"/>
        </w:rPr>
        <w:t> </w:t>
      </w:r>
      <w:r>
        <w:rPr>
          <w:color w:val="231F20"/>
        </w:rPr>
        <w:t>I.</w:t>
      </w:r>
      <w:r>
        <w:rPr>
          <w:color w:val="231F20"/>
          <w:spacing w:val="7"/>
        </w:rPr>
        <w:t> </w:t>
      </w:r>
      <w:r>
        <w:rPr>
          <w:color w:val="231F20"/>
          <w:w w:val="99"/>
        </w:rPr>
        <w:t>Mars</w:t>
      </w:r>
      <w:r>
        <w:rPr>
          <w:color w:val="231F20"/>
          <w:spacing w:val="6"/>
        </w:rPr>
        <w:t> </w:t>
      </w:r>
      <w:r>
        <w:rPr>
          <w:color w:val="231F20"/>
          <w:w w:val="100"/>
        </w:rPr>
        <w:t>(Gipsa-Lab,</w:t>
      </w:r>
      <w:r>
        <w:rPr>
          <w:color w:val="231F20"/>
          <w:spacing w:val="5"/>
        </w:rPr>
        <w:t> </w:t>
      </w:r>
      <w:r>
        <w:rPr>
          <w:color w:val="231F20"/>
          <w:w w:val="99"/>
        </w:rPr>
        <w:t>Univ.</w:t>
      </w:r>
      <w:r>
        <w:rPr>
          <w:color w:val="231F20"/>
          <w:spacing w:val="7"/>
        </w:rPr>
        <w:t> </w:t>
      </w:r>
      <w:r>
        <w:rPr>
          <w:color w:val="231F20"/>
          <w:w w:val="100"/>
        </w:rPr>
        <w:t>Grenoble</w:t>
      </w:r>
      <w:r>
        <w:rPr>
          <w:color w:val="231F20"/>
          <w:spacing w:val="6"/>
        </w:rPr>
        <w:t> </w:t>
      </w:r>
      <w:r>
        <w:rPr>
          <w:color w:val="231F20"/>
          <w:w w:val="99"/>
        </w:rPr>
        <w:t>Alpes,</w:t>
      </w:r>
      <w:r>
        <w:rPr>
          <w:color w:val="231F20"/>
          <w:spacing w:val="6"/>
        </w:rPr>
        <w:t> </w:t>
      </w:r>
      <w:r>
        <w:rPr>
          <w:color w:val="231F20"/>
          <w:w w:val="100"/>
        </w:rPr>
        <w:t>Saint</w:t>
      </w:r>
      <w:r>
        <w:rPr>
          <w:color w:val="231F20"/>
          <w:spacing w:val="6"/>
        </w:rPr>
        <w:t> </w:t>
      </w:r>
      <w:r>
        <w:rPr>
          <w:color w:val="231F20"/>
          <w:w w:val="99"/>
        </w:rPr>
        <w:t>Mar-</w:t>
      </w:r>
    </w:p>
    <w:p>
      <w:pPr>
        <w:pStyle w:val="BodyText"/>
        <w:spacing w:before="19"/>
        <w:ind w:left="109"/>
        <w:jc w:val="both"/>
      </w:pPr>
      <w:r>
        <w:rPr>
          <w:color w:val="231F20"/>
          <w:w w:val="100"/>
        </w:rPr>
        <w:t>tin</w:t>
      </w:r>
      <w:r>
        <w:rPr>
          <w:color w:val="231F20"/>
          <w:spacing w:val="-1"/>
        </w:rPr>
        <w:t> </w:t>
      </w:r>
      <w:r>
        <w:rPr>
          <w:color w:val="231F20"/>
          <w:w w:val="99"/>
        </w:rPr>
        <w:t>d’H</w:t>
      </w:r>
      <w:r>
        <w:rPr>
          <w:color w:val="231F20"/>
          <w:spacing w:val="-63"/>
          <w:w w:val="100"/>
        </w:rPr>
        <w:t>e</w:t>
      </w:r>
      <w:r>
        <w:rPr>
          <w:color w:val="231F20"/>
          <w:spacing w:val="7"/>
          <w:w w:val="99"/>
        </w:rPr>
        <w:t>`</w:t>
      </w:r>
      <w:r>
        <w:rPr>
          <w:color w:val="231F20"/>
          <w:w w:val="99"/>
        </w:rPr>
        <w:t>res,</w:t>
      </w:r>
      <w:r>
        <w:rPr>
          <w:color w:val="231F20"/>
        </w:rPr>
        <w:t> </w:t>
      </w:r>
      <w:r>
        <w:rPr>
          <w:color w:val="231F20"/>
          <w:w w:val="100"/>
        </w:rPr>
        <w:t>France)</w:t>
      </w:r>
    </w:p>
    <w:p>
      <w:pPr>
        <w:pStyle w:val="BodyText"/>
        <w:spacing w:line="261" w:lineRule="auto" w:before="135"/>
        <w:ind w:left="109" w:right="1046" w:firstLine="240"/>
        <w:jc w:val="both"/>
      </w:pPr>
      <w:r>
        <w:rPr/>
        <w:pict>
          <v:rect style="position:absolute;margin-left:571.63501pt;margin-top:153.571335pt;width:40.36499pt;height:72pt;mso-position-horizontal-relative:page;mso-position-vertical-relative:paragraph;z-index:5104" filled="true" fillcolor="#231f20" stroked="false">
            <v:fill type="solid"/>
            <w10:wrap type="none"/>
          </v:rect>
        </w:pict>
      </w:r>
      <w:r>
        <w:rPr/>
        <w:pict>
          <v:shape style="position:absolute;margin-left:581.36554pt;margin-top:159.699524pt;width:12.6pt;height:59.75pt;mso-position-horizontal-relative:page;mso-position-vertical-relative:paragraph;z-index:5128"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color w:val="231F20"/>
        </w:rPr>
        <w:t>The use of passive acoustic for the classification, localization, and den- sity estimation of populations of marine mammals is a current area of inter- est. It is a cheap and an efficient alternative to visual surveys. However, the lack of an efficient automatic detector for unknown marine mammal calls greatly undermines the feasibility of those tasks, especially when dealing with species showing a great variability of calls. This study adds one more step toward the fully automatic detection of unknown bioacoustic signals in impulsive, non-stationary, and colored ocean noise. The detection procedure is a two-steps fully statistical method solely based on the knowledge of the background noise in the spectrogram. The first step models the noise power as a chi-squared distribution, which parameter is estimated. The signal is then</w:t>
      </w:r>
      <w:r>
        <w:rPr>
          <w:color w:val="231F20"/>
          <w:spacing w:val="-5"/>
        </w:rPr>
        <w:t> </w:t>
      </w:r>
      <w:r>
        <w:rPr>
          <w:color w:val="231F20"/>
        </w:rPr>
        <w:t>detected</w:t>
      </w:r>
      <w:r>
        <w:rPr>
          <w:color w:val="231F20"/>
          <w:spacing w:val="-4"/>
        </w:rPr>
        <w:t> </w:t>
      </w:r>
      <w:r>
        <w:rPr>
          <w:color w:val="231F20"/>
        </w:rPr>
        <w:t>using</w:t>
      </w:r>
      <w:r>
        <w:rPr>
          <w:color w:val="231F20"/>
          <w:spacing w:val="-5"/>
        </w:rPr>
        <w:t> </w:t>
      </w:r>
      <w:r>
        <w:rPr>
          <w:color w:val="231F20"/>
        </w:rPr>
        <w:t>a</w:t>
      </w:r>
      <w:r>
        <w:rPr>
          <w:color w:val="231F20"/>
          <w:spacing w:val="-4"/>
        </w:rPr>
        <w:t> </w:t>
      </w:r>
      <w:r>
        <w:rPr>
          <w:color w:val="231F20"/>
        </w:rPr>
        <w:t>Neyman-Pearson</w:t>
      </w:r>
      <w:r>
        <w:rPr>
          <w:color w:val="231F20"/>
          <w:spacing w:val="-4"/>
        </w:rPr>
        <w:t> </w:t>
      </w:r>
      <w:r>
        <w:rPr>
          <w:color w:val="231F20"/>
        </w:rPr>
        <w:t>approach,</w:t>
      </w:r>
      <w:r>
        <w:rPr>
          <w:color w:val="231F20"/>
          <w:spacing w:val="-6"/>
        </w:rPr>
        <w:t> </w:t>
      </w:r>
      <w:r>
        <w:rPr>
          <w:color w:val="231F20"/>
        </w:rPr>
        <w:t>providing</w:t>
      </w:r>
      <w:r>
        <w:rPr>
          <w:color w:val="231F20"/>
          <w:spacing w:val="-5"/>
        </w:rPr>
        <w:t> </w:t>
      </w:r>
      <w:r>
        <w:rPr>
          <w:color w:val="231F20"/>
        </w:rPr>
        <w:t>a</w:t>
      </w:r>
      <w:r>
        <w:rPr>
          <w:color w:val="231F20"/>
          <w:spacing w:val="-4"/>
        </w:rPr>
        <w:t> </w:t>
      </w:r>
      <w:r>
        <w:rPr>
          <w:color w:val="231F20"/>
        </w:rPr>
        <w:t>binary</w:t>
      </w:r>
      <w:r>
        <w:rPr>
          <w:color w:val="231F20"/>
          <w:spacing w:val="-5"/>
        </w:rPr>
        <w:t> </w:t>
      </w:r>
      <w:r>
        <w:rPr>
          <w:color w:val="231F20"/>
        </w:rPr>
        <w:t>spectro- gram that contains false and true detections. The second step removes a sig- nificant amount of false detections from the binary spectrogram. The time- frequency distribution of false detections is fitted with a correlated binomial distribution, which is used to discriminate patches of detections (signal) from uniformly distributed detections (false alarms). Examples showing the applicability</w:t>
      </w:r>
      <w:r>
        <w:rPr>
          <w:color w:val="231F20"/>
          <w:spacing w:val="-2"/>
        </w:rPr>
        <w:t> </w:t>
      </w:r>
      <w:r>
        <w:rPr>
          <w:color w:val="231F20"/>
        </w:rPr>
        <w:t>of</w:t>
      </w:r>
      <w:r>
        <w:rPr>
          <w:color w:val="231F20"/>
          <w:spacing w:val="-3"/>
        </w:rPr>
        <w:t> </w:t>
      </w:r>
      <w:r>
        <w:rPr>
          <w:color w:val="231F20"/>
        </w:rPr>
        <w:t>this</w:t>
      </w:r>
      <w:r>
        <w:rPr>
          <w:color w:val="231F20"/>
          <w:spacing w:val="-4"/>
        </w:rPr>
        <w:t> </w:t>
      </w:r>
      <w:r>
        <w:rPr>
          <w:color w:val="231F20"/>
        </w:rPr>
        <w:t>method</w:t>
      </w:r>
      <w:r>
        <w:rPr>
          <w:color w:val="231F20"/>
          <w:spacing w:val="-4"/>
        </w:rPr>
        <w:t> </w:t>
      </w:r>
      <w:r>
        <w:rPr>
          <w:color w:val="231F20"/>
        </w:rPr>
        <w:t>on</w:t>
      </w:r>
      <w:r>
        <w:rPr>
          <w:color w:val="231F20"/>
          <w:spacing w:val="-4"/>
        </w:rPr>
        <w:t> </w:t>
      </w:r>
      <w:r>
        <w:rPr>
          <w:color w:val="231F20"/>
        </w:rPr>
        <w:t>several</w:t>
      </w:r>
      <w:r>
        <w:rPr>
          <w:color w:val="231F20"/>
          <w:spacing w:val="-4"/>
        </w:rPr>
        <w:t> </w:t>
      </w:r>
      <w:r>
        <w:rPr>
          <w:color w:val="231F20"/>
        </w:rPr>
        <w:t>real</w:t>
      </w:r>
      <w:r>
        <w:rPr>
          <w:color w:val="231F20"/>
          <w:spacing w:val="-4"/>
        </w:rPr>
        <w:t> </w:t>
      </w:r>
      <w:r>
        <w:rPr>
          <w:color w:val="231F20"/>
        </w:rPr>
        <w:t>underwater</w:t>
      </w:r>
      <w:r>
        <w:rPr>
          <w:color w:val="231F20"/>
          <w:spacing w:val="-4"/>
        </w:rPr>
        <w:t> </w:t>
      </w:r>
      <w:r>
        <w:rPr>
          <w:color w:val="231F20"/>
        </w:rPr>
        <w:t>sounds</w:t>
      </w:r>
      <w:r>
        <w:rPr>
          <w:color w:val="231F20"/>
          <w:spacing w:val="-4"/>
        </w:rPr>
        <w:t> </w:t>
      </w:r>
      <w:r>
        <w:rPr>
          <w:color w:val="231F20"/>
        </w:rPr>
        <w:t>are</w:t>
      </w:r>
      <w:r>
        <w:rPr>
          <w:color w:val="231F20"/>
          <w:spacing w:val="-3"/>
        </w:rPr>
        <w:t> </w:t>
      </w:r>
      <w:r>
        <w:rPr>
          <w:color w:val="231F20"/>
        </w:rPr>
        <w:t>presented.</w:t>
      </w:r>
    </w:p>
    <w:p>
      <w:pPr>
        <w:spacing w:after="0" w:line="261" w:lineRule="auto"/>
        <w:jc w:val="both"/>
        <w:sectPr>
          <w:headerReference w:type="default" r:id="rId590"/>
          <w:footerReference w:type="default" r:id="rId591"/>
          <w:pgSz w:w="12240" w:h="16200"/>
          <w:pgMar w:header="0" w:footer="638" w:top="780" w:bottom="820" w:left="920" w:right="0"/>
          <w:pgNumType w:start="2063"/>
          <w:cols w:num="2" w:equalWidth="0">
            <w:col w:w="5012" w:space="248"/>
            <w:col w:w="6060"/>
          </w:cols>
        </w:sectPr>
      </w:pPr>
    </w:p>
    <w:p>
      <w:pPr>
        <w:pStyle w:val="Heading8"/>
        <w:tabs>
          <w:tab w:pos="6993" w:val="left" w:leader="none"/>
        </w:tabs>
        <w:spacing w:before="41"/>
        <w:ind w:right="18"/>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SALON F, 1:00 P.M. TO 3:00</w:t>
      </w:r>
      <w:r>
        <w:rPr>
          <w:rFonts w:ascii="Times New Roman"/>
          <w:color w:val="231F20"/>
          <w:spacing w:val="-10"/>
        </w:rPr>
        <w:t> </w:t>
      </w:r>
      <w:r>
        <w:rPr>
          <w:rFonts w:ascii="Times New Roman"/>
          <w:color w:val="231F20"/>
        </w:rPr>
        <w:t>P.M.</w:t>
      </w:r>
    </w:p>
    <w:p>
      <w:pPr>
        <w:pStyle w:val="BodyText"/>
        <w:rPr>
          <w:sz w:val="18"/>
        </w:rPr>
      </w:pPr>
    </w:p>
    <w:p>
      <w:pPr>
        <w:spacing w:before="0"/>
        <w:ind w:left="0" w:right="17" w:firstLine="0"/>
        <w:jc w:val="center"/>
        <w:rPr>
          <w:rFonts w:ascii="PMingLiU"/>
          <w:sz w:val="22"/>
        </w:rPr>
      </w:pPr>
      <w:r>
        <w:rPr>
          <w:rFonts w:ascii="PMingLiU"/>
          <w:color w:val="231F20"/>
          <w:w w:val="110"/>
          <w:sz w:val="22"/>
        </w:rPr>
        <w:t>Session 2pBA</w:t>
      </w:r>
    </w:p>
    <w:p>
      <w:pPr>
        <w:pStyle w:val="BodyText"/>
        <w:rPr>
          <w:rFonts w:ascii="PMingLiU"/>
          <w:sz w:val="22"/>
        </w:rPr>
      </w:pPr>
    </w:p>
    <w:p>
      <w:pPr>
        <w:spacing w:before="144"/>
        <w:ind w:left="1039" w:right="0" w:firstLine="0"/>
        <w:jc w:val="left"/>
        <w:rPr>
          <w:rFonts w:ascii="PMingLiU"/>
          <w:sz w:val="22"/>
        </w:rPr>
      </w:pPr>
      <w:r>
        <w:rPr>
          <w:rFonts w:ascii="PMingLiU"/>
          <w:color w:val="231F20"/>
          <w:w w:val="110"/>
          <w:sz w:val="22"/>
        </w:rPr>
        <w:t>Biomedical Acoustics: Biomedical Acoustics Student Paper Competition (Poster  Session)</w:t>
      </w:r>
    </w:p>
    <w:p>
      <w:pPr>
        <w:pStyle w:val="BodyText"/>
        <w:spacing w:before="10"/>
        <w:rPr>
          <w:rFonts w:ascii="PMingLiU"/>
          <w:sz w:val="20"/>
        </w:rPr>
      </w:pPr>
    </w:p>
    <w:p>
      <w:pPr>
        <w:spacing w:before="0"/>
        <w:ind w:left="0" w:right="18" w:firstLine="0"/>
        <w:jc w:val="center"/>
        <w:rPr>
          <w:sz w:val="20"/>
        </w:rPr>
      </w:pPr>
      <w:r>
        <w:rPr>
          <w:color w:val="231F20"/>
          <w:sz w:val="20"/>
        </w:rPr>
        <w:t>Kevin J. Haworth, Chair</w:t>
      </w:r>
    </w:p>
    <w:p>
      <w:pPr>
        <w:spacing w:before="11"/>
        <w:ind w:left="0" w:right="18" w:firstLine="0"/>
        <w:jc w:val="center"/>
        <w:rPr>
          <w:i/>
          <w:sz w:val="20"/>
        </w:rPr>
      </w:pPr>
      <w:r>
        <w:rPr>
          <w:i/>
          <w:color w:val="231F20"/>
          <w:sz w:val="20"/>
        </w:rPr>
        <w:t>University of Cincinnati, 231 Albert Sabin Way, CVC3940, Cincinnati, OH 45209</w:t>
      </w:r>
    </w:p>
    <w:p>
      <w:pPr>
        <w:pStyle w:val="BodyText"/>
        <w:spacing w:before="1"/>
        <w:rPr>
          <w:i/>
          <w:sz w:val="22"/>
        </w:rPr>
      </w:pPr>
    </w:p>
    <w:p>
      <w:pPr>
        <w:pStyle w:val="BodyText"/>
        <w:spacing w:line="261" w:lineRule="auto"/>
        <w:ind w:left="810" w:right="825"/>
      </w:pPr>
      <w:r>
        <w:rPr>
          <w:color w:val="231F20"/>
        </w:rPr>
        <w:t>The ASA Technical Committee on Biomedical Acoustics offers a Best Student Paper Award to eligible students who are presenting at the meeting. Each student must defend a poster of her or his work during the student poster session. This defense will be evaluated by a group of judges from the Technical Committee on Biomedical Acoustics. Additionally, each student will give an oral presentation in a regular/special session. Up to three awards will be presented to the students with USD $500 for first prize, USD $300 for second prize, and USD $200 for third prize. The award winners will be announced at the meeting of the Biomedical Acoustics Technical Committee. Below is a list of students competing, with abstract numbers titles. Full abstracts can be found in the oral sessions associated with the abstract numbers.</w:t>
      </w:r>
    </w:p>
    <w:p>
      <w:pPr>
        <w:pStyle w:val="BodyText"/>
        <w:ind w:left="1049"/>
      </w:pPr>
      <w:r>
        <w:rPr>
          <w:color w:val="231F20"/>
        </w:rPr>
        <w:t>All entries will be on display and all authors will be at their posters from 1:00 p.m. to 3:00 p.m.</w:t>
      </w:r>
    </w:p>
    <w:p>
      <w:pPr>
        <w:pStyle w:val="BodyText"/>
        <w:spacing w:before="9"/>
        <w:rPr>
          <w:sz w:val="18"/>
        </w:rPr>
      </w:pPr>
    </w:p>
    <w:p>
      <w:pPr>
        <w:pStyle w:val="BodyText"/>
        <w:ind w:left="1049"/>
        <w:rPr>
          <w:rFonts w:ascii="PMingLiU"/>
        </w:rPr>
      </w:pPr>
      <w:r>
        <w:rPr>
          <w:rFonts w:ascii="PMingLiU"/>
          <w:color w:val="231F20"/>
          <w:w w:val="115"/>
        </w:rPr>
        <w:t>2aBAa1. Toward validation of shear wave elastography using vibration rheometry in soft gels</w:t>
      </w:r>
    </w:p>
    <w:p>
      <w:pPr>
        <w:pStyle w:val="BodyText"/>
        <w:spacing w:before="19"/>
        <w:ind w:left="1049"/>
      </w:pPr>
      <w:r>
        <w:rPr>
          <w:color w:val="231F20"/>
        </w:rPr>
        <w:t>Student author: Sanjay Yengul</w:t>
      </w:r>
    </w:p>
    <w:p>
      <w:pPr>
        <w:pStyle w:val="BodyText"/>
        <w:spacing w:before="107"/>
        <w:ind w:left="1049"/>
        <w:rPr>
          <w:rFonts w:ascii="PMingLiU"/>
        </w:rPr>
      </w:pPr>
      <w:r>
        <w:rPr>
          <w:rFonts w:ascii="PMingLiU"/>
          <w:color w:val="231F20"/>
          <w:w w:val="115"/>
        </w:rPr>
        <w:t>2aBAb1. Jet formation of contrast microbubbles in the vicinity of a vessel wall</w:t>
      </w:r>
    </w:p>
    <w:p>
      <w:pPr>
        <w:pStyle w:val="BodyText"/>
        <w:spacing w:before="18"/>
        <w:ind w:left="1049"/>
      </w:pPr>
      <w:r>
        <w:rPr>
          <w:color w:val="231F20"/>
        </w:rPr>
        <w:t>Student author: Nima Mobadersany</w:t>
      </w:r>
    </w:p>
    <w:p>
      <w:pPr>
        <w:pStyle w:val="BodyText"/>
        <w:spacing w:before="108"/>
        <w:ind w:left="1049"/>
        <w:rPr>
          <w:rFonts w:ascii="PMingLiU"/>
        </w:rPr>
      </w:pPr>
      <w:r>
        <w:rPr>
          <w:rFonts w:ascii="PMingLiU"/>
          <w:color w:val="231F20"/>
          <w:w w:val="115"/>
        </w:rPr>
        <w:t>2aBAb4. Tracking kidney stones during shock wave lithotripsy</w:t>
      </w:r>
    </w:p>
    <w:p>
      <w:pPr>
        <w:pStyle w:val="BodyText"/>
        <w:spacing w:before="18"/>
        <w:ind w:left="1049"/>
      </w:pPr>
      <w:r>
        <w:rPr>
          <w:color w:val="231F20"/>
        </w:rPr>
        <w:t>Student author: Kya Shoar</w:t>
      </w:r>
    </w:p>
    <w:p>
      <w:pPr>
        <w:pStyle w:val="BodyText"/>
        <w:spacing w:before="107"/>
        <w:ind w:left="1049"/>
        <w:rPr>
          <w:rFonts w:ascii="PMingLiU"/>
        </w:rPr>
      </w:pPr>
      <w:r>
        <w:rPr>
          <w:rFonts w:ascii="PMingLiU"/>
          <w:color w:val="231F20"/>
          <w:w w:val="115"/>
        </w:rPr>
        <w:t>2aBAb5. Effects of acoustic parameters on nanodroplet vaporization</w:t>
      </w:r>
    </w:p>
    <w:p>
      <w:pPr>
        <w:pStyle w:val="BodyText"/>
        <w:spacing w:before="19"/>
        <w:ind w:left="1049"/>
      </w:pPr>
      <w:r>
        <w:rPr>
          <w:color w:val="231F20"/>
        </w:rPr>
        <w:t>Student author: Krishna Kumar</w:t>
      </w:r>
    </w:p>
    <w:p>
      <w:pPr>
        <w:pStyle w:val="BodyText"/>
        <w:spacing w:before="107"/>
        <w:ind w:left="1049"/>
        <w:rPr>
          <w:rFonts w:ascii="PMingLiU"/>
        </w:rPr>
      </w:pPr>
      <w:r>
        <w:rPr>
          <w:rFonts w:ascii="PMingLiU"/>
          <w:color w:val="231F20"/>
          <w:w w:val="115"/>
        </w:rPr>
        <w:t>2aBAb6. Effects of ultrasound in presence of microbubbles on cartilage tissue regeneration in three-dimensional printed scaffolds</w:t>
      </w:r>
    </w:p>
    <w:p>
      <w:pPr>
        <w:pStyle w:val="BodyText"/>
        <w:spacing w:before="18"/>
        <w:ind w:left="1049"/>
      </w:pPr>
      <w:r>
        <w:rPr>
          <w:color w:val="231F20"/>
        </w:rPr>
        <w:t>Student author: Mitra Aliabouzar</w:t>
      </w:r>
    </w:p>
    <w:p>
      <w:pPr>
        <w:pStyle w:val="BodyText"/>
        <w:spacing w:before="108"/>
        <w:ind w:left="1049"/>
        <w:rPr>
          <w:rFonts w:ascii="PMingLiU"/>
        </w:rPr>
      </w:pPr>
      <w:r>
        <w:rPr>
          <w:rFonts w:ascii="PMingLiU"/>
          <w:color w:val="231F20"/>
          <w:w w:val="115"/>
        </w:rPr>
        <w:t>2aBAb7. Microbubble response to dual frequency excitation for broadband contrast imaging</w:t>
      </w:r>
    </w:p>
    <w:p>
      <w:pPr>
        <w:pStyle w:val="BodyText"/>
        <w:spacing w:before="18"/>
        <w:ind w:left="1049"/>
      </w:pPr>
      <w:r>
        <w:rPr>
          <w:color w:val="231F20"/>
        </w:rPr>
        <w:t>Student author: Christina Keravnou</w:t>
      </w:r>
    </w:p>
    <w:p>
      <w:pPr>
        <w:pStyle w:val="BodyText"/>
        <w:spacing w:before="107"/>
        <w:ind w:left="1049"/>
        <w:rPr>
          <w:rFonts w:ascii="PMingLiU"/>
        </w:rPr>
      </w:pPr>
      <w:r>
        <w:rPr>
          <w:rFonts w:ascii="PMingLiU"/>
          <w:color w:val="231F20"/>
          <w:w w:val="110"/>
        </w:rPr>
        <w:t>2aBAb8. Lytic efficacy of tissue plasminogen activator and ultrasound in porcine clots doped with barium sulfate in   vitro</w:t>
      </w:r>
    </w:p>
    <w:p>
      <w:pPr>
        <w:pStyle w:val="BodyText"/>
        <w:spacing w:before="19"/>
        <w:ind w:left="1049"/>
      </w:pPr>
      <w:r>
        <w:rPr>
          <w:color w:val="231F20"/>
        </w:rPr>
        <w:t>Student author: Shenwen Huang</w:t>
      </w:r>
    </w:p>
    <w:p>
      <w:pPr>
        <w:pStyle w:val="BodyText"/>
        <w:spacing w:before="107"/>
        <w:ind w:left="1049"/>
        <w:rPr>
          <w:rFonts w:ascii="PMingLiU"/>
        </w:rPr>
      </w:pPr>
      <w:r>
        <w:rPr>
          <w:rFonts w:ascii="PMingLiU"/>
          <w:color w:val="231F20"/>
          <w:w w:val="115"/>
        </w:rPr>
        <w:t>3aBA7. Ultrasound-mediated transport of nanoparticles and the influence of particle density</w:t>
      </w:r>
    </w:p>
    <w:p>
      <w:pPr>
        <w:pStyle w:val="BodyText"/>
        <w:spacing w:before="18"/>
        <w:ind w:left="1049"/>
      </w:pPr>
      <w:r>
        <w:rPr>
          <w:color w:val="231F20"/>
        </w:rPr>
        <w:t>Student author: Harriet Lea-Banks</w:t>
      </w:r>
    </w:p>
    <w:p>
      <w:pPr>
        <w:pStyle w:val="BodyText"/>
        <w:spacing w:before="107"/>
        <w:ind w:left="1049"/>
        <w:rPr>
          <w:rFonts w:ascii="PMingLiU"/>
        </w:rPr>
      </w:pPr>
      <w:r>
        <w:rPr>
          <w:rFonts w:ascii="PMingLiU"/>
          <w:color w:val="231F20"/>
          <w:w w:val="115"/>
        </w:rPr>
        <w:t>3pBA6. Phased array techniques for multiple focus synthesis in transcranial focused ultrasound</w:t>
      </w:r>
    </w:p>
    <w:p>
      <w:pPr>
        <w:pStyle w:val="BodyText"/>
        <w:spacing w:before="19"/>
        <w:ind w:left="1049"/>
      </w:pPr>
      <w:r>
        <w:rPr>
          <w:color w:val="231F20"/>
        </w:rPr>
        <w:t>Student author: Alec Hughes</w:t>
      </w:r>
    </w:p>
    <w:p>
      <w:pPr>
        <w:pStyle w:val="BodyText"/>
        <w:spacing w:before="107"/>
        <w:ind w:left="1049"/>
        <w:rPr>
          <w:rFonts w:ascii="PMingLiU"/>
        </w:rPr>
      </w:pPr>
      <w:r>
        <w:rPr>
          <w:rFonts w:ascii="PMingLiU"/>
          <w:color w:val="231F20"/>
          <w:w w:val="115"/>
        </w:rPr>
        <w:t>4pBA1. Simulation and implication of a two-dimensional phased array flexible ultrasound system for tissue characterization</w:t>
      </w:r>
    </w:p>
    <w:p>
      <w:pPr>
        <w:pStyle w:val="BodyText"/>
        <w:spacing w:before="18"/>
        <w:ind w:left="1049"/>
      </w:pPr>
      <w:r>
        <w:rPr>
          <w:color w:val="231F20"/>
        </w:rPr>
        <w:t>Student author: Zhihua Gan</w:t>
      </w:r>
    </w:p>
    <w:p>
      <w:pPr>
        <w:pStyle w:val="BodyText"/>
        <w:spacing w:line="200" w:lineRule="exact" w:before="126"/>
        <w:ind w:left="1049" w:right="824"/>
        <w:rPr>
          <w:rFonts w:ascii="PMingLiU"/>
        </w:rPr>
      </w:pPr>
      <w:r>
        <w:rPr>
          <w:rFonts w:ascii="PMingLiU"/>
          <w:color w:val="231F20"/>
          <w:w w:val="115"/>
        </w:rPr>
        <w:t>4pBA3.</w:t>
      </w:r>
      <w:r>
        <w:rPr>
          <w:rFonts w:ascii="PMingLiU"/>
          <w:color w:val="231F20"/>
          <w:spacing w:val="-11"/>
          <w:w w:val="115"/>
        </w:rPr>
        <w:t> </w:t>
      </w:r>
      <w:r>
        <w:rPr>
          <w:rFonts w:ascii="PMingLiU"/>
          <w:color w:val="231F20"/>
          <w:w w:val="115"/>
        </w:rPr>
        <w:t>Development</w:t>
      </w:r>
      <w:r>
        <w:rPr>
          <w:rFonts w:ascii="PMingLiU"/>
          <w:color w:val="231F20"/>
          <w:spacing w:val="-11"/>
          <w:w w:val="115"/>
        </w:rPr>
        <w:t> </w:t>
      </w:r>
      <w:r>
        <w:rPr>
          <w:rFonts w:ascii="PMingLiU"/>
          <w:color w:val="231F20"/>
          <w:w w:val="115"/>
        </w:rPr>
        <w:t>of</w:t>
      </w:r>
      <w:r>
        <w:rPr>
          <w:rFonts w:ascii="PMingLiU"/>
          <w:color w:val="231F20"/>
          <w:spacing w:val="-11"/>
          <w:w w:val="115"/>
        </w:rPr>
        <w:t> </w:t>
      </w:r>
      <w:r>
        <w:rPr>
          <w:rFonts w:ascii="PMingLiU"/>
          <w:color w:val="231F20"/>
          <w:w w:val="115"/>
        </w:rPr>
        <w:t>a</w:t>
      </w:r>
      <w:r>
        <w:rPr>
          <w:rFonts w:ascii="PMingLiU"/>
          <w:color w:val="231F20"/>
          <w:spacing w:val="-11"/>
          <w:w w:val="115"/>
        </w:rPr>
        <w:t> </w:t>
      </w:r>
      <w:r>
        <w:rPr>
          <w:rFonts w:ascii="PMingLiU"/>
          <w:color w:val="231F20"/>
          <w:w w:val="115"/>
        </w:rPr>
        <w:t>nonlinear</w:t>
      </w:r>
      <w:r>
        <w:rPr>
          <w:rFonts w:ascii="PMingLiU"/>
          <w:color w:val="231F20"/>
          <w:spacing w:val="-11"/>
          <w:w w:val="115"/>
        </w:rPr>
        <w:t> </w:t>
      </w:r>
      <w:r>
        <w:rPr>
          <w:rFonts w:ascii="PMingLiU"/>
          <w:color w:val="231F20"/>
          <w:w w:val="115"/>
        </w:rPr>
        <w:t>model</w:t>
      </w:r>
      <w:r>
        <w:rPr>
          <w:rFonts w:ascii="PMingLiU"/>
          <w:color w:val="231F20"/>
          <w:spacing w:val="-12"/>
          <w:w w:val="115"/>
        </w:rPr>
        <w:t> </w:t>
      </w:r>
      <w:r>
        <w:rPr>
          <w:rFonts w:ascii="PMingLiU"/>
          <w:color w:val="231F20"/>
          <w:w w:val="115"/>
        </w:rPr>
        <w:t>for</w:t>
      </w:r>
      <w:r>
        <w:rPr>
          <w:rFonts w:ascii="PMingLiU"/>
          <w:color w:val="231F20"/>
          <w:spacing w:val="-11"/>
          <w:w w:val="115"/>
        </w:rPr>
        <w:t> </w:t>
      </w:r>
      <w:r>
        <w:rPr>
          <w:rFonts w:ascii="PMingLiU"/>
          <w:color w:val="231F20"/>
          <w:w w:val="115"/>
        </w:rPr>
        <w:t>the</w:t>
      </w:r>
      <w:r>
        <w:rPr>
          <w:rFonts w:ascii="PMingLiU"/>
          <w:color w:val="231F20"/>
          <w:spacing w:val="-11"/>
          <w:w w:val="115"/>
        </w:rPr>
        <w:t> </w:t>
      </w:r>
      <w:r>
        <w:rPr>
          <w:rFonts w:ascii="PMingLiU"/>
          <w:color w:val="231F20"/>
          <w:w w:val="115"/>
        </w:rPr>
        <w:t>pressure</w:t>
      </w:r>
      <w:r>
        <w:rPr>
          <w:rFonts w:ascii="PMingLiU"/>
          <w:color w:val="231F20"/>
          <w:spacing w:val="-11"/>
          <w:w w:val="115"/>
        </w:rPr>
        <w:t> </w:t>
      </w:r>
      <w:r>
        <w:rPr>
          <w:rFonts w:ascii="PMingLiU"/>
          <w:color w:val="231F20"/>
          <w:w w:val="115"/>
        </w:rPr>
        <w:t>dependent</w:t>
      </w:r>
      <w:r>
        <w:rPr>
          <w:rFonts w:ascii="PMingLiU"/>
          <w:color w:val="231F20"/>
          <w:spacing w:val="-11"/>
          <w:w w:val="115"/>
        </w:rPr>
        <w:t> </w:t>
      </w:r>
      <w:r>
        <w:rPr>
          <w:rFonts w:ascii="PMingLiU"/>
          <w:color w:val="231F20"/>
          <w:w w:val="115"/>
        </w:rPr>
        <w:t>attenuation</w:t>
      </w:r>
      <w:r>
        <w:rPr>
          <w:rFonts w:ascii="PMingLiU"/>
          <w:color w:val="231F20"/>
          <w:spacing w:val="-11"/>
          <w:w w:val="115"/>
        </w:rPr>
        <w:t> </w:t>
      </w:r>
      <w:r>
        <w:rPr>
          <w:rFonts w:ascii="PMingLiU"/>
          <w:color w:val="231F20"/>
          <w:w w:val="115"/>
        </w:rPr>
        <w:t>and</w:t>
      </w:r>
      <w:r>
        <w:rPr>
          <w:rFonts w:ascii="PMingLiU"/>
          <w:color w:val="231F20"/>
          <w:spacing w:val="-11"/>
          <w:w w:val="115"/>
        </w:rPr>
        <w:t> </w:t>
      </w:r>
      <w:r>
        <w:rPr>
          <w:rFonts w:ascii="PMingLiU"/>
          <w:color w:val="231F20"/>
          <w:w w:val="115"/>
        </w:rPr>
        <w:t>sound</w:t>
      </w:r>
      <w:r>
        <w:rPr>
          <w:rFonts w:ascii="PMingLiU"/>
          <w:color w:val="231F20"/>
          <w:spacing w:val="-12"/>
          <w:w w:val="115"/>
        </w:rPr>
        <w:t> </w:t>
      </w:r>
      <w:r>
        <w:rPr>
          <w:rFonts w:ascii="PMingLiU"/>
          <w:color w:val="231F20"/>
          <w:w w:val="115"/>
        </w:rPr>
        <w:t>speed</w:t>
      </w:r>
      <w:r>
        <w:rPr>
          <w:rFonts w:ascii="PMingLiU"/>
          <w:color w:val="231F20"/>
          <w:spacing w:val="-11"/>
          <w:w w:val="115"/>
        </w:rPr>
        <w:t> </w:t>
      </w:r>
      <w:r>
        <w:rPr>
          <w:rFonts w:ascii="PMingLiU"/>
          <w:color w:val="231F20"/>
          <w:w w:val="115"/>
        </w:rPr>
        <w:t>in</w:t>
      </w:r>
      <w:r>
        <w:rPr>
          <w:rFonts w:ascii="PMingLiU"/>
          <w:color w:val="231F20"/>
          <w:spacing w:val="-11"/>
          <w:w w:val="115"/>
        </w:rPr>
        <w:t> </w:t>
      </w:r>
      <w:r>
        <w:rPr>
          <w:rFonts w:ascii="PMingLiU"/>
          <w:color w:val="231F20"/>
          <w:w w:val="115"/>
        </w:rPr>
        <w:t>a</w:t>
      </w:r>
      <w:r>
        <w:rPr>
          <w:rFonts w:ascii="PMingLiU"/>
          <w:color w:val="231F20"/>
          <w:spacing w:val="-11"/>
          <w:w w:val="115"/>
        </w:rPr>
        <w:t> </w:t>
      </w:r>
      <w:r>
        <w:rPr>
          <w:rFonts w:ascii="PMingLiU"/>
          <w:color w:val="231F20"/>
          <w:w w:val="115"/>
        </w:rPr>
        <w:t>bubbly</w:t>
      </w:r>
      <w:r>
        <w:rPr>
          <w:rFonts w:ascii="PMingLiU"/>
          <w:color w:val="231F20"/>
          <w:spacing w:val="-11"/>
          <w:w w:val="115"/>
        </w:rPr>
        <w:t> </w:t>
      </w:r>
      <w:r>
        <w:rPr>
          <w:rFonts w:ascii="PMingLiU"/>
          <w:color w:val="231F20"/>
          <w:w w:val="115"/>
        </w:rPr>
        <w:t>liquid</w:t>
      </w:r>
      <w:r>
        <w:rPr>
          <w:rFonts w:ascii="PMingLiU"/>
          <w:color w:val="231F20"/>
          <w:spacing w:val="-12"/>
          <w:w w:val="115"/>
        </w:rPr>
        <w:t> </w:t>
      </w:r>
      <w:r>
        <w:rPr>
          <w:rFonts w:ascii="PMingLiU"/>
          <w:color w:val="231F20"/>
          <w:w w:val="115"/>
        </w:rPr>
        <w:t>and</w:t>
      </w:r>
      <w:r>
        <w:rPr>
          <w:rFonts w:ascii="PMingLiU"/>
          <w:color w:val="231F20"/>
          <w:spacing w:val="-11"/>
          <w:w w:val="115"/>
        </w:rPr>
        <w:t> </w:t>
      </w:r>
      <w:r>
        <w:rPr>
          <w:rFonts w:ascii="PMingLiU"/>
          <w:color w:val="231F20"/>
          <w:w w:val="115"/>
        </w:rPr>
        <w:t>its experimental</w:t>
      </w:r>
      <w:r>
        <w:rPr>
          <w:rFonts w:ascii="PMingLiU"/>
          <w:color w:val="231F20"/>
          <w:spacing w:val="-20"/>
          <w:w w:val="115"/>
        </w:rPr>
        <w:t> </w:t>
      </w:r>
      <w:r>
        <w:rPr>
          <w:rFonts w:ascii="PMingLiU"/>
          <w:color w:val="231F20"/>
          <w:w w:val="115"/>
        </w:rPr>
        <w:t>validation</w:t>
      </w:r>
    </w:p>
    <w:p>
      <w:pPr>
        <w:pStyle w:val="BodyText"/>
        <w:spacing w:before="10"/>
        <w:ind w:left="1049"/>
      </w:pPr>
      <w:r>
        <w:rPr>
          <w:color w:val="231F20"/>
        </w:rPr>
        <w:t>Student author: Amin Jafari Sojahrood</w:t>
      </w:r>
    </w:p>
    <w:p>
      <w:pPr>
        <w:pStyle w:val="BodyText"/>
        <w:spacing w:before="108"/>
        <w:ind w:left="1049"/>
        <w:rPr>
          <w:rFonts w:ascii="PMingLiU"/>
        </w:rPr>
      </w:pPr>
      <w:r>
        <w:rPr>
          <w:rFonts w:ascii="PMingLiU"/>
          <w:color w:val="231F20"/>
          <w:w w:val="110"/>
        </w:rPr>
        <w:t>4pBA5. Photoacoustic imaging of muscle oxygenation during exercise</w:t>
      </w:r>
    </w:p>
    <w:p>
      <w:pPr>
        <w:pStyle w:val="BodyText"/>
        <w:spacing w:before="18"/>
        <w:ind w:left="1049"/>
      </w:pPr>
      <w:r>
        <w:rPr>
          <w:color w:val="231F20"/>
        </w:rPr>
        <w:t>Student author: Clayton Baker</w:t>
      </w:r>
    </w:p>
    <w:p>
      <w:pPr>
        <w:spacing w:after="0"/>
        <w:sectPr>
          <w:headerReference w:type="default" r:id="rId592"/>
          <w:footerReference w:type="default" r:id="rId593"/>
          <w:pgSz w:w="12240" w:h="16200"/>
          <w:pgMar w:header="0" w:footer="638" w:top="760" w:bottom="820" w:left="920" w:right="920"/>
          <w:pgNumType w:start="2064"/>
        </w:sectPr>
      </w:pPr>
    </w:p>
    <w:p>
      <w:pPr>
        <w:pStyle w:val="Heading8"/>
        <w:tabs>
          <w:tab w:pos="6957" w:val="left" w:leader="none"/>
        </w:tabs>
        <w:spacing w:before="50"/>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SALON A, 1:10 P.M. TO 4:00</w:t>
      </w:r>
      <w:r>
        <w:rPr>
          <w:rFonts w:ascii="Times New Roman"/>
          <w:color w:val="231F20"/>
          <w:spacing w:val="-10"/>
        </w:rPr>
        <w:t> </w:t>
      </w:r>
      <w:r>
        <w:rPr>
          <w:rFonts w:ascii="Times New Roman"/>
          <w:color w:val="231F20"/>
        </w:rPr>
        <w:t>P.M.</w:t>
      </w:r>
    </w:p>
    <w:p>
      <w:pPr>
        <w:pStyle w:val="BodyText"/>
        <w:spacing w:before="1"/>
        <w:rPr>
          <w:sz w:val="18"/>
        </w:rPr>
      </w:pPr>
    </w:p>
    <w:p>
      <w:pPr>
        <w:spacing w:before="0"/>
        <w:ind w:left="0" w:right="937" w:firstLine="0"/>
        <w:jc w:val="center"/>
        <w:rPr>
          <w:rFonts w:ascii="PMingLiU"/>
          <w:sz w:val="22"/>
        </w:rPr>
      </w:pPr>
      <w:r>
        <w:rPr>
          <w:rFonts w:ascii="PMingLiU"/>
          <w:color w:val="231F20"/>
          <w:w w:val="110"/>
          <w:sz w:val="22"/>
        </w:rPr>
        <w:t>Session 2pEA</w:t>
      </w:r>
    </w:p>
    <w:p>
      <w:pPr>
        <w:pStyle w:val="BodyText"/>
        <w:rPr>
          <w:rFonts w:ascii="PMingLiU"/>
          <w:sz w:val="22"/>
        </w:rPr>
      </w:pPr>
    </w:p>
    <w:p>
      <w:pPr>
        <w:spacing w:before="144"/>
        <w:ind w:left="0" w:right="937" w:firstLine="0"/>
        <w:jc w:val="center"/>
        <w:rPr>
          <w:rFonts w:ascii="PMingLiU"/>
          <w:sz w:val="22"/>
        </w:rPr>
      </w:pPr>
      <w:r>
        <w:rPr>
          <w:rFonts w:ascii="PMingLiU"/>
          <w:color w:val="231F20"/>
          <w:w w:val="115"/>
          <w:sz w:val="22"/>
        </w:rPr>
        <w:t>Engineering Acoustics: General Topics in Engineering Acoustics II</w:t>
      </w:r>
    </w:p>
    <w:p>
      <w:pPr>
        <w:pStyle w:val="BodyText"/>
        <w:spacing w:before="8"/>
        <w:rPr>
          <w:rFonts w:ascii="PMingLiU"/>
          <w:sz w:val="20"/>
        </w:rPr>
      </w:pPr>
    </w:p>
    <w:p>
      <w:pPr>
        <w:spacing w:before="1"/>
        <w:ind w:left="0" w:right="939" w:firstLine="0"/>
        <w:jc w:val="center"/>
        <w:rPr>
          <w:sz w:val="20"/>
        </w:rPr>
      </w:pPr>
      <w:r>
        <w:rPr>
          <w:color w:val="231F20"/>
          <w:sz w:val="20"/>
        </w:rPr>
        <w:t>Kenneth M. Walsh, Chair</w:t>
      </w:r>
    </w:p>
    <w:p>
      <w:pPr>
        <w:spacing w:before="12"/>
        <w:ind w:left="0" w:right="938" w:firstLine="0"/>
        <w:jc w:val="center"/>
        <w:rPr>
          <w:i/>
          <w:sz w:val="20"/>
        </w:rPr>
      </w:pPr>
      <w:r>
        <w:rPr>
          <w:i/>
          <w:color w:val="231F20"/>
          <w:sz w:val="20"/>
        </w:rPr>
        <w:t>K&amp;M Engineering Ltd., 51 Bayberry Lane, Middletown, RI 02842</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Introduction—1:10</w:t>
      </w:r>
    </w:p>
    <w:p>
      <w:pPr>
        <w:pStyle w:val="BodyText"/>
        <w:rPr>
          <w:rFonts w:ascii="PMingLiU"/>
        </w:rPr>
      </w:pPr>
    </w:p>
    <w:p>
      <w:pPr>
        <w:pStyle w:val="BodyText"/>
        <w:rPr>
          <w:rFonts w:ascii="PMingLiU"/>
        </w:rPr>
      </w:pPr>
    </w:p>
    <w:p>
      <w:pPr>
        <w:pStyle w:val="BodyText"/>
        <w:rPr>
          <w:rFonts w:ascii="PMingLiU"/>
          <w:sz w:val="20"/>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594"/>
          <w:footerReference w:type="default" r:id="rId595"/>
          <w:pgSz w:w="12240" w:h="16200"/>
          <w:pgMar w:header="0" w:footer="638" w:top="760" w:bottom="820" w:left="920" w:right="0"/>
          <w:pgNumType w:start="2065"/>
        </w:sectPr>
      </w:pPr>
    </w:p>
    <w:p>
      <w:pPr>
        <w:pStyle w:val="BodyText"/>
        <w:spacing w:before="10"/>
        <w:rPr>
          <w:i/>
          <w:sz w:val="14"/>
        </w:rPr>
      </w:pPr>
    </w:p>
    <w:p>
      <w:pPr>
        <w:pStyle w:val="BodyText"/>
        <w:ind w:left="1886" w:right="1778"/>
        <w:jc w:val="center"/>
        <w:rPr>
          <w:rFonts w:ascii="PMingLiU"/>
        </w:rPr>
      </w:pPr>
      <w:r>
        <w:rPr>
          <w:rFonts w:ascii="PMingLiU"/>
          <w:color w:val="231F20"/>
          <w:w w:val="110"/>
        </w:rPr>
        <w:t>1:15</w:t>
      </w:r>
    </w:p>
    <w:p>
      <w:pPr>
        <w:pStyle w:val="BodyText"/>
        <w:spacing w:line="244" w:lineRule="auto" w:before="110"/>
        <w:ind w:left="109"/>
        <w:jc w:val="both"/>
      </w:pPr>
      <w:r>
        <w:rPr>
          <w:rFonts w:ascii="PMingLiU"/>
          <w:color w:val="231F20"/>
          <w:w w:val="105"/>
        </w:rPr>
        <w:t>2pEA1. Sensitivity analysis of the performance of a linear alternator at mechanical resonance under thermoacoustic power  conversion  condi-  tions. </w:t>
      </w:r>
      <w:r>
        <w:rPr>
          <w:color w:val="231F20"/>
          <w:w w:val="105"/>
        </w:rPr>
        <w:t>A. H. Ibrahim (American Univ. in Cairo, Egypt 11835, Egypt, abdelmaged@aucegypt.edu), Ahmed Yassin, and Ehab Abdel-Rahman (American</w:t>
      </w:r>
      <w:r>
        <w:rPr>
          <w:color w:val="231F20"/>
          <w:spacing w:val="-26"/>
          <w:w w:val="105"/>
        </w:rPr>
        <w:t> </w:t>
      </w:r>
      <w:r>
        <w:rPr>
          <w:color w:val="231F20"/>
          <w:w w:val="105"/>
        </w:rPr>
        <w:t>Univ.</w:t>
      </w:r>
      <w:r>
        <w:rPr>
          <w:color w:val="231F20"/>
          <w:spacing w:val="-25"/>
          <w:w w:val="105"/>
        </w:rPr>
        <w:t> </w:t>
      </w:r>
      <w:r>
        <w:rPr>
          <w:color w:val="231F20"/>
          <w:w w:val="105"/>
        </w:rPr>
        <w:t>in</w:t>
      </w:r>
      <w:r>
        <w:rPr>
          <w:color w:val="231F20"/>
          <w:spacing w:val="-25"/>
          <w:w w:val="105"/>
        </w:rPr>
        <w:t> </w:t>
      </w:r>
      <w:r>
        <w:rPr>
          <w:color w:val="231F20"/>
          <w:w w:val="105"/>
        </w:rPr>
        <w:t>Cairo,</w:t>
      </w:r>
      <w:r>
        <w:rPr>
          <w:color w:val="231F20"/>
          <w:spacing w:val="-25"/>
          <w:w w:val="105"/>
        </w:rPr>
        <w:t> </w:t>
      </w:r>
      <w:r>
        <w:rPr>
          <w:color w:val="231F20"/>
          <w:w w:val="105"/>
        </w:rPr>
        <w:t>New</w:t>
      </w:r>
      <w:r>
        <w:rPr>
          <w:color w:val="231F20"/>
          <w:spacing w:val="-25"/>
          <w:w w:val="105"/>
        </w:rPr>
        <w:t> </w:t>
      </w:r>
      <w:r>
        <w:rPr>
          <w:color w:val="231F20"/>
          <w:w w:val="105"/>
        </w:rPr>
        <w:t>Cairo,</w:t>
      </w:r>
      <w:r>
        <w:rPr>
          <w:color w:val="231F20"/>
          <w:spacing w:val="-25"/>
          <w:w w:val="105"/>
        </w:rPr>
        <w:t> </w:t>
      </w:r>
      <w:r>
        <w:rPr>
          <w:color w:val="231F20"/>
          <w:w w:val="105"/>
        </w:rPr>
        <w:t>Egypt)</w:t>
      </w:r>
    </w:p>
    <w:p>
      <w:pPr>
        <w:pStyle w:val="BodyText"/>
        <w:spacing w:line="261" w:lineRule="auto" w:before="132"/>
        <w:ind w:left="109" w:firstLine="240"/>
        <w:jc w:val="both"/>
      </w:pPr>
      <w:r>
        <w:rPr>
          <w:color w:val="231F20"/>
        </w:rPr>
        <w:t>A linear alternator lie at the interface between the acoustic power gener- ated by a thermoacoustic engine and an electric load, and thus, its perform- ance is significantly controlled by its matching with the thermoacoustic engine and with the electric load. Under thermoacoustic power conversion conditions, small unavoidable changes in the operating conditions may</w:t>
      </w:r>
      <w:r>
        <w:rPr>
          <w:color w:val="231F20"/>
          <w:spacing w:val="-11"/>
        </w:rPr>
        <w:t> </w:t>
      </w:r>
      <w:r>
        <w:rPr>
          <w:color w:val="231F20"/>
        </w:rPr>
        <w:t>incur significant effects on the alternator performance. In this work, the sensitiv- ities of several alternator performance indices, namely, the acoustic-to-elec- tric conversion efficiency, the mechanical stroke, and some of the main alternator losses (mechanical damping loss, seal loss, and electric copper loss), are examined to small changes in four operating conditions. Using the methodologies of the design of experiments and sensitivity analysis, a scheme of experiments is designed and carried-out to analyze the sensitivity of these indices to </w:t>
      </w:r>
      <w:r>
        <w:rPr>
          <w:rFonts w:ascii="Arial" w:hAnsi="Arial"/>
          <w:color w:val="231F20"/>
          <w:w w:val="120"/>
        </w:rPr>
        <w:t>6 </w:t>
      </w:r>
      <w:r>
        <w:rPr>
          <w:color w:val="231F20"/>
        </w:rPr>
        <w:t>10% changes in operating conditions at mechanical resonance. The operating conditions considered are the gas mixture compo- sition, the mean gas pressure, the dynamic pressure ratio acting on the alter- nator and the electric load. The results reveal how variations in each of   these operating variables as well as variations in their combined interactions affect the alternator’s performance with respect to the results obtained in a reference</w:t>
      </w:r>
      <w:r>
        <w:rPr>
          <w:color w:val="231F20"/>
          <w:spacing w:val="2"/>
        </w:rPr>
        <w:t> </w:t>
      </w:r>
      <w:r>
        <w:rPr>
          <w:color w:val="231F20"/>
        </w:rPr>
        <w:t>experiment.</w:t>
      </w:r>
    </w:p>
    <w:p>
      <w:pPr>
        <w:pStyle w:val="BodyText"/>
        <w:spacing w:before="91"/>
        <w:ind w:left="1886" w:right="1778"/>
        <w:jc w:val="center"/>
        <w:rPr>
          <w:rFonts w:ascii="PMingLiU"/>
        </w:rPr>
      </w:pPr>
      <w:r>
        <w:rPr>
          <w:rFonts w:ascii="PMingLiU"/>
          <w:color w:val="231F20"/>
          <w:w w:val="110"/>
        </w:rPr>
        <w:t>1:30</w:t>
      </w:r>
    </w:p>
    <w:p>
      <w:pPr>
        <w:pStyle w:val="BodyText"/>
        <w:spacing w:line="252" w:lineRule="auto" w:before="110"/>
        <w:ind w:left="109"/>
        <w:jc w:val="both"/>
      </w:pPr>
      <w:r>
        <w:rPr>
          <w:rFonts w:ascii="PMingLiU"/>
          <w:color w:val="231F20"/>
          <w:w w:val="105"/>
        </w:rPr>
        <w:t>2pEA2. Performance of the phase and amplitude gradient estimator in- tensity method in interference fields. </w:t>
      </w:r>
      <w:r>
        <w:rPr>
          <w:color w:val="231F20"/>
          <w:w w:val="105"/>
        </w:rPr>
        <w:t>Darren K. Torrie, Eric B. Whiting, Michael</w:t>
      </w:r>
      <w:r>
        <w:rPr>
          <w:color w:val="231F20"/>
          <w:spacing w:val="-10"/>
          <w:w w:val="105"/>
        </w:rPr>
        <w:t> </w:t>
      </w:r>
      <w:r>
        <w:rPr>
          <w:color w:val="231F20"/>
          <w:w w:val="105"/>
        </w:rPr>
        <w:t>T.</w:t>
      </w:r>
      <w:r>
        <w:rPr>
          <w:color w:val="231F20"/>
          <w:spacing w:val="-10"/>
          <w:w w:val="105"/>
        </w:rPr>
        <w:t> </w:t>
      </w:r>
      <w:r>
        <w:rPr>
          <w:color w:val="231F20"/>
          <w:w w:val="105"/>
        </w:rPr>
        <w:t>Rose,</w:t>
      </w:r>
      <w:r>
        <w:rPr>
          <w:color w:val="231F20"/>
          <w:spacing w:val="-10"/>
          <w:w w:val="105"/>
        </w:rPr>
        <w:t> </w:t>
      </w:r>
      <w:r>
        <w:rPr>
          <w:color w:val="231F20"/>
          <w:w w:val="105"/>
        </w:rPr>
        <w:t>Kent</w:t>
      </w:r>
      <w:r>
        <w:rPr>
          <w:color w:val="231F20"/>
          <w:spacing w:val="-10"/>
          <w:w w:val="105"/>
        </w:rPr>
        <w:t> </w:t>
      </w:r>
      <w:r>
        <w:rPr>
          <w:color w:val="231F20"/>
          <w:w w:val="105"/>
        </w:rPr>
        <w:t>L.</w:t>
      </w:r>
      <w:r>
        <w:rPr>
          <w:color w:val="231F20"/>
          <w:spacing w:val="-10"/>
          <w:w w:val="105"/>
        </w:rPr>
        <w:t> </w:t>
      </w:r>
      <w:r>
        <w:rPr>
          <w:color w:val="231F20"/>
          <w:w w:val="105"/>
        </w:rPr>
        <w:t>Gee,</w:t>
      </w:r>
      <w:r>
        <w:rPr>
          <w:color w:val="231F20"/>
          <w:spacing w:val="-10"/>
          <w:w w:val="105"/>
        </w:rPr>
        <w:t> </w:t>
      </w:r>
      <w:r>
        <w:rPr>
          <w:color w:val="231F20"/>
          <w:w w:val="105"/>
        </w:rPr>
        <w:t>and</w:t>
      </w:r>
      <w:r>
        <w:rPr>
          <w:color w:val="231F20"/>
          <w:spacing w:val="-9"/>
          <w:w w:val="105"/>
        </w:rPr>
        <w:t> </w:t>
      </w:r>
      <w:r>
        <w:rPr>
          <w:color w:val="231F20"/>
          <w:w w:val="105"/>
        </w:rPr>
        <w:t>Scott</w:t>
      </w:r>
      <w:r>
        <w:rPr>
          <w:color w:val="231F20"/>
          <w:spacing w:val="-10"/>
          <w:w w:val="105"/>
        </w:rPr>
        <w:t> </w:t>
      </w:r>
      <w:r>
        <w:rPr>
          <w:color w:val="231F20"/>
          <w:w w:val="105"/>
        </w:rPr>
        <w:t>D.</w:t>
      </w:r>
      <w:r>
        <w:rPr>
          <w:color w:val="231F20"/>
          <w:spacing w:val="-10"/>
          <w:w w:val="105"/>
        </w:rPr>
        <w:t> </w:t>
      </w:r>
      <w:r>
        <w:rPr>
          <w:color w:val="231F20"/>
          <w:w w:val="105"/>
        </w:rPr>
        <w:t>Sommerfeldt</w:t>
      </w:r>
      <w:r>
        <w:rPr>
          <w:color w:val="231F20"/>
          <w:spacing w:val="-9"/>
          <w:w w:val="105"/>
        </w:rPr>
        <w:t> </w:t>
      </w:r>
      <w:r>
        <w:rPr>
          <w:color w:val="231F20"/>
          <w:w w:val="105"/>
        </w:rPr>
        <w:t>(Phys.,</w:t>
      </w:r>
      <w:r>
        <w:rPr>
          <w:color w:val="231F20"/>
          <w:spacing w:val="-10"/>
          <w:w w:val="105"/>
        </w:rPr>
        <w:t> </w:t>
      </w:r>
      <w:r>
        <w:rPr>
          <w:color w:val="231F20"/>
          <w:w w:val="105"/>
        </w:rPr>
        <w:t>Brigham Young Univ., Eyring Sci. Ctr., Provo, UT 84606, darren@torriefamily. org)</w:t>
      </w:r>
    </w:p>
    <w:p>
      <w:pPr>
        <w:pStyle w:val="BodyText"/>
        <w:spacing w:line="261" w:lineRule="auto" w:before="127"/>
        <w:ind w:left="109" w:firstLine="240"/>
        <w:jc w:val="both"/>
      </w:pPr>
      <w:r>
        <w:rPr>
          <w:color w:val="231F20"/>
        </w:rPr>
        <w:t>The phase and gradient amplitude estimator (PAGE) method improves the frequency bandwidth of estimated acoustic intensity over the  traditional</w:t>
      </w:r>
    </w:p>
    <w:p>
      <w:pPr>
        <w:pStyle w:val="BodyText"/>
        <w:spacing w:line="242" w:lineRule="auto"/>
        <w:ind w:left="109"/>
        <w:jc w:val="both"/>
      </w:pPr>
      <w:r>
        <w:rPr>
          <w:color w:val="231F20"/>
        </w:rPr>
        <w:t>p-p method without altering the spacing between microphones [D. C. Thomas </w:t>
      </w:r>
      <w:r>
        <w:rPr>
          <w:i/>
          <w:color w:val="231F20"/>
        </w:rPr>
        <w:t>et al.</w:t>
      </w:r>
      <w:r>
        <w:rPr>
          <w:color w:val="231F20"/>
        </w:rPr>
        <w:t>, J. Acoust. Soc. Am. </w:t>
      </w:r>
      <w:r>
        <w:rPr>
          <w:rFonts w:ascii="PMingLiU" w:hAnsi="PMingLiU"/>
          <w:color w:val="231F20"/>
        </w:rPr>
        <w:t>137</w:t>
      </w:r>
      <w:r>
        <w:rPr>
          <w:color w:val="231F20"/>
        </w:rPr>
        <w:t>, 3366–3376 (2015)]. For many broadband sources, accurate estimates may be    obtained beyond the spatial</w:t>
      </w:r>
    </w:p>
    <w:p>
      <w:pPr>
        <w:pStyle w:val="BodyText"/>
        <w:spacing w:line="261" w:lineRule="auto" w:before="14"/>
        <w:ind w:left="109"/>
        <w:jc w:val="both"/>
      </w:pPr>
      <w:r>
        <w:rPr>
          <w:color w:val="231F20"/>
        </w:rPr>
        <w:t>Nyquist frequency by unwrapping the phase of a transfer function used in obtaining the phase gradient. However, inaccurate phase unwrapping in in- terference fields, such as those produced by two loudspeakers with equal strengths but opposite phase, has been observed. This results in erroneous intensity vectors. A two-dimensional, multi-microphone intensity probe was employed to investigate this phenomenon. Findings include: (a) the unwrap- ping error does not occur for all interference nulls, but is more likely to occur for deeper interference nulls where there is reduction in coherence;</w:t>
      </w:r>
    </w:p>
    <w:p>
      <w:pPr>
        <w:pStyle w:val="BodyText"/>
        <w:spacing w:line="261" w:lineRule="auto"/>
        <w:ind w:left="109"/>
        <w:jc w:val="both"/>
      </w:pPr>
      <w:r>
        <w:rPr>
          <w:color w:val="231F20"/>
        </w:rPr>
        <w:t>(b) rotation of the probe in the field alters which pair-wise transfer function unwraps erroneously, but does not significantly alter the direction that con- tains the inaccurate intensity vectors; (c) removal of the interference nulls</w:t>
      </w:r>
    </w:p>
    <w:p>
      <w:pPr>
        <w:pStyle w:val="BodyText"/>
        <w:spacing w:before="4"/>
        <w:rPr>
          <w:sz w:val="17"/>
        </w:rPr>
      </w:pPr>
      <w:r>
        <w:rPr/>
        <w:br w:type="column"/>
      </w:r>
      <w:r>
        <w:rPr>
          <w:sz w:val="17"/>
        </w:rPr>
      </w:r>
    </w:p>
    <w:p>
      <w:pPr>
        <w:pStyle w:val="BodyText"/>
        <w:spacing w:line="261" w:lineRule="auto"/>
        <w:ind w:left="109" w:right="1046"/>
        <w:jc w:val="both"/>
      </w:pPr>
      <w:r>
        <w:rPr>
          <w:color w:val="231F20"/>
        </w:rPr>
        <w:t>by driving the loudspeakers as incoherent sources allows for phase unwrap- ping to occur multiple times and accurate estimation of intensity vectors beyond 10 kHz. [Work supported by NSF.]</w:t>
      </w:r>
    </w:p>
    <w:p>
      <w:pPr>
        <w:pStyle w:val="BodyText"/>
        <w:spacing w:before="91"/>
        <w:ind w:left="1887" w:right="2824"/>
        <w:jc w:val="center"/>
        <w:rPr>
          <w:rFonts w:ascii="PMingLiU"/>
        </w:rPr>
      </w:pPr>
      <w:r>
        <w:rPr/>
        <w:pict>
          <v:rect style="position:absolute;margin-left:571.63501pt;margin-top:-4.092222pt;width:40.36499pt;height:72pt;mso-position-horizontal-relative:page;mso-position-vertical-relative:paragraph;z-index:5152" filled="true" fillcolor="#231f20" stroked="false">
            <v:fill type="solid"/>
            <w10:wrap type="none"/>
          </v:rect>
        </w:pict>
      </w:r>
      <w:r>
        <w:rPr/>
        <w:pict>
          <v:shape style="position:absolute;margin-left:581.36554pt;margin-top:2.035959pt;width:12.6pt;height:59.75pt;mso-position-horizontal-relative:page;mso-position-vertical-relative:paragraph;z-index:5176"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w w:val="110"/>
        </w:rPr>
        <w:t>1:45</w:t>
      </w:r>
    </w:p>
    <w:p>
      <w:pPr>
        <w:pStyle w:val="BodyText"/>
        <w:spacing w:line="200" w:lineRule="exact" w:before="128"/>
        <w:ind w:left="109" w:right="1047"/>
        <w:jc w:val="both"/>
      </w:pPr>
      <w:r>
        <w:rPr>
          <w:rFonts w:ascii="PMingLiU"/>
          <w:color w:val="231F20"/>
          <w:w w:val="110"/>
        </w:rPr>
        <w:t>2pEA3. Comparison of pressure-based intensity measurements for dif- ferent probe designs and estimation methods. </w:t>
      </w:r>
      <w:r>
        <w:rPr>
          <w:color w:val="231F20"/>
          <w:w w:val="110"/>
        </w:rPr>
        <w:t>Michael T. Rose,   Darren</w:t>
      </w:r>
    </w:p>
    <w:p>
      <w:pPr>
        <w:pStyle w:val="ListParagraph"/>
        <w:numPr>
          <w:ilvl w:val="0"/>
          <w:numId w:val="12"/>
        </w:numPr>
        <w:tabs>
          <w:tab w:pos="345" w:val="left" w:leader="none"/>
        </w:tabs>
        <w:spacing w:line="261" w:lineRule="auto" w:before="11" w:after="0"/>
        <w:ind w:left="109" w:right="1048" w:firstLine="0"/>
        <w:jc w:val="both"/>
        <w:rPr>
          <w:sz w:val="16"/>
        </w:rPr>
      </w:pPr>
      <w:r>
        <w:rPr>
          <w:color w:val="231F20"/>
          <w:sz w:val="16"/>
        </w:rPr>
        <w:t>Torrie, Reese D. Rasband, Kent L. Gee, and Scott D.  Sommerfeldt (Dept. of Phys., Brigham Young Univ., Provo, UT 84602, rosemission@ surewest.net)</w:t>
      </w:r>
    </w:p>
    <w:p>
      <w:pPr>
        <w:pStyle w:val="BodyText"/>
        <w:spacing w:line="261" w:lineRule="auto" w:before="120"/>
        <w:ind w:left="109" w:right="1047" w:firstLine="240"/>
        <w:jc w:val="both"/>
      </w:pPr>
      <w:r>
        <w:rPr>
          <w:color w:val="231F20"/>
        </w:rPr>
        <w:t>Acoustic intensity measurements have traditionally used cross spectral methods with multimicrophone probes to estimate the required pressure and particle velocity. The phase and gradient estimator (PAGE) method increases probe bandwidth without modifying microphone spacing as com- pared  to  the  traditional  cross  spectral  method  [D.  C.  Thomas  </w:t>
      </w:r>
      <w:r>
        <w:rPr>
          <w:i/>
          <w:color w:val="231F20"/>
        </w:rPr>
        <w:t>et  al.</w:t>
      </w:r>
      <w:r>
        <w:rPr>
          <w:color w:val="231F20"/>
        </w:rPr>
        <w:t>,  J.</w:t>
      </w:r>
    </w:p>
    <w:p>
      <w:pPr>
        <w:pStyle w:val="BodyText"/>
        <w:spacing w:line="185" w:lineRule="exact"/>
        <w:ind w:left="109"/>
        <w:jc w:val="both"/>
      </w:pPr>
      <w:r>
        <w:rPr>
          <w:color w:val="231F20"/>
        </w:rPr>
        <w:t>Acoust.  Soc.  Am. </w:t>
      </w:r>
      <w:r>
        <w:rPr>
          <w:rFonts w:ascii="PMingLiU" w:hAnsi="PMingLiU"/>
          <w:color w:val="231F20"/>
        </w:rPr>
        <w:t>137</w:t>
      </w:r>
      <w:r>
        <w:rPr>
          <w:color w:val="231F20"/>
        </w:rPr>
        <w:t>,  3366–3376 (2015)]. In this  study,   high-frequency</w:t>
      </w:r>
    </w:p>
    <w:p>
      <w:pPr>
        <w:pStyle w:val="BodyText"/>
        <w:spacing w:line="261" w:lineRule="auto" w:before="15"/>
        <w:ind w:left="109" w:right="1046"/>
        <w:jc w:val="both"/>
      </w:pPr>
      <w:r>
        <w:rPr>
          <w:color w:val="231F20"/>
        </w:rPr>
        <w:t>probe bandwidth obtained using both the PAGE method and the traditional method is compared across three different multimicrophone probe designs:  a three-axis, six-microphone probe with variable solid spacer, a three-axis, four-microphone spherical probe, and a two-axis, four-microphone probe developed in-house for rocket measurements. Broadband, anechoic loud- speaker measurements are used to examine the performance of each probe and estimation method. These include a single 7.6 cm diameter, enclosed loudspeaker driver, and two drivers of equal strength but opposite phase. In- tensity measurements in a grid of 41 </w:t>
      </w:r>
      <w:r>
        <w:rPr>
          <w:rFonts w:ascii="Arial"/>
          <w:color w:val="231F20"/>
          <w:w w:val="125"/>
        </w:rPr>
        <w:t>x </w:t>
      </w:r>
      <w:r>
        <w:rPr>
          <w:color w:val="231F20"/>
        </w:rPr>
        <w:t>41 points inside a one square meter area are presented. Probe design robustness is determined by considering bias errors in calculation methods and probe scattering. [Work supported by NSF.]</w:t>
      </w:r>
    </w:p>
    <w:p>
      <w:pPr>
        <w:pStyle w:val="BodyText"/>
        <w:spacing w:before="131"/>
        <w:ind w:left="1887" w:right="2824"/>
        <w:jc w:val="center"/>
        <w:rPr>
          <w:rFonts w:ascii="PMingLiU"/>
        </w:rPr>
      </w:pPr>
      <w:r>
        <w:rPr>
          <w:rFonts w:ascii="PMingLiU"/>
          <w:color w:val="231F20"/>
          <w:w w:val="110"/>
        </w:rPr>
        <w:t>2:00</w:t>
      </w:r>
    </w:p>
    <w:p>
      <w:pPr>
        <w:pStyle w:val="BodyText"/>
        <w:spacing w:line="249" w:lineRule="auto" w:before="110"/>
        <w:ind w:left="109" w:right="1047"/>
        <w:jc w:val="both"/>
      </w:pPr>
      <w:r>
        <w:rPr>
          <w:rFonts w:ascii="PMingLiU"/>
          <w:color w:val="231F20"/>
          <w:w w:val="105"/>
        </w:rPr>
        <w:t>2pEA4. Adaptive imaging processing for reducing ultrasonic ringdown interference pattern. </w:t>
      </w:r>
      <w:r>
        <w:rPr>
          <w:color w:val="231F20"/>
          <w:w w:val="105"/>
        </w:rPr>
        <w:t>Zhijuan Zhang, Douglas Patterson, Roger Steinsiek, and</w:t>
      </w:r>
      <w:r>
        <w:rPr>
          <w:color w:val="231F20"/>
          <w:spacing w:val="-6"/>
          <w:w w:val="105"/>
        </w:rPr>
        <w:t> </w:t>
      </w:r>
      <w:r>
        <w:rPr>
          <w:color w:val="231F20"/>
          <w:w w:val="105"/>
        </w:rPr>
        <w:t>Wei</w:t>
      </w:r>
      <w:r>
        <w:rPr>
          <w:color w:val="231F20"/>
          <w:spacing w:val="-6"/>
          <w:w w:val="105"/>
        </w:rPr>
        <w:t> </w:t>
      </w:r>
      <w:r>
        <w:rPr>
          <w:color w:val="231F20"/>
          <w:w w:val="105"/>
        </w:rPr>
        <w:t>Han</w:t>
      </w:r>
      <w:r>
        <w:rPr>
          <w:color w:val="231F20"/>
          <w:spacing w:val="-6"/>
          <w:w w:val="105"/>
        </w:rPr>
        <w:t> </w:t>
      </w:r>
      <w:r>
        <w:rPr>
          <w:color w:val="231F20"/>
          <w:w w:val="105"/>
        </w:rPr>
        <w:t>(Baker</w:t>
      </w:r>
      <w:r>
        <w:rPr>
          <w:color w:val="231F20"/>
          <w:spacing w:val="-7"/>
          <w:w w:val="105"/>
        </w:rPr>
        <w:t> </w:t>
      </w:r>
      <w:r>
        <w:rPr>
          <w:color w:val="231F20"/>
          <w:w w:val="105"/>
        </w:rPr>
        <w:t>Hughes,</w:t>
      </w:r>
      <w:r>
        <w:rPr>
          <w:color w:val="231F20"/>
          <w:spacing w:val="-7"/>
          <w:w w:val="105"/>
        </w:rPr>
        <w:t> </w:t>
      </w:r>
      <w:r>
        <w:rPr>
          <w:color w:val="231F20"/>
          <w:w w:val="105"/>
        </w:rPr>
        <w:t>2001</w:t>
      </w:r>
      <w:r>
        <w:rPr>
          <w:color w:val="231F20"/>
          <w:spacing w:val="-6"/>
          <w:w w:val="105"/>
        </w:rPr>
        <w:t> </w:t>
      </w:r>
      <w:r>
        <w:rPr>
          <w:color w:val="231F20"/>
          <w:w w:val="105"/>
        </w:rPr>
        <w:t>Rankin</w:t>
      </w:r>
      <w:r>
        <w:rPr>
          <w:color w:val="231F20"/>
          <w:spacing w:val="-6"/>
          <w:w w:val="105"/>
        </w:rPr>
        <w:t> </w:t>
      </w:r>
      <w:r>
        <w:rPr>
          <w:color w:val="231F20"/>
          <w:w w:val="105"/>
        </w:rPr>
        <w:t>Rd.,</w:t>
      </w:r>
      <w:r>
        <w:rPr>
          <w:color w:val="231F20"/>
          <w:spacing w:val="-6"/>
          <w:w w:val="105"/>
        </w:rPr>
        <w:t> </w:t>
      </w:r>
      <w:r>
        <w:rPr>
          <w:color w:val="231F20"/>
          <w:w w:val="105"/>
        </w:rPr>
        <w:t>Houston,</w:t>
      </w:r>
      <w:r>
        <w:rPr>
          <w:color w:val="231F20"/>
          <w:spacing w:val="-7"/>
          <w:w w:val="105"/>
        </w:rPr>
        <w:t> </w:t>
      </w:r>
      <w:r>
        <w:rPr>
          <w:color w:val="231F20"/>
          <w:w w:val="105"/>
        </w:rPr>
        <w:t>TX</w:t>
      </w:r>
      <w:r>
        <w:rPr>
          <w:color w:val="231F20"/>
          <w:spacing w:val="-6"/>
          <w:w w:val="105"/>
        </w:rPr>
        <w:t> </w:t>
      </w:r>
      <w:r>
        <w:rPr>
          <w:color w:val="231F20"/>
          <w:w w:val="105"/>
        </w:rPr>
        <w:t>77073,</w:t>
      </w:r>
      <w:r>
        <w:rPr>
          <w:color w:val="231F20"/>
          <w:spacing w:val="-6"/>
          <w:w w:val="105"/>
        </w:rPr>
        <w:t> </w:t>
      </w:r>
      <w:r>
        <w:rPr>
          <w:color w:val="231F20"/>
          <w:w w:val="105"/>
        </w:rPr>
        <w:t>Zhi- juan.Zhang@bakerhughes.com)</w:t>
      </w:r>
    </w:p>
    <w:p>
      <w:pPr>
        <w:pStyle w:val="BodyText"/>
        <w:spacing w:line="261" w:lineRule="auto" w:before="130"/>
        <w:ind w:left="109" w:right="1046" w:firstLine="240"/>
        <w:jc w:val="both"/>
      </w:pPr>
      <w:r>
        <w:rPr>
          <w:color w:val="231F20"/>
        </w:rPr>
        <w:t>In the oil and gas industry, ultrasonic imaging tools are actively used in stress identification and fracture detection. Pulse-echo transducers measure the properties of the echoes reflected from the formation, and the signal peak amplitude and travel time are typically displayed as a circumferential image of the borehole wall. A well-known problem is that the pulse-echo transducers have internal ringdown which constantly modulates formation echoes. As a result, the acquired image is often dominated by a “wood- grain” interference pattern which degrades image quality. Traditional ring- down reduction methods try to remove the ringdown effect by estimating  the ringdown waveform. However, the ringdown signal varies versus bore- hole conditions, which make it inadequate for traditional methods to effi- ciently reduce the image interference pattern. In this paper, we proposed an image processing method which significantly reduces the interference pat- tern.</w:t>
      </w:r>
      <w:r>
        <w:rPr>
          <w:color w:val="231F20"/>
          <w:spacing w:val="30"/>
        </w:rPr>
        <w:t> </w:t>
      </w:r>
      <w:r>
        <w:rPr>
          <w:color w:val="231F20"/>
        </w:rPr>
        <w:t>This</w:t>
      </w:r>
      <w:r>
        <w:rPr>
          <w:color w:val="231F20"/>
          <w:spacing w:val="31"/>
        </w:rPr>
        <w:t> </w:t>
      </w:r>
      <w:r>
        <w:rPr>
          <w:color w:val="231F20"/>
        </w:rPr>
        <w:t>new</w:t>
      </w:r>
      <w:r>
        <w:rPr>
          <w:color w:val="231F20"/>
          <w:spacing w:val="30"/>
        </w:rPr>
        <w:t> </w:t>
      </w:r>
      <w:r>
        <w:rPr>
          <w:color w:val="231F20"/>
        </w:rPr>
        <w:t>image</w:t>
      </w:r>
      <w:r>
        <w:rPr>
          <w:color w:val="231F20"/>
          <w:spacing w:val="30"/>
        </w:rPr>
        <w:t> </w:t>
      </w:r>
      <w:r>
        <w:rPr>
          <w:color w:val="231F20"/>
        </w:rPr>
        <w:t>processing</w:t>
      </w:r>
      <w:r>
        <w:rPr>
          <w:color w:val="231F20"/>
          <w:spacing w:val="31"/>
        </w:rPr>
        <w:t> </w:t>
      </w:r>
      <w:r>
        <w:rPr>
          <w:color w:val="231F20"/>
        </w:rPr>
        <w:t>method</w:t>
      </w:r>
      <w:r>
        <w:rPr>
          <w:color w:val="231F20"/>
          <w:spacing w:val="29"/>
        </w:rPr>
        <w:t> </w:t>
      </w:r>
      <w:r>
        <w:rPr>
          <w:color w:val="231F20"/>
        </w:rPr>
        <w:t>does</w:t>
      </w:r>
      <w:r>
        <w:rPr>
          <w:color w:val="231F20"/>
          <w:spacing w:val="30"/>
        </w:rPr>
        <w:t> </w:t>
      </w:r>
      <w:r>
        <w:rPr>
          <w:color w:val="231F20"/>
        </w:rPr>
        <w:t>not</w:t>
      </w:r>
      <w:r>
        <w:rPr>
          <w:color w:val="231F20"/>
          <w:spacing w:val="30"/>
        </w:rPr>
        <w:t> </w:t>
      </w:r>
      <w:r>
        <w:rPr>
          <w:color w:val="231F20"/>
        </w:rPr>
        <w:t>require</w:t>
      </w:r>
      <w:r>
        <w:rPr>
          <w:color w:val="231F20"/>
          <w:spacing w:val="30"/>
        </w:rPr>
        <w:t> </w:t>
      </w:r>
      <w:r>
        <w:rPr>
          <w:color w:val="231F20"/>
        </w:rPr>
        <w:t>any</w:t>
      </w:r>
      <w:r>
        <w:rPr>
          <w:color w:val="231F20"/>
          <w:spacing w:val="30"/>
        </w:rPr>
        <w:t> </w:t>
      </w:r>
      <w:r>
        <w:rPr>
          <w:color w:val="231F20"/>
        </w:rPr>
        <w:t>ringdown</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line="261" w:lineRule="auto" w:before="45"/>
        <w:ind w:left="109"/>
        <w:jc w:val="both"/>
      </w:pPr>
      <w:r>
        <w:rPr>
          <w:color w:val="231F20"/>
        </w:rPr>
        <w:t>waveforms. It adaptively estimates the ringdown modulation template and after that constructs the interference amplitude pattern. Examples shows promising results and have proven the propose method is more efficient</w:t>
      </w:r>
      <w:r>
        <w:rPr>
          <w:color w:val="231F20"/>
          <w:spacing w:val="-15"/>
        </w:rPr>
        <w:t> </w:t>
      </w:r>
      <w:r>
        <w:rPr>
          <w:color w:val="231F20"/>
        </w:rPr>
        <w:t>than traditional ringdown reduction methods on the ringdown interference pat- tern</w:t>
      </w:r>
      <w:r>
        <w:rPr>
          <w:color w:val="231F20"/>
          <w:spacing w:val="2"/>
        </w:rPr>
        <w:t> </w:t>
      </w:r>
      <w:r>
        <w:rPr>
          <w:color w:val="231F20"/>
        </w:rPr>
        <w:t>reduction.</w:t>
      </w:r>
    </w:p>
    <w:p>
      <w:pPr>
        <w:pStyle w:val="BodyText"/>
        <w:spacing w:before="91"/>
        <w:ind w:left="1886" w:right="1778"/>
        <w:jc w:val="center"/>
        <w:rPr>
          <w:rFonts w:ascii="PMingLiU"/>
        </w:rPr>
      </w:pPr>
      <w:r>
        <w:rPr>
          <w:rFonts w:ascii="PMingLiU"/>
          <w:color w:val="231F20"/>
          <w:w w:val="110"/>
        </w:rPr>
        <w:t>2:15</w:t>
      </w:r>
    </w:p>
    <w:p>
      <w:pPr>
        <w:pStyle w:val="BodyText"/>
        <w:spacing w:line="259" w:lineRule="auto" w:before="110"/>
        <w:ind w:left="109"/>
        <w:jc w:val="both"/>
      </w:pPr>
      <w:r>
        <w:rPr>
          <w:rFonts w:ascii="PMingLiU"/>
          <w:color w:val="231F20"/>
        </w:rPr>
        <w:t>2pEA5. </w:t>
      </w:r>
      <w:r>
        <w:rPr>
          <w:i/>
          <w:color w:val="231F20"/>
        </w:rPr>
        <w:t>In-situ </w:t>
      </w:r>
      <w:r>
        <w:rPr>
          <w:rFonts w:ascii="PMingLiU"/>
          <w:color w:val="231F20"/>
        </w:rPr>
        <w:t>ultrasonic measurements of creep specimens.  </w:t>
      </w:r>
      <w:r>
        <w:rPr>
          <w:color w:val="231F20"/>
        </w:rPr>
        <w:t>Manton  J.  Guers (Structural Acoust., Penn State Appl. Res. Lab., PO Box 30, State College, PA 16804, mjg244@psu.edu) and Bernhard R. Tittmann (Eng. Sci. &amp; Mech., Penn State Univ., University Park,</w:t>
      </w:r>
      <w:r>
        <w:rPr>
          <w:color w:val="231F20"/>
          <w:spacing w:val="-9"/>
        </w:rPr>
        <w:t> </w:t>
      </w:r>
      <w:r>
        <w:rPr>
          <w:color w:val="231F20"/>
        </w:rPr>
        <w:t>PA)</w:t>
      </w:r>
    </w:p>
    <w:p>
      <w:pPr>
        <w:pStyle w:val="BodyText"/>
        <w:spacing w:line="261" w:lineRule="auto" w:before="121"/>
        <w:ind w:left="109" w:firstLine="240"/>
        <w:jc w:val="both"/>
      </w:pPr>
      <w:r>
        <w:rPr>
          <w:color w:val="231F20"/>
        </w:rPr>
        <w:t>Performing </w:t>
      </w:r>
      <w:r>
        <w:rPr>
          <w:i/>
          <w:color w:val="231F20"/>
        </w:rPr>
        <w:t>in-situ </w:t>
      </w:r>
      <w:r>
        <w:rPr>
          <w:color w:val="231F20"/>
        </w:rPr>
        <w:t>measurements of specimens in research reactors is challenging because of the environmental conditions. In this work, ultra- sonic guided waves were investigated for performing </w:t>
      </w:r>
      <w:r>
        <w:rPr>
          <w:i/>
          <w:color w:val="231F20"/>
        </w:rPr>
        <w:t>in-situ </w:t>
      </w:r>
      <w:r>
        <w:rPr>
          <w:color w:val="231F20"/>
        </w:rPr>
        <w:t>measurements of the change in length of creep specimens. Both theoretical calculations  and experimental measurements were used to determine the proposed meth- od’s sensitivity to changes in temperature and elongation. The experimental tests demonstrated that careful consideration must be given to the signal processing of the data. Successful measurements of the creep elongation of  a 3 in. gauge length specimen were</w:t>
      </w:r>
      <w:r>
        <w:rPr>
          <w:color w:val="231F20"/>
          <w:spacing w:val="-1"/>
        </w:rPr>
        <w:t> </w:t>
      </w:r>
      <w:r>
        <w:rPr>
          <w:color w:val="231F20"/>
        </w:rPr>
        <w:t>demonstrated.</w:t>
      </w:r>
    </w:p>
    <w:p>
      <w:pPr>
        <w:pStyle w:val="BodyText"/>
        <w:spacing w:before="90"/>
        <w:ind w:left="1886" w:right="1776"/>
        <w:jc w:val="center"/>
        <w:rPr>
          <w:rFonts w:ascii="PMingLiU" w:hAnsi="PMingLiU"/>
        </w:rPr>
      </w:pPr>
      <w:r>
        <w:rPr>
          <w:rFonts w:ascii="PMingLiU" w:hAnsi="PMingLiU"/>
          <w:color w:val="231F20"/>
          <w:w w:val="105"/>
        </w:rPr>
        <w:t>2:30–2:45 Break</w:t>
      </w:r>
    </w:p>
    <w:p>
      <w:pPr>
        <w:pStyle w:val="BodyText"/>
        <w:spacing w:before="8"/>
        <w:rPr>
          <w:rFonts w:ascii="PMingLiU"/>
          <w:sz w:val="17"/>
        </w:rPr>
      </w:pPr>
    </w:p>
    <w:p>
      <w:pPr>
        <w:pStyle w:val="BodyText"/>
        <w:ind w:left="1886" w:right="1778"/>
        <w:jc w:val="center"/>
        <w:rPr>
          <w:rFonts w:ascii="PMingLiU"/>
        </w:rPr>
      </w:pPr>
      <w:r>
        <w:rPr>
          <w:rFonts w:ascii="PMingLiU"/>
          <w:color w:val="231F20"/>
          <w:w w:val="110"/>
        </w:rPr>
        <w:t>2:45</w:t>
      </w:r>
    </w:p>
    <w:p>
      <w:pPr>
        <w:pStyle w:val="BodyText"/>
        <w:spacing w:line="249" w:lineRule="auto" w:before="111"/>
        <w:ind w:left="109"/>
        <w:jc w:val="both"/>
      </w:pPr>
      <w:r>
        <w:rPr>
          <w:rFonts w:ascii="PMingLiU"/>
          <w:color w:val="231F20"/>
          <w:w w:val="105"/>
        </w:rPr>
        <w:t>2pEA6. Active compensation of nonlinear distortion  in  balanced  arma- ture receivers. </w:t>
      </w:r>
      <w:r>
        <w:rPr>
          <w:color w:val="231F20"/>
          <w:w w:val="105"/>
        </w:rPr>
        <w:t>Buye Xu and Tao Zhang (Signal Processing Res., Starkey Hearing</w:t>
      </w:r>
      <w:r>
        <w:rPr>
          <w:color w:val="231F20"/>
          <w:spacing w:val="-16"/>
          <w:w w:val="105"/>
        </w:rPr>
        <w:t> </w:t>
      </w:r>
      <w:r>
        <w:rPr>
          <w:color w:val="231F20"/>
          <w:w w:val="105"/>
        </w:rPr>
        <w:t>Technologies,</w:t>
      </w:r>
      <w:r>
        <w:rPr>
          <w:color w:val="231F20"/>
          <w:spacing w:val="-16"/>
          <w:w w:val="105"/>
        </w:rPr>
        <w:t> </w:t>
      </w:r>
      <w:r>
        <w:rPr>
          <w:color w:val="231F20"/>
          <w:w w:val="105"/>
        </w:rPr>
        <w:t>6600</w:t>
      </w:r>
      <w:r>
        <w:rPr>
          <w:color w:val="231F20"/>
          <w:spacing w:val="-16"/>
          <w:w w:val="105"/>
        </w:rPr>
        <w:t> </w:t>
      </w:r>
      <w:r>
        <w:rPr>
          <w:color w:val="231F20"/>
          <w:w w:val="105"/>
        </w:rPr>
        <w:t>Washington</w:t>
      </w:r>
      <w:r>
        <w:rPr>
          <w:color w:val="231F20"/>
          <w:spacing w:val="-17"/>
          <w:w w:val="105"/>
        </w:rPr>
        <w:t> </w:t>
      </w:r>
      <w:r>
        <w:rPr>
          <w:color w:val="231F20"/>
          <w:w w:val="105"/>
        </w:rPr>
        <w:t>Ave.</w:t>
      </w:r>
      <w:r>
        <w:rPr>
          <w:color w:val="231F20"/>
          <w:spacing w:val="-16"/>
          <w:w w:val="105"/>
        </w:rPr>
        <w:t> </w:t>
      </w:r>
      <w:r>
        <w:rPr>
          <w:color w:val="231F20"/>
          <w:w w:val="105"/>
        </w:rPr>
        <w:t>S,</w:t>
      </w:r>
      <w:r>
        <w:rPr>
          <w:color w:val="231F20"/>
          <w:spacing w:val="-16"/>
          <w:w w:val="105"/>
        </w:rPr>
        <w:t> </w:t>
      </w:r>
      <w:r>
        <w:rPr>
          <w:color w:val="231F20"/>
          <w:w w:val="105"/>
        </w:rPr>
        <w:t>Eden</w:t>
      </w:r>
      <w:r>
        <w:rPr>
          <w:color w:val="231F20"/>
          <w:spacing w:val="-16"/>
          <w:w w:val="105"/>
        </w:rPr>
        <w:t> </w:t>
      </w:r>
      <w:r>
        <w:rPr>
          <w:color w:val="231F20"/>
          <w:w w:val="105"/>
        </w:rPr>
        <w:t>Prairie,</w:t>
      </w:r>
      <w:r>
        <w:rPr>
          <w:color w:val="231F20"/>
          <w:spacing w:val="-16"/>
          <w:w w:val="105"/>
        </w:rPr>
        <w:t> </w:t>
      </w:r>
      <w:r>
        <w:rPr>
          <w:color w:val="231F20"/>
          <w:w w:val="105"/>
        </w:rPr>
        <w:t>MN</w:t>
      </w:r>
      <w:r>
        <w:rPr>
          <w:color w:val="231F20"/>
          <w:spacing w:val="-16"/>
          <w:w w:val="105"/>
        </w:rPr>
        <w:t> </w:t>
      </w:r>
      <w:r>
        <w:rPr>
          <w:color w:val="231F20"/>
          <w:w w:val="105"/>
        </w:rPr>
        <w:t>55344, buye_xu@starkey.com)</w:t>
      </w:r>
    </w:p>
    <w:p>
      <w:pPr>
        <w:pStyle w:val="BodyText"/>
        <w:spacing w:line="261" w:lineRule="auto" w:before="128"/>
        <w:ind w:left="109" w:firstLine="240"/>
        <w:jc w:val="both"/>
      </w:pPr>
      <w:r>
        <w:rPr>
          <w:color w:val="231F20"/>
        </w:rPr>
        <w:t>Balanced armature receivers have been widely used in hearing aids due to their higher efficiency and more discrete size comparing to moving coil loudspeakers. For the application of hearing aids, it may require a very high output sound pressure level (up to 110 dB in an opened ear canal) and, yet, minimum nonlinear distortions. This requirement often results in a larger re- ceiver in size, which is less comfortable for wearing. It is highly desired if the linear range of a smaller receiver can be broaden without increasing its physical size. Active compensation of nonlinearity for moving coil loud- speakers through signal processing means have been well studied. However, similar research for balanced armature receivers is rarely seen in the litera- ture. Although the two types of transducers differ in many aspects, they share commonalities in the nonlinearity mechanism. The current study sur- veys the active compensation techniques developed for moving coil loud- speakers and explores the possibility of adopting them to reduce the nonlinearity of balanced armature receivers.</w:t>
      </w:r>
    </w:p>
    <w:p>
      <w:pPr>
        <w:pStyle w:val="BodyText"/>
        <w:spacing w:before="93"/>
        <w:ind w:left="1886" w:right="1778"/>
        <w:jc w:val="center"/>
        <w:rPr>
          <w:rFonts w:ascii="PMingLiU"/>
        </w:rPr>
      </w:pPr>
      <w:r>
        <w:rPr>
          <w:rFonts w:ascii="PMingLiU"/>
          <w:color w:val="231F20"/>
          <w:w w:val="110"/>
        </w:rPr>
        <w:t>3:00</w:t>
      </w:r>
    </w:p>
    <w:p>
      <w:pPr>
        <w:pStyle w:val="BodyText"/>
        <w:spacing w:line="252" w:lineRule="auto" w:before="110"/>
        <w:ind w:left="109"/>
        <w:jc w:val="both"/>
      </w:pPr>
      <w:r>
        <w:rPr>
          <w:rFonts w:ascii="PMingLiU"/>
          <w:color w:val="231F20"/>
          <w:w w:val="105"/>
        </w:rPr>
        <w:t>2pEA7. Size differentiation of a continuous stream of particles using acoustic emissions. </w:t>
      </w:r>
      <w:r>
        <w:rPr>
          <w:color w:val="231F20"/>
          <w:w w:val="105"/>
        </w:rPr>
        <w:t>Ejay Nsugbe, Andrew Starr, Peter Foote, Cristobal Ruiz-Carcel,</w:t>
      </w:r>
      <w:r>
        <w:rPr>
          <w:color w:val="231F20"/>
          <w:spacing w:val="-10"/>
          <w:w w:val="105"/>
        </w:rPr>
        <w:t> </w:t>
      </w:r>
      <w:r>
        <w:rPr>
          <w:color w:val="231F20"/>
          <w:w w:val="105"/>
        </w:rPr>
        <w:t>and</w:t>
      </w:r>
      <w:r>
        <w:rPr>
          <w:color w:val="231F20"/>
          <w:spacing w:val="-10"/>
          <w:w w:val="105"/>
        </w:rPr>
        <w:t> </w:t>
      </w:r>
      <w:r>
        <w:rPr>
          <w:color w:val="231F20"/>
          <w:w w:val="105"/>
        </w:rPr>
        <w:t>Ian</w:t>
      </w:r>
      <w:r>
        <w:rPr>
          <w:color w:val="231F20"/>
          <w:spacing w:val="-9"/>
          <w:w w:val="105"/>
        </w:rPr>
        <w:t> </w:t>
      </w:r>
      <w:r>
        <w:rPr>
          <w:color w:val="231F20"/>
          <w:w w:val="105"/>
        </w:rPr>
        <w:t>K.</w:t>
      </w:r>
      <w:r>
        <w:rPr>
          <w:color w:val="231F20"/>
          <w:spacing w:val="-10"/>
          <w:w w:val="105"/>
        </w:rPr>
        <w:t> </w:t>
      </w:r>
      <w:r>
        <w:rPr>
          <w:color w:val="231F20"/>
          <w:w w:val="105"/>
        </w:rPr>
        <w:t>Jennions</w:t>
      </w:r>
      <w:r>
        <w:rPr>
          <w:color w:val="231F20"/>
          <w:spacing w:val="-10"/>
          <w:w w:val="105"/>
        </w:rPr>
        <w:t> </w:t>
      </w:r>
      <w:r>
        <w:rPr>
          <w:color w:val="231F20"/>
          <w:w w:val="105"/>
        </w:rPr>
        <w:t>(Cranfield</w:t>
      </w:r>
      <w:r>
        <w:rPr>
          <w:color w:val="231F20"/>
          <w:spacing w:val="-10"/>
          <w:w w:val="105"/>
        </w:rPr>
        <w:t> </w:t>
      </w:r>
      <w:r>
        <w:rPr>
          <w:color w:val="231F20"/>
          <w:w w:val="105"/>
        </w:rPr>
        <w:t>Univ.,</w:t>
      </w:r>
      <w:r>
        <w:rPr>
          <w:color w:val="231F20"/>
          <w:spacing w:val="-10"/>
          <w:w w:val="105"/>
        </w:rPr>
        <w:t> </w:t>
      </w:r>
      <w:r>
        <w:rPr>
          <w:color w:val="231F20"/>
          <w:w w:val="105"/>
        </w:rPr>
        <w:t>79</w:t>
      </w:r>
      <w:r>
        <w:rPr>
          <w:color w:val="231F20"/>
          <w:spacing w:val="-10"/>
          <w:w w:val="105"/>
        </w:rPr>
        <w:t> </w:t>
      </w:r>
      <w:r>
        <w:rPr>
          <w:color w:val="231F20"/>
          <w:w w:val="105"/>
        </w:rPr>
        <w:t>Lower</w:t>
      </w:r>
      <w:r>
        <w:rPr>
          <w:color w:val="231F20"/>
          <w:spacing w:val="-10"/>
          <w:w w:val="105"/>
        </w:rPr>
        <w:t> </w:t>
      </w:r>
      <w:r>
        <w:rPr>
          <w:color w:val="231F20"/>
          <w:w w:val="105"/>
        </w:rPr>
        <w:t>Shelton</w:t>
      </w:r>
      <w:r>
        <w:rPr>
          <w:color w:val="231F20"/>
          <w:spacing w:val="-10"/>
          <w:w w:val="105"/>
        </w:rPr>
        <w:t> </w:t>
      </w:r>
      <w:r>
        <w:rPr>
          <w:color w:val="231F20"/>
          <w:w w:val="105"/>
        </w:rPr>
        <w:t>Rd., Marston</w:t>
      </w:r>
      <w:r>
        <w:rPr>
          <w:color w:val="231F20"/>
          <w:spacing w:val="-17"/>
          <w:w w:val="105"/>
        </w:rPr>
        <w:t> </w:t>
      </w:r>
      <w:r>
        <w:rPr>
          <w:color w:val="231F20"/>
          <w:w w:val="105"/>
        </w:rPr>
        <w:t>Moretaine</w:t>
      </w:r>
      <w:r>
        <w:rPr>
          <w:color w:val="231F20"/>
          <w:spacing w:val="-17"/>
          <w:w w:val="105"/>
        </w:rPr>
        <w:t> </w:t>
      </w:r>
      <w:r>
        <w:rPr>
          <w:color w:val="231F20"/>
          <w:w w:val="105"/>
        </w:rPr>
        <w:t>MK43</w:t>
      </w:r>
      <w:r>
        <w:rPr>
          <w:color w:val="231F20"/>
          <w:spacing w:val="-17"/>
          <w:w w:val="105"/>
        </w:rPr>
        <w:t> </w:t>
      </w:r>
      <w:r>
        <w:rPr>
          <w:color w:val="231F20"/>
          <w:w w:val="105"/>
        </w:rPr>
        <w:t>0LN,</w:t>
      </w:r>
      <w:r>
        <w:rPr>
          <w:color w:val="231F20"/>
          <w:spacing w:val="-17"/>
          <w:w w:val="105"/>
        </w:rPr>
        <w:t> </w:t>
      </w:r>
      <w:r>
        <w:rPr>
          <w:color w:val="231F20"/>
          <w:w w:val="105"/>
        </w:rPr>
        <w:t>United</w:t>
      </w:r>
      <w:r>
        <w:rPr>
          <w:color w:val="231F20"/>
          <w:spacing w:val="-18"/>
          <w:w w:val="105"/>
        </w:rPr>
        <w:t> </w:t>
      </w:r>
      <w:r>
        <w:rPr>
          <w:color w:val="231F20"/>
          <w:w w:val="105"/>
        </w:rPr>
        <w:t>Kingdom,</w:t>
      </w:r>
      <w:r>
        <w:rPr>
          <w:color w:val="231F20"/>
          <w:spacing w:val="-18"/>
          <w:w w:val="105"/>
        </w:rPr>
        <w:t> </w:t>
      </w:r>
      <w:hyperlink r:id="rId598">
        <w:r>
          <w:rPr>
            <w:color w:val="231F20"/>
            <w:w w:val="105"/>
          </w:rPr>
          <w:t>e.nsugbe@cranfield.ac.</w:t>
        </w:r>
      </w:hyperlink>
      <w:r>
        <w:rPr>
          <w:color w:val="231F20"/>
          <w:w w:val="105"/>
        </w:rPr>
        <w:t> uk)</w:t>
      </w:r>
    </w:p>
    <w:p>
      <w:pPr>
        <w:pStyle w:val="BodyText"/>
        <w:spacing w:line="261" w:lineRule="auto" w:before="128"/>
        <w:ind w:left="109" w:firstLine="240"/>
        <w:jc w:val="both"/>
      </w:pPr>
      <w:r>
        <w:rPr>
          <w:color w:val="231F20"/>
        </w:rPr>
        <w:t>Procter and Gamble (P&amp;G) requires an online system that can monitor the particle size distribution of their washing powder mixing process. This would enable the process to take a closed loop form which would enable process optimization to take place in real time. Acoustic emission (AE) was selected as the sensing method due to its non-invasive nature and primary sensitivity to frequencies which particle events emanate. This work details the results of the first experiment carried out in this research project. The first experiment involved the use of AE to distinguish sieved particle which ranged from 53 to 250 microns and were dispensed on a target plate using a funnel. By conducting a threshold analysis of the peaks in the signal, the sizes of the particles could be distinguished and a signal feature was found which could be directly linked to the sizes of the particles.</w:t>
      </w:r>
    </w:p>
    <w:p>
      <w:pPr>
        <w:pStyle w:val="BodyText"/>
        <w:spacing w:before="17"/>
        <w:ind w:left="1887" w:right="1904"/>
        <w:jc w:val="center"/>
        <w:rPr>
          <w:rFonts w:ascii="PMingLiU"/>
        </w:rPr>
      </w:pPr>
      <w:r>
        <w:rPr/>
        <w:br w:type="column"/>
      </w:r>
      <w:r>
        <w:rPr>
          <w:rFonts w:ascii="PMingLiU"/>
          <w:color w:val="231F20"/>
          <w:w w:val="110"/>
        </w:rPr>
        <w:t>3:15</w:t>
      </w:r>
    </w:p>
    <w:p>
      <w:pPr>
        <w:pStyle w:val="BodyText"/>
        <w:spacing w:line="249" w:lineRule="auto" w:before="111"/>
        <w:ind w:left="109" w:right="126"/>
        <w:jc w:val="both"/>
      </w:pPr>
      <w:r>
        <w:rPr>
          <w:rFonts w:ascii="PMingLiU"/>
          <w:color w:val="231F20"/>
          <w:w w:val="105"/>
        </w:rPr>
        <w:t>2pEA8. Recording anechoic gunshot waveforms of  several  firearms  at  500 kilohertz sampling rate. </w:t>
      </w:r>
      <w:r>
        <w:rPr>
          <w:color w:val="231F20"/>
          <w:w w:val="105"/>
        </w:rPr>
        <w:t>Tushar K. Routh and Robert C. MAHER (Dept.</w:t>
      </w:r>
      <w:r>
        <w:rPr>
          <w:color w:val="231F20"/>
          <w:spacing w:val="-19"/>
          <w:w w:val="105"/>
        </w:rPr>
        <w:t> </w:t>
      </w:r>
      <w:r>
        <w:rPr>
          <w:color w:val="231F20"/>
          <w:w w:val="105"/>
        </w:rPr>
        <w:t>of</w:t>
      </w:r>
      <w:r>
        <w:rPr>
          <w:color w:val="231F20"/>
          <w:spacing w:val="-18"/>
          <w:w w:val="105"/>
        </w:rPr>
        <w:t> </w:t>
      </w:r>
      <w:r>
        <w:rPr>
          <w:color w:val="231F20"/>
          <w:w w:val="105"/>
        </w:rPr>
        <w:t>Elec.</w:t>
      </w:r>
      <w:r>
        <w:rPr>
          <w:color w:val="231F20"/>
          <w:spacing w:val="-19"/>
          <w:w w:val="105"/>
        </w:rPr>
        <w:t> </w:t>
      </w:r>
      <w:r>
        <w:rPr>
          <w:color w:val="231F20"/>
          <w:w w:val="105"/>
        </w:rPr>
        <w:t>and</w:t>
      </w:r>
      <w:r>
        <w:rPr>
          <w:color w:val="231F20"/>
          <w:spacing w:val="-19"/>
          <w:w w:val="105"/>
        </w:rPr>
        <w:t> </w:t>
      </w:r>
      <w:r>
        <w:rPr>
          <w:color w:val="231F20"/>
          <w:w w:val="105"/>
        </w:rPr>
        <w:t>Comput.</w:t>
      </w:r>
      <w:r>
        <w:rPr>
          <w:color w:val="231F20"/>
          <w:spacing w:val="-19"/>
          <w:w w:val="105"/>
        </w:rPr>
        <w:t> </w:t>
      </w:r>
      <w:r>
        <w:rPr>
          <w:color w:val="231F20"/>
          <w:w w:val="105"/>
        </w:rPr>
        <w:t>Eng.,</w:t>
      </w:r>
      <w:r>
        <w:rPr>
          <w:color w:val="231F20"/>
          <w:spacing w:val="-19"/>
          <w:w w:val="105"/>
        </w:rPr>
        <w:t> </w:t>
      </w:r>
      <w:r>
        <w:rPr>
          <w:color w:val="231F20"/>
          <w:w w:val="105"/>
        </w:rPr>
        <w:t>Montana</w:t>
      </w:r>
      <w:r>
        <w:rPr>
          <w:color w:val="231F20"/>
          <w:spacing w:val="-19"/>
          <w:w w:val="105"/>
        </w:rPr>
        <w:t> </w:t>
      </w:r>
      <w:r>
        <w:rPr>
          <w:color w:val="231F20"/>
          <w:w w:val="105"/>
        </w:rPr>
        <w:t>State</w:t>
      </w:r>
      <w:r>
        <w:rPr>
          <w:color w:val="231F20"/>
          <w:spacing w:val="-19"/>
          <w:w w:val="105"/>
        </w:rPr>
        <w:t> </w:t>
      </w:r>
      <w:r>
        <w:rPr>
          <w:color w:val="231F20"/>
          <w:w w:val="105"/>
        </w:rPr>
        <w:t>Univ.,</w:t>
      </w:r>
      <w:r>
        <w:rPr>
          <w:color w:val="231F20"/>
          <w:spacing w:val="-19"/>
          <w:w w:val="105"/>
        </w:rPr>
        <w:t> </w:t>
      </w:r>
      <w:r>
        <w:rPr>
          <w:color w:val="231F20"/>
          <w:w w:val="105"/>
        </w:rPr>
        <w:t>610</w:t>
      </w:r>
      <w:r>
        <w:rPr>
          <w:color w:val="231F20"/>
          <w:spacing w:val="-19"/>
          <w:w w:val="105"/>
        </w:rPr>
        <w:t> </w:t>
      </w:r>
      <w:r>
        <w:rPr>
          <w:color w:val="231F20"/>
          <w:w w:val="105"/>
        </w:rPr>
        <w:t>Cobleigh</w:t>
      </w:r>
      <w:r>
        <w:rPr>
          <w:color w:val="231F20"/>
          <w:spacing w:val="-19"/>
          <w:w w:val="105"/>
        </w:rPr>
        <w:t> </w:t>
      </w:r>
      <w:r>
        <w:rPr>
          <w:color w:val="231F20"/>
          <w:w w:val="105"/>
        </w:rPr>
        <w:t>Hall, </w:t>
      </w:r>
      <w:r>
        <w:rPr>
          <w:color w:val="231F20"/>
        </w:rPr>
        <w:t>Bozeman, MT 59717,</w:t>
      </w:r>
      <w:r>
        <w:rPr>
          <w:color w:val="231F20"/>
          <w:spacing w:val="-6"/>
        </w:rPr>
        <w:t> </w:t>
      </w:r>
      <w:r>
        <w:rPr>
          <w:color w:val="231F20"/>
        </w:rPr>
        <w:t>tushar.routh@msu.montana.edu)</w:t>
      </w:r>
    </w:p>
    <w:p>
      <w:pPr>
        <w:pStyle w:val="BodyText"/>
        <w:spacing w:line="261" w:lineRule="auto" w:before="128"/>
        <w:ind w:left="109" w:right="126" w:firstLine="240"/>
        <w:jc w:val="both"/>
      </w:pPr>
      <w:r>
        <w:rPr>
          <w:color w:val="231F20"/>
        </w:rPr>
        <w:t>Acoustic gunshot signals consist of a high amplitude and short duration impulsive sound known as the muzzle blast. This experiment involved</w:t>
      </w:r>
      <w:r>
        <w:rPr>
          <w:color w:val="231F20"/>
          <w:spacing w:val="-14"/>
        </w:rPr>
        <w:t> </w:t>
      </w:r>
      <w:r>
        <w:rPr>
          <w:color w:val="231F20"/>
        </w:rPr>
        <w:t>docu- menting gunshot muzzle blast sounds produced by eight commonly used firearms. An elevated bracket (3 m above the ground) was built to achieve a quasi-anechoic environment for the duration of the muzzle blast. Twelve microphones (GRAS 46DP) were mounted on the bracket in a semi-circular arc to observe the azimuthal variation of the muzzle blast. Signals were recorded using LabVIEW. Similarities and differences among waveforms are</w:t>
      </w:r>
      <w:r>
        <w:rPr>
          <w:color w:val="231F20"/>
          <w:spacing w:val="-1"/>
        </w:rPr>
        <w:t> </w:t>
      </w:r>
      <w:r>
        <w:rPr>
          <w:color w:val="231F20"/>
        </w:rPr>
        <w:t>presented.</w:t>
      </w:r>
    </w:p>
    <w:p>
      <w:pPr>
        <w:pStyle w:val="BodyText"/>
        <w:spacing w:before="91"/>
        <w:ind w:left="1887" w:right="1904"/>
        <w:jc w:val="center"/>
        <w:rPr>
          <w:rFonts w:ascii="PMingLiU"/>
        </w:rPr>
      </w:pPr>
      <w:r>
        <w:rPr>
          <w:rFonts w:ascii="PMingLiU"/>
          <w:color w:val="231F20"/>
          <w:w w:val="110"/>
        </w:rPr>
        <w:t>3:30</w:t>
      </w:r>
    </w:p>
    <w:p>
      <w:pPr>
        <w:pStyle w:val="BodyText"/>
        <w:spacing w:line="249" w:lineRule="auto" w:before="111"/>
        <w:ind w:left="109" w:right="126"/>
        <w:jc w:val="both"/>
      </w:pPr>
      <w:r>
        <w:rPr>
          <w:rFonts w:ascii="PMingLiU"/>
          <w:color w:val="231F20"/>
          <w:w w:val="105"/>
        </w:rPr>
        <w:t>2pEA9. Vorticity-involved acoustic damping performance of an in-duct orifice with a bias flow. </w:t>
      </w:r>
      <w:r>
        <w:rPr>
          <w:color w:val="231F20"/>
          <w:w w:val="105"/>
        </w:rPr>
        <w:t>Dan Zhao, Nuomin Han (School of Mech. and Aerosp. Eng., Nanyang Technolog. Univ., 50 Nanyang Ave., Singapore, Singapore</w:t>
      </w:r>
      <w:r>
        <w:rPr>
          <w:color w:val="231F20"/>
          <w:spacing w:val="-20"/>
          <w:w w:val="105"/>
        </w:rPr>
        <w:t> </w:t>
      </w:r>
      <w:r>
        <w:rPr>
          <w:color w:val="231F20"/>
          <w:w w:val="105"/>
        </w:rPr>
        <w:t>639798,</w:t>
      </w:r>
      <w:r>
        <w:rPr>
          <w:color w:val="231F20"/>
          <w:spacing w:val="-20"/>
          <w:w w:val="105"/>
        </w:rPr>
        <w:t> </w:t>
      </w:r>
      <w:r>
        <w:rPr>
          <w:color w:val="231F20"/>
          <w:w w:val="105"/>
        </w:rPr>
        <w:t>Singapore,</w:t>
      </w:r>
      <w:r>
        <w:rPr>
          <w:color w:val="231F20"/>
          <w:spacing w:val="-20"/>
          <w:w w:val="105"/>
        </w:rPr>
        <w:t> </w:t>
      </w:r>
      <w:r>
        <w:rPr>
          <w:color w:val="231F20"/>
          <w:w w:val="105"/>
        </w:rPr>
        <w:t>zhaodan@ntu.edu.sg),</w:t>
      </w:r>
      <w:r>
        <w:rPr>
          <w:color w:val="231F20"/>
          <w:spacing w:val="-20"/>
          <w:w w:val="105"/>
        </w:rPr>
        <w:t> </w:t>
      </w:r>
      <w:r>
        <w:rPr>
          <w:color w:val="231F20"/>
          <w:w w:val="105"/>
        </w:rPr>
        <w:t>and</w:t>
      </w:r>
      <w:r>
        <w:rPr>
          <w:color w:val="231F20"/>
          <w:spacing w:val="-20"/>
          <w:w w:val="105"/>
        </w:rPr>
        <w:t> </w:t>
      </w:r>
      <w:r>
        <w:rPr>
          <w:color w:val="231F20"/>
          <w:w w:val="105"/>
        </w:rPr>
        <w:t>Xiao</w:t>
      </w:r>
      <w:r>
        <w:rPr>
          <w:color w:val="231F20"/>
          <w:spacing w:val="-20"/>
          <w:w w:val="105"/>
        </w:rPr>
        <w:t> </w:t>
      </w:r>
      <w:r>
        <w:rPr>
          <w:color w:val="231F20"/>
          <w:w w:val="105"/>
        </w:rPr>
        <w:t>Jin</w:t>
      </w:r>
      <w:r>
        <w:rPr>
          <w:color w:val="231F20"/>
          <w:spacing w:val="-20"/>
          <w:w w:val="105"/>
        </w:rPr>
        <w:t> </w:t>
      </w:r>
      <w:r>
        <w:rPr>
          <w:color w:val="231F20"/>
          <w:w w:val="105"/>
        </w:rPr>
        <w:t>(School</w:t>
      </w:r>
    </w:p>
    <w:p>
      <w:pPr>
        <w:pStyle w:val="BodyText"/>
        <w:spacing w:line="259" w:lineRule="auto" w:before="8"/>
        <w:ind w:left="109" w:right="126"/>
        <w:jc w:val="both"/>
      </w:pPr>
      <w:r>
        <w:rPr>
          <w:color w:val="231F20"/>
        </w:rPr>
        <w:t>of Energy and Power Eng., Jiangsu Univ. of Sci. and Technol., Zhenjiang City, Jiangsu, China)</w:t>
      </w:r>
    </w:p>
    <w:p>
      <w:pPr>
        <w:pStyle w:val="BodyText"/>
        <w:spacing w:line="261" w:lineRule="auto" w:before="122"/>
        <w:ind w:left="109" w:right="126" w:firstLine="240"/>
        <w:jc w:val="both"/>
      </w:pPr>
      <w:r>
        <w:rPr>
          <w:color w:val="231F20"/>
        </w:rPr>
        <w:t>Acoustic damping performance of an in-duct perforated orifice with a bias flow in terms of power absorption and reflection coefficients are eval- uated in this work. For this, experimental measurements of a cold-flow pipe</w:t>
      </w:r>
    </w:p>
    <w:p>
      <w:pPr>
        <w:pStyle w:val="BodyText"/>
        <w:spacing w:line="213" w:lineRule="auto" w:before="16"/>
        <w:ind w:left="109" w:right="126"/>
        <w:jc w:val="both"/>
      </w:pPr>
      <w:r>
        <w:rPr>
          <w:color w:val="231F20"/>
        </w:rPr>
        <w:t>system with a diameter of 2</w:t>
      </w:r>
      <w:r>
        <w:rPr>
          <w:i/>
          <w:color w:val="231F20"/>
        </w:rPr>
        <w:t>b </w:t>
      </w:r>
      <w:r>
        <w:rPr>
          <w:color w:val="231F20"/>
        </w:rPr>
        <w:t>with an in-duct perforated plate implemented are conducted first. It is shown that the maximum power absorption </w:t>
      </w:r>
      <w:r>
        <w:rPr>
          <w:rFonts w:ascii="PMingLiU"/>
          <w:color w:val="231F20"/>
        </w:rPr>
        <w:t>D</w:t>
      </w:r>
      <w:r>
        <w:rPr>
          <w:color w:val="231F20"/>
          <w:position w:val="-2"/>
          <w:sz w:val="10"/>
        </w:rPr>
        <w:t>max  </w:t>
      </w:r>
      <w:r>
        <w:rPr>
          <w:color w:val="231F20"/>
        </w:rPr>
        <w:t>and reflection coefficients </w:t>
      </w:r>
      <w:r>
        <w:rPr>
          <w:rFonts w:ascii="PMingLiU"/>
          <w:color w:val="231F20"/>
        </w:rPr>
        <w:t>v</w:t>
      </w:r>
      <w:r>
        <w:rPr>
          <w:color w:val="231F20"/>
          <w:position w:val="-2"/>
          <w:sz w:val="10"/>
        </w:rPr>
        <w:t>max </w:t>
      </w:r>
      <w:r>
        <w:rPr>
          <w:color w:val="231F20"/>
        </w:rPr>
        <w:t>are approximately 80% and 90%, respec- tively. In  addition, </w:t>
      </w:r>
      <w:r>
        <w:rPr>
          <w:rFonts w:ascii="PMingLiU"/>
          <w:color w:val="231F20"/>
        </w:rPr>
        <w:t>D </w:t>
      </w:r>
      <w:r>
        <w:rPr>
          <w:color w:val="231F20"/>
        </w:rPr>
        <w:t>and </w:t>
      </w:r>
      <w:r>
        <w:rPr>
          <w:rFonts w:ascii="PMingLiU"/>
          <w:color w:val="231F20"/>
        </w:rPr>
        <w:t>v </w:t>
      </w:r>
      <w:r>
        <w:rPr>
          <w:color w:val="231F20"/>
        </w:rPr>
        <w:t>are periodically  changed with the forcing   </w:t>
      </w:r>
      <w:r>
        <w:rPr>
          <w:color w:val="231F20"/>
          <w:spacing w:val="28"/>
        </w:rPr>
        <w:t> </w:t>
      </w:r>
      <w:r>
        <w:rPr>
          <w:color w:val="231F20"/>
        </w:rPr>
        <w:t>fre-</w:t>
      </w:r>
    </w:p>
    <w:p>
      <w:pPr>
        <w:pStyle w:val="BodyText"/>
        <w:spacing w:line="261" w:lineRule="auto" w:before="19"/>
        <w:ind w:left="109" w:right="126"/>
        <w:jc w:val="both"/>
      </w:pPr>
      <w:r>
        <w:rPr>
          <w:color w:val="231F20"/>
        </w:rPr>
        <w:t>quency. To simulate the experiments and gain insights on the damping performance of the orifice with a diameter of 2</w:t>
      </w:r>
      <w:r>
        <w:rPr>
          <w:i/>
          <w:color w:val="231F20"/>
        </w:rPr>
        <w:t>a</w:t>
      </w:r>
      <w:r>
        <w:rPr>
          <w:color w:val="231F20"/>
        </w:rPr>
        <w:t>, a 1D theoretical model embodying vorticity-involved damping mechanism is developed. It is based on the modified form of the Cummings equation describing unsteady    flow</w:t>
      </w:r>
    </w:p>
    <w:p>
      <w:pPr>
        <w:pStyle w:val="BodyText"/>
        <w:spacing w:line="225" w:lineRule="auto" w:before="8"/>
        <w:ind w:left="109" w:right="126"/>
        <w:jc w:val="both"/>
      </w:pPr>
      <w:r>
        <w:rPr>
          <w:color w:val="231F20"/>
        </w:rPr>
        <w:t>through an orifice and the Cargill equation describing acoustically open boundary condition at the end of the downstream duct. It is shown that </w:t>
      </w:r>
      <w:r>
        <w:rPr>
          <w:rFonts w:ascii="PMingLiU"/>
          <w:color w:val="231F20"/>
        </w:rPr>
        <w:t>D </w:t>
      </w:r>
      <w:r>
        <w:rPr>
          <w:color w:val="231F20"/>
        </w:rPr>
        <w:t>and </w:t>
      </w:r>
      <w:r>
        <w:rPr>
          <w:rFonts w:ascii="PMingLiU"/>
          <w:color w:val="231F20"/>
        </w:rPr>
        <w:t>v </w:t>
      </w:r>
      <w:r>
        <w:rPr>
          <w:color w:val="231F20"/>
        </w:rPr>
        <w:t>are strongly related to (1) the mean flow Mach number, (2) forcing frequency</w:t>
      </w:r>
      <w:r>
        <w:rPr>
          <w:color w:val="231F20"/>
          <w:spacing w:val="21"/>
        </w:rPr>
        <w:t> </w:t>
      </w:r>
      <w:r>
        <w:rPr>
          <w:rFonts w:ascii="PMingLiU"/>
          <w:color w:val="231F20"/>
        </w:rPr>
        <w:t>x</w:t>
      </w:r>
      <w:r>
        <w:rPr>
          <w:color w:val="231F20"/>
        </w:rPr>
        <w:t>,</w:t>
      </w:r>
      <w:r>
        <w:rPr>
          <w:color w:val="231F20"/>
          <w:spacing w:val="21"/>
        </w:rPr>
        <w:t> </w:t>
      </w:r>
      <w:r>
        <w:rPr>
          <w:color w:val="231F20"/>
        </w:rPr>
        <w:t>and</w:t>
      </w:r>
      <w:r>
        <w:rPr>
          <w:color w:val="231F20"/>
          <w:spacing w:val="21"/>
        </w:rPr>
        <w:t> </w:t>
      </w:r>
      <w:r>
        <w:rPr>
          <w:color w:val="231F20"/>
        </w:rPr>
        <w:t>(3)</w:t>
      </w:r>
      <w:r>
        <w:rPr>
          <w:color w:val="231F20"/>
          <w:spacing w:val="21"/>
        </w:rPr>
        <w:t> </w:t>
      </w:r>
      <w:r>
        <w:rPr>
          <w:color w:val="231F20"/>
        </w:rPr>
        <w:t>porosity</w:t>
      </w:r>
      <w:r>
        <w:rPr>
          <w:color w:val="231F20"/>
          <w:spacing w:val="19"/>
        </w:rPr>
        <w:t> </w:t>
      </w:r>
      <w:r>
        <w:rPr>
          <w:rFonts w:ascii="PMingLiU"/>
          <w:color w:val="231F20"/>
        </w:rPr>
        <w:t>g</w:t>
      </w:r>
      <w:r>
        <w:rPr>
          <w:rFonts w:ascii="PMingLiU"/>
          <w:color w:val="231F20"/>
          <w:spacing w:val="-13"/>
        </w:rPr>
        <w:t> </w:t>
      </w:r>
      <w:r>
        <w:rPr>
          <w:color w:val="231F20"/>
        </w:rPr>
        <w:t>=</w:t>
      </w:r>
      <w:r>
        <w:rPr>
          <w:color w:val="231F20"/>
          <w:spacing w:val="-12"/>
        </w:rPr>
        <w:t> </w:t>
      </w:r>
      <w:r>
        <w:rPr>
          <w:color w:val="231F20"/>
        </w:rPr>
        <w:t>a/b,</w:t>
      </w:r>
      <w:r>
        <w:rPr>
          <w:color w:val="231F20"/>
          <w:spacing w:val="21"/>
        </w:rPr>
        <w:t> </w:t>
      </w:r>
      <w:r>
        <w:rPr>
          <w:color w:val="231F20"/>
        </w:rPr>
        <w:t>and</w:t>
      </w:r>
      <w:r>
        <w:rPr>
          <w:color w:val="231F20"/>
          <w:spacing w:val="21"/>
        </w:rPr>
        <w:t> </w:t>
      </w:r>
      <w:r>
        <w:rPr>
          <w:color w:val="231F20"/>
        </w:rPr>
        <w:t>(4)</w:t>
      </w:r>
      <w:r>
        <w:rPr>
          <w:color w:val="231F20"/>
          <w:spacing w:val="21"/>
        </w:rPr>
        <w:t> </w:t>
      </w:r>
      <w:r>
        <w:rPr>
          <w:color w:val="231F20"/>
        </w:rPr>
        <w:t>the</w:t>
      </w:r>
      <w:r>
        <w:rPr>
          <w:color w:val="231F20"/>
          <w:spacing w:val="21"/>
        </w:rPr>
        <w:t> </w:t>
      </w:r>
      <w:r>
        <w:rPr>
          <w:color w:val="231F20"/>
        </w:rPr>
        <w:t>downstream</w:t>
      </w:r>
      <w:r>
        <w:rPr>
          <w:color w:val="231F20"/>
          <w:spacing w:val="19"/>
        </w:rPr>
        <w:t> </w:t>
      </w:r>
      <w:r>
        <w:rPr>
          <w:color w:val="231F20"/>
        </w:rPr>
        <w:t>pipe</w:t>
      </w:r>
      <w:r>
        <w:rPr>
          <w:color w:val="231F20"/>
          <w:spacing w:val="22"/>
        </w:rPr>
        <w:t> </w:t>
      </w:r>
      <w:r>
        <w:rPr>
          <w:color w:val="231F20"/>
        </w:rPr>
        <w:t>length</w:t>
      </w:r>
    </w:p>
    <w:p>
      <w:pPr>
        <w:pStyle w:val="BodyText"/>
        <w:spacing w:line="249" w:lineRule="auto" w:before="18"/>
        <w:ind w:left="109" w:right="127"/>
        <w:jc w:val="both"/>
      </w:pPr>
      <w:r>
        <w:rPr>
          <w:color w:val="231F20"/>
        </w:rPr>
        <w:t>L</w:t>
      </w:r>
      <w:r>
        <w:rPr>
          <w:color w:val="231F20"/>
          <w:position w:val="-2"/>
          <w:sz w:val="10"/>
        </w:rPr>
        <w:t>d</w:t>
      </w:r>
      <w:r>
        <w:rPr>
          <w:color w:val="231F20"/>
        </w:rPr>
        <w:t>. Theoretical predictions are found to agree well with experimental meas- urements. This confirms that the model has the potential to predict the acoustic damping performance of in-duct orifices.</w:t>
      </w:r>
    </w:p>
    <w:p>
      <w:pPr>
        <w:pStyle w:val="BodyText"/>
        <w:spacing w:before="101"/>
        <w:ind w:left="1887" w:right="1904"/>
        <w:jc w:val="center"/>
        <w:rPr>
          <w:rFonts w:ascii="PMingLiU"/>
        </w:rPr>
      </w:pPr>
      <w:r>
        <w:rPr>
          <w:rFonts w:ascii="PMingLiU"/>
          <w:color w:val="231F20"/>
          <w:w w:val="110"/>
        </w:rPr>
        <w:t>3:45</w:t>
      </w:r>
    </w:p>
    <w:p>
      <w:pPr>
        <w:pStyle w:val="BodyText"/>
        <w:spacing w:line="252" w:lineRule="auto" w:before="110"/>
        <w:ind w:left="109" w:right="126"/>
        <w:jc w:val="both"/>
      </w:pPr>
      <w:r>
        <w:rPr>
          <w:rFonts w:ascii="PMingLiU"/>
          <w:color w:val="231F20"/>
          <w:w w:val="105"/>
        </w:rPr>
        <w:t>2pEA10. Absorption of axial plane waves by using double- and single-   layer perforated liners. </w:t>
      </w:r>
      <w:r>
        <w:rPr>
          <w:color w:val="231F20"/>
          <w:w w:val="105"/>
        </w:rPr>
        <w:t>Dan Zhao, Nuomin Han (School of Mech. and Aerosp. Eng., Nanyang Technolog. Univ., 50 Nanyang Ave., Singapore, </w:t>
      </w:r>
      <w:r>
        <w:rPr>
          <w:color w:val="231F20"/>
        </w:rPr>
        <w:t>Singapore 639798, Singapore, zhaodan@ntu.edu.sg), and Linus Ang (Dept. </w:t>
      </w:r>
      <w:r>
        <w:rPr>
          <w:color w:val="231F20"/>
          <w:w w:val="105"/>
        </w:rPr>
        <w:t>of</w:t>
      </w:r>
      <w:r>
        <w:rPr>
          <w:color w:val="231F20"/>
          <w:spacing w:val="-28"/>
          <w:w w:val="105"/>
        </w:rPr>
        <w:t> </w:t>
      </w:r>
      <w:r>
        <w:rPr>
          <w:color w:val="231F20"/>
          <w:w w:val="105"/>
        </w:rPr>
        <w:t>Mech.</w:t>
      </w:r>
      <w:r>
        <w:rPr>
          <w:color w:val="231F20"/>
          <w:spacing w:val="-29"/>
          <w:w w:val="105"/>
        </w:rPr>
        <w:t> </w:t>
      </w:r>
      <w:r>
        <w:rPr>
          <w:color w:val="231F20"/>
          <w:w w:val="105"/>
        </w:rPr>
        <w:t>Eng.,</w:t>
      </w:r>
      <w:r>
        <w:rPr>
          <w:color w:val="231F20"/>
          <w:spacing w:val="-29"/>
          <w:w w:val="105"/>
        </w:rPr>
        <w:t> </w:t>
      </w:r>
      <w:r>
        <w:rPr>
          <w:color w:val="231F20"/>
          <w:w w:val="105"/>
        </w:rPr>
        <w:t>National</w:t>
      </w:r>
      <w:r>
        <w:rPr>
          <w:color w:val="231F20"/>
          <w:spacing w:val="-29"/>
          <w:w w:val="105"/>
        </w:rPr>
        <w:t> </w:t>
      </w:r>
      <w:r>
        <w:rPr>
          <w:color w:val="231F20"/>
          <w:w w:val="105"/>
        </w:rPr>
        <w:t>Univ.</w:t>
      </w:r>
      <w:r>
        <w:rPr>
          <w:color w:val="231F20"/>
          <w:spacing w:val="-29"/>
          <w:w w:val="105"/>
        </w:rPr>
        <w:t> </w:t>
      </w:r>
      <w:r>
        <w:rPr>
          <w:color w:val="231F20"/>
          <w:w w:val="105"/>
        </w:rPr>
        <w:t>of</w:t>
      </w:r>
      <w:r>
        <w:rPr>
          <w:color w:val="231F20"/>
          <w:spacing w:val="-29"/>
          <w:w w:val="105"/>
        </w:rPr>
        <w:t> </w:t>
      </w:r>
      <w:r>
        <w:rPr>
          <w:color w:val="231F20"/>
          <w:w w:val="105"/>
        </w:rPr>
        <w:t>Singapore,</w:t>
      </w:r>
      <w:r>
        <w:rPr>
          <w:color w:val="231F20"/>
          <w:spacing w:val="-28"/>
          <w:w w:val="105"/>
        </w:rPr>
        <w:t> </w:t>
      </w:r>
      <w:r>
        <w:rPr>
          <w:color w:val="231F20"/>
          <w:w w:val="105"/>
        </w:rPr>
        <w:t>Singapore,</w:t>
      </w:r>
      <w:r>
        <w:rPr>
          <w:color w:val="231F20"/>
          <w:spacing w:val="-28"/>
          <w:w w:val="105"/>
        </w:rPr>
        <w:t> </w:t>
      </w:r>
      <w:r>
        <w:rPr>
          <w:color w:val="231F20"/>
          <w:w w:val="105"/>
        </w:rPr>
        <w:t>Singapore)</w:t>
      </w:r>
    </w:p>
    <w:p>
      <w:pPr>
        <w:pStyle w:val="BodyText"/>
        <w:spacing w:line="261" w:lineRule="auto" w:before="128"/>
        <w:ind w:left="109" w:right="126" w:firstLine="240"/>
        <w:jc w:val="both"/>
      </w:pPr>
      <w:r>
        <w:rPr>
          <w:color w:val="231F20"/>
        </w:rPr>
        <w:t>In this work, the acoustic damping performances of multiple double-  and single-layer perforated liners are experimentally and numerically eval- uated. These acoustic liners are associated with different open-area-ratios, thus enable the porosity effect to be studied. Controllable joint bias-grazing flow is applied to the liners. This simulates the flow configurations of a real engine system involving both bias and grazing flow. The damping perform- ance of these liners is characterized by power absorption or transmission loss coefficient. Such coefficient is measured, as the tonal noise frequency</w:t>
      </w:r>
      <w:r>
        <w:rPr>
          <w:color w:val="231F20"/>
          <w:spacing w:val="-17"/>
        </w:rPr>
        <w:t> </w:t>
      </w:r>
      <w:r>
        <w:rPr>
          <w:color w:val="231F20"/>
        </w:rPr>
        <w:t>is changed from 200 to 800 Hz. It is shown that the grazing flow can reduce the maximum power absorption coefficient, while the bias flow can improve the liners damping performance. The double-layer liner is associated with a larger maximum power absorption and a broader frequency range in com- parison with that of the single-layer one. Finally, it is found that when the open area ratios of the inner and outer liners are approximately 1.1%, the damping performances of these liners are dramatically reduced, especially  at higher frequency range. Increasing the open area ratios of the inner or outer liner leads to the maximum power absorption and the effective fre- quency range being dramatically improved.</w:t>
      </w:r>
    </w:p>
    <w:p>
      <w:pPr>
        <w:spacing w:after="0" w:line="261" w:lineRule="auto"/>
        <w:jc w:val="both"/>
        <w:sectPr>
          <w:headerReference w:type="default" r:id="rId596"/>
          <w:footerReference w:type="default" r:id="rId597"/>
          <w:pgSz w:w="12240" w:h="16200"/>
          <w:pgMar w:header="0" w:footer="638" w:top="780" w:bottom="820" w:left="920" w:right="920"/>
          <w:pgNumType w:start="2066"/>
          <w:cols w:num="2" w:equalWidth="0">
            <w:col w:w="5012" w:space="248"/>
            <w:col w:w="5140"/>
          </w:cols>
        </w:sectPr>
      </w:pPr>
    </w:p>
    <w:p>
      <w:pPr>
        <w:pStyle w:val="Heading8"/>
        <w:tabs>
          <w:tab w:pos="6759" w:val="left" w:leader="none"/>
        </w:tabs>
        <w:spacing w:before="50"/>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SALON B/C, 1:00 P.M. TO 3:20</w:t>
      </w:r>
      <w:r>
        <w:rPr>
          <w:rFonts w:ascii="Times New Roman"/>
          <w:color w:val="231F20"/>
          <w:spacing w:val="-8"/>
        </w:rPr>
        <w:t> </w:t>
      </w:r>
      <w:r>
        <w:rPr>
          <w:rFonts w:ascii="Times New Roman"/>
          <w:color w:val="231F20"/>
        </w:rPr>
        <w:t>P.M.</w:t>
      </w:r>
    </w:p>
    <w:p>
      <w:pPr>
        <w:pStyle w:val="BodyText"/>
        <w:spacing w:before="1"/>
        <w:rPr>
          <w:sz w:val="18"/>
        </w:rPr>
      </w:pPr>
    </w:p>
    <w:p>
      <w:pPr>
        <w:spacing w:before="0"/>
        <w:ind w:left="0" w:right="938" w:firstLine="0"/>
        <w:jc w:val="center"/>
        <w:rPr>
          <w:rFonts w:ascii="PMingLiU"/>
          <w:sz w:val="22"/>
        </w:rPr>
      </w:pPr>
      <w:r>
        <w:rPr>
          <w:rFonts w:ascii="PMingLiU"/>
          <w:color w:val="231F20"/>
          <w:w w:val="110"/>
          <w:sz w:val="22"/>
        </w:rPr>
        <w:t>Session 2pMU</w:t>
      </w:r>
    </w:p>
    <w:p>
      <w:pPr>
        <w:pStyle w:val="BodyText"/>
        <w:rPr>
          <w:rFonts w:ascii="PMingLiU"/>
          <w:sz w:val="22"/>
        </w:rPr>
      </w:pPr>
    </w:p>
    <w:p>
      <w:pPr>
        <w:spacing w:before="144"/>
        <w:ind w:left="0" w:right="938" w:firstLine="0"/>
        <w:jc w:val="center"/>
        <w:rPr>
          <w:rFonts w:ascii="PMingLiU"/>
          <w:sz w:val="22"/>
        </w:rPr>
      </w:pPr>
      <w:r>
        <w:rPr>
          <w:rFonts w:ascii="PMingLiU"/>
          <w:color w:val="231F20"/>
          <w:w w:val="110"/>
          <w:sz w:val="22"/>
        </w:rPr>
        <w:t>Musical Acoustics: Pitch, Dynamics, and Vowel Tuning in Choral Voice</w:t>
      </w:r>
    </w:p>
    <w:p>
      <w:pPr>
        <w:pStyle w:val="BodyText"/>
        <w:spacing w:before="8"/>
        <w:rPr>
          <w:rFonts w:ascii="PMingLiU"/>
          <w:sz w:val="20"/>
        </w:rPr>
      </w:pPr>
    </w:p>
    <w:p>
      <w:pPr>
        <w:spacing w:before="1"/>
        <w:ind w:left="0" w:right="938" w:firstLine="0"/>
        <w:jc w:val="center"/>
        <w:rPr>
          <w:sz w:val="20"/>
        </w:rPr>
      </w:pPr>
      <w:r>
        <w:rPr>
          <w:color w:val="231F20"/>
          <w:sz w:val="20"/>
        </w:rPr>
        <w:t>Ingo R. Titze, Chair</w:t>
      </w:r>
    </w:p>
    <w:p>
      <w:pPr>
        <w:spacing w:before="12"/>
        <w:ind w:left="0" w:right="937" w:firstLine="0"/>
        <w:jc w:val="center"/>
        <w:rPr>
          <w:i/>
          <w:sz w:val="20"/>
        </w:rPr>
      </w:pPr>
      <w:r>
        <w:rPr>
          <w:i/>
          <w:color w:val="231F20"/>
          <w:sz w:val="20"/>
        </w:rPr>
        <w:t>National Center for Voice and Speech, 136 South Main Street, Suite 320, Salt Lake City, UT 84101-3306</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Introduction—1:00</w:t>
      </w:r>
    </w:p>
    <w:p>
      <w:pPr>
        <w:pStyle w:val="BodyText"/>
        <w:rPr>
          <w:rFonts w:ascii="PMingLiU"/>
        </w:rPr>
      </w:pPr>
    </w:p>
    <w:p>
      <w:pPr>
        <w:pStyle w:val="BodyText"/>
        <w:rPr>
          <w:rFonts w:ascii="PMingLiU"/>
        </w:rPr>
      </w:pPr>
    </w:p>
    <w:p>
      <w:pPr>
        <w:pStyle w:val="BodyText"/>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6"/>
        <w:jc w:val="center"/>
        <w:rPr>
          <w:rFonts w:ascii="PMingLiU"/>
        </w:rPr>
      </w:pPr>
      <w:r>
        <w:rPr>
          <w:rFonts w:ascii="PMingLiU"/>
          <w:color w:val="231F20"/>
          <w:w w:val="110"/>
        </w:rPr>
        <w:t>1:05</w:t>
      </w:r>
    </w:p>
    <w:p>
      <w:pPr>
        <w:pStyle w:val="BodyText"/>
        <w:spacing w:line="256" w:lineRule="auto" w:before="110"/>
        <w:ind w:left="810" w:right="1747"/>
        <w:jc w:val="both"/>
      </w:pPr>
      <w:r>
        <w:rPr/>
        <w:pict>
          <v:rect style="position:absolute;margin-left:571.63501pt;margin-top:4.851430pt;width:40.36499pt;height:72pt;mso-position-horizontal-relative:page;mso-position-vertical-relative:paragraph;z-index:5200" filled="true" fillcolor="#231f20" stroked="false">
            <v:fill type="solid"/>
            <w10:wrap type="none"/>
          </v:rect>
        </w:pict>
      </w:r>
      <w:r>
        <w:rPr/>
        <w:pict>
          <v:shape style="position:absolute;margin-left:581.36554pt;margin-top:10.979612pt;width:12.6pt;height:59.75pt;mso-position-horizontal-relative:page;mso-position-vertical-relative:paragraph;z-index:5224"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w w:val="105"/>
        </w:rPr>
        <w:t>2pMU1. Maximizing the acoustic benefits of vocal vibration and resonance in choral singing. </w:t>
      </w:r>
      <w:r>
        <w:rPr>
          <w:color w:val="231F20"/>
          <w:w w:val="105"/>
        </w:rPr>
        <w:t>Laurier A. Fagnan  (Campus  Saint-  Jean,</w:t>
      </w:r>
      <w:r>
        <w:rPr>
          <w:color w:val="231F20"/>
          <w:spacing w:val="-23"/>
          <w:w w:val="105"/>
        </w:rPr>
        <w:t> </w:t>
      </w:r>
      <w:r>
        <w:rPr>
          <w:color w:val="231F20"/>
          <w:w w:val="105"/>
        </w:rPr>
        <w:t>Univ.</w:t>
      </w:r>
      <w:r>
        <w:rPr>
          <w:color w:val="231F20"/>
          <w:spacing w:val="-23"/>
          <w:w w:val="105"/>
        </w:rPr>
        <w:t> </w:t>
      </w:r>
      <w:r>
        <w:rPr>
          <w:color w:val="231F20"/>
          <w:w w:val="105"/>
        </w:rPr>
        <w:t>of</w:t>
      </w:r>
      <w:r>
        <w:rPr>
          <w:color w:val="231F20"/>
          <w:spacing w:val="-23"/>
          <w:w w:val="105"/>
        </w:rPr>
        <w:t> </w:t>
      </w:r>
      <w:r>
        <w:rPr>
          <w:color w:val="231F20"/>
          <w:w w:val="105"/>
        </w:rPr>
        <w:t>AB,</w:t>
      </w:r>
      <w:r>
        <w:rPr>
          <w:color w:val="231F20"/>
          <w:spacing w:val="-23"/>
          <w:w w:val="105"/>
        </w:rPr>
        <w:t> </w:t>
      </w:r>
      <w:r>
        <w:rPr>
          <w:color w:val="231F20"/>
          <w:w w:val="105"/>
        </w:rPr>
        <w:t>4915</w:t>
      </w:r>
      <w:r>
        <w:rPr>
          <w:color w:val="231F20"/>
          <w:spacing w:val="-23"/>
          <w:w w:val="105"/>
        </w:rPr>
        <w:t> </w:t>
      </w:r>
      <w:r>
        <w:rPr>
          <w:color w:val="231F20"/>
          <w:w w:val="105"/>
        </w:rPr>
        <w:t>-</w:t>
      </w:r>
      <w:r>
        <w:rPr>
          <w:color w:val="231F20"/>
          <w:spacing w:val="-23"/>
          <w:w w:val="105"/>
        </w:rPr>
        <w:t> </w:t>
      </w:r>
      <w:r>
        <w:rPr>
          <w:color w:val="231F20"/>
          <w:w w:val="105"/>
        </w:rPr>
        <w:t>114</w:t>
      </w:r>
      <w:r>
        <w:rPr>
          <w:color w:val="231F20"/>
          <w:spacing w:val="-24"/>
          <w:w w:val="105"/>
        </w:rPr>
        <w:t> </w:t>
      </w:r>
      <w:r>
        <w:rPr>
          <w:color w:val="231F20"/>
          <w:w w:val="105"/>
        </w:rPr>
        <w:t>B</w:t>
      </w:r>
      <w:r>
        <w:rPr>
          <w:color w:val="231F20"/>
          <w:spacing w:val="-23"/>
          <w:w w:val="105"/>
        </w:rPr>
        <w:t> </w:t>
      </w:r>
      <w:r>
        <w:rPr>
          <w:color w:val="231F20"/>
          <w:w w:val="105"/>
        </w:rPr>
        <w:t>St.,</w:t>
      </w:r>
      <w:r>
        <w:rPr>
          <w:color w:val="231F20"/>
          <w:spacing w:val="-23"/>
          <w:w w:val="105"/>
        </w:rPr>
        <w:t> </w:t>
      </w:r>
      <w:r>
        <w:rPr>
          <w:color w:val="231F20"/>
          <w:w w:val="105"/>
        </w:rPr>
        <w:t>Edmonton,</w:t>
      </w:r>
      <w:r>
        <w:rPr>
          <w:color w:val="231F20"/>
          <w:spacing w:val="-24"/>
          <w:w w:val="105"/>
        </w:rPr>
        <w:t> </w:t>
      </w:r>
      <w:r>
        <w:rPr>
          <w:color w:val="231F20"/>
          <w:w w:val="105"/>
        </w:rPr>
        <w:t>AB</w:t>
      </w:r>
      <w:r>
        <w:rPr>
          <w:color w:val="231F20"/>
          <w:spacing w:val="-23"/>
          <w:w w:val="105"/>
        </w:rPr>
        <w:t> </w:t>
      </w:r>
      <w:r>
        <w:rPr>
          <w:color w:val="231F20"/>
          <w:w w:val="105"/>
        </w:rPr>
        <w:t>T6H</w:t>
      </w:r>
      <w:r>
        <w:rPr>
          <w:color w:val="231F20"/>
          <w:spacing w:val="-23"/>
          <w:w w:val="105"/>
        </w:rPr>
        <w:t> </w:t>
      </w:r>
      <w:r>
        <w:rPr>
          <w:color w:val="231F20"/>
          <w:w w:val="105"/>
        </w:rPr>
        <w:t>3N2,</w:t>
      </w:r>
      <w:r>
        <w:rPr>
          <w:color w:val="231F20"/>
          <w:spacing w:val="-24"/>
          <w:w w:val="105"/>
        </w:rPr>
        <w:t> </w:t>
      </w:r>
      <w:r>
        <w:rPr>
          <w:color w:val="231F20"/>
          <w:w w:val="105"/>
        </w:rPr>
        <w:t>Canada,</w:t>
      </w:r>
      <w:r>
        <w:rPr>
          <w:color w:val="231F20"/>
          <w:spacing w:val="-23"/>
          <w:w w:val="105"/>
        </w:rPr>
        <w:t> </w:t>
      </w:r>
      <w:r>
        <w:rPr>
          <w:color w:val="231F20"/>
          <w:w w:val="105"/>
        </w:rPr>
        <w:t>Lfagnan@ualberta.ca)</w:t>
      </w:r>
    </w:p>
    <w:p>
      <w:pPr>
        <w:pStyle w:val="BodyText"/>
        <w:spacing w:line="261" w:lineRule="auto" w:before="104"/>
        <w:ind w:left="810" w:right="1746" w:firstLine="239"/>
        <w:jc w:val="both"/>
      </w:pPr>
      <w:r>
        <w:rPr>
          <w:color w:val="231F20"/>
        </w:rPr>
        <w:t>As an artistic discipline, choral singing often shies away from fully exploiting the vocal and acoustic benefits of vibration and reso- nance. It is sometimes thought that those two properties are more germane to the solo voice than to ensemble singing where “sameness” is often lauded above all else and </w:t>
      </w:r>
      <w:r>
        <w:rPr>
          <w:i/>
          <w:color w:val="231F20"/>
        </w:rPr>
        <w:t>blend </w:t>
      </w:r>
      <w:r>
        <w:rPr>
          <w:color w:val="231F20"/>
        </w:rPr>
        <w:t>can easily turn to </w:t>
      </w:r>
      <w:r>
        <w:rPr>
          <w:i/>
          <w:color w:val="231F20"/>
        </w:rPr>
        <w:t>bland</w:t>
      </w:r>
      <w:r>
        <w:rPr>
          <w:color w:val="231F20"/>
        </w:rPr>
        <w:t>. As Berton Coffin aptly states, “there is no reason to have a Stradivarius sound like a cigar-box violin so that both will sound the same.” This session will show how the Stradivarius, complete-timbre-energy approach espoused by the old masters of the </w:t>
      </w:r>
      <w:r>
        <w:rPr>
          <w:i/>
          <w:color w:val="231F20"/>
        </w:rPr>
        <w:t>bel canto </w:t>
      </w:r>
      <w:r>
        <w:rPr>
          <w:color w:val="231F20"/>
        </w:rPr>
        <w:t>manner of singing is appropriate and beneficial to the art of choral singing. It will highlight the many acoustic advantages a choir can enjoy by applying the principles of regular, focused vibration and balanced, </w:t>
      </w:r>
      <w:r>
        <w:rPr>
          <w:i/>
          <w:color w:val="231F20"/>
        </w:rPr>
        <w:t>chiaro- </w:t>
      </w:r>
      <w:r>
        <w:rPr>
          <w:i/>
          <w:color w:val="231F20"/>
        </w:rPr>
        <w:t>scuro </w:t>
      </w:r>
      <w:r>
        <w:rPr>
          <w:color w:val="231F20"/>
        </w:rPr>
        <w:t>(bright-dark) resonance throughout the voice’s range and dynamic extent. Analyses such as high-speed videostroboscopy and real- time spectrography will help to better define and bridge the scientific and artistic aspects of energized choral sound. It will be shown</w:t>
      </w:r>
      <w:r>
        <w:rPr>
          <w:color w:val="231F20"/>
          <w:spacing w:val="-16"/>
        </w:rPr>
        <w:t> </w:t>
      </w:r>
      <w:r>
        <w:rPr>
          <w:color w:val="231F20"/>
        </w:rPr>
        <w:t>that the proper application of </w:t>
      </w:r>
      <w:r>
        <w:rPr>
          <w:i/>
          <w:color w:val="231F20"/>
        </w:rPr>
        <w:t>bel canto </w:t>
      </w:r>
      <w:r>
        <w:rPr>
          <w:color w:val="231F20"/>
        </w:rPr>
        <w:t>principles has a positive effect on spectral balance, notably the presence of Singers’ Formant energy, as well as on intonation and text</w:t>
      </w:r>
      <w:r>
        <w:rPr>
          <w:color w:val="231F20"/>
          <w:spacing w:val="1"/>
        </w:rPr>
        <w:t> </w:t>
      </w:r>
      <w:r>
        <w:rPr>
          <w:color w:val="231F20"/>
        </w:rPr>
        <w:t>intelligibility.</w:t>
      </w:r>
    </w:p>
    <w:p>
      <w:pPr>
        <w:pStyle w:val="BodyText"/>
        <w:spacing w:before="4"/>
        <w:rPr>
          <w:sz w:val="18"/>
        </w:rPr>
      </w:pPr>
    </w:p>
    <w:p>
      <w:pPr>
        <w:pStyle w:val="BodyText"/>
        <w:spacing w:before="1"/>
        <w:ind w:right="936"/>
        <w:jc w:val="center"/>
        <w:rPr>
          <w:rFonts w:ascii="PMingLiU"/>
        </w:rPr>
      </w:pPr>
      <w:r>
        <w:rPr>
          <w:rFonts w:ascii="PMingLiU"/>
          <w:color w:val="231F20"/>
          <w:w w:val="110"/>
        </w:rPr>
        <w:t>1:35</w:t>
      </w:r>
    </w:p>
    <w:p>
      <w:pPr>
        <w:pStyle w:val="BodyText"/>
        <w:spacing w:line="242" w:lineRule="auto" w:before="111"/>
        <w:ind w:left="810" w:right="1747"/>
        <w:jc w:val="both"/>
      </w:pPr>
      <w:r>
        <w:rPr>
          <w:rFonts w:ascii="PMingLiU"/>
          <w:color w:val="231F20"/>
          <w:w w:val="105"/>
        </w:rPr>
        <w:t>2pMU2. Pitch, dynamics, and vowel tuning in choral voice: Utilizing resonance  strategies  to  train  stylistic  variance  for  choral singers.</w:t>
      </w:r>
      <w:r>
        <w:rPr>
          <w:rFonts w:ascii="PMingLiU"/>
          <w:color w:val="231F20"/>
          <w:spacing w:val="-20"/>
          <w:w w:val="105"/>
        </w:rPr>
        <w:t> </w:t>
      </w:r>
      <w:r>
        <w:rPr>
          <w:color w:val="231F20"/>
          <w:w w:val="105"/>
        </w:rPr>
        <w:t>Jonathan</w:t>
      </w:r>
      <w:r>
        <w:rPr>
          <w:color w:val="231F20"/>
          <w:spacing w:val="-18"/>
          <w:w w:val="105"/>
        </w:rPr>
        <w:t> </w:t>
      </w:r>
      <w:r>
        <w:rPr>
          <w:color w:val="231F20"/>
          <w:w w:val="105"/>
        </w:rPr>
        <w:t>D.</w:t>
      </w:r>
      <w:r>
        <w:rPr>
          <w:color w:val="231F20"/>
          <w:spacing w:val="-17"/>
          <w:w w:val="105"/>
        </w:rPr>
        <w:t> </w:t>
      </w:r>
      <w:r>
        <w:rPr>
          <w:color w:val="231F20"/>
          <w:w w:val="105"/>
        </w:rPr>
        <w:t>Harris</w:t>
      </w:r>
      <w:r>
        <w:rPr>
          <w:color w:val="231F20"/>
          <w:spacing w:val="-18"/>
          <w:w w:val="105"/>
        </w:rPr>
        <w:t> </w:t>
      </w:r>
      <w:r>
        <w:rPr>
          <w:color w:val="231F20"/>
          <w:w w:val="105"/>
        </w:rPr>
        <w:t>and</w:t>
      </w:r>
      <w:r>
        <w:rPr>
          <w:color w:val="231F20"/>
          <w:spacing w:val="-18"/>
          <w:w w:val="105"/>
        </w:rPr>
        <w:t> </w:t>
      </w:r>
      <w:r>
        <w:rPr>
          <w:color w:val="231F20"/>
          <w:w w:val="105"/>
        </w:rPr>
        <w:t>Laurel</w:t>
      </w:r>
      <w:r>
        <w:rPr>
          <w:color w:val="231F20"/>
          <w:spacing w:val="-18"/>
          <w:w w:val="105"/>
        </w:rPr>
        <w:t> </w:t>
      </w:r>
      <w:r>
        <w:rPr>
          <w:color w:val="231F20"/>
          <w:w w:val="105"/>
        </w:rPr>
        <w:t>Mehaffey</w:t>
      </w:r>
      <w:r>
        <w:rPr>
          <w:color w:val="231F20"/>
          <w:spacing w:val="-17"/>
          <w:w w:val="105"/>
        </w:rPr>
        <w:t> </w:t>
      </w:r>
      <w:r>
        <w:rPr>
          <w:color w:val="231F20"/>
          <w:w w:val="105"/>
        </w:rPr>
        <w:t>(Music,</w:t>
      </w:r>
      <w:r>
        <w:rPr>
          <w:color w:val="231F20"/>
          <w:spacing w:val="-18"/>
          <w:w w:val="105"/>
        </w:rPr>
        <w:t> </w:t>
      </w:r>
      <w:r>
        <w:rPr>
          <w:color w:val="231F20"/>
          <w:w w:val="105"/>
        </w:rPr>
        <w:t>College</w:t>
      </w:r>
      <w:r>
        <w:rPr>
          <w:color w:val="231F20"/>
          <w:spacing w:val="-18"/>
          <w:w w:val="105"/>
        </w:rPr>
        <w:t> </w:t>
      </w:r>
      <w:r>
        <w:rPr>
          <w:color w:val="231F20"/>
          <w:w w:val="105"/>
        </w:rPr>
        <w:t>of</w:t>
      </w:r>
      <w:r>
        <w:rPr>
          <w:color w:val="231F20"/>
          <w:spacing w:val="-17"/>
          <w:w w:val="105"/>
        </w:rPr>
        <w:t> </w:t>
      </w:r>
      <w:r>
        <w:rPr>
          <w:color w:val="231F20"/>
          <w:w w:val="105"/>
        </w:rPr>
        <w:t>the</w:t>
      </w:r>
      <w:r>
        <w:rPr>
          <w:color w:val="231F20"/>
          <w:spacing w:val="-18"/>
          <w:w w:val="105"/>
        </w:rPr>
        <w:t> </w:t>
      </w:r>
      <w:r>
        <w:rPr>
          <w:color w:val="231F20"/>
          <w:w w:val="105"/>
        </w:rPr>
        <w:t>Holy</w:t>
      </w:r>
      <w:r>
        <w:rPr>
          <w:color w:val="231F20"/>
          <w:spacing w:val="-18"/>
          <w:w w:val="105"/>
        </w:rPr>
        <w:t> </w:t>
      </w:r>
      <w:r>
        <w:rPr>
          <w:color w:val="231F20"/>
          <w:w w:val="105"/>
        </w:rPr>
        <w:t>Cross,</w:t>
      </w:r>
      <w:r>
        <w:rPr>
          <w:color w:val="231F20"/>
          <w:spacing w:val="-18"/>
          <w:w w:val="105"/>
        </w:rPr>
        <w:t> </w:t>
      </w:r>
      <w:r>
        <w:rPr>
          <w:color w:val="231F20"/>
          <w:w w:val="105"/>
        </w:rPr>
        <w:t>1</w:t>
      </w:r>
      <w:r>
        <w:rPr>
          <w:color w:val="231F20"/>
          <w:spacing w:val="-17"/>
          <w:w w:val="105"/>
        </w:rPr>
        <w:t> </w:t>
      </w:r>
      <w:r>
        <w:rPr>
          <w:color w:val="231F20"/>
          <w:w w:val="105"/>
        </w:rPr>
        <w:t>College</w:t>
      </w:r>
      <w:r>
        <w:rPr>
          <w:color w:val="231F20"/>
          <w:spacing w:val="-18"/>
          <w:w w:val="105"/>
        </w:rPr>
        <w:t> </w:t>
      </w:r>
      <w:r>
        <w:rPr>
          <w:color w:val="231F20"/>
          <w:w w:val="105"/>
        </w:rPr>
        <w:t>St</w:t>
      </w:r>
      <w:r>
        <w:rPr>
          <w:color w:val="231F20"/>
          <w:spacing w:val="-17"/>
          <w:w w:val="105"/>
        </w:rPr>
        <w:t> </w:t>
      </w:r>
      <w:r>
        <w:rPr>
          <w:color w:val="231F20"/>
          <w:w w:val="105"/>
        </w:rPr>
        <w:t>#195A,</w:t>
      </w:r>
      <w:r>
        <w:rPr>
          <w:color w:val="231F20"/>
          <w:spacing w:val="-18"/>
          <w:w w:val="105"/>
        </w:rPr>
        <w:t> </w:t>
      </w:r>
      <w:r>
        <w:rPr>
          <w:color w:val="231F20"/>
          <w:w w:val="105"/>
        </w:rPr>
        <w:t>Worcester,</w:t>
      </w:r>
      <w:r>
        <w:rPr>
          <w:color w:val="231F20"/>
          <w:spacing w:val="-17"/>
          <w:w w:val="105"/>
        </w:rPr>
        <w:t> </w:t>
      </w:r>
      <w:r>
        <w:rPr>
          <w:color w:val="231F20"/>
          <w:w w:val="105"/>
        </w:rPr>
        <w:t>MA</w:t>
      </w:r>
      <w:r>
        <w:rPr>
          <w:color w:val="231F20"/>
          <w:spacing w:val="-18"/>
          <w:w w:val="105"/>
        </w:rPr>
        <w:t> </w:t>
      </w:r>
      <w:r>
        <w:rPr>
          <w:color w:val="231F20"/>
          <w:w w:val="105"/>
        </w:rPr>
        <w:t>01610,</w:t>
      </w:r>
      <w:r>
        <w:rPr>
          <w:color w:val="231F20"/>
          <w:spacing w:val="-18"/>
          <w:w w:val="105"/>
        </w:rPr>
        <w:t> </w:t>
      </w:r>
      <w:r>
        <w:rPr>
          <w:color w:val="231F20"/>
          <w:w w:val="105"/>
        </w:rPr>
        <w:t>jdhar- ris@holycross.edu)</w:t>
      </w:r>
    </w:p>
    <w:p>
      <w:pPr>
        <w:pStyle w:val="BodyText"/>
        <w:spacing w:line="261" w:lineRule="auto" w:before="114"/>
        <w:ind w:left="810" w:right="1746" w:firstLine="239"/>
        <w:jc w:val="both"/>
      </w:pPr>
      <w:r>
        <w:rPr>
          <w:color w:val="231F20"/>
        </w:rPr>
        <w:t>Building</w:t>
      </w:r>
      <w:r>
        <w:rPr>
          <w:color w:val="231F20"/>
          <w:spacing w:val="-2"/>
        </w:rPr>
        <w:t> </w:t>
      </w:r>
      <w:r>
        <w:rPr>
          <w:color w:val="231F20"/>
        </w:rPr>
        <w:t>off</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notion</w:t>
      </w:r>
      <w:r>
        <w:rPr>
          <w:color w:val="231F20"/>
          <w:spacing w:val="-3"/>
        </w:rPr>
        <w:t> </w:t>
      </w:r>
      <w:r>
        <w:rPr>
          <w:color w:val="231F20"/>
        </w:rPr>
        <w:t>of</w:t>
      </w:r>
      <w:r>
        <w:rPr>
          <w:color w:val="231F20"/>
          <w:spacing w:val="-1"/>
        </w:rPr>
        <w:t> </w:t>
      </w:r>
      <w:r>
        <w:rPr>
          <w:color w:val="231F20"/>
        </w:rPr>
        <w:t>absolute</w:t>
      </w:r>
      <w:r>
        <w:rPr>
          <w:color w:val="231F20"/>
          <w:spacing w:val="-2"/>
        </w:rPr>
        <w:t> </w:t>
      </w:r>
      <w:r>
        <w:rPr>
          <w:color w:val="231F20"/>
        </w:rPr>
        <w:t>timbre</w:t>
      </w:r>
      <w:r>
        <w:rPr>
          <w:color w:val="231F20"/>
          <w:spacing w:val="-2"/>
        </w:rPr>
        <w:t> </w:t>
      </w:r>
      <w:r>
        <w:rPr>
          <w:color w:val="231F20"/>
        </w:rPr>
        <w:t>and</w:t>
      </w:r>
      <w:r>
        <w:rPr>
          <w:color w:val="231F20"/>
          <w:spacing w:val="-2"/>
        </w:rPr>
        <w:t> </w:t>
      </w:r>
      <w:r>
        <w:rPr>
          <w:color w:val="231F20"/>
        </w:rPr>
        <w:t>its influence</w:t>
      </w:r>
      <w:r>
        <w:rPr>
          <w:color w:val="231F20"/>
          <w:spacing w:val="-2"/>
        </w:rPr>
        <w:t> </w:t>
      </w:r>
      <w:r>
        <w:rPr>
          <w:color w:val="231F20"/>
        </w:rPr>
        <w:t>on</w:t>
      </w:r>
      <w:r>
        <w:rPr>
          <w:color w:val="231F20"/>
          <w:spacing w:val="-2"/>
        </w:rPr>
        <w:t> </w:t>
      </w:r>
      <w:r>
        <w:rPr>
          <w:color w:val="231F20"/>
        </w:rPr>
        <w:t>the</w:t>
      </w:r>
      <w:r>
        <w:rPr>
          <w:color w:val="231F20"/>
          <w:spacing w:val="-1"/>
        </w:rPr>
        <w:t> </w:t>
      </w:r>
      <w:r>
        <w:rPr>
          <w:color w:val="231F20"/>
        </w:rPr>
        <w:t>perceptual</w:t>
      </w:r>
      <w:r>
        <w:rPr>
          <w:color w:val="231F20"/>
          <w:spacing w:val="-2"/>
        </w:rPr>
        <w:t> </w:t>
      </w:r>
      <w:r>
        <w:rPr>
          <w:color w:val="231F20"/>
        </w:rPr>
        <w:t>and</w:t>
      </w:r>
      <w:r>
        <w:rPr>
          <w:color w:val="231F20"/>
          <w:spacing w:val="-1"/>
        </w:rPr>
        <w:t> </w:t>
      </w:r>
      <w:r>
        <w:rPr>
          <w:color w:val="231F20"/>
        </w:rPr>
        <w:t>acoustical</w:t>
      </w:r>
      <w:r>
        <w:rPr>
          <w:color w:val="231F20"/>
          <w:spacing w:val="-3"/>
        </w:rPr>
        <w:t> </w:t>
      </w:r>
      <w:r>
        <w:rPr>
          <w:color w:val="231F20"/>
        </w:rPr>
        <w:t>definition</w:t>
      </w:r>
      <w:r>
        <w:rPr>
          <w:color w:val="231F20"/>
          <w:spacing w:val="-2"/>
        </w:rPr>
        <w:t> </w:t>
      </w:r>
      <w:r>
        <w:rPr>
          <w:color w:val="231F20"/>
        </w:rPr>
        <w:t>of</w:t>
      </w:r>
      <w:r>
        <w:rPr>
          <w:color w:val="231F20"/>
          <w:spacing w:val="-1"/>
        </w:rPr>
        <w:t> </w:t>
      </w:r>
      <w:r>
        <w:rPr>
          <w:color w:val="231F20"/>
        </w:rPr>
        <w:t>vowel,</w:t>
      </w:r>
      <w:r>
        <w:rPr>
          <w:color w:val="231F20"/>
          <w:spacing w:val="-2"/>
        </w:rPr>
        <w:t> </w:t>
      </w:r>
      <w:r>
        <w:rPr>
          <w:color w:val="231F20"/>
        </w:rPr>
        <w:t>we</w:t>
      </w:r>
      <w:r>
        <w:rPr>
          <w:color w:val="231F20"/>
          <w:spacing w:val="-1"/>
        </w:rPr>
        <w:t> </w:t>
      </w:r>
      <w:r>
        <w:rPr>
          <w:color w:val="231F20"/>
        </w:rPr>
        <w:t>explore</w:t>
      </w:r>
      <w:r>
        <w:rPr>
          <w:color w:val="231F20"/>
          <w:spacing w:val="-2"/>
        </w:rPr>
        <w:t> </w:t>
      </w:r>
      <w:r>
        <w:rPr>
          <w:color w:val="231F20"/>
        </w:rPr>
        <w:t>acous- tic resonance strategies that can help singers address the challenges of performing in varied styles. Choral singers have to manage varia- tion in singing styles more than any other musician, and yet, they are often the musicians with the least amount of formal training. Most choral directors choose a one-size-fits-all resonance strategy that accentuates the fundamental and suppresses other harmonics. This “Choral Cathedral” resonance strategy minimizes the challenges inherent in balancing voices whose power spectra vary, but eliminates many</w:t>
      </w:r>
      <w:r>
        <w:rPr>
          <w:color w:val="231F20"/>
          <w:spacing w:val="-4"/>
        </w:rPr>
        <w:t> </w:t>
      </w:r>
      <w:r>
        <w:rPr>
          <w:color w:val="231F20"/>
        </w:rPr>
        <w:t>of</w:t>
      </w:r>
      <w:r>
        <w:rPr>
          <w:color w:val="231F20"/>
          <w:spacing w:val="-1"/>
        </w:rPr>
        <w:t> </w:t>
      </w:r>
      <w:r>
        <w:rPr>
          <w:color w:val="231F20"/>
        </w:rPr>
        <w:t>the</w:t>
      </w:r>
      <w:r>
        <w:rPr>
          <w:color w:val="231F20"/>
          <w:spacing w:val="-3"/>
        </w:rPr>
        <w:t> </w:t>
      </w:r>
      <w:r>
        <w:rPr>
          <w:color w:val="231F20"/>
        </w:rPr>
        <w:t>possibilities</w:t>
      </w:r>
      <w:r>
        <w:rPr>
          <w:color w:val="231F20"/>
          <w:spacing w:val="-4"/>
        </w:rPr>
        <w:t> </w:t>
      </w:r>
      <w:r>
        <w:rPr>
          <w:color w:val="231F20"/>
        </w:rPr>
        <w:t>available</w:t>
      </w:r>
      <w:r>
        <w:rPr>
          <w:color w:val="231F20"/>
          <w:spacing w:val="-2"/>
        </w:rPr>
        <w:t> </w:t>
      </w:r>
      <w:r>
        <w:rPr>
          <w:color w:val="231F20"/>
        </w:rPr>
        <w:t>to</w:t>
      </w:r>
      <w:r>
        <w:rPr>
          <w:color w:val="231F20"/>
          <w:spacing w:val="-2"/>
        </w:rPr>
        <w:t> </w:t>
      </w:r>
      <w:r>
        <w:rPr>
          <w:color w:val="231F20"/>
        </w:rPr>
        <w:t>the</w:t>
      </w:r>
      <w:r>
        <w:rPr>
          <w:color w:val="231F20"/>
          <w:spacing w:val="-3"/>
        </w:rPr>
        <w:t> </w:t>
      </w:r>
      <w:r>
        <w:rPr>
          <w:color w:val="231F20"/>
        </w:rPr>
        <w:t>voice.</w:t>
      </w:r>
      <w:r>
        <w:rPr>
          <w:color w:val="231F20"/>
          <w:spacing w:val="-2"/>
        </w:rPr>
        <w:t> </w:t>
      </w:r>
      <w:r>
        <w:rPr>
          <w:color w:val="231F20"/>
        </w:rPr>
        <w:t>By</w:t>
      </w:r>
      <w:r>
        <w:rPr>
          <w:color w:val="231F20"/>
          <w:spacing w:val="-3"/>
        </w:rPr>
        <w:t> </w:t>
      </w:r>
      <w:r>
        <w:rPr>
          <w:color w:val="231F20"/>
        </w:rPr>
        <w:t>training</w:t>
      </w:r>
      <w:r>
        <w:rPr>
          <w:color w:val="231F20"/>
          <w:spacing w:val="-4"/>
        </w:rPr>
        <w:t> </w:t>
      </w:r>
      <w:r>
        <w:rPr>
          <w:color w:val="231F20"/>
        </w:rPr>
        <w:t>singers</w:t>
      </w:r>
      <w:r>
        <w:rPr>
          <w:color w:val="231F20"/>
          <w:spacing w:val="-2"/>
        </w:rPr>
        <w:t> </w:t>
      </w:r>
      <w:r>
        <w:rPr>
          <w:color w:val="231F20"/>
        </w:rPr>
        <w:t>to</w:t>
      </w:r>
      <w:r>
        <w:rPr>
          <w:color w:val="231F20"/>
          <w:spacing w:val="-2"/>
        </w:rPr>
        <w:t> </w:t>
      </w:r>
      <w:r>
        <w:rPr>
          <w:color w:val="231F20"/>
        </w:rPr>
        <w:t>recognize</w:t>
      </w:r>
      <w:r>
        <w:rPr>
          <w:color w:val="231F20"/>
          <w:spacing w:val="-2"/>
        </w:rPr>
        <w:t> </w:t>
      </w:r>
      <w:r>
        <w:rPr>
          <w:color w:val="231F20"/>
        </w:rPr>
        <w:t>resonant</w:t>
      </w:r>
      <w:r>
        <w:rPr>
          <w:color w:val="231F20"/>
          <w:spacing w:val="-3"/>
        </w:rPr>
        <w:t> </w:t>
      </w:r>
      <w:r>
        <w:rPr>
          <w:color w:val="231F20"/>
        </w:rPr>
        <w:t>strategies,</w:t>
      </w:r>
      <w:r>
        <w:rPr>
          <w:color w:val="231F20"/>
          <w:spacing w:val="-2"/>
        </w:rPr>
        <w:t> </w:t>
      </w:r>
      <w:r>
        <w:rPr>
          <w:color w:val="231F20"/>
        </w:rPr>
        <w:t>and</w:t>
      </w:r>
      <w:r>
        <w:rPr>
          <w:color w:val="231F20"/>
          <w:spacing w:val="-2"/>
        </w:rPr>
        <w:t> </w:t>
      </w:r>
      <w:r>
        <w:rPr>
          <w:color w:val="231F20"/>
        </w:rPr>
        <w:t>how</w:t>
      </w:r>
      <w:r>
        <w:rPr>
          <w:color w:val="231F20"/>
          <w:spacing w:val="-2"/>
        </w:rPr>
        <w:t> </w:t>
      </w:r>
      <w:r>
        <w:rPr>
          <w:color w:val="231F20"/>
        </w:rPr>
        <w:t>they</w:t>
      </w:r>
      <w:r>
        <w:rPr>
          <w:color w:val="231F20"/>
          <w:spacing w:val="-3"/>
        </w:rPr>
        <w:t> </w:t>
      </w:r>
      <w:r>
        <w:rPr>
          <w:color w:val="231F20"/>
        </w:rPr>
        <w:t>function</w:t>
      </w:r>
      <w:r>
        <w:rPr>
          <w:color w:val="231F20"/>
          <w:spacing w:val="-4"/>
        </w:rPr>
        <w:t> </w:t>
      </w:r>
      <w:r>
        <w:rPr>
          <w:color w:val="231F20"/>
        </w:rPr>
        <w:t>and</w:t>
      </w:r>
      <w:r>
        <w:rPr>
          <w:color w:val="231F20"/>
          <w:spacing w:val="-2"/>
        </w:rPr>
        <w:t> </w:t>
      </w:r>
      <w:r>
        <w:rPr>
          <w:color w:val="231F20"/>
        </w:rPr>
        <w:t>feel,</w:t>
      </w:r>
      <w:r>
        <w:rPr>
          <w:color w:val="231F20"/>
          <w:spacing w:val="-2"/>
        </w:rPr>
        <w:t> </w:t>
      </w:r>
      <w:r>
        <w:rPr>
          <w:color w:val="231F20"/>
        </w:rPr>
        <w:t>sing- ers can begin to explore more of their voice’s potential. Ultimately, this creates a more satisfying artistic experience for singer and audi- ence alike. We use spectral analysis of different resonant strategies to show the impact of the absolute timbre of individual harmonics. We show how the vocal tract, even beyond the first and second formant, can create predictable acoustical environments unique to</w:t>
      </w:r>
      <w:r>
        <w:rPr>
          <w:color w:val="231F20"/>
          <w:spacing w:val="-21"/>
        </w:rPr>
        <w:t> </w:t>
      </w:r>
      <w:r>
        <w:rPr>
          <w:color w:val="231F20"/>
        </w:rPr>
        <w:t>certain singing styles that singers can learn to</w:t>
      </w:r>
      <w:r>
        <w:rPr>
          <w:color w:val="231F20"/>
          <w:spacing w:val="-1"/>
        </w:rPr>
        <w:t> </w:t>
      </w:r>
      <w:r>
        <w:rPr>
          <w:color w:val="231F20"/>
        </w:rPr>
        <w:t>achieve.</w:t>
      </w:r>
    </w:p>
    <w:p>
      <w:pPr>
        <w:pStyle w:val="BodyText"/>
        <w:spacing w:before="4"/>
        <w:rPr>
          <w:sz w:val="18"/>
        </w:rPr>
      </w:pPr>
    </w:p>
    <w:p>
      <w:pPr>
        <w:pStyle w:val="BodyText"/>
        <w:spacing w:before="1"/>
        <w:ind w:right="936"/>
        <w:jc w:val="center"/>
        <w:rPr>
          <w:rFonts w:ascii="PMingLiU"/>
        </w:rPr>
      </w:pPr>
      <w:r>
        <w:rPr>
          <w:rFonts w:ascii="PMingLiU"/>
          <w:color w:val="231F20"/>
          <w:w w:val="110"/>
        </w:rPr>
        <w:t>2:05</w:t>
      </w:r>
    </w:p>
    <w:p>
      <w:pPr>
        <w:pStyle w:val="BodyText"/>
        <w:spacing w:line="256" w:lineRule="auto" w:before="111"/>
        <w:ind w:left="810" w:right="1748"/>
        <w:jc w:val="both"/>
      </w:pPr>
      <w:r>
        <w:rPr>
          <w:rFonts w:ascii="PMingLiU"/>
          <w:color w:val="231F20"/>
          <w:w w:val="105"/>
        </w:rPr>
        <w:t>2pMU3. Loudness range of a choir based on choir size and voice range profiles of individuals. </w:t>
      </w:r>
      <w:r>
        <w:rPr>
          <w:color w:val="231F20"/>
          <w:w w:val="105"/>
        </w:rPr>
        <w:t>Ingo R. Titze (National Ctr. for    </w:t>
      </w:r>
      <w:r>
        <w:rPr>
          <w:color w:val="231F20"/>
          <w:spacing w:val="42"/>
          <w:w w:val="105"/>
        </w:rPr>
        <w:t> </w:t>
      </w:r>
      <w:r>
        <w:rPr>
          <w:color w:val="231F20"/>
          <w:w w:val="105"/>
        </w:rPr>
        <w:t>Voice</w:t>
      </w:r>
      <w:r>
        <w:rPr>
          <w:color w:val="231F20"/>
          <w:spacing w:val="-24"/>
          <w:w w:val="105"/>
        </w:rPr>
        <w:t> </w:t>
      </w:r>
      <w:r>
        <w:rPr>
          <w:color w:val="231F20"/>
          <w:w w:val="105"/>
        </w:rPr>
        <w:t>and</w:t>
      </w:r>
      <w:r>
        <w:rPr>
          <w:color w:val="231F20"/>
          <w:spacing w:val="-24"/>
          <w:w w:val="105"/>
        </w:rPr>
        <w:t> </w:t>
      </w:r>
      <w:r>
        <w:rPr>
          <w:color w:val="231F20"/>
          <w:w w:val="105"/>
        </w:rPr>
        <w:t>Speech,</w:t>
      </w:r>
      <w:r>
        <w:rPr>
          <w:color w:val="231F20"/>
          <w:spacing w:val="-24"/>
          <w:w w:val="105"/>
        </w:rPr>
        <w:t> </w:t>
      </w:r>
      <w:r>
        <w:rPr>
          <w:color w:val="231F20"/>
          <w:w w:val="105"/>
        </w:rPr>
        <w:t>Univ.</w:t>
      </w:r>
      <w:r>
        <w:rPr>
          <w:color w:val="231F20"/>
          <w:spacing w:val="-24"/>
          <w:w w:val="105"/>
        </w:rPr>
        <w:t> </w:t>
      </w:r>
      <w:r>
        <w:rPr>
          <w:color w:val="231F20"/>
          <w:w w:val="105"/>
        </w:rPr>
        <w:t>of</w:t>
      </w:r>
      <w:r>
        <w:rPr>
          <w:color w:val="231F20"/>
          <w:spacing w:val="-24"/>
          <w:w w:val="105"/>
        </w:rPr>
        <w:t> </w:t>
      </w:r>
      <w:r>
        <w:rPr>
          <w:color w:val="231F20"/>
          <w:w w:val="105"/>
        </w:rPr>
        <w:t>Utah,</w:t>
      </w:r>
      <w:r>
        <w:rPr>
          <w:color w:val="231F20"/>
          <w:spacing w:val="-24"/>
          <w:w w:val="105"/>
        </w:rPr>
        <w:t> </w:t>
      </w:r>
      <w:r>
        <w:rPr>
          <w:color w:val="231F20"/>
          <w:w w:val="105"/>
        </w:rPr>
        <w:t>156</w:t>
      </w:r>
      <w:r>
        <w:rPr>
          <w:color w:val="231F20"/>
          <w:spacing w:val="-24"/>
          <w:w w:val="105"/>
        </w:rPr>
        <w:t> </w:t>
      </w:r>
      <w:r>
        <w:rPr>
          <w:color w:val="231F20"/>
          <w:w w:val="105"/>
        </w:rPr>
        <w:t>South</w:t>
      </w:r>
      <w:r>
        <w:rPr>
          <w:color w:val="231F20"/>
          <w:spacing w:val="-24"/>
          <w:w w:val="105"/>
        </w:rPr>
        <w:t> </w:t>
      </w:r>
      <w:r>
        <w:rPr>
          <w:color w:val="231F20"/>
          <w:w w:val="105"/>
        </w:rPr>
        <w:t>Main</w:t>
      </w:r>
      <w:r>
        <w:rPr>
          <w:color w:val="231F20"/>
          <w:spacing w:val="-24"/>
          <w:w w:val="105"/>
        </w:rPr>
        <w:t> </w:t>
      </w:r>
      <w:r>
        <w:rPr>
          <w:color w:val="231F20"/>
          <w:w w:val="105"/>
        </w:rPr>
        <w:t>St.,</w:t>
      </w:r>
      <w:r>
        <w:rPr>
          <w:color w:val="231F20"/>
          <w:spacing w:val="-24"/>
          <w:w w:val="105"/>
        </w:rPr>
        <w:t> </w:t>
      </w:r>
      <w:r>
        <w:rPr>
          <w:color w:val="231F20"/>
          <w:w w:val="105"/>
        </w:rPr>
        <w:t>Ste.</w:t>
      </w:r>
      <w:r>
        <w:rPr>
          <w:color w:val="231F20"/>
          <w:spacing w:val="-24"/>
          <w:w w:val="105"/>
        </w:rPr>
        <w:t> </w:t>
      </w:r>
      <w:r>
        <w:rPr>
          <w:color w:val="231F20"/>
          <w:w w:val="105"/>
        </w:rPr>
        <w:t>320,</w:t>
      </w:r>
      <w:r>
        <w:rPr>
          <w:color w:val="231F20"/>
          <w:spacing w:val="-24"/>
          <w:w w:val="105"/>
        </w:rPr>
        <w:t> </w:t>
      </w:r>
      <w:r>
        <w:rPr>
          <w:color w:val="231F20"/>
          <w:w w:val="105"/>
        </w:rPr>
        <w:t>Salt</w:t>
      </w:r>
      <w:r>
        <w:rPr>
          <w:color w:val="231F20"/>
          <w:spacing w:val="-24"/>
          <w:w w:val="105"/>
        </w:rPr>
        <w:t> </w:t>
      </w:r>
      <w:r>
        <w:rPr>
          <w:color w:val="231F20"/>
          <w:w w:val="105"/>
        </w:rPr>
        <w:t>Lake</w:t>
      </w:r>
      <w:r>
        <w:rPr>
          <w:color w:val="231F20"/>
          <w:spacing w:val="-24"/>
          <w:w w:val="105"/>
        </w:rPr>
        <w:t> </w:t>
      </w:r>
      <w:r>
        <w:rPr>
          <w:color w:val="231F20"/>
          <w:w w:val="105"/>
        </w:rPr>
        <w:t>City,</w:t>
      </w:r>
      <w:r>
        <w:rPr>
          <w:color w:val="231F20"/>
          <w:spacing w:val="-24"/>
          <w:w w:val="105"/>
        </w:rPr>
        <w:t> </w:t>
      </w:r>
      <w:r>
        <w:rPr>
          <w:color w:val="231F20"/>
          <w:w w:val="105"/>
        </w:rPr>
        <w:t>UT</w:t>
      </w:r>
      <w:r>
        <w:rPr>
          <w:color w:val="231F20"/>
          <w:spacing w:val="-24"/>
          <w:w w:val="105"/>
        </w:rPr>
        <w:t> </w:t>
      </w:r>
      <w:r>
        <w:rPr>
          <w:color w:val="231F20"/>
          <w:w w:val="105"/>
        </w:rPr>
        <w:t>84101-3306,</w:t>
      </w:r>
      <w:r>
        <w:rPr>
          <w:color w:val="231F20"/>
          <w:spacing w:val="-24"/>
          <w:w w:val="105"/>
        </w:rPr>
        <w:t> </w:t>
      </w:r>
      <w:r>
        <w:rPr>
          <w:color w:val="231F20"/>
          <w:w w:val="105"/>
        </w:rPr>
        <w:t>ingo.titze@utah.edu)</w:t>
      </w:r>
    </w:p>
    <w:p>
      <w:pPr>
        <w:pStyle w:val="BodyText"/>
        <w:spacing w:line="261" w:lineRule="auto" w:before="104"/>
        <w:ind w:left="810" w:right="1746" w:firstLine="239"/>
        <w:jc w:val="both"/>
      </w:pPr>
      <w:r>
        <w:rPr>
          <w:color w:val="231F20"/>
        </w:rPr>
        <w:t>The size of a choir is based on many factors, including availability of singers, size of the performance hall, economics of practice and performance, and the desired ensemble sound. It is generally assumed that a large choir has a greater dynamic range than a small choir. It is also generally assumed that a choir with well-trained singers can produce a greater dynamic range. A theoretical study is pre- sented here that combines sound pressure level and loudness of homogeneous and non-homogeneous groups of singers to produce an overall sound level profile of a choir. Internal constraints are self-to-other ratio and individual voice range profiles of choir members. Results indicate that the dynamic range of a choir is determined mostly by the dynamic range of individuals with wide ranges, assuming that inhomogeneity is allowed. Choir size makes little difference. Singers with small dynamic ranges have little effect on choir dynamics unless louder voices are selectively turned off in pianissimo</w:t>
      </w:r>
      <w:r>
        <w:rPr>
          <w:color w:val="231F20"/>
          <w:spacing w:val="-4"/>
        </w:rPr>
        <w:t> </w:t>
      </w:r>
      <w:r>
        <w:rPr>
          <w:color w:val="231F20"/>
        </w:rPr>
        <w:t>passages.</w:t>
      </w:r>
    </w:p>
    <w:p>
      <w:pPr>
        <w:spacing w:after="0" w:line="261" w:lineRule="auto"/>
        <w:jc w:val="both"/>
        <w:sectPr>
          <w:headerReference w:type="default" r:id="rId599"/>
          <w:footerReference w:type="default" r:id="rId600"/>
          <w:pgSz w:w="12240" w:h="16200"/>
          <w:pgMar w:header="0" w:footer="638" w:top="760" w:bottom="820" w:left="920" w:right="0"/>
          <w:pgNumType w:start="2067"/>
        </w:sectPr>
      </w:pPr>
    </w:p>
    <w:p>
      <w:pPr>
        <w:spacing w:before="55"/>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01"/>
          <w:footerReference w:type="default" r:id="rId602"/>
          <w:pgSz w:w="12240" w:h="16200"/>
          <w:pgMar w:header="0" w:footer="638" w:top="760" w:bottom="820" w:left="920" w:right="920"/>
          <w:pgNumType w:start="2068"/>
        </w:sectPr>
      </w:pPr>
    </w:p>
    <w:p>
      <w:pPr>
        <w:pStyle w:val="BodyText"/>
        <w:spacing w:before="10"/>
        <w:rPr>
          <w:i/>
          <w:sz w:val="14"/>
        </w:rPr>
      </w:pPr>
    </w:p>
    <w:p>
      <w:pPr>
        <w:pStyle w:val="BodyText"/>
        <w:ind w:left="1886" w:right="1778"/>
        <w:jc w:val="center"/>
        <w:rPr>
          <w:rFonts w:ascii="PMingLiU"/>
        </w:rPr>
      </w:pPr>
      <w:r>
        <w:rPr>
          <w:rFonts w:ascii="PMingLiU"/>
          <w:color w:val="231F20"/>
          <w:w w:val="110"/>
        </w:rPr>
        <w:t>2:35</w:t>
      </w:r>
    </w:p>
    <w:p>
      <w:pPr>
        <w:pStyle w:val="BodyText"/>
        <w:spacing w:line="259" w:lineRule="auto" w:before="110"/>
        <w:ind w:left="109"/>
        <w:jc w:val="both"/>
      </w:pPr>
      <w:r>
        <w:rPr>
          <w:rFonts w:ascii="PMingLiU"/>
          <w:color w:val="231F20"/>
          <w:w w:val="105"/>
        </w:rPr>
        <w:t>2pMU4. Pitch control in professional and amateur singers. </w:t>
      </w:r>
      <w:r>
        <w:rPr>
          <w:color w:val="231F20"/>
          <w:w w:val="105"/>
        </w:rPr>
        <w:t>Pasquale Bottalico (Communicative Sci. and Disord., Michigan State Univ., 1026 Red</w:t>
      </w:r>
      <w:r>
        <w:rPr>
          <w:color w:val="231F20"/>
          <w:spacing w:val="-5"/>
          <w:w w:val="105"/>
        </w:rPr>
        <w:t> </w:t>
      </w:r>
      <w:r>
        <w:rPr>
          <w:color w:val="231F20"/>
          <w:w w:val="105"/>
        </w:rPr>
        <w:t>Cedar</w:t>
      </w:r>
      <w:r>
        <w:rPr>
          <w:color w:val="231F20"/>
          <w:spacing w:val="-5"/>
          <w:w w:val="105"/>
        </w:rPr>
        <w:t> </w:t>
      </w:r>
      <w:r>
        <w:rPr>
          <w:color w:val="231F20"/>
          <w:w w:val="105"/>
        </w:rPr>
        <w:t>Rd.,</w:t>
      </w:r>
      <w:r>
        <w:rPr>
          <w:color w:val="231F20"/>
          <w:spacing w:val="-5"/>
          <w:w w:val="105"/>
        </w:rPr>
        <w:t> </w:t>
      </w:r>
      <w:r>
        <w:rPr>
          <w:color w:val="231F20"/>
          <w:w w:val="105"/>
        </w:rPr>
        <w:t>Lansing,</w:t>
      </w:r>
      <w:r>
        <w:rPr>
          <w:color w:val="231F20"/>
          <w:spacing w:val="-6"/>
          <w:w w:val="105"/>
        </w:rPr>
        <w:t> </w:t>
      </w:r>
      <w:r>
        <w:rPr>
          <w:color w:val="231F20"/>
          <w:w w:val="105"/>
        </w:rPr>
        <w:t>MI</w:t>
      </w:r>
      <w:r>
        <w:rPr>
          <w:color w:val="231F20"/>
          <w:spacing w:val="-5"/>
          <w:w w:val="105"/>
        </w:rPr>
        <w:t> </w:t>
      </w:r>
      <w:r>
        <w:rPr>
          <w:color w:val="231F20"/>
          <w:w w:val="105"/>
        </w:rPr>
        <w:t>48910,</w:t>
      </w:r>
      <w:r>
        <w:rPr>
          <w:color w:val="231F20"/>
          <w:spacing w:val="-5"/>
          <w:w w:val="105"/>
        </w:rPr>
        <w:t> </w:t>
      </w:r>
      <w:r>
        <w:rPr>
          <w:color w:val="231F20"/>
          <w:w w:val="105"/>
        </w:rPr>
        <w:t>pb@msu.edu),</w:t>
      </w:r>
      <w:r>
        <w:rPr>
          <w:color w:val="231F20"/>
          <w:spacing w:val="-5"/>
          <w:w w:val="105"/>
        </w:rPr>
        <w:t> </w:t>
      </w:r>
      <w:r>
        <w:rPr>
          <w:color w:val="231F20"/>
          <w:w w:val="105"/>
        </w:rPr>
        <w:t>Simone</w:t>
      </w:r>
      <w:r>
        <w:rPr>
          <w:color w:val="231F20"/>
          <w:spacing w:val="-5"/>
          <w:w w:val="105"/>
        </w:rPr>
        <w:t> </w:t>
      </w:r>
      <w:r>
        <w:rPr>
          <w:color w:val="231F20"/>
          <w:w w:val="105"/>
        </w:rPr>
        <w:t>Graetzer,</w:t>
      </w:r>
      <w:r>
        <w:rPr>
          <w:color w:val="231F20"/>
          <w:spacing w:val="-5"/>
          <w:w w:val="105"/>
        </w:rPr>
        <w:t> </w:t>
      </w:r>
      <w:r>
        <w:rPr>
          <w:color w:val="231F20"/>
          <w:w w:val="105"/>
        </w:rPr>
        <w:t>and Eric</w:t>
      </w:r>
      <w:r>
        <w:rPr>
          <w:color w:val="231F20"/>
          <w:spacing w:val="-23"/>
          <w:w w:val="105"/>
        </w:rPr>
        <w:t> </w:t>
      </w:r>
      <w:r>
        <w:rPr>
          <w:color w:val="231F20"/>
          <w:w w:val="105"/>
        </w:rPr>
        <w:t>J.</w:t>
      </w:r>
      <w:r>
        <w:rPr>
          <w:color w:val="231F20"/>
          <w:spacing w:val="-23"/>
          <w:w w:val="105"/>
        </w:rPr>
        <w:t> </w:t>
      </w:r>
      <w:r>
        <w:rPr>
          <w:color w:val="231F20"/>
          <w:w w:val="105"/>
        </w:rPr>
        <w:t>Hunter</w:t>
      </w:r>
      <w:r>
        <w:rPr>
          <w:color w:val="231F20"/>
          <w:spacing w:val="-24"/>
          <w:w w:val="105"/>
        </w:rPr>
        <w:t> </w:t>
      </w:r>
      <w:r>
        <w:rPr>
          <w:color w:val="231F20"/>
          <w:w w:val="105"/>
        </w:rPr>
        <w:t>(Communicative</w:t>
      </w:r>
      <w:r>
        <w:rPr>
          <w:color w:val="231F20"/>
          <w:spacing w:val="-24"/>
          <w:w w:val="105"/>
        </w:rPr>
        <w:t> </w:t>
      </w:r>
      <w:r>
        <w:rPr>
          <w:color w:val="231F20"/>
          <w:w w:val="105"/>
        </w:rPr>
        <w:t>Sci.</w:t>
      </w:r>
      <w:r>
        <w:rPr>
          <w:color w:val="231F20"/>
          <w:spacing w:val="-24"/>
          <w:w w:val="105"/>
        </w:rPr>
        <w:t> </w:t>
      </w:r>
      <w:r>
        <w:rPr>
          <w:color w:val="231F20"/>
          <w:w w:val="105"/>
        </w:rPr>
        <w:t>and</w:t>
      </w:r>
      <w:r>
        <w:rPr>
          <w:color w:val="231F20"/>
          <w:spacing w:val="-23"/>
          <w:w w:val="105"/>
        </w:rPr>
        <w:t> </w:t>
      </w:r>
      <w:r>
        <w:rPr>
          <w:color w:val="231F20"/>
          <w:w w:val="105"/>
        </w:rPr>
        <w:t>Disord.,</w:t>
      </w:r>
      <w:r>
        <w:rPr>
          <w:color w:val="231F20"/>
          <w:spacing w:val="-24"/>
          <w:w w:val="105"/>
        </w:rPr>
        <w:t> </w:t>
      </w:r>
      <w:r>
        <w:rPr>
          <w:color w:val="231F20"/>
          <w:w w:val="105"/>
        </w:rPr>
        <w:t>Michigan</w:t>
      </w:r>
      <w:r>
        <w:rPr>
          <w:color w:val="231F20"/>
          <w:spacing w:val="-24"/>
          <w:w w:val="105"/>
        </w:rPr>
        <w:t> </w:t>
      </w:r>
      <w:r>
        <w:rPr>
          <w:color w:val="231F20"/>
          <w:w w:val="105"/>
        </w:rPr>
        <w:t>State</w:t>
      </w:r>
      <w:r>
        <w:rPr>
          <w:color w:val="231F20"/>
          <w:spacing w:val="-24"/>
          <w:w w:val="105"/>
        </w:rPr>
        <w:t> </w:t>
      </w:r>
      <w:r>
        <w:rPr>
          <w:color w:val="231F20"/>
          <w:w w:val="105"/>
        </w:rPr>
        <w:t>Univ.,</w:t>
      </w:r>
      <w:r>
        <w:rPr>
          <w:color w:val="231F20"/>
          <w:spacing w:val="-23"/>
          <w:w w:val="105"/>
        </w:rPr>
        <w:t> </w:t>
      </w:r>
      <w:r>
        <w:rPr>
          <w:color w:val="231F20"/>
          <w:w w:val="105"/>
        </w:rPr>
        <w:t>East </w:t>
      </w:r>
      <w:r>
        <w:rPr>
          <w:color w:val="231F20"/>
        </w:rPr>
        <w:t>Lansing,</w:t>
      </w:r>
      <w:r>
        <w:rPr>
          <w:color w:val="231F20"/>
          <w:spacing w:val="-2"/>
        </w:rPr>
        <w:t> </w:t>
      </w:r>
      <w:r>
        <w:rPr>
          <w:color w:val="231F20"/>
        </w:rPr>
        <w:t>MI)</w:t>
      </w:r>
    </w:p>
    <w:p>
      <w:pPr>
        <w:pStyle w:val="BodyText"/>
        <w:spacing w:line="261" w:lineRule="auto" w:before="121"/>
        <w:ind w:left="109" w:firstLine="240"/>
        <w:jc w:val="both"/>
      </w:pPr>
      <w:r>
        <w:rPr>
          <w:color w:val="231F20"/>
        </w:rPr>
        <w:t>One aspect of major relevance to singing is the control of fundamental frequency. Ten amateur and ten professional singers sang two-octave arpeggi with three different levels of external auditory feedback, two tempi and two articulations (legato or staccato). The effects on pitch inaccuracy (defined as the distance in cents between the reference note and the sung note) of the following conditions were evaluated: (1) level of external feed- back, (2) tempo (slow or fast), (3) articulation (legato or staccato), (4) tessi- tura (low, medium, or high), and (5) semi-phrase direction (ascending or descending). It was observed that inaccuracy was greatest in the descending semi-phrase arpeggi produced at a fast tempo and with a staccato articula- tion, especially for non-professional singers. The magnitude of inaccuracy was also relatively large in the high tessitura relative to the low and medium tessitura for such singers. Counter to predictions, when external auditory feedback was strongly attenuated or canceled by the hearing protectors, non-professional singers showed greater pitch accuracy than in the other external feedback conditions, which indicates the importance of internal au- ditory feedback in pitch control. With an increase in training, the singer’s pitch inaccuracy decreases.</w:t>
      </w:r>
    </w:p>
    <w:p>
      <w:pPr>
        <w:pStyle w:val="BodyText"/>
        <w:spacing w:before="91"/>
        <w:ind w:left="1886" w:right="1778"/>
        <w:jc w:val="center"/>
        <w:rPr>
          <w:rFonts w:ascii="PMingLiU"/>
        </w:rPr>
      </w:pPr>
      <w:r>
        <w:rPr>
          <w:rFonts w:ascii="PMingLiU"/>
          <w:color w:val="231F20"/>
          <w:w w:val="110"/>
        </w:rPr>
        <w:t>2:50</w:t>
      </w:r>
    </w:p>
    <w:p>
      <w:pPr>
        <w:pStyle w:val="BodyText"/>
        <w:spacing w:line="247" w:lineRule="auto" w:before="110"/>
        <w:ind w:left="109"/>
        <w:jc w:val="both"/>
      </w:pPr>
      <w:r>
        <w:rPr>
          <w:rFonts w:ascii="PMingLiU"/>
          <w:color w:val="231F20"/>
          <w:w w:val="105"/>
        </w:rPr>
        <w:t>2pMU5. The effect of </w:t>
      </w:r>
      <w:r>
        <w:rPr>
          <w:i/>
          <w:color w:val="231F20"/>
          <w:w w:val="105"/>
        </w:rPr>
        <w:t>chiaroscuro </w:t>
      </w:r>
      <w:r>
        <w:rPr>
          <w:rFonts w:ascii="PMingLiU"/>
          <w:color w:val="231F20"/>
          <w:w w:val="105"/>
        </w:rPr>
        <w:t>and </w:t>
      </w:r>
      <w:r>
        <w:rPr>
          <w:i/>
          <w:color w:val="231F20"/>
          <w:w w:val="105"/>
        </w:rPr>
        <w:t>coup de glotte </w:t>
      </w:r>
      <w:r>
        <w:rPr>
          <w:rFonts w:ascii="PMingLiU"/>
          <w:color w:val="231F20"/>
          <w:w w:val="105"/>
        </w:rPr>
        <w:t>training on reduc- ing the effects of intrinsic pitch in sung vowel transitions. </w:t>
      </w:r>
      <w:r>
        <w:rPr>
          <w:color w:val="231F20"/>
          <w:w w:val="105"/>
        </w:rPr>
        <w:t>Grace  H.  Crosby,</w:t>
      </w:r>
      <w:r>
        <w:rPr>
          <w:color w:val="231F20"/>
          <w:spacing w:val="-7"/>
          <w:w w:val="105"/>
        </w:rPr>
        <w:t> </w:t>
      </w:r>
      <w:r>
        <w:rPr>
          <w:color w:val="231F20"/>
          <w:w w:val="105"/>
        </w:rPr>
        <w:t>Benjamin</w:t>
      </w:r>
      <w:r>
        <w:rPr>
          <w:color w:val="231F20"/>
          <w:spacing w:val="-7"/>
          <w:w w:val="105"/>
        </w:rPr>
        <w:t> </w:t>
      </w:r>
      <w:r>
        <w:rPr>
          <w:color w:val="231F20"/>
          <w:w w:val="105"/>
        </w:rPr>
        <w:t>V.</w:t>
      </w:r>
      <w:r>
        <w:rPr>
          <w:color w:val="231F20"/>
          <w:spacing w:val="-7"/>
          <w:w w:val="105"/>
        </w:rPr>
        <w:t> </w:t>
      </w:r>
      <w:r>
        <w:rPr>
          <w:color w:val="231F20"/>
          <w:w w:val="105"/>
        </w:rPr>
        <w:t>Tucker,</w:t>
      </w:r>
      <w:r>
        <w:rPr>
          <w:color w:val="231F20"/>
          <w:spacing w:val="-7"/>
          <w:w w:val="105"/>
        </w:rPr>
        <w:t> </w:t>
      </w:r>
      <w:r>
        <w:rPr>
          <w:color w:val="231F20"/>
          <w:w w:val="105"/>
        </w:rPr>
        <w:t>and</w:t>
      </w:r>
      <w:r>
        <w:rPr>
          <w:color w:val="231F20"/>
          <w:spacing w:val="-7"/>
          <w:w w:val="105"/>
        </w:rPr>
        <w:t> </w:t>
      </w:r>
      <w:r>
        <w:rPr>
          <w:color w:val="231F20"/>
          <w:w w:val="105"/>
        </w:rPr>
        <w:t>Laurier</w:t>
      </w:r>
      <w:r>
        <w:rPr>
          <w:color w:val="231F20"/>
          <w:spacing w:val="-7"/>
          <w:w w:val="105"/>
        </w:rPr>
        <w:t> </w:t>
      </w:r>
      <w:r>
        <w:rPr>
          <w:color w:val="231F20"/>
          <w:w w:val="105"/>
        </w:rPr>
        <w:t>Fagnan</w:t>
      </w:r>
      <w:r>
        <w:rPr>
          <w:color w:val="231F20"/>
          <w:spacing w:val="-7"/>
          <w:w w:val="105"/>
        </w:rPr>
        <w:t> </w:t>
      </w:r>
      <w:r>
        <w:rPr>
          <w:color w:val="231F20"/>
          <w:w w:val="105"/>
        </w:rPr>
        <w:t>(Linguist,</w:t>
      </w:r>
      <w:r>
        <w:rPr>
          <w:color w:val="231F20"/>
          <w:spacing w:val="-8"/>
          <w:w w:val="105"/>
        </w:rPr>
        <w:t> </w:t>
      </w:r>
      <w:r>
        <w:rPr>
          <w:color w:val="231F20"/>
          <w:w w:val="105"/>
        </w:rPr>
        <w:t>Univ.</w:t>
      </w:r>
      <w:r>
        <w:rPr>
          <w:color w:val="231F20"/>
          <w:spacing w:val="-7"/>
          <w:w w:val="105"/>
        </w:rPr>
        <w:t> </w:t>
      </w:r>
      <w:r>
        <w:rPr>
          <w:color w:val="231F20"/>
          <w:w w:val="105"/>
        </w:rPr>
        <w:t>of</w:t>
      </w:r>
      <w:r>
        <w:rPr>
          <w:color w:val="231F20"/>
          <w:spacing w:val="-7"/>
          <w:w w:val="105"/>
        </w:rPr>
        <w:t> </w:t>
      </w:r>
      <w:r>
        <w:rPr>
          <w:color w:val="231F20"/>
          <w:w w:val="105"/>
        </w:rPr>
        <w:t>AB, 116</w:t>
      </w:r>
      <w:r>
        <w:rPr>
          <w:color w:val="231F20"/>
          <w:spacing w:val="-4"/>
          <w:w w:val="105"/>
        </w:rPr>
        <w:t> </w:t>
      </w:r>
      <w:r>
        <w:rPr>
          <w:color w:val="231F20"/>
          <w:w w:val="105"/>
        </w:rPr>
        <w:t>St.</w:t>
      </w:r>
      <w:r>
        <w:rPr>
          <w:color w:val="231F20"/>
          <w:spacing w:val="-4"/>
          <w:w w:val="105"/>
        </w:rPr>
        <w:t> </w:t>
      </w:r>
      <w:r>
        <w:rPr>
          <w:color w:val="231F20"/>
          <w:w w:val="105"/>
        </w:rPr>
        <w:t>&amp;</w:t>
      </w:r>
      <w:r>
        <w:rPr>
          <w:color w:val="231F20"/>
          <w:spacing w:val="-5"/>
          <w:w w:val="105"/>
        </w:rPr>
        <w:t> </w:t>
      </w:r>
      <w:r>
        <w:rPr>
          <w:color w:val="231F20"/>
          <w:w w:val="105"/>
        </w:rPr>
        <w:t>85</w:t>
      </w:r>
      <w:r>
        <w:rPr>
          <w:color w:val="231F20"/>
          <w:spacing w:val="-5"/>
          <w:w w:val="105"/>
        </w:rPr>
        <w:t> </w:t>
      </w:r>
      <w:r>
        <w:rPr>
          <w:color w:val="231F20"/>
          <w:w w:val="105"/>
        </w:rPr>
        <w:t>Ave.,</w:t>
      </w:r>
      <w:r>
        <w:rPr>
          <w:color w:val="231F20"/>
          <w:spacing w:val="-5"/>
          <w:w w:val="105"/>
        </w:rPr>
        <w:t> </w:t>
      </w:r>
      <w:r>
        <w:rPr>
          <w:color w:val="231F20"/>
          <w:w w:val="105"/>
        </w:rPr>
        <w:t>Edmonton,</w:t>
      </w:r>
      <w:r>
        <w:rPr>
          <w:color w:val="231F20"/>
          <w:spacing w:val="-4"/>
          <w:w w:val="105"/>
        </w:rPr>
        <w:t> </w:t>
      </w:r>
      <w:r>
        <w:rPr>
          <w:color w:val="231F20"/>
          <w:w w:val="105"/>
        </w:rPr>
        <w:t>AB</w:t>
      </w:r>
      <w:r>
        <w:rPr>
          <w:color w:val="231F20"/>
          <w:spacing w:val="-5"/>
          <w:w w:val="105"/>
        </w:rPr>
        <w:t> </w:t>
      </w:r>
      <w:r>
        <w:rPr>
          <w:color w:val="231F20"/>
          <w:w w:val="105"/>
        </w:rPr>
        <w:t>T6G</w:t>
      </w:r>
      <w:r>
        <w:rPr>
          <w:color w:val="231F20"/>
          <w:spacing w:val="-5"/>
          <w:w w:val="105"/>
        </w:rPr>
        <w:t> </w:t>
      </w:r>
      <w:r>
        <w:rPr>
          <w:color w:val="231F20"/>
          <w:w w:val="105"/>
        </w:rPr>
        <w:t>2R3,</w:t>
      </w:r>
      <w:r>
        <w:rPr>
          <w:color w:val="231F20"/>
          <w:spacing w:val="-5"/>
          <w:w w:val="105"/>
        </w:rPr>
        <w:t> </w:t>
      </w:r>
      <w:r>
        <w:rPr>
          <w:color w:val="231F20"/>
          <w:w w:val="105"/>
        </w:rPr>
        <w:t>Canada,</w:t>
      </w:r>
      <w:r>
        <w:rPr>
          <w:color w:val="231F20"/>
          <w:spacing w:val="-5"/>
          <w:w w:val="105"/>
        </w:rPr>
        <w:t> </w:t>
      </w:r>
      <w:r>
        <w:rPr>
          <w:color w:val="231F20"/>
          <w:w w:val="105"/>
        </w:rPr>
        <w:t>gcrosby@ualberta.</w:t>
      </w:r>
    </w:p>
    <w:p>
      <w:pPr>
        <w:pStyle w:val="BodyText"/>
        <w:spacing w:before="11"/>
        <w:ind w:left="109"/>
        <w:jc w:val="both"/>
      </w:pPr>
      <w:r>
        <w:rPr>
          <w:color w:val="231F20"/>
        </w:rPr>
        <w:t>ca)</w:t>
      </w:r>
    </w:p>
    <w:p>
      <w:pPr>
        <w:pStyle w:val="BodyText"/>
        <w:spacing w:line="261" w:lineRule="auto" w:before="135"/>
        <w:ind w:left="109" w:firstLine="240"/>
        <w:jc w:val="both"/>
      </w:pPr>
      <w:r>
        <w:rPr>
          <w:color w:val="231F20"/>
        </w:rPr>
        <w:t>Intrinsic pitch is an acoustic value that differs depending on vowel height. Sapir (1989) describes the various theories that provide an explana- tion for intrinsic pitch. Essentially, vowels which are produced higher in the filter  (e.g.,  /i/  and  /u/)  tend  to  be  pitched  slightly  higher  than   vowels</w:t>
      </w:r>
    </w:p>
    <w:p>
      <w:pPr>
        <w:pStyle w:val="BodyText"/>
        <w:spacing w:before="4"/>
        <w:rPr>
          <w:sz w:val="17"/>
        </w:rPr>
      </w:pPr>
      <w:r>
        <w:rPr/>
        <w:br w:type="column"/>
      </w:r>
      <w:r>
        <w:rPr>
          <w:sz w:val="17"/>
        </w:rPr>
      </w:r>
    </w:p>
    <w:p>
      <w:pPr>
        <w:pStyle w:val="BodyText"/>
        <w:spacing w:line="261" w:lineRule="auto"/>
        <w:ind w:left="109" w:right="126"/>
        <w:jc w:val="both"/>
      </w:pPr>
      <w:r>
        <w:rPr>
          <w:color w:val="231F20"/>
        </w:rPr>
        <w:t>produced at lower locations in the filter (e.g., /a/). The purpose of this study is to determine whether the </w:t>
      </w:r>
      <w:r>
        <w:rPr>
          <w:i/>
          <w:color w:val="231F20"/>
        </w:rPr>
        <w:t>chiaroscuro </w:t>
      </w:r>
      <w:r>
        <w:rPr>
          <w:color w:val="231F20"/>
        </w:rPr>
        <w:t>and </w:t>
      </w:r>
      <w:r>
        <w:rPr>
          <w:i/>
          <w:color w:val="231F20"/>
        </w:rPr>
        <w:t>coup de glotte </w:t>
      </w:r>
      <w:r>
        <w:rPr>
          <w:color w:val="231F20"/>
        </w:rPr>
        <w:t>vocal techniques used in the </w:t>
      </w:r>
      <w:r>
        <w:rPr>
          <w:i/>
          <w:color w:val="231F20"/>
        </w:rPr>
        <w:t>bel canto </w:t>
      </w:r>
      <w:r>
        <w:rPr>
          <w:color w:val="231F20"/>
        </w:rPr>
        <w:t>method of singing reduce the natural effects of intrin- sic pitch of sung vowels by attempting to equalize both resonance and</w:t>
      </w:r>
      <w:r>
        <w:rPr>
          <w:color w:val="231F20"/>
          <w:spacing w:val="-9"/>
        </w:rPr>
        <w:t> </w:t>
      </w:r>
      <w:r>
        <w:rPr>
          <w:color w:val="231F20"/>
        </w:rPr>
        <w:t>vibra- tional properties across the vowel spectrum. Six singers (2 sopranos, 2 tenors, and 2 basses) were recorded in this study. Participants sang a set of vowel transition exercises in a pre-training setting, then were trained in </w:t>
      </w:r>
      <w:r>
        <w:rPr>
          <w:i/>
          <w:color w:val="231F20"/>
        </w:rPr>
        <w:t>chi- </w:t>
      </w:r>
      <w:r>
        <w:rPr>
          <w:i/>
          <w:color w:val="231F20"/>
        </w:rPr>
        <w:t>aroscuro </w:t>
      </w:r>
      <w:r>
        <w:rPr>
          <w:color w:val="231F20"/>
        </w:rPr>
        <w:t>and </w:t>
      </w:r>
      <w:r>
        <w:rPr>
          <w:i/>
          <w:color w:val="231F20"/>
        </w:rPr>
        <w:t>coup de glotte </w:t>
      </w:r>
      <w:r>
        <w:rPr>
          <w:color w:val="231F20"/>
        </w:rPr>
        <w:t>techniques, after which they did a post-training recording. Pitch, formant values, and amplitude (as mean values and at vari- ous times within each vowel) were extracted for a before versus after com- parison. The results will be discussed in relation to how this technique  might be helpful in reducing the effect of intrinsic pitch on sung</w:t>
      </w:r>
      <w:r>
        <w:rPr>
          <w:color w:val="231F20"/>
          <w:spacing w:val="-3"/>
        </w:rPr>
        <w:t> </w:t>
      </w:r>
      <w:r>
        <w:rPr>
          <w:color w:val="231F20"/>
        </w:rPr>
        <w:t>vowels.</w:t>
      </w:r>
    </w:p>
    <w:p>
      <w:pPr>
        <w:pStyle w:val="BodyText"/>
        <w:spacing w:before="132"/>
        <w:ind w:left="1887" w:right="1904"/>
        <w:jc w:val="center"/>
        <w:rPr>
          <w:rFonts w:ascii="PMingLiU"/>
        </w:rPr>
      </w:pPr>
      <w:r>
        <w:rPr>
          <w:rFonts w:ascii="PMingLiU"/>
          <w:color w:val="231F20"/>
          <w:w w:val="110"/>
        </w:rPr>
        <w:t>3:05</w:t>
      </w:r>
    </w:p>
    <w:p>
      <w:pPr>
        <w:pStyle w:val="BodyText"/>
        <w:spacing w:line="261" w:lineRule="auto" w:before="110"/>
        <w:ind w:left="109" w:right="126"/>
        <w:jc w:val="both"/>
      </w:pPr>
      <w:r>
        <w:rPr>
          <w:rFonts w:ascii="PMingLiU" w:hAnsi="PMingLiU"/>
          <w:color w:val="231F20"/>
        </w:rPr>
        <w:t>2pMU6. How singing experience affects  the  “brightness”  of  humming?  </w:t>
      </w:r>
      <w:r>
        <w:rPr>
          <w:color w:val="231F20"/>
        </w:rPr>
        <w:t>Ae Na Yang, Marina Takabayashi, Sachi Itagaki, Hayato Kikuchi, and Kota Kobayasi (Doshisha Univ., Kyoto, Kyotanabe-City, Kyoto Tatara Miyako Tani 1-3, Japan,</w:t>
      </w:r>
      <w:r>
        <w:rPr>
          <w:color w:val="231F20"/>
          <w:spacing w:val="-4"/>
        </w:rPr>
        <w:t> </w:t>
      </w:r>
      <w:r>
        <w:rPr>
          <w:color w:val="231F20"/>
        </w:rPr>
        <w:t>bmm1121@mail4.doshisha.ac.jp)</w:t>
      </w:r>
    </w:p>
    <w:p>
      <w:pPr>
        <w:pStyle w:val="BodyText"/>
        <w:spacing w:line="261" w:lineRule="auto" w:before="120"/>
        <w:ind w:left="109" w:right="126" w:firstLine="240"/>
        <w:jc w:val="both"/>
      </w:pPr>
      <w:r>
        <w:rPr>
          <w:color w:val="231F20"/>
        </w:rPr>
        <w:t>During singing practice, people are often told to sing in bright voice to improve singing performance. The purpose of this study is to determine  how singing practice affects the acoustical characteristics and expressive- ness of “brightness.” In this study, eight singers (having experience in cho- rus for 0 to 13 years) sang three types of humming with G4 (392 Hz). Singers were told to sing either “bright,” “dark,” or “normal” humming. Subjects (n = 16) listened to different types of humming in pairs, and judged which was brighter. The results showed that the subjects perceived “bright” humming as bright. As singers practiced longer, their  “brightness”  was more expressive. Acoustical analysis revealed that fundamental frequencies of “bright” humming were higher than dark humming by 3 Hz, and that bright humming had higher amplitude in spectrum from 4900 to 6400 Hz</w:t>
      </w:r>
      <w:r>
        <w:rPr>
          <w:color w:val="231F20"/>
          <w:spacing w:val="6"/>
        </w:rPr>
        <w:t> </w:t>
      </w:r>
      <w:r>
        <w:rPr>
          <w:color w:val="231F20"/>
        </w:rPr>
        <w:t>by</w:t>
      </w:r>
    </w:p>
    <w:p>
      <w:pPr>
        <w:pStyle w:val="BodyText"/>
        <w:spacing w:line="261" w:lineRule="auto"/>
        <w:ind w:left="109" w:right="126"/>
        <w:jc w:val="both"/>
      </w:pPr>
      <w:r>
        <w:rPr>
          <w:color w:val="231F20"/>
        </w:rPr>
        <w:t>4.5 to 6.5 dB. In the following experiment, subjects listened to and judged the brightness of humming, whose amplitude in the range was systemati- cally amplified. As a result, the more amplified the humming had in the range, the more likely subjects evaluated it as bright. Our results suggest  that singers can obtain the ability to express “brightness” by producing these acoustical characteristics through practicing</w:t>
      </w:r>
      <w:r>
        <w:rPr>
          <w:color w:val="231F20"/>
          <w:spacing w:val="2"/>
        </w:rPr>
        <w:t> </w:t>
      </w:r>
      <w:r>
        <w:rPr>
          <w:color w:val="231F20"/>
        </w:rPr>
        <w:t>singing.</w:t>
      </w:r>
    </w:p>
    <w:p>
      <w:pPr>
        <w:spacing w:after="0" w:line="261" w:lineRule="auto"/>
        <w:jc w:val="both"/>
        <w:sectPr>
          <w:type w:val="continuous"/>
          <w:pgSz w:w="12240" w:h="16200"/>
          <w:pgMar w:top="0" w:bottom="280" w:left="920" w:right="920"/>
          <w:cols w:num="2" w:equalWidth="0">
            <w:col w:w="5012" w:space="248"/>
            <w:col w:w="5140"/>
          </w:cols>
        </w:sectPr>
      </w:pPr>
    </w:p>
    <w:p>
      <w:pPr>
        <w:pStyle w:val="Heading8"/>
        <w:tabs>
          <w:tab w:pos="6957" w:val="left" w:leader="none"/>
        </w:tabs>
        <w:spacing w:before="41"/>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SALON G, 1:30 P.M. TO 4:50</w:t>
      </w:r>
      <w:r>
        <w:rPr>
          <w:rFonts w:ascii="Times New Roman"/>
          <w:color w:val="231F20"/>
          <w:spacing w:val="-10"/>
        </w:rPr>
        <w:t> </w:t>
      </w:r>
      <w:r>
        <w:rPr>
          <w:rFonts w:ascii="Times New Roman"/>
          <w:color w:val="231F20"/>
        </w:rPr>
        <w:t>P.M.</w:t>
      </w:r>
    </w:p>
    <w:p>
      <w:pPr>
        <w:pStyle w:val="BodyText"/>
        <w:rPr>
          <w:sz w:val="18"/>
        </w:rPr>
      </w:pPr>
    </w:p>
    <w:p>
      <w:pPr>
        <w:spacing w:before="0"/>
        <w:ind w:left="0" w:right="937" w:firstLine="0"/>
        <w:jc w:val="center"/>
        <w:rPr>
          <w:rFonts w:ascii="PMingLiU"/>
          <w:sz w:val="22"/>
        </w:rPr>
      </w:pPr>
      <w:r>
        <w:rPr>
          <w:rFonts w:ascii="PMingLiU"/>
          <w:color w:val="231F20"/>
          <w:w w:val="110"/>
          <w:sz w:val="22"/>
        </w:rPr>
        <w:t>Session 2pNS</w:t>
      </w:r>
    </w:p>
    <w:p>
      <w:pPr>
        <w:pStyle w:val="BodyText"/>
        <w:rPr>
          <w:rFonts w:ascii="PMingLiU"/>
          <w:sz w:val="22"/>
        </w:rPr>
      </w:pPr>
    </w:p>
    <w:p>
      <w:pPr>
        <w:spacing w:before="144"/>
        <w:ind w:left="0" w:right="939" w:firstLine="0"/>
        <w:jc w:val="center"/>
        <w:rPr>
          <w:rFonts w:ascii="PMingLiU"/>
          <w:sz w:val="22"/>
        </w:rPr>
      </w:pPr>
      <w:r>
        <w:rPr>
          <w:rFonts w:ascii="PMingLiU"/>
          <w:color w:val="231F20"/>
          <w:w w:val="115"/>
          <w:sz w:val="22"/>
        </w:rPr>
        <w:t>Noise and Signal Processing in Acoustics: Statistical Learning Techniques in Noise Research</w:t>
      </w:r>
    </w:p>
    <w:p>
      <w:pPr>
        <w:pStyle w:val="BodyText"/>
        <w:spacing w:before="10"/>
        <w:rPr>
          <w:rFonts w:ascii="PMingLiU"/>
          <w:sz w:val="20"/>
        </w:rPr>
      </w:pPr>
    </w:p>
    <w:p>
      <w:pPr>
        <w:spacing w:before="0"/>
        <w:ind w:left="0" w:right="938" w:firstLine="0"/>
        <w:jc w:val="center"/>
        <w:rPr>
          <w:sz w:val="20"/>
        </w:rPr>
      </w:pPr>
      <w:r>
        <w:rPr>
          <w:color w:val="231F20"/>
          <w:sz w:val="20"/>
        </w:rPr>
        <w:t>Jonathan Rathsam, Cochair</w:t>
      </w:r>
    </w:p>
    <w:p>
      <w:pPr>
        <w:spacing w:before="11"/>
        <w:ind w:left="0" w:right="938" w:firstLine="0"/>
        <w:jc w:val="center"/>
        <w:rPr>
          <w:i/>
          <w:sz w:val="20"/>
        </w:rPr>
      </w:pPr>
      <w:r>
        <w:rPr>
          <w:i/>
          <w:color w:val="231F20"/>
          <w:sz w:val="20"/>
        </w:rPr>
        <w:t>NASA Langley Research Center, MS 463, Hampton, VA 23681</w:t>
      </w:r>
    </w:p>
    <w:p>
      <w:pPr>
        <w:pStyle w:val="BodyText"/>
        <w:spacing w:before="9"/>
        <w:rPr>
          <w:i/>
          <w:sz w:val="21"/>
        </w:rPr>
      </w:pPr>
    </w:p>
    <w:p>
      <w:pPr>
        <w:spacing w:before="0"/>
        <w:ind w:left="0" w:right="939" w:firstLine="0"/>
        <w:jc w:val="center"/>
        <w:rPr>
          <w:sz w:val="20"/>
        </w:rPr>
      </w:pPr>
      <w:r>
        <w:rPr>
          <w:color w:val="231F20"/>
          <w:sz w:val="20"/>
        </w:rPr>
        <w:t>Edward T. Nykaza, Cochair</w:t>
      </w:r>
    </w:p>
    <w:p>
      <w:pPr>
        <w:spacing w:before="11"/>
        <w:ind w:left="0" w:right="938" w:firstLine="0"/>
        <w:jc w:val="center"/>
        <w:rPr>
          <w:i/>
          <w:sz w:val="20"/>
        </w:rPr>
      </w:pPr>
      <w:r>
        <w:rPr>
          <w:i/>
          <w:color w:val="231F20"/>
          <w:sz w:val="20"/>
        </w:rPr>
        <w:t>ERDC, 2902 Newmark Drive, Champaign, IL 61822</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Introduction—1:30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939" w:firstLine="0"/>
        <w:jc w:val="center"/>
        <w:rPr>
          <w:i/>
          <w:sz w:val="20"/>
        </w:rPr>
      </w:pPr>
      <w:r>
        <w:rPr/>
        <w:pict>
          <v:rect style="position:absolute;margin-left:571.63501pt;margin-top:23.282766pt;width:40.36499pt;height:72pt;mso-position-horizontal-relative:page;mso-position-vertical-relative:paragraph;z-index:5248" filled="true" fillcolor="#231f20" stroked="false">
            <v:fill type="solid"/>
            <w10:wrap type="none"/>
          </v:rect>
        </w:pict>
      </w: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pict>
          <v:shape style="position:absolute;margin-left:581.36554pt;margin-top:-14.136507pt;width:12.6pt;height:59.75pt;mso-position-horizontal-relative:page;mso-position-vertical-relative:paragraph;z-index:5272"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w w:val="110"/>
        </w:rPr>
        <w:t>1:35</w:t>
      </w:r>
    </w:p>
    <w:p>
      <w:pPr>
        <w:pStyle w:val="BodyText"/>
        <w:spacing w:line="252" w:lineRule="auto" w:before="110"/>
        <w:ind w:left="810" w:right="1746"/>
        <w:jc w:val="both"/>
      </w:pPr>
      <w:r>
        <w:rPr>
          <w:rFonts w:ascii="PMingLiU"/>
          <w:color w:val="231F20"/>
          <w:w w:val="105"/>
        </w:rPr>
        <w:t>2pNS1. Deep learning for unsupervised feature extraction  in audio signals: A pedagogical approach to understanding how hid-         </w:t>
      </w:r>
      <w:r>
        <w:rPr>
          <w:rFonts w:ascii="PMingLiU"/>
          <w:color w:val="231F20"/>
          <w:spacing w:val="43"/>
          <w:w w:val="105"/>
        </w:rPr>
        <w:t> </w:t>
      </w:r>
      <w:r>
        <w:rPr>
          <w:rFonts w:ascii="PMingLiU"/>
          <w:color w:val="231F20"/>
          <w:w w:val="105"/>
        </w:rPr>
        <w:t>den layers recreate, separate, and classify audio signals. </w:t>
      </w:r>
      <w:r>
        <w:rPr>
          <w:color w:val="231F20"/>
          <w:w w:val="105"/>
        </w:rPr>
        <w:t>Edward T. Nykaza (ERDC-CERL, 2902 Newmark Dr., Champaign, IL 61822,</w:t>
      </w:r>
      <w:r>
        <w:rPr>
          <w:color w:val="231F20"/>
          <w:spacing w:val="-25"/>
          <w:w w:val="105"/>
        </w:rPr>
        <w:t> </w:t>
      </w:r>
      <w:r>
        <w:rPr>
          <w:color w:val="231F20"/>
          <w:w w:val="105"/>
        </w:rPr>
        <w:t>edward.t.nykaza@usace.army.mil),</w:t>
      </w:r>
      <w:r>
        <w:rPr>
          <w:color w:val="231F20"/>
          <w:spacing w:val="-24"/>
          <w:w w:val="105"/>
        </w:rPr>
        <w:t> </w:t>
      </w:r>
      <w:r>
        <w:rPr>
          <w:color w:val="231F20"/>
          <w:w w:val="105"/>
        </w:rPr>
        <w:t>Arnold</w:t>
      </w:r>
      <w:r>
        <w:rPr>
          <w:color w:val="231F20"/>
          <w:spacing w:val="-24"/>
          <w:w w:val="105"/>
        </w:rPr>
        <w:t> </w:t>
      </w:r>
      <w:r>
        <w:rPr>
          <w:color w:val="231F20"/>
          <w:w w:val="105"/>
        </w:rPr>
        <w:t>P.</w:t>
      </w:r>
      <w:r>
        <w:rPr>
          <w:color w:val="231F20"/>
          <w:spacing w:val="-24"/>
          <w:w w:val="105"/>
        </w:rPr>
        <w:t> </w:t>
      </w:r>
      <w:r>
        <w:rPr>
          <w:color w:val="231F20"/>
          <w:w w:val="105"/>
        </w:rPr>
        <w:t>Boedihardjo</w:t>
      </w:r>
      <w:r>
        <w:rPr>
          <w:color w:val="231F20"/>
          <w:spacing w:val="-24"/>
          <w:w w:val="105"/>
        </w:rPr>
        <w:t> </w:t>
      </w:r>
      <w:r>
        <w:rPr>
          <w:color w:val="231F20"/>
          <w:w w:val="105"/>
        </w:rPr>
        <w:t>(ERDC-GRL,</w:t>
      </w:r>
      <w:r>
        <w:rPr>
          <w:color w:val="231F20"/>
          <w:spacing w:val="-24"/>
          <w:w w:val="105"/>
        </w:rPr>
        <w:t> </w:t>
      </w:r>
      <w:r>
        <w:rPr>
          <w:color w:val="231F20"/>
          <w:w w:val="105"/>
        </w:rPr>
        <w:t>Alexandria,</w:t>
      </w:r>
      <w:r>
        <w:rPr>
          <w:color w:val="231F20"/>
          <w:spacing w:val="-24"/>
          <w:w w:val="105"/>
        </w:rPr>
        <w:t> </w:t>
      </w:r>
      <w:r>
        <w:rPr>
          <w:color w:val="231F20"/>
          <w:w w:val="105"/>
        </w:rPr>
        <w:t>VA),</w:t>
      </w:r>
      <w:r>
        <w:rPr>
          <w:color w:val="231F20"/>
          <w:spacing w:val="-24"/>
          <w:w w:val="105"/>
        </w:rPr>
        <w:t> </w:t>
      </w:r>
      <w:r>
        <w:rPr>
          <w:color w:val="231F20"/>
          <w:w w:val="105"/>
        </w:rPr>
        <w:t>Zhiguang</w:t>
      </w:r>
      <w:r>
        <w:rPr>
          <w:color w:val="231F20"/>
          <w:spacing w:val="-25"/>
          <w:w w:val="105"/>
        </w:rPr>
        <w:t> </w:t>
      </w:r>
      <w:r>
        <w:rPr>
          <w:color w:val="231F20"/>
          <w:w w:val="105"/>
        </w:rPr>
        <w:t>Wang,</w:t>
      </w:r>
      <w:r>
        <w:rPr>
          <w:color w:val="231F20"/>
          <w:spacing w:val="-24"/>
          <w:w w:val="105"/>
        </w:rPr>
        <w:t> </w:t>
      </w:r>
      <w:r>
        <w:rPr>
          <w:color w:val="231F20"/>
          <w:w w:val="105"/>
        </w:rPr>
        <w:t>Tim</w:t>
      </w:r>
      <w:r>
        <w:rPr>
          <w:color w:val="231F20"/>
          <w:spacing w:val="-24"/>
          <w:w w:val="105"/>
        </w:rPr>
        <w:t> </w:t>
      </w:r>
      <w:r>
        <w:rPr>
          <w:color w:val="231F20"/>
          <w:w w:val="105"/>
        </w:rPr>
        <w:t>Oates</w:t>
      </w:r>
      <w:r>
        <w:rPr>
          <w:color w:val="231F20"/>
          <w:spacing w:val="-24"/>
          <w:w w:val="105"/>
        </w:rPr>
        <w:t> </w:t>
      </w:r>
      <w:r>
        <w:rPr>
          <w:color w:val="231F20"/>
          <w:w w:val="105"/>
        </w:rPr>
        <w:t>(Com- put.</w:t>
      </w:r>
      <w:r>
        <w:rPr>
          <w:color w:val="231F20"/>
          <w:spacing w:val="-17"/>
          <w:w w:val="105"/>
        </w:rPr>
        <w:t> </w:t>
      </w:r>
      <w:r>
        <w:rPr>
          <w:color w:val="231F20"/>
          <w:w w:val="105"/>
        </w:rPr>
        <w:t>Sci.</w:t>
      </w:r>
      <w:r>
        <w:rPr>
          <w:color w:val="231F20"/>
          <w:spacing w:val="-16"/>
          <w:w w:val="105"/>
        </w:rPr>
        <w:t> </w:t>
      </w:r>
      <w:r>
        <w:rPr>
          <w:color w:val="231F20"/>
          <w:w w:val="105"/>
        </w:rPr>
        <w:t>and</w:t>
      </w:r>
      <w:r>
        <w:rPr>
          <w:color w:val="231F20"/>
          <w:spacing w:val="-16"/>
          <w:w w:val="105"/>
        </w:rPr>
        <w:t> </w:t>
      </w:r>
      <w:r>
        <w:rPr>
          <w:color w:val="231F20"/>
          <w:w w:val="105"/>
        </w:rPr>
        <w:t>Elec.</w:t>
      </w:r>
      <w:r>
        <w:rPr>
          <w:color w:val="231F20"/>
          <w:spacing w:val="-17"/>
          <w:w w:val="105"/>
        </w:rPr>
        <w:t> </w:t>
      </w:r>
      <w:r>
        <w:rPr>
          <w:color w:val="231F20"/>
          <w:w w:val="105"/>
        </w:rPr>
        <w:t>Eng.,</w:t>
      </w:r>
      <w:r>
        <w:rPr>
          <w:color w:val="231F20"/>
          <w:spacing w:val="-17"/>
          <w:w w:val="105"/>
        </w:rPr>
        <w:t> </w:t>
      </w:r>
      <w:r>
        <w:rPr>
          <w:color w:val="231F20"/>
          <w:w w:val="105"/>
        </w:rPr>
        <w:t>UMBC,</w:t>
      </w:r>
      <w:r>
        <w:rPr>
          <w:color w:val="231F20"/>
          <w:spacing w:val="-16"/>
          <w:w w:val="105"/>
        </w:rPr>
        <w:t> </w:t>
      </w:r>
      <w:r>
        <w:rPr>
          <w:color w:val="231F20"/>
          <w:w w:val="105"/>
        </w:rPr>
        <w:t>Baltimore,</w:t>
      </w:r>
      <w:r>
        <w:rPr>
          <w:color w:val="231F20"/>
          <w:spacing w:val="-16"/>
          <w:w w:val="105"/>
        </w:rPr>
        <w:t> </w:t>
      </w:r>
      <w:r>
        <w:rPr>
          <w:color w:val="231F20"/>
          <w:w w:val="105"/>
        </w:rPr>
        <w:t>MD),</w:t>
      </w:r>
      <w:r>
        <w:rPr>
          <w:color w:val="231F20"/>
          <w:spacing w:val="-17"/>
          <w:w w:val="105"/>
        </w:rPr>
        <w:t> </w:t>
      </w:r>
      <w:r>
        <w:rPr>
          <w:color w:val="231F20"/>
          <w:w w:val="105"/>
        </w:rPr>
        <w:t>Anton</w:t>
      </w:r>
      <w:r>
        <w:rPr>
          <w:color w:val="231F20"/>
          <w:spacing w:val="-16"/>
          <w:w w:val="105"/>
        </w:rPr>
        <w:t> </w:t>
      </w:r>
      <w:r>
        <w:rPr>
          <w:color w:val="231F20"/>
          <w:w w:val="105"/>
        </w:rPr>
        <w:t>Netchaev,</w:t>
      </w:r>
      <w:r>
        <w:rPr>
          <w:color w:val="231F20"/>
          <w:spacing w:val="-16"/>
          <w:w w:val="105"/>
        </w:rPr>
        <w:t> </w:t>
      </w:r>
      <w:r>
        <w:rPr>
          <w:color w:val="231F20"/>
          <w:w w:val="105"/>
        </w:rPr>
        <w:t>Steven</w:t>
      </w:r>
      <w:r>
        <w:rPr>
          <w:color w:val="231F20"/>
          <w:spacing w:val="-17"/>
          <w:w w:val="105"/>
        </w:rPr>
        <w:t> </w:t>
      </w:r>
      <w:r>
        <w:rPr>
          <w:color w:val="231F20"/>
          <w:w w:val="105"/>
        </w:rPr>
        <w:t>L.</w:t>
      </w:r>
      <w:r>
        <w:rPr>
          <w:color w:val="231F20"/>
          <w:spacing w:val="-16"/>
          <w:w w:val="105"/>
        </w:rPr>
        <w:t> </w:t>
      </w:r>
      <w:r>
        <w:rPr>
          <w:color w:val="231F20"/>
          <w:w w:val="105"/>
        </w:rPr>
        <w:t>Bunkley</w:t>
      </w:r>
      <w:r>
        <w:rPr>
          <w:color w:val="231F20"/>
          <w:spacing w:val="-17"/>
          <w:w w:val="105"/>
        </w:rPr>
        <w:t> </w:t>
      </w:r>
      <w:r>
        <w:rPr>
          <w:color w:val="231F20"/>
          <w:w w:val="105"/>
        </w:rPr>
        <w:t>(ERDC-ITL,</w:t>
      </w:r>
      <w:r>
        <w:rPr>
          <w:color w:val="231F20"/>
          <w:spacing w:val="-17"/>
          <w:w w:val="105"/>
        </w:rPr>
        <w:t> </w:t>
      </w:r>
      <w:r>
        <w:rPr>
          <w:color w:val="231F20"/>
          <w:w w:val="105"/>
        </w:rPr>
        <w:t>Vicksburg,</w:t>
      </w:r>
      <w:r>
        <w:rPr>
          <w:color w:val="231F20"/>
          <w:spacing w:val="-17"/>
          <w:w w:val="105"/>
        </w:rPr>
        <w:t> </w:t>
      </w:r>
      <w:r>
        <w:rPr>
          <w:color w:val="231F20"/>
          <w:w w:val="105"/>
        </w:rPr>
        <w:t>MS),</w:t>
      </w:r>
      <w:r>
        <w:rPr>
          <w:color w:val="231F20"/>
          <w:spacing w:val="-17"/>
          <w:w w:val="105"/>
        </w:rPr>
        <w:t> </w:t>
      </w:r>
      <w:r>
        <w:rPr>
          <w:color w:val="231F20"/>
          <w:w w:val="105"/>
        </w:rPr>
        <w:t>and</w:t>
      </w:r>
      <w:r>
        <w:rPr>
          <w:color w:val="231F20"/>
          <w:spacing w:val="-16"/>
          <w:w w:val="105"/>
        </w:rPr>
        <w:t> </w:t>
      </w:r>
      <w:r>
        <w:rPr>
          <w:color w:val="231F20"/>
          <w:w w:val="105"/>
        </w:rPr>
        <w:t>Matthew</w:t>
      </w:r>
      <w:r>
        <w:rPr>
          <w:color w:val="231F20"/>
          <w:spacing w:val="-17"/>
          <w:w w:val="105"/>
        </w:rPr>
        <w:t> </w:t>
      </w:r>
      <w:r>
        <w:rPr>
          <w:color w:val="231F20"/>
          <w:w w:val="105"/>
        </w:rPr>
        <w:t>G. </w:t>
      </w:r>
      <w:r>
        <w:rPr>
          <w:color w:val="231F20"/>
        </w:rPr>
        <w:t>Blevins (ERDC-CERL, Champaign,</w:t>
      </w:r>
      <w:r>
        <w:rPr>
          <w:color w:val="231F20"/>
          <w:spacing w:val="-5"/>
        </w:rPr>
        <w:t> </w:t>
      </w:r>
      <w:r>
        <w:rPr>
          <w:color w:val="231F20"/>
        </w:rPr>
        <w:t>IL)</w:t>
      </w:r>
    </w:p>
    <w:p>
      <w:pPr>
        <w:pStyle w:val="BodyText"/>
        <w:spacing w:line="261" w:lineRule="auto" w:before="106"/>
        <w:ind w:left="810" w:right="1747" w:firstLine="239"/>
        <w:jc w:val="both"/>
      </w:pPr>
      <w:r>
        <w:rPr>
          <w:color w:val="231F20"/>
        </w:rPr>
        <w:t>Deep learning is becoming ubiquitous; it is the underlying and driving force behind many technologies we use everyday (e.g., search engines, fraud detection warning systems, and social-media facial recognition algorithms). Over the past few years, there has been a steady increase in the number of audio and acoustics related applications of deep learning. But what is exactly going on under the hood? In this paper, we focus on deep learning algorithms for unsupervised feature learning. We take a pedagogical approach to understanding how the hidden layers recreate, separate, and classify audio signals. We begin with a simple pure tone dataset, and systematically increase the complexity of this dataset in both frequency and time. We end the presentation with some feature extraction examples from real-world environmental recordings, and find that these features are easier to interpret given the understanding developed from the sim- pler tone datasets. The unsupervised feature learning techniques explored in this paper include: restricted Boltzmann machines (RBMs) and auto-encoders (AEs).</w:t>
      </w:r>
    </w:p>
    <w:p>
      <w:pPr>
        <w:pStyle w:val="BodyText"/>
        <w:spacing w:before="6"/>
        <w:rPr>
          <w:sz w:val="18"/>
        </w:rPr>
      </w:pPr>
    </w:p>
    <w:p>
      <w:pPr>
        <w:pStyle w:val="BodyText"/>
        <w:ind w:right="936"/>
        <w:jc w:val="center"/>
        <w:rPr>
          <w:rFonts w:ascii="PMingLiU"/>
        </w:rPr>
      </w:pPr>
      <w:r>
        <w:rPr>
          <w:rFonts w:ascii="PMingLiU"/>
          <w:color w:val="231F20"/>
          <w:w w:val="110"/>
        </w:rPr>
        <w:t>1:55</w:t>
      </w:r>
    </w:p>
    <w:p>
      <w:pPr>
        <w:pStyle w:val="BodyText"/>
        <w:spacing w:line="256" w:lineRule="auto" w:before="110"/>
        <w:ind w:left="810" w:right="1747"/>
        <w:jc w:val="both"/>
      </w:pPr>
      <w:r>
        <w:rPr>
          <w:rFonts w:ascii="PMingLiU"/>
          <w:color w:val="231F20"/>
          <w:w w:val="105"/>
        </w:rPr>
        <w:t>2pNS2. The importance of feature selection in supervised machine learning problems in acoustics. </w:t>
      </w:r>
      <w:r>
        <w:rPr>
          <w:color w:val="231F20"/>
          <w:w w:val="105"/>
        </w:rPr>
        <w:t>Eric A. Dieckman (Mech. Eng., Univ. of New Haven, 300 Boston Post Rd., West Haven, CT 06516, edieckman@newhaven.edu)</w:t>
      </w:r>
    </w:p>
    <w:p>
      <w:pPr>
        <w:pStyle w:val="BodyText"/>
        <w:spacing w:line="261" w:lineRule="auto" w:before="104"/>
        <w:ind w:left="810" w:right="1746" w:firstLine="239"/>
        <w:jc w:val="both"/>
      </w:pPr>
      <w:r>
        <w:rPr>
          <w:color w:val="231F20"/>
        </w:rPr>
        <w:t>As machine learning processes begin to gain traction and are applied to problems in acoustics, there is a need to better understand  the importance of all stages of the process. Here, we discuss the preprocessing stage, where features are extracted from raw data and the best features are chosen using algorithms such as linear discriminant analysis (LDA). This allows the creation of a small-dimensional, information-dense feature vector to be used in the machine learning process. Applications discussed include classification of ground vehicles based on their acoustic backscatter signature and classification of wall structures based on transmission loss</w:t>
      </w:r>
      <w:r>
        <w:rPr>
          <w:color w:val="231F20"/>
          <w:spacing w:val="-17"/>
        </w:rPr>
        <w:t> </w:t>
      </w:r>
      <w:r>
        <w:rPr>
          <w:color w:val="231F20"/>
        </w:rPr>
        <w:t>measurements.</w:t>
      </w:r>
    </w:p>
    <w:p>
      <w:pPr>
        <w:pStyle w:val="BodyText"/>
        <w:spacing w:before="4"/>
        <w:rPr>
          <w:sz w:val="18"/>
        </w:rPr>
      </w:pPr>
    </w:p>
    <w:p>
      <w:pPr>
        <w:pStyle w:val="BodyText"/>
        <w:spacing w:before="1"/>
        <w:ind w:right="936"/>
        <w:jc w:val="center"/>
        <w:rPr>
          <w:rFonts w:ascii="PMingLiU"/>
        </w:rPr>
      </w:pPr>
      <w:r>
        <w:rPr>
          <w:rFonts w:ascii="PMingLiU"/>
          <w:color w:val="231F20"/>
          <w:w w:val="110"/>
        </w:rPr>
        <w:t>2:15</w:t>
      </w:r>
    </w:p>
    <w:p>
      <w:pPr>
        <w:pStyle w:val="BodyText"/>
        <w:spacing w:line="259" w:lineRule="auto" w:before="111"/>
        <w:ind w:left="810" w:right="1746"/>
        <w:jc w:val="both"/>
      </w:pPr>
      <w:r>
        <w:rPr>
          <w:rFonts w:ascii="PMingLiU"/>
          <w:color w:val="231F20"/>
        </w:rPr>
        <w:t>2pNS3. Machine-learning models for the  prediction  of  long-range  outdoor  sound  propagation.  </w:t>
      </w:r>
      <w:r>
        <w:rPr>
          <w:color w:val="231F20"/>
        </w:rPr>
        <w:t>Carl  R.  Hart,  D.  K.  Wilson  (U.S.  Army Engineer Res. and Development Ctr., 72 Lyme Rd., Hanover, NH 03755-1290, carl.r.hart@usace.army.mil), Chris L. Pettit (Aerosp. Eng. Dept., U.S. Naval Acad., Annapolis, MD), and Edward T. Nykaza (U.S. Army Engineer Res. and Development Ctr., Champaign,</w:t>
      </w:r>
      <w:r>
        <w:rPr>
          <w:color w:val="231F20"/>
          <w:spacing w:val="-1"/>
        </w:rPr>
        <w:t> </w:t>
      </w:r>
      <w:r>
        <w:rPr>
          <w:color w:val="231F20"/>
        </w:rPr>
        <w:t>IL)</w:t>
      </w:r>
    </w:p>
    <w:p>
      <w:pPr>
        <w:pStyle w:val="BodyText"/>
        <w:spacing w:line="261" w:lineRule="auto" w:before="101"/>
        <w:ind w:left="810" w:right="1746" w:firstLine="239"/>
        <w:jc w:val="both"/>
      </w:pPr>
      <w:r>
        <w:rPr>
          <w:color w:val="231F20"/>
        </w:rPr>
        <w:t>Long-range outdoor sound propagation is characterized by a large variance in sound pressure levels due to factors such as refractive gradients, turbulence, and topographic variations. While conventional numerical methods for long-range propagation address these phe- nomena, they are costly in computational memory and time. In contrast, machine-learning algorithms provide very fast predictions, which this study considers. Observations from either experimental data, or surrogate data from a numerical method, are required for the training of machine-learning models. In this study, a comprehensive training set for the machine learning was created from excess attenuation predictions made with a Crank-Nicholson parabolic equation (CNPE) model. Latin hypercube sampling of the parameter space (source frequency, meteorological factors, boundary conditions, and propagation geometries) generates a set of input for the  CNPE model and machine-learning models. Consideration is given to ensemble decision trees, ensemble neural networks, and cluster- weighted models for nonlinear regression. The large variance in excess attenuation, from the CNPE model, presents a challenge for accurate</w:t>
      </w:r>
      <w:r>
        <w:rPr>
          <w:color w:val="231F20"/>
          <w:spacing w:val="-3"/>
        </w:rPr>
        <w:t> </w:t>
      </w:r>
      <w:r>
        <w:rPr>
          <w:color w:val="231F20"/>
        </w:rPr>
        <w:t>machine-learning</w:t>
      </w:r>
      <w:r>
        <w:rPr>
          <w:color w:val="231F20"/>
          <w:spacing w:val="-2"/>
        </w:rPr>
        <w:t> </w:t>
      </w:r>
      <w:r>
        <w:rPr>
          <w:color w:val="231F20"/>
        </w:rPr>
        <w:t>model</w:t>
      </w:r>
      <w:r>
        <w:rPr>
          <w:color w:val="231F20"/>
          <w:spacing w:val="-3"/>
        </w:rPr>
        <w:t> </w:t>
      </w:r>
      <w:r>
        <w:rPr>
          <w:color w:val="231F20"/>
        </w:rPr>
        <w:t>predictions.</w:t>
      </w:r>
      <w:r>
        <w:rPr>
          <w:color w:val="231F20"/>
          <w:spacing w:val="-2"/>
        </w:rPr>
        <w:t> </w:t>
      </w:r>
      <w:r>
        <w:rPr>
          <w:color w:val="231F20"/>
        </w:rPr>
        <w:t>For</w:t>
      </w:r>
      <w:r>
        <w:rPr>
          <w:color w:val="231F20"/>
          <w:spacing w:val="-2"/>
        </w:rPr>
        <w:t> </w:t>
      </w:r>
      <w:r>
        <w:rPr>
          <w:color w:val="231F20"/>
        </w:rPr>
        <w:t>example,</w:t>
      </w:r>
      <w:r>
        <w:rPr>
          <w:color w:val="231F20"/>
          <w:spacing w:val="-4"/>
        </w:rPr>
        <w:t> </w:t>
      </w:r>
      <w:r>
        <w:rPr>
          <w:color w:val="231F20"/>
        </w:rPr>
        <w:t>given</w:t>
      </w:r>
      <w:r>
        <w:rPr>
          <w:color w:val="231F20"/>
          <w:spacing w:val="-2"/>
        </w:rPr>
        <w:t> </w:t>
      </w:r>
      <w:r>
        <w:rPr>
          <w:color w:val="231F20"/>
        </w:rPr>
        <w:t>5000</w:t>
      </w:r>
      <w:r>
        <w:rPr>
          <w:color w:val="231F20"/>
          <w:spacing w:val="-3"/>
        </w:rPr>
        <w:t> </w:t>
      </w:r>
      <w:r>
        <w:rPr>
          <w:color w:val="231F20"/>
        </w:rPr>
        <w:t>samples</w:t>
      </w:r>
      <w:r>
        <w:rPr>
          <w:color w:val="231F20"/>
          <w:spacing w:val="-3"/>
        </w:rPr>
        <w:t> </w:t>
      </w:r>
      <w:r>
        <w:rPr>
          <w:color w:val="231F20"/>
        </w:rPr>
        <w:t>the</w:t>
      </w:r>
      <w:r>
        <w:rPr>
          <w:color w:val="231F20"/>
          <w:spacing w:val="-2"/>
        </w:rPr>
        <w:t> </w:t>
      </w:r>
      <w:r>
        <w:rPr>
          <w:color w:val="231F20"/>
        </w:rPr>
        <w:t>overall</w:t>
      </w:r>
      <w:r>
        <w:rPr>
          <w:color w:val="231F20"/>
          <w:spacing w:val="-4"/>
        </w:rPr>
        <w:t> </w:t>
      </w:r>
      <w:r>
        <w:rPr>
          <w:color w:val="231F20"/>
        </w:rPr>
        <w:t>root-mean-square</w:t>
      </w:r>
      <w:r>
        <w:rPr>
          <w:color w:val="231F20"/>
          <w:spacing w:val="-3"/>
        </w:rPr>
        <w:t> </w:t>
      </w:r>
      <w:r>
        <w:rPr>
          <w:color w:val="231F20"/>
        </w:rPr>
        <w:t>error</w:t>
      </w:r>
      <w:r>
        <w:rPr>
          <w:color w:val="231F20"/>
          <w:spacing w:val="-3"/>
        </w:rPr>
        <w:t> </w:t>
      </w:r>
      <w:r>
        <w:rPr>
          <w:color w:val="231F20"/>
        </w:rPr>
        <w:t>for</w:t>
      </w:r>
      <w:r>
        <w:rPr>
          <w:color w:val="231F20"/>
          <w:spacing w:val="-3"/>
        </w:rPr>
        <w:t> </w:t>
      </w:r>
      <w:r>
        <w:rPr>
          <w:color w:val="231F20"/>
        </w:rPr>
        <w:t>an</w:t>
      </w:r>
      <w:r>
        <w:rPr>
          <w:color w:val="231F20"/>
          <w:spacing w:val="-2"/>
        </w:rPr>
        <w:t> </w:t>
      </w:r>
      <w:r>
        <w:rPr>
          <w:color w:val="231F20"/>
        </w:rPr>
        <w:t>ensemble</w:t>
      </w:r>
      <w:r>
        <w:rPr>
          <w:color w:val="231F20"/>
          <w:spacing w:val="-2"/>
        </w:rPr>
        <w:t> </w:t>
      </w:r>
      <w:r>
        <w:rPr>
          <w:color w:val="231F20"/>
        </w:rPr>
        <w:t>deci- sion tree model is 6.7 dB. Errors related to sample size, modeling approaches, and propagation ranges are quantified in this</w:t>
      </w:r>
      <w:r>
        <w:rPr>
          <w:color w:val="231F20"/>
          <w:spacing w:val="-20"/>
        </w:rPr>
        <w:t> </w:t>
      </w:r>
      <w:r>
        <w:rPr>
          <w:color w:val="231F20"/>
        </w:rPr>
        <w:t>study.</w:t>
      </w:r>
    </w:p>
    <w:p>
      <w:pPr>
        <w:spacing w:after="0" w:line="261" w:lineRule="auto"/>
        <w:jc w:val="both"/>
        <w:sectPr>
          <w:headerReference w:type="default" r:id="rId603"/>
          <w:footerReference w:type="default" r:id="rId604"/>
          <w:pgSz w:w="12240" w:h="16200"/>
          <w:pgMar w:header="0" w:footer="638" w:top="760" w:bottom="820" w:left="920" w:right="0"/>
          <w:pgNumType w:start="2069"/>
        </w:sectPr>
      </w:pPr>
    </w:p>
    <w:p>
      <w:pPr>
        <w:pStyle w:val="BodyText"/>
        <w:spacing w:before="17"/>
        <w:ind w:right="16"/>
        <w:jc w:val="center"/>
        <w:rPr>
          <w:rFonts w:ascii="PMingLiU"/>
        </w:rPr>
      </w:pPr>
      <w:r>
        <w:rPr>
          <w:rFonts w:ascii="PMingLiU"/>
          <w:color w:val="231F20"/>
          <w:w w:val="110"/>
        </w:rPr>
        <w:t>2:35</w:t>
      </w:r>
    </w:p>
    <w:p>
      <w:pPr>
        <w:pStyle w:val="BodyText"/>
        <w:spacing w:line="256" w:lineRule="auto" w:before="111"/>
        <w:ind w:left="810" w:right="829"/>
        <w:jc w:val="both"/>
      </w:pPr>
      <w:r>
        <w:rPr>
          <w:rFonts w:ascii="PMingLiU"/>
          <w:color w:val="231F20"/>
          <w:w w:val="105"/>
        </w:rPr>
        <w:t>2pNS4. On the distribution of impulsive sound events for environmental noise assessment. </w:t>
      </w:r>
      <w:r>
        <w:rPr>
          <w:color w:val="231F20"/>
          <w:w w:val="105"/>
        </w:rPr>
        <w:t>Frank Van den Berg and Frits Van der </w:t>
      </w:r>
      <w:r>
        <w:rPr>
          <w:color w:val="231F20"/>
        </w:rPr>
        <w:t>Eerden (TNO, Oude Waalsdorperweg 63, The Hague 2597 AK, Netherlands, frank.vandenberg@tno.nl)</w:t>
      </w:r>
    </w:p>
    <w:p>
      <w:pPr>
        <w:pStyle w:val="BodyText"/>
        <w:spacing w:line="261" w:lineRule="auto" w:before="104"/>
        <w:ind w:left="810" w:right="827" w:firstLine="239"/>
        <w:jc w:val="both"/>
      </w:pPr>
      <w:r>
        <w:rPr>
          <w:color w:val="231F20"/>
        </w:rPr>
        <w:t>The noise levels of impulsive sounds are subject to variation, mostly due to changes in the meteorological situation which have a strong influence on the noise propagation. For environmental noise assessment studies the variation in the single events levels as well as the long term (averaged) level should be considered. To calculate these one can use a number of variations for the atmospheric absorp- tion and the excess attenuation, alongside with histograms of for instance the wind speed and wind directions. Just recently, a new approach</w:t>
      </w:r>
      <w:r>
        <w:rPr>
          <w:color w:val="231F20"/>
          <w:spacing w:val="-4"/>
        </w:rPr>
        <w:t> </w:t>
      </w:r>
      <w:r>
        <w:rPr>
          <w:color w:val="231F20"/>
        </w:rPr>
        <w:t>has</w:t>
      </w:r>
      <w:r>
        <w:rPr>
          <w:color w:val="231F20"/>
          <w:spacing w:val="-2"/>
        </w:rPr>
        <w:t> </w:t>
      </w:r>
      <w:r>
        <w:rPr>
          <w:color w:val="231F20"/>
        </w:rPr>
        <w:t>been</w:t>
      </w:r>
      <w:r>
        <w:rPr>
          <w:color w:val="231F20"/>
          <w:spacing w:val="-2"/>
        </w:rPr>
        <w:t> </w:t>
      </w:r>
      <w:r>
        <w:rPr>
          <w:color w:val="231F20"/>
        </w:rPr>
        <w:t>enforced</w:t>
      </w:r>
      <w:r>
        <w:rPr>
          <w:color w:val="231F20"/>
          <w:spacing w:val="-3"/>
        </w:rPr>
        <w:t> </w:t>
      </w:r>
      <w:r>
        <w:rPr>
          <w:color w:val="231F20"/>
        </w:rPr>
        <w:t>in</w:t>
      </w:r>
      <w:r>
        <w:rPr>
          <w:color w:val="231F20"/>
          <w:spacing w:val="-2"/>
        </w:rPr>
        <w:t> </w:t>
      </w:r>
      <w:r>
        <w:rPr>
          <w:color w:val="231F20"/>
        </w:rPr>
        <w:t>the</w:t>
      </w:r>
      <w:r>
        <w:rPr>
          <w:color w:val="231F20"/>
          <w:spacing w:val="-2"/>
        </w:rPr>
        <w:t> </w:t>
      </w:r>
      <w:r>
        <w:rPr>
          <w:color w:val="231F20"/>
        </w:rPr>
        <w:t>Netherlands</w:t>
      </w:r>
      <w:r>
        <w:rPr>
          <w:color w:val="231F20"/>
          <w:spacing w:val="-2"/>
        </w:rPr>
        <w:t> </w:t>
      </w:r>
      <w:r>
        <w:rPr>
          <w:color w:val="231F20"/>
        </w:rPr>
        <w:t>to</w:t>
      </w:r>
      <w:r>
        <w:rPr>
          <w:color w:val="231F20"/>
          <w:spacing w:val="-1"/>
        </w:rPr>
        <w:t> </w:t>
      </w:r>
      <w:r>
        <w:rPr>
          <w:color w:val="231F20"/>
        </w:rPr>
        <w:t>assess</w:t>
      </w:r>
      <w:r>
        <w:rPr>
          <w:color w:val="231F20"/>
          <w:spacing w:val="-2"/>
        </w:rPr>
        <w:t> </w:t>
      </w:r>
      <w:r>
        <w:rPr>
          <w:color w:val="231F20"/>
        </w:rPr>
        <w:t>the</w:t>
      </w:r>
      <w:r>
        <w:rPr>
          <w:color w:val="231F20"/>
          <w:spacing w:val="-2"/>
        </w:rPr>
        <w:t> </w:t>
      </w:r>
      <w:r>
        <w:rPr>
          <w:color w:val="231F20"/>
        </w:rPr>
        <w:t>sound</w:t>
      </w:r>
      <w:r>
        <w:rPr>
          <w:color w:val="231F20"/>
          <w:spacing w:val="-4"/>
        </w:rPr>
        <w:t> </w:t>
      </w:r>
      <w:r>
        <w:rPr>
          <w:color w:val="231F20"/>
        </w:rPr>
        <w:t>from</w:t>
      </w:r>
      <w:r>
        <w:rPr>
          <w:color w:val="231F20"/>
          <w:spacing w:val="-2"/>
        </w:rPr>
        <w:t> </w:t>
      </w:r>
      <w:r>
        <w:rPr>
          <w:color w:val="231F20"/>
        </w:rPr>
        <w:t>shooting</w:t>
      </w:r>
      <w:r>
        <w:rPr>
          <w:color w:val="231F20"/>
          <w:spacing w:val="-4"/>
        </w:rPr>
        <w:t> </w:t>
      </w:r>
      <w:r>
        <w:rPr>
          <w:color w:val="231F20"/>
        </w:rPr>
        <w:t>ranges.</w:t>
      </w:r>
      <w:r>
        <w:rPr>
          <w:color w:val="231F20"/>
          <w:spacing w:val="-3"/>
        </w:rPr>
        <w:t> </w:t>
      </w:r>
      <w:r>
        <w:rPr>
          <w:color w:val="231F20"/>
        </w:rPr>
        <w:t>Details</w:t>
      </w:r>
      <w:r>
        <w:rPr>
          <w:color w:val="231F20"/>
          <w:spacing w:val="-3"/>
        </w:rPr>
        <w:t> </w:t>
      </w:r>
      <w:r>
        <w:rPr>
          <w:color w:val="231F20"/>
        </w:rPr>
        <w:t>on</w:t>
      </w:r>
      <w:r>
        <w:rPr>
          <w:color w:val="231F20"/>
          <w:spacing w:val="-2"/>
        </w:rPr>
        <w:t> </w:t>
      </w:r>
      <w:r>
        <w:rPr>
          <w:color w:val="231F20"/>
        </w:rPr>
        <w:t>this</w:t>
      </w:r>
      <w:r>
        <w:rPr>
          <w:color w:val="231F20"/>
          <w:spacing w:val="-2"/>
        </w:rPr>
        <w:t> </w:t>
      </w:r>
      <w:r>
        <w:rPr>
          <w:color w:val="231F20"/>
        </w:rPr>
        <w:t>calculation</w:t>
      </w:r>
      <w:r>
        <w:rPr>
          <w:color w:val="231F20"/>
          <w:spacing w:val="-2"/>
        </w:rPr>
        <w:t> </w:t>
      </w:r>
      <w:r>
        <w:rPr>
          <w:color w:val="231F20"/>
        </w:rPr>
        <w:t>method</w:t>
      </w:r>
      <w:r>
        <w:rPr>
          <w:color w:val="231F20"/>
          <w:spacing w:val="-3"/>
        </w:rPr>
        <w:t> </w:t>
      </w:r>
      <w:r>
        <w:rPr>
          <w:color w:val="231F20"/>
        </w:rPr>
        <w:t>will</w:t>
      </w:r>
      <w:r>
        <w:rPr>
          <w:color w:val="231F20"/>
          <w:spacing w:val="-2"/>
        </w:rPr>
        <w:t> </w:t>
      </w:r>
      <w:r>
        <w:rPr>
          <w:color w:val="231F20"/>
        </w:rPr>
        <w:t>be</w:t>
      </w:r>
      <w:r>
        <w:rPr>
          <w:color w:val="231F20"/>
          <w:spacing w:val="-3"/>
        </w:rPr>
        <w:t> </w:t>
      </w:r>
      <w:r>
        <w:rPr>
          <w:color w:val="231F20"/>
        </w:rPr>
        <w:t>given in which meteorological classes are used to account for varying wind speed and temperature gradients. This method makes it also possi- ble to describe the distribution of occurring sound exposure levels around shooting ranges. The distribution of impulsive sounds is fur- ther illustrated with data obtained from projects carried out on: long range propagation of high-energy blasts, monitoring military training areas with detonations and muzzle blast noise, and monitoring fireworks in an urban</w:t>
      </w:r>
      <w:r>
        <w:rPr>
          <w:color w:val="231F20"/>
          <w:spacing w:val="-18"/>
        </w:rPr>
        <w:t> </w:t>
      </w:r>
      <w:r>
        <w:rPr>
          <w:color w:val="231F20"/>
        </w:rPr>
        <w:t>area.</w:t>
      </w:r>
    </w:p>
    <w:p>
      <w:pPr>
        <w:pStyle w:val="BodyText"/>
        <w:spacing w:before="4"/>
        <w:rPr>
          <w:sz w:val="18"/>
        </w:rPr>
      </w:pPr>
    </w:p>
    <w:p>
      <w:pPr>
        <w:pStyle w:val="BodyText"/>
        <w:spacing w:before="1"/>
        <w:ind w:right="17"/>
        <w:jc w:val="center"/>
        <w:rPr>
          <w:rFonts w:ascii="PMingLiU" w:hAnsi="PMingLiU"/>
        </w:rPr>
      </w:pPr>
      <w:r>
        <w:rPr>
          <w:rFonts w:ascii="PMingLiU" w:hAnsi="PMingLiU"/>
          <w:color w:val="231F20"/>
          <w:w w:val="105"/>
        </w:rPr>
        <w:t>2:55–3:10 Break</w:t>
      </w:r>
    </w:p>
    <w:p>
      <w:pPr>
        <w:pStyle w:val="BodyText"/>
        <w:rPr>
          <w:rFonts w:ascii="PMingLiU"/>
        </w:rPr>
      </w:pPr>
    </w:p>
    <w:p>
      <w:pPr>
        <w:pStyle w:val="BodyText"/>
        <w:spacing w:before="141"/>
        <w:ind w:right="16"/>
        <w:jc w:val="center"/>
        <w:rPr>
          <w:rFonts w:ascii="PMingLiU"/>
        </w:rPr>
      </w:pPr>
      <w:r>
        <w:rPr>
          <w:rFonts w:ascii="PMingLiU"/>
          <w:color w:val="231F20"/>
          <w:w w:val="110"/>
        </w:rPr>
        <w:t>3:10</w:t>
      </w:r>
    </w:p>
    <w:p>
      <w:pPr>
        <w:pStyle w:val="BodyText"/>
        <w:spacing w:line="256" w:lineRule="auto" w:before="110"/>
        <w:ind w:left="810" w:right="827"/>
        <w:jc w:val="both"/>
      </w:pPr>
      <w:r>
        <w:rPr>
          <w:rFonts w:ascii="PMingLiU"/>
          <w:color w:val="231F20"/>
          <w:w w:val="105"/>
        </w:rPr>
        <w:t>2pNS5. Trans-dimensional Bayesian approaches to room acoustic modal analysis. </w:t>
      </w:r>
      <w:r>
        <w:rPr>
          <w:color w:val="231F20"/>
          <w:w w:val="105"/>
        </w:rPr>
        <w:t>Douglas Beaton and Ning Xiang (Graduate Pro- gram in Architectural Acoust., Rensselaer Polytechnic Inst., 110 8th St., Troy, NY 12180, beatod@rpi.edu)</w:t>
      </w:r>
    </w:p>
    <w:p>
      <w:pPr>
        <w:pStyle w:val="BodyText"/>
        <w:spacing w:line="261" w:lineRule="auto" w:before="104"/>
        <w:ind w:left="810" w:right="826" w:firstLine="239"/>
        <w:jc w:val="both"/>
      </w:pPr>
      <w:r>
        <w:rPr>
          <w:color w:val="231F20"/>
        </w:rPr>
        <w:t>In noise control engineering, it is often desirable to assess the modal behavior of mechanical structures or a room and determine  what implications any modes present in the system under investigation will have on noise. The application of Bayesian methods to ana- lyze modal behavior in experimentally measured room impulse responses is of main interest in the current work. These methods extract relevant information from the room impulse response in the time domain and can be used to estimate modal parameters such as mode frequency, amplitude, decay time, and phase. Previous efforts in Bayesian modal analysis divided the analysis into two distinct steps: model selection (determining the appropriate number of modes), and parameter estimation (determining the parameters of each mode). This work considers approaches that combine the two steps into a single trans-dimensional operation. The number of modes in a given model is defined as a parameter of that model. By doing so, the task of model selection becomes part of the parameter estimation, which itself becomes a trans-dimensional problem. Approaches to solve this trans-dimensional problem are applied to both simulated and experimentally measured room impulse responses. Results are compared with other Bayesian approaches and also with conventional Fourier</w:t>
      </w:r>
      <w:r>
        <w:rPr>
          <w:color w:val="231F20"/>
          <w:spacing w:val="-1"/>
        </w:rPr>
        <w:t> </w:t>
      </w:r>
      <w:r>
        <w:rPr>
          <w:color w:val="231F20"/>
        </w:rPr>
        <w:t>analysis.</w:t>
      </w:r>
    </w:p>
    <w:p>
      <w:pPr>
        <w:pStyle w:val="BodyText"/>
        <w:spacing w:before="4"/>
        <w:rPr>
          <w:sz w:val="18"/>
        </w:rPr>
      </w:pPr>
    </w:p>
    <w:p>
      <w:pPr>
        <w:pStyle w:val="BodyText"/>
        <w:spacing w:before="1"/>
        <w:ind w:right="16"/>
        <w:jc w:val="center"/>
        <w:rPr>
          <w:rFonts w:ascii="PMingLiU"/>
        </w:rPr>
      </w:pPr>
      <w:r>
        <w:rPr>
          <w:rFonts w:ascii="PMingLiU"/>
          <w:color w:val="231F20"/>
          <w:w w:val="110"/>
        </w:rPr>
        <w:t>3:30</w:t>
      </w:r>
    </w:p>
    <w:p>
      <w:pPr>
        <w:pStyle w:val="BodyText"/>
        <w:spacing w:line="259" w:lineRule="auto" w:before="110"/>
        <w:ind w:left="810" w:right="827"/>
        <w:jc w:val="both"/>
      </w:pPr>
      <w:r>
        <w:rPr>
          <w:rFonts w:ascii="PMingLiU"/>
          <w:color w:val="231F20"/>
        </w:rPr>
        <w:t>2pNS6. Statistical analysis of multilayer porous absorbers with Bayesian inference. </w:t>
      </w:r>
      <w:r>
        <w:rPr>
          <w:color w:val="231F20"/>
        </w:rPr>
        <w:t>Cameron J. Fackler (Graduate Program in Ar-  chitectural Acoust., School of Architecture, Rensselaer Polytechnic Inst., 110 8th St., Troy, NY 12180, facklc@alum.rpi.edu), Alistair Hurrell (Dept. of Mech. Eng., Univ. of Sheffield, Sheffield, United Kingdom), Douglas Beaton, and Ning Xiang (Graduate Program in Architectural Acoust., School of Architecture, Rensselaer Polytechnic Inst., Troy,</w:t>
      </w:r>
      <w:r>
        <w:rPr>
          <w:color w:val="231F20"/>
          <w:spacing w:val="-8"/>
        </w:rPr>
        <w:t> </w:t>
      </w:r>
      <w:r>
        <w:rPr>
          <w:color w:val="231F20"/>
        </w:rPr>
        <w:t>NY)</w:t>
      </w:r>
    </w:p>
    <w:p>
      <w:pPr>
        <w:pStyle w:val="BodyText"/>
        <w:spacing w:line="261" w:lineRule="auto" w:before="102"/>
        <w:ind w:left="810" w:right="825" w:firstLine="239"/>
        <w:jc w:val="both"/>
      </w:pPr>
      <w:r>
        <w:rPr>
          <w:color w:val="231F20"/>
        </w:rPr>
        <w:t>In noise control and other applications, porous sound-absorbing materials may be constructed of multiple layers of homogeneous materials. This work applies Bayesian inference to study and analyze such multilayer porous materials. The analysis utilizes a measure- ment of the overall material’s acoustic surface impedance and a transfer-matrix porous material acoustic model. The number of layers present in the multilayer porous absorber under test and the physical properties of each layer are inversely determined. Bayesian model selection implements Occam’s razor to determine the number of layers present in the sample, based on the measured impedance data  and without any a priori knowledge of the number of layers. Once the number of layers has been determined, Bayesian parameter esti- mation inversely determines the physical properties of all layers simultaneously. A Markov chain Monte Carlo method, nested sampling, is applied to explore efficiently the high-dimensional parameter space inherent to this inverse problem. This sampling method automati- cally implements the model selection and parameter estimation components to analyze practical multilayer porous</w:t>
      </w:r>
      <w:r>
        <w:rPr>
          <w:color w:val="231F20"/>
          <w:spacing w:val="2"/>
        </w:rPr>
        <w:t> </w:t>
      </w:r>
      <w:r>
        <w:rPr>
          <w:color w:val="231F20"/>
        </w:rPr>
        <w:t>absorbers.</w:t>
      </w:r>
    </w:p>
    <w:p>
      <w:pPr>
        <w:pStyle w:val="BodyText"/>
        <w:spacing w:before="4"/>
        <w:rPr>
          <w:sz w:val="18"/>
        </w:rPr>
      </w:pPr>
    </w:p>
    <w:p>
      <w:pPr>
        <w:pStyle w:val="BodyText"/>
        <w:spacing w:before="1"/>
        <w:ind w:right="16"/>
        <w:jc w:val="center"/>
        <w:rPr>
          <w:rFonts w:ascii="PMingLiU"/>
        </w:rPr>
      </w:pPr>
      <w:r>
        <w:rPr>
          <w:rFonts w:ascii="PMingLiU"/>
          <w:color w:val="231F20"/>
          <w:w w:val="110"/>
        </w:rPr>
        <w:t>3:50</w:t>
      </w:r>
    </w:p>
    <w:p>
      <w:pPr>
        <w:pStyle w:val="BodyText"/>
        <w:spacing w:line="223" w:lineRule="auto" w:before="122"/>
        <w:ind w:left="810" w:right="827"/>
        <w:jc w:val="both"/>
      </w:pPr>
      <w:r>
        <w:rPr>
          <w:rFonts w:ascii="PMingLiU"/>
          <w:color w:val="231F20"/>
          <w:w w:val="105"/>
        </w:rPr>
        <w:t>2pNS7. Dose-effect relationships for annoyance due to road traffic noise: Multi-level regression and consideration of  noise  sensi-  tivity.</w:t>
      </w:r>
      <w:r>
        <w:rPr>
          <w:rFonts w:ascii="PMingLiU"/>
          <w:color w:val="231F20"/>
          <w:spacing w:val="-6"/>
          <w:w w:val="105"/>
        </w:rPr>
        <w:t> </w:t>
      </w:r>
      <w:r>
        <w:rPr>
          <w:color w:val="231F20"/>
          <w:w w:val="105"/>
        </w:rPr>
        <w:t>Laure-Anne</w:t>
      </w:r>
      <w:r>
        <w:rPr>
          <w:color w:val="231F20"/>
          <w:spacing w:val="-4"/>
          <w:w w:val="105"/>
        </w:rPr>
        <w:t> </w:t>
      </w:r>
      <w:r>
        <w:rPr>
          <w:color w:val="231F20"/>
          <w:w w:val="105"/>
        </w:rPr>
        <w:t>Gille</w:t>
      </w:r>
      <w:r>
        <w:rPr>
          <w:color w:val="231F20"/>
          <w:spacing w:val="-4"/>
          <w:w w:val="105"/>
        </w:rPr>
        <w:t> </w:t>
      </w:r>
      <w:r>
        <w:rPr>
          <w:color w:val="231F20"/>
          <w:w w:val="105"/>
        </w:rPr>
        <w:t>(Direction</w:t>
      </w:r>
      <w:r>
        <w:rPr>
          <w:color w:val="231F20"/>
          <w:spacing w:val="-4"/>
          <w:w w:val="105"/>
        </w:rPr>
        <w:t> </w:t>
      </w:r>
      <w:r>
        <w:rPr>
          <w:color w:val="231F20"/>
          <w:w w:val="105"/>
        </w:rPr>
        <w:t>territoriale</w:t>
      </w:r>
      <w:r>
        <w:rPr>
          <w:color w:val="231F20"/>
          <w:spacing w:val="-3"/>
          <w:w w:val="105"/>
        </w:rPr>
        <w:t> </w:t>
      </w:r>
      <w:r>
        <w:rPr>
          <w:color w:val="231F20"/>
          <w:w w:val="105"/>
        </w:rPr>
        <w:t>Ile</w:t>
      </w:r>
      <w:r>
        <w:rPr>
          <w:color w:val="231F20"/>
          <w:spacing w:val="-4"/>
          <w:w w:val="105"/>
        </w:rPr>
        <w:t> </w:t>
      </w:r>
      <w:r>
        <w:rPr>
          <w:color w:val="231F20"/>
          <w:w w:val="105"/>
        </w:rPr>
        <w:t>de</w:t>
      </w:r>
      <w:r>
        <w:rPr>
          <w:color w:val="231F20"/>
          <w:spacing w:val="-3"/>
          <w:w w:val="105"/>
        </w:rPr>
        <w:t> </w:t>
      </w:r>
      <w:r>
        <w:rPr>
          <w:color w:val="231F20"/>
          <w:w w:val="105"/>
        </w:rPr>
        <w:t>France,</w:t>
      </w:r>
      <w:r>
        <w:rPr>
          <w:color w:val="231F20"/>
          <w:spacing w:val="-5"/>
          <w:w w:val="105"/>
        </w:rPr>
        <w:t> </w:t>
      </w:r>
      <w:r>
        <w:rPr>
          <w:color w:val="231F20"/>
          <w:w w:val="105"/>
        </w:rPr>
        <w:t>Cerema,</w:t>
      </w:r>
      <w:r>
        <w:rPr>
          <w:color w:val="231F20"/>
          <w:spacing w:val="-4"/>
          <w:w w:val="105"/>
        </w:rPr>
        <w:t> </w:t>
      </w:r>
      <w:r>
        <w:rPr>
          <w:color w:val="231F20"/>
          <w:w w:val="105"/>
        </w:rPr>
        <w:t>21-23</w:t>
      </w:r>
      <w:r>
        <w:rPr>
          <w:color w:val="231F20"/>
          <w:spacing w:val="-5"/>
          <w:w w:val="105"/>
        </w:rPr>
        <w:t> </w:t>
      </w:r>
      <w:r>
        <w:rPr>
          <w:color w:val="231F20"/>
          <w:w w:val="105"/>
        </w:rPr>
        <w:t>rue</w:t>
      </w:r>
      <w:r>
        <w:rPr>
          <w:color w:val="231F20"/>
          <w:spacing w:val="-3"/>
          <w:w w:val="105"/>
        </w:rPr>
        <w:t> </w:t>
      </w:r>
      <w:r>
        <w:rPr>
          <w:color w:val="231F20"/>
          <w:w w:val="105"/>
        </w:rPr>
        <w:t>Miollis,</w:t>
      </w:r>
      <w:r>
        <w:rPr>
          <w:color w:val="231F20"/>
          <w:spacing w:val="-5"/>
          <w:w w:val="105"/>
        </w:rPr>
        <w:t> </w:t>
      </w:r>
      <w:r>
        <w:rPr>
          <w:color w:val="231F20"/>
          <w:w w:val="105"/>
        </w:rPr>
        <w:t>Paris</w:t>
      </w:r>
      <w:r>
        <w:rPr>
          <w:color w:val="231F20"/>
          <w:spacing w:val="-3"/>
          <w:w w:val="105"/>
        </w:rPr>
        <w:t> </w:t>
      </w:r>
      <w:r>
        <w:rPr>
          <w:color w:val="231F20"/>
          <w:w w:val="105"/>
        </w:rPr>
        <w:t>Cedex</w:t>
      </w:r>
      <w:r>
        <w:rPr>
          <w:color w:val="231F20"/>
          <w:spacing w:val="-4"/>
          <w:w w:val="105"/>
        </w:rPr>
        <w:t> </w:t>
      </w:r>
      <w:r>
        <w:rPr>
          <w:color w:val="231F20"/>
          <w:w w:val="105"/>
        </w:rPr>
        <w:t>15</w:t>
      </w:r>
      <w:r>
        <w:rPr>
          <w:color w:val="231F20"/>
          <w:spacing w:val="-4"/>
          <w:w w:val="105"/>
        </w:rPr>
        <w:t> </w:t>
      </w:r>
      <w:r>
        <w:rPr>
          <w:color w:val="231F20"/>
          <w:w w:val="105"/>
        </w:rPr>
        <w:t>75732,</w:t>
      </w:r>
      <w:r>
        <w:rPr>
          <w:color w:val="231F20"/>
          <w:spacing w:val="-5"/>
          <w:w w:val="105"/>
        </w:rPr>
        <w:t> </w:t>
      </w:r>
      <w:r>
        <w:rPr>
          <w:color w:val="231F20"/>
          <w:w w:val="105"/>
        </w:rPr>
        <w:t>France,</w:t>
      </w:r>
      <w:r>
        <w:rPr>
          <w:color w:val="231F20"/>
          <w:spacing w:val="-3"/>
          <w:w w:val="105"/>
        </w:rPr>
        <w:t> </w:t>
      </w:r>
      <w:r>
        <w:rPr>
          <w:color w:val="231F20"/>
          <w:w w:val="105"/>
        </w:rPr>
        <w:t>laure-anne. </w:t>
      </w:r>
      <w:r>
        <w:rPr>
          <w:color w:val="231F20"/>
          <w:spacing w:val="-1"/>
          <w:w w:val="100"/>
        </w:rPr>
        <w:t>gille@cerema.fr)</w:t>
      </w:r>
      <w:r>
        <w:rPr>
          <w:color w:val="231F20"/>
          <w:w w:val="100"/>
        </w:rPr>
        <w:t> </w:t>
      </w:r>
      <w:r>
        <w:rPr>
          <w:color w:val="231F20"/>
          <w:w w:val="100"/>
        </w:rPr>
        <w:t>and </w:t>
      </w:r>
      <w:r>
        <w:rPr>
          <w:color w:val="231F20"/>
          <w:spacing w:val="-1"/>
          <w:w w:val="100"/>
        </w:rPr>
        <w:t>Catherine</w:t>
      </w:r>
      <w:r>
        <w:rPr>
          <w:color w:val="231F20"/>
          <w:w w:val="100"/>
        </w:rPr>
        <w:t> </w:t>
      </w:r>
      <w:r>
        <w:rPr>
          <w:color w:val="231F20"/>
          <w:spacing w:val="-1"/>
          <w:w w:val="100"/>
        </w:rPr>
        <w:t>Marquis-Favre</w:t>
      </w:r>
      <w:r>
        <w:rPr>
          <w:color w:val="231F20"/>
          <w:w w:val="100"/>
        </w:rPr>
        <w:t> </w:t>
      </w:r>
      <w:r>
        <w:rPr>
          <w:color w:val="231F20"/>
          <w:w w:val="99"/>
        </w:rPr>
        <w:t>(Univ </w:t>
      </w:r>
      <w:r>
        <w:rPr>
          <w:color w:val="231F20"/>
          <w:w w:val="100"/>
        </w:rPr>
        <w:t>Lyon, </w:t>
      </w:r>
      <w:r>
        <w:rPr>
          <w:color w:val="231F20"/>
          <w:w w:val="100"/>
        </w:rPr>
        <w:t>ENTPE, </w:t>
      </w:r>
      <w:r>
        <w:rPr>
          <w:color w:val="231F20"/>
          <w:w w:val="100"/>
        </w:rPr>
        <w:t>Laboratoire </w:t>
      </w:r>
      <w:r>
        <w:rPr>
          <w:color w:val="231F20"/>
          <w:spacing w:val="-14"/>
          <w:w w:val="100"/>
        </w:rPr>
        <w:t>G</w:t>
      </w:r>
      <w:r>
        <w:rPr>
          <w:rFonts w:ascii="SimSun"/>
          <w:color w:val="231F20"/>
          <w:spacing w:val="-14"/>
          <w:w w:val="100"/>
        </w:rPr>
        <w:t>'</w:t>
      </w:r>
      <w:r>
        <w:rPr>
          <w:color w:val="231F20"/>
          <w:spacing w:val="-14"/>
          <w:w w:val="100"/>
        </w:rPr>
        <w:t>enie</w:t>
      </w:r>
      <w:r>
        <w:rPr>
          <w:color w:val="231F20"/>
          <w:w w:val="100"/>
        </w:rPr>
        <w:t> </w:t>
      </w:r>
      <w:r>
        <w:rPr>
          <w:color w:val="231F20"/>
          <w:w w:val="100"/>
        </w:rPr>
        <w:t>Civil </w:t>
      </w:r>
      <w:r>
        <w:rPr>
          <w:color w:val="231F20"/>
          <w:w w:val="100"/>
        </w:rPr>
        <w:t>et </w:t>
      </w:r>
      <w:r>
        <w:rPr>
          <w:color w:val="231F20"/>
          <w:spacing w:val="-9"/>
          <w:w w:val="100"/>
        </w:rPr>
        <w:t>B</w:t>
      </w:r>
      <w:r>
        <w:rPr>
          <w:rFonts w:ascii="SimSun"/>
          <w:color w:val="231F20"/>
          <w:spacing w:val="-9"/>
          <w:w w:val="100"/>
        </w:rPr>
        <w:t>^</w:t>
      </w:r>
      <w:r>
        <w:rPr>
          <w:color w:val="231F20"/>
          <w:spacing w:val="-9"/>
          <w:w w:val="100"/>
        </w:rPr>
        <w:t>atiment,</w:t>
      </w:r>
      <w:r>
        <w:rPr>
          <w:color w:val="231F20"/>
          <w:w w:val="100"/>
        </w:rPr>
        <w:t> </w:t>
      </w:r>
      <w:r>
        <w:rPr>
          <w:color w:val="231F20"/>
          <w:spacing w:val="-1"/>
          <w:w w:val="100"/>
        </w:rPr>
        <w:t>Vaulx-en-Velin,</w:t>
      </w:r>
      <w:r>
        <w:rPr>
          <w:color w:val="231F20"/>
          <w:spacing w:val="39"/>
          <w:w w:val="100"/>
        </w:rPr>
        <w:t> </w:t>
      </w:r>
      <w:r>
        <w:rPr>
          <w:color w:val="231F20"/>
          <w:w w:val="100"/>
        </w:rPr>
        <w:t>France)</w:t>
      </w:r>
    </w:p>
    <w:p>
      <w:pPr>
        <w:pStyle w:val="BodyText"/>
        <w:spacing w:line="261" w:lineRule="auto" w:before="119"/>
        <w:ind w:left="810" w:right="826" w:firstLine="239"/>
        <w:jc w:val="both"/>
      </w:pPr>
      <w:r>
        <w:rPr>
          <w:color w:val="231F20"/>
        </w:rPr>
        <w:t>An </w:t>
      </w:r>
      <w:r>
        <w:rPr>
          <w:i/>
          <w:color w:val="231F20"/>
        </w:rPr>
        <w:t>in situ </w:t>
      </w:r>
      <w:r>
        <w:rPr>
          <w:color w:val="231F20"/>
        </w:rPr>
        <w:t>survey was performed in eight French cities in 2012 to study the annoyance due to combined transportation noise sources. The European Union dose-effect relationships were compared to these new survey data for noise annoyance due to road traffic noise. The measured annoyance was not satisfactorily predicted by these curves: only the percentages of people highly annoyed by road traffic noise was well predicted. Following a multi-level regression as used to construct the European Union dose-effect relationships, new dose-effect relationships were proposed. These new dose-effect relationships enabled a better calculation of noise annoyance due to road traffic noise. Finally, a methodology to consider noise sensitivity in the computation and the percentage of people sensitive to noise in the</w:t>
      </w:r>
      <w:r>
        <w:rPr>
          <w:color w:val="231F20"/>
          <w:spacing w:val="-1"/>
        </w:rPr>
        <w:t> </w:t>
      </w:r>
      <w:r>
        <w:rPr>
          <w:color w:val="231F20"/>
        </w:rPr>
        <w:t>results</w:t>
      </w:r>
      <w:r>
        <w:rPr>
          <w:color w:val="231F20"/>
          <w:spacing w:val="-3"/>
        </w:rPr>
        <w:t> </w:t>
      </w:r>
      <w:r>
        <w:rPr>
          <w:color w:val="231F20"/>
        </w:rPr>
        <w:t>is</w:t>
      </w:r>
      <w:r>
        <w:rPr>
          <w:color w:val="231F20"/>
          <w:spacing w:val="-1"/>
        </w:rPr>
        <w:t> </w:t>
      </w:r>
      <w:r>
        <w:rPr>
          <w:color w:val="231F20"/>
        </w:rPr>
        <w:t>proposed,</w:t>
      </w:r>
      <w:r>
        <w:rPr>
          <w:color w:val="231F20"/>
          <w:spacing w:val="-2"/>
        </w:rPr>
        <w:t> </w:t>
      </w:r>
      <w:r>
        <w:rPr>
          <w:color w:val="231F20"/>
        </w:rPr>
        <w:t>as</w:t>
      </w:r>
      <w:r>
        <w:rPr>
          <w:color w:val="231F20"/>
          <w:spacing w:val="-1"/>
        </w:rPr>
        <w:t> </w:t>
      </w:r>
      <w:r>
        <w:rPr>
          <w:color w:val="231F20"/>
        </w:rPr>
        <w:t>this</w:t>
      </w:r>
      <w:r>
        <w:rPr>
          <w:color w:val="231F20"/>
          <w:spacing w:val="-2"/>
        </w:rPr>
        <w:t> </w:t>
      </w:r>
      <w:r>
        <w:rPr>
          <w:color w:val="231F20"/>
        </w:rPr>
        <w:t>non-acoustical factor</w:t>
      </w:r>
      <w:r>
        <w:rPr>
          <w:color w:val="231F20"/>
          <w:spacing w:val="-2"/>
        </w:rPr>
        <w:t> </w:t>
      </w:r>
      <w:r>
        <w:rPr>
          <w:color w:val="231F20"/>
        </w:rPr>
        <w:t>is</w:t>
      </w:r>
      <w:r>
        <w:rPr>
          <w:color w:val="231F20"/>
          <w:spacing w:val="-1"/>
        </w:rPr>
        <w:t> </w:t>
      </w:r>
      <w:r>
        <w:rPr>
          <w:color w:val="231F20"/>
        </w:rPr>
        <w:t>well</w:t>
      </w:r>
      <w:r>
        <w:rPr>
          <w:color w:val="231F20"/>
          <w:spacing w:val="-2"/>
        </w:rPr>
        <w:t> </w:t>
      </w:r>
      <w:r>
        <w:rPr>
          <w:color w:val="231F20"/>
        </w:rPr>
        <w:t>known</w:t>
      </w:r>
      <w:r>
        <w:rPr>
          <w:color w:val="231F20"/>
          <w:spacing w:val="-3"/>
        </w:rPr>
        <w:t> </w:t>
      </w:r>
      <w:r>
        <w:rPr>
          <w:color w:val="231F20"/>
        </w:rPr>
        <w:t>to</w:t>
      </w:r>
      <w:r>
        <w:rPr>
          <w:color w:val="231F20"/>
          <w:spacing w:val="-1"/>
        </w:rPr>
        <w:t> </w:t>
      </w:r>
      <w:r>
        <w:rPr>
          <w:color w:val="231F20"/>
        </w:rPr>
        <w:t>influence</w:t>
      </w:r>
      <w:r>
        <w:rPr>
          <w:color w:val="231F20"/>
          <w:spacing w:val="-2"/>
        </w:rPr>
        <w:t> </w:t>
      </w:r>
      <w:r>
        <w:rPr>
          <w:color w:val="231F20"/>
        </w:rPr>
        <w:t>noise</w:t>
      </w:r>
      <w:r>
        <w:rPr>
          <w:color w:val="231F20"/>
          <w:spacing w:val="-2"/>
        </w:rPr>
        <w:t> </w:t>
      </w:r>
      <w:r>
        <w:rPr>
          <w:color w:val="231F20"/>
        </w:rPr>
        <w:t>annoyance.</w:t>
      </w:r>
      <w:r>
        <w:rPr>
          <w:color w:val="231F20"/>
          <w:spacing w:val="-2"/>
        </w:rPr>
        <w:t> </w:t>
      </w:r>
      <w:r>
        <w:rPr>
          <w:color w:val="231F20"/>
        </w:rPr>
        <w:t>However,</w:t>
      </w:r>
      <w:r>
        <w:rPr>
          <w:color w:val="231F20"/>
          <w:spacing w:val="-2"/>
        </w:rPr>
        <w:t> </w:t>
      </w:r>
      <w:r>
        <w:rPr>
          <w:color w:val="231F20"/>
        </w:rPr>
        <w:t>the</w:t>
      </w:r>
      <w:r>
        <w:rPr>
          <w:color w:val="231F20"/>
          <w:spacing w:val="-1"/>
        </w:rPr>
        <w:t> </w:t>
      </w:r>
      <w:r>
        <w:rPr>
          <w:color w:val="231F20"/>
        </w:rPr>
        <w:t>results</w:t>
      </w:r>
      <w:r>
        <w:rPr>
          <w:color w:val="231F20"/>
          <w:spacing w:val="-3"/>
        </w:rPr>
        <w:t> </w:t>
      </w:r>
      <w:r>
        <w:rPr>
          <w:color w:val="231F20"/>
        </w:rPr>
        <w:t>showed</w:t>
      </w:r>
      <w:r>
        <w:rPr>
          <w:color w:val="231F20"/>
          <w:spacing w:val="-1"/>
        </w:rPr>
        <w:t> </w:t>
      </w:r>
      <w:r>
        <w:rPr>
          <w:color w:val="231F20"/>
        </w:rPr>
        <w:t>that</w:t>
      </w:r>
      <w:r>
        <w:rPr>
          <w:color w:val="231F20"/>
          <w:spacing w:val="-2"/>
        </w:rPr>
        <w:t> </w:t>
      </w:r>
      <w:r>
        <w:rPr>
          <w:color w:val="231F20"/>
        </w:rPr>
        <w:t>taking into account such variable did not enable to enhance the dose-effect</w:t>
      </w:r>
      <w:r>
        <w:rPr>
          <w:color w:val="231F20"/>
          <w:spacing w:val="-2"/>
        </w:rPr>
        <w:t> </w:t>
      </w:r>
      <w:r>
        <w:rPr>
          <w:color w:val="231F20"/>
        </w:rPr>
        <w:t>relationships.</w:t>
      </w:r>
    </w:p>
    <w:p>
      <w:pPr>
        <w:spacing w:after="0" w:line="261" w:lineRule="auto"/>
        <w:jc w:val="both"/>
        <w:sectPr>
          <w:headerReference w:type="default" r:id="rId605"/>
          <w:footerReference w:type="default" r:id="rId606"/>
          <w:pgSz w:w="12240" w:h="16200"/>
          <w:pgMar w:header="0" w:footer="638" w:top="780" w:bottom="820" w:left="920" w:right="920"/>
          <w:pgNumType w:start="2070"/>
        </w:sectPr>
      </w:pPr>
    </w:p>
    <w:p>
      <w:pPr>
        <w:pStyle w:val="BodyText"/>
        <w:spacing w:before="17"/>
        <w:ind w:right="936"/>
        <w:jc w:val="center"/>
        <w:rPr>
          <w:rFonts w:ascii="PMingLiU"/>
        </w:rPr>
      </w:pPr>
      <w:r>
        <w:rPr>
          <w:rFonts w:ascii="PMingLiU"/>
          <w:color w:val="231F20"/>
          <w:w w:val="110"/>
        </w:rPr>
        <w:t>4:10</w:t>
      </w:r>
    </w:p>
    <w:p>
      <w:pPr>
        <w:pStyle w:val="BodyText"/>
        <w:spacing w:line="256" w:lineRule="auto" w:before="111"/>
        <w:ind w:left="810" w:right="1747"/>
        <w:jc w:val="both"/>
      </w:pPr>
      <w:r>
        <w:rPr>
          <w:rFonts w:ascii="PMingLiU"/>
          <w:color w:val="231F20"/>
          <w:w w:val="105"/>
        </w:rPr>
        <w:t>2pNS8. Uncertainty estimates of psychoacoustic thresholds obtained from group test. </w:t>
      </w:r>
      <w:r>
        <w:rPr>
          <w:color w:val="231F20"/>
          <w:w w:val="105"/>
        </w:rPr>
        <w:t>Jonathan Rathsam and Andrew Christian</w:t>
      </w:r>
      <w:r>
        <w:rPr>
          <w:color w:val="231F20"/>
          <w:spacing w:val="42"/>
          <w:w w:val="105"/>
        </w:rPr>
        <w:t> </w:t>
      </w:r>
      <w:r>
        <w:rPr>
          <w:color w:val="231F20"/>
        </w:rPr>
        <w:t>(NASA Langley Res. Ctr., MS 463, Hampton, VA 23681,</w:t>
      </w:r>
      <w:r>
        <w:rPr>
          <w:color w:val="231F20"/>
          <w:spacing w:val="-17"/>
        </w:rPr>
        <w:t> </w:t>
      </w:r>
      <w:r>
        <w:rPr>
          <w:color w:val="231F20"/>
        </w:rPr>
        <w:t>jonathan.rathsam@nasa.gov)</w:t>
      </w:r>
    </w:p>
    <w:p>
      <w:pPr>
        <w:pStyle w:val="BodyText"/>
        <w:spacing w:line="261" w:lineRule="auto" w:before="104"/>
        <w:ind w:left="810" w:right="1746" w:firstLine="239"/>
        <w:jc w:val="both"/>
      </w:pPr>
      <w:r>
        <w:rPr>
          <w:color w:val="231F20"/>
        </w:rPr>
        <w:t>A common goal in laboratory psychoacoustic testing is determining the level, or threshold, at which a test signal is judged subjec- tively equivalent to a reference signal. Adaptive methods, in which the next signal level depends on the response to the previous signal, are most efficient and precise for determining thresholds but only accommodate one subject at a time. At NASA, testing one subject at a time to achieve a sample size representative of a larger population would exhaust testing resources. Instead, three or four subjects are tested simultaneously using preselected signal levels. When a threshold is estimated from a curve fit through group test data, techniques are required for assessing the threshold uncertainty. In this presentation, we examine the Delta Method, the Generalized Linear Model (GLM), the Nonparametric Bootstrap, and Bayesian Posterior Estimation (BPE). Each technique is first exercised on a manufactured, theoretical dataset. When we are confident we are using the methods correctly, we apply them to two psychoacoustic datasets. The Delta Method is the simplest to implement. The BPE is the most versatile, allowing the inclusion of prior information. While useful, the Non- parametric Bootstrap takes longer to calculate. The GLM is found to be least robust.</w:t>
      </w:r>
    </w:p>
    <w:p>
      <w:pPr>
        <w:pStyle w:val="BodyText"/>
        <w:spacing w:before="4"/>
        <w:rPr>
          <w:sz w:val="18"/>
        </w:rPr>
      </w:pPr>
    </w:p>
    <w:p>
      <w:pPr>
        <w:pStyle w:val="BodyText"/>
        <w:spacing w:before="1"/>
        <w:ind w:right="937"/>
        <w:jc w:val="center"/>
        <w:rPr>
          <w:rFonts w:ascii="PMingLiU" w:hAnsi="PMingLiU"/>
        </w:rPr>
      </w:pPr>
      <w:r>
        <w:rPr>
          <w:rFonts w:ascii="PMingLiU" w:hAnsi="PMingLiU"/>
          <w:color w:val="231F20"/>
          <w:w w:val="105"/>
        </w:rPr>
        <w:t>4:30–4:50 Panel Discussion</w:t>
      </w: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BodyText"/>
        <w:spacing w:before="8"/>
        <w:rPr>
          <w:rFonts w:ascii="PMingLiU"/>
        </w:rPr>
      </w:pPr>
    </w:p>
    <w:p>
      <w:pPr>
        <w:pStyle w:val="Heading8"/>
        <w:tabs>
          <w:tab w:pos="6957" w:val="left" w:leader="none"/>
        </w:tabs>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SALON H, 1:00 P.M. TO 4:10</w:t>
      </w:r>
      <w:r>
        <w:rPr>
          <w:rFonts w:ascii="Times New Roman"/>
          <w:color w:val="231F20"/>
          <w:spacing w:val="-10"/>
        </w:rPr>
        <w:t> </w:t>
      </w:r>
      <w:r>
        <w:rPr>
          <w:rFonts w:ascii="Times New Roman"/>
          <w:color w:val="231F20"/>
        </w:rPr>
        <w:t>P.M.</w:t>
      </w:r>
    </w:p>
    <w:p>
      <w:pPr>
        <w:pStyle w:val="BodyText"/>
        <w:spacing w:before="1"/>
        <w:rPr>
          <w:sz w:val="18"/>
        </w:rPr>
      </w:pPr>
    </w:p>
    <w:p>
      <w:pPr>
        <w:spacing w:before="0"/>
        <w:ind w:left="0" w:right="937" w:firstLine="0"/>
        <w:jc w:val="center"/>
        <w:rPr>
          <w:rFonts w:ascii="PMingLiU"/>
          <w:sz w:val="22"/>
        </w:rPr>
      </w:pPr>
      <w:r>
        <w:rPr/>
        <w:pict>
          <v:rect style="position:absolute;margin-left:571.63501pt;margin-top:-4.917186pt;width:40.36499pt;height:72pt;mso-position-horizontal-relative:page;mso-position-vertical-relative:paragraph;z-index:5296" filled="true" fillcolor="#231f20" stroked="false">
            <v:fill type="solid"/>
            <w10:wrap type="none"/>
          </v:rect>
        </w:pict>
      </w:r>
      <w:r>
        <w:rPr/>
        <w:pict>
          <v:shape style="position:absolute;margin-left:581.36554pt;margin-top:1.210996pt;width:12.6pt;height:59.75pt;mso-position-horizontal-relative:page;mso-position-vertical-relative:paragraph;z-index:5320"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w w:val="110"/>
          <w:sz w:val="22"/>
        </w:rPr>
        <w:t>Session 2pPA</w:t>
      </w:r>
    </w:p>
    <w:p>
      <w:pPr>
        <w:pStyle w:val="BodyText"/>
        <w:rPr>
          <w:rFonts w:ascii="PMingLiU"/>
          <w:sz w:val="22"/>
        </w:rPr>
      </w:pPr>
    </w:p>
    <w:p>
      <w:pPr>
        <w:spacing w:before="144"/>
        <w:ind w:left="0" w:right="939" w:firstLine="0"/>
        <w:jc w:val="center"/>
        <w:rPr>
          <w:rFonts w:ascii="PMingLiU"/>
          <w:sz w:val="22"/>
        </w:rPr>
      </w:pPr>
      <w:r>
        <w:rPr>
          <w:rFonts w:ascii="PMingLiU"/>
          <w:color w:val="231F20"/>
          <w:w w:val="110"/>
          <w:sz w:val="22"/>
        </w:rPr>
        <w:t>Physical Acoustics and Biomedical Acoustics: Vortex Beams and Radiation Torque Physics  II</w:t>
      </w:r>
    </w:p>
    <w:p>
      <w:pPr>
        <w:pStyle w:val="BodyText"/>
        <w:spacing w:before="8"/>
        <w:rPr>
          <w:rFonts w:ascii="PMingLiU"/>
          <w:sz w:val="20"/>
        </w:rPr>
      </w:pPr>
    </w:p>
    <w:p>
      <w:pPr>
        <w:spacing w:before="1"/>
        <w:ind w:left="0" w:right="938" w:firstLine="0"/>
        <w:jc w:val="center"/>
        <w:rPr>
          <w:sz w:val="20"/>
        </w:rPr>
      </w:pPr>
      <w:r>
        <w:rPr>
          <w:color w:val="231F20"/>
          <w:sz w:val="20"/>
        </w:rPr>
        <w:t>Philip L. Marston, Cochair</w:t>
      </w:r>
    </w:p>
    <w:p>
      <w:pPr>
        <w:spacing w:before="11"/>
        <w:ind w:left="0" w:right="938" w:firstLine="0"/>
        <w:jc w:val="center"/>
        <w:rPr>
          <w:i/>
          <w:sz w:val="20"/>
        </w:rPr>
      </w:pPr>
      <w:r>
        <w:rPr>
          <w:i/>
          <w:color w:val="231F20"/>
          <w:sz w:val="20"/>
        </w:rPr>
        <w:t>Physics and Astronomy Dept., Washington State University, Pullman, WA 99164-2814</w:t>
      </w:r>
    </w:p>
    <w:p>
      <w:pPr>
        <w:pStyle w:val="BodyText"/>
        <w:spacing w:before="9"/>
        <w:rPr>
          <w:i/>
          <w:sz w:val="21"/>
        </w:rPr>
      </w:pPr>
    </w:p>
    <w:p>
      <w:pPr>
        <w:spacing w:before="0"/>
        <w:ind w:left="0" w:right="938" w:firstLine="0"/>
        <w:jc w:val="center"/>
        <w:rPr>
          <w:sz w:val="20"/>
        </w:rPr>
      </w:pPr>
      <w:r>
        <w:rPr>
          <w:color w:val="231F20"/>
          <w:sz w:val="20"/>
        </w:rPr>
        <w:t>Likun Zhang, Cochair</w:t>
      </w:r>
    </w:p>
    <w:p>
      <w:pPr>
        <w:spacing w:before="11"/>
        <w:ind w:left="0" w:right="937" w:firstLine="0"/>
        <w:jc w:val="center"/>
        <w:rPr>
          <w:i/>
          <w:sz w:val="20"/>
        </w:rPr>
      </w:pPr>
      <w:r>
        <w:rPr>
          <w:i/>
          <w:color w:val="231F20"/>
          <w:sz w:val="20"/>
        </w:rPr>
        <w:t>University of Texas at Austin, 2515 Speedway, Stop C1610, Austin, TX 78712-1199</w:t>
      </w:r>
    </w:p>
    <w:p>
      <w:pPr>
        <w:pStyle w:val="BodyText"/>
        <w:rPr>
          <w:i/>
          <w:sz w:val="20"/>
        </w:rPr>
      </w:pPr>
    </w:p>
    <w:p>
      <w:pPr>
        <w:pStyle w:val="BodyText"/>
        <w:rPr>
          <w:i/>
          <w:sz w:val="20"/>
        </w:rPr>
      </w:pPr>
    </w:p>
    <w:p>
      <w:pPr>
        <w:pStyle w:val="BodyText"/>
        <w:spacing w:before="1"/>
        <w:rPr>
          <w:i/>
          <w:sz w:val="24"/>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1:00</w:t>
      </w:r>
    </w:p>
    <w:p>
      <w:pPr>
        <w:pStyle w:val="BodyText"/>
        <w:spacing w:line="259" w:lineRule="auto" w:before="110"/>
        <w:ind w:left="810" w:right="1747"/>
        <w:jc w:val="both"/>
      </w:pPr>
      <w:r>
        <w:rPr>
          <w:rFonts w:ascii="PMingLiU"/>
          <w:color w:val="231F20"/>
          <w:w w:val="105"/>
        </w:rPr>
        <w:t>2pPA1. Numerical calculation  of acoustic radiation  force and torque on non-spherical particles in Bessel beams. </w:t>
      </w:r>
      <w:r>
        <w:rPr>
          <w:color w:val="231F20"/>
          <w:w w:val="105"/>
        </w:rPr>
        <w:t>Felix  B.  Wijaya   and</w:t>
      </w:r>
      <w:r>
        <w:rPr>
          <w:color w:val="231F20"/>
          <w:spacing w:val="-12"/>
          <w:w w:val="105"/>
        </w:rPr>
        <w:t> </w:t>
      </w:r>
      <w:r>
        <w:rPr>
          <w:color w:val="231F20"/>
          <w:w w:val="105"/>
        </w:rPr>
        <w:t>Kian</w:t>
      </w:r>
      <w:r>
        <w:rPr>
          <w:color w:val="231F20"/>
          <w:spacing w:val="-12"/>
          <w:w w:val="105"/>
        </w:rPr>
        <w:t> </w:t>
      </w:r>
      <w:r>
        <w:rPr>
          <w:color w:val="231F20"/>
          <w:w w:val="105"/>
        </w:rPr>
        <w:t>Meng</w:t>
      </w:r>
      <w:r>
        <w:rPr>
          <w:color w:val="231F20"/>
          <w:spacing w:val="-12"/>
          <w:w w:val="105"/>
        </w:rPr>
        <w:t> </w:t>
      </w:r>
      <w:r>
        <w:rPr>
          <w:color w:val="231F20"/>
          <w:w w:val="105"/>
        </w:rPr>
        <w:t>Lim</w:t>
      </w:r>
      <w:r>
        <w:rPr>
          <w:color w:val="231F20"/>
          <w:spacing w:val="-12"/>
          <w:w w:val="105"/>
        </w:rPr>
        <w:t> </w:t>
      </w:r>
      <w:r>
        <w:rPr>
          <w:color w:val="231F20"/>
          <w:w w:val="105"/>
        </w:rPr>
        <w:t>(Mech.</w:t>
      </w:r>
      <w:r>
        <w:rPr>
          <w:color w:val="231F20"/>
          <w:spacing w:val="-13"/>
          <w:w w:val="105"/>
        </w:rPr>
        <w:t> </w:t>
      </w:r>
      <w:r>
        <w:rPr>
          <w:color w:val="231F20"/>
          <w:w w:val="105"/>
        </w:rPr>
        <w:t>Eng.,</w:t>
      </w:r>
      <w:r>
        <w:rPr>
          <w:color w:val="231F20"/>
          <w:spacing w:val="-12"/>
          <w:w w:val="105"/>
        </w:rPr>
        <w:t> </w:t>
      </w:r>
      <w:r>
        <w:rPr>
          <w:color w:val="231F20"/>
          <w:w w:val="105"/>
        </w:rPr>
        <w:t>National</w:t>
      </w:r>
      <w:r>
        <w:rPr>
          <w:color w:val="231F20"/>
          <w:spacing w:val="-12"/>
          <w:w w:val="105"/>
        </w:rPr>
        <w:t> </w:t>
      </w:r>
      <w:r>
        <w:rPr>
          <w:color w:val="231F20"/>
          <w:w w:val="105"/>
        </w:rPr>
        <w:t>Univ.</w:t>
      </w:r>
      <w:r>
        <w:rPr>
          <w:color w:val="231F20"/>
          <w:spacing w:val="-12"/>
          <w:w w:val="105"/>
        </w:rPr>
        <w:t> </w:t>
      </w:r>
      <w:r>
        <w:rPr>
          <w:color w:val="231F20"/>
          <w:w w:val="105"/>
        </w:rPr>
        <w:t>of</w:t>
      </w:r>
      <w:r>
        <w:rPr>
          <w:color w:val="231F20"/>
          <w:spacing w:val="-12"/>
          <w:w w:val="105"/>
        </w:rPr>
        <w:t> </w:t>
      </w:r>
      <w:r>
        <w:rPr>
          <w:color w:val="231F20"/>
          <w:w w:val="105"/>
        </w:rPr>
        <w:t>Singapore,</w:t>
      </w:r>
      <w:r>
        <w:rPr>
          <w:color w:val="231F20"/>
          <w:spacing w:val="-13"/>
          <w:w w:val="105"/>
        </w:rPr>
        <w:t> </w:t>
      </w:r>
      <w:r>
        <w:rPr>
          <w:color w:val="231F20"/>
          <w:w w:val="105"/>
        </w:rPr>
        <w:t>Dynam.</w:t>
      </w:r>
      <w:r>
        <w:rPr>
          <w:color w:val="231F20"/>
          <w:spacing w:val="-12"/>
          <w:w w:val="105"/>
        </w:rPr>
        <w:t> </w:t>
      </w:r>
      <w:r>
        <w:rPr>
          <w:color w:val="231F20"/>
          <w:w w:val="105"/>
        </w:rPr>
        <w:t>Lab</w:t>
      </w:r>
      <w:r>
        <w:rPr>
          <w:color w:val="231F20"/>
          <w:spacing w:val="-12"/>
          <w:w w:val="105"/>
        </w:rPr>
        <w:t> </w:t>
      </w:r>
      <w:r>
        <w:rPr>
          <w:color w:val="231F20"/>
          <w:w w:val="105"/>
        </w:rPr>
        <w:t>E1</w:t>
      </w:r>
      <w:r>
        <w:rPr>
          <w:color w:val="231F20"/>
          <w:spacing w:val="-12"/>
          <w:w w:val="105"/>
        </w:rPr>
        <w:t> </w:t>
      </w:r>
      <w:r>
        <w:rPr>
          <w:color w:val="231F20"/>
          <w:w w:val="105"/>
        </w:rPr>
        <w:t>02-03</w:t>
      </w:r>
      <w:r>
        <w:rPr>
          <w:color w:val="231F20"/>
          <w:spacing w:val="-12"/>
          <w:w w:val="105"/>
        </w:rPr>
        <w:t> </w:t>
      </w:r>
      <w:r>
        <w:rPr>
          <w:color w:val="231F20"/>
          <w:w w:val="105"/>
        </w:rPr>
        <w:t>National</w:t>
      </w:r>
      <w:r>
        <w:rPr>
          <w:color w:val="231F20"/>
          <w:spacing w:val="-13"/>
          <w:w w:val="105"/>
        </w:rPr>
        <w:t> </w:t>
      </w:r>
      <w:r>
        <w:rPr>
          <w:color w:val="231F20"/>
          <w:w w:val="105"/>
        </w:rPr>
        <w:t>University</w:t>
      </w:r>
      <w:r>
        <w:rPr>
          <w:color w:val="231F20"/>
          <w:spacing w:val="-12"/>
          <w:w w:val="105"/>
        </w:rPr>
        <w:t> </w:t>
      </w:r>
      <w:r>
        <w:rPr>
          <w:color w:val="231F20"/>
          <w:w w:val="105"/>
        </w:rPr>
        <w:t>of</w:t>
      </w:r>
      <w:r>
        <w:rPr>
          <w:color w:val="231F20"/>
          <w:spacing w:val="-12"/>
          <w:w w:val="105"/>
        </w:rPr>
        <w:t> </w:t>
      </w:r>
      <w:r>
        <w:rPr>
          <w:color w:val="231F20"/>
          <w:w w:val="105"/>
        </w:rPr>
        <w:t>Singapore</w:t>
      </w:r>
      <w:r>
        <w:rPr>
          <w:color w:val="231F20"/>
          <w:spacing w:val="-13"/>
          <w:w w:val="105"/>
        </w:rPr>
        <w:t> </w:t>
      </w:r>
      <w:r>
        <w:rPr>
          <w:color w:val="231F20"/>
          <w:w w:val="105"/>
        </w:rPr>
        <w:t>1</w:t>
      </w:r>
      <w:r>
        <w:rPr>
          <w:color w:val="231F20"/>
          <w:spacing w:val="-12"/>
          <w:w w:val="105"/>
        </w:rPr>
        <w:t> </w:t>
      </w:r>
      <w:r>
        <w:rPr>
          <w:color w:val="231F20"/>
          <w:w w:val="105"/>
        </w:rPr>
        <w:t>Eng.</w:t>
      </w:r>
      <w:r>
        <w:rPr>
          <w:color w:val="231F20"/>
          <w:spacing w:val="-13"/>
          <w:w w:val="105"/>
        </w:rPr>
        <w:t> </w:t>
      </w:r>
      <w:r>
        <w:rPr>
          <w:color w:val="231F20"/>
          <w:w w:val="105"/>
        </w:rPr>
        <w:t>Dr.</w:t>
      </w:r>
      <w:r>
        <w:rPr>
          <w:color w:val="231F20"/>
          <w:spacing w:val="-12"/>
          <w:w w:val="105"/>
        </w:rPr>
        <w:t> </w:t>
      </w:r>
      <w:r>
        <w:rPr>
          <w:color w:val="231F20"/>
          <w:w w:val="105"/>
        </w:rPr>
        <w:t>2, </w:t>
      </w:r>
      <w:r>
        <w:rPr>
          <w:color w:val="231F20"/>
        </w:rPr>
        <w:t>Singapore 117576, Singapore,</w:t>
      </w:r>
      <w:r>
        <w:rPr>
          <w:color w:val="231F20"/>
          <w:spacing w:val="-14"/>
        </w:rPr>
        <w:t> </w:t>
      </w:r>
      <w:r>
        <w:rPr>
          <w:color w:val="231F20"/>
        </w:rPr>
        <w:t>a0107285@u.nus.edu)</w:t>
      </w:r>
    </w:p>
    <w:p>
      <w:pPr>
        <w:pStyle w:val="BodyText"/>
        <w:spacing w:line="261" w:lineRule="auto" w:before="102"/>
        <w:ind w:left="810" w:right="1746" w:firstLine="239"/>
        <w:jc w:val="both"/>
      </w:pPr>
      <w:r>
        <w:rPr>
          <w:color w:val="231F20"/>
        </w:rPr>
        <w:t>Manipulation of biological cells using acoustic radiation force has drawn a lot of attention in recent years. The force and torque act- ing on cells are usually estimated from analytical and semi-analytical solutions derived for simple shapes, such as spheres and ellipsoids, typically in an axisymmetric configuration. Since biological cells come in various shapes and sizes and they may have an arbitrary</w:t>
      </w:r>
      <w:r>
        <w:rPr>
          <w:color w:val="231F20"/>
          <w:spacing w:val="-26"/>
        </w:rPr>
        <w:t> </w:t>
      </w:r>
      <w:r>
        <w:rPr>
          <w:color w:val="231F20"/>
        </w:rPr>
        <w:t>orien- tation in a microfluidic channel, there is a need for a more versatile and robust numerical model for evaluating the acoustic radiation force and torque. Motivated by this, a three-dimensional boundary element model is developed for calculating radiation force and torque on particles of arbitrary shapes and sizes subjected to arbitrary acoustic waves. The first order acoustic field is solved by using the boundary element method. The second-order, time-averaged tractions are then obtained from the first order field. Subsequently, the re- sultant radiation force and torque are calculated by integrating the tractions over the surface of a fictitious sphere that encapsulates the particle. The force and torque on non-spherical particles subjected to acoustic Bessel beams are obtained using this numerical model.  The effects of the beam cone angle and particle orientation on the radiation force and torque are</w:t>
      </w:r>
      <w:r>
        <w:rPr>
          <w:color w:val="231F20"/>
          <w:spacing w:val="3"/>
        </w:rPr>
        <w:t> </w:t>
      </w:r>
      <w:r>
        <w:rPr>
          <w:color w:val="231F20"/>
        </w:rPr>
        <w:t>investigated.</w:t>
      </w:r>
    </w:p>
    <w:p>
      <w:pPr>
        <w:pStyle w:val="BodyText"/>
        <w:spacing w:before="4"/>
        <w:rPr>
          <w:sz w:val="18"/>
        </w:rPr>
      </w:pPr>
    </w:p>
    <w:p>
      <w:pPr>
        <w:pStyle w:val="BodyText"/>
        <w:spacing w:before="1"/>
        <w:ind w:right="936"/>
        <w:jc w:val="center"/>
        <w:rPr>
          <w:rFonts w:ascii="PMingLiU"/>
        </w:rPr>
      </w:pPr>
      <w:r>
        <w:rPr>
          <w:rFonts w:ascii="PMingLiU"/>
          <w:color w:val="231F20"/>
          <w:w w:val="110"/>
        </w:rPr>
        <w:t>1:25</w:t>
      </w:r>
    </w:p>
    <w:p>
      <w:pPr>
        <w:pStyle w:val="BodyText"/>
        <w:spacing w:line="259" w:lineRule="auto" w:before="110"/>
        <w:ind w:left="810" w:right="1748"/>
        <w:jc w:val="both"/>
      </w:pPr>
      <w:r>
        <w:rPr>
          <w:rFonts w:ascii="PMingLiU"/>
          <w:color w:val="231F20"/>
          <w:w w:val="105"/>
        </w:rPr>
        <w:t>2pPA2. Acoustic forces acting on particles and fluids in microscale acoustofluidics. </w:t>
      </w:r>
      <w:r>
        <w:rPr>
          <w:color w:val="231F20"/>
          <w:w w:val="105"/>
        </w:rPr>
        <w:t>Henrik Bruus and Jonas T. Karlsen (Dept. of </w:t>
      </w:r>
      <w:r>
        <w:rPr>
          <w:color w:val="231F20"/>
        </w:rPr>
        <w:t>Phys., Tech. Univ. of Denmark, DTU Phys., Bldg. 309, Kongens Lyngby 2800, Denmark, bruus@fysik.dtu.dk)</w:t>
      </w:r>
    </w:p>
    <w:p>
      <w:pPr>
        <w:pStyle w:val="BodyText"/>
        <w:spacing w:line="261" w:lineRule="auto" w:before="101"/>
        <w:ind w:left="810" w:right="1746" w:firstLine="239"/>
        <w:jc w:val="both"/>
      </w:pPr>
      <w:r>
        <w:rPr>
          <w:color w:val="231F20"/>
        </w:rPr>
        <w:t>Acoustofluidics</w:t>
      </w:r>
      <w:r>
        <w:rPr>
          <w:color w:val="231F20"/>
          <w:spacing w:val="-3"/>
        </w:rPr>
        <w:t> </w:t>
      </w:r>
      <w:r>
        <w:rPr>
          <w:color w:val="231F20"/>
        </w:rPr>
        <w:t>relying</w:t>
      </w:r>
      <w:r>
        <w:rPr>
          <w:color w:val="231F20"/>
          <w:spacing w:val="-4"/>
        </w:rPr>
        <w:t> </w:t>
      </w:r>
      <w:r>
        <w:rPr>
          <w:color w:val="231F20"/>
        </w:rPr>
        <w:t>on</w:t>
      </w:r>
      <w:r>
        <w:rPr>
          <w:color w:val="231F20"/>
          <w:spacing w:val="-3"/>
        </w:rPr>
        <w:t> </w:t>
      </w:r>
      <w:r>
        <w:rPr>
          <w:color w:val="231F20"/>
        </w:rPr>
        <w:t>acoustic</w:t>
      </w:r>
      <w:r>
        <w:rPr>
          <w:color w:val="231F20"/>
          <w:spacing w:val="-4"/>
        </w:rPr>
        <w:t> </w:t>
      </w:r>
      <w:r>
        <w:rPr>
          <w:color w:val="231F20"/>
        </w:rPr>
        <w:t>forces</w:t>
      </w:r>
      <w:r>
        <w:rPr>
          <w:color w:val="231F20"/>
          <w:spacing w:val="-3"/>
        </w:rPr>
        <w:t> </w:t>
      </w:r>
      <w:r>
        <w:rPr>
          <w:color w:val="231F20"/>
        </w:rPr>
        <w:t>to</w:t>
      </w:r>
      <w:r>
        <w:rPr>
          <w:color w:val="231F20"/>
          <w:spacing w:val="-3"/>
        </w:rPr>
        <w:t> </w:t>
      </w:r>
      <w:r>
        <w:rPr>
          <w:color w:val="231F20"/>
        </w:rPr>
        <w:t>handle</w:t>
      </w:r>
      <w:r>
        <w:rPr>
          <w:color w:val="231F20"/>
          <w:spacing w:val="-3"/>
        </w:rPr>
        <w:t> </w:t>
      </w:r>
      <w:r>
        <w:rPr>
          <w:color w:val="231F20"/>
        </w:rPr>
        <w:t>fluids</w:t>
      </w:r>
      <w:r>
        <w:rPr>
          <w:color w:val="231F20"/>
          <w:spacing w:val="-4"/>
        </w:rPr>
        <w:t> </w:t>
      </w:r>
      <w:r>
        <w:rPr>
          <w:color w:val="231F20"/>
        </w:rPr>
        <w:t>and</w:t>
      </w:r>
      <w:r>
        <w:rPr>
          <w:color w:val="231F20"/>
          <w:spacing w:val="-3"/>
        </w:rPr>
        <w:t> </w:t>
      </w:r>
      <w:r>
        <w:rPr>
          <w:color w:val="231F20"/>
        </w:rPr>
        <w:t>particles</w:t>
      </w:r>
      <w:r>
        <w:rPr>
          <w:color w:val="231F20"/>
          <w:spacing w:val="-4"/>
        </w:rPr>
        <w:t> </w:t>
      </w:r>
      <w:r>
        <w:rPr>
          <w:color w:val="231F20"/>
        </w:rPr>
        <w:t>in</w:t>
      </w:r>
      <w:r>
        <w:rPr>
          <w:color w:val="231F20"/>
          <w:spacing w:val="-3"/>
        </w:rPr>
        <w:t> </w:t>
      </w:r>
      <w:r>
        <w:rPr>
          <w:color w:val="231F20"/>
        </w:rPr>
        <w:t>microfluidic</w:t>
      </w:r>
      <w:r>
        <w:rPr>
          <w:color w:val="231F20"/>
          <w:spacing w:val="-4"/>
        </w:rPr>
        <w:t> </w:t>
      </w:r>
      <w:r>
        <w:rPr>
          <w:color w:val="231F20"/>
        </w:rPr>
        <w:t>systems</w:t>
      </w:r>
      <w:r>
        <w:rPr>
          <w:color w:val="231F20"/>
          <w:spacing w:val="-5"/>
        </w:rPr>
        <w:t> </w:t>
      </w:r>
      <w:r>
        <w:rPr>
          <w:color w:val="231F20"/>
        </w:rPr>
        <w:t>has</w:t>
      </w:r>
      <w:r>
        <w:rPr>
          <w:color w:val="231F20"/>
          <w:spacing w:val="-3"/>
        </w:rPr>
        <w:t> </w:t>
      </w:r>
      <w:r>
        <w:rPr>
          <w:color w:val="231F20"/>
        </w:rPr>
        <w:t>emerged</w:t>
      </w:r>
      <w:r>
        <w:rPr>
          <w:color w:val="231F20"/>
          <w:spacing w:val="-4"/>
        </w:rPr>
        <w:t> </w:t>
      </w:r>
      <w:r>
        <w:rPr>
          <w:color w:val="231F20"/>
        </w:rPr>
        <w:t>as</w:t>
      </w:r>
      <w:r>
        <w:rPr>
          <w:color w:val="231F20"/>
          <w:spacing w:val="-3"/>
        </w:rPr>
        <w:t> </w:t>
      </w:r>
      <w:r>
        <w:rPr>
          <w:color w:val="231F20"/>
        </w:rPr>
        <w:t>a</w:t>
      </w:r>
      <w:r>
        <w:rPr>
          <w:color w:val="231F20"/>
          <w:spacing w:val="-3"/>
        </w:rPr>
        <w:t> </w:t>
      </w:r>
      <w:r>
        <w:rPr>
          <w:color w:val="231F20"/>
        </w:rPr>
        <w:t>useful</w:t>
      </w:r>
      <w:r>
        <w:rPr>
          <w:color w:val="231F20"/>
          <w:spacing w:val="-3"/>
        </w:rPr>
        <w:t> </w:t>
      </w:r>
      <w:r>
        <w:rPr>
          <w:color w:val="231F20"/>
        </w:rPr>
        <w:t>tool</w:t>
      </w:r>
      <w:r>
        <w:rPr>
          <w:color w:val="231F20"/>
          <w:spacing w:val="-3"/>
        </w:rPr>
        <w:t> </w:t>
      </w:r>
      <w:r>
        <w:rPr>
          <w:color w:val="231F20"/>
        </w:rPr>
        <w:t>for</w:t>
      </w:r>
      <w:r>
        <w:rPr>
          <w:color w:val="231F20"/>
          <w:spacing w:val="-4"/>
        </w:rPr>
        <w:t> </w:t>
      </w:r>
      <w:r>
        <w:rPr>
          <w:color w:val="231F20"/>
        </w:rPr>
        <w:t>char- acterizing, focusing, separating, and sorting cells based on their acousto-mechanical properties. Here, we present recent advances in the theoretical understanding of acoustic forces on particles and fluids. In particular, we address the effects of thermoviscous boundary layers on acoustic scattering off sub-micron particles or droplets. Re-examining the far-field method of calculating acoustic radiation forces and torques, we show that exact non-perturbative expressions can be derived regardless of boundary layer dissipation. The neces- sary condition for moving the surface of integration from the particle surface to the far field, is the time-periodicity of the system  </w:t>
      </w:r>
      <w:r>
        <w:rPr>
          <w:color w:val="231F20"/>
          <w:spacing w:val="2"/>
        </w:rPr>
        <w:t> </w:t>
      </w:r>
      <w:r>
        <w:rPr>
          <w:color w:val="231F20"/>
        </w:rPr>
        <w:t>rather</w:t>
      </w:r>
    </w:p>
    <w:p>
      <w:pPr>
        <w:spacing w:after="0" w:line="261" w:lineRule="auto"/>
        <w:jc w:val="both"/>
        <w:sectPr>
          <w:headerReference w:type="default" r:id="rId607"/>
          <w:footerReference w:type="default" r:id="rId608"/>
          <w:pgSz w:w="12240" w:h="16200"/>
          <w:pgMar w:header="0" w:footer="638" w:top="780" w:bottom="820" w:left="920" w:right="0"/>
          <w:pgNumType w:start="2071"/>
        </w:sectPr>
      </w:pPr>
    </w:p>
    <w:p>
      <w:pPr>
        <w:pStyle w:val="BodyText"/>
        <w:spacing w:line="261" w:lineRule="auto" w:before="45"/>
        <w:ind w:left="810" w:right="826"/>
        <w:jc w:val="both"/>
      </w:pPr>
      <w:r>
        <w:rPr>
          <w:color w:val="231F20"/>
        </w:rPr>
        <w:t>than negligible boundary-layer dissipation. In the long-wavelength limit, this approach leads to particularly simple expressions for the force and torque acting on a particle in a thermoviscous fluid. Finally, relaxing the requirement of having two immiscible phases (parti- cle/fluid or droplet/fluid), we generalize the theory to include acoustic forces acting on continuous density and compressibility distribu- tions of inhomogeneous fluids, such as aqueous salt solutions.</w:t>
      </w:r>
    </w:p>
    <w:p>
      <w:pPr>
        <w:pStyle w:val="BodyText"/>
        <w:spacing w:before="4"/>
        <w:rPr>
          <w:sz w:val="18"/>
        </w:rPr>
      </w:pPr>
    </w:p>
    <w:p>
      <w:pPr>
        <w:pStyle w:val="BodyText"/>
        <w:spacing w:before="1"/>
        <w:ind w:right="16"/>
        <w:jc w:val="center"/>
        <w:rPr>
          <w:rFonts w:ascii="PMingLiU"/>
        </w:rPr>
      </w:pPr>
      <w:r>
        <w:rPr>
          <w:rFonts w:ascii="PMingLiU"/>
          <w:color w:val="231F20"/>
          <w:w w:val="110"/>
        </w:rPr>
        <w:t>1:50</w:t>
      </w:r>
    </w:p>
    <w:p>
      <w:pPr>
        <w:pStyle w:val="BodyText"/>
        <w:spacing w:line="237" w:lineRule="auto" w:before="103"/>
        <w:ind w:left="810" w:right="826"/>
        <w:jc w:val="both"/>
      </w:pPr>
      <w:r>
        <w:rPr>
          <w:rFonts w:ascii="PMingLiU"/>
          <w:color w:val="231F20"/>
          <w:w w:val="110"/>
        </w:rPr>
        <w:t>2pPA3. </w:t>
      </w:r>
      <w:r>
        <w:rPr>
          <w:rFonts w:ascii="PMingLiU"/>
          <w:color w:val="231F20"/>
          <w:w w:val="115"/>
        </w:rPr>
        <w:t>Singular </w:t>
      </w:r>
      <w:r>
        <w:rPr>
          <w:rFonts w:ascii="PMingLiU"/>
          <w:color w:val="231F20"/>
          <w:w w:val="112"/>
        </w:rPr>
        <w:t>acoustics: </w:t>
      </w:r>
      <w:r>
        <w:rPr>
          <w:rFonts w:ascii="PMingLiU"/>
          <w:color w:val="231F20"/>
          <w:w w:val="118"/>
        </w:rPr>
        <w:t>Transfer </w:t>
      </w:r>
      <w:r>
        <w:rPr>
          <w:rFonts w:ascii="PMingLiU"/>
          <w:color w:val="231F20"/>
          <w:w w:val="106"/>
        </w:rPr>
        <w:t>of </w:t>
      </w:r>
      <w:r>
        <w:rPr>
          <w:rFonts w:ascii="PMingLiU"/>
          <w:color w:val="231F20"/>
          <w:w w:val="118"/>
        </w:rPr>
        <w:t>orbital </w:t>
      </w:r>
      <w:r>
        <w:rPr>
          <w:rFonts w:ascii="PMingLiU"/>
          <w:color w:val="231F20"/>
          <w:w w:val="118"/>
        </w:rPr>
        <w:t>angular </w:t>
      </w:r>
      <w:r>
        <w:rPr>
          <w:rFonts w:ascii="PMingLiU"/>
          <w:color w:val="231F20"/>
          <w:w w:val="114"/>
        </w:rPr>
        <w:t>momentum </w:t>
      </w:r>
      <w:r>
        <w:rPr>
          <w:rFonts w:ascii="PMingLiU"/>
          <w:color w:val="231F20"/>
          <w:w w:val="114"/>
        </w:rPr>
        <w:t>to </w:t>
      </w:r>
      <w:r>
        <w:rPr>
          <w:rFonts w:ascii="PMingLiU"/>
          <w:color w:val="231F20"/>
          <w:w w:val="119"/>
        </w:rPr>
        <w:t>matter. </w:t>
      </w:r>
      <w:r>
        <w:rPr>
          <w:color w:val="231F20"/>
          <w:spacing w:val="-14"/>
          <w:w w:val="100"/>
        </w:rPr>
        <w:t>R</w:t>
      </w:r>
      <w:r>
        <w:rPr>
          <w:rFonts w:ascii="SimSun"/>
          <w:color w:val="231F20"/>
          <w:spacing w:val="-14"/>
          <w:w w:val="100"/>
        </w:rPr>
        <w:t>'</w:t>
      </w:r>
      <w:r>
        <w:rPr>
          <w:color w:val="231F20"/>
          <w:spacing w:val="-14"/>
          <w:w w:val="100"/>
        </w:rPr>
        <w:t>egis </w:t>
      </w:r>
      <w:r>
        <w:rPr>
          <w:color w:val="231F20"/>
          <w:spacing w:val="-14"/>
          <w:w w:val="100"/>
        </w:rPr>
        <w:t>Wunenburger </w:t>
      </w:r>
      <w:r>
        <w:rPr>
          <w:color w:val="231F20"/>
          <w:spacing w:val="-14"/>
          <w:w w:val="99"/>
        </w:rPr>
        <w:t>(Univ. </w:t>
      </w:r>
      <w:r>
        <w:rPr>
          <w:color w:val="231F20"/>
          <w:spacing w:val="-14"/>
        </w:rPr>
        <w:t>of </w:t>
      </w:r>
      <w:r>
        <w:rPr>
          <w:color w:val="231F20"/>
          <w:spacing w:val="-14"/>
          <w:w w:val="99"/>
        </w:rPr>
        <w:t>Paris </w:t>
      </w:r>
      <w:r>
        <w:rPr>
          <w:color w:val="231F20"/>
          <w:spacing w:val="-14"/>
        </w:rPr>
        <w:t>6, </w:t>
      </w:r>
      <w:r>
        <w:rPr>
          <w:color w:val="231F20"/>
          <w:spacing w:val="-14"/>
          <w:w w:val="99"/>
        </w:rPr>
        <w:t>Paris, </w:t>
      </w:r>
      <w:r>
        <w:rPr>
          <w:color w:val="231F20"/>
          <w:spacing w:val="-14"/>
          <w:w w:val="100"/>
        </w:rPr>
        <w:t>France) </w:t>
      </w:r>
      <w:r>
        <w:rPr>
          <w:color w:val="231F20"/>
          <w:spacing w:val="-14"/>
          <w:w w:val="100"/>
        </w:rPr>
        <w:t>and </w:t>
      </w:r>
      <w:r>
        <w:rPr>
          <w:color w:val="231F20"/>
          <w:spacing w:val="-14"/>
          <w:w w:val="100"/>
        </w:rPr>
        <w:t>Etienne </w:t>
      </w:r>
      <w:r>
        <w:rPr>
          <w:color w:val="231F20"/>
          <w:spacing w:val="-1"/>
          <w:w w:val="100"/>
        </w:rPr>
        <w:t>Brasselet </w:t>
      </w:r>
      <w:r>
        <w:rPr>
          <w:color w:val="231F20"/>
          <w:spacing w:val="-1"/>
          <w:w w:val="99"/>
        </w:rPr>
        <w:t>(Univ. </w:t>
      </w:r>
      <w:r>
        <w:rPr>
          <w:color w:val="231F20"/>
          <w:spacing w:val="-1"/>
        </w:rPr>
        <w:t>of </w:t>
      </w:r>
      <w:r>
        <w:rPr>
          <w:color w:val="231F20"/>
          <w:spacing w:val="-1"/>
          <w:w w:val="100"/>
        </w:rPr>
        <w:t>Bordeaux, </w:t>
      </w:r>
      <w:r>
        <w:rPr>
          <w:color w:val="231F20"/>
          <w:spacing w:val="-1"/>
          <w:w w:val="99"/>
        </w:rPr>
        <w:t>LOMA </w:t>
      </w:r>
      <w:r>
        <w:rPr>
          <w:color w:val="231F20"/>
          <w:spacing w:val="-1"/>
          <w:w w:val="99"/>
        </w:rPr>
        <w:t>(UMR5798), </w:t>
      </w:r>
      <w:r>
        <w:rPr>
          <w:color w:val="231F20"/>
          <w:spacing w:val="-1"/>
          <w:w w:val="99"/>
        </w:rPr>
        <w:t>351 </w:t>
      </w:r>
      <w:r>
        <w:rPr>
          <w:color w:val="231F20"/>
          <w:spacing w:val="-1"/>
          <w:w w:val="99"/>
        </w:rPr>
        <w:t>cours </w:t>
      </w:r>
      <w:r>
        <w:rPr>
          <w:color w:val="231F20"/>
          <w:spacing w:val="-1"/>
          <w:w w:val="100"/>
        </w:rPr>
        <w:t>de </w:t>
      </w:r>
      <w:r>
        <w:rPr>
          <w:color w:val="231F20"/>
          <w:spacing w:val="-1"/>
          <w:w w:val="100"/>
        </w:rPr>
        <w:t>la </w:t>
      </w:r>
      <w:r>
        <w:rPr>
          <w:color w:val="231F20"/>
          <w:spacing w:val="-7"/>
          <w:w w:val="100"/>
        </w:rPr>
        <w:t>lib</w:t>
      </w:r>
      <w:r>
        <w:rPr>
          <w:rFonts w:ascii="SimSun"/>
          <w:color w:val="231F20"/>
          <w:spacing w:val="-7"/>
          <w:w w:val="100"/>
        </w:rPr>
        <w:t>'</w:t>
      </w:r>
      <w:r>
        <w:rPr>
          <w:color w:val="231F20"/>
          <w:spacing w:val="-7"/>
          <w:w w:val="100"/>
        </w:rPr>
        <w:t>eration, </w:t>
      </w:r>
      <w:r>
        <w:rPr>
          <w:color w:val="231F20"/>
          <w:spacing w:val="-7"/>
          <w:w w:val="100"/>
        </w:rPr>
        <w:t>Talence </w:t>
      </w:r>
      <w:r>
        <w:rPr>
          <w:color w:val="231F20"/>
          <w:spacing w:val="-7"/>
        </w:rPr>
        <w:t>33400, </w:t>
      </w:r>
      <w:r>
        <w:rPr>
          <w:color w:val="231F20"/>
          <w:spacing w:val="-7"/>
          <w:w w:val="100"/>
        </w:rPr>
        <w:t>France, </w:t>
      </w:r>
      <w:r>
        <w:rPr>
          <w:color w:val="231F20"/>
          <w:spacing w:val="-1"/>
          <w:w w:val="100"/>
        </w:rPr>
        <w:t>etienne.brasselet@u-</w:t>
      </w:r>
      <w:r>
        <w:rPr>
          <w:color w:val="231F20"/>
          <w:w w:val="100"/>
        </w:rPr>
        <w:t> </w:t>
      </w:r>
      <w:r>
        <w:rPr>
          <w:color w:val="231F20"/>
          <w:w w:val="105"/>
        </w:rPr>
        <w:t>bordeaux.fr)</w:t>
      </w:r>
    </w:p>
    <w:p>
      <w:pPr>
        <w:pStyle w:val="BodyText"/>
        <w:spacing w:line="261" w:lineRule="auto" w:before="115"/>
        <w:ind w:left="810" w:right="826" w:firstLine="239"/>
        <w:jc w:val="both"/>
      </w:pPr>
      <w:r>
        <w:rPr>
          <w:color w:val="231F20"/>
        </w:rPr>
        <w:t>A general feature of wave physics is the existence of phase singularities. One usually refers to beams carrying phase singularities as vortex beams, which have become more popular in the field of optics than in acoustics. In particular, the first experimental demonstra- tion of transfer of orbital angular momentum of sound to matter came much later than its optical counterpart. Here, we will review our recent results regarding the transfer of acoustic orbital angular momentum to matter in the ultrasonic domain. This includes (i) the quan- titative test of acoustic orbital angular momentum transfer to a sound absorbing object, (ii) the introduction of a novel phenomenon named “rotational acoustic streaming,” and (iii) the demonstration a nondissipative sound-matter orbital angular momentum transfer mediated by chiral scattering.</w:t>
      </w:r>
    </w:p>
    <w:p>
      <w:pPr>
        <w:pStyle w:val="BodyText"/>
        <w:spacing w:before="4"/>
        <w:rPr>
          <w:sz w:val="18"/>
        </w:rPr>
      </w:pPr>
    </w:p>
    <w:p>
      <w:pPr>
        <w:pStyle w:val="BodyText"/>
        <w:spacing w:before="1"/>
        <w:ind w:right="16"/>
        <w:jc w:val="center"/>
        <w:rPr>
          <w:rFonts w:ascii="PMingLiU"/>
        </w:rPr>
      </w:pPr>
      <w:r>
        <w:rPr>
          <w:rFonts w:ascii="PMingLiU"/>
          <w:color w:val="231F20"/>
          <w:w w:val="110"/>
        </w:rPr>
        <w:t>2:15</w:t>
      </w:r>
    </w:p>
    <w:p>
      <w:pPr>
        <w:pStyle w:val="BodyText"/>
        <w:spacing w:line="218" w:lineRule="auto" w:before="126"/>
        <w:ind w:left="810" w:right="827"/>
        <w:jc w:val="both"/>
      </w:pPr>
      <w:r>
        <w:rPr>
          <w:rFonts w:ascii="PMingLiU" w:hAnsi="PMingLiU"/>
          <w:color w:val="231F20"/>
          <w:w w:val="105"/>
        </w:rPr>
        <w:t>2pPA4. On-chip generation of acoustical vortices with swirling surface acoustic waves for single particle manipulation and vor- </w:t>
      </w:r>
      <w:r>
        <w:rPr>
          <w:rFonts w:ascii="PMingLiU" w:hAnsi="PMingLiU"/>
          <w:color w:val="231F20"/>
          <w:w w:val="112"/>
        </w:rPr>
        <w:t>ticity </w:t>
      </w:r>
      <w:r>
        <w:rPr>
          <w:rFonts w:ascii="PMingLiU" w:hAnsi="PMingLiU"/>
          <w:color w:val="231F20"/>
          <w:w w:val="114"/>
        </w:rPr>
        <w:t>control. </w:t>
      </w:r>
      <w:r>
        <w:rPr>
          <w:color w:val="231F20"/>
          <w:w w:val="100"/>
        </w:rPr>
        <w:t>Antoine </w:t>
      </w:r>
      <w:r>
        <w:rPr>
          <w:color w:val="231F20"/>
          <w:w w:val="100"/>
        </w:rPr>
        <w:t>Riaud, </w:t>
      </w:r>
      <w:r>
        <w:rPr>
          <w:color w:val="231F20"/>
          <w:w w:val="100"/>
        </w:rPr>
        <w:t>Michael </w:t>
      </w:r>
      <w:r>
        <w:rPr>
          <w:color w:val="231F20"/>
          <w:w w:val="100"/>
        </w:rPr>
        <w:t>Baudoin </w:t>
      </w:r>
      <w:r>
        <w:rPr>
          <w:color w:val="231F20"/>
          <w:w w:val="99"/>
        </w:rPr>
        <w:t>(IEMN, </w:t>
      </w:r>
      <w:r>
        <w:rPr>
          <w:color w:val="231F20"/>
          <w:spacing w:val="-8"/>
          <w:w w:val="100"/>
        </w:rPr>
        <w:t>Universit</w:t>
      </w:r>
      <w:r>
        <w:rPr>
          <w:rFonts w:ascii="SimSun" w:hAnsi="SimSun"/>
          <w:color w:val="231F20"/>
          <w:spacing w:val="-8"/>
          <w:w w:val="100"/>
        </w:rPr>
        <w:t>'</w:t>
      </w:r>
      <w:r>
        <w:rPr>
          <w:color w:val="231F20"/>
          <w:spacing w:val="-8"/>
          <w:w w:val="100"/>
        </w:rPr>
        <w:t>e </w:t>
      </w:r>
      <w:r>
        <w:rPr>
          <w:color w:val="231F20"/>
          <w:spacing w:val="-8"/>
          <w:w w:val="100"/>
        </w:rPr>
        <w:t>de </w:t>
      </w:r>
      <w:r>
        <w:rPr>
          <w:color w:val="231F20"/>
          <w:spacing w:val="-8"/>
          <w:w w:val="100"/>
        </w:rPr>
        <w:t>Lille </w:t>
      </w:r>
      <w:r>
        <w:rPr>
          <w:color w:val="231F20"/>
          <w:spacing w:val="-8"/>
        </w:rPr>
        <w:t>1, </w:t>
      </w:r>
      <w:r>
        <w:rPr>
          <w:color w:val="231F20"/>
          <w:spacing w:val="-8"/>
          <w:w w:val="99"/>
        </w:rPr>
        <w:t>IEMN, </w:t>
      </w:r>
      <w:r>
        <w:rPr>
          <w:color w:val="231F20"/>
          <w:spacing w:val="-8"/>
          <w:w w:val="99"/>
        </w:rPr>
        <w:t>Ave. </w:t>
      </w:r>
      <w:r>
        <w:rPr>
          <w:color w:val="231F20"/>
          <w:spacing w:val="-9"/>
          <w:w w:val="100"/>
        </w:rPr>
        <w:t>Poincar</w:t>
      </w:r>
      <w:r>
        <w:rPr>
          <w:rFonts w:ascii="SimSun" w:hAnsi="SimSun"/>
          <w:color w:val="231F20"/>
          <w:spacing w:val="-9"/>
          <w:w w:val="100"/>
        </w:rPr>
        <w:t>'</w:t>
      </w:r>
      <w:r>
        <w:rPr>
          <w:color w:val="231F20"/>
          <w:spacing w:val="-9"/>
          <w:w w:val="100"/>
        </w:rPr>
        <w:t>e, </w:t>
      </w:r>
      <w:r>
        <w:rPr>
          <w:color w:val="231F20"/>
          <w:spacing w:val="-9"/>
          <w:w w:val="100"/>
        </w:rPr>
        <w:t>Villeneuve </w:t>
      </w:r>
      <w:r>
        <w:rPr>
          <w:color w:val="231F20"/>
          <w:spacing w:val="-9"/>
          <w:w w:val="99"/>
        </w:rPr>
        <w:t>d’Ascq </w:t>
      </w:r>
      <w:r>
        <w:rPr>
          <w:color w:val="231F20"/>
          <w:spacing w:val="-9"/>
        </w:rPr>
        <w:t>59652, </w:t>
      </w:r>
      <w:r>
        <w:rPr>
          <w:color w:val="231F20"/>
          <w:spacing w:val="-9"/>
          <w:w w:val="100"/>
        </w:rPr>
        <w:t>France, </w:t>
      </w:r>
      <w:r>
        <w:rPr>
          <w:color w:val="231F20"/>
          <w:spacing w:val="-1"/>
          <w:w w:val="100"/>
        </w:rPr>
        <w:t>michael.baudoin@univ-lille1.fr), </w:t>
      </w:r>
      <w:r>
        <w:rPr>
          <w:color w:val="231F20"/>
          <w:spacing w:val="-1"/>
          <w:w w:val="100"/>
        </w:rPr>
        <w:t>Jean-Louis </w:t>
      </w:r>
      <w:r>
        <w:rPr>
          <w:color w:val="231F20"/>
          <w:spacing w:val="-1"/>
          <w:w w:val="100"/>
        </w:rPr>
        <w:t>Thomas </w:t>
      </w:r>
      <w:r>
        <w:rPr>
          <w:color w:val="231F20"/>
          <w:spacing w:val="-1"/>
          <w:w w:val="99"/>
        </w:rPr>
        <w:t>(INSP, </w:t>
      </w:r>
      <w:r>
        <w:rPr>
          <w:color w:val="231F20"/>
          <w:spacing w:val="-1"/>
          <w:w w:val="99"/>
        </w:rPr>
        <w:t>Sorbonne </w:t>
      </w:r>
      <w:r>
        <w:rPr>
          <w:color w:val="231F20"/>
          <w:spacing w:val="-7"/>
          <w:w w:val="100"/>
        </w:rPr>
        <w:t>universit</w:t>
      </w:r>
      <w:r>
        <w:rPr>
          <w:rFonts w:ascii="SimSun" w:hAnsi="SimSun"/>
          <w:color w:val="231F20"/>
          <w:spacing w:val="-7"/>
          <w:w w:val="100"/>
        </w:rPr>
        <w:t>'</w:t>
      </w:r>
      <w:r>
        <w:rPr>
          <w:color w:val="231F20"/>
          <w:spacing w:val="-7"/>
          <w:w w:val="100"/>
        </w:rPr>
        <w:t>es, </w:t>
      </w:r>
      <w:r>
        <w:rPr>
          <w:color w:val="231F20"/>
          <w:spacing w:val="-7"/>
          <w:w w:val="99"/>
        </w:rPr>
        <w:t>Univ. </w:t>
      </w:r>
      <w:r>
        <w:rPr>
          <w:color w:val="231F20"/>
          <w:spacing w:val="-7"/>
          <w:w w:val="99"/>
        </w:rPr>
        <w:t>Paris </w:t>
      </w:r>
      <w:r>
        <w:rPr>
          <w:color w:val="231F20"/>
          <w:spacing w:val="-7"/>
        </w:rPr>
        <w:t>6, </w:t>
      </w:r>
      <w:r>
        <w:rPr>
          <w:color w:val="231F20"/>
          <w:spacing w:val="-7"/>
          <w:w w:val="99"/>
        </w:rPr>
        <w:t>Paris, </w:t>
      </w:r>
      <w:r>
        <w:rPr>
          <w:color w:val="231F20"/>
          <w:spacing w:val="-1"/>
          <w:w w:val="100"/>
        </w:rPr>
        <w:t>France), </w:t>
      </w:r>
      <w:r>
        <w:rPr>
          <w:color w:val="231F20"/>
          <w:spacing w:val="-1"/>
          <w:w w:val="100"/>
        </w:rPr>
        <w:t>and </w:t>
      </w:r>
      <w:r>
        <w:rPr>
          <w:color w:val="231F20"/>
          <w:spacing w:val="-1"/>
          <w:w w:val="100"/>
        </w:rPr>
        <w:t>Olivier </w:t>
      </w:r>
      <w:r>
        <w:rPr>
          <w:color w:val="231F20"/>
          <w:spacing w:val="-1"/>
          <w:w w:val="99"/>
        </w:rPr>
        <w:t>Bou  </w:t>
      </w:r>
      <w:r>
        <w:rPr>
          <w:color w:val="231F20"/>
          <w:w w:val="99"/>
        </w:rPr>
        <w:t> </w:t>
      </w:r>
      <w:r>
        <w:rPr>
          <w:color w:val="231F20"/>
          <w:w w:val="100"/>
        </w:rPr>
        <w:t>Matar</w:t>
      </w:r>
    </w:p>
    <w:p>
      <w:pPr>
        <w:pStyle w:val="BodyText"/>
        <w:spacing w:before="18"/>
        <w:ind w:left="810"/>
        <w:jc w:val="both"/>
      </w:pPr>
      <w:r>
        <w:rPr>
          <w:color w:val="231F20"/>
        </w:rPr>
        <w:t>(IEMN, EC Lille, Villeneuve d’Ascq, France)</w:t>
      </w:r>
    </w:p>
    <w:p>
      <w:pPr>
        <w:pStyle w:val="BodyText"/>
        <w:spacing w:line="261" w:lineRule="auto" w:before="116"/>
        <w:ind w:left="810" w:right="827" w:firstLine="239"/>
        <w:jc w:val="both"/>
      </w:pPr>
      <w:r>
        <w:rPr>
          <w:color w:val="231F20"/>
        </w:rPr>
        <w:t>Surface acoustic waves (SAWs) are versatile tools for the manipulation of fluids at small scales. These waves can be used to dis- place, divide, merge, and atomize sessile droplets, but also actuate fluids embedded in microchannels. In this presentation, we will show that IDTs array and inverse filter technique enable on-chip synthesis of a new type of SAWs, called swirling SAWs, which degenerate into bulk acoustical vortices when transmitted to a liquid. These acoustical vortices can be tailored to create a 3D particle trap and thus selective single particle acoustical tweezers, with digital control of the trap position. They can also induce controlled vortical flows, whose topology essentially relies on the topology of the underlying acoustical vortex.</w:t>
      </w:r>
    </w:p>
    <w:p>
      <w:pPr>
        <w:pStyle w:val="BodyText"/>
        <w:spacing w:before="6"/>
        <w:rPr>
          <w:sz w:val="18"/>
        </w:rPr>
      </w:pPr>
    </w:p>
    <w:p>
      <w:pPr>
        <w:pStyle w:val="BodyText"/>
        <w:ind w:right="17"/>
        <w:jc w:val="center"/>
        <w:rPr>
          <w:rFonts w:ascii="PMingLiU" w:hAnsi="PMingLiU"/>
        </w:rPr>
      </w:pPr>
      <w:r>
        <w:rPr>
          <w:rFonts w:ascii="PMingLiU" w:hAnsi="PMingLiU"/>
          <w:color w:val="231F20"/>
          <w:w w:val="105"/>
        </w:rPr>
        <w:t>2:40–2:55 Break</w:t>
      </w:r>
    </w:p>
    <w:p>
      <w:pPr>
        <w:pStyle w:val="BodyText"/>
        <w:rPr>
          <w:rFonts w:ascii="PMingLiU"/>
        </w:rPr>
      </w:pPr>
    </w:p>
    <w:p>
      <w:pPr>
        <w:pStyle w:val="BodyText"/>
        <w:spacing w:before="140"/>
        <w:ind w:right="16"/>
        <w:jc w:val="center"/>
        <w:rPr>
          <w:rFonts w:ascii="PMingLiU"/>
        </w:rPr>
      </w:pPr>
      <w:r>
        <w:rPr>
          <w:rFonts w:ascii="PMingLiU"/>
          <w:color w:val="231F20"/>
          <w:w w:val="110"/>
        </w:rPr>
        <w:t>2:55</w:t>
      </w:r>
    </w:p>
    <w:p>
      <w:pPr>
        <w:pStyle w:val="BodyText"/>
        <w:spacing w:line="259" w:lineRule="auto" w:before="111"/>
        <w:ind w:left="810" w:right="826"/>
        <w:jc w:val="both"/>
      </w:pPr>
      <w:r>
        <w:rPr>
          <w:rFonts w:ascii="PMingLiU"/>
          <w:color w:val="231F20"/>
          <w:w w:val="105"/>
        </w:rPr>
        <w:t>2pPA5. Acoustic radiation and viscous torque for micromanipulation controlled rotation of particles in fluid cavities. </w:t>
      </w:r>
      <w:r>
        <w:rPr>
          <w:color w:val="231F20"/>
          <w:w w:val="105"/>
        </w:rPr>
        <w:t>Andreas Lamprecht,</w:t>
      </w:r>
      <w:r>
        <w:rPr>
          <w:color w:val="231F20"/>
          <w:spacing w:val="-3"/>
          <w:w w:val="105"/>
        </w:rPr>
        <w:t> </w:t>
      </w:r>
      <w:r>
        <w:rPr>
          <w:color w:val="231F20"/>
          <w:w w:val="105"/>
        </w:rPr>
        <w:t>Thomas</w:t>
      </w:r>
      <w:r>
        <w:rPr>
          <w:color w:val="231F20"/>
          <w:spacing w:val="-3"/>
          <w:w w:val="105"/>
        </w:rPr>
        <w:t> </w:t>
      </w:r>
      <w:r>
        <w:rPr>
          <w:color w:val="231F20"/>
          <w:w w:val="105"/>
        </w:rPr>
        <w:t>Schwarz,</w:t>
      </w:r>
      <w:r>
        <w:rPr>
          <w:color w:val="231F20"/>
          <w:spacing w:val="-4"/>
          <w:w w:val="105"/>
        </w:rPr>
        <w:t> </w:t>
      </w:r>
      <w:r>
        <w:rPr>
          <w:color w:val="231F20"/>
          <w:w w:val="105"/>
        </w:rPr>
        <w:t>Jingtao</w:t>
      </w:r>
      <w:r>
        <w:rPr>
          <w:color w:val="231F20"/>
          <w:spacing w:val="-4"/>
          <w:w w:val="105"/>
        </w:rPr>
        <w:t> </w:t>
      </w:r>
      <w:r>
        <w:rPr>
          <w:color w:val="231F20"/>
          <w:w w:val="105"/>
        </w:rPr>
        <w:t>Wang,</w:t>
      </w:r>
      <w:r>
        <w:rPr>
          <w:color w:val="231F20"/>
          <w:spacing w:val="-3"/>
          <w:w w:val="105"/>
        </w:rPr>
        <w:t> </w:t>
      </w:r>
      <w:r>
        <w:rPr>
          <w:color w:val="231F20"/>
          <w:w w:val="105"/>
        </w:rPr>
        <w:t>and</w:t>
      </w:r>
      <w:r>
        <w:rPr>
          <w:color w:val="231F20"/>
          <w:spacing w:val="-4"/>
          <w:w w:val="105"/>
        </w:rPr>
        <w:t> </w:t>
      </w:r>
      <w:r>
        <w:rPr>
          <w:color w:val="231F20"/>
          <w:w w:val="105"/>
        </w:rPr>
        <w:t>Jurg</w:t>
      </w:r>
      <w:r>
        <w:rPr>
          <w:color w:val="231F20"/>
          <w:spacing w:val="-3"/>
          <w:w w:val="105"/>
        </w:rPr>
        <w:t> </w:t>
      </w:r>
      <w:r>
        <w:rPr>
          <w:color w:val="231F20"/>
          <w:w w:val="105"/>
        </w:rPr>
        <w:t>Dual</w:t>
      </w:r>
      <w:r>
        <w:rPr>
          <w:color w:val="231F20"/>
          <w:spacing w:val="-3"/>
          <w:w w:val="105"/>
        </w:rPr>
        <w:t> </w:t>
      </w:r>
      <w:r>
        <w:rPr>
          <w:color w:val="231F20"/>
          <w:w w:val="105"/>
        </w:rPr>
        <w:t>(Dept.</w:t>
      </w:r>
      <w:r>
        <w:rPr>
          <w:color w:val="231F20"/>
          <w:spacing w:val="-3"/>
          <w:w w:val="105"/>
        </w:rPr>
        <w:t> </w:t>
      </w:r>
      <w:r>
        <w:rPr>
          <w:color w:val="231F20"/>
          <w:w w:val="105"/>
        </w:rPr>
        <w:t>of</w:t>
      </w:r>
      <w:r>
        <w:rPr>
          <w:color w:val="231F20"/>
          <w:spacing w:val="-3"/>
          <w:w w:val="105"/>
        </w:rPr>
        <w:t> </w:t>
      </w:r>
      <w:r>
        <w:rPr>
          <w:color w:val="231F20"/>
          <w:w w:val="105"/>
        </w:rPr>
        <w:t>Mech.</w:t>
      </w:r>
      <w:r>
        <w:rPr>
          <w:color w:val="231F20"/>
          <w:spacing w:val="-3"/>
          <w:w w:val="105"/>
        </w:rPr>
        <w:t> </w:t>
      </w:r>
      <w:r>
        <w:rPr>
          <w:color w:val="231F20"/>
          <w:w w:val="105"/>
        </w:rPr>
        <w:t>and</w:t>
      </w:r>
      <w:r>
        <w:rPr>
          <w:color w:val="231F20"/>
          <w:spacing w:val="-3"/>
          <w:w w:val="105"/>
        </w:rPr>
        <w:t> </w:t>
      </w:r>
      <w:r>
        <w:rPr>
          <w:color w:val="231F20"/>
          <w:w w:val="105"/>
        </w:rPr>
        <w:t>Process</w:t>
      </w:r>
      <w:r>
        <w:rPr>
          <w:color w:val="231F20"/>
          <w:spacing w:val="-4"/>
          <w:w w:val="105"/>
        </w:rPr>
        <w:t> </w:t>
      </w:r>
      <w:r>
        <w:rPr>
          <w:color w:val="231F20"/>
          <w:w w:val="105"/>
        </w:rPr>
        <w:t>Eng.,</w:t>
      </w:r>
      <w:r>
        <w:rPr>
          <w:color w:val="231F20"/>
          <w:spacing w:val="-3"/>
          <w:w w:val="105"/>
        </w:rPr>
        <w:t> </w:t>
      </w:r>
      <w:r>
        <w:rPr>
          <w:color w:val="231F20"/>
          <w:w w:val="105"/>
        </w:rPr>
        <w:t>ETH</w:t>
      </w:r>
      <w:r>
        <w:rPr>
          <w:color w:val="231F20"/>
          <w:spacing w:val="-3"/>
          <w:w w:val="105"/>
        </w:rPr>
        <w:t> </w:t>
      </w:r>
      <w:r>
        <w:rPr>
          <w:color w:val="231F20"/>
          <w:w w:val="105"/>
        </w:rPr>
        <w:t>Zurich,</w:t>
      </w:r>
      <w:r>
        <w:rPr>
          <w:color w:val="231F20"/>
          <w:spacing w:val="-3"/>
          <w:w w:val="105"/>
        </w:rPr>
        <w:t> </w:t>
      </w:r>
      <w:r>
        <w:rPr>
          <w:color w:val="231F20"/>
          <w:w w:val="105"/>
        </w:rPr>
        <w:t>Tannenstrasse</w:t>
      </w:r>
      <w:r>
        <w:rPr>
          <w:color w:val="231F20"/>
          <w:spacing w:val="-3"/>
          <w:w w:val="105"/>
        </w:rPr>
        <w:t> </w:t>
      </w:r>
      <w:r>
        <w:rPr>
          <w:color w:val="231F20"/>
          <w:w w:val="105"/>
        </w:rPr>
        <w:t>3,</w:t>
      </w:r>
      <w:r>
        <w:rPr>
          <w:color w:val="231F20"/>
          <w:spacing w:val="-3"/>
          <w:w w:val="105"/>
        </w:rPr>
        <w:t> </w:t>
      </w:r>
      <w:r>
        <w:rPr>
          <w:color w:val="231F20"/>
          <w:w w:val="105"/>
        </w:rPr>
        <w:t>CLA </w:t>
      </w:r>
      <w:r>
        <w:rPr>
          <w:color w:val="231F20"/>
        </w:rPr>
        <w:t>H23.1, Zurich, Zurich 8092, Switzerland,</w:t>
      </w:r>
      <w:r>
        <w:rPr>
          <w:color w:val="231F20"/>
          <w:spacing w:val="-4"/>
        </w:rPr>
        <w:t> </w:t>
      </w:r>
      <w:r>
        <w:rPr>
          <w:color w:val="231F20"/>
        </w:rPr>
        <w:t>lamprecht@imes.mavt.ethz.ch)</w:t>
      </w:r>
    </w:p>
    <w:p>
      <w:pPr>
        <w:pStyle w:val="BodyText"/>
        <w:spacing w:line="261" w:lineRule="auto" w:before="102"/>
        <w:ind w:left="810" w:right="826" w:firstLine="239"/>
        <w:jc w:val="both"/>
      </w:pPr>
      <w:r>
        <w:rPr>
          <w:color w:val="231F20"/>
        </w:rPr>
        <w:t>Our investigations at ETH Zurich aimed at the theoretical analysis of the acoustic torque and its experimental realization of a con- trolled rotation of spherical and non-spherical particles by ultrasound. Ultrasonic manipulation of particles provides a contactless han- dling method for particles suspended in a fluid by acoustic streaming and radiation forces. In addition to the translation of particles in all three spatial directions, particles like functional beads, cells, clumps of cells, fibers, etc., can be rotated. Various methods for the rotation of non-spherical particles were developed with the acoustic radiation torque. The necessary varying pressure field, where the orientation of the nodal pressure lines was controlled by two orthogonal standing waves, was achieved by a modulation of one single parameter  over time, e.g., amplitude, phase, and frequency. Stable particle and fiber rotations up to 40 rpm were reached. The rotation can be per- formed continuously or in a stepwise fashion. Moreover, the rotation of spherical objects was realized by the viscous torque. This torque is formed by acoustic streaming, due to two orthogonal standing waves shifted in phase at the same excitation frequency and </w:t>
      </w:r>
      <w:r>
        <w:rPr>
          <w:color w:val="231F20"/>
          <w:spacing w:val="7"/>
        </w:rPr>
        <w:t> </w:t>
      </w:r>
      <w:r>
        <w:rPr>
          <w:color w:val="231F20"/>
        </w:rPr>
        <w:t>amplitude.</w:t>
      </w:r>
    </w:p>
    <w:p>
      <w:pPr>
        <w:pStyle w:val="BodyText"/>
        <w:spacing w:line="185" w:lineRule="exact"/>
        <w:ind w:left="810"/>
        <w:jc w:val="both"/>
      </w:pPr>
      <w:r>
        <w:rPr>
          <w:color w:val="231F20"/>
          <w:w w:val="100"/>
        </w:rPr>
        <w:t>Angular</w:t>
      </w:r>
      <w:r>
        <w:rPr>
          <w:color w:val="231F20"/>
          <w:spacing w:val="-2"/>
        </w:rPr>
        <w:t> </w:t>
      </w:r>
      <w:r>
        <w:rPr>
          <w:color w:val="231F20"/>
          <w:w w:val="100"/>
        </w:rPr>
        <w:t>rotations</w:t>
      </w:r>
      <w:r>
        <w:rPr>
          <w:color w:val="231F20"/>
          <w:spacing w:val="-2"/>
        </w:rPr>
        <w:t> </w:t>
      </w:r>
      <w:r>
        <w:rPr>
          <w:color w:val="231F20"/>
        </w:rPr>
        <w:t>up</w:t>
      </w:r>
      <w:r>
        <w:rPr>
          <w:color w:val="231F20"/>
          <w:spacing w:val="-1"/>
        </w:rPr>
        <w:t> </w:t>
      </w:r>
      <w:r>
        <w:rPr>
          <w:color w:val="231F20"/>
          <w:w w:val="100"/>
        </w:rPr>
        <w:t>to</w:t>
      </w:r>
      <w:r>
        <w:rPr>
          <w:color w:val="231F20"/>
          <w:spacing w:val="-1"/>
        </w:rPr>
        <w:t> </w:t>
      </w:r>
      <w:r>
        <w:rPr>
          <w:color w:val="231F20"/>
        </w:rPr>
        <w:t>1200</w:t>
      </w:r>
      <w:r>
        <w:rPr>
          <w:color w:val="231F20"/>
          <w:spacing w:val="-2"/>
        </w:rPr>
        <w:t> </w:t>
      </w:r>
      <w:r>
        <w:rPr>
          <w:color w:val="231F20"/>
          <w:w w:val="100"/>
        </w:rPr>
        <w:t>rpm</w:t>
      </w:r>
      <w:r>
        <w:rPr>
          <w:color w:val="231F20"/>
          <w:spacing w:val="-1"/>
        </w:rPr>
        <w:t> </w:t>
      </w:r>
      <w:r>
        <w:rPr>
          <w:color w:val="231F20"/>
        </w:rPr>
        <w:t>for</w:t>
      </w:r>
      <w:r>
        <w:rPr>
          <w:color w:val="231F20"/>
          <w:spacing w:val="-1"/>
        </w:rPr>
        <w:t> </w:t>
      </w:r>
      <w:r>
        <w:rPr>
          <w:color w:val="231F20"/>
          <w:w w:val="100"/>
        </w:rPr>
        <w:t>spherical</w:t>
      </w:r>
      <w:r>
        <w:rPr>
          <w:color w:val="231F20"/>
          <w:spacing w:val="-2"/>
        </w:rPr>
        <w:t> </w:t>
      </w:r>
      <w:r>
        <w:rPr>
          <w:color w:val="231F20"/>
        </w:rPr>
        <w:t>35.5</w:t>
      </w:r>
      <w:r>
        <w:rPr>
          <w:color w:val="231F20"/>
          <w:spacing w:val="-1"/>
        </w:rPr>
        <w:t> </w:t>
      </w:r>
      <w:r>
        <w:rPr>
          <w:rFonts w:ascii="PMingLiU"/>
          <w:color w:val="231F20"/>
          <w:spacing w:val="-1"/>
          <w:w w:val="211"/>
        </w:rPr>
        <w:t>l</w:t>
      </w:r>
      <w:r>
        <w:rPr>
          <w:color w:val="231F20"/>
          <w:w w:val="100"/>
        </w:rPr>
        <w:t>m</w:t>
      </w:r>
      <w:r>
        <w:rPr>
          <w:color w:val="231F20"/>
        </w:rPr>
        <w:t> </w:t>
      </w:r>
      <w:r>
        <w:rPr>
          <w:color w:val="231F20"/>
          <w:w w:val="100"/>
        </w:rPr>
        <w:t>copoly</w:t>
      </w:r>
      <w:r>
        <w:rPr>
          <w:color w:val="231F20"/>
          <w:spacing w:val="-3"/>
          <w:w w:val="100"/>
        </w:rPr>
        <w:t>m</w:t>
      </w:r>
      <w:r>
        <w:rPr>
          <w:color w:val="231F20"/>
          <w:w w:val="100"/>
        </w:rPr>
        <w:t>er</w:t>
      </w:r>
      <w:r>
        <w:rPr>
          <w:color w:val="231F20"/>
        </w:rPr>
        <w:t> </w:t>
      </w:r>
      <w:r>
        <w:rPr>
          <w:color w:val="231F20"/>
          <w:w w:val="100"/>
        </w:rPr>
        <w:t>particles</w:t>
      </w:r>
      <w:r>
        <w:rPr>
          <w:color w:val="231F20"/>
          <w:spacing w:val="-2"/>
        </w:rPr>
        <w:t> </w:t>
      </w:r>
      <w:r>
        <w:rPr>
          <w:color w:val="231F20"/>
          <w:w w:val="100"/>
        </w:rPr>
        <w:t>were</w:t>
      </w:r>
      <w:r>
        <w:rPr>
          <w:color w:val="231F20"/>
          <w:spacing w:val="-1"/>
        </w:rPr>
        <w:t> </w:t>
      </w:r>
      <w:r>
        <w:rPr>
          <w:color w:val="231F20"/>
          <w:w w:val="100"/>
        </w:rPr>
        <w:t>reached.</w:t>
      </w:r>
    </w:p>
    <w:p>
      <w:pPr>
        <w:pStyle w:val="BodyText"/>
        <w:spacing w:before="6"/>
        <w:rPr>
          <w:sz w:val="21"/>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09"/>
          <w:footerReference w:type="default" r:id="rId610"/>
          <w:pgSz w:w="12240" w:h="16200"/>
          <w:pgMar w:header="0" w:footer="638" w:top="780" w:bottom="820" w:left="920" w:right="920"/>
          <w:pgNumType w:start="2072"/>
        </w:sectPr>
      </w:pPr>
    </w:p>
    <w:p>
      <w:pPr>
        <w:pStyle w:val="BodyText"/>
        <w:spacing w:before="10"/>
        <w:rPr>
          <w:i/>
          <w:sz w:val="14"/>
        </w:rPr>
      </w:pPr>
    </w:p>
    <w:p>
      <w:pPr>
        <w:pStyle w:val="BodyText"/>
        <w:ind w:left="1886" w:right="1778"/>
        <w:jc w:val="center"/>
        <w:rPr>
          <w:rFonts w:ascii="PMingLiU"/>
        </w:rPr>
      </w:pPr>
      <w:r>
        <w:rPr>
          <w:rFonts w:ascii="PMingLiU"/>
          <w:color w:val="231F20"/>
          <w:w w:val="110"/>
        </w:rPr>
        <w:t>3:20</w:t>
      </w:r>
    </w:p>
    <w:p>
      <w:pPr>
        <w:pStyle w:val="BodyText"/>
        <w:spacing w:line="244" w:lineRule="auto" w:before="110"/>
        <w:ind w:left="109"/>
        <w:jc w:val="both"/>
      </w:pPr>
      <w:r>
        <w:rPr>
          <w:rFonts w:ascii="PMingLiU"/>
          <w:color w:val="231F20"/>
          <w:w w:val="105"/>
        </w:rPr>
        <w:t>2pPA6. Acoustic propagation from a helicoidal wavefront source in  an ocean</w:t>
      </w:r>
      <w:r>
        <w:rPr>
          <w:rFonts w:ascii="PMingLiU"/>
          <w:color w:val="231F20"/>
          <w:spacing w:val="-5"/>
          <w:w w:val="105"/>
        </w:rPr>
        <w:t> </w:t>
      </w:r>
      <w:r>
        <w:rPr>
          <w:rFonts w:ascii="PMingLiU"/>
          <w:color w:val="231F20"/>
          <w:w w:val="105"/>
        </w:rPr>
        <w:t>environment.</w:t>
      </w:r>
      <w:r>
        <w:rPr>
          <w:rFonts w:ascii="PMingLiU"/>
          <w:color w:val="231F20"/>
          <w:spacing w:val="-5"/>
          <w:w w:val="105"/>
        </w:rPr>
        <w:t> </w:t>
      </w:r>
      <w:r>
        <w:rPr>
          <w:color w:val="231F20"/>
          <w:w w:val="105"/>
        </w:rPr>
        <w:t>Brian</w:t>
      </w:r>
      <w:r>
        <w:rPr>
          <w:color w:val="231F20"/>
          <w:spacing w:val="-3"/>
          <w:w w:val="105"/>
        </w:rPr>
        <w:t> </w:t>
      </w:r>
      <w:r>
        <w:rPr>
          <w:color w:val="231F20"/>
          <w:w w:val="105"/>
        </w:rPr>
        <w:t>T.</w:t>
      </w:r>
      <w:r>
        <w:rPr>
          <w:color w:val="231F20"/>
          <w:spacing w:val="-3"/>
          <w:w w:val="105"/>
        </w:rPr>
        <w:t> </w:t>
      </w:r>
      <w:r>
        <w:rPr>
          <w:color w:val="231F20"/>
          <w:w w:val="105"/>
        </w:rPr>
        <w:t>Hefner</w:t>
      </w:r>
      <w:r>
        <w:rPr>
          <w:color w:val="231F20"/>
          <w:spacing w:val="-3"/>
          <w:w w:val="105"/>
        </w:rPr>
        <w:t> </w:t>
      </w:r>
      <w:r>
        <w:rPr>
          <w:color w:val="231F20"/>
          <w:w w:val="105"/>
        </w:rPr>
        <w:t>(Appl.</w:t>
      </w:r>
      <w:r>
        <w:rPr>
          <w:color w:val="231F20"/>
          <w:spacing w:val="-4"/>
          <w:w w:val="105"/>
        </w:rPr>
        <w:t> </w:t>
      </w:r>
      <w:r>
        <w:rPr>
          <w:color w:val="231F20"/>
          <w:w w:val="105"/>
        </w:rPr>
        <w:t>Phys.</w:t>
      </w:r>
      <w:r>
        <w:rPr>
          <w:color w:val="231F20"/>
          <w:spacing w:val="-4"/>
          <w:w w:val="105"/>
        </w:rPr>
        <w:t> </w:t>
      </w:r>
      <w:r>
        <w:rPr>
          <w:color w:val="231F20"/>
          <w:w w:val="105"/>
        </w:rPr>
        <w:t>Lab.,</w:t>
      </w:r>
      <w:r>
        <w:rPr>
          <w:color w:val="231F20"/>
          <w:spacing w:val="-3"/>
          <w:w w:val="105"/>
        </w:rPr>
        <w:t> </w:t>
      </w:r>
      <w:r>
        <w:rPr>
          <w:color w:val="231F20"/>
          <w:w w:val="105"/>
        </w:rPr>
        <w:t>Univ.</w:t>
      </w:r>
      <w:r>
        <w:rPr>
          <w:color w:val="231F20"/>
          <w:spacing w:val="-4"/>
          <w:w w:val="105"/>
        </w:rPr>
        <w:t> </w:t>
      </w:r>
      <w:r>
        <w:rPr>
          <w:color w:val="231F20"/>
          <w:w w:val="105"/>
        </w:rPr>
        <w:t>of</w:t>
      </w:r>
      <w:r>
        <w:rPr>
          <w:color w:val="231F20"/>
          <w:spacing w:val="-3"/>
          <w:w w:val="105"/>
        </w:rPr>
        <w:t> </w:t>
      </w:r>
      <w:r>
        <w:rPr>
          <w:color w:val="231F20"/>
          <w:w w:val="105"/>
        </w:rPr>
        <w:t>Washing- </w:t>
      </w:r>
      <w:r>
        <w:rPr>
          <w:color w:val="231F20"/>
        </w:rPr>
        <w:t>ton, 1013 NE 40th St., Seattle, WA 98105,</w:t>
      </w:r>
      <w:r>
        <w:rPr>
          <w:color w:val="231F20"/>
          <w:spacing w:val="-10"/>
        </w:rPr>
        <w:t> </w:t>
      </w:r>
      <w:r>
        <w:rPr>
          <w:color w:val="231F20"/>
        </w:rPr>
        <w:t>hefner@apl.washington.edu)</w:t>
      </w:r>
    </w:p>
    <w:p>
      <w:pPr>
        <w:pStyle w:val="BodyText"/>
        <w:spacing w:line="261" w:lineRule="auto" w:before="132"/>
        <w:ind w:left="109" w:firstLine="240"/>
        <w:jc w:val="both"/>
      </w:pPr>
      <w:r>
        <w:rPr>
          <w:color w:val="231F20"/>
        </w:rPr>
        <w:t>A helicoidal wavefront source generates a pressure field with a phase dislocation along its axis. About this dislocation, the phase varies linearly with angle while at the dislocation there is a null in the pressure field. The simplest source which can produce this field consists of two crossed dipoles driven 90 degrees out of phase with one another. This phased dipole source was previously used to model propagation from a spiral wavefront beacon</w:t>
      </w:r>
    </w:p>
    <w:p>
      <w:pPr>
        <w:pStyle w:val="BodyText"/>
        <w:spacing w:before="4"/>
        <w:rPr>
          <w:sz w:val="17"/>
        </w:rPr>
      </w:pPr>
      <w:r>
        <w:rPr/>
        <w:br w:type="column"/>
      </w:r>
      <w:r>
        <w:rPr>
          <w:sz w:val="17"/>
        </w:rPr>
      </w:r>
    </w:p>
    <w:p>
      <w:pPr>
        <w:pStyle w:val="BodyText"/>
        <w:spacing w:line="261" w:lineRule="auto"/>
        <w:ind w:left="109" w:right="126"/>
        <w:jc w:val="both"/>
      </w:pPr>
      <w:r>
        <w:rPr>
          <w:color w:val="231F20"/>
        </w:rPr>
        <w:t>in an ocean environment (Hefner and Dzikowicz, JASA, 2012). For the spi- ral wavefront beacon, the dislocation axis is aligned vertically and the phase variation near the x-y plane is used for underwater navigation. This phased dipole source was shown to be related to the point source through a simple transform which made it possible to transform any point source solution in an ocean environment into the solution for a spiral source in the same envi- ronment. This transformation is generalized such that the dislocation axis can be oriented in any direction. This makes it possible to examine helicoi- dal wavefront propagation in an ocean environment as well. Applications of this general transformation are presented for a helicoidal source near the sea surface and in an ocean waveguide.</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before="17"/>
        <w:ind w:left="1886" w:right="1777"/>
        <w:jc w:val="center"/>
        <w:rPr>
          <w:rFonts w:ascii="PMingLiU"/>
        </w:rPr>
      </w:pPr>
      <w:r>
        <w:rPr>
          <w:rFonts w:ascii="PMingLiU"/>
          <w:color w:val="231F20"/>
          <w:w w:val="110"/>
        </w:rPr>
        <w:t>3:35</w:t>
      </w:r>
    </w:p>
    <w:p>
      <w:pPr>
        <w:pStyle w:val="BodyText"/>
        <w:spacing w:line="252" w:lineRule="auto" w:before="111"/>
        <w:ind w:left="109"/>
        <w:jc w:val="both"/>
      </w:pPr>
      <w:r>
        <w:rPr>
          <w:rFonts w:ascii="PMingLiU"/>
          <w:color w:val="231F20"/>
          <w:w w:val="105"/>
        </w:rPr>
        <w:t>2pPA7. Radiation force expansions in terms of partial wave phase shifts    for scattering: Examples. </w:t>
      </w:r>
      <w:r>
        <w:rPr>
          <w:color w:val="231F20"/>
          <w:w w:val="105"/>
        </w:rPr>
        <w:t>Philip L. Marston (Phys. and Astronomy Dept., </w:t>
      </w:r>
      <w:r>
        <w:rPr>
          <w:color w:val="231F20"/>
        </w:rPr>
        <w:t>Washington State Univ., Pullman, WA 99164-2814, marston@wsu.edu)</w:t>
      </w:r>
      <w:r>
        <w:rPr>
          <w:color w:val="231F20"/>
          <w:spacing w:val="-8"/>
        </w:rPr>
        <w:t> </w:t>
      </w:r>
      <w:r>
        <w:rPr>
          <w:color w:val="231F20"/>
        </w:rPr>
        <w:t>and </w:t>
      </w:r>
      <w:r>
        <w:rPr>
          <w:color w:val="231F20"/>
          <w:w w:val="105"/>
        </w:rPr>
        <w:t>Likun</w:t>
      </w:r>
      <w:r>
        <w:rPr>
          <w:color w:val="231F20"/>
          <w:spacing w:val="-9"/>
          <w:w w:val="105"/>
        </w:rPr>
        <w:t> </w:t>
      </w:r>
      <w:r>
        <w:rPr>
          <w:color w:val="231F20"/>
          <w:w w:val="105"/>
        </w:rPr>
        <w:t>Zhang</w:t>
      </w:r>
      <w:r>
        <w:rPr>
          <w:color w:val="231F20"/>
          <w:spacing w:val="-10"/>
          <w:w w:val="105"/>
        </w:rPr>
        <w:t> </w:t>
      </w:r>
      <w:r>
        <w:rPr>
          <w:color w:val="231F20"/>
          <w:w w:val="105"/>
        </w:rPr>
        <w:t>(Phys.</w:t>
      </w:r>
      <w:r>
        <w:rPr>
          <w:color w:val="231F20"/>
          <w:spacing w:val="-9"/>
          <w:w w:val="105"/>
        </w:rPr>
        <w:t> </w:t>
      </w:r>
      <w:r>
        <w:rPr>
          <w:color w:val="231F20"/>
          <w:w w:val="105"/>
        </w:rPr>
        <w:t>Dept.</w:t>
      </w:r>
      <w:r>
        <w:rPr>
          <w:color w:val="231F20"/>
          <w:spacing w:val="-10"/>
          <w:w w:val="105"/>
        </w:rPr>
        <w:t> </w:t>
      </w:r>
      <w:r>
        <w:rPr>
          <w:color w:val="231F20"/>
          <w:w w:val="105"/>
        </w:rPr>
        <w:t>&amp;</w:t>
      </w:r>
      <w:r>
        <w:rPr>
          <w:color w:val="231F20"/>
          <w:spacing w:val="-9"/>
          <w:w w:val="105"/>
        </w:rPr>
        <w:t> </w:t>
      </w:r>
      <w:r>
        <w:rPr>
          <w:color w:val="231F20"/>
          <w:w w:val="105"/>
        </w:rPr>
        <w:t>Ctr.</w:t>
      </w:r>
      <w:r>
        <w:rPr>
          <w:color w:val="231F20"/>
          <w:spacing w:val="-9"/>
          <w:w w:val="105"/>
        </w:rPr>
        <w:t> </w:t>
      </w:r>
      <w:r>
        <w:rPr>
          <w:color w:val="231F20"/>
          <w:w w:val="105"/>
        </w:rPr>
        <w:t>for</w:t>
      </w:r>
      <w:r>
        <w:rPr>
          <w:color w:val="231F20"/>
          <w:spacing w:val="-9"/>
          <w:w w:val="105"/>
        </w:rPr>
        <w:t> </w:t>
      </w:r>
      <w:r>
        <w:rPr>
          <w:color w:val="231F20"/>
          <w:w w:val="105"/>
        </w:rPr>
        <w:t>Nonlinear</w:t>
      </w:r>
      <w:r>
        <w:rPr>
          <w:color w:val="231F20"/>
          <w:spacing w:val="-10"/>
          <w:w w:val="105"/>
        </w:rPr>
        <w:t> </w:t>
      </w:r>
      <w:r>
        <w:rPr>
          <w:color w:val="231F20"/>
          <w:w w:val="105"/>
        </w:rPr>
        <w:t>Dynam.,</w:t>
      </w:r>
      <w:r>
        <w:rPr>
          <w:color w:val="231F20"/>
          <w:spacing w:val="-9"/>
          <w:w w:val="105"/>
        </w:rPr>
        <w:t> </w:t>
      </w:r>
      <w:r>
        <w:rPr>
          <w:color w:val="231F20"/>
          <w:w w:val="105"/>
        </w:rPr>
        <w:t>Univ.</w:t>
      </w:r>
      <w:r>
        <w:rPr>
          <w:color w:val="231F20"/>
          <w:spacing w:val="-10"/>
          <w:w w:val="105"/>
        </w:rPr>
        <w:t> </w:t>
      </w:r>
      <w:r>
        <w:rPr>
          <w:color w:val="231F20"/>
          <w:w w:val="105"/>
        </w:rPr>
        <w:t>of</w:t>
      </w:r>
      <w:r>
        <w:rPr>
          <w:color w:val="231F20"/>
          <w:spacing w:val="-9"/>
          <w:w w:val="105"/>
        </w:rPr>
        <w:t> </w:t>
      </w:r>
      <w:r>
        <w:rPr>
          <w:color w:val="231F20"/>
          <w:w w:val="105"/>
        </w:rPr>
        <w:t>Texas</w:t>
      </w:r>
      <w:r>
        <w:rPr>
          <w:color w:val="231F20"/>
          <w:spacing w:val="-9"/>
          <w:w w:val="105"/>
        </w:rPr>
        <w:t> </w:t>
      </w:r>
      <w:r>
        <w:rPr>
          <w:color w:val="231F20"/>
          <w:w w:val="105"/>
        </w:rPr>
        <w:t>at </w:t>
      </w:r>
      <w:r>
        <w:rPr>
          <w:color w:val="231F20"/>
        </w:rPr>
        <w:t>Austin, Austin,</w:t>
      </w:r>
      <w:r>
        <w:rPr>
          <w:color w:val="231F20"/>
          <w:spacing w:val="-3"/>
        </w:rPr>
        <w:t> </w:t>
      </w:r>
      <w:r>
        <w:rPr>
          <w:color w:val="231F20"/>
        </w:rPr>
        <w:t>TX)</w:t>
      </w:r>
    </w:p>
    <w:p>
      <w:pPr>
        <w:pStyle w:val="BodyText"/>
        <w:spacing w:line="261" w:lineRule="auto" w:before="127"/>
        <w:ind w:left="109" w:firstLine="240"/>
        <w:jc w:val="both"/>
      </w:pPr>
      <w:r>
        <w:rPr>
          <w:color w:val="231F20"/>
        </w:rPr>
        <w:t>When evaluating radiation forces on spheres in acoustic beams, with or without helicity, the interpretation of analytical results is greatly simplified by retaining the use of s-function notation for partial-wave coefficients imported into acoustics from quantum scattering theory in the 1970s. This facilitates easy interpretation of various efficiency factors [L. Zhang and   P.</w:t>
      </w:r>
    </w:p>
    <w:p>
      <w:pPr>
        <w:pStyle w:val="ListParagraph"/>
        <w:numPr>
          <w:ilvl w:val="0"/>
          <w:numId w:val="12"/>
        </w:numPr>
        <w:tabs>
          <w:tab w:pos="298" w:val="left" w:leader="none"/>
        </w:tabs>
        <w:spacing w:line="184" w:lineRule="exact" w:before="0" w:after="0"/>
        <w:ind w:left="297" w:right="0" w:hanging="188"/>
        <w:jc w:val="both"/>
        <w:rPr>
          <w:sz w:val="16"/>
        </w:rPr>
      </w:pPr>
      <w:r>
        <w:rPr>
          <w:color w:val="231F20"/>
          <w:sz w:val="16"/>
        </w:rPr>
        <w:t>Marston, Phys. Rev. E. </w:t>
      </w:r>
      <w:r>
        <w:rPr>
          <w:rFonts w:ascii="PMingLiU"/>
          <w:color w:val="231F20"/>
          <w:sz w:val="16"/>
        </w:rPr>
        <w:t>84</w:t>
      </w:r>
      <w:r>
        <w:rPr>
          <w:color w:val="231F20"/>
          <w:sz w:val="16"/>
        </w:rPr>
        <w:t>, 035601 (2011); L. Zhang and P. L.  </w:t>
      </w:r>
      <w:r>
        <w:rPr>
          <w:color w:val="231F20"/>
          <w:spacing w:val="24"/>
          <w:sz w:val="16"/>
        </w:rPr>
        <w:t> </w:t>
      </w:r>
      <w:r>
        <w:rPr>
          <w:color w:val="231F20"/>
          <w:sz w:val="16"/>
        </w:rPr>
        <w:t>Marston,</w:t>
      </w:r>
    </w:p>
    <w:p>
      <w:pPr>
        <w:pStyle w:val="BodyText"/>
        <w:spacing w:line="259" w:lineRule="auto" w:before="17"/>
        <w:ind w:left="109" w:right="1046" w:hanging="1"/>
        <w:jc w:val="both"/>
      </w:pPr>
      <w:r>
        <w:rPr/>
        <w:br w:type="column"/>
      </w:r>
      <w:r>
        <w:rPr>
          <w:color w:val="231F20"/>
        </w:rPr>
        <w:t>Bio. Opt. Express </w:t>
      </w:r>
      <w:r>
        <w:rPr>
          <w:rFonts w:ascii="PMingLiU" w:hAnsi="PMingLiU"/>
          <w:color w:val="231F20"/>
        </w:rPr>
        <w:t>4</w:t>
      </w:r>
      <w:r>
        <w:rPr>
          <w:color w:val="231F20"/>
        </w:rPr>
        <w:t>, 1610–1617 (2013); (E) </w:t>
      </w:r>
      <w:r>
        <w:rPr>
          <w:rFonts w:ascii="PMingLiU" w:hAnsi="PMingLiU"/>
          <w:color w:val="231F20"/>
        </w:rPr>
        <w:t>4</w:t>
      </w:r>
      <w:r>
        <w:rPr>
          <w:color w:val="231F20"/>
        </w:rPr>
        <w:t>, 2988 (2013)]. For situations in which dissipation is negligible each partial wave s-function becomes characterized by a single parameter: the partial wave phase shift that param-</w:t>
      </w:r>
    </w:p>
    <w:p>
      <w:pPr>
        <w:pStyle w:val="BodyText"/>
        <w:spacing w:line="244" w:lineRule="auto" w:before="2"/>
        <w:ind w:left="109" w:right="1046"/>
        <w:jc w:val="both"/>
      </w:pPr>
      <w:r>
        <w:rPr>
          <w:color w:val="231F20"/>
        </w:rPr>
        <w:t>eterizes possible degrees of freedom [P. Marston and L. Zhang, J. Acoust. Soc. Am. </w:t>
      </w:r>
      <w:r>
        <w:rPr>
          <w:rFonts w:ascii="PMingLiU" w:hAnsi="PMingLiU"/>
          <w:color w:val="231F20"/>
        </w:rPr>
        <w:t>131</w:t>
      </w:r>
      <w:r>
        <w:rPr>
          <w:color w:val="231F20"/>
        </w:rPr>
        <w:t>, 3534 (2012); P. L. Marston, J. Quant. Spectrosc. Radiat. Transf. </w:t>
      </w:r>
      <w:r>
        <w:rPr>
          <w:rFonts w:ascii="PMingLiU" w:hAnsi="PMingLiU"/>
          <w:color w:val="231F20"/>
        </w:rPr>
        <w:t>162</w:t>
      </w:r>
      <w:r>
        <w:rPr>
          <w:color w:val="231F20"/>
        </w:rPr>
        <w:t>, 8–17 (2015)]. The s-function and associated phase shifts are associated with scattering by plane traveling waves, and the incident wave- field of interest is separately parameterized. (When considering allowed out- comes, the method of fabricating symmetric objects having a desirable set</w:t>
      </w:r>
    </w:p>
    <w:p>
      <w:pPr>
        <w:pStyle w:val="BodyText"/>
        <w:spacing w:line="261" w:lineRule="auto" w:before="13"/>
        <w:ind w:left="109" w:right="1046"/>
        <w:jc w:val="both"/>
      </w:pPr>
      <w:r>
        <w:rPr>
          <w:color w:val="231F20"/>
        </w:rPr>
        <w:t>of plane-wave scattering partial-wave phase shifts becomes a separate issue.) The present analysis illustrates the advantages of the formulation by extending some prior expansions associated with radiation forces. [Sup- ported in part by</w:t>
      </w:r>
      <w:r>
        <w:rPr>
          <w:color w:val="231F20"/>
          <w:spacing w:val="-3"/>
        </w:rPr>
        <w:t> </w:t>
      </w:r>
      <w:r>
        <w:rPr>
          <w:color w:val="231F20"/>
        </w:rPr>
        <w:t>ONR.]</w:t>
      </w:r>
    </w:p>
    <w:p>
      <w:pPr>
        <w:spacing w:after="0" w:line="261" w:lineRule="auto"/>
        <w:jc w:val="both"/>
        <w:sectPr>
          <w:headerReference w:type="default" r:id="rId611"/>
          <w:footerReference w:type="default" r:id="rId612"/>
          <w:pgSz w:w="12240" w:h="16200"/>
          <w:pgMar w:header="0" w:footer="638" w:top="780" w:bottom="820" w:left="920" w:right="0"/>
          <w:pgNumType w:start="2073"/>
          <w:cols w:num="2" w:equalWidth="0">
            <w:col w:w="5012" w:space="248"/>
            <w:col w:w="6060"/>
          </w:cols>
        </w:sectPr>
      </w:pPr>
    </w:p>
    <w:p>
      <w:pPr>
        <w:pStyle w:val="BodyText"/>
        <w:spacing w:before="1"/>
      </w:pPr>
    </w:p>
    <w:p>
      <w:pPr>
        <w:pStyle w:val="BodyText"/>
        <w:spacing w:before="43"/>
        <w:ind w:right="937"/>
        <w:jc w:val="center"/>
        <w:rPr>
          <w:rFonts w:ascii="PMingLiU" w:hAnsi="PMingLiU"/>
        </w:rPr>
      </w:pPr>
      <w:r>
        <w:rPr>
          <w:rFonts w:ascii="PMingLiU" w:hAnsi="PMingLiU"/>
          <w:color w:val="231F20"/>
          <w:w w:val="105"/>
        </w:rPr>
        <w:t>3:50–4:10 Panel Discussion</w:t>
      </w: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BodyText"/>
        <w:rPr>
          <w:rFonts w:ascii="PMingLiU"/>
          <w:sz w:val="19"/>
        </w:rPr>
      </w:pPr>
    </w:p>
    <w:p>
      <w:pPr>
        <w:pStyle w:val="Heading8"/>
        <w:tabs>
          <w:tab w:pos="6957" w:val="left" w:leader="none"/>
        </w:tabs>
        <w:rPr>
          <w:rFonts w:ascii="Times New Roman"/>
        </w:rPr>
      </w:pPr>
      <w:r>
        <w:rPr/>
        <w:pict>
          <v:rect style="position:absolute;margin-left:571.63501pt;margin-top:15.145558pt;width:40.36499pt;height:72pt;mso-position-horizontal-relative:page;mso-position-vertical-relative:paragraph;z-index:5344" filled="true" fillcolor="#231f20" stroked="false">
            <v:fill type="solid"/>
            <w10:wrap type="none"/>
          </v:rect>
        </w:pict>
      </w: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SALON D, 1:00 P.M. TO 3:55</w:t>
      </w:r>
      <w:r>
        <w:rPr>
          <w:rFonts w:ascii="Times New Roman"/>
          <w:color w:val="231F20"/>
          <w:spacing w:val="-10"/>
        </w:rPr>
        <w:t> </w:t>
      </w:r>
      <w:r>
        <w:rPr>
          <w:rFonts w:ascii="Times New Roman"/>
          <w:color w:val="231F20"/>
        </w:rPr>
        <w:t>P.M.</w:t>
      </w:r>
    </w:p>
    <w:p>
      <w:pPr>
        <w:pStyle w:val="BodyText"/>
        <w:rPr>
          <w:sz w:val="18"/>
        </w:rPr>
      </w:pPr>
    </w:p>
    <w:p>
      <w:pPr>
        <w:spacing w:before="0"/>
        <w:ind w:left="0" w:right="939" w:firstLine="0"/>
        <w:jc w:val="center"/>
        <w:rPr>
          <w:rFonts w:ascii="PMingLiU"/>
          <w:sz w:val="22"/>
        </w:rPr>
      </w:pPr>
      <w:r>
        <w:rPr/>
        <w:pict>
          <v:shape style="position:absolute;margin-left:581.36554pt;margin-top:-1.737612pt;width:12.6pt;height:59.75pt;mso-position-horizontal-relative:page;mso-position-vertical-relative:paragraph;z-index:5368"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w w:val="110"/>
          <w:sz w:val="22"/>
        </w:rPr>
        <w:t>Session 2pPPa</w:t>
      </w:r>
    </w:p>
    <w:p>
      <w:pPr>
        <w:pStyle w:val="BodyText"/>
        <w:rPr>
          <w:rFonts w:ascii="PMingLiU"/>
          <w:sz w:val="22"/>
        </w:rPr>
      </w:pPr>
    </w:p>
    <w:p>
      <w:pPr>
        <w:spacing w:line="260" w:lineRule="exact" w:before="181"/>
        <w:ind w:left="102" w:right="1040" w:firstLine="0"/>
        <w:jc w:val="center"/>
        <w:rPr>
          <w:rFonts w:ascii="PMingLiU"/>
          <w:sz w:val="22"/>
        </w:rPr>
      </w:pPr>
      <w:r>
        <w:rPr>
          <w:rFonts w:ascii="PMingLiU"/>
          <w:color w:val="231F20"/>
          <w:w w:val="115"/>
          <w:sz w:val="22"/>
        </w:rPr>
        <w:t>Psychological</w:t>
      </w:r>
      <w:r>
        <w:rPr>
          <w:rFonts w:ascii="PMingLiU"/>
          <w:color w:val="231F20"/>
          <w:spacing w:val="-32"/>
          <w:w w:val="115"/>
          <w:sz w:val="22"/>
        </w:rPr>
        <w:t> </w:t>
      </w:r>
      <w:r>
        <w:rPr>
          <w:rFonts w:ascii="PMingLiU"/>
          <w:color w:val="231F20"/>
          <w:w w:val="115"/>
          <w:sz w:val="22"/>
        </w:rPr>
        <w:t>and</w:t>
      </w:r>
      <w:r>
        <w:rPr>
          <w:rFonts w:ascii="PMingLiU"/>
          <w:color w:val="231F20"/>
          <w:spacing w:val="-32"/>
          <w:w w:val="115"/>
          <w:sz w:val="22"/>
        </w:rPr>
        <w:t> </w:t>
      </w:r>
      <w:r>
        <w:rPr>
          <w:rFonts w:ascii="PMingLiU"/>
          <w:color w:val="231F20"/>
          <w:w w:val="115"/>
          <w:sz w:val="22"/>
        </w:rPr>
        <w:t>Physiological</w:t>
      </w:r>
      <w:r>
        <w:rPr>
          <w:rFonts w:ascii="PMingLiU"/>
          <w:color w:val="231F20"/>
          <w:spacing w:val="-32"/>
          <w:w w:val="115"/>
          <w:sz w:val="22"/>
        </w:rPr>
        <w:t> </w:t>
      </w:r>
      <w:r>
        <w:rPr>
          <w:rFonts w:ascii="PMingLiU"/>
          <w:color w:val="231F20"/>
          <w:w w:val="115"/>
          <w:sz w:val="22"/>
        </w:rPr>
        <w:t>Acoustics:</w:t>
      </w:r>
      <w:r>
        <w:rPr>
          <w:rFonts w:ascii="PMingLiU"/>
          <w:color w:val="231F20"/>
          <w:spacing w:val="-32"/>
          <w:w w:val="115"/>
          <w:sz w:val="22"/>
        </w:rPr>
        <w:t> </w:t>
      </w:r>
      <w:r>
        <w:rPr>
          <w:rFonts w:ascii="PMingLiU"/>
          <w:color w:val="231F20"/>
          <w:w w:val="115"/>
          <w:sz w:val="22"/>
        </w:rPr>
        <w:t>Acoustics</w:t>
      </w:r>
      <w:r>
        <w:rPr>
          <w:rFonts w:ascii="PMingLiU"/>
          <w:color w:val="231F20"/>
          <w:spacing w:val="-32"/>
          <w:w w:val="115"/>
          <w:sz w:val="22"/>
        </w:rPr>
        <w:t> </w:t>
      </w:r>
      <w:r>
        <w:rPr>
          <w:rFonts w:ascii="PMingLiU"/>
          <w:color w:val="231F20"/>
          <w:w w:val="115"/>
          <w:sz w:val="22"/>
        </w:rPr>
        <w:t>Outreach</w:t>
      </w:r>
      <w:r>
        <w:rPr>
          <w:rFonts w:ascii="PMingLiU"/>
          <w:color w:val="231F20"/>
          <w:spacing w:val="-33"/>
          <w:w w:val="115"/>
          <w:sz w:val="22"/>
        </w:rPr>
        <w:t> </w:t>
      </w:r>
      <w:r>
        <w:rPr>
          <w:rFonts w:ascii="PMingLiU"/>
          <w:color w:val="231F20"/>
          <w:w w:val="115"/>
          <w:sz w:val="22"/>
        </w:rPr>
        <w:t>to</w:t>
      </w:r>
      <w:r>
        <w:rPr>
          <w:rFonts w:ascii="PMingLiU"/>
          <w:color w:val="231F20"/>
          <w:spacing w:val="-32"/>
          <w:w w:val="115"/>
          <w:sz w:val="22"/>
        </w:rPr>
        <w:t> </w:t>
      </w:r>
      <w:r>
        <w:rPr>
          <w:rFonts w:ascii="PMingLiU"/>
          <w:color w:val="231F20"/>
          <w:w w:val="115"/>
          <w:sz w:val="22"/>
        </w:rPr>
        <w:t>Budding</w:t>
      </w:r>
      <w:r>
        <w:rPr>
          <w:rFonts w:ascii="PMingLiU"/>
          <w:color w:val="231F20"/>
          <w:spacing w:val="-32"/>
          <w:w w:val="115"/>
          <w:sz w:val="22"/>
        </w:rPr>
        <w:t> </w:t>
      </w:r>
      <w:r>
        <w:rPr>
          <w:rFonts w:ascii="PMingLiU"/>
          <w:color w:val="231F20"/>
          <w:w w:val="115"/>
          <w:sz w:val="22"/>
        </w:rPr>
        <w:t>Scientists:</w:t>
      </w:r>
      <w:r>
        <w:rPr>
          <w:rFonts w:ascii="PMingLiU"/>
          <w:color w:val="231F20"/>
          <w:spacing w:val="-32"/>
          <w:w w:val="115"/>
          <w:sz w:val="22"/>
        </w:rPr>
        <w:t> </w:t>
      </w:r>
      <w:r>
        <w:rPr>
          <w:rFonts w:ascii="PMingLiU"/>
          <w:color w:val="231F20"/>
          <w:w w:val="115"/>
          <w:sz w:val="22"/>
        </w:rPr>
        <w:t>Planting</w:t>
      </w:r>
      <w:r>
        <w:rPr>
          <w:rFonts w:ascii="PMingLiU"/>
          <w:color w:val="231F20"/>
          <w:spacing w:val="-32"/>
          <w:w w:val="115"/>
          <w:sz w:val="22"/>
        </w:rPr>
        <w:t> </w:t>
      </w:r>
      <w:r>
        <w:rPr>
          <w:rFonts w:ascii="PMingLiU"/>
          <w:color w:val="231F20"/>
          <w:w w:val="115"/>
          <w:sz w:val="22"/>
        </w:rPr>
        <w:t>Seeds</w:t>
      </w:r>
      <w:r>
        <w:rPr>
          <w:rFonts w:ascii="PMingLiU"/>
          <w:color w:val="231F20"/>
          <w:spacing w:val="-32"/>
          <w:w w:val="115"/>
          <w:sz w:val="22"/>
        </w:rPr>
        <w:t> </w:t>
      </w:r>
      <w:r>
        <w:rPr>
          <w:rFonts w:ascii="PMingLiU"/>
          <w:color w:val="231F20"/>
          <w:w w:val="115"/>
          <w:sz w:val="22"/>
        </w:rPr>
        <w:t>for</w:t>
      </w:r>
      <w:r>
        <w:rPr>
          <w:rFonts w:ascii="PMingLiU"/>
          <w:color w:val="231F20"/>
          <w:w w:val="116"/>
          <w:sz w:val="22"/>
        </w:rPr>
        <w:t> </w:t>
      </w:r>
      <w:r>
        <w:rPr>
          <w:rFonts w:ascii="PMingLiU"/>
          <w:color w:val="231F20"/>
          <w:w w:val="115"/>
          <w:sz w:val="22"/>
        </w:rPr>
        <w:t>Future</w:t>
      </w:r>
      <w:r>
        <w:rPr>
          <w:rFonts w:ascii="PMingLiU"/>
          <w:color w:val="231F20"/>
          <w:spacing w:val="-23"/>
          <w:w w:val="115"/>
          <w:sz w:val="22"/>
        </w:rPr>
        <w:t> </w:t>
      </w:r>
      <w:r>
        <w:rPr>
          <w:rFonts w:ascii="PMingLiU"/>
          <w:color w:val="231F20"/>
          <w:w w:val="115"/>
          <w:sz w:val="22"/>
        </w:rPr>
        <w:t>Clinical</w:t>
      </w:r>
      <w:r>
        <w:rPr>
          <w:rFonts w:ascii="PMingLiU"/>
          <w:color w:val="231F20"/>
          <w:spacing w:val="-22"/>
          <w:w w:val="115"/>
          <w:sz w:val="22"/>
        </w:rPr>
        <w:t> </w:t>
      </w:r>
      <w:r>
        <w:rPr>
          <w:rFonts w:ascii="PMingLiU"/>
          <w:color w:val="231F20"/>
          <w:w w:val="115"/>
          <w:sz w:val="22"/>
        </w:rPr>
        <w:t>and</w:t>
      </w:r>
      <w:r>
        <w:rPr>
          <w:rFonts w:ascii="PMingLiU"/>
          <w:color w:val="231F20"/>
          <w:spacing w:val="-22"/>
          <w:w w:val="115"/>
          <w:sz w:val="22"/>
        </w:rPr>
        <w:t> </w:t>
      </w:r>
      <w:r>
        <w:rPr>
          <w:rFonts w:ascii="PMingLiU"/>
          <w:color w:val="231F20"/>
          <w:w w:val="115"/>
          <w:sz w:val="22"/>
        </w:rPr>
        <w:t>Physiological</w:t>
      </w:r>
      <w:r>
        <w:rPr>
          <w:rFonts w:ascii="PMingLiU"/>
          <w:color w:val="231F20"/>
          <w:spacing w:val="-22"/>
          <w:w w:val="115"/>
          <w:sz w:val="22"/>
        </w:rPr>
        <w:t> </w:t>
      </w:r>
      <w:r>
        <w:rPr>
          <w:rFonts w:ascii="PMingLiU"/>
          <w:color w:val="231F20"/>
          <w:w w:val="115"/>
          <w:sz w:val="22"/>
        </w:rPr>
        <w:t>Collaborations</w:t>
      </w:r>
    </w:p>
    <w:p>
      <w:pPr>
        <w:pStyle w:val="BodyText"/>
        <w:rPr>
          <w:rFonts w:ascii="PMingLiU"/>
          <w:sz w:val="20"/>
        </w:rPr>
      </w:pPr>
    </w:p>
    <w:p>
      <w:pPr>
        <w:spacing w:before="0"/>
        <w:ind w:left="0" w:right="938" w:firstLine="0"/>
        <w:jc w:val="center"/>
        <w:rPr>
          <w:sz w:val="20"/>
        </w:rPr>
      </w:pPr>
      <w:r>
        <w:rPr>
          <w:color w:val="231F20"/>
          <w:sz w:val="20"/>
        </w:rPr>
        <w:t>Anna C. Diedesch, Cochair</w:t>
      </w:r>
    </w:p>
    <w:p>
      <w:pPr>
        <w:spacing w:before="12"/>
        <w:ind w:left="0" w:right="938" w:firstLine="0"/>
        <w:jc w:val="center"/>
        <w:rPr>
          <w:i/>
          <w:sz w:val="20"/>
        </w:rPr>
      </w:pPr>
      <w:r>
        <w:rPr>
          <w:i/>
          <w:color w:val="231F20"/>
          <w:sz w:val="20"/>
        </w:rPr>
        <w:t>Hearing &amp; Speech Sciences, Vanderbilt University, 7012 Sonya Drive, Nashville, TN 37209</w:t>
      </w:r>
    </w:p>
    <w:p>
      <w:pPr>
        <w:pStyle w:val="BodyText"/>
        <w:spacing w:before="8"/>
        <w:rPr>
          <w:i/>
          <w:sz w:val="21"/>
        </w:rPr>
      </w:pPr>
    </w:p>
    <w:p>
      <w:pPr>
        <w:spacing w:before="0"/>
        <w:ind w:left="0" w:right="938" w:firstLine="0"/>
        <w:jc w:val="center"/>
        <w:rPr>
          <w:sz w:val="20"/>
        </w:rPr>
      </w:pPr>
      <w:r>
        <w:rPr>
          <w:color w:val="231F20"/>
          <w:sz w:val="20"/>
        </w:rPr>
        <w:t>Adrian KC Lee, Cochair</w:t>
      </w:r>
    </w:p>
    <w:p>
      <w:pPr>
        <w:spacing w:before="11"/>
        <w:ind w:left="0" w:right="938" w:firstLine="0"/>
        <w:jc w:val="center"/>
        <w:rPr>
          <w:i/>
          <w:sz w:val="20"/>
        </w:rPr>
      </w:pPr>
      <w:r>
        <w:rPr>
          <w:i/>
          <w:color w:val="231F20"/>
          <w:sz w:val="20"/>
        </w:rPr>
        <w:t>University of Washington, Box 357988, University of Washington, Seattle, WA 98195</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Introduction—1:00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1:05</w:t>
      </w:r>
    </w:p>
    <w:p>
      <w:pPr>
        <w:pStyle w:val="BodyText"/>
        <w:spacing w:line="200" w:lineRule="exact" w:before="129"/>
        <w:ind w:left="810" w:right="1747"/>
        <w:jc w:val="both"/>
      </w:pPr>
      <w:r>
        <w:rPr>
          <w:rFonts w:ascii="PMingLiU"/>
          <w:color w:val="231F20"/>
          <w:w w:val="105"/>
        </w:rPr>
        <w:t>2pPPa1. Differences in cortical responses to spatial changes in foreground versus background auditory objects. </w:t>
      </w:r>
      <w:r>
        <w:rPr>
          <w:color w:val="231F20"/>
          <w:w w:val="105"/>
        </w:rPr>
        <w:t>Darrin K. Reed, </w:t>
      </w:r>
      <w:r>
        <w:rPr>
          <w:color w:val="231F20"/>
          <w:w w:val="100"/>
        </w:rPr>
        <w:t>Brigitta </w:t>
      </w:r>
      <w:r>
        <w:rPr>
          <w:color w:val="231F20"/>
          <w:w w:val="100"/>
        </w:rPr>
        <w:t>T</w:t>
      </w:r>
      <w:r>
        <w:rPr>
          <w:rFonts w:ascii="SimSun"/>
          <w:color w:val="231F20"/>
          <w:w w:val="100"/>
        </w:rPr>
        <w:t>'</w:t>
      </w:r>
      <w:r>
        <w:rPr>
          <w:color w:val="231F20"/>
          <w:w w:val="100"/>
        </w:rPr>
        <w:t>oth, </w:t>
      </w:r>
      <w:r>
        <w:rPr>
          <w:color w:val="231F20"/>
          <w:w w:val="100"/>
        </w:rPr>
        <w:t>and </w:t>
      </w:r>
      <w:r>
        <w:rPr>
          <w:color w:val="231F20"/>
          <w:w w:val="100"/>
        </w:rPr>
        <w:t>Barbara </w:t>
      </w:r>
      <w:r>
        <w:rPr>
          <w:color w:val="231F20"/>
          <w:w w:val="100"/>
        </w:rPr>
        <w:t>Shinn-Cunningham </w:t>
      </w:r>
      <w:r>
        <w:rPr>
          <w:color w:val="231F20"/>
          <w:w w:val="100"/>
        </w:rPr>
        <w:t>(Ctr. </w:t>
      </w:r>
      <w:r>
        <w:rPr>
          <w:color w:val="231F20"/>
        </w:rPr>
        <w:t>for </w:t>
      </w:r>
      <w:r>
        <w:rPr>
          <w:color w:val="231F20"/>
          <w:w w:val="100"/>
        </w:rPr>
        <w:t>Computational </w:t>
      </w:r>
      <w:r>
        <w:rPr>
          <w:color w:val="231F20"/>
          <w:w w:val="100"/>
        </w:rPr>
        <w:t>Neurosci. </w:t>
      </w:r>
      <w:r>
        <w:rPr>
          <w:color w:val="231F20"/>
          <w:w w:val="100"/>
        </w:rPr>
        <w:t>and </w:t>
      </w:r>
      <w:r>
        <w:rPr>
          <w:color w:val="231F20"/>
          <w:w w:val="100"/>
        </w:rPr>
        <w:t>Neural </w:t>
      </w:r>
      <w:r>
        <w:rPr>
          <w:color w:val="231F20"/>
          <w:w w:val="100"/>
        </w:rPr>
        <w:t>Technol., </w:t>
      </w:r>
      <w:r>
        <w:rPr>
          <w:color w:val="231F20"/>
          <w:w w:val="99"/>
        </w:rPr>
        <w:t>Boston </w:t>
      </w:r>
      <w:r>
        <w:rPr>
          <w:color w:val="231F20"/>
          <w:w w:val="99"/>
        </w:rPr>
        <w:t>Univ., </w:t>
      </w:r>
      <w:r>
        <w:rPr>
          <w:color w:val="231F20"/>
        </w:rPr>
        <w:t>677 </w:t>
      </w:r>
      <w:r>
        <w:rPr>
          <w:color w:val="231F20"/>
          <w:w w:val="100"/>
        </w:rPr>
        <w:t>Beacon </w:t>
      </w:r>
      <w:r>
        <w:rPr>
          <w:color w:val="231F20"/>
          <w:w w:val="99"/>
        </w:rPr>
        <w:t>St., </w:t>
      </w:r>
      <w:r>
        <w:rPr>
          <w:color w:val="231F20"/>
        </w:rPr>
        <w:t>Boston, MA 02215, dkreed@bu.edu)</w:t>
      </w:r>
    </w:p>
    <w:p>
      <w:pPr>
        <w:pStyle w:val="BodyText"/>
        <w:spacing w:line="261" w:lineRule="auto" w:before="111"/>
        <w:ind w:left="810" w:right="1747" w:firstLine="239"/>
        <w:jc w:val="both"/>
      </w:pPr>
      <w:r>
        <w:rPr>
          <w:color w:val="231F20"/>
        </w:rPr>
        <w:t>Identifying neural markers related to the integration of auditory features—such as spectrum, temporal coherence, and lateral posi- tion—can help to reveal the mechanisms underlying how the auditory system processes simultaneous sound sources. For a stimulus that is composed of randomly chosen successive inharmonic tone complexes, a subset of tones can perceptually segregate from the other si- multaneous tones if the subset repeats for a sufficient number of tokens. Listeners can reliably detect this repeating pattern as a figure sound object amidst a randomly changing background. An electroencephalogram was recorded while listeners performed the detection of changes in interaural time difference (ITD) cues that were attributed to either the figure or the background. Detection of ITD changes for either auditory object elicited a fronto-central early negativity (100–200 ms) and P300 event-related potentials (ERP) associated with identification of a behaviorally relevant event. However, the ERP amplitudes were larger for the ITD changes associated with the figure compared those associated with an ITD change of the background. This illustrates that the manner in which spectro-temporal features combine to form auditory objects can modulate cortical responses to spatial information. The result supports the notion that spatial fea- tures integrate subsequent to object</w:t>
      </w:r>
      <w:r>
        <w:rPr>
          <w:color w:val="231F20"/>
          <w:spacing w:val="-1"/>
        </w:rPr>
        <w:t> </w:t>
      </w:r>
      <w:r>
        <w:rPr>
          <w:color w:val="231F20"/>
        </w:rPr>
        <w:t>formation.</w:t>
      </w:r>
    </w:p>
    <w:p>
      <w:pPr>
        <w:spacing w:after="0" w:line="261" w:lineRule="auto"/>
        <w:jc w:val="both"/>
        <w:sectPr>
          <w:type w:val="continuous"/>
          <w:pgSz w:w="12240" w:h="16200"/>
          <w:pgMar w:top="0" w:bottom="280" w:left="920" w:right="0"/>
        </w:sectPr>
      </w:pPr>
    </w:p>
    <w:p>
      <w:pPr>
        <w:pStyle w:val="BodyText"/>
        <w:spacing w:before="17"/>
        <w:ind w:right="16"/>
        <w:jc w:val="center"/>
        <w:rPr>
          <w:rFonts w:ascii="PMingLiU"/>
        </w:rPr>
      </w:pPr>
      <w:r>
        <w:rPr>
          <w:rFonts w:ascii="PMingLiU"/>
          <w:color w:val="231F20"/>
          <w:w w:val="110"/>
        </w:rPr>
        <w:t>1:30</w:t>
      </w:r>
    </w:p>
    <w:p>
      <w:pPr>
        <w:pStyle w:val="BodyText"/>
        <w:spacing w:line="259" w:lineRule="auto" w:before="111"/>
        <w:ind w:left="810" w:right="827"/>
        <w:jc w:val="both"/>
      </w:pPr>
      <w:r>
        <w:rPr>
          <w:rFonts w:ascii="PMingLiU"/>
          <w:color w:val="231F20"/>
        </w:rPr>
        <w:t>2pPPa2. Shining a light on the neural signature of effortful listening. </w:t>
      </w:r>
      <w:r>
        <w:rPr>
          <w:color w:val="231F20"/>
        </w:rPr>
        <w:t>Ian M. Wiggins, Pramudi  Wijayasiri,  and  Douglas  Hartley  (National Inst. for Health Res. Nottingham Hearing Biomedical Res. Unit, Div. of Clinical Neurosci., School of Medicine, Univ. of Not- tingham, Ropewalk House, Nottingham NG1 5DU, United Kingdom,</w:t>
      </w:r>
      <w:r>
        <w:rPr>
          <w:color w:val="231F20"/>
          <w:spacing w:val="-16"/>
        </w:rPr>
        <w:t> </w:t>
      </w:r>
      <w:r>
        <w:rPr>
          <w:color w:val="231F20"/>
        </w:rPr>
        <w:t>ian.wiggins@nottingham.ac.uk)</w:t>
      </w:r>
    </w:p>
    <w:p>
      <w:pPr>
        <w:pStyle w:val="BodyText"/>
        <w:spacing w:line="261" w:lineRule="auto" w:before="102"/>
        <w:ind w:left="810" w:right="825" w:firstLine="239"/>
        <w:jc w:val="both"/>
      </w:pPr>
      <w:r>
        <w:rPr>
          <w:color w:val="231F20"/>
        </w:rPr>
        <w:t>This study used functional near-infrared spectroscopy (fNIRS) to investigate a possible neural correlate of effortful listening. Hear- ing-impaired individuals report more listening effort than their normally hearing peers, with negative consequences in daily life (e.g., increased absenteeism from work). Listening effort may reflect neuro-cognitive processing underlying the recovery of meaning from a degraded auditory signal. Indeed, evidence from functional magnetic resonance imaging (fMRI) suggests that the processing of</w:t>
      </w:r>
      <w:r>
        <w:rPr>
          <w:color w:val="231F20"/>
          <w:spacing w:val="-26"/>
        </w:rPr>
        <w:t> </w:t>
      </w:r>
      <w:r>
        <w:rPr>
          <w:color w:val="231F20"/>
        </w:rPr>
        <w:t>degraded speech is associated with increased activation in cortical areas outside the main auditory regions within the temporal lobe. However, acoustic scanner noise presents a serious methodological challenge in fMRI. This challenge can potentially be overcome using fNIRS, a silent, non-invasive brain-imaging technique based on optical measurements. In the current study, we used fNIRS to confirm the finding that attentive listening to degraded (noise-vocoded) speech leads to increased activation in the left inferior frontal gyrus (LIFG), com- pared to a clear-speech control condition. In contrast, robust activation in the auditory cortices was unaffected by speech clarity or atten- tional focus. Our results support the suggestion that the LIFG plays a role in compensating for degradation to the speech signal. Furthermore, fNIRS may hold promise as a flexible tool to examine the neural processes underlying effortful</w:t>
      </w:r>
      <w:r>
        <w:rPr>
          <w:color w:val="231F20"/>
          <w:spacing w:val="-20"/>
        </w:rPr>
        <w:t> </w:t>
      </w:r>
      <w:r>
        <w:rPr>
          <w:color w:val="231F20"/>
        </w:rPr>
        <w:t>listening.</w:t>
      </w:r>
    </w:p>
    <w:p>
      <w:pPr>
        <w:pStyle w:val="BodyText"/>
        <w:spacing w:before="4"/>
        <w:rPr>
          <w:sz w:val="18"/>
        </w:rPr>
      </w:pPr>
    </w:p>
    <w:p>
      <w:pPr>
        <w:pStyle w:val="BodyText"/>
        <w:spacing w:before="1"/>
        <w:ind w:right="16"/>
        <w:jc w:val="center"/>
        <w:rPr>
          <w:rFonts w:ascii="PMingLiU"/>
        </w:rPr>
      </w:pPr>
      <w:r>
        <w:rPr>
          <w:rFonts w:ascii="PMingLiU"/>
          <w:color w:val="231F20"/>
          <w:w w:val="110"/>
        </w:rPr>
        <w:t>1:55</w:t>
      </w:r>
    </w:p>
    <w:p>
      <w:pPr>
        <w:pStyle w:val="BodyText"/>
        <w:spacing w:line="254" w:lineRule="auto" w:before="110"/>
        <w:ind w:left="810" w:right="826"/>
        <w:jc w:val="both"/>
      </w:pPr>
      <w:r>
        <w:rPr>
          <w:rFonts w:ascii="PMingLiU"/>
          <w:color w:val="231F20"/>
          <w:w w:val="105"/>
        </w:rPr>
        <w:t>2pPPa3. Temporary unilateral hearing loss during development impairs behavioral and  neural  sensitivity  to  interaural  level  dif- ference cues for sound localization. </w:t>
      </w:r>
      <w:r>
        <w:rPr>
          <w:color w:val="231F20"/>
          <w:w w:val="105"/>
        </w:rPr>
        <w:t>Kelsey L. Anbuhl (Neurosci. Training Program, Univ. of Colorado Anschutz Medical Campus., RC1-N,</w:t>
      </w:r>
      <w:r>
        <w:rPr>
          <w:color w:val="231F20"/>
          <w:spacing w:val="-27"/>
          <w:w w:val="105"/>
        </w:rPr>
        <w:t> </w:t>
      </w:r>
      <w:r>
        <w:rPr>
          <w:color w:val="231F20"/>
          <w:w w:val="105"/>
        </w:rPr>
        <w:t>Rm.</w:t>
      </w:r>
      <w:r>
        <w:rPr>
          <w:color w:val="231F20"/>
          <w:spacing w:val="-27"/>
          <w:w w:val="105"/>
        </w:rPr>
        <w:t> </w:t>
      </w:r>
      <w:r>
        <w:rPr>
          <w:color w:val="231F20"/>
          <w:w w:val="105"/>
        </w:rPr>
        <w:t>7401G,</w:t>
      </w:r>
      <w:r>
        <w:rPr>
          <w:color w:val="231F20"/>
          <w:spacing w:val="-27"/>
          <w:w w:val="105"/>
        </w:rPr>
        <w:t> </w:t>
      </w:r>
      <w:r>
        <w:rPr>
          <w:color w:val="231F20"/>
          <w:w w:val="105"/>
        </w:rPr>
        <w:t>12800</w:t>
      </w:r>
      <w:r>
        <w:rPr>
          <w:color w:val="231F20"/>
          <w:spacing w:val="-27"/>
          <w:w w:val="105"/>
        </w:rPr>
        <w:t> </w:t>
      </w:r>
      <w:r>
        <w:rPr>
          <w:color w:val="231F20"/>
          <w:w w:val="105"/>
        </w:rPr>
        <w:t>East</w:t>
      </w:r>
      <w:r>
        <w:rPr>
          <w:color w:val="231F20"/>
          <w:spacing w:val="-27"/>
          <w:w w:val="105"/>
        </w:rPr>
        <w:t> </w:t>
      </w:r>
      <w:r>
        <w:rPr>
          <w:color w:val="231F20"/>
          <w:w w:val="105"/>
        </w:rPr>
        <w:t>19th</w:t>
      </w:r>
      <w:r>
        <w:rPr>
          <w:color w:val="231F20"/>
          <w:spacing w:val="-27"/>
          <w:w w:val="105"/>
        </w:rPr>
        <w:t> </w:t>
      </w:r>
      <w:r>
        <w:rPr>
          <w:color w:val="231F20"/>
          <w:w w:val="105"/>
        </w:rPr>
        <w:t>Ave.,</w:t>
      </w:r>
      <w:r>
        <w:rPr>
          <w:color w:val="231F20"/>
          <w:spacing w:val="-27"/>
          <w:w w:val="105"/>
        </w:rPr>
        <w:t> </w:t>
      </w:r>
      <w:r>
        <w:rPr>
          <w:color w:val="231F20"/>
          <w:w w:val="105"/>
        </w:rPr>
        <w:t>Aurora,</w:t>
      </w:r>
      <w:r>
        <w:rPr>
          <w:color w:val="231F20"/>
          <w:spacing w:val="-27"/>
          <w:w w:val="105"/>
        </w:rPr>
        <w:t> </w:t>
      </w:r>
      <w:r>
        <w:rPr>
          <w:color w:val="231F20"/>
          <w:w w:val="105"/>
        </w:rPr>
        <w:t>CO</w:t>
      </w:r>
      <w:r>
        <w:rPr>
          <w:color w:val="231F20"/>
          <w:spacing w:val="-27"/>
          <w:w w:val="105"/>
        </w:rPr>
        <w:t> </w:t>
      </w:r>
      <w:r>
        <w:rPr>
          <w:color w:val="231F20"/>
          <w:w w:val="105"/>
        </w:rPr>
        <w:t>80045,</w:t>
      </w:r>
      <w:r>
        <w:rPr>
          <w:color w:val="231F20"/>
          <w:spacing w:val="-27"/>
          <w:w w:val="105"/>
        </w:rPr>
        <w:t> </w:t>
      </w:r>
      <w:r>
        <w:rPr>
          <w:color w:val="231F20"/>
          <w:w w:val="105"/>
        </w:rPr>
        <w:t>kelsey.anbuhl@ucdenver.edu),</w:t>
      </w:r>
      <w:r>
        <w:rPr>
          <w:color w:val="231F20"/>
          <w:spacing w:val="-27"/>
          <w:w w:val="105"/>
        </w:rPr>
        <w:t> </w:t>
      </w:r>
      <w:r>
        <w:rPr>
          <w:color w:val="231F20"/>
          <w:w w:val="105"/>
        </w:rPr>
        <w:t>Nathaniel</w:t>
      </w:r>
      <w:r>
        <w:rPr>
          <w:color w:val="231F20"/>
          <w:spacing w:val="-27"/>
          <w:w w:val="105"/>
        </w:rPr>
        <w:t> </w:t>
      </w:r>
      <w:r>
        <w:rPr>
          <w:color w:val="231F20"/>
          <w:w w:val="105"/>
        </w:rPr>
        <w:t>T.</w:t>
      </w:r>
      <w:r>
        <w:rPr>
          <w:color w:val="231F20"/>
          <w:spacing w:val="-26"/>
          <w:w w:val="105"/>
        </w:rPr>
        <w:t> </w:t>
      </w:r>
      <w:r>
        <w:rPr>
          <w:color w:val="231F20"/>
          <w:w w:val="105"/>
        </w:rPr>
        <w:t>Greene,</w:t>
      </w:r>
      <w:r>
        <w:rPr>
          <w:color w:val="231F20"/>
          <w:spacing w:val="-27"/>
          <w:w w:val="105"/>
        </w:rPr>
        <w:t> </w:t>
      </w:r>
      <w:r>
        <w:rPr>
          <w:color w:val="231F20"/>
          <w:w w:val="105"/>
        </w:rPr>
        <w:t>Andrew</w:t>
      </w:r>
      <w:r>
        <w:rPr>
          <w:color w:val="231F20"/>
          <w:spacing w:val="-27"/>
          <w:w w:val="105"/>
        </w:rPr>
        <w:t> </w:t>
      </w:r>
      <w:r>
        <w:rPr>
          <w:color w:val="231F20"/>
          <w:w w:val="105"/>
        </w:rPr>
        <w:t>D.</w:t>
      </w:r>
      <w:r>
        <w:rPr>
          <w:color w:val="231F20"/>
          <w:spacing w:val="-26"/>
          <w:w w:val="105"/>
        </w:rPr>
        <w:t> </w:t>
      </w:r>
      <w:r>
        <w:rPr>
          <w:color w:val="231F20"/>
          <w:w w:val="105"/>
        </w:rPr>
        <w:t>Brown, Victor</w:t>
      </w:r>
      <w:r>
        <w:rPr>
          <w:color w:val="231F20"/>
          <w:spacing w:val="-5"/>
          <w:w w:val="105"/>
        </w:rPr>
        <w:t> </w:t>
      </w:r>
      <w:r>
        <w:rPr>
          <w:color w:val="231F20"/>
          <w:w w:val="105"/>
        </w:rPr>
        <w:t>Benichoux</w:t>
      </w:r>
      <w:r>
        <w:rPr>
          <w:color w:val="231F20"/>
          <w:spacing w:val="-24"/>
          <w:w w:val="105"/>
        </w:rPr>
        <w:t> </w:t>
      </w:r>
      <w:r>
        <w:rPr>
          <w:color w:val="231F20"/>
          <w:w w:val="105"/>
        </w:rPr>
        <w:t>(Physiol.</w:t>
      </w:r>
      <w:r>
        <w:rPr>
          <w:color w:val="231F20"/>
          <w:spacing w:val="-24"/>
          <w:w w:val="105"/>
        </w:rPr>
        <w:t> </w:t>
      </w:r>
      <w:r>
        <w:rPr>
          <w:color w:val="231F20"/>
          <w:w w:val="105"/>
        </w:rPr>
        <w:t>and</w:t>
      </w:r>
      <w:r>
        <w:rPr>
          <w:color w:val="231F20"/>
          <w:spacing w:val="-24"/>
          <w:w w:val="105"/>
        </w:rPr>
        <w:t> </w:t>
      </w:r>
      <w:r>
        <w:rPr>
          <w:color w:val="231F20"/>
          <w:w w:val="105"/>
        </w:rPr>
        <w:t>Biophys.,</w:t>
      </w:r>
      <w:r>
        <w:rPr>
          <w:color w:val="231F20"/>
          <w:spacing w:val="-24"/>
          <w:w w:val="105"/>
        </w:rPr>
        <w:t> </w:t>
      </w:r>
      <w:r>
        <w:rPr>
          <w:color w:val="231F20"/>
          <w:w w:val="105"/>
        </w:rPr>
        <w:t>Univ.</w:t>
      </w:r>
      <w:r>
        <w:rPr>
          <w:color w:val="231F20"/>
          <w:spacing w:val="-24"/>
          <w:w w:val="105"/>
        </w:rPr>
        <w:t> </w:t>
      </w:r>
      <w:r>
        <w:rPr>
          <w:color w:val="231F20"/>
          <w:w w:val="105"/>
        </w:rPr>
        <w:t>of</w:t>
      </w:r>
      <w:r>
        <w:rPr>
          <w:color w:val="231F20"/>
          <w:spacing w:val="-24"/>
          <w:w w:val="105"/>
        </w:rPr>
        <w:t> </w:t>
      </w:r>
      <w:r>
        <w:rPr>
          <w:color w:val="231F20"/>
          <w:w w:val="105"/>
        </w:rPr>
        <w:t>Colorado</w:t>
      </w:r>
      <w:r>
        <w:rPr>
          <w:color w:val="231F20"/>
          <w:spacing w:val="-25"/>
          <w:w w:val="105"/>
        </w:rPr>
        <w:t> </w:t>
      </w:r>
      <w:r>
        <w:rPr>
          <w:color w:val="231F20"/>
          <w:w w:val="105"/>
        </w:rPr>
        <w:t>Anschutz</w:t>
      </w:r>
      <w:r>
        <w:rPr>
          <w:color w:val="231F20"/>
          <w:spacing w:val="-24"/>
          <w:w w:val="105"/>
        </w:rPr>
        <w:t> </w:t>
      </w:r>
      <w:r>
        <w:rPr>
          <w:color w:val="231F20"/>
          <w:w w:val="105"/>
        </w:rPr>
        <w:t>Medical</w:t>
      </w:r>
      <w:r>
        <w:rPr>
          <w:color w:val="231F20"/>
          <w:spacing w:val="-24"/>
          <w:w w:val="105"/>
        </w:rPr>
        <w:t> </w:t>
      </w:r>
      <w:r>
        <w:rPr>
          <w:color w:val="231F20"/>
          <w:w w:val="105"/>
        </w:rPr>
        <w:t>Campus.,</w:t>
      </w:r>
      <w:r>
        <w:rPr>
          <w:color w:val="231F20"/>
          <w:spacing w:val="-24"/>
          <w:w w:val="105"/>
        </w:rPr>
        <w:t> </w:t>
      </w:r>
      <w:r>
        <w:rPr>
          <w:color w:val="231F20"/>
          <w:w w:val="105"/>
        </w:rPr>
        <w:t>Aurora,</w:t>
      </w:r>
      <w:r>
        <w:rPr>
          <w:color w:val="231F20"/>
          <w:spacing w:val="-24"/>
          <w:w w:val="105"/>
        </w:rPr>
        <w:t> </w:t>
      </w:r>
      <w:r>
        <w:rPr>
          <w:color w:val="231F20"/>
          <w:w w:val="105"/>
        </w:rPr>
        <w:t>CO),</w:t>
      </w:r>
      <w:r>
        <w:rPr>
          <w:color w:val="231F20"/>
          <w:spacing w:val="-24"/>
          <w:w w:val="105"/>
        </w:rPr>
        <w:t> </w:t>
      </w:r>
      <w:r>
        <w:rPr>
          <w:color w:val="231F20"/>
          <w:w w:val="105"/>
        </w:rPr>
        <w:t>Alexander</w:t>
      </w:r>
      <w:r>
        <w:rPr>
          <w:color w:val="231F20"/>
          <w:spacing w:val="-24"/>
          <w:w w:val="105"/>
        </w:rPr>
        <w:t> </w:t>
      </w:r>
      <w:r>
        <w:rPr>
          <w:color w:val="231F20"/>
          <w:w w:val="105"/>
        </w:rPr>
        <w:t>T.</w:t>
      </w:r>
      <w:r>
        <w:rPr>
          <w:color w:val="231F20"/>
          <w:spacing w:val="-24"/>
          <w:w w:val="105"/>
        </w:rPr>
        <w:t> </w:t>
      </w:r>
      <w:r>
        <w:rPr>
          <w:color w:val="231F20"/>
          <w:w w:val="105"/>
        </w:rPr>
        <w:t>Ferber</w:t>
      </w:r>
      <w:r>
        <w:rPr>
          <w:color w:val="231F20"/>
          <w:spacing w:val="-24"/>
          <w:w w:val="105"/>
        </w:rPr>
        <w:t> </w:t>
      </w:r>
      <w:r>
        <w:rPr>
          <w:color w:val="231F20"/>
          <w:w w:val="105"/>
        </w:rPr>
        <w:t>(Neurosci. Training</w:t>
      </w:r>
      <w:r>
        <w:rPr>
          <w:color w:val="231F20"/>
          <w:spacing w:val="-13"/>
          <w:w w:val="105"/>
        </w:rPr>
        <w:t> </w:t>
      </w:r>
      <w:r>
        <w:rPr>
          <w:color w:val="231F20"/>
          <w:w w:val="105"/>
        </w:rPr>
        <w:t>Program,</w:t>
      </w:r>
      <w:r>
        <w:rPr>
          <w:color w:val="231F20"/>
          <w:spacing w:val="-13"/>
          <w:w w:val="105"/>
        </w:rPr>
        <w:t> </w:t>
      </w:r>
      <w:r>
        <w:rPr>
          <w:color w:val="231F20"/>
          <w:w w:val="105"/>
        </w:rPr>
        <w:t>Univ.</w:t>
      </w:r>
      <w:r>
        <w:rPr>
          <w:color w:val="231F20"/>
          <w:spacing w:val="-13"/>
          <w:w w:val="105"/>
        </w:rPr>
        <w:t> </w:t>
      </w:r>
      <w:r>
        <w:rPr>
          <w:color w:val="231F20"/>
          <w:w w:val="105"/>
        </w:rPr>
        <w:t>of</w:t>
      </w:r>
      <w:r>
        <w:rPr>
          <w:color w:val="231F20"/>
          <w:spacing w:val="-13"/>
          <w:w w:val="105"/>
        </w:rPr>
        <w:t> </w:t>
      </w:r>
      <w:r>
        <w:rPr>
          <w:color w:val="231F20"/>
          <w:w w:val="105"/>
        </w:rPr>
        <w:t>Colorado</w:t>
      </w:r>
      <w:r>
        <w:rPr>
          <w:color w:val="231F20"/>
          <w:spacing w:val="-13"/>
          <w:w w:val="105"/>
        </w:rPr>
        <w:t> </w:t>
      </w:r>
      <w:r>
        <w:rPr>
          <w:color w:val="231F20"/>
          <w:w w:val="105"/>
        </w:rPr>
        <w:t>Anschutz</w:t>
      </w:r>
      <w:r>
        <w:rPr>
          <w:color w:val="231F20"/>
          <w:spacing w:val="-13"/>
          <w:w w:val="105"/>
        </w:rPr>
        <w:t> </w:t>
      </w:r>
      <w:r>
        <w:rPr>
          <w:color w:val="231F20"/>
          <w:w w:val="105"/>
        </w:rPr>
        <w:t>Medical</w:t>
      </w:r>
      <w:r>
        <w:rPr>
          <w:color w:val="231F20"/>
          <w:spacing w:val="-13"/>
          <w:w w:val="105"/>
        </w:rPr>
        <w:t> </w:t>
      </w:r>
      <w:r>
        <w:rPr>
          <w:color w:val="231F20"/>
          <w:w w:val="105"/>
        </w:rPr>
        <w:t>Campus.,</w:t>
      </w:r>
      <w:r>
        <w:rPr>
          <w:color w:val="231F20"/>
          <w:spacing w:val="-13"/>
          <w:w w:val="105"/>
        </w:rPr>
        <w:t> </w:t>
      </w:r>
      <w:r>
        <w:rPr>
          <w:color w:val="231F20"/>
          <w:w w:val="105"/>
        </w:rPr>
        <w:t>Aurora,</w:t>
      </w:r>
      <w:r>
        <w:rPr>
          <w:color w:val="231F20"/>
          <w:spacing w:val="-13"/>
          <w:w w:val="105"/>
        </w:rPr>
        <w:t> </w:t>
      </w:r>
      <w:r>
        <w:rPr>
          <w:color w:val="231F20"/>
          <w:w w:val="105"/>
        </w:rPr>
        <w:t>CO),</w:t>
      </w:r>
      <w:r>
        <w:rPr>
          <w:color w:val="231F20"/>
          <w:spacing w:val="-13"/>
          <w:w w:val="105"/>
        </w:rPr>
        <w:t> </w:t>
      </w:r>
      <w:r>
        <w:rPr>
          <w:color w:val="231F20"/>
          <w:w w:val="105"/>
        </w:rPr>
        <w:t>and</w:t>
      </w:r>
      <w:r>
        <w:rPr>
          <w:color w:val="231F20"/>
          <w:spacing w:val="-13"/>
          <w:w w:val="105"/>
        </w:rPr>
        <w:t> </w:t>
      </w:r>
      <w:r>
        <w:rPr>
          <w:color w:val="231F20"/>
          <w:w w:val="105"/>
        </w:rPr>
        <w:t>Daniel</w:t>
      </w:r>
      <w:r>
        <w:rPr>
          <w:color w:val="231F20"/>
          <w:spacing w:val="-13"/>
          <w:w w:val="105"/>
        </w:rPr>
        <w:t> </w:t>
      </w:r>
      <w:r>
        <w:rPr>
          <w:color w:val="231F20"/>
          <w:w w:val="105"/>
        </w:rPr>
        <w:t>J.</w:t>
      </w:r>
      <w:r>
        <w:rPr>
          <w:color w:val="231F20"/>
          <w:spacing w:val="-13"/>
          <w:w w:val="105"/>
        </w:rPr>
        <w:t> </w:t>
      </w:r>
      <w:r>
        <w:rPr>
          <w:color w:val="231F20"/>
          <w:w w:val="105"/>
        </w:rPr>
        <w:t>Tollin</w:t>
      </w:r>
      <w:r>
        <w:rPr>
          <w:color w:val="231F20"/>
          <w:spacing w:val="-13"/>
          <w:w w:val="105"/>
        </w:rPr>
        <w:t> </w:t>
      </w:r>
      <w:r>
        <w:rPr>
          <w:color w:val="231F20"/>
          <w:w w:val="105"/>
        </w:rPr>
        <w:t>(Physiol.</w:t>
      </w:r>
      <w:r>
        <w:rPr>
          <w:color w:val="231F20"/>
          <w:spacing w:val="-12"/>
          <w:w w:val="105"/>
        </w:rPr>
        <w:t> </w:t>
      </w:r>
      <w:r>
        <w:rPr>
          <w:color w:val="231F20"/>
          <w:w w:val="105"/>
        </w:rPr>
        <w:t>and</w:t>
      </w:r>
      <w:r>
        <w:rPr>
          <w:color w:val="231F20"/>
          <w:spacing w:val="-13"/>
          <w:w w:val="105"/>
        </w:rPr>
        <w:t> </w:t>
      </w:r>
      <w:r>
        <w:rPr>
          <w:color w:val="231F20"/>
          <w:w w:val="105"/>
        </w:rPr>
        <w:t>Biophys.,</w:t>
      </w:r>
      <w:r>
        <w:rPr>
          <w:color w:val="231F20"/>
          <w:spacing w:val="-13"/>
          <w:w w:val="105"/>
        </w:rPr>
        <w:t> </w:t>
      </w:r>
      <w:r>
        <w:rPr>
          <w:color w:val="231F20"/>
          <w:w w:val="105"/>
        </w:rPr>
        <w:t>Univ.</w:t>
      </w:r>
      <w:r>
        <w:rPr>
          <w:color w:val="231F20"/>
          <w:spacing w:val="-13"/>
          <w:w w:val="105"/>
        </w:rPr>
        <w:t> </w:t>
      </w:r>
      <w:r>
        <w:rPr>
          <w:color w:val="231F20"/>
          <w:w w:val="105"/>
        </w:rPr>
        <w:t>of </w:t>
      </w:r>
      <w:r>
        <w:rPr>
          <w:color w:val="231F20"/>
        </w:rPr>
        <w:t>Colorado Anschutz Medical Campus., Aurora,</w:t>
      </w:r>
      <w:r>
        <w:rPr>
          <w:color w:val="231F20"/>
          <w:spacing w:val="-8"/>
        </w:rPr>
        <w:t> </w:t>
      </w:r>
      <w:r>
        <w:rPr>
          <w:color w:val="231F20"/>
        </w:rPr>
        <w:t>CO)</w:t>
      </w:r>
    </w:p>
    <w:p>
      <w:pPr>
        <w:pStyle w:val="BodyText"/>
        <w:spacing w:line="242" w:lineRule="auto" w:before="106"/>
        <w:ind w:left="810" w:right="827" w:firstLine="239"/>
        <w:jc w:val="both"/>
      </w:pPr>
      <w:r>
        <w:rPr>
          <w:color w:val="231F20"/>
        </w:rPr>
        <w:t>Children who experience persistent conductive hearing loss (CHL) early in life often display binaural hearing impairments that per- sist long after CHL is resolved, suggesting abnormal central auditory development. Abnormal sensitivity to interaural level differences (ILDs) is particularly likely as a CHL (such as an ear infection) can attenuate sound in the affected ear by </w:t>
      </w:r>
      <w:r>
        <w:rPr>
          <w:rFonts w:ascii="Lucida Sans Unicode"/>
          <w:color w:val="231F20"/>
        </w:rPr>
        <w:t>&gt;</w:t>
      </w:r>
      <w:r>
        <w:rPr>
          <w:color w:val="231F20"/>
        </w:rPr>
        <w:t>30 dB, dramatically  distort-</w:t>
      </w:r>
    </w:p>
    <w:p>
      <w:pPr>
        <w:pStyle w:val="BodyText"/>
        <w:spacing w:line="162" w:lineRule="exact"/>
        <w:ind w:left="810"/>
        <w:jc w:val="both"/>
      </w:pPr>
      <w:r>
        <w:rPr>
          <w:color w:val="231F20"/>
        </w:rPr>
        <w:t>ing ILD cues. Here, we quantified the effects of unilateral CHL on (1) behavioral spatial acuity and (2) neural information processing of</w:t>
      </w:r>
    </w:p>
    <w:p>
      <w:pPr>
        <w:pStyle w:val="BodyText"/>
        <w:spacing w:line="261" w:lineRule="auto" w:before="15"/>
        <w:ind w:left="810" w:right="826"/>
        <w:jc w:val="both"/>
      </w:pPr>
      <w:r>
        <w:rPr>
          <w:color w:val="231F20"/>
        </w:rPr>
        <w:t>ILD cues in the guinea pig auditory midbrain (inferior colliculus, IC) using the mathematical framework of Fisher information (FI). Ani- mals raised with unilateral CHL displayed larger minimum audible angles for high-pass noise compared to age-matched controls, sug- gesting impaired ILD sensitivity. Based on acoustic directional transfer function measurements, ILD discrimination thresholds were elevated by ~3–6 dB. Following behavior, extracellular recordings were made in the IC contralateral to the previously occluded ear, and ILD discrimination thresholds for single neurons were determined using FI. Across the population, neural ILD discrimination was mod- erately impaired (~2–3 dB worse-than-control) in CHL animals. Impaired processing of ILD in the IC may in part explain the spatial</w:t>
      </w:r>
      <w:r>
        <w:rPr>
          <w:color w:val="231F20"/>
          <w:spacing w:val="-27"/>
        </w:rPr>
        <w:t> </w:t>
      </w:r>
      <w:r>
        <w:rPr>
          <w:color w:val="231F20"/>
        </w:rPr>
        <w:t>dis- crimination deficits observed in animals and children with developmental</w:t>
      </w:r>
      <w:r>
        <w:rPr>
          <w:color w:val="231F20"/>
          <w:spacing w:val="-13"/>
        </w:rPr>
        <w:t> </w:t>
      </w:r>
      <w:r>
        <w:rPr>
          <w:color w:val="231F20"/>
        </w:rPr>
        <w:t>CHL.</w:t>
      </w:r>
    </w:p>
    <w:p>
      <w:pPr>
        <w:pStyle w:val="BodyText"/>
        <w:spacing w:before="4"/>
        <w:rPr>
          <w:sz w:val="18"/>
        </w:rPr>
      </w:pPr>
    </w:p>
    <w:p>
      <w:pPr>
        <w:pStyle w:val="BodyText"/>
        <w:spacing w:before="1"/>
        <w:ind w:right="17"/>
        <w:jc w:val="center"/>
        <w:rPr>
          <w:rFonts w:ascii="PMingLiU" w:hAnsi="PMingLiU"/>
        </w:rPr>
      </w:pPr>
      <w:r>
        <w:rPr>
          <w:rFonts w:ascii="PMingLiU" w:hAnsi="PMingLiU"/>
          <w:color w:val="231F20"/>
          <w:w w:val="105"/>
        </w:rPr>
        <w:t>2:20–2:40 Break</w:t>
      </w:r>
    </w:p>
    <w:p>
      <w:pPr>
        <w:pStyle w:val="BodyText"/>
        <w:rPr>
          <w:rFonts w:ascii="PMingLiU"/>
        </w:rPr>
      </w:pPr>
    </w:p>
    <w:p>
      <w:pPr>
        <w:pStyle w:val="BodyText"/>
        <w:spacing w:before="141"/>
        <w:ind w:right="16"/>
        <w:jc w:val="center"/>
        <w:rPr>
          <w:rFonts w:ascii="PMingLiU"/>
        </w:rPr>
      </w:pPr>
      <w:r>
        <w:rPr>
          <w:rFonts w:ascii="PMingLiU"/>
          <w:color w:val="231F20"/>
          <w:w w:val="110"/>
        </w:rPr>
        <w:t>2:40</w:t>
      </w:r>
    </w:p>
    <w:p>
      <w:pPr>
        <w:pStyle w:val="BodyText"/>
        <w:spacing w:line="256" w:lineRule="auto" w:before="110"/>
        <w:ind w:left="810" w:right="826"/>
        <w:jc w:val="both"/>
      </w:pPr>
      <w:r>
        <w:rPr>
          <w:rFonts w:ascii="PMingLiU"/>
          <w:color w:val="231F20"/>
          <w:w w:val="105"/>
        </w:rPr>
        <w:t>2pPPa4. Removing effects of ear-canal acoustics from measurements of otoacoustic emissions. </w:t>
      </w:r>
      <w:r>
        <w:rPr>
          <w:color w:val="231F20"/>
          <w:w w:val="105"/>
        </w:rPr>
        <w:t>Karolina Charaziak and Christopher </w:t>
      </w:r>
      <w:r>
        <w:rPr>
          <w:color w:val="231F20"/>
        </w:rPr>
        <w:t>Shera (MEEI\HMS, 243 Charles St., Boston, MA 02114, KarolinaCharaziak2013@u.northwestern.edu)</w:t>
      </w:r>
    </w:p>
    <w:p>
      <w:pPr>
        <w:pStyle w:val="BodyText"/>
        <w:spacing w:line="261" w:lineRule="auto" w:before="104"/>
        <w:ind w:left="810" w:right="826" w:firstLine="239"/>
        <w:jc w:val="both"/>
      </w:pPr>
      <w:r>
        <w:rPr>
          <w:color w:val="231F20"/>
        </w:rPr>
        <w:t>Otoacoustic emissions (OAEs) are the acoustic fingerprints of the inner ear—when carefully measured in healthy ears, their spectra, although highly individualized, remain stable over time. Thus, OAE changes usually indicate changes in cochlear function, e.g., due to efferent modulation, aging, noise trauma, and/or exposure to harmful agents. In humans, however, the reproducibility of OAE measure- ments is compromised by ear-canal standing waves at relevant frequencies. We show that even when stimulus levels are tightly con- trolled using methods designed to avoid standing-wave problems (forward-pressure-level calibration), distortion-product (DP)OAE levels vary by ~10–15 dB near half-wave resonant frequencies, depending on probe insertion depth (deep versus shallow). We propose a method, derived from a tube model of the ear canal, that separates the initial outgoing OAE pressure wave at the eardrum from reflected OAEs trapped in the residual ear-canal space. The emitted pressure level (EPL) represents the load-independent OAE level that would be recorded in an ideal, reflectionless canal. When DPOAE levels are converted to EPL, variability across insertion depths decreases </w:t>
      </w:r>
      <w:r>
        <w:rPr>
          <w:color w:val="231F20"/>
          <w:spacing w:val="7"/>
        </w:rPr>
        <w:t> </w:t>
      </w:r>
      <w:r>
        <w:rPr>
          <w:color w:val="231F20"/>
        </w:rPr>
        <w:t>by</w:t>
      </w:r>
    </w:p>
    <w:p>
      <w:pPr>
        <w:pStyle w:val="BodyText"/>
        <w:spacing w:line="261" w:lineRule="auto"/>
        <w:ind w:left="810" w:right="827"/>
        <w:jc w:val="both"/>
      </w:pPr>
      <w:r>
        <w:rPr>
          <w:color w:val="231F20"/>
        </w:rPr>
        <w:t>~10 dB near half-wave resonant frequencies. EPL may provide a simple way to reduce confounding OAE variability across subjects and to improve the reliability of OAE measurements for detecting cochlear changes.</w:t>
      </w:r>
    </w:p>
    <w:p>
      <w:pPr>
        <w:pStyle w:val="BodyText"/>
        <w:spacing w:before="4"/>
        <w:rPr>
          <w:sz w:val="18"/>
        </w:rPr>
      </w:pPr>
    </w:p>
    <w:p>
      <w:pPr>
        <w:pStyle w:val="BodyText"/>
        <w:spacing w:before="1"/>
        <w:ind w:right="16"/>
        <w:jc w:val="center"/>
        <w:rPr>
          <w:rFonts w:ascii="PMingLiU"/>
        </w:rPr>
      </w:pPr>
      <w:r>
        <w:rPr>
          <w:rFonts w:ascii="PMingLiU"/>
          <w:color w:val="231F20"/>
          <w:w w:val="110"/>
        </w:rPr>
        <w:t>3:05</w:t>
      </w:r>
    </w:p>
    <w:p>
      <w:pPr>
        <w:pStyle w:val="BodyText"/>
        <w:spacing w:line="259" w:lineRule="auto" w:before="110"/>
        <w:ind w:left="810" w:right="827"/>
        <w:jc w:val="both"/>
      </w:pPr>
      <w:r>
        <w:rPr>
          <w:rFonts w:ascii="PMingLiU"/>
          <w:color w:val="231F20"/>
          <w:w w:val="105"/>
        </w:rPr>
        <w:t>2pPPa5. Modeling dynamic properties of spontaneous otoacoustic  emissions:  Low-frequency  biasing  and  entrainment.  </w:t>
      </w:r>
      <w:r>
        <w:rPr>
          <w:color w:val="231F20"/>
          <w:w w:val="105"/>
        </w:rPr>
        <w:t>Dario  Vignali,</w:t>
      </w:r>
      <w:r>
        <w:rPr>
          <w:color w:val="231F20"/>
          <w:spacing w:val="-14"/>
          <w:w w:val="105"/>
        </w:rPr>
        <w:t> </w:t>
      </w:r>
      <w:r>
        <w:rPr>
          <w:color w:val="231F20"/>
          <w:w w:val="105"/>
        </w:rPr>
        <w:t>Stephen</w:t>
      </w:r>
      <w:r>
        <w:rPr>
          <w:color w:val="231F20"/>
          <w:spacing w:val="-14"/>
          <w:w w:val="105"/>
        </w:rPr>
        <w:t> </w:t>
      </w:r>
      <w:r>
        <w:rPr>
          <w:color w:val="231F20"/>
          <w:w w:val="105"/>
        </w:rPr>
        <w:t>J.</w:t>
      </w:r>
      <w:r>
        <w:rPr>
          <w:color w:val="231F20"/>
          <w:spacing w:val="-13"/>
          <w:w w:val="105"/>
        </w:rPr>
        <w:t> </w:t>
      </w:r>
      <w:r>
        <w:rPr>
          <w:color w:val="231F20"/>
          <w:w w:val="105"/>
        </w:rPr>
        <w:t>Elliott,</w:t>
      </w:r>
      <w:r>
        <w:rPr>
          <w:color w:val="231F20"/>
          <w:spacing w:val="-14"/>
          <w:w w:val="105"/>
        </w:rPr>
        <w:t> </w:t>
      </w:r>
      <w:r>
        <w:rPr>
          <w:color w:val="231F20"/>
          <w:w w:val="105"/>
        </w:rPr>
        <w:t>and</w:t>
      </w:r>
      <w:r>
        <w:rPr>
          <w:color w:val="231F20"/>
          <w:spacing w:val="-14"/>
          <w:w w:val="105"/>
        </w:rPr>
        <w:t> </w:t>
      </w:r>
      <w:r>
        <w:rPr>
          <w:color w:val="231F20"/>
          <w:w w:val="105"/>
        </w:rPr>
        <w:t>Ben</w:t>
      </w:r>
      <w:r>
        <w:rPr>
          <w:color w:val="231F20"/>
          <w:spacing w:val="-14"/>
          <w:w w:val="105"/>
        </w:rPr>
        <w:t> </w:t>
      </w:r>
      <w:r>
        <w:rPr>
          <w:color w:val="231F20"/>
          <w:w w:val="105"/>
        </w:rPr>
        <w:t>Lineton</w:t>
      </w:r>
      <w:r>
        <w:rPr>
          <w:color w:val="231F20"/>
          <w:spacing w:val="-14"/>
          <w:w w:val="105"/>
        </w:rPr>
        <w:t> </w:t>
      </w:r>
      <w:r>
        <w:rPr>
          <w:color w:val="231F20"/>
          <w:w w:val="105"/>
        </w:rPr>
        <w:t>(Inst.</w:t>
      </w:r>
      <w:r>
        <w:rPr>
          <w:color w:val="231F20"/>
          <w:spacing w:val="-13"/>
          <w:w w:val="105"/>
        </w:rPr>
        <w:t> </w:t>
      </w:r>
      <w:r>
        <w:rPr>
          <w:color w:val="231F20"/>
          <w:w w:val="105"/>
        </w:rPr>
        <w:t>of</w:t>
      </w:r>
      <w:r>
        <w:rPr>
          <w:color w:val="231F20"/>
          <w:spacing w:val="-14"/>
          <w:w w:val="105"/>
        </w:rPr>
        <w:t> </w:t>
      </w:r>
      <w:r>
        <w:rPr>
          <w:color w:val="231F20"/>
          <w:w w:val="105"/>
        </w:rPr>
        <w:t>Sound</w:t>
      </w:r>
      <w:r>
        <w:rPr>
          <w:color w:val="231F20"/>
          <w:spacing w:val="-14"/>
          <w:w w:val="105"/>
        </w:rPr>
        <w:t> </w:t>
      </w:r>
      <w:r>
        <w:rPr>
          <w:color w:val="231F20"/>
          <w:w w:val="105"/>
        </w:rPr>
        <w:t>and</w:t>
      </w:r>
      <w:r>
        <w:rPr>
          <w:color w:val="231F20"/>
          <w:spacing w:val="-14"/>
          <w:w w:val="105"/>
        </w:rPr>
        <w:t> </w:t>
      </w:r>
      <w:r>
        <w:rPr>
          <w:color w:val="231F20"/>
          <w:w w:val="105"/>
        </w:rPr>
        <w:t>Vib.</w:t>
      </w:r>
      <w:r>
        <w:rPr>
          <w:color w:val="231F20"/>
          <w:spacing w:val="-13"/>
          <w:w w:val="105"/>
        </w:rPr>
        <w:t> </w:t>
      </w:r>
      <w:r>
        <w:rPr>
          <w:color w:val="231F20"/>
          <w:w w:val="105"/>
        </w:rPr>
        <w:t>Res.,</w:t>
      </w:r>
      <w:r>
        <w:rPr>
          <w:color w:val="231F20"/>
          <w:spacing w:val="-14"/>
          <w:w w:val="105"/>
        </w:rPr>
        <w:t> </w:t>
      </w:r>
      <w:r>
        <w:rPr>
          <w:color w:val="231F20"/>
          <w:w w:val="105"/>
        </w:rPr>
        <w:t>Univ.</w:t>
      </w:r>
      <w:r>
        <w:rPr>
          <w:color w:val="231F20"/>
          <w:spacing w:val="-14"/>
          <w:w w:val="105"/>
        </w:rPr>
        <w:t> </w:t>
      </w:r>
      <w:r>
        <w:rPr>
          <w:color w:val="231F20"/>
          <w:w w:val="105"/>
        </w:rPr>
        <w:t>of</w:t>
      </w:r>
      <w:r>
        <w:rPr>
          <w:color w:val="231F20"/>
          <w:spacing w:val="-13"/>
          <w:w w:val="105"/>
        </w:rPr>
        <w:t> </w:t>
      </w:r>
      <w:r>
        <w:rPr>
          <w:color w:val="231F20"/>
          <w:w w:val="105"/>
        </w:rPr>
        <w:t>Southampton,</w:t>
      </w:r>
      <w:r>
        <w:rPr>
          <w:color w:val="231F20"/>
          <w:spacing w:val="-14"/>
          <w:w w:val="105"/>
        </w:rPr>
        <w:t> </w:t>
      </w:r>
      <w:r>
        <w:rPr>
          <w:color w:val="231F20"/>
          <w:w w:val="105"/>
        </w:rPr>
        <w:t>University</w:t>
      </w:r>
      <w:r>
        <w:rPr>
          <w:color w:val="231F20"/>
          <w:spacing w:val="-14"/>
          <w:w w:val="105"/>
        </w:rPr>
        <w:t> </w:t>
      </w:r>
      <w:r>
        <w:rPr>
          <w:color w:val="231F20"/>
          <w:w w:val="105"/>
        </w:rPr>
        <w:t>Rd.,</w:t>
      </w:r>
      <w:r>
        <w:rPr>
          <w:color w:val="231F20"/>
          <w:spacing w:val="-14"/>
          <w:w w:val="105"/>
        </w:rPr>
        <w:t> </w:t>
      </w:r>
      <w:r>
        <w:rPr>
          <w:color w:val="231F20"/>
          <w:w w:val="105"/>
        </w:rPr>
        <w:t>Southampton</w:t>
      </w:r>
      <w:r>
        <w:rPr>
          <w:color w:val="231F20"/>
          <w:spacing w:val="-13"/>
          <w:w w:val="105"/>
        </w:rPr>
        <w:t> </w:t>
      </w:r>
      <w:r>
        <w:rPr>
          <w:color w:val="231F20"/>
          <w:w w:val="105"/>
        </w:rPr>
        <w:t>SO17 </w:t>
      </w:r>
      <w:r>
        <w:rPr>
          <w:color w:val="231F20"/>
        </w:rPr>
        <w:t>1BJ, United Kingdom,</w:t>
      </w:r>
      <w:r>
        <w:rPr>
          <w:color w:val="231F20"/>
          <w:spacing w:val="-9"/>
        </w:rPr>
        <w:t> </w:t>
      </w:r>
      <w:r>
        <w:rPr>
          <w:color w:val="231F20"/>
        </w:rPr>
        <w:t>dv206@soton.ac.uk)</w:t>
      </w:r>
    </w:p>
    <w:p>
      <w:pPr>
        <w:pStyle w:val="BodyText"/>
        <w:spacing w:line="261" w:lineRule="auto" w:before="101"/>
        <w:ind w:left="810" w:right="826" w:firstLine="239"/>
        <w:jc w:val="both"/>
      </w:pPr>
      <w:r>
        <w:rPr>
          <w:color w:val="231F20"/>
        </w:rPr>
        <w:t>Spontaneous otoacoustic emissions (SOAE) are sounds generated inside the living cochlea and are regarded as by-products of the active mechanism present in the peripheral auditory system. There is still debate whether these emissions are the product of local</w:t>
      </w:r>
      <w:r>
        <w:rPr>
          <w:color w:val="231F20"/>
          <w:spacing w:val="-15"/>
        </w:rPr>
        <w:t> </w:t>
      </w:r>
      <w:r>
        <w:rPr>
          <w:color w:val="231F20"/>
        </w:rPr>
        <w:t>oscilla- tors located at various positions along the cochlea (local oscillator model) or if they result from standing waves due to a global collective phenomenon that involves different aspects of the cochlea (global standing wave model). This paper uses a global standing wave coch- lear model to predict various features of SOAEs. This involves a state-space formulation with a spatially distributed set of nonlinear active micromechanical elements coupled via cochlear fluid coupling. Simulation results have been compared with available experimen- tal data and demonstrate two interesting nonlinear features of the cochlea: first, nonlinear properties of SOAEs modulated by external low-frequency bias tones are easily predicted and can be used to investigate the plausibility of different nonlinear functions incorporated in</w:t>
      </w:r>
      <w:r>
        <w:rPr>
          <w:color w:val="231F20"/>
          <w:spacing w:val="10"/>
        </w:rPr>
        <w:t> </w:t>
      </w:r>
      <w:r>
        <w:rPr>
          <w:color w:val="231F20"/>
        </w:rPr>
        <w:t>the</w:t>
      </w:r>
      <w:r>
        <w:rPr>
          <w:color w:val="231F20"/>
          <w:spacing w:val="10"/>
        </w:rPr>
        <w:t> </w:t>
      </w:r>
      <w:r>
        <w:rPr>
          <w:color w:val="231F20"/>
        </w:rPr>
        <w:t>micromechanical</w:t>
      </w:r>
      <w:r>
        <w:rPr>
          <w:color w:val="231F20"/>
          <w:spacing w:val="10"/>
        </w:rPr>
        <w:t> </w:t>
      </w:r>
      <w:r>
        <w:rPr>
          <w:color w:val="231F20"/>
        </w:rPr>
        <w:t>elements.</w:t>
      </w:r>
      <w:r>
        <w:rPr>
          <w:color w:val="231F20"/>
          <w:spacing w:val="9"/>
        </w:rPr>
        <w:t> </w:t>
      </w:r>
      <w:r>
        <w:rPr>
          <w:color w:val="231F20"/>
        </w:rPr>
        <w:t>Second,</w:t>
      </w:r>
      <w:r>
        <w:rPr>
          <w:color w:val="231F20"/>
          <w:spacing w:val="10"/>
        </w:rPr>
        <w:t> </w:t>
      </w:r>
      <w:r>
        <w:rPr>
          <w:color w:val="231F20"/>
        </w:rPr>
        <w:t>entrainment</w:t>
      </w:r>
      <w:r>
        <w:rPr>
          <w:color w:val="231F20"/>
          <w:spacing w:val="10"/>
        </w:rPr>
        <w:t> </w:t>
      </w:r>
      <w:r>
        <w:rPr>
          <w:color w:val="231F20"/>
        </w:rPr>
        <w:t>patterns</w:t>
      </w:r>
      <w:r>
        <w:rPr>
          <w:color w:val="231F20"/>
          <w:spacing w:val="11"/>
        </w:rPr>
        <w:t> </w:t>
      </w:r>
      <w:r>
        <w:rPr>
          <w:color w:val="231F20"/>
        </w:rPr>
        <w:t>can</w:t>
      </w:r>
      <w:r>
        <w:rPr>
          <w:color w:val="231F20"/>
          <w:spacing w:val="11"/>
        </w:rPr>
        <w:t> </w:t>
      </w:r>
      <w:r>
        <w:rPr>
          <w:color w:val="231F20"/>
        </w:rPr>
        <w:t>be</w:t>
      </w:r>
      <w:r>
        <w:rPr>
          <w:color w:val="231F20"/>
          <w:spacing w:val="10"/>
        </w:rPr>
        <w:t> </w:t>
      </w:r>
      <w:r>
        <w:rPr>
          <w:color w:val="231F20"/>
        </w:rPr>
        <w:t>obtained</w:t>
      </w:r>
      <w:r>
        <w:rPr>
          <w:color w:val="231F20"/>
          <w:spacing w:val="10"/>
        </w:rPr>
        <w:t> </w:t>
      </w:r>
      <w:r>
        <w:rPr>
          <w:color w:val="231F20"/>
        </w:rPr>
        <w:t>when</w:t>
      </w:r>
      <w:r>
        <w:rPr>
          <w:color w:val="231F20"/>
          <w:spacing w:val="10"/>
        </w:rPr>
        <w:t> </w:t>
      </w:r>
      <w:r>
        <w:rPr>
          <w:color w:val="231F20"/>
        </w:rPr>
        <w:t>the</w:t>
      </w:r>
      <w:r>
        <w:rPr>
          <w:color w:val="231F20"/>
          <w:spacing w:val="11"/>
        </w:rPr>
        <w:t> </w:t>
      </w:r>
      <w:r>
        <w:rPr>
          <w:color w:val="231F20"/>
        </w:rPr>
        <w:t>model</w:t>
      </w:r>
      <w:r>
        <w:rPr>
          <w:color w:val="231F20"/>
          <w:spacing w:val="9"/>
        </w:rPr>
        <w:t> </w:t>
      </w:r>
      <w:r>
        <w:rPr>
          <w:color w:val="231F20"/>
        </w:rPr>
        <w:t>is</w:t>
      </w:r>
      <w:r>
        <w:rPr>
          <w:color w:val="231F20"/>
          <w:spacing w:val="10"/>
        </w:rPr>
        <w:t> </w:t>
      </w:r>
      <w:r>
        <w:rPr>
          <w:color w:val="231F20"/>
        </w:rPr>
        <w:t>stimulated</w:t>
      </w:r>
      <w:r>
        <w:rPr>
          <w:color w:val="231F20"/>
          <w:spacing w:val="10"/>
        </w:rPr>
        <w:t> </w:t>
      </w:r>
      <w:r>
        <w:rPr>
          <w:color w:val="231F20"/>
        </w:rPr>
        <w:t>by</w:t>
      </w:r>
      <w:r>
        <w:rPr>
          <w:color w:val="231F20"/>
          <w:spacing w:val="10"/>
        </w:rPr>
        <w:t> </w:t>
      </w:r>
      <w:r>
        <w:rPr>
          <w:color w:val="231F20"/>
        </w:rPr>
        <w:t>a</w:t>
      </w:r>
      <w:r>
        <w:rPr>
          <w:color w:val="231F20"/>
          <w:spacing w:val="10"/>
        </w:rPr>
        <w:t> </w:t>
      </w:r>
      <w:r>
        <w:rPr>
          <w:color w:val="231F20"/>
        </w:rPr>
        <w:t>swept-tone:</w:t>
      </w:r>
      <w:r>
        <w:rPr>
          <w:color w:val="231F20"/>
          <w:spacing w:val="10"/>
        </w:rPr>
        <w:t> </w:t>
      </w:r>
      <w:r>
        <w:rPr>
          <w:color w:val="231F20"/>
        </w:rPr>
        <w:t>results</w:t>
      </w:r>
    </w:p>
    <w:p>
      <w:pPr>
        <w:spacing w:after="0" w:line="261" w:lineRule="auto"/>
        <w:jc w:val="both"/>
        <w:sectPr>
          <w:headerReference w:type="default" r:id="rId613"/>
          <w:footerReference w:type="default" r:id="rId614"/>
          <w:pgSz w:w="12240" w:h="16200"/>
          <w:pgMar w:header="0" w:footer="638" w:top="780" w:bottom="820" w:left="920" w:right="920"/>
          <w:pgNumType w:start="2074"/>
        </w:sectPr>
      </w:pPr>
    </w:p>
    <w:p>
      <w:pPr>
        <w:pStyle w:val="BodyText"/>
        <w:spacing w:line="261" w:lineRule="auto" w:before="45"/>
        <w:ind w:left="810" w:right="1748"/>
        <w:jc w:val="both"/>
      </w:pPr>
      <w:r>
        <w:rPr>
          <w:color w:val="231F20"/>
        </w:rPr>
        <w:t>show distinct areas of beating and others of entrainment between the external stimulus and the SOAE, which depend on the level and in- stantaneous frequency of the sweep.</w:t>
      </w:r>
    </w:p>
    <w:p>
      <w:pPr>
        <w:pStyle w:val="BodyText"/>
        <w:spacing w:before="4"/>
        <w:rPr>
          <w:sz w:val="18"/>
        </w:rPr>
      </w:pPr>
    </w:p>
    <w:p>
      <w:pPr>
        <w:pStyle w:val="BodyText"/>
        <w:spacing w:before="1"/>
        <w:ind w:right="936"/>
        <w:jc w:val="center"/>
        <w:rPr>
          <w:rFonts w:ascii="PMingLiU"/>
        </w:rPr>
      </w:pPr>
      <w:r>
        <w:rPr>
          <w:rFonts w:ascii="PMingLiU"/>
          <w:color w:val="231F20"/>
          <w:w w:val="110"/>
        </w:rPr>
        <w:t>3:30</w:t>
      </w:r>
    </w:p>
    <w:p>
      <w:pPr>
        <w:pStyle w:val="BodyText"/>
        <w:spacing w:line="259" w:lineRule="auto" w:before="110"/>
        <w:ind w:left="810" w:right="1747"/>
        <w:jc w:val="both"/>
      </w:pPr>
      <w:r>
        <w:rPr>
          <w:rFonts w:ascii="PMingLiU"/>
          <w:color w:val="231F20"/>
        </w:rPr>
        <w:t>2pPPa6. Hidden hearing loss in tinnitus with normal hearing thresholds. </w:t>
      </w:r>
      <w:r>
        <w:rPr>
          <w:color w:val="231F20"/>
        </w:rPr>
        <w:t>Brandon T.  Paul  (Psych.,  Neurosci.,  &amp;  Behaviour,  McMas-     ter Univ., 1280 Main St. West, PC 333, Hamilton, ON L8S 4K1, Canada, paulbt@mcmaster.ca), Ian Bruce (Elec. and Comput. Eng., McMaster Univ., Hamilton, ON, Canada), and Larry Roberts (Psych., Neurosci., &amp; Behaviour, McMaster Univ., Hamilton, ON, Canada)</w:t>
      </w:r>
    </w:p>
    <w:p>
      <w:pPr>
        <w:pStyle w:val="BodyText"/>
        <w:spacing w:line="261" w:lineRule="auto" w:before="102"/>
        <w:ind w:left="810" w:right="1746" w:firstLine="239"/>
        <w:jc w:val="both"/>
      </w:pPr>
      <w:r>
        <w:rPr>
          <w:color w:val="231F20"/>
        </w:rPr>
        <w:t>Tinnitus—the phantom ringing of the ears—is thought arise from neuroplastic changes in the central auditory system in response to peripheral hearing damage. However, a minority of tinnitus sufferers have clinically normal hearing thresholds. One explanation of</w:t>
      </w:r>
      <w:r>
        <w:rPr>
          <w:color w:val="231F20"/>
          <w:spacing w:val="-17"/>
        </w:rPr>
        <w:t> </w:t>
      </w:r>
      <w:r>
        <w:rPr>
          <w:color w:val="231F20"/>
        </w:rPr>
        <w:t>these cases is that auditory nerve fibers with low firing thresholds (LT-ANFs) are intact, but ANFs with high thresholds (HT-ANFs) are not. HT-ANF damage would be “hidden” to the audiogram but evident in suprathreshold tests. To test this hypothesis, we measured the abil- ity of tinnitus and control subjects with normal audiograms to detect amplitude modulation (AM) in a 5 kHz, suprathreshold tone in a narrowband noise. We also recorded by 32-channel EEG the “envelope following response” (EFR, generated subcortically) to the same AM tone in conditions of noise and no noise. Tinnitus subjects had worse AM detection thresholds and had smaller EFRs compared to controls. Simulations of ANF responses from the model of Zilany </w:t>
      </w:r>
      <w:r>
        <w:rPr>
          <w:i/>
          <w:color w:val="231F20"/>
        </w:rPr>
        <w:t>et al. </w:t>
      </w:r>
      <w:r>
        <w:rPr>
          <w:color w:val="231F20"/>
        </w:rPr>
        <w:t>(2014) found that in addition to ~100% loss of HT ANFs, a fur- ther ~30% loss of LT fibers was needed to account for the reduced EFRs of tinnitus subjects. ~30% of LT ANFs would not have been expected to affect hearing thresholds. [Work supported by NSERC of</w:t>
      </w:r>
      <w:r>
        <w:rPr>
          <w:color w:val="231F20"/>
          <w:spacing w:val="-10"/>
        </w:rPr>
        <w:t> </w:t>
      </w:r>
      <w:r>
        <w:rPr>
          <w:color w:val="231F20"/>
        </w:rPr>
        <w:t>Canada.]</w:t>
      </w:r>
    </w:p>
    <w:p>
      <w:pPr>
        <w:pStyle w:val="BodyText"/>
      </w:pPr>
    </w:p>
    <w:p>
      <w:pPr>
        <w:pStyle w:val="BodyText"/>
      </w:pPr>
    </w:p>
    <w:p>
      <w:pPr>
        <w:pStyle w:val="BodyText"/>
      </w:pPr>
    </w:p>
    <w:p>
      <w:pPr>
        <w:pStyle w:val="BodyText"/>
      </w:pPr>
    </w:p>
    <w:p>
      <w:pPr>
        <w:pStyle w:val="BodyText"/>
      </w:pPr>
    </w:p>
    <w:p>
      <w:pPr>
        <w:pStyle w:val="BodyText"/>
      </w:pPr>
    </w:p>
    <w:p>
      <w:pPr>
        <w:pStyle w:val="BodyText"/>
      </w:pPr>
    </w:p>
    <w:p>
      <w:pPr>
        <w:tabs>
          <w:tab w:pos="6957" w:val="left" w:leader="none"/>
        </w:tabs>
        <w:spacing w:before="110"/>
        <w:ind w:left="0" w:right="938" w:firstLine="0"/>
        <w:jc w:val="center"/>
        <w:rPr>
          <w:sz w:val="22"/>
        </w:rPr>
      </w:pPr>
      <w:r>
        <w:rPr/>
        <w:pict>
          <v:rect style="position:absolute;margin-left:571.63501pt;margin-top:-24.425272pt;width:40.36499pt;height:72pt;mso-position-horizontal-relative:page;mso-position-vertical-relative:paragraph;z-index:5392" filled="true" fillcolor="#231f20" stroked="false">
            <v:fill type="solid"/>
            <w10:wrap type="none"/>
          </v:rect>
        </w:pict>
      </w:r>
      <w:r>
        <w:rPr/>
        <w:pict>
          <v:shape style="position:absolute;margin-left:581.36554pt;margin-top:-18.297091pt;width:12.6pt;height:59.75pt;mso-position-horizontal-relative:page;mso-position-vertical-relative:paragraph;z-index:5416"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color w:val="231F20"/>
          <w:sz w:val="22"/>
        </w:rPr>
        <w:t>TUESDAY AFTERNOON, 24</w:t>
      </w:r>
      <w:r>
        <w:rPr>
          <w:color w:val="231F20"/>
          <w:spacing w:val="-3"/>
          <w:sz w:val="22"/>
        </w:rPr>
        <w:t> </w:t>
      </w:r>
      <w:r>
        <w:rPr>
          <w:color w:val="231F20"/>
          <w:sz w:val="22"/>
        </w:rPr>
        <w:t>MAY</w:t>
      </w:r>
      <w:r>
        <w:rPr>
          <w:color w:val="231F20"/>
          <w:spacing w:val="-2"/>
          <w:sz w:val="22"/>
        </w:rPr>
        <w:t> </w:t>
      </w:r>
      <w:r>
        <w:rPr>
          <w:color w:val="231F20"/>
          <w:sz w:val="22"/>
        </w:rPr>
        <w:t>2016</w:t>
        <w:tab/>
        <w:t>SALON H, 4:25 P.M. TO 5:30</w:t>
      </w:r>
      <w:r>
        <w:rPr>
          <w:color w:val="231F20"/>
          <w:spacing w:val="-10"/>
          <w:sz w:val="22"/>
        </w:rPr>
        <w:t> </w:t>
      </w:r>
      <w:r>
        <w:rPr>
          <w:color w:val="231F20"/>
          <w:sz w:val="22"/>
        </w:rPr>
        <w:t>P.M.</w:t>
      </w:r>
    </w:p>
    <w:p>
      <w:pPr>
        <w:pStyle w:val="BodyText"/>
        <w:spacing w:before="1"/>
        <w:rPr>
          <w:sz w:val="18"/>
        </w:rPr>
      </w:pPr>
    </w:p>
    <w:p>
      <w:pPr>
        <w:spacing w:before="0"/>
        <w:ind w:left="0" w:right="939" w:firstLine="0"/>
        <w:jc w:val="center"/>
        <w:rPr>
          <w:rFonts w:ascii="PMingLiU"/>
          <w:sz w:val="22"/>
        </w:rPr>
      </w:pPr>
      <w:r>
        <w:rPr>
          <w:rFonts w:ascii="PMingLiU"/>
          <w:color w:val="231F20"/>
          <w:w w:val="110"/>
          <w:sz w:val="22"/>
        </w:rPr>
        <w:t>Session 2pPPb</w:t>
      </w:r>
    </w:p>
    <w:p>
      <w:pPr>
        <w:pStyle w:val="BodyText"/>
        <w:rPr>
          <w:rFonts w:ascii="PMingLiU"/>
          <w:sz w:val="22"/>
        </w:rPr>
      </w:pPr>
    </w:p>
    <w:p>
      <w:pPr>
        <w:spacing w:before="144"/>
        <w:ind w:left="0" w:right="938" w:firstLine="0"/>
        <w:jc w:val="center"/>
        <w:rPr>
          <w:rFonts w:ascii="PMingLiU"/>
          <w:sz w:val="22"/>
        </w:rPr>
      </w:pPr>
      <w:r>
        <w:rPr>
          <w:rFonts w:ascii="PMingLiU"/>
          <w:color w:val="231F20"/>
          <w:w w:val="110"/>
          <w:sz w:val="22"/>
        </w:rPr>
        <w:t>Psychological and Physiological Acoustics: Auditory Neuroscience Prize  Lecture</w:t>
      </w:r>
    </w:p>
    <w:p>
      <w:pPr>
        <w:pStyle w:val="BodyText"/>
        <w:spacing w:before="8"/>
        <w:rPr>
          <w:rFonts w:ascii="PMingLiU"/>
          <w:sz w:val="20"/>
        </w:rPr>
      </w:pPr>
    </w:p>
    <w:p>
      <w:pPr>
        <w:spacing w:before="1"/>
        <w:ind w:left="0" w:right="938" w:firstLine="0"/>
        <w:jc w:val="center"/>
        <w:rPr>
          <w:sz w:val="20"/>
        </w:rPr>
      </w:pPr>
      <w:r>
        <w:rPr>
          <w:color w:val="231F20"/>
          <w:sz w:val="20"/>
        </w:rPr>
        <w:t>Robert P. Carlyon, Chair</w:t>
      </w:r>
    </w:p>
    <w:p>
      <w:pPr>
        <w:spacing w:before="12"/>
        <w:ind w:left="0" w:right="938" w:firstLine="0"/>
        <w:jc w:val="center"/>
        <w:rPr>
          <w:i/>
          <w:sz w:val="20"/>
        </w:rPr>
      </w:pPr>
      <w:r>
        <w:rPr>
          <w:i/>
          <w:color w:val="231F20"/>
          <w:sz w:val="20"/>
        </w:rPr>
        <w:t>CBU, MRC, MRC CBU, 15 Chaucer Rd., Cambridge CB2 7EF, United Kingdom</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Introduction—4:25</w:t>
      </w:r>
    </w:p>
    <w:p>
      <w:pPr>
        <w:pStyle w:val="BodyText"/>
        <w:rPr>
          <w:rFonts w:ascii="PMingLiU"/>
        </w:rPr>
      </w:pPr>
    </w:p>
    <w:p>
      <w:pPr>
        <w:pStyle w:val="BodyText"/>
        <w:rPr>
          <w:rFonts w:ascii="PMingLiU"/>
        </w:rPr>
      </w:pPr>
    </w:p>
    <w:p>
      <w:pPr>
        <w:pStyle w:val="BodyText"/>
        <w:rPr>
          <w:rFonts w:ascii="PMingLiU"/>
          <w:sz w:val="20"/>
        </w:rPr>
      </w:pPr>
    </w:p>
    <w:p>
      <w:pPr>
        <w:spacing w:before="0"/>
        <w:ind w:left="0" w:right="939" w:firstLine="0"/>
        <w:jc w:val="center"/>
        <w:rPr>
          <w:i/>
          <w:sz w:val="20"/>
        </w:rPr>
      </w:pPr>
      <w:r>
        <w:rPr>
          <w:i/>
          <w:color w:val="231F20"/>
          <w:sz w:val="20"/>
        </w:rPr>
        <w:t>Invited Paper</w:t>
      </w:r>
    </w:p>
    <w:p>
      <w:pPr>
        <w:pStyle w:val="BodyText"/>
        <w:rPr>
          <w:i/>
          <w:sz w:val="20"/>
        </w:rPr>
      </w:pPr>
    </w:p>
    <w:p>
      <w:pPr>
        <w:pStyle w:val="BodyText"/>
        <w:rPr>
          <w:i/>
          <w:sz w:val="20"/>
        </w:rPr>
      </w:pPr>
    </w:p>
    <w:p>
      <w:pPr>
        <w:pStyle w:val="BodyText"/>
        <w:spacing w:before="9"/>
        <w:rPr>
          <w:i/>
          <w:sz w:val="15"/>
        </w:rPr>
      </w:pPr>
    </w:p>
    <w:p>
      <w:pPr>
        <w:pStyle w:val="BodyText"/>
        <w:ind w:right="936"/>
        <w:jc w:val="center"/>
        <w:rPr>
          <w:rFonts w:ascii="PMingLiU"/>
        </w:rPr>
      </w:pPr>
      <w:r>
        <w:rPr>
          <w:rFonts w:ascii="PMingLiU"/>
          <w:color w:val="231F20"/>
          <w:w w:val="110"/>
        </w:rPr>
        <w:t>4:30</w:t>
      </w:r>
    </w:p>
    <w:p>
      <w:pPr>
        <w:pStyle w:val="BodyText"/>
        <w:spacing w:line="256" w:lineRule="auto" w:before="110"/>
        <w:ind w:left="810" w:right="1747"/>
        <w:jc w:val="both"/>
      </w:pPr>
      <w:r>
        <w:rPr>
          <w:rFonts w:ascii="PMingLiU"/>
          <w:color w:val="231F20"/>
          <w:w w:val="105"/>
        </w:rPr>
        <w:t>2pPPb1. Bridging the chasm: Animal physiology and human psychophysics. </w:t>
      </w:r>
      <w:r>
        <w:rPr>
          <w:color w:val="231F20"/>
          <w:w w:val="105"/>
        </w:rPr>
        <w:t>Alan Palmer (MRC Inst. of Hearing Res., Univ. Park, </w:t>
      </w:r>
      <w:r>
        <w:rPr>
          <w:color w:val="231F20"/>
        </w:rPr>
        <w:t>Nottingham NG7 2RD, United Kingdom, alan@ihr.mrc.ac.uk)</w:t>
      </w:r>
    </w:p>
    <w:p>
      <w:pPr>
        <w:pStyle w:val="BodyText"/>
        <w:spacing w:line="261" w:lineRule="auto" w:before="104"/>
        <w:ind w:left="810" w:right="1746" w:firstLine="239"/>
        <w:jc w:val="both"/>
      </w:pPr>
      <w:r>
        <w:rPr>
          <w:color w:val="231F20"/>
        </w:rPr>
        <w:t>A goal of animal auditory neuroscience is to understand how humans process and perceive sound. Encouragingly, hypotheses about brain function, generated from psychoacoustics, are sometimes confirmed by physiological experiments. A notable example is the Jeffr- ess model of processing of interaural time differences. This has been largely supported by physiology and indeed we showed that neural activity in the midbrain and cortex, in response to Binaural Masking Level Difference stimuli, was entirely consistent with this cross- correlation model of binaural processing. However, such comparisons of physiology and psychophysics are often beset by caveats of species and anesthesia. This is one reason why the sharpness of human frequency tuning is still currently debated. In recent experiments, we have measured tuning behaviorally and by direct and indirect physiological methods, all in the same species. These different meas- ures are in good agreement, supporting the notion that the cochlea determines perceptual frequency selectivity, and indirectly that per- haps frequency selectivity is different in humans. That notwithstanding, it seems clear that comparisons of animal physiology and  human psychophysical measures provide important confirmations and insights into human auditory</w:t>
      </w:r>
      <w:r>
        <w:rPr>
          <w:color w:val="231F20"/>
          <w:spacing w:val="-20"/>
        </w:rPr>
        <w:t> </w:t>
      </w:r>
      <w:r>
        <w:rPr>
          <w:color w:val="231F20"/>
        </w:rPr>
        <w:t>function.</w:t>
      </w:r>
    </w:p>
    <w:p>
      <w:pPr>
        <w:spacing w:after="0" w:line="261" w:lineRule="auto"/>
        <w:jc w:val="both"/>
        <w:sectPr>
          <w:headerReference w:type="default" r:id="rId615"/>
          <w:footerReference w:type="default" r:id="rId616"/>
          <w:pgSz w:w="12240" w:h="16200"/>
          <w:pgMar w:header="0" w:footer="638" w:top="780" w:bottom="820" w:left="920" w:right="0"/>
          <w:pgNumType w:start="2075"/>
        </w:sectPr>
      </w:pPr>
    </w:p>
    <w:p>
      <w:pPr>
        <w:pStyle w:val="Heading8"/>
        <w:tabs>
          <w:tab w:pos="6979" w:val="left" w:leader="none"/>
        </w:tabs>
        <w:spacing w:before="41"/>
        <w:ind w:right="18"/>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SALON E, 1:00 P.M. TO 3:25</w:t>
      </w:r>
      <w:r>
        <w:rPr>
          <w:rFonts w:ascii="Times New Roman"/>
          <w:color w:val="231F20"/>
          <w:spacing w:val="-8"/>
        </w:rPr>
        <w:t> </w:t>
      </w:r>
      <w:r>
        <w:rPr>
          <w:rFonts w:ascii="Times New Roman"/>
          <w:color w:val="231F20"/>
        </w:rPr>
        <w:t>P.M.</w:t>
      </w:r>
    </w:p>
    <w:p>
      <w:pPr>
        <w:pStyle w:val="BodyText"/>
        <w:rPr>
          <w:sz w:val="18"/>
        </w:rPr>
      </w:pPr>
    </w:p>
    <w:p>
      <w:pPr>
        <w:spacing w:before="0"/>
        <w:ind w:left="0" w:right="18" w:firstLine="0"/>
        <w:jc w:val="center"/>
        <w:rPr>
          <w:rFonts w:ascii="PMingLiU"/>
          <w:sz w:val="22"/>
        </w:rPr>
      </w:pPr>
      <w:r>
        <w:rPr>
          <w:rFonts w:ascii="PMingLiU"/>
          <w:color w:val="231F20"/>
          <w:w w:val="110"/>
          <w:sz w:val="22"/>
        </w:rPr>
        <w:t>Session 2pSAa</w:t>
      </w:r>
    </w:p>
    <w:p>
      <w:pPr>
        <w:pStyle w:val="BodyText"/>
        <w:rPr>
          <w:rFonts w:ascii="PMingLiU"/>
          <w:sz w:val="22"/>
        </w:rPr>
      </w:pPr>
    </w:p>
    <w:p>
      <w:pPr>
        <w:spacing w:line="260" w:lineRule="exact" w:before="180"/>
        <w:ind w:left="723" w:right="742" w:firstLine="0"/>
        <w:jc w:val="center"/>
        <w:rPr>
          <w:rFonts w:ascii="PMingLiU"/>
          <w:sz w:val="22"/>
        </w:rPr>
      </w:pPr>
      <w:r>
        <w:rPr>
          <w:rFonts w:ascii="PMingLiU"/>
          <w:color w:val="231F20"/>
          <w:w w:val="115"/>
          <w:sz w:val="22"/>
        </w:rPr>
        <w:t>Structural Acoustics and Vibration: Real-World Instructive Case Studies in Structural Acoustics and</w:t>
      </w:r>
      <w:r>
        <w:rPr>
          <w:rFonts w:ascii="PMingLiU"/>
          <w:color w:val="231F20"/>
          <w:spacing w:val="-52"/>
          <w:w w:val="115"/>
          <w:sz w:val="22"/>
        </w:rPr>
        <w:t> </w:t>
      </w:r>
      <w:r>
        <w:rPr>
          <w:rFonts w:ascii="PMingLiU"/>
          <w:color w:val="231F20"/>
          <w:w w:val="115"/>
          <w:sz w:val="22"/>
        </w:rPr>
        <w:t>Vibration</w:t>
      </w:r>
    </w:p>
    <w:p>
      <w:pPr>
        <w:pStyle w:val="BodyText"/>
        <w:rPr>
          <w:rFonts w:ascii="PMingLiU"/>
          <w:sz w:val="20"/>
        </w:rPr>
      </w:pPr>
    </w:p>
    <w:p>
      <w:pPr>
        <w:spacing w:before="0"/>
        <w:ind w:left="0" w:right="18" w:firstLine="0"/>
        <w:jc w:val="center"/>
        <w:rPr>
          <w:sz w:val="20"/>
        </w:rPr>
      </w:pPr>
      <w:r>
        <w:rPr>
          <w:color w:val="231F20"/>
          <w:sz w:val="20"/>
        </w:rPr>
        <w:t>Robert M. Koch, Cochair</w:t>
      </w:r>
    </w:p>
    <w:p>
      <w:pPr>
        <w:spacing w:before="12"/>
        <w:ind w:left="163" w:right="183" w:firstLine="0"/>
        <w:jc w:val="center"/>
        <w:rPr>
          <w:i/>
          <w:sz w:val="20"/>
        </w:rPr>
      </w:pPr>
      <w:r>
        <w:rPr>
          <w:i/>
          <w:color w:val="231F20"/>
          <w:sz w:val="20"/>
        </w:rPr>
        <w:t>Chief Technology Office, Naval Undersea Warfare Center, Code 1176 Howell Street, Bldg. 1346/4, Code 01CTO, Newport, </w:t>
      </w:r>
      <w:r>
        <w:rPr>
          <w:i/>
          <w:color w:val="231F20"/>
          <w:sz w:val="20"/>
        </w:rPr>
        <w:t>RI 02841-1708</w:t>
      </w:r>
    </w:p>
    <w:p>
      <w:pPr>
        <w:pStyle w:val="BodyText"/>
        <w:spacing w:before="9"/>
        <w:rPr>
          <w:i/>
          <w:sz w:val="21"/>
        </w:rPr>
      </w:pPr>
    </w:p>
    <w:p>
      <w:pPr>
        <w:spacing w:before="0"/>
        <w:ind w:left="0" w:right="18" w:firstLine="0"/>
        <w:jc w:val="center"/>
        <w:rPr>
          <w:sz w:val="20"/>
        </w:rPr>
      </w:pPr>
      <w:r>
        <w:rPr>
          <w:color w:val="231F20"/>
          <w:sz w:val="20"/>
        </w:rPr>
        <w:t>Elizabeth A. Magliula, Cochair</w:t>
      </w:r>
    </w:p>
    <w:p>
      <w:pPr>
        <w:spacing w:before="11"/>
        <w:ind w:left="0" w:right="18" w:firstLine="0"/>
        <w:jc w:val="center"/>
        <w:rPr>
          <w:i/>
          <w:sz w:val="20"/>
        </w:rPr>
      </w:pPr>
      <w:r>
        <w:rPr>
          <w:i/>
          <w:color w:val="231F20"/>
          <w:sz w:val="20"/>
        </w:rPr>
        <w:t>Division Newport, Naval Undersea Warfare Center, 1176 Howell Street, Bldg. 1302, Newport, RI 02841</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Introduction—1:00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1:05</w:t>
      </w:r>
    </w:p>
    <w:p>
      <w:pPr>
        <w:pStyle w:val="BodyText"/>
        <w:spacing w:line="259" w:lineRule="auto" w:before="110"/>
        <w:ind w:left="810" w:right="827"/>
        <w:jc w:val="both"/>
      </w:pPr>
      <w:r>
        <w:rPr>
          <w:rFonts w:ascii="PMingLiU"/>
          <w:color w:val="231F20"/>
          <w:w w:val="105"/>
        </w:rPr>
        <w:t>2pSAa1. What would MacGyver do? Unconventional vibration testing for Mercy Sioux City helistop. </w:t>
      </w:r>
      <w:r>
        <w:rPr>
          <w:color w:val="231F20"/>
          <w:w w:val="105"/>
        </w:rPr>
        <w:t>Jon W. Mooney (Acoust. &amp;  </w:t>
      </w:r>
      <w:r>
        <w:rPr>
          <w:color w:val="231F20"/>
        </w:rPr>
        <w:t>Vib., KJWW Eng. Consultants, 623 26th Ave., Rock Island, IL 61201,</w:t>
      </w:r>
      <w:r>
        <w:rPr>
          <w:color w:val="231F20"/>
          <w:spacing w:val="-18"/>
        </w:rPr>
        <w:t> </w:t>
      </w:r>
      <w:r>
        <w:rPr>
          <w:color w:val="231F20"/>
        </w:rPr>
        <w:t>mooneyjw@kjww.com)</w:t>
      </w:r>
    </w:p>
    <w:p>
      <w:pPr>
        <w:pStyle w:val="BodyText"/>
        <w:spacing w:line="261" w:lineRule="auto" w:before="101"/>
        <w:ind w:left="810" w:right="827" w:firstLine="239"/>
        <w:jc w:val="both"/>
      </w:pPr>
      <w:r>
        <w:rPr>
          <w:color w:val="231F20"/>
        </w:rPr>
        <w:t>A trip to Harbor Freight, a hardware store and some MacGyvering—these were essential to arriving at a vibration analysis for a hos- pital wanting to add a helistop to its roof. Normally not a challenging assignment, the analysis for this project was complicated by many factors, including: the existence of several functioning cath labs on the floor below the roof; unknown vibration and EMI sensitivity of the cath lab equipment; a limited budget— and only one week to prepare for the study. This presentation will explain in detail the goals and constraints of the project, and how three engineers—one an acoustician—developed relatively-simple-yet-ingenious, and low-cost, solutions.</w:t>
      </w:r>
    </w:p>
    <w:p>
      <w:pPr>
        <w:pStyle w:val="BodyText"/>
        <w:spacing w:before="4"/>
        <w:rPr>
          <w:sz w:val="18"/>
        </w:rPr>
      </w:pPr>
    </w:p>
    <w:p>
      <w:pPr>
        <w:pStyle w:val="BodyText"/>
        <w:spacing w:before="1"/>
        <w:ind w:right="16"/>
        <w:jc w:val="center"/>
        <w:rPr>
          <w:rFonts w:ascii="PMingLiU"/>
        </w:rPr>
      </w:pPr>
      <w:r>
        <w:rPr>
          <w:rFonts w:ascii="PMingLiU"/>
          <w:color w:val="231F20"/>
          <w:w w:val="110"/>
        </w:rPr>
        <w:t>1:25</w:t>
      </w:r>
    </w:p>
    <w:p>
      <w:pPr>
        <w:pStyle w:val="BodyText"/>
        <w:spacing w:line="256" w:lineRule="auto" w:before="111"/>
        <w:ind w:left="810" w:right="829"/>
        <w:jc w:val="both"/>
      </w:pPr>
      <w:r>
        <w:rPr>
          <w:rFonts w:ascii="PMingLiU"/>
          <w:color w:val="231F20"/>
          <w:w w:val="105"/>
        </w:rPr>
        <w:t>2pSAa2. Practical aspects of design, tuning, and application of dynamic vibration absorbers. </w:t>
      </w:r>
      <w:r>
        <w:rPr>
          <w:color w:val="231F20"/>
          <w:w w:val="105"/>
        </w:rPr>
        <w:t>Vyacheslav  M.  Ryaboy (Newport </w:t>
      </w:r>
      <w:r>
        <w:rPr>
          <w:color w:val="231F20"/>
          <w:spacing w:val="42"/>
          <w:w w:val="105"/>
        </w:rPr>
        <w:t> </w:t>
      </w:r>
      <w:r>
        <w:rPr>
          <w:color w:val="231F20"/>
        </w:rPr>
        <w:t>Corp., 1791 Deere Ave., Irvine, CA 92606,</w:t>
      </w:r>
      <w:r>
        <w:rPr>
          <w:color w:val="231F20"/>
          <w:spacing w:val="-12"/>
        </w:rPr>
        <w:t> </w:t>
      </w:r>
      <w:r>
        <w:rPr>
          <w:color w:val="231F20"/>
        </w:rPr>
        <w:t>vyacheslav.ryaboy@newport.com)</w:t>
      </w:r>
    </w:p>
    <w:p>
      <w:pPr>
        <w:pStyle w:val="BodyText"/>
        <w:spacing w:line="261" w:lineRule="auto" w:before="104"/>
        <w:ind w:left="810" w:right="826" w:firstLine="239"/>
        <w:jc w:val="both"/>
      </w:pPr>
      <w:r>
        <w:rPr>
          <w:color w:val="231F20"/>
        </w:rPr>
        <w:t>Theory of dynamic vibration absorbers is a classic topic that has been thoroughly researched. Nevertheless, implementing the dynamic system in a structure and applying it properly still meet some challenges that have not been adequately addressed in the techni- cal literature. Some of practical problems include achieving thermal stability, building a damped device with the desired undamped fre- quency, providing mechanisms for tuning or adjusting the dynamic absorber </w:t>
      </w:r>
      <w:r>
        <w:rPr>
          <w:i/>
          <w:color w:val="231F20"/>
        </w:rPr>
        <w:t>in situ</w:t>
      </w:r>
      <w:r>
        <w:rPr>
          <w:color w:val="231F20"/>
        </w:rPr>
        <w:t>, and effective tuning of multiple absorbers. The paper describes a new patented design of dynamic vibration absorber for optical tables together with the new method of tuning. The tun- ing procedure uses only one sensor and does not require access to the moving mass. Applications include suppressing flexural resonance vibrations of standard optical tables and the recent project on vibration control of large support bench for unique petawatt laser system  at Lawrence Berkeley National Laboratory.</w:t>
      </w:r>
    </w:p>
    <w:p>
      <w:pPr>
        <w:pStyle w:val="BodyText"/>
        <w:spacing w:before="4"/>
        <w:rPr>
          <w:sz w:val="18"/>
        </w:rPr>
      </w:pPr>
    </w:p>
    <w:p>
      <w:pPr>
        <w:pStyle w:val="BodyText"/>
        <w:spacing w:before="1"/>
        <w:ind w:right="16"/>
        <w:jc w:val="center"/>
        <w:rPr>
          <w:rFonts w:ascii="PMingLiU"/>
        </w:rPr>
      </w:pPr>
      <w:r>
        <w:rPr>
          <w:rFonts w:ascii="PMingLiU"/>
          <w:color w:val="231F20"/>
          <w:w w:val="110"/>
        </w:rPr>
        <w:t>1:45</w:t>
      </w:r>
    </w:p>
    <w:p>
      <w:pPr>
        <w:pStyle w:val="BodyText"/>
        <w:spacing w:line="259" w:lineRule="auto" w:before="111"/>
        <w:ind w:left="810" w:right="827"/>
        <w:jc w:val="both"/>
      </w:pPr>
      <w:r>
        <w:rPr>
          <w:rFonts w:ascii="PMingLiU"/>
          <w:color w:val="231F20"/>
          <w:w w:val="105"/>
        </w:rPr>
        <w:t>2pSAa3. Far field prediction of sound pressure level using panel contribution analysis and scale modeling. </w:t>
      </w:r>
      <w:r>
        <w:rPr>
          <w:color w:val="231F20"/>
          <w:w w:val="105"/>
        </w:rPr>
        <w:t>David  W. Herrin  and </w:t>
      </w:r>
      <w:r>
        <w:rPr>
          <w:color w:val="231F20"/>
          <w:spacing w:val="42"/>
          <w:w w:val="105"/>
        </w:rPr>
        <w:t> </w:t>
      </w:r>
      <w:r>
        <w:rPr>
          <w:color w:val="231F20"/>
          <w:w w:val="105"/>
        </w:rPr>
        <w:t>Gong</w:t>
      </w:r>
      <w:r>
        <w:rPr>
          <w:color w:val="231F20"/>
          <w:spacing w:val="-19"/>
          <w:w w:val="105"/>
        </w:rPr>
        <w:t> </w:t>
      </w:r>
      <w:r>
        <w:rPr>
          <w:color w:val="231F20"/>
          <w:w w:val="105"/>
        </w:rPr>
        <w:t>Cheng</w:t>
      </w:r>
      <w:r>
        <w:rPr>
          <w:color w:val="231F20"/>
          <w:spacing w:val="-19"/>
          <w:w w:val="105"/>
        </w:rPr>
        <w:t> </w:t>
      </w:r>
      <w:r>
        <w:rPr>
          <w:color w:val="231F20"/>
          <w:w w:val="105"/>
        </w:rPr>
        <w:t>(Dept.</w:t>
      </w:r>
      <w:r>
        <w:rPr>
          <w:color w:val="231F20"/>
          <w:spacing w:val="-19"/>
          <w:w w:val="105"/>
        </w:rPr>
        <w:t> </w:t>
      </w:r>
      <w:r>
        <w:rPr>
          <w:color w:val="231F20"/>
          <w:w w:val="105"/>
        </w:rPr>
        <w:t>of</w:t>
      </w:r>
      <w:r>
        <w:rPr>
          <w:color w:val="231F20"/>
          <w:spacing w:val="-18"/>
          <w:w w:val="105"/>
        </w:rPr>
        <w:t> </w:t>
      </w:r>
      <w:r>
        <w:rPr>
          <w:color w:val="231F20"/>
          <w:w w:val="105"/>
        </w:rPr>
        <w:t>Mech.</w:t>
      </w:r>
      <w:r>
        <w:rPr>
          <w:color w:val="231F20"/>
          <w:spacing w:val="-19"/>
          <w:w w:val="105"/>
        </w:rPr>
        <w:t> </w:t>
      </w:r>
      <w:r>
        <w:rPr>
          <w:color w:val="231F20"/>
          <w:w w:val="105"/>
        </w:rPr>
        <w:t>Eng.,</w:t>
      </w:r>
      <w:r>
        <w:rPr>
          <w:color w:val="231F20"/>
          <w:spacing w:val="-18"/>
          <w:w w:val="105"/>
        </w:rPr>
        <w:t> </w:t>
      </w:r>
      <w:r>
        <w:rPr>
          <w:color w:val="231F20"/>
          <w:w w:val="105"/>
        </w:rPr>
        <w:t>Univ.</w:t>
      </w:r>
      <w:r>
        <w:rPr>
          <w:color w:val="231F20"/>
          <w:spacing w:val="-19"/>
          <w:w w:val="105"/>
        </w:rPr>
        <w:t> </w:t>
      </w:r>
      <w:r>
        <w:rPr>
          <w:color w:val="231F20"/>
          <w:w w:val="105"/>
        </w:rPr>
        <w:t>of</w:t>
      </w:r>
      <w:r>
        <w:rPr>
          <w:color w:val="231F20"/>
          <w:spacing w:val="-18"/>
          <w:w w:val="105"/>
        </w:rPr>
        <w:t> </w:t>
      </w:r>
      <w:r>
        <w:rPr>
          <w:color w:val="231F20"/>
          <w:w w:val="105"/>
        </w:rPr>
        <w:t>Kentucky,</w:t>
      </w:r>
      <w:r>
        <w:rPr>
          <w:color w:val="231F20"/>
          <w:spacing w:val="-18"/>
          <w:w w:val="105"/>
        </w:rPr>
        <w:t> </w:t>
      </w:r>
      <w:r>
        <w:rPr>
          <w:color w:val="231F20"/>
          <w:w w:val="105"/>
        </w:rPr>
        <w:t>151</w:t>
      </w:r>
      <w:r>
        <w:rPr>
          <w:color w:val="231F20"/>
          <w:spacing w:val="-19"/>
          <w:w w:val="105"/>
        </w:rPr>
        <w:t> </w:t>
      </w:r>
      <w:r>
        <w:rPr>
          <w:color w:val="231F20"/>
          <w:w w:val="105"/>
        </w:rPr>
        <w:t>Ralph</w:t>
      </w:r>
      <w:r>
        <w:rPr>
          <w:color w:val="231F20"/>
          <w:spacing w:val="-19"/>
          <w:w w:val="105"/>
        </w:rPr>
        <w:t> </w:t>
      </w:r>
      <w:r>
        <w:rPr>
          <w:color w:val="231F20"/>
          <w:w w:val="105"/>
        </w:rPr>
        <w:t>G.</w:t>
      </w:r>
      <w:r>
        <w:rPr>
          <w:color w:val="231F20"/>
          <w:spacing w:val="-18"/>
          <w:w w:val="105"/>
        </w:rPr>
        <w:t> </w:t>
      </w:r>
      <w:r>
        <w:rPr>
          <w:color w:val="231F20"/>
          <w:w w:val="105"/>
        </w:rPr>
        <w:t>Anderson</w:t>
      </w:r>
      <w:r>
        <w:rPr>
          <w:color w:val="231F20"/>
          <w:spacing w:val="-19"/>
          <w:w w:val="105"/>
        </w:rPr>
        <w:t> </w:t>
      </w:r>
      <w:r>
        <w:rPr>
          <w:color w:val="231F20"/>
          <w:w w:val="105"/>
        </w:rPr>
        <w:t>Bldg.,</w:t>
      </w:r>
      <w:r>
        <w:rPr>
          <w:color w:val="231F20"/>
          <w:spacing w:val="-19"/>
          <w:w w:val="105"/>
        </w:rPr>
        <w:t> </w:t>
      </w:r>
      <w:r>
        <w:rPr>
          <w:color w:val="231F20"/>
          <w:w w:val="105"/>
        </w:rPr>
        <w:t>Lexington,</w:t>
      </w:r>
      <w:r>
        <w:rPr>
          <w:color w:val="231F20"/>
          <w:spacing w:val="-18"/>
          <w:w w:val="105"/>
        </w:rPr>
        <w:t> </w:t>
      </w:r>
      <w:r>
        <w:rPr>
          <w:color w:val="231F20"/>
          <w:w w:val="105"/>
        </w:rPr>
        <w:t>KY</w:t>
      </w:r>
      <w:r>
        <w:rPr>
          <w:color w:val="231F20"/>
          <w:spacing w:val="-18"/>
          <w:w w:val="105"/>
        </w:rPr>
        <w:t> </w:t>
      </w:r>
      <w:r>
        <w:rPr>
          <w:color w:val="231F20"/>
          <w:w w:val="105"/>
        </w:rPr>
        <w:t>40506-0503,</w:t>
      </w:r>
      <w:r>
        <w:rPr>
          <w:color w:val="231F20"/>
          <w:spacing w:val="-18"/>
          <w:w w:val="105"/>
        </w:rPr>
        <w:t> </w:t>
      </w:r>
      <w:hyperlink r:id="rId619">
        <w:r>
          <w:rPr>
            <w:color w:val="231F20"/>
            <w:w w:val="105"/>
          </w:rPr>
          <w:t>dherrin@engr.uky.</w:t>
        </w:r>
      </w:hyperlink>
      <w:r>
        <w:rPr>
          <w:color w:val="231F20"/>
          <w:w w:val="105"/>
        </w:rPr>
        <w:t> edu)</w:t>
      </w:r>
    </w:p>
    <w:p>
      <w:pPr>
        <w:pStyle w:val="BodyText"/>
        <w:spacing w:line="261" w:lineRule="auto" w:before="102"/>
        <w:ind w:left="810" w:right="827" w:firstLine="239"/>
        <w:jc w:val="both"/>
      </w:pPr>
      <w:r>
        <w:rPr>
          <w:color w:val="231F20"/>
        </w:rPr>
        <w:t>Panel contribution analysis is reviewed and then utilized to predict the sound radiation from a generator set. The generator set is di- vided into patches and transfer functions between the sound pressure at a point in the far field and the velocity of a patch were deter- mined reciprocally both for the full-scale structure and a half-scale model. With the generator set running, a P-U probe was used to measure particle velocity and sound intensity simultaneously on each patch. The sound pressure level at a receiver point located 4.9 m away from the side of the generator set was calculated assuming uncorrelated and correlated sources. The predicted sound pressure, based on both full and half scale models, compared well with that measured. Transfer functions were also determined using boundary element methods and compared well with measurement. In addition, the contributions from each surface of the generator set enclosure were determined.</w:t>
      </w:r>
    </w:p>
    <w:p>
      <w:pPr>
        <w:spacing w:after="0" w:line="261" w:lineRule="auto"/>
        <w:jc w:val="both"/>
        <w:sectPr>
          <w:headerReference w:type="default" r:id="rId617"/>
          <w:footerReference w:type="default" r:id="rId618"/>
          <w:pgSz w:w="12240" w:h="16200"/>
          <w:pgMar w:header="0" w:footer="638" w:top="760" w:bottom="820" w:left="920" w:right="920"/>
          <w:pgNumType w:start="2076"/>
        </w:sectPr>
      </w:pPr>
    </w:p>
    <w:p>
      <w:pPr>
        <w:pStyle w:val="BodyText"/>
        <w:spacing w:before="17"/>
        <w:ind w:right="936"/>
        <w:jc w:val="center"/>
        <w:rPr>
          <w:rFonts w:ascii="PMingLiU"/>
        </w:rPr>
      </w:pPr>
      <w:r>
        <w:rPr>
          <w:rFonts w:ascii="PMingLiU"/>
          <w:color w:val="231F20"/>
          <w:w w:val="110"/>
        </w:rPr>
        <w:t>2:05</w:t>
      </w:r>
    </w:p>
    <w:p>
      <w:pPr>
        <w:pStyle w:val="BodyText"/>
        <w:spacing w:line="256" w:lineRule="auto" w:before="111"/>
        <w:ind w:left="810" w:right="1842"/>
      </w:pPr>
      <w:r>
        <w:rPr>
          <w:rFonts w:ascii="PMingLiU"/>
          <w:color w:val="231F20"/>
        </w:rPr>
        <w:t>2pSAa4. The problem of the noisy golf club. </w:t>
      </w:r>
      <w:r>
        <w:rPr>
          <w:color w:val="231F20"/>
        </w:rPr>
        <w:t>Peter A. Kerrian and Daniel A. Russell (Graduate Program in Acoust., Penn State Univ.,    201 Appl. Sci. Bldg., University Park, PA 16802,</w:t>
      </w:r>
      <w:r>
        <w:rPr>
          <w:color w:val="231F20"/>
          <w:spacing w:val="-18"/>
        </w:rPr>
        <w:t> </w:t>
      </w:r>
      <w:r>
        <w:rPr>
          <w:color w:val="231F20"/>
        </w:rPr>
        <w:t>drussell@engr.psu.edu)</w:t>
      </w:r>
    </w:p>
    <w:p>
      <w:pPr>
        <w:pStyle w:val="BodyText"/>
        <w:spacing w:line="261" w:lineRule="auto" w:before="104"/>
        <w:ind w:left="810" w:right="1747" w:firstLine="239"/>
        <w:jc w:val="both"/>
      </w:pPr>
      <w:r>
        <w:rPr>
          <w:color w:val="231F20"/>
        </w:rPr>
        <w:t>Player perception of the quality of a hand-held sports implement is strongly influenced by the sound generated at impact with a ball. A recent innovative golf club driver design increased the moment-of-inertia of the club, making it more forgiving to hits off center and allowing players to hit balls with greater accuracy. However, this club has not been readily accepted because players hate the loud and annoying sound it makes when striking a golf ball. In this paper, we will discuss the acoustic and vibrational properties of this club as measured through experimental modal analysis, laser Doppler vibrometry, and acoustic field tests. Vibration and acoustic data correlate well and reveal that the annoying high amplitude components in the impact sound are due to vibrational modes in the sole of the club head, at frequencies below that of the “trampoline mode” of the club face. Implications resulting from this study will influence future golf club designs to make them sound more pleasing without altering performance.</w:t>
      </w:r>
    </w:p>
    <w:p>
      <w:pPr>
        <w:pStyle w:val="BodyText"/>
        <w:spacing w:before="3"/>
        <w:rPr>
          <w:sz w:val="20"/>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20"/>
          <w:footerReference w:type="default" r:id="rId621"/>
          <w:pgSz w:w="12240" w:h="16200"/>
          <w:pgMar w:header="0" w:footer="638" w:top="780" w:bottom="820" w:left="920" w:right="0"/>
          <w:pgNumType w:start="2077"/>
        </w:sectPr>
      </w:pPr>
    </w:p>
    <w:p>
      <w:pPr>
        <w:pStyle w:val="BodyText"/>
        <w:spacing w:before="9"/>
        <w:rPr>
          <w:i/>
          <w:sz w:val="14"/>
        </w:rPr>
      </w:pPr>
    </w:p>
    <w:p>
      <w:pPr>
        <w:pStyle w:val="BodyText"/>
        <w:ind w:left="1886" w:right="1778"/>
        <w:jc w:val="center"/>
        <w:rPr>
          <w:rFonts w:ascii="PMingLiU"/>
        </w:rPr>
      </w:pPr>
      <w:r>
        <w:rPr>
          <w:rFonts w:ascii="PMingLiU"/>
          <w:color w:val="231F20"/>
          <w:w w:val="110"/>
        </w:rPr>
        <w:t>2:25</w:t>
      </w:r>
    </w:p>
    <w:p>
      <w:pPr>
        <w:pStyle w:val="BodyText"/>
        <w:spacing w:line="252" w:lineRule="auto" w:before="111"/>
        <w:ind w:left="109" w:right="1"/>
        <w:jc w:val="both"/>
      </w:pPr>
      <w:r>
        <w:rPr>
          <w:rFonts w:ascii="PMingLiU"/>
          <w:color w:val="231F20"/>
          <w:w w:val="105"/>
        </w:rPr>
        <w:t>2pSAa5. Sound characteristic analysis of sound-pipe-breakwater on the east-coast in Gangneung South Korea. </w:t>
      </w:r>
      <w:r>
        <w:rPr>
          <w:color w:val="231F20"/>
          <w:w w:val="105"/>
        </w:rPr>
        <w:t>Hyungwoo Park, Won-Hee Lee, and Myung-Sook Kim (SoongSil Univ., 1212 Hyungham Eng. Bldg.</w:t>
      </w:r>
      <w:r>
        <w:rPr>
          <w:color w:val="231F20"/>
          <w:spacing w:val="-17"/>
          <w:w w:val="105"/>
        </w:rPr>
        <w:t> </w:t>
      </w:r>
      <w:r>
        <w:rPr>
          <w:color w:val="231F20"/>
          <w:w w:val="105"/>
        </w:rPr>
        <w:t>369 </w:t>
      </w:r>
      <w:r>
        <w:rPr>
          <w:color w:val="231F20"/>
        </w:rPr>
        <w:t>Snagdo-Ro, Dongjak-Gu, Seoul, Seoul 156743, South Korea,</w:t>
      </w:r>
      <w:r>
        <w:rPr>
          <w:color w:val="231F20"/>
          <w:spacing w:val="-6"/>
        </w:rPr>
        <w:t> </w:t>
      </w:r>
      <w:hyperlink r:id="rId622">
        <w:r>
          <w:rPr>
            <w:color w:val="231F20"/>
          </w:rPr>
          <w:t>pphw@ssu.ac.</w:t>
        </w:r>
      </w:hyperlink>
      <w:r>
        <w:rPr>
          <w:color w:val="231F20"/>
        </w:rPr>
        <w:t> </w:t>
      </w:r>
      <w:r>
        <w:rPr>
          <w:color w:val="231F20"/>
          <w:w w:val="105"/>
        </w:rPr>
        <w:t>kr)</w:t>
      </w:r>
    </w:p>
    <w:p>
      <w:pPr>
        <w:pStyle w:val="BodyText"/>
        <w:spacing w:line="261" w:lineRule="auto" w:before="127"/>
        <w:ind w:left="109" w:right="1" w:firstLine="240"/>
        <w:jc w:val="both"/>
      </w:pPr>
      <w:r>
        <w:rPr>
          <w:color w:val="231F20"/>
        </w:rPr>
        <w:t>There is mysterious sounds which can hear after 2010 the new break- water construction, in a small port city “Yung-Jin” of Gangneung East Sea of Korea. In particular, the mysterious sounds are spread loud honk, when north-east wind are blown in fall and winter of the seasons. People, who have heard the sound that is regarded as a sinister sound, called that like “Kelpie sound,” “Sea whistle,” and “Pipe sound.” This is an ordinary con- crete breakwater structure, which has prevented the waves by rocks and tet- rapods. The waves are usually considered wind-driven waves. The wind and waves were blocked in rocks and tetrapods. In this time, the wind causes a vortex by the tetrapods. The waterway of the inner harbor and the ocean fil- ter a particular sound out. We can hear and analyze the Mysterious Sound of sound-pipe-breakwater, although the design of the breakwater is not to pro- duce sound. In this study, we investigate and analyze the truth of the strange noises of breakwaters.</w:t>
      </w:r>
    </w:p>
    <w:p>
      <w:pPr>
        <w:pStyle w:val="BodyText"/>
        <w:spacing w:before="93"/>
        <w:ind w:left="1886" w:right="1778"/>
        <w:jc w:val="center"/>
        <w:rPr>
          <w:rFonts w:ascii="PMingLiU"/>
        </w:rPr>
      </w:pPr>
      <w:r>
        <w:rPr>
          <w:rFonts w:ascii="PMingLiU"/>
          <w:color w:val="231F20"/>
          <w:w w:val="110"/>
        </w:rPr>
        <w:t>2:40</w:t>
      </w:r>
    </w:p>
    <w:p>
      <w:pPr>
        <w:pStyle w:val="BodyText"/>
        <w:spacing w:line="249" w:lineRule="auto" w:before="110"/>
        <w:ind w:left="109" w:right="1"/>
        <w:jc w:val="both"/>
      </w:pPr>
      <w:r>
        <w:rPr>
          <w:rFonts w:ascii="PMingLiU"/>
          <w:color w:val="231F20"/>
          <w:w w:val="105"/>
        </w:rPr>
        <w:t>2pSAa6. Ultrasonic imaging with wave  mode  adaptive  weights  and  global matched coefficient. </w:t>
      </w:r>
      <w:r>
        <w:rPr>
          <w:color w:val="231F20"/>
          <w:w w:val="105"/>
        </w:rPr>
        <w:t>Simone Sternini, Thompson V. Nguyen, and Francesco</w:t>
      </w:r>
      <w:r>
        <w:rPr>
          <w:color w:val="231F20"/>
          <w:spacing w:val="-20"/>
          <w:w w:val="105"/>
        </w:rPr>
        <w:t> </w:t>
      </w:r>
      <w:r>
        <w:rPr>
          <w:color w:val="231F20"/>
          <w:w w:val="105"/>
        </w:rPr>
        <w:t>Lanza</w:t>
      </w:r>
      <w:r>
        <w:rPr>
          <w:color w:val="231F20"/>
          <w:spacing w:val="-20"/>
          <w:w w:val="105"/>
        </w:rPr>
        <w:t> </w:t>
      </w:r>
      <w:r>
        <w:rPr>
          <w:color w:val="231F20"/>
          <w:w w:val="105"/>
        </w:rPr>
        <w:t>di</w:t>
      </w:r>
      <w:r>
        <w:rPr>
          <w:color w:val="231F20"/>
          <w:spacing w:val="-20"/>
          <w:w w:val="105"/>
        </w:rPr>
        <w:t> </w:t>
      </w:r>
      <w:r>
        <w:rPr>
          <w:color w:val="231F20"/>
          <w:w w:val="105"/>
        </w:rPr>
        <w:t>Scalea</w:t>
      </w:r>
      <w:r>
        <w:rPr>
          <w:color w:val="231F20"/>
          <w:spacing w:val="-20"/>
          <w:w w:val="105"/>
        </w:rPr>
        <w:t> </w:t>
      </w:r>
      <w:r>
        <w:rPr>
          <w:color w:val="231F20"/>
          <w:w w:val="105"/>
        </w:rPr>
        <w:t>(Structural</w:t>
      </w:r>
      <w:r>
        <w:rPr>
          <w:color w:val="231F20"/>
          <w:spacing w:val="-20"/>
          <w:w w:val="105"/>
        </w:rPr>
        <w:t> </w:t>
      </w:r>
      <w:r>
        <w:rPr>
          <w:color w:val="231F20"/>
          <w:w w:val="105"/>
        </w:rPr>
        <w:t>Eng.,</w:t>
      </w:r>
      <w:r>
        <w:rPr>
          <w:color w:val="231F20"/>
          <w:spacing w:val="-20"/>
          <w:w w:val="105"/>
        </w:rPr>
        <w:t> </w:t>
      </w:r>
      <w:r>
        <w:rPr>
          <w:color w:val="231F20"/>
          <w:w w:val="105"/>
        </w:rPr>
        <w:t>Univ.</w:t>
      </w:r>
      <w:r>
        <w:rPr>
          <w:color w:val="231F20"/>
          <w:spacing w:val="-20"/>
          <w:w w:val="105"/>
        </w:rPr>
        <w:t> </w:t>
      </w:r>
      <w:r>
        <w:rPr>
          <w:color w:val="231F20"/>
          <w:w w:val="105"/>
        </w:rPr>
        <w:t>of</w:t>
      </w:r>
      <w:r>
        <w:rPr>
          <w:color w:val="231F20"/>
          <w:spacing w:val="-20"/>
          <w:w w:val="105"/>
        </w:rPr>
        <w:t> </w:t>
      </w:r>
      <w:r>
        <w:rPr>
          <w:color w:val="231F20"/>
          <w:w w:val="105"/>
        </w:rPr>
        <w:t>California,</w:t>
      </w:r>
      <w:r>
        <w:rPr>
          <w:color w:val="231F20"/>
          <w:spacing w:val="-21"/>
          <w:w w:val="105"/>
        </w:rPr>
        <w:t> </w:t>
      </w:r>
      <w:r>
        <w:rPr>
          <w:color w:val="231F20"/>
          <w:w w:val="105"/>
        </w:rPr>
        <w:t>San</w:t>
      </w:r>
      <w:r>
        <w:rPr>
          <w:color w:val="231F20"/>
          <w:spacing w:val="-20"/>
          <w:w w:val="105"/>
        </w:rPr>
        <w:t> </w:t>
      </w:r>
      <w:r>
        <w:rPr>
          <w:color w:val="231F20"/>
          <w:w w:val="105"/>
        </w:rPr>
        <w:t>Diego, </w:t>
      </w:r>
      <w:r>
        <w:rPr>
          <w:color w:val="231F20"/>
        </w:rPr>
        <w:t>9500 Gilman Dr., La Jolla, CA 92093,</w:t>
      </w:r>
      <w:r>
        <w:rPr>
          <w:color w:val="231F20"/>
          <w:spacing w:val="-8"/>
        </w:rPr>
        <w:t> </w:t>
      </w:r>
      <w:r>
        <w:rPr>
          <w:color w:val="231F20"/>
        </w:rPr>
        <w:t>ssternin@eng.ucsd.edu)</w:t>
      </w:r>
    </w:p>
    <w:p>
      <w:pPr>
        <w:pStyle w:val="BodyText"/>
        <w:spacing w:line="261" w:lineRule="auto" w:before="128"/>
        <w:ind w:left="109" w:firstLine="240"/>
        <w:jc w:val="both"/>
      </w:pPr>
      <w:r>
        <w:rPr>
          <w:color w:val="231F20"/>
        </w:rPr>
        <w:t>This paper discusses some improvements to ultrasonic synthetic</w:t>
      </w:r>
      <w:r>
        <w:rPr>
          <w:color w:val="231F20"/>
          <w:spacing w:val="-8"/>
        </w:rPr>
        <w:t> </w:t>
      </w:r>
      <w:r>
        <w:rPr>
          <w:color w:val="231F20"/>
        </w:rPr>
        <w:t>imaging in solids. Specifically, the study proposes new adaptive weights applied to the beamforming array that are based on the physics of the propagating waves, specifically the displacement structure of the propagating longitudi- nal (L) mode and shear (S) mode that are naturally coexisting in a solid. The wave mode structures can be combined with the wave geometrical</w:t>
      </w:r>
      <w:r>
        <w:rPr>
          <w:color w:val="231F20"/>
          <w:spacing w:val="-17"/>
        </w:rPr>
        <w:t> </w:t>
      </w:r>
      <w:r>
        <w:rPr>
          <w:color w:val="231F20"/>
        </w:rPr>
        <w:t>spreading to better filter the array and improve its focusing ability compared to static array weights. The paper also proposes compounding, or summing, images obtained from the different wave modes to further improve the array gain without increasing its physical aperture. The wave mode compounding can be performed either incoherently or coherently, in analogy with compound- ing multiple frequencies or multiple excitations. Furthermore, the introduc- tion of a global matched coefficient computed through the matching of measured and expected times of flight will be presented to show additional improvements in the image reconstruction process. Numerical simulations and experimental testing demonstrate the potential improvements obtainable by</w:t>
      </w:r>
      <w:r>
        <w:rPr>
          <w:color w:val="231F20"/>
          <w:spacing w:val="15"/>
        </w:rPr>
        <w:t> </w:t>
      </w:r>
      <w:r>
        <w:rPr>
          <w:color w:val="231F20"/>
        </w:rPr>
        <w:t>the</w:t>
      </w:r>
      <w:r>
        <w:rPr>
          <w:color w:val="231F20"/>
          <w:spacing w:val="16"/>
        </w:rPr>
        <w:t> </w:t>
      </w:r>
      <w:r>
        <w:rPr>
          <w:color w:val="231F20"/>
        </w:rPr>
        <w:t>wave</w:t>
      </w:r>
      <w:r>
        <w:rPr>
          <w:color w:val="231F20"/>
          <w:spacing w:val="15"/>
        </w:rPr>
        <w:t> </w:t>
      </w:r>
      <w:r>
        <w:rPr>
          <w:color w:val="231F20"/>
        </w:rPr>
        <w:t>structure</w:t>
      </w:r>
      <w:r>
        <w:rPr>
          <w:color w:val="231F20"/>
          <w:spacing w:val="16"/>
        </w:rPr>
        <w:t> </w:t>
      </w:r>
      <w:r>
        <w:rPr>
          <w:color w:val="231F20"/>
        </w:rPr>
        <w:t>adaptive</w:t>
      </w:r>
      <w:r>
        <w:rPr>
          <w:color w:val="231F20"/>
          <w:spacing w:val="14"/>
        </w:rPr>
        <w:t> </w:t>
      </w:r>
      <w:r>
        <w:rPr>
          <w:color w:val="231F20"/>
        </w:rPr>
        <w:t>weights</w:t>
      </w:r>
      <w:r>
        <w:rPr>
          <w:color w:val="231F20"/>
          <w:spacing w:val="15"/>
        </w:rPr>
        <w:t> </w:t>
      </w:r>
      <w:r>
        <w:rPr>
          <w:color w:val="231F20"/>
        </w:rPr>
        <w:t>and</w:t>
      </w:r>
      <w:r>
        <w:rPr>
          <w:color w:val="231F20"/>
          <w:spacing w:val="15"/>
        </w:rPr>
        <w:t> </w:t>
      </w:r>
      <w:r>
        <w:rPr>
          <w:color w:val="231F20"/>
        </w:rPr>
        <w:t>the</w:t>
      </w:r>
      <w:r>
        <w:rPr>
          <w:color w:val="231F20"/>
          <w:spacing w:val="15"/>
        </w:rPr>
        <w:t> </w:t>
      </w:r>
      <w:r>
        <w:rPr>
          <w:color w:val="231F20"/>
        </w:rPr>
        <w:t>global</w:t>
      </w:r>
      <w:r>
        <w:rPr>
          <w:color w:val="231F20"/>
          <w:spacing w:val="15"/>
        </w:rPr>
        <w:t> </w:t>
      </w:r>
      <w:r>
        <w:rPr>
          <w:color w:val="231F20"/>
        </w:rPr>
        <w:t>matched</w:t>
      </w:r>
      <w:r>
        <w:rPr>
          <w:color w:val="231F20"/>
          <w:spacing w:val="14"/>
        </w:rPr>
        <w:t> </w:t>
      </w:r>
      <w:r>
        <w:rPr>
          <w:color w:val="231F20"/>
        </w:rPr>
        <w:t>coefficient</w:t>
      </w:r>
    </w:p>
    <w:p>
      <w:pPr>
        <w:pStyle w:val="BodyText"/>
        <w:spacing w:before="3"/>
        <w:rPr>
          <w:sz w:val="17"/>
        </w:rPr>
      </w:pPr>
      <w:r>
        <w:rPr/>
        <w:br w:type="column"/>
      </w:r>
      <w:r>
        <w:rPr>
          <w:sz w:val="17"/>
        </w:rPr>
      </w:r>
    </w:p>
    <w:p>
      <w:pPr>
        <w:pStyle w:val="BodyText"/>
        <w:spacing w:line="261" w:lineRule="auto"/>
        <w:ind w:left="109" w:right="1046"/>
        <w:jc w:val="both"/>
      </w:pPr>
      <w:r>
        <w:rPr>
          <w:color w:val="231F20"/>
        </w:rPr>
        <w:t>compared to either static weights in conventional delay-and-sum focusing, or adaptive weights based on geometrical spreading alone in minimum-var- iance distortionless response</w:t>
      </w:r>
      <w:r>
        <w:rPr>
          <w:color w:val="231F20"/>
          <w:spacing w:val="-2"/>
        </w:rPr>
        <w:t> </w:t>
      </w:r>
      <w:r>
        <w:rPr>
          <w:color w:val="231F20"/>
        </w:rPr>
        <w:t>focusing.</w:t>
      </w:r>
    </w:p>
    <w:p>
      <w:pPr>
        <w:pStyle w:val="BodyText"/>
        <w:spacing w:before="132"/>
        <w:ind w:left="1887" w:right="2824"/>
        <w:jc w:val="center"/>
        <w:rPr>
          <w:rFonts w:ascii="PMingLiU"/>
        </w:rPr>
      </w:pPr>
      <w:r>
        <w:rPr>
          <w:rFonts w:ascii="PMingLiU"/>
          <w:color w:val="231F20"/>
          <w:w w:val="110"/>
        </w:rPr>
        <w:t>2:55</w:t>
      </w:r>
    </w:p>
    <w:p>
      <w:pPr>
        <w:pStyle w:val="BodyText"/>
        <w:spacing w:line="252" w:lineRule="auto" w:before="110"/>
        <w:ind w:left="109" w:right="1046"/>
        <w:jc w:val="both"/>
      </w:pPr>
      <w:r>
        <w:rPr/>
        <w:pict>
          <v:rect style="position:absolute;margin-left:571.63501pt;margin-top:20.268484pt;width:40.36499pt;height:72pt;mso-position-horizontal-relative:page;mso-position-vertical-relative:paragraph;z-index:5440" filled="true" fillcolor="#231f20" stroked="false">
            <v:fill type="solid"/>
            <w10:wrap type="none"/>
          </v:rect>
        </w:pict>
      </w:r>
      <w:r>
        <w:rPr/>
        <w:pict>
          <v:shape style="position:absolute;margin-left:581.36554pt;margin-top:26.396666pt;width:12.6pt;height:59.75pt;mso-position-horizontal-relative:page;mso-position-vertical-relative:paragraph;z-index:5464"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w w:val="105"/>
        </w:rPr>
        <w:t>2pSAa7. Preliminary study of extraterrestrial optical vibrometry for an impactor mission to Europa. </w:t>
      </w:r>
      <w:r>
        <w:rPr>
          <w:color w:val="231F20"/>
          <w:w w:val="105"/>
        </w:rPr>
        <w:t>Thomas Campbell, John Brewer, Masataka Okutsu,</w:t>
      </w:r>
      <w:r>
        <w:rPr>
          <w:color w:val="231F20"/>
          <w:spacing w:val="-11"/>
          <w:w w:val="105"/>
        </w:rPr>
        <w:t> </w:t>
      </w:r>
      <w:r>
        <w:rPr>
          <w:color w:val="231F20"/>
          <w:w w:val="105"/>
        </w:rPr>
        <w:t>Diego</w:t>
      </w:r>
      <w:r>
        <w:rPr>
          <w:color w:val="231F20"/>
          <w:spacing w:val="-12"/>
          <w:w w:val="105"/>
        </w:rPr>
        <w:t> </w:t>
      </w:r>
      <w:r>
        <w:rPr>
          <w:color w:val="231F20"/>
          <w:w w:val="105"/>
        </w:rPr>
        <w:t>Turo,</w:t>
      </w:r>
      <w:r>
        <w:rPr>
          <w:color w:val="231F20"/>
          <w:spacing w:val="-12"/>
          <w:w w:val="105"/>
        </w:rPr>
        <w:t> </w:t>
      </w:r>
      <w:r>
        <w:rPr>
          <w:color w:val="231F20"/>
          <w:w w:val="105"/>
        </w:rPr>
        <w:t>and</w:t>
      </w:r>
      <w:r>
        <w:rPr>
          <w:color w:val="231F20"/>
          <w:spacing w:val="-11"/>
          <w:w w:val="105"/>
        </w:rPr>
        <w:t> </w:t>
      </w:r>
      <w:r>
        <w:rPr>
          <w:color w:val="231F20"/>
          <w:w w:val="105"/>
        </w:rPr>
        <w:t>Joseph</w:t>
      </w:r>
      <w:r>
        <w:rPr>
          <w:color w:val="231F20"/>
          <w:spacing w:val="-12"/>
          <w:w w:val="105"/>
        </w:rPr>
        <w:t> </w:t>
      </w:r>
      <w:r>
        <w:rPr>
          <w:color w:val="231F20"/>
          <w:w w:val="105"/>
        </w:rPr>
        <w:t>Vignola</w:t>
      </w:r>
      <w:r>
        <w:rPr>
          <w:color w:val="231F20"/>
          <w:spacing w:val="-12"/>
          <w:w w:val="105"/>
        </w:rPr>
        <w:t> </w:t>
      </w:r>
      <w:r>
        <w:rPr>
          <w:color w:val="231F20"/>
          <w:w w:val="105"/>
        </w:rPr>
        <w:t>(Mech.</w:t>
      </w:r>
      <w:r>
        <w:rPr>
          <w:color w:val="231F20"/>
          <w:spacing w:val="-12"/>
          <w:w w:val="105"/>
        </w:rPr>
        <w:t> </w:t>
      </w:r>
      <w:r>
        <w:rPr>
          <w:color w:val="231F20"/>
          <w:w w:val="105"/>
        </w:rPr>
        <w:t>Eng.,</w:t>
      </w:r>
      <w:r>
        <w:rPr>
          <w:color w:val="231F20"/>
          <w:spacing w:val="-12"/>
          <w:w w:val="105"/>
        </w:rPr>
        <w:t> </w:t>
      </w:r>
      <w:r>
        <w:rPr>
          <w:color w:val="231F20"/>
          <w:w w:val="105"/>
        </w:rPr>
        <w:t>The</w:t>
      </w:r>
      <w:r>
        <w:rPr>
          <w:color w:val="231F20"/>
          <w:spacing w:val="-11"/>
          <w:w w:val="105"/>
        </w:rPr>
        <w:t> </w:t>
      </w:r>
      <w:r>
        <w:rPr>
          <w:color w:val="231F20"/>
          <w:w w:val="105"/>
        </w:rPr>
        <w:t>Catholic</w:t>
      </w:r>
      <w:r>
        <w:rPr>
          <w:color w:val="231F20"/>
          <w:spacing w:val="-12"/>
          <w:w w:val="105"/>
        </w:rPr>
        <w:t> </w:t>
      </w:r>
      <w:r>
        <w:rPr>
          <w:color w:val="231F20"/>
          <w:w w:val="105"/>
        </w:rPr>
        <w:t>Univ. of America, 620 Michigan Ave. NE., Washington, DC 20064, 96camp- bellt@cua.edu)</w:t>
      </w:r>
    </w:p>
    <w:p>
      <w:pPr>
        <w:pStyle w:val="BodyText"/>
        <w:spacing w:line="261" w:lineRule="auto" w:before="128"/>
        <w:ind w:left="109" w:right="1046" w:firstLine="240"/>
        <w:jc w:val="both"/>
      </w:pPr>
      <w:r>
        <w:rPr>
          <w:color w:val="231F20"/>
        </w:rPr>
        <w:t>We present a methodology to determine the thickness and material prop- erties of the icy crust of Europa, a satellite of Jupiter. Instruments proposed for NASA’s Europa Multiple Flyby mission may be insufficient to adequately measure the ice’s thickness. We propose a complementary experiment in which vibration of the Europan surface is induced by an</w:t>
      </w:r>
      <w:r>
        <w:rPr>
          <w:color w:val="231F20"/>
          <w:spacing w:val="-19"/>
        </w:rPr>
        <w:t> </w:t>
      </w:r>
      <w:r>
        <w:rPr>
          <w:color w:val="231F20"/>
        </w:rPr>
        <w:t>artifi- cial impact. Optical vibrometry techniques, such as 2-D digital image corre- lation and vibration magnification are considered for detecting the displacement field at a sub-pixel level. We make use of COMSOL Multi- physics, which simulates wave motions via the finite element method. Dis- persion curves of elastic waves and the wavenumber filtering are used to estimate the thickness and properties of the extraterrestrial</w:t>
      </w:r>
      <w:r>
        <w:rPr>
          <w:color w:val="231F20"/>
          <w:spacing w:val="3"/>
        </w:rPr>
        <w:t> </w:t>
      </w:r>
      <w:r>
        <w:rPr>
          <w:color w:val="231F20"/>
        </w:rPr>
        <w:t>ice.</w:t>
      </w:r>
    </w:p>
    <w:p>
      <w:pPr>
        <w:pStyle w:val="BodyText"/>
        <w:spacing w:before="91"/>
        <w:ind w:left="1887" w:right="2824"/>
        <w:jc w:val="center"/>
        <w:rPr>
          <w:rFonts w:ascii="PMingLiU"/>
        </w:rPr>
      </w:pPr>
      <w:r>
        <w:rPr>
          <w:rFonts w:ascii="PMingLiU"/>
          <w:color w:val="231F20"/>
          <w:w w:val="110"/>
        </w:rPr>
        <w:t>3:10</w:t>
      </w:r>
    </w:p>
    <w:p>
      <w:pPr>
        <w:pStyle w:val="BodyText"/>
        <w:spacing w:line="261" w:lineRule="auto" w:before="110"/>
        <w:ind w:left="109" w:right="1046"/>
        <w:jc w:val="both"/>
      </w:pPr>
      <w:r>
        <w:rPr>
          <w:rFonts w:ascii="PMingLiU"/>
          <w:color w:val="231F20"/>
          <w:w w:val="105"/>
        </w:rPr>
        <w:t>2pSAa8. A study on a sound fire extinguisher using special  sound lens. </w:t>
      </w:r>
      <w:r>
        <w:rPr>
          <w:color w:val="231F20"/>
          <w:w w:val="105"/>
        </w:rPr>
        <w:t>Iksoo</w:t>
      </w:r>
      <w:r>
        <w:rPr>
          <w:color w:val="231F20"/>
          <w:spacing w:val="-26"/>
          <w:w w:val="105"/>
        </w:rPr>
        <w:t> </w:t>
      </w:r>
      <w:r>
        <w:rPr>
          <w:color w:val="231F20"/>
          <w:w w:val="105"/>
        </w:rPr>
        <w:t>Ahn,</w:t>
      </w:r>
      <w:r>
        <w:rPr>
          <w:color w:val="231F20"/>
          <w:spacing w:val="-26"/>
          <w:w w:val="105"/>
        </w:rPr>
        <w:t> </w:t>
      </w:r>
      <w:r>
        <w:rPr>
          <w:color w:val="231F20"/>
          <w:w w:val="105"/>
        </w:rPr>
        <w:t>Hyungwoo</w:t>
      </w:r>
      <w:r>
        <w:rPr>
          <w:color w:val="231F20"/>
          <w:spacing w:val="-27"/>
          <w:w w:val="105"/>
        </w:rPr>
        <w:t> </w:t>
      </w:r>
      <w:r>
        <w:rPr>
          <w:color w:val="231F20"/>
          <w:w w:val="105"/>
        </w:rPr>
        <w:t>Park,</w:t>
      </w:r>
      <w:r>
        <w:rPr>
          <w:color w:val="231F20"/>
          <w:spacing w:val="-26"/>
          <w:w w:val="105"/>
        </w:rPr>
        <w:t> </w:t>
      </w:r>
      <w:r>
        <w:rPr>
          <w:color w:val="231F20"/>
          <w:w w:val="105"/>
        </w:rPr>
        <w:t>Seonggeon</w:t>
      </w:r>
      <w:r>
        <w:rPr>
          <w:color w:val="231F20"/>
          <w:spacing w:val="-26"/>
          <w:w w:val="105"/>
        </w:rPr>
        <w:t> </w:t>
      </w:r>
      <w:r>
        <w:rPr>
          <w:color w:val="231F20"/>
          <w:w w:val="105"/>
        </w:rPr>
        <w:t>Bae,</w:t>
      </w:r>
      <w:r>
        <w:rPr>
          <w:color w:val="231F20"/>
          <w:spacing w:val="-26"/>
          <w:w w:val="105"/>
        </w:rPr>
        <w:t> </w:t>
      </w:r>
      <w:r>
        <w:rPr>
          <w:color w:val="231F20"/>
          <w:w w:val="105"/>
        </w:rPr>
        <w:t>and</w:t>
      </w:r>
      <w:r>
        <w:rPr>
          <w:color w:val="231F20"/>
          <w:spacing w:val="-26"/>
          <w:w w:val="105"/>
        </w:rPr>
        <w:t> </w:t>
      </w:r>
      <w:r>
        <w:rPr>
          <w:color w:val="231F20"/>
          <w:w w:val="105"/>
        </w:rPr>
        <w:t>Myungjin</w:t>
      </w:r>
      <w:r>
        <w:rPr>
          <w:color w:val="231F20"/>
          <w:spacing w:val="-27"/>
          <w:w w:val="105"/>
        </w:rPr>
        <w:t> </w:t>
      </w:r>
      <w:r>
        <w:rPr>
          <w:color w:val="231F20"/>
          <w:w w:val="105"/>
        </w:rPr>
        <w:t>Bae</w:t>
      </w:r>
      <w:r>
        <w:rPr>
          <w:color w:val="231F20"/>
          <w:spacing w:val="-26"/>
          <w:w w:val="105"/>
        </w:rPr>
        <w:t> </w:t>
      </w:r>
      <w:r>
        <w:rPr>
          <w:color w:val="231F20"/>
          <w:w w:val="105"/>
        </w:rPr>
        <w:t>(TeleCom- mun. &amp; Information, Soongsil Univ., 369 Sangdo-ro, Dongjak-gu, Seoul </w:t>
      </w:r>
      <w:r>
        <w:rPr>
          <w:color w:val="231F20"/>
        </w:rPr>
        <w:t>156-743, South Korea,</w:t>
      </w:r>
      <w:r>
        <w:rPr>
          <w:color w:val="231F20"/>
          <w:spacing w:val="-5"/>
        </w:rPr>
        <w:t> </w:t>
      </w:r>
      <w:r>
        <w:rPr>
          <w:color w:val="231F20"/>
        </w:rPr>
        <w:t>aisbestman@naver.com)</w:t>
      </w:r>
    </w:p>
    <w:p>
      <w:pPr>
        <w:pStyle w:val="BodyText"/>
        <w:spacing w:line="261" w:lineRule="auto" w:before="120"/>
        <w:ind w:left="109" w:right="1046" w:firstLine="240"/>
        <w:jc w:val="both"/>
      </w:pPr>
      <w:r>
        <w:rPr>
          <w:color w:val="231F20"/>
        </w:rPr>
        <w:t>Sound fire extinguisher is developed based on principle of quenching fire by blocking inflow of oxygen with contacting vibration energy from</w:t>
      </w:r>
      <w:r>
        <w:rPr>
          <w:color w:val="231F20"/>
          <w:spacing w:val="-23"/>
        </w:rPr>
        <w:t> </w:t>
      </w:r>
      <w:r>
        <w:rPr>
          <w:color w:val="231F20"/>
        </w:rPr>
        <w:t>low frequency sound under 100 Hz to fire and then, lowering its temperature. The first sound fire extinguisher made by a Federal Defence researcher was very huge and based on theory of initial principles, making it hard to be commercialized. Although next sound fire extinguisher developed by stu- dents of George Mason University was smaller than before, it was also at  the basic stage with early theory. What is more, disturbance from the too long cable and inconvenience of having to carry all the tools were not effec- tive to be commercialized. By improving these drawbacks, Sori Sound</w:t>
      </w:r>
      <w:r>
        <w:rPr>
          <w:color w:val="231F20"/>
          <w:spacing w:val="-20"/>
        </w:rPr>
        <w:t> </w:t>
      </w:r>
      <w:r>
        <w:rPr>
          <w:color w:val="231F20"/>
        </w:rPr>
        <w:t>Engi- neering Research Institute (SSERI) of Soongsil University has developed new concept sound fire distinguisher. It concentrates sound through special sound lens and increases energy 10 times more to put out the fire. This</w:t>
      </w:r>
      <w:r>
        <w:rPr>
          <w:color w:val="231F20"/>
          <w:spacing w:val="-17"/>
        </w:rPr>
        <w:t> </w:t>
      </w:r>
      <w:r>
        <w:rPr>
          <w:color w:val="231F20"/>
        </w:rPr>
        <w:t>study researches about reducing weight of sound fire extinguisher based on new concept special sound lens created by Sori Sound Engineering Research Institute of Soongsil</w:t>
      </w:r>
      <w:r>
        <w:rPr>
          <w:color w:val="231F20"/>
          <w:spacing w:val="-4"/>
        </w:rPr>
        <w:t> </w:t>
      </w:r>
      <w:r>
        <w:rPr>
          <w:color w:val="231F20"/>
        </w:rPr>
        <w:t>University.</w:t>
      </w:r>
    </w:p>
    <w:p>
      <w:pPr>
        <w:spacing w:after="0" w:line="261" w:lineRule="auto"/>
        <w:jc w:val="both"/>
        <w:sectPr>
          <w:type w:val="continuous"/>
          <w:pgSz w:w="12240" w:h="16200"/>
          <w:pgMar w:top="0" w:bottom="280" w:left="920" w:right="0"/>
          <w:cols w:num="2" w:equalWidth="0">
            <w:col w:w="5012" w:space="248"/>
            <w:col w:w="6060"/>
          </w:cols>
        </w:sectPr>
      </w:pPr>
    </w:p>
    <w:p>
      <w:pPr>
        <w:pStyle w:val="Heading8"/>
        <w:tabs>
          <w:tab w:pos="6759" w:val="left" w:leader="none"/>
        </w:tabs>
        <w:spacing w:before="41"/>
        <w:ind w:right="18"/>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SALON B/C, 3:40 P.M. TO 5:05</w:t>
      </w:r>
      <w:r>
        <w:rPr>
          <w:rFonts w:ascii="Times New Roman"/>
          <w:color w:val="231F20"/>
          <w:spacing w:val="-8"/>
        </w:rPr>
        <w:t> </w:t>
      </w:r>
      <w:r>
        <w:rPr>
          <w:rFonts w:ascii="Times New Roman"/>
          <w:color w:val="231F20"/>
        </w:rPr>
        <w:t>P.M.</w:t>
      </w:r>
    </w:p>
    <w:p>
      <w:pPr>
        <w:pStyle w:val="BodyText"/>
        <w:rPr>
          <w:sz w:val="18"/>
        </w:rPr>
      </w:pPr>
    </w:p>
    <w:p>
      <w:pPr>
        <w:spacing w:before="0"/>
        <w:ind w:left="0" w:right="18" w:firstLine="0"/>
        <w:jc w:val="center"/>
        <w:rPr>
          <w:rFonts w:ascii="PMingLiU"/>
          <w:sz w:val="22"/>
        </w:rPr>
      </w:pPr>
      <w:r>
        <w:rPr>
          <w:rFonts w:ascii="PMingLiU"/>
          <w:color w:val="231F20"/>
          <w:w w:val="110"/>
          <w:sz w:val="22"/>
        </w:rPr>
        <w:t>Session 2pSAb</w:t>
      </w:r>
    </w:p>
    <w:p>
      <w:pPr>
        <w:pStyle w:val="BodyText"/>
        <w:rPr>
          <w:rFonts w:ascii="PMingLiU"/>
          <w:sz w:val="22"/>
        </w:rPr>
      </w:pPr>
    </w:p>
    <w:p>
      <w:pPr>
        <w:spacing w:before="144"/>
        <w:ind w:left="0" w:right="18" w:firstLine="0"/>
        <w:jc w:val="center"/>
        <w:rPr>
          <w:rFonts w:ascii="PMingLiU"/>
          <w:sz w:val="22"/>
        </w:rPr>
      </w:pPr>
      <w:r>
        <w:rPr>
          <w:rFonts w:ascii="PMingLiU"/>
          <w:color w:val="231F20"/>
          <w:w w:val="115"/>
          <w:sz w:val="22"/>
        </w:rPr>
        <w:t>Structural Acoustics and Vibration and Signal Processing in Acoustics: Wavenumber Transform Methods</w:t>
      </w:r>
    </w:p>
    <w:p>
      <w:pPr>
        <w:pStyle w:val="BodyText"/>
        <w:spacing w:before="10"/>
        <w:rPr>
          <w:rFonts w:ascii="PMingLiU"/>
          <w:sz w:val="20"/>
        </w:rPr>
      </w:pPr>
    </w:p>
    <w:p>
      <w:pPr>
        <w:spacing w:before="0"/>
        <w:ind w:left="0" w:right="18" w:firstLine="0"/>
        <w:jc w:val="center"/>
        <w:rPr>
          <w:sz w:val="20"/>
        </w:rPr>
      </w:pPr>
      <w:r>
        <w:rPr>
          <w:color w:val="231F20"/>
          <w:sz w:val="20"/>
        </w:rPr>
        <w:t>Micah R. Shepherd, Chair</w:t>
      </w:r>
    </w:p>
    <w:p>
      <w:pPr>
        <w:spacing w:before="11"/>
        <w:ind w:left="0" w:right="16" w:firstLine="0"/>
        <w:jc w:val="center"/>
        <w:rPr>
          <w:i/>
          <w:sz w:val="20"/>
        </w:rPr>
      </w:pPr>
      <w:r>
        <w:rPr>
          <w:i/>
          <w:color w:val="231F20"/>
          <w:sz w:val="20"/>
        </w:rPr>
        <w:t>Applied Research Lab, Penn State University, PO Box 30, Mailstop 3220B, State College, PA 16801</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Introduction—3:40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3:45</w:t>
      </w:r>
    </w:p>
    <w:p>
      <w:pPr>
        <w:pStyle w:val="BodyText"/>
        <w:spacing w:line="259" w:lineRule="auto" w:before="110"/>
        <w:ind w:left="810" w:right="827"/>
        <w:jc w:val="both"/>
      </w:pPr>
      <w:r>
        <w:rPr>
          <w:rFonts w:ascii="PMingLiU"/>
          <w:color w:val="231F20"/>
        </w:rPr>
        <w:t>2pSAb1. Wavenumber analysis of vibrating dimpled beams. </w:t>
      </w:r>
      <w:r>
        <w:rPr>
          <w:color w:val="231F20"/>
        </w:rPr>
        <w:t>Kyle R. Myers (Appl. Res. Lab.,  Penn  State  Univ.,  3220B  G  Thomas Water Tunl, PO Box 30, State College, PA 16804, krm25@arl.psu.edu) and Koorosh Naghshineh (Mech. Eng. Dept., Western Michigan Univ., Kalamazoo,</w:t>
      </w:r>
      <w:r>
        <w:rPr>
          <w:color w:val="231F20"/>
          <w:spacing w:val="-4"/>
        </w:rPr>
        <w:t> </w:t>
      </w:r>
      <w:r>
        <w:rPr>
          <w:color w:val="231F20"/>
        </w:rPr>
        <w:t>MI)</w:t>
      </w:r>
    </w:p>
    <w:p>
      <w:pPr>
        <w:pStyle w:val="BodyText"/>
        <w:spacing w:line="261" w:lineRule="auto" w:before="102"/>
        <w:ind w:left="810" w:right="826" w:firstLine="239"/>
        <w:jc w:val="both"/>
      </w:pPr>
      <w:r>
        <w:rPr>
          <w:color w:val="231F20"/>
        </w:rPr>
        <w:t>A structure’s noise and vibration characteristics can be changed by introducing dimples onto the surface. These structural modifica- tions are an attractive form of noise control since they are simple to manufacture and do not add mass to the structure. In order to gain a better understanding of the effect of dimples, beams with different number of dimples are considered in this study. The natural frequen- cies and mode shapes of beams with any number of dimples are computed using a boundary value model derived from Hamilton’s Prin- ciple. The results of this model are compared to the finite element method and to previous literature. Then, the effect of the dimples on the radiation properties of beams is investigated by examination of their wavenumber spectra. By shifting the wavenumber content of  the beam between supersonic and subsonic regions, dimples are able to change the amount of radiation emitted. For some boundary con- ditions, the wavenumber spectrum is time-dependent as the beam vibrates through a complete cycle. Several examples are presented that demonstrate how different numbers of dimples, as well as their locations and geometries, affect the wavenumber spectra of</w:t>
      </w:r>
      <w:r>
        <w:rPr>
          <w:color w:val="231F20"/>
          <w:spacing w:val="-7"/>
        </w:rPr>
        <w:t> </w:t>
      </w:r>
      <w:r>
        <w:rPr>
          <w:color w:val="231F20"/>
        </w:rPr>
        <w:t>beams.</w:t>
      </w:r>
    </w:p>
    <w:p>
      <w:pPr>
        <w:pStyle w:val="BodyText"/>
        <w:spacing w:before="4"/>
        <w:rPr>
          <w:sz w:val="18"/>
        </w:rPr>
      </w:pPr>
    </w:p>
    <w:p>
      <w:pPr>
        <w:pStyle w:val="BodyText"/>
        <w:spacing w:before="1"/>
        <w:ind w:right="16"/>
        <w:jc w:val="center"/>
        <w:rPr>
          <w:rFonts w:ascii="PMingLiU"/>
        </w:rPr>
      </w:pPr>
      <w:r>
        <w:rPr>
          <w:rFonts w:ascii="PMingLiU"/>
          <w:color w:val="231F20"/>
          <w:w w:val="110"/>
        </w:rPr>
        <w:t>4:05</w:t>
      </w:r>
    </w:p>
    <w:p>
      <w:pPr>
        <w:pStyle w:val="BodyText"/>
        <w:spacing w:line="259" w:lineRule="auto" w:before="110"/>
        <w:ind w:left="810" w:right="826"/>
        <w:jc w:val="both"/>
      </w:pPr>
      <w:r>
        <w:rPr>
          <w:rFonts w:ascii="PMingLiU"/>
          <w:color w:val="231F20"/>
          <w:w w:val="105"/>
        </w:rPr>
        <w:t>2pSAb2. Achievable performance of a novel Bragg-scattered acoustic receiving array. </w:t>
      </w:r>
      <w:r>
        <w:rPr>
          <w:color w:val="231F20"/>
          <w:w w:val="105"/>
        </w:rPr>
        <w:t>Benjamin Cray and Ivars Kirsteins (NUWC, </w:t>
      </w:r>
      <w:r>
        <w:rPr>
          <w:color w:val="231F20"/>
        </w:rPr>
        <w:t>1176 Howell St., Newport, RI 02841-1708, benjamin.cray@navy.mil)</w:t>
      </w:r>
    </w:p>
    <w:p>
      <w:pPr>
        <w:pStyle w:val="BodyText"/>
        <w:spacing w:line="261" w:lineRule="auto" w:before="101"/>
        <w:ind w:left="810" w:right="827" w:firstLine="239"/>
        <w:jc w:val="both"/>
      </w:pPr>
      <w:r>
        <w:rPr>
          <w:color w:val="231F20"/>
        </w:rPr>
        <w:t>The merits of a novel beamforming technique, based on generating Bragg-scattered acoustic wavelengths along the surface of an array, will be described. The technique, denoted acoustic trace wavelength enhancement, relies on embedding periodic structures within an array, chosen to precisely replicate and shift an incident acoustic wavenumber into higher wavenumber regions. Thus, shorter trace wavelengths are created over the aperture surface. The enhancement technique is documented in two recent publications: enhanced di-</w:t>
      </w:r>
    </w:p>
    <w:p>
      <w:pPr>
        <w:pStyle w:val="BodyText"/>
        <w:spacing w:line="178" w:lineRule="exact"/>
        <w:ind w:right="17"/>
        <w:jc w:val="center"/>
      </w:pPr>
      <w:r>
        <w:rPr>
          <w:color w:val="231F20"/>
        </w:rPr>
        <w:t>rectivity with array grating [J. Acoust. Soc. Am. </w:t>
      </w:r>
      <w:r>
        <w:rPr>
          <w:rFonts w:ascii="PMingLiU"/>
          <w:color w:val="231F20"/>
        </w:rPr>
        <w:t>136</w:t>
      </w:r>
      <w:r>
        <w:rPr>
          <w:color w:val="231F20"/>
        </w:rPr>
        <w:t>, 2014] and experimental verification of acoustic trace wavelength enhancement  [J.</w:t>
      </w:r>
    </w:p>
    <w:p>
      <w:pPr>
        <w:pStyle w:val="BodyText"/>
        <w:spacing w:line="259" w:lineRule="auto"/>
        <w:ind w:left="810" w:right="827"/>
        <w:jc w:val="both"/>
      </w:pPr>
      <w:r>
        <w:rPr>
          <w:color w:val="231F20"/>
        </w:rPr>
        <w:t>Acoust. Soc. Am. </w:t>
      </w:r>
      <w:r>
        <w:rPr>
          <w:rFonts w:ascii="PMingLiU"/>
          <w:color w:val="231F20"/>
        </w:rPr>
        <w:t>138</w:t>
      </w:r>
      <w:r>
        <w:rPr>
          <w:color w:val="231F20"/>
        </w:rPr>
        <w:t>, 2015). These references dealt, however, solely with high signal-to-noise ratios. Specifically, we will investigate the noise characteristics of this new array by calculating its array gain and Cramer-Rao lower bounds on bearing estimation error for plane wave signals embedded in an isotropic Gaussian noise field. Of particular interest is how the performance of the enhanced array compares to a conventional hydrophone-based array.</w:t>
      </w:r>
    </w:p>
    <w:p>
      <w:pPr>
        <w:pStyle w:val="BodyText"/>
        <w:spacing w:before="6"/>
        <w:rPr>
          <w:sz w:val="18"/>
        </w:rPr>
      </w:pPr>
    </w:p>
    <w:p>
      <w:pPr>
        <w:pStyle w:val="BodyText"/>
        <w:ind w:right="16"/>
        <w:jc w:val="center"/>
        <w:rPr>
          <w:rFonts w:ascii="PMingLiU"/>
        </w:rPr>
      </w:pPr>
      <w:r>
        <w:rPr>
          <w:rFonts w:ascii="PMingLiU"/>
          <w:color w:val="231F20"/>
          <w:w w:val="110"/>
        </w:rPr>
        <w:t>4:25</w:t>
      </w:r>
    </w:p>
    <w:p>
      <w:pPr>
        <w:pStyle w:val="BodyText"/>
        <w:spacing w:line="256" w:lineRule="auto" w:before="111"/>
        <w:ind w:left="810" w:right="827"/>
        <w:jc w:val="both"/>
      </w:pPr>
      <w:r>
        <w:rPr>
          <w:rFonts w:ascii="PMingLiU"/>
          <w:color w:val="231F20"/>
          <w:w w:val="105"/>
        </w:rPr>
        <w:t>2pSAb3. Wavenumber domain analysis of plates with embedded acoustic black holes. </w:t>
      </w:r>
      <w:r>
        <w:rPr>
          <w:color w:val="231F20"/>
          <w:w w:val="105"/>
        </w:rPr>
        <w:t>Philip  Feurtado  and  Steve  Conlon (Appl.  Res.</w:t>
      </w:r>
      <w:r>
        <w:rPr>
          <w:color w:val="231F20"/>
          <w:spacing w:val="-26"/>
          <w:w w:val="105"/>
        </w:rPr>
        <w:t> </w:t>
      </w:r>
      <w:r>
        <w:rPr>
          <w:color w:val="231F20"/>
          <w:w w:val="105"/>
        </w:rPr>
        <w:t>Lab.,</w:t>
      </w:r>
      <w:r>
        <w:rPr>
          <w:color w:val="231F20"/>
          <w:spacing w:val="-25"/>
          <w:w w:val="105"/>
        </w:rPr>
        <w:t> </w:t>
      </w:r>
      <w:r>
        <w:rPr>
          <w:color w:val="231F20"/>
          <w:w w:val="105"/>
        </w:rPr>
        <w:t>The</w:t>
      </w:r>
      <w:r>
        <w:rPr>
          <w:color w:val="231F20"/>
          <w:spacing w:val="-25"/>
          <w:w w:val="105"/>
        </w:rPr>
        <w:t> </w:t>
      </w:r>
      <w:r>
        <w:rPr>
          <w:color w:val="231F20"/>
          <w:w w:val="105"/>
        </w:rPr>
        <w:t>Penn</w:t>
      </w:r>
      <w:r>
        <w:rPr>
          <w:color w:val="231F20"/>
          <w:spacing w:val="-26"/>
          <w:w w:val="105"/>
        </w:rPr>
        <w:t> </w:t>
      </w:r>
      <w:r>
        <w:rPr>
          <w:color w:val="231F20"/>
          <w:w w:val="105"/>
        </w:rPr>
        <w:t>State</w:t>
      </w:r>
      <w:r>
        <w:rPr>
          <w:color w:val="231F20"/>
          <w:spacing w:val="-25"/>
          <w:w w:val="105"/>
        </w:rPr>
        <w:t> </w:t>
      </w:r>
      <w:r>
        <w:rPr>
          <w:color w:val="231F20"/>
          <w:w w:val="105"/>
        </w:rPr>
        <w:t>Univ.</w:t>
      </w:r>
      <w:r>
        <w:rPr>
          <w:color w:val="231F20"/>
          <w:spacing w:val="-25"/>
          <w:w w:val="105"/>
        </w:rPr>
        <w:t> </w:t>
      </w:r>
      <w:r>
        <w:rPr>
          <w:color w:val="231F20"/>
          <w:w w:val="105"/>
        </w:rPr>
        <w:t>PO</w:t>
      </w:r>
      <w:r>
        <w:rPr>
          <w:color w:val="231F20"/>
          <w:spacing w:val="-25"/>
          <w:w w:val="105"/>
        </w:rPr>
        <w:t> </w:t>
      </w:r>
      <w:r>
        <w:rPr>
          <w:color w:val="231F20"/>
          <w:w w:val="105"/>
        </w:rPr>
        <w:t>Box</w:t>
      </w:r>
      <w:r>
        <w:rPr>
          <w:color w:val="231F20"/>
          <w:spacing w:val="-25"/>
          <w:w w:val="105"/>
        </w:rPr>
        <w:t> </w:t>
      </w:r>
      <w:r>
        <w:rPr>
          <w:color w:val="231F20"/>
          <w:w w:val="105"/>
        </w:rPr>
        <w:t>30,</w:t>
      </w:r>
      <w:r>
        <w:rPr>
          <w:color w:val="231F20"/>
          <w:spacing w:val="-25"/>
          <w:w w:val="105"/>
        </w:rPr>
        <w:t> </w:t>
      </w:r>
      <w:r>
        <w:rPr>
          <w:color w:val="231F20"/>
          <w:w w:val="105"/>
        </w:rPr>
        <w:t>University</w:t>
      </w:r>
      <w:r>
        <w:rPr>
          <w:color w:val="231F20"/>
          <w:spacing w:val="-26"/>
          <w:w w:val="105"/>
        </w:rPr>
        <w:t> </w:t>
      </w:r>
      <w:r>
        <w:rPr>
          <w:color w:val="231F20"/>
          <w:w w:val="105"/>
        </w:rPr>
        <w:t>Park,</w:t>
      </w:r>
      <w:r>
        <w:rPr>
          <w:color w:val="231F20"/>
          <w:spacing w:val="-26"/>
          <w:w w:val="105"/>
        </w:rPr>
        <w:t> </w:t>
      </w:r>
      <w:r>
        <w:rPr>
          <w:color w:val="231F20"/>
          <w:w w:val="105"/>
        </w:rPr>
        <w:t>PA</w:t>
      </w:r>
      <w:r>
        <w:rPr>
          <w:color w:val="231F20"/>
          <w:spacing w:val="-25"/>
          <w:w w:val="105"/>
        </w:rPr>
        <w:t> </w:t>
      </w:r>
      <w:r>
        <w:rPr>
          <w:color w:val="231F20"/>
          <w:w w:val="105"/>
        </w:rPr>
        <w:t>16804,</w:t>
      </w:r>
      <w:r>
        <w:rPr>
          <w:color w:val="231F20"/>
          <w:spacing w:val="-26"/>
          <w:w w:val="105"/>
        </w:rPr>
        <w:t> </w:t>
      </w:r>
      <w:r>
        <w:rPr>
          <w:color w:val="231F20"/>
          <w:w w:val="105"/>
        </w:rPr>
        <w:t>paf932@arl.psu.edu)</w:t>
      </w:r>
    </w:p>
    <w:p>
      <w:pPr>
        <w:pStyle w:val="BodyText"/>
        <w:spacing w:line="261" w:lineRule="auto" w:before="104"/>
        <w:ind w:left="810" w:right="825" w:firstLine="239"/>
        <w:jc w:val="both"/>
      </w:pPr>
      <w:r>
        <w:rPr>
          <w:color w:val="231F20"/>
        </w:rPr>
        <w:t>Acoustic black holes (ABHs) have been developed and demonstrated as effective, passive, lightweight bending wave absorbers that reduce</w:t>
      </w:r>
      <w:r>
        <w:rPr>
          <w:color w:val="231F20"/>
          <w:spacing w:val="-3"/>
        </w:rPr>
        <w:t> </w:t>
      </w:r>
      <w:r>
        <w:rPr>
          <w:color w:val="231F20"/>
        </w:rPr>
        <w:t>the</w:t>
      </w:r>
      <w:r>
        <w:rPr>
          <w:color w:val="231F20"/>
          <w:spacing w:val="-2"/>
        </w:rPr>
        <w:t> </w:t>
      </w:r>
      <w:r>
        <w:rPr>
          <w:color w:val="231F20"/>
        </w:rPr>
        <w:t>structural</w:t>
      </w:r>
      <w:r>
        <w:rPr>
          <w:color w:val="231F20"/>
          <w:spacing w:val="-3"/>
        </w:rPr>
        <w:t> </w:t>
      </w:r>
      <w:r>
        <w:rPr>
          <w:color w:val="231F20"/>
        </w:rPr>
        <w:t>vibration</w:t>
      </w:r>
      <w:r>
        <w:rPr>
          <w:color w:val="231F20"/>
          <w:spacing w:val="-3"/>
        </w:rPr>
        <w:t> </w:t>
      </w:r>
      <w:r>
        <w:rPr>
          <w:color w:val="231F20"/>
        </w:rPr>
        <w:t>and</w:t>
      </w:r>
      <w:r>
        <w:rPr>
          <w:color w:val="231F20"/>
          <w:spacing w:val="-2"/>
        </w:rPr>
        <w:t> </w:t>
      </w:r>
      <w:r>
        <w:rPr>
          <w:color w:val="231F20"/>
        </w:rPr>
        <w:t>radiated</w:t>
      </w:r>
      <w:r>
        <w:rPr>
          <w:color w:val="231F20"/>
          <w:spacing w:val="-3"/>
        </w:rPr>
        <w:t> </w:t>
      </w:r>
      <w:r>
        <w:rPr>
          <w:color w:val="231F20"/>
        </w:rPr>
        <w:t>sound</w:t>
      </w:r>
      <w:r>
        <w:rPr>
          <w:color w:val="231F20"/>
          <w:spacing w:val="-4"/>
        </w:rPr>
        <w:t> </w:t>
      </w:r>
      <w:r>
        <w:rPr>
          <w:color w:val="231F20"/>
        </w:rPr>
        <w:t>power</w:t>
      </w:r>
      <w:r>
        <w:rPr>
          <w:color w:val="231F20"/>
          <w:spacing w:val="-2"/>
        </w:rPr>
        <w:t> </w:t>
      </w:r>
      <w:r>
        <w:rPr>
          <w:color w:val="231F20"/>
        </w:rPr>
        <w:t>of</w:t>
      </w:r>
      <w:r>
        <w:rPr>
          <w:color w:val="231F20"/>
          <w:spacing w:val="-3"/>
        </w:rPr>
        <w:t> </w:t>
      </w:r>
      <w:r>
        <w:rPr>
          <w:color w:val="231F20"/>
        </w:rPr>
        <w:t>plates.</w:t>
      </w:r>
      <w:r>
        <w:rPr>
          <w:color w:val="231F20"/>
          <w:spacing w:val="-3"/>
        </w:rPr>
        <w:t> </w:t>
      </w:r>
      <w:r>
        <w:rPr>
          <w:color w:val="231F20"/>
        </w:rPr>
        <w:t>By</w:t>
      </w:r>
      <w:r>
        <w:rPr>
          <w:color w:val="231F20"/>
          <w:spacing w:val="-1"/>
        </w:rPr>
        <w:t> </w:t>
      </w:r>
      <w:r>
        <w:rPr>
          <w:color w:val="231F20"/>
        </w:rPr>
        <w:t>introducing</w:t>
      </w:r>
      <w:r>
        <w:rPr>
          <w:color w:val="231F20"/>
          <w:spacing w:val="-3"/>
        </w:rPr>
        <w:t> </w:t>
      </w:r>
      <w:r>
        <w:rPr>
          <w:color w:val="231F20"/>
        </w:rPr>
        <w:t>a</w:t>
      </w:r>
      <w:r>
        <w:rPr>
          <w:color w:val="231F20"/>
          <w:spacing w:val="-1"/>
        </w:rPr>
        <w:t> </w:t>
      </w:r>
      <w:r>
        <w:rPr>
          <w:color w:val="231F20"/>
        </w:rPr>
        <w:t>gradual</w:t>
      </w:r>
      <w:r>
        <w:rPr>
          <w:color w:val="231F20"/>
          <w:spacing w:val="-2"/>
        </w:rPr>
        <w:t> </w:t>
      </w:r>
      <w:r>
        <w:rPr>
          <w:color w:val="231F20"/>
        </w:rPr>
        <w:t>change</w:t>
      </w:r>
      <w:r>
        <w:rPr>
          <w:color w:val="231F20"/>
          <w:spacing w:val="-3"/>
        </w:rPr>
        <w:t> </w:t>
      </w:r>
      <w:r>
        <w:rPr>
          <w:color w:val="231F20"/>
        </w:rPr>
        <w:t>in</w:t>
      </w:r>
      <w:r>
        <w:rPr>
          <w:color w:val="231F20"/>
          <w:spacing w:val="-2"/>
        </w:rPr>
        <w:t> </w:t>
      </w:r>
      <w:r>
        <w:rPr>
          <w:color w:val="231F20"/>
        </w:rPr>
        <w:t>the</w:t>
      </w:r>
      <w:r>
        <w:rPr>
          <w:color w:val="231F20"/>
          <w:spacing w:val="-2"/>
        </w:rPr>
        <w:t> </w:t>
      </w:r>
      <w:r>
        <w:rPr>
          <w:color w:val="231F20"/>
        </w:rPr>
        <w:t>local</w:t>
      </w:r>
      <w:r>
        <w:rPr>
          <w:color w:val="231F20"/>
          <w:spacing w:val="-2"/>
        </w:rPr>
        <w:t> </w:t>
      </w:r>
      <w:r>
        <w:rPr>
          <w:color w:val="231F20"/>
        </w:rPr>
        <w:t>plate</w:t>
      </w:r>
      <w:r>
        <w:rPr>
          <w:color w:val="231F20"/>
          <w:spacing w:val="-3"/>
        </w:rPr>
        <w:t> </w:t>
      </w:r>
      <w:r>
        <w:rPr>
          <w:color w:val="231F20"/>
        </w:rPr>
        <w:t>thickness,</w:t>
      </w:r>
      <w:r>
        <w:rPr>
          <w:color w:val="231F20"/>
          <w:spacing w:val="-3"/>
        </w:rPr>
        <w:t> </w:t>
      </w:r>
      <w:r>
        <w:rPr>
          <w:color w:val="231F20"/>
        </w:rPr>
        <w:t>the</w:t>
      </w:r>
      <w:r>
        <w:rPr>
          <w:color w:val="231F20"/>
          <w:spacing w:val="-2"/>
        </w:rPr>
        <w:t> </w:t>
      </w:r>
      <w:r>
        <w:rPr>
          <w:color w:val="231F20"/>
        </w:rPr>
        <w:t>bend- ing</w:t>
      </w:r>
      <w:r>
        <w:rPr>
          <w:color w:val="231F20"/>
          <w:spacing w:val="-3"/>
        </w:rPr>
        <w:t> </w:t>
      </w:r>
      <w:r>
        <w:rPr>
          <w:color w:val="231F20"/>
        </w:rPr>
        <w:t>wave</w:t>
      </w:r>
      <w:r>
        <w:rPr>
          <w:color w:val="231F20"/>
          <w:spacing w:val="-1"/>
        </w:rPr>
        <w:t> </w:t>
      </w:r>
      <w:r>
        <w:rPr>
          <w:color w:val="231F20"/>
        </w:rPr>
        <w:t>speed</w:t>
      </w:r>
      <w:r>
        <w:rPr>
          <w:color w:val="231F20"/>
          <w:spacing w:val="-3"/>
        </w:rPr>
        <w:t> </w:t>
      </w:r>
      <w:r>
        <w:rPr>
          <w:color w:val="231F20"/>
        </w:rPr>
        <w:t>is</w:t>
      </w:r>
      <w:r>
        <w:rPr>
          <w:color w:val="231F20"/>
          <w:spacing w:val="-1"/>
        </w:rPr>
        <w:t> </w:t>
      </w:r>
      <w:r>
        <w:rPr>
          <w:color w:val="231F20"/>
        </w:rPr>
        <w:t>reduced</w:t>
      </w:r>
      <w:r>
        <w:rPr>
          <w:color w:val="231F20"/>
          <w:spacing w:val="-3"/>
        </w:rPr>
        <w:t> </w:t>
      </w:r>
      <w:r>
        <w:rPr>
          <w:color w:val="231F20"/>
        </w:rPr>
        <w:t>and</w:t>
      </w:r>
      <w:r>
        <w:rPr>
          <w:color w:val="231F20"/>
          <w:spacing w:val="-1"/>
        </w:rPr>
        <w:t> </w:t>
      </w:r>
      <w:r>
        <w:rPr>
          <w:color w:val="231F20"/>
        </w:rPr>
        <w:t>the</w:t>
      </w:r>
      <w:r>
        <w:rPr>
          <w:color w:val="231F20"/>
          <w:spacing w:val="-1"/>
        </w:rPr>
        <w:t> </w:t>
      </w:r>
      <w:r>
        <w:rPr>
          <w:color w:val="231F20"/>
        </w:rPr>
        <w:t>transverse</w:t>
      </w:r>
      <w:r>
        <w:rPr>
          <w:color w:val="231F20"/>
          <w:spacing w:val="-1"/>
        </w:rPr>
        <w:t> </w:t>
      </w:r>
      <w:r>
        <w:rPr>
          <w:color w:val="231F20"/>
        </w:rPr>
        <w:t>vibration</w:t>
      </w:r>
      <w:r>
        <w:rPr>
          <w:color w:val="231F20"/>
          <w:spacing w:val="-1"/>
        </w:rPr>
        <w:t> </w:t>
      </w:r>
      <w:r>
        <w:rPr>
          <w:color w:val="231F20"/>
        </w:rPr>
        <w:t>amplitude</w:t>
      </w:r>
      <w:r>
        <w:rPr>
          <w:color w:val="231F20"/>
          <w:spacing w:val="-1"/>
        </w:rPr>
        <w:t> </w:t>
      </w:r>
      <w:r>
        <w:rPr>
          <w:color w:val="231F20"/>
        </w:rPr>
        <w:t>is</w:t>
      </w:r>
      <w:r>
        <w:rPr>
          <w:color w:val="231F20"/>
          <w:spacing w:val="-1"/>
        </w:rPr>
        <w:t> </w:t>
      </w:r>
      <w:r>
        <w:rPr>
          <w:color w:val="231F20"/>
        </w:rPr>
        <w:t>increased.</w:t>
      </w:r>
      <w:r>
        <w:rPr>
          <w:color w:val="231F20"/>
          <w:spacing w:val="-3"/>
        </w:rPr>
        <w:t> </w:t>
      </w:r>
      <w:r>
        <w:rPr>
          <w:color w:val="231F20"/>
        </w:rPr>
        <w:t>Energy</w:t>
      </w:r>
      <w:r>
        <w:rPr>
          <w:color w:val="231F20"/>
          <w:spacing w:val="-3"/>
        </w:rPr>
        <w:t> </w:t>
      </w:r>
      <w:r>
        <w:rPr>
          <w:color w:val="231F20"/>
        </w:rPr>
        <w:t>can</w:t>
      </w:r>
      <w:r>
        <w:rPr>
          <w:color w:val="231F20"/>
          <w:spacing w:val="-1"/>
        </w:rPr>
        <w:t> </w:t>
      </w:r>
      <w:r>
        <w:rPr>
          <w:color w:val="231F20"/>
        </w:rPr>
        <w:t>then</w:t>
      </w:r>
      <w:r>
        <w:rPr>
          <w:color w:val="231F20"/>
          <w:spacing w:val="-3"/>
        </w:rPr>
        <w:t> </w:t>
      </w:r>
      <w:r>
        <w:rPr>
          <w:color w:val="231F20"/>
        </w:rPr>
        <w:t>be</w:t>
      </w:r>
      <w:r>
        <w:rPr>
          <w:color w:val="231F20"/>
          <w:spacing w:val="-1"/>
        </w:rPr>
        <w:t> </w:t>
      </w:r>
      <w:r>
        <w:rPr>
          <w:color w:val="231F20"/>
        </w:rPr>
        <w:t>effectively</w:t>
      </w:r>
      <w:r>
        <w:rPr>
          <w:color w:val="231F20"/>
          <w:spacing w:val="-3"/>
        </w:rPr>
        <w:t> </w:t>
      </w:r>
      <w:r>
        <w:rPr>
          <w:color w:val="231F20"/>
        </w:rPr>
        <w:t>dissipated</w:t>
      </w:r>
      <w:r>
        <w:rPr>
          <w:color w:val="231F20"/>
          <w:spacing w:val="-4"/>
        </w:rPr>
        <w:t> </w:t>
      </w:r>
      <w:r>
        <w:rPr>
          <w:color w:val="231F20"/>
        </w:rPr>
        <w:t>through</w:t>
      </w:r>
      <w:r>
        <w:rPr>
          <w:color w:val="231F20"/>
          <w:spacing w:val="-1"/>
        </w:rPr>
        <w:t> </w:t>
      </w:r>
      <w:r>
        <w:rPr>
          <w:color w:val="231F20"/>
        </w:rPr>
        <w:t>material losses or attached damping treatments. In this paper, wavenumber spectra were generated from the vibrational responses of a uniform plate, an undamped ABH plate, and a damped ABH plate. The results showed that wavenumber transform analysis is a useful method for investigating and characterizing ABH performance and behavior. The results also demonstrated that ABHs can distribute supersonic bending waves into subsonic wavenumbers. The results will be useful for the design, characterization, and optimization of ABH systems for real structures</w:t>
      </w:r>
    </w:p>
    <w:p>
      <w:pPr>
        <w:spacing w:after="0" w:line="261" w:lineRule="auto"/>
        <w:jc w:val="both"/>
        <w:sectPr>
          <w:headerReference w:type="default" r:id="rId623"/>
          <w:footerReference w:type="default" r:id="rId624"/>
          <w:pgSz w:w="12240" w:h="16200"/>
          <w:pgMar w:header="0" w:footer="638" w:top="760" w:bottom="820" w:left="920" w:right="920"/>
          <w:pgNumType w:start="2078"/>
        </w:sectPr>
      </w:pPr>
    </w:p>
    <w:p>
      <w:pPr>
        <w:pStyle w:val="BodyText"/>
        <w:spacing w:before="17"/>
        <w:ind w:right="936"/>
        <w:jc w:val="center"/>
        <w:rPr>
          <w:rFonts w:ascii="PMingLiU"/>
        </w:rPr>
      </w:pPr>
      <w:r>
        <w:rPr>
          <w:rFonts w:ascii="PMingLiU"/>
          <w:color w:val="231F20"/>
          <w:w w:val="110"/>
        </w:rPr>
        <w:t>4:45</w:t>
      </w:r>
    </w:p>
    <w:p>
      <w:pPr>
        <w:pStyle w:val="BodyText"/>
        <w:spacing w:line="256" w:lineRule="auto" w:before="111"/>
        <w:ind w:left="810" w:right="1748"/>
        <w:jc w:val="both"/>
      </w:pPr>
      <w:r>
        <w:rPr>
          <w:rFonts w:ascii="PMingLiU" w:hAnsi="PMingLiU"/>
          <w:color w:val="231F20"/>
          <w:w w:val="105"/>
        </w:rPr>
        <w:t>2pSAb4. Processing of defective ring data by “super-interpolators”. </w:t>
      </w:r>
      <w:r>
        <w:rPr>
          <w:color w:val="231F20"/>
          <w:w w:val="105"/>
        </w:rPr>
        <w:t>Rudolph Martinez (Appl. Physical Sci., 49 Waltham St., Lex- </w:t>
      </w:r>
      <w:r>
        <w:rPr>
          <w:color w:val="231F20"/>
        </w:rPr>
        <w:t>ington, MA 02421, rmartinez@aphysci.com)</w:t>
      </w:r>
    </w:p>
    <w:p>
      <w:pPr>
        <w:pStyle w:val="BodyText"/>
        <w:spacing w:line="261" w:lineRule="auto" w:before="104"/>
        <w:ind w:left="810" w:right="1746" w:firstLine="239"/>
        <w:jc w:val="both"/>
      </w:pPr>
      <w:r>
        <w:rPr>
          <w:color w:val="231F20"/>
        </w:rPr>
        <w:t>We develop an analytical-numerical scheme to make up for full or partial sensor failures in a ring array. The technique’s goal is to restore missing information to a recorded signal in the form of a Hermitian covariance matrix for an arbitrary dependent variable. Our analysis</w:t>
      </w:r>
      <w:r>
        <w:rPr>
          <w:color w:val="231F20"/>
          <w:spacing w:val="-2"/>
        </w:rPr>
        <w:t> </w:t>
      </w:r>
      <w:r>
        <w:rPr>
          <w:color w:val="231F20"/>
        </w:rPr>
        <w:t>breaks</w:t>
      </w:r>
      <w:r>
        <w:rPr>
          <w:color w:val="231F20"/>
          <w:spacing w:val="-3"/>
        </w:rPr>
        <w:t> </w:t>
      </w:r>
      <w:r>
        <w:rPr>
          <w:color w:val="231F20"/>
        </w:rPr>
        <w:t>the</w:t>
      </w:r>
      <w:r>
        <w:rPr>
          <w:color w:val="231F20"/>
          <w:spacing w:val="-1"/>
        </w:rPr>
        <w:t> </w:t>
      </w:r>
      <w:r>
        <w:rPr>
          <w:color w:val="231F20"/>
        </w:rPr>
        <w:t>problem</w:t>
      </w:r>
      <w:r>
        <w:rPr>
          <w:color w:val="231F20"/>
          <w:spacing w:val="-3"/>
        </w:rPr>
        <w:t> </w:t>
      </w:r>
      <w:r>
        <w:rPr>
          <w:color w:val="231F20"/>
        </w:rPr>
        <w:t>down</w:t>
      </w:r>
      <w:r>
        <w:rPr>
          <w:color w:val="231F20"/>
          <w:spacing w:val="-2"/>
        </w:rPr>
        <w:t> </w:t>
      </w:r>
      <w:r>
        <w:rPr>
          <w:color w:val="231F20"/>
        </w:rPr>
        <w:t>into</w:t>
      </w:r>
      <w:r>
        <w:rPr>
          <w:color w:val="231F20"/>
          <w:spacing w:val="-2"/>
        </w:rPr>
        <w:t> </w:t>
      </w:r>
      <w:r>
        <w:rPr>
          <w:color w:val="231F20"/>
        </w:rPr>
        <w:t>two:</w:t>
      </w:r>
      <w:r>
        <w:rPr>
          <w:color w:val="231F20"/>
          <w:spacing w:val="-1"/>
        </w:rPr>
        <w:t> </w:t>
      </w:r>
      <w:r>
        <w:rPr>
          <w:color w:val="231F20"/>
        </w:rPr>
        <w:t>first,</w:t>
      </w:r>
      <w:r>
        <w:rPr>
          <w:color w:val="231F20"/>
          <w:spacing w:val="-2"/>
        </w:rPr>
        <w:t> </w:t>
      </w:r>
      <w:r>
        <w:rPr>
          <w:color w:val="231F20"/>
        </w:rPr>
        <w:t>by</w:t>
      </w:r>
      <w:r>
        <w:rPr>
          <w:color w:val="231F20"/>
          <w:spacing w:val="-2"/>
        </w:rPr>
        <w:t> </w:t>
      </w:r>
      <w:r>
        <w:rPr>
          <w:color w:val="231F20"/>
        </w:rPr>
        <w:t>considering</w:t>
      </w:r>
      <w:r>
        <w:rPr>
          <w:color w:val="231F20"/>
          <w:spacing w:val="-3"/>
        </w:rPr>
        <w:t> </w:t>
      </w:r>
      <w:r>
        <w:rPr>
          <w:color w:val="231F20"/>
        </w:rPr>
        <w:t>the</w:t>
      </w:r>
      <w:r>
        <w:rPr>
          <w:color w:val="231F20"/>
          <w:spacing w:val="-1"/>
        </w:rPr>
        <w:t> </w:t>
      </w:r>
      <w:r>
        <w:rPr>
          <w:color w:val="231F20"/>
        </w:rPr>
        <w:t>special</w:t>
      </w:r>
      <w:r>
        <w:rPr>
          <w:color w:val="231F20"/>
          <w:spacing w:val="-2"/>
        </w:rPr>
        <w:t> </w:t>
      </w:r>
      <w:r>
        <w:rPr>
          <w:color w:val="231F20"/>
        </w:rPr>
        <w:t>case</w:t>
      </w:r>
      <w:r>
        <w:rPr>
          <w:color w:val="231F20"/>
          <w:spacing w:val="-1"/>
        </w:rPr>
        <w:t> </w:t>
      </w:r>
      <w:r>
        <w:rPr>
          <w:color w:val="231F20"/>
        </w:rPr>
        <w:t>of</w:t>
      </w:r>
      <w:r>
        <w:rPr>
          <w:color w:val="231F20"/>
          <w:spacing w:val="-1"/>
        </w:rPr>
        <w:t> </w:t>
      </w:r>
      <w:r>
        <w:rPr>
          <w:color w:val="231F20"/>
        </w:rPr>
        <w:t>an</w:t>
      </w:r>
      <w:r>
        <w:rPr>
          <w:color w:val="231F20"/>
          <w:spacing w:val="-2"/>
        </w:rPr>
        <w:t> </w:t>
      </w:r>
      <w:r>
        <w:rPr>
          <w:color w:val="231F20"/>
        </w:rPr>
        <w:t>imperfect</w:t>
      </w:r>
      <w:r>
        <w:rPr>
          <w:color w:val="231F20"/>
          <w:spacing w:val="-2"/>
        </w:rPr>
        <w:t> </w:t>
      </w:r>
      <w:r>
        <w:rPr>
          <w:color w:val="231F20"/>
        </w:rPr>
        <w:t>array</w:t>
      </w:r>
      <w:r>
        <w:rPr>
          <w:color w:val="231F20"/>
          <w:spacing w:val="-2"/>
        </w:rPr>
        <w:t> </w:t>
      </w:r>
      <w:r>
        <w:rPr>
          <w:color w:val="231F20"/>
        </w:rPr>
        <w:t>in</w:t>
      </w:r>
      <w:r>
        <w:rPr>
          <w:color w:val="231F20"/>
          <w:spacing w:val="-1"/>
        </w:rPr>
        <w:t> </w:t>
      </w:r>
      <w:r>
        <w:rPr>
          <w:color w:val="231F20"/>
        </w:rPr>
        <w:t>which</w:t>
      </w:r>
      <w:r>
        <w:rPr>
          <w:color w:val="231F20"/>
          <w:spacing w:val="-2"/>
        </w:rPr>
        <w:t> </w:t>
      </w:r>
      <w:r>
        <w:rPr>
          <w:color w:val="231F20"/>
        </w:rPr>
        <w:t>the</w:t>
      </w:r>
      <w:r>
        <w:rPr>
          <w:color w:val="231F20"/>
          <w:spacing w:val="-2"/>
        </w:rPr>
        <w:t> </w:t>
      </w:r>
      <w:r>
        <w:rPr>
          <w:color w:val="231F20"/>
        </w:rPr>
        <w:t>positions</w:t>
      </w:r>
      <w:r>
        <w:rPr>
          <w:color w:val="231F20"/>
          <w:spacing w:val="-2"/>
        </w:rPr>
        <w:t> </w:t>
      </w:r>
      <w:r>
        <w:rPr>
          <w:color w:val="231F20"/>
        </w:rPr>
        <w:t>and</w:t>
      </w:r>
      <w:r>
        <w:rPr>
          <w:color w:val="231F20"/>
          <w:spacing w:val="-2"/>
        </w:rPr>
        <w:t> </w:t>
      </w:r>
      <w:r>
        <w:rPr>
          <w:color w:val="231F20"/>
        </w:rPr>
        <w:t>degrees of failure of the flawed sensors are known, and, second, by generalizing that approach to one in which neither piece of information is presumed nor in fact is the knowledge of how many sensors are affected required. An important application of the first part is the re- trieval of the perfect signal at equispaced points that have been left un-instrumented for reasons of economy or lack of physical access (a missing sensor becomes equivalent to one with a known null gain). The problem’s more general second part has led to a fundamental relationship for a periodic array’s total number of sensors, the bandwidth of the ideal signal being restored, and the rank of an integral equation developed from one of Fourier series’ dual statements of orthogonality. We call the products of our two-tier technique “super- interpolators” even though neither engages in that activity</w:t>
      </w:r>
      <w:r>
        <w:rPr>
          <w:color w:val="231F20"/>
          <w:spacing w:val="5"/>
        </w:rPr>
        <w:t> </w:t>
      </w:r>
      <w:r>
        <w:rPr>
          <w:color w:val="231F20"/>
        </w:rPr>
        <w:t>mathematically.</w:t>
      </w:r>
    </w:p>
    <w:p>
      <w:pPr>
        <w:pStyle w:val="BodyText"/>
      </w:pPr>
    </w:p>
    <w:p>
      <w:pPr>
        <w:pStyle w:val="BodyText"/>
      </w:pPr>
    </w:p>
    <w:p>
      <w:pPr>
        <w:pStyle w:val="BodyText"/>
      </w:pPr>
    </w:p>
    <w:p>
      <w:pPr>
        <w:pStyle w:val="BodyText"/>
        <w:spacing w:before="5"/>
        <w:rPr>
          <w:sz w:val="21"/>
        </w:rPr>
      </w:pPr>
    </w:p>
    <w:p>
      <w:pPr>
        <w:pStyle w:val="Heading8"/>
        <w:tabs>
          <w:tab w:pos="7029" w:val="left" w:leader="none"/>
        </w:tabs>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SALON J, 2:10 P.M. TO 5:25</w:t>
      </w:r>
      <w:r>
        <w:rPr>
          <w:rFonts w:ascii="Times New Roman"/>
          <w:color w:val="231F20"/>
          <w:spacing w:val="-9"/>
        </w:rPr>
        <w:t> </w:t>
      </w:r>
      <w:r>
        <w:rPr>
          <w:rFonts w:ascii="Times New Roman"/>
          <w:color w:val="231F20"/>
        </w:rPr>
        <w:t>P.M.</w:t>
      </w:r>
    </w:p>
    <w:p>
      <w:pPr>
        <w:pStyle w:val="BodyText"/>
        <w:rPr>
          <w:sz w:val="18"/>
        </w:rPr>
      </w:pPr>
    </w:p>
    <w:p>
      <w:pPr>
        <w:spacing w:before="0"/>
        <w:ind w:left="0" w:right="937" w:firstLine="0"/>
        <w:jc w:val="center"/>
        <w:rPr>
          <w:rFonts w:ascii="PMingLiU"/>
          <w:sz w:val="22"/>
        </w:rPr>
      </w:pPr>
      <w:r>
        <w:rPr>
          <w:rFonts w:ascii="PMingLiU"/>
          <w:color w:val="231F20"/>
          <w:w w:val="110"/>
          <w:sz w:val="22"/>
        </w:rPr>
        <w:t>Session 2pSC</w:t>
      </w:r>
    </w:p>
    <w:p>
      <w:pPr>
        <w:pStyle w:val="BodyText"/>
        <w:rPr>
          <w:rFonts w:ascii="PMingLiU"/>
          <w:sz w:val="22"/>
        </w:rPr>
      </w:pPr>
    </w:p>
    <w:p>
      <w:pPr>
        <w:spacing w:line="260" w:lineRule="exact" w:before="180"/>
        <w:ind w:left="0" w:right="938" w:firstLine="0"/>
        <w:jc w:val="center"/>
        <w:rPr>
          <w:rFonts w:ascii="PMingLiU"/>
          <w:sz w:val="22"/>
        </w:rPr>
      </w:pPr>
      <w:r>
        <w:rPr/>
        <w:pict>
          <v:rect style="position:absolute;margin-left:571.63501pt;margin-top:.238125pt;width:40.36499pt;height:72pt;mso-position-horizontal-relative:page;mso-position-vertical-relative:paragraph;z-index:5488" filled="true" fillcolor="#231f20" stroked="false">
            <v:fill type="solid"/>
            <w10:wrap type="none"/>
          </v:rect>
        </w:pict>
      </w:r>
      <w:r>
        <w:rPr/>
        <w:pict>
          <v:shape style="position:absolute;margin-left:581.36554pt;margin-top:6.366306pt;width:12.6pt;height:59.75pt;mso-position-horizontal-relative:page;mso-position-vertical-relative:paragraph;z-index:5512"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w w:val="115"/>
          <w:sz w:val="22"/>
        </w:rPr>
        <w:t>Speech</w:t>
      </w:r>
      <w:r>
        <w:rPr>
          <w:rFonts w:ascii="PMingLiU"/>
          <w:color w:val="231F20"/>
          <w:spacing w:val="-41"/>
          <w:w w:val="115"/>
          <w:sz w:val="22"/>
        </w:rPr>
        <w:t> </w:t>
      </w:r>
      <w:r>
        <w:rPr>
          <w:rFonts w:ascii="PMingLiU"/>
          <w:color w:val="231F20"/>
          <w:w w:val="115"/>
          <w:sz w:val="22"/>
        </w:rPr>
        <w:t>Communication,</w:t>
      </w:r>
      <w:r>
        <w:rPr>
          <w:rFonts w:ascii="PMingLiU"/>
          <w:color w:val="231F20"/>
          <w:spacing w:val="-40"/>
          <w:w w:val="115"/>
          <w:sz w:val="22"/>
        </w:rPr>
        <w:t> </w:t>
      </w:r>
      <w:r>
        <w:rPr>
          <w:rFonts w:ascii="PMingLiU"/>
          <w:color w:val="231F20"/>
          <w:w w:val="115"/>
          <w:sz w:val="22"/>
        </w:rPr>
        <w:t>Psychological</w:t>
      </w:r>
      <w:r>
        <w:rPr>
          <w:rFonts w:ascii="PMingLiU"/>
          <w:color w:val="231F20"/>
          <w:spacing w:val="-40"/>
          <w:w w:val="115"/>
          <w:sz w:val="22"/>
        </w:rPr>
        <w:t> </w:t>
      </w:r>
      <w:r>
        <w:rPr>
          <w:rFonts w:ascii="PMingLiU"/>
          <w:color w:val="231F20"/>
          <w:w w:val="115"/>
          <w:sz w:val="22"/>
        </w:rPr>
        <w:t>and</w:t>
      </w:r>
      <w:r>
        <w:rPr>
          <w:rFonts w:ascii="PMingLiU"/>
          <w:color w:val="231F20"/>
          <w:spacing w:val="-41"/>
          <w:w w:val="115"/>
          <w:sz w:val="22"/>
        </w:rPr>
        <w:t> </w:t>
      </w:r>
      <w:r>
        <w:rPr>
          <w:rFonts w:ascii="PMingLiU"/>
          <w:color w:val="231F20"/>
          <w:w w:val="115"/>
          <w:sz w:val="22"/>
        </w:rPr>
        <w:t>Physiological</w:t>
      </w:r>
      <w:r>
        <w:rPr>
          <w:rFonts w:ascii="PMingLiU"/>
          <w:color w:val="231F20"/>
          <w:spacing w:val="-40"/>
          <w:w w:val="115"/>
          <w:sz w:val="22"/>
        </w:rPr>
        <w:t> </w:t>
      </w:r>
      <w:r>
        <w:rPr>
          <w:rFonts w:ascii="PMingLiU"/>
          <w:color w:val="231F20"/>
          <w:w w:val="115"/>
          <w:sz w:val="22"/>
        </w:rPr>
        <w:t>Acoustics,</w:t>
      </w:r>
      <w:r>
        <w:rPr>
          <w:rFonts w:ascii="PMingLiU"/>
          <w:color w:val="231F20"/>
          <w:spacing w:val="-40"/>
          <w:w w:val="115"/>
          <w:sz w:val="22"/>
        </w:rPr>
        <w:t> </w:t>
      </w:r>
      <w:r>
        <w:rPr>
          <w:rFonts w:ascii="PMingLiU"/>
          <w:color w:val="231F20"/>
          <w:w w:val="115"/>
          <w:sz w:val="22"/>
        </w:rPr>
        <w:t>Architectural</w:t>
      </w:r>
      <w:r>
        <w:rPr>
          <w:rFonts w:ascii="PMingLiU"/>
          <w:color w:val="231F20"/>
          <w:spacing w:val="-40"/>
          <w:w w:val="115"/>
          <w:sz w:val="22"/>
        </w:rPr>
        <w:t> </w:t>
      </w:r>
      <w:r>
        <w:rPr>
          <w:rFonts w:ascii="PMingLiU"/>
          <w:color w:val="231F20"/>
          <w:w w:val="115"/>
          <w:sz w:val="22"/>
        </w:rPr>
        <w:t>Acoustics,</w:t>
      </w:r>
      <w:r>
        <w:rPr>
          <w:rFonts w:ascii="PMingLiU"/>
          <w:color w:val="231F20"/>
          <w:spacing w:val="-40"/>
          <w:w w:val="115"/>
          <w:sz w:val="22"/>
        </w:rPr>
        <w:t> </w:t>
      </w:r>
      <w:r>
        <w:rPr>
          <w:rFonts w:ascii="PMingLiU"/>
          <w:color w:val="231F20"/>
          <w:w w:val="115"/>
          <w:sz w:val="22"/>
        </w:rPr>
        <w:t>and</w:t>
      </w:r>
      <w:r>
        <w:rPr>
          <w:rFonts w:ascii="PMingLiU"/>
          <w:color w:val="231F20"/>
          <w:spacing w:val="-40"/>
          <w:w w:val="115"/>
          <w:sz w:val="22"/>
        </w:rPr>
        <w:t> </w:t>
      </w:r>
      <w:r>
        <w:rPr>
          <w:rFonts w:ascii="PMingLiU"/>
          <w:color w:val="231F20"/>
          <w:w w:val="115"/>
          <w:sz w:val="22"/>
        </w:rPr>
        <w:t>ASA</w:t>
      </w:r>
      <w:r>
        <w:rPr>
          <w:rFonts w:ascii="PMingLiU"/>
          <w:color w:val="231F20"/>
          <w:w w:val="105"/>
          <w:sz w:val="22"/>
        </w:rPr>
        <w:t> </w:t>
      </w:r>
      <w:r>
        <w:rPr>
          <w:rFonts w:ascii="PMingLiU"/>
          <w:color w:val="231F20"/>
          <w:w w:val="115"/>
          <w:sz w:val="22"/>
        </w:rPr>
        <w:t>Committee</w:t>
      </w:r>
      <w:r>
        <w:rPr>
          <w:rFonts w:ascii="PMingLiU"/>
          <w:color w:val="231F20"/>
          <w:spacing w:val="-19"/>
          <w:w w:val="115"/>
          <w:sz w:val="22"/>
        </w:rPr>
        <w:t> </w:t>
      </w:r>
      <w:r>
        <w:rPr>
          <w:rFonts w:ascii="PMingLiU"/>
          <w:color w:val="231F20"/>
          <w:w w:val="115"/>
          <w:sz w:val="22"/>
        </w:rPr>
        <w:t>on</w:t>
      </w:r>
      <w:r>
        <w:rPr>
          <w:rFonts w:ascii="PMingLiU"/>
          <w:color w:val="231F20"/>
          <w:spacing w:val="-19"/>
          <w:w w:val="115"/>
          <w:sz w:val="22"/>
        </w:rPr>
        <w:t> </w:t>
      </w:r>
      <w:r>
        <w:rPr>
          <w:rFonts w:ascii="PMingLiU"/>
          <w:color w:val="231F20"/>
          <w:w w:val="115"/>
          <w:sz w:val="22"/>
        </w:rPr>
        <w:t>Standards:</w:t>
      </w:r>
      <w:r>
        <w:rPr>
          <w:rFonts w:ascii="PMingLiU"/>
          <w:color w:val="231F20"/>
          <w:spacing w:val="-19"/>
          <w:w w:val="115"/>
          <w:sz w:val="22"/>
        </w:rPr>
        <w:t> </w:t>
      </w:r>
      <w:r>
        <w:rPr>
          <w:rFonts w:ascii="PMingLiU"/>
          <w:color w:val="231F20"/>
          <w:w w:val="115"/>
          <w:sz w:val="22"/>
        </w:rPr>
        <w:t>Intelligibility</w:t>
      </w:r>
      <w:r>
        <w:rPr>
          <w:rFonts w:ascii="PMingLiU"/>
          <w:color w:val="231F20"/>
          <w:spacing w:val="-19"/>
          <w:w w:val="115"/>
          <w:sz w:val="22"/>
        </w:rPr>
        <w:t> </w:t>
      </w:r>
      <w:r>
        <w:rPr>
          <w:rFonts w:ascii="PMingLiU"/>
          <w:color w:val="231F20"/>
          <w:w w:val="115"/>
          <w:sz w:val="22"/>
        </w:rPr>
        <w:t>Challenges:</w:t>
      </w:r>
      <w:r>
        <w:rPr>
          <w:rFonts w:ascii="PMingLiU"/>
          <w:color w:val="231F20"/>
          <w:spacing w:val="-19"/>
          <w:w w:val="115"/>
          <w:sz w:val="22"/>
        </w:rPr>
        <w:t> </w:t>
      </w:r>
      <w:r>
        <w:rPr>
          <w:rFonts w:ascii="PMingLiU"/>
          <w:color w:val="231F20"/>
          <w:w w:val="115"/>
          <w:sz w:val="22"/>
        </w:rPr>
        <w:t>Speakers,</w:t>
      </w:r>
      <w:r>
        <w:rPr>
          <w:rFonts w:ascii="PMingLiU"/>
          <w:color w:val="231F20"/>
          <w:spacing w:val="-19"/>
          <w:w w:val="115"/>
          <w:sz w:val="22"/>
        </w:rPr>
        <w:t> </w:t>
      </w:r>
      <w:r>
        <w:rPr>
          <w:rFonts w:ascii="PMingLiU"/>
          <w:color w:val="231F20"/>
          <w:w w:val="115"/>
          <w:sz w:val="22"/>
        </w:rPr>
        <w:t>Listeners,</w:t>
      </w:r>
      <w:r>
        <w:rPr>
          <w:rFonts w:ascii="PMingLiU"/>
          <w:color w:val="231F20"/>
          <w:spacing w:val="-19"/>
          <w:w w:val="115"/>
          <w:sz w:val="22"/>
        </w:rPr>
        <w:t> </w:t>
      </w:r>
      <w:r>
        <w:rPr>
          <w:rFonts w:ascii="PMingLiU"/>
          <w:color w:val="231F20"/>
          <w:w w:val="115"/>
          <w:sz w:val="22"/>
        </w:rPr>
        <w:t>and</w:t>
      </w:r>
      <w:r>
        <w:rPr>
          <w:rFonts w:ascii="PMingLiU"/>
          <w:color w:val="231F20"/>
          <w:spacing w:val="-19"/>
          <w:w w:val="115"/>
          <w:sz w:val="22"/>
        </w:rPr>
        <w:t> </w:t>
      </w:r>
      <w:r>
        <w:rPr>
          <w:rFonts w:ascii="PMingLiU"/>
          <w:color w:val="231F20"/>
          <w:w w:val="115"/>
          <w:sz w:val="22"/>
        </w:rPr>
        <w:t>Situations</w:t>
      </w:r>
    </w:p>
    <w:p>
      <w:pPr>
        <w:pStyle w:val="BodyText"/>
        <w:rPr>
          <w:rFonts w:ascii="PMingLiU"/>
          <w:sz w:val="20"/>
        </w:rPr>
      </w:pPr>
    </w:p>
    <w:p>
      <w:pPr>
        <w:spacing w:before="0"/>
        <w:ind w:left="0" w:right="938" w:firstLine="0"/>
        <w:jc w:val="center"/>
        <w:rPr>
          <w:sz w:val="20"/>
        </w:rPr>
      </w:pPr>
      <w:r>
        <w:rPr>
          <w:color w:val="231F20"/>
          <w:sz w:val="20"/>
        </w:rPr>
        <w:t>Amy T. Neel, Cochair</w:t>
      </w:r>
    </w:p>
    <w:p>
      <w:pPr>
        <w:spacing w:before="11"/>
        <w:ind w:left="0" w:right="936" w:firstLine="0"/>
        <w:jc w:val="center"/>
        <w:rPr>
          <w:i/>
          <w:sz w:val="20"/>
        </w:rPr>
      </w:pPr>
      <w:r>
        <w:rPr>
          <w:i/>
          <w:color w:val="231F20"/>
          <w:sz w:val="20"/>
        </w:rPr>
        <w:t>Dept. Speech and Hearing Sci., Univ. of New Mexico, MSC01 1195, Albuquerque, NM 87131</w:t>
      </w:r>
    </w:p>
    <w:p>
      <w:pPr>
        <w:pStyle w:val="BodyText"/>
        <w:spacing w:before="9"/>
        <w:rPr>
          <w:i/>
          <w:sz w:val="21"/>
        </w:rPr>
      </w:pPr>
    </w:p>
    <w:p>
      <w:pPr>
        <w:spacing w:before="0"/>
        <w:ind w:left="0" w:right="938" w:firstLine="0"/>
        <w:jc w:val="center"/>
        <w:rPr>
          <w:sz w:val="20"/>
        </w:rPr>
      </w:pPr>
      <w:r>
        <w:rPr>
          <w:color w:val="231F20"/>
          <w:sz w:val="20"/>
        </w:rPr>
        <w:t>Suzanne E. Boyce, Cochair</w:t>
      </w:r>
    </w:p>
    <w:p>
      <w:pPr>
        <w:spacing w:before="11"/>
        <w:ind w:left="103" w:right="1040" w:firstLine="0"/>
        <w:jc w:val="center"/>
        <w:rPr>
          <w:i/>
          <w:sz w:val="20"/>
        </w:rPr>
      </w:pPr>
      <w:r>
        <w:rPr>
          <w:i/>
          <w:color w:val="231F20"/>
          <w:sz w:val="20"/>
        </w:rPr>
        <w:t>Department of Comm. Sciences and Disorders, University of Cincinnati, Mail Location 379 University of Cincinnati, </w:t>
      </w:r>
      <w:r>
        <w:rPr>
          <w:i/>
          <w:color w:val="231F20"/>
          <w:sz w:val="20"/>
        </w:rPr>
        <w:t>Cincinnati, OH 45267</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Introduction—2:10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2:15</w:t>
      </w:r>
    </w:p>
    <w:p>
      <w:pPr>
        <w:pStyle w:val="BodyText"/>
        <w:spacing w:line="259" w:lineRule="auto" w:before="110"/>
        <w:ind w:left="810" w:right="1747"/>
        <w:jc w:val="both"/>
      </w:pPr>
      <w:r>
        <w:rPr>
          <w:rFonts w:ascii="PMingLiU"/>
          <w:color w:val="231F20"/>
        </w:rPr>
        <w:t>2pSC1. The role of rhythm perception in recognition and learning  of  disordered  speech. </w:t>
      </w:r>
      <w:r>
        <w:rPr>
          <w:color w:val="231F20"/>
        </w:rPr>
        <w:t>Stephanie  A.  Borrie  (Dept.  of  Communica-  tive Disord. and Deaf Education, Utah State Univ., 1000 Old Main Hill, Logan, UT 84322, stephanie.borrie@usu.edu) and Kaitlin L. Lansford (School of Commun. Sci. and Disord., Florida State Univ., Tallahassee,</w:t>
      </w:r>
      <w:r>
        <w:rPr>
          <w:color w:val="231F20"/>
          <w:spacing w:val="-12"/>
        </w:rPr>
        <w:t> </w:t>
      </w:r>
      <w:r>
        <w:rPr>
          <w:color w:val="231F20"/>
        </w:rPr>
        <w:t>FL)</w:t>
      </w:r>
    </w:p>
    <w:p>
      <w:pPr>
        <w:pStyle w:val="BodyText"/>
        <w:spacing w:line="261" w:lineRule="auto" w:before="102"/>
        <w:ind w:left="810" w:right="1745" w:firstLine="239"/>
        <w:jc w:val="both"/>
      </w:pPr>
      <w:r>
        <w:rPr>
          <w:color w:val="231F20"/>
        </w:rPr>
        <w:t>The musical advantage describes the idea that musicians, relative to non-musicians, are more successful at deciphering speech in challenging</w:t>
      </w:r>
      <w:r>
        <w:rPr>
          <w:color w:val="231F20"/>
          <w:spacing w:val="-2"/>
        </w:rPr>
        <w:t> </w:t>
      </w:r>
      <w:r>
        <w:rPr>
          <w:color w:val="231F20"/>
        </w:rPr>
        <w:t>listening</w:t>
      </w:r>
      <w:r>
        <w:rPr>
          <w:color w:val="231F20"/>
          <w:spacing w:val="-3"/>
        </w:rPr>
        <w:t> </w:t>
      </w:r>
      <w:r>
        <w:rPr>
          <w:color w:val="231F20"/>
        </w:rPr>
        <w:t>conditions.</w:t>
      </w:r>
      <w:r>
        <w:rPr>
          <w:color w:val="231F20"/>
          <w:spacing w:val="-1"/>
        </w:rPr>
        <w:t> </w:t>
      </w:r>
      <w:r>
        <w:rPr>
          <w:color w:val="231F20"/>
        </w:rPr>
        <w:t>One</w:t>
      </w:r>
      <w:r>
        <w:rPr>
          <w:color w:val="231F20"/>
          <w:spacing w:val="-3"/>
        </w:rPr>
        <w:t> </w:t>
      </w:r>
      <w:r>
        <w:rPr>
          <w:color w:val="231F20"/>
        </w:rPr>
        <w:t>assumption</w:t>
      </w:r>
      <w:r>
        <w:rPr>
          <w:color w:val="231F20"/>
          <w:spacing w:val="-3"/>
        </w:rPr>
        <w:t> </w:t>
      </w:r>
      <w:r>
        <w:rPr>
          <w:color w:val="231F20"/>
        </w:rPr>
        <w:t>is</w:t>
      </w:r>
      <w:r>
        <w:rPr>
          <w:color w:val="231F20"/>
          <w:spacing w:val="-2"/>
        </w:rPr>
        <w:t> </w:t>
      </w:r>
      <w:r>
        <w:rPr>
          <w:color w:val="231F20"/>
        </w:rPr>
        <w:t>that</w:t>
      </w:r>
      <w:r>
        <w:rPr>
          <w:color w:val="231F20"/>
          <w:spacing w:val="-3"/>
        </w:rPr>
        <w:t> </w:t>
      </w:r>
      <w:r>
        <w:rPr>
          <w:color w:val="231F20"/>
        </w:rPr>
        <w:t>fine-tuned</w:t>
      </w:r>
      <w:r>
        <w:rPr>
          <w:color w:val="231F20"/>
          <w:spacing w:val="-3"/>
        </w:rPr>
        <w:t> </w:t>
      </w:r>
      <w:r>
        <w:rPr>
          <w:color w:val="231F20"/>
        </w:rPr>
        <w:t>rhythm</w:t>
      </w:r>
      <w:r>
        <w:rPr>
          <w:color w:val="231F20"/>
          <w:spacing w:val="-4"/>
        </w:rPr>
        <w:t> </w:t>
      </w:r>
      <w:r>
        <w:rPr>
          <w:color w:val="231F20"/>
        </w:rPr>
        <w:t>perception</w:t>
      </w:r>
      <w:r>
        <w:rPr>
          <w:color w:val="231F20"/>
          <w:spacing w:val="-3"/>
        </w:rPr>
        <w:t> </w:t>
      </w:r>
      <w:r>
        <w:rPr>
          <w:color w:val="231F20"/>
        </w:rPr>
        <w:t>skills</w:t>
      </w:r>
      <w:r>
        <w:rPr>
          <w:color w:val="231F20"/>
          <w:spacing w:val="-3"/>
        </w:rPr>
        <w:t> </w:t>
      </w:r>
      <w:r>
        <w:rPr>
          <w:color w:val="231F20"/>
        </w:rPr>
        <w:t>in</w:t>
      </w:r>
      <w:r>
        <w:rPr>
          <w:color w:val="231F20"/>
          <w:spacing w:val="-2"/>
        </w:rPr>
        <w:t> </w:t>
      </w:r>
      <w:r>
        <w:rPr>
          <w:color w:val="231F20"/>
        </w:rPr>
        <w:t>the</w:t>
      </w:r>
      <w:r>
        <w:rPr>
          <w:color w:val="231F20"/>
          <w:spacing w:val="-2"/>
        </w:rPr>
        <w:t> </w:t>
      </w:r>
      <w:r>
        <w:rPr>
          <w:color w:val="231F20"/>
        </w:rPr>
        <w:t>musical</w:t>
      </w:r>
      <w:r>
        <w:rPr>
          <w:color w:val="231F20"/>
          <w:spacing w:val="-2"/>
        </w:rPr>
        <w:t> </w:t>
      </w:r>
      <w:r>
        <w:rPr>
          <w:color w:val="231F20"/>
        </w:rPr>
        <w:t>domain</w:t>
      </w:r>
      <w:r>
        <w:rPr>
          <w:color w:val="231F20"/>
          <w:spacing w:val="-4"/>
        </w:rPr>
        <w:t> </w:t>
      </w:r>
      <w:r>
        <w:rPr>
          <w:color w:val="231F20"/>
        </w:rPr>
        <w:t>translate</w:t>
      </w:r>
      <w:r>
        <w:rPr>
          <w:color w:val="231F20"/>
          <w:spacing w:val="-2"/>
        </w:rPr>
        <w:t> </w:t>
      </w:r>
      <w:r>
        <w:rPr>
          <w:color w:val="231F20"/>
        </w:rPr>
        <w:t>to</w:t>
      </w:r>
      <w:r>
        <w:rPr>
          <w:color w:val="231F20"/>
          <w:spacing w:val="-2"/>
        </w:rPr>
        <w:t> </w:t>
      </w:r>
      <w:r>
        <w:rPr>
          <w:color w:val="231F20"/>
        </w:rPr>
        <w:t>fine-tuned processing of rhythm cues in the speech domain. But what happens when the rhythm cues afforded by the speech signal are, themselves, disordered? This study investigated whether the ability to perceive musical rhythms provides a perceptual advantage for recognition</w:t>
      </w:r>
      <w:r>
        <w:rPr>
          <w:color w:val="231F20"/>
          <w:spacing w:val="-14"/>
        </w:rPr>
        <w:t> </w:t>
      </w:r>
      <w:r>
        <w:rPr>
          <w:color w:val="231F20"/>
        </w:rPr>
        <w:t>(ini- tial intelligibility) and learning (intelligibility improvement) of dysarthric speech—a neurologically degraded acoustic signal character- ized by rhythm abnormalities. Fifty young, normal hearing adults participated in two key tests including a rhythm perception test and a perception and learning test with standard pretest, training, and post-test phases. Initial intelligibility scores for each participant reflected words correct on the pretest, and intelligibility improvement scores reflected post-test words correct minus pretest words correct. The results revealed that rhythm perception scores predicted intelligibility improvement scores but not initial intelligibility scores. Findings are discussed in relation to theoretical models regarding the link between music and speech processing, and offer direction for new mod- els that consider the perceptual consequence of rhythm abnormalities in disordered</w:t>
      </w:r>
      <w:r>
        <w:rPr>
          <w:color w:val="231F20"/>
          <w:spacing w:val="-3"/>
        </w:rPr>
        <w:t> </w:t>
      </w:r>
      <w:r>
        <w:rPr>
          <w:color w:val="231F20"/>
        </w:rPr>
        <w:t>speech.</w:t>
      </w:r>
    </w:p>
    <w:p>
      <w:pPr>
        <w:pStyle w:val="BodyText"/>
        <w:spacing w:before="4"/>
        <w:rPr>
          <w:sz w:val="18"/>
        </w:rPr>
      </w:pPr>
    </w:p>
    <w:p>
      <w:pPr>
        <w:pStyle w:val="BodyText"/>
        <w:spacing w:before="1"/>
        <w:ind w:right="936"/>
        <w:jc w:val="center"/>
        <w:rPr>
          <w:rFonts w:ascii="PMingLiU"/>
        </w:rPr>
      </w:pPr>
      <w:r>
        <w:rPr>
          <w:rFonts w:ascii="PMingLiU"/>
          <w:color w:val="231F20"/>
          <w:w w:val="110"/>
        </w:rPr>
        <w:t>2:35</w:t>
      </w:r>
    </w:p>
    <w:p>
      <w:pPr>
        <w:pStyle w:val="BodyText"/>
        <w:spacing w:line="256" w:lineRule="auto" w:before="110"/>
        <w:ind w:left="810" w:right="1747"/>
        <w:jc w:val="both"/>
      </w:pPr>
      <w:r>
        <w:rPr>
          <w:rFonts w:ascii="PMingLiU"/>
          <w:color w:val="231F20"/>
          <w:w w:val="105"/>
        </w:rPr>
        <w:t>2pSC2. Speech intelligibility for native and non-native talkers and listeners. </w:t>
      </w:r>
      <w:r>
        <w:rPr>
          <w:color w:val="231F20"/>
          <w:w w:val="105"/>
        </w:rPr>
        <w:t>Rajka Smiljanic (Linguist, Univ. of Texas at Austin, </w:t>
      </w:r>
      <w:r>
        <w:rPr>
          <w:color w:val="231F20"/>
        </w:rPr>
        <w:t>Calhoun Hall 407, 1 University Station B5100, Austin, TX 78712-0198, rajka@mail.utexas.edu)</w:t>
      </w:r>
    </w:p>
    <w:p>
      <w:pPr>
        <w:pStyle w:val="BodyText"/>
        <w:spacing w:line="261" w:lineRule="auto" w:before="104"/>
        <w:ind w:left="810" w:right="1747" w:firstLine="239"/>
        <w:jc w:val="both"/>
      </w:pPr>
      <w:r>
        <w:rPr>
          <w:color w:val="231F20"/>
        </w:rPr>
        <w:t>Much of daily communication occurs under a range of suboptimal conditions related to talker, listener, and signal characteristics. These “adverse” conditions (Mattys </w:t>
      </w:r>
      <w:r>
        <w:rPr>
          <w:i/>
          <w:color w:val="231F20"/>
        </w:rPr>
        <w:t>et al.</w:t>
      </w:r>
      <w:r>
        <w:rPr>
          <w:color w:val="231F20"/>
        </w:rPr>
        <w:t>, 2012) increase intelligibility variation and impact perceptual processes, representations, atten- tion, and memory functions. In this talk, I focus on two factors that condition intelligibility variation, namely, when interlocutors are</w:t>
      </w:r>
    </w:p>
    <w:p>
      <w:pPr>
        <w:spacing w:after="0" w:line="261" w:lineRule="auto"/>
        <w:jc w:val="both"/>
        <w:sectPr>
          <w:headerReference w:type="default" r:id="rId625"/>
          <w:footerReference w:type="default" r:id="rId626"/>
          <w:pgSz w:w="12240" w:h="16200"/>
          <w:pgMar w:header="0" w:footer="638" w:top="780" w:bottom="820" w:left="920" w:right="0"/>
          <w:pgNumType w:start="2079"/>
        </w:sectPr>
      </w:pPr>
    </w:p>
    <w:p>
      <w:pPr>
        <w:pStyle w:val="BodyText"/>
        <w:spacing w:line="261" w:lineRule="auto" w:before="45"/>
        <w:ind w:left="810" w:right="826"/>
        <w:jc w:val="both"/>
      </w:pPr>
      <w:r>
        <w:rPr>
          <w:color w:val="231F20"/>
        </w:rPr>
        <w:t>non-native speakers of a target language and when communication occurs in noise. First, I will discuss a set of experiments examining how native and non-native talkers modify their speech with the goal of enhancing their intelligibility and the extent to which these modi- fications enhance word recognition in noise for native and non-native listeners. I also present results from studies examining how listen- ers adapt to more and less familiar foreign accents of varying intelligibility when presented in noise. These studies provide insights into the interplay between physical and mental factors in the production and perception of intelligible speech. They further reveal constraints on talker-listener adaptation processes during communication. A detailed understanding of speech intelligibility variation for native and non-native talkers and listeners will enhance our understanding of the compensatory and cognitive mechanisms that allow speech com- prehension in naturalistic conditions.</w:t>
      </w:r>
    </w:p>
    <w:p>
      <w:pPr>
        <w:pStyle w:val="BodyText"/>
        <w:spacing w:before="4"/>
        <w:rPr>
          <w:sz w:val="18"/>
        </w:rPr>
      </w:pPr>
    </w:p>
    <w:p>
      <w:pPr>
        <w:pStyle w:val="BodyText"/>
        <w:spacing w:before="1"/>
        <w:ind w:right="16"/>
        <w:jc w:val="center"/>
        <w:rPr>
          <w:rFonts w:ascii="PMingLiU"/>
        </w:rPr>
      </w:pPr>
      <w:r>
        <w:rPr>
          <w:rFonts w:ascii="PMingLiU"/>
          <w:color w:val="231F20"/>
          <w:w w:val="110"/>
        </w:rPr>
        <w:t>2:55</w:t>
      </w:r>
    </w:p>
    <w:p>
      <w:pPr>
        <w:pStyle w:val="BodyText"/>
        <w:spacing w:line="259" w:lineRule="auto" w:before="110"/>
        <w:ind w:left="810" w:right="827"/>
        <w:jc w:val="both"/>
      </w:pPr>
      <w:r>
        <w:rPr>
          <w:rFonts w:ascii="PMingLiU"/>
          <w:color w:val="231F20"/>
          <w:w w:val="105"/>
        </w:rPr>
        <w:t>2pSC3. Listener profiles for dysarthric and accented speech. </w:t>
      </w:r>
      <w:r>
        <w:rPr>
          <w:color w:val="231F20"/>
          <w:w w:val="105"/>
        </w:rPr>
        <w:t>Amy T. Neel (Dept. Speech and Hearing Sci., Univ. of New Mexico, </w:t>
      </w:r>
      <w:r>
        <w:rPr>
          <w:color w:val="231F20"/>
        </w:rPr>
        <w:t>MSC01 1195, Albuquerque, NM 87131, atneel@unm.edu)</w:t>
      </w:r>
    </w:p>
    <w:p>
      <w:pPr>
        <w:pStyle w:val="BodyText"/>
        <w:spacing w:line="261" w:lineRule="auto" w:before="101"/>
        <w:ind w:left="810" w:right="826" w:firstLine="239"/>
        <w:jc w:val="both"/>
      </w:pPr>
      <w:r>
        <w:rPr>
          <w:color w:val="231F20"/>
        </w:rPr>
        <w:t>In order to determine which aspects of speech contribute most to speech intelligibility, listeners rated several speech features for sen- tences produced by speakers with dysarthria and for passages read aloud by speakers of English as a second language. For the dysarthric speech, speech components included rate, stress, intonation, articulation, voice quality, and nasality in addition to speech intelligibility. For the accented English passages, the speech components were rate, stress, intonation, articulation, and other aspects of speech as well as overall intelligibility, accentedness, and language competence. For both types of speech, articulation was the best predictor of intelli- gibility ratings. Voice quality, rate, and nasality made minor contributions to intelligibility ratings for dysarthric speech. Rate also con- tributed slightly to intelligibility ratings for the accented English passages. Potential differences in the salience of speech components  for</w:t>
      </w:r>
      <w:r>
        <w:rPr>
          <w:color w:val="231F20"/>
          <w:spacing w:val="-4"/>
        </w:rPr>
        <w:t> </w:t>
      </w:r>
      <w:r>
        <w:rPr>
          <w:color w:val="231F20"/>
        </w:rPr>
        <w:t>listeners</w:t>
      </w:r>
      <w:r>
        <w:rPr>
          <w:color w:val="231F20"/>
          <w:spacing w:val="-3"/>
        </w:rPr>
        <w:t> </w:t>
      </w:r>
      <w:r>
        <w:rPr>
          <w:color w:val="231F20"/>
        </w:rPr>
        <w:t>will</w:t>
      </w:r>
      <w:r>
        <w:rPr>
          <w:color w:val="231F20"/>
          <w:spacing w:val="-3"/>
        </w:rPr>
        <w:t> </w:t>
      </w:r>
      <w:r>
        <w:rPr>
          <w:color w:val="231F20"/>
        </w:rPr>
        <w:t>be</w:t>
      </w:r>
      <w:r>
        <w:rPr>
          <w:color w:val="231F20"/>
          <w:spacing w:val="-3"/>
        </w:rPr>
        <w:t> </w:t>
      </w:r>
      <w:r>
        <w:rPr>
          <w:color w:val="231F20"/>
        </w:rPr>
        <w:t>discussed.</w:t>
      </w:r>
      <w:r>
        <w:rPr>
          <w:color w:val="231F20"/>
          <w:spacing w:val="-4"/>
        </w:rPr>
        <w:t> </w:t>
      </w:r>
      <w:r>
        <w:rPr>
          <w:color w:val="231F20"/>
        </w:rPr>
        <w:t>Use</w:t>
      </w:r>
      <w:r>
        <w:rPr>
          <w:color w:val="231F20"/>
          <w:spacing w:val="-3"/>
        </w:rPr>
        <w:t> </w:t>
      </w:r>
      <w:r>
        <w:rPr>
          <w:color w:val="231F20"/>
        </w:rPr>
        <w:t>of</w:t>
      </w:r>
      <w:r>
        <w:rPr>
          <w:color w:val="231F20"/>
          <w:spacing w:val="-4"/>
        </w:rPr>
        <w:t> </w:t>
      </w:r>
      <w:r>
        <w:rPr>
          <w:color w:val="231F20"/>
        </w:rPr>
        <w:t>the</w:t>
      </w:r>
      <w:r>
        <w:rPr>
          <w:color w:val="231F20"/>
          <w:spacing w:val="-2"/>
        </w:rPr>
        <w:t> </w:t>
      </w:r>
      <w:r>
        <w:rPr>
          <w:color w:val="231F20"/>
        </w:rPr>
        <w:t>perceptual</w:t>
      </w:r>
      <w:r>
        <w:rPr>
          <w:color w:val="231F20"/>
          <w:spacing w:val="-3"/>
        </w:rPr>
        <w:t> </w:t>
      </w:r>
      <w:r>
        <w:rPr>
          <w:color w:val="231F20"/>
        </w:rPr>
        <w:t>profile</w:t>
      </w:r>
      <w:r>
        <w:rPr>
          <w:color w:val="231F20"/>
          <w:spacing w:val="-3"/>
        </w:rPr>
        <w:t> </w:t>
      </w:r>
      <w:r>
        <w:rPr>
          <w:color w:val="231F20"/>
        </w:rPr>
        <w:t>approach</w:t>
      </w:r>
      <w:r>
        <w:rPr>
          <w:color w:val="231F20"/>
          <w:spacing w:val="-3"/>
        </w:rPr>
        <w:t> </w:t>
      </w:r>
      <w:r>
        <w:rPr>
          <w:color w:val="231F20"/>
        </w:rPr>
        <w:t>for</w:t>
      </w:r>
      <w:r>
        <w:rPr>
          <w:color w:val="231F20"/>
          <w:spacing w:val="-2"/>
        </w:rPr>
        <w:t> </w:t>
      </w:r>
      <w:r>
        <w:rPr>
          <w:color w:val="231F20"/>
        </w:rPr>
        <w:t>planning</w:t>
      </w:r>
      <w:r>
        <w:rPr>
          <w:color w:val="231F20"/>
          <w:spacing w:val="-4"/>
        </w:rPr>
        <w:t> </w:t>
      </w:r>
      <w:r>
        <w:rPr>
          <w:color w:val="231F20"/>
        </w:rPr>
        <w:t>treatment</w:t>
      </w:r>
      <w:r>
        <w:rPr>
          <w:color w:val="231F20"/>
          <w:spacing w:val="-4"/>
        </w:rPr>
        <w:t> </w:t>
      </w:r>
      <w:r>
        <w:rPr>
          <w:color w:val="231F20"/>
        </w:rPr>
        <w:t>and</w:t>
      </w:r>
      <w:r>
        <w:rPr>
          <w:color w:val="231F20"/>
          <w:spacing w:val="-3"/>
        </w:rPr>
        <w:t> </w:t>
      </w:r>
      <w:r>
        <w:rPr>
          <w:color w:val="231F20"/>
        </w:rPr>
        <w:t>assessing</w:t>
      </w:r>
      <w:r>
        <w:rPr>
          <w:color w:val="231F20"/>
          <w:spacing w:val="-3"/>
        </w:rPr>
        <w:t> </w:t>
      </w:r>
      <w:r>
        <w:rPr>
          <w:color w:val="231F20"/>
        </w:rPr>
        <w:t>treatment</w:t>
      </w:r>
      <w:r>
        <w:rPr>
          <w:color w:val="231F20"/>
          <w:spacing w:val="-4"/>
        </w:rPr>
        <w:t> </w:t>
      </w:r>
      <w:r>
        <w:rPr>
          <w:color w:val="231F20"/>
        </w:rPr>
        <w:t>efficacy</w:t>
      </w:r>
      <w:r>
        <w:rPr>
          <w:color w:val="231F20"/>
          <w:spacing w:val="-3"/>
        </w:rPr>
        <w:t> </w:t>
      </w:r>
      <w:r>
        <w:rPr>
          <w:color w:val="231F20"/>
        </w:rPr>
        <w:t>for</w:t>
      </w:r>
      <w:r>
        <w:rPr>
          <w:color w:val="231F20"/>
          <w:spacing w:val="-4"/>
        </w:rPr>
        <w:t> </w:t>
      </w:r>
      <w:r>
        <w:rPr>
          <w:color w:val="231F20"/>
        </w:rPr>
        <w:t>dysarth- ric and accented speech will also be</w:t>
      </w:r>
      <w:r>
        <w:rPr>
          <w:color w:val="231F20"/>
          <w:spacing w:val="-2"/>
        </w:rPr>
        <w:t> </w:t>
      </w:r>
      <w:r>
        <w:rPr>
          <w:color w:val="231F20"/>
        </w:rPr>
        <w:t>addressed.</w:t>
      </w:r>
    </w:p>
    <w:p>
      <w:pPr>
        <w:pStyle w:val="BodyText"/>
        <w:spacing w:before="6"/>
        <w:rPr>
          <w:sz w:val="18"/>
        </w:rPr>
      </w:pPr>
    </w:p>
    <w:p>
      <w:pPr>
        <w:pStyle w:val="BodyText"/>
        <w:ind w:right="16"/>
        <w:jc w:val="center"/>
        <w:rPr>
          <w:rFonts w:ascii="PMingLiU"/>
        </w:rPr>
      </w:pPr>
      <w:r>
        <w:rPr>
          <w:rFonts w:ascii="PMingLiU"/>
          <w:color w:val="231F20"/>
          <w:w w:val="110"/>
        </w:rPr>
        <w:t>3:15</w:t>
      </w:r>
    </w:p>
    <w:p>
      <w:pPr>
        <w:pStyle w:val="BodyText"/>
        <w:spacing w:line="256" w:lineRule="auto" w:before="110"/>
        <w:ind w:left="810" w:right="826"/>
        <w:jc w:val="both"/>
      </w:pPr>
      <w:r>
        <w:rPr>
          <w:rFonts w:ascii="PMingLiU"/>
          <w:color w:val="231F20"/>
        </w:rPr>
        <w:t>2pSC4. Applications of speech intelligibility assessment. </w:t>
      </w:r>
      <w:r>
        <w:rPr>
          <w:color w:val="231F20"/>
        </w:rPr>
        <w:t>Karen Payton (Elec. &amp;  Comput. Eng., Univ. of Massachusetts Dartmouth,        285 Old Westport Rd., North Dartmouth, MA 02747-2300,</w:t>
      </w:r>
      <w:r>
        <w:rPr>
          <w:color w:val="231F20"/>
          <w:spacing w:val="-18"/>
        </w:rPr>
        <w:t> </w:t>
      </w:r>
      <w:r>
        <w:rPr>
          <w:color w:val="231F20"/>
        </w:rPr>
        <w:t>kpayton@umassd.edu)</w:t>
      </w:r>
    </w:p>
    <w:p>
      <w:pPr>
        <w:pStyle w:val="BodyText"/>
        <w:spacing w:line="235" w:lineRule="auto" w:before="107"/>
        <w:ind w:left="810" w:right="825" w:firstLine="239"/>
        <w:jc w:val="both"/>
      </w:pPr>
      <w:r>
        <w:rPr>
          <w:color w:val="231F20"/>
        </w:rPr>
        <w:t>There</w:t>
      </w:r>
      <w:r>
        <w:rPr>
          <w:color w:val="231F20"/>
          <w:spacing w:val="-2"/>
        </w:rPr>
        <w:t> </w:t>
      </w:r>
      <w:r>
        <w:rPr>
          <w:color w:val="231F20"/>
        </w:rPr>
        <w:t>are</w:t>
      </w:r>
      <w:r>
        <w:rPr>
          <w:color w:val="231F20"/>
          <w:spacing w:val="-2"/>
        </w:rPr>
        <w:t> </w:t>
      </w:r>
      <w:r>
        <w:rPr>
          <w:color w:val="231F20"/>
        </w:rPr>
        <w:t>many</w:t>
      </w:r>
      <w:r>
        <w:rPr>
          <w:color w:val="231F20"/>
          <w:spacing w:val="-2"/>
        </w:rPr>
        <w:t> </w:t>
      </w:r>
      <w:r>
        <w:rPr>
          <w:color w:val="231F20"/>
        </w:rPr>
        <w:t>situations</w:t>
      </w:r>
      <w:r>
        <w:rPr>
          <w:color w:val="231F20"/>
          <w:spacing w:val="-1"/>
        </w:rPr>
        <w:t> </w:t>
      </w:r>
      <w:r>
        <w:rPr>
          <w:color w:val="231F20"/>
        </w:rPr>
        <w:t>when</w:t>
      </w:r>
      <w:r>
        <w:rPr>
          <w:color w:val="231F20"/>
          <w:spacing w:val="-4"/>
        </w:rPr>
        <w:t> </w:t>
      </w:r>
      <w:r>
        <w:rPr>
          <w:color w:val="231F20"/>
        </w:rPr>
        <w:t>it</w:t>
      </w:r>
      <w:r>
        <w:rPr>
          <w:color w:val="231F20"/>
          <w:spacing w:val="-1"/>
        </w:rPr>
        <w:t> </w:t>
      </w:r>
      <w:r>
        <w:rPr>
          <w:color w:val="231F20"/>
        </w:rPr>
        <w:t>would</w:t>
      </w:r>
      <w:r>
        <w:rPr>
          <w:color w:val="231F20"/>
          <w:spacing w:val="-4"/>
        </w:rPr>
        <w:t> </w:t>
      </w:r>
      <w:r>
        <w:rPr>
          <w:color w:val="231F20"/>
        </w:rPr>
        <w:t>be</w:t>
      </w:r>
      <w:r>
        <w:rPr>
          <w:color w:val="231F20"/>
          <w:spacing w:val="-2"/>
        </w:rPr>
        <w:t> </w:t>
      </w:r>
      <w:r>
        <w:rPr>
          <w:color w:val="231F20"/>
        </w:rPr>
        <w:t>helpful</w:t>
      </w:r>
      <w:r>
        <w:rPr>
          <w:color w:val="231F20"/>
          <w:spacing w:val="-3"/>
        </w:rPr>
        <w:t> </w:t>
      </w:r>
      <w:r>
        <w:rPr>
          <w:color w:val="231F20"/>
        </w:rPr>
        <w:t>to</w:t>
      </w:r>
      <w:r>
        <w:rPr>
          <w:color w:val="231F20"/>
          <w:spacing w:val="-2"/>
        </w:rPr>
        <w:t> </w:t>
      </w:r>
      <w:r>
        <w:rPr>
          <w:color w:val="231F20"/>
        </w:rPr>
        <w:t>be</w:t>
      </w:r>
      <w:r>
        <w:rPr>
          <w:color w:val="231F20"/>
          <w:spacing w:val="-3"/>
        </w:rPr>
        <w:t> </w:t>
      </w:r>
      <w:r>
        <w:rPr>
          <w:color w:val="231F20"/>
        </w:rPr>
        <w:t>able</w:t>
      </w:r>
      <w:r>
        <w:rPr>
          <w:color w:val="231F20"/>
          <w:spacing w:val="-2"/>
        </w:rPr>
        <w:t> </w:t>
      </w:r>
      <w:r>
        <w:rPr>
          <w:color w:val="231F20"/>
        </w:rPr>
        <w:t>to</w:t>
      </w:r>
      <w:r>
        <w:rPr>
          <w:color w:val="231F20"/>
          <w:spacing w:val="-2"/>
        </w:rPr>
        <w:t> </w:t>
      </w:r>
      <w:r>
        <w:rPr>
          <w:color w:val="231F20"/>
        </w:rPr>
        <w:t>predict</w:t>
      </w:r>
      <w:r>
        <w:rPr>
          <w:color w:val="231F20"/>
          <w:spacing w:val="-3"/>
        </w:rPr>
        <w:t> </w:t>
      </w:r>
      <w:r>
        <w:rPr>
          <w:color w:val="231F20"/>
        </w:rPr>
        <w:t>how</w:t>
      </w:r>
      <w:r>
        <w:rPr>
          <w:color w:val="231F20"/>
          <w:spacing w:val="-2"/>
        </w:rPr>
        <w:t> </w:t>
      </w:r>
      <w:r>
        <w:rPr>
          <w:color w:val="231F20"/>
        </w:rPr>
        <w:t>intelligible</w:t>
      </w:r>
      <w:r>
        <w:rPr>
          <w:color w:val="231F20"/>
          <w:spacing w:val="-3"/>
        </w:rPr>
        <w:t> </w:t>
      </w:r>
      <w:r>
        <w:rPr>
          <w:color w:val="231F20"/>
        </w:rPr>
        <w:t>a</w:t>
      </w:r>
      <w:r>
        <w:rPr>
          <w:color w:val="231F20"/>
          <w:spacing w:val="-2"/>
        </w:rPr>
        <w:t> </w:t>
      </w:r>
      <w:r>
        <w:rPr>
          <w:color w:val="231F20"/>
        </w:rPr>
        <w:t>talker</w:t>
      </w:r>
      <w:r>
        <w:rPr>
          <w:color w:val="231F20"/>
          <w:spacing w:val="-3"/>
        </w:rPr>
        <w:t> </w:t>
      </w:r>
      <w:r>
        <w:rPr>
          <w:color w:val="231F20"/>
        </w:rPr>
        <w:t>will</w:t>
      </w:r>
      <w:r>
        <w:rPr>
          <w:color w:val="231F20"/>
          <w:spacing w:val="-2"/>
        </w:rPr>
        <w:t> </w:t>
      </w:r>
      <w:r>
        <w:rPr>
          <w:color w:val="231F20"/>
        </w:rPr>
        <w:t>be</w:t>
      </w:r>
      <w:r>
        <w:rPr>
          <w:color w:val="231F20"/>
          <w:spacing w:val="-3"/>
        </w:rPr>
        <w:t> </w:t>
      </w:r>
      <w:r>
        <w:rPr>
          <w:color w:val="231F20"/>
        </w:rPr>
        <w:t>to</w:t>
      </w:r>
      <w:r>
        <w:rPr>
          <w:color w:val="231F20"/>
          <w:spacing w:val="-2"/>
        </w:rPr>
        <w:t> </w:t>
      </w:r>
      <w:r>
        <w:rPr>
          <w:color w:val="231F20"/>
        </w:rPr>
        <w:t>a</w:t>
      </w:r>
      <w:r>
        <w:rPr>
          <w:color w:val="231F20"/>
          <w:spacing w:val="-2"/>
        </w:rPr>
        <w:t> </w:t>
      </w:r>
      <w:r>
        <w:rPr>
          <w:color w:val="231F20"/>
        </w:rPr>
        <w:t>specific</w:t>
      </w:r>
      <w:r>
        <w:rPr>
          <w:color w:val="231F20"/>
          <w:spacing w:val="-3"/>
        </w:rPr>
        <w:t> </w:t>
      </w:r>
      <w:r>
        <w:rPr>
          <w:color w:val="231F20"/>
        </w:rPr>
        <w:t>listener</w:t>
      </w:r>
      <w:r>
        <w:rPr>
          <w:color w:val="231F20"/>
          <w:spacing w:val="-3"/>
        </w:rPr>
        <w:t> </w:t>
      </w:r>
      <w:r>
        <w:rPr>
          <w:color w:val="231F20"/>
        </w:rPr>
        <w:t>in</w:t>
      </w:r>
      <w:r>
        <w:rPr>
          <w:color w:val="231F20"/>
          <w:spacing w:val="-2"/>
        </w:rPr>
        <w:t> </w:t>
      </w:r>
      <w:r>
        <w:rPr>
          <w:color w:val="231F20"/>
        </w:rPr>
        <w:t>a</w:t>
      </w:r>
      <w:r>
        <w:rPr>
          <w:color w:val="231F20"/>
          <w:spacing w:val="-1"/>
        </w:rPr>
        <w:t> </w:t>
      </w:r>
      <w:r>
        <w:rPr>
          <w:color w:val="231F20"/>
        </w:rPr>
        <w:t>spe- cific environment. Metrics such as the Speech Intelligibility Index (SII) [e.g., Ricketts, Ear Hear. </w:t>
      </w:r>
      <w:r>
        <w:rPr>
          <w:rFonts w:ascii="PMingLiU" w:hAnsi="PMingLiU"/>
          <w:color w:val="231F20"/>
        </w:rPr>
        <w:t>17</w:t>
      </w:r>
      <w:r>
        <w:rPr>
          <w:color w:val="231F20"/>
        </w:rPr>
        <w:t>, 124–132 (1996)] and the Speech Transmission Index (STI) [e.g., Humes </w:t>
      </w:r>
      <w:r>
        <w:rPr>
          <w:i/>
          <w:color w:val="231F20"/>
        </w:rPr>
        <w:t>et al.</w:t>
      </w:r>
      <w:r>
        <w:rPr>
          <w:color w:val="231F20"/>
        </w:rPr>
        <w:t>, J. Speech Hear. Res. </w:t>
      </w:r>
      <w:r>
        <w:rPr>
          <w:rFonts w:ascii="PMingLiU" w:hAnsi="PMingLiU"/>
          <w:color w:val="231F20"/>
        </w:rPr>
        <w:t>29</w:t>
      </w:r>
      <w:r>
        <w:rPr>
          <w:color w:val="231F20"/>
        </w:rPr>
        <w:t>, 447–462 (1986)] have been used for such purposes. This talk will review the history, philosophy, and effectiveness of these and other metrics in specific situations affecting the chain between talker  </w:t>
      </w:r>
      <w:r>
        <w:rPr>
          <w:color w:val="231F20"/>
          <w:spacing w:val="12"/>
        </w:rPr>
        <w:t> </w:t>
      </w:r>
      <w:r>
        <w:rPr>
          <w:color w:val="231F20"/>
        </w:rPr>
        <w:t>and</w:t>
      </w:r>
    </w:p>
    <w:p>
      <w:pPr>
        <w:pStyle w:val="BodyText"/>
        <w:spacing w:line="195" w:lineRule="exact"/>
        <w:ind w:left="810"/>
        <w:jc w:val="both"/>
      </w:pPr>
      <w:r>
        <w:rPr>
          <w:color w:val="231F20"/>
        </w:rPr>
        <w:t>listener. Some of the situations include: hearing loss [e.g., HASPI: Kates and Arehart, Speech Commun. </w:t>
      </w:r>
      <w:r>
        <w:rPr>
          <w:rFonts w:ascii="PMingLiU" w:hAnsi="PMingLiU"/>
          <w:color w:val="231F20"/>
        </w:rPr>
        <w:t>65</w:t>
      </w:r>
      <w:r>
        <w:rPr>
          <w:color w:val="231F20"/>
        </w:rPr>
        <w:t>, 75–93 (2014)], degradations</w:t>
      </w:r>
    </w:p>
    <w:p>
      <w:pPr>
        <w:pStyle w:val="BodyText"/>
        <w:spacing w:line="256" w:lineRule="auto"/>
        <w:ind w:left="810" w:right="827"/>
        <w:jc w:val="both"/>
      </w:pPr>
      <w:r>
        <w:rPr>
          <w:color w:val="231F20"/>
        </w:rPr>
        <w:t>due to room acoustics [e.g., SRMR: Santos </w:t>
      </w:r>
      <w:r>
        <w:rPr>
          <w:i/>
          <w:color w:val="231F20"/>
        </w:rPr>
        <w:t>et al</w:t>
      </w:r>
      <w:r>
        <w:rPr>
          <w:color w:val="231F20"/>
        </w:rPr>
        <w:t>., Speech Commun. </w:t>
      </w:r>
      <w:r>
        <w:rPr>
          <w:rFonts w:ascii="PMingLiU" w:hAnsi="PMingLiU"/>
          <w:color w:val="231F20"/>
        </w:rPr>
        <w:t>15</w:t>
      </w:r>
      <w:r>
        <w:rPr>
          <w:color w:val="231F20"/>
        </w:rPr>
        <w:t>, 815–824 (2013)], and assistive communications technologies. The role of assumptions regarding speech in normal versus disorder populations will be briefly touched on.</w:t>
      </w:r>
    </w:p>
    <w:p>
      <w:pPr>
        <w:pStyle w:val="BodyText"/>
        <w:spacing w:before="8"/>
        <w:rPr>
          <w:sz w:val="18"/>
        </w:rPr>
      </w:pPr>
    </w:p>
    <w:p>
      <w:pPr>
        <w:pStyle w:val="BodyText"/>
        <w:ind w:right="17"/>
        <w:jc w:val="center"/>
        <w:rPr>
          <w:rFonts w:ascii="PMingLiU" w:hAnsi="PMingLiU"/>
        </w:rPr>
      </w:pPr>
      <w:r>
        <w:rPr>
          <w:rFonts w:ascii="PMingLiU" w:hAnsi="PMingLiU"/>
          <w:color w:val="231F20"/>
          <w:w w:val="105"/>
        </w:rPr>
        <w:t>3:35–3:50 Break</w:t>
      </w:r>
    </w:p>
    <w:p>
      <w:pPr>
        <w:pStyle w:val="BodyText"/>
        <w:rPr>
          <w:rFonts w:ascii="PMingLiU"/>
        </w:rPr>
      </w:pPr>
    </w:p>
    <w:p>
      <w:pPr>
        <w:pStyle w:val="BodyText"/>
        <w:spacing w:before="141"/>
        <w:ind w:right="16"/>
        <w:jc w:val="center"/>
        <w:rPr>
          <w:rFonts w:ascii="PMingLiU"/>
        </w:rPr>
      </w:pPr>
      <w:r>
        <w:rPr>
          <w:rFonts w:ascii="PMingLiU"/>
          <w:color w:val="231F20"/>
          <w:w w:val="110"/>
        </w:rPr>
        <w:t>3:50</w:t>
      </w:r>
    </w:p>
    <w:p>
      <w:pPr>
        <w:pStyle w:val="BodyText"/>
        <w:spacing w:line="259" w:lineRule="auto" w:before="110"/>
        <w:ind w:left="810" w:right="826"/>
        <w:jc w:val="both"/>
      </w:pPr>
      <w:r>
        <w:rPr>
          <w:rFonts w:ascii="PMingLiU"/>
          <w:color w:val="231F20"/>
          <w:w w:val="105"/>
        </w:rPr>
        <w:t>2pSC5. Industry testing of voice quality output from mobile devices. </w:t>
      </w:r>
      <w:r>
        <w:rPr>
          <w:color w:val="231F20"/>
          <w:w w:val="105"/>
        </w:rPr>
        <w:t>Carol Y. Espy-Wilson, Xinhui Zhou, and Ali Akrouf (OmniS- peech LLC, A.V. Williams Bldg., College Park, MD 20742, espy@umd.edu)</w:t>
      </w:r>
    </w:p>
    <w:p>
      <w:pPr>
        <w:pStyle w:val="BodyText"/>
        <w:spacing w:line="261" w:lineRule="auto" w:before="101"/>
        <w:ind w:left="810" w:right="826" w:firstLine="239"/>
        <w:jc w:val="both"/>
      </w:pPr>
      <w:r>
        <w:rPr>
          <w:color w:val="231F20"/>
        </w:rPr>
        <w:t>In general, the commercial evaluation of speech for telecommunication is focused on what is called “speech quality” rather than intelligibility per se. This talk will discuss the current state-of-the-art in the context of the objective test model 3QUEST (3-fold Quality Evaluation of Speech in Telecommunications) developed by Head Acoustics. 3Quest is an objective evaluation of transmitted speech with background noise and we will discuss the new ETSI standard that it is based on. The particular improvement relative to previous objective methods (PESQ and POLQUA) is that influence of different background noises is taken into account and the calculation of three mean opinion score (MOS) values, one each for the speech-only regions of the signal (SMOS), the noise-only regions of the signal (NMOS), and the total signal (GMOS). These scores allow for a more meaningful statement regarding the causes for the impression of quality. Using examples, we will discuss how signal noise, intelligibility, and quality are interrelated as signals are affected by various parameters.</w:t>
      </w:r>
    </w:p>
    <w:p>
      <w:pPr>
        <w:pStyle w:val="BodyText"/>
        <w:spacing w:before="4"/>
        <w:rPr>
          <w:sz w:val="18"/>
        </w:rPr>
      </w:pPr>
    </w:p>
    <w:p>
      <w:pPr>
        <w:pStyle w:val="BodyText"/>
        <w:spacing w:before="1"/>
        <w:ind w:right="16"/>
        <w:jc w:val="center"/>
        <w:rPr>
          <w:rFonts w:ascii="PMingLiU"/>
        </w:rPr>
      </w:pPr>
      <w:r>
        <w:rPr>
          <w:rFonts w:ascii="PMingLiU"/>
          <w:color w:val="231F20"/>
          <w:w w:val="110"/>
        </w:rPr>
        <w:t>4:10</w:t>
      </w:r>
    </w:p>
    <w:p>
      <w:pPr>
        <w:pStyle w:val="BodyText"/>
        <w:spacing w:line="256" w:lineRule="auto" w:before="111"/>
        <w:ind w:left="810" w:right="828"/>
        <w:jc w:val="both"/>
      </w:pPr>
      <w:r>
        <w:rPr>
          <w:rFonts w:ascii="PMingLiU"/>
          <w:color w:val="231F20"/>
          <w:w w:val="105"/>
        </w:rPr>
        <w:t>2pSC6. Auditory and cognitive aging: Differences between speech intelligibility and speech-in-speech intelligibility. </w:t>
      </w:r>
      <w:r>
        <w:rPr>
          <w:color w:val="231F20"/>
          <w:w w:val="105"/>
        </w:rPr>
        <w:t>Margaret K. </w:t>
      </w:r>
      <w:r>
        <w:rPr>
          <w:color w:val="231F20"/>
        </w:rPr>
        <w:t>Pichora-Fuller (Psych., Univ. of Toronto, 3359 Mississauga Rd., Mississauga, ON L5L 1C6, Canada, k.pichora.fuller@utoronto.ca)</w:t>
      </w:r>
    </w:p>
    <w:p>
      <w:pPr>
        <w:pStyle w:val="BodyText"/>
        <w:spacing w:line="261" w:lineRule="auto" w:before="104"/>
        <w:ind w:left="810" w:right="827" w:firstLine="239"/>
        <w:jc w:val="both"/>
      </w:pPr>
      <w:r>
        <w:rPr>
          <w:color w:val="231F20"/>
        </w:rPr>
        <w:t>Older adults, even those with normal or near-normal audiograms, report greater subjective listening difficulty in everyday life com- pared to younger adults. However, their difficulties are not well predicted from pure-tone or speech audiometry in quiet or noise. Speech intelligibility tests based on word recognition do not incorporate many of the sensory and cognitive challenges that listeners confront in everyday situations where it is necessary to understand a target talker when there are competing talkers in the auditory scene. Speech-in- speech intelligibility is affected by age-related differences in auditory and cognitive processing. Age-related differences in auditory tem- poral processing reduce access to periodicity and temporal envelope cues that serve stream segregation and spatial listening. Age-related differences in cognitive processing are reflected in difficulty remembering speech heard in multi-talker babble or switching spatial atten- tion when there is uncertainty about the location of a target talker in a multi-talker display. Furthermore, when listening occurs in multi- tasking conditions (e.g., listening while walking), there are increased and competing demands for cognitive resources that may affect performance on listening and/or the competing tasks. These examples highlight the importance of both inter- and intra-individual differ- ences in speech-in-speech intelligibility that depend on the interaction of auditory and cognitive processing abilities.</w:t>
      </w:r>
    </w:p>
    <w:p>
      <w:pPr>
        <w:spacing w:after="0" w:line="261" w:lineRule="auto"/>
        <w:jc w:val="both"/>
        <w:sectPr>
          <w:headerReference w:type="default" r:id="rId627"/>
          <w:footerReference w:type="default" r:id="rId628"/>
          <w:pgSz w:w="12240" w:h="16200"/>
          <w:pgMar w:header="0" w:footer="638" w:top="780" w:bottom="820" w:left="920" w:right="920"/>
          <w:pgNumType w:start="2080"/>
        </w:sectPr>
      </w:pPr>
    </w:p>
    <w:p>
      <w:pPr>
        <w:pStyle w:val="BodyText"/>
        <w:spacing w:before="17"/>
        <w:ind w:right="936"/>
        <w:jc w:val="center"/>
        <w:rPr>
          <w:rFonts w:ascii="PMingLiU"/>
        </w:rPr>
      </w:pPr>
      <w:r>
        <w:rPr>
          <w:rFonts w:ascii="PMingLiU"/>
          <w:color w:val="231F20"/>
          <w:w w:val="110"/>
        </w:rPr>
        <w:t>4:30</w:t>
      </w:r>
    </w:p>
    <w:p>
      <w:pPr>
        <w:pStyle w:val="BodyText"/>
        <w:spacing w:line="256" w:lineRule="auto" w:before="111"/>
        <w:ind w:left="810" w:right="1747"/>
        <w:jc w:val="both"/>
      </w:pPr>
      <w:r>
        <w:rPr>
          <w:rFonts w:ascii="PMingLiU"/>
          <w:color w:val="231F20"/>
          <w:w w:val="105"/>
        </w:rPr>
        <w:t>2pSC7. Production and perception of clear speech. </w:t>
      </w:r>
      <w:r>
        <w:rPr>
          <w:color w:val="231F20"/>
          <w:w w:val="105"/>
        </w:rPr>
        <w:t>Ann Bradlow (Linguist, Northwestern Univ., 2016 Sheridan Rd., Evanston, IL, abradlow@northwestern.edu)</w:t>
      </w:r>
    </w:p>
    <w:p>
      <w:pPr>
        <w:pStyle w:val="BodyText"/>
        <w:spacing w:line="261" w:lineRule="auto" w:before="104"/>
        <w:ind w:left="810" w:right="1747" w:firstLine="239"/>
        <w:jc w:val="both"/>
      </w:pPr>
      <w:r>
        <w:rPr>
          <w:color w:val="231F20"/>
        </w:rPr>
        <w:t>When talkers are aware of listeners’ speech perception difficulties due to hearing loss, noise, or a language barrier, they typically adopt an intelligibility-enhancing speaking style known as “clear speech.” To the extent that clear speech is more intelligible than “conversational speech,” a cross-style acoustic-phonetic comparison provides information about factors that affect speech intelligibility. I will present data from a project that tested the hypothesis that clear speech is guided by both universal, auditory-perceptual factors and language-specific, structural factors. The former serve to enhance the overall acoustic salience of the speech signal such that it is more resistant to the adverse effects of noise or listener-related perceptual deficits; the latter serves to enhance the realization of phonological contrasts. This hypothesis predicts that clear speech production shows predictable and systematic cross-language similarities and differ- ences, and that the clear speech intelligibility benefit is modulated by the listeners’ experience with the target language. To address these predictions, we present data from a cross-language comparison of clear speech production and a cross-population comparison of clear speech perception. These studies provide fundamental information about variability in speech intelligibility which may ultimately lead  to effective, efficient, and listener-specific speech intelligibility enhancement</w:t>
      </w:r>
      <w:r>
        <w:rPr>
          <w:color w:val="231F20"/>
          <w:spacing w:val="-15"/>
        </w:rPr>
        <w:t> </w:t>
      </w:r>
      <w:r>
        <w:rPr>
          <w:color w:val="231F20"/>
        </w:rPr>
        <w:t>strategies.</w:t>
      </w:r>
    </w:p>
    <w:p>
      <w:pPr>
        <w:pStyle w:val="BodyText"/>
        <w:spacing w:before="6"/>
        <w:rPr>
          <w:sz w:val="18"/>
        </w:rPr>
      </w:pPr>
    </w:p>
    <w:p>
      <w:pPr>
        <w:pStyle w:val="BodyText"/>
        <w:ind w:right="936"/>
        <w:jc w:val="center"/>
        <w:rPr>
          <w:rFonts w:ascii="PMingLiU"/>
        </w:rPr>
      </w:pPr>
      <w:r>
        <w:rPr>
          <w:rFonts w:ascii="PMingLiU"/>
          <w:color w:val="231F20"/>
          <w:w w:val="110"/>
        </w:rPr>
        <w:t>4:50</w:t>
      </w:r>
    </w:p>
    <w:p>
      <w:pPr>
        <w:pStyle w:val="BodyText"/>
        <w:spacing w:line="259" w:lineRule="auto" w:before="110"/>
        <w:ind w:left="810" w:right="1747"/>
        <w:jc w:val="both"/>
      </w:pPr>
      <w:r>
        <w:rPr>
          <w:rFonts w:ascii="PMingLiU"/>
          <w:color w:val="231F20"/>
          <w:w w:val="105"/>
        </w:rPr>
        <w:t>2pSC8. Lexical and nonlexical approaches to intelligibility in speech: An intermediate approach. </w:t>
      </w:r>
      <w:r>
        <w:rPr>
          <w:color w:val="231F20"/>
          <w:w w:val="105"/>
        </w:rPr>
        <w:t>Suzanne E. Boyce (Dept. of</w:t>
      </w:r>
      <w:r>
        <w:rPr>
          <w:color w:val="231F20"/>
          <w:spacing w:val="42"/>
          <w:w w:val="105"/>
        </w:rPr>
        <w:t> </w:t>
      </w:r>
      <w:r>
        <w:rPr>
          <w:color w:val="231F20"/>
          <w:w w:val="105"/>
        </w:rPr>
        <w:t>Commun.</w:t>
      </w:r>
      <w:r>
        <w:rPr>
          <w:color w:val="231F20"/>
          <w:spacing w:val="-17"/>
          <w:w w:val="105"/>
        </w:rPr>
        <w:t> </w:t>
      </w:r>
      <w:r>
        <w:rPr>
          <w:color w:val="231F20"/>
          <w:w w:val="105"/>
        </w:rPr>
        <w:t>Sci.</w:t>
      </w:r>
      <w:r>
        <w:rPr>
          <w:color w:val="231F20"/>
          <w:spacing w:val="-18"/>
          <w:w w:val="105"/>
        </w:rPr>
        <w:t> </w:t>
      </w:r>
      <w:r>
        <w:rPr>
          <w:color w:val="231F20"/>
          <w:w w:val="105"/>
        </w:rPr>
        <w:t>and</w:t>
      </w:r>
      <w:r>
        <w:rPr>
          <w:color w:val="231F20"/>
          <w:spacing w:val="-18"/>
          <w:w w:val="105"/>
        </w:rPr>
        <w:t> </w:t>
      </w:r>
      <w:r>
        <w:rPr>
          <w:color w:val="231F20"/>
          <w:w w:val="105"/>
        </w:rPr>
        <w:t>Disord.,</w:t>
      </w:r>
      <w:r>
        <w:rPr>
          <w:color w:val="231F20"/>
          <w:spacing w:val="-19"/>
          <w:w w:val="105"/>
        </w:rPr>
        <w:t> </w:t>
      </w:r>
      <w:r>
        <w:rPr>
          <w:color w:val="231F20"/>
          <w:w w:val="105"/>
        </w:rPr>
        <w:t>Univ.</w:t>
      </w:r>
      <w:r>
        <w:rPr>
          <w:color w:val="231F20"/>
          <w:spacing w:val="-18"/>
          <w:w w:val="105"/>
        </w:rPr>
        <w:t> </w:t>
      </w:r>
      <w:r>
        <w:rPr>
          <w:color w:val="231F20"/>
          <w:w w:val="105"/>
        </w:rPr>
        <w:t>of</w:t>
      </w:r>
      <w:r>
        <w:rPr>
          <w:color w:val="231F20"/>
          <w:spacing w:val="-18"/>
          <w:w w:val="105"/>
        </w:rPr>
        <w:t> </w:t>
      </w:r>
      <w:r>
        <w:rPr>
          <w:color w:val="231F20"/>
          <w:w w:val="105"/>
        </w:rPr>
        <w:t>Cincinnati,</w:t>
      </w:r>
      <w:r>
        <w:rPr>
          <w:color w:val="231F20"/>
          <w:spacing w:val="-18"/>
          <w:w w:val="105"/>
        </w:rPr>
        <w:t> </w:t>
      </w:r>
      <w:r>
        <w:rPr>
          <w:color w:val="231F20"/>
          <w:w w:val="105"/>
        </w:rPr>
        <w:t>Mail</w:t>
      </w:r>
      <w:r>
        <w:rPr>
          <w:color w:val="231F20"/>
          <w:spacing w:val="-18"/>
          <w:w w:val="105"/>
        </w:rPr>
        <w:t> </w:t>
      </w:r>
      <w:r>
        <w:rPr>
          <w:color w:val="231F20"/>
          <w:w w:val="105"/>
        </w:rPr>
        <w:t>Location</w:t>
      </w:r>
      <w:r>
        <w:rPr>
          <w:color w:val="231F20"/>
          <w:spacing w:val="-18"/>
          <w:w w:val="105"/>
        </w:rPr>
        <w:t> </w:t>
      </w:r>
      <w:r>
        <w:rPr>
          <w:color w:val="231F20"/>
          <w:w w:val="105"/>
        </w:rPr>
        <w:t>379</w:t>
      </w:r>
      <w:r>
        <w:rPr>
          <w:color w:val="231F20"/>
          <w:spacing w:val="-18"/>
          <w:w w:val="105"/>
        </w:rPr>
        <w:t> </w:t>
      </w:r>
      <w:r>
        <w:rPr>
          <w:color w:val="231F20"/>
          <w:w w:val="105"/>
        </w:rPr>
        <w:t>University</w:t>
      </w:r>
      <w:r>
        <w:rPr>
          <w:color w:val="231F20"/>
          <w:spacing w:val="-17"/>
          <w:w w:val="105"/>
        </w:rPr>
        <w:t> </w:t>
      </w:r>
      <w:r>
        <w:rPr>
          <w:color w:val="231F20"/>
          <w:w w:val="105"/>
        </w:rPr>
        <w:t>of</w:t>
      </w:r>
      <w:r>
        <w:rPr>
          <w:color w:val="231F20"/>
          <w:spacing w:val="-18"/>
          <w:w w:val="105"/>
        </w:rPr>
        <w:t> </w:t>
      </w:r>
      <w:r>
        <w:rPr>
          <w:color w:val="231F20"/>
          <w:w w:val="105"/>
        </w:rPr>
        <w:t>Cincinnati,</w:t>
      </w:r>
      <w:r>
        <w:rPr>
          <w:color w:val="231F20"/>
          <w:spacing w:val="-18"/>
          <w:w w:val="105"/>
        </w:rPr>
        <w:t> </w:t>
      </w:r>
      <w:r>
        <w:rPr>
          <w:color w:val="231F20"/>
          <w:w w:val="105"/>
        </w:rPr>
        <w:t>Cincinnati,</w:t>
      </w:r>
      <w:r>
        <w:rPr>
          <w:color w:val="231F20"/>
          <w:spacing w:val="-18"/>
          <w:w w:val="105"/>
        </w:rPr>
        <w:t> </w:t>
      </w:r>
      <w:r>
        <w:rPr>
          <w:color w:val="231F20"/>
          <w:w w:val="105"/>
        </w:rPr>
        <w:t>OH</w:t>
      </w:r>
      <w:r>
        <w:rPr>
          <w:color w:val="231F20"/>
          <w:spacing w:val="-18"/>
          <w:w w:val="105"/>
        </w:rPr>
        <w:t> </w:t>
      </w:r>
      <w:r>
        <w:rPr>
          <w:color w:val="231F20"/>
          <w:w w:val="105"/>
        </w:rPr>
        <w:t>45267,</w:t>
      </w:r>
      <w:r>
        <w:rPr>
          <w:color w:val="231F20"/>
          <w:spacing w:val="-18"/>
          <w:w w:val="105"/>
        </w:rPr>
        <w:t> </w:t>
      </w:r>
      <w:r>
        <w:rPr>
          <w:color w:val="231F20"/>
          <w:w w:val="105"/>
        </w:rPr>
        <w:t>Suzanne.Boyce@ uc.edu)</w:t>
      </w:r>
    </w:p>
    <w:p>
      <w:pPr>
        <w:pStyle w:val="BodyText"/>
        <w:spacing w:line="261" w:lineRule="auto" w:before="101"/>
        <w:ind w:left="810" w:right="1746" w:firstLine="239"/>
        <w:jc w:val="both"/>
      </w:pPr>
      <w:r>
        <w:rPr/>
        <w:pict>
          <v:rect style="position:absolute;margin-left:571.63501pt;margin-top:24.030214pt;width:40.36499pt;height:72pt;mso-position-horizontal-relative:page;mso-position-vertical-relative:paragraph;z-index:5536" filled="true" fillcolor="#231f20" stroked="false">
            <v:fill type="solid"/>
            <w10:wrap type="none"/>
          </v:rect>
        </w:pict>
      </w:r>
      <w:r>
        <w:rPr/>
        <w:pict>
          <v:shape style="position:absolute;margin-left:581.36554pt;margin-top:30.158396pt;width:12.6pt;height:59.75pt;mso-position-horizontal-relative:page;mso-position-vertical-relative:paragraph;z-index:5560"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color w:val="231F20"/>
        </w:rPr>
        <w:t>Intelligibility is a continuum with a floor and a ceiling. In this session, we are concerned with different ways of defining and quanti- fying intelligibility for different acoustic applications. A major break point in the continuum is defined by lexical transcription. For most applications, such as evaluating clinical and non-native speaker populations, the focus is on whether a reasonably adept listener would come up with a correct transcription under ideal conditions. For other applications, as in telecommunications or clear speaking style, we consider the effects of less-than-ideal conditions, cognitive fatigue, or listener pleasure. In general, however, the quantification of intelli- gibility is either defined by listener estimates, listener transcription or by broad statistical trends. In this paper, we consider an intermedi- ate method of measuring the likely intelligibility of speech using acoustic characteristics specific to syllable shape, but not tied to transcription. Examples from measuring speaker fatigue, clear speaking style, and disordered source characteristics will be provided.</w:t>
      </w:r>
    </w:p>
    <w:p>
      <w:pPr>
        <w:pStyle w:val="BodyText"/>
        <w:spacing w:before="4"/>
        <w:rPr>
          <w:sz w:val="18"/>
        </w:rPr>
      </w:pPr>
    </w:p>
    <w:p>
      <w:pPr>
        <w:pStyle w:val="BodyText"/>
        <w:spacing w:before="1"/>
        <w:ind w:right="937"/>
        <w:jc w:val="center"/>
        <w:rPr>
          <w:rFonts w:ascii="PMingLiU" w:hAnsi="PMingLiU"/>
        </w:rPr>
      </w:pPr>
      <w:r>
        <w:rPr>
          <w:rFonts w:ascii="PMingLiU" w:hAnsi="PMingLiU"/>
          <w:color w:val="231F20"/>
          <w:w w:val="105"/>
        </w:rPr>
        <w:t>5:10–5:25 Panel Discussion</w:t>
      </w:r>
    </w:p>
    <w:p>
      <w:pPr>
        <w:pStyle w:val="BodyText"/>
        <w:rPr>
          <w:rFonts w:ascii="PMingLiU"/>
        </w:rPr>
      </w:pPr>
    </w:p>
    <w:p>
      <w:pPr>
        <w:pStyle w:val="BodyText"/>
        <w:rPr>
          <w:rFonts w:ascii="PMingLiU"/>
        </w:rPr>
      </w:pPr>
    </w:p>
    <w:p>
      <w:pPr>
        <w:pStyle w:val="BodyText"/>
        <w:rPr>
          <w:rFonts w:ascii="PMingLiU"/>
        </w:rPr>
      </w:pPr>
    </w:p>
    <w:p>
      <w:pPr>
        <w:pStyle w:val="BodyText"/>
        <w:spacing w:before="5"/>
        <w:rPr>
          <w:rFonts w:ascii="PMingLiU"/>
          <w:sz w:val="20"/>
        </w:rPr>
      </w:pPr>
    </w:p>
    <w:p>
      <w:pPr>
        <w:pStyle w:val="Heading8"/>
        <w:tabs>
          <w:tab w:pos="6825" w:val="left" w:leader="none"/>
        </w:tabs>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SOLITUDE, 1:00 P.M. TO 5:10</w:t>
      </w:r>
      <w:r>
        <w:rPr>
          <w:rFonts w:ascii="Times New Roman"/>
          <w:color w:val="231F20"/>
          <w:spacing w:val="-6"/>
        </w:rPr>
        <w:t> </w:t>
      </w:r>
      <w:r>
        <w:rPr>
          <w:rFonts w:ascii="Times New Roman"/>
          <w:color w:val="231F20"/>
        </w:rPr>
        <w:t>P.M.</w:t>
      </w:r>
    </w:p>
    <w:p>
      <w:pPr>
        <w:pStyle w:val="BodyText"/>
        <w:rPr>
          <w:sz w:val="18"/>
        </w:rPr>
      </w:pPr>
    </w:p>
    <w:p>
      <w:pPr>
        <w:spacing w:before="0"/>
        <w:ind w:left="0" w:right="938" w:firstLine="0"/>
        <w:jc w:val="center"/>
        <w:rPr>
          <w:rFonts w:ascii="PMingLiU"/>
          <w:sz w:val="22"/>
        </w:rPr>
      </w:pPr>
      <w:r>
        <w:rPr>
          <w:rFonts w:ascii="PMingLiU"/>
          <w:color w:val="231F20"/>
          <w:w w:val="110"/>
          <w:sz w:val="22"/>
        </w:rPr>
        <w:t>Session 2pSP</w:t>
      </w:r>
    </w:p>
    <w:p>
      <w:pPr>
        <w:pStyle w:val="BodyText"/>
        <w:rPr>
          <w:rFonts w:ascii="PMingLiU"/>
          <w:sz w:val="22"/>
        </w:rPr>
      </w:pPr>
    </w:p>
    <w:p>
      <w:pPr>
        <w:spacing w:line="260" w:lineRule="exact" w:before="180"/>
        <w:ind w:left="0" w:right="939" w:firstLine="0"/>
        <w:jc w:val="center"/>
        <w:rPr>
          <w:rFonts w:ascii="PMingLiU"/>
          <w:sz w:val="22"/>
        </w:rPr>
      </w:pPr>
      <w:r>
        <w:rPr>
          <w:rFonts w:ascii="PMingLiU"/>
          <w:color w:val="231F20"/>
          <w:w w:val="115"/>
          <w:sz w:val="22"/>
        </w:rPr>
        <w:t>Signal</w:t>
      </w:r>
      <w:r>
        <w:rPr>
          <w:rFonts w:ascii="PMingLiU"/>
          <w:color w:val="231F20"/>
          <w:spacing w:val="-29"/>
          <w:w w:val="115"/>
          <w:sz w:val="22"/>
        </w:rPr>
        <w:t> </w:t>
      </w:r>
      <w:r>
        <w:rPr>
          <w:rFonts w:ascii="PMingLiU"/>
          <w:color w:val="231F20"/>
          <w:w w:val="115"/>
          <w:sz w:val="22"/>
        </w:rPr>
        <w:t>Processing</w:t>
      </w:r>
      <w:r>
        <w:rPr>
          <w:rFonts w:ascii="PMingLiU"/>
          <w:color w:val="231F20"/>
          <w:spacing w:val="-28"/>
          <w:w w:val="115"/>
          <w:sz w:val="22"/>
        </w:rPr>
        <w:t> </w:t>
      </w:r>
      <w:r>
        <w:rPr>
          <w:rFonts w:ascii="PMingLiU"/>
          <w:color w:val="231F20"/>
          <w:w w:val="115"/>
          <w:sz w:val="22"/>
        </w:rPr>
        <w:t>in</w:t>
      </w:r>
      <w:r>
        <w:rPr>
          <w:rFonts w:ascii="PMingLiU"/>
          <w:color w:val="231F20"/>
          <w:spacing w:val="-30"/>
          <w:w w:val="115"/>
          <w:sz w:val="22"/>
        </w:rPr>
        <w:t> </w:t>
      </w:r>
      <w:r>
        <w:rPr>
          <w:rFonts w:ascii="PMingLiU"/>
          <w:color w:val="231F20"/>
          <w:w w:val="115"/>
          <w:sz w:val="22"/>
        </w:rPr>
        <w:t>Acoustics:</w:t>
      </w:r>
      <w:r>
        <w:rPr>
          <w:rFonts w:ascii="PMingLiU"/>
          <w:color w:val="231F20"/>
          <w:spacing w:val="-29"/>
          <w:w w:val="115"/>
          <w:sz w:val="22"/>
        </w:rPr>
        <w:t> </w:t>
      </w:r>
      <w:r>
        <w:rPr>
          <w:rFonts w:ascii="PMingLiU"/>
          <w:color w:val="231F20"/>
          <w:w w:val="115"/>
          <w:sz w:val="22"/>
        </w:rPr>
        <w:t>Comparison</w:t>
      </w:r>
      <w:r>
        <w:rPr>
          <w:rFonts w:ascii="PMingLiU"/>
          <w:color w:val="231F20"/>
          <w:spacing w:val="-29"/>
          <w:w w:val="115"/>
          <w:sz w:val="22"/>
        </w:rPr>
        <w:t> </w:t>
      </w:r>
      <w:r>
        <w:rPr>
          <w:rFonts w:ascii="PMingLiU"/>
          <w:color w:val="231F20"/>
          <w:w w:val="115"/>
          <w:sz w:val="22"/>
        </w:rPr>
        <w:t>of</w:t>
      </w:r>
      <w:r>
        <w:rPr>
          <w:rFonts w:ascii="PMingLiU"/>
          <w:color w:val="231F20"/>
          <w:spacing w:val="-29"/>
          <w:w w:val="115"/>
          <w:sz w:val="22"/>
        </w:rPr>
        <w:t> </w:t>
      </w:r>
      <w:r>
        <w:rPr>
          <w:rFonts w:ascii="PMingLiU"/>
          <w:color w:val="231F20"/>
          <w:w w:val="115"/>
          <w:sz w:val="22"/>
        </w:rPr>
        <w:t>Beamforming,</w:t>
      </w:r>
      <w:r>
        <w:rPr>
          <w:rFonts w:ascii="PMingLiU"/>
          <w:color w:val="231F20"/>
          <w:spacing w:val="-29"/>
          <w:w w:val="115"/>
          <w:sz w:val="22"/>
        </w:rPr>
        <w:t> </w:t>
      </w:r>
      <w:r>
        <w:rPr>
          <w:rFonts w:ascii="PMingLiU"/>
          <w:color w:val="231F20"/>
          <w:w w:val="115"/>
          <w:sz w:val="22"/>
        </w:rPr>
        <w:t>Matched-Field</w:t>
      </w:r>
      <w:r>
        <w:rPr>
          <w:rFonts w:ascii="PMingLiU"/>
          <w:color w:val="231F20"/>
          <w:spacing w:val="-29"/>
          <w:w w:val="115"/>
          <w:sz w:val="22"/>
        </w:rPr>
        <w:t> </w:t>
      </w:r>
      <w:r>
        <w:rPr>
          <w:rFonts w:ascii="PMingLiU"/>
          <w:color w:val="231F20"/>
          <w:w w:val="115"/>
          <w:sz w:val="22"/>
        </w:rPr>
        <w:t>Processing,</w:t>
      </w:r>
      <w:r>
        <w:rPr>
          <w:rFonts w:ascii="PMingLiU"/>
          <w:color w:val="231F20"/>
          <w:spacing w:val="-29"/>
          <w:w w:val="115"/>
          <w:sz w:val="22"/>
        </w:rPr>
        <w:t> </w:t>
      </w:r>
      <w:r>
        <w:rPr>
          <w:rFonts w:ascii="PMingLiU"/>
          <w:color w:val="231F20"/>
          <w:w w:val="115"/>
          <w:sz w:val="22"/>
        </w:rPr>
        <w:t>and</w:t>
      </w:r>
      <w:r>
        <w:rPr>
          <w:rFonts w:ascii="PMingLiU"/>
          <w:color w:val="231F20"/>
          <w:spacing w:val="-29"/>
          <w:w w:val="115"/>
          <w:sz w:val="22"/>
        </w:rPr>
        <w:t> </w:t>
      </w:r>
      <w:r>
        <w:rPr>
          <w:rFonts w:ascii="PMingLiU"/>
          <w:color w:val="231F20"/>
          <w:w w:val="115"/>
          <w:sz w:val="22"/>
        </w:rPr>
        <w:t>Time</w:t>
      </w:r>
      <w:r>
        <w:rPr>
          <w:rFonts w:ascii="PMingLiU"/>
          <w:color w:val="231F20"/>
          <w:spacing w:val="-29"/>
          <w:w w:val="115"/>
          <w:sz w:val="22"/>
        </w:rPr>
        <w:t> </w:t>
      </w:r>
      <w:r>
        <w:rPr>
          <w:rFonts w:ascii="PMingLiU"/>
          <w:color w:val="231F20"/>
          <w:w w:val="115"/>
          <w:sz w:val="22"/>
        </w:rPr>
        <w:t>Reversal Techniques</w:t>
      </w:r>
    </w:p>
    <w:p>
      <w:pPr>
        <w:pStyle w:val="BodyText"/>
        <w:rPr>
          <w:rFonts w:ascii="PMingLiU"/>
          <w:sz w:val="20"/>
        </w:rPr>
      </w:pPr>
    </w:p>
    <w:p>
      <w:pPr>
        <w:spacing w:before="0"/>
        <w:ind w:left="0" w:right="938" w:firstLine="0"/>
        <w:jc w:val="center"/>
        <w:rPr>
          <w:sz w:val="20"/>
        </w:rPr>
      </w:pPr>
      <w:r>
        <w:rPr>
          <w:color w:val="231F20"/>
          <w:sz w:val="20"/>
        </w:rPr>
        <w:t>Brian E. Anderson, Chair</w:t>
      </w:r>
    </w:p>
    <w:p>
      <w:pPr>
        <w:spacing w:before="11"/>
        <w:ind w:left="0" w:right="938" w:firstLine="0"/>
        <w:jc w:val="center"/>
        <w:rPr>
          <w:i/>
          <w:sz w:val="20"/>
        </w:rPr>
      </w:pPr>
      <w:r>
        <w:rPr>
          <w:i/>
          <w:color w:val="231F20"/>
          <w:sz w:val="20"/>
        </w:rPr>
        <w:t>N145 Esc, Brigham Young Univ., MS D446, Provo, UT 84602</w:t>
      </w:r>
    </w:p>
    <w:p>
      <w:pPr>
        <w:pStyle w:val="BodyText"/>
        <w:rPr>
          <w:i/>
          <w:sz w:val="20"/>
        </w:rPr>
      </w:pPr>
    </w:p>
    <w:p>
      <w:pPr>
        <w:pStyle w:val="BodyText"/>
        <w:rPr>
          <w:i/>
          <w:sz w:val="20"/>
        </w:rPr>
      </w:pPr>
    </w:p>
    <w:p>
      <w:pPr>
        <w:pStyle w:val="BodyText"/>
        <w:spacing w:before="1"/>
        <w:rPr>
          <w:i/>
          <w:sz w:val="24"/>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1:00</w:t>
      </w:r>
    </w:p>
    <w:p>
      <w:pPr>
        <w:pStyle w:val="BodyText"/>
        <w:spacing w:line="259" w:lineRule="auto" w:before="110"/>
        <w:ind w:left="810" w:right="1747"/>
        <w:jc w:val="both"/>
      </w:pPr>
      <w:r>
        <w:rPr>
          <w:rFonts w:ascii="PMingLiU"/>
          <w:color w:val="231F20"/>
          <w:w w:val="105"/>
        </w:rPr>
        <w:t>2pSP1. An overview of beamforming, matched-field processing, and time reversal techniques. </w:t>
      </w:r>
      <w:r>
        <w:rPr>
          <w:color w:val="231F20"/>
          <w:w w:val="105"/>
        </w:rPr>
        <w:t>William A. Kuperman (Scripps Inst.     of</w:t>
      </w:r>
      <w:r>
        <w:rPr>
          <w:color w:val="231F20"/>
          <w:spacing w:val="-29"/>
          <w:w w:val="105"/>
        </w:rPr>
        <w:t> </w:t>
      </w:r>
      <w:r>
        <w:rPr>
          <w:color w:val="231F20"/>
          <w:w w:val="105"/>
        </w:rPr>
        <w:t>Oceanogr.,</w:t>
      </w:r>
      <w:r>
        <w:rPr>
          <w:color w:val="231F20"/>
          <w:spacing w:val="-29"/>
          <w:w w:val="105"/>
        </w:rPr>
        <w:t> </w:t>
      </w:r>
      <w:r>
        <w:rPr>
          <w:color w:val="231F20"/>
          <w:w w:val="105"/>
        </w:rPr>
        <w:t>Univ.</w:t>
      </w:r>
      <w:r>
        <w:rPr>
          <w:color w:val="231F20"/>
          <w:spacing w:val="-29"/>
          <w:w w:val="105"/>
        </w:rPr>
        <w:t> </w:t>
      </w:r>
      <w:r>
        <w:rPr>
          <w:color w:val="231F20"/>
          <w:w w:val="105"/>
        </w:rPr>
        <w:t>of</w:t>
      </w:r>
      <w:r>
        <w:rPr>
          <w:color w:val="231F20"/>
          <w:spacing w:val="-29"/>
          <w:w w:val="105"/>
        </w:rPr>
        <w:t> </w:t>
      </w:r>
      <w:r>
        <w:rPr>
          <w:color w:val="231F20"/>
          <w:w w:val="105"/>
        </w:rPr>
        <w:t>California,</w:t>
      </w:r>
      <w:r>
        <w:rPr>
          <w:color w:val="231F20"/>
          <w:spacing w:val="-29"/>
          <w:w w:val="105"/>
        </w:rPr>
        <w:t> </w:t>
      </w:r>
      <w:r>
        <w:rPr>
          <w:color w:val="231F20"/>
          <w:w w:val="105"/>
        </w:rPr>
        <w:t>San</w:t>
      </w:r>
      <w:r>
        <w:rPr>
          <w:color w:val="231F20"/>
          <w:spacing w:val="-29"/>
          <w:w w:val="105"/>
        </w:rPr>
        <w:t> </w:t>
      </w:r>
      <w:r>
        <w:rPr>
          <w:color w:val="231F20"/>
          <w:w w:val="105"/>
        </w:rPr>
        <w:t>Diego,</w:t>
      </w:r>
      <w:r>
        <w:rPr>
          <w:color w:val="231F20"/>
          <w:spacing w:val="-29"/>
          <w:w w:val="105"/>
        </w:rPr>
        <w:t> </w:t>
      </w:r>
      <w:r>
        <w:rPr>
          <w:color w:val="231F20"/>
          <w:w w:val="105"/>
        </w:rPr>
        <w:t>Marine</w:t>
      </w:r>
      <w:r>
        <w:rPr>
          <w:color w:val="231F20"/>
          <w:spacing w:val="-29"/>
          <w:w w:val="105"/>
        </w:rPr>
        <w:t> </w:t>
      </w:r>
      <w:r>
        <w:rPr>
          <w:color w:val="231F20"/>
          <w:w w:val="105"/>
        </w:rPr>
        <w:t>Physical</w:t>
      </w:r>
      <w:r>
        <w:rPr>
          <w:color w:val="231F20"/>
          <w:spacing w:val="-29"/>
          <w:w w:val="105"/>
        </w:rPr>
        <w:t> </w:t>
      </w:r>
      <w:r>
        <w:rPr>
          <w:color w:val="231F20"/>
          <w:w w:val="105"/>
        </w:rPr>
        <w:t>Lab.,</w:t>
      </w:r>
      <w:r>
        <w:rPr>
          <w:color w:val="231F20"/>
          <w:spacing w:val="-29"/>
          <w:w w:val="105"/>
        </w:rPr>
        <w:t> </w:t>
      </w:r>
      <w:r>
        <w:rPr>
          <w:color w:val="231F20"/>
          <w:w w:val="105"/>
        </w:rPr>
        <w:t>La</w:t>
      </w:r>
      <w:r>
        <w:rPr>
          <w:color w:val="231F20"/>
          <w:spacing w:val="-29"/>
          <w:w w:val="105"/>
        </w:rPr>
        <w:t> </w:t>
      </w:r>
      <w:r>
        <w:rPr>
          <w:color w:val="231F20"/>
          <w:w w:val="105"/>
        </w:rPr>
        <w:t>Jolla,</w:t>
      </w:r>
      <w:r>
        <w:rPr>
          <w:color w:val="231F20"/>
          <w:spacing w:val="-29"/>
          <w:w w:val="105"/>
        </w:rPr>
        <w:t> </w:t>
      </w:r>
      <w:r>
        <w:rPr>
          <w:color w:val="231F20"/>
          <w:w w:val="105"/>
        </w:rPr>
        <w:t>CA</w:t>
      </w:r>
      <w:r>
        <w:rPr>
          <w:color w:val="231F20"/>
          <w:spacing w:val="-29"/>
          <w:w w:val="105"/>
        </w:rPr>
        <w:t> </w:t>
      </w:r>
      <w:r>
        <w:rPr>
          <w:color w:val="231F20"/>
          <w:w w:val="105"/>
        </w:rPr>
        <w:t>92093-0238,</w:t>
      </w:r>
      <w:r>
        <w:rPr>
          <w:color w:val="231F20"/>
          <w:spacing w:val="-29"/>
          <w:w w:val="105"/>
        </w:rPr>
        <w:t> </w:t>
      </w:r>
      <w:r>
        <w:rPr>
          <w:color w:val="231F20"/>
          <w:w w:val="105"/>
        </w:rPr>
        <w:t>wkuperman@ucsd.edu)</w:t>
      </w:r>
    </w:p>
    <w:p>
      <w:pPr>
        <w:pStyle w:val="BodyText"/>
        <w:spacing w:line="261" w:lineRule="auto" w:before="101"/>
        <w:ind w:left="810" w:right="1746" w:firstLine="239"/>
        <w:jc w:val="both"/>
      </w:pPr>
      <w:r>
        <w:rPr>
          <w:color w:val="231F20"/>
        </w:rPr>
        <w:t>Beamforming (BF), matched-field processing (MFP), and time reversal (TR) are intimately related. On the simplest level, MFP is a generalization of BF in which the replicas are solutions to a wave equation descriptive of the environmental propagation physics as opposed to BF in which the replicas are typically plane waves. The TR process, on the other hand, is usually taken to be an active pro- cess, </w:t>
      </w:r>
      <w:r>
        <w:rPr>
          <w:i/>
          <w:color w:val="231F20"/>
        </w:rPr>
        <w:t>independent of computer modeling, </w:t>
      </w:r>
      <w:r>
        <w:rPr>
          <w:color w:val="231F20"/>
        </w:rPr>
        <w:t>in which the received signals at the elements of an array are time reversed and </w:t>
      </w:r>
      <w:r>
        <w:rPr>
          <w:i/>
          <w:color w:val="231F20"/>
        </w:rPr>
        <w:t>physically </w:t>
      </w:r>
      <w:r>
        <w:rPr>
          <w:color w:val="231F20"/>
        </w:rPr>
        <w:t>retransmitted. In the literature, one often finds examples for which the process of retransmission is implemented by a computer simula- tion. This is simply a linear version of BF or MFP. Further, passive TR does not refer to this latter case but is a special case. In all cases, there are adaptive processing augmentations. An interesting take on TR is that when TR works, it can be thought of as a kind of proof of existence that the medium supports the localization goal of BF and/or MFP. We review the connection between these  various processors.</w:t>
      </w:r>
    </w:p>
    <w:p>
      <w:pPr>
        <w:spacing w:after="0" w:line="261" w:lineRule="auto"/>
        <w:jc w:val="both"/>
        <w:sectPr>
          <w:headerReference w:type="default" r:id="rId629"/>
          <w:footerReference w:type="default" r:id="rId630"/>
          <w:pgSz w:w="12240" w:h="16200"/>
          <w:pgMar w:header="0" w:footer="638" w:top="780" w:bottom="820" w:left="920" w:right="0"/>
          <w:pgNumType w:start="2081"/>
        </w:sectPr>
      </w:pPr>
    </w:p>
    <w:p>
      <w:pPr>
        <w:pStyle w:val="BodyText"/>
        <w:spacing w:before="17"/>
        <w:ind w:right="16"/>
        <w:jc w:val="center"/>
        <w:rPr>
          <w:rFonts w:ascii="PMingLiU"/>
        </w:rPr>
      </w:pPr>
      <w:r>
        <w:rPr>
          <w:rFonts w:ascii="PMingLiU"/>
          <w:color w:val="231F20"/>
          <w:w w:val="110"/>
        </w:rPr>
        <w:t>1:20</w:t>
      </w:r>
    </w:p>
    <w:p>
      <w:pPr>
        <w:pStyle w:val="BodyText"/>
        <w:spacing w:line="256" w:lineRule="auto" w:before="111"/>
        <w:ind w:left="810" w:right="827"/>
        <w:jc w:val="both"/>
      </w:pPr>
      <w:r>
        <w:rPr>
          <w:rFonts w:ascii="PMingLiU"/>
          <w:color w:val="231F20"/>
        </w:rPr>
        <w:t>2pSP2. Out-of-band beamforming and matched field  processing.  </w:t>
      </w:r>
      <w:r>
        <w:rPr>
          <w:color w:val="231F20"/>
        </w:rPr>
        <w:t>David  R.  Dowling  (Mech.  Eng.,  Univ.  of  Michigan,  1231  Beal  Ave., Ann Arbor, MI 48109-2133, drd@umich.edu), Brian M. Worthmann (Appl. Phys., Univ. of Michigan, Ann Arbor, MI), and</w:t>
      </w:r>
      <w:r>
        <w:rPr>
          <w:color w:val="231F20"/>
          <w:spacing w:val="-27"/>
        </w:rPr>
        <w:t> </w:t>
      </w:r>
      <w:r>
        <w:rPr>
          <w:color w:val="231F20"/>
        </w:rPr>
        <w:t>Shima</w:t>
      </w:r>
    </w:p>
    <w:p>
      <w:pPr>
        <w:pStyle w:val="BodyText"/>
        <w:spacing w:before="3"/>
        <w:ind w:left="810"/>
        <w:jc w:val="both"/>
      </w:pPr>
      <w:r>
        <w:rPr>
          <w:color w:val="231F20"/>
        </w:rPr>
        <w:t>H. Abadi (Mech. Eng., Univ. of Washington – Bothell, Bothell, WA)</w:t>
      </w:r>
    </w:p>
    <w:p>
      <w:pPr>
        <w:pStyle w:val="BodyText"/>
        <w:spacing w:line="261" w:lineRule="auto" w:before="116"/>
        <w:ind w:left="810" w:right="826" w:firstLine="239"/>
        <w:jc w:val="both"/>
      </w:pPr>
      <w:r>
        <w:rPr>
          <w:color w:val="231F20"/>
        </w:rPr>
        <w:t>Beamforming and matched field processing (MFP) are array signal-processing techniques for estimating wave propagation</w:t>
      </w:r>
      <w:r>
        <w:rPr>
          <w:color w:val="231F20"/>
          <w:spacing w:val="-25"/>
        </w:rPr>
        <w:t> </w:t>
      </w:r>
      <w:r>
        <w:rPr>
          <w:color w:val="231F20"/>
        </w:rPr>
        <w:t>directions and source locations, respectively. Both techniques can be formulated as spatial filtering operations that weight and combine the array recordings. In conventional plane- and spherical-wave beamforming, the weights are determined from analytical field models for the corresponding wave type. In conventional MFP, the weights are commonly determined from a computational field model that accounts for known propagation complications (reflection, refraction, scattering, diffraction, etc.) in the acoustic environment. Conventional MFP reduces to conventional beamforming when the environment is simple enough to be described by free-space propagation. Even at high signal-to-noise ratios, both techniques have limitations set by the recorded frequencies, the spacing of the array elements, the geometri- cal extent of the array, and mismatch between the recorded and modeled acoustic fields. Interestingly, these limitations can be overcome through signal processing techniques that recover out-of-the-signal band information from in-the-signal-band recordings. Here, in-band and out-of-band beamforming and MFP results are illustrated and compared using propagation simulations in free-space and multipath environments, and array recordings from a laboratory water tank and ocean propagation experiments. [Sponsored by the Office of Naval Research and the National Science</w:t>
      </w:r>
      <w:r>
        <w:rPr>
          <w:color w:val="231F20"/>
          <w:spacing w:val="-2"/>
        </w:rPr>
        <w:t> </w:t>
      </w:r>
      <w:r>
        <w:rPr>
          <w:color w:val="231F20"/>
        </w:rPr>
        <w:t>Foundation.]</w:t>
      </w:r>
    </w:p>
    <w:p>
      <w:pPr>
        <w:pStyle w:val="BodyText"/>
        <w:spacing w:before="4"/>
        <w:rPr>
          <w:sz w:val="18"/>
        </w:rPr>
      </w:pPr>
    </w:p>
    <w:p>
      <w:pPr>
        <w:pStyle w:val="BodyText"/>
        <w:spacing w:before="1"/>
        <w:ind w:right="16"/>
        <w:jc w:val="center"/>
        <w:rPr>
          <w:rFonts w:ascii="PMingLiU"/>
        </w:rPr>
      </w:pPr>
      <w:r>
        <w:rPr>
          <w:rFonts w:ascii="PMingLiU"/>
          <w:color w:val="231F20"/>
          <w:w w:val="110"/>
        </w:rPr>
        <w:t>1:40</w:t>
      </w:r>
    </w:p>
    <w:p>
      <w:pPr>
        <w:pStyle w:val="BodyText"/>
        <w:spacing w:line="200" w:lineRule="exact" w:before="129"/>
        <w:ind w:left="810" w:right="827"/>
        <w:jc w:val="both"/>
      </w:pPr>
      <w:r>
        <w:rPr>
          <w:rFonts w:ascii="PMingLiU" w:hAnsi="PMingLiU"/>
          <w:color w:val="231F20"/>
          <w:w w:val="110"/>
        </w:rPr>
        <w:t>2pSP3. </w:t>
      </w:r>
      <w:r>
        <w:rPr>
          <w:rFonts w:ascii="PMingLiU" w:hAnsi="PMingLiU"/>
          <w:color w:val="231F20"/>
          <w:spacing w:val="-1"/>
          <w:w w:val="114"/>
        </w:rPr>
        <w:t>Particle-like </w:t>
      </w:r>
      <w:r>
        <w:rPr>
          <w:rFonts w:ascii="PMingLiU" w:hAnsi="PMingLiU"/>
          <w:color w:val="231F20"/>
          <w:spacing w:val="-1"/>
          <w:w w:val="109"/>
        </w:rPr>
        <w:t>wave </w:t>
      </w:r>
      <w:r>
        <w:rPr>
          <w:rFonts w:ascii="PMingLiU" w:hAnsi="PMingLiU"/>
          <w:color w:val="231F20"/>
          <w:spacing w:val="-1"/>
          <w:w w:val="114"/>
        </w:rPr>
        <w:t>packets </w:t>
      </w:r>
      <w:r>
        <w:rPr>
          <w:rFonts w:ascii="PMingLiU" w:hAnsi="PMingLiU"/>
          <w:color w:val="231F20"/>
          <w:spacing w:val="-1"/>
          <w:w w:val="114"/>
        </w:rPr>
        <w:t>in </w:t>
      </w:r>
      <w:r>
        <w:rPr>
          <w:rFonts w:ascii="PMingLiU" w:hAnsi="PMingLiU"/>
          <w:color w:val="231F20"/>
          <w:spacing w:val="-1"/>
          <w:w w:val="110"/>
        </w:rPr>
        <w:t>complex </w:t>
      </w:r>
      <w:r>
        <w:rPr>
          <w:rFonts w:ascii="PMingLiU" w:hAnsi="PMingLiU"/>
          <w:color w:val="231F20"/>
          <w:spacing w:val="-1"/>
          <w:w w:val="115"/>
        </w:rPr>
        <w:t>scattering </w:t>
      </w:r>
      <w:r>
        <w:rPr>
          <w:rFonts w:ascii="PMingLiU" w:hAnsi="PMingLiU"/>
          <w:color w:val="231F20"/>
          <w:spacing w:val="-1"/>
          <w:w w:val="109"/>
        </w:rPr>
        <w:t>systems. </w:t>
      </w:r>
      <w:r>
        <w:rPr>
          <w:color w:val="231F20"/>
          <w:spacing w:val="-12"/>
          <w:w w:val="100"/>
        </w:rPr>
        <w:t>Beno</w:t>
      </w:r>
      <w:r>
        <w:rPr>
          <w:rFonts w:ascii="SimSun" w:hAnsi="SimSun"/>
          <w:color w:val="231F20"/>
          <w:spacing w:val="-12"/>
          <w:w w:val="100"/>
        </w:rPr>
        <w:t>^</w:t>
      </w:r>
      <w:r>
        <w:rPr>
          <w:color w:val="231F20"/>
          <w:spacing w:val="-12"/>
          <w:w w:val="100"/>
        </w:rPr>
        <w:t>ıt </w:t>
      </w:r>
      <w:r>
        <w:rPr>
          <w:color w:val="231F20"/>
          <w:spacing w:val="-9"/>
          <w:w w:val="100"/>
        </w:rPr>
        <w:t>G</w:t>
      </w:r>
      <w:r>
        <w:rPr>
          <w:rFonts w:ascii="SimSun" w:hAnsi="SimSun"/>
          <w:color w:val="231F20"/>
          <w:spacing w:val="-9"/>
          <w:w w:val="100"/>
        </w:rPr>
        <w:t>'</w:t>
      </w:r>
      <w:r>
        <w:rPr>
          <w:color w:val="231F20"/>
          <w:spacing w:val="-9"/>
          <w:w w:val="100"/>
        </w:rPr>
        <w:t>erardin, </w:t>
      </w:r>
      <w:r>
        <w:rPr>
          <w:color w:val="231F20"/>
          <w:spacing w:val="-21"/>
          <w:w w:val="100"/>
        </w:rPr>
        <w:t>J</w:t>
      </w:r>
      <w:r>
        <w:rPr>
          <w:rFonts w:ascii="SimSun" w:hAnsi="SimSun"/>
          <w:color w:val="231F20"/>
          <w:spacing w:val="-21"/>
          <w:w w:val="100"/>
        </w:rPr>
        <w:t>'</w:t>
      </w:r>
      <w:r>
        <w:rPr>
          <w:color w:val="231F20"/>
          <w:spacing w:val="-21"/>
          <w:w w:val="100"/>
        </w:rPr>
        <w:t>er</w:t>
      </w:r>
      <w:r>
        <w:rPr>
          <w:rFonts w:ascii="SimSun" w:hAnsi="SimSun"/>
          <w:color w:val="231F20"/>
          <w:spacing w:val="-21"/>
          <w:w w:val="100"/>
        </w:rPr>
        <w:t>^</w:t>
      </w:r>
      <w:r>
        <w:rPr>
          <w:color w:val="231F20"/>
          <w:spacing w:val="-21"/>
          <w:w w:val="100"/>
        </w:rPr>
        <w:t>ome </w:t>
      </w:r>
      <w:r>
        <w:rPr>
          <w:color w:val="231F20"/>
          <w:spacing w:val="-21"/>
          <w:w w:val="100"/>
        </w:rPr>
        <w:t>Laurent </w:t>
      </w:r>
      <w:r>
        <w:rPr>
          <w:color w:val="231F20"/>
          <w:spacing w:val="-21"/>
          <w:w w:val="99"/>
        </w:rPr>
        <w:t>(ESPCI </w:t>
      </w:r>
      <w:r>
        <w:rPr>
          <w:color w:val="231F20"/>
          <w:spacing w:val="-21"/>
          <w:w w:val="100"/>
        </w:rPr>
        <w:t>ParisTech, </w:t>
      </w:r>
      <w:r>
        <w:rPr>
          <w:color w:val="231F20"/>
          <w:spacing w:val="-21"/>
          <w:w w:val="99"/>
        </w:rPr>
        <w:t>PSL </w:t>
      </w:r>
      <w:r>
        <w:rPr>
          <w:color w:val="231F20"/>
          <w:spacing w:val="-21"/>
          <w:w w:val="99"/>
        </w:rPr>
        <w:t>Res. </w:t>
      </w:r>
      <w:r>
        <w:rPr>
          <w:color w:val="231F20"/>
          <w:spacing w:val="-21"/>
          <w:w w:val="99"/>
        </w:rPr>
        <w:t>Univ., </w:t>
      </w:r>
      <w:r>
        <w:rPr>
          <w:color w:val="231F20"/>
          <w:spacing w:val="-21"/>
          <w:w w:val="99"/>
        </w:rPr>
        <w:t>CNRS, </w:t>
      </w:r>
      <w:r>
        <w:rPr>
          <w:color w:val="231F20"/>
          <w:spacing w:val="-8"/>
          <w:w w:val="100"/>
        </w:rPr>
        <w:t>Universit</w:t>
      </w:r>
      <w:r>
        <w:rPr>
          <w:rFonts w:ascii="SimSun" w:hAnsi="SimSun"/>
          <w:color w:val="231F20"/>
          <w:spacing w:val="-8"/>
          <w:w w:val="100"/>
        </w:rPr>
        <w:t>'</w:t>
      </w:r>
      <w:r>
        <w:rPr>
          <w:color w:val="231F20"/>
          <w:spacing w:val="-8"/>
          <w:w w:val="100"/>
        </w:rPr>
        <w:t>e </w:t>
      </w:r>
      <w:r>
        <w:rPr>
          <w:color w:val="231F20"/>
          <w:spacing w:val="-8"/>
          <w:w w:val="99"/>
        </w:rPr>
        <w:t>Paris </w:t>
      </w:r>
      <w:r>
        <w:rPr>
          <w:color w:val="231F20"/>
          <w:spacing w:val="-1"/>
          <w:w w:val="100"/>
        </w:rPr>
        <w:t>Diderot, </w:t>
      </w:r>
      <w:r>
        <w:rPr>
          <w:color w:val="231F20"/>
          <w:spacing w:val="-1"/>
          <w:w w:val="99"/>
        </w:rPr>
        <w:t>Sorbonne </w:t>
      </w:r>
      <w:r>
        <w:rPr>
          <w:color w:val="231F20"/>
          <w:spacing w:val="-1"/>
          <w:w w:val="99"/>
        </w:rPr>
        <w:t>Paris </w:t>
      </w:r>
      <w:r>
        <w:rPr>
          <w:color w:val="231F20"/>
          <w:spacing w:val="-14"/>
          <w:w w:val="100"/>
        </w:rPr>
        <w:t>Cit</w:t>
      </w:r>
      <w:r>
        <w:rPr>
          <w:rFonts w:ascii="SimSun" w:hAnsi="SimSun"/>
          <w:color w:val="231F20"/>
          <w:spacing w:val="-14"/>
          <w:w w:val="100"/>
        </w:rPr>
        <w:t>'</w:t>
      </w:r>
      <w:r>
        <w:rPr>
          <w:color w:val="231F20"/>
          <w:spacing w:val="-14"/>
          <w:w w:val="100"/>
        </w:rPr>
        <w:t>e, </w:t>
      </w:r>
      <w:r>
        <w:rPr>
          <w:color w:val="231F20"/>
          <w:spacing w:val="-14"/>
          <w:w w:val="100"/>
        </w:rPr>
        <w:t>Institut </w:t>
      </w:r>
      <w:r>
        <w:rPr>
          <w:color w:val="231F20"/>
          <w:spacing w:val="-14"/>
          <w:w w:val="100"/>
        </w:rPr>
        <w:t>Langevin, </w:t>
      </w:r>
      <w:r>
        <w:rPr>
          <w:color w:val="231F20"/>
          <w:spacing w:val="-14"/>
        </w:rPr>
        <w:t>1 </w:t>
      </w:r>
      <w:r>
        <w:rPr>
          <w:color w:val="231F20"/>
          <w:spacing w:val="-14"/>
          <w:w w:val="100"/>
        </w:rPr>
        <w:t>rue </w:t>
      </w:r>
      <w:r>
        <w:rPr>
          <w:color w:val="231F20"/>
          <w:spacing w:val="-1"/>
          <w:w w:val="99"/>
        </w:rPr>
        <w:t>Jussieu, </w:t>
      </w:r>
      <w:r>
        <w:rPr>
          <w:color w:val="231F20"/>
          <w:spacing w:val="-1"/>
          <w:w w:val="99"/>
        </w:rPr>
        <w:t>Paris </w:t>
      </w:r>
      <w:r>
        <w:rPr>
          <w:color w:val="231F20"/>
          <w:spacing w:val="-1"/>
        </w:rPr>
        <w:t>75005, </w:t>
      </w:r>
      <w:r>
        <w:rPr>
          <w:color w:val="231F20"/>
          <w:spacing w:val="-1"/>
          <w:w w:val="100"/>
        </w:rPr>
        <w:t>France, </w:t>
      </w:r>
      <w:r>
        <w:rPr>
          <w:color w:val="231F20"/>
          <w:spacing w:val="-1"/>
          <w:w w:val="100"/>
        </w:rPr>
        <w:t>benoit.gerardin@</w:t>
      </w:r>
      <w:r>
        <w:rPr>
          <w:color w:val="231F20"/>
          <w:w w:val="100"/>
        </w:rPr>
        <w:t> </w:t>
      </w:r>
      <w:r>
        <w:rPr>
          <w:color w:val="231F20"/>
        </w:rPr>
        <w:t>espci.fr), Philipp Ambichl (Inst. for Theor. Phys., Vienna Univ. of Technol. (TU Wien), Vienna, France), Claire Prada (ESPCI Paris-</w:t>
      </w:r>
    </w:p>
    <w:p>
      <w:pPr>
        <w:pStyle w:val="BodyText"/>
        <w:spacing w:line="200" w:lineRule="exact"/>
        <w:ind w:left="810" w:right="827"/>
        <w:jc w:val="both"/>
      </w:pPr>
      <w:r>
        <w:rPr>
          <w:color w:val="231F20"/>
          <w:w w:val="100"/>
        </w:rPr>
        <w:t>Tech, </w:t>
      </w:r>
      <w:r>
        <w:rPr>
          <w:color w:val="231F20"/>
          <w:w w:val="99"/>
        </w:rPr>
        <w:t>PSL </w:t>
      </w:r>
      <w:r>
        <w:rPr>
          <w:color w:val="231F20"/>
          <w:w w:val="99"/>
        </w:rPr>
        <w:t>Res. </w:t>
      </w:r>
      <w:r>
        <w:rPr>
          <w:color w:val="231F20"/>
          <w:w w:val="99"/>
        </w:rPr>
        <w:t>Univ., </w:t>
      </w:r>
      <w:r>
        <w:rPr>
          <w:color w:val="231F20"/>
          <w:w w:val="99"/>
        </w:rPr>
        <w:t>CNRS, </w:t>
      </w:r>
      <w:r>
        <w:rPr>
          <w:color w:val="231F20"/>
          <w:w w:val="100"/>
        </w:rPr>
        <w:t>Universit</w:t>
      </w:r>
      <w:r>
        <w:rPr>
          <w:rFonts w:ascii="SimSun"/>
          <w:color w:val="231F20"/>
          <w:w w:val="100"/>
        </w:rPr>
        <w:t>'</w:t>
      </w:r>
      <w:r>
        <w:rPr>
          <w:color w:val="231F20"/>
          <w:w w:val="100"/>
        </w:rPr>
        <w:t>e </w:t>
      </w:r>
      <w:r>
        <w:rPr>
          <w:color w:val="231F20"/>
          <w:w w:val="99"/>
        </w:rPr>
        <w:t>Paris </w:t>
      </w:r>
      <w:r>
        <w:rPr>
          <w:color w:val="231F20"/>
          <w:w w:val="100"/>
        </w:rPr>
        <w:t>Diderot, </w:t>
      </w:r>
      <w:r>
        <w:rPr>
          <w:color w:val="231F20"/>
          <w:w w:val="99"/>
        </w:rPr>
        <w:t>Sorbonne </w:t>
      </w:r>
      <w:r>
        <w:rPr>
          <w:color w:val="231F20"/>
          <w:w w:val="99"/>
        </w:rPr>
        <w:t>Paris </w:t>
      </w:r>
      <w:r>
        <w:rPr>
          <w:color w:val="231F20"/>
          <w:w w:val="100"/>
        </w:rPr>
        <w:t>Cit</w:t>
      </w:r>
      <w:r>
        <w:rPr>
          <w:rFonts w:ascii="SimSun"/>
          <w:color w:val="231F20"/>
          <w:w w:val="100"/>
        </w:rPr>
        <w:t>'</w:t>
      </w:r>
      <w:r>
        <w:rPr>
          <w:color w:val="231F20"/>
          <w:w w:val="100"/>
        </w:rPr>
        <w:t>e, </w:t>
      </w:r>
      <w:r>
        <w:rPr>
          <w:color w:val="231F20"/>
          <w:w w:val="100"/>
        </w:rPr>
        <w:t>Institut </w:t>
      </w:r>
      <w:r>
        <w:rPr>
          <w:color w:val="231F20"/>
          <w:w w:val="100"/>
        </w:rPr>
        <w:t>Langevin, </w:t>
      </w:r>
      <w:r>
        <w:rPr>
          <w:color w:val="231F20"/>
          <w:w w:val="99"/>
        </w:rPr>
        <w:t>Paris, </w:t>
      </w:r>
      <w:r>
        <w:rPr>
          <w:color w:val="231F20"/>
          <w:w w:val="100"/>
        </w:rPr>
        <w:t>France), </w:t>
      </w:r>
      <w:r>
        <w:rPr>
          <w:color w:val="231F20"/>
          <w:w w:val="100"/>
        </w:rPr>
        <w:t>Stefan </w:t>
      </w:r>
      <w:r>
        <w:rPr>
          <w:color w:val="231F20"/>
          <w:w w:val="100"/>
        </w:rPr>
        <w:t>Rotter </w:t>
      </w:r>
      <w:r>
        <w:rPr>
          <w:color w:val="231F20"/>
          <w:w w:val="99"/>
        </w:rPr>
        <w:t>(Inst. </w:t>
      </w:r>
      <w:r>
        <w:rPr>
          <w:color w:val="231F20"/>
        </w:rPr>
        <w:t>for Theor. Phys., Vienna Univ. of Technol. (TU Wien), Vienna, Austria), and Alexandre Aubry (ESPCI ParisTech, PSL Res. Univ., CNRS, </w:t>
      </w:r>
      <w:r>
        <w:rPr>
          <w:color w:val="231F20"/>
          <w:w w:val="100"/>
        </w:rPr>
        <w:t>Universit</w:t>
      </w:r>
      <w:r>
        <w:rPr>
          <w:rFonts w:ascii="SimSun"/>
          <w:color w:val="231F20"/>
          <w:w w:val="100"/>
        </w:rPr>
        <w:t>'</w:t>
      </w:r>
      <w:r>
        <w:rPr>
          <w:color w:val="231F20"/>
          <w:w w:val="100"/>
        </w:rPr>
        <w:t>e </w:t>
      </w:r>
      <w:r>
        <w:rPr>
          <w:color w:val="231F20"/>
          <w:w w:val="99"/>
        </w:rPr>
        <w:t>Paris </w:t>
      </w:r>
      <w:r>
        <w:rPr>
          <w:color w:val="231F20"/>
          <w:w w:val="100"/>
        </w:rPr>
        <w:t>Diderot, </w:t>
      </w:r>
      <w:r>
        <w:rPr>
          <w:color w:val="231F20"/>
          <w:w w:val="99"/>
        </w:rPr>
        <w:t>Sorbonne </w:t>
      </w:r>
      <w:r>
        <w:rPr>
          <w:color w:val="231F20"/>
          <w:w w:val="99"/>
        </w:rPr>
        <w:t>Paris </w:t>
      </w:r>
      <w:r>
        <w:rPr>
          <w:color w:val="231F20"/>
          <w:w w:val="100"/>
        </w:rPr>
        <w:t>Cit</w:t>
      </w:r>
      <w:r>
        <w:rPr>
          <w:rFonts w:ascii="SimSun"/>
          <w:color w:val="231F20"/>
          <w:w w:val="100"/>
        </w:rPr>
        <w:t>'</w:t>
      </w:r>
      <w:r>
        <w:rPr>
          <w:color w:val="231F20"/>
          <w:w w:val="100"/>
        </w:rPr>
        <w:t>e, </w:t>
      </w:r>
      <w:r>
        <w:rPr>
          <w:color w:val="231F20"/>
          <w:w w:val="100"/>
        </w:rPr>
        <w:t>Institut </w:t>
      </w:r>
      <w:r>
        <w:rPr>
          <w:color w:val="231F20"/>
          <w:w w:val="100"/>
        </w:rPr>
        <w:t>Langevin, </w:t>
      </w:r>
      <w:r>
        <w:rPr>
          <w:color w:val="231F20"/>
          <w:w w:val="99"/>
        </w:rPr>
        <w:t>Paris, </w:t>
      </w:r>
      <w:r>
        <w:rPr>
          <w:color w:val="231F20"/>
          <w:w w:val="100"/>
        </w:rPr>
        <w:t>France)</w:t>
      </w:r>
    </w:p>
    <w:p>
      <w:pPr>
        <w:pStyle w:val="BodyText"/>
        <w:spacing w:line="261" w:lineRule="auto" w:before="111"/>
        <w:ind w:left="810" w:right="827" w:firstLine="239"/>
        <w:jc w:val="both"/>
      </w:pPr>
      <w:r>
        <w:rPr>
          <w:color w:val="231F20"/>
        </w:rPr>
        <w:t>Waves propagating in complex media typically undergo diffraction and multiple scattering at all the inhomogeneities they</w:t>
      </w:r>
      <w:r>
        <w:rPr>
          <w:color w:val="231F20"/>
          <w:spacing w:val="-14"/>
        </w:rPr>
        <w:t> </w:t>
      </w:r>
      <w:r>
        <w:rPr>
          <w:color w:val="231F20"/>
        </w:rPr>
        <w:t>encounter. As a consequence, a wave packet suffers from strong temporal and spatial dispersion while propagating through a scattering medium. This wave scattering is often seen as a nightmare in wave physics whether it be for focusing, imaging, or communication purposes. Con- trolling wave propagation through complex systems is thus of fundamental interest in many areas, ranging from optics or acoustics to medical imaging or telecommunications. Here, we study the propagation of elastic waves in a cavity and a disordered waveguide by means of laser interferometry. We demonstrate how the direct experimental access to the information stored in the scattering matrix of these systems allows us to selectively excite stationary scattering states and wave packets that follow particle-like bouncing patterns in transmission through (or in reflection from) a complex scattering landscape. Due to their limited dispersion, these particle-like scattering states will be crucially relevant for all applications involving selective wave focusing and efficient information transfer through complex media.</w:t>
      </w:r>
    </w:p>
    <w:p>
      <w:pPr>
        <w:pStyle w:val="BodyText"/>
        <w:spacing w:before="4"/>
        <w:rPr>
          <w:sz w:val="18"/>
        </w:rPr>
      </w:pPr>
    </w:p>
    <w:p>
      <w:pPr>
        <w:pStyle w:val="BodyText"/>
        <w:spacing w:before="1"/>
        <w:ind w:right="16"/>
        <w:jc w:val="center"/>
        <w:rPr>
          <w:rFonts w:ascii="PMingLiU"/>
        </w:rPr>
      </w:pPr>
      <w:r>
        <w:rPr>
          <w:rFonts w:ascii="PMingLiU"/>
          <w:color w:val="231F20"/>
          <w:w w:val="110"/>
        </w:rPr>
        <w:t>2:00</w:t>
      </w:r>
    </w:p>
    <w:p>
      <w:pPr>
        <w:pStyle w:val="BodyText"/>
        <w:spacing w:line="259" w:lineRule="auto" w:before="110"/>
        <w:ind w:left="810" w:right="826"/>
        <w:jc w:val="both"/>
      </w:pPr>
      <w:r>
        <w:rPr>
          <w:rFonts w:ascii="PMingLiU"/>
          <w:color w:val="231F20"/>
          <w:w w:val="105"/>
        </w:rPr>
        <w:t>2pSP4. Multiple snapshot and multiple frequency compressive matched field processing. </w:t>
      </w:r>
      <w:r>
        <w:rPr>
          <w:color w:val="231F20"/>
          <w:w w:val="105"/>
        </w:rPr>
        <w:t>Kay L. Gemba, William S. Hodgkiss, and Peter</w:t>
      </w:r>
      <w:r>
        <w:rPr>
          <w:color w:val="231F20"/>
          <w:spacing w:val="-3"/>
          <w:w w:val="105"/>
        </w:rPr>
        <w:t> </w:t>
      </w:r>
      <w:r>
        <w:rPr>
          <w:color w:val="231F20"/>
          <w:w w:val="105"/>
        </w:rPr>
        <w:t>Gerstoft</w:t>
      </w:r>
      <w:r>
        <w:rPr>
          <w:color w:val="231F20"/>
          <w:spacing w:val="-4"/>
          <w:w w:val="105"/>
        </w:rPr>
        <w:t> </w:t>
      </w:r>
      <w:r>
        <w:rPr>
          <w:color w:val="231F20"/>
          <w:w w:val="105"/>
        </w:rPr>
        <w:t>(MPL/SIO,</w:t>
      </w:r>
      <w:r>
        <w:rPr>
          <w:color w:val="231F20"/>
          <w:spacing w:val="-4"/>
          <w:w w:val="105"/>
        </w:rPr>
        <w:t> </w:t>
      </w:r>
      <w:r>
        <w:rPr>
          <w:color w:val="231F20"/>
          <w:w w:val="105"/>
        </w:rPr>
        <w:t>UCSD,</w:t>
      </w:r>
      <w:r>
        <w:rPr>
          <w:color w:val="231F20"/>
          <w:spacing w:val="-4"/>
          <w:w w:val="105"/>
        </w:rPr>
        <w:t> </w:t>
      </w:r>
      <w:r>
        <w:rPr>
          <w:color w:val="231F20"/>
          <w:w w:val="105"/>
        </w:rPr>
        <w:t>Univ.</w:t>
      </w:r>
      <w:r>
        <w:rPr>
          <w:color w:val="231F20"/>
          <w:spacing w:val="-4"/>
          <w:w w:val="105"/>
        </w:rPr>
        <w:t> </w:t>
      </w:r>
      <w:r>
        <w:rPr>
          <w:color w:val="231F20"/>
          <w:w w:val="105"/>
        </w:rPr>
        <w:t>of</w:t>
      </w:r>
      <w:r>
        <w:rPr>
          <w:color w:val="231F20"/>
          <w:spacing w:val="-3"/>
          <w:w w:val="105"/>
        </w:rPr>
        <w:t> </w:t>
      </w:r>
      <w:r>
        <w:rPr>
          <w:color w:val="231F20"/>
          <w:w w:val="105"/>
        </w:rPr>
        <w:t>California,</w:t>
      </w:r>
      <w:r>
        <w:rPr>
          <w:color w:val="231F20"/>
          <w:spacing w:val="-4"/>
          <w:w w:val="105"/>
        </w:rPr>
        <w:t> </w:t>
      </w:r>
      <w:r>
        <w:rPr>
          <w:color w:val="231F20"/>
          <w:w w:val="105"/>
        </w:rPr>
        <w:t>San</w:t>
      </w:r>
      <w:r>
        <w:rPr>
          <w:color w:val="231F20"/>
          <w:spacing w:val="-3"/>
          <w:w w:val="105"/>
        </w:rPr>
        <w:t> </w:t>
      </w:r>
      <w:r>
        <w:rPr>
          <w:color w:val="231F20"/>
          <w:w w:val="105"/>
        </w:rPr>
        <w:t>Diego,</w:t>
      </w:r>
      <w:r>
        <w:rPr>
          <w:color w:val="231F20"/>
          <w:spacing w:val="-4"/>
          <w:w w:val="105"/>
        </w:rPr>
        <w:t> </w:t>
      </w:r>
      <w:r>
        <w:rPr>
          <w:color w:val="231F20"/>
          <w:w w:val="105"/>
        </w:rPr>
        <w:t>8820</w:t>
      </w:r>
      <w:r>
        <w:rPr>
          <w:color w:val="231F20"/>
          <w:spacing w:val="-4"/>
          <w:w w:val="105"/>
        </w:rPr>
        <w:t> </w:t>
      </w:r>
      <w:r>
        <w:rPr>
          <w:color w:val="231F20"/>
          <w:w w:val="105"/>
        </w:rPr>
        <w:t>Shellback</w:t>
      </w:r>
      <w:r>
        <w:rPr>
          <w:color w:val="231F20"/>
          <w:spacing w:val="-3"/>
          <w:w w:val="105"/>
        </w:rPr>
        <w:t> </w:t>
      </w:r>
      <w:r>
        <w:rPr>
          <w:color w:val="231F20"/>
          <w:w w:val="105"/>
        </w:rPr>
        <w:t>Way,</w:t>
      </w:r>
      <w:r>
        <w:rPr>
          <w:color w:val="231F20"/>
          <w:spacing w:val="-4"/>
          <w:w w:val="105"/>
        </w:rPr>
        <w:t> </w:t>
      </w:r>
      <w:r>
        <w:rPr>
          <w:color w:val="231F20"/>
          <w:w w:val="105"/>
        </w:rPr>
        <w:t>Spiess</w:t>
      </w:r>
      <w:r>
        <w:rPr>
          <w:color w:val="231F20"/>
          <w:spacing w:val="-3"/>
          <w:w w:val="105"/>
        </w:rPr>
        <w:t> </w:t>
      </w:r>
      <w:r>
        <w:rPr>
          <w:color w:val="231F20"/>
          <w:w w:val="105"/>
        </w:rPr>
        <w:t>Hall,</w:t>
      </w:r>
      <w:r>
        <w:rPr>
          <w:color w:val="231F20"/>
          <w:spacing w:val="-3"/>
          <w:w w:val="105"/>
        </w:rPr>
        <w:t> </w:t>
      </w:r>
      <w:r>
        <w:rPr>
          <w:color w:val="231F20"/>
          <w:w w:val="105"/>
        </w:rPr>
        <w:t>Rm.</w:t>
      </w:r>
      <w:r>
        <w:rPr>
          <w:color w:val="231F20"/>
          <w:spacing w:val="-4"/>
          <w:w w:val="105"/>
        </w:rPr>
        <w:t> </w:t>
      </w:r>
      <w:r>
        <w:rPr>
          <w:color w:val="231F20"/>
          <w:w w:val="105"/>
        </w:rPr>
        <w:t>446,</w:t>
      </w:r>
      <w:r>
        <w:rPr>
          <w:color w:val="231F20"/>
          <w:spacing w:val="-3"/>
          <w:w w:val="105"/>
        </w:rPr>
        <w:t> </w:t>
      </w:r>
      <w:r>
        <w:rPr>
          <w:color w:val="231F20"/>
          <w:w w:val="105"/>
        </w:rPr>
        <w:t>La</w:t>
      </w:r>
      <w:r>
        <w:rPr>
          <w:color w:val="231F20"/>
          <w:spacing w:val="-3"/>
          <w:w w:val="105"/>
        </w:rPr>
        <w:t> </w:t>
      </w:r>
      <w:r>
        <w:rPr>
          <w:color w:val="231F20"/>
          <w:w w:val="105"/>
        </w:rPr>
        <w:t>Jolla,</w:t>
      </w:r>
      <w:r>
        <w:rPr>
          <w:color w:val="231F20"/>
          <w:spacing w:val="-4"/>
          <w:w w:val="105"/>
        </w:rPr>
        <w:t> </w:t>
      </w:r>
      <w:r>
        <w:rPr>
          <w:color w:val="231F20"/>
          <w:w w:val="105"/>
        </w:rPr>
        <w:t>CA</w:t>
      </w:r>
      <w:r>
        <w:rPr>
          <w:color w:val="231F20"/>
          <w:spacing w:val="-3"/>
          <w:w w:val="105"/>
        </w:rPr>
        <w:t> </w:t>
      </w:r>
      <w:r>
        <w:rPr>
          <w:color w:val="231F20"/>
          <w:w w:val="105"/>
        </w:rPr>
        <w:t>92037, gemba@ucsd.edu)</w:t>
      </w:r>
    </w:p>
    <w:p>
      <w:pPr>
        <w:pStyle w:val="BodyText"/>
        <w:spacing w:line="261" w:lineRule="auto" w:before="101"/>
        <w:ind w:left="810" w:right="827" w:firstLine="239"/>
        <w:jc w:val="both"/>
      </w:pPr>
      <w:r>
        <w:rPr>
          <w:color w:val="231F20"/>
        </w:rPr>
        <w:t>Matched field processing is a generalized beamforming method which matches received array data to a dictionary of replica vectors to locate and track a source. Its solution set generally is sparse since there are considerably fewer sources than replicas. The problem is also underdetermined since the number of sensors are less than the number of unique depth-range cells. Using compressive sensing (CS), the traditional spatial matched-filter problem is reformulated as a convex optimization problem subject to a row-sparsity constraint (RSC). The RSC selects the best match among the replica dictionary when using multiple snapshots. It is found that CS performance is equivalent to the Bartlett processor when comparing the sparse solution to the ambiguity surface’s peak for any number of snapshots in  a single frequency—single source scenario. Results also indicate that CS performs similarly to the adaptive white noise constraint proc- essor in a multiple source scenario. The RSC can further be exploited to select a common depth-range cell from snapshots</w:t>
      </w:r>
      <w:r>
        <w:rPr>
          <w:color w:val="231F20"/>
          <w:spacing w:val="-18"/>
        </w:rPr>
        <w:t> </w:t>
      </w:r>
      <w:r>
        <w:rPr>
          <w:color w:val="231F20"/>
        </w:rPr>
        <w:t>corresponding to multiple frequencies to improve the source tracking in the presence of data-replica mismatch. Results are demonstrated using both simulated and SWellEx-96 experiment</w:t>
      </w:r>
      <w:r>
        <w:rPr>
          <w:color w:val="231F20"/>
          <w:spacing w:val="1"/>
        </w:rPr>
        <w:t> </w:t>
      </w:r>
      <w:r>
        <w:rPr>
          <w:color w:val="231F20"/>
        </w:rPr>
        <w:t>data.</w:t>
      </w:r>
    </w:p>
    <w:p>
      <w:pPr>
        <w:pStyle w:val="BodyText"/>
        <w:spacing w:before="4"/>
        <w:rPr>
          <w:sz w:val="18"/>
        </w:rPr>
      </w:pPr>
    </w:p>
    <w:p>
      <w:pPr>
        <w:pStyle w:val="BodyText"/>
        <w:spacing w:before="1"/>
        <w:ind w:right="16"/>
        <w:jc w:val="center"/>
        <w:rPr>
          <w:rFonts w:ascii="PMingLiU"/>
        </w:rPr>
      </w:pPr>
      <w:r>
        <w:rPr>
          <w:rFonts w:ascii="PMingLiU"/>
          <w:color w:val="231F20"/>
          <w:w w:val="110"/>
        </w:rPr>
        <w:t>2:20</w:t>
      </w:r>
    </w:p>
    <w:p>
      <w:pPr>
        <w:pStyle w:val="BodyText"/>
        <w:spacing w:line="237" w:lineRule="auto" w:before="112"/>
        <w:ind w:left="810" w:right="827"/>
        <w:jc w:val="both"/>
      </w:pPr>
      <w:r>
        <w:rPr>
          <w:rFonts w:ascii="PMingLiU"/>
          <w:color w:val="231F20"/>
          <w:w w:val="105"/>
        </w:rPr>
        <w:t>2pSP5. Localization of aeroacoustic sources by using time-reversal and beamforming techniques. </w:t>
      </w:r>
      <w:r>
        <w:rPr>
          <w:color w:val="231F20"/>
          <w:w w:val="105"/>
        </w:rPr>
        <w:t>David Marx, Vincent Valeau, </w:t>
      </w:r>
      <w:r>
        <w:rPr>
          <w:color w:val="231F20"/>
          <w:w w:val="100"/>
        </w:rPr>
        <w:t>Christian </w:t>
      </w:r>
      <w:r>
        <w:rPr>
          <w:color w:val="231F20"/>
          <w:w w:val="99"/>
        </w:rPr>
        <w:t>Prax, </w:t>
      </w:r>
      <w:r>
        <w:rPr>
          <w:color w:val="231F20"/>
          <w:w w:val="100"/>
        </w:rPr>
        <w:t>and </w:t>
      </w:r>
      <w:r>
        <w:rPr>
          <w:color w:val="231F20"/>
          <w:w w:val="100"/>
        </w:rPr>
        <w:t>Laurent-Emmanuel </w:t>
      </w:r>
      <w:r>
        <w:rPr>
          <w:color w:val="231F20"/>
          <w:w w:val="100"/>
        </w:rPr>
        <w:t>Brizzi </w:t>
      </w:r>
      <w:r>
        <w:rPr>
          <w:color w:val="231F20"/>
          <w:w w:val="100"/>
        </w:rPr>
        <w:t>(Institut </w:t>
      </w:r>
      <w:r>
        <w:rPr>
          <w:color w:val="231F20"/>
          <w:w w:val="99"/>
        </w:rPr>
        <w:t>PPRIME, </w:t>
      </w:r>
      <w:r>
        <w:rPr>
          <w:color w:val="231F20"/>
          <w:w w:val="99"/>
        </w:rPr>
        <w:t>UPR3346 </w:t>
      </w:r>
      <w:r>
        <w:rPr>
          <w:color w:val="231F20"/>
          <w:w w:val="100"/>
        </w:rPr>
        <w:t>Bat </w:t>
      </w:r>
      <w:r>
        <w:rPr>
          <w:color w:val="231F20"/>
          <w:w w:val="99"/>
        </w:rPr>
        <w:t>B17 </w:t>
      </w:r>
      <w:r>
        <w:rPr>
          <w:color w:val="231F20"/>
          <w:w w:val="100"/>
        </w:rPr>
        <w:t>Campus </w:t>
      </w:r>
      <w:r>
        <w:rPr>
          <w:color w:val="231F20"/>
          <w:w w:val="99"/>
        </w:rPr>
        <w:t>sud </w:t>
      </w:r>
      <w:r>
        <w:rPr>
          <w:color w:val="231F20"/>
        </w:rPr>
        <w:t>6 </w:t>
      </w:r>
      <w:r>
        <w:rPr>
          <w:color w:val="231F20"/>
          <w:w w:val="100"/>
        </w:rPr>
        <w:t>rue </w:t>
      </w:r>
      <w:r>
        <w:rPr>
          <w:color w:val="231F20"/>
          <w:w w:val="100"/>
        </w:rPr>
        <w:t>marcel </w:t>
      </w:r>
      <w:r>
        <w:rPr>
          <w:color w:val="231F20"/>
          <w:w w:val="100"/>
        </w:rPr>
        <w:t>dor</w:t>
      </w:r>
      <w:r>
        <w:rPr>
          <w:rFonts w:ascii="SimSun"/>
          <w:color w:val="231F20"/>
          <w:w w:val="100"/>
        </w:rPr>
        <w:t>'</w:t>
      </w:r>
      <w:r>
        <w:rPr>
          <w:color w:val="231F20"/>
          <w:w w:val="100"/>
        </w:rPr>
        <w:t>ee, </w:t>
      </w:r>
      <w:r>
        <w:rPr>
          <w:color w:val="231F20"/>
          <w:w w:val="100"/>
        </w:rPr>
        <w:t>Poitiers </w:t>
      </w:r>
      <w:r>
        <w:rPr>
          <w:color w:val="231F20"/>
        </w:rPr>
        <w:t>86022, France, laurent.brizzi@univ-poitiers.fr)</w:t>
      </w:r>
    </w:p>
    <w:p>
      <w:pPr>
        <w:pStyle w:val="BodyText"/>
        <w:spacing w:line="261" w:lineRule="auto" w:before="115"/>
        <w:ind w:left="810" w:right="827" w:firstLine="239"/>
        <w:jc w:val="both"/>
      </w:pPr>
      <w:r>
        <w:rPr>
          <w:color w:val="231F20"/>
        </w:rPr>
        <w:t>The study deals with the localization of aeroacoustic sources in flows by using array processing techniques. In such situations, the source is located in the flow and the propagation model must properly take into account flow effects, with possible temperature gra- dients. The resolution of the inverse problem can rely: (i) either on the numerical simulation of the propagation by using the time-rever- sal principle; (ii) or on using the beamforming technique, provided a high-frequency model of the Green function is used, such as that given by a simplified analytical model or by ray-tracing. The advantages and links between the two approaches are discussed. Some comparisons in terms of localization error are then provided, based on simulated data, both in the time and frequency domains. The case of a pulse in a shear flow is considered, showing similar performances for both methods. Then a harmonic source in a shear flow and in a jet flow is studied, with possible temperature gradients, showing the limitations of the beamforming method compared to the time-re- versal-based method. Finally, examples of applications to experimental or numerical data are</w:t>
      </w:r>
      <w:r>
        <w:rPr>
          <w:color w:val="231F20"/>
          <w:spacing w:val="1"/>
        </w:rPr>
        <w:t> </w:t>
      </w:r>
      <w:r>
        <w:rPr>
          <w:color w:val="231F20"/>
        </w:rPr>
        <w:t>discussed.</w:t>
      </w:r>
    </w:p>
    <w:p>
      <w:pPr>
        <w:pStyle w:val="BodyText"/>
        <w:spacing w:before="6"/>
        <w:rPr>
          <w:sz w:val="18"/>
        </w:rPr>
      </w:pPr>
    </w:p>
    <w:p>
      <w:pPr>
        <w:pStyle w:val="BodyText"/>
        <w:ind w:right="17"/>
        <w:jc w:val="center"/>
        <w:rPr>
          <w:rFonts w:ascii="PMingLiU" w:hAnsi="PMingLiU"/>
        </w:rPr>
      </w:pPr>
      <w:r>
        <w:rPr>
          <w:rFonts w:ascii="PMingLiU" w:hAnsi="PMingLiU"/>
          <w:color w:val="231F20"/>
          <w:w w:val="105"/>
        </w:rPr>
        <w:t>2:40–2:55 Break</w:t>
      </w:r>
    </w:p>
    <w:p>
      <w:pPr>
        <w:spacing w:after="0"/>
        <w:jc w:val="center"/>
        <w:rPr>
          <w:rFonts w:ascii="PMingLiU" w:hAnsi="PMingLiU"/>
        </w:rPr>
        <w:sectPr>
          <w:headerReference w:type="default" r:id="rId631"/>
          <w:footerReference w:type="default" r:id="rId632"/>
          <w:pgSz w:w="12240" w:h="16200"/>
          <w:pgMar w:header="0" w:footer="638" w:top="780" w:bottom="820" w:left="920" w:right="920"/>
          <w:pgNumType w:start="2082"/>
        </w:sectPr>
      </w:pPr>
    </w:p>
    <w:p>
      <w:pPr>
        <w:spacing w:before="55"/>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33"/>
          <w:footerReference w:type="default" r:id="rId634"/>
          <w:pgSz w:w="12240" w:h="16200"/>
          <w:pgMar w:header="0" w:footer="638" w:top="760" w:bottom="820" w:left="920" w:right="0"/>
          <w:pgNumType w:start="2083"/>
        </w:sectPr>
      </w:pPr>
    </w:p>
    <w:p>
      <w:pPr>
        <w:pStyle w:val="BodyText"/>
        <w:spacing w:before="10"/>
        <w:rPr>
          <w:i/>
          <w:sz w:val="14"/>
        </w:rPr>
      </w:pPr>
    </w:p>
    <w:p>
      <w:pPr>
        <w:pStyle w:val="BodyText"/>
        <w:ind w:left="1886" w:right="1777"/>
        <w:jc w:val="center"/>
        <w:rPr>
          <w:rFonts w:ascii="PMingLiU"/>
        </w:rPr>
      </w:pPr>
      <w:r>
        <w:rPr>
          <w:rFonts w:ascii="PMingLiU"/>
          <w:color w:val="231F20"/>
          <w:w w:val="110"/>
        </w:rPr>
        <w:t>2:55</w:t>
      </w:r>
    </w:p>
    <w:p>
      <w:pPr>
        <w:pStyle w:val="BodyText"/>
        <w:spacing w:line="249" w:lineRule="auto" w:before="110"/>
        <w:ind w:left="109"/>
        <w:jc w:val="both"/>
      </w:pPr>
      <w:r>
        <w:rPr>
          <w:rFonts w:ascii="PMingLiU"/>
          <w:color w:val="231F20"/>
          <w:w w:val="105"/>
        </w:rPr>
        <w:t>2pSP6. Acoustic beamfolding: New potentials enabled by interfacing reconfigurable origami and acoustic structures. </w:t>
      </w:r>
      <w:r>
        <w:rPr>
          <w:color w:val="231F20"/>
          <w:w w:val="105"/>
        </w:rPr>
        <w:t>Danielle T.  Lynd  and  Ryan</w:t>
      </w:r>
      <w:r>
        <w:rPr>
          <w:color w:val="231F20"/>
          <w:spacing w:val="-18"/>
          <w:w w:val="105"/>
        </w:rPr>
        <w:t> </w:t>
      </w:r>
      <w:r>
        <w:rPr>
          <w:color w:val="231F20"/>
          <w:w w:val="105"/>
        </w:rPr>
        <w:t>L.</w:t>
      </w:r>
      <w:r>
        <w:rPr>
          <w:color w:val="231F20"/>
          <w:spacing w:val="-17"/>
          <w:w w:val="105"/>
        </w:rPr>
        <w:t> </w:t>
      </w:r>
      <w:r>
        <w:rPr>
          <w:color w:val="231F20"/>
          <w:w w:val="105"/>
        </w:rPr>
        <w:t>Harne</w:t>
      </w:r>
      <w:r>
        <w:rPr>
          <w:color w:val="231F20"/>
          <w:spacing w:val="-18"/>
          <w:w w:val="105"/>
        </w:rPr>
        <w:t> </w:t>
      </w:r>
      <w:r>
        <w:rPr>
          <w:color w:val="231F20"/>
          <w:w w:val="105"/>
        </w:rPr>
        <w:t>(Mech.</w:t>
      </w:r>
      <w:r>
        <w:rPr>
          <w:color w:val="231F20"/>
          <w:spacing w:val="-18"/>
          <w:w w:val="105"/>
        </w:rPr>
        <w:t> </w:t>
      </w:r>
      <w:r>
        <w:rPr>
          <w:color w:val="231F20"/>
          <w:w w:val="105"/>
        </w:rPr>
        <w:t>and</w:t>
      </w:r>
      <w:r>
        <w:rPr>
          <w:color w:val="231F20"/>
          <w:spacing w:val="-18"/>
          <w:w w:val="105"/>
        </w:rPr>
        <w:t> </w:t>
      </w:r>
      <w:r>
        <w:rPr>
          <w:color w:val="231F20"/>
          <w:w w:val="105"/>
        </w:rPr>
        <w:t>Aerosp.</w:t>
      </w:r>
      <w:r>
        <w:rPr>
          <w:color w:val="231F20"/>
          <w:spacing w:val="-18"/>
          <w:w w:val="105"/>
        </w:rPr>
        <w:t> </w:t>
      </w:r>
      <w:r>
        <w:rPr>
          <w:color w:val="231F20"/>
          <w:w w:val="105"/>
        </w:rPr>
        <w:t>Eng.,</w:t>
      </w:r>
      <w:r>
        <w:rPr>
          <w:color w:val="231F20"/>
          <w:spacing w:val="-18"/>
          <w:w w:val="105"/>
        </w:rPr>
        <w:t> </w:t>
      </w:r>
      <w:r>
        <w:rPr>
          <w:color w:val="231F20"/>
          <w:w w:val="105"/>
        </w:rPr>
        <w:t>The</w:t>
      </w:r>
      <w:r>
        <w:rPr>
          <w:color w:val="231F20"/>
          <w:spacing w:val="-18"/>
          <w:w w:val="105"/>
        </w:rPr>
        <w:t> </w:t>
      </w:r>
      <w:r>
        <w:rPr>
          <w:color w:val="231F20"/>
          <w:w w:val="105"/>
        </w:rPr>
        <w:t>Ohio</w:t>
      </w:r>
      <w:r>
        <w:rPr>
          <w:color w:val="231F20"/>
          <w:spacing w:val="-18"/>
          <w:w w:val="105"/>
        </w:rPr>
        <w:t> </w:t>
      </w:r>
      <w:r>
        <w:rPr>
          <w:color w:val="231F20"/>
          <w:w w:val="105"/>
        </w:rPr>
        <w:t>State</w:t>
      </w:r>
      <w:r>
        <w:rPr>
          <w:color w:val="231F20"/>
          <w:spacing w:val="-18"/>
          <w:w w:val="105"/>
        </w:rPr>
        <w:t> </w:t>
      </w:r>
      <w:r>
        <w:rPr>
          <w:color w:val="231F20"/>
          <w:w w:val="105"/>
        </w:rPr>
        <w:t>Univ.,</w:t>
      </w:r>
      <w:r>
        <w:rPr>
          <w:color w:val="231F20"/>
          <w:spacing w:val="-18"/>
          <w:w w:val="105"/>
        </w:rPr>
        <w:t> </w:t>
      </w:r>
      <w:r>
        <w:rPr>
          <w:color w:val="231F20"/>
          <w:w w:val="105"/>
        </w:rPr>
        <w:t>201</w:t>
      </w:r>
      <w:r>
        <w:rPr>
          <w:color w:val="231F20"/>
          <w:spacing w:val="-18"/>
          <w:w w:val="105"/>
        </w:rPr>
        <w:t> </w:t>
      </w:r>
      <w:r>
        <w:rPr>
          <w:color w:val="231F20"/>
          <w:w w:val="105"/>
        </w:rPr>
        <w:t>W</w:t>
      </w:r>
      <w:r>
        <w:rPr>
          <w:color w:val="231F20"/>
          <w:spacing w:val="-18"/>
          <w:w w:val="105"/>
        </w:rPr>
        <w:t> </w:t>
      </w:r>
      <w:r>
        <w:rPr>
          <w:color w:val="231F20"/>
          <w:w w:val="105"/>
        </w:rPr>
        <w:t>19th </w:t>
      </w:r>
      <w:r>
        <w:rPr>
          <w:color w:val="231F20"/>
        </w:rPr>
        <w:t>Ave., E540 Scott Lab, Columbus, OH 43210,</w:t>
      </w:r>
      <w:r>
        <w:rPr>
          <w:color w:val="231F20"/>
          <w:spacing w:val="-12"/>
        </w:rPr>
        <w:t> </w:t>
      </w:r>
      <w:r>
        <w:rPr>
          <w:color w:val="231F20"/>
        </w:rPr>
        <w:t>lynd.47@osu.edu)</w:t>
      </w:r>
    </w:p>
    <w:p>
      <w:pPr>
        <w:pStyle w:val="BodyText"/>
        <w:spacing w:line="261" w:lineRule="auto" w:before="130"/>
        <w:ind w:left="109" w:firstLine="240"/>
        <w:jc w:val="both"/>
      </w:pPr>
      <w:r>
        <w:rPr>
          <w:color w:val="231F20"/>
        </w:rPr>
        <w:t>Acoustic transducer arrays yield large spatial and spectral change in energy transmission through strategic positioning of planar array elements. Yet, unless array elements are actively tuned through phase delay controls, the array performance characteristics remain fixed and suitable for limited purposes. Origami, the art of paper folding, is a means to introduce enor- mous topological change through simple, kinematic translation and rotation of connected, planar facets, which is one reason for its growing attention as a fluent vehicle to remarkably adapt system properties for multifunctional purposes. In this research, we integrate acoustic transducer array develop- ment and origami design principles to establish a new framework for adapt- ive acoustic energy shaping effected by simple geometric and kinematic folding relations. From a flat-folded strip to an unfolded plane, our theoreti- cal and experimental results show that this transducer design concept leads to powerful means to tune the significance of radiated acoustic  energy across orders of magnitude and to easily tailor the acoustic power transmis- sion to the far</w:t>
      </w:r>
      <w:r>
        <w:rPr>
          <w:color w:val="231F20"/>
          <w:spacing w:val="-10"/>
        </w:rPr>
        <w:t> </w:t>
      </w:r>
      <w:r>
        <w:rPr>
          <w:color w:val="231F20"/>
        </w:rPr>
        <w:t>field.</w:t>
      </w:r>
    </w:p>
    <w:p>
      <w:pPr>
        <w:pStyle w:val="BodyText"/>
        <w:spacing w:before="93"/>
        <w:ind w:left="1886" w:right="1777"/>
        <w:jc w:val="center"/>
        <w:rPr>
          <w:rFonts w:ascii="PMingLiU"/>
        </w:rPr>
      </w:pPr>
      <w:r>
        <w:rPr>
          <w:rFonts w:ascii="PMingLiU"/>
          <w:color w:val="231F20"/>
          <w:w w:val="110"/>
        </w:rPr>
        <w:t>3:10</w:t>
      </w:r>
    </w:p>
    <w:p>
      <w:pPr>
        <w:pStyle w:val="BodyText"/>
        <w:spacing w:line="249" w:lineRule="auto" w:before="110"/>
        <w:ind w:left="109"/>
        <w:jc w:val="both"/>
      </w:pPr>
      <w:r>
        <w:rPr>
          <w:rFonts w:ascii="PMingLiU"/>
          <w:color w:val="231F20"/>
          <w:w w:val="105"/>
        </w:rPr>
        <w:t>2pSP7. The effect of transducer  directivity on properties of time rever-     sal</w:t>
      </w:r>
      <w:r>
        <w:rPr>
          <w:rFonts w:ascii="PMingLiU"/>
          <w:color w:val="231F20"/>
          <w:spacing w:val="-7"/>
          <w:w w:val="105"/>
        </w:rPr>
        <w:t> </w:t>
      </w:r>
      <w:r>
        <w:rPr>
          <w:rFonts w:ascii="PMingLiU"/>
          <w:color w:val="231F20"/>
          <w:w w:val="105"/>
        </w:rPr>
        <w:t>focusing.</w:t>
      </w:r>
      <w:r>
        <w:rPr>
          <w:rFonts w:ascii="PMingLiU"/>
          <w:color w:val="231F20"/>
          <w:spacing w:val="-8"/>
          <w:w w:val="105"/>
        </w:rPr>
        <w:t> </w:t>
      </w:r>
      <w:r>
        <w:rPr>
          <w:color w:val="231F20"/>
          <w:w w:val="105"/>
        </w:rPr>
        <w:t>Miles</w:t>
      </w:r>
      <w:r>
        <w:rPr>
          <w:color w:val="231F20"/>
          <w:spacing w:val="-7"/>
          <w:w w:val="105"/>
        </w:rPr>
        <w:t> </w:t>
      </w:r>
      <w:r>
        <w:rPr>
          <w:color w:val="231F20"/>
          <w:w w:val="105"/>
        </w:rPr>
        <w:t>Clemens,</w:t>
      </w:r>
      <w:r>
        <w:rPr>
          <w:color w:val="231F20"/>
          <w:spacing w:val="-7"/>
          <w:w w:val="105"/>
        </w:rPr>
        <w:t> </w:t>
      </w:r>
      <w:r>
        <w:rPr>
          <w:color w:val="231F20"/>
          <w:w w:val="105"/>
        </w:rPr>
        <w:t>Matthew</w:t>
      </w:r>
      <w:r>
        <w:rPr>
          <w:color w:val="231F20"/>
          <w:spacing w:val="-7"/>
          <w:w w:val="105"/>
        </w:rPr>
        <w:t> </w:t>
      </w:r>
      <w:r>
        <w:rPr>
          <w:color w:val="231F20"/>
          <w:w w:val="105"/>
        </w:rPr>
        <w:t>L.</w:t>
      </w:r>
      <w:r>
        <w:rPr>
          <w:color w:val="231F20"/>
          <w:spacing w:val="-6"/>
          <w:w w:val="105"/>
        </w:rPr>
        <w:t> </w:t>
      </w:r>
      <w:r>
        <w:rPr>
          <w:color w:val="231F20"/>
          <w:w w:val="105"/>
        </w:rPr>
        <w:t>Willardson,</w:t>
      </w:r>
      <w:r>
        <w:rPr>
          <w:color w:val="231F20"/>
          <w:spacing w:val="-7"/>
          <w:w w:val="105"/>
        </w:rPr>
        <w:t> </w:t>
      </w:r>
      <w:r>
        <w:rPr>
          <w:color w:val="231F20"/>
          <w:w w:val="105"/>
        </w:rPr>
        <w:t>and</w:t>
      </w:r>
      <w:r>
        <w:rPr>
          <w:color w:val="231F20"/>
          <w:spacing w:val="-7"/>
          <w:w w:val="105"/>
        </w:rPr>
        <w:t> </w:t>
      </w:r>
      <w:r>
        <w:rPr>
          <w:color w:val="231F20"/>
          <w:w w:val="105"/>
        </w:rPr>
        <w:t>Brian</w:t>
      </w:r>
      <w:r>
        <w:rPr>
          <w:color w:val="231F20"/>
          <w:spacing w:val="-7"/>
          <w:w w:val="105"/>
        </w:rPr>
        <w:t> </w:t>
      </w:r>
      <w:r>
        <w:rPr>
          <w:color w:val="231F20"/>
          <w:w w:val="105"/>
        </w:rPr>
        <w:t>E.</w:t>
      </w:r>
      <w:r>
        <w:rPr>
          <w:color w:val="231F20"/>
          <w:spacing w:val="-6"/>
          <w:w w:val="105"/>
        </w:rPr>
        <w:t> </w:t>
      </w:r>
      <w:r>
        <w:rPr>
          <w:color w:val="231F20"/>
          <w:w w:val="105"/>
        </w:rPr>
        <w:t>Ander- son (Dept. of Phys. and Astronomy, Brigham Young Univ., N283 ESC, </w:t>
      </w:r>
      <w:r>
        <w:rPr>
          <w:color w:val="231F20"/>
        </w:rPr>
        <w:t>Provo, UT 84602,</w:t>
      </w:r>
      <w:r>
        <w:rPr>
          <w:color w:val="231F20"/>
          <w:spacing w:val="-5"/>
        </w:rPr>
        <w:t> </w:t>
      </w:r>
      <w:r>
        <w:rPr>
          <w:color w:val="231F20"/>
        </w:rPr>
        <w:t>theexperiment113@gmail.com)</w:t>
      </w:r>
    </w:p>
    <w:p>
      <w:pPr>
        <w:pStyle w:val="BodyText"/>
        <w:spacing w:line="261" w:lineRule="auto" w:before="128"/>
        <w:ind w:left="109" w:firstLine="240"/>
        <w:jc w:val="both"/>
      </w:pPr>
      <w:r>
        <w:rPr>
          <w:color w:val="231F20"/>
        </w:rPr>
        <w:t>This presentation explores the effect of transducer directivity on the fo- cusing properties of time reversal acoustics. Time reversal is a signal proc- essing technique that can be used to focus sound to a location in space for source reconstruction, communication, and intentional sound focusing. One loudspeaker and one microphone are used to produce a time reversal focus in a reverberation chamber. The primary axis of the loudspeaker is oriented in various different directions to produce a time reversal focus for each ori- entation. Since source directivity depends on the frequency of the sound emitted, these experiments are conducted for a low frequency band and a high frequency band such that these two frequency bands have fairly differ- ent directivities. Properties of these foci are compared to determine the overall effect of directivity on the time reversal</w:t>
      </w:r>
      <w:r>
        <w:rPr>
          <w:color w:val="231F20"/>
          <w:spacing w:val="2"/>
        </w:rPr>
        <w:t> </w:t>
      </w:r>
      <w:r>
        <w:rPr>
          <w:color w:val="231F20"/>
        </w:rPr>
        <w:t>focus.</w:t>
      </w:r>
    </w:p>
    <w:p>
      <w:pPr>
        <w:pStyle w:val="BodyText"/>
        <w:spacing w:before="91"/>
        <w:ind w:left="1886" w:right="1777"/>
        <w:jc w:val="center"/>
        <w:rPr>
          <w:rFonts w:ascii="PMingLiU"/>
        </w:rPr>
      </w:pPr>
      <w:r>
        <w:rPr>
          <w:rFonts w:ascii="PMingLiU"/>
          <w:color w:val="231F20"/>
          <w:w w:val="110"/>
        </w:rPr>
        <w:t>3:25</w:t>
      </w:r>
    </w:p>
    <w:p>
      <w:pPr>
        <w:pStyle w:val="BodyText"/>
        <w:spacing w:line="249" w:lineRule="auto" w:before="110"/>
        <w:ind w:left="109"/>
        <w:jc w:val="both"/>
      </w:pPr>
      <w:r>
        <w:rPr>
          <w:rFonts w:ascii="PMingLiU"/>
          <w:color w:val="231F20"/>
          <w:w w:val="105"/>
        </w:rPr>
        <w:t>2pSP8. Use of time reversal focusing to create a high amplitude focus of sound</w:t>
      </w:r>
      <w:r>
        <w:rPr>
          <w:rFonts w:ascii="PMingLiU"/>
          <w:color w:val="231F20"/>
          <w:spacing w:val="-7"/>
          <w:w w:val="105"/>
        </w:rPr>
        <w:t> </w:t>
      </w:r>
      <w:r>
        <w:rPr>
          <w:rFonts w:ascii="PMingLiU"/>
          <w:color w:val="231F20"/>
          <w:w w:val="105"/>
        </w:rPr>
        <w:t>in</w:t>
      </w:r>
      <w:r>
        <w:rPr>
          <w:rFonts w:ascii="PMingLiU"/>
          <w:color w:val="231F20"/>
          <w:spacing w:val="-6"/>
          <w:w w:val="105"/>
        </w:rPr>
        <w:t> </w:t>
      </w:r>
      <w:r>
        <w:rPr>
          <w:rFonts w:ascii="PMingLiU"/>
          <w:color w:val="231F20"/>
          <w:w w:val="105"/>
        </w:rPr>
        <w:t>air.</w:t>
      </w:r>
      <w:r>
        <w:rPr>
          <w:rFonts w:ascii="PMingLiU"/>
          <w:color w:val="231F20"/>
          <w:spacing w:val="-7"/>
          <w:w w:val="105"/>
        </w:rPr>
        <w:t> </w:t>
      </w:r>
      <w:r>
        <w:rPr>
          <w:color w:val="231F20"/>
          <w:w w:val="105"/>
        </w:rPr>
        <w:t>Matthew</w:t>
      </w:r>
      <w:r>
        <w:rPr>
          <w:color w:val="231F20"/>
          <w:spacing w:val="-5"/>
          <w:w w:val="105"/>
        </w:rPr>
        <w:t> </w:t>
      </w:r>
      <w:r>
        <w:rPr>
          <w:color w:val="231F20"/>
          <w:w w:val="105"/>
        </w:rPr>
        <w:t>L.</w:t>
      </w:r>
      <w:r>
        <w:rPr>
          <w:color w:val="231F20"/>
          <w:spacing w:val="-5"/>
          <w:w w:val="105"/>
        </w:rPr>
        <w:t> </w:t>
      </w:r>
      <w:r>
        <w:rPr>
          <w:color w:val="231F20"/>
          <w:w w:val="105"/>
        </w:rPr>
        <w:t>Willardson,</w:t>
      </w:r>
      <w:r>
        <w:rPr>
          <w:color w:val="231F20"/>
          <w:spacing w:val="-4"/>
          <w:w w:val="105"/>
        </w:rPr>
        <w:t> </w:t>
      </w:r>
      <w:r>
        <w:rPr>
          <w:color w:val="231F20"/>
          <w:w w:val="105"/>
        </w:rPr>
        <w:t>Miles</w:t>
      </w:r>
      <w:r>
        <w:rPr>
          <w:color w:val="231F20"/>
          <w:spacing w:val="-6"/>
          <w:w w:val="105"/>
        </w:rPr>
        <w:t> </w:t>
      </w:r>
      <w:r>
        <w:rPr>
          <w:color w:val="231F20"/>
          <w:w w:val="105"/>
        </w:rPr>
        <w:t>Clemens,</w:t>
      </w:r>
      <w:r>
        <w:rPr>
          <w:color w:val="231F20"/>
          <w:spacing w:val="-6"/>
          <w:w w:val="105"/>
        </w:rPr>
        <w:t> </w:t>
      </w:r>
      <w:r>
        <w:rPr>
          <w:color w:val="231F20"/>
          <w:w w:val="105"/>
        </w:rPr>
        <w:t>and</w:t>
      </w:r>
      <w:r>
        <w:rPr>
          <w:color w:val="231F20"/>
          <w:spacing w:val="-5"/>
          <w:w w:val="105"/>
        </w:rPr>
        <w:t> </w:t>
      </w:r>
      <w:r>
        <w:rPr>
          <w:color w:val="231F20"/>
          <w:w w:val="105"/>
        </w:rPr>
        <w:t>Brian</w:t>
      </w:r>
      <w:r>
        <w:rPr>
          <w:color w:val="231F20"/>
          <w:spacing w:val="-5"/>
          <w:w w:val="105"/>
        </w:rPr>
        <w:t> </w:t>
      </w:r>
      <w:r>
        <w:rPr>
          <w:color w:val="231F20"/>
          <w:w w:val="105"/>
        </w:rPr>
        <w:t>E.</w:t>
      </w:r>
      <w:r>
        <w:rPr>
          <w:color w:val="231F20"/>
          <w:spacing w:val="-5"/>
          <w:w w:val="105"/>
        </w:rPr>
        <w:t> </w:t>
      </w:r>
      <w:r>
        <w:rPr>
          <w:color w:val="231F20"/>
          <w:w w:val="105"/>
        </w:rPr>
        <w:t>Ander- son (Dept. of Phys. and Astronomy, Brigham Young Univ., N283 ESC, </w:t>
      </w:r>
      <w:r>
        <w:rPr>
          <w:color w:val="231F20"/>
        </w:rPr>
        <w:t>Provo, UT 84602,</w:t>
      </w:r>
      <w:r>
        <w:rPr>
          <w:color w:val="231F20"/>
          <w:spacing w:val="-7"/>
        </w:rPr>
        <w:t> </w:t>
      </w:r>
      <w:r>
        <w:rPr>
          <w:color w:val="231F20"/>
        </w:rPr>
        <w:t>mwillardson@verizon.net)</w:t>
      </w:r>
    </w:p>
    <w:p>
      <w:pPr>
        <w:pStyle w:val="BodyText"/>
        <w:spacing w:line="261" w:lineRule="auto" w:before="128"/>
        <w:ind w:left="109" w:firstLine="240"/>
        <w:jc w:val="both"/>
      </w:pPr>
      <w:r>
        <w:rPr>
          <w:color w:val="231F20"/>
        </w:rPr>
        <w:t>Time reversal is a technique that may be used to achieve intentional sound focusing. The purpose of this presentation is to explore how intense the focus of airborne sound energy can be using time reversal. Experiments utilize loudspeakers and a single microphone placed in a reverberation chamber. Various frequency ranges and loudspeaker orientations are explored along with different types of loudspeakers in order to experimen- tally determine the optimum conditions for generating the loudest focus</w:t>
      </w:r>
      <w:r>
        <w:rPr>
          <w:color w:val="231F20"/>
          <w:spacing w:val="-9"/>
        </w:rPr>
        <w:t> </w:t>
      </w:r>
      <w:r>
        <w:rPr>
          <w:color w:val="231F20"/>
        </w:rPr>
        <w:t>pos- sible. The overall purpose of this study is to create an acoustic focus at nonlinear sound pressure levels in order to create a controllable source of nonlinear acoustic</w:t>
      </w:r>
      <w:r>
        <w:rPr>
          <w:color w:val="231F20"/>
          <w:spacing w:val="-1"/>
        </w:rPr>
        <w:t> </w:t>
      </w:r>
      <w:r>
        <w:rPr>
          <w:color w:val="231F20"/>
        </w:rPr>
        <w:t>sound.</w:t>
      </w:r>
    </w:p>
    <w:p>
      <w:pPr>
        <w:pStyle w:val="BodyText"/>
        <w:spacing w:before="91"/>
        <w:ind w:left="1886" w:right="1777"/>
        <w:jc w:val="center"/>
        <w:rPr>
          <w:rFonts w:ascii="PMingLiU"/>
        </w:rPr>
      </w:pPr>
      <w:r>
        <w:rPr>
          <w:rFonts w:ascii="PMingLiU"/>
          <w:color w:val="231F20"/>
          <w:w w:val="110"/>
        </w:rPr>
        <w:t>3:40</w:t>
      </w:r>
    </w:p>
    <w:p>
      <w:pPr>
        <w:pStyle w:val="BodyText"/>
        <w:spacing w:line="252" w:lineRule="auto" w:before="110"/>
        <w:ind w:left="109"/>
        <w:jc w:val="both"/>
      </w:pPr>
      <w:r>
        <w:rPr>
          <w:rFonts w:ascii="PMingLiU"/>
          <w:color w:val="231F20"/>
          <w:w w:val="105"/>
        </w:rPr>
        <w:t>2pSP9. Comparison of inverse techniques for reproducing an extended, partially coherent sound field above a reflecting plane. </w:t>
      </w:r>
      <w:r>
        <w:rPr>
          <w:color w:val="231F20"/>
          <w:w w:val="105"/>
        </w:rPr>
        <w:t>Kevin M. Leete, Tracianne</w:t>
      </w:r>
      <w:r>
        <w:rPr>
          <w:color w:val="231F20"/>
          <w:spacing w:val="-4"/>
          <w:w w:val="105"/>
        </w:rPr>
        <w:t> </w:t>
      </w:r>
      <w:r>
        <w:rPr>
          <w:color w:val="231F20"/>
          <w:w w:val="105"/>
        </w:rPr>
        <w:t>B.</w:t>
      </w:r>
      <w:r>
        <w:rPr>
          <w:color w:val="231F20"/>
          <w:spacing w:val="-4"/>
          <w:w w:val="105"/>
        </w:rPr>
        <w:t> </w:t>
      </w:r>
      <w:r>
        <w:rPr>
          <w:color w:val="231F20"/>
          <w:w w:val="105"/>
        </w:rPr>
        <w:t>Neilsen,</w:t>
      </w:r>
      <w:r>
        <w:rPr>
          <w:color w:val="231F20"/>
          <w:spacing w:val="-4"/>
          <w:w w:val="105"/>
        </w:rPr>
        <w:t> </w:t>
      </w:r>
      <w:r>
        <w:rPr>
          <w:color w:val="231F20"/>
          <w:w w:val="105"/>
        </w:rPr>
        <w:t>Blaine</w:t>
      </w:r>
      <w:r>
        <w:rPr>
          <w:color w:val="231F20"/>
          <w:spacing w:val="-4"/>
          <w:w w:val="105"/>
        </w:rPr>
        <w:t> </w:t>
      </w:r>
      <w:r>
        <w:rPr>
          <w:color w:val="231F20"/>
          <w:w w:val="105"/>
        </w:rPr>
        <w:t>M.</w:t>
      </w:r>
      <w:r>
        <w:rPr>
          <w:color w:val="231F20"/>
          <w:spacing w:val="-4"/>
          <w:w w:val="105"/>
        </w:rPr>
        <w:t> </w:t>
      </w:r>
      <w:r>
        <w:rPr>
          <w:color w:val="231F20"/>
          <w:w w:val="105"/>
        </w:rPr>
        <w:t>Harker,</w:t>
      </w:r>
      <w:r>
        <w:rPr>
          <w:color w:val="231F20"/>
          <w:spacing w:val="-4"/>
          <w:w w:val="105"/>
        </w:rPr>
        <w:t> </w:t>
      </w:r>
      <w:r>
        <w:rPr>
          <w:color w:val="231F20"/>
          <w:w w:val="105"/>
        </w:rPr>
        <w:t>and</w:t>
      </w:r>
      <w:r>
        <w:rPr>
          <w:color w:val="231F20"/>
          <w:spacing w:val="-4"/>
          <w:w w:val="105"/>
        </w:rPr>
        <w:t> </w:t>
      </w:r>
      <w:r>
        <w:rPr>
          <w:color w:val="231F20"/>
          <w:w w:val="105"/>
        </w:rPr>
        <w:t>Kent</w:t>
      </w:r>
      <w:r>
        <w:rPr>
          <w:color w:val="231F20"/>
          <w:spacing w:val="-4"/>
          <w:w w:val="105"/>
        </w:rPr>
        <w:t> </w:t>
      </w:r>
      <w:r>
        <w:rPr>
          <w:color w:val="231F20"/>
          <w:w w:val="105"/>
        </w:rPr>
        <w:t>L.</w:t>
      </w:r>
      <w:r>
        <w:rPr>
          <w:color w:val="231F20"/>
          <w:spacing w:val="-4"/>
          <w:w w:val="105"/>
        </w:rPr>
        <w:t> </w:t>
      </w:r>
      <w:r>
        <w:rPr>
          <w:color w:val="231F20"/>
          <w:w w:val="105"/>
        </w:rPr>
        <w:t>Gee</w:t>
      </w:r>
      <w:r>
        <w:rPr>
          <w:color w:val="231F20"/>
          <w:spacing w:val="-4"/>
          <w:w w:val="105"/>
        </w:rPr>
        <w:t> </w:t>
      </w:r>
      <w:r>
        <w:rPr>
          <w:color w:val="231F20"/>
          <w:w w:val="105"/>
        </w:rPr>
        <w:t>(Dept.</w:t>
      </w:r>
      <w:r>
        <w:rPr>
          <w:color w:val="231F20"/>
          <w:spacing w:val="-4"/>
          <w:w w:val="105"/>
        </w:rPr>
        <w:t> </w:t>
      </w:r>
      <w:r>
        <w:rPr>
          <w:color w:val="231F20"/>
          <w:w w:val="105"/>
        </w:rPr>
        <w:t>of</w:t>
      </w:r>
      <w:r>
        <w:rPr>
          <w:color w:val="231F20"/>
          <w:spacing w:val="-4"/>
          <w:w w:val="105"/>
        </w:rPr>
        <w:t> </w:t>
      </w:r>
      <w:r>
        <w:rPr>
          <w:color w:val="231F20"/>
          <w:w w:val="105"/>
        </w:rPr>
        <w:t>Phys. and Astronomy, Brigham Young Univ., N283 ESC, Provo, UT 84602, KML@byu.edu)</w:t>
      </w:r>
    </w:p>
    <w:p>
      <w:pPr>
        <w:pStyle w:val="BodyText"/>
        <w:spacing w:line="261" w:lineRule="auto" w:before="127"/>
        <w:ind w:left="109" w:right="1" w:firstLine="240"/>
        <w:jc w:val="both"/>
      </w:pPr>
      <w:r>
        <w:rPr>
          <w:color w:val="231F20"/>
        </w:rPr>
        <w:t>The relative abilities of two advanced array processing techniques to reconstruct a partially correlated noise source similar to a high-speed jet  are</w:t>
      </w:r>
    </w:p>
    <w:p>
      <w:pPr>
        <w:pStyle w:val="BodyText"/>
        <w:spacing w:before="4"/>
        <w:rPr>
          <w:sz w:val="17"/>
        </w:rPr>
      </w:pPr>
      <w:r>
        <w:rPr/>
        <w:br w:type="column"/>
      </w:r>
      <w:r>
        <w:rPr>
          <w:sz w:val="17"/>
        </w:rPr>
      </w:r>
    </w:p>
    <w:p>
      <w:pPr>
        <w:pStyle w:val="BodyText"/>
        <w:spacing w:line="247" w:lineRule="auto"/>
        <w:ind w:left="109" w:right="1046"/>
        <w:jc w:val="both"/>
      </w:pPr>
      <w:r>
        <w:rPr>
          <w:color w:val="231F20"/>
        </w:rPr>
        <w:t>compared. M-SONAH is a modification of statistically optimized near-field acoustical holography that includes multiple types of wavefunctions [A. T. Wall </w:t>
      </w:r>
      <w:r>
        <w:rPr>
          <w:i/>
          <w:color w:val="231F20"/>
        </w:rPr>
        <w:t>et al.</w:t>
      </w:r>
      <w:r>
        <w:rPr>
          <w:color w:val="231F20"/>
        </w:rPr>
        <w:t>, J. Acoust. Soc. Am., </w:t>
      </w:r>
      <w:r>
        <w:rPr>
          <w:rFonts w:ascii="PMingLiU" w:hAnsi="PMingLiU"/>
          <w:color w:val="231F20"/>
        </w:rPr>
        <w:t>137</w:t>
      </w:r>
      <w:r>
        <w:rPr>
          <w:color w:val="231F20"/>
        </w:rPr>
        <w:t>, 963–975 (2015)]. The hybrid method may be described as an advanced cross-beamforming algorithm with regula-</w:t>
      </w:r>
    </w:p>
    <w:p>
      <w:pPr>
        <w:pStyle w:val="BodyText"/>
        <w:spacing w:line="261" w:lineRule="auto" w:before="10"/>
        <w:ind w:left="109" w:right="1046"/>
        <w:jc w:val="both"/>
      </w:pPr>
      <w:r>
        <w:rPr>
          <w:color w:val="231F20"/>
        </w:rPr>
        <w:t>rization [T. Padois </w:t>
      </w:r>
      <w:r>
        <w:rPr>
          <w:i/>
          <w:color w:val="231F20"/>
        </w:rPr>
        <w:t>et al.</w:t>
      </w:r>
      <w:r>
        <w:rPr>
          <w:color w:val="231F20"/>
        </w:rPr>
        <w:t>, AIAA Paper 2013-2212]. A numerical, multiple wavepacket-based source distribution provides a reasonable model of the frequency-dependent directivity and coherence properties of a jet noise sound. An image source was included to account for a reflecting ground plane and the numerically modeled sound field was used an input to both  the M-SONAH and hybrid methods. For M-SONAH, the image source was handled using an additional set of cylindrical wavefunctions and for the hybrid method, sources were assumed to be located both above and below the reflecting plane. While both methods provide accurate reconstructions, for this test case, the hybrid method performs better at higher frequencies using a realistic measurement aperture and density. [Work sponsored by the USAFRL SBIR</w:t>
      </w:r>
      <w:r>
        <w:rPr>
          <w:color w:val="231F20"/>
          <w:spacing w:val="-6"/>
        </w:rPr>
        <w:t> </w:t>
      </w:r>
      <w:r>
        <w:rPr>
          <w:color w:val="231F20"/>
        </w:rPr>
        <w:t>program.]</w:t>
      </w:r>
    </w:p>
    <w:p>
      <w:pPr>
        <w:pStyle w:val="BodyText"/>
        <w:spacing w:before="91"/>
        <w:ind w:left="1887" w:right="2824"/>
        <w:jc w:val="center"/>
        <w:rPr>
          <w:rFonts w:ascii="PMingLiU"/>
        </w:rPr>
      </w:pPr>
      <w:r>
        <w:rPr>
          <w:rFonts w:ascii="PMingLiU"/>
          <w:color w:val="231F20"/>
          <w:w w:val="110"/>
        </w:rPr>
        <w:t>3:55</w:t>
      </w:r>
    </w:p>
    <w:p>
      <w:pPr>
        <w:pStyle w:val="BodyText"/>
        <w:spacing w:before="110"/>
        <w:ind w:left="109"/>
        <w:jc w:val="both"/>
      </w:pPr>
      <w:r>
        <w:rPr>
          <w:rFonts w:ascii="PMingLiU"/>
          <w:color w:val="231F20"/>
          <w:w w:val="110"/>
        </w:rPr>
        <w:t>2pSP10. Time reverse imaging of tsunami waveforms. </w:t>
      </w:r>
      <w:r>
        <w:rPr>
          <w:color w:val="231F20"/>
          <w:w w:val="110"/>
        </w:rPr>
        <w:t>Jakir Hossen, Phil</w:t>
      </w:r>
    </w:p>
    <w:p>
      <w:pPr>
        <w:pStyle w:val="ListParagraph"/>
        <w:numPr>
          <w:ilvl w:val="0"/>
          <w:numId w:val="13"/>
        </w:numPr>
        <w:tabs>
          <w:tab w:pos="323" w:val="left" w:leader="none"/>
        </w:tabs>
        <w:spacing w:line="261" w:lineRule="auto" w:before="16" w:after="0"/>
        <w:ind w:left="109" w:right="1046" w:firstLine="0"/>
        <w:jc w:val="both"/>
        <w:rPr>
          <w:sz w:val="16"/>
        </w:rPr>
      </w:pPr>
      <w:r>
        <w:rPr/>
        <w:pict>
          <v:rect style="position:absolute;margin-left:571.63501pt;margin-top:9.294069pt;width:40.36499pt;height:72pt;mso-position-horizontal-relative:page;mso-position-vertical-relative:paragraph;z-index:5584" filled="true" fillcolor="#231f20" stroked="false">
            <v:fill type="solid"/>
            <w10:wrap type="none"/>
          </v:rect>
        </w:pict>
      </w:r>
      <w:r>
        <w:rPr/>
        <w:pict>
          <v:shape style="position:absolute;margin-left:581.36554pt;margin-top:15.422251pt;width:12.6pt;height:59.75pt;mso-position-horizontal-relative:page;mso-position-vertical-relative:paragraph;z-index:5608"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color w:val="231F20"/>
          <w:sz w:val="16"/>
        </w:rPr>
        <w:t>Cummins (Res. School of Earth Sci., Australian National Univ., Can- berra, ACT, Australia), and Jan Dettmer (Res. School of Earth Sci., Austra- lian National Univ., 3800 Finnerty Rd., Victoria, Br. Columbia V8W 3P6, Canada, jand@uvic.ca)</w:t>
      </w:r>
    </w:p>
    <w:p>
      <w:pPr>
        <w:pStyle w:val="BodyText"/>
        <w:spacing w:line="261" w:lineRule="auto" w:before="120"/>
        <w:ind w:left="109" w:right="1046" w:firstLine="240"/>
        <w:jc w:val="both"/>
      </w:pPr>
      <w:r>
        <w:rPr>
          <w:color w:val="231F20"/>
        </w:rPr>
        <w:t>We consider the application of Time Reverse Imaging (TRI) to tsunami waveform data, in order to recover the initial sea surface displacement asso- ciated with the tsunami source. We use as a case study the tsunami triggered by the March 11, 2011, Tohoku-Oki earthquake, for which an unprece- dented number of high-quality observations are available. The method rep- resents the tsunami source by dividing the source region into a regular grid of “point” sources. For each of these, a tsunami Green’s function (GF) is computed using a basis function for sea surface displacement whose support is concentrated near the grid point. We apply the TRI method to estimate initial sea surface displacement at each source grid point by convolving GFs with time-reversed observed waveforms recorded near the source region. The result for initial sea surface displacement obtained via TRI agrees well with other models obtained using more traditional inversion methods. We show that the TRI method has potential for application in tsunami warning systems, as it is computationally efficient and can be used to estimate the initial source model using near-field data, and this TRI source model pro- vides accurate and realistic predictions of far-field tsunami waveforms.</w:t>
      </w:r>
    </w:p>
    <w:p>
      <w:pPr>
        <w:pStyle w:val="BodyText"/>
        <w:spacing w:before="91"/>
        <w:ind w:left="1887" w:right="2824"/>
        <w:jc w:val="center"/>
        <w:rPr>
          <w:rFonts w:ascii="PMingLiU"/>
        </w:rPr>
      </w:pPr>
      <w:r>
        <w:rPr>
          <w:rFonts w:ascii="PMingLiU"/>
          <w:color w:val="231F20"/>
          <w:w w:val="110"/>
        </w:rPr>
        <w:t>4:10</w:t>
      </w:r>
    </w:p>
    <w:p>
      <w:pPr>
        <w:pStyle w:val="BodyText"/>
        <w:spacing w:line="252" w:lineRule="auto" w:before="111"/>
        <w:ind w:left="109" w:right="1046"/>
        <w:jc w:val="both"/>
      </w:pPr>
      <w:r>
        <w:rPr>
          <w:rFonts w:ascii="PMingLiU" w:hAnsi="PMingLiU"/>
          <w:color w:val="231F20"/>
          <w:w w:val="105"/>
        </w:rPr>
        <w:t>2pSP11. “Knocked Over!”: A visual demonstration of time reversal fo- cusing using bending waves in a thin plate. </w:t>
      </w:r>
      <w:r>
        <w:rPr>
          <w:color w:val="231F20"/>
          <w:w w:val="105"/>
        </w:rPr>
        <w:t>Sarah M. Young, Christopher Heaton, and Brian E. Anderson (Dept. of Phys. and Astronomy,</w:t>
      </w:r>
      <w:r>
        <w:rPr>
          <w:color w:val="231F20"/>
          <w:spacing w:val="-23"/>
          <w:w w:val="105"/>
        </w:rPr>
        <w:t> </w:t>
      </w:r>
      <w:r>
        <w:rPr>
          <w:color w:val="231F20"/>
          <w:w w:val="105"/>
        </w:rPr>
        <w:t>Brigham Young Univ., N283 ESC, Provo, UT 84602, sarahmyoung24@gmail. com)</w:t>
      </w:r>
    </w:p>
    <w:p>
      <w:pPr>
        <w:pStyle w:val="BodyText"/>
        <w:spacing w:line="261" w:lineRule="auto" w:before="127"/>
        <w:ind w:left="109" w:right="1046" w:firstLine="240"/>
        <w:jc w:val="both"/>
      </w:pPr>
      <w:r>
        <w:rPr>
          <w:color w:val="231F20"/>
        </w:rPr>
        <w:t>The purpose of this research is to develop a visual demonstration of time reversal focusing in a thin plate to be used as a teaching tool. This presenta- tion will discuss the various plate materials tested to provide the optimal conditions for time reversal focusing. Specifically, the reverberation time in each plate and the sensitivity of the source of vibrations are quantified to provide the best spatially confined focus as well as the highest focal ampli- tude possible. A vibration speaker and a scanning laser Doppler vibrometer (SLDV) are used to provide the time reversal focusing. A series of objects are placed on the plate in an attempt to knock over objects near the focal location and not elsewhere. Spatial mapping of the plate vibration using the SLDV will be shown to illustrate why some objects fall and others do not.</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before="17"/>
        <w:ind w:left="1886" w:right="1778"/>
        <w:jc w:val="center"/>
        <w:rPr>
          <w:rFonts w:ascii="PMingLiU"/>
        </w:rPr>
      </w:pPr>
      <w:r>
        <w:rPr>
          <w:rFonts w:ascii="PMingLiU"/>
          <w:color w:val="231F20"/>
          <w:w w:val="110"/>
        </w:rPr>
        <w:t>4:25</w:t>
      </w:r>
    </w:p>
    <w:p>
      <w:pPr>
        <w:pStyle w:val="BodyText"/>
        <w:spacing w:line="249" w:lineRule="auto" w:before="111"/>
        <w:ind w:left="109"/>
        <w:jc w:val="both"/>
      </w:pPr>
      <w:r>
        <w:rPr>
          <w:rFonts w:ascii="PMingLiU"/>
          <w:color w:val="231F20"/>
          <w:w w:val="110"/>
        </w:rPr>
        <w:t>2pSP12. On the alternative objective functions for minimum variance distortionless response technique in order to restore the original source. </w:t>
      </w:r>
      <w:r>
        <w:rPr>
          <w:color w:val="231F20"/>
          <w:w w:val="110"/>
        </w:rPr>
        <w:t>Yuling</w:t>
      </w:r>
      <w:r>
        <w:rPr>
          <w:color w:val="231F20"/>
          <w:spacing w:val="-20"/>
          <w:w w:val="110"/>
        </w:rPr>
        <w:t> </w:t>
      </w:r>
      <w:r>
        <w:rPr>
          <w:color w:val="231F20"/>
          <w:w w:val="110"/>
        </w:rPr>
        <w:t>Tzeng</w:t>
      </w:r>
      <w:r>
        <w:rPr>
          <w:color w:val="231F20"/>
          <w:spacing w:val="-20"/>
          <w:w w:val="110"/>
        </w:rPr>
        <w:t> </w:t>
      </w:r>
      <w:r>
        <w:rPr>
          <w:color w:val="231F20"/>
          <w:w w:val="110"/>
        </w:rPr>
        <w:t>and</w:t>
      </w:r>
      <w:r>
        <w:rPr>
          <w:color w:val="231F20"/>
          <w:spacing w:val="-20"/>
          <w:w w:val="110"/>
        </w:rPr>
        <w:t> </w:t>
      </w:r>
      <w:r>
        <w:rPr>
          <w:color w:val="231F20"/>
          <w:w w:val="110"/>
        </w:rPr>
        <w:t>Gee-Pinn</w:t>
      </w:r>
      <w:r>
        <w:rPr>
          <w:color w:val="231F20"/>
          <w:spacing w:val="-20"/>
          <w:w w:val="110"/>
        </w:rPr>
        <w:t> </w:t>
      </w:r>
      <w:r>
        <w:rPr>
          <w:color w:val="231F20"/>
          <w:w w:val="110"/>
        </w:rPr>
        <w:t>J.</w:t>
      </w:r>
      <w:r>
        <w:rPr>
          <w:color w:val="231F20"/>
          <w:spacing w:val="-20"/>
          <w:w w:val="110"/>
        </w:rPr>
        <w:t> </w:t>
      </w:r>
      <w:r>
        <w:rPr>
          <w:color w:val="231F20"/>
          <w:w w:val="110"/>
        </w:rPr>
        <w:t>Too</w:t>
      </w:r>
      <w:r>
        <w:rPr>
          <w:color w:val="231F20"/>
          <w:spacing w:val="-21"/>
          <w:w w:val="110"/>
        </w:rPr>
        <w:t> </w:t>
      </w:r>
      <w:r>
        <w:rPr>
          <w:color w:val="231F20"/>
          <w:w w:val="110"/>
        </w:rPr>
        <w:t>(Dept.</w:t>
      </w:r>
      <w:r>
        <w:rPr>
          <w:color w:val="231F20"/>
          <w:spacing w:val="-20"/>
          <w:w w:val="110"/>
        </w:rPr>
        <w:t> </w:t>
      </w:r>
      <w:r>
        <w:rPr>
          <w:color w:val="231F20"/>
          <w:w w:val="110"/>
        </w:rPr>
        <w:t>of</w:t>
      </w:r>
      <w:r>
        <w:rPr>
          <w:color w:val="231F20"/>
          <w:spacing w:val="-20"/>
          <w:w w:val="110"/>
        </w:rPr>
        <w:t> </w:t>
      </w:r>
      <w:r>
        <w:rPr>
          <w:color w:val="231F20"/>
          <w:w w:val="110"/>
        </w:rPr>
        <w:t>Systems</w:t>
      </w:r>
      <w:r>
        <w:rPr>
          <w:color w:val="231F20"/>
          <w:spacing w:val="-21"/>
          <w:w w:val="110"/>
        </w:rPr>
        <w:t> </w:t>
      </w:r>
      <w:r>
        <w:rPr>
          <w:color w:val="231F20"/>
          <w:w w:val="110"/>
        </w:rPr>
        <w:t>and</w:t>
      </w:r>
      <w:r>
        <w:rPr>
          <w:color w:val="231F20"/>
          <w:spacing w:val="-20"/>
          <w:w w:val="110"/>
        </w:rPr>
        <w:t> </w:t>
      </w:r>
      <w:r>
        <w:rPr>
          <w:color w:val="231F20"/>
          <w:w w:val="110"/>
        </w:rPr>
        <w:t>Naval</w:t>
      </w:r>
      <w:r>
        <w:rPr>
          <w:color w:val="231F20"/>
          <w:spacing w:val="-21"/>
          <w:w w:val="110"/>
        </w:rPr>
        <w:t> </w:t>
      </w:r>
      <w:r>
        <w:rPr>
          <w:color w:val="231F20"/>
          <w:w w:val="110"/>
        </w:rPr>
        <w:t>Mecha- tronic</w:t>
      </w:r>
      <w:r>
        <w:rPr>
          <w:color w:val="231F20"/>
          <w:spacing w:val="-11"/>
          <w:w w:val="110"/>
        </w:rPr>
        <w:t> </w:t>
      </w:r>
      <w:r>
        <w:rPr>
          <w:color w:val="231F20"/>
          <w:w w:val="110"/>
        </w:rPr>
        <w:t>Eng.,</w:t>
      </w:r>
      <w:r>
        <w:rPr>
          <w:color w:val="231F20"/>
          <w:spacing w:val="-11"/>
          <w:w w:val="110"/>
        </w:rPr>
        <w:t> </w:t>
      </w:r>
      <w:r>
        <w:rPr>
          <w:color w:val="231F20"/>
          <w:w w:val="110"/>
        </w:rPr>
        <w:t>National</w:t>
      </w:r>
      <w:r>
        <w:rPr>
          <w:color w:val="231F20"/>
          <w:spacing w:val="-11"/>
          <w:w w:val="110"/>
        </w:rPr>
        <w:t> </w:t>
      </w:r>
      <w:r>
        <w:rPr>
          <w:color w:val="231F20"/>
          <w:w w:val="110"/>
        </w:rPr>
        <w:t>Cheng</w:t>
      </w:r>
      <w:r>
        <w:rPr>
          <w:color w:val="231F20"/>
          <w:spacing w:val="-11"/>
          <w:w w:val="110"/>
        </w:rPr>
        <w:t> </w:t>
      </w:r>
      <w:r>
        <w:rPr>
          <w:color w:val="231F20"/>
          <w:w w:val="110"/>
        </w:rPr>
        <w:t>Kung</w:t>
      </w:r>
      <w:r>
        <w:rPr>
          <w:color w:val="231F20"/>
          <w:spacing w:val="-11"/>
          <w:w w:val="110"/>
        </w:rPr>
        <w:t> </w:t>
      </w:r>
      <w:r>
        <w:rPr>
          <w:color w:val="231F20"/>
          <w:w w:val="110"/>
        </w:rPr>
        <w:t>Univ.,</w:t>
      </w:r>
      <w:r>
        <w:rPr>
          <w:color w:val="231F20"/>
          <w:spacing w:val="-11"/>
          <w:w w:val="110"/>
        </w:rPr>
        <w:t> </w:t>
      </w:r>
      <w:r>
        <w:rPr>
          <w:color w:val="231F20"/>
          <w:w w:val="110"/>
        </w:rPr>
        <w:t>No.</w:t>
      </w:r>
      <w:r>
        <w:rPr>
          <w:color w:val="231F20"/>
          <w:spacing w:val="-11"/>
          <w:w w:val="110"/>
        </w:rPr>
        <w:t> </w:t>
      </w:r>
      <w:r>
        <w:rPr>
          <w:color w:val="231F20"/>
          <w:w w:val="110"/>
        </w:rPr>
        <w:t>1</w:t>
      </w:r>
      <w:r>
        <w:rPr>
          <w:color w:val="231F20"/>
          <w:spacing w:val="-10"/>
          <w:w w:val="110"/>
        </w:rPr>
        <w:t> </w:t>
      </w:r>
      <w:r>
        <w:rPr>
          <w:color w:val="231F20"/>
          <w:w w:val="110"/>
        </w:rPr>
        <w:t>University</w:t>
      </w:r>
      <w:r>
        <w:rPr>
          <w:color w:val="231F20"/>
          <w:spacing w:val="-10"/>
          <w:w w:val="110"/>
        </w:rPr>
        <w:t> </w:t>
      </w:r>
      <w:r>
        <w:rPr>
          <w:color w:val="231F20"/>
          <w:w w:val="110"/>
        </w:rPr>
        <w:t>Rd.</w:t>
      </w:r>
      <w:r>
        <w:rPr>
          <w:color w:val="231F20"/>
          <w:spacing w:val="-10"/>
          <w:w w:val="110"/>
        </w:rPr>
        <w:t> </w:t>
      </w:r>
      <w:r>
        <w:rPr>
          <w:color w:val="231F20"/>
          <w:w w:val="110"/>
        </w:rPr>
        <w:t>NCKU,</w:t>
      </w:r>
    </w:p>
    <w:p>
      <w:pPr>
        <w:pStyle w:val="BodyText"/>
        <w:spacing w:before="8"/>
        <w:ind w:left="109"/>
        <w:jc w:val="both"/>
      </w:pPr>
      <w:r>
        <w:rPr>
          <w:color w:val="231F20"/>
        </w:rPr>
        <w:t>Tainan, Taiwan, yulingtzeng@gmail.com)</w:t>
      </w:r>
    </w:p>
    <w:p>
      <w:pPr>
        <w:pStyle w:val="BodyText"/>
        <w:spacing w:line="261" w:lineRule="auto" w:before="135"/>
        <w:ind w:left="109" w:firstLine="240"/>
        <w:jc w:val="both"/>
      </w:pPr>
      <w:r>
        <w:rPr>
          <w:color w:val="231F20"/>
        </w:rPr>
        <w:t>Minimum Variance Distortionless Response (MVDR) technique is one of the signal processing ways for noise reduction. Its principle is to mini- mize the output power of the signal. This study simulated an underwater acoustic field using ray acoustic method. The acoustic field consists of a</w:t>
      </w:r>
      <w:r>
        <w:rPr>
          <w:color w:val="231F20"/>
          <w:spacing w:val="-16"/>
        </w:rPr>
        <w:t> </w:t>
      </w:r>
      <w:r>
        <w:rPr>
          <w:color w:val="231F20"/>
        </w:rPr>
        <w:t>sig- nal source, multiple noise sources and a line array hydrophones. The signal source is ship-radiated noise. The simulated combining signals received by the hydrophone array are used to restore the original signal source by MVDR technique. The study discusses the different objective functions given in MVDR in order to restore the original source. Then, the results are compared in computing time, effectiveness and adaptability. The results indicate that MVDR can be used to restore the original signal source with very high correlation coefficient up to 90% between the original signal and the restored one.</w:t>
      </w:r>
    </w:p>
    <w:p>
      <w:pPr>
        <w:pStyle w:val="BodyText"/>
        <w:spacing w:before="91"/>
        <w:ind w:left="1886" w:right="1778"/>
        <w:jc w:val="center"/>
        <w:rPr>
          <w:rFonts w:ascii="PMingLiU"/>
        </w:rPr>
      </w:pPr>
      <w:r>
        <w:rPr>
          <w:rFonts w:ascii="PMingLiU"/>
          <w:color w:val="231F20"/>
          <w:w w:val="110"/>
        </w:rPr>
        <w:t>4:40</w:t>
      </w:r>
    </w:p>
    <w:p>
      <w:pPr>
        <w:pStyle w:val="BodyText"/>
        <w:spacing w:line="252" w:lineRule="auto" w:before="110"/>
        <w:ind w:left="109"/>
        <w:jc w:val="both"/>
      </w:pPr>
      <w:r>
        <w:rPr>
          <w:rFonts w:ascii="PMingLiU"/>
          <w:color w:val="231F20"/>
          <w:w w:val="105"/>
        </w:rPr>
        <w:t>2pSP13. Application of time reversal mirror and minimum variance distortionless response technique for  source  localization.  </w:t>
      </w:r>
      <w:r>
        <w:rPr>
          <w:color w:val="231F20"/>
          <w:w w:val="105"/>
        </w:rPr>
        <w:t>Gee-Pinn  J.  Too and Yuling Tzeng (Dept. of Systems and Naval Mechatronic Eng., National</w:t>
      </w:r>
      <w:r>
        <w:rPr>
          <w:color w:val="231F20"/>
          <w:spacing w:val="-6"/>
          <w:w w:val="105"/>
        </w:rPr>
        <w:t> </w:t>
      </w:r>
      <w:r>
        <w:rPr>
          <w:color w:val="231F20"/>
          <w:w w:val="105"/>
        </w:rPr>
        <w:t>Cheng</w:t>
      </w:r>
      <w:r>
        <w:rPr>
          <w:color w:val="231F20"/>
          <w:spacing w:val="-6"/>
          <w:w w:val="105"/>
        </w:rPr>
        <w:t> </w:t>
      </w:r>
      <w:r>
        <w:rPr>
          <w:color w:val="231F20"/>
          <w:w w:val="105"/>
        </w:rPr>
        <w:t>Kung</w:t>
      </w:r>
      <w:r>
        <w:rPr>
          <w:color w:val="231F20"/>
          <w:spacing w:val="-7"/>
          <w:w w:val="105"/>
        </w:rPr>
        <w:t> </w:t>
      </w:r>
      <w:r>
        <w:rPr>
          <w:color w:val="231F20"/>
          <w:w w:val="105"/>
        </w:rPr>
        <w:t>Univ.,</w:t>
      </w:r>
      <w:r>
        <w:rPr>
          <w:color w:val="231F20"/>
          <w:spacing w:val="-6"/>
          <w:w w:val="105"/>
        </w:rPr>
        <w:t> </w:t>
      </w:r>
      <w:r>
        <w:rPr>
          <w:color w:val="231F20"/>
          <w:w w:val="105"/>
        </w:rPr>
        <w:t>No.</w:t>
      </w:r>
      <w:r>
        <w:rPr>
          <w:color w:val="231F20"/>
          <w:spacing w:val="-7"/>
          <w:w w:val="105"/>
        </w:rPr>
        <w:t> </w:t>
      </w:r>
      <w:r>
        <w:rPr>
          <w:color w:val="231F20"/>
          <w:w w:val="105"/>
        </w:rPr>
        <w:t>1</w:t>
      </w:r>
      <w:r>
        <w:rPr>
          <w:color w:val="231F20"/>
          <w:spacing w:val="-5"/>
          <w:w w:val="105"/>
        </w:rPr>
        <w:t> </w:t>
      </w:r>
      <w:r>
        <w:rPr>
          <w:color w:val="231F20"/>
          <w:w w:val="105"/>
        </w:rPr>
        <w:t>University</w:t>
      </w:r>
      <w:r>
        <w:rPr>
          <w:color w:val="231F20"/>
          <w:spacing w:val="-5"/>
          <w:w w:val="105"/>
        </w:rPr>
        <w:t> </w:t>
      </w:r>
      <w:r>
        <w:rPr>
          <w:color w:val="231F20"/>
          <w:w w:val="105"/>
        </w:rPr>
        <w:t>Rd.</w:t>
      </w:r>
      <w:r>
        <w:rPr>
          <w:color w:val="231F20"/>
          <w:spacing w:val="-6"/>
          <w:w w:val="105"/>
        </w:rPr>
        <w:t> </w:t>
      </w:r>
      <w:r>
        <w:rPr>
          <w:color w:val="231F20"/>
          <w:w w:val="105"/>
        </w:rPr>
        <w:t>NCKU,</w:t>
      </w:r>
      <w:r>
        <w:rPr>
          <w:color w:val="231F20"/>
          <w:spacing w:val="-7"/>
          <w:w w:val="105"/>
        </w:rPr>
        <w:t> </w:t>
      </w:r>
      <w:r>
        <w:rPr>
          <w:color w:val="231F20"/>
          <w:w w:val="105"/>
        </w:rPr>
        <w:t>Tainan</w:t>
      </w:r>
      <w:r>
        <w:rPr>
          <w:color w:val="231F20"/>
          <w:spacing w:val="-6"/>
          <w:w w:val="105"/>
        </w:rPr>
        <w:t> </w:t>
      </w:r>
      <w:r>
        <w:rPr>
          <w:color w:val="231F20"/>
          <w:w w:val="105"/>
        </w:rPr>
        <w:t>70101, </w:t>
      </w:r>
      <w:r>
        <w:rPr>
          <w:color w:val="231F20"/>
        </w:rPr>
        <w:t>Taiwan,</w:t>
      </w:r>
      <w:r>
        <w:rPr>
          <w:color w:val="231F20"/>
          <w:spacing w:val="-1"/>
        </w:rPr>
        <w:t> </w:t>
      </w:r>
      <w:r>
        <w:rPr>
          <w:color w:val="231F20"/>
        </w:rPr>
        <w:t>toojames@yahoo.com)</w:t>
      </w:r>
    </w:p>
    <w:p>
      <w:pPr>
        <w:pStyle w:val="BodyText"/>
        <w:spacing w:line="261" w:lineRule="auto" w:before="127"/>
        <w:ind w:left="109" w:firstLine="240"/>
        <w:jc w:val="both"/>
      </w:pPr>
      <w:r>
        <w:rPr>
          <w:color w:val="231F20"/>
        </w:rPr>
        <w:t>Time difference of arrival (TDOA) and time reversal mirror (TRM) are commonly used in acoustic source localization. TDOA has excellent results in free field, but fair results in multiple reflections environment. TRM is ap- plicable in multiple reflections environment and for multiple sources local- ization. The study continues the advantage of TRM and combines MVDR technique of noise reduction in order to find source locations. The results indicate that the combined MVDR technique gives better noise reduction</w:t>
      </w:r>
    </w:p>
    <w:p>
      <w:pPr>
        <w:pStyle w:val="BodyText"/>
        <w:spacing w:line="261" w:lineRule="auto" w:before="45"/>
        <w:ind w:left="109" w:right="126"/>
        <w:jc w:val="both"/>
      </w:pPr>
      <w:r>
        <w:rPr/>
        <w:br w:type="column"/>
      </w:r>
      <w:r>
        <w:rPr>
          <w:color w:val="231F20"/>
        </w:rPr>
        <w:t>than TRM in multiple reflections environment. From the drawing of energy diagram of acoustic waveguide, the combined MVDR technique will focus energy on signal source and it also reduces the noise energy in the other region. Comparing between TRM and the combined MVDR for source localization, the combined MVDR gives better resolution than TRM does. In addition to give better resolution, the combined MVDR will find the source location by finding the maximum energy location, on the other hand, TRM is unable to reduce reflection interference effectively which might  lead to misjudge the source locations. However, the combined MVDR</w:t>
      </w:r>
      <w:r>
        <w:rPr>
          <w:color w:val="231F20"/>
          <w:spacing w:val="-9"/>
        </w:rPr>
        <w:t> </w:t>
      </w:r>
      <w:r>
        <w:rPr>
          <w:color w:val="231F20"/>
        </w:rPr>
        <w:t>needs more computing time than TRM</w:t>
      </w:r>
      <w:r>
        <w:rPr>
          <w:color w:val="231F20"/>
          <w:spacing w:val="-2"/>
        </w:rPr>
        <w:t> </w:t>
      </w:r>
      <w:r>
        <w:rPr>
          <w:color w:val="231F20"/>
        </w:rPr>
        <w:t>does.</w:t>
      </w:r>
    </w:p>
    <w:p>
      <w:pPr>
        <w:pStyle w:val="BodyText"/>
        <w:spacing w:before="91"/>
        <w:ind w:left="1887" w:right="1904"/>
        <w:jc w:val="center"/>
        <w:rPr>
          <w:rFonts w:ascii="PMingLiU"/>
        </w:rPr>
      </w:pPr>
      <w:r>
        <w:rPr>
          <w:rFonts w:ascii="PMingLiU"/>
          <w:color w:val="231F20"/>
          <w:w w:val="110"/>
        </w:rPr>
        <w:t>4:55</w:t>
      </w:r>
    </w:p>
    <w:p>
      <w:pPr>
        <w:pStyle w:val="BodyText"/>
        <w:spacing w:line="252" w:lineRule="auto" w:before="110"/>
        <w:ind w:left="109" w:right="126"/>
        <w:jc w:val="both"/>
      </w:pPr>
      <w:r>
        <w:rPr>
          <w:rFonts w:ascii="PMingLiU"/>
          <w:color w:val="231F20"/>
          <w:w w:val="105"/>
        </w:rPr>
        <w:t>2pSP14. Underwater acoustic communication in time-varying channel environment based on passive time reversal. </w:t>
      </w:r>
      <w:r>
        <w:rPr>
          <w:color w:val="231F20"/>
          <w:w w:val="105"/>
        </w:rPr>
        <w:t>Xiao Han, Jingwei Yin, Ge Yu, and Xiao Zhang (College of Underwater Acoust. Eng., Harbin Eng. Univ., No. 145 Bldg., Nantong St., Nangang District, Harbin, Harbin </w:t>
      </w:r>
      <w:r>
        <w:rPr>
          <w:color w:val="231F20"/>
        </w:rPr>
        <w:t>150001, China, hanxiao1322@126.com)</w:t>
      </w:r>
    </w:p>
    <w:p>
      <w:pPr>
        <w:pStyle w:val="BodyText"/>
        <w:spacing w:line="261" w:lineRule="auto" w:before="127"/>
        <w:ind w:left="109" w:right="125" w:firstLine="240"/>
        <w:jc w:val="both"/>
      </w:pPr>
      <w:r>
        <w:rPr>
          <w:color w:val="231F20"/>
        </w:rPr>
        <w:t>Channels estimated from probe signal or training symbols will mismatch with the true channels in passive time reversal (TR) underwater acoustic (UWA) communication when the ocean environment is time-varying, lead- ing to poor channel equalization performance. In order to solve this prob- lem, this paper studies Block-based TR processing structure. The received data are divided into small blocks and the channel estimated from previ- ously decoded symbols is used to match filter the current block to suppress the channel mismatch. Decision feedback equalizer (DFE) is also combined with Block-based TR to remove the residual inter symbol interference (ISI) and Doppler effect (Block-based TR-DFE). Mobile UWA communication experiment was conducted near Xiao Changshan island, Dalian in July, 2015. Though the received data are preprocessed by resampling, residual Doppler effect still exists due to ununiform motion between the receiver and transmitter, making the channel time-varying fastly. Block-based TR real- ized effective tracking and compensation for time-varying channels. The output signal-to-noise ratio (SNR) after equalization is greatly improved  and the bit error rate (BER) is significantly</w:t>
      </w:r>
      <w:r>
        <w:rPr>
          <w:color w:val="231F20"/>
          <w:spacing w:val="-10"/>
        </w:rPr>
        <w:t> </w:t>
      </w:r>
      <w:r>
        <w:rPr>
          <w:color w:val="231F20"/>
        </w:rPr>
        <w:t>reduced.</w:t>
      </w:r>
    </w:p>
    <w:p>
      <w:pPr>
        <w:spacing w:after="0" w:line="261" w:lineRule="auto"/>
        <w:jc w:val="both"/>
        <w:sectPr>
          <w:headerReference w:type="default" r:id="rId635"/>
          <w:footerReference w:type="default" r:id="rId636"/>
          <w:pgSz w:w="12240" w:h="16200"/>
          <w:pgMar w:header="0" w:footer="638" w:top="780" w:bottom="820" w:left="920" w:right="920"/>
          <w:pgNumType w:start="2084"/>
          <w:cols w:num="2" w:equalWidth="0">
            <w:col w:w="5012" w:space="248"/>
            <w:col w:w="5140"/>
          </w:cols>
        </w:sectPr>
      </w:pPr>
    </w:p>
    <w:p>
      <w:pPr>
        <w:pStyle w:val="Heading8"/>
        <w:tabs>
          <w:tab w:pos="7314" w:val="left" w:leader="none"/>
        </w:tabs>
        <w:spacing w:before="50"/>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ALTA, 2:00 P.M. TO 3:00</w:t>
      </w:r>
      <w:r>
        <w:rPr>
          <w:rFonts w:ascii="Times New Roman"/>
          <w:color w:val="231F20"/>
          <w:spacing w:val="-5"/>
        </w:rPr>
        <w:t> </w:t>
      </w:r>
      <w:r>
        <w:rPr>
          <w:rFonts w:ascii="Times New Roman"/>
          <w:color w:val="231F20"/>
        </w:rPr>
        <w:t>P.M.</w:t>
      </w:r>
    </w:p>
    <w:p>
      <w:pPr>
        <w:pStyle w:val="BodyText"/>
        <w:rPr>
          <w:sz w:val="30"/>
        </w:rPr>
      </w:pPr>
    </w:p>
    <w:p>
      <w:pPr>
        <w:spacing w:before="0"/>
        <w:ind w:left="0" w:right="939" w:firstLine="0"/>
        <w:jc w:val="center"/>
        <w:rPr>
          <w:rFonts w:ascii="PMingLiU"/>
          <w:sz w:val="22"/>
        </w:rPr>
      </w:pPr>
      <w:r>
        <w:rPr>
          <w:rFonts w:ascii="PMingLiU"/>
          <w:color w:val="231F20"/>
          <w:w w:val="110"/>
          <w:sz w:val="22"/>
        </w:rPr>
        <w:t>Meeting of Accredited Standards Committee (ASC) S3/SC 1, Animal</w:t>
      </w:r>
      <w:r>
        <w:rPr>
          <w:rFonts w:ascii="PMingLiU"/>
          <w:color w:val="231F20"/>
          <w:spacing w:val="52"/>
          <w:w w:val="110"/>
          <w:sz w:val="22"/>
        </w:rPr>
        <w:t> </w:t>
      </w:r>
      <w:r>
        <w:rPr>
          <w:rFonts w:ascii="PMingLiU"/>
          <w:color w:val="231F20"/>
          <w:w w:val="110"/>
          <w:sz w:val="22"/>
        </w:rPr>
        <w:t>Bioacoustics</w:t>
      </w:r>
    </w:p>
    <w:p>
      <w:pPr>
        <w:pStyle w:val="BodyText"/>
        <w:spacing w:before="10"/>
        <w:rPr>
          <w:rFonts w:ascii="PMingLiU"/>
          <w:sz w:val="20"/>
        </w:rPr>
      </w:pPr>
    </w:p>
    <w:p>
      <w:pPr>
        <w:spacing w:before="0"/>
        <w:ind w:left="3826" w:right="1842" w:firstLine="0"/>
        <w:jc w:val="left"/>
        <w:rPr>
          <w:sz w:val="20"/>
        </w:rPr>
      </w:pPr>
      <w:r>
        <w:rPr>
          <w:color w:val="231F20"/>
          <w:sz w:val="20"/>
        </w:rPr>
        <w:t>D. S. Houser, Chair ASC S3/SC 1</w:t>
      </w:r>
    </w:p>
    <w:p>
      <w:pPr>
        <w:spacing w:before="11"/>
        <w:ind w:left="0" w:right="938" w:firstLine="0"/>
        <w:jc w:val="center"/>
        <w:rPr>
          <w:i/>
          <w:sz w:val="20"/>
        </w:rPr>
      </w:pPr>
      <w:r>
        <w:rPr>
          <w:i/>
          <w:color w:val="231F20"/>
          <w:sz w:val="20"/>
        </w:rPr>
        <w:t>National Marine Mammal Foundation, 2240 Shelter Island Drive Suite 200, San Diego, CA 92106</w:t>
      </w:r>
    </w:p>
    <w:p>
      <w:pPr>
        <w:pStyle w:val="BodyText"/>
        <w:spacing w:before="8"/>
        <w:rPr>
          <w:i/>
          <w:sz w:val="21"/>
        </w:rPr>
      </w:pPr>
    </w:p>
    <w:p>
      <w:pPr>
        <w:spacing w:before="0"/>
        <w:ind w:left="3863" w:right="1842" w:firstLine="0"/>
        <w:jc w:val="left"/>
        <w:rPr>
          <w:sz w:val="20"/>
        </w:rPr>
      </w:pPr>
      <w:r>
        <w:rPr>
          <w:color w:val="231F20"/>
          <w:sz w:val="20"/>
        </w:rPr>
        <w:t>K. Fristrup, Vice Chair ASC S12</w:t>
      </w:r>
    </w:p>
    <w:p>
      <w:pPr>
        <w:spacing w:before="12"/>
        <w:ind w:left="0" w:right="938" w:firstLine="0"/>
        <w:jc w:val="center"/>
        <w:rPr>
          <w:i/>
          <w:sz w:val="20"/>
        </w:rPr>
      </w:pPr>
      <w:r>
        <w:rPr>
          <w:i/>
          <w:color w:val="231F20"/>
          <w:sz w:val="20"/>
        </w:rPr>
        <w:t>National Park Service, Natural Sounds Program, 1201 Oakridge Dr., Suite 100, Fort Collins, CO 80525</w:t>
      </w:r>
    </w:p>
    <w:p>
      <w:pPr>
        <w:pStyle w:val="BodyText"/>
        <w:rPr>
          <w:i/>
          <w:sz w:val="20"/>
        </w:rPr>
      </w:pPr>
    </w:p>
    <w:p>
      <w:pPr>
        <w:pStyle w:val="BodyText"/>
        <w:spacing w:before="4"/>
        <w:rPr>
          <w:i/>
          <w:sz w:val="20"/>
        </w:rPr>
      </w:pPr>
    </w:p>
    <w:p>
      <w:pPr>
        <w:pStyle w:val="BodyText"/>
        <w:spacing w:line="259" w:lineRule="auto"/>
        <w:ind w:left="810" w:right="1746"/>
        <w:jc w:val="both"/>
      </w:pPr>
      <w:r>
        <w:rPr>
          <w:rFonts w:ascii="PMingLiU"/>
          <w:color w:val="231F20"/>
        </w:rPr>
        <w:t>Accredited Standards Committee S3/SC 1 on Animal Bioacoustics</w:t>
      </w:r>
      <w:r>
        <w:rPr>
          <w:color w:val="231F20"/>
        </w:rPr>
        <w:t>. Working group chairs will report on the status of standards under development. Consideration will be given to new standards that might be needed over the next few years. Open discussion of committee reports is encouraged.</w:t>
      </w:r>
    </w:p>
    <w:p>
      <w:pPr>
        <w:pStyle w:val="BodyText"/>
        <w:spacing w:before="5"/>
        <w:rPr>
          <w:sz w:val="17"/>
        </w:rPr>
      </w:pPr>
    </w:p>
    <w:p>
      <w:pPr>
        <w:spacing w:line="261" w:lineRule="auto" w:before="0"/>
        <w:ind w:left="810" w:right="1747" w:firstLine="0"/>
        <w:jc w:val="both"/>
        <w:rPr>
          <w:sz w:val="16"/>
        </w:rPr>
      </w:pPr>
      <w:r>
        <w:rPr>
          <w:i/>
          <w:color w:val="231F20"/>
          <w:sz w:val="16"/>
        </w:rPr>
        <w:t>People interested in attending the meeting of the TAGs for ISO/TC 43/SC 1 Noise and ISO/TC 43/SC 3, Underwater acoustics, take note </w:t>
      </w:r>
      <w:r>
        <w:rPr>
          <w:i/>
          <w:color w:val="231F20"/>
          <w:sz w:val="16"/>
        </w:rPr>
        <w:t>that these meetings will be held in conjunction with the Standards Plenary meeting at 9:15 a.m. on Tuesday, 24 May 2016</w:t>
      </w:r>
      <w:r>
        <w:rPr>
          <w:color w:val="231F20"/>
          <w:sz w:val="16"/>
        </w:rPr>
        <w:t>.</w:t>
      </w:r>
    </w:p>
    <w:p>
      <w:pPr>
        <w:pStyle w:val="BodyText"/>
        <w:spacing w:before="10"/>
        <w:rPr>
          <w:sz w:val="14"/>
        </w:rPr>
      </w:pPr>
    </w:p>
    <w:p>
      <w:pPr>
        <w:pStyle w:val="BodyText"/>
        <w:spacing w:line="259" w:lineRule="auto"/>
        <w:ind w:left="810" w:right="1746"/>
        <w:jc w:val="both"/>
      </w:pPr>
      <w:r>
        <w:rPr/>
        <w:pict>
          <v:rect style="position:absolute;margin-left:571.63501pt;margin-top:22.992666pt;width:40.36499pt;height:72pt;mso-position-horizontal-relative:page;mso-position-vertical-relative:paragraph;z-index:5632" filled="true" fillcolor="#231f20" stroked="false">
            <v:fill type="solid"/>
            <w10:wrap type="none"/>
          </v:rect>
        </w:pict>
      </w:r>
      <w:r>
        <w:rPr/>
        <w:pict>
          <v:shape style="position:absolute;margin-left:581.36554pt;margin-top:29.120848pt;width:12.6pt;height:59.75pt;mso-position-horizontal-relative:page;mso-position-vertical-relative:paragraph;z-index:5656" type="#_x0000_t202" filled="false" stroked="false">
            <v:textbox inset="0,0,0,0" style="layout-flow:vertical;mso-layout-flow-alt:bottom-to-top">
              <w:txbxContent>
                <w:p>
                  <w:pPr>
                    <w:spacing w:line="230" w:lineRule="exact" w:before="0"/>
                    <w:ind w:left="20" w:right="-272" w:firstLine="0"/>
                    <w:jc w:val="left"/>
                    <w:rPr>
                      <w:rFonts w:ascii="Arial"/>
                      <w:sz w:val="21"/>
                    </w:rPr>
                  </w:pPr>
                  <w:r>
                    <w:rPr>
                      <w:rFonts w:ascii="Arial"/>
                      <w:color w:val="FFFFFF"/>
                      <w:w w:val="105"/>
                      <w:sz w:val="21"/>
                    </w:rPr>
                    <w:t>2p</w:t>
                  </w:r>
                  <w:r>
                    <w:rPr>
                      <w:rFonts w:ascii="Arial"/>
                      <w:color w:val="FFFFFF"/>
                      <w:spacing w:val="-6"/>
                      <w:sz w:val="21"/>
                    </w:rPr>
                    <w:t> </w:t>
                  </w:r>
                  <w:r>
                    <w:rPr>
                      <w:rFonts w:ascii="Arial"/>
                      <w:color w:val="FFFFFF"/>
                      <w:w w:val="101"/>
                      <w:sz w:val="21"/>
                    </w:rPr>
                    <w:t>TUE.</w:t>
                  </w:r>
                  <w:r>
                    <w:rPr>
                      <w:rFonts w:ascii="Arial"/>
                      <w:color w:val="FFFFFF"/>
                      <w:spacing w:val="-6"/>
                      <w:sz w:val="21"/>
                    </w:rPr>
                    <w:t> </w:t>
                  </w:r>
                  <w:r>
                    <w:rPr>
                      <w:rFonts w:ascii="Arial"/>
                      <w:color w:val="FFFFFF"/>
                      <w:w w:val="100"/>
                      <w:sz w:val="21"/>
                    </w:rPr>
                    <w:t>PM</w:t>
                  </w:r>
                </w:p>
              </w:txbxContent>
            </v:textbox>
            <w10:wrap type="none"/>
          </v:shape>
        </w:pict>
      </w:r>
      <w:r>
        <w:rPr>
          <w:rFonts w:ascii="PMingLiU"/>
          <w:color w:val="231F20"/>
        </w:rPr>
        <w:t>Scope of S3/SC 1</w:t>
      </w:r>
      <w:r>
        <w:rPr>
          <w:color w:val="231F20"/>
        </w:rPr>
        <w:t>: Standards, specifications, methods of measurement and test, instrumentation and terminology in the field of psycho- logical and physiological acoustics, including aspects of general acoustics, which pertain to biological safety, tolerance, and comfort of non-human animals, including both risk to individual animals and to the long-term viability of populations. Animals to be covered may potentially include commercially grown food animals; animals harvested for food in the wild; pets; laboratory animals; exotic species in zoos, oceanaria, or aquariums; or free-ranging wild animals.</w:t>
      </w:r>
    </w:p>
    <w:p>
      <w:pPr>
        <w:pStyle w:val="BodyText"/>
      </w:pPr>
    </w:p>
    <w:p>
      <w:pPr>
        <w:pStyle w:val="BodyText"/>
      </w:pPr>
    </w:p>
    <w:p>
      <w:pPr>
        <w:pStyle w:val="BodyText"/>
      </w:pPr>
    </w:p>
    <w:p>
      <w:pPr>
        <w:pStyle w:val="BodyText"/>
      </w:pPr>
    </w:p>
    <w:p>
      <w:pPr>
        <w:pStyle w:val="BodyText"/>
      </w:pPr>
    </w:p>
    <w:p>
      <w:pPr>
        <w:pStyle w:val="BodyText"/>
        <w:spacing w:before="1"/>
        <w:rPr>
          <w:sz w:val="20"/>
        </w:rPr>
      </w:pPr>
    </w:p>
    <w:p>
      <w:pPr>
        <w:pStyle w:val="Heading8"/>
        <w:tabs>
          <w:tab w:pos="7314" w:val="left" w:leader="none"/>
        </w:tabs>
        <w:spacing w:before="1"/>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ALTA, 3:15 P.M. TO 4:30</w:t>
      </w:r>
      <w:r>
        <w:rPr>
          <w:rFonts w:ascii="Times New Roman"/>
          <w:color w:val="231F20"/>
          <w:spacing w:val="-5"/>
        </w:rPr>
        <w:t> </w:t>
      </w:r>
      <w:r>
        <w:rPr>
          <w:rFonts w:ascii="Times New Roman"/>
          <w:color w:val="231F20"/>
        </w:rPr>
        <w:t>P.M.</w:t>
      </w:r>
    </w:p>
    <w:p>
      <w:pPr>
        <w:pStyle w:val="BodyText"/>
        <w:rPr>
          <w:sz w:val="30"/>
        </w:rPr>
      </w:pPr>
    </w:p>
    <w:p>
      <w:pPr>
        <w:spacing w:before="0"/>
        <w:ind w:left="0" w:right="938" w:firstLine="0"/>
        <w:jc w:val="center"/>
        <w:rPr>
          <w:rFonts w:ascii="PMingLiU"/>
          <w:sz w:val="22"/>
        </w:rPr>
      </w:pPr>
      <w:r>
        <w:rPr>
          <w:rFonts w:ascii="PMingLiU"/>
          <w:color w:val="231F20"/>
          <w:w w:val="110"/>
          <w:sz w:val="22"/>
        </w:rPr>
        <w:t>Meeting of Accredited Standards Committee (ASC) S3</w:t>
      </w:r>
      <w:r>
        <w:rPr>
          <w:rFonts w:ascii="PMingLiU"/>
          <w:color w:val="231F20"/>
          <w:spacing w:val="58"/>
          <w:w w:val="110"/>
          <w:sz w:val="22"/>
        </w:rPr>
        <w:t> </w:t>
      </w:r>
      <w:r>
        <w:rPr>
          <w:rFonts w:ascii="PMingLiU"/>
          <w:color w:val="231F20"/>
          <w:w w:val="110"/>
          <w:sz w:val="22"/>
        </w:rPr>
        <w:t>Bioacoustics</w:t>
      </w:r>
    </w:p>
    <w:p>
      <w:pPr>
        <w:pStyle w:val="BodyText"/>
        <w:spacing w:before="8"/>
        <w:rPr>
          <w:rFonts w:ascii="PMingLiU"/>
          <w:sz w:val="20"/>
        </w:rPr>
      </w:pPr>
    </w:p>
    <w:p>
      <w:pPr>
        <w:spacing w:before="1"/>
        <w:ind w:left="4100" w:right="1842" w:firstLine="0"/>
        <w:jc w:val="left"/>
        <w:rPr>
          <w:sz w:val="20"/>
        </w:rPr>
      </w:pPr>
      <w:r>
        <w:rPr>
          <w:color w:val="231F20"/>
          <w:sz w:val="20"/>
        </w:rPr>
        <w:t>C. J. Struck, Chair ASC S3</w:t>
      </w:r>
    </w:p>
    <w:p>
      <w:pPr>
        <w:spacing w:before="12"/>
        <w:ind w:left="0" w:right="938" w:firstLine="0"/>
        <w:jc w:val="center"/>
        <w:rPr>
          <w:i/>
          <w:sz w:val="20"/>
        </w:rPr>
      </w:pPr>
      <w:r>
        <w:rPr>
          <w:i/>
          <w:color w:val="231F20"/>
          <w:sz w:val="20"/>
        </w:rPr>
        <w:t>CJS Labs, 57 States Street, San Francisco, CA 94114 1401</w:t>
      </w:r>
    </w:p>
    <w:p>
      <w:pPr>
        <w:pStyle w:val="BodyText"/>
        <w:spacing w:before="8"/>
        <w:rPr>
          <w:i/>
          <w:sz w:val="21"/>
        </w:rPr>
      </w:pPr>
    </w:p>
    <w:p>
      <w:pPr>
        <w:spacing w:before="0"/>
        <w:ind w:left="3846" w:right="1842" w:firstLine="0"/>
        <w:jc w:val="left"/>
        <w:rPr>
          <w:sz w:val="20"/>
        </w:rPr>
      </w:pPr>
      <w:r>
        <w:rPr>
          <w:color w:val="231F20"/>
          <w:sz w:val="20"/>
        </w:rPr>
        <w:t>P. B. Nelson, Vice Chair ASC S3</w:t>
      </w:r>
    </w:p>
    <w:p>
      <w:pPr>
        <w:spacing w:before="12"/>
        <w:ind w:left="754" w:right="0" w:firstLine="0"/>
        <w:jc w:val="both"/>
        <w:rPr>
          <w:i/>
          <w:sz w:val="20"/>
        </w:rPr>
      </w:pPr>
      <w:r>
        <w:rPr>
          <w:i/>
          <w:color w:val="231F20"/>
          <w:sz w:val="20"/>
        </w:rPr>
        <w:t>Department of SLHS, University of Minnesota, 115 Shevlin, 164 Pillsbury Drive S.E., Minneapolis, MN 55455</w:t>
      </w:r>
    </w:p>
    <w:p>
      <w:pPr>
        <w:pStyle w:val="BodyText"/>
        <w:rPr>
          <w:i/>
          <w:sz w:val="20"/>
        </w:rPr>
      </w:pPr>
    </w:p>
    <w:p>
      <w:pPr>
        <w:pStyle w:val="BodyText"/>
        <w:rPr>
          <w:i/>
          <w:sz w:val="20"/>
        </w:rPr>
      </w:pPr>
    </w:p>
    <w:p>
      <w:pPr>
        <w:pStyle w:val="BodyText"/>
        <w:spacing w:before="1"/>
        <w:rPr>
          <w:i/>
          <w:sz w:val="21"/>
        </w:rPr>
      </w:pPr>
    </w:p>
    <w:p>
      <w:pPr>
        <w:pStyle w:val="BodyText"/>
        <w:spacing w:line="259" w:lineRule="auto" w:before="1"/>
        <w:ind w:left="810" w:right="1748"/>
        <w:jc w:val="both"/>
      </w:pPr>
      <w:r>
        <w:rPr>
          <w:rFonts w:ascii="PMingLiU"/>
          <w:color w:val="231F20"/>
        </w:rPr>
        <w:t>Accredited Standards Committee S3 on Bioacoustics</w:t>
      </w:r>
      <w:r>
        <w:rPr>
          <w:color w:val="231F20"/>
        </w:rPr>
        <w:t>. Working group chairs will report on the status of standards under development. Consideration will be given to new standards that might be needed over the next few years. Open discussion of committee reports is encouraged.</w:t>
      </w:r>
    </w:p>
    <w:p>
      <w:pPr>
        <w:pStyle w:val="BodyText"/>
        <w:spacing w:before="6"/>
        <w:rPr>
          <w:sz w:val="17"/>
        </w:rPr>
      </w:pPr>
    </w:p>
    <w:p>
      <w:pPr>
        <w:spacing w:line="259" w:lineRule="auto" w:before="0"/>
        <w:ind w:left="810" w:right="1748" w:firstLine="0"/>
        <w:jc w:val="both"/>
        <w:rPr>
          <w:sz w:val="16"/>
        </w:rPr>
      </w:pPr>
      <w:r>
        <w:rPr>
          <w:i/>
          <w:color w:val="231F20"/>
          <w:sz w:val="16"/>
        </w:rPr>
        <w:t>People interested in attending the meeting of the TAGs for ISO/TC 43 Acoustics and IEC/TC 29 Electroacoustics, take note-those meet- </w:t>
      </w:r>
      <w:r>
        <w:rPr>
          <w:i/>
          <w:color w:val="231F20"/>
          <w:sz w:val="16"/>
        </w:rPr>
        <w:t>ings will be held in conjunction with the Standards Plenary meeting at 9:15 a.m. on Tuesday, 19 May 2015</w:t>
      </w:r>
      <w:r>
        <w:rPr>
          <w:color w:val="231F20"/>
          <w:sz w:val="16"/>
        </w:rPr>
        <w:t>.</w:t>
      </w:r>
    </w:p>
    <w:p>
      <w:pPr>
        <w:pStyle w:val="BodyText"/>
        <w:spacing w:before="1"/>
        <w:rPr>
          <w:sz w:val="15"/>
        </w:rPr>
      </w:pPr>
    </w:p>
    <w:p>
      <w:pPr>
        <w:pStyle w:val="BodyText"/>
        <w:spacing w:line="256" w:lineRule="auto"/>
        <w:ind w:left="810" w:right="1747"/>
        <w:jc w:val="both"/>
      </w:pPr>
      <w:r>
        <w:rPr>
          <w:rFonts w:ascii="PMingLiU"/>
          <w:color w:val="231F20"/>
        </w:rPr>
        <w:t>Scope of S3</w:t>
      </w:r>
      <w:r>
        <w:rPr>
          <w:color w:val="231F20"/>
        </w:rPr>
        <w:t>: Standards, specifications, methods of measurement and test, and terminology in the fields of psychological and physiologi- cal acoustics, including aspects of general acoustics which pertain to biological safety, tolerance, and comfort.</w:t>
      </w:r>
    </w:p>
    <w:p>
      <w:pPr>
        <w:spacing w:after="0" w:line="256" w:lineRule="auto"/>
        <w:jc w:val="both"/>
        <w:sectPr>
          <w:headerReference w:type="default" r:id="rId637"/>
          <w:footerReference w:type="default" r:id="rId638"/>
          <w:pgSz w:w="12240" w:h="16200"/>
          <w:pgMar w:header="0" w:footer="638" w:top="760" w:bottom="820" w:left="920" w:right="0"/>
          <w:pgNumType w:start="2085"/>
        </w:sectPr>
      </w:pPr>
    </w:p>
    <w:p>
      <w:pPr>
        <w:pStyle w:val="Heading8"/>
        <w:tabs>
          <w:tab w:pos="7314" w:val="left" w:leader="none"/>
        </w:tabs>
        <w:spacing w:before="50"/>
        <w:ind w:right="18"/>
        <w:rPr>
          <w:rFonts w:ascii="Times New Roman"/>
        </w:rPr>
      </w:pPr>
      <w:r>
        <w:rPr>
          <w:rFonts w:ascii="Times New Roman"/>
          <w:color w:val="231F20"/>
        </w:rPr>
        <w:t>TUESDAY AFTERNOON,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ALTA, 4:45 P.M. TO 5:45</w:t>
      </w:r>
      <w:r>
        <w:rPr>
          <w:rFonts w:ascii="Times New Roman"/>
          <w:color w:val="231F20"/>
          <w:spacing w:val="-5"/>
        </w:rPr>
        <w:t> </w:t>
      </w:r>
      <w:r>
        <w:rPr>
          <w:rFonts w:ascii="Times New Roman"/>
          <w:color w:val="231F20"/>
        </w:rPr>
        <w:t>P.M.</w:t>
      </w:r>
    </w:p>
    <w:p>
      <w:pPr>
        <w:pStyle w:val="BodyText"/>
        <w:rPr>
          <w:sz w:val="30"/>
        </w:rPr>
      </w:pPr>
    </w:p>
    <w:p>
      <w:pPr>
        <w:spacing w:before="0"/>
        <w:ind w:left="0" w:right="19" w:firstLine="0"/>
        <w:jc w:val="center"/>
        <w:rPr>
          <w:rFonts w:ascii="PMingLiU"/>
          <w:sz w:val="22"/>
        </w:rPr>
      </w:pPr>
      <w:r>
        <w:rPr>
          <w:rFonts w:ascii="PMingLiU"/>
          <w:color w:val="231F20"/>
          <w:w w:val="115"/>
          <w:sz w:val="22"/>
        </w:rPr>
        <w:t>Meeting of Accredited Standards Committee (ASC) S1 Acoustics</w:t>
      </w:r>
    </w:p>
    <w:p>
      <w:pPr>
        <w:pStyle w:val="BodyText"/>
        <w:spacing w:before="10"/>
        <w:rPr>
          <w:rFonts w:ascii="PMingLiU"/>
          <w:sz w:val="20"/>
        </w:rPr>
      </w:pPr>
    </w:p>
    <w:p>
      <w:pPr>
        <w:spacing w:before="0"/>
        <w:ind w:left="4033" w:right="0" w:firstLine="0"/>
        <w:jc w:val="left"/>
        <w:rPr>
          <w:sz w:val="20"/>
        </w:rPr>
      </w:pPr>
      <w:r>
        <w:rPr>
          <w:color w:val="231F20"/>
          <w:sz w:val="20"/>
        </w:rPr>
        <w:t>R. J. Peppin, Chair ASC S12</w:t>
      </w:r>
    </w:p>
    <w:p>
      <w:pPr>
        <w:spacing w:before="11"/>
        <w:ind w:left="0" w:right="18" w:firstLine="0"/>
        <w:jc w:val="center"/>
        <w:rPr>
          <w:i/>
          <w:sz w:val="20"/>
        </w:rPr>
      </w:pPr>
      <w:r>
        <w:rPr>
          <w:i/>
          <w:color w:val="231F20"/>
          <w:sz w:val="20"/>
        </w:rPr>
        <w:t>5012 Macon Road, Rockville, MD 20852</w:t>
      </w:r>
    </w:p>
    <w:p>
      <w:pPr>
        <w:pStyle w:val="BodyText"/>
        <w:spacing w:before="8"/>
        <w:rPr>
          <w:i/>
          <w:sz w:val="21"/>
        </w:rPr>
      </w:pPr>
    </w:p>
    <w:p>
      <w:pPr>
        <w:pStyle w:val="ListParagraph"/>
        <w:numPr>
          <w:ilvl w:val="1"/>
          <w:numId w:val="13"/>
        </w:numPr>
        <w:tabs>
          <w:tab w:pos="3952" w:val="left" w:leader="none"/>
        </w:tabs>
        <w:spacing w:line="240" w:lineRule="auto" w:before="0" w:after="0"/>
        <w:ind w:left="3951" w:right="0" w:hanging="244"/>
        <w:jc w:val="left"/>
        <w:rPr>
          <w:sz w:val="20"/>
        </w:rPr>
      </w:pPr>
      <w:r>
        <w:rPr>
          <w:color w:val="231F20"/>
          <w:sz w:val="20"/>
        </w:rPr>
        <w:t>A. Scharine, Vice Chair ASC</w:t>
      </w:r>
      <w:r>
        <w:rPr>
          <w:color w:val="231F20"/>
          <w:spacing w:val="2"/>
          <w:sz w:val="20"/>
        </w:rPr>
        <w:t> </w:t>
      </w:r>
      <w:r>
        <w:rPr>
          <w:color w:val="231F20"/>
          <w:sz w:val="20"/>
        </w:rPr>
        <w:t>S12</w:t>
      </w:r>
    </w:p>
    <w:p>
      <w:pPr>
        <w:spacing w:before="12"/>
        <w:ind w:left="2037" w:right="0" w:firstLine="0"/>
        <w:jc w:val="left"/>
        <w:rPr>
          <w:i/>
          <w:sz w:val="20"/>
        </w:rPr>
      </w:pPr>
      <w:r>
        <w:rPr>
          <w:i/>
          <w:color w:val="231F20"/>
          <w:sz w:val="20"/>
        </w:rPr>
        <w:t>U.S. Army Research Laboratory, Human Research &amp; Engineering Directorate</w:t>
      </w:r>
    </w:p>
    <w:p>
      <w:pPr>
        <w:spacing w:before="0"/>
        <w:ind w:left="0" w:right="18" w:firstLine="0"/>
        <w:jc w:val="center"/>
        <w:rPr>
          <w:i/>
          <w:sz w:val="20"/>
        </w:rPr>
      </w:pPr>
      <w:r>
        <w:rPr>
          <w:i/>
          <w:color w:val="231F20"/>
          <w:sz w:val="20"/>
        </w:rPr>
        <w:t>ATTN: RDRL-HRG, Building 459, Mulberry Point Road, Aberdeen Proving Ground, MD 21005 5425</w:t>
      </w:r>
    </w:p>
    <w:p>
      <w:pPr>
        <w:pStyle w:val="BodyText"/>
        <w:rPr>
          <w:i/>
          <w:sz w:val="20"/>
        </w:rPr>
      </w:pPr>
    </w:p>
    <w:p>
      <w:pPr>
        <w:pStyle w:val="BodyText"/>
        <w:rPr>
          <w:i/>
          <w:sz w:val="20"/>
        </w:rPr>
      </w:pPr>
    </w:p>
    <w:p>
      <w:pPr>
        <w:pStyle w:val="BodyText"/>
        <w:rPr>
          <w:i/>
          <w:sz w:val="20"/>
        </w:rPr>
      </w:pPr>
    </w:p>
    <w:p>
      <w:pPr>
        <w:pStyle w:val="BodyText"/>
        <w:spacing w:before="10"/>
        <w:rPr>
          <w:i/>
          <w:sz w:val="22"/>
        </w:rPr>
      </w:pPr>
    </w:p>
    <w:p>
      <w:pPr>
        <w:pStyle w:val="BodyText"/>
        <w:spacing w:line="259" w:lineRule="auto" w:before="1"/>
        <w:ind w:left="810" w:right="827"/>
        <w:jc w:val="both"/>
      </w:pPr>
      <w:r>
        <w:rPr>
          <w:rFonts w:ascii="PMingLiU"/>
          <w:color w:val="231F20"/>
        </w:rPr>
        <w:t>Accredited Standards Committee S1 on Acoustics</w:t>
      </w:r>
      <w:r>
        <w:rPr>
          <w:color w:val="231F20"/>
        </w:rPr>
        <w:t>. Working group chairs will report on the status of standards currently under devel- opment in the areas of physical acoustics, electroacoustics, sonics, ultrasonics, and underwater sound. Consideration will be given to new standards that might be needed over the next few years. Open discussion of committee reports is</w:t>
      </w:r>
      <w:r>
        <w:rPr>
          <w:color w:val="231F20"/>
          <w:spacing w:val="-12"/>
        </w:rPr>
        <w:t> </w:t>
      </w:r>
      <w:r>
        <w:rPr>
          <w:color w:val="231F20"/>
        </w:rPr>
        <w:t>encouraged.</w:t>
      </w:r>
    </w:p>
    <w:p>
      <w:pPr>
        <w:pStyle w:val="BodyText"/>
        <w:spacing w:before="5"/>
        <w:rPr>
          <w:sz w:val="17"/>
        </w:rPr>
      </w:pPr>
    </w:p>
    <w:p>
      <w:pPr>
        <w:spacing w:line="261" w:lineRule="auto" w:before="0"/>
        <w:ind w:left="810" w:right="827" w:firstLine="0"/>
        <w:jc w:val="both"/>
        <w:rPr>
          <w:sz w:val="16"/>
        </w:rPr>
      </w:pPr>
      <w:r>
        <w:rPr>
          <w:i/>
          <w:color w:val="231F20"/>
          <w:sz w:val="16"/>
        </w:rPr>
        <w:t>People interested in attending the meeting of the TAGs for ISO/TC 43 Acoustics, ISO/TC 43/SC 3, Underwater acoustics, and IEC/TC  </w:t>
      </w:r>
      <w:r>
        <w:rPr>
          <w:i/>
          <w:color w:val="231F20"/>
          <w:sz w:val="16"/>
        </w:rPr>
        <w:t>29 Electroacoustics, take note that these meetings will be held in conjunction with the Standards Plenary meeting at 9:15 a.m. on Tues- day, 24 May</w:t>
      </w:r>
      <w:r>
        <w:rPr>
          <w:i/>
          <w:color w:val="231F20"/>
          <w:spacing w:val="-4"/>
          <w:sz w:val="16"/>
        </w:rPr>
        <w:t> </w:t>
      </w:r>
      <w:r>
        <w:rPr>
          <w:i/>
          <w:color w:val="231F20"/>
          <w:sz w:val="16"/>
        </w:rPr>
        <w:t>2016.</w:t>
      </w:r>
      <w:r>
        <w:rPr>
          <w:color w:val="231F20"/>
          <w:sz w:val="16"/>
        </w:rPr>
        <w:t>.</w:t>
      </w:r>
    </w:p>
    <w:p>
      <w:pPr>
        <w:pStyle w:val="BodyText"/>
      </w:pPr>
    </w:p>
    <w:p>
      <w:pPr>
        <w:pStyle w:val="BodyText"/>
      </w:pPr>
    </w:p>
    <w:p>
      <w:pPr>
        <w:pStyle w:val="BodyText"/>
      </w:pPr>
    </w:p>
    <w:p>
      <w:pPr>
        <w:pStyle w:val="BodyText"/>
      </w:pPr>
    </w:p>
    <w:p>
      <w:pPr>
        <w:pStyle w:val="BodyText"/>
      </w:pPr>
    </w:p>
    <w:p>
      <w:pPr>
        <w:pStyle w:val="BodyText"/>
        <w:spacing w:before="2"/>
        <w:rPr>
          <w:sz w:val="13"/>
        </w:rPr>
      </w:pPr>
    </w:p>
    <w:p>
      <w:pPr>
        <w:pStyle w:val="Heading8"/>
        <w:tabs>
          <w:tab w:pos="8010" w:val="left" w:leader="none"/>
        </w:tabs>
        <w:ind w:right="18"/>
        <w:rPr>
          <w:rFonts w:ascii="Times New Roman"/>
        </w:rPr>
      </w:pPr>
      <w:r>
        <w:rPr>
          <w:rFonts w:ascii="Times New Roman"/>
          <w:color w:val="231F20"/>
        </w:rPr>
        <w:t>TUESDAY EVENING, 24</w:t>
      </w:r>
      <w:r>
        <w:rPr>
          <w:rFonts w:ascii="Times New Roman"/>
          <w:color w:val="231F20"/>
          <w:spacing w:val="-3"/>
        </w:rPr>
        <w:t> </w:t>
      </w:r>
      <w:r>
        <w:rPr>
          <w:rFonts w:ascii="Times New Roman"/>
          <w:color w:val="231F20"/>
        </w:rPr>
        <w:t>MAY</w:t>
      </w:r>
      <w:r>
        <w:rPr>
          <w:rFonts w:ascii="Times New Roman"/>
          <w:color w:val="231F20"/>
          <w:spacing w:val="-2"/>
        </w:rPr>
        <w:t> </w:t>
      </w:r>
      <w:r>
        <w:rPr>
          <w:rFonts w:ascii="Times New Roman"/>
          <w:color w:val="231F20"/>
        </w:rPr>
        <w:t>2016</w:t>
        <w:tab/>
        <w:t>7:30 P.M. TO 9:30</w:t>
      </w:r>
      <w:r>
        <w:rPr>
          <w:rFonts w:ascii="Times New Roman"/>
          <w:color w:val="231F20"/>
          <w:spacing w:val="-5"/>
        </w:rPr>
        <w:t> </w:t>
      </w:r>
      <w:r>
        <w:rPr>
          <w:rFonts w:ascii="Times New Roman"/>
          <w:color w:val="231F20"/>
        </w:rPr>
        <w:t>P.M.</w:t>
      </w:r>
    </w:p>
    <w:p>
      <w:pPr>
        <w:spacing w:before="194"/>
        <w:ind w:left="0" w:right="87" w:firstLine="0"/>
        <w:jc w:val="center"/>
        <w:rPr>
          <w:rFonts w:ascii="PMingLiU"/>
          <w:sz w:val="22"/>
        </w:rPr>
      </w:pPr>
      <w:r>
        <w:rPr>
          <w:rFonts w:ascii="PMingLiU"/>
          <w:color w:val="231F20"/>
          <w:w w:val="115"/>
          <w:sz w:val="22"/>
        </w:rPr>
        <w:t>OPEN MEETINGS OF TECHNICAL COMMITTEES</w:t>
      </w:r>
    </w:p>
    <w:p>
      <w:pPr>
        <w:pStyle w:val="BodyText"/>
        <w:rPr>
          <w:rFonts w:ascii="PMingLiU"/>
          <w:sz w:val="22"/>
        </w:rPr>
      </w:pPr>
    </w:p>
    <w:p>
      <w:pPr>
        <w:pStyle w:val="BodyText"/>
        <w:spacing w:before="5"/>
        <w:rPr>
          <w:rFonts w:ascii="PMingLiU"/>
          <w:sz w:val="26"/>
        </w:rPr>
      </w:pPr>
    </w:p>
    <w:p>
      <w:pPr>
        <w:pStyle w:val="BodyText"/>
        <w:spacing w:line="261" w:lineRule="auto"/>
        <w:ind w:left="810" w:right="828"/>
        <w:jc w:val="both"/>
      </w:pPr>
      <w:r>
        <w:rPr>
          <w:color w:val="231F20"/>
        </w:rPr>
        <w:t>The</w:t>
      </w:r>
      <w:r>
        <w:rPr>
          <w:color w:val="231F20"/>
          <w:spacing w:val="-9"/>
        </w:rPr>
        <w:t> </w:t>
      </w:r>
      <w:r>
        <w:rPr>
          <w:color w:val="231F20"/>
        </w:rPr>
        <w:t>Technical</w:t>
      </w:r>
      <w:r>
        <w:rPr>
          <w:color w:val="231F20"/>
          <w:spacing w:val="-10"/>
        </w:rPr>
        <w:t> </w:t>
      </w:r>
      <w:r>
        <w:rPr>
          <w:color w:val="231F20"/>
          <w:spacing w:val="-3"/>
        </w:rPr>
        <w:t>Committees</w:t>
      </w:r>
      <w:r>
        <w:rPr>
          <w:color w:val="231F20"/>
          <w:spacing w:val="-9"/>
        </w:rPr>
        <w:t> </w:t>
      </w:r>
      <w:r>
        <w:rPr>
          <w:color w:val="231F20"/>
        </w:rPr>
        <w:t>of</w:t>
      </w:r>
      <w:r>
        <w:rPr>
          <w:color w:val="231F20"/>
          <w:spacing w:val="-11"/>
        </w:rPr>
        <w:t> </w:t>
      </w:r>
      <w:r>
        <w:rPr>
          <w:color w:val="231F20"/>
        </w:rPr>
        <w:t>the</w:t>
      </w:r>
      <w:r>
        <w:rPr>
          <w:color w:val="231F20"/>
          <w:spacing w:val="-10"/>
        </w:rPr>
        <w:t> </w:t>
      </w:r>
      <w:r>
        <w:rPr>
          <w:color w:val="231F20"/>
        </w:rPr>
        <w:t>Acoustical</w:t>
      </w:r>
      <w:r>
        <w:rPr>
          <w:color w:val="231F20"/>
          <w:spacing w:val="-10"/>
        </w:rPr>
        <w:t> </w:t>
      </w:r>
      <w:r>
        <w:rPr>
          <w:color w:val="231F20"/>
        </w:rPr>
        <w:t>Society</w:t>
      </w:r>
      <w:r>
        <w:rPr>
          <w:color w:val="231F20"/>
          <w:spacing w:val="-11"/>
        </w:rPr>
        <w:t> </w:t>
      </w:r>
      <w:r>
        <w:rPr>
          <w:color w:val="231F20"/>
        </w:rPr>
        <w:t>of</w:t>
      </w:r>
      <w:r>
        <w:rPr>
          <w:color w:val="231F20"/>
          <w:spacing w:val="-11"/>
        </w:rPr>
        <w:t> </w:t>
      </w:r>
      <w:r>
        <w:rPr>
          <w:color w:val="231F20"/>
        </w:rPr>
        <w:t>America</w:t>
      </w:r>
      <w:r>
        <w:rPr>
          <w:color w:val="231F20"/>
          <w:spacing w:val="-9"/>
        </w:rPr>
        <w:t> </w:t>
      </w:r>
      <w:r>
        <w:rPr>
          <w:color w:val="231F20"/>
        </w:rPr>
        <w:t>will</w:t>
      </w:r>
      <w:r>
        <w:rPr>
          <w:color w:val="231F20"/>
          <w:spacing w:val="-10"/>
        </w:rPr>
        <w:t> </w:t>
      </w:r>
      <w:r>
        <w:rPr>
          <w:color w:val="231F20"/>
        </w:rPr>
        <w:t>hold</w:t>
      </w:r>
      <w:r>
        <w:rPr>
          <w:color w:val="231F20"/>
          <w:spacing w:val="-11"/>
        </w:rPr>
        <w:t> </w:t>
      </w:r>
      <w:r>
        <w:rPr>
          <w:color w:val="231F20"/>
        </w:rPr>
        <w:t>open</w:t>
      </w:r>
      <w:r>
        <w:rPr>
          <w:color w:val="231F20"/>
          <w:spacing w:val="-9"/>
        </w:rPr>
        <w:t> </w:t>
      </w:r>
      <w:r>
        <w:rPr>
          <w:color w:val="231F20"/>
        </w:rPr>
        <w:t>meetings</w:t>
      </w:r>
      <w:r>
        <w:rPr>
          <w:color w:val="231F20"/>
          <w:spacing w:val="-10"/>
        </w:rPr>
        <w:t> </w:t>
      </w:r>
      <w:r>
        <w:rPr>
          <w:color w:val="231F20"/>
        </w:rPr>
        <w:t>on</w:t>
      </w:r>
      <w:r>
        <w:rPr>
          <w:color w:val="231F20"/>
          <w:spacing w:val="-11"/>
        </w:rPr>
        <w:t> </w:t>
      </w:r>
      <w:r>
        <w:rPr>
          <w:color w:val="231F20"/>
        </w:rPr>
        <w:t>Tuesday,</w:t>
      </w:r>
      <w:r>
        <w:rPr>
          <w:color w:val="231F20"/>
          <w:spacing w:val="-11"/>
        </w:rPr>
        <w:t> </w:t>
      </w:r>
      <w:r>
        <w:rPr>
          <w:color w:val="231F20"/>
        </w:rPr>
        <w:t>Wednesday,</w:t>
      </w:r>
      <w:r>
        <w:rPr>
          <w:color w:val="231F20"/>
          <w:spacing w:val="-11"/>
        </w:rPr>
        <w:t> </w:t>
      </w:r>
      <w:r>
        <w:rPr>
          <w:color w:val="231F20"/>
        </w:rPr>
        <w:t>and</w:t>
      </w:r>
      <w:r>
        <w:rPr>
          <w:color w:val="231F20"/>
          <w:spacing w:val="-11"/>
        </w:rPr>
        <w:t> </w:t>
      </w:r>
      <w:r>
        <w:rPr>
          <w:color w:val="231F20"/>
        </w:rPr>
        <w:t>Thursday</w:t>
      </w:r>
      <w:r>
        <w:rPr>
          <w:color w:val="231F20"/>
          <w:spacing w:val="-11"/>
        </w:rPr>
        <w:t> </w:t>
      </w:r>
      <w:r>
        <w:rPr>
          <w:color w:val="231F20"/>
        </w:rPr>
        <w:t>evenings. All</w:t>
      </w:r>
      <w:r>
        <w:rPr>
          <w:color w:val="231F20"/>
          <w:spacing w:val="-10"/>
        </w:rPr>
        <w:t> </w:t>
      </w:r>
      <w:r>
        <w:rPr>
          <w:color w:val="231F20"/>
          <w:spacing w:val="-3"/>
        </w:rPr>
        <w:t>meetings</w:t>
      </w:r>
      <w:r>
        <w:rPr>
          <w:color w:val="231F20"/>
          <w:spacing w:val="-9"/>
        </w:rPr>
        <w:t> </w:t>
      </w:r>
      <w:r>
        <w:rPr>
          <w:color w:val="231F20"/>
        </w:rPr>
        <w:t>will</w:t>
      </w:r>
      <w:r>
        <w:rPr>
          <w:color w:val="231F20"/>
          <w:spacing w:val="-11"/>
        </w:rPr>
        <w:t> </w:t>
      </w:r>
      <w:r>
        <w:rPr>
          <w:color w:val="231F20"/>
        </w:rPr>
        <w:t>begin</w:t>
      </w:r>
      <w:r>
        <w:rPr>
          <w:color w:val="231F20"/>
          <w:spacing w:val="-10"/>
        </w:rPr>
        <w:t> </w:t>
      </w:r>
      <w:r>
        <w:rPr>
          <w:color w:val="231F20"/>
        </w:rPr>
        <w:t>at</w:t>
      </w:r>
      <w:r>
        <w:rPr>
          <w:color w:val="231F20"/>
          <w:spacing w:val="-10"/>
        </w:rPr>
        <w:t> </w:t>
      </w:r>
      <w:r>
        <w:rPr>
          <w:color w:val="231F20"/>
        </w:rPr>
        <w:t>7:30</w:t>
      </w:r>
      <w:r>
        <w:rPr>
          <w:color w:val="231F20"/>
          <w:spacing w:val="-10"/>
        </w:rPr>
        <w:t> </w:t>
      </w:r>
      <w:r>
        <w:rPr>
          <w:color w:val="231F20"/>
        </w:rPr>
        <w:t>p.m.,</w:t>
      </w:r>
      <w:r>
        <w:rPr>
          <w:color w:val="231F20"/>
          <w:spacing w:val="-10"/>
        </w:rPr>
        <w:t> </w:t>
      </w:r>
      <w:r>
        <w:rPr>
          <w:color w:val="231F20"/>
        </w:rPr>
        <w:t>except</w:t>
      </w:r>
      <w:r>
        <w:rPr>
          <w:color w:val="231F20"/>
          <w:spacing w:val="-10"/>
        </w:rPr>
        <w:t> </w:t>
      </w:r>
      <w:r>
        <w:rPr>
          <w:color w:val="231F20"/>
        </w:rPr>
        <w:t>for</w:t>
      </w:r>
      <w:r>
        <w:rPr>
          <w:color w:val="231F20"/>
          <w:spacing w:val="-9"/>
        </w:rPr>
        <w:t> </w:t>
      </w:r>
      <w:r>
        <w:rPr>
          <w:color w:val="231F20"/>
        </w:rPr>
        <w:t>Engineering</w:t>
      </w:r>
      <w:r>
        <w:rPr>
          <w:color w:val="231F20"/>
          <w:spacing w:val="-10"/>
        </w:rPr>
        <w:t> </w:t>
      </w:r>
      <w:r>
        <w:rPr>
          <w:color w:val="231F20"/>
        </w:rPr>
        <w:t>Acoustics</w:t>
      </w:r>
      <w:r>
        <w:rPr>
          <w:color w:val="231F20"/>
          <w:spacing w:val="-9"/>
        </w:rPr>
        <w:t> </w:t>
      </w:r>
      <w:r>
        <w:rPr>
          <w:color w:val="231F20"/>
        </w:rPr>
        <w:t>which</w:t>
      </w:r>
      <w:r>
        <w:rPr>
          <w:color w:val="231F20"/>
          <w:spacing w:val="-10"/>
        </w:rPr>
        <w:t> </w:t>
      </w:r>
      <w:r>
        <w:rPr>
          <w:color w:val="231F20"/>
        </w:rPr>
        <w:t>will</w:t>
      </w:r>
      <w:r>
        <w:rPr>
          <w:color w:val="231F20"/>
          <w:spacing w:val="-9"/>
        </w:rPr>
        <w:t> </w:t>
      </w:r>
      <w:r>
        <w:rPr>
          <w:color w:val="231F20"/>
        </w:rPr>
        <w:t>hold</w:t>
      </w:r>
      <w:r>
        <w:rPr>
          <w:color w:val="231F20"/>
          <w:spacing w:val="-10"/>
        </w:rPr>
        <w:t> </w:t>
      </w:r>
      <w:r>
        <w:rPr>
          <w:color w:val="231F20"/>
        </w:rPr>
        <w:t>its</w:t>
      </w:r>
      <w:r>
        <w:rPr>
          <w:color w:val="231F20"/>
          <w:spacing w:val="-9"/>
        </w:rPr>
        <w:t> </w:t>
      </w:r>
      <w:r>
        <w:rPr>
          <w:color w:val="231F20"/>
        </w:rPr>
        <w:t>meeting</w:t>
      </w:r>
      <w:r>
        <w:rPr>
          <w:color w:val="231F20"/>
          <w:spacing w:val="-10"/>
        </w:rPr>
        <w:t> </w:t>
      </w:r>
      <w:r>
        <w:rPr>
          <w:color w:val="231F20"/>
        </w:rPr>
        <w:t>starting</w:t>
      </w:r>
      <w:r>
        <w:rPr>
          <w:color w:val="231F20"/>
          <w:spacing w:val="-10"/>
        </w:rPr>
        <w:t> </w:t>
      </w:r>
      <w:r>
        <w:rPr>
          <w:color w:val="231F20"/>
        </w:rPr>
        <w:t>at</w:t>
      </w:r>
      <w:r>
        <w:rPr>
          <w:color w:val="231F20"/>
          <w:spacing w:val="-10"/>
        </w:rPr>
        <w:t> </w:t>
      </w:r>
      <w:r>
        <w:rPr>
          <w:color w:val="231F20"/>
        </w:rPr>
        <w:t>4:30</w:t>
      </w:r>
      <w:r>
        <w:rPr>
          <w:color w:val="231F20"/>
          <w:spacing w:val="-10"/>
        </w:rPr>
        <w:t> </w:t>
      </w:r>
      <w:r>
        <w:rPr>
          <w:color w:val="231F20"/>
        </w:rPr>
        <w:t>p.m.</w:t>
      </w:r>
    </w:p>
    <w:p>
      <w:pPr>
        <w:pStyle w:val="BodyText"/>
        <w:spacing w:before="3"/>
        <w:rPr>
          <w:sz w:val="17"/>
        </w:rPr>
      </w:pPr>
    </w:p>
    <w:p>
      <w:pPr>
        <w:pStyle w:val="BodyText"/>
        <w:spacing w:line="261" w:lineRule="auto"/>
        <w:ind w:left="810" w:right="826"/>
        <w:jc w:val="both"/>
      </w:pPr>
      <w:r>
        <w:rPr>
          <w:color w:val="231F20"/>
        </w:rPr>
        <w:t>These are working, collegial meetings. Much of the work of the Society is accomplished by actions that originate and are taken in these meetings including proposals for special sessions, workshops, and technical initiatives. All meeting participants are cordially invited to attend these meetings and to participate actively in the discussion.</w:t>
      </w:r>
    </w:p>
    <w:p>
      <w:pPr>
        <w:pStyle w:val="BodyText"/>
        <w:tabs>
          <w:tab w:pos="6343" w:val="left" w:leader="none"/>
        </w:tabs>
        <w:spacing w:line="400" w:lineRule="exact" w:before="29"/>
        <w:ind w:left="3009" w:right="3543" w:firstLine="671"/>
      </w:pPr>
      <w:r>
        <w:rPr>
          <w:color w:val="231F20"/>
        </w:rPr>
        <w:t>Committees meeting on Tuesday are as follows: Engineering Acoustics</w:t>
      </w:r>
      <w:r>
        <w:rPr>
          <w:color w:val="231F20"/>
          <w:spacing w:val="-24"/>
        </w:rPr>
        <w:t> </w:t>
      </w:r>
      <w:r>
        <w:rPr>
          <w:color w:val="231F20"/>
        </w:rPr>
        <w:t>(4:30</w:t>
      </w:r>
      <w:r>
        <w:rPr>
          <w:color w:val="231F20"/>
          <w:spacing w:val="-13"/>
        </w:rPr>
        <w:t> </w:t>
      </w:r>
      <w:r>
        <w:rPr>
          <w:color w:val="231F20"/>
        </w:rPr>
        <w:t>p.m.)</w:t>
        <w:tab/>
        <w:t>Salon</w:t>
      </w:r>
      <w:r>
        <w:rPr>
          <w:color w:val="231F20"/>
          <w:spacing w:val="-12"/>
        </w:rPr>
        <w:t> </w:t>
      </w:r>
      <w:r>
        <w:rPr>
          <w:color w:val="231F20"/>
        </w:rPr>
        <w:t>A</w:t>
      </w:r>
    </w:p>
    <w:p>
      <w:pPr>
        <w:pStyle w:val="BodyText"/>
        <w:tabs>
          <w:tab w:pos="6347" w:val="left" w:leader="none"/>
        </w:tabs>
        <w:spacing w:line="154" w:lineRule="exact"/>
        <w:ind w:left="3009"/>
      </w:pPr>
      <w:r>
        <w:rPr>
          <w:color w:val="231F20"/>
        </w:rPr>
        <w:t>Acoustical</w:t>
      </w:r>
      <w:r>
        <w:rPr>
          <w:color w:val="231F20"/>
          <w:spacing w:val="-14"/>
        </w:rPr>
        <w:t> </w:t>
      </w:r>
      <w:r>
        <w:rPr>
          <w:color w:val="231F20"/>
        </w:rPr>
        <w:t>Oceanography</w:t>
        <w:tab/>
        <w:t>Salon</w:t>
      </w:r>
      <w:r>
        <w:rPr>
          <w:color w:val="231F20"/>
          <w:spacing w:val="-13"/>
        </w:rPr>
        <w:t> </w:t>
      </w:r>
      <w:r>
        <w:rPr>
          <w:color w:val="231F20"/>
        </w:rPr>
        <w:t>J</w:t>
      </w:r>
    </w:p>
    <w:p>
      <w:pPr>
        <w:pStyle w:val="BodyText"/>
        <w:tabs>
          <w:tab w:pos="6345" w:val="left" w:leader="none"/>
        </w:tabs>
        <w:spacing w:before="16"/>
        <w:ind w:left="3009"/>
      </w:pPr>
      <w:r>
        <w:rPr>
          <w:color w:val="231F20"/>
        </w:rPr>
        <w:t>Animal</w:t>
      </w:r>
      <w:r>
        <w:rPr>
          <w:color w:val="231F20"/>
          <w:spacing w:val="-13"/>
        </w:rPr>
        <w:t> </w:t>
      </w:r>
      <w:r>
        <w:rPr>
          <w:color w:val="231F20"/>
        </w:rPr>
        <w:t>Bioacoustics</w:t>
        <w:tab/>
        <w:t>Salon</w:t>
      </w:r>
      <w:r>
        <w:rPr>
          <w:color w:val="231F20"/>
          <w:spacing w:val="-10"/>
        </w:rPr>
        <w:t> </w:t>
      </w:r>
      <w:r>
        <w:rPr>
          <w:color w:val="231F20"/>
        </w:rPr>
        <w:t>I</w:t>
      </w:r>
    </w:p>
    <w:p>
      <w:pPr>
        <w:pStyle w:val="BodyText"/>
        <w:tabs>
          <w:tab w:pos="3500" w:val="left" w:leader="none"/>
        </w:tabs>
        <w:spacing w:before="15"/>
        <w:ind w:left="163"/>
        <w:jc w:val="center"/>
      </w:pPr>
      <w:r>
        <w:rPr>
          <w:color w:val="231F20"/>
        </w:rPr>
        <w:t>Architectural</w:t>
      </w:r>
      <w:r>
        <w:rPr>
          <w:color w:val="231F20"/>
          <w:spacing w:val="-15"/>
        </w:rPr>
        <w:t> </w:t>
      </w:r>
      <w:r>
        <w:rPr>
          <w:color w:val="231F20"/>
        </w:rPr>
        <w:t>Acoustics</w:t>
        <w:tab/>
        <w:t>Snowbird/Brighton</w:t>
      </w:r>
    </w:p>
    <w:p>
      <w:pPr>
        <w:pStyle w:val="BodyText"/>
        <w:tabs>
          <w:tab w:pos="6346" w:val="left" w:leader="none"/>
        </w:tabs>
        <w:spacing w:before="15"/>
        <w:ind w:left="3009"/>
      </w:pPr>
      <w:r>
        <w:rPr>
          <w:color w:val="231F20"/>
        </w:rPr>
        <w:t>Physical</w:t>
      </w:r>
      <w:r>
        <w:rPr>
          <w:color w:val="231F20"/>
          <w:spacing w:val="-5"/>
        </w:rPr>
        <w:t> </w:t>
      </w:r>
      <w:r>
        <w:rPr>
          <w:color w:val="231F20"/>
          <w:spacing w:val="-3"/>
        </w:rPr>
        <w:t>Acoustics</w:t>
        <w:tab/>
      </w:r>
      <w:r>
        <w:rPr>
          <w:color w:val="231F20"/>
        </w:rPr>
        <w:t>Salon</w:t>
      </w:r>
      <w:r>
        <w:rPr>
          <w:color w:val="231F20"/>
          <w:spacing w:val="-12"/>
        </w:rPr>
        <w:t> </w:t>
      </w:r>
      <w:r>
        <w:rPr>
          <w:color w:val="231F20"/>
        </w:rPr>
        <w:t>H</w:t>
      </w:r>
    </w:p>
    <w:p>
      <w:pPr>
        <w:pStyle w:val="BodyText"/>
        <w:tabs>
          <w:tab w:pos="6344" w:val="left" w:leader="none"/>
        </w:tabs>
        <w:spacing w:line="259" w:lineRule="auto" w:before="16"/>
        <w:ind w:left="3009" w:right="3401"/>
      </w:pPr>
      <w:r>
        <w:rPr>
          <w:color w:val="231F20"/>
        </w:rPr>
        <w:t>Psychological and</w:t>
      </w:r>
      <w:r>
        <w:rPr>
          <w:color w:val="231F20"/>
          <w:spacing w:val="-8"/>
        </w:rPr>
        <w:t> </w:t>
      </w:r>
      <w:r>
        <w:rPr>
          <w:color w:val="231F20"/>
          <w:spacing w:val="-3"/>
        </w:rPr>
        <w:t>Physiological Acoustics</w:t>
        <w:tab/>
      </w:r>
      <w:r>
        <w:rPr>
          <w:color w:val="231F20"/>
        </w:rPr>
        <w:t>Salon</w:t>
      </w:r>
      <w:r>
        <w:rPr>
          <w:color w:val="231F20"/>
          <w:spacing w:val="-15"/>
        </w:rPr>
        <w:t> </w:t>
      </w:r>
      <w:r>
        <w:rPr>
          <w:color w:val="231F20"/>
        </w:rPr>
        <w:t>B/C</w:t>
      </w:r>
      <w:r>
        <w:rPr>
          <w:color w:val="231F20"/>
          <w:w w:val="100"/>
        </w:rPr>
        <w:t> </w:t>
      </w:r>
      <w:r>
        <w:rPr>
          <w:color w:val="231F20"/>
        </w:rPr>
        <w:t>Structural </w:t>
      </w:r>
      <w:r>
        <w:rPr>
          <w:color w:val="231F20"/>
          <w:spacing w:val="-3"/>
        </w:rPr>
        <w:t>Acoustics</w:t>
      </w:r>
      <w:r>
        <w:rPr>
          <w:color w:val="231F20"/>
          <w:spacing w:val="-15"/>
        </w:rPr>
        <w:t> </w:t>
      </w:r>
      <w:r>
        <w:rPr>
          <w:color w:val="231F20"/>
        </w:rPr>
        <w:t>and</w:t>
      </w:r>
      <w:r>
        <w:rPr>
          <w:color w:val="231F20"/>
          <w:spacing w:val="-9"/>
        </w:rPr>
        <w:t> </w:t>
      </w:r>
      <w:r>
        <w:rPr>
          <w:color w:val="231F20"/>
        </w:rPr>
        <w:t>Vibration</w:t>
        <w:tab/>
        <w:t>Salon</w:t>
      </w:r>
      <w:r>
        <w:rPr>
          <w:color w:val="231F20"/>
          <w:spacing w:val="-13"/>
        </w:rPr>
        <w:t> </w:t>
      </w:r>
      <w:r>
        <w:rPr>
          <w:color w:val="231F20"/>
        </w:rPr>
        <w:t>G</w:t>
      </w:r>
    </w:p>
    <w:p>
      <w:pPr>
        <w:spacing w:after="0" w:line="259" w:lineRule="auto"/>
        <w:sectPr>
          <w:headerReference w:type="default" r:id="rId639"/>
          <w:footerReference w:type="default" r:id="rId640"/>
          <w:pgSz w:w="12240" w:h="16200"/>
          <w:pgMar w:header="0" w:footer="638" w:top="760" w:bottom="820" w:left="920" w:right="920"/>
          <w:pgNumType w:start="2086"/>
        </w:sectPr>
      </w:pPr>
    </w:p>
    <w:p>
      <w:pPr>
        <w:pStyle w:val="Heading8"/>
        <w:tabs>
          <w:tab w:pos="6576" w:val="left" w:leader="none"/>
        </w:tabs>
        <w:spacing w:before="11"/>
      </w:pPr>
      <w:bookmarkStart w:name="24_Wednesday.pdf" w:id="29"/>
      <w:bookmarkEnd w:id="29"/>
      <w:r>
        <w:rPr/>
      </w:r>
      <w:r>
        <w:rPr>
          <w:color w:val="231F20"/>
          <w:w w:val="105"/>
        </w:rPr>
        <w:t>WEDNESDAY MORNING, 25</w:t>
      </w:r>
      <w:r>
        <w:rPr>
          <w:color w:val="231F20"/>
          <w:spacing w:val="4"/>
          <w:w w:val="105"/>
        </w:rPr>
        <w:t> </w:t>
      </w:r>
      <w:r>
        <w:rPr>
          <w:color w:val="231F20"/>
          <w:w w:val="105"/>
        </w:rPr>
        <w:t>MAY</w:t>
      </w:r>
      <w:r>
        <w:rPr>
          <w:color w:val="231F20"/>
          <w:spacing w:val="1"/>
          <w:w w:val="105"/>
        </w:rPr>
        <w:t> </w:t>
      </w:r>
      <w:r>
        <w:rPr>
          <w:color w:val="231F20"/>
          <w:w w:val="105"/>
        </w:rPr>
        <w:t>2016</w:t>
        <w:tab/>
        <w:t>SALON B/C, 8:30 A.M. TO 11:10</w:t>
      </w:r>
      <w:r>
        <w:rPr>
          <w:color w:val="231F20"/>
          <w:spacing w:val="9"/>
          <w:w w:val="105"/>
        </w:rPr>
        <w:t> </w:t>
      </w:r>
      <w:r>
        <w:rPr>
          <w:color w:val="231F20"/>
          <w:w w:val="105"/>
        </w:rPr>
        <w:t>A.M.</w:t>
      </w:r>
    </w:p>
    <w:p>
      <w:pPr>
        <w:pStyle w:val="BodyText"/>
        <w:spacing w:before="2"/>
        <w:rPr>
          <w:rFonts w:ascii="PMingLiU"/>
        </w:rPr>
      </w:pPr>
    </w:p>
    <w:p>
      <w:pPr>
        <w:spacing w:before="0"/>
        <w:ind w:left="0" w:right="937" w:firstLine="0"/>
        <w:jc w:val="center"/>
        <w:rPr>
          <w:rFonts w:ascii="PMingLiU"/>
          <w:sz w:val="22"/>
        </w:rPr>
      </w:pPr>
      <w:r>
        <w:rPr>
          <w:rFonts w:ascii="PMingLiU"/>
          <w:color w:val="231F20"/>
          <w:w w:val="110"/>
          <w:sz w:val="22"/>
        </w:rPr>
        <w:t>Session 3aAA</w:t>
      </w:r>
    </w:p>
    <w:p>
      <w:pPr>
        <w:pStyle w:val="BodyText"/>
        <w:rPr>
          <w:rFonts w:ascii="PMingLiU"/>
          <w:sz w:val="22"/>
        </w:rPr>
      </w:pPr>
    </w:p>
    <w:p>
      <w:pPr>
        <w:spacing w:line="260" w:lineRule="exact" w:before="180"/>
        <w:ind w:left="869" w:right="1807" w:firstLine="0"/>
        <w:jc w:val="center"/>
        <w:rPr>
          <w:rFonts w:ascii="PMingLiU"/>
          <w:sz w:val="22"/>
        </w:rPr>
      </w:pPr>
      <w:r>
        <w:rPr>
          <w:rFonts w:ascii="PMingLiU"/>
          <w:color w:val="231F20"/>
          <w:w w:val="115"/>
          <w:sz w:val="22"/>
        </w:rPr>
        <w:t>Architectural</w:t>
      </w:r>
      <w:r>
        <w:rPr>
          <w:rFonts w:ascii="PMingLiU"/>
          <w:color w:val="231F20"/>
          <w:spacing w:val="-21"/>
          <w:w w:val="115"/>
          <w:sz w:val="22"/>
        </w:rPr>
        <w:t> </w:t>
      </w:r>
      <w:r>
        <w:rPr>
          <w:rFonts w:ascii="PMingLiU"/>
          <w:color w:val="231F20"/>
          <w:w w:val="115"/>
          <w:sz w:val="22"/>
        </w:rPr>
        <w:t>Acoustics:</w:t>
      </w:r>
      <w:r>
        <w:rPr>
          <w:rFonts w:ascii="PMingLiU"/>
          <w:color w:val="231F20"/>
          <w:spacing w:val="-21"/>
          <w:w w:val="115"/>
          <w:sz w:val="22"/>
        </w:rPr>
        <w:t> </w:t>
      </w:r>
      <w:r>
        <w:rPr>
          <w:rFonts w:ascii="PMingLiU"/>
          <w:color w:val="231F20"/>
          <w:w w:val="115"/>
          <w:sz w:val="22"/>
        </w:rPr>
        <w:t>Relating</w:t>
      </w:r>
      <w:r>
        <w:rPr>
          <w:rFonts w:ascii="PMingLiU"/>
          <w:color w:val="231F20"/>
          <w:spacing w:val="-23"/>
          <w:w w:val="115"/>
          <w:sz w:val="22"/>
        </w:rPr>
        <w:t> </w:t>
      </w:r>
      <w:r>
        <w:rPr>
          <w:rFonts w:ascii="PMingLiU"/>
          <w:color w:val="231F20"/>
          <w:w w:val="115"/>
          <w:sz w:val="22"/>
        </w:rPr>
        <w:t>Perception</w:t>
      </w:r>
      <w:r>
        <w:rPr>
          <w:rFonts w:ascii="PMingLiU"/>
          <w:color w:val="231F20"/>
          <w:spacing w:val="-21"/>
          <w:w w:val="115"/>
          <w:sz w:val="22"/>
        </w:rPr>
        <w:t> </w:t>
      </w:r>
      <w:r>
        <w:rPr>
          <w:rFonts w:ascii="PMingLiU"/>
          <w:color w:val="231F20"/>
          <w:w w:val="115"/>
          <w:sz w:val="22"/>
        </w:rPr>
        <w:t>to</w:t>
      </w:r>
      <w:r>
        <w:rPr>
          <w:rFonts w:ascii="PMingLiU"/>
          <w:color w:val="231F20"/>
          <w:spacing w:val="-23"/>
          <w:w w:val="115"/>
          <w:sz w:val="22"/>
        </w:rPr>
        <w:t> </w:t>
      </w:r>
      <w:r>
        <w:rPr>
          <w:rFonts w:ascii="PMingLiU"/>
          <w:color w:val="231F20"/>
          <w:w w:val="115"/>
          <w:sz w:val="22"/>
        </w:rPr>
        <w:t>Room</w:t>
      </w:r>
      <w:r>
        <w:rPr>
          <w:rFonts w:ascii="PMingLiU"/>
          <w:color w:val="231F20"/>
          <w:spacing w:val="-22"/>
          <w:w w:val="115"/>
          <w:sz w:val="22"/>
        </w:rPr>
        <w:t> </w:t>
      </w:r>
      <w:r>
        <w:rPr>
          <w:rFonts w:ascii="PMingLiU"/>
          <w:color w:val="231F20"/>
          <w:w w:val="115"/>
          <w:sz w:val="22"/>
        </w:rPr>
        <w:t>Acoustics</w:t>
      </w:r>
      <w:r>
        <w:rPr>
          <w:rFonts w:ascii="PMingLiU"/>
          <w:color w:val="231F20"/>
          <w:spacing w:val="-21"/>
          <w:w w:val="115"/>
          <w:sz w:val="22"/>
        </w:rPr>
        <w:t> </w:t>
      </w:r>
      <w:r>
        <w:rPr>
          <w:rFonts w:ascii="PMingLiU"/>
          <w:color w:val="231F20"/>
          <w:w w:val="115"/>
          <w:sz w:val="22"/>
        </w:rPr>
        <w:t>Measurements</w:t>
      </w:r>
      <w:r>
        <w:rPr>
          <w:rFonts w:ascii="PMingLiU"/>
          <w:color w:val="231F20"/>
          <w:spacing w:val="-22"/>
          <w:w w:val="115"/>
          <w:sz w:val="22"/>
        </w:rPr>
        <w:t> </w:t>
      </w:r>
      <w:r>
        <w:rPr>
          <w:rFonts w:ascii="PMingLiU"/>
          <w:color w:val="231F20"/>
          <w:w w:val="115"/>
          <w:sz w:val="22"/>
        </w:rPr>
        <w:t>and</w:t>
      </w:r>
      <w:r>
        <w:rPr>
          <w:rFonts w:ascii="PMingLiU"/>
          <w:color w:val="231F20"/>
          <w:spacing w:val="-22"/>
          <w:w w:val="115"/>
          <w:sz w:val="22"/>
        </w:rPr>
        <w:t> </w:t>
      </w:r>
      <w:r>
        <w:rPr>
          <w:rFonts w:ascii="PMingLiU"/>
          <w:color w:val="231F20"/>
          <w:w w:val="115"/>
          <w:sz w:val="22"/>
        </w:rPr>
        <w:t>Metrics in</w:t>
      </w:r>
      <w:r>
        <w:rPr>
          <w:rFonts w:ascii="PMingLiU"/>
          <w:color w:val="231F20"/>
          <w:spacing w:val="-15"/>
          <w:w w:val="115"/>
          <w:sz w:val="22"/>
        </w:rPr>
        <w:t> </w:t>
      </w:r>
      <w:r>
        <w:rPr>
          <w:rFonts w:ascii="PMingLiU"/>
          <w:color w:val="231F20"/>
          <w:w w:val="115"/>
          <w:sz w:val="22"/>
        </w:rPr>
        <w:t>Performing</w:t>
      </w:r>
      <w:r>
        <w:rPr>
          <w:rFonts w:ascii="PMingLiU"/>
          <w:color w:val="231F20"/>
          <w:spacing w:val="-15"/>
          <w:w w:val="115"/>
          <w:sz w:val="22"/>
        </w:rPr>
        <w:t> </w:t>
      </w:r>
      <w:r>
        <w:rPr>
          <w:rFonts w:ascii="PMingLiU"/>
          <w:color w:val="231F20"/>
          <w:w w:val="115"/>
          <w:sz w:val="22"/>
        </w:rPr>
        <w:t>Arts</w:t>
      </w:r>
      <w:r>
        <w:rPr>
          <w:rFonts w:ascii="PMingLiU"/>
          <w:color w:val="231F20"/>
          <w:spacing w:val="-15"/>
          <w:w w:val="115"/>
          <w:sz w:val="22"/>
        </w:rPr>
        <w:t> </w:t>
      </w:r>
      <w:r>
        <w:rPr>
          <w:rFonts w:ascii="PMingLiU"/>
          <w:color w:val="231F20"/>
          <w:w w:val="115"/>
          <w:sz w:val="22"/>
        </w:rPr>
        <w:t>Venues</w:t>
      </w:r>
      <w:r>
        <w:rPr>
          <w:rFonts w:ascii="PMingLiU"/>
          <w:color w:val="231F20"/>
          <w:spacing w:val="-15"/>
          <w:w w:val="115"/>
          <w:sz w:val="22"/>
        </w:rPr>
        <w:t> </w:t>
      </w:r>
      <w:r>
        <w:rPr>
          <w:rFonts w:ascii="PMingLiU"/>
          <w:color w:val="231F20"/>
          <w:w w:val="115"/>
          <w:sz w:val="22"/>
        </w:rPr>
        <w:t>I</w:t>
      </w:r>
    </w:p>
    <w:p>
      <w:pPr>
        <w:pStyle w:val="BodyText"/>
        <w:spacing w:before="4"/>
        <w:rPr>
          <w:rFonts w:ascii="PMingLiU"/>
          <w:sz w:val="17"/>
        </w:rPr>
      </w:pPr>
    </w:p>
    <w:p>
      <w:pPr>
        <w:spacing w:before="1"/>
        <w:ind w:left="0" w:right="938" w:firstLine="0"/>
        <w:jc w:val="center"/>
        <w:rPr>
          <w:rFonts w:ascii="PMingLiU"/>
          <w:sz w:val="20"/>
        </w:rPr>
      </w:pPr>
      <w:r>
        <w:rPr>
          <w:rFonts w:ascii="PMingLiU"/>
          <w:color w:val="231F20"/>
          <w:w w:val="105"/>
          <w:sz w:val="20"/>
        </w:rPr>
        <w:t>Michelle C. Vigeant, Cochair</w:t>
      </w:r>
    </w:p>
    <w:p>
      <w:pPr>
        <w:spacing w:before="16"/>
        <w:ind w:left="0" w:right="938" w:firstLine="0"/>
        <w:jc w:val="center"/>
        <w:rPr>
          <w:i/>
          <w:sz w:val="20"/>
        </w:rPr>
      </w:pPr>
      <w:r>
        <w:rPr>
          <w:i/>
          <w:color w:val="231F20"/>
          <w:sz w:val="20"/>
        </w:rPr>
        <w:t>Graduate Program in Acoustics, The Pennsylvania State University, 201 Applied Science Bldg., University Park, PA 16802</w:t>
      </w:r>
    </w:p>
    <w:p>
      <w:pPr>
        <w:pStyle w:val="BodyText"/>
        <w:spacing w:before="7"/>
        <w:rPr>
          <w:i/>
          <w:sz w:val="18"/>
        </w:rPr>
      </w:pPr>
    </w:p>
    <w:p>
      <w:pPr>
        <w:spacing w:before="0"/>
        <w:ind w:left="0" w:right="938" w:firstLine="0"/>
        <w:jc w:val="center"/>
        <w:rPr>
          <w:rFonts w:ascii="PMingLiU"/>
          <w:sz w:val="20"/>
        </w:rPr>
      </w:pPr>
      <w:r>
        <w:rPr>
          <w:rFonts w:ascii="PMingLiU"/>
          <w:color w:val="231F20"/>
          <w:w w:val="105"/>
          <w:sz w:val="20"/>
        </w:rPr>
        <w:t>Gregory A. Miller, Cochair</w:t>
      </w:r>
    </w:p>
    <w:p>
      <w:pPr>
        <w:spacing w:before="16"/>
        <w:ind w:left="0" w:right="938" w:firstLine="0"/>
        <w:jc w:val="center"/>
        <w:rPr>
          <w:i/>
          <w:sz w:val="20"/>
        </w:rPr>
      </w:pPr>
      <w:r>
        <w:rPr>
          <w:i/>
          <w:color w:val="231F20"/>
          <w:sz w:val="20"/>
        </w:rPr>
        <w:t>Threshold Acoustics, LLC, 53 W. Jackson Boulevard, Suite 815, Chicago, IL 60604</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Introduction—8:30</w:t>
      </w:r>
    </w:p>
    <w:p>
      <w:pPr>
        <w:pStyle w:val="BodyText"/>
        <w:rPr>
          <w:rFonts w:ascii="PMingLiU"/>
        </w:rPr>
      </w:pPr>
    </w:p>
    <w:p>
      <w:pPr>
        <w:pStyle w:val="BodyText"/>
        <w:rPr>
          <w:rFonts w:ascii="PMingLiU"/>
        </w:rPr>
      </w:pPr>
    </w:p>
    <w:p>
      <w:pPr>
        <w:pStyle w:val="BodyText"/>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6"/>
        <w:jc w:val="center"/>
        <w:rPr>
          <w:rFonts w:ascii="PMingLiU"/>
        </w:rPr>
      </w:pPr>
      <w:r>
        <w:rPr>
          <w:rFonts w:ascii="PMingLiU"/>
          <w:color w:val="231F20"/>
          <w:w w:val="110"/>
        </w:rPr>
        <w:t>8:35</w:t>
      </w:r>
    </w:p>
    <w:p>
      <w:pPr>
        <w:pStyle w:val="BodyText"/>
        <w:spacing w:line="223" w:lineRule="auto" w:before="122"/>
        <w:ind w:left="810" w:right="1746"/>
        <w:jc w:val="both"/>
        <w:rPr>
          <w:rFonts w:ascii="PMingLiU" w:hAnsi="PMingLiU"/>
        </w:rPr>
      </w:pPr>
      <w:r>
        <w:rPr/>
        <w:pict>
          <v:rect style="position:absolute;margin-left:571.63501pt;margin-top:27.734142pt;width:40.365pt;height:72pt;mso-position-horizontal-relative:page;mso-position-vertical-relative:paragraph;z-index:5680" filled="true" fillcolor="#231f20" stroked="false">
            <v:fill type="solid"/>
            <w10:wrap type="none"/>
          </v:rect>
        </w:pict>
      </w:r>
      <w:r>
        <w:rPr/>
        <w:pict>
          <v:shape style="position:absolute;margin-left:581.36554pt;margin-top:32.347672pt;width:12.6pt;height:62.8pt;mso-position-horizontal-relative:page;mso-position-vertical-relative:paragraph;z-index:5704"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hAnsi="PMingLiU"/>
          <w:color w:val="231F20"/>
          <w:w w:val="105"/>
        </w:rPr>
        <w:t>3aAA1. Insights from three profiling studies of auralized concert hall acoustics: Support for a three dimensional perceptual </w:t>
      </w:r>
      <w:r>
        <w:rPr>
          <w:rFonts w:ascii="PMingLiU" w:hAnsi="PMingLiU"/>
          <w:color w:val="231F20"/>
          <w:w w:val="113"/>
        </w:rPr>
        <w:t>space? </w:t>
      </w:r>
      <w:r>
        <w:rPr>
          <w:rFonts w:ascii="PMingLiU" w:hAnsi="PMingLiU"/>
          <w:color w:val="231F20"/>
          <w:w w:val="106"/>
        </w:rPr>
        <w:t>Antti </w:t>
      </w:r>
      <w:r>
        <w:rPr>
          <w:rFonts w:ascii="PMingLiU" w:hAnsi="PMingLiU"/>
          <w:color w:val="231F20"/>
          <w:w w:val="106"/>
        </w:rPr>
        <w:t>Kuusinen, </w:t>
      </w:r>
      <w:r>
        <w:rPr>
          <w:rFonts w:ascii="PMingLiU" w:hAnsi="PMingLiU"/>
          <w:color w:val="231F20"/>
          <w:w w:val="106"/>
        </w:rPr>
        <w:t>Tapio </w:t>
      </w:r>
      <w:r>
        <w:rPr>
          <w:rFonts w:ascii="PMingLiU" w:hAnsi="PMingLiU"/>
          <w:color w:val="231F20"/>
          <w:w w:val="106"/>
        </w:rPr>
        <w:t>Lokki, </w:t>
      </w:r>
      <w:r>
        <w:rPr>
          <w:rFonts w:ascii="PMingLiU" w:hAnsi="PMingLiU"/>
          <w:color w:val="231F20"/>
          <w:w w:val="106"/>
        </w:rPr>
        <w:t>Jukka </w:t>
      </w:r>
      <w:r>
        <w:rPr>
          <w:rFonts w:ascii="PMingLiU" w:hAnsi="PMingLiU"/>
          <w:color w:val="231F20"/>
          <w:w w:val="100"/>
        </w:rPr>
        <w:t>P</w:t>
      </w:r>
      <w:r>
        <w:rPr>
          <w:rFonts w:ascii="SimSun" w:hAnsi="SimSun"/>
          <w:color w:val="231F20"/>
          <w:w w:val="100"/>
        </w:rPr>
        <w:t>€</w:t>
      </w:r>
      <w:r>
        <w:rPr>
          <w:rFonts w:ascii="PMingLiU" w:hAnsi="PMingLiU"/>
          <w:color w:val="231F20"/>
          <w:w w:val="100"/>
        </w:rPr>
        <w:t>atynen, </w:t>
      </w:r>
      <w:r>
        <w:rPr>
          <w:rFonts w:ascii="PMingLiU" w:hAnsi="PMingLiU"/>
          <w:color w:val="231F20"/>
          <w:w w:val="106"/>
        </w:rPr>
        <w:t>and </w:t>
      </w:r>
      <w:r>
        <w:rPr>
          <w:rFonts w:ascii="PMingLiU" w:hAnsi="PMingLiU"/>
          <w:color w:val="231F20"/>
          <w:w w:val="106"/>
        </w:rPr>
        <w:t>Sakari </w:t>
      </w:r>
      <w:r>
        <w:rPr>
          <w:rFonts w:ascii="PMingLiU" w:hAnsi="PMingLiU"/>
          <w:color w:val="231F20"/>
          <w:w w:val="106"/>
        </w:rPr>
        <w:t>Tervo </w:t>
      </w:r>
      <w:r>
        <w:rPr>
          <w:rFonts w:ascii="PMingLiU" w:hAnsi="PMingLiU"/>
          <w:color w:val="231F20"/>
          <w:w w:val="106"/>
        </w:rPr>
        <w:t>(Comput. </w:t>
      </w:r>
      <w:r>
        <w:rPr>
          <w:rFonts w:ascii="PMingLiU" w:hAnsi="PMingLiU"/>
          <w:color w:val="231F20"/>
          <w:w w:val="106"/>
        </w:rPr>
        <w:t>Sci., </w:t>
      </w:r>
      <w:r>
        <w:rPr>
          <w:rFonts w:ascii="PMingLiU" w:hAnsi="PMingLiU"/>
          <w:color w:val="231F20"/>
          <w:w w:val="106"/>
        </w:rPr>
        <w:t>Aalto </w:t>
      </w:r>
      <w:r>
        <w:rPr>
          <w:rFonts w:ascii="PMingLiU" w:hAnsi="PMingLiU"/>
          <w:color w:val="231F20"/>
          <w:w w:val="106"/>
        </w:rPr>
        <w:t>Univ., </w:t>
      </w:r>
      <w:r>
        <w:rPr>
          <w:rFonts w:ascii="PMingLiU" w:hAnsi="PMingLiU"/>
          <w:color w:val="231F20"/>
          <w:w w:val="106"/>
        </w:rPr>
        <w:t>Otaniementie </w:t>
      </w:r>
      <w:r>
        <w:rPr>
          <w:rFonts w:ascii="PMingLiU" w:hAnsi="PMingLiU"/>
          <w:color w:val="231F20"/>
          <w:w w:val="106"/>
        </w:rPr>
        <w:t>17, </w:t>
      </w:r>
      <w:r>
        <w:rPr>
          <w:rFonts w:ascii="PMingLiU" w:hAnsi="PMingLiU"/>
          <w:color w:val="231F20"/>
          <w:w w:val="106"/>
        </w:rPr>
        <w:t>Espoo </w:t>
      </w:r>
      <w:r>
        <w:rPr>
          <w:rFonts w:ascii="PMingLiU" w:hAnsi="PMingLiU"/>
          <w:color w:val="231F20"/>
          <w:w w:val="106"/>
        </w:rPr>
        <w:t>FI-00076, </w:t>
      </w:r>
      <w:r>
        <w:rPr>
          <w:rFonts w:ascii="PMingLiU" w:hAnsi="PMingLiU"/>
          <w:color w:val="231F20"/>
          <w:w w:val="105"/>
        </w:rPr>
        <w:t>Finland, antti.kuusinen@aalto.fi)</w:t>
      </w:r>
    </w:p>
    <w:p>
      <w:pPr>
        <w:pStyle w:val="BodyText"/>
        <w:spacing w:line="230" w:lineRule="auto" w:before="99"/>
        <w:ind w:left="810" w:right="1746" w:firstLine="239"/>
        <w:jc w:val="both"/>
        <w:rPr>
          <w:rFonts w:ascii="PMingLiU" w:hAnsi="PMingLiU"/>
        </w:rPr>
      </w:pPr>
      <w:r>
        <w:rPr>
          <w:rFonts w:ascii="PMingLiU" w:hAnsi="PMingLiU"/>
          <w:color w:val="231F20"/>
        </w:rPr>
        <w:t>Since 2009, we have now completed three individual  vocabulary profiling studies of auralized concert hall acoustics. In-line with the    work of others, these studies have verified that the main perceptual aspects describing acoustic differences are, more or less, loudness, reverberance, width, envelopment,  definition/clarity, brightness, bass, and proximity/intimacy. Our studies, however, do not indicate that    these aspects would vary independently when moving from hall of to hall, but that the perceptual changes in many aspects generally co-    occur. While independency can be understood in terms of attention, and the number of perceptual aspects by  considering  the  different  “tastes“ of listeners, it seems that the perceptual differences between halls are actually governed by three main factors. The interpretation    of these factors depends on the viewpoint  and  here  we  discuss some possible  interpretations  based on  these  three profiling experiments  and</w:t>
      </w:r>
      <w:r>
        <w:rPr>
          <w:rFonts w:ascii="PMingLiU" w:hAnsi="PMingLiU"/>
          <w:color w:val="231F20"/>
          <w:spacing w:val="24"/>
        </w:rPr>
        <w:t> </w:t>
      </w:r>
      <w:r>
        <w:rPr>
          <w:rFonts w:ascii="PMingLiU" w:hAnsi="PMingLiU"/>
          <w:color w:val="231F20"/>
        </w:rPr>
        <w:t>the</w:t>
      </w:r>
      <w:r>
        <w:rPr>
          <w:rFonts w:ascii="PMingLiU" w:hAnsi="PMingLiU"/>
          <w:color w:val="231F20"/>
          <w:spacing w:val="24"/>
        </w:rPr>
        <w:t> </w:t>
      </w:r>
      <w:r>
        <w:rPr>
          <w:rFonts w:ascii="PMingLiU" w:hAnsi="PMingLiU"/>
          <w:color w:val="231F20"/>
        </w:rPr>
        <w:t>literature</w:t>
      </w:r>
      <w:r>
        <w:rPr>
          <w:rFonts w:ascii="PMingLiU" w:hAnsi="PMingLiU"/>
          <w:color w:val="231F20"/>
          <w:spacing w:val="24"/>
        </w:rPr>
        <w:t> </w:t>
      </w:r>
      <w:r>
        <w:rPr>
          <w:rFonts w:ascii="PMingLiU" w:hAnsi="PMingLiU"/>
          <w:color w:val="231F20"/>
        </w:rPr>
        <w:t>as</w:t>
      </w:r>
      <w:r>
        <w:rPr>
          <w:rFonts w:ascii="PMingLiU" w:hAnsi="PMingLiU"/>
          <w:color w:val="231F20"/>
          <w:spacing w:val="24"/>
        </w:rPr>
        <w:t> </w:t>
      </w:r>
      <w:r>
        <w:rPr>
          <w:rFonts w:ascii="PMingLiU" w:hAnsi="PMingLiU"/>
          <w:color w:val="231F20"/>
        </w:rPr>
        <w:t>well</w:t>
      </w:r>
      <w:r>
        <w:rPr>
          <w:rFonts w:ascii="PMingLiU" w:hAnsi="PMingLiU"/>
          <w:color w:val="231F20"/>
          <w:spacing w:val="26"/>
        </w:rPr>
        <w:t> </w:t>
      </w:r>
      <w:r>
        <w:rPr>
          <w:rFonts w:ascii="PMingLiU" w:hAnsi="PMingLiU"/>
          <w:color w:val="231F20"/>
        </w:rPr>
        <w:t>as</w:t>
      </w:r>
      <w:r>
        <w:rPr>
          <w:rFonts w:ascii="PMingLiU" w:hAnsi="PMingLiU"/>
          <w:color w:val="231F20"/>
          <w:spacing w:val="24"/>
        </w:rPr>
        <w:t> </w:t>
      </w:r>
      <w:r>
        <w:rPr>
          <w:rFonts w:ascii="PMingLiU" w:hAnsi="PMingLiU"/>
          <w:color w:val="231F20"/>
        </w:rPr>
        <w:t>the</w:t>
      </w:r>
      <w:r>
        <w:rPr>
          <w:rFonts w:ascii="PMingLiU" w:hAnsi="PMingLiU"/>
          <w:color w:val="231F20"/>
          <w:spacing w:val="24"/>
        </w:rPr>
        <w:t> </w:t>
      </w:r>
      <w:r>
        <w:rPr>
          <w:rFonts w:ascii="PMingLiU" w:hAnsi="PMingLiU"/>
          <w:color w:val="231F20"/>
        </w:rPr>
        <w:t>implications</w:t>
      </w:r>
      <w:r>
        <w:rPr>
          <w:rFonts w:ascii="PMingLiU" w:hAnsi="PMingLiU"/>
          <w:color w:val="231F20"/>
          <w:spacing w:val="23"/>
        </w:rPr>
        <w:t> </w:t>
      </w:r>
      <w:r>
        <w:rPr>
          <w:rFonts w:ascii="PMingLiU" w:hAnsi="PMingLiU"/>
          <w:color w:val="231F20"/>
        </w:rPr>
        <w:t>concerning</w:t>
      </w:r>
      <w:r>
        <w:rPr>
          <w:rFonts w:ascii="PMingLiU" w:hAnsi="PMingLiU"/>
          <w:color w:val="231F20"/>
          <w:spacing w:val="24"/>
        </w:rPr>
        <w:t> </w:t>
      </w:r>
      <w:r>
        <w:rPr>
          <w:rFonts w:ascii="PMingLiU" w:hAnsi="PMingLiU"/>
          <w:color w:val="231F20"/>
        </w:rPr>
        <w:t>the</w:t>
      </w:r>
      <w:r>
        <w:rPr>
          <w:rFonts w:ascii="PMingLiU" w:hAnsi="PMingLiU"/>
          <w:color w:val="231F20"/>
          <w:spacing w:val="24"/>
        </w:rPr>
        <w:t> </w:t>
      </w:r>
      <w:r>
        <w:rPr>
          <w:rFonts w:ascii="PMingLiU" w:hAnsi="PMingLiU"/>
          <w:color w:val="231F20"/>
        </w:rPr>
        <w:t>objective</w:t>
      </w:r>
      <w:r>
        <w:rPr>
          <w:rFonts w:ascii="PMingLiU" w:hAnsi="PMingLiU"/>
          <w:color w:val="231F20"/>
          <w:spacing w:val="24"/>
        </w:rPr>
        <w:t> </w:t>
      </w:r>
      <w:r>
        <w:rPr>
          <w:rFonts w:ascii="PMingLiU" w:hAnsi="PMingLiU"/>
          <w:color w:val="231F20"/>
        </w:rPr>
        <w:t>parameters.</w:t>
      </w:r>
    </w:p>
    <w:p>
      <w:pPr>
        <w:pStyle w:val="BodyText"/>
        <w:spacing w:before="9"/>
        <w:rPr>
          <w:rFonts w:ascii="PMingLiU"/>
          <w:sz w:val="17"/>
        </w:rPr>
      </w:pPr>
    </w:p>
    <w:p>
      <w:pPr>
        <w:pStyle w:val="BodyText"/>
        <w:ind w:right="936"/>
        <w:jc w:val="center"/>
        <w:rPr>
          <w:rFonts w:ascii="PMingLiU"/>
        </w:rPr>
      </w:pPr>
      <w:r>
        <w:rPr>
          <w:rFonts w:ascii="PMingLiU"/>
          <w:color w:val="231F20"/>
          <w:w w:val="110"/>
        </w:rPr>
        <w:t>8:55</w:t>
      </w:r>
    </w:p>
    <w:p>
      <w:pPr>
        <w:pStyle w:val="BodyText"/>
        <w:spacing w:line="200" w:lineRule="exact" w:before="128"/>
        <w:ind w:left="810" w:right="1747"/>
        <w:jc w:val="both"/>
        <w:rPr>
          <w:rFonts w:ascii="PMingLiU"/>
        </w:rPr>
      </w:pPr>
      <w:r>
        <w:rPr>
          <w:rFonts w:ascii="PMingLiU"/>
          <w:color w:val="231F20"/>
          <w:w w:val="110"/>
        </w:rPr>
        <w:t>3aAA2. Objective metrics, subjective descriptors, and their elasticity in the face of experience. Jonah Sacks (Acentech, 33</w:t>
      </w:r>
      <w:r>
        <w:rPr>
          <w:rFonts w:ascii="PMingLiU"/>
          <w:color w:val="231F20"/>
          <w:spacing w:val="-21"/>
          <w:w w:val="110"/>
        </w:rPr>
        <w:t> </w:t>
      </w:r>
      <w:r>
        <w:rPr>
          <w:rFonts w:ascii="PMingLiU"/>
          <w:color w:val="231F20"/>
          <w:w w:val="110"/>
        </w:rPr>
        <w:t>Moulton </w:t>
      </w:r>
      <w:r>
        <w:rPr>
          <w:rFonts w:ascii="PMingLiU"/>
          <w:color w:val="231F20"/>
          <w:w w:val="105"/>
        </w:rPr>
        <w:t>St., Cambridge, MA 02138,</w:t>
      </w:r>
      <w:r>
        <w:rPr>
          <w:rFonts w:ascii="PMingLiU"/>
          <w:color w:val="231F20"/>
          <w:spacing w:val="21"/>
          <w:w w:val="105"/>
        </w:rPr>
        <w:t> </w:t>
      </w:r>
      <w:r>
        <w:rPr>
          <w:rFonts w:ascii="PMingLiU"/>
          <w:color w:val="231F20"/>
          <w:w w:val="105"/>
        </w:rPr>
        <w:t>jsacks@acentech.com)</w:t>
      </w:r>
    </w:p>
    <w:p>
      <w:pPr>
        <w:pStyle w:val="BodyText"/>
        <w:spacing w:line="228" w:lineRule="auto" w:before="90"/>
        <w:ind w:left="810" w:right="1746" w:firstLine="239"/>
        <w:jc w:val="both"/>
        <w:rPr>
          <w:rFonts w:ascii="PMingLiU" w:hAnsi="PMingLiU"/>
        </w:rPr>
      </w:pPr>
      <w:r>
        <w:rPr>
          <w:rFonts w:ascii="PMingLiU" w:hAnsi="PMingLiU"/>
          <w:color w:val="231F20"/>
          <w:w w:val="105"/>
        </w:rPr>
        <w:t>Acousticians have long associated certain objective metrics with subjective aural qualities: C80 with clarity, for example. But the subjective quality of sonic clarity is complex and nuanced, and the descriptor means different things to different people. C80 describes the strength of early reflections relative to overall reflected sound energy. But these reflections may either help or hinder perceived musi- cal clarity in different halls, different conditions of use, and to different listeners. New research, listening experience, and developments in room acoustics design challenge us to update our understanding and use both of subjective aural qualities and descriptors (such as clarity), and of objective metrics (such as C80). This talk will cite research (Lokki </w:t>
      </w:r>
      <w:r>
        <w:rPr>
          <w:i/>
          <w:color w:val="231F20"/>
          <w:w w:val="105"/>
        </w:rPr>
        <w:t>et al</w:t>
      </w:r>
      <w:r>
        <w:rPr>
          <w:rFonts w:ascii="PMingLiU" w:hAnsi="PMingLiU"/>
          <w:color w:val="231F20"/>
          <w:w w:val="105"/>
        </w:rPr>
        <w:t>., Griesinger, etc.), project examples, and the </w:t>
      </w:r>
      <w:r>
        <w:rPr>
          <w:rFonts w:ascii="PMingLiU" w:hAnsi="PMingLiU"/>
          <w:color w:val="231F20"/>
        </w:rPr>
        <w:t>author’s own listening observations.</w:t>
      </w:r>
    </w:p>
    <w:p>
      <w:pPr>
        <w:pStyle w:val="BodyText"/>
        <w:spacing w:before="9"/>
        <w:rPr>
          <w:rFonts w:ascii="PMingLiU"/>
          <w:sz w:val="17"/>
        </w:rPr>
      </w:pPr>
    </w:p>
    <w:p>
      <w:pPr>
        <w:pStyle w:val="BodyText"/>
        <w:ind w:right="936"/>
        <w:jc w:val="center"/>
        <w:rPr>
          <w:rFonts w:ascii="PMingLiU"/>
        </w:rPr>
      </w:pPr>
      <w:r>
        <w:rPr>
          <w:rFonts w:ascii="PMingLiU"/>
          <w:color w:val="231F20"/>
          <w:w w:val="110"/>
        </w:rPr>
        <w:t>9:15</w:t>
      </w:r>
    </w:p>
    <w:p>
      <w:pPr>
        <w:pStyle w:val="BodyText"/>
        <w:spacing w:line="200" w:lineRule="exact" w:before="128"/>
        <w:ind w:left="810" w:right="1748"/>
        <w:jc w:val="both"/>
        <w:rPr>
          <w:rFonts w:ascii="PMingLiU"/>
        </w:rPr>
      </w:pPr>
      <w:r>
        <w:rPr>
          <w:rFonts w:ascii="PMingLiU"/>
          <w:color w:val="231F20"/>
          <w:w w:val="110"/>
        </w:rPr>
        <w:t>3aAA3.</w:t>
      </w:r>
      <w:r>
        <w:rPr>
          <w:rFonts w:ascii="PMingLiU"/>
          <w:color w:val="231F20"/>
          <w:spacing w:val="-4"/>
          <w:w w:val="110"/>
        </w:rPr>
        <w:t> </w:t>
      </w:r>
      <w:r>
        <w:rPr>
          <w:rFonts w:ascii="PMingLiU"/>
          <w:color w:val="231F20"/>
          <w:w w:val="110"/>
        </w:rPr>
        <w:t>Multimodal</w:t>
      </w:r>
      <w:r>
        <w:rPr>
          <w:rFonts w:ascii="PMingLiU"/>
          <w:color w:val="231F20"/>
          <w:spacing w:val="-2"/>
          <w:w w:val="110"/>
        </w:rPr>
        <w:t> </w:t>
      </w:r>
      <w:r>
        <w:rPr>
          <w:rFonts w:ascii="PMingLiU"/>
          <w:color w:val="231F20"/>
          <w:w w:val="110"/>
        </w:rPr>
        <w:t>perception</w:t>
      </w:r>
      <w:r>
        <w:rPr>
          <w:rFonts w:ascii="PMingLiU"/>
          <w:color w:val="231F20"/>
          <w:spacing w:val="-4"/>
          <w:w w:val="110"/>
        </w:rPr>
        <w:t> </w:t>
      </w:r>
      <w:r>
        <w:rPr>
          <w:rFonts w:ascii="PMingLiU"/>
          <w:color w:val="231F20"/>
          <w:w w:val="110"/>
        </w:rPr>
        <w:t>in</w:t>
      </w:r>
      <w:r>
        <w:rPr>
          <w:rFonts w:ascii="PMingLiU"/>
          <w:color w:val="231F20"/>
          <w:spacing w:val="-3"/>
          <w:w w:val="110"/>
        </w:rPr>
        <w:t> </w:t>
      </w:r>
      <w:r>
        <w:rPr>
          <w:rFonts w:ascii="PMingLiU"/>
          <w:color w:val="231F20"/>
          <w:w w:val="110"/>
        </w:rPr>
        <w:t>concert</w:t>
      </w:r>
      <w:r>
        <w:rPr>
          <w:rFonts w:ascii="PMingLiU"/>
          <w:color w:val="231F20"/>
          <w:spacing w:val="-3"/>
          <w:w w:val="110"/>
        </w:rPr>
        <w:t> </w:t>
      </w:r>
      <w:r>
        <w:rPr>
          <w:rFonts w:ascii="PMingLiU"/>
          <w:color w:val="231F20"/>
          <w:w w:val="110"/>
        </w:rPr>
        <w:t>halls:</w:t>
      </w:r>
      <w:r>
        <w:rPr>
          <w:rFonts w:ascii="PMingLiU"/>
          <w:color w:val="231F20"/>
          <w:spacing w:val="-3"/>
          <w:w w:val="110"/>
        </w:rPr>
        <w:t> </w:t>
      </w:r>
      <w:r>
        <w:rPr>
          <w:rFonts w:ascii="PMingLiU"/>
          <w:color w:val="231F20"/>
          <w:w w:val="110"/>
        </w:rPr>
        <w:t>Where</w:t>
      </w:r>
      <w:r>
        <w:rPr>
          <w:rFonts w:ascii="PMingLiU"/>
          <w:color w:val="231F20"/>
          <w:spacing w:val="-3"/>
          <w:w w:val="110"/>
        </w:rPr>
        <w:t> </w:t>
      </w:r>
      <w:r>
        <w:rPr>
          <w:rFonts w:ascii="PMingLiU"/>
          <w:color w:val="231F20"/>
          <w:w w:val="110"/>
        </w:rPr>
        <w:t>do</w:t>
      </w:r>
      <w:r>
        <w:rPr>
          <w:rFonts w:ascii="PMingLiU"/>
          <w:color w:val="231F20"/>
          <w:spacing w:val="-2"/>
          <w:w w:val="110"/>
        </w:rPr>
        <w:t> </w:t>
      </w:r>
      <w:r>
        <w:rPr>
          <w:rFonts w:ascii="PMingLiU"/>
          <w:color w:val="231F20"/>
          <w:w w:val="110"/>
        </w:rPr>
        <w:t>we</w:t>
      </w:r>
      <w:r>
        <w:rPr>
          <w:rFonts w:ascii="PMingLiU"/>
          <w:color w:val="231F20"/>
          <w:spacing w:val="-2"/>
          <w:w w:val="110"/>
        </w:rPr>
        <w:t> </w:t>
      </w:r>
      <w:r>
        <w:rPr>
          <w:rFonts w:ascii="PMingLiU"/>
          <w:color w:val="231F20"/>
          <w:w w:val="110"/>
        </w:rPr>
        <w:t>look</w:t>
      </w:r>
      <w:r>
        <w:rPr>
          <w:rFonts w:ascii="PMingLiU"/>
          <w:color w:val="231F20"/>
          <w:spacing w:val="-4"/>
          <w:w w:val="110"/>
        </w:rPr>
        <w:t> </w:t>
      </w:r>
      <w:r>
        <w:rPr>
          <w:rFonts w:ascii="PMingLiU"/>
          <w:color w:val="231F20"/>
          <w:w w:val="110"/>
        </w:rPr>
        <w:t>when</w:t>
      </w:r>
      <w:r>
        <w:rPr>
          <w:rFonts w:ascii="PMingLiU"/>
          <w:color w:val="231F20"/>
          <w:spacing w:val="-2"/>
          <w:w w:val="110"/>
        </w:rPr>
        <w:t> </w:t>
      </w:r>
      <w:r>
        <w:rPr>
          <w:rFonts w:ascii="PMingLiU"/>
          <w:color w:val="231F20"/>
          <w:w w:val="110"/>
        </w:rPr>
        <w:t>we</w:t>
      </w:r>
      <w:r>
        <w:rPr>
          <w:rFonts w:ascii="PMingLiU"/>
          <w:color w:val="231F20"/>
          <w:spacing w:val="-4"/>
          <w:w w:val="110"/>
        </w:rPr>
        <w:t> </w:t>
      </w:r>
      <w:r>
        <w:rPr>
          <w:rFonts w:ascii="PMingLiU"/>
          <w:color w:val="231F20"/>
          <w:w w:val="110"/>
        </w:rPr>
        <w:t>listen?</w:t>
      </w:r>
      <w:r>
        <w:rPr>
          <w:rFonts w:ascii="PMingLiU"/>
          <w:color w:val="231F20"/>
          <w:spacing w:val="-3"/>
          <w:w w:val="110"/>
        </w:rPr>
        <w:t> </w:t>
      </w:r>
      <w:r>
        <w:rPr>
          <w:rFonts w:ascii="PMingLiU"/>
          <w:color w:val="231F20"/>
          <w:w w:val="110"/>
        </w:rPr>
        <w:t>Anne</w:t>
      </w:r>
      <w:r>
        <w:rPr>
          <w:rFonts w:ascii="PMingLiU"/>
          <w:color w:val="231F20"/>
          <w:spacing w:val="-3"/>
          <w:w w:val="110"/>
        </w:rPr>
        <w:t> </w:t>
      </w:r>
      <w:r>
        <w:rPr>
          <w:rFonts w:ascii="PMingLiU"/>
          <w:color w:val="231F20"/>
          <w:w w:val="110"/>
        </w:rPr>
        <w:t>L.</w:t>
      </w:r>
      <w:r>
        <w:rPr>
          <w:rFonts w:ascii="PMingLiU"/>
          <w:color w:val="231F20"/>
          <w:spacing w:val="-3"/>
          <w:w w:val="110"/>
        </w:rPr>
        <w:t> </w:t>
      </w:r>
      <w:r>
        <w:rPr>
          <w:rFonts w:ascii="PMingLiU"/>
          <w:color w:val="231F20"/>
          <w:w w:val="110"/>
        </w:rPr>
        <w:t>Minors</w:t>
      </w:r>
      <w:r>
        <w:rPr>
          <w:rFonts w:ascii="PMingLiU"/>
          <w:color w:val="231F20"/>
          <w:spacing w:val="-3"/>
          <w:w w:val="110"/>
        </w:rPr>
        <w:t> </w:t>
      </w:r>
      <w:r>
        <w:rPr>
          <w:rFonts w:ascii="PMingLiU"/>
          <w:color w:val="231F20"/>
          <w:w w:val="110"/>
        </w:rPr>
        <w:t>(Sound</w:t>
      </w:r>
      <w:r>
        <w:rPr>
          <w:rFonts w:ascii="PMingLiU"/>
          <w:color w:val="231F20"/>
          <w:spacing w:val="-3"/>
          <w:w w:val="110"/>
        </w:rPr>
        <w:t> </w:t>
      </w:r>
      <w:r>
        <w:rPr>
          <w:rFonts w:ascii="PMingLiU"/>
          <w:color w:val="231F20"/>
          <w:w w:val="110"/>
        </w:rPr>
        <w:t>Space</w:t>
      </w:r>
      <w:r>
        <w:rPr>
          <w:rFonts w:ascii="PMingLiU"/>
          <w:color w:val="231F20"/>
          <w:spacing w:val="-4"/>
          <w:w w:val="110"/>
        </w:rPr>
        <w:t> </w:t>
      </w:r>
      <w:r>
        <w:rPr>
          <w:rFonts w:ascii="PMingLiU"/>
          <w:color w:val="231F20"/>
          <w:w w:val="110"/>
        </w:rPr>
        <w:t>Vision,</w:t>
      </w:r>
      <w:r>
        <w:rPr>
          <w:rFonts w:ascii="PMingLiU"/>
          <w:color w:val="231F20"/>
          <w:spacing w:val="-3"/>
          <w:w w:val="110"/>
        </w:rPr>
        <w:t> </w:t>
      </w:r>
      <w:r>
        <w:rPr>
          <w:rFonts w:ascii="PMingLiU"/>
          <w:color w:val="231F20"/>
          <w:w w:val="110"/>
        </w:rPr>
        <w:t>Studio</w:t>
      </w:r>
      <w:r>
        <w:rPr>
          <w:rFonts w:ascii="PMingLiU"/>
          <w:color w:val="231F20"/>
          <w:spacing w:val="-3"/>
          <w:w w:val="110"/>
        </w:rPr>
        <w:t> </w:t>
      </w:r>
      <w:r>
        <w:rPr>
          <w:rFonts w:ascii="PMingLiU"/>
          <w:color w:val="231F20"/>
          <w:w w:val="110"/>
        </w:rPr>
        <w:t>2 Tay</w:t>
      </w:r>
      <w:r>
        <w:rPr>
          <w:rFonts w:ascii="PMingLiU"/>
          <w:color w:val="231F20"/>
          <w:spacing w:val="-28"/>
          <w:w w:val="110"/>
        </w:rPr>
        <w:t> </w:t>
      </w:r>
      <w:r>
        <w:rPr>
          <w:rFonts w:ascii="PMingLiU"/>
          <w:color w:val="231F20"/>
          <w:w w:val="110"/>
        </w:rPr>
        <w:t>House,</w:t>
      </w:r>
      <w:r>
        <w:rPr>
          <w:rFonts w:ascii="PMingLiU"/>
          <w:color w:val="231F20"/>
          <w:spacing w:val="-28"/>
          <w:w w:val="110"/>
        </w:rPr>
        <w:t> </w:t>
      </w:r>
      <w:r>
        <w:rPr>
          <w:rFonts w:ascii="PMingLiU"/>
          <w:color w:val="231F20"/>
          <w:w w:val="110"/>
        </w:rPr>
        <w:t>23</w:t>
      </w:r>
      <w:r>
        <w:rPr>
          <w:rFonts w:ascii="PMingLiU"/>
          <w:color w:val="231F20"/>
          <w:spacing w:val="-28"/>
          <w:w w:val="110"/>
        </w:rPr>
        <w:t> </w:t>
      </w:r>
      <w:r>
        <w:rPr>
          <w:rFonts w:ascii="PMingLiU"/>
          <w:color w:val="231F20"/>
          <w:w w:val="110"/>
        </w:rPr>
        <w:t>Enterprise</w:t>
      </w:r>
      <w:r>
        <w:rPr>
          <w:rFonts w:ascii="PMingLiU"/>
          <w:color w:val="231F20"/>
          <w:spacing w:val="-28"/>
          <w:w w:val="110"/>
        </w:rPr>
        <w:t> </w:t>
      </w:r>
      <w:r>
        <w:rPr>
          <w:rFonts w:ascii="PMingLiU"/>
          <w:color w:val="231F20"/>
          <w:w w:val="110"/>
        </w:rPr>
        <w:t>Way,</w:t>
      </w:r>
      <w:r>
        <w:rPr>
          <w:rFonts w:ascii="PMingLiU"/>
          <w:color w:val="231F20"/>
          <w:spacing w:val="-28"/>
          <w:w w:val="110"/>
        </w:rPr>
        <w:t> </w:t>
      </w:r>
      <w:r>
        <w:rPr>
          <w:rFonts w:ascii="PMingLiU"/>
          <w:color w:val="231F20"/>
          <w:w w:val="110"/>
        </w:rPr>
        <w:t>London</w:t>
      </w:r>
      <w:r>
        <w:rPr>
          <w:rFonts w:ascii="PMingLiU"/>
          <w:color w:val="231F20"/>
          <w:spacing w:val="-28"/>
          <w:w w:val="110"/>
        </w:rPr>
        <w:t> </w:t>
      </w:r>
      <w:r>
        <w:rPr>
          <w:rFonts w:ascii="PMingLiU"/>
          <w:color w:val="231F20"/>
          <w:w w:val="110"/>
        </w:rPr>
        <w:t>SW18</w:t>
      </w:r>
      <w:r>
        <w:rPr>
          <w:rFonts w:ascii="PMingLiU"/>
          <w:color w:val="231F20"/>
          <w:spacing w:val="-28"/>
          <w:w w:val="110"/>
        </w:rPr>
        <w:t> </w:t>
      </w:r>
      <w:r>
        <w:rPr>
          <w:rFonts w:ascii="PMingLiU"/>
          <w:color w:val="231F20"/>
          <w:w w:val="110"/>
        </w:rPr>
        <w:t>1FZ,</w:t>
      </w:r>
      <w:r>
        <w:rPr>
          <w:rFonts w:ascii="PMingLiU"/>
          <w:color w:val="231F20"/>
          <w:spacing w:val="-28"/>
          <w:w w:val="110"/>
        </w:rPr>
        <w:t> </w:t>
      </w:r>
      <w:r>
        <w:rPr>
          <w:rFonts w:ascii="PMingLiU"/>
          <w:color w:val="231F20"/>
          <w:w w:val="110"/>
        </w:rPr>
        <w:t>United</w:t>
      </w:r>
      <w:r>
        <w:rPr>
          <w:rFonts w:ascii="PMingLiU"/>
          <w:color w:val="231F20"/>
          <w:spacing w:val="-28"/>
          <w:w w:val="110"/>
        </w:rPr>
        <w:t> </w:t>
      </w:r>
      <w:r>
        <w:rPr>
          <w:rFonts w:ascii="PMingLiU"/>
          <w:color w:val="231F20"/>
          <w:w w:val="110"/>
        </w:rPr>
        <w:t>Kingdom,</w:t>
      </w:r>
      <w:r>
        <w:rPr>
          <w:rFonts w:ascii="PMingLiU"/>
          <w:color w:val="231F20"/>
          <w:spacing w:val="-28"/>
          <w:w w:val="110"/>
        </w:rPr>
        <w:t> </w:t>
      </w:r>
      <w:r>
        <w:rPr>
          <w:rFonts w:ascii="PMingLiU"/>
          <w:color w:val="231F20"/>
          <w:w w:val="110"/>
        </w:rPr>
        <w:t>anne.minors@ampcstudio.com)</w:t>
      </w:r>
    </w:p>
    <w:p>
      <w:pPr>
        <w:pStyle w:val="BodyText"/>
        <w:spacing w:line="228" w:lineRule="auto" w:before="92"/>
        <w:ind w:left="810" w:right="1746" w:firstLine="239"/>
        <w:jc w:val="both"/>
        <w:rPr>
          <w:rFonts w:ascii="PMingLiU"/>
        </w:rPr>
      </w:pPr>
      <w:r>
        <w:rPr>
          <w:rFonts w:ascii="PMingLiU"/>
          <w:color w:val="231F20"/>
          <w:w w:val="105"/>
        </w:rPr>
        <w:t>Concert hall design is at a crossroads between its origins, which have been unamplified orchestral music and singing, and the forces of popular music, which depend mostly on amplified sound and multimedia accompaniment. Concurrently, there has been a revolution  in the way that the buildings are designed in the last 25 years. Computer modeling techniques enable architects and engineers to con- ceive and build complex geometrical forms and acoustic engineers to analyze future building interiors to promote a rich sound experi- ence. However, despite a concert being a multisensory experience, relatively little work has been done on investigating how the visual aspects of the concert hall may impact on the acoustical experience. This paper investigates multisensory perception in different concert halls by examining where people look when actively listening to music and whether this affects how they perceive the</w:t>
      </w:r>
      <w:r>
        <w:rPr>
          <w:rFonts w:ascii="PMingLiU"/>
          <w:color w:val="231F20"/>
          <w:spacing w:val="28"/>
          <w:w w:val="105"/>
        </w:rPr>
        <w:t> </w:t>
      </w:r>
      <w:r>
        <w:rPr>
          <w:rFonts w:ascii="PMingLiU"/>
          <w:color w:val="231F20"/>
          <w:w w:val="105"/>
        </w:rPr>
        <w:t>experience.</w:t>
      </w:r>
    </w:p>
    <w:p>
      <w:pPr>
        <w:spacing w:after="0" w:line="228" w:lineRule="auto"/>
        <w:jc w:val="both"/>
        <w:rPr>
          <w:rFonts w:ascii="PMingLiU"/>
        </w:rPr>
        <w:sectPr>
          <w:headerReference w:type="default" r:id="rId641"/>
          <w:footerReference w:type="default" r:id="rId642"/>
          <w:pgSz w:w="12240" w:h="16200"/>
          <w:pgMar w:header="0" w:footer="638" w:top="760" w:bottom="820" w:left="920" w:right="0"/>
          <w:pgNumType w:start="2087"/>
        </w:sectPr>
      </w:pPr>
    </w:p>
    <w:p>
      <w:pPr>
        <w:pStyle w:val="BodyText"/>
        <w:spacing w:before="17"/>
        <w:ind w:right="16"/>
        <w:jc w:val="center"/>
        <w:rPr>
          <w:rFonts w:ascii="PMingLiU"/>
        </w:rPr>
      </w:pPr>
      <w:r>
        <w:rPr>
          <w:rFonts w:ascii="PMingLiU"/>
          <w:color w:val="231F20"/>
          <w:w w:val="110"/>
        </w:rPr>
        <w:t>9:35</w:t>
      </w:r>
    </w:p>
    <w:p>
      <w:pPr>
        <w:pStyle w:val="BodyText"/>
        <w:spacing w:line="200" w:lineRule="exact" w:before="129"/>
        <w:ind w:left="810" w:right="826"/>
        <w:jc w:val="both"/>
        <w:rPr>
          <w:rFonts w:ascii="PMingLiU" w:hAnsi="PMingLiU"/>
        </w:rPr>
      </w:pPr>
      <w:r>
        <w:rPr>
          <w:rFonts w:ascii="PMingLiU" w:hAnsi="PMingLiU"/>
          <w:color w:val="231F20"/>
          <w:w w:val="105"/>
        </w:rPr>
        <w:t>3aAA4. How reproducible are psychoacoustic listening tests on spatial impression in  auditoria?  Ingo  B.  Witew,  Michael  Vor-  laender (ITA, RWTH Aachen Univ., Kopernikusstr. 5, Aachen 52056, Germany, mvo@akustik.rwth-aachen.de), and Aleksandra Pieczy- </w:t>
      </w:r>
      <w:r>
        <w:rPr>
          <w:rFonts w:ascii="PMingLiU" w:hAnsi="PMingLiU"/>
          <w:color w:val="231F20"/>
          <w:w w:val="106"/>
        </w:rPr>
        <w:t>kolan</w:t>
      </w:r>
      <w:r>
        <w:rPr>
          <w:rFonts w:ascii="PMingLiU" w:hAnsi="PMingLiU"/>
          <w:color w:val="231F20"/>
          <w:spacing w:val="-9"/>
          <w:w w:val="106"/>
        </w:rPr>
        <w:t> </w:t>
      </w:r>
      <w:r>
        <w:rPr>
          <w:rFonts w:ascii="PMingLiU" w:hAnsi="PMingLiU"/>
          <w:color w:val="231F20"/>
          <w:w w:val="106"/>
        </w:rPr>
        <w:t>(Dept.</w:t>
      </w:r>
      <w:r>
        <w:rPr>
          <w:rFonts w:ascii="PMingLiU" w:hAnsi="PMingLiU"/>
          <w:color w:val="231F20"/>
          <w:spacing w:val="-9"/>
          <w:w w:val="106"/>
        </w:rPr>
        <w:t> </w:t>
      </w:r>
      <w:r>
        <w:rPr>
          <w:rFonts w:ascii="PMingLiU" w:hAnsi="PMingLiU"/>
          <w:color w:val="231F20"/>
          <w:w w:val="106"/>
        </w:rPr>
        <w:t>of</w:t>
      </w:r>
      <w:r>
        <w:rPr>
          <w:rFonts w:ascii="PMingLiU" w:hAnsi="PMingLiU"/>
          <w:color w:val="231F20"/>
          <w:spacing w:val="-9"/>
          <w:w w:val="106"/>
        </w:rPr>
        <w:t> </w:t>
      </w:r>
      <w:r>
        <w:rPr>
          <w:rFonts w:ascii="PMingLiU" w:hAnsi="PMingLiU"/>
          <w:color w:val="231F20"/>
          <w:w w:val="106"/>
        </w:rPr>
        <w:t>Psych.,</w:t>
      </w:r>
      <w:r>
        <w:rPr>
          <w:rFonts w:ascii="PMingLiU" w:hAnsi="PMingLiU"/>
          <w:color w:val="231F20"/>
          <w:spacing w:val="-8"/>
          <w:w w:val="106"/>
        </w:rPr>
        <w:t> </w:t>
      </w:r>
      <w:r>
        <w:rPr>
          <w:rFonts w:ascii="PMingLiU" w:hAnsi="PMingLiU"/>
          <w:color w:val="231F20"/>
          <w:w w:val="106"/>
        </w:rPr>
        <w:t>Univ.</w:t>
      </w:r>
      <w:r>
        <w:rPr>
          <w:rFonts w:ascii="PMingLiU" w:hAnsi="PMingLiU"/>
          <w:color w:val="231F20"/>
          <w:spacing w:val="-10"/>
          <w:w w:val="106"/>
        </w:rPr>
        <w:t> </w:t>
      </w:r>
      <w:r>
        <w:rPr>
          <w:rFonts w:ascii="PMingLiU" w:hAnsi="PMingLiU"/>
          <w:color w:val="231F20"/>
          <w:w w:val="106"/>
        </w:rPr>
        <w:t>of</w:t>
      </w:r>
      <w:r>
        <w:rPr>
          <w:rFonts w:ascii="PMingLiU" w:hAnsi="PMingLiU"/>
          <w:color w:val="231F20"/>
          <w:spacing w:val="-8"/>
          <w:w w:val="106"/>
        </w:rPr>
        <w:t> </w:t>
      </w:r>
      <w:r>
        <w:rPr>
          <w:rFonts w:ascii="PMingLiU" w:hAnsi="PMingLiU"/>
          <w:color w:val="231F20"/>
          <w:spacing w:val="-1"/>
          <w:w w:val="106"/>
        </w:rPr>
        <w:t>Wuerzburg,</w:t>
      </w:r>
      <w:r>
        <w:rPr>
          <w:rFonts w:ascii="PMingLiU" w:hAnsi="PMingLiU"/>
          <w:color w:val="231F20"/>
          <w:spacing w:val="-8"/>
          <w:w w:val="106"/>
        </w:rPr>
        <w:t> </w:t>
      </w:r>
      <w:r>
        <w:rPr>
          <w:rFonts w:ascii="PMingLiU" w:hAnsi="PMingLiU"/>
          <w:color w:val="231F20"/>
          <w:spacing w:val="-9"/>
          <w:w w:val="100"/>
        </w:rPr>
        <w:t>W</w:t>
      </w:r>
      <w:r>
        <w:rPr>
          <w:rFonts w:ascii="SimSun" w:hAnsi="SimSun"/>
          <w:color w:val="231F20"/>
          <w:spacing w:val="-9"/>
          <w:w w:val="100"/>
        </w:rPr>
        <w:t>€</w:t>
      </w:r>
      <w:r>
        <w:rPr>
          <w:rFonts w:ascii="PMingLiU" w:hAnsi="PMingLiU"/>
          <w:color w:val="231F20"/>
          <w:spacing w:val="-9"/>
          <w:w w:val="100"/>
        </w:rPr>
        <w:t>urzburg,</w:t>
      </w:r>
      <w:r>
        <w:rPr>
          <w:rFonts w:ascii="PMingLiU" w:hAnsi="PMingLiU"/>
          <w:color w:val="231F20"/>
          <w:spacing w:val="-7"/>
          <w:w w:val="100"/>
        </w:rPr>
        <w:t> </w:t>
      </w:r>
      <w:r>
        <w:rPr>
          <w:rFonts w:ascii="PMingLiU" w:hAnsi="PMingLiU"/>
          <w:color w:val="231F20"/>
          <w:spacing w:val="-1"/>
          <w:w w:val="106"/>
        </w:rPr>
        <w:t>Germany)</w:t>
      </w:r>
    </w:p>
    <w:p>
      <w:pPr>
        <w:pStyle w:val="BodyText"/>
        <w:spacing w:line="228" w:lineRule="auto" w:before="92"/>
        <w:ind w:left="810" w:right="826" w:firstLine="239"/>
        <w:jc w:val="both"/>
        <w:rPr>
          <w:rFonts w:ascii="PMingLiU"/>
        </w:rPr>
      </w:pPr>
      <w:r>
        <w:rPr>
          <w:rFonts w:ascii="PMingLiU"/>
          <w:color w:val="231F20"/>
          <w:w w:val="105"/>
        </w:rPr>
        <w:t>In three psychoacoustic experiments, it was shown that changes in frequency (pitch) and level (loudness) of stimuli lead to signifi- cant differences in the perception of apparent source width (ASW). Due to partially identical test conditions in two of the experiments, it is possible to analyze the collected data in regard to stability of ASW perception over repeated testing sessions and to study inter-indi- vidual differences. This analysis shows that intra-individual effects of stimulus loudness and pitch are consistent across participants, whereas the absolute level of ASW perception varies between individuals and between experimental sessions. Using this data, possible influences such as listener training effect over repetition of test sessions are discussed. The presented results provide insights into possi- ble improvements of investigating ASW in future studies.</w:t>
      </w:r>
    </w:p>
    <w:p>
      <w:pPr>
        <w:pStyle w:val="BodyText"/>
        <w:spacing w:before="9"/>
        <w:rPr>
          <w:rFonts w:ascii="PMingLiU"/>
          <w:sz w:val="17"/>
        </w:rPr>
      </w:pPr>
    </w:p>
    <w:p>
      <w:pPr>
        <w:pStyle w:val="BodyText"/>
        <w:ind w:right="16"/>
        <w:jc w:val="center"/>
        <w:rPr>
          <w:rFonts w:ascii="PMingLiU" w:hAnsi="PMingLiU"/>
        </w:rPr>
      </w:pPr>
      <w:r>
        <w:rPr>
          <w:rFonts w:ascii="PMingLiU" w:hAnsi="PMingLiU"/>
          <w:color w:val="231F20"/>
          <w:w w:val="105"/>
        </w:rPr>
        <w:t>9:55–10:10 Break</w:t>
      </w:r>
    </w:p>
    <w:p>
      <w:pPr>
        <w:pStyle w:val="BodyText"/>
        <w:rPr>
          <w:rFonts w:ascii="PMingLiU"/>
        </w:rPr>
      </w:pPr>
    </w:p>
    <w:p>
      <w:pPr>
        <w:pStyle w:val="BodyText"/>
        <w:spacing w:before="141"/>
        <w:ind w:right="15"/>
        <w:jc w:val="center"/>
        <w:rPr>
          <w:rFonts w:ascii="PMingLiU"/>
        </w:rPr>
      </w:pPr>
      <w:r>
        <w:rPr>
          <w:rFonts w:ascii="PMingLiU"/>
          <w:color w:val="231F20"/>
          <w:w w:val="110"/>
        </w:rPr>
        <w:t>10:10</w:t>
      </w:r>
    </w:p>
    <w:p>
      <w:pPr>
        <w:pStyle w:val="BodyText"/>
        <w:spacing w:line="200" w:lineRule="exact" w:before="128"/>
        <w:ind w:left="810" w:right="828"/>
        <w:jc w:val="both"/>
        <w:rPr>
          <w:rFonts w:ascii="PMingLiU"/>
        </w:rPr>
      </w:pPr>
      <w:r>
        <w:rPr>
          <w:rFonts w:ascii="PMingLiU"/>
          <w:color w:val="231F20"/>
          <w:w w:val="105"/>
        </w:rPr>
        <w:t>3aAA5. Perception of spatial impression changes due to source movement. Sungbeen Cho and Lily Wang (Durham School of Archi- tectural Eng. and Construction, Univ. of Nebraska-Lincoln, 1110 S. 67th St., Omaha, NE 68182-0816, sungbeen@huskers.unl.edu)</w:t>
      </w:r>
    </w:p>
    <w:p>
      <w:pPr>
        <w:pStyle w:val="BodyText"/>
        <w:spacing w:line="230" w:lineRule="auto" w:before="89"/>
        <w:ind w:left="810" w:right="826" w:firstLine="239"/>
        <w:jc w:val="both"/>
        <w:rPr>
          <w:rFonts w:ascii="PMingLiU"/>
        </w:rPr>
      </w:pPr>
      <w:r>
        <w:rPr>
          <w:rFonts w:ascii="PMingLiU"/>
          <w:color w:val="231F20"/>
          <w:w w:val="105"/>
        </w:rPr>
        <w:t>Few investigations have studied how spatial impression at a receiver position in a performing arts venue varies as a source moves across the stage. This paper reviews an evaluation method for spatial impression by studying the relative change in received sound energy due to source movement, using a proposed metric called the Interaural Level Difference Correlation Range (ILD-CR). Previous work by the authors indicated that this metric is able to quantify varying spatial impression changes as a source moves across a stage, better than standard spatial impression metrics. A subjective study is now being conducted to assess perception of different ILD-CR in assorted spaces. Can listeners perceive different ILD-CR, and consequently differentiate between spatial impressions linked to different performing arts venues as source position changes? Results from the preliminary study are</w:t>
      </w:r>
      <w:r>
        <w:rPr>
          <w:rFonts w:ascii="PMingLiU"/>
          <w:color w:val="231F20"/>
          <w:spacing w:val="22"/>
          <w:w w:val="105"/>
        </w:rPr>
        <w:t> </w:t>
      </w:r>
      <w:r>
        <w:rPr>
          <w:rFonts w:ascii="PMingLiU"/>
          <w:color w:val="231F20"/>
          <w:w w:val="105"/>
        </w:rPr>
        <w:t>presented.</w:t>
      </w:r>
    </w:p>
    <w:p>
      <w:pPr>
        <w:pStyle w:val="BodyText"/>
        <w:spacing w:before="9"/>
        <w:rPr>
          <w:rFonts w:ascii="PMingLiU"/>
          <w:sz w:val="17"/>
        </w:rPr>
      </w:pPr>
    </w:p>
    <w:p>
      <w:pPr>
        <w:pStyle w:val="BodyText"/>
        <w:ind w:right="15"/>
        <w:jc w:val="center"/>
        <w:rPr>
          <w:rFonts w:ascii="PMingLiU"/>
        </w:rPr>
      </w:pPr>
      <w:r>
        <w:rPr>
          <w:rFonts w:ascii="PMingLiU"/>
          <w:color w:val="231F20"/>
          <w:w w:val="110"/>
        </w:rPr>
        <w:t>10:30</w:t>
      </w:r>
    </w:p>
    <w:p>
      <w:pPr>
        <w:pStyle w:val="BodyText"/>
        <w:spacing w:line="230" w:lineRule="auto" w:before="117"/>
        <w:ind w:left="810" w:right="826"/>
        <w:jc w:val="both"/>
        <w:rPr>
          <w:rFonts w:ascii="PMingLiU"/>
        </w:rPr>
      </w:pPr>
      <w:r>
        <w:rPr>
          <w:rFonts w:ascii="PMingLiU"/>
          <w:color w:val="231F20"/>
          <w:w w:val="110"/>
        </w:rPr>
        <w:t>3aAA6. Relating listener envelopment to specific time segments in early and late portions of sound fields. David A. Dick and Michelle</w:t>
      </w:r>
      <w:r>
        <w:rPr>
          <w:rFonts w:ascii="PMingLiU"/>
          <w:color w:val="231F20"/>
          <w:spacing w:val="-14"/>
          <w:w w:val="110"/>
        </w:rPr>
        <w:t> </w:t>
      </w:r>
      <w:r>
        <w:rPr>
          <w:rFonts w:ascii="PMingLiU"/>
          <w:color w:val="231F20"/>
          <w:w w:val="110"/>
        </w:rPr>
        <w:t>C.</w:t>
      </w:r>
      <w:r>
        <w:rPr>
          <w:rFonts w:ascii="PMingLiU"/>
          <w:color w:val="231F20"/>
          <w:spacing w:val="-13"/>
          <w:w w:val="110"/>
        </w:rPr>
        <w:t> </w:t>
      </w:r>
      <w:r>
        <w:rPr>
          <w:rFonts w:ascii="PMingLiU"/>
          <w:color w:val="231F20"/>
          <w:w w:val="110"/>
        </w:rPr>
        <w:t>Vigeant</w:t>
      </w:r>
      <w:r>
        <w:rPr>
          <w:rFonts w:ascii="PMingLiU"/>
          <w:color w:val="231F20"/>
          <w:spacing w:val="-13"/>
          <w:w w:val="110"/>
        </w:rPr>
        <w:t> </w:t>
      </w:r>
      <w:r>
        <w:rPr>
          <w:rFonts w:ascii="PMingLiU"/>
          <w:color w:val="231F20"/>
          <w:w w:val="110"/>
        </w:rPr>
        <w:t>(Graduate</w:t>
      </w:r>
      <w:r>
        <w:rPr>
          <w:rFonts w:ascii="PMingLiU"/>
          <w:color w:val="231F20"/>
          <w:spacing w:val="-13"/>
          <w:w w:val="110"/>
        </w:rPr>
        <w:t> </w:t>
      </w:r>
      <w:r>
        <w:rPr>
          <w:rFonts w:ascii="PMingLiU"/>
          <w:color w:val="231F20"/>
          <w:w w:val="110"/>
        </w:rPr>
        <w:t>Program</w:t>
      </w:r>
      <w:r>
        <w:rPr>
          <w:rFonts w:ascii="PMingLiU"/>
          <w:color w:val="231F20"/>
          <w:spacing w:val="-14"/>
          <w:w w:val="110"/>
        </w:rPr>
        <w:t> </w:t>
      </w:r>
      <w:r>
        <w:rPr>
          <w:rFonts w:ascii="PMingLiU"/>
          <w:color w:val="231F20"/>
          <w:w w:val="110"/>
        </w:rPr>
        <w:t>in</w:t>
      </w:r>
      <w:r>
        <w:rPr>
          <w:rFonts w:ascii="PMingLiU"/>
          <w:color w:val="231F20"/>
          <w:spacing w:val="-13"/>
          <w:w w:val="110"/>
        </w:rPr>
        <w:t> </w:t>
      </w:r>
      <w:r>
        <w:rPr>
          <w:rFonts w:ascii="PMingLiU"/>
          <w:color w:val="231F20"/>
          <w:w w:val="110"/>
        </w:rPr>
        <w:t>Acoust.,</w:t>
      </w:r>
      <w:r>
        <w:rPr>
          <w:rFonts w:ascii="PMingLiU"/>
          <w:color w:val="231F20"/>
          <w:spacing w:val="-13"/>
          <w:w w:val="110"/>
        </w:rPr>
        <w:t> </w:t>
      </w:r>
      <w:r>
        <w:rPr>
          <w:rFonts w:ascii="PMingLiU"/>
          <w:color w:val="231F20"/>
          <w:w w:val="110"/>
        </w:rPr>
        <w:t>The</w:t>
      </w:r>
      <w:r>
        <w:rPr>
          <w:rFonts w:ascii="PMingLiU"/>
          <w:color w:val="231F20"/>
          <w:spacing w:val="-13"/>
          <w:w w:val="110"/>
        </w:rPr>
        <w:t> </w:t>
      </w:r>
      <w:r>
        <w:rPr>
          <w:rFonts w:ascii="PMingLiU"/>
          <w:color w:val="231F20"/>
          <w:w w:val="110"/>
        </w:rPr>
        <w:t>Penn</w:t>
      </w:r>
      <w:r>
        <w:rPr>
          <w:rFonts w:ascii="PMingLiU"/>
          <w:color w:val="231F20"/>
          <w:spacing w:val="-13"/>
          <w:w w:val="110"/>
        </w:rPr>
        <w:t> </w:t>
      </w:r>
      <w:r>
        <w:rPr>
          <w:rFonts w:ascii="PMingLiU"/>
          <w:color w:val="231F20"/>
          <w:w w:val="110"/>
        </w:rPr>
        <w:t>State</w:t>
      </w:r>
      <w:r>
        <w:rPr>
          <w:rFonts w:ascii="PMingLiU"/>
          <w:color w:val="231F20"/>
          <w:spacing w:val="-13"/>
          <w:w w:val="110"/>
        </w:rPr>
        <w:t> </w:t>
      </w:r>
      <w:r>
        <w:rPr>
          <w:rFonts w:ascii="PMingLiU"/>
          <w:color w:val="231F20"/>
          <w:w w:val="110"/>
        </w:rPr>
        <w:t>Univ.,</w:t>
      </w:r>
      <w:r>
        <w:rPr>
          <w:rFonts w:ascii="PMingLiU"/>
          <w:color w:val="231F20"/>
          <w:spacing w:val="-14"/>
          <w:w w:val="110"/>
        </w:rPr>
        <w:t> </w:t>
      </w:r>
      <w:r>
        <w:rPr>
          <w:rFonts w:ascii="PMingLiU"/>
          <w:color w:val="231F20"/>
          <w:w w:val="110"/>
        </w:rPr>
        <w:t>201</w:t>
      </w:r>
      <w:r>
        <w:rPr>
          <w:rFonts w:ascii="PMingLiU"/>
          <w:color w:val="231F20"/>
          <w:spacing w:val="-13"/>
          <w:w w:val="110"/>
        </w:rPr>
        <w:t> </w:t>
      </w:r>
      <w:r>
        <w:rPr>
          <w:rFonts w:ascii="PMingLiU"/>
          <w:color w:val="231F20"/>
          <w:w w:val="110"/>
        </w:rPr>
        <w:t>Appl.</w:t>
      </w:r>
      <w:r>
        <w:rPr>
          <w:rFonts w:ascii="PMingLiU"/>
          <w:color w:val="231F20"/>
          <w:spacing w:val="-13"/>
          <w:w w:val="110"/>
        </w:rPr>
        <w:t> </w:t>
      </w:r>
      <w:r>
        <w:rPr>
          <w:rFonts w:ascii="PMingLiU"/>
          <w:color w:val="231F20"/>
          <w:w w:val="110"/>
        </w:rPr>
        <w:t>Sci.</w:t>
      </w:r>
      <w:r>
        <w:rPr>
          <w:rFonts w:ascii="PMingLiU"/>
          <w:color w:val="231F20"/>
          <w:spacing w:val="-13"/>
          <w:w w:val="110"/>
        </w:rPr>
        <w:t> </w:t>
      </w:r>
      <w:r>
        <w:rPr>
          <w:rFonts w:ascii="PMingLiU"/>
          <w:color w:val="231F20"/>
          <w:w w:val="110"/>
        </w:rPr>
        <w:t>Bldg.,</w:t>
      </w:r>
      <w:r>
        <w:rPr>
          <w:rFonts w:ascii="PMingLiU"/>
          <w:color w:val="231F20"/>
          <w:spacing w:val="-13"/>
          <w:w w:val="110"/>
        </w:rPr>
        <w:t> </w:t>
      </w:r>
      <w:r>
        <w:rPr>
          <w:rFonts w:ascii="PMingLiU"/>
          <w:color w:val="231F20"/>
          <w:w w:val="110"/>
        </w:rPr>
        <w:t>University</w:t>
      </w:r>
      <w:r>
        <w:rPr>
          <w:rFonts w:ascii="PMingLiU"/>
          <w:color w:val="231F20"/>
          <w:spacing w:val="-12"/>
          <w:w w:val="110"/>
        </w:rPr>
        <w:t> </w:t>
      </w:r>
      <w:r>
        <w:rPr>
          <w:rFonts w:ascii="PMingLiU"/>
          <w:color w:val="231F20"/>
          <w:w w:val="110"/>
        </w:rPr>
        <w:t>Park,</w:t>
      </w:r>
      <w:r>
        <w:rPr>
          <w:rFonts w:ascii="PMingLiU"/>
          <w:color w:val="231F20"/>
          <w:spacing w:val="-13"/>
          <w:w w:val="110"/>
        </w:rPr>
        <w:t> </w:t>
      </w:r>
      <w:r>
        <w:rPr>
          <w:rFonts w:ascii="PMingLiU"/>
          <w:color w:val="231F20"/>
          <w:w w:val="110"/>
        </w:rPr>
        <w:t>PA</w:t>
      </w:r>
      <w:r>
        <w:rPr>
          <w:rFonts w:ascii="PMingLiU"/>
          <w:color w:val="231F20"/>
          <w:spacing w:val="-13"/>
          <w:w w:val="110"/>
        </w:rPr>
        <w:t> </w:t>
      </w:r>
      <w:r>
        <w:rPr>
          <w:rFonts w:ascii="PMingLiU"/>
          <w:color w:val="231F20"/>
          <w:w w:val="110"/>
        </w:rPr>
        <w:t>16802,</w:t>
      </w:r>
      <w:r>
        <w:rPr>
          <w:rFonts w:ascii="PMingLiU"/>
          <w:color w:val="231F20"/>
          <w:spacing w:val="-14"/>
          <w:w w:val="110"/>
        </w:rPr>
        <w:t> </w:t>
      </w:r>
      <w:r>
        <w:rPr>
          <w:rFonts w:ascii="PMingLiU"/>
          <w:color w:val="231F20"/>
          <w:w w:val="110"/>
        </w:rPr>
        <w:t>dad325@ psu.edu)</w:t>
      </w:r>
    </w:p>
    <w:p>
      <w:pPr>
        <w:pStyle w:val="BodyText"/>
        <w:spacing w:line="230" w:lineRule="auto" w:before="98"/>
        <w:ind w:left="810" w:right="826" w:firstLine="239"/>
        <w:jc w:val="both"/>
        <w:rPr>
          <w:rFonts w:ascii="PMingLiU"/>
        </w:rPr>
      </w:pPr>
      <w:r>
        <w:rPr>
          <w:rFonts w:ascii="PMingLiU"/>
          <w:color w:val="231F20"/>
          <w:w w:val="105"/>
        </w:rPr>
        <w:t>Listener envelopment (LEV) in concert halls is a function of both the spatial and temporal properties of the room impulse response (IR). This study used measured spatial IRs that were modified to study which segments of the early and late parts of the IRs contribute the most to the perception of LEV. Measurements were obtained in the Peter Kiewit Concert Hall in Omaha, NE, using an Eigenmike 32-element spherical microphone array, and processed for third-order Ambisonic reproduction over a 30-loudspeaker array. A subset of the IRs were identified with either an exceptionally high or low amount of LEV. These IRs were modified such that some time segments of the IRs were reproduced in full 3D (e.g., the early energy), while other segments were played only through a single loudspeaker in front of the listener (e.g., the late energy). Additional stimuli were generated that contain time portions of both the highly enveloping   IRs and the unenveloping IRs. A subjective listening test was conducted in which listeners rated the LEV of the modified IRs convolved with anechoic music. Results will be presented that compare the LEV ratings to objective measurements of the sound fields. [Work sup- ported by NSF Grant</w:t>
      </w:r>
      <w:r>
        <w:rPr>
          <w:rFonts w:ascii="PMingLiU"/>
          <w:color w:val="231F20"/>
          <w:spacing w:val="4"/>
          <w:w w:val="105"/>
        </w:rPr>
        <w:t> </w:t>
      </w:r>
      <w:r>
        <w:rPr>
          <w:rFonts w:ascii="PMingLiU"/>
          <w:color w:val="231F20"/>
          <w:w w:val="105"/>
        </w:rPr>
        <w:t>1302741.]</w:t>
      </w:r>
    </w:p>
    <w:p>
      <w:pPr>
        <w:pStyle w:val="BodyText"/>
        <w:spacing w:before="9"/>
        <w:rPr>
          <w:rFonts w:ascii="PMingLiU"/>
          <w:sz w:val="17"/>
        </w:rPr>
      </w:pPr>
    </w:p>
    <w:p>
      <w:pPr>
        <w:pStyle w:val="BodyText"/>
        <w:ind w:right="15"/>
        <w:jc w:val="center"/>
        <w:rPr>
          <w:rFonts w:ascii="PMingLiU"/>
        </w:rPr>
      </w:pPr>
      <w:r>
        <w:rPr>
          <w:rFonts w:ascii="PMingLiU"/>
          <w:color w:val="231F20"/>
          <w:w w:val="110"/>
        </w:rPr>
        <w:t>10:50</w:t>
      </w:r>
    </w:p>
    <w:p>
      <w:pPr>
        <w:pStyle w:val="BodyText"/>
        <w:spacing w:line="200" w:lineRule="exact" w:before="128"/>
        <w:ind w:left="810" w:right="827" w:hanging="1"/>
        <w:jc w:val="center"/>
        <w:rPr>
          <w:rFonts w:ascii="PMingLiU"/>
        </w:rPr>
      </w:pPr>
      <w:r>
        <w:rPr>
          <w:rFonts w:ascii="PMingLiU"/>
          <w:color w:val="231F20"/>
          <w:w w:val="110"/>
        </w:rPr>
        <w:t>3aAA7. Using individually equalized playback of binaural recordings from an electronic orchestra to determine the effects of   early</w:t>
      </w:r>
      <w:r>
        <w:rPr>
          <w:rFonts w:ascii="PMingLiU"/>
          <w:color w:val="231F20"/>
          <w:spacing w:val="-3"/>
          <w:w w:val="110"/>
        </w:rPr>
        <w:t> </w:t>
      </w:r>
      <w:r>
        <w:rPr>
          <w:rFonts w:ascii="PMingLiU"/>
          <w:color w:val="231F20"/>
          <w:w w:val="110"/>
        </w:rPr>
        <w:t>reflections</w:t>
      </w:r>
      <w:r>
        <w:rPr>
          <w:rFonts w:ascii="PMingLiU"/>
          <w:color w:val="231F20"/>
          <w:spacing w:val="-3"/>
          <w:w w:val="110"/>
        </w:rPr>
        <w:t> </w:t>
      </w:r>
      <w:r>
        <w:rPr>
          <w:rFonts w:ascii="PMingLiU"/>
          <w:color w:val="231F20"/>
          <w:w w:val="110"/>
        </w:rPr>
        <w:t>on</w:t>
      </w:r>
      <w:r>
        <w:rPr>
          <w:rFonts w:ascii="PMingLiU"/>
          <w:color w:val="231F20"/>
          <w:spacing w:val="-3"/>
          <w:w w:val="110"/>
        </w:rPr>
        <w:t> </w:t>
      </w:r>
      <w:r>
        <w:rPr>
          <w:rFonts w:ascii="PMingLiU"/>
          <w:color w:val="231F20"/>
          <w:w w:val="110"/>
        </w:rPr>
        <w:t>proximity,</w:t>
      </w:r>
      <w:r>
        <w:rPr>
          <w:rFonts w:ascii="PMingLiU"/>
          <w:color w:val="231F20"/>
          <w:spacing w:val="-4"/>
          <w:w w:val="110"/>
        </w:rPr>
        <w:t> </w:t>
      </w:r>
      <w:r>
        <w:rPr>
          <w:rFonts w:ascii="PMingLiU"/>
          <w:color w:val="231F20"/>
          <w:w w:val="110"/>
        </w:rPr>
        <w:t>localization,</w:t>
      </w:r>
      <w:r>
        <w:rPr>
          <w:rFonts w:ascii="PMingLiU"/>
          <w:color w:val="231F20"/>
          <w:spacing w:val="-4"/>
          <w:w w:val="110"/>
        </w:rPr>
        <w:t> </w:t>
      </w:r>
      <w:r>
        <w:rPr>
          <w:rFonts w:ascii="PMingLiU"/>
          <w:color w:val="231F20"/>
          <w:w w:val="110"/>
        </w:rPr>
        <w:t>and</w:t>
      </w:r>
      <w:r>
        <w:rPr>
          <w:rFonts w:ascii="PMingLiU"/>
          <w:color w:val="231F20"/>
          <w:spacing w:val="-3"/>
          <w:w w:val="110"/>
        </w:rPr>
        <w:t> </w:t>
      </w:r>
      <w:r>
        <w:rPr>
          <w:rFonts w:ascii="PMingLiU"/>
          <w:color w:val="231F20"/>
          <w:w w:val="110"/>
        </w:rPr>
        <w:t>loudness.</w:t>
      </w:r>
      <w:r>
        <w:rPr>
          <w:rFonts w:ascii="PMingLiU"/>
          <w:color w:val="231F20"/>
          <w:spacing w:val="-3"/>
          <w:w w:val="110"/>
        </w:rPr>
        <w:t> </w:t>
      </w:r>
      <w:r>
        <w:rPr>
          <w:rFonts w:ascii="PMingLiU"/>
          <w:color w:val="231F20"/>
          <w:w w:val="110"/>
        </w:rPr>
        <w:t>David</w:t>
      </w:r>
      <w:r>
        <w:rPr>
          <w:rFonts w:ascii="PMingLiU"/>
          <w:color w:val="231F20"/>
          <w:spacing w:val="-4"/>
          <w:w w:val="110"/>
        </w:rPr>
        <w:t> </w:t>
      </w:r>
      <w:r>
        <w:rPr>
          <w:rFonts w:ascii="PMingLiU"/>
          <w:color w:val="231F20"/>
          <w:w w:val="110"/>
        </w:rPr>
        <w:t>H.</w:t>
      </w:r>
      <w:r>
        <w:rPr>
          <w:rFonts w:ascii="PMingLiU"/>
          <w:color w:val="231F20"/>
          <w:spacing w:val="-2"/>
          <w:w w:val="110"/>
        </w:rPr>
        <w:t> </w:t>
      </w:r>
      <w:r>
        <w:rPr>
          <w:rFonts w:ascii="PMingLiU"/>
          <w:color w:val="231F20"/>
          <w:w w:val="110"/>
        </w:rPr>
        <w:t>Griesinger</w:t>
      </w:r>
      <w:r>
        <w:rPr>
          <w:rFonts w:ascii="PMingLiU"/>
          <w:color w:val="231F20"/>
          <w:spacing w:val="-4"/>
          <w:w w:val="110"/>
        </w:rPr>
        <w:t> </w:t>
      </w:r>
      <w:r>
        <w:rPr>
          <w:rFonts w:ascii="PMingLiU"/>
          <w:color w:val="231F20"/>
          <w:w w:val="110"/>
        </w:rPr>
        <w:t>(Res.,</w:t>
      </w:r>
      <w:r>
        <w:rPr>
          <w:rFonts w:ascii="PMingLiU"/>
          <w:color w:val="231F20"/>
          <w:spacing w:val="-3"/>
          <w:w w:val="110"/>
        </w:rPr>
        <w:t> </w:t>
      </w:r>
      <w:r>
        <w:rPr>
          <w:rFonts w:ascii="PMingLiU"/>
          <w:color w:val="231F20"/>
          <w:w w:val="110"/>
        </w:rPr>
        <w:t>David</w:t>
      </w:r>
      <w:r>
        <w:rPr>
          <w:rFonts w:ascii="PMingLiU"/>
          <w:color w:val="231F20"/>
          <w:spacing w:val="-3"/>
          <w:w w:val="110"/>
        </w:rPr>
        <w:t> </w:t>
      </w:r>
      <w:r>
        <w:rPr>
          <w:rFonts w:ascii="PMingLiU"/>
          <w:color w:val="231F20"/>
          <w:w w:val="110"/>
        </w:rPr>
        <w:t>Griesinger</w:t>
      </w:r>
      <w:r>
        <w:rPr>
          <w:rFonts w:ascii="PMingLiU"/>
          <w:color w:val="231F20"/>
          <w:spacing w:val="-4"/>
          <w:w w:val="110"/>
        </w:rPr>
        <w:t> </w:t>
      </w:r>
      <w:r>
        <w:rPr>
          <w:rFonts w:ascii="PMingLiU"/>
          <w:color w:val="231F20"/>
          <w:w w:val="110"/>
        </w:rPr>
        <w:t>Acoust.,</w:t>
      </w:r>
      <w:r>
        <w:rPr>
          <w:rFonts w:ascii="PMingLiU"/>
          <w:color w:val="231F20"/>
          <w:spacing w:val="-4"/>
          <w:w w:val="110"/>
        </w:rPr>
        <w:t> </w:t>
      </w:r>
      <w:r>
        <w:rPr>
          <w:rFonts w:ascii="PMingLiU"/>
          <w:color w:val="231F20"/>
          <w:w w:val="110"/>
        </w:rPr>
        <w:t>221</w:t>
      </w:r>
      <w:r>
        <w:rPr>
          <w:rFonts w:ascii="PMingLiU"/>
          <w:color w:val="231F20"/>
          <w:spacing w:val="-2"/>
          <w:w w:val="110"/>
        </w:rPr>
        <w:t> </w:t>
      </w:r>
      <w:r>
        <w:rPr>
          <w:rFonts w:ascii="PMingLiU"/>
          <w:color w:val="231F20"/>
          <w:w w:val="110"/>
        </w:rPr>
        <w:t>Mt.</w:t>
      </w:r>
      <w:r>
        <w:rPr>
          <w:rFonts w:ascii="PMingLiU"/>
          <w:color w:val="231F20"/>
          <w:spacing w:val="-3"/>
          <w:w w:val="110"/>
        </w:rPr>
        <w:t> </w:t>
      </w:r>
      <w:r>
        <w:rPr>
          <w:rFonts w:ascii="PMingLiU"/>
          <w:color w:val="231F20"/>
          <w:w w:val="110"/>
        </w:rPr>
        <w:t>Auburn</w:t>
      </w:r>
      <w:r>
        <w:rPr>
          <w:rFonts w:ascii="PMingLiU"/>
          <w:color w:val="231F20"/>
          <w:spacing w:val="-3"/>
          <w:w w:val="110"/>
        </w:rPr>
        <w:t> </w:t>
      </w:r>
      <w:r>
        <w:rPr>
          <w:rFonts w:ascii="PMingLiU"/>
          <w:color w:val="231F20"/>
          <w:w w:val="110"/>
        </w:rPr>
        <w:t>St.</w:t>
      </w:r>
    </w:p>
    <w:p>
      <w:pPr>
        <w:pStyle w:val="BodyText"/>
        <w:spacing w:line="191" w:lineRule="exact"/>
        <w:ind w:left="810"/>
        <w:jc w:val="both"/>
        <w:rPr>
          <w:rFonts w:ascii="PMingLiU"/>
        </w:rPr>
      </w:pPr>
      <w:r>
        <w:rPr>
          <w:rFonts w:ascii="PMingLiU"/>
          <w:color w:val="231F20"/>
          <w:w w:val="105"/>
        </w:rPr>
        <w:t>#504, Cambridge, MA 02138, dgriesinger@verizon.net)</w:t>
      </w:r>
    </w:p>
    <w:p>
      <w:pPr>
        <w:pStyle w:val="BodyText"/>
        <w:spacing w:line="228" w:lineRule="auto" w:before="100"/>
        <w:ind w:left="810" w:right="826" w:firstLine="239"/>
        <w:jc w:val="both"/>
        <w:rPr>
          <w:rFonts w:ascii="PMingLiU"/>
        </w:rPr>
      </w:pPr>
      <w:r>
        <w:rPr>
          <w:rFonts w:ascii="PMingLiU"/>
          <w:color w:val="231F20"/>
          <w:w w:val="105"/>
        </w:rPr>
        <w:t>Reflections in the first 50 ms are often assumed to enhance sound quality, but data supporting the assumption are lacking. We need  to know when reflections are beneficial, and when they are not. Work by Lokki </w:t>
      </w:r>
      <w:r>
        <w:rPr>
          <w:i/>
          <w:color w:val="231F20"/>
          <w:w w:val="105"/>
        </w:rPr>
        <w:t>et al</w:t>
      </w:r>
      <w:r>
        <w:rPr>
          <w:rFonts w:ascii="PMingLiU"/>
          <w:color w:val="231F20"/>
          <w:w w:val="105"/>
        </w:rPr>
        <w:t>. may help to answer this question, but we have developed a binaural recording and playback technique that yields as good or better results. The key is individual equalization from the microphone to the eardrum of a listener. We have developed a quick and non-invasive method of headphone equalization that produces accurate timbre and frontal localization without head-tracking. This enables binaural impulse responses from a number of instrument positions in real halls to be manipulated by adding or deleting individual reflections and then evaluated with blind listening tests. Data from Boston Symphony show that early lateral reflections in the front of the hall are typically inaudible, but early medial and lateral reflections in the rear of the hall can reduce or eliminate proximity, clarity, impact, envelopment, and the ability to localize individual instruments. Deleting one or two of the earliest and strongest reflections improves all of those perceptions with no effect on</w:t>
      </w:r>
      <w:r>
        <w:rPr>
          <w:rFonts w:ascii="PMingLiU"/>
          <w:color w:val="231F20"/>
          <w:spacing w:val="7"/>
          <w:w w:val="105"/>
        </w:rPr>
        <w:t> </w:t>
      </w:r>
      <w:r>
        <w:rPr>
          <w:rFonts w:ascii="PMingLiU"/>
          <w:color w:val="231F20"/>
          <w:w w:val="105"/>
        </w:rPr>
        <w:t>loudness.</w:t>
      </w:r>
    </w:p>
    <w:p>
      <w:pPr>
        <w:spacing w:after="0" w:line="228" w:lineRule="auto"/>
        <w:jc w:val="both"/>
        <w:rPr>
          <w:rFonts w:ascii="PMingLiU"/>
        </w:rPr>
        <w:sectPr>
          <w:headerReference w:type="default" r:id="rId643"/>
          <w:footerReference w:type="default" r:id="rId644"/>
          <w:pgSz w:w="12240" w:h="16200"/>
          <w:pgMar w:header="0" w:footer="638" w:top="780" w:bottom="820" w:left="920" w:right="920"/>
          <w:pgNumType w:start="2088"/>
        </w:sectPr>
      </w:pPr>
    </w:p>
    <w:p>
      <w:pPr>
        <w:pStyle w:val="Heading8"/>
        <w:tabs>
          <w:tab w:pos="6858" w:val="left" w:leader="none"/>
        </w:tabs>
        <w:spacing w:before="2"/>
      </w:pPr>
      <w:r>
        <w:rPr>
          <w:color w:val="231F20"/>
          <w:w w:val="105"/>
        </w:rPr>
        <w:t>WEDNESDAY MORNING, 25</w:t>
      </w:r>
      <w:r>
        <w:rPr>
          <w:color w:val="231F20"/>
          <w:spacing w:val="4"/>
          <w:w w:val="105"/>
        </w:rPr>
        <w:t> </w:t>
      </w:r>
      <w:r>
        <w:rPr>
          <w:color w:val="231F20"/>
          <w:w w:val="105"/>
        </w:rPr>
        <w:t>MAY</w:t>
      </w:r>
      <w:r>
        <w:rPr>
          <w:color w:val="231F20"/>
          <w:spacing w:val="1"/>
          <w:w w:val="105"/>
        </w:rPr>
        <w:t> </w:t>
      </w:r>
      <w:r>
        <w:rPr>
          <w:color w:val="231F20"/>
          <w:w w:val="105"/>
        </w:rPr>
        <w:t>2016</w:t>
        <w:tab/>
        <w:t>SALON I, 8:15 A.M. TO 10:35</w:t>
      </w:r>
      <w:r>
        <w:rPr>
          <w:color w:val="231F20"/>
          <w:spacing w:val="4"/>
          <w:w w:val="105"/>
        </w:rPr>
        <w:t> </w:t>
      </w:r>
      <w:r>
        <w:rPr>
          <w:color w:val="231F20"/>
          <w:w w:val="105"/>
        </w:rPr>
        <w:t>A.M.</w:t>
      </w:r>
    </w:p>
    <w:p>
      <w:pPr>
        <w:pStyle w:val="BodyText"/>
        <w:spacing w:before="1"/>
        <w:rPr>
          <w:rFonts w:ascii="PMingLiU"/>
        </w:rPr>
      </w:pPr>
    </w:p>
    <w:p>
      <w:pPr>
        <w:spacing w:before="0"/>
        <w:ind w:left="0" w:right="937" w:firstLine="0"/>
        <w:jc w:val="center"/>
        <w:rPr>
          <w:rFonts w:ascii="PMingLiU"/>
          <w:sz w:val="22"/>
        </w:rPr>
      </w:pPr>
      <w:r>
        <w:rPr>
          <w:rFonts w:ascii="PMingLiU"/>
          <w:color w:val="231F20"/>
          <w:w w:val="110"/>
          <w:sz w:val="22"/>
        </w:rPr>
        <w:t>Session 3aAB</w:t>
      </w:r>
    </w:p>
    <w:p>
      <w:pPr>
        <w:pStyle w:val="BodyText"/>
        <w:rPr>
          <w:rFonts w:ascii="PMingLiU"/>
          <w:sz w:val="22"/>
        </w:rPr>
      </w:pPr>
    </w:p>
    <w:p>
      <w:pPr>
        <w:spacing w:before="144"/>
        <w:ind w:left="0" w:right="938" w:firstLine="0"/>
        <w:jc w:val="center"/>
        <w:rPr>
          <w:rFonts w:ascii="PMingLiU"/>
          <w:sz w:val="22"/>
        </w:rPr>
      </w:pPr>
      <w:r>
        <w:rPr>
          <w:rFonts w:ascii="PMingLiU"/>
          <w:color w:val="231F20"/>
          <w:w w:val="110"/>
          <w:sz w:val="22"/>
        </w:rPr>
        <w:t>Animal Bioacoustics, Noise, and ASA Committee on Standards: Effects of Noise on Animals</w:t>
      </w:r>
    </w:p>
    <w:p>
      <w:pPr>
        <w:pStyle w:val="BodyText"/>
        <w:spacing w:before="1"/>
        <w:rPr>
          <w:rFonts w:ascii="PMingLiU"/>
          <w:sz w:val="18"/>
        </w:rPr>
      </w:pPr>
    </w:p>
    <w:p>
      <w:pPr>
        <w:spacing w:before="0"/>
        <w:ind w:left="0" w:right="939" w:firstLine="0"/>
        <w:jc w:val="center"/>
        <w:rPr>
          <w:rFonts w:ascii="PMingLiU"/>
          <w:sz w:val="20"/>
        </w:rPr>
      </w:pPr>
      <w:r>
        <w:rPr>
          <w:rFonts w:ascii="PMingLiU"/>
          <w:color w:val="231F20"/>
          <w:w w:val="105"/>
          <w:sz w:val="20"/>
        </w:rPr>
        <w:t>John Hildebrand, Cochair</w:t>
      </w:r>
    </w:p>
    <w:p>
      <w:pPr>
        <w:spacing w:before="15"/>
        <w:ind w:left="0" w:right="938" w:firstLine="0"/>
        <w:jc w:val="center"/>
        <w:rPr>
          <w:i/>
          <w:sz w:val="20"/>
        </w:rPr>
      </w:pPr>
      <w:r>
        <w:rPr>
          <w:i/>
          <w:color w:val="231F20"/>
          <w:sz w:val="20"/>
        </w:rPr>
        <w:t>Scripps Institution of Oceanography, University of California San Diego, Mail Code 0205, La Jolla, CA 92093</w:t>
      </w:r>
    </w:p>
    <w:p>
      <w:pPr>
        <w:pStyle w:val="BodyText"/>
        <w:spacing w:before="8"/>
        <w:rPr>
          <w:i/>
          <w:sz w:val="18"/>
        </w:rPr>
      </w:pPr>
    </w:p>
    <w:p>
      <w:pPr>
        <w:spacing w:before="0"/>
        <w:ind w:left="0" w:right="939" w:firstLine="0"/>
        <w:jc w:val="center"/>
        <w:rPr>
          <w:rFonts w:ascii="PMingLiU"/>
          <w:sz w:val="20"/>
        </w:rPr>
      </w:pPr>
      <w:r>
        <w:rPr>
          <w:rFonts w:ascii="PMingLiU"/>
          <w:color w:val="231F20"/>
          <w:w w:val="105"/>
          <w:sz w:val="20"/>
        </w:rPr>
        <w:t>David K. Mellinger, Cochair</w:t>
      </w:r>
    </w:p>
    <w:p>
      <w:pPr>
        <w:spacing w:before="15"/>
        <w:ind w:left="0" w:right="938" w:firstLine="0"/>
        <w:jc w:val="center"/>
        <w:rPr>
          <w:i/>
          <w:sz w:val="20"/>
        </w:rPr>
      </w:pPr>
      <w:r>
        <w:rPr>
          <w:i/>
          <w:color w:val="231F20"/>
          <w:sz w:val="20"/>
        </w:rPr>
        <w:t>Coop. Inst. for Marine Resources Studies, Oregon State University, 2030 SE Marine Science Dr., Newport, OR 97365</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Introduction—8:15</w:t>
      </w:r>
    </w:p>
    <w:p>
      <w:pPr>
        <w:pStyle w:val="BodyText"/>
        <w:rPr>
          <w:rFonts w:ascii="PMingLiU"/>
        </w:rPr>
      </w:pPr>
    </w:p>
    <w:p>
      <w:pPr>
        <w:pStyle w:val="BodyText"/>
        <w:rPr>
          <w:rFonts w:ascii="PMingLiU"/>
        </w:rPr>
      </w:pPr>
    </w:p>
    <w:p>
      <w:pPr>
        <w:pStyle w:val="BodyText"/>
        <w:spacing w:before="12"/>
        <w:rPr>
          <w:rFonts w:ascii="PMingLiU"/>
          <w:sz w:val="13"/>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8:20</w:t>
      </w:r>
    </w:p>
    <w:p>
      <w:pPr>
        <w:pStyle w:val="BodyText"/>
        <w:spacing w:line="200" w:lineRule="exact" w:before="129"/>
        <w:ind w:left="810" w:right="1747"/>
        <w:jc w:val="both"/>
        <w:rPr>
          <w:rFonts w:ascii="PMingLiU"/>
        </w:rPr>
      </w:pPr>
      <w:r>
        <w:rPr>
          <w:rFonts w:ascii="PMingLiU"/>
          <w:color w:val="231F20"/>
          <w:w w:val="105"/>
        </w:rPr>
        <w:t>3aAB1. Characterizing ambient noise in marine and terrestrial settings. John Hildebrand (Scripps Inst. of Oceanogr., Univ. of Cali-</w:t>
      </w:r>
      <w:r>
        <w:rPr>
          <w:rFonts w:ascii="PMingLiU"/>
          <w:color w:val="231F20"/>
          <w:spacing w:val="43"/>
          <w:w w:val="105"/>
        </w:rPr>
        <w:t> </w:t>
      </w:r>
      <w:r>
        <w:rPr>
          <w:rFonts w:ascii="PMingLiU"/>
          <w:color w:val="231F20"/>
          <w:w w:val="105"/>
        </w:rPr>
        <w:t>fornia San Diego, Mail Code 0205, La Jolla, CA 92093,</w:t>
      </w:r>
      <w:r>
        <w:rPr>
          <w:rFonts w:ascii="PMingLiU"/>
          <w:color w:val="231F20"/>
          <w:spacing w:val="14"/>
          <w:w w:val="105"/>
        </w:rPr>
        <w:t> </w:t>
      </w:r>
      <w:r>
        <w:rPr>
          <w:rFonts w:ascii="PMingLiU"/>
          <w:color w:val="231F20"/>
          <w:w w:val="105"/>
        </w:rPr>
        <w:t>jhildebrand@ucsd.edu)</w:t>
      </w:r>
    </w:p>
    <w:p>
      <w:pPr>
        <w:pStyle w:val="BodyText"/>
        <w:spacing w:line="228" w:lineRule="auto" w:before="92"/>
        <w:ind w:left="810" w:right="1746" w:firstLine="239"/>
        <w:jc w:val="both"/>
        <w:rPr>
          <w:rFonts w:ascii="PMingLiU"/>
        </w:rPr>
      </w:pPr>
      <w:r>
        <w:rPr/>
        <w:pict>
          <v:rect style="position:absolute;margin-left:571.63501pt;margin-top:18.870871pt;width:40.365pt;height:72pt;mso-position-horizontal-relative:page;mso-position-vertical-relative:paragraph;z-index:5728" filled="true" fillcolor="#231f20" stroked="false">
            <v:fill type="solid"/>
            <w10:wrap type="none"/>
          </v:rect>
        </w:pict>
      </w:r>
      <w:r>
        <w:rPr/>
        <w:pict>
          <v:shape style="position:absolute;margin-left:581.36554pt;margin-top:23.4844pt;width:12.6pt;height:62.8pt;mso-position-horizontal-relative:page;mso-position-vertical-relative:paragraph;z-index:5752"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w w:val="105"/>
        </w:rPr>
        <w:t>Ambient noise results from both anthropogenic and natural sources. In a marine setting, low frequency ambient noise is dominated  by anthropogenic sources: commercial shipping and seismic exploration. Marine ambient noise in the mid-frequency band is primarily due to sea surface agitation: breaking waves, spray, bubble formation and collapse, and rainfall. Various sonars (e.g., military and map- ping), as well as small vessels, contribute anthropogenic noise at mid-frequencies. At high frequencies, acoustic attenuation becomes extreme so that all noise sources are confined to an area close to the receiver. In a terrestrial setting, ambient noise is often dominated by anthropogenic sources, from aircraft and traffic. Most terrestrial measurements of ambient noise are conducted at or near the ground sur- face, where temperature and wind gradients create complex sound propagation environments. Likewise, obstacles such as vegetation are important for sound propagation, as well as absorption and reflection from the ground surface. Flowing water and wind are natural sour- ces of terrestrial ambient noise. The relationship between animal bioacoustics and ambient noise will be discussed, as a background against which studies of the impact of anthropogenic noise on animals are</w:t>
      </w:r>
      <w:r>
        <w:rPr>
          <w:rFonts w:ascii="PMingLiU"/>
          <w:color w:val="231F20"/>
          <w:spacing w:val="18"/>
          <w:w w:val="105"/>
        </w:rPr>
        <w:t> </w:t>
      </w:r>
      <w:r>
        <w:rPr>
          <w:rFonts w:ascii="PMingLiU"/>
          <w:color w:val="231F20"/>
          <w:w w:val="105"/>
        </w:rPr>
        <w:t>conducted.</w:t>
      </w:r>
    </w:p>
    <w:p>
      <w:pPr>
        <w:pStyle w:val="BodyText"/>
        <w:spacing w:before="9"/>
        <w:rPr>
          <w:rFonts w:ascii="PMingLiU"/>
          <w:sz w:val="17"/>
        </w:rPr>
      </w:pPr>
    </w:p>
    <w:p>
      <w:pPr>
        <w:pStyle w:val="BodyText"/>
        <w:ind w:right="936"/>
        <w:jc w:val="center"/>
        <w:rPr>
          <w:rFonts w:ascii="PMingLiU"/>
        </w:rPr>
      </w:pPr>
      <w:r>
        <w:rPr>
          <w:rFonts w:ascii="PMingLiU"/>
          <w:color w:val="231F20"/>
          <w:w w:val="110"/>
        </w:rPr>
        <w:t>8:40</w:t>
      </w:r>
    </w:p>
    <w:p>
      <w:pPr>
        <w:pStyle w:val="BodyText"/>
        <w:spacing w:line="200" w:lineRule="exact" w:before="128"/>
        <w:ind w:left="810" w:right="1748"/>
        <w:jc w:val="both"/>
        <w:rPr>
          <w:rFonts w:ascii="PMingLiU"/>
        </w:rPr>
      </w:pPr>
      <w:r>
        <w:rPr>
          <w:rFonts w:ascii="PMingLiU"/>
          <w:color w:val="231F20"/>
          <w:w w:val="105"/>
        </w:rPr>
        <w:t>3aAB2. Overview of the behavioral effects of noise on animals. David K. Mellinger (Coop. Inst. for Marine Resources Studies, Ore-  gon State Univ., 2030 SE Marine Sci. Dr., Newport, OR 97365,</w:t>
      </w:r>
      <w:r>
        <w:rPr>
          <w:rFonts w:ascii="PMingLiU"/>
          <w:color w:val="231F20"/>
          <w:spacing w:val="25"/>
          <w:w w:val="105"/>
        </w:rPr>
        <w:t> </w:t>
      </w:r>
      <w:r>
        <w:rPr>
          <w:rFonts w:ascii="PMingLiU"/>
          <w:color w:val="231F20"/>
          <w:w w:val="105"/>
        </w:rPr>
        <w:t>David.Mellinger@oregonstate.edu)</w:t>
      </w:r>
    </w:p>
    <w:p>
      <w:pPr>
        <w:pStyle w:val="BodyText"/>
        <w:spacing w:line="230" w:lineRule="auto" w:before="89"/>
        <w:ind w:left="810" w:right="1746" w:firstLine="239"/>
        <w:jc w:val="both"/>
        <w:rPr>
          <w:rFonts w:ascii="PMingLiU"/>
        </w:rPr>
      </w:pPr>
      <w:r>
        <w:rPr>
          <w:rFonts w:ascii="PMingLiU"/>
          <w:color w:val="231F20"/>
          <w:w w:val="105"/>
        </w:rPr>
        <w:t>Animal responses to noise vary with both the noise itself and with the condition, and especially the behavioral state, of the animal. Responses include movement away from or toward the noise source on time scales from seconds (immediate response) to minutes (changes in breathing rates of marine mammals) to months or years (abandonment or adoption of habitats); changing the frequency, du- ration, intensity, or rate of occurrence of vocalizations; non-response due to masking of sounds important for mate-finding, predator detection, prey detection, navigation, socialization, parent-offspring bonds, etc.; increases in stress responses; and so on. Responses are mediated by a host of condition of the receiving animal, including its behavioral state (feeding, resting/sleeping, traveling, advertising   for mates, etc.), its age/sex class, its mating status, its location within its habitat, past exposure to noise, presence of conspecifics, pres- ence of predators, and many more factors. An overview of these topics is presented. [Work supported by ONR and</w:t>
      </w:r>
      <w:r>
        <w:rPr>
          <w:rFonts w:ascii="PMingLiU"/>
          <w:color w:val="231F20"/>
          <w:spacing w:val="10"/>
          <w:w w:val="105"/>
        </w:rPr>
        <w:t> </w:t>
      </w:r>
      <w:r>
        <w:rPr>
          <w:rFonts w:ascii="PMingLiU"/>
          <w:color w:val="231F20"/>
          <w:w w:val="105"/>
        </w:rPr>
        <w:t>LMR.]</w:t>
      </w:r>
    </w:p>
    <w:p>
      <w:pPr>
        <w:pStyle w:val="BodyText"/>
        <w:spacing w:before="9"/>
        <w:rPr>
          <w:rFonts w:ascii="PMingLiU"/>
          <w:sz w:val="17"/>
        </w:rPr>
      </w:pPr>
    </w:p>
    <w:p>
      <w:pPr>
        <w:pStyle w:val="BodyText"/>
        <w:ind w:right="936"/>
        <w:jc w:val="center"/>
        <w:rPr>
          <w:rFonts w:ascii="PMingLiU"/>
        </w:rPr>
      </w:pPr>
      <w:r>
        <w:rPr>
          <w:rFonts w:ascii="PMingLiU"/>
          <w:color w:val="231F20"/>
          <w:w w:val="110"/>
        </w:rPr>
        <w:t>9:00</w:t>
      </w:r>
    </w:p>
    <w:p>
      <w:pPr>
        <w:pStyle w:val="BodyText"/>
        <w:spacing w:line="230" w:lineRule="auto" w:before="117"/>
        <w:ind w:left="810" w:right="1748"/>
        <w:jc w:val="both"/>
        <w:rPr>
          <w:rFonts w:ascii="PMingLiU"/>
        </w:rPr>
      </w:pPr>
      <w:r>
        <w:rPr>
          <w:rFonts w:ascii="PMingLiU"/>
          <w:color w:val="231F20"/>
          <w:w w:val="105"/>
        </w:rPr>
        <w:t>3aAB3. Noise, national parks, and the wildlife therein. Kurt M. Fristrup, Megan F. McKenna (Natural Sounds and Night Skies Div., National Park Service, 1201 Oakridge Dr., Ste. 100, Fort Collins, CO 80525, kurt_fristrup@nps.gov), and Rachel Buxton (Fish, Wild- life, and Conservation Biology, Colorado State Univ., Fort Collins, CO)</w:t>
      </w:r>
    </w:p>
    <w:p>
      <w:pPr>
        <w:pStyle w:val="BodyText"/>
        <w:spacing w:line="228" w:lineRule="auto" w:before="101"/>
        <w:ind w:left="810" w:right="1746" w:firstLine="239"/>
        <w:jc w:val="both"/>
        <w:rPr>
          <w:rFonts w:ascii="PMingLiU"/>
        </w:rPr>
      </w:pPr>
      <w:r>
        <w:rPr>
          <w:rFonts w:ascii="PMingLiU"/>
          <w:color w:val="231F20"/>
          <w:w w:val="105"/>
        </w:rPr>
        <w:t>Monitoring at more than 600 sites in National Park Service (NPS) units has shown that noise poses widespread concerns: a contami- nant to the physical environment, an infringement on superlative visitor experience, and a sensory burden for wildlife. NPS acoustical data were generalized into maps predicting sound levels for the coterminous U.S. These maps document the spatial scope and intensity  of noise burdens on wildlife for park and other protected areas in the U.S. Although NPS units and other protected areas generally have sound levels a few decibels lower than adjacent unprotected land, 15% of all protected areas have sound levels 10 dB higher than pre- dicted natural levels (median A-weighted levels). Designated critical habitat for 20 threatened animal species (US Fish and Wildlife Service) also exceed this 10 dB noise exposure criterion. Wildlife responses to noise have been documented in a wide range of taxa and habitats, with the past six years witnessing rapid growth in this research. Notably, controlled playback studies have been performed in otherwise pristine habitats to demonstrate that noise alone affects habitat utilization, foraging effectiveness, and breeding success. Noise may still present underestimated threats to wildlife; it certainly presents underutilized opportunities for habitat </w:t>
      </w:r>
      <w:r>
        <w:rPr>
          <w:rFonts w:ascii="PMingLiU"/>
          <w:color w:val="231F20"/>
          <w:spacing w:val="2"/>
          <w:w w:val="105"/>
        </w:rPr>
        <w:t> </w:t>
      </w:r>
      <w:r>
        <w:rPr>
          <w:rFonts w:ascii="PMingLiU"/>
          <w:color w:val="231F20"/>
          <w:w w:val="105"/>
        </w:rPr>
        <w:t>restoration.</w:t>
      </w:r>
    </w:p>
    <w:p>
      <w:pPr>
        <w:pStyle w:val="BodyText"/>
        <w:spacing w:before="9"/>
        <w:rPr>
          <w:rFonts w:ascii="PMingLiU"/>
          <w:sz w:val="17"/>
        </w:rPr>
      </w:pPr>
    </w:p>
    <w:p>
      <w:pPr>
        <w:pStyle w:val="BodyText"/>
        <w:ind w:right="937"/>
        <w:jc w:val="center"/>
        <w:rPr>
          <w:rFonts w:ascii="PMingLiU" w:hAnsi="PMingLiU"/>
        </w:rPr>
      </w:pPr>
      <w:r>
        <w:rPr>
          <w:rFonts w:ascii="PMingLiU" w:hAnsi="PMingLiU"/>
          <w:color w:val="231F20"/>
          <w:w w:val="105"/>
        </w:rPr>
        <w:t>9:20–9:35 Break</w:t>
      </w:r>
    </w:p>
    <w:p>
      <w:pPr>
        <w:spacing w:after="0"/>
        <w:jc w:val="center"/>
        <w:rPr>
          <w:rFonts w:ascii="PMingLiU" w:hAnsi="PMingLiU"/>
        </w:rPr>
        <w:sectPr>
          <w:headerReference w:type="default" r:id="rId645"/>
          <w:footerReference w:type="default" r:id="rId646"/>
          <w:pgSz w:w="12240" w:h="16200"/>
          <w:pgMar w:header="0" w:footer="638" w:top="760" w:bottom="820" w:left="920" w:right="0"/>
          <w:pgNumType w:start="2089"/>
        </w:sectPr>
      </w:pPr>
    </w:p>
    <w:p>
      <w:pPr>
        <w:spacing w:before="55"/>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47"/>
          <w:footerReference w:type="default" r:id="rId648"/>
          <w:pgSz w:w="12240" w:h="16200"/>
          <w:pgMar w:header="0" w:footer="638" w:top="760" w:bottom="820" w:left="920" w:right="920"/>
          <w:pgNumType w:start="2090"/>
        </w:sectPr>
      </w:pPr>
    </w:p>
    <w:p>
      <w:pPr>
        <w:pStyle w:val="BodyText"/>
        <w:spacing w:before="10"/>
        <w:rPr>
          <w:i/>
          <w:sz w:val="14"/>
        </w:rPr>
      </w:pPr>
    </w:p>
    <w:p>
      <w:pPr>
        <w:pStyle w:val="BodyText"/>
        <w:ind w:left="1886" w:right="1778"/>
        <w:jc w:val="center"/>
        <w:rPr>
          <w:rFonts w:ascii="PMingLiU"/>
        </w:rPr>
      </w:pPr>
      <w:r>
        <w:rPr>
          <w:rFonts w:ascii="PMingLiU"/>
          <w:color w:val="231F20"/>
          <w:w w:val="110"/>
        </w:rPr>
        <w:t>9:35</w:t>
      </w:r>
    </w:p>
    <w:p>
      <w:pPr>
        <w:pStyle w:val="BodyText"/>
        <w:spacing w:line="228" w:lineRule="auto" w:before="119"/>
        <w:ind w:left="109"/>
        <w:jc w:val="both"/>
        <w:rPr>
          <w:rFonts w:ascii="PMingLiU"/>
        </w:rPr>
      </w:pPr>
      <w:r>
        <w:rPr>
          <w:rFonts w:ascii="PMingLiU"/>
          <w:color w:val="231F20"/>
          <w:w w:val="105"/>
        </w:rPr>
        <w:t>3aAB4. Insights into airplane overflight effects on bioacoustic activity  levels from long-term acoustic monitoring.  Susan  Parks,  Samuel  L.  Denes, Leanna P. Matthews (Biology, Syracuse Univ., 107 College Pl., Rm. 114, Syracuse, NY 13244, sparks@syr.edu), Pramod K. Varshney (Dept. of Elec. Eng. and Comput. Sci., Syracuse Univ., Syracuse, NY), and Kurt M. Fristrup (Natural Sounds and Night Skies Div., National Park Service, Fort Collins,</w:t>
      </w:r>
      <w:r>
        <w:rPr>
          <w:rFonts w:ascii="PMingLiU"/>
          <w:color w:val="231F20"/>
          <w:spacing w:val="5"/>
          <w:w w:val="105"/>
        </w:rPr>
        <w:t> </w:t>
      </w:r>
      <w:r>
        <w:rPr>
          <w:rFonts w:ascii="PMingLiU"/>
          <w:color w:val="231F20"/>
          <w:w w:val="105"/>
        </w:rPr>
        <w:t>CO)</w:t>
      </w:r>
    </w:p>
    <w:p>
      <w:pPr>
        <w:pStyle w:val="BodyText"/>
        <w:spacing w:line="230" w:lineRule="auto" w:before="120"/>
        <w:ind w:left="109" w:firstLine="240"/>
        <w:jc w:val="both"/>
        <w:rPr>
          <w:rFonts w:ascii="PMingLiU"/>
        </w:rPr>
      </w:pPr>
      <w:r>
        <w:rPr>
          <w:rFonts w:ascii="PMingLiU"/>
          <w:color w:val="231F20"/>
          <w:w w:val="105"/>
        </w:rPr>
        <w:t>The National Ecological Observatory Network (NEON) has established  a framework through which a variety of environmental metrics will be con- tinuously monitored measured for multiple decades at stations  located  across the United States. We describe a multiyear project that demonstrates the benefits of continuous acoustic monitoring at NEON sites. By utilizing long-term recordings, a wealth of data relating to species presence, animal behavior, and anthropogenic disturbance can be collected without the pres- ence of human researchers. These recordings allow the measurement of con- tributions of anthropogenic activity to the cumulative sound energy at these locations and the response of all acoustically active species in the environ- ment to individual events. Data from the NEON site at Harvard Forest, MA, were analyzed to assess the number of aircraft overflights detected at the location over the course of one year. The bioacoustic activity levels before, during and after were quantified for a subset of these events. Adding acous- tics to the measurements already collected under NEON protocol can pro- vide high-resolution information on the acoustic impact of human activities at these locations and allow for long-term monitoring with ground truth assessment  of  acoustic  biodiversity.  [Project  supported  by  NSF   </w:t>
      </w:r>
      <w:r>
        <w:rPr>
          <w:rFonts w:ascii="PMingLiU"/>
          <w:color w:val="231F20"/>
          <w:spacing w:val="10"/>
          <w:w w:val="105"/>
        </w:rPr>
        <w:t> </w:t>
      </w:r>
      <w:r>
        <w:rPr>
          <w:rFonts w:ascii="PMingLiU"/>
          <w:color w:val="231F20"/>
          <w:w w:val="105"/>
        </w:rPr>
        <w:t>award</w:t>
      </w:r>
    </w:p>
    <w:p>
      <w:pPr>
        <w:pStyle w:val="BodyText"/>
        <w:spacing w:line="202" w:lineRule="exact"/>
        <w:ind w:left="109"/>
        <w:jc w:val="both"/>
        <w:rPr>
          <w:rFonts w:ascii="PMingLiU"/>
        </w:rPr>
      </w:pPr>
      <w:r>
        <w:rPr>
          <w:rFonts w:ascii="PMingLiU"/>
          <w:color w:val="231F20"/>
          <w:w w:val="105"/>
        </w:rPr>
        <w:t>#1340669.]</w:t>
      </w:r>
    </w:p>
    <w:p>
      <w:pPr>
        <w:pStyle w:val="BodyText"/>
        <w:spacing w:before="10"/>
        <w:rPr>
          <w:rFonts w:ascii="PMingLiU"/>
          <w:sz w:val="13"/>
        </w:rPr>
      </w:pPr>
      <w:r>
        <w:rPr/>
        <w:br w:type="column"/>
      </w:r>
      <w:r>
        <w:rPr>
          <w:rFonts w:ascii="PMingLiU"/>
          <w:sz w:val="13"/>
        </w:rPr>
      </w:r>
    </w:p>
    <w:p>
      <w:pPr>
        <w:pStyle w:val="BodyText"/>
        <w:spacing w:line="228" w:lineRule="auto"/>
        <w:ind w:left="109" w:right="125"/>
        <w:jc w:val="both"/>
        <w:rPr>
          <w:rFonts w:ascii="PMingLiU"/>
        </w:rPr>
      </w:pPr>
      <w:r>
        <w:rPr>
          <w:rFonts w:ascii="PMingLiU"/>
          <w:color w:val="231F20"/>
          <w:w w:val="105"/>
        </w:rPr>
        <w:t>properties of seismic air sources, understand the hearing of Arctic pinnipeds, assess hearing recovery in marine mammals exposed to impulse sounds, and advance monitoring and mitigation technologies such as passive acoustic monitoring and alternative sound sources will be presented.</w:t>
      </w:r>
    </w:p>
    <w:p>
      <w:pPr>
        <w:pStyle w:val="BodyText"/>
        <w:spacing w:before="112"/>
        <w:ind w:left="1887" w:right="1904"/>
        <w:jc w:val="center"/>
        <w:rPr>
          <w:rFonts w:ascii="PMingLiU"/>
        </w:rPr>
      </w:pPr>
      <w:r>
        <w:rPr>
          <w:rFonts w:ascii="PMingLiU"/>
          <w:color w:val="231F20"/>
          <w:w w:val="110"/>
        </w:rPr>
        <w:t>10:05</w:t>
      </w:r>
    </w:p>
    <w:p>
      <w:pPr>
        <w:pStyle w:val="BodyText"/>
        <w:spacing w:line="228" w:lineRule="auto" w:before="120"/>
        <w:ind w:left="109" w:right="126"/>
        <w:jc w:val="both"/>
        <w:rPr>
          <w:rFonts w:ascii="PMingLiU"/>
        </w:rPr>
      </w:pPr>
      <w:r>
        <w:rPr>
          <w:rFonts w:ascii="PMingLiU"/>
          <w:color w:val="231F20"/>
          <w:w w:val="105"/>
        </w:rPr>
        <w:t>3aAB6. Relating the decreasing frequency of Sri Lankan  pygmy  blue  whale calls to the local soundscape. Jennifer L. Miksis-Olds (Appl. Res. Lab, Penn State, PO Box 30, Mailstop 3510D, State College, PA 16804, jlm91@psu.edu) and Sharon Nieukirk (Oregon  State  Univ.,  Newport,  OR)</w:t>
      </w:r>
    </w:p>
    <w:p>
      <w:pPr>
        <w:pStyle w:val="BodyText"/>
        <w:spacing w:line="230" w:lineRule="auto" w:before="119"/>
        <w:ind w:left="109" w:right="126" w:firstLine="240"/>
        <w:jc w:val="both"/>
        <w:rPr>
          <w:rFonts w:ascii="PMingLiU" w:hAnsi="PMingLiU"/>
        </w:rPr>
      </w:pPr>
      <w:r>
        <w:rPr>
          <w:rFonts w:ascii="PMingLiU" w:hAnsi="PMingLiU"/>
          <w:color w:val="231F20"/>
          <w:w w:val="105"/>
        </w:rPr>
        <w:t>Sri Lankan pygmy blue whale calls consist of three components: (1) low frequency pulsive unit, (2) frequency modulated upsweep, and (3) long tonal downsweep. The (~100 Hz) tonal downsweep is the most distinct of the call units and lasts 20–30 s. Spectral characteristics of the tonal downsweep</w:t>
      </w:r>
      <w:r>
        <w:rPr>
          <w:rFonts w:ascii="PMingLiU" w:hAnsi="PMingLiU"/>
          <w:color w:val="231F20"/>
          <w:spacing w:val="-18"/>
          <w:w w:val="105"/>
        </w:rPr>
        <w:t> </w:t>
      </w:r>
      <w:r>
        <w:rPr>
          <w:rFonts w:ascii="PMingLiU" w:hAnsi="PMingLiU"/>
          <w:color w:val="231F20"/>
          <w:w w:val="105"/>
        </w:rPr>
        <w:t>and long-term patterns of environmental sound levels were analyzed from the Comprehensive Nuclear-Test-Ban Treaty International Monitoring Station  at Diego Garcia in the Indian Ocean from 2002 to 2012. Average weekly spectral frequency peaks and ambient sound levels were computed. The  peak frequency of Sri Lankan pygmy blue whale calls decreased from approximately 107 Hz to 100 Hz over a decade corresponding to a 0.55 Hz/ year rate of decrease. To date, this is the largest rate of decrease observed  for any blue whale call. Analysis of the ambient sound levels in the vocal- ization and adjacent bands did not exhibit equivalent patterns in source level trends. Potential drivers of the observed trends will be discussed. [Work supported by the Office of Naval</w:t>
      </w:r>
      <w:r>
        <w:rPr>
          <w:rFonts w:ascii="PMingLiU" w:hAnsi="PMingLiU"/>
          <w:color w:val="231F20"/>
          <w:spacing w:val="-2"/>
          <w:w w:val="105"/>
        </w:rPr>
        <w:t> </w:t>
      </w:r>
      <w:r>
        <w:rPr>
          <w:rFonts w:ascii="PMingLiU" w:hAnsi="PMingLiU"/>
          <w:color w:val="231F20"/>
          <w:w w:val="105"/>
        </w:rPr>
        <w:t>Research.]</w:t>
      </w:r>
    </w:p>
    <w:p>
      <w:pPr>
        <w:pStyle w:val="BodyText"/>
        <w:spacing w:before="8"/>
        <w:rPr>
          <w:rFonts w:ascii="PMingLiU"/>
          <w:sz w:val="14"/>
        </w:rPr>
      </w:pPr>
    </w:p>
    <w:p>
      <w:pPr>
        <w:pStyle w:val="BodyText"/>
        <w:spacing w:before="1"/>
        <w:ind w:left="1887" w:right="1904"/>
        <w:jc w:val="center"/>
        <w:rPr>
          <w:rFonts w:ascii="PMingLiU"/>
        </w:rPr>
      </w:pPr>
      <w:r>
        <w:rPr>
          <w:rFonts w:ascii="PMingLiU"/>
          <w:color w:val="231F20"/>
          <w:w w:val="110"/>
        </w:rPr>
        <w:t>10:20</w:t>
      </w:r>
    </w:p>
    <w:p>
      <w:pPr>
        <w:spacing w:after="0"/>
        <w:jc w:val="center"/>
        <w:rPr>
          <w:rFonts w:ascii="PMingLiU"/>
        </w:rPr>
        <w:sectPr>
          <w:type w:val="continuous"/>
          <w:pgSz w:w="12240" w:h="16200"/>
          <w:pgMar w:top="0" w:bottom="280" w:left="920" w:right="920"/>
          <w:cols w:num="2" w:equalWidth="0">
            <w:col w:w="5012" w:space="248"/>
            <w:col w:w="5140"/>
          </w:cols>
        </w:sectPr>
      </w:pPr>
    </w:p>
    <w:p>
      <w:pPr>
        <w:pStyle w:val="BodyText"/>
        <w:spacing w:line="200" w:lineRule="exact"/>
        <w:ind w:left="1886" w:right="1777"/>
        <w:jc w:val="center"/>
        <w:rPr>
          <w:rFonts w:ascii="PMingLiU"/>
        </w:rPr>
      </w:pPr>
      <w:r>
        <w:rPr>
          <w:rFonts w:ascii="PMingLiU"/>
          <w:color w:val="231F20"/>
          <w:w w:val="110"/>
        </w:rPr>
        <w:t>9:50</w:t>
      </w:r>
    </w:p>
    <w:p>
      <w:pPr>
        <w:pStyle w:val="BodyText"/>
        <w:spacing w:line="230" w:lineRule="auto" w:before="117"/>
        <w:ind w:left="109"/>
        <w:jc w:val="both"/>
        <w:rPr>
          <w:rFonts w:ascii="PMingLiU"/>
        </w:rPr>
      </w:pPr>
      <w:r>
        <w:rPr>
          <w:rFonts w:ascii="PMingLiU"/>
          <w:color w:val="231F20"/>
          <w:w w:val="105"/>
        </w:rPr>
        <w:t>3aAB5. Recent advances in scientific understanding of  the  effects  of  sound from seismic surveys. Robert Gisiner (Int.. Assoc. of Geophysical Contractors, 1225 North Loop West, Ste. 220, Houston, TX 77008, bob. gisiner@iagc.org), Jennifer Miksis-Olds (The Penn State Univ., State Col- lege, PA), and Sarah L. Tsoflias (Chevron North America E&amp;P Co., Hous- ton,</w:t>
      </w:r>
      <w:r>
        <w:rPr>
          <w:rFonts w:ascii="PMingLiU"/>
          <w:color w:val="231F20"/>
          <w:spacing w:val="3"/>
          <w:w w:val="105"/>
        </w:rPr>
        <w:t> </w:t>
      </w:r>
      <w:r>
        <w:rPr>
          <w:rFonts w:ascii="PMingLiU"/>
          <w:color w:val="231F20"/>
          <w:w w:val="105"/>
        </w:rPr>
        <w:t>TX)</w:t>
      </w:r>
    </w:p>
    <w:p>
      <w:pPr>
        <w:pStyle w:val="BodyText"/>
        <w:spacing w:line="230" w:lineRule="auto" w:before="118"/>
        <w:ind w:left="109" w:firstLine="240"/>
        <w:jc w:val="both"/>
        <w:rPr>
          <w:rFonts w:ascii="PMingLiU"/>
        </w:rPr>
      </w:pPr>
      <w:r>
        <w:rPr>
          <w:rFonts w:ascii="PMingLiU"/>
          <w:color w:val="231F20"/>
          <w:w w:val="105"/>
        </w:rPr>
        <w:t>The E&amp;P Sound &amp; Marine Life Joint Industry Programme (SML JIP), a partnership of 13 oil and gas companies and associations, funds independent scientific research to increase understanding of the potential effects of E&amp;P sound on marine life. To advance understanding of the interaction between sound from oil and gas operations and marine life, the JIP identifies and commissions research to: (1) support planning of E&amp;P projects and risk assessments, (2) provide the basis for appropriate operational measures that are protective of marine life, and (3) inform policy and regulatory develop- ment. SML JIP research categories include sound source characterization and propagation, physical and physiological effects and hearing, behavioral impacts and biological significant effects, and technologies for monitoring and  mitigation.  Highlights  of  projects  to  better  characterize  the  </w:t>
      </w:r>
      <w:r>
        <w:rPr>
          <w:rFonts w:ascii="PMingLiU"/>
          <w:color w:val="231F20"/>
          <w:spacing w:val="5"/>
          <w:w w:val="105"/>
        </w:rPr>
        <w:t> </w:t>
      </w:r>
      <w:r>
        <w:rPr>
          <w:rFonts w:ascii="PMingLiU"/>
          <w:color w:val="231F20"/>
          <w:w w:val="105"/>
        </w:rPr>
        <w:t>source</w:t>
      </w:r>
    </w:p>
    <w:p>
      <w:pPr>
        <w:pStyle w:val="BodyText"/>
        <w:spacing w:line="230" w:lineRule="auto" w:before="117"/>
        <w:ind w:left="109" w:right="127"/>
        <w:jc w:val="both"/>
        <w:rPr>
          <w:rFonts w:ascii="PMingLiU"/>
        </w:rPr>
      </w:pPr>
      <w:r>
        <w:rPr/>
        <w:br w:type="column"/>
      </w:r>
      <w:r>
        <w:rPr>
          <w:rFonts w:ascii="PMingLiU"/>
          <w:color w:val="231F20"/>
          <w:w w:val="105"/>
        </w:rPr>
        <w:t>3aAB7. Construction noise impact on wild birds. Pasquale Bottalico (Communicative Sci. and Disord., Michigan State Univ., 1026 Red Cedar Rd., Lansing, MI 48910, pb@msu.edu)</w:t>
      </w:r>
    </w:p>
    <w:p>
      <w:pPr>
        <w:pStyle w:val="BodyText"/>
        <w:spacing w:line="230" w:lineRule="auto" w:before="118"/>
        <w:ind w:left="109" w:right="126" w:firstLine="240"/>
        <w:jc w:val="both"/>
        <w:rPr>
          <w:rFonts w:ascii="PMingLiU"/>
        </w:rPr>
      </w:pPr>
      <w:r>
        <w:rPr>
          <w:rFonts w:ascii="PMingLiU"/>
          <w:color w:val="231F20"/>
          <w:w w:val="105"/>
        </w:rPr>
        <w:t>Almost all bird species use acoustic signals to communicate between conspecifics or recognize biological signals, to mate, to detect the sounds of predators and/or prey, to perform mate selection, to defend their territory, and to perform social activities. Noise generated from human activities (in particular by infrastructure and construction sites) has a strong impact on  the physiology and behavior of birds. In this work, a quantitative method for evaluating the impact of noise on wild birds is proposed. The method com- bines the results of previous studies that considered the effect of noise on birds and involved noise mapping evaluations. A forecast noise simulation was used to generate maps of (1) masking-annoyance areas and (2) potential density variation. The results permit a localization of the areas with greater impacts on birds. The mitigation interventions should be focused on these areas in order to balance bird habitat conservation and human use of land. The forecast results should be interpreted by ornithologists and merged with information collected during the monitoring of the areas and with the habitat suitability</w:t>
      </w:r>
      <w:r>
        <w:rPr>
          <w:rFonts w:ascii="PMingLiU"/>
          <w:color w:val="231F20"/>
          <w:spacing w:val="12"/>
          <w:w w:val="105"/>
        </w:rPr>
        <w:t> </w:t>
      </w:r>
      <w:r>
        <w:rPr>
          <w:rFonts w:ascii="PMingLiU"/>
          <w:color w:val="231F20"/>
          <w:w w:val="105"/>
        </w:rPr>
        <w:t>maps.</w:t>
      </w:r>
    </w:p>
    <w:p>
      <w:pPr>
        <w:spacing w:after="0" w:line="230" w:lineRule="auto"/>
        <w:jc w:val="both"/>
        <w:rPr>
          <w:rFonts w:ascii="PMingLiU"/>
        </w:rPr>
        <w:sectPr>
          <w:type w:val="continuous"/>
          <w:pgSz w:w="12240" w:h="16200"/>
          <w:pgMar w:top="0" w:bottom="280" w:left="920" w:right="920"/>
          <w:cols w:num="2" w:equalWidth="0">
            <w:col w:w="5012" w:space="248"/>
            <w:col w:w="5140"/>
          </w:cols>
        </w:sectPr>
      </w:pPr>
    </w:p>
    <w:p>
      <w:pPr>
        <w:pStyle w:val="Heading8"/>
        <w:tabs>
          <w:tab w:pos="6773" w:val="left" w:leader="none"/>
        </w:tabs>
        <w:spacing w:before="11"/>
      </w:pPr>
      <w:r>
        <w:rPr>
          <w:color w:val="231F20"/>
          <w:w w:val="105"/>
        </w:rPr>
        <w:t>WEDNESDAY MORNING, 25</w:t>
      </w:r>
      <w:r>
        <w:rPr>
          <w:color w:val="231F20"/>
          <w:spacing w:val="4"/>
          <w:w w:val="105"/>
        </w:rPr>
        <w:t> </w:t>
      </w:r>
      <w:r>
        <w:rPr>
          <w:color w:val="231F20"/>
          <w:w w:val="105"/>
        </w:rPr>
        <w:t>MAY</w:t>
      </w:r>
      <w:r>
        <w:rPr>
          <w:color w:val="231F20"/>
          <w:spacing w:val="1"/>
          <w:w w:val="105"/>
        </w:rPr>
        <w:t> </w:t>
      </w:r>
      <w:r>
        <w:rPr>
          <w:color w:val="231F20"/>
          <w:w w:val="105"/>
        </w:rPr>
        <w:t>2016</w:t>
        <w:tab/>
        <w:t>SALON H, 8:15 A.M. TO 11:30</w:t>
      </w:r>
      <w:r>
        <w:rPr>
          <w:color w:val="231F20"/>
          <w:spacing w:val="4"/>
          <w:w w:val="105"/>
        </w:rPr>
        <w:t> </w:t>
      </w:r>
      <w:r>
        <w:rPr>
          <w:color w:val="231F20"/>
          <w:w w:val="105"/>
        </w:rPr>
        <w:t>A.M.</w:t>
      </w:r>
    </w:p>
    <w:p>
      <w:pPr>
        <w:pStyle w:val="BodyText"/>
        <w:spacing w:before="2"/>
        <w:rPr>
          <w:rFonts w:ascii="PMingLiU"/>
        </w:rPr>
      </w:pPr>
    </w:p>
    <w:p>
      <w:pPr>
        <w:spacing w:before="0"/>
        <w:ind w:left="0" w:right="937" w:firstLine="0"/>
        <w:jc w:val="center"/>
        <w:rPr>
          <w:rFonts w:ascii="PMingLiU"/>
          <w:sz w:val="22"/>
        </w:rPr>
      </w:pPr>
      <w:r>
        <w:rPr>
          <w:rFonts w:ascii="PMingLiU"/>
          <w:color w:val="231F20"/>
          <w:w w:val="110"/>
          <w:sz w:val="22"/>
        </w:rPr>
        <w:t>Session 3aBA</w:t>
      </w:r>
    </w:p>
    <w:p>
      <w:pPr>
        <w:pStyle w:val="BodyText"/>
        <w:rPr>
          <w:rFonts w:ascii="PMingLiU"/>
          <w:sz w:val="22"/>
        </w:rPr>
      </w:pPr>
    </w:p>
    <w:p>
      <w:pPr>
        <w:spacing w:before="144"/>
        <w:ind w:left="0" w:right="939" w:firstLine="0"/>
        <w:jc w:val="center"/>
        <w:rPr>
          <w:rFonts w:ascii="PMingLiU"/>
          <w:sz w:val="22"/>
        </w:rPr>
      </w:pPr>
      <w:r>
        <w:rPr>
          <w:rFonts w:ascii="PMingLiU"/>
          <w:color w:val="231F20"/>
          <w:w w:val="115"/>
          <w:sz w:val="22"/>
        </w:rPr>
        <w:t>Biomedical Acoustics: Controlled Drug Delivery and Release with Focused Ultrasound</w:t>
      </w:r>
    </w:p>
    <w:p>
      <w:pPr>
        <w:pStyle w:val="BodyText"/>
        <w:spacing w:before="13"/>
        <w:rPr>
          <w:rFonts w:ascii="PMingLiU"/>
          <w:sz w:val="17"/>
        </w:rPr>
      </w:pPr>
    </w:p>
    <w:p>
      <w:pPr>
        <w:spacing w:before="0"/>
        <w:ind w:left="0" w:right="939" w:firstLine="0"/>
        <w:jc w:val="center"/>
        <w:rPr>
          <w:rFonts w:ascii="PMingLiU"/>
          <w:sz w:val="20"/>
        </w:rPr>
      </w:pPr>
      <w:r>
        <w:rPr>
          <w:rFonts w:ascii="PMingLiU"/>
          <w:color w:val="231F20"/>
          <w:w w:val="105"/>
          <w:sz w:val="20"/>
        </w:rPr>
        <w:t>Costas Arvanitis, Cochair</w:t>
      </w:r>
    </w:p>
    <w:p>
      <w:pPr>
        <w:spacing w:before="16"/>
        <w:ind w:left="0" w:right="938" w:firstLine="0"/>
        <w:jc w:val="center"/>
        <w:rPr>
          <w:i/>
          <w:sz w:val="20"/>
        </w:rPr>
      </w:pPr>
      <w:r>
        <w:rPr>
          <w:i/>
          <w:color w:val="231F20"/>
          <w:sz w:val="20"/>
        </w:rPr>
        <w:t>Radiology, Harvard Medical School, Brigham and Women’s Hospital, 221 Longwood Avenue, Room 514a, Boston, MA 02115</w:t>
      </w:r>
    </w:p>
    <w:p>
      <w:pPr>
        <w:pStyle w:val="BodyText"/>
        <w:spacing w:before="7"/>
        <w:rPr>
          <w:i/>
          <w:sz w:val="18"/>
        </w:rPr>
      </w:pPr>
    </w:p>
    <w:p>
      <w:pPr>
        <w:spacing w:before="0"/>
        <w:ind w:left="0" w:right="938" w:firstLine="0"/>
        <w:jc w:val="center"/>
        <w:rPr>
          <w:rFonts w:ascii="PMingLiU"/>
          <w:sz w:val="20"/>
        </w:rPr>
      </w:pPr>
      <w:r>
        <w:rPr>
          <w:rFonts w:ascii="PMingLiU"/>
          <w:color w:val="231F20"/>
          <w:w w:val="105"/>
          <w:sz w:val="20"/>
        </w:rPr>
        <w:t>Alexander Kilbanov, Cochair</w:t>
      </w:r>
    </w:p>
    <w:p>
      <w:pPr>
        <w:spacing w:before="15"/>
        <w:ind w:left="0" w:right="938" w:firstLine="0"/>
        <w:jc w:val="center"/>
        <w:rPr>
          <w:i/>
          <w:sz w:val="20"/>
        </w:rPr>
      </w:pPr>
      <w:r>
        <w:rPr>
          <w:i/>
          <w:color w:val="231F20"/>
          <w:sz w:val="20"/>
        </w:rPr>
        <w:t>Univ. of Virginia, Cardiovascular Div., CVRC, MR4RM3147, 409 Lane Rd., Charlottesville, VA 22908-1394</w:t>
      </w:r>
    </w:p>
    <w:p>
      <w:pPr>
        <w:pStyle w:val="BodyText"/>
        <w:rPr>
          <w:i/>
          <w:sz w:val="20"/>
        </w:rPr>
      </w:pPr>
    </w:p>
    <w:p>
      <w:pPr>
        <w:pStyle w:val="BodyText"/>
        <w:rPr>
          <w:i/>
          <w:sz w:val="20"/>
        </w:rPr>
      </w:pPr>
    </w:p>
    <w:p>
      <w:pPr>
        <w:pStyle w:val="BodyText"/>
        <w:spacing w:before="1"/>
        <w:rPr>
          <w:i/>
          <w:sz w:val="24"/>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8:15</w:t>
      </w:r>
    </w:p>
    <w:p>
      <w:pPr>
        <w:pStyle w:val="BodyText"/>
        <w:spacing w:line="200" w:lineRule="exact" w:before="128"/>
        <w:ind w:left="810" w:right="1746"/>
        <w:jc w:val="both"/>
        <w:rPr>
          <w:rFonts w:ascii="PMingLiU"/>
        </w:rPr>
      </w:pPr>
      <w:r>
        <w:rPr>
          <w:rFonts w:ascii="PMingLiU"/>
          <w:color w:val="231F20"/>
          <w:w w:val="110"/>
        </w:rPr>
        <w:t>3aBA1. Ultrasound-mediated drug targeting to tumors: Revision of paradigms through intravital imaging. Natalya Rapoport (BioEng., Univ. of Utah, 36 S. Wasatch Dr., Rm. 3100, Salt Lake City, UT 84112, natasha.rapoport@utah.edu)</w:t>
      </w:r>
    </w:p>
    <w:p>
      <w:pPr>
        <w:pStyle w:val="BodyText"/>
        <w:spacing w:line="230" w:lineRule="auto" w:before="89"/>
        <w:ind w:left="810" w:right="1746" w:firstLine="239"/>
        <w:jc w:val="both"/>
        <w:rPr>
          <w:rFonts w:ascii="PMingLiU" w:hAnsi="PMingLiU"/>
        </w:rPr>
      </w:pPr>
      <w:r>
        <w:rPr/>
        <w:pict>
          <v:rect style="position:absolute;margin-left:571.63501pt;margin-top:41.771107pt;width:40.365pt;height:72pt;mso-position-horizontal-relative:page;mso-position-vertical-relative:paragraph;z-index:5776" filled="true" fillcolor="#231f20" stroked="false">
            <v:fill type="solid"/>
            <w10:wrap type="none"/>
          </v:rect>
        </w:pict>
      </w:r>
      <w:r>
        <w:rPr/>
        <w:pict>
          <v:shape style="position:absolute;margin-left:581.36554pt;margin-top:46.384636pt;width:12.6pt;height:62.8pt;mso-position-horizontal-relative:page;mso-position-vertical-relative:paragraph;z-index:5800"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hAnsi="PMingLiU"/>
          <w:color w:val="231F20"/>
          <w:w w:val="105"/>
        </w:rPr>
        <w:t>In collaboration with Dr. Brian O’Neill (Houston Methodist Research Institute), the intravital fluorescence microscopy was per- formed using a customized Nikon A1R system to monitor the effect of ultrasound on the extravasation and tissue diffusion of various potential drug carriers including individual polymeric molecules, polymeric micelles, phase-shift nanoemulsions, and nanoemulsion- encapsulated drug. Carrier and drug extravasation and tissue accumulation was compared for the normal and tumor tissue upon intrave- nous injections to pancreatic tumor bearing mice. This approach allowed for the first time discriminating vascular and tissue compart- ments in the processes of the ultrasound-mediated drug delivery. Nanoemulsion accumulation in the tumor tissue was much faster than  in the normal tissue. Without ultrasound, extravasation coefficient was threefold lower while tissue accumulation rate was two orders of magnitude lower for perfluorocarbon nanodroplets than for polymeric micelles. However, ultrasound application induced a 4.7-fold local enhancement of nanodroplet extravasation (to be compared with a 1.5-fold enhancement for micelles) and resulted in higher nanodroplet concentration and more uniform distribution in the tumor tissue. A kinetic model was suggested that allowed discriminating between various kinetic regimes of nanocarrier internalization in tumors of various sizes, cell density, and</w:t>
      </w:r>
      <w:r>
        <w:rPr>
          <w:rFonts w:ascii="PMingLiU" w:hAnsi="PMingLiU"/>
          <w:color w:val="231F20"/>
          <w:spacing w:val="30"/>
          <w:w w:val="105"/>
        </w:rPr>
        <w:t> </w:t>
      </w:r>
      <w:r>
        <w:rPr>
          <w:rFonts w:ascii="PMingLiU" w:hAnsi="PMingLiU"/>
          <w:color w:val="231F20"/>
          <w:w w:val="105"/>
        </w:rPr>
        <w:t>rigidity.</w:t>
      </w:r>
    </w:p>
    <w:p>
      <w:pPr>
        <w:pStyle w:val="BodyText"/>
        <w:spacing w:before="9"/>
        <w:rPr>
          <w:rFonts w:ascii="PMingLiU"/>
          <w:sz w:val="17"/>
        </w:rPr>
      </w:pPr>
    </w:p>
    <w:p>
      <w:pPr>
        <w:pStyle w:val="BodyText"/>
        <w:ind w:right="936"/>
        <w:jc w:val="center"/>
        <w:rPr>
          <w:rFonts w:ascii="PMingLiU"/>
        </w:rPr>
      </w:pPr>
      <w:r>
        <w:rPr>
          <w:rFonts w:ascii="PMingLiU"/>
          <w:color w:val="231F20"/>
          <w:w w:val="110"/>
        </w:rPr>
        <w:t>8:35</w:t>
      </w:r>
    </w:p>
    <w:p>
      <w:pPr>
        <w:pStyle w:val="BodyText"/>
        <w:spacing w:line="230" w:lineRule="auto" w:before="117"/>
        <w:ind w:left="810" w:right="1746"/>
        <w:jc w:val="both"/>
        <w:rPr>
          <w:rFonts w:ascii="PMingLiU"/>
        </w:rPr>
      </w:pPr>
      <w:r>
        <w:rPr>
          <w:rFonts w:ascii="PMingLiU"/>
          <w:color w:val="231F20"/>
          <w:w w:val="110"/>
        </w:rPr>
        <w:t>3aBA2. Triggered drug release from liposome-microbubble pendant complexes: From model systems to tumor therapy in a mu- rine</w:t>
      </w:r>
      <w:r>
        <w:rPr>
          <w:rFonts w:ascii="PMingLiU"/>
          <w:color w:val="231F20"/>
          <w:spacing w:val="-17"/>
          <w:w w:val="110"/>
        </w:rPr>
        <w:t> </w:t>
      </w:r>
      <w:r>
        <w:rPr>
          <w:rFonts w:ascii="PMingLiU"/>
          <w:color w:val="231F20"/>
          <w:w w:val="110"/>
        </w:rPr>
        <w:t>adenocarcinoma</w:t>
      </w:r>
      <w:r>
        <w:rPr>
          <w:rFonts w:ascii="PMingLiU"/>
          <w:color w:val="231F20"/>
          <w:spacing w:val="-18"/>
          <w:w w:val="110"/>
        </w:rPr>
        <w:t> </w:t>
      </w:r>
      <w:r>
        <w:rPr>
          <w:rFonts w:ascii="PMingLiU"/>
          <w:color w:val="231F20"/>
          <w:w w:val="110"/>
        </w:rPr>
        <w:t>model.</w:t>
      </w:r>
      <w:r>
        <w:rPr>
          <w:rFonts w:ascii="PMingLiU"/>
          <w:color w:val="231F20"/>
          <w:spacing w:val="-17"/>
          <w:w w:val="110"/>
        </w:rPr>
        <w:t> </w:t>
      </w:r>
      <w:r>
        <w:rPr>
          <w:rFonts w:ascii="PMingLiU"/>
          <w:color w:val="231F20"/>
          <w:w w:val="110"/>
        </w:rPr>
        <w:t>Alexander</w:t>
      </w:r>
      <w:r>
        <w:rPr>
          <w:rFonts w:ascii="PMingLiU"/>
          <w:color w:val="231F20"/>
          <w:spacing w:val="-18"/>
          <w:w w:val="110"/>
        </w:rPr>
        <w:t> </w:t>
      </w:r>
      <w:r>
        <w:rPr>
          <w:rFonts w:ascii="PMingLiU"/>
          <w:color w:val="231F20"/>
          <w:w w:val="110"/>
        </w:rPr>
        <w:t>Kilbanov,</w:t>
      </w:r>
      <w:r>
        <w:rPr>
          <w:rFonts w:ascii="PMingLiU"/>
          <w:color w:val="231F20"/>
          <w:spacing w:val="-18"/>
          <w:w w:val="110"/>
        </w:rPr>
        <w:t> </w:t>
      </w:r>
      <w:r>
        <w:rPr>
          <w:rFonts w:ascii="PMingLiU"/>
          <w:color w:val="231F20"/>
          <w:w w:val="110"/>
        </w:rPr>
        <w:t>Zhongmin</w:t>
      </w:r>
      <w:r>
        <w:rPr>
          <w:rFonts w:ascii="PMingLiU"/>
          <w:color w:val="231F20"/>
          <w:spacing w:val="-18"/>
          <w:w w:val="110"/>
        </w:rPr>
        <w:t> </w:t>
      </w:r>
      <w:r>
        <w:rPr>
          <w:rFonts w:ascii="PMingLiU"/>
          <w:color w:val="231F20"/>
          <w:w w:val="110"/>
        </w:rPr>
        <w:t>Du,</w:t>
      </w:r>
      <w:r>
        <w:rPr>
          <w:rFonts w:ascii="PMingLiU"/>
          <w:color w:val="231F20"/>
          <w:spacing w:val="-17"/>
          <w:w w:val="110"/>
        </w:rPr>
        <w:t> </w:t>
      </w:r>
      <w:r>
        <w:rPr>
          <w:rFonts w:ascii="PMingLiU"/>
          <w:color w:val="231F20"/>
          <w:w w:val="110"/>
        </w:rPr>
        <w:t>Galina</w:t>
      </w:r>
      <w:r>
        <w:rPr>
          <w:rFonts w:ascii="PMingLiU"/>
          <w:color w:val="231F20"/>
          <w:spacing w:val="-18"/>
          <w:w w:val="110"/>
        </w:rPr>
        <w:t> </w:t>
      </w:r>
      <w:r>
        <w:rPr>
          <w:rFonts w:ascii="PMingLiU"/>
          <w:color w:val="231F20"/>
          <w:w w:val="110"/>
        </w:rPr>
        <w:t>Diakova</w:t>
      </w:r>
      <w:r>
        <w:rPr>
          <w:rFonts w:ascii="PMingLiU"/>
          <w:color w:val="231F20"/>
          <w:spacing w:val="-17"/>
          <w:w w:val="110"/>
        </w:rPr>
        <w:t> </w:t>
      </w:r>
      <w:r>
        <w:rPr>
          <w:rFonts w:ascii="PMingLiU"/>
          <w:color w:val="231F20"/>
          <w:w w:val="110"/>
        </w:rPr>
        <w:t>(Cardiovascular</w:t>
      </w:r>
      <w:r>
        <w:rPr>
          <w:rFonts w:ascii="PMingLiU"/>
          <w:color w:val="231F20"/>
          <w:spacing w:val="-17"/>
          <w:w w:val="110"/>
        </w:rPr>
        <w:t> </w:t>
      </w:r>
      <w:r>
        <w:rPr>
          <w:rFonts w:ascii="PMingLiU"/>
          <w:color w:val="231F20"/>
          <w:w w:val="110"/>
        </w:rPr>
        <w:t>Res.</w:t>
      </w:r>
      <w:r>
        <w:rPr>
          <w:rFonts w:ascii="PMingLiU"/>
          <w:color w:val="231F20"/>
          <w:spacing w:val="-17"/>
          <w:w w:val="110"/>
        </w:rPr>
        <w:t> </w:t>
      </w:r>
      <w:r>
        <w:rPr>
          <w:rFonts w:ascii="PMingLiU"/>
          <w:color w:val="231F20"/>
          <w:w w:val="110"/>
        </w:rPr>
        <w:t>Ctr.,</w:t>
      </w:r>
      <w:r>
        <w:rPr>
          <w:rFonts w:ascii="PMingLiU"/>
          <w:color w:val="231F20"/>
          <w:spacing w:val="-18"/>
          <w:w w:val="110"/>
        </w:rPr>
        <w:t> </w:t>
      </w:r>
      <w:r>
        <w:rPr>
          <w:rFonts w:ascii="PMingLiU"/>
          <w:color w:val="231F20"/>
          <w:w w:val="110"/>
        </w:rPr>
        <w:t>Univ.</w:t>
      </w:r>
      <w:r>
        <w:rPr>
          <w:rFonts w:ascii="PMingLiU"/>
          <w:color w:val="231F20"/>
          <w:spacing w:val="-17"/>
          <w:w w:val="110"/>
        </w:rPr>
        <w:t> </w:t>
      </w:r>
      <w:r>
        <w:rPr>
          <w:rFonts w:ascii="PMingLiU"/>
          <w:color w:val="231F20"/>
          <w:w w:val="110"/>
        </w:rPr>
        <w:t>of</w:t>
      </w:r>
      <w:r>
        <w:rPr>
          <w:rFonts w:ascii="PMingLiU"/>
          <w:color w:val="231F20"/>
          <w:spacing w:val="-17"/>
          <w:w w:val="110"/>
        </w:rPr>
        <w:t> </w:t>
      </w:r>
      <w:r>
        <w:rPr>
          <w:rFonts w:ascii="PMingLiU"/>
          <w:color w:val="231F20"/>
          <w:w w:val="110"/>
        </w:rPr>
        <w:t>Virginia,</w:t>
      </w:r>
      <w:r>
        <w:rPr>
          <w:rFonts w:ascii="PMingLiU"/>
          <w:color w:val="231F20"/>
          <w:spacing w:val="-18"/>
          <w:w w:val="110"/>
        </w:rPr>
        <w:t> </w:t>
      </w:r>
      <w:r>
        <w:rPr>
          <w:rFonts w:ascii="PMingLiU"/>
          <w:color w:val="231F20"/>
          <w:w w:val="110"/>
        </w:rPr>
        <w:t>Cardio- vascular</w:t>
      </w:r>
      <w:r>
        <w:rPr>
          <w:rFonts w:ascii="PMingLiU"/>
          <w:color w:val="231F20"/>
          <w:spacing w:val="-8"/>
          <w:w w:val="110"/>
        </w:rPr>
        <w:t> </w:t>
      </w:r>
      <w:r>
        <w:rPr>
          <w:rFonts w:ascii="PMingLiU"/>
          <w:color w:val="231F20"/>
          <w:w w:val="110"/>
        </w:rPr>
        <w:t>Div.,</w:t>
      </w:r>
      <w:r>
        <w:rPr>
          <w:rFonts w:ascii="PMingLiU"/>
          <w:color w:val="231F20"/>
          <w:spacing w:val="-7"/>
          <w:w w:val="110"/>
        </w:rPr>
        <w:t> </w:t>
      </w:r>
      <w:r>
        <w:rPr>
          <w:rFonts w:ascii="PMingLiU"/>
          <w:color w:val="231F20"/>
          <w:w w:val="110"/>
        </w:rPr>
        <w:t>CVRC,</w:t>
      </w:r>
      <w:r>
        <w:rPr>
          <w:rFonts w:ascii="PMingLiU"/>
          <w:color w:val="231F20"/>
          <w:spacing w:val="-7"/>
          <w:w w:val="110"/>
        </w:rPr>
        <w:t> </w:t>
      </w:r>
      <w:r>
        <w:rPr>
          <w:rFonts w:ascii="PMingLiU"/>
          <w:color w:val="231F20"/>
          <w:w w:val="110"/>
        </w:rPr>
        <w:t>MR4RM3147,</w:t>
      </w:r>
      <w:r>
        <w:rPr>
          <w:rFonts w:ascii="PMingLiU"/>
          <w:color w:val="231F20"/>
          <w:spacing w:val="-7"/>
          <w:w w:val="110"/>
        </w:rPr>
        <w:t> </w:t>
      </w:r>
      <w:r>
        <w:rPr>
          <w:rFonts w:ascii="PMingLiU"/>
          <w:color w:val="231F20"/>
          <w:w w:val="110"/>
        </w:rPr>
        <w:t>409</w:t>
      </w:r>
      <w:r>
        <w:rPr>
          <w:rFonts w:ascii="PMingLiU"/>
          <w:color w:val="231F20"/>
          <w:spacing w:val="-7"/>
          <w:w w:val="110"/>
        </w:rPr>
        <w:t> </w:t>
      </w:r>
      <w:r>
        <w:rPr>
          <w:rFonts w:ascii="PMingLiU"/>
          <w:color w:val="231F20"/>
          <w:w w:val="110"/>
        </w:rPr>
        <w:t>Ln.</w:t>
      </w:r>
      <w:r>
        <w:rPr>
          <w:rFonts w:ascii="PMingLiU"/>
          <w:color w:val="231F20"/>
          <w:spacing w:val="-7"/>
          <w:w w:val="110"/>
        </w:rPr>
        <w:t> </w:t>
      </w:r>
      <w:r>
        <w:rPr>
          <w:rFonts w:ascii="PMingLiU"/>
          <w:color w:val="231F20"/>
          <w:w w:val="110"/>
        </w:rPr>
        <w:t>Rd.,</w:t>
      </w:r>
      <w:r>
        <w:rPr>
          <w:rFonts w:ascii="PMingLiU"/>
          <w:color w:val="231F20"/>
          <w:spacing w:val="-7"/>
          <w:w w:val="110"/>
        </w:rPr>
        <w:t> </w:t>
      </w:r>
      <w:r>
        <w:rPr>
          <w:rFonts w:ascii="PMingLiU"/>
          <w:color w:val="231F20"/>
          <w:w w:val="110"/>
        </w:rPr>
        <w:t>Charlottesville,</w:t>
      </w:r>
      <w:r>
        <w:rPr>
          <w:rFonts w:ascii="PMingLiU"/>
          <w:color w:val="231F20"/>
          <w:spacing w:val="-7"/>
          <w:w w:val="110"/>
        </w:rPr>
        <w:t> </w:t>
      </w:r>
      <w:r>
        <w:rPr>
          <w:rFonts w:ascii="PMingLiU"/>
          <w:color w:val="231F20"/>
          <w:w w:val="110"/>
        </w:rPr>
        <w:t>VA</w:t>
      </w:r>
      <w:r>
        <w:rPr>
          <w:rFonts w:ascii="PMingLiU"/>
          <w:color w:val="231F20"/>
          <w:spacing w:val="-7"/>
          <w:w w:val="110"/>
        </w:rPr>
        <w:t> </w:t>
      </w:r>
      <w:r>
        <w:rPr>
          <w:rFonts w:ascii="PMingLiU"/>
          <w:color w:val="231F20"/>
          <w:w w:val="110"/>
        </w:rPr>
        <w:t>22908-1394,</w:t>
      </w:r>
      <w:r>
        <w:rPr>
          <w:rFonts w:ascii="PMingLiU"/>
          <w:color w:val="231F20"/>
          <w:spacing w:val="-7"/>
          <w:w w:val="110"/>
        </w:rPr>
        <w:t> </w:t>
      </w:r>
      <w:r>
        <w:rPr>
          <w:rFonts w:ascii="PMingLiU"/>
          <w:color w:val="231F20"/>
          <w:w w:val="110"/>
        </w:rPr>
        <w:t>alk6n@virginia.edu),</w:t>
      </w:r>
      <w:r>
        <w:rPr>
          <w:rFonts w:ascii="PMingLiU"/>
          <w:color w:val="231F20"/>
          <w:spacing w:val="-7"/>
          <w:w w:val="110"/>
        </w:rPr>
        <w:t> </w:t>
      </w:r>
      <w:r>
        <w:rPr>
          <w:rFonts w:ascii="PMingLiU"/>
          <w:color w:val="231F20"/>
          <w:w w:val="110"/>
        </w:rPr>
        <w:t>Chien</w:t>
      </w:r>
      <w:r>
        <w:rPr>
          <w:rFonts w:ascii="PMingLiU"/>
          <w:color w:val="231F20"/>
          <w:spacing w:val="-7"/>
          <w:w w:val="110"/>
        </w:rPr>
        <w:t> </w:t>
      </w:r>
      <w:r>
        <w:rPr>
          <w:rFonts w:ascii="PMingLiU"/>
          <w:color w:val="231F20"/>
          <w:w w:val="110"/>
        </w:rPr>
        <w:t>Ting</w:t>
      </w:r>
      <w:r>
        <w:rPr>
          <w:rFonts w:ascii="PMingLiU"/>
          <w:color w:val="231F20"/>
          <w:spacing w:val="-7"/>
          <w:w w:val="110"/>
        </w:rPr>
        <w:t> </w:t>
      </w:r>
      <w:r>
        <w:rPr>
          <w:rFonts w:ascii="PMingLiU"/>
          <w:color w:val="231F20"/>
          <w:w w:val="110"/>
        </w:rPr>
        <w:t>Chin,</w:t>
      </w:r>
      <w:r>
        <w:rPr>
          <w:rFonts w:ascii="PMingLiU"/>
          <w:color w:val="231F20"/>
          <w:spacing w:val="-7"/>
          <w:w w:val="110"/>
        </w:rPr>
        <w:t> </w:t>
      </w:r>
      <w:r>
        <w:rPr>
          <w:rFonts w:ascii="PMingLiU"/>
          <w:color w:val="231F20"/>
          <w:w w:val="110"/>
        </w:rPr>
        <w:t>William Shi,</w:t>
      </w:r>
      <w:r>
        <w:rPr>
          <w:rFonts w:ascii="PMingLiU"/>
          <w:color w:val="231F20"/>
          <w:spacing w:val="-22"/>
          <w:w w:val="110"/>
        </w:rPr>
        <w:t> </w:t>
      </w:r>
      <w:r>
        <w:rPr>
          <w:rFonts w:ascii="PMingLiU"/>
          <w:color w:val="231F20"/>
          <w:w w:val="110"/>
        </w:rPr>
        <w:t>Balasundar</w:t>
      </w:r>
      <w:r>
        <w:rPr>
          <w:rFonts w:ascii="PMingLiU"/>
          <w:color w:val="231F20"/>
          <w:spacing w:val="-21"/>
          <w:w w:val="110"/>
        </w:rPr>
        <w:t> </w:t>
      </w:r>
      <w:r>
        <w:rPr>
          <w:rFonts w:ascii="PMingLiU"/>
          <w:color w:val="231F20"/>
          <w:w w:val="110"/>
        </w:rPr>
        <w:t>Raju,</w:t>
      </w:r>
      <w:r>
        <w:rPr>
          <w:rFonts w:ascii="PMingLiU"/>
          <w:color w:val="231F20"/>
          <w:spacing w:val="-21"/>
          <w:w w:val="110"/>
        </w:rPr>
        <w:t> </w:t>
      </w:r>
      <w:r>
        <w:rPr>
          <w:rFonts w:ascii="PMingLiU"/>
          <w:color w:val="231F20"/>
          <w:w w:val="110"/>
        </w:rPr>
        <w:t>and</w:t>
      </w:r>
      <w:r>
        <w:rPr>
          <w:rFonts w:ascii="PMingLiU"/>
          <w:color w:val="231F20"/>
          <w:spacing w:val="-22"/>
          <w:w w:val="110"/>
        </w:rPr>
        <w:t> </w:t>
      </w:r>
      <w:r>
        <w:rPr>
          <w:rFonts w:ascii="PMingLiU"/>
          <w:color w:val="231F20"/>
          <w:w w:val="110"/>
        </w:rPr>
        <w:t>Ralf</w:t>
      </w:r>
      <w:r>
        <w:rPr>
          <w:rFonts w:ascii="PMingLiU"/>
          <w:color w:val="231F20"/>
          <w:spacing w:val="-22"/>
          <w:w w:val="110"/>
        </w:rPr>
        <w:t> </w:t>
      </w:r>
      <w:r>
        <w:rPr>
          <w:rFonts w:ascii="PMingLiU"/>
          <w:color w:val="231F20"/>
          <w:w w:val="110"/>
        </w:rPr>
        <w:t>Seip</w:t>
      </w:r>
      <w:r>
        <w:rPr>
          <w:rFonts w:ascii="PMingLiU"/>
          <w:color w:val="231F20"/>
          <w:spacing w:val="-22"/>
          <w:w w:val="110"/>
        </w:rPr>
        <w:t> </w:t>
      </w:r>
      <w:r>
        <w:rPr>
          <w:rFonts w:ascii="PMingLiU"/>
          <w:color w:val="231F20"/>
          <w:w w:val="110"/>
        </w:rPr>
        <w:t>(Philips</w:t>
      </w:r>
      <w:r>
        <w:rPr>
          <w:rFonts w:ascii="PMingLiU"/>
          <w:color w:val="231F20"/>
          <w:spacing w:val="-22"/>
          <w:w w:val="110"/>
        </w:rPr>
        <w:t> </w:t>
      </w:r>
      <w:r>
        <w:rPr>
          <w:rFonts w:ascii="PMingLiU"/>
          <w:color w:val="231F20"/>
          <w:w w:val="110"/>
        </w:rPr>
        <w:t>Res.</w:t>
      </w:r>
      <w:r>
        <w:rPr>
          <w:rFonts w:ascii="PMingLiU"/>
          <w:color w:val="231F20"/>
          <w:spacing w:val="-21"/>
          <w:w w:val="110"/>
        </w:rPr>
        <w:t> </w:t>
      </w:r>
      <w:r>
        <w:rPr>
          <w:rFonts w:ascii="PMingLiU"/>
          <w:color w:val="231F20"/>
          <w:w w:val="110"/>
        </w:rPr>
        <w:t>North</w:t>
      </w:r>
      <w:r>
        <w:rPr>
          <w:rFonts w:ascii="PMingLiU"/>
          <w:color w:val="231F20"/>
          <w:spacing w:val="-22"/>
          <w:w w:val="110"/>
        </w:rPr>
        <w:t> </w:t>
      </w:r>
      <w:r>
        <w:rPr>
          <w:rFonts w:ascii="PMingLiU"/>
          <w:color w:val="231F20"/>
          <w:w w:val="110"/>
        </w:rPr>
        <w:t>America,</w:t>
      </w:r>
      <w:r>
        <w:rPr>
          <w:rFonts w:ascii="PMingLiU"/>
          <w:color w:val="231F20"/>
          <w:spacing w:val="-22"/>
          <w:w w:val="110"/>
        </w:rPr>
        <w:t> </w:t>
      </w:r>
      <w:r>
        <w:rPr>
          <w:rFonts w:ascii="PMingLiU"/>
          <w:color w:val="231F20"/>
          <w:w w:val="110"/>
        </w:rPr>
        <w:t>Briarcliff</w:t>
      </w:r>
      <w:r>
        <w:rPr>
          <w:rFonts w:ascii="PMingLiU"/>
          <w:color w:val="231F20"/>
          <w:spacing w:val="-22"/>
          <w:w w:val="110"/>
        </w:rPr>
        <w:t> </w:t>
      </w:r>
      <w:r>
        <w:rPr>
          <w:rFonts w:ascii="PMingLiU"/>
          <w:color w:val="231F20"/>
          <w:w w:val="110"/>
        </w:rPr>
        <w:t>Manor,</w:t>
      </w:r>
      <w:r>
        <w:rPr>
          <w:rFonts w:ascii="PMingLiU"/>
          <w:color w:val="231F20"/>
          <w:spacing w:val="-22"/>
          <w:w w:val="110"/>
        </w:rPr>
        <w:t> </w:t>
      </w:r>
      <w:r>
        <w:rPr>
          <w:rFonts w:ascii="PMingLiU"/>
          <w:color w:val="231F20"/>
          <w:w w:val="110"/>
        </w:rPr>
        <w:t>NY)</w:t>
      </w:r>
    </w:p>
    <w:p>
      <w:pPr>
        <w:pStyle w:val="BodyText"/>
        <w:spacing w:line="228" w:lineRule="auto" w:before="100"/>
        <w:ind w:left="810" w:right="1746" w:firstLine="239"/>
        <w:jc w:val="both"/>
        <w:rPr>
          <w:rFonts w:ascii="PMingLiU"/>
        </w:rPr>
      </w:pPr>
      <w:r>
        <w:rPr>
          <w:rFonts w:ascii="PMingLiU"/>
          <w:color w:val="231F20"/>
          <w:w w:val="105"/>
        </w:rPr>
        <w:t>Liposome-microbubble complexes allow delivery of drugs that cannot be otherwise associated with the bubble shell: water-soluble drugs and proteins. We prepared liposome-microbubble pendants by decorating biotinylated microbubbles with biotinylated liposomes via streptavidin. A model dye calcein was used as a model release marker. Using focused ultrasound (Philips TIPS, 1 MHz, 7 MPa) we were able to release ~30% of the entrapped dye. For an enzyme thrombin, ~11% of the entrapped material was released following pend- ant insonation. </w:t>
      </w:r>
      <w:r>
        <w:rPr>
          <w:i/>
          <w:color w:val="231F20"/>
          <w:w w:val="105"/>
        </w:rPr>
        <w:t>In vivo </w:t>
      </w:r>
      <w:r>
        <w:rPr>
          <w:rFonts w:ascii="PMingLiU"/>
          <w:color w:val="231F20"/>
          <w:w w:val="105"/>
        </w:rPr>
        <w:t>tumor therapy was performed with doxorubicin-liposome-microbubble pendants in a subcutaneous MC38 murine adenocarcinoma</w:t>
      </w:r>
      <w:r>
        <w:rPr>
          <w:rFonts w:ascii="PMingLiU"/>
          <w:color w:val="231F20"/>
          <w:spacing w:val="9"/>
          <w:w w:val="105"/>
        </w:rPr>
        <w:t> </w:t>
      </w:r>
      <w:r>
        <w:rPr>
          <w:rFonts w:ascii="PMingLiU"/>
          <w:color w:val="231F20"/>
          <w:w w:val="105"/>
        </w:rPr>
        <w:t>model.</w:t>
      </w:r>
      <w:r>
        <w:rPr>
          <w:rFonts w:ascii="PMingLiU"/>
          <w:color w:val="231F20"/>
          <w:spacing w:val="8"/>
          <w:w w:val="105"/>
        </w:rPr>
        <w:t> </w:t>
      </w:r>
      <w:r>
        <w:rPr>
          <w:rFonts w:ascii="PMingLiU"/>
          <w:color w:val="231F20"/>
          <w:w w:val="105"/>
        </w:rPr>
        <w:t>Doxorubicin</w:t>
      </w:r>
      <w:r>
        <w:rPr>
          <w:rFonts w:ascii="PMingLiU"/>
          <w:color w:val="231F20"/>
          <w:spacing w:val="8"/>
          <w:w w:val="105"/>
        </w:rPr>
        <w:t> </w:t>
      </w:r>
      <w:r>
        <w:rPr>
          <w:rFonts w:ascii="PMingLiU"/>
          <w:color w:val="231F20"/>
          <w:w w:val="105"/>
        </w:rPr>
        <w:t>was</w:t>
      </w:r>
      <w:r>
        <w:rPr>
          <w:rFonts w:ascii="PMingLiU"/>
          <w:color w:val="231F20"/>
          <w:spacing w:val="9"/>
          <w:w w:val="105"/>
        </w:rPr>
        <w:t> </w:t>
      </w:r>
      <w:r>
        <w:rPr>
          <w:rFonts w:ascii="PMingLiU"/>
          <w:color w:val="231F20"/>
          <w:w w:val="105"/>
        </w:rPr>
        <w:t>loaded</w:t>
      </w:r>
      <w:r>
        <w:rPr>
          <w:rFonts w:ascii="PMingLiU"/>
          <w:color w:val="231F20"/>
          <w:spacing w:val="9"/>
          <w:w w:val="105"/>
        </w:rPr>
        <w:t> </w:t>
      </w:r>
      <w:r>
        <w:rPr>
          <w:rFonts w:ascii="PMingLiU"/>
          <w:color w:val="231F20"/>
          <w:w w:val="105"/>
        </w:rPr>
        <w:t>in</w:t>
      </w:r>
      <w:r>
        <w:rPr>
          <w:rFonts w:ascii="PMingLiU"/>
          <w:color w:val="231F20"/>
          <w:spacing w:val="8"/>
          <w:w w:val="105"/>
        </w:rPr>
        <w:t> </w:t>
      </w:r>
      <w:r>
        <w:rPr>
          <w:rFonts w:ascii="PMingLiU"/>
          <w:color w:val="231F20"/>
          <w:w w:val="105"/>
        </w:rPr>
        <w:t>liposomes</w:t>
      </w:r>
      <w:r>
        <w:rPr>
          <w:rFonts w:ascii="PMingLiU"/>
          <w:color w:val="231F20"/>
          <w:spacing w:val="7"/>
          <w:w w:val="105"/>
        </w:rPr>
        <w:t> </w:t>
      </w:r>
      <w:r>
        <w:rPr>
          <w:rFonts w:ascii="PMingLiU"/>
          <w:color w:val="231F20"/>
          <w:w w:val="105"/>
        </w:rPr>
        <w:t>via</w:t>
      </w:r>
      <w:r>
        <w:rPr>
          <w:rFonts w:ascii="PMingLiU"/>
          <w:color w:val="231F20"/>
          <w:spacing w:val="9"/>
          <w:w w:val="105"/>
        </w:rPr>
        <w:t> </w:t>
      </w:r>
      <w:r>
        <w:rPr>
          <w:rFonts w:ascii="PMingLiU"/>
          <w:color w:val="231F20"/>
          <w:w w:val="105"/>
        </w:rPr>
        <w:t>an</w:t>
      </w:r>
      <w:r>
        <w:rPr>
          <w:rFonts w:ascii="PMingLiU"/>
          <w:color w:val="231F20"/>
          <w:spacing w:val="9"/>
          <w:w w:val="105"/>
        </w:rPr>
        <w:t> </w:t>
      </w:r>
      <w:r>
        <w:rPr>
          <w:rFonts w:ascii="PMingLiU"/>
          <w:color w:val="231F20"/>
          <w:w w:val="105"/>
        </w:rPr>
        <w:t>ammonium</w:t>
      </w:r>
      <w:r>
        <w:rPr>
          <w:rFonts w:ascii="PMingLiU"/>
          <w:color w:val="231F20"/>
          <w:spacing w:val="9"/>
          <w:w w:val="105"/>
        </w:rPr>
        <w:t> </w:t>
      </w:r>
      <w:r>
        <w:rPr>
          <w:rFonts w:ascii="PMingLiU"/>
          <w:color w:val="231F20"/>
          <w:w w:val="105"/>
        </w:rPr>
        <w:t>citrate</w:t>
      </w:r>
      <w:r>
        <w:rPr>
          <w:rFonts w:ascii="PMingLiU"/>
          <w:color w:val="231F20"/>
          <w:spacing w:val="8"/>
          <w:w w:val="105"/>
        </w:rPr>
        <w:t> </w:t>
      </w:r>
      <w:r>
        <w:rPr>
          <w:rFonts w:ascii="PMingLiU"/>
          <w:color w:val="231F20"/>
          <w:w w:val="105"/>
        </w:rPr>
        <w:t>gradient</w:t>
      </w:r>
      <w:r>
        <w:rPr>
          <w:rFonts w:ascii="PMingLiU"/>
          <w:color w:val="231F20"/>
          <w:spacing w:val="8"/>
          <w:w w:val="105"/>
        </w:rPr>
        <w:t> </w:t>
      </w:r>
      <w:r>
        <w:rPr>
          <w:rFonts w:ascii="PMingLiU"/>
          <w:color w:val="231F20"/>
          <w:w w:val="105"/>
        </w:rPr>
        <w:t>procedure.</w:t>
      </w:r>
      <w:r>
        <w:rPr>
          <w:rFonts w:ascii="PMingLiU"/>
          <w:color w:val="231F20"/>
          <w:spacing w:val="8"/>
          <w:w w:val="105"/>
        </w:rPr>
        <w:t> </w:t>
      </w:r>
      <w:r>
        <w:rPr>
          <w:rFonts w:ascii="PMingLiU"/>
          <w:color w:val="231F20"/>
          <w:w w:val="105"/>
        </w:rPr>
        <w:t>By</w:t>
      </w:r>
      <w:r>
        <w:rPr>
          <w:rFonts w:ascii="PMingLiU"/>
          <w:color w:val="231F20"/>
          <w:spacing w:val="9"/>
          <w:w w:val="105"/>
        </w:rPr>
        <w:t> </w:t>
      </w:r>
      <w:r>
        <w:rPr>
          <w:rFonts w:ascii="PMingLiU"/>
          <w:color w:val="231F20"/>
          <w:w w:val="105"/>
        </w:rPr>
        <w:t>using</w:t>
      </w:r>
      <w:r>
        <w:rPr>
          <w:rFonts w:ascii="PMingLiU"/>
          <w:color w:val="231F20"/>
          <w:spacing w:val="8"/>
          <w:w w:val="105"/>
        </w:rPr>
        <w:t> </w:t>
      </w:r>
      <w:r>
        <w:rPr>
          <w:rFonts w:ascii="PMingLiU"/>
          <w:color w:val="231F20"/>
          <w:w w:val="105"/>
        </w:rPr>
        <w:t>larger</w:t>
      </w:r>
      <w:r>
        <w:rPr>
          <w:rFonts w:ascii="PMingLiU"/>
          <w:color w:val="231F20"/>
          <w:spacing w:val="9"/>
          <w:w w:val="105"/>
        </w:rPr>
        <w:t> </w:t>
      </w:r>
      <w:r>
        <w:rPr>
          <w:rFonts w:ascii="PMingLiU"/>
          <w:color w:val="231F20"/>
          <w:w w:val="105"/>
        </w:rPr>
        <w:t>liposomes,</w:t>
      </w:r>
    </w:p>
    <w:p>
      <w:pPr>
        <w:pStyle w:val="BodyText"/>
        <w:spacing w:line="208" w:lineRule="auto" w:before="15"/>
        <w:ind w:left="810" w:right="1747"/>
        <w:jc w:val="both"/>
        <w:rPr>
          <w:rFonts w:ascii="PMingLiU"/>
        </w:rPr>
      </w:pPr>
      <w:r>
        <w:rPr>
          <w:rFonts w:ascii="Lucida Sans Unicode"/>
          <w:color w:val="231F20"/>
          <w:w w:val="105"/>
        </w:rPr>
        <w:t>&gt;&gt;</w:t>
      </w:r>
      <w:r>
        <w:rPr>
          <w:rFonts w:ascii="PMingLiU"/>
          <w:color w:val="231F20"/>
          <w:w w:val="105"/>
        </w:rPr>
        <w:t>80nm (as in Doxil/Lipodox), we prepared pendants carrying ~1 pg doxorubicin per particle. To avoid tumor blood flow stoppage caused by high-power insonation of microbubbles in tumor vasculature, we applied continuous sine wave ultrasound (Birtcher Megason, 1 MHz, 0.6 W/cm</w:t>
      </w:r>
      <w:r>
        <w:rPr>
          <w:rFonts w:ascii="PMingLiU"/>
          <w:color w:val="231F20"/>
          <w:w w:val="105"/>
          <w:position w:val="7"/>
          <w:sz w:val="10"/>
        </w:rPr>
        <w:t>2</w:t>
      </w:r>
      <w:r>
        <w:rPr>
          <w:rFonts w:ascii="PMingLiU"/>
          <w:color w:val="231F20"/>
          <w:w w:val="105"/>
        </w:rPr>
        <w:t>, 3 s on/10 s off, for 10 min) immediately following iv administration of doxorubicin-liposome-microbubble  pendants</w:t>
      </w:r>
    </w:p>
    <w:p>
      <w:pPr>
        <w:pStyle w:val="BodyText"/>
        <w:spacing w:line="200" w:lineRule="exact" w:before="13"/>
        <w:ind w:left="810" w:right="1747"/>
        <w:jc w:val="both"/>
        <w:rPr>
          <w:rFonts w:ascii="PMingLiU" w:hAnsi="PMingLiU"/>
        </w:rPr>
      </w:pPr>
      <w:r>
        <w:rPr>
          <w:rFonts w:ascii="PMingLiU" w:hAnsi="PMingLiU"/>
          <w:color w:val="231F20"/>
          <w:w w:val="105"/>
        </w:rPr>
        <w:t>(6mg/kg</w:t>
      </w:r>
      <w:r>
        <w:rPr>
          <w:rFonts w:ascii="PMingLiU" w:hAnsi="PMingLiU"/>
          <w:color w:val="231F20"/>
          <w:spacing w:val="-8"/>
          <w:w w:val="105"/>
        </w:rPr>
        <w:t> </w:t>
      </w:r>
      <w:r>
        <w:rPr>
          <w:rFonts w:ascii="PMingLiU" w:hAnsi="PMingLiU"/>
          <w:color w:val="231F20"/>
          <w:w w:val="105"/>
        </w:rPr>
        <w:t>mouse</w:t>
      </w:r>
      <w:r>
        <w:rPr>
          <w:rFonts w:ascii="PMingLiU" w:hAnsi="PMingLiU"/>
          <w:color w:val="231F20"/>
          <w:spacing w:val="-6"/>
          <w:w w:val="105"/>
        </w:rPr>
        <w:t> </w:t>
      </w:r>
      <w:r>
        <w:rPr>
          <w:rFonts w:ascii="PMingLiU" w:hAnsi="PMingLiU"/>
          <w:color w:val="231F20"/>
          <w:w w:val="105"/>
        </w:rPr>
        <w:t>body</w:t>
      </w:r>
      <w:r>
        <w:rPr>
          <w:rFonts w:ascii="PMingLiU" w:hAnsi="PMingLiU"/>
          <w:color w:val="231F20"/>
          <w:spacing w:val="-6"/>
          <w:w w:val="105"/>
        </w:rPr>
        <w:t> </w:t>
      </w:r>
      <w:r>
        <w:rPr>
          <w:rFonts w:ascii="PMingLiU" w:hAnsi="PMingLiU"/>
          <w:color w:val="231F20"/>
          <w:w w:val="105"/>
        </w:rPr>
        <w:t>mass)</w:t>
      </w:r>
      <w:r>
        <w:rPr>
          <w:rFonts w:ascii="PMingLiU" w:hAnsi="PMingLiU"/>
          <w:color w:val="231F20"/>
          <w:spacing w:val="-7"/>
          <w:w w:val="105"/>
        </w:rPr>
        <w:t> </w:t>
      </w:r>
      <w:r>
        <w:rPr>
          <w:rFonts w:ascii="PMingLiU" w:hAnsi="PMingLiU"/>
          <w:color w:val="231F20"/>
          <w:w w:val="105"/>
        </w:rPr>
        <w:t>under</w:t>
      </w:r>
      <w:r>
        <w:rPr>
          <w:rFonts w:ascii="PMingLiU" w:hAnsi="PMingLiU"/>
          <w:color w:val="231F20"/>
          <w:spacing w:val="-6"/>
          <w:w w:val="105"/>
        </w:rPr>
        <w:t> </w:t>
      </w:r>
      <w:r>
        <w:rPr>
          <w:rFonts w:ascii="PMingLiU" w:hAnsi="PMingLiU"/>
          <w:color w:val="231F20"/>
          <w:w w:val="105"/>
        </w:rPr>
        <w:t>isoflurane</w:t>
      </w:r>
      <w:r>
        <w:rPr>
          <w:rFonts w:ascii="PMingLiU" w:hAnsi="PMingLiU"/>
          <w:color w:val="231F20"/>
          <w:spacing w:val="-7"/>
          <w:w w:val="105"/>
        </w:rPr>
        <w:t> </w:t>
      </w:r>
      <w:r>
        <w:rPr>
          <w:rFonts w:ascii="PMingLiU" w:hAnsi="PMingLiU"/>
          <w:color w:val="231F20"/>
          <w:w w:val="105"/>
        </w:rPr>
        <w:t>anesthesia.</w:t>
      </w:r>
      <w:r>
        <w:rPr>
          <w:rFonts w:ascii="PMingLiU" w:hAnsi="PMingLiU"/>
          <w:color w:val="231F20"/>
          <w:spacing w:val="-6"/>
          <w:w w:val="105"/>
        </w:rPr>
        <w:t> </w:t>
      </w:r>
      <w:r>
        <w:rPr>
          <w:rFonts w:ascii="PMingLiU" w:hAnsi="PMingLiU"/>
          <w:color w:val="231F20"/>
          <w:w w:val="105"/>
        </w:rPr>
        <w:t>Treatments</w:t>
      </w:r>
      <w:r>
        <w:rPr>
          <w:rFonts w:ascii="PMingLiU" w:hAnsi="PMingLiU"/>
          <w:color w:val="231F20"/>
          <w:spacing w:val="-7"/>
          <w:w w:val="105"/>
        </w:rPr>
        <w:t> </w:t>
      </w:r>
      <w:r>
        <w:rPr>
          <w:rFonts w:ascii="PMingLiU" w:hAnsi="PMingLiU"/>
          <w:color w:val="231F20"/>
          <w:w w:val="105"/>
        </w:rPr>
        <w:t>were</w:t>
      </w:r>
      <w:r>
        <w:rPr>
          <w:rFonts w:ascii="PMingLiU" w:hAnsi="PMingLiU"/>
          <w:color w:val="231F20"/>
          <w:spacing w:val="-6"/>
          <w:w w:val="105"/>
        </w:rPr>
        <w:t> </w:t>
      </w:r>
      <w:r>
        <w:rPr>
          <w:rFonts w:ascii="PMingLiU" w:hAnsi="PMingLiU"/>
          <w:color w:val="231F20"/>
          <w:w w:val="105"/>
        </w:rPr>
        <w:t>performed</w:t>
      </w:r>
      <w:r>
        <w:rPr>
          <w:rFonts w:ascii="PMingLiU" w:hAnsi="PMingLiU"/>
          <w:color w:val="231F20"/>
          <w:spacing w:val="-7"/>
          <w:w w:val="105"/>
        </w:rPr>
        <w:t> </w:t>
      </w:r>
      <w:r>
        <w:rPr>
          <w:rFonts w:ascii="PMingLiU" w:hAnsi="PMingLiU"/>
          <w:color w:val="231F20"/>
          <w:w w:val="105"/>
        </w:rPr>
        <w:t>for</w:t>
      </w:r>
      <w:r>
        <w:rPr>
          <w:rFonts w:ascii="PMingLiU" w:hAnsi="PMingLiU"/>
          <w:color w:val="231F20"/>
          <w:spacing w:val="-6"/>
          <w:w w:val="105"/>
        </w:rPr>
        <w:t> </w:t>
      </w:r>
      <w:r>
        <w:rPr>
          <w:rFonts w:ascii="PMingLiU" w:hAnsi="PMingLiU"/>
          <w:color w:val="231F20"/>
          <w:w w:val="105"/>
        </w:rPr>
        <w:t>two</w:t>
      </w:r>
      <w:r>
        <w:rPr>
          <w:rFonts w:ascii="PMingLiU" w:hAnsi="PMingLiU"/>
          <w:color w:val="231F20"/>
          <w:spacing w:val="-6"/>
          <w:w w:val="105"/>
        </w:rPr>
        <w:t> </w:t>
      </w:r>
      <w:r>
        <w:rPr>
          <w:rFonts w:ascii="PMingLiU" w:hAnsi="PMingLiU"/>
          <w:color w:val="231F20"/>
          <w:w w:val="105"/>
        </w:rPr>
        <w:t>weeks,</w:t>
      </w:r>
      <w:r>
        <w:rPr>
          <w:rFonts w:ascii="PMingLiU" w:hAnsi="PMingLiU"/>
          <w:color w:val="231F20"/>
          <w:spacing w:val="-6"/>
          <w:w w:val="105"/>
        </w:rPr>
        <w:t> </w:t>
      </w:r>
      <w:r>
        <w:rPr>
          <w:rFonts w:ascii="PMingLiU" w:hAnsi="PMingLiU"/>
          <w:color w:val="231F20"/>
          <w:w w:val="105"/>
        </w:rPr>
        <w:t>2–3</w:t>
      </w:r>
      <w:r>
        <w:rPr>
          <w:rFonts w:ascii="PMingLiU" w:hAnsi="PMingLiU"/>
          <w:color w:val="231F20"/>
          <w:spacing w:val="-6"/>
          <w:w w:val="105"/>
        </w:rPr>
        <w:t> </w:t>
      </w:r>
      <w:r>
        <w:rPr>
          <w:rFonts w:ascii="PMingLiU" w:hAnsi="PMingLiU"/>
          <w:color w:val="231F20"/>
          <w:w w:val="105"/>
        </w:rPr>
        <w:t>times</w:t>
      </w:r>
      <w:r>
        <w:rPr>
          <w:rFonts w:ascii="PMingLiU" w:hAnsi="PMingLiU"/>
          <w:color w:val="231F20"/>
          <w:spacing w:val="-7"/>
          <w:w w:val="105"/>
        </w:rPr>
        <w:t> </w:t>
      </w:r>
      <w:r>
        <w:rPr>
          <w:rFonts w:ascii="PMingLiU" w:hAnsi="PMingLiU"/>
          <w:color w:val="231F20"/>
          <w:w w:val="105"/>
        </w:rPr>
        <w:t>a</w:t>
      </w:r>
      <w:r>
        <w:rPr>
          <w:rFonts w:ascii="PMingLiU" w:hAnsi="PMingLiU"/>
          <w:color w:val="231F20"/>
          <w:spacing w:val="-6"/>
          <w:w w:val="105"/>
        </w:rPr>
        <w:t> </w:t>
      </w:r>
      <w:r>
        <w:rPr>
          <w:rFonts w:ascii="PMingLiU" w:hAnsi="PMingLiU"/>
          <w:color w:val="231F20"/>
          <w:w w:val="105"/>
        </w:rPr>
        <w:t>week.</w:t>
      </w:r>
      <w:r>
        <w:rPr>
          <w:rFonts w:ascii="PMingLiU" w:hAnsi="PMingLiU"/>
          <w:color w:val="231F20"/>
          <w:spacing w:val="-7"/>
          <w:w w:val="105"/>
        </w:rPr>
        <w:t> </w:t>
      </w:r>
      <w:r>
        <w:rPr>
          <w:rFonts w:ascii="PMingLiU" w:hAnsi="PMingLiU"/>
          <w:color w:val="231F20"/>
          <w:w w:val="105"/>
        </w:rPr>
        <w:t>Suppression</w:t>
      </w:r>
      <w:r>
        <w:rPr>
          <w:rFonts w:ascii="PMingLiU" w:hAnsi="PMingLiU"/>
          <w:color w:val="231F20"/>
          <w:spacing w:val="-7"/>
          <w:w w:val="105"/>
        </w:rPr>
        <w:t> </w:t>
      </w:r>
      <w:r>
        <w:rPr>
          <w:rFonts w:ascii="PMingLiU" w:hAnsi="PMingLiU"/>
          <w:color w:val="231F20"/>
          <w:w w:val="105"/>
        </w:rPr>
        <w:t>of</w:t>
      </w:r>
      <w:r>
        <w:rPr>
          <w:rFonts w:ascii="PMingLiU" w:hAnsi="PMingLiU"/>
          <w:color w:val="231F20"/>
          <w:spacing w:val="-6"/>
          <w:w w:val="105"/>
        </w:rPr>
        <w:t> </w:t>
      </w:r>
      <w:r>
        <w:rPr>
          <w:rFonts w:ascii="PMingLiU" w:hAnsi="PMingLiU"/>
          <w:color w:val="231F20"/>
          <w:w w:val="105"/>
        </w:rPr>
        <w:t>tu- mor growth in the experimental group was observed. All of control animals demonstrated rapid tumor growth. Overall, pendant struc- tures may become new tools for ultrasound-triggered drug delivery. [Study supported in part via NIH R21/33 CA102880,</w:t>
      </w:r>
      <w:r>
        <w:rPr>
          <w:rFonts w:ascii="PMingLiU" w:hAnsi="PMingLiU"/>
          <w:color w:val="231F20"/>
          <w:spacing w:val="27"/>
          <w:w w:val="105"/>
        </w:rPr>
        <w:t> </w:t>
      </w:r>
      <w:r>
        <w:rPr>
          <w:rFonts w:ascii="PMingLiU" w:hAnsi="PMingLiU"/>
          <w:color w:val="231F20"/>
          <w:w w:val="105"/>
        </w:rPr>
        <w:t>EB016752.]</w:t>
      </w:r>
    </w:p>
    <w:p>
      <w:pPr>
        <w:pStyle w:val="BodyText"/>
        <w:spacing w:before="13"/>
        <w:rPr>
          <w:rFonts w:ascii="PMingLiU"/>
        </w:rPr>
      </w:pPr>
    </w:p>
    <w:p>
      <w:pPr>
        <w:pStyle w:val="BodyText"/>
        <w:ind w:right="936"/>
        <w:jc w:val="center"/>
        <w:rPr>
          <w:rFonts w:ascii="PMingLiU"/>
        </w:rPr>
      </w:pPr>
      <w:r>
        <w:rPr>
          <w:rFonts w:ascii="PMingLiU"/>
          <w:color w:val="231F20"/>
          <w:w w:val="110"/>
        </w:rPr>
        <w:t>8:55</w:t>
      </w:r>
    </w:p>
    <w:p>
      <w:pPr>
        <w:pStyle w:val="BodyText"/>
        <w:spacing w:line="230" w:lineRule="auto" w:before="118"/>
        <w:ind w:left="810" w:right="1746"/>
        <w:jc w:val="both"/>
        <w:rPr>
          <w:rFonts w:ascii="PMingLiU"/>
        </w:rPr>
      </w:pPr>
      <w:r>
        <w:rPr>
          <w:rFonts w:ascii="PMingLiU"/>
          <w:color w:val="231F20"/>
          <w:w w:val="105"/>
        </w:rPr>
        <w:t>3aBA3. Low-frequency ultrasound for the delivery of therapeutics to the gastrointestinal tract. Carl  M.  Schoellhammer,  Avi  Schroeder, Ruby Maa (Chemical Eng., Massachusetts Inst. of Technol., 77 Massachusetts Ave., Rm. 76-661D, Cambridge, MA 02139, cschoell@mit.edu), Gregory Y. Lauwers (Massachusetts General Hospital, Boston, MA), Albert Swiston, Michael Zervas, Ross Barman, Angela M. DiCiccio (Chemical Eng., Massachusetts Inst. of Technol., Cambridge, MA), William R. Brugge (Massachusetts General Hospital, Boston, MA), Daniel G. Anderson, Daniel Blankschtein, Robert Langer, and Giovanni Traverso (Chemical Eng., Massachu- setts Inst. of Technol., Cambridge,</w:t>
      </w:r>
      <w:r>
        <w:rPr>
          <w:rFonts w:ascii="PMingLiU"/>
          <w:color w:val="231F20"/>
          <w:spacing w:val="8"/>
          <w:w w:val="105"/>
        </w:rPr>
        <w:t> </w:t>
      </w:r>
      <w:r>
        <w:rPr>
          <w:rFonts w:ascii="PMingLiU"/>
          <w:color w:val="231F20"/>
          <w:w w:val="105"/>
        </w:rPr>
        <w:t>MA)</w:t>
      </w:r>
    </w:p>
    <w:p>
      <w:pPr>
        <w:pStyle w:val="BodyText"/>
        <w:spacing w:line="228" w:lineRule="auto" w:before="100"/>
        <w:ind w:left="810" w:right="1747" w:firstLine="239"/>
        <w:jc w:val="both"/>
        <w:rPr>
          <w:rFonts w:ascii="PMingLiU"/>
        </w:rPr>
      </w:pPr>
      <w:r>
        <w:rPr>
          <w:rFonts w:ascii="PMingLiU"/>
          <w:color w:val="231F20"/>
          <w:w w:val="105"/>
        </w:rPr>
        <w:t>Rapid and effective drug delivery to the gastrointestinal (GI) tract can be a significant challenge. This is because of the harsh envi- ronment present in the GI tract and fast transit times in disease states. Physical enhancers, such as ultrasound (US), may enable the rapid delivery of therapeutics while circumventing the need for formulation development. Despite being investigated for other uses, low fre- quency US has not been studied for GI-based delivery previously. Our group has developed a hand-held device for the rapid delivery   of</w:t>
      </w:r>
    </w:p>
    <w:p>
      <w:pPr>
        <w:spacing w:after="0" w:line="228" w:lineRule="auto"/>
        <w:jc w:val="both"/>
        <w:rPr>
          <w:rFonts w:ascii="PMingLiU"/>
        </w:rPr>
        <w:sectPr>
          <w:headerReference w:type="default" r:id="rId649"/>
          <w:footerReference w:type="default" r:id="rId650"/>
          <w:pgSz w:w="12240" w:h="16200"/>
          <w:pgMar w:header="0" w:footer="638" w:top="760" w:bottom="820" w:left="920" w:right="0"/>
          <w:pgNumType w:start="2091"/>
        </w:sectPr>
      </w:pPr>
    </w:p>
    <w:p>
      <w:pPr>
        <w:pStyle w:val="BodyText"/>
        <w:spacing w:line="230" w:lineRule="auto" w:before="24"/>
        <w:ind w:left="810" w:right="826"/>
        <w:jc w:val="both"/>
        <w:rPr>
          <w:rFonts w:ascii="PMingLiU"/>
        </w:rPr>
      </w:pPr>
      <w:r>
        <w:rPr>
          <w:rFonts w:ascii="PMingLiU"/>
          <w:color w:val="231F20"/>
          <w:w w:val="105"/>
        </w:rPr>
        <w:t>therapeutics to the colonic mucosa. The device utilizes low-frequency US, which is able to painlessly and reversibly permeabilize the tis- sue. Short, 1-minute treatments in 80 kg Yorkshire pigs were found to enhance the delivery of mesalamine, a drug used for the treatment of inflammatory bowel disease, 22.4-fold over a conventional enema. The safety and efficacy of US were further validated in a rodent colitis model. The delivery of proteins was also possible. US-mediated GI delivery has many potential applications ranging from local- ized treatment with anti-inflammatories to the more broad delivery of macromolecules. This new technology could prove invaluable in both clinical and research settings, enabling improved therapies and expansion of research techniques applied to the GI tract.</w:t>
      </w:r>
    </w:p>
    <w:p>
      <w:pPr>
        <w:pStyle w:val="BodyText"/>
        <w:spacing w:before="9"/>
        <w:rPr>
          <w:rFonts w:ascii="PMingLiU"/>
          <w:sz w:val="17"/>
        </w:rPr>
      </w:pPr>
    </w:p>
    <w:p>
      <w:pPr>
        <w:pStyle w:val="BodyText"/>
        <w:ind w:right="16"/>
        <w:jc w:val="center"/>
        <w:rPr>
          <w:rFonts w:ascii="PMingLiU"/>
        </w:rPr>
      </w:pPr>
      <w:r>
        <w:rPr>
          <w:rFonts w:ascii="PMingLiU"/>
          <w:color w:val="231F20"/>
          <w:w w:val="110"/>
        </w:rPr>
        <w:t>9:15</w:t>
      </w:r>
    </w:p>
    <w:p>
      <w:pPr>
        <w:pStyle w:val="BodyText"/>
        <w:spacing w:line="200" w:lineRule="exact" w:before="129"/>
        <w:ind w:left="810" w:right="828"/>
        <w:jc w:val="both"/>
        <w:rPr>
          <w:rFonts w:ascii="PMingLiU" w:hAnsi="PMingLiU"/>
        </w:rPr>
      </w:pPr>
      <w:r>
        <w:rPr>
          <w:rFonts w:ascii="PMingLiU" w:hAnsi="PMingLiU"/>
          <w:color w:val="231F20"/>
          <w:w w:val="105"/>
        </w:rPr>
        <w:t>3aBA4. </w:t>
      </w:r>
      <w:r>
        <w:rPr>
          <w:i/>
          <w:color w:val="231F20"/>
          <w:w w:val="105"/>
        </w:rPr>
        <w:t>In vitro </w:t>
      </w:r>
      <w:r>
        <w:rPr>
          <w:rFonts w:ascii="PMingLiU" w:hAnsi="PMingLiU"/>
          <w:color w:val="231F20"/>
          <w:w w:val="105"/>
        </w:rPr>
        <w:t>and </w:t>
      </w:r>
      <w:r>
        <w:rPr>
          <w:i/>
          <w:color w:val="231F20"/>
          <w:w w:val="105"/>
        </w:rPr>
        <w:t>in vivo </w:t>
      </w:r>
      <w:r>
        <w:rPr>
          <w:rFonts w:ascii="PMingLiU" w:hAnsi="PMingLiU"/>
          <w:color w:val="231F20"/>
          <w:w w:val="105"/>
        </w:rPr>
        <w:t>platforms for focused ultrasound-controlled drug delivery and  release. Costas Arvanitis (Radiology,  Harvard</w:t>
      </w:r>
      <w:r>
        <w:rPr>
          <w:rFonts w:ascii="PMingLiU" w:hAnsi="PMingLiU"/>
          <w:color w:val="231F20"/>
          <w:spacing w:val="-6"/>
          <w:w w:val="105"/>
        </w:rPr>
        <w:t> </w:t>
      </w:r>
      <w:r>
        <w:rPr>
          <w:rFonts w:ascii="PMingLiU" w:hAnsi="PMingLiU"/>
          <w:color w:val="231F20"/>
          <w:w w:val="105"/>
        </w:rPr>
        <w:t>Med.</w:t>
      </w:r>
      <w:r>
        <w:rPr>
          <w:rFonts w:ascii="PMingLiU" w:hAnsi="PMingLiU"/>
          <w:color w:val="231F20"/>
          <w:spacing w:val="-6"/>
          <w:w w:val="105"/>
        </w:rPr>
        <w:t> </w:t>
      </w:r>
      <w:r>
        <w:rPr>
          <w:rFonts w:ascii="PMingLiU" w:hAnsi="PMingLiU"/>
          <w:color w:val="231F20"/>
          <w:w w:val="105"/>
        </w:rPr>
        <w:t>School,</w:t>
      </w:r>
      <w:r>
        <w:rPr>
          <w:rFonts w:ascii="PMingLiU" w:hAnsi="PMingLiU"/>
          <w:color w:val="231F20"/>
          <w:spacing w:val="-6"/>
          <w:w w:val="105"/>
        </w:rPr>
        <w:t> </w:t>
      </w:r>
      <w:r>
        <w:rPr>
          <w:rFonts w:ascii="PMingLiU" w:hAnsi="PMingLiU"/>
          <w:color w:val="231F20"/>
          <w:w w:val="105"/>
        </w:rPr>
        <w:t>Brigham</w:t>
      </w:r>
      <w:r>
        <w:rPr>
          <w:rFonts w:ascii="PMingLiU" w:hAnsi="PMingLiU"/>
          <w:color w:val="231F20"/>
          <w:spacing w:val="-6"/>
          <w:w w:val="105"/>
        </w:rPr>
        <w:t> </w:t>
      </w:r>
      <w:r>
        <w:rPr>
          <w:rFonts w:ascii="PMingLiU" w:hAnsi="PMingLiU"/>
          <w:color w:val="231F20"/>
          <w:w w:val="105"/>
        </w:rPr>
        <w:t>and</w:t>
      </w:r>
      <w:r>
        <w:rPr>
          <w:rFonts w:ascii="PMingLiU" w:hAnsi="PMingLiU"/>
          <w:color w:val="231F20"/>
          <w:spacing w:val="-6"/>
          <w:w w:val="105"/>
        </w:rPr>
        <w:t> </w:t>
      </w:r>
      <w:r>
        <w:rPr>
          <w:rFonts w:ascii="PMingLiU" w:hAnsi="PMingLiU"/>
          <w:color w:val="231F20"/>
          <w:w w:val="105"/>
        </w:rPr>
        <w:t>Women’s</w:t>
      </w:r>
      <w:r>
        <w:rPr>
          <w:rFonts w:ascii="PMingLiU" w:hAnsi="PMingLiU"/>
          <w:color w:val="231F20"/>
          <w:spacing w:val="-5"/>
          <w:w w:val="105"/>
        </w:rPr>
        <w:t> </w:t>
      </w:r>
      <w:r>
        <w:rPr>
          <w:rFonts w:ascii="PMingLiU" w:hAnsi="PMingLiU"/>
          <w:color w:val="231F20"/>
          <w:w w:val="105"/>
        </w:rPr>
        <w:t>Hospital,</w:t>
      </w:r>
      <w:r>
        <w:rPr>
          <w:rFonts w:ascii="PMingLiU" w:hAnsi="PMingLiU"/>
          <w:color w:val="231F20"/>
          <w:spacing w:val="-7"/>
          <w:w w:val="105"/>
        </w:rPr>
        <w:t> </w:t>
      </w:r>
      <w:r>
        <w:rPr>
          <w:rFonts w:ascii="PMingLiU" w:hAnsi="PMingLiU"/>
          <w:color w:val="231F20"/>
          <w:w w:val="105"/>
        </w:rPr>
        <w:t>221</w:t>
      </w:r>
      <w:r>
        <w:rPr>
          <w:rFonts w:ascii="PMingLiU" w:hAnsi="PMingLiU"/>
          <w:color w:val="231F20"/>
          <w:spacing w:val="-6"/>
          <w:w w:val="105"/>
        </w:rPr>
        <w:t> </w:t>
      </w:r>
      <w:r>
        <w:rPr>
          <w:rFonts w:ascii="PMingLiU" w:hAnsi="PMingLiU"/>
          <w:color w:val="231F20"/>
          <w:w w:val="105"/>
        </w:rPr>
        <w:t>Longwood</w:t>
      </w:r>
      <w:r>
        <w:rPr>
          <w:rFonts w:ascii="PMingLiU" w:hAnsi="PMingLiU"/>
          <w:color w:val="231F20"/>
          <w:spacing w:val="-7"/>
          <w:w w:val="105"/>
        </w:rPr>
        <w:t> </w:t>
      </w:r>
      <w:r>
        <w:rPr>
          <w:rFonts w:ascii="PMingLiU" w:hAnsi="PMingLiU"/>
          <w:color w:val="231F20"/>
          <w:w w:val="105"/>
        </w:rPr>
        <w:t>Ave.,</w:t>
      </w:r>
      <w:r>
        <w:rPr>
          <w:rFonts w:ascii="PMingLiU" w:hAnsi="PMingLiU"/>
          <w:color w:val="231F20"/>
          <w:spacing w:val="-6"/>
          <w:w w:val="105"/>
        </w:rPr>
        <w:t> </w:t>
      </w:r>
      <w:r>
        <w:rPr>
          <w:rFonts w:ascii="PMingLiU" w:hAnsi="PMingLiU"/>
          <w:color w:val="231F20"/>
          <w:w w:val="105"/>
        </w:rPr>
        <w:t>Rm.</w:t>
      </w:r>
      <w:r>
        <w:rPr>
          <w:rFonts w:ascii="PMingLiU" w:hAnsi="PMingLiU"/>
          <w:color w:val="231F20"/>
          <w:spacing w:val="-6"/>
          <w:w w:val="105"/>
        </w:rPr>
        <w:t> </w:t>
      </w:r>
      <w:r>
        <w:rPr>
          <w:rFonts w:ascii="PMingLiU" w:hAnsi="PMingLiU"/>
          <w:color w:val="231F20"/>
          <w:w w:val="105"/>
        </w:rPr>
        <w:t>514a,</w:t>
      </w:r>
      <w:r>
        <w:rPr>
          <w:rFonts w:ascii="PMingLiU" w:hAnsi="PMingLiU"/>
          <w:color w:val="231F20"/>
          <w:spacing w:val="-5"/>
          <w:w w:val="105"/>
        </w:rPr>
        <w:t> </w:t>
      </w:r>
      <w:r>
        <w:rPr>
          <w:rFonts w:ascii="PMingLiU" w:hAnsi="PMingLiU"/>
          <w:color w:val="231F20"/>
          <w:w w:val="105"/>
        </w:rPr>
        <w:t>Boston,</w:t>
      </w:r>
      <w:r>
        <w:rPr>
          <w:rFonts w:ascii="PMingLiU" w:hAnsi="PMingLiU"/>
          <w:color w:val="231F20"/>
          <w:spacing w:val="-6"/>
          <w:w w:val="105"/>
        </w:rPr>
        <w:t> </w:t>
      </w:r>
      <w:r>
        <w:rPr>
          <w:rFonts w:ascii="PMingLiU" w:hAnsi="PMingLiU"/>
          <w:color w:val="231F20"/>
          <w:w w:val="105"/>
        </w:rPr>
        <w:t>MA</w:t>
      </w:r>
      <w:r>
        <w:rPr>
          <w:rFonts w:ascii="PMingLiU" w:hAnsi="PMingLiU"/>
          <w:color w:val="231F20"/>
          <w:spacing w:val="-6"/>
          <w:w w:val="105"/>
        </w:rPr>
        <w:t> </w:t>
      </w:r>
      <w:r>
        <w:rPr>
          <w:rFonts w:ascii="PMingLiU" w:hAnsi="PMingLiU"/>
          <w:color w:val="231F20"/>
          <w:w w:val="105"/>
        </w:rPr>
        <w:t>02115,</w:t>
      </w:r>
      <w:r>
        <w:rPr>
          <w:rFonts w:ascii="PMingLiU" w:hAnsi="PMingLiU"/>
          <w:color w:val="231F20"/>
          <w:spacing w:val="-7"/>
          <w:w w:val="105"/>
        </w:rPr>
        <w:t> </w:t>
      </w:r>
      <w:r>
        <w:rPr>
          <w:rFonts w:ascii="PMingLiU" w:hAnsi="PMingLiU"/>
          <w:color w:val="231F20"/>
          <w:w w:val="105"/>
        </w:rPr>
        <w:t>cda@bwh.harvard.edu)</w:t>
      </w:r>
    </w:p>
    <w:p>
      <w:pPr>
        <w:pStyle w:val="BodyText"/>
        <w:spacing w:line="228" w:lineRule="auto" w:before="92"/>
        <w:ind w:left="810" w:right="826" w:firstLine="239"/>
        <w:jc w:val="both"/>
        <w:rPr>
          <w:rFonts w:ascii="PMingLiU"/>
        </w:rPr>
      </w:pPr>
      <w:r>
        <w:rPr>
          <w:rFonts w:ascii="PMingLiU"/>
          <w:color w:val="231F20"/>
          <w:w w:val="105"/>
        </w:rPr>
        <w:t>Focused ultrasound (FUS) holds great promise for the development of effective and safe anticancer treatment protocols. FUS does not only allow to modulate the permeability of tumor vessels and enhance the extravasation of large molecules but to also locally trigger the release of their highly penetrating cargo. To utilize this potential </w:t>
      </w:r>
      <w:r>
        <w:rPr>
          <w:i/>
          <w:color w:val="231F20"/>
          <w:w w:val="105"/>
        </w:rPr>
        <w:t>in vitro </w:t>
      </w:r>
      <w:r>
        <w:rPr>
          <w:rFonts w:ascii="PMingLiU"/>
          <w:color w:val="231F20"/>
          <w:w w:val="105"/>
        </w:rPr>
        <w:t>and </w:t>
      </w:r>
      <w:r>
        <w:rPr>
          <w:i/>
          <w:color w:val="231F20"/>
          <w:w w:val="105"/>
        </w:rPr>
        <w:t>in vivo, </w:t>
      </w:r>
      <w:r>
        <w:rPr>
          <w:rFonts w:ascii="PMingLiU"/>
          <w:color w:val="231F20"/>
          <w:w w:val="105"/>
        </w:rPr>
        <w:t>platforms that allow for detailed assessment  and optimization of the FUS-controlled drug delivery and release protocols are essential. We will present two such platforms for FUS- controlled drug delivery and release. First, we will introduce a novel acoustofluidic system with temperature and pressure sensor embed- ded that enables the accurate control of drug-release and the establishment of chemotherapeutic agent concentration gradients in a physi- ologically relevant 3D tumor model. Next, we will present an integrated US- and MR-guided FUS system for controlling the mechanical and thermal effects of FUS </w:t>
      </w:r>
      <w:r>
        <w:rPr>
          <w:i/>
          <w:color w:val="231F20"/>
          <w:w w:val="105"/>
        </w:rPr>
        <w:t>in vivo</w:t>
      </w:r>
      <w:r>
        <w:rPr>
          <w:rFonts w:ascii="PMingLiU"/>
          <w:color w:val="231F20"/>
          <w:w w:val="105"/>
        </w:rPr>
        <w:t>. Fast methods to visualize and control microbubble oscillations along with real time FUS-induced mild hyperthermia with this system will be shown in brain tumors of rodents. The FUS-induced release of the chemotherapeutic agent doxorubicin from a liposomal carrier is used to demonstrate the utility of the two systems for developing and optimizing new therapeutic protocols.</w:t>
      </w:r>
    </w:p>
    <w:p>
      <w:pPr>
        <w:pStyle w:val="BodyText"/>
        <w:spacing w:before="10"/>
        <w:rPr>
          <w:rFonts w:ascii="PMingLiU"/>
          <w:sz w:val="17"/>
        </w:rPr>
      </w:pPr>
    </w:p>
    <w:p>
      <w:pPr>
        <w:pStyle w:val="BodyText"/>
        <w:spacing w:before="1"/>
        <w:ind w:right="16"/>
        <w:jc w:val="center"/>
        <w:rPr>
          <w:rFonts w:ascii="PMingLiU"/>
        </w:rPr>
      </w:pPr>
      <w:r>
        <w:rPr>
          <w:rFonts w:ascii="PMingLiU"/>
          <w:color w:val="231F20"/>
          <w:w w:val="110"/>
        </w:rPr>
        <w:t>9:35</w:t>
      </w:r>
    </w:p>
    <w:p>
      <w:pPr>
        <w:pStyle w:val="BodyText"/>
        <w:spacing w:line="230" w:lineRule="auto" w:before="117"/>
        <w:ind w:left="810" w:right="826"/>
        <w:jc w:val="both"/>
        <w:rPr>
          <w:rFonts w:ascii="PMingLiU" w:hAnsi="PMingLiU"/>
        </w:rPr>
      </w:pPr>
      <w:r>
        <w:rPr>
          <w:rFonts w:ascii="PMingLiU" w:hAnsi="PMingLiU"/>
          <w:color w:val="231F20"/>
          <w:w w:val="110"/>
        </w:rPr>
        <w:t>3aBA5. MRI-targeted delivery of brain-penetrating non-viral gene nanoparticles across the blood–brain barrier with focused ultrasound: Neurodegenerative disease application. Richard J. Price (Biomedical Eng., Univ. of Virginia, Box 800759, Health Sys- </w:t>
      </w:r>
      <w:r>
        <w:rPr>
          <w:rFonts w:ascii="PMingLiU" w:hAnsi="PMingLiU"/>
          <w:color w:val="231F20"/>
          <w:w w:val="105"/>
        </w:rPr>
        <w:t>tem, Charlottesville, VA 22908, rprice@virginia.edu)</w:t>
      </w:r>
    </w:p>
    <w:p>
      <w:pPr>
        <w:pStyle w:val="BodyText"/>
        <w:spacing w:line="230" w:lineRule="auto" w:before="98"/>
        <w:ind w:left="810" w:right="826" w:firstLine="239"/>
        <w:jc w:val="both"/>
        <w:rPr>
          <w:rFonts w:ascii="PMingLiU" w:hAnsi="PMingLiU"/>
        </w:rPr>
      </w:pPr>
      <w:r>
        <w:rPr>
          <w:rFonts w:ascii="PMingLiU" w:hAnsi="PMingLiU"/>
          <w:color w:val="231F20"/>
          <w:w w:val="105"/>
        </w:rPr>
        <w:t>The</w:t>
      </w:r>
      <w:r>
        <w:rPr>
          <w:rFonts w:ascii="PMingLiU" w:hAnsi="PMingLiU"/>
          <w:color w:val="231F20"/>
          <w:spacing w:val="-3"/>
          <w:w w:val="105"/>
        </w:rPr>
        <w:t> </w:t>
      </w:r>
      <w:r>
        <w:rPr>
          <w:rFonts w:ascii="PMingLiU" w:hAnsi="PMingLiU"/>
          <w:color w:val="231F20"/>
          <w:w w:val="105"/>
        </w:rPr>
        <w:t>delivery</w:t>
      </w:r>
      <w:r>
        <w:rPr>
          <w:rFonts w:ascii="PMingLiU" w:hAnsi="PMingLiU"/>
          <w:color w:val="231F20"/>
          <w:spacing w:val="-5"/>
          <w:w w:val="105"/>
        </w:rPr>
        <w:t> </w:t>
      </w:r>
      <w:r>
        <w:rPr>
          <w:rFonts w:ascii="PMingLiU" w:hAnsi="PMingLiU"/>
          <w:color w:val="231F20"/>
          <w:w w:val="105"/>
        </w:rPr>
        <w:t>of</w:t>
      </w:r>
      <w:r>
        <w:rPr>
          <w:rFonts w:ascii="PMingLiU" w:hAnsi="PMingLiU"/>
          <w:color w:val="231F20"/>
          <w:spacing w:val="-3"/>
          <w:w w:val="105"/>
        </w:rPr>
        <w:t> </w:t>
      </w:r>
      <w:r>
        <w:rPr>
          <w:rFonts w:ascii="PMingLiU" w:hAnsi="PMingLiU"/>
          <w:color w:val="231F20"/>
          <w:w w:val="105"/>
        </w:rPr>
        <w:t>systemically</w:t>
      </w:r>
      <w:r>
        <w:rPr>
          <w:rFonts w:ascii="PMingLiU" w:hAnsi="PMingLiU"/>
          <w:color w:val="231F20"/>
          <w:spacing w:val="-4"/>
          <w:w w:val="105"/>
        </w:rPr>
        <w:t> </w:t>
      </w:r>
      <w:r>
        <w:rPr>
          <w:rFonts w:ascii="PMingLiU" w:hAnsi="PMingLiU"/>
          <w:color w:val="231F20"/>
          <w:w w:val="105"/>
        </w:rPr>
        <w:t>administered</w:t>
      </w:r>
      <w:r>
        <w:rPr>
          <w:rFonts w:ascii="PMingLiU" w:hAnsi="PMingLiU"/>
          <w:color w:val="231F20"/>
          <w:spacing w:val="-5"/>
          <w:w w:val="105"/>
        </w:rPr>
        <w:t> </w:t>
      </w:r>
      <w:r>
        <w:rPr>
          <w:rFonts w:ascii="PMingLiU" w:hAnsi="PMingLiU"/>
          <w:color w:val="231F20"/>
          <w:w w:val="105"/>
        </w:rPr>
        <w:t>nanoparticles</w:t>
      </w:r>
      <w:r>
        <w:rPr>
          <w:rFonts w:ascii="PMingLiU" w:hAnsi="PMingLiU"/>
          <w:color w:val="231F20"/>
          <w:spacing w:val="-3"/>
          <w:w w:val="105"/>
        </w:rPr>
        <w:t> </w:t>
      </w:r>
      <w:r>
        <w:rPr>
          <w:rFonts w:ascii="PMingLiU" w:hAnsi="PMingLiU"/>
          <w:color w:val="231F20"/>
          <w:w w:val="105"/>
        </w:rPr>
        <w:t>to</w:t>
      </w:r>
      <w:r>
        <w:rPr>
          <w:rFonts w:ascii="PMingLiU" w:hAnsi="PMingLiU"/>
          <w:color w:val="231F20"/>
          <w:spacing w:val="-2"/>
          <w:w w:val="105"/>
        </w:rPr>
        <w:t> </w:t>
      </w:r>
      <w:r>
        <w:rPr>
          <w:rFonts w:ascii="PMingLiU" w:hAnsi="PMingLiU"/>
          <w:color w:val="231F20"/>
          <w:w w:val="105"/>
        </w:rPr>
        <w:t>the</w:t>
      </w:r>
      <w:r>
        <w:rPr>
          <w:rFonts w:ascii="PMingLiU" w:hAnsi="PMingLiU"/>
          <w:color w:val="231F20"/>
          <w:spacing w:val="-4"/>
          <w:w w:val="105"/>
        </w:rPr>
        <w:t> </w:t>
      </w:r>
      <w:r>
        <w:rPr>
          <w:rFonts w:ascii="PMingLiU" w:hAnsi="PMingLiU"/>
          <w:color w:val="231F20"/>
          <w:w w:val="105"/>
        </w:rPr>
        <w:t>brain</w:t>
      </w:r>
      <w:r>
        <w:rPr>
          <w:rFonts w:ascii="PMingLiU" w:hAnsi="PMingLiU"/>
          <w:color w:val="231F20"/>
          <w:spacing w:val="-3"/>
          <w:w w:val="105"/>
        </w:rPr>
        <w:t> </w:t>
      </w:r>
      <w:r>
        <w:rPr>
          <w:rFonts w:ascii="PMingLiU" w:hAnsi="PMingLiU"/>
          <w:color w:val="231F20"/>
          <w:w w:val="105"/>
        </w:rPr>
        <w:t>is</w:t>
      </w:r>
      <w:r>
        <w:rPr>
          <w:rFonts w:ascii="PMingLiU" w:hAnsi="PMingLiU"/>
          <w:color w:val="231F20"/>
          <w:spacing w:val="-3"/>
          <w:w w:val="105"/>
        </w:rPr>
        <w:t> </w:t>
      </w:r>
      <w:r>
        <w:rPr>
          <w:rFonts w:ascii="PMingLiU" w:hAnsi="PMingLiU"/>
          <w:color w:val="231F20"/>
          <w:w w:val="105"/>
        </w:rPr>
        <w:t>impeded</w:t>
      </w:r>
      <w:r>
        <w:rPr>
          <w:rFonts w:ascii="PMingLiU" w:hAnsi="PMingLiU"/>
          <w:color w:val="231F20"/>
          <w:spacing w:val="-4"/>
          <w:w w:val="105"/>
        </w:rPr>
        <w:t> </w:t>
      </w:r>
      <w:r>
        <w:rPr>
          <w:rFonts w:ascii="PMingLiU" w:hAnsi="PMingLiU"/>
          <w:color w:val="231F20"/>
          <w:w w:val="105"/>
        </w:rPr>
        <w:t>by</w:t>
      </w:r>
      <w:r>
        <w:rPr>
          <w:rFonts w:ascii="PMingLiU" w:hAnsi="PMingLiU"/>
          <w:color w:val="231F20"/>
          <w:spacing w:val="-2"/>
          <w:w w:val="105"/>
        </w:rPr>
        <w:t> </w:t>
      </w:r>
      <w:r>
        <w:rPr>
          <w:rFonts w:ascii="PMingLiU" w:hAnsi="PMingLiU"/>
          <w:color w:val="231F20"/>
          <w:w w:val="105"/>
        </w:rPr>
        <w:t>both</w:t>
      </w:r>
      <w:r>
        <w:rPr>
          <w:rFonts w:ascii="PMingLiU" w:hAnsi="PMingLiU"/>
          <w:color w:val="231F20"/>
          <w:spacing w:val="-4"/>
          <w:w w:val="105"/>
        </w:rPr>
        <w:t> </w:t>
      </w:r>
      <w:r>
        <w:rPr>
          <w:rFonts w:ascii="PMingLiU" w:hAnsi="PMingLiU"/>
          <w:color w:val="231F20"/>
          <w:w w:val="105"/>
        </w:rPr>
        <w:t>the</w:t>
      </w:r>
      <w:r>
        <w:rPr>
          <w:rFonts w:ascii="PMingLiU" w:hAnsi="PMingLiU"/>
          <w:color w:val="231F20"/>
          <w:spacing w:val="-4"/>
          <w:w w:val="105"/>
        </w:rPr>
        <w:t> </w:t>
      </w:r>
      <w:r>
        <w:rPr>
          <w:rFonts w:ascii="PMingLiU" w:hAnsi="PMingLiU"/>
          <w:color w:val="231F20"/>
          <w:w w:val="105"/>
        </w:rPr>
        <w:t>blood–brain</w:t>
      </w:r>
      <w:r>
        <w:rPr>
          <w:rFonts w:ascii="PMingLiU" w:hAnsi="PMingLiU"/>
          <w:color w:val="231F20"/>
          <w:spacing w:val="-5"/>
          <w:w w:val="105"/>
        </w:rPr>
        <w:t> </w:t>
      </w:r>
      <w:r>
        <w:rPr>
          <w:rFonts w:ascii="PMingLiU" w:hAnsi="PMingLiU"/>
          <w:color w:val="231F20"/>
          <w:w w:val="105"/>
        </w:rPr>
        <w:t>barrier</w:t>
      </w:r>
      <w:r>
        <w:rPr>
          <w:rFonts w:ascii="PMingLiU" w:hAnsi="PMingLiU"/>
          <w:color w:val="231F20"/>
          <w:spacing w:val="-3"/>
          <w:w w:val="105"/>
        </w:rPr>
        <w:t> </w:t>
      </w:r>
      <w:r>
        <w:rPr>
          <w:rFonts w:ascii="PMingLiU" w:hAnsi="PMingLiU"/>
          <w:color w:val="231F20"/>
          <w:w w:val="105"/>
        </w:rPr>
        <w:t>(BBB)</w:t>
      </w:r>
      <w:r>
        <w:rPr>
          <w:rFonts w:ascii="PMingLiU" w:hAnsi="PMingLiU"/>
          <w:color w:val="231F20"/>
          <w:spacing w:val="-4"/>
          <w:w w:val="105"/>
        </w:rPr>
        <w:t> </w:t>
      </w:r>
      <w:r>
        <w:rPr>
          <w:rFonts w:ascii="PMingLiU" w:hAnsi="PMingLiU"/>
          <w:color w:val="231F20"/>
          <w:w w:val="105"/>
        </w:rPr>
        <w:t>and</w:t>
      </w:r>
      <w:r>
        <w:rPr>
          <w:rFonts w:ascii="PMingLiU" w:hAnsi="PMingLiU"/>
          <w:color w:val="231F20"/>
          <w:spacing w:val="-2"/>
          <w:w w:val="105"/>
        </w:rPr>
        <w:t> </w:t>
      </w:r>
      <w:r>
        <w:rPr>
          <w:rFonts w:ascii="PMingLiU" w:hAnsi="PMingLiU"/>
          <w:color w:val="231F20"/>
          <w:w w:val="105"/>
        </w:rPr>
        <w:t>the</w:t>
      </w:r>
      <w:r>
        <w:rPr>
          <w:rFonts w:ascii="PMingLiU" w:hAnsi="PMingLiU"/>
          <w:color w:val="231F20"/>
          <w:spacing w:val="-4"/>
          <w:w w:val="105"/>
        </w:rPr>
        <w:t> </w:t>
      </w:r>
      <w:r>
        <w:rPr>
          <w:rFonts w:ascii="PMingLiU" w:hAnsi="PMingLiU"/>
          <w:color w:val="231F20"/>
          <w:w w:val="105"/>
        </w:rPr>
        <w:t>nano- porous electrostatically charged extracellular matrix. However, we have previously shown that these barriers may be overcome by open- ing the BBB with MRI-guided focused ultrasound (FUS) and microbubbles (MBs) and engineering the nanoparticles to have “brain penetrating”</w:t>
      </w:r>
      <w:r>
        <w:rPr>
          <w:rFonts w:ascii="PMingLiU" w:hAnsi="PMingLiU"/>
          <w:color w:val="231F20"/>
          <w:spacing w:val="-4"/>
          <w:w w:val="105"/>
        </w:rPr>
        <w:t> </w:t>
      </w:r>
      <w:r>
        <w:rPr>
          <w:rFonts w:ascii="PMingLiU" w:hAnsi="PMingLiU"/>
          <w:color w:val="231F20"/>
          <w:w w:val="105"/>
        </w:rPr>
        <w:t>properties</w:t>
      </w:r>
      <w:r>
        <w:rPr>
          <w:rFonts w:ascii="PMingLiU" w:hAnsi="PMingLiU"/>
          <w:color w:val="231F20"/>
          <w:spacing w:val="-6"/>
          <w:w w:val="105"/>
        </w:rPr>
        <w:t> </w:t>
      </w:r>
      <w:r>
        <w:rPr>
          <w:rFonts w:ascii="PMingLiU" w:hAnsi="PMingLiU"/>
          <w:color w:val="231F20"/>
          <w:w w:val="105"/>
        </w:rPr>
        <w:t>via</w:t>
      </w:r>
      <w:r>
        <w:rPr>
          <w:rFonts w:ascii="PMingLiU" w:hAnsi="PMingLiU"/>
          <w:color w:val="231F20"/>
          <w:spacing w:val="-5"/>
          <w:w w:val="105"/>
        </w:rPr>
        <w:t> </w:t>
      </w:r>
      <w:r>
        <w:rPr>
          <w:rFonts w:ascii="PMingLiU" w:hAnsi="PMingLiU"/>
          <w:color w:val="231F20"/>
          <w:w w:val="105"/>
        </w:rPr>
        <w:t>the</w:t>
      </w:r>
      <w:r>
        <w:rPr>
          <w:rFonts w:ascii="PMingLiU" w:hAnsi="PMingLiU"/>
          <w:color w:val="231F20"/>
          <w:spacing w:val="-6"/>
          <w:w w:val="105"/>
        </w:rPr>
        <w:t> </w:t>
      </w:r>
      <w:r>
        <w:rPr>
          <w:rFonts w:ascii="PMingLiU" w:hAnsi="PMingLiU"/>
          <w:color w:val="231F20"/>
          <w:w w:val="105"/>
        </w:rPr>
        <w:t>addition</w:t>
      </w:r>
      <w:r>
        <w:rPr>
          <w:rFonts w:ascii="PMingLiU" w:hAnsi="PMingLiU"/>
          <w:color w:val="231F20"/>
          <w:spacing w:val="-6"/>
          <w:w w:val="105"/>
        </w:rPr>
        <w:t> </w:t>
      </w:r>
      <w:r>
        <w:rPr>
          <w:rFonts w:ascii="PMingLiU" w:hAnsi="PMingLiU"/>
          <w:color w:val="231F20"/>
          <w:w w:val="105"/>
        </w:rPr>
        <w:t>of</w:t>
      </w:r>
      <w:r>
        <w:rPr>
          <w:rFonts w:ascii="PMingLiU" w:hAnsi="PMingLiU"/>
          <w:color w:val="231F20"/>
          <w:spacing w:val="-4"/>
          <w:w w:val="105"/>
        </w:rPr>
        <w:t> </w:t>
      </w:r>
      <w:r>
        <w:rPr>
          <w:rFonts w:ascii="PMingLiU" w:hAnsi="PMingLiU"/>
          <w:color w:val="231F20"/>
          <w:w w:val="105"/>
        </w:rPr>
        <w:t>a</w:t>
      </w:r>
      <w:r>
        <w:rPr>
          <w:rFonts w:ascii="PMingLiU" w:hAnsi="PMingLiU"/>
          <w:color w:val="231F20"/>
          <w:spacing w:val="-5"/>
          <w:w w:val="105"/>
        </w:rPr>
        <w:t> </w:t>
      </w:r>
      <w:r>
        <w:rPr>
          <w:rFonts w:ascii="PMingLiU" w:hAnsi="PMingLiU"/>
          <w:color w:val="231F20"/>
          <w:w w:val="105"/>
        </w:rPr>
        <w:t>dense</w:t>
      </w:r>
      <w:r>
        <w:rPr>
          <w:rFonts w:ascii="PMingLiU" w:hAnsi="PMingLiU"/>
          <w:color w:val="231F20"/>
          <w:spacing w:val="-6"/>
          <w:w w:val="105"/>
        </w:rPr>
        <w:t> </w:t>
      </w:r>
      <w:r>
        <w:rPr>
          <w:rFonts w:ascii="PMingLiU" w:hAnsi="PMingLiU"/>
          <w:color w:val="231F20"/>
          <w:w w:val="105"/>
        </w:rPr>
        <w:t>PEG</w:t>
      </w:r>
      <w:r>
        <w:rPr>
          <w:rFonts w:ascii="PMingLiU" w:hAnsi="PMingLiU"/>
          <w:color w:val="231F20"/>
          <w:spacing w:val="-4"/>
          <w:w w:val="105"/>
        </w:rPr>
        <w:t> </w:t>
      </w:r>
      <w:r>
        <w:rPr>
          <w:rFonts w:ascii="PMingLiU" w:hAnsi="PMingLiU"/>
          <w:color w:val="231F20"/>
          <w:w w:val="105"/>
        </w:rPr>
        <w:t>corona.</w:t>
      </w:r>
      <w:r>
        <w:rPr>
          <w:rFonts w:ascii="PMingLiU" w:hAnsi="PMingLiU"/>
          <w:color w:val="231F20"/>
          <w:spacing w:val="-6"/>
          <w:w w:val="105"/>
        </w:rPr>
        <w:t> </w:t>
      </w:r>
      <w:r>
        <w:rPr>
          <w:rFonts w:ascii="PMingLiU" w:hAnsi="PMingLiU"/>
          <w:color w:val="231F20"/>
          <w:w w:val="105"/>
        </w:rPr>
        <w:t>Here,</w:t>
      </w:r>
      <w:r>
        <w:rPr>
          <w:rFonts w:ascii="PMingLiU" w:hAnsi="PMingLiU"/>
          <w:color w:val="231F20"/>
          <w:spacing w:val="-5"/>
          <w:w w:val="105"/>
        </w:rPr>
        <w:t> </w:t>
      </w:r>
      <w:r>
        <w:rPr>
          <w:rFonts w:ascii="PMingLiU" w:hAnsi="PMingLiU"/>
          <w:color w:val="231F20"/>
          <w:w w:val="105"/>
        </w:rPr>
        <w:t>we</w:t>
      </w:r>
      <w:r>
        <w:rPr>
          <w:rFonts w:ascii="PMingLiU" w:hAnsi="PMingLiU"/>
          <w:color w:val="231F20"/>
          <w:spacing w:val="-5"/>
          <w:w w:val="105"/>
        </w:rPr>
        <w:t> </w:t>
      </w:r>
      <w:r>
        <w:rPr>
          <w:rFonts w:ascii="PMingLiU" w:hAnsi="PMingLiU"/>
          <w:color w:val="231F20"/>
          <w:w w:val="105"/>
        </w:rPr>
        <w:t>first</w:t>
      </w:r>
      <w:r>
        <w:rPr>
          <w:rFonts w:ascii="PMingLiU" w:hAnsi="PMingLiU"/>
          <w:color w:val="231F20"/>
          <w:spacing w:val="-5"/>
          <w:w w:val="105"/>
        </w:rPr>
        <w:t> </w:t>
      </w:r>
      <w:r>
        <w:rPr>
          <w:rFonts w:ascii="PMingLiU" w:hAnsi="PMingLiU"/>
          <w:color w:val="231F20"/>
          <w:w w:val="105"/>
        </w:rPr>
        <w:t>delivered</w:t>
      </w:r>
      <w:r>
        <w:rPr>
          <w:rFonts w:ascii="PMingLiU" w:hAnsi="PMingLiU"/>
          <w:color w:val="231F20"/>
          <w:spacing w:val="-6"/>
          <w:w w:val="105"/>
        </w:rPr>
        <w:t> </w:t>
      </w:r>
      <w:r>
        <w:rPr>
          <w:rFonts w:ascii="PMingLiU" w:hAnsi="PMingLiU"/>
          <w:color w:val="231F20"/>
          <w:w w:val="105"/>
        </w:rPr>
        <w:t>non-viral</w:t>
      </w:r>
      <w:r>
        <w:rPr>
          <w:rFonts w:ascii="PMingLiU" w:hAnsi="PMingLiU"/>
          <w:color w:val="231F20"/>
          <w:spacing w:val="-6"/>
          <w:w w:val="105"/>
        </w:rPr>
        <w:t> </w:t>
      </w:r>
      <w:r>
        <w:rPr>
          <w:rFonts w:ascii="PMingLiU" w:hAnsi="PMingLiU"/>
          <w:color w:val="231F20"/>
          <w:w w:val="105"/>
        </w:rPr>
        <w:t>reporter</w:t>
      </w:r>
      <w:r>
        <w:rPr>
          <w:rFonts w:ascii="PMingLiU" w:hAnsi="PMingLiU"/>
          <w:color w:val="231F20"/>
          <w:spacing w:val="-5"/>
          <w:w w:val="105"/>
        </w:rPr>
        <w:t> </w:t>
      </w:r>
      <w:r>
        <w:rPr>
          <w:rFonts w:ascii="PMingLiU" w:hAnsi="PMingLiU"/>
          <w:color w:val="231F20"/>
          <w:w w:val="105"/>
        </w:rPr>
        <w:t>gene-bearing</w:t>
      </w:r>
      <w:r>
        <w:rPr>
          <w:rFonts w:ascii="PMingLiU" w:hAnsi="PMingLiU"/>
          <w:color w:val="231F20"/>
          <w:spacing w:val="-6"/>
          <w:w w:val="105"/>
        </w:rPr>
        <w:t> </w:t>
      </w:r>
      <w:r>
        <w:rPr>
          <w:rFonts w:ascii="PMingLiU" w:hAnsi="PMingLiU"/>
          <w:color w:val="231F20"/>
          <w:w w:val="105"/>
        </w:rPr>
        <w:t>brain-penetrating nanoparticles (BPN) to rat brain using FUS and MBs, resulting in robust dose-dependent gene expression in the FUS-targeted region through</w:t>
      </w:r>
      <w:r>
        <w:rPr>
          <w:rFonts w:ascii="PMingLiU" w:hAnsi="PMingLiU"/>
          <w:color w:val="231F20"/>
          <w:spacing w:val="15"/>
          <w:w w:val="105"/>
        </w:rPr>
        <w:t> </w:t>
      </w:r>
      <w:r>
        <w:rPr>
          <w:rFonts w:ascii="PMingLiU" w:hAnsi="PMingLiU"/>
          <w:color w:val="231F20"/>
          <w:w w:val="105"/>
        </w:rPr>
        <w:t>day</w:t>
      </w:r>
      <w:r>
        <w:rPr>
          <w:rFonts w:ascii="PMingLiU" w:hAnsi="PMingLiU"/>
          <w:color w:val="231F20"/>
          <w:spacing w:val="15"/>
          <w:w w:val="105"/>
        </w:rPr>
        <w:t> </w:t>
      </w:r>
      <w:r>
        <w:rPr>
          <w:rFonts w:ascii="PMingLiU" w:hAnsi="PMingLiU"/>
          <w:color w:val="231F20"/>
          <w:w w:val="105"/>
        </w:rPr>
        <w:t>28</w:t>
      </w:r>
      <w:r>
        <w:rPr>
          <w:rFonts w:ascii="PMingLiU" w:hAnsi="PMingLiU"/>
          <w:color w:val="231F20"/>
          <w:spacing w:val="16"/>
          <w:w w:val="105"/>
        </w:rPr>
        <w:t> </w:t>
      </w:r>
      <w:r>
        <w:rPr>
          <w:rFonts w:ascii="PMingLiU" w:hAnsi="PMingLiU"/>
          <w:color w:val="231F20"/>
          <w:w w:val="105"/>
        </w:rPr>
        <w:t>and</w:t>
      </w:r>
      <w:r>
        <w:rPr>
          <w:rFonts w:ascii="PMingLiU" w:hAnsi="PMingLiU"/>
          <w:color w:val="231F20"/>
          <w:spacing w:val="15"/>
          <w:w w:val="105"/>
        </w:rPr>
        <w:t> </w:t>
      </w:r>
      <w:r>
        <w:rPr>
          <w:rFonts w:ascii="PMingLiU" w:hAnsi="PMingLiU"/>
          <w:color w:val="231F20"/>
          <w:w w:val="105"/>
        </w:rPr>
        <w:t>a</w:t>
      </w:r>
      <w:r>
        <w:rPr>
          <w:rFonts w:ascii="PMingLiU" w:hAnsi="PMingLiU"/>
          <w:color w:val="231F20"/>
          <w:spacing w:val="16"/>
          <w:w w:val="105"/>
        </w:rPr>
        <w:t> </w:t>
      </w:r>
      <w:r>
        <w:rPr>
          <w:rFonts w:ascii="PMingLiU" w:hAnsi="PMingLiU"/>
          <w:color w:val="231F20"/>
          <w:w w:val="105"/>
        </w:rPr>
        <w:t>transfection</w:t>
      </w:r>
      <w:r>
        <w:rPr>
          <w:rFonts w:ascii="PMingLiU" w:hAnsi="PMingLiU"/>
          <w:color w:val="231F20"/>
          <w:spacing w:val="16"/>
          <w:w w:val="105"/>
        </w:rPr>
        <w:t> </w:t>
      </w:r>
      <w:r>
        <w:rPr>
          <w:rFonts w:ascii="PMingLiU" w:hAnsi="PMingLiU"/>
          <w:color w:val="231F20"/>
          <w:w w:val="105"/>
        </w:rPr>
        <w:t>efficiency</w:t>
      </w:r>
      <w:r>
        <w:rPr>
          <w:rFonts w:ascii="PMingLiU" w:hAnsi="PMingLiU"/>
          <w:color w:val="231F20"/>
          <w:spacing w:val="15"/>
          <w:w w:val="105"/>
        </w:rPr>
        <w:t> </w:t>
      </w:r>
      <w:r>
        <w:rPr>
          <w:rFonts w:ascii="Lucida Sans Unicode" w:hAnsi="Lucida Sans Unicode"/>
          <w:color w:val="231F20"/>
          <w:w w:val="105"/>
        </w:rPr>
        <w:t>&gt;</w:t>
      </w:r>
      <w:r>
        <w:rPr>
          <w:rFonts w:ascii="PMingLiU" w:hAnsi="PMingLiU"/>
          <w:color w:val="231F20"/>
          <w:w w:val="105"/>
        </w:rPr>
        <w:t>40%.</w:t>
      </w:r>
      <w:r>
        <w:rPr>
          <w:rFonts w:ascii="PMingLiU" w:hAnsi="PMingLiU"/>
          <w:color w:val="231F20"/>
          <w:spacing w:val="15"/>
          <w:w w:val="105"/>
        </w:rPr>
        <w:t> </w:t>
      </w:r>
      <w:r>
        <w:rPr>
          <w:rFonts w:ascii="PMingLiU" w:hAnsi="PMingLiU"/>
          <w:color w:val="231F20"/>
          <w:w w:val="105"/>
        </w:rPr>
        <w:t>Neurons</w:t>
      </w:r>
      <w:r>
        <w:rPr>
          <w:rFonts w:ascii="PMingLiU" w:hAnsi="PMingLiU"/>
          <w:color w:val="231F20"/>
          <w:spacing w:val="15"/>
          <w:w w:val="105"/>
        </w:rPr>
        <w:t> </w:t>
      </w:r>
      <w:r>
        <w:rPr>
          <w:rFonts w:ascii="PMingLiU" w:hAnsi="PMingLiU"/>
          <w:color w:val="231F20"/>
          <w:w w:val="105"/>
        </w:rPr>
        <w:t>and</w:t>
      </w:r>
      <w:r>
        <w:rPr>
          <w:rFonts w:ascii="PMingLiU" w:hAnsi="PMingLiU"/>
          <w:color w:val="231F20"/>
          <w:spacing w:val="16"/>
          <w:w w:val="105"/>
        </w:rPr>
        <w:t> </w:t>
      </w:r>
      <w:r>
        <w:rPr>
          <w:rFonts w:ascii="PMingLiU" w:hAnsi="PMingLiU"/>
          <w:color w:val="231F20"/>
          <w:w w:val="105"/>
        </w:rPr>
        <w:t>astrocytes</w:t>
      </w:r>
      <w:r>
        <w:rPr>
          <w:rFonts w:ascii="PMingLiU" w:hAnsi="PMingLiU"/>
          <w:color w:val="231F20"/>
          <w:spacing w:val="16"/>
          <w:w w:val="105"/>
        </w:rPr>
        <w:t> </w:t>
      </w:r>
      <w:r>
        <w:rPr>
          <w:rFonts w:ascii="PMingLiU" w:hAnsi="PMingLiU"/>
          <w:color w:val="231F20"/>
          <w:w w:val="105"/>
        </w:rPr>
        <w:t>were</w:t>
      </w:r>
      <w:r>
        <w:rPr>
          <w:rFonts w:ascii="PMingLiU" w:hAnsi="PMingLiU"/>
          <w:color w:val="231F20"/>
          <w:spacing w:val="16"/>
          <w:w w:val="105"/>
        </w:rPr>
        <w:t> </w:t>
      </w:r>
      <w:r>
        <w:rPr>
          <w:rFonts w:ascii="PMingLiU" w:hAnsi="PMingLiU"/>
          <w:color w:val="231F20"/>
          <w:w w:val="105"/>
        </w:rPr>
        <w:t>transfected</w:t>
      </w:r>
      <w:r>
        <w:rPr>
          <w:rFonts w:ascii="PMingLiU" w:hAnsi="PMingLiU"/>
          <w:color w:val="231F20"/>
          <w:spacing w:val="15"/>
          <w:w w:val="105"/>
        </w:rPr>
        <w:t> </w:t>
      </w:r>
      <w:r>
        <w:rPr>
          <w:rFonts w:ascii="PMingLiU" w:hAnsi="PMingLiU"/>
          <w:color w:val="231F20"/>
          <w:w w:val="105"/>
        </w:rPr>
        <w:t>equally,</w:t>
      </w:r>
      <w:r>
        <w:rPr>
          <w:rFonts w:ascii="PMingLiU" w:hAnsi="PMingLiU"/>
          <w:color w:val="231F20"/>
          <w:spacing w:val="15"/>
          <w:w w:val="105"/>
        </w:rPr>
        <w:t> </w:t>
      </w:r>
      <w:r>
        <w:rPr>
          <w:rFonts w:ascii="PMingLiU" w:hAnsi="PMingLiU"/>
          <w:color w:val="231F20"/>
          <w:w w:val="105"/>
        </w:rPr>
        <w:t>and</w:t>
      </w:r>
      <w:r>
        <w:rPr>
          <w:rFonts w:ascii="PMingLiU" w:hAnsi="PMingLiU"/>
          <w:color w:val="231F20"/>
          <w:spacing w:val="15"/>
          <w:w w:val="105"/>
        </w:rPr>
        <w:t> </w:t>
      </w:r>
      <w:r>
        <w:rPr>
          <w:rFonts w:ascii="PMingLiU" w:hAnsi="PMingLiU"/>
          <w:color w:val="231F20"/>
          <w:w w:val="105"/>
        </w:rPr>
        <w:t>neither</w:t>
      </w:r>
      <w:r>
        <w:rPr>
          <w:rFonts w:ascii="PMingLiU" w:hAnsi="PMingLiU"/>
          <w:color w:val="231F20"/>
          <w:spacing w:val="16"/>
          <w:w w:val="105"/>
        </w:rPr>
        <w:t> </w:t>
      </w:r>
      <w:r>
        <w:rPr>
          <w:rFonts w:ascii="PMingLiU" w:hAnsi="PMingLiU"/>
          <w:color w:val="231F20"/>
          <w:w w:val="105"/>
        </w:rPr>
        <w:t>toxicity</w:t>
      </w:r>
      <w:r>
        <w:rPr>
          <w:rFonts w:ascii="PMingLiU" w:hAnsi="PMingLiU"/>
          <w:color w:val="231F20"/>
          <w:spacing w:val="15"/>
          <w:w w:val="105"/>
        </w:rPr>
        <w:t> </w:t>
      </w:r>
      <w:r>
        <w:rPr>
          <w:rFonts w:ascii="PMingLiU" w:hAnsi="PMingLiU"/>
          <w:color w:val="231F20"/>
          <w:w w:val="105"/>
        </w:rPr>
        <w:t>nor</w:t>
      </w:r>
      <w:r>
        <w:rPr>
          <w:rFonts w:ascii="PMingLiU" w:hAnsi="PMingLiU"/>
          <w:color w:val="231F20"/>
          <w:spacing w:val="15"/>
          <w:w w:val="105"/>
        </w:rPr>
        <w:t> </w:t>
      </w:r>
      <w:r>
        <w:rPr>
          <w:rFonts w:ascii="PMingLiU" w:hAnsi="PMingLiU"/>
          <w:color w:val="231F20"/>
          <w:w w:val="105"/>
        </w:rPr>
        <w:t>gliosis</w:t>
      </w:r>
    </w:p>
    <w:p>
      <w:pPr>
        <w:pStyle w:val="BodyText"/>
        <w:spacing w:line="160" w:lineRule="exact"/>
        <w:ind w:left="810"/>
        <w:jc w:val="both"/>
        <w:rPr>
          <w:rFonts w:ascii="PMingLiU" w:hAnsi="PMingLiU"/>
        </w:rPr>
      </w:pPr>
      <w:r>
        <w:rPr>
          <w:rFonts w:ascii="PMingLiU" w:hAnsi="PMingLiU"/>
          <w:color w:val="231F20"/>
          <w:w w:val="105"/>
        </w:rPr>
        <w:t>were evident. We then tested whether the approach had therapeutic potential for treating Parkinson’s disease by delivering neurotrophic</w:t>
      </w:r>
    </w:p>
    <w:p>
      <w:pPr>
        <w:pStyle w:val="BodyText"/>
        <w:spacing w:line="228" w:lineRule="auto" w:before="4"/>
        <w:ind w:left="810" w:right="826"/>
        <w:jc w:val="both"/>
        <w:rPr>
          <w:rFonts w:ascii="PMingLiU" w:hAnsi="PMingLiU"/>
        </w:rPr>
      </w:pPr>
      <w:r>
        <w:rPr>
          <w:rFonts w:ascii="PMingLiU" w:hAnsi="PMingLiU"/>
          <w:color w:val="231F20"/>
          <w:w w:val="105"/>
        </w:rPr>
        <w:t>(GDNF) gene BPN to the striatum of 6-OHDA treated (i.e., Parkinson’s) rats. For GDNF BPN treated 6-OHDA rats, motor impairment tests (apomorphine-induced rotation and cylinder) revealed significant improvement and dopaminergic neuron density was fully restored in both striatum and substantia nigra pars compacta. We conclude that MRI-guided BPN delivery with FUS and MBs is a safe and effec- tive strategy for brain transfection that has potential as a non-invasive treatment for Parkinson’s neurodegeneration.</w:t>
      </w:r>
    </w:p>
    <w:p>
      <w:pPr>
        <w:pStyle w:val="BodyText"/>
        <w:spacing w:before="9"/>
        <w:rPr>
          <w:rFonts w:ascii="PMingLiU"/>
          <w:sz w:val="17"/>
        </w:rPr>
      </w:pPr>
    </w:p>
    <w:p>
      <w:pPr>
        <w:pStyle w:val="BodyText"/>
        <w:ind w:right="16"/>
        <w:jc w:val="center"/>
        <w:rPr>
          <w:rFonts w:ascii="PMingLiU" w:hAnsi="PMingLiU"/>
        </w:rPr>
      </w:pPr>
      <w:r>
        <w:rPr>
          <w:rFonts w:ascii="PMingLiU" w:hAnsi="PMingLiU"/>
          <w:color w:val="231F20"/>
          <w:w w:val="105"/>
        </w:rPr>
        <w:t>9:55–10:10 Break</w:t>
      </w:r>
    </w:p>
    <w:p>
      <w:pPr>
        <w:pStyle w:val="BodyText"/>
        <w:rPr>
          <w:rFonts w:ascii="PMingLiU"/>
        </w:rPr>
      </w:pPr>
    </w:p>
    <w:p>
      <w:pPr>
        <w:pStyle w:val="BodyText"/>
        <w:spacing w:before="141"/>
        <w:ind w:right="15"/>
        <w:jc w:val="center"/>
        <w:rPr>
          <w:rFonts w:ascii="PMingLiU"/>
        </w:rPr>
      </w:pPr>
      <w:r>
        <w:rPr>
          <w:rFonts w:ascii="PMingLiU"/>
          <w:color w:val="231F20"/>
          <w:w w:val="110"/>
        </w:rPr>
        <w:t>10:10</w:t>
      </w:r>
    </w:p>
    <w:p>
      <w:pPr>
        <w:pStyle w:val="BodyText"/>
        <w:spacing w:line="230" w:lineRule="auto" w:before="117"/>
        <w:ind w:left="810" w:right="826"/>
        <w:jc w:val="both"/>
        <w:rPr>
          <w:rFonts w:ascii="PMingLiU"/>
        </w:rPr>
      </w:pPr>
      <w:r>
        <w:rPr>
          <w:rFonts w:ascii="PMingLiU"/>
          <w:color w:val="231F20"/>
          <w:w w:val="105"/>
        </w:rPr>
        <w:t>3aBA6. Ultrasound- and microbubble-enhanced chemotherapy for treating pancreatic cancer: A phase I clinical  trial.  Spiros  Kotopoulis, Georg Dimcevski (National Ctr. for Ultrasound in Gastroenterology, Haukeland Univ. Hospital, Jonas Lies vei 65, Bergen 5021, Norway, spiros.kotopoulis@gmail.com), Emmet Mc Cormack (Dept. of Clinical Sci., Univ. of Bergen, Bergen, Norway), Michiel Postema (Dept. of Phys. and Technol., Univ. of Bergen, Bergen, Norway), Bjorn Tore Gjertsen (Dept. of Internal Medicine,Haematol- ogy Section, Haukeland Univ. Hospital, Bergen, Norway), and Odd Helge Gilja (National Ctr. for Ultrasound in Gastroenterology, Hau- keland Univ. Hospital, Bergen,</w:t>
      </w:r>
      <w:r>
        <w:rPr>
          <w:rFonts w:ascii="PMingLiU"/>
          <w:color w:val="231F20"/>
          <w:spacing w:val="14"/>
          <w:w w:val="105"/>
        </w:rPr>
        <w:t> </w:t>
      </w:r>
      <w:r>
        <w:rPr>
          <w:rFonts w:ascii="PMingLiU"/>
          <w:color w:val="231F20"/>
          <w:w w:val="105"/>
        </w:rPr>
        <w:t>Norway)</w:t>
      </w:r>
    </w:p>
    <w:p>
      <w:pPr>
        <w:pStyle w:val="BodyText"/>
        <w:spacing w:line="228" w:lineRule="auto" w:before="101"/>
        <w:ind w:left="810" w:right="826" w:firstLine="239"/>
        <w:jc w:val="both"/>
        <w:rPr>
          <w:rFonts w:ascii="PMingLiU"/>
        </w:rPr>
      </w:pPr>
      <w:r>
        <w:rPr>
          <w:rFonts w:ascii="PMingLiU"/>
          <w:color w:val="231F20"/>
          <w:w w:val="105"/>
        </w:rPr>
        <w:t>Experimental research of ultrasound to induce or improve delivery has snowballed in the past decade. In our work, we investigate   the use of low-intensity ultrasound in combination with clinically approved microbubbles to enhance the therapeutic efficacy of chemo- therapy. Ten voluntary patients with locally advanced or metastatic pancreatic adenocarcinoma were consecutively recruited. Following standard chemotherapy protocol (intravenous infusion of gemcitabine over 30 min), a clinical ultrasound scanner was targeted at the largest slice of the tumour using modified non-linear contrast imaging settings (1.9 MHz center frequency, 0.27 MPa peak-negative pres- </w:t>
      </w:r>
      <w:r>
        <w:rPr>
          <w:rFonts w:ascii="PMingLiU"/>
          <w:color w:val="231F20"/>
          <w:w w:val="106"/>
        </w:rPr>
        <w:t>sure), </w:t>
      </w:r>
      <w:r>
        <w:rPr>
          <w:rFonts w:ascii="PMingLiU"/>
          <w:color w:val="231F20"/>
          <w:w w:val="106"/>
        </w:rPr>
        <w:t>and </w:t>
      </w:r>
      <w:r>
        <w:rPr>
          <w:rFonts w:ascii="PMingLiU"/>
          <w:color w:val="231F20"/>
          <w:spacing w:val="-9"/>
          <w:w w:val="113"/>
        </w:rPr>
        <w:t>SonoVue</w:t>
      </w:r>
      <w:r>
        <w:rPr>
          <w:rFonts w:ascii="Arial"/>
          <w:color w:val="231F20"/>
          <w:spacing w:val="-9"/>
          <w:w w:val="113"/>
          <w:position w:val="8"/>
          <w:sz w:val="9"/>
        </w:rPr>
        <w:t>V</w:t>
      </w:r>
      <w:r>
        <w:rPr>
          <w:rFonts w:ascii="PMingLiU"/>
          <w:color w:val="231F20"/>
          <w:spacing w:val="-9"/>
          <w:w w:val="113"/>
          <w:position w:val="9"/>
          <w:sz w:val="6"/>
        </w:rPr>
        <w:t>R</w:t>
      </w:r>
      <w:r>
        <w:rPr>
          <w:rFonts w:ascii="PMingLiU"/>
          <w:color w:val="231F20"/>
          <w:w w:val="113"/>
          <w:position w:val="9"/>
          <w:sz w:val="6"/>
        </w:rPr>
        <w:t> </w:t>
      </w:r>
      <w:r>
        <w:rPr>
          <w:rFonts w:ascii="PMingLiU"/>
          <w:color w:val="231F20"/>
          <w:w w:val="106"/>
        </w:rPr>
        <w:t>was </w:t>
      </w:r>
      <w:r>
        <w:rPr>
          <w:rFonts w:ascii="PMingLiU"/>
          <w:color w:val="231F20"/>
          <w:w w:val="107"/>
        </w:rPr>
        <w:t>injected </w:t>
      </w:r>
      <w:r>
        <w:rPr>
          <w:rFonts w:ascii="PMingLiU"/>
          <w:color w:val="231F20"/>
          <w:spacing w:val="-1"/>
          <w:w w:val="106"/>
        </w:rPr>
        <w:t>intravenously.</w:t>
      </w:r>
      <w:r>
        <w:rPr>
          <w:rFonts w:ascii="PMingLiU"/>
          <w:color w:val="231F20"/>
          <w:w w:val="106"/>
        </w:rPr>
        <w:t> </w:t>
      </w:r>
      <w:r>
        <w:rPr>
          <w:rFonts w:ascii="PMingLiU"/>
          <w:color w:val="231F20"/>
          <w:w w:val="106"/>
        </w:rPr>
        <w:t>Ultrasound </w:t>
      </w:r>
      <w:r>
        <w:rPr>
          <w:rFonts w:ascii="PMingLiU"/>
          <w:color w:val="231F20"/>
          <w:w w:val="106"/>
        </w:rPr>
        <w:t>and </w:t>
      </w:r>
      <w:r>
        <w:rPr>
          <w:rFonts w:ascii="PMingLiU"/>
          <w:color w:val="231F20"/>
          <w:w w:val="106"/>
        </w:rPr>
        <w:t>microbubble </w:t>
      </w:r>
      <w:r>
        <w:rPr>
          <w:rFonts w:ascii="PMingLiU"/>
          <w:color w:val="231F20"/>
          <w:w w:val="107"/>
        </w:rPr>
        <w:t>treatment </w:t>
      </w:r>
      <w:r>
        <w:rPr>
          <w:rFonts w:ascii="PMingLiU"/>
          <w:color w:val="231F20"/>
          <w:w w:val="106"/>
        </w:rPr>
        <w:t>duration </w:t>
      </w:r>
      <w:r>
        <w:rPr>
          <w:rFonts w:ascii="PMingLiU"/>
          <w:color w:val="231F20"/>
          <w:w w:val="106"/>
        </w:rPr>
        <w:t>was </w:t>
      </w:r>
      <w:r>
        <w:rPr>
          <w:rFonts w:ascii="PMingLiU"/>
          <w:color w:val="231F20"/>
          <w:w w:val="106"/>
        </w:rPr>
        <w:t>31.5 </w:t>
      </w:r>
      <w:r>
        <w:rPr>
          <w:rFonts w:ascii="PMingLiU"/>
          <w:color w:val="231F20"/>
          <w:w w:val="106"/>
        </w:rPr>
        <w:t>min. </w:t>
      </w:r>
      <w:r>
        <w:rPr>
          <w:rFonts w:ascii="PMingLiU"/>
          <w:color w:val="231F20"/>
          <w:w w:val="106"/>
        </w:rPr>
        <w:t>The </w:t>
      </w:r>
      <w:r>
        <w:rPr>
          <w:rFonts w:ascii="PMingLiU"/>
          <w:color w:val="231F20"/>
          <w:w w:val="106"/>
        </w:rPr>
        <w:t>combined </w:t>
      </w:r>
      <w:r>
        <w:rPr>
          <w:rFonts w:ascii="PMingLiU"/>
          <w:color w:val="231F20"/>
          <w:w w:val="106"/>
        </w:rPr>
        <w:t>therapy </w:t>
      </w:r>
      <w:r>
        <w:rPr>
          <w:rFonts w:ascii="PMingLiU"/>
          <w:color w:val="231F20"/>
          <w:w w:val="105"/>
        </w:rPr>
        <w:t>did not induce any additional toxicity or increase side effect frequency when compared to chemotherapy alone. Combination treated patients were able to tolerate an increased amount treatment cycles when compare historical controls (</w:t>
      </w:r>
      <w:r>
        <w:rPr>
          <w:i/>
          <w:color w:val="231F20"/>
          <w:w w:val="105"/>
        </w:rPr>
        <w:t>n </w:t>
      </w:r>
      <w:r>
        <w:rPr>
          <w:rFonts w:ascii="PMingLiU"/>
          <w:color w:val="231F20"/>
          <w:w w:val="105"/>
        </w:rPr>
        <w:t>= 63); average of  8.3</w:t>
      </w:r>
      <w:r>
        <w:rPr>
          <w:rFonts w:ascii="Arial"/>
          <w:color w:val="231F20"/>
          <w:w w:val="105"/>
        </w:rPr>
        <w:t>6</w:t>
      </w:r>
      <w:r>
        <w:rPr>
          <w:rFonts w:ascii="PMingLiU"/>
          <w:color w:val="231F20"/>
          <w:w w:val="105"/>
        </w:rPr>
        <w:t>6.0  cycles, versus 13.8</w:t>
      </w:r>
      <w:r>
        <w:rPr>
          <w:rFonts w:ascii="Arial"/>
          <w:color w:val="231F20"/>
          <w:w w:val="105"/>
        </w:rPr>
        <w:t>6</w:t>
      </w:r>
      <w:r>
        <w:rPr>
          <w:rFonts w:ascii="PMingLiU"/>
          <w:color w:val="231F20"/>
          <w:w w:val="105"/>
        </w:rPr>
        <w:t>5.6 cycles. The median survival also increased from 7.0 months to 17.6 months (</w:t>
      </w:r>
      <w:r>
        <w:rPr>
          <w:i/>
          <w:color w:val="231F20"/>
          <w:w w:val="105"/>
        </w:rPr>
        <w:t>p </w:t>
      </w:r>
      <w:r>
        <w:rPr>
          <w:rFonts w:ascii="PMingLiU"/>
          <w:color w:val="231F20"/>
          <w:w w:val="105"/>
        </w:rPr>
        <w:t>= 0.0044). In addition, five patients showed a primary tumor diameter decrease. Combined treatment of ultrasound, microbubbles, and gemcitabine does not</w:t>
      </w:r>
      <w:r>
        <w:rPr>
          <w:rFonts w:ascii="PMingLiU"/>
          <w:color w:val="231F20"/>
          <w:spacing w:val="43"/>
          <w:w w:val="105"/>
        </w:rPr>
        <w:t> </w:t>
      </w:r>
      <w:r>
        <w:rPr>
          <w:rFonts w:ascii="PMingLiU"/>
          <w:color w:val="231F20"/>
          <w:w w:val="105"/>
        </w:rPr>
        <w:t>increase side effects and may have the potential to increase the therapeutic efficacy of chemotherapy in patients with pancreatic adenocarcinoma.</w:t>
      </w:r>
    </w:p>
    <w:p>
      <w:pPr>
        <w:spacing w:after="0" w:line="228" w:lineRule="auto"/>
        <w:jc w:val="both"/>
        <w:rPr>
          <w:rFonts w:ascii="PMingLiU"/>
        </w:rPr>
        <w:sectPr>
          <w:headerReference w:type="default" r:id="rId651"/>
          <w:footerReference w:type="default" r:id="rId652"/>
          <w:pgSz w:w="12240" w:h="16200"/>
          <w:pgMar w:header="0" w:footer="638" w:top="780" w:bottom="820" w:left="920" w:right="920"/>
          <w:pgNumType w:start="2092"/>
        </w:sectPr>
      </w:pPr>
    </w:p>
    <w:p>
      <w:pPr>
        <w:spacing w:before="55"/>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53"/>
          <w:footerReference w:type="default" r:id="rId654"/>
          <w:pgSz w:w="12240" w:h="16200"/>
          <w:pgMar w:header="0" w:footer="638" w:top="760" w:bottom="820" w:left="920" w:right="0"/>
          <w:pgNumType w:start="2093"/>
        </w:sectPr>
      </w:pPr>
    </w:p>
    <w:p>
      <w:pPr>
        <w:pStyle w:val="BodyText"/>
        <w:spacing w:before="10"/>
        <w:rPr>
          <w:i/>
          <w:sz w:val="14"/>
        </w:rPr>
      </w:pPr>
    </w:p>
    <w:p>
      <w:pPr>
        <w:pStyle w:val="BodyText"/>
        <w:ind w:left="1886" w:right="1778"/>
        <w:jc w:val="center"/>
        <w:rPr>
          <w:rFonts w:ascii="PMingLiU"/>
        </w:rPr>
      </w:pPr>
      <w:r>
        <w:rPr>
          <w:rFonts w:ascii="PMingLiU"/>
          <w:color w:val="231F20"/>
          <w:w w:val="110"/>
        </w:rPr>
        <w:t>10:30</w:t>
      </w:r>
    </w:p>
    <w:p>
      <w:pPr>
        <w:pStyle w:val="BodyText"/>
        <w:spacing w:line="200" w:lineRule="exact" w:before="128"/>
        <w:ind w:left="109" w:right="1"/>
        <w:jc w:val="both"/>
        <w:rPr>
          <w:rFonts w:ascii="PMingLiU"/>
        </w:rPr>
      </w:pPr>
      <w:r>
        <w:rPr>
          <w:rFonts w:ascii="PMingLiU"/>
          <w:color w:val="231F20"/>
          <w:w w:val="115"/>
        </w:rPr>
        <w:t>3aBA7. Ultrasound-mediated transport of nanoparticles and the influ- </w:t>
      </w:r>
      <w:r>
        <w:rPr>
          <w:rFonts w:ascii="PMingLiU"/>
          <w:color w:val="231F20"/>
          <w:w w:val="110"/>
        </w:rPr>
        <w:t>ence</w:t>
      </w:r>
      <w:r>
        <w:rPr>
          <w:rFonts w:ascii="PMingLiU"/>
          <w:color w:val="231F20"/>
          <w:spacing w:val="-11"/>
          <w:w w:val="110"/>
        </w:rPr>
        <w:t> </w:t>
      </w:r>
      <w:r>
        <w:rPr>
          <w:rFonts w:ascii="PMingLiU"/>
          <w:color w:val="231F20"/>
          <w:w w:val="110"/>
        </w:rPr>
        <w:t>of</w:t>
      </w:r>
      <w:r>
        <w:rPr>
          <w:rFonts w:ascii="PMingLiU"/>
          <w:color w:val="231F20"/>
          <w:spacing w:val="-12"/>
          <w:w w:val="110"/>
        </w:rPr>
        <w:t> </w:t>
      </w:r>
      <w:r>
        <w:rPr>
          <w:rFonts w:ascii="PMingLiU"/>
          <w:color w:val="231F20"/>
          <w:w w:val="110"/>
        </w:rPr>
        <w:t>particle</w:t>
      </w:r>
      <w:r>
        <w:rPr>
          <w:rFonts w:ascii="PMingLiU"/>
          <w:color w:val="231F20"/>
          <w:spacing w:val="-12"/>
          <w:w w:val="110"/>
        </w:rPr>
        <w:t> </w:t>
      </w:r>
      <w:r>
        <w:rPr>
          <w:rFonts w:ascii="PMingLiU"/>
          <w:color w:val="231F20"/>
          <w:w w:val="110"/>
        </w:rPr>
        <w:t>density.</w:t>
      </w:r>
      <w:r>
        <w:rPr>
          <w:rFonts w:ascii="PMingLiU"/>
          <w:color w:val="231F20"/>
          <w:spacing w:val="-12"/>
          <w:w w:val="110"/>
        </w:rPr>
        <w:t> </w:t>
      </w:r>
      <w:r>
        <w:rPr>
          <w:rFonts w:ascii="PMingLiU"/>
          <w:color w:val="231F20"/>
          <w:w w:val="110"/>
        </w:rPr>
        <w:t>Harriet</w:t>
      </w:r>
      <w:r>
        <w:rPr>
          <w:rFonts w:ascii="PMingLiU"/>
          <w:color w:val="231F20"/>
          <w:spacing w:val="-12"/>
          <w:w w:val="110"/>
        </w:rPr>
        <w:t> </w:t>
      </w:r>
      <w:r>
        <w:rPr>
          <w:rFonts w:ascii="PMingLiU"/>
          <w:color w:val="231F20"/>
          <w:w w:val="110"/>
        </w:rPr>
        <w:t>Lea-Banks,</w:t>
      </w:r>
      <w:r>
        <w:rPr>
          <w:rFonts w:ascii="PMingLiU"/>
          <w:color w:val="231F20"/>
          <w:spacing w:val="-12"/>
          <w:w w:val="110"/>
        </w:rPr>
        <w:t> </w:t>
      </w:r>
      <w:r>
        <w:rPr>
          <w:rFonts w:ascii="PMingLiU"/>
          <w:color w:val="231F20"/>
          <w:w w:val="110"/>
        </w:rPr>
        <w:t>Eleanor</w:t>
      </w:r>
      <w:r>
        <w:rPr>
          <w:rFonts w:ascii="PMingLiU"/>
          <w:color w:val="231F20"/>
          <w:spacing w:val="-12"/>
          <w:w w:val="110"/>
        </w:rPr>
        <w:t> </w:t>
      </w:r>
      <w:r>
        <w:rPr>
          <w:rFonts w:ascii="PMingLiU"/>
          <w:color w:val="231F20"/>
          <w:w w:val="110"/>
        </w:rPr>
        <w:t>Stride,</w:t>
      </w:r>
      <w:r>
        <w:rPr>
          <w:rFonts w:ascii="PMingLiU"/>
          <w:color w:val="231F20"/>
          <w:spacing w:val="-12"/>
          <w:w w:val="110"/>
        </w:rPr>
        <w:t> </w:t>
      </w:r>
      <w:r>
        <w:rPr>
          <w:rFonts w:ascii="PMingLiU"/>
          <w:color w:val="231F20"/>
          <w:w w:val="110"/>
        </w:rPr>
        <w:t>and</w:t>
      </w:r>
      <w:r>
        <w:rPr>
          <w:rFonts w:ascii="PMingLiU"/>
          <w:color w:val="231F20"/>
          <w:spacing w:val="-12"/>
          <w:w w:val="110"/>
        </w:rPr>
        <w:t> </w:t>
      </w:r>
      <w:r>
        <w:rPr>
          <w:rFonts w:ascii="PMingLiU"/>
          <w:color w:val="231F20"/>
          <w:w w:val="110"/>
        </w:rPr>
        <w:t>Constantin</w:t>
      </w:r>
    </w:p>
    <w:p>
      <w:pPr>
        <w:pStyle w:val="BodyText"/>
        <w:spacing w:line="200" w:lineRule="exact"/>
        <w:ind w:left="109"/>
        <w:jc w:val="both"/>
        <w:rPr>
          <w:rFonts w:ascii="PMingLiU"/>
        </w:rPr>
      </w:pPr>
      <w:r>
        <w:rPr>
          <w:rFonts w:ascii="PMingLiU"/>
          <w:color w:val="231F20"/>
          <w:w w:val="105"/>
        </w:rPr>
        <w:t>C. Coussios (Eng. Sci., Univ. of Oxford, Inst. of Biomedical Eng., Univ. of Oxford, Old Rd. Campus Res. Bldg., Oxford OX3 7DQ,    United Kingdom,</w:t>
      </w:r>
    </w:p>
    <w:p>
      <w:pPr>
        <w:pStyle w:val="BodyText"/>
        <w:spacing w:line="193" w:lineRule="exact"/>
        <w:ind w:left="109"/>
        <w:jc w:val="both"/>
        <w:rPr>
          <w:rFonts w:ascii="PMingLiU"/>
        </w:rPr>
      </w:pPr>
      <w:r>
        <w:rPr>
          <w:rFonts w:ascii="PMingLiU"/>
          <w:color w:val="231F20"/>
          <w:w w:val="105"/>
        </w:rPr>
        <w:t>harriet.lea-banks@eng.ox.ac.uk)</w:t>
      </w:r>
    </w:p>
    <w:p>
      <w:pPr>
        <w:pStyle w:val="BodyText"/>
        <w:spacing w:line="228" w:lineRule="auto" w:before="119"/>
        <w:ind w:left="109" w:firstLine="240"/>
        <w:jc w:val="both"/>
        <w:rPr>
          <w:rFonts w:ascii="PMingLiU" w:hAnsi="PMingLiU"/>
        </w:rPr>
      </w:pPr>
      <w:r>
        <w:rPr>
          <w:rFonts w:ascii="PMingLiU" w:hAnsi="PMingLiU"/>
          <w:color w:val="231F20"/>
          <w:w w:val="105"/>
        </w:rPr>
        <w:t>A significant barrier to successful drug delivery in cancer therapy is the limited penetration of nanoscale therapeutics deep into tumors. Ultrasound mediated cavitation has been shown to promote nanoparticle transport, but achieving tumor wide distribution still represents a considerable challenge. The current study investigates the way in which nanoparticle drug-carriers may be designed to enhance penetration under ultrasound exposure. A com- putational model has been developed to predict the transport of a nanopar- ticle in an ultrasonic field in the presence of an oscillating microbubble, by  a combination of primary and secondary acoustic radiation forces, acoustic streaming, and microstreaming. Experimental investigations were also per- formed in a tissue-mimicking phantom to study the transport of different types of particle, in the presence or absence of a microbubble ultrasound contrast agent, at ultrasound frequencies of 0.5 MHz and 1.6 MHz with  peak pressures in the range of 0–2.0 MPa. Micro- and nanoparticles with contrasting density cores ranging from 1.0 g/cm</w:t>
      </w:r>
      <w:r>
        <w:rPr>
          <w:rFonts w:ascii="PMingLiU" w:hAnsi="PMingLiU"/>
          <w:color w:val="231F20"/>
          <w:w w:val="105"/>
          <w:position w:val="7"/>
          <w:sz w:val="10"/>
        </w:rPr>
        <w:t>3 </w:t>
      </w:r>
      <w:r>
        <w:rPr>
          <w:rFonts w:ascii="PMingLiU" w:hAnsi="PMingLiU"/>
          <w:color w:val="231F20"/>
          <w:w w:val="105"/>
        </w:rPr>
        <w:t>to 19.3 g/cm</w:t>
      </w:r>
      <w:r>
        <w:rPr>
          <w:rFonts w:ascii="PMingLiU" w:hAnsi="PMingLiU"/>
          <w:color w:val="231F20"/>
          <w:w w:val="105"/>
          <w:position w:val="7"/>
          <w:sz w:val="10"/>
        </w:rPr>
        <w:t>3  </w:t>
      </w:r>
      <w:r>
        <w:rPr>
          <w:rFonts w:ascii="PMingLiU" w:hAnsi="PMingLiU"/>
          <w:color w:val="231F20"/>
          <w:w w:val="105"/>
        </w:rPr>
        <w:t>were used  for the study. Both the theoretical and experimental results showed that the denser particles exhibit significantly greater ultrasound-mediated transport than their lower density counterparts, indicating that this is a key considera- tion in the design of nanoscale</w:t>
      </w:r>
      <w:r>
        <w:rPr>
          <w:rFonts w:ascii="PMingLiU" w:hAnsi="PMingLiU"/>
          <w:color w:val="231F20"/>
          <w:spacing w:val="14"/>
          <w:w w:val="105"/>
        </w:rPr>
        <w:t> </w:t>
      </w:r>
      <w:r>
        <w:rPr>
          <w:rFonts w:ascii="PMingLiU" w:hAnsi="PMingLiU"/>
          <w:color w:val="231F20"/>
          <w:w w:val="105"/>
        </w:rPr>
        <w:t>therapeutics.</w:t>
      </w:r>
    </w:p>
    <w:p>
      <w:pPr>
        <w:pStyle w:val="BodyText"/>
        <w:spacing w:before="112"/>
        <w:ind w:left="1886" w:right="1777"/>
        <w:jc w:val="center"/>
        <w:rPr>
          <w:rFonts w:ascii="PMingLiU"/>
        </w:rPr>
      </w:pPr>
      <w:r>
        <w:rPr>
          <w:rFonts w:ascii="PMingLiU"/>
          <w:color w:val="231F20"/>
          <w:w w:val="110"/>
        </w:rPr>
        <w:t>10:45</w:t>
      </w:r>
    </w:p>
    <w:p>
      <w:pPr>
        <w:pStyle w:val="BodyText"/>
        <w:spacing w:line="230" w:lineRule="auto" w:before="117"/>
        <w:ind w:left="109" w:right="1"/>
        <w:jc w:val="both"/>
        <w:rPr>
          <w:rFonts w:ascii="PMingLiU" w:hAnsi="PMingLiU"/>
        </w:rPr>
      </w:pPr>
      <w:r>
        <w:rPr>
          <w:rFonts w:ascii="PMingLiU" w:hAnsi="PMingLiU"/>
          <w:color w:val="231F20"/>
          <w:w w:val="105"/>
        </w:rPr>
        <w:t>3aBA8. Ultrasound-mediated delivery of gadolinium and fluorescent-la- beled liposomes through the blood-brain barrier. Muna  Aryal  (Radiol-  ogy, Brigham and Women’s Hospital, 221 Longwood Ave., Boston, MA 02115, muna@bwh.harvard.edu), Jason Papademetriou (Biomedical Eng., Boston Univ., Boston, MA), Yong-Zhi Zhang, Chanikarn Power, Nathan McDannold (Radiology, Brigham and Women’s Hospital, Boston, MA), and Tyrone Porter (Biomedical Eng., Boston Univ., Boston,</w:t>
      </w:r>
      <w:r>
        <w:rPr>
          <w:rFonts w:ascii="PMingLiU" w:hAnsi="PMingLiU"/>
          <w:color w:val="231F20"/>
          <w:spacing w:val="12"/>
          <w:w w:val="105"/>
        </w:rPr>
        <w:t> </w:t>
      </w:r>
      <w:r>
        <w:rPr>
          <w:rFonts w:ascii="PMingLiU" w:hAnsi="PMingLiU"/>
          <w:color w:val="231F20"/>
          <w:w w:val="105"/>
        </w:rPr>
        <w:t>MA)</w:t>
      </w:r>
    </w:p>
    <w:p>
      <w:pPr>
        <w:pStyle w:val="BodyText"/>
        <w:spacing w:line="228" w:lineRule="auto" w:before="120"/>
        <w:ind w:left="109" w:firstLine="240"/>
        <w:jc w:val="both"/>
        <w:rPr>
          <w:rFonts w:ascii="PMingLiU" w:hAnsi="PMingLiU"/>
        </w:rPr>
      </w:pPr>
      <w:r>
        <w:rPr>
          <w:rFonts w:ascii="PMingLiU" w:hAnsi="PMingLiU"/>
          <w:color w:val="231F20"/>
          <w:w w:val="105"/>
        </w:rPr>
        <w:t>The main objective of this study was to examine liposome extravasation across the BBB as a function of size after disruption via ultrasound and microbubbles. The liposomes were labeled with gadolinium (Gd) and fluo- rophore, thus enabling detection of extravasated liposomes via MRI </w:t>
      </w:r>
      <w:r>
        <w:rPr>
          <w:i/>
          <w:color w:val="231F20"/>
          <w:w w:val="105"/>
        </w:rPr>
        <w:t>in vivo </w:t>
      </w:r>
      <w:r>
        <w:rPr>
          <w:rFonts w:ascii="PMingLiU" w:hAnsi="PMingLiU"/>
          <w:color w:val="231F20"/>
          <w:w w:val="105"/>
        </w:rPr>
        <w:t>and fluorescence methods in tissue, respectively. Liposomes labeled with gadolinium and fluorophore were prepared using lipid film hydration and extrusion to two different sizes (~80 nm and ~140 nm). Animals were di- vided into two groups based on the use of particle sizes. FUS–BBB disrup- tion was produced in one hemisphere in 10 mice. Particles were injected before sonication. Sonications (0.69 MHz at 0.68 MPa) were performed in two locations combine with Definity (10 </w:t>
      </w:r>
      <w:r>
        <w:rPr>
          <w:i/>
          <w:color w:val="231F20"/>
          <w:w w:val="105"/>
        </w:rPr>
        <w:t>l</w:t>
      </w:r>
      <w:r>
        <w:rPr>
          <w:rFonts w:ascii="PMingLiU" w:hAnsi="PMingLiU"/>
          <w:color w:val="231F20"/>
          <w:w w:val="105"/>
        </w:rPr>
        <w:t>l/kg). Acoustic emissions were recorded during FUS. T1 &amp; T2*-weighted MRI were used to confirm Gd leakage and damage detection respectively. Mice were euthanized 5–24 h after FUS and post-process for fluorescence measurement. In sonicated area, Gd-leakage was detected in both groups at 5–24 after FUS but not on non- sonicated area. Fluorescence measurements from brain tissue homogenates suggest enhanced accumulation of liposomes in FUS versus non-FUS brain regions. These findings reveal that liposomes were able to extravasate via FUS-BBB disruption.</w:t>
      </w:r>
    </w:p>
    <w:p>
      <w:pPr>
        <w:pStyle w:val="BodyText"/>
        <w:spacing w:before="1"/>
        <w:rPr>
          <w:rFonts w:ascii="PMingLiU"/>
          <w:sz w:val="13"/>
        </w:rPr>
      </w:pPr>
      <w:r>
        <w:rPr/>
        <w:br w:type="column"/>
      </w:r>
      <w:r>
        <w:rPr>
          <w:rFonts w:ascii="PMingLiU"/>
          <w:sz w:val="13"/>
        </w:rPr>
      </w:r>
    </w:p>
    <w:p>
      <w:pPr>
        <w:pStyle w:val="BodyText"/>
        <w:ind w:left="1887" w:right="2824"/>
        <w:jc w:val="center"/>
        <w:rPr>
          <w:rFonts w:ascii="PMingLiU"/>
        </w:rPr>
      </w:pPr>
      <w:r>
        <w:rPr>
          <w:rFonts w:ascii="PMingLiU"/>
          <w:color w:val="231F20"/>
          <w:w w:val="110"/>
        </w:rPr>
        <w:t>11:00</w:t>
      </w:r>
    </w:p>
    <w:p>
      <w:pPr>
        <w:pStyle w:val="BodyText"/>
        <w:spacing w:line="230" w:lineRule="auto" w:before="117"/>
        <w:ind w:left="109" w:right="1046"/>
        <w:jc w:val="both"/>
        <w:rPr>
          <w:rFonts w:ascii="PMingLiU"/>
        </w:rPr>
      </w:pPr>
      <w:r>
        <w:rPr>
          <w:rFonts w:ascii="PMingLiU"/>
          <w:color w:val="231F20"/>
          <w:w w:val="105"/>
        </w:rPr>
        <w:t>3aBA9. Thrombolytic efficacy of echogenic  liposomes  that  co-encapsu- late rt-PA and octafluoropropane gas. Himanshu Shekhar (Dept. of Inter-  nal Medicine, Univ. of Cincinnati, 3933 Cardiovascular Ctr.,, 231 Albert Sabin Way, Cincinnati, OH 45267, himanshu.shekhar@uc.edu), Shenwen Huang (Biomedical Eng. Program, Univ. of Cincinnati, Cincinnati, OH),  Tao Peng, Melvin E. Klegerman, Shao- L. Huang, David D. McPherson (Dept. of Internal Medicine, Univ. of Texas Heath Sci. Center-Houston, Houston, TX), and Christy K. Holland (Dept. of Internal Medicine, Univ. of Cincinnati, Cincinnati,</w:t>
      </w:r>
      <w:r>
        <w:rPr>
          <w:rFonts w:ascii="PMingLiU"/>
          <w:color w:val="231F20"/>
          <w:spacing w:val="16"/>
          <w:w w:val="105"/>
        </w:rPr>
        <w:t> </w:t>
      </w:r>
      <w:r>
        <w:rPr>
          <w:rFonts w:ascii="PMingLiU"/>
          <w:color w:val="231F20"/>
          <w:w w:val="105"/>
        </w:rPr>
        <w:t>OH)</w:t>
      </w:r>
    </w:p>
    <w:p>
      <w:pPr>
        <w:pStyle w:val="BodyText"/>
        <w:spacing w:line="228" w:lineRule="auto" w:before="120"/>
        <w:ind w:left="109" w:right="1045" w:firstLine="240"/>
        <w:jc w:val="both"/>
        <w:rPr>
          <w:rFonts w:ascii="PMingLiU"/>
        </w:rPr>
      </w:pPr>
      <w:r>
        <w:rPr/>
        <w:pict>
          <v:rect style="position:absolute;margin-left:571.63501pt;margin-top:167.501434pt;width:40.365pt;height:72pt;mso-position-horizontal-relative:page;mso-position-vertical-relative:paragraph;z-index:5824" filled="true" fillcolor="#231f20" stroked="false">
            <v:fill type="solid"/>
            <w10:wrap type="none"/>
          </v:rect>
        </w:pict>
      </w:r>
      <w:r>
        <w:rPr/>
        <w:pict>
          <v:shape style="position:absolute;margin-left:581.36554pt;margin-top:172.11496pt;width:12.6pt;height:62.8pt;mso-position-horizontal-relative:page;mso-position-vertical-relative:paragraph;z-index:5848"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w w:val="105"/>
        </w:rPr>
        <w:t>Echogenic liposomes loaded with recombinant tissue-type plasminogen activator, rt-PA (tELIP), are under development for treatment of thrombo- occlusive disease. However, tELIP filled with air nucleate low stable cavita- tion activity when exposed to 120-kHz ultrasound, which limits the throm- bolytic efficacy. We hypothesize that encapsulating  octafluoropropane (OFP) gas in ELIP (OFP-tELIP) will enhance ultrasound-mediated stable cavitation activity and thrombolytic efficacy. A spectrophotometric method was used to assess the enzymatic activity of the rt-PA associated with OFP- tELIP. An </w:t>
      </w:r>
      <w:r>
        <w:rPr>
          <w:i/>
          <w:color w:val="231F20"/>
          <w:w w:val="105"/>
        </w:rPr>
        <w:t>in vitro </w:t>
      </w:r>
      <w:r>
        <w:rPr>
          <w:rFonts w:ascii="PMingLiU"/>
          <w:color w:val="231F20"/>
          <w:w w:val="105"/>
        </w:rPr>
        <w:t>flow model equipped with a time-lapse microscopy sys- tem was employed to observe human whole blood clots exposed to fresh- frozen plasma, rt-PA (0, 0.32, 1.58, and 3.15 </w:t>
      </w:r>
      <w:r>
        <w:rPr>
          <w:i/>
          <w:color w:val="231F20"/>
          <w:w w:val="105"/>
        </w:rPr>
        <w:t>l</w:t>
      </w:r>
      <w:r>
        <w:rPr>
          <w:rFonts w:ascii="PMingLiU"/>
          <w:color w:val="231F20"/>
          <w:w w:val="105"/>
        </w:rPr>
        <w:t>g/mL), and OFP-tELIP with and without ultrasound (120 kHz, 0.44 MPa peak-to-peak pressure). Ultra- harmonic emissions indicating stable cavitation were measured using a pas- sive cavitation detector. Sustained ultraharmonic activity was  nucleated from OFP-tELIP when exposed to ultrasound, resulting in enhanced throm- bolytic efficacy at an rt-PA concentration of 1.58 </w:t>
      </w:r>
      <w:r>
        <w:rPr>
          <w:i/>
          <w:color w:val="231F20"/>
          <w:w w:val="105"/>
        </w:rPr>
        <w:t>l</w:t>
      </w:r>
      <w:r>
        <w:rPr>
          <w:rFonts w:ascii="PMingLiU"/>
          <w:color w:val="231F20"/>
          <w:w w:val="105"/>
        </w:rPr>
        <w:t>g/mL. The results of this study demonstrate the advantages of encapsulating OFP within tELIP for  use as a sonothrombolysis</w:t>
      </w:r>
      <w:r>
        <w:rPr>
          <w:rFonts w:ascii="PMingLiU"/>
          <w:color w:val="231F20"/>
          <w:spacing w:val="7"/>
          <w:w w:val="105"/>
        </w:rPr>
        <w:t> </w:t>
      </w:r>
      <w:r>
        <w:rPr>
          <w:rFonts w:ascii="PMingLiU"/>
          <w:color w:val="231F20"/>
          <w:w w:val="105"/>
        </w:rPr>
        <w:t>agent.</w:t>
      </w:r>
    </w:p>
    <w:p>
      <w:pPr>
        <w:pStyle w:val="BodyText"/>
        <w:spacing w:before="112"/>
        <w:ind w:left="1886" w:right="2824"/>
        <w:jc w:val="center"/>
        <w:rPr>
          <w:rFonts w:ascii="PMingLiU"/>
        </w:rPr>
      </w:pPr>
      <w:r>
        <w:rPr>
          <w:rFonts w:ascii="PMingLiU"/>
          <w:color w:val="231F20"/>
          <w:w w:val="110"/>
        </w:rPr>
        <w:t>11:15</w:t>
      </w:r>
    </w:p>
    <w:p>
      <w:pPr>
        <w:pStyle w:val="BodyText"/>
        <w:spacing w:line="228" w:lineRule="auto" w:before="120"/>
        <w:ind w:left="109" w:right="1046"/>
        <w:jc w:val="both"/>
        <w:rPr>
          <w:rFonts w:ascii="PMingLiU"/>
        </w:rPr>
      </w:pPr>
      <w:r>
        <w:rPr>
          <w:rFonts w:ascii="PMingLiU"/>
          <w:color w:val="231F20"/>
          <w:w w:val="105"/>
        </w:rPr>
        <w:t>3aBA10. Shape mode stability of lipid-coated ultrasound contrast agent microbubbles. John T. Brlansky and Michael L. Calvisi (Dept. of  Mech.  and Aerosp. Eng., Univ. of Colorado, 1420 Austin Bluffs Parkway, Colo- rado Springs, CO 80918,</w:t>
      </w:r>
      <w:r>
        <w:rPr>
          <w:rFonts w:ascii="PMingLiU"/>
          <w:color w:val="231F20"/>
          <w:spacing w:val="15"/>
          <w:w w:val="105"/>
        </w:rPr>
        <w:t> </w:t>
      </w:r>
      <w:r>
        <w:rPr>
          <w:rFonts w:ascii="PMingLiU"/>
          <w:color w:val="231F20"/>
          <w:w w:val="105"/>
        </w:rPr>
        <w:t>mcalvisi@uccs.edu)</w:t>
      </w:r>
    </w:p>
    <w:p>
      <w:pPr>
        <w:pStyle w:val="BodyText"/>
        <w:spacing w:line="230" w:lineRule="auto" w:before="119"/>
        <w:ind w:left="109" w:right="1045" w:firstLine="240"/>
        <w:jc w:val="both"/>
        <w:rPr>
          <w:rFonts w:ascii="PMingLiU"/>
        </w:rPr>
      </w:pPr>
      <w:r>
        <w:rPr>
          <w:rFonts w:ascii="PMingLiU"/>
          <w:color w:val="231F20"/>
          <w:w w:val="105"/>
        </w:rPr>
        <w:t>Ultrasound contrast agents (UCAs) are shell encapsulated microbubbles developed originally for ultrasound imaging enhancement. More recently, UCAs are being exploited for therapeutic applications such as drug and gene delivery. Ultrasound transducer pulses can induce spherical (radial) UCA oscillations, translation, and nonspherical shape oscillations, the latter of which can lead to breakup. Breakup can facilitate drug or gene delivery, but should be minimized for imaging purposes to increase residence time and maximize diagnostic effect. Therefore, an understanding of the interplay between the acoustic driving and shape mode stability of UCAs is important for both diagnostic and therapeutic applications. The present work couples a radial model of a lipid-coated microbubble with a model for bubble transla- tion and nonspherical shape oscillation to predict shape mode stability for ultrasound driving frequencies and pressure amplitudes of clinical interest.  In addition, calculations of the stability of individual shape modes, residence time, maximum radius, and translation are provided with respect to acoustic driving parameters and compared to an unshelled bubble. The effects of  shell elasticity, shell viscosity, and initial radius on stability are investigated. The results show greater stability at higher values of shell elasticity and vis- cosity and at smaller radius, and provide guidance for optimizing shell design and ultrasound driving parameters with respect to shape</w:t>
      </w:r>
      <w:r>
        <w:rPr>
          <w:rFonts w:ascii="PMingLiU"/>
          <w:color w:val="231F20"/>
          <w:spacing w:val="7"/>
          <w:w w:val="105"/>
        </w:rPr>
        <w:t> </w:t>
      </w:r>
      <w:r>
        <w:rPr>
          <w:rFonts w:ascii="PMingLiU"/>
          <w:color w:val="231F20"/>
          <w:w w:val="105"/>
        </w:rPr>
        <w:t>stability.</w:t>
      </w:r>
    </w:p>
    <w:p>
      <w:pPr>
        <w:spacing w:after="0" w:line="230" w:lineRule="auto"/>
        <w:jc w:val="both"/>
        <w:rPr>
          <w:rFonts w:ascii="PMingLiU"/>
        </w:rPr>
        <w:sectPr>
          <w:type w:val="continuous"/>
          <w:pgSz w:w="12240" w:h="16200"/>
          <w:pgMar w:top="0" w:bottom="280" w:left="920" w:right="0"/>
          <w:cols w:num="2" w:equalWidth="0">
            <w:col w:w="5013" w:space="247"/>
            <w:col w:w="6060"/>
          </w:cols>
        </w:sectPr>
      </w:pPr>
    </w:p>
    <w:p>
      <w:pPr>
        <w:pStyle w:val="Heading8"/>
        <w:tabs>
          <w:tab w:pos="6773" w:val="left" w:leader="none"/>
        </w:tabs>
        <w:spacing w:before="11"/>
        <w:ind w:right="18"/>
      </w:pPr>
      <w:r>
        <w:rPr>
          <w:color w:val="231F20"/>
          <w:w w:val="105"/>
        </w:rPr>
        <w:t>WEDNESDAY MORNING, 25</w:t>
      </w:r>
      <w:r>
        <w:rPr>
          <w:color w:val="231F20"/>
          <w:spacing w:val="4"/>
          <w:w w:val="105"/>
        </w:rPr>
        <w:t> </w:t>
      </w:r>
      <w:r>
        <w:rPr>
          <w:color w:val="231F20"/>
          <w:w w:val="105"/>
        </w:rPr>
        <w:t>MAY</w:t>
      </w:r>
      <w:r>
        <w:rPr>
          <w:color w:val="231F20"/>
          <w:spacing w:val="1"/>
          <w:w w:val="105"/>
        </w:rPr>
        <w:t> </w:t>
      </w:r>
      <w:r>
        <w:rPr>
          <w:color w:val="231F20"/>
          <w:w w:val="105"/>
        </w:rPr>
        <w:t>2016</w:t>
        <w:tab/>
        <w:t>SALON G, 8:00 A.M. TO 10:00</w:t>
      </w:r>
      <w:r>
        <w:rPr>
          <w:color w:val="231F20"/>
          <w:spacing w:val="4"/>
          <w:w w:val="105"/>
        </w:rPr>
        <w:t> </w:t>
      </w:r>
      <w:r>
        <w:rPr>
          <w:color w:val="231F20"/>
          <w:w w:val="105"/>
        </w:rPr>
        <w:t>A.M.</w:t>
      </w:r>
    </w:p>
    <w:p>
      <w:pPr>
        <w:pStyle w:val="BodyText"/>
        <w:spacing w:before="2"/>
        <w:rPr>
          <w:rFonts w:ascii="PMingLiU"/>
        </w:rPr>
      </w:pPr>
    </w:p>
    <w:p>
      <w:pPr>
        <w:spacing w:before="0"/>
        <w:ind w:left="0" w:right="17" w:firstLine="0"/>
        <w:jc w:val="center"/>
        <w:rPr>
          <w:rFonts w:ascii="PMingLiU"/>
          <w:sz w:val="22"/>
        </w:rPr>
      </w:pPr>
      <w:r>
        <w:rPr>
          <w:rFonts w:ascii="PMingLiU"/>
          <w:color w:val="231F20"/>
          <w:w w:val="110"/>
          <w:sz w:val="22"/>
        </w:rPr>
        <w:t>Session 3aED</w:t>
      </w:r>
    </w:p>
    <w:p>
      <w:pPr>
        <w:pStyle w:val="BodyText"/>
        <w:rPr>
          <w:rFonts w:ascii="PMingLiU"/>
          <w:sz w:val="22"/>
        </w:rPr>
      </w:pPr>
    </w:p>
    <w:p>
      <w:pPr>
        <w:spacing w:before="144"/>
        <w:ind w:left="0" w:right="18" w:firstLine="0"/>
        <w:jc w:val="center"/>
        <w:rPr>
          <w:rFonts w:ascii="PMingLiU"/>
          <w:sz w:val="22"/>
        </w:rPr>
      </w:pPr>
      <w:r>
        <w:rPr>
          <w:rFonts w:ascii="PMingLiU"/>
          <w:color w:val="231F20"/>
          <w:w w:val="115"/>
          <w:sz w:val="22"/>
        </w:rPr>
        <w:t>Education in Acoustics: Education in Acoustics: Student Posters</w:t>
      </w:r>
    </w:p>
    <w:p>
      <w:pPr>
        <w:pStyle w:val="BodyText"/>
        <w:spacing w:before="13"/>
        <w:rPr>
          <w:rFonts w:ascii="PMingLiU"/>
          <w:sz w:val="17"/>
        </w:rPr>
      </w:pPr>
    </w:p>
    <w:p>
      <w:pPr>
        <w:spacing w:before="0"/>
        <w:ind w:left="0" w:right="19" w:firstLine="0"/>
        <w:jc w:val="center"/>
        <w:rPr>
          <w:rFonts w:ascii="PMingLiU"/>
          <w:sz w:val="20"/>
        </w:rPr>
      </w:pPr>
      <w:r>
        <w:rPr>
          <w:rFonts w:ascii="PMingLiU"/>
          <w:color w:val="231F20"/>
          <w:w w:val="105"/>
          <w:sz w:val="20"/>
        </w:rPr>
        <w:t>Murray S. Korman, Chair</w:t>
      </w:r>
    </w:p>
    <w:p>
      <w:pPr>
        <w:spacing w:before="16"/>
        <w:ind w:left="0" w:right="18" w:firstLine="0"/>
        <w:jc w:val="center"/>
        <w:rPr>
          <w:i/>
          <w:sz w:val="20"/>
        </w:rPr>
      </w:pPr>
      <w:r>
        <w:rPr>
          <w:i/>
          <w:color w:val="231F20"/>
          <w:sz w:val="20"/>
        </w:rPr>
        <w:t>Physics Department, U.S. Naval Academy, 572 C Holloway Road, Chauvenet Hall Room 295, Annapolis, MD 21402</w:t>
      </w:r>
    </w:p>
    <w:p>
      <w:pPr>
        <w:pStyle w:val="BodyText"/>
        <w:spacing w:before="6"/>
        <w:rPr>
          <w:i/>
          <w:sz w:val="19"/>
        </w:rPr>
      </w:pPr>
    </w:p>
    <w:p>
      <w:pPr>
        <w:pStyle w:val="BodyText"/>
        <w:ind w:left="810"/>
        <w:rPr>
          <w:rFonts w:ascii="PMingLiU"/>
        </w:rPr>
      </w:pPr>
      <w:r>
        <w:rPr>
          <w:rFonts w:ascii="PMingLiU"/>
          <w:color w:val="231F20"/>
          <w:w w:val="105"/>
        </w:rPr>
        <w:t>All posters will be on display and all authors will be at their posters from 8:00 a.m. to 10:00 a.m.</w:t>
      </w:r>
    </w:p>
    <w:p>
      <w:pPr>
        <w:pStyle w:val="BodyText"/>
        <w:rPr>
          <w:rFonts w:ascii="PMingLiU"/>
        </w:rPr>
      </w:pPr>
    </w:p>
    <w:p>
      <w:pPr>
        <w:pStyle w:val="BodyText"/>
        <w:spacing w:before="7"/>
        <w:rPr>
          <w:rFonts w:ascii="PMingLiU"/>
          <w:sz w:val="21"/>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55"/>
          <w:footerReference w:type="default" r:id="rId656"/>
          <w:pgSz w:w="12240" w:h="16200"/>
          <w:pgMar w:header="0" w:footer="638" w:top="760" w:bottom="820" w:left="920" w:right="920"/>
          <w:pgNumType w:start="2094"/>
        </w:sectPr>
      </w:pPr>
    </w:p>
    <w:p>
      <w:pPr>
        <w:pStyle w:val="BodyText"/>
        <w:spacing w:before="5"/>
        <w:rPr>
          <w:i/>
          <w:sz w:val="15"/>
        </w:rPr>
      </w:pPr>
    </w:p>
    <w:p>
      <w:pPr>
        <w:pStyle w:val="BodyText"/>
        <w:spacing w:line="230" w:lineRule="auto"/>
        <w:ind w:left="109"/>
        <w:jc w:val="both"/>
        <w:rPr>
          <w:rFonts w:ascii="PMingLiU"/>
        </w:rPr>
      </w:pPr>
      <w:r>
        <w:rPr>
          <w:rFonts w:ascii="PMingLiU"/>
          <w:color w:val="231F20"/>
          <w:w w:val="105"/>
        </w:rPr>
        <w:t>3aED1. Nonlinear vibration experiment: Clamped circular  elastic  plate  with granular material loading. Emily V. Santos (Phys. Dept., U.S. Naval Acad., 572 C Holloway Rd., Annapolis, MD 21402, korman@usna.edu) and Murray S. Korman (Phys. Dept., U.S. Naval Acad., Annapolis,</w:t>
      </w:r>
      <w:r>
        <w:rPr>
          <w:rFonts w:ascii="PMingLiU"/>
          <w:color w:val="231F20"/>
          <w:spacing w:val="5"/>
          <w:w w:val="105"/>
        </w:rPr>
        <w:t> </w:t>
      </w:r>
      <w:r>
        <w:rPr>
          <w:rFonts w:ascii="PMingLiU"/>
          <w:color w:val="231F20"/>
          <w:w w:val="105"/>
        </w:rPr>
        <w:t>MD)</w:t>
      </w:r>
    </w:p>
    <w:p>
      <w:pPr>
        <w:pStyle w:val="BodyText"/>
        <w:spacing w:line="228" w:lineRule="auto" w:before="120"/>
        <w:ind w:left="109" w:firstLine="240"/>
        <w:jc w:val="both"/>
        <w:rPr>
          <w:rFonts w:ascii="PMingLiU" w:hAnsi="PMingLiU"/>
        </w:rPr>
      </w:pPr>
      <w:r>
        <w:rPr>
          <w:rFonts w:ascii="PMingLiU" w:hAnsi="PMingLiU"/>
          <w:color w:val="231F20"/>
          <w:w w:val="105"/>
        </w:rPr>
        <w:t>Experiments using a soil-plate-oscillator (SPO) involve a vertical cylin- drical column of granular medium (masonry sand, glass spheres, uncooked brown rice, un-popped popcorn kernels, or even “Toasty Oats” </w:t>
      </w:r>
      <w:r>
        <w:rPr>
          <w:rFonts w:ascii="PMingLiU" w:hAnsi="PMingLiU"/>
          <w:color w:val="231F20"/>
          <w:w w:val="105"/>
          <w:position w:val="7"/>
          <w:sz w:val="10"/>
        </w:rPr>
        <w:t>TM </w:t>
      </w:r>
      <w:r>
        <w:rPr>
          <w:rFonts w:ascii="PMingLiU" w:hAnsi="PMingLiU"/>
          <w:color w:val="231F20"/>
          <w:w w:val="105"/>
        </w:rPr>
        <w:t>cereal) that is supported by an air-backed thin circular elastic acrylic plate (20.3 cm diameter and 3.2 mm thick) that is rigidly clamped to the bottom of a thick- walled aluminum tube. The soil column is driven from below using an elec- trodynamic system. Here, an AC coil placed on axis and below the plate, drives a 1 cm diameter 1.5 cm long rare earth magnet that is fastened to the underside center of the plate. The coil is electrically driven by an amplified swept sinusoidal slowly varying chirp. A small accelerometer attached to  the magnet is used to measure the vibration. In nonlinear tuning curve experiments the resonant frequency decreases significantly with increased amplitude—representing a softening in the nonlinear system. For fixed am- plitude the resonant frequency vs. the granular medium mass loading (over the plate) reaches a minimum and then increases with increased loading due to the granular medium’s flexural stiffness—which overcomes the mass loading effects. For water loading, the frequency always decreases since there is no bending</w:t>
      </w:r>
      <w:r>
        <w:rPr>
          <w:rFonts w:ascii="PMingLiU" w:hAnsi="PMingLiU"/>
          <w:color w:val="231F20"/>
          <w:spacing w:val="5"/>
          <w:w w:val="105"/>
        </w:rPr>
        <w:t> </w:t>
      </w:r>
      <w:r>
        <w:rPr>
          <w:rFonts w:ascii="PMingLiU" w:hAnsi="PMingLiU"/>
          <w:color w:val="231F20"/>
          <w:w w:val="105"/>
        </w:rPr>
        <w:t>stiffness.</w:t>
      </w:r>
    </w:p>
    <w:p>
      <w:pPr>
        <w:pStyle w:val="BodyText"/>
        <w:rPr>
          <w:rFonts w:ascii="PMingLiU"/>
          <w:sz w:val="23"/>
        </w:rPr>
      </w:pPr>
    </w:p>
    <w:p>
      <w:pPr>
        <w:pStyle w:val="BodyText"/>
        <w:spacing w:line="228" w:lineRule="auto"/>
        <w:ind w:left="109" w:right="1"/>
        <w:jc w:val="both"/>
        <w:rPr>
          <w:rFonts w:ascii="PMingLiU"/>
        </w:rPr>
      </w:pPr>
      <w:r>
        <w:rPr>
          <w:rFonts w:ascii="PMingLiU"/>
          <w:color w:val="231F20"/>
          <w:w w:val="110"/>
        </w:rPr>
        <w:t>3aED2. Vibration experiments using a clamped circular elastic plate  with edible granular material loading. Blair E. Lewis, Ebonie Smith, and Murray S. Korman (Phys. Dept., U.S. Naval Acad., 572 C Holloway</w:t>
      </w:r>
      <w:r>
        <w:rPr>
          <w:rFonts w:ascii="PMingLiU"/>
          <w:color w:val="231F20"/>
          <w:spacing w:val="-7"/>
          <w:w w:val="110"/>
        </w:rPr>
        <w:t> </w:t>
      </w:r>
      <w:r>
        <w:rPr>
          <w:rFonts w:ascii="PMingLiU"/>
          <w:color w:val="231F20"/>
          <w:w w:val="110"/>
        </w:rPr>
        <w:t>Rd., </w:t>
      </w:r>
      <w:r>
        <w:rPr>
          <w:rFonts w:ascii="PMingLiU"/>
          <w:color w:val="231F20"/>
          <w:w w:val="105"/>
        </w:rPr>
        <w:t>Annapolis, MD 21402,</w:t>
      </w:r>
      <w:r>
        <w:rPr>
          <w:rFonts w:ascii="PMingLiU"/>
          <w:color w:val="231F20"/>
          <w:spacing w:val="16"/>
          <w:w w:val="105"/>
        </w:rPr>
        <w:t> </w:t>
      </w:r>
      <w:r>
        <w:rPr>
          <w:rFonts w:ascii="PMingLiU"/>
          <w:color w:val="231F20"/>
          <w:w w:val="105"/>
        </w:rPr>
        <w:t>korman@usna.edu)</w:t>
      </w:r>
    </w:p>
    <w:p>
      <w:pPr>
        <w:pStyle w:val="BodyText"/>
        <w:spacing w:line="230" w:lineRule="auto" w:before="119"/>
        <w:ind w:left="109" w:firstLine="240"/>
        <w:jc w:val="both"/>
        <w:rPr>
          <w:rFonts w:ascii="PMingLiU" w:hAnsi="PMingLiU"/>
        </w:rPr>
      </w:pPr>
      <w:r>
        <w:rPr>
          <w:rFonts w:ascii="PMingLiU" w:hAnsi="PMingLiU"/>
          <w:color w:val="231F20"/>
          <w:w w:val="105"/>
        </w:rPr>
        <w:t>An apparatus called the soil-plate-oscillator (SPO), designed to study flexural vibration of a soil loaded plate, consists of a thin circular elastic (acrylic) plate (8 in. diam, 1/8 in. thick) clamped below a thick-wall cylin- drical aluminum tube supporting a vertical soil (or sand) column or other granular material. A small accelerometer attached to a 1 cm diam rare earth magnet (which is fastened to the center of the plate from below) is used to detect the plate vibration response. The plate is driven from below by an AC coil (located coaxially below the plate and securely fastened) using an amplified swept sinusoidal current. The charge amplified accelerometer sig- nal is measured versus frequency by a spectrum analyzer. With interest in studying light density granular media (with various grain sizes) experiments were performed with uncooked brown rice, quick oats, un-popped popcorn kernels pretzel gold fish crackers, and pretzel nuggets. The resonant fre- quency reaches a minimum and then increases with increased granular me- dium loading due to the material’s flexural stiffness which overcomes the mass loading effects. Results (normalized to the unloaded frequency and clamped plate mass) are compared with dry sifted masonry sand. A theoreti- cal model is used to help describe the effects.</w:t>
      </w:r>
    </w:p>
    <w:p>
      <w:pPr>
        <w:pStyle w:val="BodyText"/>
        <w:spacing w:before="7"/>
        <w:rPr>
          <w:rFonts w:ascii="PMingLiU"/>
          <w:sz w:val="13"/>
        </w:rPr>
      </w:pPr>
      <w:r>
        <w:rPr/>
        <w:br w:type="column"/>
      </w:r>
      <w:r>
        <w:rPr>
          <w:rFonts w:ascii="PMingLiU"/>
          <w:sz w:val="13"/>
        </w:rPr>
      </w:r>
    </w:p>
    <w:p>
      <w:pPr>
        <w:pStyle w:val="BodyText"/>
        <w:spacing w:line="230" w:lineRule="auto"/>
        <w:ind w:left="109" w:right="127"/>
        <w:jc w:val="both"/>
        <w:rPr>
          <w:rFonts w:ascii="PMingLiU"/>
        </w:rPr>
      </w:pPr>
      <w:r>
        <w:rPr>
          <w:rFonts w:ascii="PMingLiU"/>
          <w:color w:val="231F20"/>
          <w:w w:val="110"/>
        </w:rPr>
        <w:t>3aED3. A soil-plate-oscillator apparatus for research projects and stu- dent demonstrations. Melissa Pineda Brown, Brianna D. Taliaferro, and Murray S. Korman (Phys. Dept., U.S. Naval Acad., 572 C Holloway Rd., </w:t>
      </w:r>
      <w:r>
        <w:rPr>
          <w:rFonts w:ascii="PMingLiU"/>
          <w:color w:val="231F20"/>
          <w:w w:val="105"/>
        </w:rPr>
        <w:t>Annapolis, MD 21402, korman@usna.edu)</w:t>
      </w:r>
    </w:p>
    <w:p>
      <w:pPr>
        <w:pStyle w:val="BodyText"/>
        <w:spacing w:line="228" w:lineRule="auto" w:before="120"/>
        <w:ind w:left="109" w:right="126" w:firstLine="240"/>
        <w:jc w:val="both"/>
        <w:rPr>
          <w:rFonts w:ascii="PMingLiU" w:hAnsi="PMingLiU"/>
        </w:rPr>
      </w:pPr>
      <w:r>
        <w:rPr>
          <w:rFonts w:ascii="PMingLiU" w:hAnsi="PMingLiU"/>
          <w:color w:val="231F20"/>
          <w:w w:val="105"/>
        </w:rPr>
        <w:t>In studying the complex vibration of compliant buried objects in soils, a simplified</w:t>
      </w:r>
      <w:r>
        <w:rPr>
          <w:rFonts w:ascii="PMingLiU" w:hAnsi="PMingLiU"/>
          <w:color w:val="231F20"/>
          <w:spacing w:val="-16"/>
          <w:w w:val="105"/>
        </w:rPr>
        <w:t> </w:t>
      </w:r>
      <w:r>
        <w:rPr>
          <w:rFonts w:ascii="PMingLiU" w:hAnsi="PMingLiU"/>
          <w:color w:val="231F20"/>
          <w:w w:val="105"/>
        </w:rPr>
        <w:t>model</w:t>
      </w:r>
      <w:r>
        <w:rPr>
          <w:rFonts w:ascii="PMingLiU" w:hAnsi="PMingLiU"/>
          <w:color w:val="231F20"/>
          <w:spacing w:val="-16"/>
          <w:w w:val="105"/>
        </w:rPr>
        <w:t> </w:t>
      </w:r>
      <w:r>
        <w:rPr>
          <w:rFonts w:ascii="PMingLiU" w:hAnsi="PMingLiU"/>
          <w:color w:val="231F20"/>
          <w:w w:val="105"/>
        </w:rPr>
        <w:t>apparatus</w:t>
      </w:r>
      <w:r>
        <w:rPr>
          <w:rFonts w:ascii="PMingLiU" w:hAnsi="PMingLiU"/>
          <w:color w:val="231F20"/>
          <w:spacing w:val="-16"/>
          <w:w w:val="105"/>
        </w:rPr>
        <w:t> </w:t>
      </w:r>
      <w:r>
        <w:rPr>
          <w:rFonts w:ascii="PMingLiU" w:hAnsi="PMingLiU"/>
          <w:color w:val="231F20"/>
          <w:w w:val="105"/>
        </w:rPr>
        <w:t>called</w:t>
      </w:r>
      <w:r>
        <w:rPr>
          <w:rFonts w:ascii="PMingLiU" w:hAnsi="PMingLiU"/>
          <w:color w:val="231F20"/>
          <w:spacing w:val="-16"/>
          <w:w w:val="105"/>
        </w:rPr>
        <w:t> </w:t>
      </w:r>
      <w:r>
        <w:rPr>
          <w:rFonts w:ascii="PMingLiU" w:hAnsi="PMingLiU"/>
          <w:color w:val="231F20"/>
          <w:w w:val="105"/>
        </w:rPr>
        <w:t>the</w:t>
      </w:r>
      <w:r>
        <w:rPr>
          <w:rFonts w:ascii="PMingLiU" w:hAnsi="PMingLiU"/>
          <w:color w:val="231F20"/>
          <w:spacing w:val="-16"/>
          <w:w w:val="105"/>
        </w:rPr>
        <w:t> </w:t>
      </w:r>
      <w:r>
        <w:rPr>
          <w:rFonts w:ascii="PMingLiU" w:hAnsi="PMingLiU"/>
          <w:color w:val="231F20"/>
          <w:w w:val="105"/>
        </w:rPr>
        <w:t>“soil-plate-oscillator”</w:t>
      </w:r>
      <w:r>
        <w:rPr>
          <w:rFonts w:ascii="PMingLiU" w:hAnsi="PMingLiU"/>
          <w:color w:val="231F20"/>
          <w:spacing w:val="-16"/>
          <w:w w:val="105"/>
        </w:rPr>
        <w:t> </w:t>
      </w:r>
      <w:r>
        <w:rPr>
          <w:rFonts w:ascii="PMingLiU" w:hAnsi="PMingLiU"/>
          <w:color w:val="231F20"/>
          <w:w w:val="105"/>
        </w:rPr>
        <w:t>(SPO)</w:t>
      </w:r>
      <w:r>
        <w:rPr>
          <w:rFonts w:ascii="PMingLiU" w:hAnsi="PMingLiU"/>
          <w:color w:val="231F20"/>
          <w:spacing w:val="-16"/>
          <w:w w:val="105"/>
        </w:rPr>
        <w:t> </w:t>
      </w:r>
      <w:r>
        <w:rPr>
          <w:rFonts w:ascii="PMingLiU" w:hAnsi="PMingLiU"/>
          <w:color w:val="231F20"/>
          <w:w w:val="105"/>
        </w:rPr>
        <w:t>has</w:t>
      </w:r>
      <w:r>
        <w:rPr>
          <w:rFonts w:ascii="PMingLiU" w:hAnsi="PMingLiU"/>
          <w:color w:val="231F20"/>
          <w:spacing w:val="-16"/>
          <w:w w:val="105"/>
        </w:rPr>
        <w:t> </w:t>
      </w:r>
      <w:r>
        <w:rPr>
          <w:rFonts w:ascii="PMingLiU" w:hAnsi="PMingLiU"/>
          <w:color w:val="231F20"/>
          <w:w w:val="105"/>
        </w:rPr>
        <w:t>been useful in understanding resonant behavior. The SPO is an open column of granular medium supported at the bottom by a thin circular clamped elastic plate. A rigid vertical circular sleeve (sidewall) keeps the soil in a circular column. Two 4.5 in. I.D. plastic PVC closet flanges are used to clamp a 1/8 in. thick acrylic plate. The elastic plate is driven from below by an AC coil located coaxially below a rare earth magnet (fastened to the plate’s under- side at the center). An amplified swept sinusoidal chirp drives the coil. A small accelerometer, attached to the magnet, generates a charge amplified signal fed into a spectrum analyzer placed in the swept sine mode. Results for (a) dry sifted masonry sand and (b) 6 mm glass spheres are compared. In both experiments, the resonant frequency versus granular mass loading first decreases (reaching a minimum) and then increases with further loading due to the granular flexural stiffness which overcomes the mass loading effects. [R. A. Guyer and P. A. Johnson, </w:t>
      </w:r>
      <w:r>
        <w:rPr>
          <w:i/>
          <w:color w:val="231F20"/>
          <w:w w:val="105"/>
        </w:rPr>
        <w:t>Nonlinear Mesoscopic Elasticity</w:t>
      </w:r>
      <w:r>
        <w:rPr>
          <w:rFonts w:ascii="PMingLiU" w:hAnsi="PMingLiU"/>
          <w:color w:val="231F20"/>
          <w:w w:val="105"/>
        </w:rPr>
        <w:t>, Wiley, 2009] discusses spherical granular media in Hertzian</w:t>
      </w:r>
      <w:r>
        <w:rPr>
          <w:rFonts w:ascii="PMingLiU" w:hAnsi="PMingLiU"/>
          <w:color w:val="231F20"/>
          <w:spacing w:val="22"/>
          <w:w w:val="105"/>
        </w:rPr>
        <w:t> </w:t>
      </w:r>
      <w:r>
        <w:rPr>
          <w:rFonts w:ascii="PMingLiU" w:hAnsi="PMingLiU"/>
          <w:color w:val="231F20"/>
          <w:w w:val="105"/>
        </w:rPr>
        <w:t>contact.</w:t>
      </w:r>
    </w:p>
    <w:p>
      <w:pPr>
        <w:pStyle w:val="BodyText"/>
        <w:spacing w:before="12"/>
        <w:rPr>
          <w:rFonts w:ascii="PMingLiU"/>
          <w:sz w:val="22"/>
        </w:rPr>
      </w:pPr>
    </w:p>
    <w:p>
      <w:pPr>
        <w:pStyle w:val="BodyText"/>
        <w:spacing w:line="228" w:lineRule="auto"/>
        <w:ind w:left="109" w:right="127"/>
        <w:jc w:val="both"/>
        <w:rPr>
          <w:rFonts w:ascii="PMingLiU"/>
        </w:rPr>
      </w:pPr>
      <w:r>
        <w:rPr>
          <w:rFonts w:ascii="PMingLiU"/>
          <w:color w:val="231F20"/>
          <w:w w:val="105"/>
        </w:rPr>
        <w:t>3aED4. Modeling acoustic landmine detection using a soil-plate oscilla-    tor. Miahanna K. Nguyen, Joshua M. Lewis, and Murray S. Korman (Phys. Dept., U.S. Naval Acad., 572 C Holloway Rd., Annapolis, MD 21402, kor- man@usna.edu)</w:t>
      </w:r>
    </w:p>
    <w:p>
      <w:pPr>
        <w:pStyle w:val="BodyText"/>
        <w:spacing w:line="230" w:lineRule="auto" w:before="120"/>
        <w:ind w:left="109" w:right="126" w:firstLine="240"/>
        <w:jc w:val="both"/>
        <w:rPr>
          <w:rFonts w:ascii="PMingLiU" w:hAnsi="PMingLiU"/>
        </w:rPr>
      </w:pPr>
      <w:r>
        <w:rPr>
          <w:rFonts w:ascii="PMingLiU" w:hAnsi="PMingLiU"/>
          <w:color w:val="231F20"/>
        </w:rPr>
        <w:t>In laboratory acoustic landmine detection experiments  a  plastic cylindri-  cal drum-like simulant is buried in a soil (or sand) tank. Airborne sound, generated from two  subwoofer loudspeakers (located above the soil), drive    the soil particles and subsequent particle vibration  over  the  compliant  top plate of the simulant. Measurements of tuning curve soil surface vibration particle velocity versus frequency are recorded for various  scan  locations  across the soil surface in an effort to profile the buried simulant. Measure-  ments of resonances “off the target” are also included in this study. The results can be modeled using a  soil-plate-oscillator  (SPO)  apparatus.  The  SPO involves a vertical thick-wall cylindrical column of granular  medium (sand, soil, pebbles, light density edible granular material like  wheat germ       or even uncooked brown rice) that is supported by a thin circular  elastic (acrylic) plate (8 in. diameter, 1/8 in.  thick) that is rigidly clamped at the  bottom of the column. A small accelerometer placed on the granular surface    (or a laser Doppler vibrometer) measures tuning curve results across the sur- face using a sweep spectrum analyzer. Profiles  are  compared  for  both  the SPO and the simulant in an effort to model the results in the later—more complicated </w:t>
      </w:r>
      <w:r>
        <w:rPr>
          <w:rFonts w:ascii="PMingLiU" w:hAnsi="PMingLiU"/>
          <w:color w:val="231F20"/>
          <w:spacing w:val="25"/>
        </w:rPr>
        <w:t> </w:t>
      </w:r>
      <w:r>
        <w:rPr>
          <w:rFonts w:ascii="PMingLiU" w:hAnsi="PMingLiU"/>
          <w:color w:val="231F20"/>
        </w:rPr>
        <w:t>case.</w:t>
      </w:r>
    </w:p>
    <w:p>
      <w:pPr>
        <w:spacing w:after="0" w:line="230" w:lineRule="auto"/>
        <w:jc w:val="both"/>
        <w:rPr>
          <w:rFonts w:ascii="PMingLiU" w:hAnsi="PMingLiU"/>
        </w:rPr>
        <w:sectPr>
          <w:type w:val="continuous"/>
          <w:pgSz w:w="12240" w:h="16200"/>
          <w:pgMar w:top="0" w:bottom="280" w:left="920" w:right="920"/>
          <w:cols w:num="2" w:equalWidth="0">
            <w:col w:w="5012" w:space="248"/>
            <w:col w:w="5140"/>
          </w:cols>
        </w:sectPr>
      </w:pPr>
    </w:p>
    <w:p>
      <w:pPr>
        <w:pStyle w:val="BodyText"/>
        <w:spacing w:line="230" w:lineRule="auto" w:before="28"/>
        <w:ind w:left="109"/>
        <w:jc w:val="both"/>
        <w:rPr>
          <w:rFonts w:ascii="PMingLiU"/>
        </w:rPr>
      </w:pPr>
      <w:r>
        <w:rPr>
          <w:rFonts w:ascii="PMingLiU"/>
          <w:color w:val="231F20"/>
          <w:w w:val="110"/>
        </w:rPr>
        <w:t>3aED5. Ultrasonic scattering at 25 kilohertz in air by a hexagonal array of slender long rigid rods arranged to form a porous cylindrical target. Joshua</w:t>
      </w:r>
      <w:r>
        <w:rPr>
          <w:rFonts w:ascii="PMingLiU"/>
          <w:color w:val="231F20"/>
          <w:spacing w:val="-16"/>
          <w:w w:val="110"/>
        </w:rPr>
        <w:t> </w:t>
      </w:r>
      <w:r>
        <w:rPr>
          <w:rFonts w:ascii="PMingLiU"/>
          <w:color w:val="231F20"/>
          <w:w w:val="110"/>
        </w:rPr>
        <w:t>R.</w:t>
      </w:r>
      <w:r>
        <w:rPr>
          <w:rFonts w:ascii="PMingLiU"/>
          <w:color w:val="231F20"/>
          <w:spacing w:val="-17"/>
          <w:w w:val="110"/>
        </w:rPr>
        <w:t> </w:t>
      </w:r>
      <w:r>
        <w:rPr>
          <w:rFonts w:ascii="PMingLiU"/>
          <w:color w:val="231F20"/>
          <w:w w:val="110"/>
        </w:rPr>
        <w:t>Gong,</w:t>
      </w:r>
      <w:r>
        <w:rPr>
          <w:rFonts w:ascii="PMingLiU"/>
          <w:color w:val="231F20"/>
          <w:spacing w:val="-17"/>
          <w:w w:val="110"/>
        </w:rPr>
        <w:t> </w:t>
      </w:r>
      <w:r>
        <w:rPr>
          <w:rFonts w:ascii="PMingLiU"/>
          <w:color w:val="231F20"/>
          <w:w w:val="110"/>
        </w:rPr>
        <w:t>Adela</w:t>
      </w:r>
      <w:r>
        <w:rPr>
          <w:rFonts w:ascii="PMingLiU"/>
          <w:color w:val="231F20"/>
          <w:spacing w:val="-17"/>
          <w:w w:val="110"/>
        </w:rPr>
        <w:t> </w:t>
      </w:r>
      <w:r>
        <w:rPr>
          <w:rFonts w:ascii="PMingLiU"/>
          <w:color w:val="231F20"/>
          <w:w w:val="110"/>
        </w:rPr>
        <w:t>S.</w:t>
      </w:r>
      <w:r>
        <w:rPr>
          <w:rFonts w:ascii="PMingLiU"/>
          <w:color w:val="231F20"/>
          <w:spacing w:val="-16"/>
          <w:w w:val="110"/>
        </w:rPr>
        <w:t> </w:t>
      </w:r>
      <w:r>
        <w:rPr>
          <w:rFonts w:ascii="PMingLiU"/>
          <w:color w:val="231F20"/>
          <w:w w:val="110"/>
        </w:rPr>
        <w:t>Rivera,</w:t>
      </w:r>
      <w:r>
        <w:rPr>
          <w:rFonts w:ascii="PMingLiU"/>
          <w:color w:val="231F20"/>
          <w:spacing w:val="-18"/>
          <w:w w:val="110"/>
        </w:rPr>
        <w:t> </w:t>
      </w:r>
      <w:r>
        <w:rPr>
          <w:rFonts w:ascii="PMingLiU"/>
          <w:color w:val="231F20"/>
          <w:w w:val="110"/>
        </w:rPr>
        <w:t>and</w:t>
      </w:r>
      <w:r>
        <w:rPr>
          <w:rFonts w:ascii="PMingLiU"/>
          <w:color w:val="231F20"/>
          <w:spacing w:val="-16"/>
          <w:w w:val="110"/>
        </w:rPr>
        <w:t> </w:t>
      </w:r>
      <w:r>
        <w:rPr>
          <w:rFonts w:ascii="PMingLiU"/>
          <w:color w:val="231F20"/>
          <w:w w:val="110"/>
        </w:rPr>
        <w:t>Murray</w:t>
      </w:r>
      <w:r>
        <w:rPr>
          <w:rFonts w:ascii="PMingLiU"/>
          <w:color w:val="231F20"/>
          <w:spacing w:val="-18"/>
          <w:w w:val="110"/>
        </w:rPr>
        <w:t> </w:t>
      </w:r>
      <w:r>
        <w:rPr>
          <w:rFonts w:ascii="PMingLiU"/>
          <w:color w:val="231F20"/>
          <w:w w:val="110"/>
        </w:rPr>
        <w:t>S.</w:t>
      </w:r>
      <w:r>
        <w:rPr>
          <w:rFonts w:ascii="PMingLiU"/>
          <w:color w:val="231F20"/>
          <w:spacing w:val="-16"/>
          <w:w w:val="110"/>
        </w:rPr>
        <w:t> </w:t>
      </w:r>
      <w:r>
        <w:rPr>
          <w:rFonts w:ascii="PMingLiU"/>
          <w:color w:val="231F20"/>
          <w:w w:val="110"/>
        </w:rPr>
        <w:t>Korman</w:t>
      </w:r>
      <w:r>
        <w:rPr>
          <w:rFonts w:ascii="PMingLiU"/>
          <w:color w:val="231F20"/>
          <w:spacing w:val="-18"/>
          <w:w w:val="110"/>
        </w:rPr>
        <w:t> </w:t>
      </w:r>
      <w:r>
        <w:rPr>
          <w:rFonts w:ascii="PMingLiU"/>
          <w:color w:val="231F20"/>
          <w:w w:val="110"/>
        </w:rPr>
        <w:t>(Phys.</w:t>
      </w:r>
      <w:r>
        <w:rPr>
          <w:rFonts w:ascii="PMingLiU"/>
          <w:color w:val="231F20"/>
          <w:spacing w:val="-17"/>
          <w:w w:val="110"/>
        </w:rPr>
        <w:t> </w:t>
      </w:r>
      <w:r>
        <w:rPr>
          <w:rFonts w:ascii="PMingLiU"/>
          <w:color w:val="231F20"/>
          <w:w w:val="110"/>
        </w:rPr>
        <w:t>Dept.,</w:t>
      </w:r>
      <w:r>
        <w:rPr>
          <w:rFonts w:ascii="PMingLiU"/>
          <w:color w:val="231F20"/>
          <w:spacing w:val="-17"/>
          <w:w w:val="110"/>
        </w:rPr>
        <w:t> </w:t>
      </w:r>
      <w:r>
        <w:rPr>
          <w:rFonts w:ascii="PMingLiU"/>
          <w:color w:val="231F20"/>
          <w:w w:val="110"/>
        </w:rPr>
        <w:t>U.S. Naval</w:t>
      </w:r>
      <w:r>
        <w:rPr>
          <w:rFonts w:ascii="PMingLiU"/>
          <w:color w:val="231F20"/>
          <w:spacing w:val="-7"/>
          <w:w w:val="110"/>
        </w:rPr>
        <w:t> </w:t>
      </w:r>
      <w:r>
        <w:rPr>
          <w:rFonts w:ascii="PMingLiU"/>
          <w:color w:val="231F20"/>
          <w:w w:val="110"/>
        </w:rPr>
        <w:t>Acad.,</w:t>
      </w:r>
      <w:r>
        <w:rPr>
          <w:rFonts w:ascii="PMingLiU"/>
          <w:color w:val="231F20"/>
          <w:spacing w:val="-8"/>
          <w:w w:val="110"/>
        </w:rPr>
        <w:t> </w:t>
      </w:r>
      <w:r>
        <w:rPr>
          <w:rFonts w:ascii="PMingLiU"/>
          <w:color w:val="231F20"/>
          <w:w w:val="110"/>
        </w:rPr>
        <w:t>572</w:t>
      </w:r>
      <w:r>
        <w:rPr>
          <w:rFonts w:ascii="PMingLiU"/>
          <w:color w:val="231F20"/>
          <w:spacing w:val="-8"/>
          <w:w w:val="110"/>
        </w:rPr>
        <w:t> </w:t>
      </w:r>
      <w:r>
        <w:rPr>
          <w:rFonts w:ascii="PMingLiU"/>
          <w:color w:val="231F20"/>
          <w:w w:val="110"/>
        </w:rPr>
        <w:t>C</w:t>
      </w:r>
      <w:r>
        <w:rPr>
          <w:rFonts w:ascii="PMingLiU"/>
          <w:color w:val="231F20"/>
          <w:spacing w:val="-7"/>
          <w:w w:val="110"/>
        </w:rPr>
        <w:t> </w:t>
      </w:r>
      <w:r>
        <w:rPr>
          <w:rFonts w:ascii="PMingLiU"/>
          <w:color w:val="231F20"/>
          <w:w w:val="110"/>
        </w:rPr>
        <w:t>Holloway</w:t>
      </w:r>
      <w:r>
        <w:rPr>
          <w:rFonts w:ascii="PMingLiU"/>
          <w:color w:val="231F20"/>
          <w:spacing w:val="-9"/>
          <w:w w:val="110"/>
        </w:rPr>
        <w:t> </w:t>
      </w:r>
      <w:r>
        <w:rPr>
          <w:rFonts w:ascii="PMingLiU"/>
          <w:color w:val="231F20"/>
          <w:w w:val="110"/>
        </w:rPr>
        <w:t>Rd.,</w:t>
      </w:r>
      <w:r>
        <w:rPr>
          <w:rFonts w:ascii="PMingLiU"/>
          <w:color w:val="231F20"/>
          <w:spacing w:val="-8"/>
          <w:w w:val="110"/>
        </w:rPr>
        <w:t> </w:t>
      </w:r>
      <w:r>
        <w:rPr>
          <w:rFonts w:ascii="PMingLiU"/>
          <w:color w:val="231F20"/>
          <w:w w:val="110"/>
        </w:rPr>
        <w:t>Annapolis,</w:t>
      </w:r>
      <w:r>
        <w:rPr>
          <w:rFonts w:ascii="PMingLiU"/>
          <w:color w:val="231F20"/>
          <w:spacing w:val="-9"/>
          <w:w w:val="110"/>
        </w:rPr>
        <w:t> </w:t>
      </w:r>
      <w:r>
        <w:rPr>
          <w:rFonts w:ascii="PMingLiU"/>
          <w:color w:val="231F20"/>
          <w:w w:val="110"/>
        </w:rPr>
        <w:t>MD</w:t>
      </w:r>
      <w:r>
        <w:rPr>
          <w:rFonts w:ascii="PMingLiU"/>
          <w:color w:val="231F20"/>
          <w:spacing w:val="-8"/>
          <w:w w:val="110"/>
        </w:rPr>
        <w:t> </w:t>
      </w:r>
      <w:r>
        <w:rPr>
          <w:rFonts w:ascii="PMingLiU"/>
          <w:color w:val="231F20"/>
          <w:w w:val="110"/>
        </w:rPr>
        <w:t>21402,</w:t>
      </w:r>
      <w:r>
        <w:rPr>
          <w:rFonts w:ascii="PMingLiU"/>
          <w:color w:val="231F20"/>
          <w:spacing w:val="-9"/>
          <w:w w:val="110"/>
        </w:rPr>
        <w:t> </w:t>
      </w:r>
      <w:r>
        <w:rPr>
          <w:rFonts w:ascii="PMingLiU"/>
          <w:color w:val="231F20"/>
          <w:w w:val="110"/>
        </w:rPr>
        <w:t>korman@usna. edu)</w:t>
      </w:r>
    </w:p>
    <w:p>
      <w:pPr>
        <w:pStyle w:val="BodyText"/>
        <w:spacing w:line="228" w:lineRule="auto" w:before="120"/>
        <w:ind w:left="109" w:firstLine="240"/>
        <w:jc w:val="both"/>
        <w:rPr>
          <w:rFonts w:ascii="PMingLiU"/>
        </w:rPr>
      </w:pPr>
      <w:r>
        <w:rPr>
          <w:rFonts w:ascii="PMingLiU"/>
          <w:color w:val="231F20"/>
          <w:w w:val="105"/>
        </w:rPr>
        <w:t>Experiments were performed in the USNA Acoustics Lab using 30 cycle transient-bursts at 25.8 kHz in air (c = 340 m/s, </w:t>
      </w:r>
      <w:r>
        <w:rPr>
          <w:i/>
          <w:color w:val="231F20"/>
          <w:w w:val="105"/>
        </w:rPr>
        <w:t>q </w:t>
      </w:r>
      <w:r>
        <w:rPr>
          <w:rFonts w:ascii="PMingLiU"/>
          <w:color w:val="231F20"/>
          <w:w w:val="105"/>
        </w:rPr>
        <w:t>= 1.2 kg/m</w:t>
      </w:r>
      <w:r>
        <w:rPr>
          <w:rFonts w:ascii="PMingLiU"/>
          <w:color w:val="231F20"/>
          <w:w w:val="105"/>
          <w:position w:val="7"/>
          <w:sz w:val="10"/>
        </w:rPr>
        <w:t>3</w:t>
      </w:r>
      <w:r>
        <w:rPr>
          <w:rFonts w:ascii="PMingLiU"/>
          <w:color w:val="231F20"/>
          <w:w w:val="105"/>
        </w:rPr>
        <w:t>) to measure the backscattering of the ultrasonic pulse from a hexagonal array of stainless steel rods (diam d = 0.089 cm, length l = 91 cm). The lattice parameter was a = 0.22 cm. To construct the array, the rods were placed within the holes of two 30.5 cm square thin perforated aluminum sheets suspended 88 cm</w:t>
      </w:r>
      <w:r>
        <w:rPr>
          <w:rFonts w:ascii="PMingLiU"/>
          <w:color w:val="231F20"/>
          <w:spacing w:val="14"/>
          <w:w w:val="105"/>
        </w:rPr>
        <w:t> </w:t>
      </w:r>
      <w:r>
        <w:rPr>
          <w:rFonts w:ascii="PMingLiU"/>
          <w:color w:val="231F20"/>
          <w:w w:val="105"/>
        </w:rPr>
        <w:t>apart.</w:t>
      </w:r>
    </w:p>
    <w:p>
      <w:pPr>
        <w:pStyle w:val="BodyText"/>
        <w:spacing w:line="228" w:lineRule="auto" w:before="26"/>
        <w:ind w:left="109" w:right="1047"/>
        <w:jc w:val="both"/>
        <w:rPr>
          <w:rFonts w:ascii="PMingLiU" w:hAnsi="PMingLiU"/>
        </w:rPr>
      </w:pPr>
      <w:r>
        <w:rPr/>
        <w:br w:type="column"/>
      </w:r>
      <w:r>
        <w:rPr>
          <w:rFonts w:ascii="PMingLiU" w:hAnsi="PMingLiU"/>
          <w:color w:val="231F20"/>
          <w:w w:val="105"/>
        </w:rPr>
        <w:t>A third non-perforated sheet hung 1 cm below prevented the rods from fall- ing through. The diameter of the cluster was D = 10 cm. The filling fraction of the lattice was f = 0.15.The transmitting array (located 1.5 m from the cluster) was an eight-element discrete ring of diam 5.5 cm that produced an </w:t>
      </w:r>
      <w:r>
        <w:rPr>
          <w:rFonts w:ascii="PMingLiU" w:hAnsi="PMingLiU"/>
          <w:color w:val="231F20"/>
          <w:w w:val="106"/>
        </w:rPr>
        <w:t>interference </w:t>
      </w:r>
      <w:r>
        <w:rPr>
          <w:rFonts w:ascii="PMingLiU" w:hAnsi="PMingLiU"/>
          <w:color w:val="231F20"/>
          <w:w w:val="106"/>
        </w:rPr>
        <w:t>null </w:t>
      </w:r>
      <w:r>
        <w:rPr>
          <w:rFonts w:ascii="PMingLiU" w:hAnsi="PMingLiU"/>
          <w:color w:val="231F20"/>
          <w:w w:val="107"/>
        </w:rPr>
        <w:t>at</w:t>
      </w:r>
      <w:r>
        <w:rPr>
          <w:rFonts w:ascii="PMingLiU" w:hAnsi="PMingLiU"/>
          <w:color w:val="231F20"/>
          <w:spacing w:val="1"/>
          <w:w w:val="107"/>
        </w:rPr>
        <w:t> </w:t>
      </w:r>
      <w:r>
        <w:rPr>
          <w:rFonts w:ascii="PMingLiU" w:hAnsi="PMingLiU"/>
          <w:color w:val="231F20"/>
          <w:w w:val="105"/>
        </w:rPr>
        <w:t>+</w:t>
      </w:r>
      <w:r>
        <w:rPr>
          <w:rFonts w:ascii="PMingLiU" w:hAnsi="PMingLiU"/>
          <w:color w:val="231F20"/>
          <w:spacing w:val="-19"/>
          <w:w w:val="105"/>
        </w:rPr>
        <w:t> </w:t>
      </w:r>
      <w:r>
        <w:rPr>
          <w:rFonts w:ascii="PMingLiU" w:hAnsi="PMingLiU"/>
          <w:color w:val="231F20"/>
          <w:w w:val="169"/>
        </w:rPr>
        <w:t>/</w:t>
      </w:r>
      <w:r>
        <w:rPr>
          <w:rFonts w:ascii="Arial" w:hAnsi="Arial"/>
          <w:color w:val="231F20"/>
          <w:w w:val="169"/>
        </w:rPr>
        <w:t>-</w:t>
      </w:r>
      <w:r>
        <w:rPr>
          <w:rFonts w:ascii="Arial" w:hAnsi="Arial"/>
          <w:color w:val="231F20"/>
          <w:spacing w:val="-30"/>
          <w:w w:val="169"/>
        </w:rPr>
        <w:t> </w:t>
      </w:r>
      <w:r>
        <w:rPr>
          <w:rFonts w:ascii="PMingLiU" w:hAnsi="PMingLiU"/>
          <w:color w:val="231F20"/>
          <w:w w:val="106"/>
        </w:rPr>
        <w:t>10 </w:t>
      </w:r>
      <w:r>
        <w:rPr>
          <w:rFonts w:ascii="PMingLiU" w:hAnsi="PMingLiU"/>
          <w:color w:val="231F20"/>
          <w:w w:val="106"/>
        </w:rPr>
        <w:t>degrees</w:t>
      </w:r>
      <w:r>
        <w:rPr>
          <w:rFonts w:ascii="PMingLiU" w:hAnsi="PMingLiU"/>
          <w:color w:val="231F20"/>
          <w:spacing w:val="1"/>
          <w:w w:val="106"/>
        </w:rPr>
        <w:t> </w:t>
      </w:r>
      <w:r>
        <w:rPr>
          <w:rFonts w:ascii="PMingLiU" w:hAnsi="PMingLiU"/>
          <w:color w:val="231F20"/>
          <w:w w:val="106"/>
        </w:rPr>
        <w:t>and</w:t>
      </w:r>
      <w:r>
        <w:rPr>
          <w:rFonts w:ascii="PMingLiU" w:hAnsi="PMingLiU"/>
          <w:color w:val="231F20"/>
          <w:spacing w:val="1"/>
          <w:w w:val="106"/>
        </w:rPr>
        <w:t> </w:t>
      </w:r>
      <w:r>
        <w:rPr>
          <w:rFonts w:ascii="PMingLiU" w:hAnsi="PMingLiU"/>
          <w:color w:val="231F20"/>
          <w:w w:val="107"/>
        </w:rPr>
        <w:t>a </w:t>
      </w:r>
      <w:r>
        <w:rPr>
          <w:rFonts w:ascii="Arial" w:hAnsi="Arial"/>
          <w:color w:val="231F20"/>
          <w:w w:val="148"/>
        </w:rPr>
        <w:t>-</w:t>
      </w:r>
      <w:r>
        <w:rPr>
          <w:rFonts w:ascii="PMingLiU" w:hAnsi="PMingLiU"/>
          <w:color w:val="231F20"/>
          <w:w w:val="148"/>
        </w:rPr>
        <w:t>10</w:t>
      </w:r>
      <w:r>
        <w:rPr>
          <w:rFonts w:ascii="PMingLiU" w:hAnsi="PMingLiU"/>
          <w:color w:val="231F20"/>
          <w:spacing w:val="-18"/>
          <w:w w:val="148"/>
        </w:rPr>
        <w:t> </w:t>
      </w:r>
      <w:r>
        <w:rPr>
          <w:rFonts w:ascii="PMingLiU" w:hAnsi="PMingLiU"/>
          <w:color w:val="231F20"/>
          <w:w w:val="106"/>
        </w:rPr>
        <w:t>dB</w:t>
      </w:r>
      <w:r>
        <w:rPr>
          <w:rFonts w:ascii="PMingLiU" w:hAnsi="PMingLiU"/>
          <w:color w:val="231F20"/>
          <w:spacing w:val="2"/>
          <w:w w:val="106"/>
        </w:rPr>
        <w:t> </w:t>
      </w:r>
      <w:r>
        <w:rPr>
          <w:rFonts w:ascii="PMingLiU" w:hAnsi="PMingLiU"/>
          <w:color w:val="231F20"/>
          <w:w w:val="106"/>
        </w:rPr>
        <w:t>down </w:t>
      </w:r>
      <w:r>
        <w:rPr>
          <w:rFonts w:ascii="PMingLiU" w:hAnsi="PMingLiU"/>
          <w:color w:val="231F20"/>
          <w:w w:val="106"/>
        </w:rPr>
        <w:t>minor </w:t>
      </w:r>
      <w:r>
        <w:rPr>
          <w:rFonts w:ascii="PMingLiU" w:hAnsi="PMingLiU"/>
          <w:color w:val="231F20"/>
          <w:w w:val="106"/>
        </w:rPr>
        <w:t>lobe</w:t>
      </w:r>
      <w:r>
        <w:rPr>
          <w:rFonts w:ascii="PMingLiU" w:hAnsi="PMingLiU"/>
          <w:color w:val="231F20"/>
          <w:spacing w:val="1"/>
          <w:w w:val="106"/>
        </w:rPr>
        <w:t> </w:t>
      </w:r>
      <w:r>
        <w:rPr>
          <w:rFonts w:ascii="PMingLiU" w:hAnsi="PMingLiU"/>
          <w:color w:val="231F20"/>
          <w:w w:val="107"/>
        </w:rPr>
        <w:t>at </w:t>
      </w:r>
      <w:r>
        <w:rPr>
          <w:rFonts w:ascii="PMingLiU" w:hAnsi="PMingLiU"/>
          <w:color w:val="231F20"/>
          <w:w w:val="105"/>
        </w:rPr>
        <w:t>+</w:t>
      </w:r>
      <w:r>
        <w:rPr>
          <w:rFonts w:ascii="PMingLiU" w:hAnsi="PMingLiU"/>
          <w:color w:val="231F20"/>
          <w:spacing w:val="-18"/>
          <w:w w:val="105"/>
        </w:rPr>
        <w:t> </w:t>
      </w:r>
      <w:r>
        <w:rPr>
          <w:rFonts w:ascii="PMingLiU" w:hAnsi="PMingLiU"/>
          <w:color w:val="231F20"/>
          <w:spacing w:val="-1"/>
          <w:w w:val="169"/>
        </w:rPr>
        <w:t>/</w:t>
      </w:r>
      <w:r>
        <w:rPr>
          <w:rFonts w:ascii="Arial" w:hAnsi="Arial"/>
          <w:color w:val="231F20"/>
          <w:spacing w:val="-1"/>
          <w:w w:val="169"/>
        </w:rPr>
        <w:t>-</w:t>
      </w:r>
      <w:r>
        <w:rPr>
          <w:rFonts w:ascii="Arial" w:hAnsi="Arial"/>
          <w:color w:val="231F20"/>
          <w:w w:val="169"/>
        </w:rPr>
        <w:t> </w:t>
      </w:r>
      <w:r>
        <w:rPr>
          <w:rFonts w:ascii="PMingLiU" w:hAnsi="PMingLiU"/>
          <w:color w:val="231F20"/>
          <w:w w:val="105"/>
        </w:rPr>
        <w:t>17 degrees. A single 1 cm diam receiver element was located at the center  of the ring. In a strip-map configuration, the transmitted beam translated 60 cm across the target recording echoes at 1 cm increments. The target’s effective speed and density were 0.93c and 1.35</w:t>
      </w:r>
      <w:r>
        <w:rPr>
          <w:i/>
          <w:color w:val="231F20"/>
          <w:w w:val="105"/>
        </w:rPr>
        <w:t>q</w:t>
      </w:r>
      <w:r>
        <w:rPr>
          <w:rFonts w:ascii="PMingLiU" w:hAnsi="PMingLiU"/>
          <w:color w:val="231F20"/>
          <w:w w:val="105"/>
        </w:rPr>
        <w:t>, respectively. See D. Tor- rent </w:t>
      </w:r>
      <w:r>
        <w:rPr>
          <w:i/>
          <w:color w:val="231F20"/>
          <w:w w:val="105"/>
        </w:rPr>
        <w:t>et. al</w:t>
      </w:r>
      <w:r>
        <w:rPr>
          <w:rFonts w:ascii="PMingLiU" w:hAnsi="PMingLiU"/>
          <w:color w:val="231F20"/>
          <w:w w:val="105"/>
        </w:rPr>
        <w:t>. [Phys. Rev. Lett., 96, 204302</w:t>
      </w:r>
      <w:r>
        <w:rPr>
          <w:rFonts w:ascii="PMingLiU" w:hAnsi="PMingLiU"/>
          <w:color w:val="231F20"/>
          <w:spacing w:val="-17"/>
          <w:w w:val="105"/>
        </w:rPr>
        <w:t> </w:t>
      </w:r>
      <w:r>
        <w:rPr>
          <w:rFonts w:ascii="PMingLiU" w:hAnsi="PMingLiU"/>
          <w:color w:val="231F20"/>
          <w:w w:val="105"/>
        </w:rPr>
        <w:t>(2006)].</w:t>
      </w:r>
    </w:p>
    <w:p>
      <w:pPr>
        <w:spacing w:after="0" w:line="228" w:lineRule="auto"/>
        <w:jc w:val="both"/>
        <w:rPr>
          <w:rFonts w:ascii="PMingLiU" w:hAnsi="PMingLiU"/>
        </w:rPr>
        <w:sectPr>
          <w:headerReference w:type="default" r:id="rId657"/>
          <w:footerReference w:type="default" r:id="rId658"/>
          <w:pgSz w:w="12240" w:h="16200"/>
          <w:pgMar w:header="0" w:footer="638" w:top="780" w:bottom="820" w:left="920" w:right="0"/>
          <w:pgNumType w:start="2095"/>
          <w:cols w:num="2" w:equalWidth="0">
            <w:col w:w="5012" w:space="247"/>
            <w:col w:w="6061"/>
          </w:cols>
        </w:sectPr>
      </w:pPr>
    </w:p>
    <w:p>
      <w:pPr>
        <w:pStyle w:val="BodyText"/>
        <w:rPr>
          <w:rFonts w:ascii="PMingLiU"/>
          <w:sz w:val="20"/>
        </w:rPr>
      </w:pPr>
    </w:p>
    <w:p>
      <w:pPr>
        <w:pStyle w:val="BodyText"/>
        <w:rPr>
          <w:rFonts w:ascii="PMingLiU"/>
          <w:sz w:val="20"/>
        </w:rPr>
      </w:pPr>
    </w:p>
    <w:p>
      <w:pPr>
        <w:pStyle w:val="BodyText"/>
        <w:spacing w:before="6"/>
        <w:rPr>
          <w:rFonts w:ascii="PMingLiU"/>
        </w:rPr>
      </w:pPr>
    </w:p>
    <w:p>
      <w:pPr>
        <w:pStyle w:val="Heading8"/>
        <w:tabs>
          <w:tab w:pos="6643" w:val="left" w:leader="none"/>
        </w:tabs>
        <w:spacing w:before="27"/>
      </w:pPr>
      <w:r>
        <w:rPr>
          <w:color w:val="231F20"/>
          <w:w w:val="105"/>
        </w:rPr>
        <w:t>WEDNESDAY MORNING, 25</w:t>
      </w:r>
      <w:r>
        <w:rPr>
          <w:color w:val="231F20"/>
          <w:spacing w:val="4"/>
          <w:w w:val="105"/>
        </w:rPr>
        <w:t> </w:t>
      </w:r>
      <w:r>
        <w:rPr>
          <w:color w:val="231F20"/>
          <w:w w:val="105"/>
        </w:rPr>
        <w:t>MAY</w:t>
      </w:r>
      <w:r>
        <w:rPr>
          <w:color w:val="231F20"/>
          <w:spacing w:val="1"/>
          <w:w w:val="105"/>
        </w:rPr>
        <w:t> </w:t>
      </w:r>
      <w:r>
        <w:rPr>
          <w:color w:val="231F20"/>
          <w:w w:val="105"/>
        </w:rPr>
        <w:t>2016</w:t>
        <w:tab/>
        <w:t>SOLITUDE, 9:00 A.M. TO 11:45</w:t>
      </w:r>
      <w:r>
        <w:rPr>
          <w:color w:val="231F20"/>
          <w:spacing w:val="13"/>
          <w:w w:val="105"/>
        </w:rPr>
        <w:t> </w:t>
      </w:r>
      <w:r>
        <w:rPr>
          <w:color w:val="231F20"/>
          <w:w w:val="105"/>
        </w:rPr>
        <w:t>A.M.</w:t>
      </w:r>
    </w:p>
    <w:p>
      <w:pPr>
        <w:pStyle w:val="BodyText"/>
        <w:spacing w:before="2"/>
        <w:rPr>
          <w:rFonts w:ascii="PMingLiU"/>
        </w:rPr>
      </w:pPr>
    </w:p>
    <w:p>
      <w:pPr>
        <w:spacing w:before="0"/>
        <w:ind w:left="0" w:right="938" w:firstLine="0"/>
        <w:jc w:val="center"/>
        <w:rPr>
          <w:rFonts w:ascii="PMingLiU"/>
          <w:sz w:val="22"/>
        </w:rPr>
      </w:pPr>
      <w:r>
        <w:rPr>
          <w:rFonts w:ascii="PMingLiU"/>
          <w:color w:val="231F20"/>
          <w:w w:val="110"/>
          <w:sz w:val="22"/>
        </w:rPr>
        <w:t>Session 3aMU</w:t>
      </w:r>
    </w:p>
    <w:p>
      <w:pPr>
        <w:pStyle w:val="BodyText"/>
        <w:rPr>
          <w:rFonts w:ascii="PMingLiU"/>
          <w:sz w:val="22"/>
        </w:rPr>
      </w:pPr>
    </w:p>
    <w:p>
      <w:pPr>
        <w:spacing w:line="260" w:lineRule="exact" w:before="180"/>
        <w:ind w:left="408" w:right="1347" w:firstLine="0"/>
        <w:jc w:val="center"/>
        <w:rPr>
          <w:rFonts w:ascii="PMingLiU"/>
          <w:sz w:val="22"/>
        </w:rPr>
      </w:pPr>
      <w:r>
        <w:rPr>
          <w:rFonts w:ascii="PMingLiU"/>
          <w:color w:val="231F20"/>
          <w:w w:val="115"/>
          <w:sz w:val="22"/>
        </w:rPr>
        <w:t>Musical</w:t>
      </w:r>
      <w:r>
        <w:rPr>
          <w:rFonts w:ascii="PMingLiU"/>
          <w:color w:val="231F20"/>
          <w:spacing w:val="-25"/>
          <w:w w:val="115"/>
          <w:sz w:val="22"/>
        </w:rPr>
        <w:t> </w:t>
      </w:r>
      <w:r>
        <w:rPr>
          <w:rFonts w:ascii="PMingLiU"/>
          <w:color w:val="231F20"/>
          <w:w w:val="115"/>
          <w:sz w:val="22"/>
        </w:rPr>
        <w:t>Acoustics</w:t>
      </w:r>
      <w:r>
        <w:rPr>
          <w:rFonts w:ascii="PMingLiU"/>
          <w:color w:val="231F20"/>
          <w:spacing w:val="-24"/>
          <w:w w:val="115"/>
          <w:sz w:val="22"/>
        </w:rPr>
        <w:t> </w:t>
      </w:r>
      <w:r>
        <w:rPr>
          <w:rFonts w:ascii="PMingLiU"/>
          <w:color w:val="231F20"/>
          <w:w w:val="115"/>
          <w:sz w:val="22"/>
        </w:rPr>
        <w:t>and</w:t>
      </w:r>
      <w:r>
        <w:rPr>
          <w:rFonts w:ascii="PMingLiU"/>
          <w:color w:val="231F20"/>
          <w:spacing w:val="-25"/>
          <w:w w:val="115"/>
          <w:sz w:val="22"/>
        </w:rPr>
        <w:t> </w:t>
      </w:r>
      <w:r>
        <w:rPr>
          <w:rFonts w:ascii="PMingLiU"/>
          <w:color w:val="231F20"/>
          <w:w w:val="115"/>
          <w:sz w:val="22"/>
        </w:rPr>
        <w:t>Education</w:t>
      </w:r>
      <w:r>
        <w:rPr>
          <w:rFonts w:ascii="PMingLiU"/>
          <w:color w:val="231F20"/>
          <w:spacing w:val="-26"/>
          <w:w w:val="115"/>
          <w:sz w:val="22"/>
        </w:rPr>
        <w:t> </w:t>
      </w:r>
      <w:r>
        <w:rPr>
          <w:rFonts w:ascii="PMingLiU"/>
          <w:color w:val="231F20"/>
          <w:w w:val="115"/>
          <w:sz w:val="22"/>
        </w:rPr>
        <w:t>in</w:t>
      </w:r>
      <w:r>
        <w:rPr>
          <w:rFonts w:ascii="PMingLiU"/>
          <w:color w:val="231F20"/>
          <w:spacing w:val="-26"/>
          <w:w w:val="115"/>
          <w:sz w:val="22"/>
        </w:rPr>
        <w:t> </w:t>
      </w:r>
      <w:r>
        <w:rPr>
          <w:rFonts w:ascii="PMingLiU"/>
          <w:color w:val="231F20"/>
          <w:w w:val="115"/>
          <w:sz w:val="22"/>
        </w:rPr>
        <w:t>Acoustics:</w:t>
      </w:r>
      <w:r>
        <w:rPr>
          <w:rFonts w:ascii="PMingLiU"/>
          <w:color w:val="231F20"/>
          <w:spacing w:val="-24"/>
          <w:w w:val="115"/>
          <w:sz w:val="22"/>
        </w:rPr>
        <w:t> </w:t>
      </w:r>
      <w:r>
        <w:rPr>
          <w:rFonts w:ascii="PMingLiU"/>
          <w:color w:val="231F20"/>
          <w:w w:val="115"/>
          <w:sz w:val="22"/>
        </w:rPr>
        <w:t>Teaching</w:t>
      </w:r>
      <w:r>
        <w:rPr>
          <w:rFonts w:ascii="PMingLiU"/>
          <w:color w:val="231F20"/>
          <w:spacing w:val="-26"/>
          <w:w w:val="115"/>
          <w:sz w:val="22"/>
        </w:rPr>
        <w:t> </w:t>
      </w:r>
      <w:r>
        <w:rPr>
          <w:rFonts w:ascii="PMingLiU"/>
          <w:color w:val="231F20"/>
          <w:w w:val="115"/>
          <w:sz w:val="22"/>
        </w:rPr>
        <w:t>Musical</w:t>
      </w:r>
      <w:r>
        <w:rPr>
          <w:rFonts w:ascii="PMingLiU"/>
          <w:color w:val="231F20"/>
          <w:spacing w:val="-25"/>
          <w:w w:val="115"/>
          <w:sz w:val="22"/>
        </w:rPr>
        <w:t> </w:t>
      </w:r>
      <w:r>
        <w:rPr>
          <w:rFonts w:ascii="PMingLiU"/>
          <w:color w:val="231F20"/>
          <w:w w:val="115"/>
          <w:sz w:val="22"/>
        </w:rPr>
        <w:t>Acoustics</w:t>
      </w:r>
      <w:r>
        <w:rPr>
          <w:rFonts w:ascii="PMingLiU"/>
          <w:color w:val="231F20"/>
          <w:spacing w:val="-24"/>
          <w:w w:val="115"/>
          <w:sz w:val="22"/>
        </w:rPr>
        <w:t> </w:t>
      </w:r>
      <w:r>
        <w:rPr>
          <w:rFonts w:ascii="PMingLiU"/>
          <w:color w:val="231F20"/>
          <w:w w:val="115"/>
          <w:sz w:val="22"/>
        </w:rPr>
        <w:t>Courses</w:t>
      </w:r>
      <w:r>
        <w:rPr>
          <w:rFonts w:ascii="PMingLiU"/>
          <w:color w:val="231F20"/>
          <w:spacing w:val="-24"/>
          <w:w w:val="115"/>
          <w:sz w:val="22"/>
        </w:rPr>
        <w:t> </w:t>
      </w:r>
      <w:r>
        <w:rPr>
          <w:rFonts w:ascii="PMingLiU"/>
          <w:color w:val="231F20"/>
          <w:w w:val="115"/>
          <w:sz w:val="22"/>
        </w:rPr>
        <w:t>and</w:t>
      </w:r>
      <w:r>
        <w:rPr>
          <w:rFonts w:ascii="PMingLiU"/>
          <w:color w:val="231F20"/>
          <w:spacing w:val="-26"/>
          <w:w w:val="115"/>
          <w:sz w:val="22"/>
        </w:rPr>
        <w:t> </w:t>
      </w:r>
      <w:r>
        <w:rPr>
          <w:rFonts w:ascii="PMingLiU"/>
          <w:color w:val="231F20"/>
          <w:w w:val="115"/>
          <w:sz w:val="22"/>
        </w:rPr>
        <w:t>Laboratories at any</w:t>
      </w:r>
      <w:r>
        <w:rPr>
          <w:rFonts w:ascii="PMingLiU"/>
          <w:color w:val="231F20"/>
          <w:spacing w:val="-39"/>
          <w:w w:val="115"/>
          <w:sz w:val="22"/>
        </w:rPr>
        <w:t> </w:t>
      </w:r>
      <w:r>
        <w:rPr>
          <w:rFonts w:ascii="PMingLiU"/>
          <w:color w:val="231F20"/>
          <w:w w:val="115"/>
          <w:sz w:val="22"/>
        </w:rPr>
        <w:t>Level</w:t>
      </w:r>
    </w:p>
    <w:p>
      <w:pPr>
        <w:pStyle w:val="BodyText"/>
        <w:spacing w:before="6"/>
        <w:rPr>
          <w:rFonts w:ascii="PMingLiU"/>
          <w:sz w:val="17"/>
        </w:rPr>
      </w:pPr>
    </w:p>
    <w:p>
      <w:pPr>
        <w:spacing w:before="0"/>
        <w:ind w:left="0" w:right="938" w:firstLine="0"/>
        <w:jc w:val="center"/>
        <w:rPr>
          <w:rFonts w:ascii="PMingLiU"/>
          <w:sz w:val="20"/>
        </w:rPr>
      </w:pPr>
      <w:r>
        <w:rPr>
          <w:rFonts w:ascii="PMingLiU"/>
          <w:color w:val="231F20"/>
          <w:w w:val="105"/>
          <w:sz w:val="20"/>
        </w:rPr>
        <w:t>Jack Dostal, Cochair</w:t>
      </w:r>
    </w:p>
    <w:p>
      <w:pPr>
        <w:spacing w:before="15"/>
        <w:ind w:left="0" w:right="938" w:firstLine="0"/>
        <w:jc w:val="center"/>
        <w:rPr>
          <w:i/>
          <w:sz w:val="20"/>
        </w:rPr>
      </w:pPr>
      <w:r>
        <w:rPr>
          <w:i/>
          <w:color w:val="231F20"/>
          <w:sz w:val="20"/>
        </w:rPr>
        <w:t>Physics, Wake Forest University, P.O. Box 7507, Winston-Salem, NC 27109</w:t>
      </w:r>
    </w:p>
    <w:p>
      <w:pPr>
        <w:pStyle w:val="BodyText"/>
        <w:spacing w:before="7"/>
        <w:rPr>
          <w:i/>
          <w:sz w:val="18"/>
        </w:rPr>
      </w:pPr>
    </w:p>
    <w:p>
      <w:pPr>
        <w:spacing w:before="0"/>
        <w:ind w:left="0" w:right="938" w:firstLine="0"/>
        <w:jc w:val="center"/>
        <w:rPr>
          <w:rFonts w:ascii="PMingLiU"/>
          <w:sz w:val="20"/>
        </w:rPr>
      </w:pPr>
      <w:r>
        <w:rPr>
          <w:rFonts w:ascii="PMingLiU"/>
          <w:color w:val="231F20"/>
          <w:w w:val="105"/>
          <w:sz w:val="20"/>
        </w:rPr>
        <w:t>Martin S. Lawless, Cochair</w:t>
      </w:r>
    </w:p>
    <w:p>
      <w:pPr>
        <w:spacing w:before="16"/>
        <w:ind w:left="448" w:right="1387" w:firstLine="0"/>
        <w:jc w:val="center"/>
        <w:rPr>
          <w:i/>
          <w:sz w:val="20"/>
        </w:rPr>
      </w:pPr>
      <w:r>
        <w:rPr/>
        <w:pict>
          <v:rect style="position:absolute;margin-left:571.63501pt;margin-top:2.142153pt;width:40.365pt;height:72pt;mso-position-horizontal-relative:page;mso-position-vertical-relative:paragraph;z-index:5872" filled="true" fillcolor="#231f20" stroked="false">
            <v:fill type="solid"/>
            <w10:wrap type="none"/>
          </v:rect>
        </w:pict>
      </w:r>
      <w:r>
        <w:rPr/>
        <w:pict>
          <v:shape style="position:absolute;margin-left:581.36554pt;margin-top:6.755683pt;width:12.6pt;height:62.8pt;mso-position-horizontal-relative:page;mso-position-vertical-relative:paragraph;z-index:5896"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i/>
          <w:color w:val="231F20"/>
          <w:sz w:val="20"/>
        </w:rPr>
        <w:t>Graduate Program in Acoustics, The Pennsylvania State University, 201 Applied Science Building, University Park, </w:t>
      </w:r>
      <w:r>
        <w:rPr>
          <w:i/>
          <w:color w:val="231F20"/>
          <w:sz w:val="20"/>
        </w:rPr>
        <w:t>PA 16802</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Introduction—9:00</w:t>
      </w:r>
    </w:p>
    <w:p>
      <w:pPr>
        <w:pStyle w:val="BodyText"/>
        <w:rPr>
          <w:rFonts w:ascii="PMingLiU"/>
        </w:rPr>
      </w:pPr>
    </w:p>
    <w:p>
      <w:pPr>
        <w:pStyle w:val="BodyText"/>
        <w:rPr>
          <w:rFonts w:ascii="PMingLiU"/>
        </w:rPr>
      </w:pPr>
    </w:p>
    <w:p>
      <w:pPr>
        <w:pStyle w:val="BodyText"/>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6"/>
        <w:jc w:val="center"/>
        <w:rPr>
          <w:rFonts w:ascii="PMingLiU"/>
        </w:rPr>
      </w:pPr>
      <w:r>
        <w:rPr>
          <w:rFonts w:ascii="PMingLiU"/>
          <w:color w:val="231F20"/>
          <w:w w:val="110"/>
        </w:rPr>
        <w:t>9:05</w:t>
      </w:r>
    </w:p>
    <w:p>
      <w:pPr>
        <w:pStyle w:val="BodyText"/>
        <w:spacing w:line="200" w:lineRule="exact" w:before="128"/>
        <w:ind w:left="810" w:right="1748"/>
        <w:jc w:val="both"/>
        <w:rPr>
          <w:rFonts w:ascii="PMingLiU"/>
        </w:rPr>
      </w:pPr>
      <w:r>
        <w:rPr>
          <w:rFonts w:ascii="PMingLiU"/>
          <w:color w:val="231F20"/>
          <w:w w:val="110"/>
        </w:rPr>
        <w:t>3aMU1. Teaching the descriptive physics of string instruments at the undergraduate level. Brian E. Anderson, Kent L. Gee, and Tracianne B. Neilsen (Dept. of Phys. and Astronomy, Brigham Young Univ., BYU, N283 ESC, Provo, UT 84602, bea@byu.edu)</w:t>
      </w:r>
    </w:p>
    <w:p>
      <w:pPr>
        <w:pStyle w:val="BodyText"/>
        <w:spacing w:line="230" w:lineRule="auto" w:before="90"/>
        <w:ind w:left="810" w:right="1746" w:firstLine="239"/>
        <w:jc w:val="both"/>
        <w:rPr>
          <w:rFonts w:ascii="PMingLiU"/>
        </w:rPr>
      </w:pPr>
      <w:r>
        <w:rPr>
          <w:rFonts w:ascii="PMingLiU"/>
          <w:color w:val="231F20"/>
          <w:w w:val="105"/>
        </w:rPr>
        <w:t>At Brigham Young University, a general education course introduces students to the basic descriptive acoustic principles of music, speech, and audio. A third of this course focuses on the physics of musical instrument families. Three of these families include bowed string, plucked string, and struck string instruments. The concepts of driven systems and freely vibrating systems are taught, including the consequences of these excitation conditions. A hands-on lab for the course enables students to explore how the length, density, and tension of the string change the fundamental frequency. An in-class demonstration highlights the role of inharmonicity on the partial fre- quency values for these string instrument families. The combination of hands-on activity and demonstration aids the students in compre- hending the basic acoustic principles behind string instruments and the reason for varying levels of inharmonicity between these instrument</w:t>
      </w:r>
      <w:r>
        <w:rPr>
          <w:rFonts w:ascii="PMingLiU"/>
          <w:color w:val="231F20"/>
          <w:spacing w:val="12"/>
          <w:w w:val="105"/>
        </w:rPr>
        <w:t> </w:t>
      </w:r>
      <w:r>
        <w:rPr>
          <w:rFonts w:ascii="PMingLiU"/>
          <w:color w:val="231F20"/>
          <w:w w:val="105"/>
        </w:rPr>
        <w:t>families.</w:t>
      </w:r>
    </w:p>
    <w:p>
      <w:pPr>
        <w:pStyle w:val="BodyText"/>
        <w:spacing w:before="9"/>
        <w:rPr>
          <w:rFonts w:ascii="PMingLiU"/>
          <w:sz w:val="17"/>
        </w:rPr>
      </w:pPr>
    </w:p>
    <w:p>
      <w:pPr>
        <w:pStyle w:val="BodyText"/>
        <w:ind w:right="936"/>
        <w:jc w:val="center"/>
        <w:rPr>
          <w:rFonts w:ascii="PMingLiU"/>
        </w:rPr>
      </w:pPr>
      <w:r>
        <w:rPr>
          <w:rFonts w:ascii="PMingLiU"/>
          <w:color w:val="231F20"/>
          <w:w w:val="110"/>
        </w:rPr>
        <w:t>9:25</w:t>
      </w:r>
    </w:p>
    <w:p>
      <w:pPr>
        <w:pStyle w:val="BodyText"/>
        <w:spacing w:line="230" w:lineRule="auto" w:before="117"/>
        <w:ind w:left="810" w:right="1746"/>
        <w:jc w:val="both"/>
        <w:rPr>
          <w:rFonts w:ascii="PMingLiU"/>
        </w:rPr>
      </w:pPr>
      <w:r>
        <w:rPr>
          <w:rFonts w:ascii="PMingLiU"/>
          <w:color w:val="231F20"/>
          <w:w w:val="110"/>
        </w:rPr>
        <w:t>3aMU2. A case study approach involving string harmonics to reinforce concepts of standing waves, superposition, and musical intervals...</w:t>
      </w:r>
      <w:r>
        <w:rPr>
          <w:rFonts w:ascii="PMingLiU"/>
          <w:color w:val="231F20"/>
          <w:spacing w:val="-13"/>
          <w:w w:val="110"/>
        </w:rPr>
        <w:t> </w:t>
      </w:r>
      <w:r>
        <w:rPr>
          <w:rFonts w:ascii="PMingLiU"/>
          <w:color w:val="231F20"/>
          <w:w w:val="110"/>
        </w:rPr>
        <w:t>as</w:t>
      </w:r>
      <w:r>
        <w:rPr>
          <w:rFonts w:ascii="PMingLiU"/>
          <w:color w:val="231F20"/>
          <w:spacing w:val="-13"/>
          <w:w w:val="110"/>
        </w:rPr>
        <w:t> </w:t>
      </w:r>
      <w:r>
        <w:rPr>
          <w:rFonts w:ascii="PMingLiU"/>
          <w:color w:val="231F20"/>
          <w:w w:val="110"/>
        </w:rPr>
        <w:t>well</w:t>
      </w:r>
      <w:r>
        <w:rPr>
          <w:rFonts w:ascii="PMingLiU"/>
          <w:color w:val="231F20"/>
          <w:spacing w:val="-13"/>
          <w:w w:val="110"/>
        </w:rPr>
        <w:t> </w:t>
      </w:r>
      <w:r>
        <w:rPr>
          <w:rFonts w:ascii="PMingLiU"/>
          <w:color w:val="231F20"/>
          <w:w w:val="110"/>
        </w:rPr>
        <w:t>as</w:t>
      </w:r>
      <w:r>
        <w:rPr>
          <w:rFonts w:ascii="PMingLiU"/>
          <w:color w:val="231F20"/>
          <w:spacing w:val="-13"/>
          <w:w w:val="110"/>
        </w:rPr>
        <w:t> </w:t>
      </w:r>
      <w:r>
        <w:rPr>
          <w:rFonts w:ascii="PMingLiU"/>
          <w:color w:val="231F20"/>
          <w:w w:val="110"/>
        </w:rPr>
        <w:t>the</w:t>
      </w:r>
      <w:r>
        <w:rPr>
          <w:rFonts w:ascii="PMingLiU"/>
          <w:color w:val="231F20"/>
          <w:spacing w:val="-13"/>
          <w:w w:val="110"/>
        </w:rPr>
        <w:t> </w:t>
      </w:r>
      <w:r>
        <w:rPr>
          <w:rFonts w:ascii="PMingLiU"/>
          <w:color w:val="231F20"/>
          <w:w w:val="110"/>
        </w:rPr>
        <w:t>scientific</w:t>
      </w:r>
      <w:r>
        <w:rPr>
          <w:rFonts w:ascii="PMingLiU"/>
          <w:color w:val="231F20"/>
          <w:spacing w:val="-13"/>
          <w:w w:val="110"/>
        </w:rPr>
        <w:t> </w:t>
      </w:r>
      <w:r>
        <w:rPr>
          <w:rFonts w:ascii="PMingLiU"/>
          <w:color w:val="231F20"/>
          <w:w w:val="110"/>
        </w:rPr>
        <w:t>process.</w:t>
      </w:r>
      <w:r>
        <w:rPr>
          <w:rFonts w:ascii="PMingLiU"/>
          <w:color w:val="231F20"/>
          <w:spacing w:val="-14"/>
          <w:w w:val="110"/>
        </w:rPr>
        <w:t> </w:t>
      </w:r>
      <w:r>
        <w:rPr>
          <w:rFonts w:ascii="PMingLiU"/>
          <w:color w:val="231F20"/>
          <w:w w:val="110"/>
        </w:rPr>
        <w:t>Andrew</w:t>
      </w:r>
      <w:r>
        <w:rPr>
          <w:rFonts w:ascii="PMingLiU"/>
          <w:color w:val="231F20"/>
          <w:spacing w:val="-14"/>
          <w:w w:val="110"/>
        </w:rPr>
        <w:t> </w:t>
      </w:r>
      <w:r>
        <w:rPr>
          <w:rFonts w:ascii="PMingLiU"/>
          <w:color w:val="231F20"/>
          <w:w w:val="110"/>
        </w:rPr>
        <w:t>A.</w:t>
      </w:r>
      <w:r>
        <w:rPr>
          <w:rFonts w:ascii="PMingLiU"/>
          <w:color w:val="231F20"/>
          <w:spacing w:val="-13"/>
          <w:w w:val="110"/>
        </w:rPr>
        <w:t> </w:t>
      </w:r>
      <w:r>
        <w:rPr>
          <w:rFonts w:ascii="PMingLiU"/>
          <w:color w:val="231F20"/>
          <w:w w:val="110"/>
        </w:rPr>
        <w:t>Piacsek</w:t>
      </w:r>
      <w:r>
        <w:rPr>
          <w:rFonts w:ascii="PMingLiU"/>
          <w:color w:val="231F20"/>
          <w:spacing w:val="-14"/>
          <w:w w:val="110"/>
        </w:rPr>
        <w:t> </w:t>
      </w:r>
      <w:r>
        <w:rPr>
          <w:rFonts w:ascii="PMingLiU"/>
          <w:color w:val="231F20"/>
          <w:w w:val="110"/>
        </w:rPr>
        <w:t>(Phys.,</w:t>
      </w:r>
      <w:r>
        <w:rPr>
          <w:rFonts w:ascii="PMingLiU"/>
          <w:color w:val="231F20"/>
          <w:spacing w:val="-14"/>
          <w:w w:val="110"/>
        </w:rPr>
        <w:t> </w:t>
      </w:r>
      <w:r>
        <w:rPr>
          <w:rFonts w:ascii="PMingLiU"/>
          <w:color w:val="231F20"/>
          <w:w w:val="110"/>
        </w:rPr>
        <w:t>Central</w:t>
      </w:r>
      <w:r>
        <w:rPr>
          <w:rFonts w:ascii="PMingLiU"/>
          <w:color w:val="231F20"/>
          <w:spacing w:val="-13"/>
          <w:w w:val="110"/>
        </w:rPr>
        <w:t> </w:t>
      </w:r>
      <w:r>
        <w:rPr>
          <w:rFonts w:ascii="PMingLiU"/>
          <w:color w:val="231F20"/>
          <w:w w:val="110"/>
        </w:rPr>
        <w:t>Washington</w:t>
      </w:r>
      <w:r>
        <w:rPr>
          <w:rFonts w:ascii="PMingLiU"/>
          <w:color w:val="231F20"/>
          <w:spacing w:val="-14"/>
          <w:w w:val="110"/>
        </w:rPr>
        <w:t> </w:t>
      </w:r>
      <w:r>
        <w:rPr>
          <w:rFonts w:ascii="PMingLiU"/>
          <w:color w:val="231F20"/>
          <w:w w:val="110"/>
        </w:rPr>
        <w:t>Univ.,</w:t>
      </w:r>
      <w:r>
        <w:rPr>
          <w:rFonts w:ascii="PMingLiU"/>
          <w:color w:val="231F20"/>
          <w:spacing w:val="-14"/>
          <w:w w:val="110"/>
        </w:rPr>
        <w:t> </w:t>
      </w:r>
      <w:r>
        <w:rPr>
          <w:rFonts w:ascii="PMingLiU"/>
          <w:color w:val="231F20"/>
          <w:w w:val="110"/>
        </w:rPr>
        <w:t>400</w:t>
      </w:r>
      <w:r>
        <w:rPr>
          <w:rFonts w:ascii="PMingLiU"/>
          <w:color w:val="231F20"/>
          <w:spacing w:val="-13"/>
          <w:w w:val="110"/>
        </w:rPr>
        <w:t> </w:t>
      </w:r>
      <w:r>
        <w:rPr>
          <w:rFonts w:ascii="PMingLiU"/>
          <w:color w:val="231F20"/>
          <w:w w:val="110"/>
        </w:rPr>
        <w:t>E.</w:t>
      </w:r>
      <w:r>
        <w:rPr>
          <w:rFonts w:ascii="PMingLiU"/>
          <w:color w:val="231F20"/>
          <w:spacing w:val="-13"/>
          <w:w w:val="110"/>
        </w:rPr>
        <w:t> </w:t>
      </w:r>
      <w:r>
        <w:rPr>
          <w:rFonts w:ascii="PMingLiU"/>
          <w:color w:val="231F20"/>
          <w:w w:val="110"/>
        </w:rPr>
        <w:t>University</w:t>
      </w:r>
      <w:r>
        <w:rPr>
          <w:rFonts w:ascii="PMingLiU"/>
          <w:color w:val="231F20"/>
          <w:spacing w:val="-14"/>
          <w:w w:val="110"/>
        </w:rPr>
        <w:t> </w:t>
      </w:r>
      <w:r>
        <w:rPr>
          <w:rFonts w:ascii="PMingLiU"/>
          <w:color w:val="231F20"/>
          <w:w w:val="110"/>
        </w:rPr>
        <w:t>Way,</w:t>
      </w:r>
      <w:r>
        <w:rPr>
          <w:rFonts w:ascii="PMingLiU"/>
          <w:color w:val="231F20"/>
          <w:spacing w:val="-13"/>
          <w:w w:val="110"/>
        </w:rPr>
        <w:t> </w:t>
      </w:r>
      <w:r>
        <w:rPr>
          <w:rFonts w:ascii="PMingLiU"/>
          <w:color w:val="231F20"/>
          <w:w w:val="110"/>
        </w:rPr>
        <w:t>Ellensburg, </w:t>
      </w:r>
      <w:r>
        <w:rPr>
          <w:rFonts w:ascii="PMingLiU"/>
          <w:color w:val="231F20"/>
          <w:w w:val="105"/>
        </w:rPr>
        <w:t>WA 98926,</w:t>
      </w:r>
      <w:r>
        <w:rPr>
          <w:rFonts w:ascii="PMingLiU"/>
          <w:color w:val="231F20"/>
          <w:spacing w:val="15"/>
          <w:w w:val="105"/>
        </w:rPr>
        <w:t> </w:t>
      </w:r>
      <w:r>
        <w:rPr>
          <w:rFonts w:ascii="PMingLiU"/>
          <w:color w:val="231F20"/>
          <w:w w:val="105"/>
        </w:rPr>
        <w:t>piacsek@cwu.edu)</w:t>
      </w:r>
    </w:p>
    <w:p>
      <w:pPr>
        <w:pStyle w:val="BodyText"/>
        <w:spacing w:line="230" w:lineRule="auto" w:before="98"/>
        <w:ind w:left="810" w:right="1747" w:firstLine="239"/>
        <w:jc w:val="both"/>
        <w:rPr>
          <w:rFonts w:ascii="PMingLiU"/>
        </w:rPr>
      </w:pPr>
      <w:r>
        <w:rPr>
          <w:rFonts w:ascii="PMingLiU"/>
          <w:color w:val="231F20"/>
          <w:w w:val="105"/>
        </w:rPr>
        <w:t>A combined classroom/lab activity is described that employs a modified Interrupted Case Study approach to reinforce concepts of standing waves, superposition, and musical intervals. Students work cooperatively, with guidance from the instructor, to investigate the behavior of a plucked string. The activity is structured as a sequence of tasks that encapsulate the scientific process, requiring the appli- cation of critical thinking skills and knowledge from earlier classes. Students working in small groups propose a hypothesis about the behavior of a string that is plucked, drawing upon previous studies of superposition and standing wave behavior in a driven string. After a class discussion, one hypothesis is chosen as the basis for further inquiry. Each group then formulates specific testable predictions,  with the constraint that only a mounted string (sonometer), finger, and ears be used in any experiment. After discussion, the class choo- ses a subset of these predictions to test. Groups formulate a detailed procedure (generally involving creating harmonics on the string), carry out the experiment, and interpret their results. Conclusions are shared among the</w:t>
      </w:r>
      <w:r>
        <w:rPr>
          <w:rFonts w:ascii="PMingLiU"/>
          <w:color w:val="231F20"/>
          <w:spacing w:val="20"/>
          <w:w w:val="105"/>
        </w:rPr>
        <w:t> </w:t>
      </w:r>
      <w:r>
        <w:rPr>
          <w:rFonts w:ascii="PMingLiU"/>
          <w:color w:val="231F20"/>
          <w:w w:val="105"/>
        </w:rPr>
        <w:t>class.</w:t>
      </w:r>
    </w:p>
    <w:p>
      <w:pPr>
        <w:spacing w:after="0" w:line="230" w:lineRule="auto"/>
        <w:jc w:val="both"/>
        <w:rPr>
          <w:rFonts w:ascii="PMingLiU"/>
        </w:rPr>
        <w:sectPr>
          <w:type w:val="continuous"/>
          <w:pgSz w:w="12240" w:h="16200"/>
          <w:pgMar w:top="0" w:bottom="280" w:left="920" w:right="0"/>
        </w:sectPr>
      </w:pPr>
    </w:p>
    <w:p>
      <w:pPr>
        <w:pStyle w:val="BodyText"/>
        <w:spacing w:before="17"/>
        <w:ind w:right="16"/>
        <w:jc w:val="center"/>
        <w:rPr>
          <w:rFonts w:ascii="PMingLiU"/>
        </w:rPr>
      </w:pPr>
      <w:r>
        <w:rPr>
          <w:rFonts w:ascii="PMingLiU"/>
          <w:color w:val="231F20"/>
          <w:w w:val="110"/>
        </w:rPr>
        <w:t>9:45</w:t>
      </w:r>
    </w:p>
    <w:p>
      <w:pPr>
        <w:pStyle w:val="BodyText"/>
        <w:spacing w:line="200" w:lineRule="exact" w:before="129"/>
        <w:ind w:left="810" w:right="827"/>
        <w:jc w:val="both"/>
        <w:rPr>
          <w:rFonts w:ascii="PMingLiU"/>
        </w:rPr>
      </w:pPr>
      <w:r>
        <w:rPr>
          <w:rFonts w:ascii="PMingLiU"/>
          <w:color w:val="231F20"/>
          <w:w w:val="105"/>
        </w:rPr>
        <w:t>3aMU3. Things I learned while teaching a graduate level course on the acoustics of musical instruments. Daniel A. Russell (Grad-   </w:t>
      </w:r>
      <w:r>
        <w:rPr>
          <w:rFonts w:ascii="PMingLiU"/>
          <w:color w:val="231F20"/>
          <w:spacing w:val="43"/>
          <w:w w:val="105"/>
        </w:rPr>
        <w:t> </w:t>
      </w:r>
      <w:r>
        <w:rPr>
          <w:rFonts w:ascii="PMingLiU"/>
          <w:color w:val="231F20"/>
          <w:w w:val="105"/>
        </w:rPr>
        <w:t>uate Program in Acoust., Penn State Univ., 201 Appl. Sci. Bldg., University Park, PA 16802,</w:t>
      </w:r>
      <w:r>
        <w:rPr>
          <w:rFonts w:ascii="PMingLiU"/>
          <w:color w:val="231F20"/>
          <w:spacing w:val="16"/>
          <w:w w:val="105"/>
        </w:rPr>
        <w:t> </w:t>
      </w:r>
      <w:r>
        <w:rPr>
          <w:rFonts w:ascii="PMingLiU"/>
          <w:color w:val="231F20"/>
          <w:w w:val="105"/>
        </w:rPr>
        <w:t>drussell@engr.psu.edu)</w:t>
      </w:r>
    </w:p>
    <w:p>
      <w:pPr>
        <w:pStyle w:val="BodyText"/>
        <w:spacing w:line="228" w:lineRule="auto" w:before="92"/>
        <w:ind w:left="810" w:right="826" w:firstLine="239"/>
        <w:jc w:val="both"/>
        <w:rPr>
          <w:rFonts w:ascii="PMingLiU"/>
        </w:rPr>
      </w:pPr>
      <w:r>
        <w:rPr>
          <w:rFonts w:ascii="PMingLiU"/>
          <w:color w:val="231F20"/>
          <w:w w:val="105"/>
        </w:rPr>
        <w:t>In spring 2013, I taught a graduate level course on the acoustics of musical instruments. A prerequisite of two courses on the funda- mentals of acoustics and vibration allowed us to explore details and mathematical complexities. Due to time constraints and the decision to delve deep into details rather than provide a broad overview, the course focused on wind and stringed instruments. Both types of instruments were explored through the generator-resonator-radiator paradigm. We discussed nonlinear generators for winds (lip reed, mechanical reed, and air-reed) and realistic initial conditions for strings (finger plucked, struck by a nonlinear hammer, and the stick-slip bowing action); realistic resonators for winds (input impedance and the effects of holes, horns, and viscous losses) and strings (realistic boundary conditions and coupled motion); and radiation (bells and soundboards). This paper will describe some of the Mathematica ani- mations used to illustrate the effect of tone holes on the input impedance of a woodwind instrument, the effect of mouthpiece volume on the input impedance of brass instruments, and the motion of plucked, struck, and bowed strings. We will discuss the challenges of teach- ing a graduate level course, and what I would do differently the next time I teach it.</w:t>
      </w:r>
    </w:p>
    <w:p>
      <w:pPr>
        <w:pStyle w:val="BodyText"/>
        <w:spacing w:before="9"/>
        <w:rPr>
          <w:rFonts w:ascii="PMingLiU"/>
          <w:sz w:val="17"/>
        </w:rPr>
      </w:pPr>
    </w:p>
    <w:p>
      <w:pPr>
        <w:pStyle w:val="BodyText"/>
        <w:ind w:right="15"/>
        <w:jc w:val="center"/>
        <w:rPr>
          <w:rFonts w:ascii="PMingLiU"/>
        </w:rPr>
      </w:pPr>
      <w:r>
        <w:rPr>
          <w:rFonts w:ascii="PMingLiU"/>
          <w:color w:val="231F20"/>
          <w:w w:val="110"/>
        </w:rPr>
        <w:t>10:05</w:t>
      </w:r>
    </w:p>
    <w:p>
      <w:pPr>
        <w:pStyle w:val="BodyText"/>
        <w:spacing w:line="200" w:lineRule="exact" w:before="128"/>
        <w:ind w:left="810" w:right="827"/>
        <w:jc w:val="both"/>
        <w:rPr>
          <w:rFonts w:ascii="PMingLiU"/>
        </w:rPr>
      </w:pPr>
      <w:r>
        <w:rPr>
          <w:rFonts w:ascii="PMingLiU"/>
          <w:color w:val="231F20"/>
          <w:w w:val="105"/>
        </w:rPr>
        <w:t>3aMU4. Explaining microphones and loudspeakers in a musical acoustics course for non-scientists. Robert  C.  Maher  (Elec.  &amp; Comput. Eng., Montana State Univ., 610 Cobleigh Hall, PO Box 173780, Bozeman, MT 59717-3780,</w:t>
      </w:r>
      <w:r>
        <w:rPr>
          <w:rFonts w:ascii="PMingLiU"/>
          <w:color w:val="231F20"/>
          <w:spacing w:val="33"/>
          <w:w w:val="105"/>
        </w:rPr>
        <w:t> </w:t>
      </w:r>
      <w:r>
        <w:rPr>
          <w:rFonts w:ascii="PMingLiU"/>
          <w:color w:val="231F20"/>
          <w:w w:val="105"/>
        </w:rPr>
        <w:t>rob.maher@montana.edu)</w:t>
      </w:r>
    </w:p>
    <w:p>
      <w:pPr>
        <w:pStyle w:val="BodyText"/>
        <w:spacing w:line="230" w:lineRule="auto" w:before="89"/>
        <w:ind w:left="810" w:right="826" w:firstLine="239"/>
        <w:jc w:val="both"/>
        <w:rPr>
          <w:rFonts w:ascii="PMingLiU" w:hAnsi="PMingLiU"/>
        </w:rPr>
      </w:pPr>
      <w:r>
        <w:rPr>
          <w:rFonts w:ascii="PMingLiU" w:hAnsi="PMingLiU"/>
          <w:color w:val="231F20"/>
          <w:w w:val="105"/>
        </w:rPr>
        <w:t>Contemporary courses in the field of musical acoustics rely upon basic audio engineering components such as acoustical transducers: microphones, accelerometers, and loudspeakers. Most students are very aware of the practical use and behavior of such devices, but they seldom have a useful understanding of the physical and engineering principles behind the design of these essential components. This pa- per presents a lesson example explaining microphones and loudspeakers for a general-interest undergraduate college course entitled  “The</w:t>
      </w:r>
      <w:r>
        <w:rPr>
          <w:rFonts w:ascii="PMingLiU" w:hAnsi="PMingLiU"/>
          <w:color w:val="231F20"/>
          <w:spacing w:val="-10"/>
          <w:w w:val="105"/>
        </w:rPr>
        <w:t> </w:t>
      </w:r>
      <w:r>
        <w:rPr>
          <w:rFonts w:ascii="PMingLiU" w:hAnsi="PMingLiU"/>
          <w:color w:val="231F20"/>
          <w:w w:val="105"/>
        </w:rPr>
        <w:t>Science</w:t>
      </w:r>
      <w:r>
        <w:rPr>
          <w:rFonts w:ascii="PMingLiU" w:hAnsi="PMingLiU"/>
          <w:color w:val="231F20"/>
          <w:spacing w:val="-10"/>
          <w:w w:val="105"/>
        </w:rPr>
        <w:t> </w:t>
      </w:r>
      <w:r>
        <w:rPr>
          <w:rFonts w:ascii="PMingLiU" w:hAnsi="PMingLiU"/>
          <w:color w:val="231F20"/>
          <w:w w:val="105"/>
        </w:rPr>
        <w:t>of</w:t>
      </w:r>
      <w:r>
        <w:rPr>
          <w:rFonts w:ascii="PMingLiU" w:hAnsi="PMingLiU"/>
          <w:color w:val="231F20"/>
          <w:spacing w:val="-10"/>
          <w:w w:val="105"/>
        </w:rPr>
        <w:t> </w:t>
      </w:r>
      <w:r>
        <w:rPr>
          <w:rFonts w:ascii="PMingLiU" w:hAnsi="PMingLiU"/>
          <w:color w:val="231F20"/>
          <w:w w:val="105"/>
        </w:rPr>
        <w:t>Sound.”</w:t>
      </w:r>
      <w:r>
        <w:rPr>
          <w:rFonts w:ascii="PMingLiU" w:hAnsi="PMingLiU"/>
          <w:color w:val="231F20"/>
          <w:spacing w:val="-10"/>
          <w:w w:val="105"/>
        </w:rPr>
        <w:t> </w:t>
      </w:r>
      <w:r>
        <w:rPr>
          <w:rFonts w:ascii="PMingLiU" w:hAnsi="PMingLiU"/>
          <w:color w:val="231F20"/>
          <w:w w:val="105"/>
        </w:rPr>
        <w:t>The</w:t>
      </w:r>
      <w:r>
        <w:rPr>
          <w:rFonts w:ascii="PMingLiU" w:hAnsi="PMingLiU"/>
          <w:color w:val="231F20"/>
          <w:spacing w:val="-10"/>
          <w:w w:val="105"/>
        </w:rPr>
        <w:t> </w:t>
      </w:r>
      <w:r>
        <w:rPr>
          <w:rFonts w:ascii="PMingLiU" w:hAnsi="PMingLiU"/>
          <w:color w:val="231F20"/>
          <w:w w:val="105"/>
        </w:rPr>
        <w:t>lesson</w:t>
      </w:r>
      <w:r>
        <w:rPr>
          <w:rFonts w:ascii="PMingLiU" w:hAnsi="PMingLiU"/>
          <w:color w:val="231F20"/>
          <w:spacing w:val="-10"/>
          <w:w w:val="105"/>
        </w:rPr>
        <w:t> </w:t>
      </w:r>
      <w:r>
        <w:rPr>
          <w:rFonts w:ascii="PMingLiU" w:hAnsi="PMingLiU"/>
          <w:color w:val="231F20"/>
          <w:w w:val="105"/>
        </w:rPr>
        <w:t>includes</w:t>
      </w:r>
      <w:r>
        <w:rPr>
          <w:rFonts w:ascii="PMingLiU" w:hAnsi="PMingLiU"/>
          <w:color w:val="231F20"/>
          <w:spacing w:val="-11"/>
          <w:w w:val="105"/>
        </w:rPr>
        <w:t> </w:t>
      </w:r>
      <w:r>
        <w:rPr>
          <w:rFonts w:ascii="PMingLiU" w:hAnsi="PMingLiU"/>
          <w:color w:val="231F20"/>
          <w:w w:val="105"/>
        </w:rPr>
        <w:t>a</w:t>
      </w:r>
      <w:r>
        <w:rPr>
          <w:rFonts w:ascii="PMingLiU" w:hAnsi="PMingLiU"/>
          <w:color w:val="231F20"/>
          <w:spacing w:val="-8"/>
          <w:w w:val="105"/>
        </w:rPr>
        <w:t> </w:t>
      </w:r>
      <w:r>
        <w:rPr>
          <w:rFonts w:ascii="PMingLiU" w:hAnsi="PMingLiU"/>
          <w:color w:val="231F20"/>
          <w:w w:val="105"/>
        </w:rPr>
        <w:t>descriptive</w:t>
      </w:r>
      <w:r>
        <w:rPr>
          <w:rFonts w:ascii="PMingLiU" w:hAnsi="PMingLiU"/>
          <w:color w:val="231F20"/>
          <w:spacing w:val="-9"/>
          <w:w w:val="105"/>
        </w:rPr>
        <w:t> </w:t>
      </w:r>
      <w:r>
        <w:rPr>
          <w:rFonts w:ascii="PMingLiU" w:hAnsi="PMingLiU"/>
          <w:color w:val="231F20"/>
          <w:w w:val="105"/>
        </w:rPr>
        <w:t>lecture</w:t>
      </w:r>
      <w:r>
        <w:rPr>
          <w:rFonts w:ascii="PMingLiU" w:hAnsi="PMingLiU"/>
          <w:color w:val="231F20"/>
          <w:spacing w:val="-11"/>
          <w:w w:val="105"/>
        </w:rPr>
        <w:t> </w:t>
      </w:r>
      <w:r>
        <w:rPr>
          <w:rFonts w:ascii="PMingLiU" w:hAnsi="PMingLiU"/>
          <w:color w:val="231F20"/>
          <w:w w:val="105"/>
        </w:rPr>
        <w:t>component,</w:t>
      </w:r>
      <w:r>
        <w:rPr>
          <w:rFonts w:ascii="PMingLiU" w:hAnsi="PMingLiU"/>
          <w:color w:val="231F20"/>
          <w:spacing w:val="-9"/>
          <w:w w:val="105"/>
        </w:rPr>
        <w:t> </w:t>
      </w:r>
      <w:r>
        <w:rPr>
          <w:rFonts w:ascii="PMingLiU" w:hAnsi="PMingLiU"/>
          <w:color w:val="231F20"/>
          <w:w w:val="105"/>
        </w:rPr>
        <w:t>examples</w:t>
      </w:r>
      <w:r>
        <w:rPr>
          <w:rFonts w:ascii="PMingLiU" w:hAnsi="PMingLiU"/>
          <w:color w:val="231F20"/>
          <w:spacing w:val="-11"/>
          <w:w w:val="105"/>
        </w:rPr>
        <w:t> </w:t>
      </w:r>
      <w:r>
        <w:rPr>
          <w:rFonts w:ascii="PMingLiU" w:hAnsi="PMingLiU"/>
          <w:color w:val="231F20"/>
          <w:w w:val="105"/>
        </w:rPr>
        <w:t>and</w:t>
      </w:r>
      <w:r>
        <w:rPr>
          <w:rFonts w:ascii="PMingLiU" w:hAnsi="PMingLiU"/>
          <w:color w:val="231F20"/>
          <w:spacing w:val="-10"/>
          <w:w w:val="105"/>
        </w:rPr>
        <w:t> </w:t>
      </w:r>
      <w:r>
        <w:rPr>
          <w:rFonts w:ascii="PMingLiU" w:hAnsi="PMingLiU"/>
          <w:color w:val="231F20"/>
          <w:w w:val="105"/>
        </w:rPr>
        <w:t>discussion,</w:t>
      </w:r>
      <w:r>
        <w:rPr>
          <w:rFonts w:ascii="PMingLiU" w:hAnsi="PMingLiU"/>
          <w:color w:val="231F20"/>
          <w:spacing w:val="-10"/>
          <w:w w:val="105"/>
        </w:rPr>
        <w:t> </w:t>
      </w:r>
      <w:r>
        <w:rPr>
          <w:rFonts w:ascii="PMingLiU" w:hAnsi="PMingLiU"/>
          <w:color w:val="231F20"/>
          <w:w w:val="105"/>
        </w:rPr>
        <w:t>and</w:t>
      </w:r>
      <w:r>
        <w:rPr>
          <w:rFonts w:ascii="PMingLiU" w:hAnsi="PMingLiU"/>
          <w:color w:val="231F20"/>
          <w:spacing w:val="-10"/>
          <w:w w:val="105"/>
        </w:rPr>
        <w:t> </w:t>
      </w:r>
      <w:r>
        <w:rPr>
          <w:rFonts w:ascii="PMingLiU" w:hAnsi="PMingLiU"/>
          <w:color w:val="231F20"/>
          <w:w w:val="105"/>
        </w:rPr>
        <w:t>a</w:t>
      </w:r>
      <w:r>
        <w:rPr>
          <w:rFonts w:ascii="PMingLiU" w:hAnsi="PMingLiU"/>
          <w:color w:val="231F20"/>
          <w:spacing w:val="-9"/>
          <w:w w:val="105"/>
        </w:rPr>
        <w:t> </w:t>
      </w:r>
      <w:r>
        <w:rPr>
          <w:rFonts w:ascii="PMingLiU" w:hAnsi="PMingLiU"/>
          <w:color w:val="231F20"/>
          <w:w w:val="105"/>
        </w:rPr>
        <w:t>hands-on</w:t>
      </w:r>
      <w:r>
        <w:rPr>
          <w:rFonts w:ascii="PMingLiU" w:hAnsi="PMingLiU"/>
          <w:color w:val="231F20"/>
          <w:spacing w:val="-11"/>
          <w:w w:val="105"/>
        </w:rPr>
        <w:t> </w:t>
      </w:r>
      <w:r>
        <w:rPr>
          <w:rFonts w:ascii="PMingLiU" w:hAnsi="PMingLiU"/>
          <w:color w:val="231F20"/>
          <w:w w:val="105"/>
        </w:rPr>
        <w:t>demonstration.</w:t>
      </w:r>
    </w:p>
    <w:p>
      <w:pPr>
        <w:pStyle w:val="BodyText"/>
        <w:spacing w:before="9"/>
        <w:rPr>
          <w:rFonts w:ascii="PMingLiU"/>
          <w:sz w:val="17"/>
        </w:rPr>
      </w:pPr>
    </w:p>
    <w:p>
      <w:pPr>
        <w:pStyle w:val="BodyText"/>
        <w:ind w:right="16"/>
        <w:jc w:val="center"/>
        <w:rPr>
          <w:rFonts w:ascii="PMingLiU" w:hAnsi="PMingLiU"/>
        </w:rPr>
      </w:pPr>
      <w:r>
        <w:rPr>
          <w:rFonts w:ascii="PMingLiU" w:hAnsi="PMingLiU"/>
          <w:color w:val="231F20"/>
          <w:w w:val="105"/>
        </w:rPr>
        <w:t>10:25–10:40 Break</w:t>
      </w:r>
    </w:p>
    <w:p>
      <w:pPr>
        <w:pStyle w:val="BodyText"/>
        <w:rPr>
          <w:rFonts w:ascii="PMingLiU"/>
        </w:rPr>
      </w:pPr>
    </w:p>
    <w:p>
      <w:pPr>
        <w:pStyle w:val="BodyText"/>
        <w:spacing w:before="141"/>
        <w:ind w:right="15"/>
        <w:jc w:val="center"/>
        <w:rPr>
          <w:rFonts w:ascii="PMingLiU"/>
        </w:rPr>
      </w:pPr>
      <w:r>
        <w:rPr>
          <w:rFonts w:ascii="PMingLiU"/>
          <w:color w:val="231F20"/>
          <w:w w:val="110"/>
        </w:rPr>
        <w:t>10:40</w:t>
      </w:r>
    </w:p>
    <w:p>
      <w:pPr>
        <w:pStyle w:val="BodyText"/>
        <w:spacing w:line="228" w:lineRule="auto" w:before="119"/>
        <w:ind w:left="810" w:right="826"/>
        <w:jc w:val="both"/>
        <w:rPr>
          <w:rFonts w:ascii="PMingLiU"/>
        </w:rPr>
      </w:pPr>
      <w:r>
        <w:rPr>
          <w:rFonts w:ascii="PMingLiU"/>
          <w:color w:val="231F20"/>
          <w:w w:val="105"/>
        </w:rPr>
        <w:t>3aMU5. Developing and teaching an interdisciplinary musical instrument design course at the Cooper Union. Martin S. Lawless    </w:t>
      </w:r>
      <w:r>
        <w:rPr>
          <w:rFonts w:ascii="PMingLiU"/>
          <w:color w:val="231F20"/>
          <w:spacing w:val="43"/>
          <w:w w:val="105"/>
        </w:rPr>
        <w:t> </w:t>
      </w:r>
      <w:r>
        <w:rPr>
          <w:rFonts w:ascii="PMingLiU"/>
          <w:color w:val="231F20"/>
          <w:w w:val="105"/>
        </w:rPr>
        <w:t>(Dept. of Mech. Eng., The Cooper Union for the Advancement of Sci. and Art, 201 Appl. Sci. Bldg., University Park, Pennsylvania 16802, msl224@psu.edu), Melody Baglione, and George W. Sidebotham (Dept. of Mech. Eng., The Cooper Union for the Advancement of Sci. and Art, New York,</w:t>
      </w:r>
      <w:r>
        <w:rPr>
          <w:rFonts w:ascii="PMingLiU"/>
          <w:color w:val="231F20"/>
          <w:spacing w:val="-7"/>
          <w:w w:val="105"/>
        </w:rPr>
        <w:t> </w:t>
      </w:r>
      <w:r>
        <w:rPr>
          <w:rFonts w:ascii="PMingLiU"/>
          <w:color w:val="231F20"/>
          <w:w w:val="105"/>
        </w:rPr>
        <w:t>NY)</w:t>
      </w:r>
    </w:p>
    <w:p>
      <w:pPr>
        <w:pStyle w:val="BodyText"/>
        <w:spacing w:line="228" w:lineRule="auto" w:before="101"/>
        <w:ind w:left="810" w:right="827" w:firstLine="239"/>
        <w:jc w:val="both"/>
        <w:rPr>
          <w:rFonts w:ascii="PMingLiU" w:hAnsi="PMingLiU"/>
        </w:rPr>
      </w:pPr>
      <w:r>
        <w:rPr>
          <w:rFonts w:ascii="PMingLiU" w:hAnsi="PMingLiU"/>
          <w:color w:val="231F20"/>
          <w:w w:val="105"/>
        </w:rPr>
        <w:t>Design is a major component of every student’s educational experience at the Cooper Union, a small university in New York City with architecture, art, and engineering schools, and yet, design courses including students from all three schools are uncommon. In the 2012–2013</w:t>
      </w:r>
      <w:r>
        <w:rPr>
          <w:rFonts w:ascii="PMingLiU" w:hAnsi="PMingLiU"/>
          <w:color w:val="231F20"/>
          <w:spacing w:val="-2"/>
          <w:w w:val="105"/>
        </w:rPr>
        <w:t> </w:t>
      </w:r>
      <w:r>
        <w:rPr>
          <w:rFonts w:ascii="PMingLiU" w:hAnsi="PMingLiU"/>
          <w:color w:val="231F20"/>
          <w:w w:val="105"/>
        </w:rPr>
        <w:t>academic</w:t>
      </w:r>
      <w:r>
        <w:rPr>
          <w:rFonts w:ascii="PMingLiU" w:hAnsi="PMingLiU"/>
          <w:color w:val="231F20"/>
          <w:spacing w:val="-3"/>
          <w:w w:val="105"/>
        </w:rPr>
        <w:t> </w:t>
      </w:r>
      <w:r>
        <w:rPr>
          <w:rFonts w:ascii="PMingLiU" w:hAnsi="PMingLiU"/>
          <w:color w:val="231F20"/>
          <w:w w:val="105"/>
        </w:rPr>
        <w:t>year,</w:t>
      </w:r>
      <w:r>
        <w:rPr>
          <w:rFonts w:ascii="PMingLiU" w:hAnsi="PMingLiU"/>
          <w:color w:val="231F20"/>
          <w:spacing w:val="-2"/>
          <w:w w:val="105"/>
        </w:rPr>
        <w:t> </w:t>
      </w:r>
      <w:r>
        <w:rPr>
          <w:rFonts w:ascii="PMingLiU" w:hAnsi="PMingLiU"/>
          <w:color w:val="231F20"/>
          <w:w w:val="105"/>
        </w:rPr>
        <w:t>a</w:t>
      </w:r>
      <w:r>
        <w:rPr>
          <w:rFonts w:ascii="PMingLiU" w:hAnsi="PMingLiU"/>
          <w:color w:val="231F20"/>
          <w:spacing w:val="-2"/>
          <w:w w:val="105"/>
        </w:rPr>
        <w:t> </w:t>
      </w:r>
      <w:r>
        <w:rPr>
          <w:rFonts w:ascii="PMingLiU" w:hAnsi="PMingLiU"/>
          <w:color w:val="231F20"/>
          <w:w w:val="105"/>
        </w:rPr>
        <w:t>Musical</w:t>
      </w:r>
      <w:r>
        <w:rPr>
          <w:rFonts w:ascii="PMingLiU" w:hAnsi="PMingLiU"/>
          <w:color w:val="231F20"/>
          <w:spacing w:val="-2"/>
          <w:w w:val="105"/>
        </w:rPr>
        <w:t> </w:t>
      </w:r>
      <w:r>
        <w:rPr>
          <w:rFonts w:ascii="PMingLiU" w:hAnsi="PMingLiU"/>
          <w:color w:val="231F20"/>
          <w:w w:val="105"/>
        </w:rPr>
        <w:t>Instrument</w:t>
      </w:r>
      <w:r>
        <w:rPr>
          <w:rFonts w:ascii="PMingLiU" w:hAnsi="PMingLiU"/>
          <w:color w:val="231F20"/>
          <w:spacing w:val="-2"/>
          <w:w w:val="105"/>
        </w:rPr>
        <w:t> </w:t>
      </w:r>
      <w:r>
        <w:rPr>
          <w:rFonts w:ascii="PMingLiU" w:hAnsi="PMingLiU"/>
          <w:color w:val="231F20"/>
          <w:w w:val="105"/>
        </w:rPr>
        <w:t>Design</w:t>
      </w:r>
      <w:r>
        <w:rPr>
          <w:rFonts w:ascii="PMingLiU" w:hAnsi="PMingLiU"/>
          <w:color w:val="231F20"/>
          <w:spacing w:val="-3"/>
          <w:w w:val="105"/>
        </w:rPr>
        <w:t> </w:t>
      </w:r>
      <w:r>
        <w:rPr>
          <w:rFonts w:ascii="PMingLiU" w:hAnsi="PMingLiU"/>
          <w:color w:val="231F20"/>
          <w:w w:val="105"/>
        </w:rPr>
        <w:t>course</w:t>
      </w:r>
      <w:r>
        <w:rPr>
          <w:rFonts w:ascii="PMingLiU" w:hAnsi="PMingLiU"/>
          <w:color w:val="231F20"/>
          <w:spacing w:val="-3"/>
          <w:w w:val="105"/>
        </w:rPr>
        <w:t> </w:t>
      </w:r>
      <w:r>
        <w:rPr>
          <w:rFonts w:ascii="PMingLiU" w:hAnsi="PMingLiU"/>
          <w:color w:val="231F20"/>
          <w:w w:val="105"/>
        </w:rPr>
        <w:t>was</w:t>
      </w:r>
      <w:r>
        <w:rPr>
          <w:rFonts w:ascii="PMingLiU" w:hAnsi="PMingLiU"/>
          <w:color w:val="231F20"/>
          <w:spacing w:val="-3"/>
          <w:w w:val="105"/>
        </w:rPr>
        <w:t> </w:t>
      </w:r>
      <w:r>
        <w:rPr>
          <w:rFonts w:ascii="PMingLiU" w:hAnsi="PMingLiU"/>
          <w:color w:val="231F20"/>
          <w:w w:val="105"/>
        </w:rPr>
        <w:t>proposed</w:t>
      </w:r>
      <w:r>
        <w:rPr>
          <w:rFonts w:ascii="PMingLiU" w:hAnsi="PMingLiU"/>
          <w:color w:val="231F20"/>
          <w:spacing w:val="-4"/>
          <w:w w:val="105"/>
        </w:rPr>
        <w:t> </w:t>
      </w:r>
      <w:r>
        <w:rPr>
          <w:rFonts w:ascii="PMingLiU" w:hAnsi="PMingLiU"/>
          <w:color w:val="231F20"/>
          <w:w w:val="105"/>
        </w:rPr>
        <w:t>to</w:t>
      </w:r>
      <w:r>
        <w:rPr>
          <w:rFonts w:ascii="PMingLiU" w:hAnsi="PMingLiU"/>
          <w:color w:val="231F20"/>
          <w:spacing w:val="-1"/>
          <w:w w:val="105"/>
        </w:rPr>
        <w:t> </w:t>
      </w:r>
      <w:r>
        <w:rPr>
          <w:rFonts w:ascii="PMingLiU" w:hAnsi="PMingLiU"/>
          <w:color w:val="231F20"/>
          <w:w w:val="105"/>
        </w:rPr>
        <w:t>encourage</w:t>
      </w:r>
      <w:r>
        <w:rPr>
          <w:rFonts w:ascii="PMingLiU" w:hAnsi="PMingLiU"/>
          <w:color w:val="231F20"/>
          <w:spacing w:val="-2"/>
          <w:w w:val="105"/>
        </w:rPr>
        <w:t> </w:t>
      </w:r>
      <w:r>
        <w:rPr>
          <w:rFonts w:ascii="PMingLiU" w:hAnsi="PMingLiU"/>
          <w:color w:val="231F20"/>
          <w:w w:val="105"/>
        </w:rPr>
        <w:t>the</w:t>
      </w:r>
      <w:r>
        <w:rPr>
          <w:rFonts w:ascii="PMingLiU" w:hAnsi="PMingLiU"/>
          <w:color w:val="231F20"/>
          <w:spacing w:val="-3"/>
          <w:w w:val="105"/>
        </w:rPr>
        <w:t> </w:t>
      </w:r>
      <w:r>
        <w:rPr>
          <w:rFonts w:ascii="PMingLiU" w:hAnsi="PMingLiU"/>
          <w:color w:val="231F20"/>
          <w:w w:val="105"/>
        </w:rPr>
        <w:t>collaboration</w:t>
      </w:r>
      <w:r>
        <w:rPr>
          <w:rFonts w:ascii="PMingLiU" w:hAnsi="PMingLiU"/>
          <w:color w:val="231F20"/>
          <w:spacing w:val="-2"/>
          <w:w w:val="105"/>
        </w:rPr>
        <w:t> </w:t>
      </w:r>
      <w:r>
        <w:rPr>
          <w:rFonts w:ascii="PMingLiU" w:hAnsi="PMingLiU"/>
          <w:color w:val="231F20"/>
          <w:w w:val="105"/>
        </w:rPr>
        <w:t>of</w:t>
      </w:r>
      <w:r>
        <w:rPr>
          <w:rFonts w:ascii="PMingLiU" w:hAnsi="PMingLiU"/>
          <w:color w:val="231F20"/>
          <w:spacing w:val="-2"/>
          <w:w w:val="105"/>
        </w:rPr>
        <w:t> </w:t>
      </w:r>
      <w:r>
        <w:rPr>
          <w:rFonts w:ascii="PMingLiU" w:hAnsi="PMingLiU"/>
          <w:color w:val="231F20"/>
          <w:w w:val="105"/>
        </w:rPr>
        <w:t>architecture,</w:t>
      </w:r>
      <w:r>
        <w:rPr>
          <w:rFonts w:ascii="PMingLiU" w:hAnsi="PMingLiU"/>
          <w:color w:val="231F20"/>
          <w:spacing w:val="-3"/>
          <w:w w:val="105"/>
        </w:rPr>
        <w:t> </w:t>
      </w:r>
      <w:r>
        <w:rPr>
          <w:rFonts w:ascii="PMingLiU" w:hAnsi="PMingLiU"/>
          <w:color w:val="231F20"/>
          <w:w w:val="105"/>
        </w:rPr>
        <w:t>art,</w:t>
      </w:r>
      <w:r>
        <w:rPr>
          <w:rFonts w:ascii="PMingLiU" w:hAnsi="PMingLiU"/>
          <w:color w:val="231F20"/>
          <w:spacing w:val="-2"/>
          <w:w w:val="105"/>
        </w:rPr>
        <w:t> </w:t>
      </w:r>
      <w:r>
        <w:rPr>
          <w:rFonts w:ascii="PMingLiU" w:hAnsi="PMingLiU"/>
          <w:color w:val="231F20"/>
          <w:w w:val="105"/>
        </w:rPr>
        <w:t>and</w:t>
      </w:r>
      <w:r>
        <w:rPr>
          <w:rFonts w:ascii="PMingLiU" w:hAnsi="PMingLiU"/>
          <w:color w:val="231F20"/>
          <w:spacing w:val="-2"/>
          <w:w w:val="105"/>
        </w:rPr>
        <w:t> </w:t>
      </w:r>
      <w:r>
        <w:rPr>
          <w:rFonts w:ascii="PMingLiU" w:hAnsi="PMingLiU"/>
          <w:color w:val="231F20"/>
          <w:w w:val="105"/>
        </w:rPr>
        <w:t>en- gineering students. Musical acoustics appealed to these three types of students since the subject inherently combines aesthetic and physi- </w:t>
      </w:r>
      <w:r>
        <w:rPr>
          <w:rFonts w:ascii="PMingLiU" w:hAnsi="PMingLiU"/>
          <w:color w:val="231F20"/>
          <w:w w:val="107"/>
        </w:rPr>
        <w:t>cal</w:t>
      </w:r>
      <w:r>
        <w:rPr>
          <w:rFonts w:ascii="PMingLiU" w:hAnsi="PMingLiU"/>
          <w:color w:val="231F20"/>
          <w:spacing w:val="-4"/>
          <w:w w:val="107"/>
        </w:rPr>
        <w:t> </w:t>
      </w:r>
      <w:r>
        <w:rPr>
          <w:rFonts w:ascii="PMingLiU" w:hAnsi="PMingLiU"/>
          <w:color w:val="231F20"/>
          <w:w w:val="106"/>
        </w:rPr>
        <w:t>principles.</w:t>
      </w:r>
      <w:r>
        <w:rPr>
          <w:rFonts w:ascii="PMingLiU" w:hAnsi="PMingLiU"/>
          <w:color w:val="231F20"/>
          <w:spacing w:val="-3"/>
          <w:w w:val="106"/>
        </w:rPr>
        <w:t> </w:t>
      </w:r>
      <w:r>
        <w:rPr>
          <w:rFonts w:ascii="PMingLiU" w:hAnsi="PMingLiU"/>
          <w:color w:val="231F20"/>
          <w:w w:val="106"/>
        </w:rPr>
        <w:t>The</w:t>
      </w:r>
      <w:r>
        <w:rPr>
          <w:rFonts w:ascii="PMingLiU" w:hAnsi="PMingLiU"/>
          <w:color w:val="231F20"/>
          <w:spacing w:val="-4"/>
          <w:w w:val="106"/>
        </w:rPr>
        <w:t> </w:t>
      </w:r>
      <w:r>
        <w:rPr>
          <w:rFonts w:ascii="PMingLiU" w:hAnsi="PMingLiU"/>
          <w:color w:val="231F20"/>
          <w:w w:val="106"/>
        </w:rPr>
        <w:t>course</w:t>
      </w:r>
      <w:r>
        <w:rPr>
          <w:rFonts w:ascii="PMingLiU" w:hAnsi="PMingLiU"/>
          <w:color w:val="231F20"/>
          <w:spacing w:val="-3"/>
          <w:w w:val="106"/>
        </w:rPr>
        <w:t> </w:t>
      </w:r>
      <w:r>
        <w:rPr>
          <w:rFonts w:ascii="PMingLiU" w:hAnsi="PMingLiU"/>
          <w:color w:val="231F20"/>
          <w:w w:val="106"/>
        </w:rPr>
        <w:t>intended</w:t>
      </w:r>
      <w:r>
        <w:rPr>
          <w:rFonts w:ascii="PMingLiU" w:hAnsi="PMingLiU"/>
          <w:color w:val="231F20"/>
          <w:spacing w:val="-3"/>
          <w:w w:val="106"/>
        </w:rPr>
        <w:t> </w:t>
      </w:r>
      <w:r>
        <w:rPr>
          <w:rFonts w:ascii="PMingLiU" w:hAnsi="PMingLiU"/>
          <w:color w:val="231F20"/>
          <w:w w:val="106"/>
        </w:rPr>
        <w:t>to</w:t>
      </w:r>
      <w:r>
        <w:rPr>
          <w:rFonts w:ascii="PMingLiU" w:hAnsi="PMingLiU"/>
          <w:color w:val="231F20"/>
          <w:spacing w:val="-3"/>
          <w:w w:val="106"/>
        </w:rPr>
        <w:t> </w:t>
      </w:r>
      <w:r>
        <w:rPr>
          <w:rFonts w:ascii="PMingLiU" w:hAnsi="PMingLiU"/>
          <w:color w:val="231F20"/>
          <w:spacing w:val="-1"/>
          <w:w w:val="106"/>
        </w:rPr>
        <w:t>accommodate</w:t>
      </w:r>
      <w:r>
        <w:rPr>
          <w:rFonts w:ascii="PMingLiU" w:hAnsi="PMingLiU"/>
          <w:color w:val="231F20"/>
          <w:spacing w:val="-2"/>
          <w:w w:val="106"/>
        </w:rPr>
        <w:t> </w:t>
      </w:r>
      <w:r>
        <w:rPr>
          <w:rFonts w:ascii="PMingLiU" w:hAnsi="PMingLiU"/>
          <w:color w:val="231F20"/>
          <w:w w:val="107"/>
        </w:rPr>
        <w:t>the</w:t>
      </w:r>
      <w:r>
        <w:rPr>
          <w:rFonts w:ascii="PMingLiU" w:hAnsi="PMingLiU"/>
          <w:color w:val="231F20"/>
          <w:spacing w:val="-3"/>
          <w:w w:val="107"/>
        </w:rPr>
        <w:t> </w:t>
      </w:r>
      <w:r>
        <w:rPr>
          <w:rFonts w:ascii="PMingLiU" w:hAnsi="PMingLiU"/>
          <w:color w:val="231F20"/>
          <w:spacing w:val="-1"/>
          <w:w w:val="98"/>
        </w:rPr>
        <w:t>students’</w:t>
      </w:r>
      <w:r>
        <w:rPr>
          <w:rFonts w:ascii="PMingLiU" w:hAnsi="PMingLiU"/>
          <w:color w:val="231F20"/>
          <w:spacing w:val="1"/>
          <w:w w:val="98"/>
        </w:rPr>
        <w:t> </w:t>
      </w:r>
      <w:r>
        <w:rPr>
          <w:rFonts w:ascii="PMingLiU" w:hAnsi="PMingLiU"/>
          <w:color w:val="231F20"/>
          <w:w w:val="106"/>
        </w:rPr>
        <w:t>wide</w:t>
      </w:r>
      <w:r>
        <w:rPr>
          <w:rFonts w:ascii="PMingLiU" w:hAnsi="PMingLiU"/>
          <w:color w:val="231F20"/>
          <w:spacing w:val="-3"/>
          <w:w w:val="106"/>
        </w:rPr>
        <w:t> </w:t>
      </w:r>
      <w:r>
        <w:rPr>
          <w:rFonts w:ascii="PMingLiU" w:hAnsi="PMingLiU"/>
          <w:color w:val="231F20"/>
          <w:w w:val="106"/>
        </w:rPr>
        <w:t>range</w:t>
      </w:r>
      <w:r>
        <w:rPr>
          <w:rFonts w:ascii="PMingLiU" w:hAnsi="PMingLiU"/>
          <w:color w:val="231F20"/>
          <w:spacing w:val="-3"/>
          <w:w w:val="106"/>
        </w:rPr>
        <w:t> </w:t>
      </w:r>
      <w:r>
        <w:rPr>
          <w:rFonts w:ascii="PMingLiU" w:hAnsi="PMingLiU"/>
          <w:color w:val="231F20"/>
          <w:w w:val="106"/>
        </w:rPr>
        <w:t>of</w:t>
      </w:r>
      <w:r>
        <w:rPr>
          <w:rFonts w:ascii="PMingLiU" w:hAnsi="PMingLiU"/>
          <w:color w:val="231F20"/>
          <w:spacing w:val="-3"/>
          <w:w w:val="106"/>
        </w:rPr>
        <w:t> </w:t>
      </w:r>
      <w:r>
        <w:rPr>
          <w:rFonts w:ascii="PMingLiU" w:hAnsi="PMingLiU"/>
          <w:color w:val="231F20"/>
          <w:w w:val="106"/>
        </w:rPr>
        <w:t>music</w:t>
      </w:r>
      <w:r>
        <w:rPr>
          <w:rFonts w:ascii="PMingLiU" w:hAnsi="PMingLiU"/>
          <w:color w:val="231F20"/>
          <w:spacing w:val="-4"/>
          <w:w w:val="106"/>
        </w:rPr>
        <w:t> </w:t>
      </w:r>
      <w:r>
        <w:rPr>
          <w:rFonts w:ascii="PMingLiU" w:hAnsi="PMingLiU"/>
          <w:color w:val="231F20"/>
          <w:w w:val="106"/>
        </w:rPr>
        <w:t>and</w:t>
      </w:r>
      <w:r>
        <w:rPr>
          <w:rFonts w:ascii="PMingLiU" w:hAnsi="PMingLiU"/>
          <w:color w:val="231F20"/>
          <w:spacing w:val="-3"/>
          <w:w w:val="106"/>
        </w:rPr>
        <w:t> </w:t>
      </w:r>
      <w:r>
        <w:rPr>
          <w:rFonts w:ascii="PMingLiU" w:hAnsi="PMingLiU"/>
          <w:color w:val="231F20"/>
          <w:w w:val="106"/>
        </w:rPr>
        <w:t>physics</w:t>
      </w:r>
      <w:r>
        <w:rPr>
          <w:rFonts w:ascii="PMingLiU" w:hAnsi="PMingLiU"/>
          <w:color w:val="231F20"/>
          <w:spacing w:val="-4"/>
          <w:w w:val="106"/>
        </w:rPr>
        <w:t> </w:t>
      </w:r>
      <w:r>
        <w:rPr>
          <w:rFonts w:ascii="PMingLiU" w:hAnsi="PMingLiU"/>
          <w:color w:val="231F20"/>
          <w:w w:val="106"/>
        </w:rPr>
        <w:t>backgrounds</w:t>
      </w:r>
      <w:r>
        <w:rPr>
          <w:rFonts w:ascii="PMingLiU" w:hAnsi="PMingLiU"/>
          <w:color w:val="231F20"/>
          <w:spacing w:val="-4"/>
          <w:w w:val="106"/>
        </w:rPr>
        <w:t> </w:t>
      </w:r>
      <w:r>
        <w:rPr>
          <w:rFonts w:ascii="PMingLiU" w:hAnsi="PMingLiU"/>
          <w:color w:val="231F20"/>
          <w:w w:val="106"/>
        </w:rPr>
        <w:t>with</w:t>
      </w:r>
      <w:r>
        <w:rPr>
          <w:rFonts w:ascii="PMingLiU" w:hAnsi="PMingLiU"/>
          <w:color w:val="231F20"/>
          <w:spacing w:val="-3"/>
          <w:w w:val="106"/>
        </w:rPr>
        <w:t> </w:t>
      </w:r>
      <w:r>
        <w:rPr>
          <w:rFonts w:ascii="PMingLiU" w:hAnsi="PMingLiU"/>
          <w:color w:val="231F20"/>
          <w:w w:val="106"/>
        </w:rPr>
        <w:t>lectures</w:t>
      </w:r>
      <w:r>
        <w:rPr>
          <w:rFonts w:ascii="PMingLiU" w:hAnsi="PMingLiU"/>
          <w:color w:val="231F20"/>
          <w:spacing w:val="-4"/>
          <w:w w:val="106"/>
        </w:rPr>
        <w:t> </w:t>
      </w:r>
      <w:r>
        <w:rPr>
          <w:rFonts w:ascii="PMingLiU" w:hAnsi="PMingLiU"/>
          <w:color w:val="231F20"/>
          <w:w w:val="106"/>
        </w:rPr>
        <w:t>on</w:t>
      </w:r>
      <w:r>
        <w:rPr>
          <w:rFonts w:ascii="PMingLiU" w:hAnsi="PMingLiU"/>
          <w:color w:val="231F20"/>
          <w:spacing w:val="-3"/>
          <w:w w:val="106"/>
        </w:rPr>
        <w:t> </w:t>
      </w:r>
      <w:r>
        <w:rPr>
          <w:rFonts w:ascii="PMingLiU" w:hAnsi="PMingLiU"/>
          <w:color w:val="231F20"/>
          <w:w w:val="106"/>
        </w:rPr>
        <w:t>music </w:t>
      </w:r>
      <w:r>
        <w:rPr>
          <w:rFonts w:ascii="PMingLiU" w:hAnsi="PMingLiU"/>
          <w:color w:val="231F20"/>
          <w:w w:val="105"/>
        </w:rPr>
        <w:t>theory, acoustics and vibration, and the design of traditional instruments. Live demonstrations attempted to inspire hands-on learning,  and in-class presentations facilitated the discussion of the diverse perspectives of the class. The course also included an outing to the machine shop where the class collaborated on making PVC flutes for each student. For a final project, the students were required to design and create a musical instrument. The Musical Instrument Design class was offered for zero credits in the Spring 2013 semester to gauge overall interest. Fourteen students enrolled in the course and maintained a good attendance throughout the</w:t>
      </w:r>
      <w:r>
        <w:rPr>
          <w:rFonts w:ascii="PMingLiU" w:hAnsi="PMingLiU"/>
          <w:color w:val="231F20"/>
          <w:spacing w:val="31"/>
          <w:w w:val="105"/>
        </w:rPr>
        <w:t> </w:t>
      </w:r>
      <w:r>
        <w:rPr>
          <w:rFonts w:ascii="PMingLiU" w:hAnsi="PMingLiU"/>
          <w:color w:val="231F20"/>
          <w:w w:val="105"/>
        </w:rPr>
        <w:t>semester.</w:t>
      </w:r>
    </w:p>
    <w:p>
      <w:pPr>
        <w:pStyle w:val="BodyText"/>
        <w:spacing w:before="5"/>
        <w:rPr>
          <w:rFonts w:ascii="PMingLiU"/>
          <w:sz w:val="19"/>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59"/>
          <w:footerReference w:type="default" r:id="rId660"/>
          <w:pgSz w:w="12240" w:h="16200"/>
          <w:pgMar w:header="0" w:footer="638" w:top="780" w:bottom="820" w:left="920" w:right="920"/>
          <w:pgNumType w:start="2096"/>
        </w:sectPr>
      </w:pPr>
    </w:p>
    <w:p>
      <w:pPr>
        <w:pStyle w:val="BodyText"/>
        <w:spacing w:before="9"/>
        <w:rPr>
          <w:i/>
          <w:sz w:val="14"/>
        </w:rPr>
      </w:pPr>
    </w:p>
    <w:p>
      <w:pPr>
        <w:pStyle w:val="BodyText"/>
        <w:ind w:left="1886" w:right="1777"/>
        <w:jc w:val="center"/>
        <w:rPr>
          <w:rFonts w:ascii="PMingLiU"/>
        </w:rPr>
      </w:pPr>
      <w:r>
        <w:rPr>
          <w:rFonts w:ascii="PMingLiU"/>
          <w:color w:val="231F20"/>
          <w:w w:val="110"/>
        </w:rPr>
        <w:t>11:00</w:t>
      </w:r>
    </w:p>
    <w:p>
      <w:pPr>
        <w:pStyle w:val="BodyText"/>
        <w:spacing w:line="228" w:lineRule="auto" w:before="120"/>
        <w:ind w:left="109"/>
        <w:jc w:val="both"/>
        <w:rPr>
          <w:rFonts w:ascii="PMingLiU"/>
        </w:rPr>
      </w:pPr>
      <w:r>
        <w:rPr>
          <w:rFonts w:ascii="PMingLiU"/>
          <w:color w:val="231F20"/>
          <w:w w:val="110"/>
        </w:rPr>
        <w:t>3aMU6. Students and power tools: Lessons learned from building recorders in a Physics of Music class. Jack Dostal (Dept. of Phys., Wake Forest Univ., P.O. Box 7507, Winston-Salem, NC 27109, dostalja@wfu. edu)</w:t>
      </w:r>
    </w:p>
    <w:p>
      <w:pPr>
        <w:pStyle w:val="BodyText"/>
        <w:spacing w:line="230" w:lineRule="auto" w:before="119"/>
        <w:ind w:left="109" w:firstLine="240"/>
        <w:jc w:val="both"/>
        <w:rPr>
          <w:rFonts w:ascii="PMingLiU" w:hAnsi="PMingLiU"/>
        </w:rPr>
      </w:pPr>
      <w:r>
        <w:rPr>
          <w:rFonts w:ascii="PMingLiU" w:hAnsi="PMingLiU"/>
          <w:color w:val="231F20"/>
        </w:rPr>
        <w:t>In my divisional (general education) course “The Physics of Music,” my students each design and build a simple recorder using PVC pipe. The pro- </w:t>
      </w:r>
      <w:r>
        <w:rPr>
          <w:rFonts w:ascii="PMingLiU" w:hAnsi="PMingLiU"/>
          <w:color w:val="231F20"/>
          <w:w w:val="106"/>
        </w:rPr>
        <w:t>cess </w:t>
      </w:r>
      <w:r>
        <w:rPr>
          <w:rFonts w:ascii="PMingLiU" w:hAnsi="PMingLiU"/>
          <w:color w:val="231F20"/>
          <w:w w:val="106"/>
        </w:rPr>
        <w:t>is </w:t>
      </w:r>
      <w:r>
        <w:rPr>
          <w:rFonts w:ascii="PMingLiU" w:hAnsi="PMingLiU"/>
          <w:color w:val="231F20"/>
          <w:spacing w:val="-1"/>
          <w:w w:val="106"/>
        </w:rPr>
        <w:t>borrowed</w:t>
      </w:r>
      <w:r>
        <w:rPr>
          <w:rFonts w:ascii="PMingLiU" w:hAnsi="PMingLiU"/>
          <w:color w:val="231F20"/>
          <w:w w:val="106"/>
        </w:rPr>
        <w:t> </w:t>
      </w:r>
      <w:r>
        <w:rPr>
          <w:rFonts w:ascii="PMingLiU" w:hAnsi="PMingLiU"/>
          <w:color w:val="231F20"/>
          <w:w w:val="106"/>
        </w:rPr>
        <w:t>from </w:t>
      </w:r>
      <w:r>
        <w:rPr>
          <w:rFonts w:ascii="PMingLiU" w:hAnsi="PMingLiU"/>
          <w:color w:val="231F20"/>
          <w:w w:val="85"/>
        </w:rPr>
        <w:t>“Flute </w:t>
      </w:r>
      <w:r>
        <w:rPr>
          <w:rFonts w:ascii="PMingLiU" w:hAnsi="PMingLiU"/>
          <w:color w:val="231F20"/>
          <w:w w:val="89"/>
        </w:rPr>
        <w:t>Design” </w:t>
      </w:r>
      <w:r>
        <w:rPr>
          <w:rFonts w:ascii="PMingLiU" w:hAnsi="PMingLiU"/>
          <w:color w:val="231F20"/>
          <w:w w:val="106"/>
        </w:rPr>
        <w:t>and </w:t>
      </w:r>
      <w:r>
        <w:rPr>
          <w:rFonts w:ascii="PMingLiU" w:hAnsi="PMingLiU"/>
          <w:color w:val="231F20"/>
          <w:w w:val="85"/>
        </w:rPr>
        <w:t>“Flute </w:t>
      </w:r>
      <w:r>
        <w:rPr>
          <w:rFonts w:ascii="PMingLiU" w:hAnsi="PMingLiU"/>
          <w:color w:val="231F20"/>
          <w:spacing w:val="-1"/>
          <w:w w:val="101"/>
        </w:rPr>
        <w:t>Construction”</w:t>
      </w:r>
      <w:r>
        <w:rPr>
          <w:rFonts w:ascii="PMingLiU" w:hAnsi="PMingLiU"/>
          <w:color w:val="231F20"/>
          <w:w w:val="101"/>
        </w:rPr>
        <w:t> </w:t>
      </w:r>
      <w:r>
        <w:rPr>
          <w:rFonts w:ascii="PMingLiU" w:hAnsi="PMingLiU"/>
          <w:color w:val="231F20"/>
          <w:w w:val="106"/>
        </w:rPr>
        <w:t>labs </w:t>
      </w:r>
      <w:r>
        <w:rPr>
          <w:rFonts w:ascii="PMingLiU" w:hAnsi="PMingLiU"/>
          <w:color w:val="231F20"/>
          <w:w w:val="106"/>
        </w:rPr>
        <w:t>by </w:t>
      </w:r>
      <w:r>
        <w:rPr>
          <w:rFonts w:ascii="PMingLiU" w:hAnsi="PMingLiU"/>
          <w:color w:val="231F20"/>
          <w:w w:val="106"/>
        </w:rPr>
        <w:t>Pe- </w:t>
      </w:r>
      <w:r>
        <w:rPr>
          <w:rFonts w:ascii="PMingLiU" w:hAnsi="PMingLiU"/>
          <w:color w:val="231F20"/>
        </w:rPr>
        <w:t>ter Hoekje at Baldwin-Wallace University, as well as Pete Kosel’s flute hole calculator. The lab has been modified slightly to fit  the  constraints of  our  class, and is done over the course of two lab periods. We have tried several variations on the process and made plenty of mistakes.  Typically, our stu-  dents have little to no experience using power tools or shop equipment. Con- sequently, this tends to be one of the most adventurous labs of the term. In     this talk, I describe some of the practical things I’ve learned and mistakes   I’ve made while watching and helping my students build recorders. Among these are difficulties in creating fipples and knife edges, adventures in hole- drilling, finding reasonable finger hole positions, and student reaction to the finished </w:t>
      </w:r>
      <w:r>
        <w:rPr>
          <w:rFonts w:ascii="PMingLiU" w:hAnsi="PMingLiU"/>
          <w:color w:val="231F20"/>
          <w:spacing w:val="10"/>
        </w:rPr>
        <w:t> </w:t>
      </w:r>
      <w:r>
        <w:rPr>
          <w:rFonts w:ascii="PMingLiU" w:hAnsi="PMingLiU"/>
          <w:color w:val="231F20"/>
        </w:rPr>
        <w:t>product.</w:t>
      </w:r>
    </w:p>
    <w:p>
      <w:pPr>
        <w:pStyle w:val="BodyText"/>
        <w:rPr>
          <w:rFonts w:ascii="PMingLiU"/>
          <w:sz w:val="13"/>
        </w:rPr>
      </w:pPr>
      <w:r>
        <w:rPr/>
        <w:br w:type="column"/>
      </w:r>
      <w:r>
        <w:rPr>
          <w:rFonts w:ascii="PMingLiU"/>
          <w:sz w:val="13"/>
        </w:rPr>
      </w:r>
    </w:p>
    <w:p>
      <w:pPr>
        <w:pStyle w:val="BodyText"/>
        <w:ind w:left="1887" w:right="1904"/>
        <w:jc w:val="center"/>
        <w:rPr>
          <w:rFonts w:ascii="PMingLiU"/>
        </w:rPr>
      </w:pPr>
      <w:r>
        <w:rPr>
          <w:rFonts w:ascii="PMingLiU"/>
          <w:color w:val="231F20"/>
          <w:w w:val="110"/>
        </w:rPr>
        <w:t>11:15</w:t>
      </w:r>
    </w:p>
    <w:p>
      <w:pPr>
        <w:pStyle w:val="BodyText"/>
        <w:spacing w:line="228" w:lineRule="auto" w:before="120"/>
        <w:ind w:left="109" w:right="127"/>
        <w:jc w:val="both"/>
        <w:rPr>
          <w:rFonts w:ascii="PMingLiU"/>
        </w:rPr>
      </w:pPr>
      <w:r>
        <w:rPr>
          <w:rFonts w:ascii="PMingLiU"/>
          <w:color w:val="231F20"/>
          <w:w w:val="105"/>
        </w:rPr>
        <w:t>3aMU7. Engaging  musical acoustics instructors  beyond the members of  the Acoustical Society of America. Andrew C. Morrison (Natural  Sci.  Dept., Joliet Junior College, 1215 Houbolt Rd., Joliet, IL 60431, amorri- son@jjc.edu)</w:t>
      </w:r>
    </w:p>
    <w:p>
      <w:pPr>
        <w:pStyle w:val="BodyText"/>
        <w:spacing w:line="230" w:lineRule="auto" w:before="119"/>
        <w:ind w:left="109" w:right="126" w:firstLine="240"/>
        <w:jc w:val="both"/>
        <w:rPr>
          <w:rFonts w:ascii="PMingLiU"/>
        </w:rPr>
      </w:pPr>
      <w:r>
        <w:rPr>
          <w:rFonts w:ascii="PMingLiU"/>
          <w:color w:val="231F20"/>
          <w:w w:val="105"/>
        </w:rPr>
        <w:t>The</w:t>
      </w:r>
      <w:r>
        <w:rPr>
          <w:rFonts w:ascii="PMingLiU"/>
          <w:color w:val="231F20"/>
          <w:spacing w:val="-7"/>
          <w:w w:val="105"/>
        </w:rPr>
        <w:t> </w:t>
      </w:r>
      <w:r>
        <w:rPr>
          <w:rFonts w:ascii="PMingLiU"/>
          <w:color w:val="231F20"/>
          <w:w w:val="105"/>
        </w:rPr>
        <w:t>members</w:t>
      </w:r>
      <w:r>
        <w:rPr>
          <w:rFonts w:ascii="PMingLiU"/>
          <w:color w:val="231F20"/>
          <w:spacing w:val="-8"/>
          <w:w w:val="105"/>
        </w:rPr>
        <w:t> </w:t>
      </w:r>
      <w:r>
        <w:rPr>
          <w:rFonts w:ascii="PMingLiU"/>
          <w:color w:val="231F20"/>
          <w:w w:val="105"/>
        </w:rPr>
        <w:t>of</w:t>
      </w:r>
      <w:r>
        <w:rPr>
          <w:rFonts w:ascii="PMingLiU"/>
          <w:color w:val="231F20"/>
          <w:spacing w:val="-9"/>
          <w:w w:val="105"/>
        </w:rPr>
        <w:t> </w:t>
      </w:r>
      <w:r>
        <w:rPr>
          <w:rFonts w:ascii="PMingLiU"/>
          <w:color w:val="231F20"/>
          <w:w w:val="105"/>
        </w:rPr>
        <w:t>the</w:t>
      </w:r>
      <w:r>
        <w:rPr>
          <w:rFonts w:ascii="PMingLiU"/>
          <w:color w:val="231F20"/>
          <w:spacing w:val="-9"/>
          <w:w w:val="105"/>
        </w:rPr>
        <w:t> </w:t>
      </w:r>
      <w:r>
        <w:rPr>
          <w:rFonts w:ascii="PMingLiU"/>
          <w:color w:val="231F20"/>
          <w:w w:val="105"/>
        </w:rPr>
        <w:t>Technical</w:t>
      </w:r>
      <w:r>
        <w:rPr>
          <w:rFonts w:ascii="PMingLiU"/>
          <w:color w:val="231F20"/>
          <w:spacing w:val="-9"/>
          <w:w w:val="105"/>
        </w:rPr>
        <w:t> </w:t>
      </w:r>
      <w:r>
        <w:rPr>
          <w:rFonts w:ascii="PMingLiU"/>
          <w:color w:val="231F20"/>
          <w:w w:val="105"/>
        </w:rPr>
        <w:t>Committee</w:t>
      </w:r>
      <w:r>
        <w:rPr>
          <w:rFonts w:ascii="PMingLiU"/>
          <w:color w:val="231F20"/>
          <w:spacing w:val="-7"/>
          <w:w w:val="105"/>
        </w:rPr>
        <w:t> </w:t>
      </w:r>
      <w:r>
        <w:rPr>
          <w:rFonts w:ascii="PMingLiU"/>
          <w:color w:val="231F20"/>
          <w:w w:val="105"/>
        </w:rPr>
        <w:t>on</w:t>
      </w:r>
      <w:r>
        <w:rPr>
          <w:rFonts w:ascii="PMingLiU"/>
          <w:color w:val="231F20"/>
          <w:spacing w:val="-10"/>
          <w:w w:val="105"/>
        </w:rPr>
        <w:t> </w:t>
      </w:r>
      <w:r>
        <w:rPr>
          <w:rFonts w:ascii="PMingLiU"/>
          <w:color w:val="231F20"/>
          <w:w w:val="105"/>
        </w:rPr>
        <w:t>Musical</w:t>
      </w:r>
      <w:r>
        <w:rPr>
          <w:rFonts w:ascii="PMingLiU"/>
          <w:color w:val="231F20"/>
          <w:spacing w:val="-9"/>
          <w:w w:val="105"/>
        </w:rPr>
        <w:t> </w:t>
      </w:r>
      <w:r>
        <w:rPr>
          <w:rFonts w:ascii="PMingLiU"/>
          <w:color w:val="231F20"/>
          <w:w w:val="105"/>
        </w:rPr>
        <w:t>Acoustics</w:t>
      </w:r>
      <w:r>
        <w:rPr>
          <w:rFonts w:ascii="PMingLiU"/>
          <w:color w:val="231F20"/>
          <w:spacing w:val="-8"/>
          <w:w w:val="105"/>
        </w:rPr>
        <w:t> </w:t>
      </w:r>
      <w:r>
        <w:rPr>
          <w:rFonts w:ascii="PMingLiU"/>
          <w:color w:val="231F20"/>
          <w:w w:val="105"/>
        </w:rPr>
        <w:t>(TCMU) of</w:t>
      </w:r>
      <w:r>
        <w:rPr>
          <w:rFonts w:ascii="PMingLiU"/>
          <w:color w:val="231F20"/>
          <w:spacing w:val="-10"/>
          <w:w w:val="105"/>
        </w:rPr>
        <w:t> </w:t>
      </w:r>
      <w:r>
        <w:rPr>
          <w:rFonts w:ascii="PMingLiU"/>
          <w:color w:val="231F20"/>
          <w:w w:val="105"/>
        </w:rPr>
        <w:t>the</w:t>
      </w:r>
      <w:r>
        <w:rPr>
          <w:rFonts w:ascii="PMingLiU"/>
          <w:color w:val="231F20"/>
          <w:spacing w:val="-9"/>
          <w:w w:val="105"/>
        </w:rPr>
        <w:t> </w:t>
      </w:r>
      <w:r>
        <w:rPr>
          <w:rFonts w:ascii="PMingLiU"/>
          <w:color w:val="231F20"/>
          <w:w w:val="105"/>
        </w:rPr>
        <w:t>Acoustical</w:t>
      </w:r>
      <w:r>
        <w:rPr>
          <w:rFonts w:ascii="PMingLiU"/>
          <w:color w:val="231F20"/>
          <w:spacing w:val="-10"/>
          <w:w w:val="105"/>
        </w:rPr>
        <w:t> </w:t>
      </w:r>
      <w:r>
        <w:rPr>
          <w:rFonts w:ascii="PMingLiU"/>
          <w:color w:val="231F20"/>
          <w:w w:val="105"/>
        </w:rPr>
        <w:t>Society</w:t>
      </w:r>
      <w:r>
        <w:rPr>
          <w:rFonts w:ascii="PMingLiU"/>
          <w:color w:val="231F20"/>
          <w:spacing w:val="-9"/>
          <w:w w:val="105"/>
        </w:rPr>
        <w:t> </w:t>
      </w:r>
      <w:r>
        <w:rPr>
          <w:rFonts w:ascii="PMingLiU"/>
          <w:color w:val="231F20"/>
          <w:w w:val="105"/>
        </w:rPr>
        <w:t>of</w:t>
      </w:r>
      <w:r>
        <w:rPr>
          <w:rFonts w:ascii="PMingLiU"/>
          <w:color w:val="231F20"/>
          <w:spacing w:val="-10"/>
          <w:w w:val="105"/>
        </w:rPr>
        <w:t> </w:t>
      </w:r>
      <w:r>
        <w:rPr>
          <w:rFonts w:ascii="PMingLiU"/>
          <w:color w:val="231F20"/>
          <w:w w:val="105"/>
        </w:rPr>
        <w:t>America</w:t>
      </w:r>
      <w:r>
        <w:rPr>
          <w:rFonts w:ascii="PMingLiU"/>
          <w:color w:val="231F20"/>
          <w:spacing w:val="-9"/>
          <w:w w:val="105"/>
        </w:rPr>
        <w:t> </w:t>
      </w:r>
      <w:r>
        <w:rPr>
          <w:rFonts w:ascii="PMingLiU"/>
          <w:color w:val="231F20"/>
          <w:w w:val="105"/>
        </w:rPr>
        <w:t>(ASA)</w:t>
      </w:r>
      <w:r>
        <w:rPr>
          <w:rFonts w:ascii="PMingLiU"/>
          <w:color w:val="231F20"/>
          <w:spacing w:val="-10"/>
          <w:w w:val="105"/>
        </w:rPr>
        <w:t> </w:t>
      </w:r>
      <w:r>
        <w:rPr>
          <w:rFonts w:ascii="PMingLiU"/>
          <w:color w:val="231F20"/>
          <w:w w:val="105"/>
        </w:rPr>
        <w:t>have</w:t>
      </w:r>
      <w:r>
        <w:rPr>
          <w:rFonts w:ascii="PMingLiU"/>
          <w:color w:val="231F20"/>
          <w:spacing w:val="-10"/>
          <w:w w:val="105"/>
        </w:rPr>
        <w:t> </w:t>
      </w:r>
      <w:r>
        <w:rPr>
          <w:rFonts w:ascii="PMingLiU"/>
          <w:color w:val="231F20"/>
          <w:w w:val="105"/>
        </w:rPr>
        <w:t>demonstrated</w:t>
      </w:r>
      <w:r>
        <w:rPr>
          <w:rFonts w:ascii="PMingLiU"/>
          <w:color w:val="231F20"/>
          <w:spacing w:val="-9"/>
          <w:w w:val="105"/>
        </w:rPr>
        <w:t> </w:t>
      </w:r>
      <w:r>
        <w:rPr>
          <w:rFonts w:ascii="PMingLiU"/>
          <w:color w:val="231F20"/>
          <w:w w:val="105"/>
        </w:rPr>
        <w:t>their</w:t>
      </w:r>
      <w:r>
        <w:rPr>
          <w:rFonts w:ascii="PMingLiU"/>
          <w:color w:val="231F20"/>
          <w:spacing w:val="-10"/>
          <w:w w:val="105"/>
        </w:rPr>
        <w:t> </w:t>
      </w:r>
      <w:r>
        <w:rPr>
          <w:rFonts w:ascii="PMingLiU"/>
          <w:color w:val="231F20"/>
          <w:w w:val="105"/>
        </w:rPr>
        <w:t>commit- ment to education in acoustics regularly by organizing and cosponsoring numerous</w:t>
      </w:r>
      <w:r>
        <w:rPr>
          <w:rFonts w:ascii="PMingLiU"/>
          <w:color w:val="231F20"/>
          <w:spacing w:val="-9"/>
          <w:w w:val="105"/>
        </w:rPr>
        <w:t> </w:t>
      </w:r>
      <w:r>
        <w:rPr>
          <w:rFonts w:ascii="PMingLiU"/>
          <w:color w:val="231F20"/>
          <w:w w:val="105"/>
        </w:rPr>
        <w:t>education-related</w:t>
      </w:r>
      <w:r>
        <w:rPr>
          <w:rFonts w:ascii="PMingLiU"/>
          <w:color w:val="231F20"/>
          <w:spacing w:val="-8"/>
          <w:w w:val="105"/>
        </w:rPr>
        <w:t> </w:t>
      </w:r>
      <w:r>
        <w:rPr>
          <w:rFonts w:ascii="PMingLiU"/>
          <w:color w:val="231F20"/>
          <w:w w:val="105"/>
        </w:rPr>
        <w:t>sessions</w:t>
      </w:r>
      <w:r>
        <w:rPr>
          <w:rFonts w:ascii="PMingLiU"/>
          <w:color w:val="231F20"/>
          <w:spacing w:val="-9"/>
          <w:w w:val="105"/>
        </w:rPr>
        <w:t> </w:t>
      </w:r>
      <w:r>
        <w:rPr>
          <w:rFonts w:ascii="PMingLiU"/>
          <w:color w:val="231F20"/>
          <w:w w:val="105"/>
        </w:rPr>
        <w:t>at</w:t>
      </w:r>
      <w:r>
        <w:rPr>
          <w:rFonts w:ascii="PMingLiU"/>
          <w:color w:val="231F20"/>
          <w:spacing w:val="-9"/>
          <w:w w:val="105"/>
        </w:rPr>
        <w:t> </w:t>
      </w:r>
      <w:r>
        <w:rPr>
          <w:rFonts w:ascii="PMingLiU"/>
          <w:color w:val="231F20"/>
          <w:w w:val="105"/>
        </w:rPr>
        <w:t>ASA</w:t>
      </w:r>
      <w:r>
        <w:rPr>
          <w:rFonts w:ascii="PMingLiU"/>
          <w:color w:val="231F20"/>
          <w:spacing w:val="-6"/>
          <w:w w:val="105"/>
        </w:rPr>
        <w:t> </w:t>
      </w:r>
      <w:r>
        <w:rPr>
          <w:rFonts w:ascii="PMingLiU"/>
          <w:color w:val="231F20"/>
          <w:w w:val="105"/>
        </w:rPr>
        <w:t>meetings.</w:t>
      </w:r>
      <w:r>
        <w:rPr>
          <w:rFonts w:ascii="PMingLiU"/>
          <w:color w:val="231F20"/>
          <w:spacing w:val="-9"/>
          <w:w w:val="105"/>
        </w:rPr>
        <w:t> </w:t>
      </w:r>
      <w:r>
        <w:rPr>
          <w:rFonts w:ascii="PMingLiU"/>
          <w:color w:val="231F20"/>
          <w:w w:val="105"/>
        </w:rPr>
        <w:t>Musical</w:t>
      </w:r>
      <w:r>
        <w:rPr>
          <w:rFonts w:ascii="PMingLiU"/>
          <w:color w:val="231F20"/>
          <w:spacing w:val="-8"/>
          <w:w w:val="105"/>
        </w:rPr>
        <w:t> </w:t>
      </w:r>
      <w:r>
        <w:rPr>
          <w:rFonts w:ascii="PMingLiU"/>
          <w:color w:val="231F20"/>
          <w:w w:val="105"/>
        </w:rPr>
        <w:t>acoustics</w:t>
      </w:r>
      <w:r>
        <w:rPr>
          <w:rFonts w:ascii="PMingLiU"/>
          <w:color w:val="231F20"/>
          <w:spacing w:val="-8"/>
          <w:w w:val="105"/>
        </w:rPr>
        <w:t> </w:t>
      </w:r>
      <w:r>
        <w:rPr>
          <w:rFonts w:ascii="PMingLiU"/>
          <w:color w:val="231F20"/>
          <w:w w:val="105"/>
        </w:rPr>
        <w:t>as</w:t>
      </w:r>
      <w:r>
        <w:rPr>
          <w:rFonts w:ascii="PMingLiU"/>
          <w:color w:val="231F20"/>
          <w:spacing w:val="-9"/>
          <w:w w:val="105"/>
        </w:rPr>
        <w:t> </w:t>
      </w:r>
      <w:r>
        <w:rPr>
          <w:rFonts w:ascii="PMingLiU"/>
          <w:color w:val="231F20"/>
          <w:w w:val="105"/>
        </w:rPr>
        <w:t>a topic for general education science courses is a popular offering at many</w:t>
      </w:r>
      <w:r>
        <w:rPr>
          <w:rFonts w:ascii="PMingLiU"/>
          <w:color w:val="231F20"/>
          <w:spacing w:val="-29"/>
          <w:w w:val="105"/>
        </w:rPr>
        <w:t> </w:t>
      </w:r>
      <w:r>
        <w:rPr>
          <w:rFonts w:ascii="PMingLiU"/>
          <w:color w:val="231F20"/>
          <w:w w:val="105"/>
        </w:rPr>
        <w:t>col- leges</w:t>
      </w:r>
      <w:r>
        <w:rPr>
          <w:rFonts w:ascii="PMingLiU"/>
          <w:color w:val="231F20"/>
          <w:spacing w:val="-12"/>
          <w:w w:val="105"/>
        </w:rPr>
        <w:t> </w:t>
      </w:r>
      <w:r>
        <w:rPr>
          <w:rFonts w:ascii="PMingLiU"/>
          <w:color w:val="231F20"/>
          <w:w w:val="105"/>
        </w:rPr>
        <w:t>and</w:t>
      </w:r>
      <w:r>
        <w:rPr>
          <w:rFonts w:ascii="PMingLiU"/>
          <w:color w:val="231F20"/>
          <w:spacing w:val="-11"/>
          <w:w w:val="105"/>
        </w:rPr>
        <w:t> </w:t>
      </w:r>
      <w:r>
        <w:rPr>
          <w:rFonts w:ascii="PMingLiU"/>
          <w:color w:val="231F20"/>
          <w:w w:val="105"/>
        </w:rPr>
        <w:t>universities.</w:t>
      </w:r>
      <w:r>
        <w:rPr>
          <w:rFonts w:ascii="PMingLiU"/>
          <w:color w:val="231F20"/>
          <w:spacing w:val="-12"/>
          <w:w w:val="105"/>
        </w:rPr>
        <w:t> </w:t>
      </w:r>
      <w:r>
        <w:rPr>
          <w:rFonts w:ascii="PMingLiU"/>
          <w:color w:val="231F20"/>
          <w:w w:val="105"/>
        </w:rPr>
        <w:t>A</w:t>
      </w:r>
      <w:r>
        <w:rPr>
          <w:rFonts w:ascii="PMingLiU"/>
          <w:color w:val="231F20"/>
          <w:spacing w:val="-12"/>
          <w:w w:val="105"/>
        </w:rPr>
        <w:t> </w:t>
      </w:r>
      <w:r>
        <w:rPr>
          <w:rFonts w:ascii="PMingLiU"/>
          <w:color w:val="231F20"/>
          <w:w w:val="105"/>
        </w:rPr>
        <w:t>brief</w:t>
      </w:r>
      <w:r>
        <w:rPr>
          <w:rFonts w:ascii="PMingLiU"/>
          <w:color w:val="231F20"/>
          <w:spacing w:val="-11"/>
          <w:w w:val="105"/>
        </w:rPr>
        <w:t> </w:t>
      </w:r>
      <w:r>
        <w:rPr>
          <w:rFonts w:ascii="PMingLiU"/>
          <w:color w:val="231F20"/>
          <w:w w:val="105"/>
        </w:rPr>
        <w:t>survey</w:t>
      </w:r>
      <w:r>
        <w:rPr>
          <w:rFonts w:ascii="PMingLiU"/>
          <w:color w:val="231F20"/>
          <w:spacing w:val="-11"/>
          <w:w w:val="105"/>
        </w:rPr>
        <w:t> </w:t>
      </w:r>
      <w:r>
        <w:rPr>
          <w:rFonts w:ascii="PMingLiU"/>
          <w:color w:val="231F20"/>
          <w:w w:val="105"/>
        </w:rPr>
        <w:t>of</w:t>
      </w:r>
      <w:r>
        <w:rPr>
          <w:rFonts w:ascii="PMingLiU"/>
          <w:color w:val="231F20"/>
          <w:spacing w:val="-14"/>
          <w:w w:val="105"/>
        </w:rPr>
        <w:t> </w:t>
      </w:r>
      <w:r>
        <w:rPr>
          <w:rFonts w:ascii="PMingLiU"/>
          <w:color w:val="231F20"/>
          <w:w w:val="105"/>
        </w:rPr>
        <w:t>the</w:t>
      </w:r>
      <w:r>
        <w:rPr>
          <w:rFonts w:ascii="PMingLiU"/>
          <w:color w:val="231F20"/>
          <w:spacing w:val="-11"/>
          <w:w w:val="105"/>
        </w:rPr>
        <w:t> </w:t>
      </w:r>
      <w:r>
        <w:rPr>
          <w:rFonts w:ascii="PMingLiU"/>
          <w:color w:val="231F20"/>
          <w:w w:val="105"/>
        </w:rPr>
        <w:t>musical</w:t>
      </w:r>
      <w:r>
        <w:rPr>
          <w:rFonts w:ascii="PMingLiU"/>
          <w:color w:val="231F20"/>
          <w:spacing w:val="-11"/>
          <w:w w:val="105"/>
        </w:rPr>
        <w:t> </w:t>
      </w:r>
      <w:r>
        <w:rPr>
          <w:rFonts w:ascii="PMingLiU"/>
          <w:color w:val="231F20"/>
          <w:w w:val="105"/>
        </w:rPr>
        <w:t>acoustics</w:t>
      </w:r>
      <w:r>
        <w:rPr>
          <w:rFonts w:ascii="PMingLiU"/>
          <w:color w:val="231F20"/>
          <w:spacing w:val="-11"/>
          <w:w w:val="105"/>
        </w:rPr>
        <w:t> </w:t>
      </w:r>
      <w:r>
        <w:rPr>
          <w:rFonts w:ascii="PMingLiU"/>
          <w:color w:val="231F20"/>
          <w:w w:val="105"/>
        </w:rPr>
        <w:t>course</w:t>
      </w:r>
      <w:r>
        <w:rPr>
          <w:rFonts w:ascii="PMingLiU"/>
          <w:color w:val="231F20"/>
          <w:spacing w:val="-11"/>
          <w:w w:val="105"/>
        </w:rPr>
        <w:t> </w:t>
      </w:r>
      <w:r>
        <w:rPr>
          <w:rFonts w:ascii="PMingLiU"/>
          <w:color w:val="231F20"/>
          <w:w w:val="105"/>
        </w:rPr>
        <w:t>offerings at various colleges is presented. Many of these courses are taught by instruc- tors who have not interacted with TCMU members or attended ASA meet- ings. It is possible that the musical acoustics community is missing out on opportunities to interact with a population of educators who share our inter- ests. Our community should be looking for ways to engage the instructors of musical acoustics courses in dialogue which is mutually beneficial; members of</w:t>
      </w:r>
      <w:r>
        <w:rPr>
          <w:rFonts w:ascii="PMingLiU"/>
          <w:color w:val="231F20"/>
          <w:spacing w:val="-7"/>
          <w:w w:val="105"/>
        </w:rPr>
        <w:t> </w:t>
      </w:r>
      <w:r>
        <w:rPr>
          <w:rFonts w:ascii="PMingLiU"/>
          <w:color w:val="231F20"/>
          <w:w w:val="105"/>
        </w:rPr>
        <w:t>the</w:t>
      </w:r>
      <w:r>
        <w:rPr>
          <w:rFonts w:ascii="PMingLiU"/>
          <w:color w:val="231F20"/>
          <w:spacing w:val="-5"/>
          <w:w w:val="105"/>
        </w:rPr>
        <w:t> </w:t>
      </w:r>
      <w:r>
        <w:rPr>
          <w:rFonts w:ascii="PMingLiU"/>
          <w:color w:val="231F20"/>
          <w:w w:val="105"/>
        </w:rPr>
        <w:t>TCMU</w:t>
      </w:r>
      <w:r>
        <w:rPr>
          <w:rFonts w:ascii="PMingLiU"/>
          <w:color w:val="231F20"/>
          <w:spacing w:val="-8"/>
          <w:w w:val="105"/>
        </w:rPr>
        <w:t> </w:t>
      </w:r>
      <w:r>
        <w:rPr>
          <w:rFonts w:ascii="PMingLiU"/>
          <w:color w:val="231F20"/>
          <w:w w:val="105"/>
        </w:rPr>
        <w:t>may</w:t>
      </w:r>
      <w:r>
        <w:rPr>
          <w:rFonts w:ascii="PMingLiU"/>
          <w:color w:val="231F20"/>
          <w:spacing w:val="-6"/>
          <w:w w:val="105"/>
        </w:rPr>
        <w:t> </w:t>
      </w:r>
      <w:r>
        <w:rPr>
          <w:rFonts w:ascii="PMingLiU"/>
          <w:color w:val="231F20"/>
          <w:w w:val="105"/>
        </w:rPr>
        <w:t>find</w:t>
      </w:r>
      <w:r>
        <w:rPr>
          <w:rFonts w:ascii="PMingLiU"/>
          <w:color w:val="231F20"/>
          <w:spacing w:val="-7"/>
          <w:w w:val="105"/>
        </w:rPr>
        <w:t> </w:t>
      </w:r>
      <w:r>
        <w:rPr>
          <w:rFonts w:ascii="PMingLiU"/>
          <w:color w:val="231F20"/>
          <w:w w:val="105"/>
        </w:rPr>
        <w:t>that</w:t>
      </w:r>
      <w:r>
        <w:rPr>
          <w:rFonts w:ascii="PMingLiU"/>
          <w:color w:val="231F20"/>
          <w:spacing w:val="-6"/>
          <w:w w:val="105"/>
        </w:rPr>
        <w:t> </w:t>
      </w:r>
      <w:r>
        <w:rPr>
          <w:rFonts w:ascii="PMingLiU"/>
          <w:color w:val="231F20"/>
          <w:w w:val="105"/>
        </w:rPr>
        <w:t>they</w:t>
      </w:r>
      <w:r>
        <w:rPr>
          <w:rFonts w:ascii="PMingLiU"/>
          <w:color w:val="231F20"/>
          <w:spacing w:val="-6"/>
          <w:w w:val="105"/>
        </w:rPr>
        <w:t> </w:t>
      </w:r>
      <w:r>
        <w:rPr>
          <w:rFonts w:ascii="PMingLiU"/>
          <w:color w:val="231F20"/>
          <w:w w:val="105"/>
        </w:rPr>
        <w:t>will</w:t>
      </w:r>
      <w:r>
        <w:rPr>
          <w:rFonts w:ascii="PMingLiU"/>
          <w:color w:val="231F20"/>
          <w:spacing w:val="-7"/>
          <w:w w:val="105"/>
        </w:rPr>
        <w:t> </w:t>
      </w:r>
      <w:r>
        <w:rPr>
          <w:rFonts w:ascii="PMingLiU"/>
          <w:color w:val="231F20"/>
          <w:w w:val="105"/>
        </w:rPr>
        <w:t>discover</w:t>
      </w:r>
      <w:r>
        <w:rPr>
          <w:rFonts w:ascii="PMingLiU"/>
          <w:color w:val="231F20"/>
          <w:spacing w:val="-6"/>
          <w:w w:val="105"/>
        </w:rPr>
        <w:t> </w:t>
      </w:r>
      <w:r>
        <w:rPr>
          <w:rFonts w:ascii="PMingLiU"/>
          <w:color w:val="231F20"/>
          <w:w w:val="105"/>
        </w:rPr>
        <w:t>new</w:t>
      </w:r>
      <w:r>
        <w:rPr>
          <w:rFonts w:ascii="PMingLiU"/>
          <w:color w:val="231F20"/>
          <w:spacing w:val="-7"/>
          <w:w w:val="105"/>
        </w:rPr>
        <w:t> </w:t>
      </w:r>
      <w:r>
        <w:rPr>
          <w:rFonts w:ascii="PMingLiU"/>
          <w:color w:val="231F20"/>
          <w:w w:val="105"/>
        </w:rPr>
        <w:t>ideas</w:t>
      </w:r>
      <w:r>
        <w:rPr>
          <w:rFonts w:ascii="PMingLiU"/>
          <w:color w:val="231F20"/>
          <w:spacing w:val="-5"/>
          <w:w w:val="105"/>
        </w:rPr>
        <w:t> </w:t>
      </w:r>
      <w:r>
        <w:rPr>
          <w:rFonts w:ascii="PMingLiU"/>
          <w:color w:val="231F20"/>
          <w:w w:val="105"/>
        </w:rPr>
        <w:t>for</w:t>
      </w:r>
      <w:r>
        <w:rPr>
          <w:rFonts w:ascii="PMingLiU"/>
          <w:color w:val="231F20"/>
          <w:spacing w:val="-7"/>
          <w:w w:val="105"/>
        </w:rPr>
        <w:t> </w:t>
      </w:r>
      <w:r>
        <w:rPr>
          <w:rFonts w:ascii="PMingLiU"/>
          <w:color w:val="231F20"/>
          <w:w w:val="105"/>
        </w:rPr>
        <w:t>teaching</w:t>
      </w:r>
      <w:r>
        <w:rPr>
          <w:rFonts w:ascii="PMingLiU"/>
          <w:color w:val="231F20"/>
          <w:spacing w:val="-7"/>
          <w:w w:val="105"/>
        </w:rPr>
        <w:t> </w:t>
      </w:r>
      <w:r>
        <w:rPr>
          <w:rFonts w:ascii="PMingLiU"/>
          <w:color w:val="231F20"/>
          <w:w w:val="105"/>
        </w:rPr>
        <w:t>musical acoustics</w:t>
      </w:r>
      <w:r>
        <w:rPr>
          <w:rFonts w:ascii="PMingLiU"/>
          <w:color w:val="231F20"/>
          <w:spacing w:val="-10"/>
          <w:w w:val="105"/>
        </w:rPr>
        <w:t> </w:t>
      </w:r>
      <w:r>
        <w:rPr>
          <w:rFonts w:ascii="PMingLiU"/>
          <w:color w:val="231F20"/>
          <w:w w:val="105"/>
        </w:rPr>
        <w:t>from</w:t>
      </w:r>
      <w:r>
        <w:rPr>
          <w:rFonts w:ascii="PMingLiU"/>
          <w:color w:val="231F20"/>
          <w:spacing w:val="-11"/>
          <w:w w:val="105"/>
        </w:rPr>
        <w:t> </w:t>
      </w:r>
      <w:r>
        <w:rPr>
          <w:rFonts w:ascii="PMingLiU"/>
          <w:color w:val="231F20"/>
          <w:w w:val="105"/>
        </w:rPr>
        <w:t>beyond</w:t>
      </w:r>
      <w:r>
        <w:rPr>
          <w:rFonts w:ascii="PMingLiU"/>
          <w:color w:val="231F20"/>
          <w:spacing w:val="-11"/>
          <w:w w:val="105"/>
        </w:rPr>
        <w:t> </w:t>
      </w:r>
      <w:r>
        <w:rPr>
          <w:rFonts w:ascii="PMingLiU"/>
          <w:color w:val="231F20"/>
          <w:w w:val="105"/>
        </w:rPr>
        <w:t>the</w:t>
      </w:r>
      <w:r>
        <w:rPr>
          <w:rFonts w:ascii="PMingLiU"/>
          <w:color w:val="231F20"/>
          <w:spacing w:val="-10"/>
          <w:w w:val="105"/>
        </w:rPr>
        <w:t> </w:t>
      </w:r>
      <w:r>
        <w:rPr>
          <w:rFonts w:ascii="PMingLiU"/>
          <w:color w:val="231F20"/>
          <w:w w:val="105"/>
        </w:rPr>
        <w:t>ASA</w:t>
      </w:r>
      <w:r>
        <w:rPr>
          <w:rFonts w:ascii="PMingLiU"/>
          <w:color w:val="231F20"/>
          <w:spacing w:val="-10"/>
          <w:w w:val="105"/>
        </w:rPr>
        <w:t> </w:t>
      </w:r>
      <w:r>
        <w:rPr>
          <w:rFonts w:ascii="PMingLiU"/>
          <w:color w:val="231F20"/>
          <w:w w:val="105"/>
        </w:rPr>
        <w:t>membership.</w:t>
      </w:r>
    </w:p>
    <w:p>
      <w:pPr>
        <w:spacing w:after="0" w:line="230" w:lineRule="auto"/>
        <w:jc w:val="both"/>
        <w:rPr>
          <w:rFonts w:ascii="PMingLiU"/>
        </w:rPr>
        <w:sectPr>
          <w:type w:val="continuous"/>
          <w:pgSz w:w="12240" w:h="16200"/>
          <w:pgMar w:top="0" w:bottom="280" w:left="920" w:right="920"/>
          <w:cols w:num="2" w:equalWidth="0">
            <w:col w:w="5012" w:space="248"/>
            <w:col w:w="5140"/>
          </w:cols>
        </w:sectPr>
      </w:pPr>
    </w:p>
    <w:p>
      <w:pPr>
        <w:pStyle w:val="BodyText"/>
        <w:spacing w:before="17"/>
        <w:ind w:left="1886" w:right="1777"/>
        <w:jc w:val="center"/>
        <w:rPr>
          <w:rFonts w:ascii="PMingLiU"/>
        </w:rPr>
      </w:pPr>
      <w:r>
        <w:rPr>
          <w:rFonts w:ascii="PMingLiU"/>
          <w:color w:val="231F20"/>
          <w:w w:val="110"/>
        </w:rPr>
        <w:t>11:30</w:t>
      </w:r>
    </w:p>
    <w:p>
      <w:pPr>
        <w:pStyle w:val="BodyText"/>
        <w:spacing w:line="228" w:lineRule="auto" w:before="120"/>
        <w:ind w:left="109"/>
        <w:jc w:val="both"/>
        <w:rPr>
          <w:rFonts w:ascii="PMingLiU"/>
        </w:rPr>
      </w:pPr>
      <w:r>
        <w:rPr>
          <w:rFonts w:ascii="PMingLiU"/>
          <w:color w:val="231F20"/>
          <w:w w:val="110"/>
        </w:rPr>
        <w:t>3aMU8. Electroacoustics laboratory assignments for computer music students. Edgar Berdahl and Stephen D. Beck (Music, Louisiana State Univ., 102 New Music Bldg., Baton Rouge, LA 70803,</w:t>
      </w:r>
      <w:r>
        <w:rPr>
          <w:rFonts w:ascii="PMingLiU"/>
          <w:color w:val="231F20"/>
          <w:spacing w:val="-16"/>
          <w:w w:val="110"/>
        </w:rPr>
        <w:t> </w:t>
      </w:r>
      <w:r>
        <w:rPr>
          <w:rFonts w:ascii="PMingLiU"/>
          <w:color w:val="231F20"/>
          <w:w w:val="110"/>
        </w:rPr>
        <w:t>eberdahl@ccrma. stanford.edu)</w:t>
      </w:r>
    </w:p>
    <w:p>
      <w:pPr>
        <w:pStyle w:val="BodyText"/>
        <w:spacing w:line="230" w:lineRule="auto" w:before="119"/>
        <w:ind w:left="109" w:firstLine="240"/>
        <w:jc w:val="both"/>
        <w:rPr>
          <w:rFonts w:ascii="PMingLiU"/>
        </w:rPr>
      </w:pPr>
      <w:r>
        <w:rPr>
          <w:rFonts w:ascii="PMingLiU"/>
          <w:color w:val="231F20"/>
          <w:w w:val="105"/>
        </w:rPr>
        <w:t>A series of pedagogical exercises are described that integrate concepts from traditional musical acoustics laboratory assignments with the funda- mentals of computer music. Students are asked to rapidly prototype hybrid devices that contain both musical acoustic components as well as sensors, embedded audio signal processing, and loudspeaker drivers. To help stu- dents rapidly complete working prototypes, students are provided with working audio effects and sound synthesizer programs. Students learn the programming  language  (Pure  Data)  only  by  example  for  making  small</w:t>
      </w:r>
    </w:p>
    <w:p>
      <w:pPr>
        <w:pStyle w:val="BodyText"/>
        <w:spacing w:line="230" w:lineRule="auto" w:before="24"/>
        <w:ind w:left="109" w:right="1046"/>
        <w:jc w:val="both"/>
        <w:rPr>
          <w:rFonts w:ascii="PMingLiU" w:hAnsi="PMingLiU"/>
        </w:rPr>
      </w:pPr>
      <w:r>
        <w:rPr/>
        <w:br w:type="column"/>
      </w:r>
      <w:r>
        <w:rPr>
          <w:rFonts w:ascii="PMingLiU" w:hAnsi="PMingLiU"/>
          <w:color w:val="231F20"/>
        </w:rPr>
        <w:t>changes to the previously designed programs, as they are integrated with custom-made, physical acoustics components (e.g., D-I-Y vibrating strings, drums, columns of air, rattles, etc.). Music students first learned that build-     ing quality acoustic instrument components is harder than they originally thought. Although out-of-the-box  thinking is  regarded as an important factor  in devising novel electroacoustic prototypes, students starting  from  previ-  ously existing designs and making small changes tended to be more success-   ful (at least initially) than students striking out on completely new  paths. Several pictures of completed instruments will be shown, and one or two example prototypes of electroacoustic instruments and electroacoustic audio effects will be presented live. The example “starter“ programs in Pure Data will be made available for community members wishing to run them on the Raspberry Pi 2, as supported by the author’s Satellite CCRMA  </w:t>
      </w:r>
      <w:r>
        <w:rPr>
          <w:rFonts w:ascii="PMingLiU" w:hAnsi="PMingLiU"/>
          <w:color w:val="231F20"/>
          <w:spacing w:val="37"/>
        </w:rPr>
        <w:t> </w:t>
      </w:r>
      <w:r>
        <w:rPr>
          <w:rFonts w:ascii="PMingLiU" w:hAnsi="PMingLiU"/>
          <w:color w:val="231F20"/>
        </w:rPr>
        <w:t>platform.</w:t>
      </w:r>
    </w:p>
    <w:p>
      <w:pPr>
        <w:spacing w:after="0" w:line="230" w:lineRule="auto"/>
        <w:jc w:val="both"/>
        <w:rPr>
          <w:rFonts w:ascii="PMingLiU" w:hAnsi="PMingLiU"/>
        </w:rPr>
        <w:sectPr>
          <w:headerReference w:type="default" r:id="rId661"/>
          <w:footerReference w:type="default" r:id="rId662"/>
          <w:pgSz w:w="12240" w:h="16200"/>
          <w:pgMar w:header="0" w:footer="638" w:top="780" w:bottom="820" w:left="920" w:right="0"/>
          <w:pgNumType w:start="2097"/>
          <w:cols w:num="2" w:equalWidth="0">
            <w:col w:w="5012" w:space="248"/>
            <w:col w:w="6060"/>
          </w:cols>
        </w:sect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spacing w:before="4"/>
        <w:rPr>
          <w:rFonts w:ascii="PMingLiU"/>
          <w:sz w:val="15"/>
        </w:rPr>
      </w:pPr>
    </w:p>
    <w:p>
      <w:pPr>
        <w:pStyle w:val="Heading8"/>
        <w:tabs>
          <w:tab w:pos="6847" w:val="left" w:leader="none"/>
        </w:tabs>
      </w:pPr>
      <w:r>
        <w:rPr>
          <w:color w:val="231F20"/>
          <w:w w:val="105"/>
        </w:rPr>
        <w:t>WEDNESDAY MORNING, 25</w:t>
      </w:r>
      <w:r>
        <w:rPr>
          <w:color w:val="231F20"/>
          <w:spacing w:val="4"/>
          <w:w w:val="105"/>
        </w:rPr>
        <w:t> </w:t>
      </w:r>
      <w:r>
        <w:rPr>
          <w:color w:val="231F20"/>
          <w:w w:val="105"/>
        </w:rPr>
        <w:t>MAY</w:t>
      </w:r>
      <w:r>
        <w:rPr>
          <w:color w:val="231F20"/>
          <w:spacing w:val="1"/>
          <w:w w:val="105"/>
        </w:rPr>
        <w:t> </w:t>
      </w:r>
      <w:r>
        <w:rPr>
          <w:color w:val="231F20"/>
          <w:w w:val="105"/>
        </w:rPr>
        <w:t>2016</w:t>
        <w:tab/>
        <w:t>SALON J, 8:30 A.M. TO 11:25</w:t>
      </w:r>
      <w:r>
        <w:rPr>
          <w:color w:val="231F20"/>
          <w:spacing w:val="3"/>
          <w:w w:val="105"/>
        </w:rPr>
        <w:t> </w:t>
      </w:r>
      <w:r>
        <w:rPr>
          <w:color w:val="231F20"/>
          <w:w w:val="105"/>
        </w:rPr>
        <w:t>A.M.</w:t>
      </w:r>
    </w:p>
    <w:p>
      <w:pPr>
        <w:pStyle w:val="BodyText"/>
        <w:spacing w:before="2"/>
        <w:rPr>
          <w:rFonts w:ascii="PMingLiU"/>
        </w:rPr>
      </w:pPr>
    </w:p>
    <w:p>
      <w:pPr>
        <w:spacing w:before="0"/>
        <w:ind w:left="0" w:right="937" w:firstLine="0"/>
        <w:jc w:val="center"/>
        <w:rPr>
          <w:rFonts w:ascii="PMingLiU"/>
          <w:sz w:val="22"/>
        </w:rPr>
      </w:pPr>
      <w:r>
        <w:rPr>
          <w:rFonts w:ascii="PMingLiU"/>
          <w:color w:val="231F20"/>
          <w:w w:val="110"/>
          <w:sz w:val="22"/>
        </w:rPr>
        <w:t>Session 3aPA</w:t>
      </w:r>
    </w:p>
    <w:p>
      <w:pPr>
        <w:pStyle w:val="BodyText"/>
        <w:rPr>
          <w:rFonts w:ascii="PMingLiU"/>
          <w:sz w:val="22"/>
        </w:rPr>
      </w:pPr>
    </w:p>
    <w:p>
      <w:pPr>
        <w:spacing w:before="144"/>
        <w:ind w:left="0" w:right="937" w:firstLine="0"/>
        <w:jc w:val="center"/>
        <w:rPr>
          <w:rFonts w:ascii="PMingLiU"/>
          <w:sz w:val="22"/>
        </w:rPr>
      </w:pPr>
      <w:r>
        <w:rPr>
          <w:rFonts w:ascii="PMingLiU"/>
          <w:color w:val="231F20"/>
          <w:w w:val="115"/>
          <w:sz w:val="22"/>
        </w:rPr>
        <w:t>Physical Acoustics: Atmospheric Acoustic Phenomena I</w:t>
      </w:r>
    </w:p>
    <w:p>
      <w:pPr>
        <w:pStyle w:val="BodyText"/>
        <w:spacing w:before="13"/>
        <w:rPr>
          <w:rFonts w:ascii="PMingLiU"/>
          <w:sz w:val="17"/>
        </w:rPr>
      </w:pPr>
    </w:p>
    <w:p>
      <w:pPr>
        <w:spacing w:before="0"/>
        <w:ind w:left="0" w:right="938" w:firstLine="0"/>
        <w:jc w:val="center"/>
        <w:rPr>
          <w:rFonts w:ascii="PMingLiU"/>
          <w:sz w:val="20"/>
        </w:rPr>
      </w:pPr>
      <w:r>
        <w:rPr>
          <w:rFonts w:ascii="PMingLiU"/>
          <w:color w:val="231F20"/>
          <w:w w:val="105"/>
          <w:sz w:val="20"/>
        </w:rPr>
        <w:t>John Paul R. Abbott, Cochair</w:t>
      </w:r>
    </w:p>
    <w:p>
      <w:pPr>
        <w:spacing w:before="16"/>
        <w:ind w:left="869" w:right="1807" w:firstLine="0"/>
        <w:jc w:val="center"/>
        <w:rPr>
          <w:i/>
          <w:sz w:val="20"/>
        </w:rPr>
      </w:pPr>
      <w:r>
        <w:rPr/>
        <w:pict>
          <v:rect style="position:absolute;margin-left:571.63501pt;margin-top:14.388521pt;width:40.365pt;height:72pt;mso-position-horizontal-relative:page;mso-position-vertical-relative:paragraph;z-index:5920" filled="true" fillcolor="#231f20" stroked="false">
            <v:fill type="solid"/>
            <w10:wrap type="none"/>
          </v:rect>
        </w:pict>
      </w:r>
      <w:r>
        <w:rPr/>
        <w:pict>
          <v:shape style="position:absolute;margin-left:581.36554pt;margin-top:19.002052pt;width:12.6pt;height:62.8pt;mso-position-horizontal-relative:page;mso-position-vertical-relative:paragraph;z-index:5944"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i/>
          <w:color w:val="231F20"/>
          <w:sz w:val="20"/>
        </w:rPr>
        <w:t>Department of Physics and Astronomy, National Center for Physical Acoustics, University of Mississippi, 1 </w:t>
      </w:r>
      <w:r>
        <w:rPr>
          <w:i/>
          <w:color w:val="231F20"/>
          <w:sz w:val="20"/>
        </w:rPr>
        <w:t>Coliseum Dr., Room 1044, Oxford, MS 38677</w:t>
      </w:r>
    </w:p>
    <w:p>
      <w:pPr>
        <w:pStyle w:val="BodyText"/>
        <w:spacing w:before="8"/>
        <w:rPr>
          <w:i/>
          <w:sz w:val="18"/>
        </w:rPr>
      </w:pPr>
    </w:p>
    <w:p>
      <w:pPr>
        <w:spacing w:before="0"/>
        <w:ind w:left="0" w:right="938" w:firstLine="0"/>
        <w:jc w:val="center"/>
        <w:rPr>
          <w:rFonts w:ascii="PMingLiU"/>
          <w:sz w:val="20"/>
        </w:rPr>
      </w:pPr>
      <w:r>
        <w:rPr>
          <w:rFonts w:ascii="PMingLiU"/>
          <w:color w:val="231F20"/>
          <w:w w:val="105"/>
          <w:sz w:val="20"/>
        </w:rPr>
        <w:t>Gregory Lyons, Cochair</w:t>
      </w:r>
    </w:p>
    <w:p>
      <w:pPr>
        <w:spacing w:before="15"/>
        <w:ind w:left="0" w:right="938" w:firstLine="0"/>
        <w:jc w:val="center"/>
        <w:rPr>
          <w:i/>
          <w:sz w:val="20"/>
        </w:rPr>
      </w:pPr>
      <w:r>
        <w:rPr>
          <w:i/>
          <w:color w:val="231F20"/>
          <w:sz w:val="20"/>
        </w:rPr>
        <w:t>Aeroacoustics, National Center for Physical Acoustics, University, MS 38677-1848</w:t>
      </w:r>
    </w:p>
    <w:p>
      <w:pPr>
        <w:pStyle w:val="BodyText"/>
        <w:rPr>
          <w:i/>
          <w:sz w:val="20"/>
        </w:rPr>
      </w:pPr>
    </w:p>
    <w:p>
      <w:pPr>
        <w:pStyle w:val="BodyText"/>
        <w:rPr>
          <w:i/>
          <w:sz w:val="20"/>
        </w:rPr>
      </w:pPr>
    </w:p>
    <w:p>
      <w:pPr>
        <w:pStyle w:val="BodyText"/>
        <w:spacing w:before="1"/>
        <w:rPr>
          <w:i/>
          <w:sz w:val="24"/>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8:30</w:t>
      </w:r>
    </w:p>
    <w:p>
      <w:pPr>
        <w:pStyle w:val="BodyText"/>
        <w:spacing w:line="230" w:lineRule="auto" w:before="117"/>
        <w:ind w:left="810" w:right="1746"/>
        <w:jc w:val="both"/>
        <w:rPr>
          <w:rFonts w:ascii="PMingLiU"/>
        </w:rPr>
      </w:pPr>
      <w:r>
        <w:rPr>
          <w:rFonts w:ascii="PMingLiU"/>
          <w:color w:val="231F20"/>
          <w:w w:val="105"/>
        </w:rPr>
        <w:t>3aPA1. Accuracy requirements for unmanned aerial vehicle-based acoustic atmospheric  tomography.  Anthony  Finn  and  Kevin  Rogers (Defence &amp; Systems Inst., Univ. of South Australia, Bldg. W, Mawson Lakes, Mawson Lakes, SA 5095, Australia, anthony. finn@unisa.edu.au)</w:t>
      </w:r>
    </w:p>
    <w:p>
      <w:pPr>
        <w:pStyle w:val="BodyText"/>
        <w:spacing w:line="228" w:lineRule="auto" w:before="101"/>
        <w:ind w:left="810" w:right="1746" w:firstLine="239"/>
        <w:jc w:val="both"/>
        <w:rPr>
          <w:rFonts w:ascii="PMingLiU" w:hAnsi="PMingLiU"/>
        </w:rPr>
      </w:pPr>
      <w:r>
        <w:rPr>
          <w:rFonts w:ascii="PMingLiU" w:hAnsi="PMingLiU"/>
          <w:color w:val="231F20"/>
          <w:w w:val="105"/>
        </w:rPr>
        <w:t>If the acoustic signature is measured onboard a propeller-driven unmanned aerial vehicle and by an array of microphones on the ground, comparison between the projected and observed signals allows the propagation delays—and hence effective sound speed values of the intervening medium—to be determined. As the ray paths along which energy travels intersect within the atmosphere at multiple locations and angles, temperature and wind velocity fields may be estimated using tomography. This paper describes signal processing strategies for determining propagation delays at sub-millisecond levels of precision; the inverse problem and a model that allows meteor- ological observations to be incorporated into the tomographic solution; and the algebraic iterative reconstruction technique used to over- come the ill-posed nature of the inversion. A weakly sheared daytime convective atmospheric boundary layer—synthesised through use of large eddy simulation code that utilises pseudo-spectral differencing and solves an elliptic pressure equation—is used to show sub- millisecond levels of observation noise permits faithful reconstruction of target atmospheres. Particular attention is paid to the atmos- pheric layer below 100 m as this region typically experiences the greatest spatio-temporal variation in temperature and wind speed.</w:t>
      </w:r>
    </w:p>
    <w:p>
      <w:pPr>
        <w:pStyle w:val="BodyText"/>
        <w:spacing w:before="9"/>
        <w:rPr>
          <w:rFonts w:ascii="PMingLiU"/>
          <w:sz w:val="17"/>
        </w:rPr>
      </w:pPr>
    </w:p>
    <w:p>
      <w:pPr>
        <w:pStyle w:val="BodyText"/>
        <w:ind w:right="936"/>
        <w:jc w:val="center"/>
        <w:rPr>
          <w:rFonts w:ascii="PMingLiU"/>
        </w:rPr>
      </w:pPr>
      <w:r>
        <w:rPr>
          <w:rFonts w:ascii="PMingLiU"/>
          <w:color w:val="231F20"/>
          <w:w w:val="110"/>
        </w:rPr>
        <w:t>8:50</w:t>
      </w:r>
    </w:p>
    <w:p>
      <w:pPr>
        <w:pStyle w:val="BodyText"/>
        <w:spacing w:line="228" w:lineRule="auto" w:before="119"/>
        <w:ind w:left="810" w:right="1749"/>
        <w:jc w:val="both"/>
        <w:rPr>
          <w:rFonts w:ascii="PMingLiU"/>
        </w:rPr>
      </w:pPr>
      <w:r>
        <w:rPr>
          <w:rFonts w:ascii="PMingLiU"/>
          <w:color w:val="231F20"/>
          <w:w w:val="105"/>
        </w:rPr>
        <w:t>3aPA2. Acoustic travel-time tomography of the atmospheric surface layer at the Boulder Atmospheric Observatory. Vladimir E.</w:t>
      </w:r>
      <w:r>
        <w:rPr>
          <w:rFonts w:ascii="PMingLiU"/>
          <w:color w:val="231F20"/>
          <w:spacing w:val="43"/>
          <w:w w:val="105"/>
        </w:rPr>
        <w:t> </w:t>
      </w:r>
      <w:r>
        <w:rPr>
          <w:rFonts w:ascii="PMingLiU"/>
          <w:color w:val="231F20"/>
          <w:w w:val="105"/>
        </w:rPr>
        <w:t>Ostashev (Cooperative Inst. for Res. in Environ. Sci., Univ. of Colorado Boulder, 72 Lyme Rd., Hanover, NH 03755, vladimir.osta- shev@noaa.gov), Sergey N. Vecherin, D. K. Wilson (U.S. Army Engineer Res. and Development Ctr., Hanover, NH), and Alfred J. Bedard (Cooperative Inst. for Res. in Environ. Sci., Univ. of Colorado Boulder, Boulder,</w:t>
      </w:r>
      <w:r>
        <w:rPr>
          <w:rFonts w:ascii="PMingLiU"/>
          <w:color w:val="231F20"/>
          <w:spacing w:val="12"/>
          <w:w w:val="105"/>
        </w:rPr>
        <w:t> </w:t>
      </w:r>
      <w:r>
        <w:rPr>
          <w:rFonts w:ascii="PMingLiU"/>
          <w:color w:val="231F20"/>
          <w:w w:val="105"/>
        </w:rPr>
        <w:t>CO)</w:t>
      </w:r>
    </w:p>
    <w:p>
      <w:pPr>
        <w:pStyle w:val="BodyText"/>
        <w:spacing w:line="230" w:lineRule="auto" w:before="99"/>
        <w:ind w:left="810" w:right="1747" w:firstLine="239"/>
        <w:jc w:val="both"/>
        <w:rPr>
          <w:rFonts w:ascii="PMingLiU"/>
        </w:rPr>
      </w:pPr>
      <w:r>
        <w:rPr>
          <w:rFonts w:ascii="PMingLiU"/>
          <w:color w:val="231F20"/>
          <w:w w:val="105"/>
        </w:rPr>
        <w:t>Acoustic tomography of the atmospheric surface layer (ASL) is based on travel-time measurements between speakers and micro- phones in a spatial array, which are arranged so as to create propagation paths through the region to be sampled. Then, the temperature and wind velocity fields inside the tomographic region are reconstructed by inverting the travel times. Tomography has certain advan- tages over conventional point measurements, such as spatial averaging and a quadratic growth of the observations relative to the number of sensors. An array built at the Boulder Atmospheric Observatory (BAO) enables horizontal-slice tomography of the ASL at a height of</w:t>
      </w:r>
    </w:p>
    <w:p>
      <w:pPr>
        <w:spacing w:after="0" w:line="230" w:lineRule="auto"/>
        <w:jc w:val="both"/>
        <w:rPr>
          <w:rFonts w:ascii="PMingLiU"/>
        </w:rPr>
        <w:sectPr>
          <w:type w:val="continuous"/>
          <w:pgSz w:w="12240" w:h="16200"/>
          <w:pgMar w:top="0" w:bottom="280" w:left="920" w:right="0"/>
        </w:sectPr>
      </w:pPr>
    </w:p>
    <w:p>
      <w:pPr>
        <w:pStyle w:val="BodyText"/>
        <w:spacing w:line="230" w:lineRule="auto" w:before="24"/>
        <w:ind w:left="810" w:right="826"/>
        <w:jc w:val="both"/>
        <w:rPr>
          <w:rFonts w:ascii="PMingLiU"/>
        </w:rPr>
      </w:pPr>
      <w:r>
        <w:rPr>
          <w:rFonts w:ascii="PMingLiU"/>
          <w:color w:val="231F20"/>
          <w:w w:val="105"/>
        </w:rPr>
        <w:t>8 m above the ground, in an 80 m x 80 m region. The instrumentation and principle of operation of the BAO tomography array are explained. Inverse algorithms for reconstruction of the temperature and wind velocity fields from the travel times are reviewed. Results in numerical simulations of the BAO tomography array and reconstruction of turbulence fields in tomography experiments are presented. Acoustic tomography of the atmosphere can also be performed at other spatial scales, ranging from a size of an ultrasonic anemometer/ thermometer to the height of the atmospheric boundary layer and even in the stratosphere and</w:t>
      </w:r>
      <w:r>
        <w:rPr>
          <w:rFonts w:ascii="PMingLiU"/>
          <w:color w:val="231F20"/>
          <w:spacing w:val="22"/>
          <w:w w:val="105"/>
        </w:rPr>
        <w:t> </w:t>
      </w:r>
      <w:r>
        <w:rPr>
          <w:rFonts w:ascii="PMingLiU"/>
          <w:color w:val="231F20"/>
          <w:w w:val="105"/>
        </w:rPr>
        <w:t>thermosphere.</w:t>
      </w:r>
    </w:p>
    <w:p>
      <w:pPr>
        <w:pStyle w:val="BodyText"/>
        <w:spacing w:before="9"/>
        <w:rPr>
          <w:rFonts w:ascii="PMingLiU"/>
          <w:sz w:val="17"/>
        </w:rPr>
      </w:pPr>
    </w:p>
    <w:p>
      <w:pPr>
        <w:pStyle w:val="BodyText"/>
        <w:ind w:right="16"/>
        <w:jc w:val="center"/>
        <w:rPr>
          <w:rFonts w:ascii="PMingLiU"/>
        </w:rPr>
      </w:pPr>
      <w:r>
        <w:rPr>
          <w:rFonts w:ascii="PMingLiU"/>
          <w:color w:val="231F20"/>
          <w:w w:val="110"/>
        </w:rPr>
        <w:t>9:10</w:t>
      </w:r>
    </w:p>
    <w:p>
      <w:pPr>
        <w:pStyle w:val="BodyText"/>
        <w:spacing w:line="228" w:lineRule="auto" w:before="119"/>
        <w:ind w:left="810" w:right="826"/>
        <w:jc w:val="both"/>
        <w:rPr>
          <w:rFonts w:ascii="PMingLiU"/>
        </w:rPr>
      </w:pPr>
      <w:r>
        <w:rPr>
          <w:rFonts w:ascii="PMingLiU"/>
          <w:color w:val="231F20"/>
          <w:w w:val="105"/>
        </w:rPr>
        <w:t>3aPA3. Pulse scattering in a turbulent atmosphere  with applications to acoustic remote sensing of the atmosphere with  sodars. </w:t>
      </w:r>
      <w:r>
        <w:rPr>
          <w:rFonts w:ascii="PMingLiU"/>
          <w:color w:val="231F20"/>
          <w:spacing w:val="43"/>
          <w:w w:val="105"/>
        </w:rPr>
        <w:t> </w:t>
      </w:r>
      <w:r>
        <w:rPr>
          <w:rFonts w:ascii="PMingLiU"/>
          <w:color w:val="231F20"/>
          <w:w w:val="105"/>
        </w:rPr>
        <w:t>Vladimir E. Ostashev (U.S. Army Engineer Res. and Development Ctr., 72 Lyme Rd., Hanover, NH 03755, vladimir.ostashev@noaa. gov), Stuart Bradley (Phys. Dept., Univ. of Auckland, Auckland, New Zealand), and D. K. Wilson (U.S. Army Engineer Res. and Devel- opment Ctr., Hanover,</w:t>
      </w:r>
      <w:r>
        <w:rPr>
          <w:rFonts w:ascii="PMingLiU"/>
          <w:color w:val="231F20"/>
          <w:spacing w:val="6"/>
          <w:w w:val="105"/>
        </w:rPr>
        <w:t> </w:t>
      </w:r>
      <w:r>
        <w:rPr>
          <w:rFonts w:ascii="PMingLiU"/>
          <w:color w:val="231F20"/>
          <w:w w:val="105"/>
        </w:rPr>
        <w:t>NH)</w:t>
      </w:r>
    </w:p>
    <w:p>
      <w:pPr>
        <w:pStyle w:val="BodyText"/>
        <w:spacing w:line="228" w:lineRule="auto" w:before="101"/>
        <w:ind w:left="810" w:right="826" w:firstLine="239"/>
        <w:jc w:val="both"/>
        <w:rPr>
          <w:rFonts w:ascii="PMingLiU"/>
        </w:rPr>
      </w:pPr>
      <w:r>
        <w:rPr>
          <w:rFonts w:ascii="PMingLiU"/>
          <w:color w:val="231F20"/>
          <w:w w:val="105"/>
        </w:rPr>
        <w:t>A new, rigorous theory of acoustic pulse scattering in a turbulent atmosphere with spatial-temporal fluctuations in temperature and wind velocity is developed. The theory generalizes the classical theory of sound scattering to broadband signals and coupled spatial-tem- poral fluctuations of random fields. The scattered sound field is obtained as a Born approximation of a set of equations for the sound pressure and acoustic particle velocity. The spatial-temporal correlation function of the scattered field is calculated. These results are obtained without using the quasi-static approximation, which is employed in the classical theory, and enable analysis of this approxima- tion. The spatial, temporal, and frequency coherences of the scattered signal are studied. The results obtained are applied to acoustic remote sensing of the atmosphere with sodars. It is proposed that the frequency spectrum of the temporal correlation function could be used to measure the wind velocity and the variance of the convective velocity fluctuations. An </w:t>
      </w:r>
      <w:r>
        <w:rPr>
          <w:i/>
          <w:color w:val="231F20"/>
          <w:w w:val="105"/>
        </w:rPr>
        <w:t>ad hoc </w:t>
      </w:r>
      <w:r>
        <w:rPr>
          <w:rFonts w:ascii="PMingLiU"/>
          <w:color w:val="231F20"/>
          <w:w w:val="105"/>
        </w:rPr>
        <w:t>approach for increasing the spatial resolution in acoustic sounding of the atmosphere is suggested. The theory developed is rather general and applicable to acoustic pulse scattering in other media such as the ocean with temperature, salinity, and current velocity fluctuations.</w:t>
      </w:r>
    </w:p>
    <w:p>
      <w:pPr>
        <w:pStyle w:val="BodyText"/>
        <w:spacing w:before="10"/>
        <w:rPr>
          <w:rFonts w:ascii="PMingLiU"/>
          <w:sz w:val="17"/>
        </w:rPr>
      </w:pPr>
    </w:p>
    <w:p>
      <w:pPr>
        <w:pStyle w:val="BodyText"/>
        <w:spacing w:before="1"/>
        <w:ind w:right="16"/>
        <w:jc w:val="center"/>
        <w:rPr>
          <w:rFonts w:ascii="PMingLiU"/>
        </w:rPr>
      </w:pPr>
      <w:r>
        <w:rPr>
          <w:rFonts w:ascii="PMingLiU"/>
          <w:color w:val="231F20"/>
          <w:w w:val="110"/>
        </w:rPr>
        <w:t>9:30</w:t>
      </w:r>
    </w:p>
    <w:p>
      <w:pPr>
        <w:pStyle w:val="BodyText"/>
        <w:spacing w:line="230" w:lineRule="auto" w:before="117"/>
        <w:ind w:left="810" w:right="827"/>
        <w:jc w:val="both"/>
        <w:rPr>
          <w:rFonts w:ascii="PMingLiU"/>
        </w:rPr>
      </w:pPr>
      <w:r>
        <w:rPr>
          <w:rFonts w:ascii="PMingLiU"/>
          <w:color w:val="231F20"/>
          <w:w w:val="105"/>
        </w:rPr>
        <w:t>3aPA4. Automated detection and cataloging of global explosive volcanism using the International Monitoring System infrasound network. Robin S. Matoza (Dept. of Earth Sci., Univ. of California, Santa Barbara, Webb Hall MC 9630, Santa Barbara, CA 93106, matoza@geol.ucsb.edu), David N. Green (AWE Blacknest, Reading, United Kingdom), Alexis Le Pichon (CEA/DAM/DIF, Arpajon, France), David Fee (Wilson Alaska Tech. Ctr. and Alaska Volcano Observatory, Univ. of Alaska Fairbanks, Fairbanks, AK), Peter Shearer (Scripps Inst. of Oceanogr., Univ. of California, San Diego, La Jolla, CA), Pierrick Mialle (CTBTO, Vienna, Austria), and Lars Ceranna (BGR, Hannover, Germany)</w:t>
      </w:r>
    </w:p>
    <w:p>
      <w:pPr>
        <w:pStyle w:val="BodyText"/>
        <w:spacing w:line="230" w:lineRule="auto" w:before="98"/>
        <w:ind w:left="810" w:right="826" w:firstLine="239"/>
        <w:jc w:val="both"/>
        <w:rPr>
          <w:rFonts w:ascii="PMingLiU"/>
        </w:rPr>
      </w:pPr>
      <w:r>
        <w:rPr>
          <w:rFonts w:ascii="PMingLiU"/>
          <w:color w:val="231F20"/>
          <w:w w:val="105"/>
        </w:rPr>
        <w:t>Explosive volcanic eruptions are among the most powerful sources of infrasound observed on earth, with recordings routinely made at ranges of hundreds to thousands of kilometers. These eruptions can also inject large volumes of ash into heavily traveled aviation cor- ridors, thus posing a significant societal and economic hazard. Detecting and counting the global occurrence of explosive volcanism helps with progress toward several goals in earth sciences and has direct applications in volcanic hazard mitigation. This project aims to build a quantitative catalog of global explosive volcanic activity using the International Monitoring System (IMS) infrasound network. We are developing methodologies to search systematically through IMS infrasound array detection bulletins to identify signals of vol- canic origin. We combine infrasound signal association and source location using a brute-force, grid-search, cross-bearings approach. The algorithm corrects for a background prior rate of coherent infrasound signals in a global grid. When volcanic signals are identified, we extract metrics such as location, origin time, acoustic intensity, signal duration, and frequency content, compiling the results into a catalog. This work represents a step toward the goal of integrating IMS data products into global volcanic eruption early warning and no- tification</w:t>
      </w:r>
      <w:r>
        <w:rPr>
          <w:rFonts w:ascii="PMingLiU"/>
          <w:color w:val="231F20"/>
          <w:spacing w:val="3"/>
          <w:w w:val="105"/>
        </w:rPr>
        <w:t> </w:t>
      </w:r>
      <w:r>
        <w:rPr>
          <w:rFonts w:ascii="PMingLiU"/>
          <w:color w:val="231F20"/>
          <w:w w:val="105"/>
        </w:rPr>
        <w:t>systems.</w:t>
      </w:r>
    </w:p>
    <w:p>
      <w:pPr>
        <w:pStyle w:val="BodyText"/>
        <w:spacing w:before="9"/>
        <w:rPr>
          <w:rFonts w:ascii="PMingLiU"/>
          <w:sz w:val="17"/>
        </w:rPr>
      </w:pPr>
    </w:p>
    <w:p>
      <w:pPr>
        <w:pStyle w:val="BodyText"/>
        <w:ind w:right="16"/>
        <w:jc w:val="center"/>
        <w:rPr>
          <w:rFonts w:ascii="PMingLiU" w:hAnsi="PMingLiU"/>
        </w:rPr>
      </w:pPr>
      <w:r>
        <w:rPr>
          <w:rFonts w:ascii="PMingLiU" w:hAnsi="PMingLiU"/>
          <w:color w:val="231F20"/>
          <w:w w:val="105"/>
        </w:rPr>
        <w:t>9:50–10:10 Break</w:t>
      </w:r>
    </w:p>
    <w:p>
      <w:pPr>
        <w:pStyle w:val="BodyText"/>
        <w:rPr>
          <w:rFonts w:ascii="PMingLiU"/>
        </w:rPr>
      </w:pPr>
    </w:p>
    <w:p>
      <w:pPr>
        <w:pStyle w:val="BodyText"/>
        <w:spacing w:before="141"/>
        <w:ind w:right="15"/>
        <w:jc w:val="center"/>
        <w:rPr>
          <w:rFonts w:ascii="PMingLiU"/>
        </w:rPr>
      </w:pPr>
      <w:r>
        <w:rPr>
          <w:rFonts w:ascii="PMingLiU"/>
          <w:color w:val="231F20"/>
          <w:w w:val="110"/>
        </w:rPr>
        <w:t>10:10</w:t>
      </w:r>
    </w:p>
    <w:p>
      <w:pPr>
        <w:pStyle w:val="BodyText"/>
        <w:spacing w:line="230" w:lineRule="auto" w:before="108"/>
        <w:ind w:left="810" w:right="826"/>
        <w:jc w:val="both"/>
        <w:rPr>
          <w:rFonts w:ascii="PMingLiU" w:hAnsi="PMingLiU"/>
        </w:rPr>
      </w:pPr>
      <w:r>
        <w:rPr>
          <w:rFonts w:ascii="PMingLiU" w:hAnsi="PMingLiU"/>
          <w:color w:val="231F20"/>
          <w:w w:val="110"/>
        </w:rPr>
        <w:t>3aPA5.</w:t>
      </w:r>
      <w:r>
        <w:rPr>
          <w:rFonts w:ascii="PMingLiU" w:hAnsi="PMingLiU"/>
          <w:color w:val="231F20"/>
          <w:spacing w:val="-8"/>
          <w:w w:val="110"/>
        </w:rPr>
        <w:t> </w:t>
      </w:r>
      <w:r>
        <w:rPr>
          <w:rFonts w:ascii="PMingLiU" w:hAnsi="PMingLiU"/>
          <w:color w:val="231F20"/>
          <w:w w:val="110"/>
        </w:rPr>
        <w:t>An</w:t>
      </w:r>
      <w:r>
        <w:rPr>
          <w:rFonts w:ascii="PMingLiU" w:hAnsi="PMingLiU"/>
          <w:color w:val="231F20"/>
          <w:spacing w:val="-7"/>
          <w:w w:val="110"/>
        </w:rPr>
        <w:t> </w:t>
      </w:r>
      <w:r>
        <w:rPr>
          <w:rFonts w:ascii="PMingLiU" w:hAnsi="PMingLiU"/>
          <w:color w:val="231F20"/>
          <w:w w:val="112"/>
        </w:rPr>
        <w:t>innovative</w:t>
      </w:r>
      <w:r>
        <w:rPr>
          <w:rFonts w:ascii="PMingLiU" w:hAnsi="PMingLiU"/>
          <w:color w:val="231F20"/>
          <w:spacing w:val="-10"/>
          <w:w w:val="112"/>
        </w:rPr>
        <w:t> </w:t>
      </w:r>
      <w:r>
        <w:rPr>
          <w:rFonts w:ascii="PMingLiU" w:hAnsi="PMingLiU"/>
          <w:color w:val="231F20"/>
          <w:w w:val="114"/>
        </w:rPr>
        <w:t>technique</w:t>
      </w:r>
      <w:r>
        <w:rPr>
          <w:rFonts w:ascii="PMingLiU" w:hAnsi="PMingLiU"/>
          <w:color w:val="231F20"/>
          <w:spacing w:val="-10"/>
          <w:w w:val="114"/>
        </w:rPr>
        <w:t> </w:t>
      </w:r>
      <w:r>
        <w:rPr>
          <w:rFonts w:ascii="PMingLiU" w:hAnsi="PMingLiU"/>
          <w:color w:val="231F20"/>
          <w:w w:val="114"/>
        </w:rPr>
        <w:t>to</w:t>
      </w:r>
      <w:r>
        <w:rPr>
          <w:rFonts w:ascii="PMingLiU" w:hAnsi="PMingLiU"/>
          <w:color w:val="231F20"/>
          <w:spacing w:val="-9"/>
          <w:w w:val="114"/>
        </w:rPr>
        <w:t> </w:t>
      </w:r>
      <w:r>
        <w:rPr>
          <w:rFonts w:ascii="PMingLiU" w:hAnsi="PMingLiU"/>
          <w:color w:val="231F20"/>
          <w:w w:val="116"/>
        </w:rPr>
        <w:t>probe</w:t>
      </w:r>
      <w:r>
        <w:rPr>
          <w:rFonts w:ascii="PMingLiU" w:hAnsi="PMingLiU"/>
          <w:color w:val="231F20"/>
          <w:spacing w:val="-11"/>
          <w:w w:val="116"/>
        </w:rPr>
        <w:t> </w:t>
      </w:r>
      <w:r>
        <w:rPr>
          <w:rFonts w:ascii="PMingLiU" w:hAnsi="PMingLiU"/>
          <w:color w:val="231F20"/>
          <w:w w:val="116"/>
        </w:rPr>
        <w:t>the</w:t>
      </w:r>
      <w:r>
        <w:rPr>
          <w:rFonts w:ascii="PMingLiU" w:hAnsi="PMingLiU"/>
          <w:color w:val="231F20"/>
          <w:spacing w:val="-9"/>
          <w:w w:val="116"/>
        </w:rPr>
        <w:t> </w:t>
      </w:r>
      <w:r>
        <w:rPr>
          <w:rFonts w:ascii="PMingLiU" w:hAnsi="PMingLiU"/>
          <w:color w:val="231F20"/>
          <w:w w:val="112"/>
        </w:rPr>
        <w:t>middle</w:t>
      </w:r>
      <w:r>
        <w:rPr>
          <w:rFonts w:ascii="PMingLiU" w:hAnsi="PMingLiU"/>
          <w:color w:val="231F20"/>
          <w:spacing w:val="-9"/>
          <w:w w:val="112"/>
        </w:rPr>
        <w:t> </w:t>
      </w:r>
      <w:r>
        <w:rPr>
          <w:rFonts w:ascii="PMingLiU" w:hAnsi="PMingLiU"/>
          <w:color w:val="231F20"/>
          <w:w w:val="118"/>
        </w:rPr>
        <w:t>and</w:t>
      </w:r>
      <w:r>
        <w:rPr>
          <w:rFonts w:ascii="PMingLiU" w:hAnsi="PMingLiU"/>
          <w:color w:val="231F20"/>
          <w:spacing w:val="-10"/>
          <w:w w:val="118"/>
        </w:rPr>
        <w:t> </w:t>
      </w:r>
      <w:r>
        <w:rPr>
          <w:rFonts w:ascii="PMingLiU" w:hAnsi="PMingLiU"/>
          <w:color w:val="231F20"/>
          <w:w w:val="119"/>
        </w:rPr>
        <w:t>upper</w:t>
      </w:r>
      <w:r>
        <w:rPr>
          <w:rFonts w:ascii="PMingLiU" w:hAnsi="PMingLiU"/>
          <w:color w:val="231F20"/>
          <w:spacing w:val="-12"/>
          <w:w w:val="119"/>
        </w:rPr>
        <w:t> </w:t>
      </w:r>
      <w:r>
        <w:rPr>
          <w:rFonts w:ascii="PMingLiU" w:hAnsi="PMingLiU"/>
          <w:color w:val="231F20"/>
          <w:w w:val="114"/>
        </w:rPr>
        <w:t>atmosphere.</w:t>
      </w:r>
      <w:r>
        <w:rPr>
          <w:rFonts w:ascii="PMingLiU" w:hAnsi="PMingLiU"/>
          <w:color w:val="231F20"/>
          <w:spacing w:val="-11"/>
          <w:w w:val="114"/>
        </w:rPr>
        <w:t> </w:t>
      </w:r>
      <w:r>
        <w:rPr>
          <w:rFonts w:ascii="PMingLiU" w:hAnsi="PMingLiU"/>
          <w:color w:val="231F20"/>
          <w:w w:val="106"/>
        </w:rPr>
        <w:t>Jelle</w:t>
      </w:r>
      <w:r>
        <w:rPr>
          <w:rFonts w:ascii="PMingLiU" w:hAnsi="PMingLiU"/>
          <w:color w:val="231F20"/>
          <w:spacing w:val="-6"/>
          <w:w w:val="106"/>
        </w:rPr>
        <w:t> </w:t>
      </w:r>
      <w:r>
        <w:rPr>
          <w:rFonts w:ascii="PMingLiU" w:hAnsi="PMingLiU"/>
          <w:color w:val="231F20"/>
          <w:w w:val="106"/>
        </w:rPr>
        <w:t>D.</w:t>
      </w:r>
      <w:r>
        <w:rPr>
          <w:rFonts w:ascii="PMingLiU" w:hAnsi="PMingLiU"/>
          <w:color w:val="231F20"/>
          <w:spacing w:val="-6"/>
          <w:w w:val="106"/>
        </w:rPr>
        <w:t> </w:t>
      </w:r>
      <w:r>
        <w:rPr>
          <w:rFonts w:ascii="PMingLiU" w:hAnsi="PMingLiU"/>
          <w:color w:val="231F20"/>
          <w:w w:val="106"/>
        </w:rPr>
        <w:t>Assink,</w:t>
      </w:r>
      <w:r>
        <w:rPr>
          <w:rFonts w:ascii="PMingLiU" w:hAnsi="PMingLiU"/>
          <w:color w:val="231F20"/>
          <w:spacing w:val="-5"/>
          <w:w w:val="106"/>
        </w:rPr>
        <w:t> </w:t>
      </w:r>
      <w:r>
        <w:rPr>
          <w:rFonts w:ascii="PMingLiU" w:hAnsi="PMingLiU"/>
          <w:color w:val="231F20"/>
          <w:w w:val="106"/>
        </w:rPr>
        <w:t>Pieter</w:t>
      </w:r>
      <w:r>
        <w:rPr>
          <w:rFonts w:ascii="PMingLiU" w:hAnsi="PMingLiU"/>
          <w:color w:val="231F20"/>
          <w:spacing w:val="-6"/>
          <w:w w:val="106"/>
        </w:rPr>
        <w:t> </w:t>
      </w:r>
      <w:r>
        <w:rPr>
          <w:rFonts w:ascii="PMingLiU" w:hAnsi="PMingLiU"/>
          <w:color w:val="231F20"/>
          <w:w w:val="106"/>
        </w:rPr>
        <w:t>Smets,</w:t>
      </w:r>
      <w:r>
        <w:rPr>
          <w:rFonts w:ascii="PMingLiU" w:hAnsi="PMingLiU"/>
          <w:color w:val="231F20"/>
          <w:spacing w:val="-6"/>
          <w:w w:val="106"/>
        </w:rPr>
        <w:t> </w:t>
      </w:r>
      <w:r>
        <w:rPr>
          <w:rFonts w:ascii="PMingLiU" w:hAnsi="PMingLiU"/>
          <w:color w:val="231F20"/>
          <w:spacing w:val="-14"/>
          <w:w w:val="97"/>
        </w:rPr>
        <w:t>L</w:t>
      </w:r>
      <w:r>
        <w:rPr>
          <w:rFonts w:ascii="SimSun" w:hAnsi="SimSun"/>
          <w:color w:val="231F20"/>
          <w:spacing w:val="-14"/>
          <w:w w:val="97"/>
        </w:rPr>
        <w:t>€</w:t>
      </w:r>
      <w:r>
        <w:rPr>
          <w:rFonts w:ascii="PMingLiU" w:hAnsi="PMingLiU"/>
          <w:color w:val="231F20"/>
          <w:spacing w:val="-14"/>
          <w:w w:val="97"/>
        </w:rPr>
        <w:t>aslo</w:t>
      </w:r>
      <w:r>
        <w:rPr>
          <w:rFonts w:ascii="PMingLiU" w:hAnsi="PMingLiU"/>
          <w:color w:val="231F20"/>
          <w:spacing w:val="-2"/>
          <w:w w:val="97"/>
        </w:rPr>
        <w:t> </w:t>
      </w:r>
      <w:r>
        <w:rPr>
          <w:rFonts w:ascii="PMingLiU" w:hAnsi="PMingLiU"/>
          <w:color w:val="231F20"/>
          <w:w w:val="106"/>
        </w:rPr>
        <w:t>Evers</w:t>
      </w:r>
      <w:r>
        <w:rPr>
          <w:rFonts w:ascii="PMingLiU" w:hAnsi="PMingLiU"/>
          <w:color w:val="231F20"/>
          <w:spacing w:val="-5"/>
          <w:w w:val="106"/>
        </w:rPr>
        <w:t> </w:t>
      </w:r>
      <w:r>
        <w:rPr>
          <w:rFonts w:ascii="PMingLiU" w:hAnsi="PMingLiU"/>
          <w:color w:val="231F20"/>
          <w:w w:val="106"/>
        </w:rPr>
        <w:t>(R&amp;D</w:t>
      </w:r>
      <w:r>
        <w:rPr>
          <w:rFonts w:ascii="PMingLiU" w:hAnsi="PMingLiU"/>
          <w:color w:val="231F20"/>
          <w:spacing w:val="-6"/>
          <w:w w:val="106"/>
        </w:rPr>
        <w:t> </w:t>
      </w:r>
      <w:r>
        <w:rPr>
          <w:rFonts w:ascii="PMingLiU" w:hAnsi="PMingLiU"/>
          <w:color w:val="231F20"/>
          <w:w w:val="106"/>
        </w:rPr>
        <w:t>Seis- </w:t>
      </w:r>
      <w:r>
        <w:rPr>
          <w:rFonts w:ascii="PMingLiU" w:hAnsi="PMingLiU"/>
          <w:color w:val="231F20"/>
          <w:w w:val="105"/>
        </w:rPr>
        <w:t>mology and Acoust., KNMI, PO Box 201, De Bilt 3730 AE, Netherlands, jelle.assink@knmi.nl), and Alexis Le Pichon (CEA, DAM, DIF, Arpajon,</w:t>
      </w:r>
      <w:r>
        <w:rPr>
          <w:rFonts w:ascii="PMingLiU" w:hAnsi="PMingLiU"/>
          <w:color w:val="231F20"/>
          <w:spacing w:val="6"/>
          <w:w w:val="105"/>
        </w:rPr>
        <w:t> </w:t>
      </w:r>
      <w:r>
        <w:rPr>
          <w:rFonts w:ascii="PMingLiU" w:hAnsi="PMingLiU"/>
          <w:color w:val="231F20"/>
          <w:w w:val="105"/>
        </w:rPr>
        <w:t>France)</w:t>
      </w:r>
    </w:p>
    <w:p>
      <w:pPr>
        <w:pStyle w:val="BodyText"/>
        <w:spacing w:line="228" w:lineRule="auto" w:before="101"/>
        <w:ind w:left="810" w:right="826" w:firstLine="239"/>
        <w:jc w:val="both"/>
        <w:rPr>
          <w:rFonts w:ascii="PMingLiU"/>
        </w:rPr>
      </w:pPr>
      <w:r>
        <w:rPr>
          <w:rFonts w:ascii="PMingLiU"/>
          <w:color w:val="231F20"/>
          <w:w w:val="105"/>
        </w:rPr>
        <w:t>The middle atmosphere has gained more and more importance for the purpose of weather and climate prediction, since increasing evidence indicates that the troposphere and stratosphere are more closely coupled than assumed before. Significant effort has been made toward a more comprehensive representation of the atmosphere to better capture the stratospheric variability as well as the stratospheric- tropospheric interactions, for example, during Sudden Stratospheric Warming (SSW) events. Despite these advances, the upper layers of the atmosphere have remained a region that is difficult to monitor. Over recent years, new developments in the field of infrasound have lead to an innovative method for evaluating numerical weather prediction models. In this presentation, the general technique will be described and a case study will be presented in which stratospheric forecasts of the 2013 major SSW are evaluated.</w:t>
      </w:r>
    </w:p>
    <w:p>
      <w:pPr>
        <w:pStyle w:val="BodyText"/>
        <w:spacing w:before="9"/>
        <w:rPr>
          <w:rFonts w:ascii="PMingLiU"/>
          <w:sz w:val="17"/>
        </w:rPr>
      </w:pPr>
    </w:p>
    <w:p>
      <w:pPr>
        <w:pStyle w:val="BodyText"/>
        <w:ind w:right="15"/>
        <w:jc w:val="center"/>
        <w:rPr>
          <w:rFonts w:ascii="PMingLiU"/>
        </w:rPr>
      </w:pPr>
      <w:r>
        <w:rPr>
          <w:rFonts w:ascii="PMingLiU"/>
          <w:color w:val="231F20"/>
          <w:w w:val="110"/>
        </w:rPr>
        <w:t>10:30</w:t>
      </w:r>
    </w:p>
    <w:p>
      <w:pPr>
        <w:pStyle w:val="BodyText"/>
        <w:spacing w:line="230" w:lineRule="auto" w:before="117"/>
        <w:ind w:left="810" w:right="826"/>
        <w:jc w:val="both"/>
        <w:rPr>
          <w:rFonts w:ascii="PMingLiU"/>
        </w:rPr>
      </w:pPr>
      <w:r>
        <w:rPr>
          <w:rFonts w:ascii="PMingLiU"/>
          <w:color w:val="231F20"/>
          <w:w w:val="105"/>
        </w:rPr>
        <w:t>3aPA6. Comparison of surface wind noise predictions from mirror flow and rapid-distortion  models  of  atmospheric  turbulence. Gregory W. Lyons (National Ctr. for Physical Acoust., The Univ. of MS, 145 Hill Dr., P.O. Box 1848, University, MS 38677-1848, gwlyons@go.olemiss.edu), Jiao Yu (Dept. of Phys., Liaoning Shihua Univ., Fushun, Liaoning, China), and Richard Raspet (National  Ctr. for Physical Acoust., The Univ. of MS, University,</w:t>
      </w:r>
      <w:r>
        <w:rPr>
          <w:rFonts w:ascii="PMingLiU"/>
          <w:color w:val="231F20"/>
          <w:spacing w:val="1"/>
          <w:w w:val="105"/>
        </w:rPr>
        <w:t> </w:t>
      </w:r>
      <w:r>
        <w:rPr>
          <w:rFonts w:ascii="PMingLiU"/>
          <w:color w:val="231F20"/>
          <w:w w:val="105"/>
        </w:rPr>
        <w:t>MS)</w:t>
      </w:r>
    </w:p>
    <w:p>
      <w:pPr>
        <w:pStyle w:val="BodyText"/>
        <w:spacing w:line="230" w:lineRule="auto" w:before="98"/>
        <w:ind w:left="810" w:right="827" w:firstLine="239"/>
        <w:jc w:val="both"/>
        <w:rPr>
          <w:rFonts w:ascii="PMingLiU"/>
        </w:rPr>
      </w:pPr>
      <w:r>
        <w:rPr>
          <w:rFonts w:ascii="PMingLiU"/>
          <w:color w:val="231F20"/>
          <w:w w:val="105"/>
        </w:rPr>
        <w:t>For atmospheric acoustic measurements at the ground surface, the principal source of the intrinsic wind noise is shearing of the tur- bulence by the mean flow. The pressure spectra from this turbulence-shear mechanism depend on two-point statistics of the anisotropic, inhomogeneous atmospheric turbulence. The inhomogeneity of the surface-normal velocity component can be realistically modeled by the mirror flow, which is a superposition of two correlated isotropic turbulent fields in transformed coordinates. Another analytical framework  is  rapid-distortion  theory,  which  approximates  the  turbulence  as  the  result  of  linearized  distortion  of  an       initially</w:t>
      </w:r>
    </w:p>
    <w:p>
      <w:pPr>
        <w:spacing w:after="0" w:line="230" w:lineRule="auto"/>
        <w:jc w:val="both"/>
        <w:rPr>
          <w:rFonts w:ascii="PMingLiU"/>
        </w:rPr>
        <w:sectPr>
          <w:headerReference w:type="default" r:id="rId663"/>
          <w:footerReference w:type="default" r:id="rId664"/>
          <w:pgSz w:w="12240" w:h="16200"/>
          <w:pgMar w:header="0" w:footer="638" w:top="780" w:bottom="820" w:left="920" w:right="920"/>
          <w:pgNumType w:start="2098"/>
        </w:sectPr>
      </w:pPr>
    </w:p>
    <w:p>
      <w:pPr>
        <w:pStyle w:val="BodyText"/>
        <w:spacing w:line="230" w:lineRule="auto" w:before="24"/>
        <w:ind w:left="810" w:right="1747"/>
        <w:jc w:val="both"/>
        <w:rPr>
          <w:rFonts w:ascii="PMingLiU"/>
        </w:rPr>
      </w:pPr>
      <w:r>
        <w:rPr>
          <w:rFonts w:ascii="PMingLiU"/>
          <w:color w:val="231F20"/>
          <w:w w:val="105"/>
        </w:rPr>
        <w:t>homogeneous field by the mean flow. This study compares turbulence-shear spectra calculated with the mirror flow model and rapid-dis- tortion models for both surface blocking effects and mean shear distortion. For each case, the model parameters are estimated by fits to the single-point velocity spectra recorded in a recent experiment near Laramie, Wyoming. The subsequent model predictions for the  wind noise spectra are compared with simultaneous measurements from flush-mounted infrasound sensors. [Work supported by the U.S. Army Research Laboratory (Grant No. W911NF-13-2-0021) and the National Natural Science Foundation of China (Grant No. 11304137).]</w:t>
      </w:r>
    </w:p>
    <w:p>
      <w:pPr>
        <w:pStyle w:val="BodyText"/>
        <w:spacing w:before="9"/>
        <w:rPr>
          <w:rFonts w:ascii="PMingLiU"/>
          <w:sz w:val="17"/>
        </w:rPr>
      </w:pPr>
    </w:p>
    <w:p>
      <w:pPr>
        <w:pStyle w:val="BodyText"/>
        <w:ind w:right="935"/>
        <w:jc w:val="center"/>
        <w:rPr>
          <w:rFonts w:ascii="PMingLiU"/>
        </w:rPr>
      </w:pPr>
      <w:r>
        <w:rPr>
          <w:rFonts w:ascii="PMingLiU"/>
          <w:color w:val="231F20"/>
          <w:w w:val="110"/>
        </w:rPr>
        <w:t>10:50</w:t>
      </w:r>
    </w:p>
    <w:p>
      <w:pPr>
        <w:pStyle w:val="BodyText"/>
        <w:spacing w:line="200" w:lineRule="exact" w:before="129"/>
        <w:ind w:left="810" w:right="1747"/>
        <w:jc w:val="both"/>
        <w:rPr>
          <w:rFonts w:ascii="PMingLiU"/>
        </w:rPr>
      </w:pPr>
      <w:r>
        <w:rPr>
          <w:rFonts w:ascii="PMingLiU"/>
          <w:color w:val="231F20"/>
          <w:w w:val="105"/>
        </w:rPr>
        <w:t>3aPA7. Results from  the Humming Roadrunner  ground truth experiment.  Roger  M. Waxler,  Carrick Talmadge (NCPA, Univ.  of  MS, 1 Coliseum Dr., University, MS 38677, rwax@olemiss.edu), David Green (AWE Blacknest, Reading, United Kingdom), Jean- Marie LaLande (NCPA, Univ. of MS, University, MS), and Doru Velea (Leidos, Inc., Reston,</w:t>
      </w:r>
      <w:r>
        <w:rPr>
          <w:rFonts w:ascii="PMingLiU"/>
          <w:color w:val="231F20"/>
          <w:spacing w:val="5"/>
          <w:w w:val="105"/>
        </w:rPr>
        <w:t> </w:t>
      </w:r>
      <w:r>
        <w:rPr>
          <w:rFonts w:ascii="PMingLiU"/>
          <w:color w:val="231F20"/>
          <w:w w:val="105"/>
        </w:rPr>
        <w:t>VA)</w:t>
      </w:r>
    </w:p>
    <w:p>
      <w:pPr>
        <w:pStyle w:val="BodyText"/>
        <w:spacing w:line="230" w:lineRule="auto" w:before="90"/>
        <w:ind w:left="810" w:right="1746" w:firstLine="239"/>
        <w:jc w:val="both"/>
        <w:rPr>
          <w:rFonts w:ascii="PMingLiU"/>
        </w:rPr>
      </w:pPr>
      <w:r>
        <w:rPr>
          <w:rFonts w:ascii="PMingLiU"/>
          <w:color w:val="231F20"/>
          <w:w w:val="105"/>
        </w:rPr>
        <w:t>In August 2012, a ground truth infrasound experiment was performed in the American Southwest. Six large chemical explosions  were detonated at the White Sands Missile Range in New Mexico. In TNT equivalents, there were two 10 ton charges, two 20 ton charges, and two 50 ton charges. In addition to an extensive near-field deployment to capture source waveforms, a large network of infrasound sensor arrays was deployed at ranges from about 50 km to about 500 km and along a variety of azimuths. Results from the experiment will be</w:t>
      </w:r>
      <w:r>
        <w:rPr>
          <w:rFonts w:ascii="PMingLiU"/>
          <w:color w:val="231F20"/>
          <w:spacing w:val="13"/>
          <w:w w:val="105"/>
        </w:rPr>
        <w:t> </w:t>
      </w:r>
      <w:r>
        <w:rPr>
          <w:rFonts w:ascii="PMingLiU"/>
          <w:color w:val="231F20"/>
          <w:w w:val="105"/>
        </w:rPr>
        <w:t>discussed.</w:t>
      </w:r>
    </w:p>
    <w:p>
      <w:pPr>
        <w:pStyle w:val="BodyText"/>
        <w:spacing w:before="3"/>
        <w:rPr>
          <w:rFonts w:ascii="PMingLiU"/>
          <w:sz w:val="19"/>
        </w:rPr>
      </w:pPr>
    </w:p>
    <w:p>
      <w:pPr>
        <w:spacing w:before="0"/>
        <w:ind w:left="0" w:right="937" w:firstLine="0"/>
        <w:jc w:val="center"/>
        <w:rPr>
          <w:i/>
          <w:sz w:val="20"/>
        </w:rPr>
      </w:pPr>
      <w:r>
        <w:rPr>
          <w:i/>
          <w:color w:val="231F20"/>
          <w:sz w:val="20"/>
        </w:rPr>
        <w:t>Contributed Paper</w:t>
      </w:r>
    </w:p>
    <w:p>
      <w:pPr>
        <w:pStyle w:val="BodyText"/>
        <w:rPr>
          <w:i/>
          <w:sz w:val="20"/>
        </w:rPr>
      </w:pPr>
    </w:p>
    <w:p>
      <w:pPr>
        <w:spacing w:after="0"/>
        <w:rPr>
          <w:sz w:val="20"/>
        </w:rPr>
        <w:sectPr>
          <w:headerReference w:type="default" r:id="rId665"/>
          <w:footerReference w:type="default" r:id="rId666"/>
          <w:pgSz w:w="12240" w:h="16200"/>
          <w:pgMar w:header="0" w:footer="638" w:top="780" w:bottom="820" w:left="920" w:right="0"/>
          <w:pgNumType w:start="2099"/>
        </w:sectPr>
      </w:pPr>
    </w:p>
    <w:p>
      <w:pPr>
        <w:pStyle w:val="BodyText"/>
        <w:spacing w:before="10"/>
        <w:rPr>
          <w:i/>
          <w:sz w:val="14"/>
        </w:rPr>
      </w:pPr>
      <w:r>
        <w:rPr/>
        <w:pict>
          <v:rect style="position:absolute;margin-left:571.63501pt;margin-top:347.244995pt;width:40.365pt;height:72pt;mso-position-horizontal-relative:page;mso-position-vertical-relative:page;z-index:5968" filled="true" fillcolor="#231f20" stroked="false">
            <v:fill type="solid"/>
            <w10:wrap type="none"/>
          </v:rect>
        </w:pict>
      </w:r>
      <w:r>
        <w:rPr/>
        <w:pict>
          <v:shape style="position:absolute;margin-left:581.36554pt;margin-top:351.858521pt;width:12.6pt;height:62.8pt;mso-position-horizontal-relative:page;mso-position-vertical-relative:page;z-index:5992"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p>
    <w:p>
      <w:pPr>
        <w:pStyle w:val="BodyText"/>
        <w:ind w:left="1886" w:right="1777"/>
        <w:jc w:val="center"/>
        <w:rPr>
          <w:rFonts w:ascii="PMingLiU"/>
        </w:rPr>
      </w:pPr>
      <w:r>
        <w:rPr>
          <w:rFonts w:ascii="PMingLiU"/>
          <w:color w:val="231F20"/>
          <w:w w:val="110"/>
        </w:rPr>
        <w:t>11:10</w:t>
      </w:r>
    </w:p>
    <w:p>
      <w:pPr>
        <w:pStyle w:val="BodyText"/>
        <w:spacing w:line="230" w:lineRule="auto" w:before="117"/>
        <w:ind w:left="109"/>
        <w:jc w:val="both"/>
        <w:rPr>
          <w:rFonts w:ascii="PMingLiU"/>
        </w:rPr>
      </w:pPr>
      <w:r>
        <w:rPr>
          <w:rFonts w:ascii="PMingLiU"/>
          <w:color w:val="231F20"/>
          <w:w w:val="105"/>
        </w:rPr>
        <w:t>3aPA8. Development of an anechoic wind tunnel. Salvador Mayoral and Syed Zeeshan Khader (Mech. Eng., California State Univ., Fullerton, 800 N State College Blvd., Fullerton, CA 92831, smayoral@fullerton.edu)</w:t>
      </w:r>
    </w:p>
    <w:p>
      <w:pPr>
        <w:pStyle w:val="BodyText"/>
        <w:spacing w:line="230" w:lineRule="auto" w:before="118"/>
        <w:ind w:left="109" w:firstLine="240"/>
        <w:jc w:val="both"/>
        <w:rPr>
          <w:rFonts w:ascii="PMingLiU"/>
        </w:rPr>
      </w:pPr>
      <w:r>
        <w:rPr>
          <w:rFonts w:ascii="PMingLiU"/>
          <w:color w:val="231F20"/>
          <w:w w:val="105"/>
        </w:rPr>
        <w:t>The development of an anechoic wind tunnel is presented. The test sec- tion walls of a low-speed open-circuit wind tunnel have been acoustically treated in order to simulate an acoustically free field environment with for- ward flight. The dimensions of the test section are 0.86 m wide by 0.56 m tall and 1.32 m long. The four walls of the test section are lined with preten- sioned Kevlar panels that permit the transmission of sound with less than   2</w:t>
      </w:r>
    </w:p>
    <w:p>
      <w:pPr>
        <w:pStyle w:val="BodyText"/>
        <w:spacing w:before="10"/>
        <w:rPr>
          <w:rFonts w:ascii="PMingLiU"/>
          <w:sz w:val="13"/>
        </w:rPr>
      </w:pPr>
      <w:r>
        <w:rPr/>
        <w:br w:type="column"/>
      </w:r>
      <w:r>
        <w:rPr>
          <w:rFonts w:ascii="PMingLiU"/>
          <w:sz w:val="13"/>
        </w:rPr>
      </w:r>
    </w:p>
    <w:p>
      <w:pPr>
        <w:pStyle w:val="BodyText"/>
        <w:spacing w:line="228" w:lineRule="auto"/>
        <w:ind w:left="109" w:right="1047"/>
        <w:jc w:val="both"/>
        <w:rPr>
          <w:rFonts w:ascii="PMingLiU"/>
        </w:rPr>
      </w:pPr>
      <w:r>
        <w:rPr>
          <w:rFonts w:ascii="PMingLiU"/>
          <w:color w:val="231F20"/>
          <w:w w:val="105"/>
        </w:rPr>
        <w:t>dB of attenuation. The top and bottom walls of the test section sandwich 4- in. thick acoustic foam between the pretensioned Kevlar and a wooden frame. The side walls of the test section consists of pretensioned Kevlar screens that separate the test section flow from adjacent anechoic chambers. In this fashion, the acoustic measuring equipment is not subjected to the flow inside the test section. Noise sources are modeled with a small loud- speaker that is connected to a signal generator and acoustic measurements are taken with quarter-inch condenser microphones. Preliminary results indicate that the test section is anechoic for frequencies greater than 1 kHz. This work ultimately aims to experimentally investigate the interaction between aeroacoustic noise sources and a momentum</w:t>
      </w:r>
      <w:r>
        <w:rPr>
          <w:rFonts w:ascii="PMingLiU"/>
          <w:color w:val="231F20"/>
          <w:spacing w:val="18"/>
          <w:w w:val="105"/>
        </w:rPr>
        <w:t> </w:t>
      </w:r>
      <w:r>
        <w:rPr>
          <w:rFonts w:ascii="PMingLiU"/>
          <w:color w:val="231F20"/>
          <w:w w:val="105"/>
        </w:rPr>
        <w:t>wake.</w:t>
      </w:r>
    </w:p>
    <w:p>
      <w:pPr>
        <w:spacing w:after="0" w:line="228" w:lineRule="auto"/>
        <w:jc w:val="both"/>
        <w:rPr>
          <w:rFonts w:ascii="PMingLiU"/>
        </w:rPr>
        <w:sectPr>
          <w:type w:val="continuous"/>
          <w:pgSz w:w="12240" w:h="16200"/>
          <w:pgMar w:top="0" w:bottom="280" w:left="920" w:right="0"/>
          <w:cols w:num="2" w:equalWidth="0">
            <w:col w:w="5012" w:space="248"/>
            <w:col w:w="6060"/>
          </w:cols>
        </w:sectPr>
      </w:pPr>
    </w:p>
    <w:p>
      <w:pPr>
        <w:pStyle w:val="Heading8"/>
        <w:tabs>
          <w:tab w:pos="6773" w:val="left" w:leader="none"/>
        </w:tabs>
        <w:spacing w:before="11"/>
        <w:ind w:right="18"/>
      </w:pPr>
      <w:r>
        <w:rPr>
          <w:color w:val="231F20"/>
          <w:w w:val="105"/>
        </w:rPr>
        <w:t>WEDNESDAY MORNING, 25</w:t>
      </w:r>
      <w:r>
        <w:rPr>
          <w:color w:val="231F20"/>
          <w:spacing w:val="4"/>
          <w:w w:val="105"/>
        </w:rPr>
        <w:t> </w:t>
      </w:r>
      <w:r>
        <w:rPr>
          <w:color w:val="231F20"/>
          <w:w w:val="105"/>
        </w:rPr>
        <w:t>MAY</w:t>
      </w:r>
      <w:r>
        <w:rPr>
          <w:color w:val="231F20"/>
          <w:spacing w:val="1"/>
          <w:w w:val="105"/>
        </w:rPr>
        <w:t> </w:t>
      </w:r>
      <w:r>
        <w:rPr>
          <w:color w:val="231F20"/>
          <w:w w:val="105"/>
        </w:rPr>
        <w:t>2016</w:t>
        <w:tab/>
        <w:t>SALON D, 7:55 A.M. TO 11:45</w:t>
      </w:r>
      <w:r>
        <w:rPr>
          <w:color w:val="231F20"/>
          <w:spacing w:val="4"/>
          <w:w w:val="105"/>
        </w:rPr>
        <w:t> </w:t>
      </w:r>
      <w:r>
        <w:rPr>
          <w:color w:val="231F20"/>
          <w:w w:val="105"/>
        </w:rPr>
        <w:t>A.M.</w:t>
      </w:r>
    </w:p>
    <w:p>
      <w:pPr>
        <w:pStyle w:val="BodyText"/>
        <w:spacing w:before="2"/>
        <w:rPr>
          <w:rFonts w:ascii="PMingLiU"/>
        </w:rPr>
      </w:pPr>
    </w:p>
    <w:p>
      <w:pPr>
        <w:spacing w:before="0"/>
        <w:ind w:left="0" w:right="18" w:firstLine="0"/>
        <w:jc w:val="center"/>
        <w:rPr>
          <w:rFonts w:ascii="PMingLiU"/>
          <w:sz w:val="22"/>
        </w:rPr>
      </w:pPr>
      <w:r>
        <w:rPr>
          <w:rFonts w:ascii="PMingLiU"/>
          <w:color w:val="231F20"/>
          <w:w w:val="110"/>
          <w:sz w:val="22"/>
        </w:rPr>
        <w:t>Session 3aPP</w:t>
      </w:r>
    </w:p>
    <w:p>
      <w:pPr>
        <w:pStyle w:val="BodyText"/>
        <w:rPr>
          <w:rFonts w:ascii="PMingLiU"/>
          <w:sz w:val="22"/>
        </w:rPr>
      </w:pPr>
    </w:p>
    <w:p>
      <w:pPr>
        <w:spacing w:line="260" w:lineRule="exact" w:before="180"/>
        <w:ind w:left="407" w:right="425" w:firstLine="0"/>
        <w:jc w:val="center"/>
        <w:rPr>
          <w:rFonts w:ascii="PMingLiU"/>
          <w:sz w:val="22"/>
        </w:rPr>
      </w:pPr>
      <w:r>
        <w:rPr>
          <w:rFonts w:ascii="PMingLiU"/>
          <w:color w:val="231F20"/>
          <w:w w:val="110"/>
          <w:sz w:val="22"/>
        </w:rPr>
        <w:t>Psychological and Physiological Acoustics: Quantitative Methodology in Both Physiological and Psychophysical Data Analysis</w:t>
      </w:r>
      <w:r>
        <w:rPr>
          <w:rFonts w:ascii="PMingLiU"/>
          <w:color w:val="231F20"/>
          <w:spacing w:val="51"/>
          <w:w w:val="110"/>
          <w:sz w:val="22"/>
        </w:rPr>
        <w:t> </w:t>
      </w:r>
      <w:r>
        <w:rPr>
          <w:rFonts w:ascii="PMingLiU"/>
          <w:color w:val="231F20"/>
          <w:w w:val="110"/>
          <w:sz w:val="22"/>
        </w:rPr>
        <w:t>Workshop</w:t>
      </w:r>
    </w:p>
    <w:p>
      <w:pPr>
        <w:pStyle w:val="BodyText"/>
        <w:spacing w:before="4"/>
        <w:rPr>
          <w:rFonts w:ascii="PMingLiU"/>
          <w:sz w:val="17"/>
        </w:rPr>
      </w:pPr>
    </w:p>
    <w:p>
      <w:pPr>
        <w:spacing w:before="1"/>
        <w:ind w:left="0" w:right="18" w:firstLine="0"/>
        <w:jc w:val="center"/>
        <w:rPr>
          <w:rFonts w:ascii="PMingLiU"/>
          <w:sz w:val="20"/>
        </w:rPr>
      </w:pPr>
      <w:r>
        <w:rPr>
          <w:rFonts w:ascii="PMingLiU"/>
          <w:color w:val="231F20"/>
          <w:w w:val="105"/>
          <w:sz w:val="20"/>
        </w:rPr>
        <w:t>Daniel McCloy, Cochair</w:t>
      </w:r>
    </w:p>
    <w:p>
      <w:pPr>
        <w:spacing w:before="16"/>
        <w:ind w:left="0" w:right="17" w:firstLine="0"/>
        <w:jc w:val="center"/>
        <w:rPr>
          <w:i/>
          <w:sz w:val="20"/>
        </w:rPr>
      </w:pPr>
      <w:r>
        <w:rPr>
          <w:i/>
          <w:color w:val="231F20"/>
          <w:sz w:val="20"/>
        </w:rPr>
        <w:t>Institute for Learning and Brain Sciences, University of Washington, Box 357988, Seattle, WA 98115-7988</w:t>
      </w:r>
    </w:p>
    <w:p>
      <w:pPr>
        <w:pStyle w:val="BodyText"/>
        <w:spacing w:before="7"/>
        <w:rPr>
          <w:i/>
          <w:sz w:val="18"/>
        </w:rPr>
      </w:pPr>
    </w:p>
    <w:p>
      <w:pPr>
        <w:spacing w:before="0"/>
        <w:ind w:left="0" w:right="18" w:firstLine="0"/>
        <w:jc w:val="center"/>
        <w:rPr>
          <w:rFonts w:ascii="PMingLiU"/>
          <w:sz w:val="20"/>
        </w:rPr>
      </w:pPr>
      <w:r>
        <w:rPr>
          <w:rFonts w:ascii="PMingLiU"/>
          <w:color w:val="231F20"/>
          <w:w w:val="105"/>
          <w:sz w:val="20"/>
        </w:rPr>
        <w:t>Ross K. Maddox, Cochair</w:t>
      </w:r>
    </w:p>
    <w:p>
      <w:pPr>
        <w:spacing w:before="16"/>
        <w:ind w:left="4363" w:right="0" w:firstLine="0"/>
        <w:jc w:val="left"/>
        <w:rPr>
          <w:i/>
          <w:sz w:val="20"/>
        </w:rPr>
      </w:pPr>
      <w:r>
        <w:rPr>
          <w:i/>
          <w:color w:val="231F20"/>
          <w:sz w:val="20"/>
        </w:rPr>
        <w:t>Univ. of Washington</w:t>
      </w:r>
    </w:p>
    <w:p>
      <w:pPr>
        <w:pStyle w:val="BodyText"/>
        <w:spacing w:before="7"/>
        <w:rPr>
          <w:i/>
          <w:sz w:val="18"/>
        </w:rPr>
      </w:pPr>
    </w:p>
    <w:p>
      <w:pPr>
        <w:spacing w:before="0"/>
        <w:ind w:left="0" w:right="18" w:firstLine="0"/>
        <w:jc w:val="center"/>
        <w:rPr>
          <w:rFonts w:ascii="PMingLiU"/>
          <w:sz w:val="20"/>
        </w:rPr>
      </w:pPr>
      <w:r>
        <w:rPr>
          <w:rFonts w:ascii="PMingLiU"/>
          <w:color w:val="231F20"/>
          <w:w w:val="105"/>
          <w:sz w:val="20"/>
        </w:rPr>
        <w:t>Hari M. Bharadwaj, Cochair</w:t>
      </w:r>
    </w:p>
    <w:p>
      <w:pPr>
        <w:spacing w:before="15"/>
        <w:ind w:left="724" w:right="742" w:firstLine="0"/>
        <w:jc w:val="center"/>
        <w:rPr>
          <w:i/>
          <w:sz w:val="20"/>
        </w:rPr>
      </w:pPr>
      <w:r>
        <w:rPr>
          <w:i/>
          <w:color w:val="231F20"/>
          <w:sz w:val="20"/>
        </w:rPr>
        <w:t>Athinoula A. Martinos Center for Biomedical Imaging, Massachusetts General Hospital, 149 Thirteenth Street, </w:t>
      </w:r>
      <w:r>
        <w:rPr>
          <w:i/>
          <w:color w:val="231F20"/>
          <w:sz w:val="20"/>
        </w:rPr>
        <w:t>Boston, MA 02129</w:t>
      </w:r>
    </w:p>
    <w:p>
      <w:pPr>
        <w:pStyle w:val="BodyText"/>
        <w:rPr>
          <w:i/>
          <w:sz w:val="20"/>
        </w:rPr>
      </w:pPr>
    </w:p>
    <w:p>
      <w:pPr>
        <w:pStyle w:val="BodyText"/>
        <w:spacing w:before="163"/>
        <w:ind w:right="16"/>
        <w:jc w:val="center"/>
        <w:rPr>
          <w:rFonts w:ascii="PMingLiU" w:hAnsi="PMingLiU"/>
        </w:rPr>
      </w:pPr>
      <w:r>
        <w:rPr>
          <w:rFonts w:ascii="PMingLiU" w:hAnsi="PMingLiU"/>
          <w:color w:val="231F20"/>
          <w:w w:val="105"/>
        </w:rPr>
        <w:t>Chair’s Introduction—7:55</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8:00</w:t>
      </w:r>
    </w:p>
    <w:p>
      <w:pPr>
        <w:pStyle w:val="BodyText"/>
        <w:spacing w:line="230" w:lineRule="auto" w:before="117"/>
        <w:ind w:left="810" w:right="826"/>
        <w:jc w:val="both"/>
        <w:rPr>
          <w:rFonts w:ascii="PMingLiU"/>
        </w:rPr>
      </w:pPr>
      <w:r>
        <w:rPr>
          <w:rFonts w:ascii="PMingLiU"/>
          <w:color w:val="231F20"/>
          <w:w w:val="105"/>
        </w:rPr>
        <w:t>3aPP1. Using detection theory to analyze human decision making and sensory processing. Frederick J. Gallun (National Ctr. for Re- habilitative Auditory Res., VA Portland Health Care System, 3710 SW US Veterans Hospital Rd., Portland, OR 97239, Frederick.Gal- lun@va.gov)</w:t>
      </w:r>
    </w:p>
    <w:p>
      <w:pPr>
        <w:pStyle w:val="BodyText"/>
        <w:spacing w:line="228" w:lineRule="auto" w:before="101"/>
        <w:ind w:left="810" w:right="825" w:firstLine="239"/>
        <w:jc w:val="both"/>
        <w:rPr>
          <w:rFonts w:ascii="PMingLiU" w:hAnsi="PMingLiU"/>
        </w:rPr>
      </w:pPr>
      <w:r>
        <w:rPr>
          <w:rFonts w:ascii="PMingLiU" w:hAnsi="PMingLiU"/>
          <w:color w:val="231F20"/>
          <w:w w:val="105"/>
        </w:rPr>
        <w:t>On</w:t>
      </w:r>
      <w:r>
        <w:rPr>
          <w:rFonts w:ascii="PMingLiU" w:hAnsi="PMingLiU"/>
          <w:color w:val="231F20"/>
          <w:spacing w:val="-5"/>
          <w:w w:val="105"/>
        </w:rPr>
        <w:t> </w:t>
      </w:r>
      <w:r>
        <w:rPr>
          <w:rFonts w:ascii="PMingLiU" w:hAnsi="PMingLiU"/>
          <w:color w:val="231F20"/>
          <w:w w:val="105"/>
        </w:rPr>
        <w:t>the</w:t>
      </w:r>
      <w:r>
        <w:rPr>
          <w:rFonts w:ascii="PMingLiU" w:hAnsi="PMingLiU"/>
          <w:color w:val="231F20"/>
          <w:spacing w:val="-7"/>
          <w:w w:val="105"/>
        </w:rPr>
        <w:t> </w:t>
      </w:r>
      <w:r>
        <w:rPr>
          <w:rFonts w:ascii="PMingLiU" w:hAnsi="PMingLiU"/>
          <w:color w:val="231F20"/>
          <w:w w:val="105"/>
        </w:rPr>
        <w:t>50th</w:t>
      </w:r>
      <w:r>
        <w:rPr>
          <w:rFonts w:ascii="PMingLiU" w:hAnsi="PMingLiU"/>
          <w:color w:val="231F20"/>
          <w:spacing w:val="-6"/>
          <w:w w:val="105"/>
        </w:rPr>
        <w:t> </w:t>
      </w:r>
      <w:r>
        <w:rPr>
          <w:rFonts w:ascii="PMingLiU" w:hAnsi="PMingLiU"/>
          <w:color w:val="231F20"/>
          <w:w w:val="105"/>
        </w:rPr>
        <w:t>anniversary</w:t>
      </w:r>
      <w:r>
        <w:rPr>
          <w:rFonts w:ascii="PMingLiU" w:hAnsi="PMingLiU"/>
          <w:color w:val="231F20"/>
          <w:spacing w:val="-6"/>
          <w:w w:val="105"/>
        </w:rPr>
        <w:t> </w:t>
      </w:r>
      <w:r>
        <w:rPr>
          <w:rFonts w:ascii="PMingLiU" w:hAnsi="PMingLiU"/>
          <w:color w:val="231F20"/>
          <w:w w:val="105"/>
        </w:rPr>
        <w:t>of</w:t>
      </w:r>
      <w:r>
        <w:rPr>
          <w:rFonts w:ascii="PMingLiU" w:hAnsi="PMingLiU"/>
          <w:color w:val="231F20"/>
          <w:spacing w:val="-6"/>
          <w:w w:val="105"/>
        </w:rPr>
        <w:t> </w:t>
      </w:r>
      <w:r>
        <w:rPr>
          <w:rFonts w:ascii="PMingLiU" w:hAnsi="PMingLiU"/>
          <w:color w:val="231F20"/>
          <w:w w:val="105"/>
        </w:rPr>
        <w:t>the</w:t>
      </w:r>
      <w:r>
        <w:rPr>
          <w:rFonts w:ascii="PMingLiU" w:hAnsi="PMingLiU"/>
          <w:color w:val="231F20"/>
          <w:spacing w:val="-5"/>
          <w:w w:val="105"/>
        </w:rPr>
        <w:t> </w:t>
      </w:r>
      <w:r>
        <w:rPr>
          <w:rFonts w:ascii="PMingLiU" w:hAnsi="PMingLiU"/>
          <w:color w:val="231F20"/>
          <w:w w:val="105"/>
        </w:rPr>
        <w:t>publication</w:t>
      </w:r>
      <w:r>
        <w:rPr>
          <w:rFonts w:ascii="PMingLiU" w:hAnsi="PMingLiU"/>
          <w:color w:val="231F20"/>
          <w:spacing w:val="-7"/>
          <w:w w:val="105"/>
        </w:rPr>
        <w:t> </w:t>
      </w:r>
      <w:r>
        <w:rPr>
          <w:rFonts w:ascii="PMingLiU" w:hAnsi="PMingLiU"/>
          <w:color w:val="231F20"/>
          <w:w w:val="105"/>
        </w:rPr>
        <w:t>of</w:t>
      </w:r>
      <w:r>
        <w:rPr>
          <w:rFonts w:ascii="PMingLiU" w:hAnsi="PMingLiU"/>
          <w:color w:val="231F20"/>
          <w:spacing w:val="-6"/>
          <w:w w:val="105"/>
        </w:rPr>
        <w:t> </w:t>
      </w:r>
      <w:r>
        <w:rPr>
          <w:rFonts w:ascii="PMingLiU" w:hAnsi="PMingLiU"/>
          <w:color w:val="231F20"/>
          <w:w w:val="105"/>
        </w:rPr>
        <w:t>Green</w:t>
      </w:r>
      <w:r>
        <w:rPr>
          <w:rFonts w:ascii="PMingLiU" w:hAnsi="PMingLiU"/>
          <w:color w:val="231F20"/>
          <w:spacing w:val="-6"/>
          <w:w w:val="105"/>
        </w:rPr>
        <w:t> </w:t>
      </w:r>
      <w:r>
        <w:rPr>
          <w:rFonts w:ascii="PMingLiU" w:hAnsi="PMingLiU"/>
          <w:color w:val="231F20"/>
          <w:w w:val="105"/>
        </w:rPr>
        <w:t>and</w:t>
      </w:r>
      <w:r>
        <w:rPr>
          <w:rFonts w:ascii="PMingLiU" w:hAnsi="PMingLiU"/>
          <w:color w:val="231F20"/>
          <w:spacing w:val="-5"/>
          <w:w w:val="105"/>
        </w:rPr>
        <w:t> </w:t>
      </w:r>
      <w:r>
        <w:rPr>
          <w:rFonts w:ascii="PMingLiU" w:hAnsi="PMingLiU"/>
          <w:color w:val="231F20"/>
          <w:w w:val="105"/>
        </w:rPr>
        <w:t>Swets’</w:t>
      </w:r>
      <w:r>
        <w:rPr>
          <w:rFonts w:ascii="PMingLiU" w:hAnsi="PMingLiU"/>
          <w:color w:val="231F20"/>
          <w:spacing w:val="-7"/>
          <w:w w:val="105"/>
        </w:rPr>
        <w:t> </w:t>
      </w:r>
      <w:r>
        <w:rPr>
          <w:rFonts w:ascii="PMingLiU" w:hAnsi="PMingLiU"/>
          <w:color w:val="231F20"/>
          <w:w w:val="105"/>
        </w:rPr>
        <w:t>book</w:t>
      </w:r>
      <w:r>
        <w:rPr>
          <w:rFonts w:ascii="PMingLiU" w:hAnsi="PMingLiU"/>
          <w:color w:val="231F20"/>
          <w:spacing w:val="-7"/>
          <w:w w:val="105"/>
        </w:rPr>
        <w:t> </w:t>
      </w:r>
      <w:r>
        <w:rPr>
          <w:rFonts w:ascii="PMingLiU" w:hAnsi="PMingLiU"/>
          <w:color w:val="231F20"/>
          <w:w w:val="105"/>
        </w:rPr>
        <w:t>“Signal</w:t>
      </w:r>
      <w:r>
        <w:rPr>
          <w:rFonts w:ascii="PMingLiU" w:hAnsi="PMingLiU"/>
          <w:color w:val="231F20"/>
          <w:spacing w:val="-7"/>
          <w:w w:val="105"/>
        </w:rPr>
        <w:t> </w:t>
      </w:r>
      <w:r>
        <w:rPr>
          <w:rFonts w:ascii="PMingLiU" w:hAnsi="PMingLiU"/>
          <w:color w:val="231F20"/>
          <w:w w:val="105"/>
        </w:rPr>
        <w:t>Detection</w:t>
      </w:r>
      <w:r>
        <w:rPr>
          <w:rFonts w:ascii="PMingLiU" w:hAnsi="PMingLiU"/>
          <w:color w:val="231F20"/>
          <w:spacing w:val="-6"/>
          <w:w w:val="105"/>
        </w:rPr>
        <w:t> </w:t>
      </w:r>
      <w:r>
        <w:rPr>
          <w:rFonts w:ascii="PMingLiU" w:hAnsi="PMingLiU"/>
          <w:color w:val="231F20"/>
          <w:w w:val="105"/>
        </w:rPr>
        <w:t>Theory</w:t>
      </w:r>
      <w:r>
        <w:rPr>
          <w:rFonts w:ascii="PMingLiU" w:hAnsi="PMingLiU"/>
          <w:color w:val="231F20"/>
          <w:spacing w:val="-7"/>
          <w:w w:val="105"/>
        </w:rPr>
        <w:t> </w:t>
      </w:r>
      <w:r>
        <w:rPr>
          <w:rFonts w:ascii="PMingLiU" w:hAnsi="PMingLiU"/>
          <w:color w:val="231F20"/>
          <w:w w:val="105"/>
        </w:rPr>
        <w:t>and</w:t>
      </w:r>
      <w:r>
        <w:rPr>
          <w:rFonts w:ascii="PMingLiU" w:hAnsi="PMingLiU"/>
          <w:color w:val="231F20"/>
          <w:spacing w:val="-6"/>
          <w:w w:val="105"/>
        </w:rPr>
        <w:t> </w:t>
      </w:r>
      <w:r>
        <w:rPr>
          <w:rFonts w:ascii="PMingLiU" w:hAnsi="PMingLiU"/>
          <w:color w:val="231F20"/>
          <w:w w:val="105"/>
        </w:rPr>
        <w:t>Psychophysics,”</w:t>
      </w:r>
      <w:r>
        <w:rPr>
          <w:rFonts w:ascii="PMingLiU" w:hAnsi="PMingLiU"/>
          <w:color w:val="231F20"/>
          <w:spacing w:val="-6"/>
          <w:w w:val="105"/>
        </w:rPr>
        <w:t> </w:t>
      </w:r>
      <w:r>
        <w:rPr>
          <w:rFonts w:ascii="PMingLiU" w:hAnsi="PMingLiU"/>
          <w:color w:val="231F20"/>
          <w:w w:val="105"/>
        </w:rPr>
        <w:t>it</w:t>
      </w:r>
      <w:r>
        <w:rPr>
          <w:rFonts w:ascii="PMingLiU" w:hAnsi="PMingLiU"/>
          <w:color w:val="231F20"/>
          <w:spacing w:val="-5"/>
          <w:w w:val="105"/>
        </w:rPr>
        <w:t> </w:t>
      </w:r>
      <w:r>
        <w:rPr>
          <w:rFonts w:ascii="PMingLiU" w:hAnsi="PMingLiU"/>
          <w:color w:val="231F20"/>
          <w:w w:val="105"/>
        </w:rPr>
        <w:t>is</w:t>
      </w:r>
      <w:r>
        <w:rPr>
          <w:rFonts w:ascii="PMingLiU" w:hAnsi="PMingLiU"/>
          <w:color w:val="231F20"/>
          <w:spacing w:val="-5"/>
          <w:w w:val="105"/>
        </w:rPr>
        <w:t> </w:t>
      </w:r>
      <w:r>
        <w:rPr>
          <w:rFonts w:ascii="PMingLiU" w:hAnsi="PMingLiU"/>
          <w:color w:val="231F20"/>
          <w:w w:val="105"/>
        </w:rPr>
        <w:t>fitting</w:t>
      </w:r>
      <w:r>
        <w:rPr>
          <w:rFonts w:ascii="PMingLiU" w:hAnsi="PMingLiU"/>
          <w:color w:val="231F20"/>
          <w:spacing w:val="-7"/>
          <w:w w:val="105"/>
        </w:rPr>
        <w:t> </w:t>
      </w:r>
      <w:r>
        <w:rPr>
          <w:rFonts w:ascii="PMingLiU" w:hAnsi="PMingLiU"/>
          <w:color w:val="231F20"/>
          <w:w w:val="105"/>
        </w:rPr>
        <w:t>to revisit the question of how detection theory models of human decision making can improve our understanding of sensory processing. Classical psychophysics, as conceived by Fechner in 1850, trusts the observer to report sensory experiences without bias. The innovation of signal detection theory (SDT) was to develop methods that do not require the observer to have introspective awareness of internal sen- sations. Since its introduction, SDT has inspired experimentalists in many fields, and so now it is appropriate to simply refer to “detection</w:t>
      </w:r>
      <w:r>
        <w:rPr>
          <w:rFonts w:ascii="PMingLiU" w:hAnsi="PMingLiU"/>
          <w:color w:val="231F20"/>
          <w:spacing w:val="-9"/>
          <w:w w:val="105"/>
        </w:rPr>
        <w:t> </w:t>
      </w:r>
      <w:r>
        <w:rPr>
          <w:rFonts w:ascii="PMingLiU" w:hAnsi="PMingLiU"/>
          <w:color w:val="231F20"/>
          <w:w w:val="105"/>
        </w:rPr>
        <w:t>theory”</w:t>
      </w:r>
      <w:r>
        <w:rPr>
          <w:rFonts w:ascii="PMingLiU" w:hAnsi="PMingLiU"/>
          <w:color w:val="231F20"/>
          <w:spacing w:val="-8"/>
          <w:w w:val="105"/>
        </w:rPr>
        <w:t> </w:t>
      </w:r>
      <w:r>
        <w:rPr>
          <w:rFonts w:ascii="PMingLiU" w:hAnsi="PMingLiU"/>
          <w:color w:val="231F20"/>
          <w:w w:val="105"/>
        </w:rPr>
        <w:t>(DT)</w:t>
      </w:r>
      <w:r>
        <w:rPr>
          <w:rFonts w:ascii="PMingLiU" w:hAnsi="PMingLiU"/>
          <w:color w:val="231F20"/>
          <w:spacing w:val="-8"/>
          <w:w w:val="105"/>
        </w:rPr>
        <w:t> </w:t>
      </w:r>
      <w:r>
        <w:rPr>
          <w:rFonts w:ascii="PMingLiU" w:hAnsi="PMingLiU"/>
          <w:color w:val="231F20"/>
          <w:w w:val="105"/>
        </w:rPr>
        <w:t>as</w:t>
      </w:r>
      <w:r>
        <w:rPr>
          <w:rFonts w:ascii="PMingLiU" w:hAnsi="PMingLiU"/>
          <w:color w:val="231F20"/>
          <w:spacing w:val="-8"/>
          <w:w w:val="105"/>
        </w:rPr>
        <w:t> </w:t>
      </w:r>
      <w:r>
        <w:rPr>
          <w:rFonts w:ascii="PMingLiU" w:hAnsi="PMingLiU"/>
          <w:color w:val="231F20"/>
          <w:w w:val="105"/>
        </w:rPr>
        <w:t>the</w:t>
      </w:r>
      <w:r>
        <w:rPr>
          <w:rFonts w:ascii="PMingLiU" w:hAnsi="PMingLiU"/>
          <w:color w:val="231F20"/>
          <w:spacing w:val="-9"/>
          <w:w w:val="105"/>
        </w:rPr>
        <w:t> </w:t>
      </w:r>
      <w:r>
        <w:rPr>
          <w:rFonts w:ascii="PMingLiU" w:hAnsi="PMingLiU"/>
          <w:color w:val="231F20"/>
          <w:w w:val="105"/>
        </w:rPr>
        <w:t>models</w:t>
      </w:r>
      <w:r>
        <w:rPr>
          <w:rFonts w:ascii="PMingLiU" w:hAnsi="PMingLiU"/>
          <w:color w:val="231F20"/>
          <w:spacing w:val="-8"/>
          <w:w w:val="105"/>
        </w:rPr>
        <w:t> </w:t>
      </w:r>
      <w:r>
        <w:rPr>
          <w:rFonts w:ascii="PMingLiU" w:hAnsi="PMingLiU"/>
          <w:color w:val="231F20"/>
          <w:w w:val="105"/>
        </w:rPr>
        <w:t>are</w:t>
      </w:r>
      <w:r>
        <w:rPr>
          <w:rFonts w:ascii="PMingLiU" w:hAnsi="PMingLiU"/>
          <w:color w:val="231F20"/>
          <w:spacing w:val="-9"/>
          <w:w w:val="105"/>
        </w:rPr>
        <w:t> </w:t>
      </w:r>
      <w:r>
        <w:rPr>
          <w:rFonts w:ascii="PMingLiU" w:hAnsi="PMingLiU"/>
          <w:color w:val="231F20"/>
          <w:w w:val="105"/>
        </w:rPr>
        <w:t>appropriate</w:t>
      </w:r>
      <w:r>
        <w:rPr>
          <w:rFonts w:ascii="PMingLiU" w:hAnsi="PMingLiU"/>
          <w:color w:val="231F20"/>
          <w:spacing w:val="-9"/>
          <w:w w:val="105"/>
        </w:rPr>
        <w:t> </w:t>
      </w:r>
      <w:r>
        <w:rPr>
          <w:rFonts w:ascii="PMingLiU" w:hAnsi="PMingLiU"/>
          <w:color w:val="231F20"/>
          <w:w w:val="105"/>
        </w:rPr>
        <w:t>to</w:t>
      </w:r>
      <w:r>
        <w:rPr>
          <w:rFonts w:ascii="PMingLiU" w:hAnsi="PMingLiU"/>
          <w:color w:val="231F20"/>
          <w:spacing w:val="-7"/>
          <w:w w:val="105"/>
        </w:rPr>
        <w:t> </w:t>
      </w:r>
      <w:r>
        <w:rPr>
          <w:rFonts w:ascii="PMingLiU" w:hAnsi="PMingLiU"/>
          <w:color w:val="231F20"/>
          <w:w w:val="105"/>
        </w:rPr>
        <w:t>a</w:t>
      </w:r>
      <w:r>
        <w:rPr>
          <w:rFonts w:ascii="PMingLiU" w:hAnsi="PMingLiU"/>
          <w:color w:val="231F20"/>
          <w:spacing w:val="-7"/>
          <w:w w:val="105"/>
        </w:rPr>
        <w:t> </w:t>
      </w:r>
      <w:r>
        <w:rPr>
          <w:rFonts w:ascii="PMingLiU" w:hAnsi="PMingLiU"/>
          <w:color w:val="231F20"/>
          <w:w w:val="105"/>
        </w:rPr>
        <w:t>wide</w:t>
      </w:r>
      <w:r>
        <w:rPr>
          <w:rFonts w:ascii="PMingLiU" w:hAnsi="PMingLiU"/>
          <w:color w:val="231F20"/>
          <w:spacing w:val="-8"/>
          <w:w w:val="105"/>
        </w:rPr>
        <w:t> </w:t>
      </w:r>
      <w:r>
        <w:rPr>
          <w:rFonts w:ascii="PMingLiU" w:hAnsi="PMingLiU"/>
          <w:color w:val="231F20"/>
          <w:w w:val="105"/>
        </w:rPr>
        <w:t>range</w:t>
      </w:r>
      <w:r>
        <w:rPr>
          <w:rFonts w:ascii="PMingLiU" w:hAnsi="PMingLiU"/>
          <w:color w:val="231F20"/>
          <w:spacing w:val="-9"/>
          <w:w w:val="105"/>
        </w:rPr>
        <w:t> </w:t>
      </w:r>
      <w:r>
        <w:rPr>
          <w:rFonts w:ascii="PMingLiU" w:hAnsi="PMingLiU"/>
          <w:color w:val="231F20"/>
          <w:w w:val="105"/>
        </w:rPr>
        <w:t>of</w:t>
      </w:r>
      <w:r>
        <w:rPr>
          <w:rFonts w:ascii="PMingLiU" w:hAnsi="PMingLiU"/>
          <w:color w:val="231F20"/>
          <w:spacing w:val="-8"/>
          <w:w w:val="105"/>
        </w:rPr>
        <w:t> </w:t>
      </w:r>
      <w:r>
        <w:rPr>
          <w:rFonts w:ascii="PMingLiU" w:hAnsi="PMingLiU"/>
          <w:color w:val="231F20"/>
          <w:w w:val="105"/>
        </w:rPr>
        <w:t>experiments,</w:t>
      </w:r>
      <w:r>
        <w:rPr>
          <w:rFonts w:ascii="PMingLiU" w:hAnsi="PMingLiU"/>
          <w:color w:val="231F20"/>
          <w:spacing w:val="-8"/>
          <w:w w:val="105"/>
        </w:rPr>
        <w:t> </w:t>
      </w:r>
      <w:r>
        <w:rPr>
          <w:rFonts w:ascii="PMingLiU" w:hAnsi="PMingLiU"/>
          <w:color w:val="231F20"/>
          <w:w w:val="105"/>
        </w:rPr>
        <w:t>many</w:t>
      </w:r>
      <w:r>
        <w:rPr>
          <w:rFonts w:ascii="PMingLiU" w:hAnsi="PMingLiU"/>
          <w:color w:val="231F20"/>
          <w:spacing w:val="-8"/>
          <w:w w:val="105"/>
        </w:rPr>
        <w:t> </w:t>
      </w:r>
      <w:r>
        <w:rPr>
          <w:rFonts w:ascii="PMingLiU" w:hAnsi="PMingLiU"/>
          <w:color w:val="231F20"/>
          <w:w w:val="105"/>
        </w:rPr>
        <w:t>of</w:t>
      </w:r>
      <w:r>
        <w:rPr>
          <w:rFonts w:ascii="PMingLiU" w:hAnsi="PMingLiU"/>
          <w:color w:val="231F20"/>
          <w:spacing w:val="-8"/>
          <w:w w:val="105"/>
        </w:rPr>
        <w:t> </w:t>
      </w:r>
      <w:r>
        <w:rPr>
          <w:rFonts w:ascii="PMingLiU" w:hAnsi="PMingLiU"/>
          <w:color w:val="231F20"/>
          <w:w w:val="105"/>
        </w:rPr>
        <w:t>which</w:t>
      </w:r>
      <w:r>
        <w:rPr>
          <w:rFonts w:ascii="PMingLiU" w:hAnsi="PMingLiU"/>
          <w:color w:val="231F20"/>
          <w:spacing w:val="-9"/>
          <w:w w:val="105"/>
        </w:rPr>
        <w:t> </w:t>
      </w:r>
      <w:r>
        <w:rPr>
          <w:rFonts w:ascii="PMingLiU" w:hAnsi="PMingLiU"/>
          <w:color w:val="231F20"/>
          <w:w w:val="105"/>
        </w:rPr>
        <w:t>do</w:t>
      </w:r>
      <w:r>
        <w:rPr>
          <w:rFonts w:ascii="PMingLiU" w:hAnsi="PMingLiU"/>
          <w:color w:val="231F20"/>
          <w:spacing w:val="-8"/>
          <w:w w:val="105"/>
        </w:rPr>
        <w:t> </w:t>
      </w:r>
      <w:r>
        <w:rPr>
          <w:rFonts w:ascii="PMingLiU" w:hAnsi="PMingLiU"/>
          <w:color w:val="231F20"/>
          <w:w w:val="105"/>
        </w:rPr>
        <w:t>not</w:t>
      </w:r>
      <w:r>
        <w:rPr>
          <w:rFonts w:ascii="PMingLiU" w:hAnsi="PMingLiU"/>
          <w:color w:val="231F20"/>
          <w:spacing w:val="-7"/>
          <w:w w:val="105"/>
        </w:rPr>
        <w:t> </w:t>
      </w:r>
      <w:r>
        <w:rPr>
          <w:rFonts w:ascii="PMingLiU" w:hAnsi="PMingLiU"/>
          <w:color w:val="231F20"/>
          <w:w w:val="105"/>
        </w:rPr>
        <w:t>involve</w:t>
      </w:r>
      <w:r>
        <w:rPr>
          <w:rFonts w:ascii="PMingLiU" w:hAnsi="PMingLiU"/>
          <w:color w:val="231F20"/>
          <w:spacing w:val="-9"/>
          <w:w w:val="105"/>
        </w:rPr>
        <w:t> </w:t>
      </w:r>
      <w:r>
        <w:rPr>
          <w:rFonts w:ascii="PMingLiU" w:hAnsi="PMingLiU"/>
          <w:color w:val="231F20"/>
          <w:w w:val="105"/>
        </w:rPr>
        <w:t>signals</w:t>
      </w:r>
      <w:r>
        <w:rPr>
          <w:rFonts w:ascii="PMingLiU" w:hAnsi="PMingLiU"/>
          <w:color w:val="231F20"/>
          <w:spacing w:val="-9"/>
          <w:w w:val="105"/>
        </w:rPr>
        <w:t> </w:t>
      </w:r>
      <w:r>
        <w:rPr>
          <w:rFonts w:ascii="PMingLiU" w:hAnsi="PMingLiU"/>
          <w:color w:val="231F20"/>
          <w:w w:val="105"/>
        </w:rPr>
        <w:t>in</w:t>
      </w:r>
      <w:r>
        <w:rPr>
          <w:rFonts w:ascii="PMingLiU" w:hAnsi="PMingLiU"/>
          <w:color w:val="231F20"/>
          <w:spacing w:val="-7"/>
          <w:w w:val="105"/>
        </w:rPr>
        <w:t> </w:t>
      </w:r>
      <w:r>
        <w:rPr>
          <w:rFonts w:ascii="PMingLiU" w:hAnsi="PMingLiU"/>
          <w:color w:val="231F20"/>
          <w:w w:val="105"/>
        </w:rPr>
        <w:t>noise</w:t>
      </w:r>
      <w:r>
        <w:rPr>
          <w:rFonts w:ascii="PMingLiU" w:hAnsi="PMingLiU"/>
          <w:color w:val="231F20"/>
          <w:spacing w:val="-9"/>
          <w:w w:val="105"/>
        </w:rPr>
        <w:t> </w:t>
      </w:r>
      <w:r>
        <w:rPr>
          <w:rFonts w:ascii="PMingLiU" w:hAnsi="PMingLiU"/>
          <w:color w:val="231F20"/>
          <w:w w:val="105"/>
        </w:rPr>
        <w:t>per se. Data from a previously published intensity discrimination task relying upon working memory (Gallun </w:t>
      </w:r>
      <w:r>
        <w:rPr>
          <w:i/>
          <w:color w:val="231F20"/>
          <w:w w:val="105"/>
        </w:rPr>
        <w:t>et al.</w:t>
      </w:r>
      <w:r>
        <w:rPr>
          <w:rFonts w:ascii="PMingLiU" w:hAnsi="PMingLiU"/>
          <w:color w:val="231F20"/>
          <w:w w:val="105"/>
        </w:rPr>
        <w:t>, 2012) will be examined in greater detail to show the techniques and benefits of a detection theory approach to the analysis of human decision</w:t>
      </w:r>
      <w:r>
        <w:rPr>
          <w:rFonts w:ascii="PMingLiU" w:hAnsi="PMingLiU"/>
          <w:color w:val="231F20"/>
          <w:spacing w:val="8"/>
          <w:w w:val="105"/>
        </w:rPr>
        <w:t> </w:t>
      </w:r>
      <w:r>
        <w:rPr>
          <w:rFonts w:ascii="PMingLiU" w:hAnsi="PMingLiU"/>
          <w:color w:val="231F20"/>
          <w:w w:val="105"/>
        </w:rPr>
        <w:t>making.</w:t>
      </w:r>
    </w:p>
    <w:p>
      <w:pPr>
        <w:pStyle w:val="BodyText"/>
        <w:spacing w:before="9"/>
        <w:rPr>
          <w:rFonts w:ascii="PMingLiU"/>
          <w:sz w:val="17"/>
        </w:rPr>
      </w:pPr>
    </w:p>
    <w:p>
      <w:pPr>
        <w:pStyle w:val="BodyText"/>
        <w:ind w:right="16"/>
        <w:jc w:val="center"/>
        <w:rPr>
          <w:rFonts w:ascii="PMingLiU"/>
        </w:rPr>
      </w:pPr>
      <w:r>
        <w:rPr>
          <w:rFonts w:ascii="PMingLiU"/>
          <w:color w:val="231F20"/>
          <w:w w:val="110"/>
        </w:rPr>
        <w:t>8:30</w:t>
      </w:r>
    </w:p>
    <w:p>
      <w:pPr>
        <w:pStyle w:val="BodyText"/>
        <w:spacing w:line="230" w:lineRule="auto" w:before="117"/>
        <w:ind w:left="810" w:right="826"/>
        <w:jc w:val="both"/>
        <w:rPr>
          <w:rFonts w:ascii="PMingLiU"/>
        </w:rPr>
      </w:pPr>
      <w:r>
        <w:rPr>
          <w:rFonts w:ascii="PMingLiU"/>
          <w:color w:val="231F20"/>
          <w:w w:val="110"/>
        </w:rPr>
        <w:t>3aPP2. Monte-Carlo analysis of two logical premises to avoid the Probit algorithm for determination of sensory threshold by psychophysics.</w:t>
      </w:r>
      <w:r>
        <w:rPr>
          <w:rFonts w:ascii="PMingLiU"/>
          <w:color w:val="231F20"/>
          <w:spacing w:val="-7"/>
          <w:w w:val="110"/>
        </w:rPr>
        <w:t> </w:t>
      </w:r>
      <w:r>
        <w:rPr>
          <w:rFonts w:ascii="PMingLiU"/>
          <w:color w:val="231F20"/>
          <w:w w:val="110"/>
        </w:rPr>
        <w:t>Amitava</w:t>
      </w:r>
      <w:r>
        <w:rPr>
          <w:rFonts w:ascii="PMingLiU"/>
          <w:color w:val="231F20"/>
          <w:spacing w:val="-7"/>
          <w:w w:val="110"/>
        </w:rPr>
        <w:t> </w:t>
      </w:r>
      <w:r>
        <w:rPr>
          <w:rFonts w:ascii="PMingLiU"/>
          <w:color w:val="231F20"/>
          <w:w w:val="110"/>
        </w:rPr>
        <w:t>Biswas</w:t>
      </w:r>
      <w:r>
        <w:rPr>
          <w:rFonts w:ascii="PMingLiU"/>
          <w:color w:val="231F20"/>
          <w:spacing w:val="-6"/>
          <w:w w:val="110"/>
        </w:rPr>
        <w:t> </w:t>
      </w:r>
      <w:r>
        <w:rPr>
          <w:rFonts w:ascii="PMingLiU"/>
          <w:color w:val="231F20"/>
          <w:w w:val="110"/>
        </w:rPr>
        <w:t>(Speech</w:t>
      </w:r>
      <w:r>
        <w:rPr>
          <w:rFonts w:ascii="PMingLiU"/>
          <w:color w:val="231F20"/>
          <w:spacing w:val="-7"/>
          <w:w w:val="110"/>
        </w:rPr>
        <w:t> </w:t>
      </w:r>
      <w:r>
        <w:rPr>
          <w:rFonts w:ascii="PMingLiU"/>
          <w:color w:val="231F20"/>
          <w:w w:val="110"/>
        </w:rPr>
        <w:t>and</w:t>
      </w:r>
      <w:r>
        <w:rPr>
          <w:rFonts w:ascii="PMingLiU"/>
          <w:color w:val="231F20"/>
          <w:spacing w:val="-7"/>
          <w:w w:val="110"/>
        </w:rPr>
        <w:t> </w:t>
      </w:r>
      <w:r>
        <w:rPr>
          <w:rFonts w:ascii="PMingLiU"/>
          <w:color w:val="231F20"/>
          <w:w w:val="110"/>
        </w:rPr>
        <w:t>Hearing</w:t>
      </w:r>
      <w:r>
        <w:rPr>
          <w:rFonts w:ascii="PMingLiU"/>
          <w:color w:val="231F20"/>
          <w:spacing w:val="-7"/>
          <w:w w:val="110"/>
        </w:rPr>
        <w:t> </w:t>
      </w:r>
      <w:r>
        <w:rPr>
          <w:rFonts w:ascii="PMingLiU"/>
          <w:color w:val="231F20"/>
          <w:w w:val="110"/>
        </w:rPr>
        <w:t>Sci.,</w:t>
      </w:r>
      <w:r>
        <w:rPr>
          <w:rFonts w:ascii="PMingLiU"/>
          <w:color w:val="231F20"/>
          <w:spacing w:val="-7"/>
          <w:w w:val="110"/>
        </w:rPr>
        <w:t> </w:t>
      </w:r>
      <w:r>
        <w:rPr>
          <w:rFonts w:ascii="PMingLiU"/>
          <w:color w:val="231F20"/>
          <w:w w:val="110"/>
        </w:rPr>
        <w:t>Univ.</w:t>
      </w:r>
      <w:r>
        <w:rPr>
          <w:rFonts w:ascii="PMingLiU"/>
          <w:color w:val="231F20"/>
          <w:spacing w:val="-7"/>
          <w:w w:val="110"/>
        </w:rPr>
        <w:t> </w:t>
      </w:r>
      <w:r>
        <w:rPr>
          <w:rFonts w:ascii="PMingLiU"/>
          <w:color w:val="231F20"/>
          <w:w w:val="110"/>
        </w:rPr>
        <w:t>of</w:t>
      </w:r>
      <w:r>
        <w:rPr>
          <w:rFonts w:ascii="PMingLiU"/>
          <w:color w:val="231F20"/>
          <w:spacing w:val="-6"/>
          <w:w w:val="110"/>
        </w:rPr>
        <w:t> </w:t>
      </w:r>
      <w:r>
        <w:rPr>
          <w:rFonts w:ascii="PMingLiU"/>
          <w:color w:val="231F20"/>
          <w:w w:val="110"/>
        </w:rPr>
        <w:t>Southern</w:t>
      </w:r>
      <w:r>
        <w:rPr>
          <w:rFonts w:ascii="PMingLiU"/>
          <w:color w:val="231F20"/>
          <w:spacing w:val="-8"/>
          <w:w w:val="110"/>
        </w:rPr>
        <w:t> </w:t>
      </w:r>
      <w:r>
        <w:rPr>
          <w:rFonts w:ascii="PMingLiU"/>
          <w:color w:val="231F20"/>
          <w:w w:val="110"/>
        </w:rPr>
        <w:t>MS,</w:t>
      </w:r>
      <w:r>
        <w:rPr>
          <w:rFonts w:ascii="PMingLiU"/>
          <w:color w:val="231F20"/>
          <w:spacing w:val="-7"/>
          <w:w w:val="110"/>
        </w:rPr>
        <w:t> </w:t>
      </w:r>
      <w:r>
        <w:rPr>
          <w:rFonts w:ascii="PMingLiU"/>
          <w:color w:val="231F20"/>
          <w:w w:val="110"/>
        </w:rPr>
        <w:t>118</w:t>
      </w:r>
      <w:r>
        <w:rPr>
          <w:rFonts w:ascii="PMingLiU"/>
          <w:color w:val="231F20"/>
          <w:spacing w:val="-7"/>
          <w:w w:val="110"/>
        </w:rPr>
        <w:t> </w:t>
      </w:r>
      <w:r>
        <w:rPr>
          <w:rFonts w:ascii="PMingLiU"/>
          <w:color w:val="231F20"/>
          <w:w w:val="110"/>
        </w:rPr>
        <w:t>College</w:t>
      </w:r>
      <w:r>
        <w:rPr>
          <w:rFonts w:ascii="PMingLiU"/>
          <w:color w:val="231F20"/>
          <w:spacing w:val="-6"/>
          <w:w w:val="110"/>
        </w:rPr>
        <w:t> </w:t>
      </w:r>
      <w:r>
        <w:rPr>
          <w:rFonts w:ascii="PMingLiU"/>
          <w:color w:val="231F20"/>
          <w:w w:val="110"/>
        </w:rPr>
        <w:t>Dr.</w:t>
      </w:r>
      <w:r>
        <w:rPr>
          <w:rFonts w:ascii="PMingLiU"/>
          <w:color w:val="231F20"/>
          <w:spacing w:val="-7"/>
          <w:w w:val="110"/>
        </w:rPr>
        <w:t> </w:t>
      </w:r>
      <w:r>
        <w:rPr>
          <w:rFonts w:ascii="PMingLiU"/>
          <w:color w:val="231F20"/>
          <w:w w:val="110"/>
        </w:rPr>
        <w:t>#5092,</w:t>
      </w:r>
      <w:r>
        <w:rPr>
          <w:rFonts w:ascii="PMingLiU"/>
          <w:color w:val="231F20"/>
          <w:spacing w:val="-7"/>
          <w:w w:val="110"/>
        </w:rPr>
        <w:t> </w:t>
      </w:r>
      <w:r>
        <w:rPr>
          <w:rFonts w:ascii="PMingLiU"/>
          <w:color w:val="231F20"/>
          <w:w w:val="110"/>
        </w:rPr>
        <w:t>USM-CHS-SHS,</w:t>
      </w:r>
      <w:r>
        <w:rPr>
          <w:rFonts w:ascii="PMingLiU"/>
          <w:color w:val="231F20"/>
          <w:spacing w:val="-6"/>
          <w:w w:val="110"/>
        </w:rPr>
        <w:t> </w:t>
      </w:r>
      <w:r>
        <w:rPr>
          <w:rFonts w:ascii="PMingLiU"/>
          <w:color w:val="231F20"/>
          <w:w w:val="110"/>
        </w:rPr>
        <w:t>Hatties- </w:t>
      </w:r>
      <w:r>
        <w:rPr>
          <w:rFonts w:ascii="PMingLiU"/>
          <w:color w:val="231F20"/>
          <w:w w:val="105"/>
        </w:rPr>
        <w:t>burg, MS 39406-0001,</w:t>
      </w:r>
      <w:r>
        <w:rPr>
          <w:rFonts w:ascii="PMingLiU"/>
          <w:color w:val="231F20"/>
          <w:spacing w:val="21"/>
          <w:w w:val="105"/>
        </w:rPr>
        <w:t> </w:t>
      </w:r>
      <w:r>
        <w:rPr>
          <w:rFonts w:ascii="PMingLiU"/>
          <w:color w:val="231F20"/>
          <w:w w:val="105"/>
        </w:rPr>
        <w:t>Amitava.Biswas@usm.edu)</w:t>
      </w:r>
    </w:p>
    <w:p>
      <w:pPr>
        <w:pStyle w:val="BodyText"/>
        <w:spacing w:line="230" w:lineRule="auto" w:before="98"/>
        <w:ind w:left="810" w:right="825" w:firstLine="239"/>
        <w:jc w:val="both"/>
        <w:rPr>
          <w:rFonts w:ascii="PMingLiU"/>
        </w:rPr>
      </w:pPr>
      <w:r>
        <w:rPr>
          <w:rFonts w:ascii="PMingLiU"/>
          <w:color w:val="231F20"/>
          <w:w w:val="105"/>
        </w:rPr>
        <w:t>An often confusing and usually avoided, Probit algorithm, is traditionally needed to iteratively calculate an optimal regression line  for stimulus strength versus detection rate for psychophysical data that actually appears non-monotonous but supposed to be monoto- nous. Two logical premises are presented that enable monotonicity even with non-monotonous observed rates: (1) If a trial stimulus is above the threshold then a set of higher stimuli are detectable. (2) If a trial stimulus is below the threshold then a set of lower stimuli are undetectable. The time series in Fig1 has 15 trials of a conventional audiometric threshold tracking session, with 10 dB down for detect- ing and 5 dB up for missing a stimulus. Following from the two premises, the set of additional points are the predicted responses. Monte-Carlo simulation demonstrated that this strategy not only finds a monotonic relation between detection rate versus stimulus inten- sity, but also significantly improves accuracy of estimation of the 50% threshold level. In conclusion, two logical premises can help to obtain uniform monotonicity of the sigmoid shaped psychometric regression curve, even without using conventional probit iterations, leading to faster and simplified estimation of the 50% threshold point with greater accuracy. Further research is needed to evaluate clini- cal impact of this concept for improving current procedures of threshold estimation without increasing the number of actual observations for various psychophysical assessment of sensory</w:t>
      </w:r>
      <w:r>
        <w:rPr>
          <w:rFonts w:ascii="PMingLiU"/>
          <w:color w:val="231F20"/>
          <w:spacing w:val="18"/>
          <w:w w:val="105"/>
        </w:rPr>
        <w:t> </w:t>
      </w:r>
      <w:r>
        <w:rPr>
          <w:rFonts w:ascii="PMingLiU"/>
          <w:color w:val="231F20"/>
          <w:w w:val="105"/>
        </w:rPr>
        <w:t>thresholds.</w:t>
      </w:r>
    </w:p>
    <w:p>
      <w:pPr>
        <w:spacing w:after="0" w:line="230" w:lineRule="auto"/>
        <w:jc w:val="both"/>
        <w:rPr>
          <w:rFonts w:ascii="PMingLiU"/>
        </w:rPr>
        <w:sectPr>
          <w:headerReference w:type="default" r:id="rId667"/>
          <w:footerReference w:type="default" r:id="rId668"/>
          <w:pgSz w:w="12240" w:h="16200"/>
          <w:pgMar w:header="0" w:footer="638" w:top="760" w:bottom="820" w:left="920" w:right="920"/>
        </w:sectPr>
      </w:pPr>
    </w:p>
    <w:p>
      <w:pPr>
        <w:pStyle w:val="BodyText"/>
        <w:spacing w:before="17"/>
        <w:ind w:right="936"/>
        <w:jc w:val="center"/>
        <w:rPr>
          <w:rFonts w:ascii="PMingLiU"/>
        </w:rPr>
      </w:pPr>
      <w:r>
        <w:rPr>
          <w:rFonts w:ascii="PMingLiU"/>
          <w:color w:val="231F20"/>
          <w:w w:val="110"/>
        </w:rPr>
        <w:t>9:00</w:t>
      </w:r>
    </w:p>
    <w:p>
      <w:pPr>
        <w:pStyle w:val="BodyText"/>
        <w:spacing w:line="200" w:lineRule="exact" w:before="129"/>
        <w:ind w:left="810" w:right="1746"/>
        <w:jc w:val="both"/>
        <w:rPr>
          <w:rFonts w:ascii="PMingLiU"/>
        </w:rPr>
      </w:pPr>
      <w:r>
        <w:rPr>
          <w:rFonts w:ascii="PMingLiU"/>
          <w:color w:val="231F20"/>
          <w:w w:val="105"/>
        </w:rPr>
        <w:t>3aPP3. Unified analysis of accuracy and reaction times via models of decision making. Samuel R. Mathias (Dept. of Psychiatry,   </w:t>
      </w:r>
      <w:r>
        <w:rPr>
          <w:rFonts w:ascii="PMingLiU"/>
          <w:color w:val="231F20"/>
          <w:spacing w:val="43"/>
          <w:w w:val="105"/>
        </w:rPr>
        <w:t> </w:t>
      </w:r>
      <w:r>
        <w:rPr>
          <w:rFonts w:ascii="PMingLiU"/>
          <w:color w:val="231F20"/>
          <w:w w:val="105"/>
        </w:rPr>
        <w:t>School of Medicine, Yale Univ., 2 Church St. South, New Haven, CT 06519,</w:t>
      </w:r>
      <w:r>
        <w:rPr>
          <w:rFonts w:ascii="PMingLiU"/>
          <w:color w:val="231F20"/>
          <w:spacing w:val="21"/>
          <w:w w:val="105"/>
        </w:rPr>
        <w:t> </w:t>
      </w:r>
      <w:r>
        <w:rPr>
          <w:rFonts w:ascii="PMingLiU"/>
          <w:color w:val="231F20"/>
          <w:w w:val="105"/>
        </w:rPr>
        <w:t>samuel.mathias@yale.edu)</w:t>
      </w:r>
    </w:p>
    <w:p>
      <w:pPr>
        <w:pStyle w:val="BodyText"/>
        <w:spacing w:line="228" w:lineRule="auto" w:before="92"/>
        <w:ind w:left="810" w:right="1746" w:firstLine="239"/>
        <w:jc w:val="both"/>
        <w:rPr>
          <w:rFonts w:ascii="PMingLiU" w:hAnsi="PMingLiU"/>
        </w:rPr>
      </w:pPr>
      <w:r>
        <w:rPr>
          <w:rFonts w:ascii="PMingLiU" w:hAnsi="PMingLiU"/>
          <w:color w:val="231F20"/>
          <w:w w:val="105"/>
        </w:rPr>
        <w:t>“Sequential-sampling”</w:t>
      </w:r>
      <w:r>
        <w:rPr>
          <w:rFonts w:ascii="PMingLiU" w:hAnsi="PMingLiU"/>
          <w:color w:val="231F20"/>
          <w:spacing w:val="-8"/>
          <w:w w:val="105"/>
        </w:rPr>
        <w:t> </w:t>
      </w:r>
      <w:r>
        <w:rPr>
          <w:rFonts w:ascii="PMingLiU" w:hAnsi="PMingLiU"/>
          <w:color w:val="231F20"/>
          <w:w w:val="105"/>
        </w:rPr>
        <w:t>models</w:t>
      </w:r>
      <w:r>
        <w:rPr>
          <w:rFonts w:ascii="PMingLiU" w:hAnsi="PMingLiU"/>
          <w:color w:val="231F20"/>
          <w:spacing w:val="-7"/>
          <w:w w:val="105"/>
        </w:rPr>
        <w:t> </w:t>
      </w:r>
      <w:r>
        <w:rPr>
          <w:rFonts w:ascii="PMingLiU" w:hAnsi="PMingLiU"/>
          <w:color w:val="231F20"/>
          <w:w w:val="105"/>
        </w:rPr>
        <w:t>aim</w:t>
      </w:r>
      <w:r>
        <w:rPr>
          <w:rFonts w:ascii="PMingLiU" w:hAnsi="PMingLiU"/>
          <w:color w:val="231F20"/>
          <w:spacing w:val="-7"/>
          <w:w w:val="105"/>
        </w:rPr>
        <w:t> </w:t>
      </w:r>
      <w:r>
        <w:rPr>
          <w:rFonts w:ascii="PMingLiU" w:hAnsi="PMingLiU"/>
          <w:color w:val="231F20"/>
          <w:w w:val="105"/>
        </w:rPr>
        <w:t>to</w:t>
      </w:r>
      <w:r>
        <w:rPr>
          <w:rFonts w:ascii="PMingLiU" w:hAnsi="PMingLiU"/>
          <w:color w:val="231F20"/>
          <w:spacing w:val="-7"/>
          <w:w w:val="105"/>
        </w:rPr>
        <w:t> </w:t>
      </w:r>
      <w:r>
        <w:rPr>
          <w:rFonts w:ascii="PMingLiU" w:hAnsi="PMingLiU"/>
          <w:color w:val="231F20"/>
          <w:w w:val="105"/>
        </w:rPr>
        <w:t>characterize</w:t>
      </w:r>
      <w:r>
        <w:rPr>
          <w:rFonts w:ascii="PMingLiU" w:hAnsi="PMingLiU"/>
          <w:color w:val="231F20"/>
          <w:spacing w:val="-6"/>
          <w:w w:val="105"/>
        </w:rPr>
        <w:t> </w:t>
      </w:r>
      <w:r>
        <w:rPr>
          <w:rFonts w:ascii="PMingLiU" w:hAnsi="PMingLiU"/>
          <w:color w:val="231F20"/>
          <w:w w:val="105"/>
        </w:rPr>
        <w:t>decision</w:t>
      </w:r>
      <w:r>
        <w:rPr>
          <w:rFonts w:ascii="PMingLiU" w:hAnsi="PMingLiU"/>
          <w:color w:val="231F20"/>
          <w:spacing w:val="-9"/>
          <w:w w:val="105"/>
        </w:rPr>
        <w:t> </w:t>
      </w:r>
      <w:r>
        <w:rPr>
          <w:rFonts w:ascii="PMingLiU" w:hAnsi="PMingLiU"/>
          <w:color w:val="231F20"/>
          <w:w w:val="105"/>
        </w:rPr>
        <w:t>making</w:t>
      </w:r>
      <w:r>
        <w:rPr>
          <w:rFonts w:ascii="PMingLiU" w:hAnsi="PMingLiU"/>
          <w:color w:val="231F20"/>
          <w:spacing w:val="-8"/>
          <w:w w:val="105"/>
        </w:rPr>
        <w:t> </w:t>
      </w:r>
      <w:r>
        <w:rPr>
          <w:rFonts w:ascii="PMingLiU" w:hAnsi="PMingLiU"/>
          <w:color w:val="231F20"/>
          <w:w w:val="105"/>
        </w:rPr>
        <w:t>during</w:t>
      </w:r>
      <w:r>
        <w:rPr>
          <w:rFonts w:ascii="PMingLiU" w:hAnsi="PMingLiU"/>
          <w:color w:val="231F20"/>
          <w:spacing w:val="-8"/>
          <w:w w:val="105"/>
        </w:rPr>
        <w:t> </w:t>
      </w:r>
      <w:r>
        <w:rPr>
          <w:rFonts w:ascii="PMingLiU" w:hAnsi="PMingLiU"/>
          <w:color w:val="231F20"/>
          <w:w w:val="105"/>
        </w:rPr>
        <w:t>forced-choice</w:t>
      </w:r>
      <w:r>
        <w:rPr>
          <w:rFonts w:ascii="PMingLiU" w:hAnsi="PMingLiU"/>
          <w:color w:val="231F20"/>
          <w:spacing w:val="-8"/>
          <w:w w:val="105"/>
        </w:rPr>
        <w:t> </w:t>
      </w:r>
      <w:r>
        <w:rPr>
          <w:rFonts w:ascii="PMingLiU" w:hAnsi="PMingLiU"/>
          <w:color w:val="231F20"/>
          <w:w w:val="105"/>
        </w:rPr>
        <w:t>experiments.</w:t>
      </w:r>
      <w:r>
        <w:rPr>
          <w:rFonts w:ascii="PMingLiU" w:hAnsi="PMingLiU"/>
          <w:color w:val="231F20"/>
          <w:spacing w:val="-6"/>
          <w:w w:val="105"/>
        </w:rPr>
        <w:t> </w:t>
      </w:r>
      <w:r>
        <w:rPr>
          <w:rFonts w:ascii="PMingLiU" w:hAnsi="PMingLiU"/>
          <w:color w:val="231F20"/>
          <w:w w:val="105"/>
        </w:rPr>
        <w:t>These</w:t>
      </w:r>
      <w:r>
        <w:rPr>
          <w:rFonts w:ascii="PMingLiU" w:hAnsi="PMingLiU"/>
          <w:color w:val="231F20"/>
          <w:spacing w:val="-8"/>
          <w:w w:val="105"/>
        </w:rPr>
        <w:t> </w:t>
      </w:r>
      <w:r>
        <w:rPr>
          <w:rFonts w:ascii="PMingLiU" w:hAnsi="PMingLiU"/>
          <w:color w:val="231F20"/>
          <w:w w:val="105"/>
        </w:rPr>
        <w:t>models</w:t>
      </w:r>
      <w:r>
        <w:rPr>
          <w:rFonts w:ascii="PMingLiU" w:hAnsi="PMingLiU"/>
          <w:color w:val="231F20"/>
          <w:spacing w:val="-7"/>
          <w:w w:val="105"/>
        </w:rPr>
        <w:t> </w:t>
      </w:r>
      <w:r>
        <w:rPr>
          <w:rFonts w:ascii="PMingLiU" w:hAnsi="PMingLiU"/>
          <w:color w:val="231F20"/>
          <w:w w:val="105"/>
        </w:rPr>
        <w:t>decompose</w:t>
      </w:r>
      <w:r>
        <w:rPr>
          <w:rFonts w:ascii="PMingLiU" w:hAnsi="PMingLiU"/>
          <w:color w:val="231F20"/>
          <w:spacing w:val="-7"/>
          <w:w w:val="105"/>
        </w:rPr>
        <w:t> </w:t>
      </w:r>
      <w:r>
        <w:rPr>
          <w:rFonts w:ascii="PMingLiU" w:hAnsi="PMingLiU"/>
          <w:color w:val="231F20"/>
          <w:w w:val="105"/>
        </w:rPr>
        <w:t>the decision process into its constituent elements, and can explain not only the probabilities with which subjects make each possible response, but the full distributions of reaction times associated with each of the response alternatives. Thus, such models provide a powerful framework for the analysis of behavioral data. However, despite being extremely popular in the cognitive sciences, they are almost never used in psychoacoustics. By way of example experiments, I will discuss how to fit these kinds of models to psychoacousti- cal data, using traditional maximum likelihood and hierarchical Bayesian inference, and how to interpret their results in terms of the underlying decision</w:t>
      </w:r>
      <w:r>
        <w:rPr>
          <w:rFonts w:ascii="PMingLiU" w:hAnsi="PMingLiU"/>
          <w:color w:val="231F20"/>
          <w:spacing w:val="15"/>
          <w:w w:val="105"/>
        </w:rPr>
        <w:t> </w:t>
      </w:r>
      <w:r>
        <w:rPr>
          <w:rFonts w:ascii="PMingLiU" w:hAnsi="PMingLiU"/>
          <w:color w:val="231F20"/>
          <w:w w:val="105"/>
        </w:rPr>
        <w:t>processes.</w:t>
      </w:r>
    </w:p>
    <w:p>
      <w:pPr>
        <w:pStyle w:val="BodyText"/>
        <w:spacing w:before="9"/>
        <w:rPr>
          <w:rFonts w:ascii="PMingLiU"/>
          <w:sz w:val="17"/>
        </w:rPr>
      </w:pPr>
    </w:p>
    <w:p>
      <w:pPr>
        <w:pStyle w:val="BodyText"/>
        <w:ind w:right="936"/>
        <w:jc w:val="center"/>
        <w:rPr>
          <w:rFonts w:ascii="PMingLiU"/>
        </w:rPr>
      </w:pPr>
      <w:r>
        <w:rPr>
          <w:rFonts w:ascii="PMingLiU"/>
          <w:color w:val="231F20"/>
          <w:w w:val="110"/>
        </w:rPr>
        <w:t>9:30</w:t>
      </w:r>
    </w:p>
    <w:p>
      <w:pPr>
        <w:pStyle w:val="BodyText"/>
        <w:spacing w:line="200" w:lineRule="exact" w:before="128"/>
        <w:ind w:left="810" w:right="1745"/>
        <w:jc w:val="both"/>
        <w:rPr>
          <w:rFonts w:ascii="PMingLiU"/>
        </w:rPr>
      </w:pPr>
      <w:r>
        <w:rPr>
          <w:rFonts w:ascii="PMingLiU"/>
          <w:color w:val="231F20"/>
          <w:w w:val="105"/>
        </w:rPr>
        <w:t>3aPP4. Generalized linear mixed models in hearing science. Hari M. Bharadwaj (Athinoula A. Martinos Ctr. for Biomedical Imaging, Massachusetts General Hospital, 149 Thirteenth St., Boston, MA 02129, hari@nmr.mgh.harvard.edu)</w:t>
      </w:r>
    </w:p>
    <w:p>
      <w:pPr>
        <w:pStyle w:val="BodyText"/>
        <w:spacing w:line="230" w:lineRule="auto" w:before="89"/>
        <w:ind w:left="810" w:right="1746" w:firstLine="239"/>
        <w:jc w:val="both"/>
        <w:rPr>
          <w:rFonts w:ascii="PMingLiU"/>
        </w:rPr>
      </w:pPr>
      <w:r>
        <w:rPr>
          <w:rFonts w:ascii="PMingLiU"/>
          <w:color w:val="231F20"/>
          <w:w w:val="105"/>
        </w:rPr>
        <w:t>Linear mixed-effects models (LMEs), by virtue of allowing for the quantification of both random effects (e.g., associated with sam- pling of subjects) and the effects of fixed predictor variables, provide a powerful statistical modeling framework that can accommodate   a large number of common experimental designs used in hearing science. Examples of designs for which LMEs are suitable include repeated-measures designs, longitudinal studies, and multilevel designs. An extensive literature of robust methods exists for fitting such models for normally distributed responses. On the other hand, often, data in hearing science experiments are binary (e.g., detected or missed), proportions, or counts (number of correct responses) and are better modeled using non-normal distributions (e.g., binomial). Generalized linear mixed models (GLMMs) provide a framework to retain the advantages of LMEs in modeling random effects by mod- eling the non-normal response variables using LMEs through (nonlinear) link functions. In this presentation, using example simulated  and real psychophysical (attention task performance) and physiological data (OAEs, EFRs), I will introduce GLMMs and discuss the great flexibility they offer, and the challenges involved in parameter estimation and inference. I will also point to emerging methodologi- cal options and software packages for using</w:t>
      </w:r>
      <w:r>
        <w:rPr>
          <w:rFonts w:ascii="PMingLiU"/>
          <w:color w:val="231F20"/>
          <w:spacing w:val="8"/>
          <w:w w:val="105"/>
        </w:rPr>
        <w:t> </w:t>
      </w:r>
      <w:r>
        <w:rPr>
          <w:rFonts w:ascii="PMingLiU"/>
          <w:color w:val="231F20"/>
          <w:w w:val="105"/>
        </w:rPr>
        <w:t>GLMMs.</w:t>
      </w:r>
    </w:p>
    <w:p>
      <w:pPr>
        <w:pStyle w:val="BodyText"/>
        <w:spacing w:before="9"/>
        <w:rPr>
          <w:rFonts w:ascii="PMingLiU"/>
          <w:sz w:val="17"/>
        </w:rPr>
      </w:pPr>
    </w:p>
    <w:p>
      <w:pPr>
        <w:pStyle w:val="BodyText"/>
        <w:ind w:right="936"/>
        <w:jc w:val="center"/>
        <w:rPr>
          <w:rFonts w:ascii="PMingLiU" w:hAnsi="PMingLiU"/>
        </w:rPr>
      </w:pPr>
      <w:r>
        <w:rPr>
          <w:rFonts w:ascii="PMingLiU" w:hAnsi="PMingLiU"/>
          <w:color w:val="231F20"/>
          <w:w w:val="105"/>
        </w:rPr>
        <w:t>10:00–10:15 Break</w:t>
      </w:r>
    </w:p>
    <w:p>
      <w:pPr>
        <w:pStyle w:val="BodyText"/>
        <w:rPr>
          <w:rFonts w:ascii="PMingLiU"/>
        </w:rPr>
      </w:pPr>
    </w:p>
    <w:p>
      <w:pPr>
        <w:pStyle w:val="BodyText"/>
        <w:spacing w:before="141"/>
        <w:ind w:right="935"/>
        <w:jc w:val="center"/>
        <w:rPr>
          <w:rFonts w:ascii="PMingLiU"/>
        </w:rPr>
      </w:pPr>
      <w:r>
        <w:rPr/>
        <w:pict>
          <v:rect style="position:absolute;margin-left:571.63501pt;margin-top:-.569487pt;width:40.365pt;height:72pt;mso-position-horizontal-relative:page;mso-position-vertical-relative:paragraph;z-index:6016" filled="true" fillcolor="#231f20" stroked="false">
            <v:fill type="solid"/>
            <w10:wrap type="none"/>
          </v:rect>
        </w:pict>
      </w:r>
      <w:r>
        <w:rPr/>
        <w:pict>
          <v:shape style="position:absolute;margin-left:581.36554pt;margin-top:4.044044pt;width:12.6pt;height:62.8pt;mso-position-horizontal-relative:page;mso-position-vertical-relative:paragraph;z-index:6040"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w w:val="110"/>
        </w:rPr>
        <w:t>10:15</w:t>
      </w:r>
    </w:p>
    <w:p>
      <w:pPr>
        <w:pStyle w:val="BodyText"/>
        <w:spacing w:line="228" w:lineRule="auto" w:before="119"/>
        <w:ind w:left="810" w:right="1746"/>
        <w:jc w:val="both"/>
        <w:rPr>
          <w:rFonts w:ascii="PMingLiU"/>
        </w:rPr>
      </w:pPr>
      <w:r>
        <w:rPr>
          <w:rFonts w:ascii="PMingLiU"/>
          <w:color w:val="231F20"/>
          <w:w w:val="105"/>
        </w:rPr>
        <w:t>3aPP5. Advances in quantifying listening effort: Growth curve analyses of pupillometry data. Stefanie E. Kuchinsky (Ctr. for Adv. </w:t>
      </w:r>
      <w:r>
        <w:rPr>
          <w:rFonts w:ascii="PMingLiU"/>
          <w:color w:val="231F20"/>
          <w:spacing w:val="43"/>
          <w:w w:val="105"/>
        </w:rPr>
        <w:t> </w:t>
      </w:r>
      <w:r>
        <w:rPr>
          <w:rFonts w:ascii="PMingLiU"/>
          <w:color w:val="231F20"/>
          <w:w w:val="105"/>
        </w:rPr>
        <w:t>Study of Lang., Maryland Neuroimaging Ctr., Univ. of Maryland, Maryland Neuroimaging Ctr., 8077 Greenmead Dr., Bldg. #795, Col- lege Park, MD 20740, skuchins@umd.edu), Judy R. Dubno, and Mark A. Eckert (Dept. of Otolaryngol. - Head and Neck Surgery, Medi- cal Univ. of South Carolina, Charleston,</w:t>
      </w:r>
      <w:r>
        <w:rPr>
          <w:rFonts w:ascii="PMingLiU"/>
          <w:color w:val="231F20"/>
          <w:spacing w:val="8"/>
          <w:w w:val="105"/>
        </w:rPr>
        <w:t> </w:t>
      </w:r>
      <w:r>
        <w:rPr>
          <w:rFonts w:ascii="PMingLiU"/>
          <w:color w:val="231F20"/>
          <w:w w:val="105"/>
        </w:rPr>
        <w:t>SC)</w:t>
      </w:r>
    </w:p>
    <w:p>
      <w:pPr>
        <w:pStyle w:val="BodyText"/>
        <w:spacing w:line="230" w:lineRule="auto" w:before="99"/>
        <w:ind w:left="810" w:right="1746" w:firstLine="239"/>
        <w:jc w:val="both"/>
        <w:rPr>
          <w:rFonts w:ascii="PMingLiU"/>
        </w:rPr>
      </w:pPr>
      <w:r>
        <w:rPr>
          <w:rFonts w:ascii="PMingLiU"/>
          <w:color w:val="231F20"/>
          <w:w w:val="105"/>
        </w:rPr>
        <w:t>Understanding speech in background noise often requires substantial mental effort, especially in adverse signal-to-noise ratios  (SNRs) and for older adults with hearing loss. Pupillometry has been used to index listening-related effort, because pupil dilation is an autonomic response that is modulated by changes in cognitive demands, such as when recognizing speech in decreasing SNRs. This pre- sentation will focus on our approach to quantifying the pupil response through growth curve analysis (GCA), a multilevel modeling tech- nique in which orthogonalized polynomials are fit to time series data to capture its shape. We will provide an overview of our pupillometry research that employed GCA to characterize (1) changes in the pupil response across varying listening conditions and (2) individual differences in the pupil response among older adults with hearing loss. Discussion will include statistical advantages of this approach compared to commonly used peak-picking analyses, implementation of GCA in R, and the theoretical interpretation of model results. We will conclude by demonstrating that GCA results can be linked to functional neuroimaging data in order to further our under- standing of the neural mechanisms that underlie listening effort. [Work supported, in part, by NIH/NIDCD and a Hearing Health Foun- dation Centurion Clinical Research</w:t>
      </w:r>
      <w:r>
        <w:rPr>
          <w:rFonts w:ascii="PMingLiU"/>
          <w:color w:val="231F20"/>
          <w:spacing w:val="19"/>
          <w:w w:val="105"/>
        </w:rPr>
        <w:t> </w:t>
      </w:r>
      <w:r>
        <w:rPr>
          <w:rFonts w:ascii="PMingLiU"/>
          <w:color w:val="231F20"/>
          <w:w w:val="105"/>
        </w:rPr>
        <w:t>Award.]</w:t>
      </w:r>
    </w:p>
    <w:p>
      <w:pPr>
        <w:pStyle w:val="BodyText"/>
        <w:spacing w:before="9"/>
        <w:rPr>
          <w:rFonts w:ascii="PMingLiU"/>
          <w:sz w:val="17"/>
        </w:rPr>
      </w:pPr>
    </w:p>
    <w:p>
      <w:pPr>
        <w:pStyle w:val="BodyText"/>
        <w:ind w:right="935"/>
        <w:jc w:val="center"/>
        <w:rPr>
          <w:rFonts w:ascii="PMingLiU"/>
        </w:rPr>
      </w:pPr>
      <w:r>
        <w:rPr>
          <w:rFonts w:ascii="PMingLiU"/>
          <w:color w:val="231F20"/>
          <w:w w:val="110"/>
        </w:rPr>
        <w:t>10:45</w:t>
      </w:r>
    </w:p>
    <w:p>
      <w:pPr>
        <w:pStyle w:val="BodyText"/>
        <w:spacing w:line="200" w:lineRule="exact" w:before="128"/>
        <w:ind w:left="810" w:right="1747"/>
        <w:jc w:val="both"/>
        <w:rPr>
          <w:rFonts w:ascii="PMingLiU"/>
        </w:rPr>
      </w:pPr>
      <w:r>
        <w:rPr>
          <w:rFonts w:ascii="PMingLiU"/>
          <w:color w:val="231F20"/>
          <w:w w:val="110"/>
        </w:rPr>
        <w:t>3aPP6. Individual differences in hearing-impaired data: Stats, troubles, and approaches. Sarah Verhulst (Medizinische Physik and Cluster of Excellence Hearing4all, Oldenburg Univ., 677 Beacon St., Boston, MA 02215, save@bu.edu)</w:t>
      </w:r>
    </w:p>
    <w:p>
      <w:pPr>
        <w:pStyle w:val="BodyText"/>
        <w:spacing w:line="228" w:lineRule="auto" w:before="90"/>
        <w:ind w:left="810" w:right="1747" w:firstLine="239"/>
        <w:jc w:val="both"/>
        <w:rPr>
          <w:rFonts w:ascii="PMingLiU"/>
        </w:rPr>
      </w:pPr>
      <w:r>
        <w:rPr>
          <w:rFonts w:ascii="PMingLiU"/>
          <w:color w:val="231F20"/>
          <w:w w:val="105"/>
        </w:rPr>
        <w:t>Individual differences in hearing ability might be dominated by subcomponents of hearing loss, e.g., cochlear gain loss, cochlear neuropathy, temporal coding deficits in low/high frequency regions, or combinations of these components. Unfortunately, we can only rely on indirect and hypothesis-driven objective (e.g., OAE/ABR/EFR) and psychoacoustic threshold metrics that aim to quantify these subcomponents of hearing loss, complicating a straightforward explanation of study results. Because correlations statistics often rely on small listener groups in which each data point could have resulted from different SNRs, metric-specific variability, it is not always clear which correlations are significant and meaningful. Additionally, multiple measures provide a multitude of correlations that should all support the common underlying hypothesis before conclusions can be drawn. In this tutorial, I provide some examples and approaches   to more </w:t>
      </w:r>
      <w:r>
        <w:rPr>
          <w:i/>
          <w:color w:val="231F20"/>
          <w:w w:val="105"/>
        </w:rPr>
        <w:t>(and less) </w:t>
      </w:r>
      <w:r>
        <w:rPr>
          <w:rFonts w:ascii="PMingLiU"/>
          <w:color w:val="231F20"/>
          <w:w w:val="105"/>
        </w:rPr>
        <w:t>meaningful correlations based on recently collected objective and psychoacoustic measures in a group of normal and hearing-impaired listeners. Finally, I will introduce how computational model approaches might direct the interpretation of experimental results when several interacting sources of hearing impairment impact outcome measures</w:t>
      </w:r>
      <w:r>
        <w:rPr>
          <w:rFonts w:ascii="PMingLiU"/>
          <w:color w:val="231F20"/>
          <w:spacing w:val="43"/>
          <w:w w:val="105"/>
        </w:rPr>
        <w:t> </w:t>
      </w:r>
      <w:r>
        <w:rPr>
          <w:rFonts w:ascii="PMingLiU"/>
          <w:color w:val="231F20"/>
          <w:w w:val="105"/>
        </w:rPr>
        <w:t>unexpectedly.</w:t>
      </w:r>
    </w:p>
    <w:p>
      <w:pPr>
        <w:spacing w:after="0" w:line="228" w:lineRule="auto"/>
        <w:jc w:val="both"/>
        <w:rPr>
          <w:rFonts w:ascii="PMingLiU"/>
        </w:rPr>
        <w:sectPr>
          <w:headerReference w:type="default" r:id="rId669"/>
          <w:footerReference w:type="default" r:id="rId670"/>
          <w:pgSz w:w="12240" w:h="16200"/>
          <w:pgMar w:header="0" w:footer="638" w:top="780" w:bottom="820" w:left="920" w:right="0"/>
          <w:pgNumType w:start="2101"/>
        </w:sectPr>
      </w:pPr>
    </w:p>
    <w:p>
      <w:pPr>
        <w:pStyle w:val="BodyText"/>
        <w:spacing w:before="17"/>
        <w:ind w:right="15"/>
        <w:jc w:val="center"/>
        <w:rPr>
          <w:rFonts w:ascii="PMingLiU"/>
        </w:rPr>
      </w:pPr>
      <w:r>
        <w:rPr>
          <w:rFonts w:ascii="PMingLiU"/>
          <w:color w:val="231F20"/>
          <w:w w:val="110"/>
        </w:rPr>
        <w:t>11:15</w:t>
      </w:r>
    </w:p>
    <w:p>
      <w:pPr>
        <w:pStyle w:val="BodyText"/>
        <w:spacing w:line="200" w:lineRule="exact" w:before="129"/>
        <w:ind w:left="810" w:right="826"/>
        <w:jc w:val="both"/>
        <w:rPr>
          <w:rFonts w:ascii="PMingLiU"/>
        </w:rPr>
      </w:pPr>
      <w:r>
        <w:rPr>
          <w:rFonts w:ascii="PMingLiU"/>
          <w:color w:val="231F20"/>
          <w:w w:val="105"/>
        </w:rPr>
        <w:t>3aPP7.  Nonparametric statistical approaches to  neuroimaging data. Abigail L. Noyce (Boston Univ., 2 Cummington  Mall, Boston,   MA 02215, anoyce@bu.edu) and Robert Sekuler (Brandeis Univ., Waltham,</w:t>
      </w:r>
      <w:r>
        <w:rPr>
          <w:rFonts w:ascii="PMingLiU"/>
          <w:color w:val="231F20"/>
          <w:spacing w:val="18"/>
          <w:w w:val="105"/>
        </w:rPr>
        <w:t> </w:t>
      </w:r>
      <w:r>
        <w:rPr>
          <w:rFonts w:ascii="PMingLiU"/>
          <w:color w:val="231F20"/>
          <w:w w:val="105"/>
        </w:rPr>
        <w:t>MA)</w:t>
      </w:r>
    </w:p>
    <w:p>
      <w:pPr>
        <w:pStyle w:val="BodyText"/>
        <w:spacing w:line="228" w:lineRule="auto" w:before="92"/>
        <w:ind w:left="810" w:right="826" w:firstLine="239"/>
        <w:jc w:val="both"/>
        <w:rPr>
          <w:rFonts w:ascii="PMingLiU" w:hAnsi="PMingLiU"/>
        </w:rPr>
      </w:pPr>
      <w:r>
        <w:rPr>
          <w:rFonts w:ascii="PMingLiU" w:hAnsi="PMingLiU"/>
          <w:color w:val="231F20"/>
          <w:w w:val="105"/>
        </w:rPr>
        <w:t>Neuroimaging, including electroencephalography (EEG), magnetoencephalography (MEG), and functional magnetic resonance imaging (fMRI), is a rich source of information, allowing perceptual researchers measure neural responses to sensory inputs. Scalp EEG’s</w:t>
      </w:r>
      <w:r>
        <w:rPr>
          <w:rFonts w:ascii="PMingLiU" w:hAnsi="PMingLiU"/>
          <w:color w:val="231F20"/>
          <w:spacing w:val="-3"/>
          <w:w w:val="105"/>
        </w:rPr>
        <w:t> </w:t>
      </w:r>
      <w:r>
        <w:rPr>
          <w:rFonts w:ascii="PMingLiU" w:hAnsi="PMingLiU"/>
          <w:color w:val="231F20"/>
          <w:w w:val="105"/>
        </w:rPr>
        <w:t>high</w:t>
      </w:r>
      <w:r>
        <w:rPr>
          <w:rFonts w:ascii="PMingLiU" w:hAnsi="PMingLiU"/>
          <w:color w:val="231F20"/>
          <w:spacing w:val="-2"/>
          <w:w w:val="105"/>
        </w:rPr>
        <w:t> </w:t>
      </w:r>
      <w:r>
        <w:rPr>
          <w:rFonts w:ascii="PMingLiU" w:hAnsi="PMingLiU"/>
          <w:color w:val="231F20"/>
          <w:w w:val="105"/>
        </w:rPr>
        <w:t>temporal</w:t>
      </w:r>
      <w:r>
        <w:rPr>
          <w:rFonts w:ascii="PMingLiU" w:hAnsi="PMingLiU"/>
          <w:color w:val="231F20"/>
          <w:spacing w:val="-3"/>
          <w:w w:val="105"/>
        </w:rPr>
        <w:t> </w:t>
      </w:r>
      <w:r>
        <w:rPr>
          <w:rFonts w:ascii="PMingLiU" w:hAnsi="PMingLiU"/>
          <w:color w:val="231F20"/>
          <w:w w:val="105"/>
        </w:rPr>
        <w:t>resolution</w:t>
      </w:r>
      <w:r>
        <w:rPr>
          <w:rFonts w:ascii="PMingLiU" w:hAnsi="PMingLiU"/>
          <w:color w:val="231F20"/>
          <w:spacing w:val="-3"/>
          <w:w w:val="105"/>
        </w:rPr>
        <w:t> </w:t>
      </w:r>
      <w:r>
        <w:rPr>
          <w:rFonts w:ascii="PMingLiU" w:hAnsi="PMingLiU"/>
          <w:color w:val="231F20"/>
          <w:w w:val="105"/>
        </w:rPr>
        <w:t>makes</w:t>
      </w:r>
      <w:r>
        <w:rPr>
          <w:rFonts w:ascii="PMingLiU" w:hAnsi="PMingLiU"/>
          <w:color w:val="231F20"/>
          <w:spacing w:val="-2"/>
          <w:w w:val="105"/>
        </w:rPr>
        <w:t> </w:t>
      </w:r>
      <w:r>
        <w:rPr>
          <w:rFonts w:ascii="PMingLiU" w:hAnsi="PMingLiU"/>
          <w:color w:val="231F20"/>
          <w:w w:val="105"/>
        </w:rPr>
        <w:t>it</w:t>
      </w:r>
      <w:r>
        <w:rPr>
          <w:rFonts w:ascii="PMingLiU" w:hAnsi="PMingLiU"/>
          <w:color w:val="231F20"/>
          <w:spacing w:val="-1"/>
          <w:w w:val="105"/>
        </w:rPr>
        <w:t> </w:t>
      </w:r>
      <w:r>
        <w:rPr>
          <w:rFonts w:ascii="PMingLiU" w:hAnsi="PMingLiU"/>
          <w:color w:val="231F20"/>
          <w:w w:val="105"/>
        </w:rPr>
        <w:t>a</w:t>
      </w:r>
      <w:r>
        <w:rPr>
          <w:rFonts w:ascii="PMingLiU" w:hAnsi="PMingLiU"/>
          <w:color w:val="231F20"/>
          <w:spacing w:val="-2"/>
          <w:w w:val="105"/>
        </w:rPr>
        <w:t> </w:t>
      </w:r>
      <w:r>
        <w:rPr>
          <w:rFonts w:ascii="PMingLiU" w:hAnsi="PMingLiU"/>
          <w:color w:val="231F20"/>
          <w:w w:val="105"/>
        </w:rPr>
        <w:t>method</w:t>
      </w:r>
      <w:r>
        <w:rPr>
          <w:rFonts w:ascii="PMingLiU" w:hAnsi="PMingLiU"/>
          <w:color w:val="231F20"/>
          <w:spacing w:val="-3"/>
          <w:w w:val="105"/>
        </w:rPr>
        <w:t> </w:t>
      </w:r>
      <w:r>
        <w:rPr>
          <w:rFonts w:ascii="PMingLiU" w:hAnsi="PMingLiU"/>
          <w:color w:val="231F20"/>
          <w:w w:val="105"/>
        </w:rPr>
        <w:t>of</w:t>
      </w:r>
      <w:r>
        <w:rPr>
          <w:rFonts w:ascii="PMingLiU" w:hAnsi="PMingLiU"/>
          <w:color w:val="231F20"/>
          <w:spacing w:val="-2"/>
          <w:w w:val="105"/>
        </w:rPr>
        <w:t> </w:t>
      </w:r>
      <w:r>
        <w:rPr>
          <w:rFonts w:ascii="PMingLiU" w:hAnsi="PMingLiU"/>
          <w:color w:val="231F20"/>
          <w:w w:val="105"/>
        </w:rPr>
        <w:t>particular</w:t>
      </w:r>
      <w:r>
        <w:rPr>
          <w:rFonts w:ascii="PMingLiU" w:hAnsi="PMingLiU"/>
          <w:color w:val="231F20"/>
          <w:spacing w:val="-4"/>
          <w:w w:val="105"/>
        </w:rPr>
        <w:t> </w:t>
      </w:r>
      <w:r>
        <w:rPr>
          <w:rFonts w:ascii="PMingLiU" w:hAnsi="PMingLiU"/>
          <w:color w:val="231F20"/>
          <w:w w:val="105"/>
        </w:rPr>
        <w:t>interest</w:t>
      </w:r>
      <w:r>
        <w:rPr>
          <w:rFonts w:ascii="PMingLiU" w:hAnsi="PMingLiU"/>
          <w:color w:val="231F20"/>
          <w:spacing w:val="-2"/>
          <w:w w:val="105"/>
        </w:rPr>
        <w:t> </w:t>
      </w:r>
      <w:r>
        <w:rPr>
          <w:rFonts w:ascii="PMingLiU" w:hAnsi="PMingLiU"/>
          <w:color w:val="231F20"/>
          <w:w w:val="105"/>
        </w:rPr>
        <w:t>to</w:t>
      </w:r>
      <w:r>
        <w:rPr>
          <w:rFonts w:ascii="PMingLiU" w:hAnsi="PMingLiU"/>
          <w:color w:val="231F20"/>
          <w:spacing w:val="-2"/>
          <w:w w:val="105"/>
        </w:rPr>
        <w:t> </w:t>
      </w:r>
      <w:r>
        <w:rPr>
          <w:rFonts w:ascii="PMingLiU" w:hAnsi="PMingLiU"/>
          <w:color w:val="231F20"/>
          <w:w w:val="105"/>
        </w:rPr>
        <w:t>auditory</w:t>
      </w:r>
      <w:r>
        <w:rPr>
          <w:rFonts w:ascii="PMingLiU" w:hAnsi="PMingLiU"/>
          <w:color w:val="231F20"/>
          <w:spacing w:val="-3"/>
          <w:w w:val="105"/>
        </w:rPr>
        <w:t> </w:t>
      </w:r>
      <w:r>
        <w:rPr>
          <w:rFonts w:ascii="PMingLiU" w:hAnsi="PMingLiU"/>
          <w:color w:val="231F20"/>
          <w:w w:val="105"/>
        </w:rPr>
        <w:t>scientists</w:t>
      </w:r>
      <w:r>
        <w:rPr>
          <w:rFonts w:ascii="PMingLiU" w:hAnsi="PMingLiU"/>
          <w:color w:val="231F20"/>
          <w:spacing w:val="-2"/>
          <w:w w:val="105"/>
        </w:rPr>
        <w:t> </w:t>
      </w:r>
      <w:r>
        <w:rPr>
          <w:rFonts w:ascii="PMingLiU" w:hAnsi="PMingLiU"/>
          <w:color w:val="231F20"/>
          <w:w w:val="105"/>
        </w:rPr>
        <w:t>who</w:t>
      </w:r>
      <w:r>
        <w:rPr>
          <w:rFonts w:ascii="PMingLiU" w:hAnsi="PMingLiU"/>
          <w:color w:val="231F20"/>
          <w:spacing w:val="-3"/>
          <w:w w:val="105"/>
        </w:rPr>
        <w:t> </w:t>
      </w:r>
      <w:r>
        <w:rPr>
          <w:rFonts w:ascii="PMingLiU" w:hAnsi="PMingLiU"/>
          <w:color w:val="231F20"/>
          <w:w w:val="105"/>
        </w:rPr>
        <w:t>want</w:t>
      </w:r>
      <w:r>
        <w:rPr>
          <w:rFonts w:ascii="PMingLiU" w:hAnsi="PMingLiU"/>
          <w:color w:val="231F20"/>
          <w:spacing w:val="-3"/>
          <w:w w:val="105"/>
        </w:rPr>
        <w:t> </w:t>
      </w:r>
      <w:r>
        <w:rPr>
          <w:rFonts w:ascii="PMingLiU" w:hAnsi="PMingLiU"/>
          <w:color w:val="231F20"/>
          <w:w w:val="105"/>
        </w:rPr>
        <w:t>to</w:t>
      </w:r>
      <w:r>
        <w:rPr>
          <w:rFonts w:ascii="PMingLiU" w:hAnsi="PMingLiU"/>
          <w:color w:val="231F20"/>
          <w:spacing w:val="-1"/>
          <w:w w:val="105"/>
        </w:rPr>
        <w:t> </w:t>
      </w:r>
      <w:r>
        <w:rPr>
          <w:rFonts w:ascii="PMingLiU" w:hAnsi="PMingLiU"/>
          <w:color w:val="231F20"/>
          <w:w w:val="105"/>
        </w:rPr>
        <w:t>identify</w:t>
      </w:r>
      <w:r>
        <w:rPr>
          <w:rFonts w:ascii="PMingLiU" w:hAnsi="PMingLiU"/>
          <w:color w:val="231F20"/>
          <w:spacing w:val="-3"/>
          <w:w w:val="105"/>
        </w:rPr>
        <w:t> </w:t>
      </w:r>
      <w:r>
        <w:rPr>
          <w:rFonts w:ascii="PMingLiU" w:hAnsi="PMingLiU"/>
          <w:color w:val="231F20"/>
          <w:w w:val="105"/>
        </w:rPr>
        <w:t>(and</w:t>
      </w:r>
      <w:r>
        <w:rPr>
          <w:rFonts w:ascii="PMingLiU" w:hAnsi="PMingLiU"/>
          <w:color w:val="231F20"/>
          <w:spacing w:val="-2"/>
          <w:w w:val="105"/>
        </w:rPr>
        <w:t> </w:t>
      </w:r>
      <w:r>
        <w:rPr>
          <w:rFonts w:ascii="PMingLiU" w:hAnsi="PMingLiU"/>
          <w:color w:val="231F20"/>
          <w:w w:val="105"/>
        </w:rPr>
        <w:t>possibly</w:t>
      </w:r>
      <w:r>
        <w:rPr>
          <w:rFonts w:ascii="PMingLiU" w:hAnsi="PMingLiU"/>
          <w:color w:val="231F20"/>
          <w:spacing w:val="-3"/>
          <w:w w:val="105"/>
        </w:rPr>
        <w:t> </w:t>
      </w:r>
      <w:r>
        <w:rPr>
          <w:rFonts w:ascii="PMingLiU" w:hAnsi="PMingLiU"/>
          <w:color w:val="231F20"/>
          <w:w w:val="105"/>
        </w:rPr>
        <w:t>model) the spatial and temporal extent of a difference between the two conditions. Analyzing neuroimaging data, however, poses several chal- lenges. First, collecting data from tens or even hundreds of sensors and hundreds of time points creates a multiple comparisons problem. Second, neuroimaging data are often quite noisy (as is the brain itself). Finally, imaging data distributions are often incompatible with the assumptions of traditional parametric statistics—most notably, data are often non-normal, and with unequal variance. We illustrate strategies for addressing these challenges in the context of a selective attention study. EEG was recorded while subjects attempted to report a central target in the presence of either standard or oddball distractors. Using clustering and Monte Carlo permutation, we</w:t>
      </w:r>
      <w:r>
        <w:rPr>
          <w:rFonts w:ascii="PMingLiU" w:hAnsi="PMingLiU"/>
          <w:color w:val="231F20"/>
          <w:spacing w:val="43"/>
          <w:w w:val="105"/>
        </w:rPr>
        <w:t> </w:t>
      </w:r>
      <w:r>
        <w:rPr>
          <w:rFonts w:ascii="PMingLiU" w:hAnsi="PMingLiU"/>
          <w:color w:val="231F20"/>
          <w:w w:val="105"/>
        </w:rPr>
        <w:t>showed that neural responses to the distractors elicit an oddball</w:t>
      </w:r>
      <w:r>
        <w:rPr>
          <w:rFonts w:ascii="PMingLiU" w:hAnsi="PMingLiU"/>
          <w:color w:val="231F20"/>
          <w:spacing w:val="17"/>
          <w:w w:val="105"/>
        </w:rPr>
        <w:t> </w:t>
      </w:r>
      <w:r>
        <w:rPr>
          <w:rFonts w:ascii="PMingLiU" w:hAnsi="PMingLiU"/>
          <w:color w:val="231F20"/>
          <w:w w:val="105"/>
        </w:rPr>
        <w:t>effect.</w:t>
      </w:r>
    </w:p>
    <w:p>
      <w:pPr>
        <w:pStyle w:val="BodyText"/>
        <w:rPr>
          <w:rFonts w:ascii="PMingLiU"/>
        </w:rPr>
      </w:pPr>
    </w:p>
    <w:p>
      <w:pPr>
        <w:pStyle w:val="BodyText"/>
        <w:rPr>
          <w:rFonts w:ascii="PMingLiU"/>
        </w:rPr>
      </w:pPr>
    </w:p>
    <w:p>
      <w:pPr>
        <w:pStyle w:val="BodyText"/>
        <w:rPr>
          <w:rFonts w:ascii="PMingLiU"/>
        </w:rPr>
      </w:pPr>
    </w:p>
    <w:p>
      <w:pPr>
        <w:pStyle w:val="BodyText"/>
        <w:spacing w:before="8"/>
        <w:rPr>
          <w:rFonts w:ascii="PMingLiU"/>
          <w:sz w:val="11"/>
        </w:rPr>
      </w:pPr>
    </w:p>
    <w:p>
      <w:pPr>
        <w:pStyle w:val="Heading8"/>
        <w:tabs>
          <w:tab w:pos="5350" w:val="left" w:leader="none"/>
        </w:tabs>
        <w:ind w:right="18"/>
      </w:pPr>
      <w:r>
        <w:rPr>
          <w:color w:val="231F20"/>
          <w:w w:val="105"/>
        </w:rPr>
        <w:t>WEDNESDAY MORNING, 25</w:t>
      </w:r>
      <w:r>
        <w:rPr>
          <w:color w:val="231F20"/>
          <w:spacing w:val="4"/>
          <w:w w:val="105"/>
        </w:rPr>
        <w:t> </w:t>
      </w:r>
      <w:r>
        <w:rPr>
          <w:color w:val="231F20"/>
          <w:w w:val="105"/>
        </w:rPr>
        <w:t>MAY</w:t>
      </w:r>
      <w:r>
        <w:rPr>
          <w:color w:val="231F20"/>
          <w:spacing w:val="1"/>
          <w:w w:val="105"/>
        </w:rPr>
        <w:t> </w:t>
      </w:r>
      <w:r>
        <w:rPr>
          <w:color w:val="231F20"/>
          <w:w w:val="105"/>
        </w:rPr>
        <w:t>2016</w:t>
        <w:tab/>
        <w:t>SNOWBIRD/BRIGHTON, 8:30 A.M. TO 11:55</w:t>
      </w:r>
      <w:r>
        <w:rPr>
          <w:color w:val="231F20"/>
          <w:spacing w:val="29"/>
          <w:w w:val="105"/>
        </w:rPr>
        <w:t> </w:t>
      </w:r>
      <w:r>
        <w:rPr>
          <w:color w:val="231F20"/>
          <w:w w:val="105"/>
        </w:rPr>
        <w:t>A.M.</w:t>
      </w:r>
    </w:p>
    <w:p>
      <w:pPr>
        <w:pStyle w:val="BodyText"/>
        <w:spacing w:before="1"/>
        <w:rPr>
          <w:rFonts w:ascii="PMingLiU"/>
        </w:rPr>
      </w:pPr>
    </w:p>
    <w:p>
      <w:pPr>
        <w:spacing w:before="0"/>
        <w:ind w:left="0" w:right="17" w:firstLine="0"/>
        <w:jc w:val="center"/>
        <w:rPr>
          <w:rFonts w:ascii="PMingLiU"/>
          <w:sz w:val="22"/>
        </w:rPr>
      </w:pPr>
      <w:r>
        <w:rPr>
          <w:rFonts w:ascii="PMingLiU"/>
          <w:color w:val="231F20"/>
          <w:w w:val="110"/>
          <w:sz w:val="22"/>
        </w:rPr>
        <w:t>Session 3aSA</w:t>
      </w:r>
    </w:p>
    <w:p>
      <w:pPr>
        <w:pStyle w:val="BodyText"/>
        <w:rPr>
          <w:rFonts w:ascii="PMingLiU"/>
          <w:sz w:val="22"/>
        </w:rPr>
      </w:pPr>
    </w:p>
    <w:p>
      <w:pPr>
        <w:spacing w:before="144"/>
        <w:ind w:left="0" w:right="18" w:firstLine="0"/>
        <w:jc w:val="center"/>
        <w:rPr>
          <w:rFonts w:ascii="PMingLiU"/>
          <w:sz w:val="22"/>
        </w:rPr>
      </w:pPr>
      <w:r>
        <w:rPr>
          <w:rFonts w:ascii="PMingLiU"/>
          <w:color w:val="231F20"/>
          <w:w w:val="115"/>
          <w:sz w:val="22"/>
        </w:rPr>
        <w:t>Structural Acoustics and Vibration: Computational Methods in Structural Acoustics and Vibration</w:t>
      </w:r>
    </w:p>
    <w:p>
      <w:pPr>
        <w:pStyle w:val="BodyText"/>
        <w:spacing w:before="1"/>
        <w:rPr>
          <w:rFonts w:ascii="PMingLiU"/>
          <w:sz w:val="18"/>
        </w:rPr>
      </w:pPr>
    </w:p>
    <w:p>
      <w:pPr>
        <w:spacing w:before="0"/>
        <w:ind w:left="0" w:right="18" w:firstLine="0"/>
        <w:jc w:val="center"/>
        <w:rPr>
          <w:rFonts w:ascii="PMingLiU"/>
          <w:sz w:val="20"/>
        </w:rPr>
      </w:pPr>
      <w:r>
        <w:rPr>
          <w:rFonts w:ascii="PMingLiU"/>
          <w:color w:val="231F20"/>
          <w:w w:val="105"/>
          <w:sz w:val="20"/>
        </w:rPr>
        <w:t>Robert M. Koch, Chair</w:t>
      </w:r>
    </w:p>
    <w:p>
      <w:pPr>
        <w:spacing w:before="15"/>
        <w:ind w:left="406" w:right="426" w:firstLine="0"/>
        <w:jc w:val="center"/>
        <w:rPr>
          <w:i/>
          <w:sz w:val="20"/>
        </w:rPr>
      </w:pPr>
      <w:r>
        <w:rPr>
          <w:i/>
          <w:color w:val="231F20"/>
          <w:sz w:val="20"/>
        </w:rPr>
        <w:t>Chief Technology Office, Naval Undersea Warfare Center, Code 1176 Howell Street, Bldg. 1346/4, Code 01CTO, </w:t>
      </w:r>
      <w:r>
        <w:rPr>
          <w:i/>
          <w:color w:val="231F20"/>
          <w:sz w:val="20"/>
        </w:rPr>
        <w:t>Newport, RI 02841-1708</w:t>
      </w:r>
    </w:p>
    <w:p>
      <w:pPr>
        <w:pStyle w:val="BodyText"/>
        <w:rPr>
          <w:i/>
          <w:sz w:val="20"/>
        </w:rPr>
      </w:pPr>
    </w:p>
    <w:p>
      <w:pPr>
        <w:pStyle w:val="BodyText"/>
        <w:spacing w:before="163"/>
        <w:ind w:right="16"/>
        <w:jc w:val="center"/>
        <w:rPr>
          <w:rFonts w:ascii="PMingLiU" w:hAnsi="PMingLiU"/>
        </w:rPr>
      </w:pPr>
      <w:r>
        <w:rPr>
          <w:rFonts w:ascii="PMingLiU" w:hAnsi="PMingLiU"/>
          <w:color w:val="231F20"/>
          <w:w w:val="105"/>
        </w:rPr>
        <w:t>Chair’s Introduction—8:30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8:35</w:t>
      </w:r>
    </w:p>
    <w:p>
      <w:pPr>
        <w:pStyle w:val="BodyText"/>
        <w:spacing w:line="230" w:lineRule="auto" w:before="117"/>
        <w:ind w:left="810" w:right="827"/>
        <w:jc w:val="both"/>
        <w:rPr>
          <w:rFonts w:ascii="PMingLiU"/>
        </w:rPr>
      </w:pPr>
      <w:r>
        <w:rPr>
          <w:rFonts w:ascii="PMingLiU"/>
          <w:color w:val="231F20"/>
          <w:w w:val="110"/>
        </w:rPr>
        <w:t>3aSA1. Design optimization of a stiffened flexible panel under turbulent boundary layer excitation. Kuangcheng Wu, Nicholas Stowe,</w:t>
      </w:r>
      <w:r>
        <w:rPr>
          <w:rFonts w:ascii="PMingLiU"/>
          <w:color w:val="231F20"/>
          <w:spacing w:val="-23"/>
          <w:w w:val="110"/>
        </w:rPr>
        <w:t> </w:t>
      </w:r>
      <w:r>
        <w:rPr>
          <w:rFonts w:ascii="PMingLiU"/>
          <w:color w:val="231F20"/>
          <w:w w:val="110"/>
        </w:rPr>
        <w:t>and</w:t>
      </w:r>
      <w:r>
        <w:rPr>
          <w:rFonts w:ascii="PMingLiU"/>
          <w:color w:val="231F20"/>
          <w:spacing w:val="-22"/>
          <w:w w:val="110"/>
        </w:rPr>
        <w:t> </w:t>
      </w:r>
      <w:r>
        <w:rPr>
          <w:rFonts w:ascii="PMingLiU"/>
          <w:color w:val="231F20"/>
          <w:w w:val="110"/>
        </w:rPr>
        <w:t>Eric</w:t>
      </w:r>
      <w:r>
        <w:rPr>
          <w:rFonts w:ascii="PMingLiU"/>
          <w:color w:val="231F20"/>
          <w:spacing w:val="2"/>
          <w:w w:val="110"/>
        </w:rPr>
        <w:t> </w:t>
      </w:r>
      <w:r>
        <w:rPr>
          <w:rFonts w:ascii="PMingLiU"/>
          <w:color w:val="231F20"/>
          <w:w w:val="110"/>
        </w:rPr>
        <w:t>Brown</w:t>
      </w:r>
      <w:r>
        <w:rPr>
          <w:rFonts w:ascii="PMingLiU"/>
          <w:color w:val="231F20"/>
          <w:spacing w:val="-23"/>
          <w:w w:val="110"/>
        </w:rPr>
        <w:t> </w:t>
      </w:r>
      <w:r>
        <w:rPr>
          <w:rFonts w:ascii="PMingLiU"/>
          <w:color w:val="231F20"/>
          <w:w w:val="110"/>
        </w:rPr>
        <w:t>(Ship</w:t>
      </w:r>
      <w:r>
        <w:rPr>
          <w:rFonts w:ascii="PMingLiU"/>
          <w:color w:val="231F20"/>
          <w:spacing w:val="-23"/>
          <w:w w:val="110"/>
        </w:rPr>
        <w:t> </w:t>
      </w:r>
      <w:r>
        <w:rPr>
          <w:rFonts w:ascii="PMingLiU"/>
          <w:color w:val="231F20"/>
          <w:w w:val="110"/>
        </w:rPr>
        <w:t>Survivability,</w:t>
      </w:r>
      <w:r>
        <w:rPr>
          <w:rFonts w:ascii="PMingLiU"/>
          <w:color w:val="231F20"/>
          <w:spacing w:val="-22"/>
          <w:w w:val="110"/>
        </w:rPr>
        <w:t> </w:t>
      </w:r>
      <w:r>
        <w:rPr>
          <w:rFonts w:ascii="PMingLiU"/>
          <w:color w:val="231F20"/>
          <w:w w:val="110"/>
        </w:rPr>
        <w:t>Newport</w:t>
      </w:r>
      <w:r>
        <w:rPr>
          <w:rFonts w:ascii="PMingLiU"/>
          <w:color w:val="231F20"/>
          <w:spacing w:val="-22"/>
          <w:w w:val="110"/>
        </w:rPr>
        <w:t> </w:t>
      </w:r>
      <w:r>
        <w:rPr>
          <w:rFonts w:ascii="PMingLiU"/>
          <w:color w:val="231F20"/>
          <w:w w:val="110"/>
        </w:rPr>
        <w:t>News</w:t>
      </w:r>
      <w:r>
        <w:rPr>
          <w:rFonts w:ascii="PMingLiU"/>
          <w:color w:val="231F20"/>
          <w:spacing w:val="-22"/>
          <w:w w:val="110"/>
        </w:rPr>
        <w:t> </w:t>
      </w:r>
      <w:r>
        <w:rPr>
          <w:rFonts w:ascii="PMingLiU"/>
          <w:color w:val="231F20"/>
          <w:w w:val="110"/>
        </w:rPr>
        <w:t>ShipBldg.,</w:t>
      </w:r>
      <w:r>
        <w:rPr>
          <w:rFonts w:ascii="PMingLiU"/>
          <w:color w:val="231F20"/>
          <w:spacing w:val="-23"/>
          <w:w w:val="110"/>
        </w:rPr>
        <w:t> </w:t>
      </w:r>
      <w:r>
        <w:rPr>
          <w:rFonts w:ascii="PMingLiU"/>
          <w:color w:val="231F20"/>
          <w:w w:val="110"/>
        </w:rPr>
        <w:t>4101</w:t>
      </w:r>
      <w:r>
        <w:rPr>
          <w:rFonts w:ascii="PMingLiU"/>
          <w:color w:val="231F20"/>
          <w:spacing w:val="-22"/>
          <w:w w:val="110"/>
        </w:rPr>
        <w:t> </w:t>
      </w:r>
      <w:r>
        <w:rPr>
          <w:rFonts w:ascii="PMingLiU"/>
          <w:color w:val="231F20"/>
          <w:w w:val="110"/>
        </w:rPr>
        <w:t>Washington</w:t>
      </w:r>
      <w:r>
        <w:rPr>
          <w:rFonts w:ascii="PMingLiU"/>
          <w:color w:val="231F20"/>
          <w:spacing w:val="-23"/>
          <w:w w:val="110"/>
        </w:rPr>
        <w:t> </w:t>
      </w:r>
      <w:r>
        <w:rPr>
          <w:rFonts w:ascii="PMingLiU"/>
          <w:color w:val="231F20"/>
          <w:w w:val="110"/>
        </w:rPr>
        <w:t>Ave.,</w:t>
      </w:r>
      <w:r>
        <w:rPr>
          <w:rFonts w:ascii="PMingLiU"/>
          <w:color w:val="231F20"/>
          <w:spacing w:val="-22"/>
          <w:w w:val="110"/>
        </w:rPr>
        <w:t> </w:t>
      </w:r>
      <w:r>
        <w:rPr>
          <w:rFonts w:ascii="PMingLiU"/>
          <w:color w:val="231F20"/>
          <w:w w:val="110"/>
        </w:rPr>
        <w:t>Newport</w:t>
      </w:r>
      <w:r>
        <w:rPr>
          <w:rFonts w:ascii="PMingLiU"/>
          <w:color w:val="231F20"/>
          <w:spacing w:val="-22"/>
          <w:w w:val="110"/>
        </w:rPr>
        <w:t> </w:t>
      </w:r>
      <w:r>
        <w:rPr>
          <w:rFonts w:ascii="PMingLiU"/>
          <w:color w:val="231F20"/>
          <w:w w:val="110"/>
        </w:rPr>
        <w:t>News,</w:t>
      </w:r>
      <w:r>
        <w:rPr>
          <w:rFonts w:ascii="PMingLiU"/>
          <w:color w:val="231F20"/>
          <w:spacing w:val="-23"/>
          <w:w w:val="110"/>
        </w:rPr>
        <w:t> </w:t>
      </w:r>
      <w:r>
        <w:rPr>
          <w:rFonts w:ascii="PMingLiU"/>
          <w:color w:val="231F20"/>
          <w:w w:val="110"/>
        </w:rPr>
        <w:t>VA</w:t>
      </w:r>
      <w:r>
        <w:rPr>
          <w:rFonts w:ascii="PMingLiU"/>
          <w:color w:val="231F20"/>
          <w:spacing w:val="-22"/>
          <w:w w:val="110"/>
        </w:rPr>
        <w:t> </w:t>
      </w:r>
      <w:r>
        <w:rPr>
          <w:rFonts w:ascii="PMingLiU"/>
          <w:color w:val="231F20"/>
          <w:w w:val="110"/>
        </w:rPr>
        <w:t>23693,</w:t>
      </w:r>
      <w:r>
        <w:rPr>
          <w:rFonts w:ascii="PMingLiU"/>
          <w:color w:val="231F20"/>
          <w:spacing w:val="-23"/>
          <w:w w:val="110"/>
        </w:rPr>
        <w:t> </w:t>
      </w:r>
      <w:r>
        <w:rPr>
          <w:rFonts w:ascii="PMingLiU"/>
          <w:color w:val="231F20"/>
          <w:w w:val="110"/>
        </w:rPr>
        <w:t>kcwu@msn. com)</w:t>
      </w:r>
    </w:p>
    <w:p>
      <w:pPr>
        <w:pStyle w:val="BodyText"/>
        <w:spacing w:line="228" w:lineRule="auto" w:before="101"/>
        <w:ind w:left="810" w:right="826" w:firstLine="239"/>
        <w:jc w:val="both"/>
        <w:rPr>
          <w:rFonts w:ascii="PMingLiU"/>
        </w:rPr>
      </w:pPr>
      <w:r>
        <w:rPr>
          <w:rFonts w:ascii="PMingLiU"/>
          <w:color w:val="231F20"/>
          <w:w w:val="105"/>
        </w:rPr>
        <w:t>The vibration and noise generated from turbulent boundary layer (TBL) flow are main design considerations in the Automotive, Aerospace, Shipbuilding industries, as well as many others. Simulation has been widely applied to help reduce TBL-induced vibration and noise; however, a fully coupled CFD + FEA analysis is still a computational challenge for high-fidelity models. On the other hand, when the block pressure assumption is applicable, a general approach applies the fluctuating pressure underneath the TBL as excitation  to the structure to predict its vibratory response and noise. This paper first uses the general approach to predict the vibration and noise of a stiffened flat panel subjected to TBL excitation. The various methods, both empirical and numerical, that are used to estimate the TBL wall spectrum are outlined. Structural transfer functions from Energy Finite Element Analysis (N. Vlahopoulos, K. Wu, MAST Ameri- cas 2010) are calculated for the panel. The calculated TBL excitation (M. Goody, AIAA, 2004) and structural transfer functions are com- bined to predict the flow-induced vibration and noise. In addition, optimization algorithms are applied to evaluate the impacts of several parameters (i.e., varied plating thickness and local damping) and determine the best design of the panel within the set of</w:t>
      </w:r>
      <w:r>
        <w:rPr>
          <w:rFonts w:ascii="PMingLiU"/>
          <w:color w:val="231F20"/>
          <w:spacing w:val="28"/>
          <w:w w:val="105"/>
        </w:rPr>
        <w:t> </w:t>
      </w:r>
      <w:r>
        <w:rPr>
          <w:rFonts w:ascii="PMingLiU"/>
          <w:color w:val="231F20"/>
          <w:w w:val="105"/>
        </w:rPr>
        <w:t>parameters.</w:t>
      </w:r>
    </w:p>
    <w:p>
      <w:pPr>
        <w:pStyle w:val="BodyText"/>
        <w:spacing w:before="9"/>
        <w:rPr>
          <w:rFonts w:ascii="PMingLiU"/>
          <w:sz w:val="17"/>
        </w:rPr>
      </w:pPr>
    </w:p>
    <w:p>
      <w:pPr>
        <w:pStyle w:val="BodyText"/>
        <w:ind w:right="16"/>
        <w:jc w:val="center"/>
        <w:rPr>
          <w:rFonts w:ascii="PMingLiU"/>
        </w:rPr>
      </w:pPr>
      <w:r>
        <w:rPr>
          <w:rFonts w:ascii="PMingLiU"/>
          <w:color w:val="231F20"/>
          <w:w w:val="110"/>
        </w:rPr>
        <w:t>8:55</w:t>
      </w:r>
    </w:p>
    <w:p>
      <w:pPr>
        <w:pStyle w:val="BodyText"/>
        <w:spacing w:line="200" w:lineRule="exact" w:before="128"/>
        <w:ind w:left="810" w:right="827"/>
        <w:jc w:val="both"/>
        <w:rPr>
          <w:rFonts w:ascii="PMingLiU"/>
        </w:rPr>
      </w:pPr>
      <w:r>
        <w:rPr>
          <w:rFonts w:ascii="PMingLiU"/>
          <w:color w:val="231F20"/>
          <w:w w:val="110"/>
        </w:rPr>
        <w:t>3aSA2. Direct and transient analyses of the Schur complement for complex vibrating systems. James G. McDaniel, Andrew S. Wixom, and Rodolfo Rodriguez (Dept. of Mech. Eng., Boston Univ., 110 Cummington Mall, Boston, MA 02215, jgm@bu.edu)</w:t>
      </w:r>
    </w:p>
    <w:p>
      <w:pPr>
        <w:pStyle w:val="BodyText"/>
        <w:spacing w:line="230" w:lineRule="auto" w:before="89"/>
        <w:ind w:left="810" w:right="826" w:firstLine="239"/>
        <w:jc w:val="both"/>
        <w:rPr>
          <w:rFonts w:ascii="PMingLiU" w:hAnsi="PMingLiU"/>
        </w:rPr>
      </w:pPr>
      <w:r>
        <w:rPr>
          <w:rFonts w:ascii="PMingLiU" w:hAnsi="PMingLiU"/>
          <w:color w:val="231F20"/>
          <w:w w:val="105"/>
        </w:rPr>
        <w:t>We are interested in computing the steady-state response of coupled vibrating systems over a frequency band. For each system, the present coupling analysis requires the impedance matrix that relates forces and velocities at the coupled or externally forced degrees of freedom at all frequencies of interest. Algebraic manipulation of each system’s full impedance matrix yields the desired impedance ma- trix in the form of a Schur complement. The present work surveys and compares two approaches for computing the Schur complement, with a particular focus on the effects of damping. The direct analysis computes the Schur complement in the frequency domain, which requires a linear solve of a large system with several forcing vectors at each frequency. The transient analysis computes the impulse responses of the coupled degrees of freedom by numerical integration. This is followed by a Fourier transform that yields the Schur com- plement. Approaches for choosing the most efficient analysis are presented, along with numerical examples that illustrate and compare both approaches.</w:t>
      </w:r>
    </w:p>
    <w:p>
      <w:pPr>
        <w:spacing w:after="0" w:line="230" w:lineRule="auto"/>
        <w:jc w:val="both"/>
        <w:rPr>
          <w:rFonts w:ascii="PMingLiU" w:hAnsi="PMingLiU"/>
        </w:rPr>
        <w:sectPr>
          <w:headerReference w:type="default" r:id="rId671"/>
          <w:footerReference w:type="default" r:id="rId672"/>
          <w:pgSz w:w="12240" w:h="16200"/>
          <w:pgMar w:header="0" w:footer="638" w:top="780" w:bottom="820" w:left="920" w:right="920"/>
          <w:pgNumType w:start="2102"/>
        </w:sectPr>
      </w:pPr>
    </w:p>
    <w:p>
      <w:pPr>
        <w:spacing w:before="55"/>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73"/>
          <w:footerReference w:type="default" r:id="rId674"/>
          <w:pgSz w:w="12240" w:h="16200"/>
          <w:pgMar w:header="0" w:footer="638" w:top="760" w:bottom="820" w:left="920" w:right="0"/>
          <w:pgNumType w:start="2103"/>
        </w:sectPr>
      </w:pPr>
    </w:p>
    <w:p>
      <w:pPr>
        <w:pStyle w:val="BodyText"/>
        <w:spacing w:before="10"/>
        <w:rPr>
          <w:i/>
          <w:sz w:val="14"/>
        </w:rPr>
      </w:pPr>
    </w:p>
    <w:p>
      <w:pPr>
        <w:pStyle w:val="BodyText"/>
        <w:ind w:left="1886" w:right="1778"/>
        <w:jc w:val="center"/>
        <w:rPr>
          <w:rFonts w:ascii="PMingLiU"/>
        </w:rPr>
      </w:pPr>
      <w:r>
        <w:rPr>
          <w:rFonts w:ascii="PMingLiU"/>
          <w:color w:val="231F20"/>
          <w:w w:val="110"/>
        </w:rPr>
        <w:t>9:15</w:t>
      </w:r>
    </w:p>
    <w:p>
      <w:pPr>
        <w:pStyle w:val="BodyText"/>
        <w:spacing w:line="228" w:lineRule="auto" w:before="119"/>
        <w:ind w:left="109"/>
        <w:jc w:val="both"/>
        <w:rPr>
          <w:rFonts w:ascii="PMingLiU" w:hAnsi="PMingLiU"/>
        </w:rPr>
      </w:pPr>
      <w:r>
        <w:rPr>
          <w:rFonts w:ascii="PMingLiU" w:hAnsi="PMingLiU"/>
          <w:color w:val="231F20"/>
          <w:w w:val="105"/>
        </w:rPr>
        <w:t>3aSA3. Anticlastic bending of rectangular plates and inference of Pois-  son’s ratio. Micah R. Shepherd and Stephen A. Hambric (Appl. Res. Lab, Penn State Univ., PO Box 30, Mailstop 3220B, State College, PA 16801, mrs30@psu.edu)</w:t>
      </w:r>
    </w:p>
    <w:p>
      <w:pPr>
        <w:pStyle w:val="BodyText"/>
        <w:spacing w:line="228" w:lineRule="auto" w:before="122"/>
        <w:ind w:left="109" w:firstLine="240"/>
        <w:jc w:val="both"/>
        <w:rPr>
          <w:rFonts w:ascii="PMingLiU" w:hAnsi="PMingLiU"/>
        </w:rPr>
      </w:pPr>
      <w:r>
        <w:rPr>
          <w:rFonts w:ascii="PMingLiU" w:hAnsi="PMingLiU"/>
          <w:color w:val="231F20"/>
          <w:w w:val="105"/>
        </w:rPr>
        <w:t>Elastic plates will exhibit anticlastic behavior due to the Poisson effect. This effect is often overlooked in the analysis of rectangular plates. How- ever, the effect can be substantial for when the boundary conditions are free, causing nodal lines of certain mode shapes to be curved rather than straight. A rectangular plate finite element model comprised of quadratic solid ele- ments was exercised to determine the dependency of the anticlastic bending on plate thickness, aspect ratio, and elastic modulus. A metric to quantify anticlastic behavior was then developed for both bending modes and axial modes. Finally, experimentally obtained mode shapes were used to infer the Poisson’s ratio of a rectangular section of hard foam using the derived dependencies.</w:t>
      </w:r>
    </w:p>
    <w:p>
      <w:pPr>
        <w:pStyle w:val="BodyText"/>
        <w:spacing w:before="113"/>
        <w:ind w:left="1886" w:right="1778"/>
        <w:jc w:val="center"/>
        <w:rPr>
          <w:rFonts w:ascii="PMingLiU"/>
        </w:rPr>
      </w:pPr>
      <w:r>
        <w:rPr>
          <w:rFonts w:ascii="PMingLiU"/>
          <w:color w:val="231F20"/>
          <w:w w:val="110"/>
        </w:rPr>
        <w:t>9:30</w:t>
      </w:r>
    </w:p>
    <w:p>
      <w:pPr>
        <w:pStyle w:val="BodyText"/>
        <w:spacing w:line="228" w:lineRule="auto" w:before="119"/>
        <w:ind w:left="109"/>
        <w:jc w:val="both"/>
        <w:rPr>
          <w:rFonts w:ascii="PMingLiU"/>
        </w:rPr>
      </w:pPr>
      <w:r>
        <w:rPr>
          <w:rFonts w:ascii="PMingLiU"/>
          <w:color w:val="231F20"/>
          <w:w w:val="110"/>
        </w:rPr>
        <w:t>3aSA4. Prediction of broadband high-frequency acoustic reflection and transmission from elastic plates with structural discontinuities. Mauricio Villa</w:t>
      </w:r>
      <w:r>
        <w:rPr>
          <w:rFonts w:ascii="PMingLiU"/>
          <w:color w:val="231F20"/>
          <w:spacing w:val="-5"/>
          <w:w w:val="110"/>
        </w:rPr>
        <w:t> </w:t>
      </w:r>
      <w:r>
        <w:rPr>
          <w:rFonts w:ascii="PMingLiU"/>
          <w:color w:val="231F20"/>
          <w:w w:val="110"/>
        </w:rPr>
        <w:t>and</w:t>
      </w:r>
      <w:r>
        <w:rPr>
          <w:rFonts w:ascii="PMingLiU"/>
          <w:color w:val="231F20"/>
          <w:spacing w:val="-5"/>
          <w:w w:val="110"/>
        </w:rPr>
        <w:t> </w:t>
      </w:r>
      <w:r>
        <w:rPr>
          <w:rFonts w:ascii="PMingLiU"/>
          <w:color w:val="231F20"/>
          <w:w w:val="110"/>
        </w:rPr>
        <w:t>Donald</w:t>
      </w:r>
      <w:r>
        <w:rPr>
          <w:rFonts w:ascii="PMingLiU"/>
          <w:color w:val="231F20"/>
          <w:spacing w:val="-6"/>
          <w:w w:val="110"/>
        </w:rPr>
        <w:t> </w:t>
      </w:r>
      <w:r>
        <w:rPr>
          <w:rFonts w:ascii="PMingLiU"/>
          <w:color w:val="231F20"/>
          <w:w w:val="110"/>
        </w:rPr>
        <w:t>Bliss</w:t>
      </w:r>
      <w:r>
        <w:rPr>
          <w:rFonts w:ascii="PMingLiU"/>
          <w:color w:val="231F20"/>
          <w:spacing w:val="-6"/>
          <w:w w:val="110"/>
        </w:rPr>
        <w:t> </w:t>
      </w:r>
      <w:r>
        <w:rPr>
          <w:rFonts w:ascii="PMingLiU"/>
          <w:color w:val="231F20"/>
          <w:w w:val="110"/>
        </w:rPr>
        <w:t>(Dept.</w:t>
      </w:r>
      <w:r>
        <w:rPr>
          <w:rFonts w:ascii="PMingLiU"/>
          <w:color w:val="231F20"/>
          <w:spacing w:val="-6"/>
          <w:w w:val="110"/>
        </w:rPr>
        <w:t> </w:t>
      </w:r>
      <w:r>
        <w:rPr>
          <w:rFonts w:ascii="PMingLiU"/>
          <w:color w:val="231F20"/>
          <w:w w:val="110"/>
        </w:rPr>
        <w:t>of</w:t>
      </w:r>
      <w:r>
        <w:rPr>
          <w:rFonts w:ascii="PMingLiU"/>
          <w:color w:val="231F20"/>
          <w:spacing w:val="-5"/>
          <w:w w:val="110"/>
        </w:rPr>
        <w:t> </w:t>
      </w:r>
      <w:r>
        <w:rPr>
          <w:rFonts w:ascii="PMingLiU"/>
          <w:color w:val="231F20"/>
          <w:w w:val="110"/>
        </w:rPr>
        <w:t>Mech.</w:t>
      </w:r>
      <w:r>
        <w:rPr>
          <w:rFonts w:ascii="PMingLiU"/>
          <w:color w:val="231F20"/>
          <w:spacing w:val="-5"/>
          <w:w w:val="110"/>
        </w:rPr>
        <w:t> </w:t>
      </w:r>
      <w:r>
        <w:rPr>
          <w:rFonts w:ascii="PMingLiU"/>
          <w:color w:val="231F20"/>
          <w:w w:val="110"/>
        </w:rPr>
        <w:t>Eng.</w:t>
      </w:r>
      <w:r>
        <w:rPr>
          <w:rFonts w:ascii="PMingLiU"/>
          <w:color w:val="231F20"/>
          <w:spacing w:val="-6"/>
          <w:w w:val="110"/>
        </w:rPr>
        <w:t> </w:t>
      </w:r>
      <w:r>
        <w:rPr>
          <w:rFonts w:ascii="PMingLiU"/>
          <w:color w:val="231F20"/>
          <w:w w:val="110"/>
        </w:rPr>
        <w:t>and</w:t>
      </w:r>
      <w:r>
        <w:rPr>
          <w:rFonts w:ascii="PMingLiU"/>
          <w:color w:val="231F20"/>
          <w:spacing w:val="-5"/>
          <w:w w:val="110"/>
        </w:rPr>
        <w:t> </w:t>
      </w:r>
      <w:r>
        <w:rPr>
          <w:rFonts w:ascii="PMingLiU"/>
          <w:color w:val="231F20"/>
          <w:w w:val="110"/>
        </w:rPr>
        <w:t>Mater.</w:t>
      </w:r>
      <w:r>
        <w:rPr>
          <w:rFonts w:ascii="PMingLiU"/>
          <w:color w:val="231F20"/>
          <w:spacing w:val="-6"/>
          <w:w w:val="110"/>
        </w:rPr>
        <w:t> </w:t>
      </w:r>
      <w:r>
        <w:rPr>
          <w:rFonts w:ascii="PMingLiU"/>
          <w:color w:val="231F20"/>
          <w:w w:val="110"/>
        </w:rPr>
        <w:t>Sci.,</w:t>
      </w:r>
      <w:r>
        <w:rPr>
          <w:rFonts w:ascii="PMingLiU"/>
          <w:color w:val="231F20"/>
          <w:spacing w:val="-6"/>
          <w:w w:val="110"/>
        </w:rPr>
        <w:t> </w:t>
      </w:r>
      <w:r>
        <w:rPr>
          <w:rFonts w:ascii="PMingLiU"/>
          <w:color w:val="231F20"/>
          <w:w w:val="110"/>
        </w:rPr>
        <w:t>Duke</w:t>
      </w:r>
      <w:r>
        <w:rPr>
          <w:rFonts w:ascii="PMingLiU"/>
          <w:color w:val="231F20"/>
          <w:spacing w:val="-5"/>
          <w:w w:val="110"/>
        </w:rPr>
        <w:t> </w:t>
      </w:r>
      <w:r>
        <w:rPr>
          <w:rFonts w:ascii="PMingLiU"/>
          <w:color w:val="231F20"/>
          <w:w w:val="110"/>
        </w:rPr>
        <w:t>Univ., Box</w:t>
      </w:r>
      <w:r>
        <w:rPr>
          <w:rFonts w:ascii="PMingLiU"/>
          <w:color w:val="231F20"/>
          <w:spacing w:val="-28"/>
          <w:w w:val="110"/>
        </w:rPr>
        <w:t> </w:t>
      </w:r>
      <w:r>
        <w:rPr>
          <w:rFonts w:ascii="PMingLiU"/>
          <w:color w:val="231F20"/>
          <w:w w:val="110"/>
        </w:rPr>
        <w:t>90300</w:t>
      </w:r>
      <w:r>
        <w:rPr>
          <w:rFonts w:ascii="PMingLiU"/>
          <w:color w:val="231F20"/>
          <w:spacing w:val="-29"/>
          <w:w w:val="110"/>
        </w:rPr>
        <w:t> </w:t>
      </w:r>
      <w:r>
        <w:rPr>
          <w:rFonts w:ascii="PMingLiU"/>
          <w:color w:val="231F20"/>
          <w:w w:val="110"/>
        </w:rPr>
        <w:t>Hudson</w:t>
      </w:r>
      <w:r>
        <w:rPr>
          <w:rFonts w:ascii="PMingLiU"/>
          <w:color w:val="231F20"/>
          <w:spacing w:val="-29"/>
          <w:w w:val="110"/>
        </w:rPr>
        <w:t> </w:t>
      </w:r>
      <w:r>
        <w:rPr>
          <w:rFonts w:ascii="PMingLiU"/>
          <w:color w:val="231F20"/>
          <w:w w:val="110"/>
        </w:rPr>
        <w:t>Hall,</w:t>
      </w:r>
      <w:r>
        <w:rPr>
          <w:rFonts w:ascii="PMingLiU"/>
          <w:color w:val="231F20"/>
          <w:spacing w:val="-28"/>
          <w:w w:val="110"/>
        </w:rPr>
        <w:t> </w:t>
      </w:r>
      <w:r>
        <w:rPr>
          <w:rFonts w:ascii="PMingLiU"/>
          <w:color w:val="231F20"/>
          <w:w w:val="110"/>
        </w:rPr>
        <w:t>Durham,</w:t>
      </w:r>
      <w:r>
        <w:rPr>
          <w:rFonts w:ascii="PMingLiU"/>
          <w:color w:val="231F20"/>
          <w:spacing w:val="-28"/>
          <w:w w:val="110"/>
        </w:rPr>
        <w:t> </w:t>
      </w:r>
      <w:r>
        <w:rPr>
          <w:rFonts w:ascii="PMingLiU"/>
          <w:color w:val="231F20"/>
          <w:w w:val="110"/>
        </w:rPr>
        <w:t>NC</w:t>
      </w:r>
      <w:r>
        <w:rPr>
          <w:rFonts w:ascii="PMingLiU"/>
          <w:color w:val="231F20"/>
          <w:spacing w:val="-29"/>
          <w:w w:val="110"/>
        </w:rPr>
        <w:t> </w:t>
      </w:r>
      <w:r>
        <w:rPr>
          <w:rFonts w:ascii="PMingLiU"/>
          <w:color w:val="231F20"/>
          <w:w w:val="110"/>
        </w:rPr>
        <w:t>27708,</w:t>
      </w:r>
      <w:r>
        <w:rPr>
          <w:rFonts w:ascii="PMingLiU"/>
          <w:color w:val="231F20"/>
          <w:spacing w:val="-29"/>
          <w:w w:val="110"/>
        </w:rPr>
        <w:t> </w:t>
      </w:r>
      <w:r>
        <w:rPr>
          <w:rFonts w:ascii="PMingLiU"/>
          <w:color w:val="231F20"/>
          <w:w w:val="110"/>
        </w:rPr>
        <w:t>mauricio.villa@duke.edu)</w:t>
      </w:r>
    </w:p>
    <w:p>
      <w:pPr>
        <w:pStyle w:val="BodyText"/>
        <w:spacing w:line="230" w:lineRule="auto" w:before="119"/>
        <w:ind w:left="109" w:firstLine="240"/>
        <w:jc w:val="both"/>
        <w:rPr>
          <w:rFonts w:ascii="PMingLiU"/>
        </w:rPr>
      </w:pPr>
      <w:r>
        <w:rPr>
          <w:rFonts w:ascii="PMingLiU"/>
          <w:color w:val="231F20"/>
          <w:w w:val="105"/>
        </w:rPr>
        <w:t>A model for the acoustic reflection and transmission for flexible bounda- ries with structural discontinuities is developed. The system studied is an in- finite, fluid loaded plate with periodically fixed constraints that is driven by an incident acoustic field. To treat the local discontinuities of the plate, the coupled structural/acoustic problem is treated by applying the method of Analytical-Numerical Matching (ANM). The ANM framework, which sepa- rates the problem into a global numerical solution and a local analytical so- lution, offers an approach to handle mathematical difficulties associated  with the coincidence frequencies of the system. Accurately treating the rapid spatial variation around the discontinuities improves the overall accuracy and convergence of the computational analysis to predict the resulting pres- sure levels. Results for an infinite plate with discontinuities are compared to a baffled plate with a fluid loading correction introduced to the structural wavenumber. Simple closed-form band-averaged directivity patterns are determined. This approach facilitates an energy-intensity reformulation of the structural and acoustic equations, allowing for the possibility of formal- izing the couplingbetween energy flows in the acoustic and structural sys- tems. The overall goal is to develop efficient first principles computational models for more accurate modeling of broadband structural-acoustic reflec- tion and transmission between coupled acoustic</w:t>
      </w:r>
      <w:r>
        <w:rPr>
          <w:rFonts w:ascii="PMingLiU"/>
          <w:color w:val="231F20"/>
          <w:spacing w:val="22"/>
          <w:w w:val="105"/>
        </w:rPr>
        <w:t> </w:t>
      </w:r>
      <w:r>
        <w:rPr>
          <w:rFonts w:ascii="PMingLiU"/>
          <w:color w:val="231F20"/>
          <w:w w:val="105"/>
        </w:rPr>
        <w:t>spaces.</w:t>
      </w:r>
    </w:p>
    <w:p>
      <w:pPr>
        <w:pStyle w:val="BodyText"/>
        <w:spacing w:before="111"/>
        <w:ind w:left="1886" w:right="1778"/>
        <w:jc w:val="center"/>
        <w:rPr>
          <w:rFonts w:ascii="PMingLiU"/>
        </w:rPr>
      </w:pPr>
      <w:r>
        <w:rPr>
          <w:rFonts w:ascii="PMingLiU"/>
          <w:color w:val="231F20"/>
          <w:w w:val="110"/>
        </w:rPr>
        <w:t>9:45</w:t>
      </w:r>
    </w:p>
    <w:p>
      <w:pPr>
        <w:pStyle w:val="BodyText"/>
        <w:spacing w:line="230" w:lineRule="auto" w:before="117"/>
        <w:ind w:left="109" w:right="1"/>
        <w:jc w:val="both"/>
        <w:rPr>
          <w:rFonts w:ascii="PMingLiU"/>
        </w:rPr>
      </w:pPr>
      <w:r>
        <w:rPr>
          <w:rFonts w:ascii="PMingLiU"/>
          <w:color w:val="231F20"/>
          <w:w w:val="105"/>
        </w:rPr>
        <w:t>3aSA5. Partial  differential  equation-constrained  optimization  frame-  work for inverse design of  acoustic damping layers. Clay Sanders, Wil-  kins Aquino (Dept. of Civil and Environ. Eng., Duke Univ., Durham, NC, clay.sanders@duke.edu), and Timothy F. Walsh (Computational Solid Mech. and  Structural  Dynam.,  Sandia  National  Labs.,  Albuquerque,  NM)</w:t>
      </w:r>
    </w:p>
    <w:p>
      <w:pPr>
        <w:pStyle w:val="BodyText"/>
        <w:spacing w:line="230" w:lineRule="auto" w:before="118"/>
        <w:ind w:left="109" w:firstLine="240"/>
        <w:jc w:val="both"/>
        <w:rPr>
          <w:rFonts w:ascii="PMingLiU" w:hAnsi="PMingLiU"/>
        </w:rPr>
      </w:pPr>
      <w:r>
        <w:rPr>
          <w:rFonts w:ascii="PMingLiU" w:hAnsi="PMingLiU"/>
          <w:color w:val="231F20"/>
          <w:w w:val="105"/>
        </w:rPr>
        <w:t>We present a partial differential equation-constrained framework for the design of viscoelastic damping layer assemblies in one and two dimensions. Viscoelastic</w:t>
      </w:r>
      <w:r>
        <w:rPr>
          <w:rFonts w:ascii="PMingLiU" w:hAnsi="PMingLiU"/>
          <w:color w:val="231F20"/>
          <w:spacing w:val="-5"/>
          <w:w w:val="105"/>
        </w:rPr>
        <w:t> </w:t>
      </w:r>
      <w:r>
        <w:rPr>
          <w:rFonts w:ascii="PMingLiU" w:hAnsi="PMingLiU"/>
          <w:color w:val="231F20"/>
          <w:w w:val="105"/>
        </w:rPr>
        <w:t>foams’</w:t>
      </w:r>
      <w:r>
        <w:rPr>
          <w:rFonts w:ascii="PMingLiU" w:hAnsi="PMingLiU"/>
          <w:color w:val="231F20"/>
          <w:spacing w:val="-6"/>
          <w:w w:val="105"/>
        </w:rPr>
        <w:t> </w:t>
      </w:r>
      <w:r>
        <w:rPr>
          <w:rFonts w:ascii="PMingLiU" w:hAnsi="PMingLiU"/>
          <w:color w:val="231F20"/>
          <w:w w:val="105"/>
        </w:rPr>
        <w:t>responses</w:t>
      </w:r>
      <w:r>
        <w:rPr>
          <w:rFonts w:ascii="PMingLiU" w:hAnsi="PMingLiU"/>
          <w:color w:val="231F20"/>
          <w:spacing w:val="-6"/>
          <w:w w:val="105"/>
        </w:rPr>
        <w:t> </w:t>
      </w:r>
      <w:r>
        <w:rPr>
          <w:rFonts w:ascii="PMingLiU" w:hAnsi="PMingLiU"/>
          <w:color w:val="231F20"/>
          <w:w w:val="105"/>
        </w:rPr>
        <w:t>to</w:t>
      </w:r>
      <w:r>
        <w:rPr>
          <w:rFonts w:ascii="PMingLiU" w:hAnsi="PMingLiU"/>
          <w:color w:val="231F20"/>
          <w:spacing w:val="-5"/>
          <w:w w:val="105"/>
        </w:rPr>
        <w:t> </w:t>
      </w:r>
      <w:r>
        <w:rPr>
          <w:rFonts w:ascii="PMingLiU" w:hAnsi="PMingLiU"/>
          <w:color w:val="231F20"/>
          <w:w w:val="105"/>
        </w:rPr>
        <w:t>loads</w:t>
      </w:r>
      <w:r>
        <w:rPr>
          <w:rFonts w:ascii="PMingLiU" w:hAnsi="PMingLiU"/>
          <w:color w:val="231F20"/>
          <w:spacing w:val="-6"/>
          <w:w w:val="105"/>
        </w:rPr>
        <w:t> </w:t>
      </w:r>
      <w:r>
        <w:rPr>
          <w:rFonts w:ascii="PMingLiU" w:hAnsi="PMingLiU"/>
          <w:color w:val="231F20"/>
          <w:w w:val="105"/>
        </w:rPr>
        <w:t>not</w:t>
      </w:r>
      <w:r>
        <w:rPr>
          <w:rFonts w:ascii="PMingLiU" w:hAnsi="PMingLiU"/>
          <w:color w:val="231F20"/>
          <w:spacing w:val="-5"/>
          <w:w w:val="105"/>
        </w:rPr>
        <w:t> </w:t>
      </w:r>
      <w:r>
        <w:rPr>
          <w:rFonts w:ascii="PMingLiU" w:hAnsi="PMingLiU"/>
          <w:color w:val="231F20"/>
          <w:w w:val="105"/>
        </w:rPr>
        <w:t>only</w:t>
      </w:r>
      <w:r>
        <w:rPr>
          <w:rFonts w:ascii="PMingLiU" w:hAnsi="PMingLiU"/>
          <w:color w:val="231F20"/>
          <w:spacing w:val="-5"/>
          <w:w w:val="105"/>
        </w:rPr>
        <w:t> </w:t>
      </w:r>
      <w:r>
        <w:rPr>
          <w:rFonts w:ascii="PMingLiU" w:hAnsi="PMingLiU"/>
          <w:color w:val="231F20"/>
          <w:w w:val="105"/>
        </w:rPr>
        <w:t>provide</w:t>
      </w:r>
      <w:r>
        <w:rPr>
          <w:rFonts w:ascii="PMingLiU" w:hAnsi="PMingLiU"/>
          <w:color w:val="231F20"/>
          <w:spacing w:val="-6"/>
          <w:w w:val="105"/>
        </w:rPr>
        <w:t> </w:t>
      </w:r>
      <w:r>
        <w:rPr>
          <w:rFonts w:ascii="PMingLiU" w:hAnsi="PMingLiU"/>
          <w:color w:val="231F20"/>
          <w:w w:val="105"/>
        </w:rPr>
        <w:t>stiffness</w:t>
      </w:r>
      <w:r>
        <w:rPr>
          <w:rFonts w:ascii="PMingLiU" w:hAnsi="PMingLiU"/>
          <w:color w:val="231F20"/>
          <w:spacing w:val="-6"/>
          <w:w w:val="105"/>
        </w:rPr>
        <w:t> </w:t>
      </w:r>
      <w:r>
        <w:rPr>
          <w:rFonts w:ascii="PMingLiU" w:hAnsi="PMingLiU"/>
          <w:color w:val="231F20"/>
          <w:w w:val="105"/>
        </w:rPr>
        <w:t>and</w:t>
      </w:r>
      <w:r>
        <w:rPr>
          <w:rFonts w:ascii="PMingLiU" w:hAnsi="PMingLiU"/>
          <w:color w:val="231F20"/>
          <w:spacing w:val="-6"/>
          <w:w w:val="105"/>
        </w:rPr>
        <w:t> </w:t>
      </w:r>
      <w:r>
        <w:rPr>
          <w:rFonts w:ascii="PMingLiU" w:hAnsi="PMingLiU"/>
          <w:color w:val="231F20"/>
          <w:w w:val="105"/>
        </w:rPr>
        <w:t>damp- ing, but also vary with frequency. In a finite-element formulation, a visco- elastic solid’s structural stiffness is determined by its complex valued</w:t>
      </w:r>
      <w:r>
        <w:rPr>
          <w:rFonts w:ascii="PMingLiU" w:hAnsi="PMingLiU"/>
          <w:color w:val="231F20"/>
          <w:spacing w:val="-21"/>
          <w:w w:val="105"/>
        </w:rPr>
        <w:t> </w:t>
      </w:r>
      <w:r>
        <w:rPr>
          <w:rFonts w:ascii="PMingLiU" w:hAnsi="PMingLiU"/>
          <w:color w:val="231F20"/>
          <w:w w:val="105"/>
        </w:rPr>
        <w:t>shear and bulk moduli. By optimally selecting the moduli values of a layered as- sembly, we demonstrate an effective design of graded foam that minimizes its acoustic scattering in a fluid waveguide. We define a cost functional based on the scattered field from the acoustic-structural interaction of the viscoelastic inclusion in a fluid medium. In the optimization calculations,  the complex valued moduli were modified to minimize the objective func- tional representing the scattered field energy. Models used in numerical sim- ulations featured circular inclusions with distinct concentric rings. This talk will focus on the convergence of optimal designs and effects of frequency and solver algorithms. Numerical results suggest the potential for  </w:t>
      </w:r>
      <w:r>
        <w:rPr>
          <w:rFonts w:ascii="PMingLiU" w:hAnsi="PMingLiU"/>
          <w:color w:val="231F20"/>
          <w:spacing w:val="2"/>
          <w:w w:val="105"/>
        </w:rPr>
        <w:t> </w:t>
      </w:r>
      <w:r>
        <w:rPr>
          <w:rFonts w:ascii="PMingLiU" w:hAnsi="PMingLiU"/>
          <w:color w:val="231F20"/>
          <w:w w:val="105"/>
        </w:rPr>
        <w:t>optimally</w:t>
      </w:r>
    </w:p>
    <w:p>
      <w:pPr>
        <w:pStyle w:val="BodyText"/>
        <w:spacing w:before="10"/>
        <w:rPr>
          <w:rFonts w:ascii="PMingLiU"/>
          <w:sz w:val="13"/>
        </w:rPr>
      </w:pPr>
      <w:r>
        <w:rPr/>
        <w:br w:type="column"/>
      </w:r>
      <w:r>
        <w:rPr>
          <w:rFonts w:ascii="PMingLiU"/>
          <w:sz w:val="13"/>
        </w:rPr>
      </w:r>
    </w:p>
    <w:p>
      <w:pPr>
        <w:pStyle w:val="BodyText"/>
        <w:spacing w:line="228" w:lineRule="auto"/>
        <w:ind w:left="109" w:right="1046"/>
        <w:jc w:val="both"/>
        <w:rPr>
          <w:rFonts w:ascii="PMingLiU" w:hAnsi="PMingLiU"/>
        </w:rPr>
      </w:pPr>
      <w:r>
        <w:rPr>
          <w:rFonts w:ascii="PMingLiU" w:hAnsi="PMingLiU"/>
          <w:color w:val="231F20"/>
          <w:w w:val="105"/>
        </w:rPr>
        <w:t>designed viscoelastic foams to minimize acoustic scattering. [Sandia National Laboratories is a multi-program laboratory managed and operated by Sandia Corporation, a wholly owned subsidiary of Lockheed martin Cor- poration, for the U.S. Department of Energy’s National Nuclear Security Administration under contract</w:t>
      </w:r>
      <w:r>
        <w:rPr>
          <w:rFonts w:ascii="PMingLiU" w:hAnsi="PMingLiU"/>
          <w:color w:val="231F20"/>
          <w:spacing w:val="29"/>
          <w:w w:val="105"/>
        </w:rPr>
        <w:t> </w:t>
      </w:r>
      <w:r>
        <w:rPr>
          <w:rFonts w:ascii="PMingLiU" w:hAnsi="PMingLiU"/>
          <w:color w:val="231F20"/>
          <w:w w:val="105"/>
        </w:rPr>
        <w:t>DE-AC04-94AL850000.]</w:t>
      </w:r>
    </w:p>
    <w:p>
      <w:pPr>
        <w:pStyle w:val="BodyText"/>
        <w:spacing w:before="113"/>
        <w:ind w:left="1887" w:right="2824"/>
        <w:jc w:val="center"/>
        <w:rPr>
          <w:rFonts w:ascii="PMingLiU"/>
        </w:rPr>
      </w:pPr>
      <w:r>
        <w:rPr>
          <w:rFonts w:ascii="PMingLiU"/>
          <w:color w:val="231F20"/>
          <w:w w:val="110"/>
        </w:rPr>
        <w:t>10:00</w:t>
      </w:r>
    </w:p>
    <w:p>
      <w:pPr>
        <w:pStyle w:val="BodyText"/>
        <w:spacing w:line="228" w:lineRule="auto" w:before="119"/>
        <w:ind w:left="109" w:right="1046"/>
        <w:jc w:val="both"/>
        <w:rPr>
          <w:rFonts w:ascii="PMingLiU"/>
        </w:rPr>
      </w:pPr>
      <w:r>
        <w:rPr>
          <w:rFonts w:ascii="PMingLiU"/>
          <w:color w:val="231F20"/>
          <w:w w:val="110"/>
        </w:rPr>
        <w:t>3aSA6. Modeling and design of lightweight, hyperdamping metamateri- als for large, broadband vibroacoustic energy attenuation. Ryan L.  Harne,</w:t>
      </w:r>
      <w:r>
        <w:rPr>
          <w:rFonts w:ascii="PMingLiU"/>
          <w:color w:val="231F20"/>
          <w:spacing w:val="-12"/>
          <w:w w:val="110"/>
        </w:rPr>
        <w:t> </w:t>
      </w:r>
      <w:r>
        <w:rPr>
          <w:rFonts w:ascii="PMingLiU"/>
          <w:color w:val="231F20"/>
          <w:w w:val="110"/>
        </w:rPr>
        <w:t>Yu</w:t>
      </w:r>
      <w:r>
        <w:rPr>
          <w:rFonts w:ascii="PMingLiU"/>
          <w:color w:val="231F20"/>
          <w:spacing w:val="-12"/>
          <w:w w:val="110"/>
        </w:rPr>
        <w:t> </w:t>
      </w:r>
      <w:r>
        <w:rPr>
          <w:rFonts w:ascii="PMingLiU"/>
          <w:color w:val="231F20"/>
          <w:w w:val="110"/>
        </w:rPr>
        <w:t>Song,</w:t>
      </w:r>
      <w:r>
        <w:rPr>
          <w:rFonts w:ascii="PMingLiU"/>
          <w:color w:val="231F20"/>
          <w:spacing w:val="-12"/>
          <w:w w:val="110"/>
        </w:rPr>
        <w:t> </w:t>
      </w:r>
      <w:r>
        <w:rPr>
          <w:rFonts w:ascii="PMingLiU"/>
          <w:color w:val="231F20"/>
          <w:w w:val="110"/>
        </w:rPr>
        <w:t>and</w:t>
      </w:r>
      <w:r>
        <w:rPr>
          <w:rFonts w:ascii="PMingLiU"/>
          <w:color w:val="231F20"/>
          <w:spacing w:val="-12"/>
          <w:w w:val="110"/>
        </w:rPr>
        <w:t> </w:t>
      </w:r>
      <w:r>
        <w:rPr>
          <w:rFonts w:ascii="PMingLiU"/>
          <w:color w:val="231F20"/>
          <w:w w:val="110"/>
        </w:rPr>
        <w:t>Quanqi</w:t>
      </w:r>
      <w:r>
        <w:rPr>
          <w:rFonts w:ascii="PMingLiU"/>
          <w:color w:val="231F20"/>
          <w:spacing w:val="-12"/>
          <w:w w:val="110"/>
        </w:rPr>
        <w:t> </w:t>
      </w:r>
      <w:r>
        <w:rPr>
          <w:rFonts w:ascii="PMingLiU"/>
          <w:color w:val="231F20"/>
          <w:w w:val="110"/>
        </w:rPr>
        <w:t>Dai</w:t>
      </w:r>
      <w:r>
        <w:rPr>
          <w:rFonts w:ascii="PMingLiU"/>
          <w:color w:val="231F20"/>
          <w:spacing w:val="-12"/>
          <w:w w:val="110"/>
        </w:rPr>
        <w:t> </w:t>
      </w:r>
      <w:r>
        <w:rPr>
          <w:rFonts w:ascii="PMingLiU"/>
          <w:color w:val="231F20"/>
          <w:w w:val="110"/>
        </w:rPr>
        <w:t>(Mech.</w:t>
      </w:r>
      <w:r>
        <w:rPr>
          <w:rFonts w:ascii="PMingLiU"/>
          <w:color w:val="231F20"/>
          <w:spacing w:val="-13"/>
          <w:w w:val="110"/>
        </w:rPr>
        <w:t> </w:t>
      </w:r>
      <w:r>
        <w:rPr>
          <w:rFonts w:ascii="PMingLiU"/>
          <w:color w:val="231F20"/>
          <w:w w:val="110"/>
        </w:rPr>
        <w:t>and</w:t>
      </w:r>
      <w:r>
        <w:rPr>
          <w:rFonts w:ascii="PMingLiU"/>
          <w:color w:val="231F20"/>
          <w:spacing w:val="-12"/>
          <w:w w:val="110"/>
        </w:rPr>
        <w:t> </w:t>
      </w:r>
      <w:r>
        <w:rPr>
          <w:rFonts w:ascii="PMingLiU"/>
          <w:color w:val="231F20"/>
          <w:w w:val="110"/>
        </w:rPr>
        <w:t>Aerosp.</w:t>
      </w:r>
      <w:r>
        <w:rPr>
          <w:rFonts w:ascii="PMingLiU"/>
          <w:color w:val="231F20"/>
          <w:spacing w:val="-13"/>
          <w:w w:val="110"/>
        </w:rPr>
        <w:t> </w:t>
      </w:r>
      <w:r>
        <w:rPr>
          <w:rFonts w:ascii="PMingLiU"/>
          <w:color w:val="231F20"/>
          <w:w w:val="110"/>
        </w:rPr>
        <w:t>Eng.,</w:t>
      </w:r>
      <w:r>
        <w:rPr>
          <w:rFonts w:ascii="PMingLiU"/>
          <w:color w:val="231F20"/>
          <w:spacing w:val="-12"/>
          <w:w w:val="110"/>
        </w:rPr>
        <w:t> </w:t>
      </w:r>
      <w:r>
        <w:rPr>
          <w:rFonts w:ascii="PMingLiU"/>
          <w:color w:val="231F20"/>
          <w:w w:val="110"/>
        </w:rPr>
        <w:t>The</w:t>
      </w:r>
      <w:r>
        <w:rPr>
          <w:rFonts w:ascii="PMingLiU"/>
          <w:color w:val="231F20"/>
          <w:spacing w:val="-12"/>
          <w:w w:val="110"/>
        </w:rPr>
        <w:t> </w:t>
      </w:r>
      <w:r>
        <w:rPr>
          <w:rFonts w:ascii="PMingLiU"/>
          <w:color w:val="231F20"/>
          <w:w w:val="110"/>
        </w:rPr>
        <w:t>Ohio</w:t>
      </w:r>
      <w:r>
        <w:rPr>
          <w:rFonts w:ascii="PMingLiU"/>
          <w:color w:val="231F20"/>
          <w:spacing w:val="-12"/>
          <w:w w:val="110"/>
        </w:rPr>
        <w:t> </w:t>
      </w:r>
      <w:r>
        <w:rPr>
          <w:rFonts w:ascii="PMingLiU"/>
          <w:color w:val="231F20"/>
          <w:w w:val="110"/>
        </w:rPr>
        <w:t>State Univ.,</w:t>
      </w:r>
      <w:r>
        <w:rPr>
          <w:rFonts w:ascii="PMingLiU"/>
          <w:color w:val="231F20"/>
          <w:spacing w:val="-12"/>
          <w:w w:val="110"/>
        </w:rPr>
        <w:t> </w:t>
      </w:r>
      <w:r>
        <w:rPr>
          <w:rFonts w:ascii="PMingLiU"/>
          <w:color w:val="231F20"/>
          <w:w w:val="110"/>
        </w:rPr>
        <w:t>201</w:t>
      </w:r>
      <w:r>
        <w:rPr>
          <w:rFonts w:ascii="PMingLiU"/>
          <w:color w:val="231F20"/>
          <w:spacing w:val="-11"/>
          <w:w w:val="110"/>
        </w:rPr>
        <w:t> </w:t>
      </w:r>
      <w:r>
        <w:rPr>
          <w:rFonts w:ascii="PMingLiU"/>
          <w:color w:val="231F20"/>
          <w:w w:val="110"/>
        </w:rPr>
        <w:t>W</w:t>
      </w:r>
      <w:r>
        <w:rPr>
          <w:rFonts w:ascii="PMingLiU"/>
          <w:color w:val="231F20"/>
          <w:spacing w:val="-12"/>
          <w:w w:val="110"/>
        </w:rPr>
        <w:t> </w:t>
      </w:r>
      <w:r>
        <w:rPr>
          <w:rFonts w:ascii="PMingLiU"/>
          <w:color w:val="231F20"/>
          <w:w w:val="110"/>
        </w:rPr>
        <w:t>19th</w:t>
      </w:r>
      <w:r>
        <w:rPr>
          <w:rFonts w:ascii="PMingLiU"/>
          <w:color w:val="231F20"/>
          <w:spacing w:val="-12"/>
          <w:w w:val="110"/>
        </w:rPr>
        <w:t> </w:t>
      </w:r>
      <w:r>
        <w:rPr>
          <w:rFonts w:ascii="PMingLiU"/>
          <w:color w:val="231F20"/>
          <w:w w:val="110"/>
        </w:rPr>
        <w:t>Ave.,</w:t>
      </w:r>
      <w:r>
        <w:rPr>
          <w:rFonts w:ascii="PMingLiU"/>
          <w:color w:val="231F20"/>
          <w:spacing w:val="-12"/>
          <w:w w:val="110"/>
        </w:rPr>
        <w:t> </w:t>
      </w:r>
      <w:r>
        <w:rPr>
          <w:rFonts w:ascii="PMingLiU"/>
          <w:color w:val="231F20"/>
          <w:w w:val="110"/>
        </w:rPr>
        <w:t>E540</w:t>
      </w:r>
      <w:r>
        <w:rPr>
          <w:rFonts w:ascii="PMingLiU"/>
          <w:color w:val="231F20"/>
          <w:spacing w:val="-12"/>
          <w:w w:val="110"/>
        </w:rPr>
        <w:t> </w:t>
      </w:r>
      <w:r>
        <w:rPr>
          <w:rFonts w:ascii="PMingLiU"/>
          <w:color w:val="231F20"/>
          <w:w w:val="110"/>
        </w:rPr>
        <w:t>Scott</w:t>
      </w:r>
      <w:r>
        <w:rPr>
          <w:rFonts w:ascii="PMingLiU"/>
          <w:color w:val="231F20"/>
          <w:spacing w:val="-11"/>
          <w:w w:val="110"/>
        </w:rPr>
        <w:t> </w:t>
      </w:r>
      <w:r>
        <w:rPr>
          <w:rFonts w:ascii="PMingLiU"/>
          <w:color w:val="231F20"/>
          <w:w w:val="110"/>
        </w:rPr>
        <w:t>Lab,</w:t>
      </w:r>
      <w:r>
        <w:rPr>
          <w:rFonts w:ascii="PMingLiU"/>
          <w:color w:val="231F20"/>
          <w:spacing w:val="-12"/>
          <w:w w:val="110"/>
        </w:rPr>
        <w:t> </w:t>
      </w:r>
      <w:r>
        <w:rPr>
          <w:rFonts w:ascii="PMingLiU"/>
          <w:color w:val="231F20"/>
          <w:w w:val="110"/>
        </w:rPr>
        <w:t>Columbus,</w:t>
      </w:r>
      <w:r>
        <w:rPr>
          <w:rFonts w:ascii="PMingLiU"/>
          <w:color w:val="231F20"/>
          <w:spacing w:val="-11"/>
          <w:w w:val="110"/>
        </w:rPr>
        <w:t> </w:t>
      </w:r>
      <w:r>
        <w:rPr>
          <w:rFonts w:ascii="PMingLiU"/>
          <w:color w:val="231F20"/>
          <w:w w:val="110"/>
        </w:rPr>
        <w:t>OH</w:t>
      </w:r>
      <w:r>
        <w:rPr>
          <w:rFonts w:ascii="PMingLiU"/>
          <w:color w:val="231F20"/>
          <w:spacing w:val="-11"/>
          <w:w w:val="110"/>
        </w:rPr>
        <w:t> </w:t>
      </w:r>
      <w:r>
        <w:rPr>
          <w:rFonts w:ascii="PMingLiU"/>
          <w:color w:val="231F20"/>
          <w:w w:val="110"/>
        </w:rPr>
        <w:t>43210,</w:t>
      </w:r>
      <w:r>
        <w:rPr>
          <w:rFonts w:ascii="PMingLiU"/>
          <w:color w:val="231F20"/>
          <w:spacing w:val="-12"/>
          <w:w w:val="110"/>
        </w:rPr>
        <w:t> </w:t>
      </w:r>
      <w:r>
        <w:rPr>
          <w:rFonts w:ascii="PMingLiU"/>
          <w:color w:val="231F20"/>
          <w:w w:val="110"/>
        </w:rPr>
        <w:t>harne.3@ osu.edu)</w:t>
      </w:r>
    </w:p>
    <w:p>
      <w:pPr>
        <w:pStyle w:val="BodyText"/>
        <w:spacing w:line="230" w:lineRule="auto" w:before="120"/>
        <w:ind w:left="109" w:right="1046" w:firstLine="240"/>
        <w:jc w:val="both"/>
        <w:rPr>
          <w:rFonts w:ascii="PMingLiU"/>
        </w:rPr>
      </w:pPr>
      <w:r>
        <w:rPr/>
        <w:pict>
          <v:rect style="position:absolute;margin-left:571.63501pt;margin-top:151.546906pt;width:40.365pt;height:72pt;mso-position-horizontal-relative:page;mso-position-vertical-relative:paragraph;z-index:6064" filled="true" fillcolor="#231f20" stroked="false">
            <v:fill type="solid"/>
            <w10:wrap type="none"/>
          </v:rect>
        </w:pict>
      </w:r>
      <w:r>
        <w:rPr/>
        <w:pict>
          <v:shape style="position:absolute;margin-left:581.36554pt;margin-top:156.160431pt;width:12.6pt;height:62.8pt;mso-position-horizontal-relative:page;mso-position-vertical-relative:paragraph;z-index:6088"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w w:val="105"/>
        </w:rPr>
        <w:t>The absorption and dissipation of spectrally broadband vibration and wave energy are long-standing pursuits for researchers and engineers. In ve- hicular applications, light-weighting demands have led to the common use  of flexible structural components that exacerbate concerns of low frequency energy transmission and radiation while joints and geometrical  features result in higher frequency vibrations that produce adverse noise fields for occupants. To address the needs for broadband vibroacoustic energy attenu- ation via a lightweight material solution, this research integrates concepts from recent studies on elastic and poroelastic composite materials and investigates a new idea to cultivate hyperdamping effects in an engineered metamaterial. A finite element (FE) model is developed to identify ways in which to effect hyperdamping properties by virtue of controlled instability mechanisms embedded within the metamaterial. Throughout the design space, the simulations predict numerous design parameter selections that generate hyperdamping properties for large, broadband energy trapping and dissipation. Experimental studies verify the trends of FE model predictions and exemplify the potentials for hyperdamping phenomena once leveraged  in</w:t>
      </w:r>
      <w:r>
        <w:rPr>
          <w:rFonts w:ascii="PMingLiU"/>
          <w:color w:val="231F20"/>
          <w:spacing w:val="9"/>
          <w:w w:val="105"/>
        </w:rPr>
        <w:t> </w:t>
      </w:r>
      <w:r>
        <w:rPr>
          <w:rFonts w:ascii="PMingLiU"/>
          <w:color w:val="231F20"/>
          <w:w w:val="105"/>
        </w:rPr>
        <w:t>practice.</w:t>
      </w:r>
    </w:p>
    <w:p>
      <w:pPr>
        <w:pStyle w:val="BodyText"/>
        <w:spacing w:before="111"/>
        <w:ind w:left="1887" w:right="2824"/>
        <w:jc w:val="center"/>
        <w:rPr>
          <w:rFonts w:ascii="PMingLiU" w:hAnsi="PMingLiU"/>
        </w:rPr>
      </w:pPr>
      <w:r>
        <w:rPr>
          <w:rFonts w:ascii="PMingLiU" w:hAnsi="PMingLiU"/>
          <w:color w:val="231F20"/>
          <w:w w:val="105"/>
        </w:rPr>
        <w:t>10:15–10:25 Break</w:t>
      </w:r>
    </w:p>
    <w:p>
      <w:pPr>
        <w:pStyle w:val="BodyText"/>
        <w:spacing w:before="8"/>
        <w:rPr>
          <w:rFonts w:ascii="PMingLiU"/>
          <w:sz w:val="17"/>
        </w:rPr>
      </w:pPr>
    </w:p>
    <w:p>
      <w:pPr>
        <w:pStyle w:val="BodyText"/>
        <w:ind w:left="1887" w:right="2824"/>
        <w:jc w:val="center"/>
        <w:rPr>
          <w:rFonts w:ascii="PMingLiU"/>
        </w:rPr>
      </w:pPr>
      <w:r>
        <w:rPr>
          <w:rFonts w:ascii="PMingLiU"/>
          <w:color w:val="231F20"/>
          <w:w w:val="110"/>
        </w:rPr>
        <w:t>10:25</w:t>
      </w:r>
    </w:p>
    <w:p>
      <w:pPr>
        <w:pStyle w:val="BodyText"/>
        <w:spacing w:line="230" w:lineRule="auto" w:before="117"/>
        <w:ind w:left="109" w:right="1046"/>
        <w:jc w:val="both"/>
        <w:rPr>
          <w:rFonts w:ascii="PMingLiU"/>
        </w:rPr>
      </w:pPr>
      <w:r>
        <w:rPr>
          <w:rFonts w:ascii="PMingLiU"/>
          <w:color w:val="231F20"/>
          <w:w w:val="110"/>
        </w:rPr>
        <w:t>3aSA7. When an offshore cylindrical pile is impacted axially, the result- ing wall vibration and underwater radiated sound pressure are insensi- tive to which thin shell theory is selected. Marshall V. Hall ((retired), 9 Moya</w:t>
      </w:r>
      <w:r>
        <w:rPr>
          <w:rFonts w:ascii="PMingLiU"/>
          <w:color w:val="231F20"/>
          <w:spacing w:val="-8"/>
          <w:w w:val="110"/>
        </w:rPr>
        <w:t> </w:t>
      </w:r>
      <w:r>
        <w:rPr>
          <w:rFonts w:ascii="PMingLiU"/>
          <w:color w:val="231F20"/>
          <w:w w:val="110"/>
        </w:rPr>
        <w:t>Crescent,</w:t>
      </w:r>
      <w:r>
        <w:rPr>
          <w:rFonts w:ascii="PMingLiU"/>
          <w:color w:val="231F20"/>
          <w:spacing w:val="-8"/>
          <w:w w:val="110"/>
        </w:rPr>
        <w:t> </w:t>
      </w:r>
      <w:r>
        <w:rPr>
          <w:rFonts w:ascii="PMingLiU"/>
          <w:color w:val="231F20"/>
          <w:w w:val="110"/>
        </w:rPr>
        <w:t>Kingsgrove,</w:t>
      </w:r>
      <w:r>
        <w:rPr>
          <w:rFonts w:ascii="PMingLiU"/>
          <w:color w:val="231F20"/>
          <w:spacing w:val="-9"/>
          <w:w w:val="110"/>
        </w:rPr>
        <w:t> </w:t>
      </w:r>
      <w:r>
        <w:rPr>
          <w:rFonts w:ascii="PMingLiU"/>
          <w:color w:val="231F20"/>
          <w:w w:val="110"/>
        </w:rPr>
        <w:t>NSW</w:t>
      </w:r>
      <w:r>
        <w:rPr>
          <w:rFonts w:ascii="PMingLiU"/>
          <w:color w:val="231F20"/>
          <w:spacing w:val="-8"/>
          <w:w w:val="110"/>
        </w:rPr>
        <w:t> </w:t>
      </w:r>
      <w:r>
        <w:rPr>
          <w:rFonts w:ascii="PMingLiU"/>
          <w:color w:val="231F20"/>
          <w:w w:val="110"/>
        </w:rPr>
        <w:t>2208,</w:t>
      </w:r>
      <w:r>
        <w:rPr>
          <w:rFonts w:ascii="PMingLiU"/>
          <w:color w:val="231F20"/>
          <w:spacing w:val="-8"/>
          <w:w w:val="110"/>
        </w:rPr>
        <w:t> </w:t>
      </w:r>
      <w:r>
        <w:rPr>
          <w:rFonts w:ascii="PMingLiU"/>
          <w:color w:val="231F20"/>
          <w:w w:val="110"/>
        </w:rPr>
        <w:t>Australia,</w:t>
      </w:r>
      <w:r>
        <w:rPr>
          <w:rFonts w:ascii="PMingLiU"/>
          <w:color w:val="231F20"/>
          <w:spacing w:val="-9"/>
          <w:w w:val="110"/>
        </w:rPr>
        <w:t> </w:t>
      </w:r>
      <w:r>
        <w:rPr>
          <w:rFonts w:ascii="PMingLiU"/>
          <w:color w:val="231F20"/>
          <w:w w:val="110"/>
        </w:rPr>
        <w:t>marshallhall@optush- ome.com.au)</w:t>
      </w:r>
    </w:p>
    <w:p>
      <w:pPr>
        <w:pStyle w:val="BodyText"/>
        <w:spacing w:line="230" w:lineRule="auto" w:before="118"/>
        <w:ind w:left="109" w:right="1046" w:firstLine="240"/>
        <w:jc w:val="both"/>
        <w:rPr>
          <w:rFonts w:ascii="PMingLiU" w:hAnsi="PMingLiU"/>
        </w:rPr>
      </w:pPr>
      <w:r>
        <w:rPr>
          <w:rFonts w:ascii="PMingLiU" w:hAnsi="PMingLiU"/>
          <w:color w:val="231F20"/>
          <w:w w:val="105"/>
        </w:rPr>
        <w:t>When a pile is impacted axially, a pulse of axial and radial vibration travels downwards and undergoes continued reflections at the toe and head. If a pile is to be treated as a thin cylindrical shell then producing a model   for radiated sound pressure requires a particular “thin shell theory” to be selected. There are 12 such theories, as catalogued in Leissa’s monograph “Vibration of shells.” Four have been selected: the Membrane, Donnell- Mushtari, Flugge, and Epstein-Kennard theories (the last is the most intri- cate of the 12). An offshore pile with 25.4-mm wall thickness and 381-mm radius (6.7%-ratio) is modeled. Since the pile head is above the water sur- face, aerial radiation strongly attenuates the vibration of the immersed pile near the pile’s ring frequency (2.1 kHz). Spectra of radial vibration and underwater radiated sound pressure are computed up to 10 kHz using each  of the four theories and found to be the same, except near the ring fre- quency. When the calculations are repeated for a similar pile with a wall three times thicker (no longer a thin shell), the Flugge results are higher  than the other three by an amount that increases to 2 dB as frequency increases to 10</w:t>
      </w:r>
      <w:r>
        <w:rPr>
          <w:rFonts w:ascii="PMingLiU" w:hAnsi="PMingLiU"/>
          <w:color w:val="231F20"/>
          <w:spacing w:val="3"/>
          <w:w w:val="105"/>
        </w:rPr>
        <w:t> </w:t>
      </w:r>
      <w:r>
        <w:rPr>
          <w:rFonts w:ascii="PMingLiU" w:hAnsi="PMingLiU"/>
          <w:color w:val="231F20"/>
          <w:w w:val="105"/>
        </w:rPr>
        <w:t>kHz.</w:t>
      </w:r>
    </w:p>
    <w:p>
      <w:pPr>
        <w:pStyle w:val="BodyText"/>
        <w:spacing w:before="111"/>
        <w:ind w:left="1887" w:right="2824"/>
        <w:jc w:val="center"/>
        <w:rPr>
          <w:rFonts w:ascii="PMingLiU"/>
        </w:rPr>
      </w:pPr>
      <w:r>
        <w:rPr>
          <w:rFonts w:ascii="PMingLiU"/>
          <w:color w:val="231F20"/>
          <w:w w:val="110"/>
        </w:rPr>
        <w:t>10:40</w:t>
      </w:r>
    </w:p>
    <w:p>
      <w:pPr>
        <w:pStyle w:val="BodyText"/>
        <w:spacing w:line="228" w:lineRule="auto" w:before="120"/>
        <w:ind w:left="109" w:right="1047"/>
        <w:jc w:val="both"/>
        <w:rPr>
          <w:rFonts w:ascii="PMingLiU"/>
        </w:rPr>
      </w:pPr>
      <w:r>
        <w:rPr>
          <w:rFonts w:ascii="PMingLiU"/>
          <w:color w:val="231F20"/>
          <w:w w:val="105"/>
        </w:rPr>
        <w:t>3aSA8. Effects of internal acoustic coupling on the response of a base- excited hollow structure. Ryan Schultz and Greg Tipton (Analytical Struc- tural Dynam., Sandia National Labs., 1701 Singletary Dr. NE, Albuquerque, NM 87112, rschult@sandia.gov)</w:t>
      </w:r>
    </w:p>
    <w:p>
      <w:pPr>
        <w:pStyle w:val="BodyText"/>
        <w:spacing w:line="230" w:lineRule="auto" w:before="119"/>
        <w:ind w:left="109" w:right="1046" w:firstLine="240"/>
        <w:jc w:val="both"/>
        <w:rPr>
          <w:rFonts w:ascii="PMingLiU"/>
        </w:rPr>
      </w:pPr>
      <w:r>
        <w:rPr>
          <w:rFonts w:ascii="PMingLiU"/>
          <w:color w:val="231F20"/>
          <w:w w:val="105"/>
        </w:rPr>
        <w:t>Traditionally, structural dynamic simulation predictions for hollow structures do not include internal acoustic volumes. This is the case for two reasons. First, it can be difficult to create a volume mesh of complicated</w:t>
      </w:r>
    </w:p>
    <w:p>
      <w:pPr>
        <w:spacing w:after="0" w:line="230" w:lineRule="auto"/>
        <w:jc w:val="both"/>
        <w:rPr>
          <w:rFonts w:ascii="PMingLiU"/>
        </w:rPr>
        <w:sectPr>
          <w:type w:val="continuous"/>
          <w:pgSz w:w="12240" w:h="16200"/>
          <w:pgMar w:top="0" w:bottom="280" w:left="920" w:right="0"/>
          <w:cols w:num="2" w:equalWidth="0">
            <w:col w:w="5012" w:space="248"/>
            <w:col w:w="6060"/>
          </w:cols>
        </w:sectPr>
      </w:pPr>
    </w:p>
    <w:p>
      <w:pPr>
        <w:pStyle w:val="BodyText"/>
        <w:spacing w:line="230" w:lineRule="auto" w:before="24"/>
        <w:ind w:left="109"/>
        <w:jc w:val="both"/>
        <w:rPr>
          <w:rFonts w:ascii="PMingLiU"/>
        </w:rPr>
      </w:pPr>
      <w:r>
        <w:rPr>
          <w:rFonts w:ascii="PMingLiU"/>
          <w:color w:val="231F20"/>
          <w:w w:val="105"/>
        </w:rPr>
        <w:t>internal cavities, and this additional volume would drastically increase the size of the model. Second, it is often blindly assumed that acoustic coupling is not important for structures with anything but thin walls. However, if the structural and acoustic modes are compatible, that is, the modes have similar frequencies and shapes, then the interaction between the structure and the enclosed acoustic volume will occur and can have an effect on structural response. The magnitude of this coupling effect is demonstrated here by examining the structural response predictions for a finite element model of a hollow structure with and without the acoustic volume in place. When a  base excitation is applied at a frequency and location to excite compatible modes, the response predictions are seen to be drastically different if the acoustic volume is included. The frequency response results of the coupled finite element simulations will be compared with those of the classic two degree of freedom dynamic vibration absorber, showing the effect of fre- quency ratio and damping on the structural</w:t>
      </w:r>
      <w:r>
        <w:rPr>
          <w:rFonts w:ascii="PMingLiU"/>
          <w:color w:val="231F20"/>
          <w:spacing w:val="13"/>
          <w:w w:val="105"/>
        </w:rPr>
        <w:t> </w:t>
      </w:r>
      <w:r>
        <w:rPr>
          <w:rFonts w:ascii="PMingLiU"/>
          <w:color w:val="231F20"/>
          <w:w w:val="105"/>
        </w:rPr>
        <w:t>response.</w:t>
      </w:r>
    </w:p>
    <w:p>
      <w:pPr>
        <w:pStyle w:val="BodyText"/>
        <w:spacing w:before="111"/>
        <w:ind w:left="1886" w:right="1778"/>
        <w:jc w:val="center"/>
        <w:rPr>
          <w:rFonts w:ascii="PMingLiU"/>
        </w:rPr>
      </w:pPr>
      <w:r>
        <w:rPr>
          <w:rFonts w:ascii="PMingLiU"/>
          <w:color w:val="231F20"/>
          <w:w w:val="110"/>
        </w:rPr>
        <w:t>10:55</w:t>
      </w:r>
    </w:p>
    <w:p>
      <w:pPr>
        <w:pStyle w:val="BodyText"/>
        <w:spacing w:line="230" w:lineRule="auto" w:before="117"/>
        <w:ind w:left="109" w:right="1"/>
        <w:jc w:val="both"/>
        <w:rPr>
          <w:rFonts w:ascii="PMingLiU"/>
        </w:rPr>
      </w:pPr>
      <w:r>
        <w:rPr>
          <w:rFonts w:ascii="PMingLiU"/>
          <w:color w:val="231F20"/>
          <w:w w:val="105"/>
        </w:rPr>
        <w:t>3aSA9. Energy flux streamlines for an ensonified  fluid  sphere  near  a  rigid boundary: Implementation and testing. Cleon E. Dean (Phys., Geor-  gia Southern Univ., PO Box 8031, Math/Phys. Bldg., Statesboro, GA 30461-8031, cdean@georgiasouthern.edu) and James P. Braselton (Mathe- matical Sci., Georgia Southern Univ., Statesboro,</w:t>
      </w:r>
      <w:r>
        <w:rPr>
          <w:rFonts w:ascii="PMingLiU"/>
          <w:color w:val="231F20"/>
          <w:spacing w:val="16"/>
          <w:w w:val="105"/>
        </w:rPr>
        <w:t> </w:t>
      </w:r>
      <w:r>
        <w:rPr>
          <w:rFonts w:ascii="PMingLiU"/>
          <w:color w:val="231F20"/>
          <w:w w:val="105"/>
        </w:rPr>
        <w:t>GA)</w:t>
      </w:r>
    </w:p>
    <w:p>
      <w:pPr>
        <w:pStyle w:val="BodyText"/>
        <w:spacing w:line="228" w:lineRule="auto" w:before="120"/>
        <w:ind w:left="109" w:firstLine="240"/>
        <w:jc w:val="both"/>
        <w:rPr>
          <w:rFonts w:ascii="PMingLiU" w:hAnsi="PMingLiU"/>
        </w:rPr>
      </w:pPr>
      <w:r>
        <w:rPr>
          <w:rFonts w:ascii="PMingLiU" w:hAnsi="PMingLiU"/>
          <w:color w:val="231F20"/>
          <w:w w:val="105"/>
        </w:rPr>
        <w:t>Progress in the implementation and testing of routines to compute the energy flux [J. A. Mann III, </w:t>
      </w:r>
      <w:r>
        <w:rPr>
          <w:i/>
          <w:color w:val="231F20"/>
          <w:w w:val="105"/>
        </w:rPr>
        <w:t>et al.</w:t>
      </w:r>
      <w:r>
        <w:rPr>
          <w:rFonts w:ascii="PMingLiU" w:hAnsi="PMingLiU"/>
          <w:color w:val="231F20"/>
          <w:w w:val="105"/>
        </w:rPr>
        <w:t>, J. Acoust. Soc. Am. 82, 17–30 (1987)] and</w:t>
      </w:r>
      <w:r>
        <w:rPr>
          <w:rFonts w:ascii="PMingLiU" w:hAnsi="PMingLiU"/>
          <w:color w:val="231F20"/>
          <w:spacing w:val="-3"/>
          <w:w w:val="105"/>
        </w:rPr>
        <w:t> </w:t>
      </w:r>
      <w:r>
        <w:rPr>
          <w:rFonts w:ascii="PMingLiU" w:hAnsi="PMingLiU"/>
          <w:color w:val="231F20"/>
          <w:w w:val="105"/>
        </w:rPr>
        <w:t>energy</w:t>
      </w:r>
      <w:r>
        <w:rPr>
          <w:rFonts w:ascii="PMingLiU" w:hAnsi="PMingLiU"/>
          <w:color w:val="231F20"/>
          <w:spacing w:val="-5"/>
          <w:w w:val="105"/>
        </w:rPr>
        <w:t> </w:t>
      </w:r>
      <w:r>
        <w:rPr>
          <w:rFonts w:ascii="PMingLiU" w:hAnsi="PMingLiU"/>
          <w:color w:val="231F20"/>
          <w:w w:val="105"/>
        </w:rPr>
        <w:t>flux</w:t>
      </w:r>
      <w:r>
        <w:rPr>
          <w:rFonts w:ascii="PMingLiU" w:hAnsi="PMingLiU"/>
          <w:color w:val="231F20"/>
          <w:spacing w:val="-4"/>
          <w:w w:val="105"/>
        </w:rPr>
        <w:t> </w:t>
      </w:r>
      <w:r>
        <w:rPr>
          <w:rFonts w:ascii="PMingLiU" w:hAnsi="PMingLiU"/>
          <w:color w:val="231F20"/>
          <w:w w:val="105"/>
        </w:rPr>
        <w:t>streamlines</w:t>
      </w:r>
      <w:r>
        <w:rPr>
          <w:rFonts w:ascii="PMingLiU" w:hAnsi="PMingLiU"/>
          <w:color w:val="231F20"/>
          <w:spacing w:val="-4"/>
          <w:w w:val="105"/>
        </w:rPr>
        <w:t> </w:t>
      </w:r>
      <w:r>
        <w:rPr>
          <w:rFonts w:ascii="PMingLiU" w:hAnsi="PMingLiU"/>
          <w:color w:val="231F20"/>
          <w:w w:val="105"/>
        </w:rPr>
        <w:t>[D.</w:t>
      </w:r>
      <w:r>
        <w:rPr>
          <w:rFonts w:ascii="PMingLiU" w:hAnsi="PMingLiU"/>
          <w:color w:val="231F20"/>
          <w:spacing w:val="-3"/>
          <w:w w:val="105"/>
        </w:rPr>
        <w:t> </w:t>
      </w:r>
      <w:r>
        <w:rPr>
          <w:rFonts w:ascii="PMingLiU" w:hAnsi="PMingLiU"/>
          <w:color w:val="231F20"/>
          <w:w w:val="105"/>
        </w:rPr>
        <w:t>M.</w:t>
      </w:r>
      <w:r>
        <w:rPr>
          <w:rFonts w:ascii="PMingLiU" w:hAnsi="PMingLiU"/>
          <w:color w:val="231F20"/>
          <w:spacing w:val="-4"/>
          <w:w w:val="105"/>
        </w:rPr>
        <w:t> </w:t>
      </w:r>
      <w:r>
        <w:rPr>
          <w:rFonts w:ascii="PMingLiU" w:hAnsi="PMingLiU"/>
          <w:color w:val="231F20"/>
          <w:w w:val="105"/>
        </w:rPr>
        <w:t>F.</w:t>
      </w:r>
      <w:r>
        <w:rPr>
          <w:rFonts w:ascii="PMingLiU" w:hAnsi="PMingLiU"/>
          <w:color w:val="231F20"/>
          <w:spacing w:val="-3"/>
          <w:w w:val="105"/>
        </w:rPr>
        <w:t> </w:t>
      </w:r>
      <w:r>
        <w:rPr>
          <w:rFonts w:ascii="PMingLiU" w:hAnsi="PMingLiU"/>
          <w:color w:val="231F20"/>
          <w:w w:val="105"/>
        </w:rPr>
        <w:t>Chapman,</w:t>
      </w:r>
      <w:r>
        <w:rPr>
          <w:rFonts w:ascii="PMingLiU" w:hAnsi="PMingLiU"/>
          <w:color w:val="231F20"/>
          <w:spacing w:val="-3"/>
          <w:w w:val="105"/>
        </w:rPr>
        <w:t> </w:t>
      </w:r>
      <w:r>
        <w:rPr>
          <w:rFonts w:ascii="PMingLiU" w:hAnsi="PMingLiU"/>
          <w:color w:val="231F20"/>
          <w:w w:val="105"/>
        </w:rPr>
        <w:t>J.</w:t>
      </w:r>
      <w:r>
        <w:rPr>
          <w:rFonts w:ascii="PMingLiU" w:hAnsi="PMingLiU"/>
          <w:color w:val="231F20"/>
          <w:spacing w:val="-3"/>
          <w:w w:val="105"/>
        </w:rPr>
        <w:t> </w:t>
      </w:r>
      <w:r>
        <w:rPr>
          <w:rFonts w:ascii="PMingLiU" w:hAnsi="PMingLiU"/>
          <w:color w:val="231F20"/>
          <w:w w:val="105"/>
        </w:rPr>
        <w:t>Acoust.</w:t>
      </w:r>
      <w:r>
        <w:rPr>
          <w:rFonts w:ascii="PMingLiU" w:hAnsi="PMingLiU"/>
          <w:color w:val="231F20"/>
          <w:spacing w:val="-5"/>
          <w:w w:val="105"/>
        </w:rPr>
        <w:t> </w:t>
      </w:r>
      <w:r>
        <w:rPr>
          <w:rFonts w:ascii="PMingLiU" w:hAnsi="PMingLiU"/>
          <w:color w:val="231F20"/>
          <w:w w:val="105"/>
        </w:rPr>
        <w:t>Soc.</w:t>
      </w:r>
      <w:r>
        <w:rPr>
          <w:rFonts w:ascii="PMingLiU" w:hAnsi="PMingLiU"/>
          <w:color w:val="231F20"/>
          <w:spacing w:val="-4"/>
          <w:w w:val="105"/>
        </w:rPr>
        <w:t> </w:t>
      </w:r>
      <w:r>
        <w:rPr>
          <w:rFonts w:ascii="PMingLiU" w:hAnsi="PMingLiU"/>
          <w:color w:val="231F20"/>
          <w:w w:val="105"/>
        </w:rPr>
        <w:t>124,</w:t>
      </w:r>
      <w:r>
        <w:rPr>
          <w:rFonts w:ascii="PMingLiU" w:hAnsi="PMingLiU"/>
          <w:color w:val="231F20"/>
          <w:spacing w:val="-4"/>
          <w:w w:val="105"/>
        </w:rPr>
        <w:t> </w:t>
      </w:r>
      <w:r>
        <w:rPr>
          <w:rFonts w:ascii="PMingLiU" w:hAnsi="PMingLiU"/>
          <w:color w:val="231F20"/>
          <w:w w:val="105"/>
        </w:rPr>
        <w:t>48–56 (2008)] for the problem of an ensonified fluid sphere near a rigid boundary are presented. The problem is isomorphic via the method of images to the problem of interactive scattering between two identical fluid spheres. Trinks provided an analytical solution to this problem in 1935 [W. Trinks, Ann. Phys.</w:t>
      </w:r>
      <w:r>
        <w:rPr>
          <w:rFonts w:ascii="PMingLiU" w:hAnsi="PMingLiU"/>
          <w:color w:val="231F20"/>
          <w:spacing w:val="-8"/>
          <w:w w:val="105"/>
        </w:rPr>
        <w:t> </w:t>
      </w:r>
      <w:r>
        <w:rPr>
          <w:rFonts w:ascii="PMingLiU" w:hAnsi="PMingLiU"/>
          <w:color w:val="231F20"/>
          <w:w w:val="105"/>
        </w:rPr>
        <w:t>414,</w:t>
      </w:r>
      <w:r>
        <w:rPr>
          <w:rFonts w:ascii="PMingLiU" w:hAnsi="PMingLiU"/>
          <w:color w:val="231F20"/>
          <w:spacing w:val="-8"/>
          <w:w w:val="105"/>
        </w:rPr>
        <w:t> </w:t>
      </w:r>
      <w:r>
        <w:rPr>
          <w:rFonts w:ascii="PMingLiU" w:hAnsi="PMingLiU"/>
          <w:color w:val="231F20"/>
          <w:w w:val="105"/>
        </w:rPr>
        <w:t>561–590</w:t>
      </w:r>
      <w:r>
        <w:rPr>
          <w:rFonts w:ascii="PMingLiU" w:hAnsi="PMingLiU"/>
          <w:color w:val="231F20"/>
          <w:spacing w:val="-9"/>
          <w:w w:val="105"/>
        </w:rPr>
        <w:t> </w:t>
      </w:r>
      <w:r>
        <w:rPr>
          <w:rFonts w:ascii="PMingLiU" w:hAnsi="PMingLiU"/>
          <w:color w:val="231F20"/>
          <w:w w:val="105"/>
        </w:rPr>
        <w:t>(1935)].</w:t>
      </w:r>
      <w:r>
        <w:rPr>
          <w:rFonts w:ascii="PMingLiU" w:hAnsi="PMingLiU"/>
          <w:color w:val="231F20"/>
          <w:spacing w:val="-9"/>
          <w:w w:val="105"/>
        </w:rPr>
        <w:t> </w:t>
      </w:r>
      <w:r>
        <w:rPr>
          <w:rFonts w:ascii="PMingLiU" w:hAnsi="PMingLiU"/>
          <w:color w:val="231F20"/>
          <w:w w:val="105"/>
        </w:rPr>
        <w:t>However,</w:t>
      </w:r>
      <w:r>
        <w:rPr>
          <w:rFonts w:ascii="PMingLiU" w:hAnsi="PMingLiU"/>
          <w:color w:val="231F20"/>
          <w:spacing w:val="-10"/>
          <w:w w:val="105"/>
        </w:rPr>
        <w:t> </w:t>
      </w:r>
      <w:r>
        <w:rPr>
          <w:rFonts w:ascii="PMingLiU" w:hAnsi="PMingLiU"/>
          <w:color w:val="231F20"/>
          <w:w w:val="105"/>
        </w:rPr>
        <w:t>his</w:t>
      </w:r>
      <w:r>
        <w:rPr>
          <w:rFonts w:ascii="PMingLiU" w:hAnsi="PMingLiU"/>
          <w:color w:val="231F20"/>
          <w:spacing w:val="-8"/>
          <w:w w:val="105"/>
        </w:rPr>
        <w:t> </w:t>
      </w:r>
      <w:r>
        <w:rPr>
          <w:rFonts w:ascii="PMingLiU" w:hAnsi="PMingLiU"/>
          <w:color w:val="231F20"/>
          <w:w w:val="105"/>
        </w:rPr>
        <w:t>solution</w:t>
      </w:r>
      <w:r>
        <w:rPr>
          <w:rFonts w:ascii="PMingLiU" w:hAnsi="PMingLiU"/>
          <w:color w:val="231F20"/>
          <w:spacing w:val="-9"/>
          <w:w w:val="105"/>
        </w:rPr>
        <w:t> </w:t>
      </w:r>
      <w:r>
        <w:rPr>
          <w:rFonts w:ascii="PMingLiU" w:hAnsi="PMingLiU"/>
          <w:color w:val="231F20"/>
          <w:w w:val="105"/>
        </w:rPr>
        <w:t>is</w:t>
      </w:r>
      <w:r>
        <w:rPr>
          <w:rFonts w:ascii="PMingLiU" w:hAnsi="PMingLiU"/>
          <w:color w:val="231F20"/>
          <w:spacing w:val="-7"/>
          <w:w w:val="105"/>
        </w:rPr>
        <w:t> </w:t>
      </w:r>
      <w:r>
        <w:rPr>
          <w:rFonts w:ascii="PMingLiU" w:hAnsi="PMingLiU"/>
          <w:color w:val="231F20"/>
          <w:w w:val="105"/>
        </w:rPr>
        <w:t>mathematically</w:t>
      </w:r>
      <w:r>
        <w:rPr>
          <w:rFonts w:ascii="PMingLiU" w:hAnsi="PMingLiU"/>
          <w:color w:val="231F20"/>
          <w:spacing w:val="-8"/>
          <w:w w:val="105"/>
        </w:rPr>
        <w:t> </w:t>
      </w:r>
      <w:r>
        <w:rPr>
          <w:rFonts w:ascii="PMingLiU" w:hAnsi="PMingLiU"/>
          <w:color w:val="231F20"/>
          <w:w w:val="105"/>
        </w:rPr>
        <w:t>intrac- table for larger spheres due to the complexity of his translational addition theorem for spherical harmonics. Later, researchers Cruzan [Quart. Appl. Math. 20, 33–40 (1962)] and Liang and Lo [Radio Science 2, 1481 (1967)] simplified this translational addition theorem, making it feasible to solve the problem with larger spheres. This work follows Bruning and Lo [Tech. Rep. 69-5 (Antenna Laboratory, Univ. of Illinois, Urbana, IL 1969)], correcting typos in that work to implement efficient algorithms for acoustical  scattering.</w:t>
      </w:r>
    </w:p>
    <w:p>
      <w:pPr>
        <w:pStyle w:val="BodyText"/>
        <w:spacing w:before="112"/>
        <w:ind w:left="1886" w:right="1778"/>
        <w:jc w:val="center"/>
        <w:rPr>
          <w:rFonts w:ascii="PMingLiU"/>
        </w:rPr>
      </w:pPr>
      <w:r>
        <w:rPr>
          <w:rFonts w:ascii="PMingLiU"/>
          <w:color w:val="231F20"/>
          <w:w w:val="110"/>
        </w:rPr>
        <w:t>11:10</w:t>
      </w:r>
    </w:p>
    <w:p>
      <w:pPr>
        <w:pStyle w:val="BodyText"/>
        <w:spacing w:line="230" w:lineRule="auto" w:before="117"/>
        <w:ind w:left="109"/>
        <w:jc w:val="both"/>
        <w:rPr>
          <w:rFonts w:ascii="PMingLiU" w:hAnsi="PMingLiU"/>
        </w:rPr>
      </w:pPr>
      <w:r>
        <w:rPr>
          <w:rFonts w:ascii="PMingLiU" w:hAnsi="PMingLiU"/>
          <w:color w:val="231F20"/>
          <w:w w:val="105"/>
        </w:rPr>
        <w:t>3aSA10. Numerical prediction and analysis of electromagnetic vibration  and noise of claw pole alternator. Shuanglong Wu, Shuguang Zuo, and Xudong Wu (Clean Energy Automotive Eng. Ctr., Tongji Univ., No.4800 Cao’an Rd., Jiading District, Shanghai 201804, China, zymwgl@foxmail. com)</w:t>
      </w:r>
    </w:p>
    <w:p>
      <w:pPr>
        <w:pStyle w:val="BodyText"/>
        <w:spacing w:line="230" w:lineRule="auto" w:before="118"/>
        <w:ind w:left="109" w:right="1" w:firstLine="240"/>
        <w:jc w:val="both"/>
        <w:rPr>
          <w:rFonts w:ascii="PMingLiU"/>
        </w:rPr>
      </w:pPr>
      <w:r>
        <w:rPr>
          <w:rFonts w:ascii="PMingLiU"/>
          <w:color w:val="231F20"/>
          <w:w w:val="105"/>
        </w:rPr>
        <w:t>With the improvement of internal combustion engine noise, the noise of claw pole alternator which is universally used on modern automobiles is becoming more distinct. Extensive experimental results show that the noise of claw pole alternator is annoying at low to middle speed and mainly origi- nates from the electromagnetic noise. In this paper, a complete methodology for electromagnetic vibration and noise prediction of claw pole alternator is presented. It is a three-step multiphysics simulation. The first step is to cal- culate the magnetic force exerted on the inner surface of the stator using 3D FEM. The second step is the structural analysis, which is to investigate the natural  resonant  frequencies  and  modal  shapes  of  the  alternator system</w:t>
      </w:r>
    </w:p>
    <w:p>
      <w:pPr>
        <w:pStyle w:val="BodyText"/>
        <w:spacing w:line="230" w:lineRule="auto" w:before="24"/>
        <w:ind w:left="109" w:right="126"/>
        <w:jc w:val="both"/>
        <w:rPr>
          <w:rFonts w:ascii="PMingLiU"/>
        </w:rPr>
      </w:pPr>
      <w:r>
        <w:rPr/>
        <w:br w:type="column"/>
      </w:r>
      <w:r>
        <w:rPr>
          <w:rFonts w:ascii="PMingLiU"/>
          <w:color w:val="231F20"/>
          <w:w w:val="105"/>
        </w:rPr>
        <w:t>taking into account the real mechanical boundary conditions. The third is  the electromagnetic vibration and noise calculation by using modal superpo- sition method and boundary-element method, respectively. Simulation results agree well with those measured by experiments. Furthermore, the mechanisms of electromagnetic vibration and noise are analyzed by using the electromagnetic theory. The method can be used in the initial design stage of claw pole alternator and is also suitable for other types of</w:t>
      </w:r>
      <w:r>
        <w:rPr>
          <w:rFonts w:ascii="PMingLiU"/>
          <w:color w:val="231F20"/>
          <w:spacing w:val="5"/>
          <w:w w:val="105"/>
        </w:rPr>
        <w:t> </w:t>
      </w:r>
      <w:r>
        <w:rPr>
          <w:rFonts w:ascii="PMingLiU"/>
          <w:color w:val="231F20"/>
          <w:w w:val="105"/>
        </w:rPr>
        <w:t>motor.</w:t>
      </w:r>
    </w:p>
    <w:p>
      <w:pPr>
        <w:pStyle w:val="BodyText"/>
        <w:spacing w:before="111"/>
        <w:ind w:left="1887" w:right="1904"/>
        <w:jc w:val="center"/>
        <w:rPr>
          <w:rFonts w:ascii="PMingLiU"/>
        </w:rPr>
      </w:pPr>
      <w:r>
        <w:rPr>
          <w:rFonts w:ascii="PMingLiU"/>
          <w:color w:val="231F20"/>
          <w:w w:val="110"/>
        </w:rPr>
        <w:t>11:25</w:t>
      </w:r>
    </w:p>
    <w:p>
      <w:pPr>
        <w:pStyle w:val="BodyText"/>
        <w:spacing w:line="228" w:lineRule="auto" w:before="119"/>
        <w:ind w:left="109" w:right="127"/>
        <w:jc w:val="both"/>
        <w:rPr>
          <w:rFonts w:ascii="PMingLiU"/>
        </w:rPr>
      </w:pPr>
      <w:r>
        <w:rPr>
          <w:rFonts w:ascii="PMingLiU"/>
          <w:color w:val="231F20"/>
          <w:w w:val="105"/>
        </w:rPr>
        <w:t>3aSA11. Calculation of sound radiation in infinite domain using a mesh- less method. Shaowei Wu and Yang Xiang (School of Energy and Power Eng., Wuhan Univ. of Technol., Peace Ave., Wuhan, Hubei Province, No. 1040, Wuhan, Hubei 430063, China,</w:t>
      </w:r>
      <w:r>
        <w:rPr>
          <w:rFonts w:ascii="PMingLiU"/>
          <w:color w:val="231F20"/>
          <w:spacing w:val="20"/>
          <w:w w:val="105"/>
        </w:rPr>
        <w:t> </w:t>
      </w:r>
      <w:r>
        <w:rPr>
          <w:rFonts w:ascii="PMingLiU"/>
          <w:color w:val="231F20"/>
          <w:w w:val="105"/>
        </w:rPr>
        <w:t>thinkwsw@qq.com)</w:t>
      </w:r>
    </w:p>
    <w:p>
      <w:pPr>
        <w:pStyle w:val="BodyText"/>
        <w:spacing w:line="228" w:lineRule="auto" w:before="122"/>
        <w:ind w:left="109" w:right="127" w:firstLine="240"/>
        <w:jc w:val="both"/>
        <w:rPr>
          <w:rFonts w:ascii="PMingLiU"/>
        </w:rPr>
      </w:pPr>
      <w:r>
        <w:rPr>
          <w:rFonts w:ascii="PMingLiU"/>
          <w:color w:val="231F20"/>
          <w:w w:val="105"/>
        </w:rPr>
        <w:t>A meshless method coupling with a variable order infinite acoustic wave envelope element for sound radiation calculation in infinite domain is pre- sented with the aim of accurately calculating the acoustic radiation and improving computational efficiency. It is based on using the element-free Galerkin method in the inner region enclosing the radiator and a variable order infinite acoustic wave envelope element in the outer region for the proper modeling of the pressure amplitude decay. The details are provided for the derivation and implementation of this method. The factors of influ- encing the performance of the method, which include the shape function constructing, the number of integration points, the weight functions, and the support domain, are discussed. A hybrid adaptive Gauss-Legendre quadra- ture is devised to obtain good integration accuracy. The suitable radius of the support domain for the acoustic field calculation in free space is also determined by use of numerical experiments. A complex structure is designed for simulation to validate the method. The results illustrate the ac- curacy, applicability, and effectiveness of this</w:t>
      </w:r>
      <w:r>
        <w:rPr>
          <w:rFonts w:ascii="PMingLiU"/>
          <w:color w:val="231F20"/>
          <w:spacing w:val="23"/>
          <w:w w:val="105"/>
        </w:rPr>
        <w:t> </w:t>
      </w:r>
      <w:r>
        <w:rPr>
          <w:rFonts w:ascii="PMingLiU"/>
          <w:color w:val="231F20"/>
          <w:w w:val="105"/>
        </w:rPr>
        <w:t>method.</w:t>
      </w:r>
    </w:p>
    <w:p>
      <w:pPr>
        <w:pStyle w:val="BodyText"/>
        <w:spacing w:before="113"/>
        <w:ind w:left="1887" w:right="1904"/>
        <w:jc w:val="center"/>
        <w:rPr>
          <w:rFonts w:ascii="PMingLiU"/>
        </w:rPr>
      </w:pPr>
      <w:r>
        <w:rPr>
          <w:rFonts w:ascii="PMingLiU"/>
          <w:color w:val="231F20"/>
          <w:w w:val="110"/>
        </w:rPr>
        <w:t>11:40</w:t>
      </w:r>
    </w:p>
    <w:p>
      <w:pPr>
        <w:pStyle w:val="BodyText"/>
        <w:spacing w:line="228" w:lineRule="auto" w:before="119"/>
        <w:ind w:left="109" w:right="126"/>
        <w:jc w:val="both"/>
        <w:rPr>
          <w:rFonts w:ascii="PMingLiU"/>
        </w:rPr>
      </w:pPr>
      <w:r>
        <w:rPr>
          <w:rFonts w:ascii="PMingLiU"/>
          <w:color w:val="231F20"/>
          <w:w w:val="110"/>
        </w:rPr>
        <w:t>3aSA12. Analytical prediction of radiation from a multi-element vari- able-directivity spherical loudspeaker array and construction and mea- surement</w:t>
      </w:r>
      <w:r>
        <w:rPr>
          <w:rFonts w:ascii="PMingLiU"/>
          <w:color w:val="231F20"/>
          <w:spacing w:val="-9"/>
          <w:w w:val="110"/>
        </w:rPr>
        <w:t> </w:t>
      </w:r>
      <w:r>
        <w:rPr>
          <w:rFonts w:ascii="PMingLiU"/>
          <w:color w:val="231F20"/>
          <w:w w:val="110"/>
        </w:rPr>
        <w:t>of</w:t>
      </w:r>
      <w:r>
        <w:rPr>
          <w:rFonts w:ascii="PMingLiU"/>
          <w:color w:val="231F20"/>
          <w:spacing w:val="-10"/>
          <w:w w:val="110"/>
        </w:rPr>
        <w:t> </w:t>
      </w:r>
      <w:r>
        <w:rPr>
          <w:rFonts w:ascii="PMingLiU"/>
          <w:color w:val="231F20"/>
          <w:w w:val="110"/>
        </w:rPr>
        <w:t>a</w:t>
      </w:r>
      <w:r>
        <w:rPr>
          <w:rFonts w:ascii="PMingLiU"/>
          <w:color w:val="231F20"/>
          <w:spacing w:val="-9"/>
          <w:w w:val="110"/>
        </w:rPr>
        <w:t> </w:t>
      </w:r>
      <w:r>
        <w:rPr>
          <w:rFonts w:ascii="PMingLiU"/>
          <w:color w:val="231F20"/>
          <w:w w:val="110"/>
        </w:rPr>
        <w:t>prototype.</w:t>
      </w:r>
      <w:r>
        <w:rPr>
          <w:rFonts w:ascii="PMingLiU"/>
          <w:color w:val="231F20"/>
          <w:spacing w:val="-10"/>
          <w:w w:val="110"/>
        </w:rPr>
        <w:t> </w:t>
      </w:r>
      <w:r>
        <w:rPr>
          <w:rFonts w:ascii="PMingLiU"/>
          <w:color w:val="231F20"/>
          <w:w w:val="110"/>
        </w:rPr>
        <w:t>Taylor</w:t>
      </w:r>
      <w:r>
        <w:rPr>
          <w:rFonts w:ascii="PMingLiU"/>
          <w:color w:val="231F20"/>
          <w:spacing w:val="-10"/>
          <w:w w:val="110"/>
        </w:rPr>
        <w:t> </w:t>
      </w:r>
      <w:r>
        <w:rPr>
          <w:rFonts w:ascii="PMingLiU"/>
          <w:color w:val="231F20"/>
          <w:w w:val="110"/>
        </w:rPr>
        <w:t>R.</w:t>
      </w:r>
      <w:r>
        <w:rPr>
          <w:rFonts w:ascii="PMingLiU"/>
          <w:color w:val="231F20"/>
          <w:spacing w:val="-10"/>
          <w:w w:val="110"/>
        </w:rPr>
        <w:t> </w:t>
      </w:r>
      <w:r>
        <w:rPr>
          <w:rFonts w:ascii="PMingLiU"/>
          <w:color w:val="231F20"/>
          <w:w w:val="110"/>
        </w:rPr>
        <w:t>Laub</w:t>
      </w:r>
      <w:r>
        <w:rPr>
          <w:rFonts w:ascii="PMingLiU"/>
          <w:color w:val="231F20"/>
          <w:spacing w:val="-9"/>
          <w:w w:val="110"/>
        </w:rPr>
        <w:t> </w:t>
      </w:r>
      <w:r>
        <w:rPr>
          <w:rFonts w:ascii="PMingLiU"/>
          <w:color w:val="231F20"/>
          <w:w w:val="110"/>
        </w:rPr>
        <w:t>and</w:t>
      </w:r>
      <w:r>
        <w:rPr>
          <w:rFonts w:ascii="PMingLiU"/>
          <w:color w:val="231F20"/>
          <w:spacing w:val="-10"/>
          <w:w w:val="110"/>
        </w:rPr>
        <w:t> </w:t>
      </w:r>
      <w:r>
        <w:rPr>
          <w:rFonts w:ascii="PMingLiU"/>
          <w:color w:val="231F20"/>
          <w:w w:val="110"/>
        </w:rPr>
        <w:t>Donald</w:t>
      </w:r>
      <w:r>
        <w:rPr>
          <w:rFonts w:ascii="PMingLiU"/>
          <w:color w:val="231F20"/>
          <w:spacing w:val="-10"/>
          <w:w w:val="110"/>
        </w:rPr>
        <w:t> </w:t>
      </w:r>
      <w:r>
        <w:rPr>
          <w:rFonts w:ascii="PMingLiU"/>
          <w:color w:val="231F20"/>
          <w:w w:val="110"/>
        </w:rPr>
        <w:t>B.</w:t>
      </w:r>
      <w:r>
        <w:rPr>
          <w:rFonts w:ascii="PMingLiU"/>
          <w:color w:val="231F20"/>
          <w:spacing w:val="-10"/>
          <w:w w:val="110"/>
        </w:rPr>
        <w:t> </w:t>
      </w:r>
      <w:r>
        <w:rPr>
          <w:rFonts w:ascii="PMingLiU"/>
          <w:color w:val="231F20"/>
          <w:w w:val="110"/>
        </w:rPr>
        <w:t>Bliss</w:t>
      </w:r>
      <w:r>
        <w:rPr>
          <w:rFonts w:ascii="PMingLiU"/>
          <w:color w:val="231F20"/>
          <w:spacing w:val="-9"/>
          <w:w w:val="110"/>
        </w:rPr>
        <w:t> </w:t>
      </w:r>
      <w:r>
        <w:rPr>
          <w:rFonts w:ascii="PMingLiU"/>
          <w:color w:val="231F20"/>
          <w:w w:val="110"/>
        </w:rPr>
        <w:t>(Mech.</w:t>
      </w:r>
      <w:r>
        <w:rPr>
          <w:rFonts w:ascii="PMingLiU"/>
          <w:color w:val="231F20"/>
          <w:spacing w:val="-10"/>
          <w:w w:val="110"/>
        </w:rPr>
        <w:t> </w:t>
      </w:r>
      <w:r>
        <w:rPr>
          <w:rFonts w:ascii="PMingLiU"/>
          <w:color w:val="231F20"/>
          <w:w w:val="110"/>
        </w:rPr>
        <w:t>Eng., Duke Univ., 148B Hudson Hall, Duke University, Durham, NC 27705, dbb@duke.edu)</w:t>
      </w:r>
    </w:p>
    <w:p>
      <w:pPr>
        <w:pStyle w:val="BodyText"/>
        <w:spacing w:line="230" w:lineRule="auto" w:before="120"/>
        <w:ind w:left="109" w:right="126" w:firstLine="240"/>
        <w:jc w:val="both"/>
        <w:rPr>
          <w:rFonts w:ascii="PMingLiU"/>
        </w:rPr>
      </w:pPr>
      <w:r>
        <w:rPr>
          <w:rFonts w:ascii="PMingLiU"/>
          <w:color w:val="231F20"/>
          <w:w w:val="105"/>
        </w:rPr>
        <w:t>An analysis of radiation from a spherical surface with twelve radiating spherical caps oriented in a dodecahedral arrangement is performed. The approach generalizes the classical single cap solution by utilizing spherical trigonometry transformations to create many spherical caps in different ori- entations. The calculations include far-field directivity, surface impedances, and net radiated power for a variety of cap motions within the spherical array. Simulations show how well the discrete caps can produce monopole, dipole, and higher mode directivity patterns. Relative motions of the  caps are calculated that best simulate these individual radiation modes. The fre- quency ranges for accurate reproduction of these radiation modes using dis- crete caps are quantified, and the role of large cap sizes to extend the range is shown. At higher frequencies, the phase interference between discrete cap radiators cause the intended radiation patterns to break down in complicated ways. A prototype 12-element spherical speaker enclosure has been con- structed, with the help of a 3-D printer, and tested in an anechoic chamber. The configuration of typical cone loudspeakers creates constraints on the practical design of spherical speakers, limiting the radiating area fraction. Driver design changes to allow more compact spherical speakers with extended frequency range are</w:t>
      </w:r>
      <w:r>
        <w:rPr>
          <w:rFonts w:ascii="PMingLiU"/>
          <w:color w:val="231F20"/>
          <w:spacing w:val="15"/>
          <w:w w:val="105"/>
        </w:rPr>
        <w:t> </w:t>
      </w:r>
      <w:r>
        <w:rPr>
          <w:rFonts w:ascii="PMingLiU"/>
          <w:color w:val="231F20"/>
          <w:w w:val="105"/>
        </w:rPr>
        <w:t>suggested.</w:t>
      </w:r>
    </w:p>
    <w:p>
      <w:pPr>
        <w:spacing w:after="0" w:line="230" w:lineRule="auto"/>
        <w:jc w:val="both"/>
        <w:rPr>
          <w:rFonts w:ascii="PMingLiU"/>
        </w:rPr>
        <w:sectPr>
          <w:headerReference w:type="default" r:id="rId675"/>
          <w:footerReference w:type="default" r:id="rId676"/>
          <w:pgSz w:w="12240" w:h="16200"/>
          <w:pgMar w:header="0" w:footer="638" w:top="780" w:bottom="820" w:left="920" w:right="920"/>
          <w:pgNumType w:start="2104"/>
          <w:cols w:num="2" w:equalWidth="0">
            <w:col w:w="5013" w:space="247"/>
            <w:col w:w="5140"/>
          </w:cols>
        </w:sectPr>
      </w:pPr>
    </w:p>
    <w:p>
      <w:pPr>
        <w:pStyle w:val="Heading8"/>
        <w:tabs>
          <w:tab w:pos="6640" w:val="left" w:leader="none"/>
        </w:tabs>
        <w:spacing w:before="11"/>
        <w:ind w:right="939"/>
      </w:pPr>
      <w:r>
        <w:rPr>
          <w:color w:val="231F20"/>
          <w:w w:val="105"/>
        </w:rPr>
        <w:t>WEDNESDAY MORNING, 25</w:t>
      </w:r>
      <w:r>
        <w:rPr>
          <w:color w:val="231F20"/>
          <w:spacing w:val="4"/>
          <w:w w:val="105"/>
        </w:rPr>
        <w:t> </w:t>
      </w:r>
      <w:r>
        <w:rPr>
          <w:color w:val="231F20"/>
          <w:w w:val="105"/>
        </w:rPr>
        <w:t>MAY</w:t>
      </w:r>
      <w:r>
        <w:rPr>
          <w:color w:val="231F20"/>
          <w:spacing w:val="1"/>
          <w:w w:val="105"/>
        </w:rPr>
        <w:t> </w:t>
      </w:r>
      <w:r>
        <w:rPr>
          <w:color w:val="231F20"/>
          <w:w w:val="105"/>
        </w:rPr>
        <w:t>2016</w:t>
        <w:tab/>
        <w:t>SALON F, 8:00 A.M. TO 12:00</w:t>
      </w:r>
      <w:r>
        <w:rPr>
          <w:color w:val="231F20"/>
          <w:spacing w:val="3"/>
          <w:w w:val="105"/>
        </w:rPr>
        <w:t> </w:t>
      </w:r>
      <w:r>
        <w:rPr>
          <w:color w:val="231F20"/>
          <w:w w:val="105"/>
        </w:rPr>
        <w:t>NOON</w:t>
      </w:r>
    </w:p>
    <w:p>
      <w:pPr>
        <w:pStyle w:val="BodyText"/>
        <w:spacing w:before="2"/>
        <w:rPr>
          <w:rFonts w:ascii="PMingLiU"/>
        </w:rPr>
      </w:pPr>
    </w:p>
    <w:p>
      <w:pPr>
        <w:spacing w:before="0"/>
        <w:ind w:left="0" w:right="937" w:firstLine="0"/>
        <w:jc w:val="center"/>
        <w:rPr>
          <w:rFonts w:ascii="PMingLiU"/>
          <w:sz w:val="22"/>
        </w:rPr>
      </w:pPr>
      <w:r>
        <w:rPr>
          <w:rFonts w:ascii="PMingLiU"/>
          <w:color w:val="231F20"/>
          <w:w w:val="110"/>
          <w:sz w:val="22"/>
        </w:rPr>
        <w:t>Session 3aSC</w:t>
      </w:r>
    </w:p>
    <w:p>
      <w:pPr>
        <w:pStyle w:val="BodyText"/>
        <w:rPr>
          <w:rFonts w:ascii="PMingLiU"/>
          <w:sz w:val="22"/>
        </w:rPr>
      </w:pPr>
    </w:p>
    <w:p>
      <w:pPr>
        <w:spacing w:line="260" w:lineRule="exact" w:before="180"/>
        <w:ind w:left="448" w:right="1387" w:firstLine="0"/>
        <w:jc w:val="center"/>
        <w:rPr>
          <w:rFonts w:ascii="PMingLiU"/>
          <w:sz w:val="22"/>
        </w:rPr>
      </w:pPr>
      <w:r>
        <w:rPr>
          <w:rFonts w:ascii="PMingLiU"/>
          <w:color w:val="231F20"/>
          <w:w w:val="115"/>
          <w:sz w:val="22"/>
        </w:rPr>
        <w:t>Speech</w:t>
      </w:r>
      <w:r>
        <w:rPr>
          <w:rFonts w:ascii="PMingLiU"/>
          <w:color w:val="231F20"/>
          <w:spacing w:val="-34"/>
          <w:w w:val="115"/>
          <w:sz w:val="22"/>
        </w:rPr>
        <w:t> </w:t>
      </w:r>
      <w:r>
        <w:rPr>
          <w:rFonts w:ascii="PMingLiU"/>
          <w:color w:val="231F20"/>
          <w:w w:val="115"/>
          <w:sz w:val="22"/>
        </w:rPr>
        <w:t>Communication</w:t>
      </w:r>
      <w:r>
        <w:rPr>
          <w:rFonts w:ascii="PMingLiU"/>
          <w:color w:val="231F20"/>
          <w:spacing w:val="-33"/>
          <w:w w:val="115"/>
          <w:sz w:val="22"/>
        </w:rPr>
        <w:t> </w:t>
      </w:r>
      <w:r>
        <w:rPr>
          <w:rFonts w:ascii="PMingLiU"/>
          <w:color w:val="231F20"/>
          <w:w w:val="115"/>
          <w:sz w:val="22"/>
        </w:rPr>
        <w:t>and</w:t>
      </w:r>
      <w:r>
        <w:rPr>
          <w:rFonts w:ascii="PMingLiU"/>
          <w:color w:val="231F20"/>
          <w:spacing w:val="-33"/>
          <w:w w:val="115"/>
          <w:sz w:val="22"/>
        </w:rPr>
        <w:t> </w:t>
      </w:r>
      <w:r>
        <w:rPr>
          <w:rFonts w:ascii="PMingLiU"/>
          <w:color w:val="231F20"/>
          <w:w w:val="115"/>
          <w:sz w:val="22"/>
        </w:rPr>
        <w:t>Psychological</w:t>
      </w:r>
      <w:r>
        <w:rPr>
          <w:rFonts w:ascii="PMingLiU"/>
          <w:color w:val="231F20"/>
          <w:spacing w:val="-33"/>
          <w:w w:val="115"/>
          <w:sz w:val="22"/>
        </w:rPr>
        <w:t> </w:t>
      </w:r>
      <w:r>
        <w:rPr>
          <w:rFonts w:ascii="PMingLiU"/>
          <w:color w:val="231F20"/>
          <w:w w:val="115"/>
          <w:sz w:val="22"/>
        </w:rPr>
        <w:t>and</w:t>
      </w:r>
      <w:r>
        <w:rPr>
          <w:rFonts w:ascii="PMingLiU"/>
          <w:color w:val="231F20"/>
          <w:spacing w:val="-33"/>
          <w:w w:val="115"/>
          <w:sz w:val="22"/>
        </w:rPr>
        <w:t> </w:t>
      </w:r>
      <w:r>
        <w:rPr>
          <w:rFonts w:ascii="PMingLiU"/>
          <w:color w:val="231F20"/>
          <w:w w:val="115"/>
          <w:sz w:val="22"/>
        </w:rPr>
        <w:t>Physiological</w:t>
      </w:r>
      <w:r>
        <w:rPr>
          <w:rFonts w:ascii="PMingLiU"/>
          <w:color w:val="231F20"/>
          <w:spacing w:val="-34"/>
          <w:w w:val="115"/>
          <w:sz w:val="22"/>
        </w:rPr>
        <w:t> </w:t>
      </w:r>
      <w:r>
        <w:rPr>
          <w:rFonts w:ascii="PMingLiU"/>
          <w:color w:val="231F20"/>
          <w:w w:val="115"/>
          <w:sz w:val="22"/>
        </w:rPr>
        <w:t>Acoustics:</w:t>
      </w:r>
      <w:r>
        <w:rPr>
          <w:rFonts w:ascii="PMingLiU"/>
          <w:color w:val="231F20"/>
          <w:spacing w:val="-33"/>
          <w:w w:val="115"/>
          <w:sz w:val="22"/>
        </w:rPr>
        <w:t> </w:t>
      </w:r>
      <w:r>
        <w:rPr>
          <w:rFonts w:ascii="PMingLiU"/>
          <w:color w:val="231F20"/>
          <w:w w:val="115"/>
          <w:sz w:val="22"/>
        </w:rPr>
        <w:t>Gender</w:t>
      </w:r>
      <w:r>
        <w:rPr>
          <w:rFonts w:ascii="PMingLiU"/>
          <w:color w:val="231F20"/>
          <w:spacing w:val="-33"/>
          <w:w w:val="115"/>
          <w:sz w:val="22"/>
        </w:rPr>
        <w:t> </w:t>
      </w:r>
      <w:r>
        <w:rPr>
          <w:rFonts w:ascii="PMingLiU"/>
          <w:color w:val="231F20"/>
          <w:w w:val="115"/>
          <w:sz w:val="22"/>
        </w:rPr>
        <w:t>Effects</w:t>
      </w:r>
      <w:r>
        <w:rPr>
          <w:rFonts w:ascii="PMingLiU"/>
          <w:color w:val="231F20"/>
          <w:spacing w:val="-33"/>
          <w:w w:val="115"/>
          <w:sz w:val="22"/>
        </w:rPr>
        <w:t> </w:t>
      </w:r>
      <w:r>
        <w:rPr>
          <w:rFonts w:ascii="PMingLiU"/>
          <w:color w:val="231F20"/>
          <w:w w:val="115"/>
          <w:sz w:val="22"/>
        </w:rPr>
        <w:t>in</w:t>
      </w:r>
      <w:r>
        <w:rPr>
          <w:rFonts w:ascii="PMingLiU"/>
          <w:color w:val="231F20"/>
          <w:spacing w:val="-34"/>
          <w:w w:val="115"/>
          <w:sz w:val="22"/>
        </w:rPr>
        <w:t> </w:t>
      </w:r>
      <w:r>
        <w:rPr>
          <w:rFonts w:ascii="PMingLiU"/>
          <w:color w:val="231F20"/>
          <w:w w:val="115"/>
          <w:sz w:val="22"/>
        </w:rPr>
        <w:t>Speech Production and</w:t>
      </w:r>
      <w:r>
        <w:rPr>
          <w:rFonts w:ascii="PMingLiU"/>
          <w:color w:val="231F20"/>
          <w:spacing w:val="-4"/>
          <w:w w:val="115"/>
          <w:sz w:val="22"/>
        </w:rPr>
        <w:t> </w:t>
      </w:r>
      <w:r>
        <w:rPr>
          <w:rFonts w:ascii="PMingLiU"/>
          <w:color w:val="231F20"/>
          <w:w w:val="115"/>
          <w:sz w:val="22"/>
        </w:rPr>
        <w:t>Perception</w:t>
      </w:r>
    </w:p>
    <w:p>
      <w:pPr>
        <w:pStyle w:val="BodyText"/>
        <w:spacing w:before="4"/>
        <w:rPr>
          <w:rFonts w:ascii="PMingLiU"/>
          <w:sz w:val="17"/>
        </w:rPr>
      </w:pPr>
    </w:p>
    <w:p>
      <w:pPr>
        <w:spacing w:before="1"/>
        <w:ind w:left="0" w:right="938" w:firstLine="0"/>
        <w:jc w:val="center"/>
        <w:rPr>
          <w:rFonts w:ascii="PMingLiU"/>
          <w:sz w:val="20"/>
        </w:rPr>
      </w:pPr>
      <w:r>
        <w:rPr>
          <w:rFonts w:ascii="PMingLiU"/>
          <w:color w:val="231F20"/>
          <w:w w:val="105"/>
          <w:sz w:val="20"/>
        </w:rPr>
        <w:t>Sarah H. Ferguson, Cochair</w:t>
      </w:r>
    </w:p>
    <w:p>
      <w:pPr>
        <w:spacing w:before="16"/>
        <w:ind w:left="0" w:right="938" w:firstLine="0"/>
        <w:jc w:val="center"/>
        <w:rPr>
          <w:i/>
          <w:sz w:val="20"/>
        </w:rPr>
      </w:pPr>
      <w:r>
        <w:rPr>
          <w:i/>
          <w:color w:val="231F20"/>
          <w:sz w:val="20"/>
        </w:rPr>
        <w:t>Communication Sciences and Disorders, University of Utah, 390 South 1530 East, Room 1201, Salt Lake City, UT 84112</w:t>
      </w:r>
    </w:p>
    <w:p>
      <w:pPr>
        <w:pStyle w:val="BodyText"/>
        <w:spacing w:before="7"/>
        <w:rPr>
          <w:i/>
          <w:sz w:val="18"/>
        </w:rPr>
      </w:pPr>
    </w:p>
    <w:p>
      <w:pPr>
        <w:spacing w:before="0"/>
        <w:ind w:left="0" w:right="938" w:firstLine="0"/>
        <w:jc w:val="center"/>
        <w:rPr>
          <w:rFonts w:ascii="PMingLiU"/>
          <w:sz w:val="20"/>
        </w:rPr>
      </w:pPr>
      <w:r>
        <w:rPr>
          <w:rFonts w:ascii="PMingLiU"/>
          <w:color w:val="231F20"/>
          <w:w w:val="105"/>
          <w:sz w:val="20"/>
        </w:rPr>
        <w:t>Eric J. Hunter, Cochair</w:t>
      </w:r>
    </w:p>
    <w:p>
      <w:pPr>
        <w:spacing w:before="16"/>
        <w:ind w:left="0" w:right="938" w:firstLine="0"/>
        <w:jc w:val="center"/>
        <w:rPr>
          <w:i/>
          <w:sz w:val="20"/>
        </w:rPr>
      </w:pPr>
      <w:r>
        <w:rPr>
          <w:i/>
          <w:color w:val="231F20"/>
          <w:sz w:val="20"/>
        </w:rPr>
        <w:t>Department of Communicative Sci., Michigan State University, 1026 Red Cedar Road, East Lansing, MI 48824</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pStyle w:val="BodyText"/>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6"/>
        <w:jc w:val="center"/>
        <w:rPr>
          <w:rFonts w:ascii="PMingLiU"/>
        </w:rPr>
      </w:pPr>
      <w:r>
        <w:rPr>
          <w:rFonts w:ascii="PMingLiU"/>
          <w:color w:val="231F20"/>
          <w:w w:val="110"/>
        </w:rPr>
        <w:t>8:05</w:t>
      </w:r>
    </w:p>
    <w:p>
      <w:pPr>
        <w:pStyle w:val="BodyText"/>
        <w:spacing w:line="228" w:lineRule="auto" w:before="119"/>
        <w:ind w:left="810" w:right="1746"/>
        <w:jc w:val="both"/>
        <w:rPr>
          <w:rFonts w:ascii="PMingLiU"/>
        </w:rPr>
      </w:pPr>
      <w:r>
        <w:rPr/>
        <w:pict>
          <v:rect style="position:absolute;margin-left:571.63501pt;margin-top:27.761641pt;width:40.365pt;height:72pt;mso-position-horizontal-relative:page;mso-position-vertical-relative:paragraph;z-index:6112" filled="true" fillcolor="#231f20" stroked="false">
            <v:fill type="solid"/>
            <w10:wrap type="none"/>
          </v:rect>
        </w:pict>
      </w:r>
      <w:r>
        <w:rPr/>
        <w:pict>
          <v:shape style="position:absolute;margin-left:581.36554pt;margin-top:32.375172pt;width:12.6pt;height:62.8pt;mso-position-horizontal-relative:page;mso-position-vertical-relative:paragraph;z-index:6136"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w w:val="105"/>
        </w:rPr>
        <w:t>3aSC1. Gender differences and speech accommodation in occupational settings. Eric J. Hunter (Dept. of Communicative Sci., Mich-  igan State Univ., 1026 Red Cedar Rd., East Lansing, MI 48824, ejhunter@msu.edu), Sarah Hargus Ferguson (Dept. of Commun. Sci.  and Disord., Univ. of Utah, Salt Lake City, UT), Tim Leishman (Phys. and Astronomy, Brigham Young Univ., Provo, UT), Lynn Max- field (National Ctr. for Voice and Speech, Univ. of Utah, Salt Lake City, UT), Simone Graetzer, and Pasquale Bottalico (Dept. of Com- municative Sci., Michigan State Univ., East Lansing,</w:t>
      </w:r>
      <w:r>
        <w:rPr>
          <w:rFonts w:ascii="PMingLiU"/>
          <w:color w:val="231F20"/>
          <w:spacing w:val="17"/>
          <w:w w:val="105"/>
        </w:rPr>
        <w:t> </w:t>
      </w:r>
      <w:r>
        <w:rPr>
          <w:rFonts w:ascii="PMingLiU"/>
          <w:color w:val="231F20"/>
          <w:w w:val="105"/>
        </w:rPr>
        <w:t>MI)</w:t>
      </w:r>
    </w:p>
    <w:p>
      <w:pPr>
        <w:pStyle w:val="BodyText"/>
        <w:spacing w:line="228" w:lineRule="auto" w:before="101"/>
        <w:ind w:left="810" w:right="1746" w:firstLine="239"/>
        <w:jc w:val="both"/>
        <w:rPr>
          <w:rFonts w:ascii="PMingLiU"/>
        </w:rPr>
      </w:pPr>
      <w:r>
        <w:rPr>
          <w:rFonts w:ascii="PMingLiU"/>
          <w:color w:val="231F20"/>
          <w:w w:val="105"/>
        </w:rPr>
        <w:t>Nearly one quarter of the U.S. workforce depends on a healthy, versatile voice as a tool for their profession. These are individuals who, lose voice quality and/or vocal endurance, would not be able to perform their job effectively. These </w:t>
      </w:r>
      <w:r>
        <w:rPr>
          <w:i/>
          <w:color w:val="231F20"/>
          <w:w w:val="105"/>
        </w:rPr>
        <w:t>occupational voice users </w:t>
      </w:r>
      <w:r>
        <w:rPr>
          <w:rFonts w:ascii="PMingLiU"/>
          <w:color w:val="231F20"/>
          <w:w w:val="105"/>
        </w:rPr>
        <w:t>include professionals such as teachers, counselors, emergency dispatchers, air traffic controllers, performers, and telephone workers. Women tend to have a disproportionate incidence of reported voice problems compared to men. They also make up the majority of sev- eral of these high voice-use occupations (e.g., public school teachers, call center workers). This presentation will provide an overview of our current understanding of gender discrepancy in vocal health issues as well as a discussion of recent results identifying underlying causes, which may contribute to their heightened risk. Such results include compensatory adjustments women use in different communi- cation environments, speech accommodation to stress, and the relationship between vocal fatigue and pulmonary  function.</w:t>
      </w:r>
    </w:p>
    <w:p>
      <w:pPr>
        <w:pStyle w:val="BodyText"/>
        <w:spacing w:before="9"/>
        <w:rPr>
          <w:rFonts w:ascii="PMingLiU"/>
          <w:sz w:val="17"/>
        </w:rPr>
      </w:pPr>
    </w:p>
    <w:p>
      <w:pPr>
        <w:pStyle w:val="BodyText"/>
        <w:ind w:right="936"/>
        <w:jc w:val="center"/>
        <w:rPr>
          <w:rFonts w:ascii="PMingLiU"/>
        </w:rPr>
      </w:pPr>
      <w:r>
        <w:rPr>
          <w:rFonts w:ascii="PMingLiU"/>
          <w:color w:val="231F20"/>
          <w:w w:val="110"/>
        </w:rPr>
        <w:t>8:25</w:t>
      </w:r>
    </w:p>
    <w:p>
      <w:pPr>
        <w:pStyle w:val="BodyText"/>
        <w:spacing w:line="230" w:lineRule="auto" w:before="117"/>
        <w:ind w:left="810" w:right="1746"/>
        <w:jc w:val="both"/>
        <w:rPr>
          <w:rFonts w:ascii="PMingLiU"/>
        </w:rPr>
      </w:pPr>
      <w:r>
        <w:rPr>
          <w:rFonts w:ascii="PMingLiU"/>
          <w:color w:val="231F20"/>
          <w:w w:val="105"/>
        </w:rPr>
        <w:t>3aSC2. The effect of compromised pulmonary function on speech production among female school teachers. Lynn M. Maxfield (National Ctr. for Voice and Speech, Univ. of Utah, 136 S Main St., Ste #320, Salt Lake City, UT 84101, lynn.maxfield@utah.edu), Eric Hunter, and Simone Greatzer (Dept. of Communicative Sci. and Disord., Michigan State Univ., East Lansing,</w:t>
      </w:r>
      <w:r>
        <w:rPr>
          <w:rFonts w:ascii="PMingLiU"/>
          <w:color w:val="231F20"/>
          <w:spacing w:val="26"/>
          <w:w w:val="105"/>
        </w:rPr>
        <w:t> </w:t>
      </w:r>
      <w:r>
        <w:rPr>
          <w:rFonts w:ascii="PMingLiU"/>
          <w:color w:val="231F20"/>
          <w:w w:val="105"/>
        </w:rPr>
        <w:t>MI)</w:t>
      </w:r>
    </w:p>
    <w:p>
      <w:pPr>
        <w:pStyle w:val="BodyText"/>
        <w:spacing w:line="230" w:lineRule="auto" w:before="98"/>
        <w:ind w:left="810" w:right="1745" w:firstLine="239"/>
        <w:jc w:val="both"/>
        <w:rPr>
          <w:rFonts w:ascii="PMingLiU"/>
        </w:rPr>
      </w:pPr>
      <w:r>
        <w:rPr>
          <w:rFonts w:ascii="PMingLiU"/>
          <w:color w:val="231F20"/>
          <w:w w:val="105"/>
        </w:rPr>
        <w:t>Females face a significantly higher risk than males of developing long-term voice problems with lifetime instances occurring in 46% of females compared to 37% of males. The higher incidence of prolonged problems among women has been associated with a number   of gender differences, including physiological differences in the laryngeal system, differences in the endocrine system, and differences  in pulmonary usage. Additionally, inefficient pulmonary utilization and reduced lung volume have been linked with vocal health con- cerns. Our study sought to use established spirometry measures and a relatively new questionnaire, the Vocal Fatigue Index (VFI), to determine if there is a relationship between pulmonary function and vocal fatigue among teachers. Additionally, if there is a relationship, to determine if that relationship is stronger in females than in males. 122 (96 females, 26 males) elementary and middle school teachers from the Jordan School District in northern Utah participated in this research. For females, VFI was a predictor of several spirometry measures; however, the same correlation was not found among male participants. These results indicate that reduced pulmonary function in combination with other gender differences in speech production may lead to increased incidences of vocal fatigue among female teachers than their male</w:t>
      </w:r>
      <w:r>
        <w:rPr>
          <w:rFonts w:ascii="PMingLiU"/>
          <w:color w:val="231F20"/>
          <w:spacing w:val="18"/>
          <w:w w:val="105"/>
        </w:rPr>
        <w:t> </w:t>
      </w:r>
      <w:r>
        <w:rPr>
          <w:rFonts w:ascii="PMingLiU"/>
          <w:color w:val="231F20"/>
          <w:w w:val="105"/>
        </w:rPr>
        <w:t>counterparts.</w:t>
      </w:r>
    </w:p>
    <w:p>
      <w:pPr>
        <w:pStyle w:val="BodyText"/>
        <w:spacing w:before="9"/>
        <w:rPr>
          <w:rFonts w:ascii="PMingLiU"/>
          <w:sz w:val="17"/>
        </w:rPr>
      </w:pPr>
    </w:p>
    <w:p>
      <w:pPr>
        <w:pStyle w:val="BodyText"/>
        <w:ind w:right="936"/>
        <w:jc w:val="center"/>
        <w:rPr>
          <w:rFonts w:ascii="PMingLiU"/>
        </w:rPr>
      </w:pPr>
      <w:r>
        <w:rPr>
          <w:rFonts w:ascii="PMingLiU"/>
          <w:color w:val="231F20"/>
          <w:w w:val="110"/>
        </w:rPr>
        <w:t>8:45</w:t>
      </w:r>
    </w:p>
    <w:p>
      <w:pPr>
        <w:pStyle w:val="BodyText"/>
        <w:spacing w:line="200" w:lineRule="exact" w:before="129"/>
        <w:ind w:left="810" w:right="1748"/>
        <w:jc w:val="both"/>
        <w:rPr>
          <w:rFonts w:ascii="PMingLiU" w:hAnsi="PMingLiU"/>
        </w:rPr>
      </w:pPr>
      <w:r>
        <w:rPr>
          <w:rFonts w:ascii="PMingLiU" w:hAnsi="PMingLiU"/>
          <w:color w:val="231F20"/>
          <w:w w:val="105"/>
        </w:rPr>
        <w:t>3aSC3. Phonetic convergence and talker sex: It’s complicated. Jennifer Pardo, Adelya Urmanche, Sherilyn Wilman, and Jaclyn Wie- ner (Psych., Montclair State Univ., 1 Normal Ave., Montclair, NJ 07043, pardo@optonline.net)</w:t>
      </w:r>
    </w:p>
    <w:p>
      <w:pPr>
        <w:pStyle w:val="BodyText"/>
        <w:spacing w:line="228" w:lineRule="auto" w:before="92"/>
        <w:ind w:left="810" w:right="1746" w:firstLine="239"/>
        <w:jc w:val="both"/>
        <w:rPr>
          <w:rFonts w:ascii="PMingLiU"/>
        </w:rPr>
      </w:pPr>
      <w:r>
        <w:rPr>
          <w:rFonts w:ascii="PMingLiU"/>
          <w:color w:val="231F20"/>
          <w:w w:val="105"/>
        </w:rPr>
        <w:t>Investigations of phonetic convergence report conflicting results with respect to talker sex. Some studies report that females con- verge to a greater degree than males, while others find no difference or the opposite pattern. These discrepancies frustrate attempts to characterize the impact of talker sex on phonetic variation and convergence in a straightforward manor. The current investigation reveals that talker sex interacts with other variables, both lexical and phonological. A set of 92 talkers (47 females) shadowed monosyllabic words that manipulated word frequency within eight vowels. Phonetic convergence was assessed in an AXB perceptual similarity task and in F1 x F2 vowel space. Convergence in F1 x F2 vowel space did not differ between males and females on average, but female</w:t>
      </w:r>
    </w:p>
    <w:p>
      <w:pPr>
        <w:spacing w:after="0" w:line="228" w:lineRule="auto"/>
        <w:jc w:val="both"/>
        <w:rPr>
          <w:rFonts w:ascii="PMingLiU"/>
        </w:rPr>
        <w:sectPr>
          <w:headerReference w:type="default" r:id="rId677"/>
          <w:footerReference w:type="default" r:id="rId678"/>
          <w:pgSz w:w="12240" w:h="16200"/>
          <w:pgMar w:header="0" w:footer="638" w:top="760" w:bottom="820" w:left="920" w:right="0"/>
          <w:pgNumType w:start="2105"/>
        </w:sectPr>
      </w:pPr>
    </w:p>
    <w:p>
      <w:pPr>
        <w:pStyle w:val="BodyText"/>
        <w:spacing w:line="228" w:lineRule="auto" w:before="26"/>
        <w:ind w:left="810" w:right="826" w:hanging="1"/>
        <w:jc w:val="both"/>
        <w:rPr>
          <w:rFonts w:ascii="PMingLiU" w:hAnsi="PMingLiU"/>
        </w:rPr>
      </w:pPr>
      <w:r>
        <w:rPr>
          <w:rFonts w:ascii="PMingLiU" w:hAnsi="PMingLiU"/>
          <w:color w:val="231F20"/>
          <w:w w:val="105"/>
        </w:rPr>
        <w:t>talkers converged to front vowels (/i/, /</w:t>
      </w:r>
      <w:r>
        <w:rPr>
          <w:color w:val="231F20"/>
          <w:w w:val="105"/>
        </w:rPr>
        <w:t>E</w:t>
      </w:r>
      <w:r>
        <w:rPr>
          <w:rFonts w:ascii="PMingLiU" w:hAnsi="PMingLiU"/>
          <w:color w:val="231F20"/>
          <w:w w:val="105"/>
        </w:rPr>
        <w:t>i/, /</w:t>
      </w:r>
      <w:r>
        <w:rPr>
          <w:color w:val="231F20"/>
          <w:w w:val="105"/>
        </w:rPr>
        <w:t>E</w:t>
      </w:r>
      <w:r>
        <w:rPr>
          <w:rFonts w:ascii="PMingLiU" w:hAnsi="PMingLiU"/>
          <w:color w:val="231F20"/>
          <w:w w:val="105"/>
        </w:rPr>
        <w:t>/, /æ/) more than to back vowels (/</w:t>
      </w:r>
      <w:r>
        <w:rPr>
          <w:rFonts w:ascii="Cambria" w:hAnsi="Cambria"/>
          <w:color w:val="231F20"/>
          <w:w w:val="105"/>
        </w:rPr>
        <w:t>A</w:t>
      </w:r>
      <w:r>
        <w:rPr>
          <w:rFonts w:ascii="PMingLiU" w:hAnsi="PMingLiU"/>
          <w:color w:val="231F20"/>
          <w:w w:val="105"/>
        </w:rPr>
        <w:t>/, /ou/, /</w:t>
      </w:r>
      <w:r>
        <w:rPr>
          <w:rFonts w:ascii="Cambria" w:hAnsi="Cambria"/>
          <w:color w:val="231F20"/>
          <w:w w:val="105"/>
        </w:rPr>
        <w:t>U</w:t>
      </w:r>
      <w:r>
        <w:rPr>
          <w:rFonts w:ascii="PMingLiU" w:hAnsi="PMingLiU"/>
          <w:color w:val="231F20"/>
          <w:w w:val="105"/>
        </w:rPr>
        <w:t>/, /u/), and male talkers showed the opposite pattern.</w:t>
      </w:r>
      <w:r>
        <w:rPr>
          <w:rFonts w:ascii="PMingLiU" w:hAnsi="PMingLiU"/>
          <w:color w:val="231F20"/>
          <w:spacing w:val="-2"/>
          <w:w w:val="105"/>
        </w:rPr>
        <w:t> </w:t>
      </w:r>
      <w:r>
        <w:rPr>
          <w:rFonts w:ascii="PMingLiU" w:hAnsi="PMingLiU"/>
          <w:color w:val="231F20"/>
          <w:w w:val="105"/>
        </w:rPr>
        <w:t>Furthermore,</w:t>
      </w:r>
      <w:r>
        <w:rPr>
          <w:rFonts w:ascii="PMingLiU" w:hAnsi="PMingLiU"/>
          <w:color w:val="231F20"/>
          <w:spacing w:val="-1"/>
          <w:w w:val="105"/>
        </w:rPr>
        <w:t> </w:t>
      </w:r>
      <w:r>
        <w:rPr>
          <w:rFonts w:ascii="PMingLiU" w:hAnsi="PMingLiU"/>
          <w:color w:val="231F20"/>
          <w:w w:val="105"/>
        </w:rPr>
        <w:t>higher</w:t>
      </w:r>
      <w:r>
        <w:rPr>
          <w:rFonts w:ascii="PMingLiU" w:hAnsi="PMingLiU"/>
          <w:color w:val="231F20"/>
          <w:spacing w:val="-2"/>
          <w:w w:val="105"/>
        </w:rPr>
        <w:t> </w:t>
      </w:r>
      <w:r>
        <w:rPr>
          <w:rFonts w:ascii="PMingLiU" w:hAnsi="PMingLiU"/>
          <w:color w:val="231F20"/>
          <w:w w:val="105"/>
        </w:rPr>
        <w:t>vowels</w:t>
      </w:r>
      <w:r>
        <w:rPr>
          <w:rFonts w:ascii="PMingLiU" w:hAnsi="PMingLiU"/>
          <w:color w:val="231F20"/>
          <w:spacing w:val="-4"/>
          <w:w w:val="105"/>
        </w:rPr>
        <w:t> </w:t>
      </w:r>
      <w:r>
        <w:rPr>
          <w:rFonts w:ascii="PMingLiU" w:hAnsi="PMingLiU"/>
          <w:color w:val="231F20"/>
          <w:w w:val="105"/>
        </w:rPr>
        <w:t>(/i/,</w:t>
      </w:r>
      <w:r>
        <w:rPr>
          <w:rFonts w:ascii="PMingLiU" w:hAnsi="PMingLiU"/>
          <w:color w:val="231F20"/>
          <w:spacing w:val="-2"/>
          <w:w w:val="105"/>
        </w:rPr>
        <w:t> </w:t>
      </w:r>
      <w:r>
        <w:rPr>
          <w:rFonts w:ascii="PMingLiU" w:hAnsi="PMingLiU"/>
          <w:color w:val="231F20"/>
          <w:w w:val="105"/>
        </w:rPr>
        <w:t>/</w:t>
      </w:r>
      <w:r>
        <w:rPr>
          <w:color w:val="231F20"/>
          <w:w w:val="105"/>
        </w:rPr>
        <w:t>E</w:t>
      </w:r>
      <w:r>
        <w:rPr>
          <w:rFonts w:ascii="PMingLiU" w:hAnsi="PMingLiU"/>
          <w:color w:val="231F20"/>
          <w:w w:val="105"/>
        </w:rPr>
        <w:t>i/,</w:t>
      </w:r>
      <w:r>
        <w:rPr>
          <w:rFonts w:ascii="PMingLiU" w:hAnsi="PMingLiU"/>
          <w:color w:val="231F20"/>
          <w:spacing w:val="-2"/>
          <w:w w:val="105"/>
        </w:rPr>
        <w:t> </w:t>
      </w:r>
      <w:r>
        <w:rPr>
          <w:rFonts w:ascii="PMingLiU" w:hAnsi="PMingLiU"/>
          <w:color w:val="231F20"/>
          <w:w w:val="105"/>
        </w:rPr>
        <w:t>/</w:t>
      </w:r>
      <w:r>
        <w:rPr>
          <w:rFonts w:ascii="Cambria" w:hAnsi="Cambria"/>
          <w:color w:val="231F20"/>
          <w:w w:val="105"/>
        </w:rPr>
        <w:t>U</w:t>
      </w:r>
      <w:r>
        <w:rPr>
          <w:rFonts w:ascii="PMingLiU" w:hAnsi="PMingLiU"/>
          <w:color w:val="231F20"/>
          <w:w w:val="105"/>
        </w:rPr>
        <w:t>/,</w:t>
      </w:r>
      <w:r>
        <w:rPr>
          <w:rFonts w:ascii="PMingLiU" w:hAnsi="PMingLiU"/>
          <w:color w:val="231F20"/>
          <w:spacing w:val="-1"/>
          <w:w w:val="105"/>
        </w:rPr>
        <w:t> </w:t>
      </w:r>
      <w:r>
        <w:rPr>
          <w:rFonts w:ascii="PMingLiU" w:hAnsi="PMingLiU"/>
          <w:color w:val="231F20"/>
          <w:w w:val="105"/>
        </w:rPr>
        <w:t>and</w:t>
      </w:r>
      <w:r>
        <w:rPr>
          <w:rFonts w:ascii="PMingLiU" w:hAnsi="PMingLiU"/>
          <w:color w:val="231F20"/>
          <w:spacing w:val="-4"/>
          <w:w w:val="105"/>
        </w:rPr>
        <w:t> </w:t>
      </w:r>
      <w:r>
        <w:rPr>
          <w:rFonts w:ascii="PMingLiU" w:hAnsi="PMingLiU"/>
          <w:color w:val="231F20"/>
          <w:w w:val="105"/>
        </w:rPr>
        <w:t>/u/)</w:t>
      </w:r>
      <w:r>
        <w:rPr>
          <w:rFonts w:ascii="PMingLiU" w:hAnsi="PMingLiU"/>
          <w:color w:val="231F20"/>
          <w:spacing w:val="-1"/>
          <w:w w:val="105"/>
        </w:rPr>
        <w:t> </w:t>
      </w:r>
      <w:r>
        <w:rPr>
          <w:rFonts w:ascii="PMingLiU" w:hAnsi="PMingLiU"/>
          <w:color w:val="231F20"/>
          <w:w w:val="105"/>
        </w:rPr>
        <w:t>showed</w:t>
      </w:r>
      <w:r>
        <w:rPr>
          <w:rFonts w:ascii="PMingLiU" w:hAnsi="PMingLiU"/>
          <w:color w:val="231F20"/>
          <w:spacing w:val="-4"/>
          <w:w w:val="105"/>
        </w:rPr>
        <w:t> </w:t>
      </w:r>
      <w:r>
        <w:rPr>
          <w:rFonts w:ascii="PMingLiU" w:hAnsi="PMingLiU"/>
          <w:color w:val="231F20"/>
          <w:w w:val="105"/>
        </w:rPr>
        <w:t>the</w:t>
      </w:r>
      <w:r>
        <w:rPr>
          <w:rFonts w:ascii="PMingLiU" w:hAnsi="PMingLiU"/>
          <w:color w:val="231F20"/>
          <w:spacing w:val="-2"/>
          <w:w w:val="105"/>
        </w:rPr>
        <w:t> </w:t>
      </w:r>
      <w:r>
        <w:rPr>
          <w:rFonts w:ascii="PMingLiU" w:hAnsi="PMingLiU"/>
          <w:color w:val="231F20"/>
          <w:w w:val="105"/>
        </w:rPr>
        <w:t>largest</w:t>
      </w:r>
      <w:r>
        <w:rPr>
          <w:rFonts w:ascii="PMingLiU" w:hAnsi="PMingLiU"/>
          <w:color w:val="231F20"/>
          <w:spacing w:val="-2"/>
          <w:w w:val="105"/>
        </w:rPr>
        <w:t> </w:t>
      </w:r>
      <w:r>
        <w:rPr>
          <w:rFonts w:ascii="PMingLiU" w:hAnsi="PMingLiU"/>
          <w:color w:val="231F20"/>
          <w:w w:val="105"/>
        </w:rPr>
        <w:t>differences</w:t>
      </w:r>
      <w:r>
        <w:rPr>
          <w:rFonts w:ascii="PMingLiU" w:hAnsi="PMingLiU"/>
          <w:color w:val="231F20"/>
          <w:spacing w:val="-4"/>
          <w:w w:val="105"/>
        </w:rPr>
        <w:t> </w:t>
      </w:r>
      <w:r>
        <w:rPr>
          <w:rFonts w:ascii="PMingLiU" w:hAnsi="PMingLiU"/>
          <w:color w:val="231F20"/>
          <w:w w:val="105"/>
        </w:rPr>
        <w:t>in</w:t>
      </w:r>
      <w:r>
        <w:rPr>
          <w:rFonts w:ascii="PMingLiU" w:hAnsi="PMingLiU"/>
          <w:color w:val="231F20"/>
          <w:spacing w:val="-2"/>
          <w:w w:val="105"/>
        </w:rPr>
        <w:t> </w:t>
      </w:r>
      <w:r>
        <w:rPr>
          <w:rFonts w:ascii="PMingLiU" w:hAnsi="PMingLiU"/>
          <w:color w:val="231F20"/>
          <w:w w:val="105"/>
        </w:rPr>
        <w:t>convergence</w:t>
      </w:r>
      <w:r>
        <w:rPr>
          <w:rFonts w:ascii="PMingLiU" w:hAnsi="PMingLiU"/>
          <w:color w:val="231F20"/>
          <w:spacing w:val="-4"/>
          <w:w w:val="105"/>
        </w:rPr>
        <w:t> </w:t>
      </w:r>
      <w:r>
        <w:rPr>
          <w:rFonts w:ascii="PMingLiU" w:hAnsi="PMingLiU"/>
          <w:color w:val="231F20"/>
          <w:w w:val="105"/>
        </w:rPr>
        <w:t>between</w:t>
      </w:r>
      <w:r>
        <w:rPr>
          <w:rFonts w:ascii="PMingLiU" w:hAnsi="PMingLiU"/>
          <w:color w:val="231F20"/>
          <w:spacing w:val="-2"/>
          <w:w w:val="105"/>
        </w:rPr>
        <w:t> </w:t>
      </w:r>
      <w:r>
        <w:rPr>
          <w:rFonts w:ascii="PMingLiU" w:hAnsi="PMingLiU"/>
          <w:color w:val="231F20"/>
          <w:w w:val="105"/>
        </w:rPr>
        <w:t>men</w:t>
      </w:r>
      <w:r>
        <w:rPr>
          <w:rFonts w:ascii="PMingLiU" w:hAnsi="PMingLiU"/>
          <w:color w:val="231F20"/>
          <w:spacing w:val="-2"/>
          <w:w w:val="105"/>
        </w:rPr>
        <w:t> </w:t>
      </w:r>
      <w:r>
        <w:rPr>
          <w:rFonts w:ascii="PMingLiU" w:hAnsi="PMingLiU"/>
          <w:color w:val="231F20"/>
          <w:w w:val="105"/>
        </w:rPr>
        <w:t>and</w:t>
      </w:r>
      <w:r>
        <w:rPr>
          <w:rFonts w:ascii="PMingLiU" w:hAnsi="PMingLiU"/>
          <w:color w:val="231F20"/>
          <w:spacing w:val="-2"/>
          <w:w w:val="105"/>
        </w:rPr>
        <w:t> </w:t>
      </w:r>
      <w:r>
        <w:rPr>
          <w:rFonts w:ascii="PMingLiU" w:hAnsi="PMingLiU"/>
          <w:color w:val="231F20"/>
          <w:w w:val="105"/>
        </w:rPr>
        <w:t>women.</w:t>
      </w:r>
      <w:r>
        <w:rPr>
          <w:rFonts w:ascii="PMingLiU" w:hAnsi="PMingLiU"/>
          <w:color w:val="231F20"/>
          <w:spacing w:val="-4"/>
          <w:w w:val="105"/>
        </w:rPr>
        <w:t> </w:t>
      </w:r>
      <w:r>
        <w:rPr>
          <w:rFonts w:ascii="PMingLiU" w:hAnsi="PMingLiU"/>
          <w:color w:val="231F20"/>
          <w:w w:val="105"/>
        </w:rPr>
        <w:t>These patterns were largely driven by convergence on F2 alone. These findings relate to broader sociolinguistic concerns about the impact of gender on phonetic variation and sound</w:t>
      </w:r>
      <w:r>
        <w:rPr>
          <w:rFonts w:ascii="PMingLiU" w:hAnsi="PMingLiU"/>
          <w:color w:val="231F20"/>
          <w:spacing w:val="14"/>
          <w:w w:val="105"/>
        </w:rPr>
        <w:t> </w:t>
      </w:r>
      <w:r>
        <w:rPr>
          <w:rFonts w:ascii="PMingLiU" w:hAnsi="PMingLiU"/>
          <w:color w:val="231F20"/>
          <w:w w:val="105"/>
        </w:rPr>
        <w:t>change.</w:t>
      </w:r>
    </w:p>
    <w:p>
      <w:pPr>
        <w:pStyle w:val="BodyText"/>
        <w:spacing w:before="9"/>
        <w:rPr>
          <w:rFonts w:ascii="PMingLiU"/>
          <w:sz w:val="17"/>
        </w:rPr>
      </w:pPr>
    </w:p>
    <w:p>
      <w:pPr>
        <w:pStyle w:val="BodyText"/>
        <w:ind w:right="16"/>
        <w:jc w:val="center"/>
        <w:rPr>
          <w:rFonts w:ascii="PMingLiU"/>
        </w:rPr>
      </w:pPr>
      <w:r>
        <w:rPr>
          <w:rFonts w:ascii="PMingLiU"/>
          <w:color w:val="231F20"/>
          <w:w w:val="110"/>
        </w:rPr>
        <w:t>9:05</w:t>
      </w:r>
    </w:p>
    <w:p>
      <w:pPr>
        <w:pStyle w:val="BodyText"/>
        <w:spacing w:line="200" w:lineRule="exact" w:before="128"/>
        <w:ind w:left="810" w:right="828"/>
        <w:jc w:val="both"/>
        <w:rPr>
          <w:rFonts w:ascii="PMingLiU"/>
        </w:rPr>
      </w:pPr>
      <w:r>
        <w:rPr>
          <w:rFonts w:ascii="PMingLiU"/>
          <w:color w:val="231F20"/>
          <w:w w:val="105"/>
        </w:rPr>
        <w:t>3aSC4. Same versus opposite-sex accommodation in digital media speech. Tanya Flores (Lang. and Lit., Univ. of Utah, 255 S Cen-     tral Campus Dr., LNCO 1400, Salt Lake City, UT 84109,</w:t>
      </w:r>
      <w:r>
        <w:rPr>
          <w:rFonts w:ascii="PMingLiU"/>
          <w:color w:val="231F20"/>
          <w:spacing w:val="17"/>
          <w:w w:val="105"/>
        </w:rPr>
        <w:t> </w:t>
      </w:r>
      <w:r>
        <w:rPr>
          <w:rFonts w:ascii="PMingLiU"/>
          <w:color w:val="231F20"/>
          <w:w w:val="105"/>
        </w:rPr>
        <w:t>Tanya.Flores@utah.edu)</w:t>
      </w:r>
    </w:p>
    <w:p>
      <w:pPr>
        <w:pStyle w:val="BodyText"/>
        <w:spacing w:line="228" w:lineRule="auto" w:before="92"/>
        <w:ind w:left="810" w:right="826" w:firstLine="239"/>
        <w:jc w:val="both"/>
        <w:rPr>
          <w:rFonts w:ascii="PMingLiU" w:hAnsi="PMingLiU"/>
        </w:rPr>
      </w:pPr>
      <w:r>
        <w:rPr>
          <w:rFonts w:ascii="PMingLiU" w:hAnsi="PMingLiU"/>
          <w:color w:val="231F20"/>
          <w:w w:val="105"/>
        </w:rPr>
        <w:t>This presentation focuses on the linguistic and social factors that motivate phonetic variation of the /t</w:t>
      </w:r>
      <w:r>
        <w:rPr>
          <w:color w:val="231F20"/>
          <w:w w:val="105"/>
        </w:rPr>
        <w:t>Q</w:t>
      </w:r>
      <w:r>
        <w:rPr>
          <w:rFonts w:ascii="PMingLiU" w:hAnsi="PMingLiU"/>
          <w:color w:val="231F20"/>
          <w:w w:val="105"/>
        </w:rPr>
        <w:t>/ cluster in Chilean Spanish, specifically</w:t>
      </w:r>
      <w:r>
        <w:rPr>
          <w:rFonts w:ascii="PMingLiU" w:hAnsi="PMingLiU"/>
          <w:color w:val="231F20"/>
          <w:spacing w:val="-2"/>
          <w:w w:val="105"/>
        </w:rPr>
        <w:t> </w:t>
      </w:r>
      <w:r>
        <w:rPr>
          <w:rFonts w:ascii="PMingLiU" w:hAnsi="PMingLiU"/>
          <w:color w:val="231F20"/>
          <w:w w:val="105"/>
        </w:rPr>
        <w:t>producing</w:t>
      </w:r>
      <w:r>
        <w:rPr>
          <w:rFonts w:ascii="PMingLiU" w:hAnsi="PMingLiU"/>
          <w:color w:val="231F20"/>
          <w:spacing w:val="-4"/>
          <w:w w:val="105"/>
        </w:rPr>
        <w:t> </w:t>
      </w:r>
      <w:r>
        <w:rPr>
          <w:rFonts w:ascii="PMingLiU" w:hAnsi="PMingLiU"/>
          <w:color w:val="231F20"/>
          <w:w w:val="105"/>
        </w:rPr>
        <w:t>the</w:t>
      </w:r>
      <w:r>
        <w:rPr>
          <w:rFonts w:ascii="PMingLiU" w:hAnsi="PMingLiU"/>
          <w:color w:val="231F20"/>
          <w:spacing w:val="-2"/>
          <w:w w:val="105"/>
        </w:rPr>
        <w:t> </w:t>
      </w:r>
      <w:r>
        <w:rPr>
          <w:rFonts w:ascii="PMingLiU" w:hAnsi="PMingLiU"/>
          <w:color w:val="231F20"/>
          <w:w w:val="105"/>
        </w:rPr>
        <w:t>cluster</w:t>
      </w:r>
      <w:r>
        <w:rPr>
          <w:rFonts w:ascii="PMingLiU" w:hAnsi="PMingLiU"/>
          <w:color w:val="231F20"/>
          <w:spacing w:val="-4"/>
          <w:w w:val="105"/>
        </w:rPr>
        <w:t> </w:t>
      </w:r>
      <w:r>
        <w:rPr>
          <w:rFonts w:ascii="PMingLiU" w:hAnsi="PMingLiU"/>
          <w:color w:val="231F20"/>
          <w:w w:val="105"/>
        </w:rPr>
        <w:t>as</w:t>
      </w:r>
      <w:r>
        <w:rPr>
          <w:rFonts w:ascii="PMingLiU" w:hAnsi="PMingLiU"/>
          <w:color w:val="231F20"/>
          <w:spacing w:val="-3"/>
          <w:w w:val="105"/>
        </w:rPr>
        <w:t> </w:t>
      </w:r>
      <w:r>
        <w:rPr>
          <w:rFonts w:ascii="PMingLiU" w:hAnsi="PMingLiU"/>
          <w:color w:val="231F20"/>
          <w:w w:val="105"/>
        </w:rPr>
        <w:t>an</w:t>
      </w:r>
      <w:r>
        <w:rPr>
          <w:rFonts w:ascii="PMingLiU" w:hAnsi="PMingLiU"/>
          <w:color w:val="231F20"/>
          <w:spacing w:val="-3"/>
          <w:w w:val="105"/>
        </w:rPr>
        <w:t> </w:t>
      </w:r>
      <w:r>
        <w:rPr>
          <w:rFonts w:ascii="PMingLiU" w:hAnsi="PMingLiU"/>
          <w:color w:val="231F20"/>
          <w:w w:val="105"/>
        </w:rPr>
        <w:t>alveo-palatal</w:t>
      </w:r>
      <w:r>
        <w:rPr>
          <w:rFonts w:ascii="PMingLiU" w:hAnsi="PMingLiU"/>
          <w:color w:val="231F20"/>
          <w:spacing w:val="-2"/>
          <w:w w:val="105"/>
        </w:rPr>
        <w:t> </w:t>
      </w:r>
      <w:r>
        <w:rPr>
          <w:rFonts w:ascii="PMingLiU" w:hAnsi="PMingLiU"/>
          <w:color w:val="231F20"/>
          <w:w w:val="105"/>
        </w:rPr>
        <w:t>affricate</w:t>
      </w:r>
      <w:r>
        <w:rPr>
          <w:rFonts w:ascii="PMingLiU" w:hAnsi="PMingLiU"/>
          <w:color w:val="231F20"/>
          <w:spacing w:val="-4"/>
          <w:w w:val="105"/>
        </w:rPr>
        <w:t> </w:t>
      </w:r>
      <w:r>
        <w:rPr>
          <w:rFonts w:ascii="PMingLiU" w:hAnsi="PMingLiU"/>
          <w:color w:val="231F20"/>
          <w:w w:val="105"/>
        </w:rPr>
        <w:t>[t</w:t>
      </w:r>
      <w:r>
        <w:rPr>
          <w:color w:val="231F20"/>
          <w:w w:val="105"/>
        </w:rPr>
        <w:t>S</w:t>
      </w:r>
      <w:r>
        <w:rPr>
          <w:rFonts w:ascii="PMingLiU" w:hAnsi="PMingLiU"/>
          <w:color w:val="231F20"/>
          <w:w w:val="105"/>
        </w:rPr>
        <w:t>]</w:t>
      </w:r>
      <w:r>
        <w:rPr>
          <w:rFonts w:ascii="PMingLiU" w:hAnsi="PMingLiU"/>
          <w:color w:val="231F20"/>
          <w:spacing w:val="-3"/>
          <w:w w:val="105"/>
        </w:rPr>
        <w:t> </w:t>
      </w:r>
      <w:r>
        <w:rPr>
          <w:rFonts w:ascii="PMingLiU" w:hAnsi="PMingLiU"/>
          <w:color w:val="231F20"/>
          <w:w w:val="105"/>
        </w:rPr>
        <w:t>(or</w:t>
      </w:r>
      <w:r>
        <w:rPr>
          <w:rFonts w:ascii="PMingLiU" w:hAnsi="PMingLiU"/>
          <w:color w:val="231F20"/>
          <w:spacing w:val="-3"/>
          <w:w w:val="105"/>
        </w:rPr>
        <w:t> </w:t>
      </w:r>
      <w:r>
        <w:rPr>
          <w:rFonts w:ascii="PMingLiU" w:hAnsi="PMingLiU"/>
          <w:color w:val="231F20"/>
          <w:w w:val="105"/>
        </w:rPr>
        <w:t>with</w:t>
      </w:r>
      <w:r>
        <w:rPr>
          <w:rFonts w:ascii="PMingLiU" w:hAnsi="PMingLiU"/>
          <w:color w:val="231F20"/>
          <w:spacing w:val="-2"/>
          <w:w w:val="105"/>
        </w:rPr>
        <w:t> </w:t>
      </w:r>
      <w:r>
        <w:rPr>
          <w:rFonts w:ascii="PMingLiU" w:hAnsi="PMingLiU"/>
          <w:color w:val="231F20"/>
          <w:w w:val="105"/>
        </w:rPr>
        <w:t>rhotic</w:t>
      </w:r>
      <w:r>
        <w:rPr>
          <w:rFonts w:ascii="PMingLiU" w:hAnsi="PMingLiU"/>
          <w:color w:val="231F20"/>
          <w:spacing w:val="-4"/>
          <w:w w:val="105"/>
        </w:rPr>
        <w:t> </w:t>
      </w:r>
      <w:r>
        <w:rPr>
          <w:rFonts w:ascii="PMingLiU" w:hAnsi="PMingLiU"/>
          <w:color w:val="231F20"/>
          <w:w w:val="105"/>
        </w:rPr>
        <w:t>[t</w:t>
      </w:r>
      <w:r>
        <w:rPr>
          <w:color w:val="231F20"/>
          <w:w w:val="105"/>
        </w:rPr>
        <w:t>SQ</w:t>
      </w:r>
      <w:r>
        <w:rPr>
          <w:rFonts w:ascii="PMingLiU" w:hAnsi="PMingLiU"/>
          <w:color w:val="231F20"/>
          <w:w w:val="105"/>
        </w:rPr>
        <w:t>]).</w:t>
      </w:r>
      <w:r>
        <w:rPr>
          <w:rFonts w:ascii="PMingLiU" w:hAnsi="PMingLiU"/>
          <w:color w:val="231F20"/>
          <w:spacing w:val="-2"/>
          <w:w w:val="105"/>
        </w:rPr>
        <w:t> </w:t>
      </w:r>
      <w:r>
        <w:rPr>
          <w:rFonts w:ascii="PMingLiU" w:hAnsi="PMingLiU"/>
          <w:color w:val="231F20"/>
          <w:w w:val="105"/>
        </w:rPr>
        <w:t>The</w:t>
      </w:r>
      <w:r>
        <w:rPr>
          <w:rFonts w:ascii="PMingLiU" w:hAnsi="PMingLiU"/>
          <w:color w:val="231F20"/>
          <w:spacing w:val="-2"/>
          <w:w w:val="105"/>
        </w:rPr>
        <w:t> </w:t>
      </w:r>
      <w:r>
        <w:rPr>
          <w:rFonts w:ascii="PMingLiU" w:hAnsi="PMingLiU"/>
          <w:color w:val="231F20"/>
          <w:w w:val="105"/>
        </w:rPr>
        <w:t>data</w:t>
      </w:r>
      <w:r>
        <w:rPr>
          <w:rFonts w:ascii="PMingLiU" w:hAnsi="PMingLiU"/>
          <w:color w:val="231F20"/>
          <w:spacing w:val="-4"/>
          <w:w w:val="105"/>
        </w:rPr>
        <w:t> </w:t>
      </w:r>
      <w:r>
        <w:rPr>
          <w:rFonts w:ascii="PMingLiU" w:hAnsi="PMingLiU"/>
          <w:color w:val="231F20"/>
          <w:w w:val="105"/>
        </w:rPr>
        <w:t>consist</w:t>
      </w:r>
      <w:r>
        <w:rPr>
          <w:rFonts w:ascii="PMingLiU" w:hAnsi="PMingLiU"/>
          <w:color w:val="231F20"/>
          <w:spacing w:val="-3"/>
          <w:w w:val="105"/>
        </w:rPr>
        <w:t> </w:t>
      </w:r>
      <w:r>
        <w:rPr>
          <w:rFonts w:ascii="PMingLiU" w:hAnsi="PMingLiU"/>
          <w:color w:val="231F20"/>
          <w:w w:val="105"/>
        </w:rPr>
        <w:t>of</w:t>
      </w:r>
      <w:r>
        <w:rPr>
          <w:rFonts w:ascii="PMingLiU" w:hAnsi="PMingLiU"/>
          <w:color w:val="231F20"/>
          <w:spacing w:val="-3"/>
          <w:w w:val="105"/>
        </w:rPr>
        <w:t> </w:t>
      </w:r>
      <w:r>
        <w:rPr>
          <w:rFonts w:ascii="PMingLiU" w:hAnsi="PMingLiU"/>
          <w:color w:val="231F20"/>
          <w:w w:val="105"/>
        </w:rPr>
        <w:t>1,596</w:t>
      </w:r>
      <w:r>
        <w:rPr>
          <w:rFonts w:ascii="PMingLiU" w:hAnsi="PMingLiU"/>
          <w:color w:val="231F20"/>
          <w:spacing w:val="-4"/>
          <w:w w:val="105"/>
        </w:rPr>
        <w:t> </w:t>
      </w:r>
      <w:r>
        <w:rPr>
          <w:rFonts w:ascii="PMingLiU" w:hAnsi="PMingLiU"/>
          <w:color w:val="231F20"/>
          <w:w w:val="105"/>
        </w:rPr>
        <w:t>tokens</w:t>
      </w:r>
      <w:r>
        <w:rPr>
          <w:rFonts w:ascii="PMingLiU" w:hAnsi="PMingLiU"/>
          <w:color w:val="231F20"/>
          <w:spacing w:val="-3"/>
          <w:w w:val="105"/>
        </w:rPr>
        <w:t> </w:t>
      </w:r>
      <w:r>
        <w:rPr>
          <w:rFonts w:ascii="PMingLiU" w:hAnsi="PMingLiU"/>
          <w:color w:val="231F20"/>
          <w:w w:val="105"/>
        </w:rPr>
        <w:t>produced</w:t>
      </w:r>
      <w:r>
        <w:rPr>
          <w:rFonts w:ascii="PMingLiU" w:hAnsi="PMingLiU"/>
          <w:color w:val="231F20"/>
          <w:spacing w:val="-4"/>
          <w:w w:val="105"/>
        </w:rPr>
        <w:t> </w:t>
      </w:r>
      <w:r>
        <w:rPr>
          <w:rFonts w:ascii="PMingLiU" w:hAnsi="PMingLiU"/>
          <w:color w:val="231F20"/>
          <w:w w:val="105"/>
        </w:rPr>
        <w:t>by</w:t>
      </w:r>
      <w:r>
        <w:rPr>
          <w:rFonts w:ascii="PMingLiU" w:hAnsi="PMingLiU"/>
          <w:color w:val="231F20"/>
          <w:spacing w:val="-2"/>
          <w:w w:val="105"/>
        </w:rPr>
        <w:t> </w:t>
      </w:r>
      <w:r>
        <w:rPr>
          <w:rFonts w:ascii="PMingLiU" w:hAnsi="PMingLiU"/>
          <w:color w:val="231F20"/>
          <w:w w:val="105"/>
        </w:rPr>
        <w:t>72 Santiago speakers in a corpus of digital radio recordings. Results from a mixed-effects logistic regression analysis confirm that several linguistic</w:t>
      </w:r>
      <w:r>
        <w:rPr>
          <w:rFonts w:ascii="PMingLiU" w:hAnsi="PMingLiU"/>
          <w:color w:val="231F20"/>
          <w:spacing w:val="-4"/>
          <w:w w:val="105"/>
        </w:rPr>
        <w:t> </w:t>
      </w:r>
      <w:r>
        <w:rPr>
          <w:rFonts w:ascii="PMingLiU" w:hAnsi="PMingLiU"/>
          <w:color w:val="231F20"/>
          <w:w w:val="105"/>
        </w:rPr>
        <w:t>and</w:t>
      </w:r>
      <w:r>
        <w:rPr>
          <w:rFonts w:ascii="PMingLiU" w:hAnsi="PMingLiU"/>
          <w:color w:val="231F20"/>
          <w:spacing w:val="-3"/>
          <w:w w:val="105"/>
        </w:rPr>
        <w:t> </w:t>
      </w:r>
      <w:r>
        <w:rPr>
          <w:rFonts w:ascii="PMingLiU" w:hAnsi="PMingLiU"/>
          <w:color w:val="231F20"/>
          <w:w w:val="105"/>
        </w:rPr>
        <w:t>social</w:t>
      </w:r>
      <w:r>
        <w:rPr>
          <w:rFonts w:ascii="PMingLiU" w:hAnsi="PMingLiU"/>
          <w:color w:val="231F20"/>
          <w:spacing w:val="-2"/>
          <w:w w:val="105"/>
        </w:rPr>
        <w:t> </w:t>
      </w:r>
      <w:r>
        <w:rPr>
          <w:rFonts w:ascii="PMingLiU" w:hAnsi="PMingLiU"/>
          <w:color w:val="231F20"/>
          <w:w w:val="105"/>
        </w:rPr>
        <w:t>factors,</w:t>
      </w:r>
      <w:r>
        <w:rPr>
          <w:rFonts w:ascii="PMingLiU" w:hAnsi="PMingLiU"/>
          <w:color w:val="231F20"/>
          <w:spacing w:val="-2"/>
          <w:w w:val="105"/>
        </w:rPr>
        <w:t> </w:t>
      </w:r>
      <w:r>
        <w:rPr>
          <w:rFonts w:ascii="PMingLiU" w:hAnsi="PMingLiU"/>
          <w:color w:val="231F20"/>
          <w:w w:val="105"/>
        </w:rPr>
        <w:t>including</w:t>
      </w:r>
      <w:r>
        <w:rPr>
          <w:rFonts w:ascii="PMingLiU" w:hAnsi="PMingLiU"/>
          <w:color w:val="231F20"/>
          <w:spacing w:val="-4"/>
          <w:w w:val="105"/>
        </w:rPr>
        <w:t> </w:t>
      </w:r>
      <w:r>
        <w:rPr>
          <w:rFonts w:ascii="PMingLiU" w:hAnsi="PMingLiU"/>
          <w:color w:val="231F20"/>
          <w:w w:val="105"/>
        </w:rPr>
        <w:t>speakers’</w:t>
      </w:r>
      <w:r>
        <w:rPr>
          <w:rFonts w:ascii="PMingLiU" w:hAnsi="PMingLiU"/>
          <w:color w:val="231F20"/>
          <w:spacing w:val="-4"/>
          <w:w w:val="105"/>
        </w:rPr>
        <w:t> </w:t>
      </w:r>
      <w:r>
        <w:rPr>
          <w:rFonts w:ascii="PMingLiU" w:hAnsi="PMingLiU"/>
          <w:color w:val="231F20"/>
          <w:w w:val="105"/>
        </w:rPr>
        <w:t>sex</w:t>
      </w:r>
      <w:r>
        <w:rPr>
          <w:rFonts w:ascii="PMingLiU" w:hAnsi="PMingLiU"/>
          <w:color w:val="231F20"/>
          <w:spacing w:val="-3"/>
          <w:w w:val="105"/>
        </w:rPr>
        <w:t> </w:t>
      </w:r>
      <w:r>
        <w:rPr>
          <w:rFonts w:ascii="PMingLiU" w:hAnsi="PMingLiU"/>
          <w:color w:val="231F20"/>
          <w:w w:val="105"/>
        </w:rPr>
        <w:t>and</w:t>
      </w:r>
      <w:r>
        <w:rPr>
          <w:rFonts w:ascii="PMingLiU" w:hAnsi="PMingLiU"/>
          <w:color w:val="231F20"/>
          <w:spacing w:val="-3"/>
          <w:w w:val="105"/>
        </w:rPr>
        <w:t> </w:t>
      </w:r>
      <w:r>
        <w:rPr>
          <w:rFonts w:ascii="PMingLiU" w:hAnsi="PMingLiU"/>
          <w:color w:val="231F20"/>
          <w:w w:val="105"/>
        </w:rPr>
        <w:t>age,</w:t>
      </w:r>
      <w:r>
        <w:rPr>
          <w:rFonts w:ascii="PMingLiU" w:hAnsi="PMingLiU"/>
          <w:color w:val="231F20"/>
          <w:spacing w:val="-3"/>
          <w:w w:val="105"/>
        </w:rPr>
        <w:t> </w:t>
      </w:r>
      <w:r>
        <w:rPr>
          <w:rFonts w:ascii="PMingLiU" w:hAnsi="PMingLiU"/>
          <w:color w:val="231F20"/>
          <w:w w:val="105"/>
        </w:rPr>
        <w:t>affect</w:t>
      </w:r>
      <w:r>
        <w:rPr>
          <w:rFonts w:ascii="PMingLiU" w:hAnsi="PMingLiU"/>
          <w:color w:val="231F20"/>
          <w:spacing w:val="-3"/>
          <w:w w:val="105"/>
        </w:rPr>
        <w:t> </w:t>
      </w:r>
      <w:r>
        <w:rPr>
          <w:rFonts w:ascii="PMingLiU" w:hAnsi="PMingLiU"/>
          <w:color w:val="231F20"/>
          <w:w w:val="105"/>
        </w:rPr>
        <w:t>/t</w:t>
      </w:r>
      <w:r>
        <w:rPr>
          <w:color w:val="231F20"/>
          <w:w w:val="105"/>
        </w:rPr>
        <w:t>Q</w:t>
      </w:r>
      <w:r>
        <w:rPr>
          <w:rFonts w:ascii="PMingLiU" w:hAnsi="PMingLiU"/>
          <w:color w:val="231F20"/>
          <w:w w:val="105"/>
        </w:rPr>
        <w:t>/</w:t>
      </w:r>
      <w:r>
        <w:rPr>
          <w:rFonts w:ascii="PMingLiU" w:hAnsi="PMingLiU"/>
          <w:color w:val="231F20"/>
          <w:spacing w:val="-2"/>
          <w:w w:val="105"/>
        </w:rPr>
        <w:t> </w:t>
      </w:r>
      <w:r>
        <w:rPr>
          <w:rFonts w:ascii="PMingLiU" w:hAnsi="PMingLiU"/>
          <w:color w:val="231F20"/>
          <w:w w:val="105"/>
        </w:rPr>
        <w:t>cluster</w:t>
      </w:r>
      <w:r>
        <w:rPr>
          <w:rFonts w:ascii="PMingLiU" w:hAnsi="PMingLiU"/>
          <w:color w:val="231F20"/>
          <w:spacing w:val="-3"/>
          <w:w w:val="105"/>
        </w:rPr>
        <w:t> </w:t>
      </w:r>
      <w:r>
        <w:rPr>
          <w:rFonts w:ascii="PMingLiU" w:hAnsi="PMingLiU"/>
          <w:color w:val="231F20"/>
          <w:w w:val="105"/>
        </w:rPr>
        <w:t>variation</w:t>
      </w:r>
      <w:r>
        <w:rPr>
          <w:rFonts w:ascii="PMingLiU" w:hAnsi="PMingLiU"/>
          <w:color w:val="231F20"/>
          <w:spacing w:val="-4"/>
          <w:w w:val="105"/>
        </w:rPr>
        <w:t> </w:t>
      </w:r>
      <w:r>
        <w:rPr>
          <w:rFonts w:ascii="PMingLiU" w:hAnsi="PMingLiU"/>
          <w:color w:val="231F20"/>
          <w:w w:val="105"/>
        </w:rPr>
        <w:t>in</w:t>
      </w:r>
      <w:r>
        <w:rPr>
          <w:rFonts w:ascii="PMingLiU" w:hAnsi="PMingLiU"/>
          <w:color w:val="231F20"/>
          <w:spacing w:val="-2"/>
          <w:w w:val="105"/>
        </w:rPr>
        <w:t> </w:t>
      </w:r>
      <w:r>
        <w:rPr>
          <w:rFonts w:ascii="PMingLiU" w:hAnsi="PMingLiU"/>
          <w:color w:val="231F20"/>
          <w:w w:val="105"/>
        </w:rPr>
        <w:t>this</w:t>
      </w:r>
      <w:r>
        <w:rPr>
          <w:rFonts w:ascii="PMingLiU" w:hAnsi="PMingLiU"/>
          <w:color w:val="231F20"/>
          <w:spacing w:val="-3"/>
          <w:w w:val="105"/>
        </w:rPr>
        <w:t> </w:t>
      </w:r>
      <w:r>
        <w:rPr>
          <w:rFonts w:ascii="PMingLiU" w:hAnsi="PMingLiU"/>
          <w:color w:val="231F20"/>
          <w:w w:val="105"/>
        </w:rPr>
        <w:t>dataset.</w:t>
      </w:r>
      <w:r>
        <w:rPr>
          <w:rFonts w:ascii="PMingLiU" w:hAnsi="PMingLiU"/>
          <w:color w:val="231F20"/>
          <w:spacing w:val="-4"/>
          <w:w w:val="105"/>
        </w:rPr>
        <w:t> </w:t>
      </w:r>
      <w:r>
        <w:rPr>
          <w:rFonts w:ascii="PMingLiU" w:hAnsi="PMingLiU"/>
          <w:color w:val="231F20"/>
          <w:w w:val="105"/>
        </w:rPr>
        <w:t>Using</w:t>
      </w:r>
      <w:r>
        <w:rPr>
          <w:rFonts w:ascii="PMingLiU" w:hAnsi="PMingLiU"/>
          <w:color w:val="231F20"/>
          <w:spacing w:val="-3"/>
          <w:w w:val="105"/>
        </w:rPr>
        <w:t> </w:t>
      </w:r>
      <w:r>
        <w:rPr>
          <w:rFonts w:ascii="PMingLiU" w:hAnsi="PMingLiU"/>
          <w:color w:val="231F20"/>
          <w:w w:val="105"/>
        </w:rPr>
        <w:t>a</w:t>
      </w:r>
      <w:r>
        <w:rPr>
          <w:rFonts w:ascii="PMingLiU" w:hAnsi="PMingLiU"/>
          <w:color w:val="231F20"/>
          <w:spacing w:val="-2"/>
          <w:w w:val="105"/>
        </w:rPr>
        <w:t> </w:t>
      </w:r>
      <w:r>
        <w:rPr>
          <w:rFonts w:ascii="PMingLiU" w:hAnsi="PMingLiU"/>
          <w:color w:val="231F20"/>
          <w:w w:val="105"/>
        </w:rPr>
        <w:t>speech</w:t>
      </w:r>
      <w:r>
        <w:rPr>
          <w:rFonts w:ascii="PMingLiU" w:hAnsi="PMingLiU"/>
          <w:color w:val="231F20"/>
          <w:spacing w:val="-4"/>
          <w:w w:val="105"/>
        </w:rPr>
        <w:t> </w:t>
      </w:r>
      <w:r>
        <w:rPr>
          <w:rFonts w:ascii="PMingLiU" w:hAnsi="PMingLiU"/>
          <w:color w:val="231F20"/>
          <w:w w:val="105"/>
        </w:rPr>
        <w:t>accommodation analysis, the study allows for an examination of the effect that social traits of the direct addressee (co-host or in-studio guest) have on speakers’</w:t>
      </w:r>
      <w:r>
        <w:rPr>
          <w:rFonts w:ascii="PMingLiU" w:hAnsi="PMingLiU"/>
          <w:color w:val="231F20"/>
          <w:spacing w:val="-7"/>
          <w:w w:val="105"/>
        </w:rPr>
        <w:t> </w:t>
      </w:r>
      <w:r>
        <w:rPr>
          <w:rFonts w:ascii="PMingLiU" w:hAnsi="PMingLiU"/>
          <w:color w:val="231F20"/>
          <w:w w:val="105"/>
        </w:rPr>
        <w:t>variant</w:t>
      </w:r>
      <w:r>
        <w:rPr>
          <w:rFonts w:ascii="PMingLiU" w:hAnsi="PMingLiU"/>
          <w:color w:val="231F20"/>
          <w:spacing w:val="-6"/>
          <w:w w:val="105"/>
        </w:rPr>
        <w:t> </w:t>
      </w:r>
      <w:r>
        <w:rPr>
          <w:rFonts w:ascii="PMingLiU" w:hAnsi="PMingLiU"/>
          <w:color w:val="231F20"/>
          <w:w w:val="105"/>
        </w:rPr>
        <w:t>choice</w:t>
      </w:r>
      <w:r>
        <w:rPr>
          <w:rFonts w:ascii="PMingLiU" w:hAnsi="PMingLiU"/>
          <w:color w:val="231F20"/>
          <w:spacing w:val="-5"/>
          <w:w w:val="105"/>
        </w:rPr>
        <w:t> </w:t>
      </w:r>
      <w:r>
        <w:rPr>
          <w:rFonts w:ascii="PMingLiU" w:hAnsi="PMingLiU"/>
          <w:color w:val="231F20"/>
          <w:w w:val="105"/>
        </w:rPr>
        <w:t>and</w:t>
      </w:r>
      <w:r>
        <w:rPr>
          <w:rFonts w:ascii="PMingLiU" w:hAnsi="PMingLiU"/>
          <w:color w:val="231F20"/>
          <w:spacing w:val="-6"/>
          <w:w w:val="105"/>
        </w:rPr>
        <w:t> </w:t>
      </w:r>
      <w:r>
        <w:rPr>
          <w:rFonts w:ascii="PMingLiU" w:hAnsi="PMingLiU"/>
          <w:color w:val="231F20"/>
          <w:w w:val="105"/>
        </w:rPr>
        <w:t>usage</w:t>
      </w:r>
      <w:r>
        <w:rPr>
          <w:rFonts w:ascii="PMingLiU" w:hAnsi="PMingLiU"/>
          <w:color w:val="231F20"/>
          <w:spacing w:val="-6"/>
          <w:w w:val="105"/>
        </w:rPr>
        <w:t> </w:t>
      </w:r>
      <w:r>
        <w:rPr>
          <w:rFonts w:ascii="PMingLiU" w:hAnsi="PMingLiU"/>
          <w:color w:val="231F20"/>
          <w:w w:val="105"/>
        </w:rPr>
        <w:t>rates.</w:t>
      </w:r>
      <w:r>
        <w:rPr>
          <w:rFonts w:ascii="PMingLiU" w:hAnsi="PMingLiU"/>
          <w:color w:val="231F20"/>
          <w:spacing w:val="-5"/>
          <w:w w:val="105"/>
        </w:rPr>
        <w:t> </w:t>
      </w:r>
      <w:r>
        <w:rPr>
          <w:rFonts w:ascii="PMingLiU" w:hAnsi="PMingLiU"/>
          <w:color w:val="231F20"/>
          <w:w w:val="105"/>
        </w:rPr>
        <w:t>Results</w:t>
      </w:r>
      <w:r>
        <w:rPr>
          <w:rFonts w:ascii="PMingLiU" w:hAnsi="PMingLiU"/>
          <w:color w:val="231F20"/>
          <w:spacing w:val="-6"/>
          <w:w w:val="105"/>
        </w:rPr>
        <w:t> </w:t>
      </w:r>
      <w:r>
        <w:rPr>
          <w:rFonts w:ascii="PMingLiU" w:hAnsi="PMingLiU"/>
          <w:color w:val="231F20"/>
          <w:w w:val="105"/>
        </w:rPr>
        <w:t>from</w:t>
      </w:r>
      <w:r>
        <w:rPr>
          <w:rFonts w:ascii="PMingLiU" w:hAnsi="PMingLiU"/>
          <w:color w:val="231F20"/>
          <w:spacing w:val="-6"/>
          <w:w w:val="105"/>
        </w:rPr>
        <w:t> </w:t>
      </w:r>
      <w:r>
        <w:rPr>
          <w:rFonts w:ascii="PMingLiU" w:hAnsi="PMingLiU"/>
          <w:color w:val="231F20"/>
          <w:w w:val="105"/>
        </w:rPr>
        <w:t>the</w:t>
      </w:r>
      <w:r>
        <w:rPr>
          <w:rFonts w:ascii="PMingLiU" w:hAnsi="PMingLiU"/>
          <w:color w:val="231F20"/>
          <w:spacing w:val="-6"/>
          <w:w w:val="105"/>
        </w:rPr>
        <w:t> </w:t>
      </w:r>
      <w:r>
        <w:rPr>
          <w:rFonts w:ascii="PMingLiU" w:hAnsi="PMingLiU"/>
          <w:color w:val="231F20"/>
          <w:w w:val="105"/>
        </w:rPr>
        <w:t>two-population</w:t>
      </w:r>
      <w:r>
        <w:rPr>
          <w:rFonts w:ascii="PMingLiU" w:hAnsi="PMingLiU"/>
          <w:color w:val="231F20"/>
          <w:spacing w:val="-6"/>
          <w:w w:val="105"/>
        </w:rPr>
        <w:t> </w:t>
      </w:r>
      <w:r>
        <w:rPr>
          <w:rFonts w:ascii="PMingLiU" w:hAnsi="PMingLiU"/>
          <w:color w:val="231F20"/>
          <w:w w:val="105"/>
        </w:rPr>
        <w:t>binomial</w:t>
      </w:r>
      <w:r>
        <w:rPr>
          <w:rFonts w:ascii="PMingLiU" w:hAnsi="PMingLiU"/>
          <w:color w:val="231F20"/>
          <w:spacing w:val="-7"/>
          <w:w w:val="105"/>
        </w:rPr>
        <w:t> </w:t>
      </w:r>
      <w:r>
        <w:rPr>
          <w:rFonts w:ascii="PMingLiU" w:hAnsi="PMingLiU"/>
          <w:color w:val="231F20"/>
          <w:w w:val="105"/>
        </w:rPr>
        <w:t>tests</w:t>
      </w:r>
      <w:r>
        <w:rPr>
          <w:rFonts w:ascii="PMingLiU" w:hAnsi="PMingLiU"/>
          <w:color w:val="231F20"/>
          <w:spacing w:val="-6"/>
          <w:w w:val="105"/>
        </w:rPr>
        <w:t> </w:t>
      </w:r>
      <w:r>
        <w:rPr>
          <w:rFonts w:ascii="PMingLiU" w:hAnsi="PMingLiU"/>
          <w:color w:val="231F20"/>
          <w:w w:val="105"/>
        </w:rPr>
        <w:t>on</w:t>
      </w:r>
      <w:r>
        <w:rPr>
          <w:rFonts w:ascii="PMingLiU" w:hAnsi="PMingLiU"/>
          <w:color w:val="231F20"/>
          <w:spacing w:val="-4"/>
          <w:w w:val="105"/>
        </w:rPr>
        <w:t> </w:t>
      </w:r>
      <w:r>
        <w:rPr>
          <w:rFonts w:ascii="PMingLiU" w:hAnsi="PMingLiU"/>
          <w:color w:val="231F20"/>
          <w:w w:val="105"/>
        </w:rPr>
        <w:t>speaker-listener</w:t>
      </w:r>
      <w:r>
        <w:rPr>
          <w:rFonts w:ascii="PMingLiU" w:hAnsi="PMingLiU"/>
          <w:color w:val="231F20"/>
          <w:spacing w:val="-5"/>
          <w:w w:val="105"/>
        </w:rPr>
        <w:t> </w:t>
      </w:r>
      <w:r>
        <w:rPr>
          <w:rFonts w:ascii="PMingLiU" w:hAnsi="PMingLiU"/>
          <w:color w:val="231F20"/>
          <w:w w:val="105"/>
        </w:rPr>
        <w:t>pairings</w:t>
      </w:r>
      <w:r>
        <w:rPr>
          <w:rFonts w:ascii="PMingLiU" w:hAnsi="PMingLiU"/>
          <w:color w:val="231F20"/>
          <w:spacing w:val="-7"/>
          <w:w w:val="105"/>
        </w:rPr>
        <w:t> </w:t>
      </w:r>
      <w:r>
        <w:rPr>
          <w:rFonts w:ascii="PMingLiU" w:hAnsi="PMingLiU"/>
          <w:color w:val="231F20"/>
          <w:w w:val="105"/>
        </w:rPr>
        <w:t>reveal</w:t>
      </w:r>
      <w:r>
        <w:rPr>
          <w:rFonts w:ascii="PMingLiU" w:hAnsi="PMingLiU"/>
          <w:color w:val="231F20"/>
          <w:spacing w:val="-5"/>
          <w:w w:val="105"/>
        </w:rPr>
        <w:t> </w:t>
      </w:r>
      <w:r>
        <w:rPr>
          <w:rFonts w:ascii="PMingLiU" w:hAnsi="PMingLiU"/>
          <w:color w:val="231F20"/>
          <w:w w:val="105"/>
        </w:rPr>
        <w:t>that</w:t>
      </w:r>
      <w:r>
        <w:rPr>
          <w:rFonts w:ascii="PMingLiU" w:hAnsi="PMingLiU"/>
          <w:color w:val="231F20"/>
          <w:spacing w:val="-5"/>
          <w:w w:val="105"/>
        </w:rPr>
        <w:t> </w:t>
      </w:r>
      <w:r>
        <w:rPr>
          <w:rFonts w:ascii="PMingLiU" w:hAnsi="PMingLiU"/>
          <w:color w:val="231F20"/>
          <w:w w:val="105"/>
        </w:rPr>
        <w:t>the</w:t>
      </w:r>
      <w:r>
        <w:rPr>
          <w:rFonts w:ascii="PMingLiU" w:hAnsi="PMingLiU"/>
          <w:color w:val="231F20"/>
          <w:spacing w:val="-6"/>
          <w:w w:val="105"/>
        </w:rPr>
        <w:t> </w:t>
      </w:r>
      <w:r>
        <w:rPr>
          <w:rFonts w:ascii="PMingLiU" w:hAnsi="PMingLiU"/>
          <w:color w:val="231F20"/>
          <w:w w:val="105"/>
        </w:rPr>
        <w:t>affri- cated variant [t</w:t>
      </w:r>
      <w:r>
        <w:rPr>
          <w:color w:val="231F20"/>
          <w:w w:val="105"/>
        </w:rPr>
        <w:t>S</w:t>
      </w:r>
      <w:r>
        <w:rPr>
          <w:rFonts w:ascii="PMingLiU" w:hAnsi="PMingLiU"/>
          <w:color w:val="231F20"/>
          <w:w w:val="105"/>
        </w:rPr>
        <w:t>] is significantly affected by the age of the addressee. Moreover, opposite-sex pairs had a significantly higher [t</w:t>
      </w:r>
      <w:r>
        <w:rPr>
          <w:color w:val="231F20"/>
          <w:w w:val="105"/>
        </w:rPr>
        <w:t>S</w:t>
      </w:r>
      <w:r>
        <w:rPr>
          <w:rFonts w:ascii="PMingLiU" w:hAnsi="PMingLiU"/>
          <w:color w:val="231F20"/>
          <w:w w:val="105"/>
        </w:rPr>
        <w:t>] pro- duction rate than same-sex pairs or solo hosts of either sex. Specific patterns by sex will be elaborated in this</w:t>
      </w:r>
      <w:r>
        <w:rPr>
          <w:rFonts w:ascii="PMingLiU" w:hAnsi="PMingLiU"/>
          <w:color w:val="231F20"/>
          <w:spacing w:val="4"/>
          <w:w w:val="105"/>
        </w:rPr>
        <w:t> </w:t>
      </w:r>
      <w:r>
        <w:rPr>
          <w:rFonts w:ascii="PMingLiU" w:hAnsi="PMingLiU"/>
          <w:color w:val="231F20"/>
          <w:w w:val="105"/>
        </w:rPr>
        <w:t>presentation.</w:t>
      </w:r>
    </w:p>
    <w:p>
      <w:pPr>
        <w:pStyle w:val="BodyText"/>
        <w:spacing w:before="9"/>
        <w:rPr>
          <w:rFonts w:ascii="PMingLiU"/>
          <w:sz w:val="17"/>
        </w:rPr>
      </w:pPr>
    </w:p>
    <w:p>
      <w:pPr>
        <w:pStyle w:val="BodyText"/>
        <w:ind w:right="16"/>
        <w:jc w:val="center"/>
        <w:rPr>
          <w:rFonts w:ascii="PMingLiU"/>
        </w:rPr>
      </w:pPr>
      <w:r>
        <w:rPr>
          <w:rFonts w:ascii="PMingLiU"/>
          <w:color w:val="231F20"/>
          <w:w w:val="110"/>
        </w:rPr>
        <w:t>9:25</w:t>
      </w:r>
    </w:p>
    <w:p>
      <w:pPr>
        <w:pStyle w:val="BodyText"/>
        <w:spacing w:line="230" w:lineRule="auto" w:before="117"/>
        <w:ind w:left="810" w:right="827"/>
        <w:jc w:val="both"/>
        <w:rPr>
          <w:rFonts w:ascii="PMingLiU" w:hAnsi="PMingLiU"/>
        </w:rPr>
      </w:pPr>
      <w:r>
        <w:rPr>
          <w:rFonts w:ascii="PMingLiU" w:hAnsi="PMingLiU"/>
          <w:color w:val="231F20"/>
          <w:w w:val="105"/>
        </w:rPr>
        <w:t>3aSC5. Quantity of mothers’ and fathers’ speech to sons and daughters. Mark VanDam (Dept. of Speech and Hearing Sci., Elson S. Floyd College of Medicine, Washington State Univ., PO BOX 1495, Spokane, WA 99202, mark.vandam@wsu.edu) and Tracy Tully (Dept. of Commun. Disord., Eastern Washington Univ., Spokane, WA)</w:t>
      </w:r>
    </w:p>
    <w:p>
      <w:pPr>
        <w:pStyle w:val="BodyText"/>
        <w:spacing w:line="230" w:lineRule="auto" w:before="98"/>
        <w:ind w:left="810" w:right="826" w:firstLine="239"/>
        <w:jc w:val="both"/>
        <w:rPr>
          <w:rFonts w:ascii="PMingLiU" w:hAnsi="PMingLiU"/>
        </w:rPr>
      </w:pPr>
      <w:r>
        <w:rPr>
          <w:rFonts w:ascii="PMingLiU" w:hAnsi="PMingLiU"/>
          <w:color w:val="231F20"/>
          <w:w w:val="105"/>
        </w:rPr>
        <w:t>The literature on child-directed speech has shown that mothers, on average, talk to their children with higher token frequency than fathers, but fathers may use more complex language or more variable word types. Other recent research has shown that mothers may use greater fundamental frequency variability and range when talking to their children, as compared with fathers who showed no fundamen- tal frequency differences between child- and adult-directed speech. There is also some evidence that mothers may talk more often with their daughters than sons. Whether fathers are sensitive to the sex of their children is unknown. This work looks at the quantity of fathers’ and mothers’ speech to their sons and daughters from a large database of daylong recordings collected from a body-worn re- corder on preschool boys and girls in their natural daily environments. The recordings were analyzed offline with automatic speech proc- essing software which tallied the quantity of syllables produced for all individual talkers and the conversational exchanges among mothers and fathers with their sons and daughters. Contrary to previous findings, results indicate that fathers may engage more often with their sons than daughters, but mothers are not sensitive to child</w:t>
      </w:r>
      <w:r>
        <w:rPr>
          <w:rFonts w:ascii="PMingLiU" w:hAnsi="PMingLiU"/>
          <w:color w:val="231F20"/>
          <w:spacing w:val="6"/>
          <w:w w:val="105"/>
        </w:rPr>
        <w:t> </w:t>
      </w:r>
      <w:r>
        <w:rPr>
          <w:rFonts w:ascii="PMingLiU" w:hAnsi="PMingLiU"/>
          <w:color w:val="231F20"/>
          <w:w w:val="105"/>
        </w:rPr>
        <w:t>sex.</w:t>
      </w:r>
    </w:p>
    <w:p>
      <w:pPr>
        <w:pStyle w:val="BodyText"/>
        <w:spacing w:before="9"/>
        <w:rPr>
          <w:rFonts w:ascii="PMingLiU"/>
          <w:sz w:val="17"/>
        </w:rPr>
      </w:pPr>
    </w:p>
    <w:p>
      <w:pPr>
        <w:pStyle w:val="BodyText"/>
        <w:ind w:right="16"/>
        <w:jc w:val="center"/>
        <w:rPr>
          <w:rFonts w:ascii="PMingLiU"/>
        </w:rPr>
      </w:pPr>
      <w:r>
        <w:rPr>
          <w:rFonts w:ascii="PMingLiU"/>
          <w:color w:val="231F20"/>
          <w:w w:val="110"/>
        </w:rPr>
        <w:t>9:45</w:t>
      </w:r>
    </w:p>
    <w:p>
      <w:pPr>
        <w:pStyle w:val="BodyText"/>
        <w:spacing w:line="200" w:lineRule="exact" w:before="128"/>
        <w:ind w:left="810" w:right="827"/>
        <w:jc w:val="both"/>
        <w:rPr>
          <w:rFonts w:ascii="PMingLiU"/>
        </w:rPr>
      </w:pPr>
      <w:r>
        <w:rPr>
          <w:rFonts w:ascii="PMingLiU"/>
          <w:color w:val="231F20"/>
          <w:w w:val="105"/>
        </w:rPr>
        <w:t>3aSC6. Talker gender effects in the Ferguson Clear Speech Database. Sarah H. Ferguson (Commun. Sci. and Disord., Univ. of Utah,  390 South 1530 East, Rm. 1201, Salt Lake City, UT 84112,</w:t>
      </w:r>
      <w:r>
        <w:rPr>
          <w:rFonts w:ascii="PMingLiU"/>
          <w:color w:val="231F20"/>
          <w:spacing w:val="15"/>
          <w:w w:val="105"/>
        </w:rPr>
        <w:t> </w:t>
      </w:r>
      <w:r>
        <w:rPr>
          <w:rFonts w:ascii="PMingLiU"/>
          <w:color w:val="231F20"/>
          <w:w w:val="105"/>
        </w:rPr>
        <w:t>sarah.ferguson@hsc.utah.edu)</w:t>
      </w:r>
    </w:p>
    <w:p>
      <w:pPr>
        <w:pStyle w:val="BodyText"/>
        <w:spacing w:line="230" w:lineRule="auto" w:before="90"/>
        <w:ind w:left="810" w:right="826" w:firstLine="239"/>
        <w:jc w:val="both"/>
        <w:rPr>
          <w:rFonts w:ascii="PMingLiU"/>
        </w:rPr>
      </w:pPr>
      <w:r>
        <w:rPr>
          <w:rFonts w:ascii="PMingLiU"/>
          <w:color w:val="231F20"/>
          <w:w w:val="105"/>
        </w:rPr>
        <w:t>The Ferguson Clear Speech Database (FCSD; Ferguson, 2004) was designed to support a talker-differences approach to the investi- gation of the acoustic characteristics that underlie the superior intelligibility of clear speech. However, its size (41 talkers) and balanced gender composition (21 females and 20 males) have made it useful for exploring talker gender effects on a wide array of acoustic and perceptual measures. In this talk, I will present comparisons of male and female talkers from previous studies as well as more recent ones, along with new analyses of old data. I will also consider how the magnitude of any talker gender differences compares to the vari- ability observed within each gender.</w:t>
      </w:r>
    </w:p>
    <w:p>
      <w:pPr>
        <w:pStyle w:val="BodyText"/>
        <w:spacing w:before="9"/>
        <w:rPr>
          <w:rFonts w:ascii="PMingLiU"/>
          <w:sz w:val="17"/>
        </w:rPr>
      </w:pPr>
    </w:p>
    <w:p>
      <w:pPr>
        <w:pStyle w:val="BodyText"/>
        <w:ind w:right="16"/>
        <w:jc w:val="center"/>
        <w:rPr>
          <w:rFonts w:ascii="PMingLiU" w:hAnsi="PMingLiU"/>
        </w:rPr>
      </w:pPr>
      <w:r>
        <w:rPr>
          <w:rFonts w:ascii="PMingLiU" w:hAnsi="PMingLiU"/>
          <w:color w:val="231F20"/>
          <w:w w:val="105"/>
        </w:rPr>
        <w:t>10:05–10:20 Break</w:t>
      </w:r>
    </w:p>
    <w:p>
      <w:pPr>
        <w:pStyle w:val="BodyText"/>
        <w:rPr>
          <w:rFonts w:ascii="PMingLiU"/>
        </w:rPr>
      </w:pPr>
    </w:p>
    <w:p>
      <w:pPr>
        <w:pStyle w:val="BodyText"/>
        <w:spacing w:before="141"/>
        <w:ind w:right="15"/>
        <w:jc w:val="center"/>
        <w:rPr>
          <w:rFonts w:ascii="PMingLiU"/>
        </w:rPr>
      </w:pPr>
      <w:r>
        <w:rPr>
          <w:rFonts w:ascii="PMingLiU"/>
          <w:color w:val="231F20"/>
          <w:w w:val="110"/>
        </w:rPr>
        <w:t>10:20</w:t>
      </w:r>
    </w:p>
    <w:p>
      <w:pPr>
        <w:pStyle w:val="BodyText"/>
        <w:spacing w:line="230" w:lineRule="auto" w:before="117"/>
        <w:ind w:left="810" w:right="827"/>
        <w:jc w:val="both"/>
        <w:rPr>
          <w:rFonts w:ascii="PMingLiU" w:hAnsi="PMingLiU"/>
        </w:rPr>
      </w:pPr>
      <w:r>
        <w:rPr>
          <w:rFonts w:ascii="PMingLiU" w:hAnsi="PMingLiU"/>
          <w:color w:val="231F20"/>
          <w:w w:val="105"/>
        </w:rPr>
        <w:t>3aSC7. Effects of auditory training on  cochlear implant users’  gender  categorization. Bomjun  J.  Kwon (Hearing, Speech  and  Lang., Gallaudet University, 800 Florida Ave. NE, Washington, DC 20002, bomjun.kwon@gallaudet.edu) and Qian-Jie Fu (Dept. of Head and Neck Surgery, Univ. of California, Los Angeles,</w:t>
      </w:r>
      <w:r>
        <w:rPr>
          <w:rFonts w:ascii="PMingLiU" w:hAnsi="PMingLiU"/>
          <w:color w:val="231F20"/>
          <w:spacing w:val="7"/>
          <w:w w:val="105"/>
        </w:rPr>
        <w:t> </w:t>
      </w:r>
      <w:r>
        <w:rPr>
          <w:rFonts w:ascii="PMingLiU" w:hAnsi="PMingLiU"/>
          <w:color w:val="231F20"/>
          <w:w w:val="105"/>
        </w:rPr>
        <w:t>CA)</w:t>
      </w:r>
    </w:p>
    <w:p>
      <w:pPr>
        <w:pStyle w:val="BodyText"/>
        <w:spacing w:line="228" w:lineRule="auto" w:before="100"/>
        <w:ind w:left="810" w:right="826" w:firstLine="239"/>
        <w:jc w:val="both"/>
        <w:rPr>
          <w:rFonts w:ascii="PMingLiU" w:hAnsi="PMingLiU"/>
        </w:rPr>
      </w:pPr>
      <w:r>
        <w:rPr>
          <w:rFonts w:ascii="PMingLiU" w:hAnsi="PMingLiU"/>
          <w:color w:val="231F20"/>
          <w:w w:val="105"/>
        </w:rPr>
        <w:t>Nowadays, the benefits of cochlear implants (CIs) for individuals with a substantial degree of hearing loss are widely demonstrated  in</w:t>
      </w:r>
      <w:r>
        <w:rPr>
          <w:rFonts w:ascii="PMingLiU" w:hAnsi="PMingLiU"/>
          <w:color w:val="231F20"/>
          <w:spacing w:val="-6"/>
          <w:w w:val="105"/>
        </w:rPr>
        <w:t> </w:t>
      </w:r>
      <w:r>
        <w:rPr>
          <w:rFonts w:ascii="PMingLiU" w:hAnsi="PMingLiU"/>
          <w:color w:val="231F20"/>
          <w:w w:val="105"/>
        </w:rPr>
        <w:t>clinical</w:t>
      </w:r>
      <w:r>
        <w:rPr>
          <w:rFonts w:ascii="PMingLiU" w:hAnsi="PMingLiU"/>
          <w:color w:val="231F20"/>
          <w:spacing w:val="-7"/>
          <w:w w:val="105"/>
        </w:rPr>
        <w:t> </w:t>
      </w:r>
      <w:r>
        <w:rPr>
          <w:rFonts w:ascii="PMingLiU" w:hAnsi="PMingLiU"/>
          <w:color w:val="231F20"/>
          <w:w w:val="105"/>
        </w:rPr>
        <w:t>applications</w:t>
      </w:r>
      <w:r>
        <w:rPr>
          <w:rFonts w:ascii="PMingLiU" w:hAnsi="PMingLiU"/>
          <w:color w:val="231F20"/>
          <w:spacing w:val="-7"/>
          <w:w w:val="105"/>
        </w:rPr>
        <w:t> </w:t>
      </w:r>
      <w:r>
        <w:rPr>
          <w:rFonts w:ascii="PMingLiU" w:hAnsi="PMingLiU"/>
          <w:color w:val="231F20"/>
          <w:w w:val="105"/>
        </w:rPr>
        <w:t>in</w:t>
      </w:r>
      <w:r>
        <w:rPr>
          <w:rFonts w:ascii="PMingLiU" w:hAnsi="PMingLiU"/>
          <w:color w:val="231F20"/>
          <w:spacing w:val="-6"/>
          <w:w w:val="105"/>
        </w:rPr>
        <w:t> </w:t>
      </w:r>
      <w:r>
        <w:rPr>
          <w:rFonts w:ascii="PMingLiU" w:hAnsi="PMingLiU"/>
          <w:color w:val="231F20"/>
          <w:w w:val="105"/>
        </w:rPr>
        <w:t>terms</w:t>
      </w:r>
      <w:r>
        <w:rPr>
          <w:rFonts w:ascii="PMingLiU" w:hAnsi="PMingLiU"/>
          <w:color w:val="231F20"/>
          <w:spacing w:val="-7"/>
          <w:w w:val="105"/>
        </w:rPr>
        <w:t> </w:t>
      </w:r>
      <w:r>
        <w:rPr>
          <w:rFonts w:ascii="PMingLiU" w:hAnsi="PMingLiU"/>
          <w:color w:val="231F20"/>
          <w:w w:val="105"/>
        </w:rPr>
        <w:t>of</w:t>
      </w:r>
      <w:r>
        <w:rPr>
          <w:rFonts w:ascii="PMingLiU" w:hAnsi="PMingLiU"/>
          <w:color w:val="231F20"/>
          <w:spacing w:val="-5"/>
          <w:w w:val="105"/>
        </w:rPr>
        <w:t> </w:t>
      </w:r>
      <w:r>
        <w:rPr>
          <w:rFonts w:ascii="PMingLiU" w:hAnsi="PMingLiU"/>
          <w:color w:val="231F20"/>
          <w:w w:val="105"/>
        </w:rPr>
        <w:t>both</w:t>
      </w:r>
      <w:r>
        <w:rPr>
          <w:rFonts w:ascii="PMingLiU" w:hAnsi="PMingLiU"/>
          <w:color w:val="231F20"/>
          <w:spacing w:val="-7"/>
          <w:w w:val="105"/>
        </w:rPr>
        <w:t> </w:t>
      </w:r>
      <w:r>
        <w:rPr>
          <w:rFonts w:ascii="PMingLiU" w:hAnsi="PMingLiU"/>
          <w:color w:val="231F20"/>
          <w:w w:val="105"/>
        </w:rPr>
        <w:t>speech</w:t>
      </w:r>
      <w:r>
        <w:rPr>
          <w:rFonts w:ascii="PMingLiU" w:hAnsi="PMingLiU"/>
          <w:color w:val="231F20"/>
          <w:spacing w:val="-6"/>
          <w:w w:val="105"/>
        </w:rPr>
        <w:t> </w:t>
      </w:r>
      <w:r>
        <w:rPr>
          <w:rFonts w:ascii="PMingLiU" w:hAnsi="PMingLiU"/>
          <w:color w:val="231F20"/>
          <w:w w:val="105"/>
        </w:rPr>
        <w:t>recognition</w:t>
      </w:r>
      <w:r>
        <w:rPr>
          <w:rFonts w:ascii="PMingLiU" w:hAnsi="PMingLiU"/>
          <w:color w:val="231F20"/>
          <w:spacing w:val="-8"/>
          <w:w w:val="105"/>
        </w:rPr>
        <w:t> </w:t>
      </w:r>
      <w:r>
        <w:rPr>
          <w:rFonts w:ascii="PMingLiU" w:hAnsi="PMingLiU"/>
          <w:color w:val="231F20"/>
          <w:w w:val="105"/>
        </w:rPr>
        <w:t>and</w:t>
      </w:r>
      <w:r>
        <w:rPr>
          <w:rFonts w:ascii="PMingLiU" w:hAnsi="PMingLiU"/>
          <w:color w:val="231F20"/>
          <w:spacing w:val="-6"/>
          <w:w w:val="105"/>
        </w:rPr>
        <w:t> </w:t>
      </w:r>
      <w:r>
        <w:rPr>
          <w:rFonts w:ascii="PMingLiU" w:hAnsi="PMingLiU"/>
          <w:color w:val="231F20"/>
          <w:w w:val="105"/>
        </w:rPr>
        <w:t>speech</w:t>
      </w:r>
      <w:r>
        <w:rPr>
          <w:rFonts w:ascii="PMingLiU" w:hAnsi="PMingLiU"/>
          <w:color w:val="231F20"/>
          <w:spacing w:val="-6"/>
          <w:w w:val="105"/>
        </w:rPr>
        <w:t> </w:t>
      </w:r>
      <w:r>
        <w:rPr>
          <w:rFonts w:ascii="PMingLiU" w:hAnsi="PMingLiU"/>
          <w:color w:val="231F20"/>
          <w:w w:val="105"/>
        </w:rPr>
        <w:t>production.</w:t>
      </w:r>
      <w:r>
        <w:rPr>
          <w:rFonts w:ascii="PMingLiU" w:hAnsi="PMingLiU"/>
          <w:color w:val="231F20"/>
          <w:spacing w:val="-8"/>
          <w:w w:val="105"/>
        </w:rPr>
        <w:t> </w:t>
      </w:r>
      <w:r>
        <w:rPr>
          <w:rFonts w:ascii="PMingLiU" w:hAnsi="PMingLiU"/>
          <w:color w:val="231F20"/>
          <w:w w:val="105"/>
        </w:rPr>
        <w:t>However,</w:t>
      </w:r>
      <w:r>
        <w:rPr>
          <w:rFonts w:ascii="PMingLiU" w:hAnsi="PMingLiU"/>
          <w:color w:val="231F20"/>
          <w:spacing w:val="-7"/>
          <w:w w:val="105"/>
        </w:rPr>
        <w:t> </w:t>
      </w:r>
      <w:r>
        <w:rPr>
          <w:rFonts w:ascii="PMingLiU" w:hAnsi="PMingLiU"/>
          <w:color w:val="231F20"/>
          <w:w w:val="105"/>
        </w:rPr>
        <w:t>a</w:t>
      </w:r>
      <w:r>
        <w:rPr>
          <w:rFonts w:ascii="PMingLiU" w:hAnsi="PMingLiU"/>
          <w:color w:val="231F20"/>
          <w:spacing w:val="-6"/>
          <w:w w:val="105"/>
        </w:rPr>
        <w:t> </w:t>
      </w:r>
      <w:r>
        <w:rPr>
          <w:rFonts w:ascii="PMingLiU" w:hAnsi="PMingLiU"/>
          <w:color w:val="231F20"/>
          <w:w w:val="105"/>
        </w:rPr>
        <w:t>body</w:t>
      </w:r>
      <w:r>
        <w:rPr>
          <w:rFonts w:ascii="PMingLiU" w:hAnsi="PMingLiU"/>
          <w:color w:val="231F20"/>
          <w:spacing w:val="-7"/>
          <w:w w:val="105"/>
        </w:rPr>
        <w:t> </w:t>
      </w:r>
      <w:r>
        <w:rPr>
          <w:rFonts w:ascii="PMingLiU" w:hAnsi="PMingLiU"/>
          <w:color w:val="231F20"/>
          <w:w w:val="105"/>
        </w:rPr>
        <w:t>of</w:t>
      </w:r>
      <w:r>
        <w:rPr>
          <w:rFonts w:ascii="PMingLiU" w:hAnsi="PMingLiU"/>
          <w:color w:val="231F20"/>
          <w:spacing w:val="-5"/>
          <w:w w:val="105"/>
        </w:rPr>
        <w:t> </w:t>
      </w:r>
      <w:r>
        <w:rPr>
          <w:rFonts w:ascii="PMingLiU" w:hAnsi="PMingLiU"/>
          <w:color w:val="231F20"/>
          <w:w w:val="105"/>
        </w:rPr>
        <w:t>evidence</w:t>
      </w:r>
      <w:r>
        <w:rPr>
          <w:rFonts w:ascii="PMingLiU" w:hAnsi="PMingLiU"/>
          <w:color w:val="231F20"/>
          <w:spacing w:val="-7"/>
          <w:w w:val="105"/>
        </w:rPr>
        <w:t> </w:t>
      </w:r>
      <w:r>
        <w:rPr>
          <w:rFonts w:ascii="PMingLiU" w:hAnsi="PMingLiU"/>
          <w:color w:val="231F20"/>
          <w:w w:val="105"/>
        </w:rPr>
        <w:t>indicates</w:t>
      </w:r>
      <w:r>
        <w:rPr>
          <w:rFonts w:ascii="PMingLiU" w:hAnsi="PMingLiU"/>
          <w:color w:val="231F20"/>
          <w:spacing w:val="-6"/>
          <w:w w:val="105"/>
        </w:rPr>
        <w:t> </w:t>
      </w:r>
      <w:r>
        <w:rPr>
          <w:rFonts w:ascii="PMingLiU" w:hAnsi="PMingLiU"/>
          <w:color w:val="231F20"/>
          <w:w w:val="105"/>
        </w:rPr>
        <w:t>CI</w:t>
      </w:r>
      <w:r>
        <w:rPr>
          <w:rFonts w:ascii="PMingLiU" w:hAnsi="PMingLiU"/>
          <w:color w:val="231F20"/>
          <w:spacing w:val="-7"/>
          <w:w w:val="105"/>
        </w:rPr>
        <w:t> </w:t>
      </w:r>
      <w:r>
        <w:rPr>
          <w:rFonts w:ascii="PMingLiU" w:hAnsi="PMingLiU"/>
          <w:color w:val="231F20"/>
          <w:w w:val="105"/>
        </w:rPr>
        <w:t>users’</w:t>
      </w:r>
      <w:r>
        <w:rPr>
          <w:rFonts w:ascii="PMingLiU" w:hAnsi="PMingLiU"/>
          <w:color w:val="231F20"/>
          <w:spacing w:val="-6"/>
          <w:w w:val="105"/>
        </w:rPr>
        <w:t> </w:t>
      </w:r>
      <w:r>
        <w:rPr>
          <w:rFonts w:ascii="PMingLiU" w:hAnsi="PMingLiU"/>
          <w:color w:val="231F20"/>
          <w:w w:val="105"/>
        </w:rPr>
        <w:t>com- promised ability to accurately categorize gender of the voice (e.g., Fuller </w:t>
      </w:r>
      <w:r>
        <w:rPr>
          <w:i/>
          <w:color w:val="231F20"/>
          <w:w w:val="105"/>
        </w:rPr>
        <w:t>et al.</w:t>
      </w:r>
      <w:r>
        <w:rPr>
          <w:rFonts w:ascii="PMingLiU" w:hAnsi="PMingLiU"/>
          <w:color w:val="231F20"/>
          <w:w w:val="105"/>
        </w:rPr>
        <w:t>, J. Assoc. Res. Otol. 15, 1037–1048, 2014), which may be an obstacle to overcome to improve executive functions for communication with the device. While it has been known that CI users  are capable of utilizing the fundamental frequency (F0) of the voice as the primary determinant of gender categorization, poor differen- tial selectivity in F0 with the device attributes to the compromised ability. Another vocal characteristic, vocal tract length (VTL), which is known to play an important role in gender categorization in normal hearing (NH) listeners, is largely ignored in CI users. Considering that the VTL information, grossly reflected on formants, may be transmitted through the device and perceived by CI users when pre- sented in isolation, and that CI users, in general, highly utilize episodic context, proper auditory training of CI users with voice stimuli with F0 and formants covaried or independently varied might improve their gender</w:t>
      </w:r>
      <w:r>
        <w:rPr>
          <w:rFonts w:ascii="PMingLiU" w:hAnsi="PMingLiU"/>
          <w:color w:val="231F20"/>
          <w:spacing w:val="32"/>
          <w:w w:val="105"/>
        </w:rPr>
        <w:t> </w:t>
      </w:r>
      <w:r>
        <w:rPr>
          <w:rFonts w:ascii="PMingLiU" w:hAnsi="PMingLiU"/>
          <w:color w:val="231F20"/>
          <w:w w:val="105"/>
        </w:rPr>
        <w:t>categorization.</w:t>
      </w:r>
    </w:p>
    <w:p>
      <w:pPr>
        <w:spacing w:after="0" w:line="228" w:lineRule="auto"/>
        <w:jc w:val="both"/>
        <w:rPr>
          <w:rFonts w:ascii="PMingLiU" w:hAnsi="PMingLiU"/>
        </w:rPr>
        <w:sectPr>
          <w:headerReference w:type="default" r:id="rId679"/>
          <w:footerReference w:type="default" r:id="rId680"/>
          <w:pgSz w:w="12240" w:h="16200"/>
          <w:pgMar w:header="0" w:footer="638" w:top="780" w:bottom="820" w:left="920" w:right="920"/>
          <w:pgNumType w:start="2106"/>
        </w:sectPr>
      </w:pPr>
    </w:p>
    <w:p>
      <w:pPr>
        <w:pStyle w:val="BodyText"/>
        <w:spacing w:before="17"/>
        <w:ind w:right="935"/>
        <w:jc w:val="center"/>
        <w:rPr>
          <w:rFonts w:ascii="PMingLiU"/>
        </w:rPr>
      </w:pPr>
      <w:r>
        <w:rPr>
          <w:rFonts w:ascii="PMingLiU"/>
          <w:color w:val="231F20"/>
          <w:w w:val="110"/>
        </w:rPr>
        <w:t>10:40</w:t>
      </w:r>
    </w:p>
    <w:p>
      <w:pPr>
        <w:pStyle w:val="BodyText"/>
        <w:spacing w:line="200" w:lineRule="exact" w:before="129"/>
        <w:ind w:left="810" w:right="2121"/>
        <w:rPr>
          <w:rFonts w:ascii="PMingLiU"/>
        </w:rPr>
      </w:pPr>
      <w:r>
        <w:rPr>
          <w:rFonts w:ascii="PMingLiU"/>
          <w:color w:val="231F20"/>
          <w:w w:val="105"/>
        </w:rPr>
        <w:t>3aSC8. Perceived gender in clear and conversational speech. Jaime A. Booz and Sarah H. Ferguson (Commun. Sci. and Disord.,    </w:t>
      </w:r>
      <w:r>
        <w:rPr>
          <w:rFonts w:ascii="PMingLiU"/>
          <w:color w:val="231F20"/>
          <w:spacing w:val="43"/>
          <w:w w:val="105"/>
        </w:rPr>
        <w:t> </w:t>
      </w:r>
      <w:r>
        <w:rPr>
          <w:rFonts w:ascii="PMingLiU"/>
          <w:color w:val="231F20"/>
          <w:w w:val="105"/>
        </w:rPr>
        <w:t>Univ. of Utah, 2808 S 2700 E, Salt Lake City, UT 84109,</w:t>
      </w:r>
      <w:r>
        <w:rPr>
          <w:rFonts w:ascii="PMingLiU"/>
          <w:color w:val="231F20"/>
          <w:spacing w:val="8"/>
          <w:w w:val="105"/>
        </w:rPr>
        <w:t> </w:t>
      </w:r>
      <w:r>
        <w:rPr>
          <w:rFonts w:ascii="PMingLiU"/>
          <w:color w:val="231F20"/>
          <w:w w:val="105"/>
        </w:rPr>
        <w:t>jaime.booz@utah.edu)</w:t>
      </w:r>
    </w:p>
    <w:p>
      <w:pPr>
        <w:pStyle w:val="BodyText"/>
        <w:spacing w:line="228" w:lineRule="auto" w:before="92"/>
        <w:ind w:left="810" w:right="1746" w:firstLine="239"/>
        <w:jc w:val="both"/>
        <w:rPr>
          <w:rFonts w:ascii="PMingLiU"/>
        </w:rPr>
      </w:pPr>
      <w:r>
        <w:rPr>
          <w:rFonts w:ascii="PMingLiU"/>
          <w:color w:val="231F20"/>
          <w:w w:val="105"/>
        </w:rPr>
        <w:t>Much of our understanding of gender perception in voice and speech is based on sustained vowels or single words, which eliminates temporal, prosodic, and articulatory cues available in more natural, connected speech. Further, while many studies have examined acous- tic and sociolinguistic differences between male and female voices, the relationship between talker speaking style and perception of gen- der has not yet been explored. Clear speech, adopted by talkers who perceive some barrier to effective communication, is one such speaking style change. The present study examines the relationship between clear speech and talker gender perception. Clear and con- versational neutral sentences produced by all 41 talkers from the Ferguson Clear Speech Database (Ferguson, 2004) were presented to young listeners with normal hearing. They rated the gender of the talker using a visual analog scale with endpoints labeled masculine  and feminine, chosen to capture small within-category changes in perceived gender. Acoustic analyses of these sentences, including fun- damental frequency, formant frequencies, speaking rate, fundamental frequency range, and cepstral peak prominence will be undertaken to determine the relationship between acoustic correlates of clear speech and listener ratings of femininity or masculinity. Applications  to transgender voice therapy will be</w:t>
      </w:r>
      <w:r>
        <w:rPr>
          <w:rFonts w:ascii="PMingLiU"/>
          <w:color w:val="231F20"/>
          <w:spacing w:val="12"/>
          <w:w w:val="105"/>
        </w:rPr>
        <w:t> </w:t>
      </w:r>
      <w:r>
        <w:rPr>
          <w:rFonts w:ascii="PMingLiU"/>
          <w:color w:val="231F20"/>
          <w:w w:val="105"/>
        </w:rPr>
        <w:t>discussed.</w:t>
      </w:r>
    </w:p>
    <w:p>
      <w:pPr>
        <w:pStyle w:val="BodyText"/>
        <w:spacing w:before="10"/>
        <w:rPr>
          <w:rFonts w:ascii="PMingLiU"/>
          <w:sz w:val="17"/>
        </w:rPr>
      </w:pPr>
    </w:p>
    <w:p>
      <w:pPr>
        <w:pStyle w:val="BodyText"/>
        <w:spacing w:before="1"/>
        <w:ind w:right="935"/>
        <w:jc w:val="center"/>
        <w:rPr>
          <w:rFonts w:ascii="PMingLiU"/>
        </w:rPr>
      </w:pPr>
      <w:r>
        <w:rPr>
          <w:rFonts w:ascii="PMingLiU"/>
          <w:color w:val="231F20"/>
          <w:w w:val="110"/>
        </w:rPr>
        <w:t>11:00</w:t>
      </w:r>
    </w:p>
    <w:p>
      <w:pPr>
        <w:pStyle w:val="BodyText"/>
        <w:spacing w:line="200" w:lineRule="exact" w:before="128"/>
        <w:ind w:left="810" w:right="1842"/>
        <w:rPr>
          <w:rFonts w:ascii="PMingLiU"/>
        </w:rPr>
      </w:pPr>
      <w:r>
        <w:rPr>
          <w:rFonts w:ascii="PMingLiU"/>
          <w:color w:val="231F20"/>
          <w:w w:val="105"/>
        </w:rPr>
        <w:t>3aSC9. Jimmy Scott and the problem of gender in singing. Nina Eidsheim and Jody E. Kreiman (UCLA, 31-24 Rehab Ctr., 1000 Vet- eran Ave., Los Angeles, CA 90403, jkreiman@ucla.edu)</w:t>
      </w:r>
    </w:p>
    <w:p>
      <w:pPr>
        <w:pStyle w:val="BodyText"/>
        <w:spacing w:line="228" w:lineRule="auto" w:before="92"/>
        <w:ind w:left="810" w:right="1746" w:firstLine="239"/>
        <w:jc w:val="both"/>
        <w:rPr>
          <w:rFonts w:ascii="PMingLiU" w:hAnsi="PMingLiU"/>
        </w:rPr>
      </w:pPr>
      <w:r>
        <w:rPr>
          <w:rFonts w:ascii="PMingLiU" w:hAnsi="PMingLiU"/>
          <w:color w:val="231F20"/>
          <w:w w:val="105"/>
        </w:rPr>
        <w:t>The voice of jazz performer Jimmy Scott raises interesting questions of how gender is marked (or not marked) in singing voice. Scott </w:t>
      </w:r>
      <w:r>
        <w:rPr>
          <w:rFonts w:ascii="PMingLiU" w:hAnsi="PMingLiU"/>
          <w:color w:val="231F20"/>
          <w:w w:val="106"/>
        </w:rPr>
        <w:t>was </w:t>
      </w:r>
      <w:r>
        <w:rPr>
          <w:rFonts w:ascii="PMingLiU" w:hAnsi="PMingLiU"/>
          <w:color w:val="231F20"/>
          <w:w w:val="106"/>
        </w:rPr>
        <w:t>born </w:t>
      </w:r>
      <w:r>
        <w:rPr>
          <w:rFonts w:ascii="PMingLiU" w:hAnsi="PMingLiU"/>
          <w:color w:val="231F20"/>
          <w:w w:val="106"/>
        </w:rPr>
        <w:t>with </w:t>
      </w:r>
      <w:r>
        <w:rPr>
          <w:rFonts w:ascii="PMingLiU" w:hAnsi="PMingLiU"/>
          <w:color w:val="231F20"/>
          <w:spacing w:val="-1"/>
          <w:w w:val="94"/>
        </w:rPr>
        <w:t>Kallman’s</w:t>
      </w:r>
      <w:r>
        <w:rPr>
          <w:rFonts w:ascii="PMingLiU" w:hAnsi="PMingLiU"/>
          <w:color w:val="231F20"/>
          <w:w w:val="94"/>
        </w:rPr>
        <w:t> </w:t>
      </w:r>
      <w:r>
        <w:rPr>
          <w:rFonts w:ascii="PMingLiU" w:hAnsi="PMingLiU"/>
          <w:color w:val="231F20"/>
          <w:w w:val="106"/>
        </w:rPr>
        <w:t>Syndrome, </w:t>
      </w:r>
      <w:r>
        <w:rPr>
          <w:rFonts w:ascii="PMingLiU" w:hAnsi="PMingLiU"/>
          <w:color w:val="231F20"/>
          <w:w w:val="106"/>
        </w:rPr>
        <w:t>which </w:t>
      </w:r>
      <w:r>
        <w:rPr>
          <w:rFonts w:ascii="PMingLiU" w:hAnsi="PMingLiU"/>
          <w:color w:val="231F20"/>
          <w:w w:val="106"/>
        </w:rPr>
        <w:t>affects </w:t>
      </w:r>
      <w:r>
        <w:rPr>
          <w:rFonts w:ascii="PMingLiU" w:hAnsi="PMingLiU"/>
          <w:color w:val="231F20"/>
          <w:w w:val="107"/>
        </w:rPr>
        <w:t>male </w:t>
      </w:r>
      <w:r>
        <w:rPr>
          <w:rFonts w:ascii="PMingLiU" w:hAnsi="PMingLiU"/>
          <w:color w:val="231F20"/>
          <w:w w:val="106"/>
        </w:rPr>
        <w:t>hormonal </w:t>
      </w:r>
      <w:r>
        <w:rPr>
          <w:rFonts w:ascii="PMingLiU" w:hAnsi="PMingLiU"/>
          <w:color w:val="231F20"/>
          <w:w w:val="106"/>
        </w:rPr>
        <w:t>levels </w:t>
      </w:r>
      <w:r>
        <w:rPr>
          <w:rFonts w:ascii="PMingLiU" w:hAnsi="PMingLiU"/>
          <w:color w:val="231F20"/>
          <w:w w:val="106"/>
        </w:rPr>
        <w:t>and </w:t>
      </w:r>
      <w:r>
        <w:rPr>
          <w:rFonts w:ascii="PMingLiU" w:hAnsi="PMingLiU"/>
          <w:color w:val="231F20"/>
          <w:w w:val="106"/>
        </w:rPr>
        <w:t>prevents </w:t>
      </w:r>
      <w:r>
        <w:rPr>
          <w:rFonts w:ascii="PMingLiU" w:hAnsi="PMingLiU"/>
          <w:color w:val="231F20"/>
          <w:w w:val="107"/>
        </w:rPr>
        <w:t>the </w:t>
      </w:r>
      <w:r>
        <w:rPr>
          <w:rFonts w:ascii="PMingLiU" w:hAnsi="PMingLiU"/>
          <w:color w:val="231F20"/>
          <w:w w:val="106"/>
        </w:rPr>
        <w:t>onset </w:t>
      </w:r>
      <w:r>
        <w:rPr>
          <w:rFonts w:ascii="PMingLiU" w:hAnsi="PMingLiU"/>
          <w:color w:val="231F20"/>
          <w:w w:val="106"/>
        </w:rPr>
        <w:t>of </w:t>
      </w:r>
      <w:r>
        <w:rPr>
          <w:rFonts w:ascii="PMingLiU" w:hAnsi="PMingLiU"/>
          <w:color w:val="231F20"/>
          <w:w w:val="106"/>
        </w:rPr>
        <w:t>puberty. </w:t>
      </w:r>
      <w:r>
        <w:rPr>
          <w:rFonts w:ascii="PMingLiU" w:hAnsi="PMingLiU"/>
          <w:color w:val="231F20"/>
          <w:w w:val="106"/>
        </w:rPr>
        <w:t>Although </w:t>
      </w:r>
      <w:r>
        <w:rPr>
          <w:rFonts w:ascii="PMingLiU" w:hAnsi="PMingLiU"/>
          <w:color w:val="231F20"/>
          <w:w w:val="106"/>
        </w:rPr>
        <w:t>he </w:t>
      </w:r>
      <w:r>
        <w:rPr>
          <w:rFonts w:ascii="PMingLiU" w:hAnsi="PMingLiU"/>
          <w:color w:val="231F20"/>
          <w:w w:val="105"/>
        </w:rPr>
        <w:t>self-identified </w:t>
      </w:r>
      <w:r>
        <w:rPr>
          <w:rFonts w:ascii="PMingLiU" w:hAnsi="PMingLiU"/>
          <w:color w:val="231F20"/>
          <w:w w:val="105"/>
        </w:rPr>
        <w:t>as</w:t>
      </w:r>
      <w:r>
        <w:rPr>
          <w:rFonts w:ascii="PMingLiU" w:hAnsi="PMingLiU"/>
          <w:color w:val="231F20"/>
          <w:spacing w:val="-10"/>
          <w:w w:val="105"/>
        </w:rPr>
        <w:t> </w:t>
      </w:r>
      <w:r>
        <w:rPr>
          <w:rFonts w:ascii="PMingLiU" w:hAnsi="PMingLiU"/>
          <w:color w:val="231F20"/>
          <w:w w:val="105"/>
        </w:rPr>
        <w:t>a</w:t>
      </w:r>
      <w:r>
        <w:rPr>
          <w:rFonts w:ascii="PMingLiU" w:hAnsi="PMingLiU"/>
          <w:color w:val="231F20"/>
          <w:spacing w:val="-8"/>
          <w:w w:val="105"/>
        </w:rPr>
        <w:t> </w:t>
      </w:r>
      <w:r>
        <w:rPr>
          <w:rFonts w:ascii="PMingLiU" w:hAnsi="PMingLiU"/>
          <w:color w:val="231F20"/>
          <w:w w:val="105"/>
        </w:rPr>
        <w:t>“regular</w:t>
      </w:r>
      <w:r>
        <w:rPr>
          <w:rFonts w:ascii="PMingLiU" w:hAnsi="PMingLiU"/>
          <w:color w:val="231F20"/>
          <w:spacing w:val="-10"/>
          <w:w w:val="105"/>
        </w:rPr>
        <w:t> </w:t>
      </w:r>
      <w:r>
        <w:rPr>
          <w:rFonts w:ascii="PMingLiU" w:hAnsi="PMingLiU"/>
          <w:color w:val="231F20"/>
          <w:w w:val="105"/>
        </w:rPr>
        <w:t>guy,”</w:t>
      </w:r>
      <w:r>
        <w:rPr>
          <w:rFonts w:ascii="PMingLiU" w:hAnsi="PMingLiU"/>
          <w:color w:val="231F20"/>
          <w:spacing w:val="-11"/>
          <w:w w:val="105"/>
        </w:rPr>
        <w:t> </w:t>
      </w:r>
      <w:r>
        <w:rPr>
          <w:rFonts w:ascii="PMingLiU" w:hAnsi="PMingLiU"/>
          <w:color w:val="231F20"/>
          <w:w w:val="105"/>
        </w:rPr>
        <w:t>in</w:t>
      </w:r>
      <w:r>
        <w:rPr>
          <w:rFonts w:ascii="PMingLiU" w:hAnsi="PMingLiU"/>
          <w:color w:val="231F20"/>
          <w:spacing w:val="-10"/>
          <w:w w:val="105"/>
        </w:rPr>
        <w:t> </w:t>
      </w:r>
      <w:r>
        <w:rPr>
          <w:rFonts w:ascii="PMingLiU" w:hAnsi="PMingLiU"/>
          <w:color w:val="231F20"/>
          <w:w w:val="105"/>
        </w:rPr>
        <w:t>his</w:t>
      </w:r>
      <w:r>
        <w:rPr>
          <w:rFonts w:ascii="PMingLiU" w:hAnsi="PMingLiU"/>
          <w:color w:val="231F20"/>
          <w:spacing w:val="-9"/>
          <w:w w:val="105"/>
        </w:rPr>
        <w:t> </w:t>
      </w:r>
      <w:r>
        <w:rPr>
          <w:rFonts w:ascii="PMingLiU" w:hAnsi="PMingLiU"/>
          <w:color w:val="231F20"/>
          <w:w w:val="105"/>
        </w:rPr>
        <w:t>career</w:t>
      </w:r>
      <w:r>
        <w:rPr>
          <w:rFonts w:ascii="PMingLiU" w:hAnsi="PMingLiU"/>
          <w:color w:val="231F20"/>
          <w:spacing w:val="-10"/>
          <w:w w:val="105"/>
        </w:rPr>
        <w:t> </w:t>
      </w:r>
      <w:r>
        <w:rPr>
          <w:rFonts w:ascii="PMingLiU" w:hAnsi="PMingLiU"/>
          <w:color w:val="231F20"/>
          <w:w w:val="105"/>
        </w:rPr>
        <w:t>he</w:t>
      </w:r>
      <w:r>
        <w:rPr>
          <w:rFonts w:ascii="PMingLiU" w:hAnsi="PMingLiU"/>
          <w:color w:val="231F20"/>
          <w:spacing w:val="-9"/>
          <w:w w:val="105"/>
        </w:rPr>
        <w:t> </w:t>
      </w:r>
      <w:r>
        <w:rPr>
          <w:rFonts w:ascii="PMingLiU" w:hAnsi="PMingLiU"/>
          <w:color w:val="231F20"/>
          <w:w w:val="105"/>
        </w:rPr>
        <w:t>was</w:t>
      </w:r>
      <w:r>
        <w:rPr>
          <w:rFonts w:ascii="PMingLiU" w:hAnsi="PMingLiU"/>
          <w:color w:val="231F20"/>
          <w:spacing w:val="-10"/>
          <w:w w:val="105"/>
        </w:rPr>
        <w:t> </w:t>
      </w:r>
      <w:r>
        <w:rPr>
          <w:rFonts w:ascii="PMingLiU" w:hAnsi="PMingLiU"/>
          <w:color w:val="231F20"/>
          <w:w w:val="105"/>
        </w:rPr>
        <w:t>presented</w:t>
      </w:r>
      <w:r>
        <w:rPr>
          <w:rFonts w:ascii="PMingLiU" w:hAnsi="PMingLiU"/>
          <w:color w:val="231F20"/>
          <w:spacing w:val="-10"/>
          <w:w w:val="105"/>
        </w:rPr>
        <w:t> </w:t>
      </w:r>
      <w:r>
        <w:rPr>
          <w:rFonts w:ascii="PMingLiU" w:hAnsi="PMingLiU"/>
          <w:color w:val="231F20"/>
          <w:w w:val="105"/>
        </w:rPr>
        <w:t>as</w:t>
      </w:r>
      <w:r>
        <w:rPr>
          <w:rFonts w:ascii="PMingLiU" w:hAnsi="PMingLiU"/>
          <w:color w:val="231F20"/>
          <w:spacing w:val="-9"/>
          <w:w w:val="105"/>
        </w:rPr>
        <w:t> </w:t>
      </w:r>
      <w:r>
        <w:rPr>
          <w:rFonts w:ascii="PMingLiU" w:hAnsi="PMingLiU"/>
          <w:color w:val="231F20"/>
          <w:w w:val="105"/>
        </w:rPr>
        <w:t>a</w:t>
      </w:r>
      <w:r>
        <w:rPr>
          <w:rFonts w:ascii="PMingLiU" w:hAnsi="PMingLiU"/>
          <w:color w:val="231F20"/>
          <w:spacing w:val="-9"/>
          <w:w w:val="105"/>
        </w:rPr>
        <w:t> </w:t>
      </w:r>
      <w:r>
        <w:rPr>
          <w:rFonts w:ascii="PMingLiU" w:hAnsi="PMingLiU"/>
          <w:color w:val="231F20"/>
          <w:w w:val="105"/>
        </w:rPr>
        <w:t>novelty</w:t>
      </w:r>
      <w:r>
        <w:rPr>
          <w:rFonts w:ascii="PMingLiU" w:hAnsi="PMingLiU"/>
          <w:color w:val="231F20"/>
          <w:spacing w:val="-10"/>
          <w:w w:val="105"/>
        </w:rPr>
        <w:t> </w:t>
      </w:r>
      <w:r>
        <w:rPr>
          <w:rFonts w:ascii="PMingLiU" w:hAnsi="PMingLiU"/>
          <w:color w:val="231F20"/>
          <w:w w:val="105"/>
        </w:rPr>
        <w:t>act—a</w:t>
      </w:r>
      <w:r>
        <w:rPr>
          <w:rFonts w:ascii="PMingLiU" w:hAnsi="PMingLiU"/>
          <w:color w:val="231F20"/>
          <w:spacing w:val="-10"/>
          <w:w w:val="105"/>
        </w:rPr>
        <w:t> </w:t>
      </w:r>
      <w:r>
        <w:rPr>
          <w:rFonts w:ascii="PMingLiU" w:hAnsi="PMingLiU"/>
          <w:color w:val="231F20"/>
          <w:w w:val="105"/>
        </w:rPr>
        <w:t>boy</w:t>
      </w:r>
      <w:r>
        <w:rPr>
          <w:rFonts w:ascii="PMingLiU" w:hAnsi="PMingLiU"/>
          <w:color w:val="231F20"/>
          <w:spacing w:val="-10"/>
          <w:w w:val="105"/>
        </w:rPr>
        <w:t> </w:t>
      </w:r>
      <w:r>
        <w:rPr>
          <w:rFonts w:ascii="PMingLiU" w:hAnsi="PMingLiU"/>
          <w:color w:val="231F20"/>
          <w:w w:val="105"/>
        </w:rPr>
        <w:t>who</w:t>
      </w:r>
      <w:r>
        <w:rPr>
          <w:rFonts w:ascii="PMingLiU" w:hAnsi="PMingLiU"/>
          <w:color w:val="231F20"/>
          <w:spacing w:val="-10"/>
          <w:w w:val="105"/>
        </w:rPr>
        <w:t> </w:t>
      </w:r>
      <w:r>
        <w:rPr>
          <w:rFonts w:ascii="PMingLiU" w:hAnsi="PMingLiU"/>
          <w:color w:val="231F20"/>
          <w:w w:val="105"/>
        </w:rPr>
        <w:t>sounded</w:t>
      </w:r>
      <w:r>
        <w:rPr>
          <w:rFonts w:ascii="PMingLiU" w:hAnsi="PMingLiU"/>
          <w:color w:val="231F20"/>
          <w:spacing w:val="-10"/>
          <w:w w:val="105"/>
        </w:rPr>
        <w:t> </w:t>
      </w:r>
      <w:r>
        <w:rPr>
          <w:rFonts w:ascii="PMingLiU" w:hAnsi="PMingLiU"/>
          <w:color w:val="231F20"/>
          <w:w w:val="105"/>
        </w:rPr>
        <w:t>like</w:t>
      </w:r>
      <w:r>
        <w:rPr>
          <w:rFonts w:ascii="PMingLiU" w:hAnsi="PMingLiU"/>
          <w:color w:val="231F20"/>
          <w:spacing w:val="-10"/>
          <w:w w:val="105"/>
        </w:rPr>
        <w:t> </w:t>
      </w:r>
      <w:r>
        <w:rPr>
          <w:rFonts w:ascii="PMingLiU" w:hAnsi="PMingLiU"/>
          <w:color w:val="231F20"/>
          <w:w w:val="105"/>
        </w:rPr>
        <w:t>an</w:t>
      </w:r>
      <w:r>
        <w:rPr>
          <w:rFonts w:ascii="PMingLiU" w:hAnsi="PMingLiU"/>
          <w:color w:val="231F20"/>
          <w:spacing w:val="-9"/>
          <w:w w:val="105"/>
        </w:rPr>
        <w:t> </w:t>
      </w:r>
      <w:r>
        <w:rPr>
          <w:rFonts w:ascii="PMingLiU" w:hAnsi="PMingLiU"/>
          <w:color w:val="231F20"/>
          <w:w w:val="105"/>
        </w:rPr>
        <w:t>adult</w:t>
      </w:r>
      <w:r>
        <w:rPr>
          <w:rFonts w:ascii="PMingLiU" w:hAnsi="PMingLiU"/>
          <w:color w:val="231F20"/>
          <w:spacing w:val="-10"/>
          <w:w w:val="105"/>
        </w:rPr>
        <w:t> </w:t>
      </w:r>
      <w:r>
        <w:rPr>
          <w:rFonts w:ascii="PMingLiU" w:hAnsi="PMingLiU"/>
          <w:color w:val="231F20"/>
          <w:w w:val="105"/>
        </w:rPr>
        <w:t>woman—or</w:t>
      </w:r>
      <w:r>
        <w:rPr>
          <w:rFonts w:ascii="PMingLiU" w:hAnsi="PMingLiU"/>
          <w:color w:val="231F20"/>
          <w:spacing w:val="-9"/>
          <w:w w:val="105"/>
        </w:rPr>
        <w:t> </w:t>
      </w:r>
      <w:r>
        <w:rPr>
          <w:rFonts w:ascii="PMingLiU" w:hAnsi="PMingLiU"/>
          <w:color w:val="231F20"/>
          <w:w w:val="105"/>
        </w:rPr>
        <w:t>paired</w:t>
      </w:r>
      <w:r>
        <w:rPr>
          <w:rFonts w:ascii="PMingLiU" w:hAnsi="PMingLiU"/>
          <w:color w:val="231F20"/>
          <w:spacing w:val="-10"/>
          <w:w w:val="105"/>
        </w:rPr>
        <w:t> </w:t>
      </w:r>
      <w:r>
        <w:rPr>
          <w:rFonts w:ascii="PMingLiU" w:hAnsi="PMingLiU"/>
          <w:color w:val="231F20"/>
          <w:w w:val="105"/>
        </w:rPr>
        <w:t>with</w:t>
      </w:r>
      <w:r>
        <w:rPr>
          <w:rFonts w:ascii="PMingLiU" w:hAnsi="PMingLiU"/>
          <w:color w:val="231F20"/>
          <w:spacing w:val="-10"/>
          <w:w w:val="105"/>
        </w:rPr>
        <w:t> </w:t>
      </w:r>
      <w:r>
        <w:rPr>
          <w:rFonts w:ascii="PMingLiU" w:hAnsi="PMingLiU"/>
          <w:color w:val="231F20"/>
          <w:w w:val="105"/>
        </w:rPr>
        <w:t>gender-am- biguous</w:t>
      </w:r>
      <w:r>
        <w:rPr>
          <w:rFonts w:ascii="PMingLiU" w:hAnsi="PMingLiU"/>
          <w:color w:val="231F20"/>
          <w:spacing w:val="-5"/>
          <w:w w:val="105"/>
        </w:rPr>
        <w:t> </w:t>
      </w:r>
      <w:r>
        <w:rPr>
          <w:rFonts w:ascii="PMingLiU" w:hAnsi="PMingLiU"/>
          <w:color w:val="231F20"/>
          <w:w w:val="105"/>
        </w:rPr>
        <w:t>images.</w:t>
      </w:r>
      <w:r>
        <w:rPr>
          <w:rFonts w:ascii="PMingLiU" w:hAnsi="PMingLiU"/>
          <w:color w:val="231F20"/>
          <w:spacing w:val="-5"/>
          <w:w w:val="105"/>
        </w:rPr>
        <w:t> </w:t>
      </w:r>
      <w:r>
        <w:rPr>
          <w:rFonts w:ascii="PMingLiU" w:hAnsi="PMingLiU"/>
          <w:color w:val="231F20"/>
          <w:w w:val="105"/>
        </w:rPr>
        <w:t>This</w:t>
      </w:r>
      <w:r>
        <w:rPr>
          <w:rFonts w:ascii="PMingLiU" w:hAnsi="PMingLiU"/>
          <w:color w:val="231F20"/>
          <w:spacing w:val="-5"/>
          <w:w w:val="105"/>
        </w:rPr>
        <w:t> </w:t>
      </w:r>
      <w:r>
        <w:rPr>
          <w:rFonts w:ascii="PMingLiU" w:hAnsi="PMingLiU"/>
          <w:color w:val="231F20"/>
          <w:w w:val="105"/>
        </w:rPr>
        <w:t>paper</w:t>
      </w:r>
      <w:r>
        <w:rPr>
          <w:rFonts w:ascii="PMingLiU" w:hAnsi="PMingLiU"/>
          <w:color w:val="231F20"/>
          <w:spacing w:val="-5"/>
          <w:w w:val="105"/>
        </w:rPr>
        <w:t> </w:t>
      </w:r>
      <w:r>
        <w:rPr>
          <w:rFonts w:ascii="PMingLiU" w:hAnsi="PMingLiU"/>
          <w:color w:val="231F20"/>
          <w:w w:val="105"/>
        </w:rPr>
        <w:t>explores</w:t>
      </w:r>
      <w:r>
        <w:rPr>
          <w:rFonts w:ascii="PMingLiU" w:hAnsi="PMingLiU"/>
          <w:color w:val="231F20"/>
          <w:spacing w:val="-4"/>
          <w:w w:val="105"/>
        </w:rPr>
        <w:t> </w:t>
      </w:r>
      <w:r>
        <w:rPr>
          <w:rFonts w:ascii="PMingLiU" w:hAnsi="PMingLiU"/>
          <w:color w:val="231F20"/>
          <w:w w:val="105"/>
        </w:rPr>
        <w:t>Scott’s</w:t>
      </w:r>
      <w:r>
        <w:rPr>
          <w:rFonts w:ascii="PMingLiU" w:hAnsi="PMingLiU"/>
          <w:color w:val="231F20"/>
          <w:spacing w:val="-5"/>
          <w:w w:val="105"/>
        </w:rPr>
        <w:t> </w:t>
      </w:r>
      <w:r>
        <w:rPr>
          <w:rFonts w:ascii="PMingLiU" w:hAnsi="PMingLiU"/>
          <w:color w:val="231F20"/>
          <w:w w:val="105"/>
        </w:rPr>
        <w:t>voice</w:t>
      </w:r>
      <w:r>
        <w:rPr>
          <w:rFonts w:ascii="PMingLiU" w:hAnsi="PMingLiU"/>
          <w:color w:val="231F20"/>
          <w:spacing w:val="-5"/>
          <w:w w:val="105"/>
        </w:rPr>
        <w:t> </w:t>
      </w:r>
      <w:r>
        <w:rPr>
          <w:rFonts w:ascii="PMingLiU" w:hAnsi="PMingLiU"/>
          <w:color w:val="231F20"/>
          <w:w w:val="105"/>
        </w:rPr>
        <w:t>in</w:t>
      </w:r>
      <w:r>
        <w:rPr>
          <w:rFonts w:ascii="PMingLiU" w:hAnsi="PMingLiU"/>
          <w:color w:val="231F20"/>
          <w:spacing w:val="-3"/>
          <w:w w:val="105"/>
        </w:rPr>
        <w:t> </w:t>
      </w:r>
      <w:r>
        <w:rPr>
          <w:rFonts w:ascii="PMingLiU" w:hAnsi="PMingLiU"/>
          <w:color w:val="231F20"/>
          <w:w w:val="105"/>
        </w:rPr>
        <w:t>comparison</w:t>
      </w:r>
      <w:r>
        <w:rPr>
          <w:rFonts w:ascii="PMingLiU" w:hAnsi="PMingLiU"/>
          <w:color w:val="231F20"/>
          <w:spacing w:val="-5"/>
          <w:w w:val="105"/>
        </w:rPr>
        <w:t> </w:t>
      </w:r>
      <w:r>
        <w:rPr>
          <w:rFonts w:ascii="PMingLiU" w:hAnsi="PMingLiU"/>
          <w:color w:val="231F20"/>
          <w:w w:val="105"/>
        </w:rPr>
        <w:t>to</w:t>
      </w:r>
      <w:r>
        <w:rPr>
          <w:rFonts w:ascii="PMingLiU" w:hAnsi="PMingLiU"/>
          <w:color w:val="231F20"/>
          <w:spacing w:val="-5"/>
          <w:w w:val="105"/>
        </w:rPr>
        <w:t> </w:t>
      </w:r>
      <w:r>
        <w:rPr>
          <w:rFonts w:ascii="PMingLiU" w:hAnsi="PMingLiU"/>
          <w:color w:val="231F20"/>
          <w:w w:val="105"/>
        </w:rPr>
        <w:t>male</w:t>
      </w:r>
      <w:r>
        <w:rPr>
          <w:rFonts w:ascii="PMingLiU" w:hAnsi="PMingLiU"/>
          <w:color w:val="231F20"/>
          <w:spacing w:val="-4"/>
          <w:w w:val="105"/>
        </w:rPr>
        <w:t> </w:t>
      </w:r>
      <w:r>
        <w:rPr>
          <w:rFonts w:ascii="PMingLiU" w:hAnsi="PMingLiU"/>
          <w:color w:val="231F20"/>
          <w:w w:val="105"/>
        </w:rPr>
        <w:t>and</w:t>
      </w:r>
      <w:r>
        <w:rPr>
          <w:rFonts w:ascii="PMingLiU" w:hAnsi="PMingLiU"/>
          <w:color w:val="231F20"/>
          <w:spacing w:val="-3"/>
          <w:w w:val="105"/>
        </w:rPr>
        <w:t> </w:t>
      </w:r>
      <w:r>
        <w:rPr>
          <w:rFonts w:ascii="PMingLiU" w:hAnsi="PMingLiU"/>
          <w:color w:val="231F20"/>
          <w:w w:val="105"/>
        </w:rPr>
        <w:t>female</w:t>
      </w:r>
      <w:r>
        <w:rPr>
          <w:rFonts w:ascii="PMingLiU" w:hAnsi="PMingLiU"/>
          <w:color w:val="231F20"/>
          <w:spacing w:val="-4"/>
          <w:w w:val="105"/>
        </w:rPr>
        <w:t> </w:t>
      </w:r>
      <w:r>
        <w:rPr>
          <w:rFonts w:ascii="PMingLiU" w:hAnsi="PMingLiU"/>
          <w:color w:val="231F20"/>
          <w:w w:val="105"/>
        </w:rPr>
        <w:t>peers,</w:t>
      </w:r>
      <w:r>
        <w:rPr>
          <w:rFonts w:ascii="PMingLiU" w:hAnsi="PMingLiU"/>
          <w:color w:val="231F20"/>
          <w:spacing w:val="-5"/>
          <w:w w:val="105"/>
        </w:rPr>
        <w:t> </w:t>
      </w:r>
      <w:r>
        <w:rPr>
          <w:rFonts w:ascii="PMingLiU" w:hAnsi="PMingLiU"/>
          <w:color w:val="231F20"/>
          <w:w w:val="105"/>
        </w:rPr>
        <w:t>with</w:t>
      </w:r>
      <w:r>
        <w:rPr>
          <w:rFonts w:ascii="PMingLiU" w:hAnsi="PMingLiU"/>
          <w:color w:val="231F20"/>
          <w:spacing w:val="-5"/>
          <w:w w:val="105"/>
        </w:rPr>
        <w:t> </w:t>
      </w:r>
      <w:r>
        <w:rPr>
          <w:rFonts w:ascii="PMingLiU" w:hAnsi="PMingLiU"/>
          <w:color w:val="231F20"/>
          <w:w w:val="105"/>
        </w:rPr>
        <w:t>emphasis</w:t>
      </w:r>
      <w:r>
        <w:rPr>
          <w:rFonts w:ascii="PMingLiU" w:hAnsi="PMingLiU"/>
          <w:color w:val="231F20"/>
          <w:spacing w:val="-4"/>
          <w:w w:val="105"/>
        </w:rPr>
        <w:t> </w:t>
      </w:r>
      <w:r>
        <w:rPr>
          <w:rFonts w:ascii="PMingLiU" w:hAnsi="PMingLiU"/>
          <w:color w:val="231F20"/>
          <w:w w:val="105"/>
        </w:rPr>
        <w:t>on</w:t>
      </w:r>
      <w:r>
        <w:rPr>
          <w:rFonts w:ascii="PMingLiU" w:hAnsi="PMingLiU"/>
          <w:color w:val="231F20"/>
          <w:spacing w:val="-4"/>
          <w:w w:val="105"/>
        </w:rPr>
        <w:t> </w:t>
      </w:r>
      <w:r>
        <w:rPr>
          <w:rFonts w:ascii="PMingLiU" w:hAnsi="PMingLiU"/>
          <w:color w:val="231F20"/>
          <w:w w:val="105"/>
        </w:rPr>
        <w:t>the</w:t>
      </w:r>
      <w:r>
        <w:rPr>
          <w:rFonts w:ascii="PMingLiU" w:hAnsi="PMingLiU"/>
          <w:color w:val="231F20"/>
          <w:spacing w:val="-4"/>
          <w:w w:val="105"/>
        </w:rPr>
        <w:t> </w:t>
      </w:r>
      <w:r>
        <w:rPr>
          <w:rFonts w:ascii="PMingLiU" w:hAnsi="PMingLiU"/>
          <w:color w:val="231F20"/>
          <w:w w:val="105"/>
        </w:rPr>
        <w:t>paradoxical</w:t>
      </w:r>
      <w:r>
        <w:rPr>
          <w:rFonts w:ascii="PMingLiU" w:hAnsi="PMingLiU"/>
          <w:color w:val="231F20"/>
          <w:spacing w:val="-3"/>
          <w:w w:val="105"/>
        </w:rPr>
        <w:t> </w:t>
      </w:r>
      <w:r>
        <w:rPr>
          <w:rFonts w:ascii="PMingLiU" w:hAnsi="PMingLiU"/>
          <w:color w:val="231F20"/>
          <w:w w:val="105"/>
        </w:rPr>
        <w:t>role</w:t>
      </w:r>
      <w:r>
        <w:rPr>
          <w:rFonts w:ascii="PMingLiU" w:hAnsi="PMingLiU"/>
          <w:color w:val="231F20"/>
          <w:spacing w:val="-5"/>
          <w:w w:val="105"/>
        </w:rPr>
        <w:t> </w:t>
      </w:r>
      <w:r>
        <w:rPr>
          <w:rFonts w:ascii="PMingLiU" w:hAnsi="PMingLiU"/>
          <w:color w:val="231F20"/>
          <w:w w:val="105"/>
        </w:rPr>
        <w:t>of</w:t>
      </w:r>
      <w:r>
        <w:rPr>
          <w:rFonts w:ascii="PMingLiU" w:hAnsi="PMingLiU"/>
          <w:color w:val="231F20"/>
          <w:spacing w:val="-4"/>
          <w:w w:val="105"/>
        </w:rPr>
        <w:t> </w:t>
      </w:r>
      <w:r>
        <w:rPr>
          <w:rFonts w:ascii="PMingLiU" w:hAnsi="PMingLiU"/>
          <w:color w:val="231F20"/>
          <w:w w:val="105"/>
        </w:rPr>
        <w:t>fal- setto in creating a male vocal</w:t>
      </w:r>
      <w:r>
        <w:rPr>
          <w:rFonts w:ascii="PMingLiU" w:hAnsi="PMingLiU"/>
          <w:color w:val="231F20"/>
          <w:spacing w:val="10"/>
          <w:w w:val="105"/>
        </w:rPr>
        <w:t> </w:t>
      </w:r>
      <w:r>
        <w:rPr>
          <w:rFonts w:ascii="PMingLiU" w:hAnsi="PMingLiU"/>
          <w:color w:val="231F20"/>
          <w:w w:val="105"/>
        </w:rPr>
        <w:t>image.</w:t>
      </w:r>
    </w:p>
    <w:p>
      <w:pPr>
        <w:pStyle w:val="BodyText"/>
        <w:spacing w:before="9"/>
        <w:rPr>
          <w:rFonts w:ascii="PMingLiU"/>
          <w:sz w:val="17"/>
        </w:rPr>
      </w:pPr>
    </w:p>
    <w:p>
      <w:pPr>
        <w:pStyle w:val="BodyText"/>
        <w:ind w:right="935"/>
        <w:jc w:val="center"/>
        <w:rPr>
          <w:rFonts w:ascii="PMingLiU"/>
        </w:rPr>
      </w:pPr>
      <w:r>
        <w:rPr>
          <w:rFonts w:ascii="PMingLiU"/>
          <w:color w:val="231F20"/>
          <w:w w:val="110"/>
        </w:rPr>
        <w:t>11:20</w:t>
      </w:r>
    </w:p>
    <w:p>
      <w:pPr>
        <w:pStyle w:val="BodyText"/>
        <w:spacing w:line="200" w:lineRule="exact" w:before="129"/>
        <w:ind w:left="810" w:right="1912"/>
        <w:rPr>
          <w:rFonts w:ascii="PMingLiU"/>
        </w:rPr>
      </w:pPr>
      <w:r>
        <w:rPr>
          <w:rFonts w:ascii="PMingLiU"/>
          <w:color w:val="231F20"/>
          <w:w w:val="105"/>
        </w:rPr>
        <w:t>3aSC10. Are women more unstable than men? Shaky topics. Julie M. Barkmeier-Kraemer (Otolaryngol., Univ. of Utah, 50 N Medi-     cal Dr., 3C120, Salt Lake City, UT 84132,</w:t>
      </w:r>
      <w:r>
        <w:rPr>
          <w:rFonts w:ascii="PMingLiU"/>
          <w:color w:val="231F20"/>
          <w:spacing w:val="23"/>
          <w:w w:val="105"/>
        </w:rPr>
        <w:t> </w:t>
      </w:r>
      <w:r>
        <w:rPr>
          <w:rFonts w:ascii="PMingLiU"/>
          <w:color w:val="231F20"/>
          <w:w w:val="105"/>
        </w:rPr>
        <w:t>JulieB.Kraemer@hsc.utah.edu)</w:t>
      </w:r>
    </w:p>
    <w:p>
      <w:pPr>
        <w:pStyle w:val="BodyText"/>
        <w:spacing w:line="228" w:lineRule="auto" w:before="92"/>
        <w:ind w:left="810" w:right="1745" w:firstLine="239"/>
        <w:jc w:val="both"/>
        <w:rPr>
          <w:rFonts w:ascii="PMingLiU"/>
        </w:rPr>
      </w:pPr>
      <w:r>
        <w:rPr/>
        <w:pict>
          <v:rect style="position:absolute;margin-left:571.63501pt;margin-top:3.510274pt;width:40.365pt;height:72pt;mso-position-horizontal-relative:page;mso-position-vertical-relative:paragraph;z-index:6160" filled="true" fillcolor="#231f20" stroked="false">
            <v:fill type="solid"/>
            <w10:wrap type="none"/>
          </v:rect>
        </w:pict>
      </w:r>
      <w:r>
        <w:rPr/>
        <w:pict>
          <v:shape style="position:absolute;margin-left:581.36554pt;margin-top:8.123805pt;width:12.6pt;height:62.8pt;mso-position-horizontal-relative:page;mso-position-vertical-relative:paragraph;z-index:6184"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w w:val="105"/>
        </w:rPr>
        <w:t>Essential vocal tremor was reported by Sulica and Louis (2010) to predominantly occur in females (90%) compared to males (10%) even though the overall diagnosis of essential tremor demonstrates equal representation of both groups. Interestingly, vocal tremor mani- fests in 30% of individuals diagnosed with essential tremor as well as spasmodic dysphonia. However, information regarding the propor- tion of females and males exhibiting vocal tremor in those diagnosed with spasmodic dysphonia remains unclear. A predominance of females represented with isolated vocal tremor and in those diagnosed with spasmodic dysphonia could suggest either a genetic or endo- crine system link to the onset of vocal tremor. The purpose of this study was to compare and contrast the representation and characteris- tics of males and females diagnosed with isolated vocal tremor to spasmodic dysphonia with vocal tremor. Comparisons will be made between speech structures exhibiting tremor on endoscopic examination and vocal tremor acoustic patterns. A preponderance of females with vocal tremor in both groups supports a genetic link to the onset of vocal tremor. Differences in acoustic patterns and structural involvement profiles between males and females would support the possible influence of the endocrine system in the development of vocal tremor.</w:t>
      </w:r>
    </w:p>
    <w:p>
      <w:pPr>
        <w:pStyle w:val="BodyText"/>
        <w:spacing w:before="9"/>
        <w:rPr>
          <w:rFonts w:ascii="PMingLiU"/>
          <w:sz w:val="17"/>
        </w:rPr>
      </w:pPr>
    </w:p>
    <w:p>
      <w:pPr>
        <w:pStyle w:val="BodyText"/>
        <w:ind w:right="935"/>
        <w:jc w:val="center"/>
        <w:rPr>
          <w:rFonts w:ascii="PMingLiU"/>
        </w:rPr>
      </w:pPr>
      <w:r>
        <w:rPr>
          <w:rFonts w:ascii="PMingLiU"/>
          <w:color w:val="231F20"/>
          <w:w w:val="110"/>
        </w:rPr>
        <w:t>11:40</w:t>
      </w:r>
    </w:p>
    <w:p>
      <w:pPr>
        <w:pStyle w:val="BodyText"/>
        <w:spacing w:line="200" w:lineRule="exact" w:before="129"/>
        <w:ind w:left="810" w:right="1749"/>
        <w:rPr>
          <w:rFonts w:ascii="PMingLiU"/>
        </w:rPr>
      </w:pPr>
      <w:r>
        <w:rPr>
          <w:rFonts w:ascii="PMingLiU"/>
          <w:color w:val="231F20"/>
          <w:w w:val="105"/>
        </w:rPr>
        <w:t>3aSC11. The influence of linguistic complexity and gender identity on /s/ variation in children. Benjamin Munson (Speech-Lan- guage-Hearing Sci., Univ. of Minnesota, 115 Shevlin Hall, 164 Pillsbury Dr., SE, Minneapolis, MN 55455, munso005@umn.edu)</w:t>
      </w:r>
    </w:p>
    <w:p>
      <w:pPr>
        <w:pStyle w:val="BodyText"/>
        <w:spacing w:line="228" w:lineRule="auto" w:before="92"/>
        <w:ind w:left="810" w:right="1745" w:firstLine="239"/>
        <w:jc w:val="both"/>
        <w:rPr>
          <w:rFonts w:ascii="PMingLiU" w:hAnsi="PMingLiU"/>
        </w:rPr>
      </w:pPr>
      <w:r>
        <w:rPr>
          <w:rFonts w:ascii="PMingLiU" w:hAnsi="PMingLiU"/>
          <w:color w:val="231F20"/>
          <w:w w:val="105"/>
        </w:rPr>
        <w:t>Children, like adults, vary in the extent to which their speech conforms to stereotypical expectations for their biological sex. Previous research has examined this in boys with and without gender dysphoria (GD) [Munson </w:t>
      </w:r>
      <w:r>
        <w:rPr>
          <w:i/>
          <w:color w:val="231F20"/>
          <w:w w:val="105"/>
        </w:rPr>
        <w:t>et al.</w:t>
      </w:r>
      <w:r>
        <w:rPr>
          <w:rFonts w:ascii="PMingLiU" w:hAnsi="PMingLiU"/>
          <w:color w:val="231F20"/>
          <w:w w:val="105"/>
        </w:rPr>
        <w:t>, J. Acoust. Soc. Am. 137, 1995–2003 (2015);</w:t>
      </w:r>
      <w:r>
        <w:rPr>
          <w:rFonts w:ascii="PMingLiU" w:hAnsi="PMingLiU"/>
          <w:color w:val="231F20"/>
          <w:spacing w:val="-5"/>
          <w:w w:val="105"/>
        </w:rPr>
        <w:t> </w:t>
      </w:r>
      <w:r>
        <w:rPr>
          <w:rFonts w:ascii="PMingLiU" w:hAnsi="PMingLiU"/>
          <w:color w:val="231F20"/>
          <w:w w:val="105"/>
        </w:rPr>
        <w:t>Munson,</w:t>
      </w:r>
      <w:r>
        <w:rPr>
          <w:rFonts w:ascii="PMingLiU" w:hAnsi="PMingLiU"/>
          <w:color w:val="231F20"/>
          <w:spacing w:val="-5"/>
          <w:w w:val="105"/>
        </w:rPr>
        <w:t> </w:t>
      </w:r>
      <w:r>
        <w:rPr>
          <w:rFonts w:ascii="PMingLiU" w:hAnsi="PMingLiU"/>
          <w:color w:val="231F20"/>
          <w:w w:val="105"/>
        </w:rPr>
        <w:t>J.</w:t>
      </w:r>
      <w:r>
        <w:rPr>
          <w:rFonts w:ascii="PMingLiU" w:hAnsi="PMingLiU"/>
          <w:color w:val="231F20"/>
          <w:spacing w:val="-4"/>
          <w:w w:val="105"/>
        </w:rPr>
        <w:t> </w:t>
      </w:r>
      <w:r>
        <w:rPr>
          <w:rFonts w:ascii="PMingLiU" w:hAnsi="PMingLiU"/>
          <w:color w:val="231F20"/>
          <w:w w:val="105"/>
        </w:rPr>
        <w:t>Acoust.</w:t>
      </w:r>
      <w:r>
        <w:rPr>
          <w:rFonts w:ascii="PMingLiU" w:hAnsi="PMingLiU"/>
          <w:color w:val="231F20"/>
          <w:spacing w:val="-4"/>
          <w:w w:val="105"/>
        </w:rPr>
        <w:t> </w:t>
      </w:r>
      <w:r>
        <w:rPr>
          <w:rFonts w:ascii="PMingLiU" w:hAnsi="PMingLiU"/>
          <w:color w:val="231F20"/>
          <w:w w:val="105"/>
        </w:rPr>
        <w:t>Soc.</w:t>
      </w:r>
      <w:r>
        <w:rPr>
          <w:rFonts w:ascii="PMingLiU" w:hAnsi="PMingLiU"/>
          <w:color w:val="231F20"/>
          <w:spacing w:val="-4"/>
          <w:w w:val="105"/>
        </w:rPr>
        <w:t> </w:t>
      </w:r>
      <w:r>
        <w:rPr>
          <w:rFonts w:ascii="PMingLiU" w:hAnsi="PMingLiU"/>
          <w:color w:val="231F20"/>
          <w:w w:val="105"/>
        </w:rPr>
        <w:t>Am.</w:t>
      </w:r>
      <w:r>
        <w:rPr>
          <w:rFonts w:ascii="PMingLiU" w:hAnsi="PMingLiU"/>
          <w:color w:val="231F20"/>
          <w:spacing w:val="-5"/>
          <w:w w:val="105"/>
        </w:rPr>
        <w:t> </w:t>
      </w:r>
      <w:r>
        <w:rPr>
          <w:rFonts w:ascii="PMingLiU" w:hAnsi="PMingLiU"/>
          <w:color w:val="231F20"/>
          <w:w w:val="105"/>
        </w:rPr>
        <w:t>138,</w:t>
      </w:r>
      <w:r>
        <w:rPr>
          <w:rFonts w:ascii="PMingLiU" w:hAnsi="PMingLiU"/>
          <w:color w:val="231F20"/>
          <w:spacing w:val="-4"/>
          <w:w w:val="105"/>
        </w:rPr>
        <w:t> </w:t>
      </w:r>
      <w:r>
        <w:rPr>
          <w:rFonts w:ascii="PMingLiU" w:hAnsi="PMingLiU"/>
          <w:color w:val="231F20"/>
          <w:w w:val="105"/>
        </w:rPr>
        <w:t>1895</w:t>
      </w:r>
      <w:r>
        <w:rPr>
          <w:rFonts w:ascii="PMingLiU" w:hAnsi="PMingLiU"/>
          <w:color w:val="231F20"/>
          <w:spacing w:val="-5"/>
          <w:w w:val="105"/>
        </w:rPr>
        <w:t> </w:t>
      </w:r>
      <w:r>
        <w:rPr>
          <w:rFonts w:ascii="PMingLiU" w:hAnsi="PMingLiU"/>
          <w:color w:val="231F20"/>
          <w:w w:val="105"/>
        </w:rPr>
        <w:t>(2015)].</w:t>
      </w:r>
      <w:r>
        <w:rPr>
          <w:rFonts w:ascii="PMingLiU" w:hAnsi="PMingLiU"/>
          <w:color w:val="231F20"/>
          <w:spacing w:val="-5"/>
          <w:w w:val="105"/>
        </w:rPr>
        <w:t> </w:t>
      </w:r>
      <w:r>
        <w:rPr>
          <w:rFonts w:ascii="PMingLiU" w:hAnsi="PMingLiU"/>
          <w:color w:val="231F20"/>
          <w:w w:val="105"/>
        </w:rPr>
        <w:t>Munson</w:t>
      </w:r>
      <w:r>
        <w:rPr>
          <w:rFonts w:ascii="PMingLiU" w:hAnsi="PMingLiU"/>
          <w:color w:val="231F20"/>
          <w:spacing w:val="-5"/>
          <w:w w:val="105"/>
        </w:rPr>
        <w:t> </w:t>
      </w:r>
      <w:r>
        <w:rPr>
          <w:rFonts w:ascii="PMingLiU" w:hAnsi="PMingLiU"/>
          <w:color w:val="231F20"/>
          <w:w w:val="105"/>
        </w:rPr>
        <w:t>(2015)</w:t>
      </w:r>
      <w:r>
        <w:rPr>
          <w:rFonts w:ascii="PMingLiU" w:hAnsi="PMingLiU"/>
          <w:color w:val="231F20"/>
          <w:spacing w:val="-5"/>
          <w:w w:val="105"/>
        </w:rPr>
        <w:t> </w:t>
      </w:r>
      <w:r>
        <w:rPr>
          <w:rFonts w:ascii="PMingLiU" w:hAnsi="PMingLiU"/>
          <w:color w:val="231F20"/>
          <w:w w:val="105"/>
        </w:rPr>
        <w:t>showed</w:t>
      </w:r>
      <w:r>
        <w:rPr>
          <w:rFonts w:ascii="PMingLiU" w:hAnsi="PMingLiU"/>
          <w:color w:val="231F20"/>
          <w:spacing w:val="-5"/>
          <w:w w:val="105"/>
        </w:rPr>
        <w:t> </w:t>
      </w:r>
      <w:r>
        <w:rPr>
          <w:rFonts w:ascii="PMingLiU" w:hAnsi="PMingLiU"/>
          <w:color w:val="231F20"/>
          <w:w w:val="105"/>
        </w:rPr>
        <w:t>that</w:t>
      </w:r>
      <w:r>
        <w:rPr>
          <w:rFonts w:ascii="PMingLiU" w:hAnsi="PMingLiU"/>
          <w:color w:val="231F20"/>
          <w:spacing w:val="-4"/>
          <w:w w:val="105"/>
        </w:rPr>
        <w:t> </w:t>
      </w:r>
      <w:r>
        <w:rPr>
          <w:rFonts w:ascii="PMingLiU" w:hAnsi="PMingLiU"/>
          <w:color w:val="231F20"/>
          <w:w w:val="105"/>
        </w:rPr>
        <w:t>5–13</w:t>
      </w:r>
      <w:r>
        <w:rPr>
          <w:rFonts w:ascii="PMingLiU" w:hAnsi="PMingLiU"/>
          <w:color w:val="231F20"/>
          <w:spacing w:val="-5"/>
          <w:w w:val="105"/>
        </w:rPr>
        <w:t> </w:t>
      </w:r>
      <w:r>
        <w:rPr>
          <w:rFonts w:ascii="PMingLiU" w:hAnsi="PMingLiU"/>
          <w:color w:val="231F20"/>
          <w:w w:val="105"/>
        </w:rPr>
        <w:t>year</w:t>
      </w:r>
      <w:r>
        <w:rPr>
          <w:rFonts w:ascii="PMingLiU" w:hAnsi="PMingLiU"/>
          <w:color w:val="231F20"/>
          <w:spacing w:val="-4"/>
          <w:w w:val="105"/>
        </w:rPr>
        <w:t> </w:t>
      </w:r>
      <w:r>
        <w:rPr>
          <w:rFonts w:ascii="PMingLiU" w:hAnsi="PMingLiU"/>
          <w:color w:val="231F20"/>
          <w:w w:val="105"/>
        </w:rPr>
        <w:t>old</w:t>
      </w:r>
      <w:r>
        <w:rPr>
          <w:rFonts w:ascii="PMingLiU" w:hAnsi="PMingLiU"/>
          <w:color w:val="231F20"/>
          <w:spacing w:val="-4"/>
          <w:w w:val="105"/>
        </w:rPr>
        <w:t> </w:t>
      </w:r>
      <w:r>
        <w:rPr>
          <w:rFonts w:ascii="PMingLiU" w:hAnsi="PMingLiU"/>
          <w:color w:val="231F20"/>
          <w:w w:val="105"/>
        </w:rPr>
        <w:t>boys</w:t>
      </w:r>
      <w:r>
        <w:rPr>
          <w:rFonts w:ascii="PMingLiU" w:hAnsi="PMingLiU"/>
          <w:color w:val="231F20"/>
          <w:spacing w:val="-4"/>
          <w:w w:val="105"/>
        </w:rPr>
        <w:t> </w:t>
      </w:r>
      <w:r>
        <w:rPr>
          <w:rFonts w:ascii="PMingLiU" w:hAnsi="PMingLiU"/>
          <w:color w:val="231F20"/>
          <w:w w:val="105"/>
        </w:rPr>
        <w:t>with</w:t>
      </w:r>
      <w:r>
        <w:rPr>
          <w:rFonts w:ascii="PMingLiU" w:hAnsi="PMingLiU"/>
          <w:color w:val="231F20"/>
          <w:spacing w:val="-5"/>
          <w:w w:val="105"/>
        </w:rPr>
        <w:t> </w:t>
      </w:r>
      <w:r>
        <w:rPr>
          <w:rFonts w:ascii="PMingLiU" w:hAnsi="PMingLiU"/>
          <w:color w:val="231F20"/>
          <w:w w:val="105"/>
        </w:rPr>
        <w:t>GD</w:t>
      </w:r>
      <w:r>
        <w:rPr>
          <w:rFonts w:ascii="PMingLiU" w:hAnsi="PMingLiU"/>
          <w:color w:val="231F20"/>
          <w:spacing w:val="-4"/>
          <w:w w:val="105"/>
        </w:rPr>
        <w:t> </w:t>
      </w:r>
      <w:r>
        <w:rPr>
          <w:rFonts w:ascii="PMingLiU" w:hAnsi="PMingLiU"/>
          <w:color w:val="231F20"/>
          <w:w w:val="105"/>
        </w:rPr>
        <w:t>were</w:t>
      </w:r>
      <w:r>
        <w:rPr>
          <w:rFonts w:ascii="PMingLiU" w:hAnsi="PMingLiU"/>
          <w:color w:val="231F20"/>
          <w:spacing w:val="-4"/>
          <w:w w:val="105"/>
        </w:rPr>
        <w:t> </w:t>
      </w:r>
      <w:r>
        <w:rPr>
          <w:rFonts w:ascii="PMingLiU" w:hAnsi="PMingLiU"/>
          <w:color w:val="231F20"/>
          <w:w w:val="105"/>
        </w:rPr>
        <w:t>more</w:t>
      </w:r>
      <w:r>
        <w:rPr>
          <w:rFonts w:ascii="PMingLiU" w:hAnsi="PMingLiU"/>
          <w:color w:val="231F20"/>
          <w:spacing w:val="-4"/>
          <w:w w:val="105"/>
        </w:rPr>
        <w:t> </w:t>
      </w:r>
      <w:r>
        <w:rPr>
          <w:rFonts w:ascii="PMingLiU" w:hAnsi="PMingLiU"/>
          <w:color w:val="231F20"/>
          <w:w w:val="105"/>
        </w:rPr>
        <w:t>likely</w:t>
      </w:r>
      <w:r>
        <w:rPr>
          <w:rFonts w:ascii="PMingLiU" w:hAnsi="PMingLiU"/>
          <w:color w:val="231F20"/>
          <w:spacing w:val="-5"/>
          <w:w w:val="105"/>
        </w:rPr>
        <w:t> </w:t>
      </w:r>
      <w:r>
        <w:rPr>
          <w:rFonts w:ascii="PMingLiU" w:hAnsi="PMingLiU"/>
          <w:color w:val="231F20"/>
          <w:w w:val="105"/>
        </w:rPr>
        <w:t>than age-matched boys without GD to produce tokens of /s/ with a diffuse spectrum, consistent with a frontal, i.e., /</w:t>
      </w:r>
      <w:r>
        <w:rPr>
          <w:i/>
          <w:color w:val="231F20"/>
          <w:w w:val="105"/>
        </w:rPr>
        <w:t>h</w:t>
      </w:r>
      <w:r>
        <w:rPr>
          <w:rFonts w:ascii="PMingLiU" w:hAnsi="PMingLiU"/>
          <w:color w:val="231F20"/>
          <w:w w:val="105"/>
        </w:rPr>
        <w:t>/-like, /s/. This was based on an analysis of /s/ tokens from single word productions and from fluent sentence repetitions. The purpose of this presentation is to fur- ther examine the /s/ differences between these two groups of boys in single words, sentence repetitions, and spoken narratives elicited through a picture-description task. Analyses will examine whether the differences between the boys with and without GD are exagger- ated in the narrative data, which offer more freedom for gender performativity than do single words and sentences. We will also examine whether the differences between groups are mediated by individual children’s language expressive language abilities, as measured by the objective complexity of their narratives, and by the overall accuracy of sentence</w:t>
      </w:r>
      <w:r>
        <w:rPr>
          <w:rFonts w:ascii="PMingLiU" w:hAnsi="PMingLiU"/>
          <w:color w:val="231F20"/>
          <w:spacing w:val="28"/>
          <w:w w:val="105"/>
        </w:rPr>
        <w:t> </w:t>
      </w:r>
      <w:r>
        <w:rPr>
          <w:rFonts w:ascii="PMingLiU" w:hAnsi="PMingLiU"/>
          <w:color w:val="231F20"/>
          <w:w w:val="105"/>
        </w:rPr>
        <w:t>repetition.</w:t>
      </w:r>
    </w:p>
    <w:p>
      <w:pPr>
        <w:spacing w:after="0" w:line="228" w:lineRule="auto"/>
        <w:jc w:val="both"/>
        <w:rPr>
          <w:rFonts w:ascii="PMingLiU" w:hAnsi="PMingLiU"/>
        </w:rPr>
        <w:sectPr>
          <w:headerReference w:type="default" r:id="rId681"/>
          <w:footerReference w:type="default" r:id="rId682"/>
          <w:pgSz w:w="12240" w:h="16200"/>
          <w:pgMar w:header="0" w:footer="638" w:top="780" w:bottom="820" w:left="920" w:right="0"/>
          <w:pgNumType w:start="2107"/>
        </w:sectPr>
      </w:pPr>
    </w:p>
    <w:p>
      <w:pPr>
        <w:pStyle w:val="Heading8"/>
        <w:tabs>
          <w:tab w:pos="6796" w:val="left" w:leader="none"/>
        </w:tabs>
        <w:spacing w:before="2"/>
        <w:ind w:right="18"/>
      </w:pPr>
      <w:r>
        <w:rPr>
          <w:color w:val="231F20"/>
          <w:w w:val="105"/>
        </w:rPr>
        <w:t>WEDNESDAY MORNING, 25</w:t>
      </w:r>
      <w:r>
        <w:rPr>
          <w:color w:val="231F20"/>
          <w:spacing w:val="4"/>
          <w:w w:val="105"/>
        </w:rPr>
        <w:t> </w:t>
      </w:r>
      <w:r>
        <w:rPr>
          <w:color w:val="231F20"/>
          <w:w w:val="105"/>
        </w:rPr>
        <w:t>MAY</w:t>
      </w:r>
      <w:r>
        <w:rPr>
          <w:color w:val="231F20"/>
          <w:spacing w:val="1"/>
          <w:w w:val="105"/>
        </w:rPr>
        <w:t> </w:t>
      </w:r>
      <w:r>
        <w:rPr>
          <w:color w:val="231F20"/>
          <w:w w:val="105"/>
        </w:rPr>
        <w:t>2016</w:t>
        <w:tab/>
        <w:t>SALON E, 8:30 A.M. TO 11:50</w:t>
      </w:r>
      <w:r>
        <w:rPr>
          <w:color w:val="231F20"/>
          <w:spacing w:val="5"/>
          <w:w w:val="105"/>
        </w:rPr>
        <w:t> </w:t>
      </w:r>
      <w:r>
        <w:rPr>
          <w:color w:val="231F20"/>
          <w:w w:val="105"/>
        </w:rPr>
        <w:t>A.M.</w:t>
      </w:r>
    </w:p>
    <w:p>
      <w:pPr>
        <w:pStyle w:val="BodyText"/>
        <w:spacing w:before="1"/>
        <w:rPr>
          <w:rFonts w:ascii="PMingLiU"/>
        </w:rPr>
      </w:pPr>
    </w:p>
    <w:p>
      <w:pPr>
        <w:spacing w:before="0"/>
        <w:ind w:left="0" w:right="18" w:firstLine="0"/>
        <w:jc w:val="center"/>
        <w:rPr>
          <w:rFonts w:ascii="PMingLiU"/>
          <w:sz w:val="22"/>
        </w:rPr>
      </w:pPr>
      <w:r>
        <w:rPr>
          <w:rFonts w:ascii="PMingLiU"/>
          <w:color w:val="231F20"/>
          <w:w w:val="110"/>
          <w:sz w:val="22"/>
        </w:rPr>
        <w:t>Session 3aSP</w:t>
      </w:r>
    </w:p>
    <w:p>
      <w:pPr>
        <w:pStyle w:val="BodyText"/>
        <w:rPr>
          <w:rFonts w:ascii="PMingLiU"/>
          <w:sz w:val="22"/>
        </w:rPr>
      </w:pPr>
    </w:p>
    <w:p>
      <w:pPr>
        <w:spacing w:line="260" w:lineRule="exact" w:before="180"/>
        <w:ind w:left="163" w:right="181" w:firstLine="0"/>
        <w:jc w:val="center"/>
        <w:rPr>
          <w:rFonts w:ascii="PMingLiU"/>
          <w:sz w:val="22"/>
        </w:rPr>
      </w:pPr>
      <w:r>
        <w:rPr>
          <w:rFonts w:ascii="PMingLiU"/>
          <w:color w:val="231F20"/>
          <w:w w:val="115"/>
          <w:sz w:val="22"/>
        </w:rPr>
        <w:t>Signal</w:t>
      </w:r>
      <w:r>
        <w:rPr>
          <w:rFonts w:ascii="PMingLiU"/>
          <w:color w:val="231F20"/>
          <w:spacing w:val="-32"/>
          <w:w w:val="115"/>
          <w:sz w:val="22"/>
        </w:rPr>
        <w:t> </w:t>
      </w:r>
      <w:r>
        <w:rPr>
          <w:rFonts w:ascii="PMingLiU"/>
          <w:color w:val="231F20"/>
          <w:w w:val="115"/>
          <w:sz w:val="22"/>
        </w:rPr>
        <w:t>Processing</w:t>
      </w:r>
      <w:r>
        <w:rPr>
          <w:rFonts w:ascii="PMingLiU"/>
          <w:color w:val="231F20"/>
          <w:spacing w:val="-32"/>
          <w:w w:val="115"/>
          <w:sz w:val="22"/>
        </w:rPr>
        <w:t> </w:t>
      </w:r>
      <w:r>
        <w:rPr>
          <w:rFonts w:ascii="PMingLiU"/>
          <w:color w:val="231F20"/>
          <w:w w:val="115"/>
          <w:sz w:val="22"/>
        </w:rPr>
        <w:t>in</w:t>
      </w:r>
      <w:r>
        <w:rPr>
          <w:rFonts w:ascii="PMingLiU"/>
          <w:color w:val="231F20"/>
          <w:spacing w:val="-33"/>
          <w:w w:val="115"/>
          <w:sz w:val="22"/>
        </w:rPr>
        <w:t> </w:t>
      </w:r>
      <w:r>
        <w:rPr>
          <w:rFonts w:ascii="PMingLiU"/>
          <w:color w:val="231F20"/>
          <w:w w:val="115"/>
          <w:sz w:val="22"/>
        </w:rPr>
        <w:t>Acoustics,</w:t>
      </w:r>
      <w:r>
        <w:rPr>
          <w:rFonts w:ascii="PMingLiU"/>
          <w:color w:val="231F20"/>
          <w:spacing w:val="-32"/>
          <w:w w:val="115"/>
          <w:sz w:val="22"/>
        </w:rPr>
        <w:t> </w:t>
      </w:r>
      <w:r>
        <w:rPr>
          <w:rFonts w:ascii="PMingLiU"/>
          <w:color w:val="231F20"/>
          <w:w w:val="115"/>
          <w:sz w:val="22"/>
        </w:rPr>
        <w:t>Engineering</w:t>
      </w:r>
      <w:r>
        <w:rPr>
          <w:rFonts w:ascii="PMingLiU"/>
          <w:color w:val="231F20"/>
          <w:spacing w:val="-32"/>
          <w:w w:val="115"/>
          <w:sz w:val="22"/>
        </w:rPr>
        <w:t> </w:t>
      </w:r>
      <w:r>
        <w:rPr>
          <w:rFonts w:ascii="PMingLiU"/>
          <w:color w:val="231F20"/>
          <w:w w:val="115"/>
          <w:sz w:val="22"/>
        </w:rPr>
        <w:t>Acoustics,</w:t>
      </w:r>
      <w:r>
        <w:rPr>
          <w:rFonts w:ascii="PMingLiU"/>
          <w:color w:val="231F20"/>
          <w:spacing w:val="-32"/>
          <w:w w:val="115"/>
          <w:sz w:val="22"/>
        </w:rPr>
        <w:t> </w:t>
      </w:r>
      <w:r>
        <w:rPr>
          <w:rFonts w:ascii="PMingLiU"/>
          <w:color w:val="231F20"/>
          <w:w w:val="115"/>
          <w:sz w:val="22"/>
        </w:rPr>
        <w:t>and</w:t>
      </w:r>
      <w:r>
        <w:rPr>
          <w:rFonts w:ascii="PMingLiU"/>
          <w:color w:val="231F20"/>
          <w:spacing w:val="-32"/>
          <w:w w:val="115"/>
          <w:sz w:val="22"/>
        </w:rPr>
        <w:t> </w:t>
      </w:r>
      <w:r>
        <w:rPr>
          <w:rFonts w:ascii="PMingLiU"/>
          <w:color w:val="231F20"/>
          <w:w w:val="115"/>
          <w:sz w:val="22"/>
        </w:rPr>
        <w:t>Underwater</w:t>
      </w:r>
      <w:r>
        <w:rPr>
          <w:rFonts w:ascii="PMingLiU"/>
          <w:color w:val="231F20"/>
          <w:spacing w:val="-32"/>
          <w:w w:val="115"/>
          <w:sz w:val="22"/>
        </w:rPr>
        <w:t> </w:t>
      </w:r>
      <w:r>
        <w:rPr>
          <w:rFonts w:ascii="PMingLiU"/>
          <w:color w:val="231F20"/>
          <w:w w:val="115"/>
          <w:sz w:val="22"/>
        </w:rPr>
        <w:t>Acoustics:</w:t>
      </w:r>
      <w:r>
        <w:rPr>
          <w:rFonts w:ascii="PMingLiU"/>
          <w:color w:val="231F20"/>
          <w:spacing w:val="-32"/>
          <w:w w:val="115"/>
          <w:sz w:val="22"/>
        </w:rPr>
        <w:t> </w:t>
      </w:r>
      <w:r>
        <w:rPr>
          <w:rFonts w:ascii="PMingLiU"/>
          <w:color w:val="231F20"/>
          <w:w w:val="115"/>
          <w:sz w:val="22"/>
        </w:rPr>
        <w:t>Acoustic</w:t>
      </w:r>
      <w:r>
        <w:rPr>
          <w:rFonts w:ascii="PMingLiU"/>
          <w:color w:val="231F20"/>
          <w:spacing w:val="-32"/>
          <w:w w:val="115"/>
          <w:sz w:val="22"/>
        </w:rPr>
        <w:t> </w:t>
      </w:r>
      <w:r>
        <w:rPr>
          <w:rFonts w:ascii="PMingLiU"/>
          <w:color w:val="231F20"/>
          <w:w w:val="115"/>
          <w:sz w:val="22"/>
        </w:rPr>
        <w:t>Array</w:t>
      </w:r>
      <w:r>
        <w:rPr>
          <w:rFonts w:ascii="PMingLiU"/>
          <w:color w:val="231F20"/>
          <w:spacing w:val="-32"/>
          <w:w w:val="115"/>
          <w:sz w:val="22"/>
        </w:rPr>
        <w:t> </w:t>
      </w:r>
      <w:r>
        <w:rPr>
          <w:rFonts w:ascii="PMingLiU"/>
          <w:color w:val="231F20"/>
          <w:w w:val="115"/>
          <w:sz w:val="22"/>
        </w:rPr>
        <w:t>Systems and</w:t>
      </w:r>
      <w:r>
        <w:rPr>
          <w:rFonts w:ascii="PMingLiU"/>
          <w:color w:val="231F20"/>
          <w:spacing w:val="-20"/>
          <w:w w:val="115"/>
          <w:sz w:val="22"/>
        </w:rPr>
        <w:t> </w:t>
      </w:r>
      <w:r>
        <w:rPr>
          <w:rFonts w:ascii="PMingLiU"/>
          <w:color w:val="231F20"/>
          <w:w w:val="115"/>
          <w:sz w:val="22"/>
        </w:rPr>
        <w:t>Signal</w:t>
      </w:r>
      <w:r>
        <w:rPr>
          <w:rFonts w:ascii="PMingLiU"/>
          <w:color w:val="231F20"/>
          <w:spacing w:val="-20"/>
          <w:w w:val="115"/>
          <w:sz w:val="22"/>
        </w:rPr>
        <w:t> </w:t>
      </w:r>
      <w:r>
        <w:rPr>
          <w:rFonts w:ascii="PMingLiU"/>
          <w:color w:val="231F20"/>
          <w:w w:val="115"/>
          <w:sz w:val="22"/>
        </w:rPr>
        <w:t>Processing</w:t>
      </w:r>
      <w:r>
        <w:rPr>
          <w:rFonts w:ascii="PMingLiU"/>
          <w:color w:val="231F20"/>
          <w:spacing w:val="-19"/>
          <w:w w:val="115"/>
          <w:sz w:val="22"/>
        </w:rPr>
        <w:t> </w:t>
      </w:r>
      <w:r>
        <w:rPr>
          <w:rFonts w:ascii="PMingLiU"/>
          <w:color w:val="231F20"/>
          <w:w w:val="115"/>
          <w:sz w:val="22"/>
        </w:rPr>
        <w:t>II</w:t>
      </w:r>
    </w:p>
    <w:p>
      <w:pPr>
        <w:pStyle w:val="BodyText"/>
        <w:spacing w:before="4"/>
        <w:rPr>
          <w:rFonts w:ascii="PMingLiU"/>
          <w:sz w:val="17"/>
        </w:rPr>
      </w:pPr>
    </w:p>
    <w:p>
      <w:pPr>
        <w:spacing w:before="1"/>
        <w:ind w:left="0" w:right="19" w:firstLine="0"/>
        <w:jc w:val="center"/>
        <w:rPr>
          <w:rFonts w:ascii="PMingLiU"/>
          <w:sz w:val="20"/>
        </w:rPr>
      </w:pPr>
      <w:r>
        <w:rPr>
          <w:rFonts w:ascii="PMingLiU"/>
          <w:color w:val="231F20"/>
          <w:w w:val="105"/>
          <w:sz w:val="20"/>
        </w:rPr>
        <w:t>John R. Buck, Cochair</w:t>
      </w:r>
    </w:p>
    <w:p>
      <w:pPr>
        <w:spacing w:before="16"/>
        <w:ind w:left="0" w:right="18" w:firstLine="0"/>
        <w:jc w:val="center"/>
        <w:rPr>
          <w:i/>
          <w:sz w:val="20"/>
        </w:rPr>
      </w:pPr>
      <w:r>
        <w:rPr>
          <w:i/>
          <w:color w:val="231F20"/>
          <w:sz w:val="20"/>
        </w:rPr>
        <w:t>ECE, UMass Dartmouth, 285 Old Westport Rd., North Dartmouth, MA 02747</w:t>
      </w:r>
    </w:p>
    <w:p>
      <w:pPr>
        <w:pStyle w:val="BodyText"/>
        <w:spacing w:before="7"/>
        <w:rPr>
          <w:i/>
          <w:sz w:val="18"/>
        </w:rPr>
      </w:pPr>
    </w:p>
    <w:p>
      <w:pPr>
        <w:spacing w:before="0"/>
        <w:ind w:left="0" w:right="18" w:firstLine="0"/>
        <w:jc w:val="center"/>
        <w:rPr>
          <w:rFonts w:ascii="PMingLiU"/>
          <w:sz w:val="20"/>
        </w:rPr>
      </w:pPr>
      <w:r>
        <w:rPr>
          <w:rFonts w:ascii="PMingLiU"/>
          <w:color w:val="231F20"/>
          <w:w w:val="105"/>
          <w:sz w:val="20"/>
        </w:rPr>
        <w:t>Mingsian R. Bai, Cochair</w:t>
      </w:r>
    </w:p>
    <w:p>
      <w:pPr>
        <w:spacing w:before="15"/>
        <w:ind w:left="0" w:right="18" w:firstLine="0"/>
        <w:jc w:val="center"/>
        <w:rPr>
          <w:i/>
          <w:sz w:val="20"/>
        </w:rPr>
      </w:pPr>
      <w:r>
        <w:rPr>
          <w:i/>
          <w:color w:val="231F20"/>
          <w:sz w:val="20"/>
        </w:rPr>
        <w:t>Power Mechanical Engineering, National Tsing Hua University, No. 101, Section 2, Kuang-Fu Road, Hsinchu 30013, Taiwan</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Introduction—8:30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83"/>
          <w:footerReference w:type="default" r:id="rId684"/>
          <w:pgSz w:w="12240" w:h="16200"/>
          <w:pgMar w:header="0" w:footer="638" w:top="760" w:bottom="820" w:left="920" w:right="920"/>
          <w:pgNumType w:start="2108"/>
        </w:sectPr>
      </w:pPr>
    </w:p>
    <w:p>
      <w:pPr>
        <w:pStyle w:val="BodyText"/>
        <w:spacing w:before="10"/>
        <w:rPr>
          <w:i/>
          <w:sz w:val="14"/>
        </w:rPr>
      </w:pPr>
    </w:p>
    <w:p>
      <w:pPr>
        <w:pStyle w:val="BodyText"/>
        <w:ind w:left="1886" w:right="1778"/>
        <w:jc w:val="center"/>
        <w:rPr>
          <w:rFonts w:ascii="PMingLiU"/>
        </w:rPr>
      </w:pPr>
      <w:r>
        <w:rPr>
          <w:rFonts w:ascii="PMingLiU"/>
          <w:color w:val="231F20"/>
          <w:w w:val="110"/>
        </w:rPr>
        <w:t>8:35</w:t>
      </w:r>
    </w:p>
    <w:p>
      <w:pPr>
        <w:pStyle w:val="BodyText"/>
        <w:spacing w:line="228" w:lineRule="auto" w:before="119"/>
        <w:ind w:left="109"/>
        <w:jc w:val="both"/>
        <w:rPr>
          <w:rFonts w:ascii="PMingLiU"/>
        </w:rPr>
      </w:pPr>
      <w:r>
        <w:rPr>
          <w:rFonts w:ascii="PMingLiU"/>
          <w:color w:val="231F20"/>
          <w:w w:val="105"/>
        </w:rPr>
        <w:t>3aSP1. Recording of extended sound fields using spherical microphone arrays and a-priori knowledge of the sound source positions. Jorge A. Trevino Lopez (Res. Inst. of Elec. Commun. and Graduate School of Infor- mation Sci., Tohoku Univ., 2-1-1 Katahira, Aoba-ku, Sendai, Miyagi 9808577, Japan, jorge@ais.riec.tohoku.ac.jp), Keigo Wakayama (NTT Media Intelligence Labs., NTT Corp., Musashino, Tokyo, Japan), Shuichi Sakamoto, Yo-iti Suzuki (Res. Inst. of Elec. Commun. and Graduate School of Information Sci., Tohoku Univ., Sendai, Miyagi, Japan), Hideaki Takada, and Manabu Okamoto (NTT Media Intelligence Labs., NTT Corp., Musa- shino, Tokyo,</w:t>
      </w:r>
      <w:r>
        <w:rPr>
          <w:rFonts w:ascii="PMingLiU"/>
          <w:color w:val="231F20"/>
          <w:spacing w:val="7"/>
          <w:w w:val="105"/>
        </w:rPr>
        <w:t> </w:t>
      </w:r>
      <w:r>
        <w:rPr>
          <w:rFonts w:ascii="PMingLiU"/>
          <w:color w:val="231F20"/>
          <w:w w:val="105"/>
        </w:rPr>
        <w:t>Japan)</w:t>
      </w:r>
    </w:p>
    <w:p>
      <w:pPr>
        <w:pStyle w:val="BodyText"/>
        <w:spacing w:line="228" w:lineRule="auto" w:before="122"/>
        <w:ind w:left="109" w:firstLine="240"/>
        <w:jc w:val="both"/>
        <w:rPr>
          <w:rFonts w:ascii="PMingLiU" w:hAnsi="PMingLiU"/>
        </w:rPr>
      </w:pPr>
      <w:r>
        <w:rPr>
          <w:rFonts w:ascii="PMingLiU" w:hAnsi="PMingLiU"/>
          <w:color w:val="231F20"/>
          <w:w w:val="105"/>
        </w:rPr>
        <w:t>The acquisition of comprehensive sound field information is a central topic in spatial acoustics. In conventional systems, recording devices must be</w:t>
      </w:r>
      <w:r>
        <w:rPr>
          <w:rFonts w:ascii="PMingLiU" w:hAnsi="PMingLiU"/>
          <w:color w:val="231F20"/>
          <w:spacing w:val="-5"/>
          <w:w w:val="105"/>
        </w:rPr>
        <w:t> </w:t>
      </w:r>
      <w:r>
        <w:rPr>
          <w:rFonts w:ascii="PMingLiU" w:hAnsi="PMingLiU"/>
          <w:color w:val="231F20"/>
          <w:w w:val="105"/>
        </w:rPr>
        <w:t>located</w:t>
      </w:r>
      <w:r>
        <w:rPr>
          <w:rFonts w:ascii="PMingLiU" w:hAnsi="PMingLiU"/>
          <w:color w:val="231F20"/>
          <w:spacing w:val="-6"/>
          <w:w w:val="105"/>
        </w:rPr>
        <w:t> </w:t>
      </w:r>
      <w:r>
        <w:rPr>
          <w:rFonts w:ascii="PMingLiU" w:hAnsi="PMingLiU"/>
          <w:color w:val="231F20"/>
          <w:w w:val="105"/>
        </w:rPr>
        <w:t>at</w:t>
      </w:r>
      <w:r>
        <w:rPr>
          <w:rFonts w:ascii="PMingLiU" w:hAnsi="PMingLiU"/>
          <w:color w:val="231F20"/>
          <w:spacing w:val="-6"/>
          <w:w w:val="105"/>
        </w:rPr>
        <w:t> </w:t>
      </w:r>
      <w:r>
        <w:rPr>
          <w:rFonts w:ascii="PMingLiU" w:hAnsi="PMingLiU"/>
          <w:color w:val="231F20"/>
          <w:w w:val="105"/>
        </w:rPr>
        <w:t>the</w:t>
      </w:r>
      <w:r>
        <w:rPr>
          <w:rFonts w:ascii="PMingLiU" w:hAnsi="PMingLiU"/>
          <w:color w:val="231F20"/>
          <w:spacing w:val="-6"/>
          <w:w w:val="105"/>
        </w:rPr>
        <w:t> </w:t>
      </w:r>
      <w:r>
        <w:rPr>
          <w:rFonts w:ascii="PMingLiU" w:hAnsi="PMingLiU"/>
          <w:color w:val="231F20"/>
          <w:w w:val="105"/>
        </w:rPr>
        <w:t>listener’s</w:t>
      </w:r>
      <w:r>
        <w:rPr>
          <w:rFonts w:ascii="PMingLiU" w:hAnsi="PMingLiU"/>
          <w:color w:val="231F20"/>
          <w:spacing w:val="-6"/>
          <w:w w:val="105"/>
        </w:rPr>
        <w:t> </w:t>
      </w:r>
      <w:r>
        <w:rPr>
          <w:rFonts w:ascii="PMingLiU" w:hAnsi="PMingLiU"/>
          <w:color w:val="231F20"/>
          <w:w w:val="105"/>
        </w:rPr>
        <w:t>viewpoint.</w:t>
      </w:r>
      <w:r>
        <w:rPr>
          <w:rFonts w:ascii="PMingLiU" w:hAnsi="PMingLiU"/>
          <w:color w:val="231F20"/>
          <w:spacing w:val="-6"/>
          <w:w w:val="105"/>
        </w:rPr>
        <w:t> </w:t>
      </w:r>
      <w:r>
        <w:rPr>
          <w:rFonts w:ascii="PMingLiU" w:hAnsi="PMingLiU"/>
          <w:color w:val="231F20"/>
          <w:w w:val="105"/>
        </w:rPr>
        <w:t>This</w:t>
      </w:r>
      <w:r>
        <w:rPr>
          <w:rFonts w:ascii="PMingLiU" w:hAnsi="PMingLiU"/>
          <w:color w:val="231F20"/>
          <w:spacing w:val="-6"/>
          <w:w w:val="105"/>
        </w:rPr>
        <w:t> </w:t>
      </w:r>
      <w:r>
        <w:rPr>
          <w:rFonts w:ascii="PMingLiU" w:hAnsi="PMingLiU"/>
          <w:color w:val="231F20"/>
          <w:w w:val="105"/>
        </w:rPr>
        <w:t>research</w:t>
      </w:r>
      <w:r>
        <w:rPr>
          <w:rFonts w:ascii="PMingLiU" w:hAnsi="PMingLiU"/>
          <w:color w:val="231F20"/>
          <w:spacing w:val="-6"/>
          <w:w w:val="105"/>
        </w:rPr>
        <w:t> </w:t>
      </w:r>
      <w:r>
        <w:rPr>
          <w:rFonts w:ascii="PMingLiU" w:hAnsi="PMingLiU"/>
          <w:color w:val="231F20"/>
          <w:w w:val="105"/>
        </w:rPr>
        <w:t>introduces</w:t>
      </w:r>
      <w:r>
        <w:rPr>
          <w:rFonts w:ascii="PMingLiU" w:hAnsi="PMingLiU"/>
          <w:color w:val="231F20"/>
          <w:spacing w:val="-6"/>
          <w:w w:val="105"/>
        </w:rPr>
        <w:t> </w:t>
      </w:r>
      <w:r>
        <w:rPr>
          <w:rFonts w:ascii="PMingLiU" w:hAnsi="PMingLiU"/>
          <w:color w:val="231F20"/>
          <w:w w:val="105"/>
        </w:rPr>
        <w:t>a</w:t>
      </w:r>
      <w:r>
        <w:rPr>
          <w:rFonts w:ascii="PMingLiU" w:hAnsi="PMingLiU"/>
          <w:color w:val="231F20"/>
          <w:spacing w:val="-6"/>
          <w:w w:val="105"/>
        </w:rPr>
        <w:t> </w:t>
      </w:r>
      <w:r>
        <w:rPr>
          <w:rFonts w:ascii="PMingLiU" w:hAnsi="PMingLiU"/>
          <w:color w:val="231F20"/>
          <w:w w:val="105"/>
        </w:rPr>
        <w:t>sound</w:t>
      </w:r>
      <w:r>
        <w:rPr>
          <w:rFonts w:ascii="PMingLiU" w:hAnsi="PMingLiU"/>
          <w:color w:val="231F20"/>
          <w:spacing w:val="-6"/>
          <w:w w:val="105"/>
        </w:rPr>
        <w:t> </w:t>
      </w:r>
      <w:r>
        <w:rPr>
          <w:rFonts w:ascii="PMingLiU" w:hAnsi="PMingLiU"/>
          <w:color w:val="231F20"/>
          <w:w w:val="105"/>
        </w:rPr>
        <w:t>field recording technique for spherical microphone arrays which makes use of </w:t>
      </w:r>
      <w:r>
        <w:rPr>
          <w:i/>
          <w:color w:val="231F20"/>
          <w:w w:val="105"/>
        </w:rPr>
        <w:t>a- </w:t>
      </w:r>
      <w:r>
        <w:rPr>
          <w:i/>
          <w:color w:val="231F20"/>
          <w:w w:val="105"/>
        </w:rPr>
        <w:t>priori </w:t>
      </w:r>
      <w:r>
        <w:rPr>
          <w:rFonts w:ascii="PMingLiU" w:hAnsi="PMingLiU"/>
          <w:color w:val="231F20"/>
          <w:w w:val="105"/>
        </w:rPr>
        <w:t>information regarding the distribution of sound sources. The proposal generates sound field descriptions for viewpoints that are located away from the recording device, as long as there are no sound sources between the tar- get viewpoint and the microphone array. Sound field descriptions, a set of spherical harmonic expansion coefficients, are generated from the array sig- nals. A translation operator, calculated from approximate source positions known in advance, is defined so as to shift the plane wave decomposition of the partial fields associated with each expansion coefficient. The proposed method is compared with an existing technique based on a different kind of translation operator traditionally used in implementations of the boundary element method. These operators require no a-priori information, but their region of validity is limited by the spherical harmonic expansion order. The conventional method achieves greater accuracy in the proximity of the re- cording array; however, the proposed method can generate sound field descriptions covering a much larger</w:t>
      </w:r>
      <w:r>
        <w:rPr>
          <w:rFonts w:ascii="PMingLiU" w:hAnsi="PMingLiU"/>
          <w:color w:val="231F20"/>
          <w:spacing w:val="17"/>
          <w:w w:val="105"/>
        </w:rPr>
        <w:t> </w:t>
      </w:r>
      <w:r>
        <w:rPr>
          <w:rFonts w:ascii="PMingLiU" w:hAnsi="PMingLiU"/>
          <w:color w:val="231F20"/>
          <w:w w:val="105"/>
        </w:rPr>
        <w:t>region.</w:t>
      </w:r>
    </w:p>
    <w:p>
      <w:pPr>
        <w:pStyle w:val="BodyText"/>
        <w:spacing w:before="112"/>
        <w:ind w:left="1886" w:right="1778"/>
        <w:jc w:val="center"/>
        <w:rPr>
          <w:rFonts w:ascii="PMingLiU"/>
        </w:rPr>
      </w:pPr>
      <w:r>
        <w:rPr>
          <w:rFonts w:ascii="PMingLiU"/>
          <w:color w:val="231F20"/>
          <w:w w:val="110"/>
        </w:rPr>
        <w:t>8:50</w:t>
      </w:r>
    </w:p>
    <w:p>
      <w:pPr>
        <w:pStyle w:val="BodyText"/>
        <w:spacing w:line="228" w:lineRule="auto" w:before="119"/>
        <w:ind w:left="109"/>
        <w:jc w:val="both"/>
        <w:rPr>
          <w:rFonts w:ascii="PMingLiU"/>
        </w:rPr>
      </w:pPr>
      <w:r>
        <w:rPr>
          <w:rFonts w:ascii="PMingLiU"/>
          <w:color w:val="231F20"/>
          <w:w w:val="105"/>
        </w:rPr>
        <w:t>3aSP2. Maximum likelihood estimation to denoising channels in beam- </w:t>
      </w:r>
      <w:r>
        <w:rPr>
          <w:rFonts w:ascii="PMingLiU"/>
          <w:color w:val="231F20"/>
          <w:w w:val="113"/>
        </w:rPr>
        <w:t>forming </w:t>
      </w:r>
      <w:r>
        <w:rPr>
          <w:rFonts w:ascii="PMingLiU"/>
          <w:color w:val="231F20"/>
          <w:w w:val="118"/>
        </w:rPr>
        <w:t>circular </w:t>
      </w:r>
      <w:r>
        <w:rPr>
          <w:rFonts w:ascii="PMingLiU"/>
          <w:color w:val="231F20"/>
          <w:w w:val="122"/>
        </w:rPr>
        <w:t>array. </w:t>
      </w:r>
      <w:r>
        <w:rPr>
          <w:rFonts w:ascii="PMingLiU"/>
          <w:color w:val="231F20"/>
          <w:w w:val="106"/>
        </w:rPr>
        <w:t>Fabricio </w:t>
      </w:r>
      <w:r>
        <w:rPr>
          <w:rFonts w:ascii="PMingLiU"/>
          <w:color w:val="231F20"/>
          <w:w w:val="106"/>
        </w:rPr>
        <w:t>A. </w:t>
      </w:r>
      <w:r>
        <w:rPr>
          <w:rFonts w:ascii="PMingLiU"/>
          <w:color w:val="231F20"/>
          <w:w w:val="106"/>
        </w:rPr>
        <w:t>Bozzi, </w:t>
      </w:r>
      <w:r>
        <w:rPr>
          <w:rFonts w:ascii="PMingLiU"/>
          <w:color w:val="231F20"/>
          <w:spacing w:val="-17"/>
          <w:w w:val="104"/>
        </w:rPr>
        <w:t>Jos</w:t>
      </w:r>
      <w:r>
        <w:rPr>
          <w:rFonts w:ascii="SimSun"/>
          <w:color w:val="231F20"/>
          <w:spacing w:val="-17"/>
          <w:w w:val="104"/>
        </w:rPr>
        <w:t>'</w:t>
      </w:r>
      <w:r>
        <w:rPr>
          <w:rFonts w:ascii="PMingLiU"/>
          <w:color w:val="231F20"/>
          <w:spacing w:val="-17"/>
          <w:w w:val="104"/>
        </w:rPr>
        <w:t>e</w:t>
      </w:r>
      <w:r>
        <w:rPr>
          <w:rFonts w:ascii="PMingLiU"/>
          <w:color w:val="231F20"/>
          <w:w w:val="104"/>
        </w:rPr>
        <w:t> </w:t>
      </w:r>
      <w:r>
        <w:rPr>
          <w:rFonts w:ascii="PMingLiU"/>
          <w:color w:val="231F20"/>
          <w:w w:val="106"/>
        </w:rPr>
        <w:t>Manoel </w:t>
      </w:r>
      <w:r>
        <w:rPr>
          <w:rFonts w:ascii="PMingLiU"/>
          <w:color w:val="231F20"/>
          <w:w w:val="106"/>
        </w:rPr>
        <w:t>de </w:t>
      </w:r>
      <w:r>
        <w:rPr>
          <w:rFonts w:ascii="PMingLiU"/>
          <w:color w:val="231F20"/>
          <w:w w:val="106"/>
        </w:rPr>
        <w:t>Seixas </w:t>
      </w:r>
      <w:r>
        <w:rPr>
          <w:rFonts w:ascii="PMingLiU"/>
          <w:color w:val="231F20"/>
          <w:w w:val="106"/>
        </w:rPr>
        <w:t>(Sonar </w:t>
      </w:r>
      <w:r>
        <w:rPr>
          <w:rFonts w:ascii="PMingLiU"/>
          <w:color w:val="231F20"/>
          <w:w w:val="105"/>
        </w:rPr>
        <w:t>Group, Brazilian Navy Res. Inst., Rua Hugo Leal, Rio de Janeiro 21931250, Brazil, bozzi@ipqm.mar.mil.br), Thiago C. Xavier (LabSonar,  Federal  Univ. of Rio de Janeiro, Rio de Janeiro, Brazil), and Leonardo M. Barreira (Sonar Group, Brazilian Navy Res. Inst., Rio de Janeiro,</w:t>
      </w:r>
      <w:r>
        <w:rPr>
          <w:rFonts w:ascii="PMingLiU"/>
          <w:color w:val="231F20"/>
          <w:spacing w:val="10"/>
          <w:w w:val="105"/>
        </w:rPr>
        <w:t> </w:t>
      </w:r>
      <w:r>
        <w:rPr>
          <w:rFonts w:ascii="PMingLiU"/>
          <w:color w:val="231F20"/>
          <w:w w:val="105"/>
        </w:rPr>
        <w:t>Brazil)</w:t>
      </w:r>
    </w:p>
    <w:p>
      <w:pPr>
        <w:pStyle w:val="BodyText"/>
        <w:spacing w:line="230" w:lineRule="auto" w:before="119"/>
        <w:ind w:left="109" w:firstLine="240"/>
        <w:jc w:val="both"/>
        <w:rPr>
          <w:rFonts w:ascii="PMingLiU"/>
        </w:rPr>
      </w:pPr>
      <w:r>
        <w:rPr>
          <w:rFonts w:ascii="PMingLiU"/>
          <w:color w:val="231F20"/>
          <w:w w:val="105"/>
        </w:rPr>
        <w:t>The delay and sum beamforming is the most simple technique in direc- tion of arrival (DOA) Estimation. Although its performance on spatial dis- crimination is poor, compared to other beamforming, delay and sum still is used in large operating sound navigation and ranging (SONAR) because of its low computational cost. A circular hydrophone array (CHA),   commonly</w:t>
      </w:r>
    </w:p>
    <w:p>
      <w:pPr>
        <w:pStyle w:val="BodyText"/>
        <w:spacing w:before="10"/>
        <w:rPr>
          <w:rFonts w:ascii="PMingLiU"/>
          <w:sz w:val="13"/>
        </w:rPr>
      </w:pPr>
      <w:r>
        <w:rPr/>
        <w:br w:type="column"/>
      </w:r>
      <w:r>
        <w:rPr>
          <w:rFonts w:ascii="PMingLiU"/>
          <w:sz w:val="13"/>
        </w:rPr>
      </w:r>
    </w:p>
    <w:p>
      <w:pPr>
        <w:pStyle w:val="BodyText"/>
        <w:spacing w:line="228" w:lineRule="auto"/>
        <w:ind w:left="109" w:right="126"/>
        <w:jc w:val="both"/>
        <w:rPr>
          <w:rFonts w:ascii="PMingLiU"/>
        </w:rPr>
      </w:pPr>
      <w:r>
        <w:rPr>
          <w:rFonts w:ascii="PMingLiU"/>
          <w:color w:val="231F20"/>
          <w:w w:val="105"/>
        </w:rPr>
        <w:t>used in SONAR system, is an attractive alternative to provide a more uni- form directive response over all azimuth angle. This array is analyzed here, working with experimental data, acquired in a acoustic tank and in the sea. Maximum likelihood estimation (MLE) is applied to denoising noisy chan- nels, summing up them after in delay-and-sum. First of all, a noise in an acoustic tank is considered to represent the hydrophones, cables, and acqui- sition system noises. Then, an environmental noise is collected in the sea. The MLE use both of them to calculate the weights in the beamforming. A boat is used to running around the array, and the DOA of the uniformly weight and MLE in delay-and-sum shows the performance improvement.</w:t>
      </w:r>
    </w:p>
    <w:p>
      <w:pPr>
        <w:pStyle w:val="BodyText"/>
        <w:spacing w:before="8"/>
        <w:rPr>
          <w:rFonts w:ascii="PMingLiU"/>
          <w:sz w:val="11"/>
        </w:rPr>
      </w:pPr>
    </w:p>
    <w:p>
      <w:pPr>
        <w:pStyle w:val="BodyText"/>
        <w:spacing w:before="1"/>
        <w:ind w:left="1887" w:right="1904"/>
        <w:jc w:val="center"/>
        <w:rPr>
          <w:rFonts w:ascii="PMingLiU"/>
        </w:rPr>
      </w:pPr>
      <w:r>
        <w:rPr>
          <w:rFonts w:ascii="PMingLiU"/>
          <w:color w:val="231F20"/>
          <w:w w:val="110"/>
        </w:rPr>
        <w:t>9:05</w:t>
      </w:r>
    </w:p>
    <w:p>
      <w:pPr>
        <w:pStyle w:val="BodyText"/>
        <w:spacing w:line="228" w:lineRule="auto" w:before="119"/>
        <w:ind w:left="109" w:right="127"/>
        <w:jc w:val="both"/>
        <w:rPr>
          <w:rFonts w:ascii="PMingLiU"/>
        </w:rPr>
      </w:pPr>
      <w:r>
        <w:rPr>
          <w:rFonts w:ascii="PMingLiU"/>
          <w:color w:val="231F20"/>
          <w:w w:val="105"/>
        </w:rPr>
        <w:t>3aSP3. Simultaneous tracking and counting of targets in a  sensor  net- work. Pritthi Chattopadhyay, Asok Ray (Mech. Eng., The Penn State Univ., University Park, PA), and Thyagaraju Damarla (Army Res. Lab., Net- worked Sensing and Fusion Branch, U.S. Army Res. Lab., Adelphi, MD 20783,</w:t>
      </w:r>
      <w:r>
        <w:rPr>
          <w:rFonts w:ascii="PMingLiU"/>
          <w:color w:val="231F20"/>
          <w:spacing w:val="32"/>
          <w:w w:val="105"/>
        </w:rPr>
        <w:t> </w:t>
      </w:r>
      <w:r>
        <w:rPr>
          <w:rFonts w:ascii="PMingLiU"/>
          <w:color w:val="231F20"/>
          <w:w w:val="105"/>
        </w:rPr>
        <w:t>thyagaraju.damarla.civ@mail.mil)</w:t>
      </w:r>
    </w:p>
    <w:p>
      <w:pPr>
        <w:pStyle w:val="BodyText"/>
        <w:spacing w:line="228" w:lineRule="auto" w:before="122"/>
        <w:ind w:left="109" w:right="126" w:firstLine="240"/>
        <w:jc w:val="both"/>
        <w:rPr>
          <w:rFonts w:ascii="PMingLiU" w:hAnsi="PMingLiU"/>
        </w:rPr>
      </w:pPr>
      <w:r>
        <w:rPr>
          <w:rFonts w:ascii="PMingLiU" w:hAnsi="PMingLiU"/>
          <w:color w:val="231F20"/>
          <w:w w:val="105"/>
        </w:rPr>
        <w:t>Unattended ground sensors (UGS) are widely used to monitor human activities, such as pedestrian motion and detection of intruders in a secure region. This paper presents an algorithm for counting and tracking humans moving through a UGS network. Each node of this sensor network is equipped with a geophone (i.e., seismic sensor) and a microphone (i.e., acoustic sensor). The proposed method analyzes the relational dependence among the responses of sensors at various nodes as the targets walk through the network. The energy distribution across the network for different num- ber of targets walking at different distances from the nodes has been ana- lyzed to predict the number and location of targets in the sensor network field. The proposed concept has the advantages of having fast execution  time and low memory requirements and is potentially well-suited for real- time implementation on </w:t>
      </w:r>
      <w:r>
        <w:rPr>
          <w:i/>
          <w:color w:val="231F20"/>
          <w:w w:val="105"/>
        </w:rPr>
        <w:t>in-situ </w:t>
      </w:r>
      <w:r>
        <w:rPr>
          <w:rFonts w:ascii="PMingLiU" w:hAnsi="PMingLiU"/>
          <w:color w:val="231F20"/>
          <w:w w:val="105"/>
        </w:rPr>
        <w:t>computational platforms. Keywords—Per- sonnel detection, seismic sensing, acoustic sensing, sensor-network-based fusion.</w:t>
      </w:r>
    </w:p>
    <w:p>
      <w:pPr>
        <w:pStyle w:val="BodyText"/>
        <w:spacing w:before="8"/>
        <w:rPr>
          <w:rFonts w:ascii="PMingLiU"/>
          <w:sz w:val="11"/>
        </w:rPr>
      </w:pPr>
    </w:p>
    <w:p>
      <w:pPr>
        <w:pStyle w:val="BodyText"/>
        <w:spacing w:before="1"/>
        <w:ind w:left="1887" w:right="1904"/>
        <w:jc w:val="center"/>
        <w:rPr>
          <w:rFonts w:ascii="PMingLiU"/>
        </w:rPr>
      </w:pPr>
      <w:r>
        <w:rPr>
          <w:rFonts w:ascii="PMingLiU"/>
          <w:color w:val="231F20"/>
          <w:w w:val="110"/>
        </w:rPr>
        <w:t>9:20</w:t>
      </w:r>
    </w:p>
    <w:p>
      <w:pPr>
        <w:pStyle w:val="BodyText"/>
        <w:spacing w:line="230" w:lineRule="auto" w:before="117"/>
        <w:ind w:left="109" w:right="126"/>
        <w:jc w:val="both"/>
        <w:rPr>
          <w:rFonts w:ascii="PMingLiU"/>
        </w:rPr>
      </w:pPr>
      <w:r>
        <w:rPr>
          <w:rFonts w:ascii="PMingLiU"/>
          <w:color w:val="231F20"/>
          <w:w w:val="105"/>
        </w:rPr>
        <w:t>3aSP4. Experimental research on acoustic array sonde in borehole azi- muthal reflection logging tool. Xiaolong Hao, Xiaodong Ju, Xiling Wu, Junqiang Lu, Baiyong Men, and Zhijun Yu (State Key Lab. of Petroleum Resources and Prospecting, China Univ. of Petroleum, China University of Petroleum, No. 18 Fuxue Rd., Changping, Beijing, China, haoxl315024@ 163.com)</w:t>
      </w:r>
    </w:p>
    <w:p>
      <w:pPr>
        <w:pStyle w:val="BodyText"/>
        <w:spacing w:line="230" w:lineRule="auto" w:before="118"/>
        <w:ind w:left="109" w:right="127" w:firstLine="240"/>
        <w:jc w:val="both"/>
        <w:rPr>
          <w:rFonts w:ascii="PMingLiU"/>
        </w:rPr>
      </w:pPr>
      <w:r>
        <w:rPr>
          <w:rFonts w:ascii="PMingLiU"/>
          <w:color w:val="231F20"/>
          <w:w w:val="105"/>
        </w:rPr>
        <w:t>Phased combined arc array technology was adopted when designing acoustic sonde to enhance 3D detection capability and resolution in bore- hole  azimuthal  reflection  logging  tool.  After  constructing   experimental</w:t>
      </w:r>
    </w:p>
    <w:p>
      <w:pPr>
        <w:spacing w:after="0" w:line="230" w:lineRule="auto"/>
        <w:jc w:val="both"/>
        <w:rPr>
          <w:rFonts w:ascii="PMingLiU"/>
        </w:rPr>
        <w:sectPr>
          <w:type w:val="continuous"/>
          <w:pgSz w:w="12240" w:h="16200"/>
          <w:pgMar w:top="0" w:bottom="280" w:left="920" w:right="920"/>
          <w:cols w:num="2" w:equalWidth="0">
            <w:col w:w="5012" w:space="248"/>
            <w:col w:w="5140"/>
          </w:cols>
        </w:sectPr>
      </w:pPr>
    </w:p>
    <w:p>
      <w:pPr>
        <w:pStyle w:val="BodyText"/>
        <w:spacing w:line="228" w:lineRule="auto" w:before="26"/>
        <w:ind w:left="109"/>
        <w:jc w:val="both"/>
        <w:rPr>
          <w:rFonts w:ascii="PMingLiU"/>
        </w:rPr>
      </w:pPr>
      <w:r>
        <w:rPr>
          <w:rFonts w:ascii="PMingLiU"/>
          <w:color w:val="231F20"/>
          <w:w w:val="105"/>
        </w:rPr>
        <w:t>measurement system, horizontal and vertical radiation characteristics of the transmitter with different phased excitation delays were tested in a 5 m*5 m*4 m water tank as well as consistency and phased combined effects for  80 array elements in 10 stations of the receiver. Also, this tool was placed in an open waters to explore the response of reflector including size, placed ra- dial distance, and azimuth with optional phased excitation delay. Experi- mental results show that when the phased excitation delay is 30 us, the main lobe direction of vertical radiation energy of the transmitter could be up- </w:t>
      </w:r>
      <w:r>
        <w:rPr>
          <w:rFonts w:ascii="PMingLiU"/>
          <w:color w:val="231F20"/>
          <w:w w:val="105"/>
        </w:rPr>
        <w:t>deflected</w:t>
      </w:r>
      <w:r>
        <w:rPr>
          <w:rFonts w:ascii="PMingLiU"/>
          <w:color w:val="231F20"/>
          <w:spacing w:val="-5"/>
          <w:w w:val="105"/>
        </w:rPr>
        <w:t> </w:t>
      </w:r>
      <w:r>
        <w:rPr>
          <w:rFonts w:ascii="PMingLiU"/>
          <w:color w:val="231F20"/>
          <w:w w:val="106"/>
        </w:rPr>
        <w:t>by</w:t>
      </w:r>
      <w:r>
        <w:rPr>
          <w:rFonts w:ascii="PMingLiU"/>
          <w:color w:val="231F20"/>
          <w:spacing w:val="-6"/>
          <w:w w:val="106"/>
        </w:rPr>
        <w:t> </w:t>
      </w:r>
      <w:r>
        <w:rPr>
          <w:rFonts w:ascii="PMingLiU"/>
          <w:color w:val="231F20"/>
          <w:w w:val="106"/>
        </w:rPr>
        <w:t>150</w:t>
      </w:r>
      <w:r>
        <w:rPr>
          <w:rFonts w:ascii="PMingLiU"/>
          <w:color w:val="231F20"/>
          <w:spacing w:val="-6"/>
          <w:w w:val="106"/>
        </w:rPr>
        <w:t> </w:t>
      </w:r>
      <w:r>
        <w:rPr>
          <w:rFonts w:ascii="PMingLiU"/>
          <w:color w:val="231F20"/>
          <w:w w:val="106"/>
        </w:rPr>
        <w:t>and</w:t>
      </w:r>
      <w:r>
        <w:rPr>
          <w:rFonts w:ascii="PMingLiU"/>
          <w:color w:val="231F20"/>
          <w:spacing w:val="-7"/>
          <w:w w:val="106"/>
        </w:rPr>
        <w:t> </w:t>
      </w:r>
      <w:r>
        <w:rPr>
          <w:rFonts w:ascii="PMingLiU"/>
          <w:color w:val="231F20"/>
          <w:w w:val="106"/>
        </w:rPr>
        <w:t>less</w:t>
      </w:r>
      <w:r>
        <w:rPr>
          <w:rFonts w:ascii="PMingLiU"/>
          <w:color w:val="231F20"/>
          <w:spacing w:val="-6"/>
          <w:w w:val="106"/>
        </w:rPr>
        <w:t> </w:t>
      </w:r>
      <w:r>
        <w:rPr>
          <w:rFonts w:ascii="PMingLiU"/>
          <w:color w:val="231F20"/>
          <w:w w:val="106"/>
        </w:rPr>
        <w:t>side</w:t>
      </w:r>
      <w:r>
        <w:rPr>
          <w:rFonts w:ascii="PMingLiU"/>
          <w:color w:val="231F20"/>
          <w:spacing w:val="-6"/>
          <w:w w:val="106"/>
        </w:rPr>
        <w:t> </w:t>
      </w:r>
      <w:r>
        <w:rPr>
          <w:rFonts w:ascii="PMingLiU"/>
          <w:color w:val="231F20"/>
          <w:w w:val="106"/>
        </w:rPr>
        <w:t>lobe</w:t>
      </w:r>
      <w:r>
        <w:rPr>
          <w:rFonts w:ascii="PMingLiU"/>
          <w:color w:val="231F20"/>
          <w:spacing w:val="-6"/>
          <w:w w:val="106"/>
        </w:rPr>
        <w:t> </w:t>
      </w:r>
      <w:r>
        <w:rPr>
          <w:rFonts w:ascii="PMingLiU"/>
          <w:color w:val="231F20"/>
          <w:w w:val="106"/>
        </w:rPr>
        <w:t>energy.</w:t>
      </w:r>
      <w:r>
        <w:rPr>
          <w:rFonts w:ascii="PMingLiU"/>
          <w:color w:val="231F20"/>
          <w:spacing w:val="-6"/>
          <w:w w:val="106"/>
        </w:rPr>
        <w:t> </w:t>
      </w:r>
      <w:r>
        <w:rPr>
          <w:rFonts w:ascii="PMingLiU"/>
          <w:color w:val="231F20"/>
          <w:w w:val="106"/>
        </w:rPr>
        <w:t>The</w:t>
      </w:r>
      <w:r>
        <w:rPr>
          <w:rFonts w:ascii="PMingLiU"/>
          <w:color w:val="231F20"/>
          <w:spacing w:val="-7"/>
          <w:w w:val="106"/>
        </w:rPr>
        <w:t> </w:t>
      </w:r>
      <w:r>
        <w:rPr>
          <w:rFonts w:ascii="Arial"/>
          <w:color w:val="231F20"/>
          <w:spacing w:val="-1"/>
          <w:w w:val="168"/>
        </w:rPr>
        <w:t>-</w:t>
      </w:r>
      <w:r>
        <w:rPr>
          <w:rFonts w:ascii="PMingLiU"/>
          <w:color w:val="231F20"/>
          <w:spacing w:val="-1"/>
          <w:w w:val="168"/>
        </w:rPr>
        <w:t>3</w:t>
      </w:r>
      <w:r>
        <w:rPr>
          <w:rFonts w:ascii="PMingLiU"/>
          <w:color w:val="231F20"/>
          <w:spacing w:val="-32"/>
          <w:w w:val="168"/>
        </w:rPr>
        <w:t> </w:t>
      </w:r>
      <w:r>
        <w:rPr>
          <w:rFonts w:ascii="PMingLiU"/>
          <w:color w:val="231F20"/>
          <w:w w:val="106"/>
        </w:rPr>
        <w:t>dB</w:t>
      </w:r>
      <w:r>
        <w:rPr>
          <w:rFonts w:ascii="PMingLiU"/>
          <w:color w:val="231F20"/>
          <w:spacing w:val="-6"/>
          <w:w w:val="106"/>
        </w:rPr>
        <w:t> </w:t>
      </w:r>
      <w:r>
        <w:rPr>
          <w:rFonts w:ascii="PMingLiU"/>
          <w:color w:val="231F20"/>
          <w:w w:val="106"/>
        </w:rPr>
        <w:t>width</w:t>
      </w:r>
      <w:r>
        <w:rPr>
          <w:rFonts w:ascii="PMingLiU"/>
          <w:color w:val="231F20"/>
          <w:spacing w:val="-6"/>
          <w:w w:val="106"/>
        </w:rPr>
        <w:t> </w:t>
      </w:r>
      <w:r>
        <w:rPr>
          <w:rFonts w:ascii="PMingLiU"/>
          <w:color w:val="231F20"/>
          <w:w w:val="106"/>
        </w:rPr>
        <w:t>of</w:t>
      </w:r>
      <w:r>
        <w:rPr>
          <w:rFonts w:ascii="PMingLiU"/>
          <w:color w:val="231F20"/>
          <w:spacing w:val="-6"/>
          <w:w w:val="106"/>
        </w:rPr>
        <w:t> </w:t>
      </w:r>
      <w:r>
        <w:rPr>
          <w:rFonts w:ascii="PMingLiU"/>
          <w:color w:val="231F20"/>
          <w:w w:val="106"/>
        </w:rPr>
        <w:t>main</w:t>
      </w:r>
      <w:r>
        <w:rPr>
          <w:rFonts w:ascii="PMingLiU"/>
          <w:color w:val="231F20"/>
          <w:spacing w:val="-7"/>
          <w:w w:val="106"/>
        </w:rPr>
        <w:t> </w:t>
      </w:r>
      <w:r>
        <w:rPr>
          <w:rFonts w:ascii="PMingLiU"/>
          <w:color w:val="231F20"/>
          <w:w w:val="106"/>
        </w:rPr>
        <w:t>lobe</w:t>
      </w:r>
      <w:r>
        <w:rPr>
          <w:rFonts w:ascii="PMingLiU"/>
          <w:color w:val="231F20"/>
          <w:spacing w:val="-6"/>
          <w:w w:val="106"/>
        </w:rPr>
        <w:t> </w:t>
      </w:r>
      <w:r>
        <w:rPr>
          <w:rFonts w:ascii="PMingLiU"/>
          <w:color w:val="231F20"/>
          <w:w w:val="106"/>
        </w:rPr>
        <w:t>is </w:t>
      </w:r>
      <w:r>
        <w:rPr>
          <w:rFonts w:ascii="PMingLiU"/>
          <w:color w:val="231F20"/>
          <w:w w:val="105"/>
        </w:rPr>
        <w:t>obviously narrowed using 3 array elements combination in receiver. This tool possesses the ability of recognizing a 2 m*1 m*0.05 m aluminum plate at 10 m radial distance which means about 40 m in real formation, the reflected wave energy intensity distributes symmetrically in eight directions. This work is helpful for acquiring performance of the tool and data processing.</w:t>
      </w:r>
    </w:p>
    <w:p>
      <w:pPr>
        <w:pStyle w:val="BodyText"/>
        <w:spacing w:before="112"/>
        <w:ind w:left="1886" w:right="1778"/>
        <w:jc w:val="center"/>
        <w:rPr>
          <w:rFonts w:ascii="PMingLiU"/>
        </w:rPr>
      </w:pPr>
      <w:r>
        <w:rPr>
          <w:rFonts w:ascii="PMingLiU"/>
          <w:color w:val="231F20"/>
          <w:w w:val="110"/>
        </w:rPr>
        <w:t>9:35</w:t>
      </w:r>
    </w:p>
    <w:p>
      <w:pPr>
        <w:pStyle w:val="BodyText"/>
        <w:spacing w:line="228" w:lineRule="auto" w:before="119"/>
        <w:ind w:left="109"/>
        <w:jc w:val="both"/>
        <w:rPr>
          <w:rFonts w:ascii="PMingLiU"/>
        </w:rPr>
      </w:pPr>
      <w:r>
        <w:rPr>
          <w:rFonts w:ascii="PMingLiU"/>
          <w:color w:val="231F20"/>
          <w:w w:val="105"/>
        </w:rPr>
        <w:t>3aSP5. Research on detection technology  for  aligned  array  acoustic  sonde of acoustic logging tool. Dong Liu, Xiaodong Ju, Junqiang Lu, Baiyong Men, and Zhijun Yu (China Univ. of Petroleum, No.18, Fuxue Rd., Changping District, Beijing, China,</w:t>
      </w:r>
      <w:r>
        <w:rPr>
          <w:rFonts w:ascii="PMingLiU"/>
          <w:color w:val="231F20"/>
          <w:spacing w:val="32"/>
          <w:w w:val="105"/>
        </w:rPr>
        <w:t> </w:t>
      </w:r>
      <w:r>
        <w:rPr>
          <w:rFonts w:ascii="PMingLiU"/>
          <w:color w:val="231F20"/>
          <w:w w:val="105"/>
        </w:rPr>
        <w:t>teamo_0911@sina.com)</w:t>
      </w:r>
    </w:p>
    <w:p>
      <w:pPr>
        <w:pStyle w:val="BodyText"/>
        <w:spacing w:line="230" w:lineRule="auto" w:before="120"/>
        <w:ind w:left="109" w:firstLine="240"/>
        <w:jc w:val="both"/>
        <w:rPr>
          <w:rFonts w:ascii="PMingLiU"/>
        </w:rPr>
      </w:pPr>
      <w:r>
        <w:rPr>
          <w:rFonts w:ascii="PMingLiU"/>
          <w:color w:val="231F20"/>
          <w:w w:val="105"/>
        </w:rPr>
        <w:t>While aligned array transmitting and receiving acoustic sonde helps in improving the acquisition accuracy and 3D resolution of signals, it also increases the difficulty of detecting and maintaining the sound sonde. A debugging framework based on embedded ARM7&amp;uclinux platform is  built; a functional board is designed to simulate the process of transmitting and receiving acoustic sonde, and an evaluation method on the validity and consistency of aligned array probes is proposed. In this design, ARM front terminal is interconnected with host computer through network, and test function board communicates with front terminal through an imitation PC104 bus. The test function board comprises a signal sampling and proc- essing module and an analog signal transmitting module. When debugging the transmitting acoustic sonde, the sampling and processing module with built-in receiver simulates the receiving acoustic sonde, processes the signal by sampling, amplifying, filtering, and analog-digital converting, and then uploads to the host computer. When debugging the receiving acoustic sonde, the analog signal transmitting module, based on DDS technology, simulates periodical sound fields with power horn, which include imitation strata lon- gitudinal wave, shear wave, and stoneley wave. The experiment shows that this design would reduce failure rate of acoustic sonde and improve work efficiency.</w:t>
      </w:r>
    </w:p>
    <w:p>
      <w:pPr>
        <w:pStyle w:val="BodyText"/>
        <w:spacing w:before="17"/>
        <w:ind w:left="1887" w:right="2824"/>
        <w:jc w:val="center"/>
        <w:rPr>
          <w:rFonts w:ascii="PMingLiU"/>
        </w:rPr>
      </w:pPr>
      <w:r>
        <w:rPr/>
        <w:br w:type="column"/>
      </w:r>
      <w:r>
        <w:rPr>
          <w:rFonts w:ascii="PMingLiU"/>
          <w:color w:val="231F20"/>
          <w:w w:val="110"/>
        </w:rPr>
        <w:t>10:20</w:t>
      </w:r>
    </w:p>
    <w:p>
      <w:pPr>
        <w:pStyle w:val="BodyText"/>
        <w:spacing w:line="228" w:lineRule="auto" w:before="120"/>
        <w:ind w:left="109" w:right="1047"/>
        <w:jc w:val="both"/>
        <w:rPr>
          <w:rFonts w:ascii="PMingLiU"/>
        </w:rPr>
      </w:pPr>
      <w:r>
        <w:rPr>
          <w:rFonts w:ascii="PMingLiU"/>
          <w:color w:val="231F20"/>
          <w:w w:val="105"/>
        </w:rPr>
        <w:t>3aSP7. Dynamic time warping: Compensating  for  temperature  varia-  tions. Alexander C. Douglass (Mech. Eng., Univ. of Utah, 1444 S Beacon Dr., Salt Lake City, UT 84108, u0992315@utah.edu) and Joel B. Harley (Elec. Eng., Univ. of Utah, Salt Lake City,</w:t>
      </w:r>
      <w:r>
        <w:rPr>
          <w:rFonts w:ascii="PMingLiU"/>
          <w:color w:val="231F20"/>
          <w:spacing w:val="3"/>
          <w:w w:val="105"/>
        </w:rPr>
        <w:t> </w:t>
      </w:r>
      <w:r>
        <w:rPr>
          <w:rFonts w:ascii="PMingLiU"/>
          <w:color w:val="231F20"/>
          <w:w w:val="105"/>
        </w:rPr>
        <w:t>UT)</w:t>
      </w:r>
    </w:p>
    <w:p>
      <w:pPr>
        <w:pStyle w:val="BodyText"/>
        <w:spacing w:line="230" w:lineRule="auto" w:before="119"/>
        <w:ind w:left="109" w:right="1046" w:firstLine="240"/>
        <w:jc w:val="both"/>
        <w:rPr>
          <w:rFonts w:ascii="PMingLiU"/>
        </w:rPr>
      </w:pPr>
      <w:r>
        <w:rPr>
          <w:rFonts w:ascii="PMingLiU"/>
          <w:color w:val="231F20"/>
          <w:w w:val="105"/>
        </w:rPr>
        <w:t>Guided wave structural health monitoring has the potential to monitor large structural areas. Yet, temperature variations are known to misalign measurement data and cause false alarms. Current popular temperature com- pensation methods include the optimal signal stretch method and interpola- tion method. While these methods perform well for small temperature changes, they fail in large temperature variations. In this paper, dynamic time warping is used to realign signal responses that have been distorted by temperature. Baseline subtraction between the realigned signal and the base- line can then be used to detect and identify damage responses. We demon- strate dynamic time warping with guided wave measurements taken from an aluminum plate that is heated in cycles from roughly 75</w:t>
      </w:r>
      <w:r>
        <w:rPr>
          <w:rFonts w:ascii="Arial"/>
          <w:color w:val="231F20"/>
          <w:w w:val="105"/>
          <w:position w:val="6"/>
          <w:sz w:val="11"/>
        </w:rPr>
        <w:t>o </w:t>
      </w:r>
      <w:r>
        <w:rPr>
          <w:rFonts w:ascii="PMingLiU"/>
          <w:color w:val="231F20"/>
          <w:w w:val="105"/>
        </w:rPr>
        <w:t>F to 125</w:t>
      </w:r>
      <w:r>
        <w:rPr>
          <w:rFonts w:ascii="Arial"/>
          <w:color w:val="231F20"/>
          <w:w w:val="105"/>
          <w:position w:val="6"/>
          <w:sz w:val="11"/>
        </w:rPr>
        <w:t>o </w:t>
      </w:r>
      <w:r>
        <w:rPr>
          <w:rFonts w:ascii="PMingLiU"/>
          <w:color w:val="231F20"/>
          <w:w w:val="105"/>
        </w:rPr>
        <w:t>F. Dynamic time warping achieves a correlation between the chosen baseline and the pre-damage measurements greater than 90%. Applying no tempera- ture compensation or more traditional methods, such as optimal signal stretch, demonstrate correlations of 0% and 30%, respectively. This shows that dynamic time warping removes temperature effects more accurately than other current</w:t>
      </w:r>
      <w:r>
        <w:rPr>
          <w:rFonts w:ascii="PMingLiU"/>
          <w:color w:val="231F20"/>
          <w:spacing w:val="14"/>
          <w:w w:val="105"/>
        </w:rPr>
        <w:t> </w:t>
      </w:r>
      <w:r>
        <w:rPr>
          <w:rFonts w:ascii="PMingLiU"/>
          <w:color w:val="231F20"/>
          <w:w w:val="105"/>
        </w:rPr>
        <w:t>approaches.</w:t>
      </w:r>
    </w:p>
    <w:p>
      <w:pPr>
        <w:pStyle w:val="BodyText"/>
        <w:spacing w:before="111"/>
        <w:ind w:left="1886" w:right="2824"/>
        <w:jc w:val="center"/>
        <w:rPr>
          <w:rFonts w:ascii="PMingLiU"/>
        </w:rPr>
      </w:pPr>
      <w:r>
        <w:rPr>
          <w:rFonts w:ascii="PMingLiU"/>
          <w:color w:val="231F20"/>
          <w:w w:val="110"/>
        </w:rPr>
        <w:t>10:35</w:t>
      </w:r>
    </w:p>
    <w:p>
      <w:pPr>
        <w:pStyle w:val="BodyText"/>
        <w:spacing w:line="228" w:lineRule="auto" w:before="120"/>
        <w:ind w:left="109" w:right="1046"/>
        <w:jc w:val="both"/>
        <w:rPr>
          <w:rFonts w:ascii="PMingLiU"/>
        </w:rPr>
      </w:pPr>
      <w:r>
        <w:rPr/>
        <w:pict>
          <v:rect style="position:absolute;margin-left:571.63501pt;margin-top:57.915188pt;width:40.365pt;height:72pt;mso-position-horizontal-relative:page;mso-position-vertical-relative:paragraph;z-index:6208" filled="true" fillcolor="#231f20" stroked="false">
            <v:fill type="solid"/>
            <w10:wrap type="none"/>
          </v:rect>
        </w:pict>
      </w:r>
      <w:r>
        <w:rPr>
          <w:rFonts w:ascii="PMingLiU"/>
          <w:color w:val="231F20"/>
          <w:w w:val="105"/>
        </w:rPr>
        <w:t>3aSP8. Modifying nearfield acoustic holography for use in building leak detection. Ralph T. Muehleisen (Energy Systems, Argonne National Lab., 9700 S. Cass Ave., Bldg. 221, Lemont, IL 60439, rmuehleisen@anl.gov), Kasanthamy Chelliah, Hirenkumar Patel, and Ganesh Raman (Mech, Mat, and Aero, Engr, Illinois Inst. of Technol., Chicago, IL)</w:t>
      </w:r>
    </w:p>
    <w:p>
      <w:pPr>
        <w:pStyle w:val="BodyText"/>
        <w:spacing w:line="230" w:lineRule="auto" w:before="119"/>
        <w:ind w:left="109" w:right="1045" w:firstLine="240"/>
        <w:jc w:val="both"/>
        <w:rPr>
          <w:rFonts w:ascii="PMingLiU"/>
        </w:rPr>
      </w:pPr>
      <w:r>
        <w:rPr/>
        <w:pict>
          <v:shape style="position:absolute;margin-left:581.36554pt;margin-top:6.612176pt;width:12.6pt;height:62.8pt;mso-position-horizontal-relative:page;mso-position-vertical-relative:paragraph;z-index:6232"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w w:val="105"/>
        </w:rPr>
        <w:t>The use of nearfield acoustic holography (NAH) for locating and sizing leaks in building envelops has been previously presented [J. Acoust. Soc. Am. 137, 2233 (2015); J. Acoust. Soc. Am. 137, 2325 (2015), and J.</w:t>
      </w:r>
      <w:r>
        <w:rPr>
          <w:rFonts w:ascii="PMingLiU"/>
          <w:color w:val="231F20"/>
          <w:spacing w:val="-13"/>
          <w:w w:val="105"/>
        </w:rPr>
        <w:t> </w:t>
      </w:r>
      <w:r>
        <w:rPr>
          <w:rFonts w:ascii="PMingLiU"/>
          <w:color w:val="231F20"/>
          <w:w w:val="105"/>
        </w:rPr>
        <w:t>Acoust.</w:t>
      </w:r>
    </w:p>
    <w:p>
      <w:pPr>
        <w:pStyle w:val="BodyText"/>
        <w:spacing w:line="228" w:lineRule="auto" w:before="1"/>
        <w:ind w:left="109" w:right="1046"/>
        <w:jc w:val="both"/>
        <w:rPr>
          <w:rFonts w:ascii="PMingLiU"/>
        </w:rPr>
      </w:pPr>
      <w:r>
        <w:rPr>
          <w:rFonts w:ascii="PMingLiU"/>
          <w:color w:val="231F20"/>
          <w:w w:val="105"/>
        </w:rPr>
        <w:t>Soc. Am. 136, 2172 (2014)]. Standard NAH algorithms are fairly limited in the distance from the sources at which reconstruction can be made. In this paper, the authors present new research that shows that with judicious choices of matrix regularization, the distance from source to NAH measure- ment can be greatly increased making use of NAH for estimating building leakage much more practical. The application several different NAH matrix regularization methods are compared.</w:t>
      </w:r>
    </w:p>
    <w:p>
      <w:pPr>
        <w:pStyle w:val="BodyText"/>
        <w:spacing w:before="112"/>
        <w:ind w:left="1887" w:right="2823"/>
        <w:jc w:val="center"/>
        <w:rPr>
          <w:rFonts w:ascii="PMingLiU"/>
        </w:rPr>
      </w:pPr>
      <w:r>
        <w:rPr>
          <w:rFonts w:ascii="PMingLiU"/>
          <w:color w:val="231F20"/>
          <w:w w:val="110"/>
        </w:rPr>
        <w:t>10:50</w:t>
      </w:r>
    </w:p>
    <w:p>
      <w:pPr>
        <w:spacing w:after="0"/>
        <w:jc w:val="center"/>
        <w:rPr>
          <w:rFonts w:ascii="PMingLiU"/>
        </w:rPr>
        <w:sectPr>
          <w:headerReference w:type="default" r:id="rId685"/>
          <w:footerReference w:type="default" r:id="rId686"/>
          <w:pgSz w:w="12240" w:h="16200"/>
          <w:pgMar w:header="0" w:footer="638" w:top="780" w:bottom="820" w:left="920" w:right="0"/>
          <w:pgNumType w:start="2109"/>
          <w:cols w:num="2" w:equalWidth="0">
            <w:col w:w="5012" w:space="248"/>
            <w:col w:w="6060"/>
          </w:cols>
        </w:sectPr>
      </w:pPr>
    </w:p>
    <w:p>
      <w:pPr>
        <w:pStyle w:val="BodyText"/>
        <w:spacing w:line="160" w:lineRule="exact"/>
        <w:ind w:left="1886" w:right="1778"/>
        <w:jc w:val="center"/>
        <w:rPr>
          <w:rFonts w:ascii="PMingLiU" w:hAnsi="PMingLiU"/>
        </w:rPr>
      </w:pPr>
      <w:r>
        <w:rPr>
          <w:rFonts w:ascii="PMingLiU" w:hAnsi="PMingLiU"/>
          <w:color w:val="231F20"/>
          <w:w w:val="105"/>
        </w:rPr>
        <w:t>9:50–10:05 Break</w:t>
      </w:r>
    </w:p>
    <w:p>
      <w:pPr>
        <w:pStyle w:val="BodyText"/>
        <w:spacing w:before="8"/>
        <w:rPr>
          <w:rFonts w:ascii="PMingLiU"/>
          <w:sz w:val="17"/>
        </w:rPr>
      </w:pPr>
    </w:p>
    <w:p>
      <w:pPr>
        <w:pStyle w:val="BodyText"/>
        <w:ind w:left="1886" w:right="1777"/>
        <w:jc w:val="center"/>
        <w:rPr>
          <w:rFonts w:ascii="PMingLiU"/>
        </w:rPr>
      </w:pPr>
      <w:r>
        <w:rPr>
          <w:rFonts w:ascii="PMingLiU"/>
          <w:color w:val="231F20"/>
          <w:w w:val="110"/>
        </w:rPr>
        <w:t>10:05</w:t>
      </w:r>
    </w:p>
    <w:p>
      <w:pPr>
        <w:pStyle w:val="BodyText"/>
        <w:spacing w:line="228" w:lineRule="auto" w:before="119"/>
        <w:ind w:left="109"/>
        <w:jc w:val="both"/>
        <w:rPr>
          <w:rFonts w:ascii="PMingLiU"/>
        </w:rPr>
      </w:pPr>
      <w:r>
        <w:rPr>
          <w:rFonts w:ascii="PMingLiU"/>
          <w:color w:val="231F20"/>
          <w:w w:val="110"/>
        </w:rPr>
        <w:t>3aSP6. A sparse recovery technique for the turbulent boundary layer wavenumber-frequency spectrum with non-uniformly spaced array of pressure transducers. Shaun D. Anderson and Philip W. Gillett (Naval Surface Warfare Ctr. Carderock Div., 9500 MacArthur Blvd., West Be- </w:t>
      </w:r>
      <w:r>
        <w:rPr>
          <w:rFonts w:ascii="PMingLiU"/>
          <w:color w:val="231F20"/>
          <w:w w:val="105"/>
        </w:rPr>
        <w:t>thesda, MD 20817, shaun.d.anderson@navy.mil)</w:t>
      </w:r>
    </w:p>
    <w:p>
      <w:pPr>
        <w:pStyle w:val="BodyText"/>
        <w:spacing w:line="230" w:lineRule="auto" w:before="120"/>
        <w:ind w:left="109" w:firstLine="240"/>
        <w:jc w:val="both"/>
        <w:rPr>
          <w:rFonts w:ascii="PMingLiU"/>
        </w:rPr>
      </w:pPr>
      <w:r>
        <w:rPr>
          <w:rFonts w:ascii="PMingLiU"/>
          <w:color w:val="231F20"/>
          <w:w w:val="105"/>
        </w:rPr>
        <w:t>Historically, determination of wavenumber-frequency spectra of turbu- lent wall pressure fluctuations has employed the use of evenly spaced linear arrays of sensors. The reason for this is that even spacing of pressure sam- ples in both the temporal and spatial domains facilitates analysis by direct application of 2-D Fourier transforms. The spacing of pressure measure- ments directly impacts the resolution of the resulting wavenumber-fre- quency spectra. This rigid spacing requirements of traditional methods may preclude analysis altogether with even a single sensor failure within the array. Rather than determining sensor locations based on the simplest analy- sis method, the sparseness of the wavenumber-frequency spectra can be leveraged to allow non-uniform sampling in both temporal and spatial domains. Sparse recovery techniques as an analysis tool for wavenumber- frequency spectra will be demonstrated both theoretically and experimen- tally for uniformly spaced arrays, uniformly spaced arrays with missing measurements, and randomly spaced arrays.</w:t>
      </w:r>
    </w:p>
    <w:p>
      <w:pPr>
        <w:pStyle w:val="BodyText"/>
        <w:spacing w:line="230" w:lineRule="auto" w:before="117"/>
        <w:ind w:left="109" w:right="1047"/>
        <w:jc w:val="both"/>
        <w:rPr>
          <w:rFonts w:ascii="PMingLiU"/>
        </w:rPr>
      </w:pPr>
      <w:r>
        <w:rPr/>
        <w:br w:type="column"/>
      </w:r>
      <w:r>
        <w:rPr>
          <w:rFonts w:ascii="PMingLiU"/>
          <w:color w:val="231F20"/>
          <w:w w:val="105"/>
        </w:rPr>
        <w:t>3aSP9. Method for effective implementation of an acoustic based Hos-     tile Fire Detection System on moving vehicles. Wayne E. Prather (NCPA, Univ. of MS, P.O. Box 1848, 145 Hill Dr., University, MS 38677-1848, wayne@olemiss.edu) and William G. Frazier (Hyperion Technol. Group, Inc., Tupelo,</w:t>
      </w:r>
      <w:r>
        <w:rPr>
          <w:rFonts w:ascii="PMingLiU"/>
          <w:color w:val="231F20"/>
          <w:spacing w:val="4"/>
          <w:w w:val="105"/>
        </w:rPr>
        <w:t> </w:t>
      </w:r>
      <w:r>
        <w:rPr>
          <w:rFonts w:ascii="PMingLiU"/>
          <w:color w:val="231F20"/>
          <w:w w:val="105"/>
        </w:rPr>
        <w:t>MS)</w:t>
      </w:r>
    </w:p>
    <w:p>
      <w:pPr>
        <w:pStyle w:val="BodyText"/>
        <w:spacing w:line="230" w:lineRule="auto" w:before="118"/>
        <w:ind w:left="109" w:right="1046" w:firstLine="240"/>
        <w:jc w:val="both"/>
        <w:rPr>
          <w:rFonts w:ascii="PMingLiU"/>
        </w:rPr>
      </w:pPr>
      <w:r>
        <w:rPr>
          <w:rFonts w:ascii="PMingLiU"/>
          <w:color w:val="231F20"/>
          <w:w w:val="105"/>
        </w:rPr>
        <w:t>Due to background noise issues, effective implementation of an acoustic array as part of a Hostile Fire Detection System on moving vehicles has  been a significant challenge to date. A new method utilizing both software and hardware design parameters has been developed and successfully dem- onstrated to be very effective at high speeds on various vehicles. This method has been shown to be effective against both flow based noise sour- ces and acoustic wave based noise sources in low signal to noise ratio condi- tions. The technology will be discussed and results from measurements utilizing conformally mounted acoustic sensors on moving ground vehicles will be</w:t>
      </w:r>
      <w:r>
        <w:rPr>
          <w:rFonts w:ascii="PMingLiU"/>
          <w:color w:val="231F20"/>
          <w:spacing w:val="2"/>
          <w:w w:val="105"/>
        </w:rPr>
        <w:t> </w:t>
      </w:r>
      <w:r>
        <w:rPr>
          <w:rFonts w:ascii="PMingLiU"/>
          <w:color w:val="231F20"/>
          <w:w w:val="105"/>
        </w:rPr>
        <w:t>shown.</w:t>
      </w:r>
    </w:p>
    <w:p>
      <w:pPr>
        <w:pStyle w:val="BodyText"/>
        <w:spacing w:before="111"/>
        <w:ind w:left="1887" w:right="2824"/>
        <w:jc w:val="center"/>
        <w:rPr>
          <w:rFonts w:ascii="PMingLiU"/>
        </w:rPr>
      </w:pPr>
      <w:r>
        <w:rPr>
          <w:rFonts w:ascii="PMingLiU"/>
          <w:color w:val="231F20"/>
          <w:w w:val="110"/>
        </w:rPr>
        <w:t>11:05</w:t>
      </w:r>
    </w:p>
    <w:p>
      <w:pPr>
        <w:pStyle w:val="BodyText"/>
        <w:spacing w:line="228" w:lineRule="auto" w:before="119"/>
        <w:ind w:left="109" w:right="1046"/>
        <w:jc w:val="both"/>
        <w:rPr>
          <w:rFonts w:ascii="PMingLiU"/>
        </w:rPr>
      </w:pPr>
      <w:r>
        <w:rPr>
          <w:rFonts w:ascii="PMingLiU"/>
          <w:color w:val="231F20"/>
          <w:w w:val="110"/>
        </w:rPr>
        <w:t>3aSP10. Spatial power spectral estimation using coprime sensor array with the min processor. Yang Liu, John R. Buck, and Radienxe Bautista (Dept.</w:t>
      </w:r>
      <w:r>
        <w:rPr>
          <w:rFonts w:ascii="PMingLiU"/>
          <w:color w:val="231F20"/>
          <w:spacing w:val="-9"/>
          <w:w w:val="110"/>
        </w:rPr>
        <w:t> </w:t>
      </w:r>
      <w:r>
        <w:rPr>
          <w:rFonts w:ascii="PMingLiU"/>
          <w:color w:val="231F20"/>
          <w:w w:val="110"/>
        </w:rPr>
        <w:t>of</w:t>
      </w:r>
      <w:r>
        <w:rPr>
          <w:rFonts w:ascii="PMingLiU"/>
          <w:color w:val="231F20"/>
          <w:spacing w:val="-8"/>
          <w:w w:val="110"/>
        </w:rPr>
        <w:t> </w:t>
      </w:r>
      <w:r>
        <w:rPr>
          <w:rFonts w:ascii="PMingLiU"/>
          <w:color w:val="231F20"/>
          <w:w w:val="110"/>
        </w:rPr>
        <w:t>Elec.</w:t>
      </w:r>
      <w:r>
        <w:rPr>
          <w:rFonts w:ascii="PMingLiU"/>
          <w:color w:val="231F20"/>
          <w:spacing w:val="-9"/>
          <w:w w:val="110"/>
        </w:rPr>
        <w:t> </w:t>
      </w:r>
      <w:r>
        <w:rPr>
          <w:rFonts w:ascii="PMingLiU"/>
          <w:color w:val="231F20"/>
          <w:w w:val="110"/>
        </w:rPr>
        <w:t>and</w:t>
      </w:r>
      <w:r>
        <w:rPr>
          <w:rFonts w:ascii="PMingLiU"/>
          <w:color w:val="231F20"/>
          <w:spacing w:val="-9"/>
          <w:w w:val="110"/>
        </w:rPr>
        <w:t> </w:t>
      </w:r>
      <w:r>
        <w:rPr>
          <w:rFonts w:ascii="PMingLiU"/>
          <w:color w:val="231F20"/>
          <w:w w:val="110"/>
        </w:rPr>
        <w:t>Comput.</w:t>
      </w:r>
      <w:r>
        <w:rPr>
          <w:rFonts w:ascii="PMingLiU"/>
          <w:color w:val="231F20"/>
          <w:spacing w:val="-9"/>
          <w:w w:val="110"/>
        </w:rPr>
        <w:t> </w:t>
      </w:r>
      <w:r>
        <w:rPr>
          <w:rFonts w:ascii="PMingLiU"/>
          <w:color w:val="231F20"/>
          <w:w w:val="110"/>
        </w:rPr>
        <w:t>Eng.,</w:t>
      </w:r>
      <w:r>
        <w:rPr>
          <w:rFonts w:ascii="PMingLiU"/>
          <w:color w:val="231F20"/>
          <w:spacing w:val="-9"/>
          <w:w w:val="110"/>
        </w:rPr>
        <w:t> </w:t>
      </w:r>
      <w:r>
        <w:rPr>
          <w:rFonts w:ascii="PMingLiU"/>
          <w:color w:val="231F20"/>
          <w:w w:val="110"/>
        </w:rPr>
        <w:t>Univ.</w:t>
      </w:r>
      <w:r>
        <w:rPr>
          <w:rFonts w:ascii="PMingLiU"/>
          <w:color w:val="231F20"/>
          <w:spacing w:val="-9"/>
          <w:w w:val="110"/>
        </w:rPr>
        <w:t> </w:t>
      </w:r>
      <w:r>
        <w:rPr>
          <w:rFonts w:ascii="PMingLiU"/>
          <w:color w:val="231F20"/>
          <w:w w:val="110"/>
        </w:rPr>
        <w:t>of</w:t>
      </w:r>
      <w:r>
        <w:rPr>
          <w:rFonts w:ascii="PMingLiU"/>
          <w:color w:val="231F20"/>
          <w:spacing w:val="-8"/>
          <w:w w:val="110"/>
        </w:rPr>
        <w:t> </w:t>
      </w:r>
      <w:r>
        <w:rPr>
          <w:rFonts w:ascii="PMingLiU"/>
          <w:color w:val="231F20"/>
          <w:w w:val="110"/>
        </w:rPr>
        <w:t>Massachusetts</w:t>
      </w:r>
      <w:r>
        <w:rPr>
          <w:rFonts w:ascii="PMingLiU"/>
          <w:color w:val="231F20"/>
          <w:spacing w:val="-8"/>
          <w:w w:val="110"/>
        </w:rPr>
        <w:t> </w:t>
      </w:r>
      <w:r>
        <w:rPr>
          <w:rFonts w:ascii="PMingLiU"/>
          <w:color w:val="231F20"/>
          <w:w w:val="110"/>
        </w:rPr>
        <w:t>Dartmouth,</w:t>
      </w:r>
      <w:r>
        <w:rPr>
          <w:rFonts w:ascii="PMingLiU"/>
          <w:color w:val="231F20"/>
          <w:spacing w:val="-9"/>
          <w:w w:val="110"/>
        </w:rPr>
        <w:t> </w:t>
      </w:r>
      <w:r>
        <w:rPr>
          <w:rFonts w:ascii="PMingLiU"/>
          <w:color w:val="231F20"/>
          <w:w w:val="110"/>
        </w:rPr>
        <w:t>285 Old</w:t>
      </w:r>
      <w:r>
        <w:rPr>
          <w:rFonts w:ascii="PMingLiU"/>
          <w:color w:val="231F20"/>
          <w:spacing w:val="-29"/>
          <w:w w:val="110"/>
        </w:rPr>
        <w:t> </w:t>
      </w:r>
      <w:r>
        <w:rPr>
          <w:rFonts w:ascii="PMingLiU"/>
          <w:color w:val="231F20"/>
          <w:w w:val="110"/>
        </w:rPr>
        <w:t>Westport</w:t>
      </w:r>
      <w:r>
        <w:rPr>
          <w:rFonts w:ascii="PMingLiU"/>
          <w:color w:val="231F20"/>
          <w:spacing w:val="-29"/>
          <w:w w:val="110"/>
        </w:rPr>
        <w:t> </w:t>
      </w:r>
      <w:r>
        <w:rPr>
          <w:rFonts w:ascii="PMingLiU"/>
          <w:color w:val="231F20"/>
          <w:w w:val="110"/>
        </w:rPr>
        <w:t>Rd.,</w:t>
      </w:r>
      <w:r>
        <w:rPr>
          <w:rFonts w:ascii="PMingLiU"/>
          <w:color w:val="231F20"/>
          <w:spacing w:val="-29"/>
          <w:w w:val="110"/>
        </w:rPr>
        <w:t> </w:t>
      </w:r>
      <w:r>
        <w:rPr>
          <w:rFonts w:ascii="PMingLiU"/>
          <w:color w:val="231F20"/>
          <w:w w:val="110"/>
        </w:rPr>
        <w:t>North</w:t>
      </w:r>
      <w:r>
        <w:rPr>
          <w:rFonts w:ascii="PMingLiU"/>
          <w:color w:val="231F20"/>
          <w:spacing w:val="-30"/>
          <w:w w:val="110"/>
        </w:rPr>
        <w:t> </w:t>
      </w:r>
      <w:r>
        <w:rPr>
          <w:rFonts w:ascii="PMingLiU"/>
          <w:color w:val="231F20"/>
          <w:w w:val="110"/>
        </w:rPr>
        <w:t>Dartmouth,</w:t>
      </w:r>
      <w:r>
        <w:rPr>
          <w:rFonts w:ascii="PMingLiU"/>
          <w:color w:val="231F20"/>
          <w:spacing w:val="-29"/>
          <w:w w:val="110"/>
        </w:rPr>
        <w:t> </w:t>
      </w:r>
      <w:r>
        <w:rPr>
          <w:rFonts w:ascii="PMingLiU"/>
          <w:color w:val="231F20"/>
          <w:w w:val="110"/>
        </w:rPr>
        <w:t>MA</w:t>
      </w:r>
      <w:r>
        <w:rPr>
          <w:rFonts w:ascii="PMingLiU"/>
          <w:color w:val="231F20"/>
          <w:spacing w:val="-29"/>
          <w:w w:val="110"/>
        </w:rPr>
        <w:t> </w:t>
      </w:r>
      <w:r>
        <w:rPr>
          <w:rFonts w:ascii="PMingLiU"/>
          <w:color w:val="231F20"/>
          <w:w w:val="110"/>
        </w:rPr>
        <w:t>02747,</w:t>
      </w:r>
      <w:r>
        <w:rPr>
          <w:rFonts w:ascii="PMingLiU"/>
          <w:color w:val="231F20"/>
          <w:spacing w:val="-30"/>
          <w:w w:val="110"/>
        </w:rPr>
        <w:t> </w:t>
      </w:r>
      <w:r>
        <w:rPr>
          <w:rFonts w:ascii="PMingLiU"/>
          <w:color w:val="231F20"/>
          <w:w w:val="110"/>
        </w:rPr>
        <w:t>yang.liu@umassd.edu)</w:t>
      </w:r>
    </w:p>
    <w:p>
      <w:pPr>
        <w:pStyle w:val="BodyText"/>
        <w:spacing w:line="228" w:lineRule="auto" w:before="122"/>
        <w:ind w:left="109" w:right="1047" w:firstLine="240"/>
        <w:jc w:val="both"/>
        <w:rPr>
          <w:rFonts w:ascii="PMingLiU"/>
        </w:rPr>
      </w:pPr>
      <w:r>
        <w:rPr>
          <w:rFonts w:ascii="PMingLiU"/>
          <w:color w:val="231F20"/>
          <w:w w:val="105"/>
        </w:rPr>
        <w:t>A coprime sensor array (CSA) commonly estimates the spatial power spectral density (PSD) of the observed signal by multiplying one conven- tionally beamformed subarray scanned response with the complex conjugate of the other [Vaidyanathan and Pal, 2011]. This product processor removes the  CSA  subarray  spatial  aliasing  ambiguities,  but  has  a  peak sidelobe</w:t>
      </w:r>
    </w:p>
    <w:p>
      <w:pPr>
        <w:spacing w:after="0" w:line="228" w:lineRule="auto"/>
        <w:jc w:val="both"/>
        <w:rPr>
          <w:rFonts w:ascii="PMingLiU"/>
        </w:rPr>
        <w:sectPr>
          <w:type w:val="continuous"/>
          <w:pgSz w:w="12240" w:h="16200"/>
          <w:pgMar w:top="0" w:bottom="280" w:left="920" w:right="0"/>
          <w:cols w:num="2" w:equalWidth="0">
            <w:col w:w="5012" w:space="248"/>
            <w:col w:w="6060"/>
          </w:cols>
        </w:sectPr>
      </w:pPr>
    </w:p>
    <w:p>
      <w:pPr>
        <w:pStyle w:val="BodyText"/>
        <w:spacing w:line="228" w:lineRule="auto" w:before="26"/>
        <w:ind w:left="109"/>
        <w:jc w:val="both"/>
        <w:rPr>
          <w:rFonts w:ascii="PMingLiU"/>
        </w:rPr>
      </w:pPr>
      <w:r>
        <w:rPr>
          <w:rFonts w:ascii="PMingLiU"/>
          <w:color w:val="231F20"/>
          <w:w w:val="105"/>
        </w:rPr>
        <w:t>higher than the peak sidelobe of a fully populated uniform linear array (ULA) [Adhikari </w:t>
      </w:r>
      <w:r>
        <w:rPr>
          <w:i/>
          <w:color w:val="231F20"/>
          <w:w w:val="105"/>
        </w:rPr>
        <w:t>et al.</w:t>
      </w:r>
      <w:r>
        <w:rPr>
          <w:rFonts w:ascii="PMingLiU"/>
          <w:color w:val="231F20"/>
          <w:w w:val="105"/>
        </w:rPr>
        <w:t>, 2014]. Moreover, the resulting spatial PSD estimate is not guaranteed positive semi-definite, and as a result, weak sources can be masked by the negative side lobes of strong interferers. This paper proposes choosing the minimum between the two CSA subarray periodograms at  each bearing to resolve the spatial aliasing ambiguities. This min processor achieves lower peak sidelobe height and total sidelobe area than the product processor and preserves the PSD positive semi-definite characteristic. Closed-form expressions for the first two moments of the CSA min PSD es- timator are available. Simulations and real data show that the min processor achieves a lower PSD estimate variance than the product processor while keeping the PSD estimate approximately unbiased. [Work supported by ONR BRC</w:t>
      </w:r>
      <w:r>
        <w:rPr>
          <w:rFonts w:ascii="PMingLiU"/>
          <w:color w:val="231F20"/>
          <w:spacing w:val="6"/>
          <w:w w:val="105"/>
        </w:rPr>
        <w:t> </w:t>
      </w:r>
      <w:r>
        <w:rPr>
          <w:rFonts w:ascii="PMingLiU"/>
          <w:color w:val="231F20"/>
          <w:w w:val="105"/>
        </w:rPr>
        <w:t>Program.]</w:t>
      </w:r>
    </w:p>
    <w:p>
      <w:pPr>
        <w:pStyle w:val="BodyText"/>
        <w:spacing w:before="17"/>
        <w:ind w:left="1887" w:right="1904"/>
        <w:jc w:val="center"/>
        <w:rPr>
          <w:rFonts w:ascii="PMingLiU"/>
        </w:rPr>
      </w:pPr>
      <w:r>
        <w:rPr/>
        <w:br w:type="column"/>
      </w:r>
      <w:r>
        <w:rPr>
          <w:rFonts w:ascii="PMingLiU"/>
          <w:color w:val="231F20"/>
          <w:w w:val="110"/>
        </w:rPr>
        <w:t>11:20</w:t>
      </w:r>
    </w:p>
    <w:p>
      <w:pPr>
        <w:pStyle w:val="BodyText"/>
        <w:spacing w:line="228" w:lineRule="auto" w:before="120"/>
        <w:ind w:left="109" w:right="127"/>
        <w:jc w:val="both"/>
        <w:rPr>
          <w:rFonts w:ascii="PMingLiU"/>
        </w:rPr>
      </w:pPr>
      <w:r>
        <w:rPr>
          <w:rFonts w:ascii="PMingLiU"/>
          <w:color w:val="231F20"/>
          <w:w w:val="105"/>
        </w:rPr>
        <w:t>3aSP11. Azimuthal evaluation of formations near borehole: Numerical simulations and field examples. Peng Liu, Wenxiao Qiao, Xiaohua Che, Xiaodong Ju, and Junqiang Lu (China Univ. of Petroleum (Beijing), No. 18,Fuxue Rd., Changping District, Beijing, Beijing 102249, China, liu- peng198712@126.com)</w:t>
      </w:r>
    </w:p>
    <w:p>
      <w:pPr>
        <w:pStyle w:val="BodyText"/>
        <w:spacing w:line="230" w:lineRule="auto" w:before="119"/>
        <w:ind w:left="109" w:right="126" w:firstLine="240"/>
        <w:jc w:val="both"/>
        <w:rPr>
          <w:rFonts w:ascii="PMingLiU"/>
        </w:rPr>
      </w:pPr>
      <w:r>
        <w:rPr>
          <w:rFonts w:ascii="PMingLiU"/>
          <w:color w:val="231F20"/>
          <w:w w:val="105"/>
        </w:rPr>
        <w:t>Azimuthal evaluation of formation properties near borehole is an impor- tant research direction of well logging technology, and we develop an inno- vative 3D sonic logging tool for that purpose. Except conventional measurements of monopole and dipole, this tool is added into an azimuthal transmitter station and a set of azimuthal receiver stations, all of which con- sist of eight piezoelectric vibrators in circumference to excite or acquire sonic waves. Our numerical simulation results show it can detect the hetero- geneity of formations by using the measurement mode of azimuthal trans- mission and azimuthal reception that two types of P-wave with different velocities are found in the waveforms from some azimuths, but only one P- wave exists in other azimuths. Even two types of S-waves in one waveform are discovered when the formations are very hard. Similar phenomena for both P- and S-waves are also observed in field examples.</w:t>
      </w:r>
    </w:p>
    <w:p>
      <w:pPr>
        <w:spacing w:after="0" w:line="230" w:lineRule="auto"/>
        <w:jc w:val="both"/>
        <w:rPr>
          <w:rFonts w:ascii="PMingLiU"/>
        </w:rPr>
        <w:sectPr>
          <w:headerReference w:type="default" r:id="rId687"/>
          <w:footerReference w:type="default" r:id="rId688"/>
          <w:pgSz w:w="12240" w:h="16200"/>
          <w:pgMar w:header="0" w:footer="638" w:top="780" w:bottom="820" w:left="920" w:right="920"/>
          <w:pgNumType w:start="2110"/>
          <w:cols w:num="2" w:equalWidth="0">
            <w:col w:w="5012" w:space="248"/>
            <w:col w:w="5140"/>
          </w:cols>
        </w:sect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spacing w:before="11"/>
        <w:rPr>
          <w:rFonts w:ascii="PMingLiU"/>
          <w:sz w:val="23"/>
        </w:rPr>
      </w:pPr>
    </w:p>
    <w:p>
      <w:pPr>
        <w:pStyle w:val="Heading8"/>
        <w:tabs>
          <w:tab w:pos="6773" w:val="left" w:leader="none"/>
        </w:tabs>
        <w:spacing w:before="27"/>
        <w:ind w:right="18"/>
      </w:pPr>
      <w:r>
        <w:rPr>
          <w:color w:val="231F20"/>
          <w:w w:val="105"/>
        </w:rPr>
        <w:t>WEDNESDAY MORNING, 25</w:t>
      </w:r>
      <w:r>
        <w:rPr>
          <w:color w:val="231F20"/>
          <w:spacing w:val="4"/>
          <w:w w:val="105"/>
        </w:rPr>
        <w:t> </w:t>
      </w:r>
      <w:r>
        <w:rPr>
          <w:color w:val="231F20"/>
          <w:w w:val="105"/>
        </w:rPr>
        <w:t>MAY</w:t>
      </w:r>
      <w:r>
        <w:rPr>
          <w:color w:val="231F20"/>
          <w:spacing w:val="1"/>
          <w:w w:val="105"/>
        </w:rPr>
        <w:t> </w:t>
      </w:r>
      <w:r>
        <w:rPr>
          <w:color w:val="231F20"/>
          <w:w w:val="105"/>
        </w:rPr>
        <w:t>2016</w:t>
        <w:tab/>
        <w:t>SALON A, 8:00 A.M. TO 11:50</w:t>
      </w:r>
      <w:r>
        <w:rPr>
          <w:color w:val="231F20"/>
          <w:spacing w:val="4"/>
          <w:w w:val="105"/>
        </w:rPr>
        <w:t> </w:t>
      </w:r>
      <w:r>
        <w:rPr>
          <w:color w:val="231F20"/>
          <w:w w:val="105"/>
        </w:rPr>
        <w:t>A.M.</w:t>
      </w:r>
    </w:p>
    <w:p>
      <w:pPr>
        <w:pStyle w:val="BodyText"/>
        <w:spacing w:before="2"/>
        <w:rPr>
          <w:rFonts w:ascii="PMingLiU"/>
        </w:rPr>
      </w:pPr>
    </w:p>
    <w:p>
      <w:pPr>
        <w:spacing w:before="0"/>
        <w:ind w:left="0" w:right="19" w:firstLine="0"/>
        <w:jc w:val="center"/>
        <w:rPr>
          <w:rFonts w:ascii="PMingLiU"/>
          <w:sz w:val="22"/>
        </w:rPr>
      </w:pPr>
      <w:r>
        <w:rPr>
          <w:rFonts w:ascii="PMingLiU"/>
          <w:color w:val="231F20"/>
          <w:w w:val="110"/>
          <w:sz w:val="22"/>
        </w:rPr>
        <w:t>Session 3aUW</w:t>
      </w:r>
    </w:p>
    <w:p>
      <w:pPr>
        <w:pStyle w:val="BodyText"/>
        <w:rPr>
          <w:rFonts w:ascii="PMingLiU"/>
          <w:sz w:val="22"/>
        </w:rPr>
      </w:pPr>
    </w:p>
    <w:p>
      <w:pPr>
        <w:spacing w:line="260" w:lineRule="exact" w:before="180"/>
        <w:ind w:left="0" w:right="19" w:firstLine="0"/>
        <w:jc w:val="center"/>
        <w:rPr>
          <w:rFonts w:ascii="PMingLiU"/>
          <w:sz w:val="22"/>
        </w:rPr>
      </w:pPr>
      <w:r>
        <w:rPr>
          <w:rFonts w:ascii="PMingLiU"/>
          <w:color w:val="231F20"/>
          <w:w w:val="115"/>
          <w:sz w:val="22"/>
        </w:rPr>
        <w:t>Underwater</w:t>
      </w:r>
      <w:r>
        <w:rPr>
          <w:rFonts w:ascii="PMingLiU"/>
          <w:color w:val="231F20"/>
          <w:spacing w:val="-31"/>
          <w:w w:val="115"/>
          <w:sz w:val="22"/>
        </w:rPr>
        <w:t> </w:t>
      </w:r>
      <w:r>
        <w:rPr>
          <w:rFonts w:ascii="PMingLiU"/>
          <w:color w:val="231F20"/>
          <w:w w:val="115"/>
          <w:sz w:val="22"/>
        </w:rPr>
        <w:t>Acoustics,</w:t>
      </w:r>
      <w:r>
        <w:rPr>
          <w:rFonts w:ascii="PMingLiU"/>
          <w:color w:val="231F20"/>
          <w:spacing w:val="-31"/>
          <w:w w:val="115"/>
          <w:sz w:val="22"/>
        </w:rPr>
        <w:t> </w:t>
      </w:r>
      <w:r>
        <w:rPr>
          <w:rFonts w:ascii="PMingLiU"/>
          <w:color w:val="231F20"/>
          <w:w w:val="115"/>
          <w:sz w:val="22"/>
        </w:rPr>
        <w:t>Acoustical</w:t>
      </w:r>
      <w:r>
        <w:rPr>
          <w:rFonts w:ascii="PMingLiU"/>
          <w:color w:val="231F20"/>
          <w:spacing w:val="-31"/>
          <w:w w:val="115"/>
          <w:sz w:val="22"/>
        </w:rPr>
        <w:t> </w:t>
      </w:r>
      <w:r>
        <w:rPr>
          <w:rFonts w:ascii="PMingLiU"/>
          <w:color w:val="231F20"/>
          <w:w w:val="115"/>
          <w:sz w:val="22"/>
        </w:rPr>
        <w:t>Oceanography,</w:t>
      </w:r>
      <w:r>
        <w:rPr>
          <w:rFonts w:ascii="PMingLiU"/>
          <w:color w:val="231F20"/>
          <w:spacing w:val="-31"/>
          <w:w w:val="115"/>
          <w:sz w:val="22"/>
        </w:rPr>
        <w:t> </w:t>
      </w:r>
      <w:r>
        <w:rPr>
          <w:rFonts w:ascii="PMingLiU"/>
          <w:color w:val="231F20"/>
          <w:w w:val="115"/>
          <w:sz w:val="22"/>
        </w:rPr>
        <w:t>and</w:t>
      </w:r>
      <w:r>
        <w:rPr>
          <w:rFonts w:ascii="PMingLiU"/>
          <w:color w:val="231F20"/>
          <w:spacing w:val="-31"/>
          <w:w w:val="115"/>
          <w:sz w:val="22"/>
        </w:rPr>
        <w:t> </w:t>
      </w:r>
      <w:r>
        <w:rPr>
          <w:rFonts w:ascii="PMingLiU"/>
          <w:color w:val="231F20"/>
          <w:w w:val="115"/>
          <w:sz w:val="22"/>
        </w:rPr>
        <w:t>Signal</w:t>
      </w:r>
      <w:r>
        <w:rPr>
          <w:rFonts w:ascii="PMingLiU"/>
          <w:color w:val="231F20"/>
          <w:spacing w:val="-32"/>
          <w:w w:val="115"/>
          <w:sz w:val="22"/>
        </w:rPr>
        <w:t> </w:t>
      </w:r>
      <w:r>
        <w:rPr>
          <w:rFonts w:ascii="PMingLiU"/>
          <w:color w:val="231F20"/>
          <w:w w:val="115"/>
          <w:sz w:val="22"/>
        </w:rPr>
        <w:t>Processing</w:t>
      </w:r>
      <w:r>
        <w:rPr>
          <w:rFonts w:ascii="PMingLiU"/>
          <w:color w:val="231F20"/>
          <w:spacing w:val="-31"/>
          <w:w w:val="115"/>
          <w:sz w:val="22"/>
        </w:rPr>
        <w:t> </w:t>
      </w:r>
      <w:r>
        <w:rPr>
          <w:rFonts w:ascii="PMingLiU"/>
          <w:color w:val="231F20"/>
          <w:w w:val="115"/>
          <w:sz w:val="22"/>
        </w:rPr>
        <w:t>in</w:t>
      </w:r>
      <w:r>
        <w:rPr>
          <w:rFonts w:ascii="PMingLiU"/>
          <w:color w:val="231F20"/>
          <w:spacing w:val="-32"/>
          <w:w w:val="115"/>
          <w:sz w:val="22"/>
        </w:rPr>
        <w:t> </w:t>
      </w:r>
      <w:r>
        <w:rPr>
          <w:rFonts w:ascii="PMingLiU"/>
          <w:color w:val="231F20"/>
          <w:w w:val="115"/>
          <w:sz w:val="22"/>
        </w:rPr>
        <w:t>Acoustics:</w:t>
      </w:r>
      <w:r>
        <w:rPr>
          <w:rFonts w:ascii="PMingLiU"/>
          <w:color w:val="231F20"/>
          <w:spacing w:val="-31"/>
          <w:w w:val="115"/>
          <w:sz w:val="22"/>
        </w:rPr>
        <w:t> </w:t>
      </w:r>
      <w:r>
        <w:rPr>
          <w:rFonts w:ascii="PMingLiU"/>
          <w:color w:val="231F20"/>
          <w:w w:val="115"/>
          <w:sz w:val="22"/>
        </w:rPr>
        <w:t>Sediment</w:t>
      </w:r>
      <w:r>
        <w:rPr>
          <w:rFonts w:ascii="PMingLiU"/>
          <w:color w:val="231F20"/>
          <w:w w:val="112"/>
          <w:sz w:val="22"/>
        </w:rPr>
        <w:t> </w:t>
      </w:r>
      <w:r>
        <w:rPr>
          <w:rFonts w:ascii="PMingLiU"/>
          <w:color w:val="231F20"/>
          <w:w w:val="115"/>
          <w:sz w:val="22"/>
        </w:rPr>
        <w:t>Characterization</w:t>
      </w:r>
      <w:r>
        <w:rPr>
          <w:rFonts w:ascii="PMingLiU"/>
          <w:color w:val="231F20"/>
          <w:spacing w:val="-12"/>
          <w:w w:val="115"/>
          <w:sz w:val="22"/>
        </w:rPr>
        <w:t> </w:t>
      </w:r>
      <w:r>
        <w:rPr>
          <w:rFonts w:ascii="PMingLiU"/>
          <w:color w:val="231F20"/>
          <w:w w:val="115"/>
          <w:sz w:val="22"/>
        </w:rPr>
        <w:t>Using</w:t>
      </w:r>
      <w:r>
        <w:rPr>
          <w:rFonts w:ascii="PMingLiU"/>
          <w:color w:val="231F20"/>
          <w:spacing w:val="-15"/>
          <w:w w:val="115"/>
          <w:sz w:val="22"/>
        </w:rPr>
        <w:t> </w:t>
      </w:r>
      <w:r>
        <w:rPr>
          <w:rFonts w:ascii="PMingLiU"/>
          <w:color w:val="231F20"/>
          <w:w w:val="115"/>
          <w:sz w:val="22"/>
        </w:rPr>
        <w:t>Direct</w:t>
      </w:r>
      <w:r>
        <w:rPr>
          <w:rFonts w:ascii="PMingLiU"/>
          <w:color w:val="231F20"/>
          <w:spacing w:val="-14"/>
          <w:w w:val="115"/>
          <w:sz w:val="22"/>
        </w:rPr>
        <w:t> </w:t>
      </w:r>
      <w:r>
        <w:rPr>
          <w:rFonts w:ascii="PMingLiU"/>
          <w:color w:val="231F20"/>
          <w:w w:val="115"/>
          <w:sz w:val="22"/>
        </w:rPr>
        <w:t>and</w:t>
      </w:r>
      <w:r>
        <w:rPr>
          <w:rFonts w:ascii="PMingLiU"/>
          <w:color w:val="231F20"/>
          <w:spacing w:val="-14"/>
          <w:w w:val="115"/>
          <w:sz w:val="22"/>
        </w:rPr>
        <w:t> </w:t>
      </w:r>
      <w:r>
        <w:rPr>
          <w:rFonts w:ascii="PMingLiU"/>
          <w:color w:val="231F20"/>
          <w:w w:val="115"/>
          <w:sz w:val="22"/>
        </w:rPr>
        <w:t>Inverse</w:t>
      </w:r>
      <w:r>
        <w:rPr>
          <w:rFonts w:ascii="PMingLiU"/>
          <w:color w:val="231F20"/>
          <w:spacing w:val="-14"/>
          <w:w w:val="115"/>
          <w:sz w:val="22"/>
        </w:rPr>
        <w:t> </w:t>
      </w:r>
      <w:r>
        <w:rPr>
          <w:rFonts w:ascii="PMingLiU"/>
          <w:color w:val="231F20"/>
          <w:w w:val="115"/>
          <w:sz w:val="22"/>
        </w:rPr>
        <w:t>Techniques</w:t>
      </w:r>
      <w:r>
        <w:rPr>
          <w:rFonts w:ascii="PMingLiU"/>
          <w:color w:val="231F20"/>
          <w:spacing w:val="-14"/>
          <w:w w:val="115"/>
          <w:sz w:val="22"/>
        </w:rPr>
        <w:t> </w:t>
      </w:r>
      <w:r>
        <w:rPr>
          <w:rFonts w:ascii="PMingLiU"/>
          <w:color w:val="231F20"/>
          <w:w w:val="115"/>
          <w:sz w:val="22"/>
        </w:rPr>
        <w:t>I</w:t>
      </w:r>
    </w:p>
    <w:p>
      <w:pPr>
        <w:pStyle w:val="BodyText"/>
        <w:spacing w:before="6"/>
        <w:rPr>
          <w:rFonts w:ascii="PMingLiU"/>
          <w:sz w:val="17"/>
        </w:rPr>
      </w:pPr>
    </w:p>
    <w:p>
      <w:pPr>
        <w:spacing w:before="0"/>
        <w:ind w:left="0" w:right="18" w:firstLine="0"/>
        <w:jc w:val="center"/>
        <w:rPr>
          <w:rFonts w:ascii="PMingLiU"/>
          <w:sz w:val="20"/>
        </w:rPr>
      </w:pPr>
      <w:r>
        <w:rPr>
          <w:rFonts w:ascii="PMingLiU"/>
          <w:color w:val="231F20"/>
          <w:w w:val="105"/>
          <w:sz w:val="20"/>
        </w:rPr>
        <w:t>David P. Knobles, Cochair</w:t>
      </w:r>
    </w:p>
    <w:p>
      <w:pPr>
        <w:spacing w:before="15"/>
        <w:ind w:left="0" w:right="18" w:firstLine="0"/>
        <w:jc w:val="center"/>
        <w:rPr>
          <w:i/>
          <w:sz w:val="20"/>
        </w:rPr>
      </w:pPr>
      <w:r>
        <w:rPr>
          <w:i/>
          <w:color w:val="231F20"/>
          <w:sz w:val="20"/>
        </w:rPr>
        <w:t>none, KSA LLC, PO Box 27200, Austin, TX 78755</w:t>
      </w:r>
    </w:p>
    <w:p>
      <w:pPr>
        <w:pStyle w:val="BodyText"/>
        <w:spacing w:before="7"/>
        <w:rPr>
          <w:i/>
          <w:sz w:val="18"/>
        </w:rPr>
      </w:pPr>
    </w:p>
    <w:p>
      <w:pPr>
        <w:spacing w:before="0"/>
        <w:ind w:left="0" w:right="18" w:firstLine="0"/>
        <w:jc w:val="center"/>
        <w:rPr>
          <w:rFonts w:ascii="PMingLiU"/>
          <w:sz w:val="20"/>
        </w:rPr>
      </w:pPr>
      <w:r>
        <w:rPr>
          <w:rFonts w:ascii="PMingLiU"/>
          <w:color w:val="231F20"/>
          <w:w w:val="105"/>
          <w:sz w:val="20"/>
        </w:rPr>
        <w:t>Preston S. Wilson, Cochair</w:t>
      </w:r>
    </w:p>
    <w:p>
      <w:pPr>
        <w:spacing w:before="16"/>
        <w:ind w:left="0" w:right="17" w:firstLine="0"/>
        <w:jc w:val="center"/>
        <w:rPr>
          <w:i/>
          <w:sz w:val="20"/>
        </w:rPr>
      </w:pPr>
      <w:r>
        <w:rPr>
          <w:i/>
          <w:color w:val="231F20"/>
          <w:sz w:val="20"/>
        </w:rPr>
        <w:t>Mech. Eng., Univ. of Texas at Austin, 1 University Station, C2200, Austin, TX 78712-0292</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8:05</w:t>
      </w:r>
    </w:p>
    <w:p>
      <w:pPr>
        <w:pStyle w:val="BodyText"/>
        <w:spacing w:line="230" w:lineRule="auto" w:before="117"/>
        <w:ind w:left="810" w:right="826"/>
        <w:jc w:val="both"/>
        <w:rPr>
          <w:rFonts w:ascii="PMingLiU"/>
        </w:rPr>
      </w:pPr>
      <w:r>
        <w:rPr>
          <w:rFonts w:ascii="PMingLiU"/>
          <w:color w:val="231F20"/>
          <w:w w:val="105"/>
        </w:rPr>
        <w:t>3aUW1. An overview of the Sediment Characterization Experiment 2015 survey cruise. Preston S. Wilson and David P. Kmobles </w:t>
      </w:r>
      <w:r>
        <w:rPr>
          <w:rFonts w:ascii="PMingLiU"/>
          <w:color w:val="231F20"/>
          <w:spacing w:val="43"/>
          <w:w w:val="105"/>
        </w:rPr>
        <w:t> </w:t>
      </w:r>
      <w:r>
        <w:rPr>
          <w:rFonts w:ascii="PMingLiU"/>
          <w:color w:val="231F20"/>
          <w:w w:val="105"/>
        </w:rPr>
        <w:t>(Dept. of Mech. Eng. and Appl. Res. Labs., The Univ. of Texas at Austin, 1 University Station, C2200, Austin, TX 78712-0292, pswil- son@mail.utexas.edu)</w:t>
      </w:r>
    </w:p>
    <w:p>
      <w:pPr>
        <w:pStyle w:val="BodyText"/>
        <w:spacing w:line="230" w:lineRule="auto" w:before="98"/>
        <w:ind w:left="810" w:right="827" w:firstLine="239"/>
        <w:jc w:val="both"/>
        <w:rPr>
          <w:rFonts w:ascii="PMingLiU"/>
        </w:rPr>
      </w:pPr>
      <w:r>
        <w:rPr>
          <w:rFonts w:ascii="PMingLiU"/>
          <w:color w:val="231F20"/>
          <w:w w:val="105"/>
        </w:rPr>
        <w:t>The acoustics of fine grained marine sediments, how they impact shallow water acoustic propagation, and the use of inverse and sta- tistical inference techniques for sediment characterization are being studied in this multi-year, multi-institutional project, which is</w:t>
      </w:r>
      <w:r>
        <w:rPr>
          <w:rFonts w:ascii="PMingLiU"/>
          <w:color w:val="231F20"/>
          <w:spacing w:val="43"/>
          <w:w w:val="105"/>
        </w:rPr>
        <w:t> </w:t>
      </w:r>
      <w:r>
        <w:rPr>
          <w:rFonts w:ascii="PMingLiU"/>
          <w:color w:val="231F20"/>
          <w:w w:val="105"/>
        </w:rPr>
        <w:t>focused on an area of the Southern New England continental shelf known as the New England Mud Patch. An overview of the first sur- vey cruise associated with this project, which took place in July and August of 2015, will be presented. Measurements during that cruise included sub-bottom profiling and multi-beam bathymetry surveys of the experimental area, as well as CTD and gravity core, box core, and multicore sampling. A limited number of acoustic propagation measurements were made along with ship-board laboratory measure- ments of recovered sediment sound speed and attenuation measurements. A preliminary assessment of the presence and effect of ocean bottom biology was conducted. In this talk, an overview of the survey cruise will be presented. Later in the session, a number of other more detailed presentations on the individual measurements conducted during the survey will appear, along with talks on various other aspects of the acoustics of fine-grained marine sediments, and their impact on underwater acoustics. [Work supported by</w:t>
      </w:r>
      <w:r>
        <w:rPr>
          <w:rFonts w:ascii="PMingLiU"/>
          <w:color w:val="231F20"/>
          <w:spacing w:val="20"/>
          <w:w w:val="105"/>
        </w:rPr>
        <w:t> </w:t>
      </w:r>
      <w:r>
        <w:rPr>
          <w:rFonts w:ascii="PMingLiU"/>
          <w:color w:val="231F20"/>
          <w:w w:val="105"/>
        </w:rPr>
        <w:t>ONR.]</w:t>
      </w:r>
    </w:p>
    <w:p>
      <w:pPr>
        <w:spacing w:after="0" w:line="230" w:lineRule="auto"/>
        <w:jc w:val="both"/>
        <w:rPr>
          <w:rFonts w:ascii="PMingLiU"/>
        </w:rPr>
        <w:sectPr>
          <w:type w:val="continuous"/>
          <w:pgSz w:w="12240" w:h="16200"/>
          <w:pgMar w:top="0" w:bottom="280" w:left="920" w:right="920"/>
        </w:sectPr>
      </w:pPr>
    </w:p>
    <w:p>
      <w:pPr>
        <w:pStyle w:val="BodyText"/>
        <w:spacing w:before="17"/>
        <w:ind w:right="936"/>
        <w:jc w:val="center"/>
        <w:rPr>
          <w:rFonts w:ascii="PMingLiU"/>
        </w:rPr>
      </w:pPr>
      <w:r>
        <w:rPr>
          <w:rFonts w:ascii="PMingLiU"/>
          <w:color w:val="231F20"/>
          <w:w w:val="110"/>
        </w:rPr>
        <w:t>8:25</w:t>
      </w:r>
    </w:p>
    <w:p>
      <w:pPr>
        <w:pStyle w:val="BodyText"/>
        <w:spacing w:line="200" w:lineRule="exact" w:before="129"/>
        <w:ind w:left="810" w:right="1748"/>
        <w:jc w:val="both"/>
        <w:rPr>
          <w:rFonts w:ascii="PMingLiU"/>
        </w:rPr>
      </w:pPr>
      <w:r>
        <w:rPr>
          <w:rFonts w:ascii="PMingLiU"/>
          <w:color w:val="231F20"/>
          <w:w w:val="110"/>
        </w:rPr>
        <w:t>3aUW2. Oceanographic constraints on seafloor surveys of the New England continental shelf. Christian de Moustier (10dBx LLC, PO Box 81777, San Diego, CA 92138, cpm@ieee.org)</w:t>
      </w:r>
    </w:p>
    <w:p>
      <w:pPr>
        <w:pStyle w:val="BodyText"/>
        <w:spacing w:line="228" w:lineRule="auto" w:before="92"/>
        <w:ind w:left="810" w:right="1746" w:firstLine="239"/>
        <w:jc w:val="both"/>
        <w:rPr>
          <w:rFonts w:ascii="PMingLiU"/>
        </w:rPr>
      </w:pPr>
      <w:r>
        <w:rPr>
          <w:rFonts w:ascii="PMingLiU"/>
          <w:color w:val="231F20"/>
          <w:w w:val="105"/>
        </w:rPr>
        <w:t>In July 2015, a seafloor survey of a 30 km x 10 km area of the New England continental shelf, centered at about 40.4750 N, 70.6030 W with an average depth of 74 m, highlighted constraints imposed by the locally dynamic oceanography. Variability in time and space  of the water column in the survey area was observed in CTD casts, in underway temperature and salinity data, and in pervasive refrac- tion correction errors symptomatic of internal waves. Depth profiles of temperature and practical salinity show evidence of sporadic con- tinental slope water intrusion on the shelf between 50 m below sea level and the bottom. Underway data reveal a front responsible for an abrupt 10-m/s drop in sound speed along track at 5-m depth. Short of restricting soundings to </w:t>
      </w:r>
      <w:r>
        <w:rPr>
          <w:rFonts w:ascii="Arial"/>
          <w:color w:val="231F20"/>
          <w:w w:val="105"/>
        </w:rPr>
        <w:t>6</w:t>
      </w:r>
      <w:r>
        <w:rPr>
          <w:rFonts w:ascii="PMingLiU"/>
          <w:color w:val="231F20"/>
          <w:w w:val="105"/>
        </w:rPr>
        <w:t>300 about nadir, there is no mitigation   for seafloor surveying through internal waves because frequent sampling of the sound-speed profile along track, e.g., with an underway sound-speed profiling system, provides no information on the water masses on either side of the track, which if different due to internal waves cause refraction correction errors because the assumption of a local horizontally stratified water column is violated. [Work funded by</w:t>
      </w:r>
      <w:r>
        <w:rPr>
          <w:rFonts w:ascii="PMingLiU"/>
          <w:color w:val="231F20"/>
          <w:spacing w:val="5"/>
          <w:w w:val="105"/>
        </w:rPr>
        <w:t> </w:t>
      </w:r>
      <w:r>
        <w:rPr>
          <w:rFonts w:ascii="PMingLiU"/>
          <w:color w:val="231F20"/>
          <w:w w:val="105"/>
        </w:rPr>
        <w:t>ONR-32OA.]</w:t>
      </w:r>
    </w:p>
    <w:p>
      <w:pPr>
        <w:pStyle w:val="BodyText"/>
        <w:spacing w:before="9"/>
        <w:rPr>
          <w:rFonts w:ascii="PMingLiU"/>
          <w:sz w:val="17"/>
        </w:rPr>
      </w:pPr>
    </w:p>
    <w:p>
      <w:pPr>
        <w:pStyle w:val="BodyText"/>
        <w:ind w:right="936"/>
        <w:jc w:val="center"/>
        <w:rPr>
          <w:rFonts w:ascii="PMingLiU"/>
        </w:rPr>
      </w:pPr>
      <w:r>
        <w:rPr>
          <w:rFonts w:ascii="PMingLiU"/>
          <w:color w:val="231F20"/>
          <w:w w:val="110"/>
        </w:rPr>
        <w:t>8:45</w:t>
      </w:r>
    </w:p>
    <w:p>
      <w:pPr>
        <w:pStyle w:val="BodyText"/>
        <w:spacing w:line="230" w:lineRule="auto" w:before="117"/>
        <w:ind w:left="810" w:right="1746"/>
        <w:jc w:val="both"/>
        <w:rPr>
          <w:rFonts w:ascii="PMingLiU"/>
        </w:rPr>
      </w:pPr>
      <w:r>
        <w:rPr>
          <w:rFonts w:ascii="PMingLiU"/>
          <w:color w:val="231F20"/>
          <w:w w:val="110"/>
        </w:rPr>
        <w:t>3aUW3. Recent oceanographic variability and warming of the continental shelf south of New England and implications for acoustic propagation and sub-bottom characterization. Glen Gawarkiewicz (Woods Hole Oceanographic Inst., M.S. #21, Woods </w:t>
      </w:r>
      <w:r>
        <w:rPr>
          <w:rFonts w:ascii="PMingLiU"/>
          <w:color w:val="231F20"/>
          <w:w w:val="105"/>
        </w:rPr>
        <w:t>Hole, MA 02543,</w:t>
      </w:r>
      <w:r>
        <w:rPr>
          <w:rFonts w:ascii="PMingLiU"/>
          <w:color w:val="231F20"/>
          <w:spacing w:val="18"/>
          <w:w w:val="105"/>
        </w:rPr>
        <w:t> </w:t>
      </w:r>
      <w:r>
        <w:rPr>
          <w:rFonts w:ascii="PMingLiU"/>
          <w:color w:val="231F20"/>
          <w:w w:val="105"/>
        </w:rPr>
        <w:t>ggawarkiewicz@whoi.edu)</w:t>
      </w:r>
    </w:p>
    <w:p>
      <w:pPr>
        <w:pStyle w:val="BodyText"/>
        <w:spacing w:line="228" w:lineRule="auto" w:before="101"/>
        <w:ind w:left="810" w:right="1746" w:firstLine="239"/>
        <w:jc w:val="both"/>
        <w:rPr>
          <w:rFonts w:ascii="PMingLiU"/>
        </w:rPr>
      </w:pPr>
      <w:r>
        <w:rPr>
          <w:rFonts w:ascii="PMingLiU"/>
          <w:color w:val="231F20"/>
          <w:w w:val="105"/>
        </w:rPr>
        <w:t>The continental shelf south of New England is a complex oceanographic environment for underwater acoustics. The combination of large seasonal changes in stratification, complicated frontal phenomena associated with the shelfbreak front, and small spatial scales of variability for soundspeed results in important effects on acoustic propagation and sub-bottom characterization. Two recent trends have also become important. Longer-term warming, on the decadal scale, is affecting shelf water temperatures and soundspeed profiles. In addition, from April 2014 to December 2015, there was a substantial influence on shelf water mass properties from Gulf Stream warm core rings impinging on the continental shelf. The rings also diverted the shelfbreak front onshore at times as well. Some implications  for propagation and sub-bottom characterization will be</w:t>
      </w:r>
      <w:r>
        <w:rPr>
          <w:rFonts w:ascii="PMingLiU"/>
          <w:color w:val="231F20"/>
          <w:spacing w:val="25"/>
          <w:w w:val="105"/>
        </w:rPr>
        <w:t> </w:t>
      </w:r>
      <w:r>
        <w:rPr>
          <w:rFonts w:ascii="PMingLiU"/>
          <w:color w:val="231F20"/>
          <w:w w:val="105"/>
        </w:rPr>
        <w:t>discussed.</w:t>
      </w:r>
    </w:p>
    <w:p>
      <w:pPr>
        <w:pStyle w:val="BodyText"/>
        <w:spacing w:before="9"/>
        <w:rPr>
          <w:rFonts w:ascii="PMingLiU"/>
          <w:sz w:val="17"/>
        </w:rPr>
      </w:pPr>
    </w:p>
    <w:p>
      <w:pPr>
        <w:pStyle w:val="BodyText"/>
        <w:ind w:right="936"/>
        <w:jc w:val="center"/>
        <w:rPr>
          <w:rFonts w:ascii="PMingLiU"/>
        </w:rPr>
      </w:pPr>
      <w:r>
        <w:rPr>
          <w:rFonts w:ascii="PMingLiU"/>
          <w:color w:val="231F20"/>
          <w:w w:val="110"/>
        </w:rPr>
        <w:t>9:05</w:t>
      </w:r>
    </w:p>
    <w:p>
      <w:pPr>
        <w:pStyle w:val="BodyText"/>
        <w:spacing w:line="230" w:lineRule="auto" w:before="117"/>
        <w:ind w:left="810" w:right="1747"/>
        <w:jc w:val="both"/>
        <w:rPr>
          <w:rFonts w:ascii="PMingLiU" w:hAnsi="PMingLiU"/>
        </w:rPr>
      </w:pPr>
      <w:r>
        <w:rPr/>
        <w:pict>
          <v:rect style="position:absolute;margin-left:571.63501pt;margin-top:9.895380pt;width:40.365pt;height:72pt;mso-position-horizontal-relative:page;mso-position-vertical-relative:paragraph;z-index:6256" filled="true" fillcolor="#231f20" stroked="false">
            <v:fill type="solid"/>
            <w10:wrap type="none"/>
          </v:rect>
        </w:pict>
      </w:r>
      <w:r>
        <w:rPr/>
        <w:pict>
          <v:shape style="position:absolute;margin-left:581.36554pt;margin-top:14.508911pt;width:12.6pt;height:62.8pt;mso-position-horizontal-relative:page;mso-position-vertical-relative:paragraph;z-index:6280"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0"/>
                      <w:sz w:val="21"/>
                    </w:rPr>
                    <w:t>3a</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hAnsi="PMingLiU"/>
          <w:color w:val="231F20"/>
          <w:w w:val="110"/>
        </w:rPr>
        <w:t>3aUW4. Preliminary characterization of surficial sediment acoustic properties and infauna in  the  New England Mud Patch.  Kevin</w:t>
      </w:r>
      <w:r>
        <w:rPr>
          <w:rFonts w:ascii="PMingLiU" w:hAnsi="PMingLiU"/>
          <w:color w:val="231F20"/>
          <w:spacing w:val="-6"/>
          <w:w w:val="110"/>
        </w:rPr>
        <w:t> </w:t>
      </w:r>
      <w:r>
        <w:rPr>
          <w:rFonts w:ascii="PMingLiU" w:hAnsi="PMingLiU"/>
          <w:color w:val="231F20"/>
          <w:w w:val="110"/>
        </w:rPr>
        <w:t>M.</w:t>
      </w:r>
      <w:r>
        <w:rPr>
          <w:rFonts w:ascii="PMingLiU" w:hAnsi="PMingLiU"/>
          <w:color w:val="231F20"/>
          <w:spacing w:val="-6"/>
          <w:w w:val="110"/>
        </w:rPr>
        <w:t> </w:t>
      </w:r>
      <w:r>
        <w:rPr>
          <w:rFonts w:ascii="PMingLiU" w:hAnsi="PMingLiU"/>
          <w:color w:val="231F20"/>
          <w:w w:val="110"/>
        </w:rPr>
        <w:t>Lee,</w:t>
      </w:r>
      <w:r>
        <w:rPr>
          <w:rFonts w:ascii="PMingLiU" w:hAnsi="PMingLiU"/>
          <w:color w:val="231F20"/>
          <w:spacing w:val="-6"/>
          <w:w w:val="110"/>
        </w:rPr>
        <w:t> </w:t>
      </w:r>
      <w:r>
        <w:rPr>
          <w:rFonts w:ascii="PMingLiU" w:hAnsi="PMingLiU"/>
          <w:color w:val="231F20"/>
          <w:w w:val="110"/>
        </w:rPr>
        <w:t>Megan</w:t>
      </w:r>
      <w:r>
        <w:rPr>
          <w:rFonts w:ascii="PMingLiU" w:hAnsi="PMingLiU"/>
          <w:color w:val="231F20"/>
          <w:spacing w:val="-6"/>
          <w:w w:val="110"/>
        </w:rPr>
        <w:t> </w:t>
      </w:r>
      <w:r>
        <w:rPr>
          <w:rFonts w:ascii="PMingLiU" w:hAnsi="PMingLiU"/>
          <w:color w:val="231F20"/>
          <w:w w:val="110"/>
        </w:rPr>
        <w:t>S.</w:t>
      </w:r>
      <w:r>
        <w:rPr>
          <w:rFonts w:ascii="PMingLiU" w:hAnsi="PMingLiU"/>
          <w:color w:val="231F20"/>
          <w:spacing w:val="-6"/>
          <w:w w:val="110"/>
        </w:rPr>
        <w:t> </w:t>
      </w:r>
      <w:r>
        <w:rPr>
          <w:rFonts w:ascii="PMingLiU" w:hAnsi="PMingLiU"/>
          <w:color w:val="231F20"/>
          <w:w w:val="110"/>
        </w:rPr>
        <w:t>Ballard</w:t>
      </w:r>
      <w:r>
        <w:rPr>
          <w:rFonts w:ascii="PMingLiU" w:hAnsi="PMingLiU"/>
          <w:color w:val="231F20"/>
          <w:spacing w:val="-6"/>
          <w:w w:val="110"/>
        </w:rPr>
        <w:t> </w:t>
      </w:r>
      <w:r>
        <w:rPr>
          <w:rFonts w:ascii="PMingLiU" w:hAnsi="PMingLiU"/>
          <w:color w:val="231F20"/>
          <w:w w:val="110"/>
        </w:rPr>
        <w:t>(Appl.</w:t>
      </w:r>
      <w:r>
        <w:rPr>
          <w:rFonts w:ascii="PMingLiU" w:hAnsi="PMingLiU"/>
          <w:color w:val="231F20"/>
          <w:spacing w:val="-6"/>
          <w:w w:val="110"/>
        </w:rPr>
        <w:t> </w:t>
      </w:r>
      <w:r>
        <w:rPr>
          <w:rFonts w:ascii="PMingLiU" w:hAnsi="PMingLiU"/>
          <w:color w:val="231F20"/>
          <w:w w:val="110"/>
        </w:rPr>
        <w:t>Res.</w:t>
      </w:r>
      <w:r>
        <w:rPr>
          <w:rFonts w:ascii="PMingLiU" w:hAnsi="PMingLiU"/>
          <w:color w:val="231F20"/>
          <w:spacing w:val="-6"/>
          <w:w w:val="110"/>
        </w:rPr>
        <w:t> </w:t>
      </w:r>
      <w:r>
        <w:rPr>
          <w:rFonts w:ascii="PMingLiU" w:hAnsi="PMingLiU"/>
          <w:color w:val="231F20"/>
          <w:w w:val="110"/>
        </w:rPr>
        <w:t>Labs.,</w:t>
      </w:r>
      <w:r>
        <w:rPr>
          <w:rFonts w:ascii="PMingLiU" w:hAnsi="PMingLiU"/>
          <w:color w:val="231F20"/>
          <w:spacing w:val="-6"/>
          <w:w w:val="110"/>
        </w:rPr>
        <w:t> </w:t>
      </w:r>
      <w:r>
        <w:rPr>
          <w:rFonts w:ascii="PMingLiU" w:hAnsi="PMingLiU"/>
          <w:color w:val="231F20"/>
          <w:w w:val="110"/>
        </w:rPr>
        <w:t>The</w:t>
      </w:r>
      <w:r>
        <w:rPr>
          <w:rFonts w:ascii="PMingLiU" w:hAnsi="PMingLiU"/>
          <w:color w:val="231F20"/>
          <w:spacing w:val="-6"/>
          <w:w w:val="110"/>
        </w:rPr>
        <w:t> </w:t>
      </w:r>
      <w:r>
        <w:rPr>
          <w:rFonts w:ascii="PMingLiU" w:hAnsi="PMingLiU"/>
          <w:color w:val="231F20"/>
          <w:w w:val="110"/>
        </w:rPr>
        <w:t>Univ.</w:t>
      </w:r>
      <w:r>
        <w:rPr>
          <w:rFonts w:ascii="PMingLiU" w:hAnsi="PMingLiU"/>
          <w:color w:val="231F20"/>
          <w:spacing w:val="-6"/>
          <w:w w:val="110"/>
        </w:rPr>
        <w:t> </w:t>
      </w:r>
      <w:r>
        <w:rPr>
          <w:rFonts w:ascii="PMingLiU" w:hAnsi="PMingLiU"/>
          <w:color w:val="231F20"/>
          <w:w w:val="110"/>
        </w:rPr>
        <w:t>of</w:t>
      </w:r>
      <w:r>
        <w:rPr>
          <w:rFonts w:ascii="PMingLiU" w:hAnsi="PMingLiU"/>
          <w:color w:val="231F20"/>
          <w:spacing w:val="-6"/>
          <w:w w:val="110"/>
        </w:rPr>
        <w:t> </w:t>
      </w:r>
      <w:r>
        <w:rPr>
          <w:rFonts w:ascii="PMingLiU" w:hAnsi="PMingLiU"/>
          <w:color w:val="231F20"/>
          <w:w w:val="110"/>
        </w:rPr>
        <w:t>Texas</w:t>
      </w:r>
      <w:r>
        <w:rPr>
          <w:rFonts w:ascii="PMingLiU" w:hAnsi="PMingLiU"/>
          <w:color w:val="231F20"/>
          <w:spacing w:val="-6"/>
          <w:w w:val="110"/>
        </w:rPr>
        <w:t> </w:t>
      </w:r>
      <w:r>
        <w:rPr>
          <w:rFonts w:ascii="PMingLiU" w:hAnsi="PMingLiU"/>
          <w:color w:val="231F20"/>
          <w:w w:val="110"/>
        </w:rPr>
        <w:t>at</w:t>
      </w:r>
      <w:r>
        <w:rPr>
          <w:rFonts w:ascii="PMingLiU" w:hAnsi="PMingLiU"/>
          <w:color w:val="231F20"/>
          <w:spacing w:val="-6"/>
          <w:w w:val="110"/>
        </w:rPr>
        <w:t> </w:t>
      </w:r>
      <w:r>
        <w:rPr>
          <w:rFonts w:ascii="PMingLiU" w:hAnsi="PMingLiU"/>
          <w:color w:val="231F20"/>
          <w:w w:val="110"/>
        </w:rPr>
        <w:t>Austin,</w:t>
      </w:r>
      <w:r>
        <w:rPr>
          <w:rFonts w:ascii="PMingLiU" w:hAnsi="PMingLiU"/>
          <w:color w:val="231F20"/>
          <w:spacing w:val="-6"/>
          <w:w w:val="110"/>
        </w:rPr>
        <w:t> </w:t>
      </w:r>
      <w:r>
        <w:rPr>
          <w:rFonts w:ascii="PMingLiU" w:hAnsi="PMingLiU"/>
          <w:color w:val="231F20"/>
          <w:w w:val="110"/>
        </w:rPr>
        <w:t>10000</w:t>
      </w:r>
      <w:r>
        <w:rPr>
          <w:rFonts w:ascii="PMingLiU" w:hAnsi="PMingLiU"/>
          <w:color w:val="231F20"/>
          <w:spacing w:val="-6"/>
          <w:w w:val="110"/>
        </w:rPr>
        <w:t> </w:t>
      </w:r>
      <w:r>
        <w:rPr>
          <w:rFonts w:ascii="PMingLiU" w:hAnsi="PMingLiU"/>
          <w:color w:val="231F20"/>
          <w:w w:val="110"/>
        </w:rPr>
        <w:t>Burnet</w:t>
      </w:r>
      <w:r>
        <w:rPr>
          <w:rFonts w:ascii="PMingLiU" w:hAnsi="PMingLiU"/>
          <w:color w:val="231F20"/>
          <w:spacing w:val="-7"/>
          <w:w w:val="110"/>
        </w:rPr>
        <w:t> </w:t>
      </w:r>
      <w:r>
        <w:rPr>
          <w:rFonts w:ascii="PMingLiU" w:hAnsi="PMingLiU"/>
          <w:color w:val="231F20"/>
          <w:w w:val="110"/>
        </w:rPr>
        <w:t>Rd.,</w:t>
      </w:r>
      <w:r>
        <w:rPr>
          <w:rFonts w:ascii="PMingLiU" w:hAnsi="PMingLiU"/>
          <w:color w:val="231F20"/>
          <w:spacing w:val="-6"/>
          <w:w w:val="110"/>
        </w:rPr>
        <w:t> </w:t>
      </w:r>
      <w:r>
        <w:rPr>
          <w:rFonts w:ascii="PMingLiU" w:hAnsi="PMingLiU"/>
          <w:color w:val="231F20"/>
          <w:w w:val="110"/>
        </w:rPr>
        <w:t>Austin,</w:t>
      </w:r>
      <w:r>
        <w:rPr>
          <w:rFonts w:ascii="PMingLiU" w:hAnsi="PMingLiU"/>
          <w:color w:val="231F20"/>
          <w:spacing w:val="-6"/>
          <w:w w:val="110"/>
        </w:rPr>
        <w:t> </w:t>
      </w:r>
      <w:r>
        <w:rPr>
          <w:rFonts w:ascii="PMingLiU" w:hAnsi="PMingLiU"/>
          <w:color w:val="231F20"/>
          <w:w w:val="110"/>
        </w:rPr>
        <w:t>TX</w:t>
      </w:r>
      <w:r>
        <w:rPr>
          <w:rFonts w:ascii="PMingLiU" w:hAnsi="PMingLiU"/>
          <w:color w:val="231F20"/>
          <w:spacing w:val="-6"/>
          <w:w w:val="110"/>
        </w:rPr>
        <w:t> </w:t>
      </w:r>
      <w:r>
        <w:rPr>
          <w:rFonts w:ascii="PMingLiU" w:hAnsi="PMingLiU"/>
          <w:color w:val="231F20"/>
          <w:w w:val="110"/>
        </w:rPr>
        <w:t>78758,</w:t>
      </w:r>
      <w:r>
        <w:rPr>
          <w:rFonts w:ascii="PMingLiU" w:hAnsi="PMingLiU"/>
          <w:color w:val="231F20"/>
          <w:spacing w:val="-6"/>
          <w:w w:val="110"/>
        </w:rPr>
        <w:t> </w:t>
      </w:r>
      <w:r>
        <w:rPr>
          <w:rFonts w:ascii="PMingLiU" w:hAnsi="PMingLiU"/>
          <w:color w:val="231F20"/>
          <w:w w:val="110"/>
        </w:rPr>
        <w:t>klee@arlut. utexas.edu),</w:t>
      </w:r>
      <w:r>
        <w:rPr>
          <w:rFonts w:ascii="PMingLiU" w:hAnsi="PMingLiU"/>
          <w:color w:val="231F20"/>
          <w:spacing w:val="-10"/>
          <w:w w:val="110"/>
        </w:rPr>
        <w:t> </w:t>
      </w:r>
      <w:r>
        <w:rPr>
          <w:rFonts w:ascii="PMingLiU" w:hAnsi="PMingLiU"/>
          <w:color w:val="231F20"/>
          <w:w w:val="110"/>
        </w:rPr>
        <w:t>Gabriel</w:t>
      </w:r>
      <w:r>
        <w:rPr>
          <w:rFonts w:ascii="PMingLiU" w:hAnsi="PMingLiU"/>
          <w:color w:val="231F20"/>
          <w:spacing w:val="-10"/>
          <w:w w:val="110"/>
        </w:rPr>
        <w:t> </w:t>
      </w:r>
      <w:r>
        <w:rPr>
          <w:rFonts w:ascii="PMingLiU" w:hAnsi="PMingLiU"/>
          <w:color w:val="231F20"/>
          <w:w w:val="110"/>
        </w:rPr>
        <w:t>R.</w:t>
      </w:r>
      <w:r>
        <w:rPr>
          <w:rFonts w:ascii="PMingLiU" w:hAnsi="PMingLiU"/>
          <w:color w:val="231F20"/>
          <w:spacing w:val="-10"/>
          <w:w w:val="110"/>
        </w:rPr>
        <w:t> </w:t>
      </w:r>
      <w:r>
        <w:rPr>
          <w:rFonts w:ascii="PMingLiU" w:hAnsi="PMingLiU"/>
          <w:color w:val="231F20"/>
          <w:w w:val="110"/>
        </w:rPr>
        <w:t>Venegas,</w:t>
      </w:r>
      <w:r>
        <w:rPr>
          <w:rFonts w:ascii="PMingLiU" w:hAnsi="PMingLiU"/>
          <w:color w:val="231F20"/>
          <w:spacing w:val="-10"/>
          <w:w w:val="110"/>
        </w:rPr>
        <w:t> </w:t>
      </w:r>
      <w:r>
        <w:rPr>
          <w:rFonts w:ascii="PMingLiU" w:hAnsi="PMingLiU"/>
          <w:color w:val="231F20"/>
          <w:w w:val="110"/>
        </w:rPr>
        <w:t>Preston</w:t>
      </w:r>
      <w:r>
        <w:rPr>
          <w:rFonts w:ascii="PMingLiU" w:hAnsi="PMingLiU"/>
          <w:color w:val="231F20"/>
          <w:spacing w:val="-10"/>
          <w:w w:val="110"/>
        </w:rPr>
        <w:t> </w:t>
      </w:r>
      <w:r>
        <w:rPr>
          <w:rFonts w:ascii="PMingLiU" w:hAnsi="PMingLiU"/>
          <w:color w:val="231F20"/>
          <w:w w:val="110"/>
        </w:rPr>
        <w:t>S.</w:t>
      </w:r>
      <w:r>
        <w:rPr>
          <w:rFonts w:ascii="PMingLiU" w:hAnsi="PMingLiU"/>
          <w:color w:val="231F20"/>
          <w:spacing w:val="-9"/>
          <w:w w:val="110"/>
        </w:rPr>
        <w:t> </w:t>
      </w:r>
      <w:r>
        <w:rPr>
          <w:rFonts w:ascii="PMingLiU" w:hAnsi="PMingLiU"/>
          <w:color w:val="231F20"/>
          <w:w w:val="110"/>
        </w:rPr>
        <w:t>Wilson</w:t>
      </w:r>
      <w:r>
        <w:rPr>
          <w:rFonts w:ascii="PMingLiU" w:hAnsi="PMingLiU"/>
          <w:color w:val="231F20"/>
          <w:spacing w:val="-11"/>
          <w:w w:val="110"/>
        </w:rPr>
        <w:t> </w:t>
      </w:r>
      <w:r>
        <w:rPr>
          <w:rFonts w:ascii="PMingLiU" w:hAnsi="PMingLiU"/>
          <w:color w:val="231F20"/>
          <w:w w:val="110"/>
        </w:rPr>
        <w:t>(Dept.</w:t>
      </w:r>
      <w:r>
        <w:rPr>
          <w:rFonts w:ascii="PMingLiU" w:hAnsi="PMingLiU"/>
          <w:color w:val="231F20"/>
          <w:spacing w:val="-10"/>
          <w:w w:val="110"/>
        </w:rPr>
        <w:t> </w:t>
      </w:r>
      <w:r>
        <w:rPr>
          <w:rFonts w:ascii="PMingLiU" w:hAnsi="PMingLiU"/>
          <w:color w:val="231F20"/>
          <w:w w:val="110"/>
        </w:rPr>
        <w:t>of</w:t>
      </w:r>
      <w:r>
        <w:rPr>
          <w:rFonts w:ascii="PMingLiU" w:hAnsi="PMingLiU"/>
          <w:color w:val="231F20"/>
          <w:spacing w:val="-10"/>
          <w:w w:val="110"/>
        </w:rPr>
        <w:t> </w:t>
      </w:r>
      <w:r>
        <w:rPr>
          <w:rFonts w:ascii="PMingLiU" w:hAnsi="PMingLiU"/>
          <w:color w:val="231F20"/>
          <w:w w:val="110"/>
        </w:rPr>
        <w:t>Mech.</w:t>
      </w:r>
      <w:r>
        <w:rPr>
          <w:rFonts w:ascii="PMingLiU" w:hAnsi="PMingLiU"/>
          <w:color w:val="231F20"/>
          <w:spacing w:val="-10"/>
          <w:w w:val="110"/>
        </w:rPr>
        <w:t> </w:t>
      </w:r>
      <w:r>
        <w:rPr>
          <w:rFonts w:ascii="PMingLiU" w:hAnsi="PMingLiU"/>
          <w:color w:val="231F20"/>
          <w:w w:val="110"/>
        </w:rPr>
        <w:t>Eng.</w:t>
      </w:r>
      <w:r>
        <w:rPr>
          <w:rFonts w:ascii="PMingLiU" w:hAnsi="PMingLiU"/>
          <w:color w:val="231F20"/>
          <w:spacing w:val="-10"/>
          <w:w w:val="110"/>
        </w:rPr>
        <w:t> </w:t>
      </w:r>
      <w:r>
        <w:rPr>
          <w:rFonts w:ascii="PMingLiU" w:hAnsi="PMingLiU"/>
          <w:color w:val="231F20"/>
          <w:w w:val="110"/>
        </w:rPr>
        <w:t>and</w:t>
      </w:r>
      <w:r>
        <w:rPr>
          <w:rFonts w:ascii="PMingLiU" w:hAnsi="PMingLiU"/>
          <w:color w:val="231F20"/>
          <w:spacing w:val="-10"/>
          <w:w w:val="110"/>
        </w:rPr>
        <w:t> </w:t>
      </w:r>
      <w:r>
        <w:rPr>
          <w:rFonts w:ascii="PMingLiU" w:hAnsi="PMingLiU"/>
          <w:color w:val="231F20"/>
          <w:w w:val="110"/>
        </w:rPr>
        <w:t>Appl.</w:t>
      </w:r>
      <w:r>
        <w:rPr>
          <w:rFonts w:ascii="PMingLiU" w:hAnsi="PMingLiU"/>
          <w:color w:val="231F20"/>
          <w:spacing w:val="-10"/>
          <w:w w:val="110"/>
        </w:rPr>
        <w:t> </w:t>
      </w:r>
      <w:r>
        <w:rPr>
          <w:rFonts w:ascii="PMingLiU" w:hAnsi="PMingLiU"/>
          <w:color w:val="231F20"/>
          <w:w w:val="110"/>
        </w:rPr>
        <w:t>Res.</w:t>
      </w:r>
      <w:r>
        <w:rPr>
          <w:rFonts w:ascii="PMingLiU" w:hAnsi="PMingLiU"/>
          <w:color w:val="231F20"/>
          <w:spacing w:val="-10"/>
          <w:w w:val="110"/>
        </w:rPr>
        <w:t> </w:t>
      </w:r>
      <w:r>
        <w:rPr>
          <w:rFonts w:ascii="PMingLiU" w:hAnsi="PMingLiU"/>
          <w:color w:val="231F20"/>
          <w:w w:val="110"/>
        </w:rPr>
        <w:t>Labs.,</w:t>
      </w:r>
      <w:r>
        <w:rPr>
          <w:rFonts w:ascii="PMingLiU" w:hAnsi="PMingLiU"/>
          <w:color w:val="231F20"/>
          <w:spacing w:val="-10"/>
          <w:w w:val="110"/>
        </w:rPr>
        <w:t> </w:t>
      </w:r>
      <w:r>
        <w:rPr>
          <w:rFonts w:ascii="PMingLiU" w:hAnsi="PMingLiU"/>
          <w:color w:val="231F20"/>
          <w:w w:val="110"/>
        </w:rPr>
        <w:t>The</w:t>
      </w:r>
      <w:r>
        <w:rPr>
          <w:rFonts w:ascii="PMingLiU" w:hAnsi="PMingLiU"/>
          <w:color w:val="231F20"/>
          <w:spacing w:val="-10"/>
          <w:w w:val="110"/>
        </w:rPr>
        <w:t> </w:t>
      </w:r>
      <w:r>
        <w:rPr>
          <w:rFonts w:ascii="PMingLiU" w:hAnsi="PMingLiU"/>
          <w:color w:val="231F20"/>
          <w:w w:val="110"/>
        </w:rPr>
        <w:t>Univ.</w:t>
      </w:r>
      <w:r>
        <w:rPr>
          <w:rFonts w:ascii="PMingLiU" w:hAnsi="PMingLiU"/>
          <w:color w:val="231F20"/>
          <w:spacing w:val="-10"/>
          <w:w w:val="110"/>
        </w:rPr>
        <w:t> </w:t>
      </w:r>
      <w:r>
        <w:rPr>
          <w:rFonts w:ascii="PMingLiU" w:hAnsi="PMingLiU"/>
          <w:color w:val="231F20"/>
          <w:w w:val="110"/>
        </w:rPr>
        <w:t>of</w:t>
      </w:r>
      <w:r>
        <w:rPr>
          <w:rFonts w:ascii="PMingLiU" w:hAnsi="PMingLiU"/>
          <w:color w:val="231F20"/>
          <w:spacing w:val="-10"/>
          <w:w w:val="110"/>
        </w:rPr>
        <w:t> </w:t>
      </w:r>
      <w:r>
        <w:rPr>
          <w:rFonts w:ascii="PMingLiU" w:hAnsi="PMingLiU"/>
          <w:color w:val="231F20"/>
          <w:w w:val="110"/>
        </w:rPr>
        <w:t>Texas</w:t>
      </w:r>
      <w:r>
        <w:rPr>
          <w:rFonts w:ascii="PMingLiU" w:hAnsi="PMingLiU"/>
          <w:color w:val="231F20"/>
          <w:spacing w:val="-10"/>
          <w:w w:val="110"/>
        </w:rPr>
        <w:t> </w:t>
      </w:r>
      <w:r>
        <w:rPr>
          <w:rFonts w:ascii="PMingLiU" w:hAnsi="PMingLiU"/>
          <w:color w:val="231F20"/>
          <w:w w:val="110"/>
        </w:rPr>
        <w:t>at</w:t>
      </w:r>
      <w:r>
        <w:rPr>
          <w:rFonts w:ascii="PMingLiU" w:hAnsi="PMingLiU"/>
          <w:color w:val="231F20"/>
          <w:spacing w:val="-10"/>
          <w:w w:val="110"/>
        </w:rPr>
        <w:t> </w:t>
      </w:r>
      <w:r>
        <w:rPr>
          <w:rFonts w:ascii="PMingLiU" w:hAnsi="PMingLiU"/>
          <w:color w:val="231F20"/>
          <w:w w:val="110"/>
        </w:rPr>
        <w:t>Austin,</w:t>
      </w:r>
      <w:r>
        <w:rPr>
          <w:rFonts w:ascii="PMingLiU" w:hAnsi="PMingLiU"/>
          <w:color w:val="231F20"/>
          <w:spacing w:val="-10"/>
          <w:w w:val="110"/>
        </w:rPr>
        <w:t> </w:t>
      </w:r>
      <w:r>
        <w:rPr>
          <w:rFonts w:ascii="PMingLiU" w:hAnsi="PMingLiU"/>
          <w:color w:val="231F20"/>
          <w:w w:val="110"/>
        </w:rPr>
        <w:t>Austin, TX),</w:t>
      </w:r>
      <w:r>
        <w:rPr>
          <w:rFonts w:ascii="PMingLiU" w:hAnsi="PMingLiU"/>
          <w:color w:val="231F20"/>
          <w:spacing w:val="-8"/>
          <w:w w:val="110"/>
        </w:rPr>
        <w:t> </w:t>
      </w:r>
      <w:r>
        <w:rPr>
          <w:rFonts w:ascii="PMingLiU" w:hAnsi="PMingLiU"/>
          <w:color w:val="231F20"/>
          <w:w w:val="110"/>
        </w:rPr>
        <w:t>Kelly</w:t>
      </w:r>
      <w:r>
        <w:rPr>
          <w:rFonts w:ascii="PMingLiU" w:hAnsi="PMingLiU"/>
          <w:color w:val="231F20"/>
          <w:spacing w:val="-7"/>
          <w:w w:val="110"/>
        </w:rPr>
        <w:t> </w:t>
      </w:r>
      <w:r>
        <w:rPr>
          <w:rFonts w:ascii="PMingLiU" w:hAnsi="PMingLiU"/>
          <w:color w:val="231F20"/>
          <w:w w:val="110"/>
        </w:rPr>
        <w:t>M.</w:t>
      </w:r>
      <w:r>
        <w:rPr>
          <w:rFonts w:ascii="PMingLiU" w:hAnsi="PMingLiU"/>
          <w:color w:val="231F20"/>
          <w:spacing w:val="-8"/>
          <w:w w:val="110"/>
        </w:rPr>
        <w:t> </w:t>
      </w:r>
      <w:r>
        <w:rPr>
          <w:rFonts w:ascii="PMingLiU" w:hAnsi="PMingLiU"/>
          <w:color w:val="231F20"/>
          <w:w w:val="110"/>
        </w:rPr>
        <w:t>Dorgan</w:t>
      </w:r>
      <w:r>
        <w:rPr>
          <w:rFonts w:ascii="PMingLiU" w:hAnsi="PMingLiU"/>
          <w:color w:val="231F20"/>
          <w:spacing w:val="-8"/>
          <w:w w:val="110"/>
        </w:rPr>
        <w:t> </w:t>
      </w:r>
      <w:r>
        <w:rPr>
          <w:rFonts w:ascii="PMingLiU" w:hAnsi="PMingLiU"/>
          <w:color w:val="231F20"/>
          <w:w w:val="110"/>
        </w:rPr>
        <w:t>(Dauphin</w:t>
      </w:r>
      <w:r>
        <w:rPr>
          <w:rFonts w:ascii="PMingLiU" w:hAnsi="PMingLiU"/>
          <w:color w:val="231F20"/>
          <w:spacing w:val="-7"/>
          <w:w w:val="110"/>
        </w:rPr>
        <w:t> </w:t>
      </w:r>
      <w:r>
        <w:rPr>
          <w:rFonts w:ascii="PMingLiU" w:hAnsi="PMingLiU"/>
          <w:color w:val="231F20"/>
          <w:w w:val="110"/>
        </w:rPr>
        <w:t>Island</w:t>
      </w:r>
      <w:r>
        <w:rPr>
          <w:rFonts w:ascii="PMingLiU" w:hAnsi="PMingLiU"/>
          <w:color w:val="231F20"/>
          <w:spacing w:val="-8"/>
          <w:w w:val="110"/>
        </w:rPr>
        <w:t> </w:t>
      </w:r>
      <w:r>
        <w:rPr>
          <w:rFonts w:ascii="PMingLiU" w:hAnsi="PMingLiU"/>
          <w:color w:val="231F20"/>
          <w:w w:val="110"/>
        </w:rPr>
        <w:t>Sea</w:t>
      </w:r>
      <w:r>
        <w:rPr>
          <w:rFonts w:ascii="PMingLiU" w:hAnsi="PMingLiU"/>
          <w:color w:val="231F20"/>
          <w:spacing w:val="-8"/>
          <w:w w:val="110"/>
        </w:rPr>
        <w:t> </w:t>
      </w:r>
      <w:r>
        <w:rPr>
          <w:rFonts w:ascii="PMingLiU" w:hAnsi="PMingLiU"/>
          <w:color w:val="231F20"/>
          <w:w w:val="110"/>
        </w:rPr>
        <w:t>Lab,</w:t>
      </w:r>
      <w:r>
        <w:rPr>
          <w:rFonts w:ascii="PMingLiU" w:hAnsi="PMingLiU"/>
          <w:color w:val="231F20"/>
          <w:spacing w:val="-8"/>
          <w:w w:val="110"/>
        </w:rPr>
        <w:t> </w:t>
      </w:r>
      <w:r>
        <w:rPr>
          <w:rFonts w:ascii="PMingLiU" w:hAnsi="PMingLiU"/>
          <w:color w:val="231F20"/>
          <w:w w:val="110"/>
        </w:rPr>
        <w:t>Dauphin,</w:t>
      </w:r>
      <w:r>
        <w:rPr>
          <w:rFonts w:ascii="PMingLiU" w:hAnsi="PMingLiU"/>
          <w:color w:val="231F20"/>
          <w:spacing w:val="-9"/>
          <w:w w:val="110"/>
        </w:rPr>
        <w:t> </w:t>
      </w:r>
      <w:r>
        <w:rPr>
          <w:rFonts w:ascii="PMingLiU" w:hAnsi="PMingLiU"/>
          <w:color w:val="231F20"/>
          <w:w w:val="110"/>
        </w:rPr>
        <w:t>AL),</w:t>
      </w:r>
      <w:r>
        <w:rPr>
          <w:rFonts w:ascii="PMingLiU" w:hAnsi="PMingLiU"/>
          <w:color w:val="231F20"/>
          <w:spacing w:val="-8"/>
          <w:w w:val="110"/>
        </w:rPr>
        <w:t> </w:t>
      </w:r>
      <w:r>
        <w:rPr>
          <w:rFonts w:ascii="PMingLiU" w:hAnsi="PMingLiU"/>
          <w:color w:val="231F20"/>
          <w:w w:val="110"/>
        </w:rPr>
        <w:t>Allen</w:t>
      </w:r>
      <w:r>
        <w:rPr>
          <w:rFonts w:ascii="PMingLiU" w:hAnsi="PMingLiU"/>
          <w:color w:val="231F20"/>
          <w:spacing w:val="-7"/>
          <w:w w:val="110"/>
        </w:rPr>
        <w:t> </w:t>
      </w:r>
      <w:r>
        <w:rPr>
          <w:rFonts w:ascii="PMingLiU" w:hAnsi="PMingLiU"/>
          <w:color w:val="231F20"/>
          <w:w w:val="110"/>
        </w:rPr>
        <w:t>H.</w:t>
      </w:r>
      <w:r>
        <w:rPr>
          <w:rFonts w:ascii="PMingLiU" w:hAnsi="PMingLiU"/>
          <w:color w:val="231F20"/>
          <w:spacing w:val="-8"/>
          <w:w w:val="110"/>
        </w:rPr>
        <w:t> </w:t>
      </w:r>
      <w:r>
        <w:rPr>
          <w:rFonts w:ascii="PMingLiU" w:hAnsi="PMingLiU"/>
          <w:color w:val="231F20"/>
          <w:w w:val="110"/>
        </w:rPr>
        <w:t>Reed</w:t>
      </w:r>
      <w:r>
        <w:rPr>
          <w:rFonts w:ascii="PMingLiU" w:hAnsi="PMingLiU"/>
          <w:color w:val="231F20"/>
          <w:spacing w:val="-8"/>
          <w:w w:val="110"/>
        </w:rPr>
        <w:t> </w:t>
      </w:r>
      <w:r>
        <w:rPr>
          <w:rFonts w:ascii="PMingLiU" w:hAnsi="PMingLiU"/>
          <w:color w:val="231F20"/>
          <w:w w:val="110"/>
        </w:rPr>
        <w:t>(Marine</w:t>
      </w:r>
      <w:r>
        <w:rPr>
          <w:rFonts w:ascii="PMingLiU" w:hAnsi="PMingLiU"/>
          <w:color w:val="231F20"/>
          <w:spacing w:val="-8"/>
          <w:w w:val="110"/>
        </w:rPr>
        <w:t> </w:t>
      </w:r>
      <w:r>
        <w:rPr>
          <w:rFonts w:ascii="PMingLiU" w:hAnsi="PMingLiU"/>
          <w:color w:val="231F20"/>
          <w:w w:val="110"/>
        </w:rPr>
        <w:t>GeoSci.</w:t>
      </w:r>
      <w:r>
        <w:rPr>
          <w:rFonts w:ascii="PMingLiU" w:hAnsi="PMingLiU"/>
          <w:color w:val="231F20"/>
          <w:spacing w:val="-8"/>
          <w:w w:val="110"/>
        </w:rPr>
        <w:t> </w:t>
      </w:r>
      <w:r>
        <w:rPr>
          <w:rFonts w:ascii="PMingLiU" w:hAnsi="PMingLiU"/>
          <w:color w:val="231F20"/>
          <w:w w:val="110"/>
        </w:rPr>
        <w:t>Div.,</w:t>
      </w:r>
      <w:r>
        <w:rPr>
          <w:rFonts w:ascii="PMingLiU" w:hAnsi="PMingLiU"/>
          <w:color w:val="231F20"/>
          <w:spacing w:val="-8"/>
          <w:w w:val="110"/>
        </w:rPr>
        <w:t> </w:t>
      </w:r>
      <w:r>
        <w:rPr>
          <w:rFonts w:ascii="PMingLiU" w:hAnsi="PMingLiU"/>
          <w:color w:val="231F20"/>
          <w:w w:val="110"/>
        </w:rPr>
        <w:t>Naval</w:t>
      </w:r>
      <w:r>
        <w:rPr>
          <w:rFonts w:ascii="PMingLiU" w:hAnsi="PMingLiU"/>
          <w:color w:val="231F20"/>
          <w:spacing w:val="-8"/>
          <w:w w:val="110"/>
        </w:rPr>
        <w:t> </w:t>
      </w:r>
      <w:r>
        <w:rPr>
          <w:rFonts w:ascii="PMingLiU" w:hAnsi="PMingLiU"/>
          <w:color w:val="231F20"/>
          <w:w w:val="110"/>
        </w:rPr>
        <w:t>Res.</w:t>
      </w:r>
      <w:r>
        <w:rPr>
          <w:rFonts w:ascii="PMingLiU" w:hAnsi="PMingLiU"/>
          <w:color w:val="231F20"/>
          <w:spacing w:val="-9"/>
          <w:w w:val="110"/>
        </w:rPr>
        <w:t> </w:t>
      </w:r>
      <w:r>
        <w:rPr>
          <w:rFonts w:ascii="PMingLiU" w:hAnsi="PMingLiU"/>
          <w:color w:val="231F20"/>
          <w:w w:val="110"/>
        </w:rPr>
        <w:t>Lab.,</w:t>
      </w:r>
      <w:r>
        <w:rPr>
          <w:rFonts w:ascii="PMingLiU" w:hAnsi="PMingLiU"/>
          <w:color w:val="231F20"/>
          <w:spacing w:val="-8"/>
          <w:w w:val="110"/>
        </w:rPr>
        <w:t> </w:t>
      </w:r>
      <w:r>
        <w:rPr>
          <w:rFonts w:ascii="PMingLiU" w:hAnsi="PMingLiU"/>
          <w:color w:val="231F20"/>
          <w:w w:val="110"/>
        </w:rPr>
        <w:t>Tennis</w:t>
      </w:r>
      <w:r>
        <w:rPr>
          <w:rFonts w:ascii="PMingLiU" w:hAnsi="PMingLiU"/>
          <w:color w:val="231F20"/>
          <w:spacing w:val="-8"/>
          <w:w w:val="110"/>
        </w:rPr>
        <w:t> </w:t>
      </w:r>
      <w:r>
        <w:rPr>
          <w:rFonts w:ascii="PMingLiU" w:hAnsi="PMingLiU"/>
          <w:color w:val="231F20"/>
          <w:w w:val="110"/>
        </w:rPr>
        <w:t>Space </w:t>
      </w:r>
      <w:r>
        <w:rPr>
          <w:rFonts w:ascii="PMingLiU" w:hAnsi="PMingLiU"/>
          <w:color w:val="231F20"/>
          <w:w w:val="105"/>
        </w:rPr>
        <w:t>Ctr.,</w:t>
      </w:r>
      <w:r>
        <w:rPr>
          <w:rFonts w:ascii="PMingLiU" w:hAnsi="PMingLiU"/>
          <w:color w:val="231F20"/>
          <w:spacing w:val="-20"/>
          <w:w w:val="105"/>
        </w:rPr>
        <w:t> </w:t>
      </w:r>
      <w:r>
        <w:rPr>
          <w:rFonts w:ascii="PMingLiU" w:hAnsi="PMingLiU"/>
          <w:color w:val="231F20"/>
          <w:w w:val="105"/>
        </w:rPr>
        <w:t>MS),</w:t>
      </w:r>
      <w:r>
        <w:rPr>
          <w:rFonts w:ascii="PMingLiU" w:hAnsi="PMingLiU"/>
          <w:color w:val="231F20"/>
          <w:spacing w:val="-21"/>
          <w:w w:val="105"/>
        </w:rPr>
        <w:t> </w:t>
      </w:r>
      <w:r>
        <w:rPr>
          <w:rFonts w:ascii="PMingLiU" w:hAnsi="PMingLiU"/>
          <w:color w:val="231F20"/>
          <w:w w:val="105"/>
        </w:rPr>
        <w:t>and</w:t>
      </w:r>
      <w:r>
        <w:rPr>
          <w:rFonts w:ascii="PMingLiU" w:hAnsi="PMingLiU"/>
          <w:color w:val="231F20"/>
          <w:spacing w:val="-20"/>
          <w:w w:val="105"/>
        </w:rPr>
        <w:t> </w:t>
      </w:r>
      <w:r>
        <w:rPr>
          <w:rFonts w:ascii="PMingLiU" w:hAnsi="PMingLiU"/>
          <w:color w:val="231F20"/>
          <w:w w:val="105"/>
        </w:rPr>
        <w:t>Ellen</w:t>
      </w:r>
      <w:r>
        <w:rPr>
          <w:rFonts w:ascii="PMingLiU" w:hAnsi="PMingLiU"/>
          <w:color w:val="231F20"/>
          <w:spacing w:val="-20"/>
          <w:w w:val="105"/>
        </w:rPr>
        <w:t> </w:t>
      </w:r>
      <w:r>
        <w:rPr>
          <w:rFonts w:ascii="PMingLiU" w:hAnsi="PMingLiU"/>
          <w:color w:val="231F20"/>
          <w:w w:val="105"/>
        </w:rPr>
        <w:t>Roosen</w:t>
      </w:r>
      <w:r>
        <w:rPr>
          <w:rFonts w:ascii="PMingLiU" w:hAnsi="PMingLiU"/>
          <w:color w:val="231F20"/>
          <w:spacing w:val="-20"/>
          <w:w w:val="105"/>
        </w:rPr>
        <w:t> </w:t>
      </w:r>
      <w:r>
        <w:rPr>
          <w:rFonts w:ascii="PMingLiU" w:hAnsi="PMingLiU"/>
          <w:color w:val="231F20"/>
          <w:w w:val="105"/>
        </w:rPr>
        <w:t>(Wood’s</w:t>
      </w:r>
      <w:r>
        <w:rPr>
          <w:rFonts w:ascii="PMingLiU" w:hAnsi="PMingLiU"/>
          <w:color w:val="231F20"/>
          <w:spacing w:val="-21"/>
          <w:w w:val="105"/>
        </w:rPr>
        <w:t> </w:t>
      </w:r>
      <w:r>
        <w:rPr>
          <w:rFonts w:ascii="PMingLiU" w:hAnsi="PMingLiU"/>
          <w:color w:val="231F20"/>
          <w:w w:val="105"/>
        </w:rPr>
        <w:t>Hole</w:t>
      </w:r>
      <w:r>
        <w:rPr>
          <w:rFonts w:ascii="PMingLiU" w:hAnsi="PMingLiU"/>
          <w:color w:val="231F20"/>
          <w:spacing w:val="-20"/>
          <w:w w:val="105"/>
        </w:rPr>
        <w:t> </w:t>
      </w:r>
      <w:r>
        <w:rPr>
          <w:rFonts w:ascii="PMingLiU" w:hAnsi="PMingLiU"/>
          <w:color w:val="231F20"/>
          <w:w w:val="105"/>
        </w:rPr>
        <w:t>Oceanographic</w:t>
      </w:r>
      <w:r>
        <w:rPr>
          <w:rFonts w:ascii="PMingLiU" w:hAnsi="PMingLiU"/>
          <w:color w:val="231F20"/>
          <w:spacing w:val="-20"/>
          <w:w w:val="105"/>
        </w:rPr>
        <w:t> </w:t>
      </w:r>
      <w:r>
        <w:rPr>
          <w:rFonts w:ascii="PMingLiU" w:hAnsi="PMingLiU"/>
          <w:color w:val="231F20"/>
          <w:w w:val="105"/>
        </w:rPr>
        <w:t>Inst.,</w:t>
      </w:r>
      <w:r>
        <w:rPr>
          <w:rFonts w:ascii="PMingLiU" w:hAnsi="PMingLiU"/>
          <w:color w:val="231F20"/>
          <w:spacing w:val="-20"/>
          <w:w w:val="105"/>
        </w:rPr>
        <w:t> </w:t>
      </w:r>
      <w:r>
        <w:rPr>
          <w:rFonts w:ascii="PMingLiU" w:hAnsi="PMingLiU"/>
          <w:color w:val="231F20"/>
          <w:w w:val="105"/>
        </w:rPr>
        <w:t>Wood’s</w:t>
      </w:r>
      <w:r>
        <w:rPr>
          <w:rFonts w:ascii="PMingLiU" w:hAnsi="PMingLiU"/>
          <w:color w:val="231F20"/>
          <w:spacing w:val="-21"/>
          <w:w w:val="105"/>
        </w:rPr>
        <w:t> </w:t>
      </w:r>
      <w:r>
        <w:rPr>
          <w:rFonts w:ascii="PMingLiU" w:hAnsi="PMingLiU"/>
          <w:color w:val="231F20"/>
          <w:w w:val="105"/>
        </w:rPr>
        <w:t>Hole,</w:t>
      </w:r>
      <w:r>
        <w:rPr>
          <w:rFonts w:ascii="PMingLiU" w:hAnsi="PMingLiU"/>
          <w:color w:val="231F20"/>
          <w:spacing w:val="-20"/>
          <w:w w:val="105"/>
        </w:rPr>
        <w:t> </w:t>
      </w:r>
      <w:r>
        <w:rPr>
          <w:rFonts w:ascii="PMingLiU" w:hAnsi="PMingLiU"/>
          <w:color w:val="231F20"/>
          <w:w w:val="105"/>
        </w:rPr>
        <w:t>MA)</w:t>
      </w:r>
    </w:p>
    <w:p>
      <w:pPr>
        <w:pStyle w:val="BodyText"/>
        <w:spacing w:line="230" w:lineRule="auto" w:before="98"/>
        <w:ind w:left="810" w:right="1746" w:firstLine="239"/>
        <w:jc w:val="both"/>
        <w:rPr>
          <w:rFonts w:ascii="PMingLiU"/>
        </w:rPr>
      </w:pPr>
      <w:r>
        <w:rPr>
          <w:rFonts w:ascii="PMingLiU"/>
          <w:color w:val="231F20"/>
          <w:w w:val="105"/>
        </w:rPr>
        <w:t>Biology is prevalent on and within many ocean bottom sediments. Organisms can include animals dwelling at or near the water-sedi- ment interface or infauna living within surficial sediments. Bioturbation from burrowing, tube building, or other activities can have phys- ical effects on the sediment acoustic properties. As part of the Sediment Characterization Experiment, a survey cruise was conducted in August 2015 in the New England Mud Patch, a region in the Atlantic continental shelf characterized by a layer of mud up to 12 m thick overlying a sandy subbottom. In addition to gravity coring operations to determine the properties of the mud layer, box cores and multi- cores were collected to examine the surficial sediment properties. Infauna were prevalent in the surficial sediment samples and were col- lected and characterized for body size, hardness, and potential for bioturbation or structuring. Shipboard measurements of shear and compressional waves were performed on the box core samples using time-of-flight measurements. Preliminary results from the infauna analysis and the shipboard acoustic measurements will be presented. [Work supported by ONR.]</w:t>
      </w:r>
    </w:p>
    <w:p>
      <w:pPr>
        <w:pStyle w:val="BodyText"/>
        <w:rPr>
          <w:rFonts w:ascii="PMingLiU"/>
        </w:rPr>
      </w:pPr>
    </w:p>
    <w:p>
      <w:pPr>
        <w:pStyle w:val="BodyText"/>
        <w:spacing w:before="3"/>
        <w:rPr>
          <w:rFonts w:ascii="PMingLiU"/>
          <w:sz w:val="13"/>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89"/>
          <w:footerReference w:type="default" r:id="rId690"/>
          <w:pgSz w:w="12240" w:h="16200"/>
          <w:pgMar w:header="0" w:footer="638" w:top="780" w:bottom="820" w:left="920" w:right="0"/>
          <w:pgNumType w:start="2111"/>
        </w:sectPr>
      </w:pPr>
    </w:p>
    <w:p>
      <w:pPr>
        <w:pStyle w:val="BodyText"/>
        <w:spacing w:before="9"/>
        <w:rPr>
          <w:i/>
          <w:sz w:val="14"/>
        </w:rPr>
      </w:pPr>
    </w:p>
    <w:p>
      <w:pPr>
        <w:pStyle w:val="BodyText"/>
        <w:ind w:left="1886" w:right="1778"/>
        <w:jc w:val="center"/>
        <w:rPr>
          <w:rFonts w:ascii="PMingLiU"/>
        </w:rPr>
      </w:pPr>
      <w:r>
        <w:rPr>
          <w:rFonts w:ascii="PMingLiU"/>
          <w:color w:val="231F20"/>
          <w:w w:val="110"/>
        </w:rPr>
        <w:t>9:25</w:t>
      </w:r>
    </w:p>
    <w:p>
      <w:pPr>
        <w:pStyle w:val="BodyText"/>
        <w:spacing w:line="230" w:lineRule="auto" w:before="118"/>
        <w:ind w:left="109"/>
        <w:jc w:val="both"/>
        <w:rPr>
          <w:rFonts w:ascii="PMingLiU"/>
        </w:rPr>
      </w:pPr>
      <w:r>
        <w:rPr>
          <w:rFonts w:ascii="PMingLiU"/>
          <w:color w:val="231F20"/>
          <w:w w:val="105"/>
        </w:rPr>
        <w:t>3aUW5. Shipboard low frequency  sound  speed  measurements  in  the  New England Mud Patch. Gabriel R. Venegas, Preston S. Wilson (Dept. of Mech. Eng. and Appl. Res. Labs., Univ. of Texas at Austin, 204 E Dean Keeton St., Austin, TX 78712-1591, gvenegas@utexas.edu), Kevin M. Lee, Megan S. Ballard (Appl. Res. Labs., Austin, TX), Allen H. Reed (Marine GeoSci. Div., Naval Res. Lab., Austin, Texas), Ellen Roosen (Geology and Geophys. Dept., Woods Hole Oceanographic Inst., Woods Hole, MA), Dan- iel Ecker, Kyle Fringer, and Joseph P. Smith (Oceanogr. Dept., U. S. Naval Acad., Annapolis,</w:t>
      </w:r>
      <w:r>
        <w:rPr>
          <w:rFonts w:ascii="PMingLiU"/>
          <w:color w:val="231F20"/>
          <w:spacing w:val="8"/>
          <w:w w:val="105"/>
        </w:rPr>
        <w:t> </w:t>
      </w:r>
      <w:r>
        <w:rPr>
          <w:rFonts w:ascii="PMingLiU"/>
          <w:color w:val="231F20"/>
          <w:w w:val="105"/>
        </w:rPr>
        <w:t>MD)</w:t>
      </w:r>
    </w:p>
    <w:p>
      <w:pPr>
        <w:pStyle w:val="BodyText"/>
        <w:spacing w:line="228" w:lineRule="auto" w:before="120"/>
        <w:ind w:left="109" w:firstLine="240"/>
        <w:jc w:val="both"/>
        <w:rPr>
          <w:rFonts w:ascii="PMingLiU"/>
        </w:rPr>
      </w:pPr>
      <w:r>
        <w:rPr>
          <w:rFonts w:ascii="PMingLiU"/>
          <w:color w:val="231F20"/>
          <w:w w:val="105"/>
        </w:rPr>
        <w:t>Muddy ocean bottoms have been shown to be acoustically softer than  the water column, presenting challenges in resolving inverse problems such as in remote parameter sensing and target detection. In addition, the acoustic properties of mud are less adequately understood compared to sandy sedi- ments. As part of the Sediment Characterization Experiment, a survey cruise was conducted in August 2015 in the New England Mud Patch, in order to further study the acoustic properties of mud. In addition to gravity coring operations to determine the properties of the mud layer, box cores and mul- ticores were collected to examine the surficial sediment properties. Samples were</w:t>
      </w:r>
      <w:r>
        <w:rPr>
          <w:rFonts w:ascii="PMingLiU"/>
          <w:color w:val="231F20"/>
          <w:spacing w:val="32"/>
          <w:w w:val="105"/>
        </w:rPr>
        <w:t> </w:t>
      </w:r>
      <w:r>
        <w:rPr>
          <w:rFonts w:ascii="PMingLiU"/>
          <w:color w:val="231F20"/>
          <w:w w:val="105"/>
        </w:rPr>
        <w:t>extracted</w:t>
      </w:r>
      <w:r>
        <w:rPr>
          <w:rFonts w:ascii="PMingLiU"/>
          <w:color w:val="231F20"/>
          <w:spacing w:val="31"/>
          <w:w w:val="105"/>
        </w:rPr>
        <w:t> </w:t>
      </w:r>
      <w:r>
        <w:rPr>
          <w:rFonts w:ascii="PMingLiU"/>
          <w:color w:val="231F20"/>
          <w:w w:val="105"/>
        </w:rPr>
        <w:t>from</w:t>
      </w:r>
      <w:r>
        <w:rPr>
          <w:rFonts w:ascii="PMingLiU"/>
          <w:color w:val="231F20"/>
          <w:spacing w:val="31"/>
          <w:w w:val="105"/>
        </w:rPr>
        <w:t> </w:t>
      </w:r>
      <w:r>
        <w:rPr>
          <w:rFonts w:ascii="PMingLiU"/>
          <w:color w:val="231F20"/>
          <w:w w:val="105"/>
        </w:rPr>
        <w:t>within</w:t>
      </w:r>
      <w:r>
        <w:rPr>
          <w:rFonts w:ascii="PMingLiU"/>
          <w:color w:val="231F20"/>
          <w:spacing w:val="31"/>
          <w:w w:val="105"/>
        </w:rPr>
        <w:t> </w:t>
      </w:r>
      <w:r>
        <w:rPr>
          <w:rFonts w:ascii="PMingLiU"/>
          <w:color w:val="231F20"/>
          <w:w w:val="105"/>
        </w:rPr>
        <w:t>the</w:t>
      </w:r>
      <w:r>
        <w:rPr>
          <w:rFonts w:ascii="PMingLiU"/>
          <w:color w:val="231F20"/>
          <w:spacing w:val="31"/>
          <w:w w:val="105"/>
        </w:rPr>
        <w:t> </w:t>
      </w:r>
      <w:r>
        <w:rPr>
          <w:rFonts w:ascii="PMingLiU"/>
          <w:color w:val="231F20"/>
          <w:w w:val="105"/>
        </w:rPr>
        <w:t>multicores</w:t>
      </w:r>
      <w:r>
        <w:rPr>
          <w:rFonts w:ascii="PMingLiU"/>
          <w:color w:val="231F20"/>
          <w:spacing w:val="30"/>
          <w:w w:val="105"/>
        </w:rPr>
        <w:t> </w:t>
      </w:r>
      <w:r>
        <w:rPr>
          <w:rFonts w:ascii="PMingLiU"/>
          <w:color w:val="231F20"/>
          <w:w w:val="105"/>
        </w:rPr>
        <w:t>and</w:t>
      </w:r>
      <w:r>
        <w:rPr>
          <w:rFonts w:ascii="PMingLiU"/>
          <w:color w:val="231F20"/>
          <w:spacing w:val="31"/>
          <w:w w:val="105"/>
        </w:rPr>
        <w:t> </w:t>
      </w:r>
      <w:r>
        <w:rPr>
          <w:rFonts w:ascii="PMingLiU"/>
          <w:color w:val="231F20"/>
          <w:w w:val="105"/>
        </w:rPr>
        <w:t>transferred</w:t>
      </w:r>
      <w:r>
        <w:rPr>
          <w:rFonts w:ascii="PMingLiU"/>
          <w:color w:val="231F20"/>
          <w:spacing w:val="31"/>
          <w:w w:val="105"/>
        </w:rPr>
        <w:t> </w:t>
      </w:r>
      <w:r>
        <w:rPr>
          <w:rFonts w:ascii="PMingLiU"/>
          <w:color w:val="231F20"/>
          <w:w w:val="105"/>
        </w:rPr>
        <w:t>to</w:t>
      </w:r>
      <w:r>
        <w:rPr>
          <w:rFonts w:ascii="PMingLiU"/>
          <w:color w:val="231F20"/>
          <w:spacing w:val="31"/>
          <w:w w:val="105"/>
        </w:rPr>
        <w:t> </w:t>
      </w:r>
      <w:r>
        <w:rPr>
          <w:rFonts w:ascii="PMingLiU"/>
          <w:color w:val="231F20"/>
          <w:w w:val="105"/>
        </w:rPr>
        <w:t>a</w:t>
      </w:r>
      <w:r>
        <w:rPr>
          <w:rFonts w:ascii="PMingLiU"/>
          <w:color w:val="231F20"/>
          <w:spacing w:val="31"/>
          <w:w w:val="105"/>
        </w:rPr>
        <w:t> </w:t>
      </w:r>
      <w:r>
        <w:rPr>
          <w:rFonts w:ascii="PMingLiU"/>
          <w:color w:val="231F20"/>
          <w:w w:val="105"/>
        </w:rPr>
        <w:t>resonator</w:t>
      </w:r>
    </w:p>
    <w:p>
      <w:pPr>
        <w:pStyle w:val="BodyText"/>
        <w:spacing w:before="7"/>
        <w:rPr>
          <w:rFonts w:ascii="PMingLiU"/>
          <w:sz w:val="13"/>
        </w:rPr>
      </w:pPr>
      <w:r>
        <w:rPr/>
        <w:br w:type="column"/>
      </w:r>
      <w:r>
        <w:rPr>
          <w:rFonts w:ascii="PMingLiU"/>
          <w:sz w:val="13"/>
        </w:rPr>
      </w:r>
    </w:p>
    <w:p>
      <w:pPr>
        <w:pStyle w:val="BodyText"/>
        <w:spacing w:line="230" w:lineRule="auto"/>
        <w:ind w:left="109" w:right="1046"/>
        <w:jc w:val="both"/>
        <w:rPr>
          <w:rFonts w:ascii="PMingLiU"/>
        </w:rPr>
      </w:pPr>
      <w:r>
        <w:rPr>
          <w:rFonts w:ascii="PMingLiU"/>
          <w:color w:val="231F20"/>
          <w:w w:val="105"/>
        </w:rPr>
        <w:t>tube, where shipboard low frequency laboratory measurements of sound speed were performed. Before discarding the sample, it was perturbed and allowed to settle in the resonator over a period of two days, during which low frequency sound speed measurements were taken. Experimental chal- lenges and preliminary results from the acoustic measurements and settling experiment will be presented. [Work supported by ONR.]</w:t>
      </w:r>
    </w:p>
    <w:p>
      <w:pPr>
        <w:pStyle w:val="BodyText"/>
        <w:spacing w:before="8"/>
        <w:rPr>
          <w:rFonts w:ascii="PMingLiU"/>
          <w:sz w:val="14"/>
        </w:rPr>
      </w:pPr>
    </w:p>
    <w:p>
      <w:pPr>
        <w:pStyle w:val="BodyText"/>
        <w:spacing w:before="1"/>
        <w:ind w:left="1887" w:right="2824"/>
        <w:jc w:val="center"/>
        <w:rPr>
          <w:rFonts w:ascii="PMingLiU"/>
        </w:rPr>
      </w:pPr>
      <w:r>
        <w:rPr>
          <w:rFonts w:ascii="PMingLiU"/>
          <w:color w:val="231F20"/>
          <w:w w:val="110"/>
        </w:rPr>
        <w:t>9:40</w:t>
      </w:r>
    </w:p>
    <w:p>
      <w:pPr>
        <w:pStyle w:val="BodyText"/>
        <w:spacing w:line="230" w:lineRule="auto" w:before="117"/>
        <w:ind w:left="109" w:right="1046"/>
        <w:jc w:val="both"/>
        <w:rPr>
          <w:rFonts w:ascii="PMingLiU"/>
        </w:rPr>
      </w:pPr>
      <w:r>
        <w:rPr>
          <w:rFonts w:ascii="PMingLiU"/>
          <w:color w:val="231F20"/>
          <w:w w:val="105"/>
        </w:rPr>
        <w:t>3aUW6. Estimation of sound speed and attenuation in  mud  sediments  using combustive sound source signals measured on the New England continental shelf. Lin Wan, Mohsen Badiey (College of Earth, Ocean, and Environment, Univ. of Delaware, 104 Robinson Hall, 261 S. College Ave., Newark, DE 19716, wan@udel.edu), David Knobles (Knobles Sci. and Anal., LLC, Austin, TX), Preston Wilson (Appl. Res. Labs., Univ. of Texas at Austin, Austin, TX), and John Goff (Inst. for Geophys., Univ. of Texas at Austin, Austin,</w:t>
      </w:r>
      <w:r>
        <w:rPr>
          <w:rFonts w:ascii="PMingLiU"/>
          <w:color w:val="231F20"/>
          <w:spacing w:val="5"/>
          <w:w w:val="105"/>
        </w:rPr>
        <w:t> </w:t>
      </w:r>
      <w:r>
        <w:rPr>
          <w:rFonts w:ascii="PMingLiU"/>
          <w:color w:val="231F20"/>
          <w:w w:val="105"/>
        </w:rPr>
        <w:t>TX)</w:t>
      </w:r>
    </w:p>
    <w:p>
      <w:pPr>
        <w:pStyle w:val="BodyText"/>
        <w:spacing w:line="228" w:lineRule="auto" w:before="120"/>
        <w:ind w:left="109" w:right="1046" w:firstLine="240"/>
        <w:jc w:val="both"/>
        <w:rPr>
          <w:rFonts w:ascii="PMingLiU"/>
        </w:rPr>
      </w:pPr>
      <w:r>
        <w:rPr>
          <w:rFonts w:ascii="PMingLiU"/>
          <w:color w:val="231F20"/>
          <w:w w:val="105"/>
        </w:rPr>
        <w:t>Acoustical measurements were made in coincidence with an environ- mental survey for future sediment characterization experiments in the mud patch region of the New England continental shelf from July 22 to August  3,</w:t>
      </w:r>
      <w:r>
        <w:rPr>
          <w:rFonts w:ascii="PMingLiU"/>
          <w:color w:val="231F20"/>
          <w:spacing w:val="17"/>
          <w:w w:val="105"/>
        </w:rPr>
        <w:t> </w:t>
      </w:r>
      <w:r>
        <w:rPr>
          <w:rFonts w:ascii="PMingLiU"/>
          <w:color w:val="231F20"/>
          <w:w w:val="105"/>
        </w:rPr>
        <w:t>2015.</w:t>
      </w:r>
      <w:r>
        <w:rPr>
          <w:rFonts w:ascii="PMingLiU"/>
          <w:color w:val="231F20"/>
          <w:spacing w:val="14"/>
          <w:w w:val="105"/>
        </w:rPr>
        <w:t> </w:t>
      </w:r>
      <w:r>
        <w:rPr>
          <w:rFonts w:ascii="PMingLiU"/>
          <w:color w:val="231F20"/>
          <w:w w:val="105"/>
        </w:rPr>
        <w:t>One</w:t>
      </w:r>
      <w:r>
        <w:rPr>
          <w:rFonts w:ascii="PMingLiU"/>
          <w:color w:val="231F20"/>
          <w:spacing w:val="14"/>
          <w:w w:val="105"/>
        </w:rPr>
        <w:t> </w:t>
      </w:r>
      <w:r>
        <w:rPr>
          <w:rFonts w:ascii="PMingLiU"/>
          <w:color w:val="231F20"/>
          <w:w w:val="105"/>
        </w:rPr>
        <w:t>vertical</w:t>
      </w:r>
      <w:r>
        <w:rPr>
          <w:rFonts w:ascii="PMingLiU"/>
          <w:color w:val="231F20"/>
          <w:spacing w:val="13"/>
          <w:w w:val="105"/>
        </w:rPr>
        <w:t> </w:t>
      </w:r>
      <w:r>
        <w:rPr>
          <w:rFonts w:ascii="PMingLiU"/>
          <w:color w:val="231F20"/>
          <w:w w:val="105"/>
        </w:rPr>
        <w:t>line</w:t>
      </w:r>
      <w:r>
        <w:rPr>
          <w:rFonts w:ascii="PMingLiU"/>
          <w:color w:val="231F20"/>
          <w:spacing w:val="14"/>
          <w:w w:val="105"/>
        </w:rPr>
        <w:t> </w:t>
      </w:r>
      <w:r>
        <w:rPr>
          <w:rFonts w:ascii="PMingLiU"/>
          <w:color w:val="231F20"/>
          <w:w w:val="105"/>
        </w:rPr>
        <w:t>array</w:t>
      </w:r>
      <w:r>
        <w:rPr>
          <w:rFonts w:ascii="PMingLiU"/>
          <w:color w:val="231F20"/>
          <w:spacing w:val="16"/>
          <w:w w:val="105"/>
        </w:rPr>
        <w:t> </w:t>
      </w:r>
      <w:r>
        <w:rPr>
          <w:rFonts w:ascii="PMingLiU"/>
          <w:color w:val="231F20"/>
          <w:w w:val="105"/>
        </w:rPr>
        <w:t>(VLA)</w:t>
      </w:r>
      <w:r>
        <w:rPr>
          <w:rFonts w:ascii="PMingLiU"/>
          <w:color w:val="231F20"/>
          <w:spacing w:val="14"/>
          <w:w w:val="105"/>
        </w:rPr>
        <w:t> </w:t>
      </w:r>
      <w:r>
        <w:rPr>
          <w:rFonts w:ascii="PMingLiU"/>
          <w:color w:val="231F20"/>
          <w:w w:val="105"/>
        </w:rPr>
        <w:t>containing</w:t>
      </w:r>
      <w:r>
        <w:rPr>
          <w:rFonts w:ascii="PMingLiU"/>
          <w:color w:val="231F20"/>
          <w:spacing w:val="13"/>
          <w:w w:val="105"/>
        </w:rPr>
        <w:t> </w:t>
      </w:r>
      <w:r>
        <w:rPr>
          <w:rFonts w:ascii="PMingLiU"/>
          <w:color w:val="231F20"/>
          <w:w w:val="105"/>
        </w:rPr>
        <w:t>six</w:t>
      </w:r>
      <w:r>
        <w:rPr>
          <w:rFonts w:ascii="PMingLiU"/>
          <w:color w:val="231F20"/>
          <w:spacing w:val="14"/>
          <w:w w:val="105"/>
        </w:rPr>
        <w:t> </w:t>
      </w:r>
      <w:r>
        <w:rPr>
          <w:rFonts w:ascii="PMingLiU"/>
          <w:color w:val="231F20"/>
          <w:w w:val="105"/>
        </w:rPr>
        <w:t>hydrophones</w:t>
      </w:r>
      <w:r>
        <w:rPr>
          <w:rFonts w:ascii="PMingLiU"/>
          <w:color w:val="231F20"/>
          <w:spacing w:val="13"/>
          <w:w w:val="105"/>
        </w:rPr>
        <w:t> </w:t>
      </w:r>
      <w:r>
        <w:rPr>
          <w:rFonts w:ascii="PMingLiU"/>
          <w:color w:val="231F20"/>
          <w:w w:val="105"/>
        </w:rPr>
        <w:t>and</w:t>
      </w:r>
      <w:r>
        <w:rPr>
          <w:rFonts w:ascii="PMingLiU"/>
          <w:color w:val="231F20"/>
          <w:spacing w:val="14"/>
          <w:w w:val="105"/>
        </w:rPr>
        <w:t> </w:t>
      </w:r>
      <w:r>
        <w:rPr>
          <w:rFonts w:ascii="PMingLiU"/>
          <w:color w:val="231F20"/>
          <w:w w:val="105"/>
        </w:rPr>
        <w:t>15</w:t>
      </w:r>
    </w:p>
    <w:p>
      <w:pPr>
        <w:spacing w:after="0" w:line="228" w:lineRule="auto"/>
        <w:jc w:val="both"/>
        <w:rPr>
          <w:rFonts w:ascii="PMingLiU"/>
        </w:rPr>
        <w:sectPr>
          <w:type w:val="continuous"/>
          <w:pgSz w:w="12240" w:h="16200"/>
          <w:pgMar w:top="0" w:bottom="280" w:left="920" w:right="0"/>
          <w:cols w:num="2" w:equalWidth="0">
            <w:col w:w="5012" w:space="248"/>
            <w:col w:w="6060"/>
          </w:cols>
        </w:sectPr>
      </w:pPr>
    </w:p>
    <w:p>
      <w:pPr>
        <w:pStyle w:val="BodyText"/>
        <w:spacing w:line="228" w:lineRule="auto" w:before="26"/>
        <w:ind w:left="109"/>
        <w:jc w:val="both"/>
        <w:rPr>
          <w:rFonts w:ascii="PMingLiU"/>
        </w:rPr>
      </w:pPr>
      <w:r>
        <w:rPr>
          <w:rFonts w:ascii="PMingLiU"/>
          <w:color w:val="231F20"/>
          <w:w w:val="105"/>
        </w:rPr>
        <w:t>environmental sensors was deployed in 75-m water at the center of the sur- </w:t>
      </w:r>
      <w:r>
        <w:rPr>
          <w:rFonts w:ascii="PMingLiU"/>
          <w:color w:val="231F20"/>
          <w:w w:val="106"/>
        </w:rPr>
        <w:t>vey </w:t>
      </w:r>
      <w:r>
        <w:rPr>
          <w:rFonts w:ascii="PMingLiU"/>
          <w:color w:val="231F20"/>
          <w:w w:val="108"/>
        </w:rPr>
        <w:t>(40.477</w:t>
      </w:r>
      <w:r>
        <w:rPr>
          <w:rFonts w:ascii="PMingLiU"/>
          <w:color w:val="231F20"/>
          <w:w w:val="108"/>
          <w:position w:val="7"/>
          <w:sz w:val="10"/>
        </w:rPr>
        <w:t>o</w:t>
      </w:r>
      <w:r>
        <w:rPr>
          <w:rFonts w:ascii="PMingLiU"/>
          <w:color w:val="231F20"/>
          <w:w w:val="108"/>
        </w:rPr>
        <w:t>, </w:t>
      </w:r>
      <w:r>
        <w:rPr>
          <w:rFonts w:ascii="Arial"/>
          <w:color w:val="231F20"/>
          <w:w w:val="122"/>
        </w:rPr>
        <w:t>-</w:t>
      </w:r>
      <w:r>
        <w:rPr>
          <w:rFonts w:ascii="PMingLiU"/>
          <w:color w:val="231F20"/>
          <w:w w:val="122"/>
        </w:rPr>
        <w:t>70.604</w:t>
      </w:r>
      <w:r>
        <w:rPr>
          <w:rFonts w:ascii="PMingLiU"/>
          <w:color w:val="231F20"/>
          <w:w w:val="122"/>
          <w:position w:val="7"/>
          <w:sz w:val="10"/>
        </w:rPr>
        <w:t>o</w:t>
      </w:r>
      <w:r>
        <w:rPr>
          <w:rFonts w:ascii="PMingLiU"/>
          <w:color w:val="231F20"/>
          <w:w w:val="122"/>
        </w:rPr>
        <w:t>) </w:t>
      </w:r>
      <w:r>
        <w:rPr>
          <w:rFonts w:ascii="PMingLiU"/>
          <w:color w:val="231F20"/>
          <w:w w:val="107"/>
        </w:rPr>
        <w:t>in </w:t>
      </w:r>
      <w:r>
        <w:rPr>
          <w:rFonts w:ascii="PMingLiU"/>
          <w:color w:val="231F20"/>
          <w:w w:val="106"/>
        </w:rPr>
        <w:t>order </w:t>
      </w:r>
      <w:r>
        <w:rPr>
          <w:rFonts w:ascii="PMingLiU"/>
          <w:color w:val="231F20"/>
          <w:w w:val="106"/>
        </w:rPr>
        <w:t>to </w:t>
      </w:r>
      <w:r>
        <w:rPr>
          <w:rFonts w:ascii="PMingLiU"/>
          <w:color w:val="231F20"/>
          <w:w w:val="106"/>
        </w:rPr>
        <w:t>record </w:t>
      </w:r>
      <w:r>
        <w:rPr>
          <w:rFonts w:ascii="PMingLiU"/>
          <w:color w:val="231F20"/>
          <w:w w:val="106"/>
        </w:rPr>
        <w:t>noise </w:t>
      </w:r>
      <w:r>
        <w:rPr>
          <w:rFonts w:ascii="PMingLiU"/>
          <w:color w:val="231F20"/>
          <w:w w:val="107"/>
        </w:rPr>
        <w:t>data </w:t>
      </w:r>
      <w:r>
        <w:rPr>
          <w:rFonts w:ascii="PMingLiU"/>
          <w:color w:val="231F20"/>
          <w:w w:val="106"/>
        </w:rPr>
        <w:t>and </w:t>
      </w:r>
      <w:r>
        <w:rPr>
          <w:rFonts w:ascii="PMingLiU"/>
          <w:color w:val="231F20"/>
          <w:w w:val="107"/>
        </w:rPr>
        <w:t>the </w:t>
      </w:r>
      <w:r>
        <w:rPr>
          <w:rFonts w:ascii="PMingLiU"/>
          <w:color w:val="231F20"/>
          <w:w w:val="106"/>
        </w:rPr>
        <w:t>acoustic </w:t>
      </w:r>
      <w:r>
        <w:rPr>
          <w:rFonts w:ascii="PMingLiU"/>
          <w:color w:val="231F20"/>
          <w:w w:val="106"/>
        </w:rPr>
        <w:t>sig- </w:t>
      </w:r>
      <w:r>
        <w:rPr>
          <w:rFonts w:ascii="PMingLiU"/>
          <w:color w:val="231F20"/>
          <w:w w:val="105"/>
        </w:rPr>
        <w:t>nals generated by the combustive sound source (CSS) [McNeese </w:t>
      </w:r>
      <w:r>
        <w:rPr>
          <w:i/>
          <w:color w:val="231F20"/>
          <w:w w:val="105"/>
        </w:rPr>
        <w:t>et al</w:t>
      </w:r>
      <w:r>
        <w:rPr>
          <w:rFonts w:ascii="PMingLiU"/>
          <w:color w:val="231F20"/>
          <w:w w:val="105"/>
        </w:rPr>
        <w:t>., J. Acoust. Soc. Am., 2014]. Fifteen CSS shots detonated at various ranges (2.5 km and 14.5 km) and depths (5 m, 10 m, and 20 m) were recorded by the VLA. The sub-bottom layering structure with a mud layer overlaying a sand</w:t>
      </w:r>
    </w:p>
    <w:p>
      <w:pPr>
        <w:pStyle w:val="BodyText"/>
        <w:spacing w:line="230" w:lineRule="auto" w:before="24"/>
        <w:ind w:left="109" w:right="126"/>
        <w:jc w:val="both"/>
        <w:rPr>
          <w:rFonts w:ascii="PMingLiU"/>
        </w:rPr>
      </w:pPr>
      <w:r>
        <w:rPr/>
        <w:br w:type="column"/>
      </w:r>
      <w:r>
        <w:rPr>
          <w:rFonts w:ascii="PMingLiU"/>
          <w:color w:val="231F20"/>
          <w:w w:val="105"/>
        </w:rPr>
        <w:t>bottom was obtained from the CHIRP sonar survey. This paper utilizes the modal dispersion characteristics to invert the sound speed in the bottom. Then, the sound attenuation in mud as a function of frequency is estimated using the transmission loss (TL) data. Measured modal dispersion curves  are compared with modeled dispersion curves based on the inverted bottom acoustic parameters. [Work supported by</w:t>
      </w:r>
      <w:r>
        <w:rPr>
          <w:rFonts w:ascii="PMingLiU"/>
          <w:color w:val="231F20"/>
          <w:spacing w:val="18"/>
          <w:w w:val="105"/>
        </w:rPr>
        <w:t> </w:t>
      </w:r>
      <w:r>
        <w:rPr>
          <w:rFonts w:ascii="PMingLiU"/>
          <w:color w:val="231F20"/>
          <w:w w:val="105"/>
        </w:rPr>
        <w:t>ONR.]</w:t>
      </w:r>
    </w:p>
    <w:p>
      <w:pPr>
        <w:spacing w:after="0" w:line="230" w:lineRule="auto"/>
        <w:jc w:val="both"/>
        <w:rPr>
          <w:rFonts w:ascii="PMingLiU"/>
        </w:rPr>
        <w:sectPr>
          <w:headerReference w:type="default" r:id="rId691"/>
          <w:footerReference w:type="default" r:id="rId692"/>
          <w:pgSz w:w="12240" w:h="16200"/>
          <w:pgMar w:header="0" w:footer="638" w:top="780" w:bottom="820" w:left="920" w:right="920"/>
          <w:pgNumType w:start="2112"/>
          <w:cols w:num="2" w:equalWidth="0">
            <w:col w:w="5011" w:space="249"/>
            <w:col w:w="5140"/>
          </w:cols>
        </w:sectPr>
      </w:pPr>
    </w:p>
    <w:p>
      <w:pPr>
        <w:pStyle w:val="BodyText"/>
        <w:rPr>
          <w:rFonts w:ascii="PMingLiU"/>
          <w:sz w:val="20"/>
        </w:rPr>
      </w:pPr>
    </w:p>
    <w:p>
      <w:pPr>
        <w:pStyle w:val="BodyText"/>
        <w:rPr>
          <w:rFonts w:ascii="PMingLiU"/>
          <w:sz w:val="20"/>
        </w:rPr>
      </w:pPr>
    </w:p>
    <w:p>
      <w:pPr>
        <w:pStyle w:val="BodyText"/>
        <w:spacing w:before="3"/>
        <w:rPr>
          <w:rFonts w:ascii="PMingLiU"/>
          <w:sz w:val="14"/>
        </w:rPr>
      </w:pPr>
    </w:p>
    <w:p>
      <w:pPr>
        <w:pStyle w:val="BodyText"/>
        <w:ind w:right="16"/>
        <w:jc w:val="center"/>
        <w:rPr>
          <w:rFonts w:ascii="PMingLiU" w:hAnsi="PMingLiU"/>
        </w:rPr>
      </w:pPr>
      <w:r>
        <w:rPr>
          <w:rFonts w:ascii="PMingLiU" w:hAnsi="PMingLiU"/>
          <w:color w:val="231F20"/>
          <w:w w:val="105"/>
        </w:rPr>
        <w:t>9:55–10:10 Break</w:t>
      </w:r>
    </w:p>
    <w:p>
      <w:pPr>
        <w:pStyle w:val="BodyText"/>
        <w:rPr>
          <w:rFonts w:ascii="PMingLiU"/>
        </w:rPr>
      </w:pPr>
    </w:p>
    <w:p>
      <w:pPr>
        <w:pStyle w:val="BodyText"/>
        <w:spacing w:before="4"/>
        <w:rPr>
          <w:rFonts w:ascii="PMingLiU"/>
          <w:sz w:val="12"/>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15"/>
        <w:jc w:val="center"/>
        <w:rPr>
          <w:rFonts w:ascii="PMingLiU"/>
        </w:rPr>
      </w:pPr>
      <w:r>
        <w:rPr>
          <w:rFonts w:ascii="PMingLiU"/>
          <w:color w:val="231F20"/>
          <w:w w:val="110"/>
        </w:rPr>
        <w:t>10:10</w:t>
      </w:r>
    </w:p>
    <w:p>
      <w:pPr>
        <w:pStyle w:val="BodyText"/>
        <w:spacing w:line="230" w:lineRule="auto" w:before="117"/>
        <w:ind w:left="810" w:right="826"/>
        <w:jc w:val="both"/>
        <w:rPr>
          <w:rFonts w:ascii="PMingLiU"/>
        </w:rPr>
      </w:pPr>
      <w:r>
        <w:rPr>
          <w:rFonts w:ascii="PMingLiU"/>
          <w:color w:val="231F20"/>
          <w:w w:val="105"/>
        </w:rPr>
        <w:t>3aUW7. Suggested methodology for direct and inverse characterization of marine sediments that  contain mud. Allan D.  Pierce</w:t>
      </w:r>
      <w:r>
        <w:rPr>
          <w:rFonts w:ascii="PMingLiU"/>
          <w:color w:val="231F20"/>
          <w:spacing w:val="43"/>
          <w:w w:val="105"/>
        </w:rPr>
        <w:t> </w:t>
      </w:r>
      <w:r>
        <w:rPr>
          <w:rFonts w:ascii="PMingLiU"/>
          <w:color w:val="231F20"/>
          <w:w w:val="105"/>
        </w:rPr>
        <w:t>(Retired, PO Box 339, 399 Quaker Meeting House Rd., East Sandwich, MA 02537, allanpierce@verizon.net), William L. Siegmann,   and Elisabeth  Brown (Mathematical Sci., Rensselaer Polytechnic Inst., Troy,</w:t>
      </w:r>
      <w:r>
        <w:rPr>
          <w:rFonts w:ascii="PMingLiU"/>
          <w:color w:val="231F20"/>
          <w:spacing w:val="21"/>
          <w:w w:val="105"/>
        </w:rPr>
        <w:t> </w:t>
      </w:r>
      <w:r>
        <w:rPr>
          <w:rFonts w:ascii="PMingLiU"/>
          <w:color w:val="231F20"/>
          <w:w w:val="105"/>
        </w:rPr>
        <w:t>NY)</w:t>
      </w:r>
    </w:p>
    <w:p>
      <w:pPr>
        <w:pStyle w:val="BodyText"/>
        <w:spacing w:line="230" w:lineRule="auto" w:before="98"/>
        <w:ind w:left="810" w:right="826" w:firstLine="239"/>
        <w:jc w:val="both"/>
        <w:rPr>
          <w:rFonts w:ascii="PMingLiU" w:hAnsi="PMingLiU"/>
        </w:rPr>
      </w:pPr>
      <w:r>
        <w:rPr>
          <w:rFonts w:ascii="PMingLiU" w:hAnsi="PMingLiU"/>
          <w:color w:val="231F20"/>
          <w:w w:val="105"/>
        </w:rPr>
        <w:t>Mud consists mostly of particles of clay minerals: kaolinite, illite, and smectite. Particles are hexagonally shaped platelets and have widths of the order of microns. In contrast, sandy/silty sediments are composed of silicate particles that are spheroidal is shape and have sizes of the order of millimeters. One distinction is that the platelets commonly carry electrical charges that repel each other. Relevant physics underlying their acoustic properties is considerably different than that for sandy/silty sediments. Naturally occurring mud also contains sandy/silty content, biological matter, and gaseous bubbles. The present paper discusses various techniques by which one can estimate quantitative information about mud sediments. Much can be learned from detailed geochemical analysis and microscopic obser- vation of core samples, but enough is known about mud’s general properties so that indirect methods can be used. These can estimate the density and sound speed as functions of depth into the sediment. The sound speed in mud is better approximated by the Mallock- Wood equations than for sandy/silty sediments. Density gradients in conjunction with statistical mechanics considerations yield informa- tion on how much of the mud is clay. Measurement of compressional wave attenuation can give information about the forces between platelets. [Work supported by ONR.]</w:t>
      </w:r>
    </w:p>
    <w:p>
      <w:pPr>
        <w:pStyle w:val="BodyText"/>
        <w:spacing w:before="9"/>
        <w:rPr>
          <w:rFonts w:ascii="PMingLiU"/>
          <w:sz w:val="17"/>
        </w:rPr>
      </w:pPr>
    </w:p>
    <w:p>
      <w:pPr>
        <w:pStyle w:val="BodyText"/>
        <w:ind w:right="15"/>
        <w:jc w:val="center"/>
        <w:rPr>
          <w:rFonts w:ascii="PMingLiU"/>
        </w:rPr>
      </w:pPr>
      <w:r>
        <w:rPr>
          <w:rFonts w:ascii="PMingLiU"/>
          <w:color w:val="231F20"/>
          <w:w w:val="110"/>
        </w:rPr>
        <w:t>10:30</w:t>
      </w:r>
    </w:p>
    <w:p>
      <w:pPr>
        <w:pStyle w:val="BodyText"/>
        <w:spacing w:line="230" w:lineRule="auto" w:before="117"/>
        <w:ind w:left="810" w:right="826"/>
        <w:jc w:val="both"/>
        <w:rPr>
          <w:rFonts w:ascii="PMingLiU"/>
        </w:rPr>
      </w:pPr>
      <w:r>
        <w:rPr>
          <w:rFonts w:ascii="PMingLiU"/>
          <w:color w:val="231F20"/>
          <w:w w:val="105"/>
        </w:rPr>
        <w:t>3aUW8. Geoacoustic  inference and  the search for ground truth. Charles W. Holland (Appl. Res. Lab., The Penn State Univ., P.O.   </w:t>
      </w:r>
      <w:r>
        <w:rPr>
          <w:rFonts w:ascii="PMingLiU"/>
          <w:color w:val="231F20"/>
          <w:spacing w:val="43"/>
          <w:w w:val="105"/>
        </w:rPr>
        <w:t> </w:t>
      </w:r>
      <w:r>
        <w:rPr>
          <w:rFonts w:ascii="PMingLiU"/>
          <w:color w:val="231F20"/>
          <w:w w:val="105"/>
        </w:rPr>
        <w:t>Box 30, State College, PA 16804, cwh10@psu.edu), Jan Dettmer, and Stan D. Dosso (School of Earth and Ocean Sci., Univ. of Victoria, Victoria, BC,</w:t>
      </w:r>
      <w:r>
        <w:rPr>
          <w:rFonts w:ascii="PMingLiU"/>
          <w:color w:val="231F20"/>
          <w:spacing w:val="9"/>
          <w:w w:val="105"/>
        </w:rPr>
        <w:t> </w:t>
      </w:r>
      <w:r>
        <w:rPr>
          <w:rFonts w:ascii="PMingLiU"/>
          <w:color w:val="231F20"/>
          <w:w w:val="105"/>
        </w:rPr>
        <w:t>Canada)</w:t>
      </w:r>
    </w:p>
    <w:p>
      <w:pPr>
        <w:pStyle w:val="BodyText"/>
        <w:spacing w:line="230" w:lineRule="auto" w:before="99"/>
        <w:ind w:left="810" w:right="826" w:firstLine="239"/>
        <w:jc w:val="both"/>
        <w:rPr>
          <w:rFonts w:ascii="PMingLiU" w:hAnsi="PMingLiU"/>
        </w:rPr>
      </w:pPr>
      <w:r>
        <w:rPr>
          <w:rFonts w:ascii="PMingLiU" w:hAnsi="PMingLiU"/>
          <w:color w:val="231F20"/>
          <w:w w:val="105"/>
        </w:rPr>
        <w:t>A variety of commercial, military, and scientific applications require knowledge of seabed properties. In the ocean acoustics commu- nity, the properties typically of interest are sound speed, density, and attenuation and sometimes shear speed and attenuation. Numerous approaches have been developed to estimate these by geoacoustic inference, i.e., by measuring a quantity (e.g., reflection coefficient, transmission loss, or pressure across a hydrophone array) and estimating the seabed properties from the data. Inference requires a large number of assumptions on the depth, range, and frequency dependencies of ocean and seabed properties. These assumptions are widely, and often necessarily, made with minimal supporting information. In cases where the actual physical seabed properties are of interest there is an important requirement to validate the result. Measurements on sediment cores are widely called “ground truth.“ However, these data frequently contain bias errors and exhibit rather large uncertainties, sometimes larger than those from geoacoustic inference. Here, difficulties and opportunities associated with collecting, conducting, and interpreting measurements on cores are discussed. Cores can be a useful independent measurement of sediment properties, but should not be termed as “ground truth.“ [Work supported by the Office of Naval Research and the Centre for Maritime Research and Experimentation.]</w:t>
      </w:r>
    </w:p>
    <w:p>
      <w:pPr>
        <w:pStyle w:val="BodyText"/>
        <w:spacing w:before="9"/>
        <w:rPr>
          <w:rFonts w:ascii="PMingLiU"/>
          <w:sz w:val="17"/>
        </w:rPr>
      </w:pPr>
    </w:p>
    <w:p>
      <w:pPr>
        <w:pStyle w:val="BodyText"/>
        <w:ind w:right="15"/>
        <w:jc w:val="center"/>
        <w:rPr>
          <w:rFonts w:ascii="PMingLiU"/>
        </w:rPr>
      </w:pPr>
      <w:r>
        <w:rPr>
          <w:rFonts w:ascii="PMingLiU"/>
          <w:color w:val="231F20"/>
          <w:w w:val="110"/>
        </w:rPr>
        <w:t>10:50</w:t>
      </w:r>
    </w:p>
    <w:p>
      <w:pPr>
        <w:pStyle w:val="BodyText"/>
        <w:spacing w:line="200" w:lineRule="exact" w:before="128"/>
        <w:ind w:left="810" w:right="827"/>
        <w:jc w:val="both"/>
        <w:rPr>
          <w:rFonts w:ascii="PMingLiU"/>
        </w:rPr>
      </w:pPr>
      <w:r>
        <w:rPr>
          <w:rFonts w:ascii="PMingLiU"/>
          <w:color w:val="231F20"/>
          <w:w w:val="110"/>
        </w:rPr>
        <w:t>3aUW9. Marine sediment core collection methods and analytical techniques for shallow water sub-seafloor acoustic characteri- zation. Jason D. Chaytor (U.S. Geological Survey, 384 Woods Hole Rd., Woods Hole, MA 02543, jchaytor@usgs.gov)</w:t>
      </w:r>
    </w:p>
    <w:p>
      <w:pPr>
        <w:pStyle w:val="BodyText"/>
        <w:spacing w:line="230" w:lineRule="auto" w:before="90"/>
        <w:ind w:left="810" w:right="827" w:firstLine="239"/>
        <w:jc w:val="both"/>
        <w:rPr>
          <w:rFonts w:ascii="PMingLiU"/>
        </w:rPr>
      </w:pPr>
      <w:r>
        <w:rPr>
          <w:rFonts w:ascii="PMingLiU"/>
          <w:color w:val="231F20"/>
          <w:w w:val="105"/>
        </w:rPr>
        <w:t>Collection of intact sub-seafloor sediment samples from aqueous environments requires a suite of coring and drilling tools that vary in complexity, size, and cost as a function of the location, thickness, and analysis requirements of the sediment to be recovered. In shal- low water, continental shelf environments such as the Mud Patch offshore southern New England, piston-, gravity-, and vibra-coring techniques allow for the collection of continuous sediment cores that can exceed 10 m in length through a variety of fine- and coarse- grained sediments. Piston and gravity corers, which penetrate the seafloor through a combination of system weight and velocity, operate most effectively in clay and silt dominated materials, recovering relatively undisturbed cores suitable for a wide range of sedimentologi- cal, geotechnical, and acoustical analyses. Recovered cores proceed through a series of non-destructive and destructive testing stages to fully characterize the sediments, beginning with physical properties logging (e.g., wet bulk density, p-wave velocity, and magnetic sus- ceptibility), visual stratigraphic description, shear-wave velocity, and photographic and x-ray/CT imaging. Laboratory testing  of extracted sub-samples includes, but is not limited to, geotechnical index properties (e.g., water content, undrained shear strength, and density), grain size analysis, carbonate and organic material concentrations, and mineral content (via x-ray</w:t>
      </w:r>
      <w:r>
        <w:rPr>
          <w:rFonts w:ascii="PMingLiU"/>
          <w:color w:val="231F20"/>
          <w:spacing w:val="43"/>
          <w:w w:val="105"/>
        </w:rPr>
        <w:t> </w:t>
      </w:r>
      <w:r>
        <w:rPr>
          <w:rFonts w:ascii="PMingLiU"/>
          <w:color w:val="231F20"/>
          <w:w w:val="105"/>
        </w:rPr>
        <w:t>diffraction).</w:t>
      </w:r>
    </w:p>
    <w:p>
      <w:pPr>
        <w:spacing w:after="0" w:line="230" w:lineRule="auto"/>
        <w:jc w:val="both"/>
        <w:rPr>
          <w:rFonts w:ascii="PMingLiU"/>
        </w:rPr>
        <w:sectPr>
          <w:type w:val="continuous"/>
          <w:pgSz w:w="12240" w:h="16200"/>
          <w:pgMar w:top="0" w:bottom="280" w:left="920" w:right="920"/>
        </w:sectPr>
      </w:pPr>
    </w:p>
    <w:p>
      <w:pPr>
        <w:pStyle w:val="BodyText"/>
        <w:spacing w:before="17"/>
        <w:ind w:right="935"/>
        <w:jc w:val="center"/>
        <w:rPr>
          <w:rFonts w:ascii="PMingLiU"/>
        </w:rPr>
      </w:pPr>
      <w:r>
        <w:rPr>
          <w:rFonts w:ascii="PMingLiU"/>
          <w:color w:val="231F20"/>
          <w:w w:val="110"/>
        </w:rPr>
        <w:t>11:10</w:t>
      </w:r>
    </w:p>
    <w:p>
      <w:pPr>
        <w:pStyle w:val="BodyText"/>
        <w:spacing w:line="200" w:lineRule="exact" w:before="129"/>
        <w:ind w:left="810" w:right="2121"/>
        <w:rPr>
          <w:rFonts w:ascii="PMingLiU"/>
        </w:rPr>
      </w:pPr>
      <w:r>
        <w:rPr>
          <w:rFonts w:ascii="PMingLiU"/>
          <w:color w:val="231F20"/>
          <w:w w:val="105"/>
        </w:rPr>
        <w:t>3aUW10. Estimation of shear wave properties using Scholte wave inversions. Gopu R. Potty and James H. Miller (Dept. of Ocean  </w:t>
      </w:r>
      <w:r>
        <w:rPr>
          <w:rFonts w:ascii="PMingLiU"/>
          <w:color w:val="231F20"/>
          <w:spacing w:val="43"/>
          <w:w w:val="105"/>
        </w:rPr>
        <w:t> </w:t>
      </w:r>
      <w:r>
        <w:rPr>
          <w:rFonts w:ascii="PMingLiU"/>
          <w:color w:val="231F20"/>
          <w:w w:val="105"/>
        </w:rPr>
        <w:t>Eng., Univ. of Rhode Island, 115 Middleton Bldg., Narragansett, RI 02882,</w:t>
      </w:r>
      <w:r>
        <w:rPr>
          <w:rFonts w:ascii="PMingLiU"/>
          <w:color w:val="231F20"/>
          <w:spacing w:val="20"/>
          <w:w w:val="105"/>
        </w:rPr>
        <w:t> </w:t>
      </w:r>
      <w:r>
        <w:rPr>
          <w:rFonts w:ascii="PMingLiU"/>
          <w:color w:val="231F20"/>
          <w:w w:val="105"/>
        </w:rPr>
        <w:t>potty@egr.uri.edu)</w:t>
      </w:r>
    </w:p>
    <w:p>
      <w:pPr>
        <w:pStyle w:val="BodyText"/>
        <w:spacing w:line="228" w:lineRule="auto" w:before="92"/>
        <w:ind w:left="810" w:right="1746" w:firstLine="239"/>
        <w:jc w:val="both"/>
        <w:rPr>
          <w:rFonts w:ascii="PMingLiU" w:hAnsi="PMingLiU"/>
        </w:rPr>
      </w:pPr>
      <w:r>
        <w:rPr>
          <w:rFonts w:ascii="PMingLiU" w:hAnsi="PMingLiU"/>
          <w:color w:val="231F20"/>
          <w:w w:val="105"/>
        </w:rPr>
        <w:t>Shear speeds in semi-consolidated and consolidated shallow water sediments can significantly impact compressional wave attenua- tion and arrival times of acoustic normal modes. One of the most promising approaches to estimate shear speed is to invert the shear speed profile using the dispersion of interface waves (Scholte waves). The propagation speed of the Scholte waves is closely related to the</w:t>
      </w:r>
      <w:r>
        <w:rPr>
          <w:rFonts w:ascii="PMingLiU" w:hAnsi="PMingLiU"/>
          <w:color w:val="231F20"/>
          <w:spacing w:val="-5"/>
          <w:w w:val="105"/>
        </w:rPr>
        <w:t> </w:t>
      </w:r>
      <w:r>
        <w:rPr>
          <w:rFonts w:ascii="PMingLiU" w:hAnsi="PMingLiU"/>
          <w:color w:val="231F20"/>
          <w:w w:val="105"/>
        </w:rPr>
        <w:t>shear</w:t>
      </w:r>
      <w:r>
        <w:rPr>
          <w:rFonts w:ascii="PMingLiU" w:hAnsi="PMingLiU"/>
          <w:color w:val="231F20"/>
          <w:spacing w:val="-6"/>
          <w:w w:val="105"/>
        </w:rPr>
        <w:t> </w:t>
      </w:r>
      <w:r>
        <w:rPr>
          <w:rFonts w:ascii="PMingLiU" w:hAnsi="PMingLiU"/>
          <w:color w:val="231F20"/>
          <w:w w:val="105"/>
        </w:rPr>
        <w:t>wave</w:t>
      </w:r>
      <w:r>
        <w:rPr>
          <w:rFonts w:ascii="PMingLiU" w:hAnsi="PMingLiU"/>
          <w:color w:val="231F20"/>
          <w:spacing w:val="-6"/>
          <w:w w:val="105"/>
        </w:rPr>
        <w:t> </w:t>
      </w:r>
      <w:r>
        <w:rPr>
          <w:rFonts w:ascii="PMingLiU" w:hAnsi="PMingLiU"/>
          <w:color w:val="231F20"/>
          <w:w w:val="105"/>
        </w:rPr>
        <w:t>speed</w:t>
      </w:r>
      <w:r>
        <w:rPr>
          <w:rFonts w:ascii="PMingLiU" w:hAnsi="PMingLiU"/>
          <w:color w:val="231F20"/>
          <w:spacing w:val="-5"/>
          <w:w w:val="105"/>
        </w:rPr>
        <w:t> </w:t>
      </w:r>
      <w:r>
        <w:rPr>
          <w:rFonts w:ascii="PMingLiU" w:hAnsi="PMingLiU"/>
          <w:color w:val="231F20"/>
          <w:w w:val="105"/>
        </w:rPr>
        <w:t>over</w:t>
      </w:r>
      <w:r>
        <w:rPr>
          <w:rFonts w:ascii="PMingLiU" w:hAnsi="PMingLiU"/>
          <w:color w:val="231F20"/>
          <w:spacing w:val="-5"/>
          <w:w w:val="105"/>
        </w:rPr>
        <w:t> </w:t>
      </w:r>
      <w:r>
        <w:rPr>
          <w:rFonts w:ascii="PMingLiU" w:hAnsi="PMingLiU"/>
          <w:color w:val="231F20"/>
          <w:w w:val="105"/>
        </w:rPr>
        <w:t>a</w:t>
      </w:r>
      <w:r>
        <w:rPr>
          <w:rFonts w:ascii="PMingLiU" w:hAnsi="PMingLiU"/>
          <w:color w:val="231F20"/>
          <w:spacing w:val="-6"/>
          <w:w w:val="105"/>
        </w:rPr>
        <w:t> </w:t>
      </w:r>
      <w:r>
        <w:rPr>
          <w:rFonts w:ascii="PMingLiU" w:hAnsi="PMingLiU"/>
          <w:color w:val="231F20"/>
          <w:w w:val="105"/>
        </w:rPr>
        <w:t>depth</w:t>
      </w:r>
      <w:r>
        <w:rPr>
          <w:rFonts w:ascii="PMingLiU" w:hAnsi="PMingLiU"/>
          <w:color w:val="231F20"/>
          <w:spacing w:val="-5"/>
          <w:w w:val="105"/>
        </w:rPr>
        <w:t> </w:t>
      </w:r>
      <w:r>
        <w:rPr>
          <w:rFonts w:ascii="PMingLiU" w:hAnsi="PMingLiU"/>
          <w:color w:val="231F20"/>
          <w:w w:val="105"/>
        </w:rPr>
        <w:t>of</w:t>
      </w:r>
      <w:r>
        <w:rPr>
          <w:rFonts w:ascii="PMingLiU" w:hAnsi="PMingLiU"/>
          <w:color w:val="231F20"/>
          <w:spacing w:val="-5"/>
          <w:w w:val="105"/>
        </w:rPr>
        <w:t> </w:t>
      </w:r>
      <w:r>
        <w:rPr>
          <w:rFonts w:ascii="PMingLiU" w:hAnsi="PMingLiU"/>
          <w:color w:val="231F20"/>
          <w:w w:val="105"/>
        </w:rPr>
        <w:t>1–2</w:t>
      </w:r>
      <w:r>
        <w:rPr>
          <w:rFonts w:ascii="PMingLiU" w:hAnsi="PMingLiU"/>
          <w:color w:val="231F20"/>
          <w:spacing w:val="-5"/>
          <w:w w:val="105"/>
        </w:rPr>
        <w:t> </w:t>
      </w:r>
      <w:r>
        <w:rPr>
          <w:rFonts w:ascii="PMingLiU" w:hAnsi="PMingLiU"/>
          <w:color w:val="231F20"/>
          <w:w w:val="105"/>
        </w:rPr>
        <w:t>wavelengths</w:t>
      </w:r>
      <w:r>
        <w:rPr>
          <w:rFonts w:ascii="PMingLiU" w:hAnsi="PMingLiU"/>
          <w:color w:val="231F20"/>
          <w:spacing w:val="-4"/>
          <w:w w:val="105"/>
        </w:rPr>
        <w:t> </w:t>
      </w:r>
      <w:r>
        <w:rPr>
          <w:rFonts w:ascii="PMingLiU" w:hAnsi="PMingLiU"/>
          <w:color w:val="231F20"/>
          <w:w w:val="105"/>
        </w:rPr>
        <w:t>into</w:t>
      </w:r>
      <w:r>
        <w:rPr>
          <w:rFonts w:ascii="PMingLiU" w:hAnsi="PMingLiU"/>
          <w:color w:val="231F20"/>
          <w:spacing w:val="-6"/>
          <w:w w:val="105"/>
        </w:rPr>
        <w:t> </w:t>
      </w:r>
      <w:r>
        <w:rPr>
          <w:rFonts w:ascii="PMingLiU" w:hAnsi="PMingLiU"/>
          <w:color w:val="231F20"/>
          <w:w w:val="105"/>
        </w:rPr>
        <w:t>the</w:t>
      </w:r>
      <w:r>
        <w:rPr>
          <w:rFonts w:ascii="PMingLiU" w:hAnsi="PMingLiU"/>
          <w:color w:val="231F20"/>
          <w:spacing w:val="-5"/>
          <w:w w:val="105"/>
        </w:rPr>
        <w:t> </w:t>
      </w:r>
      <w:r>
        <w:rPr>
          <w:rFonts w:ascii="PMingLiU" w:hAnsi="PMingLiU"/>
          <w:color w:val="231F20"/>
          <w:w w:val="105"/>
        </w:rPr>
        <w:t>seabed.</w:t>
      </w:r>
      <w:r>
        <w:rPr>
          <w:rFonts w:ascii="PMingLiU" w:hAnsi="PMingLiU"/>
          <w:color w:val="231F20"/>
          <w:spacing w:val="-6"/>
          <w:w w:val="105"/>
        </w:rPr>
        <w:t> </w:t>
      </w:r>
      <w:r>
        <w:rPr>
          <w:rFonts w:ascii="PMingLiU" w:hAnsi="PMingLiU"/>
          <w:color w:val="231F20"/>
          <w:w w:val="105"/>
        </w:rPr>
        <w:t>A</w:t>
      </w:r>
      <w:r>
        <w:rPr>
          <w:rFonts w:ascii="PMingLiU" w:hAnsi="PMingLiU"/>
          <w:color w:val="231F20"/>
          <w:spacing w:val="-5"/>
          <w:w w:val="105"/>
        </w:rPr>
        <w:t> </w:t>
      </w:r>
      <w:r>
        <w:rPr>
          <w:rFonts w:ascii="PMingLiU" w:hAnsi="PMingLiU"/>
          <w:color w:val="231F20"/>
          <w:w w:val="105"/>
        </w:rPr>
        <w:t>geophone</w:t>
      </w:r>
      <w:r>
        <w:rPr>
          <w:rFonts w:ascii="PMingLiU" w:hAnsi="PMingLiU"/>
          <w:color w:val="231F20"/>
          <w:spacing w:val="-6"/>
          <w:w w:val="105"/>
        </w:rPr>
        <w:t> </w:t>
      </w:r>
      <w:r>
        <w:rPr>
          <w:rFonts w:ascii="PMingLiU" w:hAnsi="PMingLiU"/>
          <w:color w:val="231F20"/>
          <w:w w:val="105"/>
        </w:rPr>
        <w:t>system</w:t>
      </w:r>
      <w:r>
        <w:rPr>
          <w:rFonts w:ascii="PMingLiU" w:hAnsi="PMingLiU"/>
          <w:color w:val="231F20"/>
          <w:spacing w:val="-6"/>
          <w:w w:val="105"/>
        </w:rPr>
        <w:t> </w:t>
      </w:r>
      <w:r>
        <w:rPr>
          <w:rFonts w:ascii="PMingLiU" w:hAnsi="PMingLiU"/>
          <w:color w:val="231F20"/>
          <w:w w:val="105"/>
        </w:rPr>
        <w:t>for</w:t>
      </w:r>
      <w:r>
        <w:rPr>
          <w:rFonts w:ascii="PMingLiU" w:hAnsi="PMingLiU"/>
          <w:color w:val="231F20"/>
          <w:spacing w:val="-5"/>
          <w:w w:val="105"/>
        </w:rPr>
        <w:t> </w:t>
      </w:r>
      <w:r>
        <w:rPr>
          <w:rFonts w:ascii="PMingLiU" w:hAnsi="PMingLiU"/>
          <w:color w:val="231F20"/>
          <w:w w:val="105"/>
        </w:rPr>
        <w:t>the</w:t>
      </w:r>
      <w:r>
        <w:rPr>
          <w:rFonts w:ascii="PMingLiU" w:hAnsi="PMingLiU"/>
          <w:color w:val="231F20"/>
          <w:spacing w:val="-5"/>
          <w:w w:val="105"/>
        </w:rPr>
        <w:t> </w:t>
      </w:r>
      <w:r>
        <w:rPr>
          <w:rFonts w:ascii="PMingLiU" w:hAnsi="PMingLiU"/>
          <w:color w:val="231F20"/>
          <w:w w:val="105"/>
        </w:rPr>
        <w:t>measurement</w:t>
      </w:r>
      <w:r>
        <w:rPr>
          <w:rFonts w:ascii="PMingLiU" w:hAnsi="PMingLiU"/>
          <w:color w:val="231F20"/>
          <w:spacing w:val="-5"/>
          <w:w w:val="105"/>
        </w:rPr>
        <w:t> </w:t>
      </w:r>
      <w:r>
        <w:rPr>
          <w:rFonts w:ascii="PMingLiU" w:hAnsi="PMingLiU"/>
          <w:color w:val="231F20"/>
          <w:w w:val="105"/>
        </w:rPr>
        <w:t>of</w:t>
      </w:r>
      <w:r>
        <w:rPr>
          <w:rFonts w:ascii="PMingLiU" w:hAnsi="PMingLiU"/>
          <w:color w:val="231F20"/>
          <w:spacing w:val="-5"/>
          <w:w w:val="105"/>
        </w:rPr>
        <w:t> </w:t>
      </w:r>
      <w:r>
        <w:rPr>
          <w:rFonts w:ascii="PMingLiU" w:hAnsi="PMingLiU"/>
          <w:color w:val="231F20"/>
          <w:w w:val="105"/>
        </w:rPr>
        <w:t>these</w:t>
      </w:r>
      <w:r>
        <w:rPr>
          <w:rFonts w:ascii="PMingLiU" w:hAnsi="PMingLiU"/>
          <w:color w:val="231F20"/>
          <w:spacing w:val="-5"/>
          <w:w w:val="105"/>
        </w:rPr>
        <w:t> </w:t>
      </w:r>
      <w:r>
        <w:rPr>
          <w:rFonts w:ascii="PMingLiU" w:hAnsi="PMingLiU"/>
          <w:color w:val="231F20"/>
          <w:w w:val="105"/>
        </w:rPr>
        <w:t>interface</w:t>
      </w:r>
      <w:r>
        <w:rPr>
          <w:rFonts w:ascii="PMingLiU" w:hAnsi="PMingLiU"/>
          <w:color w:val="231F20"/>
          <w:spacing w:val="-6"/>
          <w:w w:val="105"/>
        </w:rPr>
        <w:t> </w:t>
      </w:r>
      <w:r>
        <w:rPr>
          <w:rFonts w:ascii="PMingLiU" w:hAnsi="PMingLiU"/>
          <w:color w:val="231F20"/>
          <w:w w:val="105"/>
        </w:rPr>
        <w:t>waves, along with an inversion scheme that inverts the Scholte wave dispersion data for sediment shear speed profiles and shear attenuation has been developed. A forward model based on the dynamic stiffness method has been developed and implemented in the inversion. A new Interface Wave Sediment Profiler (iWaSP) is being currently developed for the measurement of bottom properties such as shear speed and attenuation in the top 1–2 m of a variety of sediment types (including mud) with a wideband, vibratory source, and accelerometers with bandwidth up to 1 kHz. Inversions using data from previous deployments will be presented and proposed experimental designs for the proposed seabed experiment will be discussed. [Work supported by Office of Naval</w:t>
      </w:r>
      <w:r>
        <w:rPr>
          <w:rFonts w:ascii="PMingLiU" w:hAnsi="PMingLiU"/>
          <w:color w:val="231F20"/>
          <w:spacing w:val="10"/>
          <w:w w:val="105"/>
        </w:rPr>
        <w:t> </w:t>
      </w:r>
      <w:r>
        <w:rPr>
          <w:rFonts w:ascii="PMingLiU" w:hAnsi="PMingLiU"/>
          <w:color w:val="231F20"/>
          <w:w w:val="105"/>
        </w:rPr>
        <w:t>Research.]</w:t>
      </w:r>
    </w:p>
    <w:p>
      <w:pPr>
        <w:pStyle w:val="BodyText"/>
        <w:spacing w:before="9"/>
        <w:rPr>
          <w:rFonts w:ascii="PMingLiU"/>
          <w:sz w:val="17"/>
        </w:rPr>
      </w:pPr>
    </w:p>
    <w:p>
      <w:pPr>
        <w:pStyle w:val="BodyText"/>
        <w:ind w:right="935"/>
        <w:jc w:val="center"/>
        <w:rPr>
          <w:rFonts w:ascii="PMingLiU"/>
        </w:rPr>
      </w:pPr>
      <w:r>
        <w:rPr>
          <w:rFonts w:ascii="PMingLiU"/>
          <w:color w:val="231F20"/>
          <w:w w:val="110"/>
        </w:rPr>
        <w:t>11:30</w:t>
      </w:r>
    </w:p>
    <w:p>
      <w:pPr>
        <w:pStyle w:val="BodyText"/>
        <w:spacing w:line="200" w:lineRule="exact" w:before="128"/>
        <w:ind w:left="810" w:right="1842"/>
        <w:rPr>
          <w:rFonts w:ascii="PMingLiU" w:hAnsi="PMingLiU"/>
        </w:rPr>
      </w:pPr>
      <w:r>
        <w:rPr>
          <w:rFonts w:ascii="PMingLiU" w:hAnsi="PMingLiU"/>
          <w:color w:val="231F20"/>
          <w:w w:val="105"/>
        </w:rPr>
        <w:t>3aUW11. </w:t>
      </w:r>
      <w:r>
        <w:rPr>
          <w:i/>
          <w:color w:val="231F20"/>
          <w:w w:val="105"/>
        </w:rPr>
        <w:t>In  situ  </w:t>
      </w:r>
      <w:r>
        <w:rPr>
          <w:rFonts w:ascii="PMingLiU" w:hAnsi="PMingLiU"/>
          <w:color w:val="231F20"/>
          <w:w w:val="105"/>
        </w:rPr>
        <w:t>measurements of sediment sound speed and attenuation in the frequency band of 0.5–10 kilohertz. Jie Yang </w:t>
      </w:r>
      <w:r>
        <w:rPr>
          <w:rFonts w:ascii="PMingLiU" w:hAnsi="PMingLiU"/>
          <w:color w:val="231F20"/>
          <w:spacing w:val="43"/>
          <w:w w:val="105"/>
        </w:rPr>
        <w:t> </w:t>
      </w:r>
      <w:r>
        <w:rPr>
          <w:rFonts w:ascii="PMingLiU" w:hAnsi="PMingLiU"/>
          <w:color w:val="231F20"/>
          <w:w w:val="105"/>
        </w:rPr>
        <w:t>(Acoust. Dept., APL-UW, 1013 NE 40th St., Seattle, WA 98105,</w:t>
      </w:r>
      <w:r>
        <w:rPr>
          <w:rFonts w:ascii="PMingLiU" w:hAnsi="PMingLiU"/>
          <w:color w:val="231F20"/>
          <w:spacing w:val="25"/>
          <w:w w:val="105"/>
        </w:rPr>
        <w:t> </w:t>
      </w:r>
      <w:r>
        <w:rPr>
          <w:rFonts w:ascii="PMingLiU" w:hAnsi="PMingLiU"/>
          <w:color w:val="231F20"/>
          <w:w w:val="105"/>
        </w:rPr>
        <w:t>jieyang@apl.washington.edu)</w:t>
      </w:r>
    </w:p>
    <w:p>
      <w:pPr>
        <w:pStyle w:val="BodyText"/>
        <w:spacing w:line="230" w:lineRule="auto" w:before="89"/>
        <w:ind w:left="810" w:right="1745" w:firstLine="239"/>
        <w:jc w:val="both"/>
        <w:rPr>
          <w:rFonts w:ascii="PMingLiU" w:hAnsi="PMingLiU"/>
        </w:rPr>
      </w:pPr>
      <w:r>
        <w:rPr>
          <w:rFonts w:ascii="PMingLiU" w:hAnsi="PMingLiU"/>
          <w:color w:val="231F20"/>
          <w:w w:val="105"/>
        </w:rPr>
        <w:t>Knowledge of sediment sound speed and attenuation is crucial for predicting sound propagation. The sediment Acoustic-speed Mea- surement System (SAMS) was designed to measure frequency dependence of sound speed and attenuation within the surficial 3 m in the frequency band of 2–50 kHz. SAMS has two independent and interchangeable drill systems: one employs suction and the other a water jet. The suction system has minimal disturbance on the medium around the penetrating probe while the water jet system can help pene- trate consolidated shell/sand layers. Depending on sediment types encountered, the two systems can be interchanged on site in less than  4 h. SAMS was successfully deployed during the Shallow Water 2006 experiment on the New Jersey continental shelf. It was also deployed during the Gulf Experiments 2011, 2012, and the Target and Reverberation Experiment 2013, all conducted off Panama City, FL, where sediment types range from mud to coarse sand. Sediment sound speed and attenuation results from the two experiments are presented. In preparation for the upcoming Seabed Characterization Experiment, the effort to extend measurements down to 500–1500 Hz, where dispersion is of particular importance, will be discussed as well. [Work supported by</w:t>
      </w:r>
      <w:r>
        <w:rPr>
          <w:rFonts w:ascii="PMingLiU" w:hAnsi="PMingLiU"/>
          <w:color w:val="231F20"/>
          <w:spacing w:val="14"/>
          <w:w w:val="105"/>
        </w:rPr>
        <w:t> </w:t>
      </w:r>
      <w:r>
        <w:rPr>
          <w:rFonts w:ascii="PMingLiU" w:hAnsi="PMingLiU"/>
          <w:color w:val="231F20"/>
          <w:w w:val="105"/>
        </w:rPr>
        <w:t>ONR.]</w:t>
      </w: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BodyText"/>
        <w:spacing w:before="11"/>
        <w:rPr>
          <w:rFonts w:ascii="PMingLiU"/>
          <w:sz w:val="13"/>
        </w:rPr>
      </w:pPr>
    </w:p>
    <w:p>
      <w:pPr>
        <w:pStyle w:val="Heading8"/>
        <w:tabs>
          <w:tab w:pos="6759" w:val="left" w:leader="none"/>
        </w:tabs>
      </w:pPr>
      <w:r>
        <w:rPr>
          <w:color w:val="231F20"/>
          <w:w w:val="105"/>
        </w:rPr>
        <w:t>WEDNESDAY AFTERNOON, 25</w:t>
      </w:r>
      <w:r>
        <w:rPr>
          <w:color w:val="231F20"/>
          <w:spacing w:val="5"/>
          <w:w w:val="105"/>
        </w:rPr>
        <w:t> </w:t>
      </w:r>
      <w:r>
        <w:rPr>
          <w:color w:val="231F20"/>
          <w:w w:val="105"/>
        </w:rPr>
        <w:t>MAY</w:t>
      </w:r>
      <w:r>
        <w:rPr>
          <w:color w:val="231F20"/>
          <w:spacing w:val="3"/>
          <w:w w:val="105"/>
        </w:rPr>
        <w:t> </w:t>
      </w:r>
      <w:r>
        <w:rPr>
          <w:color w:val="231F20"/>
          <w:w w:val="105"/>
        </w:rPr>
        <w:t>2016</w:t>
        <w:tab/>
        <w:t>SALON B/C, 1:15 P.M. TO 3:00</w:t>
      </w:r>
      <w:r>
        <w:rPr>
          <w:color w:val="231F20"/>
          <w:spacing w:val="3"/>
          <w:w w:val="105"/>
        </w:rPr>
        <w:t> </w:t>
      </w:r>
      <w:r>
        <w:rPr>
          <w:color w:val="231F20"/>
          <w:w w:val="105"/>
        </w:rPr>
        <w:t>P.M.</w:t>
      </w:r>
    </w:p>
    <w:p>
      <w:pPr>
        <w:pStyle w:val="BodyText"/>
        <w:spacing w:before="2"/>
        <w:rPr>
          <w:rFonts w:ascii="PMingLiU"/>
        </w:rPr>
      </w:pPr>
    </w:p>
    <w:p>
      <w:pPr>
        <w:spacing w:before="0"/>
        <w:ind w:left="0" w:right="937" w:firstLine="0"/>
        <w:jc w:val="center"/>
        <w:rPr>
          <w:rFonts w:ascii="PMingLiU"/>
          <w:sz w:val="22"/>
        </w:rPr>
      </w:pPr>
      <w:r>
        <w:rPr/>
        <w:pict>
          <v:rect style="position:absolute;margin-left:571.63501pt;margin-top:8.008901pt;width:40.365pt;height:72pt;mso-position-horizontal-relative:page;mso-position-vertical-relative:paragraph;z-index:6304" filled="true" fillcolor="#231f20" stroked="false">
            <v:fill type="solid"/>
            <w10:wrap type="none"/>
          </v:rect>
        </w:pict>
      </w:r>
      <w:r>
        <w:rPr/>
        <w:pict>
          <v:shape style="position:absolute;margin-left:581.36554pt;margin-top:12.549712pt;width:12.6pt;height:62.95pt;mso-position-horizontal-relative:page;mso-position-vertical-relative:paragraph;z-index:6328"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5"/>
                      <w:sz w:val="21"/>
                    </w:rPr>
                    <w:t>3p</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0"/>
                      <w:sz w:val="21"/>
                    </w:rPr>
                    <w:t>P</w:t>
                  </w:r>
                  <w:r>
                    <w:rPr>
                      <w:rFonts w:ascii="Arial"/>
                      <w:color w:val="FFFFFF"/>
                      <w:w w:val="100"/>
                      <w:sz w:val="21"/>
                    </w:rPr>
                    <w:t>M</w:t>
                  </w:r>
                </w:p>
              </w:txbxContent>
            </v:textbox>
            <w10:wrap type="none"/>
          </v:shape>
        </w:pict>
      </w:r>
      <w:r>
        <w:rPr>
          <w:rFonts w:ascii="PMingLiU"/>
          <w:color w:val="231F20"/>
          <w:w w:val="110"/>
          <w:sz w:val="22"/>
        </w:rPr>
        <w:t>Session 3pAA</w:t>
      </w:r>
    </w:p>
    <w:p>
      <w:pPr>
        <w:pStyle w:val="BodyText"/>
        <w:rPr>
          <w:rFonts w:ascii="PMingLiU"/>
          <w:sz w:val="22"/>
        </w:rPr>
      </w:pPr>
    </w:p>
    <w:p>
      <w:pPr>
        <w:spacing w:line="260" w:lineRule="exact" w:before="180"/>
        <w:ind w:left="0" w:right="938" w:firstLine="0"/>
        <w:jc w:val="center"/>
        <w:rPr>
          <w:rFonts w:ascii="PMingLiU"/>
          <w:sz w:val="22"/>
        </w:rPr>
      </w:pPr>
      <w:r>
        <w:rPr>
          <w:rFonts w:ascii="PMingLiU"/>
          <w:color w:val="231F20"/>
          <w:w w:val="115"/>
          <w:sz w:val="22"/>
        </w:rPr>
        <w:t>Architectural</w:t>
      </w:r>
      <w:r>
        <w:rPr>
          <w:rFonts w:ascii="PMingLiU"/>
          <w:color w:val="231F20"/>
          <w:spacing w:val="-19"/>
          <w:w w:val="115"/>
          <w:sz w:val="22"/>
        </w:rPr>
        <w:t> </w:t>
      </w:r>
      <w:r>
        <w:rPr>
          <w:rFonts w:ascii="PMingLiU"/>
          <w:color w:val="231F20"/>
          <w:w w:val="115"/>
          <w:sz w:val="22"/>
        </w:rPr>
        <w:t>Acoustics:</w:t>
      </w:r>
      <w:r>
        <w:rPr>
          <w:rFonts w:ascii="PMingLiU"/>
          <w:color w:val="231F20"/>
          <w:spacing w:val="-19"/>
          <w:w w:val="115"/>
          <w:sz w:val="22"/>
        </w:rPr>
        <w:t> </w:t>
      </w:r>
      <w:r>
        <w:rPr>
          <w:rFonts w:ascii="PMingLiU"/>
          <w:color w:val="231F20"/>
          <w:w w:val="115"/>
          <w:sz w:val="22"/>
        </w:rPr>
        <w:t>Relating</w:t>
      </w:r>
      <w:r>
        <w:rPr>
          <w:rFonts w:ascii="PMingLiU"/>
          <w:color w:val="231F20"/>
          <w:spacing w:val="-19"/>
          <w:w w:val="115"/>
          <w:sz w:val="22"/>
        </w:rPr>
        <w:t> </w:t>
      </w:r>
      <w:r>
        <w:rPr>
          <w:rFonts w:ascii="PMingLiU"/>
          <w:color w:val="231F20"/>
          <w:w w:val="115"/>
          <w:sz w:val="22"/>
        </w:rPr>
        <w:t>Perception</w:t>
      </w:r>
      <w:r>
        <w:rPr>
          <w:rFonts w:ascii="PMingLiU"/>
          <w:color w:val="231F20"/>
          <w:spacing w:val="-19"/>
          <w:w w:val="115"/>
          <w:sz w:val="22"/>
        </w:rPr>
        <w:t> </w:t>
      </w:r>
      <w:r>
        <w:rPr>
          <w:rFonts w:ascii="PMingLiU"/>
          <w:color w:val="231F20"/>
          <w:w w:val="115"/>
          <w:sz w:val="22"/>
        </w:rPr>
        <w:t>to</w:t>
      </w:r>
      <w:r>
        <w:rPr>
          <w:rFonts w:ascii="PMingLiU"/>
          <w:color w:val="231F20"/>
          <w:spacing w:val="-20"/>
          <w:w w:val="115"/>
          <w:sz w:val="22"/>
        </w:rPr>
        <w:t> </w:t>
      </w:r>
      <w:r>
        <w:rPr>
          <w:rFonts w:ascii="PMingLiU"/>
          <w:color w:val="231F20"/>
          <w:w w:val="115"/>
          <w:sz w:val="22"/>
        </w:rPr>
        <w:t>Room</w:t>
      </w:r>
      <w:r>
        <w:rPr>
          <w:rFonts w:ascii="PMingLiU"/>
          <w:color w:val="231F20"/>
          <w:spacing w:val="-19"/>
          <w:w w:val="115"/>
          <w:sz w:val="22"/>
        </w:rPr>
        <w:t> </w:t>
      </w:r>
      <w:r>
        <w:rPr>
          <w:rFonts w:ascii="PMingLiU"/>
          <w:color w:val="231F20"/>
          <w:w w:val="115"/>
          <w:sz w:val="22"/>
        </w:rPr>
        <w:t>Acoustics</w:t>
      </w:r>
      <w:r>
        <w:rPr>
          <w:rFonts w:ascii="PMingLiU"/>
          <w:color w:val="231F20"/>
          <w:spacing w:val="-20"/>
          <w:w w:val="115"/>
          <w:sz w:val="22"/>
        </w:rPr>
        <w:t> </w:t>
      </w:r>
      <w:r>
        <w:rPr>
          <w:rFonts w:ascii="PMingLiU"/>
          <w:color w:val="231F20"/>
          <w:w w:val="115"/>
          <w:sz w:val="22"/>
        </w:rPr>
        <w:t>Measurements</w:t>
      </w:r>
      <w:r>
        <w:rPr>
          <w:rFonts w:ascii="PMingLiU"/>
          <w:color w:val="231F20"/>
          <w:spacing w:val="-18"/>
          <w:w w:val="115"/>
          <w:sz w:val="22"/>
        </w:rPr>
        <w:t> </w:t>
      </w:r>
      <w:r>
        <w:rPr>
          <w:rFonts w:ascii="PMingLiU"/>
          <w:color w:val="231F20"/>
          <w:w w:val="115"/>
          <w:sz w:val="22"/>
        </w:rPr>
        <w:t>and</w:t>
      </w:r>
      <w:r>
        <w:rPr>
          <w:rFonts w:ascii="PMingLiU"/>
          <w:color w:val="231F20"/>
          <w:spacing w:val="-20"/>
          <w:w w:val="115"/>
          <w:sz w:val="22"/>
        </w:rPr>
        <w:t> </w:t>
      </w:r>
      <w:r>
        <w:rPr>
          <w:rFonts w:ascii="PMingLiU"/>
          <w:color w:val="231F20"/>
          <w:w w:val="115"/>
          <w:sz w:val="22"/>
        </w:rPr>
        <w:t>Metrics</w:t>
      </w:r>
      <w:r>
        <w:rPr>
          <w:rFonts w:ascii="PMingLiU"/>
          <w:color w:val="231F20"/>
          <w:spacing w:val="-19"/>
          <w:w w:val="115"/>
          <w:sz w:val="22"/>
        </w:rPr>
        <w:t> </w:t>
      </w:r>
      <w:r>
        <w:rPr>
          <w:rFonts w:ascii="PMingLiU"/>
          <w:color w:val="231F20"/>
          <w:w w:val="115"/>
          <w:sz w:val="22"/>
        </w:rPr>
        <w:t>in</w:t>
      </w:r>
      <w:r>
        <w:rPr>
          <w:rFonts w:ascii="PMingLiU"/>
          <w:color w:val="231F20"/>
          <w:spacing w:val="-20"/>
          <w:w w:val="115"/>
          <w:sz w:val="22"/>
        </w:rPr>
        <w:t> </w:t>
      </w:r>
      <w:r>
        <w:rPr>
          <w:rFonts w:ascii="PMingLiU"/>
          <w:color w:val="231F20"/>
          <w:w w:val="115"/>
          <w:sz w:val="22"/>
        </w:rPr>
        <w:t>Performing Arts Venues</w:t>
      </w:r>
      <w:r>
        <w:rPr>
          <w:rFonts w:ascii="PMingLiU"/>
          <w:color w:val="231F20"/>
          <w:spacing w:val="-36"/>
          <w:w w:val="115"/>
          <w:sz w:val="22"/>
        </w:rPr>
        <w:t> </w:t>
      </w:r>
      <w:r>
        <w:rPr>
          <w:rFonts w:ascii="PMingLiU"/>
          <w:color w:val="231F20"/>
          <w:w w:val="115"/>
          <w:sz w:val="22"/>
        </w:rPr>
        <w:t>II</w:t>
      </w:r>
    </w:p>
    <w:p>
      <w:pPr>
        <w:pStyle w:val="BodyText"/>
        <w:spacing w:before="4"/>
        <w:rPr>
          <w:rFonts w:ascii="PMingLiU"/>
          <w:sz w:val="17"/>
        </w:rPr>
      </w:pPr>
    </w:p>
    <w:p>
      <w:pPr>
        <w:spacing w:before="1"/>
        <w:ind w:left="0" w:right="938" w:firstLine="0"/>
        <w:jc w:val="center"/>
        <w:rPr>
          <w:rFonts w:ascii="PMingLiU"/>
          <w:sz w:val="20"/>
        </w:rPr>
      </w:pPr>
      <w:r>
        <w:rPr>
          <w:rFonts w:ascii="PMingLiU"/>
          <w:color w:val="231F20"/>
          <w:w w:val="105"/>
          <w:sz w:val="20"/>
        </w:rPr>
        <w:t>Michelle C. Vigeant, Cochair</w:t>
      </w:r>
    </w:p>
    <w:p>
      <w:pPr>
        <w:spacing w:before="16"/>
        <w:ind w:left="0" w:right="938" w:firstLine="0"/>
        <w:jc w:val="center"/>
        <w:rPr>
          <w:i/>
          <w:sz w:val="20"/>
        </w:rPr>
      </w:pPr>
      <w:r>
        <w:rPr>
          <w:i/>
          <w:color w:val="231F20"/>
          <w:sz w:val="20"/>
        </w:rPr>
        <w:t>Graduate Program in Acoustics, The Pennsylvania State University, 201 Applied Science Bldg., University Park, PA 16802</w:t>
      </w:r>
    </w:p>
    <w:p>
      <w:pPr>
        <w:pStyle w:val="BodyText"/>
        <w:spacing w:before="7"/>
        <w:rPr>
          <w:i/>
          <w:sz w:val="18"/>
        </w:rPr>
      </w:pPr>
    </w:p>
    <w:p>
      <w:pPr>
        <w:spacing w:before="0"/>
        <w:ind w:left="0" w:right="938" w:firstLine="0"/>
        <w:jc w:val="center"/>
        <w:rPr>
          <w:rFonts w:ascii="PMingLiU"/>
          <w:sz w:val="20"/>
        </w:rPr>
      </w:pPr>
      <w:r>
        <w:rPr>
          <w:rFonts w:ascii="PMingLiU"/>
          <w:color w:val="231F20"/>
          <w:w w:val="105"/>
          <w:sz w:val="20"/>
        </w:rPr>
        <w:t>Gregory A. Miller, Cochair</w:t>
      </w:r>
    </w:p>
    <w:p>
      <w:pPr>
        <w:spacing w:before="16"/>
        <w:ind w:left="0" w:right="938" w:firstLine="0"/>
        <w:jc w:val="center"/>
        <w:rPr>
          <w:i/>
          <w:sz w:val="20"/>
        </w:rPr>
      </w:pPr>
      <w:r>
        <w:rPr>
          <w:i/>
          <w:color w:val="231F20"/>
          <w:sz w:val="20"/>
        </w:rPr>
        <w:t>Threshold Acoustics, LLC, 53 W. Jackson Boulevard, Suite 815, Chicago, IL 60604</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Introduction—1:15</w:t>
      </w:r>
    </w:p>
    <w:p>
      <w:pPr>
        <w:pStyle w:val="BodyText"/>
        <w:rPr>
          <w:rFonts w:ascii="PMingLiU"/>
        </w:rPr>
      </w:pPr>
    </w:p>
    <w:p>
      <w:pPr>
        <w:pStyle w:val="BodyText"/>
        <w:rPr>
          <w:rFonts w:ascii="PMingLiU"/>
        </w:rPr>
      </w:pPr>
    </w:p>
    <w:p>
      <w:pPr>
        <w:pStyle w:val="BodyText"/>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6"/>
        <w:jc w:val="center"/>
        <w:rPr>
          <w:rFonts w:ascii="PMingLiU"/>
        </w:rPr>
      </w:pPr>
      <w:r>
        <w:rPr>
          <w:rFonts w:ascii="PMingLiU"/>
          <w:color w:val="231F20"/>
          <w:w w:val="110"/>
        </w:rPr>
        <w:t>1:20</w:t>
      </w:r>
    </w:p>
    <w:p>
      <w:pPr>
        <w:pStyle w:val="BodyText"/>
        <w:spacing w:line="200" w:lineRule="exact" w:before="128"/>
        <w:ind w:left="810" w:right="1912"/>
        <w:rPr>
          <w:rFonts w:ascii="PMingLiU"/>
        </w:rPr>
      </w:pPr>
      <w:r>
        <w:rPr>
          <w:rFonts w:ascii="PMingLiU"/>
          <w:color w:val="231F20"/>
          <w:w w:val="105"/>
        </w:rPr>
        <w:t>3pAA1. Comparison of assorted diffusive room conditions. Jay Bliefnick and Lily M. Wang (Durham School of Architectural Eng.     and Construction, Univ. of Nebraska - Lincoln, 1110 S. 67th St., Omaha, NE 68182-0816,</w:t>
      </w:r>
      <w:r>
        <w:rPr>
          <w:rFonts w:ascii="PMingLiU"/>
          <w:color w:val="231F20"/>
          <w:spacing w:val="24"/>
          <w:w w:val="105"/>
        </w:rPr>
        <w:t> </w:t>
      </w:r>
      <w:r>
        <w:rPr>
          <w:rFonts w:ascii="PMingLiU"/>
          <w:color w:val="231F20"/>
          <w:w w:val="105"/>
        </w:rPr>
        <w:t>jbliefnick@huskers.unl.edu)</w:t>
      </w:r>
    </w:p>
    <w:p>
      <w:pPr>
        <w:pStyle w:val="BodyText"/>
        <w:spacing w:line="228" w:lineRule="auto" w:before="92"/>
        <w:ind w:left="810" w:right="1746" w:firstLine="239"/>
        <w:jc w:val="both"/>
        <w:rPr>
          <w:rFonts w:ascii="PMingLiU"/>
        </w:rPr>
      </w:pPr>
      <w:r>
        <w:rPr>
          <w:rFonts w:ascii="PMingLiU"/>
          <w:color w:val="231F20"/>
          <w:w w:val="105"/>
        </w:rPr>
        <w:t>A number of objective metrics have been proposed to quantify diffusive conditions in rooms, but less has been discovered about   how perception of diffusion links to those metrics. In this project room impulse responses from a range of diffusive room conditions  were recorded in the Mocap variable acoustics facility at Columbia College Chicago, which features 1200 sq. ft. of reversible absorp- tive/diffusive panels. Modifications to these surfaces were implemented to conduct two tests under multiple wall configurations. The first test</w:t>
      </w:r>
      <w:r>
        <w:rPr>
          <w:rFonts w:ascii="PMingLiU"/>
          <w:color w:val="231F20"/>
          <w:spacing w:val="11"/>
          <w:w w:val="105"/>
        </w:rPr>
        <w:t> </w:t>
      </w:r>
      <w:r>
        <w:rPr>
          <w:rFonts w:ascii="PMingLiU"/>
          <w:color w:val="231F20"/>
          <w:w w:val="105"/>
        </w:rPr>
        <w:t>concentrated</w:t>
      </w:r>
      <w:r>
        <w:rPr>
          <w:rFonts w:ascii="PMingLiU"/>
          <w:color w:val="231F20"/>
          <w:spacing w:val="13"/>
          <w:w w:val="105"/>
        </w:rPr>
        <w:t> </w:t>
      </w:r>
      <w:r>
        <w:rPr>
          <w:rFonts w:ascii="PMingLiU"/>
          <w:color w:val="231F20"/>
          <w:w w:val="105"/>
        </w:rPr>
        <w:t>on</w:t>
      </w:r>
      <w:r>
        <w:rPr>
          <w:rFonts w:ascii="PMingLiU"/>
          <w:color w:val="231F20"/>
          <w:spacing w:val="12"/>
          <w:w w:val="105"/>
        </w:rPr>
        <w:t> </w:t>
      </w:r>
      <w:r>
        <w:rPr>
          <w:rFonts w:ascii="PMingLiU"/>
          <w:color w:val="231F20"/>
          <w:w w:val="105"/>
        </w:rPr>
        <w:t>a</w:t>
      </w:r>
      <w:r>
        <w:rPr>
          <w:rFonts w:ascii="PMingLiU"/>
          <w:color w:val="231F20"/>
          <w:spacing w:val="12"/>
          <w:w w:val="105"/>
        </w:rPr>
        <w:t> </w:t>
      </w:r>
      <w:r>
        <w:rPr>
          <w:rFonts w:ascii="PMingLiU"/>
          <w:color w:val="231F20"/>
          <w:w w:val="105"/>
        </w:rPr>
        <w:t>direct</w:t>
      </w:r>
      <w:r>
        <w:rPr>
          <w:rFonts w:ascii="PMingLiU"/>
          <w:color w:val="231F20"/>
          <w:spacing w:val="11"/>
          <w:w w:val="105"/>
        </w:rPr>
        <w:t> </w:t>
      </w:r>
      <w:r>
        <w:rPr>
          <w:rFonts w:ascii="PMingLiU"/>
          <w:color w:val="231F20"/>
          <w:w w:val="105"/>
        </w:rPr>
        <w:t>reflection</w:t>
      </w:r>
      <w:r>
        <w:rPr>
          <w:rFonts w:ascii="PMingLiU"/>
          <w:color w:val="231F20"/>
          <w:spacing w:val="12"/>
          <w:w w:val="105"/>
        </w:rPr>
        <w:t> </w:t>
      </w:r>
      <w:r>
        <w:rPr>
          <w:rFonts w:ascii="PMingLiU"/>
          <w:color w:val="231F20"/>
          <w:w w:val="105"/>
        </w:rPr>
        <w:t>off</w:t>
      </w:r>
      <w:r>
        <w:rPr>
          <w:rFonts w:ascii="PMingLiU"/>
          <w:color w:val="231F20"/>
          <w:spacing w:val="12"/>
          <w:w w:val="105"/>
        </w:rPr>
        <w:t> </w:t>
      </w:r>
      <w:r>
        <w:rPr>
          <w:rFonts w:ascii="PMingLiU"/>
          <w:color w:val="231F20"/>
          <w:w w:val="105"/>
        </w:rPr>
        <w:t>of</w:t>
      </w:r>
      <w:r>
        <w:rPr>
          <w:rFonts w:ascii="PMingLiU"/>
          <w:color w:val="231F20"/>
          <w:spacing w:val="11"/>
          <w:w w:val="105"/>
        </w:rPr>
        <w:t> </w:t>
      </w:r>
      <w:r>
        <w:rPr>
          <w:rFonts w:ascii="PMingLiU"/>
          <w:color w:val="231F20"/>
          <w:w w:val="105"/>
        </w:rPr>
        <w:t>a</w:t>
      </w:r>
      <w:r>
        <w:rPr>
          <w:rFonts w:ascii="PMingLiU"/>
          <w:color w:val="231F20"/>
          <w:spacing w:val="12"/>
          <w:w w:val="105"/>
        </w:rPr>
        <w:t> </w:t>
      </w:r>
      <w:r>
        <w:rPr>
          <w:rFonts w:ascii="PMingLiU"/>
          <w:color w:val="231F20"/>
          <w:w w:val="105"/>
        </w:rPr>
        <w:t>16</w:t>
      </w:r>
      <w:r>
        <w:rPr>
          <w:rFonts w:ascii="PMingLiU"/>
          <w:color w:val="231F20"/>
          <w:spacing w:val="12"/>
          <w:w w:val="105"/>
        </w:rPr>
        <w:t> </w:t>
      </w:r>
      <w:r>
        <w:rPr>
          <w:rFonts w:ascii="PMingLiU"/>
          <w:color w:val="231F20"/>
          <w:w w:val="105"/>
        </w:rPr>
        <w:t>ft.</w:t>
      </w:r>
      <w:r>
        <w:rPr>
          <w:rFonts w:ascii="PMingLiU"/>
          <w:color w:val="231F20"/>
          <w:spacing w:val="12"/>
          <w:w w:val="105"/>
        </w:rPr>
        <w:t> </w:t>
      </w:r>
      <w:r>
        <w:rPr>
          <w:rFonts w:ascii="PMingLiU"/>
          <w:color w:val="231F20"/>
          <w:w w:val="105"/>
        </w:rPr>
        <w:t>x</w:t>
      </w:r>
      <w:r>
        <w:rPr>
          <w:rFonts w:ascii="PMingLiU"/>
          <w:color w:val="231F20"/>
          <w:spacing w:val="11"/>
          <w:w w:val="105"/>
        </w:rPr>
        <w:t> </w:t>
      </w:r>
      <w:r>
        <w:rPr>
          <w:rFonts w:ascii="PMingLiU"/>
          <w:color w:val="231F20"/>
          <w:w w:val="105"/>
        </w:rPr>
        <w:t>8</w:t>
      </w:r>
      <w:r>
        <w:rPr>
          <w:rFonts w:ascii="PMingLiU"/>
          <w:color w:val="231F20"/>
          <w:spacing w:val="13"/>
          <w:w w:val="105"/>
        </w:rPr>
        <w:t> </w:t>
      </w:r>
      <w:r>
        <w:rPr>
          <w:rFonts w:ascii="PMingLiU"/>
          <w:color w:val="231F20"/>
          <w:w w:val="105"/>
        </w:rPr>
        <w:t>ft.</w:t>
      </w:r>
      <w:r>
        <w:rPr>
          <w:rFonts w:ascii="PMingLiU"/>
          <w:color w:val="231F20"/>
          <w:spacing w:val="12"/>
          <w:w w:val="105"/>
        </w:rPr>
        <w:t> </w:t>
      </w:r>
      <w:r>
        <w:rPr>
          <w:rFonts w:ascii="PMingLiU"/>
          <w:color w:val="231F20"/>
          <w:w w:val="105"/>
        </w:rPr>
        <w:t>test</w:t>
      </w:r>
      <w:r>
        <w:rPr>
          <w:rFonts w:ascii="PMingLiU"/>
          <w:color w:val="231F20"/>
          <w:spacing w:val="11"/>
          <w:w w:val="105"/>
        </w:rPr>
        <w:t> </w:t>
      </w:r>
      <w:r>
        <w:rPr>
          <w:rFonts w:ascii="PMingLiU"/>
          <w:color w:val="231F20"/>
          <w:w w:val="105"/>
        </w:rPr>
        <w:t>wall,</w:t>
      </w:r>
      <w:r>
        <w:rPr>
          <w:rFonts w:ascii="PMingLiU"/>
          <w:color w:val="231F20"/>
          <w:spacing w:val="12"/>
          <w:w w:val="105"/>
        </w:rPr>
        <w:t> </w:t>
      </w:r>
      <w:r>
        <w:rPr>
          <w:rFonts w:ascii="PMingLiU"/>
          <w:color w:val="231F20"/>
          <w:w w:val="105"/>
        </w:rPr>
        <w:t>which</w:t>
      </w:r>
      <w:r>
        <w:rPr>
          <w:rFonts w:ascii="PMingLiU"/>
          <w:color w:val="231F20"/>
          <w:spacing w:val="11"/>
          <w:w w:val="105"/>
        </w:rPr>
        <w:t> </w:t>
      </w:r>
      <w:r>
        <w:rPr>
          <w:rFonts w:ascii="PMingLiU"/>
          <w:color w:val="231F20"/>
          <w:w w:val="105"/>
        </w:rPr>
        <w:t>was</w:t>
      </w:r>
      <w:r>
        <w:rPr>
          <w:rFonts w:ascii="PMingLiU"/>
          <w:color w:val="231F20"/>
          <w:spacing w:val="11"/>
          <w:w w:val="105"/>
        </w:rPr>
        <w:t> </w:t>
      </w:r>
      <w:r>
        <w:rPr>
          <w:rFonts w:ascii="PMingLiU"/>
          <w:color w:val="231F20"/>
          <w:w w:val="105"/>
        </w:rPr>
        <w:t>progressively</w:t>
      </w:r>
      <w:r>
        <w:rPr>
          <w:rFonts w:ascii="PMingLiU"/>
          <w:color w:val="231F20"/>
          <w:spacing w:val="11"/>
          <w:w w:val="105"/>
        </w:rPr>
        <w:t> </w:t>
      </w:r>
      <w:r>
        <w:rPr>
          <w:rFonts w:ascii="PMingLiU"/>
          <w:color w:val="231F20"/>
          <w:w w:val="105"/>
        </w:rPr>
        <w:t>changed</w:t>
      </w:r>
      <w:r>
        <w:rPr>
          <w:rFonts w:ascii="PMingLiU"/>
          <w:color w:val="231F20"/>
          <w:spacing w:val="10"/>
          <w:w w:val="105"/>
        </w:rPr>
        <w:t> </w:t>
      </w:r>
      <w:r>
        <w:rPr>
          <w:rFonts w:ascii="PMingLiU"/>
          <w:color w:val="231F20"/>
          <w:w w:val="105"/>
        </w:rPr>
        <w:t>from</w:t>
      </w:r>
      <w:r>
        <w:rPr>
          <w:rFonts w:ascii="PMingLiU"/>
          <w:color w:val="231F20"/>
          <w:spacing w:val="11"/>
          <w:w w:val="105"/>
        </w:rPr>
        <w:t> </w:t>
      </w:r>
      <w:r>
        <w:rPr>
          <w:rFonts w:ascii="PMingLiU"/>
          <w:color w:val="231F20"/>
          <w:w w:val="105"/>
        </w:rPr>
        <w:t>fully</w:t>
      </w:r>
      <w:r>
        <w:rPr>
          <w:rFonts w:ascii="PMingLiU"/>
          <w:color w:val="231F20"/>
          <w:spacing w:val="12"/>
          <w:w w:val="105"/>
        </w:rPr>
        <w:t> </w:t>
      </w:r>
      <w:r>
        <w:rPr>
          <w:rFonts w:ascii="PMingLiU"/>
          <w:color w:val="231F20"/>
          <w:w w:val="105"/>
        </w:rPr>
        <w:t>absorptive</w:t>
      </w:r>
      <w:r>
        <w:rPr>
          <w:rFonts w:ascii="PMingLiU"/>
          <w:color w:val="231F20"/>
          <w:spacing w:val="11"/>
          <w:w w:val="105"/>
        </w:rPr>
        <w:t> </w:t>
      </w:r>
      <w:r>
        <w:rPr>
          <w:rFonts w:ascii="PMingLiU"/>
          <w:color w:val="231F20"/>
          <w:w w:val="105"/>
        </w:rPr>
        <w:t>to</w:t>
      </w:r>
      <w:r>
        <w:rPr>
          <w:rFonts w:ascii="PMingLiU"/>
          <w:color w:val="231F20"/>
          <w:spacing w:val="12"/>
          <w:w w:val="105"/>
        </w:rPr>
        <w:t> </w:t>
      </w:r>
      <w:r>
        <w:rPr>
          <w:rFonts w:ascii="PMingLiU"/>
          <w:color w:val="231F20"/>
          <w:w w:val="105"/>
        </w:rPr>
        <w:t>fully</w:t>
      </w:r>
    </w:p>
    <w:p>
      <w:pPr>
        <w:spacing w:after="0" w:line="228" w:lineRule="auto"/>
        <w:jc w:val="both"/>
        <w:rPr>
          <w:rFonts w:ascii="PMingLiU"/>
        </w:rPr>
        <w:sectPr>
          <w:headerReference w:type="default" r:id="rId693"/>
          <w:footerReference w:type="default" r:id="rId694"/>
          <w:pgSz w:w="12240" w:h="16200"/>
          <w:pgMar w:header="0" w:footer="638" w:top="780" w:bottom="820" w:left="920" w:right="0"/>
          <w:pgNumType w:start="2113"/>
        </w:sectPr>
      </w:pPr>
    </w:p>
    <w:p>
      <w:pPr>
        <w:pStyle w:val="BodyText"/>
        <w:spacing w:line="230" w:lineRule="auto" w:before="24"/>
        <w:ind w:left="810" w:right="826"/>
        <w:jc w:val="both"/>
        <w:rPr>
          <w:rFonts w:ascii="PMingLiU" w:hAnsi="PMingLiU"/>
        </w:rPr>
      </w:pPr>
      <w:r>
        <w:rPr>
          <w:rFonts w:ascii="PMingLiU" w:hAnsi="PMingLiU"/>
          <w:color w:val="231F20"/>
          <w:w w:val="105"/>
        </w:rPr>
        <w:t>diffusive. The second test utilized the entire facility by arranging the diffusers in multiple coverage percentages (10%–100%) and in three unique arrangements. A number of metrics have been calculated from the gathered impulse responses and compared, including those proposed to account for room diffusivity. Measured binaural room impulse responses are being used to generate auralizations for use in testing to discern when changes in the sound field become perceptible. Results to date will be presented.</w:t>
      </w:r>
    </w:p>
    <w:p>
      <w:pPr>
        <w:pStyle w:val="BodyText"/>
        <w:spacing w:before="9"/>
        <w:rPr>
          <w:rFonts w:ascii="PMingLiU"/>
          <w:sz w:val="17"/>
        </w:rPr>
      </w:pPr>
    </w:p>
    <w:p>
      <w:pPr>
        <w:pStyle w:val="BodyText"/>
        <w:ind w:right="16"/>
        <w:jc w:val="center"/>
        <w:rPr>
          <w:rFonts w:ascii="PMingLiU"/>
        </w:rPr>
      </w:pPr>
      <w:r>
        <w:rPr>
          <w:rFonts w:ascii="PMingLiU"/>
          <w:color w:val="231F20"/>
          <w:w w:val="110"/>
        </w:rPr>
        <w:t>1:40</w:t>
      </w:r>
    </w:p>
    <w:p>
      <w:pPr>
        <w:pStyle w:val="BodyText"/>
        <w:spacing w:line="200" w:lineRule="exact" w:before="128"/>
        <w:ind w:left="810" w:right="828"/>
        <w:jc w:val="both"/>
        <w:rPr>
          <w:rFonts w:ascii="PMingLiU"/>
        </w:rPr>
      </w:pPr>
      <w:r>
        <w:rPr>
          <w:rFonts w:ascii="PMingLiU"/>
          <w:color w:val="231F20"/>
          <w:w w:val="105"/>
        </w:rPr>
        <w:t>3pAA2. Design consideration of sound diffusers for wall  surfaces in concert  halls. Jin Y.  Jeon, Hyung S.  Jang, and  Hansol Lim  (Dept. of Architectural Eng., Hanyang Univ., Seoul 133-791, South Korea,</w:t>
      </w:r>
      <w:r>
        <w:rPr>
          <w:rFonts w:ascii="PMingLiU"/>
          <w:color w:val="231F20"/>
          <w:spacing w:val="29"/>
          <w:w w:val="105"/>
        </w:rPr>
        <w:t> </w:t>
      </w:r>
      <w:r>
        <w:rPr>
          <w:rFonts w:ascii="PMingLiU"/>
          <w:color w:val="231F20"/>
          <w:w w:val="105"/>
        </w:rPr>
        <w:t>jyjeon@hanyang.ac.kr)</w:t>
      </w:r>
    </w:p>
    <w:p>
      <w:pPr>
        <w:pStyle w:val="BodyText"/>
        <w:spacing w:line="228" w:lineRule="auto" w:before="92"/>
        <w:ind w:left="810" w:right="827" w:firstLine="239"/>
        <w:jc w:val="both"/>
        <w:rPr>
          <w:rFonts w:ascii="PMingLiU"/>
        </w:rPr>
      </w:pPr>
      <w:r>
        <w:rPr>
          <w:rFonts w:ascii="PMingLiU"/>
          <w:color w:val="231F20"/>
          <w:w w:val="105"/>
        </w:rPr>
        <w:t>A wall diffuser has been designed for high scattering and diffusion coefficients using tenth-scale models. The diffuser profiles of the diffuser were designed based on using the Voronoi diagrams to create a randomized pattern with a plane surface with a particular struc- tural height. The intaglio and embossed patterns of these profiles were compared by measuring the scattering and the diffusion coeffi- cients. The intaglio diffusers showed higher scattering and diffusion coefficients than the embossed diffusers. Moreover, random arrays of the profiles presented resulted in higher scattering and diffusion coefficients than the sequential arrays ordered sequentially in terms  of the profile in the structural height. The effects of diffusers on sound-field diffuseness were also investigated, and it was found that the diffusive surfaces tend to produce more diffused early reflections than the fine reflective</w:t>
      </w:r>
      <w:r>
        <w:rPr>
          <w:rFonts w:ascii="PMingLiU"/>
          <w:color w:val="231F20"/>
          <w:spacing w:val="-5"/>
          <w:w w:val="105"/>
        </w:rPr>
        <w:t> </w:t>
      </w:r>
      <w:r>
        <w:rPr>
          <w:rFonts w:ascii="PMingLiU"/>
          <w:color w:val="231F20"/>
          <w:w w:val="105"/>
        </w:rPr>
        <w:t>surfaces.</w:t>
      </w:r>
    </w:p>
    <w:p>
      <w:pPr>
        <w:pStyle w:val="BodyText"/>
        <w:spacing w:before="9"/>
        <w:rPr>
          <w:rFonts w:ascii="PMingLiU"/>
          <w:sz w:val="17"/>
        </w:rPr>
      </w:pPr>
    </w:p>
    <w:p>
      <w:pPr>
        <w:pStyle w:val="BodyText"/>
        <w:ind w:right="16"/>
        <w:jc w:val="center"/>
        <w:rPr>
          <w:rFonts w:ascii="PMingLiU"/>
        </w:rPr>
      </w:pPr>
      <w:r>
        <w:rPr>
          <w:rFonts w:ascii="PMingLiU"/>
          <w:color w:val="231F20"/>
          <w:w w:val="110"/>
        </w:rPr>
        <w:t>2:00</w:t>
      </w:r>
    </w:p>
    <w:p>
      <w:pPr>
        <w:pStyle w:val="BodyText"/>
        <w:spacing w:line="230" w:lineRule="auto" w:before="117"/>
        <w:ind w:left="810" w:right="828"/>
        <w:jc w:val="both"/>
        <w:rPr>
          <w:rFonts w:ascii="PMingLiU"/>
        </w:rPr>
      </w:pPr>
      <w:r>
        <w:rPr>
          <w:rFonts w:ascii="PMingLiU"/>
          <w:color w:val="231F20"/>
          <w:w w:val="105"/>
        </w:rPr>
        <w:t>3pAA3. Comparisons between room acoustics  preferences  of  musicians  and  non-musicians  regarding  solo-instrument  and</w:t>
      </w:r>
      <w:r>
        <w:rPr>
          <w:rFonts w:ascii="PMingLiU"/>
          <w:color w:val="231F20"/>
          <w:spacing w:val="43"/>
          <w:w w:val="105"/>
        </w:rPr>
        <w:t> </w:t>
      </w:r>
      <w:r>
        <w:rPr>
          <w:rFonts w:ascii="PMingLiU"/>
          <w:color w:val="231F20"/>
          <w:w w:val="105"/>
        </w:rPr>
        <w:t>orchestral motifs in auralizations. Martin S. Lawless (Graduate Program in Acoust., The Penn State Univ., 201 Appl. Sci. Bldg., Uni- versity Park, PA 16802, msl224@psu.edu) and Michelle C. Vigeant (Graduate Program in Acoust., The Penn State Univ., University Park, New</w:t>
      </w:r>
      <w:r>
        <w:rPr>
          <w:rFonts w:ascii="PMingLiU"/>
          <w:color w:val="231F20"/>
          <w:spacing w:val="2"/>
          <w:w w:val="105"/>
        </w:rPr>
        <w:t> </w:t>
      </w:r>
      <w:r>
        <w:rPr>
          <w:rFonts w:ascii="PMingLiU"/>
          <w:color w:val="231F20"/>
          <w:w w:val="105"/>
        </w:rPr>
        <w:t>York)</w:t>
      </w:r>
    </w:p>
    <w:p>
      <w:pPr>
        <w:pStyle w:val="BodyText"/>
        <w:spacing w:line="230" w:lineRule="auto" w:before="98"/>
        <w:ind w:left="810" w:right="826" w:firstLine="239"/>
        <w:jc w:val="both"/>
        <w:rPr>
          <w:rFonts w:ascii="PMingLiU" w:hAnsi="PMingLiU"/>
        </w:rPr>
      </w:pPr>
      <w:r>
        <w:rPr>
          <w:rFonts w:ascii="PMingLiU" w:hAnsi="PMingLiU"/>
          <w:color w:val="231F20"/>
          <w:w w:val="105"/>
        </w:rPr>
        <w:t>Musicians are good candidates for room acoustics subjective testing since they regularly practice critical listening skills, but recent work suggests that non-musicians should also be included as the two groups may have diverse room acoustics preferences. A study was conducted to evaluate these two participant groups to ensure the representation of the entire population in room acoustics studies. The specific goal of the present work was to investigate preference differences between musicians and non-musicians in the evaluation of musical stimuli with varying reverberation time (RT). Preliminary data introduced at a prior meeting demonstrated that on average musi- cians and non-musicians displayed similar preference trends for auralizations of two solo-instrument motifs. However, a k-means clus- tering analysis revealed that a greater percentage of non-musicians exhibited statistically indistinct preference ratings across the stimuli, denoted as the “no preference” group. This result may indicate that non-musicians are not good candidates for room acoustics testing. The present study expands upon the preliminary work with additional participants that assessed both the solo-instrument motifs and two new orchestral motifs simulated in a concert hall with RT ranging from 0.0 to 7.2 s. The preference trends were also compared to the types of musicians tested.</w:t>
      </w:r>
    </w:p>
    <w:p>
      <w:pPr>
        <w:pStyle w:val="BodyText"/>
        <w:spacing w:before="9"/>
        <w:rPr>
          <w:rFonts w:ascii="PMingLiU"/>
          <w:sz w:val="17"/>
        </w:rPr>
      </w:pPr>
    </w:p>
    <w:p>
      <w:pPr>
        <w:pStyle w:val="BodyText"/>
        <w:ind w:right="16"/>
        <w:jc w:val="center"/>
        <w:rPr>
          <w:rFonts w:ascii="PMingLiU"/>
        </w:rPr>
      </w:pPr>
      <w:r>
        <w:rPr>
          <w:rFonts w:ascii="PMingLiU"/>
          <w:color w:val="231F20"/>
          <w:w w:val="110"/>
        </w:rPr>
        <w:t>2:20</w:t>
      </w:r>
    </w:p>
    <w:p>
      <w:pPr>
        <w:pStyle w:val="BodyText"/>
        <w:spacing w:line="230" w:lineRule="auto" w:before="117"/>
        <w:ind w:left="810" w:right="827"/>
        <w:jc w:val="both"/>
        <w:rPr>
          <w:rFonts w:ascii="PMingLiU"/>
        </w:rPr>
      </w:pPr>
      <w:r>
        <w:rPr>
          <w:rFonts w:ascii="PMingLiU"/>
          <w:color w:val="231F20"/>
          <w:w w:val="110"/>
        </w:rPr>
        <w:t>3pAA4. Acoustical performance of a completely renovated music recital hall from subjective and objective points-of-view. Abi- gail</w:t>
      </w:r>
      <w:r>
        <w:rPr>
          <w:rFonts w:ascii="PMingLiU"/>
          <w:color w:val="231F20"/>
          <w:spacing w:val="-18"/>
          <w:w w:val="110"/>
        </w:rPr>
        <w:t> </w:t>
      </w:r>
      <w:r>
        <w:rPr>
          <w:rFonts w:ascii="PMingLiU"/>
          <w:color w:val="231F20"/>
          <w:w w:val="110"/>
        </w:rPr>
        <w:t>Davis</w:t>
      </w:r>
      <w:r>
        <w:rPr>
          <w:rFonts w:ascii="PMingLiU"/>
          <w:color w:val="231F20"/>
          <w:spacing w:val="-18"/>
          <w:w w:val="110"/>
        </w:rPr>
        <w:t> </w:t>
      </w:r>
      <w:r>
        <w:rPr>
          <w:rFonts w:ascii="PMingLiU"/>
          <w:color w:val="231F20"/>
          <w:w w:val="110"/>
        </w:rPr>
        <w:t>and</w:t>
      </w:r>
      <w:r>
        <w:rPr>
          <w:rFonts w:ascii="PMingLiU"/>
          <w:color w:val="231F20"/>
          <w:spacing w:val="-18"/>
          <w:w w:val="110"/>
        </w:rPr>
        <w:t> </w:t>
      </w:r>
      <w:r>
        <w:rPr>
          <w:rFonts w:ascii="PMingLiU"/>
          <w:color w:val="231F20"/>
          <w:w w:val="110"/>
        </w:rPr>
        <w:t>Robert</w:t>
      </w:r>
      <w:r>
        <w:rPr>
          <w:rFonts w:ascii="PMingLiU"/>
          <w:color w:val="231F20"/>
          <w:spacing w:val="-18"/>
          <w:w w:val="110"/>
        </w:rPr>
        <w:t> </w:t>
      </w:r>
      <w:r>
        <w:rPr>
          <w:rFonts w:ascii="PMingLiU"/>
          <w:color w:val="231F20"/>
          <w:w w:val="110"/>
        </w:rPr>
        <w:t>C.</w:t>
      </w:r>
      <w:r>
        <w:rPr>
          <w:rFonts w:ascii="PMingLiU"/>
          <w:color w:val="231F20"/>
          <w:spacing w:val="-17"/>
          <w:w w:val="110"/>
        </w:rPr>
        <w:t> </w:t>
      </w:r>
      <w:r>
        <w:rPr>
          <w:rFonts w:ascii="PMingLiU"/>
          <w:color w:val="231F20"/>
          <w:w w:val="110"/>
        </w:rPr>
        <w:t>Coffeen</w:t>
      </w:r>
      <w:r>
        <w:rPr>
          <w:rFonts w:ascii="PMingLiU"/>
          <w:color w:val="231F20"/>
          <w:spacing w:val="-18"/>
          <w:w w:val="110"/>
        </w:rPr>
        <w:t> </w:t>
      </w:r>
      <w:r>
        <w:rPr>
          <w:rFonts w:ascii="PMingLiU"/>
          <w:color w:val="231F20"/>
          <w:w w:val="110"/>
        </w:rPr>
        <w:t>(Architecture,</w:t>
      </w:r>
      <w:r>
        <w:rPr>
          <w:rFonts w:ascii="PMingLiU"/>
          <w:color w:val="231F20"/>
          <w:spacing w:val="-17"/>
          <w:w w:val="110"/>
        </w:rPr>
        <w:t> </w:t>
      </w:r>
      <w:r>
        <w:rPr>
          <w:rFonts w:ascii="PMingLiU"/>
          <w:color w:val="231F20"/>
          <w:w w:val="110"/>
        </w:rPr>
        <w:t>Univ.</w:t>
      </w:r>
      <w:r>
        <w:rPr>
          <w:rFonts w:ascii="PMingLiU"/>
          <w:color w:val="231F20"/>
          <w:spacing w:val="-18"/>
          <w:w w:val="110"/>
        </w:rPr>
        <w:t> </w:t>
      </w:r>
      <w:r>
        <w:rPr>
          <w:rFonts w:ascii="PMingLiU"/>
          <w:color w:val="231F20"/>
          <w:w w:val="110"/>
        </w:rPr>
        <w:t>of</w:t>
      </w:r>
      <w:r>
        <w:rPr>
          <w:rFonts w:ascii="PMingLiU"/>
          <w:color w:val="231F20"/>
          <w:spacing w:val="-17"/>
          <w:w w:val="110"/>
        </w:rPr>
        <w:t> </w:t>
      </w:r>
      <w:r>
        <w:rPr>
          <w:rFonts w:ascii="PMingLiU"/>
          <w:color w:val="231F20"/>
          <w:w w:val="110"/>
        </w:rPr>
        <w:t>Kansas,</w:t>
      </w:r>
      <w:r>
        <w:rPr>
          <w:rFonts w:ascii="PMingLiU"/>
          <w:color w:val="231F20"/>
          <w:spacing w:val="-18"/>
          <w:w w:val="110"/>
        </w:rPr>
        <w:t> </w:t>
      </w:r>
      <w:r>
        <w:rPr>
          <w:rFonts w:ascii="PMingLiU"/>
          <w:color w:val="231F20"/>
          <w:w w:val="110"/>
        </w:rPr>
        <w:t>Marvin</w:t>
      </w:r>
      <w:r>
        <w:rPr>
          <w:rFonts w:ascii="PMingLiU"/>
          <w:color w:val="231F20"/>
          <w:spacing w:val="-19"/>
          <w:w w:val="110"/>
        </w:rPr>
        <w:t> </w:t>
      </w:r>
      <w:r>
        <w:rPr>
          <w:rFonts w:ascii="PMingLiU"/>
          <w:color w:val="231F20"/>
          <w:w w:val="110"/>
        </w:rPr>
        <w:t>Hall,</w:t>
      </w:r>
      <w:r>
        <w:rPr>
          <w:rFonts w:ascii="PMingLiU"/>
          <w:color w:val="231F20"/>
          <w:spacing w:val="-17"/>
          <w:w w:val="110"/>
        </w:rPr>
        <w:t> </w:t>
      </w:r>
      <w:r>
        <w:rPr>
          <w:rFonts w:ascii="PMingLiU"/>
          <w:color w:val="231F20"/>
          <w:w w:val="110"/>
        </w:rPr>
        <w:t>1465</w:t>
      </w:r>
      <w:r>
        <w:rPr>
          <w:rFonts w:ascii="PMingLiU"/>
          <w:color w:val="231F20"/>
          <w:spacing w:val="-18"/>
          <w:w w:val="110"/>
        </w:rPr>
        <w:t> </w:t>
      </w:r>
      <w:r>
        <w:rPr>
          <w:rFonts w:ascii="PMingLiU"/>
          <w:color w:val="231F20"/>
          <w:w w:val="110"/>
        </w:rPr>
        <w:t>Jayhawk</w:t>
      </w:r>
      <w:r>
        <w:rPr>
          <w:rFonts w:ascii="PMingLiU"/>
          <w:color w:val="231F20"/>
          <w:spacing w:val="-18"/>
          <w:w w:val="110"/>
        </w:rPr>
        <w:t> </w:t>
      </w:r>
      <w:r>
        <w:rPr>
          <w:rFonts w:ascii="PMingLiU"/>
          <w:color w:val="231F20"/>
          <w:w w:val="110"/>
        </w:rPr>
        <w:t>Blvd.,</w:t>
      </w:r>
      <w:r>
        <w:rPr>
          <w:rFonts w:ascii="PMingLiU"/>
          <w:color w:val="231F20"/>
          <w:spacing w:val="-18"/>
          <w:w w:val="110"/>
        </w:rPr>
        <w:t> </w:t>
      </w:r>
      <w:r>
        <w:rPr>
          <w:rFonts w:ascii="PMingLiU"/>
          <w:color w:val="231F20"/>
          <w:w w:val="110"/>
        </w:rPr>
        <w:t>Lawrence,</w:t>
      </w:r>
      <w:r>
        <w:rPr>
          <w:rFonts w:ascii="PMingLiU"/>
          <w:color w:val="231F20"/>
          <w:spacing w:val="-18"/>
          <w:w w:val="110"/>
        </w:rPr>
        <w:t> </w:t>
      </w:r>
      <w:r>
        <w:rPr>
          <w:rFonts w:ascii="PMingLiU"/>
          <w:color w:val="231F20"/>
          <w:w w:val="110"/>
        </w:rPr>
        <w:t>KS</w:t>
      </w:r>
      <w:r>
        <w:rPr>
          <w:rFonts w:ascii="PMingLiU"/>
          <w:color w:val="231F20"/>
          <w:spacing w:val="-18"/>
          <w:w w:val="110"/>
        </w:rPr>
        <w:t> </w:t>
      </w:r>
      <w:r>
        <w:rPr>
          <w:rFonts w:ascii="PMingLiU"/>
          <w:color w:val="231F20"/>
          <w:w w:val="110"/>
        </w:rPr>
        <w:t>66045,</w:t>
      </w:r>
      <w:r>
        <w:rPr>
          <w:rFonts w:ascii="PMingLiU"/>
          <w:color w:val="231F20"/>
          <w:spacing w:val="-18"/>
          <w:w w:val="110"/>
        </w:rPr>
        <w:t> </w:t>
      </w:r>
      <w:r>
        <w:rPr>
          <w:rFonts w:ascii="PMingLiU"/>
          <w:color w:val="231F20"/>
          <w:w w:val="110"/>
        </w:rPr>
        <w:t>a849d414@ ku.edu)</w:t>
      </w:r>
    </w:p>
    <w:p>
      <w:pPr>
        <w:pStyle w:val="BodyText"/>
        <w:spacing w:line="228" w:lineRule="auto" w:before="101"/>
        <w:ind w:left="810" w:right="826" w:firstLine="239"/>
        <w:jc w:val="both"/>
        <w:rPr>
          <w:rFonts w:ascii="PMingLiU"/>
        </w:rPr>
      </w:pPr>
      <w:r>
        <w:rPr>
          <w:rFonts w:ascii="PMingLiU"/>
          <w:color w:val="231F20"/>
          <w:w w:val="105"/>
        </w:rPr>
        <w:t>Swarthout Recital Hall located in Murphy Hall at the University of Kansas was initially constructed in the 1950s, with the original interior remaining largely intact until extensive renovations were completed in 2015. Two major complaints regarding the original hall were a lack of feedback from the hall to the performers onstage, and the acoustical coldness of the hall. With excellent cooperation between the School of Music Dean and the music faculty, the project architect, and the acoustic consultant and through the use of com- puter modeling, a new interior envelope was designed and interior materials selected which addressed these issues. In response, the reno- vated hall has received highly positive feedback from performers and patrons in both of these respects. This paper will address the measurable acoustic parameters of the renovated hall and how they correlate to both the digitally modeled versions of the hall and the hall acoustic perceptions by performers and</w:t>
      </w:r>
      <w:r>
        <w:rPr>
          <w:rFonts w:ascii="PMingLiU"/>
          <w:color w:val="231F20"/>
          <w:spacing w:val="21"/>
          <w:w w:val="105"/>
        </w:rPr>
        <w:t> </w:t>
      </w:r>
      <w:r>
        <w:rPr>
          <w:rFonts w:ascii="PMingLiU"/>
          <w:color w:val="231F20"/>
          <w:w w:val="105"/>
        </w:rPr>
        <w:t>audience.</w:t>
      </w:r>
    </w:p>
    <w:p>
      <w:pPr>
        <w:pStyle w:val="BodyText"/>
        <w:spacing w:before="9"/>
        <w:rPr>
          <w:rFonts w:ascii="PMingLiU"/>
          <w:sz w:val="17"/>
        </w:rPr>
      </w:pPr>
    </w:p>
    <w:p>
      <w:pPr>
        <w:pStyle w:val="BodyText"/>
        <w:ind w:right="16"/>
        <w:jc w:val="center"/>
        <w:rPr>
          <w:rFonts w:ascii="PMingLiU"/>
        </w:rPr>
      </w:pPr>
      <w:r>
        <w:rPr>
          <w:rFonts w:ascii="PMingLiU"/>
          <w:color w:val="231F20"/>
          <w:w w:val="110"/>
        </w:rPr>
        <w:t>2:40</w:t>
      </w:r>
    </w:p>
    <w:p>
      <w:pPr>
        <w:pStyle w:val="BodyText"/>
        <w:spacing w:line="200" w:lineRule="exact" w:before="129"/>
        <w:ind w:left="810" w:right="828"/>
        <w:jc w:val="both"/>
        <w:rPr>
          <w:rFonts w:ascii="PMingLiU"/>
        </w:rPr>
      </w:pPr>
      <w:r>
        <w:rPr>
          <w:rFonts w:ascii="PMingLiU"/>
          <w:color w:val="231F20"/>
          <w:w w:val="110"/>
        </w:rPr>
        <w:t>3pAA5. Real &amp; virtual: Lessons learned from modeling, measuring, and listening in a multi-purpose hall. William Chu and Bran- don Cudequest (McKay Conant Hoover, 5655 LIindero Canyon Rd., Ste#325, Westlake Village, CA 91362, wchu@mchinc.com)</w:t>
      </w:r>
    </w:p>
    <w:p>
      <w:pPr>
        <w:pStyle w:val="BodyText"/>
        <w:spacing w:line="228" w:lineRule="auto" w:before="92"/>
        <w:ind w:left="810" w:right="826" w:firstLine="239"/>
        <w:jc w:val="both"/>
        <w:rPr>
          <w:rFonts w:ascii="PMingLiU"/>
        </w:rPr>
      </w:pPr>
      <w:r>
        <w:rPr>
          <w:rFonts w:ascii="PMingLiU"/>
          <w:color w:val="231F20"/>
          <w:w w:val="105"/>
        </w:rPr>
        <w:t>McKay Conant Hoover has guided a 2300-seat multipurpose venue through a series of modest renovations, each with tangible improvements, including expansion of the orchestra pit, provision for a proscenium eyebrow, reconfiguration and replacement of the or- chestra shell, HVAC noise reduction, sidewall shaping, and finish selections to improve hall response for unamplified acoustics. How- ever, much of the distinctive geometry of the hall by the renowned acoustician, Vern Knudsen, such as the broad, curved ceilings and walls, and the arching flying balcony, has remained unchanged since its opening in 1972. In 2014, an opportunity arose to investigate  the acoustics of this space through a series of critical listening exercises, </w:t>
      </w:r>
      <w:r>
        <w:rPr>
          <w:i/>
          <w:color w:val="231F20"/>
          <w:w w:val="105"/>
        </w:rPr>
        <w:t>in-situ </w:t>
      </w:r>
      <w:r>
        <w:rPr>
          <w:rFonts w:ascii="PMingLiU"/>
          <w:color w:val="231F20"/>
          <w:w w:val="105"/>
        </w:rPr>
        <w:t>impulse response measurements, and virtual 3-D CATT modeling and auralizations. This paper will explore the challenges of comparing measured data, subjective preferences from actual  music performances, computational model results, and listening tests through</w:t>
      </w:r>
      <w:r>
        <w:rPr>
          <w:rFonts w:ascii="PMingLiU"/>
          <w:color w:val="231F20"/>
          <w:spacing w:val="39"/>
          <w:w w:val="105"/>
        </w:rPr>
        <w:t> </w:t>
      </w:r>
      <w:r>
        <w:rPr>
          <w:rFonts w:ascii="PMingLiU"/>
          <w:color w:val="231F20"/>
          <w:w w:val="105"/>
        </w:rPr>
        <w:t>auralizations.</w:t>
      </w:r>
    </w:p>
    <w:p>
      <w:pPr>
        <w:spacing w:after="0" w:line="228" w:lineRule="auto"/>
        <w:jc w:val="both"/>
        <w:rPr>
          <w:rFonts w:ascii="PMingLiU"/>
        </w:rPr>
        <w:sectPr>
          <w:headerReference w:type="default" r:id="rId695"/>
          <w:footerReference w:type="default" r:id="rId696"/>
          <w:pgSz w:w="12240" w:h="16200"/>
          <w:pgMar w:header="0" w:footer="638" w:top="780" w:bottom="820" w:left="920" w:right="920"/>
          <w:pgNumType w:start="2114"/>
        </w:sectPr>
      </w:pPr>
    </w:p>
    <w:p>
      <w:pPr>
        <w:pStyle w:val="Heading8"/>
        <w:tabs>
          <w:tab w:pos="7041" w:val="left" w:leader="none"/>
        </w:tabs>
        <w:spacing w:before="11"/>
      </w:pPr>
      <w:r>
        <w:rPr>
          <w:color w:val="231F20"/>
          <w:w w:val="105"/>
        </w:rPr>
        <w:t>WEDNESDAY AFTERNOON, 25</w:t>
      </w:r>
      <w:r>
        <w:rPr>
          <w:color w:val="231F20"/>
          <w:spacing w:val="5"/>
          <w:w w:val="105"/>
        </w:rPr>
        <w:t> </w:t>
      </w:r>
      <w:r>
        <w:rPr>
          <w:color w:val="231F20"/>
          <w:w w:val="105"/>
        </w:rPr>
        <w:t>MAY</w:t>
      </w:r>
      <w:r>
        <w:rPr>
          <w:color w:val="231F20"/>
          <w:spacing w:val="3"/>
          <w:w w:val="105"/>
        </w:rPr>
        <w:t> </w:t>
      </w:r>
      <w:r>
        <w:rPr>
          <w:color w:val="231F20"/>
          <w:w w:val="105"/>
        </w:rPr>
        <w:t>2016</w:t>
        <w:tab/>
        <w:t>SALON I, 1:30 P.M. TO 2:45 P.M.</w:t>
      </w:r>
    </w:p>
    <w:p>
      <w:pPr>
        <w:pStyle w:val="BodyText"/>
        <w:spacing w:before="2"/>
        <w:rPr>
          <w:rFonts w:ascii="PMingLiU"/>
        </w:rPr>
      </w:pPr>
    </w:p>
    <w:p>
      <w:pPr>
        <w:spacing w:before="0"/>
        <w:ind w:left="0" w:right="937" w:firstLine="0"/>
        <w:jc w:val="center"/>
        <w:rPr>
          <w:rFonts w:ascii="PMingLiU"/>
          <w:sz w:val="22"/>
        </w:rPr>
      </w:pPr>
      <w:r>
        <w:rPr>
          <w:rFonts w:ascii="PMingLiU"/>
          <w:color w:val="231F20"/>
          <w:w w:val="110"/>
          <w:sz w:val="22"/>
        </w:rPr>
        <w:t>Session 3pAB</w:t>
      </w:r>
    </w:p>
    <w:p>
      <w:pPr>
        <w:pStyle w:val="BodyText"/>
        <w:rPr>
          <w:rFonts w:ascii="PMingLiU"/>
          <w:sz w:val="22"/>
        </w:rPr>
      </w:pPr>
    </w:p>
    <w:p>
      <w:pPr>
        <w:spacing w:before="144"/>
        <w:ind w:left="0" w:right="939" w:firstLine="0"/>
        <w:jc w:val="center"/>
        <w:rPr>
          <w:rFonts w:ascii="PMingLiU"/>
          <w:sz w:val="22"/>
        </w:rPr>
      </w:pPr>
      <w:r>
        <w:rPr>
          <w:rFonts w:ascii="PMingLiU"/>
          <w:color w:val="231F20"/>
          <w:w w:val="110"/>
          <w:sz w:val="22"/>
        </w:rPr>
        <w:t>Animal Bioacoustics: Airborne/Automatic Animal  Bioacoustics</w:t>
      </w:r>
    </w:p>
    <w:p>
      <w:pPr>
        <w:pStyle w:val="BodyText"/>
        <w:spacing w:before="13"/>
        <w:rPr>
          <w:rFonts w:ascii="PMingLiU"/>
          <w:sz w:val="17"/>
        </w:rPr>
      </w:pPr>
    </w:p>
    <w:p>
      <w:pPr>
        <w:spacing w:before="0"/>
        <w:ind w:left="0" w:right="938" w:firstLine="0"/>
        <w:jc w:val="center"/>
        <w:rPr>
          <w:rFonts w:ascii="PMingLiU"/>
          <w:sz w:val="20"/>
        </w:rPr>
      </w:pPr>
      <w:r>
        <w:rPr>
          <w:rFonts w:ascii="PMingLiU"/>
          <w:color w:val="231F20"/>
          <w:w w:val="105"/>
          <w:sz w:val="20"/>
        </w:rPr>
        <w:t>Rolf Mueller, Chair</w:t>
      </w:r>
    </w:p>
    <w:p>
      <w:pPr>
        <w:spacing w:before="16"/>
        <w:ind w:left="965" w:right="1904" w:firstLine="0"/>
        <w:jc w:val="center"/>
        <w:rPr>
          <w:i/>
          <w:sz w:val="20"/>
        </w:rPr>
      </w:pPr>
      <w:r>
        <w:rPr>
          <w:i/>
          <w:color w:val="231F20"/>
          <w:sz w:val="20"/>
        </w:rPr>
        <w:t>Mechanical Engineering, Virginia Tech, ICTAS Life Sciences District (Mail Code 0917), Virginia Tech, </w:t>
      </w:r>
      <w:r>
        <w:rPr>
          <w:i/>
          <w:color w:val="231F20"/>
          <w:sz w:val="20"/>
        </w:rPr>
        <w:t>Blacksburg, VA 24061</w:t>
      </w:r>
    </w:p>
    <w:p>
      <w:pPr>
        <w:pStyle w:val="BodyText"/>
        <w:rPr>
          <w:i/>
          <w:sz w:val="20"/>
        </w:rPr>
      </w:pPr>
    </w:p>
    <w:p>
      <w:pPr>
        <w:pStyle w:val="BodyText"/>
        <w:rPr>
          <w:i/>
          <w:sz w:val="20"/>
        </w:rPr>
      </w:pPr>
    </w:p>
    <w:p>
      <w:pPr>
        <w:pStyle w:val="BodyText"/>
        <w:spacing w:before="1"/>
        <w:rPr>
          <w:i/>
          <w:sz w:val="24"/>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697"/>
          <w:footerReference w:type="default" r:id="rId698"/>
          <w:pgSz w:w="12240" w:h="16200"/>
          <w:pgMar w:header="0" w:footer="638" w:top="760" w:bottom="820" w:left="920" w:right="0"/>
          <w:pgNumType w:start="2115"/>
        </w:sectPr>
      </w:pPr>
    </w:p>
    <w:p>
      <w:pPr>
        <w:pStyle w:val="BodyText"/>
        <w:spacing w:before="9"/>
        <w:rPr>
          <w:i/>
          <w:sz w:val="14"/>
        </w:rPr>
      </w:pPr>
    </w:p>
    <w:p>
      <w:pPr>
        <w:pStyle w:val="BodyText"/>
        <w:ind w:left="1886" w:right="1778"/>
        <w:jc w:val="center"/>
        <w:rPr>
          <w:rFonts w:ascii="PMingLiU"/>
        </w:rPr>
      </w:pPr>
      <w:r>
        <w:rPr>
          <w:rFonts w:ascii="PMingLiU"/>
          <w:color w:val="231F20"/>
          <w:w w:val="110"/>
        </w:rPr>
        <w:t>1:30</w:t>
      </w:r>
    </w:p>
    <w:p>
      <w:pPr>
        <w:pStyle w:val="BodyText"/>
        <w:spacing w:line="228" w:lineRule="auto" w:before="120"/>
        <w:ind w:left="109"/>
        <w:jc w:val="both"/>
        <w:rPr>
          <w:rFonts w:ascii="PMingLiU"/>
        </w:rPr>
      </w:pPr>
      <w:r>
        <w:rPr>
          <w:rFonts w:ascii="PMingLiU"/>
          <w:color w:val="231F20"/>
          <w:w w:val="105"/>
        </w:rPr>
        <w:t>3pAB1. Asymmetric multi-frequency biosonar beam pattern of tongue- clicking bat, </w:t>
      </w:r>
      <w:r>
        <w:rPr>
          <w:i/>
          <w:color w:val="231F20"/>
          <w:w w:val="105"/>
        </w:rPr>
        <w:t>Rousettus aegyptiacus</w:t>
      </w:r>
      <w:r>
        <w:rPr>
          <w:rFonts w:ascii="PMingLiU"/>
          <w:color w:val="231F20"/>
          <w:w w:val="105"/>
        </w:rPr>
        <w:t>. Wu-Jung Lee (Appl. Phys. Lab., Univ. of Washington, 1013 NE 40th St., Seattle, WA 98105, </w:t>
      </w:r>
      <w:hyperlink r:id="rId699">
        <w:r>
          <w:rPr>
            <w:rFonts w:ascii="PMingLiU"/>
            <w:color w:val="231F20"/>
            <w:w w:val="105"/>
          </w:rPr>
          <w:t>wjlee@apl.washing-</w:t>
        </w:r>
      </w:hyperlink>
      <w:r>
        <w:rPr>
          <w:rFonts w:ascii="PMingLiU"/>
          <w:color w:val="231F20"/>
          <w:w w:val="105"/>
        </w:rPr>
        <w:t> ton.edu), Benjamin Falk, Chen Chiu, Anand Krishnan, and Cynthia F. Moss (Dept. of Psychol. and Brain Sci., Johns Hopkins Univ., Baltimore, MD)</w:t>
      </w:r>
    </w:p>
    <w:p>
      <w:pPr>
        <w:pStyle w:val="BodyText"/>
        <w:spacing w:line="228" w:lineRule="auto" w:before="121"/>
        <w:ind w:left="109" w:firstLine="240"/>
        <w:jc w:val="both"/>
        <w:rPr>
          <w:rFonts w:ascii="PMingLiU" w:hAnsi="PMingLiU"/>
        </w:rPr>
      </w:pPr>
      <w:r>
        <w:rPr>
          <w:rFonts w:ascii="PMingLiU" w:hAnsi="PMingLiU"/>
          <w:color w:val="231F20"/>
          <w:w w:val="105"/>
        </w:rPr>
        <w:t>The beam pattern of sonar signals emitted by echolocating animals, such as bats and toothed whales, directly influences the acoustic information available for guiding task-specific behaviors. The lingual echolocating bat, </w:t>
      </w:r>
      <w:r>
        <w:rPr>
          <w:i/>
          <w:color w:val="231F20"/>
          <w:w w:val="105"/>
        </w:rPr>
        <w:t>Rousettus aegyptiacus</w:t>
      </w:r>
      <w:r>
        <w:rPr>
          <w:rFonts w:ascii="PMingLiU" w:hAnsi="PMingLiU"/>
          <w:color w:val="231F20"/>
          <w:w w:val="105"/>
        </w:rPr>
        <w:t>, emits broadband transient sonar clicks that</w:t>
      </w:r>
      <w:r>
        <w:rPr>
          <w:rFonts w:ascii="PMingLiU" w:hAnsi="PMingLiU"/>
          <w:color w:val="231F20"/>
          <w:spacing w:val="-15"/>
          <w:w w:val="105"/>
        </w:rPr>
        <w:t> </w:t>
      </w:r>
      <w:r>
        <w:rPr>
          <w:rFonts w:ascii="PMingLiU" w:hAnsi="PMingLiU"/>
          <w:color w:val="231F20"/>
          <w:w w:val="105"/>
        </w:rPr>
        <w:t>resemble those of dolphins. The clicks are emitted in left-right pairs, with the maxi- mum intensity slope of each signal pointing toward the target during naviga- tion. However, detailed beam pattern characteristics of these lingual sonar clicks remain unknown. Using a loosely populated three-dimensional micro- phone array, we systematically characterize the multi-frequency beam struc- ture of </w:t>
      </w:r>
      <w:r>
        <w:rPr>
          <w:i/>
          <w:color w:val="231F20"/>
          <w:w w:val="105"/>
        </w:rPr>
        <w:t>R. aegyptiacus </w:t>
      </w:r>
      <w:r>
        <w:rPr>
          <w:rFonts w:ascii="PMingLiU" w:hAnsi="PMingLiU"/>
          <w:color w:val="231F20"/>
          <w:w w:val="105"/>
        </w:rPr>
        <w:t>in the entire azimuth-elevation domain. The bat’s head aim was recorded by an infrared high-speed motion-capture camera system.</w:t>
      </w:r>
      <w:r>
        <w:rPr>
          <w:rFonts w:ascii="PMingLiU" w:hAnsi="PMingLiU"/>
          <w:color w:val="231F20"/>
          <w:spacing w:val="-5"/>
          <w:w w:val="105"/>
        </w:rPr>
        <w:t> </w:t>
      </w:r>
      <w:r>
        <w:rPr>
          <w:rFonts w:ascii="PMingLiU" w:hAnsi="PMingLiU"/>
          <w:color w:val="231F20"/>
          <w:w w:val="105"/>
        </w:rPr>
        <w:t>We</w:t>
      </w:r>
      <w:r>
        <w:rPr>
          <w:rFonts w:ascii="PMingLiU" w:hAnsi="PMingLiU"/>
          <w:color w:val="231F20"/>
          <w:spacing w:val="-4"/>
          <w:w w:val="105"/>
        </w:rPr>
        <w:t> </w:t>
      </w:r>
      <w:r>
        <w:rPr>
          <w:rFonts w:ascii="PMingLiU" w:hAnsi="PMingLiU"/>
          <w:color w:val="231F20"/>
          <w:w w:val="105"/>
        </w:rPr>
        <w:t>show</w:t>
      </w:r>
      <w:r>
        <w:rPr>
          <w:rFonts w:ascii="PMingLiU" w:hAnsi="PMingLiU"/>
          <w:color w:val="231F20"/>
          <w:spacing w:val="-5"/>
          <w:w w:val="105"/>
        </w:rPr>
        <w:t> </w:t>
      </w:r>
      <w:r>
        <w:rPr>
          <w:rFonts w:ascii="PMingLiU" w:hAnsi="PMingLiU"/>
          <w:color w:val="231F20"/>
          <w:w w:val="105"/>
        </w:rPr>
        <w:t>that</w:t>
      </w:r>
      <w:r>
        <w:rPr>
          <w:rFonts w:ascii="PMingLiU" w:hAnsi="PMingLiU"/>
          <w:color w:val="231F20"/>
          <w:spacing w:val="-4"/>
          <w:w w:val="105"/>
        </w:rPr>
        <w:t> </w:t>
      </w:r>
      <w:r>
        <w:rPr>
          <w:rFonts w:ascii="PMingLiU" w:hAnsi="PMingLiU"/>
          <w:color w:val="231F20"/>
          <w:w w:val="105"/>
        </w:rPr>
        <w:t>the</w:t>
      </w:r>
      <w:r>
        <w:rPr>
          <w:rFonts w:ascii="PMingLiU" w:hAnsi="PMingLiU"/>
          <w:color w:val="231F20"/>
          <w:spacing w:val="-5"/>
          <w:w w:val="105"/>
        </w:rPr>
        <w:t> </w:t>
      </w:r>
      <w:r>
        <w:rPr>
          <w:rFonts w:ascii="PMingLiU" w:hAnsi="PMingLiU"/>
          <w:color w:val="231F20"/>
          <w:w w:val="105"/>
        </w:rPr>
        <w:t>sonar</w:t>
      </w:r>
      <w:r>
        <w:rPr>
          <w:rFonts w:ascii="PMingLiU" w:hAnsi="PMingLiU"/>
          <w:color w:val="231F20"/>
          <w:spacing w:val="-5"/>
          <w:w w:val="105"/>
        </w:rPr>
        <w:t> </w:t>
      </w:r>
      <w:r>
        <w:rPr>
          <w:rFonts w:ascii="PMingLiU" w:hAnsi="PMingLiU"/>
          <w:color w:val="231F20"/>
          <w:w w:val="105"/>
        </w:rPr>
        <w:t>beam</w:t>
      </w:r>
      <w:r>
        <w:rPr>
          <w:rFonts w:ascii="PMingLiU" w:hAnsi="PMingLiU"/>
          <w:color w:val="231F20"/>
          <w:spacing w:val="-4"/>
          <w:w w:val="105"/>
        </w:rPr>
        <w:t> </w:t>
      </w:r>
      <w:r>
        <w:rPr>
          <w:rFonts w:ascii="PMingLiU" w:hAnsi="PMingLiU"/>
          <w:color w:val="231F20"/>
          <w:w w:val="105"/>
        </w:rPr>
        <w:t>of</w:t>
      </w:r>
      <w:r>
        <w:rPr>
          <w:rFonts w:ascii="PMingLiU" w:hAnsi="PMingLiU"/>
          <w:color w:val="231F20"/>
          <w:spacing w:val="-5"/>
          <w:w w:val="105"/>
        </w:rPr>
        <w:t> </w:t>
      </w:r>
      <w:r>
        <w:rPr>
          <w:i/>
          <w:color w:val="231F20"/>
          <w:w w:val="105"/>
        </w:rPr>
        <w:t>R.</w:t>
      </w:r>
      <w:r>
        <w:rPr>
          <w:i/>
          <w:color w:val="231F20"/>
          <w:spacing w:val="-3"/>
          <w:w w:val="105"/>
        </w:rPr>
        <w:t> </w:t>
      </w:r>
      <w:r>
        <w:rPr>
          <w:i/>
          <w:color w:val="231F20"/>
          <w:w w:val="105"/>
        </w:rPr>
        <w:t>aegyptiacus</w:t>
      </w:r>
      <w:r>
        <w:rPr>
          <w:i/>
          <w:color w:val="231F20"/>
          <w:spacing w:val="-5"/>
          <w:w w:val="105"/>
        </w:rPr>
        <w:t> </w:t>
      </w:r>
      <w:r>
        <w:rPr>
          <w:rFonts w:ascii="PMingLiU" w:hAnsi="PMingLiU"/>
          <w:color w:val="231F20"/>
          <w:w w:val="105"/>
        </w:rPr>
        <w:t>tongue</w:t>
      </w:r>
      <w:r>
        <w:rPr>
          <w:rFonts w:ascii="PMingLiU" w:hAnsi="PMingLiU"/>
          <w:color w:val="231F20"/>
          <w:spacing w:val="-4"/>
          <w:w w:val="105"/>
        </w:rPr>
        <w:t> </w:t>
      </w:r>
      <w:r>
        <w:rPr>
          <w:rFonts w:ascii="PMingLiU" w:hAnsi="PMingLiU"/>
          <w:color w:val="231F20"/>
          <w:w w:val="105"/>
        </w:rPr>
        <w:t>clicks</w:t>
      </w:r>
      <w:r>
        <w:rPr>
          <w:rFonts w:ascii="PMingLiU" w:hAnsi="PMingLiU"/>
          <w:color w:val="231F20"/>
          <w:spacing w:val="-5"/>
          <w:w w:val="105"/>
        </w:rPr>
        <w:t> </w:t>
      </w:r>
      <w:r>
        <w:rPr>
          <w:rFonts w:ascii="PMingLiU" w:hAnsi="PMingLiU"/>
          <w:color w:val="231F20"/>
          <w:w w:val="105"/>
        </w:rPr>
        <w:t>is</w:t>
      </w:r>
      <w:r>
        <w:rPr>
          <w:rFonts w:ascii="PMingLiU" w:hAnsi="PMingLiU"/>
          <w:color w:val="231F20"/>
          <w:spacing w:val="-4"/>
          <w:w w:val="105"/>
        </w:rPr>
        <w:t> </w:t>
      </w:r>
      <w:r>
        <w:rPr>
          <w:rFonts w:ascii="PMingLiU" w:hAnsi="PMingLiU"/>
          <w:color w:val="231F20"/>
          <w:w w:val="105"/>
        </w:rPr>
        <w:t>ver- tically elongated and exhibits an unusual multi-frequency structure that has not been described previously in the literature. Specifically, the high-inten- sity portion of the beam shifts medial in azimuth from the left and right</w:t>
      </w:r>
      <w:r>
        <w:rPr>
          <w:rFonts w:ascii="PMingLiU" w:hAnsi="PMingLiU"/>
          <w:color w:val="231F20"/>
          <w:spacing w:val="-15"/>
          <w:w w:val="105"/>
        </w:rPr>
        <w:t> </w:t>
      </w:r>
      <w:r>
        <w:rPr>
          <w:rFonts w:ascii="PMingLiU" w:hAnsi="PMingLiU"/>
          <w:color w:val="231F20"/>
          <w:w w:val="105"/>
        </w:rPr>
        <w:t>click directions and downward in elevation with increasing frequency. Combined with close-up videos of mouth movement as the bats click, these results sug- gest a more sophisticated beam formation and steering mechanism than con- ventional simple aperture</w:t>
      </w:r>
      <w:r>
        <w:rPr>
          <w:rFonts w:ascii="PMingLiU" w:hAnsi="PMingLiU"/>
          <w:color w:val="231F20"/>
          <w:spacing w:val="19"/>
          <w:w w:val="105"/>
        </w:rPr>
        <w:t> </w:t>
      </w:r>
      <w:r>
        <w:rPr>
          <w:rFonts w:ascii="PMingLiU" w:hAnsi="PMingLiU"/>
          <w:color w:val="231F20"/>
          <w:w w:val="105"/>
        </w:rPr>
        <w:t>models.</w:t>
      </w:r>
    </w:p>
    <w:p>
      <w:pPr>
        <w:pStyle w:val="BodyText"/>
        <w:spacing w:before="10"/>
        <w:rPr>
          <w:rFonts w:ascii="PMingLiU"/>
          <w:sz w:val="17"/>
        </w:rPr>
      </w:pPr>
    </w:p>
    <w:p>
      <w:pPr>
        <w:pStyle w:val="BodyText"/>
        <w:spacing w:before="1"/>
        <w:ind w:left="1886" w:right="1778"/>
        <w:jc w:val="center"/>
        <w:rPr>
          <w:rFonts w:ascii="PMingLiU"/>
        </w:rPr>
      </w:pPr>
      <w:r>
        <w:rPr>
          <w:rFonts w:ascii="PMingLiU"/>
          <w:color w:val="231F20"/>
          <w:w w:val="110"/>
        </w:rPr>
        <w:t>1:45</w:t>
      </w:r>
    </w:p>
    <w:p>
      <w:pPr>
        <w:pStyle w:val="BodyText"/>
        <w:spacing w:line="228" w:lineRule="auto" w:before="119"/>
        <w:ind w:left="109"/>
        <w:jc w:val="both"/>
        <w:rPr>
          <w:rFonts w:ascii="PMingLiU" w:hAnsi="PMingLiU"/>
        </w:rPr>
      </w:pPr>
      <w:r>
        <w:rPr>
          <w:rFonts w:ascii="PMingLiU" w:hAnsi="PMingLiU"/>
          <w:color w:val="231F20"/>
          <w:w w:val="105"/>
        </w:rPr>
        <w:t>3pAB2. A biomimetic perspective on the dynamics in horseshoe bat bio- </w:t>
      </w:r>
      <w:r>
        <w:rPr>
          <w:rFonts w:ascii="PMingLiU" w:hAnsi="PMingLiU"/>
          <w:color w:val="231F20"/>
          <w:w w:val="116"/>
        </w:rPr>
        <w:t>sonar. </w:t>
      </w:r>
      <w:r>
        <w:rPr>
          <w:rFonts w:ascii="PMingLiU" w:hAnsi="PMingLiU"/>
          <w:color w:val="231F20"/>
          <w:w w:val="106"/>
        </w:rPr>
        <w:t>Rolf </w:t>
      </w:r>
      <w:r>
        <w:rPr>
          <w:rFonts w:ascii="PMingLiU" w:hAnsi="PMingLiU"/>
          <w:color w:val="231F20"/>
          <w:w w:val="98"/>
        </w:rPr>
        <w:t>M</w:t>
      </w:r>
      <w:r>
        <w:rPr>
          <w:rFonts w:ascii="SimSun" w:hAnsi="SimSun"/>
          <w:color w:val="231F20"/>
          <w:w w:val="98"/>
        </w:rPr>
        <w:t>€</w:t>
      </w:r>
      <w:r>
        <w:rPr>
          <w:rFonts w:ascii="PMingLiU" w:hAnsi="PMingLiU"/>
          <w:color w:val="231F20"/>
          <w:w w:val="98"/>
        </w:rPr>
        <w:t>uller </w:t>
      </w:r>
      <w:r>
        <w:rPr>
          <w:rFonts w:ascii="PMingLiU" w:hAnsi="PMingLiU"/>
          <w:color w:val="231F20"/>
          <w:w w:val="106"/>
        </w:rPr>
        <w:t>(Mech. </w:t>
      </w:r>
      <w:r>
        <w:rPr>
          <w:rFonts w:ascii="PMingLiU" w:hAnsi="PMingLiU"/>
          <w:color w:val="231F20"/>
          <w:w w:val="106"/>
        </w:rPr>
        <w:t>Eng., </w:t>
      </w:r>
      <w:r>
        <w:rPr>
          <w:rFonts w:ascii="PMingLiU" w:hAnsi="PMingLiU"/>
          <w:color w:val="231F20"/>
          <w:w w:val="106"/>
        </w:rPr>
        <w:t>Virginia </w:t>
      </w:r>
      <w:r>
        <w:rPr>
          <w:rFonts w:ascii="PMingLiU" w:hAnsi="PMingLiU"/>
          <w:color w:val="231F20"/>
          <w:w w:val="106"/>
        </w:rPr>
        <w:t>Tech, </w:t>
      </w:r>
      <w:r>
        <w:rPr>
          <w:rFonts w:ascii="PMingLiU" w:hAnsi="PMingLiU"/>
          <w:color w:val="231F20"/>
          <w:w w:val="106"/>
        </w:rPr>
        <w:t>ICTAS </w:t>
      </w:r>
      <w:r>
        <w:rPr>
          <w:rFonts w:ascii="PMingLiU" w:hAnsi="PMingLiU"/>
          <w:color w:val="231F20"/>
          <w:w w:val="106"/>
        </w:rPr>
        <w:t>Life </w:t>
      </w:r>
      <w:r>
        <w:rPr>
          <w:rFonts w:ascii="PMingLiU" w:hAnsi="PMingLiU"/>
          <w:color w:val="231F20"/>
          <w:w w:val="106"/>
        </w:rPr>
        <w:t>Sci. </w:t>
      </w:r>
      <w:r>
        <w:rPr>
          <w:rFonts w:ascii="PMingLiU" w:hAnsi="PMingLiU"/>
          <w:color w:val="231F20"/>
          <w:w w:val="106"/>
        </w:rPr>
        <w:t>District </w:t>
      </w:r>
      <w:r>
        <w:rPr>
          <w:rFonts w:ascii="PMingLiU" w:hAnsi="PMingLiU"/>
          <w:color w:val="231F20"/>
          <w:w w:val="105"/>
        </w:rPr>
        <w:t>(Mail Code 0917), Virginia Tech, Blacksburg, VA 24061, rolf.mueller@vt. edu), Joseph Sutlive (Translational Biology, Medicine, and Health, Virginia Tech, Blacksburg, VA), Philip Caspers (Mech. Eng., Virginia Tech, Blacks- burg, VA), and Yanqing Fu (Biomedical Eng. and Mech., Virginia Tech, Blacksburg, VA)</w:t>
      </w:r>
    </w:p>
    <w:p>
      <w:pPr>
        <w:pStyle w:val="BodyText"/>
        <w:spacing w:line="230" w:lineRule="auto" w:before="119"/>
        <w:ind w:left="109" w:firstLine="240"/>
        <w:jc w:val="both"/>
        <w:rPr>
          <w:rFonts w:ascii="PMingLiU" w:hAnsi="PMingLiU"/>
        </w:rPr>
      </w:pPr>
      <w:r>
        <w:rPr>
          <w:rFonts w:ascii="PMingLiU" w:hAnsi="PMingLiU"/>
          <w:color w:val="231F20"/>
        </w:rPr>
        <w:t>Research with behaving horseshoe bats has suggested that the animals’ biosonar system is characterized by pervasive dynamics at the interfaces for ultrasound emission and reception. Baffle  shapes  that  diffract  the  outgoing and incoming ultrasonic pulses change their geometries during emission and reception. However, it remains unclear  if  and  how  this  dynamics  could  affect the function of bats’ biosonar system. To investigate this question, biomimetic reproduction of this peripheral dynamics  have  been  used  to  obtain system characterizations as  well  as  echo  recordings.  The  data obtained with these biomimetic sonar  systems  have  yielded  the  following  key results: If the static and dynamic geometries of the diffracting baffles as  well as their coupling to the transducers is suitable, time-variant device characteristics can be produced—even for small and geometrically simple changes to the shapes. These characteristics depend on direction and fre-  quency (like a static beampattern) as well as on time. Furthermore, the time- variant  device  characteristics  were  found  to  result  in  likewise </w:t>
      </w:r>
      <w:r>
        <w:rPr>
          <w:rFonts w:ascii="PMingLiU" w:hAnsi="PMingLiU"/>
          <w:color w:val="231F20"/>
          <w:spacing w:val="31"/>
        </w:rPr>
        <w:t> </w:t>
      </w:r>
      <w:r>
        <w:rPr>
          <w:rFonts w:ascii="PMingLiU" w:hAnsi="PMingLiU"/>
          <w:color w:val="231F20"/>
        </w:rPr>
        <w:t>time-variant</w:t>
      </w:r>
    </w:p>
    <w:p>
      <w:pPr>
        <w:pStyle w:val="BodyText"/>
        <w:spacing w:before="7"/>
        <w:rPr>
          <w:rFonts w:ascii="PMingLiU"/>
          <w:sz w:val="13"/>
        </w:rPr>
      </w:pPr>
      <w:r>
        <w:rPr/>
        <w:br w:type="column"/>
      </w:r>
      <w:r>
        <w:rPr>
          <w:rFonts w:ascii="PMingLiU"/>
          <w:sz w:val="13"/>
        </w:rPr>
      </w:r>
    </w:p>
    <w:p>
      <w:pPr>
        <w:pStyle w:val="BodyText"/>
        <w:spacing w:line="230" w:lineRule="auto"/>
        <w:ind w:left="109" w:right="1047"/>
        <w:jc w:val="both"/>
        <w:rPr>
          <w:rFonts w:ascii="PMingLiU"/>
        </w:rPr>
      </w:pPr>
      <w:r>
        <w:rPr>
          <w:rFonts w:ascii="PMingLiU"/>
          <w:color w:val="231F20"/>
          <w:w w:val="105"/>
        </w:rPr>
        <w:t>signatures imposed on echoes from targets with simple geometries as well  as natural targets such as foliages. It remains to be investigated whether and how horseshoe bats could make use of these time-variant echo signatures  for the encoding of sensory</w:t>
      </w:r>
      <w:r>
        <w:rPr>
          <w:rFonts w:ascii="PMingLiU"/>
          <w:color w:val="231F20"/>
          <w:spacing w:val="9"/>
          <w:w w:val="105"/>
        </w:rPr>
        <w:t> </w:t>
      </w:r>
      <w:r>
        <w:rPr>
          <w:rFonts w:ascii="PMingLiU"/>
          <w:color w:val="231F20"/>
          <w:w w:val="105"/>
        </w:rPr>
        <w:t>information.</w:t>
      </w:r>
    </w:p>
    <w:p>
      <w:pPr>
        <w:pStyle w:val="BodyText"/>
        <w:spacing w:before="111"/>
        <w:ind w:left="1887" w:right="2824"/>
        <w:jc w:val="center"/>
        <w:rPr>
          <w:rFonts w:ascii="PMingLiU"/>
        </w:rPr>
      </w:pPr>
      <w:r>
        <w:rPr>
          <w:rFonts w:ascii="PMingLiU"/>
          <w:color w:val="231F20"/>
          <w:w w:val="110"/>
        </w:rPr>
        <w:t>2:00</w:t>
      </w:r>
    </w:p>
    <w:p>
      <w:pPr>
        <w:pStyle w:val="BodyText"/>
        <w:spacing w:line="228" w:lineRule="auto" w:before="119"/>
        <w:ind w:left="109" w:right="1046"/>
        <w:jc w:val="both"/>
        <w:rPr>
          <w:rFonts w:ascii="PMingLiU" w:hAnsi="PMingLiU"/>
        </w:rPr>
      </w:pPr>
      <w:r>
        <w:rPr>
          <w:rFonts w:ascii="PMingLiU" w:hAnsi="PMingLiU"/>
          <w:color w:val="231F20"/>
          <w:w w:val="105"/>
        </w:rPr>
        <w:t>3pAB3. Quantifying  the  noseleaf  and  pulse  dynamics  in  rhinolophid  and hipposiderid bats. Luhui Yang, Liujun Zhang, Ru Zhang (Shandong Univ. - Virginia Tech Int.. Lab., Shandong Univ., Shanda South Rd. 27, </w:t>
      </w:r>
      <w:r>
        <w:rPr>
          <w:rFonts w:ascii="PMingLiU" w:hAnsi="PMingLiU"/>
          <w:color w:val="231F20"/>
          <w:w w:val="106"/>
        </w:rPr>
        <w:t>Jinan, </w:t>
      </w:r>
      <w:r>
        <w:rPr>
          <w:rFonts w:ascii="PMingLiU" w:hAnsi="PMingLiU"/>
          <w:color w:val="231F20"/>
          <w:w w:val="106"/>
        </w:rPr>
        <w:t>Shandong </w:t>
      </w:r>
      <w:r>
        <w:rPr>
          <w:rFonts w:ascii="PMingLiU" w:hAnsi="PMingLiU"/>
          <w:color w:val="231F20"/>
          <w:w w:val="106"/>
        </w:rPr>
        <w:t>250100, </w:t>
      </w:r>
      <w:r>
        <w:rPr>
          <w:rFonts w:ascii="PMingLiU" w:hAnsi="PMingLiU"/>
          <w:color w:val="231F20"/>
          <w:w w:val="106"/>
        </w:rPr>
        <w:t>China, </w:t>
      </w:r>
      <w:r>
        <w:rPr>
          <w:rFonts w:ascii="PMingLiU" w:hAnsi="PMingLiU"/>
          <w:color w:val="231F20"/>
          <w:spacing w:val="-1"/>
          <w:w w:val="106"/>
        </w:rPr>
        <w:t>913022794@qq.com),</w:t>
      </w:r>
      <w:r>
        <w:rPr>
          <w:rFonts w:ascii="PMingLiU" w:hAnsi="PMingLiU"/>
          <w:color w:val="231F20"/>
          <w:w w:val="106"/>
        </w:rPr>
        <w:t> </w:t>
      </w:r>
      <w:r>
        <w:rPr>
          <w:rFonts w:ascii="PMingLiU" w:hAnsi="PMingLiU"/>
          <w:color w:val="231F20"/>
          <w:w w:val="106"/>
        </w:rPr>
        <w:t>and </w:t>
      </w:r>
      <w:r>
        <w:rPr>
          <w:rFonts w:ascii="PMingLiU" w:hAnsi="PMingLiU"/>
          <w:color w:val="231F20"/>
          <w:w w:val="106"/>
        </w:rPr>
        <w:t>Rolf </w:t>
      </w:r>
      <w:r>
        <w:rPr>
          <w:rFonts w:ascii="PMingLiU" w:hAnsi="PMingLiU"/>
          <w:color w:val="231F20"/>
          <w:spacing w:val="-12"/>
          <w:w w:val="98"/>
        </w:rPr>
        <w:t>M</w:t>
      </w:r>
      <w:r>
        <w:rPr>
          <w:rFonts w:ascii="SimSun" w:hAnsi="SimSun"/>
          <w:color w:val="231F20"/>
          <w:spacing w:val="-12"/>
          <w:w w:val="98"/>
        </w:rPr>
        <w:t>€</w:t>
      </w:r>
      <w:r>
        <w:rPr>
          <w:rFonts w:ascii="PMingLiU" w:hAnsi="PMingLiU"/>
          <w:color w:val="231F20"/>
          <w:spacing w:val="-12"/>
          <w:w w:val="98"/>
        </w:rPr>
        <w:t>uller</w:t>
      </w:r>
      <w:r>
        <w:rPr>
          <w:rFonts w:ascii="PMingLiU" w:hAnsi="PMingLiU"/>
          <w:color w:val="231F20"/>
          <w:w w:val="98"/>
        </w:rPr>
        <w:t> </w:t>
      </w:r>
      <w:r>
        <w:rPr>
          <w:rFonts w:ascii="PMingLiU" w:hAnsi="PMingLiU"/>
          <w:color w:val="231F20"/>
          <w:w w:val="105"/>
        </w:rPr>
        <w:t>(Mech. Eng., Virginia Tech, Blacksburg,</w:t>
      </w:r>
      <w:r>
        <w:rPr>
          <w:rFonts w:ascii="PMingLiU" w:hAnsi="PMingLiU"/>
          <w:color w:val="231F20"/>
          <w:spacing w:val="13"/>
          <w:w w:val="105"/>
        </w:rPr>
        <w:t> </w:t>
      </w:r>
      <w:r>
        <w:rPr>
          <w:rFonts w:ascii="PMingLiU" w:hAnsi="PMingLiU"/>
          <w:color w:val="231F20"/>
          <w:w w:val="105"/>
        </w:rPr>
        <w:t>VA)</w:t>
      </w:r>
    </w:p>
    <w:p>
      <w:pPr>
        <w:pStyle w:val="BodyText"/>
        <w:spacing w:line="228" w:lineRule="auto" w:before="121"/>
        <w:ind w:left="109" w:right="1046" w:firstLine="240"/>
        <w:jc w:val="both"/>
        <w:rPr>
          <w:rFonts w:ascii="PMingLiU" w:hAnsi="PMingLiU"/>
        </w:rPr>
      </w:pPr>
      <w:r>
        <w:rPr/>
        <w:pict>
          <v:rect style="position:absolute;margin-left:571.63501pt;margin-top:74.858925pt;width:40.365pt;height:72pt;mso-position-horizontal-relative:page;mso-position-vertical-relative:paragraph;z-index:6352" filled="true" fillcolor="#231f20" stroked="false">
            <v:fill type="solid"/>
            <w10:wrap type="none"/>
          </v:rect>
        </w:pict>
      </w:r>
      <w:r>
        <w:rPr/>
        <w:pict>
          <v:shape style="position:absolute;margin-left:581.36554pt;margin-top:79.399734pt;width:12.6pt;height:62.95pt;mso-position-horizontal-relative:page;mso-position-vertical-relative:paragraph;z-index:6376"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5"/>
                      <w:sz w:val="21"/>
                    </w:rPr>
                    <w:t>3p</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0"/>
                      <w:sz w:val="21"/>
                    </w:rPr>
                    <w:t>P</w:t>
                  </w:r>
                  <w:r>
                    <w:rPr>
                      <w:rFonts w:ascii="Arial"/>
                      <w:color w:val="FFFFFF"/>
                      <w:w w:val="100"/>
                      <w:sz w:val="21"/>
                    </w:rPr>
                    <w:t>M</w:t>
                  </w:r>
                </w:p>
              </w:txbxContent>
            </v:textbox>
            <w10:wrap type="none"/>
          </v:shape>
        </w:pict>
      </w:r>
      <w:r>
        <w:rPr>
          <w:rFonts w:ascii="PMingLiU" w:hAnsi="PMingLiU"/>
          <w:color w:val="231F20"/>
          <w:w w:val="105"/>
        </w:rPr>
        <w:t>Horseshoe bats (Rhinolophidae) and Old-World leaf-nosed bats (Hippo- sideridae) are two related bat families that emit their biosonar pulses nasally and diffract the outgoing wave-packets with elaborate baffle shapes (“noseleaves”).</w:t>
      </w:r>
      <w:r>
        <w:rPr>
          <w:rFonts w:ascii="PMingLiU" w:hAnsi="PMingLiU"/>
          <w:color w:val="231F20"/>
          <w:spacing w:val="-7"/>
          <w:w w:val="105"/>
        </w:rPr>
        <w:t> </w:t>
      </w:r>
      <w:r>
        <w:rPr>
          <w:rFonts w:ascii="PMingLiU" w:hAnsi="PMingLiU"/>
          <w:color w:val="231F20"/>
          <w:w w:val="105"/>
        </w:rPr>
        <w:t>Since</w:t>
      </w:r>
      <w:r>
        <w:rPr>
          <w:rFonts w:ascii="PMingLiU" w:hAnsi="PMingLiU"/>
          <w:color w:val="231F20"/>
          <w:spacing w:val="-8"/>
          <w:w w:val="105"/>
        </w:rPr>
        <w:t> </w:t>
      </w:r>
      <w:r>
        <w:rPr>
          <w:rFonts w:ascii="PMingLiU" w:hAnsi="PMingLiU"/>
          <w:color w:val="231F20"/>
          <w:w w:val="105"/>
        </w:rPr>
        <w:t>the</w:t>
      </w:r>
      <w:r>
        <w:rPr>
          <w:rFonts w:ascii="PMingLiU" w:hAnsi="PMingLiU"/>
          <w:color w:val="231F20"/>
          <w:spacing w:val="-8"/>
          <w:w w:val="105"/>
        </w:rPr>
        <w:t> </w:t>
      </w:r>
      <w:r>
        <w:rPr>
          <w:rFonts w:ascii="PMingLiU" w:hAnsi="PMingLiU"/>
          <w:color w:val="231F20"/>
          <w:w w:val="105"/>
        </w:rPr>
        <w:t>noseleaf</w:t>
      </w:r>
      <w:r>
        <w:rPr>
          <w:rFonts w:ascii="PMingLiU" w:hAnsi="PMingLiU"/>
          <w:color w:val="231F20"/>
          <w:spacing w:val="-8"/>
          <w:w w:val="105"/>
        </w:rPr>
        <w:t> </w:t>
      </w:r>
      <w:r>
        <w:rPr>
          <w:rFonts w:ascii="PMingLiU" w:hAnsi="PMingLiU"/>
          <w:color w:val="231F20"/>
          <w:w w:val="105"/>
        </w:rPr>
        <w:t>surfaces</w:t>
      </w:r>
      <w:r>
        <w:rPr>
          <w:rFonts w:ascii="PMingLiU" w:hAnsi="PMingLiU"/>
          <w:color w:val="231F20"/>
          <w:spacing w:val="-9"/>
          <w:w w:val="105"/>
        </w:rPr>
        <w:t> </w:t>
      </w:r>
      <w:r>
        <w:rPr>
          <w:rFonts w:ascii="PMingLiU" w:hAnsi="PMingLiU"/>
          <w:color w:val="231F20"/>
          <w:w w:val="105"/>
        </w:rPr>
        <w:t>are</w:t>
      </w:r>
      <w:r>
        <w:rPr>
          <w:rFonts w:ascii="PMingLiU" w:hAnsi="PMingLiU"/>
          <w:color w:val="231F20"/>
          <w:spacing w:val="-8"/>
          <w:w w:val="105"/>
        </w:rPr>
        <w:t> </w:t>
      </w:r>
      <w:r>
        <w:rPr>
          <w:rFonts w:ascii="PMingLiU" w:hAnsi="PMingLiU"/>
          <w:color w:val="231F20"/>
          <w:w w:val="105"/>
        </w:rPr>
        <w:t>frequently</w:t>
      </w:r>
      <w:r>
        <w:rPr>
          <w:rFonts w:ascii="PMingLiU" w:hAnsi="PMingLiU"/>
          <w:color w:val="231F20"/>
          <w:spacing w:val="-8"/>
          <w:w w:val="105"/>
        </w:rPr>
        <w:t> </w:t>
      </w:r>
      <w:r>
        <w:rPr>
          <w:rFonts w:ascii="PMingLiU" w:hAnsi="PMingLiU"/>
          <w:color w:val="231F20"/>
          <w:w w:val="105"/>
        </w:rPr>
        <w:t>in</w:t>
      </w:r>
      <w:r>
        <w:rPr>
          <w:rFonts w:ascii="PMingLiU" w:hAnsi="PMingLiU"/>
          <w:color w:val="231F20"/>
          <w:spacing w:val="-8"/>
          <w:w w:val="105"/>
        </w:rPr>
        <w:t> </w:t>
      </w:r>
      <w:r>
        <w:rPr>
          <w:rFonts w:ascii="PMingLiU" w:hAnsi="PMingLiU"/>
          <w:color w:val="231F20"/>
          <w:w w:val="105"/>
        </w:rPr>
        <w:t>motion</w:t>
      </w:r>
      <w:r>
        <w:rPr>
          <w:rFonts w:ascii="PMingLiU" w:hAnsi="PMingLiU"/>
          <w:color w:val="231F20"/>
          <w:spacing w:val="-8"/>
          <w:w w:val="105"/>
        </w:rPr>
        <w:t> </w:t>
      </w:r>
      <w:r>
        <w:rPr>
          <w:rFonts w:ascii="PMingLiU" w:hAnsi="PMingLiU"/>
          <w:color w:val="231F20"/>
          <w:w w:val="105"/>
        </w:rPr>
        <w:t>during pulse emission, an experimental setup has been established to characterize the dynamics in their geometry in conjunction with the effects that this dy- namics may have on the ultrasonic pulses. To achieve this goal, greater horseshoe bats (</w:t>
      </w:r>
      <w:r>
        <w:rPr>
          <w:i/>
          <w:color w:val="231F20"/>
          <w:w w:val="105"/>
        </w:rPr>
        <w:t>Rhinolophus ferrumequinum</w:t>
      </w:r>
      <w:r>
        <w:rPr>
          <w:rFonts w:ascii="PMingLiU" w:hAnsi="PMingLiU"/>
          <w:color w:val="231F20"/>
          <w:w w:val="105"/>
        </w:rPr>
        <w:t>), great roundleaf bats</w:t>
      </w:r>
      <w:r>
        <w:rPr>
          <w:rFonts w:ascii="PMingLiU" w:hAnsi="PMingLiU"/>
          <w:color w:val="231F20"/>
          <w:spacing w:val="-24"/>
          <w:w w:val="105"/>
        </w:rPr>
        <w:t> </w:t>
      </w:r>
      <w:r>
        <w:rPr>
          <w:rFonts w:ascii="PMingLiU" w:hAnsi="PMingLiU"/>
          <w:color w:val="231F20"/>
          <w:w w:val="105"/>
        </w:rPr>
        <w:t>(</w:t>
      </w:r>
      <w:r>
        <w:rPr>
          <w:i/>
          <w:color w:val="231F20"/>
          <w:w w:val="105"/>
        </w:rPr>
        <w:t>Hippo- </w:t>
      </w:r>
      <w:r>
        <w:rPr>
          <w:i/>
          <w:color w:val="231F20"/>
          <w:w w:val="105"/>
        </w:rPr>
        <w:t>sideros armiger</w:t>
      </w:r>
      <w:r>
        <w:rPr>
          <w:rFonts w:ascii="PMingLiU" w:hAnsi="PMingLiU"/>
          <w:color w:val="231F20"/>
          <w:w w:val="105"/>
        </w:rPr>
        <w:t>), and Pratt’s roundleaf bats (</w:t>
      </w:r>
      <w:r>
        <w:rPr>
          <w:i/>
          <w:color w:val="231F20"/>
          <w:w w:val="105"/>
        </w:rPr>
        <w:t>Hipposideros pratti</w:t>
      </w:r>
      <w:r>
        <w:rPr>
          <w:rFonts w:ascii="PMingLiU" w:hAnsi="PMingLiU"/>
          <w:color w:val="231F20"/>
          <w:w w:val="105"/>
        </w:rPr>
        <w:t>) were trained to emit biosonar pulses while seated on a platform. At least 10 land- marks were placed on the noseleaves of the animals to track the dynamic ge- ometry of these structures with an array of four high-speed video cameras (frame rate 400 Hz). Pairs of video frames were used to reconstruct the 3d trajectories of the noseleaf landmarks, and from these trajectories, shape changes were assessed based on point-distances and measures derived from them. The emitted ultrasonic pulses were measured as a function of direc- tion with a cross-shaped array of ultrasonic microphones. The dynamics in pulse waveforms that were emitted concurrent with noseleaf motions was assessed using correlation and variability measures within and across channels.</w:t>
      </w:r>
    </w:p>
    <w:p>
      <w:pPr>
        <w:pStyle w:val="BodyText"/>
        <w:spacing w:before="112"/>
        <w:ind w:left="1887" w:right="2824"/>
        <w:jc w:val="center"/>
        <w:rPr>
          <w:rFonts w:ascii="PMingLiU"/>
        </w:rPr>
      </w:pPr>
      <w:r>
        <w:rPr>
          <w:rFonts w:ascii="PMingLiU"/>
          <w:color w:val="231F20"/>
          <w:w w:val="110"/>
        </w:rPr>
        <w:t>2:15</w:t>
      </w:r>
    </w:p>
    <w:p>
      <w:pPr>
        <w:pStyle w:val="BodyText"/>
        <w:spacing w:line="228" w:lineRule="auto" w:before="120"/>
        <w:ind w:left="109" w:right="1046"/>
        <w:jc w:val="both"/>
        <w:rPr>
          <w:rFonts w:ascii="PMingLiU"/>
        </w:rPr>
      </w:pPr>
      <w:r>
        <w:rPr>
          <w:rFonts w:ascii="PMingLiU"/>
          <w:color w:val="231F20"/>
          <w:w w:val="105"/>
        </w:rPr>
        <w:t>3pAB4. Automatic fish sounds classification. Marielle Malfante, Mauro Dalla Mura, Jerome I. Mars (GIPSA-Lab, UGA, 11 rue des Mathematiques, Grenoble 38402, France, marielle.malfante@gipsa-lab.grenoble-inp.fr), and Cedric Gervaise (Chaire CHORUS, Fondation Grenoble-INP, Grenoble, France)</w:t>
      </w:r>
    </w:p>
    <w:p>
      <w:pPr>
        <w:pStyle w:val="BodyText"/>
        <w:spacing w:line="230" w:lineRule="auto" w:before="119"/>
        <w:ind w:left="109" w:right="1046" w:firstLine="240"/>
        <w:jc w:val="both"/>
        <w:rPr>
          <w:rFonts w:ascii="PMingLiU"/>
        </w:rPr>
      </w:pPr>
      <w:r>
        <w:rPr>
          <w:rFonts w:ascii="PMingLiU"/>
          <w:color w:val="231F20"/>
          <w:w w:val="105"/>
        </w:rPr>
        <w:t>The context of this work is environmental monitoring. Specifically, we focus on acoustic systems for monitoring fish populations. By investigating the recorded sounds of fishes, it is possible to monitor the spatial and tempo- ral evolution of fish populations. The aim of this work is to present an auto- matic fish sounds classification system. The solution we propose is new and based upon supervised machine learning (in particular, classification is per- formed by Random Forest). The features used in input of the learning algo- rithm come from an extensive state of the art in various domains of classification such as speech, music, animal calls, environmental acoustic landscape, and human induced noises. Our system is trained and tested on nighttime recordings from a 20 m depth seagrass habitat (Calvi, Corsica, France).  From  this  study,  we  propose  to  consider  66  different  features</w:t>
      </w:r>
    </w:p>
    <w:p>
      <w:pPr>
        <w:spacing w:after="0" w:line="230" w:lineRule="auto"/>
        <w:jc w:val="both"/>
        <w:rPr>
          <w:rFonts w:ascii="PMingLiU"/>
        </w:rPr>
        <w:sectPr>
          <w:type w:val="continuous"/>
          <w:pgSz w:w="12240" w:h="16200"/>
          <w:pgMar w:top="0" w:bottom="280" w:left="920" w:right="0"/>
          <w:cols w:num="2" w:equalWidth="0">
            <w:col w:w="5012" w:space="248"/>
            <w:col w:w="6060"/>
          </w:cols>
        </w:sectPr>
      </w:pPr>
    </w:p>
    <w:p>
      <w:pPr>
        <w:pStyle w:val="BodyText"/>
        <w:spacing w:line="230" w:lineRule="auto" w:before="24"/>
        <w:ind w:left="109"/>
        <w:jc w:val="both"/>
        <w:rPr>
          <w:rFonts w:ascii="PMingLiU"/>
        </w:rPr>
      </w:pPr>
      <w:r>
        <w:rPr>
          <w:rFonts w:ascii="PMingLiU"/>
          <w:color w:val="231F20"/>
          <w:w w:val="105"/>
        </w:rPr>
        <w:t>(shape and/or statistical description in time and frequency). Fish sounds are automatically classified into four different classes (drums, grunt, impulse, and FM), and our system reaches 94% of correct classification rate com- pared to 77% when considering MFFC features. In order to deal with large datasets and to study the evolution of fish populations, we are currently developing an approach based on dynamic classification with rejection (neg- ative class).</w:t>
      </w:r>
    </w:p>
    <w:p>
      <w:pPr>
        <w:pStyle w:val="BodyText"/>
        <w:spacing w:before="17"/>
        <w:ind w:left="1887" w:right="1904"/>
        <w:jc w:val="center"/>
        <w:rPr>
          <w:rFonts w:ascii="PMingLiU"/>
        </w:rPr>
      </w:pPr>
      <w:r>
        <w:rPr/>
        <w:br w:type="column"/>
      </w:r>
      <w:r>
        <w:rPr>
          <w:rFonts w:ascii="PMingLiU"/>
          <w:color w:val="231F20"/>
          <w:w w:val="110"/>
        </w:rPr>
        <w:t>2:30</w:t>
      </w:r>
    </w:p>
    <w:p>
      <w:pPr>
        <w:pStyle w:val="BodyText"/>
        <w:spacing w:line="200" w:lineRule="exact" w:before="129"/>
        <w:ind w:left="109" w:right="127"/>
        <w:jc w:val="both"/>
        <w:rPr>
          <w:rFonts w:ascii="PMingLiU"/>
        </w:rPr>
      </w:pPr>
      <w:r>
        <w:rPr>
          <w:rFonts w:ascii="PMingLiU"/>
          <w:color w:val="231F20"/>
          <w:w w:val="110"/>
        </w:rPr>
        <w:t>3pAB5. Animal aeroacoustics: Fluttering feathers and humming hum- mingbird</w:t>
      </w:r>
      <w:r>
        <w:rPr>
          <w:rFonts w:ascii="PMingLiU"/>
          <w:color w:val="231F20"/>
          <w:spacing w:val="-14"/>
          <w:w w:val="110"/>
        </w:rPr>
        <w:t> </w:t>
      </w:r>
      <w:r>
        <w:rPr>
          <w:rFonts w:ascii="PMingLiU"/>
          <w:color w:val="231F20"/>
          <w:w w:val="110"/>
        </w:rPr>
        <w:t>wings.</w:t>
      </w:r>
      <w:r>
        <w:rPr>
          <w:rFonts w:ascii="PMingLiU"/>
          <w:color w:val="231F20"/>
          <w:spacing w:val="-14"/>
          <w:w w:val="110"/>
        </w:rPr>
        <w:t> </w:t>
      </w:r>
      <w:r>
        <w:rPr>
          <w:rFonts w:ascii="PMingLiU"/>
          <w:color w:val="231F20"/>
          <w:w w:val="110"/>
        </w:rPr>
        <w:t>Christopher</w:t>
      </w:r>
      <w:r>
        <w:rPr>
          <w:rFonts w:ascii="PMingLiU"/>
          <w:color w:val="231F20"/>
          <w:spacing w:val="-13"/>
          <w:w w:val="110"/>
        </w:rPr>
        <w:t> </w:t>
      </w:r>
      <w:r>
        <w:rPr>
          <w:rFonts w:ascii="PMingLiU"/>
          <w:color w:val="231F20"/>
          <w:w w:val="110"/>
        </w:rPr>
        <w:t>J.</w:t>
      </w:r>
      <w:r>
        <w:rPr>
          <w:rFonts w:ascii="PMingLiU"/>
          <w:color w:val="231F20"/>
          <w:spacing w:val="-13"/>
          <w:w w:val="110"/>
        </w:rPr>
        <w:t> </w:t>
      </w:r>
      <w:r>
        <w:rPr>
          <w:rFonts w:ascii="PMingLiU"/>
          <w:color w:val="231F20"/>
          <w:w w:val="110"/>
        </w:rPr>
        <w:t>Clark</w:t>
      </w:r>
      <w:r>
        <w:rPr>
          <w:rFonts w:ascii="PMingLiU"/>
          <w:color w:val="231F20"/>
          <w:spacing w:val="-15"/>
          <w:w w:val="110"/>
        </w:rPr>
        <w:t> </w:t>
      </w:r>
      <w:r>
        <w:rPr>
          <w:rFonts w:ascii="PMingLiU"/>
          <w:color w:val="231F20"/>
          <w:w w:val="110"/>
        </w:rPr>
        <w:t>and</w:t>
      </w:r>
      <w:r>
        <w:rPr>
          <w:rFonts w:ascii="PMingLiU"/>
          <w:color w:val="231F20"/>
          <w:spacing w:val="-13"/>
          <w:w w:val="110"/>
        </w:rPr>
        <w:t> </w:t>
      </w:r>
      <w:r>
        <w:rPr>
          <w:rFonts w:ascii="PMingLiU"/>
          <w:color w:val="231F20"/>
          <w:w w:val="110"/>
        </w:rPr>
        <w:t>Emily</w:t>
      </w:r>
      <w:r>
        <w:rPr>
          <w:rFonts w:ascii="PMingLiU"/>
          <w:color w:val="231F20"/>
          <w:spacing w:val="-14"/>
          <w:w w:val="110"/>
        </w:rPr>
        <w:t> </w:t>
      </w:r>
      <w:r>
        <w:rPr>
          <w:rFonts w:ascii="PMingLiU"/>
          <w:color w:val="231F20"/>
          <w:w w:val="110"/>
        </w:rPr>
        <w:t>Mistick</w:t>
      </w:r>
      <w:r>
        <w:rPr>
          <w:rFonts w:ascii="PMingLiU"/>
          <w:color w:val="231F20"/>
          <w:spacing w:val="-15"/>
          <w:w w:val="110"/>
        </w:rPr>
        <w:t> </w:t>
      </w:r>
      <w:r>
        <w:rPr>
          <w:rFonts w:ascii="PMingLiU"/>
          <w:color w:val="231F20"/>
          <w:w w:val="110"/>
        </w:rPr>
        <w:t>(Dept.</w:t>
      </w:r>
      <w:r>
        <w:rPr>
          <w:rFonts w:ascii="PMingLiU"/>
          <w:color w:val="231F20"/>
          <w:spacing w:val="-14"/>
          <w:w w:val="110"/>
        </w:rPr>
        <w:t> </w:t>
      </w:r>
      <w:r>
        <w:rPr>
          <w:rFonts w:ascii="PMingLiU"/>
          <w:color w:val="231F20"/>
          <w:w w:val="110"/>
        </w:rPr>
        <w:t>of</w:t>
      </w:r>
      <w:r>
        <w:rPr>
          <w:rFonts w:ascii="PMingLiU"/>
          <w:color w:val="231F20"/>
          <w:spacing w:val="-13"/>
          <w:w w:val="110"/>
        </w:rPr>
        <w:t> </w:t>
      </w:r>
      <w:r>
        <w:rPr>
          <w:rFonts w:ascii="PMingLiU"/>
          <w:color w:val="231F20"/>
          <w:w w:val="110"/>
        </w:rPr>
        <w:t>Biology, Univ.</w:t>
      </w:r>
      <w:r>
        <w:rPr>
          <w:rFonts w:ascii="PMingLiU"/>
          <w:color w:val="231F20"/>
          <w:spacing w:val="-27"/>
          <w:w w:val="110"/>
        </w:rPr>
        <w:t> </w:t>
      </w:r>
      <w:r>
        <w:rPr>
          <w:rFonts w:ascii="PMingLiU"/>
          <w:color w:val="231F20"/>
          <w:w w:val="110"/>
        </w:rPr>
        <w:t>of</w:t>
      </w:r>
      <w:r>
        <w:rPr>
          <w:rFonts w:ascii="PMingLiU"/>
          <w:color w:val="231F20"/>
          <w:spacing w:val="-27"/>
          <w:w w:val="110"/>
        </w:rPr>
        <w:t> </w:t>
      </w:r>
      <w:r>
        <w:rPr>
          <w:rFonts w:ascii="PMingLiU"/>
          <w:color w:val="231F20"/>
          <w:w w:val="110"/>
        </w:rPr>
        <w:t>California</w:t>
      </w:r>
      <w:r>
        <w:rPr>
          <w:rFonts w:ascii="PMingLiU"/>
          <w:color w:val="231F20"/>
          <w:spacing w:val="-28"/>
          <w:w w:val="110"/>
        </w:rPr>
        <w:t> </w:t>
      </w:r>
      <w:r>
        <w:rPr>
          <w:rFonts w:ascii="PMingLiU"/>
          <w:color w:val="231F20"/>
          <w:w w:val="110"/>
        </w:rPr>
        <w:t>Riverside,</w:t>
      </w:r>
      <w:r>
        <w:rPr>
          <w:rFonts w:ascii="PMingLiU"/>
          <w:color w:val="231F20"/>
          <w:spacing w:val="-28"/>
          <w:w w:val="110"/>
        </w:rPr>
        <w:t> </w:t>
      </w:r>
      <w:r>
        <w:rPr>
          <w:rFonts w:ascii="PMingLiU"/>
          <w:color w:val="231F20"/>
          <w:w w:val="110"/>
        </w:rPr>
        <w:t>Riverside,</w:t>
      </w:r>
      <w:r>
        <w:rPr>
          <w:rFonts w:ascii="PMingLiU"/>
          <w:color w:val="231F20"/>
          <w:spacing w:val="-28"/>
          <w:w w:val="110"/>
        </w:rPr>
        <w:t> </w:t>
      </w:r>
      <w:r>
        <w:rPr>
          <w:rFonts w:ascii="PMingLiU"/>
          <w:color w:val="231F20"/>
          <w:w w:val="110"/>
        </w:rPr>
        <w:t>CA</w:t>
      </w:r>
      <w:r>
        <w:rPr>
          <w:rFonts w:ascii="PMingLiU"/>
          <w:color w:val="231F20"/>
          <w:spacing w:val="-27"/>
          <w:w w:val="110"/>
        </w:rPr>
        <w:t> </w:t>
      </w:r>
      <w:r>
        <w:rPr>
          <w:rFonts w:ascii="PMingLiU"/>
          <w:color w:val="231F20"/>
          <w:w w:val="110"/>
        </w:rPr>
        <w:t>92521,</w:t>
      </w:r>
      <w:r>
        <w:rPr>
          <w:rFonts w:ascii="PMingLiU"/>
          <w:color w:val="231F20"/>
          <w:spacing w:val="-28"/>
          <w:w w:val="110"/>
        </w:rPr>
        <w:t> </w:t>
      </w:r>
      <w:r>
        <w:rPr>
          <w:rFonts w:ascii="PMingLiU"/>
          <w:color w:val="231F20"/>
          <w:w w:val="110"/>
        </w:rPr>
        <w:t>cclark@ucr.edu)</w:t>
      </w:r>
    </w:p>
    <w:p>
      <w:pPr>
        <w:pStyle w:val="BodyText"/>
        <w:spacing w:line="228" w:lineRule="auto" w:before="112"/>
        <w:ind w:left="109" w:right="127" w:firstLine="240"/>
        <w:jc w:val="both"/>
        <w:rPr>
          <w:rFonts w:ascii="PMingLiU" w:hAnsi="PMingLiU"/>
        </w:rPr>
      </w:pPr>
      <w:r>
        <w:rPr>
          <w:rFonts w:ascii="PMingLiU" w:hAnsi="PMingLiU"/>
          <w:color w:val="231F20"/>
        </w:rPr>
        <w:t>Hummingbirds  are so-named for the humming sounds their wings pro-  duce in flight. We review prior research on aerodynamic mechanisms that produce hummingbird wing sounds, such as aeroelastic flutter.  We  then  present a new aeroacoustic model of the  humming of  hummingbird wings.  This model was tested over a range of flight speeds on hummingbirds flying     in an acoustic wind tunnel, and filming them with an Optinav acoustic cam-  era.  Possible implications of this  model for  the sounds produced by micro-   air</w:t>
      </w:r>
      <w:r>
        <w:rPr>
          <w:rFonts w:ascii="PMingLiU" w:hAnsi="PMingLiU"/>
          <w:color w:val="231F20"/>
          <w:spacing w:val="-15"/>
        </w:rPr>
        <w:t> </w:t>
      </w:r>
      <w:r>
        <w:rPr>
          <w:rFonts w:ascii="PMingLiU" w:hAnsi="PMingLiU"/>
          <w:color w:val="231F20"/>
        </w:rPr>
        <w:t>vehicles</w:t>
      </w:r>
      <w:r>
        <w:rPr>
          <w:rFonts w:ascii="PMingLiU" w:hAnsi="PMingLiU"/>
          <w:color w:val="231F20"/>
          <w:spacing w:val="-15"/>
        </w:rPr>
        <w:t> </w:t>
      </w:r>
      <w:r>
        <w:rPr>
          <w:rFonts w:ascii="PMingLiU" w:hAnsi="PMingLiU"/>
          <w:color w:val="231F20"/>
        </w:rPr>
        <w:t>(“drones”)</w:t>
      </w:r>
      <w:r>
        <w:rPr>
          <w:rFonts w:ascii="PMingLiU" w:hAnsi="PMingLiU"/>
          <w:color w:val="231F20"/>
          <w:spacing w:val="-15"/>
        </w:rPr>
        <w:t> </w:t>
      </w:r>
      <w:r>
        <w:rPr>
          <w:rFonts w:ascii="PMingLiU" w:hAnsi="PMingLiU"/>
          <w:color w:val="231F20"/>
        </w:rPr>
        <w:t>are</w:t>
      </w:r>
      <w:r>
        <w:rPr>
          <w:rFonts w:ascii="PMingLiU" w:hAnsi="PMingLiU"/>
          <w:color w:val="231F20"/>
          <w:spacing w:val="-15"/>
        </w:rPr>
        <w:t> </w:t>
      </w:r>
      <w:r>
        <w:rPr>
          <w:rFonts w:ascii="PMingLiU" w:hAnsi="PMingLiU"/>
          <w:color w:val="231F20"/>
        </w:rPr>
        <w:t>discussed.</w:t>
      </w:r>
    </w:p>
    <w:p>
      <w:pPr>
        <w:spacing w:after="0" w:line="228" w:lineRule="auto"/>
        <w:jc w:val="both"/>
        <w:rPr>
          <w:rFonts w:ascii="PMingLiU" w:hAnsi="PMingLiU"/>
        </w:rPr>
        <w:sectPr>
          <w:headerReference w:type="default" r:id="rId700"/>
          <w:footerReference w:type="default" r:id="rId701"/>
          <w:pgSz w:w="12240" w:h="16200"/>
          <w:pgMar w:header="0" w:footer="638" w:top="780" w:bottom="820" w:left="920" w:right="920"/>
          <w:pgNumType w:start="2116"/>
          <w:cols w:num="2" w:equalWidth="0">
            <w:col w:w="5012" w:space="248"/>
            <w:col w:w="5140"/>
          </w:cols>
        </w:sectPr>
      </w:pPr>
    </w:p>
    <w:p>
      <w:pPr>
        <w:pStyle w:val="BodyText"/>
        <w:rPr>
          <w:rFonts w:ascii="PMingLiU"/>
          <w:sz w:val="20"/>
        </w:rPr>
      </w:pPr>
    </w:p>
    <w:p>
      <w:pPr>
        <w:pStyle w:val="BodyText"/>
        <w:rPr>
          <w:rFonts w:ascii="PMingLiU"/>
          <w:sz w:val="20"/>
        </w:rPr>
      </w:pPr>
    </w:p>
    <w:p>
      <w:pPr>
        <w:pStyle w:val="Heading8"/>
        <w:tabs>
          <w:tab w:pos="6957" w:val="left" w:leader="none"/>
        </w:tabs>
        <w:spacing w:before="163"/>
        <w:ind w:right="18"/>
      </w:pPr>
      <w:r>
        <w:rPr>
          <w:color w:val="231F20"/>
          <w:w w:val="105"/>
        </w:rPr>
        <w:t>WEDNESDAY AFTERNOON, 25</w:t>
      </w:r>
      <w:r>
        <w:rPr>
          <w:color w:val="231F20"/>
          <w:spacing w:val="5"/>
          <w:w w:val="105"/>
        </w:rPr>
        <w:t> </w:t>
      </w:r>
      <w:r>
        <w:rPr>
          <w:color w:val="231F20"/>
          <w:w w:val="105"/>
        </w:rPr>
        <w:t>MAY</w:t>
      </w:r>
      <w:r>
        <w:rPr>
          <w:color w:val="231F20"/>
          <w:spacing w:val="3"/>
          <w:w w:val="105"/>
        </w:rPr>
        <w:t> </w:t>
      </w:r>
      <w:r>
        <w:rPr>
          <w:color w:val="231F20"/>
          <w:w w:val="105"/>
        </w:rPr>
        <w:t>2016</w:t>
        <w:tab/>
        <w:t>SALON H, 1:00 P.M. TO 2:55 P.M.</w:t>
      </w:r>
    </w:p>
    <w:p>
      <w:pPr>
        <w:pStyle w:val="BodyText"/>
        <w:spacing w:before="2"/>
        <w:rPr>
          <w:rFonts w:ascii="PMingLiU"/>
        </w:rPr>
      </w:pPr>
    </w:p>
    <w:p>
      <w:pPr>
        <w:spacing w:before="0"/>
        <w:ind w:left="0" w:right="17" w:firstLine="0"/>
        <w:jc w:val="center"/>
        <w:rPr>
          <w:rFonts w:ascii="PMingLiU"/>
          <w:sz w:val="22"/>
        </w:rPr>
      </w:pPr>
      <w:r>
        <w:rPr>
          <w:rFonts w:ascii="PMingLiU"/>
          <w:color w:val="231F20"/>
          <w:w w:val="110"/>
          <w:sz w:val="22"/>
        </w:rPr>
        <w:t>Session 3pBA</w:t>
      </w:r>
    </w:p>
    <w:p>
      <w:pPr>
        <w:pStyle w:val="BodyText"/>
        <w:rPr>
          <w:rFonts w:ascii="PMingLiU"/>
          <w:sz w:val="22"/>
        </w:rPr>
      </w:pPr>
    </w:p>
    <w:p>
      <w:pPr>
        <w:spacing w:before="144"/>
        <w:ind w:left="0" w:right="18" w:firstLine="0"/>
        <w:jc w:val="center"/>
        <w:rPr>
          <w:rFonts w:ascii="PMingLiU"/>
          <w:sz w:val="22"/>
        </w:rPr>
      </w:pPr>
      <w:r>
        <w:rPr>
          <w:rFonts w:ascii="PMingLiU"/>
          <w:color w:val="231F20"/>
          <w:w w:val="115"/>
          <w:sz w:val="22"/>
        </w:rPr>
        <w:t>Biomedical Acoustics: Focused Ultrasound for Brain Treatments</w:t>
      </w:r>
    </w:p>
    <w:p>
      <w:pPr>
        <w:pStyle w:val="BodyText"/>
        <w:spacing w:before="13"/>
        <w:rPr>
          <w:rFonts w:ascii="PMingLiU"/>
          <w:sz w:val="17"/>
        </w:rPr>
      </w:pPr>
    </w:p>
    <w:p>
      <w:pPr>
        <w:spacing w:before="0"/>
        <w:ind w:left="0" w:right="18" w:firstLine="0"/>
        <w:jc w:val="center"/>
        <w:rPr>
          <w:rFonts w:ascii="PMingLiU"/>
          <w:sz w:val="20"/>
        </w:rPr>
      </w:pPr>
      <w:r>
        <w:rPr>
          <w:rFonts w:ascii="PMingLiU"/>
          <w:color w:val="231F20"/>
          <w:w w:val="105"/>
          <w:sz w:val="20"/>
        </w:rPr>
        <w:t>Nathan McDannold, Cochair</w:t>
      </w:r>
    </w:p>
    <w:p>
      <w:pPr>
        <w:spacing w:before="16"/>
        <w:ind w:left="0" w:right="18" w:firstLine="0"/>
        <w:jc w:val="center"/>
        <w:rPr>
          <w:i/>
          <w:sz w:val="20"/>
        </w:rPr>
      </w:pPr>
      <w:r>
        <w:rPr>
          <w:i/>
          <w:color w:val="231F20"/>
          <w:sz w:val="20"/>
        </w:rPr>
        <w:t>Radiology, Brigham and Women, 75 Francis St., Boston, MA</w:t>
      </w:r>
    </w:p>
    <w:p>
      <w:pPr>
        <w:pStyle w:val="BodyText"/>
        <w:spacing w:before="7"/>
        <w:rPr>
          <w:i/>
          <w:sz w:val="18"/>
        </w:rPr>
      </w:pPr>
    </w:p>
    <w:p>
      <w:pPr>
        <w:spacing w:before="0"/>
        <w:ind w:left="0" w:right="18" w:firstLine="0"/>
        <w:jc w:val="center"/>
        <w:rPr>
          <w:rFonts w:ascii="PMingLiU"/>
          <w:sz w:val="20"/>
        </w:rPr>
      </w:pPr>
      <w:r>
        <w:rPr>
          <w:rFonts w:ascii="PMingLiU"/>
          <w:color w:val="231F20"/>
          <w:w w:val="105"/>
          <w:sz w:val="20"/>
        </w:rPr>
        <w:t>Kullervo Hynynen, Cochair</w:t>
      </w:r>
    </w:p>
    <w:p>
      <w:pPr>
        <w:spacing w:before="15"/>
        <w:ind w:left="0" w:right="18" w:firstLine="0"/>
        <w:jc w:val="center"/>
        <w:rPr>
          <w:i/>
          <w:sz w:val="20"/>
        </w:rPr>
      </w:pPr>
      <w:r>
        <w:rPr>
          <w:i/>
          <w:color w:val="231F20"/>
          <w:sz w:val="20"/>
        </w:rPr>
        <w:t>Medical Biophysics, University of Toronto, Sunnybrook Health Sciences Centre, Toronto, ON M4N 3M5, Canada</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Introduction—1:00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1:05</w:t>
      </w:r>
    </w:p>
    <w:p>
      <w:pPr>
        <w:pStyle w:val="BodyText"/>
        <w:spacing w:line="200" w:lineRule="exact" w:before="129"/>
        <w:ind w:left="810" w:right="826"/>
        <w:jc w:val="both"/>
        <w:rPr>
          <w:rFonts w:ascii="PMingLiU" w:hAnsi="PMingLiU"/>
        </w:rPr>
      </w:pPr>
      <w:r>
        <w:rPr>
          <w:rFonts w:ascii="PMingLiU" w:hAnsi="PMingLiU"/>
          <w:color w:val="231F20"/>
          <w:w w:val="105"/>
        </w:rPr>
        <w:t>3pBA1. Acoustically controlled ultrasound-mediated drug delivery to the central nervous system. Meaghan A. O’Reilly, Ryan M. Jones, Olivia Hough, and Kullervo Hynynen (Sunnybrook Res. Inst., 2075 Bayview Ave., Rm. C713, Toronto, ON M4N3M5, Canada, moreilly@sri.utoronto.ca)</w:t>
      </w:r>
    </w:p>
    <w:p>
      <w:pPr>
        <w:pStyle w:val="BodyText"/>
        <w:spacing w:line="230" w:lineRule="auto" w:before="90"/>
        <w:ind w:left="810" w:right="827" w:firstLine="239"/>
        <w:jc w:val="both"/>
        <w:rPr>
          <w:rFonts w:ascii="PMingLiU"/>
        </w:rPr>
      </w:pPr>
      <w:r>
        <w:rPr>
          <w:rFonts w:ascii="PMingLiU"/>
          <w:color w:val="231F20"/>
          <w:w w:val="105"/>
        </w:rPr>
        <w:t>The barriers of the central nervous system (CNS), including the blood-brain barrier (BBB) and blood-spinal cord barrier ((BSCB), prevent most drugs from reaching therapeutically significant concentrations in these tissues. Thus, the BBB and BSCB are significant obstacles in the treatment of CNS disorders. When combined with microbubbles, ultrasound can be used to transiently open these bar- riers to facilitate the delivery of drug, gene and cell therapies. There exists a regime of microbubble excitation where a completely re- versible opening effect can be achieved without damaging the tissue. We, and others, have previously presented methods to control the acoustic exposures during treatment to target this regime, and thus ensure efficacy and safety. This talk will present recent work in ultra- sound-mediated drug delivery to the CNS. New findings of the role of microbubble emissions in controlling these exposures will be dis- cussed, including dose-dependency and the temporal characteristics of stable cavitation signatures.</w:t>
      </w:r>
    </w:p>
    <w:p>
      <w:pPr>
        <w:pStyle w:val="BodyText"/>
        <w:spacing w:before="9"/>
        <w:rPr>
          <w:rFonts w:ascii="PMingLiU"/>
          <w:sz w:val="17"/>
        </w:rPr>
      </w:pPr>
    </w:p>
    <w:p>
      <w:pPr>
        <w:pStyle w:val="BodyText"/>
        <w:ind w:right="16"/>
        <w:jc w:val="center"/>
        <w:rPr>
          <w:rFonts w:ascii="PMingLiU"/>
        </w:rPr>
      </w:pPr>
      <w:r>
        <w:rPr>
          <w:rFonts w:ascii="PMingLiU"/>
          <w:color w:val="231F20"/>
          <w:w w:val="110"/>
        </w:rPr>
        <w:t>1:25</w:t>
      </w:r>
    </w:p>
    <w:p>
      <w:pPr>
        <w:pStyle w:val="BodyText"/>
        <w:spacing w:line="230" w:lineRule="auto" w:before="117"/>
        <w:ind w:left="810" w:right="827"/>
        <w:jc w:val="both"/>
        <w:rPr>
          <w:rFonts w:ascii="PMingLiU"/>
        </w:rPr>
      </w:pPr>
      <w:r>
        <w:rPr>
          <w:rFonts w:ascii="PMingLiU"/>
          <w:color w:val="231F20"/>
          <w:w w:val="105"/>
        </w:rPr>
        <w:t>3pBA2. Transcranial thermal ablation with a 230 kHz MRI-guided focused ultrasound system in a large animal mode. Nathan McDannold, Jonathan Sutton, Natalia Vykhodtseva (Radiology, Brigham and Women, 75 Francis St., Boston, MA, </w:t>
      </w:r>
      <w:hyperlink r:id="rId702">
        <w:r>
          <w:rPr>
            <w:rFonts w:ascii="PMingLiU"/>
            <w:color w:val="231F20"/>
            <w:w w:val="105"/>
          </w:rPr>
          <w:t>njm@bwh.harvard.</w:t>
        </w:r>
      </w:hyperlink>
      <w:r>
        <w:rPr>
          <w:rFonts w:ascii="PMingLiU"/>
          <w:color w:val="231F20"/>
          <w:w w:val="105"/>
        </w:rPr>
        <w:t> edu), and Margaret Livingstone (Neurobiology, Harvard Med. School, Boston, MA)</w:t>
      </w:r>
    </w:p>
    <w:p>
      <w:pPr>
        <w:pStyle w:val="BodyText"/>
        <w:spacing w:line="228" w:lineRule="auto" w:before="100"/>
        <w:ind w:left="810" w:right="826" w:firstLine="239"/>
        <w:jc w:val="both"/>
        <w:rPr>
          <w:rFonts w:ascii="PMingLiU" w:hAnsi="PMingLiU"/>
        </w:rPr>
      </w:pPr>
      <w:r>
        <w:rPr>
          <w:rFonts w:ascii="PMingLiU" w:hAnsi="PMingLiU"/>
          <w:color w:val="231F20"/>
          <w:w w:val="105"/>
        </w:rPr>
        <w:t>We evaluated the feasibility of thermal ablation in using a 230 kHz transcranial MRI-guided Focused Ultrasound (TcMRgFUS) sys- tem</w:t>
      </w:r>
      <w:r>
        <w:rPr>
          <w:rFonts w:ascii="PMingLiU" w:hAnsi="PMingLiU"/>
          <w:color w:val="231F20"/>
          <w:spacing w:val="-5"/>
          <w:w w:val="105"/>
        </w:rPr>
        <w:t> </w:t>
      </w:r>
      <w:r>
        <w:rPr>
          <w:rFonts w:ascii="PMingLiU" w:hAnsi="PMingLiU"/>
          <w:color w:val="231F20"/>
          <w:w w:val="105"/>
        </w:rPr>
        <w:t>in</w:t>
      </w:r>
      <w:r>
        <w:rPr>
          <w:rFonts w:ascii="PMingLiU" w:hAnsi="PMingLiU"/>
          <w:color w:val="231F20"/>
          <w:spacing w:val="-4"/>
          <w:w w:val="105"/>
        </w:rPr>
        <w:t> </w:t>
      </w:r>
      <w:r>
        <w:rPr>
          <w:rFonts w:ascii="PMingLiU" w:hAnsi="PMingLiU"/>
          <w:color w:val="231F20"/>
          <w:w w:val="105"/>
        </w:rPr>
        <w:t>three</w:t>
      </w:r>
      <w:r>
        <w:rPr>
          <w:rFonts w:ascii="PMingLiU" w:hAnsi="PMingLiU"/>
          <w:color w:val="231F20"/>
          <w:spacing w:val="-5"/>
          <w:w w:val="105"/>
        </w:rPr>
        <w:t> </w:t>
      </w:r>
      <w:r>
        <w:rPr>
          <w:rFonts w:ascii="PMingLiU" w:hAnsi="PMingLiU"/>
          <w:color w:val="231F20"/>
          <w:w w:val="105"/>
        </w:rPr>
        <w:t>rhesus</w:t>
      </w:r>
      <w:r>
        <w:rPr>
          <w:rFonts w:ascii="PMingLiU" w:hAnsi="PMingLiU"/>
          <w:color w:val="231F20"/>
          <w:spacing w:val="-5"/>
          <w:w w:val="105"/>
        </w:rPr>
        <w:t> </w:t>
      </w:r>
      <w:r>
        <w:rPr>
          <w:rFonts w:ascii="PMingLiU" w:hAnsi="PMingLiU"/>
          <w:color w:val="231F20"/>
          <w:w w:val="105"/>
        </w:rPr>
        <w:t>macaques.</w:t>
      </w:r>
      <w:r>
        <w:rPr>
          <w:rFonts w:ascii="PMingLiU" w:hAnsi="PMingLiU"/>
          <w:color w:val="231F20"/>
          <w:spacing w:val="-5"/>
          <w:w w:val="105"/>
        </w:rPr>
        <w:t> </w:t>
      </w:r>
      <w:r>
        <w:rPr>
          <w:rFonts w:ascii="PMingLiU" w:hAnsi="PMingLiU"/>
          <w:color w:val="231F20"/>
          <w:w w:val="105"/>
        </w:rPr>
        <w:t>Thalamic</w:t>
      </w:r>
      <w:r>
        <w:rPr>
          <w:rFonts w:ascii="PMingLiU" w:hAnsi="PMingLiU"/>
          <w:color w:val="231F20"/>
          <w:spacing w:val="-5"/>
          <w:w w:val="105"/>
        </w:rPr>
        <w:t> </w:t>
      </w:r>
      <w:r>
        <w:rPr>
          <w:rFonts w:ascii="PMingLiU" w:hAnsi="PMingLiU"/>
          <w:color w:val="231F20"/>
          <w:w w:val="105"/>
        </w:rPr>
        <w:t>targets</w:t>
      </w:r>
      <w:r>
        <w:rPr>
          <w:rFonts w:ascii="PMingLiU" w:hAnsi="PMingLiU"/>
          <w:color w:val="231F20"/>
          <w:spacing w:val="-5"/>
          <w:w w:val="105"/>
        </w:rPr>
        <w:t> </w:t>
      </w:r>
      <w:r>
        <w:rPr>
          <w:rFonts w:ascii="PMingLiU" w:hAnsi="PMingLiU"/>
          <w:color w:val="231F20"/>
          <w:w w:val="105"/>
        </w:rPr>
        <w:t>were</w:t>
      </w:r>
      <w:r>
        <w:rPr>
          <w:rFonts w:ascii="PMingLiU" w:hAnsi="PMingLiU"/>
          <w:color w:val="231F20"/>
          <w:spacing w:val="-4"/>
          <w:w w:val="105"/>
        </w:rPr>
        <w:t> </w:t>
      </w:r>
      <w:r>
        <w:rPr>
          <w:rFonts w:ascii="PMingLiU" w:hAnsi="PMingLiU"/>
          <w:color w:val="231F20"/>
          <w:w w:val="105"/>
        </w:rPr>
        <w:t>sonicated</w:t>
      </w:r>
      <w:r>
        <w:rPr>
          <w:rFonts w:ascii="PMingLiU" w:hAnsi="PMingLiU"/>
          <w:color w:val="231F20"/>
          <w:spacing w:val="-6"/>
          <w:w w:val="105"/>
        </w:rPr>
        <w:t> </w:t>
      </w:r>
      <w:r>
        <w:rPr>
          <w:rFonts w:ascii="PMingLiU" w:hAnsi="PMingLiU"/>
          <w:color w:val="231F20"/>
          <w:w w:val="105"/>
        </w:rPr>
        <w:t>at</w:t>
      </w:r>
      <w:r>
        <w:rPr>
          <w:rFonts w:ascii="PMingLiU" w:hAnsi="PMingLiU"/>
          <w:color w:val="231F20"/>
          <w:spacing w:val="-5"/>
          <w:w w:val="105"/>
        </w:rPr>
        <w:t> </w:t>
      </w:r>
      <w:r>
        <w:rPr>
          <w:rFonts w:ascii="PMingLiU" w:hAnsi="PMingLiU"/>
          <w:color w:val="231F20"/>
          <w:w w:val="105"/>
        </w:rPr>
        <w:t>40–50s</w:t>
      </w:r>
      <w:r>
        <w:rPr>
          <w:rFonts w:ascii="PMingLiU" w:hAnsi="PMingLiU"/>
          <w:color w:val="231F20"/>
          <w:spacing w:val="-5"/>
          <w:w w:val="105"/>
        </w:rPr>
        <w:t> </w:t>
      </w:r>
      <w:r>
        <w:rPr>
          <w:rFonts w:ascii="PMingLiU" w:hAnsi="PMingLiU"/>
          <w:color w:val="231F20"/>
          <w:w w:val="105"/>
        </w:rPr>
        <w:t>at</w:t>
      </w:r>
      <w:r>
        <w:rPr>
          <w:rFonts w:ascii="PMingLiU" w:hAnsi="PMingLiU"/>
          <w:color w:val="231F20"/>
          <w:spacing w:val="-5"/>
          <w:w w:val="105"/>
        </w:rPr>
        <w:t> </w:t>
      </w:r>
      <w:r>
        <w:rPr>
          <w:rFonts w:ascii="PMingLiU" w:hAnsi="PMingLiU"/>
          <w:color w:val="231F20"/>
          <w:w w:val="105"/>
        </w:rPr>
        <w:t>90–560</w:t>
      </w:r>
      <w:r>
        <w:rPr>
          <w:rFonts w:ascii="PMingLiU" w:hAnsi="PMingLiU"/>
          <w:color w:val="231F20"/>
          <w:spacing w:val="-5"/>
          <w:w w:val="105"/>
        </w:rPr>
        <w:t> </w:t>
      </w:r>
      <w:r>
        <w:rPr>
          <w:rFonts w:ascii="PMingLiU" w:hAnsi="PMingLiU"/>
          <w:color w:val="231F20"/>
          <w:w w:val="105"/>
        </w:rPr>
        <w:t>acoustic</w:t>
      </w:r>
      <w:r>
        <w:rPr>
          <w:rFonts w:ascii="PMingLiU" w:hAnsi="PMingLiU"/>
          <w:color w:val="231F20"/>
          <w:spacing w:val="-6"/>
          <w:w w:val="105"/>
        </w:rPr>
        <w:t> </w:t>
      </w:r>
      <w:r>
        <w:rPr>
          <w:rFonts w:ascii="PMingLiU" w:hAnsi="PMingLiU"/>
          <w:color w:val="231F20"/>
          <w:w w:val="105"/>
        </w:rPr>
        <w:t>Watts.</w:t>
      </w:r>
      <w:r>
        <w:rPr>
          <w:rFonts w:ascii="PMingLiU" w:hAnsi="PMingLiU"/>
          <w:color w:val="231F20"/>
          <w:spacing w:val="-5"/>
          <w:w w:val="105"/>
        </w:rPr>
        <w:t> </w:t>
      </w:r>
      <w:r>
        <w:rPr>
          <w:rFonts w:ascii="PMingLiU" w:hAnsi="PMingLiU"/>
          <w:color w:val="231F20"/>
          <w:w w:val="105"/>
        </w:rPr>
        <w:t>Focal</w:t>
      </w:r>
      <w:r>
        <w:rPr>
          <w:rFonts w:ascii="PMingLiU" w:hAnsi="PMingLiU"/>
          <w:color w:val="231F20"/>
          <w:spacing w:val="-5"/>
          <w:w w:val="105"/>
        </w:rPr>
        <w:t> </w:t>
      </w:r>
      <w:r>
        <w:rPr>
          <w:rFonts w:ascii="PMingLiU" w:hAnsi="PMingLiU"/>
          <w:color w:val="231F20"/>
          <w:w w:val="105"/>
        </w:rPr>
        <w:t>heating</w:t>
      </w:r>
      <w:r>
        <w:rPr>
          <w:rFonts w:ascii="PMingLiU" w:hAnsi="PMingLiU"/>
          <w:color w:val="231F20"/>
          <w:spacing w:val="-5"/>
          <w:w w:val="105"/>
        </w:rPr>
        <w:t> </w:t>
      </w:r>
      <w:r>
        <w:rPr>
          <w:rFonts w:ascii="PMingLiU" w:hAnsi="PMingLiU"/>
          <w:color w:val="231F20"/>
          <w:w w:val="105"/>
        </w:rPr>
        <w:t>sufficient</w:t>
      </w:r>
      <w:r>
        <w:rPr>
          <w:rFonts w:ascii="PMingLiU" w:hAnsi="PMingLiU"/>
          <w:color w:val="231F20"/>
          <w:spacing w:val="-6"/>
          <w:w w:val="105"/>
        </w:rPr>
        <w:t> </w:t>
      </w:r>
      <w:r>
        <w:rPr>
          <w:rFonts w:ascii="PMingLiU" w:hAnsi="PMingLiU"/>
          <w:color w:val="231F20"/>
          <w:w w:val="105"/>
        </w:rPr>
        <w:t>to</w:t>
      </w:r>
      <w:r>
        <w:rPr>
          <w:rFonts w:ascii="PMingLiU" w:hAnsi="PMingLiU"/>
          <w:color w:val="231F20"/>
          <w:spacing w:val="-4"/>
          <w:w w:val="105"/>
        </w:rPr>
        <w:t> </w:t>
      </w:r>
      <w:r>
        <w:rPr>
          <w:rFonts w:ascii="PMingLiU" w:hAnsi="PMingLiU"/>
          <w:color w:val="231F20"/>
          <w:w w:val="105"/>
        </w:rPr>
        <w:t>create</w:t>
      </w:r>
      <w:r>
        <w:rPr>
          <w:rFonts w:ascii="PMingLiU" w:hAnsi="PMingLiU"/>
          <w:color w:val="231F20"/>
          <w:spacing w:val="-5"/>
          <w:w w:val="105"/>
        </w:rPr>
        <w:t> </w:t>
      </w:r>
      <w:r>
        <w:rPr>
          <w:rFonts w:ascii="PMingLiU" w:hAnsi="PMingLiU"/>
          <w:color w:val="231F20"/>
          <w:w w:val="105"/>
        </w:rPr>
        <w:t>an MRI-evident lesion was achieved in 4/6 targets where thermal dose exceeded 240 CEM43</w:t>
      </w:r>
      <w:r>
        <w:rPr>
          <w:rFonts w:ascii="Arial" w:hAnsi="Arial"/>
          <w:color w:val="231F20"/>
          <w:w w:val="105"/>
          <w:position w:val="6"/>
          <w:sz w:val="11"/>
        </w:rPr>
        <w:t>o </w:t>
      </w:r>
      <w:r>
        <w:rPr>
          <w:rFonts w:ascii="PMingLiU" w:hAnsi="PMingLiU"/>
          <w:color w:val="231F20"/>
          <w:w w:val="105"/>
        </w:rPr>
        <w:t>C. Focal heating increased linearly as a func- tion of the applied energy at a rate of 3.2</w:t>
      </w:r>
      <w:r>
        <w:rPr>
          <w:rFonts w:ascii="Arial" w:hAnsi="Arial"/>
          <w:color w:val="231F20"/>
          <w:w w:val="105"/>
        </w:rPr>
        <w:t>6</w:t>
      </w:r>
      <w:r>
        <w:rPr>
          <w:rFonts w:ascii="PMingLiU" w:hAnsi="PMingLiU"/>
          <w:color w:val="231F20"/>
          <w:w w:val="105"/>
        </w:rPr>
        <w:t>0.4</w:t>
      </w:r>
      <w:r>
        <w:rPr>
          <w:rFonts w:ascii="Arial" w:hAnsi="Arial"/>
          <w:color w:val="231F20"/>
          <w:w w:val="105"/>
          <w:position w:val="6"/>
          <w:sz w:val="11"/>
        </w:rPr>
        <w:t>o </w:t>
      </w:r>
      <w:r>
        <w:rPr>
          <w:rFonts w:ascii="PMingLiU" w:hAnsi="PMingLiU"/>
          <w:color w:val="231F20"/>
          <w:w w:val="105"/>
        </w:rPr>
        <w:t>C/kJ (R</w:t>
      </w:r>
      <w:r>
        <w:rPr>
          <w:rFonts w:ascii="PMingLiU" w:hAnsi="PMingLiU"/>
          <w:color w:val="231F20"/>
          <w:w w:val="105"/>
          <w:position w:val="7"/>
          <w:sz w:val="10"/>
        </w:rPr>
        <w:t>2</w:t>
      </w:r>
      <w:r>
        <w:rPr>
          <w:rFonts w:ascii="PMingLiU" w:hAnsi="PMingLiU"/>
          <w:color w:val="231F20"/>
          <w:w w:val="105"/>
        </w:rPr>
        <w:t>:0.81). Lesion sizes were consistent with 240 CEM43</w:t>
      </w:r>
      <w:r>
        <w:rPr>
          <w:rFonts w:ascii="Arial" w:hAnsi="Arial"/>
          <w:color w:val="231F20"/>
          <w:w w:val="105"/>
          <w:position w:val="6"/>
          <w:sz w:val="11"/>
        </w:rPr>
        <w:t>o </w:t>
      </w:r>
      <w:r>
        <w:rPr>
          <w:rFonts w:ascii="PMingLiU" w:hAnsi="PMingLiU"/>
          <w:color w:val="231F20"/>
          <w:w w:val="105"/>
        </w:rPr>
        <w:t>C contours. The findings suggest that the lesions were consistent with thermal mechanisms. No evidence of cavitation-related petechiae were evident after sonica- tion. Similar tests in macaques with a version of this system operating at 670 kHz (Hynynen </w:t>
      </w:r>
      <w:r>
        <w:rPr>
          <w:i/>
          <w:color w:val="231F20"/>
          <w:w w:val="105"/>
        </w:rPr>
        <w:t>et al.</w:t>
      </w:r>
      <w:r>
        <w:rPr>
          <w:rFonts w:ascii="PMingLiU" w:hAnsi="PMingLiU"/>
          <w:color w:val="231F20"/>
          <w:w w:val="105"/>
        </w:rPr>
        <w:t>, Eur. J. Radiol. 2006) measured skull- induced heating of 130</w:t>
      </w:r>
      <w:r>
        <w:rPr>
          <w:rFonts w:ascii="Arial" w:hAnsi="Arial"/>
          <w:color w:val="231F20"/>
          <w:w w:val="105"/>
          <w:position w:val="6"/>
          <w:sz w:val="11"/>
        </w:rPr>
        <w:t>o </w:t>
      </w:r>
      <w:r>
        <w:rPr>
          <w:rFonts w:ascii="PMingLiU" w:hAnsi="PMingLiU"/>
          <w:color w:val="231F20"/>
          <w:w w:val="105"/>
        </w:rPr>
        <w:t>C/kJ/cm</w:t>
      </w:r>
      <w:r>
        <w:rPr>
          <w:rFonts w:ascii="PMingLiU" w:hAnsi="PMingLiU"/>
          <w:color w:val="231F20"/>
          <w:w w:val="105"/>
          <w:position w:val="7"/>
          <w:sz w:val="10"/>
        </w:rPr>
        <w:t>2 </w:t>
      </w:r>
      <w:r>
        <w:rPr>
          <w:rFonts w:ascii="PMingLiU" w:hAnsi="PMingLiU"/>
          <w:color w:val="231F20"/>
          <w:w w:val="105"/>
        </w:rPr>
        <w:t>of outer skull surface, more than twice of that measured here (63</w:t>
      </w:r>
      <w:r>
        <w:rPr>
          <w:rFonts w:ascii="Arial" w:hAnsi="Arial"/>
          <w:color w:val="231F20"/>
          <w:w w:val="105"/>
          <w:position w:val="6"/>
          <w:sz w:val="11"/>
        </w:rPr>
        <w:t>o </w:t>
      </w:r>
      <w:r>
        <w:rPr>
          <w:rFonts w:ascii="PMingLiU" w:hAnsi="PMingLiU"/>
          <w:color w:val="231F20"/>
          <w:w w:val="105"/>
        </w:rPr>
        <w:t>C per kJ/cm</w:t>
      </w:r>
      <w:r>
        <w:rPr>
          <w:rFonts w:ascii="PMingLiU" w:hAnsi="PMingLiU"/>
          <w:color w:val="231F20"/>
          <w:w w:val="105"/>
          <w:position w:val="7"/>
          <w:sz w:val="10"/>
        </w:rPr>
        <w:t>2</w:t>
      </w:r>
      <w:r>
        <w:rPr>
          <w:rFonts w:ascii="PMingLiU" w:hAnsi="PMingLiU"/>
          <w:color w:val="231F20"/>
          <w:w w:val="105"/>
        </w:rPr>
        <w:t>). While no or minimal focal heating was observed at 670 kHz, we reached ablation-level thermal dose values at 230 kHz. Thus, these preliminary results thus suggest</w:t>
      </w:r>
      <w:r>
        <w:rPr>
          <w:rFonts w:ascii="PMingLiU" w:hAnsi="PMingLiU"/>
          <w:color w:val="231F20"/>
          <w:spacing w:val="-16"/>
          <w:w w:val="105"/>
        </w:rPr>
        <w:t> </w:t>
      </w:r>
      <w:r>
        <w:rPr>
          <w:rFonts w:ascii="PMingLiU" w:hAnsi="PMingLiU"/>
          <w:color w:val="231F20"/>
          <w:w w:val="105"/>
        </w:rPr>
        <w:t>that</w:t>
      </w:r>
      <w:r>
        <w:rPr>
          <w:rFonts w:ascii="PMingLiU" w:hAnsi="PMingLiU"/>
          <w:color w:val="231F20"/>
          <w:spacing w:val="-14"/>
          <w:w w:val="105"/>
        </w:rPr>
        <w:t> </w:t>
      </w:r>
      <w:r>
        <w:rPr>
          <w:rFonts w:ascii="PMingLiU" w:hAnsi="PMingLiU"/>
          <w:color w:val="231F20"/>
          <w:w w:val="105"/>
        </w:rPr>
        <w:t>this</w:t>
      </w:r>
      <w:r>
        <w:rPr>
          <w:rFonts w:ascii="PMingLiU" w:hAnsi="PMingLiU"/>
          <w:color w:val="231F20"/>
          <w:spacing w:val="-15"/>
          <w:w w:val="105"/>
        </w:rPr>
        <w:t> </w:t>
      </w:r>
      <w:r>
        <w:rPr>
          <w:rFonts w:ascii="PMingLiU" w:hAnsi="PMingLiU"/>
          <w:color w:val="231F20"/>
          <w:w w:val="105"/>
        </w:rPr>
        <w:t>low</w:t>
      </w:r>
      <w:r>
        <w:rPr>
          <w:rFonts w:ascii="PMingLiU" w:hAnsi="PMingLiU"/>
          <w:color w:val="231F20"/>
          <w:spacing w:val="-15"/>
          <w:w w:val="105"/>
        </w:rPr>
        <w:t> </w:t>
      </w:r>
      <w:r>
        <w:rPr>
          <w:rFonts w:ascii="PMingLiU" w:hAnsi="PMingLiU"/>
          <w:color w:val="231F20"/>
          <w:w w:val="105"/>
        </w:rPr>
        <w:t>frequency</w:t>
      </w:r>
      <w:r>
        <w:rPr>
          <w:rFonts w:ascii="PMingLiU" w:hAnsi="PMingLiU"/>
          <w:color w:val="231F20"/>
          <w:spacing w:val="-16"/>
          <w:w w:val="105"/>
        </w:rPr>
        <w:t> </w:t>
      </w:r>
      <w:r>
        <w:rPr>
          <w:rFonts w:ascii="PMingLiU" w:hAnsi="PMingLiU"/>
          <w:color w:val="231F20"/>
          <w:w w:val="105"/>
        </w:rPr>
        <w:t>system</w:t>
      </w:r>
      <w:r>
        <w:rPr>
          <w:rFonts w:ascii="PMingLiU" w:hAnsi="PMingLiU"/>
          <w:color w:val="231F20"/>
          <w:spacing w:val="-15"/>
          <w:w w:val="105"/>
        </w:rPr>
        <w:t> </w:t>
      </w:r>
      <w:r>
        <w:rPr>
          <w:rFonts w:ascii="PMingLiU" w:hAnsi="PMingLiU"/>
          <w:color w:val="231F20"/>
          <w:w w:val="105"/>
        </w:rPr>
        <w:t>can</w:t>
      </w:r>
      <w:r>
        <w:rPr>
          <w:rFonts w:ascii="PMingLiU" w:hAnsi="PMingLiU"/>
          <w:color w:val="231F20"/>
          <w:spacing w:val="-14"/>
          <w:w w:val="105"/>
        </w:rPr>
        <w:t> </w:t>
      </w:r>
      <w:r>
        <w:rPr>
          <w:rFonts w:ascii="PMingLiU" w:hAnsi="PMingLiU"/>
          <w:color w:val="231F20"/>
          <w:w w:val="105"/>
        </w:rPr>
        <w:t>expand</w:t>
      </w:r>
      <w:r>
        <w:rPr>
          <w:rFonts w:ascii="PMingLiU" w:hAnsi="PMingLiU"/>
          <w:color w:val="231F20"/>
          <w:spacing w:val="-16"/>
          <w:w w:val="105"/>
        </w:rPr>
        <w:t> </w:t>
      </w:r>
      <w:r>
        <w:rPr>
          <w:rFonts w:ascii="PMingLiU" w:hAnsi="PMingLiU"/>
          <w:color w:val="231F20"/>
          <w:w w:val="105"/>
        </w:rPr>
        <w:t>the</w:t>
      </w:r>
      <w:r>
        <w:rPr>
          <w:rFonts w:ascii="PMingLiU" w:hAnsi="PMingLiU"/>
          <w:color w:val="231F20"/>
          <w:spacing w:val="-15"/>
          <w:w w:val="105"/>
        </w:rPr>
        <w:t> </w:t>
      </w:r>
      <w:r>
        <w:rPr>
          <w:rFonts w:ascii="PMingLiU" w:hAnsi="PMingLiU"/>
          <w:color w:val="231F20"/>
          <w:w w:val="105"/>
        </w:rPr>
        <w:t>“treatment</w:t>
      </w:r>
      <w:r>
        <w:rPr>
          <w:rFonts w:ascii="PMingLiU" w:hAnsi="PMingLiU"/>
          <w:color w:val="231F20"/>
          <w:spacing w:val="-15"/>
          <w:w w:val="105"/>
        </w:rPr>
        <w:t> </w:t>
      </w:r>
      <w:r>
        <w:rPr>
          <w:rFonts w:ascii="PMingLiU" w:hAnsi="PMingLiU"/>
          <w:color w:val="231F20"/>
          <w:w w:val="105"/>
        </w:rPr>
        <w:t>envelope”</w:t>
      </w:r>
      <w:r>
        <w:rPr>
          <w:rFonts w:ascii="PMingLiU" w:hAnsi="PMingLiU"/>
          <w:color w:val="231F20"/>
          <w:spacing w:val="-15"/>
          <w:w w:val="105"/>
        </w:rPr>
        <w:t> </w:t>
      </w:r>
      <w:r>
        <w:rPr>
          <w:rFonts w:ascii="PMingLiU" w:hAnsi="PMingLiU"/>
          <w:color w:val="231F20"/>
          <w:w w:val="105"/>
        </w:rPr>
        <w:t>for</w:t>
      </w:r>
      <w:r>
        <w:rPr>
          <w:rFonts w:ascii="PMingLiU" w:hAnsi="PMingLiU"/>
          <w:color w:val="231F20"/>
          <w:spacing w:val="-15"/>
          <w:w w:val="105"/>
        </w:rPr>
        <w:t> </w:t>
      </w:r>
      <w:r>
        <w:rPr>
          <w:rFonts w:ascii="PMingLiU" w:hAnsi="PMingLiU"/>
          <w:color w:val="231F20"/>
          <w:w w:val="105"/>
        </w:rPr>
        <w:t>TcMRgFUS.</w:t>
      </w:r>
    </w:p>
    <w:p>
      <w:pPr>
        <w:spacing w:after="0" w:line="228" w:lineRule="auto"/>
        <w:jc w:val="both"/>
        <w:rPr>
          <w:rFonts w:ascii="PMingLiU" w:hAnsi="PMingLiU"/>
        </w:rPr>
        <w:sectPr>
          <w:type w:val="continuous"/>
          <w:pgSz w:w="12240" w:h="16200"/>
          <w:pgMar w:top="0" w:bottom="280" w:left="920" w:right="920"/>
        </w:sectPr>
      </w:pPr>
    </w:p>
    <w:p>
      <w:pPr>
        <w:pStyle w:val="BodyText"/>
        <w:spacing w:before="17"/>
        <w:ind w:right="936"/>
        <w:jc w:val="center"/>
        <w:rPr>
          <w:rFonts w:ascii="PMingLiU"/>
        </w:rPr>
      </w:pPr>
      <w:r>
        <w:rPr>
          <w:rFonts w:ascii="PMingLiU"/>
          <w:color w:val="231F20"/>
          <w:w w:val="110"/>
        </w:rPr>
        <w:t>1:45</w:t>
      </w:r>
    </w:p>
    <w:p>
      <w:pPr>
        <w:pStyle w:val="BodyText"/>
        <w:spacing w:line="200" w:lineRule="exact" w:before="129"/>
        <w:ind w:left="810" w:right="1746"/>
        <w:jc w:val="both"/>
        <w:rPr>
          <w:rFonts w:ascii="PMingLiU"/>
        </w:rPr>
      </w:pPr>
      <w:r>
        <w:rPr>
          <w:rFonts w:ascii="PMingLiU"/>
          <w:color w:val="231F20"/>
          <w:w w:val="110"/>
        </w:rPr>
        <w:t>3pBA3. Neuroprotection and neurorestoration through the opened blood-brain barrier using focused ultrasound and microbub-  bles.</w:t>
      </w:r>
      <w:r>
        <w:rPr>
          <w:rFonts w:ascii="PMingLiU"/>
          <w:color w:val="231F20"/>
          <w:spacing w:val="-26"/>
          <w:w w:val="110"/>
        </w:rPr>
        <w:t> </w:t>
      </w:r>
      <w:r>
        <w:rPr>
          <w:rFonts w:ascii="PMingLiU"/>
          <w:color w:val="231F20"/>
          <w:w w:val="110"/>
        </w:rPr>
        <w:t>Elisa</w:t>
      </w:r>
      <w:r>
        <w:rPr>
          <w:rFonts w:ascii="PMingLiU"/>
          <w:color w:val="231F20"/>
          <w:spacing w:val="-26"/>
          <w:w w:val="110"/>
        </w:rPr>
        <w:t> </w:t>
      </w:r>
      <w:r>
        <w:rPr>
          <w:rFonts w:ascii="PMingLiU"/>
          <w:color w:val="231F20"/>
          <w:w w:val="110"/>
        </w:rPr>
        <w:t>Konofagou</w:t>
      </w:r>
      <w:r>
        <w:rPr>
          <w:rFonts w:ascii="PMingLiU"/>
          <w:color w:val="231F20"/>
          <w:spacing w:val="-25"/>
          <w:w w:val="110"/>
        </w:rPr>
        <w:t> </w:t>
      </w:r>
      <w:r>
        <w:rPr>
          <w:rFonts w:ascii="PMingLiU"/>
          <w:color w:val="231F20"/>
          <w:w w:val="110"/>
        </w:rPr>
        <w:t>(Columbia</w:t>
      </w:r>
      <w:r>
        <w:rPr>
          <w:rFonts w:ascii="PMingLiU"/>
          <w:color w:val="231F20"/>
          <w:spacing w:val="-26"/>
          <w:w w:val="110"/>
        </w:rPr>
        <w:t> </w:t>
      </w:r>
      <w:r>
        <w:rPr>
          <w:rFonts w:ascii="PMingLiU"/>
          <w:color w:val="231F20"/>
          <w:w w:val="110"/>
        </w:rPr>
        <w:t>Univ.,</w:t>
      </w:r>
      <w:r>
        <w:rPr>
          <w:rFonts w:ascii="PMingLiU"/>
          <w:color w:val="231F20"/>
          <w:spacing w:val="-26"/>
          <w:w w:val="110"/>
        </w:rPr>
        <w:t> </w:t>
      </w:r>
      <w:r>
        <w:rPr>
          <w:rFonts w:ascii="PMingLiU"/>
          <w:color w:val="231F20"/>
          <w:w w:val="110"/>
        </w:rPr>
        <w:t>1210</w:t>
      </w:r>
      <w:r>
        <w:rPr>
          <w:rFonts w:ascii="PMingLiU"/>
          <w:color w:val="231F20"/>
          <w:spacing w:val="-26"/>
          <w:w w:val="110"/>
        </w:rPr>
        <w:t> </w:t>
      </w:r>
      <w:r>
        <w:rPr>
          <w:rFonts w:ascii="PMingLiU"/>
          <w:color w:val="231F20"/>
          <w:w w:val="110"/>
        </w:rPr>
        <w:t>Amsterdam</w:t>
      </w:r>
      <w:r>
        <w:rPr>
          <w:rFonts w:ascii="PMingLiU"/>
          <w:color w:val="231F20"/>
          <w:spacing w:val="-26"/>
          <w:w w:val="110"/>
        </w:rPr>
        <w:t> </w:t>
      </w:r>
      <w:r>
        <w:rPr>
          <w:rFonts w:ascii="PMingLiU"/>
          <w:color w:val="231F20"/>
          <w:w w:val="110"/>
        </w:rPr>
        <w:t>Ave.,</w:t>
      </w:r>
      <w:r>
        <w:rPr>
          <w:rFonts w:ascii="PMingLiU"/>
          <w:color w:val="231F20"/>
          <w:spacing w:val="-26"/>
          <w:w w:val="110"/>
        </w:rPr>
        <w:t> </w:t>
      </w:r>
      <w:r>
        <w:rPr>
          <w:rFonts w:ascii="PMingLiU"/>
          <w:color w:val="231F20"/>
          <w:w w:val="110"/>
        </w:rPr>
        <w:t>ET351,</w:t>
      </w:r>
      <w:r>
        <w:rPr>
          <w:rFonts w:ascii="PMingLiU"/>
          <w:color w:val="231F20"/>
          <w:spacing w:val="-26"/>
          <w:w w:val="110"/>
        </w:rPr>
        <w:t> </w:t>
      </w:r>
      <w:r>
        <w:rPr>
          <w:rFonts w:ascii="PMingLiU"/>
          <w:color w:val="231F20"/>
          <w:w w:val="110"/>
        </w:rPr>
        <w:t>New</w:t>
      </w:r>
      <w:r>
        <w:rPr>
          <w:rFonts w:ascii="PMingLiU"/>
          <w:color w:val="231F20"/>
          <w:spacing w:val="-25"/>
          <w:w w:val="110"/>
        </w:rPr>
        <w:t> </w:t>
      </w:r>
      <w:r>
        <w:rPr>
          <w:rFonts w:ascii="PMingLiU"/>
          <w:color w:val="231F20"/>
          <w:w w:val="110"/>
        </w:rPr>
        <w:t>York,</w:t>
      </w:r>
      <w:r>
        <w:rPr>
          <w:rFonts w:ascii="PMingLiU"/>
          <w:color w:val="231F20"/>
          <w:spacing w:val="-26"/>
          <w:w w:val="110"/>
        </w:rPr>
        <w:t> </w:t>
      </w:r>
      <w:r>
        <w:rPr>
          <w:rFonts w:ascii="PMingLiU"/>
          <w:color w:val="231F20"/>
          <w:w w:val="110"/>
        </w:rPr>
        <w:t>NY</w:t>
      </w:r>
      <w:r>
        <w:rPr>
          <w:rFonts w:ascii="PMingLiU"/>
          <w:color w:val="231F20"/>
          <w:spacing w:val="-26"/>
          <w:w w:val="110"/>
        </w:rPr>
        <w:t> </w:t>
      </w:r>
      <w:r>
        <w:rPr>
          <w:rFonts w:ascii="PMingLiU"/>
          <w:color w:val="231F20"/>
          <w:w w:val="110"/>
        </w:rPr>
        <w:t>10027,</w:t>
      </w:r>
      <w:r>
        <w:rPr>
          <w:rFonts w:ascii="PMingLiU"/>
          <w:color w:val="231F20"/>
          <w:spacing w:val="-26"/>
          <w:w w:val="110"/>
        </w:rPr>
        <w:t> </w:t>
      </w:r>
      <w:r>
        <w:rPr>
          <w:rFonts w:ascii="PMingLiU"/>
          <w:color w:val="231F20"/>
          <w:w w:val="110"/>
        </w:rPr>
        <w:t>ek2191@columbia.edu)</w:t>
      </w:r>
    </w:p>
    <w:p>
      <w:pPr>
        <w:pStyle w:val="BodyText"/>
        <w:spacing w:line="228" w:lineRule="auto" w:before="92"/>
        <w:ind w:left="810" w:right="1746" w:firstLine="239"/>
        <w:jc w:val="both"/>
        <w:rPr>
          <w:rFonts w:ascii="PMingLiU" w:hAnsi="PMingLiU"/>
        </w:rPr>
      </w:pPr>
      <w:r>
        <w:rPr>
          <w:rFonts w:ascii="PMingLiU" w:hAnsi="PMingLiU"/>
          <w:color w:val="231F20"/>
          <w:w w:val="105"/>
        </w:rPr>
        <w:t>After</w:t>
      </w:r>
      <w:r>
        <w:rPr>
          <w:rFonts w:ascii="PMingLiU" w:hAnsi="PMingLiU"/>
          <w:color w:val="231F20"/>
          <w:spacing w:val="-7"/>
          <w:w w:val="105"/>
        </w:rPr>
        <w:t> </w:t>
      </w:r>
      <w:r>
        <w:rPr>
          <w:rFonts w:ascii="PMingLiU" w:hAnsi="PMingLiU"/>
          <w:color w:val="231F20"/>
          <w:w w:val="105"/>
        </w:rPr>
        <w:t>cancer</w:t>
      </w:r>
      <w:r>
        <w:rPr>
          <w:rFonts w:ascii="PMingLiU" w:hAnsi="PMingLiU"/>
          <w:color w:val="231F20"/>
          <w:spacing w:val="-8"/>
          <w:w w:val="105"/>
        </w:rPr>
        <w:t> </w:t>
      </w:r>
      <w:r>
        <w:rPr>
          <w:rFonts w:ascii="PMingLiU" w:hAnsi="PMingLiU"/>
          <w:color w:val="231F20"/>
          <w:w w:val="105"/>
        </w:rPr>
        <w:t>and</w:t>
      </w:r>
      <w:r>
        <w:rPr>
          <w:rFonts w:ascii="PMingLiU" w:hAnsi="PMingLiU"/>
          <w:color w:val="231F20"/>
          <w:spacing w:val="-8"/>
          <w:w w:val="105"/>
        </w:rPr>
        <w:t> </w:t>
      </w:r>
      <w:r>
        <w:rPr>
          <w:rFonts w:ascii="PMingLiU" w:hAnsi="PMingLiU"/>
          <w:color w:val="231F20"/>
          <w:w w:val="105"/>
        </w:rPr>
        <w:t>heart</w:t>
      </w:r>
      <w:r>
        <w:rPr>
          <w:rFonts w:ascii="PMingLiU" w:hAnsi="PMingLiU"/>
          <w:color w:val="231F20"/>
          <w:spacing w:val="-7"/>
          <w:w w:val="105"/>
        </w:rPr>
        <w:t> </w:t>
      </w:r>
      <w:r>
        <w:rPr>
          <w:rFonts w:ascii="PMingLiU" w:hAnsi="PMingLiU"/>
          <w:color w:val="231F20"/>
          <w:w w:val="105"/>
        </w:rPr>
        <w:t>disease,</w:t>
      </w:r>
      <w:r>
        <w:rPr>
          <w:rFonts w:ascii="PMingLiU" w:hAnsi="PMingLiU"/>
          <w:color w:val="231F20"/>
          <w:spacing w:val="-8"/>
          <w:w w:val="105"/>
        </w:rPr>
        <w:t> </w:t>
      </w:r>
      <w:r>
        <w:rPr>
          <w:rFonts w:ascii="PMingLiU" w:hAnsi="PMingLiU"/>
          <w:color w:val="231F20"/>
          <w:w w:val="105"/>
        </w:rPr>
        <w:t>neurodegenerative</w:t>
      </w:r>
      <w:r>
        <w:rPr>
          <w:rFonts w:ascii="PMingLiU" w:hAnsi="PMingLiU"/>
          <w:color w:val="231F20"/>
          <w:spacing w:val="-8"/>
          <w:w w:val="105"/>
        </w:rPr>
        <w:t> </w:t>
      </w:r>
      <w:r>
        <w:rPr>
          <w:rFonts w:ascii="PMingLiU" w:hAnsi="PMingLiU"/>
          <w:color w:val="231F20"/>
          <w:w w:val="105"/>
        </w:rPr>
        <w:t>diseases,</w:t>
      </w:r>
      <w:r>
        <w:rPr>
          <w:rFonts w:ascii="PMingLiU" w:hAnsi="PMingLiU"/>
          <w:color w:val="231F20"/>
          <w:spacing w:val="-7"/>
          <w:w w:val="105"/>
        </w:rPr>
        <w:t> </w:t>
      </w:r>
      <w:r>
        <w:rPr>
          <w:rFonts w:ascii="PMingLiU" w:hAnsi="PMingLiU"/>
          <w:color w:val="231F20"/>
          <w:w w:val="105"/>
        </w:rPr>
        <w:t>such</w:t>
      </w:r>
      <w:r>
        <w:rPr>
          <w:rFonts w:ascii="PMingLiU" w:hAnsi="PMingLiU"/>
          <w:color w:val="231F20"/>
          <w:spacing w:val="-7"/>
          <w:w w:val="105"/>
        </w:rPr>
        <w:t> </w:t>
      </w:r>
      <w:r>
        <w:rPr>
          <w:rFonts w:ascii="PMingLiU" w:hAnsi="PMingLiU"/>
          <w:color w:val="231F20"/>
          <w:w w:val="105"/>
        </w:rPr>
        <w:t>as</w:t>
      </w:r>
      <w:r>
        <w:rPr>
          <w:rFonts w:ascii="PMingLiU" w:hAnsi="PMingLiU"/>
          <w:color w:val="231F20"/>
          <w:spacing w:val="-7"/>
          <w:w w:val="105"/>
        </w:rPr>
        <w:t> </w:t>
      </w:r>
      <w:r>
        <w:rPr>
          <w:rFonts w:ascii="PMingLiU" w:hAnsi="PMingLiU"/>
          <w:color w:val="231F20"/>
          <w:w w:val="105"/>
        </w:rPr>
        <w:t>Alzheimer’s,</w:t>
      </w:r>
      <w:r>
        <w:rPr>
          <w:rFonts w:ascii="PMingLiU" w:hAnsi="PMingLiU"/>
          <w:color w:val="231F20"/>
          <w:spacing w:val="-7"/>
          <w:w w:val="105"/>
        </w:rPr>
        <w:t> </w:t>
      </w:r>
      <w:r>
        <w:rPr>
          <w:rFonts w:ascii="PMingLiU" w:hAnsi="PMingLiU"/>
          <w:color w:val="231F20"/>
          <w:w w:val="105"/>
        </w:rPr>
        <w:t>Parkinson’s,</w:t>
      </w:r>
      <w:r>
        <w:rPr>
          <w:rFonts w:ascii="PMingLiU" w:hAnsi="PMingLiU"/>
          <w:color w:val="231F20"/>
          <w:spacing w:val="-9"/>
          <w:w w:val="105"/>
        </w:rPr>
        <w:t> </w:t>
      </w:r>
      <w:r>
        <w:rPr>
          <w:rFonts w:ascii="PMingLiU" w:hAnsi="PMingLiU"/>
          <w:color w:val="231F20"/>
          <w:w w:val="105"/>
        </w:rPr>
        <w:t>multiple</w:t>
      </w:r>
      <w:r>
        <w:rPr>
          <w:rFonts w:ascii="PMingLiU" w:hAnsi="PMingLiU"/>
          <w:color w:val="231F20"/>
          <w:spacing w:val="-8"/>
          <w:w w:val="105"/>
        </w:rPr>
        <w:t> </w:t>
      </w:r>
      <w:r>
        <w:rPr>
          <w:rFonts w:ascii="PMingLiU" w:hAnsi="PMingLiU"/>
          <w:color w:val="231F20"/>
          <w:w w:val="105"/>
        </w:rPr>
        <w:t>sclerosis</w:t>
      </w:r>
      <w:r>
        <w:rPr>
          <w:rFonts w:ascii="PMingLiU" w:hAnsi="PMingLiU"/>
          <w:color w:val="231F20"/>
          <w:spacing w:val="-7"/>
          <w:w w:val="105"/>
        </w:rPr>
        <w:t> </w:t>
      </w:r>
      <w:r>
        <w:rPr>
          <w:rFonts w:ascii="PMingLiU" w:hAnsi="PMingLiU"/>
          <w:color w:val="231F20"/>
          <w:w w:val="105"/>
        </w:rPr>
        <w:t>(MS)</w:t>
      </w:r>
      <w:r>
        <w:rPr>
          <w:rFonts w:ascii="PMingLiU" w:hAnsi="PMingLiU"/>
          <w:color w:val="231F20"/>
          <w:spacing w:val="-8"/>
          <w:w w:val="105"/>
        </w:rPr>
        <w:t> </w:t>
      </w:r>
      <w:r>
        <w:rPr>
          <w:rFonts w:ascii="PMingLiU" w:hAnsi="PMingLiU"/>
          <w:color w:val="231F20"/>
          <w:w w:val="105"/>
        </w:rPr>
        <w:t>and</w:t>
      </w:r>
      <w:r>
        <w:rPr>
          <w:rFonts w:ascii="PMingLiU" w:hAnsi="PMingLiU"/>
          <w:color w:val="231F20"/>
          <w:spacing w:val="-7"/>
          <w:w w:val="105"/>
        </w:rPr>
        <w:t> </w:t>
      </w:r>
      <w:r>
        <w:rPr>
          <w:rFonts w:ascii="PMingLiU" w:hAnsi="PMingLiU"/>
          <w:color w:val="231F20"/>
          <w:w w:val="105"/>
        </w:rPr>
        <w:t>amyotro- phic lateral sclerosis (ALS), take more lives each year than any other illness. Although some effective treatments are available, most of those diseases remain undertreated. The blood-brain barrier (BBB) has been proclaimed as the “bottleneck“ of brain drug delivery. Focused ultrasound (FUS) in conjunction with microbubbles is currently the only technique that can open the BBB locally, transiently, and noninvasively. Our group has demonstrated that pharmacological compounds of variable sizes can not only traverse the BBB but  also induce therapeutic effects in the presence of neurodegenerative disease. In this paper, the trans-BBB neurotherapeutic delivery with FUS is shown to (1) be safely facilitated within a specific pressure range in both mice and non-human primates through the mechanism of cavitation, (2) be controlled through the pressure amplitude and microbubble characteristics, (3) induce downstream signaling effects in the neuronal cell, (4) trigger neuroprotection and neurorestoration relevant in the treatment of neurodegeneration, (5) be localized and monitored in real time through cavitation monitoring and mapping. BBB opening is combined with systemic administration of neurotro- phic molecules or adeno-associated viruses that allow for neuronal protection and growth in the BBB-opened</w:t>
      </w:r>
      <w:r>
        <w:rPr>
          <w:rFonts w:ascii="PMingLiU" w:hAnsi="PMingLiU"/>
          <w:color w:val="231F20"/>
          <w:spacing w:val="29"/>
          <w:w w:val="105"/>
        </w:rPr>
        <w:t> </w:t>
      </w:r>
      <w:r>
        <w:rPr>
          <w:rFonts w:ascii="PMingLiU" w:hAnsi="PMingLiU"/>
          <w:color w:val="231F20"/>
          <w:w w:val="105"/>
        </w:rPr>
        <w:t>regions.</w:t>
      </w:r>
    </w:p>
    <w:p>
      <w:pPr>
        <w:pStyle w:val="BodyText"/>
        <w:spacing w:before="10"/>
        <w:rPr>
          <w:rFonts w:ascii="PMingLiU"/>
          <w:sz w:val="17"/>
        </w:rPr>
      </w:pPr>
    </w:p>
    <w:p>
      <w:pPr>
        <w:pStyle w:val="BodyText"/>
        <w:spacing w:before="1"/>
        <w:ind w:right="936"/>
        <w:jc w:val="center"/>
        <w:rPr>
          <w:rFonts w:ascii="PMingLiU"/>
        </w:rPr>
      </w:pPr>
      <w:r>
        <w:rPr>
          <w:rFonts w:ascii="PMingLiU"/>
          <w:color w:val="231F20"/>
          <w:w w:val="110"/>
        </w:rPr>
        <w:t>2:05</w:t>
      </w:r>
    </w:p>
    <w:p>
      <w:pPr>
        <w:pStyle w:val="BodyText"/>
        <w:spacing w:line="228" w:lineRule="auto" w:before="119"/>
        <w:ind w:left="810" w:right="1747"/>
        <w:jc w:val="both"/>
        <w:rPr>
          <w:rFonts w:ascii="PMingLiU"/>
        </w:rPr>
      </w:pPr>
      <w:r>
        <w:rPr>
          <w:rFonts w:ascii="PMingLiU"/>
          <w:color w:val="231F20"/>
          <w:w w:val="105"/>
        </w:rPr>
        <w:t>3pBA4. Performance of a simulation-based phase aberration correction technique in transcranial ultrasound modeling. Douglas Christensen (BioEng., Univ. of Utah, 50 So Central Campus Dr., Salt Lake City, UT 84112, christen@ee.utah.edu), Dennis Parker (Utah Ctr. for Adv. Imaging Res., Univ. of Utah, Salt Lake City, UT), and Scott Almquist (School of Computing, Univ. of Utah, Salt Lake City, UT)</w:t>
      </w:r>
    </w:p>
    <w:p>
      <w:pPr>
        <w:pStyle w:val="BodyText"/>
        <w:spacing w:line="230" w:lineRule="auto" w:before="98"/>
        <w:ind w:left="810" w:right="1745" w:firstLine="239"/>
        <w:jc w:val="both"/>
        <w:rPr>
          <w:rFonts w:ascii="PMingLiU" w:hAnsi="PMingLiU"/>
        </w:rPr>
      </w:pPr>
      <w:r>
        <w:rPr>
          <w:rFonts w:ascii="PMingLiU" w:hAnsi="PMingLiU"/>
          <w:color w:val="231F20"/>
          <w:w w:val="105"/>
        </w:rPr>
        <w:t>Due to its irregular geometry and acoustic properties, the presence of the skull in transcranial focused ultrasound therapies can lead  to considerable beam phase aberration, resulting in distorted focal spots. There are several possible techniques for correcting this phase aberration with a phased-array transducer, the most accurate of which (although invasive) is hydrophone-based time reversal. There are also simulation-based approaches, and here we exploit the time-advantages of the Hybrid Angular Spectrum (HAS) numerical method and apply it to two models of the skull: a 3D-printed plastic skull analog and a segment of a human skull for which a CT scan has been obtained. We compare the focused pressure patterns—obtained via hydrophone scans—for the cases of no phase correction, hydro- phone-based phase correction, and simulation-based (HAS) phase correction. We show the degree to which the correction methods improve the focal spot quality, pressure amplitude, and localization accuracy. The very good results for the analog model compared to results for the skull segment indicate that better mapping of CT Hounsfield units to acoustic properties of the bone is needed. In addition, we use the simulation technique to predict the effects of beam steering and transducer/model misregistration on the effectiveness of aber- ration</w:t>
      </w:r>
      <w:r>
        <w:rPr>
          <w:rFonts w:ascii="PMingLiU" w:hAnsi="PMingLiU"/>
          <w:color w:val="231F20"/>
          <w:spacing w:val="11"/>
          <w:w w:val="105"/>
        </w:rPr>
        <w:t> </w:t>
      </w:r>
      <w:r>
        <w:rPr>
          <w:rFonts w:ascii="PMingLiU" w:hAnsi="PMingLiU"/>
          <w:color w:val="231F20"/>
          <w:w w:val="105"/>
        </w:rPr>
        <w:t>correction.</w:t>
      </w:r>
    </w:p>
    <w:p>
      <w:pPr>
        <w:pStyle w:val="BodyText"/>
        <w:spacing w:before="4"/>
        <w:rPr>
          <w:rFonts w:ascii="PMingLiU"/>
          <w:sz w:val="19"/>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703"/>
          <w:footerReference w:type="default" r:id="rId704"/>
          <w:pgSz w:w="12240" w:h="16200"/>
          <w:pgMar w:header="0" w:footer="638" w:top="780" w:bottom="820" w:left="920" w:right="0"/>
          <w:pgNumType w:start="2117"/>
        </w:sectPr>
      </w:pPr>
    </w:p>
    <w:p>
      <w:pPr>
        <w:pStyle w:val="BodyText"/>
        <w:spacing w:before="9"/>
        <w:rPr>
          <w:i/>
          <w:sz w:val="14"/>
        </w:rPr>
      </w:pPr>
    </w:p>
    <w:p>
      <w:pPr>
        <w:pStyle w:val="BodyText"/>
        <w:ind w:left="1886" w:right="1778"/>
        <w:jc w:val="center"/>
        <w:rPr>
          <w:rFonts w:ascii="PMingLiU"/>
        </w:rPr>
      </w:pPr>
      <w:r>
        <w:rPr>
          <w:rFonts w:ascii="PMingLiU"/>
          <w:color w:val="231F20"/>
          <w:w w:val="110"/>
        </w:rPr>
        <w:t>2:25</w:t>
      </w:r>
    </w:p>
    <w:p>
      <w:pPr>
        <w:pStyle w:val="BodyText"/>
        <w:spacing w:line="228" w:lineRule="auto" w:before="120"/>
        <w:ind w:left="109"/>
        <w:jc w:val="both"/>
        <w:rPr>
          <w:rFonts w:ascii="PMingLiU"/>
        </w:rPr>
      </w:pPr>
      <w:r>
        <w:rPr>
          <w:rFonts w:ascii="PMingLiU"/>
          <w:color w:val="231F20"/>
          <w:w w:val="105"/>
        </w:rPr>
        <w:t>3pBA5. Computation of ultrasonic pressure fields in feline brain. Naza-    nin Omidi, Cecille Labuda, and Charles C. Church (Dept. of Phys. and As- tronomy and National Ctr. for Physical Acoust., The Univ. of MS, 145 Hill Dr., P.O. Box 1848, University, MS  38677-1848,  </w:t>
      </w:r>
      <w:hyperlink r:id="rId705">
        <w:r>
          <w:rPr>
            <w:rFonts w:ascii="PMingLiU"/>
            <w:color w:val="231F20"/>
            <w:w w:val="105"/>
          </w:rPr>
          <w:t>nomidi@go.olemiss.</w:t>
        </w:r>
      </w:hyperlink>
      <w:r>
        <w:rPr>
          <w:rFonts w:ascii="PMingLiU"/>
          <w:color w:val="231F20"/>
          <w:w w:val="105"/>
        </w:rPr>
        <w:t>  edu)</w:t>
      </w:r>
    </w:p>
    <w:p>
      <w:pPr>
        <w:pStyle w:val="BodyText"/>
        <w:spacing w:line="228" w:lineRule="auto" w:before="121"/>
        <w:ind w:left="109" w:firstLine="240"/>
        <w:jc w:val="both"/>
        <w:rPr>
          <w:rFonts w:ascii="PMingLiU" w:hAnsi="PMingLiU"/>
        </w:rPr>
      </w:pPr>
      <w:r>
        <w:rPr>
          <w:rFonts w:ascii="PMingLiU" w:hAnsi="PMingLiU"/>
          <w:color w:val="231F20"/>
          <w:w w:val="105"/>
        </w:rPr>
        <w:t>In 1975, Dunn </w:t>
      </w:r>
      <w:r>
        <w:rPr>
          <w:i/>
          <w:color w:val="231F20"/>
          <w:w w:val="105"/>
        </w:rPr>
        <w:t>et al. </w:t>
      </w:r>
      <w:r>
        <w:rPr>
          <w:rFonts w:ascii="PMingLiU" w:hAnsi="PMingLiU"/>
          <w:color w:val="231F20"/>
          <w:w w:val="105"/>
        </w:rPr>
        <w:t>(JASA 58, 512–514) showed that a simple</w:t>
      </w:r>
      <w:r>
        <w:rPr>
          <w:rFonts w:ascii="PMingLiU" w:hAnsi="PMingLiU"/>
          <w:color w:val="231F20"/>
          <w:spacing w:val="-11"/>
          <w:w w:val="105"/>
        </w:rPr>
        <w:t> </w:t>
      </w:r>
      <w:r>
        <w:rPr>
          <w:rFonts w:ascii="PMingLiU" w:hAnsi="PMingLiU"/>
          <w:color w:val="231F20"/>
          <w:w w:val="105"/>
        </w:rPr>
        <w:t>relation describes the ultrasonic threshold for cavitation-induced changes in the mammalian brain. The thresholds for tissue damage were estimated for a va- riety of acoustic parameters in exposed feline brain. The goal of this study was to improve the estimates for acoustic pressures and intensities present  </w:t>
      </w:r>
      <w:r>
        <w:rPr>
          <w:i/>
          <w:color w:val="231F20"/>
          <w:w w:val="105"/>
        </w:rPr>
        <w:t>in vivo </w:t>
      </w:r>
      <w:r>
        <w:rPr>
          <w:rFonts w:ascii="PMingLiU" w:hAnsi="PMingLiU"/>
          <w:color w:val="231F20"/>
          <w:w w:val="105"/>
        </w:rPr>
        <w:t>during experimental exposures rather than estimating them using lin- ear theory. In our current project, the acoustic pressure waveforms produced in the brains of anesthetized felines were numerically simulated for a spheri- cally focused, nominally f1-transducer (focal length = 13 cm) at increasing values of the source pressure at frequencies of 1, 3, and 9 MHz. The corre- sponding focal intensities were correlated with the experimental data of Dunn </w:t>
      </w:r>
      <w:r>
        <w:rPr>
          <w:i/>
          <w:color w:val="231F20"/>
          <w:w w:val="105"/>
        </w:rPr>
        <w:t>et al. </w:t>
      </w:r>
      <w:r>
        <w:rPr>
          <w:rFonts w:ascii="PMingLiU" w:hAnsi="PMingLiU"/>
          <w:color w:val="231F20"/>
          <w:w w:val="105"/>
        </w:rPr>
        <w:t>The focal pressure waveforms were also computed at the loca- tion of the true maximum. For low source pressures, the computed wave- forms were the same as those determined using linear theory, and the focal intensities matched experimentally determined values. For higher source pressures, the focal pressure waveforms became increasingly distorted; sim- ilar results were obtained with increasing</w:t>
      </w:r>
      <w:r>
        <w:rPr>
          <w:rFonts w:ascii="PMingLiU" w:hAnsi="PMingLiU"/>
          <w:color w:val="231F20"/>
          <w:spacing w:val="19"/>
          <w:w w:val="105"/>
        </w:rPr>
        <w:t> </w:t>
      </w:r>
      <w:r>
        <w:rPr>
          <w:rFonts w:ascii="PMingLiU" w:hAnsi="PMingLiU"/>
          <w:color w:val="231F20"/>
          <w:w w:val="105"/>
        </w:rPr>
        <w:t>frequency.</w:t>
      </w:r>
    </w:p>
    <w:p>
      <w:pPr>
        <w:pStyle w:val="BodyText"/>
        <w:rPr>
          <w:rFonts w:ascii="PMingLiU"/>
          <w:sz w:val="13"/>
        </w:rPr>
      </w:pPr>
      <w:r>
        <w:rPr/>
        <w:br w:type="column"/>
      </w:r>
      <w:r>
        <w:rPr>
          <w:rFonts w:ascii="PMingLiU"/>
          <w:sz w:val="13"/>
        </w:rPr>
      </w:r>
    </w:p>
    <w:p>
      <w:pPr>
        <w:pStyle w:val="BodyText"/>
        <w:ind w:left="1887" w:right="2824"/>
        <w:jc w:val="center"/>
        <w:rPr>
          <w:rFonts w:ascii="PMingLiU"/>
        </w:rPr>
      </w:pPr>
      <w:r>
        <w:rPr>
          <w:rFonts w:ascii="PMingLiU"/>
          <w:color w:val="231F20"/>
          <w:w w:val="110"/>
        </w:rPr>
        <w:t>2:40</w:t>
      </w:r>
    </w:p>
    <w:p>
      <w:pPr>
        <w:pStyle w:val="BodyText"/>
        <w:spacing w:line="228" w:lineRule="auto" w:before="120"/>
        <w:ind w:left="109" w:right="1048"/>
        <w:jc w:val="both"/>
        <w:rPr>
          <w:rFonts w:ascii="PMingLiU"/>
        </w:rPr>
      </w:pPr>
      <w:r>
        <w:rPr/>
        <w:pict>
          <v:rect style="position:absolute;margin-left:571.63501pt;margin-top:-10.682163pt;width:40.365pt;height:72pt;mso-position-horizontal-relative:page;mso-position-vertical-relative:paragraph;z-index:6400" filled="true" fillcolor="#231f20" stroked="false">
            <v:fill type="solid"/>
            <w10:wrap type="none"/>
          </v:rect>
        </w:pict>
      </w:r>
      <w:r>
        <w:rPr/>
        <w:pict>
          <v:shape style="position:absolute;margin-left:581.36554pt;margin-top:-6.141352pt;width:12.6pt;height:62.95pt;mso-position-horizontal-relative:page;mso-position-vertical-relative:paragraph;z-index:6424"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5"/>
                      <w:sz w:val="21"/>
                    </w:rPr>
                    <w:t>3p</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0"/>
                      <w:sz w:val="21"/>
                    </w:rPr>
                    <w:t>P</w:t>
                  </w:r>
                  <w:r>
                    <w:rPr>
                      <w:rFonts w:ascii="Arial"/>
                      <w:color w:val="FFFFFF"/>
                      <w:w w:val="100"/>
                      <w:sz w:val="21"/>
                    </w:rPr>
                    <w:t>M</w:t>
                  </w:r>
                </w:p>
              </w:txbxContent>
            </v:textbox>
            <w10:wrap type="none"/>
          </v:shape>
        </w:pict>
      </w:r>
      <w:r>
        <w:rPr>
          <w:rFonts w:ascii="PMingLiU"/>
          <w:color w:val="231F20"/>
          <w:w w:val="105"/>
        </w:rPr>
        <w:t>3pBA6. Phased array techniques for multiple focus synthesis in trans-  cranial focused ultrasound. Alec Hughes and Kullervo Hynynen (Dept. of Medical Biophys., Univ. of Toronto, 101 College St., Rm. 15-701, Toronto, ON M5G 1L7, Canada,</w:t>
      </w:r>
      <w:r>
        <w:rPr>
          <w:rFonts w:ascii="PMingLiU"/>
          <w:color w:val="231F20"/>
          <w:spacing w:val="18"/>
          <w:w w:val="105"/>
        </w:rPr>
        <w:t> </w:t>
      </w:r>
      <w:r>
        <w:rPr>
          <w:rFonts w:ascii="PMingLiU"/>
          <w:color w:val="231F20"/>
          <w:w w:val="105"/>
        </w:rPr>
        <w:t>ahughes@sri.utoronto.ca)</w:t>
      </w:r>
    </w:p>
    <w:p>
      <w:pPr>
        <w:pStyle w:val="BodyText"/>
        <w:spacing w:line="230" w:lineRule="auto" w:before="119"/>
        <w:ind w:left="109" w:right="1046" w:firstLine="240"/>
        <w:jc w:val="both"/>
        <w:rPr>
          <w:rFonts w:ascii="PMingLiU" w:hAnsi="PMingLiU"/>
        </w:rPr>
      </w:pPr>
      <w:r>
        <w:rPr>
          <w:rFonts w:ascii="PMingLiU" w:hAnsi="PMingLiU"/>
          <w:color w:val="231F20"/>
          <w:w w:val="105"/>
        </w:rPr>
        <w:t>Recent clinical successes of transcranial focused ultrasound have occurred in the treatments of essential tremor, neuropathic pain, and Parkin- son’s</w:t>
      </w:r>
      <w:r>
        <w:rPr>
          <w:rFonts w:ascii="PMingLiU" w:hAnsi="PMingLiU"/>
          <w:color w:val="231F20"/>
          <w:spacing w:val="-6"/>
          <w:w w:val="105"/>
        </w:rPr>
        <w:t> </w:t>
      </w:r>
      <w:r>
        <w:rPr>
          <w:rFonts w:ascii="PMingLiU" w:hAnsi="PMingLiU"/>
          <w:color w:val="231F20"/>
          <w:w w:val="105"/>
        </w:rPr>
        <w:t>disease,</w:t>
      </w:r>
      <w:r>
        <w:rPr>
          <w:rFonts w:ascii="PMingLiU" w:hAnsi="PMingLiU"/>
          <w:color w:val="231F20"/>
          <w:spacing w:val="-5"/>
          <w:w w:val="105"/>
        </w:rPr>
        <w:t> </w:t>
      </w:r>
      <w:r>
        <w:rPr>
          <w:rFonts w:ascii="PMingLiU" w:hAnsi="PMingLiU"/>
          <w:color w:val="231F20"/>
          <w:w w:val="105"/>
        </w:rPr>
        <w:t>among</w:t>
      </w:r>
      <w:r>
        <w:rPr>
          <w:rFonts w:ascii="PMingLiU" w:hAnsi="PMingLiU"/>
          <w:color w:val="231F20"/>
          <w:spacing w:val="-6"/>
          <w:w w:val="105"/>
        </w:rPr>
        <w:t> </w:t>
      </w:r>
      <w:r>
        <w:rPr>
          <w:rFonts w:ascii="PMingLiU" w:hAnsi="PMingLiU"/>
          <w:color w:val="231F20"/>
          <w:w w:val="105"/>
        </w:rPr>
        <w:t>others.</w:t>
      </w:r>
      <w:r>
        <w:rPr>
          <w:rFonts w:ascii="PMingLiU" w:hAnsi="PMingLiU"/>
          <w:color w:val="231F20"/>
          <w:spacing w:val="-6"/>
          <w:w w:val="105"/>
        </w:rPr>
        <w:t> </w:t>
      </w:r>
      <w:r>
        <w:rPr>
          <w:rFonts w:ascii="PMingLiU" w:hAnsi="PMingLiU"/>
          <w:color w:val="231F20"/>
          <w:w w:val="105"/>
        </w:rPr>
        <w:t>We</w:t>
      </w:r>
      <w:r>
        <w:rPr>
          <w:rFonts w:ascii="PMingLiU" w:hAnsi="PMingLiU"/>
          <w:color w:val="231F20"/>
          <w:spacing w:val="-6"/>
          <w:w w:val="105"/>
        </w:rPr>
        <w:t> </w:t>
      </w:r>
      <w:r>
        <w:rPr>
          <w:rFonts w:ascii="PMingLiU" w:hAnsi="PMingLiU"/>
          <w:color w:val="231F20"/>
          <w:w w:val="105"/>
        </w:rPr>
        <w:t>will</w:t>
      </w:r>
      <w:r>
        <w:rPr>
          <w:rFonts w:ascii="PMingLiU" w:hAnsi="PMingLiU"/>
          <w:color w:val="231F20"/>
          <w:spacing w:val="-5"/>
          <w:w w:val="105"/>
        </w:rPr>
        <w:t> </w:t>
      </w:r>
      <w:r>
        <w:rPr>
          <w:rFonts w:ascii="PMingLiU" w:hAnsi="PMingLiU"/>
          <w:color w:val="231F20"/>
          <w:w w:val="105"/>
        </w:rPr>
        <w:t>present</w:t>
      </w:r>
      <w:r>
        <w:rPr>
          <w:rFonts w:ascii="PMingLiU" w:hAnsi="PMingLiU"/>
          <w:color w:val="231F20"/>
          <w:spacing w:val="-6"/>
          <w:w w:val="105"/>
        </w:rPr>
        <w:t> </w:t>
      </w:r>
      <w:r>
        <w:rPr>
          <w:rFonts w:ascii="PMingLiU" w:hAnsi="PMingLiU"/>
          <w:color w:val="231F20"/>
          <w:w w:val="105"/>
        </w:rPr>
        <w:t>results</w:t>
      </w:r>
      <w:r>
        <w:rPr>
          <w:rFonts w:ascii="PMingLiU" w:hAnsi="PMingLiU"/>
          <w:color w:val="231F20"/>
          <w:spacing w:val="-5"/>
          <w:w w:val="105"/>
        </w:rPr>
        <w:t> </w:t>
      </w:r>
      <w:r>
        <w:rPr>
          <w:rFonts w:ascii="PMingLiU" w:hAnsi="PMingLiU"/>
          <w:color w:val="231F20"/>
          <w:w w:val="105"/>
        </w:rPr>
        <w:t>of</w:t>
      </w:r>
      <w:r>
        <w:rPr>
          <w:rFonts w:ascii="PMingLiU" w:hAnsi="PMingLiU"/>
          <w:color w:val="231F20"/>
          <w:spacing w:val="-5"/>
          <w:w w:val="105"/>
        </w:rPr>
        <w:t> </w:t>
      </w:r>
      <w:r>
        <w:rPr>
          <w:rFonts w:ascii="PMingLiU" w:hAnsi="PMingLiU"/>
          <w:color w:val="231F20"/>
          <w:w w:val="105"/>
        </w:rPr>
        <w:t>an</w:t>
      </w:r>
      <w:r>
        <w:rPr>
          <w:rFonts w:ascii="PMingLiU" w:hAnsi="PMingLiU"/>
          <w:color w:val="231F20"/>
          <w:spacing w:val="-4"/>
          <w:w w:val="105"/>
        </w:rPr>
        <w:t> </w:t>
      </w:r>
      <w:r>
        <w:rPr>
          <w:rFonts w:ascii="PMingLiU" w:hAnsi="PMingLiU"/>
          <w:color w:val="231F20"/>
          <w:w w:val="105"/>
        </w:rPr>
        <w:t>investigation</w:t>
      </w:r>
      <w:r>
        <w:rPr>
          <w:rFonts w:ascii="PMingLiU" w:hAnsi="PMingLiU"/>
          <w:color w:val="231F20"/>
          <w:spacing w:val="-5"/>
          <w:w w:val="105"/>
        </w:rPr>
        <w:t> </w:t>
      </w:r>
      <w:r>
        <w:rPr>
          <w:rFonts w:ascii="PMingLiU" w:hAnsi="PMingLiU"/>
          <w:color w:val="231F20"/>
          <w:w w:val="105"/>
        </w:rPr>
        <w:t>into the synthesis of multiple foci using iterative steering through multiple points and phased array controls for multiple focus acoustic patterns. In this nu- merical study, exported computed tomography (CT) imaging data of the skull was segmented and positioned inside a hemispherical phased array. A combination of full-wave and ray acoustic models were used to simulate the calculation of phased array controls and the resultant acoustic field. Using techniques from previous work on simultaneous multiple focus synthesis  and rapidly steered foci in homogeneous media, it is shown that it is possi- ble to elevate the temperature in the brain to therapeutic hyperthermia lev- els. In addition, potential applications for microbubble-mediated therapies using these techniques are discussed. These results indicate that transcranial hyperthermia over large volumes using focused ultrasound is possible and may have applications to future thermal</w:t>
      </w:r>
      <w:r>
        <w:rPr>
          <w:rFonts w:ascii="PMingLiU" w:hAnsi="PMingLiU"/>
          <w:color w:val="231F20"/>
          <w:spacing w:val="20"/>
          <w:w w:val="105"/>
        </w:rPr>
        <w:t> </w:t>
      </w:r>
      <w:r>
        <w:rPr>
          <w:rFonts w:ascii="PMingLiU" w:hAnsi="PMingLiU"/>
          <w:color w:val="231F20"/>
          <w:w w:val="105"/>
        </w:rPr>
        <w:t>therapies.</w:t>
      </w:r>
    </w:p>
    <w:p>
      <w:pPr>
        <w:spacing w:after="0" w:line="230" w:lineRule="auto"/>
        <w:jc w:val="both"/>
        <w:rPr>
          <w:rFonts w:ascii="PMingLiU" w:hAnsi="PMingLiU"/>
        </w:rPr>
        <w:sectPr>
          <w:type w:val="continuous"/>
          <w:pgSz w:w="12240" w:h="16200"/>
          <w:pgMar w:top="0" w:bottom="280" w:left="920" w:right="0"/>
          <w:cols w:num="2" w:equalWidth="0">
            <w:col w:w="5012" w:space="248"/>
            <w:col w:w="6060"/>
          </w:cols>
        </w:sectPr>
      </w:pPr>
    </w:p>
    <w:p>
      <w:pPr>
        <w:pStyle w:val="Heading8"/>
        <w:tabs>
          <w:tab w:pos="6957" w:val="left" w:leader="none"/>
        </w:tabs>
        <w:spacing w:before="11"/>
        <w:ind w:right="18"/>
      </w:pPr>
      <w:r>
        <w:rPr>
          <w:color w:val="231F20"/>
          <w:w w:val="105"/>
        </w:rPr>
        <w:t>WEDNESDAY AFTERNOON, 25</w:t>
      </w:r>
      <w:r>
        <w:rPr>
          <w:color w:val="231F20"/>
          <w:spacing w:val="5"/>
          <w:w w:val="105"/>
        </w:rPr>
        <w:t> </w:t>
      </w:r>
      <w:r>
        <w:rPr>
          <w:color w:val="231F20"/>
          <w:w w:val="105"/>
        </w:rPr>
        <w:t>MAY</w:t>
      </w:r>
      <w:r>
        <w:rPr>
          <w:color w:val="231F20"/>
          <w:spacing w:val="3"/>
          <w:w w:val="105"/>
        </w:rPr>
        <w:t> </w:t>
      </w:r>
      <w:r>
        <w:rPr>
          <w:color w:val="231F20"/>
          <w:w w:val="105"/>
        </w:rPr>
        <w:t>2016</w:t>
        <w:tab/>
        <w:t>SALON D, 1:30 P.M. TO 2:55 P.M.</w:t>
      </w:r>
    </w:p>
    <w:p>
      <w:pPr>
        <w:pStyle w:val="BodyText"/>
        <w:spacing w:before="2"/>
        <w:rPr>
          <w:rFonts w:ascii="PMingLiU"/>
        </w:rPr>
      </w:pPr>
    </w:p>
    <w:p>
      <w:pPr>
        <w:spacing w:before="0"/>
        <w:ind w:left="4583" w:right="0" w:firstLine="0"/>
        <w:jc w:val="left"/>
        <w:rPr>
          <w:rFonts w:ascii="PMingLiU"/>
          <w:sz w:val="22"/>
        </w:rPr>
      </w:pPr>
      <w:r>
        <w:rPr>
          <w:rFonts w:ascii="PMingLiU"/>
          <w:color w:val="231F20"/>
          <w:w w:val="110"/>
          <w:sz w:val="22"/>
        </w:rPr>
        <w:t>Session 3pID</w:t>
      </w:r>
    </w:p>
    <w:p>
      <w:pPr>
        <w:pStyle w:val="BodyText"/>
        <w:rPr>
          <w:rFonts w:ascii="PMingLiU"/>
          <w:sz w:val="22"/>
        </w:rPr>
      </w:pPr>
    </w:p>
    <w:p>
      <w:pPr>
        <w:spacing w:before="144"/>
        <w:ind w:left="0" w:right="17" w:firstLine="0"/>
        <w:jc w:val="center"/>
        <w:rPr>
          <w:rFonts w:ascii="PMingLiU"/>
          <w:sz w:val="22"/>
        </w:rPr>
      </w:pPr>
      <w:r>
        <w:rPr>
          <w:rFonts w:ascii="PMingLiU"/>
          <w:color w:val="231F20"/>
          <w:w w:val="115"/>
          <w:sz w:val="22"/>
        </w:rPr>
        <w:t>Interdisciplinary: Hot Topics in Acoustics</w:t>
      </w:r>
    </w:p>
    <w:p>
      <w:pPr>
        <w:pStyle w:val="BodyText"/>
        <w:spacing w:before="13"/>
        <w:rPr>
          <w:rFonts w:ascii="PMingLiU"/>
          <w:sz w:val="17"/>
        </w:rPr>
      </w:pPr>
    </w:p>
    <w:p>
      <w:pPr>
        <w:spacing w:before="0"/>
        <w:ind w:left="0" w:right="18" w:firstLine="0"/>
        <w:jc w:val="center"/>
        <w:rPr>
          <w:rFonts w:ascii="PMingLiU"/>
          <w:sz w:val="20"/>
        </w:rPr>
      </w:pPr>
      <w:r>
        <w:rPr>
          <w:rFonts w:ascii="PMingLiU"/>
          <w:color w:val="231F20"/>
          <w:w w:val="105"/>
          <w:sz w:val="20"/>
        </w:rPr>
        <w:t>Frederick J. Gallun, Chair</w:t>
      </w:r>
    </w:p>
    <w:p>
      <w:pPr>
        <w:spacing w:before="16"/>
        <w:ind w:left="0" w:right="18" w:firstLine="0"/>
        <w:jc w:val="center"/>
        <w:rPr>
          <w:i/>
          <w:sz w:val="20"/>
        </w:rPr>
      </w:pPr>
      <w:r>
        <w:rPr>
          <w:i/>
          <w:color w:val="231F20"/>
          <w:sz w:val="20"/>
        </w:rPr>
        <w:t>National Center for Rehabilitative Auditory Research, VA Portland Health Care System, 3710 SW US Veterans Hospital Rd., </w:t>
      </w:r>
      <w:r>
        <w:rPr>
          <w:i/>
          <w:color w:val="231F20"/>
          <w:sz w:val="20"/>
        </w:rPr>
        <w:t>Portland, OR 97239</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Introduction—1:30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1:35</w:t>
      </w:r>
    </w:p>
    <w:p>
      <w:pPr>
        <w:pStyle w:val="BodyText"/>
        <w:spacing w:line="200" w:lineRule="exact" w:before="129"/>
        <w:ind w:left="810" w:right="827"/>
        <w:jc w:val="both"/>
        <w:rPr>
          <w:rFonts w:ascii="PMingLiU"/>
        </w:rPr>
      </w:pPr>
      <w:r>
        <w:rPr>
          <w:rFonts w:ascii="PMingLiU"/>
          <w:color w:val="231F20"/>
          <w:w w:val="110"/>
        </w:rPr>
        <w:t>3pID1. Acoustics on YouTube: Using the internet to improve and inspire learning. Michael B. Wilson (Phys., North Carolina State Univ., 247 RidDC Hall, Raleigh, NC 27695, mbwilson@ncsu.edu)</w:t>
      </w:r>
    </w:p>
    <w:p>
      <w:pPr>
        <w:pStyle w:val="BodyText"/>
        <w:spacing w:line="230" w:lineRule="auto" w:before="90"/>
        <w:ind w:left="810" w:right="827" w:firstLine="239"/>
        <w:jc w:val="both"/>
        <w:rPr>
          <w:rFonts w:ascii="PMingLiU"/>
        </w:rPr>
      </w:pPr>
      <w:r>
        <w:rPr>
          <w:rFonts w:ascii="PMingLiU"/>
          <w:color w:val="231F20"/>
          <w:w w:val="105"/>
        </w:rPr>
        <w:t>More people have access to more information than ever before, and programs are organizing and providing educational content for free to millions of internet users worldwide. Popular video, blog, and social media websites have creators devoted to engaging an audi- ence through education. This content ranges from interesting facts and demonstrations that introduce a topic to entire university courses. While styles and target audiences vary greatly, the focus is education, clarifying misconceptions, and sparking an interest in learning. Presented will be a survey of current online education, resources, and outreach, as well as ways the acoustics community can get involved in improving education in and out of the</w:t>
      </w:r>
      <w:r>
        <w:rPr>
          <w:rFonts w:ascii="PMingLiU"/>
          <w:color w:val="231F20"/>
          <w:spacing w:val="8"/>
          <w:w w:val="105"/>
        </w:rPr>
        <w:t> </w:t>
      </w:r>
      <w:r>
        <w:rPr>
          <w:rFonts w:ascii="PMingLiU"/>
          <w:color w:val="231F20"/>
          <w:w w:val="105"/>
        </w:rPr>
        <w:t>classroom.</w:t>
      </w:r>
    </w:p>
    <w:p>
      <w:pPr>
        <w:pStyle w:val="BodyText"/>
        <w:spacing w:before="9"/>
        <w:rPr>
          <w:rFonts w:ascii="PMingLiU"/>
          <w:sz w:val="17"/>
        </w:rPr>
      </w:pPr>
    </w:p>
    <w:p>
      <w:pPr>
        <w:pStyle w:val="BodyText"/>
        <w:ind w:right="16"/>
        <w:jc w:val="center"/>
        <w:rPr>
          <w:rFonts w:ascii="PMingLiU"/>
        </w:rPr>
      </w:pPr>
      <w:r>
        <w:rPr>
          <w:rFonts w:ascii="PMingLiU"/>
          <w:color w:val="231F20"/>
          <w:w w:val="110"/>
        </w:rPr>
        <w:t>1:55</w:t>
      </w:r>
    </w:p>
    <w:p>
      <w:pPr>
        <w:pStyle w:val="BodyText"/>
        <w:spacing w:line="204" w:lineRule="exact" w:before="110"/>
        <w:ind w:right="17"/>
        <w:jc w:val="center"/>
        <w:rPr>
          <w:rFonts w:ascii="PMingLiU"/>
        </w:rPr>
      </w:pPr>
      <w:r>
        <w:rPr>
          <w:rFonts w:ascii="PMingLiU"/>
          <w:color w:val="231F20"/>
          <w:w w:val="110"/>
        </w:rPr>
        <w:t>3pID2. The state of the art in worship space acoustics. David T. Bradley (Phys. + Astronomy, Vassar College, 124 Raymond Ave.,</w:t>
      </w:r>
    </w:p>
    <w:p>
      <w:pPr>
        <w:pStyle w:val="BodyText"/>
        <w:spacing w:line="200" w:lineRule="exact" w:before="12"/>
        <w:ind w:left="810" w:right="827"/>
        <w:jc w:val="both"/>
        <w:rPr>
          <w:rFonts w:ascii="PMingLiU"/>
        </w:rPr>
      </w:pPr>
      <w:r>
        <w:rPr>
          <w:rFonts w:ascii="PMingLiU"/>
          <w:color w:val="231F20"/>
          <w:w w:val="105"/>
        </w:rPr>
        <w:t>#745, Poughkeepsie, NY 12604, dabradley@vassar.edu), Erica E. Ryherd (Durham School of Architectural Eng. &amp; Construction, Univ. of Nebraska - Lincoln, Omaha, NE), and Lauren M. Ronsse (Audio Arts &amp; Acoust. Dept., Columbia College Chicago, Chicago, IL)</w:t>
      </w:r>
    </w:p>
    <w:p>
      <w:pPr>
        <w:pStyle w:val="BodyText"/>
        <w:spacing w:line="228" w:lineRule="auto" w:before="90"/>
        <w:ind w:left="810" w:right="826" w:firstLine="239"/>
        <w:jc w:val="both"/>
        <w:rPr>
          <w:rFonts w:ascii="PMingLiU" w:hAnsi="PMingLiU"/>
        </w:rPr>
      </w:pPr>
      <w:r>
        <w:rPr>
          <w:rFonts w:ascii="PMingLiU" w:hAnsi="PMingLiU"/>
          <w:color w:val="231F20"/>
          <w:w w:val="105"/>
        </w:rPr>
        <w:t>Thoughtful acoustic design is essential for creating a worship experience full of awe and wonder. Worship space acousticians must grapple with differing acoustic requirements for speech and music, including a diversity of typologies across religions, cultures, and regions. Even a single worship space may require multi-functionality if used for a variety of service types or events. In addition to sup- porting the speech and/or music delivered as part of a service, the space must be supportive of congregant participation—ranging from lively exaltation to quiet reflection. The result is a richly complex and diverse set of acoustic approaches in the realm of worship space design.</w:t>
      </w:r>
      <w:r>
        <w:rPr>
          <w:rFonts w:ascii="PMingLiU" w:hAnsi="PMingLiU"/>
          <w:color w:val="231F20"/>
          <w:spacing w:val="-11"/>
          <w:w w:val="105"/>
        </w:rPr>
        <w:t> </w:t>
      </w:r>
      <w:r>
        <w:rPr>
          <w:rFonts w:ascii="PMingLiU" w:hAnsi="PMingLiU"/>
          <w:color w:val="231F20"/>
          <w:w w:val="105"/>
        </w:rPr>
        <w:t>The</w:t>
      </w:r>
      <w:r>
        <w:rPr>
          <w:rFonts w:ascii="PMingLiU" w:hAnsi="PMingLiU"/>
          <w:color w:val="231F20"/>
          <w:spacing w:val="-11"/>
          <w:w w:val="105"/>
        </w:rPr>
        <w:t> </w:t>
      </w:r>
      <w:r>
        <w:rPr>
          <w:rFonts w:ascii="PMingLiU" w:hAnsi="PMingLiU"/>
          <w:color w:val="231F20"/>
          <w:w w:val="105"/>
        </w:rPr>
        <w:t>new</w:t>
      </w:r>
      <w:r>
        <w:rPr>
          <w:rFonts w:ascii="PMingLiU" w:hAnsi="PMingLiU"/>
          <w:color w:val="231F20"/>
          <w:spacing w:val="-9"/>
          <w:w w:val="105"/>
        </w:rPr>
        <w:t> </w:t>
      </w:r>
      <w:r>
        <w:rPr>
          <w:rFonts w:ascii="PMingLiU" w:hAnsi="PMingLiU"/>
          <w:color w:val="231F20"/>
          <w:w w:val="105"/>
        </w:rPr>
        <w:t>book,</w:t>
      </w:r>
      <w:r>
        <w:rPr>
          <w:rFonts w:ascii="PMingLiU" w:hAnsi="PMingLiU"/>
          <w:color w:val="231F20"/>
          <w:spacing w:val="-11"/>
          <w:w w:val="105"/>
        </w:rPr>
        <w:t> </w:t>
      </w:r>
      <w:r>
        <w:rPr>
          <w:i/>
          <w:color w:val="231F20"/>
          <w:w w:val="105"/>
        </w:rPr>
        <w:t>Worship</w:t>
      </w:r>
      <w:r>
        <w:rPr>
          <w:i/>
          <w:color w:val="231F20"/>
          <w:spacing w:val="-10"/>
          <w:w w:val="105"/>
        </w:rPr>
        <w:t> </w:t>
      </w:r>
      <w:r>
        <w:rPr>
          <w:i/>
          <w:color w:val="231F20"/>
          <w:w w:val="105"/>
        </w:rPr>
        <w:t>Space</w:t>
      </w:r>
      <w:r>
        <w:rPr>
          <w:i/>
          <w:color w:val="231F20"/>
          <w:spacing w:val="-9"/>
          <w:w w:val="105"/>
        </w:rPr>
        <w:t> </w:t>
      </w:r>
      <w:r>
        <w:rPr>
          <w:i/>
          <w:color w:val="231F20"/>
          <w:w w:val="105"/>
        </w:rPr>
        <w:t>Acoustics:</w:t>
      </w:r>
      <w:r>
        <w:rPr>
          <w:i/>
          <w:color w:val="231F20"/>
          <w:spacing w:val="-9"/>
          <w:w w:val="105"/>
        </w:rPr>
        <w:t> </w:t>
      </w:r>
      <w:r>
        <w:rPr>
          <w:i/>
          <w:color w:val="231F20"/>
          <w:w w:val="105"/>
        </w:rPr>
        <w:t>3</w:t>
      </w:r>
      <w:r>
        <w:rPr>
          <w:i/>
          <w:color w:val="231F20"/>
          <w:spacing w:val="-9"/>
          <w:w w:val="105"/>
        </w:rPr>
        <w:t> </w:t>
      </w:r>
      <w:r>
        <w:rPr>
          <w:i/>
          <w:color w:val="231F20"/>
          <w:w w:val="105"/>
        </w:rPr>
        <w:t>Decades</w:t>
      </w:r>
      <w:r>
        <w:rPr>
          <w:i/>
          <w:color w:val="231F20"/>
          <w:spacing w:val="-9"/>
          <w:w w:val="105"/>
        </w:rPr>
        <w:t> </w:t>
      </w:r>
      <w:r>
        <w:rPr>
          <w:i/>
          <w:color w:val="231F20"/>
          <w:w w:val="105"/>
        </w:rPr>
        <w:t>of</w:t>
      </w:r>
      <w:r>
        <w:rPr>
          <w:i/>
          <w:color w:val="231F20"/>
          <w:spacing w:val="-8"/>
          <w:w w:val="105"/>
        </w:rPr>
        <w:t> </w:t>
      </w:r>
      <w:r>
        <w:rPr>
          <w:i/>
          <w:color w:val="231F20"/>
          <w:w w:val="105"/>
        </w:rPr>
        <w:t>Design</w:t>
      </w:r>
      <w:r>
        <w:rPr>
          <w:i/>
          <w:color w:val="231F20"/>
          <w:spacing w:val="-10"/>
          <w:w w:val="105"/>
        </w:rPr>
        <w:t> </w:t>
      </w:r>
      <w:r>
        <w:rPr>
          <w:rFonts w:ascii="PMingLiU" w:hAnsi="PMingLiU"/>
          <w:color w:val="231F20"/>
          <w:w w:val="105"/>
        </w:rPr>
        <w:t>(Eds.</w:t>
      </w:r>
      <w:r>
        <w:rPr>
          <w:rFonts w:ascii="PMingLiU" w:hAnsi="PMingLiU"/>
          <w:color w:val="231F20"/>
          <w:spacing w:val="-10"/>
          <w:w w:val="105"/>
        </w:rPr>
        <w:t> </w:t>
      </w:r>
      <w:r>
        <w:rPr>
          <w:rFonts w:ascii="PMingLiU" w:hAnsi="PMingLiU"/>
          <w:color w:val="231F20"/>
          <w:w w:val="105"/>
        </w:rPr>
        <w:t>Bradley,</w:t>
      </w:r>
      <w:r>
        <w:rPr>
          <w:rFonts w:ascii="PMingLiU" w:hAnsi="PMingLiU"/>
          <w:color w:val="231F20"/>
          <w:spacing w:val="-11"/>
          <w:w w:val="105"/>
        </w:rPr>
        <w:t> </w:t>
      </w:r>
      <w:r>
        <w:rPr>
          <w:rFonts w:ascii="PMingLiU" w:hAnsi="PMingLiU"/>
          <w:color w:val="231F20"/>
          <w:w w:val="105"/>
        </w:rPr>
        <w:t>Ryherd,</w:t>
      </w:r>
      <w:r>
        <w:rPr>
          <w:rFonts w:ascii="PMingLiU" w:hAnsi="PMingLiU"/>
          <w:color w:val="231F20"/>
          <w:spacing w:val="-11"/>
          <w:w w:val="105"/>
        </w:rPr>
        <w:t> </w:t>
      </w:r>
      <w:r>
        <w:rPr>
          <w:rFonts w:ascii="PMingLiU" w:hAnsi="PMingLiU"/>
          <w:color w:val="231F20"/>
          <w:w w:val="105"/>
        </w:rPr>
        <w:t>+</w:t>
      </w:r>
      <w:r>
        <w:rPr>
          <w:rFonts w:ascii="PMingLiU" w:hAnsi="PMingLiU"/>
          <w:color w:val="231F20"/>
          <w:spacing w:val="-10"/>
          <w:w w:val="105"/>
        </w:rPr>
        <w:t> </w:t>
      </w:r>
      <w:r>
        <w:rPr>
          <w:rFonts w:ascii="PMingLiU" w:hAnsi="PMingLiU"/>
          <w:color w:val="231F20"/>
          <w:w w:val="105"/>
        </w:rPr>
        <w:t>Ronsse,</w:t>
      </w:r>
      <w:r>
        <w:rPr>
          <w:rFonts w:ascii="PMingLiU" w:hAnsi="PMingLiU"/>
          <w:color w:val="231F20"/>
          <w:spacing w:val="-11"/>
          <w:w w:val="105"/>
        </w:rPr>
        <w:t> </w:t>
      </w:r>
      <w:r>
        <w:rPr>
          <w:rFonts w:ascii="PMingLiU" w:hAnsi="PMingLiU"/>
          <w:color w:val="231F20"/>
          <w:w w:val="105"/>
        </w:rPr>
        <w:t>Springer/ASA</w:t>
      </w:r>
      <w:r>
        <w:rPr>
          <w:rFonts w:ascii="PMingLiU" w:hAnsi="PMingLiU"/>
          <w:color w:val="231F20"/>
          <w:spacing w:val="-10"/>
          <w:w w:val="105"/>
        </w:rPr>
        <w:t> </w:t>
      </w:r>
      <w:r>
        <w:rPr>
          <w:rFonts w:ascii="PMingLiU" w:hAnsi="PMingLiU"/>
          <w:color w:val="231F20"/>
          <w:w w:val="105"/>
        </w:rPr>
        <w:t>Press,</w:t>
      </w:r>
      <w:r>
        <w:rPr>
          <w:rFonts w:ascii="PMingLiU" w:hAnsi="PMingLiU"/>
          <w:color w:val="231F20"/>
          <w:spacing w:val="-11"/>
          <w:w w:val="105"/>
        </w:rPr>
        <w:t> </w:t>
      </w:r>
      <w:r>
        <w:rPr>
          <w:rFonts w:ascii="PMingLiU" w:hAnsi="PMingLiU"/>
          <w:color w:val="231F20"/>
          <w:w w:val="105"/>
        </w:rPr>
        <w:t>2016)</w:t>
      </w:r>
      <w:r>
        <w:rPr>
          <w:rFonts w:ascii="PMingLiU" w:hAnsi="PMingLiU"/>
          <w:color w:val="231F20"/>
          <w:spacing w:val="-11"/>
          <w:w w:val="105"/>
        </w:rPr>
        <w:t> </w:t>
      </w:r>
      <w:r>
        <w:rPr>
          <w:rFonts w:ascii="PMingLiU" w:hAnsi="PMingLiU"/>
          <w:color w:val="231F20"/>
          <w:w w:val="105"/>
        </w:rPr>
        <w:t>pro- vides a wide-ranging tour through churches, synagogues, mosques, and other worship spaces designed during the past 30 years. Acousti- cal consulting firms, architects, and worship space designers from across the world contributed their recent innovative works, including detailed renderings and architectural drawings, acoustic data graphs, and space descriptions. The content paints a picture of key worship space acoustic design goals and strategies from the last three decades. Case studies and overall themes from the book will be</w:t>
      </w:r>
      <w:r>
        <w:rPr>
          <w:rFonts w:ascii="PMingLiU" w:hAnsi="PMingLiU"/>
          <w:color w:val="231F20"/>
          <w:spacing w:val="21"/>
          <w:w w:val="105"/>
        </w:rPr>
        <w:t> </w:t>
      </w:r>
      <w:r>
        <w:rPr>
          <w:rFonts w:ascii="PMingLiU" w:hAnsi="PMingLiU"/>
          <w:color w:val="231F20"/>
          <w:w w:val="105"/>
        </w:rPr>
        <w:t>presented.</w:t>
      </w:r>
    </w:p>
    <w:p>
      <w:pPr>
        <w:pStyle w:val="BodyText"/>
        <w:spacing w:before="9"/>
        <w:rPr>
          <w:rFonts w:ascii="PMingLiU"/>
          <w:sz w:val="17"/>
        </w:rPr>
      </w:pPr>
    </w:p>
    <w:p>
      <w:pPr>
        <w:pStyle w:val="BodyText"/>
        <w:ind w:right="16"/>
        <w:jc w:val="center"/>
        <w:rPr>
          <w:rFonts w:ascii="PMingLiU"/>
        </w:rPr>
      </w:pPr>
      <w:r>
        <w:rPr>
          <w:rFonts w:ascii="PMingLiU"/>
          <w:color w:val="231F20"/>
          <w:w w:val="110"/>
        </w:rPr>
        <w:t>2:15</w:t>
      </w:r>
    </w:p>
    <w:p>
      <w:pPr>
        <w:pStyle w:val="BodyText"/>
        <w:spacing w:line="230" w:lineRule="auto" w:before="117"/>
        <w:ind w:left="810" w:right="827"/>
        <w:jc w:val="both"/>
        <w:rPr>
          <w:rFonts w:ascii="PMingLiU"/>
        </w:rPr>
      </w:pPr>
      <w:r>
        <w:rPr>
          <w:rFonts w:ascii="PMingLiU"/>
          <w:color w:val="231F20"/>
          <w:w w:val="105"/>
        </w:rPr>
        <w:t>3pID3. An example of dissociation between speech intelligibility and perceived reverberation. Pavel Zahorik and Gregory M. Ellis  (Dept. of Otolaryngol. and Communicative Disord. &amp; Dept. of Psychol. and Brain Sci., Univ. of Louisville, Louisville, KY 40292, pavel.zahorik@louisville.edu)</w:t>
      </w:r>
    </w:p>
    <w:p>
      <w:pPr>
        <w:pStyle w:val="BodyText"/>
        <w:spacing w:line="230" w:lineRule="auto" w:before="98"/>
        <w:ind w:left="810" w:right="826" w:firstLine="239"/>
        <w:jc w:val="both"/>
        <w:rPr>
          <w:rFonts w:ascii="PMingLiU"/>
        </w:rPr>
      </w:pPr>
      <w:r>
        <w:rPr>
          <w:rFonts w:ascii="PMingLiU"/>
          <w:color w:val="231F20"/>
          <w:w w:val="105"/>
        </w:rPr>
        <w:t>It is well known that reverberation can affect the intelligibility of speech. Psychophysical and computational results have demon- strated that the relationship is inverse: an increase in the amount of reverberation results in a decrease in intelligibility. From the archi- tectural acoustics literature, it is also well known that there is a direct relationship between the physical amount of reverberation and perceived reverberation. It therefore might be assumed that perceived reverberation and intelligibility are inversely related, although   here a situation is demonstrated in which the two are effectively independent of one another. Using virtual auditory space techniques to simulate reverberant sound field listening, it is shown that when reverberant sound level is artificially decreased in the ipsilateral ear and naturally preserved in the contralateral ear, perceived reverberation is unaffected, but speech intelligibility is markedly improved. This dissociation likely results from the differential monaural and binaural aspects of reverberation, and is consistent with the idea that per- ceived reverberation is multidimensional. These results also suggest a potential binaural approach to the application of improving speech intelligibility in reverberation that does not limit the positive sound quality benefits of</w:t>
      </w:r>
      <w:r>
        <w:rPr>
          <w:rFonts w:ascii="PMingLiU"/>
          <w:color w:val="231F20"/>
          <w:spacing w:val="23"/>
          <w:w w:val="105"/>
        </w:rPr>
        <w:t> </w:t>
      </w:r>
      <w:r>
        <w:rPr>
          <w:rFonts w:ascii="PMingLiU"/>
          <w:color w:val="231F20"/>
          <w:w w:val="105"/>
        </w:rPr>
        <w:t>reverberation.</w:t>
      </w:r>
    </w:p>
    <w:p>
      <w:pPr>
        <w:spacing w:after="0" w:line="230" w:lineRule="auto"/>
        <w:jc w:val="both"/>
        <w:rPr>
          <w:rFonts w:ascii="PMingLiU"/>
        </w:rPr>
        <w:sectPr>
          <w:headerReference w:type="default" r:id="rId706"/>
          <w:footerReference w:type="default" r:id="rId707"/>
          <w:pgSz w:w="12240" w:h="16200"/>
          <w:pgMar w:header="0" w:footer="638" w:top="760" w:bottom="820" w:left="920" w:right="920"/>
          <w:pgNumType w:start="2118"/>
        </w:sectPr>
      </w:pPr>
    </w:p>
    <w:p>
      <w:pPr>
        <w:pStyle w:val="BodyText"/>
        <w:spacing w:before="17"/>
        <w:ind w:right="936"/>
        <w:jc w:val="center"/>
        <w:rPr>
          <w:rFonts w:ascii="PMingLiU"/>
        </w:rPr>
      </w:pPr>
      <w:r>
        <w:rPr>
          <w:rFonts w:ascii="PMingLiU"/>
          <w:color w:val="231F20"/>
          <w:w w:val="110"/>
        </w:rPr>
        <w:t>2:35</w:t>
      </w:r>
    </w:p>
    <w:p>
      <w:pPr>
        <w:pStyle w:val="BodyText"/>
        <w:spacing w:line="228" w:lineRule="auto" w:before="120"/>
        <w:ind w:left="810" w:right="1747"/>
        <w:jc w:val="both"/>
        <w:rPr>
          <w:rFonts w:ascii="PMingLiU"/>
        </w:rPr>
      </w:pPr>
      <w:r>
        <w:rPr>
          <w:rFonts w:ascii="PMingLiU"/>
          <w:color w:val="231F20"/>
          <w:w w:val="105"/>
        </w:rPr>
        <w:t>3pID4. Detailed measurements on lingual organ pipes for developing innovative methods and software for the  pipe design. Judit</w:t>
      </w:r>
      <w:r>
        <w:rPr>
          <w:rFonts w:ascii="PMingLiU"/>
          <w:color w:val="231F20"/>
          <w:spacing w:val="43"/>
          <w:w w:val="105"/>
        </w:rPr>
        <w:t> </w:t>
      </w:r>
      <w:r>
        <w:rPr>
          <w:rFonts w:ascii="PMingLiU"/>
          <w:color w:val="231F20"/>
          <w:w w:val="105"/>
        </w:rPr>
        <w:t>Angster (Acoust., Fraunhofer IBP, Nobel Str. 12., Stuttgart, 70569, Germany, Judit.Angster@ibp.fraunhofer.de), Peter Rucz (Dept. of Networked Systems and Services, Budapest Univ. of Technol. and Economics, Budapest, Hungary), and Andras Miklos (Steinbeis Transfer Ctr. of Appl. Acoust., Stuttgart,</w:t>
      </w:r>
      <w:r>
        <w:rPr>
          <w:rFonts w:ascii="PMingLiU"/>
          <w:color w:val="231F20"/>
          <w:spacing w:val="10"/>
          <w:w w:val="105"/>
        </w:rPr>
        <w:t> </w:t>
      </w:r>
      <w:r>
        <w:rPr>
          <w:rFonts w:ascii="PMingLiU"/>
          <w:color w:val="231F20"/>
          <w:w w:val="105"/>
        </w:rPr>
        <w:t>Germany)</w:t>
      </w:r>
    </w:p>
    <w:p>
      <w:pPr>
        <w:pStyle w:val="BodyText"/>
        <w:spacing w:line="230" w:lineRule="auto" w:before="98"/>
        <w:ind w:left="810" w:right="1746" w:firstLine="239"/>
        <w:jc w:val="both"/>
        <w:rPr>
          <w:rFonts w:ascii="PMingLiU"/>
        </w:rPr>
      </w:pPr>
      <w:r>
        <w:rPr>
          <w:rFonts w:ascii="PMingLiU"/>
          <w:color w:val="231F20"/>
          <w:w w:val="105"/>
        </w:rPr>
        <w:t>Within the framework of a European research project exciting new results have been achieved recently in the research of lingual organ pipes. The main objectives of the project are to solve practical problems of the dimensioning of reed organ pipes, to develop inno- vative methods and software for helping the sound design work of organ builder enterprises. A better understanding of the role of the shallot and resonator on the attack and the timbre of reed pipes is necessary for this reason. Visualization of reed motion by high speed camera and measurements of reed velocity, wind pressure in the boot and shallot, and sound pressure in the shallot and at the end of the resonator have revealed interesting details about the very complex process of sound generation of lingual organ pipes. These experi- ments have been carried out in close cooperation with the participating organ builder firms. As examples, a few results of the measure- ments of Crumhorn and Vox Humana pipes are presented. These results, combined with computer simulations of resonators, can be used for optimizing shallots and resonators. Moreover, the extended knowledge of sound generation can serve as a physical model of sound synthesis.</w:t>
      </w: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Heading8"/>
        <w:tabs>
          <w:tab w:pos="7029" w:val="left" w:leader="none"/>
        </w:tabs>
        <w:spacing w:before="142"/>
      </w:pPr>
      <w:r>
        <w:rPr>
          <w:color w:val="231F20"/>
          <w:w w:val="105"/>
        </w:rPr>
        <w:t>WEDNESDAY AFTERNOON, 25</w:t>
      </w:r>
      <w:r>
        <w:rPr>
          <w:color w:val="231F20"/>
          <w:spacing w:val="5"/>
          <w:w w:val="105"/>
        </w:rPr>
        <w:t> </w:t>
      </w:r>
      <w:r>
        <w:rPr>
          <w:color w:val="231F20"/>
          <w:w w:val="105"/>
        </w:rPr>
        <w:t>MAY</w:t>
      </w:r>
      <w:r>
        <w:rPr>
          <w:color w:val="231F20"/>
          <w:spacing w:val="3"/>
          <w:w w:val="105"/>
        </w:rPr>
        <w:t> </w:t>
      </w:r>
      <w:r>
        <w:rPr>
          <w:color w:val="231F20"/>
          <w:w w:val="105"/>
        </w:rPr>
        <w:t>2016</w:t>
        <w:tab/>
        <w:t>SALON J, 1:15 P.M. TO 2:45</w:t>
      </w:r>
      <w:r>
        <w:rPr>
          <w:color w:val="231F20"/>
          <w:spacing w:val="-1"/>
          <w:w w:val="105"/>
        </w:rPr>
        <w:t> </w:t>
      </w:r>
      <w:r>
        <w:rPr>
          <w:color w:val="231F20"/>
          <w:w w:val="105"/>
        </w:rPr>
        <w:t>P.M.</w:t>
      </w:r>
    </w:p>
    <w:p>
      <w:pPr>
        <w:pStyle w:val="BodyText"/>
        <w:spacing w:before="1"/>
        <w:rPr>
          <w:rFonts w:ascii="PMingLiU"/>
        </w:rPr>
      </w:pPr>
    </w:p>
    <w:p>
      <w:pPr>
        <w:spacing w:before="0"/>
        <w:ind w:left="0" w:right="937" w:firstLine="0"/>
        <w:jc w:val="center"/>
        <w:rPr>
          <w:rFonts w:ascii="PMingLiU"/>
          <w:sz w:val="22"/>
        </w:rPr>
      </w:pPr>
      <w:r>
        <w:rPr>
          <w:rFonts w:ascii="PMingLiU"/>
          <w:color w:val="231F20"/>
          <w:w w:val="110"/>
          <w:sz w:val="22"/>
        </w:rPr>
        <w:t>Session 3pPA</w:t>
      </w:r>
    </w:p>
    <w:p>
      <w:pPr>
        <w:pStyle w:val="BodyText"/>
        <w:rPr>
          <w:rFonts w:ascii="PMingLiU"/>
          <w:sz w:val="22"/>
        </w:rPr>
      </w:pPr>
    </w:p>
    <w:p>
      <w:pPr>
        <w:spacing w:before="145"/>
        <w:ind w:left="0" w:right="937" w:firstLine="0"/>
        <w:jc w:val="center"/>
        <w:rPr>
          <w:rFonts w:ascii="PMingLiU"/>
          <w:sz w:val="22"/>
        </w:rPr>
      </w:pPr>
      <w:r>
        <w:rPr>
          <w:rFonts w:ascii="PMingLiU"/>
          <w:color w:val="231F20"/>
          <w:w w:val="115"/>
          <w:sz w:val="22"/>
        </w:rPr>
        <w:t>Physical Acoustics: Atmospheric Acoustic Phenomena II</w:t>
      </w:r>
    </w:p>
    <w:p>
      <w:pPr>
        <w:pStyle w:val="BodyText"/>
        <w:spacing w:before="13"/>
        <w:rPr>
          <w:rFonts w:ascii="PMingLiU"/>
          <w:sz w:val="17"/>
        </w:rPr>
      </w:pPr>
    </w:p>
    <w:p>
      <w:pPr>
        <w:spacing w:before="0"/>
        <w:ind w:left="0" w:right="938" w:firstLine="0"/>
        <w:jc w:val="center"/>
        <w:rPr>
          <w:rFonts w:ascii="PMingLiU"/>
          <w:sz w:val="20"/>
        </w:rPr>
      </w:pPr>
      <w:r>
        <w:rPr>
          <w:rFonts w:ascii="PMingLiU"/>
          <w:color w:val="231F20"/>
          <w:w w:val="105"/>
          <w:sz w:val="20"/>
        </w:rPr>
        <w:t>JohnPaul R. Abbott, Cochair</w:t>
      </w:r>
    </w:p>
    <w:p>
      <w:pPr>
        <w:spacing w:before="15"/>
        <w:ind w:left="102" w:right="1040" w:firstLine="0"/>
        <w:jc w:val="center"/>
        <w:rPr>
          <w:i/>
          <w:sz w:val="20"/>
        </w:rPr>
      </w:pPr>
      <w:r>
        <w:rPr>
          <w:i/>
          <w:color w:val="231F20"/>
          <w:sz w:val="20"/>
        </w:rPr>
        <w:t>Department of Physics and Astronomy, National Center for Physical Acoustics, University of Mississippi, 1 Coliseum Dr., </w:t>
      </w:r>
      <w:r>
        <w:rPr>
          <w:i/>
          <w:color w:val="231F20"/>
          <w:sz w:val="20"/>
        </w:rPr>
        <w:t>Room 1044, Oxford, MS 38677</w:t>
      </w:r>
    </w:p>
    <w:p>
      <w:pPr>
        <w:pStyle w:val="BodyText"/>
        <w:spacing w:before="8"/>
        <w:rPr>
          <w:i/>
          <w:sz w:val="18"/>
        </w:rPr>
      </w:pPr>
    </w:p>
    <w:p>
      <w:pPr>
        <w:spacing w:before="0"/>
        <w:ind w:left="0" w:right="938" w:firstLine="0"/>
        <w:jc w:val="center"/>
        <w:rPr>
          <w:rFonts w:ascii="PMingLiU"/>
          <w:sz w:val="20"/>
        </w:rPr>
      </w:pPr>
      <w:r>
        <w:rPr>
          <w:rFonts w:ascii="PMingLiU"/>
          <w:color w:val="231F20"/>
          <w:w w:val="105"/>
          <w:sz w:val="20"/>
        </w:rPr>
        <w:t>Gregory Lyons, Cochair</w:t>
      </w:r>
    </w:p>
    <w:p>
      <w:pPr>
        <w:spacing w:before="15"/>
        <w:ind w:left="0" w:right="938" w:firstLine="0"/>
        <w:jc w:val="center"/>
        <w:rPr>
          <w:i/>
          <w:sz w:val="20"/>
        </w:rPr>
      </w:pPr>
      <w:r>
        <w:rPr/>
        <w:pict>
          <v:rect style="position:absolute;margin-left:571.63501pt;margin-top:20.119040pt;width:40.365pt;height:72pt;mso-position-horizontal-relative:page;mso-position-vertical-relative:paragraph;z-index:6448" filled="true" fillcolor="#231f20" stroked="false">
            <v:fill type="solid"/>
            <w10:wrap type="none"/>
          </v:rect>
        </w:pict>
      </w:r>
      <w:r>
        <w:rPr/>
        <w:pict>
          <v:shape style="position:absolute;margin-left:581.36554pt;margin-top:24.659851pt;width:12.6pt;height:62.95pt;mso-position-horizontal-relative:page;mso-position-vertical-relative:paragraph;z-index:6472"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5"/>
                      <w:sz w:val="21"/>
                    </w:rPr>
                    <w:t>3p</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0"/>
                      <w:sz w:val="21"/>
                    </w:rPr>
                    <w:t>P</w:t>
                  </w:r>
                  <w:r>
                    <w:rPr>
                      <w:rFonts w:ascii="Arial"/>
                      <w:color w:val="FFFFFF"/>
                      <w:w w:val="100"/>
                      <w:sz w:val="21"/>
                    </w:rPr>
                    <w:t>M</w:t>
                  </w:r>
                </w:p>
              </w:txbxContent>
            </v:textbox>
            <w10:wrap type="none"/>
          </v:shape>
        </w:pict>
      </w:r>
      <w:r>
        <w:rPr>
          <w:i/>
          <w:color w:val="231F20"/>
          <w:sz w:val="20"/>
        </w:rPr>
        <w:t>Aeroacoustics, National Center for Physical Acoustics, University, MS 38677-1848</w:t>
      </w:r>
    </w:p>
    <w:p>
      <w:pPr>
        <w:pStyle w:val="BodyText"/>
        <w:rPr>
          <w:i/>
          <w:sz w:val="20"/>
        </w:rPr>
      </w:pPr>
    </w:p>
    <w:p>
      <w:pPr>
        <w:pStyle w:val="BodyText"/>
        <w:rPr>
          <w:i/>
          <w:sz w:val="20"/>
        </w:rPr>
      </w:pPr>
    </w:p>
    <w:p>
      <w:pPr>
        <w:pStyle w:val="BodyText"/>
        <w:rPr>
          <w:i/>
          <w:sz w:val="24"/>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708"/>
          <w:footerReference w:type="default" r:id="rId709"/>
          <w:pgSz w:w="12240" w:h="16200"/>
          <w:pgMar w:header="0" w:footer="638" w:top="780" w:bottom="820" w:left="920" w:right="0"/>
          <w:pgNumType w:start="2119"/>
        </w:sectPr>
      </w:pPr>
    </w:p>
    <w:p>
      <w:pPr>
        <w:pStyle w:val="BodyText"/>
        <w:spacing w:before="10"/>
        <w:rPr>
          <w:i/>
          <w:sz w:val="14"/>
        </w:rPr>
      </w:pPr>
    </w:p>
    <w:p>
      <w:pPr>
        <w:pStyle w:val="BodyText"/>
        <w:ind w:left="1886" w:right="1778"/>
        <w:jc w:val="center"/>
        <w:rPr>
          <w:rFonts w:ascii="PMingLiU"/>
        </w:rPr>
      </w:pPr>
      <w:r>
        <w:rPr>
          <w:rFonts w:ascii="PMingLiU"/>
          <w:color w:val="231F20"/>
          <w:w w:val="110"/>
        </w:rPr>
        <w:t>1:15</w:t>
      </w:r>
    </w:p>
    <w:p>
      <w:pPr>
        <w:pStyle w:val="BodyText"/>
        <w:spacing w:line="228" w:lineRule="auto" w:before="119"/>
        <w:ind w:left="109"/>
        <w:jc w:val="both"/>
        <w:rPr>
          <w:rFonts w:ascii="PMingLiU"/>
        </w:rPr>
      </w:pPr>
      <w:r>
        <w:rPr>
          <w:rFonts w:ascii="PMingLiU"/>
          <w:color w:val="231F20"/>
          <w:w w:val="105"/>
        </w:rPr>
        <w:t>3pPA1. Sound  transmission  measurements  through  porous  screens.  Sarah M. Young, Brian E. Anderson (Dept. of Phys. and Astronomy, Brig- ham Young Univ., BYU, N283 ESC, Provo, UT 84602, sarahmyoung24@ gmail.com), Nicholas B. Morrill (Precision Membranes, Provo, UT), </w:t>
      </w:r>
      <w:r>
        <w:rPr>
          <w:rFonts w:ascii="PMingLiU"/>
          <w:color w:val="231F20"/>
          <w:spacing w:val="6"/>
          <w:w w:val="105"/>
        </w:rPr>
        <w:t> </w:t>
      </w:r>
      <w:r>
        <w:rPr>
          <w:rFonts w:ascii="PMingLiU"/>
          <w:color w:val="231F20"/>
          <w:w w:val="105"/>
        </w:rPr>
        <w:t>Robert</w:t>
      </w:r>
    </w:p>
    <w:p>
      <w:pPr>
        <w:pStyle w:val="BodyText"/>
        <w:spacing w:line="200" w:lineRule="exact" w:before="10"/>
        <w:ind w:left="109"/>
        <w:jc w:val="both"/>
        <w:rPr>
          <w:rFonts w:ascii="PMingLiU"/>
        </w:rPr>
      </w:pPr>
      <w:r>
        <w:rPr>
          <w:rFonts w:ascii="PMingLiU"/>
          <w:color w:val="231F20"/>
          <w:w w:val="105"/>
        </w:rPr>
        <w:t>C. Davis, and Richard R. Vanfleet (Dept. of Phys. and Astronomy, Brigham Young Univ., Provo, UT)</w:t>
      </w:r>
    </w:p>
    <w:p>
      <w:pPr>
        <w:pStyle w:val="BodyText"/>
        <w:spacing w:line="230" w:lineRule="auto" w:before="109"/>
        <w:ind w:left="109" w:firstLine="240"/>
        <w:jc w:val="both"/>
        <w:rPr>
          <w:rFonts w:ascii="PMingLiU"/>
        </w:rPr>
      </w:pPr>
      <w:r>
        <w:rPr>
          <w:rFonts w:ascii="PMingLiU"/>
          <w:color w:val="231F20"/>
          <w:w w:val="105"/>
        </w:rPr>
        <w:t>The two microphone transfer function technique is used to measure sound transmission properties of porous screens or membranes in a plane wave tube. This presentation will compare sound transmission of porous screens from several manufacturers. Measurements are made with two dif- ferent plane wave tubes, one of diameter 10.2 cm to measure frequencies between 100 Hz and 2 kHz, and the other of diameter 1.3 cm to measure</w:t>
      </w:r>
      <w:r>
        <w:rPr>
          <w:rFonts w:ascii="PMingLiU"/>
          <w:color w:val="231F20"/>
          <w:spacing w:val="-17"/>
          <w:w w:val="105"/>
        </w:rPr>
        <w:t> </w:t>
      </w:r>
      <w:r>
        <w:rPr>
          <w:rFonts w:ascii="PMingLiU"/>
          <w:color w:val="231F20"/>
          <w:w w:val="105"/>
        </w:rPr>
        <w:t>fre- quencies between 2 kHz and 16 kHz. Special considerations are made to account for the intrinsic losses in the smaller diameter</w:t>
      </w:r>
      <w:r>
        <w:rPr>
          <w:rFonts w:ascii="PMingLiU"/>
          <w:color w:val="231F20"/>
          <w:spacing w:val="12"/>
          <w:w w:val="105"/>
        </w:rPr>
        <w:t> </w:t>
      </w:r>
      <w:r>
        <w:rPr>
          <w:rFonts w:ascii="PMingLiU"/>
          <w:color w:val="231F20"/>
          <w:w w:val="105"/>
        </w:rPr>
        <w:t>tube.</w:t>
      </w:r>
    </w:p>
    <w:p>
      <w:pPr>
        <w:pStyle w:val="BodyText"/>
        <w:spacing w:before="111"/>
        <w:ind w:left="1886" w:right="1778"/>
        <w:jc w:val="center"/>
        <w:rPr>
          <w:rFonts w:ascii="PMingLiU"/>
        </w:rPr>
      </w:pPr>
      <w:r>
        <w:rPr>
          <w:rFonts w:ascii="PMingLiU"/>
          <w:color w:val="231F20"/>
          <w:w w:val="110"/>
        </w:rPr>
        <w:t>1:30</w:t>
      </w:r>
    </w:p>
    <w:p>
      <w:pPr>
        <w:pStyle w:val="BodyText"/>
        <w:spacing w:line="228" w:lineRule="auto" w:before="120"/>
        <w:ind w:left="109"/>
        <w:jc w:val="both"/>
        <w:rPr>
          <w:rFonts w:ascii="PMingLiU"/>
        </w:rPr>
      </w:pPr>
      <w:r>
        <w:rPr>
          <w:rFonts w:ascii="PMingLiU"/>
          <w:color w:val="231F20"/>
          <w:w w:val="105"/>
        </w:rPr>
        <w:t>3pPA2. A highly portable, lightweight windscreen for  infrasound  sen-  sors. William G. Frazier (Hyperion Technol. Group, Inc., 3248 West Jack- son St., Tupelo, MS 38804, gfrazier@hyperiontg.com) and David Harris (Hyperion Technol. Group, Inc., Tueplo,</w:t>
      </w:r>
      <w:r>
        <w:rPr>
          <w:rFonts w:ascii="PMingLiU"/>
          <w:color w:val="231F20"/>
          <w:spacing w:val="11"/>
          <w:w w:val="105"/>
        </w:rPr>
        <w:t> </w:t>
      </w:r>
      <w:r>
        <w:rPr>
          <w:rFonts w:ascii="PMingLiU"/>
          <w:color w:val="231F20"/>
          <w:w w:val="105"/>
        </w:rPr>
        <w:t>MS)</w:t>
      </w:r>
    </w:p>
    <w:p>
      <w:pPr>
        <w:pStyle w:val="BodyText"/>
        <w:spacing w:line="228" w:lineRule="auto" w:before="121"/>
        <w:ind w:left="109" w:firstLine="240"/>
        <w:jc w:val="both"/>
        <w:rPr>
          <w:rFonts w:ascii="PMingLiU"/>
        </w:rPr>
      </w:pPr>
      <w:r>
        <w:rPr>
          <w:rFonts w:ascii="PMingLiU"/>
          <w:color w:val="231F20"/>
          <w:w w:val="105"/>
        </w:rPr>
        <w:t>It is often desired to deploy infrasound sensors in remote locations for short periods of time. Because of noise created by wind flow past the sensor in the atmosphere at infrasound frequencies, it is also desirable to employ a mechanical windscreen with the goal of reducing the effect of the wind so</w:t>
      </w:r>
    </w:p>
    <w:p>
      <w:pPr>
        <w:pStyle w:val="BodyText"/>
        <w:spacing w:before="8"/>
        <w:rPr>
          <w:rFonts w:ascii="PMingLiU"/>
          <w:sz w:val="13"/>
        </w:rPr>
      </w:pPr>
      <w:r>
        <w:rPr/>
        <w:br w:type="column"/>
      </w:r>
      <w:r>
        <w:rPr>
          <w:rFonts w:ascii="PMingLiU"/>
          <w:sz w:val="13"/>
        </w:rPr>
      </w:r>
    </w:p>
    <w:p>
      <w:pPr>
        <w:pStyle w:val="BodyText"/>
        <w:spacing w:line="230" w:lineRule="auto"/>
        <w:ind w:left="109" w:right="1047"/>
        <w:jc w:val="both"/>
        <w:rPr>
          <w:rFonts w:ascii="PMingLiU"/>
        </w:rPr>
      </w:pPr>
      <w:r>
        <w:rPr>
          <w:rFonts w:ascii="PMingLiU"/>
          <w:color w:val="231F20"/>
          <w:w w:val="105"/>
        </w:rPr>
        <w:t>as to enhance the acoustic signal-to-noise ratio. One of the challenges in wind screen design for temporary applications is to achieve reasonable port- ability in addition to adequate wind noise filtering. In this presentation, we report the performance a new windscreen design that is highly portable and that achieves performance on par with a commonly used dome-shaped windscreen. Performance comparisons of this newly designed windscreen, a typical porous hose windscreen, and a commonly used dome windscreen are investigated. Specifically, wind noise reduction of these three windscreens compared with a un-screened sensor are presented as a function of fre- quency and wavenumber using the measured wind speed as a proxy for  wave speed. Additionally, acoustic signal noise attenuation is also examined so as to compare signal-to-noise ratio gains. This investigation is similar to the one presented by Alberts, Ludwig, and Talmadge (J. Acoust. Soc. Am. 137, 2261 (2015)) for other small</w:t>
      </w:r>
      <w:r>
        <w:rPr>
          <w:rFonts w:ascii="PMingLiU"/>
          <w:color w:val="231F20"/>
          <w:spacing w:val="7"/>
          <w:w w:val="105"/>
        </w:rPr>
        <w:t> </w:t>
      </w:r>
      <w:r>
        <w:rPr>
          <w:rFonts w:ascii="PMingLiU"/>
          <w:color w:val="231F20"/>
          <w:w w:val="105"/>
        </w:rPr>
        <w:t>windscreens.</w:t>
      </w:r>
    </w:p>
    <w:p>
      <w:pPr>
        <w:pStyle w:val="BodyText"/>
        <w:spacing w:before="8"/>
        <w:rPr>
          <w:rFonts w:ascii="PMingLiU"/>
          <w:sz w:val="11"/>
        </w:rPr>
      </w:pPr>
    </w:p>
    <w:p>
      <w:pPr>
        <w:pStyle w:val="BodyText"/>
        <w:ind w:left="1887" w:right="2824"/>
        <w:jc w:val="center"/>
        <w:rPr>
          <w:rFonts w:ascii="PMingLiU"/>
        </w:rPr>
      </w:pPr>
      <w:r>
        <w:rPr>
          <w:rFonts w:ascii="PMingLiU"/>
          <w:color w:val="231F20"/>
          <w:w w:val="110"/>
        </w:rPr>
        <w:t>1:45</w:t>
      </w:r>
    </w:p>
    <w:p>
      <w:pPr>
        <w:pStyle w:val="BodyText"/>
        <w:spacing w:line="230" w:lineRule="auto" w:before="98"/>
        <w:ind w:left="109" w:right="1046"/>
        <w:jc w:val="both"/>
        <w:rPr>
          <w:rFonts w:ascii="PMingLiU"/>
        </w:rPr>
      </w:pPr>
      <w:r>
        <w:rPr>
          <w:rFonts w:ascii="PMingLiU"/>
          <w:color w:val="231F20"/>
          <w:w w:val="110"/>
        </w:rPr>
        <w:t>3pPA3. </w:t>
      </w:r>
      <w:r>
        <w:rPr>
          <w:rFonts w:ascii="PMingLiU"/>
          <w:color w:val="231F20"/>
          <w:w w:val="108"/>
        </w:rPr>
        <w:t>Using </w:t>
      </w:r>
      <w:r>
        <w:rPr>
          <w:rFonts w:ascii="PMingLiU"/>
          <w:color w:val="231F20"/>
          <w:w w:val="116"/>
        </w:rPr>
        <w:t>the </w:t>
      </w:r>
      <w:r>
        <w:rPr>
          <w:rFonts w:ascii="PMingLiU"/>
          <w:color w:val="231F20"/>
          <w:spacing w:val="-12"/>
          <w:w w:val="116"/>
        </w:rPr>
        <w:t>Mat</w:t>
      </w:r>
      <w:r>
        <w:rPr>
          <w:rFonts w:ascii="SimSun"/>
          <w:color w:val="231F20"/>
          <w:spacing w:val="-12"/>
          <w:w w:val="116"/>
          <w:position w:val="1"/>
        </w:rPr>
        <w:t>'</w:t>
      </w:r>
      <w:r>
        <w:rPr>
          <w:rFonts w:ascii="PMingLiU"/>
          <w:color w:val="231F20"/>
          <w:spacing w:val="-12"/>
          <w:w w:val="116"/>
        </w:rPr>
        <w:t>ern</w:t>
      </w:r>
      <w:r>
        <w:rPr>
          <w:rFonts w:ascii="PMingLiU"/>
          <w:color w:val="231F20"/>
          <w:w w:val="116"/>
        </w:rPr>
        <w:t> </w:t>
      </w:r>
      <w:r>
        <w:rPr>
          <w:rFonts w:ascii="PMingLiU"/>
          <w:color w:val="231F20"/>
          <w:w w:val="113"/>
        </w:rPr>
        <w:t>covariance </w:t>
      </w:r>
      <w:r>
        <w:rPr>
          <w:rFonts w:ascii="PMingLiU"/>
          <w:color w:val="231F20"/>
          <w:w w:val="113"/>
        </w:rPr>
        <w:t>function </w:t>
      </w:r>
      <w:r>
        <w:rPr>
          <w:rFonts w:ascii="PMingLiU"/>
          <w:color w:val="231F20"/>
          <w:w w:val="114"/>
        </w:rPr>
        <w:t>to </w:t>
      </w:r>
      <w:r>
        <w:rPr>
          <w:rFonts w:ascii="PMingLiU"/>
          <w:color w:val="231F20"/>
          <w:w w:val="113"/>
        </w:rPr>
        <w:t>enhance </w:t>
      </w:r>
      <w:r>
        <w:rPr>
          <w:rFonts w:ascii="PMingLiU"/>
          <w:color w:val="231F20"/>
          <w:w w:val="113"/>
        </w:rPr>
        <w:t>detection</w:t>
      </w:r>
      <w:r>
        <w:rPr>
          <w:rFonts w:ascii="PMingLiU"/>
          <w:color w:val="231F20"/>
          <w:spacing w:val="-27"/>
          <w:w w:val="113"/>
        </w:rPr>
        <w:t> </w:t>
      </w:r>
      <w:r>
        <w:rPr>
          <w:rFonts w:ascii="PMingLiU"/>
          <w:color w:val="231F20"/>
          <w:w w:val="118"/>
        </w:rPr>
        <w:t>and </w:t>
      </w:r>
      <w:r>
        <w:rPr>
          <w:rFonts w:ascii="PMingLiU"/>
          <w:color w:val="231F20"/>
          <w:w w:val="110"/>
        </w:rPr>
        <w:t>estimation</w:t>
      </w:r>
      <w:r>
        <w:rPr>
          <w:rFonts w:ascii="PMingLiU"/>
          <w:color w:val="231F20"/>
          <w:spacing w:val="-7"/>
          <w:w w:val="110"/>
        </w:rPr>
        <w:t> </w:t>
      </w:r>
      <w:r>
        <w:rPr>
          <w:rFonts w:ascii="PMingLiU"/>
          <w:color w:val="231F20"/>
          <w:w w:val="110"/>
        </w:rPr>
        <w:t>of</w:t>
      </w:r>
      <w:r>
        <w:rPr>
          <w:rFonts w:ascii="PMingLiU"/>
          <w:color w:val="231F20"/>
          <w:spacing w:val="-6"/>
          <w:w w:val="110"/>
        </w:rPr>
        <w:t> </w:t>
      </w:r>
      <w:r>
        <w:rPr>
          <w:rFonts w:ascii="PMingLiU"/>
          <w:color w:val="231F20"/>
          <w:w w:val="110"/>
        </w:rPr>
        <w:t>transient</w:t>
      </w:r>
      <w:r>
        <w:rPr>
          <w:rFonts w:ascii="PMingLiU"/>
          <w:color w:val="231F20"/>
          <w:spacing w:val="-7"/>
          <w:w w:val="110"/>
        </w:rPr>
        <w:t> </w:t>
      </w:r>
      <w:r>
        <w:rPr>
          <w:rFonts w:ascii="PMingLiU"/>
          <w:color w:val="231F20"/>
          <w:w w:val="110"/>
        </w:rPr>
        <w:t>infrasound.</w:t>
      </w:r>
      <w:r>
        <w:rPr>
          <w:rFonts w:ascii="PMingLiU"/>
          <w:color w:val="231F20"/>
          <w:spacing w:val="-5"/>
          <w:w w:val="110"/>
        </w:rPr>
        <w:t> </w:t>
      </w:r>
      <w:r>
        <w:rPr>
          <w:rFonts w:ascii="PMingLiU"/>
          <w:color w:val="231F20"/>
          <w:w w:val="110"/>
        </w:rPr>
        <w:t>William</w:t>
      </w:r>
      <w:r>
        <w:rPr>
          <w:rFonts w:ascii="PMingLiU"/>
          <w:color w:val="231F20"/>
          <w:spacing w:val="-7"/>
          <w:w w:val="110"/>
        </w:rPr>
        <w:t> </w:t>
      </w:r>
      <w:r>
        <w:rPr>
          <w:rFonts w:ascii="PMingLiU"/>
          <w:color w:val="231F20"/>
          <w:w w:val="110"/>
        </w:rPr>
        <w:t>G.</w:t>
      </w:r>
      <w:r>
        <w:rPr>
          <w:rFonts w:ascii="PMingLiU"/>
          <w:color w:val="231F20"/>
          <w:spacing w:val="-6"/>
          <w:w w:val="110"/>
        </w:rPr>
        <w:t> </w:t>
      </w:r>
      <w:r>
        <w:rPr>
          <w:rFonts w:ascii="PMingLiU"/>
          <w:color w:val="231F20"/>
          <w:w w:val="110"/>
        </w:rPr>
        <w:t>Frazier</w:t>
      </w:r>
      <w:r>
        <w:rPr>
          <w:rFonts w:ascii="PMingLiU"/>
          <w:color w:val="231F20"/>
          <w:spacing w:val="-6"/>
          <w:w w:val="110"/>
        </w:rPr>
        <w:t> </w:t>
      </w:r>
      <w:r>
        <w:rPr>
          <w:rFonts w:ascii="PMingLiU"/>
          <w:color w:val="231F20"/>
          <w:w w:val="110"/>
        </w:rPr>
        <w:t>(Hyperion</w:t>
      </w:r>
      <w:r>
        <w:rPr>
          <w:rFonts w:ascii="PMingLiU"/>
          <w:color w:val="231F20"/>
          <w:spacing w:val="-7"/>
          <w:w w:val="110"/>
        </w:rPr>
        <w:t> </w:t>
      </w:r>
      <w:r>
        <w:rPr>
          <w:rFonts w:ascii="PMingLiU"/>
          <w:color w:val="231F20"/>
          <w:w w:val="110"/>
        </w:rPr>
        <w:t>Technol. Group, Inc., 3248 West Jackson St., Tupelo, MS 38804, gfrazier@hyper- iontg.com)</w:t>
      </w:r>
    </w:p>
    <w:p>
      <w:pPr>
        <w:pStyle w:val="BodyText"/>
        <w:spacing w:line="230" w:lineRule="auto" w:before="118"/>
        <w:ind w:left="109" w:right="1046" w:firstLine="240"/>
        <w:jc w:val="both"/>
        <w:rPr>
          <w:rFonts w:ascii="PMingLiU"/>
        </w:rPr>
      </w:pPr>
      <w:r>
        <w:rPr>
          <w:rFonts w:ascii="PMingLiU"/>
          <w:color w:val="231F20"/>
          <w:w w:val="105"/>
        </w:rPr>
        <w:t>Adaptive filtering techniques are well known to enhance detection of anomolous events in the presence of slowly changing (quasi-stationary), autocorrelated noise backgrounds such as those occurring in measurements of infrasound signals in the atmosphere. The noise in this case is dominated by the effect of the turbulent wind blowing over the sensing element. While mechanical windscreens can provide significant signal-to-noise ratio   gains,</w:t>
      </w:r>
    </w:p>
    <w:p>
      <w:pPr>
        <w:spacing w:after="0" w:line="230" w:lineRule="auto"/>
        <w:jc w:val="both"/>
        <w:rPr>
          <w:rFonts w:ascii="PMingLiU"/>
        </w:rPr>
        <w:sectPr>
          <w:type w:val="continuous"/>
          <w:pgSz w:w="12240" w:h="16200"/>
          <w:pgMar w:top="0" w:bottom="280" w:left="920" w:right="0"/>
          <w:cols w:num="2" w:equalWidth="0">
            <w:col w:w="5012" w:space="248"/>
            <w:col w:w="6060"/>
          </w:cols>
        </w:sectPr>
      </w:pPr>
    </w:p>
    <w:p>
      <w:pPr>
        <w:pStyle w:val="BodyText"/>
        <w:spacing w:line="228" w:lineRule="auto" w:before="26"/>
        <w:ind w:left="109"/>
        <w:jc w:val="both"/>
        <w:rPr>
          <w:rFonts w:ascii="PMingLiU"/>
        </w:rPr>
      </w:pPr>
      <w:r>
        <w:rPr>
          <w:rFonts w:ascii="PMingLiU"/>
          <w:color w:val="231F20"/>
          <w:w w:val="105"/>
        </w:rPr>
        <w:t>additional benefits can be obtained by employing adaptive filters. In this</w:t>
      </w:r>
      <w:r>
        <w:rPr>
          <w:rFonts w:ascii="PMingLiU"/>
          <w:color w:val="231F20"/>
          <w:spacing w:val="-16"/>
          <w:w w:val="105"/>
        </w:rPr>
        <w:t> </w:t>
      </w:r>
      <w:r>
        <w:rPr>
          <w:rFonts w:ascii="PMingLiU"/>
          <w:color w:val="231F20"/>
          <w:w w:val="105"/>
        </w:rPr>
        <w:t>pre- </w:t>
      </w:r>
      <w:r>
        <w:rPr>
          <w:rFonts w:ascii="PMingLiU"/>
          <w:color w:val="231F20"/>
          <w:w w:val="106"/>
        </w:rPr>
        <w:t>sentation, </w:t>
      </w:r>
      <w:r>
        <w:rPr>
          <w:rFonts w:ascii="PMingLiU"/>
          <w:color w:val="231F20"/>
          <w:w w:val="107"/>
        </w:rPr>
        <w:t>a </w:t>
      </w:r>
      <w:r>
        <w:rPr>
          <w:rFonts w:ascii="PMingLiU"/>
          <w:color w:val="231F20"/>
          <w:w w:val="106"/>
        </w:rPr>
        <w:t>kernel-based </w:t>
      </w:r>
      <w:r>
        <w:rPr>
          <w:rFonts w:ascii="PMingLiU"/>
          <w:color w:val="231F20"/>
          <w:w w:val="106"/>
        </w:rPr>
        <w:t>adaptive </w:t>
      </w:r>
      <w:r>
        <w:rPr>
          <w:rFonts w:ascii="PMingLiU"/>
          <w:color w:val="231F20"/>
          <w:w w:val="103"/>
        </w:rPr>
        <w:t>filter </w:t>
      </w:r>
      <w:r>
        <w:rPr>
          <w:rFonts w:ascii="PMingLiU"/>
          <w:color w:val="231F20"/>
          <w:w w:val="106"/>
        </w:rPr>
        <w:t>based </w:t>
      </w:r>
      <w:r>
        <w:rPr>
          <w:rFonts w:ascii="PMingLiU"/>
          <w:color w:val="231F20"/>
          <w:w w:val="106"/>
        </w:rPr>
        <w:t>on </w:t>
      </w:r>
      <w:r>
        <w:rPr>
          <w:rFonts w:ascii="PMingLiU"/>
          <w:color w:val="231F20"/>
          <w:w w:val="107"/>
        </w:rPr>
        <w:t>the </w:t>
      </w:r>
      <w:r>
        <w:rPr>
          <w:rFonts w:ascii="PMingLiU"/>
          <w:color w:val="231F20"/>
          <w:spacing w:val="-12"/>
          <w:w w:val="105"/>
        </w:rPr>
        <w:t>Mat</w:t>
      </w:r>
      <w:r>
        <w:rPr>
          <w:rFonts w:ascii="SimSun"/>
          <w:color w:val="231F20"/>
          <w:spacing w:val="-12"/>
          <w:w w:val="105"/>
        </w:rPr>
        <w:t>'</w:t>
      </w:r>
      <w:r>
        <w:rPr>
          <w:rFonts w:ascii="PMingLiU"/>
          <w:color w:val="231F20"/>
          <w:spacing w:val="-12"/>
          <w:w w:val="105"/>
        </w:rPr>
        <w:t>ern</w:t>
      </w:r>
      <w:r>
        <w:rPr>
          <w:rFonts w:ascii="PMingLiU"/>
          <w:color w:val="231F20"/>
          <w:w w:val="105"/>
        </w:rPr>
        <w:t> </w:t>
      </w:r>
      <w:r>
        <w:rPr>
          <w:rFonts w:ascii="PMingLiU"/>
          <w:color w:val="231F20"/>
          <w:w w:val="106"/>
        </w:rPr>
        <w:t>Covariance </w:t>
      </w:r>
      <w:r>
        <w:rPr>
          <w:rFonts w:ascii="PMingLiU"/>
          <w:color w:val="231F20"/>
          <w:w w:val="105"/>
        </w:rPr>
        <w:t>Function is demonstrated to improve the probability of detection of transient infrasound signals as well as improve signal estimation errors without increasing false alarm rates in the presence of wind noise. The choice of the </w:t>
      </w:r>
      <w:r>
        <w:rPr>
          <w:rFonts w:ascii="PMingLiU"/>
          <w:color w:val="231F20"/>
          <w:spacing w:val="-12"/>
          <w:w w:val="105"/>
        </w:rPr>
        <w:t>Mat</w:t>
      </w:r>
      <w:r>
        <w:rPr>
          <w:rFonts w:ascii="SimSun"/>
          <w:color w:val="231F20"/>
          <w:spacing w:val="-12"/>
          <w:w w:val="105"/>
        </w:rPr>
        <w:t>'</w:t>
      </w:r>
      <w:r>
        <w:rPr>
          <w:rFonts w:ascii="PMingLiU"/>
          <w:color w:val="231F20"/>
          <w:spacing w:val="-12"/>
          <w:w w:val="105"/>
        </w:rPr>
        <w:t>ern</w:t>
      </w:r>
      <w:r>
        <w:rPr>
          <w:rFonts w:ascii="PMingLiU"/>
          <w:color w:val="231F20"/>
          <w:w w:val="105"/>
        </w:rPr>
        <w:t> </w:t>
      </w:r>
      <w:r>
        <w:rPr>
          <w:rFonts w:ascii="PMingLiU"/>
          <w:color w:val="231F20"/>
          <w:w w:val="106"/>
        </w:rPr>
        <w:t>Covaraiance </w:t>
      </w:r>
      <w:r>
        <w:rPr>
          <w:rFonts w:ascii="PMingLiU"/>
          <w:color w:val="231F20"/>
          <w:w w:val="106"/>
        </w:rPr>
        <w:t>Function </w:t>
      </w:r>
      <w:r>
        <w:rPr>
          <w:rFonts w:ascii="PMingLiU"/>
          <w:color w:val="231F20"/>
          <w:w w:val="106"/>
        </w:rPr>
        <w:t>to </w:t>
      </w:r>
      <w:r>
        <w:rPr>
          <w:rFonts w:ascii="PMingLiU"/>
          <w:color w:val="231F20"/>
          <w:w w:val="106"/>
        </w:rPr>
        <w:t>represent </w:t>
      </w:r>
      <w:r>
        <w:rPr>
          <w:rFonts w:ascii="PMingLiU"/>
          <w:color w:val="231F20"/>
          <w:w w:val="107"/>
        </w:rPr>
        <w:t>the </w:t>
      </w:r>
      <w:r>
        <w:rPr>
          <w:rFonts w:ascii="PMingLiU"/>
          <w:color w:val="231F20"/>
          <w:w w:val="106"/>
        </w:rPr>
        <w:t>wind </w:t>
      </w:r>
      <w:r>
        <w:rPr>
          <w:rFonts w:ascii="PMingLiU"/>
          <w:color w:val="231F20"/>
          <w:w w:val="106"/>
        </w:rPr>
        <w:t>noise </w:t>
      </w:r>
      <w:r>
        <w:rPr>
          <w:rFonts w:ascii="PMingLiU"/>
          <w:color w:val="231F20"/>
          <w:w w:val="106"/>
        </w:rPr>
        <w:t>process </w:t>
      </w:r>
      <w:r>
        <w:rPr>
          <w:rFonts w:ascii="PMingLiU"/>
          <w:color w:val="231F20"/>
          <w:w w:val="106"/>
        </w:rPr>
        <w:t>is </w:t>
      </w:r>
      <w:r>
        <w:rPr>
          <w:rFonts w:ascii="PMingLiU"/>
          <w:color w:val="231F20"/>
          <w:w w:val="106"/>
        </w:rPr>
        <w:t>moti- </w:t>
      </w:r>
      <w:r>
        <w:rPr>
          <w:rFonts w:ascii="PMingLiU"/>
          <w:color w:val="231F20"/>
          <w:w w:val="105"/>
        </w:rPr>
        <w:t>vated by its roots in fractional-order stochastic differential equations. Because the wind noise at infrasound frequencies can be influenced by shear-turbulence interaction and turbulence-turbulence interaction more  than one kernel is required to obtain optimal performance for the filter. Results are presented under a range wind noise</w:t>
      </w:r>
      <w:r>
        <w:rPr>
          <w:rFonts w:ascii="PMingLiU"/>
          <w:color w:val="231F20"/>
          <w:spacing w:val="11"/>
          <w:w w:val="105"/>
        </w:rPr>
        <w:t> </w:t>
      </w:r>
      <w:r>
        <w:rPr>
          <w:rFonts w:ascii="PMingLiU"/>
          <w:color w:val="231F20"/>
          <w:w w:val="105"/>
        </w:rPr>
        <w:t>conditions.</w:t>
      </w:r>
    </w:p>
    <w:p>
      <w:pPr>
        <w:pStyle w:val="BodyText"/>
        <w:spacing w:before="112"/>
        <w:ind w:left="1886" w:right="1778"/>
        <w:jc w:val="center"/>
        <w:rPr>
          <w:rFonts w:ascii="PMingLiU"/>
        </w:rPr>
      </w:pPr>
      <w:r>
        <w:rPr>
          <w:rFonts w:ascii="PMingLiU"/>
          <w:color w:val="231F20"/>
          <w:w w:val="110"/>
        </w:rPr>
        <w:t>2:00</w:t>
      </w:r>
    </w:p>
    <w:p>
      <w:pPr>
        <w:pStyle w:val="BodyText"/>
        <w:spacing w:line="204" w:lineRule="exact" w:before="111"/>
        <w:ind w:left="109"/>
        <w:jc w:val="both"/>
        <w:rPr>
          <w:rFonts w:ascii="PMingLiU"/>
        </w:rPr>
      </w:pPr>
      <w:r>
        <w:rPr>
          <w:rFonts w:ascii="PMingLiU"/>
          <w:color w:val="231F20"/>
          <w:w w:val="110"/>
        </w:rPr>
        <w:t>3pPA4. Calculated wind noise for semi-porous fabric domes.    JohnPaul</w:t>
      </w:r>
    </w:p>
    <w:p>
      <w:pPr>
        <w:pStyle w:val="ListParagraph"/>
        <w:numPr>
          <w:ilvl w:val="0"/>
          <w:numId w:val="14"/>
        </w:numPr>
        <w:tabs>
          <w:tab w:pos="311" w:val="left" w:leader="none"/>
        </w:tabs>
        <w:spacing w:line="230" w:lineRule="auto" w:before="2" w:after="0"/>
        <w:ind w:left="109" w:right="0" w:firstLine="0"/>
        <w:jc w:val="both"/>
        <w:rPr>
          <w:rFonts w:ascii="PMingLiU"/>
          <w:sz w:val="16"/>
        </w:rPr>
      </w:pPr>
      <w:r>
        <w:rPr>
          <w:rFonts w:ascii="PMingLiU"/>
          <w:color w:val="231F20"/>
          <w:w w:val="105"/>
          <w:sz w:val="16"/>
        </w:rPr>
        <w:t>Abbott (NCPA, Univ. of MS, 100 Bureau Dr. Stop 8361, Gaithersburg, MD 20899-8361, johnpaul.abbott@gmail.com), Richard Raspet (Dept. of Phys. and Astronomy, National Ctr. for Physical Acoust., Univ. of MS, Oxford, MS), John Noble, W. C. Kirkpatrick Alberts, and Sandra Collier (US Army Res. Lab., Adelphi,</w:t>
      </w:r>
      <w:r>
        <w:rPr>
          <w:rFonts w:ascii="PMingLiU"/>
          <w:color w:val="231F20"/>
          <w:spacing w:val="2"/>
          <w:w w:val="105"/>
          <w:sz w:val="16"/>
        </w:rPr>
        <w:t> </w:t>
      </w:r>
      <w:r>
        <w:rPr>
          <w:rFonts w:ascii="PMingLiU"/>
          <w:color w:val="231F20"/>
          <w:w w:val="105"/>
          <w:sz w:val="16"/>
        </w:rPr>
        <w:t>MD)</w:t>
      </w:r>
    </w:p>
    <w:p>
      <w:pPr>
        <w:pStyle w:val="BodyText"/>
        <w:spacing w:line="230" w:lineRule="auto" w:before="118"/>
        <w:ind w:left="109" w:firstLine="240"/>
        <w:jc w:val="both"/>
        <w:rPr>
          <w:rFonts w:ascii="PMingLiU"/>
        </w:rPr>
      </w:pPr>
      <w:r>
        <w:rPr>
          <w:rFonts w:ascii="PMingLiU"/>
          <w:color w:val="231F20"/>
          <w:w w:val="105"/>
        </w:rPr>
        <w:t>A simple calculation of the wind noise measured at the center of three 2 m diameter semi-porous fabric domes is developed. The calculation pro- vides a model of the measured wind noise and is based on the model for a large porous wind fence enclosure. The model combines the wind noise con- tributions from (a) the turbulence-turbulence and turbulence-shear interac- tions inside the domes, (b) the turbulence interactions on the surface of the domes, and (c) the turbulence-shear interactions outside of the domes. Each wind noise contribution is calculated from the appropriate measured turbu- lence spectra, velocity profiles, correlation lengths, and the mean velocity at the center, surface, and outside of the enclosure. The model is verified by comparisons of the measured wind noise to the calculated estimates of the differing noise contributions and their sum. The calculated estimates indi- cate that the principle source of low frequency wind noise at the center of the domes is due to the turbulence interactions on the surface of the domes while the turbulence interactions inside the domes and outside of the domes are minimal, and in some cases</w:t>
      </w:r>
      <w:r>
        <w:rPr>
          <w:rFonts w:ascii="PMingLiU"/>
          <w:color w:val="231F20"/>
          <w:spacing w:val="11"/>
          <w:w w:val="105"/>
        </w:rPr>
        <w:t> </w:t>
      </w:r>
      <w:r>
        <w:rPr>
          <w:rFonts w:ascii="PMingLiU"/>
          <w:color w:val="231F20"/>
          <w:w w:val="105"/>
        </w:rPr>
        <w:t>negligible.</w:t>
      </w:r>
    </w:p>
    <w:p>
      <w:pPr>
        <w:pStyle w:val="BodyText"/>
        <w:spacing w:before="111"/>
        <w:ind w:left="1886" w:right="1778"/>
        <w:jc w:val="center"/>
        <w:rPr>
          <w:rFonts w:ascii="PMingLiU"/>
        </w:rPr>
      </w:pPr>
      <w:r>
        <w:rPr>
          <w:rFonts w:ascii="PMingLiU"/>
          <w:color w:val="231F20"/>
          <w:w w:val="110"/>
        </w:rPr>
        <w:t>2:15</w:t>
      </w:r>
    </w:p>
    <w:p>
      <w:pPr>
        <w:pStyle w:val="BodyText"/>
        <w:spacing w:line="230" w:lineRule="auto" w:before="117"/>
        <w:ind w:left="109"/>
        <w:jc w:val="both"/>
        <w:rPr>
          <w:rFonts w:ascii="PMingLiU" w:hAnsi="PMingLiU"/>
        </w:rPr>
      </w:pPr>
      <w:r>
        <w:rPr>
          <w:rFonts w:ascii="PMingLiU" w:hAnsi="PMingLiU"/>
          <w:color w:val="231F20"/>
          <w:w w:val="105"/>
        </w:rPr>
        <w:t>3pPA5. An acoustic model of NIST’s long-wavelength acoustic flow- meter for gas flow in large-diameter pipes. JohnPaul R. Abbott (National Ctr. for Physical Acoust., Univ. of MS, Oxford, MS), Keith A. Gillis (National Inst. of Standards and Technol., 100 Bureau Dr. STOP 8360, Gai- thersburg, MD 20899-8360, keith.gillis@nist.gov), Lee J. Gorny (None, Mountain View, CA), and Michael R. Moldover (National Inst. of Standards and Technol., Gaithersburg,</w:t>
      </w:r>
      <w:r>
        <w:rPr>
          <w:rFonts w:ascii="PMingLiU" w:hAnsi="PMingLiU"/>
          <w:color w:val="231F20"/>
          <w:spacing w:val="12"/>
          <w:w w:val="105"/>
        </w:rPr>
        <w:t> </w:t>
      </w:r>
      <w:r>
        <w:rPr>
          <w:rFonts w:ascii="PMingLiU" w:hAnsi="PMingLiU"/>
          <w:color w:val="231F20"/>
          <w:w w:val="105"/>
        </w:rPr>
        <w:t>MD)</w:t>
      </w:r>
    </w:p>
    <w:p>
      <w:pPr>
        <w:pStyle w:val="BodyText"/>
        <w:spacing w:line="200" w:lineRule="exact" w:before="129"/>
        <w:ind w:left="109" w:firstLine="240"/>
        <w:jc w:val="both"/>
        <w:rPr>
          <w:rFonts w:ascii="PMingLiU"/>
        </w:rPr>
      </w:pPr>
      <w:r>
        <w:rPr>
          <w:rFonts w:ascii="PMingLiU"/>
          <w:color w:val="231F20"/>
          <w:w w:val="105"/>
        </w:rPr>
        <w:t>NIST is investigating long-wavelength acoustic flowmeter (LWAF) technology to accurately measure gas flow in large-diameter pipes, such   as</w:t>
      </w:r>
    </w:p>
    <w:p>
      <w:pPr>
        <w:pStyle w:val="BodyText"/>
        <w:spacing w:line="230" w:lineRule="auto" w:before="24"/>
        <w:ind w:left="109" w:right="126"/>
        <w:jc w:val="both"/>
        <w:rPr>
          <w:rFonts w:ascii="PMingLiU" w:hAnsi="PMingLiU"/>
        </w:rPr>
      </w:pPr>
      <w:r>
        <w:rPr/>
        <w:br w:type="column"/>
      </w:r>
      <w:r>
        <w:rPr>
          <w:rFonts w:ascii="PMingLiU" w:hAnsi="PMingLiU"/>
          <w:color w:val="231F20"/>
          <w:w w:val="105"/>
        </w:rPr>
        <w:t>smokestacks used by coal-burning power plants. To aid in the data analysis and development of the method, we constructed a lumped-element acoustic model of the LWAF based on existing theory for sound propagation in cir- cular ducts, modified to include flow. The model calculates the ratio of the acoustic pressure amplitudes and phase differences between two locations   in a partial standing wave downstream of a continuous sound source up to the duct’s cut-on frequency. We used the numerical calculations of the reflection coefficient by Munt [J. Sound Vibration 142, 413–436 (1990)] to model the radiation impedance as a function of flow speed. In the absence  of flow, the model was used to calibrate the positions of several micro- phones in the LWAF. In the presence of flow, the model predicts qualita- tively the measured amplitude ratios and phase differences as a function of flow rate. Quantitative comparison is limited by the uncertainty of the radia- tion impedance and its flow dependence. This limitation prompts us to investigate ways to either measure the radiation impedance or eliminate it  by using multiple coherent sound</w:t>
      </w:r>
      <w:r>
        <w:rPr>
          <w:rFonts w:ascii="PMingLiU" w:hAnsi="PMingLiU"/>
          <w:color w:val="231F20"/>
          <w:spacing w:val="12"/>
          <w:w w:val="105"/>
        </w:rPr>
        <w:t> </w:t>
      </w:r>
      <w:r>
        <w:rPr>
          <w:rFonts w:ascii="PMingLiU" w:hAnsi="PMingLiU"/>
          <w:color w:val="231F20"/>
          <w:w w:val="105"/>
        </w:rPr>
        <w:t>sources.</w:t>
      </w:r>
    </w:p>
    <w:p>
      <w:pPr>
        <w:pStyle w:val="BodyText"/>
        <w:spacing w:before="111"/>
        <w:ind w:left="1887" w:right="1904"/>
        <w:jc w:val="center"/>
        <w:rPr>
          <w:rFonts w:ascii="PMingLiU"/>
        </w:rPr>
      </w:pPr>
      <w:r>
        <w:rPr>
          <w:rFonts w:ascii="PMingLiU"/>
          <w:color w:val="231F20"/>
          <w:w w:val="110"/>
        </w:rPr>
        <w:t>2:30</w:t>
      </w:r>
    </w:p>
    <w:p>
      <w:pPr>
        <w:pStyle w:val="BodyText"/>
        <w:spacing w:line="228" w:lineRule="auto" w:before="120"/>
        <w:ind w:left="109" w:right="126"/>
        <w:jc w:val="both"/>
        <w:rPr>
          <w:rFonts w:ascii="PMingLiU"/>
        </w:rPr>
      </w:pPr>
      <w:r>
        <w:rPr>
          <w:rFonts w:ascii="PMingLiU"/>
          <w:color w:val="231F20"/>
          <w:w w:val="105"/>
        </w:rPr>
        <w:t>3pPA6. Feasibility of a long-wavelength acoustic flowmeter for  meas-  uring smokestack emissions. John Paul R. Abbott (National Ctr. for Physi- cal Acoust., Univ. of MS, 1 Coliseum Dr., Rm. 1044, Oxford, MS 38677, johnpaul.abbott@gmail.com), Keith A. Gillis (National Inst. of Standards and Technol., Gaithersburg, MD), Lee J. Gorny (None, Mountain View, CA), and Michael R. Moldover (National Inst. of Standards and Technol., Gaithersburg,</w:t>
      </w:r>
      <w:r>
        <w:rPr>
          <w:rFonts w:ascii="PMingLiU"/>
          <w:color w:val="231F20"/>
          <w:spacing w:val="9"/>
          <w:w w:val="105"/>
        </w:rPr>
        <w:t> </w:t>
      </w:r>
      <w:r>
        <w:rPr>
          <w:rFonts w:ascii="PMingLiU"/>
          <w:color w:val="231F20"/>
          <w:w w:val="105"/>
        </w:rPr>
        <w:t>MD)</w:t>
      </w:r>
    </w:p>
    <w:p>
      <w:pPr>
        <w:pStyle w:val="BodyText"/>
        <w:spacing w:line="228" w:lineRule="auto" w:before="121"/>
        <w:ind w:left="109" w:right="126" w:firstLine="240"/>
        <w:jc w:val="both"/>
        <w:rPr>
          <w:rFonts w:ascii="PMingLiU" w:hAnsi="PMingLiU"/>
        </w:rPr>
      </w:pPr>
      <w:r>
        <w:rPr>
          <w:rFonts w:ascii="PMingLiU" w:hAnsi="PMingLiU"/>
          <w:color w:val="231F20"/>
          <w:w w:val="105"/>
        </w:rPr>
        <w:t>Conventional gas flow measurements in large ducts, such as power plant smokestacks, have uncertainties of 5–20%. As part of its Greenhouse Gas and Climate Science Measurements Program, the National Institute of Standards and Technology (NIST) is testing long-wavelength acoustic flow- meters (LWAFs) as an alternative method to reduce this uncertainty. A LWAF uses the Doppler Effect to determine the speed of sound </w:t>
      </w:r>
      <w:r>
        <w:rPr>
          <w:i/>
          <w:color w:val="231F20"/>
          <w:w w:val="105"/>
        </w:rPr>
        <w:t>c </w:t>
      </w:r>
      <w:r>
        <w:rPr>
          <w:rFonts w:ascii="PMingLiU" w:hAnsi="PMingLiU"/>
          <w:color w:val="231F20"/>
          <w:w w:val="105"/>
        </w:rPr>
        <w:t>and the average flow speed </w:t>
      </w:r>
      <w:r>
        <w:rPr>
          <w:i/>
          <w:color w:val="231F20"/>
          <w:w w:val="105"/>
        </w:rPr>
        <w:t>V</w:t>
      </w:r>
      <w:r>
        <w:rPr>
          <w:rFonts w:ascii="PMingLiU" w:hAnsi="PMingLiU"/>
          <w:color w:val="231F20"/>
          <w:w w:val="105"/>
        </w:rPr>
        <w:t>. Theory predicts that, for plane waves in a duct, cor- rections due to flow irregularities, such as swirl and turbulence, are propor- tional to (</w:t>
      </w:r>
      <w:r>
        <w:rPr>
          <w:i/>
          <w:color w:val="231F20"/>
          <w:w w:val="105"/>
        </w:rPr>
        <w:t>V</w:t>
      </w:r>
      <w:r>
        <w:rPr>
          <w:rFonts w:ascii="PMingLiU" w:hAnsi="PMingLiU"/>
          <w:color w:val="231F20"/>
          <w:w w:val="105"/>
        </w:rPr>
        <w:t>/</w:t>
      </w:r>
      <w:r>
        <w:rPr>
          <w:i/>
          <w:color w:val="231F20"/>
          <w:w w:val="105"/>
        </w:rPr>
        <w:t>c</w:t>
      </w:r>
      <w:r>
        <w:rPr>
          <w:rFonts w:ascii="PMingLiU" w:hAnsi="PMingLiU"/>
          <w:color w:val="231F20"/>
          <w:w w:val="105"/>
        </w:rPr>
        <w:t>)</w:t>
      </w:r>
      <w:r>
        <w:rPr>
          <w:rFonts w:ascii="PMingLiU" w:hAnsi="PMingLiU"/>
          <w:color w:val="231F20"/>
          <w:w w:val="105"/>
          <w:position w:val="7"/>
          <w:sz w:val="10"/>
        </w:rPr>
        <w:t>2 </w:t>
      </w:r>
      <w:r>
        <w:rPr>
          <w:rFonts w:ascii="PMingLiU" w:hAnsi="PMingLiU"/>
          <w:color w:val="231F20"/>
          <w:w w:val="105"/>
        </w:rPr>
        <w:t>£ 0.01. To investigate the feasibility of using an LWAF in a smokestack, we constructed a 1:100 scale model (10 cm diameter) test facil- ity that generated flows up to 25 m/s using ambient air. The model LWAF simultaneously determined the speed of sound in air with a standard uncer- tainty of 0.01%, relative to NIST’s standard reference database, and meas- ured the average flow velocity with a standard uncertainty of </w:t>
      </w:r>
      <w:r>
        <w:rPr>
          <w:rFonts w:ascii="Arial" w:hAnsi="Arial"/>
          <w:color w:val="231F20"/>
          <w:w w:val="105"/>
        </w:rPr>
        <w:t>6</w:t>
      </w:r>
      <w:r>
        <w:rPr>
          <w:rFonts w:ascii="PMingLiU" w:hAnsi="PMingLiU"/>
          <w:color w:val="231F20"/>
          <w:w w:val="105"/>
        </w:rPr>
        <w:t>1% relative  to a NIST-calibrated flow standard upstream from the LWAF. Similar results were obtained when the flows were highly distorted by elbows and obstructions, or when water was sprayed into the air, and for flows through larger diameter model</w:t>
      </w:r>
      <w:r>
        <w:rPr>
          <w:rFonts w:ascii="PMingLiU" w:hAnsi="PMingLiU"/>
          <w:color w:val="231F20"/>
          <w:spacing w:val="14"/>
          <w:w w:val="105"/>
        </w:rPr>
        <w:t> </w:t>
      </w:r>
      <w:r>
        <w:rPr>
          <w:rFonts w:ascii="PMingLiU" w:hAnsi="PMingLiU"/>
          <w:color w:val="231F20"/>
          <w:w w:val="105"/>
        </w:rPr>
        <w:t>LWAFs.</w:t>
      </w:r>
    </w:p>
    <w:p>
      <w:pPr>
        <w:spacing w:after="0" w:line="228" w:lineRule="auto"/>
        <w:jc w:val="both"/>
        <w:rPr>
          <w:rFonts w:ascii="PMingLiU" w:hAnsi="PMingLiU"/>
        </w:rPr>
        <w:sectPr>
          <w:headerReference w:type="default" r:id="rId710"/>
          <w:footerReference w:type="default" r:id="rId711"/>
          <w:pgSz w:w="12240" w:h="16200"/>
          <w:pgMar w:header="0" w:footer="638" w:top="780" w:bottom="820" w:left="920" w:right="920"/>
          <w:pgNumType w:start="2120"/>
          <w:cols w:num="2" w:equalWidth="0">
            <w:col w:w="5012" w:space="248"/>
            <w:col w:w="5140"/>
          </w:cols>
        </w:sectPr>
      </w:pPr>
    </w:p>
    <w:p>
      <w:pPr>
        <w:pStyle w:val="Heading8"/>
        <w:tabs>
          <w:tab w:pos="5533" w:val="left" w:leader="none"/>
        </w:tabs>
        <w:spacing w:before="3"/>
      </w:pPr>
      <w:r>
        <w:rPr>
          <w:color w:val="231F20"/>
          <w:w w:val="105"/>
        </w:rPr>
        <w:t>WEDNESDAY AFTERNOON, 25</w:t>
      </w:r>
      <w:r>
        <w:rPr>
          <w:color w:val="231F20"/>
          <w:spacing w:val="5"/>
          <w:w w:val="105"/>
        </w:rPr>
        <w:t> </w:t>
      </w:r>
      <w:r>
        <w:rPr>
          <w:color w:val="231F20"/>
          <w:w w:val="105"/>
        </w:rPr>
        <w:t>MAY</w:t>
      </w:r>
      <w:r>
        <w:rPr>
          <w:color w:val="231F20"/>
          <w:spacing w:val="3"/>
          <w:w w:val="105"/>
        </w:rPr>
        <w:t> </w:t>
      </w:r>
      <w:r>
        <w:rPr>
          <w:color w:val="231F20"/>
          <w:w w:val="105"/>
        </w:rPr>
        <w:t>2016</w:t>
        <w:tab/>
        <w:t>SNOWBIRD/BRIGHTON, 1:00 P.M. TO 3:05</w:t>
      </w:r>
      <w:r>
        <w:rPr>
          <w:color w:val="231F20"/>
          <w:spacing w:val="25"/>
          <w:w w:val="105"/>
        </w:rPr>
        <w:t> </w:t>
      </w:r>
      <w:r>
        <w:rPr>
          <w:color w:val="231F20"/>
          <w:w w:val="105"/>
        </w:rPr>
        <w:t>P.M.</w:t>
      </w:r>
    </w:p>
    <w:p>
      <w:pPr>
        <w:pStyle w:val="BodyText"/>
        <w:spacing w:before="2"/>
        <w:rPr>
          <w:rFonts w:ascii="PMingLiU"/>
        </w:rPr>
      </w:pPr>
    </w:p>
    <w:p>
      <w:pPr>
        <w:spacing w:before="0"/>
        <w:ind w:left="0" w:right="939" w:firstLine="0"/>
        <w:jc w:val="center"/>
        <w:rPr>
          <w:rFonts w:ascii="PMingLiU"/>
          <w:sz w:val="22"/>
        </w:rPr>
      </w:pPr>
      <w:r>
        <w:rPr>
          <w:rFonts w:ascii="PMingLiU"/>
          <w:color w:val="231F20"/>
          <w:w w:val="110"/>
          <w:sz w:val="22"/>
        </w:rPr>
        <w:t>Session 3pPP</w:t>
      </w:r>
    </w:p>
    <w:p>
      <w:pPr>
        <w:pStyle w:val="BodyText"/>
        <w:rPr>
          <w:rFonts w:ascii="PMingLiU"/>
          <w:sz w:val="22"/>
        </w:rPr>
      </w:pPr>
    </w:p>
    <w:p>
      <w:pPr>
        <w:spacing w:before="144"/>
        <w:ind w:left="0" w:right="938" w:firstLine="0"/>
        <w:jc w:val="center"/>
        <w:rPr>
          <w:rFonts w:ascii="PMingLiU"/>
          <w:sz w:val="22"/>
        </w:rPr>
      </w:pPr>
      <w:r>
        <w:rPr>
          <w:rFonts w:ascii="PMingLiU"/>
          <w:color w:val="231F20"/>
          <w:w w:val="115"/>
          <w:sz w:val="22"/>
        </w:rPr>
        <w:t>Psychological and Physiological Acoustics: Beyond the Audiogram: Influence of Supra-Threshold Deficits</w:t>
      </w:r>
    </w:p>
    <w:p>
      <w:pPr>
        <w:pStyle w:val="BodyText"/>
        <w:spacing w:before="13"/>
        <w:rPr>
          <w:rFonts w:ascii="PMingLiU"/>
          <w:sz w:val="17"/>
        </w:rPr>
      </w:pPr>
    </w:p>
    <w:p>
      <w:pPr>
        <w:spacing w:before="0"/>
        <w:ind w:left="0" w:right="938" w:firstLine="0"/>
        <w:jc w:val="center"/>
        <w:rPr>
          <w:rFonts w:ascii="PMingLiU"/>
          <w:sz w:val="20"/>
        </w:rPr>
      </w:pPr>
      <w:r>
        <w:rPr>
          <w:rFonts w:ascii="PMingLiU"/>
          <w:color w:val="231F20"/>
          <w:w w:val="105"/>
          <w:sz w:val="20"/>
        </w:rPr>
        <w:t>Agnes C. Leger, Cochair</w:t>
      </w:r>
    </w:p>
    <w:p>
      <w:pPr>
        <w:spacing w:before="16"/>
        <w:ind w:left="449" w:right="1387" w:firstLine="0"/>
        <w:jc w:val="center"/>
        <w:rPr>
          <w:i/>
          <w:sz w:val="20"/>
        </w:rPr>
      </w:pPr>
      <w:r>
        <w:rPr>
          <w:i/>
          <w:color w:val="231F20"/>
          <w:sz w:val="20"/>
        </w:rPr>
        <w:t>School of Psychology, University of Manchester, Ellen Wilkinson Building, Oxford Road, Manchester M13 9PL, </w:t>
      </w:r>
      <w:r>
        <w:rPr>
          <w:i/>
          <w:color w:val="231F20"/>
          <w:sz w:val="20"/>
        </w:rPr>
        <w:t>United Kingdom</w:t>
      </w:r>
    </w:p>
    <w:p>
      <w:pPr>
        <w:pStyle w:val="BodyText"/>
        <w:spacing w:before="7"/>
        <w:rPr>
          <w:i/>
          <w:sz w:val="18"/>
        </w:rPr>
      </w:pPr>
    </w:p>
    <w:p>
      <w:pPr>
        <w:spacing w:before="0"/>
        <w:ind w:left="0" w:right="938" w:firstLine="0"/>
        <w:jc w:val="center"/>
        <w:rPr>
          <w:rFonts w:ascii="PMingLiU"/>
          <w:sz w:val="20"/>
        </w:rPr>
      </w:pPr>
      <w:r>
        <w:rPr>
          <w:rFonts w:ascii="PMingLiU"/>
          <w:color w:val="231F20"/>
          <w:w w:val="105"/>
          <w:sz w:val="20"/>
        </w:rPr>
        <w:t>Christopher Plack, Cochair</w:t>
      </w:r>
    </w:p>
    <w:p>
      <w:pPr>
        <w:spacing w:before="15"/>
        <w:ind w:left="0" w:right="938" w:firstLine="0"/>
        <w:jc w:val="center"/>
        <w:rPr>
          <w:i/>
          <w:sz w:val="20"/>
        </w:rPr>
      </w:pPr>
      <w:r>
        <w:rPr>
          <w:i/>
          <w:color w:val="231F20"/>
          <w:sz w:val="20"/>
        </w:rPr>
        <w:t>School of Psychological Sciences, University of Manchester, Ellen Wilkinson Building, Oxford Road, Manchester M13 9PL, </w:t>
      </w:r>
      <w:r>
        <w:rPr>
          <w:i/>
          <w:color w:val="231F20"/>
          <w:sz w:val="20"/>
        </w:rPr>
        <w:t>United Kingdom</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Introduction—1:00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1:05</w:t>
      </w:r>
    </w:p>
    <w:p>
      <w:pPr>
        <w:pStyle w:val="BodyText"/>
        <w:spacing w:line="200" w:lineRule="exact" w:before="129"/>
        <w:ind w:left="810" w:right="1747"/>
        <w:jc w:val="both"/>
        <w:rPr>
          <w:rFonts w:ascii="PMingLiU"/>
        </w:rPr>
      </w:pPr>
      <w:r>
        <w:rPr>
          <w:rFonts w:ascii="PMingLiU"/>
          <w:color w:val="231F20"/>
          <w:w w:val="110"/>
        </w:rPr>
        <w:t>3pPP1. Spectrotemporal modulation sensitivity as a predictor of speech intelligibility in noise for hearing-impaired  listeners. Joshua</w:t>
      </w:r>
      <w:r>
        <w:rPr>
          <w:rFonts w:ascii="PMingLiU"/>
          <w:color w:val="231F20"/>
          <w:spacing w:val="-10"/>
          <w:w w:val="110"/>
        </w:rPr>
        <w:t> </w:t>
      </w:r>
      <w:r>
        <w:rPr>
          <w:rFonts w:ascii="PMingLiU"/>
          <w:color w:val="231F20"/>
          <w:w w:val="110"/>
        </w:rPr>
        <w:t>G.</w:t>
      </w:r>
      <w:r>
        <w:rPr>
          <w:rFonts w:ascii="PMingLiU"/>
          <w:color w:val="231F20"/>
          <w:spacing w:val="-11"/>
          <w:w w:val="110"/>
        </w:rPr>
        <w:t> </w:t>
      </w:r>
      <w:r>
        <w:rPr>
          <w:rFonts w:ascii="PMingLiU"/>
          <w:color w:val="231F20"/>
          <w:w w:val="110"/>
        </w:rPr>
        <w:t>Bernstein</w:t>
      </w:r>
      <w:r>
        <w:rPr>
          <w:rFonts w:ascii="PMingLiU"/>
          <w:color w:val="231F20"/>
          <w:spacing w:val="-11"/>
          <w:w w:val="110"/>
        </w:rPr>
        <w:t> </w:t>
      </w:r>
      <w:r>
        <w:rPr>
          <w:rFonts w:ascii="PMingLiU"/>
          <w:color w:val="231F20"/>
          <w:w w:val="110"/>
        </w:rPr>
        <w:t>(National</w:t>
      </w:r>
      <w:r>
        <w:rPr>
          <w:rFonts w:ascii="PMingLiU"/>
          <w:color w:val="231F20"/>
          <w:spacing w:val="-11"/>
          <w:w w:val="110"/>
        </w:rPr>
        <w:t> </w:t>
      </w:r>
      <w:r>
        <w:rPr>
          <w:rFonts w:ascii="PMingLiU"/>
          <w:color w:val="231F20"/>
          <w:w w:val="110"/>
        </w:rPr>
        <w:t>Military</w:t>
      </w:r>
      <w:r>
        <w:rPr>
          <w:rFonts w:ascii="PMingLiU"/>
          <w:color w:val="231F20"/>
          <w:spacing w:val="-11"/>
          <w:w w:val="110"/>
        </w:rPr>
        <w:t> </w:t>
      </w:r>
      <w:r>
        <w:rPr>
          <w:rFonts w:ascii="PMingLiU"/>
          <w:color w:val="231F20"/>
          <w:w w:val="110"/>
        </w:rPr>
        <w:t>Audiol.</w:t>
      </w:r>
      <w:r>
        <w:rPr>
          <w:rFonts w:ascii="PMingLiU"/>
          <w:color w:val="231F20"/>
          <w:spacing w:val="-11"/>
          <w:w w:val="110"/>
        </w:rPr>
        <w:t> </w:t>
      </w:r>
      <w:r>
        <w:rPr>
          <w:rFonts w:ascii="PMingLiU"/>
          <w:color w:val="231F20"/>
          <w:w w:val="110"/>
        </w:rPr>
        <w:t>and</w:t>
      </w:r>
      <w:r>
        <w:rPr>
          <w:rFonts w:ascii="PMingLiU"/>
          <w:color w:val="231F20"/>
          <w:spacing w:val="-10"/>
          <w:w w:val="110"/>
        </w:rPr>
        <w:t> </w:t>
      </w:r>
      <w:r>
        <w:rPr>
          <w:rFonts w:ascii="PMingLiU"/>
          <w:color w:val="231F20"/>
          <w:w w:val="110"/>
        </w:rPr>
        <w:t>Speech</w:t>
      </w:r>
      <w:r>
        <w:rPr>
          <w:rFonts w:ascii="PMingLiU"/>
          <w:color w:val="231F20"/>
          <w:spacing w:val="-10"/>
          <w:w w:val="110"/>
        </w:rPr>
        <w:t> </w:t>
      </w:r>
      <w:r>
        <w:rPr>
          <w:rFonts w:ascii="PMingLiU"/>
          <w:color w:val="231F20"/>
          <w:w w:val="110"/>
        </w:rPr>
        <w:t>Pathol.</w:t>
      </w:r>
      <w:r>
        <w:rPr>
          <w:rFonts w:ascii="PMingLiU"/>
          <w:color w:val="231F20"/>
          <w:spacing w:val="-11"/>
          <w:w w:val="110"/>
        </w:rPr>
        <w:t> </w:t>
      </w:r>
      <w:r>
        <w:rPr>
          <w:rFonts w:ascii="PMingLiU"/>
          <w:color w:val="231F20"/>
          <w:w w:val="110"/>
        </w:rPr>
        <w:t>Ctr.,</w:t>
      </w:r>
      <w:r>
        <w:rPr>
          <w:rFonts w:ascii="PMingLiU"/>
          <w:color w:val="231F20"/>
          <w:spacing w:val="-10"/>
          <w:w w:val="110"/>
        </w:rPr>
        <w:t> </w:t>
      </w:r>
      <w:r>
        <w:rPr>
          <w:rFonts w:ascii="PMingLiU"/>
          <w:color w:val="231F20"/>
          <w:w w:val="110"/>
        </w:rPr>
        <w:t>Walter</w:t>
      </w:r>
      <w:r>
        <w:rPr>
          <w:rFonts w:ascii="PMingLiU"/>
          <w:color w:val="231F20"/>
          <w:spacing w:val="-11"/>
          <w:w w:val="110"/>
        </w:rPr>
        <w:t> </w:t>
      </w:r>
      <w:r>
        <w:rPr>
          <w:rFonts w:ascii="PMingLiU"/>
          <w:color w:val="231F20"/>
          <w:w w:val="110"/>
        </w:rPr>
        <w:t>Reed</w:t>
      </w:r>
      <w:r>
        <w:rPr>
          <w:rFonts w:ascii="PMingLiU"/>
          <w:color w:val="231F20"/>
          <w:spacing w:val="-10"/>
          <w:w w:val="110"/>
        </w:rPr>
        <w:t> </w:t>
      </w:r>
      <w:r>
        <w:rPr>
          <w:rFonts w:ascii="PMingLiU"/>
          <w:color w:val="231F20"/>
          <w:w w:val="110"/>
        </w:rPr>
        <w:t>National</w:t>
      </w:r>
      <w:r>
        <w:rPr>
          <w:rFonts w:ascii="PMingLiU"/>
          <w:color w:val="231F20"/>
          <w:spacing w:val="-11"/>
          <w:w w:val="110"/>
        </w:rPr>
        <w:t> </w:t>
      </w:r>
      <w:r>
        <w:rPr>
          <w:rFonts w:ascii="PMingLiU"/>
          <w:color w:val="231F20"/>
          <w:w w:val="110"/>
        </w:rPr>
        <w:t>Military</w:t>
      </w:r>
      <w:r>
        <w:rPr>
          <w:rFonts w:ascii="PMingLiU"/>
          <w:color w:val="231F20"/>
          <w:spacing w:val="-11"/>
          <w:w w:val="110"/>
        </w:rPr>
        <w:t> </w:t>
      </w:r>
      <w:r>
        <w:rPr>
          <w:rFonts w:ascii="PMingLiU"/>
          <w:color w:val="231F20"/>
          <w:w w:val="110"/>
        </w:rPr>
        <w:t>Medical</w:t>
      </w:r>
      <w:r>
        <w:rPr>
          <w:rFonts w:ascii="PMingLiU"/>
          <w:color w:val="231F20"/>
          <w:spacing w:val="-10"/>
          <w:w w:val="110"/>
        </w:rPr>
        <w:t> </w:t>
      </w:r>
      <w:r>
        <w:rPr>
          <w:rFonts w:ascii="PMingLiU"/>
          <w:color w:val="231F20"/>
          <w:w w:val="110"/>
        </w:rPr>
        <w:t>Ctr.,</w:t>
      </w:r>
      <w:r>
        <w:rPr>
          <w:rFonts w:ascii="PMingLiU"/>
          <w:color w:val="231F20"/>
          <w:spacing w:val="-11"/>
          <w:w w:val="110"/>
        </w:rPr>
        <w:t> </w:t>
      </w:r>
      <w:r>
        <w:rPr>
          <w:rFonts w:ascii="PMingLiU"/>
          <w:color w:val="231F20"/>
          <w:w w:val="110"/>
        </w:rPr>
        <w:t>8901</w:t>
      </w:r>
      <w:r>
        <w:rPr>
          <w:rFonts w:ascii="PMingLiU"/>
          <w:color w:val="231F20"/>
          <w:spacing w:val="-10"/>
          <w:w w:val="110"/>
        </w:rPr>
        <w:t> </w:t>
      </w:r>
      <w:r>
        <w:rPr>
          <w:rFonts w:ascii="PMingLiU"/>
          <w:color w:val="231F20"/>
          <w:w w:val="110"/>
        </w:rPr>
        <w:t>Wisconsin </w:t>
      </w:r>
      <w:r>
        <w:rPr>
          <w:rFonts w:ascii="PMingLiU"/>
          <w:color w:val="231F20"/>
          <w:w w:val="105"/>
        </w:rPr>
        <w:t>Ave., Bethesda, MD 20889,</w:t>
      </w:r>
      <w:r>
        <w:rPr>
          <w:rFonts w:ascii="PMingLiU"/>
          <w:color w:val="231F20"/>
          <w:spacing w:val="28"/>
          <w:w w:val="105"/>
        </w:rPr>
        <w:t> </w:t>
      </w:r>
      <w:r>
        <w:rPr>
          <w:rFonts w:ascii="PMingLiU"/>
          <w:color w:val="231F20"/>
          <w:w w:val="105"/>
        </w:rPr>
        <w:t>joshua.g.bernstein.civ@mail.mil)</w:t>
      </w:r>
    </w:p>
    <w:p>
      <w:pPr>
        <w:pStyle w:val="BodyText"/>
        <w:spacing w:line="228" w:lineRule="auto" w:before="92"/>
        <w:ind w:left="810" w:right="1746" w:firstLine="239"/>
        <w:jc w:val="both"/>
        <w:rPr>
          <w:rFonts w:ascii="PMingLiU"/>
        </w:rPr>
      </w:pPr>
      <w:r>
        <w:rPr/>
        <w:pict>
          <v:rect style="position:absolute;margin-left:571.63501pt;margin-top:51.809101pt;width:40.365pt;height:72pt;mso-position-horizontal-relative:page;mso-position-vertical-relative:paragraph;z-index:6496" filled="true" fillcolor="#231f20" stroked="false">
            <v:fill type="solid"/>
            <w10:wrap type="none"/>
          </v:rect>
        </w:pict>
      </w:r>
      <w:r>
        <w:rPr/>
        <w:pict>
          <v:shape style="position:absolute;margin-left:581.36554pt;margin-top:56.349915pt;width:12.6pt;height:62.95pt;mso-position-horizontal-relative:page;mso-position-vertical-relative:paragraph;z-index:6520"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5"/>
                      <w:sz w:val="21"/>
                    </w:rPr>
                    <w:t>3p</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0"/>
                      <w:sz w:val="21"/>
                    </w:rPr>
                    <w:t>P</w:t>
                  </w:r>
                  <w:r>
                    <w:rPr>
                      <w:rFonts w:ascii="Arial"/>
                      <w:color w:val="FFFFFF"/>
                      <w:w w:val="100"/>
                      <w:sz w:val="21"/>
                    </w:rPr>
                    <w:t>M</w:t>
                  </w:r>
                </w:p>
              </w:txbxContent>
            </v:textbox>
            <w10:wrap type="none"/>
          </v:shape>
        </w:pict>
      </w:r>
      <w:r>
        <w:rPr>
          <w:rFonts w:ascii="PMingLiU"/>
          <w:color w:val="231F20"/>
          <w:w w:val="105"/>
        </w:rPr>
        <w:t>The audiogram accounts for only a portion of the variance in speech-reception performance in noise for hearing-impaired listeners. The remaining variance is often attributed to a combination of suprathreshold auditory distortion and non-auditory factors such as cogni- tive processing. This talk describes a series of studies demonstrating that a suprathreshold measure of sensitivity to spectro-temporal modulation (STM) can account for individual differences in speech-reception scores that are not predicted by the audiogram. STM stim- uli are spectrally rippled noises with spectral-peak frequencies that shift over time, akin to modulations in a speech signal. The results show that STM sensitivity correlates to speech-reception performance in noise; that the correlation is ascribed mainly to the low-fre- quency portion of the stimulus (</w:t>
      </w:r>
      <w:r>
        <w:rPr>
          <w:rFonts w:ascii="Lucida Sans Unicode"/>
          <w:color w:val="231F20"/>
          <w:w w:val="105"/>
        </w:rPr>
        <w:t>&lt;</w:t>
      </w:r>
      <w:r>
        <w:rPr>
          <w:rFonts w:ascii="PMingLiU"/>
          <w:color w:val="231F20"/>
          <w:w w:val="105"/>
        </w:rPr>
        <w:t>2 kHz); and that STM sensitivity can account for individual differences in speech-reception  thresholds</w:t>
      </w:r>
    </w:p>
    <w:p>
      <w:pPr>
        <w:pStyle w:val="BodyText"/>
        <w:spacing w:line="161" w:lineRule="exact"/>
        <w:ind w:right="936"/>
        <w:jc w:val="center"/>
        <w:rPr>
          <w:rFonts w:ascii="PMingLiU"/>
        </w:rPr>
      </w:pPr>
      <w:r>
        <w:rPr>
          <w:rFonts w:ascii="PMingLiU"/>
          <w:color w:val="231F20"/>
          <w:w w:val="105"/>
        </w:rPr>
        <w:t>for hearing-impaired listeners properly fit with individualized frequency-dependent gain. Hearing loss has the largest impact on STM</w:t>
      </w:r>
    </w:p>
    <w:p>
      <w:pPr>
        <w:pStyle w:val="BodyText"/>
        <w:spacing w:line="230" w:lineRule="auto" w:before="2"/>
        <w:ind w:left="810" w:right="1747"/>
        <w:jc w:val="both"/>
        <w:rPr>
          <w:rFonts w:ascii="PMingLiU"/>
        </w:rPr>
      </w:pPr>
      <w:r>
        <w:rPr>
          <w:rFonts w:ascii="PMingLiU"/>
          <w:color w:val="231F20"/>
          <w:w w:val="105"/>
        </w:rPr>
        <w:t>sensitivity for low temporal rates and low carrier frequencies, suggesting a reduced ability to use temporal fine-structure information to detect slow-moving spectral peaks. STM detection is a fast, simple test of suprathreshold auditory function that complements the high- frequency audiogram to account for a substantial proportion of individual variability in speech reception in noise.</w:t>
      </w:r>
    </w:p>
    <w:p>
      <w:pPr>
        <w:pStyle w:val="BodyText"/>
        <w:spacing w:before="9"/>
        <w:rPr>
          <w:rFonts w:ascii="PMingLiU"/>
          <w:sz w:val="17"/>
        </w:rPr>
      </w:pPr>
    </w:p>
    <w:p>
      <w:pPr>
        <w:pStyle w:val="BodyText"/>
        <w:ind w:right="936"/>
        <w:jc w:val="center"/>
        <w:rPr>
          <w:rFonts w:ascii="PMingLiU"/>
        </w:rPr>
      </w:pPr>
      <w:r>
        <w:rPr>
          <w:rFonts w:ascii="PMingLiU"/>
          <w:color w:val="231F20"/>
          <w:w w:val="110"/>
        </w:rPr>
        <w:t>1:35</w:t>
      </w:r>
    </w:p>
    <w:p>
      <w:pPr>
        <w:pStyle w:val="BodyText"/>
        <w:spacing w:line="228" w:lineRule="auto" w:before="119"/>
        <w:ind w:left="810" w:right="1746"/>
        <w:jc w:val="both"/>
        <w:rPr>
          <w:rFonts w:ascii="PMingLiU"/>
        </w:rPr>
      </w:pPr>
      <w:r>
        <w:rPr>
          <w:rFonts w:ascii="PMingLiU"/>
          <w:color w:val="231F20"/>
          <w:w w:val="105"/>
        </w:rPr>
        <w:t>3pPP2. Differential effects of noise trauma and diminished endocochlear potential on neural temporal coding of complex sounds: Implications for speech perception. Kenneth S. Henry (Biomedical Eng., Univ. of Rochester, 601 Elmwood Ave., Box 603, Rochester, NY 14642, kenneth_henry@urmc.rochester.edu) and Michael G. Heinz (Speech, Lang., and Hearing Sci., Purdue Univ., West Lafayette, IN)</w:t>
      </w:r>
    </w:p>
    <w:p>
      <w:pPr>
        <w:pStyle w:val="BodyText"/>
        <w:spacing w:line="230" w:lineRule="auto" w:before="99"/>
        <w:ind w:left="810" w:right="1746" w:firstLine="239"/>
        <w:jc w:val="both"/>
        <w:rPr>
          <w:rFonts w:ascii="PMingLiU" w:hAnsi="PMingLiU"/>
        </w:rPr>
      </w:pPr>
      <w:r>
        <w:rPr>
          <w:rFonts w:ascii="PMingLiU" w:hAnsi="PMingLiU"/>
          <w:color w:val="231F20"/>
          <w:w w:val="105"/>
        </w:rPr>
        <w:t>Communication problems due to cochlear hearing loss are pervasive in today’s society, even with amplification from digital</w:t>
      </w:r>
      <w:r>
        <w:rPr>
          <w:rFonts w:ascii="PMingLiU" w:hAnsi="PMingLiU"/>
          <w:color w:val="231F20"/>
          <w:spacing w:val="-27"/>
          <w:w w:val="105"/>
        </w:rPr>
        <w:t> </w:t>
      </w:r>
      <w:r>
        <w:rPr>
          <w:rFonts w:ascii="PMingLiU" w:hAnsi="PMingLiU"/>
          <w:color w:val="231F20"/>
          <w:w w:val="105"/>
        </w:rPr>
        <w:t>hearing aids. Threshold elevation may arise from noise-induced trauma to hair cells or, as an alternative mechanism, through age-related deple- tion of the endocochlear potential (EP; the power supply driving hair-cell function). While both noise trauma and diminished EP may frequently underlie hearing loss in older people, it is unclear whether these pathologies have different effects on neural coding of com- plex sounds, and ultimately, on speech perception. Here, we describe several recent neurophysiological studies of this question based on Wiener-kernel analyses of chinchilla auditory-nerve fiber responses to Gaussian noise. We find that noise trauma causes pronounced dis- tortions in tonotopic coding of temporal fine structure and slower envelope cues, occurring with as little as 20 dB threshold elevation. Similar</w:t>
      </w:r>
      <w:r>
        <w:rPr>
          <w:rFonts w:ascii="PMingLiU" w:hAnsi="PMingLiU"/>
          <w:color w:val="231F20"/>
          <w:spacing w:val="-3"/>
          <w:w w:val="105"/>
        </w:rPr>
        <w:t> </w:t>
      </w:r>
      <w:r>
        <w:rPr>
          <w:rFonts w:ascii="PMingLiU" w:hAnsi="PMingLiU"/>
          <w:color w:val="231F20"/>
          <w:w w:val="105"/>
        </w:rPr>
        <w:t>changes</w:t>
      </w:r>
      <w:r>
        <w:rPr>
          <w:rFonts w:ascii="PMingLiU" w:hAnsi="PMingLiU"/>
          <w:color w:val="231F20"/>
          <w:spacing w:val="-2"/>
          <w:w w:val="105"/>
        </w:rPr>
        <w:t> </w:t>
      </w:r>
      <w:r>
        <w:rPr>
          <w:rFonts w:ascii="PMingLiU" w:hAnsi="PMingLiU"/>
          <w:color w:val="231F20"/>
          <w:w w:val="105"/>
        </w:rPr>
        <w:t>in</w:t>
      </w:r>
      <w:r>
        <w:rPr>
          <w:rFonts w:ascii="PMingLiU" w:hAnsi="PMingLiU"/>
          <w:color w:val="231F20"/>
          <w:spacing w:val="-1"/>
          <w:w w:val="105"/>
        </w:rPr>
        <w:t> </w:t>
      </w:r>
      <w:r>
        <w:rPr>
          <w:rFonts w:ascii="PMingLiU" w:hAnsi="PMingLiU"/>
          <w:color w:val="231F20"/>
          <w:w w:val="105"/>
        </w:rPr>
        <w:t>neural</w:t>
      </w:r>
      <w:r>
        <w:rPr>
          <w:rFonts w:ascii="PMingLiU" w:hAnsi="PMingLiU"/>
          <w:color w:val="231F20"/>
          <w:spacing w:val="-3"/>
          <w:w w:val="105"/>
        </w:rPr>
        <w:t> </w:t>
      </w:r>
      <w:r>
        <w:rPr>
          <w:rFonts w:ascii="PMingLiU" w:hAnsi="PMingLiU"/>
          <w:color w:val="231F20"/>
          <w:w w:val="105"/>
        </w:rPr>
        <w:t>coding</w:t>
      </w:r>
      <w:r>
        <w:rPr>
          <w:rFonts w:ascii="PMingLiU" w:hAnsi="PMingLiU"/>
          <w:color w:val="231F20"/>
          <w:spacing w:val="-2"/>
          <w:w w:val="105"/>
        </w:rPr>
        <w:t> </w:t>
      </w:r>
      <w:r>
        <w:rPr>
          <w:rFonts w:ascii="PMingLiU" w:hAnsi="PMingLiU"/>
          <w:color w:val="231F20"/>
          <w:w w:val="105"/>
        </w:rPr>
        <w:t>occur</w:t>
      </w:r>
      <w:r>
        <w:rPr>
          <w:rFonts w:ascii="PMingLiU" w:hAnsi="PMingLiU"/>
          <w:color w:val="231F20"/>
          <w:spacing w:val="-2"/>
          <w:w w:val="105"/>
        </w:rPr>
        <w:t> </w:t>
      </w:r>
      <w:r>
        <w:rPr>
          <w:rFonts w:ascii="PMingLiU" w:hAnsi="PMingLiU"/>
          <w:color w:val="231F20"/>
          <w:w w:val="105"/>
        </w:rPr>
        <w:t>with</w:t>
      </w:r>
      <w:r>
        <w:rPr>
          <w:rFonts w:ascii="PMingLiU" w:hAnsi="PMingLiU"/>
          <w:color w:val="231F20"/>
          <w:spacing w:val="-2"/>
          <w:w w:val="105"/>
        </w:rPr>
        <w:t> </w:t>
      </w:r>
      <w:r>
        <w:rPr>
          <w:rFonts w:ascii="PMingLiU" w:hAnsi="PMingLiU"/>
          <w:color w:val="231F20"/>
          <w:w w:val="105"/>
        </w:rPr>
        <w:t>diminished</w:t>
      </w:r>
      <w:r>
        <w:rPr>
          <w:rFonts w:ascii="PMingLiU" w:hAnsi="PMingLiU"/>
          <w:color w:val="231F20"/>
          <w:spacing w:val="-4"/>
          <w:w w:val="105"/>
        </w:rPr>
        <w:t> </w:t>
      </w:r>
      <w:r>
        <w:rPr>
          <w:rFonts w:ascii="PMingLiU" w:hAnsi="PMingLiU"/>
          <w:color w:val="231F20"/>
          <w:w w:val="105"/>
        </w:rPr>
        <w:t>EP,</w:t>
      </w:r>
      <w:r>
        <w:rPr>
          <w:rFonts w:ascii="PMingLiU" w:hAnsi="PMingLiU"/>
          <w:color w:val="231F20"/>
          <w:spacing w:val="-2"/>
          <w:w w:val="105"/>
        </w:rPr>
        <w:t> </w:t>
      </w:r>
      <w:r>
        <w:rPr>
          <w:rFonts w:ascii="PMingLiU" w:hAnsi="PMingLiU"/>
          <w:color w:val="231F20"/>
          <w:w w:val="105"/>
        </w:rPr>
        <w:t>but</w:t>
      </w:r>
      <w:r>
        <w:rPr>
          <w:rFonts w:ascii="PMingLiU" w:hAnsi="PMingLiU"/>
          <w:color w:val="231F20"/>
          <w:spacing w:val="-2"/>
          <w:w w:val="105"/>
        </w:rPr>
        <w:t> </w:t>
      </w:r>
      <w:r>
        <w:rPr>
          <w:rFonts w:ascii="PMingLiU" w:hAnsi="PMingLiU"/>
          <w:color w:val="231F20"/>
          <w:w w:val="105"/>
        </w:rPr>
        <w:t>only</w:t>
      </w:r>
      <w:r>
        <w:rPr>
          <w:rFonts w:ascii="PMingLiU" w:hAnsi="PMingLiU"/>
          <w:color w:val="231F20"/>
          <w:spacing w:val="-3"/>
          <w:w w:val="105"/>
        </w:rPr>
        <w:t> </w:t>
      </w:r>
      <w:r>
        <w:rPr>
          <w:rFonts w:ascii="PMingLiU" w:hAnsi="PMingLiU"/>
          <w:color w:val="231F20"/>
          <w:w w:val="105"/>
        </w:rPr>
        <w:t>when</w:t>
      </w:r>
      <w:r>
        <w:rPr>
          <w:rFonts w:ascii="PMingLiU" w:hAnsi="PMingLiU"/>
          <w:color w:val="231F20"/>
          <w:spacing w:val="-3"/>
          <w:w w:val="105"/>
        </w:rPr>
        <w:t> </w:t>
      </w:r>
      <w:r>
        <w:rPr>
          <w:rFonts w:ascii="PMingLiU" w:hAnsi="PMingLiU"/>
          <w:color w:val="231F20"/>
          <w:w w:val="105"/>
        </w:rPr>
        <w:t>thresholds</w:t>
      </w:r>
      <w:r>
        <w:rPr>
          <w:rFonts w:ascii="PMingLiU" w:hAnsi="PMingLiU"/>
          <w:color w:val="231F20"/>
          <w:spacing w:val="-2"/>
          <w:w w:val="105"/>
        </w:rPr>
        <w:t> </w:t>
      </w:r>
      <w:r>
        <w:rPr>
          <w:rFonts w:ascii="PMingLiU" w:hAnsi="PMingLiU"/>
          <w:color w:val="231F20"/>
          <w:w w:val="105"/>
        </w:rPr>
        <w:t>exceed</w:t>
      </w:r>
      <w:r>
        <w:rPr>
          <w:rFonts w:ascii="PMingLiU" w:hAnsi="PMingLiU"/>
          <w:color w:val="231F20"/>
          <w:spacing w:val="-3"/>
          <w:w w:val="105"/>
        </w:rPr>
        <w:t> </w:t>
      </w:r>
      <w:r>
        <w:rPr>
          <w:rFonts w:ascii="PMingLiU" w:hAnsi="PMingLiU"/>
          <w:color w:val="231F20"/>
          <w:w w:val="105"/>
        </w:rPr>
        <w:t>60–70</w:t>
      </w:r>
      <w:r>
        <w:rPr>
          <w:rFonts w:ascii="PMingLiU" w:hAnsi="PMingLiU"/>
          <w:color w:val="231F20"/>
          <w:spacing w:val="-3"/>
          <w:w w:val="105"/>
        </w:rPr>
        <w:t> </w:t>
      </w:r>
      <w:r>
        <w:rPr>
          <w:rFonts w:ascii="PMingLiU" w:hAnsi="PMingLiU"/>
          <w:color w:val="231F20"/>
          <w:w w:val="105"/>
        </w:rPr>
        <w:t>dB</w:t>
      </w:r>
      <w:r>
        <w:rPr>
          <w:rFonts w:ascii="PMingLiU" w:hAnsi="PMingLiU"/>
          <w:color w:val="231F20"/>
          <w:spacing w:val="-2"/>
          <w:w w:val="105"/>
        </w:rPr>
        <w:t> </w:t>
      </w:r>
      <w:r>
        <w:rPr>
          <w:rFonts w:ascii="PMingLiU" w:hAnsi="PMingLiU"/>
          <w:color w:val="231F20"/>
          <w:w w:val="105"/>
        </w:rPr>
        <w:t>SPL.</w:t>
      </w:r>
      <w:r>
        <w:rPr>
          <w:rFonts w:ascii="PMingLiU" w:hAnsi="PMingLiU"/>
          <w:color w:val="231F20"/>
          <w:spacing w:val="-3"/>
          <w:w w:val="105"/>
        </w:rPr>
        <w:t> </w:t>
      </w:r>
      <w:r>
        <w:rPr>
          <w:rFonts w:ascii="PMingLiU" w:hAnsi="PMingLiU"/>
          <w:color w:val="231F20"/>
          <w:w w:val="105"/>
        </w:rPr>
        <w:t>More</w:t>
      </w:r>
      <w:r>
        <w:rPr>
          <w:rFonts w:ascii="PMingLiU" w:hAnsi="PMingLiU"/>
          <w:color w:val="231F20"/>
          <w:spacing w:val="-3"/>
          <w:w w:val="105"/>
        </w:rPr>
        <w:t> </w:t>
      </w:r>
      <w:r>
        <w:rPr>
          <w:rFonts w:ascii="PMingLiU" w:hAnsi="PMingLiU"/>
          <w:color w:val="231F20"/>
          <w:w w:val="105"/>
        </w:rPr>
        <w:t>pronounced</w:t>
      </w:r>
      <w:r>
        <w:rPr>
          <w:rFonts w:ascii="PMingLiU" w:hAnsi="PMingLiU"/>
          <w:color w:val="231F20"/>
          <w:spacing w:val="-3"/>
          <w:w w:val="105"/>
        </w:rPr>
        <w:t> </w:t>
      </w:r>
      <w:r>
        <w:rPr>
          <w:rFonts w:ascii="PMingLiU" w:hAnsi="PMingLiU"/>
          <w:color w:val="231F20"/>
          <w:w w:val="105"/>
        </w:rPr>
        <w:t>changes in temporal coding with noise trauma compared to diminished EP are likely to translate into greater deficits in speech perception (e.g.,  for noise-induced compared to age-related hearing loss). These results may help explain differences in speech perception abilities across individuals with the same degree of threshold</w:t>
      </w:r>
      <w:r>
        <w:rPr>
          <w:rFonts w:ascii="PMingLiU" w:hAnsi="PMingLiU"/>
          <w:color w:val="231F20"/>
          <w:spacing w:val="15"/>
          <w:w w:val="105"/>
        </w:rPr>
        <w:t> </w:t>
      </w:r>
      <w:r>
        <w:rPr>
          <w:rFonts w:ascii="PMingLiU" w:hAnsi="PMingLiU"/>
          <w:color w:val="231F20"/>
          <w:w w:val="105"/>
        </w:rPr>
        <w:t>elevation.</w:t>
      </w:r>
    </w:p>
    <w:p>
      <w:pPr>
        <w:pStyle w:val="BodyText"/>
        <w:spacing w:before="9"/>
        <w:rPr>
          <w:rFonts w:ascii="PMingLiU"/>
          <w:sz w:val="17"/>
        </w:rPr>
      </w:pPr>
    </w:p>
    <w:p>
      <w:pPr>
        <w:pStyle w:val="BodyText"/>
        <w:ind w:right="936"/>
        <w:jc w:val="center"/>
        <w:rPr>
          <w:rFonts w:ascii="PMingLiU"/>
        </w:rPr>
      </w:pPr>
      <w:r>
        <w:rPr>
          <w:rFonts w:ascii="PMingLiU"/>
          <w:color w:val="231F20"/>
          <w:w w:val="110"/>
        </w:rPr>
        <w:t>2:05</w:t>
      </w:r>
    </w:p>
    <w:p>
      <w:pPr>
        <w:pStyle w:val="BodyText"/>
        <w:spacing w:line="200" w:lineRule="exact" w:before="128"/>
        <w:ind w:left="810" w:right="1842"/>
        <w:rPr>
          <w:rFonts w:ascii="PMingLiU"/>
        </w:rPr>
      </w:pPr>
      <w:r>
        <w:rPr>
          <w:rFonts w:ascii="PMingLiU"/>
          <w:color w:val="231F20"/>
          <w:w w:val="110"/>
        </w:rPr>
        <w:t>3pPP3. Investigating the role of supra-threshold auditory processing and cognitive abilities in presbyacusis. Christian Fullgrabe (Inst. of Hearing Res., Medical Res. Council, Sci. Rd., Nottingham NG7 2RD, United Kingdom, c.fullgrabe@ihr.mrc.ac.uk)</w:t>
      </w:r>
    </w:p>
    <w:p>
      <w:pPr>
        <w:pStyle w:val="BodyText"/>
        <w:spacing w:line="230" w:lineRule="auto" w:before="90"/>
        <w:ind w:left="810" w:right="1747" w:firstLine="239"/>
        <w:jc w:val="both"/>
        <w:rPr>
          <w:rFonts w:ascii="PMingLiU"/>
        </w:rPr>
      </w:pPr>
      <w:r>
        <w:rPr>
          <w:rFonts w:ascii="PMingLiU"/>
          <w:color w:val="231F20"/>
          <w:w w:val="105"/>
        </w:rPr>
        <w:t>Anecdotal evidence and experimental investigations indicate that older people experience increased speech-perception difficulties, especially in noisy environments. Since peripheral hearing sensitivity declines with age, lower speech intelligibility can often be explained by a reduction in audibility. However, aided speech-perception in hearing-impaired listeners frequently falls short of the</w:t>
      </w:r>
    </w:p>
    <w:p>
      <w:pPr>
        <w:spacing w:after="0" w:line="230" w:lineRule="auto"/>
        <w:jc w:val="both"/>
        <w:rPr>
          <w:rFonts w:ascii="PMingLiU"/>
        </w:rPr>
        <w:sectPr>
          <w:headerReference w:type="default" r:id="rId712"/>
          <w:footerReference w:type="default" r:id="rId713"/>
          <w:pgSz w:w="12240" w:h="16200"/>
          <w:pgMar w:header="0" w:footer="638" w:top="800" w:bottom="820" w:left="920" w:right="0"/>
          <w:pgNumType w:start="2121"/>
        </w:sectPr>
      </w:pPr>
    </w:p>
    <w:p>
      <w:pPr>
        <w:pStyle w:val="BodyText"/>
        <w:spacing w:line="230" w:lineRule="auto" w:before="24"/>
        <w:ind w:left="810" w:right="826"/>
        <w:jc w:val="both"/>
        <w:rPr>
          <w:rFonts w:ascii="PMingLiU"/>
        </w:rPr>
      </w:pPr>
      <w:r>
        <w:rPr>
          <w:rFonts w:ascii="PMingLiU"/>
          <w:color w:val="231F20"/>
          <w:w w:val="105"/>
        </w:rPr>
        <w:t>performance level that would be expected based on the audibility of the speech signal. Given that many of these listeners are older, poor performance may be partly caused by age-related changes in supra-threshold auditory and/or cognitive processes that are not captured   by an audiometric assessment. The presentation will discuss experimental evidence obtained from clinically normal-hearing adult listen- ers showing that auditory temporal processing, cognition, and speech-in-noise perception are indeed linked and, independently of hear- ing loss, decline across the adult lifespan. These findings highlight the need to take into account audibility-unrelated factors in the prediction and rehabilitation of speech intelligibility across</w:t>
      </w:r>
      <w:r>
        <w:rPr>
          <w:rFonts w:ascii="PMingLiU"/>
          <w:color w:val="231F20"/>
          <w:spacing w:val="32"/>
          <w:w w:val="105"/>
        </w:rPr>
        <w:t> </w:t>
      </w:r>
      <w:r>
        <w:rPr>
          <w:rFonts w:ascii="PMingLiU"/>
          <w:color w:val="231F20"/>
          <w:w w:val="105"/>
        </w:rPr>
        <w:t>adulthood.</w:t>
      </w:r>
    </w:p>
    <w:p>
      <w:pPr>
        <w:pStyle w:val="BodyText"/>
        <w:spacing w:before="9"/>
        <w:rPr>
          <w:rFonts w:ascii="PMingLiU"/>
          <w:sz w:val="17"/>
        </w:rPr>
      </w:pPr>
    </w:p>
    <w:p>
      <w:pPr>
        <w:pStyle w:val="BodyText"/>
        <w:ind w:right="16"/>
        <w:jc w:val="center"/>
        <w:rPr>
          <w:rFonts w:ascii="PMingLiU"/>
        </w:rPr>
      </w:pPr>
      <w:r>
        <w:rPr>
          <w:rFonts w:ascii="PMingLiU"/>
          <w:color w:val="231F20"/>
          <w:w w:val="110"/>
        </w:rPr>
        <w:t>2:35</w:t>
      </w:r>
    </w:p>
    <w:p>
      <w:pPr>
        <w:pStyle w:val="BodyText"/>
        <w:spacing w:line="225" w:lineRule="auto" w:before="122"/>
        <w:ind w:left="810" w:right="826"/>
        <w:jc w:val="both"/>
        <w:rPr>
          <w:rFonts w:ascii="PMingLiU"/>
        </w:rPr>
      </w:pPr>
      <w:r>
        <w:rPr>
          <w:rFonts w:ascii="PMingLiU"/>
          <w:color w:val="231F20"/>
          <w:w w:val="110"/>
        </w:rPr>
        <w:t>3pPP4. Evidence that hidden hearing loss does not vary systematically as a function of noise exposure in young adults with nor- </w:t>
      </w:r>
      <w:r>
        <w:rPr>
          <w:rFonts w:ascii="PMingLiU"/>
          <w:color w:val="231F20"/>
          <w:w w:val="114"/>
        </w:rPr>
        <w:t>mal </w:t>
      </w:r>
      <w:r>
        <w:rPr>
          <w:rFonts w:ascii="PMingLiU"/>
          <w:color w:val="231F20"/>
          <w:w w:val="115"/>
        </w:rPr>
        <w:t>audiometric </w:t>
      </w:r>
      <w:r>
        <w:rPr>
          <w:rFonts w:ascii="PMingLiU"/>
          <w:color w:val="231F20"/>
          <w:w w:val="115"/>
        </w:rPr>
        <w:t>hearing. </w:t>
      </w:r>
      <w:r>
        <w:rPr>
          <w:rFonts w:ascii="PMingLiU"/>
          <w:color w:val="231F20"/>
          <w:w w:val="106"/>
        </w:rPr>
        <w:t>Garreth </w:t>
      </w:r>
      <w:r>
        <w:rPr>
          <w:rFonts w:ascii="PMingLiU"/>
          <w:color w:val="231F20"/>
          <w:w w:val="106"/>
        </w:rPr>
        <w:t>Prendergast, </w:t>
      </w:r>
      <w:r>
        <w:rPr>
          <w:rFonts w:ascii="PMingLiU"/>
          <w:color w:val="231F20"/>
          <w:w w:val="106"/>
        </w:rPr>
        <w:t>Hannah </w:t>
      </w:r>
      <w:r>
        <w:rPr>
          <w:rFonts w:ascii="PMingLiU"/>
          <w:color w:val="231F20"/>
          <w:w w:val="106"/>
        </w:rPr>
        <w:t>Guest, </w:t>
      </w:r>
      <w:r>
        <w:rPr>
          <w:rFonts w:ascii="PMingLiU"/>
          <w:color w:val="231F20"/>
          <w:w w:val="106"/>
        </w:rPr>
        <w:t>Agne`s </w:t>
      </w:r>
      <w:r>
        <w:rPr>
          <w:rFonts w:ascii="PMingLiU"/>
          <w:color w:val="231F20"/>
          <w:w w:val="105"/>
        </w:rPr>
        <w:t>L</w:t>
      </w:r>
      <w:r>
        <w:rPr>
          <w:rFonts w:ascii="SimSun"/>
          <w:color w:val="231F20"/>
          <w:w w:val="105"/>
        </w:rPr>
        <w:t>'</w:t>
      </w:r>
      <w:r>
        <w:rPr>
          <w:rFonts w:ascii="PMingLiU"/>
          <w:color w:val="231F20"/>
          <w:w w:val="105"/>
        </w:rPr>
        <w:t>eger, </w:t>
      </w:r>
      <w:r>
        <w:rPr>
          <w:rFonts w:ascii="PMingLiU"/>
          <w:color w:val="231F20"/>
          <w:w w:val="106"/>
        </w:rPr>
        <w:t>Kevin </w:t>
      </w:r>
      <w:r>
        <w:rPr>
          <w:rFonts w:ascii="PMingLiU"/>
          <w:color w:val="231F20"/>
          <w:w w:val="106"/>
        </w:rPr>
        <w:t>Munro, </w:t>
      </w:r>
      <w:r>
        <w:rPr>
          <w:rFonts w:ascii="PMingLiU"/>
          <w:color w:val="231F20"/>
          <w:w w:val="106"/>
        </w:rPr>
        <w:t>Karolina </w:t>
      </w:r>
      <w:r>
        <w:rPr>
          <w:rFonts w:ascii="PMingLiU"/>
          <w:color w:val="231F20"/>
          <w:w w:val="106"/>
        </w:rPr>
        <w:t>Kluk, </w:t>
      </w:r>
      <w:r>
        <w:rPr>
          <w:rFonts w:ascii="PMingLiU"/>
          <w:color w:val="231F20"/>
          <w:w w:val="106"/>
        </w:rPr>
        <w:t>and </w:t>
      </w:r>
      <w:r>
        <w:rPr>
          <w:rFonts w:ascii="PMingLiU"/>
          <w:color w:val="231F20"/>
          <w:w w:val="106"/>
        </w:rPr>
        <w:t>Christopher </w:t>
      </w:r>
      <w:r>
        <w:rPr>
          <w:rFonts w:ascii="PMingLiU"/>
          <w:color w:val="231F20"/>
          <w:w w:val="106"/>
        </w:rPr>
        <w:t>Plack </w:t>
      </w:r>
      <w:r>
        <w:rPr>
          <w:rFonts w:ascii="PMingLiU"/>
          <w:color w:val="231F20"/>
          <w:w w:val="110"/>
        </w:rPr>
        <w:t>(School of Psychol. Sci., Univ. of Manchester, Ellen Wilkinson Bldg., Oxford Rd., Manchester M13 9PL, United Kingdom, chris. plack@manchester.ac.uk)</w:t>
      </w:r>
    </w:p>
    <w:p>
      <w:pPr>
        <w:pStyle w:val="BodyText"/>
        <w:spacing w:line="230" w:lineRule="auto" w:before="99"/>
        <w:ind w:left="810" w:right="826" w:firstLine="239"/>
        <w:jc w:val="both"/>
        <w:rPr>
          <w:rFonts w:ascii="PMingLiU" w:hAnsi="PMingLiU"/>
        </w:rPr>
      </w:pPr>
      <w:r>
        <w:rPr>
          <w:rFonts w:ascii="PMingLiU" w:hAnsi="PMingLiU"/>
          <w:color w:val="231F20"/>
          <w:w w:val="105"/>
        </w:rPr>
        <w:t>Cochlear</w:t>
      </w:r>
      <w:r>
        <w:rPr>
          <w:rFonts w:ascii="PMingLiU" w:hAnsi="PMingLiU"/>
          <w:color w:val="231F20"/>
          <w:spacing w:val="-4"/>
          <w:w w:val="105"/>
        </w:rPr>
        <w:t> </w:t>
      </w:r>
      <w:r>
        <w:rPr>
          <w:rFonts w:ascii="PMingLiU" w:hAnsi="PMingLiU"/>
          <w:color w:val="231F20"/>
          <w:w w:val="105"/>
        </w:rPr>
        <w:t>synaptopathy,</w:t>
      </w:r>
      <w:r>
        <w:rPr>
          <w:rFonts w:ascii="PMingLiU" w:hAnsi="PMingLiU"/>
          <w:color w:val="231F20"/>
          <w:spacing w:val="-4"/>
          <w:w w:val="105"/>
        </w:rPr>
        <w:t> </w:t>
      </w:r>
      <w:r>
        <w:rPr>
          <w:rFonts w:ascii="PMingLiU" w:hAnsi="PMingLiU"/>
          <w:color w:val="231F20"/>
          <w:w w:val="105"/>
        </w:rPr>
        <w:t>or</w:t>
      </w:r>
      <w:r>
        <w:rPr>
          <w:rFonts w:ascii="PMingLiU" w:hAnsi="PMingLiU"/>
          <w:color w:val="231F20"/>
          <w:spacing w:val="-4"/>
          <w:w w:val="105"/>
        </w:rPr>
        <w:t> </w:t>
      </w:r>
      <w:r>
        <w:rPr>
          <w:rFonts w:ascii="PMingLiU" w:hAnsi="PMingLiU"/>
          <w:color w:val="231F20"/>
          <w:w w:val="105"/>
        </w:rPr>
        <w:t>“hidden</w:t>
      </w:r>
      <w:r>
        <w:rPr>
          <w:rFonts w:ascii="PMingLiU" w:hAnsi="PMingLiU"/>
          <w:color w:val="231F20"/>
          <w:spacing w:val="-4"/>
          <w:w w:val="105"/>
        </w:rPr>
        <w:t> </w:t>
      </w:r>
      <w:r>
        <w:rPr>
          <w:rFonts w:ascii="PMingLiU" w:hAnsi="PMingLiU"/>
          <w:color w:val="231F20"/>
          <w:w w:val="105"/>
        </w:rPr>
        <w:t>hearing</w:t>
      </w:r>
      <w:r>
        <w:rPr>
          <w:rFonts w:ascii="PMingLiU" w:hAnsi="PMingLiU"/>
          <w:color w:val="231F20"/>
          <w:spacing w:val="-5"/>
          <w:w w:val="105"/>
        </w:rPr>
        <w:t> </w:t>
      </w:r>
      <w:r>
        <w:rPr>
          <w:rFonts w:ascii="PMingLiU" w:hAnsi="PMingLiU"/>
          <w:color w:val="231F20"/>
          <w:w w:val="105"/>
        </w:rPr>
        <w:t>loss,”</w:t>
      </w:r>
      <w:r>
        <w:rPr>
          <w:rFonts w:ascii="PMingLiU" w:hAnsi="PMingLiU"/>
          <w:color w:val="231F20"/>
          <w:spacing w:val="-4"/>
          <w:w w:val="105"/>
        </w:rPr>
        <w:t> </w:t>
      </w:r>
      <w:r>
        <w:rPr>
          <w:rFonts w:ascii="PMingLiU" w:hAnsi="PMingLiU"/>
          <w:color w:val="231F20"/>
          <w:w w:val="105"/>
        </w:rPr>
        <w:t>refers</w:t>
      </w:r>
      <w:r>
        <w:rPr>
          <w:rFonts w:ascii="PMingLiU" w:hAnsi="PMingLiU"/>
          <w:color w:val="231F20"/>
          <w:spacing w:val="-4"/>
          <w:w w:val="105"/>
        </w:rPr>
        <w:t> </w:t>
      </w:r>
      <w:r>
        <w:rPr>
          <w:rFonts w:ascii="PMingLiU" w:hAnsi="PMingLiU"/>
          <w:color w:val="231F20"/>
          <w:w w:val="105"/>
        </w:rPr>
        <w:t>to</w:t>
      </w:r>
      <w:r>
        <w:rPr>
          <w:rFonts w:ascii="PMingLiU" w:hAnsi="PMingLiU"/>
          <w:color w:val="231F20"/>
          <w:spacing w:val="-3"/>
          <w:w w:val="105"/>
        </w:rPr>
        <w:t> </w:t>
      </w:r>
      <w:r>
        <w:rPr>
          <w:rFonts w:ascii="PMingLiU" w:hAnsi="PMingLiU"/>
          <w:color w:val="231F20"/>
          <w:w w:val="105"/>
        </w:rPr>
        <w:t>a</w:t>
      </w:r>
      <w:r>
        <w:rPr>
          <w:rFonts w:ascii="PMingLiU" w:hAnsi="PMingLiU"/>
          <w:color w:val="231F20"/>
          <w:spacing w:val="-4"/>
          <w:w w:val="105"/>
        </w:rPr>
        <w:t> </w:t>
      </w:r>
      <w:r>
        <w:rPr>
          <w:rFonts w:ascii="PMingLiU" w:hAnsi="PMingLiU"/>
          <w:color w:val="231F20"/>
          <w:w w:val="105"/>
        </w:rPr>
        <w:t>loss</w:t>
      </w:r>
      <w:r>
        <w:rPr>
          <w:rFonts w:ascii="PMingLiU" w:hAnsi="PMingLiU"/>
          <w:color w:val="231F20"/>
          <w:spacing w:val="-5"/>
          <w:w w:val="105"/>
        </w:rPr>
        <w:t> </w:t>
      </w:r>
      <w:r>
        <w:rPr>
          <w:rFonts w:ascii="PMingLiU" w:hAnsi="PMingLiU"/>
          <w:color w:val="231F20"/>
          <w:w w:val="105"/>
        </w:rPr>
        <w:t>of</w:t>
      </w:r>
      <w:r>
        <w:rPr>
          <w:rFonts w:ascii="PMingLiU" w:hAnsi="PMingLiU"/>
          <w:color w:val="231F20"/>
          <w:spacing w:val="-3"/>
          <w:w w:val="105"/>
        </w:rPr>
        <w:t> </w:t>
      </w:r>
      <w:r>
        <w:rPr>
          <w:rFonts w:ascii="PMingLiU" w:hAnsi="PMingLiU"/>
          <w:color w:val="231F20"/>
          <w:w w:val="105"/>
        </w:rPr>
        <w:t>synapses</w:t>
      </w:r>
      <w:r>
        <w:rPr>
          <w:rFonts w:ascii="PMingLiU" w:hAnsi="PMingLiU"/>
          <w:color w:val="231F20"/>
          <w:spacing w:val="-5"/>
          <w:w w:val="105"/>
        </w:rPr>
        <w:t> </w:t>
      </w:r>
      <w:r>
        <w:rPr>
          <w:rFonts w:ascii="PMingLiU" w:hAnsi="PMingLiU"/>
          <w:color w:val="231F20"/>
          <w:w w:val="105"/>
        </w:rPr>
        <w:t>between</w:t>
      </w:r>
      <w:r>
        <w:rPr>
          <w:rFonts w:ascii="PMingLiU" w:hAnsi="PMingLiU"/>
          <w:color w:val="231F20"/>
          <w:spacing w:val="-4"/>
          <w:w w:val="105"/>
        </w:rPr>
        <w:t> </w:t>
      </w:r>
      <w:r>
        <w:rPr>
          <w:rFonts w:ascii="PMingLiU" w:hAnsi="PMingLiU"/>
          <w:color w:val="231F20"/>
          <w:w w:val="105"/>
        </w:rPr>
        <w:t>inner</w:t>
      </w:r>
      <w:r>
        <w:rPr>
          <w:rFonts w:ascii="PMingLiU" w:hAnsi="PMingLiU"/>
          <w:color w:val="231F20"/>
          <w:spacing w:val="-5"/>
          <w:w w:val="105"/>
        </w:rPr>
        <w:t> </w:t>
      </w:r>
      <w:r>
        <w:rPr>
          <w:rFonts w:ascii="PMingLiU" w:hAnsi="PMingLiU"/>
          <w:color w:val="231F20"/>
          <w:w w:val="105"/>
        </w:rPr>
        <w:t>hair</w:t>
      </w:r>
      <w:r>
        <w:rPr>
          <w:rFonts w:ascii="PMingLiU" w:hAnsi="PMingLiU"/>
          <w:color w:val="231F20"/>
          <w:spacing w:val="-4"/>
          <w:w w:val="105"/>
        </w:rPr>
        <w:t> </w:t>
      </w:r>
      <w:r>
        <w:rPr>
          <w:rFonts w:ascii="PMingLiU" w:hAnsi="PMingLiU"/>
          <w:color w:val="231F20"/>
          <w:w w:val="105"/>
        </w:rPr>
        <w:t>cells</w:t>
      </w:r>
      <w:r>
        <w:rPr>
          <w:rFonts w:ascii="PMingLiU" w:hAnsi="PMingLiU"/>
          <w:color w:val="231F20"/>
          <w:spacing w:val="-3"/>
          <w:w w:val="105"/>
        </w:rPr>
        <w:t> </w:t>
      </w:r>
      <w:r>
        <w:rPr>
          <w:rFonts w:ascii="PMingLiU" w:hAnsi="PMingLiU"/>
          <w:color w:val="231F20"/>
          <w:w w:val="105"/>
        </w:rPr>
        <w:t>and</w:t>
      </w:r>
      <w:r>
        <w:rPr>
          <w:rFonts w:ascii="PMingLiU" w:hAnsi="PMingLiU"/>
          <w:color w:val="231F20"/>
          <w:spacing w:val="-4"/>
          <w:w w:val="105"/>
        </w:rPr>
        <w:t> </w:t>
      </w:r>
      <w:r>
        <w:rPr>
          <w:rFonts w:ascii="PMingLiU" w:hAnsi="PMingLiU"/>
          <w:color w:val="231F20"/>
          <w:w w:val="105"/>
        </w:rPr>
        <w:t>auditory</w:t>
      </w:r>
      <w:r>
        <w:rPr>
          <w:rFonts w:ascii="PMingLiU" w:hAnsi="PMingLiU"/>
          <w:color w:val="231F20"/>
          <w:spacing w:val="-5"/>
          <w:w w:val="105"/>
        </w:rPr>
        <w:t> </w:t>
      </w:r>
      <w:r>
        <w:rPr>
          <w:rFonts w:ascii="PMingLiU" w:hAnsi="PMingLiU"/>
          <w:color w:val="231F20"/>
          <w:w w:val="105"/>
        </w:rPr>
        <w:t>nerve</w:t>
      </w:r>
      <w:r>
        <w:rPr>
          <w:rFonts w:ascii="PMingLiU" w:hAnsi="PMingLiU"/>
          <w:color w:val="231F20"/>
          <w:spacing w:val="-4"/>
          <w:w w:val="105"/>
        </w:rPr>
        <w:t> </w:t>
      </w:r>
      <w:r>
        <w:rPr>
          <w:rFonts w:ascii="PMingLiU" w:hAnsi="PMingLiU"/>
          <w:color w:val="231F20"/>
          <w:w w:val="105"/>
        </w:rPr>
        <w:t>fibers,</w:t>
      </w:r>
      <w:r>
        <w:rPr>
          <w:rFonts w:ascii="PMingLiU" w:hAnsi="PMingLiU"/>
          <w:color w:val="231F20"/>
          <w:spacing w:val="-4"/>
          <w:w w:val="105"/>
        </w:rPr>
        <w:t> </w:t>
      </w:r>
      <w:r>
        <w:rPr>
          <w:rFonts w:ascii="PMingLiU" w:hAnsi="PMingLiU"/>
          <w:color w:val="231F20"/>
          <w:w w:val="105"/>
        </w:rPr>
        <w:t>and is observed in rodent models as a consequence of noise exposure and/or aging. In humans, cochlear synaptopathy is not thought to be de- tectable by pure tone audiometry, as thresholds to soft sounds in the rodent models are not permanently elevated. One hundred and forty audiometrically normal participants below the age of 35 and with a range of lifetime noise exposures performed an extensive battery of tests, including electrophysiological measures, psychophysical tests, and speech-in-noise tests. Inter-aural phase discrimination, ampli- tude modulation detection, and spatial release from masking on a speech task were found to be sensitive to noise exposure; however, these trends are weak and only the phase discrimination task followed the predicted direction (i.e., high noise exposed individuals show- ing elevated thresholds). None of the electrophysiological measures, including wave I of the ABR, showed a strong relation with noise exposure. The results suggest that either: (i) hidden hearing loss is not prevalent in young normally hearing adults, or (ii) even listeners with comparatively low levels of noise exposure have the disorder and that there is no additional consequence of high levels of </w:t>
      </w:r>
      <w:r>
        <w:rPr>
          <w:rFonts w:ascii="PMingLiU" w:hAnsi="PMingLiU"/>
          <w:color w:val="231F20"/>
          <w:spacing w:val="43"/>
          <w:w w:val="105"/>
        </w:rPr>
        <w:t> </w:t>
      </w:r>
      <w:r>
        <w:rPr>
          <w:rFonts w:ascii="PMingLiU" w:hAnsi="PMingLiU"/>
          <w:color w:val="231F20"/>
          <w:w w:val="105"/>
        </w:rPr>
        <w:t>exposure.</w:t>
      </w: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Heading8"/>
        <w:tabs>
          <w:tab w:pos="6957" w:val="left" w:leader="none"/>
        </w:tabs>
        <w:spacing w:before="142"/>
        <w:ind w:right="18"/>
      </w:pPr>
      <w:r>
        <w:rPr>
          <w:color w:val="231F20"/>
          <w:w w:val="105"/>
        </w:rPr>
        <w:t>WEDNESDAY AFTERNOON, 25</w:t>
      </w:r>
      <w:r>
        <w:rPr>
          <w:color w:val="231F20"/>
          <w:spacing w:val="5"/>
          <w:w w:val="105"/>
        </w:rPr>
        <w:t> </w:t>
      </w:r>
      <w:r>
        <w:rPr>
          <w:color w:val="231F20"/>
          <w:w w:val="105"/>
        </w:rPr>
        <w:t>MAY</w:t>
      </w:r>
      <w:r>
        <w:rPr>
          <w:color w:val="231F20"/>
          <w:spacing w:val="3"/>
          <w:w w:val="105"/>
        </w:rPr>
        <w:t> </w:t>
      </w:r>
      <w:r>
        <w:rPr>
          <w:color w:val="231F20"/>
          <w:w w:val="105"/>
        </w:rPr>
        <w:t>2016</w:t>
        <w:tab/>
        <w:t>SALON G, 1:00 P.M. TO 3:00 P.M.</w:t>
      </w:r>
    </w:p>
    <w:p>
      <w:pPr>
        <w:pStyle w:val="BodyText"/>
        <w:spacing w:before="2"/>
        <w:rPr>
          <w:rFonts w:ascii="PMingLiU"/>
        </w:rPr>
      </w:pPr>
    </w:p>
    <w:p>
      <w:pPr>
        <w:spacing w:before="0"/>
        <w:ind w:left="0" w:right="17" w:firstLine="0"/>
        <w:jc w:val="center"/>
        <w:rPr>
          <w:rFonts w:ascii="PMingLiU"/>
          <w:sz w:val="22"/>
        </w:rPr>
      </w:pPr>
      <w:r>
        <w:rPr>
          <w:rFonts w:ascii="PMingLiU"/>
          <w:color w:val="231F20"/>
          <w:w w:val="110"/>
          <w:sz w:val="22"/>
        </w:rPr>
        <w:t>Session 3pSC</w:t>
      </w:r>
    </w:p>
    <w:p>
      <w:pPr>
        <w:pStyle w:val="BodyText"/>
        <w:rPr>
          <w:rFonts w:ascii="PMingLiU"/>
          <w:sz w:val="22"/>
        </w:rPr>
      </w:pPr>
    </w:p>
    <w:p>
      <w:pPr>
        <w:spacing w:before="144"/>
        <w:ind w:left="0" w:right="20" w:firstLine="0"/>
        <w:jc w:val="center"/>
        <w:rPr>
          <w:rFonts w:ascii="PMingLiU"/>
          <w:sz w:val="22"/>
        </w:rPr>
      </w:pPr>
      <w:r>
        <w:rPr>
          <w:rFonts w:ascii="PMingLiU"/>
          <w:color w:val="231F20"/>
          <w:w w:val="115"/>
          <w:sz w:val="22"/>
        </w:rPr>
        <w:t>Speech Communication: Variation and Gender Effects (Poster Session)</w:t>
      </w:r>
    </w:p>
    <w:p>
      <w:pPr>
        <w:pStyle w:val="BodyText"/>
        <w:spacing w:before="13"/>
        <w:rPr>
          <w:rFonts w:ascii="PMingLiU"/>
          <w:sz w:val="17"/>
        </w:rPr>
      </w:pPr>
    </w:p>
    <w:p>
      <w:pPr>
        <w:spacing w:before="0"/>
        <w:ind w:left="0" w:right="18" w:firstLine="0"/>
        <w:jc w:val="center"/>
        <w:rPr>
          <w:rFonts w:ascii="PMingLiU"/>
          <w:sz w:val="20"/>
        </w:rPr>
      </w:pPr>
      <w:r>
        <w:rPr>
          <w:rFonts w:ascii="PMingLiU"/>
          <w:color w:val="231F20"/>
          <w:w w:val="105"/>
          <w:sz w:val="20"/>
        </w:rPr>
        <w:t>Simone Graetzer, Chair</w:t>
      </w:r>
    </w:p>
    <w:p>
      <w:pPr>
        <w:spacing w:before="16"/>
        <w:ind w:left="407" w:right="424" w:firstLine="0"/>
        <w:jc w:val="center"/>
        <w:rPr>
          <w:i/>
          <w:sz w:val="20"/>
        </w:rPr>
      </w:pPr>
      <w:r>
        <w:rPr>
          <w:i/>
          <w:color w:val="231F20"/>
          <w:sz w:val="20"/>
        </w:rPr>
        <w:t>Communicative Sciences and Disorders, Michigan State University, 1026 Red Cedar Road, Michigan State University, </w:t>
      </w:r>
      <w:r>
        <w:rPr>
          <w:i/>
          <w:color w:val="231F20"/>
          <w:sz w:val="20"/>
        </w:rPr>
        <w:t>East Lansing, MI 48824</w:t>
      </w:r>
    </w:p>
    <w:p>
      <w:pPr>
        <w:pStyle w:val="BodyText"/>
        <w:spacing w:before="6"/>
        <w:rPr>
          <w:i/>
          <w:sz w:val="19"/>
        </w:rPr>
      </w:pPr>
    </w:p>
    <w:p>
      <w:pPr>
        <w:pStyle w:val="BodyText"/>
        <w:ind w:left="810"/>
        <w:jc w:val="both"/>
        <w:rPr>
          <w:rFonts w:ascii="PMingLiU"/>
        </w:rPr>
      </w:pPr>
      <w:r>
        <w:rPr>
          <w:rFonts w:ascii="PMingLiU"/>
          <w:color w:val="231F20"/>
          <w:w w:val="105"/>
        </w:rPr>
        <w:t>All posters will be on display and all authors will be at their posters from 1:00 p.m. to 3:00 p.m.</w:t>
      </w:r>
    </w:p>
    <w:p>
      <w:pPr>
        <w:pStyle w:val="BodyText"/>
        <w:rPr>
          <w:rFonts w:ascii="PMingLiU"/>
        </w:rPr>
      </w:pPr>
    </w:p>
    <w:p>
      <w:pPr>
        <w:pStyle w:val="BodyText"/>
        <w:spacing w:before="7"/>
        <w:rPr>
          <w:rFonts w:ascii="PMingLiU"/>
          <w:sz w:val="21"/>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714"/>
          <w:footerReference w:type="default" r:id="rId715"/>
          <w:pgSz w:w="12240" w:h="16200"/>
          <w:pgMar w:header="0" w:footer="638" w:top="780" w:bottom="820" w:left="920" w:right="920"/>
          <w:pgNumType w:start="2122"/>
        </w:sectPr>
      </w:pPr>
    </w:p>
    <w:p>
      <w:pPr>
        <w:pStyle w:val="BodyText"/>
        <w:spacing w:before="5"/>
        <w:rPr>
          <w:i/>
          <w:sz w:val="15"/>
        </w:rPr>
      </w:pPr>
    </w:p>
    <w:p>
      <w:pPr>
        <w:pStyle w:val="BodyText"/>
        <w:spacing w:line="230" w:lineRule="auto"/>
        <w:ind w:left="109"/>
        <w:jc w:val="both"/>
        <w:rPr>
          <w:rFonts w:ascii="PMingLiU"/>
        </w:rPr>
      </w:pPr>
      <w:r>
        <w:rPr>
          <w:rFonts w:ascii="PMingLiU"/>
          <w:color w:val="231F20"/>
          <w:w w:val="105"/>
        </w:rPr>
        <w:t>3pSC1. Effects of low-pass filtering on dialect and gender perception.  Robert A. Fox, Ewa Jacewicz, and Zane T. Smith (Speech and Hearing Sci., The Ohio State Univ., 110 Pressey Hall, 1070 Carmack Rd., Columbus, OH 43210-1002,</w:t>
      </w:r>
      <w:r>
        <w:rPr>
          <w:rFonts w:ascii="PMingLiU"/>
          <w:color w:val="231F20"/>
          <w:spacing w:val="13"/>
          <w:w w:val="105"/>
        </w:rPr>
        <w:t> </w:t>
      </w:r>
      <w:r>
        <w:rPr>
          <w:rFonts w:ascii="PMingLiU"/>
          <w:color w:val="231F20"/>
          <w:w w:val="105"/>
        </w:rPr>
        <w:t>fox.2@osu.edu)</w:t>
      </w:r>
    </w:p>
    <w:p>
      <w:pPr>
        <w:pStyle w:val="BodyText"/>
        <w:spacing w:line="228" w:lineRule="auto" w:before="120"/>
        <w:ind w:left="109" w:firstLine="240"/>
        <w:jc w:val="both"/>
        <w:rPr>
          <w:rFonts w:ascii="PMingLiU" w:hAnsi="PMingLiU"/>
        </w:rPr>
      </w:pPr>
      <w:r>
        <w:rPr>
          <w:rFonts w:ascii="PMingLiU" w:hAnsi="PMingLiU"/>
          <w:color w:val="231F20"/>
          <w:w w:val="105"/>
        </w:rPr>
        <w:t>In addition to linguistic (message-related) information, spoken language includes indexical information related to the speaker characteristics (e.g., gender, social status, and regional identity). This study is an extension of Jacewicz</w:t>
      </w:r>
      <w:r>
        <w:rPr>
          <w:rFonts w:ascii="PMingLiU" w:hAnsi="PMingLiU"/>
          <w:color w:val="231F20"/>
          <w:spacing w:val="-4"/>
          <w:w w:val="105"/>
        </w:rPr>
        <w:t> </w:t>
      </w:r>
      <w:r>
        <w:rPr>
          <w:i/>
          <w:color w:val="231F20"/>
          <w:w w:val="105"/>
        </w:rPr>
        <w:t>et</w:t>
      </w:r>
      <w:r>
        <w:rPr>
          <w:i/>
          <w:color w:val="231F20"/>
          <w:spacing w:val="-2"/>
          <w:w w:val="105"/>
        </w:rPr>
        <w:t> </w:t>
      </w:r>
      <w:r>
        <w:rPr>
          <w:i/>
          <w:color w:val="231F20"/>
          <w:w w:val="105"/>
        </w:rPr>
        <w:t>al.</w:t>
      </w:r>
      <w:r>
        <w:rPr>
          <w:i/>
          <w:color w:val="231F20"/>
          <w:spacing w:val="-3"/>
          <w:w w:val="105"/>
        </w:rPr>
        <w:t> </w:t>
      </w:r>
      <w:r>
        <w:rPr>
          <w:rFonts w:ascii="PMingLiU" w:hAnsi="PMingLiU"/>
          <w:color w:val="231F20"/>
          <w:w w:val="105"/>
        </w:rPr>
        <w:t>(2015,</w:t>
      </w:r>
      <w:r>
        <w:rPr>
          <w:rFonts w:ascii="PMingLiU" w:hAnsi="PMingLiU"/>
          <w:color w:val="231F20"/>
          <w:spacing w:val="-5"/>
          <w:w w:val="105"/>
        </w:rPr>
        <w:t> </w:t>
      </w:r>
      <w:r>
        <w:rPr>
          <w:i/>
          <w:color w:val="231F20"/>
          <w:w w:val="105"/>
        </w:rPr>
        <w:t>JASA</w:t>
      </w:r>
      <w:r>
        <w:rPr>
          <w:rFonts w:ascii="PMingLiU" w:hAnsi="PMingLiU"/>
          <w:color w:val="231F20"/>
          <w:w w:val="105"/>
        </w:rPr>
        <w:t>,</w:t>
      </w:r>
      <w:r>
        <w:rPr>
          <w:rFonts w:ascii="PMingLiU" w:hAnsi="PMingLiU"/>
          <w:color w:val="231F20"/>
          <w:spacing w:val="-4"/>
          <w:w w:val="105"/>
        </w:rPr>
        <w:t> </w:t>
      </w:r>
      <w:r>
        <w:rPr>
          <w:rFonts w:ascii="PMingLiU" w:hAnsi="PMingLiU"/>
          <w:color w:val="231F20"/>
          <w:w w:val="105"/>
        </w:rPr>
        <w:t>137,</w:t>
      </w:r>
      <w:r>
        <w:rPr>
          <w:rFonts w:ascii="PMingLiU" w:hAnsi="PMingLiU"/>
          <w:color w:val="231F20"/>
          <w:spacing w:val="-4"/>
          <w:w w:val="105"/>
        </w:rPr>
        <w:t> </w:t>
      </w:r>
      <w:r>
        <w:rPr>
          <w:rFonts w:ascii="PMingLiU" w:hAnsi="PMingLiU"/>
          <w:color w:val="231F20"/>
          <w:w w:val="105"/>
        </w:rPr>
        <w:t>2417–2418)</w:t>
      </w:r>
      <w:r>
        <w:rPr>
          <w:rFonts w:ascii="PMingLiU" w:hAnsi="PMingLiU"/>
          <w:color w:val="231F20"/>
          <w:spacing w:val="-6"/>
          <w:w w:val="105"/>
        </w:rPr>
        <w:t> </w:t>
      </w:r>
      <w:r>
        <w:rPr>
          <w:rFonts w:ascii="PMingLiU" w:hAnsi="PMingLiU"/>
          <w:color w:val="231F20"/>
          <w:w w:val="105"/>
        </w:rPr>
        <w:t>which</w:t>
      </w:r>
      <w:r>
        <w:rPr>
          <w:rFonts w:ascii="PMingLiU" w:hAnsi="PMingLiU"/>
          <w:color w:val="231F20"/>
          <w:spacing w:val="-5"/>
          <w:w w:val="105"/>
        </w:rPr>
        <w:t> </w:t>
      </w:r>
      <w:r>
        <w:rPr>
          <w:rFonts w:ascii="PMingLiU" w:hAnsi="PMingLiU"/>
          <w:color w:val="231F20"/>
          <w:w w:val="105"/>
        </w:rPr>
        <w:t>explored</w:t>
      </w:r>
      <w:r>
        <w:rPr>
          <w:rFonts w:ascii="PMingLiU" w:hAnsi="PMingLiU"/>
          <w:color w:val="231F20"/>
          <w:spacing w:val="-5"/>
          <w:w w:val="105"/>
        </w:rPr>
        <w:t> </w:t>
      </w:r>
      <w:r>
        <w:rPr>
          <w:rFonts w:ascii="PMingLiU" w:hAnsi="PMingLiU"/>
          <w:color w:val="231F20"/>
          <w:w w:val="105"/>
        </w:rPr>
        <w:t>the</w:t>
      </w:r>
      <w:r>
        <w:rPr>
          <w:rFonts w:ascii="PMingLiU" w:hAnsi="PMingLiU"/>
          <w:color w:val="231F20"/>
          <w:spacing w:val="-4"/>
          <w:w w:val="105"/>
        </w:rPr>
        <w:t> </w:t>
      </w:r>
      <w:r>
        <w:rPr>
          <w:rFonts w:ascii="PMingLiU" w:hAnsi="PMingLiU"/>
          <w:color w:val="231F20"/>
          <w:w w:val="105"/>
        </w:rPr>
        <w:t>nature</w:t>
      </w:r>
      <w:r>
        <w:rPr>
          <w:rFonts w:ascii="PMingLiU" w:hAnsi="PMingLiU"/>
          <w:color w:val="231F20"/>
          <w:spacing w:val="-5"/>
          <w:w w:val="105"/>
        </w:rPr>
        <w:t> </w:t>
      </w:r>
      <w:r>
        <w:rPr>
          <w:rFonts w:ascii="PMingLiU" w:hAnsi="PMingLiU"/>
          <w:color w:val="231F20"/>
          <w:w w:val="105"/>
        </w:rPr>
        <w:t>of acoustic cues signaling indexical information. That study demonstrated that listeners were quite accurate in making decisions regarding the regional dia- lect and gender of a speaker when responding to short unprocessed phrases from 40 speakers (male and female) from two different dialects spoken in central Ohio and western North Carolina. However, when the signal was low-pass filtered at 400 Hz, sensitivity to both dropped significantly. The current study examined performance on the same phrases when the signal was low-pass filtered at progressively higher cutoff frequencies (500, 700, 900, and 1100 Hz). These stimuli were played to 20 listeners (10 males and 10 females) who identified the sex and dialect of the speaker. As  </w:t>
      </w:r>
      <w:r>
        <w:rPr>
          <w:rFonts w:ascii="PMingLiU" w:hAnsi="PMingLiU"/>
          <w:color w:val="231F20"/>
          <w:spacing w:val="32"/>
          <w:w w:val="105"/>
        </w:rPr>
        <w:t> </w:t>
      </w:r>
      <w:r>
        <w:rPr>
          <w:rFonts w:ascii="PMingLiU" w:hAnsi="PMingLiU"/>
          <w:color w:val="231F20"/>
          <w:w w:val="105"/>
        </w:rPr>
        <w:t>expected,</w:t>
      </w:r>
    </w:p>
    <w:p>
      <w:pPr>
        <w:pStyle w:val="BodyText"/>
        <w:spacing w:before="7"/>
        <w:rPr>
          <w:rFonts w:ascii="PMingLiU"/>
          <w:sz w:val="13"/>
        </w:rPr>
      </w:pPr>
      <w:r>
        <w:rPr/>
        <w:br w:type="column"/>
      </w:r>
      <w:r>
        <w:rPr>
          <w:rFonts w:ascii="PMingLiU"/>
          <w:sz w:val="13"/>
        </w:rPr>
      </w:r>
    </w:p>
    <w:p>
      <w:pPr>
        <w:pStyle w:val="BodyText"/>
        <w:spacing w:line="230" w:lineRule="auto"/>
        <w:ind w:left="109" w:right="126"/>
        <w:jc w:val="both"/>
        <w:rPr>
          <w:rFonts w:ascii="PMingLiU"/>
        </w:rPr>
      </w:pPr>
      <w:r>
        <w:rPr>
          <w:rFonts w:ascii="PMingLiU"/>
          <w:color w:val="231F20"/>
          <w:w w:val="105"/>
        </w:rPr>
        <w:t>listener sensitivity improved with each wider low-pass filter condition. Per- formance in the 1100-Hz cutoff condition was very similar to that in the unprocessed condition. Discussion will focus on the nature of the acoustic cues utilized by listeners across the four low-pass filter conditions.</w:t>
      </w:r>
    </w:p>
    <w:p>
      <w:pPr>
        <w:pStyle w:val="BodyText"/>
        <w:rPr>
          <w:rFonts w:ascii="PMingLiU"/>
        </w:rPr>
      </w:pPr>
    </w:p>
    <w:p>
      <w:pPr>
        <w:pStyle w:val="BodyText"/>
        <w:spacing w:line="230" w:lineRule="auto" w:before="128"/>
        <w:ind w:left="109" w:right="126"/>
        <w:jc w:val="both"/>
        <w:rPr>
          <w:rFonts w:ascii="PMingLiU"/>
        </w:rPr>
      </w:pPr>
      <w:r>
        <w:rPr>
          <w:rFonts w:ascii="PMingLiU"/>
          <w:color w:val="231F20"/>
          <w:w w:val="110"/>
        </w:rPr>
        <w:t>3pSC2. Gender-based variation in the phonetic representation of boundary tones in Persian declarative and interrogative utterances. Marziye</w:t>
      </w:r>
      <w:r>
        <w:rPr>
          <w:rFonts w:ascii="PMingLiU"/>
          <w:color w:val="231F20"/>
          <w:spacing w:val="-5"/>
          <w:w w:val="110"/>
        </w:rPr>
        <w:t> </w:t>
      </w:r>
      <w:r>
        <w:rPr>
          <w:rFonts w:ascii="PMingLiU"/>
          <w:color w:val="231F20"/>
          <w:w w:val="110"/>
        </w:rPr>
        <w:t>Eshghi</w:t>
      </w:r>
      <w:r>
        <w:rPr>
          <w:rFonts w:ascii="PMingLiU"/>
          <w:color w:val="231F20"/>
          <w:spacing w:val="-6"/>
          <w:w w:val="110"/>
        </w:rPr>
        <w:t> </w:t>
      </w:r>
      <w:r>
        <w:rPr>
          <w:rFonts w:ascii="PMingLiU"/>
          <w:color w:val="231F20"/>
          <w:w w:val="110"/>
        </w:rPr>
        <w:t>(Speech,</w:t>
      </w:r>
      <w:r>
        <w:rPr>
          <w:rFonts w:ascii="PMingLiU"/>
          <w:color w:val="231F20"/>
          <w:spacing w:val="-6"/>
          <w:w w:val="110"/>
        </w:rPr>
        <w:t> </w:t>
      </w:r>
      <w:r>
        <w:rPr>
          <w:rFonts w:ascii="PMingLiU"/>
          <w:color w:val="231F20"/>
          <w:w w:val="110"/>
        </w:rPr>
        <w:t>Lang.</w:t>
      </w:r>
      <w:r>
        <w:rPr>
          <w:rFonts w:ascii="PMingLiU"/>
          <w:color w:val="231F20"/>
          <w:spacing w:val="-6"/>
          <w:w w:val="110"/>
        </w:rPr>
        <w:t> </w:t>
      </w:r>
      <w:r>
        <w:rPr>
          <w:rFonts w:ascii="PMingLiU"/>
          <w:color w:val="231F20"/>
          <w:w w:val="110"/>
        </w:rPr>
        <w:t>and</w:t>
      </w:r>
      <w:r>
        <w:rPr>
          <w:rFonts w:ascii="PMingLiU"/>
          <w:color w:val="231F20"/>
          <w:spacing w:val="-6"/>
          <w:w w:val="110"/>
        </w:rPr>
        <w:t> </w:t>
      </w:r>
      <w:r>
        <w:rPr>
          <w:rFonts w:ascii="PMingLiU"/>
          <w:color w:val="231F20"/>
          <w:w w:val="110"/>
        </w:rPr>
        <w:t>Hearing</w:t>
      </w:r>
      <w:r>
        <w:rPr>
          <w:rFonts w:ascii="PMingLiU"/>
          <w:color w:val="231F20"/>
          <w:spacing w:val="-5"/>
          <w:w w:val="110"/>
        </w:rPr>
        <w:t> </w:t>
      </w:r>
      <w:r>
        <w:rPr>
          <w:rFonts w:ascii="PMingLiU"/>
          <w:color w:val="231F20"/>
          <w:w w:val="110"/>
        </w:rPr>
        <w:t>Sci.,</w:t>
      </w:r>
      <w:r>
        <w:rPr>
          <w:rFonts w:ascii="PMingLiU"/>
          <w:color w:val="231F20"/>
          <w:spacing w:val="-6"/>
          <w:w w:val="110"/>
        </w:rPr>
        <w:t> </w:t>
      </w:r>
      <w:r>
        <w:rPr>
          <w:rFonts w:ascii="PMingLiU"/>
          <w:color w:val="231F20"/>
          <w:w w:val="110"/>
        </w:rPr>
        <w:t>Univ.</w:t>
      </w:r>
      <w:r>
        <w:rPr>
          <w:rFonts w:ascii="PMingLiU"/>
          <w:color w:val="231F20"/>
          <w:spacing w:val="-6"/>
          <w:w w:val="110"/>
        </w:rPr>
        <w:t> </w:t>
      </w:r>
      <w:r>
        <w:rPr>
          <w:rFonts w:ascii="PMingLiU"/>
          <w:color w:val="231F20"/>
          <w:w w:val="110"/>
        </w:rPr>
        <w:t>of</w:t>
      </w:r>
      <w:r>
        <w:rPr>
          <w:rFonts w:ascii="PMingLiU"/>
          <w:color w:val="231F20"/>
          <w:spacing w:val="-5"/>
          <w:w w:val="110"/>
        </w:rPr>
        <w:t> </w:t>
      </w:r>
      <w:r>
        <w:rPr>
          <w:rFonts w:ascii="PMingLiU"/>
          <w:color w:val="231F20"/>
          <w:w w:val="110"/>
        </w:rPr>
        <w:t>North</w:t>
      </w:r>
      <w:r>
        <w:rPr>
          <w:rFonts w:ascii="PMingLiU"/>
          <w:color w:val="231F20"/>
          <w:spacing w:val="-6"/>
          <w:w w:val="110"/>
        </w:rPr>
        <w:t> </w:t>
      </w:r>
      <w:r>
        <w:rPr>
          <w:rFonts w:ascii="PMingLiU"/>
          <w:color w:val="231F20"/>
          <w:w w:val="110"/>
        </w:rPr>
        <w:t>Carolina at</w:t>
      </w:r>
      <w:r>
        <w:rPr>
          <w:rFonts w:ascii="PMingLiU"/>
          <w:color w:val="231F20"/>
          <w:spacing w:val="-7"/>
          <w:w w:val="110"/>
        </w:rPr>
        <w:t> </w:t>
      </w:r>
      <w:r>
        <w:rPr>
          <w:rFonts w:ascii="PMingLiU"/>
          <w:color w:val="231F20"/>
          <w:w w:val="110"/>
        </w:rPr>
        <w:t>Chapel</w:t>
      </w:r>
      <w:r>
        <w:rPr>
          <w:rFonts w:ascii="PMingLiU"/>
          <w:color w:val="231F20"/>
          <w:spacing w:val="-8"/>
          <w:w w:val="110"/>
        </w:rPr>
        <w:t> </w:t>
      </w:r>
      <w:r>
        <w:rPr>
          <w:rFonts w:ascii="PMingLiU"/>
          <w:color w:val="231F20"/>
          <w:w w:val="110"/>
        </w:rPr>
        <w:t>Hill,</w:t>
      </w:r>
      <w:r>
        <w:rPr>
          <w:rFonts w:ascii="PMingLiU"/>
          <w:color w:val="231F20"/>
          <w:spacing w:val="-8"/>
          <w:w w:val="110"/>
        </w:rPr>
        <w:t> </w:t>
      </w:r>
      <w:r>
        <w:rPr>
          <w:rFonts w:ascii="PMingLiU"/>
          <w:color w:val="231F20"/>
          <w:w w:val="110"/>
        </w:rPr>
        <w:t>002</w:t>
      </w:r>
      <w:r>
        <w:rPr>
          <w:rFonts w:ascii="PMingLiU"/>
          <w:color w:val="231F20"/>
          <w:spacing w:val="-8"/>
          <w:w w:val="110"/>
        </w:rPr>
        <w:t> </w:t>
      </w:r>
      <w:r>
        <w:rPr>
          <w:rFonts w:ascii="PMingLiU"/>
          <w:color w:val="231F20"/>
          <w:w w:val="110"/>
        </w:rPr>
        <w:t>Brauer</w:t>
      </w:r>
      <w:r>
        <w:rPr>
          <w:rFonts w:ascii="PMingLiU"/>
          <w:color w:val="231F20"/>
          <w:spacing w:val="-8"/>
          <w:w w:val="110"/>
        </w:rPr>
        <w:t> </w:t>
      </w:r>
      <w:r>
        <w:rPr>
          <w:rFonts w:ascii="PMingLiU"/>
          <w:color w:val="231F20"/>
          <w:w w:val="110"/>
        </w:rPr>
        <w:t>Hall,</w:t>
      </w:r>
      <w:r>
        <w:rPr>
          <w:rFonts w:ascii="PMingLiU"/>
          <w:color w:val="231F20"/>
          <w:spacing w:val="-8"/>
          <w:w w:val="110"/>
        </w:rPr>
        <w:t> </w:t>
      </w:r>
      <w:r>
        <w:rPr>
          <w:rFonts w:ascii="PMingLiU"/>
          <w:color w:val="231F20"/>
          <w:w w:val="110"/>
        </w:rPr>
        <w:t>Craniofacial</w:t>
      </w:r>
      <w:r>
        <w:rPr>
          <w:rFonts w:ascii="PMingLiU"/>
          <w:color w:val="231F20"/>
          <w:spacing w:val="-8"/>
          <w:w w:val="110"/>
        </w:rPr>
        <w:t> </w:t>
      </w:r>
      <w:r>
        <w:rPr>
          <w:rFonts w:ascii="PMingLiU"/>
          <w:color w:val="231F20"/>
          <w:w w:val="110"/>
        </w:rPr>
        <w:t>Ctr.,</w:t>
      </w:r>
      <w:r>
        <w:rPr>
          <w:rFonts w:ascii="PMingLiU"/>
          <w:color w:val="231F20"/>
          <w:spacing w:val="-7"/>
          <w:w w:val="110"/>
        </w:rPr>
        <w:t> </w:t>
      </w:r>
      <w:r>
        <w:rPr>
          <w:rFonts w:ascii="PMingLiU"/>
          <w:color w:val="231F20"/>
          <w:w w:val="110"/>
        </w:rPr>
        <w:t>Chapel</w:t>
      </w:r>
      <w:r>
        <w:rPr>
          <w:rFonts w:ascii="PMingLiU"/>
          <w:color w:val="231F20"/>
          <w:spacing w:val="-8"/>
          <w:w w:val="110"/>
        </w:rPr>
        <w:t> </w:t>
      </w:r>
      <w:r>
        <w:rPr>
          <w:rFonts w:ascii="PMingLiU"/>
          <w:color w:val="231F20"/>
          <w:w w:val="110"/>
        </w:rPr>
        <w:t>Hill,</w:t>
      </w:r>
      <w:r>
        <w:rPr>
          <w:rFonts w:ascii="PMingLiU"/>
          <w:color w:val="231F20"/>
          <w:spacing w:val="-8"/>
          <w:w w:val="110"/>
        </w:rPr>
        <w:t> </w:t>
      </w:r>
      <w:r>
        <w:rPr>
          <w:rFonts w:ascii="PMingLiU"/>
          <w:color w:val="231F20"/>
          <w:w w:val="110"/>
        </w:rPr>
        <w:t>NC</w:t>
      </w:r>
      <w:r>
        <w:rPr>
          <w:rFonts w:ascii="PMingLiU"/>
          <w:color w:val="231F20"/>
          <w:spacing w:val="-7"/>
          <w:w w:val="110"/>
        </w:rPr>
        <w:t> </w:t>
      </w:r>
      <w:r>
        <w:rPr>
          <w:rFonts w:ascii="PMingLiU"/>
          <w:color w:val="231F20"/>
          <w:w w:val="110"/>
        </w:rPr>
        <w:t>27599, marziye_eshghi@med.unc.edu) and Moharram Eslami (Persian Lang. &amp; Lit.,</w:t>
      </w:r>
      <w:r>
        <w:rPr>
          <w:rFonts w:ascii="PMingLiU"/>
          <w:color w:val="231F20"/>
          <w:spacing w:val="-19"/>
          <w:w w:val="110"/>
        </w:rPr>
        <w:t> </w:t>
      </w:r>
      <w:r>
        <w:rPr>
          <w:rFonts w:ascii="PMingLiU"/>
          <w:color w:val="231F20"/>
          <w:w w:val="110"/>
        </w:rPr>
        <w:t>Univ.</w:t>
      </w:r>
      <w:r>
        <w:rPr>
          <w:rFonts w:ascii="PMingLiU"/>
          <w:color w:val="231F20"/>
          <w:spacing w:val="-21"/>
          <w:w w:val="110"/>
        </w:rPr>
        <w:t> </w:t>
      </w:r>
      <w:r>
        <w:rPr>
          <w:rFonts w:ascii="PMingLiU"/>
          <w:color w:val="231F20"/>
          <w:w w:val="110"/>
        </w:rPr>
        <w:t>of</w:t>
      </w:r>
      <w:r>
        <w:rPr>
          <w:rFonts w:ascii="PMingLiU"/>
          <w:color w:val="231F20"/>
          <w:spacing w:val="-19"/>
          <w:w w:val="110"/>
        </w:rPr>
        <w:t> </w:t>
      </w:r>
      <w:r>
        <w:rPr>
          <w:rFonts w:ascii="PMingLiU"/>
          <w:color w:val="231F20"/>
          <w:w w:val="110"/>
        </w:rPr>
        <w:t>Zanjan,</w:t>
      </w:r>
      <w:r>
        <w:rPr>
          <w:rFonts w:ascii="PMingLiU"/>
          <w:color w:val="231F20"/>
          <w:spacing w:val="-20"/>
          <w:w w:val="110"/>
        </w:rPr>
        <w:t> </w:t>
      </w:r>
      <w:r>
        <w:rPr>
          <w:rFonts w:ascii="PMingLiU"/>
          <w:color w:val="231F20"/>
          <w:w w:val="110"/>
        </w:rPr>
        <w:t>Zanjan,</w:t>
      </w:r>
      <w:r>
        <w:rPr>
          <w:rFonts w:ascii="PMingLiU"/>
          <w:color w:val="231F20"/>
          <w:spacing w:val="-20"/>
          <w:w w:val="110"/>
        </w:rPr>
        <w:t> </w:t>
      </w:r>
      <w:r>
        <w:rPr>
          <w:rFonts w:ascii="PMingLiU"/>
          <w:color w:val="231F20"/>
          <w:w w:val="110"/>
        </w:rPr>
        <w:t>Iran)</w:t>
      </w:r>
    </w:p>
    <w:p>
      <w:pPr>
        <w:pStyle w:val="BodyText"/>
        <w:spacing w:line="230" w:lineRule="auto" w:before="118"/>
        <w:ind w:left="109" w:right="127" w:firstLine="240"/>
        <w:jc w:val="both"/>
        <w:rPr>
          <w:rFonts w:ascii="PMingLiU"/>
        </w:rPr>
      </w:pPr>
      <w:r>
        <w:rPr>
          <w:rFonts w:ascii="PMingLiU"/>
          <w:color w:val="231F20"/>
          <w:w w:val="105"/>
        </w:rPr>
        <w:t>This study investigated the phonetic representation of boundary tones in Persian declarative and interrogative utterances. Speech samples of  the study were selected from Persian speech database, i.e., FARSDAT. These samples were produced by adult Persian speakers ranged in age from 20 to 45 years. </w:t>
      </w:r>
      <w:r>
        <w:rPr>
          <w:rFonts w:ascii="PMingLiU"/>
          <w:color w:val="231F20"/>
          <w:w w:val="105"/>
          <w:sz w:val="11"/>
        </w:rPr>
        <w:t>PRAAT </w:t>
      </w:r>
      <w:r>
        <w:rPr>
          <w:rFonts w:ascii="PMingLiU"/>
          <w:color w:val="231F20"/>
          <w:w w:val="105"/>
        </w:rPr>
        <w:t>software was used for measuring the variation of F0 per millisecond at boundary tones. For investigating the phonetic </w:t>
      </w:r>
      <w:r>
        <w:rPr>
          <w:rFonts w:ascii="PMingLiU"/>
          <w:color w:val="231F20"/>
          <w:spacing w:val="19"/>
          <w:w w:val="105"/>
        </w:rPr>
        <w:t> </w:t>
      </w:r>
      <w:r>
        <w:rPr>
          <w:rFonts w:ascii="PMingLiU"/>
          <w:color w:val="231F20"/>
          <w:w w:val="105"/>
        </w:rPr>
        <w:t>representation</w:t>
      </w:r>
    </w:p>
    <w:p>
      <w:pPr>
        <w:spacing w:after="0" w:line="230" w:lineRule="auto"/>
        <w:jc w:val="both"/>
        <w:rPr>
          <w:rFonts w:ascii="PMingLiU"/>
        </w:rPr>
        <w:sectPr>
          <w:type w:val="continuous"/>
          <w:pgSz w:w="12240" w:h="16200"/>
          <w:pgMar w:top="0" w:bottom="280" w:left="920" w:right="920"/>
          <w:cols w:num="2" w:equalWidth="0">
            <w:col w:w="5012" w:space="248"/>
            <w:col w:w="5140"/>
          </w:cols>
        </w:sectPr>
      </w:pPr>
    </w:p>
    <w:p>
      <w:pPr>
        <w:pStyle w:val="BodyText"/>
        <w:spacing w:line="230" w:lineRule="auto" w:before="24"/>
        <w:ind w:left="109"/>
        <w:jc w:val="both"/>
        <w:rPr>
          <w:rFonts w:ascii="PMingLiU"/>
        </w:rPr>
      </w:pPr>
      <w:r>
        <w:rPr>
          <w:rFonts w:ascii="PMingLiU"/>
          <w:color w:val="231F20"/>
          <w:w w:val="105"/>
        </w:rPr>
        <w:t>of declarative sentences, a group of ten men and ten women were selected and each speaker produced 10 declarative utterances. Another group of ten men and ten women were selected for the investigation of phonetic repre- sentation of boundary tones in interrogative utterances. Each participant produced a yes-no question and a wh-question. Statistical analysis revealed significant difference (</w:t>
      </w:r>
      <w:r>
        <w:rPr>
          <w:i/>
          <w:color w:val="231F20"/>
          <w:w w:val="105"/>
        </w:rPr>
        <w:t>p</w:t>
      </w:r>
      <w:r>
        <w:rPr>
          <w:rFonts w:ascii="Lucida Sans Unicode"/>
          <w:color w:val="231F20"/>
          <w:w w:val="105"/>
        </w:rPr>
        <w:t>&lt; </w:t>
      </w:r>
      <w:r>
        <w:rPr>
          <w:rFonts w:ascii="PMingLiU"/>
          <w:color w:val="231F20"/>
          <w:w w:val="105"/>
        </w:rPr>
        <w:t>0.05) between men and women regarding the var-</w:t>
      </w:r>
    </w:p>
    <w:p>
      <w:pPr>
        <w:pStyle w:val="BodyText"/>
        <w:spacing w:line="160" w:lineRule="exact"/>
        <w:ind w:left="109"/>
        <w:jc w:val="both"/>
        <w:rPr>
          <w:rFonts w:ascii="PMingLiU"/>
        </w:rPr>
      </w:pPr>
      <w:r>
        <w:rPr>
          <w:rFonts w:ascii="PMingLiU"/>
          <w:color w:val="231F20"/>
          <w:w w:val="105"/>
        </w:rPr>
        <w:t>iation of F0 at the boundary tones of declarative sentences and wh-ques-</w:t>
      </w:r>
    </w:p>
    <w:p>
      <w:pPr>
        <w:pStyle w:val="BodyText"/>
        <w:spacing w:line="230" w:lineRule="auto" w:before="2"/>
        <w:ind w:left="109" w:right="1"/>
        <w:jc w:val="both"/>
        <w:rPr>
          <w:rFonts w:ascii="PMingLiU"/>
        </w:rPr>
      </w:pPr>
      <w:r>
        <w:rPr>
          <w:rFonts w:ascii="PMingLiU"/>
          <w:color w:val="231F20"/>
          <w:w w:val="105"/>
        </w:rPr>
        <w:t>tions. F0 was observed to fall faster at the boundary tones of declarative sentences and wh-questions produced by women. However, there was no statistically significant difference between men and women for variation of F0 at the boundary tones of yes-no questions. Results could be applied in speech recognition, text-to-speech synthesis, and other areas of speech processing.</w:t>
      </w:r>
    </w:p>
    <w:p>
      <w:pPr>
        <w:pStyle w:val="BodyText"/>
        <w:spacing w:before="11"/>
        <w:rPr>
          <w:rFonts w:ascii="PMingLiU"/>
          <w:sz w:val="22"/>
        </w:rPr>
      </w:pPr>
    </w:p>
    <w:p>
      <w:pPr>
        <w:pStyle w:val="BodyText"/>
        <w:spacing w:line="228" w:lineRule="auto"/>
        <w:ind w:left="109"/>
        <w:jc w:val="both"/>
        <w:rPr>
          <w:rFonts w:ascii="PMingLiU"/>
        </w:rPr>
      </w:pPr>
      <w:r>
        <w:rPr>
          <w:rFonts w:ascii="PMingLiU"/>
          <w:color w:val="231F20"/>
          <w:w w:val="105"/>
        </w:rPr>
        <w:t>3pSC3. The acoustics  of  charismatic  voices  in  Korean  political speech: A cross-gender study. Nari Rhee and Rosario Signorello (Head and Neck Surgery, Univ. of California, Los Angeles, 31-20 Rehab Ctr., 1000 Veteran Ave., Los Angeles, CA 90095-1794,</w:t>
      </w:r>
      <w:r>
        <w:rPr>
          <w:rFonts w:ascii="PMingLiU"/>
          <w:color w:val="231F20"/>
          <w:spacing w:val="21"/>
          <w:w w:val="105"/>
        </w:rPr>
        <w:t> </w:t>
      </w:r>
      <w:r>
        <w:rPr>
          <w:rFonts w:ascii="PMingLiU"/>
          <w:color w:val="231F20"/>
          <w:w w:val="105"/>
        </w:rPr>
        <w:t>n.rhee94@gmail.com)</w:t>
      </w:r>
    </w:p>
    <w:p>
      <w:pPr>
        <w:pStyle w:val="BodyText"/>
        <w:spacing w:line="230" w:lineRule="auto" w:before="120"/>
        <w:ind w:left="109" w:firstLine="240"/>
        <w:jc w:val="both"/>
        <w:rPr>
          <w:rFonts w:ascii="PMingLiU" w:hAnsi="PMingLiU"/>
        </w:rPr>
      </w:pPr>
      <w:r>
        <w:rPr>
          <w:rFonts w:ascii="PMingLiU" w:hAnsi="PMingLiU"/>
          <w:color w:val="231F20"/>
          <w:w w:val="105"/>
        </w:rPr>
        <w:t>A previous study (JASA 136(4), 2295) investigated cross-cultural (Ital- ian, French, and Brazilian) acoustic voice profiles in political speech to dis- cern innate versus learned factors underlying the acoustics of charismatic voices. To further extend the study to other cultures and to both genders the present study investigates how Korean leaders manipulate their voices to ex- hibit charisma. The voice acoustic profiles of South Korean female (Geun- hye Park) and male (Jae-in Moon) politicians were analyzed. Results sup- port previous findings showing a significant cross-culture and cross-gender similarity in communication context-specific (political campaign mono- logue, political peers-addressed speech, and non-political interview) use of voice F0 and SPL ranges. Data also confirm significant cross-gender differ- ences in speakers’ F0 average frequencies (higher for the female speaker) within communication contexts. Finally, results confirm speaker-specific manipulations of F0 and SPL over time. The cross-cultural similarities in charismatic voice showed by the data support our hypothesis of several ongoing cross-cultural/gender processes of integration among some innate and cultural/linguistic vocal habits to convey leadership status: leaders esti- </w:t>
      </w:r>
      <w:r>
        <w:rPr>
          <w:rFonts w:ascii="PMingLiU" w:hAnsi="PMingLiU"/>
          <w:color w:val="231F20"/>
          <w:w w:val="107"/>
        </w:rPr>
        <w:t>mate </w:t>
      </w:r>
      <w:r>
        <w:rPr>
          <w:rFonts w:ascii="PMingLiU" w:hAnsi="PMingLiU"/>
          <w:color w:val="231F20"/>
          <w:w w:val="96"/>
        </w:rPr>
        <w:t>audience’s </w:t>
      </w:r>
      <w:r>
        <w:rPr>
          <w:rFonts w:ascii="PMingLiU" w:hAnsi="PMingLiU"/>
          <w:color w:val="231F20"/>
          <w:w w:val="106"/>
        </w:rPr>
        <w:t>biological </w:t>
      </w:r>
      <w:r>
        <w:rPr>
          <w:rFonts w:ascii="PMingLiU" w:hAnsi="PMingLiU"/>
          <w:color w:val="231F20"/>
          <w:w w:val="106"/>
        </w:rPr>
        <w:t>and </w:t>
      </w:r>
      <w:r>
        <w:rPr>
          <w:rFonts w:ascii="PMingLiU" w:hAnsi="PMingLiU"/>
          <w:color w:val="231F20"/>
          <w:w w:val="106"/>
        </w:rPr>
        <w:t>social </w:t>
      </w:r>
      <w:r>
        <w:rPr>
          <w:rFonts w:ascii="PMingLiU" w:hAnsi="PMingLiU"/>
          <w:color w:val="231F20"/>
          <w:w w:val="106"/>
        </w:rPr>
        <w:t>traits, </w:t>
      </w:r>
      <w:r>
        <w:rPr>
          <w:rFonts w:ascii="PMingLiU" w:hAnsi="PMingLiU"/>
          <w:color w:val="231F20"/>
          <w:w w:val="106"/>
        </w:rPr>
        <w:t>manipulate </w:t>
      </w:r>
      <w:r>
        <w:rPr>
          <w:rFonts w:ascii="PMingLiU" w:hAnsi="PMingLiU"/>
          <w:color w:val="231F20"/>
          <w:w w:val="106"/>
        </w:rPr>
        <w:t>vocal </w:t>
      </w:r>
      <w:r>
        <w:rPr>
          <w:rFonts w:ascii="PMingLiU" w:hAnsi="PMingLiU"/>
          <w:color w:val="231F20"/>
          <w:w w:val="106"/>
        </w:rPr>
        <w:t>ranges </w:t>
      </w:r>
      <w:r>
        <w:rPr>
          <w:rFonts w:ascii="PMingLiU" w:hAnsi="PMingLiU"/>
          <w:color w:val="231F20"/>
          <w:w w:val="106"/>
        </w:rPr>
        <w:t>of </w:t>
      </w:r>
      <w:r>
        <w:rPr>
          <w:rFonts w:ascii="PMingLiU" w:hAnsi="PMingLiU"/>
          <w:color w:val="231F20"/>
          <w:w w:val="106"/>
        </w:rPr>
        <w:t>F0 </w:t>
      </w:r>
      <w:r>
        <w:rPr>
          <w:rFonts w:ascii="PMingLiU" w:hAnsi="PMingLiU"/>
          <w:color w:val="231F20"/>
          <w:w w:val="105"/>
        </w:rPr>
        <w:t>and SPL accordingly, while maintaining women’s and men’s particular acoustic average features of F0 and SPL significantly different. [Work sup- ported by NIH grant DC01797.]</w:t>
      </w:r>
    </w:p>
    <w:p>
      <w:pPr>
        <w:pStyle w:val="BodyText"/>
        <w:spacing w:before="12"/>
        <w:rPr>
          <w:rFonts w:ascii="PMingLiU"/>
          <w:sz w:val="22"/>
        </w:rPr>
      </w:pPr>
    </w:p>
    <w:p>
      <w:pPr>
        <w:pStyle w:val="BodyText"/>
        <w:spacing w:line="228" w:lineRule="auto" w:before="1"/>
        <w:ind w:left="109"/>
        <w:jc w:val="both"/>
        <w:rPr>
          <w:rFonts w:ascii="PMingLiU"/>
        </w:rPr>
      </w:pPr>
      <w:r>
        <w:rPr>
          <w:rFonts w:ascii="PMingLiU"/>
          <w:color w:val="231F20"/>
          <w:w w:val="105"/>
        </w:rPr>
        <w:t>3pSC4. Region, gender, and  within-category  variation  in  American English voiced stops. Abigail H. Elston, Katherine Blake, Kelly Berkson (Linguist, Indiana Univ., 1021 E. 3rd St., Memorial Hall 322 E, Blooming- </w:t>
      </w:r>
      <w:r>
        <w:rPr>
          <w:rFonts w:ascii="PMingLiU"/>
          <w:color w:val="231F20"/>
          <w:w w:val="106"/>
        </w:rPr>
        <w:t>ton, </w:t>
      </w:r>
      <w:r>
        <w:rPr>
          <w:rFonts w:ascii="PMingLiU"/>
          <w:color w:val="231F20"/>
          <w:w w:val="106"/>
        </w:rPr>
        <w:t>IN </w:t>
      </w:r>
      <w:r>
        <w:rPr>
          <w:rFonts w:ascii="PMingLiU"/>
          <w:color w:val="231F20"/>
          <w:w w:val="106"/>
        </w:rPr>
        <w:t>47405, </w:t>
      </w:r>
      <w:r>
        <w:rPr>
          <w:rFonts w:ascii="PMingLiU"/>
          <w:color w:val="231F20"/>
          <w:w w:val="106"/>
        </w:rPr>
        <w:t>abelston@indiana.edu), </w:t>
      </w:r>
      <w:r>
        <w:rPr>
          <w:rFonts w:ascii="PMingLiU"/>
          <w:color w:val="231F20"/>
          <w:w w:val="106"/>
        </w:rPr>
        <w:t>Wendy </w:t>
      </w:r>
      <w:r>
        <w:rPr>
          <w:rFonts w:ascii="PMingLiU"/>
          <w:color w:val="231F20"/>
          <w:w w:val="106"/>
        </w:rPr>
        <w:t>Herd, </w:t>
      </w:r>
      <w:r>
        <w:rPr>
          <w:rFonts w:ascii="PMingLiU"/>
          <w:color w:val="231F20"/>
          <w:w w:val="106"/>
        </w:rPr>
        <w:t>Joy </w:t>
      </w:r>
      <w:r>
        <w:rPr>
          <w:rFonts w:ascii="PMingLiU"/>
          <w:color w:val="231F20"/>
          <w:w w:val="105"/>
        </w:rPr>
        <w:t>Cari</w:t>
      </w:r>
      <w:r>
        <w:rPr>
          <w:rFonts w:ascii="SimSun"/>
          <w:color w:val="231F20"/>
          <w:w w:val="105"/>
        </w:rPr>
        <w:t>~</w:t>
      </w:r>
      <w:r>
        <w:rPr>
          <w:rFonts w:ascii="PMingLiU"/>
          <w:color w:val="231F20"/>
          <w:w w:val="105"/>
        </w:rPr>
        <w:t>no </w:t>
      </w:r>
      <w:r>
        <w:rPr>
          <w:rFonts w:ascii="PMingLiU"/>
          <w:color w:val="231F20"/>
          <w:w w:val="106"/>
        </w:rPr>
        <w:t>(English, </w:t>
      </w:r>
      <w:r>
        <w:rPr>
          <w:rFonts w:ascii="PMingLiU"/>
          <w:color w:val="231F20"/>
          <w:w w:val="105"/>
        </w:rPr>
        <w:t>MS State Univ., Starkville, MS), Max Nelson, Alyssa Strickler (Linguist, In- diana Univ., Bloomington, IN), and Devan Torrence (English, MS State Univ., Starkville, MS)</w:t>
      </w:r>
    </w:p>
    <w:p>
      <w:pPr>
        <w:pStyle w:val="BodyText"/>
        <w:spacing w:line="200" w:lineRule="exact" w:before="129"/>
        <w:ind w:left="109" w:firstLine="240"/>
        <w:jc w:val="both"/>
        <w:rPr>
          <w:rFonts w:ascii="PMingLiU" w:hAnsi="PMingLiU"/>
        </w:rPr>
      </w:pPr>
      <w:r>
        <w:rPr>
          <w:rFonts w:ascii="PMingLiU" w:hAnsi="PMingLiU"/>
          <w:color w:val="231F20"/>
          <w:w w:val="105"/>
        </w:rPr>
        <w:t>The</w:t>
      </w:r>
      <w:r>
        <w:rPr>
          <w:rFonts w:ascii="PMingLiU" w:hAnsi="PMingLiU"/>
          <w:color w:val="231F20"/>
          <w:spacing w:val="-3"/>
          <w:w w:val="105"/>
        </w:rPr>
        <w:t> </w:t>
      </w:r>
      <w:r>
        <w:rPr>
          <w:rFonts w:ascii="PMingLiU" w:hAnsi="PMingLiU"/>
          <w:color w:val="231F20"/>
          <w:w w:val="105"/>
        </w:rPr>
        <w:t>two-way</w:t>
      </w:r>
      <w:r>
        <w:rPr>
          <w:rFonts w:ascii="PMingLiU" w:hAnsi="PMingLiU"/>
          <w:color w:val="231F20"/>
          <w:spacing w:val="-7"/>
          <w:w w:val="105"/>
        </w:rPr>
        <w:t> </w:t>
      </w:r>
      <w:r>
        <w:rPr>
          <w:rFonts w:ascii="PMingLiU" w:hAnsi="PMingLiU"/>
          <w:color w:val="231F20"/>
          <w:w w:val="105"/>
        </w:rPr>
        <w:t>voicing</w:t>
      </w:r>
      <w:r>
        <w:rPr>
          <w:rFonts w:ascii="PMingLiU" w:hAnsi="PMingLiU"/>
          <w:color w:val="231F20"/>
          <w:spacing w:val="-6"/>
          <w:w w:val="105"/>
        </w:rPr>
        <w:t> </w:t>
      </w:r>
      <w:r>
        <w:rPr>
          <w:rFonts w:ascii="PMingLiU" w:hAnsi="PMingLiU"/>
          <w:color w:val="231F20"/>
          <w:w w:val="105"/>
        </w:rPr>
        <w:t>contrast</w:t>
      </w:r>
      <w:r>
        <w:rPr>
          <w:rFonts w:ascii="PMingLiU" w:hAnsi="PMingLiU"/>
          <w:color w:val="231F20"/>
          <w:spacing w:val="-4"/>
          <w:w w:val="105"/>
        </w:rPr>
        <w:t> </w:t>
      </w:r>
      <w:r>
        <w:rPr>
          <w:rFonts w:ascii="PMingLiU" w:hAnsi="PMingLiU"/>
          <w:color w:val="231F20"/>
          <w:w w:val="105"/>
        </w:rPr>
        <w:t>in</w:t>
      </w:r>
      <w:r>
        <w:rPr>
          <w:rFonts w:ascii="PMingLiU" w:hAnsi="PMingLiU"/>
          <w:color w:val="231F20"/>
          <w:spacing w:val="-6"/>
          <w:w w:val="105"/>
        </w:rPr>
        <w:t> </w:t>
      </w:r>
      <w:r>
        <w:rPr>
          <w:rFonts w:ascii="PMingLiU" w:hAnsi="PMingLiU"/>
          <w:color w:val="231F20"/>
          <w:w w:val="105"/>
        </w:rPr>
        <w:t>American</w:t>
      </w:r>
      <w:r>
        <w:rPr>
          <w:rFonts w:ascii="PMingLiU" w:hAnsi="PMingLiU"/>
          <w:color w:val="231F20"/>
          <w:spacing w:val="-5"/>
          <w:w w:val="105"/>
        </w:rPr>
        <w:t> </w:t>
      </w:r>
      <w:r>
        <w:rPr>
          <w:rFonts w:ascii="PMingLiU" w:hAnsi="PMingLiU"/>
          <w:color w:val="231F20"/>
          <w:w w:val="105"/>
        </w:rPr>
        <w:t>English</w:t>
      </w:r>
      <w:r>
        <w:rPr>
          <w:rFonts w:ascii="PMingLiU" w:hAnsi="PMingLiU"/>
          <w:color w:val="231F20"/>
          <w:spacing w:val="-5"/>
          <w:w w:val="105"/>
        </w:rPr>
        <w:t> </w:t>
      </w:r>
      <w:r>
        <w:rPr>
          <w:rFonts w:ascii="PMingLiU" w:hAnsi="PMingLiU"/>
          <w:color w:val="231F20"/>
          <w:w w:val="105"/>
        </w:rPr>
        <w:t>stops—particularly</w:t>
      </w:r>
      <w:r>
        <w:rPr>
          <w:rFonts w:ascii="PMingLiU" w:hAnsi="PMingLiU"/>
          <w:color w:val="231F20"/>
          <w:spacing w:val="-5"/>
          <w:w w:val="105"/>
        </w:rPr>
        <w:t> </w:t>
      </w:r>
      <w:r>
        <w:rPr>
          <w:rFonts w:ascii="PMingLiU" w:hAnsi="PMingLiU"/>
          <w:color w:val="231F20"/>
          <w:w w:val="105"/>
        </w:rPr>
        <w:t>in initial position—is often described as a long-lag (e.g., long positive VOT</w:t>
      </w:r>
      <w:r>
        <w:rPr>
          <w:rFonts w:ascii="PMingLiU" w:hAnsi="PMingLiU"/>
          <w:color w:val="231F20"/>
          <w:spacing w:val="-9"/>
          <w:w w:val="105"/>
        </w:rPr>
        <w:t> </w:t>
      </w:r>
      <w:r>
        <w:rPr>
          <w:rFonts w:ascii="PMingLiU" w:hAnsi="PMingLiU"/>
          <w:color w:val="231F20"/>
          <w:w w:val="105"/>
        </w:rPr>
        <w:t>for</w:t>
      </w:r>
    </w:p>
    <w:p>
      <w:pPr>
        <w:pStyle w:val="BodyText"/>
        <w:spacing w:line="200" w:lineRule="exact"/>
        <w:ind w:left="109"/>
        <w:jc w:val="both"/>
        <w:rPr>
          <w:rFonts w:ascii="PMingLiU"/>
        </w:rPr>
      </w:pPr>
      <w:r>
        <w:rPr>
          <w:rFonts w:ascii="PMingLiU"/>
          <w:color w:val="231F20"/>
          <w:w w:val="105"/>
        </w:rPr>
        <w:t>/p/) versus short-lag (e.g., short positive VOT for /b/) distinction, with less frequent instances of lead voicing (e.g., negative VOT for /b/) attributed   to</w:t>
      </w:r>
    </w:p>
    <w:p>
      <w:pPr>
        <w:pStyle w:val="BodyText"/>
        <w:spacing w:line="228" w:lineRule="auto"/>
        <w:ind w:left="109"/>
        <w:jc w:val="both"/>
        <w:rPr>
          <w:rFonts w:ascii="PMingLiU" w:hAnsi="PMingLiU"/>
        </w:rPr>
      </w:pPr>
      <w:r>
        <w:rPr>
          <w:rFonts w:ascii="PMingLiU" w:hAnsi="PMingLiU"/>
          <w:color w:val="231F20"/>
          <w:w w:val="105"/>
        </w:rPr>
        <w:t>individual variation. Systematic within-category gender and region differen- ces have been reported, however, with more closure voicing found for male than for female speakers (Ryalls, Zipprer, and Baldauff, 1997), and more fully voiced closures for /b/ in female speakers from North Carolina than those from Wisconsin (Jacewicz, Fox, and Lyle, 2009). With this in mind, we investigate the interaction of gender and region in the prevoicing of word-initial voiced stops by comparing the VOTs of male and female speak- ers from Indiana and Mississippi. Participants were recorded reading three repetitions of a pseudo-randomized list of words including </w:t>
      </w:r>
      <w:r>
        <w:rPr>
          <w:i/>
          <w:color w:val="231F20"/>
          <w:w w:val="105"/>
        </w:rPr>
        <w:t>bot</w:t>
      </w:r>
      <w:r>
        <w:rPr>
          <w:rFonts w:ascii="PMingLiU" w:hAnsi="PMingLiU"/>
          <w:color w:val="231F20"/>
          <w:w w:val="105"/>
        </w:rPr>
        <w:t>, </w:t>
      </w:r>
      <w:r>
        <w:rPr>
          <w:i/>
          <w:color w:val="231F20"/>
          <w:w w:val="105"/>
        </w:rPr>
        <w:t>dot</w:t>
      </w:r>
      <w:r>
        <w:rPr>
          <w:rFonts w:ascii="PMingLiU" w:hAnsi="PMingLiU"/>
          <w:color w:val="231F20"/>
          <w:w w:val="105"/>
        </w:rPr>
        <w:t>, and </w:t>
      </w:r>
      <w:r>
        <w:rPr>
          <w:i/>
          <w:color w:val="231F20"/>
          <w:w w:val="105"/>
        </w:rPr>
        <w:t>got</w:t>
      </w:r>
      <w:r>
        <w:rPr>
          <w:rFonts w:ascii="PMingLiU" w:hAnsi="PMingLiU"/>
          <w:color w:val="231F20"/>
          <w:w w:val="105"/>
        </w:rPr>
        <w:t>. Regional—but no gender—differences were found: speakers from Missis- sippi produced stops with negative VOT more often (~35% of the time) than speakers from Indiana (~15%), suggesting that southern varieties of English are indeed more heavily prevoiced than other varieties of English.</w:t>
      </w:r>
    </w:p>
    <w:p>
      <w:pPr>
        <w:pStyle w:val="BodyText"/>
        <w:spacing w:line="230" w:lineRule="auto" w:before="28"/>
        <w:ind w:left="109" w:right="1047"/>
        <w:jc w:val="both"/>
        <w:rPr>
          <w:rFonts w:ascii="PMingLiU"/>
        </w:rPr>
      </w:pPr>
      <w:r>
        <w:rPr/>
        <w:br w:type="column"/>
      </w:r>
      <w:r>
        <w:rPr>
          <w:rFonts w:ascii="PMingLiU"/>
          <w:color w:val="231F20"/>
          <w:w w:val="105"/>
        </w:rPr>
        <w:t>3pSC5. The voice acoustics of the 2016 United States presidential elec-   tion candidates: A cross-gender study. Rosario Signorello and Nari Rhee (Head and Neck Surgery, Univ. of California, Los Angeles, 31-24 Rehab Ctr., 1000 Veteran Ave.,  Los  Angeles,  CA  90095,  rsignorello@ucla.  edu)</w:t>
      </w:r>
    </w:p>
    <w:p>
      <w:pPr>
        <w:pStyle w:val="BodyText"/>
        <w:spacing w:line="230" w:lineRule="auto" w:before="118"/>
        <w:ind w:left="109" w:right="1046" w:firstLine="240"/>
        <w:jc w:val="both"/>
        <w:rPr>
          <w:rFonts w:ascii="PMingLiU" w:hAnsi="PMingLiU"/>
        </w:rPr>
      </w:pPr>
      <w:r>
        <w:rPr>
          <w:rFonts w:ascii="PMingLiU" w:hAnsi="PMingLiU"/>
          <w:color w:val="231F20"/>
          <w:w w:val="105"/>
        </w:rPr>
        <w:t>The present study investigates the acoustic voice profiles (vocal funda- mental frequency and intensity) of two female (Hillary Clinton and Carly Fiorina) and two male (Bernie Sanders and Donald Trump) candidates to  the 2016 United States presidential election. The criteria used for choosing the speakers were based on: (a) an online survey we conducted in 2015; (b) the</w:t>
      </w:r>
      <w:r>
        <w:rPr>
          <w:rFonts w:ascii="PMingLiU" w:hAnsi="PMingLiU"/>
          <w:color w:val="231F20"/>
          <w:spacing w:val="-11"/>
          <w:w w:val="105"/>
        </w:rPr>
        <w:t> </w:t>
      </w:r>
      <w:r>
        <w:rPr>
          <w:rFonts w:ascii="PMingLiU" w:hAnsi="PMingLiU"/>
          <w:color w:val="231F20"/>
          <w:w w:val="105"/>
        </w:rPr>
        <w:t>prediction</w:t>
      </w:r>
      <w:r>
        <w:rPr>
          <w:rFonts w:ascii="PMingLiU" w:hAnsi="PMingLiU"/>
          <w:color w:val="231F20"/>
          <w:spacing w:val="-12"/>
          <w:w w:val="105"/>
        </w:rPr>
        <w:t> </w:t>
      </w:r>
      <w:r>
        <w:rPr>
          <w:rFonts w:ascii="PMingLiU" w:hAnsi="PMingLiU"/>
          <w:color w:val="231F20"/>
          <w:w w:val="105"/>
        </w:rPr>
        <w:t>markets’</w:t>
      </w:r>
      <w:r>
        <w:rPr>
          <w:rFonts w:ascii="PMingLiU" w:hAnsi="PMingLiU"/>
          <w:color w:val="231F20"/>
          <w:spacing w:val="-11"/>
          <w:w w:val="105"/>
        </w:rPr>
        <w:t> </w:t>
      </w:r>
      <w:r>
        <w:rPr>
          <w:rFonts w:ascii="PMingLiU" w:hAnsi="PMingLiU"/>
          <w:color w:val="231F20"/>
          <w:w w:val="105"/>
        </w:rPr>
        <w:t>statistics;</w:t>
      </w:r>
      <w:r>
        <w:rPr>
          <w:rFonts w:ascii="PMingLiU" w:hAnsi="PMingLiU"/>
          <w:color w:val="231F20"/>
          <w:spacing w:val="-10"/>
          <w:w w:val="105"/>
        </w:rPr>
        <w:t> </w:t>
      </w:r>
      <w:r>
        <w:rPr>
          <w:rFonts w:ascii="PMingLiU" w:hAnsi="PMingLiU"/>
          <w:color w:val="231F20"/>
          <w:w w:val="105"/>
        </w:rPr>
        <w:t>(c)</w:t>
      </w:r>
      <w:r>
        <w:rPr>
          <w:rFonts w:ascii="PMingLiU" w:hAnsi="PMingLiU"/>
          <w:color w:val="231F20"/>
          <w:spacing w:val="-12"/>
          <w:w w:val="105"/>
        </w:rPr>
        <w:t> </w:t>
      </w:r>
      <w:r>
        <w:rPr>
          <w:rFonts w:ascii="PMingLiU" w:hAnsi="PMingLiU"/>
          <w:color w:val="231F20"/>
          <w:w w:val="105"/>
        </w:rPr>
        <w:t>the</w:t>
      </w:r>
      <w:r>
        <w:rPr>
          <w:rFonts w:ascii="PMingLiU" w:hAnsi="PMingLiU"/>
          <w:color w:val="231F20"/>
          <w:spacing w:val="-11"/>
          <w:w w:val="105"/>
        </w:rPr>
        <w:t> </w:t>
      </w:r>
      <w:r>
        <w:rPr>
          <w:rFonts w:ascii="PMingLiU" w:hAnsi="PMingLiU"/>
          <w:color w:val="231F20"/>
          <w:w w:val="105"/>
        </w:rPr>
        <w:t>number</w:t>
      </w:r>
      <w:r>
        <w:rPr>
          <w:rFonts w:ascii="PMingLiU" w:hAnsi="PMingLiU"/>
          <w:color w:val="231F20"/>
          <w:spacing w:val="-12"/>
          <w:w w:val="105"/>
        </w:rPr>
        <w:t> </w:t>
      </w:r>
      <w:r>
        <w:rPr>
          <w:rFonts w:ascii="PMingLiU" w:hAnsi="PMingLiU"/>
          <w:color w:val="231F20"/>
          <w:w w:val="105"/>
        </w:rPr>
        <w:t>of</w:t>
      </w:r>
      <w:r>
        <w:rPr>
          <w:rFonts w:ascii="PMingLiU" w:hAnsi="PMingLiU"/>
          <w:color w:val="231F20"/>
          <w:spacing w:val="-11"/>
          <w:w w:val="105"/>
        </w:rPr>
        <w:t> </w:t>
      </w:r>
      <w:r>
        <w:rPr>
          <w:rFonts w:ascii="PMingLiU" w:hAnsi="PMingLiU"/>
          <w:color w:val="231F20"/>
          <w:w w:val="105"/>
        </w:rPr>
        <w:t>endorsements</w:t>
      </w:r>
      <w:r>
        <w:rPr>
          <w:rFonts w:ascii="PMingLiU" w:hAnsi="PMingLiU"/>
          <w:color w:val="231F20"/>
          <w:spacing w:val="-10"/>
          <w:w w:val="105"/>
        </w:rPr>
        <w:t> </w:t>
      </w:r>
      <w:r>
        <w:rPr>
          <w:rFonts w:ascii="PMingLiU" w:hAnsi="PMingLiU"/>
          <w:color w:val="231F20"/>
          <w:w w:val="105"/>
        </w:rPr>
        <w:t>from</w:t>
      </w:r>
      <w:r>
        <w:rPr>
          <w:rFonts w:ascii="PMingLiU" w:hAnsi="PMingLiU"/>
          <w:color w:val="231F20"/>
          <w:spacing w:val="-11"/>
          <w:w w:val="105"/>
        </w:rPr>
        <w:t> </w:t>
      </w:r>
      <w:r>
        <w:rPr>
          <w:rFonts w:ascii="PMingLiU" w:hAnsi="PMingLiU"/>
          <w:color w:val="231F20"/>
          <w:w w:val="105"/>
        </w:rPr>
        <w:t>party elites; (d) the Iowa and the New Hampshire polls; (e) the amount of money </w:t>
      </w:r>
      <w:r>
        <w:rPr>
          <w:rFonts w:ascii="PMingLiU" w:hAnsi="PMingLiU"/>
          <w:color w:val="231F20"/>
          <w:w w:val="106"/>
        </w:rPr>
        <w:t>raised </w:t>
      </w:r>
      <w:r>
        <w:rPr>
          <w:rFonts w:ascii="PMingLiU" w:hAnsi="PMingLiU"/>
          <w:color w:val="231F20"/>
          <w:w w:val="106"/>
        </w:rPr>
        <w:t>by </w:t>
      </w:r>
      <w:r>
        <w:rPr>
          <w:rFonts w:ascii="PMingLiU" w:hAnsi="PMingLiU"/>
          <w:color w:val="231F20"/>
          <w:w w:val="107"/>
        </w:rPr>
        <w:t>the </w:t>
      </w:r>
      <w:r>
        <w:rPr>
          <w:rFonts w:ascii="PMingLiU" w:hAnsi="PMingLiU"/>
          <w:color w:val="231F20"/>
          <w:w w:val="107"/>
        </w:rPr>
        <w:t>candidate; </w:t>
      </w:r>
      <w:r>
        <w:rPr>
          <w:rFonts w:ascii="PMingLiU" w:hAnsi="PMingLiU"/>
          <w:color w:val="231F20"/>
          <w:w w:val="106"/>
        </w:rPr>
        <w:t>and </w:t>
      </w:r>
      <w:r>
        <w:rPr>
          <w:rFonts w:ascii="PMingLiU" w:hAnsi="PMingLiU"/>
          <w:color w:val="231F20"/>
          <w:w w:val="106"/>
        </w:rPr>
        <w:t>(f) </w:t>
      </w:r>
      <w:r>
        <w:rPr>
          <w:rFonts w:ascii="PMingLiU" w:hAnsi="PMingLiU"/>
          <w:color w:val="231F20"/>
          <w:w w:val="107"/>
        </w:rPr>
        <w:t>the </w:t>
      </w:r>
      <w:r>
        <w:rPr>
          <w:rFonts w:ascii="PMingLiU" w:hAnsi="PMingLiU"/>
          <w:color w:val="231F20"/>
          <w:spacing w:val="-1"/>
          <w:w w:val="100"/>
        </w:rPr>
        <w:t>candidates’</w:t>
      </w:r>
      <w:r>
        <w:rPr>
          <w:rFonts w:ascii="PMingLiU" w:hAnsi="PMingLiU"/>
          <w:color w:val="231F20"/>
          <w:w w:val="100"/>
        </w:rPr>
        <w:t> </w:t>
      </w:r>
      <w:r>
        <w:rPr>
          <w:rFonts w:ascii="PMingLiU" w:hAnsi="PMingLiU"/>
          <w:color w:val="231F20"/>
          <w:w w:val="106"/>
        </w:rPr>
        <w:t>gender </w:t>
      </w:r>
      <w:r>
        <w:rPr>
          <w:rFonts w:ascii="PMingLiU" w:hAnsi="PMingLiU"/>
          <w:color w:val="231F20"/>
          <w:w w:val="106"/>
        </w:rPr>
        <w:t>from </w:t>
      </w:r>
      <w:r>
        <w:rPr>
          <w:rFonts w:ascii="PMingLiU" w:hAnsi="PMingLiU"/>
          <w:color w:val="231F20"/>
          <w:w w:val="106"/>
        </w:rPr>
        <w:t>both </w:t>
      </w:r>
      <w:r>
        <w:rPr>
          <w:rFonts w:ascii="PMingLiU" w:hAnsi="PMingLiU"/>
          <w:color w:val="231F20"/>
          <w:w w:val="106"/>
        </w:rPr>
        <w:t>Demo- </w:t>
      </w:r>
      <w:r>
        <w:rPr>
          <w:rFonts w:ascii="PMingLiU" w:hAnsi="PMingLiU"/>
          <w:color w:val="231F20"/>
          <w:w w:val="105"/>
        </w:rPr>
        <w:t>cratic and Republican parties. Voice stimuli for each of these speakers were collected for three different communication contexts: a political campaign monologue; a political peers-addressed speech; and non-political interview. Results confirm and expand previous findings [JASA 136(4), 2295] showing cross-cultural and gender similarities in voice acoustics supporting the hy- pothesis of several ongoing cross-cultural/gender processes of integration among some innate and cultural/linguistic vocal habits to convey leadership </w:t>
      </w:r>
      <w:r>
        <w:rPr>
          <w:rFonts w:ascii="PMingLiU" w:hAnsi="PMingLiU"/>
          <w:color w:val="231F20"/>
          <w:w w:val="106"/>
        </w:rPr>
        <w:t>status: </w:t>
      </w:r>
      <w:r>
        <w:rPr>
          <w:rFonts w:ascii="PMingLiU" w:hAnsi="PMingLiU"/>
          <w:color w:val="231F20"/>
          <w:w w:val="106"/>
        </w:rPr>
        <w:t>leaders </w:t>
      </w:r>
      <w:r>
        <w:rPr>
          <w:rFonts w:ascii="PMingLiU" w:hAnsi="PMingLiU"/>
          <w:color w:val="231F20"/>
          <w:w w:val="107"/>
        </w:rPr>
        <w:t>estimate </w:t>
      </w:r>
      <w:r>
        <w:rPr>
          <w:rFonts w:ascii="PMingLiU" w:hAnsi="PMingLiU"/>
          <w:color w:val="231F20"/>
          <w:spacing w:val="-1"/>
          <w:w w:val="96"/>
        </w:rPr>
        <w:t>audience’s</w:t>
      </w:r>
      <w:r>
        <w:rPr>
          <w:rFonts w:ascii="PMingLiU" w:hAnsi="PMingLiU"/>
          <w:color w:val="231F20"/>
          <w:w w:val="96"/>
        </w:rPr>
        <w:t> </w:t>
      </w:r>
      <w:r>
        <w:rPr>
          <w:rFonts w:ascii="PMingLiU" w:hAnsi="PMingLiU"/>
          <w:color w:val="231F20"/>
          <w:w w:val="106"/>
        </w:rPr>
        <w:t>biological </w:t>
      </w:r>
      <w:r>
        <w:rPr>
          <w:rFonts w:ascii="PMingLiU" w:hAnsi="PMingLiU"/>
          <w:color w:val="231F20"/>
          <w:w w:val="106"/>
        </w:rPr>
        <w:t>and </w:t>
      </w:r>
      <w:r>
        <w:rPr>
          <w:rFonts w:ascii="PMingLiU" w:hAnsi="PMingLiU"/>
          <w:color w:val="231F20"/>
          <w:w w:val="106"/>
        </w:rPr>
        <w:t>social </w:t>
      </w:r>
      <w:r>
        <w:rPr>
          <w:rFonts w:ascii="PMingLiU" w:hAnsi="PMingLiU"/>
          <w:color w:val="231F20"/>
          <w:w w:val="106"/>
        </w:rPr>
        <w:t>traits, </w:t>
      </w:r>
      <w:r>
        <w:rPr>
          <w:rFonts w:ascii="PMingLiU" w:hAnsi="PMingLiU"/>
          <w:color w:val="231F20"/>
          <w:w w:val="106"/>
        </w:rPr>
        <w:t>manipulate </w:t>
      </w:r>
      <w:r>
        <w:rPr>
          <w:rFonts w:ascii="PMingLiU" w:hAnsi="PMingLiU"/>
          <w:color w:val="231F20"/>
          <w:w w:val="105"/>
        </w:rPr>
        <w:t>vocal ranges of F0 and SPL accordingly, while maintaining women’s and men’s particular acoustic average features of F0 and SPL significantly dif- ferent. [Supported by NIH grant</w:t>
      </w:r>
      <w:r>
        <w:rPr>
          <w:rFonts w:ascii="PMingLiU" w:hAnsi="PMingLiU"/>
          <w:color w:val="231F20"/>
          <w:spacing w:val="9"/>
          <w:w w:val="105"/>
        </w:rPr>
        <w:t> </w:t>
      </w:r>
      <w:r>
        <w:rPr>
          <w:rFonts w:ascii="PMingLiU" w:hAnsi="PMingLiU"/>
          <w:color w:val="231F20"/>
          <w:w w:val="105"/>
        </w:rPr>
        <w:t>DC01797.]</w:t>
      </w:r>
    </w:p>
    <w:p>
      <w:pPr>
        <w:pStyle w:val="BodyText"/>
        <w:spacing w:before="11"/>
        <w:rPr>
          <w:rFonts w:ascii="PMingLiU"/>
          <w:sz w:val="22"/>
        </w:rPr>
      </w:pPr>
    </w:p>
    <w:p>
      <w:pPr>
        <w:pStyle w:val="BodyText"/>
        <w:spacing w:line="228" w:lineRule="auto"/>
        <w:ind w:left="109" w:right="1047"/>
        <w:jc w:val="both"/>
        <w:rPr>
          <w:rFonts w:ascii="PMingLiU" w:hAnsi="PMingLiU"/>
        </w:rPr>
      </w:pPr>
      <w:r>
        <w:rPr>
          <w:rFonts w:ascii="PMingLiU" w:hAnsi="PMingLiU"/>
          <w:color w:val="231F20"/>
          <w:w w:val="105"/>
        </w:rPr>
        <w:t>3pSC6. Stylistic variation in children’s vowel production. Ewa Jacewicz, Robert A. Fox, and Jill M. Deatherage (Dept. and Speech and Hearing Sci., The Ohio State Univ., 1070 Carmack Rd., 110 Pressey Hall, Columbus, OH 43210, jacewicz.1@osu.edu)</w:t>
      </w:r>
    </w:p>
    <w:p>
      <w:pPr>
        <w:pStyle w:val="BodyText"/>
        <w:spacing w:line="230" w:lineRule="auto" w:before="120"/>
        <w:ind w:left="109" w:right="1046" w:firstLine="240"/>
        <w:jc w:val="both"/>
        <w:rPr>
          <w:rFonts w:ascii="PMingLiU" w:hAnsi="PMingLiU"/>
        </w:rPr>
      </w:pPr>
      <w:r>
        <w:rPr/>
        <w:pict>
          <v:rect style="position:absolute;margin-left:571.63501pt;margin-top:76.889435pt;width:40.365pt;height:72pt;mso-position-horizontal-relative:page;mso-position-vertical-relative:paragraph;z-index:6544" filled="true" fillcolor="#231f20" stroked="false">
            <v:fill type="solid"/>
            <w10:wrap type="none"/>
          </v:rect>
        </w:pict>
      </w:r>
      <w:r>
        <w:rPr/>
        <w:pict>
          <v:shape style="position:absolute;margin-left:581.36554pt;margin-top:81.430244pt;width:12.6pt;height:62.95pt;mso-position-horizontal-relative:page;mso-position-vertical-relative:paragraph;z-index:6568"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5"/>
                      <w:sz w:val="21"/>
                    </w:rPr>
                    <w:t>3p</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0"/>
                      <w:sz w:val="21"/>
                    </w:rPr>
                    <w:t>P</w:t>
                  </w:r>
                  <w:r>
                    <w:rPr>
                      <w:rFonts w:ascii="Arial"/>
                      <w:color w:val="FFFFFF"/>
                      <w:w w:val="100"/>
                      <w:sz w:val="21"/>
                    </w:rPr>
                    <w:t>M</w:t>
                  </w:r>
                </w:p>
              </w:txbxContent>
            </v:textbox>
            <w10:wrap type="none"/>
          </v:shape>
        </w:pict>
      </w:r>
      <w:r>
        <w:rPr>
          <w:rFonts w:ascii="PMingLiU" w:hAnsi="PMingLiU"/>
          <w:color w:val="231F20"/>
          <w:w w:val="105"/>
        </w:rPr>
        <w:t>The monophthongization of the diphthong [ai] to [a] is possibly the most stereotyped feature of Southern American English. This feature can be observed to varying degrees across the American South. Although mono- phthongization represents an important social symbol in the South, its per- vasiveness has begun to recede in recent generations. This sound change has been brought on by multiple factors including population mobility, educa- tion, and urbanization, which have promoted acceptance of a more standar- dized variety of American English, including diphthongal realizations  of [ai]. The current study examines the change in progress toward [ai] in 20 children aged 8–10 from western North Carolina in three different</w:t>
      </w:r>
      <w:r>
        <w:rPr>
          <w:rFonts w:ascii="PMingLiU" w:hAnsi="PMingLiU"/>
          <w:color w:val="231F20"/>
          <w:spacing w:val="-14"/>
          <w:w w:val="105"/>
        </w:rPr>
        <w:t> </w:t>
      </w:r>
      <w:r>
        <w:rPr>
          <w:rFonts w:ascii="PMingLiU" w:hAnsi="PMingLiU"/>
          <w:color w:val="231F20"/>
          <w:w w:val="105"/>
        </w:rPr>
        <w:t>speaking styles: citation-form words, read sentences, and informal, unscripted talks.  In addition to acoustic analysis, stylistic variation was evaluated by 20 cen- tral Ohio listeners (10 males and 10 females). Participants were asked to lis- ten to individual words and to rate the degree of perceived monophthongization on a seven-point scale. Results showed an increase in perceived monophthongization from citation forms to informal talks. Com- pared to girls, boys had a higher occurrence of the monophthongal variants and lower occurrence of the full diphthongs across all production types. Dis- cussion will focus on the advancement of the sound</w:t>
      </w:r>
      <w:r>
        <w:rPr>
          <w:rFonts w:ascii="PMingLiU" w:hAnsi="PMingLiU"/>
          <w:color w:val="231F20"/>
          <w:spacing w:val="9"/>
          <w:w w:val="105"/>
        </w:rPr>
        <w:t> </w:t>
      </w:r>
      <w:r>
        <w:rPr>
          <w:rFonts w:ascii="PMingLiU" w:hAnsi="PMingLiU"/>
          <w:color w:val="231F20"/>
          <w:w w:val="105"/>
        </w:rPr>
        <w:t>change.</w:t>
      </w:r>
    </w:p>
    <w:p>
      <w:pPr>
        <w:pStyle w:val="BodyText"/>
        <w:spacing w:before="10"/>
        <w:rPr>
          <w:rFonts w:ascii="PMingLiU"/>
          <w:sz w:val="22"/>
        </w:rPr>
      </w:pPr>
    </w:p>
    <w:p>
      <w:pPr>
        <w:pStyle w:val="BodyText"/>
        <w:spacing w:line="230" w:lineRule="auto"/>
        <w:ind w:left="109" w:right="1047"/>
        <w:jc w:val="both"/>
        <w:rPr>
          <w:rFonts w:ascii="PMingLiU"/>
        </w:rPr>
      </w:pPr>
      <w:r>
        <w:rPr>
          <w:rFonts w:ascii="PMingLiU"/>
          <w:color w:val="231F20"/>
          <w:w w:val="105"/>
        </w:rPr>
        <w:t>3pSC7. Canadian raising in Fort Wayne, Indiana. Alyssa Strickler, Kelly Berkson, and Stuart Davis (Linguist, Indiana Univ., 1021 E. Third St., Me- morial Hall 322E, Bloomington, IN 47405, arstrick@indiana.edu)</w:t>
      </w:r>
    </w:p>
    <w:p>
      <w:pPr>
        <w:pStyle w:val="BodyText"/>
        <w:spacing w:line="228" w:lineRule="auto" w:before="120"/>
        <w:ind w:left="109" w:right="1046" w:firstLine="240"/>
        <w:jc w:val="both"/>
        <w:rPr>
          <w:rFonts w:ascii="PMingLiU" w:hAnsi="PMingLiU"/>
        </w:rPr>
      </w:pPr>
      <w:r>
        <w:rPr>
          <w:rFonts w:ascii="PMingLiU" w:hAnsi="PMingLiU"/>
          <w:color w:val="231F20"/>
          <w:w w:val="105"/>
        </w:rPr>
        <w:t>The phenomenon often referred to as Canadian Raising, wherein speak- ers raise the diphthongs /a</w:t>
      </w:r>
      <w:r>
        <w:rPr>
          <w:rFonts w:ascii="Cambria" w:hAnsi="Cambria"/>
          <w:color w:val="231F20"/>
          <w:w w:val="105"/>
        </w:rPr>
        <w:t>I</w:t>
      </w:r>
      <w:r>
        <w:rPr>
          <w:rFonts w:ascii="PMingLiU" w:hAnsi="PMingLiU"/>
          <w:color w:val="231F20"/>
          <w:w w:val="105"/>
        </w:rPr>
        <w:t>/ and /a</w:t>
      </w:r>
      <w:r>
        <w:rPr>
          <w:rFonts w:ascii="Cambria" w:hAnsi="Cambria"/>
          <w:color w:val="231F20"/>
          <w:w w:val="105"/>
        </w:rPr>
        <w:t>U</w:t>
      </w:r>
      <w:r>
        <w:rPr>
          <w:rFonts w:ascii="PMingLiU" w:hAnsi="PMingLiU"/>
          <w:color w:val="231F20"/>
          <w:w w:val="105"/>
        </w:rPr>
        <w:t>/ to [</w:t>
      </w:r>
      <w:r>
        <w:rPr>
          <w:rFonts w:ascii="Cambria" w:hAnsi="Cambria"/>
          <w:color w:val="231F20"/>
          <w:w w:val="105"/>
        </w:rPr>
        <w:t>ˆI</w:t>
      </w:r>
      <w:r>
        <w:rPr>
          <w:rFonts w:ascii="PMingLiU" w:hAnsi="PMingLiU"/>
          <w:color w:val="231F20"/>
          <w:w w:val="105"/>
        </w:rPr>
        <w:t>] and [</w:t>
      </w:r>
      <w:r>
        <w:rPr>
          <w:rFonts w:ascii="Cambria" w:hAnsi="Cambria"/>
          <w:color w:val="231F20"/>
          <w:w w:val="105"/>
        </w:rPr>
        <w:t>ˆU</w:t>
      </w:r>
      <w:r>
        <w:rPr>
          <w:rFonts w:ascii="PMingLiU" w:hAnsi="PMingLiU"/>
          <w:color w:val="231F20"/>
          <w:w w:val="105"/>
        </w:rPr>
        <w:t>], respectively, when preceding voiceless sounds, is attested not only in Canada but also in places in the Northern periphery of the U.S. (e.g., Ann Arbor and the Upper Penin- sula, in Michigan). Raising has also been documented in locations distant from the border, such as Philadelphia. The current study examines  the spread of raising farther south from Michigan into northeast Indiana, specifi- cally Fort Wayne. Acoustic analysis of preliminary data from Fort Wayne area speakers was conducted to determine whether raising indeed occurs  and to explore the effect of contextual factors such as speaker sex, age, and prosodic structure. The results confirm that while this raising does in fact happen</w:t>
      </w:r>
      <w:r>
        <w:rPr>
          <w:rFonts w:ascii="PMingLiU" w:hAnsi="PMingLiU"/>
          <w:color w:val="231F20"/>
          <w:spacing w:val="15"/>
          <w:w w:val="105"/>
        </w:rPr>
        <w:t> </w:t>
      </w:r>
      <w:r>
        <w:rPr>
          <w:rFonts w:ascii="PMingLiU" w:hAnsi="PMingLiU"/>
          <w:color w:val="231F20"/>
          <w:w w:val="105"/>
        </w:rPr>
        <w:t>around</w:t>
      </w:r>
      <w:r>
        <w:rPr>
          <w:rFonts w:ascii="PMingLiU" w:hAnsi="PMingLiU"/>
          <w:color w:val="231F20"/>
          <w:spacing w:val="15"/>
          <w:w w:val="105"/>
        </w:rPr>
        <w:t> </w:t>
      </w:r>
      <w:r>
        <w:rPr>
          <w:rFonts w:ascii="PMingLiU" w:hAnsi="PMingLiU"/>
          <w:color w:val="231F20"/>
          <w:w w:val="105"/>
        </w:rPr>
        <w:t>Fort</w:t>
      </w:r>
      <w:r>
        <w:rPr>
          <w:rFonts w:ascii="PMingLiU" w:hAnsi="PMingLiU"/>
          <w:color w:val="231F20"/>
          <w:spacing w:val="14"/>
          <w:w w:val="105"/>
        </w:rPr>
        <w:t> </w:t>
      </w:r>
      <w:r>
        <w:rPr>
          <w:rFonts w:ascii="PMingLiU" w:hAnsi="PMingLiU"/>
          <w:color w:val="231F20"/>
          <w:w w:val="105"/>
        </w:rPr>
        <w:t>Wayne,</w:t>
      </w:r>
      <w:r>
        <w:rPr>
          <w:rFonts w:ascii="PMingLiU" w:hAnsi="PMingLiU"/>
          <w:color w:val="231F20"/>
          <w:spacing w:val="15"/>
          <w:w w:val="105"/>
        </w:rPr>
        <w:t> </w:t>
      </w:r>
      <w:r>
        <w:rPr>
          <w:rFonts w:ascii="PMingLiU" w:hAnsi="PMingLiU"/>
          <w:color w:val="231F20"/>
          <w:w w:val="105"/>
        </w:rPr>
        <w:t>there</w:t>
      </w:r>
      <w:r>
        <w:rPr>
          <w:rFonts w:ascii="PMingLiU" w:hAnsi="PMingLiU"/>
          <w:color w:val="231F20"/>
          <w:spacing w:val="15"/>
          <w:w w:val="105"/>
        </w:rPr>
        <w:t> </w:t>
      </w:r>
      <w:r>
        <w:rPr>
          <w:rFonts w:ascii="PMingLiU" w:hAnsi="PMingLiU"/>
          <w:color w:val="231F20"/>
          <w:w w:val="105"/>
        </w:rPr>
        <w:t>is</w:t>
      </w:r>
      <w:r>
        <w:rPr>
          <w:rFonts w:ascii="PMingLiU" w:hAnsi="PMingLiU"/>
          <w:color w:val="231F20"/>
          <w:spacing w:val="16"/>
          <w:w w:val="105"/>
        </w:rPr>
        <w:t> </w:t>
      </w:r>
      <w:r>
        <w:rPr>
          <w:rFonts w:ascii="PMingLiU" w:hAnsi="PMingLiU"/>
          <w:color w:val="231F20"/>
          <w:w w:val="105"/>
        </w:rPr>
        <w:t>an</w:t>
      </w:r>
      <w:r>
        <w:rPr>
          <w:rFonts w:ascii="PMingLiU" w:hAnsi="PMingLiU"/>
          <w:color w:val="231F20"/>
          <w:spacing w:val="16"/>
          <w:w w:val="105"/>
        </w:rPr>
        <w:t> </w:t>
      </w:r>
      <w:r>
        <w:rPr>
          <w:rFonts w:ascii="PMingLiU" w:hAnsi="PMingLiU"/>
          <w:color w:val="231F20"/>
          <w:w w:val="105"/>
        </w:rPr>
        <w:t>age</w:t>
      </w:r>
      <w:r>
        <w:rPr>
          <w:rFonts w:ascii="PMingLiU" w:hAnsi="PMingLiU"/>
          <w:color w:val="231F20"/>
          <w:spacing w:val="15"/>
          <w:w w:val="105"/>
        </w:rPr>
        <w:t> </w:t>
      </w:r>
      <w:r>
        <w:rPr>
          <w:rFonts w:ascii="PMingLiU" w:hAnsi="PMingLiU"/>
          <w:color w:val="231F20"/>
          <w:w w:val="105"/>
        </w:rPr>
        <w:t>effect:</w:t>
      </w:r>
      <w:r>
        <w:rPr>
          <w:rFonts w:ascii="PMingLiU" w:hAnsi="PMingLiU"/>
          <w:color w:val="231F20"/>
          <w:spacing w:val="15"/>
          <w:w w:val="105"/>
        </w:rPr>
        <w:t> </w:t>
      </w:r>
      <w:r>
        <w:rPr>
          <w:rFonts w:ascii="PMingLiU" w:hAnsi="PMingLiU"/>
          <w:color w:val="231F20"/>
          <w:w w:val="105"/>
        </w:rPr>
        <w:t>younger</w:t>
      </w:r>
      <w:r>
        <w:rPr>
          <w:rFonts w:ascii="PMingLiU" w:hAnsi="PMingLiU"/>
          <w:color w:val="231F20"/>
          <w:spacing w:val="15"/>
          <w:w w:val="105"/>
        </w:rPr>
        <w:t> </w:t>
      </w:r>
      <w:r>
        <w:rPr>
          <w:rFonts w:ascii="PMingLiU" w:hAnsi="PMingLiU"/>
          <w:color w:val="231F20"/>
          <w:w w:val="105"/>
        </w:rPr>
        <w:t>speakers</w:t>
      </w:r>
      <w:r>
        <w:rPr>
          <w:rFonts w:ascii="PMingLiU" w:hAnsi="PMingLiU"/>
          <w:color w:val="231F20"/>
          <w:spacing w:val="16"/>
          <w:w w:val="105"/>
        </w:rPr>
        <w:t> </w:t>
      </w:r>
      <w:r>
        <w:rPr>
          <w:rFonts w:ascii="PMingLiU" w:hAnsi="PMingLiU"/>
          <w:color w:val="231F20"/>
          <w:w w:val="105"/>
        </w:rPr>
        <w:t>(</w:t>
      </w:r>
      <w:r>
        <w:rPr>
          <w:rFonts w:ascii="Lucida Sans Unicode" w:hAnsi="Lucida Sans Unicode"/>
          <w:color w:val="231F20"/>
          <w:w w:val="105"/>
        </w:rPr>
        <w:t>&lt;</w:t>
      </w:r>
      <w:r>
        <w:rPr>
          <w:rFonts w:ascii="PMingLiU" w:hAnsi="PMingLiU"/>
          <w:color w:val="231F20"/>
          <w:w w:val="105"/>
        </w:rPr>
        <w:t>25</w:t>
      </w:r>
    </w:p>
    <w:p>
      <w:pPr>
        <w:pStyle w:val="BodyText"/>
        <w:spacing w:line="160" w:lineRule="exact"/>
        <w:ind w:left="109"/>
        <w:jc w:val="both"/>
        <w:rPr>
          <w:rFonts w:ascii="PMingLiU"/>
        </w:rPr>
      </w:pPr>
      <w:r>
        <w:rPr>
          <w:rFonts w:ascii="PMingLiU"/>
          <w:color w:val="231F20"/>
          <w:w w:val="105"/>
        </w:rPr>
        <w:t>yr) show raising across the board in the expected environments but older</w:t>
      </w:r>
    </w:p>
    <w:p>
      <w:pPr>
        <w:pStyle w:val="BodyText"/>
        <w:spacing w:line="200" w:lineRule="exact" w:before="13"/>
        <w:ind w:left="109" w:right="1046"/>
        <w:jc w:val="both"/>
        <w:rPr>
          <w:rFonts w:ascii="PMingLiU"/>
        </w:rPr>
      </w:pPr>
      <w:r>
        <w:rPr>
          <w:rFonts w:ascii="PMingLiU"/>
          <w:color w:val="231F20"/>
          <w:w w:val="105"/>
        </w:rPr>
        <w:t>speakers (</w:t>
      </w:r>
      <w:r>
        <w:rPr>
          <w:rFonts w:ascii="Lucida Sans Unicode"/>
          <w:color w:val="231F20"/>
          <w:w w:val="105"/>
        </w:rPr>
        <w:t>&gt;</w:t>
      </w:r>
      <w:r>
        <w:rPr>
          <w:rFonts w:ascii="PMingLiU"/>
          <w:color w:val="231F20"/>
          <w:w w:val="105"/>
        </w:rPr>
        <w:t>60 yr) do not. This suggests that vowel raising is a relatively  new characteristic of Fort Wayne</w:t>
      </w:r>
      <w:r>
        <w:rPr>
          <w:rFonts w:ascii="PMingLiU"/>
          <w:color w:val="231F20"/>
          <w:spacing w:val="13"/>
          <w:w w:val="105"/>
        </w:rPr>
        <w:t> </w:t>
      </w:r>
      <w:r>
        <w:rPr>
          <w:rFonts w:ascii="PMingLiU"/>
          <w:color w:val="231F20"/>
          <w:w w:val="105"/>
        </w:rPr>
        <w:t>English.</w:t>
      </w:r>
    </w:p>
    <w:p>
      <w:pPr>
        <w:spacing w:after="0" w:line="200" w:lineRule="exact"/>
        <w:jc w:val="both"/>
        <w:rPr>
          <w:rFonts w:ascii="PMingLiU"/>
        </w:rPr>
        <w:sectPr>
          <w:headerReference w:type="default" r:id="rId716"/>
          <w:footerReference w:type="default" r:id="rId717"/>
          <w:pgSz w:w="12240" w:h="16200"/>
          <w:pgMar w:header="0" w:footer="638" w:top="780" w:bottom="820" w:left="920" w:right="0"/>
          <w:pgNumType w:start="2123"/>
          <w:cols w:num="2" w:equalWidth="0">
            <w:col w:w="5012" w:space="248"/>
            <w:col w:w="6060"/>
          </w:cols>
        </w:sectPr>
      </w:pPr>
    </w:p>
    <w:p>
      <w:pPr>
        <w:pStyle w:val="BodyText"/>
        <w:spacing w:line="230" w:lineRule="auto" w:before="28"/>
        <w:ind w:left="109"/>
        <w:jc w:val="both"/>
        <w:rPr>
          <w:rFonts w:ascii="PMingLiU"/>
        </w:rPr>
      </w:pPr>
      <w:r>
        <w:rPr>
          <w:rFonts w:ascii="PMingLiU"/>
          <w:color w:val="231F20"/>
          <w:w w:val="105"/>
        </w:rPr>
        <w:t>3pSC8. The effect of structural context on phonetic accommodation. Jonathan T. Manker (Dept. of Linguist, Univ. of California, Berkeley, Berkeley, CA 94720, jtmanker@berkeley.edu)</w:t>
      </w:r>
    </w:p>
    <w:p>
      <w:pPr>
        <w:pStyle w:val="BodyText"/>
        <w:spacing w:line="230" w:lineRule="auto" w:before="118"/>
        <w:ind w:left="109" w:firstLine="240"/>
        <w:jc w:val="both"/>
        <w:rPr>
          <w:rFonts w:ascii="PMingLiU" w:hAnsi="PMingLiU"/>
        </w:rPr>
      </w:pPr>
      <w:r>
        <w:rPr>
          <w:rFonts w:ascii="PMingLiU" w:hAnsi="PMingLiU"/>
          <w:color w:val="231F20"/>
        </w:rPr>
        <w:t>Phonetic accommodation is a linguistic phenomenon whereby phonetic characteristics of one’s speech are influenced by perceiving the speech of others. The last decade has seen a  multitude of  studies which  have  induced the phenomenon in a lab setting, considering the social environments neces-  sary for facilitating or inhibiting it. No studies, however, have  investigated  how the perception and production of speech in different structural contexts affects phonetic accommodation.  This  presentation  analyzes  the  results  of  an experiment that compared the frequency of phonetic  accommodation  in three speech settings. In condition one, subjects read aloud  and  shadowed entire sentences which contained artificially lengthened VOT.  In  condition two, subjects read short phrases and shadowed sentences, and in  condition  three, both read and shadowed phrases. Our results showed that speakers accommodated lengthened VOT but often also showed modified burst inten- sities, suggesting imprecise accommodation. More accurate VOT accommo- dation was observed in conditions 2 and 3 (9/12 subjects for both) compared </w:t>
      </w:r>
      <w:r>
        <w:rPr>
          <w:rFonts w:ascii="PMingLiU" w:hAnsi="PMingLiU"/>
          <w:color w:val="231F20"/>
          <w:w w:val="106"/>
        </w:rPr>
        <w:t>to </w:t>
      </w:r>
      <w:r>
        <w:rPr>
          <w:rFonts w:ascii="PMingLiU" w:hAnsi="PMingLiU"/>
          <w:color w:val="231F20"/>
          <w:w w:val="106"/>
        </w:rPr>
        <w:t>condition </w:t>
      </w:r>
      <w:r>
        <w:rPr>
          <w:rFonts w:ascii="PMingLiU" w:hAnsi="PMingLiU"/>
          <w:color w:val="231F20"/>
          <w:w w:val="106"/>
        </w:rPr>
        <w:t>1 </w:t>
      </w:r>
      <w:r>
        <w:rPr>
          <w:rFonts w:ascii="PMingLiU" w:hAnsi="PMingLiU"/>
          <w:color w:val="231F20"/>
          <w:w w:val="106"/>
        </w:rPr>
        <w:t>(5/12 </w:t>
      </w:r>
      <w:r>
        <w:rPr>
          <w:rFonts w:ascii="PMingLiU" w:hAnsi="PMingLiU"/>
          <w:color w:val="231F20"/>
          <w:w w:val="106"/>
        </w:rPr>
        <w:t>subjects). </w:t>
      </w:r>
      <w:r>
        <w:rPr>
          <w:rFonts w:ascii="PMingLiU" w:hAnsi="PMingLiU"/>
          <w:color w:val="231F20"/>
          <w:spacing w:val="-1"/>
          <w:w w:val="90"/>
        </w:rPr>
        <w:t>“Inaccurate”</w:t>
      </w:r>
      <w:r>
        <w:rPr>
          <w:rFonts w:ascii="PMingLiU" w:hAnsi="PMingLiU"/>
          <w:color w:val="231F20"/>
          <w:w w:val="90"/>
        </w:rPr>
        <w:t> </w:t>
      </w:r>
      <w:r>
        <w:rPr>
          <w:rFonts w:ascii="PMingLiU" w:hAnsi="PMingLiU"/>
          <w:color w:val="231F20"/>
          <w:w w:val="106"/>
        </w:rPr>
        <w:t>burst </w:t>
      </w:r>
      <w:r>
        <w:rPr>
          <w:rFonts w:ascii="PMingLiU" w:hAnsi="PMingLiU"/>
          <w:color w:val="231F20"/>
          <w:spacing w:val="-1"/>
          <w:w w:val="106"/>
        </w:rPr>
        <w:t>accommodation</w:t>
      </w:r>
      <w:r>
        <w:rPr>
          <w:rFonts w:ascii="PMingLiU" w:hAnsi="PMingLiU"/>
          <w:color w:val="231F20"/>
          <w:w w:val="106"/>
        </w:rPr>
        <w:t> </w:t>
      </w:r>
      <w:r>
        <w:rPr>
          <w:rFonts w:ascii="PMingLiU" w:hAnsi="PMingLiU"/>
          <w:color w:val="231F20"/>
          <w:w w:val="106"/>
        </w:rPr>
        <w:t>was</w:t>
      </w:r>
      <w:r>
        <w:rPr>
          <w:rFonts w:ascii="PMingLiU" w:hAnsi="PMingLiU"/>
          <w:color w:val="231F20"/>
          <w:spacing w:val="-7"/>
          <w:w w:val="106"/>
        </w:rPr>
        <w:t> </w:t>
      </w:r>
      <w:r>
        <w:rPr>
          <w:rFonts w:ascii="PMingLiU" w:hAnsi="PMingLiU"/>
          <w:color w:val="231F20"/>
          <w:w w:val="106"/>
        </w:rPr>
        <w:t>more </w:t>
      </w:r>
      <w:r>
        <w:rPr>
          <w:rFonts w:ascii="PMingLiU" w:hAnsi="PMingLiU"/>
          <w:color w:val="231F20"/>
        </w:rPr>
        <w:t>common in condition 1 (8/12) and 2 (8/12) compared to condition 3 (4/12).   The results suggest that higher levels of syntactic and semantic processing   (both in production and perception) may impede processing  of  phonetic  details.</w:t>
      </w:r>
    </w:p>
    <w:p>
      <w:pPr>
        <w:pStyle w:val="BodyText"/>
        <w:spacing w:before="10"/>
        <w:rPr>
          <w:rFonts w:ascii="PMingLiU"/>
          <w:sz w:val="22"/>
        </w:rPr>
      </w:pPr>
    </w:p>
    <w:p>
      <w:pPr>
        <w:pStyle w:val="BodyText"/>
        <w:spacing w:line="230" w:lineRule="auto"/>
        <w:ind w:left="109"/>
        <w:jc w:val="both"/>
        <w:rPr>
          <w:rFonts w:ascii="PMingLiU"/>
        </w:rPr>
      </w:pPr>
      <w:r>
        <w:rPr>
          <w:rFonts w:ascii="PMingLiU"/>
          <w:color w:val="231F20"/>
          <w:w w:val="105"/>
        </w:rPr>
        <w:t>3pSC9. Dissociating contributions of talker gender and acoustic  vari-  ability for spectral contrast effects in vowel categorization.  Ashley Ass- gari, Asim Mohiuddin (Univ. of Louisville, 317 Life Sci. Bldg., Louisville, KY 40292, ashley.assgari@louisville.edu), Rachel Theodore (Univ. of Con- necticut, Storrs, CT), and Christian Stilp (Univ. of Louisville, Louisville, KY)</w:t>
      </w:r>
    </w:p>
    <w:p>
      <w:pPr>
        <w:pStyle w:val="BodyText"/>
        <w:spacing w:line="228" w:lineRule="auto" w:before="120"/>
        <w:ind w:left="109" w:firstLine="240"/>
        <w:jc w:val="both"/>
        <w:rPr>
          <w:rFonts w:ascii="PMingLiU" w:hAnsi="PMingLiU"/>
        </w:rPr>
      </w:pPr>
      <w:r>
        <w:rPr>
          <w:rFonts w:ascii="PMingLiU" w:hAnsi="PMingLiU"/>
          <w:color w:val="231F20"/>
          <w:w w:val="105"/>
        </w:rPr>
        <w:t>Speech categorization is influenced by spectral contrast effects (SCEs), the perceptual magnification of spectral differences between successive sounds. Through SCEs, preceding acoustic contexts can bias categorization of following sounds away from reliable spectral properties. Recent findings (Assgari &amp; Stilp, 2015 JASA) show that SCEs in vowel categorization can be modulated by talker characteristics: a clear SCE when the preceding con- text was 200 sentences spoken by a single talker was diminished when the context featured 200 talkers. This result was attributed to variability in </w:t>
      </w:r>
      <w:r>
        <w:rPr>
          <w:rFonts w:ascii="PMingLiU" w:hAnsi="PMingLiU"/>
          <w:color w:val="231F20"/>
          <w:spacing w:val="43"/>
          <w:w w:val="105"/>
        </w:rPr>
        <w:t> </w:t>
      </w:r>
      <w:r>
        <w:rPr>
          <w:rFonts w:ascii="PMingLiU" w:hAnsi="PMingLiU"/>
          <w:color w:val="231F20"/>
          <w:w w:val="105"/>
        </w:rPr>
        <w:t>mean pitch of the preceding sentences. However, neither mean sentence pitch nor talker gender was explicitly controlled, which challenges identifi- cation of the locus of the talker effect. The current study examined whether gender and pitch variability yield separable contributions to SCEs. Listeners heard precursor sentences then categorized a target vowel from an /</w:t>
      </w:r>
      <w:r>
        <w:rPr>
          <w:rFonts w:ascii="Cambria" w:hAnsi="Cambria"/>
          <w:color w:val="231F20"/>
          <w:w w:val="105"/>
        </w:rPr>
        <w:t>I</w:t>
      </w:r>
      <w:r>
        <w:rPr>
          <w:rFonts w:ascii="PMingLiU" w:hAnsi="PMingLiU"/>
          <w:color w:val="231F20"/>
          <w:w w:val="105"/>
        </w:rPr>
        <w:t>/ to /</w:t>
      </w:r>
      <w:r>
        <w:rPr>
          <w:color w:val="231F20"/>
          <w:w w:val="105"/>
        </w:rPr>
        <w:t>E</w:t>
      </w:r>
      <w:r>
        <w:rPr>
          <w:rFonts w:ascii="PMingLiU" w:hAnsi="PMingLiU"/>
          <w:color w:val="231F20"/>
          <w:w w:val="105"/>
        </w:rPr>
        <w:t>/ continuum. Sentences were processed to add a modest low-F1 or high-F1 spectral</w:t>
      </w:r>
      <w:r>
        <w:rPr>
          <w:rFonts w:ascii="PMingLiU" w:hAnsi="PMingLiU"/>
          <w:color w:val="231F20"/>
          <w:spacing w:val="-20"/>
          <w:w w:val="105"/>
        </w:rPr>
        <w:t> </w:t>
      </w:r>
      <w:r>
        <w:rPr>
          <w:rFonts w:ascii="PMingLiU" w:hAnsi="PMingLiU"/>
          <w:color w:val="231F20"/>
          <w:w w:val="105"/>
        </w:rPr>
        <w:t>peak</w:t>
      </w:r>
      <w:r>
        <w:rPr>
          <w:rFonts w:ascii="PMingLiU" w:hAnsi="PMingLiU"/>
          <w:color w:val="231F20"/>
          <w:spacing w:val="-20"/>
          <w:w w:val="105"/>
        </w:rPr>
        <w:t> </w:t>
      </w:r>
      <w:r>
        <w:rPr>
          <w:rFonts w:ascii="PMingLiU" w:hAnsi="PMingLiU"/>
          <w:color w:val="231F20"/>
          <w:w w:val="105"/>
        </w:rPr>
        <w:t>to</w:t>
      </w:r>
      <w:r>
        <w:rPr>
          <w:rFonts w:ascii="PMingLiU" w:hAnsi="PMingLiU"/>
          <w:color w:val="231F20"/>
          <w:spacing w:val="-20"/>
          <w:w w:val="105"/>
        </w:rPr>
        <w:t> </w:t>
      </w:r>
      <w:r>
        <w:rPr>
          <w:rFonts w:ascii="PMingLiU" w:hAnsi="PMingLiU"/>
          <w:color w:val="231F20"/>
          <w:w w:val="105"/>
        </w:rPr>
        <w:t>encourage</w:t>
      </w:r>
      <w:r>
        <w:rPr>
          <w:rFonts w:ascii="PMingLiU" w:hAnsi="PMingLiU"/>
          <w:color w:val="231F20"/>
          <w:spacing w:val="-20"/>
          <w:w w:val="105"/>
        </w:rPr>
        <w:t> </w:t>
      </w:r>
      <w:r>
        <w:rPr>
          <w:rFonts w:ascii="PMingLiU" w:hAnsi="PMingLiU"/>
          <w:color w:val="231F20"/>
        </w:rPr>
        <w:t>“eh”</w:t>
      </w:r>
      <w:r>
        <w:rPr>
          <w:rFonts w:ascii="PMingLiU" w:hAnsi="PMingLiU"/>
          <w:color w:val="231F20"/>
          <w:spacing w:val="-18"/>
        </w:rPr>
        <w:t> </w:t>
      </w:r>
      <w:r>
        <w:rPr>
          <w:rFonts w:ascii="PMingLiU" w:hAnsi="PMingLiU"/>
          <w:color w:val="231F20"/>
          <w:w w:val="105"/>
        </w:rPr>
        <w:t>or</w:t>
      </w:r>
      <w:r>
        <w:rPr>
          <w:rFonts w:ascii="PMingLiU" w:hAnsi="PMingLiU"/>
          <w:color w:val="231F20"/>
          <w:spacing w:val="-20"/>
          <w:w w:val="105"/>
        </w:rPr>
        <w:t> </w:t>
      </w:r>
      <w:r>
        <w:rPr>
          <w:rFonts w:ascii="PMingLiU" w:hAnsi="PMingLiU"/>
          <w:color w:val="231F20"/>
        </w:rPr>
        <w:t>“ih”</w:t>
      </w:r>
      <w:r>
        <w:rPr>
          <w:rFonts w:ascii="PMingLiU" w:hAnsi="PMingLiU"/>
          <w:color w:val="231F20"/>
          <w:spacing w:val="-18"/>
        </w:rPr>
        <w:t> </w:t>
      </w:r>
      <w:r>
        <w:rPr>
          <w:rFonts w:ascii="PMingLiU" w:hAnsi="PMingLiU"/>
          <w:color w:val="231F20"/>
          <w:w w:val="105"/>
        </w:rPr>
        <w:t>responses,</w:t>
      </w:r>
      <w:r>
        <w:rPr>
          <w:rFonts w:ascii="PMingLiU" w:hAnsi="PMingLiU"/>
          <w:color w:val="231F20"/>
          <w:spacing w:val="-20"/>
          <w:w w:val="105"/>
        </w:rPr>
        <w:t> </w:t>
      </w:r>
      <w:r>
        <w:rPr>
          <w:rFonts w:ascii="PMingLiU" w:hAnsi="PMingLiU"/>
          <w:color w:val="231F20"/>
          <w:w w:val="105"/>
        </w:rPr>
        <w:t>respectively.</w:t>
      </w:r>
      <w:r>
        <w:rPr>
          <w:rFonts w:ascii="PMingLiU" w:hAnsi="PMingLiU"/>
          <w:color w:val="231F20"/>
          <w:spacing w:val="-20"/>
          <w:w w:val="105"/>
        </w:rPr>
        <w:t> </w:t>
      </w:r>
      <w:r>
        <w:rPr>
          <w:rFonts w:ascii="PMingLiU" w:hAnsi="PMingLiU"/>
          <w:color w:val="231F20"/>
          <w:w w:val="105"/>
        </w:rPr>
        <w:t>Critically, talker gender was crossed with pitch variability in these sentences. Results will isolate the property responsible for attenuating SCEs if gender and pitch variability have dissociable effects. Failure to observe this pattern suggests similar effects of these properties on</w:t>
      </w:r>
      <w:r>
        <w:rPr>
          <w:rFonts w:ascii="PMingLiU" w:hAnsi="PMingLiU"/>
          <w:color w:val="231F20"/>
          <w:spacing w:val="8"/>
          <w:w w:val="105"/>
        </w:rPr>
        <w:t> </w:t>
      </w:r>
      <w:r>
        <w:rPr>
          <w:rFonts w:ascii="PMingLiU" w:hAnsi="PMingLiU"/>
          <w:color w:val="231F20"/>
          <w:w w:val="105"/>
        </w:rPr>
        <w:t>SCEs.</w:t>
      </w:r>
    </w:p>
    <w:p>
      <w:pPr>
        <w:pStyle w:val="BodyText"/>
        <w:spacing w:before="12"/>
        <w:rPr>
          <w:rFonts w:ascii="PMingLiU"/>
          <w:sz w:val="22"/>
        </w:rPr>
      </w:pPr>
    </w:p>
    <w:p>
      <w:pPr>
        <w:pStyle w:val="BodyText"/>
        <w:spacing w:line="228" w:lineRule="auto"/>
        <w:ind w:left="109"/>
        <w:jc w:val="both"/>
        <w:rPr>
          <w:rFonts w:ascii="PMingLiU"/>
        </w:rPr>
      </w:pPr>
      <w:r>
        <w:rPr>
          <w:rFonts w:ascii="PMingLiU"/>
          <w:color w:val="231F20"/>
          <w:w w:val="105"/>
        </w:rPr>
        <w:t>3pSC10. Gender and rate effects on speech intelligibility. Eric M. John-    son and Sarah H. Ferguson (Dept. of Commun. Sci. and Disord., Univ. of Utah, 390 South 1530 East, Rm. 1201, Salt Lake City, UT 84112, eric.mar- tin.johnson@utah.edu)</w:t>
      </w:r>
    </w:p>
    <w:p>
      <w:pPr>
        <w:pStyle w:val="BodyText"/>
        <w:spacing w:line="228" w:lineRule="auto" w:before="122"/>
        <w:ind w:left="109" w:firstLine="240"/>
        <w:jc w:val="both"/>
        <w:rPr>
          <w:rFonts w:ascii="PMingLiU"/>
        </w:rPr>
      </w:pPr>
      <w:r>
        <w:rPr>
          <w:rFonts w:ascii="PMingLiU"/>
          <w:color w:val="231F20"/>
          <w:w w:val="105"/>
        </w:rPr>
        <w:t>Older adults seeking hearing help often complain of particular difficulty understanding female voices. This contrasts with studies using young listen- ers with normal hearing in which female talkers have been found to be gen- erally more intelligible than male talkers (e.g., Bradlow </w:t>
      </w:r>
      <w:r>
        <w:rPr>
          <w:i/>
          <w:color w:val="231F20"/>
          <w:w w:val="105"/>
        </w:rPr>
        <w:t>et al</w:t>
      </w:r>
      <w:r>
        <w:rPr>
          <w:rFonts w:ascii="PMingLiU"/>
          <w:color w:val="231F20"/>
          <w:w w:val="105"/>
        </w:rPr>
        <w:t>., 1996). Could some factor in addition to talker gender be causing older adults to have increased  difficulty  understanding  female  voices?  Speech  that  has  been</w:t>
      </w:r>
    </w:p>
    <w:p>
      <w:pPr>
        <w:pStyle w:val="BodyText"/>
        <w:spacing w:line="230" w:lineRule="auto" w:before="24"/>
        <w:ind w:left="109" w:right="126"/>
        <w:jc w:val="both"/>
        <w:rPr>
          <w:rFonts w:ascii="PMingLiU"/>
        </w:rPr>
      </w:pPr>
      <w:r>
        <w:rPr/>
        <w:br w:type="column"/>
      </w:r>
      <w:r>
        <w:rPr>
          <w:rFonts w:ascii="PMingLiU"/>
          <w:color w:val="231F20"/>
          <w:w w:val="105"/>
        </w:rPr>
        <w:t>time-compressed has been shown to be less intelligible than unprocessed speech (e.g., Gordon-Salant and Friedman, 2011), but few data exist to  show whether an increased presentation rate causes an equal loss of intelli- gibility for male and female talkers. The present study will explore whether an increased playback rate has a greater negative effect on the intelligibility of speech produced by female versus male talkers. Subjects will listen to sentences produced by two female and two male speakers from the Utah Speaking Style Corpus presented at either their original rate or at an increased rate (1.5 times faster) and type out what they heard. The resulting data will show whether, for young normal-hearing listeners, an increased rate of speech affects the intelligibility of female talkers more than it affects the intelligibility of male</w:t>
      </w:r>
      <w:r>
        <w:rPr>
          <w:rFonts w:ascii="PMingLiU"/>
          <w:color w:val="231F20"/>
          <w:spacing w:val="16"/>
          <w:w w:val="105"/>
        </w:rPr>
        <w:t> </w:t>
      </w:r>
      <w:r>
        <w:rPr>
          <w:rFonts w:ascii="PMingLiU"/>
          <w:color w:val="231F20"/>
          <w:w w:val="105"/>
        </w:rPr>
        <w:t>talkers.</w:t>
      </w:r>
    </w:p>
    <w:p>
      <w:pPr>
        <w:pStyle w:val="BodyText"/>
        <w:rPr>
          <w:rFonts w:ascii="PMingLiU"/>
        </w:rPr>
      </w:pPr>
    </w:p>
    <w:p>
      <w:pPr>
        <w:pStyle w:val="BodyText"/>
        <w:spacing w:before="4"/>
        <w:rPr>
          <w:rFonts w:ascii="PMingLiU"/>
          <w:sz w:val="11"/>
        </w:rPr>
      </w:pPr>
    </w:p>
    <w:p>
      <w:pPr>
        <w:pStyle w:val="BodyText"/>
        <w:spacing w:line="230" w:lineRule="auto"/>
        <w:ind w:left="109" w:right="126"/>
        <w:jc w:val="both"/>
        <w:rPr>
          <w:rFonts w:ascii="PMingLiU"/>
        </w:rPr>
      </w:pPr>
      <w:r>
        <w:rPr>
          <w:rFonts w:ascii="PMingLiU"/>
          <w:color w:val="231F20"/>
          <w:w w:val="110"/>
        </w:rPr>
        <w:t>3pSC11. Time dose and fundamental frequency of male and female speakers in different style and reverberation times. Pasquale Bottalico, Eric J. Hunter (Communicative Sci. and Disord., Michigan State Univ., 1026 Red Cedar Rd., East Lansing, MI 48910, pb@msu.edu), and Eric J. Hunter (Communicative Sci. and Disord., Michigan State Univ., East </w:t>
      </w:r>
      <w:r>
        <w:rPr>
          <w:rFonts w:ascii="PMingLiU"/>
          <w:color w:val="231F20"/>
          <w:w w:val="105"/>
        </w:rPr>
        <w:t>Lansing, MI)</w:t>
      </w:r>
    </w:p>
    <w:p>
      <w:pPr>
        <w:pStyle w:val="BodyText"/>
        <w:spacing w:line="230" w:lineRule="auto" w:before="118"/>
        <w:ind w:left="109" w:right="126" w:firstLine="240"/>
        <w:jc w:val="both"/>
        <w:rPr>
          <w:rFonts w:ascii="PMingLiU" w:hAnsi="PMingLiU"/>
        </w:rPr>
      </w:pPr>
      <w:r>
        <w:rPr>
          <w:rFonts w:ascii="PMingLiU" w:hAnsi="PMingLiU"/>
          <w:color w:val="231F20"/>
          <w:w w:val="105"/>
        </w:rPr>
        <w:t>Speakers adjust their vocal production when communicating in different room acoustics, when instructed to speak at different volumes and when experiencing vocal fatigue. The present paper reports on the effects  of speech style, reverberation time, and external auditory feedback on time  dose and fundamental frequency. Ten male and ten female subjects were recorded while reading a text in normal and loud styles, in three rooms— anechoic, semi-reverberant, and reverberant—and with and without acrylic glass panels at 0.5 m from the mouth, which increased external auditory feedback. Longer time doses were accumulated in more reverberant rooms, especially when loud voice was used. Higher fundamental frequency was measured in less reverberant rooms. Subjects increased their fundamental frequency in the loud speech style versus the normal style, but this effect was weaker when the level of external auditory feedback was high. A larger fundamental frequency range was detected for females than males and for the loud style than the normal style. These results contribute to understand- ing how the effect of room acoustics on speech changes as a function of speaking</w:t>
      </w:r>
      <w:r>
        <w:rPr>
          <w:rFonts w:ascii="PMingLiU" w:hAnsi="PMingLiU"/>
          <w:color w:val="231F20"/>
          <w:spacing w:val="9"/>
          <w:w w:val="105"/>
        </w:rPr>
        <w:t> </w:t>
      </w:r>
      <w:r>
        <w:rPr>
          <w:rFonts w:ascii="PMingLiU" w:hAnsi="PMingLiU"/>
          <w:color w:val="231F20"/>
          <w:w w:val="105"/>
        </w:rPr>
        <w:t>time.</w:t>
      </w:r>
    </w:p>
    <w:p>
      <w:pPr>
        <w:pStyle w:val="BodyText"/>
        <w:rPr>
          <w:rFonts w:ascii="PMingLiU"/>
        </w:rPr>
      </w:pPr>
    </w:p>
    <w:p>
      <w:pPr>
        <w:pStyle w:val="BodyText"/>
        <w:spacing w:before="4"/>
        <w:rPr>
          <w:rFonts w:ascii="PMingLiU"/>
          <w:sz w:val="11"/>
        </w:rPr>
      </w:pPr>
    </w:p>
    <w:p>
      <w:pPr>
        <w:pStyle w:val="BodyText"/>
        <w:spacing w:line="230" w:lineRule="auto"/>
        <w:ind w:left="109" w:right="127"/>
        <w:jc w:val="both"/>
        <w:rPr>
          <w:rFonts w:ascii="PMingLiU" w:hAnsi="PMingLiU"/>
        </w:rPr>
      </w:pPr>
      <w:r>
        <w:rPr>
          <w:rFonts w:ascii="PMingLiU" w:hAnsi="PMingLiU"/>
          <w:color w:val="231F20"/>
          <w:w w:val="105"/>
        </w:rPr>
        <w:t>3pSC12. Perception of voice gender in cochlear implant simulations of children’s speech. Daniel R. Guest, Michelle R. Kapolowicz, Shaikat Hos- sain, Vahid Montazeri, and Peter F. Assmann (School of Behavioral and Brain Sci., Univ. of Texas at Dallas, GR41 The University of Texas at Dal- las, Box 830688, Richardson, TX 75083, daniel.guest@utdallas.edu)</w:t>
      </w:r>
    </w:p>
    <w:p>
      <w:pPr>
        <w:pStyle w:val="BodyText"/>
        <w:spacing w:line="228" w:lineRule="auto" w:before="120"/>
        <w:ind w:left="109" w:right="126" w:firstLine="240"/>
        <w:jc w:val="both"/>
        <w:rPr>
          <w:rFonts w:ascii="PMingLiU" w:hAnsi="PMingLiU"/>
        </w:rPr>
      </w:pPr>
      <w:r>
        <w:rPr>
          <w:rFonts w:ascii="PMingLiU" w:hAnsi="PMingLiU"/>
          <w:color w:val="231F20"/>
          <w:w w:val="105"/>
        </w:rPr>
        <w:t>Previous studies [Assmann </w:t>
      </w:r>
      <w:r>
        <w:rPr>
          <w:i/>
          <w:color w:val="231F20"/>
          <w:w w:val="105"/>
        </w:rPr>
        <w:t>et al.</w:t>
      </w:r>
      <w:r>
        <w:rPr>
          <w:rFonts w:ascii="PMingLiU" w:hAnsi="PMingLiU"/>
          <w:color w:val="231F20"/>
          <w:w w:val="105"/>
        </w:rPr>
        <w:t>, </w:t>
      </w:r>
      <w:r>
        <w:rPr>
          <w:i/>
          <w:color w:val="231F20"/>
          <w:w w:val="105"/>
        </w:rPr>
        <w:t>J. Acoust. Soc. Am. </w:t>
      </w:r>
      <w:r>
        <w:rPr>
          <w:rFonts w:ascii="PMingLiU" w:hAnsi="PMingLiU"/>
          <w:color w:val="231F20"/>
          <w:w w:val="105"/>
        </w:rPr>
        <w:t>135, 2424 (2014) and Assmann </w:t>
      </w:r>
      <w:r>
        <w:rPr>
          <w:i/>
          <w:color w:val="231F20"/>
          <w:w w:val="105"/>
        </w:rPr>
        <w:t>et al.</w:t>
      </w:r>
      <w:r>
        <w:rPr>
          <w:rFonts w:ascii="PMingLiU" w:hAnsi="PMingLiU"/>
          <w:color w:val="231F20"/>
          <w:w w:val="105"/>
        </w:rPr>
        <w:t>, </w:t>
      </w:r>
      <w:r>
        <w:rPr>
          <w:i/>
          <w:color w:val="231F20"/>
          <w:w w:val="105"/>
        </w:rPr>
        <w:t>J. Acoust. Soc. Am. </w:t>
      </w:r>
      <w:r>
        <w:rPr>
          <w:rFonts w:ascii="PMingLiU" w:hAnsi="PMingLiU"/>
          <w:color w:val="231F20"/>
          <w:w w:val="105"/>
        </w:rPr>
        <w:t>138, 1811 (2015)] investigated</w:t>
      </w:r>
      <w:r>
        <w:rPr>
          <w:rFonts w:ascii="PMingLiU" w:hAnsi="PMingLiU"/>
          <w:color w:val="231F20"/>
          <w:spacing w:val="-27"/>
          <w:w w:val="105"/>
        </w:rPr>
        <w:t> </w:t>
      </w:r>
      <w:r>
        <w:rPr>
          <w:rFonts w:ascii="PMingLiU" w:hAnsi="PMingLiU"/>
          <w:color w:val="231F20"/>
          <w:w w:val="105"/>
        </w:rPr>
        <w:t>nor- mal-hearing listeners’ ability to discriminate gender and age in children’s speech. The speech stimuli were /hVd/ syllables produced by 140 speakers, ages 5 through 18, and processed using the STRAIGHT vocoder to simulate a change in speaker gender. Experimental conditions involved swapping the fundamental frequency contour (F0) and/or the formant frequencies (FF) to the opposite-sex average within each age group. The present study extended these previous experiments by presenting the stimuli to normal-hearing lis- teners through a cochlear implant simulation implemented as a sine wave vocoder. Supporting findings reported at previous meetings, swapping F0  has a larger effect on perceived gender than swapping FF for older voices, and single-parameter changes (swapping either F0 or FF), had relatively small effects on older male voices but pronounced effects on older female voices. Overall, the present findings indicate that gender recognition is more difficult in a cochlear implant simulation. Furthermore, gender recognition  in a cochlear implant simulation is particularly difficult with ambiguous voi- ces, such as those of young</w:t>
      </w:r>
      <w:r>
        <w:rPr>
          <w:rFonts w:ascii="PMingLiU" w:hAnsi="PMingLiU"/>
          <w:color w:val="231F20"/>
          <w:spacing w:val="2"/>
          <w:w w:val="105"/>
        </w:rPr>
        <w:t> </w:t>
      </w:r>
      <w:r>
        <w:rPr>
          <w:rFonts w:ascii="PMingLiU" w:hAnsi="PMingLiU"/>
          <w:color w:val="231F20"/>
          <w:w w:val="105"/>
        </w:rPr>
        <w:t>children.</w:t>
      </w:r>
    </w:p>
    <w:p>
      <w:pPr>
        <w:spacing w:after="0" w:line="228" w:lineRule="auto"/>
        <w:jc w:val="both"/>
        <w:rPr>
          <w:rFonts w:ascii="PMingLiU" w:hAnsi="PMingLiU"/>
        </w:rPr>
        <w:sectPr>
          <w:headerReference w:type="default" r:id="rId718"/>
          <w:footerReference w:type="default" r:id="rId719"/>
          <w:pgSz w:w="12240" w:h="16200"/>
          <w:pgMar w:header="0" w:footer="638" w:top="780" w:bottom="820" w:left="920" w:right="920"/>
          <w:pgNumType w:start="2124"/>
          <w:cols w:num="2" w:equalWidth="0">
            <w:col w:w="5012" w:space="248"/>
            <w:col w:w="5140"/>
          </w:cols>
        </w:sectPr>
      </w:pPr>
    </w:p>
    <w:p>
      <w:pPr>
        <w:pStyle w:val="Heading8"/>
        <w:tabs>
          <w:tab w:pos="6957" w:val="left" w:leader="none"/>
        </w:tabs>
        <w:spacing w:before="3"/>
      </w:pPr>
      <w:r>
        <w:rPr>
          <w:color w:val="231F20"/>
          <w:w w:val="105"/>
        </w:rPr>
        <w:t>WEDNESDAY AFTERNOON, 25</w:t>
      </w:r>
      <w:r>
        <w:rPr>
          <w:color w:val="231F20"/>
          <w:spacing w:val="5"/>
          <w:w w:val="105"/>
        </w:rPr>
        <w:t> </w:t>
      </w:r>
      <w:r>
        <w:rPr>
          <w:color w:val="231F20"/>
          <w:w w:val="105"/>
        </w:rPr>
        <w:t>MAY</w:t>
      </w:r>
      <w:r>
        <w:rPr>
          <w:color w:val="231F20"/>
          <w:spacing w:val="3"/>
          <w:w w:val="105"/>
        </w:rPr>
        <w:t> </w:t>
      </w:r>
      <w:r>
        <w:rPr>
          <w:color w:val="231F20"/>
          <w:w w:val="105"/>
        </w:rPr>
        <w:t>2016</w:t>
        <w:tab/>
        <w:t>SALON A, 1:30 P.M. TO 2:45 P.M.</w:t>
      </w:r>
    </w:p>
    <w:p>
      <w:pPr>
        <w:pStyle w:val="BodyText"/>
        <w:spacing w:before="2"/>
        <w:rPr>
          <w:rFonts w:ascii="PMingLiU"/>
        </w:rPr>
      </w:pPr>
    </w:p>
    <w:p>
      <w:pPr>
        <w:spacing w:before="0"/>
        <w:ind w:left="0" w:right="939" w:firstLine="0"/>
        <w:jc w:val="center"/>
        <w:rPr>
          <w:rFonts w:ascii="PMingLiU"/>
          <w:sz w:val="22"/>
        </w:rPr>
      </w:pPr>
      <w:r>
        <w:rPr>
          <w:rFonts w:ascii="PMingLiU"/>
          <w:color w:val="231F20"/>
          <w:w w:val="110"/>
          <w:sz w:val="22"/>
        </w:rPr>
        <w:t>Session 3pUW</w:t>
      </w:r>
    </w:p>
    <w:p>
      <w:pPr>
        <w:pStyle w:val="BodyText"/>
        <w:rPr>
          <w:rFonts w:ascii="PMingLiU"/>
          <w:sz w:val="22"/>
        </w:rPr>
      </w:pPr>
    </w:p>
    <w:p>
      <w:pPr>
        <w:spacing w:line="260" w:lineRule="exact" w:before="180"/>
        <w:ind w:left="0" w:right="938" w:firstLine="0"/>
        <w:jc w:val="center"/>
        <w:rPr>
          <w:rFonts w:ascii="PMingLiU"/>
          <w:sz w:val="22"/>
        </w:rPr>
      </w:pPr>
      <w:r>
        <w:rPr>
          <w:rFonts w:ascii="PMingLiU"/>
          <w:color w:val="231F20"/>
          <w:w w:val="115"/>
          <w:sz w:val="22"/>
        </w:rPr>
        <w:t>Underwater</w:t>
      </w:r>
      <w:r>
        <w:rPr>
          <w:rFonts w:ascii="PMingLiU"/>
          <w:color w:val="231F20"/>
          <w:spacing w:val="-31"/>
          <w:w w:val="115"/>
          <w:sz w:val="22"/>
        </w:rPr>
        <w:t> </w:t>
      </w:r>
      <w:r>
        <w:rPr>
          <w:rFonts w:ascii="PMingLiU"/>
          <w:color w:val="231F20"/>
          <w:w w:val="115"/>
          <w:sz w:val="22"/>
        </w:rPr>
        <w:t>Acoustics,</w:t>
      </w:r>
      <w:r>
        <w:rPr>
          <w:rFonts w:ascii="PMingLiU"/>
          <w:color w:val="231F20"/>
          <w:spacing w:val="-30"/>
          <w:w w:val="115"/>
          <w:sz w:val="22"/>
        </w:rPr>
        <w:t> </w:t>
      </w:r>
      <w:r>
        <w:rPr>
          <w:rFonts w:ascii="PMingLiU"/>
          <w:color w:val="231F20"/>
          <w:w w:val="115"/>
          <w:sz w:val="22"/>
        </w:rPr>
        <w:t>Acoustical</w:t>
      </w:r>
      <w:r>
        <w:rPr>
          <w:rFonts w:ascii="PMingLiU"/>
          <w:color w:val="231F20"/>
          <w:spacing w:val="-31"/>
          <w:w w:val="115"/>
          <w:sz w:val="22"/>
        </w:rPr>
        <w:t> </w:t>
      </w:r>
      <w:r>
        <w:rPr>
          <w:rFonts w:ascii="PMingLiU"/>
          <w:color w:val="231F20"/>
          <w:w w:val="115"/>
          <w:sz w:val="22"/>
        </w:rPr>
        <w:t>Oceanography,</w:t>
      </w:r>
      <w:r>
        <w:rPr>
          <w:rFonts w:ascii="PMingLiU"/>
          <w:color w:val="231F20"/>
          <w:spacing w:val="-31"/>
          <w:w w:val="115"/>
          <w:sz w:val="22"/>
        </w:rPr>
        <w:t> </w:t>
      </w:r>
      <w:r>
        <w:rPr>
          <w:rFonts w:ascii="PMingLiU"/>
          <w:color w:val="231F20"/>
          <w:w w:val="115"/>
          <w:sz w:val="22"/>
        </w:rPr>
        <w:t>and</w:t>
      </w:r>
      <w:r>
        <w:rPr>
          <w:rFonts w:ascii="PMingLiU"/>
          <w:color w:val="231F20"/>
          <w:spacing w:val="-31"/>
          <w:w w:val="115"/>
          <w:sz w:val="22"/>
        </w:rPr>
        <w:t> </w:t>
      </w:r>
      <w:r>
        <w:rPr>
          <w:rFonts w:ascii="PMingLiU"/>
          <w:color w:val="231F20"/>
          <w:w w:val="115"/>
          <w:sz w:val="22"/>
        </w:rPr>
        <w:t>Signal</w:t>
      </w:r>
      <w:r>
        <w:rPr>
          <w:rFonts w:ascii="PMingLiU"/>
          <w:color w:val="231F20"/>
          <w:spacing w:val="-32"/>
          <w:w w:val="115"/>
          <w:sz w:val="22"/>
        </w:rPr>
        <w:t> </w:t>
      </w:r>
      <w:r>
        <w:rPr>
          <w:rFonts w:ascii="PMingLiU"/>
          <w:color w:val="231F20"/>
          <w:w w:val="115"/>
          <w:sz w:val="22"/>
        </w:rPr>
        <w:t>Processing</w:t>
      </w:r>
      <w:r>
        <w:rPr>
          <w:rFonts w:ascii="PMingLiU"/>
          <w:color w:val="231F20"/>
          <w:spacing w:val="-30"/>
          <w:w w:val="115"/>
          <w:sz w:val="22"/>
        </w:rPr>
        <w:t> </w:t>
      </w:r>
      <w:r>
        <w:rPr>
          <w:rFonts w:ascii="PMingLiU"/>
          <w:color w:val="231F20"/>
          <w:w w:val="115"/>
          <w:sz w:val="22"/>
        </w:rPr>
        <w:t>in</w:t>
      </w:r>
      <w:r>
        <w:rPr>
          <w:rFonts w:ascii="PMingLiU"/>
          <w:color w:val="231F20"/>
          <w:spacing w:val="-32"/>
          <w:w w:val="115"/>
          <w:sz w:val="22"/>
        </w:rPr>
        <w:t> </w:t>
      </w:r>
      <w:r>
        <w:rPr>
          <w:rFonts w:ascii="PMingLiU"/>
          <w:color w:val="231F20"/>
          <w:w w:val="115"/>
          <w:sz w:val="22"/>
        </w:rPr>
        <w:t>Acoustics:</w:t>
      </w:r>
      <w:r>
        <w:rPr>
          <w:rFonts w:ascii="PMingLiU"/>
          <w:color w:val="231F20"/>
          <w:spacing w:val="-30"/>
          <w:w w:val="115"/>
          <w:sz w:val="22"/>
        </w:rPr>
        <w:t> </w:t>
      </w:r>
      <w:r>
        <w:rPr>
          <w:rFonts w:ascii="PMingLiU"/>
          <w:color w:val="231F20"/>
          <w:w w:val="115"/>
          <w:sz w:val="22"/>
        </w:rPr>
        <w:t>Sediment</w:t>
      </w:r>
      <w:r>
        <w:rPr>
          <w:rFonts w:ascii="PMingLiU"/>
          <w:color w:val="231F20"/>
          <w:w w:val="112"/>
          <w:sz w:val="22"/>
        </w:rPr>
        <w:t> </w:t>
      </w:r>
      <w:r>
        <w:rPr>
          <w:rFonts w:ascii="PMingLiU"/>
          <w:color w:val="231F20"/>
          <w:w w:val="115"/>
          <w:sz w:val="22"/>
        </w:rPr>
        <w:t>Characterization</w:t>
      </w:r>
      <w:r>
        <w:rPr>
          <w:rFonts w:ascii="PMingLiU"/>
          <w:color w:val="231F20"/>
          <w:spacing w:val="-13"/>
          <w:w w:val="115"/>
          <w:sz w:val="22"/>
        </w:rPr>
        <w:t> </w:t>
      </w:r>
      <w:r>
        <w:rPr>
          <w:rFonts w:ascii="PMingLiU"/>
          <w:color w:val="231F20"/>
          <w:w w:val="115"/>
          <w:sz w:val="22"/>
        </w:rPr>
        <w:t>Using</w:t>
      </w:r>
      <w:r>
        <w:rPr>
          <w:rFonts w:ascii="PMingLiU"/>
          <w:color w:val="231F20"/>
          <w:spacing w:val="-13"/>
          <w:w w:val="115"/>
          <w:sz w:val="22"/>
        </w:rPr>
        <w:t> </w:t>
      </w:r>
      <w:r>
        <w:rPr>
          <w:rFonts w:ascii="PMingLiU"/>
          <w:color w:val="231F20"/>
          <w:w w:val="115"/>
          <w:sz w:val="22"/>
        </w:rPr>
        <w:t>Direct</w:t>
      </w:r>
      <w:r>
        <w:rPr>
          <w:rFonts w:ascii="PMingLiU"/>
          <w:color w:val="231F20"/>
          <w:spacing w:val="-13"/>
          <w:w w:val="115"/>
          <w:sz w:val="22"/>
        </w:rPr>
        <w:t> </w:t>
      </w:r>
      <w:r>
        <w:rPr>
          <w:rFonts w:ascii="PMingLiU"/>
          <w:color w:val="231F20"/>
          <w:w w:val="115"/>
          <w:sz w:val="22"/>
        </w:rPr>
        <w:t>and</w:t>
      </w:r>
      <w:r>
        <w:rPr>
          <w:rFonts w:ascii="PMingLiU"/>
          <w:color w:val="231F20"/>
          <w:spacing w:val="-14"/>
          <w:w w:val="115"/>
          <w:sz w:val="22"/>
        </w:rPr>
        <w:t> </w:t>
      </w:r>
      <w:r>
        <w:rPr>
          <w:rFonts w:ascii="PMingLiU"/>
          <w:color w:val="231F20"/>
          <w:w w:val="115"/>
          <w:sz w:val="22"/>
        </w:rPr>
        <w:t>Inverse</w:t>
      </w:r>
      <w:r>
        <w:rPr>
          <w:rFonts w:ascii="PMingLiU"/>
          <w:color w:val="231F20"/>
          <w:spacing w:val="-13"/>
          <w:w w:val="115"/>
          <w:sz w:val="22"/>
        </w:rPr>
        <w:t> </w:t>
      </w:r>
      <w:r>
        <w:rPr>
          <w:rFonts w:ascii="PMingLiU"/>
          <w:color w:val="231F20"/>
          <w:w w:val="115"/>
          <w:sz w:val="22"/>
        </w:rPr>
        <w:t>Techniques</w:t>
      </w:r>
      <w:r>
        <w:rPr>
          <w:rFonts w:ascii="PMingLiU"/>
          <w:color w:val="231F20"/>
          <w:spacing w:val="-12"/>
          <w:w w:val="115"/>
          <w:sz w:val="22"/>
        </w:rPr>
        <w:t> </w:t>
      </w:r>
      <w:r>
        <w:rPr>
          <w:rFonts w:ascii="PMingLiU"/>
          <w:color w:val="231F20"/>
          <w:w w:val="115"/>
          <w:sz w:val="22"/>
        </w:rPr>
        <w:t>II</w:t>
      </w:r>
    </w:p>
    <w:p>
      <w:pPr>
        <w:pStyle w:val="BodyText"/>
        <w:spacing w:before="6"/>
        <w:rPr>
          <w:rFonts w:ascii="PMingLiU"/>
          <w:sz w:val="17"/>
        </w:rPr>
      </w:pPr>
    </w:p>
    <w:p>
      <w:pPr>
        <w:spacing w:before="0"/>
        <w:ind w:left="0" w:right="938" w:firstLine="0"/>
        <w:jc w:val="center"/>
        <w:rPr>
          <w:rFonts w:ascii="PMingLiU"/>
          <w:sz w:val="20"/>
        </w:rPr>
      </w:pPr>
      <w:r>
        <w:rPr>
          <w:rFonts w:ascii="PMingLiU"/>
          <w:color w:val="231F20"/>
          <w:w w:val="105"/>
          <w:sz w:val="20"/>
        </w:rPr>
        <w:t>David P. Knobles, Cochair</w:t>
      </w:r>
    </w:p>
    <w:p>
      <w:pPr>
        <w:spacing w:before="15"/>
        <w:ind w:left="0" w:right="936" w:firstLine="0"/>
        <w:jc w:val="center"/>
        <w:rPr>
          <w:i/>
          <w:sz w:val="20"/>
        </w:rPr>
      </w:pPr>
      <w:r>
        <w:rPr>
          <w:i/>
          <w:color w:val="231F20"/>
          <w:sz w:val="20"/>
        </w:rPr>
        <w:t>None, KSA LLC, PO Box 27200, Austin, TX 78755</w:t>
      </w:r>
    </w:p>
    <w:p>
      <w:pPr>
        <w:pStyle w:val="BodyText"/>
        <w:spacing w:before="7"/>
        <w:rPr>
          <w:i/>
          <w:sz w:val="18"/>
        </w:rPr>
      </w:pPr>
    </w:p>
    <w:p>
      <w:pPr>
        <w:spacing w:before="0"/>
        <w:ind w:left="0" w:right="938" w:firstLine="0"/>
        <w:jc w:val="center"/>
        <w:rPr>
          <w:rFonts w:ascii="PMingLiU"/>
          <w:sz w:val="20"/>
        </w:rPr>
      </w:pPr>
      <w:r>
        <w:rPr>
          <w:rFonts w:ascii="PMingLiU"/>
          <w:color w:val="231F20"/>
          <w:w w:val="105"/>
          <w:sz w:val="20"/>
        </w:rPr>
        <w:t>Preston S. Wilson, Cochair</w:t>
      </w:r>
    </w:p>
    <w:p>
      <w:pPr>
        <w:spacing w:before="16"/>
        <w:ind w:left="0" w:right="937" w:firstLine="0"/>
        <w:jc w:val="center"/>
        <w:rPr>
          <w:i/>
          <w:sz w:val="20"/>
        </w:rPr>
      </w:pPr>
      <w:r>
        <w:rPr>
          <w:i/>
          <w:color w:val="231F20"/>
          <w:sz w:val="20"/>
        </w:rPr>
        <w:t>Mech. Eng., Univ. of Texas at Austin, 1 University Station, C2200, Austin, TX 78712-0292</w:t>
      </w:r>
    </w:p>
    <w:p>
      <w:pPr>
        <w:pStyle w:val="BodyText"/>
        <w:rPr>
          <w:i/>
          <w:sz w:val="20"/>
        </w:rPr>
      </w:pPr>
    </w:p>
    <w:p>
      <w:pPr>
        <w:pStyle w:val="BodyText"/>
        <w:rPr>
          <w:i/>
          <w:sz w:val="20"/>
        </w:rPr>
      </w:pPr>
    </w:p>
    <w:p>
      <w:pPr>
        <w:pStyle w:val="BodyText"/>
        <w:rPr>
          <w:i/>
          <w:sz w:val="24"/>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720"/>
          <w:footerReference w:type="default" r:id="rId721"/>
          <w:pgSz w:w="12240" w:h="16200"/>
          <w:pgMar w:header="0" w:footer="638" w:top="800" w:bottom="820" w:left="920" w:right="0"/>
          <w:pgNumType w:start="2125"/>
        </w:sectPr>
      </w:pPr>
    </w:p>
    <w:p>
      <w:pPr>
        <w:pStyle w:val="BodyText"/>
        <w:spacing w:before="10"/>
        <w:rPr>
          <w:i/>
          <w:sz w:val="14"/>
        </w:rPr>
      </w:pPr>
    </w:p>
    <w:p>
      <w:pPr>
        <w:pStyle w:val="BodyText"/>
        <w:ind w:left="1886" w:right="1778"/>
        <w:jc w:val="center"/>
        <w:rPr>
          <w:rFonts w:ascii="PMingLiU"/>
        </w:rPr>
      </w:pPr>
      <w:r>
        <w:rPr>
          <w:rFonts w:ascii="PMingLiU"/>
          <w:color w:val="231F20"/>
          <w:w w:val="110"/>
        </w:rPr>
        <w:t>1:30</w:t>
      </w:r>
    </w:p>
    <w:p>
      <w:pPr>
        <w:pStyle w:val="BodyText"/>
        <w:spacing w:line="230" w:lineRule="auto" w:before="117"/>
        <w:ind w:left="109"/>
        <w:jc w:val="both"/>
        <w:rPr>
          <w:rFonts w:ascii="PMingLiU"/>
        </w:rPr>
      </w:pPr>
      <w:r>
        <w:rPr>
          <w:rFonts w:ascii="PMingLiU"/>
          <w:color w:val="231F20"/>
          <w:w w:val="105"/>
        </w:rPr>
        <w:t>3pUW1. Field measurements of interface waves and geoacoustic charac- terization of near surface sediment and soil. Jennifer  Giard,  Gopu  R.  Potty, James Miller, Christopher Baxter (Ocean Eng. Dept., Univ. of Rhode Island, 215 S Ferry Rd., Narragansett, RI 02882, </w:t>
      </w:r>
      <w:hyperlink r:id="rId722">
        <w:r>
          <w:rPr>
            <w:rFonts w:ascii="PMingLiU"/>
            <w:color w:val="231F20"/>
            <w:w w:val="105"/>
          </w:rPr>
          <w:t>jennifer_giard@my.uri.</w:t>
        </w:r>
      </w:hyperlink>
      <w:r>
        <w:rPr>
          <w:rFonts w:ascii="PMingLiU"/>
          <w:color w:val="231F20"/>
          <w:w w:val="105"/>
        </w:rPr>
        <w:t> edu), and Aaron Bradshaw (Civil and Environ. Eng., Univ. of Rhode Island, Narragansett,</w:t>
      </w:r>
      <w:r>
        <w:rPr>
          <w:rFonts w:ascii="PMingLiU"/>
          <w:color w:val="231F20"/>
          <w:spacing w:val="9"/>
          <w:w w:val="105"/>
        </w:rPr>
        <w:t> </w:t>
      </w:r>
      <w:r>
        <w:rPr>
          <w:rFonts w:ascii="PMingLiU"/>
          <w:color w:val="231F20"/>
          <w:w w:val="105"/>
        </w:rPr>
        <w:t>RI)</w:t>
      </w:r>
    </w:p>
    <w:p>
      <w:pPr>
        <w:pStyle w:val="BodyText"/>
        <w:spacing w:line="230" w:lineRule="auto" w:before="118"/>
        <w:ind w:left="109" w:firstLine="240"/>
        <w:jc w:val="both"/>
        <w:rPr>
          <w:rFonts w:ascii="PMingLiU"/>
        </w:rPr>
      </w:pPr>
      <w:r>
        <w:rPr>
          <w:rFonts w:ascii="PMingLiU"/>
          <w:color w:val="231F20"/>
          <w:w w:val="105"/>
        </w:rPr>
        <w:t>There is a need for rapid and nondestructive sensing of near-surface shear properties of the ground and seafloor. Our approach is to measure interface wave dispersion and invert these measurements to extract a shear wave speed profile. Field measurements of interface waves using geophones and accelerometers will be presented. A laser Doppler vibrometer (LDV) will also be incorporated in the suite of sensors for the measurement of  wave properties. Data from these sensors will be compared to understand  the coupling of the sensors into the soil or sediment and its effect on the measurements. Geoacoustic and geotechnical properties will be estimated using the interface wave data. The uncertainty and resolution of the esti- mates in different sediment/soil types will be explored. The Interface Wave Testing Facility at the University of Rhode Island will also be used to under- stand the surface wave propagation characteristics in different type of sedi- ments/soils. [Work supported by Army Research Office and the Office of Naval</w:t>
      </w:r>
      <w:r>
        <w:rPr>
          <w:rFonts w:ascii="PMingLiU"/>
          <w:color w:val="231F20"/>
          <w:spacing w:val="10"/>
          <w:w w:val="105"/>
        </w:rPr>
        <w:t> </w:t>
      </w:r>
      <w:r>
        <w:rPr>
          <w:rFonts w:ascii="PMingLiU"/>
          <w:color w:val="231F20"/>
          <w:w w:val="105"/>
        </w:rPr>
        <w:t>Research.]</w:t>
      </w:r>
    </w:p>
    <w:p>
      <w:pPr>
        <w:pStyle w:val="BodyText"/>
        <w:spacing w:before="111"/>
        <w:ind w:left="1886" w:right="1778"/>
        <w:jc w:val="center"/>
        <w:rPr>
          <w:rFonts w:ascii="PMingLiU"/>
        </w:rPr>
      </w:pPr>
      <w:r>
        <w:rPr>
          <w:rFonts w:ascii="PMingLiU"/>
          <w:color w:val="231F20"/>
          <w:w w:val="110"/>
        </w:rPr>
        <w:t>1:45</w:t>
      </w:r>
    </w:p>
    <w:p>
      <w:pPr>
        <w:pStyle w:val="BodyText"/>
        <w:spacing w:line="228" w:lineRule="auto" w:before="119"/>
        <w:ind w:left="109"/>
        <w:jc w:val="both"/>
        <w:rPr>
          <w:rFonts w:ascii="PMingLiU"/>
        </w:rPr>
      </w:pPr>
      <w:r>
        <w:rPr>
          <w:rFonts w:ascii="PMingLiU"/>
          <w:color w:val="231F20"/>
          <w:w w:val="105"/>
        </w:rPr>
        <w:t>3pUW2. Development of a system for </w:t>
      </w:r>
      <w:r>
        <w:rPr>
          <w:i/>
          <w:color w:val="231F20"/>
          <w:w w:val="105"/>
        </w:rPr>
        <w:t>in situ </w:t>
      </w:r>
      <w:r>
        <w:rPr>
          <w:rFonts w:ascii="PMingLiU"/>
          <w:color w:val="231F20"/>
          <w:w w:val="105"/>
        </w:rPr>
        <w:t>measurements of geoacous-  tic properties during sediment coring. Megan S. Ballard, Kevin M. Lee, Andrew R. McNeese (Appl. Res. Labs. at the Univ. of Texas at Austin, P.O. Box 8029, Austin, TX 78758, meganb@arlut.utexas.edu), and Preston S. Wilson (Dept. of Mech. Eng. and Appl. Res. Labs., The Univ. of Texas at Austin, Austin,</w:t>
      </w:r>
      <w:r>
        <w:rPr>
          <w:rFonts w:ascii="PMingLiU"/>
          <w:color w:val="231F20"/>
          <w:spacing w:val="5"/>
          <w:w w:val="105"/>
        </w:rPr>
        <w:t> </w:t>
      </w:r>
      <w:r>
        <w:rPr>
          <w:rFonts w:ascii="PMingLiU"/>
          <w:color w:val="231F20"/>
          <w:w w:val="105"/>
        </w:rPr>
        <w:t>TX)</w:t>
      </w:r>
    </w:p>
    <w:p>
      <w:pPr>
        <w:pStyle w:val="BodyText"/>
        <w:spacing w:line="228" w:lineRule="auto" w:before="121"/>
        <w:ind w:left="109" w:firstLine="240"/>
        <w:jc w:val="both"/>
        <w:rPr>
          <w:rFonts w:ascii="PMingLiU" w:hAnsi="PMingLiU"/>
        </w:rPr>
      </w:pPr>
      <w:r>
        <w:rPr>
          <w:rFonts w:ascii="PMingLiU" w:hAnsi="PMingLiU"/>
          <w:color w:val="231F20"/>
          <w:w w:val="105"/>
        </w:rPr>
        <w:t>Sediment cores provide valuable insight on the physical properties of  the seabed, and laboratory measurements of sediment wave speed from  cores</w:t>
      </w:r>
      <w:r>
        <w:rPr>
          <w:rFonts w:ascii="PMingLiU" w:hAnsi="PMingLiU"/>
          <w:color w:val="231F20"/>
          <w:spacing w:val="-12"/>
          <w:w w:val="105"/>
        </w:rPr>
        <w:t> </w:t>
      </w:r>
      <w:r>
        <w:rPr>
          <w:rFonts w:ascii="PMingLiU" w:hAnsi="PMingLiU"/>
          <w:color w:val="231F20"/>
          <w:w w:val="105"/>
        </w:rPr>
        <w:t>are</w:t>
      </w:r>
      <w:r>
        <w:rPr>
          <w:rFonts w:ascii="PMingLiU" w:hAnsi="PMingLiU"/>
          <w:color w:val="231F20"/>
          <w:spacing w:val="-12"/>
          <w:w w:val="105"/>
        </w:rPr>
        <w:t> </w:t>
      </w:r>
      <w:r>
        <w:rPr>
          <w:rFonts w:ascii="PMingLiU" w:hAnsi="PMingLiU"/>
          <w:color w:val="231F20"/>
          <w:w w:val="105"/>
        </w:rPr>
        <w:t>often</w:t>
      </w:r>
      <w:r>
        <w:rPr>
          <w:rFonts w:ascii="PMingLiU" w:hAnsi="PMingLiU"/>
          <w:color w:val="231F20"/>
          <w:spacing w:val="-13"/>
          <w:w w:val="105"/>
        </w:rPr>
        <w:t> </w:t>
      </w:r>
      <w:r>
        <w:rPr>
          <w:rFonts w:ascii="PMingLiU" w:hAnsi="PMingLiU"/>
          <w:color w:val="231F20"/>
          <w:w w:val="105"/>
        </w:rPr>
        <w:t>considered</w:t>
      </w:r>
      <w:r>
        <w:rPr>
          <w:rFonts w:ascii="PMingLiU" w:hAnsi="PMingLiU"/>
          <w:color w:val="231F20"/>
          <w:spacing w:val="-13"/>
          <w:w w:val="105"/>
        </w:rPr>
        <w:t> </w:t>
      </w:r>
      <w:r>
        <w:rPr>
          <w:rFonts w:ascii="PMingLiU" w:hAnsi="PMingLiU"/>
          <w:color w:val="231F20"/>
          <w:w w:val="105"/>
        </w:rPr>
        <w:t>“ground</w:t>
      </w:r>
      <w:r>
        <w:rPr>
          <w:rFonts w:ascii="PMingLiU" w:hAnsi="PMingLiU"/>
          <w:color w:val="231F20"/>
          <w:spacing w:val="-13"/>
          <w:w w:val="105"/>
        </w:rPr>
        <w:t> </w:t>
      </w:r>
      <w:r>
        <w:rPr>
          <w:rFonts w:ascii="PMingLiU" w:hAnsi="PMingLiU"/>
          <w:color w:val="231F20"/>
          <w:w w:val="105"/>
        </w:rPr>
        <w:t>truth.”</w:t>
      </w:r>
      <w:r>
        <w:rPr>
          <w:rFonts w:ascii="PMingLiU" w:hAnsi="PMingLiU"/>
          <w:color w:val="231F20"/>
          <w:spacing w:val="-13"/>
          <w:w w:val="105"/>
        </w:rPr>
        <w:t> </w:t>
      </w:r>
      <w:r>
        <w:rPr>
          <w:rFonts w:ascii="PMingLiU" w:hAnsi="PMingLiU"/>
          <w:color w:val="231F20"/>
          <w:w w:val="105"/>
        </w:rPr>
        <w:t>However,</w:t>
      </w:r>
      <w:r>
        <w:rPr>
          <w:rFonts w:ascii="PMingLiU" w:hAnsi="PMingLiU"/>
          <w:color w:val="231F20"/>
          <w:spacing w:val="-13"/>
          <w:w w:val="105"/>
        </w:rPr>
        <w:t> </w:t>
      </w:r>
      <w:r>
        <w:rPr>
          <w:rFonts w:ascii="PMingLiU" w:hAnsi="PMingLiU"/>
          <w:color w:val="231F20"/>
          <w:w w:val="105"/>
        </w:rPr>
        <w:t>sound-speed</w:t>
      </w:r>
      <w:r>
        <w:rPr>
          <w:rFonts w:ascii="PMingLiU" w:hAnsi="PMingLiU"/>
          <w:color w:val="231F20"/>
          <w:spacing w:val="-14"/>
          <w:w w:val="105"/>
        </w:rPr>
        <w:t> </w:t>
      </w:r>
      <w:r>
        <w:rPr>
          <w:rFonts w:ascii="PMingLiU" w:hAnsi="PMingLiU"/>
          <w:color w:val="231F20"/>
          <w:w w:val="105"/>
        </w:rPr>
        <w:t>estimates obtained from cores can be inaccurate due to changes in pressure, tempera- ture, and mechanical properties of the sediment caused by removal of the core from the seabed and its subsequent transport to the laboratory. To begin to address this deficiency, we report on the development of a system for obtaining </w:t>
      </w:r>
      <w:r>
        <w:rPr>
          <w:i/>
          <w:color w:val="231F20"/>
          <w:w w:val="105"/>
        </w:rPr>
        <w:t>in situ </w:t>
      </w:r>
      <w:r>
        <w:rPr>
          <w:rFonts w:ascii="PMingLiU" w:hAnsi="PMingLiU"/>
          <w:color w:val="231F20"/>
          <w:w w:val="105"/>
        </w:rPr>
        <w:t>measurements of geoacoustic properties. The system mounts on the nose of a coring barrel to obtain an </w:t>
      </w:r>
      <w:r>
        <w:rPr>
          <w:i/>
          <w:color w:val="231F20"/>
          <w:w w:val="105"/>
        </w:rPr>
        <w:t>in situ </w:t>
      </w:r>
      <w:r>
        <w:rPr>
          <w:rFonts w:ascii="PMingLiU" w:hAnsi="PMingLiU"/>
          <w:color w:val="231F20"/>
          <w:w w:val="105"/>
        </w:rPr>
        <w:t>record of compres- sional and shear wave speed and attenuation as the core penetrates the seabed. The depth of the </w:t>
      </w:r>
      <w:r>
        <w:rPr>
          <w:i/>
          <w:color w:val="231F20"/>
          <w:w w:val="105"/>
        </w:rPr>
        <w:t>in situ </w:t>
      </w:r>
      <w:r>
        <w:rPr>
          <w:rFonts w:ascii="PMingLiU" w:hAnsi="PMingLiU"/>
          <w:color w:val="231F20"/>
          <w:w w:val="105"/>
        </w:rPr>
        <w:t>record is limited only by the penetration of the core. The compressional wave measurements are obtained with rod- mounted piezoelectric cylinders, and the shear wave measurements are obtained  with  bender  elements  mounted  in  flat  blades.  For  both     </w:t>
      </w:r>
      <w:r>
        <w:rPr>
          <w:rFonts w:ascii="PMingLiU" w:hAnsi="PMingLiU"/>
          <w:color w:val="231F20"/>
          <w:spacing w:val="14"/>
          <w:w w:val="105"/>
        </w:rPr>
        <w:t> </w:t>
      </w:r>
      <w:r>
        <w:rPr>
          <w:rFonts w:ascii="PMingLiU" w:hAnsi="PMingLiU"/>
          <w:color w:val="231F20"/>
          <w:w w:val="105"/>
        </w:rPr>
        <w:t>the</w:t>
      </w:r>
    </w:p>
    <w:p>
      <w:pPr>
        <w:pStyle w:val="BodyText"/>
        <w:spacing w:before="8"/>
        <w:rPr>
          <w:rFonts w:ascii="PMingLiU"/>
          <w:sz w:val="13"/>
        </w:rPr>
      </w:pPr>
      <w:r>
        <w:rPr/>
        <w:br w:type="column"/>
      </w:r>
      <w:r>
        <w:rPr>
          <w:rFonts w:ascii="PMingLiU"/>
          <w:sz w:val="13"/>
        </w:rPr>
      </w:r>
    </w:p>
    <w:p>
      <w:pPr>
        <w:pStyle w:val="BodyText"/>
        <w:spacing w:line="230" w:lineRule="auto"/>
        <w:ind w:left="109" w:right="1048"/>
        <w:jc w:val="both"/>
        <w:rPr>
          <w:rFonts w:ascii="PMingLiU"/>
        </w:rPr>
      </w:pPr>
      <w:r>
        <w:rPr>
          <w:rFonts w:ascii="PMingLiU"/>
          <w:color w:val="231F20"/>
          <w:w w:val="105"/>
        </w:rPr>
        <w:t>compressional and shear wave measurements, wave speed and attenuation are estimated from differential measurements made with two receivers. [Work supported by ONR.]</w:t>
      </w:r>
    </w:p>
    <w:p>
      <w:pPr>
        <w:pStyle w:val="BodyText"/>
        <w:spacing w:before="7"/>
        <w:rPr>
          <w:rFonts w:ascii="PMingLiU"/>
          <w:sz w:val="11"/>
        </w:rPr>
      </w:pPr>
    </w:p>
    <w:p>
      <w:pPr>
        <w:pStyle w:val="BodyText"/>
        <w:ind w:left="1887" w:right="2824"/>
        <w:jc w:val="center"/>
        <w:rPr>
          <w:rFonts w:ascii="PMingLiU"/>
        </w:rPr>
      </w:pPr>
      <w:r>
        <w:rPr>
          <w:rFonts w:ascii="PMingLiU"/>
          <w:color w:val="231F20"/>
          <w:w w:val="110"/>
        </w:rPr>
        <w:t>2:00</w:t>
      </w:r>
    </w:p>
    <w:p>
      <w:pPr>
        <w:pStyle w:val="BodyText"/>
        <w:spacing w:line="230" w:lineRule="auto" w:before="117"/>
        <w:ind w:left="109" w:right="1047"/>
        <w:jc w:val="both"/>
        <w:rPr>
          <w:rFonts w:ascii="PMingLiU" w:hAnsi="PMingLiU"/>
        </w:rPr>
      </w:pPr>
      <w:r>
        <w:rPr>
          <w:rFonts w:ascii="PMingLiU" w:hAnsi="PMingLiU"/>
          <w:color w:val="231F20"/>
          <w:w w:val="105"/>
        </w:rPr>
        <w:t>3pUW3. Geoacoustic inversion based on particle velocity. David R. Dal- l’Osto</w:t>
      </w:r>
      <w:r>
        <w:rPr>
          <w:rFonts w:ascii="PMingLiU" w:hAnsi="PMingLiU"/>
          <w:color w:val="231F20"/>
          <w:spacing w:val="-3"/>
          <w:w w:val="105"/>
        </w:rPr>
        <w:t> </w:t>
      </w:r>
      <w:r>
        <w:rPr>
          <w:rFonts w:ascii="PMingLiU" w:hAnsi="PMingLiU"/>
          <w:color w:val="231F20"/>
          <w:w w:val="105"/>
        </w:rPr>
        <w:t>and</w:t>
      </w:r>
      <w:r>
        <w:rPr>
          <w:rFonts w:ascii="PMingLiU" w:hAnsi="PMingLiU"/>
          <w:color w:val="231F20"/>
          <w:spacing w:val="-4"/>
          <w:w w:val="105"/>
        </w:rPr>
        <w:t> </w:t>
      </w:r>
      <w:r>
        <w:rPr>
          <w:rFonts w:ascii="PMingLiU" w:hAnsi="PMingLiU"/>
          <w:color w:val="231F20"/>
          <w:w w:val="105"/>
        </w:rPr>
        <w:t>Peter</w:t>
      </w:r>
      <w:r>
        <w:rPr>
          <w:rFonts w:ascii="PMingLiU" w:hAnsi="PMingLiU"/>
          <w:color w:val="231F20"/>
          <w:spacing w:val="-4"/>
          <w:w w:val="105"/>
        </w:rPr>
        <w:t> </w:t>
      </w:r>
      <w:r>
        <w:rPr>
          <w:rFonts w:ascii="PMingLiU" w:hAnsi="PMingLiU"/>
          <w:color w:val="231F20"/>
          <w:w w:val="105"/>
        </w:rPr>
        <w:t>H.</w:t>
      </w:r>
      <w:r>
        <w:rPr>
          <w:rFonts w:ascii="PMingLiU" w:hAnsi="PMingLiU"/>
          <w:color w:val="231F20"/>
          <w:spacing w:val="-3"/>
          <w:w w:val="105"/>
        </w:rPr>
        <w:t> </w:t>
      </w:r>
      <w:r>
        <w:rPr>
          <w:rFonts w:ascii="PMingLiU" w:hAnsi="PMingLiU"/>
          <w:color w:val="231F20"/>
          <w:w w:val="105"/>
        </w:rPr>
        <w:t>Dahl</w:t>
      </w:r>
      <w:r>
        <w:rPr>
          <w:rFonts w:ascii="PMingLiU" w:hAnsi="PMingLiU"/>
          <w:color w:val="231F20"/>
          <w:spacing w:val="-4"/>
          <w:w w:val="105"/>
        </w:rPr>
        <w:t> </w:t>
      </w:r>
      <w:r>
        <w:rPr>
          <w:rFonts w:ascii="PMingLiU" w:hAnsi="PMingLiU"/>
          <w:color w:val="231F20"/>
          <w:w w:val="105"/>
        </w:rPr>
        <w:t>(Appl.</w:t>
      </w:r>
      <w:r>
        <w:rPr>
          <w:rFonts w:ascii="PMingLiU" w:hAnsi="PMingLiU"/>
          <w:color w:val="231F20"/>
          <w:spacing w:val="-4"/>
          <w:w w:val="105"/>
        </w:rPr>
        <w:t> </w:t>
      </w:r>
      <w:r>
        <w:rPr>
          <w:rFonts w:ascii="PMingLiU" w:hAnsi="PMingLiU"/>
          <w:color w:val="231F20"/>
          <w:w w:val="105"/>
        </w:rPr>
        <w:t>Phys.</w:t>
      </w:r>
      <w:r>
        <w:rPr>
          <w:rFonts w:ascii="PMingLiU" w:hAnsi="PMingLiU"/>
          <w:color w:val="231F20"/>
          <w:spacing w:val="-4"/>
          <w:w w:val="105"/>
        </w:rPr>
        <w:t> </w:t>
      </w:r>
      <w:r>
        <w:rPr>
          <w:rFonts w:ascii="PMingLiU" w:hAnsi="PMingLiU"/>
          <w:color w:val="231F20"/>
          <w:w w:val="105"/>
        </w:rPr>
        <w:t>Lab.,</w:t>
      </w:r>
      <w:r>
        <w:rPr>
          <w:rFonts w:ascii="PMingLiU" w:hAnsi="PMingLiU"/>
          <w:color w:val="231F20"/>
          <w:spacing w:val="-3"/>
          <w:w w:val="105"/>
        </w:rPr>
        <w:t> </w:t>
      </w:r>
      <w:r>
        <w:rPr>
          <w:rFonts w:ascii="PMingLiU" w:hAnsi="PMingLiU"/>
          <w:color w:val="231F20"/>
          <w:w w:val="105"/>
        </w:rPr>
        <w:t>Univ.</w:t>
      </w:r>
      <w:r>
        <w:rPr>
          <w:rFonts w:ascii="PMingLiU" w:hAnsi="PMingLiU"/>
          <w:color w:val="231F20"/>
          <w:spacing w:val="-4"/>
          <w:w w:val="105"/>
        </w:rPr>
        <w:t> </w:t>
      </w:r>
      <w:r>
        <w:rPr>
          <w:rFonts w:ascii="PMingLiU" w:hAnsi="PMingLiU"/>
          <w:color w:val="231F20"/>
          <w:w w:val="105"/>
        </w:rPr>
        <w:t>of</w:t>
      </w:r>
      <w:r>
        <w:rPr>
          <w:rFonts w:ascii="PMingLiU" w:hAnsi="PMingLiU"/>
          <w:color w:val="231F20"/>
          <w:spacing w:val="-3"/>
          <w:w w:val="105"/>
        </w:rPr>
        <w:t> </w:t>
      </w:r>
      <w:r>
        <w:rPr>
          <w:rFonts w:ascii="PMingLiU" w:hAnsi="PMingLiU"/>
          <w:color w:val="231F20"/>
          <w:w w:val="105"/>
        </w:rPr>
        <w:t>Washington,</w:t>
      </w:r>
      <w:r>
        <w:rPr>
          <w:rFonts w:ascii="PMingLiU" w:hAnsi="PMingLiU"/>
          <w:color w:val="231F20"/>
          <w:spacing w:val="-3"/>
          <w:w w:val="105"/>
        </w:rPr>
        <w:t> </w:t>
      </w:r>
      <w:r>
        <w:rPr>
          <w:rFonts w:ascii="PMingLiU" w:hAnsi="PMingLiU"/>
          <w:color w:val="231F20"/>
          <w:w w:val="105"/>
        </w:rPr>
        <w:t>1013</w:t>
      </w:r>
      <w:r>
        <w:rPr>
          <w:rFonts w:ascii="PMingLiU" w:hAnsi="PMingLiU"/>
          <w:color w:val="231F20"/>
          <w:spacing w:val="-5"/>
          <w:w w:val="105"/>
        </w:rPr>
        <w:t> </w:t>
      </w:r>
      <w:r>
        <w:rPr>
          <w:rFonts w:ascii="PMingLiU" w:hAnsi="PMingLiU"/>
          <w:color w:val="231F20"/>
          <w:w w:val="105"/>
        </w:rPr>
        <w:t>NE 40th, Seattle, WA 98115,</w:t>
      </w:r>
      <w:r>
        <w:rPr>
          <w:rFonts w:ascii="PMingLiU" w:hAnsi="PMingLiU"/>
          <w:color w:val="231F20"/>
          <w:spacing w:val="16"/>
          <w:w w:val="105"/>
        </w:rPr>
        <w:t> </w:t>
      </w:r>
      <w:r>
        <w:rPr>
          <w:rFonts w:ascii="PMingLiU" w:hAnsi="PMingLiU"/>
          <w:color w:val="231F20"/>
          <w:w w:val="105"/>
        </w:rPr>
        <w:t>dallosto@uw.edu)</w:t>
      </w:r>
    </w:p>
    <w:p>
      <w:pPr>
        <w:pStyle w:val="BodyText"/>
        <w:spacing w:line="228" w:lineRule="auto" w:before="120"/>
        <w:ind w:left="109" w:right="1046" w:firstLine="240"/>
        <w:jc w:val="both"/>
        <w:rPr>
          <w:rFonts w:ascii="PMingLiU" w:hAnsi="PMingLiU"/>
        </w:rPr>
      </w:pPr>
      <w:r>
        <w:rPr/>
        <w:pict>
          <v:rect style="position:absolute;margin-left:571.63501pt;margin-top:63.64349pt;width:40.365pt;height:72pt;mso-position-horizontal-relative:page;mso-position-vertical-relative:paragraph;z-index:6592" filled="true" fillcolor="#231f20" stroked="false">
            <v:fill type="solid"/>
            <w10:wrap type="none"/>
          </v:rect>
        </w:pict>
      </w:r>
      <w:r>
        <w:rPr/>
        <w:pict>
          <v:shape style="position:absolute;margin-left:581.36554pt;margin-top:68.184303pt;width:12.6pt;height:62.95pt;mso-position-horizontal-relative:page;mso-position-vertical-relative:paragraph;z-index:6616"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5"/>
                      <w:sz w:val="21"/>
                    </w:rPr>
                    <w:t>3p</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0"/>
                      <w:sz w:val="21"/>
                    </w:rPr>
                    <w:t>P</w:t>
                  </w:r>
                  <w:r>
                    <w:rPr>
                      <w:rFonts w:ascii="Arial"/>
                      <w:color w:val="FFFFFF"/>
                      <w:w w:val="100"/>
                      <w:sz w:val="21"/>
                    </w:rPr>
                    <w:t>M</w:t>
                  </w:r>
                </w:p>
              </w:txbxContent>
            </v:textbox>
            <w10:wrap type="none"/>
          </v:shape>
        </w:pict>
      </w:r>
      <w:r>
        <w:rPr>
          <w:rFonts w:ascii="PMingLiU" w:hAnsi="PMingLiU"/>
          <w:color w:val="231F20"/>
          <w:w w:val="105"/>
        </w:rPr>
        <w:t>An approach to geoacoustic inversion using a non-dimensional vector quantity, known as circularity, is discussed. This quantity corresponds to the difference in phase and magnitude of the vertical and horizontal components of particle velocity, and is also the normalized curl of the active intensity vector. As such, it is highly dependent on the phase, amplitude, and arrival angle of interfering multipath arrivals, with value as a function of source depth that depends on both frequency and bottom type. We first show results from the Targets and Reverberation Experiment (TREX) which took place off Panama City, where frequencies in the range of 1–4 kHz are used to study</w:t>
      </w:r>
      <w:r>
        <w:rPr>
          <w:rFonts w:ascii="PMingLiU" w:hAnsi="PMingLiU"/>
          <w:color w:val="231F20"/>
          <w:spacing w:val="-13"/>
          <w:w w:val="105"/>
        </w:rPr>
        <w:t> </w:t>
      </w:r>
      <w:r>
        <w:rPr>
          <w:rFonts w:ascii="PMingLiU" w:hAnsi="PMingLiU"/>
          <w:color w:val="231F20"/>
          <w:w w:val="105"/>
        </w:rPr>
        <w:t>sandy</w:t>
      </w:r>
      <w:r>
        <w:rPr>
          <w:rFonts w:ascii="PMingLiU" w:hAnsi="PMingLiU"/>
          <w:color w:val="231F20"/>
          <w:spacing w:val="-14"/>
          <w:w w:val="105"/>
        </w:rPr>
        <w:t> </w:t>
      </w:r>
      <w:r>
        <w:rPr>
          <w:rFonts w:ascii="PMingLiU" w:hAnsi="PMingLiU"/>
          <w:color w:val="231F20"/>
          <w:w w:val="105"/>
        </w:rPr>
        <w:t>sediments</w:t>
      </w:r>
      <w:r>
        <w:rPr>
          <w:rFonts w:ascii="PMingLiU" w:hAnsi="PMingLiU"/>
          <w:color w:val="231F20"/>
          <w:spacing w:val="-14"/>
          <w:w w:val="105"/>
        </w:rPr>
        <w:t> </w:t>
      </w:r>
      <w:r>
        <w:rPr>
          <w:rFonts w:ascii="PMingLiU" w:hAnsi="PMingLiU"/>
          <w:color w:val="231F20"/>
          <w:w w:val="105"/>
        </w:rPr>
        <w:t>[Dall’Osto</w:t>
      </w:r>
      <w:r>
        <w:rPr>
          <w:rFonts w:ascii="PMingLiU" w:hAnsi="PMingLiU"/>
          <w:color w:val="231F20"/>
          <w:spacing w:val="-14"/>
          <w:w w:val="105"/>
        </w:rPr>
        <w:t> </w:t>
      </w:r>
      <w:r>
        <w:rPr>
          <w:i/>
          <w:color w:val="231F20"/>
          <w:w w:val="105"/>
        </w:rPr>
        <w:t>et</w:t>
      </w:r>
      <w:r>
        <w:rPr>
          <w:i/>
          <w:color w:val="231F20"/>
          <w:spacing w:val="-11"/>
          <w:w w:val="105"/>
        </w:rPr>
        <w:t> </w:t>
      </w:r>
      <w:r>
        <w:rPr>
          <w:i/>
          <w:color w:val="231F20"/>
          <w:w w:val="105"/>
        </w:rPr>
        <w:t>al</w:t>
      </w:r>
      <w:r>
        <w:rPr>
          <w:rFonts w:ascii="PMingLiU" w:hAnsi="PMingLiU"/>
          <w:color w:val="231F20"/>
          <w:w w:val="105"/>
        </w:rPr>
        <w:t>.,</w:t>
      </w:r>
      <w:r>
        <w:rPr>
          <w:rFonts w:ascii="PMingLiU" w:hAnsi="PMingLiU"/>
          <w:color w:val="231F20"/>
          <w:spacing w:val="-13"/>
          <w:w w:val="105"/>
        </w:rPr>
        <w:t> </w:t>
      </w:r>
      <w:r>
        <w:rPr>
          <w:rFonts w:ascii="PMingLiU" w:hAnsi="PMingLiU"/>
          <w:color w:val="231F20"/>
          <w:w w:val="105"/>
        </w:rPr>
        <w:t>J.</w:t>
      </w:r>
      <w:r>
        <w:rPr>
          <w:rFonts w:ascii="PMingLiU" w:hAnsi="PMingLiU"/>
          <w:color w:val="231F20"/>
          <w:spacing w:val="-13"/>
          <w:w w:val="105"/>
        </w:rPr>
        <w:t> </w:t>
      </w:r>
      <w:r>
        <w:rPr>
          <w:rFonts w:ascii="PMingLiU" w:hAnsi="PMingLiU"/>
          <w:color w:val="231F20"/>
          <w:w w:val="105"/>
        </w:rPr>
        <w:t>Acoust.</w:t>
      </w:r>
      <w:r>
        <w:rPr>
          <w:rFonts w:ascii="PMingLiU" w:hAnsi="PMingLiU"/>
          <w:color w:val="231F20"/>
          <w:spacing w:val="-13"/>
          <w:w w:val="105"/>
        </w:rPr>
        <w:t> </w:t>
      </w:r>
      <w:r>
        <w:rPr>
          <w:rFonts w:ascii="PMingLiU" w:hAnsi="PMingLiU"/>
          <w:color w:val="231F20"/>
          <w:w w:val="105"/>
        </w:rPr>
        <w:t>Soc.</w:t>
      </w:r>
      <w:r>
        <w:rPr>
          <w:rFonts w:ascii="PMingLiU" w:hAnsi="PMingLiU"/>
          <w:color w:val="231F20"/>
          <w:spacing w:val="-13"/>
          <w:w w:val="105"/>
        </w:rPr>
        <w:t> </w:t>
      </w:r>
      <w:r>
        <w:rPr>
          <w:rFonts w:ascii="PMingLiU" w:hAnsi="PMingLiU"/>
          <w:color w:val="231F20"/>
          <w:w w:val="105"/>
        </w:rPr>
        <w:t>Am.</w:t>
      </w:r>
      <w:r>
        <w:rPr>
          <w:rFonts w:ascii="PMingLiU" w:hAnsi="PMingLiU"/>
          <w:color w:val="231F20"/>
          <w:spacing w:val="-13"/>
          <w:w w:val="105"/>
        </w:rPr>
        <w:t> </w:t>
      </w:r>
      <w:r>
        <w:rPr>
          <w:rFonts w:ascii="PMingLiU" w:hAnsi="PMingLiU"/>
          <w:color w:val="231F20"/>
          <w:w w:val="105"/>
        </w:rPr>
        <w:t>139,</w:t>
      </w:r>
      <w:r>
        <w:rPr>
          <w:rFonts w:ascii="PMingLiU" w:hAnsi="PMingLiU"/>
          <w:color w:val="231F20"/>
          <w:spacing w:val="-13"/>
          <w:w w:val="105"/>
        </w:rPr>
        <w:t> </w:t>
      </w:r>
      <w:r>
        <w:rPr>
          <w:rFonts w:ascii="PMingLiU" w:hAnsi="PMingLiU"/>
          <w:color w:val="231F20"/>
          <w:w w:val="105"/>
        </w:rPr>
        <w:t>311–319, 2016]. The approach is next applied hypothetically at lower frequencies for which fewer modes are supported in the waveguide, and to different seabed conditions to demonstrate how a range of sediments from sand to mud are distinguished.</w:t>
      </w:r>
    </w:p>
    <w:p>
      <w:pPr>
        <w:pStyle w:val="BodyText"/>
        <w:spacing w:before="7"/>
        <w:rPr>
          <w:rFonts w:ascii="PMingLiU"/>
          <w:sz w:val="11"/>
        </w:rPr>
      </w:pPr>
    </w:p>
    <w:p>
      <w:pPr>
        <w:pStyle w:val="BodyText"/>
        <w:ind w:left="1887" w:right="2824"/>
        <w:jc w:val="center"/>
        <w:rPr>
          <w:rFonts w:ascii="PMingLiU"/>
        </w:rPr>
      </w:pPr>
      <w:r>
        <w:rPr>
          <w:rFonts w:ascii="PMingLiU"/>
          <w:color w:val="231F20"/>
          <w:w w:val="110"/>
        </w:rPr>
        <w:t>2:15</w:t>
      </w:r>
    </w:p>
    <w:p>
      <w:pPr>
        <w:pStyle w:val="BodyText"/>
        <w:spacing w:line="228" w:lineRule="auto" w:before="119"/>
        <w:ind w:left="109" w:right="1046"/>
        <w:jc w:val="both"/>
        <w:rPr>
          <w:rFonts w:ascii="PMingLiU"/>
        </w:rPr>
      </w:pPr>
      <w:r>
        <w:rPr>
          <w:rFonts w:ascii="PMingLiU"/>
          <w:color w:val="231F20"/>
          <w:w w:val="105"/>
        </w:rPr>
        <w:t>3pUW4. Sediment characterization  from  normal  incidence  bottom  loss  at the GLISTEN sea test. Marcia J. Isakson, James Piper, and Roger Banks (Appl. Res. Labs., The Univ. of Texas at Austin, 10000 Burnet Rd., Austin, TX 78713,</w:t>
      </w:r>
      <w:r>
        <w:rPr>
          <w:rFonts w:ascii="PMingLiU"/>
          <w:color w:val="231F20"/>
          <w:spacing w:val="21"/>
          <w:w w:val="105"/>
        </w:rPr>
        <w:t> </w:t>
      </w:r>
      <w:r>
        <w:rPr>
          <w:rFonts w:ascii="PMingLiU"/>
          <w:color w:val="231F20"/>
          <w:w w:val="105"/>
        </w:rPr>
        <w:t>misakson@arlut.utexas.edu)</w:t>
      </w:r>
    </w:p>
    <w:p>
      <w:pPr>
        <w:pStyle w:val="BodyText"/>
        <w:spacing w:line="228" w:lineRule="auto" w:before="122"/>
        <w:ind w:left="109" w:right="1045" w:firstLine="240"/>
        <w:jc w:val="both"/>
        <w:rPr>
          <w:rFonts w:ascii="PMingLiU"/>
        </w:rPr>
      </w:pPr>
      <w:r>
        <w:rPr>
          <w:rFonts w:ascii="PMingLiU"/>
          <w:color w:val="231F20"/>
          <w:w w:val="105"/>
        </w:rPr>
        <w:t>The GLider Sensors and payloads for Tactical characterization of the ENvironment (GLISTEN) sea test was conducted off the west coast of Italy in</w:t>
      </w:r>
      <w:r>
        <w:rPr>
          <w:rFonts w:ascii="PMingLiU"/>
          <w:color w:val="231F20"/>
          <w:spacing w:val="-4"/>
          <w:w w:val="105"/>
        </w:rPr>
        <w:t> </w:t>
      </w:r>
      <w:r>
        <w:rPr>
          <w:rFonts w:ascii="PMingLiU"/>
          <w:color w:val="231F20"/>
          <w:w w:val="105"/>
        </w:rPr>
        <w:t>August</w:t>
      </w:r>
      <w:r>
        <w:rPr>
          <w:rFonts w:ascii="PMingLiU"/>
          <w:color w:val="231F20"/>
          <w:spacing w:val="-4"/>
          <w:w w:val="105"/>
        </w:rPr>
        <w:t> </w:t>
      </w:r>
      <w:r>
        <w:rPr>
          <w:rFonts w:ascii="PMingLiU"/>
          <w:color w:val="231F20"/>
          <w:w w:val="105"/>
        </w:rPr>
        <w:t>of</w:t>
      </w:r>
      <w:r>
        <w:rPr>
          <w:rFonts w:ascii="PMingLiU"/>
          <w:color w:val="231F20"/>
          <w:spacing w:val="-5"/>
          <w:w w:val="105"/>
        </w:rPr>
        <w:t> </w:t>
      </w:r>
      <w:r>
        <w:rPr>
          <w:rFonts w:ascii="PMingLiU"/>
          <w:color w:val="231F20"/>
          <w:w w:val="105"/>
        </w:rPr>
        <w:t>2015.</w:t>
      </w:r>
      <w:r>
        <w:rPr>
          <w:rFonts w:ascii="PMingLiU"/>
          <w:color w:val="231F20"/>
          <w:spacing w:val="-5"/>
          <w:w w:val="105"/>
        </w:rPr>
        <w:t> </w:t>
      </w:r>
      <w:r>
        <w:rPr>
          <w:rFonts w:ascii="PMingLiU"/>
          <w:color w:val="231F20"/>
          <w:w w:val="105"/>
        </w:rPr>
        <w:t>Led</w:t>
      </w:r>
      <w:r>
        <w:rPr>
          <w:rFonts w:ascii="PMingLiU"/>
          <w:color w:val="231F20"/>
          <w:spacing w:val="-4"/>
          <w:w w:val="105"/>
        </w:rPr>
        <w:t> </w:t>
      </w:r>
      <w:r>
        <w:rPr>
          <w:rFonts w:ascii="PMingLiU"/>
          <w:color w:val="231F20"/>
          <w:w w:val="105"/>
        </w:rPr>
        <w:t>by</w:t>
      </w:r>
      <w:r>
        <w:rPr>
          <w:rFonts w:ascii="PMingLiU"/>
          <w:color w:val="231F20"/>
          <w:spacing w:val="-5"/>
          <w:w w:val="105"/>
        </w:rPr>
        <w:t> </w:t>
      </w:r>
      <w:r>
        <w:rPr>
          <w:rFonts w:ascii="PMingLiU"/>
          <w:color w:val="231F20"/>
          <w:w w:val="105"/>
        </w:rPr>
        <w:t>the</w:t>
      </w:r>
      <w:r>
        <w:rPr>
          <w:rFonts w:ascii="PMingLiU"/>
          <w:color w:val="231F20"/>
          <w:spacing w:val="-4"/>
          <w:w w:val="105"/>
        </w:rPr>
        <w:t> </w:t>
      </w:r>
      <w:r>
        <w:rPr>
          <w:rFonts w:ascii="PMingLiU"/>
          <w:color w:val="231F20"/>
          <w:w w:val="105"/>
        </w:rPr>
        <w:t>Centre</w:t>
      </w:r>
      <w:r>
        <w:rPr>
          <w:rFonts w:ascii="PMingLiU"/>
          <w:color w:val="231F20"/>
          <w:spacing w:val="-5"/>
          <w:w w:val="105"/>
        </w:rPr>
        <w:t> </w:t>
      </w:r>
      <w:r>
        <w:rPr>
          <w:rFonts w:ascii="PMingLiU"/>
          <w:color w:val="231F20"/>
          <w:w w:val="105"/>
        </w:rPr>
        <w:t>for</w:t>
      </w:r>
      <w:r>
        <w:rPr>
          <w:rFonts w:ascii="PMingLiU"/>
          <w:color w:val="231F20"/>
          <w:spacing w:val="-4"/>
          <w:w w:val="105"/>
        </w:rPr>
        <w:t> </w:t>
      </w:r>
      <w:r>
        <w:rPr>
          <w:rFonts w:ascii="PMingLiU"/>
          <w:color w:val="231F20"/>
          <w:w w:val="105"/>
        </w:rPr>
        <w:t>Maritime</w:t>
      </w:r>
      <w:r>
        <w:rPr>
          <w:rFonts w:ascii="PMingLiU"/>
          <w:color w:val="231F20"/>
          <w:spacing w:val="-6"/>
          <w:w w:val="105"/>
        </w:rPr>
        <w:t> </w:t>
      </w:r>
      <w:r>
        <w:rPr>
          <w:rFonts w:ascii="PMingLiU"/>
          <w:color w:val="231F20"/>
          <w:w w:val="105"/>
        </w:rPr>
        <w:t>Research</w:t>
      </w:r>
      <w:r>
        <w:rPr>
          <w:rFonts w:ascii="PMingLiU"/>
          <w:color w:val="231F20"/>
          <w:spacing w:val="-4"/>
          <w:w w:val="105"/>
        </w:rPr>
        <w:t> </w:t>
      </w:r>
      <w:r>
        <w:rPr>
          <w:rFonts w:ascii="PMingLiU"/>
          <w:color w:val="231F20"/>
          <w:w w:val="105"/>
        </w:rPr>
        <w:t>and</w:t>
      </w:r>
      <w:r>
        <w:rPr>
          <w:rFonts w:ascii="PMingLiU"/>
          <w:color w:val="231F20"/>
          <w:spacing w:val="-4"/>
          <w:w w:val="105"/>
        </w:rPr>
        <w:t> </w:t>
      </w:r>
      <w:r>
        <w:rPr>
          <w:rFonts w:ascii="PMingLiU"/>
          <w:color w:val="231F20"/>
          <w:w w:val="105"/>
        </w:rPr>
        <w:t>Experimen- tation (CMRE), the effort included seven other international organizations including</w:t>
      </w:r>
      <w:r>
        <w:rPr>
          <w:rFonts w:ascii="PMingLiU"/>
          <w:color w:val="231F20"/>
          <w:spacing w:val="-7"/>
          <w:w w:val="105"/>
        </w:rPr>
        <w:t> </w:t>
      </w:r>
      <w:r>
        <w:rPr>
          <w:rFonts w:ascii="PMingLiU"/>
          <w:color w:val="231F20"/>
          <w:w w:val="105"/>
        </w:rPr>
        <w:t>the</w:t>
      </w:r>
      <w:r>
        <w:rPr>
          <w:rFonts w:ascii="PMingLiU"/>
          <w:color w:val="231F20"/>
          <w:spacing w:val="-6"/>
          <w:w w:val="105"/>
        </w:rPr>
        <w:t> </w:t>
      </w:r>
      <w:r>
        <w:rPr>
          <w:rFonts w:ascii="PMingLiU"/>
          <w:color w:val="231F20"/>
          <w:w w:val="105"/>
        </w:rPr>
        <w:t>Applied</w:t>
      </w:r>
      <w:r>
        <w:rPr>
          <w:rFonts w:ascii="PMingLiU"/>
          <w:color w:val="231F20"/>
          <w:spacing w:val="-6"/>
          <w:w w:val="105"/>
        </w:rPr>
        <w:t> </w:t>
      </w:r>
      <w:r>
        <w:rPr>
          <w:rFonts w:ascii="PMingLiU"/>
          <w:color w:val="231F20"/>
          <w:w w:val="105"/>
        </w:rPr>
        <w:t>Research</w:t>
      </w:r>
      <w:r>
        <w:rPr>
          <w:rFonts w:ascii="PMingLiU"/>
          <w:color w:val="231F20"/>
          <w:spacing w:val="-8"/>
          <w:w w:val="105"/>
        </w:rPr>
        <w:t> </w:t>
      </w:r>
      <w:r>
        <w:rPr>
          <w:rFonts w:ascii="PMingLiU"/>
          <w:color w:val="231F20"/>
          <w:w w:val="105"/>
        </w:rPr>
        <w:t>Laboratories</w:t>
      </w:r>
      <w:r>
        <w:rPr>
          <w:rFonts w:ascii="PMingLiU"/>
          <w:color w:val="231F20"/>
          <w:spacing w:val="-7"/>
          <w:w w:val="105"/>
        </w:rPr>
        <w:t> </w:t>
      </w:r>
      <w:r>
        <w:rPr>
          <w:rFonts w:ascii="PMingLiU"/>
          <w:color w:val="231F20"/>
          <w:w w:val="105"/>
        </w:rPr>
        <w:t>from</w:t>
      </w:r>
      <w:r>
        <w:rPr>
          <w:rFonts w:ascii="PMingLiU"/>
          <w:color w:val="231F20"/>
          <w:spacing w:val="-8"/>
          <w:w w:val="105"/>
        </w:rPr>
        <w:t> </w:t>
      </w:r>
      <w:r>
        <w:rPr>
          <w:rFonts w:ascii="PMingLiU"/>
          <w:color w:val="231F20"/>
          <w:w w:val="105"/>
        </w:rPr>
        <w:t>The</w:t>
      </w:r>
      <w:r>
        <w:rPr>
          <w:rFonts w:ascii="PMingLiU"/>
          <w:color w:val="231F20"/>
          <w:spacing w:val="-6"/>
          <w:w w:val="105"/>
        </w:rPr>
        <w:t> </w:t>
      </w:r>
      <w:r>
        <w:rPr>
          <w:rFonts w:ascii="PMingLiU"/>
          <w:color w:val="231F20"/>
          <w:w w:val="105"/>
        </w:rPr>
        <w:t>University</w:t>
      </w:r>
      <w:r>
        <w:rPr>
          <w:rFonts w:ascii="PMingLiU"/>
          <w:color w:val="231F20"/>
          <w:spacing w:val="-7"/>
          <w:w w:val="105"/>
        </w:rPr>
        <w:t> </w:t>
      </w:r>
      <w:r>
        <w:rPr>
          <w:rFonts w:ascii="PMingLiU"/>
          <w:color w:val="231F20"/>
          <w:w w:val="105"/>
        </w:rPr>
        <w:t>of</w:t>
      </w:r>
      <w:r>
        <w:rPr>
          <w:rFonts w:ascii="PMingLiU"/>
          <w:color w:val="231F20"/>
          <w:spacing w:val="-8"/>
          <w:w w:val="105"/>
        </w:rPr>
        <w:t> </w:t>
      </w:r>
      <w:r>
        <w:rPr>
          <w:rFonts w:ascii="PMingLiU"/>
          <w:color w:val="231F20"/>
          <w:w w:val="105"/>
        </w:rPr>
        <w:t>Texas</w:t>
      </w:r>
      <w:r>
        <w:rPr>
          <w:rFonts w:ascii="PMingLiU"/>
          <w:color w:val="231F20"/>
          <w:spacing w:val="-7"/>
          <w:w w:val="105"/>
        </w:rPr>
        <w:t> </w:t>
      </w:r>
      <w:r>
        <w:rPr>
          <w:rFonts w:ascii="PMingLiU"/>
          <w:color w:val="231F20"/>
          <w:w w:val="105"/>
        </w:rPr>
        <w:t>at Austin</w:t>
      </w:r>
      <w:r>
        <w:rPr>
          <w:rFonts w:ascii="PMingLiU"/>
          <w:color w:val="231F20"/>
          <w:spacing w:val="-7"/>
          <w:w w:val="105"/>
        </w:rPr>
        <w:t> </w:t>
      </w:r>
      <w:r>
        <w:rPr>
          <w:rFonts w:ascii="PMingLiU"/>
          <w:color w:val="231F20"/>
          <w:w w:val="105"/>
        </w:rPr>
        <w:t>(ARL:UT).</w:t>
      </w:r>
      <w:r>
        <w:rPr>
          <w:rFonts w:ascii="PMingLiU"/>
          <w:color w:val="231F20"/>
          <w:spacing w:val="-5"/>
          <w:w w:val="105"/>
        </w:rPr>
        <w:t> </w:t>
      </w:r>
      <w:r>
        <w:rPr>
          <w:rFonts w:ascii="PMingLiU"/>
          <w:color w:val="231F20"/>
          <w:w w:val="105"/>
        </w:rPr>
        <w:t>The</w:t>
      </w:r>
      <w:r>
        <w:rPr>
          <w:rFonts w:ascii="PMingLiU"/>
          <w:color w:val="231F20"/>
          <w:spacing w:val="-5"/>
          <w:w w:val="105"/>
        </w:rPr>
        <w:t> </w:t>
      </w:r>
      <w:r>
        <w:rPr>
          <w:rFonts w:ascii="PMingLiU"/>
          <w:color w:val="231F20"/>
          <w:w w:val="105"/>
        </w:rPr>
        <w:t>mission</w:t>
      </w:r>
      <w:r>
        <w:rPr>
          <w:rFonts w:ascii="PMingLiU"/>
          <w:color w:val="231F20"/>
          <w:spacing w:val="-8"/>
          <w:w w:val="105"/>
        </w:rPr>
        <w:t> </w:t>
      </w:r>
      <w:r>
        <w:rPr>
          <w:rFonts w:ascii="PMingLiU"/>
          <w:color w:val="231F20"/>
          <w:w w:val="105"/>
        </w:rPr>
        <w:t>of</w:t>
      </w:r>
      <w:r>
        <w:rPr>
          <w:rFonts w:ascii="PMingLiU"/>
          <w:color w:val="231F20"/>
          <w:spacing w:val="-7"/>
          <w:w w:val="105"/>
        </w:rPr>
        <w:t> </w:t>
      </w:r>
      <w:r>
        <w:rPr>
          <w:rFonts w:ascii="PMingLiU"/>
          <w:color w:val="231F20"/>
          <w:w w:val="105"/>
        </w:rPr>
        <w:t>the</w:t>
      </w:r>
      <w:r>
        <w:rPr>
          <w:rFonts w:ascii="PMingLiU"/>
          <w:color w:val="231F20"/>
          <w:spacing w:val="-5"/>
          <w:w w:val="105"/>
        </w:rPr>
        <w:t> </w:t>
      </w:r>
      <w:r>
        <w:rPr>
          <w:rFonts w:ascii="PMingLiU"/>
          <w:color w:val="231F20"/>
          <w:w w:val="105"/>
        </w:rPr>
        <w:t>sea</w:t>
      </w:r>
      <w:r>
        <w:rPr>
          <w:rFonts w:ascii="PMingLiU"/>
          <w:color w:val="231F20"/>
          <w:spacing w:val="-5"/>
          <w:w w:val="105"/>
        </w:rPr>
        <w:t> </w:t>
      </w:r>
      <w:r>
        <w:rPr>
          <w:rFonts w:ascii="PMingLiU"/>
          <w:color w:val="231F20"/>
          <w:w w:val="105"/>
        </w:rPr>
        <w:t>test</w:t>
      </w:r>
      <w:r>
        <w:rPr>
          <w:rFonts w:ascii="PMingLiU"/>
          <w:color w:val="231F20"/>
          <w:spacing w:val="-5"/>
          <w:w w:val="105"/>
        </w:rPr>
        <w:t> </w:t>
      </w:r>
      <w:r>
        <w:rPr>
          <w:rFonts w:ascii="PMingLiU"/>
          <w:color w:val="231F20"/>
          <w:w w:val="105"/>
        </w:rPr>
        <w:t>was</w:t>
      </w:r>
      <w:r>
        <w:rPr>
          <w:rFonts w:ascii="PMingLiU"/>
          <w:color w:val="231F20"/>
          <w:spacing w:val="-5"/>
          <w:w w:val="105"/>
        </w:rPr>
        <w:t> </w:t>
      </w:r>
      <w:r>
        <w:rPr>
          <w:rFonts w:ascii="PMingLiU"/>
          <w:color w:val="231F20"/>
          <w:w w:val="105"/>
        </w:rPr>
        <w:t>to</w:t>
      </w:r>
      <w:r>
        <w:rPr>
          <w:rFonts w:ascii="PMingLiU"/>
          <w:color w:val="231F20"/>
          <w:spacing w:val="-8"/>
          <w:w w:val="105"/>
        </w:rPr>
        <w:t> </w:t>
      </w:r>
      <w:r>
        <w:rPr>
          <w:rFonts w:ascii="PMingLiU"/>
          <w:color w:val="231F20"/>
          <w:w w:val="105"/>
        </w:rPr>
        <w:t>improve</w:t>
      </w:r>
      <w:r>
        <w:rPr>
          <w:rFonts w:ascii="PMingLiU"/>
          <w:color w:val="231F20"/>
          <w:spacing w:val="-5"/>
          <w:w w:val="105"/>
        </w:rPr>
        <w:t> </w:t>
      </w:r>
      <w:r>
        <w:rPr>
          <w:rFonts w:ascii="PMingLiU"/>
          <w:color w:val="231F20"/>
          <w:w w:val="105"/>
        </w:rPr>
        <w:t>and</w:t>
      </w:r>
      <w:r>
        <w:rPr>
          <w:rFonts w:ascii="PMingLiU"/>
          <w:color w:val="231F20"/>
          <w:spacing w:val="-6"/>
          <w:w w:val="105"/>
        </w:rPr>
        <w:t> </w:t>
      </w:r>
      <w:r>
        <w:rPr>
          <w:rFonts w:ascii="PMingLiU"/>
          <w:color w:val="231F20"/>
          <w:w w:val="105"/>
        </w:rPr>
        <w:t>understand long-range acoustic methods of environmental characterization in shallow waters. As part of the test, a team from ARL:UT deployed a remotely oper- ated vehicle (ROV) which collected normal incidence bottom loss data from 6 to 20 kHz along with video and laser line profiling data. These data were taken along the propagation paths of the CMRE low-frequency transmission loss experiment. In this presentation, results will be shown from the bottom loss measurements for a variety of sediments that included both layering and entrained gas pockets. The acoustic data will be compared with models that include such frequency dependent effects as interface roughness and volume scattering.</w:t>
      </w:r>
      <w:r>
        <w:rPr>
          <w:rFonts w:ascii="PMingLiU"/>
          <w:color w:val="231F20"/>
          <w:spacing w:val="-11"/>
          <w:w w:val="105"/>
        </w:rPr>
        <w:t> </w:t>
      </w:r>
      <w:r>
        <w:rPr>
          <w:rFonts w:ascii="PMingLiU"/>
          <w:color w:val="231F20"/>
          <w:w w:val="105"/>
        </w:rPr>
        <w:t>[Work</w:t>
      </w:r>
      <w:r>
        <w:rPr>
          <w:rFonts w:ascii="PMingLiU"/>
          <w:color w:val="231F20"/>
          <w:spacing w:val="-12"/>
          <w:w w:val="105"/>
        </w:rPr>
        <w:t> </w:t>
      </w:r>
      <w:r>
        <w:rPr>
          <w:rFonts w:ascii="PMingLiU"/>
          <w:color w:val="231F20"/>
          <w:w w:val="105"/>
        </w:rPr>
        <w:t>supported</w:t>
      </w:r>
      <w:r>
        <w:rPr>
          <w:rFonts w:ascii="PMingLiU"/>
          <w:color w:val="231F20"/>
          <w:spacing w:val="-11"/>
          <w:w w:val="105"/>
        </w:rPr>
        <w:t> </w:t>
      </w:r>
      <w:r>
        <w:rPr>
          <w:rFonts w:ascii="PMingLiU"/>
          <w:color w:val="231F20"/>
          <w:w w:val="105"/>
        </w:rPr>
        <w:t>by</w:t>
      </w:r>
      <w:r>
        <w:rPr>
          <w:rFonts w:ascii="PMingLiU"/>
          <w:color w:val="231F20"/>
          <w:spacing w:val="-13"/>
          <w:w w:val="105"/>
        </w:rPr>
        <w:t> </w:t>
      </w:r>
      <w:r>
        <w:rPr>
          <w:rFonts w:ascii="PMingLiU"/>
          <w:color w:val="231F20"/>
          <w:w w:val="105"/>
        </w:rPr>
        <w:t>ONR,</w:t>
      </w:r>
      <w:r>
        <w:rPr>
          <w:rFonts w:ascii="PMingLiU"/>
          <w:color w:val="231F20"/>
          <w:spacing w:val="-12"/>
          <w:w w:val="105"/>
        </w:rPr>
        <w:t> </w:t>
      </w:r>
      <w:r>
        <w:rPr>
          <w:rFonts w:ascii="PMingLiU"/>
          <w:color w:val="231F20"/>
          <w:w w:val="105"/>
        </w:rPr>
        <w:t>Ocean</w:t>
      </w:r>
      <w:r>
        <w:rPr>
          <w:rFonts w:ascii="PMingLiU"/>
          <w:color w:val="231F20"/>
          <w:spacing w:val="-11"/>
          <w:w w:val="105"/>
        </w:rPr>
        <w:t> </w:t>
      </w:r>
      <w:r>
        <w:rPr>
          <w:rFonts w:ascii="PMingLiU"/>
          <w:color w:val="231F20"/>
          <w:w w:val="105"/>
        </w:rPr>
        <w:t>Acoustics.]</w:t>
      </w:r>
    </w:p>
    <w:p>
      <w:pPr>
        <w:spacing w:after="0" w:line="228" w:lineRule="auto"/>
        <w:jc w:val="both"/>
        <w:rPr>
          <w:rFonts w:ascii="PMingLiU"/>
        </w:rPr>
        <w:sectPr>
          <w:type w:val="continuous"/>
          <w:pgSz w:w="12240" w:h="16200"/>
          <w:pgMar w:top="0" w:bottom="280" w:left="920" w:right="0"/>
          <w:cols w:num="2" w:equalWidth="0">
            <w:col w:w="5012" w:space="248"/>
            <w:col w:w="6060"/>
          </w:cols>
        </w:sectPr>
      </w:pPr>
    </w:p>
    <w:p>
      <w:pPr>
        <w:pStyle w:val="BodyText"/>
        <w:spacing w:before="17"/>
        <w:ind w:left="1886" w:right="1778"/>
        <w:jc w:val="center"/>
        <w:rPr>
          <w:rFonts w:ascii="PMingLiU"/>
        </w:rPr>
      </w:pPr>
      <w:r>
        <w:rPr>
          <w:rFonts w:ascii="PMingLiU"/>
          <w:color w:val="231F20"/>
          <w:w w:val="110"/>
        </w:rPr>
        <w:t>2:30</w:t>
      </w:r>
    </w:p>
    <w:p>
      <w:pPr>
        <w:pStyle w:val="BodyText"/>
        <w:spacing w:line="200" w:lineRule="exact" w:before="129"/>
        <w:ind w:left="109"/>
        <w:jc w:val="both"/>
        <w:rPr>
          <w:rFonts w:ascii="PMingLiU"/>
        </w:rPr>
      </w:pPr>
      <w:r>
        <w:rPr>
          <w:rFonts w:ascii="PMingLiU"/>
          <w:color w:val="231F20"/>
          <w:w w:val="105"/>
        </w:rPr>
        <w:t>3pUW5. Spatial variability of sediment roughness and its effect on reverberation. Brian T. Hefner (Appl. Phys. Lab., Univ. of Washington, 1013 NE 40th St., Seattle, WA 98105,</w:t>
      </w:r>
      <w:r>
        <w:rPr>
          <w:rFonts w:ascii="PMingLiU"/>
          <w:color w:val="231F20"/>
          <w:spacing w:val="19"/>
          <w:w w:val="105"/>
        </w:rPr>
        <w:t> </w:t>
      </w:r>
      <w:r>
        <w:rPr>
          <w:rFonts w:ascii="PMingLiU"/>
          <w:color w:val="231F20"/>
          <w:w w:val="105"/>
        </w:rPr>
        <w:t>hefner@apl.washington.edu)</w:t>
      </w:r>
    </w:p>
    <w:p>
      <w:pPr>
        <w:pStyle w:val="BodyText"/>
        <w:spacing w:line="228" w:lineRule="auto" w:before="112"/>
        <w:ind w:left="109" w:firstLine="240"/>
        <w:jc w:val="both"/>
        <w:rPr>
          <w:rFonts w:ascii="PMingLiU"/>
        </w:rPr>
      </w:pPr>
      <w:r>
        <w:rPr>
          <w:rFonts w:ascii="PMingLiU"/>
          <w:color w:val="231F20"/>
          <w:w w:val="105"/>
        </w:rPr>
        <w:t>As part of the environmental characterization supporting the Target and Reverberation Experiment in 2013 (TREX13), the Seafloor Laser-line Scan- ner (SLS) was deployed to measure sediment roughness at locations throughout the experiment site. The SLS uses structured light to create a two-dimensional digital elevation map of the seafloor over a 0.3 </w:t>
      </w:r>
      <w:r>
        <w:rPr>
          <w:rFonts w:ascii="Arial"/>
          <w:color w:val="231F20"/>
          <w:w w:val="125"/>
        </w:rPr>
        <w:t>x </w:t>
      </w:r>
      <w:r>
        <w:rPr>
          <w:rFonts w:ascii="PMingLiU"/>
          <w:color w:val="231F20"/>
          <w:w w:val="105"/>
        </w:rPr>
        <w:t>3.5 m area. This map is processed to determine the seafloor roughness power spec- trum  which  is  used  to  model  backscatter  from  the  seafloor.  While    a</w:t>
      </w:r>
    </w:p>
    <w:p>
      <w:pPr>
        <w:pStyle w:val="BodyText"/>
        <w:spacing w:line="230" w:lineRule="auto" w:before="24"/>
        <w:ind w:left="109" w:right="126"/>
        <w:jc w:val="both"/>
        <w:rPr>
          <w:rFonts w:ascii="PMingLiU" w:hAnsi="PMingLiU"/>
        </w:rPr>
      </w:pPr>
      <w:r>
        <w:rPr/>
        <w:br w:type="column"/>
      </w:r>
      <w:r>
        <w:rPr>
          <w:rFonts w:ascii="PMingLiU" w:hAnsi="PMingLiU"/>
          <w:color w:val="231F20"/>
          <w:w w:val="105"/>
        </w:rPr>
        <w:t>relatively shallow site for TREX13 was chosen to limit the area within</w:t>
      </w:r>
      <w:r>
        <w:rPr>
          <w:rFonts w:ascii="PMingLiU" w:hAnsi="PMingLiU"/>
          <w:color w:val="231F20"/>
          <w:spacing w:val="43"/>
          <w:w w:val="105"/>
        </w:rPr>
        <w:t> </w:t>
      </w:r>
      <w:r>
        <w:rPr>
          <w:rFonts w:ascii="PMingLiU" w:hAnsi="PMingLiU"/>
          <w:color w:val="231F20"/>
          <w:w w:val="105"/>
        </w:rPr>
        <w:t>which environmental characterization was required, there was significant variability in the sediment roughness which could not be sufficiently meas- ured in the time available. To overcome this difficulty, data from a 400 kHz multibeam backscatter survey collected by de Moustier and Kraft have been combined with the SLS measurements to infer the roughness throughout the site. Although the reverberation modeling focuses on scattering wavenum- bers</w:t>
      </w:r>
      <w:r>
        <w:rPr>
          <w:rFonts w:ascii="PMingLiU" w:hAnsi="PMingLiU"/>
          <w:color w:val="231F20"/>
          <w:spacing w:val="-7"/>
          <w:w w:val="105"/>
        </w:rPr>
        <w:t> </w:t>
      </w:r>
      <w:r>
        <w:rPr>
          <w:rFonts w:ascii="PMingLiU" w:hAnsi="PMingLiU"/>
          <w:color w:val="231F20"/>
          <w:w w:val="105"/>
        </w:rPr>
        <w:t>that</w:t>
      </w:r>
      <w:r>
        <w:rPr>
          <w:rFonts w:ascii="PMingLiU" w:hAnsi="PMingLiU"/>
          <w:color w:val="231F20"/>
          <w:spacing w:val="-9"/>
          <w:w w:val="105"/>
        </w:rPr>
        <w:t> </w:t>
      </w:r>
      <w:r>
        <w:rPr>
          <w:rFonts w:ascii="PMingLiU" w:hAnsi="PMingLiU"/>
          <w:color w:val="231F20"/>
          <w:w w:val="105"/>
        </w:rPr>
        <w:t>affect</w:t>
      </w:r>
      <w:r>
        <w:rPr>
          <w:rFonts w:ascii="PMingLiU" w:hAnsi="PMingLiU"/>
          <w:color w:val="231F20"/>
          <w:spacing w:val="-7"/>
          <w:w w:val="105"/>
        </w:rPr>
        <w:t> </w:t>
      </w:r>
      <w:r>
        <w:rPr>
          <w:rFonts w:ascii="PMingLiU" w:hAnsi="PMingLiU"/>
          <w:color w:val="231F20"/>
          <w:w w:val="105"/>
        </w:rPr>
        <w:t>the</w:t>
      </w:r>
      <w:r>
        <w:rPr>
          <w:rFonts w:ascii="PMingLiU" w:hAnsi="PMingLiU"/>
          <w:color w:val="231F20"/>
          <w:spacing w:val="-8"/>
          <w:w w:val="105"/>
        </w:rPr>
        <w:t> </w:t>
      </w:r>
      <w:r>
        <w:rPr>
          <w:rFonts w:ascii="PMingLiU" w:hAnsi="PMingLiU"/>
          <w:color w:val="231F20"/>
          <w:w w:val="105"/>
        </w:rPr>
        <w:t>2–4</w:t>
      </w:r>
      <w:r>
        <w:rPr>
          <w:rFonts w:ascii="PMingLiU" w:hAnsi="PMingLiU"/>
          <w:color w:val="231F20"/>
          <w:spacing w:val="-8"/>
          <w:w w:val="105"/>
        </w:rPr>
        <w:t> </w:t>
      </w:r>
      <w:r>
        <w:rPr>
          <w:rFonts w:ascii="PMingLiU" w:hAnsi="PMingLiU"/>
          <w:color w:val="231F20"/>
          <w:w w:val="105"/>
        </w:rPr>
        <w:t>kHz</w:t>
      </w:r>
      <w:r>
        <w:rPr>
          <w:rFonts w:ascii="PMingLiU" w:hAnsi="PMingLiU"/>
          <w:color w:val="231F20"/>
          <w:spacing w:val="-9"/>
          <w:w w:val="105"/>
        </w:rPr>
        <w:t> </w:t>
      </w:r>
      <w:r>
        <w:rPr>
          <w:rFonts w:ascii="PMingLiU" w:hAnsi="PMingLiU"/>
          <w:color w:val="231F20"/>
          <w:w w:val="105"/>
        </w:rPr>
        <w:t>acoustic</w:t>
      </w:r>
      <w:r>
        <w:rPr>
          <w:rFonts w:ascii="PMingLiU" w:hAnsi="PMingLiU"/>
          <w:color w:val="231F20"/>
          <w:spacing w:val="-9"/>
          <w:w w:val="105"/>
        </w:rPr>
        <w:t> </w:t>
      </w:r>
      <w:r>
        <w:rPr>
          <w:rFonts w:ascii="PMingLiU" w:hAnsi="PMingLiU"/>
          <w:color w:val="231F20"/>
          <w:w w:val="105"/>
        </w:rPr>
        <w:t>measurements,</w:t>
      </w:r>
      <w:r>
        <w:rPr>
          <w:rFonts w:ascii="PMingLiU" w:hAnsi="PMingLiU"/>
          <w:color w:val="231F20"/>
          <w:spacing w:val="-7"/>
          <w:w w:val="105"/>
        </w:rPr>
        <w:t> </w:t>
      </w:r>
      <w:r>
        <w:rPr>
          <w:rFonts w:ascii="PMingLiU" w:hAnsi="PMingLiU"/>
          <w:color w:val="231F20"/>
          <w:w w:val="105"/>
        </w:rPr>
        <w:t>the</w:t>
      </w:r>
      <w:r>
        <w:rPr>
          <w:rFonts w:ascii="PMingLiU" w:hAnsi="PMingLiU"/>
          <w:color w:val="231F20"/>
          <w:spacing w:val="-8"/>
          <w:w w:val="105"/>
        </w:rPr>
        <w:t> </w:t>
      </w:r>
      <w:r>
        <w:rPr>
          <w:rFonts w:ascii="PMingLiU" w:hAnsi="PMingLiU"/>
          <w:color w:val="231F20"/>
          <w:w w:val="105"/>
        </w:rPr>
        <w:t>400</w:t>
      </w:r>
      <w:r>
        <w:rPr>
          <w:rFonts w:ascii="PMingLiU" w:hAnsi="PMingLiU"/>
          <w:color w:val="231F20"/>
          <w:spacing w:val="-8"/>
          <w:w w:val="105"/>
        </w:rPr>
        <w:t> </w:t>
      </w:r>
      <w:r>
        <w:rPr>
          <w:rFonts w:ascii="PMingLiU" w:hAnsi="PMingLiU"/>
          <w:color w:val="231F20"/>
          <w:w w:val="105"/>
        </w:rPr>
        <w:t>kHz</w:t>
      </w:r>
      <w:r>
        <w:rPr>
          <w:rFonts w:ascii="PMingLiU" w:hAnsi="PMingLiU"/>
          <w:color w:val="231F20"/>
          <w:spacing w:val="-9"/>
          <w:w w:val="105"/>
        </w:rPr>
        <w:t> </w:t>
      </w:r>
      <w:r>
        <w:rPr>
          <w:rFonts w:ascii="PMingLiU" w:hAnsi="PMingLiU"/>
          <w:color w:val="231F20"/>
          <w:w w:val="105"/>
        </w:rPr>
        <w:t>backscatter strengths are correlated to the spectral strengths at the mid-frequency wave- numbers of interest. The implications of these results for reverberation mod- eling as well as the limits of this approach will be discussed. [Work supported by</w:t>
      </w:r>
      <w:r>
        <w:rPr>
          <w:rFonts w:ascii="PMingLiU" w:hAnsi="PMingLiU"/>
          <w:color w:val="231F20"/>
          <w:spacing w:val="6"/>
          <w:w w:val="105"/>
        </w:rPr>
        <w:t> </w:t>
      </w:r>
      <w:r>
        <w:rPr>
          <w:rFonts w:ascii="PMingLiU" w:hAnsi="PMingLiU"/>
          <w:color w:val="231F20"/>
          <w:w w:val="105"/>
        </w:rPr>
        <w:t>ONR.]</w:t>
      </w:r>
    </w:p>
    <w:p>
      <w:pPr>
        <w:spacing w:after="0" w:line="230" w:lineRule="auto"/>
        <w:jc w:val="both"/>
        <w:rPr>
          <w:rFonts w:ascii="PMingLiU" w:hAnsi="PMingLiU"/>
        </w:rPr>
        <w:sectPr>
          <w:headerReference w:type="default" r:id="rId723"/>
          <w:footerReference w:type="default" r:id="rId724"/>
          <w:pgSz w:w="12240" w:h="16200"/>
          <w:pgMar w:header="0" w:footer="638" w:top="780" w:bottom="820" w:left="920" w:right="920"/>
          <w:pgNumType w:start="2126"/>
          <w:cols w:num="2" w:equalWidth="0">
            <w:col w:w="5012" w:space="248"/>
            <w:col w:w="5140"/>
          </w:cols>
        </w:sectPr>
      </w:pPr>
    </w:p>
    <w:p>
      <w:pPr>
        <w:pStyle w:val="Heading8"/>
        <w:tabs>
          <w:tab w:pos="6796" w:val="left" w:leader="none"/>
        </w:tabs>
        <w:spacing w:before="11"/>
      </w:pPr>
      <w:r>
        <w:rPr>
          <w:color w:val="231F20"/>
          <w:w w:val="105"/>
        </w:rPr>
        <w:t>WEDNESDAY AFTERNOON, 25</w:t>
      </w:r>
      <w:r>
        <w:rPr>
          <w:color w:val="231F20"/>
          <w:spacing w:val="5"/>
          <w:w w:val="105"/>
        </w:rPr>
        <w:t> </w:t>
      </w:r>
      <w:r>
        <w:rPr>
          <w:color w:val="231F20"/>
          <w:w w:val="105"/>
        </w:rPr>
        <w:t>MAY</w:t>
      </w:r>
      <w:r>
        <w:rPr>
          <w:color w:val="231F20"/>
          <w:spacing w:val="3"/>
          <w:w w:val="105"/>
        </w:rPr>
        <w:t> </w:t>
      </w:r>
      <w:r>
        <w:rPr>
          <w:color w:val="231F20"/>
          <w:w w:val="105"/>
        </w:rPr>
        <w:t>2016</w:t>
        <w:tab/>
        <w:t>SALON E/F, 3:30 P.M. TO 5:00</w:t>
      </w:r>
      <w:r>
        <w:rPr>
          <w:color w:val="231F20"/>
          <w:spacing w:val="4"/>
          <w:w w:val="105"/>
        </w:rPr>
        <w:t> </w:t>
      </w:r>
      <w:r>
        <w:rPr>
          <w:color w:val="231F20"/>
          <w:w w:val="105"/>
        </w:rPr>
        <w:t>P.M.</w:t>
      </w:r>
    </w:p>
    <w:p>
      <w:pPr>
        <w:pStyle w:val="BodyText"/>
        <w:spacing w:before="10"/>
        <w:rPr>
          <w:rFonts w:ascii="PMingLiU"/>
          <w:sz w:val="29"/>
        </w:rPr>
      </w:pPr>
    </w:p>
    <w:p>
      <w:pPr>
        <w:spacing w:before="0"/>
        <w:ind w:left="0" w:right="938" w:firstLine="0"/>
        <w:jc w:val="center"/>
        <w:rPr>
          <w:rFonts w:ascii="PMingLiU"/>
          <w:sz w:val="22"/>
        </w:rPr>
      </w:pPr>
      <w:r>
        <w:rPr>
          <w:rFonts w:ascii="PMingLiU"/>
          <w:color w:val="231F20"/>
          <w:w w:val="115"/>
          <w:sz w:val="22"/>
        </w:rPr>
        <w:t>Plenary Session and Awards Ceremony</w:t>
      </w:r>
    </w:p>
    <w:p>
      <w:pPr>
        <w:pStyle w:val="BodyText"/>
        <w:spacing w:before="13"/>
        <w:rPr>
          <w:rFonts w:ascii="PMingLiU"/>
          <w:sz w:val="17"/>
        </w:rPr>
      </w:pPr>
    </w:p>
    <w:p>
      <w:pPr>
        <w:spacing w:before="0"/>
        <w:ind w:left="0" w:right="938" w:firstLine="0"/>
        <w:jc w:val="center"/>
        <w:rPr>
          <w:rFonts w:ascii="PMingLiU"/>
          <w:sz w:val="20"/>
        </w:rPr>
      </w:pPr>
      <w:r>
        <w:rPr>
          <w:rFonts w:ascii="PMingLiU"/>
          <w:color w:val="231F20"/>
          <w:w w:val="105"/>
          <w:sz w:val="20"/>
        </w:rPr>
        <w:t>Christy K.  Holland, Chair</w:t>
      </w:r>
    </w:p>
    <w:p>
      <w:pPr>
        <w:spacing w:before="15"/>
        <w:ind w:left="0" w:right="937" w:firstLine="0"/>
        <w:jc w:val="center"/>
        <w:rPr>
          <w:i/>
          <w:sz w:val="20"/>
        </w:rPr>
      </w:pPr>
      <w:r>
        <w:rPr>
          <w:i/>
          <w:color w:val="231F20"/>
          <w:sz w:val="20"/>
        </w:rPr>
        <w:t>President, Acoustical Society of America</w:t>
      </w:r>
    </w:p>
    <w:p>
      <w:pPr>
        <w:spacing w:before="133"/>
        <w:ind w:left="0" w:right="939" w:firstLine="0"/>
        <w:jc w:val="center"/>
        <w:rPr>
          <w:rFonts w:ascii="PMingLiU"/>
          <w:sz w:val="22"/>
        </w:rPr>
      </w:pPr>
      <w:r>
        <w:rPr>
          <w:rFonts w:ascii="PMingLiU"/>
          <w:color w:val="231F20"/>
          <w:w w:val="115"/>
          <w:sz w:val="22"/>
        </w:rPr>
        <w:t>Annual Membership</w:t>
      </w:r>
      <w:r>
        <w:rPr>
          <w:rFonts w:ascii="PMingLiU"/>
          <w:color w:val="231F20"/>
          <w:spacing w:val="-51"/>
          <w:w w:val="115"/>
          <w:sz w:val="22"/>
        </w:rPr>
        <w:t> </w:t>
      </w:r>
      <w:r>
        <w:rPr>
          <w:rFonts w:ascii="PMingLiU"/>
          <w:color w:val="231F20"/>
          <w:w w:val="115"/>
          <w:sz w:val="22"/>
        </w:rPr>
        <w:t>Meeting</w:t>
      </w:r>
    </w:p>
    <w:p>
      <w:pPr>
        <w:pStyle w:val="BodyText"/>
        <w:spacing w:before="5"/>
        <w:rPr>
          <w:rFonts w:ascii="PMingLiU"/>
          <w:sz w:val="30"/>
        </w:rPr>
      </w:pPr>
    </w:p>
    <w:p>
      <w:pPr>
        <w:spacing w:before="0"/>
        <w:ind w:left="3537" w:right="1842" w:firstLine="0"/>
        <w:jc w:val="left"/>
        <w:rPr>
          <w:rFonts w:ascii="PMingLiU"/>
          <w:sz w:val="18"/>
        </w:rPr>
      </w:pPr>
      <w:r>
        <w:rPr>
          <w:rFonts w:ascii="PMingLiU"/>
          <w:color w:val="231F20"/>
          <w:w w:val="115"/>
          <w:sz w:val="18"/>
        </w:rPr>
        <w:t>Presentation of Certificates to New Fellows</w:t>
      </w:r>
    </w:p>
    <w:p>
      <w:pPr>
        <w:pStyle w:val="BodyText"/>
        <w:spacing w:before="11"/>
        <w:rPr>
          <w:rFonts w:ascii="PMingLiU"/>
          <w:sz w:val="19"/>
        </w:rPr>
      </w:pPr>
    </w:p>
    <w:p>
      <w:pPr>
        <w:spacing w:line="367" w:lineRule="auto" w:before="1"/>
        <w:ind w:left="1049" w:right="4487" w:firstLine="0"/>
        <w:jc w:val="left"/>
        <w:rPr>
          <w:rFonts w:ascii="PMingLiU" w:hAnsi="PMingLiU"/>
          <w:sz w:val="20"/>
        </w:rPr>
      </w:pPr>
      <w:r>
        <w:rPr>
          <w:rFonts w:ascii="PMingLiU" w:hAnsi="PMingLiU"/>
          <w:color w:val="231F20"/>
          <w:sz w:val="20"/>
        </w:rPr>
        <w:t>Ian C. Bruce </w:t>
      </w:r>
      <w:r>
        <w:rPr>
          <w:rFonts w:ascii="PMingLiU" w:hAnsi="PMingLiU"/>
          <w:color w:val="231F20"/>
          <w:w w:val="90"/>
          <w:sz w:val="20"/>
        </w:rPr>
        <w:t>– </w:t>
      </w:r>
      <w:r>
        <w:rPr>
          <w:rFonts w:ascii="PMingLiU" w:hAnsi="PMingLiU"/>
          <w:color w:val="231F20"/>
          <w:sz w:val="20"/>
        </w:rPr>
        <w:t>For contributions to models of auditory-nerve fibers Micheal L. Dent </w:t>
      </w:r>
      <w:r>
        <w:rPr>
          <w:rFonts w:ascii="PMingLiU" w:hAnsi="PMingLiU"/>
          <w:color w:val="231F20"/>
          <w:w w:val="90"/>
          <w:sz w:val="20"/>
        </w:rPr>
        <w:t>–  </w:t>
      </w:r>
      <w:r>
        <w:rPr>
          <w:rFonts w:ascii="PMingLiU" w:hAnsi="PMingLiU"/>
          <w:color w:val="231F20"/>
          <w:sz w:val="20"/>
        </w:rPr>
        <w:t>For contributions to spatial hearing in   animals</w:t>
      </w:r>
    </w:p>
    <w:p>
      <w:pPr>
        <w:spacing w:line="367" w:lineRule="auto" w:before="32"/>
        <w:ind w:left="1049" w:right="2834" w:firstLine="0"/>
        <w:jc w:val="left"/>
        <w:rPr>
          <w:rFonts w:ascii="PMingLiU" w:hAnsi="PMingLiU"/>
          <w:sz w:val="20"/>
        </w:rPr>
      </w:pPr>
      <w:r>
        <w:rPr>
          <w:rFonts w:ascii="PMingLiU" w:hAnsi="PMingLiU"/>
          <w:color w:val="231F20"/>
          <w:sz w:val="20"/>
        </w:rPr>
        <w:t>Christine Erbe </w:t>
      </w:r>
      <w:r>
        <w:rPr>
          <w:rFonts w:ascii="PMingLiU" w:hAnsi="PMingLiU"/>
          <w:color w:val="231F20"/>
          <w:w w:val="90"/>
          <w:sz w:val="20"/>
        </w:rPr>
        <w:t>– </w:t>
      </w:r>
      <w:r>
        <w:rPr>
          <w:rFonts w:ascii="PMingLiU" w:hAnsi="PMingLiU"/>
          <w:color w:val="231F20"/>
          <w:sz w:val="20"/>
        </w:rPr>
        <w:t>For contributions to the effects of anthropogenic noise on marine mammals Kent L. Gee </w:t>
      </w:r>
      <w:r>
        <w:rPr>
          <w:rFonts w:ascii="PMingLiU" w:hAnsi="PMingLiU"/>
          <w:color w:val="231F20"/>
          <w:w w:val="90"/>
          <w:sz w:val="20"/>
        </w:rPr>
        <w:t>–  </w:t>
      </w:r>
      <w:r>
        <w:rPr>
          <w:rFonts w:ascii="PMingLiU" w:hAnsi="PMingLiU"/>
          <w:color w:val="231F20"/>
          <w:sz w:val="20"/>
        </w:rPr>
        <w:t>For contributions to jet-noise and nonlinear    propagation</w:t>
      </w:r>
    </w:p>
    <w:p>
      <w:pPr>
        <w:spacing w:before="31"/>
        <w:ind w:left="1049" w:right="1842" w:firstLine="0"/>
        <w:jc w:val="left"/>
        <w:rPr>
          <w:rFonts w:ascii="PMingLiU" w:hAnsi="PMingLiU"/>
          <w:sz w:val="20"/>
        </w:rPr>
      </w:pPr>
      <w:r>
        <w:rPr>
          <w:rFonts w:ascii="PMingLiU" w:hAnsi="PMingLiU"/>
          <w:color w:val="231F20"/>
          <w:sz w:val="20"/>
        </w:rPr>
        <w:t>Karen S. Helfer </w:t>
      </w:r>
      <w:r>
        <w:rPr>
          <w:rFonts w:ascii="PMingLiU" w:hAnsi="PMingLiU"/>
          <w:color w:val="231F20"/>
          <w:w w:val="90"/>
          <w:sz w:val="20"/>
        </w:rPr>
        <w:t>– </w:t>
      </w:r>
      <w:r>
        <w:rPr>
          <w:rFonts w:ascii="PMingLiU" w:hAnsi="PMingLiU"/>
          <w:color w:val="231F20"/>
          <w:sz w:val="20"/>
        </w:rPr>
        <w:t>For contributions to speech perception in aging</w:t>
      </w:r>
    </w:p>
    <w:p>
      <w:pPr>
        <w:spacing w:before="138"/>
        <w:ind w:left="1049" w:right="1842" w:firstLine="0"/>
        <w:jc w:val="left"/>
        <w:rPr>
          <w:rFonts w:ascii="PMingLiU" w:hAnsi="PMingLiU"/>
          <w:sz w:val="20"/>
        </w:rPr>
      </w:pPr>
      <w:r>
        <w:rPr>
          <w:rFonts w:ascii="PMingLiU" w:hAnsi="PMingLiU"/>
          <w:color w:val="231F20"/>
          <w:sz w:val="20"/>
        </w:rPr>
        <w:t>Eric J. Hunter </w:t>
      </w:r>
      <w:r>
        <w:rPr>
          <w:rFonts w:ascii="PMingLiU" w:hAnsi="PMingLiU"/>
          <w:color w:val="231F20"/>
          <w:w w:val="90"/>
          <w:sz w:val="20"/>
        </w:rPr>
        <w:t>– </w:t>
      </w:r>
      <w:r>
        <w:rPr>
          <w:rFonts w:ascii="PMingLiU" w:hAnsi="PMingLiU"/>
          <w:color w:val="231F20"/>
          <w:sz w:val="20"/>
        </w:rPr>
        <w:t>For contributions to laryngeal function for voice production</w:t>
      </w:r>
    </w:p>
    <w:p>
      <w:pPr>
        <w:spacing w:before="138"/>
        <w:ind w:left="1049" w:right="1842" w:firstLine="0"/>
        <w:jc w:val="left"/>
        <w:rPr>
          <w:rFonts w:ascii="PMingLiU" w:hAnsi="PMingLiU"/>
          <w:sz w:val="20"/>
        </w:rPr>
      </w:pPr>
      <w:r>
        <w:rPr>
          <w:rFonts w:ascii="PMingLiU" w:hAnsi="PMingLiU"/>
          <w:color w:val="231F20"/>
          <w:sz w:val="20"/>
        </w:rPr>
        <w:t>G.  Christopher  Stecker </w:t>
      </w:r>
      <w:r>
        <w:rPr>
          <w:rFonts w:ascii="PMingLiU" w:hAnsi="PMingLiU"/>
          <w:color w:val="231F20"/>
          <w:w w:val="90"/>
          <w:sz w:val="20"/>
        </w:rPr>
        <w:t>–  </w:t>
      </w:r>
      <w:r>
        <w:rPr>
          <w:rFonts w:ascii="PMingLiU" w:hAnsi="PMingLiU"/>
          <w:color w:val="231F20"/>
          <w:sz w:val="20"/>
        </w:rPr>
        <w:t>For multidisciplinary  contributions to binaural  hearing</w:t>
      </w:r>
    </w:p>
    <w:p>
      <w:pPr>
        <w:pStyle w:val="BodyText"/>
        <w:rPr>
          <w:rFonts w:ascii="PMingLiU"/>
          <w:sz w:val="20"/>
        </w:rPr>
      </w:pPr>
    </w:p>
    <w:p>
      <w:pPr>
        <w:pStyle w:val="BodyText"/>
        <w:rPr>
          <w:rFonts w:ascii="PMingLiU"/>
          <w:sz w:val="20"/>
        </w:rPr>
      </w:pPr>
    </w:p>
    <w:p>
      <w:pPr>
        <w:pStyle w:val="BodyText"/>
        <w:spacing w:before="3"/>
        <w:rPr>
          <w:rFonts w:ascii="PMingLiU"/>
          <w:sz w:val="15"/>
        </w:rPr>
      </w:pPr>
    </w:p>
    <w:p>
      <w:pPr>
        <w:spacing w:before="0"/>
        <w:ind w:left="0" w:right="938" w:firstLine="0"/>
        <w:jc w:val="center"/>
        <w:rPr>
          <w:rFonts w:ascii="PMingLiU"/>
          <w:sz w:val="18"/>
        </w:rPr>
      </w:pPr>
      <w:r>
        <w:rPr>
          <w:rFonts w:ascii="PMingLiU"/>
          <w:color w:val="231F20"/>
          <w:w w:val="115"/>
          <w:sz w:val="18"/>
        </w:rPr>
        <w:t>Introduction of Award Recipients and Presentation of Awards</w:t>
      </w:r>
    </w:p>
    <w:p>
      <w:pPr>
        <w:pStyle w:val="BodyText"/>
        <w:spacing w:before="10"/>
        <w:rPr>
          <w:rFonts w:ascii="PMingLiU"/>
          <w:sz w:val="13"/>
        </w:rPr>
      </w:pPr>
    </w:p>
    <w:p>
      <w:pPr>
        <w:spacing w:line="321" w:lineRule="auto" w:before="1"/>
        <w:ind w:left="1415" w:right="2354" w:firstLine="0"/>
        <w:jc w:val="center"/>
        <w:rPr>
          <w:rFonts w:ascii="PMingLiU"/>
          <w:sz w:val="20"/>
        </w:rPr>
      </w:pPr>
      <w:r>
        <w:rPr>
          <w:rFonts w:ascii="PMingLiU"/>
          <w:color w:val="231F20"/>
          <w:w w:val="105"/>
          <w:sz w:val="20"/>
        </w:rPr>
        <w:t>William and Christine Hartmann Prize in Auditory Neuroscience to Alan R. Palmer Distinguished Service Citation to Susan B. Blaeser</w:t>
      </w:r>
    </w:p>
    <w:p>
      <w:pPr>
        <w:spacing w:before="19"/>
        <w:ind w:left="3354" w:right="1842" w:firstLine="0"/>
        <w:jc w:val="left"/>
        <w:rPr>
          <w:rFonts w:ascii="PMingLiU"/>
          <w:sz w:val="20"/>
        </w:rPr>
      </w:pPr>
      <w:r>
        <w:rPr/>
        <w:pict>
          <v:rect style="position:absolute;margin-left:571.63501pt;margin-top:4.390786pt;width:40.365pt;height:72pt;mso-position-horizontal-relative:page;mso-position-vertical-relative:paragraph;z-index:6640" filled="true" fillcolor="#231f20" stroked="false">
            <v:fill type="solid"/>
            <w10:wrap type="none"/>
          </v:rect>
        </w:pict>
      </w:r>
      <w:r>
        <w:rPr/>
        <w:pict>
          <v:shape style="position:absolute;margin-left:581.36554pt;margin-top:8.931598pt;width:12.6pt;height:62.95pt;mso-position-horizontal-relative:page;mso-position-vertical-relative:paragraph;z-index:6664" type="#_x0000_t202" filled="false" stroked="false">
            <v:textbox inset="0,0,0,0" style="layout-flow:vertical;mso-layout-flow-alt:bottom-to-top">
              <w:txbxContent>
                <w:p>
                  <w:pPr>
                    <w:spacing w:line="230" w:lineRule="exact" w:before="0"/>
                    <w:ind w:left="20" w:right="-335" w:firstLine="0"/>
                    <w:jc w:val="left"/>
                    <w:rPr>
                      <w:rFonts w:ascii="Arial"/>
                      <w:sz w:val="21"/>
                    </w:rPr>
                  </w:pPr>
                  <w:r>
                    <w:rPr>
                      <w:rFonts w:ascii="Arial"/>
                      <w:color w:val="FFFFFF"/>
                      <w:w w:val="105"/>
                      <w:sz w:val="21"/>
                    </w:rPr>
                    <w:t>3p</w:t>
                  </w:r>
                  <w:r>
                    <w:rPr>
                      <w:rFonts w:ascii="Arial"/>
                      <w:color w:val="FFFFFF"/>
                      <w:spacing w:val="-6"/>
                      <w:sz w:val="21"/>
                    </w:rPr>
                    <w:t> </w:t>
                  </w:r>
                  <w:r>
                    <w:rPr>
                      <w:rFonts w:ascii="Arial"/>
                      <w:color w:val="FFFFFF"/>
                      <w:w w:val="100"/>
                      <w:sz w:val="21"/>
                    </w:rPr>
                    <w:t>WE</w:t>
                  </w:r>
                  <w:r>
                    <w:rPr>
                      <w:rFonts w:ascii="Arial"/>
                      <w:color w:val="FFFFFF"/>
                      <w:spacing w:val="-7"/>
                      <w:w w:val="100"/>
                      <w:sz w:val="21"/>
                    </w:rPr>
                    <w:t>D</w:t>
                  </w:r>
                  <w:r>
                    <w:rPr>
                      <w:rFonts w:ascii="Arial"/>
                      <w:color w:val="FFFFFF"/>
                      <w:w w:val="102"/>
                      <w:sz w:val="21"/>
                    </w:rPr>
                    <w:t>.</w:t>
                  </w:r>
                  <w:r>
                    <w:rPr>
                      <w:rFonts w:ascii="Arial"/>
                      <w:color w:val="FFFFFF"/>
                      <w:spacing w:val="-6"/>
                      <w:sz w:val="21"/>
                    </w:rPr>
                    <w:t> </w:t>
                  </w:r>
                  <w:r>
                    <w:rPr>
                      <w:rFonts w:ascii="Arial"/>
                      <w:color w:val="FFFFFF"/>
                      <w:w w:val="100"/>
                      <w:sz w:val="21"/>
                    </w:rPr>
                    <w:t>P</w:t>
                  </w:r>
                  <w:r>
                    <w:rPr>
                      <w:rFonts w:ascii="Arial"/>
                      <w:color w:val="FFFFFF"/>
                      <w:w w:val="100"/>
                      <w:sz w:val="21"/>
                    </w:rPr>
                    <w:t>M</w:t>
                  </w:r>
                </w:p>
              </w:txbxContent>
            </v:textbox>
            <w10:wrap type="none"/>
          </v:shape>
        </w:pict>
      </w:r>
      <w:r>
        <w:rPr>
          <w:rFonts w:ascii="PMingLiU"/>
          <w:color w:val="231F20"/>
          <w:w w:val="105"/>
          <w:sz w:val="20"/>
        </w:rPr>
        <w:t>R. Bruce Lindsay Award to Megan S. Ballard</w:t>
      </w:r>
    </w:p>
    <w:p>
      <w:pPr>
        <w:spacing w:line="321" w:lineRule="auto" w:before="88"/>
        <w:ind w:left="2300" w:right="3239" w:firstLine="0"/>
        <w:jc w:val="center"/>
        <w:rPr>
          <w:rFonts w:ascii="PMingLiU"/>
          <w:sz w:val="20"/>
        </w:rPr>
      </w:pPr>
      <w:r>
        <w:rPr>
          <w:rFonts w:ascii="PMingLiU"/>
          <w:color w:val="231F20"/>
          <w:w w:val="105"/>
          <w:sz w:val="20"/>
        </w:rPr>
        <w:t>Helmholtz-Rayleigh Interdisciplinary Silver Medal to Armen Sarvazyan Gold Medal to Whitlow W. L. Au</w:t>
      </w:r>
    </w:p>
    <w:p>
      <w:pPr>
        <w:spacing w:line="321" w:lineRule="auto" w:before="19"/>
        <w:ind w:left="3322" w:right="4260" w:hanging="2"/>
        <w:jc w:val="center"/>
        <w:rPr>
          <w:rFonts w:ascii="PMingLiU" w:hAnsi="PMingLiU"/>
          <w:sz w:val="20"/>
        </w:rPr>
      </w:pPr>
      <w:r>
        <w:rPr>
          <w:rFonts w:ascii="PMingLiU" w:hAnsi="PMingLiU"/>
          <w:color w:val="231F20"/>
          <w:w w:val="105"/>
          <w:sz w:val="20"/>
        </w:rPr>
        <w:t>Vice President’s Gavel to Lily M. Wang President’s</w:t>
      </w:r>
      <w:r>
        <w:rPr>
          <w:rFonts w:ascii="PMingLiU" w:hAnsi="PMingLiU"/>
          <w:color w:val="231F20"/>
          <w:spacing w:val="-20"/>
          <w:w w:val="105"/>
          <w:sz w:val="20"/>
        </w:rPr>
        <w:t> </w:t>
      </w:r>
      <w:r>
        <w:rPr>
          <w:rFonts w:ascii="PMingLiU" w:hAnsi="PMingLiU"/>
          <w:color w:val="231F20"/>
          <w:w w:val="105"/>
          <w:sz w:val="20"/>
        </w:rPr>
        <w:t>Tuning</w:t>
      </w:r>
      <w:r>
        <w:rPr>
          <w:rFonts w:ascii="PMingLiU" w:hAnsi="PMingLiU"/>
          <w:color w:val="231F20"/>
          <w:spacing w:val="-20"/>
          <w:w w:val="105"/>
          <w:sz w:val="20"/>
        </w:rPr>
        <w:t> </w:t>
      </w:r>
      <w:r>
        <w:rPr>
          <w:rFonts w:ascii="PMingLiU" w:hAnsi="PMingLiU"/>
          <w:color w:val="231F20"/>
          <w:w w:val="105"/>
          <w:sz w:val="20"/>
        </w:rPr>
        <w:t>Fork</w:t>
      </w:r>
      <w:r>
        <w:rPr>
          <w:rFonts w:ascii="PMingLiU" w:hAnsi="PMingLiU"/>
          <w:color w:val="231F20"/>
          <w:spacing w:val="-21"/>
          <w:w w:val="105"/>
          <w:sz w:val="20"/>
        </w:rPr>
        <w:t> </w:t>
      </w:r>
      <w:r>
        <w:rPr>
          <w:rFonts w:ascii="PMingLiU" w:hAnsi="PMingLiU"/>
          <w:color w:val="231F20"/>
          <w:w w:val="105"/>
          <w:sz w:val="20"/>
        </w:rPr>
        <w:t>to</w:t>
      </w:r>
      <w:r>
        <w:rPr>
          <w:rFonts w:ascii="PMingLiU" w:hAnsi="PMingLiU"/>
          <w:color w:val="231F20"/>
          <w:spacing w:val="-21"/>
          <w:w w:val="105"/>
          <w:sz w:val="20"/>
        </w:rPr>
        <w:t> </w:t>
      </w:r>
      <w:r>
        <w:rPr>
          <w:rFonts w:ascii="PMingLiU" w:hAnsi="PMingLiU"/>
          <w:color w:val="231F20"/>
          <w:w w:val="105"/>
          <w:sz w:val="20"/>
        </w:rPr>
        <w:t>Christy</w:t>
      </w:r>
      <w:r>
        <w:rPr>
          <w:rFonts w:ascii="PMingLiU" w:hAnsi="PMingLiU"/>
          <w:color w:val="231F20"/>
          <w:spacing w:val="-21"/>
          <w:w w:val="105"/>
          <w:sz w:val="20"/>
        </w:rPr>
        <w:t> </w:t>
      </w:r>
      <w:r>
        <w:rPr>
          <w:rFonts w:ascii="PMingLiU" w:hAnsi="PMingLiU"/>
          <w:color w:val="231F20"/>
          <w:w w:val="105"/>
          <w:sz w:val="20"/>
        </w:rPr>
        <w:t>K.</w:t>
      </w:r>
      <w:r>
        <w:rPr>
          <w:rFonts w:ascii="PMingLiU" w:hAnsi="PMingLiU"/>
          <w:color w:val="231F20"/>
          <w:spacing w:val="-21"/>
          <w:w w:val="105"/>
          <w:sz w:val="20"/>
        </w:rPr>
        <w:t> </w:t>
      </w:r>
      <w:r>
        <w:rPr>
          <w:rFonts w:ascii="PMingLiU" w:hAnsi="PMingLiU"/>
          <w:color w:val="231F20"/>
          <w:w w:val="105"/>
          <w:sz w:val="20"/>
        </w:rPr>
        <w:t>Holland</w:t>
      </w:r>
    </w:p>
    <w:p>
      <w:pPr>
        <w:spacing w:after="0" w:line="321" w:lineRule="auto"/>
        <w:jc w:val="center"/>
        <w:rPr>
          <w:rFonts w:ascii="PMingLiU" w:hAnsi="PMingLiU"/>
          <w:sz w:val="20"/>
        </w:rPr>
        <w:sectPr>
          <w:headerReference w:type="default" r:id="rId725"/>
          <w:footerReference w:type="default" r:id="rId726"/>
          <w:pgSz w:w="12240" w:h="16200"/>
          <w:pgMar w:header="0" w:footer="638" w:top="760" w:bottom="820" w:left="920" w:right="0"/>
          <w:pgNumType w:start="2127"/>
        </w:sectPr>
      </w:pPr>
    </w:p>
    <w:p>
      <w:pPr>
        <w:pStyle w:val="Heading8"/>
        <w:tabs>
          <w:tab w:pos="8010" w:val="left" w:leader="none"/>
        </w:tabs>
        <w:spacing w:before="11"/>
        <w:ind w:right="18"/>
      </w:pPr>
      <w:r>
        <w:rPr>
          <w:color w:val="231F20"/>
          <w:w w:val="105"/>
        </w:rPr>
        <w:t>WEDNESDAY EVENING, 25</w:t>
      </w:r>
      <w:r>
        <w:rPr>
          <w:color w:val="231F20"/>
          <w:spacing w:val="4"/>
          <w:w w:val="105"/>
        </w:rPr>
        <w:t> </w:t>
      </w:r>
      <w:r>
        <w:rPr>
          <w:color w:val="231F20"/>
          <w:w w:val="105"/>
        </w:rPr>
        <w:t>MAY</w:t>
      </w:r>
      <w:r>
        <w:rPr>
          <w:color w:val="231F20"/>
          <w:spacing w:val="1"/>
          <w:w w:val="105"/>
        </w:rPr>
        <w:t> </w:t>
      </w:r>
      <w:r>
        <w:rPr>
          <w:color w:val="231F20"/>
          <w:w w:val="105"/>
        </w:rPr>
        <w:t>2016</w:t>
        <w:tab/>
        <w:t>7:30 P.M. TO 9:30</w:t>
      </w:r>
      <w:r>
        <w:rPr>
          <w:color w:val="231F20"/>
          <w:spacing w:val="1"/>
          <w:w w:val="105"/>
        </w:rPr>
        <w:t> </w:t>
      </w:r>
      <w:r>
        <w:rPr>
          <w:color w:val="231F20"/>
          <w:w w:val="105"/>
        </w:rPr>
        <w:t>P.M.</w:t>
      </w:r>
    </w:p>
    <w:p>
      <w:pPr>
        <w:pStyle w:val="BodyText"/>
        <w:rPr>
          <w:rFonts w:ascii="PMingLiU"/>
          <w:sz w:val="22"/>
        </w:rPr>
      </w:pPr>
    </w:p>
    <w:p>
      <w:pPr>
        <w:pStyle w:val="BodyText"/>
        <w:spacing w:before="8"/>
        <w:rPr>
          <w:rFonts w:ascii="PMingLiU"/>
          <w:sz w:val="27"/>
        </w:rPr>
      </w:pPr>
    </w:p>
    <w:p>
      <w:pPr>
        <w:spacing w:before="0"/>
        <w:ind w:left="0" w:right="19" w:firstLine="0"/>
        <w:jc w:val="center"/>
        <w:rPr>
          <w:rFonts w:ascii="PMingLiU"/>
          <w:sz w:val="22"/>
        </w:rPr>
      </w:pPr>
      <w:r>
        <w:rPr>
          <w:rFonts w:ascii="PMingLiU"/>
          <w:color w:val="231F20"/>
          <w:w w:val="115"/>
          <w:sz w:val="22"/>
        </w:rPr>
        <w:t>OPEN MEETINGS OF TECHNICAL COMMITTEES</w:t>
      </w:r>
    </w:p>
    <w:p>
      <w:pPr>
        <w:pStyle w:val="BodyText"/>
        <w:rPr>
          <w:rFonts w:ascii="PMingLiU"/>
          <w:sz w:val="22"/>
        </w:rPr>
      </w:pPr>
    </w:p>
    <w:p>
      <w:pPr>
        <w:pStyle w:val="BodyText"/>
        <w:spacing w:before="3"/>
        <w:rPr>
          <w:rFonts w:ascii="PMingLiU"/>
          <w:sz w:val="17"/>
        </w:rPr>
      </w:pPr>
    </w:p>
    <w:p>
      <w:pPr>
        <w:pStyle w:val="BodyText"/>
        <w:spacing w:line="200" w:lineRule="exact"/>
        <w:ind w:left="1049" w:right="962"/>
        <w:rPr>
          <w:rFonts w:ascii="PMingLiU"/>
        </w:rPr>
      </w:pPr>
      <w:r>
        <w:rPr>
          <w:rFonts w:ascii="PMingLiU"/>
          <w:color w:val="231F20"/>
          <w:w w:val="105"/>
        </w:rPr>
        <w:t>The Technical Committees of the Acoustical Society of America will hold open meetings on Tuesday, Wednesday, and Thursday evenings. All meetings will begin at 7:30 p.m., except for Engineering Acoustics which will hold its meeting starting at 4:30 p.m.</w:t>
      </w:r>
    </w:p>
    <w:p>
      <w:pPr>
        <w:pStyle w:val="BodyText"/>
        <w:spacing w:line="200" w:lineRule="exact"/>
        <w:ind w:left="1049" w:right="962"/>
        <w:rPr>
          <w:rFonts w:ascii="PMingLiU"/>
        </w:rPr>
      </w:pPr>
      <w:r>
        <w:rPr>
          <w:rFonts w:ascii="PMingLiU"/>
          <w:color w:val="231F20"/>
          <w:w w:val="105"/>
        </w:rPr>
        <w:t>These are working, collegial meetings. Much of the work of the Society is accomplished by actions that originate and are taken in these meetings including proposals for special sessions, workshops, and technical initiatives. All meeting participants are cordially</w:t>
      </w:r>
    </w:p>
    <w:p>
      <w:pPr>
        <w:pStyle w:val="BodyText"/>
        <w:spacing w:line="193" w:lineRule="exact"/>
        <w:ind w:left="1049"/>
        <w:rPr>
          <w:rFonts w:ascii="PMingLiU"/>
        </w:rPr>
      </w:pPr>
      <w:r>
        <w:rPr>
          <w:rFonts w:ascii="PMingLiU"/>
          <w:color w:val="231F20"/>
          <w:w w:val="105"/>
        </w:rPr>
        <w:t>invited to attend these meetings and to participate actively in the discussion.</w:t>
      </w:r>
    </w:p>
    <w:p>
      <w:pPr>
        <w:pStyle w:val="BodyText"/>
        <w:rPr>
          <w:rFonts w:ascii="PMingLiU"/>
        </w:rPr>
      </w:pPr>
    </w:p>
    <w:p>
      <w:pPr>
        <w:pStyle w:val="BodyText"/>
        <w:tabs>
          <w:tab w:pos="6604" w:val="left" w:leader="none"/>
        </w:tabs>
        <w:spacing w:line="300" w:lineRule="atLeast" w:before="120"/>
        <w:ind w:left="3049" w:right="3385" w:firstLine="416"/>
        <w:rPr>
          <w:rFonts w:ascii="PMingLiU"/>
        </w:rPr>
      </w:pPr>
      <w:r>
        <w:rPr>
          <w:rFonts w:ascii="PMingLiU"/>
          <w:color w:val="231F20"/>
          <w:w w:val="115"/>
        </w:rPr>
        <w:t>Committees</w:t>
      </w:r>
      <w:r>
        <w:rPr>
          <w:rFonts w:ascii="PMingLiU"/>
          <w:color w:val="231F20"/>
          <w:spacing w:val="-18"/>
          <w:w w:val="115"/>
        </w:rPr>
        <w:t> </w:t>
      </w:r>
      <w:r>
        <w:rPr>
          <w:rFonts w:ascii="PMingLiU"/>
          <w:color w:val="231F20"/>
          <w:w w:val="115"/>
        </w:rPr>
        <w:t>meeting</w:t>
      </w:r>
      <w:r>
        <w:rPr>
          <w:rFonts w:ascii="PMingLiU"/>
          <w:color w:val="231F20"/>
          <w:spacing w:val="-19"/>
          <w:w w:val="115"/>
        </w:rPr>
        <w:t> </w:t>
      </w:r>
      <w:r>
        <w:rPr>
          <w:rFonts w:ascii="PMingLiU"/>
          <w:color w:val="231F20"/>
          <w:w w:val="115"/>
        </w:rPr>
        <w:t>on</w:t>
      </w:r>
      <w:r>
        <w:rPr>
          <w:rFonts w:ascii="PMingLiU"/>
          <w:color w:val="231F20"/>
          <w:spacing w:val="-19"/>
          <w:w w:val="115"/>
        </w:rPr>
        <w:t> </w:t>
      </w:r>
      <w:r>
        <w:rPr>
          <w:rFonts w:ascii="PMingLiU"/>
          <w:color w:val="231F20"/>
          <w:w w:val="115"/>
        </w:rPr>
        <w:t>Wednesday</w:t>
      </w:r>
      <w:r>
        <w:rPr>
          <w:rFonts w:ascii="PMingLiU"/>
          <w:color w:val="231F20"/>
          <w:spacing w:val="-18"/>
          <w:w w:val="115"/>
        </w:rPr>
        <w:t> </w:t>
      </w:r>
      <w:r>
        <w:rPr>
          <w:rFonts w:ascii="PMingLiU"/>
          <w:color w:val="231F20"/>
          <w:w w:val="115"/>
        </w:rPr>
        <w:t>are</w:t>
      </w:r>
      <w:r>
        <w:rPr>
          <w:rFonts w:ascii="PMingLiU"/>
          <w:color w:val="231F20"/>
          <w:spacing w:val="-18"/>
          <w:w w:val="115"/>
        </w:rPr>
        <w:t> </w:t>
      </w:r>
      <w:r>
        <w:rPr>
          <w:rFonts w:ascii="PMingLiU"/>
          <w:color w:val="231F20"/>
          <w:w w:val="115"/>
        </w:rPr>
        <w:t>as</w:t>
      </w:r>
      <w:r>
        <w:rPr>
          <w:rFonts w:ascii="PMingLiU"/>
          <w:color w:val="231F20"/>
          <w:spacing w:val="-19"/>
          <w:w w:val="115"/>
        </w:rPr>
        <w:t> </w:t>
      </w:r>
      <w:r>
        <w:rPr>
          <w:rFonts w:ascii="PMingLiU"/>
          <w:color w:val="231F20"/>
          <w:w w:val="115"/>
        </w:rPr>
        <w:t>follows: Committee</w:t>
        <w:tab/>
      </w:r>
      <w:r>
        <w:rPr>
          <w:rFonts w:ascii="PMingLiU"/>
          <w:color w:val="231F20"/>
          <w:w w:val="110"/>
        </w:rPr>
        <w:t>Room</w:t>
      </w:r>
    </w:p>
    <w:p>
      <w:pPr>
        <w:pStyle w:val="BodyText"/>
        <w:tabs>
          <w:tab w:pos="6558" w:val="left" w:leader="none"/>
        </w:tabs>
        <w:spacing w:line="196" w:lineRule="exact"/>
        <w:ind w:left="3049"/>
        <w:rPr>
          <w:rFonts w:ascii="PMingLiU"/>
        </w:rPr>
      </w:pPr>
      <w:r>
        <w:rPr>
          <w:rFonts w:ascii="PMingLiU"/>
          <w:color w:val="231F20"/>
          <w:w w:val="105"/>
        </w:rPr>
        <w:t>Biomedical Acoustics</w:t>
        <w:tab/>
        <w:t>Salon</w:t>
      </w:r>
      <w:r>
        <w:rPr>
          <w:rFonts w:ascii="PMingLiU"/>
          <w:color w:val="231F20"/>
          <w:spacing w:val="1"/>
          <w:w w:val="105"/>
        </w:rPr>
        <w:t> </w:t>
      </w:r>
      <w:r>
        <w:rPr>
          <w:rFonts w:ascii="PMingLiU"/>
          <w:color w:val="231F20"/>
          <w:w w:val="105"/>
        </w:rPr>
        <w:t>H</w:t>
      </w:r>
    </w:p>
    <w:p>
      <w:pPr>
        <w:pStyle w:val="BodyText"/>
        <w:tabs>
          <w:tab w:pos="3504" w:val="left" w:leader="none"/>
        </w:tabs>
        <w:spacing w:line="200" w:lineRule="exact"/>
        <w:ind w:right="132"/>
        <w:jc w:val="center"/>
        <w:rPr>
          <w:rFonts w:ascii="PMingLiU"/>
        </w:rPr>
      </w:pPr>
      <w:r>
        <w:rPr>
          <w:rFonts w:ascii="PMingLiU"/>
          <w:color w:val="231F20"/>
          <w:w w:val="105"/>
        </w:rPr>
        <w:t>Musical</w:t>
      </w:r>
      <w:r>
        <w:rPr>
          <w:rFonts w:ascii="PMingLiU"/>
          <w:color w:val="231F20"/>
          <w:spacing w:val="-1"/>
          <w:w w:val="105"/>
        </w:rPr>
        <w:t> </w:t>
      </w:r>
      <w:r>
        <w:rPr>
          <w:rFonts w:ascii="PMingLiU"/>
          <w:color w:val="231F20"/>
          <w:w w:val="105"/>
        </w:rPr>
        <w:t>Acoustics</w:t>
        <w:tab/>
        <w:t>Salon</w:t>
      </w:r>
      <w:r>
        <w:rPr>
          <w:rFonts w:ascii="PMingLiU"/>
          <w:color w:val="231F20"/>
          <w:spacing w:val="3"/>
          <w:w w:val="105"/>
        </w:rPr>
        <w:t> </w:t>
      </w:r>
      <w:r>
        <w:rPr>
          <w:rFonts w:ascii="PMingLiU"/>
          <w:color w:val="231F20"/>
          <w:w w:val="105"/>
        </w:rPr>
        <w:t>B/C</w:t>
      </w:r>
    </w:p>
    <w:p>
      <w:pPr>
        <w:pStyle w:val="BodyText"/>
        <w:tabs>
          <w:tab w:pos="6564" w:val="left" w:leader="none"/>
        </w:tabs>
        <w:spacing w:line="205" w:lineRule="exact"/>
        <w:ind w:left="3049"/>
        <w:rPr>
          <w:rFonts w:ascii="PMingLiU"/>
        </w:rPr>
      </w:pPr>
      <w:r>
        <w:rPr>
          <w:rFonts w:ascii="PMingLiU"/>
          <w:color w:val="231F20"/>
          <w:w w:val="105"/>
        </w:rPr>
        <w:t>Signal Processing</w:t>
      </w:r>
      <w:r>
        <w:rPr>
          <w:rFonts w:ascii="PMingLiU"/>
          <w:color w:val="231F20"/>
          <w:spacing w:val="-1"/>
          <w:w w:val="105"/>
        </w:rPr>
        <w:t> </w:t>
      </w:r>
      <w:r>
        <w:rPr>
          <w:rFonts w:ascii="PMingLiU"/>
          <w:color w:val="231F20"/>
          <w:w w:val="105"/>
        </w:rPr>
        <w:t>in</w:t>
      </w:r>
      <w:r>
        <w:rPr>
          <w:rFonts w:ascii="PMingLiU"/>
          <w:color w:val="231F20"/>
          <w:spacing w:val="-1"/>
          <w:w w:val="105"/>
        </w:rPr>
        <w:t> </w:t>
      </w:r>
      <w:r>
        <w:rPr>
          <w:rFonts w:ascii="PMingLiU"/>
          <w:color w:val="231F20"/>
          <w:w w:val="105"/>
        </w:rPr>
        <w:t>Acoustics</w:t>
        <w:tab/>
        <w:t>Salon</w:t>
      </w:r>
      <w:r>
        <w:rPr>
          <w:rFonts w:ascii="PMingLiU"/>
          <w:color w:val="231F20"/>
          <w:spacing w:val="1"/>
          <w:w w:val="105"/>
        </w:rPr>
        <w:t> </w:t>
      </w:r>
      <w:r>
        <w:rPr>
          <w:rFonts w:ascii="PMingLiU"/>
          <w:color w:val="231F20"/>
          <w:w w:val="105"/>
        </w:rPr>
        <w:t>G</w:t>
      </w:r>
    </w:p>
    <w:p>
      <w:pPr>
        <w:spacing w:after="0" w:line="205" w:lineRule="exact"/>
        <w:rPr>
          <w:rFonts w:ascii="PMingLiU"/>
        </w:rPr>
        <w:sectPr>
          <w:headerReference w:type="default" r:id="rId727"/>
          <w:footerReference w:type="default" r:id="rId728"/>
          <w:pgSz w:w="12240" w:h="16200"/>
          <w:pgMar w:header="0" w:footer="638" w:top="760" w:bottom="820" w:left="920" w:right="920"/>
          <w:pgNumType w:start="2128"/>
        </w:sectPr>
      </w:pPr>
    </w:p>
    <w:p>
      <w:pPr>
        <w:pStyle w:val="Heading1"/>
        <w:spacing w:line="355" w:lineRule="auto"/>
        <w:ind w:left="1396" w:right="1394" w:hanging="1"/>
      </w:pPr>
      <w:bookmarkStart w:name="25_pasdistinguish.pdf" w:id="30"/>
      <w:bookmarkEnd w:id="30"/>
      <w:r>
        <w:rPr/>
      </w:r>
      <w:r>
        <w:rPr>
          <w:color w:val="151515"/>
          <w:w w:val="110"/>
        </w:rPr>
        <w:t>ACOUSTICAL SOCIETY OF AMERICA DISTINGUISHED SERVICE</w:t>
      </w:r>
      <w:r>
        <w:rPr>
          <w:color w:val="151515"/>
          <w:spacing w:val="101"/>
          <w:w w:val="110"/>
        </w:rPr>
        <w:t> </w:t>
      </w:r>
      <w:r>
        <w:rPr>
          <w:color w:val="151515"/>
          <w:w w:val="110"/>
        </w:rPr>
        <w:t>CITATION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3"/>
        </w:rPr>
      </w:pPr>
      <w:r>
        <w:rPr/>
        <w:drawing>
          <wp:anchor distT="0" distB="0" distL="0" distR="0" allowOverlap="1" layoutInCell="1" locked="0" behindDoc="0" simplePos="0" relativeHeight="6688">
            <wp:simplePos x="0" y="0"/>
            <wp:positionH relativeFrom="page">
              <wp:posOffset>2961894</wp:posOffset>
            </wp:positionH>
            <wp:positionV relativeFrom="paragraph">
              <wp:posOffset>122513</wp:posOffset>
            </wp:positionV>
            <wp:extent cx="1850212" cy="1761744"/>
            <wp:effectExtent l="0" t="0" r="0" b="0"/>
            <wp:wrapTopAndBottom/>
            <wp:docPr id="51" name="image307.png" descr=""/>
            <wp:cNvGraphicFramePr>
              <a:graphicFrameLocks noChangeAspect="1"/>
            </wp:cNvGraphicFramePr>
            <a:graphic>
              <a:graphicData uri="http://schemas.openxmlformats.org/drawingml/2006/picture">
                <pic:pic>
                  <pic:nvPicPr>
                    <pic:cNvPr id="52" name="image307.png"/>
                    <pic:cNvPicPr/>
                  </pic:nvPicPr>
                  <pic:blipFill>
                    <a:blip r:embed="rId731" cstate="print"/>
                    <a:stretch>
                      <a:fillRect/>
                    </a:stretch>
                  </pic:blipFill>
                  <pic:spPr>
                    <a:xfrm>
                      <a:off x="0" y="0"/>
                      <a:ext cx="1850212" cy="1761744"/>
                    </a:xfrm>
                    <a:prstGeom prst="rect">
                      <a:avLst/>
                    </a:prstGeom>
                  </pic:spPr>
                </pic:pic>
              </a:graphicData>
            </a:graphic>
          </wp:anchor>
        </w:drawing>
      </w:r>
    </w:p>
    <w:p>
      <w:pPr>
        <w:pStyle w:val="BodyText"/>
        <w:rPr>
          <w:sz w:val="40"/>
        </w:rPr>
      </w:pPr>
    </w:p>
    <w:p>
      <w:pPr>
        <w:pStyle w:val="BodyText"/>
        <w:spacing w:before="11"/>
        <w:rPr>
          <w:sz w:val="32"/>
        </w:rPr>
      </w:pPr>
    </w:p>
    <w:p>
      <w:pPr>
        <w:spacing w:line="417" w:lineRule="auto" w:before="0"/>
        <w:ind w:left="3504" w:right="3502" w:firstLine="0"/>
        <w:jc w:val="center"/>
        <w:rPr>
          <w:sz w:val="40"/>
        </w:rPr>
      </w:pPr>
      <w:r>
        <w:rPr>
          <w:w w:val="115"/>
          <w:sz w:val="40"/>
        </w:rPr>
        <w:t>Susan B. Blaeser </w:t>
      </w:r>
      <w:r>
        <w:rPr>
          <w:color w:val="141414"/>
          <w:w w:val="115"/>
          <w:sz w:val="40"/>
        </w:rPr>
        <w:t>2016</w:t>
      </w:r>
    </w:p>
    <w:p>
      <w:pPr>
        <w:spacing w:line="220" w:lineRule="exact" w:before="349"/>
        <w:ind w:left="340" w:right="0" w:firstLine="0"/>
        <w:jc w:val="left"/>
        <w:rPr>
          <w:sz w:val="20"/>
        </w:rPr>
      </w:pPr>
      <w:r>
        <w:rPr>
          <w:sz w:val="20"/>
        </w:rPr>
        <w:t>The Distinguished Service Citation is awarded to a present or former member of the Society in recognition of outstanding service to the Society.</w:t>
      </w:r>
    </w:p>
    <w:p>
      <w:pPr>
        <w:pStyle w:val="BodyText"/>
        <w:rPr>
          <w:sz w:val="20"/>
        </w:rPr>
      </w:pPr>
    </w:p>
    <w:p>
      <w:pPr>
        <w:pStyle w:val="BodyText"/>
        <w:spacing w:before="9"/>
        <w:rPr>
          <w:sz w:val="20"/>
        </w:rPr>
      </w:pPr>
    </w:p>
    <w:p>
      <w:pPr>
        <w:spacing w:before="0"/>
        <w:ind w:left="0" w:right="0" w:firstLine="0"/>
        <w:jc w:val="center"/>
        <w:rPr>
          <w:sz w:val="20"/>
        </w:rPr>
      </w:pPr>
      <w:r>
        <w:rPr>
          <w:sz w:val="20"/>
        </w:rPr>
        <w:t>PREVIOUS RECIPIENTS</w:t>
      </w:r>
    </w:p>
    <w:p>
      <w:pPr>
        <w:pStyle w:val="BodyText"/>
        <w:spacing w:before="11"/>
        <w:rPr>
          <w:sz w:val="7"/>
        </w:rPr>
      </w:pPr>
    </w:p>
    <w:tbl>
      <w:tblPr>
        <w:tblW w:w="0" w:type="auto"/>
        <w:jc w:val="left"/>
        <w:tblInd w:w="53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620"/>
        <w:gridCol w:w="1919"/>
        <w:gridCol w:w="3318"/>
        <w:gridCol w:w="1204"/>
      </w:tblGrid>
      <w:tr>
        <w:trPr>
          <w:trHeight w:val="320" w:hRule="exact"/>
        </w:trPr>
        <w:tc>
          <w:tcPr>
            <w:tcW w:w="2620" w:type="dxa"/>
          </w:tcPr>
          <w:p>
            <w:pPr>
              <w:pStyle w:val="TableParagraph"/>
              <w:spacing w:before="74"/>
              <w:rPr>
                <w:sz w:val="20"/>
              </w:rPr>
            </w:pPr>
            <w:r>
              <w:rPr>
                <w:sz w:val="20"/>
              </w:rPr>
              <w:t>Laurence Batchelder</w:t>
            </w:r>
          </w:p>
        </w:tc>
        <w:tc>
          <w:tcPr>
            <w:tcW w:w="1919" w:type="dxa"/>
          </w:tcPr>
          <w:p>
            <w:pPr>
              <w:pStyle w:val="TableParagraph"/>
              <w:spacing w:before="74"/>
              <w:ind w:left="735"/>
              <w:rPr>
                <w:sz w:val="20"/>
              </w:rPr>
            </w:pPr>
            <w:r>
              <w:rPr>
                <w:sz w:val="20"/>
              </w:rPr>
              <w:t>1972</w:t>
            </w:r>
          </w:p>
        </w:tc>
        <w:tc>
          <w:tcPr>
            <w:tcW w:w="3318" w:type="dxa"/>
          </w:tcPr>
          <w:p>
            <w:pPr>
              <w:pStyle w:val="TableParagraph"/>
              <w:spacing w:before="74"/>
              <w:ind w:left="783"/>
              <w:rPr>
                <w:sz w:val="20"/>
              </w:rPr>
            </w:pPr>
            <w:r>
              <w:rPr>
                <w:sz w:val="20"/>
              </w:rPr>
              <w:t>William J. Cavanaugh</w:t>
            </w:r>
          </w:p>
        </w:tc>
        <w:tc>
          <w:tcPr>
            <w:tcW w:w="1204" w:type="dxa"/>
          </w:tcPr>
          <w:p>
            <w:pPr>
              <w:pStyle w:val="TableParagraph"/>
              <w:spacing w:before="74"/>
              <w:ind w:left="0" w:right="33"/>
              <w:jc w:val="right"/>
              <w:rPr>
                <w:sz w:val="20"/>
              </w:rPr>
            </w:pPr>
            <w:r>
              <w:rPr>
                <w:sz w:val="20"/>
              </w:rPr>
              <w:t>1994</w:t>
            </w:r>
          </w:p>
        </w:tc>
      </w:tr>
      <w:tr>
        <w:trPr>
          <w:trHeight w:val="240" w:hRule="exact"/>
        </w:trPr>
        <w:tc>
          <w:tcPr>
            <w:tcW w:w="2620" w:type="dxa"/>
          </w:tcPr>
          <w:p>
            <w:pPr>
              <w:pStyle w:val="TableParagraph"/>
              <w:spacing w:line="224" w:lineRule="exact"/>
              <w:rPr>
                <w:sz w:val="20"/>
              </w:rPr>
            </w:pPr>
            <w:r>
              <w:rPr>
                <w:sz w:val="20"/>
              </w:rPr>
              <w:t>Robert W. Young</w:t>
            </w:r>
          </w:p>
        </w:tc>
        <w:tc>
          <w:tcPr>
            <w:tcW w:w="1919" w:type="dxa"/>
          </w:tcPr>
          <w:p>
            <w:pPr>
              <w:pStyle w:val="TableParagraph"/>
              <w:spacing w:line="224" w:lineRule="exact"/>
              <w:ind w:left="735"/>
              <w:rPr>
                <w:sz w:val="20"/>
              </w:rPr>
            </w:pPr>
            <w:r>
              <w:rPr>
                <w:sz w:val="20"/>
              </w:rPr>
              <w:t>1973</w:t>
            </w:r>
          </w:p>
        </w:tc>
        <w:tc>
          <w:tcPr>
            <w:tcW w:w="3318" w:type="dxa"/>
          </w:tcPr>
          <w:p>
            <w:pPr>
              <w:pStyle w:val="TableParagraph"/>
              <w:spacing w:line="224" w:lineRule="exact"/>
              <w:ind w:left="783"/>
              <w:rPr>
                <w:sz w:val="20"/>
              </w:rPr>
            </w:pPr>
            <w:r>
              <w:rPr>
                <w:sz w:val="20"/>
              </w:rPr>
              <w:t>John C. Burgess</w:t>
            </w:r>
          </w:p>
        </w:tc>
        <w:tc>
          <w:tcPr>
            <w:tcW w:w="1204" w:type="dxa"/>
          </w:tcPr>
          <w:p>
            <w:pPr>
              <w:pStyle w:val="TableParagraph"/>
              <w:spacing w:line="224" w:lineRule="exact"/>
              <w:ind w:left="0" w:right="33"/>
              <w:jc w:val="right"/>
              <w:rPr>
                <w:sz w:val="20"/>
              </w:rPr>
            </w:pPr>
            <w:r>
              <w:rPr>
                <w:sz w:val="20"/>
              </w:rPr>
              <w:t>1996</w:t>
            </w:r>
          </w:p>
        </w:tc>
      </w:tr>
      <w:tr>
        <w:trPr>
          <w:trHeight w:val="240" w:hRule="exact"/>
        </w:trPr>
        <w:tc>
          <w:tcPr>
            <w:tcW w:w="2620" w:type="dxa"/>
          </w:tcPr>
          <w:p>
            <w:pPr>
              <w:pStyle w:val="TableParagraph"/>
              <w:spacing w:line="224" w:lineRule="exact"/>
              <w:rPr>
                <w:sz w:val="20"/>
              </w:rPr>
            </w:pPr>
            <w:r>
              <w:rPr>
                <w:sz w:val="20"/>
              </w:rPr>
              <w:t>Betty H. Goodfriend</w:t>
            </w:r>
          </w:p>
        </w:tc>
        <w:tc>
          <w:tcPr>
            <w:tcW w:w="1919" w:type="dxa"/>
          </w:tcPr>
          <w:p>
            <w:pPr>
              <w:pStyle w:val="TableParagraph"/>
              <w:spacing w:line="224" w:lineRule="exact"/>
              <w:ind w:left="735"/>
              <w:rPr>
                <w:sz w:val="20"/>
              </w:rPr>
            </w:pPr>
            <w:r>
              <w:rPr>
                <w:sz w:val="20"/>
              </w:rPr>
              <w:t>1973</w:t>
            </w:r>
          </w:p>
        </w:tc>
        <w:tc>
          <w:tcPr>
            <w:tcW w:w="3318" w:type="dxa"/>
          </w:tcPr>
          <w:p>
            <w:pPr>
              <w:pStyle w:val="TableParagraph"/>
              <w:spacing w:line="224" w:lineRule="exact"/>
              <w:ind w:left="783"/>
              <w:rPr>
                <w:sz w:val="20"/>
              </w:rPr>
            </w:pPr>
            <w:r>
              <w:rPr>
                <w:sz w:val="20"/>
              </w:rPr>
              <w:t>Alice H. Suter</w:t>
            </w:r>
          </w:p>
        </w:tc>
        <w:tc>
          <w:tcPr>
            <w:tcW w:w="1204" w:type="dxa"/>
          </w:tcPr>
          <w:p>
            <w:pPr>
              <w:pStyle w:val="TableParagraph"/>
              <w:spacing w:line="224" w:lineRule="exact"/>
              <w:ind w:left="0" w:right="33"/>
              <w:jc w:val="right"/>
              <w:rPr>
                <w:sz w:val="20"/>
              </w:rPr>
            </w:pPr>
            <w:r>
              <w:rPr>
                <w:sz w:val="20"/>
              </w:rPr>
              <w:t>1997</w:t>
            </w:r>
          </w:p>
        </w:tc>
      </w:tr>
      <w:tr>
        <w:trPr>
          <w:trHeight w:val="240" w:hRule="exact"/>
        </w:trPr>
        <w:tc>
          <w:tcPr>
            <w:tcW w:w="2620" w:type="dxa"/>
          </w:tcPr>
          <w:p>
            <w:pPr>
              <w:pStyle w:val="TableParagraph"/>
              <w:spacing w:line="224" w:lineRule="exact"/>
              <w:rPr>
                <w:sz w:val="20"/>
              </w:rPr>
            </w:pPr>
            <w:r>
              <w:rPr>
                <w:sz w:val="20"/>
              </w:rPr>
              <w:t>Gerald J. Franz</w:t>
            </w:r>
          </w:p>
        </w:tc>
        <w:tc>
          <w:tcPr>
            <w:tcW w:w="1919" w:type="dxa"/>
          </w:tcPr>
          <w:p>
            <w:pPr>
              <w:pStyle w:val="TableParagraph"/>
              <w:spacing w:line="224" w:lineRule="exact"/>
              <w:ind w:left="735"/>
              <w:rPr>
                <w:sz w:val="20"/>
              </w:rPr>
            </w:pPr>
            <w:r>
              <w:rPr>
                <w:sz w:val="20"/>
              </w:rPr>
              <w:t>1974</w:t>
            </w:r>
          </w:p>
        </w:tc>
        <w:tc>
          <w:tcPr>
            <w:tcW w:w="3318" w:type="dxa"/>
          </w:tcPr>
          <w:p>
            <w:pPr>
              <w:pStyle w:val="TableParagraph"/>
              <w:spacing w:line="224" w:lineRule="exact"/>
              <w:ind w:left="783"/>
              <w:rPr>
                <w:sz w:val="20"/>
              </w:rPr>
            </w:pPr>
            <w:r>
              <w:rPr>
                <w:sz w:val="20"/>
              </w:rPr>
              <w:t>Elaine Moran</w:t>
            </w:r>
          </w:p>
        </w:tc>
        <w:tc>
          <w:tcPr>
            <w:tcW w:w="1204" w:type="dxa"/>
          </w:tcPr>
          <w:p>
            <w:pPr>
              <w:pStyle w:val="TableParagraph"/>
              <w:spacing w:line="224" w:lineRule="exact"/>
              <w:ind w:left="0" w:right="33"/>
              <w:jc w:val="right"/>
              <w:rPr>
                <w:sz w:val="20"/>
              </w:rPr>
            </w:pPr>
            <w:r>
              <w:rPr>
                <w:sz w:val="20"/>
              </w:rPr>
              <w:t>1999</w:t>
            </w:r>
          </w:p>
        </w:tc>
      </w:tr>
      <w:tr>
        <w:trPr>
          <w:trHeight w:val="240" w:hRule="exact"/>
        </w:trPr>
        <w:tc>
          <w:tcPr>
            <w:tcW w:w="2620" w:type="dxa"/>
          </w:tcPr>
          <w:p>
            <w:pPr>
              <w:pStyle w:val="TableParagraph"/>
              <w:spacing w:line="224" w:lineRule="exact"/>
              <w:rPr>
                <w:sz w:val="20"/>
              </w:rPr>
            </w:pPr>
            <w:r>
              <w:rPr>
                <w:sz w:val="20"/>
              </w:rPr>
              <w:t>Robert T. Beyer</w:t>
            </w:r>
          </w:p>
        </w:tc>
        <w:tc>
          <w:tcPr>
            <w:tcW w:w="1919" w:type="dxa"/>
          </w:tcPr>
          <w:p>
            <w:pPr>
              <w:pStyle w:val="TableParagraph"/>
              <w:spacing w:line="224" w:lineRule="exact"/>
              <w:ind w:left="735"/>
              <w:rPr>
                <w:sz w:val="20"/>
              </w:rPr>
            </w:pPr>
            <w:r>
              <w:rPr>
                <w:sz w:val="20"/>
              </w:rPr>
              <w:t>1978</w:t>
            </w:r>
          </w:p>
        </w:tc>
        <w:tc>
          <w:tcPr>
            <w:tcW w:w="3318" w:type="dxa"/>
          </w:tcPr>
          <w:p>
            <w:pPr>
              <w:pStyle w:val="TableParagraph"/>
              <w:spacing w:line="224" w:lineRule="exact"/>
              <w:ind w:left="783"/>
              <w:rPr>
                <w:sz w:val="20"/>
              </w:rPr>
            </w:pPr>
            <w:r>
              <w:rPr>
                <w:sz w:val="20"/>
              </w:rPr>
              <w:t>John V. Bouyoucos</w:t>
            </w:r>
          </w:p>
        </w:tc>
        <w:tc>
          <w:tcPr>
            <w:tcW w:w="1204" w:type="dxa"/>
          </w:tcPr>
          <w:p>
            <w:pPr>
              <w:pStyle w:val="TableParagraph"/>
              <w:spacing w:line="224" w:lineRule="exact"/>
              <w:ind w:left="0" w:right="33"/>
              <w:jc w:val="right"/>
              <w:rPr>
                <w:sz w:val="20"/>
              </w:rPr>
            </w:pPr>
            <w:r>
              <w:rPr>
                <w:sz w:val="20"/>
              </w:rPr>
              <w:t>2000</w:t>
            </w:r>
          </w:p>
        </w:tc>
      </w:tr>
      <w:tr>
        <w:trPr>
          <w:trHeight w:val="240" w:hRule="exact"/>
        </w:trPr>
        <w:tc>
          <w:tcPr>
            <w:tcW w:w="2620" w:type="dxa"/>
          </w:tcPr>
          <w:p>
            <w:pPr>
              <w:pStyle w:val="TableParagraph"/>
              <w:spacing w:line="224" w:lineRule="exact"/>
              <w:rPr>
                <w:sz w:val="20"/>
              </w:rPr>
            </w:pPr>
            <w:r>
              <w:rPr>
                <w:sz w:val="20"/>
              </w:rPr>
              <w:t>Henning E. von Gierke</w:t>
            </w:r>
          </w:p>
        </w:tc>
        <w:tc>
          <w:tcPr>
            <w:tcW w:w="1919" w:type="dxa"/>
          </w:tcPr>
          <w:p>
            <w:pPr>
              <w:pStyle w:val="TableParagraph"/>
              <w:spacing w:line="224" w:lineRule="exact"/>
              <w:ind w:left="735"/>
              <w:rPr>
                <w:sz w:val="20"/>
              </w:rPr>
            </w:pPr>
            <w:r>
              <w:rPr>
                <w:sz w:val="20"/>
              </w:rPr>
              <w:t>1978</w:t>
            </w:r>
          </w:p>
        </w:tc>
        <w:tc>
          <w:tcPr>
            <w:tcW w:w="3318" w:type="dxa"/>
          </w:tcPr>
          <w:p>
            <w:pPr>
              <w:pStyle w:val="TableParagraph"/>
              <w:spacing w:line="224" w:lineRule="exact"/>
              <w:ind w:left="783"/>
              <w:rPr>
                <w:sz w:val="20"/>
              </w:rPr>
            </w:pPr>
            <w:r>
              <w:rPr>
                <w:sz w:val="20"/>
              </w:rPr>
              <w:t>F. Avril Brenig</w:t>
            </w:r>
          </w:p>
        </w:tc>
        <w:tc>
          <w:tcPr>
            <w:tcW w:w="1204" w:type="dxa"/>
          </w:tcPr>
          <w:p>
            <w:pPr>
              <w:pStyle w:val="TableParagraph"/>
              <w:spacing w:line="224" w:lineRule="exact"/>
              <w:ind w:left="0" w:right="33"/>
              <w:jc w:val="right"/>
              <w:rPr>
                <w:sz w:val="20"/>
              </w:rPr>
            </w:pPr>
            <w:r>
              <w:rPr>
                <w:sz w:val="20"/>
              </w:rPr>
              <w:t>2000</w:t>
            </w:r>
          </w:p>
        </w:tc>
      </w:tr>
      <w:tr>
        <w:trPr>
          <w:trHeight w:val="240" w:hRule="exact"/>
        </w:trPr>
        <w:tc>
          <w:tcPr>
            <w:tcW w:w="2620" w:type="dxa"/>
          </w:tcPr>
          <w:p>
            <w:pPr>
              <w:pStyle w:val="TableParagraph"/>
              <w:spacing w:line="224" w:lineRule="exact"/>
              <w:rPr>
                <w:sz w:val="20"/>
              </w:rPr>
            </w:pPr>
            <w:r>
              <w:rPr>
                <w:sz w:val="20"/>
              </w:rPr>
              <w:t>R. Bruce Lindsay</w:t>
            </w:r>
          </w:p>
        </w:tc>
        <w:tc>
          <w:tcPr>
            <w:tcW w:w="1919" w:type="dxa"/>
          </w:tcPr>
          <w:p>
            <w:pPr>
              <w:pStyle w:val="TableParagraph"/>
              <w:spacing w:line="224" w:lineRule="exact"/>
              <w:ind w:left="735"/>
              <w:rPr>
                <w:sz w:val="20"/>
              </w:rPr>
            </w:pPr>
            <w:r>
              <w:rPr>
                <w:sz w:val="20"/>
              </w:rPr>
              <w:t>1981</w:t>
            </w:r>
          </w:p>
        </w:tc>
        <w:tc>
          <w:tcPr>
            <w:tcW w:w="3318" w:type="dxa"/>
          </w:tcPr>
          <w:p>
            <w:pPr>
              <w:pStyle w:val="TableParagraph"/>
              <w:spacing w:line="224" w:lineRule="exact"/>
              <w:ind w:left="783"/>
              <w:rPr>
                <w:sz w:val="20"/>
              </w:rPr>
            </w:pPr>
            <w:r>
              <w:rPr>
                <w:sz w:val="20"/>
              </w:rPr>
              <w:t>Thomas D. Rossing</w:t>
            </w:r>
          </w:p>
        </w:tc>
        <w:tc>
          <w:tcPr>
            <w:tcW w:w="1204" w:type="dxa"/>
          </w:tcPr>
          <w:p>
            <w:pPr>
              <w:pStyle w:val="TableParagraph"/>
              <w:spacing w:line="224" w:lineRule="exact"/>
              <w:ind w:left="0" w:right="33"/>
              <w:jc w:val="right"/>
              <w:rPr>
                <w:sz w:val="20"/>
              </w:rPr>
            </w:pPr>
            <w:r>
              <w:rPr>
                <w:sz w:val="20"/>
              </w:rPr>
              <w:t>2006</w:t>
            </w:r>
          </w:p>
        </w:tc>
      </w:tr>
      <w:tr>
        <w:trPr>
          <w:trHeight w:val="240" w:hRule="exact"/>
        </w:trPr>
        <w:tc>
          <w:tcPr>
            <w:tcW w:w="2620" w:type="dxa"/>
          </w:tcPr>
          <w:p>
            <w:pPr>
              <w:pStyle w:val="TableParagraph"/>
              <w:spacing w:line="224" w:lineRule="exact"/>
              <w:rPr>
                <w:sz w:val="20"/>
              </w:rPr>
            </w:pPr>
            <w:r>
              <w:rPr>
                <w:sz w:val="20"/>
              </w:rPr>
              <w:t>William S. Cramer</w:t>
            </w:r>
          </w:p>
        </w:tc>
        <w:tc>
          <w:tcPr>
            <w:tcW w:w="1919" w:type="dxa"/>
          </w:tcPr>
          <w:p>
            <w:pPr>
              <w:pStyle w:val="TableParagraph"/>
              <w:spacing w:line="224" w:lineRule="exact"/>
              <w:ind w:left="735"/>
              <w:rPr>
                <w:sz w:val="20"/>
              </w:rPr>
            </w:pPr>
            <w:r>
              <w:rPr>
                <w:sz w:val="20"/>
              </w:rPr>
              <w:t>1984</w:t>
            </w:r>
          </w:p>
        </w:tc>
        <w:tc>
          <w:tcPr>
            <w:tcW w:w="3318" w:type="dxa"/>
          </w:tcPr>
          <w:p>
            <w:pPr>
              <w:pStyle w:val="TableParagraph"/>
              <w:spacing w:line="224" w:lineRule="exact"/>
              <w:ind w:left="783"/>
              <w:rPr>
                <w:sz w:val="20"/>
              </w:rPr>
            </w:pPr>
            <w:r>
              <w:rPr>
                <w:sz w:val="20"/>
              </w:rPr>
              <w:t>Charles E. Schmid</w:t>
            </w:r>
          </w:p>
        </w:tc>
        <w:tc>
          <w:tcPr>
            <w:tcW w:w="1204" w:type="dxa"/>
          </w:tcPr>
          <w:p>
            <w:pPr>
              <w:pStyle w:val="TableParagraph"/>
              <w:spacing w:line="224" w:lineRule="exact"/>
              <w:ind w:left="0" w:right="33"/>
              <w:jc w:val="right"/>
              <w:rPr>
                <w:sz w:val="20"/>
              </w:rPr>
            </w:pPr>
            <w:r>
              <w:rPr>
                <w:sz w:val="20"/>
              </w:rPr>
              <w:t>2008</w:t>
            </w:r>
          </w:p>
        </w:tc>
      </w:tr>
      <w:tr>
        <w:trPr>
          <w:trHeight w:val="240" w:hRule="exact"/>
        </w:trPr>
        <w:tc>
          <w:tcPr>
            <w:tcW w:w="2620" w:type="dxa"/>
          </w:tcPr>
          <w:p>
            <w:pPr>
              <w:pStyle w:val="TableParagraph"/>
              <w:spacing w:line="224" w:lineRule="exact"/>
              <w:rPr>
                <w:sz w:val="20"/>
              </w:rPr>
            </w:pPr>
            <w:r>
              <w:rPr>
                <w:sz w:val="20"/>
              </w:rPr>
              <w:t>Stanley L. Ehrlich</w:t>
            </w:r>
          </w:p>
        </w:tc>
        <w:tc>
          <w:tcPr>
            <w:tcW w:w="1919" w:type="dxa"/>
          </w:tcPr>
          <w:p>
            <w:pPr>
              <w:pStyle w:val="TableParagraph"/>
              <w:spacing w:line="224" w:lineRule="exact"/>
              <w:ind w:left="735"/>
              <w:rPr>
                <w:sz w:val="20"/>
              </w:rPr>
            </w:pPr>
            <w:r>
              <w:rPr>
                <w:sz w:val="20"/>
              </w:rPr>
              <w:t>1986</w:t>
            </w:r>
          </w:p>
        </w:tc>
        <w:tc>
          <w:tcPr>
            <w:tcW w:w="3318" w:type="dxa"/>
          </w:tcPr>
          <w:p>
            <w:pPr>
              <w:pStyle w:val="TableParagraph"/>
              <w:spacing w:line="224" w:lineRule="exact"/>
              <w:ind w:left="783"/>
              <w:rPr>
                <w:sz w:val="20"/>
              </w:rPr>
            </w:pPr>
            <w:r>
              <w:rPr>
                <w:sz w:val="20"/>
              </w:rPr>
              <w:t>Uwe J. Hansen</w:t>
            </w:r>
          </w:p>
        </w:tc>
        <w:tc>
          <w:tcPr>
            <w:tcW w:w="1204" w:type="dxa"/>
          </w:tcPr>
          <w:p>
            <w:pPr>
              <w:pStyle w:val="TableParagraph"/>
              <w:spacing w:line="224" w:lineRule="exact"/>
              <w:ind w:left="0" w:right="33"/>
              <w:jc w:val="right"/>
              <w:rPr>
                <w:sz w:val="20"/>
              </w:rPr>
            </w:pPr>
            <w:r>
              <w:rPr>
                <w:sz w:val="20"/>
              </w:rPr>
              <w:t>2011</w:t>
            </w:r>
          </w:p>
        </w:tc>
      </w:tr>
      <w:tr>
        <w:trPr>
          <w:trHeight w:val="240" w:hRule="exact"/>
        </w:trPr>
        <w:tc>
          <w:tcPr>
            <w:tcW w:w="2620" w:type="dxa"/>
          </w:tcPr>
          <w:p>
            <w:pPr>
              <w:pStyle w:val="TableParagraph"/>
              <w:spacing w:line="224" w:lineRule="exact"/>
              <w:rPr>
                <w:sz w:val="20"/>
              </w:rPr>
            </w:pPr>
            <w:r>
              <w:rPr>
                <w:sz w:val="20"/>
              </w:rPr>
              <w:t>Samuel F. Lybarger</w:t>
            </w:r>
          </w:p>
        </w:tc>
        <w:tc>
          <w:tcPr>
            <w:tcW w:w="1919" w:type="dxa"/>
          </w:tcPr>
          <w:p>
            <w:pPr>
              <w:pStyle w:val="TableParagraph"/>
              <w:spacing w:line="224" w:lineRule="exact"/>
              <w:ind w:left="735"/>
              <w:rPr>
                <w:sz w:val="20"/>
              </w:rPr>
            </w:pPr>
            <w:r>
              <w:rPr>
                <w:sz w:val="20"/>
              </w:rPr>
              <w:t>1986</w:t>
            </w:r>
          </w:p>
        </w:tc>
        <w:tc>
          <w:tcPr>
            <w:tcW w:w="3318" w:type="dxa"/>
          </w:tcPr>
          <w:p>
            <w:pPr>
              <w:pStyle w:val="TableParagraph"/>
              <w:spacing w:line="224" w:lineRule="exact"/>
              <w:ind w:left="783"/>
              <w:rPr>
                <w:sz w:val="20"/>
              </w:rPr>
            </w:pPr>
            <w:r>
              <w:rPr>
                <w:sz w:val="20"/>
              </w:rPr>
              <w:t>Richard Stern</w:t>
            </w:r>
          </w:p>
        </w:tc>
        <w:tc>
          <w:tcPr>
            <w:tcW w:w="1204" w:type="dxa"/>
          </w:tcPr>
          <w:p>
            <w:pPr>
              <w:pStyle w:val="TableParagraph"/>
              <w:spacing w:line="224" w:lineRule="exact"/>
              <w:ind w:left="0" w:right="33"/>
              <w:jc w:val="right"/>
              <w:rPr>
                <w:sz w:val="20"/>
              </w:rPr>
            </w:pPr>
            <w:r>
              <w:rPr>
                <w:sz w:val="20"/>
              </w:rPr>
              <w:t>2011</w:t>
            </w:r>
          </w:p>
        </w:tc>
      </w:tr>
      <w:tr>
        <w:trPr>
          <w:trHeight w:val="240" w:hRule="exact"/>
        </w:trPr>
        <w:tc>
          <w:tcPr>
            <w:tcW w:w="2620" w:type="dxa"/>
          </w:tcPr>
          <w:p>
            <w:pPr>
              <w:pStyle w:val="TableParagraph"/>
              <w:spacing w:line="224" w:lineRule="exact"/>
              <w:rPr>
                <w:sz w:val="20"/>
              </w:rPr>
            </w:pPr>
            <w:r>
              <w:rPr>
                <w:sz w:val="20"/>
              </w:rPr>
              <w:t>Frederick E. White</w:t>
            </w:r>
          </w:p>
        </w:tc>
        <w:tc>
          <w:tcPr>
            <w:tcW w:w="1919" w:type="dxa"/>
          </w:tcPr>
          <w:p>
            <w:pPr>
              <w:pStyle w:val="TableParagraph"/>
              <w:spacing w:line="224" w:lineRule="exact"/>
              <w:ind w:left="735"/>
              <w:rPr>
                <w:sz w:val="20"/>
              </w:rPr>
            </w:pPr>
            <w:r>
              <w:rPr>
                <w:sz w:val="20"/>
              </w:rPr>
              <w:t>1987</w:t>
            </w:r>
          </w:p>
        </w:tc>
        <w:tc>
          <w:tcPr>
            <w:tcW w:w="3318" w:type="dxa"/>
          </w:tcPr>
          <w:p>
            <w:pPr>
              <w:pStyle w:val="TableParagraph"/>
              <w:spacing w:line="224" w:lineRule="exact"/>
              <w:ind w:left="783"/>
              <w:rPr>
                <w:sz w:val="20"/>
              </w:rPr>
            </w:pPr>
            <w:r>
              <w:rPr>
                <w:sz w:val="20"/>
              </w:rPr>
              <w:t>Allan D. Pierce</w:t>
            </w:r>
          </w:p>
        </w:tc>
        <w:tc>
          <w:tcPr>
            <w:tcW w:w="1204" w:type="dxa"/>
          </w:tcPr>
          <w:p>
            <w:pPr>
              <w:pStyle w:val="TableParagraph"/>
              <w:spacing w:line="224" w:lineRule="exact"/>
              <w:ind w:left="0" w:right="33"/>
              <w:jc w:val="right"/>
              <w:rPr>
                <w:sz w:val="20"/>
              </w:rPr>
            </w:pPr>
            <w:r>
              <w:rPr>
                <w:sz w:val="20"/>
              </w:rPr>
              <w:t>2015</w:t>
            </w:r>
          </w:p>
        </w:tc>
      </w:tr>
      <w:tr>
        <w:trPr>
          <w:trHeight w:val="240" w:hRule="exact"/>
        </w:trPr>
        <w:tc>
          <w:tcPr>
            <w:tcW w:w="2620" w:type="dxa"/>
          </w:tcPr>
          <w:p>
            <w:pPr>
              <w:pStyle w:val="TableParagraph"/>
              <w:spacing w:line="224" w:lineRule="exact"/>
              <w:rPr>
                <w:sz w:val="20"/>
              </w:rPr>
            </w:pPr>
            <w:r>
              <w:rPr>
                <w:sz w:val="20"/>
              </w:rPr>
              <w:t>Daniel W. Martin</w:t>
            </w:r>
          </w:p>
        </w:tc>
        <w:tc>
          <w:tcPr>
            <w:tcW w:w="1919" w:type="dxa"/>
          </w:tcPr>
          <w:p>
            <w:pPr>
              <w:pStyle w:val="TableParagraph"/>
              <w:spacing w:line="224" w:lineRule="exact"/>
              <w:ind w:left="735"/>
              <w:rPr>
                <w:sz w:val="20"/>
              </w:rPr>
            </w:pPr>
            <w:r>
              <w:rPr>
                <w:sz w:val="20"/>
              </w:rPr>
              <w:t>1989</w:t>
            </w:r>
          </w:p>
        </w:tc>
        <w:tc>
          <w:tcPr>
            <w:tcW w:w="3318" w:type="dxa"/>
          </w:tcPr>
          <w:p>
            <w:pPr>
              <w:pStyle w:val="TableParagraph"/>
              <w:spacing w:line="224" w:lineRule="exact"/>
              <w:ind w:left="783"/>
              <w:rPr>
                <w:sz w:val="20"/>
              </w:rPr>
            </w:pPr>
            <w:r>
              <w:rPr>
                <w:sz w:val="20"/>
              </w:rPr>
              <w:t>Paul D. Schomer</w:t>
            </w:r>
          </w:p>
        </w:tc>
        <w:tc>
          <w:tcPr>
            <w:tcW w:w="1204" w:type="dxa"/>
          </w:tcPr>
          <w:p>
            <w:pPr>
              <w:pStyle w:val="TableParagraph"/>
              <w:spacing w:line="224" w:lineRule="exact"/>
              <w:ind w:left="0" w:right="33"/>
              <w:jc w:val="right"/>
              <w:rPr>
                <w:sz w:val="20"/>
              </w:rPr>
            </w:pPr>
            <w:r>
              <w:rPr>
                <w:sz w:val="20"/>
              </w:rPr>
              <w:t>2015</w:t>
            </w:r>
          </w:p>
        </w:tc>
      </w:tr>
      <w:tr>
        <w:trPr>
          <w:trHeight w:val="320" w:hRule="exact"/>
        </w:trPr>
        <w:tc>
          <w:tcPr>
            <w:tcW w:w="2620" w:type="dxa"/>
          </w:tcPr>
          <w:p>
            <w:pPr>
              <w:pStyle w:val="TableParagraph"/>
              <w:spacing w:line="224" w:lineRule="exact"/>
              <w:rPr>
                <w:sz w:val="20"/>
              </w:rPr>
            </w:pPr>
            <w:r>
              <w:rPr>
                <w:sz w:val="20"/>
              </w:rPr>
              <w:t>Murray Strasberg</w:t>
            </w:r>
          </w:p>
        </w:tc>
        <w:tc>
          <w:tcPr>
            <w:tcW w:w="1919" w:type="dxa"/>
          </w:tcPr>
          <w:p>
            <w:pPr>
              <w:pStyle w:val="TableParagraph"/>
              <w:spacing w:line="224" w:lineRule="exact"/>
              <w:ind w:left="735"/>
              <w:rPr>
                <w:sz w:val="20"/>
              </w:rPr>
            </w:pPr>
            <w:r>
              <w:rPr>
                <w:sz w:val="20"/>
              </w:rPr>
              <w:t>1990</w:t>
            </w:r>
          </w:p>
        </w:tc>
        <w:tc>
          <w:tcPr>
            <w:tcW w:w="3318" w:type="dxa"/>
          </w:tcPr>
          <w:p>
            <w:pPr/>
          </w:p>
        </w:tc>
        <w:tc>
          <w:tcPr>
            <w:tcW w:w="1204" w:type="dxa"/>
          </w:tcPr>
          <w:p>
            <w:pPr/>
          </w:p>
        </w:tc>
      </w:tr>
    </w:tbl>
    <w:p>
      <w:pPr>
        <w:spacing w:after="0"/>
        <w:sectPr>
          <w:headerReference w:type="default" r:id="rId729"/>
          <w:footerReference w:type="default" r:id="rId730"/>
          <w:pgSz w:w="12240" w:h="16200"/>
          <w:pgMar w:header="0" w:footer="607" w:top="740" w:bottom="800" w:left="920" w:right="920"/>
          <w:pgNumType w:start="212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1"/>
        </w:rPr>
      </w:pPr>
    </w:p>
    <w:p>
      <w:pPr>
        <w:pStyle w:val="BodyText"/>
        <w:ind w:left="2990"/>
        <w:rPr>
          <w:sz w:val="20"/>
        </w:rPr>
      </w:pPr>
      <w:r>
        <w:rPr>
          <w:sz w:val="20"/>
        </w:rPr>
        <w:drawing>
          <wp:inline distT="0" distB="0" distL="0" distR="0">
            <wp:extent cx="2803407" cy="3319272"/>
            <wp:effectExtent l="0" t="0" r="0" b="0"/>
            <wp:docPr id="53" name="image308.png" descr=""/>
            <wp:cNvGraphicFramePr>
              <a:graphicFrameLocks noChangeAspect="1"/>
            </wp:cNvGraphicFramePr>
            <a:graphic>
              <a:graphicData uri="http://schemas.openxmlformats.org/drawingml/2006/picture">
                <pic:pic>
                  <pic:nvPicPr>
                    <pic:cNvPr id="54" name="image308.png"/>
                    <pic:cNvPicPr/>
                  </pic:nvPicPr>
                  <pic:blipFill>
                    <a:blip r:embed="rId734" cstate="print"/>
                    <a:stretch>
                      <a:fillRect/>
                    </a:stretch>
                  </pic:blipFill>
                  <pic:spPr>
                    <a:xfrm>
                      <a:off x="0" y="0"/>
                      <a:ext cx="2803407" cy="3319272"/>
                    </a:xfrm>
                    <a:prstGeom prst="rect">
                      <a:avLst/>
                    </a:prstGeom>
                  </pic:spPr>
                </pic:pic>
              </a:graphicData>
            </a:graphic>
          </wp:inline>
        </w:drawing>
      </w:r>
      <w:r>
        <w:rPr>
          <w:sz w:val="20"/>
        </w:rPr>
      </w:r>
    </w:p>
    <w:p>
      <w:pPr>
        <w:spacing w:after="0"/>
        <w:rPr>
          <w:sz w:val="20"/>
        </w:rPr>
        <w:sectPr>
          <w:headerReference w:type="default" r:id="rId732"/>
          <w:footerReference w:type="default" r:id="rId733"/>
          <w:pgSz w:w="12240" w:h="16200"/>
          <w:pgMar w:header="0" w:footer="607" w:top="1540" w:bottom="800" w:left="920" w:right="920"/>
          <w:pgNumType w:start="2130"/>
        </w:sectPr>
      </w:pPr>
    </w:p>
    <w:p>
      <w:pPr>
        <w:spacing w:before="43"/>
        <w:ind w:left="1600" w:right="0" w:firstLine="0"/>
        <w:jc w:val="left"/>
        <w:rPr>
          <w:b/>
          <w:sz w:val="24"/>
        </w:rPr>
      </w:pPr>
      <w:r>
        <w:rPr>
          <w:b/>
          <w:sz w:val="24"/>
        </w:rPr>
        <w:t>CITATION FOR SUSAN B. BLAESER</w:t>
      </w:r>
    </w:p>
    <w:p>
      <w:pPr>
        <w:pStyle w:val="BodyText"/>
        <w:spacing w:before="8"/>
        <w:rPr>
          <w:b/>
          <w:sz w:val="22"/>
        </w:rPr>
      </w:pPr>
    </w:p>
    <w:p>
      <w:pPr>
        <w:spacing w:before="0"/>
        <w:ind w:left="1600" w:right="0" w:firstLine="0"/>
        <w:jc w:val="left"/>
        <w:rPr>
          <w:i/>
          <w:sz w:val="20"/>
        </w:rPr>
      </w:pPr>
      <w:r>
        <w:rPr>
          <w:i/>
          <w:sz w:val="20"/>
        </w:rPr>
        <w:t>. . . for dedicated management of the Acoustical Society of America standards program</w:t>
      </w:r>
    </w:p>
    <w:p>
      <w:pPr>
        <w:pStyle w:val="BodyText"/>
        <w:spacing w:before="2"/>
        <w:rPr>
          <w:i/>
          <w:sz w:val="20"/>
        </w:rPr>
      </w:pPr>
    </w:p>
    <w:p>
      <w:pPr>
        <w:spacing w:before="0"/>
        <w:ind w:left="4432" w:right="0" w:firstLine="0"/>
        <w:jc w:val="left"/>
        <w:rPr>
          <w:b/>
          <w:sz w:val="24"/>
        </w:rPr>
      </w:pPr>
      <w:r>
        <w:rPr>
          <w:b/>
          <w:sz w:val="24"/>
        </w:rPr>
        <w:t>SALT LAKE CITY, UTAH • 25 MAY 2016</w:t>
      </w:r>
    </w:p>
    <w:p>
      <w:pPr>
        <w:pStyle w:val="BodyText"/>
        <w:spacing w:before="8"/>
        <w:rPr>
          <w:b/>
          <w:sz w:val="22"/>
        </w:rPr>
      </w:pPr>
    </w:p>
    <w:p>
      <w:pPr>
        <w:spacing w:line="271" w:lineRule="auto" w:before="0"/>
        <w:ind w:left="1600" w:right="1597" w:firstLine="240"/>
        <w:jc w:val="both"/>
        <w:rPr>
          <w:sz w:val="20"/>
        </w:rPr>
      </w:pPr>
      <w:r>
        <w:rPr>
          <w:sz w:val="20"/>
        </w:rPr>
        <w:t>Susan</w:t>
      </w:r>
      <w:r>
        <w:rPr>
          <w:spacing w:val="-10"/>
          <w:sz w:val="20"/>
        </w:rPr>
        <w:t> </w:t>
      </w:r>
      <w:r>
        <w:rPr>
          <w:sz w:val="20"/>
        </w:rPr>
        <w:t>Blaeser</w:t>
      </w:r>
      <w:r>
        <w:rPr>
          <w:spacing w:val="-10"/>
          <w:sz w:val="20"/>
        </w:rPr>
        <w:t> </w:t>
      </w:r>
      <w:r>
        <w:rPr>
          <w:sz w:val="20"/>
        </w:rPr>
        <w:t>has</w:t>
      </w:r>
      <w:r>
        <w:rPr>
          <w:spacing w:val="-10"/>
          <w:sz w:val="20"/>
        </w:rPr>
        <w:t> </w:t>
      </w:r>
      <w:r>
        <w:rPr>
          <w:sz w:val="20"/>
        </w:rPr>
        <w:t>been</w:t>
      </w:r>
      <w:r>
        <w:rPr>
          <w:spacing w:val="-10"/>
          <w:sz w:val="20"/>
        </w:rPr>
        <w:t> </w:t>
      </w:r>
      <w:r>
        <w:rPr>
          <w:sz w:val="20"/>
        </w:rPr>
        <w:t>Standards</w:t>
      </w:r>
      <w:r>
        <w:rPr>
          <w:spacing w:val="-10"/>
          <w:sz w:val="20"/>
        </w:rPr>
        <w:t> </w:t>
      </w:r>
      <w:r>
        <w:rPr>
          <w:sz w:val="20"/>
        </w:rPr>
        <w:t>Manager</w:t>
      </w:r>
      <w:r>
        <w:rPr>
          <w:spacing w:val="-10"/>
          <w:sz w:val="20"/>
        </w:rPr>
        <w:t> </w:t>
      </w:r>
      <w:r>
        <w:rPr>
          <w:sz w:val="20"/>
        </w:rPr>
        <w:t>of</w:t>
      </w:r>
      <w:r>
        <w:rPr>
          <w:spacing w:val="-10"/>
          <w:sz w:val="20"/>
        </w:rPr>
        <w:t> </w:t>
      </w:r>
      <w:r>
        <w:rPr>
          <w:sz w:val="20"/>
        </w:rPr>
        <w:t>the</w:t>
      </w:r>
      <w:r>
        <w:rPr>
          <w:spacing w:val="-10"/>
          <w:sz w:val="20"/>
        </w:rPr>
        <w:t> </w:t>
      </w:r>
      <w:r>
        <w:rPr>
          <w:sz w:val="20"/>
        </w:rPr>
        <w:t>Acoustical</w:t>
      </w:r>
      <w:r>
        <w:rPr>
          <w:spacing w:val="-10"/>
          <w:sz w:val="20"/>
        </w:rPr>
        <w:t> </w:t>
      </w:r>
      <w:r>
        <w:rPr>
          <w:sz w:val="20"/>
        </w:rPr>
        <w:t>Society</w:t>
      </w:r>
      <w:r>
        <w:rPr>
          <w:spacing w:val="-10"/>
          <w:sz w:val="20"/>
        </w:rPr>
        <w:t> </w:t>
      </w:r>
      <w:r>
        <w:rPr>
          <w:sz w:val="20"/>
        </w:rPr>
        <w:t>of</w:t>
      </w:r>
      <w:r>
        <w:rPr>
          <w:spacing w:val="-10"/>
          <w:sz w:val="20"/>
        </w:rPr>
        <w:t> </w:t>
      </w:r>
      <w:r>
        <w:rPr>
          <w:sz w:val="20"/>
        </w:rPr>
        <w:t>America</w:t>
      </w:r>
      <w:r>
        <w:rPr>
          <w:spacing w:val="-10"/>
          <w:sz w:val="20"/>
        </w:rPr>
        <w:t> </w:t>
      </w:r>
      <w:r>
        <w:rPr>
          <w:sz w:val="20"/>
        </w:rPr>
        <w:t>(ASA) for</w:t>
      </w:r>
      <w:r>
        <w:rPr>
          <w:spacing w:val="-3"/>
          <w:sz w:val="20"/>
        </w:rPr>
        <w:t> </w:t>
      </w:r>
      <w:r>
        <w:rPr>
          <w:sz w:val="20"/>
        </w:rPr>
        <w:t>the</w:t>
      </w:r>
      <w:r>
        <w:rPr>
          <w:spacing w:val="-3"/>
          <w:sz w:val="20"/>
        </w:rPr>
        <w:t> </w:t>
      </w:r>
      <w:r>
        <w:rPr>
          <w:sz w:val="20"/>
        </w:rPr>
        <w:t>past</w:t>
      </w:r>
      <w:r>
        <w:rPr>
          <w:spacing w:val="-3"/>
          <w:sz w:val="20"/>
        </w:rPr>
        <w:t> </w:t>
      </w:r>
      <w:r>
        <w:rPr>
          <w:sz w:val="20"/>
        </w:rPr>
        <w:t>fifteen</w:t>
      </w:r>
      <w:r>
        <w:rPr>
          <w:spacing w:val="-3"/>
          <w:sz w:val="20"/>
        </w:rPr>
        <w:t> </w:t>
      </w:r>
      <w:r>
        <w:rPr>
          <w:sz w:val="20"/>
        </w:rPr>
        <w:t>years.</w:t>
      </w:r>
      <w:r>
        <w:rPr>
          <w:spacing w:val="-3"/>
          <w:sz w:val="20"/>
        </w:rPr>
        <w:t> </w:t>
      </w:r>
      <w:r>
        <w:rPr>
          <w:sz w:val="20"/>
        </w:rPr>
        <w:t>During</w:t>
      </w:r>
      <w:r>
        <w:rPr>
          <w:spacing w:val="-3"/>
          <w:sz w:val="20"/>
        </w:rPr>
        <w:t> </w:t>
      </w:r>
      <w:r>
        <w:rPr>
          <w:sz w:val="20"/>
        </w:rPr>
        <w:t>her</w:t>
      </w:r>
      <w:r>
        <w:rPr>
          <w:spacing w:val="-3"/>
          <w:sz w:val="20"/>
        </w:rPr>
        <w:t> </w:t>
      </w:r>
      <w:r>
        <w:rPr>
          <w:sz w:val="20"/>
        </w:rPr>
        <w:t>tenure</w:t>
      </w:r>
      <w:r>
        <w:rPr>
          <w:spacing w:val="-3"/>
          <w:sz w:val="20"/>
        </w:rPr>
        <w:t> </w:t>
      </w:r>
      <w:r>
        <w:rPr>
          <w:sz w:val="20"/>
        </w:rPr>
        <w:t>with</w:t>
      </w:r>
      <w:r>
        <w:rPr>
          <w:spacing w:val="-3"/>
          <w:sz w:val="20"/>
        </w:rPr>
        <w:t> </w:t>
      </w:r>
      <w:r>
        <w:rPr>
          <w:sz w:val="20"/>
        </w:rPr>
        <w:t>ASA,</w:t>
      </w:r>
      <w:r>
        <w:rPr>
          <w:spacing w:val="-3"/>
          <w:sz w:val="20"/>
        </w:rPr>
        <w:t> </w:t>
      </w:r>
      <w:r>
        <w:rPr>
          <w:sz w:val="20"/>
        </w:rPr>
        <w:t>she</w:t>
      </w:r>
      <w:r>
        <w:rPr>
          <w:spacing w:val="-3"/>
          <w:sz w:val="20"/>
        </w:rPr>
        <w:t> </w:t>
      </w:r>
      <w:r>
        <w:rPr>
          <w:sz w:val="20"/>
        </w:rPr>
        <w:t>has</w:t>
      </w:r>
      <w:r>
        <w:rPr>
          <w:spacing w:val="-3"/>
          <w:sz w:val="20"/>
        </w:rPr>
        <w:t> </w:t>
      </w:r>
      <w:r>
        <w:rPr>
          <w:sz w:val="20"/>
        </w:rPr>
        <w:t>been</w:t>
      </w:r>
      <w:r>
        <w:rPr>
          <w:spacing w:val="-3"/>
          <w:sz w:val="20"/>
        </w:rPr>
        <w:t> </w:t>
      </w:r>
      <w:r>
        <w:rPr>
          <w:sz w:val="20"/>
        </w:rPr>
        <w:t>extraordinary</w:t>
      </w:r>
      <w:r>
        <w:rPr>
          <w:spacing w:val="-3"/>
          <w:sz w:val="20"/>
        </w:rPr>
        <w:t> </w:t>
      </w:r>
      <w:r>
        <w:rPr>
          <w:sz w:val="20"/>
        </w:rPr>
        <w:t>in</w:t>
      </w:r>
      <w:r>
        <w:rPr>
          <w:spacing w:val="-3"/>
          <w:sz w:val="20"/>
        </w:rPr>
        <w:t> </w:t>
      </w:r>
      <w:r>
        <w:rPr>
          <w:sz w:val="20"/>
        </w:rPr>
        <w:t>guid- ing the Standards program, and in representing ASA at national and international levels. She provides excellent leadership and guidance to every activity in which she takes part, not</w:t>
      </w:r>
      <w:r>
        <w:rPr>
          <w:spacing w:val="-8"/>
          <w:sz w:val="20"/>
        </w:rPr>
        <w:t> </w:t>
      </w:r>
      <w:r>
        <w:rPr>
          <w:sz w:val="20"/>
        </w:rPr>
        <w:t>just</w:t>
      </w:r>
      <w:r>
        <w:rPr>
          <w:spacing w:val="-8"/>
          <w:sz w:val="20"/>
        </w:rPr>
        <w:t> </w:t>
      </w:r>
      <w:r>
        <w:rPr>
          <w:sz w:val="20"/>
        </w:rPr>
        <w:t>Standards.</w:t>
      </w:r>
      <w:r>
        <w:rPr>
          <w:spacing w:val="-8"/>
          <w:sz w:val="20"/>
        </w:rPr>
        <w:t> </w:t>
      </w:r>
      <w:r>
        <w:rPr>
          <w:sz w:val="20"/>
        </w:rPr>
        <w:t>The</w:t>
      </w:r>
      <w:r>
        <w:rPr>
          <w:spacing w:val="-8"/>
          <w:sz w:val="20"/>
        </w:rPr>
        <w:t> </w:t>
      </w:r>
      <w:r>
        <w:rPr>
          <w:sz w:val="20"/>
        </w:rPr>
        <w:t>breadth</w:t>
      </w:r>
      <w:r>
        <w:rPr>
          <w:spacing w:val="-8"/>
          <w:sz w:val="20"/>
        </w:rPr>
        <w:t> </w:t>
      </w:r>
      <w:r>
        <w:rPr>
          <w:sz w:val="20"/>
        </w:rPr>
        <w:t>and</w:t>
      </w:r>
      <w:r>
        <w:rPr>
          <w:spacing w:val="-8"/>
          <w:sz w:val="20"/>
        </w:rPr>
        <w:t> </w:t>
      </w:r>
      <w:r>
        <w:rPr>
          <w:sz w:val="20"/>
        </w:rPr>
        <w:t>depth</w:t>
      </w:r>
      <w:r>
        <w:rPr>
          <w:spacing w:val="-8"/>
          <w:sz w:val="20"/>
        </w:rPr>
        <w:t> </w:t>
      </w:r>
      <w:r>
        <w:rPr>
          <w:sz w:val="20"/>
        </w:rPr>
        <w:t>of</w:t>
      </w:r>
      <w:r>
        <w:rPr>
          <w:spacing w:val="-8"/>
          <w:sz w:val="20"/>
        </w:rPr>
        <w:t> </w:t>
      </w:r>
      <w:r>
        <w:rPr>
          <w:sz w:val="20"/>
        </w:rPr>
        <w:t>her</w:t>
      </w:r>
      <w:r>
        <w:rPr>
          <w:spacing w:val="-8"/>
          <w:sz w:val="20"/>
        </w:rPr>
        <w:t> </w:t>
      </w:r>
      <w:r>
        <w:rPr>
          <w:sz w:val="20"/>
        </w:rPr>
        <w:t>skills,</w:t>
      </w:r>
      <w:r>
        <w:rPr>
          <w:spacing w:val="-8"/>
          <w:sz w:val="20"/>
        </w:rPr>
        <w:t> </w:t>
      </w:r>
      <w:r>
        <w:rPr>
          <w:sz w:val="20"/>
        </w:rPr>
        <w:t>actions,</w:t>
      </w:r>
      <w:r>
        <w:rPr>
          <w:spacing w:val="-8"/>
          <w:sz w:val="20"/>
        </w:rPr>
        <w:t> </w:t>
      </w:r>
      <w:r>
        <w:rPr>
          <w:sz w:val="20"/>
        </w:rPr>
        <w:t>and</w:t>
      </w:r>
      <w:r>
        <w:rPr>
          <w:spacing w:val="-8"/>
          <w:sz w:val="20"/>
        </w:rPr>
        <w:t> </w:t>
      </w:r>
      <w:r>
        <w:rPr>
          <w:sz w:val="20"/>
        </w:rPr>
        <w:t>service</w:t>
      </w:r>
      <w:r>
        <w:rPr>
          <w:spacing w:val="-8"/>
          <w:sz w:val="20"/>
        </w:rPr>
        <w:t> </w:t>
      </w:r>
      <w:r>
        <w:rPr>
          <w:sz w:val="20"/>
        </w:rPr>
        <w:t>to</w:t>
      </w:r>
      <w:r>
        <w:rPr>
          <w:spacing w:val="-8"/>
          <w:sz w:val="20"/>
        </w:rPr>
        <w:t> </w:t>
      </w:r>
      <w:r>
        <w:rPr>
          <w:sz w:val="20"/>
        </w:rPr>
        <w:t>ASA</w:t>
      </w:r>
      <w:r>
        <w:rPr>
          <w:spacing w:val="-8"/>
          <w:sz w:val="20"/>
        </w:rPr>
        <w:t> </w:t>
      </w:r>
      <w:r>
        <w:rPr>
          <w:sz w:val="20"/>
        </w:rPr>
        <w:t>are</w:t>
      </w:r>
      <w:r>
        <w:rPr>
          <w:spacing w:val="-8"/>
          <w:sz w:val="20"/>
        </w:rPr>
        <w:t> </w:t>
      </w:r>
      <w:r>
        <w:rPr>
          <w:sz w:val="20"/>
        </w:rPr>
        <w:t>best conveyed with a few</w:t>
      </w:r>
      <w:r>
        <w:rPr>
          <w:spacing w:val="-22"/>
          <w:sz w:val="20"/>
        </w:rPr>
        <w:t> </w:t>
      </w:r>
      <w:r>
        <w:rPr>
          <w:sz w:val="20"/>
        </w:rPr>
        <w:t>examples.</w:t>
      </w:r>
    </w:p>
    <w:p>
      <w:pPr>
        <w:spacing w:line="271" w:lineRule="auto" w:before="1"/>
        <w:ind w:left="1600" w:right="1597" w:firstLine="240"/>
        <w:jc w:val="both"/>
        <w:rPr>
          <w:sz w:val="20"/>
        </w:rPr>
      </w:pPr>
      <w:r>
        <w:rPr>
          <w:sz w:val="20"/>
        </w:rPr>
        <w:t>Susan’s career with ASA began at the close of the ballot on the classroom acoustics Standard</w:t>
      </w:r>
      <w:r>
        <w:rPr>
          <w:spacing w:val="-7"/>
          <w:sz w:val="20"/>
        </w:rPr>
        <w:t> </w:t>
      </w:r>
      <w:r>
        <w:rPr>
          <w:sz w:val="20"/>
        </w:rPr>
        <w:t>which</w:t>
      </w:r>
      <w:r>
        <w:rPr>
          <w:spacing w:val="-7"/>
          <w:sz w:val="20"/>
        </w:rPr>
        <w:t> </w:t>
      </w:r>
      <w:r>
        <w:rPr>
          <w:sz w:val="20"/>
        </w:rPr>
        <w:t>was</w:t>
      </w:r>
      <w:r>
        <w:rPr>
          <w:spacing w:val="-7"/>
          <w:sz w:val="20"/>
        </w:rPr>
        <w:t> </w:t>
      </w:r>
      <w:r>
        <w:rPr>
          <w:sz w:val="20"/>
        </w:rPr>
        <w:t>contentious,</w:t>
      </w:r>
      <w:r>
        <w:rPr>
          <w:spacing w:val="-7"/>
          <w:sz w:val="20"/>
        </w:rPr>
        <w:t> </w:t>
      </w:r>
      <w:r>
        <w:rPr>
          <w:sz w:val="20"/>
        </w:rPr>
        <w:t>to</w:t>
      </w:r>
      <w:r>
        <w:rPr>
          <w:spacing w:val="-7"/>
          <w:sz w:val="20"/>
        </w:rPr>
        <w:t> </w:t>
      </w:r>
      <w:r>
        <w:rPr>
          <w:sz w:val="20"/>
        </w:rPr>
        <w:t>say</w:t>
      </w:r>
      <w:r>
        <w:rPr>
          <w:spacing w:val="-7"/>
          <w:sz w:val="20"/>
        </w:rPr>
        <w:t> </w:t>
      </w:r>
      <w:r>
        <w:rPr>
          <w:sz w:val="20"/>
        </w:rPr>
        <w:t>the</w:t>
      </w:r>
      <w:r>
        <w:rPr>
          <w:spacing w:val="-7"/>
          <w:sz w:val="20"/>
        </w:rPr>
        <w:t> </w:t>
      </w:r>
      <w:r>
        <w:rPr>
          <w:sz w:val="20"/>
        </w:rPr>
        <w:t>least.</w:t>
      </w:r>
      <w:r>
        <w:rPr>
          <w:spacing w:val="-7"/>
          <w:sz w:val="20"/>
        </w:rPr>
        <w:t> </w:t>
      </w:r>
      <w:r>
        <w:rPr>
          <w:sz w:val="20"/>
        </w:rPr>
        <w:t>The</w:t>
      </w:r>
      <w:r>
        <w:rPr>
          <w:spacing w:val="-7"/>
          <w:sz w:val="20"/>
        </w:rPr>
        <w:t> </w:t>
      </w:r>
      <w:r>
        <w:rPr>
          <w:sz w:val="20"/>
        </w:rPr>
        <w:t>appeals</w:t>
      </w:r>
      <w:r>
        <w:rPr>
          <w:spacing w:val="-7"/>
          <w:sz w:val="20"/>
        </w:rPr>
        <w:t> </w:t>
      </w:r>
      <w:r>
        <w:rPr>
          <w:sz w:val="20"/>
        </w:rPr>
        <w:t>process</w:t>
      </w:r>
      <w:r>
        <w:rPr>
          <w:spacing w:val="-7"/>
          <w:sz w:val="20"/>
        </w:rPr>
        <w:t> </w:t>
      </w:r>
      <w:r>
        <w:rPr>
          <w:sz w:val="20"/>
        </w:rPr>
        <w:t>took</w:t>
      </w:r>
      <w:r>
        <w:rPr>
          <w:spacing w:val="-7"/>
          <w:sz w:val="20"/>
        </w:rPr>
        <w:t> </w:t>
      </w:r>
      <w:r>
        <w:rPr>
          <w:sz w:val="20"/>
        </w:rPr>
        <w:t>years</w:t>
      </w:r>
      <w:r>
        <w:rPr>
          <w:spacing w:val="-7"/>
          <w:sz w:val="20"/>
        </w:rPr>
        <w:t> </w:t>
      </w:r>
      <w:r>
        <w:rPr>
          <w:sz w:val="20"/>
        </w:rPr>
        <w:t>and</w:t>
      </w:r>
      <w:r>
        <w:rPr>
          <w:spacing w:val="-7"/>
          <w:sz w:val="20"/>
        </w:rPr>
        <w:t> </w:t>
      </w:r>
      <w:r>
        <w:rPr>
          <w:sz w:val="20"/>
        </w:rPr>
        <w:t>many hours of work by a select team of ASA Standards leaders including Richard Stern, then President of ASA. Susan got up to speed on day one of her tenure here at ASA, and on day two she was contributing fully to the group with suggestions of concepts, tactics, and strategies in addition to keeping the process moving along and managing all the</w:t>
      </w:r>
      <w:r>
        <w:rPr>
          <w:spacing w:val="-7"/>
          <w:sz w:val="20"/>
        </w:rPr>
        <w:t> </w:t>
      </w:r>
      <w:r>
        <w:rPr>
          <w:sz w:val="20"/>
        </w:rPr>
        <w:t>details.</w:t>
      </w:r>
    </w:p>
    <w:p>
      <w:pPr>
        <w:spacing w:line="271" w:lineRule="auto" w:before="1"/>
        <w:ind w:left="1600" w:right="1597" w:firstLine="240"/>
        <w:jc w:val="both"/>
        <w:rPr>
          <w:sz w:val="20"/>
        </w:rPr>
      </w:pPr>
      <w:r>
        <w:rPr>
          <w:sz w:val="20"/>
        </w:rPr>
        <w:t>A little over eight years ago, when the American National Standards Institute (ANSI) wanted to impose a large increase in their fee for royalties related to sales of Nationally Adopted International Standards, Susan rallied many of the similarly affected Standards Developing</w:t>
      </w:r>
      <w:r>
        <w:rPr>
          <w:spacing w:val="-11"/>
          <w:sz w:val="20"/>
        </w:rPr>
        <w:t> </w:t>
      </w:r>
      <w:r>
        <w:rPr>
          <w:sz w:val="20"/>
        </w:rPr>
        <w:t>Organizations</w:t>
      </w:r>
      <w:r>
        <w:rPr>
          <w:spacing w:val="-11"/>
          <w:sz w:val="20"/>
        </w:rPr>
        <w:t> </w:t>
      </w:r>
      <w:r>
        <w:rPr>
          <w:sz w:val="20"/>
        </w:rPr>
        <w:t>(SDOs),</w:t>
      </w:r>
      <w:r>
        <w:rPr>
          <w:spacing w:val="-11"/>
          <w:sz w:val="20"/>
        </w:rPr>
        <w:t> </w:t>
      </w:r>
      <w:r>
        <w:rPr>
          <w:sz w:val="20"/>
        </w:rPr>
        <w:t>and</w:t>
      </w:r>
      <w:r>
        <w:rPr>
          <w:spacing w:val="-11"/>
          <w:sz w:val="20"/>
        </w:rPr>
        <w:t> </w:t>
      </w:r>
      <w:r>
        <w:rPr>
          <w:sz w:val="20"/>
        </w:rPr>
        <w:t>together,</w:t>
      </w:r>
      <w:r>
        <w:rPr>
          <w:spacing w:val="-11"/>
          <w:sz w:val="20"/>
        </w:rPr>
        <w:t> </w:t>
      </w:r>
      <w:r>
        <w:rPr>
          <w:sz w:val="20"/>
        </w:rPr>
        <w:t>they</w:t>
      </w:r>
      <w:r>
        <w:rPr>
          <w:spacing w:val="-11"/>
          <w:sz w:val="20"/>
        </w:rPr>
        <w:t> </w:t>
      </w:r>
      <w:r>
        <w:rPr>
          <w:sz w:val="20"/>
        </w:rPr>
        <w:t>succeeded</w:t>
      </w:r>
      <w:r>
        <w:rPr>
          <w:spacing w:val="-11"/>
          <w:sz w:val="20"/>
        </w:rPr>
        <w:t> </w:t>
      </w:r>
      <w:r>
        <w:rPr>
          <w:sz w:val="20"/>
        </w:rPr>
        <w:t>in</w:t>
      </w:r>
      <w:r>
        <w:rPr>
          <w:spacing w:val="-11"/>
          <w:sz w:val="20"/>
        </w:rPr>
        <w:t> </w:t>
      </w:r>
      <w:r>
        <w:rPr>
          <w:sz w:val="20"/>
        </w:rPr>
        <w:t>mitigating</w:t>
      </w:r>
      <w:r>
        <w:rPr>
          <w:spacing w:val="-11"/>
          <w:sz w:val="20"/>
        </w:rPr>
        <w:t> </w:t>
      </w:r>
      <w:r>
        <w:rPr>
          <w:sz w:val="20"/>
        </w:rPr>
        <w:t>the</w:t>
      </w:r>
      <w:r>
        <w:rPr>
          <w:spacing w:val="-11"/>
          <w:sz w:val="20"/>
        </w:rPr>
        <w:t> </w:t>
      </w:r>
      <w:r>
        <w:rPr>
          <w:sz w:val="20"/>
        </w:rPr>
        <w:t>increase.</w:t>
      </w:r>
      <w:r>
        <w:rPr>
          <w:w w:val="100"/>
          <w:sz w:val="20"/>
        </w:rPr>
        <w:t> </w:t>
      </w:r>
      <w:r>
        <w:rPr>
          <w:sz w:val="20"/>
        </w:rPr>
        <w:t>Currently, ANSI is again looking to increase the fees its members </w:t>
      </w:r>
      <w:r>
        <w:rPr>
          <w:spacing w:val="-4"/>
          <w:sz w:val="20"/>
        </w:rPr>
        <w:t>pay, </w:t>
      </w:r>
      <w:r>
        <w:rPr>
          <w:sz w:val="20"/>
        </w:rPr>
        <w:t>but this time they took many steps to engage with the participants to plan the new funding structure and included ASA in this consultation alongside the larger Standards Developers. Susan has created</w:t>
      </w:r>
      <w:r>
        <w:rPr>
          <w:spacing w:val="-5"/>
          <w:sz w:val="20"/>
        </w:rPr>
        <w:t> </w:t>
      </w:r>
      <w:r>
        <w:rPr>
          <w:sz w:val="20"/>
        </w:rPr>
        <w:t>a</w:t>
      </w:r>
      <w:r>
        <w:rPr>
          <w:spacing w:val="-5"/>
          <w:sz w:val="20"/>
        </w:rPr>
        <w:t> </w:t>
      </w:r>
      <w:r>
        <w:rPr>
          <w:sz w:val="20"/>
        </w:rPr>
        <w:t>space</w:t>
      </w:r>
      <w:r>
        <w:rPr>
          <w:spacing w:val="-5"/>
          <w:sz w:val="20"/>
        </w:rPr>
        <w:t> </w:t>
      </w:r>
      <w:r>
        <w:rPr>
          <w:sz w:val="20"/>
        </w:rPr>
        <w:t>for</w:t>
      </w:r>
      <w:r>
        <w:rPr>
          <w:spacing w:val="-5"/>
          <w:sz w:val="20"/>
        </w:rPr>
        <w:t> </w:t>
      </w:r>
      <w:r>
        <w:rPr>
          <w:sz w:val="20"/>
        </w:rPr>
        <w:t>the</w:t>
      </w:r>
      <w:r>
        <w:rPr>
          <w:spacing w:val="-5"/>
          <w:sz w:val="20"/>
        </w:rPr>
        <w:t> </w:t>
      </w:r>
      <w:r>
        <w:rPr>
          <w:sz w:val="20"/>
        </w:rPr>
        <w:t>much</w:t>
      </w:r>
      <w:r>
        <w:rPr>
          <w:spacing w:val="-5"/>
          <w:sz w:val="20"/>
        </w:rPr>
        <w:t> </w:t>
      </w:r>
      <w:r>
        <w:rPr>
          <w:sz w:val="20"/>
        </w:rPr>
        <w:t>littler</w:t>
      </w:r>
      <w:r>
        <w:rPr>
          <w:spacing w:val="-5"/>
          <w:sz w:val="20"/>
        </w:rPr>
        <w:t> </w:t>
      </w:r>
      <w:r>
        <w:rPr>
          <w:sz w:val="20"/>
        </w:rPr>
        <w:t>ASA</w:t>
      </w:r>
      <w:r>
        <w:rPr>
          <w:spacing w:val="-5"/>
          <w:sz w:val="20"/>
        </w:rPr>
        <w:t> </w:t>
      </w:r>
      <w:r>
        <w:rPr>
          <w:sz w:val="20"/>
        </w:rPr>
        <w:t>among</w:t>
      </w:r>
      <w:r>
        <w:rPr>
          <w:spacing w:val="-5"/>
          <w:sz w:val="20"/>
        </w:rPr>
        <w:t> </w:t>
      </w:r>
      <w:r>
        <w:rPr>
          <w:sz w:val="20"/>
        </w:rPr>
        <w:t>the</w:t>
      </w:r>
      <w:r>
        <w:rPr>
          <w:spacing w:val="-5"/>
          <w:sz w:val="20"/>
        </w:rPr>
        <w:t> </w:t>
      </w:r>
      <w:r>
        <w:rPr>
          <w:sz w:val="20"/>
        </w:rPr>
        <w:t>giants</w:t>
      </w:r>
      <w:r>
        <w:rPr>
          <w:spacing w:val="-5"/>
          <w:sz w:val="20"/>
        </w:rPr>
        <w:t> </w:t>
      </w:r>
      <w:r>
        <w:rPr>
          <w:sz w:val="20"/>
        </w:rPr>
        <w:t>because</w:t>
      </w:r>
      <w:r>
        <w:rPr>
          <w:spacing w:val="-5"/>
          <w:sz w:val="20"/>
        </w:rPr>
        <w:t> </w:t>
      </w:r>
      <w:r>
        <w:rPr>
          <w:sz w:val="20"/>
        </w:rPr>
        <w:t>of</w:t>
      </w:r>
      <w:r>
        <w:rPr>
          <w:spacing w:val="-5"/>
          <w:sz w:val="20"/>
        </w:rPr>
        <w:t> </w:t>
      </w:r>
      <w:r>
        <w:rPr>
          <w:sz w:val="20"/>
        </w:rPr>
        <w:t>her</w:t>
      </w:r>
      <w:r>
        <w:rPr>
          <w:spacing w:val="-5"/>
          <w:sz w:val="20"/>
        </w:rPr>
        <w:t> </w:t>
      </w:r>
      <w:r>
        <w:rPr>
          <w:sz w:val="20"/>
        </w:rPr>
        <w:t>ideas,</w:t>
      </w:r>
      <w:r>
        <w:rPr>
          <w:spacing w:val="-5"/>
          <w:sz w:val="20"/>
        </w:rPr>
        <w:t> </w:t>
      </w:r>
      <w:r>
        <w:rPr>
          <w:sz w:val="20"/>
        </w:rPr>
        <w:t>leadership, and service.</w:t>
      </w:r>
    </w:p>
    <w:p>
      <w:pPr>
        <w:spacing w:line="271" w:lineRule="auto" w:before="1"/>
        <w:ind w:left="1599" w:right="1597" w:firstLine="240"/>
        <w:jc w:val="both"/>
        <w:rPr>
          <w:sz w:val="20"/>
        </w:rPr>
      </w:pPr>
      <w:r>
        <w:rPr>
          <w:sz w:val="20"/>
        </w:rPr>
        <w:t>Several years ago, Susan worked diligently with several ASA Technical Committees  to create a new national standards subcommittee on Animal Bioacoustics, S3/SC 1. This involved outreach to identify stakeholders both inside and outside the ASA, who would form the committee and participate as voting members. Shortly thereafter, in response    to requests from the underwater technical community, Susan along with the Standards Director and several others proposed to the ASA Committee on Standards (ASACOS) the formation</w:t>
      </w:r>
      <w:r>
        <w:rPr>
          <w:spacing w:val="-7"/>
          <w:sz w:val="20"/>
        </w:rPr>
        <w:t> </w:t>
      </w:r>
      <w:r>
        <w:rPr>
          <w:sz w:val="20"/>
        </w:rPr>
        <w:t>of</w:t>
      </w:r>
      <w:r>
        <w:rPr>
          <w:spacing w:val="-7"/>
          <w:sz w:val="20"/>
        </w:rPr>
        <w:t> </w:t>
      </w:r>
      <w:r>
        <w:rPr>
          <w:sz w:val="20"/>
        </w:rPr>
        <w:t>an</w:t>
      </w:r>
      <w:r>
        <w:rPr>
          <w:spacing w:val="-7"/>
          <w:sz w:val="20"/>
        </w:rPr>
        <w:t> </w:t>
      </w:r>
      <w:r>
        <w:rPr>
          <w:sz w:val="20"/>
        </w:rPr>
        <w:t>international</w:t>
      </w:r>
      <w:r>
        <w:rPr>
          <w:spacing w:val="-7"/>
          <w:sz w:val="20"/>
        </w:rPr>
        <w:t> </w:t>
      </w:r>
      <w:r>
        <w:rPr>
          <w:sz w:val="20"/>
        </w:rPr>
        <w:t>subcommittee</w:t>
      </w:r>
      <w:r>
        <w:rPr>
          <w:spacing w:val="-7"/>
          <w:sz w:val="20"/>
        </w:rPr>
        <w:t> </w:t>
      </w:r>
      <w:r>
        <w:rPr>
          <w:sz w:val="20"/>
        </w:rPr>
        <w:t>on</w:t>
      </w:r>
      <w:r>
        <w:rPr>
          <w:spacing w:val="-7"/>
          <w:sz w:val="20"/>
        </w:rPr>
        <w:t> </w:t>
      </w:r>
      <w:r>
        <w:rPr>
          <w:sz w:val="20"/>
        </w:rPr>
        <w:t>underwater</w:t>
      </w:r>
      <w:r>
        <w:rPr>
          <w:spacing w:val="-7"/>
          <w:sz w:val="20"/>
        </w:rPr>
        <w:t> </w:t>
      </w:r>
      <w:r>
        <w:rPr>
          <w:sz w:val="20"/>
        </w:rPr>
        <w:t>acoustics.</w:t>
      </w:r>
      <w:r>
        <w:rPr>
          <w:spacing w:val="-7"/>
          <w:sz w:val="20"/>
        </w:rPr>
        <w:t> </w:t>
      </w:r>
      <w:r>
        <w:rPr>
          <w:sz w:val="20"/>
        </w:rPr>
        <w:t>As</w:t>
      </w:r>
      <w:r>
        <w:rPr>
          <w:spacing w:val="-7"/>
          <w:sz w:val="20"/>
        </w:rPr>
        <w:t> </w:t>
      </w:r>
      <w:r>
        <w:rPr>
          <w:sz w:val="20"/>
        </w:rPr>
        <w:t>soon</w:t>
      </w:r>
      <w:r>
        <w:rPr>
          <w:spacing w:val="-7"/>
          <w:sz w:val="20"/>
        </w:rPr>
        <w:t> </w:t>
      </w:r>
      <w:r>
        <w:rPr>
          <w:sz w:val="20"/>
        </w:rPr>
        <w:t>as</w:t>
      </w:r>
      <w:r>
        <w:rPr>
          <w:spacing w:val="-7"/>
          <w:sz w:val="20"/>
        </w:rPr>
        <w:t> </w:t>
      </w:r>
      <w:r>
        <w:rPr>
          <w:sz w:val="20"/>
        </w:rPr>
        <w:t>ASACOS had</w:t>
      </w:r>
      <w:r>
        <w:rPr>
          <w:spacing w:val="-4"/>
          <w:sz w:val="20"/>
        </w:rPr>
        <w:t> </w:t>
      </w:r>
      <w:r>
        <w:rPr>
          <w:sz w:val="20"/>
        </w:rPr>
        <w:t>discussed</w:t>
      </w:r>
      <w:r>
        <w:rPr>
          <w:spacing w:val="-4"/>
          <w:sz w:val="20"/>
        </w:rPr>
        <w:t> </w:t>
      </w:r>
      <w:r>
        <w:rPr>
          <w:sz w:val="20"/>
        </w:rPr>
        <w:t>and</w:t>
      </w:r>
      <w:r>
        <w:rPr>
          <w:spacing w:val="-4"/>
          <w:sz w:val="20"/>
        </w:rPr>
        <w:t> </w:t>
      </w:r>
      <w:r>
        <w:rPr>
          <w:sz w:val="20"/>
        </w:rPr>
        <w:t>approved</w:t>
      </w:r>
      <w:r>
        <w:rPr>
          <w:spacing w:val="-4"/>
          <w:sz w:val="20"/>
        </w:rPr>
        <w:t> </w:t>
      </w:r>
      <w:r>
        <w:rPr>
          <w:sz w:val="20"/>
        </w:rPr>
        <w:t>this</w:t>
      </w:r>
      <w:r>
        <w:rPr>
          <w:spacing w:val="-4"/>
          <w:sz w:val="20"/>
        </w:rPr>
        <w:t> </w:t>
      </w:r>
      <w:r>
        <w:rPr>
          <w:sz w:val="20"/>
        </w:rPr>
        <w:t>plan,</w:t>
      </w:r>
      <w:r>
        <w:rPr>
          <w:spacing w:val="-4"/>
          <w:sz w:val="20"/>
        </w:rPr>
        <w:t> </w:t>
      </w:r>
      <w:r>
        <w:rPr>
          <w:sz w:val="20"/>
        </w:rPr>
        <w:t>Susan</w:t>
      </w:r>
      <w:r>
        <w:rPr>
          <w:spacing w:val="-4"/>
          <w:sz w:val="20"/>
        </w:rPr>
        <w:t> </w:t>
      </w:r>
      <w:r>
        <w:rPr>
          <w:sz w:val="20"/>
        </w:rPr>
        <w:t>was</w:t>
      </w:r>
      <w:r>
        <w:rPr>
          <w:spacing w:val="-4"/>
          <w:sz w:val="20"/>
        </w:rPr>
        <w:t> </w:t>
      </w:r>
      <w:r>
        <w:rPr>
          <w:sz w:val="20"/>
        </w:rPr>
        <w:t>off</w:t>
      </w:r>
      <w:r>
        <w:rPr>
          <w:spacing w:val="-4"/>
          <w:sz w:val="20"/>
        </w:rPr>
        <w:t> </w:t>
      </w:r>
      <w:r>
        <w:rPr>
          <w:sz w:val="20"/>
        </w:rPr>
        <w:t>and</w:t>
      </w:r>
      <w:r>
        <w:rPr>
          <w:spacing w:val="-4"/>
          <w:sz w:val="20"/>
        </w:rPr>
        <w:t> </w:t>
      </w:r>
      <w:r>
        <w:rPr>
          <w:sz w:val="20"/>
        </w:rPr>
        <w:t>running</w:t>
      </w:r>
      <w:r>
        <w:rPr>
          <w:spacing w:val="-4"/>
          <w:sz w:val="20"/>
        </w:rPr>
        <w:t> </w:t>
      </w:r>
      <w:r>
        <w:rPr>
          <w:sz w:val="20"/>
        </w:rPr>
        <w:t>at</w:t>
      </w:r>
      <w:r>
        <w:rPr>
          <w:spacing w:val="-4"/>
          <w:sz w:val="20"/>
        </w:rPr>
        <w:t> </w:t>
      </w:r>
      <w:r>
        <w:rPr>
          <w:sz w:val="20"/>
        </w:rPr>
        <w:t>full</w:t>
      </w:r>
      <w:r>
        <w:rPr>
          <w:spacing w:val="-4"/>
          <w:sz w:val="20"/>
        </w:rPr>
        <w:t> </w:t>
      </w:r>
      <w:r>
        <w:rPr>
          <w:sz w:val="20"/>
        </w:rPr>
        <w:t>speed</w:t>
      </w:r>
      <w:r>
        <w:rPr>
          <w:spacing w:val="-4"/>
          <w:sz w:val="20"/>
        </w:rPr>
        <w:t> </w:t>
      </w:r>
      <w:r>
        <w:rPr>
          <w:sz w:val="20"/>
        </w:rPr>
        <w:t>to</w:t>
      </w:r>
      <w:r>
        <w:rPr>
          <w:spacing w:val="-4"/>
          <w:sz w:val="20"/>
        </w:rPr>
        <w:t> </w:t>
      </w:r>
      <w:r>
        <w:rPr>
          <w:sz w:val="20"/>
        </w:rPr>
        <w:t>make</w:t>
      </w:r>
      <w:r>
        <w:rPr>
          <w:spacing w:val="-4"/>
          <w:sz w:val="20"/>
        </w:rPr>
        <w:t> </w:t>
      </w:r>
      <w:r>
        <w:rPr>
          <w:sz w:val="20"/>
        </w:rPr>
        <w:t>this plan for a new International Organization for Standards (ISO) subcommittee a reality.</w:t>
      </w:r>
      <w:r>
        <w:rPr>
          <w:spacing w:val="-33"/>
          <w:sz w:val="20"/>
        </w:rPr>
        <w:t> </w:t>
      </w:r>
      <w:r>
        <w:rPr>
          <w:sz w:val="20"/>
        </w:rPr>
        <w:t>The scope</w:t>
      </w:r>
      <w:r>
        <w:rPr>
          <w:spacing w:val="-9"/>
          <w:sz w:val="20"/>
        </w:rPr>
        <w:t> </w:t>
      </w:r>
      <w:r>
        <w:rPr>
          <w:sz w:val="20"/>
        </w:rPr>
        <w:t>of</w:t>
      </w:r>
      <w:r>
        <w:rPr>
          <w:spacing w:val="-9"/>
          <w:sz w:val="20"/>
        </w:rPr>
        <w:t> </w:t>
      </w:r>
      <w:r>
        <w:rPr>
          <w:sz w:val="20"/>
        </w:rPr>
        <w:t>this</w:t>
      </w:r>
      <w:r>
        <w:rPr>
          <w:spacing w:val="-9"/>
          <w:sz w:val="20"/>
        </w:rPr>
        <w:t> </w:t>
      </w:r>
      <w:r>
        <w:rPr>
          <w:sz w:val="20"/>
        </w:rPr>
        <w:t>new</w:t>
      </w:r>
      <w:r>
        <w:rPr>
          <w:spacing w:val="-9"/>
          <w:sz w:val="20"/>
        </w:rPr>
        <w:t> </w:t>
      </w:r>
      <w:r>
        <w:rPr>
          <w:sz w:val="20"/>
        </w:rPr>
        <w:t>subcommittee</w:t>
      </w:r>
      <w:r>
        <w:rPr>
          <w:spacing w:val="-9"/>
          <w:sz w:val="20"/>
        </w:rPr>
        <w:t> </w:t>
      </w:r>
      <w:r>
        <w:rPr>
          <w:sz w:val="20"/>
        </w:rPr>
        <w:t>consists</w:t>
      </w:r>
      <w:r>
        <w:rPr>
          <w:spacing w:val="-9"/>
          <w:sz w:val="20"/>
        </w:rPr>
        <w:t> </w:t>
      </w:r>
      <w:r>
        <w:rPr>
          <w:sz w:val="20"/>
        </w:rPr>
        <w:t>of</w:t>
      </w:r>
      <w:r>
        <w:rPr>
          <w:spacing w:val="-9"/>
          <w:sz w:val="20"/>
        </w:rPr>
        <w:t> </w:t>
      </w:r>
      <w:r>
        <w:rPr>
          <w:sz w:val="20"/>
        </w:rPr>
        <w:t>technical</w:t>
      </w:r>
      <w:r>
        <w:rPr>
          <w:spacing w:val="-9"/>
          <w:sz w:val="20"/>
        </w:rPr>
        <w:t> </w:t>
      </w:r>
      <w:r>
        <w:rPr>
          <w:sz w:val="20"/>
        </w:rPr>
        <w:t>areas</w:t>
      </w:r>
      <w:r>
        <w:rPr>
          <w:spacing w:val="-9"/>
          <w:sz w:val="20"/>
        </w:rPr>
        <w:t> </w:t>
      </w:r>
      <w:r>
        <w:rPr>
          <w:sz w:val="20"/>
        </w:rPr>
        <w:t>that</w:t>
      </w:r>
      <w:r>
        <w:rPr>
          <w:spacing w:val="-9"/>
          <w:sz w:val="20"/>
        </w:rPr>
        <w:t> </w:t>
      </w:r>
      <w:r>
        <w:rPr>
          <w:sz w:val="20"/>
        </w:rPr>
        <w:t>are</w:t>
      </w:r>
      <w:r>
        <w:rPr>
          <w:spacing w:val="-9"/>
          <w:sz w:val="20"/>
        </w:rPr>
        <w:t> </w:t>
      </w:r>
      <w:r>
        <w:rPr>
          <w:sz w:val="20"/>
        </w:rPr>
        <w:t>relevant</w:t>
      </w:r>
      <w:r>
        <w:rPr>
          <w:spacing w:val="-9"/>
          <w:sz w:val="20"/>
        </w:rPr>
        <w:t> </w:t>
      </w:r>
      <w:r>
        <w:rPr>
          <w:sz w:val="20"/>
        </w:rPr>
        <w:t>to</w:t>
      </w:r>
      <w:r>
        <w:rPr>
          <w:spacing w:val="-9"/>
          <w:sz w:val="20"/>
        </w:rPr>
        <w:t> </w:t>
      </w:r>
      <w:r>
        <w:rPr>
          <w:sz w:val="20"/>
        </w:rPr>
        <w:t>several</w:t>
      </w:r>
      <w:r>
        <w:rPr>
          <w:spacing w:val="-9"/>
          <w:sz w:val="20"/>
        </w:rPr>
        <w:t> </w:t>
      </w:r>
      <w:r>
        <w:rPr>
          <w:sz w:val="20"/>
        </w:rPr>
        <w:t>ASA Technical Committees. This committee is now ISO/TC 43/SC 3, chaired by George</w:t>
      </w:r>
      <w:r>
        <w:rPr>
          <w:spacing w:val="-10"/>
          <w:sz w:val="20"/>
        </w:rPr>
        <w:t> </w:t>
      </w:r>
      <w:r>
        <w:rPr>
          <w:sz w:val="20"/>
        </w:rPr>
        <w:t>Frisk. Again, Susan invested in outreach to stakeholders from countries around the world to</w:t>
      </w:r>
      <w:r>
        <w:rPr>
          <w:spacing w:val="-28"/>
          <w:sz w:val="20"/>
        </w:rPr>
        <w:t> </w:t>
      </w:r>
      <w:r>
        <w:rPr>
          <w:sz w:val="20"/>
        </w:rPr>
        <w:t>help them</w:t>
      </w:r>
      <w:r>
        <w:rPr>
          <w:spacing w:val="-4"/>
          <w:sz w:val="20"/>
        </w:rPr>
        <w:t> </w:t>
      </w:r>
      <w:r>
        <w:rPr>
          <w:sz w:val="20"/>
        </w:rPr>
        <w:t>engage</w:t>
      </w:r>
      <w:r>
        <w:rPr>
          <w:spacing w:val="-4"/>
          <w:sz w:val="20"/>
        </w:rPr>
        <w:t> </w:t>
      </w:r>
      <w:r>
        <w:rPr>
          <w:sz w:val="20"/>
        </w:rPr>
        <w:t>their</w:t>
      </w:r>
      <w:r>
        <w:rPr>
          <w:spacing w:val="-4"/>
          <w:sz w:val="20"/>
        </w:rPr>
        <w:t> </w:t>
      </w:r>
      <w:r>
        <w:rPr>
          <w:sz w:val="20"/>
        </w:rPr>
        <w:t>national</w:t>
      </w:r>
      <w:r>
        <w:rPr>
          <w:spacing w:val="-4"/>
          <w:sz w:val="20"/>
        </w:rPr>
        <w:t> </w:t>
      </w:r>
      <w:r>
        <w:rPr>
          <w:sz w:val="20"/>
        </w:rPr>
        <w:t>standards</w:t>
      </w:r>
      <w:r>
        <w:rPr>
          <w:spacing w:val="-4"/>
          <w:sz w:val="20"/>
        </w:rPr>
        <w:t> </w:t>
      </w:r>
      <w:r>
        <w:rPr>
          <w:sz w:val="20"/>
        </w:rPr>
        <w:t>bodies</w:t>
      </w:r>
      <w:r>
        <w:rPr>
          <w:spacing w:val="-4"/>
          <w:sz w:val="20"/>
        </w:rPr>
        <w:t> </w:t>
      </w:r>
      <w:r>
        <w:rPr>
          <w:sz w:val="20"/>
        </w:rPr>
        <w:t>to</w:t>
      </w:r>
      <w:r>
        <w:rPr>
          <w:spacing w:val="-4"/>
          <w:sz w:val="20"/>
        </w:rPr>
        <w:t> </w:t>
      </w:r>
      <w:r>
        <w:rPr>
          <w:sz w:val="20"/>
        </w:rPr>
        <w:t>take</w:t>
      </w:r>
      <w:r>
        <w:rPr>
          <w:spacing w:val="-4"/>
          <w:sz w:val="20"/>
        </w:rPr>
        <w:t> </w:t>
      </w:r>
      <w:r>
        <w:rPr>
          <w:sz w:val="20"/>
        </w:rPr>
        <w:t>an</w:t>
      </w:r>
      <w:r>
        <w:rPr>
          <w:spacing w:val="-4"/>
          <w:sz w:val="20"/>
        </w:rPr>
        <w:t> </w:t>
      </w:r>
      <w:r>
        <w:rPr>
          <w:sz w:val="20"/>
        </w:rPr>
        <w:t>active</w:t>
      </w:r>
      <w:r>
        <w:rPr>
          <w:spacing w:val="-4"/>
          <w:sz w:val="20"/>
        </w:rPr>
        <w:t> </w:t>
      </w:r>
      <w:r>
        <w:rPr>
          <w:sz w:val="20"/>
        </w:rPr>
        <w:t>role.</w:t>
      </w:r>
      <w:r>
        <w:rPr>
          <w:spacing w:val="-4"/>
          <w:sz w:val="20"/>
        </w:rPr>
        <w:t> </w:t>
      </w:r>
      <w:r>
        <w:rPr>
          <w:sz w:val="20"/>
        </w:rPr>
        <w:t>Currently</w:t>
      </w:r>
      <w:r>
        <w:rPr>
          <w:spacing w:val="-4"/>
          <w:sz w:val="20"/>
        </w:rPr>
        <w:t> </w:t>
      </w:r>
      <w:r>
        <w:rPr>
          <w:sz w:val="20"/>
        </w:rPr>
        <w:t>the</w:t>
      </w:r>
      <w:r>
        <w:rPr>
          <w:spacing w:val="-4"/>
          <w:sz w:val="20"/>
        </w:rPr>
        <w:t> </w:t>
      </w:r>
      <w:r>
        <w:rPr>
          <w:sz w:val="20"/>
        </w:rPr>
        <w:t>ASA</w:t>
      </w:r>
      <w:r>
        <w:rPr>
          <w:spacing w:val="-4"/>
          <w:sz w:val="20"/>
        </w:rPr>
        <w:t> </w:t>
      </w:r>
      <w:r>
        <w:rPr>
          <w:sz w:val="20"/>
        </w:rPr>
        <w:t>(i.e., Susan and her staff) provides the Secretariat for ISO TC43/SC3. This ISO subcommittee began</w:t>
      </w:r>
      <w:r>
        <w:rPr>
          <w:spacing w:val="-9"/>
          <w:sz w:val="20"/>
        </w:rPr>
        <w:t> </w:t>
      </w:r>
      <w:r>
        <w:rPr>
          <w:sz w:val="20"/>
        </w:rPr>
        <w:t>its</w:t>
      </w:r>
      <w:r>
        <w:rPr>
          <w:spacing w:val="-9"/>
          <w:sz w:val="20"/>
        </w:rPr>
        <w:t> </w:t>
      </w:r>
      <w:r>
        <w:rPr>
          <w:sz w:val="20"/>
        </w:rPr>
        <w:t>work</w:t>
      </w:r>
      <w:r>
        <w:rPr>
          <w:spacing w:val="-9"/>
          <w:sz w:val="20"/>
        </w:rPr>
        <w:t> </w:t>
      </w:r>
      <w:r>
        <w:rPr>
          <w:sz w:val="20"/>
        </w:rPr>
        <w:t>by</w:t>
      </w:r>
      <w:r>
        <w:rPr>
          <w:spacing w:val="-9"/>
          <w:sz w:val="20"/>
        </w:rPr>
        <w:t> </w:t>
      </w:r>
      <w:r>
        <w:rPr>
          <w:sz w:val="20"/>
        </w:rPr>
        <w:t>converting</w:t>
      </w:r>
      <w:r>
        <w:rPr>
          <w:spacing w:val="-9"/>
          <w:sz w:val="20"/>
        </w:rPr>
        <w:t> </w:t>
      </w:r>
      <w:r>
        <w:rPr>
          <w:sz w:val="20"/>
        </w:rPr>
        <w:t>an</w:t>
      </w:r>
      <w:r>
        <w:rPr>
          <w:spacing w:val="-9"/>
          <w:sz w:val="20"/>
        </w:rPr>
        <w:t> </w:t>
      </w:r>
      <w:r>
        <w:rPr>
          <w:sz w:val="20"/>
        </w:rPr>
        <w:t>ANSI/ASA</w:t>
      </w:r>
      <w:r>
        <w:rPr>
          <w:spacing w:val="-9"/>
          <w:sz w:val="20"/>
        </w:rPr>
        <w:t> </w:t>
      </w:r>
      <w:r>
        <w:rPr>
          <w:sz w:val="20"/>
        </w:rPr>
        <w:t>Standard</w:t>
      </w:r>
      <w:r>
        <w:rPr>
          <w:spacing w:val="-9"/>
          <w:sz w:val="20"/>
        </w:rPr>
        <w:t> </w:t>
      </w:r>
      <w:r>
        <w:rPr>
          <w:sz w:val="20"/>
        </w:rPr>
        <w:t>into</w:t>
      </w:r>
      <w:r>
        <w:rPr>
          <w:spacing w:val="-9"/>
          <w:sz w:val="20"/>
        </w:rPr>
        <w:t> </w:t>
      </w:r>
      <w:r>
        <w:rPr>
          <w:sz w:val="20"/>
        </w:rPr>
        <w:t>an</w:t>
      </w:r>
      <w:r>
        <w:rPr>
          <w:spacing w:val="-9"/>
          <w:sz w:val="20"/>
        </w:rPr>
        <w:t> </w:t>
      </w:r>
      <w:r>
        <w:rPr>
          <w:sz w:val="20"/>
        </w:rPr>
        <w:t>ISO</w:t>
      </w:r>
      <w:r>
        <w:rPr>
          <w:spacing w:val="-9"/>
          <w:sz w:val="20"/>
        </w:rPr>
        <w:t> </w:t>
      </w:r>
      <w:r>
        <w:rPr>
          <w:sz w:val="20"/>
        </w:rPr>
        <w:t>Standard</w:t>
      </w:r>
      <w:r>
        <w:rPr>
          <w:spacing w:val="-9"/>
          <w:sz w:val="20"/>
        </w:rPr>
        <w:t> </w:t>
      </w:r>
      <w:r>
        <w:rPr>
          <w:sz w:val="20"/>
        </w:rPr>
        <w:t>to</w:t>
      </w:r>
      <w:r>
        <w:rPr>
          <w:spacing w:val="-9"/>
          <w:sz w:val="20"/>
        </w:rPr>
        <w:t> </w:t>
      </w:r>
      <w:r>
        <w:rPr>
          <w:sz w:val="20"/>
        </w:rPr>
        <w:t>deal</w:t>
      </w:r>
      <w:r>
        <w:rPr>
          <w:spacing w:val="-9"/>
          <w:sz w:val="20"/>
        </w:rPr>
        <w:t> </w:t>
      </w:r>
      <w:r>
        <w:rPr>
          <w:sz w:val="20"/>
        </w:rPr>
        <w:t>with</w:t>
      </w:r>
      <w:r>
        <w:rPr>
          <w:spacing w:val="-9"/>
          <w:sz w:val="20"/>
        </w:rPr>
        <w:t> </w:t>
      </w:r>
      <w:r>
        <w:rPr>
          <w:sz w:val="20"/>
        </w:rPr>
        <w:t>the measurement of ship noise. The subcommittee has now expanded to four working groups with additional projects planned. Along the way there was conflict with another ISO</w:t>
      </w:r>
      <w:r>
        <w:rPr>
          <w:spacing w:val="-15"/>
          <w:sz w:val="20"/>
        </w:rPr>
        <w:t> </w:t>
      </w:r>
      <w:r>
        <w:rPr>
          <w:sz w:val="20"/>
        </w:rPr>
        <w:t>com- mittee that hoped to produce its own Standard to measure ship noise without input from the</w:t>
      </w:r>
      <w:r>
        <w:rPr>
          <w:spacing w:val="-8"/>
          <w:sz w:val="20"/>
        </w:rPr>
        <w:t> </w:t>
      </w:r>
      <w:r>
        <w:rPr>
          <w:sz w:val="20"/>
        </w:rPr>
        <w:t>TC</w:t>
      </w:r>
      <w:r>
        <w:rPr>
          <w:spacing w:val="-8"/>
          <w:sz w:val="20"/>
        </w:rPr>
        <w:t> </w:t>
      </w:r>
      <w:r>
        <w:rPr>
          <w:sz w:val="20"/>
        </w:rPr>
        <w:t>43</w:t>
      </w:r>
      <w:r>
        <w:rPr>
          <w:spacing w:val="-8"/>
          <w:sz w:val="20"/>
        </w:rPr>
        <w:t> </w:t>
      </w:r>
      <w:r>
        <w:rPr>
          <w:sz w:val="20"/>
        </w:rPr>
        <w:t>Subcommittee</w:t>
      </w:r>
      <w:r>
        <w:rPr>
          <w:spacing w:val="-8"/>
          <w:sz w:val="20"/>
        </w:rPr>
        <w:t> </w:t>
      </w:r>
      <w:r>
        <w:rPr>
          <w:sz w:val="20"/>
        </w:rPr>
        <w:t>3,</w:t>
      </w:r>
      <w:r>
        <w:rPr>
          <w:spacing w:val="-8"/>
          <w:sz w:val="20"/>
        </w:rPr>
        <w:t> </w:t>
      </w:r>
      <w:r>
        <w:rPr>
          <w:sz w:val="20"/>
        </w:rPr>
        <w:t>which</w:t>
      </w:r>
      <w:r>
        <w:rPr>
          <w:spacing w:val="-8"/>
          <w:sz w:val="20"/>
        </w:rPr>
        <w:t> </w:t>
      </w:r>
      <w:r>
        <w:rPr>
          <w:sz w:val="20"/>
        </w:rPr>
        <w:t>includes</w:t>
      </w:r>
      <w:r>
        <w:rPr>
          <w:spacing w:val="-8"/>
          <w:sz w:val="20"/>
        </w:rPr>
        <w:t> </w:t>
      </w:r>
      <w:r>
        <w:rPr>
          <w:sz w:val="20"/>
        </w:rPr>
        <w:t>underwater</w:t>
      </w:r>
      <w:r>
        <w:rPr>
          <w:spacing w:val="-8"/>
          <w:sz w:val="20"/>
        </w:rPr>
        <w:t> </w:t>
      </w:r>
      <w:r>
        <w:rPr>
          <w:sz w:val="20"/>
        </w:rPr>
        <w:t>acoustics</w:t>
      </w:r>
      <w:r>
        <w:rPr>
          <w:spacing w:val="-8"/>
          <w:sz w:val="20"/>
        </w:rPr>
        <w:t> </w:t>
      </w:r>
      <w:r>
        <w:rPr>
          <w:sz w:val="20"/>
        </w:rPr>
        <w:t>in</w:t>
      </w:r>
      <w:r>
        <w:rPr>
          <w:spacing w:val="-8"/>
          <w:sz w:val="20"/>
        </w:rPr>
        <w:t> </w:t>
      </w:r>
      <w:r>
        <w:rPr>
          <w:sz w:val="20"/>
        </w:rPr>
        <w:t>its</w:t>
      </w:r>
      <w:r>
        <w:rPr>
          <w:spacing w:val="-8"/>
          <w:sz w:val="20"/>
        </w:rPr>
        <w:t> </w:t>
      </w:r>
      <w:r>
        <w:rPr>
          <w:sz w:val="20"/>
        </w:rPr>
        <w:t>scope.</w:t>
      </w:r>
      <w:r>
        <w:rPr>
          <w:spacing w:val="-8"/>
          <w:sz w:val="20"/>
        </w:rPr>
        <w:t> </w:t>
      </w:r>
      <w:r>
        <w:rPr>
          <w:sz w:val="20"/>
        </w:rPr>
        <w:t>Susan</w:t>
      </w:r>
      <w:r>
        <w:rPr>
          <w:spacing w:val="-8"/>
          <w:sz w:val="20"/>
        </w:rPr>
        <w:t> </w:t>
      </w:r>
      <w:r>
        <w:rPr>
          <w:sz w:val="20"/>
        </w:rPr>
        <w:t>waged a relentless campaign for proper recognition of the TC 43 Subcommittee 3. It took nearly three years to get underwater acoustics consolidated in the TC 43 subcommittee and to</w:t>
      </w:r>
      <w:r>
        <w:rPr>
          <w:spacing w:val="-29"/>
          <w:sz w:val="20"/>
        </w:rPr>
        <w:t> </w:t>
      </w:r>
      <w:r>
        <w:rPr>
          <w:sz w:val="20"/>
        </w:rPr>
        <w:t>es- tablish</w:t>
      </w:r>
      <w:r>
        <w:rPr>
          <w:spacing w:val="-5"/>
          <w:sz w:val="20"/>
        </w:rPr>
        <w:t> </w:t>
      </w:r>
      <w:r>
        <w:rPr>
          <w:sz w:val="20"/>
        </w:rPr>
        <w:t>cordial</w:t>
      </w:r>
      <w:r>
        <w:rPr>
          <w:spacing w:val="-5"/>
          <w:sz w:val="20"/>
        </w:rPr>
        <w:t> </w:t>
      </w:r>
      <w:r>
        <w:rPr>
          <w:sz w:val="20"/>
        </w:rPr>
        <w:t>relations</w:t>
      </w:r>
      <w:r>
        <w:rPr>
          <w:spacing w:val="-5"/>
          <w:sz w:val="20"/>
        </w:rPr>
        <w:t> </w:t>
      </w:r>
      <w:r>
        <w:rPr>
          <w:sz w:val="20"/>
        </w:rPr>
        <w:t>between</w:t>
      </w:r>
      <w:r>
        <w:rPr>
          <w:spacing w:val="-5"/>
          <w:sz w:val="20"/>
        </w:rPr>
        <w:t> </w:t>
      </w:r>
      <w:r>
        <w:rPr>
          <w:sz w:val="20"/>
        </w:rPr>
        <w:t>the</w:t>
      </w:r>
      <w:r>
        <w:rPr>
          <w:spacing w:val="-5"/>
          <w:sz w:val="20"/>
        </w:rPr>
        <w:t> </w:t>
      </w:r>
      <w:r>
        <w:rPr>
          <w:sz w:val="20"/>
        </w:rPr>
        <w:t>two</w:t>
      </w:r>
      <w:r>
        <w:rPr>
          <w:spacing w:val="-5"/>
          <w:sz w:val="20"/>
        </w:rPr>
        <w:t> </w:t>
      </w:r>
      <w:r>
        <w:rPr>
          <w:sz w:val="20"/>
        </w:rPr>
        <w:t>groups,</w:t>
      </w:r>
      <w:r>
        <w:rPr>
          <w:spacing w:val="-5"/>
          <w:sz w:val="20"/>
        </w:rPr>
        <w:t> </w:t>
      </w:r>
      <w:r>
        <w:rPr>
          <w:sz w:val="20"/>
        </w:rPr>
        <w:t>but</w:t>
      </w:r>
      <w:r>
        <w:rPr>
          <w:spacing w:val="-5"/>
          <w:sz w:val="20"/>
        </w:rPr>
        <w:t> </w:t>
      </w:r>
      <w:r>
        <w:rPr>
          <w:sz w:val="20"/>
        </w:rPr>
        <w:t>Susan</w:t>
      </w:r>
      <w:r>
        <w:rPr>
          <w:spacing w:val="-5"/>
          <w:sz w:val="20"/>
        </w:rPr>
        <w:t> </w:t>
      </w:r>
      <w:r>
        <w:rPr>
          <w:sz w:val="20"/>
        </w:rPr>
        <w:t>did</w:t>
      </w:r>
      <w:r>
        <w:rPr>
          <w:spacing w:val="-5"/>
          <w:sz w:val="20"/>
        </w:rPr>
        <w:t> </w:t>
      </w:r>
      <w:r>
        <w:rPr>
          <w:sz w:val="20"/>
        </w:rPr>
        <w:t>it.</w:t>
      </w:r>
      <w:r>
        <w:rPr>
          <w:spacing w:val="-5"/>
          <w:sz w:val="20"/>
        </w:rPr>
        <w:t> </w:t>
      </w:r>
      <w:r>
        <w:rPr>
          <w:sz w:val="20"/>
        </w:rPr>
        <w:t>Having</w:t>
      </w:r>
      <w:r>
        <w:rPr>
          <w:spacing w:val="-5"/>
          <w:sz w:val="20"/>
        </w:rPr>
        <w:t> </w:t>
      </w:r>
      <w:r>
        <w:rPr>
          <w:sz w:val="20"/>
        </w:rPr>
        <w:t>the</w:t>
      </w:r>
      <w:r>
        <w:rPr>
          <w:spacing w:val="-5"/>
          <w:sz w:val="20"/>
        </w:rPr>
        <w:t> </w:t>
      </w:r>
      <w:r>
        <w:rPr>
          <w:sz w:val="20"/>
        </w:rPr>
        <w:t>leadership</w:t>
      </w:r>
      <w:r>
        <w:rPr>
          <w:spacing w:val="-5"/>
          <w:sz w:val="20"/>
        </w:rPr>
        <w:t> </w:t>
      </w:r>
      <w:r>
        <w:rPr>
          <w:sz w:val="20"/>
        </w:rPr>
        <w:t>of the underwater acoustics subcommittee provides another position of international leader- ship</w:t>
      </w:r>
      <w:r>
        <w:rPr>
          <w:spacing w:val="-7"/>
          <w:sz w:val="20"/>
        </w:rPr>
        <w:t> </w:t>
      </w:r>
      <w:r>
        <w:rPr>
          <w:sz w:val="20"/>
        </w:rPr>
        <w:t>for</w:t>
      </w:r>
      <w:r>
        <w:rPr>
          <w:spacing w:val="-7"/>
          <w:sz w:val="20"/>
        </w:rPr>
        <w:t> </w:t>
      </w:r>
      <w:r>
        <w:rPr>
          <w:sz w:val="20"/>
        </w:rPr>
        <w:t>ASA</w:t>
      </w:r>
      <w:r>
        <w:rPr>
          <w:spacing w:val="-7"/>
          <w:sz w:val="20"/>
        </w:rPr>
        <w:t> </w:t>
      </w:r>
      <w:r>
        <w:rPr>
          <w:sz w:val="20"/>
        </w:rPr>
        <w:t>and</w:t>
      </w:r>
      <w:r>
        <w:rPr>
          <w:spacing w:val="-7"/>
          <w:sz w:val="20"/>
        </w:rPr>
        <w:t> </w:t>
      </w:r>
      <w:r>
        <w:rPr>
          <w:sz w:val="20"/>
        </w:rPr>
        <w:t>several</w:t>
      </w:r>
      <w:r>
        <w:rPr>
          <w:spacing w:val="-7"/>
          <w:sz w:val="20"/>
        </w:rPr>
        <w:t> </w:t>
      </w:r>
      <w:r>
        <w:rPr>
          <w:sz w:val="20"/>
        </w:rPr>
        <w:t>of</w:t>
      </w:r>
      <w:r>
        <w:rPr>
          <w:spacing w:val="-7"/>
          <w:sz w:val="20"/>
        </w:rPr>
        <w:t> </w:t>
      </w:r>
      <w:r>
        <w:rPr>
          <w:sz w:val="20"/>
        </w:rPr>
        <w:t>its</w:t>
      </w:r>
      <w:r>
        <w:rPr>
          <w:spacing w:val="-7"/>
          <w:sz w:val="20"/>
        </w:rPr>
        <w:t> </w:t>
      </w:r>
      <w:r>
        <w:rPr>
          <w:sz w:val="20"/>
        </w:rPr>
        <w:t>Technical</w:t>
      </w:r>
      <w:r>
        <w:rPr>
          <w:spacing w:val="-7"/>
          <w:sz w:val="20"/>
        </w:rPr>
        <w:t> </w:t>
      </w:r>
      <w:r>
        <w:rPr>
          <w:sz w:val="20"/>
        </w:rPr>
        <w:t>Committees</w:t>
      </w:r>
      <w:r>
        <w:rPr>
          <w:spacing w:val="-7"/>
          <w:sz w:val="20"/>
        </w:rPr>
        <w:t> </w:t>
      </w:r>
      <w:r>
        <w:rPr>
          <w:sz w:val="20"/>
        </w:rPr>
        <w:t>that</w:t>
      </w:r>
      <w:r>
        <w:rPr>
          <w:spacing w:val="-7"/>
          <w:sz w:val="20"/>
        </w:rPr>
        <w:t> </w:t>
      </w:r>
      <w:r>
        <w:rPr>
          <w:sz w:val="20"/>
        </w:rPr>
        <w:t>would</w:t>
      </w:r>
      <w:r>
        <w:rPr>
          <w:spacing w:val="-7"/>
          <w:sz w:val="20"/>
        </w:rPr>
        <w:t> </w:t>
      </w:r>
      <w:r>
        <w:rPr>
          <w:sz w:val="20"/>
        </w:rPr>
        <w:t>not</w:t>
      </w:r>
      <w:r>
        <w:rPr>
          <w:spacing w:val="-7"/>
          <w:sz w:val="20"/>
        </w:rPr>
        <w:t> </w:t>
      </w:r>
      <w:r>
        <w:rPr>
          <w:sz w:val="20"/>
        </w:rPr>
        <w:t>exist,</w:t>
      </w:r>
      <w:r>
        <w:rPr>
          <w:spacing w:val="-7"/>
          <w:sz w:val="20"/>
        </w:rPr>
        <w:t> </w:t>
      </w:r>
      <w:r>
        <w:rPr>
          <w:sz w:val="20"/>
        </w:rPr>
        <w:t>if</w:t>
      </w:r>
      <w:r>
        <w:rPr>
          <w:spacing w:val="-7"/>
          <w:sz w:val="20"/>
        </w:rPr>
        <w:t> </w:t>
      </w:r>
      <w:r>
        <w:rPr>
          <w:sz w:val="20"/>
        </w:rPr>
        <w:t>not</w:t>
      </w:r>
      <w:r>
        <w:rPr>
          <w:spacing w:val="-7"/>
          <w:sz w:val="20"/>
        </w:rPr>
        <w:t> </w:t>
      </w:r>
      <w:r>
        <w:rPr>
          <w:sz w:val="20"/>
        </w:rPr>
        <w:t>for</w:t>
      </w:r>
      <w:r>
        <w:rPr>
          <w:spacing w:val="-7"/>
          <w:sz w:val="20"/>
        </w:rPr>
        <w:t> </w:t>
      </w:r>
      <w:r>
        <w:rPr>
          <w:sz w:val="20"/>
        </w:rPr>
        <w:t>Susan and her efforts and</w:t>
      </w:r>
      <w:r>
        <w:rPr>
          <w:spacing w:val="-5"/>
          <w:sz w:val="20"/>
        </w:rPr>
        <w:t> </w:t>
      </w:r>
      <w:r>
        <w:rPr>
          <w:sz w:val="20"/>
        </w:rPr>
        <w:t>leadership.</w:t>
      </w:r>
    </w:p>
    <w:p>
      <w:pPr>
        <w:spacing w:line="271" w:lineRule="auto" w:before="1"/>
        <w:ind w:left="1599" w:right="1597" w:firstLine="240"/>
        <w:jc w:val="both"/>
        <w:rPr>
          <w:sz w:val="20"/>
        </w:rPr>
      </w:pPr>
      <w:r>
        <w:rPr>
          <w:sz w:val="20"/>
        </w:rPr>
        <w:t>Through the years Susan has been an outspoken representative for ASA on numerous committees and working groups in ANSI and with other SDOs to make sure that ASA’s</w:t>
      </w:r>
    </w:p>
    <w:p>
      <w:pPr>
        <w:spacing w:after="0" w:line="271" w:lineRule="auto"/>
        <w:jc w:val="both"/>
        <w:rPr>
          <w:sz w:val="20"/>
        </w:rPr>
        <w:sectPr>
          <w:headerReference w:type="default" r:id="rId735"/>
          <w:footerReference w:type="default" r:id="rId736"/>
          <w:pgSz w:w="12240" w:h="16200"/>
          <w:pgMar w:header="0" w:footer="607" w:top="780" w:bottom="800" w:left="920" w:right="920"/>
          <w:pgNumType w:start="2131"/>
        </w:sectPr>
      </w:pPr>
    </w:p>
    <w:p>
      <w:pPr>
        <w:spacing w:line="271" w:lineRule="auto" w:before="49"/>
        <w:ind w:left="1600" w:right="1587" w:firstLine="0"/>
        <w:jc w:val="left"/>
        <w:rPr>
          <w:sz w:val="20"/>
        </w:rPr>
      </w:pPr>
      <w:r>
        <w:rPr>
          <w:sz w:val="20"/>
        </w:rPr>
        <w:t>views are incorporated in any actions that are issued in the name of the standards commu-</w:t>
      </w:r>
      <w:r>
        <w:rPr>
          <w:w w:val="100"/>
          <w:sz w:val="20"/>
        </w:rPr>
        <w:t> </w:t>
      </w:r>
      <w:r>
        <w:rPr>
          <w:sz w:val="20"/>
        </w:rPr>
        <w:t>nity as a whole, such as the United States Standards Strategy.</w:t>
      </w:r>
    </w:p>
    <w:p>
      <w:pPr>
        <w:spacing w:line="271" w:lineRule="auto" w:before="1"/>
        <w:ind w:left="1599" w:right="1597" w:firstLine="240"/>
        <w:jc w:val="both"/>
        <w:rPr>
          <w:sz w:val="20"/>
        </w:rPr>
      </w:pPr>
      <w:r>
        <w:rPr>
          <w:sz w:val="20"/>
        </w:rPr>
        <w:t>While managing the ASA Standards office, serving as the Secretary for three interna- tional committees or subcommittees, managing the U.S. input to nine international com- mittees, managing national Standards development, finding new members, and reducing expenses of the ASA Standards program, Susan still always makes time to not only help anyone who asks, but also to offer help where projects seem to be faltering. During the revision of ANSI/ASA S1.1 Acoustical </w:t>
      </w:r>
      <w:r>
        <w:rPr>
          <w:spacing w:val="-3"/>
          <w:sz w:val="20"/>
        </w:rPr>
        <w:t>Terminology, </w:t>
      </w:r>
      <w:r>
        <w:rPr>
          <w:sz w:val="20"/>
        </w:rPr>
        <w:t>the </w:t>
      </w:r>
      <w:r>
        <w:rPr>
          <w:spacing w:val="-3"/>
          <w:sz w:val="20"/>
        </w:rPr>
        <w:t>Working </w:t>
      </w:r>
      <w:r>
        <w:rPr>
          <w:sz w:val="20"/>
        </w:rPr>
        <w:t>Group faced the daunt- ing task of responding to hundreds of comments. It was Susan’s energy and exuberance that helped the Chair keep this effort on track and brought it to a successful conclusion.</w:t>
      </w:r>
    </w:p>
    <w:p>
      <w:pPr>
        <w:spacing w:line="271" w:lineRule="auto" w:before="1"/>
        <w:ind w:left="1599" w:right="1597" w:firstLine="240"/>
        <w:jc w:val="both"/>
        <w:rPr>
          <w:sz w:val="20"/>
        </w:rPr>
      </w:pPr>
      <w:r>
        <w:rPr>
          <w:sz w:val="20"/>
        </w:rPr>
        <w:t>In another case, a </w:t>
      </w:r>
      <w:r>
        <w:rPr>
          <w:spacing w:val="-3"/>
          <w:sz w:val="20"/>
        </w:rPr>
        <w:t>Working </w:t>
      </w:r>
      <w:r>
        <w:rPr>
          <w:sz w:val="20"/>
        </w:rPr>
        <w:t>Group chair relatively new to Standards was 90% of the way</w:t>
      </w:r>
      <w:r>
        <w:rPr>
          <w:spacing w:val="-9"/>
          <w:sz w:val="20"/>
        </w:rPr>
        <w:t> </w:t>
      </w:r>
      <w:r>
        <w:rPr>
          <w:sz w:val="20"/>
        </w:rPr>
        <w:t>to</w:t>
      </w:r>
      <w:r>
        <w:rPr>
          <w:spacing w:val="-9"/>
          <w:sz w:val="20"/>
        </w:rPr>
        <w:t> </w:t>
      </w:r>
      <w:r>
        <w:rPr>
          <w:sz w:val="20"/>
        </w:rPr>
        <w:t>developing</w:t>
      </w:r>
      <w:r>
        <w:rPr>
          <w:spacing w:val="-9"/>
          <w:sz w:val="20"/>
        </w:rPr>
        <w:t> </w:t>
      </w:r>
      <w:r>
        <w:rPr>
          <w:sz w:val="20"/>
        </w:rPr>
        <w:t>a</w:t>
      </w:r>
      <w:r>
        <w:rPr>
          <w:spacing w:val="-9"/>
          <w:sz w:val="20"/>
        </w:rPr>
        <w:t> </w:t>
      </w:r>
      <w:r>
        <w:rPr>
          <w:sz w:val="20"/>
        </w:rPr>
        <w:t>Standard,</w:t>
      </w:r>
      <w:r>
        <w:rPr>
          <w:spacing w:val="-9"/>
          <w:sz w:val="20"/>
        </w:rPr>
        <w:t> </w:t>
      </w:r>
      <w:r>
        <w:rPr>
          <w:sz w:val="20"/>
        </w:rPr>
        <w:t>but</w:t>
      </w:r>
      <w:r>
        <w:rPr>
          <w:spacing w:val="-9"/>
          <w:sz w:val="20"/>
        </w:rPr>
        <w:t> </w:t>
      </w:r>
      <w:r>
        <w:rPr>
          <w:sz w:val="20"/>
        </w:rPr>
        <w:t>like</w:t>
      </w:r>
      <w:r>
        <w:rPr>
          <w:spacing w:val="-9"/>
          <w:sz w:val="20"/>
        </w:rPr>
        <w:t> </w:t>
      </w:r>
      <w:r>
        <w:rPr>
          <w:sz w:val="20"/>
        </w:rPr>
        <w:t>others,</w:t>
      </w:r>
      <w:r>
        <w:rPr>
          <w:spacing w:val="-9"/>
          <w:sz w:val="20"/>
        </w:rPr>
        <w:t> </w:t>
      </w:r>
      <w:r>
        <w:rPr>
          <w:sz w:val="20"/>
        </w:rPr>
        <w:t>became</w:t>
      </w:r>
      <w:r>
        <w:rPr>
          <w:spacing w:val="-9"/>
          <w:sz w:val="20"/>
        </w:rPr>
        <w:t> </w:t>
      </w:r>
      <w:r>
        <w:rPr>
          <w:sz w:val="20"/>
        </w:rPr>
        <w:t>bogged</w:t>
      </w:r>
      <w:r>
        <w:rPr>
          <w:spacing w:val="-9"/>
          <w:sz w:val="20"/>
        </w:rPr>
        <w:t> </w:t>
      </w:r>
      <w:r>
        <w:rPr>
          <w:sz w:val="20"/>
        </w:rPr>
        <w:t>down</w:t>
      </w:r>
      <w:r>
        <w:rPr>
          <w:spacing w:val="-9"/>
          <w:sz w:val="20"/>
        </w:rPr>
        <w:t> </w:t>
      </w:r>
      <w:r>
        <w:rPr>
          <w:sz w:val="20"/>
        </w:rPr>
        <w:t>in</w:t>
      </w:r>
      <w:r>
        <w:rPr>
          <w:spacing w:val="-9"/>
          <w:sz w:val="20"/>
        </w:rPr>
        <w:t> </w:t>
      </w:r>
      <w:r>
        <w:rPr>
          <w:sz w:val="20"/>
        </w:rPr>
        <w:t>the</w:t>
      </w:r>
      <w:r>
        <w:rPr>
          <w:spacing w:val="-9"/>
          <w:sz w:val="20"/>
        </w:rPr>
        <w:t> </w:t>
      </w:r>
      <w:r>
        <w:rPr>
          <w:sz w:val="20"/>
        </w:rPr>
        <w:t>final</w:t>
      </w:r>
      <w:r>
        <w:rPr>
          <w:spacing w:val="-9"/>
          <w:sz w:val="20"/>
        </w:rPr>
        <w:t> </w:t>
      </w:r>
      <w:r>
        <w:rPr>
          <w:sz w:val="20"/>
        </w:rPr>
        <w:t>comments. Susan</w:t>
      </w:r>
      <w:r>
        <w:rPr>
          <w:spacing w:val="-8"/>
          <w:sz w:val="20"/>
        </w:rPr>
        <w:t> </w:t>
      </w:r>
      <w:r>
        <w:rPr>
          <w:sz w:val="20"/>
        </w:rPr>
        <w:t>completely</w:t>
      </w:r>
      <w:r>
        <w:rPr>
          <w:spacing w:val="-8"/>
          <w:sz w:val="20"/>
        </w:rPr>
        <w:t> </w:t>
      </w:r>
      <w:r>
        <w:rPr>
          <w:sz w:val="20"/>
        </w:rPr>
        <w:t>re-edited</w:t>
      </w:r>
      <w:r>
        <w:rPr>
          <w:spacing w:val="-8"/>
          <w:sz w:val="20"/>
        </w:rPr>
        <w:t> </w:t>
      </w:r>
      <w:r>
        <w:rPr>
          <w:sz w:val="20"/>
        </w:rPr>
        <w:t>the</w:t>
      </w:r>
      <w:r>
        <w:rPr>
          <w:spacing w:val="-8"/>
          <w:sz w:val="20"/>
        </w:rPr>
        <w:t> </w:t>
      </w:r>
      <w:r>
        <w:rPr>
          <w:sz w:val="20"/>
        </w:rPr>
        <w:t>Standard,</w:t>
      </w:r>
      <w:r>
        <w:rPr>
          <w:spacing w:val="-8"/>
          <w:sz w:val="20"/>
        </w:rPr>
        <w:t> </w:t>
      </w:r>
      <w:r>
        <w:rPr>
          <w:sz w:val="20"/>
        </w:rPr>
        <w:t>highlighting</w:t>
      </w:r>
      <w:r>
        <w:rPr>
          <w:spacing w:val="-8"/>
          <w:sz w:val="20"/>
        </w:rPr>
        <w:t> </w:t>
      </w:r>
      <w:r>
        <w:rPr>
          <w:sz w:val="20"/>
        </w:rPr>
        <w:t>issues</w:t>
      </w:r>
      <w:r>
        <w:rPr>
          <w:spacing w:val="-8"/>
          <w:sz w:val="20"/>
        </w:rPr>
        <w:t> </w:t>
      </w:r>
      <w:r>
        <w:rPr>
          <w:sz w:val="20"/>
        </w:rPr>
        <w:t>and</w:t>
      </w:r>
      <w:r>
        <w:rPr>
          <w:spacing w:val="-8"/>
          <w:sz w:val="20"/>
        </w:rPr>
        <w:t> </w:t>
      </w:r>
      <w:r>
        <w:rPr>
          <w:sz w:val="20"/>
        </w:rPr>
        <w:t>inconsistencies.</w:t>
      </w:r>
      <w:r>
        <w:rPr>
          <w:spacing w:val="-8"/>
          <w:sz w:val="20"/>
        </w:rPr>
        <w:t> </w:t>
      </w:r>
      <w:r>
        <w:rPr>
          <w:sz w:val="20"/>
        </w:rPr>
        <w:t>With</w:t>
      </w:r>
      <w:r>
        <w:rPr>
          <w:spacing w:val="-8"/>
          <w:sz w:val="20"/>
        </w:rPr>
        <w:t> </w:t>
      </w:r>
      <w:r>
        <w:rPr>
          <w:sz w:val="20"/>
        </w:rPr>
        <w:t>this in hand, it was a simple matter for her to have a telephone conference with the Chair, and complete the Standard.</w:t>
      </w:r>
    </w:p>
    <w:p>
      <w:pPr>
        <w:spacing w:line="271" w:lineRule="auto" w:before="1"/>
        <w:ind w:left="1600" w:right="1597" w:firstLine="240"/>
        <w:jc w:val="both"/>
        <w:rPr>
          <w:sz w:val="20"/>
        </w:rPr>
      </w:pPr>
      <w:r>
        <w:rPr>
          <w:sz w:val="20"/>
        </w:rPr>
        <w:t>These examples are not exceptions, rather they are the norm. Clearly, Susan’s</w:t>
      </w:r>
      <w:r>
        <w:rPr>
          <w:spacing w:val="-20"/>
          <w:sz w:val="20"/>
        </w:rPr>
        <w:t> </w:t>
      </w:r>
      <w:r>
        <w:rPr>
          <w:sz w:val="20"/>
        </w:rPr>
        <w:t>capabili- ties, accomplishments, and service to ASA go beyond our Standards program, ANSI, and standards</w:t>
      </w:r>
      <w:r>
        <w:rPr>
          <w:spacing w:val="-9"/>
          <w:sz w:val="20"/>
        </w:rPr>
        <w:t> </w:t>
      </w:r>
      <w:r>
        <w:rPr>
          <w:sz w:val="20"/>
        </w:rPr>
        <w:t>development</w:t>
      </w:r>
      <w:r>
        <w:rPr>
          <w:spacing w:val="-9"/>
          <w:sz w:val="20"/>
        </w:rPr>
        <w:t> </w:t>
      </w:r>
      <w:r>
        <w:rPr>
          <w:sz w:val="20"/>
        </w:rPr>
        <w:t>in</w:t>
      </w:r>
      <w:r>
        <w:rPr>
          <w:spacing w:val="-9"/>
          <w:sz w:val="20"/>
        </w:rPr>
        <w:t> </w:t>
      </w:r>
      <w:r>
        <w:rPr>
          <w:sz w:val="20"/>
        </w:rPr>
        <w:t>the</w:t>
      </w:r>
      <w:r>
        <w:rPr>
          <w:spacing w:val="-9"/>
          <w:sz w:val="20"/>
        </w:rPr>
        <w:t> </w:t>
      </w:r>
      <w:r>
        <w:rPr>
          <w:sz w:val="20"/>
        </w:rPr>
        <w:t>US,</w:t>
      </w:r>
      <w:r>
        <w:rPr>
          <w:spacing w:val="-9"/>
          <w:sz w:val="20"/>
        </w:rPr>
        <w:t> </w:t>
      </w:r>
      <w:r>
        <w:rPr>
          <w:sz w:val="20"/>
        </w:rPr>
        <w:t>and</w:t>
      </w:r>
      <w:r>
        <w:rPr>
          <w:spacing w:val="-9"/>
          <w:sz w:val="20"/>
        </w:rPr>
        <w:t> </w:t>
      </w:r>
      <w:r>
        <w:rPr>
          <w:sz w:val="20"/>
        </w:rPr>
        <w:t>reach</w:t>
      </w:r>
      <w:r>
        <w:rPr>
          <w:spacing w:val="-9"/>
          <w:sz w:val="20"/>
        </w:rPr>
        <w:t> </w:t>
      </w:r>
      <w:r>
        <w:rPr>
          <w:sz w:val="20"/>
        </w:rPr>
        <w:t>far</w:t>
      </w:r>
      <w:r>
        <w:rPr>
          <w:spacing w:val="-9"/>
          <w:sz w:val="20"/>
        </w:rPr>
        <w:t> </w:t>
      </w:r>
      <w:r>
        <w:rPr>
          <w:sz w:val="20"/>
        </w:rPr>
        <w:t>into</w:t>
      </w:r>
      <w:r>
        <w:rPr>
          <w:spacing w:val="-9"/>
          <w:sz w:val="20"/>
        </w:rPr>
        <w:t> </w:t>
      </w:r>
      <w:r>
        <w:rPr>
          <w:sz w:val="20"/>
        </w:rPr>
        <w:t>the</w:t>
      </w:r>
      <w:r>
        <w:rPr>
          <w:spacing w:val="-9"/>
          <w:sz w:val="20"/>
        </w:rPr>
        <w:t> </w:t>
      </w:r>
      <w:r>
        <w:rPr>
          <w:sz w:val="20"/>
        </w:rPr>
        <w:t>international</w:t>
      </w:r>
      <w:r>
        <w:rPr>
          <w:spacing w:val="-9"/>
          <w:sz w:val="20"/>
        </w:rPr>
        <w:t> </w:t>
      </w:r>
      <w:r>
        <w:rPr>
          <w:sz w:val="20"/>
        </w:rPr>
        <w:t>acoustics</w:t>
      </w:r>
      <w:r>
        <w:rPr>
          <w:spacing w:val="-9"/>
          <w:sz w:val="20"/>
        </w:rPr>
        <w:t> </w:t>
      </w:r>
      <w:r>
        <w:rPr>
          <w:sz w:val="20"/>
        </w:rPr>
        <w:t>community. Susan has been more than just the Standards Manager. She is a full Member of ASA, and one of our key assets. It is the diplomatic and professional manner with which she has handled everything that makes her a remarkable ambassador for ASA to the world. This</w:t>
      </w:r>
      <w:r>
        <w:rPr>
          <w:spacing w:val="-26"/>
          <w:sz w:val="20"/>
        </w:rPr>
        <w:t> </w:t>
      </w:r>
      <w:r>
        <w:rPr>
          <w:sz w:val="20"/>
        </w:rPr>
        <w:t>is her</w:t>
      </w:r>
      <w:r>
        <w:rPr>
          <w:spacing w:val="3"/>
          <w:sz w:val="20"/>
        </w:rPr>
        <w:t> </w:t>
      </w:r>
      <w:r>
        <w:rPr>
          <w:spacing w:val="-4"/>
          <w:sz w:val="20"/>
        </w:rPr>
        <w:t>legacy.</w:t>
      </w:r>
    </w:p>
    <w:p>
      <w:pPr>
        <w:pStyle w:val="BodyText"/>
        <w:spacing w:before="5"/>
        <w:rPr>
          <w:sz w:val="24"/>
        </w:rPr>
      </w:pPr>
    </w:p>
    <w:p>
      <w:pPr>
        <w:spacing w:before="0"/>
        <w:ind w:left="1600" w:right="0" w:firstLine="0"/>
        <w:jc w:val="left"/>
        <w:rPr>
          <w:sz w:val="20"/>
        </w:rPr>
      </w:pPr>
      <w:r>
        <w:rPr>
          <w:sz w:val="20"/>
        </w:rPr>
        <w:t>PAUL D. SCHOMER</w:t>
      </w:r>
    </w:p>
    <w:p>
      <w:pPr>
        <w:spacing w:after="0"/>
        <w:jc w:val="left"/>
        <w:rPr>
          <w:sz w:val="20"/>
        </w:rPr>
        <w:sectPr>
          <w:headerReference w:type="default" r:id="rId737"/>
          <w:footerReference w:type="default" r:id="rId738"/>
          <w:pgSz w:w="12240" w:h="16200"/>
          <w:pgMar w:header="0" w:footer="647" w:top="800" w:bottom="840" w:left="920" w:right="920"/>
          <w:pgNumType w:start="2132"/>
        </w:sectPr>
      </w:pPr>
    </w:p>
    <w:p>
      <w:pPr>
        <w:pStyle w:val="Heading1"/>
        <w:ind w:left="0" w:right="0"/>
      </w:pPr>
      <w:bookmarkStart w:name="26_paslindsay.pdf" w:id="31"/>
      <w:bookmarkEnd w:id="31"/>
      <w:r>
        <w:rPr/>
      </w:r>
      <w:r>
        <w:rPr>
          <w:color w:val="151515"/>
          <w:w w:val="110"/>
        </w:rPr>
        <w:t>ACOUSTICAL SOCIETY OF AMERICA</w:t>
      </w:r>
    </w:p>
    <w:p>
      <w:pPr>
        <w:spacing w:before="220"/>
        <w:ind w:left="2412" w:right="0" w:firstLine="0"/>
        <w:jc w:val="left"/>
        <w:rPr>
          <w:sz w:val="40"/>
        </w:rPr>
      </w:pPr>
      <w:r>
        <w:rPr>
          <w:color w:val="151515"/>
          <w:w w:val="110"/>
          <w:sz w:val="40"/>
        </w:rPr>
        <w:t>R.</w:t>
      </w:r>
      <w:r>
        <w:rPr>
          <w:color w:val="151515"/>
          <w:spacing w:val="-52"/>
          <w:w w:val="110"/>
          <w:sz w:val="40"/>
        </w:rPr>
        <w:t> </w:t>
      </w:r>
      <w:r>
        <w:rPr>
          <w:color w:val="151515"/>
          <w:w w:val="110"/>
          <w:sz w:val="40"/>
        </w:rPr>
        <w:t>BRUCE </w:t>
      </w:r>
      <w:r>
        <w:rPr>
          <w:color w:val="151515"/>
          <w:spacing w:val="-5"/>
          <w:w w:val="110"/>
          <w:sz w:val="40"/>
        </w:rPr>
        <w:t>LINDSAY </w:t>
      </w:r>
      <w:r>
        <w:rPr>
          <w:color w:val="151515"/>
          <w:spacing w:val="-8"/>
          <w:w w:val="110"/>
          <w:sz w:val="40"/>
        </w:rPr>
        <w:t>AWARD</w:t>
      </w:r>
    </w:p>
    <w:p>
      <w:pPr>
        <w:pStyle w:val="BodyText"/>
        <w:rPr>
          <w:sz w:val="20"/>
        </w:rPr>
      </w:pPr>
    </w:p>
    <w:p>
      <w:pPr>
        <w:pStyle w:val="BodyText"/>
        <w:spacing w:before="7"/>
        <w:rPr>
          <w:sz w:val="26"/>
        </w:rPr>
      </w:pPr>
      <w:r>
        <w:rPr/>
        <w:drawing>
          <wp:anchor distT="0" distB="0" distL="0" distR="0" allowOverlap="1" layoutInCell="1" locked="0" behindDoc="0" simplePos="0" relativeHeight="6712">
            <wp:simplePos x="0" y="0"/>
            <wp:positionH relativeFrom="page">
              <wp:posOffset>2964179</wp:posOffset>
            </wp:positionH>
            <wp:positionV relativeFrom="paragraph">
              <wp:posOffset>219355</wp:posOffset>
            </wp:positionV>
            <wp:extent cx="1844116" cy="1755648"/>
            <wp:effectExtent l="0" t="0" r="0" b="0"/>
            <wp:wrapTopAndBottom/>
            <wp:docPr id="55" name="image309.png" descr=""/>
            <wp:cNvGraphicFramePr>
              <a:graphicFrameLocks noChangeAspect="1"/>
            </wp:cNvGraphicFramePr>
            <a:graphic>
              <a:graphicData uri="http://schemas.openxmlformats.org/drawingml/2006/picture">
                <pic:pic>
                  <pic:nvPicPr>
                    <pic:cNvPr id="56" name="image309.png"/>
                    <pic:cNvPicPr/>
                  </pic:nvPicPr>
                  <pic:blipFill>
                    <a:blip r:embed="rId741" cstate="print"/>
                    <a:stretch>
                      <a:fillRect/>
                    </a:stretch>
                  </pic:blipFill>
                  <pic:spPr>
                    <a:xfrm>
                      <a:off x="0" y="0"/>
                      <a:ext cx="1844116" cy="1755648"/>
                    </a:xfrm>
                    <a:prstGeom prst="rect">
                      <a:avLst/>
                    </a:prstGeom>
                  </pic:spPr>
                </pic:pic>
              </a:graphicData>
            </a:graphic>
          </wp:anchor>
        </w:drawing>
      </w:r>
    </w:p>
    <w:p>
      <w:pPr>
        <w:spacing w:line="800" w:lineRule="atLeast" w:before="174"/>
        <w:ind w:left="3504" w:right="3502" w:firstLine="0"/>
        <w:jc w:val="center"/>
        <w:rPr>
          <w:sz w:val="40"/>
        </w:rPr>
      </w:pPr>
      <w:r>
        <w:rPr>
          <w:w w:val="115"/>
          <w:sz w:val="40"/>
        </w:rPr>
        <w:t>Megan S. Ballard</w:t>
      </w:r>
      <w:r>
        <w:rPr>
          <w:w w:val="118"/>
          <w:sz w:val="40"/>
        </w:rPr>
        <w:t> </w:t>
      </w:r>
      <w:r>
        <w:rPr>
          <w:color w:val="141414"/>
          <w:w w:val="115"/>
          <w:sz w:val="40"/>
        </w:rPr>
        <w:t>2016</w:t>
      </w:r>
    </w:p>
    <w:p>
      <w:pPr>
        <w:spacing w:line="220" w:lineRule="exact" w:before="195"/>
        <w:ind w:left="340" w:right="333" w:firstLine="0"/>
        <w:jc w:val="both"/>
        <w:rPr>
          <w:sz w:val="20"/>
        </w:rPr>
      </w:pPr>
      <w:r>
        <w:rPr>
          <w:sz w:val="20"/>
        </w:rPr>
        <w:t>The R. Bruce Lindsay Award (formerly the Biennial Award) is presented in the Spring to a member of the Society who is under 35 years of age on 1 January of the year of the Award and who, during a period of two or more years immediately preceding the award, has been active in the affairs of the Society and has contributed substantially, through published papers, to the advancement of theoretical or applied acoustics, or both. The award was presented biennially until 1986. It is now an annual  award.</w:t>
      </w:r>
    </w:p>
    <w:p>
      <w:pPr>
        <w:pStyle w:val="BodyText"/>
        <w:spacing w:before="8"/>
        <w:rPr>
          <w:sz w:val="19"/>
        </w:rPr>
      </w:pPr>
    </w:p>
    <w:p>
      <w:pPr>
        <w:spacing w:before="0"/>
        <w:ind w:left="0" w:right="0" w:firstLine="0"/>
        <w:jc w:val="center"/>
        <w:rPr>
          <w:sz w:val="20"/>
        </w:rPr>
      </w:pPr>
      <w:r>
        <w:rPr>
          <w:sz w:val="20"/>
        </w:rPr>
        <w:t>PREVIOUS RECIPIENTS</w:t>
      </w:r>
    </w:p>
    <w:p>
      <w:pPr>
        <w:pStyle w:val="BodyText"/>
        <w:rPr>
          <w:sz w:val="8"/>
        </w:rPr>
      </w:pPr>
    </w:p>
    <w:tbl>
      <w:tblPr>
        <w:tblW w:w="0" w:type="auto"/>
        <w:jc w:val="left"/>
        <w:tblInd w:w="53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652"/>
        <w:gridCol w:w="2021"/>
        <w:gridCol w:w="3385"/>
        <w:gridCol w:w="1012"/>
      </w:tblGrid>
      <w:tr>
        <w:trPr>
          <w:trHeight w:val="310" w:hRule="exact"/>
        </w:trPr>
        <w:tc>
          <w:tcPr>
            <w:tcW w:w="2652" w:type="dxa"/>
          </w:tcPr>
          <w:p>
            <w:pPr>
              <w:pStyle w:val="TableParagraph"/>
              <w:spacing w:before="74"/>
              <w:rPr>
                <w:sz w:val="20"/>
              </w:rPr>
            </w:pPr>
            <w:r>
              <w:rPr>
                <w:color w:val="141414"/>
                <w:sz w:val="20"/>
              </w:rPr>
              <w:t>Richard H. Bolt</w:t>
            </w:r>
          </w:p>
        </w:tc>
        <w:tc>
          <w:tcPr>
            <w:tcW w:w="2021" w:type="dxa"/>
          </w:tcPr>
          <w:p>
            <w:pPr>
              <w:pStyle w:val="TableParagraph"/>
              <w:spacing w:before="74"/>
              <w:ind w:left="703"/>
              <w:rPr>
                <w:sz w:val="20"/>
              </w:rPr>
            </w:pPr>
            <w:r>
              <w:rPr>
                <w:color w:val="141414"/>
                <w:sz w:val="20"/>
              </w:rPr>
              <w:t>1942</w:t>
            </w:r>
          </w:p>
        </w:tc>
        <w:tc>
          <w:tcPr>
            <w:tcW w:w="3385" w:type="dxa"/>
          </w:tcPr>
          <w:p>
            <w:pPr>
              <w:pStyle w:val="TableParagraph"/>
              <w:spacing w:before="74"/>
              <w:ind w:left="917"/>
              <w:rPr>
                <w:sz w:val="20"/>
              </w:rPr>
            </w:pPr>
            <w:r>
              <w:rPr>
                <w:color w:val="141414"/>
                <w:sz w:val="20"/>
              </w:rPr>
              <w:t>Yves H. Berthelot</w:t>
            </w:r>
          </w:p>
        </w:tc>
        <w:tc>
          <w:tcPr>
            <w:tcW w:w="1012" w:type="dxa"/>
          </w:tcPr>
          <w:p>
            <w:pPr>
              <w:pStyle w:val="TableParagraph"/>
              <w:spacing w:before="74"/>
              <w:ind w:left="0" w:right="33"/>
              <w:jc w:val="right"/>
              <w:rPr>
                <w:sz w:val="20"/>
              </w:rPr>
            </w:pPr>
            <w:r>
              <w:rPr>
                <w:color w:val="141414"/>
                <w:sz w:val="20"/>
              </w:rPr>
              <w:t>1991</w:t>
            </w:r>
          </w:p>
        </w:tc>
      </w:tr>
      <w:tr>
        <w:trPr>
          <w:trHeight w:val="220" w:hRule="exact"/>
        </w:trPr>
        <w:tc>
          <w:tcPr>
            <w:tcW w:w="2652" w:type="dxa"/>
          </w:tcPr>
          <w:p>
            <w:pPr>
              <w:pStyle w:val="TableParagraph"/>
              <w:spacing w:line="214" w:lineRule="exact"/>
              <w:rPr>
                <w:sz w:val="20"/>
              </w:rPr>
            </w:pPr>
            <w:r>
              <w:rPr>
                <w:color w:val="141414"/>
                <w:sz w:val="20"/>
              </w:rPr>
              <w:t>Leo L. Beranek</w:t>
            </w:r>
          </w:p>
        </w:tc>
        <w:tc>
          <w:tcPr>
            <w:tcW w:w="2021" w:type="dxa"/>
          </w:tcPr>
          <w:p>
            <w:pPr>
              <w:pStyle w:val="TableParagraph"/>
              <w:spacing w:line="214" w:lineRule="exact"/>
              <w:ind w:left="703"/>
              <w:rPr>
                <w:sz w:val="20"/>
              </w:rPr>
            </w:pPr>
            <w:r>
              <w:rPr>
                <w:color w:val="141414"/>
                <w:sz w:val="20"/>
              </w:rPr>
              <w:t>1944</w:t>
            </w:r>
          </w:p>
        </w:tc>
        <w:tc>
          <w:tcPr>
            <w:tcW w:w="3385" w:type="dxa"/>
          </w:tcPr>
          <w:p>
            <w:pPr>
              <w:pStyle w:val="TableParagraph"/>
              <w:spacing w:line="214" w:lineRule="exact"/>
              <w:ind w:left="917"/>
              <w:rPr>
                <w:sz w:val="20"/>
              </w:rPr>
            </w:pPr>
            <w:r>
              <w:rPr>
                <w:color w:val="141414"/>
                <w:sz w:val="20"/>
              </w:rPr>
              <w:t>Joseph M. Cuschieri</w:t>
            </w:r>
          </w:p>
        </w:tc>
        <w:tc>
          <w:tcPr>
            <w:tcW w:w="1012" w:type="dxa"/>
          </w:tcPr>
          <w:p>
            <w:pPr>
              <w:pStyle w:val="TableParagraph"/>
              <w:spacing w:line="214" w:lineRule="exact"/>
              <w:ind w:left="0" w:right="33"/>
              <w:jc w:val="right"/>
              <w:rPr>
                <w:sz w:val="20"/>
              </w:rPr>
            </w:pPr>
            <w:r>
              <w:rPr>
                <w:color w:val="141414"/>
                <w:sz w:val="20"/>
              </w:rPr>
              <w:t>1991</w:t>
            </w:r>
          </w:p>
        </w:tc>
      </w:tr>
      <w:tr>
        <w:trPr>
          <w:trHeight w:val="220" w:hRule="exact"/>
        </w:trPr>
        <w:tc>
          <w:tcPr>
            <w:tcW w:w="2652" w:type="dxa"/>
          </w:tcPr>
          <w:p>
            <w:pPr>
              <w:pStyle w:val="TableParagraph"/>
              <w:spacing w:line="214" w:lineRule="exact"/>
              <w:rPr>
                <w:sz w:val="20"/>
              </w:rPr>
            </w:pPr>
            <w:r>
              <w:rPr>
                <w:color w:val="141414"/>
                <w:sz w:val="20"/>
              </w:rPr>
              <w:t>Vincent Salmon</w:t>
            </w:r>
          </w:p>
        </w:tc>
        <w:tc>
          <w:tcPr>
            <w:tcW w:w="2021" w:type="dxa"/>
          </w:tcPr>
          <w:p>
            <w:pPr>
              <w:pStyle w:val="TableParagraph"/>
              <w:spacing w:line="214" w:lineRule="exact"/>
              <w:ind w:left="703"/>
              <w:rPr>
                <w:sz w:val="20"/>
              </w:rPr>
            </w:pPr>
            <w:r>
              <w:rPr>
                <w:color w:val="141414"/>
                <w:sz w:val="20"/>
              </w:rPr>
              <w:t>1946</w:t>
            </w:r>
          </w:p>
        </w:tc>
        <w:tc>
          <w:tcPr>
            <w:tcW w:w="3385" w:type="dxa"/>
          </w:tcPr>
          <w:p>
            <w:pPr>
              <w:pStyle w:val="TableParagraph"/>
              <w:spacing w:line="214" w:lineRule="exact"/>
              <w:ind w:left="917"/>
              <w:rPr>
                <w:sz w:val="20"/>
              </w:rPr>
            </w:pPr>
            <w:r>
              <w:rPr>
                <w:color w:val="141414"/>
                <w:sz w:val="20"/>
              </w:rPr>
              <w:t>Anthony A. Atchley</w:t>
            </w:r>
          </w:p>
        </w:tc>
        <w:tc>
          <w:tcPr>
            <w:tcW w:w="1012" w:type="dxa"/>
          </w:tcPr>
          <w:p>
            <w:pPr>
              <w:pStyle w:val="TableParagraph"/>
              <w:spacing w:line="214" w:lineRule="exact"/>
              <w:ind w:left="0" w:right="33"/>
              <w:jc w:val="right"/>
              <w:rPr>
                <w:sz w:val="20"/>
              </w:rPr>
            </w:pPr>
            <w:r>
              <w:rPr>
                <w:color w:val="141414"/>
                <w:sz w:val="20"/>
              </w:rPr>
              <w:t>1992</w:t>
            </w:r>
          </w:p>
        </w:tc>
      </w:tr>
      <w:tr>
        <w:trPr>
          <w:trHeight w:val="220" w:hRule="exact"/>
        </w:trPr>
        <w:tc>
          <w:tcPr>
            <w:tcW w:w="2652" w:type="dxa"/>
          </w:tcPr>
          <w:p>
            <w:pPr>
              <w:pStyle w:val="TableParagraph"/>
              <w:spacing w:line="214" w:lineRule="exact"/>
              <w:rPr>
                <w:sz w:val="20"/>
              </w:rPr>
            </w:pPr>
            <w:r>
              <w:rPr>
                <w:color w:val="141414"/>
                <w:sz w:val="20"/>
              </w:rPr>
              <w:t>Isadore Rudnick</w:t>
            </w:r>
          </w:p>
        </w:tc>
        <w:tc>
          <w:tcPr>
            <w:tcW w:w="2021" w:type="dxa"/>
          </w:tcPr>
          <w:p>
            <w:pPr>
              <w:pStyle w:val="TableParagraph"/>
              <w:spacing w:line="214" w:lineRule="exact"/>
              <w:ind w:left="703"/>
              <w:rPr>
                <w:sz w:val="20"/>
              </w:rPr>
            </w:pPr>
            <w:r>
              <w:rPr>
                <w:color w:val="141414"/>
                <w:sz w:val="20"/>
              </w:rPr>
              <w:t>1948</w:t>
            </w:r>
          </w:p>
        </w:tc>
        <w:tc>
          <w:tcPr>
            <w:tcW w:w="3385" w:type="dxa"/>
          </w:tcPr>
          <w:p>
            <w:pPr>
              <w:pStyle w:val="TableParagraph"/>
              <w:spacing w:line="214" w:lineRule="exact"/>
              <w:ind w:left="917"/>
              <w:rPr>
                <w:sz w:val="20"/>
              </w:rPr>
            </w:pPr>
            <w:r>
              <w:rPr>
                <w:color w:val="141414"/>
                <w:sz w:val="20"/>
              </w:rPr>
              <w:t>Michael D. Collins</w:t>
            </w:r>
          </w:p>
        </w:tc>
        <w:tc>
          <w:tcPr>
            <w:tcW w:w="1012" w:type="dxa"/>
          </w:tcPr>
          <w:p>
            <w:pPr>
              <w:pStyle w:val="TableParagraph"/>
              <w:spacing w:line="214" w:lineRule="exact"/>
              <w:ind w:left="0" w:right="33"/>
              <w:jc w:val="right"/>
              <w:rPr>
                <w:sz w:val="20"/>
              </w:rPr>
            </w:pPr>
            <w:r>
              <w:rPr>
                <w:color w:val="141414"/>
                <w:sz w:val="20"/>
              </w:rPr>
              <w:t>1993</w:t>
            </w:r>
          </w:p>
        </w:tc>
      </w:tr>
      <w:tr>
        <w:trPr>
          <w:trHeight w:val="220" w:hRule="exact"/>
        </w:trPr>
        <w:tc>
          <w:tcPr>
            <w:tcW w:w="2652" w:type="dxa"/>
          </w:tcPr>
          <w:p>
            <w:pPr>
              <w:pStyle w:val="TableParagraph"/>
              <w:spacing w:line="214" w:lineRule="exact"/>
              <w:rPr>
                <w:sz w:val="20"/>
              </w:rPr>
            </w:pPr>
            <w:r>
              <w:rPr>
                <w:color w:val="141414"/>
                <w:sz w:val="20"/>
              </w:rPr>
              <w:t>J. C. R. Licklider</w:t>
            </w:r>
          </w:p>
        </w:tc>
        <w:tc>
          <w:tcPr>
            <w:tcW w:w="2021" w:type="dxa"/>
          </w:tcPr>
          <w:p>
            <w:pPr>
              <w:pStyle w:val="TableParagraph"/>
              <w:spacing w:line="214" w:lineRule="exact"/>
              <w:ind w:left="703"/>
              <w:rPr>
                <w:sz w:val="20"/>
              </w:rPr>
            </w:pPr>
            <w:r>
              <w:rPr>
                <w:color w:val="141414"/>
                <w:sz w:val="20"/>
              </w:rPr>
              <w:t>1950</w:t>
            </w:r>
          </w:p>
        </w:tc>
        <w:tc>
          <w:tcPr>
            <w:tcW w:w="3385" w:type="dxa"/>
          </w:tcPr>
          <w:p>
            <w:pPr>
              <w:pStyle w:val="TableParagraph"/>
              <w:spacing w:line="214" w:lineRule="exact"/>
              <w:ind w:left="917"/>
              <w:rPr>
                <w:sz w:val="20"/>
              </w:rPr>
            </w:pPr>
            <w:r>
              <w:rPr>
                <w:color w:val="141414"/>
                <w:sz w:val="20"/>
              </w:rPr>
              <w:t>Robert P. Carlyon</w:t>
            </w:r>
          </w:p>
        </w:tc>
        <w:tc>
          <w:tcPr>
            <w:tcW w:w="1012" w:type="dxa"/>
          </w:tcPr>
          <w:p>
            <w:pPr>
              <w:pStyle w:val="TableParagraph"/>
              <w:spacing w:line="214" w:lineRule="exact"/>
              <w:ind w:left="0" w:right="33"/>
              <w:jc w:val="right"/>
              <w:rPr>
                <w:sz w:val="20"/>
              </w:rPr>
            </w:pPr>
            <w:r>
              <w:rPr>
                <w:color w:val="141414"/>
                <w:sz w:val="20"/>
              </w:rPr>
              <w:t>1994</w:t>
            </w:r>
          </w:p>
        </w:tc>
      </w:tr>
      <w:tr>
        <w:trPr>
          <w:trHeight w:val="220" w:hRule="exact"/>
        </w:trPr>
        <w:tc>
          <w:tcPr>
            <w:tcW w:w="2652" w:type="dxa"/>
          </w:tcPr>
          <w:p>
            <w:pPr>
              <w:pStyle w:val="TableParagraph"/>
              <w:spacing w:line="214" w:lineRule="exact"/>
              <w:rPr>
                <w:sz w:val="20"/>
              </w:rPr>
            </w:pPr>
            <w:r>
              <w:rPr>
                <w:color w:val="141414"/>
                <w:sz w:val="20"/>
              </w:rPr>
              <w:t>Osman K. Mawardi</w:t>
            </w:r>
          </w:p>
        </w:tc>
        <w:tc>
          <w:tcPr>
            <w:tcW w:w="2021" w:type="dxa"/>
          </w:tcPr>
          <w:p>
            <w:pPr>
              <w:pStyle w:val="TableParagraph"/>
              <w:spacing w:line="214" w:lineRule="exact"/>
              <w:ind w:left="703"/>
              <w:rPr>
                <w:sz w:val="20"/>
              </w:rPr>
            </w:pPr>
            <w:r>
              <w:rPr>
                <w:color w:val="141414"/>
                <w:sz w:val="20"/>
              </w:rPr>
              <w:t>1952</w:t>
            </w:r>
          </w:p>
        </w:tc>
        <w:tc>
          <w:tcPr>
            <w:tcW w:w="3385" w:type="dxa"/>
          </w:tcPr>
          <w:p>
            <w:pPr>
              <w:pStyle w:val="TableParagraph"/>
              <w:spacing w:line="214" w:lineRule="exact"/>
              <w:ind w:left="917"/>
              <w:rPr>
                <w:sz w:val="20"/>
              </w:rPr>
            </w:pPr>
            <w:r>
              <w:rPr>
                <w:color w:val="141414"/>
                <w:sz w:val="20"/>
              </w:rPr>
              <w:t>Beverly A. Wright</w:t>
            </w:r>
          </w:p>
        </w:tc>
        <w:tc>
          <w:tcPr>
            <w:tcW w:w="1012" w:type="dxa"/>
          </w:tcPr>
          <w:p>
            <w:pPr>
              <w:pStyle w:val="TableParagraph"/>
              <w:spacing w:line="214" w:lineRule="exact"/>
              <w:ind w:left="0" w:right="33"/>
              <w:jc w:val="right"/>
              <w:rPr>
                <w:sz w:val="20"/>
              </w:rPr>
            </w:pPr>
            <w:r>
              <w:rPr>
                <w:color w:val="141414"/>
                <w:sz w:val="20"/>
              </w:rPr>
              <w:t>1995</w:t>
            </w:r>
          </w:p>
        </w:tc>
      </w:tr>
      <w:tr>
        <w:trPr>
          <w:trHeight w:val="220" w:hRule="exact"/>
        </w:trPr>
        <w:tc>
          <w:tcPr>
            <w:tcW w:w="2652" w:type="dxa"/>
          </w:tcPr>
          <w:p>
            <w:pPr>
              <w:pStyle w:val="TableParagraph"/>
              <w:spacing w:line="214" w:lineRule="exact"/>
              <w:rPr>
                <w:sz w:val="20"/>
              </w:rPr>
            </w:pPr>
            <w:r>
              <w:rPr>
                <w:color w:val="141414"/>
                <w:sz w:val="20"/>
              </w:rPr>
              <w:t>Uno Ingard</w:t>
            </w:r>
          </w:p>
        </w:tc>
        <w:tc>
          <w:tcPr>
            <w:tcW w:w="2021" w:type="dxa"/>
          </w:tcPr>
          <w:p>
            <w:pPr>
              <w:pStyle w:val="TableParagraph"/>
              <w:spacing w:line="214" w:lineRule="exact"/>
              <w:ind w:left="703"/>
              <w:rPr>
                <w:sz w:val="20"/>
              </w:rPr>
            </w:pPr>
            <w:r>
              <w:rPr>
                <w:color w:val="141414"/>
                <w:sz w:val="20"/>
              </w:rPr>
              <w:t>1954</w:t>
            </w:r>
          </w:p>
        </w:tc>
        <w:tc>
          <w:tcPr>
            <w:tcW w:w="3385" w:type="dxa"/>
          </w:tcPr>
          <w:p>
            <w:pPr>
              <w:pStyle w:val="TableParagraph"/>
              <w:spacing w:line="214" w:lineRule="exact"/>
              <w:ind w:left="917"/>
              <w:rPr>
                <w:sz w:val="20"/>
              </w:rPr>
            </w:pPr>
            <w:r>
              <w:rPr>
                <w:color w:val="141414"/>
                <w:sz w:val="20"/>
              </w:rPr>
              <w:t>Victor W. Sparrow</w:t>
            </w:r>
          </w:p>
        </w:tc>
        <w:tc>
          <w:tcPr>
            <w:tcW w:w="1012" w:type="dxa"/>
          </w:tcPr>
          <w:p>
            <w:pPr>
              <w:pStyle w:val="TableParagraph"/>
              <w:spacing w:line="214" w:lineRule="exact"/>
              <w:ind w:left="0" w:right="33"/>
              <w:jc w:val="right"/>
              <w:rPr>
                <w:sz w:val="20"/>
              </w:rPr>
            </w:pPr>
            <w:r>
              <w:rPr>
                <w:color w:val="141414"/>
                <w:sz w:val="20"/>
              </w:rPr>
              <w:t>1996</w:t>
            </w:r>
          </w:p>
        </w:tc>
      </w:tr>
      <w:tr>
        <w:trPr>
          <w:trHeight w:val="220" w:hRule="exact"/>
        </w:trPr>
        <w:tc>
          <w:tcPr>
            <w:tcW w:w="2652" w:type="dxa"/>
          </w:tcPr>
          <w:p>
            <w:pPr>
              <w:pStyle w:val="TableParagraph"/>
              <w:spacing w:line="214" w:lineRule="exact"/>
              <w:rPr>
                <w:sz w:val="20"/>
              </w:rPr>
            </w:pPr>
            <w:r>
              <w:rPr>
                <w:color w:val="141414"/>
                <w:sz w:val="20"/>
              </w:rPr>
              <w:t>Ernest Yeager</w:t>
            </w:r>
          </w:p>
        </w:tc>
        <w:tc>
          <w:tcPr>
            <w:tcW w:w="2021" w:type="dxa"/>
          </w:tcPr>
          <w:p>
            <w:pPr>
              <w:pStyle w:val="TableParagraph"/>
              <w:spacing w:line="214" w:lineRule="exact"/>
              <w:ind w:left="703"/>
              <w:rPr>
                <w:sz w:val="20"/>
              </w:rPr>
            </w:pPr>
            <w:r>
              <w:rPr>
                <w:color w:val="141414"/>
                <w:sz w:val="20"/>
              </w:rPr>
              <w:t>1956</w:t>
            </w:r>
          </w:p>
        </w:tc>
        <w:tc>
          <w:tcPr>
            <w:tcW w:w="3385" w:type="dxa"/>
          </w:tcPr>
          <w:p>
            <w:pPr>
              <w:pStyle w:val="TableParagraph"/>
              <w:spacing w:line="214" w:lineRule="exact"/>
              <w:ind w:left="917"/>
              <w:rPr>
                <w:sz w:val="20"/>
              </w:rPr>
            </w:pPr>
            <w:r>
              <w:rPr>
                <w:color w:val="141414"/>
                <w:sz w:val="20"/>
              </w:rPr>
              <w:t>D. Keith Wilson</w:t>
            </w:r>
          </w:p>
        </w:tc>
        <w:tc>
          <w:tcPr>
            <w:tcW w:w="1012" w:type="dxa"/>
          </w:tcPr>
          <w:p>
            <w:pPr>
              <w:pStyle w:val="TableParagraph"/>
              <w:spacing w:line="214" w:lineRule="exact"/>
              <w:ind w:left="0" w:right="33"/>
              <w:jc w:val="right"/>
              <w:rPr>
                <w:sz w:val="20"/>
              </w:rPr>
            </w:pPr>
            <w:r>
              <w:rPr>
                <w:color w:val="141414"/>
                <w:sz w:val="20"/>
              </w:rPr>
              <w:t>1997</w:t>
            </w:r>
          </w:p>
        </w:tc>
      </w:tr>
      <w:tr>
        <w:trPr>
          <w:trHeight w:val="220" w:hRule="exact"/>
        </w:trPr>
        <w:tc>
          <w:tcPr>
            <w:tcW w:w="2652" w:type="dxa"/>
          </w:tcPr>
          <w:p>
            <w:pPr>
              <w:pStyle w:val="TableParagraph"/>
              <w:spacing w:line="214" w:lineRule="exact"/>
              <w:rPr>
                <w:sz w:val="20"/>
              </w:rPr>
            </w:pPr>
            <w:r>
              <w:rPr>
                <w:color w:val="141414"/>
                <w:sz w:val="20"/>
              </w:rPr>
              <w:t>Ira J. Hirsh</w:t>
            </w:r>
          </w:p>
        </w:tc>
        <w:tc>
          <w:tcPr>
            <w:tcW w:w="2021" w:type="dxa"/>
          </w:tcPr>
          <w:p>
            <w:pPr>
              <w:pStyle w:val="TableParagraph"/>
              <w:spacing w:line="214" w:lineRule="exact"/>
              <w:ind w:left="703"/>
              <w:rPr>
                <w:sz w:val="20"/>
              </w:rPr>
            </w:pPr>
            <w:r>
              <w:rPr>
                <w:color w:val="141414"/>
                <w:sz w:val="20"/>
              </w:rPr>
              <w:t>1956</w:t>
            </w:r>
          </w:p>
        </w:tc>
        <w:tc>
          <w:tcPr>
            <w:tcW w:w="3385" w:type="dxa"/>
          </w:tcPr>
          <w:p>
            <w:pPr>
              <w:pStyle w:val="TableParagraph"/>
              <w:spacing w:line="214" w:lineRule="exact"/>
              <w:ind w:left="917"/>
              <w:rPr>
                <w:sz w:val="20"/>
              </w:rPr>
            </w:pPr>
            <w:r>
              <w:rPr>
                <w:color w:val="141414"/>
                <w:sz w:val="20"/>
              </w:rPr>
              <w:t>Robert L. Clark</w:t>
            </w:r>
          </w:p>
        </w:tc>
        <w:tc>
          <w:tcPr>
            <w:tcW w:w="1012" w:type="dxa"/>
          </w:tcPr>
          <w:p>
            <w:pPr>
              <w:pStyle w:val="TableParagraph"/>
              <w:spacing w:line="214" w:lineRule="exact"/>
              <w:ind w:left="0" w:right="33"/>
              <w:jc w:val="right"/>
              <w:rPr>
                <w:sz w:val="20"/>
              </w:rPr>
            </w:pPr>
            <w:r>
              <w:rPr>
                <w:color w:val="141414"/>
                <w:sz w:val="20"/>
              </w:rPr>
              <w:t>1998</w:t>
            </w:r>
          </w:p>
        </w:tc>
      </w:tr>
      <w:tr>
        <w:trPr>
          <w:trHeight w:val="220" w:hRule="exact"/>
        </w:trPr>
        <w:tc>
          <w:tcPr>
            <w:tcW w:w="2652" w:type="dxa"/>
          </w:tcPr>
          <w:p>
            <w:pPr>
              <w:pStyle w:val="TableParagraph"/>
              <w:spacing w:line="214" w:lineRule="exact"/>
              <w:rPr>
                <w:sz w:val="20"/>
              </w:rPr>
            </w:pPr>
            <w:r>
              <w:rPr>
                <w:color w:val="141414"/>
                <w:sz w:val="20"/>
              </w:rPr>
              <w:t>Bruce P. Bogert</w:t>
            </w:r>
          </w:p>
        </w:tc>
        <w:tc>
          <w:tcPr>
            <w:tcW w:w="2021" w:type="dxa"/>
          </w:tcPr>
          <w:p>
            <w:pPr>
              <w:pStyle w:val="TableParagraph"/>
              <w:spacing w:line="214" w:lineRule="exact"/>
              <w:ind w:left="703"/>
              <w:rPr>
                <w:sz w:val="20"/>
              </w:rPr>
            </w:pPr>
            <w:r>
              <w:rPr>
                <w:color w:val="141414"/>
                <w:sz w:val="20"/>
              </w:rPr>
              <w:t>1958</w:t>
            </w:r>
          </w:p>
        </w:tc>
        <w:tc>
          <w:tcPr>
            <w:tcW w:w="3385" w:type="dxa"/>
          </w:tcPr>
          <w:p>
            <w:pPr>
              <w:pStyle w:val="TableParagraph"/>
              <w:spacing w:line="214" w:lineRule="exact"/>
              <w:ind w:left="917"/>
              <w:rPr>
                <w:sz w:val="20"/>
              </w:rPr>
            </w:pPr>
            <w:r>
              <w:rPr>
                <w:color w:val="141414"/>
                <w:sz w:val="20"/>
              </w:rPr>
              <w:t>Paul E. Barbone</w:t>
            </w:r>
          </w:p>
        </w:tc>
        <w:tc>
          <w:tcPr>
            <w:tcW w:w="1012" w:type="dxa"/>
          </w:tcPr>
          <w:p>
            <w:pPr>
              <w:pStyle w:val="TableParagraph"/>
              <w:spacing w:line="214" w:lineRule="exact"/>
              <w:ind w:left="0" w:right="33"/>
              <w:jc w:val="right"/>
              <w:rPr>
                <w:sz w:val="20"/>
              </w:rPr>
            </w:pPr>
            <w:r>
              <w:rPr>
                <w:color w:val="141414"/>
                <w:sz w:val="20"/>
              </w:rPr>
              <w:t>1999</w:t>
            </w:r>
          </w:p>
        </w:tc>
      </w:tr>
      <w:tr>
        <w:trPr>
          <w:trHeight w:val="220" w:hRule="exact"/>
        </w:trPr>
        <w:tc>
          <w:tcPr>
            <w:tcW w:w="2652" w:type="dxa"/>
          </w:tcPr>
          <w:p>
            <w:pPr>
              <w:pStyle w:val="TableParagraph"/>
              <w:spacing w:line="214" w:lineRule="exact"/>
              <w:rPr>
                <w:sz w:val="20"/>
              </w:rPr>
            </w:pPr>
            <w:r>
              <w:rPr>
                <w:color w:val="141414"/>
                <w:sz w:val="20"/>
              </w:rPr>
              <w:t>Ira Dyer</w:t>
            </w:r>
          </w:p>
        </w:tc>
        <w:tc>
          <w:tcPr>
            <w:tcW w:w="2021" w:type="dxa"/>
          </w:tcPr>
          <w:p>
            <w:pPr>
              <w:pStyle w:val="TableParagraph"/>
              <w:spacing w:line="214" w:lineRule="exact"/>
              <w:ind w:left="703"/>
              <w:rPr>
                <w:sz w:val="20"/>
              </w:rPr>
            </w:pPr>
            <w:r>
              <w:rPr>
                <w:color w:val="141414"/>
                <w:sz w:val="20"/>
              </w:rPr>
              <w:t>1960</w:t>
            </w:r>
          </w:p>
        </w:tc>
        <w:tc>
          <w:tcPr>
            <w:tcW w:w="3385" w:type="dxa"/>
          </w:tcPr>
          <w:p>
            <w:pPr>
              <w:pStyle w:val="TableParagraph"/>
              <w:spacing w:line="214" w:lineRule="exact"/>
              <w:ind w:left="917"/>
              <w:rPr>
                <w:sz w:val="20"/>
              </w:rPr>
            </w:pPr>
            <w:r>
              <w:rPr>
                <w:color w:val="141414"/>
                <w:sz w:val="20"/>
              </w:rPr>
              <w:t>Robin O. Cleveland</w:t>
            </w:r>
          </w:p>
        </w:tc>
        <w:tc>
          <w:tcPr>
            <w:tcW w:w="1012" w:type="dxa"/>
          </w:tcPr>
          <w:p>
            <w:pPr>
              <w:pStyle w:val="TableParagraph"/>
              <w:spacing w:line="214" w:lineRule="exact"/>
              <w:ind w:left="0" w:right="33"/>
              <w:jc w:val="right"/>
              <w:rPr>
                <w:sz w:val="20"/>
              </w:rPr>
            </w:pPr>
            <w:r>
              <w:rPr>
                <w:color w:val="141414"/>
                <w:sz w:val="20"/>
              </w:rPr>
              <w:t>2000</w:t>
            </w:r>
          </w:p>
        </w:tc>
      </w:tr>
      <w:tr>
        <w:trPr>
          <w:trHeight w:val="220" w:hRule="exact"/>
        </w:trPr>
        <w:tc>
          <w:tcPr>
            <w:tcW w:w="2652" w:type="dxa"/>
          </w:tcPr>
          <w:p>
            <w:pPr>
              <w:pStyle w:val="TableParagraph"/>
              <w:spacing w:line="214" w:lineRule="exact"/>
              <w:rPr>
                <w:sz w:val="20"/>
              </w:rPr>
            </w:pPr>
            <w:r>
              <w:rPr>
                <w:color w:val="141414"/>
                <w:sz w:val="20"/>
              </w:rPr>
              <w:t>Alan Powell</w:t>
            </w:r>
          </w:p>
        </w:tc>
        <w:tc>
          <w:tcPr>
            <w:tcW w:w="2021" w:type="dxa"/>
          </w:tcPr>
          <w:p>
            <w:pPr>
              <w:pStyle w:val="TableParagraph"/>
              <w:spacing w:line="214" w:lineRule="exact"/>
              <w:ind w:left="703"/>
              <w:rPr>
                <w:sz w:val="20"/>
              </w:rPr>
            </w:pPr>
            <w:r>
              <w:rPr>
                <w:color w:val="141414"/>
                <w:sz w:val="20"/>
              </w:rPr>
              <w:t>1962</w:t>
            </w:r>
          </w:p>
        </w:tc>
        <w:tc>
          <w:tcPr>
            <w:tcW w:w="3385" w:type="dxa"/>
          </w:tcPr>
          <w:p>
            <w:pPr>
              <w:pStyle w:val="TableParagraph"/>
              <w:spacing w:line="214" w:lineRule="exact"/>
              <w:ind w:left="917"/>
              <w:rPr>
                <w:sz w:val="20"/>
              </w:rPr>
            </w:pPr>
            <w:r>
              <w:rPr>
                <w:color w:val="141414"/>
                <w:sz w:val="20"/>
              </w:rPr>
              <w:t>Andrew J. Oxenham</w:t>
            </w:r>
          </w:p>
        </w:tc>
        <w:tc>
          <w:tcPr>
            <w:tcW w:w="1012" w:type="dxa"/>
          </w:tcPr>
          <w:p>
            <w:pPr>
              <w:pStyle w:val="TableParagraph"/>
              <w:spacing w:line="214" w:lineRule="exact"/>
              <w:ind w:left="0" w:right="33"/>
              <w:jc w:val="right"/>
              <w:rPr>
                <w:sz w:val="20"/>
              </w:rPr>
            </w:pPr>
            <w:r>
              <w:rPr>
                <w:color w:val="141414"/>
                <w:sz w:val="20"/>
              </w:rPr>
              <w:t>2001</w:t>
            </w:r>
          </w:p>
        </w:tc>
      </w:tr>
      <w:tr>
        <w:trPr>
          <w:trHeight w:val="220" w:hRule="exact"/>
        </w:trPr>
        <w:tc>
          <w:tcPr>
            <w:tcW w:w="2652" w:type="dxa"/>
          </w:tcPr>
          <w:p>
            <w:pPr>
              <w:pStyle w:val="TableParagraph"/>
              <w:spacing w:line="214" w:lineRule="exact"/>
              <w:rPr>
                <w:sz w:val="20"/>
              </w:rPr>
            </w:pPr>
            <w:r>
              <w:rPr>
                <w:color w:val="141414"/>
                <w:sz w:val="20"/>
              </w:rPr>
              <w:t>Tony F. W. Embleton</w:t>
            </w:r>
          </w:p>
        </w:tc>
        <w:tc>
          <w:tcPr>
            <w:tcW w:w="2021" w:type="dxa"/>
          </w:tcPr>
          <w:p>
            <w:pPr>
              <w:pStyle w:val="TableParagraph"/>
              <w:spacing w:line="214" w:lineRule="exact"/>
              <w:ind w:left="703"/>
              <w:rPr>
                <w:sz w:val="20"/>
              </w:rPr>
            </w:pPr>
            <w:r>
              <w:rPr>
                <w:color w:val="141414"/>
                <w:sz w:val="20"/>
              </w:rPr>
              <w:t>1964</w:t>
            </w:r>
          </w:p>
        </w:tc>
        <w:tc>
          <w:tcPr>
            <w:tcW w:w="3385" w:type="dxa"/>
          </w:tcPr>
          <w:p>
            <w:pPr>
              <w:pStyle w:val="TableParagraph"/>
              <w:spacing w:line="214" w:lineRule="exact"/>
              <w:ind w:left="917"/>
              <w:rPr>
                <w:sz w:val="20"/>
              </w:rPr>
            </w:pPr>
            <w:r>
              <w:rPr>
                <w:color w:val="141414"/>
                <w:sz w:val="20"/>
              </w:rPr>
              <w:t>James J. Finneran</w:t>
            </w:r>
          </w:p>
        </w:tc>
        <w:tc>
          <w:tcPr>
            <w:tcW w:w="1012" w:type="dxa"/>
          </w:tcPr>
          <w:p>
            <w:pPr>
              <w:pStyle w:val="TableParagraph"/>
              <w:spacing w:line="214" w:lineRule="exact"/>
              <w:ind w:left="0" w:right="33"/>
              <w:jc w:val="right"/>
              <w:rPr>
                <w:sz w:val="20"/>
              </w:rPr>
            </w:pPr>
            <w:r>
              <w:rPr>
                <w:color w:val="141414"/>
                <w:sz w:val="20"/>
              </w:rPr>
              <w:t>2002</w:t>
            </w:r>
          </w:p>
        </w:tc>
      </w:tr>
      <w:tr>
        <w:trPr>
          <w:trHeight w:val="220" w:hRule="exact"/>
        </w:trPr>
        <w:tc>
          <w:tcPr>
            <w:tcW w:w="2652" w:type="dxa"/>
          </w:tcPr>
          <w:p>
            <w:pPr>
              <w:pStyle w:val="TableParagraph"/>
              <w:spacing w:line="214" w:lineRule="exact"/>
              <w:rPr>
                <w:sz w:val="20"/>
              </w:rPr>
            </w:pPr>
            <w:r>
              <w:rPr>
                <w:color w:val="141414"/>
                <w:sz w:val="20"/>
              </w:rPr>
              <w:t>David M. Green</w:t>
            </w:r>
          </w:p>
        </w:tc>
        <w:tc>
          <w:tcPr>
            <w:tcW w:w="2021" w:type="dxa"/>
          </w:tcPr>
          <w:p>
            <w:pPr>
              <w:pStyle w:val="TableParagraph"/>
              <w:spacing w:line="214" w:lineRule="exact"/>
              <w:ind w:left="703"/>
              <w:rPr>
                <w:sz w:val="20"/>
              </w:rPr>
            </w:pPr>
            <w:r>
              <w:rPr>
                <w:color w:val="141414"/>
                <w:sz w:val="20"/>
              </w:rPr>
              <w:t>1966</w:t>
            </w:r>
          </w:p>
        </w:tc>
        <w:tc>
          <w:tcPr>
            <w:tcW w:w="3385" w:type="dxa"/>
          </w:tcPr>
          <w:p>
            <w:pPr>
              <w:pStyle w:val="TableParagraph"/>
              <w:spacing w:line="214" w:lineRule="exact"/>
              <w:ind w:left="917"/>
              <w:rPr>
                <w:sz w:val="20"/>
              </w:rPr>
            </w:pPr>
            <w:r>
              <w:rPr>
                <w:color w:val="141414"/>
                <w:sz w:val="20"/>
              </w:rPr>
              <w:t>Thomas J. Royston</w:t>
            </w:r>
          </w:p>
        </w:tc>
        <w:tc>
          <w:tcPr>
            <w:tcW w:w="1012" w:type="dxa"/>
          </w:tcPr>
          <w:p>
            <w:pPr>
              <w:pStyle w:val="TableParagraph"/>
              <w:spacing w:line="214" w:lineRule="exact"/>
              <w:ind w:left="0" w:right="33"/>
              <w:jc w:val="right"/>
              <w:rPr>
                <w:sz w:val="20"/>
              </w:rPr>
            </w:pPr>
            <w:r>
              <w:rPr>
                <w:color w:val="141414"/>
                <w:sz w:val="20"/>
              </w:rPr>
              <w:t>2002</w:t>
            </w:r>
          </w:p>
        </w:tc>
      </w:tr>
      <w:tr>
        <w:trPr>
          <w:trHeight w:val="220" w:hRule="exact"/>
        </w:trPr>
        <w:tc>
          <w:tcPr>
            <w:tcW w:w="2652" w:type="dxa"/>
          </w:tcPr>
          <w:p>
            <w:pPr>
              <w:pStyle w:val="TableParagraph"/>
              <w:spacing w:line="214" w:lineRule="exact"/>
              <w:rPr>
                <w:sz w:val="20"/>
              </w:rPr>
            </w:pPr>
            <w:r>
              <w:rPr>
                <w:color w:val="141414"/>
                <w:sz w:val="20"/>
              </w:rPr>
              <w:t>Emmanuel P. Papadakis</w:t>
            </w:r>
          </w:p>
        </w:tc>
        <w:tc>
          <w:tcPr>
            <w:tcW w:w="2021" w:type="dxa"/>
          </w:tcPr>
          <w:p>
            <w:pPr>
              <w:pStyle w:val="TableParagraph"/>
              <w:spacing w:line="214" w:lineRule="exact"/>
              <w:ind w:left="703"/>
              <w:rPr>
                <w:sz w:val="20"/>
              </w:rPr>
            </w:pPr>
            <w:r>
              <w:rPr>
                <w:color w:val="141414"/>
                <w:sz w:val="20"/>
              </w:rPr>
              <w:t>1968</w:t>
            </w:r>
          </w:p>
        </w:tc>
        <w:tc>
          <w:tcPr>
            <w:tcW w:w="3385" w:type="dxa"/>
          </w:tcPr>
          <w:p>
            <w:pPr>
              <w:pStyle w:val="TableParagraph"/>
              <w:spacing w:line="214" w:lineRule="exact"/>
              <w:ind w:left="917"/>
              <w:rPr>
                <w:sz w:val="20"/>
              </w:rPr>
            </w:pPr>
            <w:r>
              <w:rPr>
                <w:color w:val="141414"/>
                <w:sz w:val="20"/>
              </w:rPr>
              <w:t>Dani Byrd</w:t>
            </w:r>
          </w:p>
        </w:tc>
        <w:tc>
          <w:tcPr>
            <w:tcW w:w="1012" w:type="dxa"/>
          </w:tcPr>
          <w:p>
            <w:pPr>
              <w:pStyle w:val="TableParagraph"/>
              <w:spacing w:line="214" w:lineRule="exact"/>
              <w:ind w:left="0" w:right="33"/>
              <w:jc w:val="right"/>
              <w:rPr>
                <w:sz w:val="20"/>
              </w:rPr>
            </w:pPr>
            <w:r>
              <w:rPr>
                <w:color w:val="141414"/>
                <w:sz w:val="20"/>
              </w:rPr>
              <w:t>2003</w:t>
            </w:r>
          </w:p>
        </w:tc>
      </w:tr>
      <w:tr>
        <w:trPr>
          <w:trHeight w:val="220" w:hRule="exact"/>
        </w:trPr>
        <w:tc>
          <w:tcPr>
            <w:tcW w:w="2652" w:type="dxa"/>
          </w:tcPr>
          <w:p>
            <w:pPr>
              <w:pStyle w:val="TableParagraph"/>
              <w:spacing w:line="214" w:lineRule="exact"/>
              <w:rPr>
                <w:sz w:val="20"/>
              </w:rPr>
            </w:pPr>
            <w:r>
              <w:rPr>
                <w:color w:val="141414"/>
                <w:sz w:val="20"/>
              </w:rPr>
              <w:t>Logan E. Hargrove</w:t>
            </w:r>
          </w:p>
        </w:tc>
        <w:tc>
          <w:tcPr>
            <w:tcW w:w="2021" w:type="dxa"/>
          </w:tcPr>
          <w:p>
            <w:pPr>
              <w:pStyle w:val="TableParagraph"/>
              <w:spacing w:line="214" w:lineRule="exact"/>
              <w:ind w:left="703"/>
              <w:rPr>
                <w:sz w:val="20"/>
              </w:rPr>
            </w:pPr>
            <w:r>
              <w:rPr>
                <w:color w:val="141414"/>
                <w:sz w:val="20"/>
              </w:rPr>
              <w:t>1970</w:t>
            </w:r>
          </w:p>
        </w:tc>
        <w:tc>
          <w:tcPr>
            <w:tcW w:w="3385" w:type="dxa"/>
          </w:tcPr>
          <w:p>
            <w:pPr>
              <w:pStyle w:val="TableParagraph"/>
              <w:spacing w:line="214" w:lineRule="exact"/>
              <w:ind w:left="917"/>
              <w:rPr>
                <w:sz w:val="20"/>
              </w:rPr>
            </w:pPr>
            <w:r>
              <w:rPr>
                <w:color w:val="141414"/>
                <w:sz w:val="20"/>
              </w:rPr>
              <w:t>Michael R. Bailey</w:t>
            </w:r>
          </w:p>
        </w:tc>
        <w:tc>
          <w:tcPr>
            <w:tcW w:w="1012" w:type="dxa"/>
          </w:tcPr>
          <w:p>
            <w:pPr>
              <w:pStyle w:val="TableParagraph"/>
              <w:spacing w:line="214" w:lineRule="exact"/>
              <w:ind w:left="0" w:right="33"/>
              <w:jc w:val="right"/>
              <w:rPr>
                <w:sz w:val="20"/>
              </w:rPr>
            </w:pPr>
            <w:r>
              <w:rPr>
                <w:color w:val="141414"/>
                <w:sz w:val="20"/>
              </w:rPr>
              <w:t>2004</w:t>
            </w:r>
          </w:p>
        </w:tc>
      </w:tr>
      <w:tr>
        <w:trPr>
          <w:trHeight w:val="220" w:hRule="exact"/>
        </w:trPr>
        <w:tc>
          <w:tcPr>
            <w:tcW w:w="2652" w:type="dxa"/>
          </w:tcPr>
          <w:p>
            <w:pPr>
              <w:pStyle w:val="TableParagraph"/>
              <w:spacing w:line="214" w:lineRule="exact"/>
              <w:rPr>
                <w:sz w:val="20"/>
              </w:rPr>
            </w:pPr>
            <w:r>
              <w:rPr>
                <w:color w:val="141414"/>
                <w:sz w:val="20"/>
              </w:rPr>
              <w:t>Robert D. Finch</w:t>
            </w:r>
          </w:p>
        </w:tc>
        <w:tc>
          <w:tcPr>
            <w:tcW w:w="2021" w:type="dxa"/>
          </w:tcPr>
          <w:p>
            <w:pPr>
              <w:pStyle w:val="TableParagraph"/>
              <w:spacing w:line="214" w:lineRule="exact"/>
              <w:ind w:left="703"/>
              <w:rPr>
                <w:sz w:val="20"/>
              </w:rPr>
            </w:pPr>
            <w:r>
              <w:rPr>
                <w:color w:val="141414"/>
                <w:sz w:val="20"/>
              </w:rPr>
              <w:t>1972</w:t>
            </w:r>
          </w:p>
        </w:tc>
        <w:tc>
          <w:tcPr>
            <w:tcW w:w="3385" w:type="dxa"/>
          </w:tcPr>
          <w:p>
            <w:pPr>
              <w:pStyle w:val="TableParagraph"/>
              <w:spacing w:line="214" w:lineRule="exact"/>
              <w:ind w:left="917"/>
              <w:rPr>
                <w:sz w:val="20"/>
              </w:rPr>
            </w:pPr>
            <w:r>
              <w:rPr>
                <w:color w:val="141414"/>
                <w:sz w:val="20"/>
              </w:rPr>
              <w:t>Lily M. Wang</w:t>
            </w:r>
          </w:p>
        </w:tc>
        <w:tc>
          <w:tcPr>
            <w:tcW w:w="1012" w:type="dxa"/>
          </w:tcPr>
          <w:p>
            <w:pPr>
              <w:pStyle w:val="TableParagraph"/>
              <w:spacing w:line="214" w:lineRule="exact"/>
              <w:ind w:left="0" w:right="33"/>
              <w:jc w:val="right"/>
              <w:rPr>
                <w:sz w:val="20"/>
              </w:rPr>
            </w:pPr>
            <w:r>
              <w:rPr>
                <w:color w:val="141414"/>
                <w:sz w:val="20"/>
              </w:rPr>
              <w:t>2005</w:t>
            </w:r>
          </w:p>
        </w:tc>
      </w:tr>
      <w:tr>
        <w:trPr>
          <w:trHeight w:val="220" w:hRule="exact"/>
        </w:trPr>
        <w:tc>
          <w:tcPr>
            <w:tcW w:w="2652" w:type="dxa"/>
          </w:tcPr>
          <w:p>
            <w:pPr>
              <w:pStyle w:val="TableParagraph"/>
              <w:spacing w:line="214" w:lineRule="exact"/>
              <w:rPr>
                <w:sz w:val="20"/>
              </w:rPr>
            </w:pPr>
            <w:r>
              <w:rPr>
                <w:color w:val="141414"/>
                <w:sz w:val="20"/>
              </w:rPr>
              <w:t>Lawrence R. Rabiner</w:t>
            </w:r>
          </w:p>
        </w:tc>
        <w:tc>
          <w:tcPr>
            <w:tcW w:w="2021" w:type="dxa"/>
          </w:tcPr>
          <w:p>
            <w:pPr>
              <w:pStyle w:val="TableParagraph"/>
              <w:spacing w:line="214" w:lineRule="exact"/>
              <w:ind w:left="703"/>
              <w:rPr>
                <w:sz w:val="20"/>
              </w:rPr>
            </w:pPr>
            <w:r>
              <w:rPr>
                <w:color w:val="141414"/>
                <w:sz w:val="20"/>
              </w:rPr>
              <w:t>1974</w:t>
            </w:r>
          </w:p>
        </w:tc>
        <w:tc>
          <w:tcPr>
            <w:tcW w:w="3385" w:type="dxa"/>
          </w:tcPr>
          <w:p>
            <w:pPr>
              <w:pStyle w:val="TableParagraph"/>
              <w:spacing w:line="214" w:lineRule="exact"/>
              <w:ind w:left="917"/>
              <w:rPr>
                <w:sz w:val="20"/>
              </w:rPr>
            </w:pPr>
            <w:r>
              <w:rPr>
                <w:color w:val="141414"/>
                <w:sz w:val="20"/>
              </w:rPr>
              <w:t>Purnima Ratilal</w:t>
            </w:r>
          </w:p>
        </w:tc>
        <w:tc>
          <w:tcPr>
            <w:tcW w:w="1012" w:type="dxa"/>
          </w:tcPr>
          <w:p>
            <w:pPr>
              <w:pStyle w:val="TableParagraph"/>
              <w:spacing w:line="214" w:lineRule="exact"/>
              <w:ind w:left="0" w:right="33"/>
              <w:jc w:val="right"/>
              <w:rPr>
                <w:sz w:val="20"/>
              </w:rPr>
            </w:pPr>
            <w:r>
              <w:rPr>
                <w:color w:val="141414"/>
                <w:sz w:val="20"/>
              </w:rPr>
              <w:t>2006</w:t>
            </w:r>
          </w:p>
        </w:tc>
      </w:tr>
      <w:tr>
        <w:trPr>
          <w:trHeight w:val="220" w:hRule="exact"/>
        </w:trPr>
        <w:tc>
          <w:tcPr>
            <w:tcW w:w="2652" w:type="dxa"/>
          </w:tcPr>
          <w:p>
            <w:pPr>
              <w:pStyle w:val="TableParagraph"/>
              <w:spacing w:line="214" w:lineRule="exact"/>
              <w:rPr>
                <w:sz w:val="20"/>
              </w:rPr>
            </w:pPr>
            <w:r>
              <w:rPr>
                <w:color w:val="141414"/>
                <w:sz w:val="20"/>
              </w:rPr>
              <w:t>Robert E. Apfel</w:t>
            </w:r>
          </w:p>
        </w:tc>
        <w:tc>
          <w:tcPr>
            <w:tcW w:w="2021" w:type="dxa"/>
          </w:tcPr>
          <w:p>
            <w:pPr>
              <w:pStyle w:val="TableParagraph"/>
              <w:spacing w:line="214" w:lineRule="exact"/>
              <w:ind w:left="703"/>
              <w:rPr>
                <w:sz w:val="20"/>
              </w:rPr>
            </w:pPr>
            <w:r>
              <w:rPr>
                <w:color w:val="141414"/>
                <w:sz w:val="20"/>
              </w:rPr>
              <w:t>1976</w:t>
            </w:r>
          </w:p>
        </w:tc>
        <w:tc>
          <w:tcPr>
            <w:tcW w:w="3385" w:type="dxa"/>
          </w:tcPr>
          <w:p>
            <w:pPr>
              <w:pStyle w:val="TableParagraph"/>
              <w:spacing w:line="214" w:lineRule="exact"/>
              <w:ind w:left="917"/>
              <w:rPr>
                <w:sz w:val="20"/>
              </w:rPr>
            </w:pPr>
            <w:r>
              <w:rPr>
                <w:color w:val="141414"/>
                <w:sz w:val="20"/>
              </w:rPr>
              <w:t>Dorian S. Houser</w:t>
            </w:r>
          </w:p>
        </w:tc>
        <w:tc>
          <w:tcPr>
            <w:tcW w:w="1012" w:type="dxa"/>
          </w:tcPr>
          <w:p>
            <w:pPr>
              <w:pStyle w:val="TableParagraph"/>
              <w:spacing w:line="214" w:lineRule="exact"/>
              <w:ind w:left="0" w:right="33"/>
              <w:jc w:val="right"/>
              <w:rPr>
                <w:sz w:val="20"/>
              </w:rPr>
            </w:pPr>
            <w:r>
              <w:rPr>
                <w:color w:val="141414"/>
                <w:sz w:val="20"/>
              </w:rPr>
              <w:t>2007</w:t>
            </w:r>
          </w:p>
        </w:tc>
      </w:tr>
      <w:tr>
        <w:trPr>
          <w:trHeight w:val="220" w:hRule="exact"/>
        </w:trPr>
        <w:tc>
          <w:tcPr>
            <w:tcW w:w="2652" w:type="dxa"/>
          </w:tcPr>
          <w:p>
            <w:pPr>
              <w:pStyle w:val="TableParagraph"/>
              <w:spacing w:line="214" w:lineRule="exact"/>
              <w:rPr>
                <w:sz w:val="20"/>
              </w:rPr>
            </w:pPr>
            <w:r>
              <w:rPr>
                <w:color w:val="141414"/>
                <w:sz w:val="20"/>
              </w:rPr>
              <w:t>Henry E. Bass</w:t>
            </w:r>
          </w:p>
        </w:tc>
        <w:tc>
          <w:tcPr>
            <w:tcW w:w="2021" w:type="dxa"/>
          </w:tcPr>
          <w:p>
            <w:pPr>
              <w:pStyle w:val="TableParagraph"/>
              <w:spacing w:line="214" w:lineRule="exact"/>
              <w:ind w:left="703"/>
              <w:rPr>
                <w:sz w:val="20"/>
              </w:rPr>
            </w:pPr>
            <w:r>
              <w:rPr>
                <w:color w:val="141414"/>
                <w:sz w:val="20"/>
              </w:rPr>
              <w:t>1978</w:t>
            </w:r>
          </w:p>
        </w:tc>
        <w:tc>
          <w:tcPr>
            <w:tcW w:w="3385" w:type="dxa"/>
          </w:tcPr>
          <w:p>
            <w:pPr>
              <w:pStyle w:val="TableParagraph"/>
              <w:spacing w:line="214" w:lineRule="exact"/>
              <w:ind w:left="917"/>
              <w:rPr>
                <w:sz w:val="20"/>
              </w:rPr>
            </w:pPr>
            <w:r>
              <w:rPr>
                <w:color w:val="141414"/>
                <w:sz w:val="20"/>
              </w:rPr>
              <w:t>Tyrone M. Porter</w:t>
            </w:r>
          </w:p>
        </w:tc>
        <w:tc>
          <w:tcPr>
            <w:tcW w:w="1012" w:type="dxa"/>
          </w:tcPr>
          <w:p>
            <w:pPr>
              <w:pStyle w:val="TableParagraph"/>
              <w:spacing w:line="214" w:lineRule="exact"/>
              <w:ind w:left="0" w:right="33"/>
              <w:jc w:val="right"/>
              <w:rPr>
                <w:sz w:val="20"/>
              </w:rPr>
            </w:pPr>
            <w:r>
              <w:rPr>
                <w:color w:val="141414"/>
                <w:sz w:val="20"/>
              </w:rPr>
              <w:t>2008</w:t>
            </w:r>
          </w:p>
        </w:tc>
      </w:tr>
      <w:tr>
        <w:trPr>
          <w:trHeight w:val="220" w:hRule="exact"/>
        </w:trPr>
        <w:tc>
          <w:tcPr>
            <w:tcW w:w="2652" w:type="dxa"/>
          </w:tcPr>
          <w:p>
            <w:pPr>
              <w:pStyle w:val="TableParagraph"/>
              <w:spacing w:line="214" w:lineRule="exact"/>
              <w:rPr>
                <w:sz w:val="20"/>
              </w:rPr>
            </w:pPr>
            <w:r>
              <w:rPr>
                <w:color w:val="141414"/>
                <w:sz w:val="20"/>
              </w:rPr>
              <w:t>Peter H. Rogers</w:t>
            </w:r>
          </w:p>
        </w:tc>
        <w:tc>
          <w:tcPr>
            <w:tcW w:w="2021" w:type="dxa"/>
          </w:tcPr>
          <w:p>
            <w:pPr>
              <w:pStyle w:val="TableParagraph"/>
              <w:spacing w:line="214" w:lineRule="exact"/>
              <w:ind w:left="703"/>
              <w:rPr>
                <w:sz w:val="20"/>
              </w:rPr>
            </w:pPr>
            <w:r>
              <w:rPr>
                <w:color w:val="141414"/>
                <w:sz w:val="20"/>
              </w:rPr>
              <w:t>1980</w:t>
            </w:r>
          </w:p>
        </w:tc>
        <w:tc>
          <w:tcPr>
            <w:tcW w:w="3385" w:type="dxa"/>
          </w:tcPr>
          <w:p>
            <w:pPr>
              <w:pStyle w:val="TableParagraph"/>
              <w:spacing w:line="214" w:lineRule="exact"/>
              <w:ind w:left="917"/>
              <w:rPr>
                <w:sz w:val="20"/>
              </w:rPr>
            </w:pPr>
            <w:r>
              <w:rPr>
                <w:color w:val="141414"/>
                <w:sz w:val="20"/>
              </w:rPr>
              <w:t>Kelly J. Benoit-Bird</w:t>
            </w:r>
          </w:p>
        </w:tc>
        <w:tc>
          <w:tcPr>
            <w:tcW w:w="1012" w:type="dxa"/>
          </w:tcPr>
          <w:p>
            <w:pPr>
              <w:pStyle w:val="TableParagraph"/>
              <w:spacing w:line="214" w:lineRule="exact"/>
              <w:ind w:left="0" w:right="33"/>
              <w:jc w:val="right"/>
              <w:rPr>
                <w:sz w:val="20"/>
              </w:rPr>
            </w:pPr>
            <w:r>
              <w:rPr>
                <w:color w:val="141414"/>
                <w:sz w:val="20"/>
              </w:rPr>
              <w:t>2009</w:t>
            </w:r>
          </w:p>
        </w:tc>
      </w:tr>
      <w:tr>
        <w:trPr>
          <w:trHeight w:val="220" w:hRule="exact"/>
        </w:trPr>
        <w:tc>
          <w:tcPr>
            <w:tcW w:w="2652" w:type="dxa"/>
          </w:tcPr>
          <w:p>
            <w:pPr>
              <w:pStyle w:val="TableParagraph"/>
              <w:spacing w:line="214" w:lineRule="exact"/>
              <w:rPr>
                <w:sz w:val="20"/>
              </w:rPr>
            </w:pPr>
            <w:r>
              <w:rPr>
                <w:color w:val="141414"/>
                <w:sz w:val="20"/>
              </w:rPr>
              <w:t>Ralph N. Baer</w:t>
            </w:r>
          </w:p>
        </w:tc>
        <w:tc>
          <w:tcPr>
            <w:tcW w:w="2021" w:type="dxa"/>
          </w:tcPr>
          <w:p>
            <w:pPr>
              <w:pStyle w:val="TableParagraph"/>
              <w:spacing w:line="214" w:lineRule="exact"/>
              <w:ind w:left="703"/>
              <w:rPr>
                <w:sz w:val="20"/>
              </w:rPr>
            </w:pPr>
            <w:r>
              <w:rPr>
                <w:color w:val="141414"/>
                <w:sz w:val="20"/>
              </w:rPr>
              <w:t>1982</w:t>
            </w:r>
          </w:p>
        </w:tc>
        <w:tc>
          <w:tcPr>
            <w:tcW w:w="3385" w:type="dxa"/>
          </w:tcPr>
          <w:p>
            <w:pPr>
              <w:pStyle w:val="TableParagraph"/>
              <w:spacing w:line="214" w:lineRule="exact"/>
              <w:ind w:left="917"/>
              <w:rPr>
                <w:sz w:val="20"/>
              </w:rPr>
            </w:pPr>
            <w:r>
              <w:rPr>
                <w:color w:val="141414"/>
                <w:sz w:val="20"/>
              </w:rPr>
              <w:t>Kent L. Gee</w:t>
            </w:r>
          </w:p>
        </w:tc>
        <w:tc>
          <w:tcPr>
            <w:tcW w:w="1012" w:type="dxa"/>
          </w:tcPr>
          <w:p>
            <w:pPr>
              <w:pStyle w:val="TableParagraph"/>
              <w:spacing w:line="214" w:lineRule="exact"/>
              <w:ind w:left="0" w:right="33"/>
              <w:jc w:val="right"/>
              <w:rPr>
                <w:sz w:val="20"/>
              </w:rPr>
            </w:pPr>
            <w:r>
              <w:rPr>
                <w:color w:val="141414"/>
                <w:sz w:val="20"/>
              </w:rPr>
              <w:t>2010</w:t>
            </w:r>
          </w:p>
        </w:tc>
      </w:tr>
      <w:tr>
        <w:trPr>
          <w:trHeight w:val="220" w:hRule="exact"/>
        </w:trPr>
        <w:tc>
          <w:tcPr>
            <w:tcW w:w="2652" w:type="dxa"/>
          </w:tcPr>
          <w:p>
            <w:pPr>
              <w:pStyle w:val="TableParagraph"/>
              <w:spacing w:line="214" w:lineRule="exact"/>
              <w:rPr>
                <w:sz w:val="20"/>
              </w:rPr>
            </w:pPr>
            <w:r>
              <w:rPr>
                <w:color w:val="141414"/>
                <w:sz w:val="20"/>
              </w:rPr>
              <w:t>Peter N. Mikhalevsky</w:t>
            </w:r>
          </w:p>
        </w:tc>
        <w:tc>
          <w:tcPr>
            <w:tcW w:w="2021" w:type="dxa"/>
          </w:tcPr>
          <w:p>
            <w:pPr>
              <w:pStyle w:val="TableParagraph"/>
              <w:spacing w:line="214" w:lineRule="exact"/>
              <w:ind w:left="703"/>
              <w:rPr>
                <w:sz w:val="20"/>
              </w:rPr>
            </w:pPr>
            <w:r>
              <w:rPr>
                <w:color w:val="141414"/>
                <w:sz w:val="20"/>
              </w:rPr>
              <w:t>1984</w:t>
            </w:r>
          </w:p>
        </w:tc>
        <w:tc>
          <w:tcPr>
            <w:tcW w:w="3385" w:type="dxa"/>
          </w:tcPr>
          <w:p>
            <w:pPr>
              <w:pStyle w:val="TableParagraph"/>
              <w:spacing w:line="214" w:lineRule="exact"/>
              <w:ind w:left="917"/>
              <w:rPr>
                <w:sz w:val="20"/>
              </w:rPr>
            </w:pPr>
            <w:r>
              <w:rPr>
                <w:sz w:val="20"/>
              </w:rPr>
              <w:t>Karim G. Sabra</w:t>
            </w:r>
          </w:p>
        </w:tc>
        <w:tc>
          <w:tcPr>
            <w:tcW w:w="1012" w:type="dxa"/>
          </w:tcPr>
          <w:p>
            <w:pPr>
              <w:pStyle w:val="TableParagraph"/>
              <w:spacing w:line="214" w:lineRule="exact"/>
              <w:ind w:left="0" w:right="33"/>
              <w:jc w:val="right"/>
              <w:rPr>
                <w:sz w:val="20"/>
              </w:rPr>
            </w:pPr>
            <w:r>
              <w:rPr>
                <w:color w:val="141414"/>
                <w:sz w:val="20"/>
              </w:rPr>
              <w:t>2011</w:t>
            </w:r>
          </w:p>
        </w:tc>
      </w:tr>
      <w:tr>
        <w:trPr>
          <w:trHeight w:val="220" w:hRule="exact"/>
        </w:trPr>
        <w:tc>
          <w:tcPr>
            <w:tcW w:w="2652" w:type="dxa"/>
          </w:tcPr>
          <w:p>
            <w:pPr>
              <w:pStyle w:val="TableParagraph"/>
              <w:spacing w:line="214" w:lineRule="exact"/>
              <w:rPr>
                <w:sz w:val="20"/>
              </w:rPr>
            </w:pPr>
            <w:r>
              <w:rPr>
                <w:color w:val="141414"/>
                <w:sz w:val="20"/>
              </w:rPr>
              <w:t>William E. Cooper</w:t>
            </w:r>
          </w:p>
        </w:tc>
        <w:tc>
          <w:tcPr>
            <w:tcW w:w="2021" w:type="dxa"/>
          </w:tcPr>
          <w:p>
            <w:pPr>
              <w:pStyle w:val="TableParagraph"/>
              <w:spacing w:line="214" w:lineRule="exact"/>
              <w:ind w:left="703"/>
              <w:rPr>
                <w:sz w:val="20"/>
              </w:rPr>
            </w:pPr>
            <w:r>
              <w:rPr>
                <w:color w:val="141414"/>
                <w:sz w:val="20"/>
              </w:rPr>
              <w:t>1986</w:t>
            </w:r>
          </w:p>
        </w:tc>
        <w:tc>
          <w:tcPr>
            <w:tcW w:w="3385" w:type="dxa"/>
          </w:tcPr>
          <w:p>
            <w:pPr>
              <w:pStyle w:val="TableParagraph"/>
              <w:spacing w:line="214" w:lineRule="exact"/>
              <w:ind w:left="917"/>
              <w:rPr>
                <w:sz w:val="20"/>
              </w:rPr>
            </w:pPr>
            <w:r>
              <w:rPr>
                <w:sz w:val="20"/>
              </w:rPr>
              <w:t>Constantin-C. Coussios</w:t>
            </w:r>
          </w:p>
        </w:tc>
        <w:tc>
          <w:tcPr>
            <w:tcW w:w="1012" w:type="dxa"/>
          </w:tcPr>
          <w:p>
            <w:pPr>
              <w:pStyle w:val="TableParagraph"/>
              <w:spacing w:line="214" w:lineRule="exact"/>
              <w:ind w:left="0" w:right="33"/>
              <w:jc w:val="right"/>
              <w:rPr>
                <w:sz w:val="20"/>
              </w:rPr>
            </w:pPr>
            <w:r>
              <w:rPr>
                <w:color w:val="141414"/>
                <w:sz w:val="20"/>
              </w:rPr>
              <w:t>2012</w:t>
            </w:r>
          </w:p>
        </w:tc>
      </w:tr>
      <w:tr>
        <w:trPr>
          <w:trHeight w:val="220" w:hRule="exact"/>
        </w:trPr>
        <w:tc>
          <w:tcPr>
            <w:tcW w:w="2652" w:type="dxa"/>
          </w:tcPr>
          <w:p>
            <w:pPr>
              <w:pStyle w:val="TableParagraph"/>
              <w:spacing w:line="214" w:lineRule="exact"/>
              <w:rPr>
                <w:sz w:val="20"/>
              </w:rPr>
            </w:pPr>
            <w:r>
              <w:rPr>
                <w:color w:val="141414"/>
                <w:sz w:val="20"/>
              </w:rPr>
              <w:t>Ilene J. Busch-Vishniac</w:t>
            </w:r>
          </w:p>
        </w:tc>
        <w:tc>
          <w:tcPr>
            <w:tcW w:w="2021" w:type="dxa"/>
          </w:tcPr>
          <w:p>
            <w:pPr>
              <w:pStyle w:val="TableParagraph"/>
              <w:spacing w:line="214" w:lineRule="exact"/>
              <w:ind w:left="703"/>
              <w:rPr>
                <w:sz w:val="20"/>
              </w:rPr>
            </w:pPr>
            <w:r>
              <w:rPr>
                <w:color w:val="141414"/>
                <w:sz w:val="20"/>
              </w:rPr>
              <w:t>1987</w:t>
            </w:r>
          </w:p>
        </w:tc>
        <w:tc>
          <w:tcPr>
            <w:tcW w:w="3385" w:type="dxa"/>
          </w:tcPr>
          <w:p>
            <w:pPr>
              <w:pStyle w:val="TableParagraph"/>
              <w:spacing w:line="214" w:lineRule="exact"/>
              <w:ind w:left="917"/>
              <w:rPr>
                <w:sz w:val="20"/>
              </w:rPr>
            </w:pPr>
            <w:r>
              <w:rPr>
                <w:sz w:val="20"/>
              </w:rPr>
              <w:t>Eleanor P. J. Stride</w:t>
            </w:r>
          </w:p>
        </w:tc>
        <w:tc>
          <w:tcPr>
            <w:tcW w:w="1012" w:type="dxa"/>
          </w:tcPr>
          <w:p>
            <w:pPr>
              <w:pStyle w:val="TableParagraph"/>
              <w:spacing w:line="214" w:lineRule="exact"/>
              <w:ind w:left="0" w:right="33"/>
              <w:jc w:val="right"/>
              <w:rPr>
                <w:sz w:val="20"/>
              </w:rPr>
            </w:pPr>
            <w:r>
              <w:rPr>
                <w:color w:val="141414"/>
                <w:sz w:val="20"/>
              </w:rPr>
              <w:t>2013</w:t>
            </w:r>
          </w:p>
        </w:tc>
      </w:tr>
      <w:tr>
        <w:trPr>
          <w:trHeight w:val="220" w:hRule="exact"/>
        </w:trPr>
        <w:tc>
          <w:tcPr>
            <w:tcW w:w="2652" w:type="dxa"/>
          </w:tcPr>
          <w:p>
            <w:pPr>
              <w:pStyle w:val="TableParagraph"/>
              <w:spacing w:line="214" w:lineRule="exact"/>
              <w:rPr>
                <w:sz w:val="20"/>
              </w:rPr>
            </w:pPr>
            <w:r>
              <w:rPr>
                <w:color w:val="141414"/>
                <w:sz w:val="20"/>
              </w:rPr>
              <w:t>Gilles A. Daigle</w:t>
            </w:r>
          </w:p>
        </w:tc>
        <w:tc>
          <w:tcPr>
            <w:tcW w:w="2021" w:type="dxa"/>
          </w:tcPr>
          <w:p>
            <w:pPr>
              <w:pStyle w:val="TableParagraph"/>
              <w:spacing w:line="214" w:lineRule="exact"/>
              <w:ind w:left="703"/>
              <w:rPr>
                <w:sz w:val="20"/>
              </w:rPr>
            </w:pPr>
            <w:r>
              <w:rPr>
                <w:color w:val="141414"/>
                <w:sz w:val="20"/>
              </w:rPr>
              <w:t>1988</w:t>
            </w:r>
          </w:p>
        </w:tc>
        <w:tc>
          <w:tcPr>
            <w:tcW w:w="3385" w:type="dxa"/>
          </w:tcPr>
          <w:p>
            <w:pPr>
              <w:pStyle w:val="TableParagraph"/>
              <w:spacing w:line="214" w:lineRule="exact"/>
              <w:ind w:left="917"/>
              <w:rPr>
                <w:sz w:val="20"/>
              </w:rPr>
            </w:pPr>
            <w:r>
              <w:rPr>
                <w:sz w:val="20"/>
              </w:rPr>
              <w:t>Matthew J. Goupell</w:t>
            </w:r>
          </w:p>
        </w:tc>
        <w:tc>
          <w:tcPr>
            <w:tcW w:w="1012" w:type="dxa"/>
          </w:tcPr>
          <w:p>
            <w:pPr>
              <w:pStyle w:val="TableParagraph"/>
              <w:spacing w:line="214" w:lineRule="exact"/>
              <w:ind w:left="0" w:right="33"/>
              <w:jc w:val="right"/>
              <w:rPr>
                <w:sz w:val="20"/>
              </w:rPr>
            </w:pPr>
            <w:r>
              <w:rPr>
                <w:color w:val="141414"/>
                <w:sz w:val="20"/>
              </w:rPr>
              <w:t>2014</w:t>
            </w:r>
          </w:p>
        </w:tc>
      </w:tr>
      <w:tr>
        <w:trPr>
          <w:trHeight w:val="220" w:hRule="exact"/>
        </w:trPr>
        <w:tc>
          <w:tcPr>
            <w:tcW w:w="2652" w:type="dxa"/>
          </w:tcPr>
          <w:p>
            <w:pPr>
              <w:pStyle w:val="TableParagraph"/>
              <w:spacing w:line="214" w:lineRule="exact"/>
              <w:rPr>
                <w:sz w:val="20"/>
              </w:rPr>
            </w:pPr>
            <w:r>
              <w:rPr>
                <w:color w:val="141414"/>
                <w:sz w:val="20"/>
              </w:rPr>
              <w:t>Mark F. Hamilton</w:t>
            </w:r>
          </w:p>
        </w:tc>
        <w:tc>
          <w:tcPr>
            <w:tcW w:w="2021" w:type="dxa"/>
          </w:tcPr>
          <w:p>
            <w:pPr>
              <w:pStyle w:val="TableParagraph"/>
              <w:spacing w:line="214" w:lineRule="exact"/>
              <w:ind w:left="703"/>
              <w:rPr>
                <w:sz w:val="20"/>
              </w:rPr>
            </w:pPr>
            <w:r>
              <w:rPr>
                <w:color w:val="141414"/>
                <w:sz w:val="20"/>
              </w:rPr>
              <w:t>1989</w:t>
            </w:r>
          </w:p>
        </w:tc>
        <w:tc>
          <w:tcPr>
            <w:tcW w:w="3385" w:type="dxa"/>
          </w:tcPr>
          <w:p>
            <w:pPr>
              <w:pStyle w:val="TableParagraph"/>
              <w:spacing w:line="214" w:lineRule="exact"/>
              <w:ind w:left="917"/>
              <w:rPr>
                <w:sz w:val="20"/>
              </w:rPr>
            </w:pPr>
            <w:r>
              <w:rPr>
                <w:sz w:val="20"/>
              </w:rPr>
              <w:t>Matthew W. Urban</w:t>
            </w:r>
          </w:p>
        </w:tc>
        <w:tc>
          <w:tcPr>
            <w:tcW w:w="1012" w:type="dxa"/>
          </w:tcPr>
          <w:p>
            <w:pPr>
              <w:pStyle w:val="TableParagraph"/>
              <w:spacing w:line="214" w:lineRule="exact"/>
              <w:ind w:left="0" w:right="33"/>
              <w:jc w:val="right"/>
              <w:rPr>
                <w:sz w:val="20"/>
              </w:rPr>
            </w:pPr>
            <w:r>
              <w:rPr>
                <w:color w:val="141414"/>
                <w:sz w:val="20"/>
              </w:rPr>
              <w:t>2015</w:t>
            </w:r>
          </w:p>
        </w:tc>
      </w:tr>
      <w:tr>
        <w:trPr>
          <w:trHeight w:val="310" w:hRule="exact"/>
        </w:trPr>
        <w:tc>
          <w:tcPr>
            <w:tcW w:w="2652" w:type="dxa"/>
          </w:tcPr>
          <w:p>
            <w:pPr>
              <w:pStyle w:val="TableParagraph"/>
              <w:spacing w:line="214" w:lineRule="exact"/>
              <w:rPr>
                <w:sz w:val="20"/>
              </w:rPr>
            </w:pPr>
            <w:r>
              <w:rPr>
                <w:color w:val="141414"/>
                <w:sz w:val="20"/>
              </w:rPr>
              <w:t>Thomas J. Hofler</w:t>
            </w:r>
          </w:p>
        </w:tc>
        <w:tc>
          <w:tcPr>
            <w:tcW w:w="2021" w:type="dxa"/>
          </w:tcPr>
          <w:p>
            <w:pPr>
              <w:pStyle w:val="TableParagraph"/>
              <w:spacing w:line="214" w:lineRule="exact"/>
              <w:ind w:left="703"/>
              <w:rPr>
                <w:sz w:val="20"/>
              </w:rPr>
            </w:pPr>
            <w:r>
              <w:rPr>
                <w:color w:val="141414"/>
                <w:sz w:val="20"/>
              </w:rPr>
              <w:t>1990</w:t>
            </w:r>
          </w:p>
        </w:tc>
        <w:tc>
          <w:tcPr>
            <w:tcW w:w="3385" w:type="dxa"/>
          </w:tcPr>
          <w:p>
            <w:pPr/>
          </w:p>
        </w:tc>
        <w:tc>
          <w:tcPr>
            <w:tcW w:w="1012" w:type="dxa"/>
          </w:tcPr>
          <w:p>
            <w:pPr/>
          </w:p>
        </w:tc>
      </w:tr>
    </w:tbl>
    <w:p>
      <w:pPr>
        <w:spacing w:after="0"/>
        <w:sectPr>
          <w:headerReference w:type="default" r:id="rId739"/>
          <w:footerReference w:type="default" r:id="rId740"/>
          <w:pgSz w:w="12240" w:h="16200"/>
          <w:pgMar w:header="0" w:footer="647" w:top="740" w:bottom="840" w:left="920" w:right="920"/>
          <w:pgNumType w:start="213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BodyText"/>
        <w:ind w:left="2936"/>
        <w:rPr>
          <w:sz w:val="20"/>
        </w:rPr>
      </w:pPr>
      <w:r>
        <w:rPr>
          <w:sz w:val="20"/>
        </w:rPr>
        <w:drawing>
          <wp:inline distT="0" distB="0" distL="0" distR="0">
            <wp:extent cx="2756176" cy="3345465"/>
            <wp:effectExtent l="0" t="0" r="0" b="0"/>
            <wp:docPr id="57" name="image310.png" descr=""/>
            <wp:cNvGraphicFramePr>
              <a:graphicFrameLocks noChangeAspect="1"/>
            </wp:cNvGraphicFramePr>
            <a:graphic>
              <a:graphicData uri="http://schemas.openxmlformats.org/drawingml/2006/picture">
                <pic:pic>
                  <pic:nvPicPr>
                    <pic:cNvPr id="58" name="image310.png"/>
                    <pic:cNvPicPr/>
                  </pic:nvPicPr>
                  <pic:blipFill>
                    <a:blip r:embed="rId744" cstate="print"/>
                    <a:stretch>
                      <a:fillRect/>
                    </a:stretch>
                  </pic:blipFill>
                  <pic:spPr>
                    <a:xfrm>
                      <a:off x="0" y="0"/>
                      <a:ext cx="2756176" cy="3345465"/>
                    </a:xfrm>
                    <a:prstGeom prst="rect">
                      <a:avLst/>
                    </a:prstGeom>
                  </pic:spPr>
                </pic:pic>
              </a:graphicData>
            </a:graphic>
          </wp:inline>
        </w:drawing>
      </w:r>
      <w:r>
        <w:rPr>
          <w:sz w:val="20"/>
        </w:rPr>
      </w:r>
    </w:p>
    <w:p>
      <w:pPr>
        <w:spacing w:after="0"/>
        <w:rPr>
          <w:sz w:val="20"/>
        </w:rPr>
        <w:sectPr>
          <w:headerReference w:type="default" r:id="rId742"/>
          <w:footerReference w:type="default" r:id="rId743"/>
          <w:pgSz w:w="12240" w:h="16200"/>
          <w:pgMar w:header="0" w:footer="607" w:top="1540" w:bottom="800" w:left="920" w:right="920"/>
          <w:pgNumType w:start="2134"/>
        </w:sectPr>
      </w:pPr>
    </w:p>
    <w:p>
      <w:pPr>
        <w:spacing w:before="43"/>
        <w:ind w:left="1600" w:right="0" w:firstLine="0"/>
        <w:jc w:val="left"/>
        <w:rPr>
          <w:b/>
          <w:sz w:val="24"/>
        </w:rPr>
      </w:pPr>
      <w:r>
        <w:rPr>
          <w:b/>
          <w:sz w:val="24"/>
        </w:rPr>
        <w:t>CITATION FOR MEGAN S. BALLARD</w:t>
      </w:r>
    </w:p>
    <w:p>
      <w:pPr>
        <w:spacing w:line="271" w:lineRule="auto" w:before="131"/>
        <w:ind w:left="1600" w:right="1587" w:firstLine="0"/>
        <w:jc w:val="left"/>
        <w:rPr>
          <w:i/>
          <w:sz w:val="20"/>
        </w:rPr>
      </w:pPr>
      <w:r>
        <w:rPr>
          <w:i/>
          <w:sz w:val="20"/>
        </w:rPr>
        <w:t>. . . for contributions to underwater acoustic propagation modeling and inversion tech- </w:t>
      </w:r>
      <w:r>
        <w:rPr>
          <w:i/>
          <w:sz w:val="20"/>
        </w:rPr>
        <w:t>niques in acoustical oceanography</w:t>
      </w:r>
    </w:p>
    <w:p>
      <w:pPr>
        <w:spacing w:before="174"/>
        <w:ind w:left="4353" w:right="0" w:firstLine="0"/>
        <w:jc w:val="left"/>
        <w:rPr>
          <w:b/>
          <w:sz w:val="24"/>
        </w:rPr>
      </w:pPr>
      <w:r>
        <w:rPr>
          <w:b/>
          <w:sz w:val="24"/>
        </w:rPr>
        <w:t>SALT LAKE CITY, UTAH • 25 MAY  2016</w:t>
      </w:r>
    </w:p>
    <w:p>
      <w:pPr>
        <w:spacing w:line="271" w:lineRule="auto" w:before="181"/>
        <w:ind w:left="1600" w:right="1597" w:firstLine="240"/>
        <w:jc w:val="both"/>
        <w:rPr>
          <w:sz w:val="20"/>
        </w:rPr>
      </w:pPr>
      <w:r>
        <w:rPr>
          <w:sz w:val="20"/>
        </w:rPr>
        <w:t>Megan S. Ballard was born in Grand Rapids, Michigan and earned her B.S. degree (</w:t>
      </w:r>
      <w:r>
        <w:rPr>
          <w:i/>
          <w:sz w:val="20"/>
        </w:rPr>
        <w:t>magna cum laude</w:t>
      </w:r>
      <w:r>
        <w:rPr>
          <w:sz w:val="20"/>
        </w:rPr>
        <w:t>) in Ocean Engineering in 2005 from Florida Atlantic University,</w:t>
      </w:r>
      <w:r>
        <w:rPr>
          <w:spacing w:val="-22"/>
          <w:sz w:val="20"/>
        </w:rPr>
        <w:t> </w:t>
      </w:r>
      <w:r>
        <w:rPr>
          <w:sz w:val="20"/>
        </w:rPr>
        <w:t>under the mentorship of George Frisk. After serving as an undergraduate research assistant in 2002, she worked as a summer intern, honing her practical skills, at the Harbor Branch Oceanographic Institution, Ft. Pierce, Florida in 2003, at the U.S. Naval Sea Systems Command in Washington, DC in 2004, and at the Lockheed Martin Corp., Riviera Beach, Florida in 2005. While at Florida Atlantic, Megan continued a lifelong goal to achieve excellence, earning a place on the Dean’s List–every semester, winning the Florida</w:t>
      </w:r>
      <w:r>
        <w:rPr>
          <w:spacing w:val="-17"/>
          <w:sz w:val="20"/>
        </w:rPr>
        <w:t> </w:t>
      </w:r>
      <w:r>
        <w:rPr>
          <w:sz w:val="20"/>
        </w:rPr>
        <w:t>Bright Future scholarship (2000–2005), the Society of Naval Architects and Marine Engineers Scholarship (2004), Scholar for the College of Engineering (2004), the Charles Stephan </w:t>
      </w:r>
      <w:r>
        <w:rPr>
          <w:spacing w:val="-4"/>
          <w:sz w:val="20"/>
        </w:rPr>
        <w:t>Award, </w:t>
      </w:r>
      <w:r>
        <w:rPr>
          <w:sz w:val="20"/>
        </w:rPr>
        <w:t>and the Kenneth R. Williams Leadership </w:t>
      </w:r>
      <w:r>
        <w:rPr>
          <w:spacing w:val="-5"/>
          <w:sz w:val="20"/>
        </w:rPr>
        <w:t>Award </w:t>
      </w:r>
      <w:r>
        <w:rPr>
          <w:sz w:val="20"/>
        </w:rPr>
        <w:t>(2005). No wonder that Professor Frisk calls her “his best undergraduate student,</w:t>
      </w:r>
      <w:r>
        <w:rPr>
          <w:spacing w:val="-1"/>
          <w:sz w:val="20"/>
        </w:rPr>
        <w:t> </w:t>
      </w:r>
      <w:r>
        <w:rPr>
          <w:spacing w:val="-6"/>
          <w:sz w:val="20"/>
        </w:rPr>
        <w:t>ever.”</w:t>
      </w:r>
    </w:p>
    <w:p>
      <w:pPr>
        <w:spacing w:line="271" w:lineRule="auto" w:before="1"/>
        <w:ind w:left="1600" w:right="1597" w:firstLine="240"/>
        <w:jc w:val="both"/>
        <w:rPr>
          <w:sz w:val="20"/>
        </w:rPr>
      </w:pPr>
      <w:r>
        <w:rPr>
          <w:sz w:val="20"/>
        </w:rPr>
        <w:t>Megan</w:t>
      </w:r>
      <w:r>
        <w:rPr>
          <w:spacing w:val="18"/>
          <w:sz w:val="20"/>
        </w:rPr>
        <w:t> </w:t>
      </w:r>
      <w:r>
        <w:rPr>
          <w:sz w:val="20"/>
        </w:rPr>
        <w:t>began</w:t>
      </w:r>
      <w:r>
        <w:rPr>
          <w:spacing w:val="18"/>
          <w:sz w:val="20"/>
        </w:rPr>
        <w:t> </w:t>
      </w:r>
      <w:r>
        <w:rPr>
          <w:sz w:val="20"/>
        </w:rPr>
        <w:t>graduate</w:t>
      </w:r>
      <w:r>
        <w:rPr>
          <w:spacing w:val="18"/>
          <w:sz w:val="20"/>
        </w:rPr>
        <w:t> </w:t>
      </w:r>
      <w:r>
        <w:rPr>
          <w:sz w:val="20"/>
        </w:rPr>
        <w:t>studies</w:t>
      </w:r>
      <w:r>
        <w:rPr>
          <w:spacing w:val="18"/>
          <w:sz w:val="20"/>
        </w:rPr>
        <w:t> </w:t>
      </w:r>
      <w:r>
        <w:rPr>
          <w:sz w:val="20"/>
        </w:rPr>
        <w:t>at</w:t>
      </w:r>
      <w:r>
        <w:rPr>
          <w:spacing w:val="18"/>
          <w:sz w:val="20"/>
        </w:rPr>
        <w:t> </w:t>
      </w:r>
      <w:r>
        <w:rPr>
          <w:sz w:val="20"/>
        </w:rPr>
        <w:t>the</w:t>
      </w:r>
      <w:r>
        <w:rPr>
          <w:spacing w:val="18"/>
          <w:sz w:val="20"/>
        </w:rPr>
        <w:t> </w:t>
      </w:r>
      <w:r>
        <w:rPr>
          <w:sz w:val="20"/>
        </w:rPr>
        <w:t>Pennsylvania</w:t>
      </w:r>
      <w:r>
        <w:rPr>
          <w:spacing w:val="18"/>
          <w:sz w:val="20"/>
        </w:rPr>
        <w:t> </w:t>
      </w:r>
      <w:r>
        <w:rPr>
          <w:sz w:val="20"/>
        </w:rPr>
        <w:t>State</w:t>
      </w:r>
      <w:r>
        <w:rPr>
          <w:spacing w:val="18"/>
          <w:sz w:val="20"/>
        </w:rPr>
        <w:t> </w:t>
      </w:r>
      <w:r>
        <w:rPr>
          <w:sz w:val="20"/>
        </w:rPr>
        <w:t>University</w:t>
      </w:r>
      <w:r>
        <w:rPr>
          <w:spacing w:val="18"/>
          <w:sz w:val="20"/>
        </w:rPr>
        <w:t> </w:t>
      </w:r>
      <w:r>
        <w:rPr>
          <w:sz w:val="20"/>
        </w:rPr>
        <w:t>(PSU)</w:t>
      </w:r>
      <w:r>
        <w:rPr>
          <w:spacing w:val="18"/>
          <w:sz w:val="20"/>
        </w:rPr>
        <w:t> </w:t>
      </w:r>
      <w:r>
        <w:rPr>
          <w:sz w:val="20"/>
        </w:rPr>
        <w:t>in</w:t>
      </w:r>
      <w:r>
        <w:rPr>
          <w:spacing w:val="18"/>
          <w:sz w:val="20"/>
        </w:rPr>
        <w:t> </w:t>
      </w:r>
      <w:r>
        <w:rPr>
          <w:sz w:val="20"/>
        </w:rPr>
        <w:t>August 2009, conducting her dissertation under the supervision of Kyle Becker on the topic of geoacoustic</w:t>
      </w:r>
      <w:r>
        <w:rPr>
          <w:spacing w:val="-6"/>
          <w:sz w:val="20"/>
        </w:rPr>
        <w:t> </w:t>
      </w:r>
      <w:r>
        <w:rPr>
          <w:sz w:val="20"/>
        </w:rPr>
        <w:t>inversion,</w:t>
      </w:r>
      <w:r>
        <w:rPr>
          <w:spacing w:val="-6"/>
          <w:sz w:val="20"/>
        </w:rPr>
        <w:t> </w:t>
      </w:r>
      <w:r>
        <w:rPr>
          <w:sz w:val="20"/>
        </w:rPr>
        <w:t>which</w:t>
      </w:r>
      <w:r>
        <w:rPr>
          <w:spacing w:val="-6"/>
          <w:sz w:val="20"/>
        </w:rPr>
        <w:t> </w:t>
      </w:r>
      <w:r>
        <w:rPr>
          <w:sz w:val="20"/>
        </w:rPr>
        <w:t>yields</w:t>
      </w:r>
      <w:r>
        <w:rPr>
          <w:spacing w:val="-6"/>
          <w:sz w:val="20"/>
        </w:rPr>
        <w:t> </w:t>
      </w:r>
      <w:r>
        <w:rPr>
          <w:sz w:val="20"/>
        </w:rPr>
        <w:t>geoacoustic</w:t>
      </w:r>
      <w:r>
        <w:rPr>
          <w:spacing w:val="-6"/>
          <w:sz w:val="20"/>
        </w:rPr>
        <w:t> </w:t>
      </w:r>
      <w:r>
        <w:rPr>
          <w:sz w:val="20"/>
        </w:rPr>
        <w:t>parameters</w:t>
      </w:r>
      <w:r>
        <w:rPr>
          <w:spacing w:val="-6"/>
          <w:sz w:val="20"/>
        </w:rPr>
        <w:t> </w:t>
      </w:r>
      <w:r>
        <w:rPr>
          <w:sz w:val="20"/>
        </w:rPr>
        <w:t>of</w:t>
      </w:r>
      <w:r>
        <w:rPr>
          <w:spacing w:val="-6"/>
          <w:sz w:val="20"/>
        </w:rPr>
        <w:t> </w:t>
      </w:r>
      <w:r>
        <w:rPr>
          <w:sz w:val="20"/>
        </w:rPr>
        <w:t>the</w:t>
      </w:r>
      <w:r>
        <w:rPr>
          <w:spacing w:val="-6"/>
          <w:sz w:val="20"/>
        </w:rPr>
        <w:t> </w:t>
      </w:r>
      <w:r>
        <w:rPr>
          <w:sz w:val="20"/>
        </w:rPr>
        <w:t>sea</w:t>
      </w:r>
      <w:r>
        <w:rPr>
          <w:spacing w:val="-6"/>
          <w:sz w:val="20"/>
        </w:rPr>
        <w:t> </w:t>
      </w:r>
      <w:r>
        <w:rPr>
          <w:sz w:val="20"/>
        </w:rPr>
        <w:t>floor</w:t>
      </w:r>
      <w:r>
        <w:rPr>
          <w:spacing w:val="-6"/>
          <w:sz w:val="20"/>
        </w:rPr>
        <w:t> </w:t>
      </w:r>
      <w:r>
        <w:rPr>
          <w:sz w:val="20"/>
        </w:rPr>
        <w:t>from</w:t>
      </w:r>
      <w:r>
        <w:rPr>
          <w:spacing w:val="-6"/>
          <w:sz w:val="20"/>
        </w:rPr>
        <w:t> </w:t>
      </w:r>
      <w:r>
        <w:rPr>
          <w:sz w:val="20"/>
        </w:rPr>
        <w:t>inversion of acoustic propagation measurements. While at PSU, she garnered the National Defense Industrial</w:t>
      </w:r>
      <w:r>
        <w:rPr>
          <w:spacing w:val="-10"/>
          <w:sz w:val="20"/>
        </w:rPr>
        <w:t> </w:t>
      </w:r>
      <w:r>
        <w:rPr>
          <w:sz w:val="20"/>
        </w:rPr>
        <w:t>Association</w:t>
      </w:r>
      <w:r>
        <w:rPr>
          <w:spacing w:val="-10"/>
          <w:sz w:val="20"/>
        </w:rPr>
        <w:t> </w:t>
      </w:r>
      <w:r>
        <w:rPr>
          <w:sz w:val="20"/>
        </w:rPr>
        <w:t>Fellowship</w:t>
      </w:r>
      <w:r>
        <w:rPr>
          <w:spacing w:val="-10"/>
          <w:sz w:val="20"/>
        </w:rPr>
        <w:t> </w:t>
      </w:r>
      <w:r>
        <w:rPr>
          <w:spacing w:val="-5"/>
          <w:sz w:val="20"/>
        </w:rPr>
        <w:t>Award</w:t>
      </w:r>
      <w:r>
        <w:rPr>
          <w:spacing w:val="-10"/>
          <w:sz w:val="20"/>
        </w:rPr>
        <w:t> </w:t>
      </w:r>
      <w:r>
        <w:rPr>
          <w:sz w:val="20"/>
        </w:rPr>
        <w:t>for</w:t>
      </w:r>
      <w:r>
        <w:rPr>
          <w:spacing w:val="-10"/>
          <w:sz w:val="20"/>
        </w:rPr>
        <w:t> </w:t>
      </w:r>
      <w:r>
        <w:rPr>
          <w:sz w:val="20"/>
        </w:rPr>
        <w:t>Undersea</w:t>
      </w:r>
      <w:r>
        <w:rPr>
          <w:spacing w:val="-10"/>
          <w:sz w:val="20"/>
        </w:rPr>
        <w:t> </w:t>
      </w:r>
      <w:r>
        <w:rPr>
          <w:sz w:val="20"/>
        </w:rPr>
        <w:t>Systems</w:t>
      </w:r>
      <w:r>
        <w:rPr>
          <w:spacing w:val="-10"/>
          <w:sz w:val="20"/>
        </w:rPr>
        <w:t> </w:t>
      </w:r>
      <w:r>
        <w:rPr>
          <w:sz w:val="20"/>
        </w:rPr>
        <w:t>(2006),</w:t>
      </w:r>
      <w:r>
        <w:rPr>
          <w:spacing w:val="-10"/>
          <w:sz w:val="20"/>
        </w:rPr>
        <w:t> </w:t>
      </w:r>
      <w:r>
        <w:rPr>
          <w:sz w:val="20"/>
        </w:rPr>
        <w:t>a</w:t>
      </w:r>
      <w:r>
        <w:rPr>
          <w:spacing w:val="-10"/>
          <w:sz w:val="20"/>
        </w:rPr>
        <w:t> </w:t>
      </w:r>
      <w:r>
        <w:rPr>
          <w:sz w:val="20"/>
        </w:rPr>
        <w:t>National</w:t>
      </w:r>
      <w:r>
        <w:rPr>
          <w:spacing w:val="-10"/>
          <w:sz w:val="20"/>
        </w:rPr>
        <w:t> </w:t>
      </w:r>
      <w:r>
        <w:rPr>
          <w:sz w:val="20"/>
        </w:rPr>
        <w:t>Defense Science and Engineering Fellowship (2006–2009), three Acoustical Society of America (ASA) Best Student Paper </w:t>
      </w:r>
      <w:r>
        <w:rPr>
          <w:spacing w:val="-4"/>
          <w:sz w:val="20"/>
        </w:rPr>
        <w:t>Awards </w:t>
      </w:r>
      <w:r>
        <w:rPr>
          <w:sz w:val="20"/>
        </w:rPr>
        <w:t>(2007 and 2008), as well as the Simowitz Citation of the PSU Acoustics Program. No wonder that Professor Becker calls her “his best</w:t>
      </w:r>
      <w:r>
        <w:rPr>
          <w:spacing w:val="-17"/>
          <w:sz w:val="20"/>
        </w:rPr>
        <w:t> </w:t>
      </w:r>
      <w:r>
        <w:rPr>
          <w:sz w:val="20"/>
        </w:rPr>
        <w:t>graduate student, so </w:t>
      </w:r>
      <w:r>
        <w:rPr>
          <w:spacing w:val="-6"/>
          <w:sz w:val="20"/>
        </w:rPr>
        <w:t>far.” </w:t>
      </w:r>
      <w:r>
        <w:rPr>
          <w:sz w:val="20"/>
        </w:rPr>
        <w:t>She earned her Ph.D. in the PSU Acoustics Program in</w:t>
      </w:r>
      <w:r>
        <w:rPr>
          <w:spacing w:val="9"/>
          <w:sz w:val="20"/>
        </w:rPr>
        <w:t> </w:t>
      </w:r>
      <w:r>
        <w:rPr>
          <w:sz w:val="20"/>
        </w:rPr>
        <w:t>2009.</w:t>
      </w:r>
    </w:p>
    <w:p>
      <w:pPr>
        <w:spacing w:line="271" w:lineRule="auto" w:before="1"/>
        <w:ind w:left="1600" w:right="1597" w:firstLine="240"/>
        <w:jc w:val="both"/>
        <w:rPr>
          <w:sz w:val="20"/>
        </w:rPr>
      </w:pPr>
      <w:r>
        <w:rPr>
          <w:sz w:val="20"/>
        </w:rPr>
        <w:t>Her dissertation work led to four archival publications in the </w:t>
      </w:r>
      <w:r>
        <w:rPr>
          <w:i/>
          <w:sz w:val="20"/>
        </w:rPr>
        <w:t>Journal of the Acoustical </w:t>
      </w:r>
      <w:r>
        <w:rPr>
          <w:i/>
          <w:sz w:val="20"/>
        </w:rPr>
        <w:t>Society of America </w:t>
      </w:r>
      <w:r>
        <w:rPr>
          <w:sz w:val="20"/>
        </w:rPr>
        <w:t>(JASA) and she has continued to develop and extend that work </w:t>
      </w:r>
      <w:r>
        <w:rPr>
          <w:spacing w:val="-3"/>
          <w:sz w:val="20"/>
        </w:rPr>
        <w:t>today. </w:t>
      </w:r>
      <w:r>
        <w:rPr>
          <w:sz w:val="20"/>
        </w:rPr>
        <w:t>Since</w:t>
      </w:r>
      <w:r>
        <w:rPr>
          <w:spacing w:val="-9"/>
          <w:sz w:val="20"/>
        </w:rPr>
        <w:t> </w:t>
      </w:r>
      <w:r>
        <w:rPr>
          <w:sz w:val="20"/>
        </w:rPr>
        <w:t>the</w:t>
      </w:r>
      <w:r>
        <w:rPr>
          <w:spacing w:val="-9"/>
          <w:sz w:val="20"/>
        </w:rPr>
        <w:t> </w:t>
      </w:r>
      <w:r>
        <w:rPr>
          <w:sz w:val="20"/>
        </w:rPr>
        <w:t>dissertation,</w:t>
      </w:r>
      <w:r>
        <w:rPr>
          <w:spacing w:val="-9"/>
          <w:sz w:val="20"/>
        </w:rPr>
        <w:t> </w:t>
      </w:r>
      <w:r>
        <w:rPr>
          <w:sz w:val="20"/>
        </w:rPr>
        <w:t>Megan</w:t>
      </w:r>
      <w:r>
        <w:rPr>
          <w:spacing w:val="-9"/>
          <w:sz w:val="20"/>
        </w:rPr>
        <w:t> </w:t>
      </w:r>
      <w:r>
        <w:rPr>
          <w:sz w:val="20"/>
        </w:rPr>
        <w:t>extended</w:t>
      </w:r>
      <w:r>
        <w:rPr>
          <w:spacing w:val="-9"/>
          <w:sz w:val="20"/>
        </w:rPr>
        <w:t> </w:t>
      </w:r>
      <w:r>
        <w:rPr>
          <w:sz w:val="20"/>
        </w:rPr>
        <w:t>her</w:t>
      </w:r>
      <w:r>
        <w:rPr>
          <w:spacing w:val="-9"/>
          <w:sz w:val="20"/>
        </w:rPr>
        <w:t> </w:t>
      </w:r>
      <w:r>
        <w:rPr>
          <w:sz w:val="20"/>
        </w:rPr>
        <w:t>inversion</w:t>
      </w:r>
      <w:r>
        <w:rPr>
          <w:spacing w:val="-9"/>
          <w:sz w:val="20"/>
        </w:rPr>
        <w:t> </w:t>
      </w:r>
      <w:r>
        <w:rPr>
          <w:sz w:val="20"/>
        </w:rPr>
        <w:t>technique</w:t>
      </w:r>
      <w:r>
        <w:rPr>
          <w:spacing w:val="-9"/>
          <w:sz w:val="20"/>
        </w:rPr>
        <w:t> </w:t>
      </w:r>
      <w:r>
        <w:rPr>
          <w:sz w:val="20"/>
        </w:rPr>
        <w:t>for</w:t>
      </w:r>
      <w:r>
        <w:rPr>
          <w:spacing w:val="-9"/>
          <w:sz w:val="20"/>
        </w:rPr>
        <w:t> </w:t>
      </w:r>
      <w:r>
        <w:rPr>
          <w:sz w:val="20"/>
        </w:rPr>
        <w:t>use</w:t>
      </w:r>
      <w:r>
        <w:rPr>
          <w:spacing w:val="-9"/>
          <w:sz w:val="20"/>
        </w:rPr>
        <w:t> </w:t>
      </w:r>
      <w:r>
        <w:rPr>
          <w:sz w:val="20"/>
        </w:rPr>
        <w:t>in</w:t>
      </w:r>
      <w:r>
        <w:rPr>
          <w:spacing w:val="-9"/>
          <w:sz w:val="20"/>
        </w:rPr>
        <w:t> </w:t>
      </w:r>
      <w:r>
        <w:rPr>
          <w:sz w:val="20"/>
        </w:rPr>
        <w:t>three-dimension- al water column sound speed estimation, partly inspired by the elevated interest in ocean circulation modeling associated with the Deep </w:t>
      </w:r>
      <w:r>
        <w:rPr>
          <w:spacing w:val="-4"/>
          <w:sz w:val="20"/>
        </w:rPr>
        <w:t>Water </w:t>
      </w:r>
      <w:r>
        <w:rPr>
          <w:sz w:val="20"/>
        </w:rPr>
        <w:t>Horizon disaster. That work led to another </w:t>
      </w:r>
      <w:r>
        <w:rPr>
          <w:spacing w:val="-3"/>
          <w:sz w:val="20"/>
        </w:rPr>
        <w:t>JASA</w:t>
      </w:r>
      <w:r>
        <w:rPr>
          <w:spacing w:val="-11"/>
          <w:sz w:val="20"/>
        </w:rPr>
        <w:t> </w:t>
      </w:r>
      <w:r>
        <w:rPr>
          <w:sz w:val="20"/>
        </w:rPr>
        <w:t>paper.</w:t>
      </w:r>
    </w:p>
    <w:p>
      <w:pPr>
        <w:spacing w:line="271" w:lineRule="auto" w:before="1"/>
        <w:ind w:left="1600" w:right="1597" w:firstLine="240"/>
        <w:jc w:val="both"/>
        <w:rPr>
          <w:sz w:val="20"/>
        </w:rPr>
      </w:pPr>
      <w:r>
        <w:rPr>
          <w:sz w:val="20"/>
        </w:rPr>
        <w:t>After her graduate work, Megan joined the Applied Research Laboratories of the Uni- versity of </w:t>
      </w:r>
      <w:r>
        <w:rPr>
          <w:spacing w:val="-4"/>
          <w:sz w:val="20"/>
        </w:rPr>
        <w:t>Texas </w:t>
      </w:r>
      <w:r>
        <w:rPr>
          <w:sz w:val="20"/>
        </w:rPr>
        <w:t>at Austin (ARL:UT Austin) and was a Postdoctoral </w:t>
      </w:r>
      <w:r>
        <w:rPr>
          <w:spacing w:val="-3"/>
          <w:sz w:val="20"/>
        </w:rPr>
        <w:t>Fellow, </w:t>
      </w:r>
      <w:r>
        <w:rPr>
          <w:sz w:val="20"/>
        </w:rPr>
        <w:t>2010–2011, working in ocean propagation modeling and inversion. She became an ARL:UT Austin staff</w:t>
      </w:r>
      <w:r>
        <w:rPr>
          <w:spacing w:val="-5"/>
          <w:sz w:val="20"/>
        </w:rPr>
        <w:t> </w:t>
      </w:r>
      <w:r>
        <w:rPr>
          <w:sz w:val="20"/>
        </w:rPr>
        <w:t>member</w:t>
      </w:r>
      <w:r>
        <w:rPr>
          <w:spacing w:val="-5"/>
          <w:sz w:val="20"/>
        </w:rPr>
        <w:t> </w:t>
      </w:r>
      <w:r>
        <w:rPr>
          <w:sz w:val="20"/>
        </w:rPr>
        <w:t>in</w:t>
      </w:r>
      <w:r>
        <w:rPr>
          <w:spacing w:val="-5"/>
          <w:sz w:val="20"/>
        </w:rPr>
        <w:t> </w:t>
      </w:r>
      <w:r>
        <w:rPr>
          <w:sz w:val="20"/>
        </w:rPr>
        <w:t>2012</w:t>
      </w:r>
      <w:r>
        <w:rPr>
          <w:spacing w:val="-5"/>
          <w:sz w:val="20"/>
        </w:rPr>
        <w:t> </w:t>
      </w:r>
      <w:r>
        <w:rPr>
          <w:sz w:val="20"/>
        </w:rPr>
        <w:t>and</w:t>
      </w:r>
      <w:r>
        <w:rPr>
          <w:spacing w:val="-5"/>
          <w:sz w:val="20"/>
        </w:rPr>
        <w:t> </w:t>
      </w:r>
      <w:r>
        <w:rPr>
          <w:sz w:val="20"/>
        </w:rPr>
        <w:t>continues</w:t>
      </w:r>
      <w:r>
        <w:rPr>
          <w:spacing w:val="-5"/>
          <w:sz w:val="20"/>
        </w:rPr>
        <w:t> </w:t>
      </w:r>
      <w:r>
        <w:rPr>
          <w:sz w:val="20"/>
        </w:rPr>
        <w:t>her</w:t>
      </w:r>
      <w:r>
        <w:rPr>
          <w:spacing w:val="-5"/>
          <w:sz w:val="20"/>
        </w:rPr>
        <w:t> </w:t>
      </w:r>
      <w:r>
        <w:rPr>
          <w:sz w:val="20"/>
        </w:rPr>
        <w:t>modeling</w:t>
      </w:r>
      <w:r>
        <w:rPr>
          <w:spacing w:val="-5"/>
          <w:sz w:val="20"/>
        </w:rPr>
        <w:t> </w:t>
      </w:r>
      <w:r>
        <w:rPr>
          <w:sz w:val="20"/>
        </w:rPr>
        <w:t>work</w:t>
      </w:r>
      <w:r>
        <w:rPr>
          <w:spacing w:val="-5"/>
          <w:sz w:val="20"/>
        </w:rPr>
        <w:t> </w:t>
      </w:r>
      <w:r>
        <w:rPr>
          <w:sz w:val="20"/>
        </w:rPr>
        <w:t>as</w:t>
      </w:r>
      <w:r>
        <w:rPr>
          <w:spacing w:val="-5"/>
          <w:sz w:val="20"/>
        </w:rPr>
        <w:t> </w:t>
      </w:r>
      <w:r>
        <w:rPr>
          <w:sz w:val="20"/>
        </w:rPr>
        <w:t>well</w:t>
      </w:r>
      <w:r>
        <w:rPr>
          <w:spacing w:val="-5"/>
          <w:sz w:val="20"/>
        </w:rPr>
        <w:t> </w:t>
      </w:r>
      <w:r>
        <w:rPr>
          <w:sz w:val="20"/>
        </w:rPr>
        <w:t>as</w:t>
      </w:r>
      <w:r>
        <w:rPr>
          <w:spacing w:val="-5"/>
          <w:sz w:val="20"/>
        </w:rPr>
        <w:t> </w:t>
      </w:r>
      <w:r>
        <w:rPr>
          <w:sz w:val="20"/>
        </w:rPr>
        <w:t>new</w:t>
      </w:r>
      <w:r>
        <w:rPr>
          <w:spacing w:val="-5"/>
          <w:sz w:val="20"/>
        </w:rPr>
        <w:t> </w:t>
      </w:r>
      <w:r>
        <w:rPr>
          <w:sz w:val="20"/>
        </w:rPr>
        <w:t>work</w:t>
      </w:r>
      <w:r>
        <w:rPr>
          <w:spacing w:val="-5"/>
          <w:sz w:val="20"/>
        </w:rPr>
        <w:t> </w:t>
      </w:r>
      <w:r>
        <w:rPr>
          <w:sz w:val="20"/>
        </w:rPr>
        <w:t>in</w:t>
      </w:r>
      <w:r>
        <w:rPr>
          <w:spacing w:val="-5"/>
          <w:sz w:val="20"/>
        </w:rPr>
        <w:t> </w:t>
      </w:r>
      <w:r>
        <w:rPr>
          <w:sz w:val="20"/>
        </w:rPr>
        <w:t>sonar</w:t>
      </w:r>
      <w:r>
        <w:rPr>
          <w:spacing w:val="-5"/>
          <w:sz w:val="20"/>
        </w:rPr>
        <w:t> </w:t>
      </w:r>
      <w:r>
        <w:rPr>
          <w:sz w:val="20"/>
        </w:rPr>
        <w:t>engi- neering</w:t>
      </w:r>
      <w:r>
        <w:rPr>
          <w:spacing w:val="-10"/>
          <w:sz w:val="20"/>
        </w:rPr>
        <w:t> </w:t>
      </w:r>
      <w:r>
        <w:rPr>
          <w:sz w:val="20"/>
        </w:rPr>
        <w:t>and</w:t>
      </w:r>
      <w:r>
        <w:rPr>
          <w:spacing w:val="-10"/>
          <w:sz w:val="20"/>
        </w:rPr>
        <w:t> </w:t>
      </w:r>
      <w:r>
        <w:rPr>
          <w:sz w:val="20"/>
        </w:rPr>
        <w:t>in</w:t>
      </w:r>
      <w:r>
        <w:rPr>
          <w:spacing w:val="-10"/>
          <w:sz w:val="20"/>
        </w:rPr>
        <w:t> </w:t>
      </w:r>
      <w:r>
        <w:rPr>
          <w:sz w:val="20"/>
        </w:rPr>
        <w:t>sediment</w:t>
      </w:r>
      <w:r>
        <w:rPr>
          <w:spacing w:val="-10"/>
          <w:sz w:val="20"/>
        </w:rPr>
        <w:t> </w:t>
      </w:r>
      <w:r>
        <w:rPr>
          <w:sz w:val="20"/>
        </w:rPr>
        <w:t>acoustics.</w:t>
      </w:r>
      <w:r>
        <w:rPr>
          <w:spacing w:val="-10"/>
          <w:sz w:val="20"/>
        </w:rPr>
        <w:t> </w:t>
      </w:r>
      <w:r>
        <w:rPr>
          <w:sz w:val="20"/>
        </w:rPr>
        <w:t>Her</w:t>
      </w:r>
      <w:r>
        <w:rPr>
          <w:spacing w:val="-10"/>
          <w:sz w:val="20"/>
        </w:rPr>
        <w:t> </w:t>
      </w:r>
      <w:r>
        <w:rPr>
          <w:sz w:val="20"/>
        </w:rPr>
        <w:t>three</w:t>
      </w:r>
      <w:r>
        <w:rPr>
          <w:spacing w:val="-10"/>
          <w:sz w:val="20"/>
        </w:rPr>
        <w:t> </w:t>
      </w:r>
      <w:r>
        <w:rPr>
          <w:sz w:val="20"/>
        </w:rPr>
        <w:t>dimensional</w:t>
      </w:r>
      <w:r>
        <w:rPr>
          <w:spacing w:val="-10"/>
          <w:sz w:val="20"/>
        </w:rPr>
        <w:t> </w:t>
      </w:r>
      <w:r>
        <w:rPr>
          <w:sz w:val="20"/>
        </w:rPr>
        <w:t>inversion</w:t>
      </w:r>
      <w:r>
        <w:rPr>
          <w:spacing w:val="-10"/>
          <w:sz w:val="20"/>
        </w:rPr>
        <w:t> </w:t>
      </w:r>
      <w:r>
        <w:rPr>
          <w:sz w:val="20"/>
        </w:rPr>
        <w:t>expertise</w:t>
      </w:r>
      <w:r>
        <w:rPr>
          <w:spacing w:val="-10"/>
          <w:sz w:val="20"/>
        </w:rPr>
        <w:t> </w:t>
      </w:r>
      <w:r>
        <w:rPr>
          <w:sz w:val="20"/>
        </w:rPr>
        <w:t>led</w:t>
      </w:r>
      <w:r>
        <w:rPr>
          <w:spacing w:val="-10"/>
          <w:sz w:val="20"/>
        </w:rPr>
        <w:t> </w:t>
      </w:r>
      <w:r>
        <w:rPr>
          <w:sz w:val="20"/>
        </w:rPr>
        <w:t>to</w:t>
      </w:r>
      <w:r>
        <w:rPr>
          <w:spacing w:val="-10"/>
          <w:sz w:val="20"/>
        </w:rPr>
        <w:t> </w:t>
      </w:r>
      <w:r>
        <w:rPr>
          <w:sz w:val="20"/>
        </w:rPr>
        <w:t>her</w:t>
      </w:r>
      <w:r>
        <w:rPr>
          <w:spacing w:val="-10"/>
          <w:sz w:val="20"/>
        </w:rPr>
        <w:t> </w:t>
      </w:r>
      <w:r>
        <w:rPr>
          <w:sz w:val="20"/>
        </w:rPr>
        <w:t>first</w:t>
      </w:r>
    </w:p>
    <w:p>
      <w:pPr>
        <w:spacing w:before="1"/>
        <w:ind w:left="1600" w:right="0" w:firstLine="0"/>
        <w:jc w:val="left"/>
        <w:rPr>
          <w:sz w:val="20"/>
        </w:rPr>
      </w:pPr>
      <w:r>
        <w:rPr>
          <w:sz w:val="20"/>
        </w:rPr>
        <w:t>M.S. thesis supervision of Christopher Bender at UT Austin in 2012.</w:t>
      </w:r>
    </w:p>
    <w:p>
      <w:pPr>
        <w:spacing w:line="271" w:lineRule="auto" w:before="30"/>
        <w:ind w:left="1600" w:right="1597" w:firstLine="240"/>
        <w:jc w:val="both"/>
        <w:rPr>
          <w:sz w:val="20"/>
        </w:rPr>
      </w:pPr>
      <w:r>
        <w:rPr>
          <w:sz w:val="20"/>
        </w:rPr>
        <w:t>Megan’s sediment acoustics work involves the propagation of sound and shear waves in mud and silty clay sediments. Here, she has been active in both theory and experiment. Her theoretical work has involved the fascinating “House of Cards” concept, advanced by the late William Carey and by Alan Pierce and William Siegmann, whereby the thin clay platelets are held together by electric charges at their ends and centers. As a result of her work,</w:t>
      </w:r>
      <w:r>
        <w:rPr>
          <w:spacing w:val="-8"/>
          <w:sz w:val="20"/>
        </w:rPr>
        <w:t> </w:t>
      </w:r>
      <w:r>
        <w:rPr>
          <w:sz w:val="20"/>
        </w:rPr>
        <w:t>we</w:t>
      </w:r>
      <w:r>
        <w:rPr>
          <w:spacing w:val="-8"/>
          <w:sz w:val="20"/>
        </w:rPr>
        <w:t> </w:t>
      </w:r>
      <w:r>
        <w:rPr>
          <w:sz w:val="20"/>
        </w:rPr>
        <w:t>now</w:t>
      </w:r>
      <w:r>
        <w:rPr>
          <w:spacing w:val="-8"/>
          <w:sz w:val="20"/>
        </w:rPr>
        <w:t> </w:t>
      </w:r>
      <w:r>
        <w:rPr>
          <w:sz w:val="20"/>
        </w:rPr>
        <w:t>know</w:t>
      </w:r>
      <w:r>
        <w:rPr>
          <w:spacing w:val="-8"/>
          <w:sz w:val="20"/>
        </w:rPr>
        <w:t> </w:t>
      </w:r>
      <w:r>
        <w:rPr>
          <w:sz w:val="20"/>
        </w:rPr>
        <w:t>that</w:t>
      </w:r>
      <w:r>
        <w:rPr>
          <w:spacing w:val="-8"/>
          <w:sz w:val="20"/>
        </w:rPr>
        <w:t> </w:t>
      </w:r>
      <w:r>
        <w:rPr>
          <w:sz w:val="20"/>
        </w:rPr>
        <w:t>shear</w:t>
      </w:r>
      <w:r>
        <w:rPr>
          <w:spacing w:val="-8"/>
          <w:sz w:val="20"/>
        </w:rPr>
        <w:t> </w:t>
      </w:r>
      <w:r>
        <w:rPr>
          <w:sz w:val="20"/>
        </w:rPr>
        <w:t>waves</w:t>
      </w:r>
      <w:r>
        <w:rPr>
          <w:spacing w:val="-8"/>
          <w:sz w:val="20"/>
        </w:rPr>
        <w:t> </w:t>
      </w:r>
      <w:r>
        <w:rPr>
          <w:sz w:val="20"/>
        </w:rPr>
        <w:t>exist</w:t>
      </w:r>
      <w:r>
        <w:rPr>
          <w:spacing w:val="-8"/>
          <w:sz w:val="20"/>
        </w:rPr>
        <w:t> </w:t>
      </w:r>
      <w:r>
        <w:rPr>
          <w:sz w:val="20"/>
        </w:rPr>
        <w:t>in</w:t>
      </w:r>
      <w:r>
        <w:rPr>
          <w:spacing w:val="-8"/>
          <w:sz w:val="20"/>
        </w:rPr>
        <w:t> </w:t>
      </w:r>
      <w:r>
        <w:rPr>
          <w:sz w:val="20"/>
        </w:rPr>
        <w:t>soft</w:t>
      </w:r>
      <w:r>
        <w:rPr>
          <w:spacing w:val="-8"/>
          <w:sz w:val="20"/>
        </w:rPr>
        <w:t> </w:t>
      </w:r>
      <w:r>
        <w:rPr>
          <w:sz w:val="20"/>
        </w:rPr>
        <w:t>mud</w:t>
      </w:r>
      <w:r>
        <w:rPr>
          <w:spacing w:val="-8"/>
          <w:sz w:val="20"/>
        </w:rPr>
        <w:t> </w:t>
      </w:r>
      <w:r>
        <w:rPr>
          <w:sz w:val="20"/>
        </w:rPr>
        <w:t>bottoms</w:t>
      </w:r>
      <w:r>
        <w:rPr>
          <w:spacing w:val="-8"/>
          <w:sz w:val="20"/>
        </w:rPr>
        <w:t> </w:t>
      </w:r>
      <w:r>
        <w:rPr>
          <w:sz w:val="20"/>
        </w:rPr>
        <w:t>–</w:t>
      </w:r>
      <w:r>
        <w:rPr>
          <w:spacing w:val="-8"/>
          <w:sz w:val="20"/>
        </w:rPr>
        <w:t> </w:t>
      </w:r>
      <w:r>
        <w:rPr>
          <w:sz w:val="20"/>
        </w:rPr>
        <w:t>an</w:t>
      </w:r>
      <w:r>
        <w:rPr>
          <w:spacing w:val="-8"/>
          <w:sz w:val="20"/>
        </w:rPr>
        <w:t> </w:t>
      </w:r>
      <w:r>
        <w:rPr>
          <w:sz w:val="20"/>
        </w:rPr>
        <w:t>important</w:t>
      </w:r>
      <w:r>
        <w:rPr>
          <w:spacing w:val="-8"/>
          <w:sz w:val="20"/>
        </w:rPr>
        <w:t> </w:t>
      </w:r>
      <w:r>
        <w:rPr>
          <w:sz w:val="20"/>
        </w:rPr>
        <w:t>result,</w:t>
      </w:r>
      <w:r>
        <w:rPr>
          <w:spacing w:val="-8"/>
          <w:sz w:val="20"/>
        </w:rPr>
        <w:t> </w:t>
      </w:r>
      <w:r>
        <w:rPr>
          <w:sz w:val="20"/>
        </w:rPr>
        <w:t>since they can extract energy from propagating waves in the overlying seawater. She has made applications of the House of Cards theoretical model, and has participated with others in laboratory</w:t>
      </w:r>
      <w:r>
        <w:rPr>
          <w:spacing w:val="-11"/>
          <w:sz w:val="20"/>
        </w:rPr>
        <w:t> </w:t>
      </w:r>
      <w:r>
        <w:rPr>
          <w:sz w:val="20"/>
        </w:rPr>
        <w:t>and</w:t>
      </w:r>
      <w:r>
        <w:rPr>
          <w:spacing w:val="-11"/>
          <w:sz w:val="20"/>
        </w:rPr>
        <w:t> </w:t>
      </w:r>
      <w:r>
        <w:rPr>
          <w:sz w:val="20"/>
        </w:rPr>
        <w:t>field</w:t>
      </w:r>
      <w:r>
        <w:rPr>
          <w:spacing w:val="-11"/>
          <w:sz w:val="20"/>
        </w:rPr>
        <w:t> </w:t>
      </w:r>
      <w:r>
        <w:rPr>
          <w:sz w:val="20"/>
        </w:rPr>
        <w:t>experiments</w:t>
      </w:r>
      <w:r>
        <w:rPr>
          <w:spacing w:val="-11"/>
          <w:sz w:val="20"/>
        </w:rPr>
        <w:t> </w:t>
      </w:r>
      <w:r>
        <w:rPr>
          <w:sz w:val="20"/>
        </w:rPr>
        <w:t>on</w:t>
      </w:r>
      <w:r>
        <w:rPr>
          <w:spacing w:val="-11"/>
          <w:sz w:val="20"/>
        </w:rPr>
        <w:t> </w:t>
      </w:r>
      <w:r>
        <w:rPr>
          <w:sz w:val="20"/>
        </w:rPr>
        <w:t>compressional</w:t>
      </w:r>
      <w:r>
        <w:rPr>
          <w:spacing w:val="-11"/>
          <w:sz w:val="20"/>
        </w:rPr>
        <w:t> </w:t>
      </w:r>
      <w:r>
        <w:rPr>
          <w:sz w:val="20"/>
        </w:rPr>
        <w:t>and</w:t>
      </w:r>
      <w:r>
        <w:rPr>
          <w:spacing w:val="-11"/>
          <w:sz w:val="20"/>
        </w:rPr>
        <w:t> </w:t>
      </w:r>
      <w:r>
        <w:rPr>
          <w:sz w:val="20"/>
        </w:rPr>
        <w:t>shear</w:t>
      </w:r>
      <w:r>
        <w:rPr>
          <w:spacing w:val="-11"/>
          <w:sz w:val="20"/>
        </w:rPr>
        <w:t> </w:t>
      </w:r>
      <w:r>
        <w:rPr>
          <w:spacing w:val="-3"/>
          <w:sz w:val="20"/>
        </w:rPr>
        <w:t>wave</w:t>
      </w:r>
      <w:r>
        <w:rPr>
          <w:spacing w:val="-11"/>
          <w:sz w:val="20"/>
        </w:rPr>
        <w:t> </w:t>
      </w:r>
      <w:r>
        <w:rPr>
          <w:sz w:val="20"/>
        </w:rPr>
        <w:t>velocity</w:t>
      </w:r>
      <w:r>
        <w:rPr>
          <w:spacing w:val="-11"/>
          <w:sz w:val="20"/>
        </w:rPr>
        <w:t> </w:t>
      </w:r>
      <w:r>
        <w:rPr>
          <w:sz w:val="20"/>
        </w:rPr>
        <w:t>and</w:t>
      </w:r>
      <w:r>
        <w:rPr>
          <w:spacing w:val="-11"/>
          <w:sz w:val="20"/>
        </w:rPr>
        <w:t> </w:t>
      </w:r>
      <w:r>
        <w:rPr>
          <w:sz w:val="20"/>
        </w:rPr>
        <w:t>attenuation in clays and mud sediments.</w:t>
      </w:r>
    </w:p>
    <w:p>
      <w:pPr>
        <w:spacing w:line="271" w:lineRule="auto" w:before="1"/>
        <w:ind w:left="1600" w:right="1597" w:firstLine="240"/>
        <w:jc w:val="both"/>
        <w:rPr>
          <w:sz w:val="20"/>
        </w:rPr>
      </w:pPr>
      <w:r>
        <w:rPr>
          <w:sz w:val="20"/>
        </w:rPr>
        <w:t>Her laboratory experiments have included electron microscope measurements of the properties of kaolinite platelets, including size distributions and chemical properties. She has incorporated these measurements to evaluate House of Cards models, and was lead author of a JASA paper on this topic.</w:t>
      </w:r>
    </w:p>
    <w:p>
      <w:pPr>
        <w:spacing w:after="0" w:line="271" w:lineRule="auto"/>
        <w:jc w:val="both"/>
        <w:rPr>
          <w:sz w:val="20"/>
        </w:rPr>
        <w:sectPr>
          <w:headerReference w:type="default" r:id="rId745"/>
          <w:footerReference w:type="default" r:id="rId746"/>
          <w:pgSz w:w="12240" w:h="16200"/>
          <w:pgMar w:header="0" w:footer="607" w:top="780" w:bottom="800" w:left="920" w:right="920"/>
          <w:pgNumType w:start="2135"/>
        </w:sectPr>
      </w:pPr>
    </w:p>
    <w:p>
      <w:pPr>
        <w:spacing w:line="271" w:lineRule="auto" w:before="49"/>
        <w:ind w:left="1600" w:right="1598" w:firstLine="240"/>
        <w:jc w:val="both"/>
        <w:rPr>
          <w:sz w:val="20"/>
        </w:rPr>
      </w:pPr>
      <w:r>
        <w:rPr>
          <w:sz w:val="20"/>
        </w:rPr>
        <w:t>Field measurements were conducted by Megan and her colleagues in Currituck Sound, behind the North Carolina barrier island, at the U.S. Army Corps of Engineers Field Re-</w:t>
      </w:r>
      <w:r>
        <w:rPr>
          <w:w w:val="100"/>
          <w:sz w:val="20"/>
        </w:rPr>
        <w:t> </w:t>
      </w:r>
      <w:r>
        <w:rPr>
          <w:sz w:val="20"/>
        </w:rPr>
        <w:t>search Facility at Duck, North Carolina. This work has produced a JASA manuscript and continues today.</w:t>
      </w:r>
    </w:p>
    <w:p>
      <w:pPr>
        <w:spacing w:line="271" w:lineRule="auto" w:before="1"/>
        <w:ind w:left="1600" w:right="1597" w:firstLine="240"/>
        <w:jc w:val="both"/>
        <w:rPr>
          <w:sz w:val="20"/>
        </w:rPr>
      </w:pPr>
      <w:r>
        <w:rPr>
          <w:sz w:val="20"/>
        </w:rPr>
        <w:t>Part</w:t>
      </w:r>
      <w:r>
        <w:rPr>
          <w:spacing w:val="-12"/>
          <w:sz w:val="20"/>
        </w:rPr>
        <w:t> </w:t>
      </w:r>
      <w:r>
        <w:rPr>
          <w:sz w:val="20"/>
        </w:rPr>
        <w:t>of</w:t>
      </w:r>
      <w:r>
        <w:rPr>
          <w:spacing w:val="-12"/>
          <w:sz w:val="20"/>
        </w:rPr>
        <w:t> </w:t>
      </w:r>
      <w:r>
        <w:rPr>
          <w:sz w:val="20"/>
        </w:rPr>
        <w:t>Megan’s</w:t>
      </w:r>
      <w:r>
        <w:rPr>
          <w:spacing w:val="-12"/>
          <w:sz w:val="20"/>
        </w:rPr>
        <w:t> </w:t>
      </w:r>
      <w:r>
        <w:rPr>
          <w:sz w:val="20"/>
        </w:rPr>
        <w:t>success</w:t>
      </w:r>
      <w:r>
        <w:rPr>
          <w:spacing w:val="-12"/>
          <w:sz w:val="20"/>
        </w:rPr>
        <w:t> </w:t>
      </w:r>
      <w:r>
        <w:rPr>
          <w:sz w:val="20"/>
        </w:rPr>
        <w:t>is</w:t>
      </w:r>
      <w:r>
        <w:rPr>
          <w:spacing w:val="-12"/>
          <w:sz w:val="20"/>
        </w:rPr>
        <w:t> </w:t>
      </w:r>
      <w:r>
        <w:rPr>
          <w:sz w:val="20"/>
        </w:rPr>
        <w:t>due</w:t>
      </w:r>
      <w:r>
        <w:rPr>
          <w:spacing w:val="-12"/>
          <w:sz w:val="20"/>
        </w:rPr>
        <w:t> </w:t>
      </w:r>
      <w:r>
        <w:rPr>
          <w:sz w:val="20"/>
        </w:rPr>
        <w:t>to</w:t>
      </w:r>
      <w:r>
        <w:rPr>
          <w:spacing w:val="-12"/>
          <w:sz w:val="20"/>
        </w:rPr>
        <w:t> </w:t>
      </w:r>
      <w:r>
        <w:rPr>
          <w:sz w:val="20"/>
        </w:rPr>
        <w:t>fearlessness</w:t>
      </w:r>
      <w:r>
        <w:rPr>
          <w:spacing w:val="-12"/>
          <w:sz w:val="20"/>
        </w:rPr>
        <w:t> </w:t>
      </w:r>
      <w:r>
        <w:rPr>
          <w:sz w:val="20"/>
        </w:rPr>
        <w:t>in</w:t>
      </w:r>
      <w:r>
        <w:rPr>
          <w:spacing w:val="-12"/>
          <w:sz w:val="20"/>
        </w:rPr>
        <w:t> </w:t>
      </w:r>
      <w:r>
        <w:rPr>
          <w:sz w:val="20"/>
        </w:rPr>
        <w:t>attempting</w:t>
      </w:r>
      <w:r>
        <w:rPr>
          <w:spacing w:val="-12"/>
          <w:sz w:val="20"/>
        </w:rPr>
        <w:t> </w:t>
      </w:r>
      <w:r>
        <w:rPr>
          <w:sz w:val="20"/>
        </w:rPr>
        <w:t>new</w:t>
      </w:r>
      <w:r>
        <w:rPr>
          <w:spacing w:val="-12"/>
          <w:sz w:val="20"/>
        </w:rPr>
        <w:t> </w:t>
      </w:r>
      <w:r>
        <w:rPr>
          <w:sz w:val="20"/>
        </w:rPr>
        <w:t>things</w:t>
      </w:r>
      <w:r>
        <w:rPr>
          <w:spacing w:val="-12"/>
          <w:sz w:val="20"/>
        </w:rPr>
        <w:t> </w:t>
      </w:r>
      <w:r>
        <w:rPr>
          <w:sz w:val="20"/>
        </w:rPr>
        <w:t>and</w:t>
      </w:r>
      <w:r>
        <w:rPr>
          <w:spacing w:val="-12"/>
          <w:sz w:val="20"/>
        </w:rPr>
        <w:t> </w:t>
      </w:r>
      <w:r>
        <w:rPr>
          <w:sz w:val="20"/>
        </w:rPr>
        <w:t>a</w:t>
      </w:r>
      <w:r>
        <w:rPr>
          <w:spacing w:val="-12"/>
          <w:sz w:val="20"/>
        </w:rPr>
        <w:t> </w:t>
      </w:r>
      <w:r>
        <w:rPr>
          <w:sz w:val="20"/>
        </w:rPr>
        <w:t>formidable determination to achieve excellence in all aspects of her work. She eagerly addresses dif- ficult</w:t>
      </w:r>
      <w:r>
        <w:rPr>
          <w:spacing w:val="-10"/>
          <w:sz w:val="20"/>
        </w:rPr>
        <w:t> </w:t>
      </w:r>
      <w:r>
        <w:rPr>
          <w:sz w:val="20"/>
        </w:rPr>
        <w:t>problems</w:t>
      </w:r>
      <w:r>
        <w:rPr>
          <w:spacing w:val="-10"/>
          <w:sz w:val="20"/>
        </w:rPr>
        <w:t> </w:t>
      </w:r>
      <w:r>
        <w:rPr>
          <w:sz w:val="20"/>
        </w:rPr>
        <w:t>that</w:t>
      </w:r>
      <w:r>
        <w:rPr>
          <w:spacing w:val="-10"/>
          <w:sz w:val="20"/>
        </w:rPr>
        <w:t> </w:t>
      </w:r>
      <w:r>
        <w:rPr>
          <w:sz w:val="20"/>
        </w:rPr>
        <w:t>are</w:t>
      </w:r>
      <w:r>
        <w:rPr>
          <w:spacing w:val="-10"/>
          <w:sz w:val="20"/>
        </w:rPr>
        <w:t> </w:t>
      </w:r>
      <w:r>
        <w:rPr>
          <w:sz w:val="20"/>
        </w:rPr>
        <w:t>not</w:t>
      </w:r>
      <w:r>
        <w:rPr>
          <w:spacing w:val="-10"/>
          <w:sz w:val="20"/>
        </w:rPr>
        <w:t> </w:t>
      </w:r>
      <w:r>
        <w:rPr>
          <w:sz w:val="20"/>
        </w:rPr>
        <w:t>within</w:t>
      </w:r>
      <w:r>
        <w:rPr>
          <w:spacing w:val="-10"/>
          <w:sz w:val="20"/>
        </w:rPr>
        <w:t> </w:t>
      </w:r>
      <w:r>
        <w:rPr>
          <w:sz w:val="20"/>
        </w:rPr>
        <w:t>her</w:t>
      </w:r>
      <w:r>
        <w:rPr>
          <w:spacing w:val="-10"/>
          <w:sz w:val="20"/>
        </w:rPr>
        <w:t> </w:t>
      </w:r>
      <w:r>
        <w:rPr>
          <w:sz w:val="20"/>
        </w:rPr>
        <w:t>sphere</w:t>
      </w:r>
      <w:r>
        <w:rPr>
          <w:spacing w:val="-10"/>
          <w:sz w:val="20"/>
        </w:rPr>
        <w:t> </w:t>
      </w:r>
      <w:r>
        <w:rPr>
          <w:sz w:val="20"/>
        </w:rPr>
        <w:t>of</w:t>
      </w:r>
      <w:r>
        <w:rPr>
          <w:spacing w:val="-10"/>
          <w:sz w:val="20"/>
        </w:rPr>
        <w:t> </w:t>
      </w:r>
      <w:r>
        <w:rPr>
          <w:sz w:val="20"/>
        </w:rPr>
        <w:t>past</w:t>
      </w:r>
      <w:r>
        <w:rPr>
          <w:spacing w:val="-10"/>
          <w:sz w:val="20"/>
        </w:rPr>
        <w:t> </w:t>
      </w:r>
      <w:r>
        <w:rPr>
          <w:sz w:val="20"/>
        </w:rPr>
        <w:t>experience,</w:t>
      </w:r>
      <w:r>
        <w:rPr>
          <w:spacing w:val="-10"/>
          <w:sz w:val="20"/>
        </w:rPr>
        <w:t> </w:t>
      </w:r>
      <w:r>
        <w:rPr>
          <w:sz w:val="20"/>
        </w:rPr>
        <w:t>as</w:t>
      </w:r>
      <w:r>
        <w:rPr>
          <w:spacing w:val="-10"/>
          <w:sz w:val="20"/>
        </w:rPr>
        <w:t> </w:t>
      </w:r>
      <w:r>
        <w:rPr>
          <w:sz w:val="20"/>
        </w:rPr>
        <w:t>illustrated</w:t>
      </w:r>
      <w:r>
        <w:rPr>
          <w:spacing w:val="-10"/>
          <w:sz w:val="20"/>
        </w:rPr>
        <w:t> </w:t>
      </w:r>
      <w:r>
        <w:rPr>
          <w:sz w:val="20"/>
        </w:rPr>
        <w:t>by</w:t>
      </w:r>
      <w:r>
        <w:rPr>
          <w:spacing w:val="-10"/>
          <w:sz w:val="20"/>
        </w:rPr>
        <w:t> </w:t>
      </w:r>
      <w:r>
        <w:rPr>
          <w:sz w:val="20"/>
        </w:rPr>
        <w:t>her</w:t>
      </w:r>
      <w:r>
        <w:rPr>
          <w:spacing w:val="-10"/>
          <w:sz w:val="20"/>
        </w:rPr>
        <w:t> </w:t>
      </w:r>
      <w:r>
        <w:rPr>
          <w:sz w:val="20"/>
        </w:rPr>
        <w:t>evolu- tion</w:t>
      </w:r>
      <w:r>
        <w:rPr>
          <w:spacing w:val="-6"/>
          <w:sz w:val="20"/>
        </w:rPr>
        <w:t> </w:t>
      </w:r>
      <w:r>
        <w:rPr>
          <w:sz w:val="20"/>
        </w:rPr>
        <w:t>from</w:t>
      </w:r>
      <w:r>
        <w:rPr>
          <w:spacing w:val="-6"/>
          <w:sz w:val="20"/>
        </w:rPr>
        <w:t> </w:t>
      </w:r>
      <w:r>
        <w:rPr>
          <w:sz w:val="20"/>
        </w:rPr>
        <w:t>numerical</w:t>
      </w:r>
      <w:r>
        <w:rPr>
          <w:spacing w:val="-6"/>
          <w:sz w:val="20"/>
        </w:rPr>
        <w:t> </w:t>
      </w:r>
      <w:r>
        <w:rPr>
          <w:sz w:val="20"/>
        </w:rPr>
        <w:t>modeler</w:t>
      </w:r>
      <w:r>
        <w:rPr>
          <w:spacing w:val="-6"/>
          <w:sz w:val="20"/>
        </w:rPr>
        <w:t> </w:t>
      </w:r>
      <w:r>
        <w:rPr>
          <w:sz w:val="20"/>
        </w:rPr>
        <w:t>to</w:t>
      </w:r>
      <w:r>
        <w:rPr>
          <w:spacing w:val="-6"/>
          <w:sz w:val="20"/>
        </w:rPr>
        <w:t> </w:t>
      </w:r>
      <w:r>
        <w:rPr>
          <w:sz w:val="20"/>
        </w:rPr>
        <w:t>a</w:t>
      </w:r>
      <w:r>
        <w:rPr>
          <w:spacing w:val="-6"/>
          <w:sz w:val="20"/>
        </w:rPr>
        <w:t> </w:t>
      </w:r>
      <w:r>
        <w:rPr>
          <w:sz w:val="20"/>
        </w:rPr>
        <w:t>laboratory</w:t>
      </w:r>
      <w:r>
        <w:rPr>
          <w:spacing w:val="-6"/>
          <w:sz w:val="20"/>
        </w:rPr>
        <w:t> </w:t>
      </w:r>
      <w:r>
        <w:rPr>
          <w:sz w:val="20"/>
        </w:rPr>
        <w:t>and</w:t>
      </w:r>
      <w:r>
        <w:rPr>
          <w:spacing w:val="-6"/>
          <w:sz w:val="20"/>
        </w:rPr>
        <w:t> </w:t>
      </w:r>
      <w:r>
        <w:rPr>
          <w:sz w:val="20"/>
        </w:rPr>
        <w:t>field</w:t>
      </w:r>
      <w:r>
        <w:rPr>
          <w:spacing w:val="-6"/>
          <w:sz w:val="20"/>
        </w:rPr>
        <w:t> </w:t>
      </w:r>
      <w:r>
        <w:rPr>
          <w:sz w:val="20"/>
        </w:rPr>
        <w:t>experimentalist,</w:t>
      </w:r>
      <w:r>
        <w:rPr>
          <w:spacing w:val="-6"/>
          <w:sz w:val="20"/>
        </w:rPr>
        <w:t> </w:t>
      </w:r>
      <w:r>
        <w:rPr>
          <w:sz w:val="20"/>
        </w:rPr>
        <w:t>and</w:t>
      </w:r>
      <w:r>
        <w:rPr>
          <w:spacing w:val="-6"/>
          <w:sz w:val="20"/>
        </w:rPr>
        <w:t> </w:t>
      </w:r>
      <w:r>
        <w:rPr>
          <w:sz w:val="20"/>
        </w:rPr>
        <w:t>her</w:t>
      </w:r>
      <w:r>
        <w:rPr>
          <w:spacing w:val="-6"/>
          <w:sz w:val="20"/>
        </w:rPr>
        <w:t> </w:t>
      </w:r>
      <w:r>
        <w:rPr>
          <w:sz w:val="20"/>
        </w:rPr>
        <w:t>undertaking of sonar engineering tasks.</w:t>
      </w:r>
    </w:p>
    <w:p>
      <w:pPr>
        <w:spacing w:line="271" w:lineRule="auto" w:before="1"/>
        <w:ind w:left="1600" w:right="1597" w:firstLine="240"/>
        <w:jc w:val="both"/>
        <w:rPr>
          <w:sz w:val="20"/>
        </w:rPr>
      </w:pPr>
      <w:r>
        <w:rPr>
          <w:sz w:val="20"/>
        </w:rPr>
        <w:t>Megan’s achievements and leadership roles in the ASA are consistent, commendable, and remarkable for a young professional of her age. She started at the bottom and worked her way up. Just a few highlights: Secretary of the Central Pennsylvania ASA Chapter (2006),</w:t>
      </w:r>
      <w:r>
        <w:rPr>
          <w:spacing w:val="-5"/>
          <w:sz w:val="20"/>
        </w:rPr>
        <w:t> </w:t>
      </w:r>
      <w:r>
        <w:rPr>
          <w:sz w:val="20"/>
        </w:rPr>
        <w:t>Student</w:t>
      </w:r>
      <w:r>
        <w:rPr>
          <w:spacing w:val="-5"/>
          <w:sz w:val="20"/>
        </w:rPr>
        <w:t> </w:t>
      </w:r>
      <w:r>
        <w:rPr>
          <w:sz w:val="20"/>
        </w:rPr>
        <w:t>Council</w:t>
      </w:r>
      <w:r>
        <w:rPr>
          <w:spacing w:val="-5"/>
          <w:sz w:val="20"/>
        </w:rPr>
        <w:t> </w:t>
      </w:r>
      <w:r>
        <w:rPr>
          <w:sz w:val="20"/>
        </w:rPr>
        <w:t>member</w:t>
      </w:r>
      <w:r>
        <w:rPr>
          <w:spacing w:val="-5"/>
          <w:sz w:val="20"/>
        </w:rPr>
        <w:t> </w:t>
      </w:r>
      <w:r>
        <w:rPr>
          <w:sz w:val="20"/>
        </w:rPr>
        <w:t>(2007–2009),</w:t>
      </w:r>
      <w:r>
        <w:rPr>
          <w:spacing w:val="-5"/>
          <w:sz w:val="20"/>
        </w:rPr>
        <w:t> </w:t>
      </w:r>
      <w:r>
        <w:rPr>
          <w:sz w:val="20"/>
        </w:rPr>
        <w:t>Acoustical</w:t>
      </w:r>
      <w:r>
        <w:rPr>
          <w:spacing w:val="-5"/>
          <w:sz w:val="20"/>
        </w:rPr>
        <w:t> </w:t>
      </w:r>
      <w:r>
        <w:rPr>
          <w:sz w:val="20"/>
        </w:rPr>
        <w:t>Oceanography</w:t>
      </w:r>
      <w:r>
        <w:rPr>
          <w:spacing w:val="-5"/>
          <w:sz w:val="20"/>
        </w:rPr>
        <w:t> </w:t>
      </w:r>
      <w:r>
        <w:rPr>
          <w:sz w:val="20"/>
        </w:rPr>
        <w:t>Technical</w:t>
      </w:r>
      <w:r>
        <w:rPr>
          <w:spacing w:val="-5"/>
          <w:sz w:val="20"/>
        </w:rPr>
        <w:t> </w:t>
      </w:r>
      <w:r>
        <w:rPr>
          <w:sz w:val="20"/>
        </w:rPr>
        <w:t>Com- mittee member (2009–present), </w:t>
      </w:r>
      <w:r>
        <w:rPr>
          <w:spacing w:val="-4"/>
          <w:sz w:val="20"/>
        </w:rPr>
        <w:t>Women </w:t>
      </w:r>
      <w:r>
        <w:rPr>
          <w:sz w:val="20"/>
        </w:rPr>
        <w:t>in Acoustics Committee member (2009–present), Associate Editor of </w:t>
      </w:r>
      <w:r>
        <w:rPr>
          <w:i/>
          <w:sz w:val="20"/>
        </w:rPr>
        <w:t>Proceedings of Meetings on Acoustics </w:t>
      </w:r>
      <w:r>
        <w:rPr>
          <w:sz w:val="20"/>
        </w:rPr>
        <w:t>(POMA, 2014–present), and finally she has just been elected Chair of the Underwater Acoustics Technical Committee (2015–present). She has volunteered to chair and co-chair numerous special sessions at ASA meetings and has made significant efforts to stimulate professional interaction on Society matters, of both scientific and organizational nature. She has attended and pre- sented papers at Society meetings, as well as meetings of other societies in both the US and abroad.</w:t>
      </w:r>
    </w:p>
    <w:p>
      <w:pPr>
        <w:spacing w:line="271" w:lineRule="auto" w:before="1"/>
        <w:ind w:left="1600" w:right="1597" w:firstLine="240"/>
        <w:jc w:val="both"/>
        <w:rPr>
          <w:sz w:val="20"/>
        </w:rPr>
      </w:pPr>
      <w:r>
        <w:rPr>
          <w:sz w:val="20"/>
        </w:rPr>
        <w:t>Megan is at the forefront of her chosen research arena in geoacoustic inversion and sediment acoustics, having already published 15 archival papers and presented, authored, or co-authored a like number of meeting and conference proceedings. Megan presently leads a small group at ARL:UT Austin, where she has supervised students, including a Master’s degree candidate as well as several summer student scholars. She is married to Jeffrey Ballard and they have two young daughters. She is also an early riser and an avid, long-distance runner.</w:t>
      </w:r>
    </w:p>
    <w:p>
      <w:pPr>
        <w:spacing w:line="271" w:lineRule="auto" w:before="1"/>
        <w:ind w:left="1600" w:right="1598" w:firstLine="240"/>
        <w:jc w:val="both"/>
        <w:rPr>
          <w:sz w:val="20"/>
        </w:rPr>
      </w:pPr>
      <w:r>
        <w:rPr>
          <w:sz w:val="20"/>
        </w:rPr>
        <w:t>We are pleased to congratulate Megan Ballard, on behalf of her ASA colleagues, her co-workers, former professors, and students, on her selection as the 2016 recipient of the Acoustical Society of America’s R. Bruce Lindsay Award.</w:t>
      </w:r>
    </w:p>
    <w:p>
      <w:pPr>
        <w:pStyle w:val="BodyText"/>
        <w:spacing w:before="6"/>
        <w:rPr>
          <w:sz w:val="23"/>
        </w:rPr>
      </w:pPr>
    </w:p>
    <w:p>
      <w:pPr>
        <w:spacing w:line="271" w:lineRule="auto" w:before="0"/>
        <w:ind w:left="1600" w:right="6785" w:firstLine="0"/>
        <w:jc w:val="left"/>
        <w:rPr>
          <w:sz w:val="20"/>
        </w:rPr>
      </w:pPr>
      <w:r>
        <w:rPr>
          <w:sz w:val="20"/>
        </w:rPr>
        <w:t>THOMAS MUIR PRESTON WILSON</w:t>
      </w:r>
    </w:p>
    <w:p>
      <w:pPr>
        <w:spacing w:after="0" w:line="271" w:lineRule="auto"/>
        <w:jc w:val="left"/>
        <w:rPr>
          <w:sz w:val="20"/>
        </w:rPr>
        <w:sectPr>
          <w:headerReference w:type="default" r:id="rId747"/>
          <w:footerReference w:type="default" r:id="rId748"/>
          <w:pgSz w:w="12240" w:h="16200"/>
          <w:pgMar w:header="0" w:footer="647" w:top="800" w:bottom="840" w:left="920" w:right="920"/>
          <w:pgNumType w:start="2136"/>
        </w:sectPr>
      </w:pPr>
    </w:p>
    <w:p>
      <w:pPr>
        <w:pStyle w:val="Heading1"/>
        <w:spacing w:line="355" w:lineRule="auto"/>
        <w:ind w:left="481" w:right="429" w:hanging="1"/>
      </w:pPr>
      <w:bookmarkStart w:name="27_passlvrhelm-ray.pdf" w:id="32"/>
      <w:bookmarkEnd w:id="32"/>
      <w:r>
        <w:rPr/>
      </w:r>
      <w:r>
        <w:rPr>
          <w:w w:val="110"/>
        </w:rPr>
        <w:t>ACOUSTICAL SOCIETY OF AMERICA </w:t>
      </w:r>
      <w:r>
        <w:rPr>
          <w:spacing w:val="-4"/>
          <w:w w:val="110"/>
        </w:rPr>
        <w:t>HELMHOLTZ-RAYLEIGH </w:t>
      </w:r>
      <w:r>
        <w:rPr>
          <w:w w:val="110"/>
        </w:rPr>
        <w:t>INTERDISCIPLINARY</w:t>
      </w:r>
    </w:p>
    <w:p>
      <w:pPr>
        <w:spacing w:before="7"/>
        <w:ind w:left="68" w:right="18" w:firstLine="0"/>
        <w:jc w:val="center"/>
        <w:rPr>
          <w:sz w:val="40"/>
        </w:rPr>
      </w:pPr>
      <w:r>
        <w:rPr>
          <w:w w:val="110"/>
          <w:sz w:val="40"/>
        </w:rPr>
        <w:t>SILVER MEDAL</w:t>
      </w:r>
    </w:p>
    <w:p>
      <w:pPr>
        <w:spacing w:before="0"/>
        <w:ind w:left="67" w:right="18" w:firstLine="0"/>
        <w:jc w:val="center"/>
        <w:rPr>
          <w:sz w:val="40"/>
        </w:rPr>
      </w:pPr>
      <w:r>
        <w:rPr>
          <w:w w:val="120"/>
          <w:sz w:val="40"/>
        </w:rPr>
        <w:t>in</w:t>
      </w:r>
    </w:p>
    <w:p>
      <w:pPr>
        <w:spacing w:line="261" w:lineRule="auto" w:before="314"/>
        <w:ind w:left="1440" w:right="1388" w:firstLine="0"/>
        <w:jc w:val="center"/>
        <w:rPr>
          <w:sz w:val="32"/>
        </w:rPr>
      </w:pPr>
      <w:r>
        <w:rPr>
          <w:w w:val="115"/>
          <w:sz w:val="32"/>
        </w:rPr>
        <w:t>Physical</w:t>
      </w:r>
      <w:r>
        <w:rPr>
          <w:spacing w:val="-61"/>
          <w:w w:val="115"/>
          <w:sz w:val="32"/>
        </w:rPr>
        <w:t> </w:t>
      </w:r>
      <w:r>
        <w:rPr>
          <w:spacing w:val="-3"/>
          <w:w w:val="115"/>
          <w:sz w:val="32"/>
        </w:rPr>
        <w:t>Acoustics,</w:t>
      </w:r>
      <w:r>
        <w:rPr>
          <w:spacing w:val="-61"/>
          <w:w w:val="115"/>
          <w:sz w:val="32"/>
        </w:rPr>
        <w:t> </w:t>
      </w:r>
      <w:r>
        <w:rPr>
          <w:w w:val="115"/>
          <w:sz w:val="32"/>
        </w:rPr>
        <w:t>Biomedical</w:t>
      </w:r>
      <w:r>
        <w:rPr>
          <w:spacing w:val="-61"/>
          <w:w w:val="115"/>
          <w:sz w:val="32"/>
        </w:rPr>
        <w:t> </w:t>
      </w:r>
      <w:r>
        <w:rPr>
          <w:spacing w:val="-3"/>
          <w:w w:val="115"/>
          <w:sz w:val="32"/>
        </w:rPr>
        <w:t>Acoustics,</w:t>
      </w:r>
      <w:r>
        <w:rPr>
          <w:spacing w:val="-61"/>
          <w:w w:val="115"/>
          <w:sz w:val="32"/>
        </w:rPr>
        <w:t> </w:t>
      </w:r>
      <w:r>
        <w:rPr>
          <w:spacing w:val="-2"/>
          <w:w w:val="115"/>
          <w:sz w:val="32"/>
        </w:rPr>
        <w:t>and </w:t>
      </w:r>
      <w:r>
        <w:rPr>
          <w:w w:val="110"/>
          <w:sz w:val="32"/>
        </w:rPr>
        <w:t>Engineering</w:t>
      </w:r>
      <w:r>
        <w:rPr>
          <w:spacing w:val="55"/>
          <w:w w:val="110"/>
          <w:sz w:val="32"/>
        </w:rPr>
        <w:t> </w:t>
      </w:r>
      <w:r>
        <w:rPr>
          <w:w w:val="110"/>
          <w:sz w:val="32"/>
        </w:rPr>
        <w:t>Acoustics</w:t>
      </w:r>
    </w:p>
    <w:p>
      <w:pPr>
        <w:pStyle w:val="BodyText"/>
        <w:rPr>
          <w:sz w:val="20"/>
        </w:rPr>
      </w:pPr>
    </w:p>
    <w:p>
      <w:pPr>
        <w:pStyle w:val="BodyText"/>
        <w:spacing w:before="1"/>
        <w:rPr>
          <w:sz w:val="22"/>
        </w:rPr>
      </w:pPr>
      <w:r>
        <w:rPr/>
        <w:drawing>
          <wp:anchor distT="0" distB="0" distL="0" distR="0" allowOverlap="1" layoutInCell="1" locked="0" behindDoc="0" simplePos="0" relativeHeight="6736">
            <wp:simplePos x="0" y="0"/>
            <wp:positionH relativeFrom="page">
              <wp:posOffset>2990723</wp:posOffset>
            </wp:positionH>
            <wp:positionV relativeFrom="paragraph">
              <wp:posOffset>186503</wp:posOffset>
            </wp:positionV>
            <wp:extent cx="1822704" cy="1825752"/>
            <wp:effectExtent l="0" t="0" r="0" b="0"/>
            <wp:wrapTopAndBottom/>
            <wp:docPr id="59" name="image311.png" descr=""/>
            <wp:cNvGraphicFramePr>
              <a:graphicFrameLocks noChangeAspect="1"/>
            </wp:cNvGraphicFramePr>
            <a:graphic>
              <a:graphicData uri="http://schemas.openxmlformats.org/drawingml/2006/picture">
                <pic:pic>
                  <pic:nvPicPr>
                    <pic:cNvPr id="60" name="image311.png"/>
                    <pic:cNvPicPr/>
                  </pic:nvPicPr>
                  <pic:blipFill>
                    <a:blip r:embed="rId751" cstate="print"/>
                    <a:stretch>
                      <a:fillRect/>
                    </a:stretch>
                  </pic:blipFill>
                  <pic:spPr>
                    <a:xfrm>
                      <a:off x="0" y="0"/>
                      <a:ext cx="1822704" cy="1825752"/>
                    </a:xfrm>
                    <a:prstGeom prst="rect">
                      <a:avLst/>
                    </a:prstGeom>
                  </pic:spPr>
                </pic:pic>
              </a:graphicData>
            </a:graphic>
          </wp:anchor>
        </w:drawing>
      </w:r>
    </w:p>
    <w:p>
      <w:pPr>
        <w:pStyle w:val="BodyText"/>
        <w:rPr>
          <w:sz w:val="20"/>
        </w:rPr>
      </w:pPr>
    </w:p>
    <w:p>
      <w:pPr>
        <w:pStyle w:val="BodyText"/>
        <w:spacing w:before="7"/>
        <w:rPr>
          <w:sz w:val="17"/>
        </w:rPr>
      </w:pPr>
    </w:p>
    <w:p>
      <w:pPr>
        <w:spacing w:line="355" w:lineRule="auto" w:before="45"/>
        <w:ind w:left="3554" w:right="3502" w:firstLine="0"/>
        <w:jc w:val="center"/>
        <w:rPr>
          <w:sz w:val="40"/>
        </w:rPr>
      </w:pPr>
      <w:r>
        <w:rPr>
          <w:w w:val="115"/>
          <w:sz w:val="40"/>
        </w:rPr>
        <w:t>Armen Sarvazyan 2016</w:t>
      </w:r>
    </w:p>
    <w:p>
      <w:pPr>
        <w:spacing w:line="249" w:lineRule="auto" w:before="0"/>
        <w:ind w:left="365" w:right="311" w:firstLine="0"/>
        <w:jc w:val="both"/>
        <w:rPr>
          <w:sz w:val="20"/>
        </w:rPr>
      </w:pPr>
      <w:r>
        <w:rPr>
          <w:sz w:val="20"/>
        </w:rPr>
        <w:t>The Silver Medal is presented to individuals, without age limitation, for contributions to the advancement of science, engineering, or human welfare through the application of acoustic principles, or through research accomplishment in acoustics.</w:t>
      </w:r>
    </w:p>
    <w:p>
      <w:pPr>
        <w:pStyle w:val="BodyText"/>
        <w:spacing w:before="2"/>
        <w:rPr>
          <w:sz w:val="19"/>
        </w:rPr>
      </w:pPr>
    </w:p>
    <w:p>
      <w:pPr>
        <w:spacing w:before="0"/>
        <w:ind w:left="68" w:right="18" w:firstLine="0"/>
        <w:jc w:val="center"/>
        <w:rPr>
          <w:sz w:val="20"/>
        </w:rPr>
      </w:pPr>
      <w:r>
        <w:rPr>
          <w:sz w:val="20"/>
        </w:rPr>
        <w:t>PREVIOUS RECIPIENTS</w:t>
      </w:r>
    </w:p>
    <w:p>
      <w:pPr>
        <w:spacing w:before="170"/>
        <w:ind w:left="68" w:right="18" w:firstLine="0"/>
        <w:jc w:val="center"/>
        <w:rPr>
          <w:sz w:val="20"/>
        </w:rPr>
      </w:pPr>
      <w:r>
        <w:rPr>
          <w:sz w:val="20"/>
        </w:rPr>
        <w:t>Helmholtz-Rayleigh Interdisciplinary Silver Medal</w:t>
      </w:r>
    </w:p>
    <w:p>
      <w:pPr>
        <w:pStyle w:val="BodyText"/>
        <w:rPr>
          <w:sz w:val="8"/>
        </w:rPr>
      </w:pPr>
    </w:p>
    <w:tbl>
      <w:tblPr>
        <w:tblW w:w="0" w:type="auto"/>
        <w:jc w:val="left"/>
        <w:tblInd w:w="56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583"/>
        <w:gridCol w:w="2090"/>
        <w:gridCol w:w="3276"/>
        <w:gridCol w:w="1121"/>
      </w:tblGrid>
      <w:tr>
        <w:trPr>
          <w:trHeight w:val="316" w:hRule="exact"/>
        </w:trPr>
        <w:tc>
          <w:tcPr>
            <w:tcW w:w="2583" w:type="dxa"/>
          </w:tcPr>
          <w:p>
            <w:pPr>
              <w:pStyle w:val="TableParagraph"/>
              <w:spacing w:before="74"/>
              <w:rPr>
                <w:sz w:val="20"/>
              </w:rPr>
            </w:pPr>
            <w:r>
              <w:rPr>
                <w:sz w:val="20"/>
              </w:rPr>
              <w:t>Gerhard M. Sessler</w:t>
            </w:r>
          </w:p>
        </w:tc>
        <w:tc>
          <w:tcPr>
            <w:tcW w:w="2090" w:type="dxa"/>
          </w:tcPr>
          <w:p>
            <w:pPr>
              <w:pStyle w:val="TableParagraph"/>
              <w:spacing w:before="74"/>
              <w:ind w:left="772"/>
              <w:rPr>
                <w:sz w:val="20"/>
              </w:rPr>
            </w:pPr>
            <w:r>
              <w:rPr>
                <w:sz w:val="20"/>
              </w:rPr>
              <w:t>1997</w:t>
            </w:r>
          </w:p>
        </w:tc>
        <w:tc>
          <w:tcPr>
            <w:tcW w:w="3276" w:type="dxa"/>
          </w:tcPr>
          <w:p>
            <w:pPr>
              <w:pStyle w:val="TableParagraph"/>
              <w:spacing w:before="74"/>
              <w:ind w:left="917"/>
              <w:rPr>
                <w:sz w:val="20"/>
              </w:rPr>
            </w:pPr>
            <w:r>
              <w:rPr>
                <w:sz w:val="20"/>
              </w:rPr>
              <w:t>Mathias Fink</w:t>
            </w:r>
          </w:p>
        </w:tc>
        <w:tc>
          <w:tcPr>
            <w:tcW w:w="1121" w:type="dxa"/>
          </w:tcPr>
          <w:p>
            <w:pPr>
              <w:pStyle w:val="TableParagraph"/>
              <w:spacing w:before="74"/>
              <w:ind w:left="0" w:right="33"/>
              <w:jc w:val="right"/>
              <w:rPr>
                <w:sz w:val="20"/>
              </w:rPr>
            </w:pPr>
            <w:r>
              <w:rPr>
                <w:sz w:val="20"/>
              </w:rPr>
              <w:t>2006</w:t>
            </w:r>
          </w:p>
        </w:tc>
      </w:tr>
      <w:tr>
        <w:trPr>
          <w:trHeight w:val="232" w:hRule="exact"/>
        </w:trPr>
        <w:tc>
          <w:tcPr>
            <w:tcW w:w="2583" w:type="dxa"/>
          </w:tcPr>
          <w:p>
            <w:pPr>
              <w:pStyle w:val="TableParagraph"/>
              <w:spacing w:line="220" w:lineRule="exact"/>
              <w:rPr>
                <w:sz w:val="20"/>
              </w:rPr>
            </w:pPr>
            <w:r>
              <w:rPr>
                <w:sz w:val="20"/>
              </w:rPr>
              <w:t>David E. Weston</w:t>
            </w:r>
          </w:p>
        </w:tc>
        <w:tc>
          <w:tcPr>
            <w:tcW w:w="2090" w:type="dxa"/>
          </w:tcPr>
          <w:p>
            <w:pPr>
              <w:pStyle w:val="TableParagraph"/>
              <w:spacing w:line="220" w:lineRule="exact"/>
              <w:ind w:left="772"/>
              <w:rPr>
                <w:sz w:val="20"/>
              </w:rPr>
            </w:pPr>
            <w:r>
              <w:rPr>
                <w:sz w:val="20"/>
              </w:rPr>
              <w:t>1998</w:t>
            </w:r>
          </w:p>
        </w:tc>
        <w:tc>
          <w:tcPr>
            <w:tcW w:w="3276" w:type="dxa"/>
          </w:tcPr>
          <w:p>
            <w:pPr>
              <w:pStyle w:val="TableParagraph"/>
              <w:spacing w:line="220" w:lineRule="exact"/>
              <w:ind w:left="917"/>
              <w:rPr>
                <w:sz w:val="20"/>
              </w:rPr>
            </w:pPr>
            <w:r>
              <w:rPr>
                <w:sz w:val="20"/>
              </w:rPr>
              <w:t>Edwin L. Carstensen</w:t>
            </w:r>
          </w:p>
        </w:tc>
        <w:tc>
          <w:tcPr>
            <w:tcW w:w="1121" w:type="dxa"/>
          </w:tcPr>
          <w:p>
            <w:pPr>
              <w:pStyle w:val="TableParagraph"/>
              <w:spacing w:line="220" w:lineRule="exact"/>
              <w:ind w:left="0" w:right="33"/>
              <w:jc w:val="right"/>
              <w:rPr>
                <w:sz w:val="20"/>
              </w:rPr>
            </w:pPr>
            <w:r>
              <w:rPr>
                <w:sz w:val="20"/>
              </w:rPr>
              <w:t>2007</w:t>
            </w:r>
          </w:p>
        </w:tc>
      </w:tr>
      <w:tr>
        <w:trPr>
          <w:trHeight w:val="232" w:hRule="exact"/>
        </w:trPr>
        <w:tc>
          <w:tcPr>
            <w:tcW w:w="2583" w:type="dxa"/>
          </w:tcPr>
          <w:p>
            <w:pPr>
              <w:pStyle w:val="TableParagraph"/>
              <w:spacing w:line="220" w:lineRule="exact"/>
              <w:rPr>
                <w:sz w:val="20"/>
              </w:rPr>
            </w:pPr>
            <w:r>
              <w:rPr>
                <w:sz w:val="20"/>
              </w:rPr>
              <w:t>Jens P. Blauert</w:t>
            </w:r>
          </w:p>
        </w:tc>
        <w:tc>
          <w:tcPr>
            <w:tcW w:w="2090" w:type="dxa"/>
          </w:tcPr>
          <w:p>
            <w:pPr>
              <w:pStyle w:val="TableParagraph"/>
              <w:spacing w:line="220" w:lineRule="exact"/>
              <w:ind w:left="772"/>
              <w:rPr>
                <w:sz w:val="20"/>
              </w:rPr>
            </w:pPr>
            <w:r>
              <w:rPr>
                <w:sz w:val="20"/>
              </w:rPr>
              <w:t>1999</w:t>
            </w:r>
          </w:p>
        </w:tc>
        <w:tc>
          <w:tcPr>
            <w:tcW w:w="3276" w:type="dxa"/>
          </w:tcPr>
          <w:p>
            <w:pPr>
              <w:pStyle w:val="TableParagraph"/>
              <w:spacing w:line="220" w:lineRule="exact"/>
              <w:ind w:left="917"/>
              <w:rPr>
                <w:sz w:val="20"/>
              </w:rPr>
            </w:pPr>
            <w:r>
              <w:rPr>
                <w:sz w:val="20"/>
              </w:rPr>
              <w:t>James V. Candy</w:t>
            </w:r>
          </w:p>
        </w:tc>
        <w:tc>
          <w:tcPr>
            <w:tcW w:w="1121" w:type="dxa"/>
          </w:tcPr>
          <w:p>
            <w:pPr>
              <w:pStyle w:val="TableParagraph"/>
              <w:spacing w:line="220" w:lineRule="exact"/>
              <w:ind w:left="0" w:right="33"/>
              <w:jc w:val="right"/>
              <w:rPr>
                <w:sz w:val="20"/>
              </w:rPr>
            </w:pPr>
            <w:r>
              <w:rPr>
                <w:sz w:val="20"/>
              </w:rPr>
              <w:t>2008</w:t>
            </w:r>
          </w:p>
        </w:tc>
      </w:tr>
      <w:tr>
        <w:trPr>
          <w:trHeight w:val="232" w:hRule="exact"/>
        </w:trPr>
        <w:tc>
          <w:tcPr>
            <w:tcW w:w="2583" w:type="dxa"/>
          </w:tcPr>
          <w:p>
            <w:pPr>
              <w:pStyle w:val="TableParagraph"/>
              <w:spacing w:line="220" w:lineRule="exact"/>
              <w:rPr>
                <w:sz w:val="20"/>
              </w:rPr>
            </w:pPr>
            <w:r>
              <w:rPr>
                <w:sz w:val="20"/>
              </w:rPr>
              <w:t>Lawrence A. Crum</w:t>
            </w:r>
          </w:p>
        </w:tc>
        <w:tc>
          <w:tcPr>
            <w:tcW w:w="2090" w:type="dxa"/>
          </w:tcPr>
          <w:p>
            <w:pPr>
              <w:pStyle w:val="TableParagraph"/>
              <w:spacing w:line="220" w:lineRule="exact"/>
              <w:ind w:left="772"/>
              <w:rPr>
                <w:sz w:val="20"/>
              </w:rPr>
            </w:pPr>
            <w:r>
              <w:rPr>
                <w:sz w:val="20"/>
              </w:rPr>
              <w:t>2000</w:t>
            </w:r>
          </w:p>
        </w:tc>
        <w:tc>
          <w:tcPr>
            <w:tcW w:w="3276" w:type="dxa"/>
          </w:tcPr>
          <w:p>
            <w:pPr>
              <w:pStyle w:val="TableParagraph"/>
              <w:spacing w:line="220" w:lineRule="exact"/>
              <w:ind w:left="917"/>
              <w:rPr>
                <w:sz w:val="20"/>
              </w:rPr>
            </w:pPr>
            <w:r>
              <w:rPr>
                <w:sz w:val="20"/>
              </w:rPr>
              <w:t>Ronald A. Roy</w:t>
            </w:r>
          </w:p>
        </w:tc>
        <w:tc>
          <w:tcPr>
            <w:tcW w:w="1121" w:type="dxa"/>
          </w:tcPr>
          <w:p>
            <w:pPr>
              <w:pStyle w:val="TableParagraph"/>
              <w:spacing w:line="220" w:lineRule="exact"/>
              <w:ind w:left="0" w:right="33"/>
              <w:jc w:val="right"/>
              <w:rPr>
                <w:sz w:val="20"/>
              </w:rPr>
            </w:pPr>
            <w:r>
              <w:rPr>
                <w:sz w:val="20"/>
              </w:rPr>
              <w:t>2010</w:t>
            </w:r>
          </w:p>
        </w:tc>
      </w:tr>
      <w:tr>
        <w:trPr>
          <w:trHeight w:val="232" w:hRule="exact"/>
        </w:trPr>
        <w:tc>
          <w:tcPr>
            <w:tcW w:w="2583" w:type="dxa"/>
          </w:tcPr>
          <w:p>
            <w:pPr>
              <w:pStyle w:val="TableParagraph"/>
              <w:spacing w:line="220" w:lineRule="exact"/>
              <w:rPr>
                <w:sz w:val="20"/>
              </w:rPr>
            </w:pPr>
            <w:r>
              <w:rPr>
                <w:sz w:val="20"/>
              </w:rPr>
              <w:t>William M. Hartmann</w:t>
            </w:r>
          </w:p>
        </w:tc>
        <w:tc>
          <w:tcPr>
            <w:tcW w:w="2090" w:type="dxa"/>
          </w:tcPr>
          <w:p>
            <w:pPr>
              <w:pStyle w:val="TableParagraph"/>
              <w:spacing w:line="220" w:lineRule="exact"/>
              <w:ind w:left="772"/>
              <w:rPr>
                <w:sz w:val="20"/>
              </w:rPr>
            </w:pPr>
            <w:r>
              <w:rPr>
                <w:sz w:val="20"/>
              </w:rPr>
              <w:t>2001</w:t>
            </w:r>
          </w:p>
        </w:tc>
        <w:tc>
          <w:tcPr>
            <w:tcW w:w="3276" w:type="dxa"/>
          </w:tcPr>
          <w:p>
            <w:pPr>
              <w:pStyle w:val="TableParagraph"/>
              <w:spacing w:line="220" w:lineRule="exact"/>
              <w:ind w:left="917"/>
              <w:rPr>
                <w:sz w:val="20"/>
              </w:rPr>
            </w:pPr>
            <w:r>
              <w:rPr>
                <w:sz w:val="20"/>
              </w:rPr>
              <w:t>James E. Barger</w:t>
            </w:r>
          </w:p>
        </w:tc>
        <w:tc>
          <w:tcPr>
            <w:tcW w:w="1121" w:type="dxa"/>
          </w:tcPr>
          <w:p>
            <w:pPr>
              <w:pStyle w:val="TableParagraph"/>
              <w:spacing w:line="220" w:lineRule="exact"/>
              <w:ind w:left="0" w:right="33"/>
              <w:jc w:val="right"/>
              <w:rPr>
                <w:sz w:val="20"/>
              </w:rPr>
            </w:pPr>
            <w:r>
              <w:rPr>
                <w:sz w:val="20"/>
              </w:rPr>
              <w:t>2011</w:t>
            </w:r>
          </w:p>
        </w:tc>
      </w:tr>
      <w:tr>
        <w:trPr>
          <w:trHeight w:val="232" w:hRule="exact"/>
        </w:trPr>
        <w:tc>
          <w:tcPr>
            <w:tcW w:w="2583" w:type="dxa"/>
          </w:tcPr>
          <w:p>
            <w:pPr>
              <w:pStyle w:val="TableParagraph"/>
              <w:spacing w:line="220" w:lineRule="exact"/>
              <w:rPr>
                <w:sz w:val="20"/>
              </w:rPr>
            </w:pPr>
            <w:r>
              <w:rPr>
                <w:sz w:val="20"/>
              </w:rPr>
              <w:t>Arthur B. Baggeroer</w:t>
            </w:r>
          </w:p>
        </w:tc>
        <w:tc>
          <w:tcPr>
            <w:tcW w:w="2090" w:type="dxa"/>
          </w:tcPr>
          <w:p>
            <w:pPr>
              <w:pStyle w:val="TableParagraph"/>
              <w:spacing w:line="220" w:lineRule="exact"/>
              <w:ind w:left="772"/>
              <w:rPr>
                <w:sz w:val="20"/>
              </w:rPr>
            </w:pPr>
            <w:r>
              <w:rPr>
                <w:sz w:val="20"/>
              </w:rPr>
              <w:t>2002</w:t>
            </w:r>
          </w:p>
        </w:tc>
        <w:tc>
          <w:tcPr>
            <w:tcW w:w="3276" w:type="dxa"/>
          </w:tcPr>
          <w:p>
            <w:pPr>
              <w:pStyle w:val="TableParagraph"/>
              <w:spacing w:line="220" w:lineRule="exact"/>
              <w:ind w:left="917"/>
              <w:rPr>
                <w:sz w:val="20"/>
              </w:rPr>
            </w:pPr>
            <w:r>
              <w:rPr>
                <w:sz w:val="20"/>
              </w:rPr>
              <w:t>Timothy J. Leighton</w:t>
            </w:r>
          </w:p>
        </w:tc>
        <w:tc>
          <w:tcPr>
            <w:tcW w:w="1121" w:type="dxa"/>
          </w:tcPr>
          <w:p>
            <w:pPr>
              <w:pStyle w:val="TableParagraph"/>
              <w:spacing w:line="220" w:lineRule="exact"/>
              <w:ind w:left="0" w:right="33"/>
              <w:jc w:val="right"/>
              <w:rPr>
                <w:sz w:val="20"/>
              </w:rPr>
            </w:pPr>
            <w:r>
              <w:rPr>
                <w:sz w:val="20"/>
              </w:rPr>
              <w:t>2013</w:t>
            </w:r>
          </w:p>
        </w:tc>
      </w:tr>
      <w:tr>
        <w:trPr>
          <w:trHeight w:val="232" w:hRule="exact"/>
        </w:trPr>
        <w:tc>
          <w:tcPr>
            <w:tcW w:w="2583" w:type="dxa"/>
          </w:tcPr>
          <w:p>
            <w:pPr>
              <w:pStyle w:val="TableParagraph"/>
              <w:spacing w:line="220" w:lineRule="exact"/>
              <w:rPr>
                <w:sz w:val="20"/>
              </w:rPr>
            </w:pPr>
            <w:r>
              <w:rPr>
                <w:sz w:val="20"/>
              </w:rPr>
              <w:t>David Lubman</w:t>
            </w:r>
          </w:p>
        </w:tc>
        <w:tc>
          <w:tcPr>
            <w:tcW w:w="2090" w:type="dxa"/>
          </w:tcPr>
          <w:p>
            <w:pPr>
              <w:pStyle w:val="TableParagraph"/>
              <w:spacing w:line="220" w:lineRule="exact"/>
              <w:ind w:left="772"/>
              <w:rPr>
                <w:sz w:val="20"/>
              </w:rPr>
            </w:pPr>
            <w:r>
              <w:rPr>
                <w:sz w:val="20"/>
              </w:rPr>
              <w:t>2004</w:t>
            </w:r>
          </w:p>
        </w:tc>
        <w:tc>
          <w:tcPr>
            <w:tcW w:w="3276" w:type="dxa"/>
          </w:tcPr>
          <w:p>
            <w:pPr>
              <w:pStyle w:val="TableParagraph"/>
              <w:spacing w:line="220" w:lineRule="exact"/>
              <w:ind w:left="917"/>
              <w:rPr>
                <w:sz w:val="20"/>
              </w:rPr>
            </w:pPr>
            <w:r>
              <w:rPr>
                <w:sz w:val="20"/>
              </w:rPr>
              <w:t>Mark F. Hamilton</w:t>
            </w:r>
          </w:p>
        </w:tc>
        <w:tc>
          <w:tcPr>
            <w:tcW w:w="1121" w:type="dxa"/>
          </w:tcPr>
          <w:p>
            <w:pPr>
              <w:pStyle w:val="TableParagraph"/>
              <w:spacing w:line="220" w:lineRule="exact"/>
              <w:ind w:left="0" w:right="33"/>
              <w:jc w:val="right"/>
              <w:rPr>
                <w:sz w:val="20"/>
              </w:rPr>
            </w:pPr>
            <w:r>
              <w:rPr>
                <w:sz w:val="20"/>
              </w:rPr>
              <w:t>2014</w:t>
            </w:r>
          </w:p>
        </w:tc>
      </w:tr>
      <w:tr>
        <w:trPr>
          <w:trHeight w:val="316" w:hRule="exact"/>
        </w:trPr>
        <w:tc>
          <w:tcPr>
            <w:tcW w:w="2583" w:type="dxa"/>
          </w:tcPr>
          <w:p>
            <w:pPr>
              <w:pStyle w:val="TableParagraph"/>
              <w:spacing w:line="220" w:lineRule="exact"/>
              <w:rPr>
                <w:sz w:val="20"/>
              </w:rPr>
            </w:pPr>
            <w:r>
              <w:rPr>
                <w:sz w:val="20"/>
              </w:rPr>
              <w:t>Gilles A. Daigle</w:t>
            </w:r>
          </w:p>
        </w:tc>
        <w:tc>
          <w:tcPr>
            <w:tcW w:w="2090" w:type="dxa"/>
          </w:tcPr>
          <w:p>
            <w:pPr>
              <w:pStyle w:val="TableParagraph"/>
              <w:spacing w:line="220" w:lineRule="exact"/>
              <w:ind w:left="772"/>
              <w:rPr>
                <w:sz w:val="20"/>
              </w:rPr>
            </w:pPr>
            <w:r>
              <w:rPr>
                <w:sz w:val="20"/>
              </w:rPr>
              <w:t>2005</w:t>
            </w:r>
          </w:p>
        </w:tc>
        <w:tc>
          <w:tcPr>
            <w:tcW w:w="3276" w:type="dxa"/>
          </w:tcPr>
          <w:p>
            <w:pPr>
              <w:pStyle w:val="TableParagraph"/>
              <w:spacing w:line="220" w:lineRule="exact"/>
              <w:ind w:left="917"/>
              <w:rPr>
                <w:sz w:val="20"/>
              </w:rPr>
            </w:pPr>
            <w:r>
              <w:rPr>
                <w:sz w:val="20"/>
              </w:rPr>
              <w:t>Henry Cox</w:t>
            </w:r>
          </w:p>
        </w:tc>
        <w:tc>
          <w:tcPr>
            <w:tcW w:w="1121" w:type="dxa"/>
          </w:tcPr>
          <w:p>
            <w:pPr>
              <w:pStyle w:val="TableParagraph"/>
              <w:spacing w:line="220" w:lineRule="exact"/>
              <w:ind w:left="0" w:right="33"/>
              <w:jc w:val="right"/>
              <w:rPr>
                <w:sz w:val="20"/>
              </w:rPr>
            </w:pPr>
            <w:r>
              <w:rPr>
                <w:sz w:val="20"/>
              </w:rPr>
              <w:t>2015</w:t>
            </w:r>
          </w:p>
        </w:tc>
      </w:tr>
    </w:tbl>
    <w:p>
      <w:pPr>
        <w:pStyle w:val="BodyText"/>
        <w:rPr>
          <w:sz w:val="11"/>
        </w:rPr>
      </w:pPr>
    </w:p>
    <w:p>
      <w:pPr>
        <w:spacing w:before="75"/>
        <w:ind w:left="68" w:right="18" w:firstLine="0"/>
        <w:jc w:val="center"/>
        <w:rPr>
          <w:sz w:val="20"/>
        </w:rPr>
      </w:pPr>
      <w:r>
        <w:rPr>
          <w:sz w:val="20"/>
        </w:rPr>
        <w:t>Interdisciplinary Silver Medal</w:t>
      </w:r>
    </w:p>
    <w:p>
      <w:pPr>
        <w:pStyle w:val="BodyText"/>
        <w:rPr>
          <w:sz w:val="8"/>
        </w:rPr>
      </w:pPr>
    </w:p>
    <w:tbl>
      <w:tblPr>
        <w:tblW w:w="0" w:type="auto"/>
        <w:jc w:val="left"/>
        <w:tblInd w:w="346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370"/>
        <w:gridCol w:w="1160"/>
      </w:tblGrid>
      <w:tr>
        <w:trPr>
          <w:trHeight w:val="320" w:hRule="exact"/>
        </w:trPr>
        <w:tc>
          <w:tcPr>
            <w:tcW w:w="2370" w:type="dxa"/>
          </w:tcPr>
          <w:p>
            <w:pPr>
              <w:pStyle w:val="TableParagraph"/>
              <w:spacing w:before="74"/>
              <w:rPr>
                <w:sz w:val="20"/>
              </w:rPr>
            </w:pPr>
            <w:r>
              <w:rPr>
                <w:sz w:val="20"/>
              </w:rPr>
              <w:t>Eugen J. Skudrzyk</w:t>
            </w:r>
          </w:p>
        </w:tc>
        <w:tc>
          <w:tcPr>
            <w:tcW w:w="1160" w:type="dxa"/>
          </w:tcPr>
          <w:p>
            <w:pPr>
              <w:pStyle w:val="TableParagraph"/>
              <w:spacing w:before="74"/>
              <w:ind w:left="0" w:right="33"/>
              <w:jc w:val="right"/>
              <w:rPr>
                <w:sz w:val="20"/>
              </w:rPr>
            </w:pPr>
            <w:r>
              <w:rPr>
                <w:sz w:val="20"/>
              </w:rPr>
              <w:t>1983</w:t>
            </w:r>
          </w:p>
        </w:tc>
      </w:tr>
      <w:tr>
        <w:trPr>
          <w:trHeight w:val="240" w:hRule="exact"/>
        </w:trPr>
        <w:tc>
          <w:tcPr>
            <w:tcW w:w="2370" w:type="dxa"/>
          </w:tcPr>
          <w:p>
            <w:pPr>
              <w:pStyle w:val="TableParagraph"/>
              <w:spacing w:line="224" w:lineRule="exact"/>
              <w:rPr>
                <w:sz w:val="20"/>
              </w:rPr>
            </w:pPr>
            <w:r>
              <w:rPr>
                <w:sz w:val="20"/>
              </w:rPr>
              <w:t>Wesley L. Nyborg</w:t>
            </w:r>
          </w:p>
        </w:tc>
        <w:tc>
          <w:tcPr>
            <w:tcW w:w="1160" w:type="dxa"/>
          </w:tcPr>
          <w:p>
            <w:pPr>
              <w:pStyle w:val="TableParagraph"/>
              <w:spacing w:line="224" w:lineRule="exact"/>
              <w:ind w:left="0" w:right="33"/>
              <w:jc w:val="right"/>
              <w:rPr>
                <w:sz w:val="20"/>
              </w:rPr>
            </w:pPr>
            <w:r>
              <w:rPr>
                <w:sz w:val="20"/>
              </w:rPr>
              <w:t>1990</w:t>
            </w:r>
          </w:p>
        </w:tc>
      </w:tr>
      <w:tr>
        <w:trPr>
          <w:trHeight w:val="240" w:hRule="exact"/>
        </w:trPr>
        <w:tc>
          <w:tcPr>
            <w:tcW w:w="2370" w:type="dxa"/>
          </w:tcPr>
          <w:p>
            <w:pPr>
              <w:pStyle w:val="TableParagraph"/>
              <w:spacing w:line="224" w:lineRule="exact"/>
              <w:rPr>
                <w:sz w:val="20"/>
              </w:rPr>
            </w:pPr>
            <w:r>
              <w:rPr>
                <w:sz w:val="20"/>
              </w:rPr>
              <w:t>W. Dixon Ward</w:t>
            </w:r>
          </w:p>
        </w:tc>
        <w:tc>
          <w:tcPr>
            <w:tcW w:w="1160" w:type="dxa"/>
          </w:tcPr>
          <w:p>
            <w:pPr>
              <w:pStyle w:val="TableParagraph"/>
              <w:spacing w:line="224" w:lineRule="exact"/>
              <w:ind w:left="0" w:right="33"/>
              <w:jc w:val="right"/>
              <w:rPr>
                <w:sz w:val="20"/>
              </w:rPr>
            </w:pPr>
            <w:r>
              <w:rPr>
                <w:sz w:val="20"/>
              </w:rPr>
              <w:t>1991</w:t>
            </w:r>
          </w:p>
        </w:tc>
      </w:tr>
      <w:tr>
        <w:trPr>
          <w:trHeight w:val="240" w:hRule="exact"/>
        </w:trPr>
        <w:tc>
          <w:tcPr>
            <w:tcW w:w="2370" w:type="dxa"/>
          </w:tcPr>
          <w:p>
            <w:pPr>
              <w:pStyle w:val="TableParagraph"/>
              <w:spacing w:line="224" w:lineRule="exact"/>
              <w:rPr>
                <w:sz w:val="20"/>
              </w:rPr>
            </w:pPr>
            <w:r>
              <w:rPr>
                <w:sz w:val="20"/>
              </w:rPr>
              <w:t>Victor  C. Anderson</w:t>
            </w:r>
          </w:p>
        </w:tc>
        <w:tc>
          <w:tcPr>
            <w:tcW w:w="1160" w:type="dxa"/>
          </w:tcPr>
          <w:p>
            <w:pPr>
              <w:pStyle w:val="TableParagraph"/>
              <w:spacing w:line="224" w:lineRule="exact"/>
              <w:ind w:left="0" w:right="33"/>
              <w:jc w:val="right"/>
              <w:rPr>
                <w:sz w:val="20"/>
              </w:rPr>
            </w:pPr>
            <w:r>
              <w:rPr>
                <w:sz w:val="20"/>
              </w:rPr>
              <w:t>1992</w:t>
            </w:r>
          </w:p>
        </w:tc>
      </w:tr>
      <w:tr>
        <w:trPr>
          <w:trHeight w:val="320" w:hRule="exact"/>
        </w:trPr>
        <w:tc>
          <w:tcPr>
            <w:tcW w:w="2370" w:type="dxa"/>
          </w:tcPr>
          <w:p>
            <w:pPr>
              <w:pStyle w:val="TableParagraph"/>
              <w:spacing w:line="224" w:lineRule="exact"/>
              <w:rPr>
                <w:sz w:val="20"/>
              </w:rPr>
            </w:pPr>
            <w:r>
              <w:rPr>
                <w:sz w:val="20"/>
              </w:rPr>
              <w:t>Steven L. Garrett</w:t>
            </w:r>
          </w:p>
        </w:tc>
        <w:tc>
          <w:tcPr>
            <w:tcW w:w="1160" w:type="dxa"/>
          </w:tcPr>
          <w:p>
            <w:pPr>
              <w:pStyle w:val="TableParagraph"/>
              <w:spacing w:line="224" w:lineRule="exact"/>
              <w:ind w:left="0" w:right="33"/>
              <w:jc w:val="right"/>
              <w:rPr>
                <w:sz w:val="20"/>
              </w:rPr>
            </w:pPr>
            <w:r>
              <w:rPr>
                <w:sz w:val="20"/>
              </w:rPr>
              <w:t>1993</w:t>
            </w:r>
          </w:p>
        </w:tc>
      </w:tr>
    </w:tbl>
    <w:p>
      <w:pPr>
        <w:spacing w:after="0" w:line="224" w:lineRule="exact"/>
        <w:jc w:val="right"/>
        <w:rPr>
          <w:sz w:val="20"/>
        </w:rPr>
        <w:sectPr>
          <w:headerReference w:type="default" r:id="rId749"/>
          <w:footerReference w:type="default" r:id="rId750"/>
          <w:pgSz w:w="12240" w:h="16200"/>
          <w:pgMar w:header="0" w:footer="647" w:top="740" w:bottom="840" w:left="920" w:right="920"/>
          <w:pgNumType w:start="213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BodyText"/>
        <w:ind w:left="3200"/>
        <w:rPr>
          <w:sz w:val="20"/>
        </w:rPr>
      </w:pPr>
      <w:r>
        <w:rPr>
          <w:sz w:val="20"/>
        </w:rPr>
        <w:drawing>
          <wp:inline distT="0" distB="0" distL="0" distR="0">
            <wp:extent cx="2460898" cy="2887789"/>
            <wp:effectExtent l="0" t="0" r="0" b="0"/>
            <wp:docPr id="61" name="image312.png" descr=""/>
            <wp:cNvGraphicFramePr>
              <a:graphicFrameLocks noChangeAspect="1"/>
            </wp:cNvGraphicFramePr>
            <a:graphic>
              <a:graphicData uri="http://schemas.openxmlformats.org/drawingml/2006/picture">
                <pic:pic>
                  <pic:nvPicPr>
                    <pic:cNvPr id="62" name="image312.png"/>
                    <pic:cNvPicPr/>
                  </pic:nvPicPr>
                  <pic:blipFill>
                    <a:blip r:embed="rId754" cstate="print"/>
                    <a:stretch>
                      <a:fillRect/>
                    </a:stretch>
                  </pic:blipFill>
                  <pic:spPr>
                    <a:xfrm>
                      <a:off x="0" y="0"/>
                      <a:ext cx="2460898" cy="2887789"/>
                    </a:xfrm>
                    <a:prstGeom prst="rect">
                      <a:avLst/>
                    </a:prstGeom>
                  </pic:spPr>
                </pic:pic>
              </a:graphicData>
            </a:graphic>
          </wp:inline>
        </w:drawing>
      </w:r>
      <w:r>
        <w:rPr>
          <w:sz w:val="20"/>
        </w:rPr>
      </w:r>
    </w:p>
    <w:p>
      <w:pPr>
        <w:spacing w:after="0"/>
        <w:rPr>
          <w:sz w:val="20"/>
        </w:rPr>
        <w:sectPr>
          <w:headerReference w:type="default" r:id="rId752"/>
          <w:footerReference w:type="default" r:id="rId753"/>
          <w:pgSz w:w="12240" w:h="16200"/>
          <w:pgMar w:header="0" w:footer="607" w:top="1540" w:bottom="800" w:left="920" w:right="920"/>
          <w:pgNumType w:start="2138"/>
        </w:sectPr>
      </w:pPr>
    </w:p>
    <w:p>
      <w:pPr>
        <w:spacing w:before="43"/>
        <w:ind w:left="1600" w:right="0" w:firstLine="0"/>
        <w:jc w:val="both"/>
        <w:rPr>
          <w:b/>
          <w:sz w:val="24"/>
        </w:rPr>
      </w:pPr>
      <w:r>
        <w:rPr>
          <w:b/>
          <w:sz w:val="24"/>
        </w:rPr>
        <w:t>CITATION FOR ARMEN SARVAZYAN</w:t>
      </w:r>
    </w:p>
    <w:p>
      <w:pPr>
        <w:spacing w:before="91"/>
        <w:ind w:left="1600" w:right="0" w:firstLine="0"/>
        <w:jc w:val="both"/>
        <w:rPr>
          <w:i/>
          <w:sz w:val="20"/>
        </w:rPr>
      </w:pPr>
      <w:r>
        <w:rPr>
          <w:i/>
          <w:sz w:val="20"/>
        </w:rPr>
        <w:t>. . . for contributions to ultrasound imaging and its  applications</w:t>
      </w:r>
    </w:p>
    <w:p>
      <w:pPr>
        <w:pStyle w:val="BodyText"/>
        <w:spacing w:before="5"/>
        <w:rPr>
          <w:i/>
          <w:sz w:val="17"/>
        </w:rPr>
      </w:pPr>
    </w:p>
    <w:p>
      <w:pPr>
        <w:spacing w:before="0"/>
        <w:ind w:left="0" w:right="1597" w:firstLine="0"/>
        <w:jc w:val="right"/>
        <w:rPr>
          <w:b/>
          <w:sz w:val="24"/>
        </w:rPr>
      </w:pPr>
      <w:r>
        <w:rPr>
          <w:b/>
          <w:sz w:val="24"/>
        </w:rPr>
        <w:t>SALT LAKE CITY, UTAH • 25 MAY 2016</w:t>
      </w:r>
    </w:p>
    <w:p>
      <w:pPr>
        <w:pStyle w:val="BodyText"/>
        <w:spacing w:before="5"/>
        <w:rPr>
          <w:b/>
          <w:sz w:val="24"/>
        </w:rPr>
      </w:pPr>
    </w:p>
    <w:p>
      <w:pPr>
        <w:spacing w:line="271" w:lineRule="auto" w:before="0"/>
        <w:ind w:left="1599" w:right="1596" w:firstLine="240"/>
        <w:jc w:val="both"/>
        <w:rPr>
          <w:sz w:val="20"/>
        </w:rPr>
      </w:pPr>
      <w:r>
        <w:rPr>
          <w:sz w:val="20"/>
        </w:rPr>
        <w:t>Armen </w:t>
      </w:r>
      <w:r>
        <w:rPr>
          <w:spacing w:val="-3"/>
          <w:sz w:val="20"/>
        </w:rPr>
        <w:t>Sarvazyan </w:t>
      </w:r>
      <w:r>
        <w:rPr>
          <w:sz w:val="20"/>
        </w:rPr>
        <w:t>has </w:t>
      </w:r>
      <w:r>
        <w:rPr>
          <w:spacing w:val="-4"/>
          <w:sz w:val="20"/>
        </w:rPr>
        <w:t>lived </w:t>
      </w:r>
      <w:r>
        <w:rPr>
          <w:sz w:val="20"/>
        </w:rPr>
        <w:t>an interesting life. Born in </w:t>
      </w:r>
      <w:r>
        <w:rPr>
          <w:spacing w:val="-6"/>
          <w:sz w:val="20"/>
        </w:rPr>
        <w:t>Yerevan, </w:t>
      </w:r>
      <w:r>
        <w:rPr>
          <w:sz w:val="20"/>
        </w:rPr>
        <w:t>Armenia, which </w:t>
      </w:r>
      <w:r>
        <w:rPr>
          <w:spacing w:val="-2"/>
          <w:sz w:val="20"/>
        </w:rPr>
        <w:t>was </w:t>
      </w:r>
      <w:r>
        <w:rPr>
          <w:sz w:val="20"/>
        </w:rPr>
        <w:t>part of the USSR, and attended the prestigious </w:t>
      </w:r>
      <w:r>
        <w:rPr>
          <w:spacing w:val="-3"/>
          <w:sz w:val="20"/>
        </w:rPr>
        <w:t>Moscow </w:t>
      </w:r>
      <w:r>
        <w:rPr>
          <w:sz w:val="20"/>
        </w:rPr>
        <w:t>State </w:t>
      </w:r>
      <w:r>
        <w:rPr>
          <w:spacing w:val="-3"/>
          <w:sz w:val="20"/>
        </w:rPr>
        <w:t>University </w:t>
      </w:r>
      <w:r>
        <w:rPr>
          <w:sz w:val="20"/>
        </w:rPr>
        <w:t>where he </w:t>
      </w:r>
      <w:r>
        <w:rPr>
          <w:spacing w:val="-2"/>
          <w:sz w:val="20"/>
        </w:rPr>
        <w:t>earned</w:t>
      </w:r>
      <w:r>
        <w:rPr>
          <w:spacing w:val="46"/>
          <w:sz w:val="20"/>
        </w:rPr>
        <w:t> </w:t>
      </w:r>
      <w:r>
        <w:rPr>
          <w:sz w:val="20"/>
        </w:rPr>
        <w:t>a B.S. in Physics in 1962 and an M.S. in Biophysics in 1964. He </w:t>
      </w:r>
      <w:r>
        <w:rPr>
          <w:spacing w:val="-2"/>
          <w:sz w:val="20"/>
        </w:rPr>
        <w:t>was </w:t>
      </w:r>
      <w:r>
        <w:rPr>
          <w:sz w:val="20"/>
        </w:rPr>
        <w:t>also an </w:t>
      </w:r>
      <w:r>
        <w:rPr>
          <w:spacing w:val="-3"/>
          <w:sz w:val="20"/>
        </w:rPr>
        <w:t>active </w:t>
      </w:r>
      <w:r>
        <w:rPr>
          <w:spacing w:val="-2"/>
          <w:sz w:val="20"/>
        </w:rPr>
        <w:t>visual </w:t>
      </w:r>
      <w:r>
        <w:rPr>
          <w:sz w:val="20"/>
        </w:rPr>
        <w:t>artist−sculpting, and </w:t>
      </w:r>
      <w:r>
        <w:rPr>
          <w:spacing w:val="-3"/>
          <w:sz w:val="20"/>
        </w:rPr>
        <w:t>drawing. </w:t>
      </w:r>
      <w:r>
        <w:rPr>
          <w:sz w:val="20"/>
        </w:rPr>
        <w:t>As a graduate student and researcher at the Pushchino </w:t>
      </w:r>
      <w:r>
        <w:rPr>
          <w:spacing w:val="-2"/>
          <w:sz w:val="20"/>
        </w:rPr>
        <w:t>Re- </w:t>
      </w:r>
      <w:r>
        <w:rPr>
          <w:sz w:val="20"/>
        </w:rPr>
        <w:t>search</w:t>
      </w:r>
      <w:r>
        <w:rPr>
          <w:spacing w:val="-6"/>
          <w:sz w:val="20"/>
        </w:rPr>
        <w:t> </w:t>
      </w:r>
      <w:r>
        <w:rPr>
          <w:sz w:val="20"/>
        </w:rPr>
        <w:t>Center</w:t>
      </w:r>
      <w:r>
        <w:rPr>
          <w:spacing w:val="-6"/>
          <w:sz w:val="20"/>
        </w:rPr>
        <w:t> </w:t>
      </w:r>
      <w:r>
        <w:rPr>
          <w:sz w:val="20"/>
        </w:rPr>
        <w:t>of</w:t>
      </w:r>
      <w:r>
        <w:rPr>
          <w:spacing w:val="-7"/>
          <w:sz w:val="20"/>
        </w:rPr>
        <w:t> </w:t>
      </w:r>
      <w:r>
        <w:rPr>
          <w:sz w:val="20"/>
        </w:rPr>
        <w:t>the</w:t>
      </w:r>
      <w:r>
        <w:rPr>
          <w:spacing w:val="-7"/>
          <w:sz w:val="20"/>
        </w:rPr>
        <w:t> </w:t>
      </w:r>
      <w:r>
        <w:rPr>
          <w:sz w:val="20"/>
        </w:rPr>
        <w:t>USSR</w:t>
      </w:r>
      <w:r>
        <w:rPr>
          <w:spacing w:val="-7"/>
          <w:sz w:val="20"/>
        </w:rPr>
        <w:t> </w:t>
      </w:r>
      <w:r>
        <w:rPr>
          <w:sz w:val="20"/>
        </w:rPr>
        <w:t>Academy</w:t>
      </w:r>
      <w:r>
        <w:rPr>
          <w:spacing w:val="-7"/>
          <w:sz w:val="20"/>
        </w:rPr>
        <w:t> </w:t>
      </w:r>
      <w:r>
        <w:rPr>
          <w:sz w:val="20"/>
        </w:rPr>
        <w:t>of</w:t>
      </w:r>
      <w:r>
        <w:rPr>
          <w:spacing w:val="-7"/>
          <w:sz w:val="20"/>
        </w:rPr>
        <w:t> </w:t>
      </w:r>
      <w:r>
        <w:rPr>
          <w:sz w:val="20"/>
        </w:rPr>
        <w:t>Sciences,</w:t>
      </w:r>
      <w:r>
        <w:rPr>
          <w:spacing w:val="-7"/>
          <w:sz w:val="20"/>
        </w:rPr>
        <w:t> </w:t>
      </w:r>
      <w:r>
        <w:rPr>
          <w:sz w:val="20"/>
        </w:rPr>
        <w:t>Armen</w:t>
      </w:r>
      <w:r>
        <w:rPr>
          <w:spacing w:val="-7"/>
          <w:sz w:val="20"/>
        </w:rPr>
        <w:t> </w:t>
      </w:r>
      <w:r>
        <w:rPr>
          <w:sz w:val="20"/>
        </w:rPr>
        <w:t>earned</w:t>
      </w:r>
      <w:r>
        <w:rPr>
          <w:spacing w:val="-7"/>
          <w:sz w:val="20"/>
        </w:rPr>
        <w:t> </w:t>
      </w:r>
      <w:r>
        <w:rPr>
          <w:sz w:val="20"/>
        </w:rPr>
        <w:t>his</w:t>
      </w:r>
      <w:r>
        <w:rPr>
          <w:spacing w:val="-7"/>
          <w:sz w:val="20"/>
        </w:rPr>
        <w:t> </w:t>
      </w:r>
      <w:r>
        <w:rPr>
          <w:sz w:val="20"/>
        </w:rPr>
        <w:t>Ph.D.</w:t>
      </w:r>
      <w:r>
        <w:rPr>
          <w:spacing w:val="-7"/>
          <w:sz w:val="20"/>
        </w:rPr>
        <w:t> </w:t>
      </w:r>
      <w:r>
        <w:rPr>
          <w:sz w:val="20"/>
        </w:rPr>
        <w:t>in</w:t>
      </w:r>
      <w:r>
        <w:rPr>
          <w:spacing w:val="-7"/>
          <w:sz w:val="20"/>
        </w:rPr>
        <w:t> </w:t>
      </w:r>
      <w:r>
        <w:rPr>
          <w:sz w:val="20"/>
        </w:rPr>
        <w:t>1969</w:t>
      </w:r>
      <w:r>
        <w:rPr>
          <w:spacing w:val="-7"/>
          <w:sz w:val="20"/>
        </w:rPr>
        <w:t> </w:t>
      </w:r>
      <w:r>
        <w:rPr>
          <w:spacing w:val="-3"/>
          <w:sz w:val="20"/>
        </w:rPr>
        <w:t>but</w:t>
      </w:r>
      <w:r>
        <w:rPr>
          <w:spacing w:val="-7"/>
          <w:sz w:val="20"/>
        </w:rPr>
        <w:t> </w:t>
      </w:r>
      <w:r>
        <w:rPr>
          <w:sz w:val="20"/>
        </w:rPr>
        <w:t>also founded</w:t>
      </w:r>
      <w:r>
        <w:rPr>
          <w:spacing w:val="-6"/>
          <w:sz w:val="20"/>
        </w:rPr>
        <w:t> </w:t>
      </w:r>
      <w:r>
        <w:rPr>
          <w:sz w:val="20"/>
        </w:rPr>
        <w:t>and</w:t>
      </w:r>
      <w:r>
        <w:rPr>
          <w:spacing w:val="-6"/>
          <w:sz w:val="20"/>
        </w:rPr>
        <w:t> </w:t>
      </w:r>
      <w:r>
        <w:rPr>
          <w:spacing w:val="-2"/>
          <w:sz w:val="20"/>
        </w:rPr>
        <w:t>was</w:t>
      </w:r>
      <w:r>
        <w:rPr>
          <w:spacing w:val="-6"/>
          <w:sz w:val="20"/>
        </w:rPr>
        <w:t> </w:t>
      </w:r>
      <w:r>
        <w:rPr>
          <w:sz w:val="20"/>
        </w:rPr>
        <w:t>first</w:t>
      </w:r>
      <w:r>
        <w:rPr>
          <w:spacing w:val="-6"/>
          <w:sz w:val="20"/>
        </w:rPr>
        <w:t> </w:t>
      </w:r>
      <w:r>
        <w:rPr>
          <w:sz w:val="20"/>
        </w:rPr>
        <w:t>president</w:t>
      </w:r>
      <w:r>
        <w:rPr>
          <w:spacing w:val="-6"/>
          <w:sz w:val="20"/>
        </w:rPr>
        <w:t> </w:t>
      </w:r>
      <w:r>
        <w:rPr>
          <w:sz w:val="20"/>
        </w:rPr>
        <w:t>of</w:t>
      </w:r>
      <w:r>
        <w:rPr>
          <w:spacing w:val="-6"/>
          <w:sz w:val="20"/>
        </w:rPr>
        <w:t> </w:t>
      </w:r>
      <w:r>
        <w:rPr>
          <w:sz w:val="20"/>
        </w:rPr>
        <w:t>the</w:t>
      </w:r>
      <w:r>
        <w:rPr>
          <w:spacing w:val="-6"/>
          <w:sz w:val="20"/>
        </w:rPr>
        <w:t> </w:t>
      </w:r>
      <w:r>
        <w:rPr>
          <w:sz w:val="20"/>
        </w:rPr>
        <w:t>Pushchino</w:t>
      </w:r>
      <w:r>
        <w:rPr>
          <w:spacing w:val="-6"/>
          <w:sz w:val="20"/>
        </w:rPr>
        <w:t> </w:t>
      </w:r>
      <w:r>
        <w:rPr>
          <w:sz w:val="20"/>
        </w:rPr>
        <w:t>Arts</w:t>
      </w:r>
      <w:r>
        <w:rPr>
          <w:spacing w:val="-6"/>
          <w:sz w:val="20"/>
        </w:rPr>
        <w:t> </w:t>
      </w:r>
      <w:r>
        <w:rPr>
          <w:sz w:val="20"/>
        </w:rPr>
        <w:t>and</w:t>
      </w:r>
      <w:r>
        <w:rPr>
          <w:spacing w:val="-6"/>
          <w:sz w:val="20"/>
        </w:rPr>
        <w:t> </w:t>
      </w:r>
      <w:r>
        <w:rPr>
          <w:sz w:val="20"/>
        </w:rPr>
        <w:t>Crafts</w:t>
      </w:r>
      <w:r>
        <w:rPr>
          <w:spacing w:val="-6"/>
          <w:sz w:val="20"/>
        </w:rPr>
        <w:t> </w:t>
      </w:r>
      <w:r>
        <w:rPr>
          <w:sz w:val="20"/>
        </w:rPr>
        <w:t>Center</w:t>
      </w:r>
      <w:r>
        <w:rPr>
          <w:spacing w:val="-6"/>
          <w:sz w:val="20"/>
        </w:rPr>
        <w:t> </w:t>
      </w:r>
      <w:r>
        <w:rPr>
          <w:spacing w:val="-4"/>
          <w:sz w:val="20"/>
        </w:rPr>
        <w:t>“Koryaga.”</w:t>
      </w:r>
      <w:r>
        <w:rPr>
          <w:spacing w:val="-6"/>
          <w:sz w:val="20"/>
        </w:rPr>
        <w:t> </w:t>
      </w:r>
      <w:r>
        <w:rPr>
          <w:sz w:val="20"/>
        </w:rPr>
        <w:t>His</w:t>
      </w:r>
      <w:r>
        <w:rPr>
          <w:spacing w:val="-6"/>
          <w:sz w:val="20"/>
        </w:rPr>
        <w:t> </w:t>
      </w:r>
      <w:r>
        <w:rPr>
          <w:spacing w:val="-3"/>
          <w:sz w:val="20"/>
        </w:rPr>
        <w:t>ar- </w:t>
      </w:r>
      <w:r>
        <w:rPr>
          <w:sz w:val="20"/>
        </w:rPr>
        <w:t>tistic</w:t>
      </w:r>
      <w:r>
        <w:rPr>
          <w:spacing w:val="-21"/>
          <w:sz w:val="20"/>
        </w:rPr>
        <w:t> </w:t>
      </w:r>
      <w:r>
        <w:rPr>
          <w:sz w:val="20"/>
        </w:rPr>
        <w:t>and</w:t>
      </w:r>
      <w:r>
        <w:rPr>
          <w:spacing w:val="-21"/>
          <w:sz w:val="20"/>
        </w:rPr>
        <w:t> </w:t>
      </w:r>
      <w:r>
        <w:rPr>
          <w:sz w:val="20"/>
        </w:rPr>
        <w:t>scientific</w:t>
      </w:r>
      <w:r>
        <w:rPr>
          <w:spacing w:val="-21"/>
          <w:sz w:val="20"/>
        </w:rPr>
        <w:t> </w:t>
      </w:r>
      <w:r>
        <w:rPr>
          <w:spacing w:val="-3"/>
          <w:sz w:val="20"/>
        </w:rPr>
        <w:t>efforts</w:t>
      </w:r>
      <w:r>
        <w:rPr>
          <w:spacing w:val="-21"/>
          <w:sz w:val="20"/>
        </w:rPr>
        <w:t> </w:t>
      </w:r>
      <w:r>
        <w:rPr>
          <w:sz w:val="20"/>
        </w:rPr>
        <w:t>embraced</w:t>
      </w:r>
      <w:r>
        <w:rPr>
          <w:spacing w:val="-21"/>
          <w:sz w:val="20"/>
        </w:rPr>
        <w:t> </w:t>
      </w:r>
      <w:r>
        <w:rPr>
          <w:sz w:val="20"/>
        </w:rPr>
        <w:t>the</w:t>
      </w:r>
      <w:r>
        <w:rPr>
          <w:spacing w:val="-21"/>
          <w:sz w:val="20"/>
        </w:rPr>
        <w:t> </w:t>
      </w:r>
      <w:r>
        <w:rPr>
          <w:sz w:val="20"/>
        </w:rPr>
        <w:t>same</w:t>
      </w:r>
      <w:r>
        <w:rPr>
          <w:spacing w:val="-21"/>
          <w:sz w:val="20"/>
        </w:rPr>
        <w:t> </w:t>
      </w:r>
      <w:r>
        <w:rPr>
          <w:sz w:val="20"/>
        </w:rPr>
        <w:t>purpose:</w:t>
      </w:r>
      <w:r>
        <w:rPr>
          <w:spacing w:val="-21"/>
          <w:sz w:val="20"/>
        </w:rPr>
        <w:t> </w:t>
      </w:r>
      <w:r>
        <w:rPr>
          <w:sz w:val="20"/>
        </w:rPr>
        <w:t>to</w:t>
      </w:r>
      <w:r>
        <w:rPr>
          <w:spacing w:val="-21"/>
          <w:sz w:val="20"/>
        </w:rPr>
        <w:t> </w:t>
      </w:r>
      <w:r>
        <w:rPr>
          <w:sz w:val="20"/>
        </w:rPr>
        <w:t>understand</w:t>
      </w:r>
      <w:r>
        <w:rPr>
          <w:spacing w:val="-21"/>
          <w:sz w:val="20"/>
        </w:rPr>
        <w:t> </w:t>
      </w:r>
      <w:r>
        <w:rPr>
          <w:sz w:val="20"/>
        </w:rPr>
        <w:t>and</w:t>
      </w:r>
      <w:r>
        <w:rPr>
          <w:spacing w:val="-21"/>
          <w:sz w:val="20"/>
        </w:rPr>
        <w:t> </w:t>
      </w:r>
      <w:r>
        <w:rPr>
          <w:sz w:val="20"/>
        </w:rPr>
        <w:t>honor</w:t>
      </w:r>
      <w:r>
        <w:rPr>
          <w:spacing w:val="-21"/>
          <w:sz w:val="20"/>
        </w:rPr>
        <w:t> </w:t>
      </w:r>
      <w:r>
        <w:rPr>
          <w:sz w:val="20"/>
        </w:rPr>
        <w:t>nature,</w:t>
      </w:r>
      <w:r>
        <w:rPr>
          <w:spacing w:val="-21"/>
          <w:sz w:val="20"/>
        </w:rPr>
        <w:t> </w:t>
      </w:r>
      <w:r>
        <w:rPr>
          <w:sz w:val="20"/>
        </w:rPr>
        <w:t>while finding</w:t>
      </w:r>
      <w:r>
        <w:rPr>
          <w:spacing w:val="-13"/>
          <w:sz w:val="20"/>
        </w:rPr>
        <w:t> </w:t>
      </w:r>
      <w:r>
        <w:rPr>
          <w:spacing w:val="-3"/>
          <w:sz w:val="20"/>
        </w:rPr>
        <w:t>creative</w:t>
      </w:r>
      <w:r>
        <w:rPr>
          <w:spacing w:val="-13"/>
          <w:sz w:val="20"/>
        </w:rPr>
        <w:t> </w:t>
      </w:r>
      <w:r>
        <w:rPr>
          <w:sz w:val="20"/>
        </w:rPr>
        <w:t>solutions</w:t>
      </w:r>
      <w:r>
        <w:rPr>
          <w:spacing w:val="-13"/>
          <w:sz w:val="20"/>
        </w:rPr>
        <w:t> </w:t>
      </w:r>
      <w:r>
        <w:rPr>
          <w:sz w:val="20"/>
        </w:rPr>
        <w:t>to</w:t>
      </w:r>
      <w:r>
        <w:rPr>
          <w:spacing w:val="-13"/>
          <w:sz w:val="20"/>
        </w:rPr>
        <w:t> </w:t>
      </w:r>
      <w:r>
        <w:rPr>
          <w:sz w:val="20"/>
        </w:rPr>
        <w:t>human</w:t>
      </w:r>
      <w:r>
        <w:rPr>
          <w:spacing w:val="-13"/>
          <w:sz w:val="20"/>
        </w:rPr>
        <w:t> </w:t>
      </w:r>
      <w:r>
        <w:rPr>
          <w:sz w:val="20"/>
        </w:rPr>
        <w:t>problems.</w:t>
      </w:r>
      <w:r>
        <w:rPr>
          <w:spacing w:val="-13"/>
          <w:sz w:val="20"/>
        </w:rPr>
        <w:t> </w:t>
      </w:r>
      <w:r>
        <w:rPr>
          <w:sz w:val="20"/>
        </w:rPr>
        <w:t>As</w:t>
      </w:r>
      <w:r>
        <w:rPr>
          <w:spacing w:val="-13"/>
          <w:sz w:val="20"/>
        </w:rPr>
        <w:t> </w:t>
      </w:r>
      <w:r>
        <w:rPr>
          <w:sz w:val="20"/>
        </w:rPr>
        <w:t>such,</w:t>
      </w:r>
      <w:r>
        <w:rPr>
          <w:spacing w:val="-13"/>
          <w:sz w:val="20"/>
        </w:rPr>
        <w:t> </w:t>
      </w:r>
      <w:r>
        <w:rPr>
          <w:sz w:val="20"/>
        </w:rPr>
        <w:t>Armen</w:t>
      </w:r>
      <w:r>
        <w:rPr>
          <w:spacing w:val="-13"/>
          <w:sz w:val="20"/>
        </w:rPr>
        <w:t> </w:t>
      </w:r>
      <w:r>
        <w:rPr>
          <w:spacing w:val="-3"/>
          <w:sz w:val="20"/>
        </w:rPr>
        <w:t>eventually</w:t>
      </w:r>
      <w:r>
        <w:rPr>
          <w:spacing w:val="-13"/>
          <w:sz w:val="20"/>
        </w:rPr>
        <w:t> </w:t>
      </w:r>
      <w:r>
        <w:rPr>
          <w:sz w:val="20"/>
        </w:rPr>
        <w:t>became</w:t>
      </w:r>
      <w:r>
        <w:rPr>
          <w:spacing w:val="-13"/>
          <w:sz w:val="20"/>
        </w:rPr>
        <w:t> </w:t>
      </w:r>
      <w:r>
        <w:rPr>
          <w:sz w:val="20"/>
        </w:rPr>
        <w:t>one</w:t>
      </w:r>
      <w:r>
        <w:rPr>
          <w:spacing w:val="-13"/>
          <w:sz w:val="20"/>
        </w:rPr>
        <w:t> </w:t>
      </w:r>
      <w:r>
        <w:rPr>
          <w:sz w:val="20"/>
        </w:rPr>
        <w:t>of</w:t>
      </w:r>
      <w:r>
        <w:rPr>
          <w:spacing w:val="-13"/>
          <w:sz w:val="20"/>
        </w:rPr>
        <w:t> </w:t>
      </w:r>
      <w:r>
        <w:rPr>
          <w:spacing w:val="-2"/>
          <w:sz w:val="20"/>
        </w:rPr>
        <w:t>the </w:t>
      </w:r>
      <w:r>
        <w:rPr>
          <w:spacing w:val="-4"/>
          <w:sz w:val="20"/>
        </w:rPr>
        <w:t>world’s</w:t>
      </w:r>
      <w:r>
        <w:rPr>
          <w:spacing w:val="-6"/>
          <w:sz w:val="20"/>
        </w:rPr>
        <w:t> </w:t>
      </w:r>
      <w:r>
        <w:rPr>
          <w:sz w:val="20"/>
        </w:rPr>
        <w:t>foremost</w:t>
      </w:r>
      <w:r>
        <w:rPr>
          <w:spacing w:val="-6"/>
          <w:sz w:val="20"/>
        </w:rPr>
        <w:t> </w:t>
      </w:r>
      <w:r>
        <w:rPr>
          <w:spacing w:val="-3"/>
          <w:sz w:val="20"/>
        </w:rPr>
        <w:t>inventors,</w:t>
      </w:r>
      <w:r>
        <w:rPr>
          <w:spacing w:val="-6"/>
          <w:sz w:val="20"/>
        </w:rPr>
        <w:t> </w:t>
      </w:r>
      <w:r>
        <w:rPr>
          <w:sz w:val="20"/>
        </w:rPr>
        <w:t>with</w:t>
      </w:r>
      <w:r>
        <w:rPr>
          <w:spacing w:val="-6"/>
          <w:sz w:val="20"/>
        </w:rPr>
        <w:t> </w:t>
      </w:r>
      <w:r>
        <w:rPr>
          <w:spacing w:val="-3"/>
          <w:sz w:val="20"/>
        </w:rPr>
        <w:t>over</w:t>
      </w:r>
      <w:r>
        <w:rPr>
          <w:spacing w:val="-6"/>
          <w:sz w:val="20"/>
        </w:rPr>
        <w:t> </w:t>
      </w:r>
      <w:r>
        <w:rPr>
          <w:sz w:val="20"/>
        </w:rPr>
        <w:t>100</w:t>
      </w:r>
      <w:r>
        <w:rPr>
          <w:spacing w:val="-6"/>
          <w:sz w:val="20"/>
        </w:rPr>
        <w:t> </w:t>
      </w:r>
      <w:r>
        <w:rPr>
          <w:sz w:val="20"/>
        </w:rPr>
        <w:t>patents</w:t>
      </w:r>
      <w:r>
        <w:rPr>
          <w:spacing w:val="-6"/>
          <w:sz w:val="20"/>
        </w:rPr>
        <w:t> </w:t>
      </w:r>
      <w:r>
        <w:rPr>
          <w:sz w:val="20"/>
        </w:rPr>
        <w:t>and</w:t>
      </w:r>
      <w:r>
        <w:rPr>
          <w:spacing w:val="-6"/>
          <w:sz w:val="20"/>
        </w:rPr>
        <w:t> </w:t>
      </w:r>
      <w:r>
        <w:rPr>
          <w:sz w:val="20"/>
        </w:rPr>
        <w:t>200</w:t>
      </w:r>
      <w:r>
        <w:rPr>
          <w:spacing w:val="-6"/>
          <w:sz w:val="20"/>
        </w:rPr>
        <w:t> </w:t>
      </w:r>
      <w:r>
        <w:rPr>
          <w:spacing w:val="-3"/>
          <w:sz w:val="20"/>
        </w:rPr>
        <w:t>peer-reviewed</w:t>
      </w:r>
      <w:r>
        <w:rPr>
          <w:spacing w:val="-6"/>
          <w:sz w:val="20"/>
        </w:rPr>
        <w:t> </w:t>
      </w:r>
      <w:r>
        <w:rPr>
          <w:sz w:val="20"/>
        </w:rPr>
        <w:t>scientific</w:t>
      </w:r>
      <w:r>
        <w:rPr>
          <w:spacing w:val="-6"/>
          <w:sz w:val="20"/>
        </w:rPr>
        <w:t> </w:t>
      </w:r>
      <w:r>
        <w:rPr>
          <w:sz w:val="20"/>
        </w:rPr>
        <w:t>publica- tions,</w:t>
      </w:r>
      <w:r>
        <w:rPr>
          <w:spacing w:val="-11"/>
          <w:sz w:val="20"/>
        </w:rPr>
        <w:t> </w:t>
      </w:r>
      <w:r>
        <w:rPr>
          <w:sz w:val="20"/>
        </w:rPr>
        <w:t>and</w:t>
      </w:r>
      <w:r>
        <w:rPr>
          <w:spacing w:val="-11"/>
          <w:sz w:val="20"/>
        </w:rPr>
        <w:t> </w:t>
      </w:r>
      <w:r>
        <w:rPr>
          <w:sz w:val="20"/>
        </w:rPr>
        <w:t>the</w:t>
      </w:r>
      <w:r>
        <w:rPr>
          <w:spacing w:val="-11"/>
          <w:sz w:val="20"/>
        </w:rPr>
        <w:t> </w:t>
      </w:r>
      <w:r>
        <w:rPr>
          <w:sz w:val="20"/>
        </w:rPr>
        <w:t>“godfather”</w:t>
      </w:r>
      <w:r>
        <w:rPr>
          <w:spacing w:val="-11"/>
          <w:sz w:val="20"/>
        </w:rPr>
        <w:t> </w:t>
      </w:r>
      <w:r>
        <w:rPr>
          <w:sz w:val="20"/>
        </w:rPr>
        <w:t>of</w:t>
      </w:r>
      <w:r>
        <w:rPr>
          <w:spacing w:val="-11"/>
          <w:sz w:val="20"/>
        </w:rPr>
        <w:t> </w:t>
      </w:r>
      <w:r>
        <w:rPr>
          <w:sz w:val="20"/>
        </w:rPr>
        <w:t>the</w:t>
      </w:r>
      <w:r>
        <w:rPr>
          <w:spacing w:val="-11"/>
          <w:sz w:val="20"/>
        </w:rPr>
        <w:t> </w:t>
      </w:r>
      <w:r>
        <w:rPr>
          <w:sz w:val="20"/>
        </w:rPr>
        <w:t>field</w:t>
      </w:r>
      <w:r>
        <w:rPr>
          <w:spacing w:val="-12"/>
          <w:sz w:val="20"/>
        </w:rPr>
        <w:t> </w:t>
      </w:r>
      <w:r>
        <w:rPr>
          <w:sz w:val="20"/>
        </w:rPr>
        <w:t>of</w:t>
      </w:r>
      <w:r>
        <w:rPr>
          <w:spacing w:val="-12"/>
          <w:sz w:val="20"/>
        </w:rPr>
        <w:t> </w:t>
      </w:r>
      <w:r>
        <w:rPr>
          <w:spacing w:val="-3"/>
          <w:sz w:val="20"/>
        </w:rPr>
        <w:t>ultrasound</w:t>
      </w:r>
      <w:r>
        <w:rPr>
          <w:spacing w:val="-12"/>
          <w:sz w:val="20"/>
        </w:rPr>
        <w:t> </w:t>
      </w:r>
      <w:r>
        <w:rPr>
          <w:spacing w:val="-4"/>
          <w:sz w:val="20"/>
        </w:rPr>
        <w:t>elastography.</w:t>
      </w:r>
    </w:p>
    <w:p>
      <w:pPr>
        <w:spacing w:line="271" w:lineRule="auto" w:before="1"/>
        <w:ind w:left="1600" w:right="1598" w:firstLine="240"/>
        <w:jc w:val="right"/>
        <w:rPr>
          <w:sz w:val="20"/>
        </w:rPr>
      </w:pPr>
      <w:r>
        <w:rPr>
          <w:spacing w:val="-3"/>
          <w:sz w:val="20"/>
        </w:rPr>
        <w:t>Armen</w:t>
      </w:r>
      <w:r>
        <w:rPr>
          <w:spacing w:val="15"/>
          <w:sz w:val="20"/>
        </w:rPr>
        <w:t> </w:t>
      </w:r>
      <w:r>
        <w:rPr>
          <w:spacing w:val="-3"/>
          <w:sz w:val="20"/>
        </w:rPr>
        <w:t>rose</w:t>
      </w:r>
      <w:r>
        <w:rPr>
          <w:spacing w:val="15"/>
          <w:sz w:val="20"/>
        </w:rPr>
        <w:t> </w:t>
      </w:r>
      <w:r>
        <w:rPr>
          <w:spacing w:val="-3"/>
          <w:sz w:val="20"/>
        </w:rPr>
        <w:t>quickly</w:t>
      </w:r>
      <w:r>
        <w:rPr>
          <w:spacing w:val="15"/>
          <w:sz w:val="20"/>
        </w:rPr>
        <w:t> </w:t>
      </w:r>
      <w:r>
        <w:rPr>
          <w:spacing w:val="-3"/>
          <w:sz w:val="20"/>
        </w:rPr>
        <w:t>from</w:t>
      </w:r>
      <w:r>
        <w:rPr>
          <w:spacing w:val="15"/>
          <w:sz w:val="20"/>
        </w:rPr>
        <w:t> </w:t>
      </w:r>
      <w:r>
        <w:rPr>
          <w:spacing w:val="-3"/>
          <w:sz w:val="20"/>
        </w:rPr>
        <w:t>junior</w:t>
      </w:r>
      <w:r>
        <w:rPr>
          <w:spacing w:val="15"/>
          <w:sz w:val="20"/>
        </w:rPr>
        <w:t> </w:t>
      </w:r>
      <w:r>
        <w:rPr>
          <w:spacing w:val="-3"/>
          <w:sz w:val="20"/>
        </w:rPr>
        <w:t>scientist,</w:t>
      </w:r>
      <w:r>
        <w:rPr>
          <w:spacing w:val="15"/>
          <w:sz w:val="20"/>
        </w:rPr>
        <w:t> </w:t>
      </w:r>
      <w:r>
        <w:rPr>
          <w:sz w:val="20"/>
        </w:rPr>
        <w:t>to</w:t>
      </w:r>
      <w:r>
        <w:rPr>
          <w:spacing w:val="15"/>
          <w:sz w:val="20"/>
        </w:rPr>
        <w:t> </w:t>
      </w:r>
      <w:r>
        <w:rPr>
          <w:spacing w:val="-3"/>
          <w:sz w:val="20"/>
        </w:rPr>
        <w:t>senior</w:t>
      </w:r>
      <w:r>
        <w:rPr>
          <w:spacing w:val="15"/>
          <w:sz w:val="20"/>
        </w:rPr>
        <w:t> </w:t>
      </w:r>
      <w:r>
        <w:rPr>
          <w:spacing w:val="-3"/>
          <w:sz w:val="20"/>
        </w:rPr>
        <w:t>scientist,</w:t>
      </w:r>
      <w:r>
        <w:rPr>
          <w:spacing w:val="15"/>
          <w:sz w:val="20"/>
        </w:rPr>
        <w:t> </w:t>
      </w:r>
      <w:r>
        <w:rPr>
          <w:sz w:val="20"/>
        </w:rPr>
        <w:t>to</w:t>
      </w:r>
      <w:r>
        <w:rPr>
          <w:spacing w:val="15"/>
          <w:sz w:val="20"/>
        </w:rPr>
        <w:t> </w:t>
      </w:r>
      <w:r>
        <w:rPr>
          <w:spacing w:val="-3"/>
          <w:sz w:val="20"/>
        </w:rPr>
        <w:t>head</w:t>
      </w:r>
      <w:r>
        <w:rPr>
          <w:spacing w:val="15"/>
          <w:sz w:val="20"/>
        </w:rPr>
        <w:t> </w:t>
      </w:r>
      <w:r>
        <w:rPr>
          <w:sz w:val="20"/>
        </w:rPr>
        <w:t>of</w:t>
      </w:r>
      <w:r>
        <w:rPr>
          <w:spacing w:val="15"/>
          <w:sz w:val="20"/>
        </w:rPr>
        <w:t> </w:t>
      </w:r>
      <w:r>
        <w:rPr>
          <w:sz w:val="20"/>
        </w:rPr>
        <w:t>the</w:t>
      </w:r>
      <w:r>
        <w:rPr>
          <w:spacing w:val="15"/>
          <w:sz w:val="20"/>
        </w:rPr>
        <w:t> </w:t>
      </w:r>
      <w:r>
        <w:rPr>
          <w:spacing w:val="-3"/>
          <w:sz w:val="20"/>
        </w:rPr>
        <w:t>Biophysical</w:t>
      </w:r>
      <w:r>
        <w:rPr>
          <w:spacing w:val="-3"/>
          <w:w w:val="100"/>
          <w:sz w:val="20"/>
        </w:rPr>
        <w:t> </w:t>
      </w:r>
      <w:r>
        <w:rPr>
          <w:spacing w:val="-3"/>
          <w:sz w:val="20"/>
        </w:rPr>
        <w:t>Acoustics Laboratory </w:t>
      </w:r>
      <w:r>
        <w:rPr>
          <w:sz w:val="20"/>
        </w:rPr>
        <w:t>in the </w:t>
      </w:r>
      <w:r>
        <w:rPr>
          <w:spacing w:val="-3"/>
          <w:sz w:val="20"/>
        </w:rPr>
        <w:t>Institute </w:t>
      </w:r>
      <w:r>
        <w:rPr>
          <w:sz w:val="20"/>
        </w:rPr>
        <w:t>of </w:t>
      </w:r>
      <w:r>
        <w:rPr>
          <w:spacing w:val="-3"/>
          <w:sz w:val="20"/>
        </w:rPr>
        <w:t>Theoretical </w:t>
      </w:r>
      <w:r>
        <w:rPr>
          <w:sz w:val="20"/>
        </w:rPr>
        <w:t>and </w:t>
      </w:r>
      <w:r>
        <w:rPr>
          <w:spacing w:val="-3"/>
          <w:sz w:val="20"/>
        </w:rPr>
        <w:t>Experimental</w:t>
      </w:r>
      <w:r>
        <w:rPr>
          <w:spacing w:val="7"/>
          <w:sz w:val="20"/>
        </w:rPr>
        <w:t> </w:t>
      </w:r>
      <w:r>
        <w:rPr>
          <w:spacing w:val="-3"/>
          <w:sz w:val="20"/>
        </w:rPr>
        <w:t>Biophysics,</w:t>
      </w:r>
      <w:r>
        <w:rPr>
          <w:spacing w:val="15"/>
          <w:sz w:val="20"/>
        </w:rPr>
        <w:t> </w:t>
      </w:r>
      <w:r>
        <w:rPr>
          <w:spacing w:val="-3"/>
          <w:sz w:val="20"/>
        </w:rPr>
        <w:t>Russian Academy </w:t>
      </w:r>
      <w:r>
        <w:rPr>
          <w:sz w:val="20"/>
        </w:rPr>
        <w:t>of </w:t>
      </w:r>
      <w:r>
        <w:rPr>
          <w:spacing w:val="-3"/>
          <w:sz w:val="20"/>
        </w:rPr>
        <w:t>Sciences </w:t>
      </w:r>
      <w:r>
        <w:rPr>
          <w:sz w:val="20"/>
        </w:rPr>
        <w:t>in </w:t>
      </w:r>
      <w:r>
        <w:rPr>
          <w:spacing w:val="-3"/>
          <w:sz w:val="20"/>
        </w:rPr>
        <w:t>Pushchino, Russia. There </w:t>
      </w:r>
      <w:r>
        <w:rPr>
          <w:sz w:val="20"/>
        </w:rPr>
        <w:t>he </w:t>
      </w:r>
      <w:r>
        <w:rPr>
          <w:spacing w:val="-3"/>
          <w:sz w:val="20"/>
        </w:rPr>
        <w:t>supervised </w:t>
      </w:r>
      <w:r>
        <w:rPr>
          <w:sz w:val="20"/>
        </w:rPr>
        <w:t>the </w:t>
      </w:r>
      <w:r>
        <w:rPr>
          <w:spacing w:val="-3"/>
          <w:sz w:val="20"/>
        </w:rPr>
        <w:t>work </w:t>
      </w:r>
      <w:r>
        <w:rPr>
          <w:sz w:val="20"/>
        </w:rPr>
        <w:t>of </w:t>
      </w:r>
      <w:r>
        <w:rPr>
          <w:spacing w:val="-4"/>
          <w:sz w:val="20"/>
        </w:rPr>
        <w:t>over</w:t>
      </w:r>
      <w:r>
        <w:rPr>
          <w:spacing w:val="40"/>
          <w:sz w:val="20"/>
        </w:rPr>
        <w:t> </w:t>
      </w:r>
      <w:r>
        <w:rPr>
          <w:sz w:val="20"/>
        </w:rPr>
        <w:t>20</w:t>
      </w:r>
      <w:r>
        <w:rPr>
          <w:spacing w:val="5"/>
          <w:sz w:val="20"/>
        </w:rPr>
        <w:t> </w:t>
      </w:r>
      <w:r>
        <w:rPr>
          <w:spacing w:val="-3"/>
          <w:sz w:val="20"/>
        </w:rPr>
        <w:t>Ph.D.</w:t>
      </w:r>
      <w:r>
        <w:rPr>
          <w:spacing w:val="-3"/>
          <w:w w:val="99"/>
          <w:sz w:val="20"/>
        </w:rPr>
        <w:t> </w:t>
      </w:r>
      <w:r>
        <w:rPr>
          <w:spacing w:val="-3"/>
          <w:sz w:val="20"/>
        </w:rPr>
        <w:t>students</w:t>
      </w:r>
      <w:r>
        <w:rPr>
          <w:spacing w:val="14"/>
          <w:sz w:val="20"/>
        </w:rPr>
        <w:t> </w:t>
      </w:r>
      <w:r>
        <w:rPr>
          <w:sz w:val="20"/>
        </w:rPr>
        <w:t>and</w:t>
      </w:r>
      <w:r>
        <w:rPr>
          <w:spacing w:val="14"/>
          <w:sz w:val="20"/>
        </w:rPr>
        <w:t> </w:t>
      </w:r>
      <w:r>
        <w:rPr>
          <w:spacing w:val="-3"/>
          <w:sz w:val="20"/>
        </w:rPr>
        <w:t>taught</w:t>
      </w:r>
      <w:r>
        <w:rPr>
          <w:spacing w:val="14"/>
          <w:sz w:val="20"/>
        </w:rPr>
        <w:t> </w:t>
      </w:r>
      <w:r>
        <w:rPr>
          <w:spacing w:val="-3"/>
          <w:sz w:val="20"/>
        </w:rPr>
        <w:t>courses</w:t>
      </w:r>
      <w:r>
        <w:rPr>
          <w:spacing w:val="14"/>
          <w:sz w:val="20"/>
        </w:rPr>
        <w:t> </w:t>
      </w:r>
      <w:r>
        <w:rPr>
          <w:sz w:val="20"/>
        </w:rPr>
        <w:t>in</w:t>
      </w:r>
      <w:r>
        <w:rPr>
          <w:spacing w:val="14"/>
          <w:sz w:val="20"/>
        </w:rPr>
        <w:t> </w:t>
      </w:r>
      <w:r>
        <w:rPr>
          <w:spacing w:val="-3"/>
          <w:sz w:val="20"/>
        </w:rPr>
        <w:t>physics,</w:t>
      </w:r>
      <w:r>
        <w:rPr>
          <w:spacing w:val="14"/>
          <w:sz w:val="20"/>
        </w:rPr>
        <w:t> </w:t>
      </w:r>
      <w:r>
        <w:rPr>
          <w:spacing w:val="-3"/>
          <w:sz w:val="20"/>
        </w:rPr>
        <w:t>acoustics,</w:t>
      </w:r>
      <w:r>
        <w:rPr>
          <w:spacing w:val="14"/>
          <w:sz w:val="20"/>
        </w:rPr>
        <w:t> </w:t>
      </w:r>
      <w:r>
        <w:rPr>
          <w:sz w:val="20"/>
        </w:rPr>
        <w:t>and</w:t>
      </w:r>
      <w:r>
        <w:rPr>
          <w:spacing w:val="14"/>
          <w:sz w:val="20"/>
        </w:rPr>
        <w:t> </w:t>
      </w:r>
      <w:r>
        <w:rPr>
          <w:spacing w:val="-3"/>
          <w:sz w:val="20"/>
        </w:rPr>
        <w:t>biomedical</w:t>
      </w:r>
      <w:r>
        <w:rPr>
          <w:spacing w:val="14"/>
          <w:sz w:val="20"/>
        </w:rPr>
        <w:t> </w:t>
      </w:r>
      <w:r>
        <w:rPr>
          <w:spacing w:val="-3"/>
          <w:sz w:val="20"/>
        </w:rPr>
        <w:t>systems.</w:t>
      </w:r>
      <w:r>
        <w:rPr>
          <w:spacing w:val="14"/>
          <w:sz w:val="20"/>
        </w:rPr>
        <w:t> </w:t>
      </w:r>
      <w:r>
        <w:rPr>
          <w:sz w:val="20"/>
        </w:rPr>
        <w:t>He</w:t>
      </w:r>
      <w:r>
        <w:rPr>
          <w:spacing w:val="14"/>
          <w:sz w:val="20"/>
        </w:rPr>
        <w:t> </w:t>
      </w:r>
      <w:r>
        <w:rPr>
          <w:spacing w:val="-5"/>
          <w:sz w:val="20"/>
        </w:rPr>
        <w:t>even</w:t>
      </w:r>
      <w:r>
        <w:rPr>
          <w:spacing w:val="14"/>
          <w:sz w:val="20"/>
        </w:rPr>
        <w:t> </w:t>
      </w:r>
      <w:r>
        <w:rPr>
          <w:spacing w:val="-4"/>
          <w:sz w:val="20"/>
        </w:rPr>
        <w:t>served</w:t>
      </w:r>
      <w:r>
        <w:rPr>
          <w:spacing w:val="-3"/>
          <w:w w:val="100"/>
          <w:sz w:val="20"/>
        </w:rPr>
        <w:t> </w:t>
      </w:r>
      <w:r>
        <w:rPr>
          <w:sz w:val="20"/>
        </w:rPr>
        <w:t>a</w:t>
      </w:r>
      <w:r>
        <w:rPr>
          <w:spacing w:val="15"/>
          <w:sz w:val="20"/>
        </w:rPr>
        <w:t> </w:t>
      </w:r>
      <w:r>
        <w:rPr>
          <w:spacing w:val="-3"/>
          <w:sz w:val="20"/>
        </w:rPr>
        <w:t>stint</w:t>
      </w:r>
      <w:r>
        <w:rPr>
          <w:spacing w:val="15"/>
          <w:sz w:val="20"/>
        </w:rPr>
        <w:t> </w:t>
      </w:r>
      <w:r>
        <w:rPr>
          <w:sz w:val="20"/>
        </w:rPr>
        <w:t>on</w:t>
      </w:r>
      <w:r>
        <w:rPr>
          <w:spacing w:val="15"/>
          <w:sz w:val="20"/>
        </w:rPr>
        <w:t> </w:t>
      </w:r>
      <w:r>
        <w:rPr>
          <w:sz w:val="20"/>
        </w:rPr>
        <w:t>a</w:t>
      </w:r>
      <w:r>
        <w:rPr>
          <w:spacing w:val="15"/>
          <w:sz w:val="20"/>
        </w:rPr>
        <w:t> </w:t>
      </w:r>
      <w:r>
        <w:rPr>
          <w:spacing w:val="-3"/>
          <w:sz w:val="20"/>
        </w:rPr>
        <w:t>Soviet</w:t>
      </w:r>
      <w:r>
        <w:rPr>
          <w:spacing w:val="15"/>
          <w:sz w:val="20"/>
        </w:rPr>
        <w:t> </w:t>
      </w:r>
      <w:r>
        <w:rPr>
          <w:spacing w:val="-3"/>
          <w:sz w:val="20"/>
        </w:rPr>
        <w:t>commission</w:t>
      </w:r>
      <w:r>
        <w:rPr>
          <w:spacing w:val="15"/>
          <w:sz w:val="20"/>
        </w:rPr>
        <w:t> </w:t>
      </w:r>
      <w:r>
        <w:rPr>
          <w:sz w:val="20"/>
        </w:rPr>
        <w:t>to</w:t>
      </w:r>
      <w:r>
        <w:rPr>
          <w:spacing w:val="15"/>
          <w:sz w:val="20"/>
        </w:rPr>
        <w:t> </w:t>
      </w:r>
      <w:r>
        <w:rPr>
          <w:spacing w:val="-4"/>
          <w:sz w:val="20"/>
        </w:rPr>
        <w:t>investigate</w:t>
      </w:r>
      <w:r>
        <w:rPr>
          <w:spacing w:val="15"/>
          <w:sz w:val="20"/>
        </w:rPr>
        <w:t> </w:t>
      </w:r>
      <w:r>
        <w:rPr>
          <w:spacing w:val="-3"/>
          <w:sz w:val="20"/>
        </w:rPr>
        <w:t>paranormal</w:t>
      </w:r>
      <w:r>
        <w:rPr>
          <w:spacing w:val="15"/>
          <w:sz w:val="20"/>
        </w:rPr>
        <w:t> </w:t>
      </w:r>
      <w:r>
        <w:rPr>
          <w:spacing w:val="-3"/>
          <w:sz w:val="20"/>
        </w:rPr>
        <w:t>phenomena,</w:t>
      </w:r>
      <w:r>
        <w:rPr>
          <w:spacing w:val="15"/>
          <w:sz w:val="20"/>
        </w:rPr>
        <w:t> </w:t>
      </w:r>
      <w:r>
        <w:rPr>
          <w:spacing w:val="-3"/>
          <w:sz w:val="20"/>
        </w:rPr>
        <w:t>which</w:t>
      </w:r>
      <w:r>
        <w:rPr>
          <w:spacing w:val="15"/>
          <w:sz w:val="20"/>
        </w:rPr>
        <w:t> </w:t>
      </w:r>
      <w:r>
        <w:rPr>
          <w:spacing w:val="-3"/>
          <w:sz w:val="20"/>
        </w:rPr>
        <w:t>yielded</w:t>
      </w:r>
      <w:r>
        <w:rPr>
          <w:spacing w:val="15"/>
          <w:sz w:val="20"/>
        </w:rPr>
        <w:t> </w:t>
      </w:r>
      <w:r>
        <w:rPr>
          <w:spacing w:val="-3"/>
          <w:sz w:val="20"/>
        </w:rPr>
        <w:t>many</w:t>
      </w:r>
      <w:r>
        <w:rPr>
          <w:sz w:val="20"/>
        </w:rPr>
        <w:t> </w:t>
      </w:r>
      <w:r>
        <w:rPr>
          <w:spacing w:val="-3"/>
          <w:sz w:val="20"/>
        </w:rPr>
        <w:t>interesting experiences including meeting people with astounding mental capabilities</w:t>
      </w:r>
      <w:r>
        <w:rPr>
          <w:spacing w:val="6"/>
          <w:sz w:val="20"/>
        </w:rPr>
        <w:t> </w:t>
      </w:r>
      <w:r>
        <w:rPr>
          <w:sz w:val="20"/>
        </w:rPr>
        <w:t>and</w:t>
      </w:r>
      <w:r>
        <w:rPr>
          <w:spacing w:val="-2"/>
          <w:sz w:val="20"/>
        </w:rPr>
        <w:t> </w:t>
      </w:r>
      <w:r>
        <w:rPr>
          <w:spacing w:val="-3"/>
          <w:sz w:val="20"/>
        </w:rPr>
        <w:t>en-</w:t>
      </w:r>
      <w:r>
        <w:rPr>
          <w:spacing w:val="-3"/>
          <w:w w:val="100"/>
          <w:sz w:val="20"/>
        </w:rPr>
        <w:t> </w:t>
      </w:r>
      <w:r>
        <w:rPr>
          <w:spacing w:val="-3"/>
          <w:sz w:val="20"/>
        </w:rPr>
        <w:t>countering unusual physical phenomena such </w:t>
      </w:r>
      <w:r>
        <w:rPr>
          <w:sz w:val="20"/>
        </w:rPr>
        <w:t>as </w:t>
      </w:r>
      <w:r>
        <w:rPr>
          <w:spacing w:val="-3"/>
          <w:sz w:val="20"/>
        </w:rPr>
        <w:t>ball lightning. Armen notes</w:t>
      </w:r>
      <w:r>
        <w:rPr>
          <w:spacing w:val="12"/>
          <w:sz w:val="20"/>
        </w:rPr>
        <w:t> </w:t>
      </w:r>
      <w:r>
        <w:rPr>
          <w:spacing w:val="-3"/>
          <w:sz w:val="20"/>
        </w:rPr>
        <w:t>that</w:t>
      </w:r>
      <w:r>
        <w:rPr>
          <w:spacing w:val="-2"/>
          <w:sz w:val="20"/>
        </w:rPr>
        <w:t> </w:t>
      </w:r>
      <w:r>
        <w:rPr>
          <w:spacing w:val="-4"/>
          <w:sz w:val="20"/>
        </w:rPr>
        <w:t>“everything</w:t>
      </w:r>
      <w:r>
        <w:rPr>
          <w:spacing w:val="-3"/>
          <w:w w:val="100"/>
          <w:sz w:val="20"/>
        </w:rPr>
        <w:t> </w:t>
      </w:r>
      <w:r>
        <w:rPr>
          <w:spacing w:val="-3"/>
          <w:sz w:val="20"/>
        </w:rPr>
        <w:t>interesting</w:t>
      </w:r>
      <w:r>
        <w:rPr>
          <w:spacing w:val="-9"/>
          <w:sz w:val="20"/>
        </w:rPr>
        <w:t> </w:t>
      </w:r>
      <w:r>
        <w:rPr>
          <w:spacing w:val="-3"/>
          <w:sz w:val="20"/>
        </w:rPr>
        <w:t>that</w:t>
      </w:r>
      <w:r>
        <w:rPr>
          <w:spacing w:val="-9"/>
          <w:sz w:val="20"/>
        </w:rPr>
        <w:t> </w:t>
      </w:r>
      <w:r>
        <w:rPr>
          <w:sz w:val="20"/>
        </w:rPr>
        <w:t>we</w:t>
      </w:r>
      <w:r>
        <w:rPr>
          <w:spacing w:val="-9"/>
          <w:sz w:val="20"/>
        </w:rPr>
        <w:t> </w:t>
      </w:r>
      <w:r>
        <w:rPr>
          <w:spacing w:val="-4"/>
          <w:sz w:val="20"/>
        </w:rPr>
        <w:t>investigated</w:t>
      </w:r>
      <w:r>
        <w:rPr>
          <w:spacing w:val="-9"/>
          <w:sz w:val="20"/>
        </w:rPr>
        <w:t> </w:t>
      </w:r>
      <w:r>
        <w:rPr>
          <w:spacing w:val="-3"/>
          <w:sz w:val="20"/>
        </w:rPr>
        <w:t>was</w:t>
      </w:r>
      <w:r>
        <w:rPr>
          <w:spacing w:val="-9"/>
          <w:sz w:val="20"/>
        </w:rPr>
        <w:t> </w:t>
      </w:r>
      <w:r>
        <w:rPr>
          <w:sz w:val="20"/>
        </w:rPr>
        <w:t>not</w:t>
      </w:r>
      <w:r>
        <w:rPr>
          <w:spacing w:val="-9"/>
          <w:sz w:val="20"/>
        </w:rPr>
        <w:t> </w:t>
      </w:r>
      <w:r>
        <w:rPr>
          <w:spacing w:val="-3"/>
          <w:sz w:val="20"/>
        </w:rPr>
        <w:t>repeatable;</w:t>
      </w:r>
      <w:r>
        <w:rPr>
          <w:spacing w:val="-9"/>
          <w:sz w:val="20"/>
        </w:rPr>
        <w:t> </w:t>
      </w:r>
      <w:r>
        <w:rPr>
          <w:spacing w:val="-4"/>
          <w:sz w:val="20"/>
        </w:rPr>
        <w:t>everything</w:t>
      </w:r>
      <w:r>
        <w:rPr>
          <w:spacing w:val="-9"/>
          <w:sz w:val="20"/>
        </w:rPr>
        <w:t> </w:t>
      </w:r>
      <w:r>
        <w:rPr>
          <w:spacing w:val="-3"/>
          <w:sz w:val="20"/>
        </w:rPr>
        <w:t>repeatable</w:t>
      </w:r>
      <w:r>
        <w:rPr>
          <w:spacing w:val="-9"/>
          <w:sz w:val="20"/>
        </w:rPr>
        <w:t> </w:t>
      </w:r>
      <w:r>
        <w:rPr>
          <w:spacing w:val="-3"/>
          <w:sz w:val="20"/>
        </w:rPr>
        <w:t>was</w:t>
      </w:r>
      <w:r>
        <w:rPr>
          <w:spacing w:val="-9"/>
          <w:sz w:val="20"/>
        </w:rPr>
        <w:t> </w:t>
      </w:r>
      <w:r>
        <w:rPr>
          <w:sz w:val="20"/>
        </w:rPr>
        <w:t>not</w:t>
      </w:r>
      <w:r>
        <w:rPr>
          <w:spacing w:val="-9"/>
          <w:sz w:val="20"/>
        </w:rPr>
        <w:t> </w:t>
      </w:r>
      <w:r>
        <w:rPr>
          <w:spacing w:val="-4"/>
          <w:sz w:val="20"/>
        </w:rPr>
        <w:t>interesting.”</w:t>
      </w:r>
      <w:r>
        <w:rPr>
          <w:w w:val="100"/>
          <w:sz w:val="20"/>
        </w:rPr>
        <w:t> </w:t>
      </w:r>
      <w:r>
        <w:rPr>
          <w:sz w:val="20"/>
        </w:rPr>
        <w:t>At</w:t>
      </w:r>
      <w:r>
        <w:rPr>
          <w:spacing w:val="-26"/>
          <w:sz w:val="20"/>
        </w:rPr>
        <w:t> </w:t>
      </w:r>
      <w:r>
        <w:rPr>
          <w:sz w:val="20"/>
        </w:rPr>
        <w:t>that</w:t>
      </w:r>
      <w:r>
        <w:rPr>
          <w:spacing w:val="-26"/>
          <w:sz w:val="20"/>
        </w:rPr>
        <w:t> </w:t>
      </w:r>
      <w:r>
        <w:rPr>
          <w:sz w:val="20"/>
        </w:rPr>
        <w:t>time,</w:t>
      </w:r>
      <w:r>
        <w:rPr>
          <w:spacing w:val="-26"/>
          <w:sz w:val="20"/>
        </w:rPr>
        <w:t> </w:t>
      </w:r>
      <w:r>
        <w:rPr>
          <w:spacing w:val="-3"/>
          <w:sz w:val="20"/>
        </w:rPr>
        <w:t>travel</w:t>
      </w:r>
      <w:r>
        <w:rPr>
          <w:spacing w:val="-26"/>
          <w:sz w:val="20"/>
        </w:rPr>
        <w:t> </w:t>
      </w:r>
      <w:r>
        <w:rPr>
          <w:sz w:val="20"/>
        </w:rPr>
        <w:t>outside</w:t>
      </w:r>
      <w:r>
        <w:rPr>
          <w:spacing w:val="-26"/>
          <w:sz w:val="20"/>
        </w:rPr>
        <w:t> </w:t>
      </w:r>
      <w:r>
        <w:rPr>
          <w:sz w:val="20"/>
        </w:rPr>
        <w:t>of</w:t>
      </w:r>
      <w:r>
        <w:rPr>
          <w:spacing w:val="-26"/>
          <w:sz w:val="20"/>
        </w:rPr>
        <w:t> </w:t>
      </w:r>
      <w:r>
        <w:rPr>
          <w:sz w:val="20"/>
        </w:rPr>
        <w:t>the</w:t>
      </w:r>
      <w:r>
        <w:rPr>
          <w:spacing w:val="-26"/>
          <w:sz w:val="20"/>
        </w:rPr>
        <w:t> </w:t>
      </w:r>
      <w:r>
        <w:rPr>
          <w:sz w:val="20"/>
        </w:rPr>
        <w:t>USSR</w:t>
      </w:r>
      <w:r>
        <w:rPr>
          <w:spacing w:val="-26"/>
          <w:sz w:val="20"/>
        </w:rPr>
        <w:t> </w:t>
      </w:r>
      <w:r>
        <w:rPr>
          <w:sz w:val="20"/>
        </w:rPr>
        <w:t>by</w:t>
      </w:r>
      <w:r>
        <w:rPr>
          <w:spacing w:val="-26"/>
          <w:sz w:val="20"/>
        </w:rPr>
        <w:t> </w:t>
      </w:r>
      <w:r>
        <w:rPr>
          <w:spacing w:val="-3"/>
          <w:sz w:val="20"/>
        </w:rPr>
        <w:t>Soviet</w:t>
      </w:r>
      <w:r>
        <w:rPr>
          <w:spacing w:val="-26"/>
          <w:sz w:val="20"/>
        </w:rPr>
        <w:t> </w:t>
      </w:r>
      <w:r>
        <w:rPr>
          <w:sz w:val="20"/>
        </w:rPr>
        <w:t>scientists</w:t>
      </w:r>
      <w:r>
        <w:rPr>
          <w:spacing w:val="-26"/>
          <w:sz w:val="20"/>
        </w:rPr>
        <w:t> </w:t>
      </w:r>
      <w:r>
        <w:rPr>
          <w:spacing w:val="-2"/>
          <w:sz w:val="20"/>
        </w:rPr>
        <w:t>was</w:t>
      </w:r>
      <w:r>
        <w:rPr>
          <w:spacing w:val="-26"/>
          <w:sz w:val="20"/>
        </w:rPr>
        <w:t> </w:t>
      </w:r>
      <w:r>
        <w:rPr>
          <w:sz w:val="20"/>
        </w:rPr>
        <w:t>nearly</w:t>
      </w:r>
      <w:r>
        <w:rPr>
          <w:spacing w:val="-26"/>
          <w:sz w:val="20"/>
        </w:rPr>
        <w:t> </w:t>
      </w:r>
      <w:r>
        <w:rPr>
          <w:sz w:val="20"/>
        </w:rPr>
        <w:t>impossible.</w:t>
      </w:r>
      <w:r>
        <w:rPr>
          <w:spacing w:val="-26"/>
          <w:sz w:val="20"/>
        </w:rPr>
        <w:t> </w:t>
      </w:r>
      <w:r>
        <w:rPr>
          <w:sz w:val="20"/>
        </w:rPr>
        <w:t>Instead,</w:t>
      </w:r>
      <w:r>
        <w:rPr>
          <w:spacing w:val="-2"/>
          <w:sz w:val="20"/>
        </w:rPr>
        <w:t> </w:t>
      </w:r>
      <w:r>
        <w:rPr>
          <w:sz w:val="20"/>
        </w:rPr>
        <w:t>scientists</w:t>
      </w:r>
      <w:r>
        <w:rPr>
          <w:spacing w:val="-16"/>
          <w:sz w:val="20"/>
        </w:rPr>
        <w:t> </w:t>
      </w:r>
      <w:r>
        <w:rPr>
          <w:sz w:val="20"/>
        </w:rPr>
        <w:t>would</w:t>
      </w:r>
      <w:r>
        <w:rPr>
          <w:spacing w:val="-16"/>
          <w:sz w:val="20"/>
        </w:rPr>
        <w:t> </w:t>
      </w:r>
      <w:r>
        <w:rPr>
          <w:sz w:val="20"/>
        </w:rPr>
        <w:t>come</w:t>
      </w:r>
      <w:r>
        <w:rPr>
          <w:spacing w:val="-16"/>
          <w:sz w:val="20"/>
        </w:rPr>
        <w:t> </w:t>
      </w:r>
      <w:r>
        <w:rPr>
          <w:sz w:val="20"/>
        </w:rPr>
        <w:t>to</w:t>
      </w:r>
      <w:r>
        <w:rPr>
          <w:spacing w:val="-16"/>
          <w:sz w:val="20"/>
        </w:rPr>
        <w:t> </w:t>
      </w:r>
      <w:r>
        <w:rPr>
          <w:sz w:val="20"/>
        </w:rPr>
        <w:t>visit</w:t>
      </w:r>
      <w:r>
        <w:rPr>
          <w:spacing w:val="-16"/>
          <w:sz w:val="20"/>
        </w:rPr>
        <w:t> </w:t>
      </w:r>
      <w:r>
        <w:rPr>
          <w:sz w:val="20"/>
        </w:rPr>
        <w:t>Pushchino;</w:t>
      </w:r>
      <w:r>
        <w:rPr>
          <w:spacing w:val="-16"/>
          <w:sz w:val="20"/>
        </w:rPr>
        <w:t> </w:t>
      </w:r>
      <w:r>
        <w:rPr>
          <w:sz w:val="20"/>
        </w:rPr>
        <w:t>among</w:t>
      </w:r>
      <w:r>
        <w:rPr>
          <w:spacing w:val="-16"/>
          <w:sz w:val="20"/>
        </w:rPr>
        <w:t> </w:t>
      </w:r>
      <w:r>
        <w:rPr>
          <w:sz w:val="20"/>
        </w:rPr>
        <w:t>the</w:t>
      </w:r>
      <w:r>
        <w:rPr>
          <w:spacing w:val="-16"/>
          <w:sz w:val="20"/>
        </w:rPr>
        <w:t> </w:t>
      </w:r>
      <w:r>
        <w:rPr>
          <w:sz w:val="20"/>
        </w:rPr>
        <w:t>US</w:t>
      </w:r>
      <w:r>
        <w:rPr>
          <w:spacing w:val="-16"/>
          <w:sz w:val="20"/>
        </w:rPr>
        <w:t> </w:t>
      </w:r>
      <w:r>
        <w:rPr>
          <w:sz w:val="20"/>
        </w:rPr>
        <w:t>acousticians</w:t>
      </w:r>
      <w:r>
        <w:rPr>
          <w:spacing w:val="-16"/>
          <w:sz w:val="20"/>
        </w:rPr>
        <w:t> </w:t>
      </w:r>
      <w:r>
        <w:rPr>
          <w:sz w:val="20"/>
        </w:rPr>
        <w:t>hosted</w:t>
      </w:r>
      <w:r>
        <w:rPr>
          <w:spacing w:val="-16"/>
          <w:sz w:val="20"/>
        </w:rPr>
        <w:t> </w:t>
      </w:r>
      <w:r>
        <w:rPr>
          <w:sz w:val="20"/>
        </w:rPr>
        <w:t>by</w:t>
      </w:r>
      <w:r>
        <w:rPr>
          <w:spacing w:val="-16"/>
          <w:sz w:val="20"/>
        </w:rPr>
        <w:t> </w:t>
      </w:r>
      <w:r>
        <w:rPr>
          <w:sz w:val="20"/>
        </w:rPr>
        <w:t>Armen</w:t>
      </w:r>
      <w:r>
        <w:rPr>
          <w:spacing w:val="-16"/>
          <w:sz w:val="20"/>
        </w:rPr>
        <w:t> </w:t>
      </w:r>
      <w:r>
        <w:rPr>
          <w:sz w:val="20"/>
        </w:rPr>
        <w:t>were</w:t>
      </w:r>
      <w:r>
        <w:rPr>
          <w:spacing w:val="-2"/>
          <w:sz w:val="20"/>
        </w:rPr>
        <w:t> </w:t>
      </w:r>
      <w:r>
        <w:rPr>
          <w:sz w:val="20"/>
        </w:rPr>
        <w:t>Floyd</w:t>
      </w:r>
      <w:r>
        <w:rPr>
          <w:spacing w:val="-11"/>
          <w:sz w:val="20"/>
        </w:rPr>
        <w:t> </w:t>
      </w:r>
      <w:r>
        <w:rPr>
          <w:sz w:val="20"/>
        </w:rPr>
        <w:t>Dunn,</w:t>
      </w:r>
      <w:r>
        <w:rPr>
          <w:spacing w:val="-11"/>
          <w:sz w:val="20"/>
        </w:rPr>
        <w:t> </w:t>
      </w:r>
      <w:r>
        <w:rPr>
          <w:sz w:val="20"/>
        </w:rPr>
        <w:t>Frank</w:t>
      </w:r>
      <w:r>
        <w:rPr>
          <w:spacing w:val="-11"/>
          <w:sz w:val="20"/>
        </w:rPr>
        <w:t> </w:t>
      </w:r>
      <w:r>
        <w:rPr>
          <w:spacing w:val="-5"/>
          <w:sz w:val="20"/>
        </w:rPr>
        <w:t>Fry,</w:t>
      </w:r>
      <w:r>
        <w:rPr>
          <w:spacing w:val="-11"/>
          <w:sz w:val="20"/>
        </w:rPr>
        <w:t> </w:t>
      </w:r>
      <w:r>
        <w:rPr>
          <w:spacing w:val="-7"/>
          <w:sz w:val="20"/>
        </w:rPr>
        <w:t>Wes</w:t>
      </w:r>
      <w:r>
        <w:rPr>
          <w:spacing w:val="-11"/>
          <w:sz w:val="20"/>
        </w:rPr>
        <w:t> </w:t>
      </w:r>
      <w:r>
        <w:rPr>
          <w:spacing w:val="-3"/>
          <w:sz w:val="20"/>
        </w:rPr>
        <w:t>Nyborg,</w:t>
      </w:r>
      <w:r>
        <w:rPr>
          <w:spacing w:val="-11"/>
          <w:sz w:val="20"/>
        </w:rPr>
        <w:t> </w:t>
      </w:r>
      <w:r>
        <w:rPr>
          <w:sz w:val="20"/>
        </w:rPr>
        <w:t>Kit</w:t>
      </w:r>
      <w:r>
        <w:rPr>
          <w:spacing w:val="-11"/>
          <w:sz w:val="20"/>
        </w:rPr>
        <w:t> </w:t>
      </w:r>
      <w:r>
        <w:rPr>
          <w:sz w:val="20"/>
        </w:rPr>
        <w:t>Hill,</w:t>
      </w:r>
      <w:r>
        <w:rPr>
          <w:spacing w:val="-11"/>
          <w:sz w:val="20"/>
        </w:rPr>
        <w:t> </w:t>
      </w:r>
      <w:r>
        <w:rPr>
          <w:sz w:val="20"/>
        </w:rPr>
        <w:t>Mack</w:t>
      </w:r>
      <w:r>
        <w:rPr>
          <w:spacing w:val="-11"/>
          <w:sz w:val="20"/>
        </w:rPr>
        <w:t> </w:t>
      </w:r>
      <w:r>
        <w:rPr>
          <w:sz w:val="20"/>
        </w:rPr>
        <w:t>Breazeale,</w:t>
      </w:r>
      <w:r>
        <w:rPr>
          <w:spacing w:val="-11"/>
          <w:sz w:val="20"/>
        </w:rPr>
        <w:t> </w:t>
      </w:r>
      <w:r>
        <w:rPr>
          <w:sz w:val="20"/>
        </w:rPr>
        <w:t>Bill</w:t>
      </w:r>
      <w:r>
        <w:rPr>
          <w:spacing w:val="-11"/>
          <w:sz w:val="20"/>
        </w:rPr>
        <w:t> </w:t>
      </w:r>
      <w:r>
        <w:rPr>
          <w:sz w:val="20"/>
        </w:rPr>
        <w:t>O'Brien,</w:t>
      </w:r>
      <w:r>
        <w:rPr>
          <w:spacing w:val="-11"/>
          <w:sz w:val="20"/>
        </w:rPr>
        <w:t> </w:t>
      </w:r>
      <w:r>
        <w:rPr>
          <w:spacing w:val="-2"/>
          <w:sz w:val="20"/>
        </w:rPr>
        <w:t>Roy</w:t>
      </w:r>
      <w:r>
        <w:rPr>
          <w:spacing w:val="-11"/>
          <w:sz w:val="20"/>
        </w:rPr>
        <w:t> </w:t>
      </w:r>
      <w:r>
        <w:rPr>
          <w:spacing w:val="-3"/>
          <w:sz w:val="20"/>
        </w:rPr>
        <w:t>Williams,</w:t>
      </w:r>
      <w:r>
        <w:rPr>
          <w:spacing w:val="-2"/>
          <w:w w:val="100"/>
          <w:sz w:val="20"/>
        </w:rPr>
        <w:t> </w:t>
      </w:r>
      <w:r>
        <w:rPr>
          <w:sz w:val="20"/>
        </w:rPr>
        <w:t>and</w:t>
      </w:r>
      <w:r>
        <w:rPr>
          <w:spacing w:val="26"/>
          <w:sz w:val="20"/>
        </w:rPr>
        <w:t> </w:t>
      </w:r>
      <w:r>
        <w:rPr>
          <w:sz w:val="20"/>
        </w:rPr>
        <w:t>Christy</w:t>
      </w:r>
      <w:r>
        <w:rPr>
          <w:spacing w:val="26"/>
          <w:sz w:val="20"/>
        </w:rPr>
        <w:t> </w:t>
      </w:r>
      <w:r>
        <w:rPr>
          <w:sz w:val="20"/>
        </w:rPr>
        <w:t>Holland,</w:t>
      </w:r>
      <w:r>
        <w:rPr>
          <w:spacing w:val="26"/>
          <w:sz w:val="20"/>
        </w:rPr>
        <w:t> </w:t>
      </w:r>
      <w:r>
        <w:rPr>
          <w:sz w:val="20"/>
        </w:rPr>
        <w:t>as</w:t>
      </w:r>
      <w:r>
        <w:rPr>
          <w:spacing w:val="26"/>
          <w:sz w:val="20"/>
        </w:rPr>
        <w:t> </w:t>
      </w:r>
      <w:r>
        <w:rPr>
          <w:sz w:val="20"/>
        </w:rPr>
        <w:t>well</w:t>
      </w:r>
      <w:r>
        <w:rPr>
          <w:spacing w:val="26"/>
          <w:sz w:val="20"/>
        </w:rPr>
        <w:t> </w:t>
      </w:r>
      <w:r>
        <w:rPr>
          <w:sz w:val="20"/>
        </w:rPr>
        <w:t>as</w:t>
      </w:r>
      <w:r>
        <w:rPr>
          <w:spacing w:val="26"/>
          <w:sz w:val="20"/>
        </w:rPr>
        <w:t> </w:t>
      </w:r>
      <w:r>
        <w:rPr>
          <w:sz w:val="20"/>
        </w:rPr>
        <w:t>leading</w:t>
      </w:r>
      <w:r>
        <w:rPr>
          <w:spacing w:val="26"/>
          <w:sz w:val="20"/>
        </w:rPr>
        <w:t> </w:t>
      </w:r>
      <w:r>
        <w:rPr>
          <w:sz w:val="20"/>
        </w:rPr>
        <w:t>biomedical</w:t>
      </w:r>
      <w:r>
        <w:rPr>
          <w:spacing w:val="26"/>
          <w:sz w:val="20"/>
        </w:rPr>
        <w:t> </w:t>
      </w:r>
      <w:r>
        <w:rPr>
          <w:sz w:val="20"/>
        </w:rPr>
        <w:t>acoustics</w:t>
      </w:r>
      <w:r>
        <w:rPr>
          <w:spacing w:val="26"/>
          <w:sz w:val="20"/>
        </w:rPr>
        <w:t> </w:t>
      </w:r>
      <w:r>
        <w:rPr>
          <w:sz w:val="20"/>
        </w:rPr>
        <w:t>researchers</w:t>
      </w:r>
      <w:r>
        <w:rPr>
          <w:spacing w:val="26"/>
          <w:sz w:val="20"/>
        </w:rPr>
        <w:t> </w:t>
      </w:r>
      <w:r>
        <w:rPr>
          <w:sz w:val="20"/>
        </w:rPr>
        <w:t>from</w:t>
      </w:r>
      <w:r>
        <w:rPr>
          <w:spacing w:val="26"/>
          <w:sz w:val="20"/>
        </w:rPr>
        <w:t> </w:t>
      </w:r>
      <w:r>
        <w:rPr>
          <w:sz w:val="20"/>
        </w:rPr>
        <w:t>Eastern</w:t>
      </w:r>
      <w:r>
        <w:rPr>
          <w:spacing w:val="-2"/>
          <w:w w:val="100"/>
          <w:sz w:val="20"/>
        </w:rPr>
        <w:t> </w:t>
      </w:r>
      <w:r>
        <w:rPr>
          <w:sz w:val="20"/>
        </w:rPr>
        <w:t>Europe.</w:t>
      </w:r>
      <w:r>
        <w:rPr>
          <w:spacing w:val="-8"/>
          <w:sz w:val="20"/>
        </w:rPr>
        <w:t> </w:t>
      </w:r>
      <w:r>
        <w:rPr>
          <w:sz w:val="20"/>
        </w:rPr>
        <w:t>These</w:t>
      </w:r>
      <w:r>
        <w:rPr>
          <w:spacing w:val="-8"/>
          <w:sz w:val="20"/>
        </w:rPr>
        <w:t> </w:t>
      </w:r>
      <w:r>
        <w:rPr>
          <w:sz w:val="20"/>
        </w:rPr>
        <w:t>visitors</w:t>
      </w:r>
      <w:r>
        <w:rPr>
          <w:spacing w:val="-8"/>
          <w:sz w:val="20"/>
        </w:rPr>
        <w:t> </w:t>
      </w:r>
      <w:r>
        <w:rPr>
          <w:sz w:val="20"/>
        </w:rPr>
        <w:t>inspired</w:t>
      </w:r>
      <w:r>
        <w:rPr>
          <w:spacing w:val="-8"/>
          <w:sz w:val="20"/>
        </w:rPr>
        <w:t> </w:t>
      </w:r>
      <w:r>
        <w:rPr>
          <w:spacing w:val="-4"/>
          <w:sz w:val="20"/>
        </w:rPr>
        <w:t>Armen’s</w:t>
      </w:r>
      <w:r>
        <w:rPr>
          <w:spacing w:val="-8"/>
          <w:sz w:val="20"/>
        </w:rPr>
        <w:t> </w:t>
      </w:r>
      <w:r>
        <w:rPr>
          <w:spacing w:val="-3"/>
          <w:sz w:val="20"/>
        </w:rPr>
        <w:t>investigations</w:t>
      </w:r>
      <w:r>
        <w:rPr>
          <w:spacing w:val="-8"/>
          <w:sz w:val="20"/>
        </w:rPr>
        <w:t> </w:t>
      </w:r>
      <w:r>
        <w:rPr>
          <w:sz w:val="20"/>
        </w:rPr>
        <w:t>of,</w:t>
      </w:r>
      <w:r>
        <w:rPr>
          <w:spacing w:val="-8"/>
          <w:sz w:val="20"/>
        </w:rPr>
        <w:t> </w:t>
      </w:r>
      <w:r>
        <w:rPr>
          <w:sz w:val="20"/>
        </w:rPr>
        <w:t>for</w:t>
      </w:r>
      <w:r>
        <w:rPr>
          <w:spacing w:val="-8"/>
          <w:sz w:val="20"/>
        </w:rPr>
        <w:t> </w:t>
      </w:r>
      <w:r>
        <w:rPr>
          <w:spacing w:val="-3"/>
          <w:sz w:val="20"/>
        </w:rPr>
        <w:t>example,</w:t>
      </w:r>
      <w:r>
        <w:rPr>
          <w:spacing w:val="-8"/>
          <w:sz w:val="20"/>
        </w:rPr>
        <w:t> </w:t>
      </w:r>
      <w:r>
        <w:rPr>
          <w:sz w:val="20"/>
        </w:rPr>
        <w:t>nonlinear</w:t>
      </w:r>
      <w:r>
        <w:rPr>
          <w:spacing w:val="-8"/>
          <w:sz w:val="20"/>
        </w:rPr>
        <w:t> </w:t>
      </w:r>
      <w:r>
        <w:rPr>
          <w:sz w:val="20"/>
        </w:rPr>
        <w:t>acoustics,</w:t>
      </w:r>
      <w:r>
        <w:rPr>
          <w:spacing w:val="-2"/>
          <w:w w:val="100"/>
          <w:sz w:val="20"/>
        </w:rPr>
        <w:t> </w:t>
      </w:r>
      <w:r>
        <w:rPr>
          <w:sz w:val="20"/>
        </w:rPr>
        <w:t>which</w:t>
      </w:r>
      <w:r>
        <w:rPr>
          <w:spacing w:val="-15"/>
          <w:sz w:val="20"/>
        </w:rPr>
        <w:t> </w:t>
      </w:r>
      <w:r>
        <w:rPr>
          <w:sz w:val="20"/>
        </w:rPr>
        <w:t>led</w:t>
      </w:r>
      <w:r>
        <w:rPr>
          <w:spacing w:val="-15"/>
          <w:sz w:val="20"/>
        </w:rPr>
        <w:t> </w:t>
      </w:r>
      <w:r>
        <w:rPr>
          <w:sz w:val="20"/>
        </w:rPr>
        <w:t>to</w:t>
      </w:r>
      <w:r>
        <w:rPr>
          <w:spacing w:val="-15"/>
          <w:sz w:val="20"/>
        </w:rPr>
        <w:t> </w:t>
      </w:r>
      <w:r>
        <w:rPr>
          <w:sz w:val="20"/>
        </w:rPr>
        <w:t>papers</w:t>
      </w:r>
      <w:r>
        <w:rPr>
          <w:spacing w:val="-15"/>
          <w:sz w:val="20"/>
        </w:rPr>
        <w:t> </w:t>
      </w:r>
      <w:r>
        <w:rPr>
          <w:sz w:val="20"/>
        </w:rPr>
        <w:t>on</w:t>
      </w:r>
      <w:r>
        <w:rPr>
          <w:spacing w:val="-15"/>
          <w:sz w:val="20"/>
        </w:rPr>
        <w:t> </w:t>
      </w:r>
      <w:r>
        <w:rPr>
          <w:sz w:val="20"/>
        </w:rPr>
        <w:t>the</w:t>
      </w:r>
      <w:r>
        <w:rPr>
          <w:spacing w:val="-15"/>
          <w:sz w:val="20"/>
        </w:rPr>
        <w:t> </w:t>
      </w:r>
      <w:r>
        <w:rPr>
          <w:sz w:val="20"/>
        </w:rPr>
        <w:t>molecular</w:t>
      </w:r>
      <w:r>
        <w:rPr>
          <w:spacing w:val="-15"/>
          <w:sz w:val="20"/>
        </w:rPr>
        <w:t> </w:t>
      </w:r>
      <w:r>
        <w:rPr>
          <w:sz w:val="20"/>
        </w:rPr>
        <w:t>mechanisms</w:t>
      </w:r>
      <w:r>
        <w:rPr>
          <w:spacing w:val="-15"/>
          <w:sz w:val="20"/>
        </w:rPr>
        <w:t> </w:t>
      </w:r>
      <w:r>
        <w:rPr>
          <w:sz w:val="20"/>
        </w:rPr>
        <w:t>of</w:t>
      </w:r>
      <w:r>
        <w:rPr>
          <w:spacing w:val="-15"/>
          <w:sz w:val="20"/>
        </w:rPr>
        <w:t> </w:t>
      </w:r>
      <w:r>
        <w:rPr>
          <w:sz w:val="20"/>
        </w:rPr>
        <w:t>acoustic</w:t>
      </w:r>
      <w:r>
        <w:rPr>
          <w:spacing w:val="-15"/>
          <w:sz w:val="20"/>
        </w:rPr>
        <w:t> </w:t>
      </w:r>
      <w:r>
        <w:rPr>
          <w:sz w:val="20"/>
        </w:rPr>
        <w:t>nonlinearity</w:t>
      </w:r>
      <w:r>
        <w:rPr>
          <w:spacing w:val="-15"/>
          <w:sz w:val="20"/>
        </w:rPr>
        <w:t> </w:t>
      </w:r>
      <w:r>
        <w:rPr>
          <w:sz w:val="20"/>
        </w:rPr>
        <w:t>and</w:t>
      </w:r>
      <w:r>
        <w:rPr>
          <w:spacing w:val="-15"/>
          <w:sz w:val="20"/>
        </w:rPr>
        <w:t> </w:t>
      </w:r>
      <w:r>
        <w:rPr>
          <w:sz w:val="20"/>
        </w:rPr>
        <w:t>techniques</w:t>
      </w:r>
      <w:r>
        <w:rPr>
          <w:spacing w:val="-15"/>
          <w:sz w:val="20"/>
        </w:rPr>
        <w:t> </w:t>
      </w:r>
      <w:r>
        <w:rPr>
          <w:sz w:val="20"/>
        </w:rPr>
        <w:t>to</w:t>
      </w:r>
      <w:r>
        <w:rPr>
          <w:spacing w:val="-2"/>
          <w:w w:val="100"/>
          <w:sz w:val="20"/>
        </w:rPr>
        <w:t> </w:t>
      </w:r>
      <w:r>
        <w:rPr>
          <w:sz w:val="20"/>
        </w:rPr>
        <w:t>measure</w:t>
      </w:r>
      <w:r>
        <w:rPr>
          <w:spacing w:val="-21"/>
          <w:sz w:val="20"/>
        </w:rPr>
        <w:t> </w:t>
      </w:r>
      <w:r>
        <w:rPr>
          <w:sz w:val="20"/>
        </w:rPr>
        <w:t>them</w:t>
      </w:r>
      <w:r>
        <w:rPr>
          <w:spacing w:val="-21"/>
          <w:sz w:val="20"/>
        </w:rPr>
        <w:t> </w:t>
      </w:r>
      <w:r>
        <w:rPr>
          <w:spacing w:val="-4"/>
          <w:sz w:val="20"/>
        </w:rPr>
        <w:t>precisely.</w:t>
      </w:r>
      <w:r>
        <w:rPr>
          <w:spacing w:val="-21"/>
          <w:sz w:val="20"/>
        </w:rPr>
        <w:t> </w:t>
      </w:r>
      <w:r>
        <w:rPr>
          <w:spacing w:val="-4"/>
          <w:sz w:val="20"/>
        </w:rPr>
        <w:t>Similarly,</w:t>
      </w:r>
      <w:r>
        <w:rPr>
          <w:spacing w:val="-21"/>
          <w:sz w:val="20"/>
        </w:rPr>
        <w:t> </w:t>
      </w:r>
      <w:r>
        <w:rPr>
          <w:sz w:val="20"/>
        </w:rPr>
        <w:t>Armen</w:t>
      </w:r>
      <w:r>
        <w:rPr>
          <w:spacing w:val="-21"/>
          <w:sz w:val="20"/>
        </w:rPr>
        <w:t> </w:t>
      </w:r>
      <w:r>
        <w:rPr>
          <w:sz w:val="20"/>
        </w:rPr>
        <w:t>first</w:t>
      </w:r>
      <w:r>
        <w:rPr>
          <w:spacing w:val="-21"/>
          <w:sz w:val="20"/>
        </w:rPr>
        <w:t> </w:t>
      </w:r>
      <w:r>
        <w:rPr>
          <w:sz w:val="20"/>
        </w:rPr>
        <w:t>became</w:t>
      </w:r>
      <w:r>
        <w:rPr>
          <w:spacing w:val="-21"/>
          <w:sz w:val="20"/>
        </w:rPr>
        <w:t> </w:t>
      </w:r>
      <w:r>
        <w:rPr>
          <w:sz w:val="20"/>
        </w:rPr>
        <w:t>acquainted</w:t>
      </w:r>
      <w:r>
        <w:rPr>
          <w:spacing w:val="-21"/>
          <w:sz w:val="20"/>
        </w:rPr>
        <w:t> </w:t>
      </w:r>
      <w:r>
        <w:rPr>
          <w:sz w:val="20"/>
        </w:rPr>
        <w:t>with</w:t>
      </w:r>
      <w:r>
        <w:rPr>
          <w:spacing w:val="-21"/>
          <w:sz w:val="20"/>
        </w:rPr>
        <w:t> </w:t>
      </w:r>
      <w:r>
        <w:rPr>
          <w:sz w:val="20"/>
        </w:rPr>
        <w:t>the</w:t>
      </w:r>
      <w:r>
        <w:rPr>
          <w:spacing w:val="-21"/>
          <w:sz w:val="20"/>
        </w:rPr>
        <w:t> </w:t>
      </w:r>
      <w:r>
        <w:rPr>
          <w:sz w:val="20"/>
        </w:rPr>
        <w:t>acoustic</w:t>
      </w:r>
      <w:r>
        <w:rPr>
          <w:spacing w:val="-21"/>
          <w:sz w:val="20"/>
        </w:rPr>
        <w:t> </w:t>
      </w:r>
      <w:r>
        <w:rPr>
          <w:sz w:val="20"/>
        </w:rPr>
        <w:t>radiation</w:t>
      </w:r>
    </w:p>
    <w:p>
      <w:pPr>
        <w:spacing w:line="271" w:lineRule="auto" w:before="1"/>
        <w:ind w:left="1840" w:right="1584" w:hanging="240"/>
        <w:jc w:val="left"/>
        <w:rPr>
          <w:sz w:val="20"/>
        </w:rPr>
      </w:pPr>
      <w:r>
        <w:rPr>
          <w:sz w:val="20"/>
        </w:rPr>
        <w:t>force</w:t>
      </w:r>
      <w:r>
        <w:rPr>
          <w:spacing w:val="-10"/>
          <w:sz w:val="20"/>
        </w:rPr>
        <w:t> </w:t>
      </w:r>
      <w:r>
        <w:rPr>
          <w:sz w:val="20"/>
        </w:rPr>
        <w:t>as</w:t>
      </w:r>
      <w:r>
        <w:rPr>
          <w:spacing w:val="-10"/>
          <w:sz w:val="20"/>
        </w:rPr>
        <w:t> </w:t>
      </w:r>
      <w:r>
        <w:rPr>
          <w:sz w:val="20"/>
        </w:rPr>
        <w:t>a</w:t>
      </w:r>
      <w:r>
        <w:rPr>
          <w:spacing w:val="-10"/>
          <w:sz w:val="20"/>
        </w:rPr>
        <w:t> </w:t>
      </w:r>
      <w:r>
        <w:rPr>
          <w:sz w:val="20"/>
        </w:rPr>
        <w:t>possible</w:t>
      </w:r>
      <w:r>
        <w:rPr>
          <w:spacing w:val="-10"/>
          <w:sz w:val="20"/>
        </w:rPr>
        <w:t> </w:t>
      </w:r>
      <w:r>
        <w:rPr>
          <w:sz w:val="20"/>
        </w:rPr>
        <w:t>ultrasound</w:t>
      </w:r>
      <w:r>
        <w:rPr>
          <w:spacing w:val="-10"/>
          <w:sz w:val="20"/>
        </w:rPr>
        <w:t> </w:t>
      </w:r>
      <w:r>
        <w:rPr>
          <w:spacing w:val="-3"/>
          <w:sz w:val="20"/>
        </w:rPr>
        <w:t>bioeffect</w:t>
      </w:r>
      <w:r>
        <w:rPr>
          <w:spacing w:val="-10"/>
          <w:sz w:val="20"/>
        </w:rPr>
        <w:t> </w:t>
      </w:r>
      <w:r>
        <w:rPr>
          <w:sz w:val="20"/>
        </w:rPr>
        <w:t>in</w:t>
      </w:r>
      <w:r>
        <w:rPr>
          <w:spacing w:val="-10"/>
          <w:sz w:val="20"/>
        </w:rPr>
        <w:t> </w:t>
      </w:r>
      <w:r>
        <w:rPr>
          <w:sz w:val="20"/>
        </w:rPr>
        <w:t>discussions</w:t>
      </w:r>
      <w:r>
        <w:rPr>
          <w:spacing w:val="-10"/>
          <w:sz w:val="20"/>
        </w:rPr>
        <w:t> </w:t>
      </w:r>
      <w:r>
        <w:rPr>
          <w:sz w:val="20"/>
        </w:rPr>
        <w:t>with</w:t>
      </w:r>
      <w:r>
        <w:rPr>
          <w:spacing w:val="-10"/>
          <w:sz w:val="20"/>
        </w:rPr>
        <w:t> </w:t>
      </w:r>
      <w:r>
        <w:rPr>
          <w:sz w:val="20"/>
        </w:rPr>
        <w:t>Leonid</w:t>
      </w:r>
      <w:r>
        <w:rPr>
          <w:spacing w:val="-10"/>
          <w:sz w:val="20"/>
        </w:rPr>
        <w:t> </w:t>
      </w:r>
      <w:r>
        <w:rPr>
          <w:spacing w:val="-3"/>
          <w:sz w:val="20"/>
        </w:rPr>
        <w:t>Gavrilov</w:t>
      </w:r>
      <w:r>
        <w:rPr>
          <w:spacing w:val="-10"/>
          <w:sz w:val="20"/>
        </w:rPr>
        <w:t> </w:t>
      </w:r>
      <w:r>
        <w:rPr>
          <w:sz w:val="20"/>
        </w:rPr>
        <w:t>and</w:t>
      </w:r>
      <w:r>
        <w:rPr>
          <w:spacing w:val="-10"/>
          <w:sz w:val="20"/>
        </w:rPr>
        <w:t> </w:t>
      </w:r>
      <w:r>
        <w:rPr>
          <w:sz w:val="20"/>
        </w:rPr>
        <w:t>Frank</w:t>
      </w:r>
      <w:r>
        <w:rPr>
          <w:spacing w:val="-10"/>
          <w:sz w:val="20"/>
        </w:rPr>
        <w:t> </w:t>
      </w:r>
      <w:r>
        <w:rPr>
          <w:spacing w:val="-5"/>
          <w:sz w:val="20"/>
        </w:rPr>
        <w:t>Fry. </w:t>
      </w:r>
      <w:r>
        <w:rPr>
          <w:sz w:val="20"/>
        </w:rPr>
        <w:t>Researchers</w:t>
      </w:r>
      <w:r>
        <w:rPr>
          <w:spacing w:val="-12"/>
          <w:sz w:val="20"/>
        </w:rPr>
        <w:t> </w:t>
      </w:r>
      <w:r>
        <w:rPr>
          <w:sz w:val="20"/>
        </w:rPr>
        <w:t>in</w:t>
      </w:r>
      <w:r>
        <w:rPr>
          <w:spacing w:val="-12"/>
          <w:sz w:val="20"/>
        </w:rPr>
        <w:t> </w:t>
      </w:r>
      <w:r>
        <w:rPr>
          <w:sz w:val="20"/>
        </w:rPr>
        <w:t>ultrasound</w:t>
      </w:r>
      <w:r>
        <w:rPr>
          <w:spacing w:val="-12"/>
          <w:sz w:val="20"/>
        </w:rPr>
        <w:t> </w:t>
      </w:r>
      <w:r>
        <w:rPr>
          <w:sz w:val="20"/>
        </w:rPr>
        <w:t>were</w:t>
      </w:r>
      <w:r>
        <w:rPr>
          <w:spacing w:val="-12"/>
          <w:sz w:val="20"/>
        </w:rPr>
        <w:t> </w:t>
      </w:r>
      <w:r>
        <w:rPr>
          <w:sz w:val="20"/>
        </w:rPr>
        <w:t>concerned</w:t>
      </w:r>
      <w:r>
        <w:rPr>
          <w:spacing w:val="-12"/>
          <w:sz w:val="20"/>
        </w:rPr>
        <w:t> </w:t>
      </w:r>
      <w:r>
        <w:rPr>
          <w:sz w:val="20"/>
        </w:rPr>
        <w:t>with</w:t>
      </w:r>
      <w:r>
        <w:rPr>
          <w:spacing w:val="-12"/>
          <w:sz w:val="20"/>
        </w:rPr>
        <w:t> </w:t>
      </w:r>
      <w:r>
        <w:rPr>
          <w:sz w:val="20"/>
        </w:rPr>
        <w:t>tissue</w:t>
      </w:r>
      <w:r>
        <w:rPr>
          <w:spacing w:val="-12"/>
          <w:sz w:val="20"/>
        </w:rPr>
        <w:t> </w:t>
      </w:r>
      <w:r>
        <w:rPr>
          <w:sz w:val="20"/>
        </w:rPr>
        <w:t>characterization,</w:t>
      </w:r>
      <w:r>
        <w:rPr>
          <w:spacing w:val="-12"/>
          <w:sz w:val="20"/>
        </w:rPr>
        <w:t> </w:t>
      </w:r>
      <w:r>
        <w:rPr>
          <w:sz w:val="20"/>
        </w:rPr>
        <w:t>that</w:t>
      </w:r>
      <w:r>
        <w:rPr>
          <w:spacing w:val="-12"/>
          <w:sz w:val="20"/>
        </w:rPr>
        <w:t> </w:t>
      </w:r>
      <w:r>
        <w:rPr>
          <w:sz w:val="20"/>
        </w:rPr>
        <w:t>is,</w:t>
      </w:r>
      <w:r>
        <w:rPr>
          <w:spacing w:val="-12"/>
          <w:sz w:val="20"/>
        </w:rPr>
        <w:t> </w:t>
      </w:r>
      <w:r>
        <w:rPr>
          <w:sz w:val="20"/>
        </w:rPr>
        <w:t>determin-</w:t>
      </w:r>
    </w:p>
    <w:p>
      <w:pPr>
        <w:spacing w:line="271" w:lineRule="auto" w:before="1"/>
        <w:ind w:left="1600" w:right="1597" w:firstLine="0"/>
        <w:jc w:val="both"/>
        <w:rPr>
          <w:sz w:val="20"/>
        </w:rPr>
      </w:pPr>
      <w:r>
        <w:rPr>
          <w:sz w:val="20"/>
        </w:rPr>
        <w:t>ing</w:t>
      </w:r>
      <w:r>
        <w:rPr>
          <w:spacing w:val="-8"/>
          <w:sz w:val="20"/>
        </w:rPr>
        <w:t> </w:t>
      </w:r>
      <w:r>
        <w:rPr>
          <w:spacing w:val="-3"/>
          <w:sz w:val="20"/>
        </w:rPr>
        <w:t>experimental</w:t>
      </w:r>
      <w:r>
        <w:rPr>
          <w:spacing w:val="-8"/>
          <w:sz w:val="20"/>
        </w:rPr>
        <w:t> </w:t>
      </w:r>
      <w:r>
        <w:rPr>
          <w:sz w:val="20"/>
        </w:rPr>
        <w:t>characteristics</w:t>
      </w:r>
      <w:r>
        <w:rPr>
          <w:spacing w:val="-8"/>
          <w:sz w:val="20"/>
        </w:rPr>
        <w:t> </w:t>
      </w:r>
      <w:r>
        <w:rPr>
          <w:sz w:val="20"/>
        </w:rPr>
        <w:t>of</w:t>
      </w:r>
      <w:r>
        <w:rPr>
          <w:spacing w:val="-8"/>
          <w:sz w:val="20"/>
        </w:rPr>
        <w:t> </w:t>
      </w:r>
      <w:r>
        <w:rPr>
          <w:sz w:val="20"/>
        </w:rPr>
        <w:t>human</w:t>
      </w:r>
      <w:r>
        <w:rPr>
          <w:spacing w:val="-8"/>
          <w:sz w:val="20"/>
        </w:rPr>
        <w:t> </w:t>
      </w:r>
      <w:r>
        <w:rPr>
          <w:sz w:val="20"/>
        </w:rPr>
        <w:t>tissue</w:t>
      </w:r>
      <w:r>
        <w:rPr>
          <w:spacing w:val="-8"/>
          <w:sz w:val="20"/>
        </w:rPr>
        <w:t> </w:t>
      </w:r>
      <w:r>
        <w:rPr>
          <w:sz w:val="20"/>
        </w:rPr>
        <w:t>that</w:t>
      </w:r>
      <w:r>
        <w:rPr>
          <w:spacing w:val="-8"/>
          <w:sz w:val="20"/>
        </w:rPr>
        <w:t> </w:t>
      </w:r>
      <w:r>
        <w:rPr>
          <w:sz w:val="20"/>
        </w:rPr>
        <w:t>could</w:t>
      </w:r>
      <w:r>
        <w:rPr>
          <w:spacing w:val="-8"/>
          <w:sz w:val="20"/>
        </w:rPr>
        <w:t> </w:t>
      </w:r>
      <w:r>
        <w:rPr>
          <w:sz w:val="20"/>
        </w:rPr>
        <w:t>aid</w:t>
      </w:r>
      <w:r>
        <w:rPr>
          <w:spacing w:val="-8"/>
          <w:sz w:val="20"/>
        </w:rPr>
        <w:t> </w:t>
      </w:r>
      <w:r>
        <w:rPr>
          <w:sz w:val="20"/>
        </w:rPr>
        <w:t>in</w:t>
      </w:r>
      <w:r>
        <w:rPr>
          <w:spacing w:val="-8"/>
          <w:sz w:val="20"/>
        </w:rPr>
        <w:t> </w:t>
      </w:r>
      <w:r>
        <w:rPr>
          <w:sz w:val="20"/>
        </w:rPr>
        <w:t>diagnosis</w:t>
      </w:r>
      <w:r>
        <w:rPr>
          <w:spacing w:val="-8"/>
          <w:sz w:val="20"/>
        </w:rPr>
        <w:t> </w:t>
      </w:r>
      <w:r>
        <w:rPr>
          <w:sz w:val="20"/>
        </w:rPr>
        <w:t>and</w:t>
      </w:r>
      <w:r>
        <w:rPr>
          <w:spacing w:val="-8"/>
          <w:sz w:val="20"/>
        </w:rPr>
        <w:t> </w:t>
      </w:r>
      <w:r>
        <w:rPr>
          <w:spacing w:val="-4"/>
          <w:sz w:val="20"/>
        </w:rPr>
        <w:t>therapy.</w:t>
      </w:r>
      <w:r>
        <w:rPr>
          <w:spacing w:val="-8"/>
          <w:sz w:val="20"/>
        </w:rPr>
        <w:t> </w:t>
      </w:r>
      <w:r>
        <w:rPr>
          <w:spacing w:val="-3"/>
          <w:sz w:val="20"/>
        </w:rPr>
        <w:t>Ar- </w:t>
      </w:r>
      <w:r>
        <w:rPr>
          <w:sz w:val="20"/>
        </w:rPr>
        <w:t>men</w:t>
      </w:r>
      <w:r>
        <w:rPr>
          <w:spacing w:val="-21"/>
          <w:sz w:val="20"/>
        </w:rPr>
        <w:t> </w:t>
      </w:r>
      <w:r>
        <w:rPr>
          <w:spacing w:val="-3"/>
          <w:sz w:val="20"/>
        </w:rPr>
        <w:t>Sarvazyan</w:t>
      </w:r>
      <w:r>
        <w:rPr>
          <w:spacing w:val="-21"/>
          <w:sz w:val="20"/>
        </w:rPr>
        <w:t> </w:t>
      </w:r>
      <w:r>
        <w:rPr>
          <w:spacing w:val="-2"/>
          <w:sz w:val="20"/>
        </w:rPr>
        <w:t>was</w:t>
      </w:r>
      <w:r>
        <w:rPr>
          <w:spacing w:val="-21"/>
          <w:sz w:val="20"/>
        </w:rPr>
        <w:t> </w:t>
      </w:r>
      <w:r>
        <w:rPr>
          <w:sz w:val="20"/>
        </w:rPr>
        <w:t>among</w:t>
      </w:r>
      <w:r>
        <w:rPr>
          <w:spacing w:val="-21"/>
          <w:sz w:val="20"/>
        </w:rPr>
        <w:t> </w:t>
      </w:r>
      <w:r>
        <w:rPr>
          <w:sz w:val="20"/>
        </w:rPr>
        <w:t>the</w:t>
      </w:r>
      <w:r>
        <w:rPr>
          <w:spacing w:val="-21"/>
          <w:sz w:val="20"/>
        </w:rPr>
        <w:t> </w:t>
      </w:r>
      <w:r>
        <w:rPr>
          <w:sz w:val="20"/>
        </w:rPr>
        <w:t>first</w:t>
      </w:r>
      <w:r>
        <w:rPr>
          <w:spacing w:val="-21"/>
          <w:sz w:val="20"/>
        </w:rPr>
        <w:t> </w:t>
      </w:r>
      <w:r>
        <w:rPr>
          <w:sz w:val="20"/>
        </w:rPr>
        <w:t>to</w:t>
      </w:r>
      <w:r>
        <w:rPr>
          <w:spacing w:val="-21"/>
          <w:sz w:val="20"/>
        </w:rPr>
        <w:t> </w:t>
      </w:r>
      <w:r>
        <w:rPr>
          <w:sz w:val="20"/>
        </w:rPr>
        <w:t>realize</w:t>
      </w:r>
      <w:r>
        <w:rPr>
          <w:spacing w:val="-21"/>
          <w:sz w:val="20"/>
        </w:rPr>
        <w:t> </w:t>
      </w:r>
      <w:r>
        <w:rPr>
          <w:sz w:val="20"/>
        </w:rPr>
        <w:t>that</w:t>
      </w:r>
      <w:r>
        <w:rPr>
          <w:spacing w:val="-21"/>
          <w:sz w:val="20"/>
        </w:rPr>
        <w:t> </w:t>
      </w:r>
      <w:r>
        <w:rPr>
          <w:sz w:val="20"/>
        </w:rPr>
        <w:t>there</w:t>
      </w:r>
      <w:r>
        <w:rPr>
          <w:spacing w:val="-21"/>
          <w:sz w:val="20"/>
        </w:rPr>
        <w:t> </w:t>
      </w:r>
      <w:r>
        <w:rPr>
          <w:spacing w:val="-2"/>
          <w:sz w:val="20"/>
        </w:rPr>
        <w:t>was</w:t>
      </w:r>
      <w:r>
        <w:rPr>
          <w:spacing w:val="-21"/>
          <w:sz w:val="20"/>
        </w:rPr>
        <w:t> </w:t>
      </w:r>
      <w:r>
        <w:rPr>
          <w:sz w:val="20"/>
        </w:rPr>
        <w:t>significant</w:t>
      </w:r>
      <w:r>
        <w:rPr>
          <w:spacing w:val="-21"/>
          <w:sz w:val="20"/>
        </w:rPr>
        <w:t> </w:t>
      </w:r>
      <w:r>
        <w:rPr>
          <w:sz w:val="20"/>
        </w:rPr>
        <w:t>structural</w:t>
      </w:r>
      <w:r>
        <w:rPr>
          <w:spacing w:val="-21"/>
          <w:sz w:val="20"/>
        </w:rPr>
        <w:t> </w:t>
      </w:r>
      <w:r>
        <w:rPr>
          <w:sz w:val="20"/>
        </w:rPr>
        <w:t>information in the shear properties of soft tissue, and that these properties could be </w:t>
      </w:r>
      <w:r>
        <w:rPr>
          <w:spacing w:val="-3"/>
          <w:sz w:val="20"/>
        </w:rPr>
        <w:t>sensitively </w:t>
      </w:r>
      <w:r>
        <w:rPr>
          <w:spacing w:val="-2"/>
          <w:sz w:val="20"/>
        </w:rPr>
        <w:t>probed </w:t>
      </w:r>
      <w:r>
        <w:rPr>
          <w:sz w:val="20"/>
        </w:rPr>
        <w:t>using </w:t>
      </w:r>
      <w:r>
        <w:rPr>
          <w:spacing w:val="-3"/>
          <w:sz w:val="20"/>
        </w:rPr>
        <w:t>low-frequency </w:t>
      </w:r>
      <w:r>
        <w:rPr>
          <w:sz w:val="20"/>
        </w:rPr>
        <w:t>shear </w:t>
      </w:r>
      <w:r>
        <w:rPr>
          <w:spacing w:val="-4"/>
          <w:sz w:val="20"/>
        </w:rPr>
        <w:t>waves. </w:t>
      </w:r>
      <w:r>
        <w:rPr>
          <w:sz w:val="20"/>
        </w:rPr>
        <w:t>At Pushchino in the 1970s and 1980s, Armen </w:t>
      </w:r>
      <w:r>
        <w:rPr>
          <w:spacing w:val="-3"/>
          <w:sz w:val="20"/>
        </w:rPr>
        <w:t>developed low-frequency</w:t>
      </w:r>
      <w:r>
        <w:rPr>
          <w:spacing w:val="-15"/>
          <w:sz w:val="20"/>
        </w:rPr>
        <w:t> </w:t>
      </w:r>
      <w:r>
        <w:rPr>
          <w:sz w:val="20"/>
        </w:rPr>
        <w:t>acoustic</w:t>
      </w:r>
      <w:r>
        <w:rPr>
          <w:spacing w:val="-15"/>
          <w:sz w:val="20"/>
        </w:rPr>
        <w:t> </w:t>
      </w:r>
      <w:r>
        <w:rPr>
          <w:sz w:val="20"/>
        </w:rPr>
        <w:t>methods</w:t>
      </w:r>
      <w:r>
        <w:rPr>
          <w:spacing w:val="-15"/>
          <w:sz w:val="20"/>
        </w:rPr>
        <w:t> </w:t>
      </w:r>
      <w:r>
        <w:rPr>
          <w:sz w:val="20"/>
        </w:rPr>
        <w:t>and</w:t>
      </w:r>
      <w:r>
        <w:rPr>
          <w:spacing w:val="-15"/>
          <w:sz w:val="20"/>
        </w:rPr>
        <w:t> </w:t>
      </w:r>
      <w:r>
        <w:rPr>
          <w:sz w:val="20"/>
        </w:rPr>
        <w:t>analytic</w:t>
      </w:r>
      <w:r>
        <w:rPr>
          <w:spacing w:val="-15"/>
          <w:sz w:val="20"/>
        </w:rPr>
        <w:t> </w:t>
      </w:r>
      <w:r>
        <w:rPr>
          <w:sz w:val="20"/>
        </w:rPr>
        <w:t>tools</w:t>
      </w:r>
      <w:r>
        <w:rPr>
          <w:spacing w:val="-15"/>
          <w:sz w:val="20"/>
        </w:rPr>
        <w:t> </w:t>
      </w:r>
      <w:r>
        <w:rPr>
          <w:sz w:val="20"/>
        </w:rPr>
        <w:t>to</w:t>
      </w:r>
      <w:r>
        <w:rPr>
          <w:spacing w:val="-15"/>
          <w:sz w:val="20"/>
        </w:rPr>
        <w:t> </w:t>
      </w:r>
      <w:r>
        <w:rPr>
          <w:sz w:val="20"/>
        </w:rPr>
        <w:t>study</w:t>
      </w:r>
      <w:r>
        <w:rPr>
          <w:spacing w:val="-15"/>
          <w:sz w:val="20"/>
        </w:rPr>
        <w:t> </w:t>
      </w:r>
      <w:r>
        <w:rPr>
          <w:sz w:val="20"/>
        </w:rPr>
        <w:t>the</w:t>
      </w:r>
      <w:r>
        <w:rPr>
          <w:spacing w:val="-15"/>
          <w:sz w:val="20"/>
        </w:rPr>
        <w:t> </w:t>
      </w:r>
      <w:r>
        <w:rPr>
          <w:sz w:val="20"/>
        </w:rPr>
        <w:t>shear</w:t>
      </w:r>
      <w:r>
        <w:rPr>
          <w:spacing w:val="-15"/>
          <w:sz w:val="20"/>
        </w:rPr>
        <w:t> </w:t>
      </w:r>
      <w:r>
        <w:rPr>
          <w:sz w:val="20"/>
        </w:rPr>
        <w:t>properties</w:t>
      </w:r>
      <w:r>
        <w:rPr>
          <w:spacing w:val="-15"/>
          <w:sz w:val="20"/>
        </w:rPr>
        <w:t> </w:t>
      </w:r>
      <w:r>
        <w:rPr>
          <w:sz w:val="20"/>
        </w:rPr>
        <w:t>of</w:t>
      </w:r>
      <w:r>
        <w:rPr>
          <w:spacing w:val="-15"/>
          <w:sz w:val="20"/>
        </w:rPr>
        <w:t> </w:t>
      </w:r>
      <w:r>
        <w:rPr>
          <w:sz w:val="20"/>
        </w:rPr>
        <w:t>soft</w:t>
      </w:r>
      <w:r>
        <w:rPr>
          <w:spacing w:val="-15"/>
          <w:sz w:val="20"/>
        </w:rPr>
        <w:t> </w:t>
      </w:r>
      <w:r>
        <w:rPr>
          <w:spacing w:val="-2"/>
          <w:sz w:val="20"/>
        </w:rPr>
        <w:t>tissue </w:t>
      </w:r>
      <w:r>
        <w:rPr>
          <w:sz w:val="20"/>
        </w:rPr>
        <w:t>and</w:t>
      </w:r>
      <w:r>
        <w:rPr>
          <w:spacing w:val="-22"/>
          <w:sz w:val="20"/>
        </w:rPr>
        <w:t> </w:t>
      </w:r>
      <w:r>
        <w:rPr>
          <w:sz w:val="20"/>
        </w:rPr>
        <w:t>correlate</w:t>
      </w:r>
      <w:r>
        <w:rPr>
          <w:spacing w:val="-22"/>
          <w:sz w:val="20"/>
        </w:rPr>
        <w:t> </w:t>
      </w:r>
      <w:r>
        <w:rPr>
          <w:sz w:val="20"/>
        </w:rPr>
        <w:t>shear</w:t>
      </w:r>
      <w:r>
        <w:rPr>
          <w:spacing w:val="-22"/>
          <w:sz w:val="20"/>
        </w:rPr>
        <w:t> </w:t>
      </w:r>
      <w:r>
        <w:rPr>
          <w:sz w:val="20"/>
        </w:rPr>
        <w:t>properties</w:t>
      </w:r>
      <w:r>
        <w:rPr>
          <w:spacing w:val="-22"/>
          <w:sz w:val="20"/>
        </w:rPr>
        <w:t> </w:t>
      </w:r>
      <w:r>
        <w:rPr>
          <w:sz w:val="20"/>
        </w:rPr>
        <w:t>with</w:t>
      </w:r>
      <w:r>
        <w:rPr>
          <w:spacing w:val="-22"/>
          <w:sz w:val="20"/>
        </w:rPr>
        <w:t> </w:t>
      </w:r>
      <w:r>
        <w:rPr>
          <w:sz w:val="20"/>
        </w:rPr>
        <w:t>disease</w:t>
      </w:r>
      <w:r>
        <w:rPr>
          <w:spacing w:val="-22"/>
          <w:sz w:val="20"/>
        </w:rPr>
        <w:t> </w:t>
      </w:r>
      <w:r>
        <w:rPr>
          <w:sz w:val="20"/>
        </w:rPr>
        <w:t>characteristics</w:t>
      </w:r>
      <w:r>
        <w:rPr>
          <w:spacing w:val="-22"/>
          <w:sz w:val="20"/>
        </w:rPr>
        <w:t> </w:t>
      </w:r>
      <w:r>
        <w:rPr>
          <w:sz w:val="20"/>
        </w:rPr>
        <w:t>of</w:t>
      </w:r>
      <w:r>
        <w:rPr>
          <w:spacing w:val="-22"/>
          <w:sz w:val="20"/>
        </w:rPr>
        <w:t> </w:t>
      </w:r>
      <w:r>
        <w:rPr>
          <w:spacing w:val="-3"/>
          <w:sz w:val="20"/>
        </w:rPr>
        <w:t>many</w:t>
      </w:r>
      <w:r>
        <w:rPr>
          <w:spacing w:val="-22"/>
          <w:sz w:val="20"/>
        </w:rPr>
        <w:t> </w:t>
      </w:r>
      <w:r>
        <w:rPr>
          <w:sz w:val="20"/>
        </w:rPr>
        <w:t>tissue</w:t>
      </w:r>
      <w:r>
        <w:rPr>
          <w:spacing w:val="-22"/>
          <w:sz w:val="20"/>
        </w:rPr>
        <w:t> </w:t>
      </w:r>
      <w:r>
        <w:rPr>
          <w:sz w:val="20"/>
        </w:rPr>
        <w:t>types.</w:t>
      </w:r>
      <w:r>
        <w:rPr>
          <w:spacing w:val="-22"/>
          <w:sz w:val="20"/>
        </w:rPr>
        <w:t> </w:t>
      </w:r>
      <w:r>
        <w:rPr>
          <w:sz w:val="20"/>
        </w:rPr>
        <w:t>This</w:t>
      </w:r>
      <w:r>
        <w:rPr>
          <w:spacing w:val="-22"/>
          <w:sz w:val="20"/>
        </w:rPr>
        <w:t> </w:t>
      </w:r>
      <w:r>
        <w:rPr>
          <w:sz w:val="20"/>
        </w:rPr>
        <w:t>work</w:t>
      </w:r>
      <w:r>
        <w:rPr>
          <w:spacing w:val="-22"/>
          <w:sz w:val="20"/>
        </w:rPr>
        <w:t> </w:t>
      </w:r>
      <w:r>
        <w:rPr>
          <w:spacing w:val="-2"/>
          <w:sz w:val="20"/>
        </w:rPr>
        <w:t>led </w:t>
      </w:r>
      <w:r>
        <w:rPr>
          <w:sz w:val="20"/>
        </w:rPr>
        <w:t>directly</w:t>
      </w:r>
      <w:r>
        <w:rPr>
          <w:spacing w:val="-14"/>
          <w:sz w:val="20"/>
        </w:rPr>
        <w:t> </w:t>
      </w:r>
      <w:r>
        <w:rPr>
          <w:sz w:val="20"/>
        </w:rPr>
        <w:t>to</w:t>
      </w:r>
      <w:r>
        <w:rPr>
          <w:spacing w:val="-14"/>
          <w:sz w:val="20"/>
        </w:rPr>
        <w:t> </w:t>
      </w:r>
      <w:r>
        <w:rPr>
          <w:sz w:val="20"/>
        </w:rPr>
        <w:t>the</w:t>
      </w:r>
      <w:r>
        <w:rPr>
          <w:spacing w:val="-14"/>
          <w:sz w:val="20"/>
        </w:rPr>
        <w:t> </w:t>
      </w:r>
      <w:r>
        <w:rPr>
          <w:sz w:val="20"/>
        </w:rPr>
        <w:t>later</w:t>
      </w:r>
      <w:r>
        <w:rPr>
          <w:spacing w:val="-14"/>
          <w:sz w:val="20"/>
        </w:rPr>
        <w:t> </w:t>
      </w:r>
      <w:r>
        <w:rPr>
          <w:spacing w:val="-3"/>
          <w:sz w:val="20"/>
        </w:rPr>
        <w:t>development</w:t>
      </w:r>
      <w:r>
        <w:rPr>
          <w:spacing w:val="-14"/>
          <w:sz w:val="20"/>
        </w:rPr>
        <w:t> </w:t>
      </w:r>
      <w:r>
        <w:rPr>
          <w:sz w:val="20"/>
        </w:rPr>
        <w:t>of</w:t>
      </w:r>
      <w:r>
        <w:rPr>
          <w:spacing w:val="-14"/>
          <w:sz w:val="20"/>
        </w:rPr>
        <w:t> </w:t>
      </w:r>
      <w:r>
        <w:rPr>
          <w:sz w:val="20"/>
        </w:rPr>
        <w:t>elasticity</w:t>
      </w:r>
      <w:r>
        <w:rPr>
          <w:spacing w:val="-14"/>
          <w:sz w:val="20"/>
        </w:rPr>
        <w:t> </w:t>
      </w:r>
      <w:r>
        <w:rPr>
          <w:sz w:val="20"/>
        </w:rPr>
        <w:t>imaging,</w:t>
      </w:r>
      <w:r>
        <w:rPr>
          <w:spacing w:val="-14"/>
          <w:sz w:val="20"/>
        </w:rPr>
        <w:t> </w:t>
      </w:r>
      <w:r>
        <w:rPr>
          <w:sz w:val="20"/>
        </w:rPr>
        <w:t>or</w:t>
      </w:r>
      <w:r>
        <w:rPr>
          <w:spacing w:val="-14"/>
          <w:sz w:val="20"/>
        </w:rPr>
        <w:t> </w:t>
      </w:r>
      <w:r>
        <w:rPr>
          <w:spacing w:val="-3"/>
          <w:sz w:val="20"/>
        </w:rPr>
        <w:t>elastography,</w:t>
      </w:r>
      <w:r>
        <w:rPr>
          <w:spacing w:val="-14"/>
          <w:sz w:val="20"/>
        </w:rPr>
        <w:t> </w:t>
      </w:r>
      <w:r>
        <w:rPr>
          <w:sz w:val="20"/>
        </w:rPr>
        <w:t>a</w:t>
      </w:r>
      <w:r>
        <w:rPr>
          <w:spacing w:val="-14"/>
          <w:sz w:val="20"/>
        </w:rPr>
        <w:t> </w:t>
      </w:r>
      <w:r>
        <w:rPr>
          <w:sz w:val="20"/>
        </w:rPr>
        <w:t>multi-billion-dollar branch of biomedical ultrasound that </w:t>
      </w:r>
      <w:r>
        <w:rPr>
          <w:spacing w:val="-3"/>
          <w:sz w:val="20"/>
        </w:rPr>
        <w:t>provides </w:t>
      </w:r>
      <w:r>
        <w:rPr>
          <w:sz w:val="20"/>
        </w:rPr>
        <w:t>detailed diagnostic images from shear </w:t>
      </w:r>
      <w:r>
        <w:rPr>
          <w:spacing w:val="-4"/>
          <w:sz w:val="20"/>
        </w:rPr>
        <w:t>wave </w:t>
      </w:r>
      <w:r>
        <w:rPr>
          <w:sz w:val="20"/>
        </w:rPr>
        <w:t>interactions,</w:t>
      </w:r>
      <w:r>
        <w:rPr>
          <w:spacing w:val="-20"/>
          <w:sz w:val="20"/>
        </w:rPr>
        <w:t> </w:t>
      </w:r>
      <w:r>
        <w:rPr>
          <w:sz w:val="20"/>
        </w:rPr>
        <w:t>for</w:t>
      </w:r>
      <w:r>
        <w:rPr>
          <w:spacing w:val="-20"/>
          <w:sz w:val="20"/>
        </w:rPr>
        <w:t> </w:t>
      </w:r>
      <w:r>
        <w:rPr>
          <w:sz w:val="20"/>
        </w:rPr>
        <w:t>instance,</w:t>
      </w:r>
      <w:r>
        <w:rPr>
          <w:spacing w:val="-20"/>
          <w:sz w:val="20"/>
        </w:rPr>
        <w:t> </w:t>
      </w:r>
      <w:r>
        <w:rPr>
          <w:sz w:val="20"/>
        </w:rPr>
        <w:t>in</w:t>
      </w:r>
      <w:r>
        <w:rPr>
          <w:spacing w:val="-20"/>
          <w:sz w:val="20"/>
        </w:rPr>
        <w:t> </w:t>
      </w:r>
      <w:r>
        <w:rPr>
          <w:sz w:val="20"/>
        </w:rPr>
        <w:t>cancer</w:t>
      </w:r>
      <w:r>
        <w:rPr>
          <w:spacing w:val="-20"/>
          <w:sz w:val="20"/>
        </w:rPr>
        <w:t> </w:t>
      </w:r>
      <w:r>
        <w:rPr>
          <w:sz w:val="20"/>
        </w:rPr>
        <w:t>tumor</w:t>
      </w:r>
      <w:r>
        <w:rPr>
          <w:spacing w:val="-20"/>
          <w:sz w:val="20"/>
        </w:rPr>
        <w:t> </w:t>
      </w:r>
      <w:r>
        <w:rPr>
          <w:sz w:val="20"/>
        </w:rPr>
        <w:t>detection.</w:t>
      </w:r>
      <w:r>
        <w:rPr>
          <w:spacing w:val="-20"/>
          <w:sz w:val="20"/>
        </w:rPr>
        <w:t> </w:t>
      </w:r>
      <w:r>
        <w:rPr>
          <w:spacing w:val="-4"/>
          <w:sz w:val="20"/>
        </w:rPr>
        <w:t>Virtually</w:t>
      </w:r>
      <w:r>
        <w:rPr>
          <w:spacing w:val="-20"/>
          <w:sz w:val="20"/>
        </w:rPr>
        <w:t> </w:t>
      </w:r>
      <w:r>
        <w:rPr>
          <w:spacing w:val="-4"/>
          <w:sz w:val="20"/>
        </w:rPr>
        <w:t>every</w:t>
      </w:r>
      <w:r>
        <w:rPr>
          <w:spacing w:val="-20"/>
          <w:sz w:val="20"/>
        </w:rPr>
        <w:t> </w:t>
      </w:r>
      <w:r>
        <w:rPr>
          <w:sz w:val="20"/>
        </w:rPr>
        <w:t>clinical</w:t>
      </w:r>
      <w:r>
        <w:rPr>
          <w:spacing w:val="-20"/>
          <w:sz w:val="20"/>
        </w:rPr>
        <w:t> </w:t>
      </w:r>
      <w:r>
        <w:rPr>
          <w:sz w:val="20"/>
        </w:rPr>
        <w:t>ultrasound</w:t>
      </w:r>
      <w:r>
        <w:rPr>
          <w:spacing w:val="-20"/>
          <w:sz w:val="20"/>
        </w:rPr>
        <w:t> </w:t>
      </w:r>
      <w:r>
        <w:rPr>
          <w:sz w:val="20"/>
        </w:rPr>
        <w:t>imag- ing</w:t>
      </w:r>
      <w:r>
        <w:rPr>
          <w:spacing w:val="-11"/>
          <w:sz w:val="20"/>
        </w:rPr>
        <w:t> </w:t>
      </w:r>
      <w:r>
        <w:rPr>
          <w:sz w:val="20"/>
        </w:rPr>
        <w:t>machine</w:t>
      </w:r>
      <w:r>
        <w:rPr>
          <w:spacing w:val="-11"/>
          <w:sz w:val="20"/>
        </w:rPr>
        <w:t> </w:t>
      </w:r>
      <w:r>
        <w:rPr>
          <w:spacing w:val="-3"/>
          <w:sz w:val="20"/>
        </w:rPr>
        <w:t>now</w:t>
      </w:r>
      <w:r>
        <w:rPr>
          <w:spacing w:val="-11"/>
          <w:sz w:val="20"/>
        </w:rPr>
        <w:t> </w:t>
      </w:r>
      <w:r>
        <w:rPr>
          <w:sz w:val="20"/>
        </w:rPr>
        <w:t>includes</w:t>
      </w:r>
      <w:r>
        <w:rPr>
          <w:spacing w:val="-11"/>
          <w:sz w:val="20"/>
        </w:rPr>
        <w:t> </w:t>
      </w:r>
      <w:r>
        <w:rPr>
          <w:sz w:val="20"/>
        </w:rPr>
        <w:t>shear</w:t>
      </w:r>
      <w:r>
        <w:rPr>
          <w:spacing w:val="-11"/>
          <w:sz w:val="20"/>
        </w:rPr>
        <w:t> </w:t>
      </w:r>
      <w:r>
        <w:rPr>
          <w:spacing w:val="-4"/>
          <w:sz w:val="20"/>
        </w:rPr>
        <w:t>wave</w:t>
      </w:r>
      <w:r>
        <w:rPr>
          <w:spacing w:val="-11"/>
          <w:sz w:val="20"/>
        </w:rPr>
        <w:t> </w:t>
      </w:r>
      <w:r>
        <w:rPr>
          <w:sz w:val="20"/>
        </w:rPr>
        <w:t>imaging</w:t>
      </w:r>
      <w:r>
        <w:rPr>
          <w:spacing w:val="-11"/>
          <w:sz w:val="20"/>
        </w:rPr>
        <w:t> </w:t>
      </w:r>
      <w:r>
        <w:rPr>
          <w:spacing w:val="-3"/>
          <w:sz w:val="20"/>
        </w:rPr>
        <w:t>capability.</w:t>
      </w:r>
    </w:p>
    <w:p>
      <w:pPr>
        <w:spacing w:line="271" w:lineRule="auto" w:before="1"/>
        <w:ind w:left="1600" w:right="1597" w:firstLine="240"/>
        <w:jc w:val="both"/>
        <w:rPr>
          <w:sz w:val="20"/>
        </w:rPr>
      </w:pPr>
      <w:r>
        <w:rPr>
          <w:sz w:val="20"/>
        </w:rPr>
        <w:t>Early</w:t>
      </w:r>
      <w:r>
        <w:rPr>
          <w:spacing w:val="-18"/>
          <w:sz w:val="20"/>
        </w:rPr>
        <w:t> </w:t>
      </w:r>
      <w:r>
        <w:rPr>
          <w:sz w:val="20"/>
        </w:rPr>
        <w:t>shear</w:t>
      </w:r>
      <w:r>
        <w:rPr>
          <w:spacing w:val="-18"/>
          <w:sz w:val="20"/>
        </w:rPr>
        <w:t> </w:t>
      </w:r>
      <w:r>
        <w:rPr>
          <w:spacing w:val="-4"/>
          <w:sz w:val="20"/>
        </w:rPr>
        <w:t>wave</w:t>
      </w:r>
      <w:r>
        <w:rPr>
          <w:spacing w:val="-18"/>
          <w:sz w:val="20"/>
        </w:rPr>
        <w:t> </w:t>
      </w:r>
      <w:r>
        <w:rPr>
          <w:sz w:val="20"/>
        </w:rPr>
        <w:t>transducers</w:t>
      </w:r>
      <w:r>
        <w:rPr>
          <w:spacing w:val="-18"/>
          <w:sz w:val="20"/>
        </w:rPr>
        <w:t> </w:t>
      </w:r>
      <w:r>
        <w:rPr>
          <w:sz w:val="20"/>
        </w:rPr>
        <w:t>used</w:t>
      </w:r>
      <w:r>
        <w:rPr>
          <w:spacing w:val="-18"/>
          <w:sz w:val="20"/>
        </w:rPr>
        <w:t> </w:t>
      </w:r>
      <w:r>
        <w:rPr>
          <w:sz w:val="20"/>
        </w:rPr>
        <w:t>a</w:t>
      </w:r>
      <w:r>
        <w:rPr>
          <w:spacing w:val="-18"/>
          <w:sz w:val="20"/>
        </w:rPr>
        <w:t> </w:t>
      </w:r>
      <w:r>
        <w:rPr>
          <w:sz w:val="20"/>
        </w:rPr>
        <w:t>piezoelectric</w:t>
      </w:r>
      <w:r>
        <w:rPr>
          <w:spacing w:val="-18"/>
          <w:sz w:val="20"/>
        </w:rPr>
        <w:t> </w:t>
      </w:r>
      <w:r>
        <w:rPr>
          <w:sz w:val="20"/>
        </w:rPr>
        <w:t>crystal</w:t>
      </w:r>
      <w:r>
        <w:rPr>
          <w:spacing w:val="-18"/>
          <w:sz w:val="20"/>
        </w:rPr>
        <w:t> </w:t>
      </w:r>
      <w:r>
        <w:rPr>
          <w:sz w:val="20"/>
        </w:rPr>
        <w:t>that</w:t>
      </w:r>
      <w:r>
        <w:rPr>
          <w:spacing w:val="-18"/>
          <w:sz w:val="20"/>
        </w:rPr>
        <w:t> </w:t>
      </w:r>
      <w:r>
        <w:rPr>
          <w:spacing w:val="-3"/>
          <w:sz w:val="20"/>
        </w:rPr>
        <w:t>moved</w:t>
      </w:r>
      <w:r>
        <w:rPr>
          <w:spacing w:val="-18"/>
          <w:sz w:val="20"/>
        </w:rPr>
        <w:t> </w:t>
      </w:r>
      <w:r>
        <w:rPr>
          <w:sz w:val="20"/>
        </w:rPr>
        <w:t>parallel</w:t>
      </w:r>
      <w:r>
        <w:rPr>
          <w:spacing w:val="-18"/>
          <w:sz w:val="20"/>
        </w:rPr>
        <w:t> </w:t>
      </w:r>
      <w:r>
        <w:rPr>
          <w:sz w:val="20"/>
        </w:rPr>
        <w:t>to</w:t>
      </w:r>
      <w:r>
        <w:rPr>
          <w:spacing w:val="-18"/>
          <w:sz w:val="20"/>
        </w:rPr>
        <w:t> </w:t>
      </w:r>
      <w:r>
        <w:rPr>
          <w:sz w:val="20"/>
        </w:rPr>
        <w:t>its</w:t>
      </w:r>
      <w:r>
        <w:rPr>
          <w:spacing w:val="-18"/>
          <w:sz w:val="20"/>
        </w:rPr>
        <w:t> </w:t>
      </w:r>
      <w:r>
        <w:rPr>
          <w:sz w:val="20"/>
        </w:rPr>
        <w:t>contact face. </w:t>
      </w:r>
      <w:r>
        <w:rPr>
          <w:spacing w:val="-3"/>
          <w:sz w:val="20"/>
        </w:rPr>
        <w:t>Devices </w:t>
      </w:r>
      <w:r>
        <w:rPr>
          <w:sz w:val="20"/>
        </w:rPr>
        <w:t>and analytical tools pioneered by Armen and colleagues helped to </w:t>
      </w:r>
      <w:r>
        <w:rPr>
          <w:spacing w:val="-3"/>
          <w:sz w:val="20"/>
        </w:rPr>
        <w:t>solve </w:t>
      </w:r>
      <w:r>
        <w:rPr>
          <w:spacing w:val="-2"/>
          <w:sz w:val="20"/>
        </w:rPr>
        <w:t>the </w:t>
      </w:r>
      <w:r>
        <w:rPr>
          <w:spacing w:val="-4"/>
          <w:sz w:val="20"/>
        </w:rPr>
        <w:t>inverse </w:t>
      </w:r>
      <w:r>
        <w:rPr>
          <w:sz w:val="20"/>
        </w:rPr>
        <w:t>problem of determining the characteristics of deeper objects: the “princess and </w:t>
      </w:r>
      <w:r>
        <w:rPr>
          <w:spacing w:val="-2"/>
          <w:sz w:val="20"/>
        </w:rPr>
        <w:t>the </w:t>
      </w:r>
      <w:r>
        <w:rPr>
          <w:sz w:val="20"/>
        </w:rPr>
        <w:t>pea”</w:t>
      </w:r>
      <w:r>
        <w:rPr>
          <w:spacing w:val="-10"/>
          <w:sz w:val="20"/>
        </w:rPr>
        <w:t> </w:t>
      </w:r>
      <w:r>
        <w:rPr>
          <w:sz w:val="20"/>
        </w:rPr>
        <w:t>problem.</w:t>
      </w:r>
      <w:r>
        <w:rPr>
          <w:spacing w:val="-10"/>
          <w:sz w:val="20"/>
        </w:rPr>
        <w:t> </w:t>
      </w:r>
      <w:r>
        <w:rPr>
          <w:sz w:val="20"/>
        </w:rPr>
        <w:t>But</w:t>
      </w:r>
      <w:r>
        <w:rPr>
          <w:spacing w:val="-10"/>
          <w:sz w:val="20"/>
        </w:rPr>
        <w:t> </w:t>
      </w:r>
      <w:r>
        <w:rPr>
          <w:sz w:val="20"/>
        </w:rPr>
        <w:t>in</w:t>
      </w:r>
      <w:r>
        <w:rPr>
          <w:spacing w:val="-10"/>
          <w:sz w:val="20"/>
        </w:rPr>
        <w:t> </w:t>
      </w:r>
      <w:r>
        <w:rPr>
          <w:sz w:val="20"/>
        </w:rPr>
        <w:t>searching</w:t>
      </w:r>
      <w:r>
        <w:rPr>
          <w:spacing w:val="-10"/>
          <w:sz w:val="20"/>
        </w:rPr>
        <w:t> </w:t>
      </w:r>
      <w:r>
        <w:rPr>
          <w:sz w:val="20"/>
        </w:rPr>
        <w:t>for</w:t>
      </w:r>
      <w:r>
        <w:rPr>
          <w:spacing w:val="-10"/>
          <w:sz w:val="20"/>
        </w:rPr>
        <w:t> </w:t>
      </w:r>
      <w:r>
        <w:rPr>
          <w:sz w:val="20"/>
        </w:rPr>
        <w:t>better</w:t>
      </w:r>
      <w:r>
        <w:rPr>
          <w:spacing w:val="-10"/>
          <w:sz w:val="20"/>
        </w:rPr>
        <w:t> </w:t>
      </w:r>
      <w:r>
        <w:rPr>
          <w:sz w:val="20"/>
        </w:rPr>
        <w:t>ways</w:t>
      </w:r>
      <w:r>
        <w:rPr>
          <w:spacing w:val="-10"/>
          <w:sz w:val="20"/>
        </w:rPr>
        <w:t> </w:t>
      </w:r>
      <w:r>
        <w:rPr>
          <w:sz w:val="20"/>
        </w:rPr>
        <w:t>to</w:t>
      </w:r>
      <w:r>
        <w:rPr>
          <w:spacing w:val="-10"/>
          <w:sz w:val="20"/>
        </w:rPr>
        <w:t> </w:t>
      </w:r>
      <w:r>
        <w:rPr>
          <w:spacing w:val="-3"/>
          <w:sz w:val="20"/>
        </w:rPr>
        <w:t>move</w:t>
      </w:r>
      <w:r>
        <w:rPr>
          <w:spacing w:val="-10"/>
          <w:sz w:val="20"/>
        </w:rPr>
        <w:t> </w:t>
      </w:r>
      <w:r>
        <w:rPr>
          <w:sz w:val="20"/>
        </w:rPr>
        <w:t>tissue,</w:t>
      </w:r>
      <w:r>
        <w:rPr>
          <w:spacing w:val="-10"/>
          <w:sz w:val="20"/>
        </w:rPr>
        <w:t> </w:t>
      </w:r>
      <w:r>
        <w:rPr>
          <w:sz w:val="20"/>
        </w:rPr>
        <w:t>Armen</w:t>
      </w:r>
      <w:r>
        <w:rPr>
          <w:spacing w:val="-10"/>
          <w:sz w:val="20"/>
        </w:rPr>
        <w:t> </w:t>
      </w:r>
      <w:r>
        <w:rPr>
          <w:sz w:val="20"/>
        </w:rPr>
        <w:t>Sarvzyan</w:t>
      </w:r>
      <w:r>
        <w:rPr>
          <w:spacing w:val="-10"/>
          <w:sz w:val="20"/>
        </w:rPr>
        <w:t> </w:t>
      </w:r>
      <w:r>
        <w:rPr>
          <w:spacing w:val="-2"/>
          <w:sz w:val="20"/>
        </w:rPr>
        <w:t>was</w:t>
      </w:r>
      <w:r>
        <w:rPr>
          <w:spacing w:val="-10"/>
          <w:sz w:val="20"/>
        </w:rPr>
        <w:t> </w:t>
      </w:r>
      <w:r>
        <w:rPr>
          <w:sz w:val="20"/>
        </w:rPr>
        <w:t>among the first to use acoustic radiation force to generate the </w:t>
      </w:r>
      <w:r>
        <w:rPr>
          <w:spacing w:val="-3"/>
          <w:sz w:val="20"/>
        </w:rPr>
        <w:t>low-frequency </w:t>
      </w:r>
      <w:r>
        <w:rPr>
          <w:sz w:val="20"/>
        </w:rPr>
        <w:t>shear </w:t>
      </w:r>
      <w:r>
        <w:rPr>
          <w:spacing w:val="-4"/>
          <w:sz w:val="20"/>
        </w:rPr>
        <w:t>waves. </w:t>
      </w:r>
      <w:r>
        <w:rPr>
          <w:spacing w:val="-3"/>
          <w:sz w:val="20"/>
        </w:rPr>
        <w:t>Many </w:t>
      </w:r>
      <w:r>
        <w:rPr>
          <w:sz w:val="20"/>
        </w:rPr>
        <w:t>researchers thought this would not work because of the small magnitude of the radiation force in tissue, </w:t>
      </w:r>
      <w:r>
        <w:rPr>
          <w:spacing w:val="-3"/>
          <w:sz w:val="20"/>
        </w:rPr>
        <w:t>but </w:t>
      </w:r>
      <w:r>
        <w:rPr>
          <w:sz w:val="20"/>
        </w:rPr>
        <w:t>being an </w:t>
      </w:r>
      <w:r>
        <w:rPr>
          <w:spacing w:val="-4"/>
          <w:sz w:val="20"/>
        </w:rPr>
        <w:t>inventor </w:t>
      </w:r>
      <w:r>
        <w:rPr>
          <w:sz w:val="20"/>
        </w:rPr>
        <w:t>and </w:t>
      </w:r>
      <w:r>
        <w:rPr>
          <w:spacing w:val="-3"/>
          <w:sz w:val="20"/>
        </w:rPr>
        <w:t>engineer, </w:t>
      </w:r>
      <w:r>
        <w:rPr>
          <w:sz w:val="20"/>
        </w:rPr>
        <w:t>Armen </w:t>
      </w:r>
      <w:r>
        <w:rPr>
          <w:spacing w:val="-3"/>
          <w:sz w:val="20"/>
        </w:rPr>
        <w:t>developed </w:t>
      </w:r>
      <w:r>
        <w:rPr>
          <w:sz w:val="20"/>
        </w:rPr>
        <w:t>a method described by his seminal patent in 1997, “Method and </w:t>
      </w:r>
      <w:r>
        <w:rPr>
          <w:spacing w:val="-3"/>
          <w:sz w:val="20"/>
        </w:rPr>
        <w:t>device </w:t>
      </w:r>
      <w:r>
        <w:rPr>
          <w:sz w:val="20"/>
        </w:rPr>
        <w:t>for shear </w:t>
      </w:r>
      <w:r>
        <w:rPr>
          <w:spacing w:val="-4"/>
          <w:sz w:val="20"/>
        </w:rPr>
        <w:t>wave </w:t>
      </w:r>
      <w:r>
        <w:rPr>
          <w:sz w:val="20"/>
        </w:rPr>
        <w:t>elasticity </w:t>
      </w:r>
      <w:r>
        <w:rPr>
          <w:spacing w:val="-4"/>
          <w:sz w:val="20"/>
        </w:rPr>
        <w:t>imaging.” </w:t>
      </w:r>
      <w:r>
        <w:rPr>
          <w:spacing w:val="-2"/>
          <w:sz w:val="20"/>
        </w:rPr>
        <w:t>His </w:t>
      </w:r>
      <w:r>
        <w:rPr>
          <w:sz w:val="20"/>
        </w:rPr>
        <w:t>1998 </w:t>
      </w:r>
      <w:r>
        <w:rPr>
          <w:spacing w:val="-3"/>
          <w:sz w:val="20"/>
        </w:rPr>
        <w:t>archival </w:t>
      </w:r>
      <w:r>
        <w:rPr>
          <w:sz w:val="20"/>
        </w:rPr>
        <w:t>paper describing this method, co-authored by colleagues at the </w:t>
      </w:r>
      <w:r>
        <w:rPr>
          <w:spacing w:val="-3"/>
          <w:sz w:val="20"/>
        </w:rPr>
        <w:t>University </w:t>
      </w:r>
      <w:r>
        <w:rPr>
          <w:sz w:val="20"/>
        </w:rPr>
        <w:t>of Michigan,</w:t>
      </w:r>
      <w:r>
        <w:rPr>
          <w:spacing w:val="-19"/>
          <w:sz w:val="20"/>
        </w:rPr>
        <w:t> </w:t>
      </w:r>
      <w:r>
        <w:rPr>
          <w:sz w:val="20"/>
        </w:rPr>
        <w:t>is</w:t>
      </w:r>
      <w:r>
        <w:rPr>
          <w:spacing w:val="-19"/>
          <w:sz w:val="20"/>
        </w:rPr>
        <w:t> </w:t>
      </w:r>
      <w:r>
        <w:rPr>
          <w:sz w:val="20"/>
        </w:rPr>
        <w:t>a</w:t>
      </w:r>
      <w:r>
        <w:rPr>
          <w:spacing w:val="-19"/>
          <w:sz w:val="20"/>
        </w:rPr>
        <w:t> </w:t>
      </w:r>
      <w:r>
        <w:rPr>
          <w:sz w:val="20"/>
        </w:rPr>
        <w:t>thousand-citation</w:t>
      </w:r>
      <w:r>
        <w:rPr>
          <w:spacing w:val="-19"/>
          <w:sz w:val="20"/>
        </w:rPr>
        <w:t> </w:t>
      </w:r>
      <w:r>
        <w:rPr>
          <w:sz w:val="20"/>
        </w:rPr>
        <w:t>classic</w:t>
      </w:r>
      <w:r>
        <w:rPr>
          <w:spacing w:val="-19"/>
          <w:sz w:val="20"/>
        </w:rPr>
        <w:t> </w:t>
      </w:r>
      <w:r>
        <w:rPr>
          <w:sz w:val="20"/>
        </w:rPr>
        <w:t>that</w:t>
      </w:r>
      <w:r>
        <w:rPr>
          <w:spacing w:val="-19"/>
          <w:sz w:val="20"/>
        </w:rPr>
        <w:t> </w:t>
      </w:r>
      <w:r>
        <w:rPr>
          <w:sz w:val="20"/>
        </w:rPr>
        <w:t>opened</w:t>
      </w:r>
      <w:r>
        <w:rPr>
          <w:spacing w:val="-19"/>
          <w:sz w:val="20"/>
        </w:rPr>
        <w:t> </w:t>
      </w:r>
      <w:r>
        <w:rPr>
          <w:sz w:val="20"/>
        </w:rPr>
        <w:t>the</w:t>
      </w:r>
      <w:r>
        <w:rPr>
          <w:spacing w:val="-19"/>
          <w:sz w:val="20"/>
        </w:rPr>
        <w:t> </w:t>
      </w:r>
      <w:r>
        <w:rPr>
          <w:sz w:val="20"/>
        </w:rPr>
        <w:t>field</w:t>
      </w:r>
      <w:r>
        <w:rPr>
          <w:spacing w:val="-19"/>
          <w:sz w:val="20"/>
        </w:rPr>
        <w:t> </w:t>
      </w:r>
      <w:r>
        <w:rPr>
          <w:sz w:val="20"/>
        </w:rPr>
        <w:t>to</w:t>
      </w:r>
      <w:r>
        <w:rPr>
          <w:spacing w:val="-19"/>
          <w:sz w:val="20"/>
        </w:rPr>
        <w:t> </w:t>
      </w:r>
      <w:r>
        <w:rPr>
          <w:sz w:val="20"/>
        </w:rPr>
        <w:t>clinical</w:t>
      </w:r>
      <w:r>
        <w:rPr>
          <w:spacing w:val="-19"/>
          <w:sz w:val="20"/>
        </w:rPr>
        <w:t> </w:t>
      </w:r>
      <w:r>
        <w:rPr>
          <w:sz w:val="20"/>
        </w:rPr>
        <w:t>practice</w:t>
      </w:r>
      <w:r>
        <w:rPr>
          <w:spacing w:val="-19"/>
          <w:sz w:val="20"/>
        </w:rPr>
        <w:t> </w:t>
      </w:r>
      <w:r>
        <w:rPr>
          <w:sz w:val="20"/>
        </w:rPr>
        <w:t>and</w:t>
      </w:r>
      <w:r>
        <w:rPr>
          <w:spacing w:val="-19"/>
          <w:sz w:val="20"/>
        </w:rPr>
        <w:t> </w:t>
      </w:r>
      <w:r>
        <w:rPr>
          <w:spacing w:val="-3"/>
          <w:sz w:val="20"/>
        </w:rPr>
        <w:t>spawned several</w:t>
      </w:r>
      <w:r>
        <w:rPr>
          <w:spacing w:val="-23"/>
          <w:sz w:val="20"/>
        </w:rPr>
        <w:t> </w:t>
      </w:r>
      <w:r>
        <w:rPr>
          <w:sz w:val="20"/>
        </w:rPr>
        <w:t>companies.</w:t>
      </w:r>
    </w:p>
    <w:p>
      <w:pPr>
        <w:spacing w:after="0" w:line="271" w:lineRule="auto"/>
        <w:jc w:val="both"/>
        <w:rPr>
          <w:sz w:val="20"/>
        </w:rPr>
        <w:sectPr>
          <w:headerReference w:type="default" r:id="rId755"/>
          <w:footerReference w:type="default" r:id="rId756"/>
          <w:pgSz w:w="12240" w:h="16200"/>
          <w:pgMar w:header="0" w:footer="607" w:top="780" w:bottom="800" w:left="920" w:right="920"/>
          <w:pgNumType w:start="2139"/>
        </w:sectPr>
      </w:pPr>
    </w:p>
    <w:p>
      <w:pPr>
        <w:spacing w:line="271" w:lineRule="auto" w:before="49"/>
        <w:ind w:left="1600" w:right="1597" w:firstLine="240"/>
        <w:jc w:val="both"/>
        <w:rPr>
          <w:sz w:val="20"/>
        </w:rPr>
      </w:pPr>
      <w:r>
        <w:rPr>
          <w:sz w:val="20"/>
        </w:rPr>
        <w:t>Emigrating</w:t>
      </w:r>
      <w:r>
        <w:rPr>
          <w:spacing w:val="-3"/>
          <w:sz w:val="20"/>
        </w:rPr>
        <w:t> </w:t>
      </w:r>
      <w:r>
        <w:rPr>
          <w:sz w:val="20"/>
        </w:rPr>
        <w:t>to</w:t>
      </w:r>
      <w:r>
        <w:rPr>
          <w:spacing w:val="-3"/>
          <w:sz w:val="20"/>
        </w:rPr>
        <w:t> </w:t>
      </w:r>
      <w:r>
        <w:rPr>
          <w:sz w:val="20"/>
        </w:rPr>
        <w:t>the</w:t>
      </w:r>
      <w:r>
        <w:rPr>
          <w:spacing w:val="-3"/>
          <w:sz w:val="20"/>
        </w:rPr>
        <w:t> </w:t>
      </w:r>
      <w:r>
        <w:rPr>
          <w:sz w:val="20"/>
        </w:rPr>
        <w:t>United</w:t>
      </w:r>
      <w:r>
        <w:rPr>
          <w:spacing w:val="-3"/>
          <w:sz w:val="20"/>
        </w:rPr>
        <w:t> </w:t>
      </w:r>
      <w:r>
        <w:rPr>
          <w:sz w:val="20"/>
        </w:rPr>
        <w:t>States,</w:t>
      </w:r>
      <w:r>
        <w:rPr>
          <w:spacing w:val="-3"/>
          <w:sz w:val="20"/>
        </w:rPr>
        <w:t> </w:t>
      </w:r>
      <w:r>
        <w:rPr>
          <w:sz w:val="20"/>
        </w:rPr>
        <w:t>Armen</w:t>
      </w:r>
      <w:r>
        <w:rPr>
          <w:spacing w:val="-3"/>
          <w:sz w:val="20"/>
        </w:rPr>
        <w:t> </w:t>
      </w:r>
      <w:r>
        <w:rPr>
          <w:sz w:val="20"/>
        </w:rPr>
        <w:t>Sarvazyan</w:t>
      </w:r>
      <w:r>
        <w:rPr>
          <w:spacing w:val="-3"/>
          <w:sz w:val="20"/>
        </w:rPr>
        <w:t> </w:t>
      </w:r>
      <w:r>
        <w:rPr>
          <w:sz w:val="20"/>
        </w:rPr>
        <w:t>first</w:t>
      </w:r>
      <w:r>
        <w:rPr>
          <w:spacing w:val="-3"/>
          <w:sz w:val="20"/>
        </w:rPr>
        <w:t> </w:t>
      </w:r>
      <w:r>
        <w:rPr>
          <w:sz w:val="20"/>
        </w:rPr>
        <w:t>took</w:t>
      </w:r>
      <w:r>
        <w:rPr>
          <w:spacing w:val="-3"/>
          <w:sz w:val="20"/>
        </w:rPr>
        <w:t> </w:t>
      </w:r>
      <w:r>
        <w:rPr>
          <w:sz w:val="20"/>
        </w:rPr>
        <w:t>a</w:t>
      </w:r>
      <w:r>
        <w:rPr>
          <w:spacing w:val="-3"/>
          <w:sz w:val="20"/>
        </w:rPr>
        <w:t> </w:t>
      </w:r>
      <w:r>
        <w:rPr>
          <w:sz w:val="20"/>
        </w:rPr>
        <w:t>position</w:t>
      </w:r>
      <w:r>
        <w:rPr>
          <w:spacing w:val="-3"/>
          <w:sz w:val="20"/>
        </w:rPr>
        <w:t> </w:t>
      </w:r>
      <w:r>
        <w:rPr>
          <w:sz w:val="20"/>
        </w:rPr>
        <w:t>as</w:t>
      </w:r>
      <w:r>
        <w:rPr>
          <w:spacing w:val="-3"/>
          <w:sz w:val="20"/>
        </w:rPr>
        <w:t> </w:t>
      </w:r>
      <w:r>
        <w:rPr>
          <w:sz w:val="20"/>
        </w:rPr>
        <w:t>research</w:t>
      </w:r>
      <w:r>
        <w:rPr>
          <w:spacing w:val="-3"/>
          <w:sz w:val="20"/>
        </w:rPr>
        <w:t> </w:t>
      </w:r>
      <w:r>
        <w:rPr>
          <w:sz w:val="20"/>
        </w:rPr>
        <w:t>pro- fessor and head of the Bioacoustics Laboratory in the Chemistry Department at Rutgers </w:t>
      </w:r>
      <w:r>
        <w:rPr>
          <w:spacing w:val="-4"/>
          <w:sz w:val="20"/>
        </w:rPr>
        <w:t>University. </w:t>
      </w:r>
      <w:r>
        <w:rPr>
          <w:sz w:val="20"/>
        </w:rPr>
        <w:t>In 1994, he founded Artann Laboratories, Inc., for which he is still the chief scientific</w:t>
      </w:r>
      <w:r>
        <w:rPr>
          <w:spacing w:val="-8"/>
          <w:sz w:val="20"/>
        </w:rPr>
        <w:t> </w:t>
      </w:r>
      <w:r>
        <w:rPr>
          <w:spacing w:val="-3"/>
          <w:sz w:val="20"/>
        </w:rPr>
        <w:t>officer.</w:t>
      </w:r>
      <w:r>
        <w:rPr>
          <w:spacing w:val="-8"/>
          <w:sz w:val="20"/>
        </w:rPr>
        <w:t> </w:t>
      </w:r>
      <w:r>
        <w:rPr>
          <w:sz w:val="20"/>
        </w:rPr>
        <w:t>The</w:t>
      </w:r>
      <w:r>
        <w:rPr>
          <w:spacing w:val="-8"/>
          <w:sz w:val="20"/>
        </w:rPr>
        <w:t> </w:t>
      </w:r>
      <w:r>
        <w:rPr>
          <w:sz w:val="20"/>
        </w:rPr>
        <w:t>enormous</w:t>
      </w:r>
      <w:r>
        <w:rPr>
          <w:spacing w:val="-8"/>
          <w:sz w:val="20"/>
        </w:rPr>
        <w:t> </w:t>
      </w:r>
      <w:r>
        <w:rPr>
          <w:sz w:val="20"/>
        </w:rPr>
        <w:t>engineering</w:t>
      </w:r>
      <w:r>
        <w:rPr>
          <w:spacing w:val="-8"/>
          <w:sz w:val="20"/>
        </w:rPr>
        <w:t> </w:t>
      </w:r>
      <w:r>
        <w:rPr>
          <w:sz w:val="20"/>
        </w:rPr>
        <w:t>accomplishments</w:t>
      </w:r>
      <w:r>
        <w:rPr>
          <w:spacing w:val="-8"/>
          <w:sz w:val="20"/>
        </w:rPr>
        <w:t> </w:t>
      </w:r>
      <w:r>
        <w:rPr>
          <w:sz w:val="20"/>
        </w:rPr>
        <w:t>of</w:t>
      </w:r>
      <w:r>
        <w:rPr>
          <w:spacing w:val="-8"/>
          <w:sz w:val="20"/>
        </w:rPr>
        <w:t> </w:t>
      </w:r>
      <w:r>
        <w:rPr>
          <w:sz w:val="20"/>
        </w:rPr>
        <w:t>Artann</w:t>
      </w:r>
      <w:r>
        <w:rPr>
          <w:spacing w:val="-8"/>
          <w:sz w:val="20"/>
        </w:rPr>
        <w:t> </w:t>
      </w:r>
      <w:r>
        <w:rPr>
          <w:sz w:val="20"/>
        </w:rPr>
        <w:t>Labs</w:t>
      </w:r>
      <w:r>
        <w:rPr>
          <w:spacing w:val="-8"/>
          <w:sz w:val="20"/>
        </w:rPr>
        <w:t> </w:t>
      </w:r>
      <w:r>
        <w:rPr>
          <w:sz w:val="20"/>
        </w:rPr>
        <w:t>include</w:t>
      </w:r>
      <w:r>
        <w:rPr>
          <w:spacing w:val="-8"/>
          <w:sz w:val="20"/>
        </w:rPr>
        <w:t> </w:t>
      </w:r>
      <w:r>
        <w:rPr>
          <w:spacing w:val="-3"/>
          <w:sz w:val="20"/>
        </w:rPr>
        <w:t>over </w:t>
      </w:r>
      <w:r>
        <w:rPr>
          <w:sz w:val="20"/>
        </w:rPr>
        <w:t>60 US patents and development of devices to diagnose prostate and breast </w:t>
      </w:r>
      <w:r>
        <w:rPr>
          <w:spacing w:val="-3"/>
          <w:sz w:val="20"/>
        </w:rPr>
        <w:t>cancer. </w:t>
      </w:r>
      <w:r>
        <w:rPr>
          <w:sz w:val="20"/>
        </w:rPr>
        <w:t>At Ar- tann Labs, considerable advances </w:t>
      </w:r>
      <w:r>
        <w:rPr>
          <w:spacing w:val="-3"/>
          <w:sz w:val="20"/>
        </w:rPr>
        <w:t>have </w:t>
      </w:r>
      <w:r>
        <w:rPr>
          <w:sz w:val="20"/>
        </w:rPr>
        <w:t>been made in nonlinear focusing by time-reversal acoustics,</w:t>
      </w:r>
      <w:r>
        <w:rPr>
          <w:spacing w:val="-4"/>
          <w:sz w:val="20"/>
        </w:rPr>
        <w:t> </w:t>
      </w:r>
      <w:r>
        <w:rPr>
          <w:sz w:val="20"/>
        </w:rPr>
        <w:t>ultrasound-assisted</w:t>
      </w:r>
      <w:r>
        <w:rPr>
          <w:spacing w:val="-4"/>
          <w:sz w:val="20"/>
        </w:rPr>
        <w:t> </w:t>
      </w:r>
      <w:r>
        <w:rPr>
          <w:sz w:val="20"/>
        </w:rPr>
        <w:t>drug</w:t>
      </w:r>
      <w:r>
        <w:rPr>
          <w:spacing w:val="-4"/>
          <w:sz w:val="20"/>
        </w:rPr>
        <w:t> </w:t>
      </w:r>
      <w:r>
        <w:rPr>
          <w:sz w:val="20"/>
        </w:rPr>
        <w:t>delivery</w:t>
      </w:r>
      <w:r>
        <w:rPr>
          <w:spacing w:val="-4"/>
          <w:sz w:val="20"/>
        </w:rPr>
        <w:t> </w:t>
      </w:r>
      <w:r>
        <w:rPr>
          <w:sz w:val="20"/>
        </w:rPr>
        <w:t>to</w:t>
      </w:r>
      <w:r>
        <w:rPr>
          <w:spacing w:val="-4"/>
          <w:sz w:val="20"/>
        </w:rPr>
        <w:t> </w:t>
      </w:r>
      <w:r>
        <w:rPr>
          <w:sz w:val="20"/>
        </w:rPr>
        <w:t>brain</w:t>
      </w:r>
      <w:r>
        <w:rPr>
          <w:spacing w:val="-4"/>
          <w:sz w:val="20"/>
        </w:rPr>
        <w:t> </w:t>
      </w:r>
      <w:r>
        <w:rPr>
          <w:sz w:val="20"/>
        </w:rPr>
        <w:t>tumors,</w:t>
      </w:r>
      <w:r>
        <w:rPr>
          <w:spacing w:val="-4"/>
          <w:sz w:val="20"/>
        </w:rPr>
        <w:t> </w:t>
      </w:r>
      <w:r>
        <w:rPr>
          <w:sz w:val="20"/>
        </w:rPr>
        <w:t>assessment</w:t>
      </w:r>
      <w:r>
        <w:rPr>
          <w:spacing w:val="-4"/>
          <w:sz w:val="20"/>
        </w:rPr>
        <w:t> </w:t>
      </w:r>
      <w:r>
        <w:rPr>
          <w:sz w:val="20"/>
        </w:rPr>
        <w:t>of</w:t>
      </w:r>
      <w:r>
        <w:rPr>
          <w:spacing w:val="-4"/>
          <w:sz w:val="20"/>
        </w:rPr>
        <w:t> </w:t>
      </w:r>
      <w:r>
        <w:rPr>
          <w:sz w:val="20"/>
        </w:rPr>
        <w:t>body</w:t>
      </w:r>
      <w:r>
        <w:rPr>
          <w:spacing w:val="-4"/>
          <w:sz w:val="20"/>
        </w:rPr>
        <w:t> </w:t>
      </w:r>
      <w:r>
        <w:rPr>
          <w:sz w:val="20"/>
        </w:rPr>
        <w:t>hydration status,</w:t>
      </w:r>
      <w:r>
        <w:rPr>
          <w:spacing w:val="-12"/>
          <w:sz w:val="20"/>
        </w:rPr>
        <w:t> </w:t>
      </w:r>
      <w:r>
        <w:rPr>
          <w:sz w:val="20"/>
        </w:rPr>
        <w:t>and</w:t>
      </w:r>
      <w:r>
        <w:rPr>
          <w:spacing w:val="-12"/>
          <w:sz w:val="20"/>
        </w:rPr>
        <w:t> </w:t>
      </w:r>
      <w:r>
        <w:rPr>
          <w:sz w:val="20"/>
        </w:rPr>
        <w:t>monitoring</w:t>
      </w:r>
      <w:r>
        <w:rPr>
          <w:spacing w:val="-12"/>
          <w:sz w:val="20"/>
        </w:rPr>
        <w:t> </w:t>
      </w:r>
      <w:r>
        <w:rPr>
          <w:sz w:val="20"/>
        </w:rPr>
        <w:t>of</w:t>
      </w:r>
      <w:r>
        <w:rPr>
          <w:spacing w:val="-12"/>
          <w:sz w:val="20"/>
        </w:rPr>
        <w:t> </w:t>
      </w:r>
      <w:r>
        <w:rPr>
          <w:sz w:val="20"/>
        </w:rPr>
        <w:t>colonoscopy</w:t>
      </w:r>
      <w:r>
        <w:rPr>
          <w:spacing w:val="-12"/>
          <w:sz w:val="20"/>
        </w:rPr>
        <w:t> </w:t>
      </w:r>
      <w:r>
        <w:rPr>
          <w:sz w:val="20"/>
        </w:rPr>
        <w:t>force</w:t>
      </w:r>
      <w:r>
        <w:rPr>
          <w:spacing w:val="-12"/>
          <w:sz w:val="20"/>
        </w:rPr>
        <w:t> </w:t>
      </w:r>
      <w:r>
        <w:rPr>
          <w:sz w:val="20"/>
        </w:rPr>
        <w:t>patterns,</w:t>
      </w:r>
      <w:r>
        <w:rPr>
          <w:spacing w:val="-12"/>
          <w:sz w:val="20"/>
        </w:rPr>
        <w:t> </w:t>
      </w:r>
      <w:r>
        <w:rPr>
          <w:sz w:val="20"/>
        </w:rPr>
        <w:t>among</w:t>
      </w:r>
      <w:r>
        <w:rPr>
          <w:spacing w:val="-12"/>
          <w:sz w:val="20"/>
        </w:rPr>
        <w:t> </w:t>
      </w:r>
      <w:r>
        <w:rPr>
          <w:sz w:val="20"/>
        </w:rPr>
        <w:t>many</w:t>
      </w:r>
      <w:r>
        <w:rPr>
          <w:spacing w:val="-12"/>
          <w:sz w:val="20"/>
        </w:rPr>
        <w:t> </w:t>
      </w:r>
      <w:r>
        <w:rPr>
          <w:sz w:val="20"/>
        </w:rPr>
        <w:t>areas.</w:t>
      </w:r>
      <w:r>
        <w:rPr>
          <w:spacing w:val="-12"/>
          <w:sz w:val="20"/>
        </w:rPr>
        <w:t> </w:t>
      </w:r>
      <w:r>
        <w:rPr>
          <w:sz w:val="20"/>
        </w:rPr>
        <w:t>Other</w:t>
      </w:r>
      <w:r>
        <w:rPr>
          <w:spacing w:val="-12"/>
          <w:sz w:val="20"/>
        </w:rPr>
        <w:t> </w:t>
      </w:r>
      <w:r>
        <w:rPr>
          <w:sz w:val="20"/>
        </w:rPr>
        <w:t>companies, often led by </w:t>
      </w:r>
      <w:r>
        <w:rPr>
          <w:spacing w:val="-3"/>
          <w:sz w:val="20"/>
        </w:rPr>
        <w:t>Armen’s </w:t>
      </w:r>
      <w:r>
        <w:rPr>
          <w:sz w:val="20"/>
        </w:rPr>
        <w:t>former students or collaborators, </w:t>
      </w:r>
      <w:r>
        <w:rPr>
          <w:spacing w:val="-3"/>
          <w:sz w:val="20"/>
        </w:rPr>
        <w:t>have </w:t>
      </w:r>
      <w:r>
        <w:rPr>
          <w:sz w:val="20"/>
        </w:rPr>
        <w:t>grown up from the ultrasonic methods and devices that he developed and patented. For example, a company in Israel is commercializing a device for monitoring and analyzing liquid food products such as</w:t>
      </w:r>
      <w:r>
        <w:rPr>
          <w:spacing w:val="-20"/>
          <w:sz w:val="20"/>
        </w:rPr>
        <w:t> </w:t>
      </w:r>
      <w:r>
        <w:rPr>
          <w:sz w:val="20"/>
        </w:rPr>
        <w:t>milk, juices, and other beverages. An Irish company is commercializing a device for</w:t>
      </w:r>
      <w:r>
        <w:rPr>
          <w:spacing w:val="-32"/>
          <w:sz w:val="20"/>
        </w:rPr>
        <w:t> </w:t>
      </w:r>
      <w:r>
        <w:rPr>
          <w:sz w:val="20"/>
        </w:rPr>
        <w:t>monitoring biomolecular structural changes in the pharmaceutical, biotech, polymer, and petrochemi- cal industries. A different ultrasonic device is installed in hundreds of Russian hospitals for determining the molecular composition of blood serum and whole blood that does not require</w:t>
      </w:r>
      <w:r>
        <w:rPr>
          <w:spacing w:val="-9"/>
          <w:sz w:val="20"/>
        </w:rPr>
        <w:t> </w:t>
      </w:r>
      <w:r>
        <w:rPr>
          <w:sz w:val="20"/>
        </w:rPr>
        <w:t>costly</w:t>
      </w:r>
      <w:r>
        <w:rPr>
          <w:spacing w:val="-9"/>
          <w:sz w:val="20"/>
        </w:rPr>
        <w:t> </w:t>
      </w:r>
      <w:r>
        <w:rPr>
          <w:sz w:val="20"/>
        </w:rPr>
        <w:t>reagents</w:t>
      </w:r>
      <w:r>
        <w:rPr>
          <w:spacing w:val="-9"/>
          <w:sz w:val="20"/>
        </w:rPr>
        <w:t> </w:t>
      </w:r>
      <w:r>
        <w:rPr>
          <w:sz w:val="20"/>
        </w:rPr>
        <w:t>and</w:t>
      </w:r>
      <w:r>
        <w:rPr>
          <w:spacing w:val="-9"/>
          <w:sz w:val="20"/>
        </w:rPr>
        <w:t> </w:t>
      </w:r>
      <w:r>
        <w:rPr>
          <w:sz w:val="20"/>
        </w:rPr>
        <w:t>takes</w:t>
      </w:r>
      <w:r>
        <w:rPr>
          <w:spacing w:val="-9"/>
          <w:sz w:val="20"/>
        </w:rPr>
        <w:t> </w:t>
      </w:r>
      <w:r>
        <w:rPr>
          <w:sz w:val="20"/>
        </w:rPr>
        <w:t>minutes</w:t>
      </w:r>
      <w:r>
        <w:rPr>
          <w:spacing w:val="-9"/>
          <w:sz w:val="20"/>
        </w:rPr>
        <w:t> </w:t>
      </w:r>
      <w:r>
        <w:rPr>
          <w:sz w:val="20"/>
        </w:rPr>
        <w:t>instead</w:t>
      </w:r>
      <w:r>
        <w:rPr>
          <w:spacing w:val="-9"/>
          <w:sz w:val="20"/>
        </w:rPr>
        <w:t> </w:t>
      </w:r>
      <w:r>
        <w:rPr>
          <w:sz w:val="20"/>
        </w:rPr>
        <w:t>of</w:t>
      </w:r>
      <w:r>
        <w:rPr>
          <w:spacing w:val="-9"/>
          <w:sz w:val="20"/>
        </w:rPr>
        <w:t> </w:t>
      </w:r>
      <w:r>
        <w:rPr>
          <w:sz w:val="20"/>
        </w:rPr>
        <w:t>hours</w:t>
      </w:r>
      <w:r>
        <w:rPr>
          <w:spacing w:val="-9"/>
          <w:sz w:val="20"/>
        </w:rPr>
        <w:t> </w:t>
      </w:r>
      <w:r>
        <w:rPr>
          <w:sz w:val="20"/>
        </w:rPr>
        <w:t>to</w:t>
      </w:r>
      <w:r>
        <w:rPr>
          <w:spacing w:val="-9"/>
          <w:sz w:val="20"/>
        </w:rPr>
        <w:t> </w:t>
      </w:r>
      <w:r>
        <w:rPr>
          <w:sz w:val="20"/>
        </w:rPr>
        <w:t>complete</w:t>
      </w:r>
      <w:r>
        <w:rPr>
          <w:spacing w:val="-9"/>
          <w:sz w:val="20"/>
        </w:rPr>
        <w:t> </w:t>
      </w:r>
      <w:r>
        <w:rPr>
          <w:sz w:val="20"/>
        </w:rPr>
        <w:t>analysis.</w:t>
      </w:r>
      <w:r>
        <w:rPr>
          <w:spacing w:val="-9"/>
          <w:sz w:val="20"/>
        </w:rPr>
        <w:t> </w:t>
      </w:r>
      <w:r>
        <w:rPr>
          <w:sz w:val="20"/>
        </w:rPr>
        <w:t>US</w:t>
      </w:r>
      <w:r>
        <w:rPr>
          <w:spacing w:val="-9"/>
          <w:sz w:val="20"/>
        </w:rPr>
        <w:t> </w:t>
      </w:r>
      <w:r>
        <w:rPr>
          <w:sz w:val="20"/>
        </w:rPr>
        <w:t>compa- nies </w:t>
      </w:r>
      <w:r>
        <w:rPr>
          <w:spacing w:val="-3"/>
          <w:sz w:val="20"/>
        </w:rPr>
        <w:t>have </w:t>
      </w:r>
      <w:r>
        <w:rPr>
          <w:sz w:val="20"/>
        </w:rPr>
        <w:t>developed technologies based on the use of cylindrical ultrasonic resonators</w:t>
      </w:r>
      <w:r>
        <w:rPr>
          <w:spacing w:val="-11"/>
          <w:sz w:val="20"/>
        </w:rPr>
        <w:t> </w:t>
      </w:r>
      <w:r>
        <w:rPr>
          <w:sz w:val="20"/>
        </w:rPr>
        <w:t>and other devices for monitoring various processes of biochemical and/or pharmaceutical im- portance</w:t>
      </w:r>
      <w:r>
        <w:rPr>
          <w:spacing w:val="-6"/>
          <w:sz w:val="20"/>
        </w:rPr>
        <w:t> </w:t>
      </w:r>
      <w:r>
        <w:rPr>
          <w:sz w:val="20"/>
        </w:rPr>
        <w:t>such</w:t>
      </w:r>
      <w:r>
        <w:rPr>
          <w:spacing w:val="-6"/>
          <w:sz w:val="20"/>
        </w:rPr>
        <w:t> </w:t>
      </w:r>
      <w:r>
        <w:rPr>
          <w:sz w:val="20"/>
        </w:rPr>
        <w:t>as</w:t>
      </w:r>
      <w:r>
        <w:rPr>
          <w:spacing w:val="-6"/>
          <w:sz w:val="20"/>
        </w:rPr>
        <w:t> </w:t>
      </w:r>
      <w:r>
        <w:rPr>
          <w:sz w:val="20"/>
        </w:rPr>
        <w:t>drug-DNA</w:t>
      </w:r>
      <w:r>
        <w:rPr>
          <w:spacing w:val="-6"/>
          <w:sz w:val="20"/>
        </w:rPr>
        <w:t> </w:t>
      </w:r>
      <w:r>
        <w:rPr>
          <w:sz w:val="20"/>
        </w:rPr>
        <w:t>interactions,</w:t>
      </w:r>
      <w:r>
        <w:rPr>
          <w:spacing w:val="-6"/>
          <w:sz w:val="20"/>
        </w:rPr>
        <w:t> </w:t>
      </w:r>
      <w:r>
        <w:rPr>
          <w:sz w:val="20"/>
        </w:rPr>
        <w:t>thermodynamics</w:t>
      </w:r>
      <w:r>
        <w:rPr>
          <w:spacing w:val="-6"/>
          <w:sz w:val="20"/>
        </w:rPr>
        <w:t> </w:t>
      </w:r>
      <w:r>
        <w:rPr>
          <w:sz w:val="20"/>
        </w:rPr>
        <w:t>of</w:t>
      </w:r>
      <w:r>
        <w:rPr>
          <w:spacing w:val="-6"/>
          <w:sz w:val="20"/>
        </w:rPr>
        <w:t> </w:t>
      </w:r>
      <w:r>
        <w:rPr>
          <w:sz w:val="20"/>
        </w:rPr>
        <w:t>conformational</w:t>
      </w:r>
      <w:r>
        <w:rPr>
          <w:spacing w:val="-6"/>
          <w:sz w:val="20"/>
        </w:rPr>
        <w:t> </w:t>
      </w:r>
      <w:r>
        <w:rPr>
          <w:sz w:val="20"/>
        </w:rPr>
        <w:t>transitions</w:t>
      </w:r>
      <w:r>
        <w:rPr>
          <w:spacing w:val="-6"/>
          <w:sz w:val="20"/>
        </w:rPr>
        <w:t> </w:t>
      </w:r>
      <w:r>
        <w:rPr>
          <w:sz w:val="20"/>
        </w:rPr>
        <w:t>of biopolymers, rapid detection of food borne pathogenic bacteria, and other highly</w:t>
      </w:r>
      <w:r>
        <w:rPr>
          <w:spacing w:val="-8"/>
          <w:sz w:val="20"/>
        </w:rPr>
        <w:t> </w:t>
      </w:r>
      <w:r>
        <w:rPr>
          <w:sz w:val="20"/>
        </w:rPr>
        <w:t>sensitive immunochemical sensors. </w:t>
      </w:r>
      <w:r>
        <w:rPr>
          <w:spacing w:val="-3"/>
          <w:sz w:val="20"/>
        </w:rPr>
        <w:t>Armen’s </w:t>
      </w:r>
      <w:r>
        <w:rPr>
          <w:sz w:val="20"/>
        </w:rPr>
        <w:t>engineering accomplishments extend to such </w:t>
      </w:r>
      <w:r>
        <w:rPr>
          <w:spacing w:val="-3"/>
          <w:sz w:val="20"/>
        </w:rPr>
        <w:t>diverse </w:t>
      </w:r>
      <w:r>
        <w:rPr>
          <w:sz w:val="20"/>
        </w:rPr>
        <w:t>fields as the artificial insemination of pigs, manufacturing of golf balls and sausages, land mine</w:t>
      </w:r>
      <w:r>
        <w:rPr>
          <w:spacing w:val="-11"/>
          <w:sz w:val="20"/>
        </w:rPr>
        <w:t> </w:t>
      </w:r>
      <w:r>
        <w:rPr>
          <w:sz w:val="20"/>
        </w:rPr>
        <w:t>detection,</w:t>
      </w:r>
      <w:r>
        <w:rPr>
          <w:spacing w:val="-11"/>
          <w:sz w:val="20"/>
        </w:rPr>
        <w:t> </w:t>
      </w:r>
      <w:r>
        <w:rPr>
          <w:sz w:val="20"/>
        </w:rPr>
        <w:t>and</w:t>
      </w:r>
      <w:r>
        <w:rPr>
          <w:spacing w:val="-11"/>
          <w:sz w:val="20"/>
        </w:rPr>
        <w:t> </w:t>
      </w:r>
      <w:r>
        <w:rPr>
          <w:sz w:val="20"/>
        </w:rPr>
        <w:t>development</w:t>
      </w:r>
      <w:r>
        <w:rPr>
          <w:spacing w:val="-11"/>
          <w:sz w:val="20"/>
        </w:rPr>
        <w:t> </w:t>
      </w:r>
      <w:r>
        <w:rPr>
          <w:sz w:val="20"/>
        </w:rPr>
        <w:t>of</w:t>
      </w:r>
      <w:r>
        <w:rPr>
          <w:spacing w:val="-11"/>
          <w:sz w:val="20"/>
        </w:rPr>
        <w:t> </w:t>
      </w:r>
      <w:r>
        <w:rPr>
          <w:sz w:val="20"/>
        </w:rPr>
        <w:t>non-lethal</w:t>
      </w:r>
      <w:r>
        <w:rPr>
          <w:spacing w:val="-11"/>
          <w:sz w:val="20"/>
        </w:rPr>
        <w:t> </w:t>
      </w:r>
      <w:r>
        <w:rPr>
          <w:sz w:val="20"/>
        </w:rPr>
        <w:t>weapons.</w:t>
      </w:r>
    </w:p>
    <w:p>
      <w:pPr>
        <w:spacing w:line="271" w:lineRule="auto" w:before="1"/>
        <w:ind w:left="1600" w:right="1599" w:firstLine="240"/>
        <w:jc w:val="both"/>
        <w:rPr>
          <w:sz w:val="20"/>
        </w:rPr>
      </w:pPr>
      <w:r>
        <w:rPr>
          <w:sz w:val="20"/>
        </w:rPr>
        <w:t>Armen has maintained an ardent connection with the Acoustical Society of America (ASA)</w:t>
      </w:r>
      <w:r>
        <w:rPr>
          <w:spacing w:val="-5"/>
          <w:sz w:val="20"/>
        </w:rPr>
        <w:t> </w:t>
      </w:r>
      <w:r>
        <w:rPr>
          <w:spacing w:val="-3"/>
          <w:sz w:val="20"/>
        </w:rPr>
        <w:t>over</w:t>
      </w:r>
      <w:r>
        <w:rPr>
          <w:spacing w:val="-5"/>
          <w:sz w:val="20"/>
        </w:rPr>
        <w:t> </w:t>
      </w:r>
      <w:r>
        <w:rPr>
          <w:sz w:val="20"/>
        </w:rPr>
        <w:t>the</w:t>
      </w:r>
      <w:r>
        <w:rPr>
          <w:spacing w:val="-5"/>
          <w:sz w:val="20"/>
        </w:rPr>
        <w:t> </w:t>
      </w:r>
      <w:r>
        <w:rPr>
          <w:sz w:val="20"/>
        </w:rPr>
        <w:t>years,</w:t>
      </w:r>
      <w:r>
        <w:rPr>
          <w:spacing w:val="-5"/>
          <w:sz w:val="20"/>
        </w:rPr>
        <w:t> </w:t>
      </w:r>
      <w:r>
        <w:rPr>
          <w:sz w:val="20"/>
        </w:rPr>
        <w:t>presenting</w:t>
      </w:r>
      <w:r>
        <w:rPr>
          <w:spacing w:val="-5"/>
          <w:sz w:val="20"/>
        </w:rPr>
        <w:t> </w:t>
      </w:r>
      <w:r>
        <w:rPr>
          <w:sz w:val="20"/>
        </w:rPr>
        <w:t>more</w:t>
      </w:r>
      <w:r>
        <w:rPr>
          <w:spacing w:val="-5"/>
          <w:sz w:val="20"/>
        </w:rPr>
        <w:t> </w:t>
      </w:r>
      <w:r>
        <w:rPr>
          <w:sz w:val="20"/>
        </w:rPr>
        <w:t>than</w:t>
      </w:r>
      <w:r>
        <w:rPr>
          <w:spacing w:val="-5"/>
          <w:sz w:val="20"/>
        </w:rPr>
        <w:t> </w:t>
      </w:r>
      <w:r>
        <w:rPr>
          <w:sz w:val="20"/>
        </w:rPr>
        <w:t>60</w:t>
      </w:r>
      <w:r>
        <w:rPr>
          <w:spacing w:val="-5"/>
          <w:sz w:val="20"/>
        </w:rPr>
        <w:t> </w:t>
      </w:r>
      <w:r>
        <w:rPr>
          <w:sz w:val="20"/>
        </w:rPr>
        <w:t>talks</w:t>
      </w:r>
      <w:r>
        <w:rPr>
          <w:spacing w:val="-5"/>
          <w:sz w:val="20"/>
        </w:rPr>
        <w:t> </w:t>
      </w:r>
      <w:r>
        <w:rPr>
          <w:sz w:val="20"/>
        </w:rPr>
        <w:t>at</w:t>
      </w:r>
      <w:r>
        <w:rPr>
          <w:spacing w:val="-5"/>
          <w:sz w:val="20"/>
        </w:rPr>
        <w:t> </w:t>
      </w:r>
      <w:r>
        <w:rPr>
          <w:sz w:val="20"/>
        </w:rPr>
        <w:t>ASA</w:t>
      </w:r>
      <w:r>
        <w:rPr>
          <w:spacing w:val="-5"/>
          <w:sz w:val="20"/>
        </w:rPr>
        <w:t> </w:t>
      </w:r>
      <w:r>
        <w:rPr>
          <w:sz w:val="20"/>
        </w:rPr>
        <w:t>meetings</w:t>
      </w:r>
      <w:r>
        <w:rPr>
          <w:spacing w:val="-5"/>
          <w:sz w:val="20"/>
        </w:rPr>
        <w:t> </w:t>
      </w:r>
      <w:r>
        <w:rPr>
          <w:sz w:val="20"/>
        </w:rPr>
        <w:t>with</w:t>
      </w:r>
      <w:r>
        <w:rPr>
          <w:spacing w:val="-5"/>
          <w:sz w:val="20"/>
        </w:rPr>
        <w:t> </w:t>
      </w:r>
      <w:r>
        <w:rPr>
          <w:sz w:val="20"/>
        </w:rPr>
        <w:t>about</w:t>
      </w:r>
      <w:r>
        <w:rPr>
          <w:spacing w:val="-5"/>
          <w:sz w:val="20"/>
        </w:rPr>
        <w:t> </w:t>
      </w:r>
      <w:r>
        <w:rPr>
          <w:sz w:val="20"/>
        </w:rPr>
        <w:t>one-third </w:t>
      </w:r>
      <w:r>
        <w:rPr>
          <w:spacing w:val="-3"/>
          <w:sz w:val="20"/>
        </w:rPr>
        <w:t>invited.</w:t>
      </w:r>
      <w:r>
        <w:rPr>
          <w:spacing w:val="-13"/>
          <w:sz w:val="20"/>
        </w:rPr>
        <w:t> </w:t>
      </w:r>
      <w:r>
        <w:rPr>
          <w:sz w:val="20"/>
        </w:rPr>
        <w:t>A</w:t>
      </w:r>
      <w:r>
        <w:rPr>
          <w:spacing w:val="-13"/>
          <w:sz w:val="20"/>
        </w:rPr>
        <w:t> </w:t>
      </w:r>
      <w:r>
        <w:rPr>
          <w:spacing w:val="-3"/>
          <w:sz w:val="20"/>
        </w:rPr>
        <w:t>Fellow</w:t>
      </w:r>
      <w:r>
        <w:rPr>
          <w:spacing w:val="-13"/>
          <w:sz w:val="20"/>
        </w:rPr>
        <w:t> </w:t>
      </w:r>
      <w:r>
        <w:rPr>
          <w:sz w:val="20"/>
        </w:rPr>
        <w:t>of</w:t>
      </w:r>
      <w:r>
        <w:rPr>
          <w:spacing w:val="-13"/>
          <w:sz w:val="20"/>
        </w:rPr>
        <w:t> </w:t>
      </w:r>
      <w:r>
        <w:rPr>
          <w:sz w:val="20"/>
        </w:rPr>
        <w:t>the</w:t>
      </w:r>
      <w:r>
        <w:rPr>
          <w:spacing w:val="-13"/>
          <w:sz w:val="20"/>
        </w:rPr>
        <w:t> </w:t>
      </w:r>
      <w:r>
        <w:rPr>
          <w:sz w:val="20"/>
        </w:rPr>
        <w:t>ASA,</w:t>
      </w:r>
      <w:r>
        <w:rPr>
          <w:spacing w:val="-13"/>
          <w:sz w:val="20"/>
        </w:rPr>
        <w:t> </w:t>
      </w:r>
      <w:r>
        <w:rPr>
          <w:sz w:val="20"/>
        </w:rPr>
        <w:t>he</w:t>
      </w:r>
      <w:r>
        <w:rPr>
          <w:spacing w:val="-13"/>
          <w:sz w:val="20"/>
        </w:rPr>
        <w:t> </w:t>
      </w:r>
      <w:r>
        <w:rPr>
          <w:sz w:val="20"/>
        </w:rPr>
        <w:t>can</w:t>
      </w:r>
      <w:r>
        <w:rPr>
          <w:spacing w:val="-13"/>
          <w:sz w:val="20"/>
        </w:rPr>
        <w:t> </w:t>
      </w:r>
      <w:r>
        <w:rPr>
          <w:sz w:val="20"/>
        </w:rPr>
        <w:t>be</w:t>
      </w:r>
      <w:r>
        <w:rPr>
          <w:spacing w:val="-13"/>
          <w:sz w:val="20"/>
        </w:rPr>
        <w:t> </w:t>
      </w:r>
      <w:r>
        <w:rPr>
          <w:sz w:val="20"/>
        </w:rPr>
        <w:t>found</w:t>
      </w:r>
      <w:r>
        <w:rPr>
          <w:spacing w:val="-13"/>
          <w:sz w:val="20"/>
        </w:rPr>
        <w:t> </w:t>
      </w:r>
      <w:r>
        <w:rPr>
          <w:sz w:val="20"/>
        </w:rPr>
        <w:t>at</w:t>
      </w:r>
      <w:r>
        <w:rPr>
          <w:spacing w:val="-13"/>
          <w:sz w:val="20"/>
        </w:rPr>
        <w:t> </w:t>
      </w:r>
      <w:r>
        <w:rPr>
          <w:sz w:val="20"/>
        </w:rPr>
        <w:t>most</w:t>
      </w:r>
      <w:r>
        <w:rPr>
          <w:spacing w:val="-13"/>
          <w:sz w:val="20"/>
        </w:rPr>
        <w:t> </w:t>
      </w:r>
      <w:r>
        <w:rPr>
          <w:sz w:val="20"/>
        </w:rPr>
        <w:t>meetings</w:t>
      </w:r>
      <w:r>
        <w:rPr>
          <w:spacing w:val="-13"/>
          <w:sz w:val="20"/>
        </w:rPr>
        <w:t> </w:t>
      </w:r>
      <w:r>
        <w:rPr>
          <w:sz w:val="20"/>
        </w:rPr>
        <w:t>sharing</w:t>
      </w:r>
      <w:r>
        <w:rPr>
          <w:spacing w:val="-13"/>
          <w:sz w:val="20"/>
        </w:rPr>
        <w:t> </w:t>
      </w:r>
      <w:r>
        <w:rPr>
          <w:sz w:val="20"/>
        </w:rPr>
        <w:t>ideas</w:t>
      </w:r>
      <w:r>
        <w:rPr>
          <w:spacing w:val="-13"/>
          <w:sz w:val="20"/>
        </w:rPr>
        <w:t> </w:t>
      </w:r>
      <w:r>
        <w:rPr>
          <w:sz w:val="20"/>
        </w:rPr>
        <w:t>and</w:t>
      </w:r>
      <w:r>
        <w:rPr>
          <w:spacing w:val="-13"/>
          <w:sz w:val="20"/>
        </w:rPr>
        <w:t> </w:t>
      </w:r>
      <w:r>
        <w:rPr>
          <w:sz w:val="20"/>
        </w:rPr>
        <w:t>proposing </w:t>
      </w:r>
      <w:r>
        <w:rPr>
          <w:spacing w:val="-4"/>
          <w:sz w:val="20"/>
        </w:rPr>
        <w:t>innovative</w:t>
      </w:r>
      <w:r>
        <w:rPr>
          <w:spacing w:val="-18"/>
          <w:sz w:val="20"/>
        </w:rPr>
        <w:t> </w:t>
      </w:r>
      <w:r>
        <w:rPr>
          <w:sz w:val="20"/>
        </w:rPr>
        <w:t>solutions</w:t>
      </w:r>
      <w:r>
        <w:rPr>
          <w:spacing w:val="-18"/>
          <w:sz w:val="20"/>
        </w:rPr>
        <w:t> </w:t>
      </w:r>
      <w:r>
        <w:rPr>
          <w:sz w:val="20"/>
        </w:rPr>
        <w:t>to</w:t>
      </w:r>
      <w:r>
        <w:rPr>
          <w:spacing w:val="-18"/>
          <w:sz w:val="20"/>
        </w:rPr>
        <w:t> </w:t>
      </w:r>
      <w:r>
        <w:rPr>
          <w:sz w:val="20"/>
        </w:rPr>
        <w:t>difficult</w:t>
      </w:r>
      <w:r>
        <w:rPr>
          <w:spacing w:val="-18"/>
          <w:sz w:val="20"/>
        </w:rPr>
        <w:t> </w:t>
      </w:r>
      <w:r>
        <w:rPr>
          <w:sz w:val="20"/>
        </w:rPr>
        <w:t>problems.</w:t>
      </w:r>
    </w:p>
    <w:p>
      <w:pPr>
        <w:spacing w:line="271" w:lineRule="auto" w:before="1"/>
        <w:ind w:left="1600" w:right="1597" w:firstLine="240"/>
        <w:jc w:val="both"/>
        <w:rPr>
          <w:sz w:val="20"/>
        </w:rPr>
      </w:pPr>
      <w:r>
        <w:rPr>
          <w:spacing w:val="-4"/>
          <w:sz w:val="20"/>
        </w:rPr>
        <w:t>Armen’s </w:t>
      </w:r>
      <w:r>
        <w:rPr>
          <w:sz w:val="20"/>
        </w:rPr>
        <w:t>artistic production </w:t>
      </w:r>
      <w:r>
        <w:rPr>
          <w:spacing w:val="-4"/>
          <w:sz w:val="20"/>
        </w:rPr>
        <w:t>never </w:t>
      </w:r>
      <w:r>
        <w:rPr>
          <w:sz w:val="20"/>
        </w:rPr>
        <w:t>stopped, </w:t>
      </w:r>
      <w:r>
        <w:rPr>
          <w:spacing w:val="-3"/>
          <w:sz w:val="20"/>
        </w:rPr>
        <w:t>either, </w:t>
      </w:r>
      <w:r>
        <w:rPr>
          <w:sz w:val="20"/>
        </w:rPr>
        <w:t>and has been recognized in interna- tional art </w:t>
      </w:r>
      <w:r>
        <w:rPr>
          <w:spacing w:val="-3"/>
          <w:sz w:val="20"/>
        </w:rPr>
        <w:t>festivals </w:t>
      </w:r>
      <w:r>
        <w:rPr>
          <w:sz w:val="20"/>
        </w:rPr>
        <w:t>and </w:t>
      </w:r>
      <w:r>
        <w:rPr>
          <w:spacing w:val="-3"/>
          <w:sz w:val="20"/>
        </w:rPr>
        <w:t>exhibited </w:t>
      </w:r>
      <w:r>
        <w:rPr>
          <w:sz w:val="20"/>
        </w:rPr>
        <w:t>in galleries in </w:t>
      </w:r>
      <w:r>
        <w:rPr>
          <w:spacing w:val="-3"/>
          <w:sz w:val="20"/>
        </w:rPr>
        <w:t>New </w:t>
      </w:r>
      <w:r>
        <w:rPr>
          <w:spacing w:val="-7"/>
          <w:sz w:val="20"/>
        </w:rPr>
        <w:t>York </w:t>
      </w:r>
      <w:r>
        <w:rPr>
          <w:spacing w:val="-5"/>
          <w:sz w:val="20"/>
        </w:rPr>
        <w:t>City. </w:t>
      </w:r>
      <w:r>
        <w:rPr>
          <w:spacing w:val="-4"/>
          <w:sz w:val="20"/>
        </w:rPr>
        <w:t>Working </w:t>
      </w:r>
      <w:r>
        <w:rPr>
          <w:sz w:val="20"/>
        </w:rPr>
        <w:t>in media as </w:t>
      </w:r>
      <w:r>
        <w:rPr>
          <w:spacing w:val="-4"/>
          <w:sz w:val="20"/>
        </w:rPr>
        <w:t>diverse </w:t>
      </w:r>
      <w:r>
        <w:rPr>
          <w:sz w:val="20"/>
        </w:rPr>
        <w:t>as</w:t>
      </w:r>
      <w:r>
        <w:rPr>
          <w:spacing w:val="-12"/>
          <w:sz w:val="20"/>
        </w:rPr>
        <w:t> </w:t>
      </w:r>
      <w:r>
        <w:rPr>
          <w:sz w:val="20"/>
        </w:rPr>
        <w:t>wood,</w:t>
      </w:r>
      <w:r>
        <w:rPr>
          <w:spacing w:val="-12"/>
          <w:sz w:val="20"/>
        </w:rPr>
        <w:t> </w:t>
      </w:r>
      <w:r>
        <w:rPr>
          <w:sz w:val="20"/>
        </w:rPr>
        <w:t>stone,</w:t>
      </w:r>
      <w:r>
        <w:rPr>
          <w:spacing w:val="-12"/>
          <w:sz w:val="20"/>
        </w:rPr>
        <w:t> </w:t>
      </w:r>
      <w:r>
        <w:rPr>
          <w:sz w:val="20"/>
        </w:rPr>
        <w:t>concrete,</w:t>
      </w:r>
      <w:r>
        <w:rPr>
          <w:spacing w:val="-12"/>
          <w:sz w:val="20"/>
        </w:rPr>
        <w:t> </w:t>
      </w:r>
      <w:r>
        <w:rPr>
          <w:sz w:val="20"/>
        </w:rPr>
        <w:t>paint,</w:t>
      </w:r>
      <w:r>
        <w:rPr>
          <w:spacing w:val="-12"/>
          <w:sz w:val="20"/>
        </w:rPr>
        <w:t> </w:t>
      </w:r>
      <w:r>
        <w:rPr>
          <w:sz w:val="20"/>
        </w:rPr>
        <w:t>and</w:t>
      </w:r>
      <w:r>
        <w:rPr>
          <w:spacing w:val="-12"/>
          <w:sz w:val="20"/>
        </w:rPr>
        <w:t> </w:t>
      </w:r>
      <w:r>
        <w:rPr>
          <w:sz w:val="20"/>
        </w:rPr>
        <w:t>found</w:t>
      </w:r>
      <w:r>
        <w:rPr>
          <w:spacing w:val="-12"/>
          <w:sz w:val="20"/>
        </w:rPr>
        <w:t> </w:t>
      </w:r>
      <w:r>
        <w:rPr>
          <w:sz w:val="20"/>
        </w:rPr>
        <w:t>objects,</w:t>
      </w:r>
      <w:r>
        <w:rPr>
          <w:spacing w:val="-12"/>
          <w:sz w:val="20"/>
        </w:rPr>
        <w:t> </w:t>
      </w:r>
      <w:r>
        <w:rPr>
          <w:sz w:val="20"/>
        </w:rPr>
        <w:t>Armen</w:t>
      </w:r>
      <w:r>
        <w:rPr>
          <w:spacing w:val="-12"/>
          <w:sz w:val="20"/>
        </w:rPr>
        <w:t> </w:t>
      </w:r>
      <w:r>
        <w:rPr>
          <w:sz w:val="20"/>
        </w:rPr>
        <w:t>has</w:t>
      </w:r>
      <w:r>
        <w:rPr>
          <w:spacing w:val="-12"/>
          <w:sz w:val="20"/>
        </w:rPr>
        <w:t> </w:t>
      </w:r>
      <w:r>
        <w:rPr>
          <w:spacing w:val="-3"/>
          <w:sz w:val="20"/>
        </w:rPr>
        <w:t>examined</w:t>
      </w:r>
      <w:r>
        <w:rPr>
          <w:spacing w:val="-12"/>
          <w:sz w:val="20"/>
        </w:rPr>
        <w:t> </w:t>
      </w:r>
      <w:r>
        <w:rPr>
          <w:sz w:val="20"/>
        </w:rPr>
        <w:t>the</w:t>
      </w:r>
      <w:r>
        <w:rPr>
          <w:spacing w:val="-12"/>
          <w:sz w:val="20"/>
        </w:rPr>
        <w:t> </w:t>
      </w:r>
      <w:r>
        <w:rPr>
          <w:sz w:val="20"/>
        </w:rPr>
        <w:t>relationships</w:t>
      </w:r>
      <w:r>
        <w:rPr>
          <w:spacing w:val="-12"/>
          <w:sz w:val="20"/>
        </w:rPr>
        <w:t> </w:t>
      </w:r>
      <w:r>
        <w:rPr>
          <w:sz w:val="20"/>
        </w:rPr>
        <w:t>of classic form with a </w:t>
      </w:r>
      <w:r>
        <w:rPr>
          <w:spacing w:val="-3"/>
          <w:sz w:val="20"/>
        </w:rPr>
        <w:t>creative </w:t>
      </w:r>
      <w:r>
        <w:rPr>
          <w:sz w:val="20"/>
        </w:rPr>
        <w:t>(and often humorous) spin. Some of it can be </w:t>
      </w:r>
      <w:r>
        <w:rPr>
          <w:spacing w:val="-3"/>
          <w:sz w:val="20"/>
        </w:rPr>
        <w:t>viewed </w:t>
      </w:r>
      <w:r>
        <w:rPr>
          <w:sz w:val="20"/>
        </w:rPr>
        <w:t>at </w:t>
      </w:r>
      <w:hyperlink r:id="rId759">
        <w:r>
          <w:rPr>
            <w:spacing w:val="-5"/>
            <w:sz w:val="20"/>
          </w:rPr>
          <w:t>www.</w:t>
        </w:r>
      </w:hyperlink>
      <w:r>
        <w:rPr>
          <w:spacing w:val="-5"/>
          <w:sz w:val="20"/>
        </w:rPr>
        <w:t> </w:t>
      </w:r>
      <w:r>
        <w:rPr>
          <w:spacing w:val="-3"/>
          <w:sz w:val="20"/>
        </w:rPr>
        <w:t>armensarvazyan.net. </w:t>
      </w:r>
      <w:r>
        <w:rPr>
          <w:sz w:val="20"/>
        </w:rPr>
        <w:t>Whether </w:t>
      </w:r>
      <w:r>
        <w:rPr>
          <w:spacing w:val="-3"/>
          <w:sz w:val="20"/>
        </w:rPr>
        <w:t>investigating </w:t>
      </w:r>
      <w:r>
        <w:rPr>
          <w:sz w:val="20"/>
        </w:rPr>
        <w:t>molecular interactions using carefully designed resonators or creating </w:t>
      </w:r>
      <w:r>
        <w:rPr>
          <w:spacing w:val="-3"/>
          <w:sz w:val="20"/>
        </w:rPr>
        <w:t>clever </w:t>
      </w:r>
      <w:r>
        <w:rPr>
          <w:sz w:val="20"/>
        </w:rPr>
        <w:t>art sculptures, Armen </w:t>
      </w:r>
      <w:r>
        <w:rPr>
          <w:spacing w:val="-3"/>
          <w:sz w:val="20"/>
        </w:rPr>
        <w:t>Sarvazyan </w:t>
      </w:r>
      <w:r>
        <w:rPr>
          <w:sz w:val="20"/>
        </w:rPr>
        <w:t>has helped elucidate</w:t>
      </w:r>
      <w:r>
        <w:rPr>
          <w:spacing w:val="-20"/>
          <w:sz w:val="20"/>
        </w:rPr>
        <w:t> </w:t>
      </w:r>
      <w:r>
        <w:rPr>
          <w:spacing w:val="-4"/>
          <w:sz w:val="20"/>
        </w:rPr>
        <w:t>nature’s </w:t>
      </w:r>
      <w:r>
        <w:rPr>
          <w:sz w:val="20"/>
        </w:rPr>
        <w:t>beauty</w:t>
      </w:r>
      <w:r>
        <w:rPr>
          <w:spacing w:val="-12"/>
          <w:sz w:val="20"/>
        </w:rPr>
        <w:t> </w:t>
      </w:r>
      <w:r>
        <w:rPr>
          <w:sz w:val="20"/>
        </w:rPr>
        <w:t>and</w:t>
      </w:r>
      <w:r>
        <w:rPr>
          <w:spacing w:val="-12"/>
          <w:sz w:val="20"/>
        </w:rPr>
        <w:t> </w:t>
      </w:r>
      <w:r>
        <w:rPr>
          <w:sz w:val="20"/>
        </w:rPr>
        <w:t>turn</w:t>
      </w:r>
      <w:r>
        <w:rPr>
          <w:spacing w:val="-12"/>
          <w:sz w:val="20"/>
        </w:rPr>
        <w:t> </w:t>
      </w:r>
      <w:r>
        <w:rPr>
          <w:sz w:val="20"/>
        </w:rPr>
        <w:t>it</w:t>
      </w:r>
      <w:r>
        <w:rPr>
          <w:spacing w:val="-12"/>
          <w:sz w:val="20"/>
        </w:rPr>
        <w:t> </w:t>
      </w:r>
      <w:r>
        <w:rPr>
          <w:sz w:val="20"/>
        </w:rPr>
        <w:t>to</w:t>
      </w:r>
      <w:r>
        <w:rPr>
          <w:spacing w:val="-12"/>
          <w:sz w:val="20"/>
        </w:rPr>
        <w:t> </w:t>
      </w:r>
      <w:r>
        <w:rPr>
          <w:sz w:val="20"/>
        </w:rPr>
        <w:t>good</w:t>
      </w:r>
      <w:r>
        <w:rPr>
          <w:spacing w:val="-12"/>
          <w:sz w:val="20"/>
        </w:rPr>
        <w:t> </w:t>
      </w:r>
      <w:r>
        <w:rPr>
          <w:sz w:val="20"/>
        </w:rPr>
        <w:t>purpose</w:t>
      </w:r>
      <w:r>
        <w:rPr>
          <w:spacing w:val="-12"/>
          <w:sz w:val="20"/>
        </w:rPr>
        <w:t> </w:t>
      </w:r>
      <w:r>
        <w:rPr>
          <w:sz w:val="20"/>
        </w:rPr>
        <w:t>for</w:t>
      </w:r>
      <w:r>
        <w:rPr>
          <w:spacing w:val="-12"/>
          <w:sz w:val="20"/>
        </w:rPr>
        <w:t> </w:t>
      </w:r>
      <w:r>
        <w:rPr>
          <w:spacing w:val="-3"/>
          <w:sz w:val="20"/>
        </w:rPr>
        <w:t>humanity’s</w:t>
      </w:r>
      <w:r>
        <w:rPr>
          <w:spacing w:val="-12"/>
          <w:sz w:val="20"/>
        </w:rPr>
        <w:t> </w:t>
      </w:r>
      <w:r>
        <w:rPr>
          <w:sz w:val="20"/>
        </w:rPr>
        <w:t>benefit.</w:t>
      </w:r>
    </w:p>
    <w:p>
      <w:pPr>
        <w:spacing w:line="271" w:lineRule="auto" w:before="1"/>
        <w:ind w:left="1600" w:right="1598" w:firstLine="240"/>
        <w:jc w:val="both"/>
        <w:rPr>
          <w:sz w:val="20"/>
        </w:rPr>
      </w:pPr>
      <w:r>
        <w:rPr>
          <w:spacing w:val="-9"/>
          <w:sz w:val="20"/>
        </w:rPr>
        <w:t>We</w:t>
      </w:r>
      <w:r>
        <w:rPr>
          <w:spacing w:val="-13"/>
          <w:sz w:val="20"/>
        </w:rPr>
        <w:t> </w:t>
      </w:r>
      <w:r>
        <w:rPr>
          <w:sz w:val="20"/>
        </w:rPr>
        <w:t>are</w:t>
      </w:r>
      <w:r>
        <w:rPr>
          <w:spacing w:val="-13"/>
          <w:sz w:val="20"/>
        </w:rPr>
        <w:t> </w:t>
      </w:r>
      <w:r>
        <w:rPr>
          <w:sz w:val="20"/>
        </w:rPr>
        <w:t>pleased</w:t>
      </w:r>
      <w:r>
        <w:rPr>
          <w:spacing w:val="-13"/>
          <w:sz w:val="20"/>
        </w:rPr>
        <w:t> </w:t>
      </w:r>
      <w:r>
        <w:rPr>
          <w:sz w:val="20"/>
        </w:rPr>
        <w:t>to</w:t>
      </w:r>
      <w:r>
        <w:rPr>
          <w:spacing w:val="-13"/>
          <w:sz w:val="20"/>
        </w:rPr>
        <w:t> </w:t>
      </w:r>
      <w:r>
        <w:rPr>
          <w:sz w:val="20"/>
        </w:rPr>
        <w:t>congratulate</w:t>
      </w:r>
      <w:r>
        <w:rPr>
          <w:spacing w:val="-13"/>
          <w:sz w:val="20"/>
        </w:rPr>
        <w:t> </w:t>
      </w:r>
      <w:r>
        <w:rPr>
          <w:sz w:val="20"/>
        </w:rPr>
        <w:t>Armen</w:t>
      </w:r>
      <w:r>
        <w:rPr>
          <w:spacing w:val="-13"/>
          <w:sz w:val="20"/>
        </w:rPr>
        <w:t> </w:t>
      </w:r>
      <w:r>
        <w:rPr>
          <w:spacing w:val="-3"/>
          <w:sz w:val="20"/>
        </w:rPr>
        <w:t>Sarvazyan</w:t>
      </w:r>
      <w:r>
        <w:rPr>
          <w:spacing w:val="-13"/>
          <w:sz w:val="20"/>
        </w:rPr>
        <w:t> </w:t>
      </w:r>
      <w:r>
        <w:rPr>
          <w:sz w:val="20"/>
        </w:rPr>
        <w:t>for</w:t>
      </w:r>
      <w:r>
        <w:rPr>
          <w:spacing w:val="-13"/>
          <w:sz w:val="20"/>
        </w:rPr>
        <w:t> </w:t>
      </w:r>
      <w:r>
        <w:rPr>
          <w:sz w:val="20"/>
        </w:rPr>
        <w:t>being</w:t>
      </w:r>
      <w:r>
        <w:rPr>
          <w:spacing w:val="-13"/>
          <w:sz w:val="20"/>
        </w:rPr>
        <w:t> </w:t>
      </w:r>
      <w:r>
        <w:rPr>
          <w:spacing w:val="-3"/>
          <w:sz w:val="20"/>
        </w:rPr>
        <w:t>awarded</w:t>
      </w:r>
      <w:r>
        <w:rPr>
          <w:spacing w:val="-13"/>
          <w:sz w:val="20"/>
        </w:rPr>
        <w:t> </w:t>
      </w:r>
      <w:r>
        <w:rPr>
          <w:sz w:val="20"/>
        </w:rPr>
        <w:t>the</w:t>
      </w:r>
      <w:r>
        <w:rPr>
          <w:spacing w:val="-13"/>
          <w:sz w:val="20"/>
        </w:rPr>
        <w:t> </w:t>
      </w:r>
      <w:r>
        <w:rPr>
          <w:sz w:val="20"/>
        </w:rPr>
        <w:t>ASA</w:t>
      </w:r>
      <w:r>
        <w:rPr>
          <w:spacing w:val="-13"/>
          <w:sz w:val="20"/>
        </w:rPr>
        <w:t> </w:t>
      </w:r>
      <w:r>
        <w:rPr>
          <w:sz w:val="20"/>
        </w:rPr>
        <w:t>Helmholtz- Rayleigh Interdisciplinary </w:t>
      </w:r>
      <w:r>
        <w:rPr>
          <w:spacing w:val="-3"/>
          <w:sz w:val="20"/>
        </w:rPr>
        <w:t>Silver </w:t>
      </w:r>
      <w:r>
        <w:rPr>
          <w:sz w:val="20"/>
        </w:rPr>
        <w:t>Medal in Physical Acoustics, Biomedical Acoustics, </w:t>
      </w:r>
      <w:r>
        <w:rPr>
          <w:spacing w:val="-2"/>
          <w:sz w:val="20"/>
        </w:rPr>
        <w:t>and </w:t>
      </w:r>
      <w:r>
        <w:rPr>
          <w:spacing w:val="-1"/>
          <w:sz w:val="20"/>
        </w:rPr>
        <w:t>Engineering</w:t>
      </w:r>
      <w:r>
        <w:rPr>
          <w:spacing w:val="-33"/>
          <w:sz w:val="20"/>
        </w:rPr>
        <w:t> </w:t>
      </w:r>
      <w:r>
        <w:rPr>
          <w:sz w:val="20"/>
        </w:rPr>
        <w:t>Acoustics.</w:t>
      </w:r>
    </w:p>
    <w:p>
      <w:pPr>
        <w:pStyle w:val="BodyText"/>
        <w:spacing w:before="6"/>
        <w:rPr>
          <w:sz w:val="23"/>
        </w:rPr>
      </w:pPr>
    </w:p>
    <w:p>
      <w:pPr>
        <w:spacing w:line="271" w:lineRule="auto" w:before="0"/>
        <w:ind w:left="1600" w:right="6785" w:firstLine="0"/>
        <w:jc w:val="left"/>
        <w:rPr>
          <w:sz w:val="20"/>
        </w:rPr>
      </w:pPr>
      <w:r>
        <w:rPr>
          <w:sz w:val="20"/>
        </w:rPr>
        <w:t>E. CARR EVERBACH LAWRENCE A. CRUM</w:t>
      </w:r>
    </w:p>
    <w:p>
      <w:pPr>
        <w:spacing w:after="0" w:line="271" w:lineRule="auto"/>
        <w:jc w:val="left"/>
        <w:rPr>
          <w:sz w:val="20"/>
        </w:rPr>
        <w:sectPr>
          <w:headerReference w:type="default" r:id="rId757"/>
          <w:footerReference w:type="default" r:id="rId758"/>
          <w:pgSz w:w="12240" w:h="16200"/>
          <w:pgMar w:header="0" w:footer="647" w:top="800" w:bottom="840" w:left="920" w:right="920"/>
          <w:pgNumType w:start="2140"/>
        </w:sectPr>
      </w:pPr>
    </w:p>
    <w:p>
      <w:pPr>
        <w:pStyle w:val="Heading1"/>
        <w:spacing w:line="355" w:lineRule="auto"/>
        <w:ind w:left="1440" w:right="1438"/>
      </w:pPr>
      <w:bookmarkStart w:name="28_pasgold.pdf" w:id="33"/>
      <w:bookmarkEnd w:id="33"/>
      <w:r>
        <w:rPr/>
      </w:r>
      <w:r>
        <w:rPr>
          <w:color w:val="231F20"/>
          <w:w w:val="110"/>
        </w:rPr>
        <w:t>ACOUSTICAL SOCIETY</w:t>
      </w:r>
      <w:r>
        <w:rPr>
          <w:color w:val="231F20"/>
          <w:spacing w:val="-66"/>
          <w:w w:val="110"/>
        </w:rPr>
        <w:t> </w:t>
      </w:r>
      <w:r>
        <w:rPr>
          <w:color w:val="231F20"/>
          <w:w w:val="110"/>
        </w:rPr>
        <w:t>OF AMERICA</w:t>
      </w:r>
      <w:r>
        <w:rPr>
          <w:color w:val="231F20"/>
          <w:w w:val="99"/>
        </w:rPr>
        <w:t> </w:t>
      </w:r>
      <w:r>
        <w:rPr>
          <w:color w:val="231F20"/>
          <w:w w:val="110"/>
        </w:rPr>
        <w:t>GOLD</w:t>
      </w:r>
      <w:r>
        <w:rPr>
          <w:color w:val="231F20"/>
          <w:spacing w:val="-52"/>
          <w:w w:val="110"/>
        </w:rPr>
        <w:t> </w:t>
      </w:r>
      <w:r>
        <w:rPr>
          <w:color w:val="231F20"/>
          <w:w w:val="110"/>
        </w:rPr>
        <w:t>MEDAL</w:t>
      </w:r>
    </w:p>
    <w:p>
      <w:pPr>
        <w:pStyle w:val="BodyText"/>
        <w:spacing w:before="8"/>
        <w:rPr>
          <w:sz w:val="28"/>
        </w:rPr>
      </w:pPr>
      <w:r>
        <w:rPr/>
        <w:drawing>
          <wp:anchor distT="0" distB="0" distL="0" distR="0" allowOverlap="1" layoutInCell="1" locked="0" behindDoc="0" simplePos="0" relativeHeight="6760">
            <wp:simplePos x="0" y="0"/>
            <wp:positionH relativeFrom="page">
              <wp:posOffset>3067050</wp:posOffset>
            </wp:positionH>
            <wp:positionV relativeFrom="paragraph">
              <wp:posOffset>234414</wp:posOffset>
            </wp:positionV>
            <wp:extent cx="1629155" cy="2148840"/>
            <wp:effectExtent l="0" t="0" r="0" b="0"/>
            <wp:wrapTopAndBottom/>
            <wp:docPr id="63" name="image313.png" descr=""/>
            <wp:cNvGraphicFramePr>
              <a:graphicFrameLocks noChangeAspect="1"/>
            </wp:cNvGraphicFramePr>
            <a:graphic>
              <a:graphicData uri="http://schemas.openxmlformats.org/drawingml/2006/picture">
                <pic:pic>
                  <pic:nvPicPr>
                    <pic:cNvPr id="64" name="image313.png"/>
                    <pic:cNvPicPr/>
                  </pic:nvPicPr>
                  <pic:blipFill>
                    <a:blip r:embed="rId762" cstate="print"/>
                    <a:stretch>
                      <a:fillRect/>
                    </a:stretch>
                  </pic:blipFill>
                  <pic:spPr>
                    <a:xfrm>
                      <a:off x="0" y="0"/>
                      <a:ext cx="1629155" cy="2148840"/>
                    </a:xfrm>
                    <a:prstGeom prst="rect">
                      <a:avLst/>
                    </a:prstGeom>
                  </pic:spPr>
                </pic:pic>
              </a:graphicData>
            </a:graphic>
          </wp:anchor>
        </w:drawing>
      </w:r>
    </w:p>
    <w:p>
      <w:pPr>
        <w:spacing w:line="760" w:lineRule="atLeast" w:before="105"/>
        <w:ind w:left="3504" w:right="3502" w:firstLine="0"/>
        <w:jc w:val="center"/>
        <w:rPr>
          <w:sz w:val="40"/>
        </w:rPr>
      </w:pPr>
      <w:r>
        <w:rPr>
          <w:color w:val="231F20"/>
          <w:w w:val="110"/>
          <w:sz w:val="40"/>
        </w:rPr>
        <w:t>Whitlow </w:t>
      </w:r>
      <w:r>
        <w:rPr>
          <w:color w:val="231F20"/>
          <w:spacing w:val="-25"/>
          <w:w w:val="110"/>
          <w:sz w:val="40"/>
        </w:rPr>
        <w:t>W. </w:t>
      </w:r>
      <w:r>
        <w:rPr>
          <w:color w:val="231F20"/>
          <w:w w:val="110"/>
          <w:sz w:val="40"/>
        </w:rPr>
        <w:t>L. Au 2016</w:t>
      </w:r>
    </w:p>
    <w:p>
      <w:pPr>
        <w:spacing w:line="220" w:lineRule="exact" w:before="197"/>
        <w:ind w:left="320" w:right="313" w:firstLine="0"/>
        <w:jc w:val="both"/>
        <w:rPr>
          <w:sz w:val="20"/>
        </w:rPr>
      </w:pPr>
      <w:r>
        <w:rPr>
          <w:color w:val="231F20"/>
          <w:sz w:val="20"/>
        </w:rPr>
        <w:t>The Gold Medal is presented in the spring to a member of the Society, without age limitation, for contributions to acoustics. The first Gold Medal was presented in 1954 on the occasion of the Society’s Twenty-Fifth Anniversary Celebration and biennially until 1981. It is now an annual  award.</w:t>
      </w:r>
    </w:p>
    <w:p>
      <w:pPr>
        <w:pStyle w:val="BodyText"/>
        <w:spacing w:before="1"/>
        <w:rPr>
          <w:sz w:val="25"/>
        </w:rPr>
      </w:pPr>
    </w:p>
    <w:p>
      <w:pPr>
        <w:spacing w:before="1"/>
        <w:ind w:left="22" w:right="18" w:firstLine="0"/>
        <w:jc w:val="center"/>
        <w:rPr>
          <w:sz w:val="20"/>
        </w:rPr>
      </w:pPr>
      <w:r>
        <w:rPr>
          <w:color w:val="231F20"/>
          <w:sz w:val="20"/>
        </w:rPr>
        <w:t>PREVIOUS RECIPIENTS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8"/>
        </w:rPr>
      </w:pPr>
    </w:p>
    <w:p>
      <w:pPr>
        <w:tabs>
          <w:tab w:pos="4129" w:val="left" w:leader="none"/>
        </w:tabs>
        <w:spacing w:before="0"/>
        <w:ind w:left="570" w:right="0" w:firstLine="0"/>
        <w:jc w:val="left"/>
        <w:rPr>
          <w:sz w:val="20"/>
        </w:rPr>
      </w:pPr>
      <w:r>
        <w:rPr/>
        <w:pict>
          <v:shape style="position:absolute;margin-left:72.75pt;margin-top:-132.410645pt;width:467.85pt;height:314.3pt;mso-position-horizontal-relative:page;mso-position-vertical-relative:paragraph;z-index:6784"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706"/>
                    <w:gridCol w:w="2574"/>
                    <w:gridCol w:w="2750"/>
                    <w:gridCol w:w="1327"/>
                  </w:tblGrid>
                  <w:tr>
                    <w:trPr>
                      <w:trHeight w:val="317" w:hRule="exact"/>
                    </w:trPr>
                    <w:tc>
                      <w:tcPr>
                        <w:tcW w:w="2706" w:type="dxa"/>
                      </w:tcPr>
                      <w:p>
                        <w:pPr>
                          <w:pStyle w:val="TableParagraph"/>
                          <w:spacing w:before="74"/>
                          <w:rPr>
                            <w:sz w:val="20"/>
                          </w:rPr>
                        </w:pPr>
                        <w:r>
                          <w:rPr>
                            <w:color w:val="231F20"/>
                            <w:sz w:val="20"/>
                          </w:rPr>
                          <w:t>Wallace Waterfall</w:t>
                        </w:r>
                      </w:p>
                    </w:tc>
                    <w:tc>
                      <w:tcPr>
                        <w:tcW w:w="2574" w:type="dxa"/>
                      </w:tcPr>
                      <w:p>
                        <w:pPr>
                          <w:pStyle w:val="TableParagraph"/>
                          <w:spacing w:before="74"/>
                          <w:ind w:left="888"/>
                          <w:rPr>
                            <w:sz w:val="20"/>
                          </w:rPr>
                        </w:pPr>
                        <w:r>
                          <w:rPr>
                            <w:color w:val="231F20"/>
                            <w:sz w:val="20"/>
                          </w:rPr>
                          <w:t>1954</w:t>
                        </w:r>
                      </w:p>
                    </w:tc>
                    <w:tc>
                      <w:tcPr>
                        <w:tcW w:w="2750" w:type="dxa"/>
                      </w:tcPr>
                      <w:p>
                        <w:pPr>
                          <w:pStyle w:val="TableParagraph"/>
                          <w:spacing w:before="74"/>
                          <w:rPr>
                            <w:sz w:val="20"/>
                          </w:rPr>
                        </w:pPr>
                        <w:r>
                          <w:rPr>
                            <w:color w:val="231F20"/>
                            <w:sz w:val="20"/>
                          </w:rPr>
                          <w:t>Ira J. Hirsh</w:t>
                        </w:r>
                      </w:p>
                    </w:tc>
                    <w:tc>
                      <w:tcPr>
                        <w:tcW w:w="1327" w:type="dxa"/>
                      </w:tcPr>
                      <w:p>
                        <w:pPr>
                          <w:pStyle w:val="TableParagraph"/>
                          <w:spacing w:before="74"/>
                          <w:ind w:left="0" w:right="59"/>
                          <w:jc w:val="right"/>
                          <w:rPr>
                            <w:sz w:val="20"/>
                          </w:rPr>
                        </w:pPr>
                        <w:r>
                          <w:rPr>
                            <w:color w:val="231F20"/>
                            <w:sz w:val="20"/>
                          </w:rPr>
                          <w:t>1992</w:t>
                        </w:r>
                      </w:p>
                    </w:tc>
                  </w:tr>
                  <w:tr>
                    <w:trPr>
                      <w:trHeight w:val="239" w:hRule="exact"/>
                    </w:trPr>
                    <w:tc>
                      <w:tcPr>
                        <w:tcW w:w="2706" w:type="dxa"/>
                      </w:tcPr>
                      <w:p>
                        <w:pPr>
                          <w:pStyle w:val="TableParagraph"/>
                          <w:spacing w:line="221" w:lineRule="exact"/>
                          <w:rPr>
                            <w:sz w:val="20"/>
                          </w:rPr>
                        </w:pPr>
                        <w:r>
                          <w:rPr>
                            <w:color w:val="231F20"/>
                            <w:sz w:val="20"/>
                          </w:rPr>
                          <w:t>Floyd A. Firestone</w:t>
                        </w:r>
                      </w:p>
                    </w:tc>
                    <w:tc>
                      <w:tcPr>
                        <w:tcW w:w="2574" w:type="dxa"/>
                      </w:tcPr>
                      <w:p>
                        <w:pPr>
                          <w:pStyle w:val="TableParagraph"/>
                          <w:spacing w:line="221" w:lineRule="exact"/>
                          <w:ind w:left="888"/>
                          <w:rPr>
                            <w:sz w:val="20"/>
                          </w:rPr>
                        </w:pPr>
                        <w:r>
                          <w:rPr>
                            <w:color w:val="231F20"/>
                            <w:sz w:val="20"/>
                          </w:rPr>
                          <w:t>1955</w:t>
                        </w:r>
                      </w:p>
                    </w:tc>
                    <w:tc>
                      <w:tcPr>
                        <w:tcW w:w="2750" w:type="dxa"/>
                      </w:tcPr>
                      <w:p>
                        <w:pPr>
                          <w:pStyle w:val="TableParagraph"/>
                          <w:spacing w:before="2"/>
                          <w:rPr>
                            <w:sz w:val="20"/>
                          </w:rPr>
                        </w:pPr>
                        <w:r>
                          <w:rPr>
                            <w:color w:val="231F20"/>
                            <w:sz w:val="20"/>
                          </w:rPr>
                          <w:t>David T. Blackstock</w:t>
                        </w:r>
                      </w:p>
                    </w:tc>
                    <w:tc>
                      <w:tcPr>
                        <w:tcW w:w="1327" w:type="dxa"/>
                      </w:tcPr>
                      <w:p>
                        <w:pPr>
                          <w:pStyle w:val="TableParagraph"/>
                          <w:spacing w:before="2"/>
                          <w:ind w:left="0" w:right="59"/>
                          <w:jc w:val="right"/>
                          <w:rPr>
                            <w:sz w:val="20"/>
                          </w:rPr>
                        </w:pPr>
                        <w:r>
                          <w:rPr>
                            <w:color w:val="231F20"/>
                            <w:sz w:val="20"/>
                          </w:rPr>
                          <w:t>1993</w:t>
                        </w:r>
                      </w:p>
                    </w:tc>
                  </w:tr>
                  <w:tr>
                    <w:trPr>
                      <w:trHeight w:val="240" w:hRule="exact"/>
                    </w:trPr>
                    <w:tc>
                      <w:tcPr>
                        <w:tcW w:w="2706" w:type="dxa"/>
                      </w:tcPr>
                      <w:p>
                        <w:pPr>
                          <w:pStyle w:val="TableParagraph"/>
                          <w:spacing w:line="216" w:lineRule="exact"/>
                          <w:rPr>
                            <w:sz w:val="20"/>
                          </w:rPr>
                        </w:pPr>
                        <w:r>
                          <w:rPr>
                            <w:color w:val="231F20"/>
                            <w:sz w:val="20"/>
                          </w:rPr>
                          <w:t>Harvey Fletcher</w:t>
                        </w:r>
                      </w:p>
                    </w:tc>
                    <w:tc>
                      <w:tcPr>
                        <w:tcW w:w="2574" w:type="dxa"/>
                      </w:tcPr>
                      <w:p>
                        <w:pPr>
                          <w:pStyle w:val="TableParagraph"/>
                          <w:spacing w:line="216" w:lineRule="exact"/>
                          <w:ind w:left="888"/>
                          <w:rPr>
                            <w:sz w:val="20"/>
                          </w:rPr>
                        </w:pPr>
                        <w:r>
                          <w:rPr>
                            <w:color w:val="231F20"/>
                            <w:sz w:val="20"/>
                          </w:rPr>
                          <w:t>1957</w:t>
                        </w:r>
                      </w:p>
                    </w:tc>
                    <w:tc>
                      <w:tcPr>
                        <w:tcW w:w="2750" w:type="dxa"/>
                      </w:tcPr>
                      <w:p>
                        <w:pPr>
                          <w:pStyle w:val="TableParagraph"/>
                          <w:spacing w:before="7"/>
                          <w:rPr>
                            <w:sz w:val="20"/>
                          </w:rPr>
                        </w:pPr>
                        <w:r>
                          <w:rPr>
                            <w:color w:val="231F20"/>
                            <w:sz w:val="20"/>
                          </w:rPr>
                          <w:t>David M. Green</w:t>
                        </w:r>
                      </w:p>
                    </w:tc>
                    <w:tc>
                      <w:tcPr>
                        <w:tcW w:w="1327" w:type="dxa"/>
                      </w:tcPr>
                      <w:p>
                        <w:pPr>
                          <w:pStyle w:val="TableParagraph"/>
                          <w:spacing w:before="7"/>
                          <w:ind w:left="0" w:right="59"/>
                          <w:jc w:val="right"/>
                          <w:rPr>
                            <w:sz w:val="20"/>
                          </w:rPr>
                        </w:pPr>
                        <w:r>
                          <w:rPr>
                            <w:color w:val="231F20"/>
                            <w:sz w:val="20"/>
                          </w:rPr>
                          <w:t>1994</w:t>
                        </w:r>
                      </w:p>
                    </w:tc>
                  </w:tr>
                  <w:tr>
                    <w:trPr>
                      <w:trHeight w:val="239" w:hRule="exact"/>
                    </w:trPr>
                    <w:tc>
                      <w:tcPr>
                        <w:tcW w:w="2706" w:type="dxa"/>
                      </w:tcPr>
                      <w:p>
                        <w:pPr>
                          <w:pStyle w:val="TableParagraph"/>
                          <w:spacing w:line="210" w:lineRule="exact"/>
                          <w:rPr>
                            <w:sz w:val="20"/>
                          </w:rPr>
                        </w:pPr>
                        <w:r>
                          <w:rPr>
                            <w:color w:val="231F20"/>
                            <w:sz w:val="20"/>
                          </w:rPr>
                          <w:t>Edward C. Wente</w:t>
                        </w:r>
                      </w:p>
                    </w:tc>
                    <w:tc>
                      <w:tcPr>
                        <w:tcW w:w="2574" w:type="dxa"/>
                      </w:tcPr>
                      <w:p>
                        <w:pPr>
                          <w:pStyle w:val="TableParagraph"/>
                          <w:spacing w:line="210" w:lineRule="exact"/>
                          <w:ind w:left="888"/>
                          <w:rPr>
                            <w:sz w:val="20"/>
                          </w:rPr>
                        </w:pPr>
                        <w:r>
                          <w:rPr>
                            <w:color w:val="231F20"/>
                            <w:sz w:val="20"/>
                          </w:rPr>
                          <w:t>1959</w:t>
                        </w:r>
                      </w:p>
                    </w:tc>
                    <w:tc>
                      <w:tcPr>
                        <w:tcW w:w="2750" w:type="dxa"/>
                      </w:tcPr>
                      <w:p>
                        <w:pPr>
                          <w:pStyle w:val="TableParagraph"/>
                          <w:spacing w:before="13"/>
                          <w:rPr>
                            <w:sz w:val="20"/>
                          </w:rPr>
                        </w:pPr>
                        <w:r>
                          <w:rPr>
                            <w:color w:val="231F20"/>
                            <w:sz w:val="20"/>
                          </w:rPr>
                          <w:t>Kenneth N. Stevens</w:t>
                        </w:r>
                      </w:p>
                    </w:tc>
                    <w:tc>
                      <w:tcPr>
                        <w:tcW w:w="1327" w:type="dxa"/>
                      </w:tcPr>
                      <w:p>
                        <w:pPr>
                          <w:pStyle w:val="TableParagraph"/>
                          <w:spacing w:before="13"/>
                          <w:ind w:left="0" w:right="59"/>
                          <w:jc w:val="right"/>
                          <w:rPr>
                            <w:sz w:val="20"/>
                          </w:rPr>
                        </w:pPr>
                        <w:r>
                          <w:rPr>
                            <w:color w:val="231F20"/>
                            <w:sz w:val="20"/>
                          </w:rPr>
                          <w:t>1995</w:t>
                        </w:r>
                      </w:p>
                    </w:tc>
                  </w:tr>
                  <w:tr>
                    <w:trPr>
                      <w:trHeight w:val="267" w:hRule="exact"/>
                    </w:trPr>
                    <w:tc>
                      <w:tcPr>
                        <w:tcW w:w="2706" w:type="dxa"/>
                      </w:tcPr>
                      <w:p>
                        <w:pPr>
                          <w:pStyle w:val="TableParagraph"/>
                          <w:spacing w:line="205" w:lineRule="exact"/>
                          <w:rPr>
                            <w:sz w:val="20"/>
                          </w:rPr>
                        </w:pPr>
                        <w:r>
                          <w:rPr>
                            <w:color w:val="231F20"/>
                            <w:sz w:val="20"/>
                          </w:rPr>
                          <w:t>Georg von Békésy</w:t>
                        </w:r>
                      </w:p>
                    </w:tc>
                    <w:tc>
                      <w:tcPr>
                        <w:tcW w:w="2574" w:type="dxa"/>
                      </w:tcPr>
                      <w:p>
                        <w:pPr>
                          <w:pStyle w:val="TableParagraph"/>
                          <w:spacing w:line="205" w:lineRule="exact"/>
                          <w:ind w:left="888"/>
                          <w:rPr>
                            <w:sz w:val="20"/>
                          </w:rPr>
                        </w:pPr>
                        <w:r>
                          <w:rPr>
                            <w:color w:val="231F20"/>
                            <w:sz w:val="20"/>
                          </w:rPr>
                          <w:t>1961</w:t>
                        </w:r>
                      </w:p>
                    </w:tc>
                    <w:tc>
                      <w:tcPr>
                        <w:tcW w:w="2750" w:type="dxa"/>
                      </w:tcPr>
                      <w:p>
                        <w:pPr>
                          <w:pStyle w:val="TableParagraph"/>
                          <w:spacing w:before="18"/>
                          <w:rPr>
                            <w:sz w:val="20"/>
                          </w:rPr>
                        </w:pPr>
                        <w:r>
                          <w:rPr>
                            <w:color w:val="231F20"/>
                            <w:sz w:val="20"/>
                          </w:rPr>
                          <w:t>Ira Dyer</w:t>
                        </w:r>
                      </w:p>
                    </w:tc>
                    <w:tc>
                      <w:tcPr>
                        <w:tcW w:w="1327" w:type="dxa"/>
                      </w:tcPr>
                      <w:p>
                        <w:pPr>
                          <w:pStyle w:val="TableParagraph"/>
                          <w:spacing w:before="18"/>
                          <w:ind w:left="0" w:right="59"/>
                          <w:jc w:val="right"/>
                          <w:rPr>
                            <w:sz w:val="20"/>
                          </w:rPr>
                        </w:pPr>
                        <w:r>
                          <w:rPr>
                            <w:color w:val="231F20"/>
                            <w:sz w:val="20"/>
                          </w:rPr>
                          <w:t>1996</w:t>
                        </w:r>
                      </w:p>
                    </w:tc>
                  </w:tr>
                  <w:tr>
                    <w:trPr>
                      <w:trHeight w:val="245" w:hRule="exact"/>
                    </w:trPr>
                    <w:tc>
                      <w:tcPr>
                        <w:tcW w:w="8030" w:type="dxa"/>
                        <w:gridSpan w:val="3"/>
                      </w:tcPr>
                      <w:p>
                        <w:pPr>
                          <w:pStyle w:val="TableParagraph"/>
                          <w:tabs>
                            <w:tab w:pos="3594" w:val="left" w:leader="none"/>
                            <w:tab w:pos="5314" w:val="left" w:leader="none"/>
                          </w:tabs>
                          <w:spacing w:line="232" w:lineRule="exact"/>
                          <w:rPr>
                            <w:sz w:val="20"/>
                          </w:rPr>
                        </w:pPr>
                        <w:r>
                          <w:rPr>
                            <w:color w:val="231F20"/>
                            <w:sz w:val="20"/>
                          </w:rPr>
                          <w:t>R. Bruce Lindsay</w:t>
                          <w:tab/>
                          <w:t>1963</w:t>
                          <w:tab/>
                        </w:r>
                        <w:r>
                          <w:rPr>
                            <w:color w:val="231F20"/>
                            <w:position w:val="-5"/>
                            <w:sz w:val="20"/>
                          </w:rPr>
                          <w:t>K. Uno</w:t>
                        </w:r>
                        <w:r>
                          <w:rPr>
                            <w:color w:val="231F20"/>
                            <w:spacing w:val="-11"/>
                            <w:position w:val="-5"/>
                            <w:sz w:val="20"/>
                          </w:rPr>
                          <w:t> </w:t>
                        </w:r>
                        <w:r>
                          <w:rPr>
                            <w:color w:val="231F20"/>
                            <w:position w:val="-5"/>
                            <w:sz w:val="20"/>
                          </w:rPr>
                          <w:t>Ingard</w:t>
                        </w:r>
                      </w:p>
                    </w:tc>
                    <w:tc>
                      <w:tcPr>
                        <w:tcW w:w="1327" w:type="dxa"/>
                      </w:tcPr>
                      <w:p>
                        <w:pPr>
                          <w:pStyle w:val="TableParagraph"/>
                          <w:spacing w:line="227" w:lineRule="exact"/>
                          <w:ind w:left="0" w:right="59"/>
                          <w:jc w:val="right"/>
                          <w:rPr>
                            <w:sz w:val="20"/>
                          </w:rPr>
                        </w:pPr>
                        <w:r>
                          <w:rPr>
                            <w:color w:val="231F20"/>
                            <w:sz w:val="20"/>
                          </w:rPr>
                          <w:t>1997</w:t>
                        </w:r>
                      </w:p>
                    </w:tc>
                  </w:tr>
                  <w:tr>
                    <w:trPr>
                      <w:trHeight w:val="245" w:hRule="exact"/>
                    </w:trPr>
                    <w:tc>
                      <w:tcPr>
                        <w:tcW w:w="8030" w:type="dxa"/>
                        <w:gridSpan w:val="3"/>
                      </w:tcPr>
                      <w:p>
                        <w:pPr>
                          <w:pStyle w:val="TableParagraph"/>
                          <w:tabs>
                            <w:tab w:pos="3594" w:val="left" w:leader="none"/>
                            <w:tab w:pos="5314" w:val="left" w:leader="none"/>
                          </w:tabs>
                          <w:spacing w:line="231" w:lineRule="exact"/>
                          <w:rPr>
                            <w:sz w:val="20"/>
                          </w:rPr>
                        </w:pPr>
                        <w:r>
                          <w:rPr>
                            <w:color w:val="231F20"/>
                            <w:sz w:val="20"/>
                          </w:rPr>
                          <w:t>Hallowell</w:t>
                        </w:r>
                        <w:r>
                          <w:rPr>
                            <w:color w:val="231F20"/>
                            <w:spacing w:val="-3"/>
                            <w:sz w:val="20"/>
                          </w:rPr>
                          <w:t> </w:t>
                        </w:r>
                        <w:r>
                          <w:rPr>
                            <w:color w:val="231F20"/>
                            <w:sz w:val="20"/>
                          </w:rPr>
                          <w:t>Davis</w:t>
                          <w:tab/>
                          <w:t>1965</w:t>
                          <w:tab/>
                        </w:r>
                        <w:r>
                          <w:rPr>
                            <w:color w:val="231F20"/>
                            <w:position w:val="-6"/>
                            <w:sz w:val="20"/>
                          </w:rPr>
                          <w:t>Floyd</w:t>
                        </w:r>
                        <w:r>
                          <w:rPr>
                            <w:color w:val="231F20"/>
                            <w:spacing w:val="-2"/>
                            <w:position w:val="-6"/>
                            <w:sz w:val="20"/>
                          </w:rPr>
                          <w:t> </w:t>
                        </w:r>
                        <w:r>
                          <w:rPr>
                            <w:color w:val="231F20"/>
                            <w:position w:val="-6"/>
                            <w:sz w:val="20"/>
                          </w:rPr>
                          <w:t>Dunn</w:t>
                        </w:r>
                      </w:p>
                    </w:tc>
                    <w:tc>
                      <w:tcPr>
                        <w:tcW w:w="1327" w:type="dxa"/>
                      </w:tcPr>
                      <w:p>
                        <w:pPr>
                          <w:pStyle w:val="TableParagraph"/>
                          <w:spacing w:line="227" w:lineRule="exact"/>
                          <w:ind w:left="0" w:right="59"/>
                          <w:jc w:val="right"/>
                          <w:rPr>
                            <w:sz w:val="20"/>
                          </w:rPr>
                        </w:pPr>
                        <w:r>
                          <w:rPr>
                            <w:color w:val="231F20"/>
                            <w:sz w:val="20"/>
                          </w:rPr>
                          <w:t>1998</w:t>
                        </w:r>
                      </w:p>
                    </w:tc>
                  </w:tr>
                  <w:tr>
                    <w:trPr>
                      <w:trHeight w:val="245" w:hRule="exact"/>
                    </w:trPr>
                    <w:tc>
                      <w:tcPr>
                        <w:tcW w:w="8030" w:type="dxa"/>
                        <w:gridSpan w:val="3"/>
                      </w:tcPr>
                      <w:p>
                        <w:pPr>
                          <w:pStyle w:val="TableParagraph"/>
                          <w:tabs>
                            <w:tab w:pos="3594" w:val="left" w:leader="none"/>
                            <w:tab w:pos="5314" w:val="left" w:leader="none"/>
                          </w:tabs>
                          <w:spacing w:line="227" w:lineRule="exact"/>
                          <w:rPr>
                            <w:sz w:val="20"/>
                          </w:rPr>
                        </w:pPr>
                        <w:r>
                          <w:rPr>
                            <w:color w:val="231F20"/>
                            <w:spacing w:val="-6"/>
                            <w:position w:val="8"/>
                            <w:sz w:val="20"/>
                          </w:rPr>
                          <w:t>Vern</w:t>
                        </w:r>
                        <w:r>
                          <w:rPr>
                            <w:color w:val="231F20"/>
                            <w:position w:val="8"/>
                            <w:sz w:val="20"/>
                          </w:rPr>
                          <w:t> O. Knudsen</w:t>
                          <w:tab/>
                          <w:t>1967</w:t>
                          <w:tab/>
                        </w:r>
                        <w:r>
                          <w:rPr>
                            <w:color w:val="231F20"/>
                            <w:sz w:val="20"/>
                          </w:rPr>
                          <w:t>Henning E. von</w:t>
                        </w:r>
                        <w:r>
                          <w:rPr>
                            <w:color w:val="231F20"/>
                            <w:spacing w:val="-6"/>
                            <w:sz w:val="20"/>
                          </w:rPr>
                          <w:t> </w:t>
                        </w:r>
                        <w:r>
                          <w:rPr>
                            <w:color w:val="231F20"/>
                            <w:sz w:val="20"/>
                          </w:rPr>
                          <w:t>Gierke</w:t>
                        </w:r>
                      </w:p>
                    </w:tc>
                    <w:tc>
                      <w:tcPr>
                        <w:tcW w:w="1327" w:type="dxa"/>
                      </w:tcPr>
                      <w:p>
                        <w:pPr>
                          <w:pStyle w:val="TableParagraph"/>
                          <w:spacing w:line="227" w:lineRule="exact"/>
                          <w:ind w:left="0" w:right="59"/>
                          <w:jc w:val="right"/>
                          <w:rPr>
                            <w:sz w:val="20"/>
                          </w:rPr>
                        </w:pPr>
                        <w:r>
                          <w:rPr>
                            <w:color w:val="231F20"/>
                            <w:sz w:val="20"/>
                          </w:rPr>
                          <w:t>1999</w:t>
                        </w:r>
                      </w:p>
                    </w:tc>
                  </w:tr>
                  <w:tr>
                    <w:trPr>
                      <w:trHeight w:val="245" w:hRule="exact"/>
                    </w:trPr>
                    <w:tc>
                      <w:tcPr>
                        <w:tcW w:w="8030" w:type="dxa"/>
                        <w:gridSpan w:val="3"/>
                      </w:tcPr>
                      <w:p>
                        <w:pPr>
                          <w:pStyle w:val="TableParagraph"/>
                          <w:tabs>
                            <w:tab w:pos="3594" w:val="left" w:leader="none"/>
                            <w:tab w:pos="5314" w:val="left" w:leader="none"/>
                          </w:tabs>
                          <w:spacing w:line="229" w:lineRule="exact"/>
                          <w:rPr>
                            <w:sz w:val="20"/>
                          </w:rPr>
                        </w:pPr>
                        <w:r>
                          <w:rPr>
                            <w:color w:val="231F20"/>
                            <w:sz w:val="20"/>
                          </w:rPr>
                          <w:t>Frederick </w:t>
                        </w:r>
                        <w:r>
                          <w:rPr>
                            <w:color w:val="231F20"/>
                            <w:spacing w:val="-13"/>
                            <w:sz w:val="20"/>
                          </w:rPr>
                          <w:t>V.</w:t>
                        </w:r>
                        <w:r>
                          <w:rPr>
                            <w:color w:val="231F20"/>
                            <w:sz w:val="20"/>
                          </w:rPr>
                          <w:t> Hunt</w:t>
                          <w:tab/>
                          <w:t>1969</w:t>
                          <w:tab/>
                        </w:r>
                        <w:r>
                          <w:rPr>
                            <w:color w:val="231F20"/>
                            <w:position w:val="-8"/>
                            <w:sz w:val="20"/>
                          </w:rPr>
                          <w:t>Murray</w:t>
                        </w:r>
                        <w:r>
                          <w:rPr>
                            <w:color w:val="231F20"/>
                            <w:spacing w:val="-4"/>
                            <w:position w:val="-8"/>
                            <w:sz w:val="20"/>
                          </w:rPr>
                          <w:t> </w:t>
                        </w:r>
                        <w:r>
                          <w:rPr>
                            <w:color w:val="231F20"/>
                            <w:position w:val="-8"/>
                            <w:sz w:val="20"/>
                          </w:rPr>
                          <w:t>Strasberg</w:t>
                        </w:r>
                      </w:p>
                    </w:tc>
                    <w:tc>
                      <w:tcPr>
                        <w:tcW w:w="1327" w:type="dxa"/>
                      </w:tcPr>
                      <w:p>
                        <w:pPr>
                          <w:pStyle w:val="TableParagraph"/>
                          <w:spacing w:line="227" w:lineRule="exact"/>
                          <w:ind w:left="0" w:right="59"/>
                          <w:jc w:val="right"/>
                          <w:rPr>
                            <w:sz w:val="20"/>
                          </w:rPr>
                        </w:pPr>
                        <w:r>
                          <w:rPr>
                            <w:color w:val="231F20"/>
                            <w:sz w:val="20"/>
                          </w:rPr>
                          <w:t>2000</w:t>
                        </w:r>
                      </w:p>
                    </w:tc>
                  </w:tr>
                  <w:tr>
                    <w:trPr>
                      <w:trHeight w:val="245" w:hRule="exact"/>
                    </w:trPr>
                    <w:tc>
                      <w:tcPr>
                        <w:tcW w:w="8030" w:type="dxa"/>
                        <w:gridSpan w:val="3"/>
                      </w:tcPr>
                      <w:p>
                        <w:pPr>
                          <w:pStyle w:val="TableParagraph"/>
                          <w:tabs>
                            <w:tab w:pos="3594" w:val="left" w:leader="none"/>
                            <w:tab w:pos="5314" w:val="left" w:leader="none"/>
                          </w:tabs>
                          <w:spacing w:line="228" w:lineRule="exact"/>
                          <w:rPr>
                            <w:sz w:val="20"/>
                          </w:rPr>
                        </w:pPr>
                        <w:r>
                          <w:rPr>
                            <w:color w:val="231F20"/>
                            <w:spacing w:val="-3"/>
                            <w:sz w:val="20"/>
                          </w:rPr>
                          <w:t>Warren</w:t>
                        </w:r>
                        <w:r>
                          <w:rPr>
                            <w:color w:val="231F20"/>
                            <w:sz w:val="20"/>
                          </w:rPr>
                          <w:t> </w:t>
                        </w:r>
                        <w:r>
                          <w:rPr>
                            <w:color w:val="231F20"/>
                            <w:spacing w:val="-12"/>
                            <w:sz w:val="20"/>
                          </w:rPr>
                          <w:t>P.</w:t>
                        </w:r>
                        <w:r>
                          <w:rPr>
                            <w:color w:val="231F20"/>
                            <w:sz w:val="20"/>
                          </w:rPr>
                          <w:t> Mason</w:t>
                          <w:tab/>
                          <w:t>1971</w:t>
                          <w:tab/>
                        </w:r>
                        <w:r>
                          <w:rPr>
                            <w:color w:val="231F20"/>
                            <w:position w:val="-9"/>
                            <w:sz w:val="20"/>
                          </w:rPr>
                          <w:t>Herman Medwin</w:t>
                        </w:r>
                      </w:p>
                    </w:tc>
                    <w:tc>
                      <w:tcPr>
                        <w:tcW w:w="1327" w:type="dxa"/>
                      </w:tcPr>
                      <w:p>
                        <w:pPr>
                          <w:pStyle w:val="TableParagraph"/>
                          <w:spacing w:line="227" w:lineRule="exact"/>
                          <w:ind w:left="0" w:right="59"/>
                          <w:jc w:val="right"/>
                          <w:rPr>
                            <w:sz w:val="20"/>
                          </w:rPr>
                        </w:pPr>
                        <w:r>
                          <w:rPr>
                            <w:color w:val="231F20"/>
                            <w:sz w:val="20"/>
                          </w:rPr>
                          <w:t>2001</w:t>
                        </w:r>
                      </w:p>
                    </w:tc>
                  </w:tr>
                  <w:tr>
                    <w:trPr>
                      <w:trHeight w:val="245" w:hRule="exact"/>
                    </w:trPr>
                    <w:tc>
                      <w:tcPr>
                        <w:tcW w:w="8030" w:type="dxa"/>
                        <w:gridSpan w:val="3"/>
                      </w:tcPr>
                      <w:p>
                        <w:pPr>
                          <w:pStyle w:val="TableParagraph"/>
                          <w:tabs>
                            <w:tab w:pos="3594" w:val="left" w:leader="none"/>
                            <w:tab w:pos="5314" w:val="left" w:leader="none"/>
                          </w:tabs>
                          <w:spacing w:line="227" w:lineRule="exact"/>
                          <w:rPr>
                            <w:sz w:val="20"/>
                          </w:rPr>
                        </w:pPr>
                        <w:r>
                          <w:rPr>
                            <w:color w:val="231F20"/>
                            <w:sz w:val="20"/>
                          </w:rPr>
                          <w:t>Philip M. Morse</w:t>
                          <w:tab/>
                          <w:t>1973</w:t>
                          <w:tab/>
                        </w:r>
                        <w:r>
                          <w:rPr>
                            <w:color w:val="231F20"/>
                            <w:position w:val="-10"/>
                            <w:sz w:val="20"/>
                          </w:rPr>
                          <w:t>Robert E. Apfel</w:t>
                        </w:r>
                      </w:p>
                    </w:tc>
                    <w:tc>
                      <w:tcPr>
                        <w:tcW w:w="1327" w:type="dxa"/>
                      </w:tcPr>
                      <w:p>
                        <w:pPr>
                          <w:pStyle w:val="TableParagraph"/>
                          <w:spacing w:line="227" w:lineRule="exact"/>
                          <w:ind w:left="0" w:right="59"/>
                          <w:jc w:val="right"/>
                          <w:rPr>
                            <w:sz w:val="20"/>
                          </w:rPr>
                        </w:pPr>
                        <w:r>
                          <w:rPr>
                            <w:color w:val="231F20"/>
                            <w:sz w:val="20"/>
                          </w:rPr>
                          <w:t>2002</w:t>
                        </w:r>
                      </w:p>
                    </w:tc>
                  </w:tr>
                  <w:tr>
                    <w:trPr>
                      <w:trHeight w:val="245" w:hRule="exact"/>
                    </w:trPr>
                    <w:tc>
                      <w:tcPr>
                        <w:tcW w:w="8030" w:type="dxa"/>
                        <w:gridSpan w:val="3"/>
                      </w:tcPr>
                      <w:p>
                        <w:pPr>
                          <w:pStyle w:val="TableParagraph"/>
                          <w:tabs>
                            <w:tab w:pos="3594" w:val="left" w:leader="none"/>
                            <w:tab w:pos="5314" w:val="left" w:leader="none"/>
                          </w:tabs>
                          <w:spacing w:line="285" w:lineRule="exact"/>
                          <w:rPr>
                            <w:sz w:val="20"/>
                          </w:rPr>
                        </w:pPr>
                        <w:r>
                          <w:rPr>
                            <w:color w:val="231F20"/>
                            <w:sz w:val="20"/>
                          </w:rPr>
                          <w:t>Raymond </w:t>
                        </w:r>
                        <w:r>
                          <w:rPr>
                            <w:color w:val="231F20"/>
                            <w:spacing w:val="-10"/>
                            <w:sz w:val="20"/>
                          </w:rPr>
                          <w:t>W.</w:t>
                        </w:r>
                        <w:r>
                          <w:rPr>
                            <w:color w:val="231F20"/>
                            <w:sz w:val="20"/>
                          </w:rPr>
                          <w:t> B. Stephens</w:t>
                          <w:tab/>
                          <w:t>1977</w:t>
                          <w:tab/>
                        </w:r>
                        <w:r>
                          <w:rPr>
                            <w:color w:val="231F20"/>
                            <w:spacing w:val="-5"/>
                            <w:position w:val="11"/>
                            <w:sz w:val="20"/>
                          </w:rPr>
                          <w:t>Tony </w:t>
                        </w:r>
                        <w:r>
                          <w:rPr>
                            <w:color w:val="231F20"/>
                            <w:spacing w:val="-8"/>
                            <w:position w:val="11"/>
                            <w:sz w:val="20"/>
                          </w:rPr>
                          <w:t>F. </w:t>
                        </w:r>
                        <w:r>
                          <w:rPr>
                            <w:color w:val="231F20"/>
                            <w:spacing w:val="-10"/>
                            <w:position w:val="11"/>
                            <w:sz w:val="20"/>
                          </w:rPr>
                          <w:t>W.</w:t>
                        </w:r>
                        <w:r>
                          <w:rPr>
                            <w:color w:val="231F20"/>
                            <w:spacing w:val="15"/>
                            <w:position w:val="11"/>
                            <w:sz w:val="20"/>
                          </w:rPr>
                          <w:t> </w:t>
                        </w:r>
                        <w:r>
                          <w:rPr>
                            <w:color w:val="231F20"/>
                            <w:position w:val="11"/>
                            <w:sz w:val="20"/>
                          </w:rPr>
                          <w:t>Embleton</w:t>
                        </w:r>
                      </w:p>
                    </w:tc>
                    <w:tc>
                      <w:tcPr>
                        <w:tcW w:w="1327" w:type="dxa"/>
                      </w:tcPr>
                      <w:p>
                        <w:pPr>
                          <w:pStyle w:val="TableParagraph"/>
                          <w:spacing w:line="227" w:lineRule="exact"/>
                          <w:ind w:left="0" w:right="59"/>
                          <w:jc w:val="right"/>
                          <w:rPr>
                            <w:sz w:val="20"/>
                          </w:rPr>
                        </w:pPr>
                        <w:r>
                          <w:rPr>
                            <w:color w:val="231F20"/>
                            <w:sz w:val="20"/>
                          </w:rPr>
                          <w:t>2002</w:t>
                        </w:r>
                      </w:p>
                    </w:tc>
                  </w:tr>
                  <w:tr>
                    <w:trPr>
                      <w:trHeight w:val="245" w:hRule="exact"/>
                    </w:trPr>
                    <w:tc>
                      <w:tcPr>
                        <w:tcW w:w="8030" w:type="dxa"/>
                        <w:gridSpan w:val="3"/>
                      </w:tcPr>
                      <w:p>
                        <w:pPr>
                          <w:pStyle w:val="TableParagraph"/>
                          <w:tabs>
                            <w:tab w:pos="3594" w:val="left" w:leader="none"/>
                            <w:tab w:pos="5314" w:val="left" w:leader="none"/>
                          </w:tabs>
                          <w:spacing w:line="285" w:lineRule="exact"/>
                          <w:rPr>
                            <w:sz w:val="20"/>
                          </w:rPr>
                        </w:pPr>
                        <w:r>
                          <w:rPr>
                            <w:color w:val="231F20"/>
                            <w:sz w:val="20"/>
                          </w:rPr>
                          <w:t>Richard H. Bolt</w:t>
                          <w:tab/>
                          <w:t>1979</w:t>
                          <w:tab/>
                        </w:r>
                        <w:r>
                          <w:rPr>
                            <w:color w:val="231F20"/>
                            <w:position w:val="10"/>
                            <w:sz w:val="20"/>
                          </w:rPr>
                          <w:t>Richard H.</w:t>
                        </w:r>
                        <w:r>
                          <w:rPr>
                            <w:color w:val="231F20"/>
                            <w:spacing w:val="1"/>
                            <w:position w:val="10"/>
                            <w:sz w:val="20"/>
                          </w:rPr>
                          <w:t> </w:t>
                        </w:r>
                        <w:r>
                          <w:rPr>
                            <w:color w:val="231F20"/>
                            <w:spacing w:val="-3"/>
                            <w:position w:val="10"/>
                            <w:sz w:val="20"/>
                          </w:rPr>
                          <w:t>Lyon</w:t>
                        </w:r>
                      </w:p>
                    </w:tc>
                    <w:tc>
                      <w:tcPr>
                        <w:tcW w:w="1327" w:type="dxa"/>
                      </w:tcPr>
                      <w:p>
                        <w:pPr>
                          <w:pStyle w:val="TableParagraph"/>
                          <w:spacing w:line="227" w:lineRule="exact"/>
                          <w:ind w:left="0" w:right="59"/>
                          <w:jc w:val="right"/>
                          <w:rPr>
                            <w:sz w:val="20"/>
                          </w:rPr>
                        </w:pPr>
                        <w:r>
                          <w:rPr>
                            <w:color w:val="231F20"/>
                            <w:sz w:val="20"/>
                          </w:rPr>
                          <w:t>2003</w:t>
                        </w:r>
                      </w:p>
                    </w:tc>
                  </w:tr>
                  <w:tr>
                    <w:trPr>
                      <w:trHeight w:val="245" w:hRule="exact"/>
                    </w:trPr>
                    <w:tc>
                      <w:tcPr>
                        <w:tcW w:w="8030" w:type="dxa"/>
                        <w:gridSpan w:val="3"/>
                      </w:tcPr>
                      <w:p>
                        <w:pPr>
                          <w:pStyle w:val="TableParagraph"/>
                          <w:tabs>
                            <w:tab w:pos="3594" w:val="left" w:leader="none"/>
                            <w:tab w:pos="5314" w:val="left" w:leader="none"/>
                          </w:tabs>
                          <w:spacing w:line="285" w:lineRule="exact"/>
                          <w:rPr>
                            <w:sz w:val="20"/>
                          </w:rPr>
                        </w:pPr>
                        <w:r>
                          <w:rPr>
                            <w:color w:val="231F20"/>
                            <w:position w:val="-8"/>
                            <w:sz w:val="20"/>
                          </w:rPr>
                          <w:t>Harry </w:t>
                        </w:r>
                        <w:r>
                          <w:rPr>
                            <w:color w:val="231F20"/>
                            <w:spacing w:val="-8"/>
                            <w:position w:val="-8"/>
                            <w:sz w:val="20"/>
                          </w:rPr>
                          <w:t>F.</w:t>
                        </w:r>
                        <w:r>
                          <w:rPr>
                            <w:color w:val="231F20"/>
                            <w:position w:val="-8"/>
                            <w:sz w:val="20"/>
                          </w:rPr>
                          <w:t> Olson</w:t>
                          <w:tab/>
                          <w:t>1981</w:t>
                          <w:tab/>
                        </w:r>
                        <w:r>
                          <w:rPr>
                            <w:color w:val="231F20"/>
                            <w:sz w:val="20"/>
                          </w:rPr>
                          <w:t>Chester M.</w:t>
                        </w:r>
                        <w:r>
                          <w:rPr>
                            <w:color w:val="231F20"/>
                            <w:spacing w:val="-3"/>
                            <w:sz w:val="20"/>
                          </w:rPr>
                          <w:t> </w:t>
                        </w:r>
                        <w:r>
                          <w:rPr>
                            <w:color w:val="231F20"/>
                            <w:sz w:val="20"/>
                          </w:rPr>
                          <w:t>McKinney</w:t>
                        </w:r>
                      </w:p>
                    </w:tc>
                    <w:tc>
                      <w:tcPr>
                        <w:tcW w:w="1327" w:type="dxa"/>
                      </w:tcPr>
                      <w:p>
                        <w:pPr>
                          <w:pStyle w:val="TableParagraph"/>
                          <w:spacing w:line="227" w:lineRule="exact"/>
                          <w:ind w:left="0" w:right="59"/>
                          <w:jc w:val="right"/>
                          <w:rPr>
                            <w:sz w:val="20"/>
                          </w:rPr>
                        </w:pPr>
                        <w:r>
                          <w:rPr>
                            <w:color w:val="231F20"/>
                            <w:sz w:val="20"/>
                          </w:rPr>
                          <w:t>2004</w:t>
                        </w:r>
                      </w:p>
                    </w:tc>
                  </w:tr>
                  <w:tr>
                    <w:trPr>
                      <w:trHeight w:val="245" w:hRule="exact"/>
                    </w:trPr>
                    <w:tc>
                      <w:tcPr>
                        <w:tcW w:w="8030" w:type="dxa"/>
                        <w:gridSpan w:val="3"/>
                      </w:tcPr>
                      <w:p>
                        <w:pPr>
                          <w:pStyle w:val="TableParagraph"/>
                          <w:tabs>
                            <w:tab w:pos="3594" w:val="left" w:leader="none"/>
                            <w:tab w:pos="5314" w:val="left" w:leader="none"/>
                          </w:tabs>
                          <w:spacing w:line="285" w:lineRule="exact"/>
                          <w:rPr>
                            <w:sz w:val="20"/>
                          </w:rPr>
                        </w:pPr>
                        <w:r>
                          <w:rPr>
                            <w:color w:val="231F20"/>
                            <w:sz w:val="20"/>
                          </w:rPr>
                          <w:t>Isadore Rudnick</w:t>
                          <w:tab/>
                          <w:t>1982</w:t>
                          <w:tab/>
                        </w:r>
                        <w:r>
                          <w:rPr>
                            <w:color w:val="231F20"/>
                            <w:position w:val="8"/>
                            <w:sz w:val="20"/>
                          </w:rPr>
                          <w:t>Allan D. Pierce</w:t>
                        </w:r>
                      </w:p>
                    </w:tc>
                    <w:tc>
                      <w:tcPr>
                        <w:tcW w:w="1327" w:type="dxa"/>
                      </w:tcPr>
                      <w:p>
                        <w:pPr>
                          <w:pStyle w:val="TableParagraph"/>
                          <w:spacing w:line="227" w:lineRule="exact"/>
                          <w:ind w:left="0" w:right="59"/>
                          <w:jc w:val="right"/>
                          <w:rPr>
                            <w:sz w:val="20"/>
                          </w:rPr>
                        </w:pPr>
                        <w:r>
                          <w:rPr>
                            <w:color w:val="231F20"/>
                            <w:sz w:val="20"/>
                          </w:rPr>
                          <w:t>2005</w:t>
                        </w:r>
                      </w:p>
                    </w:tc>
                  </w:tr>
                  <w:tr>
                    <w:trPr>
                      <w:trHeight w:val="274" w:hRule="exact"/>
                    </w:trPr>
                    <w:tc>
                      <w:tcPr>
                        <w:tcW w:w="8030" w:type="dxa"/>
                        <w:gridSpan w:val="3"/>
                      </w:tcPr>
                      <w:p>
                        <w:pPr>
                          <w:pStyle w:val="TableParagraph"/>
                          <w:tabs>
                            <w:tab w:pos="3594" w:val="left" w:leader="none"/>
                            <w:tab w:pos="5314" w:val="left" w:leader="none"/>
                          </w:tabs>
                          <w:spacing w:line="296" w:lineRule="exact"/>
                          <w:rPr>
                            <w:sz w:val="20"/>
                          </w:rPr>
                        </w:pPr>
                        <w:r>
                          <w:rPr>
                            <w:color w:val="231F20"/>
                            <w:sz w:val="20"/>
                          </w:rPr>
                          <w:t>Martin Greenspan</w:t>
                          <w:tab/>
                          <w:t>1983</w:t>
                          <w:tab/>
                        </w:r>
                        <w:r>
                          <w:rPr>
                            <w:color w:val="231F20"/>
                            <w:position w:val="7"/>
                            <w:sz w:val="20"/>
                          </w:rPr>
                          <w:t>James E. </w:t>
                        </w:r>
                        <w:r>
                          <w:rPr>
                            <w:color w:val="231F20"/>
                            <w:spacing w:val="-4"/>
                            <w:position w:val="7"/>
                            <w:sz w:val="20"/>
                          </w:rPr>
                          <w:t>West</w:t>
                        </w:r>
                      </w:p>
                    </w:tc>
                    <w:tc>
                      <w:tcPr>
                        <w:tcW w:w="1327" w:type="dxa"/>
                      </w:tcPr>
                      <w:p>
                        <w:pPr>
                          <w:pStyle w:val="TableParagraph"/>
                          <w:spacing w:line="227" w:lineRule="exact"/>
                          <w:ind w:left="0" w:right="59"/>
                          <w:jc w:val="right"/>
                          <w:rPr>
                            <w:sz w:val="20"/>
                          </w:rPr>
                        </w:pPr>
                        <w:r>
                          <w:rPr>
                            <w:color w:val="231F20"/>
                            <w:sz w:val="20"/>
                          </w:rPr>
                          <w:t>2006</w:t>
                        </w:r>
                      </w:p>
                    </w:tc>
                  </w:tr>
                  <w:tr>
                    <w:trPr>
                      <w:trHeight w:val="245" w:hRule="exact"/>
                    </w:trPr>
                    <w:tc>
                      <w:tcPr>
                        <w:tcW w:w="2706" w:type="dxa"/>
                      </w:tcPr>
                      <w:p>
                        <w:pPr>
                          <w:pStyle w:val="TableParagraph"/>
                          <w:spacing w:before="25"/>
                          <w:rPr>
                            <w:sz w:val="20"/>
                          </w:rPr>
                        </w:pPr>
                        <w:r>
                          <w:rPr>
                            <w:color w:val="231F20"/>
                            <w:sz w:val="20"/>
                          </w:rPr>
                          <w:t>Robert T. Beyer</w:t>
                        </w:r>
                      </w:p>
                    </w:tc>
                    <w:tc>
                      <w:tcPr>
                        <w:tcW w:w="2574" w:type="dxa"/>
                      </w:tcPr>
                      <w:p>
                        <w:pPr>
                          <w:pStyle w:val="TableParagraph"/>
                          <w:spacing w:before="25"/>
                          <w:ind w:left="888"/>
                          <w:rPr>
                            <w:sz w:val="20"/>
                          </w:rPr>
                        </w:pPr>
                        <w:r>
                          <w:rPr>
                            <w:color w:val="231F20"/>
                            <w:sz w:val="20"/>
                          </w:rPr>
                          <w:t>1984</w:t>
                        </w:r>
                      </w:p>
                    </w:tc>
                    <w:tc>
                      <w:tcPr>
                        <w:tcW w:w="2750" w:type="dxa"/>
                      </w:tcPr>
                      <w:p>
                        <w:pPr>
                          <w:pStyle w:val="TableParagraph"/>
                          <w:spacing w:line="198" w:lineRule="exact"/>
                          <w:rPr>
                            <w:sz w:val="20"/>
                          </w:rPr>
                        </w:pPr>
                        <w:r>
                          <w:rPr>
                            <w:color w:val="231F20"/>
                            <w:sz w:val="20"/>
                          </w:rPr>
                          <w:t>Katherine S. Harris</w:t>
                        </w:r>
                      </w:p>
                    </w:tc>
                    <w:tc>
                      <w:tcPr>
                        <w:tcW w:w="1327" w:type="dxa"/>
                      </w:tcPr>
                      <w:p>
                        <w:pPr>
                          <w:pStyle w:val="TableParagraph"/>
                          <w:spacing w:line="198" w:lineRule="exact"/>
                          <w:ind w:left="0" w:right="59"/>
                          <w:jc w:val="right"/>
                          <w:rPr>
                            <w:sz w:val="20"/>
                          </w:rPr>
                        </w:pPr>
                        <w:r>
                          <w:rPr>
                            <w:color w:val="231F20"/>
                            <w:sz w:val="20"/>
                          </w:rPr>
                          <w:t>2007</w:t>
                        </w:r>
                      </w:p>
                    </w:tc>
                  </w:tr>
                  <w:tr>
                    <w:trPr>
                      <w:trHeight w:val="239" w:hRule="exact"/>
                    </w:trPr>
                    <w:tc>
                      <w:tcPr>
                        <w:tcW w:w="2706" w:type="dxa"/>
                      </w:tcPr>
                      <w:p>
                        <w:pPr>
                          <w:pStyle w:val="TableParagraph"/>
                          <w:spacing w:before="14"/>
                          <w:rPr>
                            <w:sz w:val="20"/>
                          </w:rPr>
                        </w:pPr>
                        <w:r>
                          <w:rPr>
                            <w:color w:val="231F20"/>
                            <w:sz w:val="20"/>
                          </w:rPr>
                          <w:t>Laurence Batchelder</w:t>
                        </w:r>
                      </w:p>
                    </w:tc>
                    <w:tc>
                      <w:tcPr>
                        <w:tcW w:w="2574" w:type="dxa"/>
                      </w:tcPr>
                      <w:p>
                        <w:pPr>
                          <w:pStyle w:val="TableParagraph"/>
                          <w:spacing w:before="14"/>
                          <w:ind w:left="888"/>
                          <w:rPr>
                            <w:sz w:val="20"/>
                          </w:rPr>
                        </w:pPr>
                        <w:r>
                          <w:rPr>
                            <w:color w:val="231F20"/>
                            <w:sz w:val="20"/>
                          </w:rPr>
                          <w:t>1985</w:t>
                        </w:r>
                      </w:p>
                    </w:tc>
                    <w:tc>
                      <w:tcPr>
                        <w:tcW w:w="2750" w:type="dxa"/>
                      </w:tcPr>
                      <w:p>
                        <w:pPr>
                          <w:pStyle w:val="TableParagraph"/>
                          <w:spacing w:line="198" w:lineRule="exact"/>
                          <w:rPr>
                            <w:sz w:val="20"/>
                          </w:rPr>
                        </w:pPr>
                        <w:r>
                          <w:rPr>
                            <w:color w:val="231F20"/>
                            <w:sz w:val="20"/>
                          </w:rPr>
                          <w:t>Patricia K. Kuhl</w:t>
                        </w:r>
                      </w:p>
                    </w:tc>
                    <w:tc>
                      <w:tcPr>
                        <w:tcW w:w="1327" w:type="dxa"/>
                      </w:tcPr>
                      <w:p>
                        <w:pPr>
                          <w:pStyle w:val="TableParagraph"/>
                          <w:spacing w:line="198" w:lineRule="exact"/>
                          <w:ind w:left="0" w:right="59"/>
                          <w:jc w:val="right"/>
                          <w:rPr>
                            <w:sz w:val="20"/>
                          </w:rPr>
                        </w:pPr>
                        <w:r>
                          <w:rPr>
                            <w:color w:val="231F20"/>
                            <w:sz w:val="20"/>
                          </w:rPr>
                          <w:t>2008</w:t>
                        </w:r>
                      </w:p>
                    </w:tc>
                  </w:tr>
                  <w:tr>
                    <w:trPr>
                      <w:trHeight w:val="239" w:hRule="exact"/>
                    </w:trPr>
                    <w:tc>
                      <w:tcPr>
                        <w:tcW w:w="2706" w:type="dxa"/>
                      </w:tcPr>
                      <w:p>
                        <w:pPr>
                          <w:pStyle w:val="TableParagraph"/>
                          <w:spacing w:before="9"/>
                          <w:rPr>
                            <w:sz w:val="20"/>
                          </w:rPr>
                        </w:pPr>
                        <w:r>
                          <w:rPr>
                            <w:color w:val="231F20"/>
                            <w:sz w:val="20"/>
                          </w:rPr>
                          <w:t>James L. Flanagan</w:t>
                        </w:r>
                      </w:p>
                    </w:tc>
                    <w:tc>
                      <w:tcPr>
                        <w:tcW w:w="2574" w:type="dxa"/>
                      </w:tcPr>
                      <w:p>
                        <w:pPr>
                          <w:pStyle w:val="TableParagraph"/>
                          <w:spacing w:before="9"/>
                          <w:ind w:left="888"/>
                          <w:rPr>
                            <w:sz w:val="20"/>
                          </w:rPr>
                        </w:pPr>
                        <w:r>
                          <w:rPr>
                            <w:color w:val="231F20"/>
                            <w:sz w:val="20"/>
                          </w:rPr>
                          <w:t>1986</w:t>
                        </w:r>
                      </w:p>
                    </w:tc>
                    <w:tc>
                      <w:tcPr>
                        <w:tcW w:w="2750" w:type="dxa"/>
                      </w:tcPr>
                      <w:p>
                        <w:pPr>
                          <w:pStyle w:val="TableParagraph"/>
                          <w:spacing w:line="203" w:lineRule="exact"/>
                          <w:rPr>
                            <w:sz w:val="20"/>
                          </w:rPr>
                        </w:pPr>
                        <w:r>
                          <w:rPr>
                            <w:color w:val="231F20"/>
                            <w:sz w:val="20"/>
                          </w:rPr>
                          <w:t>Thomas D. Rossing</w:t>
                        </w:r>
                      </w:p>
                    </w:tc>
                    <w:tc>
                      <w:tcPr>
                        <w:tcW w:w="1327" w:type="dxa"/>
                      </w:tcPr>
                      <w:p>
                        <w:pPr>
                          <w:pStyle w:val="TableParagraph"/>
                          <w:spacing w:line="203" w:lineRule="exact"/>
                          <w:ind w:left="0" w:right="43"/>
                          <w:jc w:val="right"/>
                          <w:rPr>
                            <w:sz w:val="20"/>
                          </w:rPr>
                        </w:pPr>
                        <w:r>
                          <w:rPr>
                            <w:color w:val="231F20"/>
                            <w:sz w:val="20"/>
                          </w:rPr>
                          <w:t>2009</w:t>
                        </w:r>
                      </w:p>
                    </w:tc>
                  </w:tr>
                  <w:tr>
                    <w:trPr>
                      <w:trHeight w:val="240" w:hRule="exact"/>
                    </w:trPr>
                    <w:tc>
                      <w:tcPr>
                        <w:tcW w:w="2706" w:type="dxa"/>
                      </w:tcPr>
                      <w:p>
                        <w:pPr>
                          <w:pStyle w:val="TableParagraph"/>
                          <w:spacing w:before="3"/>
                          <w:rPr>
                            <w:sz w:val="20"/>
                          </w:rPr>
                        </w:pPr>
                        <w:r>
                          <w:rPr>
                            <w:color w:val="231F20"/>
                            <w:sz w:val="20"/>
                          </w:rPr>
                          <w:t>Cyril M. Harris</w:t>
                        </w:r>
                      </w:p>
                    </w:tc>
                    <w:tc>
                      <w:tcPr>
                        <w:tcW w:w="2574" w:type="dxa"/>
                      </w:tcPr>
                      <w:p>
                        <w:pPr>
                          <w:pStyle w:val="TableParagraph"/>
                          <w:spacing w:before="3"/>
                          <w:ind w:left="888"/>
                          <w:rPr>
                            <w:sz w:val="20"/>
                          </w:rPr>
                        </w:pPr>
                        <w:r>
                          <w:rPr>
                            <w:color w:val="231F20"/>
                            <w:sz w:val="20"/>
                          </w:rPr>
                          <w:t>1987</w:t>
                        </w:r>
                      </w:p>
                    </w:tc>
                    <w:tc>
                      <w:tcPr>
                        <w:tcW w:w="2750" w:type="dxa"/>
                      </w:tcPr>
                      <w:p>
                        <w:pPr>
                          <w:pStyle w:val="TableParagraph"/>
                          <w:spacing w:line="209" w:lineRule="exact"/>
                          <w:rPr>
                            <w:sz w:val="20"/>
                          </w:rPr>
                        </w:pPr>
                        <w:r>
                          <w:rPr>
                            <w:color w:val="231F20"/>
                            <w:sz w:val="20"/>
                          </w:rPr>
                          <w:t>Jiri Tichy</w:t>
                        </w:r>
                      </w:p>
                    </w:tc>
                    <w:tc>
                      <w:tcPr>
                        <w:tcW w:w="1327" w:type="dxa"/>
                      </w:tcPr>
                      <w:p>
                        <w:pPr>
                          <w:pStyle w:val="TableParagraph"/>
                          <w:spacing w:line="209" w:lineRule="exact"/>
                          <w:ind w:left="0" w:right="43"/>
                          <w:jc w:val="right"/>
                          <w:rPr>
                            <w:sz w:val="20"/>
                          </w:rPr>
                        </w:pPr>
                        <w:r>
                          <w:rPr>
                            <w:color w:val="231F20"/>
                            <w:sz w:val="20"/>
                          </w:rPr>
                          <w:t>2010</w:t>
                        </w:r>
                      </w:p>
                    </w:tc>
                  </w:tr>
                  <w:tr>
                    <w:trPr>
                      <w:trHeight w:val="240" w:hRule="exact"/>
                    </w:trPr>
                    <w:tc>
                      <w:tcPr>
                        <w:tcW w:w="2706" w:type="dxa"/>
                      </w:tcPr>
                      <w:p>
                        <w:pPr>
                          <w:pStyle w:val="TableParagraph"/>
                          <w:spacing w:line="228" w:lineRule="exact"/>
                          <w:rPr>
                            <w:sz w:val="20"/>
                          </w:rPr>
                        </w:pPr>
                        <w:r>
                          <w:rPr>
                            <w:color w:val="231F20"/>
                            <w:sz w:val="20"/>
                          </w:rPr>
                          <w:t>Arthur H. Benade</w:t>
                        </w:r>
                      </w:p>
                    </w:tc>
                    <w:tc>
                      <w:tcPr>
                        <w:tcW w:w="2574" w:type="dxa"/>
                      </w:tcPr>
                      <w:p>
                        <w:pPr>
                          <w:pStyle w:val="TableParagraph"/>
                          <w:spacing w:line="228" w:lineRule="exact"/>
                          <w:ind w:left="888"/>
                          <w:rPr>
                            <w:sz w:val="20"/>
                          </w:rPr>
                        </w:pPr>
                        <w:r>
                          <w:rPr>
                            <w:color w:val="231F20"/>
                            <w:sz w:val="20"/>
                          </w:rPr>
                          <w:t>1988</w:t>
                        </w:r>
                      </w:p>
                    </w:tc>
                    <w:tc>
                      <w:tcPr>
                        <w:tcW w:w="2750" w:type="dxa"/>
                      </w:tcPr>
                      <w:p>
                        <w:pPr>
                          <w:pStyle w:val="TableParagraph"/>
                          <w:spacing w:line="214" w:lineRule="exact"/>
                          <w:rPr>
                            <w:sz w:val="20"/>
                          </w:rPr>
                        </w:pPr>
                        <w:r>
                          <w:rPr>
                            <w:color w:val="231F20"/>
                            <w:sz w:val="20"/>
                          </w:rPr>
                          <w:t>Eric E. Ungar</w:t>
                        </w:r>
                      </w:p>
                    </w:tc>
                    <w:tc>
                      <w:tcPr>
                        <w:tcW w:w="1327" w:type="dxa"/>
                      </w:tcPr>
                      <w:p>
                        <w:pPr>
                          <w:pStyle w:val="TableParagraph"/>
                          <w:spacing w:line="214" w:lineRule="exact"/>
                          <w:ind w:left="0" w:right="43"/>
                          <w:jc w:val="right"/>
                          <w:rPr>
                            <w:sz w:val="20"/>
                          </w:rPr>
                        </w:pPr>
                        <w:r>
                          <w:rPr>
                            <w:color w:val="231F20"/>
                            <w:sz w:val="20"/>
                          </w:rPr>
                          <w:t>2011</w:t>
                        </w:r>
                      </w:p>
                    </w:tc>
                  </w:tr>
                  <w:tr>
                    <w:trPr>
                      <w:trHeight w:val="236" w:hRule="exact"/>
                    </w:trPr>
                    <w:tc>
                      <w:tcPr>
                        <w:tcW w:w="2706" w:type="dxa"/>
                      </w:tcPr>
                      <w:p>
                        <w:pPr>
                          <w:pStyle w:val="TableParagraph"/>
                          <w:spacing w:line="223" w:lineRule="exact"/>
                          <w:rPr>
                            <w:sz w:val="20"/>
                          </w:rPr>
                        </w:pPr>
                        <w:r>
                          <w:rPr>
                            <w:color w:val="231F20"/>
                            <w:sz w:val="20"/>
                          </w:rPr>
                          <w:t>Richard K. Cook</w:t>
                        </w:r>
                      </w:p>
                    </w:tc>
                    <w:tc>
                      <w:tcPr>
                        <w:tcW w:w="2574" w:type="dxa"/>
                      </w:tcPr>
                      <w:p>
                        <w:pPr>
                          <w:pStyle w:val="TableParagraph"/>
                          <w:spacing w:line="223" w:lineRule="exact"/>
                          <w:ind w:left="888"/>
                          <w:rPr>
                            <w:sz w:val="20"/>
                          </w:rPr>
                        </w:pPr>
                        <w:r>
                          <w:rPr>
                            <w:color w:val="231F20"/>
                            <w:sz w:val="20"/>
                          </w:rPr>
                          <w:t>1988</w:t>
                        </w:r>
                      </w:p>
                    </w:tc>
                    <w:tc>
                      <w:tcPr>
                        <w:tcW w:w="2750" w:type="dxa"/>
                      </w:tcPr>
                      <w:p>
                        <w:pPr>
                          <w:pStyle w:val="TableParagraph"/>
                          <w:spacing w:line="220" w:lineRule="exact"/>
                          <w:rPr>
                            <w:sz w:val="20"/>
                          </w:rPr>
                        </w:pPr>
                        <w:r>
                          <w:rPr>
                            <w:color w:val="231F20"/>
                            <w:sz w:val="20"/>
                          </w:rPr>
                          <w:t>William A. Kuperman</w:t>
                        </w:r>
                      </w:p>
                    </w:tc>
                    <w:tc>
                      <w:tcPr>
                        <w:tcW w:w="1327" w:type="dxa"/>
                      </w:tcPr>
                      <w:p>
                        <w:pPr>
                          <w:pStyle w:val="TableParagraph"/>
                          <w:spacing w:line="220" w:lineRule="exact"/>
                          <w:ind w:left="0" w:right="43"/>
                          <w:jc w:val="right"/>
                          <w:rPr>
                            <w:sz w:val="20"/>
                          </w:rPr>
                        </w:pPr>
                        <w:r>
                          <w:rPr>
                            <w:color w:val="231F20"/>
                            <w:sz w:val="20"/>
                          </w:rPr>
                          <w:t>2012</w:t>
                        </w:r>
                      </w:p>
                    </w:tc>
                  </w:tr>
                  <w:tr>
                    <w:trPr>
                      <w:trHeight w:val="238" w:hRule="exact"/>
                    </w:trPr>
                    <w:tc>
                      <w:tcPr>
                        <w:tcW w:w="2706" w:type="dxa"/>
                      </w:tcPr>
                      <w:p>
                        <w:pPr>
                          <w:pStyle w:val="TableParagraph"/>
                          <w:spacing w:line="221" w:lineRule="exact"/>
                          <w:rPr>
                            <w:sz w:val="20"/>
                          </w:rPr>
                        </w:pPr>
                        <w:r>
                          <w:rPr>
                            <w:color w:val="231F20"/>
                            <w:sz w:val="20"/>
                          </w:rPr>
                          <w:t>Lothar W. Cremer</w:t>
                        </w:r>
                      </w:p>
                    </w:tc>
                    <w:tc>
                      <w:tcPr>
                        <w:tcW w:w="2574" w:type="dxa"/>
                      </w:tcPr>
                      <w:p>
                        <w:pPr>
                          <w:pStyle w:val="TableParagraph"/>
                          <w:spacing w:line="221" w:lineRule="exact"/>
                          <w:ind w:left="888"/>
                          <w:rPr>
                            <w:sz w:val="20"/>
                          </w:rPr>
                        </w:pPr>
                        <w:r>
                          <w:rPr>
                            <w:color w:val="231F20"/>
                            <w:sz w:val="20"/>
                          </w:rPr>
                          <w:t>1989</w:t>
                        </w:r>
                      </w:p>
                    </w:tc>
                    <w:tc>
                      <w:tcPr>
                        <w:tcW w:w="2750" w:type="dxa"/>
                      </w:tcPr>
                      <w:p>
                        <w:pPr>
                          <w:pStyle w:val="TableParagraph"/>
                          <w:spacing w:line="229" w:lineRule="exact"/>
                          <w:rPr>
                            <w:sz w:val="20"/>
                          </w:rPr>
                        </w:pPr>
                        <w:r>
                          <w:rPr>
                            <w:color w:val="231F20"/>
                            <w:sz w:val="20"/>
                          </w:rPr>
                          <w:t>Lawrence A. Crum</w:t>
                        </w:r>
                      </w:p>
                    </w:tc>
                    <w:tc>
                      <w:tcPr>
                        <w:tcW w:w="1327" w:type="dxa"/>
                      </w:tcPr>
                      <w:p>
                        <w:pPr>
                          <w:pStyle w:val="TableParagraph"/>
                          <w:spacing w:line="229" w:lineRule="exact"/>
                          <w:ind w:left="0" w:right="43"/>
                          <w:jc w:val="right"/>
                          <w:rPr>
                            <w:sz w:val="20"/>
                          </w:rPr>
                        </w:pPr>
                        <w:r>
                          <w:rPr>
                            <w:color w:val="231F20"/>
                            <w:sz w:val="20"/>
                          </w:rPr>
                          <w:t>2013</w:t>
                        </w:r>
                      </w:p>
                    </w:tc>
                  </w:tr>
                  <w:tr>
                    <w:trPr>
                      <w:trHeight w:val="249" w:hRule="exact"/>
                    </w:trPr>
                    <w:tc>
                      <w:tcPr>
                        <w:tcW w:w="2706" w:type="dxa"/>
                      </w:tcPr>
                      <w:p>
                        <w:pPr>
                          <w:pStyle w:val="TableParagraph"/>
                          <w:spacing w:line="217" w:lineRule="exact"/>
                          <w:rPr>
                            <w:sz w:val="20"/>
                          </w:rPr>
                        </w:pPr>
                        <w:r>
                          <w:rPr>
                            <w:color w:val="231F20"/>
                            <w:sz w:val="20"/>
                          </w:rPr>
                          <w:t>Eugen J. Skudrzyk</w:t>
                        </w:r>
                      </w:p>
                    </w:tc>
                    <w:tc>
                      <w:tcPr>
                        <w:tcW w:w="2574" w:type="dxa"/>
                      </w:tcPr>
                      <w:p>
                        <w:pPr>
                          <w:pStyle w:val="TableParagraph"/>
                          <w:spacing w:line="228" w:lineRule="exact"/>
                          <w:ind w:left="888"/>
                          <w:rPr>
                            <w:sz w:val="20"/>
                          </w:rPr>
                        </w:pPr>
                        <w:r>
                          <w:rPr>
                            <w:color w:val="231F20"/>
                            <w:sz w:val="20"/>
                          </w:rPr>
                          <w:t>1990</w:t>
                        </w:r>
                      </w:p>
                    </w:tc>
                    <w:tc>
                      <w:tcPr>
                        <w:tcW w:w="2750" w:type="dxa"/>
                      </w:tcPr>
                      <w:p>
                        <w:pPr>
                          <w:pStyle w:val="TableParagraph"/>
                          <w:spacing w:before="12"/>
                          <w:rPr>
                            <w:sz w:val="20"/>
                          </w:rPr>
                        </w:pPr>
                        <w:r>
                          <w:rPr>
                            <w:color w:val="231F20"/>
                            <w:sz w:val="20"/>
                          </w:rPr>
                          <w:t>Brian C. J. Moore</w:t>
                        </w:r>
                      </w:p>
                    </w:tc>
                    <w:tc>
                      <w:tcPr>
                        <w:tcW w:w="1327" w:type="dxa"/>
                      </w:tcPr>
                      <w:p>
                        <w:pPr>
                          <w:pStyle w:val="TableParagraph"/>
                          <w:spacing w:before="6"/>
                          <w:ind w:left="0" w:right="33"/>
                          <w:jc w:val="right"/>
                          <w:rPr>
                            <w:sz w:val="20"/>
                          </w:rPr>
                        </w:pPr>
                        <w:r>
                          <w:rPr>
                            <w:color w:val="231F20"/>
                            <w:sz w:val="20"/>
                          </w:rPr>
                          <w:t>2014</w:t>
                        </w:r>
                      </w:p>
                    </w:tc>
                  </w:tr>
                  <w:tr>
                    <w:trPr>
                      <w:trHeight w:val="334" w:hRule="exact"/>
                    </w:trPr>
                    <w:tc>
                      <w:tcPr>
                        <w:tcW w:w="2706" w:type="dxa"/>
                      </w:tcPr>
                      <w:p>
                        <w:pPr>
                          <w:pStyle w:val="TableParagraph"/>
                          <w:spacing w:line="215" w:lineRule="exact"/>
                          <w:rPr>
                            <w:sz w:val="20"/>
                          </w:rPr>
                        </w:pPr>
                        <w:r>
                          <w:rPr>
                            <w:color w:val="231F20"/>
                            <w:sz w:val="20"/>
                          </w:rPr>
                          <w:t>Manfred R. Schroeder</w:t>
                        </w:r>
                      </w:p>
                    </w:tc>
                    <w:tc>
                      <w:tcPr>
                        <w:tcW w:w="2574" w:type="dxa"/>
                      </w:tcPr>
                      <w:p>
                        <w:pPr>
                          <w:pStyle w:val="TableParagraph"/>
                          <w:spacing w:line="224" w:lineRule="exact"/>
                          <w:ind w:left="888"/>
                          <w:rPr>
                            <w:sz w:val="20"/>
                          </w:rPr>
                        </w:pPr>
                        <w:r>
                          <w:rPr>
                            <w:color w:val="231F20"/>
                            <w:sz w:val="20"/>
                          </w:rPr>
                          <w:t>1991</w:t>
                        </w:r>
                      </w:p>
                    </w:tc>
                    <w:tc>
                      <w:tcPr>
                        <w:tcW w:w="2750" w:type="dxa"/>
                      </w:tcPr>
                      <w:p>
                        <w:pPr>
                          <w:pStyle w:val="TableParagraph"/>
                          <w:spacing w:before="8"/>
                          <w:rPr>
                            <w:sz w:val="20"/>
                          </w:rPr>
                        </w:pPr>
                        <w:r>
                          <w:rPr>
                            <w:color w:val="231F20"/>
                            <w:sz w:val="20"/>
                          </w:rPr>
                          <w:t>Gerhard M. Sessler</w:t>
                        </w:r>
                      </w:p>
                    </w:tc>
                    <w:tc>
                      <w:tcPr>
                        <w:tcW w:w="1327" w:type="dxa"/>
                      </w:tcPr>
                      <w:p>
                        <w:pPr>
                          <w:pStyle w:val="TableParagraph"/>
                          <w:spacing w:line="221" w:lineRule="exact"/>
                          <w:ind w:left="0" w:right="43"/>
                          <w:jc w:val="right"/>
                          <w:rPr>
                            <w:sz w:val="20"/>
                          </w:rPr>
                        </w:pPr>
                        <w:r>
                          <w:rPr>
                            <w:color w:val="231F20"/>
                            <w:sz w:val="20"/>
                          </w:rPr>
                          <w:t>2015</w:t>
                        </w:r>
                      </w:p>
                    </w:tc>
                  </w:tr>
                </w:tbl>
                <w:p>
                  <w:pPr>
                    <w:pStyle w:val="BodyText"/>
                  </w:pPr>
                </w:p>
              </w:txbxContent>
            </v:textbox>
            <w10:wrap type="none"/>
          </v:shape>
        </w:pict>
      </w:r>
      <w:r>
        <w:rPr>
          <w:color w:val="231F20"/>
          <w:sz w:val="20"/>
        </w:rPr>
        <w:t>Leo L. Beranek</w:t>
        <w:tab/>
        <w:t>1975</w:t>
      </w:r>
    </w:p>
    <w:p>
      <w:pPr>
        <w:spacing w:after="0"/>
        <w:jc w:val="left"/>
        <w:rPr>
          <w:sz w:val="20"/>
        </w:rPr>
        <w:sectPr>
          <w:headerReference w:type="default" r:id="rId760"/>
          <w:footerReference w:type="default" r:id="rId761"/>
          <w:pgSz w:w="12240" w:h="16200"/>
          <w:pgMar w:header="0" w:footer="647" w:top="740" w:bottom="840" w:left="920" w:right="920"/>
          <w:pgNumType w:start="2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BodyText"/>
        <w:ind w:left="2809"/>
        <w:rPr>
          <w:sz w:val="20"/>
        </w:rPr>
      </w:pPr>
      <w:r>
        <w:rPr>
          <w:sz w:val="20"/>
        </w:rPr>
        <w:drawing>
          <wp:inline distT="0" distB="0" distL="0" distR="0">
            <wp:extent cx="3035808" cy="3349752"/>
            <wp:effectExtent l="0" t="0" r="0" b="0"/>
            <wp:docPr id="65" name="image314.png" descr=""/>
            <wp:cNvGraphicFramePr>
              <a:graphicFrameLocks noChangeAspect="1"/>
            </wp:cNvGraphicFramePr>
            <a:graphic>
              <a:graphicData uri="http://schemas.openxmlformats.org/drawingml/2006/picture">
                <pic:pic>
                  <pic:nvPicPr>
                    <pic:cNvPr id="66" name="image314.png"/>
                    <pic:cNvPicPr/>
                  </pic:nvPicPr>
                  <pic:blipFill>
                    <a:blip r:embed="rId765" cstate="print"/>
                    <a:stretch>
                      <a:fillRect/>
                    </a:stretch>
                  </pic:blipFill>
                  <pic:spPr>
                    <a:xfrm>
                      <a:off x="0" y="0"/>
                      <a:ext cx="3035808" cy="3349752"/>
                    </a:xfrm>
                    <a:prstGeom prst="rect">
                      <a:avLst/>
                    </a:prstGeom>
                  </pic:spPr>
                </pic:pic>
              </a:graphicData>
            </a:graphic>
          </wp:inline>
        </w:drawing>
      </w:r>
      <w:r>
        <w:rPr>
          <w:sz w:val="20"/>
        </w:rPr>
      </w:r>
    </w:p>
    <w:p>
      <w:pPr>
        <w:spacing w:after="0"/>
        <w:rPr>
          <w:sz w:val="20"/>
        </w:rPr>
        <w:sectPr>
          <w:headerReference w:type="default" r:id="rId763"/>
          <w:footerReference w:type="default" r:id="rId764"/>
          <w:pgSz w:w="12240" w:h="16200"/>
          <w:pgMar w:header="0" w:footer="607" w:top="1540" w:bottom="800" w:left="920" w:right="920"/>
          <w:pgNumType w:start="2142"/>
        </w:sectPr>
      </w:pPr>
    </w:p>
    <w:p>
      <w:pPr>
        <w:spacing w:before="43"/>
        <w:ind w:left="1600" w:right="0" w:firstLine="0"/>
        <w:jc w:val="left"/>
        <w:rPr>
          <w:b/>
          <w:sz w:val="24"/>
        </w:rPr>
      </w:pPr>
      <w:r>
        <w:rPr>
          <w:b/>
          <w:color w:val="231F20"/>
          <w:sz w:val="24"/>
        </w:rPr>
        <w:t>CITATION FOR WHITLOW W. L. AU</w:t>
      </w:r>
    </w:p>
    <w:p>
      <w:pPr>
        <w:spacing w:line="271" w:lineRule="auto" w:before="141"/>
        <w:ind w:left="1600" w:right="1587" w:firstLine="0"/>
        <w:jc w:val="left"/>
        <w:rPr>
          <w:i/>
          <w:sz w:val="20"/>
        </w:rPr>
      </w:pPr>
      <w:r>
        <w:rPr>
          <w:i/>
          <w:color w:val="231F20"/>
          <w:sz w:val="20"/>
        </w:rPr>
        <w:t>. . . for contributions to understanding underwater biosonar, and for service to the </w:t>
      </w:r>
      <w:r>
        <w:rPr>
          <w:i/>
          <w:color w:val="231F20"/>
          <w:sz w:val="20"/>
        </w:rPr>
        <w:t>Acoustical Society</w:t>
      </w:r>
    </w:p>
    <w:p>
      <w:pPr>
        <w:pStyle w:val="BodyText"/>
        <w:spacing w:before="11"/>
        <w:rPr>
          <w:i/>
          <w:sz w:val="15"/>
        </w:rPr>
      </w:pPr>
    </w:p>
    <w:p>
      <w:pPr>
        <w:spacing w:before="0"/>
        <w:ind w:left="4432" w:right="0" w:firstLine="0"/>
        <w:jc w:val="left"/>
        <w:rPr>
          <w:b/>
          <w:sz w:val="24"/>
        </w:rPr>
      </w:pPr>
      <w:r>
        <w:rPr>
          <w:b/>
          <w:color w:val="231F20"/>
          <w:sz w:val="24"/>
        </w:rPr>
        <w:t>SALT LAKE CITY, UTAH • 25 MAY 2016</w:t>
      </w:r>
    </w:p>
    <w:p>
      <w:pPr>
        <w:spacing w:line="271" w:lineRule="auto" w:before="171"/>
        <w:ind w:left="1600" w:right="1597" w:firstLine="240"/>
        <w:jc w:val="both"/>
        <w:rPr>
          <w:sz w:val="20"/>
        </w:rPr>
      </w:pPr>
      <w:r>
        <w:rPr>
          <w:color w:val="231F20"/>
          <w:sz w:val="20"/>
        </w:rPr>
        <w:t>Whitlow Au received a B.S. degree in Electrical Engineering in 1962 from the Univer- sity of Hawaii and M.S. and Ph.D. degrees in Electrical Engineering from the University of Washington in 1964 and 1970. His research was specialized on propagation of radio signals in the ionosphere, and in magnetosphere physics. From 1964 to 1968, he worked as a research and development project officer and engineer at the U.S. Air Force </w:t>
      </w:r>
      <w:r>
        <w:rPr>
          <w:color w:val="231F20"/>
          <w:spacing w:val="-3"/>
          <w:sz w:val="20"/>
        </w:rPr>
        <w:t>Weapons </w:t>
      </w:r>
      <w:r>
        <w:rPr>
          <w:color w:val="231F20"/>
          <w:sz w:val="20"/>
        </w:rPr>
        <w:t>Laboratory in New Mexico, focusing on the passage of radar signals through the plasma sheath</w:t>
      </w:r>
      <w:r>
        <w:rPr>
          <w:color w:val="231F20"/>
          <w:spacing w:val="-9"/>
          <w:sz w:val="20"/>
        </w:rPr>
        <w:t> </w:t>
      </w:r>
      <w:r>
        <w:rPr>
          <w:color w:val="231F20"/>
          <w:sz w:val="20"/>
        </w:rPr>
        <w:t>that</w:t>
      </w:r>
      <w:r>
        <w:rPr>
          <w:color w:val="231F20"/>
          <w:spacing w:val="-9"/>
          <w:sz w:val="20"/>
        </w:rPr>
        <w:t> </w:t>
      </w:r>
      <w:r>
        <w:rPr>
          <w:color w:val="231F20"/>
          <w:sz w:val="20"/>
        </w:rPr>
        <w:t>surrounds</w:t>
      </w:r>
      <w:r>
        <w:rPr>
          <w:color w:val="231F20"/>
          <w:spacing w:val="-9"/>
          <w:sz w:val="20"/>
        </w:rPr>
        <w:t> </w:t>
      </w:r>
      <w:r>
        <w:rPr>
          <w:color w:val="231F20"/>
          <w:sz w:val="20"/>
        </w:rPr>
        <w:t>reentry</w:t>
      </w:r>
      <w:r>
        <w:rPr>
          <w:color w:val="231F20"/>
          <w:spacing w:val="-9"/>
          <w:sz w:val="20"/>
        </w:rPr>
        <w:t> </w:t>
      </w:r>
      <w:r>
        <w:rPr>
          <w:color w:val="231F20"/>
          <w:sz w:val="20"/>
        </w:rPr>
        <w:t>vehicles.</w:t>
      </w:r>
      <w:r>
        <w:rPr>
          <w:color w:val="231F20"/>
          <w:spacing w:val="-9"/>
          <w:sz w:val="20"/>
        </w:rPr>
        <w:t> </w:t>
      </w:r>
      <w:r>
        <w:rPr>
          <w:color w:val="231F20"/>
          <w:sz w:val="20"/>
        </w:rPr>
        <w:t>Beginning</w:t>
      </w:r>
      <w:r>
        <w:rPr>
          <w:color w:val="231F20"/>
          <w:spacing w:val="-9"/>
          <w:sz w:val="20"/>
        </w:rPr>
        <w:t> </w:t>
      </w:r>
      <w:r>
        <w:rPr>
          <w:color w:val="231F20"/>
          <w:sz w:val="20"/>
        </w:rPr>
        <w:t>in</w:t>
      </w:r>
      <w:r>
        <w:rPr>
          <w:color w:val="231F20"/>
          <w:spacing w:val="-9"/>
          <w:sz w:val="20"/>
        </w:rPr>
        <w:t> </w:t>
      </w:r>
      <w:r>
        <w:rPr>
          <w:color w:val="231F20"/>
          <w:sz w:val="20"/>
        </w:rPr>
        <w:t>1970,</w:t>
      </w:r>
      <w:r>
        <w:rPr>
          <w:color w:val="231F20"/>
          <w:spacing w:val="-9"/>
          <w:sz w:val="20"/>
        </w:rPr>
        <w:t> </w:t>
      </w:r>
      <w:r>
        <w:rPr>
          <w:color w:val="231F20"/>
          <w:sz w:val="20"/>
        </w:rPr>
        <w:t>Whit</w:t>
      </w:r>
      <w:r>
        <w:rPr>
          <w:color w:val="231F20"/>
          <w:spacing w:val="-9"/>
          <w:sz w:val="20"/>
        </w:rPr>
        <w:t> </w:t>
      </w:r>
      <w:r>
        <w:rPr>
          <w:color w:val="231F20"/>
          <w:sz w:val="20"/>
        </w:rPr>
        <w:t>became</w:t>
      </w:r>
      <w:r>
        <w:rPr>
          <w:color w:val="231F20"/>
          <w:spacing w:val="-9"/>
          <w:sz w:val="20"/>
        </w:rPr>
        <w:t> </w:t>
      </w:r>
      <w:r>
        <w:rPr>
          <w:color w:val="231F20"/>
          <w:sz w:val="20"/>
        </w:rPr>
        <w:t>involved</w:t>
      </w:r>
      <w:r>
        <w:rPr>
          <w:color w:val="231F20"/>
          <w:spacing w:val="-9"/>
          <w:sz w:val="20"/>
        </w:rPr>
        <w:t> </w:t>
      </w:r>
      <w:r>
        <w:rPr>
          <w:color w:val="231F20"/>
          <w:sz w:val="20"/>
        </w:rPr>
        <w:t>in</w:t>
      </w:r>
      <w:r>
        <w:rPr>
          <w:color w:val="231F20"/>
          <w:spacing w:val="-9"/>
          <w:sz w:val="20"/>
        </w:rPr>
        <w:t> </w:t>
      </w:r>
      <w:r>
        <w:rPr>
          <w:color w:val="231F20"/>
          <w:sz w:val="20"/>
        </w:rPr>
        <w:t>acous- tics</w:t>
      </w:r>
      <w:r>
        <w:rPr>
          <w:color w:val="231F20"/>
          <w:spacing w:val="-6"/>
          <w:sz w:val="20"/>
        </w:rPr>
        <w:t> </w:t>
      </w:r>
      <w:r>
        <w:rPr>
          <w:color w:val="231F20"/>
          <w:sz w:val="20"/>
        </w:rPr>
        <w:t>as</w:t>
      </w:r>
      <w:r>
        <w:rPr>
          <w:color w:val="231F20"/>
          <w:spacing w:val="-6"/>
          <w:sz w:val="20"/>
        </w:rPr>
        <w:t> </w:t>
      </w:r>
      <w:r>
        <w:rPr>
          <w:color w:val="231F20"/>
          <w:sz w:val="20"/>
        </w:rPr>
        <w:t>Scientist</w:t>
      </w:r>
      <w:r>
        <w:rPr>
          <w:color w:val="231F20"/>
          <w:spacing w:val="-6"/>
          <w:sz w:val="20"/>
        </w:rPr>
        <w:t> </w:t>
      </w:r>
      <w:r>
        <w:rPr>
          <w:color w:val="231F20"/>
          <w:sz w:val="20"/>
        </w:rPr>
        <w:t>for</w:t>
      </w:r>
      <w:r>
        <w:rPr>
          <w:color w:val="231F20"/>
          <w:spacing w:val="-6"/>
          <w:sz w:val="20"/>
        </w:rPr>
        <w:t> </w:t>
      </w:r>
      <w:r>
        <w:rPr>
          <w:color w:val="231F20"/>
          <w:sz w:val="20"/>
        </w:rPr>
        <w:t>the</w:t>
      </w:r>
      <w:r>
        <w:rPr>
          <w:color w:val="231F20"/>
          <w:spacing w:val="-6"/>
          <w:sz w:val="20"/>
        </w:rPr>
        <w:t> </w:t>
      </w:r>
      <w:r>
        <w:rPr>
          <w:color w:val="231F20"/>
          <w:sz w:val="20"/>
        </w:rPr>
        <w:t>Naval</w:t>
      </w:r>
      <w:r>
        <w:rPr>
          <w:color w:val="231F20"/>
          <w:spacing w:val="-6"/>
          <w:sz w:val="20"/>
        </w:rPr>
        <w:t> </w:t>
      </w:r>
      <w:r>
        <w:rPr>
          <w:color w:val="231F20"/>
          <w:sz w:val="20"/>
        </w:rPr>
        <w:t>Ocean</w:t>
      </w:r>
      <w:r>
        <w:rPr>
          <w:color w:val="231F20"/>
          <w:spacing w:val="-6"/>
          <w:sz w:val="20"/>
        </w:rPr>
        <w:t> </w:t>
      </w:r>
      <w:r>
        <w:rPr>
          <w:color w:val="231F20"/>
          <w:sz w:val="20"/>
        </w:rPr>
        <w:t>Systems</w:t>
      </w:r>
      <w:r>
        <w:rPr>
          <w:color w:val="231F20"/>
          <w:spacing w:val="-6"/>
          <w:sz w:val="20"/>
        </w:rPr>
        <w:t> </w:t>
      </w:r>
      <w:r>
        <w:rPr>
          <w:color w:val="231F20"/>
          <w:sz w:val="20"/>
        </w:rPr>
        <w:t>Center</w:t>
      </w:r>
      <w:r>
        <w:rPr>
          <w:color w:val="231F20"/>
          <w:spacing w:val="-6"/>
          <w:sz w:val="20"/>
        </w:rPr>
        <w:t> </w:t>
      </w:r>
      <w:r>
        <w:rPr>
          <w:color w:val="231F20"/>
          <w:sz w:val="20"/>
        </w:rPr>
        <w:t>in</w:t>
      </w:r>
      <w:r>
        <w:rPr>
          <w:color w:val="231F20"/>
          <w:spacing w:val="-6"/>
          <w:sz w:val="20"/>
        </w:rPr>
        <w:t> </w:t>
      </w:r>
      <w:r>
        <w:rPr>
          <w:color w:val="231F20"/>
          <w:sz w:val="20"/>
        </w:rPr>
        <w:t>San</w:t>
      </w:r>
      <w:r>
        <w:rPr>
          <w:color w:val="231F20"/>
          <w:spacing w:val="-6"/>
          <w:sz w:val="20"/>
        </w:rPr>
        <w:t> </w:t>
      </w:r>
      <w:r>
        <w:rPr>
          <w:color w:val="231F20"/>
          <w:sz w:val="20"/>
        </w:rPr>
        <w:t>Diego,</w:t>
      </w:r>
      <w:r>
        <w:rPr>
          <w:color w:val="231F20"/>
          <w:spacing w:val="-6"/>
          <w:sz w:val="20"/>
        </w:rPr>
        <w:t> </w:t>
      </w:r>
      <w:r>
        <w:rPr>
          <w:color w:val="231F20"/>
          <w:sz w:val="20"/>
        </w:rPr>
        <w:t>dealing</w:t>
      </w:r>
      <w:r>
        <w:rPr>
          <w:color w:val="231F20"/>
          <w:spacing w:val="-6"/>
          <w:sz w:val="20"/>
        </w:rPr>
        <w:t> </w:t>
      </w:r>
      <w:r>
        <w:rPr>
          <w:color w:val="231F20"/>
          <w:sz w:val="20"/>
        </w:rPr>
        <w:t>with</w:t>
      </w:r>
      <w:r>
        <w:rPr>
          <w:color w:val="231F20"/>
          <w:spacing w:val="-6"/>
          <w:sz w:val="20"/>
        </w:rPr>
        <w:t> </w:t>
      </w:r>
      <w:r>
        <w:rPr>
          <w:color w:val="231F20"/>
          <w:sz w:val="20"/>
        </w:rPr>
        <w:t>theoretical aspects of acoustic propagation. He moved to Hawaii in 1971 as Senior Scientist for the Naval Ocean Systems Center, where he did seminal research on dolphin biosonar as well as a wide variety of allied work in underwater sound propagation, acoustic backscatter, digital</w:t>
      </w:r>
      <w:r>
        <w:rPr>
          <w:color w:val="231F20"/>
          <w:spacing w:val="-5"/>
          <w:sz w:val="20"/>
        </w:rPr>
        <w:t> </w:t>
      </w:r>
      <w:r>
        <w:rPr>
          <w:color w:val="231F20"/>
          <w:sz w:val="20"/>
        </w:rPr>
        <w:t>and</w:t>
      </w:r>
      <w:r>
        <w:rPr>
          <w:color w:val="231F20"/>
          <w:spacing w:val="-5"/>
          <w:sz w:val="20"/>
        </w:rPr>
        <w:t> </w:t>
      </w:r>
      <w:r>
        <w:rPr>
          <w:color w:val="231F20"/>
          <w:sz w:val="20"/>
        </w:rPr>
        <w:t>analog</w:t>
      </w:r>
      <w:r>
        <w:rPr>
          <w:color w:val="231F20"/>
          <w:spacing w:val="-5"/>
          <w:sz w:val="20"/>
        </w:rPr>
        <w:t> </w:t>
      </w:r>
      <w:r>
        <w:rPr>
          <w:color w:val="231F20"/>
          <w:sz w:val="20"/>
        </w:rPr>
        <w:t>signal</w:t>
      </w:r>
      <w:r>
        <w:rPr>
          <w:color w:val="231F20"/>
          <w:spacing w:val="-5"/>
          <w:sz w:val="20"/>
        </w:rPr>
        <w:t> </w:t>
      </w:r>
      <w:r>
        <w:rPr>
          <w:color w:val="231F20"/>
          <w:sz w:val="20"/>
        </w:rPr>
        <w:t>processing,</w:t>
      </w:r>
      <w:r>
        <w:rPr>
          <w:color w:val="231F20"/>
          <w:spacing w:val="-5"/>
          <w:sz w:val="20"/>
        </w:rPr>
        <w:t> </w:t>
      </w:r>
      <w:r>
        <w:rPr>
          <w:color w:val="231F20"/>
          <w:sz w:val="20"/>
        </w:rPr>
        <w:t>and</w:t>
      </w:r>
      <w:r>
        <w:rPr>
          <w:color w:val="231F20"/>
          <w:spacing w:val="-5"/>
          <w:sz w:val="20"/>
        </w:rPr>
        <w:t> </w:t>
      </w:r>
      <w:r>
        <w:rPr>
          <w:color w:val="231F20"/>
          <w:sz w:val="20"/>
        </w:rPr>
        <w:t>associated</w:t>
      </w:r>
      <w:r>
        <w:rPr>
          <w:color w:val="231F20"/>
          <w:spacing w:val="-5"/>
          <w:sz w:val="20"/>
        </w:rPr>
        <w:t> </w:t>
      </w:r>
      <w:r>
        <w:rPr>
          <w:color w:val="231F20"/>
          <w:sz w:val="20"/>
        </w:rPr>
        <w:t>electronics.</w:t>
      </w:r>
      <w:r>
        <w:rPr>
          <w:color w:val="231F20"/>
          <w:spacing w:val="-5"/>
          <w:sz w:val="20"/>
        </w:rPr>
        <w:t> </w:t>
      </w:r>
      <w:r>
        <w:rPr>
          <w:color w:val="231F20"/>
          <w:sz w:val="20"/>
        </w:rPr>
        <w:t>His</w:t>
      </w:r>
      <w:r>
        <w:rPr>
          <w:color w:val="231F20"/>
          <w:spacing w:val="-5"/>
          <w:sz w:val="20"/>
        </w:rPr>
        <w:t> </w:t>
      </w:r>
      <w:r>
        <w:rPr>
          <w:color w:val="231F20"/>
          <w:sz w:val="20"/>
        </w:rPr>
        <w:t>1993</w:t>
      </w:r>
      <w:r>
        <w:rPr>
          <w:color w:val="231F20"/>
          <w:spacing w:val="-5"/>
          <w:sz w:val="20"/>
        </w:rPr>
        <w:t> </w:t>
      </w:r>
      <w:r>
        <w:rPr>
          <w:color w:val="231F20"/>
          <w:sz w:val="20"/>
        </w:rPr>
        <w:t>book,</w:t>
      </w:r>
      <w:r>
        <w:rPr>
          <w:color w:val="231F20"/>
          <w:spacing w:val="-5"/>
          <w:sz w:val="20"/>
        </w:rPr>
        <w:t> </w:t>
      </w:r>
      <w:r>
        <w:rPr>
          <w:i/>
          <w:color w:val="231F20"/>
          <w:sz w:val="20"/>
        </w:rPr>
        <w:t>The</w:t>
      </w:r>
      <w:r>
        <w:rPr>
          <w:i/>
          <w:color w:val="231F20"/>
          <w:spacing w:val="-5"/>
          <w:sz w:val="20"/>
        </w:rPr>
        <w:t> </w:t>
      </w:r>
      <w:r>
        <w:rPr>
          <w:i/>
          <w:color w:val="231F20"/>
          <w:sz w:val="20"/>
        </w:rPr>
        <w:t>Sonar </w:t>
      </w:r>
      <w:r>
        <w:rPr>
          <w:i/>
          <w:color w:val="231F20"/>
          <w:sz w:val="20"/>
        </w:rPr>
        <w:t>of Dolphins</w:t>
      </w:r>
      <w:r>
        <w:rPr>
          <w:color w:val="231F20"/>
          <w:sz w:val="20"/>
        </w:rPr>
        <w:t>, plus over 50 papers at the time along with numerous meeting abstracts, the majority in the </w:t>
      </w:r>
      <w:r>
        <w:rPr>
          <w:i/>
          <w:color w:val="231F20"/>
          <w:sz w:val="20"/>
        </w:rPr>
        <w:t>Journal of the Acoustical Society of America </w:t>
      </w:r>
      <w:r>
        <w:rPr>
          <w:color w:val="231F20"/>
          <w:sz w:val="20"/>
        </w:rPr>
        <w:t>(JASA), were major</w:t>
      </w:r>
      <w:r>
        <w:rPr>
          <w:color w:val="231F20"/>
          <w:spacing w:val="-17"/>
          <w:sz w:val="20"/>
        </w:rPr>
        <w:t> </w:t>
      </w:r>
      <w:r>
        <w:rPr>
          <w:color w:val="231F20"/>
          <w:sz w:val="20"/>
        </w:rPr>
        <w:t>products of that period in his professional life. Among these, there is an interesting deviation into Hawaiian</w:t>
      </w:r>
      <w:r>
        <w:rPr>
          <w:color w:val="231F20"/>
          <w:spacing w:val="-11"/>
          <w:sz w:val="20"/>
        </w:rPr>
        <w:t> </w:t>
      </w:r>
      <w:r>
        <w:rPr>
          <w:color w:val="231F20"/>
          <w:sz w:val="20"/>
        </w:rPr>
        <w:t>katydid</w:t>
      </w:r>
      <w:r>
        <w:rPr>
          <w:color w:val="231F20"/>
          <w:spacing w:val="-11"/>
          <w:sz w:val="20"/>
        </w:rPr>
        <w:t> </w:t>
      </w:r>
      <w:r>
        <w:rPr>
          <w:color w:val="231F20"/>
          <w:sz w:val="20"/>
        </w:rPr>
        <w:t>sounds</w:t>
      </w:r>
      <w:r>
        <w:rPr>
          <w:color w:val="231F20"/>
          <w:spacing w:val="-11"/>
          <w:sz w:val="20"/>
        </w:rPr>
        <w:t> </w:t>
      </w:r>
      <w:r>
        <w:rPr>
          <w:color w:val="231F20"/>
          <w:sz w:val="20"/>
        </w:rPr>
        <w:t>in</w:t>
      </w:r>
      <w:r>
        <w:rPr>
          <w:color w:val="231F20"/>
          <w:spacing w:val="-11"/>
          <w:sz w:val="20"/>
        </w:rPr>
        <w:t> </w:t>
      </w:r>
      <w:r>
        <w:rPr>
          <w:color w:val="231F20"/>
          <w:sz w:val="20"/>
        </w:rPr>
        <w:t>an</w:t>
      </w:r>
      <w:r>
        <w:rPr>
          <w:color w:val="231F20"/>
          <w:spacing w:val="-11"/>
          <w:sz w:val="20"/>
        </w:rPr>
        <w:t> </w:t>
      </w:r>
      <w:r>
        <w:rPr>
          <w:color w:val="231F20"/>
          <w:sz w:val="20"/>
        </w:rPr>
        <w:t>abstract</w:t>
      </w:r>
      <w:r>
        <w:rPr>
          <w:color w:val="231F20"/>
          <w:spacing w:val="-11"/>
          <w:sz w:val="20"/>
        </w:rPr>
        <w:t> </w:t>
      </w:r>
      <w:r>
        <w:rPr>
          <w:color w:val="231F20"/>
          <w:sz w:val="20"/>
        </w:rPr>
        <w:t>from</w:t>
      </w:r>
      <w:r>
        <w:rPr>
          <w:color w:val="231F20"/>
          <w:spacing w:val="-11"/>
          <w:sz w:val="20"/>
        </w:rPr>
        <w:t> </w:t>
      </w:r>
      <w:r>
        <w:rPr>
          <w:color w:val="231F20"/>
          <w:sz w:val="20"/>
        </w:rPr>
        <w:t>1992</w:t>
      </w:r>
      <w:r>
        <w:rPr>
          <w:color w:val="231F20"/>
          <w:spacing w:val="-11"/>
          <w:sz w:val="20"/>
        </w:rPr>
        <w:t> </w:t>
      </w:r>
      <w:r>
        <w:rPr>
          <w:color w:val="231F20"/>
          <w:spacing w:val="-3"/>
          <w:sz w:val="20"/>
        </w:rPr>
        <w:t>(JASA</w:t>
      </w:r>
      <w:r>
        <w:rPr>
          <w:color w:val="231F20"/>
          <w:spacing w:val="-11"/>
          <w:sz w:val="20"/>
        </w:rPr>
        <w:t> </w:t>
      </w:r>
      <w:r>
        <w:rPr>
          <w:color w:val="231F20"/>
          <w:sz w:val="20"/>
        </w:rPr>
        <w:t>92,</w:t>
      </w:r>
      <w:r>
        <w:rPr>
          <w:color w:val="231F20"/>
          <w:spacing w:val="-11"/>
          <w:sz w:val="20"/>
        </w:rPr>
        <w:t> </w:t>
      </w:r>
      <w:r>
        <w:rPr>
          <w:color w:val="231F20"/>
          <w:sz w:val="20"/>
        </w:rPr>
        <w:t>Pt.</w:t>
      </w:r>
      <w:r>
        <w:rPr>
          <w:color w:val="231F20"/>
          <w:spacing w:val="-11"/>
          <w:sz w:val="20"/>
        </w:rPr>
        <w:t> </w:t>
      </w:r>
      <w:r>
        <w:rPr>
          <w:color w:val="231F20"/>
          <w:sz w:val="20"/>
        </w:rPr>
        <w:t>2,</w:t>
      </w:r>
      <w:r>
        <w:rPr>
          <w:color w:val="231F20"/>
          <w:spacing w:val="-11"/>
          <w:sz w:val="20"/>
        </w:rPr>
        <w:t> </w:t>
      </w:r>
      <w:r>
        <w:rPr>
          <w:color w:val="231F20"/>
          <w:sz w:val="20"/>
        </w:rPr>
        <w:t>2423)</w:t>
      </w:r>
      <w:r>
        <w:rPr>
          <w:color w:val="231F20"/>
          <w:spacing w:val="-11"/>
          <w:sz w:val="20"/>
        </w:rPr>
        <w:t> </w:t>
      </w:r>
      <w:r>
        <w:rPr>
          <w:color w:val="231F20"/>
          <w:sz w:val="20"/>
        </w:rPr>
        <w:t>with</w:t>
      </w:r>
      <w:r>
        <w:rPr>
          <w:color w:val="231F20"/>
          <w:spacing w:val="-11"/>
          <w:sz w:val="20"/>
        </w:rPr>
        <w:t> </w:t>
      </w:r>
      <w:r>
        <w:rPr>
          <w:color w:val="231F20"/>
          <w:sz w:val="20"/>
        </w:rPr>
        <w:t>J.</w:t>
      </w:r>
      <w:r>
        <w:rPr>
          <w:color w:val="231F20"/>
          <w:spacing w:val="-11"/>
          <w:sz w:val="20"/>
        </w:rPr>
        <w:t> </w:t>
      </w:r>
      <w:r>
        <w:rPr>
          <w:color w:val="231F20"/>
          <w:sz w:val="20"/>
        </w:rPr>
        <w:t>Strazanac. He</w:t>
      </w:r>
      <w:r>
        <w:rPr>
          <w:color w:val="231F20"/>
          <w:spacing w:val="-6"/>
          <w:sz w:val="20"/>
        </w:rPr>
        <w:t> </w:t>
      </w:r>
      <w:r>
        <w:rPr>
          <w:color w:val="231F20"/>
          <w:sz w:val="20"/>
        </w:rPr>
        <w:t>has</w:t>
      </w:r>
      <w:r>
        <w:rPr>
          <w:color w:val="231F20"/>
          <w:spacing w:val="-6"/>
          <w:sz w:val="20"/>
        </w:rPr>
        <w:t> </w:t>
      </w:r>
      <w:r>
        <w:rPr>
          <w:color w:val="231F20"/>
          <w:sz w:val="20"/>
        </w:rPr>
        <w:t>published</w:t>
      </w:r>
      <w:r>
        <w:rPr>
          <w:color w:val="231F20"/>
          <w:spacing w:val="-6"/>
          <w:sz w:val="20"/>
        </w:rPr>
        <w:t> </w:t>
      </w:r>
      <w:r>
        <w:rPr>
          <w:color w:val="231F20"/>
          <w:sz w:val="20"/>
        </w:rPr>
        <w:t>an</w:t>
      </w:r>
      <w:r>
        <w:rPr>
          <w:color w:val="231F20"/>
          <w:spacing w:val="-6"/>
          <w:sz w:val="20"/>
        </w:rPr>
        <w:t> </w:t>
      </w:r>
      <w:r>
        <w:rPr>
          <w:color w:val="231F20"/>
          <w:sz w:val="20"/>
        </w:rPr>
        <w:t>important</w:t>
      </w:r>
      <w:r>
        <w:rPr>
          <w:color w:val="231F20"/>
          <w:spacing w:val="-6"/>
          <w:sz w:val="20"/>
        </w:rPr>
        <w:t> </w:t>
      </w:r>
      <w:r>
        <w:rPr>
          <w:color w:val="231F20"/>
          <w:sz w:val="20"/>
        </w:rPr>
        <w:t>study</w:t>
      </w:r>
      <w:r>
        <w:rPr>
          <w:color w:val="231F20"/>
          <w:spacing w:val="-6"/>
          <w:sz w:val="20"/>
        </w:rPr>
        <w:t> </w:t>
      </w:r>
      <w:r>
        <w:rPr>
          <w:color w:val="231F20"/>
          <w:sz w:val="20"/>
        </w:rPr>
        <w:t>of</w:t>
      </w:r>
      <w:r>
        <w:rPr>
          <w:color w:val="231F20"/>
          <w:spacing w:val="-6"/>
          <w:sz w:val="20"/>
        </w:rPr>
        <w:t> </w:t>
      </w:r>
      <w:r>
        <w:rPr>
          <w:color w:val="231F20"/>
          <w:sz w:val="20"/>
        </w:rPr>
        <w:t>noise</w:t>
      </w:r>
      <w:r>
        <w:rPr>
          <w:color w:val="231F20"/>
          <w:spacing w:val="-6"/>
          <w:sz w:val="20"/>
        </w:rPr>
        <w:t> </w:t>
      </w:r>
      <w:r>
        <w:rPr>
          <w:color w:val="231F20"/>
          <w:sz w:val="20"/>
        </w:rPr>
        <w:t>levels</w:t>
      </w:r>
      <w:r>
        <w:rPr>
          <w:color w:val="231F20"/>
          <w:spacing w:val="-6"/>
          <w:sz w:val="20"/>
        </w:rPr>
        <w:t> </w:t>
      </w:r>
      <w:r>
        <w:rPr>
          <w:color w:val="231F20"/>
          <w:sz w:val="20"/>
        </w:rPr>
        <w:t>in</w:t>
      </w:r>
      <w:r>
        <w:rPr>
          <w:color w:val="231F20"/>
          <w:spacing w:val="-6"/>
          <w:sz w:val="20"/>
        </w:rPr>
        <w:t> </w:t>
      </w:r>
      <w:r>
        <w:rPr>
          <w:color w:val="231F20"/>
          <w:sz w:val="20"/>
        </w:rPr>
        <w:t>the</w:t>
      </w:r>
      <w:r>
        <w:rPr>
          <w:color w:val="231F20"/>
          <w:spacing w:val="-6"/>
          <w:sz w:val="20"/>
        </w:rPr>
        <w:t> </w:t>
      </w:r>
      <w:r>
        <w:rPr>
          <w:color w:val="231F20"/>
          <w:sz w:val="20"/>
        </w:rPr>
        <w:t>ocean,</w:t>
      </w:r>
      <w:r>
        <w:rPr>
          <w:color w:val="231F20"/>
          <w:spacing w:val="-7"/>
          <w:sz w:val="20"/>
        </w:rPr>
        <w:t> </w:t>
      </w:r>
      <w:r>
        <w:rPr>
          <w:i/>
          <w:color w:val="231F20"/>
          <w:sz w:val="20"/>
        </w:rPr>
        <w:t>Marine</w:t>
      </w:r>
      <w:r>
        <w:rPr>
          <w:i/>
          <w:color w:val="231F20"/>
          <w:spacing w:val="-6"/>
          <w:sz w:val="20"/>
        </w:rPr>
        <w:t> </w:t>
      </w:r>
      <w:r>
        <w:rPr>
          <w:i/>
          <w:color w:val="231F20"/>
          <w:sz w:val="20"/>
        </w:rPr>
        <w:t>Mammal</w:t>
      </w:r>
      <w:r>
        <w:rPr>
          <w:i/>
          <w:color w:val="231F20"/>
          <w:spacing w:val="-6"/>
          <w:sz w:val="20"/>
        </w:rPr>
        <w:t> </w:t>
      </w:r>
      <w:r>
        <w:rPr>
          <w:i/>
          <w:color w:val="231F20"/>
          <w:spacing w:val="-3"/>
          <w:sz w:val="20"/>
        </w:rPr>
        <w:t>Popula- </w:t>
      </w:r>
      <w:r>
        <w:rPr>
          <w:i/>
          <w:color w:val="231F20"/>
          <w:sz w:val="20"/>
        </w:rPr>
        <w:t>tions and Ocean Noise: Determining When Noise Causes Biologically Significant Effects </w:t>
      </w:r>
      <w:r>
        <w:rPr>
          <w:color w:val="231F20"/>
          <w:sz w:val="20"/>
        </w:rPr>
        <w:t>(The National Academies, 2005). More recently, Whit and Mardi Hastings published</w:t>
      </w:r>
      <w:r>
        <w:rPr>
          <w:color w:val="231F20"/>
          <w:spacing w:val="-23"/>
          <w:sz w:val="20"/>
        </w:rPr>
        <w:t> </w:t>
      </w:r>
      <w:r>
        <w:rPr>
          <w:color w:val="231F20"/>
          <w:sz w:val="20"/>
        </w:rPr>
        <w:t>their book, </w:t>
      </w:r>
      <w:r>
        <w:rPr>
          <w:i/>
          <w:color w:val="231F20"/>
          <w:sz w:val="20"/>
        </w:rPr>
        <w:t>Principles of Marine Bioacoustics</w:t>
      </w:r>
      <w:r>
        <w:rPr>
          <w:color w:val="231F20"/>
          <w:sz w:val="20"/>
        </w:rPr>
        <w:t>, in</w:t>
      </w:r>
      <w:r>
        <w:rPr>
          <w:color w:val="231F20"/>
          <w:spacing w:val="-1"/>
          <w:sz w:val="20"/>
        </w:rPr>
        <w:t> </w:t>
      </w:r>
      <w:r>
        <w:rPr>
          <w:color w:val="231F20"/>
          <w:sz w:val="20"/>
        </w:rPr>
        <w:t>2008.</w:t>
      </w:r>
    </w:p>
    <w:p>
      <w:pPr>
        <w:spacing w:line="271" w:lineRule="auto" w:before="1"/>
        <w:ind w:left="1599" w:right="1597" w:firstLine="240"/>
        <w:jc w:val="both"/>
        <w:rPr>
          <w:sz w:val="20"/>
        </w:rPr>
      </w:pPr>
      <w:r>
        <w:rPr>
          <w:color w:val="231F20"/>
          <w:sz w:val="20"/>
        </w:rPr>
        <w:t>In 1993, the Navy facility moved to San Diego, and the dolphin work in Hawaii trans- ferred</w:t>
      </w:r>
      <w:r>
        <w:rPr>
          <w:color w:val="231F20"/>
          <w:spacing w:val="-8"/>
          <w:sz w:val="20"/>
        </w:rPr>
        <w:t> </w:t>
      </w:r>
      <w:r>
        <w:rPr>
          <w:color w:val="231F20"/>
          <w:sz w:val="20"/>
        </w:rPr>
        <w:t>to</w:t>
      </w:r>
      <w:r>
        <w:rPr>
          <w:color w:val="231F20"/>
          <w:spacing w:val="-8"/>
          <w:sz w:val="20"/>
        </w:rPr>
        <w:t> </w:t>
      </w:r>
      <w:r>
        <w:rPr>
          <w:color w:val="231F20"/>
          <w:sz w:val="20"/>
        </w:rPr>
        <w:t>the</w:t>
      </w:r>
      <w:r>
        <w:rPr>
          <w:color w:val="231F20"/>
          <w:spacing w:val="-8"/>
          <w:sz w:val="20"/>
        </w:rPr>
        <w:t> </w:t>
      </w:r>
      <w:r>
        <w:rPr>
          <w:color w:val="231F20"/>
          <w:sz w:val="20"/>
        </w:rPr>
        <w:t>Hawaii</w:t>
      </w:r>
      <w:r>
        <w:rPr>
          <w:color w:val="231F20"/>
          <w:spacing w:val="-8"/>
          <w:sz w:val="20"/>
        </w:rPr>
        <w:t> </w:t>
      </w:r>
      <w:r>
        <w:rPr>
          <w:color w:val="231F20"/>
          <w:sz w:val="20"/>
        </w:rPr>
        <w:t>Institute</w:t>
      </w:r>
      <w:r>
        <w:rPr>
          <w:color w:val="231F20"/>
          <w:spacing w:val="-8"/>
          <w:sz w:val="20"/>
        </w:rPr>
        <w:t> </w:t>
      </w:r>
      <w:r>
        <w:rPr>
          <w:color w:val="231F20"/>
          <w:sz w:val="20"/>
        </w:rPr>
        <w:t>of</w:t>
      </w:r>
      <w:r>
        <w:rPr>
          <w:color w:val="231F20"/>
          <w:spacing w:val="-8"/>
          <w:sz w:val="20"/>
        </w:rPr>
        <w:t> </w:t>
      </w:r>
      <w:r>
        <w:rPr>
          <w:color w:val="231F20"/>
          <w:sz w:val="20"/>
        </w:rPr>
        <w:t>Marine</w:t>
      </w:r>
      <w:r>
        <w:rPr>
          <w:color w:val="231F20"/>
          <w:spacing w:val="-8"/>
          <w:sz w:val="20"/>
        </w:rPr>
        <w:t> </w:t>
      </w:r>
      <w:r>
        <w:rPr>
          <w:color w:val="231F20"/>
          <w:sz w:val="20"/>
        </w:rPr>
        <w:t>Biology,</w:t>
      </w:r>
      <w:r>
        <w:rPr>
          <w:color w:val="231F20"/>
          <w:spacing w:val="-8"/>
          <w:sz w:val="20"/>
        </w:rPr>
        <w:t> </w:t>
      </w:r>
      <w:r>
        <w:rPr>
          <w:color w:val="231F20"/>
          <w:sz w:val="20"/>
        </w:rPr>
        <w:t>where</w:t>
      </w:r>
      <w:r>
        <w:rPr>
          <w:color w:val="231F20"/>
          <w:spacing w:val="-8"/>
          <w:sz w:val="20"/>
        </w:rPr>
        <w:t> </w:t>
      </w:r>
      <w:r>
        <w:rPr>
          <w:color w:val="231F20"/>
          <w:sz w:val="20"/>
        </w:rPr>
        <w:t>Whit</w:t>
      </w:r>
      <w:r>
        <w:rPr>
          <w:color w:val="231F20"/>
          <w:spacing w:val="-8"/>
          <w:sz w:val="20"/>
        </w:rPr>
        <w:t> </w:t>
      </w:r>
      <w:r>
        <w:rPr>
          <w:color w:val="231F20"/>
          <w:sz w:val="20"/>
        </w:rPr>
        <w:t>has</w:t>
      </w:r>
      <w:r>
        <w:rPr>
          <w:color w:val="231F20"/>
          <w:spacing w:val="-8"/>
          <w:sz w:val="20"/>
        </w:rPr>
        <w:t> </w:t>
      </w:r>
      <w:r>
        <w:rPr>
          <w:color w:val="231F20"/>
          <w:sz w:val="20"/>
        </w:rPr>
        <w:t>served</w:t>
      </w:r>
      <w:r>
        <w:rPr>
          <w:color w:val="231F20"/>
          <w:spacing w:val="-8"/>
          <w:sz w:val="20"/>
        </w:rPr>
        <w:t> </w:t>
      </w:r>
      <w:r>
        <w:rPr>
          <w:color w:val="231F20"/>
          <w:sz w:val="20"/>
        </w:rPr>
        <w:t>as</w:t>
      </w:r>
      <w:r>
        <w:rPr>
          <w:color w:val="231F20"/>
          <w:spacing w:val="-8"/>
          <w:sz w:val="20"/>
        </w:rPr>
        <w:t> </w:t>
      </w:r>
      <w:r>
        <w:rPr>
          <w:color w:val="231F20"/>
          <w:sz w:val="20"/>
        </w:rPr>
        <w:t>Senior</w:t>
      </w:r>
      <w:r>
        <w:rPr>
          <w:color w:val="231F20"/>
          <w:spacing w:val="-8"/>
          <w:sz w:val="20"/>
        </w:rPr>
        <w:t> </w:t>
      </w:r>
      <w:r>
        <w:rPr>
          <w:color w:val="231F20"/>
          <w:sz w:val="20"/>
        </w:rPr>
        <w:t>Scientist since</w:t>
      </w:r>
      <w:r>
        <w:rPr>
          <w:color w:val="231F20"/>
          <w:spacing w:val="-9"/>
          <w:sz w:val="20"/>
        </w:rPr>
        <w:t> </w:t>
      </w:r>
      <w:r>
        <w:rPr>
          <w:color w:val="231F20"/>
          <w:sz w:val="20"/>
        </w:rPr>
        <w:t>then.</w:t>
      </w:r>
      <w:r>
        <w:rPr>
          <w:color w:val="231F20"/>
          <w:spacing w:val="-9"/>
          <w:sz w:val="20"/>
        </w:rPr>
        <w:t> </w:t>
      </w:r>
      <w:r>
        <w:rPr>
          <w:color w:val="231F20"/>
          <w:sz w:val="20"/>
        </w:rPr>
        <w:t>During</w:t>
      </w:r>
      <w:r>
        <w:rPr>
          <w:color w:val="231F20"/>
          <w:spacing w:val="-9"/>
          <w:sz w:val="20"/>
        </w:rPr>
        <w:t> </w:t>
      </w:r>
      <w:r>
        <w:rPr>
          <w:color w:val="231F20"/>
          <w:sz w:val="20"/>
        </w:rPr>
        <w:t>both</w:t>
      </w:r>
      <w:r>
        <w:rPr>
          <w:color w:val="231F20"/>
          <w:spacing w:val="-9"/>
          <w:sz w:val="20"/>
        </w:rPr>
        <w:t> </w:t>
      </w:r>
      <w:r>
        <w:rPr>
          <w:color w:val="231F20"/>
          <w:sz w:val="20"/>
        </w:rPr>
        <w:t>his</w:t>
      </w:r>
      <w:r>
        <w:rPr>
          <w:color w:val="231F20"/>
          <w:spacing w:val="-9"/>
          <w:sz w:val="20"/>
        </w:rPr>
        <w:t> </w:t>
      </w:r>
      <w:r>
        <w:rPr>
          <w:color w:val="231F20"/>
          <w:sz w:val="20"/>
        </w:rPr>
        <w:t>San</w:t>
      </w:r>
      <w:r>
        <w:rPr>
          <w:color w:val="231F20"/>
          <w:spacing w:val="-9"/>
          <w:sz w:val="20"/>
        </w:rPr>
        <w:t> </w:t>
      </w:r>
      <w:r>
        <w:rPr>
          <w:color w:val="231F20"/>
          <w:sz w:val="20"/>
        </w:rPr>
        <w:t>Diego</w:t>
      </w:r>
      <w:r>
        <w:rPr>
          <w:color w:val="231F20"/>
          <w:spacing w:val="-9"/>
          <w:sz w:val="20"/>
        </w:rPr>
        <w:t> </w:t>
      </w:r>
      <w:r>
        <w:rPr>
          <w:color w:val="231F20"/>
          <w:sz w:val="20"/>
        </w:rPr>
        <w:t>and</w:t>
      </w:r>
      <w:r>
        <w:rPr>
          <w:color w:val="231F20"/>
          <w:spacing w:val="-9"/>
          <w:sz w:val="20"/>
        </w:rPr>
        <w:t> </w:t>
      </w:r>
      <w:r>
        <w:rPr>
          <w:color w:val="231F20"/>
          <w:sz w:val="20"/>
        </w:rPr>
        <w:t>Hawaii</w:t>
      </w:r>
      <w:r>
        <w:rPr>
          <w:color w:val="231F20"/>
          <w:spacing w:val="-9"/>
          <w:sz w:val="20"/>
        </w:rPr>
        <w:t> </w:t>
      </w:r>
      <w:r>
        <w:rPr>
          <w:color w:val="231F20"/>
          <w:sz w:val="20"/>
        </w:rPr>
        <w:t>periods,</w:t>
      </w:r>
      <w:r>
        <w:rPr>
          <w:color w:val="231F20"/>
          <w:spacing w:val="-9"/>
          <w:sz w:val="20"/>
        </w:rPr>
        <w:t> </w:t>
      </w:r>
      <w:r>
        <w:rPr>
          <w:color w:val="231F20"/>
          <w:sz w:val="20"/>
        </w:rPr>
        <w:t>Whit</w:t>
      </w:r>
      <w:r>
        <w:rPr>
          <w:color w:val="231F20"/>
          <w:spacing w:val="-9"/>
          <w:sz w:val="20"/>
        </w:rPr>
        <w:t> </w:t>
      </w:r>
      <w:r>
        <w:rPr>
          <w:color w:val="231F20"/>
          <w:sz w:val="20"/>
        </w:rPr>
        <w:t>has</w:t>
      </w:r>
      <w:r>
        <w:rPr>
          <w:color w:val="231F20"/>
          <w:spacing w:val="-9"/>
          <w:sz w:val="20"/>
        </w:rPr>
        <w:t> </w:t>
      </w:r>
      <w:r>
        <w:rPr>
          <w:color w:val="231F20"/>
          <w:sz w:val="20"/>
        </w:rPr>
        <w:t>made</w:t>
      </w:r>
      <w:r>
        <w:rPr>
          <w:color w:val="231F20"/>
          <w:spacing w:val="-9"/>
          <w:sz w:val="20"/>
        </w:rPr>
        <w:t> </w:t>
      </w:r>
      <w:r>
        <w:rPr>
          <w:color w:val="231F20"/>
          <w:sz w:val="20"/>
        </w:rPr>
        <w:t>a</w:t>
      </w:r>
      <w:r>
        <w:rPr>
          <w:color w:val="231F20"/>
          <w:spacing w:val="-9"/>
          <w:sz w:val="20"/>
        </w:rPr>
        <w:t> </w:t>
      </w:r>
      <w:r>
        <w:rPr>
          <w:color w:val="231F20"/>
          <w:sz w:val="20"/>
        </w:rPr>
        <w:t>series</w:t>
      </w:r>
      <w:r>
        <w:rPr>
          <w:color w:val="231F20"/>
          <w:spacing w:val="-9"/>
          <w:sz w:val="20"/>
        </w:rPr>
        <w:t> </w:t>
      </w:r>
      <w:r>
        <w:rPr>
          <w:color w:val="231F20"/>
          <w:sz w:val="20"/>
        </w:rPr>
        <w:t>of</w:t>
      </w:r>
      <w:r>
        <w:rPr>
          <w:color w:val="231F20"/>
          <w:spacing w:val="-9"/>
          <w:sz w:val="20"/>
        </w:rPr>
        <w:t> </w:t>
      </w:r>
      <w:r>
        <w:rPr>
          <w:color w:val="231F20"/>
          <w:sz w:val="20"/>
        </w:rPr>
        <w:t>major technical and conceptual contributions to Animal Bioacoustics in the study of biosonar    in dolphins. In the course of his work, Whit has received the Navy Meritorious Civilian Service</w:t>
      </w:r>
      <w:r>
        <w:rPr>
          <w:color w:val="231F20"/>
          <w:spacing w:val="-5"/>
          <w:sz w:val="20"/>
        </w:rPr>
        <w:t> Award </w:t>
      </w:r>
      <w:r>
        <w:rPr>
          <w:color w:val="231F20"/>
          <w:sz w:val="20"/>
        </w:rPr>
        <w:t>(3rd</w:t>
      </w:r>
      <w:r>
        <w:rPr>
          <w:color w:val="231F20"/>
          <w:spacing w:val="-5"/>
          <w:sz w:val="20"/>
        </w:rPr>
        <w:t> </w:t>
      </w:r>
      <w:r>
        <w:rPr>
          <w:color w:val="231F20"/>
          <w:sz w:val="20"/>
        </w:rPr>
        <w:t>highest</w:t>
      </w:r>
      <w:r>
        <w:rPr>
          <w:color w:val="231F20"/>
          <w:spacing w:val="-5"/>
          <w:sz w:val="20"/>
        </w:rPr>
        <w:t> </w:t>
      </w:r>
      <w:r>
        <w:rPr>
          <w:color w:val="231F20"/>
          <w:sz w:val="20"/>
        </w:rPr>
        <w:t>national</w:t>
      </w:r>
      <w:r>
        <w:rPr>
          <w:color w:val="231F20"/>
          <w:spacing w:val="-5"/>
          <w:sz w:val="20"/>
        </w:rPr>
        <w:t> </w:t>
      </w:r>
      <w:r>
        <w:rPr>
          <w:color w:val="231F20"/>
          <w:sz w:val="20"/>
        </w:rPr>
        <w:t>award</w:t>
      </w:r>
      <w:r>
        <w:rPr>
          <w:color w:val="231F20"/>
          <w:spacing w:val="-5"/>
          <w:sz w:val="20"/>
        </w:rPr>
        <w:t> </w:t>
      </w:r>
      <w:r>
        <w:rPr>
          <w:color w:val="231F20"/>
          <w:sz w:val="20"/>
        </w:rPr>
        <w:t>for</w:t>
      </w:r>
      <w:r>
        <w:rPr>
          <w:color w:val="231F20"/>
          <w:spacing w:val="-5"/>
          <w:sz w:val="20"/>
        </w:rPr>
        <w:t> </w:t>
      </w:r>
      <w:r>
        <w:rPr>
          <w:color w:val="231F20"/>
          <w:sz w:val="20"/>
        </w:rPr>
        <w:t>a</w:t>
      </w:r>
      <w:r>
        <w:rPr>
          <w:color w:val="231F20"/>
          <w:spacing w:val="-5"/>
          <w:sz w:val="20"/>
        </w:rPr>
        <w:t> </w:t>
      </w:r>
      <w:r>
        <w:rPr>
          <w:color w:val="231F20"/>
          <w:sz w:val="20"/>
        </w:rPr>
        <w:t>Navy</w:t>
      </w:r>
      <w:r>
        <w:rPr>
          <w:color w:val="231F20"/>
          <w:spacing w:val="-5"/>
          <w:sz w:val="20"/>
        </w:rPr>
        <w:t> </w:t>
      </w:r>
      <w:r>
        <w:rPr>
          <w:color w:val="231F20"/>
          <w:sz w:val="20"/>
        </w:rPr>
        <w:t>civilian</w:t>
      </w:r>
      <w:r>
        <w:rPr>
          <w:color w:val="231F20"/>
          <w:spacing w:val="-5"/>
          <w:sz w:val="20"/>
        </w:rPr>
        <w:t> </w:t>
      </w:r>
      <w:r>
        <w:rPr>
          <w:color w:val="231F20"/>
          <w:sz w:val="20"/>
        </w:rPr>
        <w:t>employee)</w:t>
      </w:r>
      <w:r>
        <w:rPr>
          <w:color w:val="231F20"/>
          <w:spacing w:val="-5"/>
          <w:sz w:val="20"/>
        </w:rPr>
        <w:t> </w:t>
      </w:r>
      <w:r>
        <w:rPr>
          <w:color w:val="231F20"/>
          <w:sz w:val="20"/>
        </w:rPr>
        <w:t>for</w:t>
      </w:r>
      <w:r>
        <w:rPr>
          <w:color w:val="231F20"/>
          <w:spacing w:val="-5"/>
          <w:sz w:val="20"/>
        </w:rPr>
        <w:t> </w:t>
      </w:r>
      <w:r>
        <w:rPr>
          <w:color w:val="231F20"/>
          <w:sz w:val="20"/>
        </w:rPr>
        <w:t>contributions in dolphin bioacoustics in 1986 and Publication </w:t>
      </w:r>
      <w:r>
        <w:rPr>
          <w:color w:val="231F20"/>
          <w:spacing w:val="-4"/>
          <w:sz w:val="20"/>
        </w:rPr>
        <w:t>Awards </w:t>
      </w:r>
      <w:r>
        <w:rPr>
          <w:color w:val="231F20"/>
          <w:sz w:val="20"/>
        </w:rPr>
        <w:t>from the Naval Ocean Systems Center</w:t>
      </w:r>
      <w:r>
        <w:rPr>
          <w:color w:val="231F20"/>
          <w:spacing w:val="-4"/>
          <w:sz w:val="20"/>
        </w:rPr>
        <w:t> </w:t>
      </w:r>
      <w:r>
        <w:rPr>
          <w:color w:val="231F20"/>
          <w:sz w:val="20"/>
        </w:rPr>
        <w:t>in</w:t>
      </w:r>
      <w:r>
        <w:rPr>
          <w:color w:val="231F20"/>
          <w:spacing w:val="-4"/>
          <w:sz w:val="20"/>
        </w:rPr>
        <w:t> </w:t>
      </w:r>
      <w:r>
        <w:rPr>
          <w:color w:val="231F20"/>
          <w:sz w:val="20"/>
        </w:rPr>
        <w:t>1990,</w:t>
      </w:r>
      <w:r>
        <w:rPr>
          <w:color w:val="231F20"/>
          <w:spacing w:val="-4"/>
          <w:sz w:val="20"/>
        </w:rPr>
        <w:t> </w:t>
      </w:r>
      <w:r>
        <w:rPr>
          <w:color w:val="231F20"/>
          <w:sz w:val="20"/>
        </w:rPr>
        <w:t>1991,</w:t>
      </w:r>
      <w:r>
        <w:rPr>
          <w:color w:val="231F20"/>
          <w:spacing w:val="-4"/>
          <w:sz w:val="20"/>
        </w:rPr>
        <w:t> </w:t>
      </w:r>
      <w:r>
        <w:rPr>
          <w:color w:val="231F20"/>
          <w:sz w:val="20"/>
        </w:rPr>
        <w:t>and</w:t>
      </w:r>
      <w:r>
        <w:rPr>
          <w:color w:val="231F20"/>
          <w:spacing w:val="-4"/>
          <w:sz w:val="20"/>
        </w:rPr>
        <w:t> </w:t>
      </w:r>
      <w:r>
        <w:rPr>
          <w:color w:val="231F20"/>
          <w:sz w:val="20"/>
        </w:rPr>
        <w:t>1992.</w:t>
      </w:r>
      <w:r>
        <w:rPr>
          <w:color w:val="231F20"/>
          <w:spacing w:val="-4"/>
          <w:sz w:val="20"/>
        </w:rPr>
        <w:t> </w:t>
      </w:r>
      <w:r>
        <w:rPr>
          <w:color w:val="231F20"/>
          <w:sz w:val="20"/>
        </w:rPr>
        <w:t>Much</w:t>
      </w:r>
      <w:r>
        <w:rPr>
          <w:color w:val="231F20"/>
          <w:spacing w:val="-4"/>
          <w:sz w:val="20"/>
        </w:rPr>
        <w:t> </w:t>
      </w:r>
      <w:r>
        <w:rPr>
          <w:color w:val="231F20"/>
          <w:sz w:val="20"/>
        </w:rPr>
        <w:t>of</w:t>
      </w:r>
      <w:r>
        <w:rPr>
          <w:color w:val="231F20"/>
          <w:spacing w:val="-4"/>
          <w:sz w:val="20"/>
        </w:rPr>
        <w:t> </w:t>
      </w:r>
      <w:r>
        <w:rPr>
          <w:color w:val="231F20"/>
          <w:sz w:val="20"/>
        </w:rPr>
        <w:t>the</w:t>
      </w:r>
      <w:r>
        <w:rPr>
          <w:color w:val="231F20"/>
          <w:spacing w:val="-4"/>
          <w:sz w:val="20"/>
        </w:rPr>
        <w:t> </w:t>
      </w:r>
      <w:r>
        <w:rPr>
          <w:color w:val="231F20"/>
          <w:sz w:val="20"/>
        </w:rPr>
        <w:t>technical</w:t>
      </w:r>
      <w:r>
        <w:rPr>
          <w:color w:val="231F20"/>
          <w:spacing w:val="-4"/>
          <w:sz w:val="20"/>
        </w:rPr>
        <w:t> </w:t>
      </w:r>
      <w:r>
        <w:rPr>
          <w:color w:val="231F20"/>
          <w:sz w:val="20"/>
        </w:rPr>
        <w:t>interest</w:t>
      </w:r>
      <w:r>
        <w:rPr>
          <w:color w:val="231F20"/>
          <w:spacing w:val="-4"/>
          <w:sz w:val="20"/>
        </w:rPr>
        <w:t> </w:t>
      </w:r>
      <w:r>
        <w:rPr>
          <w:color w:val="231F20"/>
          <w:sz w:val="20"/>
        </w:rPr>
        <w:t>in</w:t>
      </w:r>
      <w:r>
        <w:rPr>
          <w:color w:val="231F20"/>
          <w:spacing w:val="-4"/>
          <w:sz w:val="20"/>
        </w:rPr>
        <w:t> </w:t>
      </w:r>
      <w:r>
        <w:rPr>
          <w:color w:val="231F20"/>
          <w:sz w:val="20"/>
        </w:rPr>
        <w:t>biosonar</w:t>
      </w:r>
      <w:r>
        <w:rPr>
          <w:color w:val="231F20"/>
          <w:spacing w:val="-4"/>
          <w:sz w:val="20"/>
        </w:rPr>
        <w:t> </w:t>
      </w:r>
      <w:r>
        <w:rPr>
          <w:color w:val="231F20"/>
          <w:sz w:val="20"/>
        </w:rPr>
        <w:t>comes</w:t>
      </w:r>
      <w:r>
        <w:rPr>
          <w:color w:val="231F20"/>
          <w:spacing w:val="-4"/>
          <w:sz w:val="20"/>
        </w:rPr>
        <w:t> </w:t>
      </w:r>
      <w:r>
        <w:rPr>
          <w:color w:val="231F20"/>
          <w:sz w:val="20"/>
        </w:rPr>
        <w:t>from</w:t>
      </w:r>
      <w:r>
        <w:rPr>
          <w:color w:val="231F20"/>
          <w:spacing w:val="-4"/>
          <w:sz w:val="20"/>
        </w:rPr>
        <w:t> </w:t>
      </w:r>
      <w:r>
        <w:rPr>
          <w:color w:val="231F20"/>
          <w:sz w:val="20"/>
        </w:rPr>
        <w:t>the underwater</w:t>
      </w:r>
      <w:r>
        <w:rPr>
          <w:color w:val="231F20"/>
          <w:spacing w:val="-5"/>
          <w:sz w:val="20"/>
        </w:rPr>
        <w:t> </w:t>
      </w:r>
      <w:r>
        <w:rPr>
          <w:color w:val="231F20"/>
          <w:sz w:val="20"/>
        </w:rPr>
        <w:t>sonar</w:t>
      </w:r>
      <w:r>
        <w:rPr>
          <w:color w:val="231F20"/>
          <w:spacing w:val="-5"/>
          <w:sz w:val="20"/>
        </w:rPr>
        <w:t> </w:t>
      </w:r>
      <w:r>
        <w:rPr>
          <w:color w:val="231F20"/>
          <w:sz w:val="20"/>
        </w:rPr>
        <w:t>concerns</w:t>
      </w:r>
      <w:r>
        <w:rPr>
          <w:color w:val="231F20"/>
          <w:spacing w:val="-5"/>
          <w:sz w:val="20"/>
        </w:rPr>
        <w:t> </w:t>
      </w:r>
      <w:r>
        <w:rPr>
          <w:color w:val="231F20"/>
          <w:sz w:val="20"/>
        </w:rPr>
        <w:t>of</w:t>
      </w:r>
      <w:r>
        <w:rPr>
          <w:color w:val="231F20"/>
          <w:spacing w:val="-5"/>
          <w:sz w:val="20"/>
        </w:rPr>
        <w:t> </w:t>
      </w:r>
      <w:r>
        <w:rPr>
          <w:color w:val="231F20"/>
          <w:sz w:val="20"/>
        </w:rPr>
        <w:t>the</w:t>
      </w:r>
      <w:r>
        <w:rPr>
          <w:color w:val="231F20"/>
          <w:spacing w:val="-5"/>
          <w:sz w:val="20"/>
        </w:rPr>
        <w:t> </w:t>
      </w:r>
      <w:r>
        <w:rPr>
          <w:color w:val="231F20"/>
          <w:sz w:val="20"/>
        </w:rPr>
        <w:t>U.S.</w:t>
      </w:r>
      <w:r>
        <w:rPr>
          <w:color w:val="231F20"/>
          <w:spacing w:val="-5"/>
          <w:sz w:val="20"/>
        </w:rPr>
        <w:t> </w:t>
      </w:r>
      <w:r>
        <w:rPr>
          <w:color w:val="231F20"/>
          <w:spacing w:val="-4"/>
          <w:sz w:val="20"/>
        </w:rPr>
        <w:t>Navy,</w:t>
      </w:r>
      <w:r>
        <w:rPr>
          <w:color w:val="231F20"/>
          <w:spacing w:val="-5"/>
          <w:sz w:val="20"/>
        </w:rPr>
        <w:t> </w:t>
      </w:r>
      <w:r>
        <w:rPr>
          <w:color w:val="231F20"/>
          <w:sz w:val="20"/>
        </w:rPr>
        <w:t>for</w:t>
      </w:r>
      <w:r>
        <w:rPr>
          <w:color w:val="231F20"/>
          <w:spacing w:val="-5"/>
          <w:sz w:val="20"/>
        </w:rPr>
        <w:t> </w:t>
      </w:r>
      <w:r>
        <w:rPr>
          <w:color w:val="231F20"/>
          <w:sz w:val="20"/>
        </w:rPr>
        <w:t>which</w:t>
      </w:r>
      <w:r>
        <w:rPr>
          <w:color w:val="231F20"/>
          <w:spacing w:val="-5"/>
          <w:sz w:val="20"/>
        </w:rPr>
        <w:t> </w:t>
      </w:r>
      <w:r>
        <w:rPr>
          <w:color w:val="231F20"/>
          <w:sz w:val="20"/>
        </w:rPr>
        <w:t>Whit</w:t>
      </w:r>
      <w:r>
        <w:rPr>
          <w:color w:val="231F20"/>
          <w:spacing w:val="-5"/>
          <w:sz w:val="20"/>
        </w:rPr>
        <w:t> </w:t>
      </w:r>
      <w:r>
        <w:rPr>
          <w:color w:val="231F20"/>
          <w:sz w:val="20"/>
        </w:rPr>
        <w:t>has</w:t>
      </w:r>
      <w:r>
        <w:rPr>
          <w:color w:val="231F20"/>
          <w:spacing w:val="-5"/>
          <w:sz w:val="20"/>
        </w:rPr>
        <w:t> </w:t>
      </w:r>
      <w:r>
        <w:rPr>
          <w:color w:val="231F20"/>
          <w:sz w:val="20"/>
        </w:rPr>
        <w:t>worked</w:t>
      </w:r>
      <w:r>
        <w:rPr>
          <w:color w:val="231F20"/>
          <w:spacing w:val="-5"/>
          <w:sz w:val="20"/>
        </w:rPr>
        <w:t> </w:t>
      </w:r>
      <w:r>
        <w:rPr>
          <w:color w:val="231F20"/>
          <w:sz w:val="20"/>
        </w:rPr>
        <w:t>on</w:t>
      </w:r>
      <w:r>
        <w:rPr>
          <w:color w:val="231F20"/>
          <w:spacing w:val="-5"/>
          <w:sz w:val="20"/>
        </w:rPr>
        <w:t> </w:t>
      </w:r>
      <w:r>
        <w:rPr>
          <w:color w:val="231F20"/>
          <w:sz w:val="20"/>
        </w:rPr>
        <w:t>program</w:t>
      </w:r>
      <w:r>
        <w:rPr>
          <w:color w:val="231F20"/>
          <w:spacing w:val="-5"/>
          <w:sz w:val="20"/>
        </w:rPr>
        <w:t> </w:t>
      </w:r>
      <w:r>
        <w:rPr>
          <w:color w:val="231F20"/>
          <w:sz w:val="20"/>
        </w:rPr>
        <w:t>plan- ning and evaluation for the Office of Naval Research (ONR) and the Ocean Studies</w:t>
      </w:r>
      <w:r>
        <w:rPr>
          <w:color w:val="231F20"/>
          <w:spacing w:val="-29"/>
          <w:sz w:val="20"/>
        </w:rPr>
        <w:t> </w:t>
      </w:r>
      <w:r>
        <w:rPr>
          <w:color w:val="231F20"/>
          <w:sz w:val="20"/>
        </w:rPr>
        <w:t>Board of the National Research Council for the National Academies.</w:t>
      </w:r>
    </w:p>
    <w:p>
      <w:pPr>
        <w:spacing w:line="271" w:lineRule="auto" w:before="1"/>
        <w:ind w:left="1599" w:right="1597" w:firstLine="240"/>
        <w:jc w:val="both"/>
        <w:rPr>
          <w:sz w:val="20"/>
        </w:rPr>
      </w:pPr>
      <w:r>
        <w:rPr>
          <w:color w:val="231F20"/>
          <w:sz w:val="20"/>
        </w:rPr>
        <w:t>In 1998, Whit was awarded the Acoustical Society of America Silver Medal in Animal Bioacoustics for his technical contributions to understanding the biosonar of cetaceans. This award specifically recognized his leading role in transforming much of the loosely- structured research about echolocation in cetaceans into a solid, comprehensive body of knowledge that has both scientific and technological importance. His book, </w:t>
      </w:r>
      <w:r>
        <w:rPr>
          <w:i/>
          <w:color w:val="231F20"/>
          <w:sz w:val="20"/>
        </w:rPr>
        <w:t>The Sonar of </w:t>
      </w:r>
      <w:r>
        <w:rPr>
          <w:i/>
          <w:color w:val="231F20"/>
          <w:sz w:val="20"/>
        </w:rPr>
        <w:t>Dolphins </w:t>
      </w:r>
      <w:r>
        <w:rPr>
          <w:color w:val="231F20"/>
          <w:sz w:val="20"/>
        </w:rPr>
        <w:t>in 1993, and a new historical review in </w:t>
      </w:r>
      <w:r>
        <w:rPr>
          <w:i/>
          <w:color w:val="231F20"/>
          <w:sz w:val="20"/>
        </w:rPr>
        <w:t>Acoustics </w:t>
      </w:r>
      <w:r>
        <w:rPr>
          <w:i/>
          <w:color w:val="231F20"/>
          <w:spacing w:val="-4"/>
          <w:sz w:val="20"/>
        </w:rPr>
        <w:t>Today</w:t>
      </w:r>
      <w:r>
        <w:rPr>
          <w:color w:val="231F20"/>
          <w:spacing w:val="-4"/>
          <w:sz w:val="20"/>
        </w:rPr>
        <w:t>, </w:t>
      </w:r>
      <w:r>
        <w:rPr>
          <w:color w:val="231F20"/>
          <w:sz w:val="20"/>
        </w:rPr>
        <w:t>in the fall 2015 issue, are</w:t>
      </w:r>
      <w:r>
        <w:rPr>
          <w:color w:val="231F20"/>
          <w:spacing w:val="-10"/>
          <w:sz w:val="20"/>
        </w:rPr>
        <w:t> </w:t>
      </w:r>
      <w:r>
        <w:rPr>
          <w:color w:val="231F20"/>
          <w:sz w:val="20"/>
        </w:rPr>
        <w:t>the</w:t>
      </w:r>
      <w:r>
        <w:rPr>
          <w:color w:val="231F20"/>
          <w:spacing w:val="-10"/>
          <w:sz w:val="20"/>
        </w:rPr>
        <w:t> </w:t>
      </w:r>
      <w:r>
        <w:rPr>
          <w:color w:val="231F20"/>
          <w:sz w:val="20"/>
        </w:rPr>
        <w:t>best</w:t>
      </w:r>
      <w:r>
        <w:rPr>
          <w:color w:val="231F20"/>
          <w:spacing w:val="-10"/>
          <w:sz w:val="20"/>
        </w:rPr>
        <w:t> </w:t>
      </w:r>
      <w:r>
        <w:rPr>
          <w:color w:val="231F20"/>
          <w:sz w:val="20"/>
        </w:rPr>
        <w:t>comprehensive</w:t>
      </w:r>
      <w:r>
        <w:rPr>
          <w:color w:val="231F20"/>
          <w:spacing w:val="-10"/>
          <w:sz w:val="20"/>
        </w:rPr>
        <w:t> </w:t>
      </w:r>
      <w:r>
        <w:rPr>
          <w:color w:val="231F20"/>
          <w:sz w:val="20"/>
        </w:rPr>
        <w:t>and</w:t>
      </w:r>
      <w:r>
        <w:rPr>
          <w:color w:val="231F20"/>
          <w:spacing w:val="-10"/>
          <w:sz w:val="20"/>
        </w:rPr>
        <w:t> </w:t>
      </w:r>
      <w:r>
        <w:rPr>
          <w:color w:val="231F20"/>
          <w:sz w:val="20"/>
        </w:rPr>
        <w:t>summary</w:t>
      </w:r>
      <w:r>
        <w:rPr>
          <w:color w:val="231F20"/>
          <w:spacing w:val="-10"/>
          <w:sz w:val="20"/>
        </w:rPr>
        <w:t> </w:t>
      </w:r>
      <w:r>
        <w:rPr>
          <w:color w:val="231F20"/>
          <w:sz w:val="20"/>
        </w:rPr>
        <w:t>entry</w:t>
      </w:r>
      <w:r>
        <w:rPr>
          <w:color w:val="231F20"/>
          <w:spacing w:val="-10"/>
          <w:sz w:val="20"/>
        </w:rPr>
        <w:t> </w:t>
      </w:r>
      <w:r>
        <w:rPr>
          <w:color w:val="231F20"/>
          <w:sz w:val="20"/>
        </w:rPr>
        <w:t>points</w:t>
      </w:r>
      <w:r>
        <w:rPr>
          <w:color w:val="231F20"/>
          <w:spacing w:val="-10"/>
          <w:sz w:val="20"/>
        </w:rPr>
        <w:t> </w:t>
      </w:r>
      <w:r>
        <w:rPr>
          <w:color w:val="231F20"/>
          <w:sz w:val="20"/>
        </w:rPr>
        <w:t>for</w:t>
      </w:r>
      <w:r>
        <w:rPr>
          <w:color w:val="231F20"/>
          <w:spacing w:val="-10"/>
          <w:sz w:val="20"/>
        </w:rPr>
        <w:t> </w:t>
      </w:r>
      <w:r>
        <w:rPr>
          <w:color w:val="231F20"/>
          <w:sz w:val="20"/>
        </w:rPr>
        <w:t>anyone</w:t>
      </w:r>
      <w:r>
        <w:rPr>
          <w:color w:val="231F20"/>
          <w:spacing w:val="-10"/>
          <w:sz w:val="20"/>
        </w:rPr>
        <w:t> </w:t>
      </w:r>
      <w:r>
        <w:rPr>
          <w:color w:val="231F20"/>
          <w:sz w:val="20"/>
        </w:rPr>
        <w:t>seeking</w:t>
      </w:r>
      <w:r>
        <w:rPr>
          <w:color w:val="231F20"/>
          <w:spacing w:val="-10"/>
          <w:sz w:val="20"/>
        </w:rPr>
        <w:t> </w:t>
      </w:r>
      <w:r>
        <w:rPr>
          <w:color w:val="231F20"/>
          <w:sz w:val="20"/>
        </w:rPr>
        <w:t>to</w:t>
      </w:r>
      <w:r>
        <w:rPr>
          <w:color w:val="231F20"/>
          <w:spacing w:val="-10"/>
          <w:sz w:val="20"/>
        </w:rPr>
        <w:t> </w:t>
      </w:r>
      <w:r>
        <w:rPr>
          <w:color w:val="231F20"/>
          <w:sz w:val="20"/>
        </w:rPr>
        <w:t>understand</w:t>
      </w:r>
      <w:r>
        <w:rPr>
          <w:color w:val="231F20"/>
          <w:spacing w:val="-10"/>
          <w:sz w:val="20"/>
        </w:rPr>
        <w:t> </w:t>
      </w:r>
      <w:r>
        <w:rPr>
          <w:color w:val="231F20"/>
          <w:sz w:val="20"/>
        </w:rPr>
        <w:t>un- derwater biosonar. In 2007, Whit co-authored a comparative summary of dolphin and bat biosonar for </w:t>
      </w:r>
      <w:r>
        <w:rPr>
          <w:i/>
          <w:color w:val="231F20"/>
          <w:sz w:val="20"/>
        </w:rPr>
        <w:t>Physics </w:t>
      </w:r>
      <w:r>
        <w:rPr>
          <w:i/>
          <w:color w:val="231F20"/>
          <w:spacing w:val="-4"/>
          <w:sz w:val="20"/>
        </w:rPr>
        <w:t>Today </w:t>
      </w:r>
      <w:r>
        <w:rPr>
          <w:color w:val="231F20"/>
          <w:sz w:val="20"/>
        </w:rPr>
        <w:t>with James Simmons. During Whit’s career, he has published over two hundred scientific</w:t>
      </w:r>
      <w:r>
        <w:rPr>
          <w:color w:val="231F20"/>
          <w:spacing w:val="-20"/>
          <w:sz w:val="20"/>
        </w:rPr>
        <w:t> </w:t>
      </w:r>
      <w:r>
        <w:rPr>
          <w:color w:val="231F20"/>
          <w:sz w:val="20"/>
        </w:rPr>
        <w:t>papers.</w:t>
      </w:r>
    </w:p>
    <w:p>
      <w:pPr>
        <w:spacing w:line="271" w:lineRule="auto" w:before="1"/>
        <w:ind w:left="1600" w:right="1597" w:firstLine="240"/>
        <w:jc w:val="both"/>
        <w:rPr>
          <w:sz w:val="20"/>
        </w:rPr>
      </w:pPr>
      <w:r>
        <w:rPr>
          <w:color w:val="231F20"/>
          <w:sz w:val="20"/>
        </w:rPr>
        <w:t>Whit has been an influential leader in the Acoustical Society of America. His service has included being a founder, member (1989-1994), and chair of the Technical Commit- tee on Animal Bioacoustics (1997–2000) and a member of the Executive Council (2001– 2004).</w:t>
      </w:r>
      <w:r>
        <w:rPr>
          <w:color w:val="231F20"/>
          <w:spacing w:val="-9"/>
          <w:sz w:val="20"/>
        </w:rPr>
        <w:t> </w:t>
      </w:r>
      <w:r>
        <w:rPr>
          <w:color w:val="231F20"/>
          <w:sz w:val="20"/>
        </w:rPr>
        <w:t>He</w:t>
      </w:r>
      <w:r>
        <w:rPr>
          <w:color w:val="231F20"/>
          <w:spacing w:val="-9"/>
          <w:sz w:val="20"/>
        </w:rPr>
        <w:t> </w:t>
      </w:r>
      <w:r>
        <w:rPr>
          <w:color w:val="231F20"/>
          <w:sz w:val="20"/>
        </w:rPr>
        <w:t>was</w:t>
      </w:r>
      <w:r>
        <w:rPr>
          <w:color w:val="231F20"/>
          <w:spacing w:val="-9"/>
          <w:sz w:val="20"/>
        </w:rPr>
        <w:t> </w:t>
      </w:r>
      <w:r>
        <w:rPr>
          <w:color w:val="231F20"/>
          <w:sz w:val="20"/>
        </w:rPr>
        <w:t>elected</w:t>
      </w:r>
      <w:r>
        <w:rPr>
          <w:color w:val="231F20"/>
          <w:spacing w:val="-9"/>
          <w:sz w:val="20"/>
        </w:rPr>
        <w:t> </w:t>
      </w:r>
      <w:r>
        <w:rPr>
          <w:color w:val="231F20"/>
          <w:sz w:val="20"/>
        </w:rPr>
        <w:t>Fellow</w:t>
      </w:r>
      <w:r>
        <w:rPr>
          <w:color w:val="231F20"/>
          <w:spacing w:val="-9"/>
          <w:sz w:val="20"/>
        </w:rPr>
        <w:t> </w:t>
      </w:r>
      <w:r>
        <w:rPr>
          <w:color w:val="231F20"/>
          <w:sz w:val="20"/>
        </w:rPr>
        <w:t>in</w:t>
      </w:r>
      <w:r>
        <w:rPr>
          <w:color w:val="231F20"/>
          <w:spacing w:val="-9"/>
          <w:sz w:val="20"/>
        </w:rPr>
        <w:t> </w:t>
      </w:r>
      <w:r>
        <w:rPr>
          <w:color w:val="231F20"/>
          <w:sz w:val="20"/>
        </w:rPr>
        <w:t>1990</w:t>
      </w:r>
      <w:r>
        <w:rPr>
          <w:color w:val="231F20"/>
          <w:spacing w:val="-9"/>
          <w:sz w:val="20"/>
        </w:rPr>
        <w:t> </w:t>
      </w:r>
      <w:r>
        <w:rPr>
          <w:color w:val="231F20"/>
          <w:sz w:val="20"/>
        </w:rPr>
        <w:t>and</w:t>
      </w:r>
      <w:r>
        <w:rPr>
          <w:color w:val="231F20"/>
          <w:spacing w:val="-9"/>
          <w:sz w:val="20"/>
        </w:rPr>
        <w:t> </w:t>
      </w:r>
      <w:r>
        <w:rPr>
          <w:color w:val="231F20"/>
          <w:sz w:val="20"/>
        </w:rPr>
        <w:t>served</w:t>
      </w:r>
      <w:r>
        <w:rPr>
          <w:color w:val="231F20"/>
          <w:spacing w:val="-9"/>
          <w:sz w:val="20"/>
        </w:rPr>
        <w:t> </w:t>
      </w:r>
      <w:r>
        <w:rPr>
          <w:color w:val="231F20"/>
          <w:sz w:val="20"/>
        </w:rPr>
        <w:t>as</w:t>
      </w:r>
      <w:r>
        <w:rPr>
          <w:color w:val="231F20"/>
          <w:spacing w:val="-9"/>
          <w:sz w:val="20"/>
        </w:rPr>
        <w:t> </w:t>
      </w:r>
      <w:r>
        <w:rPr>
          <w:color w:val="231F20"/>
          <w:spacing w:val="-3"/>
          <w:sz w:val="20"/>
        </w:rPr>
        <w:t>Vice</w:t>
      </w:r>
      <w:r>
        <w:rPr>
          <w:color w:val="231F20"/>
          <w:spacing w:val="-9"/>
          <w:sz w:val="20"/>
        </w:rPr>
        <w:t> </w:t>
      </w:r>
      <w:r>
        <w:rPr>
          <w:color w:val="231F20"/>
          <w:sz w:val="20"/>
        </w:rPr>
        <w:t>President</w:t>
      </w:r>
      <w:r>
        <w:rPr>
          <w:color w:val="231F20"/>
          <w:spacing w:val="-9"/>
          <w:sz w:val="20"/>
        </w:rPr>
        <w:t> </w:t>
      </w:r>
      <w:r>
        <w:rPr>
          <w:color w:val="231F20"/>
          <w:sz w:val="20"/>
        </w:rPr>
        <w:t>(2006–2007)</w:t>
      </w:r>
      <w:r>
        <w:rPr>
          <w:color w:val="231F20"/>
          <w:spacing w:val="-9"/>
          <w:sz w:val="20"/>
        </w:rPr>
        <w:t> </w:t>
      </w:r>
      <w:r>
        <w:rPr>
          <w:color w:val="231F20"/>
          <w:sz w:val="20"/>
        </w:rPr>
        <w:t>and</w:t>
      </w:r>
      <w:r>
        <w:rPr>
          <w:color w:val="231F20"/>
          <w:spacing w:val="-9"/>
          <w:sz w:val="20"/>
        </w:rPr>
        <w:t> </w:t>
      </w:r>
      <w:r>
        <w:rPr>
          <w:color w:val="231F20"/>
          <w:sz w:val="20"/>
        </w:rPr>
        <w:t>Presi- dent (2009–2010). Since 1998 he has served as an Associate Editor of </w:t>
      </w:r>
      <w:r>
        <w:rPr>
          <w:color w:val="231F20"/>
          <w:spacing w:val="-3"/>
          <w:sz w:val="20"/>
        </w:rPr>
        <w:t>JASA </w:t>
      </w:r>
      <w:r>
        <w:rPr>
          <w:color w:val="231F20"/>
          <w:sz w:val="20"/>
        </w:rPr>
        <w:t>for Animal Bioacoustics. In his capacity as ASA President, he was also a member of the Council of Scientific</w:t>
      </w:r>
      <w:r>
        <w:rPr>
          <w:color w:val="231F20"/>
          <w:spacing w:val="-9"/>
          <w:sz w:val="20"/>
        </w:rPr>
        <w:t> </w:t>
      </w:r>
      <w:r>
        <w:rPr>
          <w:color w:val="231F20"/>
          <w:sz w:val="20"/>
        </w:rPr>
        <w:t>Society</w:t>
      </w:r>
      <w:r>
        <w:rPr>
          <w:color w:val="231F20"/>
          <w:spacing w:val="-9"/>
          <w:sz w:val="20"/>
        </w:rPr>
        <w:t> </w:t>
      </w:r>
      <w:r>
        <w:rPr>
          <w:color w:val="231F20"/>
          <w:sz w:val="20"/>
        </w:rPr>
        <w:t>Presidents.</w:t>
      </w:r>
      <w:r>
        <w:rPr>
          <w:color w:val="231F20"/>
          <w:spacing w:val="-9"/>
          <w:sz w:val="20"/>
        </w:rPr>
        <w:t> </w:t>
      </w:r>
      <w:r>
        <w:rPr>
          <w:color w:val="231F20"/>
          <w:sz w:val="20"/>
        </w:rPr>
        <w:t>For</w:t>
      </w:r>
      <w:r>
        <w:rPr>
          <w:color w:val="231F20"/>
          <w:spacing w:val="-9"/>
          <w:sz w:val="20"/>
        </w:rPr>
        <w:t> </w:t>
      </w:r>
      <w:r>
        <w:rPr>
          <w:color w:val="231F20"/>
          <w:sz w:val="20"/>
        </w:rPr>
        <w:t>facilitating</w:t>
      </w:r>
      <w:r>
        <w:rPr>
          <w:color w:val="231F20"/>
          <w:spacing w:val="-9"/>
          <w:sz w:val="20"/>
        </w:rPr>
        <w:t> </w:t>
      </w:r>
      <w:r>
        <w:rPr>
          <w:color w:val="231F20"/>
          <w:sz w:val="20"/>
        </w:rPr>
        <w:t>scientific</w:t>
      </w:r>
      <w:r>
        <w:rPr>
          <w:color w:val="231F20"/>
          <w:spacing w:val="-9"/>
          <w:sz w:val="20"/>
        </w:rPr>
        <w:t> </w:t>
      </w:r>
      <w:r>
        <w:rPr>
          <w:color w:val="231F20"/>
          <w:sz w:val="20"/>
        </w:rPr>
        <w:t>exchange,</w:t>
      </w:r>
      <w:r>
        <w:rPr>
          <w:color w:val="231F20"/>
          <w:spacing w:val="-9"/>
          <w:sz w:val="20"/>
        </w:rPr>
        <w:t> </w:t>
      </w:r>
      <w:r>
        <w:rPr>
          <w:color w:val="231F20"/>
          <w:sz w:val="20"/>
        </w:rPr>
        <w:t>he</w:t>
      </w:r>
      <w:r>
        <w:rPr>
          <w:color w:val="231F20"/>
          <w:spacing w:val="-9"/>
          <w:sz w:val="20"/>
        </w:rPr>
        <w:t> </w:t>
      </w:r>
      <w:r>
        <w:rPr>
          <w:color w:val="231F20"/>
          <w:sz w:val="20"/>
        </w:rPr>
        <w:t>organized</w:t>
      </w:r>
      <w:r>
        <w:rPr>
          <w:color w:val="231F20"/>
          <w:spacing w:val="-9"/>
          <w:sz w:val="20"/>
        </w:rPr>
        <w:t> </w:t>
      </w:r>
      <w:r>
        <w:rPr>
          <w:color w:val="231F20"/>
          <w:sz w:val="20"/>
        </w:rPr>
        <w:t>and</w:t>
      </w:r>
      <w:r>
        <w:rPr>
          <w:color w:val="231F20"/>
          <w:spacing w:val="-9"/>
          <w:sz w:val="20"/>
        </w:rPr>
        <w:t> </w:t>
      </w:r>
      <w:r>
        <w:rPr>
          <w:color w:val="231F20"/>
          <w:sz w:val="20"/>
        </w:rPr>
        <w:t>chaired</w:t>
      </w:r>
    </w:p>
    <w:p>
      <w:pPr>
        <w:spacing w:after="0" w:line="271" w:lineRule="auto"/>
        <w:jc w:val="both"/>
        <w:rPr>
          <w:sz w:val="20"/>
        </w:rPr>
        <w:sectPr>
          <w:headerReference w:type="default" r:id="rId766"/>
          <w:footerReference w:type="default" r:id="rId767"/>
          <w:pgSz w:w="12240" w:h="16200"/>
          <w:pgMar w:header="0" w:footer="607" w:top="780" w:bottom="800" w:left="920" w:right="920"/>
          <w:pgNumType w:start="2143"/>
        </w:sectPr>
      </w:pPr>
    </w:p>
    <w:p>
      <w:pPr>
        <w:spacing w:line="271" w:lineRule="auto" w:before="49"/>
        <w:ind w:left="1600" w:right="1597" w:firstLine="0"/>
        <w:jc w:val="both"/>
        <w:rPr>
          <w:sz w:val="20"/>
        </w:rPr>
      </w:pPr>
      <w:r>
        <w:rPr>
          <w:color w:val="231F20"/>
          <w:sz w:val="20"/>
        </w:rPr>
        <w:t>special sessions in Psychological and Physiological Acoustics or Animal Bioacoustics at ASA meetings in San Diego (1983), Hawaii (1988), Houston (1991), and Austin (1994). He</w:t>
      </w:r>
      <w:r>
        <w:rPr>
          <w:color w:val="231F20"/>
          <w:spacing w:val="-9"/>
          <w:sz w:val="20"/>
        </w:rPr>
        <w:t> </w:t>
      </w:r>
      <w:r>
        <w:rPr>
          <w:color w:val="231F20"/>
          <w:sz w:val="20"/>
        </w:rPr>
        <w:t>was</w:t>
      </w:r>
      <w:r>
        <w:rPr>
          <w:color w:val="231F20"/>
          <w:spacing w:val="-9"/>
          <w:sz w:val="20"/>
        </w:rPr>
        <w:t> </w:t>
      </w:r>
      <w:r>
        <w:rPr>
          <w:color w:val="231F20"/>
          <w:sz w:val="20"/>
        </w:rPr>
        <w:t>a</w:t>
      </w:r>
      <w:r>
        <w:rPr>
          <w:color w:val="231F20"/>
          <w:spacing w:val="-9"/>
          <w:sz w:val="20"/>
        </w:rPr>
        <w:t> </w:t>
      </w:r>
      <w:r>
        <w:rPr>
          <w:color w:val="231F20"/>
          <w:sz w:val="20"/>
        </w:rPr>
        <w:t>member</w:t>
      </w:r>
      <w:r>
        <w:rPr>
          <w:color w:val="231F20"/>
          <w:spacing w:val="-9"/>
          <w:sz w:val="20"/>
        </w:rPr>
        <w:t> </w:t>
      </w:r>
      <w:r>
        <w:rPr>
          <w:color w:val="231F20"/>
          <w:sz w:val="20"/>
        </w:rPr>
        <w:t>of</w:t>
      </w:r>
      <w:r>
        <w:rPr>
          <w:color w:val="231F20"/>
          <w:spacing w:val="-9"/>
          <w:sz w:val="20"/>
        </w:rPr>
        <w:t> </w:t>
      </w:r>
      <w:r>
        <w:rPr>
          <w:color w:val="231F20"/>
          <w:sz w:val="20"/>
        </w:rPr>
        <w:t>the</w:t>
      </w:r>
      <w:r>
        <w:rPr>
          <w:color w:val="231F20"/>
          <w:spacing w:val="-9"/>
          <w:sz w:val="20"/>
        </w:rPr>
        <w:t> </w:t>
      </w:r>
      <w:r>
        <w:rPr>
          <w:color w:val="231F20"/>
          <w:sz w:val="20"/>
        </w:rPr>
        <w:t>organizing</w:t>
      </w:r>
      <w:r>
        <w:rPr>
          <w:color w:val="231F20"/>
          <w:spacing w:val="-9"/>
          <w:sz w:val="20"/>
        </w:rPr>
        <w:t> </w:t>
      </w:r>
      <w:r>
        <w:rPr>
          <w:color w:val="231F20"/>
          <w:sz w:val="20"/>
        </w:rPr>
        <w:t>committee</w:t>
      </w:r>
      <w:r>
        <w:rPr>
          <w:color w:val="231F20"/>
          <w:spacing w:val="-9"/>
          <w:sz w:val="20"/>
        </w:rPr>
        <w:t> </w:t>
      </w:r>
      <w:r>
        <w:rPr>
          <w:color w:val="231F20"/>
          <w:sz w:val="20"/>
        </w:rPr>
        <w:t>for</w:t>
      </w:r>
      <w:r>
        <w:rPr>
          <w:color w:val="231F20"/>
          <w:spacing w:val="-9"/>
          <w:sz w:val="20"/>
        </w:rPr>
        <w:t> </w:t>
      </w:r>
      <w:r>
        <w:rPr>
          <w:color w:val="231F20"/>
          <w:sz w:val="20"/>
        </w:rPr>
        <w:t>the</w:t>
      </w:r>
      <w:r>
        <w:rPr>
          <w:color w:val="231F20"/>
          <w:spacing w:val="-9"/>
          <w:sz w:val="20"/>
        </w:rPr>
        <w:t> </w:t>
      </w:r>
      <w:r>
        <w:rPr>
          <w:color w:val="231F20"/>
          <w:sz w:val="20"/>
        </w:rPr>
        <w:t>joint</w:t>
      </w:r>
      <w:r>
        <w:rPr>
          <w:color w:val="231F20"/>
          <w:spacing w:val="-9"/>
          <w:sz w:val="20"/>
        </w:rPr>
        <w:t> </w:t>
      </w:r>
      <w:r>
        <w:rPr>
          <w:color w:val="231F20"/>
          <w:sz w:val="20"/>
        </w:rPr>
        <w:t>Acoustical</w:t>
      </w:r>
      <w:r>
        <w:rPr>
          <w:color w:val="231F20"/>
          <w:spacing w:val="-9"/>
          <w:sz w:val="20"/>
        </w:rPr>
        <w:t> </w:t>
      </w:r>
      <w:r>
        <w:rPr>
          <w:color w:val="231F20"/>
          <w:sz w:val="20"/>
        </w:rPr>
        <w:t>Society</w:t>
      </w:r>
      <w:r>
        <w:rPr>
          <w:color w:val="231F20"/>
          <w:spacing w:val="-9"/>
          <w:sz w:val="20"/>
        </w:rPr>
        <w:t> </w:t>
      </w:r>
      <w:r>
        <w:rPr>
          <w:color w:val="231F20"/>
          <w:sz w:val="20"/>
        </w:rPr>
        <w:t>of</w:t>
      </w:r>
      <w:r>
        <w:rPr>
          <w:color w:val="231F20"/>
          <w:spacing w:val="-9"/>
          <w:sz w:val="20"/>
        </w:rPr>
        <w:t> </w:t>
      </w:r>
      <w:r>
        <w:rPr>
          <w:color w:val="231F20"/>
          <w:sz w:val="20"/>
        </w:rPr>
        <w:t>America/ Acoustical</w:t>
      </w:r>
      <w:r>
        <w:rPr>
          <w:color w:val="231F20"/>
          <w:spacing w:val="-6"/>
          <w:sz w:val="20"/>
        </w:rPr>
        <w:t> </w:t>
      </w:r>
      <w:r>
        <w:rPr>
          <w:color w:val="231F20"/>
          <w:sz w:val="20"/>
        </w:rPr>
        <w:t>Society</w:t>
      </w:r>
      <w:r>
        <w:rPr>
          <w:color w:val="231F20"/>
          <w:spacing w:val="-6"/>
          <w:sz w:val="20"/>
        </w:rPr>
        <w:t> </w:t>
      </w:r>
      <w:r>
        <w:rPr>
          <w:color w:val="231F20"/>
          <w:sz w:val="20"/>
        </w:rPr>
        <w:t>of</w:t>
      </w:r>
      <w:r>
        <w:rPr>
          <w:color w:val="231F20"/>
          <w:spacing w:val="-6"/>
          <w:sz w:val="20"/>
        </w:rPr>
        <w:t> </w:t>
      </w:r>
      <w:r>
        <w:rPr>
          <w:color w:val="231F20"/>
          <w:sz w:val="20"/>
        </w:rPr>
        <w:t>Japan</w:t>
      </w:r>
      <w:r>
        <w:rPr>
          <w:color w:val="231F20"/>
          <w:spacing w:val="-6"/>
          <w:sz w:val="20"/>
        </w:rPr>
        <w:t> </w:t>
      </w:r>
      <w:r>
        <w:rPr>
          <w:color w:val="231F20"/>
          <w:sz w:val="20"/>
        </w:rPr>
        <w:t>(ASJ)</w:t>
      </w:r>
      <w:r>
        <w:rPr>
          <w:color w:val="231F20"/>
          <w:spacing w:val="-6"/>
          <w:sz w:val="20"/>
        </w:rPr>
        <w:t> </w:t>
      </w:r>
      <w:r>
        <w:rPr>
          <w:color w:val="231F20"/>
          <w:sz w:val="20"/>
        </w:rPr>
        <w:t>meeting</w:t>
      </w:r>
      <w:r>
        <w:rPr>
          <w:color w:val="231F20"/>
          <w:spacing w:val="-6"/>
          <w:sz w:val="20"/>
        </w:rPr>
        <w:t> </w:t>
      </w:r>
      <w:r>
        <w:rPr>
          <w:color w:val="231F20"/>
          <w:sz w:val="20"/>
        </w:rPr>
        <w:t>held</w:t>
      </w:r>
      <w:r>
        <w:rPr>
          <w:color w:val="231F20"/>
          <w:spacing w:val="-6"/>
          <w:sz w:val="20"/>
        </w:rPr>
        <w:t> </w:t>
      </w:r>
      <w:r>
        <w:rPr>
          <w:color w:val="231F20"/>
          <w:sz w:val="20"/>
        </w:rPr>
        <w:t>in</w:t>
      </w:r>
      <w:r>
        <w:rPr>
          <w:color w:val="231F20"/>
          <w:spacing w:val="-6"/>
          <w:sz w:val="20"/>
        </w:rPr>
        <w:t> </w:t>
      </w:r>
      <w:r>
        <w:rPr>
          <w:color w:val="231F20"/>
          <w:sz w:val="20"/>
        </w:rPr>
        <w:t>Hawaii</w:t>
      </w:r>
      <w:r>
        <w:rPr>
          <w:color w:val="231F20"/>
          <w:spacing w:val="-6"/>
          <w:sz w:val="20"/>
        </w:rPr>
        <w:t> </w:t>
      </w:r>
      <w:r>
        <w:rPr>
          <w:color w:val="231F20"/>
          <w:sz w:val="20"/>
        </w:rPr>
        <w:t>in</w:t>
      </w:r>
      <w:r>
        <w:rPr>
          <w:color w:val="231F20"/>
          <w:spacing w:val="-6"/>
          <w:sz w:val="20"/>
        </w:rPr>
        <w:t> </w:t>
      </w:r>
      <w:r>
        <w:rPr>
          <w:color w:val="231F20"/>
          <w:sz w:val="20"/>
        </w:rPr>
        <w:t>1996,</w:t>
      </w:r>
      <w:r>
        <w:rPr>
          <w:color w:val="231F20"/>
          <w:spacing w:val="-6"/>
          <w:sz w:val="20"/>
        </w:rPr>
        <w:t> </w:t>
      </w:r>
      <w:r>
        <w:rPr>
          <w:color w:val="231F20"/>
          <w:sz w:val="20"/>
        </w:rPr>
        <w:t>ASA</w:t>
      </w:r>
      <w:r>
        <w:rPr>
          <w:color w:val="231F20"/>
          <w:spacing w:val="-6"/>
          <w:sz w:val="20"/>
        </w:rPr>
        <w:t> </w:t>
      </w:r>
      <w:r>
        <w:rPr>
          <w:color w:val="231F20"/>
          <w:sz w:val="20"/>
        </w:rPr>
        <w:t>Chair</w:t>
      </w:r>
      <w:r>
        <w:rPr>
          <w:color w:val="231F20"/>
          <w:spacing w:val="-6"/>
          <w:sz w:val="20"/>
        </w:rPr>
        <w:t> </w:t>
      </w:r>
      <w:r>
        <w:rPr>
          <w:color w:val="231F20"/>
          <w:sz w:val="20"/>
        </w:rPr>
        <w:t>of</w:t>
      </w:r>
      <w:r>
        <w:rPr>
          <w:color w:val="231F20"/>
          <w:spacing w:val="-6"/>
          <w:sz w:val="20"/>
        </w:rPr>
        <w:t> </w:t>
      </w:r>
      <w:r>
        <w:rPr>
          <w:color w:val="231F20"/>
          <w:sz w:val="20"/>
        </w:rPr>
        <w:t>the</w:t>
      </w:r>
      <w:r>
        <w:rPr>
          <w:color w:val="231F20"/>
          <w:spacing w:val="-6"/>
          <w:sz w:val="20"/>
        </w:rPr>
        <w:t> </w:t>
      </w:r>
      <w:r>
        <w:rPr>
          <w:color w:val="231F20"/>
          <w:sz w:val="20"/>
        </w:rPr>
        <w:t>Joint ASA/ASJ meeting in 2006, and the ASA Chair for Acoustics 2012 Hong</w:t>
      </w:r>
      <w:r>
        <w:rPr>
          <w:color w:val="231F20"/>
          <w:spacing w:val="-7"/>
          <w:sz w:val="20"/>
        </w:rPr>
        <w:t> </w:t>
      </w:r>
      <w:r>
        <w:rPr>
          <w:color w:val="231F20"/>
          <w:sz w:val="20"/>
        </w:rPr>
        <w:t>Kong.</w:t>
      </w:r>
    </w:p>
    <w:p>
      <w:pPr>
        <w:spacing w:line="271" w:lineRule="auto" w:before="1"/>
        <w:ind w:left="1600" w:right="1597" w:firstLine="240"/>
        <w:jc w:val="both"/>
        <w:rPr>
          <w:sz w:val="20"/>
        </w:rPr>
      </w:pPr>
      <w:r>
        <w:rPr>
          <w:color w:val="231F20"/>
          <w:sz w:val="20"/>
        </w:rPr>
        <w:t>The intellectual clearinghouse of research on biosonar has been a series of major in- ternational conferences held roughly </w:t>
      </w:r>
      <w:r>
        <w:rPr>
          <w:color w:val="231F20"/>
          <w:spacing w:val="-3"/>
          <w:sz w:val="20"/>
        </w:rPr>
        <w:t>every </w:t>
      </w:r>
      <w:r>
        <w:rPr>
          <w:color w:val="231F20"/>
          <w:sz w:val="20"/>
        </w:rPr>
        <w:t>decade. Whit was a member of the organizing committee</w:t>
      </w:r>
      <w:r>
        <w:rPr>
          <w:color w:val="231F20"/>
          <w:spacing w:val="-15"/>
          <w:sz w:val="20"/>
        </w:rPr>
        <w:t> </w:t>
      </w:r>
      <w:r>
        <w:rPr>
          <w:color w:val="231F20"/>
          <w:sz w:val="20"/>
        </w:rPr>
        <w:t>for</w:t>
      </w:r>
      <w:r>
        <w:rPr>
          <w:color w:val="231F20"/>
          <w:spacing w:val="-15"/>
          <w:sz w:val="20"/>
        </w:rPr>
        <w:t> </w:t>
      </w:r>
      <w:r>
        <w:rPr>
          <w:color w:val="231F20"/>
          <w:sz w:val="20"/>
        </w:rPr>
        <w:t>the</w:t>
      </w:r>
      <w:r>
        <w:rPr>
          <w:color w:val="231F20"/>
          <w:spacing w:val="-15"/>
          <w:sz w:val="20"/>
        </w:rPr>
        <w:t> </w:t>
      </w:r>
      <w:r>
        <w:rPr>
          <w:color w:val="231F20"/>
          <w:sz w:val="20"/>
        </w:rPr>
        <w:t>meeting</w:t>
      </w:r>
      <w:r>
        <w:rPr>
          <w:color w:val="231F20"/>
          <w:spacing w:val="-15"/>
          <w:sz w:val="20"/>
        </w:rPr>
        <w:t> </w:t>
      </w:r>
      <w:r>
        <w:rPr>
          <w:color w:val="231F20"/>
          <w:sz w:val="20"/>
        </w:rPr>
        <w:t>held</w:t>
      </w:r>
      <w:r>
        <w:rPr>
          <w:color w:val="231F20"/>
          <w:spacing w:val="-15"/>
          <w:sz w:val="20"/>
        </w:rPr>
        <w:t> </w:t>
      </w:r>
      <w:r>
        <w:rPr>
          <w:color w:val="231F20"/>
          <w:sz w:val="20"/>
        </w:rPr>
        <w:t>on</w:t>
      </w:r>
      <w:r>
        <w:rPr>
          <w:color w:val="231F20"/>
          <w:spacing w:val="-15"/>
          <w:sz w:val="20"/>
        </w:rPr>
        <w:t> </w:t>
      </w:r>
      <w:r>
        <w:rPr>
          <w:color w:val="231F20"/>
          <w:spacing w:val="-4"/>
          <w:sz w:val="20"/>
        </w:rPr>
        <w:t>Jersey,</w:t>
      </w:r>
      <w:r>
        <w:rPr>
          <w:color w:val="231F20"/>
          <w:spacing w:val="-15"/>
          <w:sz w:val="20"/>
        </w:rPr>
        <w:t> </w:t>
      </w:r>
      <w:r>
        <w:rPr>
          <w:color w:val="231F20"/>
          <w:sz w:val="20"/>
        </w:rPr>
        <w:t>Channel</w:t>
      </w:r>
      <w:r>
        <w:rPr>
          <w:color w:val="231F20"/>
          <w:spacing w:val="-15"/>
          <w:sz w:val="20"/>
        </w:rPr>
        <w:t> </w:t>
      </w:r>
      <w:r>
        <w:rPr>
          <w:color w:val="231F20"/>
          <w:sz w:val="20"/>
        </w:rPr>
        <w:t>Islands</w:t>
      </w:r>
      <w:r>
        <w:rPr>
          <w:color w:val="231F20"/>
          <w:spacing w:val="-15"/>
          <w:sz w:val="20"/>
        </w:rPr>
        <w:t> </w:t>
      </w:r>
      <w:r>
        <w:rPr>
          <w:color w:val="231F20"/>
          <w:sz w:val="20"/>
        </w:rPr>
        <w:t>(1979),</w:t>
      </w:r>
      <w:r>
        <w:rPr>
          <w:color w:val="231F20"/>
          <w:spacing w:val="-15"/>
          <w:sz w:val="20"/>
        </w:rPr>
        <w:t> </w:t>
      </w:r>
      <w:r>
        <w:rPr>
          <w:color w:val="231F20"/>
          <w:sz w:val="20"/>
        </w:rPr>
        <w:t>the</w:t>
      </w:r>
      <w:r>
        <w:rPr>
          <w:color w:val="231F20"/>
          <w:spacing w:val="-15"/>
          <w:sz w:val="20"/>
        </w:rPr>
        <w:t> </w:t>
      </w:r>
      <w:r>
        <w:rPr>
          <w:color w:val="231F20"/>
          <w:sz w:val="20"/>
        </w:rPr>
        <w:t>meeting</w:t>
      </w:r>
      <w:r>
        <w:rPr>
          <w:color w:val="231F20"/>
          <w:spacing w:val="-15"/>
          <w:sz w:val="20"/>
        </w:rPr>
        <w:t> </w:t>
      </w:r>
      <w:r>
        <w:rPr>
          <w:color w:val="231F20"/>
          <w:sz w:val="20"/>
        </w:rPr>
        <w:t>in</w:t>
      </w:r>
      <w:r>
        <w:rPr>
          <w:color w:val="231F20"/>
          <w:spacing w:val="-15"/>
          <w:sz w:val="20"/>
        </w:rPr>
        <w:t> </w:t>
      </w:r>
      <w:r>
        <w:rPr>
          <w:color w:val="231F20"/>
          <w:sz w:val="20"/>
        </w:rPr>
        <w:t>Helsingor, Denmark</w:t>
      </w:r>
      <w:r>
        <w:rPr>
          <w:color w:val="231F20"/>
          <w:spacing w:val="-15"/>
          <w:sz w:val="20"/>
        </w:rPr>
        <w:t> </w:t>
      </w:r>
      <w:r>
        <w:rPr>
          <w:color w:val="231F20"/>
          <w:sz w:val="20"/>
        </w:rPr>
        <w:t>(1986)</w:t>
      </w:r>
      <w:r>
        <w:rPr>
          <w:color w:val="231F20"/>
          <w:spacing w:val="-15"/>
          <w:sz w:val="20"/>
        </w:rPr>
        <w:t> </w:t>
      </w:r>
      <w:r>
        <w:rPr>
          <w:color w:val="231F20"/>
          <w:sz w:val="20"/>
        </w:rPr>
        <w:t>and</w:t>
      </w:r>
      <w:r>
        <w:rPr>
          <w:color w:val="231F20"/>
          <w:spacing w:val="-15"/>
          <w:sz w:val="20"/>
        </w:rPr>
        <w:t> </w:t>
      </w:r>
      <w:r>
        <w:rPr>
          <w:color w:val="231F20"/>
          <w:sz w:val="20"/>
        </w:rPr>
        <w:t>the</w:t>
      </w:r>
      <w:r>
        <w:rPr>
          <w:color w:val="231F20"/>
          <w:spacing w:val="-15"/>
          <w:sz w:val="20"/>
        </w:rPr>
        <w:t> </w:t>
      </w:r>
      <w:r>
        <w:rPr>
          <w:color w:val="231F20"/>
          <w:sz w:val="20"/>
        </w:rPr>
        <w:t>meeting</w:t>
      </w:r>
      <w:r>
        <w:rPr>
          <w:color w:val="231F20"/>
          <w:spacing w:val="-15"/>
          <w:sz w:val="20"/>
        </w:rPr>
        <w:t> </w:t>
      </w:r>
      <w:r>
        <w:rPr>
          <w:color w:val="231F20"/>
          <w:sz w:val="20"/>
        </w:rPr>
        <w:t>in</w:t>
      </w:r>
      <w:r>
        <w:rPr>
          <w:color w:val="231F20"/>
          <w:spacing w:val="-15"/>
          <w:sz w:val="20"/>
        </w:rPr>
        <w:t> </w:t>
      </w:r>
      <w:r>
        <w:rPr>
          <w:color w:val="231F20"/>
          <w:sz w:val="20"/>
        </w:rPr>
        <w:t>Kyoto,</w:t>
      </w:r>
      <w:r>
        <w:rPr>
          <w:color w:val="231F20"/>
          <w:spacing w:val="-15"/>
          <w:sz w:val="20"/>
        </w:rPr>
        <w:t> </w:t>
      </w:r>
      <w:r>
        <w:rPr>
          <w:color w:val="231F20"/>
          <w:sz w:val="20"/>
        </w:rPr>
        <w:t>Japan</w:t>
      </w:r>
      <w:r>
        <w:rPr>
          <w:color w:val="231F20"/>
          <w:spacing w:val="-15"/>
          <w:sz w:val="20"/>
        </w:rPr>
        <w:t> </w:t>
      </w:r>
      <w:r>
        <w:rPr>
          <w:color w:val="231F20"/>
          <w:sz w:val="20"/>
        </w:rPr>
        <w:t>(2008).</w:t>
      </w:r>
      <w:r>
        <w:rPr>
          <w:color w:val="231F20"/>
          <w:spacing w:val="-15"/>
          <w:sz w:val="20"/>
        </w:rPr>
        <w:t> </w:t>
      </w:r>
      <w:r>
        <w:rPr>
          <w:color w:val="231F20"/>
          <w:sz w:val="20"/>
        </w:rPr>
        <w:t>The</w:t>
      </w:r>
      <w:r>
        <w:rPr>
          <w:color w:val="231F20"/>
          <w:spacing w:val="-15"/>
          <w:sz w:val="20"/>
        </w:rPr>
        <w:t> </w:t>
      </w:r>
      <w:r>
        <w:rPr>
          <w:color w:val="231F20"/>
          <w:sz w:val="20"/>
        </w:rPr>
        <w:t>Society</w:t>
      </w:r>
      <w:r>
        <w:rPr>
          <w:color w:val="231F20"/>
          <w:spacing w:val="-15"/>
          <w:sz w:val="20"/>
        </w:rPr>
        <w:t> </w:t>
      </w:r>
      <w:r>
        <w:rPr>
          <w:color w:val="231F20"/>
          <w:sz w:val="20"/>
        </w:rPr>
        <w:t>has</w:t>
      </w:r>
      <w:r>
        <w:rPr>
          <w:color w:val="231F20"/>
          <w:spacing w:val="-15"/>
          <w:sz w:val="20"/>
        </w:rPr>
        <w:t> </w:t>
      </w:r>
      <w:r>
        <w:rPr>
          <w:color w:val="231F20"/>
          <w:sz w:val="20"/>
        </w:rPr>
        <w:t>sponsored</w:t>
      </w:r>
      <w:r>
        <w:rPr>
          <w:color w:val="231F20"/>
          <w:spacing w:val="-15"/>
          <w:sz w:val="20"/>
        </w:rPr>
        <w:t> </w:t>
      </w:r>
      <w:r>
        <w:rPr>
          <w:color w:val="231F20"/>
          <w:spacing w:val="-3"/>
          <w:sz w:val="20"/>
        </w:rPr>
        <w:t>several </w:t>
      </w:r>
      <w:r>
        <w:rPr>
          <w:color w:val="231F20"/>
          <w:sz w:val="20"/>
        </w:rPr>
        <w:t>large-scale</w:t>
      </w:r>
      <w:r>
        <w:rPr>
          <w:color w:val="231F20"/>
          <w:spacing w:val="-16"/>
          <w:sz w:val="20"/>
        </w:rPr>
        <w:t> </w:t>
      </w:r>
      <w:r>
        <w:rPr>
          <w:color w:val="231F20"/>
          <w:sz w:val="20"/>
        </w:rPr>
        <w:t>workshops</w:t>
      </w:r>
      <w:r>
        <w:rPr>
          <w:color w:val="231F20"/>
          <w:spacing w:val="-16"/>
          <w:sz w:val="20"/>
        </w:rPr>
        <w:t> </w:t>
      </w:r>
      <w:r>
        <w:rPr>
          <w:color w:val="231F20"/>
          <w:sz w:val="20"/>
        </w:rPr>
        <w:t>on</w:t>
      </w:r>
      <w:r>
        <w:rPr>
          <w:color w:val="231F20"/>
          <w:spacing w:val="-16"/>
          <w:sz w:val="20"/>
        </w:rPr>
        <w:t> </w:t>
      </w:r>
      <w:r>
        <w:rPr>
          <w:color w:val="231F20"/>
          <w:sz w:val="20"/>
        </w:rPr>
        <w:t>Acoustic</w:t>
      </w:r>
      <w:r>
        <w:rPr>
          <w:color w:val="231F20"/>
          <w:spacing w:val="-16"/>
          <w:sz w:val="20"/>
        </w:rPr>
        <w:t> </w:t>
      </w:r>
      <w:r>
        <w:rPr>
          <w:color w:val="231F20"/>
          <w:sz w:val="20"/>
        </w:rPr>
        <w:t>Communication</w:t>
      </w:r>
      <w:r>
        <w:rPr>
          <w:color w:val="231F20"/>
          <w:spacing w:val="-16"/>
          <w:sz w:val="20"/>
        </w:rPr>
        <w:t> </w:t>
      </w:r>
      <w:r>
        <w:rPr>
          <w:color w:val="231F20"/>
          <w:sz w:val="20"/>
        </w:rPr>
        <w:t>by</w:t>
      </w:r>
      <w:r>
        <w:rPr>
          <w:color w:val="231F20"/>
          <w:spacing w:val="-16"/>
          <w:sz w:val="20"/>
        </w:rPr>
        <w:t> </w:t>
      </w:r>
      <w:r>
        <w:rPr>
          <w:color w:val="231F20"/>
          <w:sz w:val="20"/>
        </w:rPr>
        <w:t>Animals,</w:t>
      </w:r>
      <w:r>
        <w:rPr>
          <w:color w:val="231F20"/>
          <w:spacing w:val="-16"/>
          <w:sz w:val="20"/>
        </w:rPr>
        <w:t> </w:t>
      </w:r>
      <w:r>
        <w:rPr>
          <w:color w:val="231F20"/>
          <w:sz w:val="20"/>
        </w:rPr>
        <w:t>including</w:t>
      </w:r>
      <w:r>
        <w:rPr>
          <w:color w:val="231F20"/>
          <w:spacing w:val="-16"/>
          <w:sz w:val="20"/>
        </w:rPr>
        <w:t> </w:t>
      </w:r>
      <w:r>
        <w:rPr>
          <w:color w:val="231F20"/>
          <w:sz w:val="20"/>
        </w:rPr>
        <w:t>at</w:t>
      </w:r>
      <w:r>
        <w:rPr>
          <w:color w:val="231F20"/>
          <w:spacing w:val="-16"/>
          <w:sz w:val="20"/>
        </w:rPr>
        <w:t> </w:t>
      </w:r>
      <w:r>
        <w:rPr>
          <w:color w:val="231F20"/>
          <w:sz w:val="20"/>
        </w:rPr>
        <w:t>the</w:t>
      </w:r>
      <w:r>
        <w:rPr>
          <w:color w:val="231F20"/>
          <w:spacing w:val="-16"/>
          <w:sz w:val="20"/>
        </w:rPr>
        <w:t> </w:t>
      </w:r>
      <w:r>
        <w:rPr>
          <w:color w:val="231F20"/>
          <w:sz w:val="20"/>
        </w:rPr>
        <w:t>University of Maryland and Cornell </w:t>
      </w:r>
      <w:r>
        <w:rPr>
          <w:color w:val="231F20"/>
          <w:spacing w:val="-3"/>
          <w:sz w:val="20"/>
        </w:rPr>
        <w:t>University. </w:t>
      </w:r>
      <w:r>
        <w:rPr>
          <w:color w:val="231F20"/>
          <w:sz w:val="20"/>
        </w:rPr>
        <w:t>Whit was a co-organizer for the meeting at Oregon State </w:t>
      </w:r>
      <w:r>
        <w:rPr>
          <w:color w:val="231F20"/>
          <w:spacing w:val="-3"/>
          <w:sz w:val="20"/>
        </w:rPr>
        <w:t>University, </w:t>
      </w:r>
      <w:r>
        <w:rPr>
          <w:color w:val="231F20"/>
          <w:sz w:val="20"/>
        </w:rPr>
        <w:t>Corvallis, in 2008. For marine mammal bioacoustics, he was on the or- ganizing committee and a session chairman for the International Symposium on Sensory Systems</w:t>
      </w:r>
      <w:r>
        <w:rPr>
          <w:color w:val="231F20"/>
          <w:spacing w:val="-9"/>
          <w:sz w:val="20"/>
        </w:rPr>
        <w:t> </w:t>
      </w:r>
      <w:r>
        <w:rPr>
          <w:color w:val="231F20"/>
          <w:sz w:val="20"/>
        </w:rPr>
        <w:t>and</w:t>
      </w:r>
      <w:r>
        <w:rPr>
          <w:color w:val="231F20"/>
          <w:spacing w:val="-9"/>
          <w:sz w:val="20"/>
        </w:rPr>
        <w:t> </w:t>
      </w:r>
      <w:r>
        <w:rPr>
          <w:color w:val="231F20"/>
          <w:sz w:val="20"/>
        </w:rPr>
        <w:t>Behavior</w:t>
      </w:r>
      <w:r>
        <w:rPr>
          <w:color w:val="231F20"/>
          <w:spacing w:val="-9"/>
          <w:sz w:val="20"/>
        </w:rPr>
        <w:t> </w:t>
      </w:r>
      <w:r>
        <w:rPr>
          <w:color w:val="231F20"/>
          <w:sz w:val="20"/>
        </w:rPr>
        <w:t>of</w:t>
      </w:r>
      <w:r>
        <w:rPr>
          <w:color w:val="231F20"/>
          <w:spacing w:val="-9"/>
          <w:sz w:val="20"/>
        </w:rPr>
        <w:t> </w:t>
      </w:r>
      <w:r>
        <w:rPr>
          <w:color w:val="231F20"/>
          <w:sz w:val="20"/>
        </w:rPr>
        <w:t>Aquatic</w:t>
      </w:r>
      <w:r>
        <w:rPr>
          <w:color w:val="231F20"/>
          <w:spacing w:val="-9"/>
          <w:sz w:val="20"/>
        </w:rPr>
        <w:t> </w:t>
      </w:r>
      <w:r>
        <w:rPr>
          <w:color w:val="231F20"/>
          <w:sz w:val="20"/>
        </w:rPr>
        <w:t>Mammals,</w:t>
      </w:r>
      <w:r>
        <w:rPr>
          <w:color w:val="231F20"/>
          <w:spacing w:val="-9"/>
          <w:sz w:val="20"/>
        </w:rPr>
        <w:t> </w:t>
      </w:r>
      <w:r>
        <w:rPr>
          <w:color w:val="231F20"/>
          <w:sz w:val="20"/>
        </w:rPr>
        <w:t>held</w:t>
      </w:r>
      <w:r>
        <w:rPr>
          <w:color w:val="231F20"/>
          <w:spacing w:val="-9"/>
          <w:sz w:val="20"/>
        </w:rPr>
        <w:t> </w:t>
      </w:r>
      <w:r>
        <w:rPr>
          <w:color w:val="231F20"/>
          <w:sz w:val="20"/>
        </w:rPr>
        <w:t>in</w:t>
      </w:r>
      <w:r>
        <w:rPr>
          <w:color w:val="231F20"/>
          <w:spacing w:val="-9"/>
          <w:sz w:val="20"/>
        </w:rPr>
        <w:t> </w:t>
      </w:r>
      <w:r>
        <w:rPr>
          <w:color w:val="231F20"/>
          <w:spacing w:val="-4"/>
          <w:sz w:val="20"/>
        </w:rPr>
        <w:t>Moscow,</w:t>
      </w:r>
      <w:r>
        <w:rPr>
          <w:color w:val="231F20"/>
          <w:spacing w:val="-9"/>
          <w:sz w:val="20"/>
        </w:rPr>
        <w:t> </w:t>
      </w:r>
      <w:r>
        <w:rPr>
          <w:color w:val="231F20"/>
          <w:sz w:val="20"/>
        </w:rPr>
        <w:t>Russian</w:t>
      </w:r>
      <w:r>
        <w:rPr>
          <w:color w:val="231F20"/>
          <w:spacing w:val="-9"/>
          <w:sz w:val="20"/>
        </w:rPr>
        <w:t> </w:t>
      </w:r>
      <w:r>
        <w:rPr>
          <w:color w:val="231F20"/>
          <w:sz w:val="20"/>
        </w:rPr>
        <w:t>Federation,</w:t>
      </w:r>
      <w:r>
        <w:rPr>
          <w:color w:val="231F20"/>
          <w:spacing w:val="-9"/>
          <w:sz w:val="20"/>
        </w:rPr>
        <w:t> </w:t>
      </w:r>
      <w:r>
        <w:rPr>
          <w:color w:val="231F20"/>
          <w:sz w:val="20"/>
        </w:rPr>
        <w:t>in</w:t>
      </w:r>
      <w:r>
        <w:rPr>
          <w:color w:val="231F20"/>
          <w:spacing w:val="-9"/>
          <w:sz w:val="20"/>
        </w:rPr>
        <w:t> </w:t>
      </w:r>
      <w:r>
        <w:rPr>
          <w:color w:val="231F20"/>
          <w:sz w:val="20"/>
        </w:rPr>
        <w:t>1991, and</w:t>
      </w:r>
      <w:r>
        <w:rPr>
          <w:color w:val="231F20"/>
          <w:spacing w:val="-15"/>
          <w:sz w:val="20"/>
        </w:rPr>
        <w:t> </w:t>
      </w:r>
      <w:r>
        <w:rPr>
          <w:color w:val="231F20"/>
          <w:sz w:val="20"/>
        </w:rPr>
        <w:t>on</w:t>
      </w:r>
      <w:r>
        <w:rPr>
          <w:color w:val="231F20"/>
          <w:spacing w:val="-15"/>
          <w:sz w:val="20"/>
        </w:rPr>
        <w:t> </w:t>
      </w:r>
      <w:r>
        <w:rPr>
          <w:color w:val="231F20"/>
          <w:sz w:val="20"/>
        </w:rPr>
        <w:t>the</w:t>
      </w:r>
      <w:r>
        <w:rPr>
          <w:color w:val="231F20"/>
          <w:spacing w:val="-15"/>
          <w:sz w:val="20"/>
        </w:rPr>
        <w:t> </w:t>
      </w:r>
      <w:r>
        <w:rPr>
          <w:color w:val="231F20"/>
          <w:sz w:val="20"/>
        </w:rPr>
        <w:t>organizing</w:t>
      </w:r>
      <w:r>
        <w:rPr>
          <w:color w:val="231F20"/>
          <w:spacing w:val="-15"/>
          <w:sz w:val="20"/>
        </w:rPr>
        <w:t> </w:t>
      </w:r>
      <w:r>
        <w:rPr>
          <w:color w:val="231F20"/>
          <w:sz w:val="20"/>
        </w:rPr>
        <w:t>committee</w:t>
      </w:r>
      <w:r>
        <w:rPr>
          <w:color w:val="231F20"/>
          <w:spacing w:val="-15"/>
          <w:sz w:val="20"/>
        </w:rPr>
        <w:t> </w:t>
      </w:r>
      <w:r>
        <w:rPr>
          <w:color w:val="231F20"/>
          <w:sz w:val="20"/>
        </w:rPr>
        <w:t>for</w:t>
      </w:r>
      <w:r>
        <w:rPr>
          <w:color w:val="231F20"/>
          <w:spacing w:val="-15"/>
          <w:sz w:val="20"/>
        </w:rPr>
        <w:t> </w:t>
      </w:r>
      <w:r>
        <w:rPr>
          <w:color w:val="231F20"/>
          <w:sz w:val="20"/>
        </w:rPr>
        <w:t>the</w:t>
      </w:r>
      <w:r>
        <w:rPr>
          <w:color w:val="231F20"/>
          <w:spacing w:val="-15"/>
          <w:sz w:val="20"/>
        </w:rPr>
        <w:t> </w:t>
      </w:r>
      <w:r>
        <w:rPr>
          <w:color w:val="231F20"/>
          <w:sz w:val="20"/>
        </w:rPr>
        <w:t>13th</w:t>
      </w:r>
      <w:r>
        <w:rPr>
          <w:color w:val="231F20"/>
          <w:spacing w:val="-15"/>
          <w:sz w:val="20"/>
        </w:rPr>
        <w:t> </w:t>
      </w:r>
      <w:r>
        <w:rPr>
          <w:color w:val="231F20"/>
          <w:sz w:val="20"/>
        </w:rPr>
        <w:t>Biennial</w:t>
      </w:r>
      <w:r>
        <w:rPr>
          <w:color w:val="231F20"/>
          <w:spacing w:val="-15"/>
          <w:sz w:val="20"/>
        </w:rPr>
        <w:t> </w:t>
      </w:r>
      <w:r>
        <w:rPr>
          <w:color w:val="231F20"/>
          <w:sz w:val="20"/>
        </w:rPr>
        <w:t>Conference</w:t>
      </w:r>
      <w:r>
        <w:rPr>
          <w:color w:val="231F20"/>
          <w:spacing w:val="-15"/>
          <w:sz w:val="20"/>
        </w:rPr>
        <w:t> </w:t>
      </w:r>
      <w:r>
        <w:rPr>
          <w:color w:val="231F20"/>
          <w:sz w:val="20"/>
        </w:rPr>
        <w:t>on</w:t>
      </w:r>
      <w:r>
        <w:rPr>
          <w:color w:val="231F20"/>
          <w:spacing w:val="-15"/>
          <w:sz w:val="20"/>
        </w:rPr>
        <w:t> </w:t>
      </w:r>
      <w:r>
        <w:rPr>
          <w:color w:val="231F20"/>
          <w:sz w:val="20"/>
        </w:rPr>
        <w:t>the</w:t>
      </w:r>
      <w:r>
        <w:rPr>
          <w:color w:val="231F20"/>
          <w:spacing w:val="-15"/>
          <w:sz w:val="20"/>
        </w:rPr>
        <w:t> </w:t>
      </w:r>
      <w:r>
        <w:rPr>
          <w:color w:val="231F20"/>
          <w:sz w:val="20"/>
        </w:rPr>
        <w:t>Biology</w:t>
      </w:r>
      <w:r>
        <w:rPr>
          <w:color w:val="231F20"/>
          <w:spacing w:val="-15"/>
          <w:sz w:val="20"/>
        </w:rPr>
        <w:t> </w:t>
      </w:r>
      <w:r>
        <w:rPr>
          <w:color w:val="231F20"/>
          <w:sz w:val="20"/>
        </w:rPr>
        <w:t>of</w:t>
      </w:r>
      <w:r>
        <w:rPr>
          <w:color w:val="231F20"/>
          <w:spacing w:val="-15"/>
          <w:sz w:val="20"/>
        </w:rPr>
        <w:t> </w:t>
      </w:r>
      <w:r>
        <w:rPr>
          <w:color w:val="231F20"/>
          <w:sz w:val="20"/>
        </w:rPr>
        <w:t>Marine Mammals, held in </w:t>
      </w:r>
      <w:r>
        <w:rPr>
          <w:color w:val="231F20"/>
          <w:spacing w:val="-4"/>
          <w:sz w:val="20"/>
        </w:rPr>
        <w:t>Wailea, </w:t>
      </w:r>
      <w:r>
        <w:rPr>
          <w:color w:val="231F20"/>
          <w:sz w:val="20"/>
        </w:rPr>
        <w:t>Hawaii, in</w:t>
      </w:r>
      <w:r>
        <w:rPr>
          <w:color w:val="231F20"/>
          <w:spacing w:val="-32"/>
          <w:sz w:val="20"/>
        </w:rPr>
        <w:t> </w:t>
      </w:r>
      <w:r>
        <w:rPr>
          <w:color w:val="231F20"/>
          <w:sz w:val="20"/>
        </w:rPr>
        <w:t>1999.</w:t>
      </w:r>
    </w:p>
    <w:p>
      <w:pPr>
        <w:spacing w:line="271" w:lineRule="auto" w:before="1"/>
        <w:ind w:left="1599" w:right="1597" w:firstLine="240"/>
        <w:jc w:val="both"/>
        <w:rPr>
          <w:sz w:val="20"/>
        </w:rPr>
      </w:pPr>
      <w:r>
        <w:rPr>
          <w:color w:val="231F20"/>
          <w:sz w:val="20"/>
        </w:rPr>
        <w:t>Whit’s most lasting act of service to the Society has been to create the Animal Bio- acoustics</w:t>
      </w:r>
      <w:r>
        <w:rPr>
          <w:color w:val="231F20"/>
          <w:spacing w:val="-7"/>
          <w:sz w:val="20"/>
        </w:rPr>
        <w:t> </w:t>
      </w:r>
      <w:r>
        <w:rPr>
          <w:color w:val="231F20"/>
          <w:sz w:val="20"/>
        </w:rPr>
        <w:t>Technical</w:t>
      </w:r>
      <w:r>
        <w:rPr>
          <w:color w:val="231F20"/>
          <w:spacing w:val="-7"/>
          <w:sz w:val="20"/>
        </w:rPr>
        <w:t> </w:t>
      </w:r>
      <w:r>
        <w:rPr>
          <w:color w:val="231F20"/>
          <w:sz w:val="20"/>
        </w:rPr>
        <w:t>Committee,</w:t>
      </w:r>
      <w:r>
        <w:rPr>
          <w:color w:val="231F20"/>
          <w:spacing w:val="-7"/>
          <w:sz w:val="20"/>
        </w:rPr>
        <w:t> </w:t>
      </w:r>
      <w:r>
        <w:rPr>
          <w:color w:val="231F20"/>
          <w:sz w:val="20"/>
        </w:rPr>
        <w:t>around</w:t>
      </w:r>
      <w:r>
        <w:rPr>
          <w:color w:val="231F20"/>
          <w:spacing w:val="-7"/>
          <w:sz w:val="20"/>
        </w:rPr>
        <w:t> </w:t>
      </w:r>
      <w:r>
        <w:rPr>
          <w:color w:val="231F20"/>
          <w:sz w:val="20"/>
        </w:rPr>
        <w:t>which</w:t>
      </w:r>
      <w:r>
        <w:rPr>
          <w:color w:val="231F20"/>
          <w:spacing w:val="-7"/>
          <w:sz w:val="20"/>
        </w:rPr>
        <w:t> </w:t>
      </w:r>
      <w:r>
        <w:rPr>
          <w:color w:val="231F20"/>
          <w:sz w:val="20"/>
        </w:rPr>
        <w:t>has</w:t>
      </w:r>
      <w:r>
        <w:rPr>
          <w:color w:val="231F20"/>
          <w:spacing w:val="-7"/>
          <w:sz w:val="20"/>
        </w:rPr>
        <w:t> </w:t>
      </w:r>
      <w:r>
        <w:rPr>
          <w:color w:val="231F20"/>
          <w:sz w:val="20"/>
        </w:rPr>
        <w:t>coalesced</w:t>
      </w:r>
      <w:r>
        <w:rPr>
          <w:color w:val="231F20"/>
          <w:spacing w:val="-7"/>
          <w:sz w:val="20"/>
        </w:rPr>
        <w:t> </w:t>
      </w:r>
      <w:r>
        <w:rPr>
          <w:color w:val="231F20"/>
          <w:sz w:val="20"/>
        </w:rPr>
        <w:t>much</w:t>
      </w:r>
      <w:r>
        <w:rPr>
          <w:color w:val="231F20"/>
          <w:spacing w:val="-7"/>
          <w:sz w:val="20"/>
        </w:rPr>
        <w:t> </w:t>
      </w:r>
      <w:r>
        <w:rPr>
          <w:color w:val="231F20"/>
          <w:sz w:val="20"/>
        </w:rPr>
        <w:t>of</w:t>
      </w:r>
      <w:r>
        <w:rPr>
          <w:color w:val="231F20"/>
          <w:spacing w:val="-7"/>
          <w:sz w:val="20"/>
        </w:rPr>
        <w:t> </w:t>
      </w:r>
      <w:r>
        <w:rPr>
          <w:color w:val="231F20"/>
          <w:sz w:val="20"/>
        </w:rPr>
        <w:t>the</w:t>
      </w:r>
      <w:r>
        <w:rPr>
          <w:color w:val="231F20"/>
          <w:spacing w:val="-7"/>
          <w:sz w:val="20"/>
        </w:rPr>
        <w:t> </w:t>
      </w:r>
      <w:r>
        <w:rPr>
          <w:color w:val="231F20"/>
          <w:sz w:val="20"/>
        </w:rPr>
        <w:t>Society’s</w:t>
      </w:r>
      <w:r>
        <w:rPr>
          <w:color w:val="231F20"/>
          <w:spacing w:val="-7"/>
          <w:sz w:val="20"/>
        </w:rPr>
        <w:t> </w:t>
      </w:r>
      <w:r>
        <w:rPr>
          <w:color w:val="231F20"/>
          <w:sz w:val="20"/>
        </w:rPr>
        <w:t>current activity</w:t>
      </w:r>
      <w:r>
        <w:rPr>
          <w:color w:val="231F20"/>
          <w:spacing w:val="-4"/>
          <w:sz w:val="20"/>
        </w:rPr>
        <w:t> </w:t>
      </w:r>
      <w:r>
        <w:rPr>
          <w:color w:val="231F20"/>
          <w:sz w:val="20"/>
        </w:rPr>
        <w:t>in</w:t>
      </w:r>
      <w:r>
        <w:rPr>
          <w:color w:val="231F20"/>
          <w:spacing w:val="-4"/>
          <w:sz w:val="20"/>
        </w:rPr>
        <w:t> </w:t>
      </w:r>
      <w:r>
        <w:rPr>
          <w:color w:val="231F20"/>
          <w:sz w:val="20"/>
        </w:rPr>
        <w:t>research</w:t>
      </w:r>
      <w:r>
        <w:rPr>
          <w:color w:val="231F20"/>
          <w:spacing w:val="-4"/>
          <w:sz w:val="20"/>
        </w:rPr>
        <w:t> </w:t>
      </w:r>
      <w:r>
        <w:rPr>
          <w:color w:val="231F20"/>
          <w:sz w:val="20"/>
        </w:rPr>
        <w:t>on</w:t>
      </w:r>
      <w:r>
        <w:rPr>
          <w:color w:val="231F20"/>
          <w:spacing w:val="-4"/>
          <w:sz w:val="20"/>
        </w:rPr>
        <w:t> </w:t>
      </w:r>
      <w:r>
        <w:rPr>
          <w:color w:val="231F20"/>
          <w:sz w:val="20"/>
        </w:rPr>
        <w:t>the</w:t>
      </w:r>
      <w:r>
        <w:rPr>
          <w:color w:val="231F20"/>
          <w:spacing w:val="-4"/>
          <w:sz w:val="20"/>
        </w:rPr>
        <w:t> </w:t>
      </w:r>
      <w:r>
        <w:rPr>
          <w:color w:val="231F20"/>
          <w:sz w:val="20"/>
        </w:rPr>
        <w:t>uses</w:t>
      </w:r>
      <w:r>
        <w:rPr>
          <w:color w:val="231F20"/>
          <w:spacing w:val="-4"/>
          <w:sz w:val="20"/>
        </w:rPr>
        <w:t> </w:t>
      </w:r>
      <w:r>
        <w:rPr>
          <w:color w:val="231F20"/>
          <w:sz w:val="20"/>
        </w:rPr>
        <w:t>of</w:t>
      </w:r>
      <w:r>
        <w:rPr>
          <w:color w:val="231F20"/>
          <w:spacing w:val="-4"/>
          <w:sz w:val="20"/>
        </w:rPr>
        <w:t> </w:t>
      </w:r>
      <w:r>
        <w:rPr>
          <w:color w:val="231F20"/>
          <w:sz w:val="20"/>
        </w:rPr>
        <w:t>sound</w:t>
      </w:r>
      <w:r>
        <w:rPr>
          <w:color w:val="231F20"/>
          <w:spacing w:val="-4"/>
          <w:sz w:val="20"/>
        </w:rPr>
        <w:t> </w:t>
      </w:r>
      <w:r>
        <w:rPr>
          <w:color w:val="231F20"/>
          <w:sz w:val="20"/>
        </w:rPr>
        <w:t>by</w:t>
      </w:r>
      <w:r>
        <w:rPr>
          <w:color w:val="231F20"/>
          <w:spacing w:val="-4"/>
          <w:sz w:val="20"/>
        </w:rPr>
        <w:t> </w:t>
      </w:r>
      <w:r>
        <w:rPr>
          <w:color w:val="231F20"/>
          <w:sz w:val="20"/>
        </w:rPr>
        <w:t>animals.</w:t>
      </w:r>
      <w:r>
        <w:rPr>
          <w:color w:val="231F20"/>
          <w:spacing w:val="-4"/>
          <w:sz w:val="20"/>
        </w:rPr>
        <w:t> </w:t>
      </w:r>
      <w:r>
        <w:rPr>
          <w:color w:val="231F20"/>
          <w:sz w:val="20"/>
        </w:rPr>
        <w:t>This</w:t>
      </w:r>
      <w:r>
        <w:rPr>
          <w:color w:val="231F20"/>
          <w:spacing w:val="-4"/>
          <w:sz w:val="20"/>
        </w:rPr>
        <w:t> </w:t>
      </w:r>
      <w:r>
        <w:rPr>
          <w:color w:val="231F20"/>
          <w:sz w:val="20"/>
        </w:rPr>
        <w:t>happened</w:t>
      </w:r>
      <w:r>
        <w:rPr>
          <w:color w:val="231F20"/>
          <w:spacing w:val="-4"/>
          <w:sz w:val="20"/>
        </w:rPr>
        <w:t> </w:t>
      </w:r>
      <w:r>
        <w:rPr>
          <w:color w:val="231F20"/>
          <w:sz w:val="20"/>
        </w:rPr>
        <w:t>at</w:t>
      </w:r>
      <w:r>
        <w:rPr>
          <w:color w:val="231F20"/>
          <w:spacing w:val="-4"/>
          <w:sz w:val="20"/>
        </w:rPr>
        <w:t> </w:t>
      </w:r>
      <w:r>
        <w:rPr>
          <w:color w:val="231F20"/>
          <w:sz w:val="20"/>
        </w:rPr>
        <w:t>a</w:t>
      </w:r>
      <w:r>
        <w:rPr>
          <w:color w:val="231F20"/>
          <w:spacing w:val="-4"/>
          <w:sz w:val="20"/>
        </w:rPr>
        <w:t> </w:t>
      </w:r>
      <w:r>
        <w:rPr>
          <w:color w:val="231F20"/>
          <w:sz w:val="20"/>
        </w:rPr>
        <w:t>critical</w:t>
      </w:r>
      <w:r>
        <w:rPr>
          <w:color w:val="231F20"/>
          <w:spacing w:val="-4"/>
          <w:sz w:val="20"/>
        </w:rPr>
        <w:t> </w:t>
      </w:r>
      <w:r>
        <w:rPr>
          <w:color w:val="231F20"/>
          <w:sz w:val="20"/>
        </w:rPr>
        <w:t>time</w:t>
      </w:r>
      <w:r>
        <w:rPr>
          <w:color w:val="231F20"/>
          <w:spacing w:val="-4"/>
          <w:sz w:val="20"/>
        </w:rPr>
        <w:t> </w:t>
      </w:r>
      <w:r>
        <w:rPr>
          <w:color w:val="231F20"/>
          <w:sz w:val="20"/>
        </w:rPr>
        <w:t>in</w:t>
      </w:r>
      <w:r>
        <w:rPr>
          <w:color w:val="231F20"/>
          <w:spacing w:val="-4"/>
          <w:sz w:val="20"/>
        </w:rPr>
        <w:t> </w:t>
      </w:r>
      <w:r>
        <w:rPr>
          <w:color w:val="231F20"/>
          <w:sz w:val="20"/>
        </w:rPr>
        <w:t>the history of the Society, and it was instrumental in preserving the central role of the Society for</w:t>
      </w:r>
      <w:r>
        <w:rPr>
          <w:color w:val="231F20"/>
          <w:spacing w:val="-10"/>
          <w:sz w:val="20"/>
        </w:rPr>
        <w:t> </w:t>
      </w:r>
      <w:r>
        <w:rPr>
          <w:color w:val="231F20"/>
          <w:sz w:val="20"/>
        </w:rPr>
        <w:t>representing</w:t>
      </w:r>
      <w:r>
        <w:rPr>
          <w:color w:val="231F20"/>
          <w:spacing w:val="-10"/>
          <w:sz w:val="20"/>
        </w:rPr>
        <w:t> </w:t>
      </w:r>
      <w:r>
        <w:rPr>
          <w:color w:val="231F20"/>
          <w:sz w:val="20"/>
        </w:rPr>
        <w:t>acoustics</w:t>
      </w:r>
      <w:r>
        <w:rPr>
          <w:color w:val="231F20"/>
          <w:spacing w:val="-10"/>
          <w:sz w:val="20"/>
        </w:rPr>
        <w:t> </w:t>
      </w:r>
      <w:r>
        <w:rPr>
          <w:color w:val="231F20"/>
          <w:sz w:val="20"/>
        </w:rPr>
        <w:t>in</w:t>
      </w:r>
      <w:r>
        <w:rPr>
          <w:color w:val="231F20"/>
          <w:spacing w:val="-10"/>
          <w:sz w:val="20"/>
        </w:rPr>
        <w:t> </w:t>
      </w:r>
      <w:r>
        <w:rPr>
          <w:color w:val="231F20"/>
          <w:sz w:val="20"/>
        </w:rPr>
        <w:t>biology.</w:t>
      </w:r>
      <w:r>
        <w:rPr>
          <w:color w:val="231F20"/>
          <w:spacing w:val="-10"/>
          <w:sz w:val="20"/>
        </w:rPr>
        <w:t> </w:t>
      </w:r>
      <w:r>
        <w:rPr>
          <w:color w:val="231F20"/>
          <w:sz w:val="20"/>
        </w:rPr>
        <w:t>Up</w:t>
      </w:r>
      <w:r>
        <w:rPr>
          <w:color w:val="231F20"/>
          <w:spacing w:val="-10"/>
          <w:sz w:val="20"/>
        </w:rPr>
        <w:t> </w:t>
      </w:r>
      <w:r>
        <w:rPr>
          <w:color w:val="231F20"/>
          <w:sz w:val="20"/>
        </w:rPr>
        <w:t>until</w:t>
      </w:r>
      <w:r>
        <w:rPr>
          <w:color w:val="231F20"/>
          <w:spacing w:val="-10"/>
          <w:sz w:val="20"/>
        </w:rPr>
        <w:t> </w:t>
      </w:r>
      <w:r>
        <w:rPr>
          <w:color w:val="231F20"/>
          <w:sz w:val="20"/>
        </w:rPr>
        <w:t>about</w:t>
      </w:r>
      <w:r>
        <w:rPr>
          <w:color w:val="231F20"/>
          <w:spacing w:val="-10"/>
          <w:sz w:val="20"/>
        </w:rPr>
        <w:t> </w:t>
      </w:r>
      <w:r>
        <w:rPr>
          <w:color w:val="231F20"/>
          <w:sz w:val="20"/>
        </w:rPr>
        <w:t>1980,</w:t>
      </w:r>
      <w:r>
        <w:rPr>
          <w:color w:val="231F20"/>
          <w:spacing w:val="-10"/>
          <w:sz w:val="20"/>
        </w:rPr>
        <w:t> </w:t>
      </w:r>
      <w:r>
        <w:rPr>
          <w:color w:val="231F20"/>
          <w:sz w:val="20"/>
        </w:rPr>
        <w:t>the</w:t>
      </w:r>
      <w:r>
        <w:rPr>
          <w:color w:val="231F20"/>
          <w:spacing w:val="-10"/>
          <w:sz w:val="20"/>
        </w:rPr>
        <w:t> </w:t>
      </w:r>
      <w:r>
        <w:rPr>
          <w:color w:val="231F20"/>
          <w:sz w:val="20"/>
        </w:rPr>
        <w:t>Society</w:t>
      </w:r>
      <w:r>
        <w:rPr>
          <w:color w:val="231F20"/>
          <w:spacing w:val="-10"/>
          <w:sz w:val="20"/>
        </w:rPr>
        <w:t> </w:t>
      </w:r>
      <w:r>
        <w:rPr>
          <w:color w:val="231F20"/>
          <w:sz w:val="20"/>
        </w:rPr>
        <w:t>was</w:t>
      </w:r>
      <w:r>
        <w:rPr>
          <w:color w:val="231F20"/>
          <w:spacing w:val="-10"/>
          <w:sz w:val="20"/>
        </w:rPr>
        <w:t> </w:t>
      </w:r>
      <w:r>
        <w:rPr>
          <w:color w:val="231F20"/>
          <w:sz w:val="20"/>
        </w:rPr>
        <w:t>unchallenged</w:t>
      </w:r>
      <w:r>
        <w:rPr>
          <w:color w:val="231F20"/>
          <w:spacing w:val="-10"/>
          <w:sz w:val="20"/>
        </w:rPr>
        <w:t> </w:t>
      </w:r>
      <w:r>
        <w:rPr>
          <w:color w:val="231F20"/>
          <w:sz w:val="20"/>
        </w:rPr>
        <w:t>as the</w:t>
      </w:r>
      <w:r>
        <w:rPr>
          <w:color w:val="231F20"/>
          <w:spacing w:val="-5"/>
          <w:sz w:val="20"/>
        </w:rPr>
        <w:t> </w:t>
      </w:r>
      <w:r>
        <w:rPr>
          <w:color w:val="231F20"/>
          <w:sz w:val="20"/>
        </w:rPr>
        <w:t>“go-to”</w:t>
      </w:r>
      <w:r>
        <w:rPr>
          <w:color w:val="231F20"/>
          <w:spacing w:val="-5"/>
          <w:sz w:val="20"/>
        </w:rPr>
        <w:t> </w:t>
      </w:r>
      <w:r>
        <w:rPr>
          <w:color w:val="231F20"/>
          <w:sz w:val="20"/>
        </w:rPr>
        <w:t>place</w:t>
      </w:r>
      <w:r>
        <w:rPr>
          <w:color w:val="231F20"/>
          <w:spacing w:val="-5"/>
          <w:sz w:val="20"/>
        </w:rPr>
        <w:t> </w:t>
      </w:r>
      <w:r>
        <w:rPr>
          <w:color w:val="231F20"/>
          <w:sz w:val="20"/>
        </w:rPr>
        <w:t>for</w:t>
      </w:r>
      <w:r>
        <w:rPr>
          <w:color w:val="231F20"/>
          <w:spacing w:val="-5"/>
          <w:sz w:val="20"/>
        </w:rPr>
        <w:t> </w:t>
      </w:r>
      <w:r>
        <w:rPr>
          <w:color w:val="231F20"/>
          <w:sz w:val="20"/>
        </w:rPr>
        <w:t>research</w:t>
      </w:r>
      <w:r>
        <w:rPr>
          <w:color w:val="231F20"/>
          <w:spacing w:val="-5"/>
          <w:sz w:val="20"/>
        </w:rPr>
        <w:t> </w:t>
      </w:r>
      <w:r>
        <w:rPr>
          <w:color w:val="231F20"/>
          <w:sz w:val="20"/>
        </w:rPr>
        <w:t>on</w:t>
      </w:r>
      <w:r>
        <w:rPr>
          <w:color w:val="231F20"/>
          <w:spacing w:val="-5"/>
          <w:sz w:val="20"/>
        </w:rPr>
        <w:t> </w:t>
      </w:r>
      <w:r>
        <w:rPr>
          <w:color w:val="231F20"/>
          <w:sz w:val="20"/>
        </w:rPr>
        <w:t>the</w:t>
      </w:r>
      <w:r>
        <w:rPr>
          <w:color w:val="231F20"/>
          <w:spacing w:val="-5"/>
          <w:sz w:val="20"/>
        </w:rPr>
        <w:t> </w:t>
      </w:r>
      <w:r>
        <w:rPr>
          <w:color w:val="231F20"/>
          <w:sz w:val="20"/>
        </w:rPr>
        <w:t>sense</w:t>
      </w:r>
      <w:r>
        <w:rPr>
          <w:color w:val="231F20"/>
          <w:spacing w:val="-5"/>
          <w:sz w:val="20"/>
        </w:rPr>
        <w:t> </w:t>
      </w:r>
      <w:r>
        <w:rPr>
          <w:color w:val="231F20"/>
          <w:sz w:val="20"/>
        </w:rPr>
        <w:t>of</w:t>
      </w:r>
      <w:r>
        <w:rPr>
          <w:color w:val="231F20"/>
          <w:spacing w:val="-5"/>
          <w:sz w:val="20"/>
        </w:rPr>
        <w:t> </w:t>
      </w:r>
      <w:r>
        <w:rPr>
          <w:color w:val="231F20"/>
          <w:sz w:val="20"/>
        </w:rPr>
        <w:t>hearing</w:t>
      </w:r>
      <w:r>
        <w:rPr>
          <w:color w:val="231F20"/>
          <w:spacing w:val="-5"/>
          <w:sz w:val="20"/>
        </w:rPr>
        <w:t> </w:t>
      </w:r>
      <w:r>
        <w:rPr>
          <w:color w:val="231F20"/>
          <w:sz w:val="20"/>
        </w:rPr>
        <w:t>and</w:t>
      </w:r>
      <w:r>
        <w:rPr>
          <w:color w:val="231F20"/>
          <w:spacing w:val="-5"/>
          <w:sz w:val="20"/>
        </w:rPr>
        <w:t> </w:t>
      </w:r>
      <w:r>
        <w:rPr>
          <w:color w:val="231F20"/>
          <w:sz w:val="20"/>
        </w:rPr>
        <w:t>its</w:t>
      </w:r>
      <w:r>
        <w:rPr>
          <w:color w:val="231F20"/>
          <w:spacing w:val="-5"/>
          <w:sz w:val="20"/>
        </w:rPr>
        <w:t> </w:t>
      </w:r>
      <w:r>
        <w:rPr>
          <w:color w:val="231F20"/>
          <w:sz w:val="20"/>
        </w:rPr>
        <w:t>mechanisms,</w:t>
      </w:r>
      <w:r>
        <w:rPr>
          <w:color w:val="231F20"/>
          <w:spacing w:val="-5"/>
          <w:sz w:val="20"/>
        </w:rPr>
        <w:t> </w:t>
      </w:r>
      <w:r>
        <w:rPr>
          <w:color w:val="231F20"/>
          <w:sz w:val="20"/>
        </w:rPr>
        <w:t>embodied</w:t>
      </w:r>
      <w:r>
        <w:rPr>
          <w:color w:val="231F20"/>
          <w:spacing w:val="-5"/>
          <w:sz w:val="20"/>
        </w:rPr>
        <w:t> </w:t>
      </w:r>
      <w:r>
        <w:rPr>
          <w:color w:val="231F20"/>
          <w:sz w:val="20"/>
        </w:rPr>
        <w:t>in</w:t>
      </w:r>
      <w:r>
        <w:rPr>
          <w:color w:val="231F20"/>
          <w:spacing w:val="-5"/>
          <w:sz w:val="20"/>
        </w:rPr>
        <w:t> </w:t>
      </w:r>
      <w:r>
        <w:rPr>
          <w:color w:val="231F20"/>
          <w:sz w:val="20"/>
        </w:rPr>
        <w:t>the meeting sessions of the Psychological and Physiological Acoustics Technical Committee. Then, a parallel scientific association developed around this area emphasizing the clinical implications of research on hearing, which by 1980 had begun to draw much of this activ- ity</w:t>
      </w:r>
      <w:r>
        <w:rPr>
          <w:color w:val="231F20"/>
          <w:spacing w:val="-6"/>
          <w:sz w:val="20"/>
        </w:rPr>
        <w:t> </w:t>
      </w:r>
      <w:r>
        <w:rPr>
          <w:color w:val="231F20"/>
          <w:sz w:val="20"/>
        </w:rPr>
        <w:t>away</w:t>
      </w:r>
      <w:r>
        <w:rPr>
          <w:color w:val="231F20"/>
          <w:spacing w:val="-6"/>
          <w:sz w:val="20"/>
        </w:rPr>
        <w:t> </w:t>
      </w:r>
      <w:r>
        <w:rPr>
          <w:color w:val="231F20"/>
          <w:sz w:val="20"/>
        </w:rPr>
        <w:t>from</w:t>
      </w:r>
      <w:r>
        <w:rPr>
          <w:color w:val="231F20"/>
          <w:spacing w:val="-6"/>
          <w:sz w:val="20"/>
        </w:rPr>
        <w:t> </w:t>
      </w:r>
      <w:r>
        <w:rPr>
          <w:color w:val="231F20"/>
          <w:sz w:val="20"/>
        </w:rPr>
        <w:t>the</w:t>
      </w:r>
      <w:r>
        <w:rPr>
          <w:color w:val="231F20"/>
          <w:spacing w:val="-6"/>
          <w:sz w:val="20"/>
        </w:rPr>
        <w:t> </w:t>
      </w:r>
      <w:r>
        <w:rPr>
          <w:color w:val="231F20"/>
          <w:sz w:val="20"/>
        </w:rPr>
        <w:t>Acoustical</w:t>
      </w:r>
      <w:r>
        <w:rPr>
          <w:color w:val="231F20"/>
          <w:spacing w:val="-6"/>
          <w:sz w:val="20"/>
        </w:rPr>
        <w:t> </w:t>
      </w:r>
      <w:r>
        <w:rPr>
          <w:color w:val="231F20"/>
          <w:sz w:val="20"/>
        </w:rPr>
        <w:t>Society.</w:t>
      </w:r>
      <w:r>
        <w:rPr>
          <w:color w:val="231F20"/>
          <w:spacing w:val="-6"/>
          <w:sz w:val="20"/>
        </w:rPr>
        <w:t> </w:t>
      </w:r>
      <w:r>
        <w:rPr>
          <w:color w:val="231F20"/>
          <w:sz w:val="20"/>
        </w:rPr>
        <w:t>Whit</w:t>
      </w:r>
      <w:r>
        <w:rPr>
          <w:color w:val="231F20"/>
          <w:spacing w:val="-6"/>
          <w:sz w:val="20"/>
        </w:rPr>
        <w:t> </w:t>
      </w:r>
      <w:r>
        <w:rPr>
          <w:color w:val="231F20"/>
          <w:sz w:val="20"/>
        </w:rPr>
        <w:t>rescued</w:t>
      </w:r>
      <w:r>
        <w:rPr>
          <w:color w:val="231F20"/>
          <w:spacing w:val="-6"/>
          <w:sz w:val="20"/>
        </w:rPr>
        <w:t> </w:t>
      </w:r>
      <w:r>
        <w:rPr>
          <w:color w:val="231F20"/>
          <w:sz w:val="20"/>
        </w:rPr>
        <w:t>the</w:t>
      </w:r>
      <w:r>
        <w:rPr>
          <w:color w:val="231F20"/>
          <w:spacing w:val="-6"/>
          <w:sz w:val="20"/>
        </w:rPr>
        <w:t> </w:t>
      </w:r>
      <w:r>
        <w:rPr>
          <w:color w:val="231F20"/>
          <w:sz w:val="20"/>
        </w:rPr>
        <w:t>central</w:t>
      </w:r>
      <w:r>
        <w:rPr>
          <w:color w:val="231F20"/>
          <w:spacing w:val="-6"/>
          <w:sz w:val="20"/>
        </w:rPr>
        <w:t> </w:t>
      </w:r>
      <w:r>
        <w:rPr>
          <w:color w:val="231F20"/>
          <w:sz w:val="20"/>
        </w:rPr>
        <w:t>role</w:t>
      </w:r>
      <w:r>
        <w:rPr>
          <w:color w:val="231F20"/>
          <w:spacing w:val="-6"/>
          <w:sz w:val="20"/>
        </w:rPr>
        <w:t> </w:t>
      </w:r>
      <w:r>
        <w:rPr>
          <w:color w:val="231F20"/>
          <w:sz w:val="20"/>
        </w:rPr>
        <w:t>of</w:t>
      </w:r>
      <w:r>
        <w:rPr>
          <w:color w:val="231F20"/>
          <w:spacing w:val="-6"/>
          <w:sz w:val="20"/>
        </w:rPr>
        <w:t> </w:t>
      </w:r>
      <w:r>
        <w:rPr>
          <w:color w:val="231F20"/>
          <w:sz w:val="20"/>
        </w:rPr>
        <w:t>the</w:t>
      </w:r>
      <w:r>
        <w:rPr>
          <w:color w:val="231F20"/>
          <w:spacing w:val="-6"/>
          <w:sz w:val="20"/>
        </w:rPr>
        <w:t> </w:t>
      </w:r>
      <w:r>
        <w:rPr>
          <w:color w:val="231F20"/>
          <w:sz w:val="20"/>
        </w:rPr>
        <w:t>Society</w:t>
      </w:r>
      <w:r>
        <w:rPr>
          <w:color w:val="231F20"/>
          <w:spacing w:val="-6"/>
          <w:sz w:val="20"/>
        </w:rPr>
        <w:t> </w:t>
      </w:r>
      <w:r>
        <w:rPr>
          <w:color w:val="231F20"/>
          <w:sz w:val="20"/>
        </w:rPr>
        <w:t>when</w:t>
      </w:r>
      <w:r>
        <w:rPr>
          <w:color w:val="231F20"/>
          <w:spacing w:val="-6"/>
          <w:sz w:val="20"/>
        </w:rPr>
        <w:t> </w:t>
      </w:r>
      <w:r>
        <w:rPr>
          <w:color w:val="231F20"/>
          <w:sz w:val="20"/>
        </w:rPr>
        <w:t>he carved</w:t>
      </w:r>
      <w:r>
        <w:rPr>
          <w:color w:val="231F20"/>
          <w:spacing w:val="-5"/>
          <w:sz w:val="20"/>
        </w:rPr>
        <w:t> </w:t>
      </w:r>
      <w:r>
        <w:rPr>
          <w:color w:val="231F20"/>
          <w:sz w:val="20"/>
        </w:rPr>
        <w:t>out</w:t>
      </w:r>
      <w:r>
        <w:rPr>
          <w:color w:val="231F20"/>
          <w:spacing w:val="-5"/>
          <w:sz w:val="20"/>
        </w:rPr>
        <w:t> </w:t>
      </w:r>
      <w:r>
        <w:rPr>
          <w:color w:val="231F20"/>
          <w:sz w:val="20"/>
        </w:rPr>
        <w:t>the</w:t>
      </w:r>
      <w:r>
        <w:rPr>
          <w:color w:val="231F20"/>
          <w:spacing w:val="-5"/>
          <w:sz w:val="20"/>
        </w:rPr>
        <w:t> </w:t>
      </w:r>
      <w:r>
        <w:rPr>
          <w:color w:val="231F20"/>
          <w:sz w:val="20"/>
        </w:rPr>
        <w:t>Animal</w:t>
      </w:r>
      <w:r>
        <w:rPr>
          <w:color w:val="231F20"/>
          <w:spacing w:val="-5"/>
          <w:sz w:val="20"/>
        </w:rPr>
        <w:t> </w:t>
      </w:r>
      <w:r>
        <w:rPr>
          <w:color w:val="231F20"/>
          <w:sz w:val="20"/>
        </w:rPr>
        <w:t>Bioacoustics</w:t>
      </w:r>
      <w:r>
        <w:rPr>
          <w:color w:val="231F20"/>
          <w:spacing w:val="-5"/>
          <w:sz w:val="20"/>
        </w:rPr>
        <w:t> </w:t>
      </w:r>
      <w:r>
        <w:rPr>
          <w:color w:val="231F20"/>
          <w:sz w:val="20"/>
        </w:rPr>
        <w:t>area</w:t>
      </w:r>
      <w:r>
        <w:rPr>
          <w:color w:val="231F20"/>
          <w:spacing w:val="-5"/>
          <w:sz w:val="20"/>
        </w:rPr>
        <w:t> </w:t>
      </w:r>
      <w:r>
        <w:rPr>
          <w:color w:val="231F20"/>
          <w:sz w:val="20"/>
        </w:rPr>
        <w:t>as</w:t>
      </w:r>
      <w:r>
        <w:rPr>
          <w:color w:val="231F20"/>
          <w:spacing w:val="-5"/>
          <w:sz w:val="20"/>
        </w:rPr>
        <w:t> </w:t>
      </w:r>
      <w:r>
        <w:rPr>
          <w:color w:val="231F20"/>
          <w:sz w:val="20"/>
        </w:rPr>
        <w:t>a</w:t>
      </w:r>
      <w:r>
        <w:rPr>
          <w:color w:val="231F20"/>
          <w:spacing w:val="-5"/>
          <w:sz w:val="20"/>
        </w:rPr>
        <w:t> </w:t>
      </w:r>
      <w:r>
        <w:rPr>
          <w:color w:val="231F20"/>
          <w:sz w:val="20"/>
        </w:rPr>
        <w:t>separate</w:t>
      </w:r>
      <w:r>
        <w:rPr>
          <w:color w:val="231F20"/>
          <w:spacing w:val="-5"/>
          <w:sz w:val="20"/>
        </w:rPr>
        <w:t> </w:t>
      </w:r>
      <w:r>
        <w:rPr>
          <w:color w:val="231F20"/>
          <w:sz w:val="20"/>
        </w:rPr>
        <w:t>entity.</w:t>
      </w:r>
      <w:r>
        <w:rPr>
          <w:color w:val="231F20"/>
          <w:spacing w:val="-5"/>
          <w:sz w:val="20"/>
        </w:rPr>
        <w:t> </w:t>
      </w:r>
      <w:r>
        <w:rPr>
          <w:color w:val="231F20"/>
          <w:sz w:val="20"/>
        </w:rPr>
        <w:t>This</w:t>
      </w:r>
      <w:r>
        <w:rPr>
          <w:color w:val="231F20"/>
          <w:spacing w:val="-5"/>
          <w:sz w:val="20"/>
        </w:rPr>
        <w:t> </w:t>
      </w:r>
      <w:r>
        <w:rPr>
          <w:color w:val="231F20"/>
          <w:sz w:val="20"/>
        </w:rPr>
        <w:t>technical</w:t>
      </w:r>
      <w:r>
        <w:rPr>
          <w:color w:val="231F20"/>
          <w:spacing w:val="-5"/>
          <w:sz w:val="20"/>
        </w:rPr>
        <w:t> </w:t>
      </w:r>
      <w:r>
        <w:rPr>
          <w:color w:val="231F20"/>
          <w:sz w:val="20"/>
        </w:rPr>
        <w:t>committee</w:t>
      </w:r>
      <w:r>
        <w:rPr>
          <w:color w:val="231F20"/>
          <w:spacing w:val="-5"/>
          <w:sz w:val="20"/>
        </w:rPr>
        <w:t> </w:t>
      </w:r>
      <w:r>
        <w:rPr>
          <w:color w:val="231F20"/>
          <w:sz w:val="20"/>
        </w:rPr>
        <w:t>has continued</w:t>
      </w:r>
      <w:r>
        <w:rPr>
          <w:color w:val="231F20"/>
          <w:spacing w:val="-10"/>
          <w:sz w:val="20"/>
        </w:rPr>
        <w:t> </w:t>
      </w:r>
      <w:r>
        <w:rPr>
          <w:color w:val="231F20"/>
          <w:sz w:val="20"/>
        </w:rPr>
        <w:t>the</w:t>
      </w:r>
      <w:r>
        <w:rPr>
          <w:color w:val="231F20"/>
          <w:spacing w:val="-10"/>
          <w:sz w:val="20"/>
        </w:rPr>
        <w:t> </w:t>
      </w:r>
      <w:r>
        <w:rPr>
          <w:color w:val="231F20"/>
          <w:sz w:val="20"/>
        </w:rPr>
        <w:t>large,</w:t>
      </w:r>
      <w:r>
        <w:rPr>
          <w:color w:val="231F20"/>
          <w:spacing w:val="-10"/>
          <w:sz w:val="20"/>
        </w:rPr>
        <w:t> </w:t>
      </w:r>
      <w:r>
        <w:rPr>
          <w:color w:val="231F20"/>
          <w:sz w:val="20"/>
        </w:rPr>
        <w:t>comparative</w:t>
      </w:r>
      <w:r>
        <w:rPr>
          <w:color w:val="231F20"/>
          <w:spacing w:val="-10"/>
          <w:sz w:val="20"/>
        </w:rPr>
        <w:t> </w:t>
      </w:r>
      <w:r>
        <w:rPr>
          <w:color w:val="231F20"/>
          <w:sz w:val="20"/>
        </w:rPr>
        <w:t>study</w:t>
      </w:r>
      <w:r>
        <w:rPr>
          <w:color w:val="231F20"/>
          <w:spacing w:val="-10"/>
          <w:sz w:val="20"/>
        </w:rPr>
        <w:t> </w:t>
      </w:r>
      <w:r>
        <w:rPr>
          <w:color w:val="231F20"/>
          <w:sz w:val="20"/>
        </w:rPr>
        <w:t>of</w:t>
      </w:r>
      <w:r>
        <w:rPr>
          <w:color w:val="231F20"/>
          <w:spacing w:val="-10"/>
          <w:sz w:val="20"/>
        </w:rPr>
        <w:t> </w:t>
      </w:r>
      <w:r>
        <w:rPr>
          <w:color w:val="231F20"/>
          <w:sz w:val="20"/>
        </w:rPr>
        <w:t>hearing</w:t>
      </w:r>
      <w:r>
        <w:rPr>
          <w:color w:val="231F20"/>
          <w:spacing w:val="-10"/>
          <w:sz w:val="20"/>
        </w:rPr>
        <w:t> </w:t>
      </w:r>
      <w:r>
        <w:rPr>
          <w:color w:val="231F20"/>
          <w:sz w:val="20"/>
        </w:rPr>
        <w:t>and</w:t>
      </w:r>
      <w:r>
        <w:rPr>
          <w:color w:val="231F20"/>
          <w:spacing w:val="-10"/>
          <w:sz w:val="20"/>
        </w:rPr>
        <w:t> </w:t>
      </w:r>
      <w:r>
        <w:rPr>
          <w:color w:val="231F20"/>
          <w:sz w:val="20"/>
        </w:rPr>
        <w:t>sound</w:t>
      </w:r>
      <w:r>
        <w:rPr>
          <w:color w:val="231F20"/>
          <w:spacing w:val="-10"/>
          <w:sz w:val="20"/>
        </w:rPr>
        <w:t> </w:t>
      </w:r>
      <w:r>
        <w:rPr>
          <w:color w:val="231F20"/>
          <w:sz w:val="20"/>
        </w:rPr>
        <w:t>production</w:t>
      </w:r>
      <w:r>
        <w:rPr>
          <w:color w:val="231F20"/>
          <w:spacing w:val="-10"/>
          <w:sz w:val="20"/>
        </w:rPr>
        <w:t> </w:t>
      </w:r>
      <w:r>
        <w:rPr>
          <w:color w:val="231F20"/>
          <w:sz w:val="20"/>
        </w:rPr>
        <w:t>within</w:t>
      </w:r>
      <w:r>
        <w:rPr>
          <w:color w:val="231F20"/>
          <w:spacing w:val="-10"/>
          <w:sz w:val="20"/>
        </w:rPr>
        <w:t> </w:t>
      </w:r>
      <w:r>
        <w:rPr>
          <w:color w:val="231F20"/>
          <w:sz w:val="20"/>
        </w:rPr>
        <w:t>the</w:t>
      </w:r>
      <w:r>
        <w:rPr>
          <w:color w:val="231F20"/>
          <w:spacing w:val="-10"/>
          <w:sz w:val="20"/>
        </w:rPr>
        <w:t> </w:t>
      </w:r>
      <w:r>
        <w:rPr>
          <w:color w:val="231F20"/>
          <w:sz w:val="20"/>
        </w:rPr>
        <w:t>Society. The importance of sound for animals is such that the Society’s presence is crucial for its mission representing this area.</w:t>
      </w:r>
    </w:p>
    <w:p>
      <w:pPr>
        <w:spacing w:line="271" w:lineRule="auto" w:before="1"/>
        <w:ind w:left="1600" w:right="1599" w:firstLine="240"/>
        <w:jc w:val="both"/>
        <w:rPr>
          <w:sz w:val="20"/>
        </w:rPr>
      </w:pPr>
      <w:r>
        <w:rPr>
          <w:color w:val="231F20"/>
          <w:sz w:val="20"/>
        </w:rPr>
        <w:t>In sum, Whit has made outstanding contributions to all of our shared enthusiasms for acoustics at both the technical and the institutional levels, which makes him an excellent recipient of the Society’s Gold Medal.</w:t>
      </w:r>
    </w:p>
    <w:p>
      <w:pPr>
        <w:pStyle w:val="BodyText"/>
        <w:spacing w:before="6"/>
        <w:rPr>
          <w:sz w:val="23"/>
        </w:rPr>
      </w:pPr>
    </w:p>
    <w:p>
      <w:pPr>
        <w:spacing w:before="0"/>
        <w:ind w:left="1600" w:right="0" w:firstLine="0"/>
        <w:jc w:val="both"/>
        <w:rPr>
          <w:sz w:val="20"/>
        </w:rPr>
      </w:pPr>
      <w:r>
        <w:rPr>
          <w:color w:val="231F20"/>
          <w:sz w:val="20"/>
        </w:rPr>
        <w:t>JAMES A. SIMMONS</w:t>
      </w:r>
    </w:p>
    <w:p>
      <w:pPr>
        <w:spacing w:after="0"/>
        <w:jc w:val="both"/>
        <w:rPr>
          <w:sz w:val="20"/>
        </w:rPr>
        <w:sectPr>
          <w:headerReference w:type="default" r:id="rId768"/>
          <w:footerReference w:type="default" r:id="rId769"/>
          <w:pgSz w:w="12240" w:h="16200"/>
          <w:pgMar w:header="0" w:footer="647" w:top="800" w:bottom="840" w:left="920" w:right="920"/>
          <w:pgNumType w:start="2144"/>
        </w:sectPr>
      </w:pPr>
    </w:p>
    <w:p>
      <w:pPr>
        <w:tabs>
          <w:tab w:pos="6773" w:val="left" w:leader="none"/>
        </w:tabs>
        <w:spacing w:before="50"/>
        <w:ind w:left="0" w:right="938" w:firstLine="0"/>
        <w:jc w:val="center"/>
        <w:rPr>
          <w:sz w:val="22"/>
        </w:rPr>
      </w:pPr>
      <w:bookmarkStart w:name="29_Thursday.pdf" w:id="34"/>
      <w:bookmarkEnd w:id="34"/>
      <w:r>
        <w:rPr/>
      </w:r>
      <w:r>
        <w:rPr>
          <w:color w:val="231F20"/>
          <w:sz w:val="22"/>
        </w:rPr>
        <w:t>THURSDAY MORNING, 26</w:t>
      </w:r>
      <w:r>
        <w:rPr>
          <w:color w:val="231F20"/>
          <w:spacing w:val="-5"/>
          <w:sz w:val="22"/>
        </w:rPr>
        <w:t> </w:t>
      </w:r>
      <w:r>
        <w:rPr>
          <w:color w:val="231F20"/>
          <w:sz w:val="22"/>
        </w:rPr>
        <w:t>MAY</w:t>
      </w:r>
      <w:r>
        <w:rPr>
          <w:color w:val="231F20"/>
          <w:spacing w:val="-2"/>
          <w:sz w:val="22"/>
        </w:rPr>
        <w:t> </w:t>
      </w:r>
      <w:r>
        <w:rPr>
          <w:color w:val="231F20"/>
          <w:sz w:val="22"/>
        </w:rPr>
        <w:t>2016</w:t>
        <w:tab/>
        <w:t>SALON G, 8:30 A.M. TO 11:20</w:t>
      </w:r>
      <w:r>
        <w:rPr>
          <w:color w:val="231F20"/>
          <w:spacing w:val="-9"/>
          <w:sz w:val="22"/>
        </w:rPr>
        <w:t> </w:t>
      </w:r>
      <w:r>
        <w:rPr>
          <w:color w:val="231F20"/>
          <w:sz w:val="22"/>
        </w:rPr>
        <w:t>A.M.</w:t>
      </w:r>
    </w:p>
    <w:p>
      <w:pPr>
        <w:pStyle w:val="BodyText"/>
        <w:spacing w:before="1"/>
        <w:rPr>
          <w:sz w:val="18"/>
        </w:rPr>
      </w:pPr>
    </w:p>
    <w:p>
      <w:pPr>
        <w:spacing w:before="0"/>
        <w:ind w:left="0" w:right="937" w:firstLine="0"/>
        <w:jc w:val="center"/>
        <w:rPr>
          <w:rFonts w:ascii="PMingLiU"/>
          <w:sz w:val="22"/>
        </w:rPr>
      </w:pPr>
      <w:r>
        <w:rPr>
          <w:rFonts w:ascii="PMingLiU"/>
          <w:color w:val="231F20"/>
          <w:w w:val="110"/>
          <w:sz w:val="22"/>
        </w:rPr>
        <w:t>Session 4aAA</w:t>
      </w:r>
    </w:p>
    <w:p>
      <w:pPr>
        <w:pStyle w:val="BodyText"/>
        <w:rPr>
          <w:rFonts w:ascii="PMingLiU"/>
          <w:sz w:val="22"/>
        </w:rPr>
      </w:pPr>
    </w:p>
    <w:p>
      <w:pPr>
        <w:spacing w:before="144"/>
        <w:ind w:left="0" w:right="939" w:firstLine="0"/>
        <w:jc w:val="center"/>
        <w:rPr>
          <w:rFonts w:ascii="PMingLiU"/>
          <w:sz w:val="22"/>
        </w:rPr>
      </w:pPr>
      <w:r>
        <w:rPr>
          <w:rFonts w:ascii="PMingLiU"/>
          <w:color w:val="231F20"/>
          <w:w w:val="115"/>
          <w:sz w:val="22"/>
        </w:rPr>
        <w:t>Architectural Acoustics: Emerging Parametric/Generative Design Tools in Architectural Acoustics</w:t>
      </w:r>
    </w:p>
    <w:p>
      <w:pPr>
        <w:pStyle w:val="BodyText"/>
        <w:spacing w:before="8"/>
        <w:rPr>
          <w:rFonts w:ascii="PMingLiU"/>
          <w:sz w:val="20"/>
        </w:rPr>
      </w:pPr>
    </w:p>
    <w:p>
      <w:pPr>
        <w:spacing w:before="1"/>
        <w:ind w:left="0" w:right="938" w:firstLine="0"/>
        <w:jc w:val="center"/>
        <w:rPr>
          <w:sz w:val="20"/>
        </w:rPr>
      </w:pPr>
      <w:r>
        <w:rPr>
          <w:color w:val="231F20"/>
          <w:sz w:val="20"/>
        </w:rPr>
        <w:t>Ian B. Hoffman, Chair</w:t>
      </w:r>
    </w:p>
    <w:p>
      <w:pPr>
        <w:spacing w:before="12"/>
        <w:ind w:left="0" w:right="938" w:firstLine="0"/>
        <w:jc w:val="center"/>
        <w:rPr>
          <w:i/>
          <w:sz w:val="20"/>
        </w:rPr>
      </w:pPr>
      <w:r>
        <w:rPr>
          <w:i/>
          <w:color w:val="231F20"/>
          <w:sz w:val="20"/>
        </w:rPr>
        <w:t>Dept. of Architecture, Judson Univ., 1151 N State Street, Elgin, IL 60123</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Introduction—8:30</w:t>
      </w:r>
    </w:p>
    <w:p>
      <w:pPr>
        <w:pStyle w:val="BodyText"/>
        <w:rPr>
          <w:rFonts w:ascii="PMingLiU"/>
        </w:rPr>
      </w:pPr>
    </w:p>
    <w:p>
      <w:pPr>
        <w:pStyle w:val="BodyText"/>
        <w:rPr>
          <w:rFonts w:ascii="PMingLiU"/>
        </w:rPr>
      </w:pPr>
    </w:p>
    <w:p>
      <w:pPr>
        <w:spacing w:before="122"/>
        <w:ind w:left="0" w:right="939" w:firstLine="0"/>
        <w:jc w:val="center"/>
        <w:rPr>
          <w:i/>
          <w:sz w:val="20"/>
        </w:rPr>
      </w:pPr>
      <w:r>
        <w:rPr>
          <w:i/>
          <w:color w:val="231F20"/>
          <w:sz w:val="20"/>
        </w:rPr>
        <w:t>Invited Papers</w:t>
      </w:r>
    </w:p>
    <w:p>
      <w:pPr>
        <w:pStyle w:val="BodyText"/>
        <w:rPr>
          <w:i/>
          <w:sz w:val="20"/>
        </w:rPr>
      </w:pPr>
    </w:p>
    <w:p>
      <w:pPr>
        <w:pStyle w:val="BodyText"/>
        <w:spacing w:before="3"/>
        <w:rPr>
          <w:i/>
          <w:sz w:val="25"/>
        </w:rPr>
      </w:pPr>
    </w:p>
    <w:p>
      <w:pPr>
        <w:pStyle w:val="BodyText"/>
        <w:ind w:right="936"/>
        <w:jc w:val="center"/>
        <w:rPr>
          <w:rFonts w:ascii="PMingLiU"/>
        </w:rPr>
      </w:pPr>
      <w:r>
        <w:rPr>
          <w:rFonts w:ascii="PMingLiU"/>
          <w:color w:val="231F20"/>
          <w:w w:val="110"/>
        </w:rPr>
        <w:t>8:35</w:t>
      </w:r>
    </w:p>
    <w:p>
      <w:pPr>
        <w:pStyle w:val="BodyText"/>
        <w:spacing w:line="259" w:lineRule="auto" w:before="110"/>
        <w:ind w:left="810" w:right="1747"/>
        <w:jc w:val="both"/>
      </w:pPr>
      <w:r>
        <w:rPr>
          <w:rFonts w:ascii="PMingLiU"/>
          <w:color w:val="231F20"/>
        </w:rPr>
        <w:t>4aAA1. Generative acoustics in architecture. </w:t>
      </w:r>
      <w:r>
        <w:rPr>
          <w:color w:val="231F20"/>
        </w:rPr>
        <w:t>Emily Schilb (Edward Dugger + Assoc., P.A., Stuart, VA), Michael Ermann (Architec-      ture + Design, Virginia Tech, 201 Cowgill Hall (0205), Blacksburg, VA 24061-0205, mermann@vt.edu), David Rife (Dave and Gabe, Blacksburg, VA), and Andrew Hulva (Architecture + Design, Virginia Tech, Blacksburg,</w:t>
      </w:r>
      <w:r>
        <w:rPr>
          <w:color w:val="231F20"/>
          <w:spacing w:val="-17"/>
        </w:rPr>
        <w:t> </w:t>
      </w:r>
      <w:r>
        <w:rPr>
          <w:color w:val="231F20"/>
        </w:rPr>
        <w:t>VA)</w:t>
      </w:r>
    </w:p>
    <w:p>
      <w:pPr>
        <w:pStyle w:val="BodyText"/>
        <w:spacing w:line="261" w:lineRule="auto" w:before="102"/>
        <w:ind w:left="810" w:right="1746" w:firstLine="239"/>
        <w:jc w:val="both"/>
      </w:pPr>
      <w:r>
        <w:rPr>
          <w:color w:val="231F20"/>
        </w:rPr>
        <w:t>The researchers share three studies in parametric, generative, and iterative architectural acoustics. (1) A real-time parametric model shapes a geometrically complex ceiling plane with grips in order to visualize first-order reflections so that early arriving strong reflec- tions may be directed to the audience and late-arriving echoes may be avoided. (2) A ray-tracing software model pivots door openings  so that a coupled volume concert hall can be calibrated to establish the “sweet spot” range of aperture sizes that are more likely to pro- duce a double-sloped sound decay. (3) A custom-designed auralization software simulates sound transmission loss so that designers may hear the (relative) noise isolation of different assemblies.</w:t>
      </w:r>
    </w:p>
    <w:p>
      <w:pPr>
        <w:pStyle w:val="BodyText"/>
        <w:spacing w:before="11"/>
        <w:rPr>
          <w:sz w:val="14"/>
        </w:rPr>
      </w:pPr>
    </w:p>
    <w:p>
      <w:pPr>
        <w:pStyle w:val="BodyText"/>
        <w:ind w:right="936"/>
        <w:jc w:val="center"/>
        <w:rPr>
          <w:rFonts w:ascii="PMingLiU"/>
        </w:rPr>
      </w:pPr>
      <w:r>
        <w:rPr>
          <w:rFonts w:ascii="PMingLiU"/>
          <w:color w:val="231F20"/>
          <w:w w:val="110"/>
        </w:rPr>
        <w:t>9:00</w:t>
      </w:r>
    </w:p>
    <w:p>
      <w:pPr>
        <w:pStyle w:val="BodyText"/>
        <w:spacing w:line="256" w:lineRule="auto" w:before="110"/>
        <w:ind w:left="810" w:right="1749"/>
        <w:jc w:val="both"/>
      </w:pPr>
      <w:r>
        <w:rPr>
          <w:rFonts w:ascii="PMingLiU"/>
          <w:color w:val="231F20"/>
          <w:w w:val="105"/>
        </w:rPr>
        <w:t>4aAA2. Elucidation of acoustical phenomena through the re-tooling of comprehensive acoustical simulations. </w:t>
      </w:r>
      <w:r>
        <w:rPr>
          <w:color w:val="231F20"/>
          <w:w w:val="105"/>
        </w:rPr>
        <w:t>Arthur W. van der </w:t>
      </w:r>
      <w:r>
        <w:rPr>
          <w:color w:val="231F20"/>
          <w:spacing w:val="42"/>
          <w:w w:val="105"/>
        </w:rPr>
        <w:t> </w:t>
      </w:r>
      <w:r>
        <w:rPr>
          <w:color w:val="231F20"/>
        </w:rPr>
        <w:t>Harten (Acoust. Distinctions, 145 Huguenot St., New York City, NY 10801,</w:t>
      </w:r>
      <w:r>
        <w:rPr>
          <w:color w:val="231F20"/>
          <w:spacing w:val="-18"/>
        </w:rPr>
        <w:t> </w:t>
      </w:r>
      <w:r>
        <w:rPr>
          <w:color w:val="231F20"/>
        </w:rPr>
        <w:t>Arthur.vanderharten@gmail.com)</w:t>
      </w:r>
    </w:p>
    <w:p>
      <w:pPr>
        <w:pStyle w:val="BodyText"/>
        <w:spacing w:line="261" w:lineRule="auto" w:before="104"/>
        <w:ind w:left="810" w:right="1746" w:firstLine="239"/>
        <w:jc w:val="both"/>
      </w:pPr>
      <w:r>
        <w:rPr>
          <w:color w:val="231F20"/>
        </w:rPr>
        <w:t>In its 8 years available to the general public, the open source acoustical simulation tool Pachyderm Acoustic for Rhinoceros has  been used not only for prediction of room quality and noise level, but in a variety of other ways which help to clarify the physical behav- ior of sound in space. Since a scripting interface for Ironpython was released in 2011, and a grasshopper interface in 2015, Pachyderm has earned a place in the growing field of customizable workflows. Its geometrical and numerical tools have been re-purposed for cus- tomized visualizations, real-time analysis, search algorithms, and even sculpture. This talk exhibits some of the most interesting work done by re-tooling Pachyderm Acoustic to-date, and attempts to speculate on how it may be used in the future, as designers with more knowledge of acoustics begin to emerge in the</w:t>
      </w:r>
      <w:r>
        <w:rPr>
          <w:color w:val="231F20"/>
          <w:spacing w:val="-3"/>
        </w:rPr>
        <w:t> </w:t>
      </w:r>
      <w:r>
        <w:rPr>
          <w:color w:val="231F20"/>
        </w:rPr>
        <w:t>workplace.</w:t>
      </w:r>
    </w:p>
    <w:p>
      <w:pPr>
        <w:pStyle w:val="BodyText"/>
        <w:spacing w:before="11"/>
        <w:rPr>
          <w:sz w:val="14"/>
        </w:rPr>
      </w:pPr>
    </w:p>
    <w:p>
      <w:pPr>
        <w:pStyle w:val="BodyText"/>
        <w:ind w:right="936"/>
        <w:jc w:val="center"/>
        <w:rPr>
          <w:rFonts w:ascii="PMingLiU"/>
        </w:rPr>
      </w:pPr>
      <w:r>
        <w:rPr/>
        <w:pict>
          <v:rect style="position:absolute;margin-left:571.63501pt;margin-top:2.242038pt;width:40.365pt;height:72pt;mso-position-horizontal-relative:page;mso-position-vertical-relative:paragraph;z-index:6808" filled="true" fillcolor="#231f20" stroked="false">
            <v:fill type="solid"/>
            <w10:wrap type="none"/>
          </v:rect>
        </w:pict>
      </w:r>
      <w:r>
        <w:rPr/>
        <w:pict>
          <v:shape style="position:absolute;margin-left:581.36554pt;margin-top:8.328321pt;width:12.6pt;height:59.8pt;mso-position-horizontal-relative:page;mso-position-vertical-relative:paragraph;z-index:6832"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w w:val="110"/>
        </w:rPr>
        <w:t>9:25</w:t>
      </w:r>
    </w:p>
    <w:p>
      <w:pPr>
        <w:pStyle w:val="BodyText"/>
        <w:spacing w:line="244" w:lineRule="auto" w:before="110"/>
        <w:ind w:left="810" w:right="1746"/>
        <w:jc w:val="both"/>
      </w:pPr>
      <w:r>
        <w:rPr>
          <w:rFonts w:ascii="PMingLiU" w:hAnsi="PMingLiU"/>
          <w:color w:val="231F20"/>
          <w:w w:val="105"/>
        </w:rPr>
        <w:t>4aAA3. Parametric design applications in architectural acoustics—Generation and optimization of reflective surfaces for specific source/receiver combinations. </w:t>
      </w:r>
      <w:r>
        <w:rPr>
          <w:color w:val="231F20"/>
          <w:w w:val="105"/>
        </w:rPr>
        <w:t>Marcus R. Mayell (Threshold Acoust. LLC, 141 West Jackson Blvd., Chicago, IL 60604, mmayell@ </w:t>
      </w:r>
      <w:r>
        <w:rPr>
          <w:color w:val="231F20"/>
        </w:rPr>
        <w:t>thresholdacoustics.com) and Ian B. Hoffman (Architecture, Judson Univ., Elgin, IL)</w:t>
      </w:r>
    </w:p>
    <w:p>
      <w:pPr>
        <w:pStyle w:val="BodyText"/>
        <w:spacing w:line="261" w:lineRule="auto" w:before="112"/>
        <w:ind w:left="810" w:right="1746" w:firstLine="239"/>
        <w:jc w:val="both"/>
      </w:pPr>
      <w:r>
        <w:rPr>
          <w:color w:val="231F20"/>
        </w:rPr>
        <w:t>This investigation considers the potentials of what are normatively visual parametric design tools, within acoustics design thinking. The typical workflow inherent to most room acoustic software consists of architectural design followed by analysis. In response to the emergence of parametric tools in architectural design, like Rhino and Grasshopper, acoustic designers now have the potential to carry  out some analysis through visualization in a more streamlined manner. Furthermore, parametric tools carry the capability to alter the</w:t>
      </w:r>
      <w:r>
        <w:rPr>
          <w:color w:val="231F20"/>
          <w:spacing w:val="-24"/>
        </w:rPr>
        <w:t> </w:t>
      </w:r>
      <w:r>
        <w:rPr>
          <w:color w:val="231F20"/>
        </w:rPr>
        <w:t>typ- ical</w:t>
      </w:r>
      <w:r>
        <w:rPr>
          <w:color w:val="231F20"/>
          <w:spacing w:val="-2"/>
        </w:rPr>
        <w:t> </w:t>
      </w:r>
      <w:r>
        <w:rPr>
          <w:color w:val="231F20"/>
        </w:rPr>
        <w:t>workflow</w:t>
      </w:r>
      <w:r>
        <w:rPr>
          <w:color w:val="231F20"/>
          <w:spacing w:val="-2"/>
        </w:rPr>
        <w:t> </w:t>
      </w:r>
      <w:r>
        <w:rPr>
          <w:color w:val="231F20"/>
        </w:rPr>
        <w:t>from</w:t>
      </w:r>
      <w:r>
        <w:rPr>
          <w:color w:val="231F20"/>
          <w:spacing w:val="-3"/>
        </w:rPr>
        <w:t> </w:t>
      </w:r>
      <w:r>
        <w:rPr>
          <w:color w:val="231F20"/>
        </w:rPr>
        <w:t>“design</w:t>
      </w:r>
      <w:r>
        <w:rPr>
          <w:color w:val="231F20"/>
          <w:spacing w:val="-2"/>
        </w:rPr>
        <w:t> </w:t>
      </w:r>
      <w:r>
        <w:rPr>
          <w:color w:val="231F20"/>
        </w:rPr>
        <w:t>followed</w:t>
      </w:r>
      <w:r>
        <w:rPr>
          <w:color w:val="231F20"/>
          <w:spacing w:val="-1"/>
        </w:rPr>
        <w:t> </w:t>
      </w:r>
      <w:r>
        <w:rPr>
          <w:color w:val="231F20"/>
        </w:rPr>
        <w:t>by</w:t>
      </w:r>
      <w:r>
        <w:rPr>
          <w:color w:val="231F20"/>
          <w:spacing w:val="-2"/>
        </w:rPr>
        <w:t> </w:t>
      </w:r>
      <w:r>
        <w:rPr>
          <w:color w:val="231F20"/>
        </w:rPr>
        <w:t>analysis”</w:t>
      </w:r>
      <w:r>
        <w:rPr>
          <w:color w:val="231F20"/>
          <w:spacing w:val="-2"/>
        </w:rPr>
        <w:t> </w:t>
      </w:r>
      <w:r>
        <w:rPr>
          <w:color w:val="231F20"/>
        </w:rPr>
        <w:t>to</w:t>
      </w:r>
      <w:r>
        <w:rPr>
          <w:color w:val="231F20"/>
          <w:spacing w:val="-2"/>
        </w:rPr>
        <w:t> </w:t>
      </w:r>
      <w:r>
        <w:rPr>
          <w:color w:val="231F20"/>
        </w:rPr>
        <w:t>a</w:t>
      </w:r>
      <w:r>
        <w:rPr>
          <w:color w:val="231F20"/>
          <w:spacing w:val="-1"/>
        </w:rPr>
        <w:t> </w:t>
      </w:r>
      <w:r>
        <w:rPr>
          <w:color w:val="231F20"/>
        </w:rPr>
        <w:t>more</w:t>
      </w:r>
      <w:r>
        <w:rPr>
          <w:color w:val="231F20"/>
          <w:spacing w:val="-2"/>
        </w:rPr>
        <w:t> </w:t>
      </w:r>
      <w:r>
        <w:rPr>
          <w:color w:val="231F20"/>
        </w:rPr>
        <w:t>integrated</w:t>
      </w:r>
      <w:r>
        <w:rPr>
          <w:color w:val="231F20"/>
          <w:spacing w:val="-3"/>
        </w:rPr>
        <w:t> </w:t>
      </w:r>
      <w:r>
        <w:rPr>
          <w:color w:val="231F20"/>
        </w:rPr>
        <w:t>design</w:t>
      </w:r>
      <w:r>
        <w:rPr>
          <w:color w:val="231F20"/>
          <w:spacing w:val="-3"/>
        </w:rPr>
        <w:t> </w:t>
      </w:r>
      <w:r>
        <w:rPr>
          <w:color w:val="231F20"/>
        </w:rPr>
        <w:t>and</w:t>
      </w:r>
      <w:r>
        <w:rPr>
          <w:color w:val="231F20"/>
          <w:spacing w:val="-2"/>
        </w:rPr>
        <w:t> </w:t>
      </w:r>
      <w:r>
        <w:rPr>
          <w:color w:val="231F20"/>
        </w:rPr>
        <w:t>analysis</w:t>
      </w:r>
      <w:r>
        <w:rPr>
          <w:color w:val="231F20"/>
          <w:spacing w:val="-2"/>
        </w:rPr>
        <w:t> </w:t>
      </w:r>
      <w:r>
        <w:rPr>
          <w:color w:val="231F20"/>
        </w:rPr>
        <w:t>workflow,</w:t>
      </w:r>
      <w:r>
        <w:rPr>
          <w:color w:val="231F20"/>
          <w:spacing w:val="-3"/>
        </w:rPr>
        <w:t> </w:t>
      </w:r>
      <w:r>
        <w:rPr>
          <w:color w:val="231F20"/>
        </w:rPr>
        <w:t>or</w:t>
      </w:r>
      <w:r>
        <w:rPr>
          <w:color w:val="231F20"/>
          <w:spacing w:val="-1"/>
        </w:rPr>
        <w:t> </w:t>
      </w:r>
      <w:r>
        <w:rPr>
          <w:color w:val="231F20"/>
        </w:rPr>
        <w:t>in</w:t>
      </w:r>
      <w:r>
        <w:rPr>
          <w:color w:val="231F20"/>
          <w:spacing w:val="-1"/>
        </w:rPr>
        <w:t> </w:t>
      </w:r>
      <w:r>
        <w:rPr>
          <w:color w:val="231F20"/>
        </w:rPr>
        <w:t>some</w:t>
      </w:r>
      <w:r>
        <w:rPr>
          <w:color w:val="231F20"/>
          <w:spacing w:val="-3"/>
        </w:rPr>
        <w:t> </w:t>
      </w:r>
      <w:r>
        <w:rPr>
          <w:color w:val="231F20"/>
        </w:rPr>
        <w:t>cases</w:t>
      </w:r>
      <w:r>
        <w:rPr>
          <w:color w:val="231F20"/>
          <w:spacing w:val="-2"/>
        </w:rPr>
        <w:t> </w:t>
      </w:r>
      <w:r>
        <w:rPr>
          <w:color w:val="231F20"/>
        </w:rPr>
        <w:t>even</w:t>
      </w:r>
      <w:r>
        <w:rPr>
          <w:color w:val="231F20"/>
          <w:spacing w:val="-1"/>
        </w:rPr>
        <w:t> </w:t>
      </w:r>
      <w:r>
        <w:rPr>
          <w:color w:val="231F20"/>
        </w:rPr>
        <w:t>a</w:t>
      </w:r>
      <w:r>
        <w:rPr>
          <w:color w:val="231F20"/>
          <w:spacing w:val="-2"/>
        </w:rPr>
        <w:t> </w:t>
      </w:r>
      <w:r>
        <w:rPr>
          <w:color w:val="231F20"/>
        </w:rPr>
        <w:t>set</w:t>
      </w:r>
      <w:r>
        <w:rPr>
          <w:color w:val="231F20"/>
          <w:spacing w:val="-2"/>
        </w:rPr>
        <w:t> </w:t>
      </w:r>
      <w:r>
        <w:rPr>
          <w:color w:val="231F20"/>
        </w:rPr>
        <w:t>criteria followed</w:t>
      </w:r>
      <w:r>
        <w:rPr>
          <w:color w:val="231F20"/>
          <w:spacing w:val="-3"/>
        </w:rPr>
        <w:t> </w:t>
      </w:r>
      <w:r>
        <w:rPr>
          <w:color w:val="231F20"/>
        </w:rPr>
        <w:t>by</w:t>
      </w:r>
      <w:r>
        <w:rPr>
          <w:color w:val="231F20"/>
          <w:spacing w:val="-2"/>
        </w:rPr>
        <w:t> </w:t>
      </w:r>
      <w:r>
        <w:rPr>
          <w:color w:val="231F20"/>
        </w:rPr>
        <w:t>a</w:t>
      </w:r>
      <w:r>
        <w:rPr>
          <w:color w:val="231F20"/>
          <w:spacing w:val="-2"/>
        </w:rPr>
        <w:t> </w:t>
      </w:r>
      <w:r>
        <w:rPr>
          <w:color w:val="231F20"/>
        </w:rPr>
        <w:t>set</w:t>
      </w:r>
      <w:r>
        <w:rPr>
          <w:color w:val="231F20"/>
          <w:spacing w:val="-2"/>
        </w:rPr>
        <w:t> </w:t>
      </w:r>
      <w:r>
        <w:rPr>
          <w:color w:val="231F20"/>
        </w:rPr>
        <w:t>of</w:t>
      </w:r>
      <w:r>
        <w:rPr>
          <w:color w:val="231F20"/>
          <w:spacing w:val="-3"/>
        </w:rPr>
        <w:t> </w:t>
      </w:r>
      <w:r>
        <w:rPr>
          <w:color w:val="231F20"/>
        </w:rPr>
        <w:t>design</w:t>
      </w:r>
      <w:r>
        <w:rPr>
          <w:color w:val="231F20"/>
          <w:spacing w:val="-3"/>
        </w:rPr>
        <w:t> </w:t>
      </w:r>
      <w:r>
        <w:rPr>
          <w:color w:val="231F20"/>
        </w:rPr>
        <w:t>solutions.</w:t>
      </w:r>
      <w:r>
        <w:rPr>
          <w:color w:val="231F20"/>
          <w:spacing w:val="-3"/>
        </w:rPr>
        <w:t> </w:t>
      </w:r>
      <w:r>
        <w:rPr>
          <w:color w:val="231F20"/>
        </w:rPr>
        <w:t>Through</w:t>
      </w:r>
      <w:r>
        <w:rPr>
          <w:color w:val="231F20"/>
          <w:spacing w:val="-4"/>
        </w:rPr>
        <w:t> </w:t>
      </w:r>
      <w:r>
        <w:rPr>
          <w:color w:val="231F20"/>
        </w:rPr>
        <w:t>investigation</w:t>
      </w:r>
      <w:r>
        <w:rPr>
          <w:color w:val="231F20"/>
          <w:spacing w:val="-2"/>
        </w:rPr>
        <w:t> </w:t>
      </w:r>
      <w:r>
        <w:rPr>
          <w:color w:val="231F20"/>
        </w:rPr>
        <w:t>and</w:t>
      </w:r>
      <w:r>
        <w:rPr>
          <w:color w:val="231F20"/>
          <w:spacing w:val="-2"/>
        </w:rPr>
        <w:t> </w:t>
      </w:r>
      <w:r>
        <w:rPr>
          <w:color w:val="231F20"/>
        </w:rPr>
        <w:t>application</w:t>
      </w:r>
      <w:r>
        <w:rPr>
          <w:color w:val="231F20"/>
          <w:spacing w:val="-2"/>
        </w:rPr>
        <w:t> </w:t>
      </w:r>
      <w:r>
        <w:rPr>
          <w:color w:val="231F20"/>
        </w:rPr>
        <w:t>of</w:t>
      </w:r>
      <w:r>
        <w:rPr>
          <w:color w:val="231F20"/>
          <w:spacing w:val="-1"/>
        </w:rPr>
        <w:t> </w:t>
      </w:r>
      <w:r>
        <w:rPr>
          <w:color w:val="231F20"/>
        </w:rPr>
        <w:t>these</w:t>
      </w:r>
      <w:r>
        <w:rPr>
          <w:color w:val="231F20"/>
          <w:spacing w:val="-3"/>
        </w:rPr>
        <w:t> </w:t>
      </w:r>
      <w:r>
        <w:rPr>
          <w:color w:val="231F20"/>
        </w:rPr>
        <w:t>idea</w:t>
      </w:r>
      <w:r>
        <w:rPr>
          <w:color w:val="231F20"/>
          <w:spacing w:val="-2"/>
        </w:rPr>
        <w:t> </w:t>
      </w:r>
      <w:r>
        <w:rPr>
          <w:color w:val="231F20"/>
        </w:rPr>
        <w:t>as</w:t>
      </w:r>
      <w:r>
        <w:rPr>
          <w:color w:val="231F20"/>
          <w:spacing w:val="-2"/>
        </w:rPr>
        <w:t> </w:t>
      </w:r>
      <w:r>
        <w:rPr>
          <w:color w:val="231F20"/>
        </w:rPr>
        <w:t>a</w:t>
      </w:r>
      <w:r>
        <w:rPr>
          <w:color w:val="231F20"/>
          <w:spacing w:val="-1"/>
        </w:rPr>
        <w:t> </w:t>
      </w:r>
      <w:r>
        <w:rPr>
          <w:color w:val="231F20"/>
        </w:rPr>
        <w:t>part</w:t>
      </w:r>
      <w:r>
        <w:rPr>
          <w:color w:val="231F20"/>
          <w:spacing w:val="-3"/>
        </w:rPr>
        <w:t> </w:t>
      </w:r>
      <w:r>
        <w:rPr>
          <w:color w:val="231F20"/>
        </w:rPr>
        <w:t>of</w:t>
      </w:r>
      <w:r>
        <w:rPr>
          <w:color w:val="231F20"/>
          <w:spacing w:val="-1"/>
        </w:rPr>
        <w:t> </w:t>
      </w:r>
      <w:r>
        <w:rPr>
          <w:color w:val="231F20"/>
        </w:rPr>
        <w:t>a</w:t>
      </w:r>
      <w:r>
        <w:rPr>
          <w:color w:val="231F20"/>
          <w:spacing w:val="-2"/>
        </w:rPr>
        <w:t> </w:t>
      </w:r>
      <w:r>
        <w:rPr>
          <w:color w:val="231F20"/>
        </w:rPr>
        <w:t>recent</w:t>
      </w:r>
      <w:r>
        <w:rPr>
          <w:color w:val="231F20"/>
          <w:spacing w:val="-2"/>
        </w:rPr>
        <w:t> </w:t>
      </w:r>
      <w:r>
        <w:rPr>
          <w:color w:val="231F20"/>
        </w:rPr>
        <w:t>Master</w:t>
      </w:r>
      <w:r>
        <w:rPr>
          <w:color w:val="231F20"/>
          <w:spacing w:val="-3"/>
        </w:rPr>
        <w:t> </w:t>
      </w:r>
      <w:r>
        <w:rPr>
          <w:color w:val="231F20"/>
        </w:rPr>
        <w:t>of</w:t>
      </w:r>
      <w:r>
        <w:rPr>
          <w:color w:val="231F20"/>
          <w:spacing w:val="-1"/>
        </w:rPr>
        <w:t> </w:t>
      </w:r>
      <w:r>
        <w:rPr>
          <w:color w:val="231F20"/>
        </w:rPr>
        <w:t>Architecture</w:t>
      </w:r>
      <w:r>
        <w:rPr>
          <w:color w:val="231F20"/>
          <w:spacing w:val="-2"/>
        </w:rPr>
        <w:t> </w:t>
      </w:r>
      <w:r>
        <w:rPr>
          <w:color w:val="231F20"/>
        </w:rPr>
        <w:t>the- sis project at Judson University, I have been able to develop and test specific parametric definitions which define and visualize</w:t>
      </w:r>
      <w:r>
        <w:rPr>
          <w:color w:val="231F20"/>
          <w:spacing w:val="-15"/>
        </w:rPr>
        <w:t> </w:t>
      </w:r>
      <w:r>
        <w:rPr>
          <w:color w:val="231F20"/>
        </w:rPr>
        <w:t>reflecting surface potentials based on set source and receiver area criteria.</w:t>
      </w:r>
    </w:p>
    <w:p>
      <w:pPr>
        <w:pStyle w:val="BodyText"/>
        <w:spacing w:before="11"/>
        <w:rPr>
          <w:sz w:val="14"/>
        </w:rPr>
      </w:pPr>
    </w:p>
    <w:p>
      <w:pPr>
        <w:pStyle w:val="BodyText"/>
        <w:ind w:right="936"/>
        <w:jc w:val="center"/>
        <w:rPr>
          <w:rFonts w:ascii="PMingLiU"/>
        </w:rPr>
      </w:pPr>
      <w:r>
        <w:rPr>
          <w:rFonts w:ascii="PMingLiU"/>
          <w:color w:val="231F20"/>
          <w:w w:val="110"/>
        </w:rPr>
        <w:t>9:50</w:t>
      </w:r>
    </w:p>
    <w:p>
      <w:pPr>
        <w:pStyle w:val="BodyText"/>
        <w:spacing w:line="259" w:lineRule="auto" w:before="110"/>
        <w:ind w:left="810" w:right="1747"/>
        <w:jc w:val="both"/>
      </w:pPr>
      <w:r>
        <w:rPr>
          <w:rFonts w:ascii="PMingLiU"/>
          <w:color w:val="231F20"/>
          <w:w w:val="105"/>
        </w:rPr>
        <w:t>4aAA4. Statistical considerations of early-stage design by using computer-based tools in  architectural  acoustics.  </w:t>
      </w:r>
      <w:r>
        <w:rPr>
          <w:color w:val="231F20"/>
          <w:w w:val="105"/>
        </w:rPr>
        <w:t>Michael  Vor-  laender</w:t>
      </w:r>
      <w:r>
        <w:rPr>
          <w:color w:val="231F20"/>
          <w:spacing w:val="-22"/>
          <w:w w:val="105"/>
        </w:rPr>
        <w:t> </w:t>
      </w:r>
      <w:r>
        <w:rPr>
          <w:color w:val="231F20"/>
          <w:w w:val="105"/>
        </w:rPr>
        <w:t>(ITA,</w:t>
      </w:r>
      <w:r>
        <w:rPr>
          <w:color w:val="231F20"/>
          <w:spacing w:val="-22"/>
          <w:w w:val="105"/>
        </w:rPr>
        <w:t> </w:t>
      </w:r>
      <w:r>
        <w:rPr>
          <w:color w:val="231F20"/>
          <w:w w:val="105"/>
        </w:rPr>
        <w:t>RWTH</w:t>
      </w:r>
      <w:r>
        <w:rPr>
          <w:color w:val="231F20"/>
          <w:spacing w:val="-22"/>
          <w:w w:val="105"/>
        </w:rPr>
        <w:t> </w:t>
      </w:r>
      <w:r>
        <w:rPr>
          <w:color w:val="231F20"/>
          <w:w w:val="105"/>
        </w:rPr>
        <w:t>Aachen</w:t>
      </w:r>
      <w:r>
        <w:rPr>
          <w:color w:val="231F20"/>
          <w:spacing w:val="-21"/>
          <w:w w:val="105"/>
        </w:rPr>
        <w:t> </w:t>
      </w:r>
      <w:r>
        <w:rPr>
          <w:color w:val="231F20"/>
          <w:w w:val="105"/>
        </w:rPr>
        <w:t>Univ.,</w:t>
      </w:r>
      <w:r>
        <w:rPr>
          <w:color w:val="231F20"/>
          <w:spacing w:val="-22"/>
          <w:w w:val="105"/>
        </w:rPr>
        <w:t> </w:t>
      </w:r>
      <w:r>
        <w:rPr>
          <w:color w:val="231F20"/>
          <w:w w:val="105"/>
        </w:rPr>
        <w:t>Kopernikusstr.</w:t>
      </w:r>
      <w:r>
        <w:rPr>
          <w:color w:val="231F20"/>
          <w:spacing w:val="-21"/>
          <w:w w:val="105"/>
        </w:rPr>
        <w:t> </w:t>
      </w:r>
      <w:r>
        <w:rPr>
          <w:color w:val="231F20"/>
          <w:w w:val="105"/>
        </w:rPr>
        <w:t>5,</w:t>
      </w:r>
      <w:r>
        <w:rPr>
          <w:color w:val="231F20"/>
          <w:spacing w:val="-21"/>
          <w:w w:val="105"/>
        </w:rPr>
        <w:t> </w:t>
      </w:r>
      <w:r>
        <w:rPr>
          <w:color w:val="231F20"/>
          <w:w w:val="105"/>
        </w:rPr>
        <w:t>Aachen</w:t>
      </w:r>
      <w:r>
        <w:rPr>
          <w:color w:val="231F20"/>
          <w:spacing w:val="-21"/>
          <w:w w:val="105"/>
        </w:rPr>
        <w:t> </w:t>
      </w:r>
      <w:r>
        <w:rPr>
          <w:color w:val="231F20"/>
          <w:w w:val="105"/>
        </w:rPr>
        <w:t>52056,</w:t>
      </w:r>
      <w:r>
        <w:rPr>
          <w:color w:val="231F20"/>
          <w:spacing w:val="-22"/>
          <w:w w:val="105"/>
        </w:rPr>
        <w:t> </w:t>
      </w:r>
      <w:r>
        <w:rPr>
          <w:color w:val="231F20"/>
          <w:w w:val="105"/>
        </w:rPr>
        <w:t>Germany,</w:t>
      </w:r>
      <w:r>
        <w:rPr>
          <w:color w:val="231F20"/>
          <w:spacing w:val="-21"/>
          <w:w w:val="105"/>
        </w:rPr>
        <w:t> </w:t>
      </w:r>
      <w:r>
        <w:rPr>
          <w:color w:val="231F20"/>
          <w:w w:val="105"/>
        </w:rPr>
        <w:t>mvo@akustik.rwth-aachen.de)</w:t>
      </w:r>
      <w:r>
        <w:rPr>
          <w:color w:val="231F20"/>
          <w:spacing w:val="-21"/>
          <w:w w:val="105"/>
        </w:rPr>
        <w:t> </w:t>
      </w:r>
      <w:r>
        <w:rPr>
          <w:color w:val="231F20"/>
          <w:w w:val="105"/>
        </w:rPr>
        <w:t>and</w:t>
      </w:r>
      <w:r>
        <w:rPr>
          <w:color w:val="231F20"/>
          <w:spacing w:val="-22"/>
          <w:w w:val="105"/>
        </w:rPr>
        <w:t> </w:t>
      </w:r>
      <w:r>
        <w:rPr>
          <w:color w:val="231F20"/>
          <w:w w:val="105"/>
        </w:rPr>
        <w:t>Shuai</w:t>
      </w:r>
      <w:r>
        <w:rPr>
          <w:color w:val="231F20"/>
          <w:spacing w:val="-21"/>
          <w:w w:val="105"/>
        </w:rPr>
        <w:t> </w:t>
      </w:r>
      <w:r>
        <w:rPr>
          <w:color w:val="231F20"/>
          <w:w w:val="105"/>
        </w:rPr>
        <w:t>Lu</w:t>
      </w:r>
      <w:r>
        <w:rPr>
          <w:color w:val="231F20"/>
          <w:spacing w:val="-22"/>
          <w:w w:val="105"/>
        </w:rPr>
        <w:t> </w:t>
      </w:r>
      <w:r>
        <w:rPr>
          <w:color w:val="231F20"/>
          <w:w w:val="105"/>
        </w:rPr>
        <w:t>(School </w:t>
      </w:r>
      <w:r>
        <w:rPr>
          <w:color w:val="231F20"/>
        </w:rPr>
        <w:t>of Architecture, Tsinghua Univ., Beijing,</w:t>
      </w:r>
      <w:r>
        <w:rPr>
          <w:color w:val="231F20"/>
          <w:spacing w:val="-3"/>
        </w:rPr>
        <w:t> </w:t>
      </w:r>
      <w:r>
        <w:rPr>
          <w:color w:val="231F20"/>
        </w:rPr>
        <w:t>China)</w:t>
      </w:r>
    </w:p>
    <w:p>
      <w:pPr>
        <w:pStyle w:val="BodyText"/>
        <w:spacing w:line="261" w:lineRule="auto" w:before="102"/>
        <w:ind w:left="810" w:right="1746" w:firstLine="239"/>
        <w:jc w:val="both"/>
      </w:pPr>
      <w:r>
        <w:rPr>
          <w:color w:val="231F20"/>
        </w:rPr>
        <w:t>Room simulation techniques require input data of the room model and the boundary conditions. In an iterative early-stage design process, the general room shape and the boundary conditions correspond to the perceptual parameter space such as reverberation time, strength, clarity, etc. The influence of specific settings in the algorithmic details such as the number of rays, the temporal resolution, the filter bandwidth will be demonstrated by calculating room impulse responses under the condition of variation of such settings. Further- more, the statistics of the input variables of the general shape result in certain degrees of freedom for the absorption and scattering coef- ficients. It is discussed how a design space could be defined, which describes the probability for achieving the desired room acoustic performance as a function of the general room shape and boundary conditions.</w:t>
      </w:r>
    </w:p>
    <w:p>
      <w:pPr>
        <w:spacing w:after="0" w:line="261" w:lineRule="auto"/>
        <w:jc w:val="both"/>
        <w:sectPr>
          <w:headerReference w:type="default" r:id="rId770"/>
          <w:footerReference w:type="default" r:id="rId771"/>
          <w:pgSz w:w="12240" w:h="16200"/>
          <w:pgMar w:header="0" w:footer="638" w:top="760" w:bottom="820" w:left="920" w:right="0"/>
          <w:pgNumType w:start="2145"/>
        </w:sectPr>
      </w:pPr>
    </w:p>
    <w:p>
      <w:pPr>
        <w:pStyle w:val="BodyText"/>
        <w:spacing w:before="19"/>
        <w:ind w:right="16"/>
        <w:jc w:val="center"/>
        <w:rPr>
          <w:rFonts w:ascii="PMingLiU" w:hAnsi="PMingLiU"/>
        </w:rPr>
      </w:pPr>
      <w:r>
        <w:rPr>
          <w:rFonts w:ascii="PMingLiU" w:hAnsi="PMingLiU"/>
          <w:color w:val="231F20"/>
          <w:w w:val="105"/>
        </w:rPr>
        <w:t>10:15–10:30 Break</w:t>
      </w:r>
    </w:p>
    <w:p>
      <w:pPr>
        <w:pStyle w:val="BodyText"/>
        <w:rPr>
          <w:rFonts w:ascii="PMingLiU"/>
        </w:rPr>
      </w:pPr>
    </w:p>
    <w:p>
      <w:pPr>
        <w:pStyle w:val="BodyText"/>
        <w:spacing w:before="141"/>
        <w:ind w:right="15"/>
        <w:jc w:val="center"/>
        <w:rPr>
          <w:rFonts w:ascii="PMingLiU"/>
        </w:rPr>
      </w:pPr>
      <w:r>
        <w:rPr>
          <w:rFonts w:ascii="PMingLiU"/>
          <w:color w:val="231F20"/>
          <w:w w:val="110"/>
        </w:rPr>
        <w:t>10:30</w:t>
      </w:r>
    </w:p>
    <w:p>
      <w:pPr>
        <w:pStyle w:val="BodyText"/>
        <w:spacing w:line="256" w:lineRule="auto" w:before="110"/>
        <w:ind w:left="810" w:right="962"/>
      </w:pPr>
      <w:r>
        <w:rPr>
          <w:rFonts w:ascii="PMingLiU"/>
          <w:color w:val="231F20"/>
          <w:w w:val="105"/>
        </w:rPr>
        <w:t>4aAA5. Lost in translation, easing communication through the use of digital modeling. </w:t>
      </w:r>
      <w:r>
        <w:rPr>
          <w:color w:val="231F20"/>
          <w:w w:val="105"/>
        </w:rPr>
        <w:t>Shane J. Kanter, Gregory Miller, and Mar-    </w:t>
      </w:r>
      <w:r>
        <w:rPr>
          <w:color w:val="231F20"/>
        </w:rPr>
        <w:t>cus Mayell (Threshold Acoust., 53 W. Jackson Blvd., Ste. 815, Chicago, IL 60604,</w:t>
      </w:r>
      <w:r>
        <w:rPr>
          <w:color w:val="231F20"/>
          <w:spacing w:val="-18"/>
        </w:rPr>
        <w:t> </w:t>
      </w:r>
      <w:r>
        <w:rPr>
          <w:color w:val="231F20"/>
        </w:rPr>
        <w:t>skanter@thresholdacoustics.com)</w:t>
      </w:r>
    </w:p>
    <w:p>
      <w:pPr>
        <w:pStyle w:val="BodyText"/>
        <w:spacing w:line="261" w:lineRule="auto" w:before="104"/>
        <w:ind w:left="810" w:right="826" w:firstLine="239"/>
        <w:jc w:val="both"/>
      </w:pPr>
      <w:r>
        <w:rPr>
          <w:color w:val="231F20"/>
        </w:rPr>
        <w:t>Daily communication between Acoustician, Architect, facility users, building owners, and consultants paves a road riddled with sev- eral opportunities for miscommunication. Although many design team members have honed their auditory senses, many of us communi- cate most effectively through the use of visual graphics and diagrams. Computer aided design, including the use of moving images, has not only become a tool for analysis but also allowed for more effective communication to educate and influence important design deci- sions. Parametric modeling tools allow consultants to develop analysis and communication tools early on and throughout the design of architectural elements. Two recent applications of the digital modeling process include the new orchestra shell at the Lyric Opera in</w:t>
      </w:r>
      <w:r>
        <w:rPr>
          <w:color w:val="231F20"/>
          <w:spacing w:val="-15"/>
        </w:rPr>
        <w:t> </w:t>
      </w:r>
      <w:r>
        <w:rPr>
          <w:color w:val="231F20"/>
        </w:rPr>
        <w:t>Chi- cago and a 1000 Seat Convening Hall. Digital tools used to model and analyze acoustic performance have been imperative while work- ing through the challenges embedded within each project. In both cases, these tools have helped overcome design and communication challenges among the team, leading to a result that meets the unique needs of each</w:t>
      </w:r>
      <w:r>
        <w:rPr>
          <w:color w:val="231F20"/>
          <w:spacing w:val="-1"/>
        </w:rPr>
        <w:t> </w:t>
      </w:r>
      <w:r>
        <w:rPr>
          <w:color w:val="231F20"/>
        </w:rPr>
        <w:t>space.</w:t>
      </w:r>
    </w:p>
    <w:p>
      <w:pPr>
        <w:pStyle w:val="BodyText"/>
        <w:spacing w:before="4"/>
        <w:rPr>
          <w:sz w:val="18"/>
        </w:rPr>
      </w:pPr>
    </w:p>
    <w:p>
      <w:pPr>
        <w:pStyle w:val="BodyText"/>
        <w:spacing w:before="1"/>
        <w:ind w:right="15"/>
        <w:jc w:val="center"/>
        <w:rPr>
          <w:rFonts w:ascii="PMingLiU"/>
        </w:rPr>
      </w:pPr>
      <w:r>
        <w:rPr>
          <w:rFonts w:ascii="PMingLiU"/>
          <w:color w:val="231F20"/>
          <w:w w:val="110"/>
        </w:rPr>
        <w:t>10:55</w:t>
      </w:r>
    </w:p>
    <w:p>
      <w:pPr>
        <w:pStyle w:val="BodyText"/>
        <w:spacing w:line="259" w:lineRule="auto" w:before="110"/>
        <w:ind w:left="810" w:right="962"/>
      </w:pPr>
      <w:r>
        <w:rPr>
          <w:rFonts w:ascii="PMingLiU"/>
          <w:color w:val="231F20"/>
          <w:w w:val="105"/>
        </w:rPr>
        <w:t>4aAA6. Hope in mirrors: Update on using SketchUp and light rendering to visualize acoustic reflections. </w:t>
      </w:r>
      <w:r>
        <w:rPr>
          <w:color w:val="231F20"/>
          <w:w w:val="105"/>
        </w:rPr>
        <w:t>J. Parkman Carter (Ar- </w:t>
      </w:r>
      <w:r>
        <w:rPr>
          <w:color w:val="231F20"/>
        </w:rPr>
        <w:t>chitectural Acoust., Rensselaer Polytechnic Inst., 32204 Waters View Circle, Cohoes, NY 12047, cartej8@rpi.edu)</w:t>
      </w:r>
    </w:p>
    <w:p>
      <w:pPr>
        <w:pStyle w:val="BodyText"/>
        <w:spacing w:line="261" w:lineRule="auto" w:before="101"/>
        <w:ind w:left="810" w:right="827" w:firstLine="239"/>
        <w:jc w:val="both"/>
      </w:pPr>
      <w:r>
        <w:rPr>
          <w:color w:val="231F20"/>
        </w:rPr>
        <w:t>At a previous ASA meeting, a method was shown that allows architects to visualize acoustics in an intuitive manner using tools al- ready familiar in the design workflow. The method is based upon some of the earliest forms of acoustics modeling, whereby mirror surfaces and light sources were used in scale models to determine the architecture’s impact on early reflections (a physical modeling of the image source method, essentially). This talk will demonstrate applications using this revitalized method, as well as expand on the original method using 360-degree immersive imagery, animating discrete reflection orders spatially (as opposed to temporally), and other useful techniques which are afforded by virtual modeling that would never otherwise be permitted by natural physics.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0"/>
        </w:rPr>
      </w:pPr>
    </w:p>
    <w:p>
      <w:pPr>
        <w:pStyle w:val="Heading8"/>
        <w:tabs>
          <w:tab w:pos="6858" w:val="left" w:leader="none"/>
        </w:tabs>
        <w:spacing w:before="1"/>
        <w:ind w:right="18"/>
        <w:rPr>
          <w:rFonts w:ascii="Times New Roman"/>
        </w:rPr>
      </w:pPr>
      <w:r>
        <w:rPr>
          <w:rFonts w:ascii="Times New Roman"/>
          <w:color w:val="231F20"/>
        </w:rPr>
        <w:t>THURSDAY MORNING,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I, 8:00 A.M. TO 11:00</w:t>
      </w:r>
      <w:r>
        <w:rPr>
          <w:rFonts w:ascii="Times New Roman"/>
          <w:color w:val="231F20"/>
          <w:spacing w:val="-8"/>
        </w:rPr>
        <w:t> </w:t>
      </w:r>
      <w:r>
        <w:rPr>
          <w:rFonts w:ascii="Times New Roman"/>
          <w:color w:val="231F20"/>
        </w:rPr>
        <w:t>A.M.</w:t>
      </w:r>
    </w:p>
    <w:p>
      <w:pPr>
        <w:pStyle w:val="BodyText"/>
        <w:rPr>
          <w:sz w:val="18"/>
        </w:rPr>
      </w:pPr>
    </w:p>
    <w:p>
      <w:pPr>
        <w:spacing w:before="0"/>
        <w:ind w:left="0" w:right="17" w:firstLine="0"/>
        <w:jc w:val="center"/>
        <w:rPr>
          <w:rFonts w:ascii="PMingLiU"/>
          <w:sz w:val="22"/>
        </w:rPr>
      </w:pPr>
      <w:r>
        <w:rPr>
          <w:rFonts w:ascii="PMingLiU"/>
          <w:color w:val="231F20"/>
          <w:w w:val="110"/>
          <w:sz w:val="22"/>
        </w:rPr>
        <w:t>Session 4aAO</w:t>
      </w:r>
    </w:p>
    <w:p>
      <w:pPr>
        <w:pStyle w:val="BodyText"/>
        <w:rPr>
          <w:rFonts w:ascii="PMingLiU"/>
          <w:sz w:val="22"/>
        </w:rPr>
      </w:pPr>
    </w:p>
    <w:p>
      <w:pPr>
        <w:spacing w:line="260" w:lineRule="exact" w:before="180"/>
        <w:ind w:left="407" w:right="425" w:firstLine="0"/>
        <w:jc w:val="center"/>
        <w:rPr>
          <w:rFonts w:ascii="PMingLiU"/>
          <w:sz w:val="22"/>
        </w:rPr>
      </w:pPr>
      <w:r>
        <w:rPr>
          <w:rFonts w:ascii="PMingLiU"/>
          <w:color w:val="231F20"/>
          <w:w w:val="115"/>
          <w:sz w:val="22"/>
        </w:rPr>
        <w:t>Acoustical</w:t>
      </w:r>
      <w:r>
        <w:rPr>
          <w:rFonts w:ascii="PMingLiU"/>
          <w:color w:val="231F20"/>
          <w:spacing w:val="-22"/>
          <w:w w:val="115"/>
          <w:sz w:val="22"/>
        </w:rPr>
        <w:t> </w:t>
      </w:r>
      <w:r>
        <w:rPr>
          <w:rFonts w:ascii="PMingLiU"/>
          <w:color w:val="231F20"/>
          <w:w w:val="115"/>
          <w:sz w:val="22"/>
        </w:rPr>
        <w:t>Oceanography</w:t>
      </w:r>
      <w:r>
        <w:rPr>
          <w:rFonts w:ascii="PMingLiU"/>
          <w:color w:val="231F20"/>
          <w:spacing w:val="-21"/>
          <w:w w:val="115"/>
          <w:sz w:val="22"/>
        </w:rPr>
        <w:t> </w:t>
      </w:r>
      <w:r>
        <w:rPr>
          <w:rFonts w:ascii="PMingLiU"/>
          <w:color w:val="231F20"/>
          <w:w w:val="115"/>
          <w:sz w:val="22"/>
        </w:rPr>
        <w:t>and</w:t>
      </w:r>
      <w:r>
        <w:rPr>
          <w:rFonts w:ascii="PMingLiU"/>
          <w:color w:val="231F20"/>
          <w:spacing w:val="-23"/>
          <w:w w:val="115"/>
          <w:sz w:val="22"/>
        </w:rPr>
        <w:t> </w:t>
      </w:r>
      <w:r>
        <w:rPr>
          <w:rFonts w:ascii="PMingLiU"/>
          <w:color w:val="231F20"/>
          <w:w w:val="115"/>
          <w:sz w:val="22"/>
        </w:rPr>
        <w:t>Animal</w:t>
      </w:r>
      <w:r>
        <w:rPr>
          <w:rFonts w:ascii="PMingLiU"/>
          <w:color w:val="231F20"/>
          <w:spacing w:val="-22"/>
          <w:w w:val="115"/>
          <w:sz w:val="22"/>
        </w:rPr>
        <w:t> </w:t>
      </w:r>
      <w:r>
        <w:rPr>
          <w:rFonts w:ascii="PMingLiU"/>
          <w:color w:val="231F20"/>
          <w:w w:val="115"/>
          <w:sz w:val="22"/>
        </w:rPr>
        <w:t>Bioacoustics:</w:t>
      </w:r>
      <w:r>
        <w:rPr>
          <w:rFonts w:ascii="PMingLiU"/>
          <w:color w:val="231F20"/>
          <w:spacing w:val="-22"/>
          <w:w w:val="115"/>
          <w:sz w:val="22"/>
        </w:rPr>
        <w:t> </w:t>
      </w:r>
      <w:r>
        <w:rPr>
          <w:rFonts w:ascii="PMingLiU"/>
          <w:color w:val="231F20"/>
          <w:w w:val="115"/>
          <w:sz w:val="22"/>
        </w:rPr>
        <w:t>Noise</w:t>
      </w:r>
      <w:r>
        <w:rPr>
          <w:rFonts w:ascii="PMingLiU"/>
          <w:color w:val="231F20"/>
          <w:spacing w:val="-22"/>
          <w:w w:val="115"/>
          <w:sz w:val="22"/>
        </w:rPr>
        <w:t> </w:t>
      </w:r>
      <w:r>
        <w:rPr>
          <w:rFonts w:ascii="PMingLiU"/>
          <w:color w:val="231F20"/>
          <w:w w:val="115"/>
          <w:sz w:val="22"/>
        </w:rPr>
        <w:t>Impacts</w:t>
      </w:r>
      <w:r>
        <w:rPr>
          <w:rFonts w:ascii="PMingLiU"/>
          <w:color w:val="231F20"/>
          <w:spacing w:val="-21"/>
          <w:w w:val="115"/>
          <w:sz w:val="22"/>
        </w:rPr>
        <w:t> </w:t>
      </w:r>
      <w:r>
        <w:rPr>
          <w:rFonts w:ascii="PMingLiU"/>
          <w:color w:val="231F20"/>
          <w:w w:val="115"/>
          <w:sz w:val="22"/>
        </w:rPr>
        <w:t>from</w:t>
      </w:r>
      <w:r>
        <w:rPr>
          <w:rFonts w:ascii="PMingLiU"/>
          <w:color w:val="231F20"/>
          <w:spacing w:val="-23"/>
          <w:w w:val="115"/>
          <w:sz w:val="22"/>
        </w:rPr>
        <w:t> </w:t>
      </w:r>
      <w:r>
        <w:rPr>
          <w:rFonts w:ascii="PMingLiU"/>
          <w:color w:val="231F20"/>
          <w:w w:val="115"/>
          <w:sz w:val="22"/>
        </w:rPr>
        <w:t>the</w:t>
      </w:r>
      <w:r>
        <w:rPr>
          <w:rFonts w:ascii="PMingLiU"/>
          <w:color w:val="231F20"/>
          <w:spacing w:val="-21"/>
          <w:w w:val="115"/>
          <w:sz w:val="22"/>
        </w:rPr>
        <w:t> </w:t>
      </w:r>
      <w:r>
        <w:rPr>
          <w:rFonts w:ascii="PMingLiU"/>
          <w:color w:val="231F20"/>
          <w:w w:val="115"/>
          <w:sz w:val="22"/>
        </w:rPr>
        <w:t>Industrialization</w:t>
      </w:r>
      <w:r>
        <w:rPr>
          <w:rFonts w:ascii="PMingLiU"/>
          <w:color w:val="231F20"/>
          <w:spacing w:val="-22"/>
          <w:w w:val="115"/>
          <w:sz w:val="22"/>
        </w:rPr>
        <w:t> </w:t>
      </w:r>
      <w:r>
        <w:rPr>
          <w:rFonts w:ascii="PMingLiU"/>
          <w:color w:val="231F20"/>
          <w:w w:val="115"/>
          <w:sz w:val="22"/>
        </w:rPr>
        <w:t>of</w:t>
      </w:r>
      <w:r>
        <w:rPr>
          <w:rFonts w:ascii="PMingLiU"/>
          <w:color w:val="231F20"/>
          <w:spacing w:val="-23"/>
          <w:w w:val="115"/>
          <w:sz w:val="22"/>
        </w:rPr>
        <w:t> </w:t>
      </w:r>
      <w:r>
        <w:rPr>
          <w:rFonts w:ascii="PMingLiU"/>
          <w:color w:val="231F20"/>
          <w:w w:val="115"/>
          <w:sz w:val="22"/>
        </w:rPr>
        <w:t>the Outer</w:t>
      </w:r>
      <w:r>
        <w:rPr>
          <w:rFonts w:ascii="PMingLiU"/>
          <w:color w:val="231F20"/>
          <w:spacing w:val="-16"/>
          <w:w w:val="115"/>
          <w:sz w:val="22"/>
        </w:rPr>
        <w:t> </w:t>
      </w:r>
      <w:r>
        <w:rPr>
          <w:rFonts w:ascii="PMingLiU"/>
          <w:color w:val="231F20"/>
          <w:w w:val="115"/>
          <w:sz w:val="22"/>
        </w:rPr>
        <w:t>Continental</w:t>
      </w:r>
      <w:r>
        <w:rPr>
          <w:rFonts w:ascii="PMingLiU"/>
          <w:color w:val="231F20"/>
          <w:spacing w:val="-17"/>
          <w:w w:val="115"/>
          <w:sz w:val="22"/>
        </w:rPr>
        <w:t> </w:t>
      </w:r>
      <w:r>
        <w:rPr>
          <w:rFonts w:ascii="PMingLiU"/>
          <w:color w:val="231F20"/>
          <w:w w:val="115"/>
          <w:sz w:val="22"/>
        </w:rPr>
        <w:t>Shelf</w:t>
      </w:r>
      <w:r>
        <w:rPr>
          <w:rFonts w:ascii="PMingLiU"/>
          <w:color w:val="231F20"/>
          <w:spacing w:val="-16"/>
          <w:w w:val="115"/>
          <w:sz w:val="22"/>
        </w:rPr>
        <w:t> </w:t>
      </w:r>
      <w:r>
        <w:rPr>
          <w:rFonts w:ascii="PMingLiU"/>
          <w:color w:val="231F20"/>
          <w:w w:val="115"/>
          <w:sz w:val="22"/>
        </w:rPr>
        <w:t>and</w:t>
      </w:r>
      <w:r>
        <w:rPr>
          <w:rFonts w:ascii="PMingLiU"/>
          <w:color w:val="231F20"/>
          <w:spacing w:val="-16"/>
          <w:w w:val="115"/>
          <w:sz w:val="22"/>
        </w:rPr>
        <w:t> </w:t>
      </w:r>
      <w:r>
        <w:rPr>
          <w:rFonts w:ascii="PMingLiU"/>
          <w:color w:val="231F20"/>
          <w:w w:val="115"/>
          <w:sz w:val="22"/>
        </w:rPr>
        <w:t>High</w:t>
      </w:r>
      <w:r>
        <w:rPr>
          <w:rFonts w:ascii="PMingLiU"/>
          <w:color w:val="231F20"/>
          <w:spacing w:val="-16"/>
          <w:w w:val="115"/>
          <w:sz w:val="22"/>
        </w:rPr>
        <w:t> </w:t>
      </w:r>
      <w:r>
        <w:rPr>
          <w:rFonts w:ascii="PMingLiU"/>
          <w:color w:val="231F20"/>
          <w:w w:val="115"/>
          <w:sz w:val="22"/>
        </w:rPr>
        <w:t>Seas</w:t>
      </w:r>
    </w:p>
    <w:p>
      <w:pPr>
        <w:pStyle w:val="BodyText"/>
        <w:rPr>
          <w:rFonts w:ascii="PMingLiU"/>
          <w:sz w:val="20"/>
        </w:rPr>
      </w:pPr>
    </w:p>
    <w:p>
      <w:pPr>
        <w:spacing w:before="0"/>
        <w:ind w:left="0" w:right="18" w:firstLine="0"/>
        <w:jc w:val="center"/>
        <w:rPr>
          <w:sz w:val="20"/>
        </w:rPr>
      </w:pPr>
      <w:r>
        <w:rPr>
          <w:color w:val="231F20"/>
          <w:sz w:val="20"/>
        </w:rPr>
        <w:t>Michael A. Stocker, Chair</w:t>
      </w:r>
    </w:p>
    <w:p>
      <w:pPr>
        <w:spacing w:before="11"/>
        <w:ind w:left="0" w:right="18" w:firstLine="0"/>
        <w:jc w:val="center"/>
        <w:rPr>
          <w:i/>
          <w:sz w:val="20"/>
        </w:rPr>
      </w:pPr>
      <w:r>
        <w:rPr>
          <w:i/>
          <w:color w:val="231F20"/>
          <w:sz w:val="20"/>
        </w:rPr>
        <w:t>Ocean Conservation Research, P.O. Box 559, Lagunitas, CA 94938</w:t>
      </w:r>
    </w:p>
    <w:p>
      <w:pPr>
        <w:pStyle w:val="BodyText"/>
        <w:rPr>
          <w:i/>
          <w:sz w:val="20"/>
        </w:rPr>
      </w:pPr>
    </w:p>
    <w:p>
      <w:pPr>
        <w:pStyle w:val="BodyText"/>
        <w:spacing w:before="165"/>
        <w:ind w:right="1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pStyle w:val="BodyText"/>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8:05</w:t>
      </w:r>
    </w:p>
    <w:p>
      <w:pPr>
        <w:pStyle w:val="BodyText"/>
        <w:spacing w:line="256" w:lineRule="auto" w:before="111"/>
        <w:ind w:left="810" w:right="754"/>
      </w:pPr>
      <w:r>
        <w:rPr>
          <w:rFonts w:ascii="PMingLiU"/>
          <w:color w:val="231F20"/>
          <w:w w:val="105"/>
        </w:rPr>
        <w:t>4aAO1. Noise sources from the industrialization of the ocean. </w:t>
      </w:r>
      <w:r>
        <w:rPr>
          <w:color w:val="231F20"/>
          <w:w w:val="105"/>
        </w:rPr>
        <w:t>Michael Stocker (Ocean Conservation Res., P.O. Box 559, Lagunitas, </w:t>
      </w:r>
      <w:r>
        <w:rPr>
          <w:color w:val="231F20"/>
        </w:rPr>
        <w:t>CA 94938, mstocker@OCR.org)</w:t>
      </w:r>
    </w:p>
    <w:p>
      <w:pPr>
        <w:pStyle w:val="BodyText"/>
        <w:spacing w:line="261" w:lineRule="auto" w:before="104"/>
        <w:ind w:left="810" w:right="827" w:firstLine="239"/>
        <w:jc w:val="both"/>
      </w:pPr>
      <w:r>
        <w:rPr>
          <w:color w:val="231F20"/>
        </w:rPr>
        <w:t>Increasingly technology is opening up hostile and challenging marine environments for industrial exploitation. This is occurring in the energy sector with fossil fuel exploration and extraction operations and developing wind and hydrodynamic energy projects. It is also occurring with the deep-water expansion of other extraction industries such as minerals mining and fishing. All of these operations and enterprises are introducing loud and complex noise sources into marine bioacoustic habitats. This presentation will be an overview examination of existing and developing noise sources that are a consequence of the industrialization of the outer continental shelf and high</w:t>
      </w:r>
      <w:r>
        <w:rPr>
          <w:color w:val="231F20"/>
          <w:spacing w:val="-1"/>
        </w:rPr>
        <w:t> </w:t>
      </w:r>
      <w:r>
        <w:rPr>
          <w:color w:val="231F20"/>
        </w:rPr>
        <w:t>seas.</w:t>
      </w:r>
    </w:p>
    <w:p>
      <w:pPr>
        <w:spacing w:after="0" w:line="261" w:lineRule="auto"/>
        <w:jc w:val="both"/>
        <w:sectPr>
          <w:headerReference w:type="default" r:id="rId772"/>
          <w:footerReference w:type="default" r:id="rId773"/>
          <w:pgSz w:w="12240" w:h="16200"/>
          <w:pgMar w:header="0" w:footer="638" w:top="780" w:bottom="820" w:left="920" w:right="920"/>
          <w:pgNumType w:start="2146"/>
        </w:sectPr>
      </w:pPr>
    </w:p>
    <w:p>
      <w:pPr>
        <w:pStyle w:val="BodyText"/>
        <w:spacing w:before="17"/>
        <w:ind w:right="936"/>
        <w:jc w:val="center"/>
        <w:rPr>
          <w:rFonts w:ascii="PMingLiU"/>
        </w:rPr>
      </w:pPr>
      <w:r>
        <w:rPr>
          <w:rFonts w:ascii="PMingLiU"/>
          <w:color w:val="231F20"/>
          <w:w w:val="110"/>
        </w:rPr>
        <w:t>8:25</w:t>
      </w:r>
    </w:p>
    <w:p>
      <w:pPr>
        <w:pStyle w:val="BodyText"/>
        <w:spacing w:line="256" w:lineRule="auto" w:before="111"/>
        <w:ind w:left="810" w:right="1747"/>
        <w:jc w:val="both"/>
      </w:pPr>
      <w:r>
        <w:rPr>
          <w:rFonts w:ascii="PMingLiU"/>
          <w:color w:val="231F20"/>
        </w:rPr>
        <w:t>4aAO2. Underwater sound radiation from subsea factories. </w:t>
      </w:r>
      <w:r>
        <w:rPr>
          <w:color w:val="231F20"/>
        </w:rPr>
        <w:t>Bas Binnerts (Acoust. and Sonar,  TNO,  Oude  Waalsdorperweg  64,  Den  Haag 2597AK, Netherlands, bas.binnerts@tno.nl) and Pieter v. Beek (Fluid Dynam., TNO, Delft,</w:t>
      </w:r>
      <w:r>
        <w:rPr>
          <w:color w:val="231F20"/>
          <w:spacing w:val="-16"/>
        </w:rPr>
        <w:t> </w:t>
      </w:r>
      <w:r>
        <w:rPr>
          <w:color w:val="231F20"/>
        </w:rPr>
        <w:t>Netherlands)</w:t>
      </w:r>
    </w:p>
    <w:p>
      <w:pPr>
        <w:pStyle w:val="BodyText"/>
        <w:spacing w:line="261" w:lineRule="auto" w:before="104"/>
        <w:ind w:left="810" w:right="1746" w:firstLine="239"/>
        <w:jc w:val="both"/>
      </w:pPr>
      <w:r>
        <w:rPr>
          <w:color w:val="231F20"/>
        </w:rPr>
        <w:t>In the Oil &amp; Gas industry, there is a trend toward more subsea activities such as the processing of the Oil and Gas in so-called “subsea factories.” In this work, an overview is presented of the various anthropogenic sources contributing to the soundscape during  the operational phase of these factories. With the measured sound spectrum (in air) of a complete turbo compressor installation and the known differences between radiation into air and sea water, a stylized, equivalent monopole source level is constructed. This source level is put into perspective by comparing it against a variety of other anthropogenic continuous sources. For a stylized subsea factory, it was judged that the turbo compressor will dominate the generated sound field of subsea factories. Finally, potential risks of the radiated sound are identified and possible sound mitigation solutions are</w:t>
      </w:r>
      <w:r>
        <w:rPr>
          <w:color w:val="231F20"/>
          <w:spacing w:val="-17"/>
        </w:rPr>
        <w:t> </w:t>
      </w:r>
      <w:r>
        <w:rPr>
          <w:color w:val="231F20"/>
        </w:rPr>
        <w:t>discussed.</w:t>
      </w:r>
    </w:p>
    <w:p>
      <w:pPr>
        <w:pStyle w:val="BodyText"/>
        <w:spacing w:before="4"/>
        <w:rPr>
          <w:sz w:val="18"/>
        </w:rPr>
      </w:pPr>
    </w:p>
    <w:p>
      <w:pPr>
        <w:pStyle w:val="BodyText"/>
        <w:spacing w:before="1"/>
        <w:ind w:right="936"/>
        <w:jc w:val="center"/>
        <w:rPr>
          <w:rFonts w:ascii="PMingLiU"/>
        </w:rPr>
      </w:pPr>
      <w:r>
        <w:rPr>
          <w:rFonts w:ascii="PMingLiU"/>
          <w:color w:val="231F20"/>
          <w:w w:val="110"/>
        </w:rPr>
        <w:t>8:45</w:t>
      </w:r>
    </w:p>
    <w:p>
      <w:pPr>
        <w:pStyle w:val="BodyText"/>
        <w:spacing w:line="259" w:lineRule="auto" w:before="110"/>
        <w:ind w:left="810" w:right="1746"/>
        <w:jc w:val="both"/>
      </w:pPr>
      <w:r>
        <w:rPr>
          <w:rFonts w:ascii="PMingLiU"/>
          <w:color w:val="231F20"/>
        </w:rPr>
        <w:t>4aAO3. Underwater sound signatures of offshore  industrial  operations. </w:t>
      </w:r>
      <w:r>
        <w:rPr>
          <w:color w:val="231F20"/>
        </w:rPr>
        <w:t>Christine  Erbe,  Kim  Allen,  Alec  Duncan,  Alexander  Gavri- lov, Robert McCauley, Iain Parnum, Miles Parsons, and Chandra Salgado-Kent (Ctr. for Marine Sci. &amp; Technol., Curtin Univ., Kent St., Bentley, WA 6102, Australia,</w:t>
      </w:r>
      <w:r>
        <w:rPr>
          <w:color w:val="231F20"/>
          <w:spacing w:val="-4"/>
        </w:rPr>
        <w:t> </w:t>
      </w:r>
      <w:r>
        <w:rPr>
          <w:color w:val="231F20"/>
        </w:rPr>
        <w:t>c.erbe@curtin.edu.au)</w:t>
      </w:r>
    </w:p>
    <w:p>
      <w:pPr>
        <w:pStyle w:val="BodyText"/>
        <w:spacing w:line="261" w:lineRule="auto" w:before="102"/>
        <w:ind w:left="810" w:right="1746" w:firstLine="239"/>
        <w:jc w:val="both"/>
      </w:pPr>
      <w:r>
        <w:rPr>
          <w:color w:val="231F20"/>
        </w:rPr>
        <w:t>Marine industries, such as offshore petroleum, minerals, fisheries, transportation, tourism, defence, etc., introduce sound underwater, changing</w:t>
      </w:r>
      <w:r>
        <w:rPr>
          <w:color w:val="231F20"/>
          <w:spacing w:val="-4"/>
        </w:rPr>
        <w:t> </w:t>
      </w:r>
      <w:r>
        <w:rPr>
          <w:color w:val="231F20"/>
        </w:rPr>
        <w:t>marine</w:t>
      </w:r>
      <w:r>
        <w:rPr>
          <w:color w:val="231F20"/>
          <w:spacing w:val="-3"/>
        </w:rPr>
        <w:t> </w:t>
      </w:r>
      <w:r>
        <w:rPr>
          <w:color w:val="231F20"/>
        </w:rPr>
        <w:t>soundscapes,</w:t>
      </w:r>
      <w:r>
        <w:rPr>
          <w:color w:val="231F20"/>
          <w:spacing w:val="-1"/>
        </w:rPr>
        <w:t> </w:t>
      </w:r>
      <w:r>
        <w:rPr>
          <w:color w:val="231F20"/>
        </w:rPr>
        <w:t>ranging</w:t>
      </w:r>
      <w:r>
        <w:rPr>
          <w:color w:val="231F20"/>
          <w:spacing w:val="-4"/>
        </w:rPr>
        <w:t> </w:t>
      </w:r>
      <w:r>
        <w:rPr>
          <w:color w:val="231F20"/>
        </w:rPr>
        <w:t>from</w:t>
      </w:r>
      <w:r>
        <w:rPr>
          <w:color w:val="231F20"/>
          <w:spacing w:val="-2"/>
        </w:rPr>
        <w:t> </w:t>
      </w:r>
      <w:r>
        <w:rPr>
          <w:color w:val="231F20"/>
        </w:rPr>
        <w:t>shallow</w:t>
      </w:r>
      <w:r>
        <w:rPr>
          <w:color w:val="231F20"/>
          <w:spacing w:val="-3"/>
        </w:rPr>
        <w:t> </w:t>
      </w:r>
      <w:r>
        <w:rPr>
          <w:color w:val="231F20"/>
        </w:rPr>
        <w:t>coastal</w:t>
      </w:r>
      <w:r>
        <w:rPr>
          <w:color w:val="231F20"/>
          <w:spacing w:val="-2"/>
        </w:rPr>
        <w:t> </w:t>
      </w:r>
      <w:r>
        <w:rPr>
          <w:color w:val="231F20"/>
        </w:rPr>
        <w:t>to</w:t>
      </w:r>
      <w:r>
        <w:rPr>
          <w:color w:val="231F20"/>
          <w:spacing w:val="-2"/>
        </w:rPr>
        <w:t> </w:t>
      </w:r>
      <w:r>
        <w:rPr>
          <w:color w:val="231F20"/>
        </w:rPr>
        <w:t>deeper</w:t>
      </w:r>
      <w:r>
        <w:rPr>
          <w:color w:val="231F20"/>
          <w:spacing w:val="-3"/>
        </w:rPr>
        <w:t> </w:t>
      </w:r>
      <w:r>
        <w:rPr>
          <w:color w:val="231F20"/>
        </w:rPr>
        <w:t>offshore</w:t>
      </w:r>
      <w:r>
        <w:rPr>
          <w:color w:val="231F20"/>
          <w:spacing w:val="-3"/>
        </w:rPr>
        <w:t> </w:t>
      </w:r>
      <w:r>
        <w:rPr>
          <w:color w:val="231F20"/>
        </w:rPr>
        <w:t>regions.</w:t>
      </w:r>
      <w:r>
        <w:rPr>
          <w:color w:val="231F20"/>
          <w:spacing w:val="-3"/>
        </w:rPr>
        <w:t> </w:t>
      </w:r>
      <w:r>
        <w:rPr>
          <w:color w:val="231F20"/>
        </w:rPr>
        <w:t>Concern</w:t>
      </w:r>
      <w:r>
        <w:rPr>
          <w:color w:val="231F20"/>
          <w:spacing w:val="-3"/>
        </w:rPr>
        <w:t> </w:t>
      </w:r>
      <w:r>
        <w:rPr>
          <w:color w:val="231F20"/>
        </w:rPr>
        <w:t>about</w:t>
      </w:r>
      <w:r>
        <w:rPr>
          <w:color w:val="231F20"/>
          <w:spacing w:val="-2"/>
        </w:rPr>
        <w:t> </w:t>
      </w:r>
      <w:r>
        <w:rPr>
          <w:color w:val="231F20"/>
        </w:rPr>
        <w:t>potential</w:t>
      </w:r>
      <w:r>
        <w:rPr>
          <w:color w:val="231F20"/>
          <w:spacing w:val="-2"/>
        </w:rPr>
        <w:t> </w:t>
      </w:r>
      <w:r>
        <w:rPr>
          <w:color w:val="231F20"/>
        </w:rPr>
        <w:t>noise</w:t>
      </w:r>
      <w:r>
        <w:rPr>
          <w:color w:val="231F20"/>
          <w:spacing w:val="-2"/>
        </w:rPr>
        <w:t> </w:t>
      </w:r>
      <w:r>
        <w:rPr>
          <w:color w:val="231F20"/>
        </w:rPr>
        <w:t>impacts</w:t>
      </w:r>
      <w:r>
        <w:rPr>
          <w:color w:val="231F20"/>
          <w:spacing w:val="-4"/>
        </w:rPr>
        <w:t> </w:t>
      </w:r>
      <w:r>
        <w:rPr>
          <w:color w:val="231F20"/>
        </w:rPr>
        <w:t>on</w:t>
      </w:r>
      <w:r>
        <w:rPr>
          <w:color w:val="231F20"/>
          <w:spacing w:val="-2"/>
        </w:rPr>
        <w:t> </w:t>
      </w:r>
      <w:r>
        <w:rPr>
          <w:color w:val="231F20"/>
        </w:rPr>
        <w:t>marine fauna has led to numerous underwater recordings and bioacoustic studies. Prior to operations, e.g., as part of permit applications for ma- rine operations, environmental impact assessments are carried out that rely on the modelling and prediction of sound emission, propaga- tion, and impacts. A catalog of sound signatures from activities ranging from exploration and surveying to construction, production, general operation, and decommissioning is necessary for predictive modeling. Underwater sounds recorded from seismic airguns, sub- bottom profilers, echosounders and sonars (sidescan, single-beam, and multi-beam), marine traffic (from small boats to large ships), aer- ial transportation (helicopters recorded underwater), dredging, pile driving, explosions, drilling, floating petroleum production, storage facilities, etc., are reviewed and their spectral and temporal characteristics, as well as beam patterns are discussed.</w:t>
      </w:r>
    </w:p>
    <w:p>
      <w:pPr>
        <w:pStyle w:val="BodyText"/>
        <w:spacing w:before="4"/>
        <w:rPr>
          <w:sz w:val="18"/>
        </w:rPr>
      </w:pPr>
    </w:p>
    <w:p>
      <w:pPr>
        <w:pStyle w:val="BodyText"/>
        <w:spacing w:before="1"/>
        <w:ind w:right="936"/>
        <w:jc w:val="center"/>
        <w:rPr>
          <w:rFonts w:ascii="PMingLiU"/>
        </w:rPr>
      </w:pPr>
      <w:r>
        <w:rPr>
          <w:rFonts w:ascii="PMingLiU"/>
          <w:color w:val="231F20"/>
          <w:w w:val="110"/>
        </w:rPr>
        <w:t>9:05</w:t>
      </w:r>
    </w:p>
    <w:p>
      <w:pPr>
        <w:pStyle w:val="BodyText"/>
        <w:spacing w:line="259" w:lineRule="auto" w:before="110"/>
        <w:ind w:left="810" w:right="1747"/>
        <w:jc w:val="both"/>
      </w:pPr>
      <w:r>
        <w:rPr>
          <w:rFonts w:ascii="PMingLiU"/>
          <w:color w:val="231F20"/>
          <w:w w:val="105"/>
        </w:rPr>
        <w:t>4aAO4. Marine soundscape during a shallow-water seismic survey in the Arctic Ocean. </w:t>
      </w:r>
      <w:r>
        <w:rPr>
          <w:color w:val="231F20"/>
          <w:w w:val="105"/>
        </w:rPr>
        <w:t>Shane Guan (Office of  Protected  Resour-  ces, NOAA/NMFS, 1315 East-West Hwy., SSMC-3, Ste. 13700, Silver Spring, MD 20910, shane.guan@noaa.gov) and Joseph F. Vignola</w:t>
      </w:r>
      <w:r>
        <w:rPr>
          <w:color w:val="231F20"/>
          <w:spacing w:val="-25"/>
          <w:w w:val="105"/>
        </w:rPr>
        <w:t> </w:t>
      </w:r>
      <w:r>
        <w:rPr>
          <w:color w:val="231F20"/>
          <w:w w:val="105"/>
        </w:rPr>
        <w:t>(Dept.</w:t>
      </w:r>
      <w:r>
        <w:rPr>
          <w:color w:val="231F20"/>
          <w:spacing w:val="-25"/>
          <w:w w:val="105"/>
        </w:rPr>
        <w:t> </w:t>
      </w:r>
      <w:r>
        <w:rPr>
          <w:color w:val="231F20"/>
          <w:w w:val="105"/>
        </w:rPr>
        <w:t>of</w:t>
      </w:r>
      <w:r>
        <w:rPr>
          <w:color w:val="231F20"/>
          <w:spacing w:val="-25"/>
          <w:w w:val="105"/>
        </w:rPr>
        <w:t> </w:t>
      </w:r>
      <w:r>
        <w:rPr>
          <w:color w:val="231F20"/>
          <w:w w:val="105"/>
        </w:rPr>
        <w:t>Mech.</w:t>
      </w:r>
      <w:r>
        <w:rPr>
          <w:color w:val="231F20"/>
          <w:spacing w:val="-25"/>
          <w:w w:val="105"/>
        </w:rPr>
        <w:t> </w:t>
      </w:r>
      <w:r>
        <w:rPr>
          <w:color w:val="231F20"/>
          <w:w w:val="105"/>
        </w:rPr>
        <w:t>Eng.,</w:t>
      </w:r>
      <w:r>
        <w:rPr>
          <w:color w:val="231F20"/>
          <w:spacing w:val="-25"/>
          <w:w w:val="105"/>
        </w:rPr>
        <w:t> </w:t>
      </w:r>
      <w:r>
        <w:rPr>
          <w:color w:val="231F20"/>
          <w:w w:val="105"/>
        </w:rPr>
        <w:t>The</w:t>
      </w:r>
      <w:r>
        <w:rPr>
          <w:color w:val="231F20"/>
          <w:spacing w:val="-25"/>
          <w:w w:val="105"/>
        </w:rPr>
        <w:t> </w:t>
      </w:r>
      <w:r>
        <w:rPr>
          <w:color w:val="231F20"/>
          <w:w w:val="105"/>
        </w:rPr>
        <w:t>Catholic</w:t>
      </w:r>
      <w:r>
        <w:rPr>
          <w:color w:val="231F20"/>
          <w:spacing w:val="-25"/>
          <w:w w:val="105"/>
        </w:rPr>
        <w:t> </w:t>
      </w:r>
      <w:r>
        <w:rPr>
          <w:color w:val="231F20"/>
          <w:w w:val="105"/>
        </w:rPr>
        <w:t>Univ.</w:t>
      </w:r>
      <w:r>
        <w:rPr>
          <w:color w:val="231F20"/>
          <w:spacing w:val="-25"/>
          <w:w w:val="105"/>
        </w:rPr>
        <w:t> </w:t>
      </w:r>
      <w:r>
        <w:rPr>
          <w:color w:val="231F20"/>
          <w:w w:val="105"/>
        </w:rPr>
        <w:t>of</w:t>
      </w:r>
      <w:r>
        <w:rPr>
          <w:color w:val="231F20"/>
          <w:spacing w:val="-24"/>
          <w:w w:val="105"/>
        </w:rPr>
        <w:t> </w:t>
      </w:r>
      <w:r>
        <w:rPr>
          <w:color w:val="231F20"/>
          <w:w w:val="105"/>
        </w:rPr>
        <w:t>America,</w:t>
      </w:r>
      <w:r>
        <w:rPr>
          <w:color w:val="231F20"/>
          <w:spacing w:val="-24"/>
          <w:w w:val="105"/>
        </w:rPr>
        <w:t> </w:t>
      </w:r>
      <w:r>
        <w:rPr>
          <w:color w:val="231F20"/>
          <w:w w:val="105"/>
        </w:rPr>
        <w:t>Washington,</w:t>
      </w:r>
      <w:r>
        <w:rPr>
          <w:color w:val="231F20"/>
          <w:spacing w:val="-24"/>
          <w:w w:val="105"/>
        </w:rPr>
        <w:t> </w:t>
      </w:r>
      <w:r>
        <w:rPr>
          <w:color w:val="231F20"/>
          <w:w w:val="105"/>
        </w:rPr>
        <w:t>DC)</w:t>
      </w:r>
    </w:p>
    <w:p>
      <w:pPr>
        <w:pStyle w:val="BodyText"/>
        <w:spacing w:line="259" w:lineRule="auto" w:before="101"/>
        <w:ind w:left="810" w:right="1746" w:firstLine="239"/>
        <w:jc w:val="both"/>
      </w:pPr>
      <w:r>
        <w:rPr>
          <w:color w:val="231F20"/>
        </w:rPr>
        <w:t>For noise generating activity that lasts for an extended period of time, an overall increase in noise levels and change of soundscape within a larger area (over tens of km</w:t>
      </w:r>
      <w:r>
        <w:rPr>
          <w:color w:val="231F20"/>
          <w:position w:val="7"/>
          <w:sz w:val="10"/>
        </w:rPr>
        <w:t>2</w:t>
      </w:r>
      <w:r>
        <w:rPr>
          <w:color w:val="231F20"/>
        </w:rPr>
        <w:t>) can be expected. This study analyzed the sound field characteristics during a shallow-water ma- rine seismic survey in the Beaufort Sea of the Arctic Ocean. Three bottom mounted acoustic sensors were deployed in the survey area: two outside the barrier islands in water depths about 12 m, and one inside the barrier islands in water depth of 2.8 m. Averaged 1 min sound pressure levels (SPLs) in broadband, 100–500 Hz, 1–5 kHz, and above 10 kHz bands were computed for periods when airguns were active and inactive. The results showed an 8-dB increase during the period when airguns were active in the 100–500 Hz band for two locations outside the barrier islands. However, there was no noticeable difference in SPLs during periods airguns were active and inactive inside the barrier islands. This is probably due to higher natural ambient noise and low-frequency cut-off of airgun pulses in this extreme shallow location.</w:t>
      </w:r>
    </w:p>
    <w:p>
      <w:pPr>
        <w:pStyle w:val="BodyText"/>
        <w:spacing w:before="6"/>
        <w:rPr>
          <w:sz w:val="18"/>
        </w:rPr>
      </w:pPr>
    </w:p>
    <w:p>
      <w:pPr>
        <w:pStyle w:val="BodyText"/>
        <w:ind w:right="936"/>
        <w:jc w:val="center"/>
        <w:rPr>
          <w:rFonts w:ascii="PMingLiU"/>
        </w:rPr>
      </w:pPr>
      <w:r>
        <w:rPr>
          <w:rFonts w:ascii="PMingLiU"/>
          <w:color w:val="231F20"/>
          <w:w w:val="110"/>
        </w:rPr>
        <w:t>9:25</w:t>
      </w:r>
    </w:p>
    <w:p>
      <w:pPr>
        <w:pStyle w:val="BodyText"/>
        <w:spacing w:line="256" w:lineRule="auto" w:before="111"/>
        <w:ind w:left="810" w:right="1746"/>
        <w:jc w:val="both"/>
      </w:pPr>
      <w:r>
        <w:rPr/>
        <w:pict>
          <v:rect style="position:absolute;margin-left:571.63501pt;margin-top:10.79866pt;width:40.365pt;height:72pt;mso-position-horizontal-relative:page;mso-position-vertical-relative:paragraph;z-index:6856" filled="true" fillcolor="#231f20" stroked="false">
            <v:fill type="solid"/>
            <w10:wrap type="none"/>
          </v:rect>
        </w:pict>
      </w:r>
      <w:r>
        <w:rPr/>
        <w:pict>
          <v:shape style="position:absolute;margin-left:581.36554pt;margin-top:16.884943pt;width:12.6pt;height:59.8pt;mso-position-horizontal-relative:page;mso-position-vertical-relative:paragraph;z-index:6880"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rPr>
        <w:t>4aAO5. Underwater sound directionality of commercial ships. </w:t>
      </w:r>
      <w:r>
        <w:rPr>
          <w:color w:val="231F20"/>
        </w:rPr>
        <w:t>Martin Gassmann, Sean  M. Wiggins, and John A.  Hildebrand (Scripps   Inst. of Oceanogr., Univ. of California San Diego, 9500 Gilman Dr., La Jolla, CA 92093-0205,</w:t>
      </w:r>
      <w:r>
        <w:rPr>
          <w:color w:val="231F20"/>
          <w:spacing w:val="-18"/>
        </w:rPr>
        <w:t> </w:t>
      </w:r>
      <w:r>
        <w:rPr>
          <w:color w:val="231F20"/>
        </w:rPr>
        <w:t>mgassmann@ucsd.edu)</w:t>
      </w:r>
    </w:p>
    <w:p>
      <w:pPr>
        <w:pStyle w:val="BodyText"/>
        <w:spacing w:line="261" w:lineRule="auto" w:before="104"/>
        <w:ind w:left="810" w:right="1747" w:firstLine="239"/>
        <w:jc w:val="both"/>
      </w:pPr>
      <w:r>
        <w:rPr>
          <w:color w:val="231F20"/>
        </w:rPr>
        <w:t>The underwater sound radiated by commercial ships is an unintended by-product of their operation and one of the most significant contributors to man-made noise at low frequencies in the ocean. To estimate the directionality of underwater sound radiated by current commercial ships, a seafloor array of five high-frequency acoustic recording packages (HARPs) deployed to 1 km depth with a maxi- mum horizontal aperture of 1 km was used. As a ship of opportunity passed over the HARP array, the directions from the ship to each HARP along with the corresponding source levels were estimated for each ship location. Ships were tracked via satellites (Automatic Identification System—AIS) and acoustically by a frequency domain beamformer that was implemented for one of the HARPs config- ured with a volumetric hydrophone array (2 m maximum aperture). The directionality estimates of contemporary commercial ships ex- hibit significant stern-bow asymmetries among other quantitative characteristics that will be discussed.</w:t>
      </w:r>
    </w:p>
    <w:p>
      <w:pPr>
        <w:pStyle w:val="BodyText"/>
      </w:pPr>
    </w:p>
    <w:p>
      <w:pPr>
        <w:pStyle w:val="BodyText"/>
        <w:spacing w:before="7"/>
        <w:rPr>
          <w:sz w:val="14"/>
        </w:rPr>
      </w:pPr>
    </w:p>
    <w:p>
      <w:pPr>
        <w:pStyle w:val="BodyText"/>
        <w:ind w:right="936"/>
        <w:jc w:val="center"/>
        <w:rPr>
          <w:rFonts w:ascii="PMingLiU" w:hAnsi="PMingLiU"/>
        </w:rPr>
      </w:pPr>
      <w:r>
        <w:rPr>
          <w:rFonts w:ascii="PMingLiU" w:hAnsi="PMingLiU"/>
          <w:color w:val="231F20"/>
          <w:w w:val="105"/>
        </w:rPr>
        <w:t>9:45–10:00 Break</w:t>
      </w:r>
    </w:p>
    <w:p>
      <w:pPr>
        <w:pStyle w:val="BodyText"/>
        <w:rPr>
          <w:rFonts w:ascii="PMingLiU"/>
        </w:rPr>
      </w:pPr>
    </w:p>
    <w:p>
      <w:pPr>
        <w:pStyle w:val="BodyText"/>
        <w:spacing w:before="141"/>
        <w:ind w:right="935"/>
        <w:jc w:val="center"/>
        <w:rPr>
          <w:rFonts w:ascii="PMingLiU"/>
        </w:rPr>
      </w:pPr>
      <w:r>
        <w:rPr>
          <w:rFonts w:ascii="PMingLiU"/>
          <w:color w:val="231F20"/>
          <w:w w:val="110"/>
        </w:rPr>
        <w:t>10:00</w:t>
      </w:r>
    </w:p>
    <w:p>
      <w:pPr>
        <w:pStyle w:val="BodyText"/>
        <w:spacing w:line="244" w:lineRule="auto" w:before="110"/>
        <w:ind w:left="810" w:right="1748"/>
        <w:jc w:val="both"/>
      </w:pPr>
      <w:r>
        <w:rPr>
          <w:rFonts w:ascii="PMingLiU" w:hAnsi="PMingLiU"/>
          <w:color w:val="231F20"/>
          <w:w w:val="105"/>
        </w:rPr>
        <w:t>4aAO6. Comparing methods for estimating the injury and behavioral disturbance radii from sound source characterization  measurements.</w:t>
      </w:r>
      <w:r>
        <w:rPr>
          <w:rFonts w:ascii="PMingLiU" w:hAnsi="PMingLiU"/>
          <w:color w:val="231F20"/>
          <w:spacing w:val="-18"/>
          <w:w w:val="105"/>
        </w:rPr>
        <w:t> </w:t>
      </w:r>
      <w:r>
        <w:rPr>
          <w:color w:val="231F20"/>
          <w:w w:val="105"/>
        </w:rPr>
        <w:t>Bruce</w:t>
      </w:r>
      <w:r>
        <w:rPr>
          <w:color w:val="231F20"/>
          <w:spacing w:val="-17"/>
          <w:w w:val="105"/>
        </w:rPr>
        <w:t> </w:t>
      </w:r>
      <w:r>
        <w:rPr>
          <w:color w:val="231F20"/>
          <w:w w:val="105"/>
        </w:rPr>
        <w:t>Martin,</w:t>
      </w:r>
      <w:r>
        <w:rPr>
          <w:color w:val="231F20"/>
          <w:spacing w:val="-17"/>
          <w:w w:val="105"/>
        </w:rPr>
        <w:t> </w:t>
      </w:r>
      <w:r>
        <w:rPr>
          <w:color w:val="231F20"/>
          <w:w w:val="105"/>
        </w:rPr>
        <w:t>Jeff</w:t>
      </w:r>
      <w:r>
        <w:rPr>
          <w:color w:val="231F20"/>
          <w:spacing w:val="-17"/>
          <w:w w:val="105"/>
        </w:rPr>
        <w:t> </w:t>
      </w:r>
      <w:r>
        <w:rPr>
          <w:color w:val="231F20"/>
          <w:w w:val="105"/>
        </w:rPr>
        <w:t>MacDonnell</w:t>
      </w:r>
      <w:r>
        <w:rPr>
          <w:color w:val="231F20"/>
          <w:spacing w:val="-17"/>
          <w:w w:val="105"/>
        </w:rPr>
        <w:t> </w:t>
      </w:r>
      <w:r>
        <w:rPr>
          <w:color w:val="231F20"/>
          <w:w w:val="105"/>
        </w:rPr>
        <w:t>(JASCO</w:t>
      </w:r>
      <w:r>
        <w:rPr>
          <w:color w:val="231F20"/>
          <w:spacing w:val="-17"/>
          <w:w w:val="105"/>
        </w:rPr>
        <w:t> </w:t>
      </w:r>
      <w:r>
        <w:rPr>
          <w:color w:val="231F20"/>
          <w:w w:val="105"/>
        </w:rPr>
        <w:t>Appl.</w:t>
      </w:r>
      <w:r>
        <w:rPr>
          <w:color w:val="231F20"/>
          <w:spacing w:val="-17"/>
          <w:w w:val="105"/>
        </w:rPr>
        <w:t> </w:t>
      </w:r>
      <w:r>
        <w:rPr>
          <w:color w:val="231F20"/>
          <w:w w:val="105"/>
        </w:rPr>
        <w:t>Sci.,</w:t>
      </w:r>
      <w:r>
        <w:rPr>
          <w:color w:val="231F20"/>
          <w:spacing w:val="-17"/>
          <w:w w:val="105"/>
        </w:rPr>
        <w:t> </w:t>
      </w:r>
      <w:r>
        <w:rPr>
          <w:color w:val="231F20"/>
          <w:w w:val="105"/>
        </w:rPr>
        <w:t>32</w:t>
      </w:r>
      <w:r>
        <w:rPr>
          <w:color w:val="231F20"/>
          <w:spacing w:val="-17"/>
          <w:w w:val="105"/>
        </w:rPr>
        <w:t> </w:t>
      </w:r>
      <w:r>
        <w:rPr>
          <w:color w:val="231F20"/>
          <w:w w:val="105"/>
        </w:rPr>
        <w:t>Troop</w:t>
      </w:r>
      <w:r>
        <w:rPr>
          <w:color w:val="231F20"/>
          <w:spacing w:val="-17"/>
          <w:w w:val="105"/>
        </w:rPr>
        <w:t> </w:t>
      </w:r>
      <w:r>
        <w:rPr>
          <w:color w:val="231F20"/>
          <w:w w:val="105"/>
        </w:rPr>
        <w:t>Ave.,</w:t>
      </w:r>
      <w:r>
        <w:rPr>
          <w:color w:val="231F20"/>
          <w:spacing w:val="-17"/>
          <w:w w:val="105"/>
        </w:rPr>
        <w:t> </w:t>
      </w:r>
      <w:r>
        <w:rPr>
          <w:color w:val="231F20"/>
          <w:w w:val="105"/>
        </w:rPr>
        <w:t>Ste.</w:t>
      </w:r>
      <w:r>
        <w:rPr>
          <w:color w:val="231F20"/>
          <w:spacing w:val="-17"/>
          <w:w w:val="105"/>
        </w:rPr>
        <w:t> </w:t>
      </w:r>
      <w:r>
        <w:rPr>
          <w:color w:val="231F20"/>
          <w:w w:val="105"/>
        </w:rPr>
        <w:t>202‘,</w:t>
      </w:r>
      <w:r>
        <w:rPr>
          <w:color w:val="231F20"/>
          <w:spacing w:val="-17"/>
          <w:w w:val="105"/>
        </w:rPr>
        <w:t> </w:t>
      </w:r>
      <w:r>
        <w:rPr>
          <w:color w:val="231F20"/>
          <w:w w:val="105"/>
        </w:rPr>
        <w:t>Dartmouth,</w:t>
      </w:r>
      <w:r>
        <w:rPr>
          <w:color w:val="231F20"/>
          <w:spacing w:val="-18"/>
          <w:w w:val="105"/>
        </w:rPr>
        <w:t> </w:t>
      </w:r>
      <w:r>
        <w:rPr>
          <w:color w:val="231F20"/>
          <w:w w:val="105"/>
        </w:rPr>
        <w:t>NS</w:t>
      </w:r>
      <w:r>
        <w:rPr>
          <w:color w:val="231F20"/>
          <w:spacing w:val="-17"/>
          <w:w w:val="105"/>
        </w:rPr>
        <w:t> </w:t>
      </w:r>
      <w:r>
        <w:rPr>
          <w:color w:val="231F20"/>
          <w:w w:val="105"/>
        </w:rPr>
        <w:t>B3B</w:t>
      </w:r>
      <w:r>
        <w:rPr>
          <w:color w:val="231F20"/>
          <w:spacing w:val="-17"/>
          <w:w w:val="105"/>
        </w:rPr>
        <w:t> </w:t>
      </w:r>
      <w:r>
        <w:rPr>
          <w:color w:val="231F20"/>
          <w:w w:val="105"/>
        </w:rPr>
        <w:t>1Z1,</w:t>
      </w:r>
      <w:r>
        <w:rPr>
          <w:color w:val="231F20"/>
          <w:spacing w:val="-18"/>
          <w:w w:val="105"/>
        </w:rPr>
        <w:t> </w:t>
      </w:r>
      <w:r>
        <w:rPr>
          <w:color w:val="231F20"/>
          <w:w w:val="105"/>
        </w:rPr>
        <w:t>Canada,</w:t>
      </w:r>
      <w:r>
        <w:rPr>
          <w:color w:val="231F20"/>
          <w:spacing w:val="-17"/>
          <w:w w:val="105"/>
        </w:rPr>
        <w:t> </w:t>
      </w:r>
      <w:r>
        <w:rPr>
          <w:color w:val="231F20"/>
          <w:w w:val="105"/>
        </w:rPr>
        <w:t>bruce. </w:t>
      </w:r>
      <w:r>
        <w:rPr>
          <w:color w:val="231F20"/>
        </w:rPr>
        <w:t>martin@jasco.com), Alexander O. MacGillivray, and David Hannay (JASCO Appl. Sci., Victoria, Br. Columbia,</w:t>
      </w:r>
      <w:r>
        <w:rPr>
          <w:color w:val="231F20"/>
          <w:spacing w:val="-13"/>
        </w:rPr>
        <w:t> </w:t>
      </w:r>
      <w:r>
        <w:rPr>
          <w:color w:val="231F20"/>
        </w:rPr>
        <w:t>Canada)</w:t>
      </w:r>
    </w:p>
    <w:p>
      <w:pPr>
        <w:pStyle w:val="BodyText"/>
        <w:spacing w:line="261" w:lineRule="auto" w:before="112"/>
        <w:ind w:left="810" w:right="1747" w:firstLine="239"/>
        <w:jc w:val="both"/>
      </w:pPr>
      <w:r>
        <w:rPr>
          <w:color w:val="231F20"/>
        </w:rPr>
        <w:t>It is a common practice for regulators to require project proponents to estimate the radius around a sound source where marine life could be injured or disturbed. Acoustic propagation modeling is normally required so that realistic radii are obtained that take into account the bathymetry, bottom properties, water column sound velocity profile, as well as source spectrum and directivity. Increasingly proponents are also asked to perform </w:t>
      </w:r>
      <w:r>
        <w:rPr>
          <w:i/>
          <w:color w:val="231F20"/>
        </w:rPr>
        <w:t>in-situ </w:t>
      </w:r>
      <w:r>
        <w:rPr>
          <w:color w:val="231F20"/>
        </w:rPr>
        <w:t>sound source characterization (SSC) measurements to verify the modeling predictions, including the spectrum and directivity of the sound source. During an SSC, sound levels are measured at increasing range from the source. In most cases, it is not possible to measure the sound levels at all ranges of interest, and therefore, the data must be   interpolated</w:t>
      </w:r>
    </w:p>
    <w:p>
      <w:pPr>
        <w:spacing w:after="0" w:line="261" w:lineRule="auto"/>
        <w:jc w:val="both"/>
        <w:sectPr>
          <w:headerReference w:type="default" r:id="rId774"/>
          <w:footerReference w:type="default" r:id="rId775"/>
          <w:pgSz w:w="12240" w:h="16200"/>
          <w:pgMar w:header="0" w:footer="638" w:top="780" w:bottom="820" w:left="920" w:right="0"/>
          <w:pgNumType w:start="2147"/>
        </w:sectPr>
      </w:pPr>
    </w:p>
    <w:p>
      <w:pPr>
        <w:pStyle w:val="BodyText"/>
        <w:spacing w:line="261" w:lineRule="auto" w:before="45"/>
        <w:ind w:left="810" w:right="827"/>
        <w:jc w:val="both"/>
      </w:pPr>
      <w:r>
        <w:rPr>
          <w:color w:val="231F20"/>
        </w:rPr>
        <w:t>or extrapolated to estimate the radii of the regulatory sound isopleths. This talk uses real-world data to identify the strengths and weak- nesses of four methods of estimating the radii: (1) the practical spreading model; (2) linear interpolation; (3) linear regression with absorption; and (4) model-measured fits.</w:t>
      </w:r>
    </w:p>
    <w:p>
      <w:pPr>
        <w:pStyle w:val="BodyText"/>
        <w:spacing w:before="4"/>
        <w:rPr>
          <w:sz w:val="18"/>
        </w:rPr>
      </w:pPr>
    </w:p>
    <w:p>
      <w:pPr>
        <w:pStyle w:val="BodyText"/>
        <w:spacing w:before="1"/>
        <w:ind w:right="15"/>
        <w:jc w:val="center"/>
        <w:rPr>
          <w:rFonts w:ascii="PMingLiU"/>
        </w:rPr>
      </w:pPr>
      <w:r>
        <w:rPr>
          <w:rFonts w:ascii="PMingLiU"/>
          <w:color w:val="231F20"/>
          <w:w w:val="110"/>
        </w:rPr>
        <w:t>10:20</w:t>
      </w:r>
    </w:p>
    <w:p>
      <w:pPr>
        <w:pStyle w:val="BodyText"/>
        <w:spacing w:line="259" w:lineRule="auto" w:before="110"/>
        <w:ind w:left="810" w:right="827"/>
        <w:jc w:val="both"/>
      </w:pPr>
      <w:r>
        <w:rPr>
          <w:rFonts w:ascii="PMingLiU"/>
          <w:color w:val="231F20"/>
          <w:w w:val="105"/>
        </w:rPr>
        <w:t>4aAO7. The effect of operational measures on shipping sound in the North Sea. </w:t>
      </w:r>
      <w:r>
        <w:rPr>
          <w:color w:val="231F20"/>
          <w:w w:val="105"/>
        </w:rPr>
        <w:t>Bas Binnerts (Acoust. and Sonar, TNO, Oude Waalsdorperweg</w:t>
      </w:r>
      <w:r>
        <w:rPr>
          <w:color w:val="231F20"/>
          <w:spacing w:val="-18"/>
          <w:w w:val="105"/>
        </w:rPr>
        <w:t> </w:t>
      </w:r>
      <w:r>
        <w:rPr>
          <w:color w:val="231F20"/>
          <w:w w:val="105"/>
        </w:rPr>
        <w:t>64,</w:t>
      </w:r>
      <w:r>
        <w:rPr>
          <w:color w:val="231F20"/>
          <w:spacing w:val="-18"/>
          <w:w w:val="105"/>
        </w:rPr>
        <w:t> </w:t>
      </w:r>
      <w:r>
        <w:rPr>
          <w:color w:val="231F20"/>
          <w:w w:val="105"/>
        </w:rPr>
        <w:t>Den</w:t>
      </w:r>
      <w:r>
        <w:rPr>
          <w:color w:val="231F20"/>
          <w:spacing w:val="-18"/>
          <w:w w:val="105"/>
        </w:rPr>
        <w:t> </w:t>
      </w:r>
      <w:r>
        <w:rPr>
          <w:color w:val="231F20"/>
          <w:w w:val="105"/>
        </w:rPr>
        <w:t>Haag</w:t>
      </w:r>
      <w:r>
        <w:rPr>
          <w:color w:val="231F20"/>
          <w:spacing w:val="-18"/>
          <w:w w:val="105"/>
        </w:rPr>
        <w:t> </w:t>
      </w:r>
      <w:r>
        <w:rPr>
          <w:color w:val="231F20"/>
          <w:w w:val="105"/>
        </w:rPr>
        <w:t>2597AK,</w:t>
      </w:r>
      <w:r>
        <w:rPr>
          <w:color w:val="231F20"/>
          <w:spacing w:val="-18"/>
          <w:w w:val="105"/>
        </w:rPr>
        <w:t> </w:t>
      </w:r>
      <w:r>
        <w:rPr>
          <w:color w:val="231F20"/>
          <w:w w:val="105"/>
        </w:rPr>
        <w:t>Netherlands,</w:t>
      </w:r>
      <w:r>
        <w:rPr>
          <w:color w:val="231F20"/>
          <w:spacing w:val="-18"/>
          <w:w w:val="105"/>
        </w:rPr>
        <w:t> </w:t>
      </w:r>
      <w:r>
        <w:rPr>
          <w:color w:val="231F20"/>
          <w:w w:val="105"/>
        </w:rPr>
        <w:t>bas.binnerts@tno.nl)</w:t>
      </w:r>
      <w:r>
        <w:rPr>
          <w:color w:val="231F20"/>
          <w:spacing w:val="-18"/>
          <w:w w:val="105"/>
        </w:rPr>
        <w:t> </w:t>
      </w:r>
      <w:r>
        <w:rPr>
          <w:color w:val="231F20"/>
          <w:w w:val="105"/>
        </w:rPr>
        <w:t>and</w:t>
      </w:r>
      <w:r>
        <w:rPr>
          <w:color w:val="231F20"/>
          <w:spacing w:val="-18"/>
          <w:w w:val="105"/>
        </w:rPr>
        <w:t> </w:t>
      </w:r>
      <w:r>
        <w:rPr>
          <w:color w:val="231F20"/>
          <w:w w:val="105"/>
        </w:rPr>
        <w:t>Christ</w:t>
      </w:r>
      <w:r>
        <w:rPr>
          <w:color w:val="231F20"/>
          <w:spacing w:val="-18"/>
          <w:w w:val="105"/>
        </w:rPr>
        <w:t> </w:t>
      </w:r>
      <w:r>
        <w:rPr>
          <w:color w:val="231F20"/>
          <w:w w:val="105"/>
        </w:rPr>
        <w:t>de</w:t>
      </w:r>
      <w:r>
        <w:rPr>
          <w:color w:val="231F20"/>
          <w:spacing w:val="-18"/>
          <w:w w:val="105"/>
        </w:rPr>
        <w:t> </w:t>
      </w:r>
      <w:r>
        <w:rPr>
          <w:color w:val="231F20"/>
          <w:w w:val="105"/>
        </w:rPr>
        <w:t>Jong</w:t>
      </w:r>
      <w:r>
        <w:rPr>
          <w:color w:val="231F20"/>
          <w:spacing w:val="-18"/>
          <w:w w:val="105"/>
        </w:rPr>
        <w:t> </w:t>
      </w:r>
      <w:r>
        <w:rPr>
          <w:color w:val="231F20"/>
          <w:w w:val="105"/>
        </w:rPr>
        <w:t>(Acoust.</w:t>
      </w:r>
      <w:r>
        <w:rPr>
          <w:color w:val="231F20"/>
          <w:spacing w:val="-18"/>
          <w:w w:val="105"/>
        </w:rPr>
        <w:t> </w:t>
      </w:r>
      <w:r>
        <w:rPr>
          <w:color w:val="231F20"/>
          <w:w w:val="105"/>
        </w:rPr>
        <w:t>and</w:t>
      </w:r>
      <w:r>
        <w:rPr>
          <w:color w:val="231F20"/>
          <w:spacing w:val="-19"/>
          <w:w w:val="105"/>
        </w:rPr>
        <w:t> </w:t>
      </w:r>
      <w:r>
        <w:rPr>
          <w:color w:val="231F20"/>
          <w:w w:val="105"/>
        </w:rPr>
        <w:t>Sonar,</w:t>
      </w:r>
      <w:r>
        <w:rPr>
          <w:color w:val="231F20"/>
          <w:spacing w:val="-18"/>
          <w:w w:val="105"/>
        </w:rPr>
        <w:t> </w:t>
      </w:r>
      <w:r>
        <w:rPr>
          <w:color w:val="231F20"/>
          <w:w w:val="105"/>
        </w:rPr>
        <w:t>TNO,</w:t>
      </w:r>
      <w:r>
        <w:rPr>
          <w:color w:val="231F20"/>
          <w:spacing w:val="-18"/>
          <w:w w:val="105"/>
        </w:rPr>
        <w:t> </w:t>
      </w:r>
      <w:r>
        <w:rPr>
          <w:color w:val="231F20"/>
          <w:w w:val="105"/>
        </w:rPr>
        <w:t>The</w:t>
      </w:r>
      <w:r>
        <w:rPr>
          <w:color w:val="231F20"/>
          <w:spacing w:val="-18"/>
          <w:w w:val="105"/>
        </w:rPr>
        <w:t> </w:t>
      </w:r>
      <w:r>
        <w:rPr>
          <w:color w:val="231F20"/>
          <w:w w:val="105"/>
        </w:rPr>
        <w:t>Hague, Netherlands)</w:t>
      </w:r>
    </w:p>
    <w:p>
      <w:pPr>
        <w:pStyle w:val="BodyText"/>
        <w:spacing w:line="261" w:lineRule="auto" w:before="102"/>
        <w:ind w:left="810" w:right="826" w:firstLine="239"/>
        <w:jc w:val="both"/>
      </w:pPr>
      <w:r>
        <w:rPr>
          <w:color w:val="231F20"/>
        </w:rPr>
        <w:t>From studies into marine biology, it is known that the behavior of marine mammals and fish can be influenced by the ambient</w:t>
      </w:r>
      <w:r>
        <w:rPr>
          <w:color w:val="231F20"/>
          <w:spacing w:val="-15"/>
        </w:rPr>
        <w:t> </w:t>
      </w:r>
      <w:r>
        <w:rPr>
          <w:color w:val="231F20"/>
        </w:rPr>
        <w:t>under- water sound level. In busy seas like the North Sea in Europe, sound from shipping traffic is largely responsible for the low frequency part of the ambient sound. In this work, possibilities to regulate the underwater radiated sound of ship traffic are investigated. This involves measures that look at traffic flows and operational use of the vessels, to determine what can be done to reduce the shipping sound levels in certain marine areas. Three types of operational measures are considered: (1) the effect of spatial planning (for example, changing the location of shipping routes), (2) the introduction of a radiated sound limit for vessels in a certain area, and (3) the introduc- tion of a speed limit for vessels in a certain area. The proposed measures have been analyzed on their effect and effectiveness, by means of numerical analysis. Calculations have been performed for a generic ship traffic flow, based on actual recorded AIS data from a North Sea shipping lane, using a speed depended model for the source level of different ship types and a sound propagation</w:t>
      </w:r>
      <w:r>
        <w:rPr>
          <w:color w:val="231F20"/>
          <w:spacing w:val="-11"/>
        </w:rPr>
        <w:t> </w:t>
      </w:r>
      <w:r>
        <w:rPr>
          <w:color w:val="231F20"/>
        </w:rPr>
        <w:t>model.</w:t>
      </w:r>
    </w:p>
    <w:p>
      <w:pPr>
        <w:pStyle w:val="BodyText"/>
        <w:spacing w:before="4"/>
        <w:rPr>
          <w:sz w:val="18"/>
        </w:rPr>
      </w:pPr>
    </w:p>
    <w:p>
      <w:pPr>
        <w:pStyle w:val="BodyText"/>
        <w:spacing w:before="1"/>
        <w:ind w:right="16"/>
        <w:jc w:val="center"/>
        <w:rPr>
          <w:rFonts w:ascii="PMingLiU" w:hAnsi="PMingLiU"/>
        </w:rPr>
      </w:pPr>
      <w:r>
        <w:rPr>
          <w:rFonts w:ascii="PMingLiU" w:hAnsi="PMingLiU"/>
          <w:color w:val="231F20"/>
          <w:w w:val="105"/>
        </w:rPr>
        <w:t>10:40–11:00 Panel Discussion</w:t>
      </w: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BodyText"/>
        <w:rPr>
          <w:rFonts w:ascii="PMingLiU"/>
        </w:rPr>
      </w:pPr>
    </w:p>
    <w:p>
      <w:pPr>
        <w:pStyle w:val="BodyText"/>
        <w:spacing w:before="5"/>
        <w:rPr>
          <w:rFonts w:ascii="PMingLiU"/>
          <w:sz w:val="17"/>
        </w:rPr>
      </w:pPr>
    </w:p>
    <w:p>
      <w:pPr>
        <w:pStyle w:val="Heading8"/>
        <w:tabs>
          <w:tab w:pos="6576" w:val="left" w:leader="none"/>
        </w:tabs>
        <w:spacing w:before="1"/>
        <w:ind w:right="18"/>
        <w:rPr>
          <w:rFonts w:ascii="Times New Roman"/>
        </w:rPr>
      </w:pPr>
      <w:r>
        <w:rPr>
          <w:rFonts w:ascii="Times New Roman"/>
          <w:color w:val="231F20"/>
        </w:rPr>
        <w:t>THURSDAY MORNING,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B/C, 8:00 A.M. TO 11:45</w:t>
      </w:r>
      <w:r>
        <w:rPr>
          <w:rFonts w:ascii="Times New Roman"/>
          <w:color w:val="231F20"/>
          <w:spacing w:val="-7"/>
        </w:rPr>
        <w:t> </w:t>
      </w:r>
      <w:r>
        <w:rPr>
          <w:rFonts w:ascii="Times New Roman"/>
          <w:color w:val="231F20"/>
        </w:rPr>
        <w:t>A.M.</w:t>
      </w:r>
    </w:p>
    <w:p>
      <w:pPr>
        <w:pStyle w:val="BodyText"/>
        <w:rPr>
          <w:sz w:val="18"/>
        </w:rPr>
      </w:pPr>
    </w:p>
    <w:p>
      <w:pPr>
        <w:spacing w:before="0"/>
        <w:ind w:left="0" w:right="17" w:firstLine="0"/>
        <w:jc w:val="center"/>
        <w:rPr>
          <w:rFonts w:ascii="PMingLiU"/>
          <w:sz w:val="22"/>
        </w:rPr>
      </w:pPr>
      <w:r>
        <w:rPr>
          <w:rFonts w:ascii="PMingLiU"/>
          <w:color w:val="231F20"/>
          <w:w w:val="110"/>
          <w:sz w:val="22"/>
        </w:rPr>
        <w:t>Session 4aNS</w:t>
      </w:r>
    </w:p>
    <w:p>
      <w:pPr>
        <w:pStyle w:val="BodyText"/>
        <w:rPr>
          <w:rFonts w:ascii="PMingLiU"/>
          <w:sz w:val="22"/>
        </w:rPr>
      </w:pPr>
    </w:p>
    <w:p>
      <w:pPr>
        <w:spacing w:line="260" w:lineRule="exact" w:before="181"/>
        <w:ind w:left="0" w:right="18" w:firstLine="0"/>
        <w:jc w:val="center"/>
        <w:rPr>
          <w:rFonts w:ascii="PMingLiU"/>
          <w:sz w:val="22"/>
        </w:rPr>
      </w:pPr>
      <w:r>
        <w:rPr>
          <w:rFonts w:ascii="PMingLiU"/>
          <w:color w:val="231F20"/>
          <w:w w:val="110"/>
          <w:sz w:val="22"/>
        </w:rPr>
        <w:t>Noise, ASA Committee on Standards, Animal Bioacoustics, Engineering Acoustics, and Physical Acoustics: Wind Turbine Noise I</w:t>
      </w:r>
    </w:p>
    <w:p>
      <w:pPr>
        <w:pStyle w:val="BodyText"/>
        <w:rPr>
          <w:rFonts w:ascii="PMingLiU"/>
          <w:sz w:val="20"/>
        </w:rPr>
      </w:pPr>
    </w:p>
    <w:p>
      <w:pPr>
        <w:spacing w:before="0"/>
        <w:ind w:left="0" w:right="18" w:firstLine="0"/>
        <w:jc w:val="center"/>
        <w:rPr>
          <w:sz w:val="20"/>
        </w:rPr>
      </w:pPr>
      <w:r>
        <w:rPr>
          <w:color w:val="231F20"/>
          <w:sz w:val="20"/>
        </w:rPr>
        <w:t>Nancy S. Timmerman, Cochair</w:t>
      </w:r>
    </w:p>
    <w:p>
      <w:pPr>
        <w:spacing w:before="12"/>
        <w:ind w:left="0" w:right="18" w:firstLine="0"/>
        <w:jc w:val="center"/>
        <w:rPr>
          <w:i/>
          <w:sz w:val="20"/>
        </w:rPr>
      </w:pPr>
      <w:r>
        <w:rPr>
          <w:i/>
          <w:color w:val="231F20"/>
          <w:sz w:val="20"/>
        </w:rPr>
        <w:t>P.E., 25 Upton Street, Boston, MA 02118</w:t>
      </w:r>
    </w:p>
    <w:p>
      <w:pPr>
        <w:pStyle w:val="BodyText"/>
        <w:spacing w:before="8"/>
        <w:rPr>
          <w:i/>
          <w:sz w:val="21"/>
        </w:rPr>
      </w:pPr>
    </w:p>
    <w:p>
      <w:pPr>
        <w:spacing w:before="0"/>
        <w:ind w:left="0" w:right="18" w:firstLine="0"/>
        <w:jc w:val="center"/>
        <w:rPr>
          <w:sz w:val="20"/>
        </w:rPr>
      </w:pPr>
      <w:r>
        <w:rPr>
          <w:color w:val="231F20"/>
          <w:sz w:val="20"/>
        </w:rPr>
        <w:t>Kenneth Kaliski, Cochair</w:t>
      </w:r>
    </w:p>
    <w:p>
      <w:pPr>
        <w:spacing w:before="11"/>
        <w:ind w:left="0" w:right="18" w:firstLine="0"/>
        <w:jc w:val="center"/>
        <w:rPr>
          <w:i/>
          <w:sz w:val="20"/>
        </w:rPr>
      </w:pPr>
      <w:r>
        <w:rPr>
          <w:i/>
          <w:color w:val="231F20"/>
          <w:sz w:val="20"/>
        </w:rPr>
        <w:t>RSG Inc., 55 Railroad Row, White River Junction, VT 05001</w:t>
      </w:r>
    </w:p>
    <w:p>
      <w:pPr>
        <w:pStyle w:val="BodyText"/>
        <w:spacing w:before="9"/>
        <w:rPr>
          <w:i/>
          <w:sz w:val="21"/>
        </w:rPr>
      </w:pPr>
    </w:p>
    <w:p>
      <w:pPr>
        <w:spacing w:before="0"/>
        <w:ind w:left="0" w:right="18" w:firstLine="0"/>
        <w:jc w:val="center"/>
        <w:rPr>
          <w:sz w:val="20"/>
        </w:rPr>
      </w:pPr>
      <w:r>
        <w:rPr>
          <w:color w:val="231F20"/>
          <w:sz w:val="20"/>
        </w:rPr>
        <w:t>Robert D. Hellweg, Cochair</w:t>
      </w:r>
    </w:p>
    <w:p>
      <w:pPr>
        <w:spacing w:before="11"/>
        <w:ind w:left="0" w:right="18" w:firstLine="0"/>
        <w:jc w:val="center"/>
        <w:rPr>
          <w:i/>
          <w:sz w:val="20"/>
        </w:rPr>
      </w:pPr>
      <w:r>
        <w:rPr>
          <w:i/>
          <w:color w:val="231F20"/>
          <w:sz w:val="20"/>
        </w:rPr>
        <w:t>Hellweg Acoustics, Wellesley, MA 02482</w:t>
      </w:r>
    </w:p>
    <w:p>
      <w:pPr>
        <w:pStyle w:val="BodyText"/>
        <w:spacing w:before="8"/>
        <w:rPr>
          <w:i/>
          <w:sz w:val="21"/>
        </w:rPr>
      </w:pPr>
    </w:p>
    <w:p>
      <w:pPr>
        <w:spacing w:before="0"/>
        <w:ind w:left="0" w:right="18" w:firstLine="0"/>
        <w:jc w:val="center"/>
        <w:rPr>
          <w:sz w:val="20"/>
        </w:rPr>
      </w:pPr>
      <w:r>
        <w:rPr>
          <w:color w:val="231F20"/>
          <w:sz w:val="20"/>
        </w:rPr>
        <w:t>Paul D. Schomer, Cochair</w:t>
      </w:r>
    </w:p>
    <w:p>
      <w:pPr>
        <w:spacing w:before="12"/>
        <w:ind w:left="0" w:right="18" w:firstLine="0"/>
        <w:jc w:val="center"/>
        <w:rPr>
          <w:i/>
          <w:sz w:val="20"/>
        </w:rPr>
      </w:pPr>
      <w:r>
        <w:rPr>
          <w:i/>
          <w:color w:val="231F20"/>
          <w:sz w:val="20"/>
        </w:rPr>
        <w:t>Schomer and Associates, Inc., 2117 Robert Drive, Champaign, IL 61821</w:t>
      </w:r>
    </w:p>
    <w:p>
      <w:pPr>
        <w:pStyle w:val="BodyText"/>
        <w:rPr>
          <w:i/>
          <w:sz w:val="20"/>
        </w:rPr>
      </w:pPr>
    </w:p>
    <w:p>
      <w:pPr>
        <w:pStyle w:val="BodyText"/>
        <w:spacing w:before="163"/>
        <w:ind w:right="1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8:05</w:t>
      </w:r>
    </w:p>
    <w:p>
      <w:pPr>
        <w:pStyle w:val="BodyText"/>
        <w:spacing w:line="259" w:lineRule="auto" w:before="110"/>
        <w:ind w:left="810" w:right="826"/>
        <w:jc w:val="both"/>
      </w:pPr>
      <w:r>
        <w:rPr>
          <w:rFonts w:ascii="PMingLiU"/>
          <w:color w:val="231F20"/>
          <w:w w:val="105"/>
        </w:rPr>
        <w:t>4aNS1. A case study in Canada: Exploring research challenges of industrial wind turbines and health. </w:t>
      </w:r>
      <w:r>
        <w:rPr>
          <w:color w:val="231F20"/>
          <w:w w:val="105"/>
        </w:rPr>
        <w:t>Carmen M. Krogh (Killaloe, </w:t>
      </w:r>
      <w:r>
        <w:rPr>
          <w:color w:val="231F20"/>
        </w:rPr>
        <w:t>Killaloe, ON K0J 2A0, Canada, carmen.krogh@gmail.com) and Jeffery Aramini (Fergus, ON, Canada)</w:t>
      </w:r>
    </w:p>
    <w:p>
      <w:pPr>
        <w:pStyle w:val="BodyText"/>
        <w:spacing w:line="261" w:lineRule="auto" w:before="101"/>
        <w:ind w:left="810" w:right="826" w:firstLine="239"/>
        <w:jc w:val="both"/>
      </w:pPr>
      <w:r>
        <w:rPr>
          <w:color w:val="231F20"/>
        </w:rPr>
        <w:t>The topic of adverse health effects associated with industrial wind turbines (IWT) is controversial and debated worldwide. Some res- idents living in proximity to wind energy facilities report symptoms of sleep disturbance, annoyance, headaches, ear pain/discomfort, mood disorders, stress, cardiac and blood pressure effects, reduced quality of life, and other adverse effects. In some cases, research ini- tiatives have been the result of individuals’ complaints. The research is challenged in part by the complexities and numerous variables associated with this subject. A range of IWT research approaches, sometimes in combination with each other, has been used including self-reporting surveys, investigations and acoustical measurements. On July 12, 2012, Health Canada announced its large scale cross-</w:t>
      </w:r>
    </w:p>
    <w:p>
      <w:pPr>
        <w:spacing w:after="0" w:line="261" w:lineRule="auto"/>
        <w:jc w:val="both"/>
        <w:sectPr>
          <w:headerReference w:type="default" r:id="rId776"/>
          <w:footerReference w:type="default" r:id="rId777"/>
          <w:pgSz w:w="12240" w:h="16200"/>
          <w:pgMar w:header="0" w:footer="638" w:top="780" w:bottom="820" w:left="920" w:right="920"/>
          <w:pgNumType w:start="2148"/>
        </w:sectPr>
      </w:pPr>
    </w:p>
    <w:p>
      <w:pPr>
        <w:pStyle w:val="BodyText"/>
        <w:spacing w:line="261" w:lineRule="auto" w:before="45"/>
        <w:ind w:left="810" w:right="1747"/>
        <w:jc w:val="both"/>
      </w:pPr>
      <w:r>
        <w:rPr>
          <w:color w:val="231F20"/>
        </w:rPr>
        <w:t>sectional randomized epidemiological wind turbine noise and health study. The research was conducted by Health Canada in two Cana- dian provinces. Health Canada indicated its study had limitations, would not be definitive, and would not permit any conclusions to be made with respect to causality. This presentation will explore some of the inherent challenges of studying health effects associated with wind energy facilities and will consider the role of those individuals reporting adverse health effects.</w:t>
      </w:r>
    </w:p>
    <w:p>
      <w:pPr>
        <w:pStyle w:val="BodyText"/>
        <w:spacing w:before="4"/>
        <w:rPr>
          <w:sz w:val="18"/>
        </w:rPr>
      </w:pPr>
    </w:p>
    <w:p>
      <w:pPr>
        <w:pStyle w:val="BodyText"/>
        <w:spacing w:before="1"/>
        <w:ind w:right="936"/>
        <w:jc w:val="center"/>
        <w:rPr>
          <w:rFonts w:ascii="PMingLiU"/>
        </w:rPr>
      </w:pPr>
      <w:r>
        <w:rPr>
          <w:rFonts w:ascii="PMingLiU"/>
          <w:color w:val="231F20"/>
          <w:w w:val="110"/>
        </w:rPr>
        <w:t>8:25</w:t>
      </w:r>
    </w:p>
    <w:p>
      <w:pPr>
        <w:pStyle w:val="BodyText"/>
        <w:spacing w:line="244" w:lineRule="auto" w:before="110"/>
        <w:ind w:left="810" w:right="1747"/>
        <w:jc w:val="both"/>
      </w:pPr>
      <w:r>
        <w:rPr>
          <w:rFonts w:ascii="PMingLiU"/>
          <w:color w:val="231F20"/>
          <w:w w:val="110"/>
        </w:rPr>
        <w:t>4aNS2. Industrial wind turbines and adverse health effects: Where we are, where we need to go, and the need for regulations     and</w:t>
      </w:r>
      <w:r>
        <w:rPr>
          <w:rFonts w:ascii="PMingLiU"/>
          <w:color w:val="231F20"/>
          <w:spacing w:val="-28"/>
          <w:w w:val="110"/>
        </w:rPr>
        <w:t> </w:t>
      </w:r>
      <w:r>
        <w:rPr>
          <w:rFonts w:ascii="PMingLiU"/>
          <w:color w:val="231F20"/>
          <w:w w:val="110"/>
        </w:rPr>
        <w:t>predictive</w:t>
      </w:r>
      <w:r>
        <w:rPr>
          <w:rFonts w:ascii="PMingLiU"/>
          <w:color w:val="231F20"/>
          <w:spacing w:val="-29"/>
          <w:w w:val="110"/>
        </w:rPr>
        <w:t> </w:t>
      </w:r>
      <w:r>
        <w:rPr>
          <w:rFonts w:ascii="PMingLiU"/>
          <w:color w:val="231F20"/>
          <w:w w:val="110"/>
        </w:rPr>
        <w:t>models</w:t>
      </w:r>
      <w:r>
        <w:rPr>
          <w:rFonts w:ascii="PMingLiU"/>
          <w:color w:val="231F20"/>
          <w:spacing w:val="-28"/>
          <w:w w:val="110"/>
        </w:rPr>
        <w:t> </w:t>
      </w:r>
      <w:r>
        <w:rPr>
          <w:rFonts w:ascii="PMingLiU"/>
          <w:color w:val="231F20"/>
          <w:w w:val="110"/>
        </w:rPr>
        <w:t>to</w:t>
      </w:r>
      <w:r>
        <w:rPr>
          <w:rFonts w:ascii="PMingLiU"/>
          <w:color w:val="231F20"/>
          <w:spacing w:val="-28"/>
          <w:w w:val="110"/>
        </w:rPr>
        <w:t> </w:t>
      </w:r>
      <w:r>
        <w:rPr>
          <w:rFonts w:ascii="PMingLiU"/>
          <w:color w:val="231F20"/>
          <w:w w:val="110"/>
        </w:rPr>
        <w:t>recognize</w:t>
      </w:r>
      <w:r>
        <w:rPr>
          <w:rFonts w:ascii="PMingLiU"/>
          <w:color w:val="231F20"/>
          <w:spacing w:val="-29"/>
          <w:w w:val="110"/>
        </w:rPr>
        <w:t> </w:t>
      </w:r>
      <w:r>
        <w:rPr>
          <w:rFonts w:ascii="PMingLiU"/>
          <w:color w:val="231F20"/>
          <w:w w:val="110"/>
        </w:rPr>
        <w:t>human</w:t>
      </w:r>
      <w:r>
        <w:rPr>
          <w:rFonts w:ascii="PMingLiU"/>
          <w:color w:val="231F20"/>
          <w:spacing w:val="-29"/>
          <w:w w:val="110"/>
        </w:rPr>
        <w:t> </w:t>
      </w:r>
      <w:r>
        <w:rPr>
          <w:rFonts w:ascii="PMingLiU"/>
          <w:color w:val="231F20"/>
          <w:w w:val="110"/>
        </w:rPr>
        <w:t>physiology.</w:t>
      </w:r>
      <w:r>
        <w:rPr>
          <w:rFonts w:ascii="PMingLiU"/>
          <w:color w:val="231F20"/>
          <w:spacing w:val="-29"/>
          <w:w w:val="110"/>
        </w:rPr>
        <w:t> </w:t>
      </w:r>
      <w:r>
        <w:rPr>
          <w:color w:val="231F20"/>
          <w:w w:val="110"/>
        </w:rPr>
        <w:t>Michael</w:t>
      </w:r>
      <w:r>
        <w:rPr>
          <w:color w:val="231F20"/>
          <w:spacing w:val="-27"/>
          <w:w w:val="110"/>
        </w:rPr>
        <w:t> </w:t>
      </w:r>
      <w:r>
        <w:rPr>
          <w:color w:val="231F20"/>
          <w:w w:val="110"/>
        </w:rPr>
        <w:t>A.</w:t>
      </w:r>
      <w:r>
        <w:rPr>
          <w:color w:val="231F20"/>
          <w:spacing w:val="-27"/>
          <w:w w:val="110"/>
        </w:rPr>
        <w:t> </w:t>
      </w:r>
      <w:r>
        <w:rPr>
          <w:color w:val="231F20"/>
          <w:w w:val="110"/>
        </w:rPr>
        <w:t>Nissenbaum</w:t>
      </w:r>
      <w:r>
        <w:rPr>
          <w:color w:val="231F20"/>
          <w:spacing w:val="-27"/>
          <w:w w:val="110"/>
        </w:rPr>
        <w:t> </w:t>
      </w:r>
      <w:r>
        <w:rPr>
          <w:color w:val="231F20"/>
          <w:w w:val="110"/>
        </w:rPr>
        <w:t>(Radiology,</w:t>
      </w:r>
      <w:r>
        <w:rPr>
          <w:color w:val="231F20"/>
          <w:spacing w:val="-27"/>
          <w:w w:val="110"/>
        </w:rPr>
        <w:t> </w:t>
      </w:r>
      <w:r>
        <w:rPr>
          <w:color w:val="231F20"/>
          <w:w w:val="110"/>
        </w:rPr>
        <w:t>McGill</w:t>
      </w:r>
      <w:r>
        <w:rPr>
          <w:color w:val="231F20"/>
          <w:spacing w:val="-27"/>
          <w:w w:val="110"/>
        </w:rPr>
        <w:t> </w:t>
      </w:r>
      <w:r>
        <w:rPr>
          <w:color w:val="231F20"/>
          <w:w w:val="110"/>
        </w:rPr>
        <w:t>Univ.,</w:t>
      </w:r>
      <w:r>
        <w:rPr>
          <w:color w:val="231F20"/>
          <w:spacing w:val="-27"/>
          <w:w w:val="110"/>
        </w:rPr>
        <w:t> </w:t>
      </w:r>
      <w:r>
        <w:rPr>
          <w:color w:val="231F20"/>
          <w:w w:val="110"/>
        </w:rPr>
        <w:t>1</w:t>
      </w:r>
      <w:r>
        <w:rPr>
          <w:color w:val="231F20"/>
          <w:spacing w:val="-27"/>
          <w:w w:val="110"/>
        </w:rPr>
        <w:t> </w:t>
      </w:r>
      <w:r>
        <w:rPr>
          <w:color w:val="231F20"/>
          <w:w w:val="110"/>
        </w:rPr>
        <w:t>Westmount</w:t>
      </w:r>
      <w:r>
        <w:rPr>
          <w:color w:val="231F20"/>
          <w:spacing w:val="-27"/>
          <w:w w:val="110"/>
        </w:rPr>
        <w:t> </w:t>
      </w:r>
      <w:r>
        <w:rPr>
          <w:color w:val="231F20"/>
          <w:w w:val="110"/>
        </w:rPr>
        <w:t>Square,</w:t>
      </w:r>
      <w:r>
        <w:rPr>
          <w:color w:val="231F20"/>
          <w:spacing w:val="-27"/>
          <w:w w:val="110"/>
        </w:rPr>
        <w:t> </w:t>
      </w:r>
      <w:r>
        <w:rPr>
          <w:color w:val="231F20"/>
          <w:w w:val="110"/>
        </w:rPr>
        <w:t>Ste. </w:t>
      </w:r>
      <w:r>
        <w:rPr>
          <w:color w:val="231F20"/>
        </w:rPr>
        <w:t>C210, Westmount, QC H3Z 2P9, Canada,</w:t>
      </w:r>
      <w:r>
        <w:rPr>
          <w:color w:val="231F20"/>
          <w:spacing w:val="-7"/>
        </w:rPr>
        <w:t> </w:t>
      </w:r>
      <w:r>
        <w:rPr>
          <w:color w:val="231F20"/>
        </w:rPr>
        <w:t>mnissenbaum@att.net)</w:t>
      </w:r>
    </w:p>
    <w:p>
      <w:pPr>
        <w:pStyle w:val="BodyText"/>
        <w:spacing w:line="261" w:lineRule="auto" w:before="112"/>
        <w:ind w:left="810" w:right="1746" w:firstLine="239"/>
        <w:jc w:val="both"/>
      </w:pPr>
      <w:r>
        <w:rPr>
          <w:color w:val="231F20"/>
        </w:rPr>
        <w:t>Since our initial study was published (Nissenbaum </w:t>
      </w:r>
      <w:r>
        <w:rPr>
          <w:i/>
          <w:color w:val="231F20"/>
        </w:rPr>
        <w:t>et al.</w:t>
      </w:r>
      <w:r>
        <w:rPr>
          <w:color w:val="231F20"/>
        </w:rPr>
        <w:t>, 2012), work in several areas of human physiology has begun to elucidate the precise mechanisms by which sleep disturbances result in adverse health effects, over both short and longer durations. These include impaired neuronal connections in the learning brain, altered genetic expressions impacting the immune system, and correlations between poor quality sleep and MRI-measured atrophy of the brain over a mean period of 3.5 years. Additionally, fMRI has demonstrated brain responses to sounds with frequencies as low as 8 Hz. At lower frequencies, somatosensory mechanisms are now thought to play a role,  in addition to auditory. Local regulations regarding noise (Soundscape) limits and methods of measurement were designed prior to cur- rent understandings of human sensory and reactive physiology. Instrumentation and modeling geared towards satisfying those regula- tions are by implication lacking because they do not capture or predict physiological responses to IWT noise. According to the  principles of soundscape, and given the subtleties of human physiology, humans remain the best instruments available for detecting objectionable noise and identifying adverse health effects. Regulations, measurement methods, and predictive models must adapt to cur- rent understandings of human physiology to best protect human</w:t>
      </w:r>
      <w:r>
        <w:rPr>
          <w:color w:val="231F20"/>
          <w:spacing w:val="-7"/>
        </w:rPr>
        <w:t> </w:t>
      </w:r>
      <w:r>
        <w:rPr>
          <w:color w:val="231F20"/>
        </w:rPr>
        <w:t>populations.</w:t>
      </w:r>
    </w:p>
    <w:p>
      <w:pPr>
        <w:pStyle w:val="BodyText"/>
        <w:spacing w:before="4"/>
        <w:rPr>
          <w:sz w:val="18"/>
        </w:rPr>
      </w:pPr>
    </w:p>
    <w:p>
      <w:pPr>
        <w:pStyle w:val="BodyText"/>
        <w:spacing w:before="1"/>
        <w:ind w:right="936"/>
        <w:jc w:val="center"/>
        <w:rPr>
          <w:rFonts w:ascii="PMingLiU"/>
        </w:rPr>
      </w:pPr>
      <w:r>
        <w:rPr>
          <w:rFonts w:ascii="PMingLiU"/>
          <w:color w:val="231F20"/>
          <w:w w:val="110"/>
        </w:rPr>
        <w:t>8:45</w:t>
      </w:r>
    </w:p>
    <w:p>
      <w:pPr>
        <w:pStyle w:val="BodyText"/>
        <w:spacing w:line="259" w:lineRule="auto" w:before="110"/>
        <w:ind w:left="810" w:right="1747"/>
        <w:jc w:val="both"/>
      </w:pPr>
      <w:r>
        <w:rPr>
          <w:rFonts w:ascii="PMingLiU"/>
          <w:color w:val="231F20"/>
        </w:rPr>
        <w:t>4aNS3. Measuring perceptual effects of infrasound. </w:t>
      </w:r>
      <w:r>
        <w:rPr>
          <w:color w:val="231F20"/>
        </w:rPr>
        <w:t>Peggy B. Nelson, Michael Sullivan, Meredith  Adams,  Matthew  Lueker,  Jeffrey  Marr (Univ. of Minnesota, 164 Pillsbury Dr. Se, Minneapolis, MN 55455, peggynelson@umn.edu), and Bruce Thigpen (Eminent Tech- nologies, Tallahassee,</w:t>
      </w:r>
      <w:r>
        <w:rPr>
          <w:color w:val="231F20"/>
          <w:spacing w:val="-2"/>
        </w:rPr>
        <w:t> </w:t>
      </w:r>
      <w:r>
        <w:rPr>
          <w:color w:val="231F20"/>
        </w:rPr>
        <w:t>FL)</w:t>
      </w:r>
    </w:p>
    <w:p>
      <w:pPr>
        <w:pStyle w:val="BodyText"/>
        <w:spacing w:line="261" w:lineRule="auto" w:before="102"/>
        <w:ind w:left="810" w:right="1746" w:firstLine="239"/>
        <w:jc w:val="both"/>
      </w:pPr>
      <w:r>
        <w:rPr>
          <w:color w:val="231F20"/>
        </w:rPr>
        <w:t>A multi-disciplinary group of researchers at the University of Minnesota Center for Applied and Translational Sensory Science</w:t>
      </w:r>
      <w:r>
        <w:rPr>
          <w:color w:val="231F20"/>
          <w:spacing w:val="-20"/>
        </w:rPr>
        <w:t> </w:t>
      </w:r>
      <w:r>
        <w:rPr>
          <w:color w:val="231F20"/>
        </w:rPr>
        <w:t>(cats- s.umn.edu) are designing and pilot testing the perceptual effects of infrasound, in collaboration with Eminent Technologies (rotarywoo- fer.com). An infrasound generator simulates the acoustic signature of audible sound and infrasound generated by wind turbines in the field.</w:t>
      </w:r>
      <w:r>
        <w:rPr>
          <w:color w:val="231F20"/>
          <w:spacing w:val="-2"/>
        </w:rPr>
        <w:t> </w:t>
      </w:r>
      <w:r>
        <w:rPr>
          <w:color w:val="231F20"/>
        </w:rPr>
        <w:t>With</w:t>
      </w:r>
      <w:r>
        <w:rPr>
          <w:color w:val="231F20"/>
          <w:spacing w:val="-4"/>
        </w:rPr>
        <w:t> </w:t>
      </w:r>
      <w:r>
        <w:rPr>
          <w:color w:val="231F20"/>
        </w:rPr>
        <w:t>the</w:t>
      </w:r>
      <w:r>
        <w:rPr>
          <w:color w:val="231F20"/>
          <w:spacing w:val="-2"/>
        </w:rPr>
        <w:t> </w:t>
      </w:r>
      <w:r>
        <w:rPr>
          <w:color w:val="231F20"/>
        </w:rPr>
        <w:t>support</w:t>
      </w:r>
      <w:r>
        <w:rPr>
          <w:color w:val="231F20"/>
          <w:spacing w:val="-3"/>
        </w:rPr>
        <w:t> </w:t>
      </w:r>
      <w:r>
        <w:rPr>
          <w:color w:val="231F20"/>
        </w:rPr>
        <w:t>of</w:t>
      </w:r>
      <w:r>
        <w:rPr>
          <w:color w:val="231F20"/>
          <w:spacing w:val="-1"/>
        </w:rPr>
        <w:t> </w:t>
      </w:r>
      <w:r>
        <w:rPr>
          <w:color w:val="231F20"/>
        </w:rPr>
        <w:t>Xcel</w:t>
      </w:r>
      <w:r>
        <w:rPr>
          <w:color w:val="231F20"/>
          <w:spacing w:val="-3"/>
        </w:rPr>
        <w:t> </w:t>
      </w:r>
      <w:r>
        <w:rPr>
          <w:color w:val="231F20"/>
        </w:rPr>
        <w:t>Energy,</w:t>
      </w:r>
      <w:r>
        <w:rPr>
          <w:color w:val="231F20"/>
          <w:spacing w:val="-3"/>
        </w:rPr>
        <w:t> </w:t>
      </w:r>
      <w:r>
        <w:rPr>
          <w:color w:val="231F20"/>
        </w:rPr>
        <w:t>the</w:t>
      </w:r>
      <w:r>
        <w:rPr>
          <w:color w:val="231F20"/>
          <w:spacing w:val="-2"/>
        </w:rPr>
        <w:t> </w:t>
      </w:r>
      <w:r>
        <w:rPr>
          <w:color w:val="231F20"/>
        </w:rPr>
        <w:t>team</w:t>
      </w:r>
      <w:r>
        <w:rPr>
          <w:color w:val="231F20"/>
          <w:spacing w:val="-2"/>
        </w:rPr>
        <w:t> </w:t>
      </w:r>
      <w:r>
        <w:rPr>
          <w:color w:val="231F20"/>
        </w:rPr>
        <w:t>of</w:t>
      </w:r>
      <w:r>
        <w:rPr>
          <w:color w:val="231F20"/>
          <w:spacing w:val="-3"/>
        </w:rPr>
        <w:t> </w:t>
      </w:r>
      <w:r>
        <w:rPr>
          <w:color w:val="231F20"/>
        </w:rPr>
        <w:t>engineers,</w:t>
      </w:r>
      <w:r>
        <w:rPr>
          <w:color w:val="231F20"/>
          <w:spacing w:val="-1"/>
        </w:rPr>
        <w:t> </w:t>
      </w:r>
      <w:r>
        <w:rPr>
          <w:color w:val="231F20"/>
        </w:rPr>
        <w:t>otologists,</w:t>
      </w:r>
      <w:r>
        <w:rPr>
          <w:color w:val="231F20"/>
          <w:spacing w:val="-4"/>
        </w:rPr>
        <w:t> </w:t>
      </w:r>
      <w:r>
        <w:rPr>
          <w:color w:val="231F20"/>
        </w:rPr>
        <w:t>hearing</w:t>
      </w:r>
      <w:r>
        <w:rPr>
          <w:color w:val="231F20"/>
          <w:spacing w:val="-4"/>
        </w:rPr>
        <w:t> </w:t>
      </w:r>
      <w:r>
        <w:rPr>
          <w:color w:val="231F20"/>
        </w:rPr>
        <w:t>scientists,</w:t>
      </w:r>
      <w:r>
        <w:rPr>
          <w:color w:val="231F20"/>
          <w:spacing w:val="-3"/>
        </w:rPr>
        <w:t> </w:t>
      </w:r>
      <w:r>
        <w:rPr>
          <w:color w:val="231F20"/>
        </w:rPr>
        <w:t>and</w:t>
      </w:r>
      <w:r>
        <w:rPr>
          <w:color w:val="231F20"/>
          <w:spacing w:val="-2"/>
        </w:rPr>
        <w:t> </w:t>
      </w:r>
      <w:r>
        <w:rPr>
          <w:color w:val="231F20"/>
        </w:rPr>
        <w:t>balance</w:t>
      </w:r>
      <w:r>
        <w:rPr>
          <w:color w:val="231F20"/>
          <w:spacing w:val="-3"/>
        </w:rPr>
        <w:t> </w:t>
      </w:r>
      <w:r>
        <w:rPr>
          <w:color w:val="231F20"/>
        </w:rPr>
        <w:t>experts</w:t>
      </w:r>
      <w:r>
        <w:rPr>
          <w:color w:val="231F20"/>
          <w:spacing w:val="-3"/>
        </w:rPr>
        <w:t> </w:t>
      </w:r>
      <w:r>
        <w:rPr>
          <w:color w:val="231F20"/>
        </w:rPr>
        <w:t>are</w:t>
      </w:r>
      <w:r>
        <w:rPr>
          <w:color w:val="231F20"/>
          <w:spacing w:val="-2"/>
        </w:rPr>
        <w:t> </w:t>
      </w:r>
      <w:r>
        <w:rPr>
          <w:color w:val="231F20"/>
        </w:rPr>
        <w:t>evaluating</w:t>
      </w:r>
      <w:r>
        <w:rPr>
          <w:color w:val="231F20"/>
          <w:spacing w:val="-4"/>
        </w:rPr>
        <w:t> </w:t>
      </w:r>
      <w:r>
        <w:rPr>
          <w:color w:val="231F20"/>
        </w:rPr>
        <w:t>the</w:t>
      </w:r>
      <w:r>
        <w:rPr>
          <w:color w:val="231F20"/>
          <w:spacing w:val="-2"/>
        </w:rPr>
        <w:t> </w:t>
      </w:r>
      <w:r>
        <w:rPr>
          <w:color w:val="231F20"/>
        </w:rPr>
        <w:t>effects of infrasound only, acoustic turbine sound, and combined infrasound and acoustic sound. We are testing listeners’ quiet detection, masked detection, discrimination, and rating of signals. Pilot results will be described. Together we hope to test the range of perceptual responses to turbine-generated infrasound and audible sound. [Work supported by Xcel Energy RD4-12 to Jeffrey Marr, St. Anthony Falls</w:t>
      </w:r>
      <w:r>
        <w:rPr>
          <w:color w:val="231F20"/>
          <w:spacing w:val="-1"/>
        </w:rPr>
        <w:t> </w:t>
      </w:r>
      <w:r>
        <w:rPr>
          <w:color w:val="231F20"/>
        </w:rPr>
        <w:t>Laboratory.]</w:t>
      </w:r>
    </w:p>
    <w:p>
      <w:pPr>
        <w:pStyle w:val="BodyText"/>
        <w:spacing w:before="6"/>
        <w:rPr>
          <w:sz w:val="18"/>
        </w:rPr>
      </w:pPr>
    </w:p>
    <w:p>
      <w:pPr>
        <w:pStyle w:val="BodyText"/>
        <w:ind w:right="936"/>
        <w:jc w:val="center"/>
        <w:rPr>
          <w:rFonts w:ascii="PMingLiU"/>
        </w:rPr>
      </w:pPr>
      <w:r>
        <w:rPr>
          <w:rFonts w:ascii="PMingLiU"/>
          <w:color w:val="231F20"/>
          <w:w w:val="110"/>
        </w:rPr>
        <w:t>9:05</w:t>
      </w:r>
    </w:p>
    <w:p>
      <w:pPr>
        <w:pStyle w:val="BodyText"/>
        <w:spacing w:line="259" w:lineRule="auto" w:before="101"/>
        <w:ind w:left="810" w:right="1746"/>
        <w:jc w:val="both"/>
      </w:pPr>
      <w:r>
        <w:rPr>
          <w:rFonts w:ascii="PMingLiU"/>
          <w:color w:val="231F20"/>
          <w:w w:val="108"/>
        </w:rPr>
        <w:t>4aNS4. </w:t>
      </w:r>
      <w:r>
        <w:rPr>
          <w:rFonts w:ascii="PMingLiU"/>
          <w:color w:val="231F20"/>
          <w:w w:val="110"/>
        </w:rPr>
        <w:t>Effects </w:t>
      </w:r>
      <w:r>
        <w:rPr>
          <w:rFonts w:ascii="PMingLiU"/>
          <w:color w:val="231F20"/>
          <w:w w:val="112"/>
        </w:rPr>
        <w:t>caused </w:t>
      </w:r>
      <w:r>
        <w:rPr>
          <w:rFonts w:ascii="PMingLiU"/>
          <w:color w:val="231F20"/>
          <w:w w:val="111"/>
        </w:rPr>
        <w:t>by </w:t>
      </w:r>
      <w:r>
        <w:rPr>
          <w:rFonts w:ascii="PMingLiU"/>
          <w:color w:val="231F20"/>
          <w:w w:val="112"/>
        </w:rPr>
        <w:t>sounds </w:t>
      </w:r>
      <w:r>
        <w:rPr>
          <w:rFonts w:ascii="PMingLiU"/>
          <w:color w:val="231F20"/>
          <w:w w:val="122"/>
        </w:rPr>
        <w:t>at </w:t>
      </w:r>
      <w:r>
        <w:rPr>
          <w:rFonts w:ascii="PMingLiU"/>
          <w:color w:val="231F20"/>
          <w:w w:val="106"/>
        </w:rPr>
        <w:t>low </w:t>
      </w:r>
      <w:r>
        <w:rPr>
          <w:rFonts w:ascii="PMingLiU"/>
          <w:color w:val="231F20"/>
          <w:spacing w:val="-1"/>
          <w:w w:val="112"/>
        </w:rPr>
        <w:t>frequencies.</w:t>
      </w:r>
      <w:r>
        <w:rPr>
          <w:rFonts w:ascii="PMingLiU"/>
          <w:color w:val="231F20"/>
          <w:w w:val="112"/>
        </w:rPr>
        <w:t> </w:t>
      </w:r>
      <w:r>
        <w:rPr>
          <w:color w:val="231F20"/>
          <w:spacing w:val="-14"/>
          <w:w w:val="99"/>
        </w:rPr>
        <w:t>Andr</w:t>
      </w:r>
      <w:r>
        <w:rPr>
          <w:rFonts w:ascii="SimSun"/>
          <w:color w:val="231F20"/>
          <w:spacing w:val="-14"/>
          <w:w w:val="99"/>
        </w:rPr>
        <w:t>'</w:t>
      </w:r>
      <w:r>
        <w:rPr>
          <w:color w:val="231F20"/>
          <w:spacing w:val="-14"/>
          <w:w w:val="99"/>
        </w:rPr>
        <w:t>e</w:t>
      </w:r>
      <w:r>
        <w:rPr>
          <w:color w:val="231F20"/>
          <w:w w:val="99"/>
        </w:rPr>
        <w:t> </w:t>
      </w:r>
      <w:r>
        <w:rPr>
          <w:color w:val="231F20"/>
          <w:w w:val="100"/>
        </w:rPr>
        <w:t>Fiebig </w:t>
      </w:r>
      <w:r>
        <w:rPr>
          <w:color w:val="231F20"/>
          <w:w w:val="99"/>
        </w:rPr>
        <w:t>(HEAD </w:t>
      </w:r>
      <w:r>
        <w:rPr>
          <w:color w:val="231F20"/>
          <w:w w:val="99"/>
        </w:rPr>
        <w:t>Acoust. </w:t>
      </w:r>
      <w:r>
        <w:rPr>
          <w:color w:val="231F20"/>
          <w:w w:val="99"/>
        </w:rPr>
        <w:t>GmbH, </w:t>
      </w:r>
      <w:r>
        <w:rPr>
          <w:color w:val="231F20"/>
          <w:w w:val="100"/>
        </w:rPr>
        <w:t>Ebertstr. </w:t>
      </w:r>
      <w:r>
        <w:rPr>
          <w:color w:val="231F20"/>
          <w:w w:val="100"/>
        </w:rPr>
        <w:t>30a, </w:t>
      </w:r>
      <w:r>
        <w:rPr>
          <w:color w:val="231F20"/>
          <w:w w:val="100"/>
        </w:rPr>
        <w:t>Herzogenrath </w:t>
      </w:r>
      <w:r>
        <w:rPr>
          <w:color w:val="231F20"/>
        </w:rPr>
        <w:t>52134, </w:t>
      </w:r>
      <w:r>
        <w:rPr>
          <w:color w:val="231F20"/>
          <w:w w:val="99"/>
        </w:rPr>
        <w:t>Ger- </w:t>
      </w:r>
      <w:r>
        <w:rPr>
          <w:color w:val="231F20"/>
        </w:rPr>
        <w:t>many,</w:t>
      </w:r>
      <w:r>
        <w:rPr>
          <w:color w:val="231F20"/>
          <w:spacing w:val="-4"/>
        </w:rPr>
        <w:t> </w:t>
      </w:r>
      <w:r>
        <w:rPr>
          <w:color w:val="231F20"/>
        </w:rPr>
        <w:t>andre.fiebig@head-acoustics.de),</w:t>
      </w:r>
      <w:r>
        <w:rPr>
          <w:color w:val="231F20"/>
          <w:spacing w:val="-4"/>
        </w:rPr>
        <w:t> </w:t>
      </w:r>
      <w:r>
        <w:rPr>
          <w:color w:val="231F20"/>
        </w:rPr>
        <w:t>Brigitte</w:t>
      </w:r>
      <w:r>
        <w:rPr>
          <w:color w:val="231F20"/>
          <w:spacing w:val="-4"/>
        </w:rPr>
        <w:t> </w:t>
      </w:r>
      <w:r>
        <w:rPr>
          <w:color w:val="231F20"/>
        </w:rPr>
        <w:t>Schulte-Fortkamp</w:t>
      </w:r>
      <w:r>
        <w:rPr>
          <w:color w:val="231F20"/>
          <w:spacing w:val="-4"/>
        </w:rPr>
        <w:t> </w:t>
      </w:r>
      <w:r>
        <w:rPr>
          <w:color w:val="231F20"/>
        </w:rPr>
        <w:t>(TU</w:t>
      </w:r>
      <w:r>
        <w:rPr>
          <w:color w:val="231F20"/>
          <w:spacing w:val="-3"/>
        </w:rPr>
        <w:t> </w:t>
      </w:r>
      <w:r>
        <w:rPr>
          <w:color w:val="231F20"/>
        </w:rPr>
        <w:t>Berlin,</w:t>
      </w:r>
      <w:r>
        <w:rPr>
          <w:color w:val="231F20"/>
          <w:spacing w:val="-4"/>
        </w:rPr>
        <w:t> </w:t>
      </w:r>
      <w:r>
        <w:rPr>
          <w:color w:val="231F20"/>
        </w:rPr>
        <w:t>Inst.</w:t>
      </w:r>
      <w:r>
        <w:rPr>
          <w:color w:val="231F20"/>
          <w:spacing w:val="-3"/>
        </w:rPr>
        <w:t> </w:t>
      </w:r>
      <w:r>
        <w:rPr>
          <w:color w:val="231F20"/>
        </w:rPr>
        <w:t>of</w:t>
      </w:r>
      <w:r>
        <w:rPr>
          <w:color w:val="231F20"/>
          <w:spacing w:val="-4"/>
        </w:rPr>
        <w:t> </w:t>
      </w:r>
      <w:r>
        <w:rPr>
          <w:color w:val="231F20"/>
        </w:rPr>
        <w:t>Fluid</w:t>
      </w:r>
      <w:r>
        <w:rPr>
          <w:color w:val="231F20"/>
          <w:spacing w:val="-3"/>
        </w:rPr>
        <w:t> </w:t>
      </w:r>
      <w:r>
        <w:rPr>
          <w:color w:val="231F20"/>
        </w:rPr>
        <w:t>Mech.</w:t>
      </w:r>
      <w:r>
        <w:rPr>
          <w:color w:val="231F20"/>
          <w:spacing w:val="-4"/>
        </w:rPr>
        <w:t> </w:t>
      </w:r>
      <w:r>
        <w:rPr>
          <w:color w:val="231F20"/>
        </w:rPr>
        <w:t>and</w:t>
      </w:r>
      <w:r>
        <w:rPr>
          <w:color w:val="231F20"/>
          <w:spacing w:val="-3"/>
        </w:rPr>
        <w:t> </w:t>
      </w:r>
      <w:r>
        <w:rPr>
          <w:color w:val="231F20"/>
        </w:rPr>
        <w:t>Eng.</w:t>
      </w:r>
      <w:r>
        <w:rPr>
          <w:color w:val="231F20"/>
          <w:spacing w:val="-4"/>
        </w:rPr>
        <w:t> </w:t>
      </w:r>
      <w:r>
        <w:rPr>
          <w:color w:val="231F20"/>
        </w:rPr>
        <w:t>Acoust.,</w:t>
      </w:r>
      <w:r>
        <w:rPr>
          <w:color w:val="231F20"/>
          <w:spacing w:val="-4"/>
        </w:rPr>
        <w:t> </w:t>
      </w:r>
      <w:r>
        <w:rPr>
          <w:color w:val="231F20"/>
        </w:rPr>
        <w:t>Berlin,</w:t>
      </w:r>
      <w:r>
        <w:rPr>
          <w:color w:val="231F20"/>
          <w:spacing w:val="-4"/>
        </w:rPr>
        <w:t> </w:t>
      </w:r>
      <w:r>
        <w:rPr>
          <w:color w:val="231F20"/>
        </w:rPr>
        <w:t>Germany), Wade Bray (Acoust., Inc., Brighton, MI), and Klaus Genuit (Acoust. GmbH, Herzogenrath,</w:t>
      </w:r>
      <w:r>
        <w:rPr>
          <w:color w:val="231F20"/>
          <w:spacing w:val="-18"/>
        </w:rPr>
        <w:t> </w:t>
      </w:r>
      <w:r>
        <w:rPr>
          <w:color w:val="231F20"/>
        </w:rPr>
        <w:t>Germany)</w:t>
      </w:r>
    </w:p>
    <w:p>
      <w:pPr>
        <w:pStyle w:val="BodyText"/>
        <w:spacing w:line="261" w:lineRule="auto" w:before="101"/>
        <w:ind w:left="810" w:right="1746" w:firstLine="239"/>
        <w:jc w:val="both"/>
      </w:pPr>
      <w:r>
        <w:rPr/>
        <w:pict>
          <v:rect style="position:absolute;margin-left:571.63501pt;margin-top:34.91478pt;width:40.365pt;height:72pt;mso-position-horizontal-relative:page;mso-position-vertical-relative:paragraph;z-index:6904" filled="true" fillcolor="#231f20" stroked="false">
            <v:fill type="solid"/>
            <w10:wrap type="none"/>
          </v:rect>
        </w:pict>
      </w:r>
      <w:r>
        <w:rPr/>
        <w:pict>
          <v:shape style="position:absolute;margin-left:581.36554pt;margin-top:41.001060pt;width:12.6pt;height:59.8pt;mso-position-horizontal-relative:page;mso-position-vertical-relative:paragraph;z-index:6928"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color w:val="231F20"/>
        </w:rPr>
        <w:t>A central tenet of the Soundscape concept is that humans immersed in sonic environments are as “new experts” reliable communica- tors, whose reports and descriptions of sound and its effects must be taken seriously. As a first step, different experiments focusing on wind turbines coupled with detailed questionnaires were carried out to study the link between specific characteristics of wind turbine noises and annoyance reactions. It seems as if this will enable to determine the benefit of the Soundscape approach for investigated low frequency noise phenomena. The challenge of validating and resolving widespread and growing reports of health, physiological and be- havioral effects apparently from new environmental infrasound can be met through coupling soundscape with parallel scientific techni- ques not limited to acoustic measurements. The soundscape concept has an incipient role to connect and approach the resolution of this complex issue. Such an augmented soundscape approach centering on the sensitivity of human beings is as important and applicable to responses to effects from sound as it is to responses to directly audible sound. This is a new kind of merged sound quality and public health issue combining acoustic, psychoacoustic, and medical aspects. Its resolution depends on a combined soundscape-mediated approach.</w:t>
      </w:r>
    </w:p>
    <w:p>
      <w:pPr>
        <w:pStyle w:val="BodyText"/>
        <w:spacing w:before="4"/>
        <w:rPr>
          <w:sz w:val="18"/>
        </w:rPr>
      </w:pPr>
    </w:p>
    <w:p>
      <w:pPr>
        <w:pStyle w:val="BodyText"/>
        <w:spacing w:before="1"/>
        <w:ind w:right="936"/>
        <w:jc w:val="center"/>
        <w:rPr>
          <w:rFonts w:ascii="PMingLiU"/>
        </w:rPr>
      </w:pPr>
      <w:r>
        <w:rPr>
          <w:rFonts w:ascii="PMingLiU"/>
          <w:color w:val="231F20"/>
          <w:w w:val="110"/>
        </w:rPr>
        <w:t>9:25</w:t>
      </w:r>
    </w:p>
    <w:p>
      <w:pPr>
        <w:pStyle w:val="BodyText"/>
        <w:spacing w:line="259" w:lineRule="auto" w:before="110"/>
        <w:ind w:left="810" w:right="1746"/>
        <w:jc w:val="both"/>
      </w:pPr>
      <w:r>
        <w:rPr>
          <w:rFonts w:ascii="PMingLiU" w:hAnsi="PMingLiU"/>
          <w:color w:val="231F20"/>
          <w:w w:val="105"/>
        </w:rPr>
        <w:t>4aNS5. Patient Centered Medicine and Soundscape—A bridge between clinicians and acousticians. </w:t>
      </w:r>
      <w:r>
        <w:rPr>
          <w:color w:val="231F20"/>
          <w:w w:val="105"/>
        </w:rPr>
        <w:t>Robert Y. McMurtry (Surgery, </w:t>
      </w:r>
      <w:r>
        <w:rPr>
          <w:color w:val="231F20"/>
        </w:rPr>
        <w:t>Western Univ., 403 Main St., Picton, ON K0K2T0, Canada, rymcmurtry1@gmail.com)</w:t>
      </w:r>
    </w:p>
    <w:p>
      <w:pPr>
        <w:pStyle w:val="BodyText"/>
        <w:spacing w:line="261" w:lineRule="auto" w:before="101"/>
        <w:ind w:left="810" w:right="1747" w:firstLine="239"/>
        <w:jc w:val="both"/>
      </w:pPr>
      <w:r>
        <w:rPr>
          <w:color w:val="231F20"/>
        </w:rPr>
        <w:t>The Patient Centred Method (PCM) and Soundscape have much in common including their emergence about 60 years ago based on the work of Balint and Kryter, respectively. Both place the patient or person at the center of management of clinical illness or noise annoyance. PCM requires that the patient perceive that they have experienced meaningful care, communication, and common ground in clinical encounters. The evaluation focuses on the patient’s life context and their perception of disease or the “illness experience.” When PCM is accomplished the result is higher satisfaction, better outcomes of chronic diseases, fewer tests and referrals, and attendant lower costs (Stewart </w:t>
      </w:r>
      <w:r>
        <w:rPr>
          <w:i/>
          <w:color w:val="231F20"/>
        </w:rPr>
        <w:t>et al</w:t>
      </w:r>
      <w:r>
        <w:rPr>
          <w:color w:val="231F20"/>
        </w:rPr>
        <w:t>. 2000). Soundscape, a term coined by Shafer in 1977 also places the person in center, in the context of their sonic environment, emphasizes their perception of noise as the “New Experts” (Bray 2012). According to Bray, exposed people are “objective measuring instruments whose reports and experiences must be taken seriously and quantified by technical measurements.” This paper will explore the congruence of PCM and Soundscape and the applicability to environmental noise assessments. The necessity of this approach in evaluating the impact (e.g., PTSD) on those exposed to wind turbine acoustical energy will be explored.</w:t>
      </w:r>
    </w:p>
    <w:p>
      <w:pPr>
        <w:spacing w:after="0" w:line="261" w:lineRule="auto"/>
        <w:jc w:val="both"/>
        <w:sectPr>
          <w:headerReference w:type="default" r:id="rId778"/>
          <w:footerReference w:type="default" r:id="rId779"/>
          <w:pgSz w:w="12240" w:h="16200"/>
          <w:pgMar w:header="0" w:footer="638" w:top="780" w:bottom="820" w:left="920" w:right="0"/>
          <w:pgNumType w:start="2149"/>
        </w:sectPr>
      </w:pPr>
    </w:p>
    <w:p>
      <w:pPr>
        <w:pStyle w:val="BodyText"/>
        <w:spacing w:before="17"/>
        <w:ind w:right="16"/>
        <w:jc w:val="center"/>
        <w:rPr>
          <w:rFonts w:ascii="PMingLiU"/>
        </w:rPr>
      </w:pPr>
      <w:r>
        <w:rPr>
          <w:rFonts w:ascii="PMingLiU"/>
          <w:color w:val="231F20"/>
          <w:w w:val="110"/>
        </w:rPr>
        <w:t>9:45</w:t>
      </w:r>
    </w:p>
    <w:p>
      <w:pPr>
        <w:pStyle w:val="BodyText"/>
        <w:spacing w:line="256" w:lineRule="auto" w:before="111"/>
        <w:ind w:left="810" w:right="827"/>
        <w:jc w:val="both"/>
      </w:pPr>
      <w:r>
        <w:rPr>
          <w:rFonts w:ascii="PMingLiU"/>
          <w:color w:val="231F20"/>
          <w:w w:val="105"/>
        </w:rPr>
        <w:t>4aNS6. Threshold of hearing versus threshold of sensation for low frequency and infrasound. </w:t>
      </w:r>
      <w:r>
        <w:rPr>
          <w:color w:val="231F20"/>
          <w:w w:val="105"/>
        </w:rPr>
        <w:t>Steven  E.  Cooper  (The  Acoust.  </w:t>
      </w:r>
      <w:r>
        <w:rPr>
          <w:color w:val="231F20"/>
        </w:rPr>
        <w:t>Group, 22 Fred St., Lilyfield, NSW 2040, Australia,</w:t>
      </w:r>
      <w:r>
        <w:rPr>
          <w:color w:val="231F20"/>
          <w:spacing w:val="-21"/>
        </w:rPr>
        <w:t> </w:t>
      </w:r>
      <w:r>
        <w:rPr>
          <w:color w:val="231F20"/>
        </w:rPr>
        <w:t>drnoise@acoustics.com.au)</w:t>
      </w:r>
    </w:p>
    <w:p>
      <w:pPr>
        <w:pStyle w:val="BodyText"/>
        <w:spacing w:line="261" w:lineRule="auto" w:before="104"/>
        <w:ind w:left="810" w:right="827" w:firstLine="239"/>
        <w:jc w:val="both"/>
      </w:pPr>
      <w:r>
        <w:rPr>
          <w:color w:val="231F20"/>
        </w:rPr>
        <w:t>Residents impacted by wind farms identify the perception of a sensation not necessarily noise. By use of a pressure sound field in a damped reverberation chamber the Threshold of Hearing for Infrasound and Low Frequency (refer Wattanbe and Moller) has been explored together with the Threshold of Sensation for sine waves. Those results are then compared using band limited pulsed signals from a Wind Farm. The differences and what they mean for Wind Turbine investigations are discussed.</w:t>
      </w:r>
    </w:p>
    <w:p>
      <w:pPr>
        <w:pStyle w:val="BodyText"/>
        <w:spacing w:before="4"/>
        <w:rPr>
          <w:sz w:val="18"/>
        </w:rPr>
      </w:pPr>
    </w:p>
    <w:p>
      <w:pPr>
        <w:pStyle w:val="BodyText"/>
        <w:spacing w:before="1"/>
        <w:ind w:right="16"/>
        <w:jc w:val="center"/>
        <w:rPr>
          <w:rFonts w:ascii="PMingLiU" w:hAnsi="PMingLiU"/>
        </w:rPr>
      </w:pPr>
      <w:r>
        <w:rPr>
          <w:rFonts w:ascii="PMingLiU" w:hAnsi="PMingLiU"/>
          <w:color w:val="231F20"/>
          <w:w w:val="105"/>
        </w:rPr>
        <w:t>10:05–10:25 Break</w:t>
      </w:r>
    </w:p>
    <w:p>
      <w:pPr>
        <w:pStyle w:val="BodyText"/>
        <w:rPr>
          <w:rFonts w:ascii="PMingLiU"/>
        </w:rPr>
      </w:pPr>
    </w:p>
    <w:p>
      <w:pPr>
        <w:pStyle w:val="BodyText"/>
        <w:spacing w:before="141"/>
        <w:ind w:right="15"/>
        <w:jc w:val="center"/>
        <w:rPr>
          <w:rFonts w:ascii="PMingLiU"/>
        </w:rPr>
      </w:pPr>
      <w:r>
        <w:rPr>
          <w:rFonts w:ascii="PMingLiU"/>
          <w:color w:val="231F20"/>
          <w:w w:val="110"/>
        </w:rPr>
        <w:t>10:25</w:t>
      </w:r>
    </w:p>
    <w:p>
      <w:pPr>
        <w:pStyle w:val="BodyText"/>
        <w:spacing w:line="256" w:lineRule="auto" w:before="110"/>
        <w:ind w:left="810" w:right="827"/>
        <w:jc w:val="both"/>
      </w:pPr>
      <w:r>
        <w:rPr>
          <w:rFonts w:ascii="PMingLiU" w:hAnsi="PMingLiU"/>
          <w:color w:val="231F20"/>
          <w:w w:val="105"/>
        </w:rPr>
        <w:t>4aNS7. Wind farm infrasound—Are we measuring what is actually there or something else? (Part  2). </w:t>
      </w:r>
      <w:r>
        <w:rPr>
          <w:color w:val="231F20"/>
          <w:w w:val="105"/>
        </w:rPr>
        <w:t>Steven  E.  Cooper  (The  </w:t>
      </w:r>
      <w:r>
        <w:rPr>
          <w:color w:val="231F20"/>
        </w:rPr>
        <w:t>Acoust. Group, 22 fred St., Lilyfield, NSW 2040, Australia,</w:t>
      </w:r>
      <w:r>
        <w:rPr>
          <w:color w:val="231F20"/>
          <w:spacing w:val="-22"/>
        </w:rPr>
        <w:t> </w:t>
      </w:r>
      <w:r>
        <w:rPr>
          <w:color w:val="231F20"/>
        </w:rPr>
        <w:t>drnoise@acoustics.com.au)</w:t>
      </w:r>
    </w:p>
    <w:p>
      <w:pPr>
        <w:pStyle w:val="BodyText"/>
        <w:spacing w:line="261" w:lineRule="auto" w:before="104"/>
        <w:ind w:left="810" w:right="826" w:firstLine="239"/>
        <w:jc w:val="both"/>
      </w:pPr>
      <w:r>
        <w:rPr>
          <w:color w:val="231F20"/>
        </w:rPr>
        <w:t>In predigital acoustics, low frequency analysis used analog narrow band filters and cathode ray oscilloscopes for special problems leading to the general use of peak values. Analog filters have time constants that can affect the derived rms values requiring caution where high crest factors are involved. Modern narrowband digital analysis based on a FFT of the time signal extracts the periodic func- tion that occurs in the time domain that are then displayed as discrete peaks in the frequency domain. FFT analysis of turbines show dis- crete infrasound peaks at multiples of the blade pass frequency in addition to sidebands in the low frequency range spaced at multiples  of the blade pass frequency. Are these signals actually there or are they a product of modern day analysis. Is the infrasound signature a clue to a different area of investigation? In Jacksonville, Part 1 presented the complexity of the investigations and showed how the raw Pascal data are lost when converting to SPL and then A-weighting. Part 2 presents the results of different filtering techniques for differ- ent wind</w:t>
      </w:r>
      <w:r>
        <w:rPr>
          <w:color w:val="231F20"/>
          <w:spacing w:val="-1"/>
        </w:rPr>
        <w:t> </w:t>
      </w:r>
      <w:r>
        <w:rPr>
          <w:color w:val="231F20"/>
        </w:rPr>
        <w:t>farms.</w:t>
      </w:r>
    </w:p>
    <w:p>
      <w:pPr>
        <w:pStyle w:val="BodyText"/>
        <w:spacing w:before="4"/>
        <w:rPr>
          <w:sz w:val="18"/>
        </w:rPr>
      </w:pPr>
    </w:p>
    <w:p>
      <w:pPr>
        <w:pStyle w:val="BodyText"/>
        <w:spacing w:before="1"/>
        <w:ind w:right="15"/>
        <w:jc w:val="center"/>
        <w:rPr>
          <w:rFonts w:ascii="PMingLiU"/>
        </w:rPr>
      </w:pPr>
      <w:r>
        <w:rPr>
          <w:rFonts w:ascii="PMingLiU"/>
          <w:color w:val="231F20"/>
          <w:w w:val="110"/>
        </w:rPr>
        <w:t>10:45</w:t>
      </w:r>
    </w:p>
    <w:p>
      <w:pPr>
        <w:pStyle w:val="BodyText"/>
        <w:spacing w:line="261" w:lineRule="auto" w:before="110"/>
        <w:ind w:left="810" w:right="827"/>
        <w:jc w:val="both"/>
      </w:pPr>
      <w:r>
        <w:rPr>
          <w:rFonts w:ascii="PMingLiU"/>
          <w:color w:val="231F20"/>
          <w:w w:val="105"/>
        </w:rPr>
        <w:t>4aNS8. An evaluation of how nightly variations in wind turbine noise  levels  influence wrist  actigraphy measured  sleep patterns.  </w:t>
      </w:r>
      <w:r>
        <w:rPr>
          <w:color w:val="231F20"/>
          <w:w w:val="105"/>
        </w:rPr>
        <w:t>David S. Michaud (Health Canada, Canadian Federal Government, 775 Brookfield Rd., Ottawa, ON K1A 1C1, Canada, david. michaud@canada.ca)</w:t>
      </w:r>
    </w:p>
    <w:p>
      <w:pPr>
        <w:pStyle w:val="BodyText"/>
        <w:spacing w:line="242" w:lineRule="auto" w:before="100"/>
        <w:ind w:left="810" w:right="826" w:firstLine="239"/>
        <w:jc w:val="both"/>
      </w:pPr>
      <w:r>
        <w:rPr>
          <w:color w:val="231F20"/>
        </w:rPr>
        <w:t>Health Canada’s Wind Turbine Noise and Health Study assessed self-reported and objective measures of sleep on a sub-sample of the study’s 1238 participants. The data analysis indicated that calculated long term outdoor wind turbine noise (WTN) levels up to 46 dBA did not have a significant influence on the evaluated measures of sleep (Michaud </w:t>
      </w:r>
      <w:r>
        <w:rPr>
          <w:i/>
          <w:color w:val="231F20"/>
        </w:rPr>
        <w:t>et al</w:t>
      </w:r>
      <w:r>
        <w:rPr>
          <w:color w:val="231F20"/>
        </w:rPr>
        <w:t>., 2016, Sleep </w:t>
      </w:r>
      <w:r>
        <w:rPr>
          <w:rFonts w:ascii="PMingLiU" w:hAnsi="PMingLiU"/>
          <w:color w:val="231F20"/>
        </w:rPr>
        <w:t>39</w:t>
      </w:r>
      <w:r>
        <w:rPr>
          <w:color w:val="231F20"/>
        </w:rPr>
        <w:t>, 97–109). A more refined</w:t>
      </w:r>
    </w:p>
    <w:p>
      <w:pPr>
        <w:pStyle w:val="BodyText"/>
        <w:spacing w:line="261" w:lineRule="auto" w:before="15"/>
        <w:ind w:left="810" w:right="826"/>
        <w:jc w:val="both"/>
      </w:pPr>
      <w:r>
        <w:rPr>
          <w:color w:val="231F20"/>
        </w:rPr>
        <w:t>analysis</w:t>
      </w:r>
      <w:r>
        <w:rPr>
          <w:color w:val="231F20"/>
          <w:spacing w:val="-3"/>
        </w:rPr>
        <w:t> </w:t>
      </w:r>
      <w:r>
        <w:rPr>
          <w:color w:val="231F20"/>
        </w:rPr>
        <w:t>is</w:t>
      </w:r>
      <w:r>
        <w:rPr>
          <w:color w:val="231F20"/>
          <w:spacing w:val="-1"/>
        </w:rPr>
        <w:t> </w:t>
      </w:r>
      <w:r>
        <w:rPr>
          <w:color w:val="231F20"/>
        </w:rPr>
        <w:t>being</w:t>
      </w:r>
      <w:r>
        <w:rPr>
          <w:color w:val="231F20"/>
          <w:spacing w:val="-2"/>
        </w:rPr>
        <w:t> </w:t>
      </w:r>
      <w:r>
        <w:rPr>
          <w:color w:val="231F20"/>
        </w:rPr>
        <w:t>conducted</w:t>
      </w:r>
      <w:r>
        <w:rPr>
          <w:color w:val="231F20"/>
          <w:spacing w:val="-2"/>
        </w:rPr>
        <w:t> </w:t>
      </w:r>
      <w:r>
        <w:rPr>
          <w:color w:val="231F20"/>
        </w:rPr>
        <w:t>to</w:t>
      </w:r>
      <w:r>
        <w:rPr>
          <w:color w:val="231F20"/>
          <w:spacing w:val="-2"/>
        </w:rPr>
        <w:t> </w:t>
      </w:r>
      <w:r>
        <w:rPr>
          <w:color w:val="231F20"/>
        </w:rPr>
        <w:t>assess</w:t>
      </w:r>
      <w:r>
        <w:rPr>
          <w:color w:val="231F20"/>
          <w:spacing w:val="-1"/>
        </w:rPr>
        <w:t> </w:t>
      </w:r>
      <w:r>
        <w:rPr>
          <w:color w:val="231F20"/>
        </w:rPr>
        <w:t>wrist</w:t>
      </w:r>
      <w:r>
        <w:rPr>
          <w:color w:val="231F20"/>
          <w:spacing w:val="-3"/>
        </w:rPr>
        <w:t> </w:t>
      </w:r>
      <w:r>
        <w:rPr>
          <w:color w:val="231F20"/>
        </w:rPr>
        <w:t>actigraphy</w:t>
      </w:r>
      <w:r>
        <w:rPr>
          <w:color w:val="231F20"/>
          <w:spacing w:val="-3"/>
        </w:rPr>
        <w:t> </w:t>
      </w:r>
      <w:r>
        <w:rPr>
          <w:color w:val="231F20"/>
        </w:rPr>
        <w:t>measured</w:t>
      </w:r>
      <w:r>
        <w:rPr>
          <w:color w:val="231F20"/>
          <w:spacing w:val="-3"/>
        </w:rPr>
        <w:t> </w:t>
      </w:r>
      <w:r>
        <w:rPr>
          <w:color w:val="231F20"/>
        </w:rPr>
        <w:t>sleep</w:t>
      </w:r>
      <w:r>
        <w:rPr>
          <w:color w:val="231F20"/>
          <w:spacing w:val="-2"/>
        </w:rPr>
        <w:t> </w:t>
      </w:r>
      <w:r>
        <w:rPr>
          <w:color w:val="231F20"/>
        </w:rPr>
        <w:t>patterns</w:t>
      </w:r>
      <w:r>
        <w:rPr>
          <w:color w:val="231F20"/>
          <w:spacing w:val="-3"/>
        </w:rPr>
        <w:t> </w:t>
      </w:r>
      <w:r>
        <w:rPr>
          <w:color w:val="231F20"/>
        </w:rPr>
        <w:t>in</w:t>
      </w:r>
      <w:r>
        <w:rPr>
          <w:color w:val="231F20"/>
          <w:spacing w:val="-2"/>
        </w:rPr>
        <w:t> </w:t>
      </w:r>
      <w:r>
        <w:rPr>
          <w:color w:val="231F20"/>
        </w:rPr>
        <w:t>relation</w:t>
      </w:r>
      <w:r>
        <w:rPr>
          <w:color w:val="231F20"/>
          <w:spacing w:val="-2"/>
        </w:rPr>
        <w:t> </w:t>
      </w:r>
      <w:r>
        <w:rPr>
          <w:color w:val="231F20"/>
        </w:rPr>
        <w:t>to</w:t>
      </w:r>
      <w:r>
        <w:rPr>
          <w:color w:val="231F20"/>
          <w:spacing w:val="-2"/>
        </w:rPr>
        <w:t> </w:t>
      </w:r>
      <w:r>
        <w:rPr>
          <w:color w:val="231F20"/>
        </w:rPr>
        <w:t>nightly</w:t>
      </w:r>
      <w:r>
        <w:rPr>
          <w:color w:val="231F20"/>
          <w:spacing w:val="-2"/>
        </w:rPr>
        <w:t> </w:t>
      </w:r>
      <w:r>
        <w:rPr>
          <w:color w:val="231F20"/>
        </w:rPr>
        <w:t>variations</w:t>
      </w:r>
      <w:r>
        <w:rPr>
          <w:color w:val="231F20"/>
          <w:spacing w:val="-1"/>
        </w:rPr>
        <w:t> </w:t>
      </w:r>
      <w:r>
        <w:rPr>
          <w:color w:val="231F20"/>
        </w:rPr>
        <w:t>in</w:t>
      </w:r>
      <w:r>
        <w:rPr>
          <w:color w:val="231F20"/>
          <w:spacing w:val="-2"/>
        </w:rPr>
        <w:t> </w:t>
      </w:r>
      <w:r>
        <w:rPr>
          <w:color w:val="231F20"/>
        </w:rPr>
        <w:t>wind</w:t>
      </w:r>
      <w:r>
        <w:rPr>
          <w:color w:val="231F20"/>
          <w:spacing w:val="-2"/>
        </w:rPr>
        <w:t> </w:t>
      </w:r>
      <w:r>
        <w:rPr>
          <w:color w:val="231F20"/>
        </w:rPr>
        <w:t>turbine</w:t>
      </w:r>
      <w:r>
        <w:rPr>
          <w:color w:val="231F20"/>
          <w:spacing w:val="-3"/>
        </w:rPr>
        <w:t> </w:t>
      </w:r>
      <w:r>
        <w:rPr>
          <w:color w:val="231F20"/>
        </w:rPr>
        <w:t>operations. Variations in turbine operations (i.e., RPM and electrical power) were used to calculate WTN levels in 10-min intervals and time- synchronised with sleep watch data collected in 1-min epochs. The 10-min sound levels and daily sleep diaries (relied upon to adjust for closed or open windows) were used to estimate indoor A-weighted WTN levels. The correction factor used to obtain indoor sound levels was derived from a series of field measurements designed to investigate the outdoor to indoor sound pressure level difference on a</w:t>
      </w:r>
      <w:r>
        <w:rPr>
          <w:color w:val="231F20"/>
          <w:spacing w:val="-15"/>
        </w:rPr>
        <w:t> </w:t>
      </w:r>
      <w:r>
        <w:rPr>
          <w:color w:val="231F20"/>
        </w:rPr>
        <w:t>repre- sentative sample of dwellings. The analysis is restricted to participants living between 0.25 and 1 km from wind turbines (116 males and 159 females). At these distances, WTN levels are the highest making it more likely to detect potential WTN impacts on sleep. Results will be presented for multiple measures of sleep in 10-min intervals and nightly averages for up to seven consecutive sleep</w:t>
      </w:r>
      <w:r>
        <w:rPr>
          <w:color w:val="231F20"/>
          <w:spacing w:val="-7"/>
        </w:rPr>
        <w:t> </w:t>
      </w:r>
      <w:r>
        <w:rPr>
          <w:color w:val="231F20"/>
        </w:rPr>
        <w:t>nights.</w:t>
      </w:r>
    </w:p>
    <w:p>
      <w:pPr>
        <w:pStyle w:val="BodyText"/>
        <w:spacing w:before="4"/>
        <w:rPr>
          <w:sz w:val="18"/>
        </w:rPr>
      </w:pPr>
    </w:p>
    <w:p>
      <w:pPr>
        <w:pStyle w:val="BodyText"/>
        <w:spacing w:before="1"/>
        <w:ind w:right="15"/>
        <w:jc w:val="center"/>
        <w:rPr>
          <w:rFonts w:ascii="PMingLiU"/>
        </w:rPr>
      </w:pPr>
      <w:r>
        <w:rPr>
          <w:rFonts w:ascii="PMingLiU"/>
          <w:color w:val="231F20"/>
          <w:w w:val="110"/>
        </w:rPr>
        <w:t>11:05</w:t>
      </w:r>
    </w:p>
    <w:p>
      <w:pPr>
        <w:pStyle w:val="BodyText"/>
        <w:spacing w:line="244" w:lineRule="auto" w:before="110"/>
        <w:ind w:left="810" w:right="827"/>
        <w:jc w:val="both"/>
      </w:pPr>
      <w:r>
        <w:rPr>
          <w:rFonts w:ascii="PMingLiU"/>
          <w:color w:val="231F20"/>
          <w:w w:val="105"/>
        </w:rPr>
        <w:t>4aNS9. Wind turbine acoustic analysis should be performed to minimize the potential for adverse impacts  on  life-quality  for  neighbors.</w:t>
      </w:r>
      <w:r>
        <w:rPr>
          <w:rFonts w:ascii="PMingLiU"/>
          <w:color w:val="231F20"/>
          <w:spacing w:val="-9"/>
          <w:w w:val="105"/>
        </w:rPr>
        <w:t> </w:t>
      </w:r>
      <w:r>
        <w:rPr>
          <w:color w:val="231F20"/>
          <w:w w:val="105"/>
        </w:rPr>
        <w:t>Robert</w:t>
      </w:r>
      <w:r>
        <w:rPr>
          <w:color w:val="231F20"/>
          <w:spacing w:val="-8"/>
          <w:w w:val="105"/>
        </w:rPr>
        <w:t> </w:t>
      </w:r>
      <w:r>
        <w:rPr>
          <w:color w:val="231F20"/>
          <w:w w:val="105"/>
        </w:rPr>
        <w:t>W.</w:t>
      </w:r>
      <w:r>
        <w:rPr>
          <w:color w:val="231F20"/>
          <w:spacing w:val="-7"/>
          <w:w w:val="105"/>
        </w:rPr>
        <w:t> </w:t>
      </w:r>
      <w:r>
        <w:rPr>
          <w:color w:val="231F20"/>
          <w:w w:val="105"/>
        </w:rPr>
        <w:t>Rand</w:t>
      </w:r>
      <w:r>
        <w:rPr>
          <w:color w:val="231F20"/>
          <w:spacing w:val="-7"/>
          <w:w w:val="105"/>
        </w:rPr>
        <w:t> </w:t>
      </w:r>
      <w:r>
        <w:rPr>
          <w:color w:val="231F20"/>
          <w:w w:val="105"/>
        </w:rPr>
        <w:t>(Rand</w:t>
      </w:r>
      <w:r>
        <w:rPr>
          <w:color w:val="231F20"/>
          <w:spacing w:val="-8"/>
          <w:w w:val="105"/>
        </w:rPr>
        <w:t> </w:t>
      </w:r>
      <w:r>
        <w:rPr>
          <w:color w:val="231F20"/>
          <w:w w:val="105"/>
        </w:rPr>
        <w:t>Acoust.,</w:t>
      </w:r>
      <w:r>
        <w:rPr>
          <w:color w:val="231F20"/>
          <w:spacing w:val="-7"/>
          <w:w w:val="105"/>
        </w:rPr>
        <w:t> </w:t>
      </w:r>
      <w:r>
        <w:rPr>
          <w:color w:val="231F20"/>
          <w:w w:val="105"/>
        </w:rPr>
        <w:t>1085</w:t>
      </w:r>
      <w:r>
        <w:rPr>
          <w:color w:val="231F20"/>
          <w:spacing w:val="-8"/>
          <w:w w:val="105"/>
        </w:rPr>
        <w:t> </w:t>
      </w:r>
      <w:r>
        <w:rPr>
          <w:color w:val="231F20"/>
          <w:w w:val="105"/>
        </w:rPr>
        <w:t>Tantra</w:t>
      </w:r>
      <w:r>
        <w:rPr>
          <w:color w:val="231F20"/>
          <w:spacing w:val="-7"/>
          <w:w w:val="105"/>
        </w:rPr>
        <w:t> </w:t>
      </w:r>
      <w:r>
        <w:rPr>
          <w:color w:val="231F20"/>
          <w:w w:val="105"/>
        </w:rPr>
        <w:t>Park</w:t>
      </w:r>
      <w:r>
        <w:rPr>
          <w:color w:val="231F20"/>
          <w:spacing w:val="-8"/>
          <w:w w:val="105"/>
        </w:rPr>
        <w:t> </w:t>
      </w:r>
      <w:r>
        <w:rPr>
          <w:color w:val="231F20"/>
          <w:w w:val="105"/>
        </w:rPr>
        <w:t>Circle,</w:t>
      </w:r>
      <w:r>
        <w:rPr>
          <w:color w:val="231F20"/>
          <w:spacing w:val="-7"/>
          <w:w w:val="105"/>
        </w:rPr>
        <w:t> </w:t>
      </w:r>
      <w:r>
        <w:rPr>
          <w:color w:val="231F20"/>
          <w:w w:val="105"/>
        </w:rPr>
        <w:t>Boulder,</w:t>
      </w:r>
      <w:r>
        <w:rPr>
          <w:color w:val="231F20"/>
          <w:spacing w:val="-9"/>
          <w:w w:val="105"/>
        </w:rPr>
        <w:t> </w:t>
      </w:r>
      <w:r>
        <w:rPr>
          <w:color w:val="231F20"/>
          <w:w w:val="105"/>
        </w:rPr>
        <w:t>CO</w:t>
      </w:r>
      <w:r>
        <w:rPr>
          <w:color w:val="231F20"/>
          <w:spacing w:val="-7"/>
          <w:w w:val="105"/>
        </w:rPr>
        <w:t> </w:t>
      </w:r>
      <w:r>
        <w:rPr>
          <w:color w:val="231F20"/>
          <w:w w:val="105"/>
        </w:rPr>
        <w:t>80305,</w:t>
      </w:r>
      <w:r>
        <w:rPr>
          <w:color w:val="231F20"/>
          <w:spacing w:val="-8"/>
          <w:w w:val="105"/>
        </w:rPr>
        <w:t> </w:t>
      </w:r>
      <w:r>
        <w:rPr>
          <w:color w:val="231F20"/>
          <w:w w:val="105"/>
        </w:rPr>
        <w:t>rrand@randacoustics.com)</w:t>
      </w:r>
      <w:r>
        <w:rPr>
          <w:color w:val="231F20"/>
          <w:spacing w:val="-7"/>
          <w:w w:val="105"/>
        </w:rPr>
        <w:t> </w:t>
      </w:r>
      <w:r>
        <w:rPr>
          <w:color w:val="231F20"/>
          <w:w w:val="105"/>
        </w:rPr>
        <w:t>and</w:t>
      </w:r>
      <w:r>
        <w:rPr>
          <w:color w:val="231F20"/>
          <w:spacing w:val="-7"/>
          <w:w w:val="105"/>
        </w:rPr>
        <w:t> </w:t>
      </w:r>
      <w:r>
        <w:rPr>
          <w:color w:val="231F20"/>
          <w:w w:val="105"/>
        </w:rPr>
        <w:t>Stephen</w:t>
      </w:r>
      <w:r>
        <w:rPr>
          <w:color w:val="231F20"/>
          <w:spacing w:val="-9"/>
          <w:w w:val="105"/>
        </w:rPr>
        <w:t> </w:t>
      </w:r>
      <w:r>
        <w:rPr>
          <w:color w:val="231F20"/>
          <w:w w:val="105"/>
        </w:rPr>
        <w:t>E. Ambrose</w:t>
      </w:r>
      <w:r>
        <w:rPr>
          <w:color w:val="231F20"/>
          <w:spacing w:val="-30"/>
          <w:w w:val="105"/>
        </w:rPr>
        <w:t> </w:t>
      </w:r>
      <w:r>
        <w:rPr>
          <w:color w:val="231F20"/>
          <w:w w:val="105"/>
        </w:rPr>
        <w:t>(S.E.</w:t>
      </w:r>
      <w:r>
        <w:rPr>
          <w:color w:val="231F20"/>
          <w:spacing w:val="-30"/>
          <w:w w:val="105"/>
        </w:rPr>
        <w:t> </w:t>
      </w:r>
      <w:r>
        <w:rPr>
          <w:color w:val="231F20"/>
          <w:w w:val="105"/>
        </w:rPr>
        <w:t>Ambrose</w:t>
      </w:r>
      <w:r>
        <w:rPr>
          <w:color w:val="231F20"/>
          <w:spacing w:val="-30"/>
          <w:w w:val="105"/>
        </w:rPr>
        <w:t> </w:t>
      </w:r>
      <w:r>
        <w:rPr>
          <w:color w:val="231F20"/>
          <w:w w:val="105"/>
        </w:rPr>
        <w:t>&amp;</w:t>
      </w:r>
      <w:r>
        <w:rPr>
          <w:color w:val="231F20"/>
          <w:spacing w:val="-29"/>
          <w:w w:val="105"/>
        </w:rPr>
        <w:t> </w:t>
      </w:r>
      <w:r>
        <w:rPr>
          <w:color w:val="231F20"/>
          <w:w w:val="105"/>
        </w:rPr>
        <w:t>Assoc.,</w:t>
      </w:r>
      <w:r>
        <w:rPr>
          <w:color w:val="231F20"/>
          <w:spacing w:val="-30"/>
          <w:w w:val="105"/>
        </w:rPr>
        <w:t> </w:t>
      </w:r>
      <w:r>
        <w:rPr>
          <w:color w:val="231F20"/>
          <w:w w:val="105"/>
        </w:rPr>
        <w:t>Windham,</w:t>
      </w:r>
      <w:r>
        <w:rPr>
          <w:color w:val="231F20"/>
          <w:spacing w:val="-30"/>
          <w:w w:val="105"/>
        </w:rPr>
        <w:t> </w:t>
      </w:r>
      <w:r>
        <w:rPr>
          <w:color w:val="231F20"/>
          <w:w w:val="105"/>
        </w:rPr>
        <w:t>ME)</w:t>
      </w:r>
    </w:p>
    <w:p>
      <w:pPr>
        <w:pStyle w:val="BodyText"/>
        <w:spacing w:line="261" w:lineRule="auto" w:before="112"/>
        <w:ind w:left="810" w:right="827" w:firstLine="239"/>
        <w:jc w:val="both"/>
      </w:pPr>
      <w:r>
        <w:rPr>
          <w:color w:val="231F20"/>
        </w:rPr>
        <w:t>Wind turbine environmental assessments should be expanded to include evaluating infrasonic, low-frequency, and A-weighted noise levels. Modern instruments and microphones can measure three simultaneous, band-pass measurements: dBL, dBC, and dBA. This pa- per will evaluate these band-pass measurements and discuss potentials for predicting potential adverse public responses.</w:t>
      </w:r>
    </w:p>
    <w:p>
      <w:pPr>
        <w:pStyle w:val="BodyText"/>
        <w:spacing w:before="4"/>
        <w:rPr>
          <w:sz w:val="18"/>
        </w:rPr>
      </w:pPr>
    </w:p>
    <w:p>
      <w:pPr>
        <w:pStyle w:val="BodyText"/>
        <w:spacing w:before="1"/>
        <w:ind w:right="15"/>
        <w:jc w:val="center"/>
        <w:rPr>
          <w:rFonts w:ascii="PMingLiU"/>
        </w:rPr>
      </w:pPr>
      <w:r>
        <w:rPr>
          <w:rFonts w:ascii="PMingLiU"/>
          <w:color w:val="231F20"/>
          <w:w w:val="110"/>
        </w:rPr>
        <w:t>11:25</w:t>
      </w:r>
    </w:p>
    <w:p>
      <w:pPr>
        <w:pStyle w:val="BodyText"/>
        <w:spacing w:line="259" w:lineRule="auto" w:before="110"/>
        <w:ind w:left="810" w:right="826"/>
        <w:jc w:val="both"/>
      </w:pPr>
      <w:r>
        <w:rPr>
          <w:rFonts w:ascii="PMingLiU"/>
          <w:color w:val="231F20"/>
          <w:w w:val="105"/>
        </w:rPr>
        <w:t>4aNS10. Reproducing wind farm infrasound  for subjective  testingJust how accurate is  the reproduced  signal? </w:t>
      </w:r>
      <w:r>
        <w:rPr>
          <w:color w:val="231F20"/>
          <w:w w:val="105"/>
        </w:rPr>
        <w:t>Steven  E.  Cooper  </w:t>
      </w:r>
      <w:r>
        <w:rPr>
          <w:color w:val="231F20"/>
        </w:rPr>
        <w:t>(The Acoust. Group, 22 Fred St., Lilyfield, NSW 2040, Australia,</w:t>
      </w:r>
      <w:r>
        <w:rPr>
          <w:color w:val="231F20"/>
          <w:spacing w:val="-24"/>
        </w:rPr>
        <w:t> </w:t>
      </w:r>
      <w:r>
        <w:rPr>
          <w:color w:val="231F20"/>
        </w:rPr>
        <w:t>drnoise@acoustics.com.au)</w:t>
      </w:r>
    </w:p>
    <w:p>
      <w:pPr>
        <w:pStyle w:val="BodyText"/>
        <w:spacing w:line="261" w:lineRule="auto" w:before="101"/>
        <w:ind w:left="810" w:right="828" w:firstLine="239"/>
        <w:jc w:val="both"/>
      </w:pPr>
      <w:r>
        <w:rPr>
          <w:color w:val="231F20"/>
        </w:rPr>
        <w:t>Apparently on the basis of room modes being excited in residential dwellings, one concept has been to ignore high quality field mea- surement recordings (wave files) and use the narrow band (FFT) Leq results of a 10 min sample to create, by superimposing a number of sine waves, a trapezoidal time signal as the source for subjective testing and restricting the bandwidth to only infrasound. Other testing utilizes full spectrum signals but has limitations on having an accurate signal due to the limitation of the speakers. An examination of both methods and the limitations of the results have been examined and will be discussed.</w:t>
      </w:r>
    </w:p>
    <w:p>
      <w:pPr>
        <w:spacing w:after="0" w:line="261" w:lineRule="auto"/>
        <w:jc w:val="both"/>
        <w:sectPr>
          <w:headerReference w:type="default" r:id="rId780"/>
          <w:footerReference w:type="default" r:id="rId781"/>
          <w:pgSz w:w="12240" w:h="16200"/>
          <w:pgMar w:header="0" w:footer="638" w:top="780" w:bottom="820" w:left="920" w:right="920"/>
          <w:pgNumType w:start="2150"/>
        </w:sectPr>
      </w:pPr>
    </w:p>
    <w:p>
      <w:pPr>
        <w:pStyle w:val="Heading8"/>
        <w:tabs>
          <w:tab w:pos="6773" w:val="left" w:leader="none"/>
        </w:tabs>
        <w:spacing w:before="41"/>
        <w:rPr>
          <w:rFonts w:ascii="Times New Roman"/>
        </w:rPr>
      </w:pPr>
      <w:r>
        <w:rPr>
          <w:rFonts w:ascii="Times New Roman"/>
          <w:color w:val="231F20"/>
        </w:rPr>
        <w:t>THURSDAY MORNING,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H, 8:00 A.M. TO 11:20</w:t>
      </w:r>
      <w:r>
        <w:rPr>
          <w:rFonts w:ascii="Times New Roman"/>
          <w:color w:val="231F20"/>
          <w:spacing w:val="-9"/>
        </w:rPr>
        <w:t> </w:t>
      </w:r>
      <w:r>
        <w:rPr>
          <w:rFonts w:ascii="Times New Roman"/>
          <w:color w:val="231F20"/>
        </w:rPr>
        <w:t>A.M.</w:t>
      </w:r>
    </w:p>
    <w:p>
      <w:pPr>
        <w:pStyle w:val="BodyText"/>
        <w:rPr>
          <w:sz w:val="18"/>
        </w:rPr>
      </w:pPr>
    </w:p>
    <w:p>
      <w:pPr>
        <w:spacing w:before="0"/>
        <w:ind w:left="0" w:right="937" w:firstLine="0"/>
        <w:jc w:val="center"/>
        <w:rPr>
          <w:rFonts w:ascii="PMingLiU"/>
          <w:sz w:val="22"/>
        </w:rPr>
      </w:pPr>
      <w:r>
        <w:rPr>
          <w:rFonts w:ascii="PMingLiU"/>
          <w:color w:val="231F20"/>
          <w:w w:val="110"/>
          <w:sz w:val="22"/>
        </w:rPr>
        <w:t>Session 4aPA</w:t>
      </w:r>
    </w:p>
    <w:p>
      <w:pPr>
        <w:pStyle w:val="BodyText"/>
        <w:rPr>
          <w:rFonts w:ascii="PMingLiU"/>
          <w:sz w:val="22"/>
        </w:rPr>
      </w:pPr>
    </w:p>
    <w:p>
      <w:pPr>
        <w:spacing w:before="144"/>
        <w:ind w:left="0" w:right="938" w:firstLine="0"/>
        <w:jc w:val="center"/>
        <w:rPr>
          <w:rFonts w:ascii="PMingLiU"/>
          <w:sz w:val="22"/>
        </w:rPr>
      </w:pPr>
      <w:r>
        <w:rPr>
          <w:rFonts w:ascii="PMingLiU"/>
          <w:color w:val="231F20"/>
          <w:w w:val="115"/>
          <w:sz w:val="22"/>
        </w:rPr>
        <w:t>Physical Acoustics: Multiple Scattering I</w:t>
      </w:r>
    </w:p>
    <w:p>
      <w:pPr>
        <w:pStyle w:val="BodyText"/>
        <w:spacing w:before="10"/>
        <w:rPr>
          <w:rFonts w:ascii="PMingLiU"/>
          <w:sz w:val="20"/>
        </w:rPr>
      </w:pPr>
    </w:p>
    <w:p>
      <w:pPr>
        <w:spacing w:before="0"/>
        <w:ind w:left="0" w:right="939" w:firstLine="0"/>
        <w:jc w:val="center"/>
        <w:rPr>
          <w:sz w:val="20"/>
        </w:rPr>
      </w:pPr>
      <w:r>
        <w:rPr>
          <w:color w:val="231F20"/>
          <w:sz w:val="20"/>
        </w:rPr>
        <w:t>Valerie Pinfield, Cochair</w:t>
      </w:r>
    </w:p>
    <w:p>
      <w:pPr>
        <w:spacing w:before="11"/>
        <w:ind w:left="0" w:right="937" w:firstLine="0"/>
        <w:jc w:val="center"/>
        <w:rPr>
          <w:i/>
          <w:sz w:val="20"/>
        </w:rPr>
      </w:pPr>
      <w:r>
        <w:rPr>
          <w:i/>
          <w:color w:val="231F20"/>
          <w:sz w:val="20"/>
        </w:rPr>
        <w:t>Chemical Engineering Department, Loughborough University, Loughborough LE11 3TU, United Kingdom</w:t>
      </w:r>
    </w:p>
    <w:p>
      <w:pPr>
        <w:pStyle w:val="BodyText"/>
        <w:spacing w:before="9"/>
        <w:rPr>
          <w:i/>
          <w:sz w:val="21"/>
        </w:rPr>
      </w:pPr>
    </w:p>
    <w:p>
      <w:pPr>
        <w:spacing w:before="0"/>
        <w:ind w:left="0" w:right="937" w:firstLine="0"/>
        <w:jc w:val="center"/>
        <w:rPr>
          <w:sz w:val="20"/>
        </w:rPr>
      </w:pPr>
      <w:r>
        <w:rPr>
          <w:color w:val="231F20"/>
          <w:sz w:val="20"/>
        </w:rPr>
        <w:t>Josh R. Gladden, Cochair</w:t>
      </w:r>
    </w:p>
    <w:p>
      <w:pPr>
        <w:spacing w:before="11"/>
        <w:ind w:left="0" w:right="938" w:firstLine="0"/>
        <w:jc w:val="center"/>
        <w:rPr>
          <w:i/>
          <w:sz w:val="20"/>
        </w:rPr>
      </w:pPr>
      <w:r>
        <w:rPr>
          <w:i/>
          <w:color w:val="231F20"/>
          <w:sz w:val="20"/>
        </w:rPr>
        <w:t>Physics &amp; NCPA, University of Mississippi, 108 Lewis Hall, University, MS 38677</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spacing w:before="142"/>
        <w:ind w:left="0" w:right="939" w:firstLine="0"/>
        <w:jc w:val="center"/>
        <w:rPr>
          <w:i/>
          <w:sz w:val="20"/>
        </w:rPr>
      </w:pPr>
      <w:r>
        <w:rPr>
          <w:i/>
          <w:color w:val="231F20"/>
          <w:sz w:val="20"/>
        </w:rPr>
        <w:t>Invited Papers</w:t>
      </w:r>
    </w:p>
    <w:p>
      <w:pPr>
        <w:pStyle w:val="BodyText"/>
        <w:rPr>
          <w:i/>
          <w:sz w:val="20"/>
        </w:rPr>
      </w:pPr>
    </w:p>
    <w:p>
      <w:pPr>
        <w:pStyle w:val="BodyText"/>
        <w:spacing w:before="3"/>
        <w:rPr>
          <w:i/>
          <w:sz w:val="25"/>
        </w:rPr>
      </w:pPr>
    </w:p>
    <w:p>
      <w:pPr>
        <w:pStyle w:val="BodyText"/>
        <w:ind w:right="936"/>
        <w:jc w:val="center"/>
        <w:rPr>
          <w:rFonts w:ascii="PMingLiU"/>
        </w:rPr>
      </w:pPr>
      <w:r>
        <w:rPr>
          <w:rFonts w:ascii="PMingLiU"/>
          <w:color w:val="231F20"/>
          <w:w w:val="110"/>
        </w:rPr>
        <w:t>8:05</w:t>
      </w:r>
    </w:p>
    <w:p>
      <w:pPr>
        <w:pStyle w:val="BodyText"/>
        <w:spacing w:line="200" w:lineRule="exact" w:before="129"/>
        <w:ind w:left="810" w:right="1747"/>
        <w:jc w:val="both"/>
      </w:pPr>
      <w:r>
        <w:rPr>
          <w:rFonts w:ascii="PMingLiU"/>
          <w:color w:val="231F20"/>
          <w:w w:val="105"/>
        </w:rPr>
        <w:t>4aPA1. Integrated extinction, or total scattered energy, as a  linear sum of individual contributions in acoustic multiple scatter-         </w:t>
      </w:r>
      <w:r>
        <w:rPr>
          <w:rFonts w:ascii="PMingLiU"/>
          <w:color w:val="231F20"/>
          <w:spacing w:val="43"/>
          <w:w w:val="105"/>
        </w:rPr>
        <w:t> </w:t>
      </w:r>
      <w:r>
        <w:rPr>
          <w:rFonts w:ascii="PMingLiU"/>
          <w:color w:val="231F20"/>
          <w:w w:val="105"/>
        </w:rPr>
        <w:t>ing.</w:t>
      </w:r>
      <w:r>
        <w:rPr>
          <w:rFonts w:ascii="PMingLiU"/>
          <w:color w:val="231F20"/>
          <w:spacing w:val="-28"/>
          <w:w w:val="105"/>
        </w:rPr>
        <w:t> </w:t>
      </w:r>
      <w:r>
        <w:rPr>
          <w:color w:val="231F20"/>
          <w:w w:val="105"/>
        </w:rPr>
        <w:t>Andrew</w:t>
      </w:r>
      <w:r>
        <w:rPr>
          <w:color w:val="231F20"/>
          <w:spacing w:val="-26"/>
          <w:w w:val="105"/>
        </w:rPr>
        <w:t> </w:t>
      </w:r>
      <w:r>
        <w:rPr>
          <w:color w:val="231F20"/>
          <w:w w:val="105"/>
        </w:rPr>
        <w:t>Norris</w:t>
      </w:r>
      <w:r>
        <w:rPr>
          <w:color w:val="231F20"/>
          <w:spacing w:val="-26"/>
          <w:w w:val="105"/>
        </w:rPr>
        <w:t> </w:t>
      </w:r>
      <w:r>
        <w:rPr>
          <w:color w:val="231F20"/>
          <w:w w:val="105"/>
        </w:rPr>
        <w:t>(Mech.</w:t>
      </w:r>
      <w:r>
        <w:rPr>
          <w:color w:val="231F20"/>
          <w:spacing w:val="-26"/>
          <w:w w:val="105"/>
        </w:rPr>
        <w:t> </w:t>
      </w:r>
      <w:r>
        <w:rPr>
          <w:color w:val="231F20"/>
          <w:w w:val="105"/>
        </w:rPr>
        <w:t>and</w:t>
      </w:r>
      <w:r>
        <w:rPr>
          <w:color w:val="231F20"/>
          <w:spacing w:val="-26"/>
          <w:w w:val="105"/>
        </w:rPr>
        <w:t> </w:t>
      </w:r>
      <w:r>
        <w:rPr>
          <w:color w:val="231F20"/>
          <w:w w:val="105"/>
        </w:rPr>
        <w:t>Aerosp.</w:t>
      </w:r>
      <w:r>
        <w:rPr>
          <w:color w:val="231F20"/>
          <w:spacing w:val="-26"/>
          <w:w w:val="105"/>
        </w:rPr>
        <w:t> </w:t>
      </w:r>
      <w:r>
        <w:rPr>
          <w:color w:val="231F20"/>
          <w:w w:val="105"/>
        </w:rPr>
        <w:t>Eng.,</w:t>
      </w:r>
      <w:r>
        <w:rPr>
          <w:color w:val="231F20"/>
          <w:spacing w:val="-26"/>
          <w:w w:val="105"/>
        </w:rPr>
        <w:t> </w:t>
      </w:r>
      <w:r>
        <w:rPr>
          <w:color w:val="231F20"/>
          <w:w w:val="105"/>
        </w:rPr>
        <w:t>Rutgers</w:t>
      </w:r>
      <w:r>
        <w:rPr>
          <w:color w:val="231F20"/>
          <w:spacing w:val="-26"/>
          <w:w w:val="105"/>
        </w:rPr>
        <w:t> </w:t>
      </w:r>
      <w:r>
        <w:rPr>
          <w:color w:val="231F20"/>
          <w:w w:val="105"/>
        </w:rPr>
        <w:t>Univ.,</w:t>
      </w:r>
      <w:r>
        <w:rPr>
          <w:color w:val="231F20"/>
          <w:spacing w:val="-26"/>
          <w:w w:val="105"/>
        </w:rPr>
        <w:t> </w:t>
      </w:r>
      <w:r>
        <w:rPr>
          <w:color w:val="231F20"/>
          <w:w w:val="105"/>
        </w:rPr>
        <w:t>98</w:t>
      </w:r>
      <w:r>
        <w:rPr>
          <w:color w:val="231F20"/>
          <w:spacing w:val="-26"/>
          <w:w w:val="105"/>
        </w:rPr>
        <w:t> </w:t>
      </w:r>
      <w:r>
        <w:rPr>
          <w:color w:val="231F20"/>
          <w:w w:val="105"/>
        </w:rPr>
        <w:t>Brett</w:t>
      </w:r>
      <w:r>
        <w:rPr>
          <w:color w:val="231F20"/>
          <w:spacing w:val="-26"/>
          <w:w w:val="105"/>
        </w:rPr>
        <w:t> </w:t>
      </w:r>
      <w:r>
        <w:rPr>
          <w:color w:val="231F20"/>
          <w:w w:val="105"/>
        </w:rPr>
        <w:t>Rd.,</w:t>
      </w:r>
      <w:r>
        <w:rPr>
          <w:color w:val="231F20"/>
          <w:spacing w:val="-26"/>
          <w:w w:val="105"/>
        </w:rPr>
        <w:t> </w:t>
      </w:r>
      <w:r>
        <w:rPr>
          <w:color w:val="231F20"/>
          <w:w w:val="105"/>
        </w:rPr>
        <w:t>Piscataway,</w:t>
      </w:r>
      <w:r>
        <w:rPr>
          <w:color w:val="231F20"/>
          <w:spacing w:val="-26"/>
          <w:w w:val="105"/>
        </w:rPr>
        <w:t> </w:t>
      </w:r>
      <w:r>
        <w:rPr>
          <w:color w:val="231F20"/>
          <w:w w:val="105"/>
        </w:rPr>
        <w:t>NJ</w:t>
      </w:r>
      <w:r>
        <w:rPr>
          <w:color w:val="231F20"/>
          <w:spacing w:val="-25"/>
          <w:w w:val="105"/>
        </w:rPr>
        <w:t> </w:t>
      </w:r>
      <w:r>
        <w:rPr>
          <w:color w:val="231F20"/>
          <w:w w:val="105"/>
        </w:rPr>
        <w:t>08854,</w:t>
      </w:r>
      <w:r>
        <w:rPr>
          <w:color w:val="231F20"/>
          <w:spacing w:val="-26"/>
          <w:w w:val="105"/>
        </w:rPr>
        <w:t> </w:t>
      </w:r>
      <w:r>
        <w:rPr>
          <w:color w:val="231F20"/>
          <w:w w:val="105"/>
        </w:rPr>
        <w:t>norris@rutgers.edu)</w:t>
      </w:r>
    </w:p>
    <w:p>
      <w:pPr>
        <w:pStyle w:val="BodyText"/>
        <w:spacing w:line="261" w:lineRule="auto" w:before="111"/>
        <w:ind w:left="810" w:right="1746" w:firstLine="239"/>
        <w:jc w:val="both"/>
      </w:pPr>
      <w:r>
        <w:rPr>
          <w:color w:val="231F20"/>
        </w:rPr>
        <w:t>Multiple scattering (MS) involves interaction between scatterers with the result that the scattered field is not simply the sum of the separate responses. In fact, it is generally a very nonlinear process, particularly at high frequencies. It is therefore surprising that there are circumstances for which the total energy of the scattered acoustic wave is simply the sum of the individual contributions. Total scat- tered energy, also known as the integrated extinction, is defined as the integral of the scattering cross-section with respect to wavelength for a given direction of incidence, and is therefore a measure of the scattering over all frequencies. Two conditions are necessary, one at zero frequency and the other at infinite frequency. They are, respectively, (i) that all scatterers have effective static compressibility and density equal to the background properties, and (ii) that the wavefront in the forward direction associated with MS does not precede the incident wavefront. Examples will be given showing how both conditions can be achieved with regular and irregular arrays of elastic shells. This linear MS result is particular to acoustics, as compared with electromagnetic waves </w:t>
      </w:r>
      <w:r>
        <w:rPr>
          <w:i/>
          <w:color w:val="231F20"/>
        </w:rPr>
        <w:t>in vacuo</w:t>
      </w:r>
      <w:r>
        <w:rPr>
          <w:color w:val="231F20"/>
        </w:rPr>
        <w:t>. [Work supported by</w:t>
      </w:r>
      <w:r>
        <w:rPr>
          <w:color w:val="231F20"/>
          <w:spacing w:val="-13"/>
        </w:rPr>
        <w:t> </w:t>
      </w:r>
      <w:r>
        <w:rPr>
          <w:color w:val="231F20"/>
        </w:rPr>
        <w:t>ONR.]</w:t>
      </w:r>
    </w:p>
    <w:p>
      <w:pPr>
        <w:pStyle w:val="BodyText"/>
        <w:spacing w:before="4"/>
        <w:rPr>
          <w:sz w:val="18"/>
        </w:rPr>
      </w:pPr>
    </w:p>
    <w:p>
      <w:pPr>
        <w:pStyle w:val="BodyText"/>
        <w:spacing w:before="1"/>
        <w:ind w:right="936"/>
        <w:jc w:val="center"/>
        <w:rPr>
          <w:rFonts w:ascii="PMingLiU"/>
        </w:rPr>
      </w:pPr>
      <w:r>
        <w:rPr>
          <w:rFonts w:ascii="PMingLiU"/>
          <w:color w:val="231F20"/>
          <w:w w:val="110"/>
        </w:rPr>
        <w:t>8:25</w:t>
      </w:r>
    </w:p>
    <w:p>
      <w:pPr>
        <w:pStyle w:val="BodyText"/>
        <w:spacing w:line="256" w:lineRule="auto" w:before="110"/>
        <w:ind w:left="810" w:right="1746"/>
        <w:jc w:val="both"/>
      </w:pPr>
      <w:r>
        <w:rPr>
          <w:rFonts w:ascii="PMingLiU"/>
          <w:color w:val="231F20"/>
          <w:w w:val="105"/>
        </w:rPr>
        <w:t>4aPA2. The effective material properties of a composite elastic half-space. </w:t>
      </w:r>
      <w:r>
        <w:rPr>
          <w:color w:val="231F20"/>
          <w:w w:val="105"/>
        </w:rPr>
        <w:t>Ian D. Abrahams and William J. Parnell (School of Math- </w:t>
      </w:r>
      <w:r>
        <w:rPr>
          <w:color w:val="231F20"/>
        </w:rPr>
        <w:t>ematics, Univ. of Manchester, Manchester M13 9PL, United Kingdom, i.d.abrahams@manchester.ac.uk)</w:t>
      </w:r>
    </w:p>
    <w:p>
      <w:pPr>
        <w:pStyle w:val="BodyText"/>
        <w:spacing w:line="261" w:lineRule="auto" w:before="104"/>
        <w:ind w:left="810" w:right="1745" w:firstLine="239"/>
        <w:jc w:val="both"/>
      </w:pPr>
      <w:r>
        <w:rPr/>
        <w:pict>
          <v:rect style="position:absolute;margin-left:571.63501pt;margin-top:27.408163pt;width:40.365pt;height:72pt;mso-position-horizontal-relative:page;mso-position-vertical-relative:paragraph;z-index:6952" filled="true" fillcolor="#231f20" stroked="false">
            <v:fill type="solid"/>
            <w10:wrap type="none"/>
          </v:rect>
        </w:pict>
      </w:r>
      <w:r>
        <w:rPr/>
        <w:pict>
          <v:shape style="position:absolute;margin-left:581.36554pt;margin-top:33.494446pt;width:12.6pt;height:59.8pt;mso-position-horizontal-relative:page;mso-position-vertical-relative:paragraph;z-index:6976"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color w:val="231F20"/>
        </w:rPr>
        <w:t>A classical problem in applied mathematics is the determination of the effective properties of a composite material by looking at its reflection and transmission properties. This model discussed here is an elastic half-space containing randomly distributed voids—to obtain its “average” material properties (i.e., the effective density and elastic moduli) we consider elastic waves incident from a</w:t>
      </w:r>
      <w:r>
        <w:rPr>
          <w:color w:val="231F20"/>
          <w:spacing w:val="-17"/>
        </w:rPr>
        <w:t> </w:t>
      </w:r>
      <w:r>
        <w:rPr>
          <w:color w:val="231F20"/>
        </w:rPr>
        <w:t>homoge- neous half-space onto the inhomogeneous material. We restrict attention to dilute dispersions of inclusions, and therefore, results are obtained under the assumption of small volume fraction. We look at several aspects of this problem, as times allows. First, we discuss how predictions derived from the non-isotropic Foldy or the Waterman-Truell multiple-scattering theories (MSTs) in the low-frequency limit are equivalent to results found by an asymptotic integral equation (homogenization) method developed by the authors [1]. Second, the effect of nonlinear pre-stress on each void, and hence on the averaged material properties, is considered [2]. And third, some com- ments are offered regarding higher order effects and the closure assumption (e.g., the quasi-crystalline approximation). [1] W. J.</w:t>
      </w:r>
      <w:r>
        <w:rPr>
          <w:color w:val="231F20"/>
          <w:spacing w:val="11"/>
        </w:rPr>
        <w:t> </w:t>
      </w:r>
      <w:r>
        <w:rPr>
          <w:color w:val="231F20"/>
        </w:rPr>
        <w:t>Parnell,</w:t>
      </w:r>
    </w:p>
    <w:p>
      <w:pPr>
        <w:pStyle w:val="ListParagraph"/>
        <w:numPr>
          <w:ilvl w:val="1"/>
          <w:numId w:val="14"/>
        </w:numPr>
        <w:tabs>
          <w:tab w:pos="948" w:val="left" w:leader="none"/>
        </w:tabs>
        <w:spacing w:line="178" w:lineRule="exact" w:before="0" w:after="0"/>
        <w:ind w:left="947" w:right="0" w:hanging="137"/>
        <w:jc w:val="both"/>
        <w:rPr>
          <w:sz w:val="16"/>
        </w:rPr>
      </w:pPr>
      <w:r>
        <w:rPr>
          <w:color w:val="231F20"/>
          <w:sz w:val="16"/>
        </w:rPr>
        <w:t>D. Abrahams, and P. R. Brazier-Smith, Quart. J. Mech. Appl. Math. </w:t>
      </w:r>
      <w:r>
        <w:rPr>
          <w:rFonts w:ascii="PMingLiU" w:hAnsi="PMingLiU"/>
          <w:color w:val="231F20"/>
          <w:sz w:val="16"/>
        </w:rPr>
        <w:t>63</w:t>
      </w:r>
      <w:r>
        <w:rPr>
          <w:color w:val="231F20"/>
          <w:sz w:val="16"/>
        </w:rPr>
        <w:t>, 145–175, 2010. [2] T. Shearer, W. J. Parnell, and I. D.  </w:t>
      </w:r>
      <w:r>
        <w:rPr>
          <w:color w:val="231F20"/>
          <w:spacing w:val="11"/>
          <w:sz w:val="16"/>
        </w:rPr>
        <w:t> </w:t>
      </w:r>
      <w:r>
        <w:rPr>
          <w:color w:val="231F20"/>
          <w:sz w:val="16"/>
        </w:rPr>
        <w:t>Abra-</w:t>
      </w:r>
    </w:p>
    <w:p>
      <w:pPr>
        <w:pStyle w:val="BodyText"/>
        <w:spacing w:line="206" w:lineRule="exact"/>
        <w:ind w:left="810"/>
        <w:jc w:val="both"/>
      </w:pPr>
      <w:r>
        <w:rPr>
          <w:color w:val="231F20"/>
        </w:rPr>
        <w:t>hams, </w:t>
      </w:r>
      <w:r>
        <w:rPr>
          <w:rFonts w:ascii="PMingLiU"/>
          <w:color w:val="231F20"/>
        </w:rPr>
        <w:t>471</w:t>
      </w:r>
      <w:r>
        <w:rPr>
          <w:color w:val="231F20"/>
        </w:rPr>
        <w:t>, 20150450, 2015.</w:t>
      </w:r>
    </w:p>
    <w:p>
      <w:pPr>
        <w:pStyle w:val="BodyText"/>
        <w:spacing w:before="9"/>
        <w:rPr>
          <w:sz w:val="19"/>
        </w:rPr>
      </w:pPr>
    </w:p>
    <w:p>
      <w:pPr>
        <w:pStyle w:val="BodyText"/>
        <w:ind w:right="936"/>
        <w:jc w:val="center"/>
        <w:rPr>
          <w:rFonts w:ascii="PMingLiU"/>
        </w:rPr>
      </w:pPr>
      <w:r>
        <w:rPr>
          <w:rFonts w:ascii="PMingLiU"/>
          <w:color w:val="231F20"/>
          <w:w w:val="110"/>
        </w:rPr>
        <w:t>8:45</w:t>
      </w:r>
    </w:p>
    <w:p>
      <w:pPr>
        <w:pStyle w:val="BodyText"/>
        <w:spacing w:line="216" w:lineRule="auto" w:before="119"/>
        <w:ind w:left="810" w:right="1746"/>
        <w:jc w:val="both"/>
      </w:pPr>
      <w:r>
        <w:rPr>
          <w:rFonts w:ascii="PMingLiU" w:hAnsi="PMingLiU"/>
          <w:color w:val="231F20"/>
          <w:w w:val="110"/>
        </w:rPr>
        <w:t>4aPA3.</w:t>
      </w:r>
      <w:r>
        <w:rPr>
          <w:rFonts w:ascii="PMingLiU" w:hAnsi="PMingLiU"/>
          <w:color w:val="231F20"/>
        </w:rPr>
        <w:t> </w:t>
      </w:r>
      <w:r>
        <w:rPr>
          <w:rFonts w:ascii="PMingLiU" w:hAnsi="PMingLiU"/>
          <w:color w:val="231F20"/>
          <w:spacing w:val="-17"/>
        </w:rPr>
        <w:t> </w:t>
      </w:r>
      <w:r>
        <w:rPr>
          <w:rFonts w:ascii="PMingLiU" w:hAnsi="PMingLiU"/>
          <w:color w:val="231F20"/>
          <w:w w:val="114"/>
        </w:rPr>
        <w:t>Full</w:t>
      </w:r>
      <w:r>
        <w:rPr>
          <w:rFonts w:ascii="PMingLiU" w:hAnsi="PMingLiU"/>
          <w:color w:val="231F20"/>
        </w:rPr>
        <w:t> </w:t>
      </w:r>
      <w:r>
        <w:rPr>
          <w:rFonts w:ascii="PMingLiU" w:hAnsi="PMingLiU"/>
          <w:color w:val="231F20"/>
          <w:spacing w:val="-17"/>
        </w:rPr>
        <w:t> </w:t>
      </w:r>
      <w:r>
        <w:rPr>
          <w:rFonts w:ascii="PMingLiU" w:hAnsi="PMingLiU"/>
          <w:color w:val="231F20"/>
          <w:w w:val="115"/>
        </w:rPr>
        <w:t>transmis</w:t>
      </w:r>
      <w:r>
        <w:rPr>
          <w:rFonts w:ascii="PMingLiU" w:hAnsi="PMingLiU"/>
          <w:color w:val="231F20"/>
          <w:spacing w:val="-2"/>
          <w:w w:val="115"/>
        </w:rPr>
        <w:t>s</w:t>
      </w:r>
      <w:r>
        <w:rPr>
          <w:rFonts w:ascii="PMingLiU" w:hAnsi="PMingLiU"/>
          <w:color w:val="231F20"/>
          <w:w w:val="111"/>
        </w:rPr>
        <w:t>ion</w:t>
      </w:r>
      <w:r>
        <w:rPr>
          <w:rFonts w:ascii="PMingLiU" w:hAnsi="PMingLiU"/>
          <w:color w:val="231F20"/>
        </w:rPr>
        <w:t> </w:t>
      </w:r>
      <w:r>
        <w:rPr>
          <w:rFonts w:ascii="PMingLiU" w:hAnsi="PMingLiU"/>
          <w:color w:val="231F20"/>
          <w:spacing w:val="-16"/>
        </w:rPr>
        <w:t> </w:t>
      </w:r>
      <w:r>
        <w:rPr>
          <w:rFonts w:ascii="PMingLiU" w:hAnsi="PMingLiU"/>
          <w:color w:val="231F20"/>
          <w:w w:val="118"/>
        </w:rPr>
        <w:t>and</w:t>
      </w:r>
      <w:r>
        <w:rPr>
          <w:rFonts w:ascii="PMingLiU" w:hAnsi="PMingLiU"/>
          <w:color w:val="231F20"/>
        </w:rPr>
        <w:t> </w:t>
      </w:r>
      <w:r>
        <w:rPr>
          <w:rFonts w:ascii="PMingLiU" w:hAnsi="PMingLiU"/>
          <w:color w:val="231F20"/>
          <w:spacing w:val="-17"/>
        </w:rPr>
        <w:t> </w:t>
      </w:r>
      <w:r>
        <w:rPr>
          <w:rFonts w:ascii="PMingLiU" w:hAnsi="PMingLiU"/>
          <w:color w:val="231F20"/>
          <w:w w:val="111"/>
        </w:rPr>
        <w:t>reflection</w:t>
      </w:r>
      <w:r>
        <w:rPr>
          <w:rFonts w:ascii="PMingLiU" w:hAnsi="PMingLiU"/>
          <w:color w:val="231F20"/>
        </w:rPr>
        <w:t> </w:t>
      </w:r>
      <w:r>
        <w:rPr>
          <w:rFonts w:ascii="PMingLiU" w:hAnsi="PMingLiU"/>
          <w:color w:val="231F20"/>
          <w:spacing w:val="-16"/>
        </w:rPr>
        <w:t> </w:t>
      </w:r>
      <w:r>
        <w:rPr>
          <w:rFonts w:ascii="PMingLiU" w:hAnsi="PMingLiU"/>
          <w:color w:val="231F20"/>
          <w:w w:val="106"/>
        </w:rPr>
        <w:t>of</w:t>
      </w:r>
      <w:r>
        <w:rPr>
          <w:rFonts w:ascii="PMingLiU" w:hAnsi="PMingLiU"/>
          <w:color w:val="231F20"/>
        </w:rPr>
        <w:t> </w:t>
      </w:r>
      <w:r>
        <w:rPr>
          <w:rFonts w:ascii="PMingLiU" w:hAnsi="PMingLiU"/>
          <w:color w:val="231F20"/>
          <w:spacing w:val="-16"/>
        </w:rPr>
        <w:t> </w:t>
      </w:r>
      <w:r>
        <w:rPr>
          <w:rFonts w:ascii="PMingLiU" w:hAnsi="PMingLiU"/>
          <w:color w:val="231F20"/>
          <w:w w:val="108"/>
        </w:rPr>
        <w:t>waves</w:t>
      </w:r>
      <w:r>
        <w:rPr>
          <w:rFonts w:ascii="PMingLiU" w:hAnsi="PMingLiU"/>
          <w:color w:val="231F20"/>
        </w:rPr>
        <w:t> </w:t>
      </w:r>
      <w:r>
        <w:rPr>
          <w:rFonts w:ascii="PMingLiU" w:hAnsi="PMingLiU"/>
          <w:color w:val="231F20"/>
          <w:spacing w:val="-17"/>
        </w:rPr>
        <w:t> </w:t>
      </w:r>
      <w:r>
        <w:rPr>
          <w:rFonts w:ascii="PMingLiU" w:hAnsi="PMingLiU"/>
          <w:color w:val="231F20"/>
          <w:w w:val="118"/>
        </w:rPr>
        <w:t>propaga</w:t>
      </w:r>
      <w:r>
        <w:rPr>
          <w:rFonts w:ascii="PMingLiU" w:hAnsi="PMingLiU"/>
          <w:color w:val="231F20"/>
          <w:spacing w:val="-3"/>
          <w:w w:val="118"/>
        </w:rPr>
        <w:t>t</w:t>
      </w:r>
      <w:r>
        <w:rPr>
          <w:rFonts w:ascii="PMingLiU" w:hAnsi="PMingLiU"/>
          <w:color w:val="231F20"/>
          <w:w w:val="111"/>
        </w:rPr>
        <w:t>ing</w:t>
      </w:r>
      <w:r>
        <w:rPr>
          <w:rFonts w:ascii="PMingLiU" w:hAnsi="PMingLiU"/>
          <w:color w:val="231F20"/>
        </w:rPr>
        <w:t> </w:t>
      </w:r>
      <w:r>
        <w:rPr>
          <w:rFonts w:ascii="PMingLiU" w:hAnsi="PMingLiU"/>
          <w:color w:val="231F20"/>
          <w:spacing w:val="-16"/>
        </w:rPr>
        <w:t> </w:t>
      </w:r>
      <w:r>
        <w:rPr>
          <w:rFonts w:ascii="PMingLiU" w:hAnsi="PMingLiU"/>
          <w:color w:val="231F20"/>
          <w:w w:val="117"/>
        </w:rPr>
        <w:t>through</w:t>
      </w:r>
      <w:r>
        <w:rPr>
          <w:rFonts w:ascii="PMingLiU" w:hAnsi="PMingLiU"/>
          <w:color w:val="231F20"/>
        </w:rPr>
        <w:t> </w:t>
      </w:r>
      <w:r>
        <w:rPr>
          <w:rFonts w:ascii="PMingLiU" w:hAnsi="PMingLiU"/>
          <w:color w:val="231F20"/>
          <w:spacing w:val="-17"/>
        </w:rPr>
        <w:t> </w:t>
      </w:r>
      <w:r>
        <w:rPr>
          <w:rFonts w:ascii="PMingLiU" w:hAnsi="PMingLiU"/>
          <w:color w:val="231F20"/>
          <w:w w:val="119"/>
        </w:rPr>
        <w:t>a</w:t>
      </w:r>
      <w:r>
        <w:rPr>
          <w:rFonts w:ascii="PMingLiU" w:hAnsi="PMingLiU"/>
          <w:color w:val="231F20"/>
        </w:rPr>
        <w:t> </w:t>
      </w:r>
      <w:r>
        <w:rPr>
          <w:rFonts w:ascii="PMingLiU" w:hAnsi="PMingLiU"/>
          <w:color w:val="231F20"/>
          <w:spacing w:val="-16"/>
        </w:rPr>
        <w:t> </w:t>
      </w:r>
      <w:r>
        <w:rPr>
          <w:rFonts w:ascii="PMingLiU" w:hAnsi="PMingLiU"/>
          <w:color w:val="231F20"/>
          <w:w w:val="112"/>
        </w:rPr>
        <w:t>maze</w:t>
      </w:r>
      <w:r>
        <w:rPr>
          <w:rFonts w:ascii="PMingLiU" w:hAnsi="PMingLiU"/>
          <w:color w:val="231F20"/>
        </w:rPr>
        <w:t> </w:t>
      </w:r>
      <w:r>
        <w:rPr>
          <w:rFonts w:ascii="PMingLiU" w:hAnsi="PMingLiU"/>
          <w:color w:val="231F20"/>
          <w:spacing w:val="-16"/>
        </w:rPr>
        <w:t> </w:t>
      </w:r>
      <w:r>
        <w:rPr>
          <w:rFonts w:ascii="PMingLiU" w:hAnsi="PMingLiU"/>
          <w:color w:val="231F20"/>
          <w:w w:val="106"/>
        </w:rPr>
        <w:t>of</w:t>
      </w:r>
      <w:r>
        <w:rPr>
          <w:rFonts w:ascii="PMingLiU" w:hAnsi="PMingLiU"/>
          <w:color w:val="231F20"/>
        </w:rPr>
        <w:t> </w:t>
      </w:r>
      <w:r>
        <w:rPr>
          <w:rFonts w:ascii="PMingLiU" w:hAnsi="PMingLiU"/>
          <w:color w:val="231F20"/>
          <w:spacing w:val="-16"/>
        </w:rPr>
        <w:t> </w:t>
      </w:r>
      <w:r>
        <w:rPr>
          <w:rFonts w:ascii="PMingLiU" w:hAnsi="PMingLiU"/>
          <w:color w:val="231F20"/>
          <w:w w:val="117"/>
        </w:rPr>
        <w:t>disorde</w:t>
      </w:r>
      <w:r>
        <w:rPr>
          <w:rFonts w:ascii="PMingLiU" w:hAnsi="PMingLiU"/>
          <w:color w:val="231F20"/>
          <w:spacing w:val="-2"/>
          <w:w w:val="117"/>
        </w:rPr>
        <w:t>r</w:t>
      </w:r>
      <w:r>
        <w:rPr>
          <w:rFonts w:ascii="PMingLiU" w:hAnsi="PMingLiU"/>
          <w:color w:val="231F20"/>
          <w:w w:val="106"/>
        </w:rPr>
        <w:t>.</w:t>
      </w:r>
      <w:r>
        <w:rPr>
          <w:rFonts w:ascii="PMingLiU" w:hAnsi="PMingLiU"/>
          <w:color w:val="231F20"/>
        </w:rPr>
        <w:t> </w:t>
      </w:r>
      <w:r>
        <w:rPr>
          <w:rFonts w:ascii="PMingLiU" w:hAnsi="PMingLiU"/>
          <w:color w:val="231F20"/>
          <w:spacing w:val="-16"/>
        </w:rPr>
        <w:t> </w:t>
      </w:r>
      <w:r>
        <w:rPr>
          <w:color w:val="231F20"/>
          <w:w w:val="100"/>
        </w:rPr>
        <w:t>Ben</w:t>
      </w:r>
      <w:r>
        <w:rPr>
          <w:color w:val="231F20"/>
          <w:spacing w:val="-18"/>
          <w:w w:val="100"/>
        </w:rPr>
        <w:t>o</w:t>
      </w:r>
      <w:r>
        <w:rPr>
          <w:rFonts w:ascii="SimSun" w:hAnsi="SimSun"/>
          <w:color w:val="231F20"/>
          <w:spacing w:val="-63"/>
        </w:rPr>
        <w:t>^</w:t>
      </w:r>
      <w:r>
        <w:rPr>
          <w:color w:val="231F20"/>
          <w:w w:val="101"/>
        </w:rPr>
        <w:t>ıt</w:t>
      </w:r>
      <w:r>
        <w:rPr>
          <w:color w:val="231F20"/>
        </w:rPr>
        <w:t> </w:t>
      </w:r>
      <w:r>
        <w:rPr>
          <w:color w:val="231F20"/>
          <w:spacing w:val="-13"/>
        </w:rPr>
        <w:t> </w:t>
      </w:r>
      <w:r>
        <w:rPr>
          <w:color w:val="231F20"/>
          <w:spacing w:val="-5"/>
          <w:w w:val="99"/>
        </w:rPr>
        <w:t>G</w:t>
      </w:r>
      <w:r>
        <w:rPr>
          <w:rFonts w:ascii="SimSun" w:hAnsi="SimSun"/>
          <w:color w:val="231F20"/>
          <w:spacing w:val="-76"/>
        </w:rPr>
        <w:t>'</w:t>
      </w:r>
      <w:r>
        <w:rPr>
          <w:color w:val="231F20"/>
          <w:w w:val="100"/>
        </w:rPr>
        <w:t>erardin,</w:t>
      </w:r>
      <w:r>
        <w:rPr>
          <w:color w:val="231F20"/>
        </w:rPr>
        <w:t> </w:t>
      </w:r>
      <w:r>
        <w:rPr>
          <w:color w:val="231F20"/>
          <w:spacing w:val="-14"/>
        </w:rPr>
        <w:t> </w:t>
      </w:r>
      <w:r>
        <w:rPr>
          <w:color w:val="231F20"/>
          <w:spacing w:val="-4"/>
          <w:w w:val="98"/>
        </w:rPr>
        <w:t>J</w:t>
      </w:r>
      <w:r>
        <w:rPr>
          <w:rFonts w:ascii="SimSun" w:hAnsi="SimSun"/>
          <w:color w:val="231F20"/>
          <w:spacing w:val="-76"/>
        </w:rPr>
        <w:t>'</w:t>
      </w:r>
      <w:r>
        <w:rPr>
          <w:color w:val="231F20"/>
          <w:w w:val="100"/>
        </w:rPr>
        <w:t>e</w:t>
      </w:r>
      <w:r>
        <w:rPr>
          <w:color w:val="231F20"/>
          <w:spacing w:val="-2"/>
          <w:w w:val="100"/>
        </w:rPr>
        <w:t>r</w:t>
      </w:r>
      <w:r>
        <w:rPr>
          <w:rFonts w:ascii="SimSun" w:hAnsi="SimSun"/>
          <w:color w:val="231F20"/>
          <w:spacing w:val="-80"/>
        </w:rPr>
        <w:t>^</w:t>
      </w:r>
      <w:r>
        <w:rPr>
          <w:color w:val="231F20"/>
          <w:w w:val="100"/>
        </w:rPr>
        <w:t>ome</w:t>
      </w:r>
      <w:r>
        <w:rPr>
          <w:color w:val="231F20"/>
        </w:rPr>
        <w:t> </w:t>
      </w:r>
      <w:r>
        <w:rPr>
          <w:color w:val="231F20"/>
          <w:spacing w:val="-12"/>
        </w:rPr>
        <w:t> </w:t>
      </w:r>
      <w:r>
        <w:rPr>
          <w:color w:val="231F20"/>
          <w:w w:val="100"/>
        </w:rPr>
        <w:t>Laurent, </w:t>
      </w:r>
      <w:r>
        <w:rPr>
          <w:color w:val="231F20"/>
          <w:w w:val="99"/>
        </w:rPr>
        <w:t>Arnaud</w:t>
      </w:r>
      <w:r>
        <w:rPr>
          <w:color w:val="231F20"/>
          <w:spacing w:val="-3"/>
        </w:rPr>
        <w:t> </w:t>
      </w:r>
      <w:r>
        <w:rPr>
          <w:color w:val="231F20"/>
          <w:w w:val="100"/>
        </w:rPr>
        <w:t>Derode,</w:t>
      </w:r>
      <w:r>
        <w:rPr>
          <w:color w:val="231F20"/>
          <w:spacing w:val="-4"/>
        </w:rPr>
        <w:t> </w:t>
      </w:r>
      <w:r>
        <w:rPr>
          <w:color w:val="231F20"/>
          <w:w w:val="100"/>
        </w:rPr>
        <w:t>Claire</w:t>
      </w:r>
      <w:r>
        <w:rPr>
          <w:color w:val="231F20"/>
          <w:spacing w:val="-2"/>
        </w:rPr>
        <w:t> </w:t>
      </w:r>
      <w:r>
        <w:rPr>
          <w:color w:val="231F20"/>
          <w:w w:val="100"/>
        </w:rPr>
        <w:t>Prada,</w:t>
      </w:r>
      <w:r>
        <w:rPr>
          <w:color w:val="231F20"/>
          <w:spacing w:val="-3"/>
        </w:rPr>
        <w:t> </w:t>
      </w:r>
      <w:r>
        <w:rPr>
          <w:color w:val="231F20"/>
          <w:w w:val="100"/>
        </w:rPr>
        <w:t>and</w:t>
      </w:r>
      <w:r>
        <w:rPr>
          <w:color w:val="231F20"/>
          <w:spacing w:val="-2"/>
        </w:rPr>
        <w:t> </w:t>
      </w:r>
      <w:r>
        <w:rPr>
          <w:color w:val="231F20"/>
          <w:w w:val="100"/>
        </w:rPr>
        <w:t>Alexan</w:t>
      </w:r>
      <w:r>
        <w:rPr>
          <w:color w:val="231F20"/>
          <w:spacing w:val="-2"/>
          <w:w w:val="100"/>
        </w:rPr>
        <w:t>d</w:t>
      </w:r>
      <w:r>
        <w:rPr>
          <w:color w:val="231F20"/>
          <w:w w:val="100"/>
        </w:rPr>
        <w:t>re</w:t>
      </w:r>
      <w:r>
        <w:rPr>
          <w:color w:val="231F20"/>
          <w:spacing w:val="-2"/>
        </w:rPr>
        <w:t> </w:t>
      </w:r>
      <w:r>
        <w:rPr>
          <w:color w:val="231F20"/>
          <w:w w:val="99"/>
        </w:rPr>
        <w:t>Aubry</w:t>
      </w:r>
      <w:r>
        <w:rPr>
          <w:color w:val="231F20"/>
          <w:spacing w:val="-3"/>
        </w:rPr>
        <w:t> </w:t>
      </w:r>
      <w:r>
        <w:rPr>
          <w:color w:val="231F20"/>
          <w:w w:val="99"/>
        </w:rPr>
        <w:t>(ESPCI</w:t>
      </w:r>
      <w:r>
        <w:rPr>
          <w:color w:val="231F20"/>
          <w:spacing w:val="-2"/>
        </w:rPr>
        <w:t> </w:t>
      </w:r>
      <w:r>
        <w:rPr>
          <w:color w:val="231F20"/>
          <w:w w:val="100"/>
        </w:rPr>
        <w:t>ParisT</w:t>
      </w:r>
      <w:r>
        <w:rPr>
          <w:color w:val="231F20"/>
          <w:spacing w:val="-2"/>
          <w:w w:val="100"/>
        </w:rPr>
        <w:t>e</w:t>
      </w:r>
      <w:r>
        <w:rPr>
          <w:color w:val="231F20"/>
          <w:w w:val="100"/>
        </w:rPr>
        <w:t>ch,</w:t>
      </w:r>
      <w:r>
        <w:rPr>
          <w:color w:val="231F20"/>
          <w:spacing w:val="-2"/>
        </w:rPr>
        <w:t> </w:t>
      </w:r>
      <w:r>
        <w:rPr>
          <w:color w:val="231F20"/>
          <w:w w:val="99"/>
        </w:rPr>
        <w:t>PSL</w:t>
      </w:r>
      <w:r>
        <w:rPr>
          <w:color w:val="231F20"/>
          <w:spacing w:val="-4"/>
        </w:rPr>
        <w:t> </w:t>
      </w:r>
      <w:r>
        <w:rPr>
          <w:color w:val="231F20"/>
          <w:w w:val="99"/>
        </w:rPr>
        <w:t>Res.</w:t>
      </w:r>
      <w:r>
        <w:rPr>
          <w:color w:val="231F20"/>
          <w:spacing w:val="-2"/>
        </w:rPr>
        <w:t> </w:t>
      </w:r>
      <w:r>
        <w:rPr>
          <w:color w:val="231F20"/>
          <w:w w:val="99"/>
        </w:rPr>
        <w:t>Univ.,</w:t>
      </w:r>
      <w:r>
        <w:rPr>
          <w:color w:val="231F20"/>
          <w:spacing w:val="-4"/>
        </w:rPr>
        <w:t> </w:t>
      </w:r>
      <w:r>
        <w:rPr>
          <w:color w:val="231F20"/>
          <w:w w:val="99"/>
        </w:rPr>
        <w:t>CNRS,</w:t>
      </w:r>
      <w:r>
        <w:rPr>
          <w:color w:val="231F20"/>
          <w:spacing w:val="-2"/>
        </w:rPr>
        <w:t> </w:t>
      </w:r>
      <w:r>
        <w:rPr>
          <w:color w:val="231F20"/>
          <w:w w:val="100"/>
        </w:rPr>
        <w:t>Universi</w:t>
      </w:r>
      <w:r>
        <w:rPr>
          <w:color w:val="231F20"/>
          <w:spacing w:val="-7"/>
          <w:w w:val="100"/>
        </w:rPr>
        <w:t>t</w:t>
      </w:r>
      <w:r>
        <w:rPr>
          <w:rFonts w:ascii="SimSun" w:hAnsi="SimSun"/>
          <w:color w:val="231F20"/>
          <w:spacing w:val="-76"/>
        </w:rPr>
        <w:t>'</w:t>
      </w:r>
      <w:r>
        <w:rPr>
          <w:color w:val="231F20"/>
          <w:w w:val="100"/>
        </w:rPr>
        <w:t>e</w:t>
      </w:r>
      <w:r>
        <w:rPr>
          <w:color w:val="231F20"/>
          <w:spacing w:val="-2"/>
        </w:rPr>
        <w:t> </w:t>
      </w:r>
      <w:r>
        <w:rPr>
          <w:color w:val="231F20"/>
          <w:w w:val="99"/>
        </w:rPr>
        <w:t>Paris</w:t>
      </w:r>
      <w:r>
        <w:rPr>
          <w:color w:val="231F20"/>
          <w:spacing w:val="-3"/>
        </w:rPr>
        <w:t> </w:t>
      </w:r>
      <w:r>
        <w:rPr>
          <w:color w:val="231F20"/>
          <w:w w:val="100"/>
        </w:rPr>
        <w:t>Diderot,</w:t>
      </w:r>
      <w:r>
        <w:rPr>
          <w:color w:val="231F20"/>
          <w:spacing w:val="-3"/>
        </w:rPr>
        <w:t> </w:t>
      </w:r>
      <w:r>
        <w:rPr>
          <w:color w:val="231F20"/>
          <w:w w:val="99"/>
        </w:rPr>
        <w:t>Sorbonne</w:t>
      </w:r>
      <w:r>
        <w:rPr>
          <w:color w:val="231F20"/>
          <w:spacing w:val="-4"/>
        </w:rPr>
        <w:t> </w:t>
      </w:r>
      <w:r>
        <w:rPr>
          <w:color w:val="231F20"/>
          <w:w w:val="99"/>
        </w:rPr>
        <w:t>Paris </w:t>
      </w:r>
      <w:r>
        <w:rPr>
          <w:color w:val="231F20"/>
          <w:w w:val="100"/>
        </w:rPr>
        <w:t>Ci</w:t>
      </w:r>
      <w:r>
        <w:rPr>
          <w:color w:val="231F20"/>
          <w:spacing w:val="-5"/>
          <w:w w:val="100"/>
        </w:rPr>
        <w:t>t</w:t>
      </w:r>
      <w:r>
        <w:rPr>
          <w:rFonts w:ascii="SimSun" w:hAnsi="SimSun"/>
          <w:color w:val="231F20"/>
          <w:spacing w:val="-76"/>
        </w:rPr>
        <w:t>'</w:t>
      </w:r>
      <w:r>
        <w:rPr>
          <w:color w:val="231F20"/>
          <w:w w:val="100"/>
        </w:rPr>
        <w:t>e,</w:t>
      </w:r>
      <w:r>
        <w:rPr>
          <w:color w:val="231F20"/>
          <w:spacing w:val="-1"/>
        </w:rPr>
        <w:t> </w:t>
      </w:r>
      <w:r>
        <w:rPr>
          <w:color w:val="231F20"/>
          <w:w w:val="100"/>
        </w:rPr>
        <w:t>Institut</w:t>
      </w:r>
      <w:r>
        <w:rPr>
          <w:color w:val="231F20"/>
          <w:spacing w:val="-2"/>
        </w:rPr>
        <w:t> </w:t>
      </w:r>
      <w:r>
        <w:rPr>
          <w:color w:val="231F20"/>
          <w:w w:val="100"/>
        </w:rPr>
        <w:t>Langevin,</w:t>
      </w:r>
      <w:r>
        <w:rPr>
          <w:color w:val="231F20"/>
          <w:spacing w:val="-2"/>
        </w:rPr>
        <w:t> </w:t>
      </w:r>
      <w:r>
        <w:rPr>
          <w:color w:val="231F20"/>
        </w:rPr>
        <w:t>1 </w:t>
      </w:r>
      <w:r>
        <w:rPr>
          <w:color w:val="231F20"/>
          <w:w w:val="100"/>
        </w:rPr>
        <w:t>rue</w:t>
      </w:r>
      <w:r>
        <w:rPr>
          <w:color w:val="231F20"/>
          <w:spacing w:val="-2"/>
        </w:rPr>
        <w:t> </w:t>
      </w:r>
      <w:r>
        <w:rPr>
          <w:color w:val="231F20"/>
          <w:w w:val="99"/>
        </w:rPr>
        <w:t>Jussieu,</w:t>
      </w:r>
      <w:r>
        <w:rPr>
          <w:color w:val="231F20"/>
          <w:spacing w:val="-1"/>
        </w:rPr>
        <w:t> </w:t>
      </w:r>
      <w:r>
        <w:rPr>
          <w:color w:val="231F20"/>
          <w:w w:val="99"/>
        </w:rPr>
        <w:t>Paris</w:t>
      </w:r>
      <w:r>
        <w:rPr>
          <w:color w:val="231F20"/>
          <w:spacing w:val="-2"/>
        </w:rPr>
        <w:t> </w:t>
      </w:r>
      <w:r>
        <w:rPr>
          <w:color w:val="231F20"/>
        </w:rPr>
        <w:t>75005,</w:t>
      </w:r>
      <w:r>
        <w:rPr>
          <w:color w:val="231F20"/>
          <w:spacing w:val="-2"/>
        </w:rPr>
        <w:t> </w:t>
      </w:r>
      <w:r>
        <w:rPr>
          <w:color w:val="231F20"/>
          <w:w w:val="100"/>
        </w:rPr>
        <w:t>France,</w:t>
      </w:r>
      <w:r>
        <w:rPr>
          <w:color w:val="231F20"/>
          <w:spacing w:val="-1"/>
        </w:rPr>
        <w:t> </w:t>
      </w:r>
      <w:r>
        <w:rPr>
          <w:color w:val="231F20"/>
          <w:w w:val="100"/>
        </w:rPr>
        <w:t>benoit.</w:t>
      </w:r>
      <w:r>
        <w:rPr>
          <w:color w:val="231F20"/>
          <w:spacing w:val="-3"/>
          <w:w w:val="100"/>
        </w:rPr>
        <w:t>g</w:t>
      </w:r>
      <w:r>
        <w:rPr>
          <w:color w:val="231F20"/>
          <w:w w:val="100"/>
        </w:rPr>
        <w:t>erardin@espc</w:t>
      </w:r>
      <w:r>
        <w:rPr>
          <w:color w:val="231F20"/>
          <w:spacing w:val="-3"/>
          <w:w w:val="100"/>
        </w:rPr>
        <w:t>i</w:t>
      </w:r>
      <w:r>
        <w:rPr>
          <w:color w:val="231F20"/>
          <w:w w:val="99"/>
        </w:rPr>
        <w:t>.fr)</w:t>
      </w:r>
    </w:p>
    <w:p>
      <w:pPr>
        <w:pStyle w:val="BodyText"/>
        <w:spacing w:line="261" w:lineRule="auto" w:before="119"/>
        <w:ind w:left="810" w:right="1746" w:firstLine="239"/>
        <w:jc w:val="both"/>
      </w:pPr>
      <w:r>
        <w:rPr>
          <w:color w:val="231F20"/>
        </w:rPr>
        <w:t>Multiple scattering of waves in disordered media is often seen as a nightmare whether it be for communication, imaging, or focusing purposes. The ability to control wave propagation through scattering media is thus of fundamental interest in many domains of wave physics, ranging from optics or acoustics to medical imaging or telecommunications. Thirty years ago, it was shown theoretically that a properly designed combination of incident waves could be fully transmitted through (or reflected by) a disordered medium. Although this remarkable prediction has attracted a great deal of attention, open and closed channels have never been accessed experimentally. Here, we study the propagation of elastic waves through a disordered elastic waveguide. Thereby, we present experimental measure- ments of the full S-matrix across a disordered elastic wave guide. To that aim, laser-ultrasonic techniques have been used in order to obtain a satisfying spatial sampling of the field at the input and output of the scattering medium. The unitarity of the S-matrix is investi- gated</w:t>
      </w:r>
      <w:r>
        <w:rPr>
          <w:color w:val="231F20"/>
          <w:spacing w:val="-2"/>
        </w:rPr>
        <w:t> </w:t>
      </w:r>
      <w:r>
        <w:rPr>
          <w:color w:val="231F20"/>
        </w:rPr>
        <w:t>and</w:t>
      </w:r>
      <w:r>
        <w:rPr>
          <w:color w:val="231F20"/>
          <w:spacing w:val="-2"/>
        </w:rPr>
        <w:t> </w:t>
      </w:r>
      <w:r>
        <w:rPr>
          <w:color w:val="231F20"/>
        </w:rPr>
        <w:t>the</w:t>
      </w:r>
      <w:r>
        <w:rPr>
          <w:color w:val="231F20"/>
          <w:spacing w:val="-1"/>
        </w:rPr>
        <w:t> </w:t>
      </w:r>
      <w:r>
        <w:rPr>
          <w:color w:val="231F20"/>
        </w:rPr>
        <w:t>eigenvalues</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transmission</w:t>
      </w:r>
      <w:r>
        <w:rPr>
          <w:color w:val="231F20"/>
          <w:spacing w:val="-3"/>
        </w:rPr>
        <w:t> </w:t>
      </w:r>
      <w:r>
        <w:rPr>
          <w:color w:val="231F20"/>
        </w:rPr>
        <w:t>matrix</w:t>
      </w:r>
      <w:r>
        <w:rPr>
          <w:color w:val="231F20"/>
          <w:spacing w:val="-2"/>
        </w:rPr>
        <w:t> </w:t>
      </w:r>
      <w:r>
        <w:rPr>
          <w:color w:val="231F20"/>
        </w:rPr>
        <w:t>are</w:t>
      </w:r>
      <w:r>
        <w:rPr>
          <w:color w:val="231F20"/>
          <w:spacing w:val="-1"/>
        </w:rPr>
        <w:t> </w:t>
      </w:r>
      <w:r>
        <w:rPr>
          <w:color w:val="231F20"/>
        </w:rPr>
        <w:t>shown</w:t>
      </w:r>
      <w:r>
        <w:rPr>
          <w:color w:val="231F20"/>
          <w:spacing w:val="-2"/>
        </w:rPr>
        <w:t> </w:t>
      </w:r>
      <w:r>
        <w:rPr>
          <w:color w:val="231F20"/>
        </w:rPr>
        <w:t>to</w:t>
      </w:r>
      <w:r>
        <w:rPr>
          <w:color w:val="231F20"/>
          <w:spacing w:val="-2"/>
        </w:rPr>
        <w:t> </w:t>
      </w:r>
      <w:r>
        <w:rPr>
          <w:color w:val="231F20"/>
        </w:rPr>
        <w:t>follow</w:t>
      </w:r>
      <w:r>
        <w:rPr>
          <w:color w:val="231F20"/>
          <w:spacing w:val="-2"/>
        </w:rPr>
        <w:t> </w:t>
      </w:r>
      <w:r>
        <w:rPr>
          <w:color w:val="231F20"/>
        </w:rPr>
        <w:t>the</w:t>
      </w:r>
      <w:r>
        <w:rPr>
          <w:color w:val="231F20"/>
          <w:spacing w:val="-1"/>
        </w:rPr>
        <w:t> </w:t>
      </w:r>
      <w:r>
        <w:rPr>
          <w:color w:val="231F20"/>
        </w:rPr>
        <w:t>expected</w:t>
      </w:r>
      <w:r>
        <w:rPr>
          <w:color w:val="231F20"/>
          <w:spacing w:val="-3"/>
        </w:rPr>
        <w:t> </w:t>
      </w:r>
      <w:r>
        <w:rPr>
          <w:color w:val="231F20"/>
        </w:rPr>
        <w:t>bimodal</w:t>
      </w:r>
      <w:r>
        <w:rPr>
          <w:color w:val="231F20"/>
          <w:spacing w:val="-2"/>
        </w:rPr>
        <w:t> </w:t>
      </w:r>
      <w:r>
        <w:rPr>
          <w:color w:val="231F20"/>
        </w:rPr>
        <w:t>distribution.</w:t>
      </w:r>
      <w:r>
        <w:rPr>
          <w:color w:val="231F20"/>
          <w:spacing w:val="-2"/>
        </w:rPr>
        <w:t> </w:t>
      </w:r>
      <w:r>
        <w:rPr>
          <w:color w:val="231F20"/>
        </w:rPr>
        <w:t>Full</w:t>
      </w:r>
      <w:r>
        <w:rPr>
          <w:color w:val="231F20"/>
          <w:spacing w:val="-2"/>
        </w:rPr>
        <w:t> </w:t>
      </w:r>
      <w:r>
        <w:rPr>
          <w:color w:val="231F20"/>
        </w:rPr>
        <w:t>transmission</w:t>
      </w:r>
      <w:r>
        <w:rPr>
          <w:color w:val="231F20"/>
          <w:spacing w:val="-3"/>
        </w:rPr>
        <w:t> </w:t>
      </w:r>
      <w:r>
        <w:rPr>
          <w:color w:val="231F20"/>
        </w:rPr>
        <w:t>and</w:t>
      </w:r>
      <w:r>
        <w:rPr>
          <w:color w:val="231F20"/>
          <w:spacing w:val="-1"/>
        </w:rPr>
        <w:t> </w:t>
      </w:r>
      <w:r>
        <w:rPr>
          <w:color w:val="231F20"/>
        </w:rPr>
        <w:t>reflec- tion of waves propagating through disorder are obtained for the first time experimentally. The wave-fields associated to these open and closed channels are imaged within the scattering medium to highlight the interference effects operating in each</w:t>
      </w:r>
      <w:r>
        <w:rPr>
          <w:color w:val="231F20"/>
          <w:spacing w:val="2"/>
        </w:rPr>
        <w:t> </w:t>
      </w:r>
      <w:r>
        <w:rPr>
          <w:color w:val="231F20"/>
        </w:rPr>
        <w:t>case.</w:t>
      </w:r>
    </w:p>
    <w:p>
      <w:pPr>
        <w:spacing w:after="0" w:line="261" w:lineRule="auto"/>
        <w:jc w:val="both"/>
        <w:sectPr>
          <w:headerReference w:type="default" r:id="rId782"/>
          <w:footerReference w:type="default" r:id="rId783"/>
          <w:pgSz w:w="12240" w:h="16200"/>
          <w:pgMar w:header="0" w:footer="638" w:top="760" w:bottom="820" w:left="920" w:right="0"/>
          <w:pgNumType w:start="2151"/>
        </w:sectPr>
      </w:pPr>
    </w:p>
    <w:p>
      <w:pPr>
        <w:pStyle w:val="BodyText"/>
        <w:spacing w:before="17"/>
        <w:ind w:right="16"/>
        <w:jc w:val="center"/>
        <w:rPr>
          <w:rFonts w:ascii="PMingLiU"/>
        </w:rPr>
      </w:pPr>
      <w:r>
        <w:rPr>
          <w:rFonts w:ascii="PMingLiU"/>
          <w:color w:val="231F20"/>
          <w:w w:val="110"/>
        </w:rPr>
        <w:t>9:05</w:t>
      </w:r>
    </w:p>
    <w:p>
      <w:pPr>
        <w:pStyle w:val="BodyText"/>
        <w:spacing w:line="256" w:lineRule="auto" w:before="111"/>
        <w:ind w:left="810" w:right="962"/>
      </w:pPr>
      <w:r>
        <w:rPr>
          <w:rFonts w:ascii="PMingLiU"/>
          <w:color w:val="231F20"/>
          <w:w w:val="105"/>
        </w:rPr>
        <w:t>4aPA4. Stochastic theory for multiple scattering of ultrasound in particulate media. </w:t>
      </w:r>
      <w:r>
        <w:rPr>
          <w:color w:val="231F20"/>
          <w:w w:val="105"/>
        </w:rPr>
        <w:t>Felix Alba  (Felix  ALBA  Consultants,  Inc.,  </w:t>
      </w:r>
      <w:r>
        <w:rPr>
          <w:color w:val="231F20"/>
        </w:rPr>
        <w:t>1159 Sunset Dunes Way, Draper, UT 84020,</w:t>
      </w:r>
      <w:r>
        <w:rPr>
          <w:color w:val="231F20"/>
          <w:spacing w:val="-9"/>
        </w:rPr>
        <w:t> </w:t>
      </w:r>
      <w:r>
        <w:rPr>
          <w:color w:val="231F20"/>
        </w:rPr>
        <w:t>felixalba@q.com)</w:t>
      </w:r>
    </w:p>
    <w:p>
      <w:pPr>
        <w:pStyle w:val="BodyText"/>
        <w:spacing w:line="256" w:lineRule="auto" w:before="104"/>
        <w:ind w:left="810" w:right="825" w:firstLine="239"/>
        <w:jc w:val="both"/>
      </w:pPr>
      <w:r>
        <w:rPr>
          <w:color w:val="231F20"/>
        </w:rPr>
        <w:t>Even though there have been published/used several approaches to modeling the complex phenomenon of </w:t>
      </w:r>
      <w:r>
        <w:rPr>
          <w:i/>
          <w:color w:val="231F20"/>
        </w:rPr>
        <w:t>multiple scattering</w:t>
      </w:r>
      <w:r>
        <w:rPr>
          <w:color w:val="231F20"/>
        </w:rPr>
        <w:t>, they are either of a </w:t>
      </w:r>
      <w:r>
        <w:rPr>
          <w:i/>
          <w:color w:val="231F20"/>
        </w:rPr>
        <w:t>semi-empirical </w:t>
      </w:r>
      <w:r>
        <w:rPr>
          <w:color w:val="231F20"/>
        </w:rPr>
        <w:t>nature with severe limitations in size/wavelength range and performance or, albeit having a </w:t>
      </w:r>
      <w:r>
        <w:rPr>
          <w:i/>
          <w:color w:val="231F20"/>
        </w:rPr>
        <w:t>fundamental </w:t>
      </w:r>
      <w:r>
        <w:rPr>
          <w:i/>
          <w:color w:val="231F20"/>
        </w:rPr>
        <w:t>flavor</w:t>
      </w:r>
      <w:r>
        <w:rPr>
          <w:color w:val="231F20"/>
        </w:rPr>
        <w:t>, have proven not accurate enough to be employed in broad range/application scientific instruments. Fundamental versus</w:t>
      </w:r>
      <w:r>
        <w:rPr>
          <w:color w:val="231F20"/>
          <w:spacing w:val="-28"/>
        </w:rPr>
        <w:t> </w:t>
      </w:r>
      <w:r>
        <w:rPr>
          <w:color w:val="231F20"/>
        </w:rPr>
        <w:t>phenome- nological approaches are discussed. The METAMODEL</w:t>
      </w:r>
      <w:r>
        <w:rPr>
          <w:color w:val="231F20"/>
          <w:position w:val="7"/>
          <w:sz w:val="10"/>
        </w:rPr>
        <w:t>TM </w:t>
      </w:r>
      <w:r>
        <w:rPr>
          <w:color w:val="231F20"/>
        </w:rPr>
        <w:t>fundamental multiple-scattering theory is as fundamental as  Mie (optics)  and ECAH (acoustics) single-scattering theories. Besides its </w:t>
      </w:r>
      <w:r>
        <w:rPr>
          <w:i/>
          <w:color w:val="231F20"/>
        </w:rPr>
        <w:t>fundamental </w:t>
      </w:r>
      <w:r>
        <w:rPr>
          <w:color w:val="231F20"/>
        </w:rPr>
        <w:t>character, its </w:t>
      </w:r>
      <w:r>
        <w:rPr>
          <w:i/>
          <w:color w:val="231F20"/>
        </w:rPr>
        <w:t>generic </w:t>
      </w:r>
      <w:r>
        <w:rPr>
          <w:color w:val="231F20"/>
        </w:rPr>
        <w:t>validity resides in having described and calculated the detailed interaction between the scattered fields produced by every particle, treating such an interaction in a statistical sense and leading to </w:t>
      </w:r>
      <w:r>
        <w:rPr>
          <w:i/>
          <w:color w:val="231F20"/>
        </w:rPr>
        <w:t>generic stochastic field equations </w:t>
      </w:r>
      <w:r>
        <w:rPr>
          <w:color w:val="231F20"/>
        </w:rPr>
        <w:t>where the overlapping of all scattered fields is equally contemplated regardless of their physical nature (viscous-inertial, thermal diffusion, elastic, electromagnetic, etc.). The fundamentals of this theory are described in some mathematical detail. Using the Ultra-SCATTERER</w:t>
      </w:r>
      <w:r>
        <w:rPr>
          <w:color w:val="231F20"/>
          <w:position w:val="7"/>
          <w:sz w:val="10"/>
        </w:rPr>
        <w:t>TM </w:t>
      </w:r>
      <w:r>
        <w:rPr>
          <w:color w:val="231F20"/>
        </w:rPr>
        <w:t>R &amp; D software tool, predicted as well as experimental data in concentrated suspensions, emulsions, and aerosols (collected with commercially available spectrometers) are</w:t>
      </w:r>
      <w:r>
        <w:rPr>
          <w:color w:val="231F20"/>
          <w:spacing w:val="-4"/>
        </w:rPr>
        <w:t> </w:t>
      </w:r>
      <w:r>
        <w:rPr>
          <w:color w:val="231F20"/>
        </w:rPr>
        <w:t>presented.</w:t>
      </w:r>
    </w:p>
    <w:p>
      <w:pPr>
        <w:pStyle w:val="BodyText"/>
        <w:spacing w:before="8"/>
        <w:rPr>
          <w:sz w:val="18"/>
        </w:rPr>
      </w:pPr>
    </w:p>
    <w:p>
      <w:pPr>
        <w:pStyle w:val="BodyText"/>
        <w:ind w:right="16"/>
        <w:jc w:val="center"/>
        <w:rPr>
          <w:rFonts w:ascii="PMingLiU"/>
        </w:rPr>
      </w:pPr>
      <w:r>
        <w:rPr>
          <w:rFonts w:ascii="PMingLiU"/>
          <w:color w:val="231F20"/>
          <w:w w:val="110"/>
        </w:rPr>
        <w:t>9:25</w:t>
      </w:r>
    </w:p>
    <w:p>
      <w:pPr>
        <w:pStyle w:val="BodyText"/>
        <w:spacing w:line="259" w:lineRule="auto" w:before="110"/>
        <w:ind w:left="810" w:right="1184"/>
      </w:pPr>
      <w:r>
        <w:rPr>
          <w:rFonts w:ascii="PMingLiU"/>
          <w:color w:val="231F20"/>
        </w:rPr>
        <w:t>4aPA5. Acoustic propagation and multiple scattering in powders. </w:t>
      </w:r>
      <w:r>
        <w:rPr>
          <w:color w:val="231F20"/>
        </w:rPr>
        <w:t>Malcolm J. Povey, Mel Holmes, and Raied Al-Lashi (School of          Food Sci. and Nutrition, Univ. of Leeds, Leeds, West Yorkshire ls2 9jt, United Kingdom,</w:t>
      </w:r>
      <w:r>
        <w:rPr>
          <w:color w:val="231F20"/>
          <w:spacing w:val="-18"/>
        </w:rPr>
        <w:t> </w:t>
      </w:r>
      <w:r>
        <w:rPr>
          <w:color w:val="231F20"/>
        </w:rPr>
        <w:t>m.j.w.povey@leeds.ac.uk)</w:t>
      </w:r>
    </w:p>
    <w:p>
      <w:pPr>
        <w:pStyle w:val="BodyText"/>
        <w:spacing w:line="261" w:lineRule="auto" w:before="101"/>
        <w:ind w:left="810" w:right="826" w:firstLine="239"/>
        <w:jc w:val="both"/>
      </w:pPr>
      <w:r>
        <w:rPr>
          <w:color w:val="231F20"/>
        </w:rPr>
        <w:t>Determination of the material properties of powders is critical in very many industries yet crucial transformations such as the transi- tion from a free-flowing powder to a caked powder defy quantitative measurement. In particular, distinguishing between the onset of caking (so that it may be prevented, for example) and consolidation or segregation of powders which have not caked is very difficult. We present here calculations of the acoustic properties of free flowing powders based on scattering theory (Alba, 2004), together with model calculations for caked and consolidated powders within which an effective stiffness has developed (Coghill 2011, Makse 2004). These calculated values are compared with the measured acoustic properties of silica powders demonstrating that acoustic measures such as the velocity of sound and the attenuation of sound (insertion loss) are highly effective in distinguishing between caking and con- solidation. Alba. 2004, Chapter 10 of “Concentrated dispersions, theory, experiments, and applications,“ edited by P. Somasundaran</w:t>
      </w:r>
      <w:r>
        <w:rPr>
          <w:color w:val="231F20"/>
          <w:spacing w:val="5"/>
        </w:rPr>
        <w:t> </w:t>
      </w:r>
      <w:r>
        <w:rPr>
          <w:color w:val="231F20"/>
        </w:rPr>
        <w:t>and</w:t>
      </w:r>
    </w:p>
    <w:p>
      <w:pPr>
        <w:pStyle w:val="BodyText"/>
        <w:spacing w:line="184" w:lineRule="exact"/>
        <w:ind w:left="810"/>
      </w:pPr>
      <w:r>
        <w:rPr>
          <w:color w:val="231F20"/>
        </w:rPr>
        <w:t>B. Markovic, American Chemical Society (ACS) Symposium Series 878. Coghill and Giang, Powder Technol. </w:t>
      </w:r>
      <w:r>
        <w:rPr>
          <w:rFonts w:ascii="PMingLiU" w:hAnsi="PMingLiU"/>
          <w:color w:val="231F20"/>
        </w:rPr>
        <w:t>208</w:t>
      </w:r>
      <w:r>
        <w:rPr>
          <w:color w:val="231F20"/>
        </w:rPr>
        <w:t>, 694–701, 2011.</w:t>
      </w:r>
    </w:p>
    <w:p>
      <w:pPr>
        <w:pStyle w:val="BodyText"/>
        <w:spacing w:line="200" w:lineRule="exact" w:before="6"/>
        <w:ind w:left="810" w:right="754"/>
      </w:pPr>
      <w:r>
        <w:rPr>
          <w:color w:val="231F20"/>
        </w:rPr>
        <w:t>doi:10.1016/j.powtec.2010.11.040. </w:t>
      </w:r>
      <w:hyperlink r:id="rId786">
        <w:r>
          <w:rPr>
            <w:color w:val="231F20"/>
          </w:rPr>
          <w:t>http://dx.doi.org/10.1016/j.powtec.2010.11.040.</w:t>
        </w:r>
      </w:hyperlink>
      <w:r>
        <w:rPr>
          <w:color w:val="231F20"/>
        </w:rPr>
        <w:t> Makse, Gland, Johnson, and Schwartz, Phys. Rev. E</w:t>
      </w:r>
      <w:r>
        <w:rPr>
          <w:rFonts w:ascii="PMingLiU" w:hAnsi="PMingLiU"/>
          <w:color w:val="231F20"/>
        </w:rPr>
        <w:t>70</w:t>
      </w:r>
      <w:r>
        <w:rPr>
          <w:color w:val="231F20"/>
        </w:rPr>
        <w:t>, 1–19, 2004. doi:10.1103/PhysRevE.70.061302.</w:t>
      </w:r>
    </w:p>
    <w:p>
      <w:pPr>
        <w:pStyle w:val="BodyText"/>
        <w:spacing w:before="3"/>
        <w:rPr>
          <w:sz w:val="19"/>
        </w:rPr>
      </w:pPr>
    </w:p>
    <w:p>
      <w:pPr>
        <w:pStyle w:val="BodyText"/>
        <w:spacing w:before="1"/>
        <w:ind w:right="16"/>
        <w:jc w:val="center"/>
        <w:rPr>
          <w:rFonts w:ascii="PMingLiU" w:hAnsi="PMingLiU"/>
        </w:rPr>
      </w:pPr>
      <w:r>
        <w:rPr>
          <w:rFonts w:ascii="PMingLiU" w:hAnsi="PMingLiU"/>
          <w:color w:val="231F20"/>
          <w:w w:val="105"/>
        </w:rPr>
        <w:t>9:45–10:05 Break</w:t>
      </w:r>
    </w:p>
    <w:p>
      <w:pPr>
        <w:pStyle w:val="BodyText"/>
        <w:rPr>
          <w:rFonts w:ascii="PMingLiU"/>
        </w:rPr>
      </w:pPr>
    </w:p>
    <w:p>
      <w:pPr>
        <w:pStyle w:val="BodyText"/>
        <w:spacing w:before="5"/>
        <w:rPr>
          <w:rFonts w:ascii="PMingLiU"/>
          <w:sz w:val="12"/>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784"/>
          <w:footerReference w:type="default" r:id="rId785"/>
          <w:pgSz w:w="12240" w:h="16200"/>
          <w:pgMar w:header="0" w:footer="638" w:top="780" w:bottom="820" w:left="920" w:right="920"/>
          <w:pgNumType w:start="2152"/>
        </w:sectPr>
      </w:pPr>
    </w:p>
    <w:p>
      <w:pPr>
        <w:pStyle w:val="BodyText"/>
        <w:spacing w:before="9"/>
        <w:rPr>
          <w:i/>
          <w:sz w:val="14"/>
        </w:rPr>
      </w:pPr>
    </w:p>
    <w:p>
      <w:pPr>
        <w:pStyle w:val="BodyText"/>
        <w:ind w:left="1886" w:right="1777"/>
        <w:jc w:val="center"/>
        <w:rPr>
          <w:rFonts w:ascii="PMingLiU"/>
        </w:rPr>
      </w:pPr>
      <w:r>
        <w:rPr>
          <w:rFonts w:ascii="PMingLiU"/>
          <w:color w:val="231F20"/>
          <w:w w:val="110"/>
        </w:rPr>
        <w:t>10:05</w:t>
      </w:r>
    </w:p>
    <w:p>
      <w:pPr>
        <w:pStyle w:val="BodyText"/>
        <w:spacing w:line="254" w:lineRule="auto" w:before="110"/>
        <w:ind w:left="109" w:right="1"/>
        <w:jc w:val="both"/>
      </w:pPr>
      <w:r>
        <w:rPr>
          <w:rFonts w:ascii="PMingLiU"/>
          <w:color w:val="231F20"/>
        </w:rPr>
        <w:t>4aPA6.  Nonlinear  acoustic  forces  acting  on  inhomogeneous   fluids   at  slow time-scales. </w:t>
      </w:r>
      <w:r>
        <w:rPr>
          <w:color w:val="231F20"/>
        </w:rPr>
        <w:t>Jonas T. Karlsen (Dept. of Phys., Tech. Univ. of  Den- mark, DTU Phys., Bldg. 309, Kongens Lyngby 2800, Denmark, jonkar@ fysik.dtu.dk), Per Augustsson (Dept. of Biomedical Eng., Lund Univ.,</w:t>
      </w:r>
      <w:r>
        <w:rPr>
          <w:color w:val="231F20"/>
          <w:spacing w:val="-11"/>
        </w:rPr>
        <w:t> </w:t>
      </w:r>
      <w:r>
        <w:rPr>
          <w:color w:val="231F20"/>
        </w:rPr>
        <w:t>Lund, Sweden), and Henrik Bruus (Dept. of Phys., Tech. Univ. of Denmark, Kon- gens Lyngby,</w:t>
      </w:r>
      <w:r>
        <w:rPr>
          <w:color w:val="231F20"/>
          <w:spacing w:val="-2"/>
        </w:rPr>
        <w:t> </w:t>
      </w:r>
      <w:r>
        <w:rPr>
          <w:color w:val="231F20"/>
        </w:rPr>
        <w:t>Denmark)</w:t>
      </w:r>
    </w:p>
    <w:p>
      <w:pPr>
        <w:pStyle w:val="BodyText"/>
        <w:spacing w:line="261" w:lineRule="auto" w:before="126"/>
        <w:ind w:left="109" w:firstLine="240"/>
        <w:jc w:val="both"/>
      </w:pPr>
      <w:r>
        <w:rPr>
          <w:color w:val="231F20"/>
        </w:rPr>
        <w:t>We present a novel theory describing the nonlinear acoustic force den- sity acting on a fluid of inhomogeneous density and compressibility, for example, due to an added salt concentration. We derive an expression for  the time-averaged acoustic force density acting on an inhomogeneous fluid, which depends on the gradients of the fluid density  and compressibility. This smeared-out force density can be interpreted as a generalization of the well-known acoustic forces acting on a particle or an immiscible-fluid inter- face. The special case where the speed of sound in the solution is independ- ent of the salt concentration, which is a good approximation for many actual salt solutions, leads to a particularly simple theoretical description. The theory predicts that in microfluidic channels, the nonlinear acoustic forces act to relocate density distributions into field-dependent configurations, which are stabilized against gravitational collapse driven by hydrostatic pressure gradients. We show the first experimental confirmations of these predictions obtained by confocal imaging in glass-silicon</w:t>
      </w:r>
      <w:r>
        <w:rPr>
          <w:color w:val="231F20"/>
          <w:spacing w:val="-4"/>
        </w:rPr>
        <w:t> </w:t>
      </w:r>
      <w:r>
        <w:rPr>
          <w:color w:val="231F20"/>
        </w:rPr>
        <w:t>microchips.</w:t>
      </w:r>
    </w:p>
    <w:p>
      <w:pPr>
        <w:pStyle w:val="BodyText"/>
        <w:spacing w:before="91"/>
        <w:ind w:left="1886" w:right="1777"/>
        <w:jc w:val="center"/>
        <w:rPr>
          <w:rFonts w:ascii="PMingLiU"/>
        </w:rPr>
      </w:pPr>
      <w:r>
        <w:rPr>
          <w:rFonts w:ascii="PMingLiU"/>
          <w:color w:val="231F20"/>
          <w:w w:val="110"/>
        </w:rPr>
        <w:t>10:20</w:t>
      </w:r>
    </w:p>
    <w:p>
      <w:pPr>
        <w:pStyle w:val="BodyText"/>
        <w:spacing w:line="252" w:lineRule="auto" w:before="111"/>
        <w:ind w:left="109"/>
        <w:jc w:val="both"/>
      </w:pPr>
      <w:r>
        <w:rPr>
          <w:rFonts w:ascii="PMingLiU"/>
          <w:color w:val="231F20"/>
          <w:w w:val="105"/>
        </w:rPr>
        <w:t>4aPA7. Multiple scattering in  bubbly  media:  Highlighting  the  role  played by interactions between neighboring bubbles. </w:t>
      </w:r>
      <w:r>
        <w:rPr>
          <w:color w:val="231F20"/>
          <w:w w:val="105"/>
        </w:rPr>
        <w:t>Maxime Lanoy (Institut Langevin, 1, rue jussieu, Paris 75005, France, maxime.lanoy@ </w:t>
      </w:r>
      <w:r>
        <w:rPr>
          <w:color w:val="231F20"/>
          <w:w w:val="100"/>
        </w:rPr>
        <w:t>espci.fr), </w:t>
      </w:r>
      <w:r>
        <w:rPr>
          <w:color w:val="231F20"/>
          <w:w w:val="100"/>
        </w:rPr>
        <w:t>Valentin </w:t>
      </w:r>
      <w:r>
        <w:rPr>
          <w:color w:val="231F20"/>
          <w:w w:val="100"/>
        </w:rPr>
        <w:t>Leroy </w:t>
      </w:r>
      <w:r>
        <w:rPr>
          <w:color w:val="231F20"/>
          <w:spacing w:val="-7"/>
          <w:w w:val="100"/>
        </w:rPr>
        <w:t>(Matie`re</w:t>
      </w:r>
      <w:r>
        <w:rPr>
          <w:color w:val="231F20"/>
          <w:w w:val="100"/>
        </w:rPr>
        <w:t> </w:t>
      </w:r>
      <w:r>
        <w:rPr>
          <w:color w:val="231F20"/>
          <w:w w:val="100"/>
        </w:rPr>
        <w:t>et </w:t>
      </w:r>
      <w:r>
        <w:rPr>
          <w:color w:val="231F20"/>
          <w:spacing w:val="-6"/>
          <w:w w:val="99"/>
        </w:rPr>
        <w:t>Syste`mes</w:t>
      </w:r>
      <w:r>
        <w:rPr>
          <w:color w:val="231F20"/>
          <w:w w:val="99"/>
        </w:rPr>
        <w:t> </w:t>
      </w:r>
      <w:r>
        <w:rPr>
          <w:color w:val="231F20"/>
          <w:spacing w:val="-1"/>
          <w:w w:val="100"/>
        </w:rPr>
        <w:t>Complexes,</w:t>
      </w:r>
      <w:r>
        <w:rPr>
          <w:color w:val="231F20"/>
          <w:w w:val="100"/>
        </w:rPr>
        <w:t> </w:t>
      </w:r>
      <w:r>
        <w:rPr>
          <w:color w:val="231F20"/>
          <w:w w:val="99"/>
        </w:rPr>
        <w:t>Paris, </w:t>
      </w:r>
      <w:r>
        <w:rPr>
          <w:color w:val="231F20"/>
          <w:w w:val="100"/>
        </w:rPr>
        <w:t>France), </w:t>
      </w:r>
      <w:r>
        <w:rPr>
          <w:color w:val="231F20"/>
        </w:rPr>
        <w:t>and Arnaud Tourin (Institut Langevin, Paris,</w:t>
      </w:r>
      <w:r>
        <w:rPr>
          <w:color w:val="231F20"/>
          <w:spacing w:val="-6"/>
        </w:rPr>
        <w:t> </w:t>
      </w:r>
      <w:r>
        <w:rPr>
          <w:color w:val="231F20"/>
        </w:rPr>
        <w:t>France)</w:t>
      </w:r>
    </w:p>
    <w:p>
      <w:pPr>
        <w:pStyle w:val="BodyText"/>
        <w:spacing w:line="261" w:lineRule="auto" w:before="127"/>
        <w:ind w:left="109" w:firstLine="240"/>
        <w:jc w:val="both"/>
      </w:pPr>
      <w:r>
        <w:rPr>
          <w:color w:val="231F20"/>
        </w:rPr>
        <w:t>A bubble in water exhibits a low-frequency monopolar acoustic reso- nance, the so-called Minnaert resonance, which makes an assembly of  such</w:t>
      </w:r>
    </w:p>
    <w:p>
      <w:pPr>
        <w:pStyle w:val="BodyText"/>
        <w:spacing w:before="3"/>
        <w:rPr>
          <w:sz w:val="17"/>
        </w:rPr>
      </w:pPr>
      <w:r>
        <w:rPr/>
        <w:br w:type="column"/>
      </w:r>
      <w:r>
        <w:rPr>
          <w:sz w:val="17"/>
        </w:rPr>
      </w:r>
    </w:p>
    <w:p>
      <w:pPr>
        <w:pStyle w:val="BodyText"/>
        <w:spacing w:line="261" w:lineRule="auto"/>
        <w:ind w:left="109" w:right="126"/>
        <w:jc w:val="both"/>
      </w:pPr>
      <w:r>
        <w:rPr>
          <w:color w:val="231F20"/>
        </w:rPr>
        <w:t>bubbles</w:t>
      </w:r>
      <w:r>
        <w:rPr>
          <w:color w:val="231F20"/>
          <w:spacing w:val="-5"/>
        </w:rPr>
        <w:t> </w:t>
      </w:r>
      <w:r>
        <w:rPr>
          <w:color w:val="231F20"/>
        </w:rPr>
        <w:t>an</w:t>
      </w:r>
      <w:r>
        <w:rPr>
          <w:color w:val="231F20"/>
          <w:spacing w:val="-7"/>
        </w:rPr>
        <w:t> </w:t>
      </w:r>
      <w:r>
        <w:rPr>
          <w:color w:val="231F20"/>
        </w:rPr>
        <w:t>ideal</w:t>
      </w:r>
      <w:r>
        <w:rPr>
          <w:color w:val="231F20"/>
          <w:spacing w:val="-5"/>
        </w:rPr>
        <w:t> </w:t>
      </w:r>
      <w:r>
        <w:rPr>
          <w:color w:val="231F20"/>
        </w:rPr>
        <w:t>system</w:t>
      </w:r>
      <w:r>
        <w:rPr>
          <w:color w:val="231F20"/>
          <w:spacing w:val="-5"/>
        </w:rPr>
        <w:t> </w:t>
      </w:r>
      <w:r>
        <w:rPr>
          <w:color w:val="231F20"/>
        </w:rPr>
        <w:t>to</w:t>
      </w:r>
      <w:r>
        <w:rPr>
          <w:color w:val="231F20"/>
          <w:spacing w:val="-6"/>
        </w:rPr>
        <w:t> </w:t>
      </w:r>
      <w:r>
        <w:rPr>
          <w:color w:val="231F20"/>
        </w:rPr>
        <w:t>study</w:t>
      </w:r>
      <w:r>
        <w:rPr>
          <w:color w:val="231F20"/>
          <w:spacing w:val="-6"/>
        </w:rPr>
        <w:t> </w:t>
      </w:r>
      <w:r>
        <w:rPr>
          <w:color w:val="231F20"/>
        </w:rPr>
        <w:t>multiple</w:t>
      </w:r>
      <w:r>
        <w:rPr>
          <w:color w:val="231F20"/>
          <w:spacing w:val="-5"/>
        </w:rPr>
        <w:t> </w:t>
      </w:r>
      <w:r>
        <w:rPr>
          <w:color w:val="231F20"/>
        </w:rPr>
        <w:t>scattering</w:t>
      </w:r>
      <w:r>
        <w:rPr>
          <w:color w:val="231F20"/>
          <w:spacing w:val="-5"/>
        </w:rPr>
        <w:t> </w:t>
      </w:r>
      <w:r>
        <w:rPr>
          <w:color w:val="231F20"/>
        </w:rPr>
        <w:t>of</w:t>
      </w:r>
      <w:r>
        <w:rPr>
          <w:color w:val="231F20"/>
          <w:spacing w:val="-5"/>
        </w:rPr>
        <w:t> </w:t>
      </w:r>
      <w:r>
        <w:rPr>
          <w:color w:val="231F20"/>
        </w:rPr>
        <w:t>ultrasound.</w:t>
      </w:r>
      <w:r>
        <w:rPr>
          <w:color w:val="231F20"/>
          <w:spacing w:val="-5"/>
        </w:rPr>
        <w:t> </w:t>
      </w:r>
      <w:r>
        <w:rPr>
          <w:color w:val="231F20"/>
        </w:rPr>
        <w:t>Following Foldy’s seminal work, various approaches, such as the ones by Keller or Waterman and Truell, have been developed to infer the effective acoustic properties</w:t>
      </w:r>
      <w:r>
        <w:rPr>
          <w:color w:val="231F20"/>
          <w:spacing w:val="-10"/>
        </w:rPr>
        <w:t> </w:t>
      </w:r>
      <w:r>
        <w:rPr>
          <w:color w:val="231F20"/>
        </w:rPr>
        <w:t>of</w:t>
      </w:r>
      <w:r>
        <w:rPr>
          <w:color w:val="231F20"/>
          <w:spacing w:val="-10"/>
        </w:rPr>
        <w:t> </w:t>
      </w:r>
      <w:r>
        <w:rPr>
          <w:color w:val="231F20"/>
        </w:rPr>
        <w:t>a</w:t>
      </w:r>
      <w:r>
        <w:rPr>
          <w:color w:val="231F20"/>
          <w:spacing w:val="-10"/>
        </w:rPr>
        <w:t> </w:t>
      </w:r>
      <w:r>
        <w:rPr>
          <w:color w:val="231F20"/>
        </w:rPr>
        <w:t>bubble</w:t>
      </w:r>
      <w:r>
        <w:rPr>
          <w:color w:val="231F20"/>
          <w:spacing w:val="-12"/>
        </w:rPr>
        <w:t> </w:t>
      </w:r>
      <w:r>
        <w:rPr>
          <w:color w:val="231F20"/>
        </w:rPr>
        <w:t>cloud.</w:t>
      </w:r>
      <w:r>
        <w:rPr>
          <w:color w:val="231F20"/>
          <w:spacing w:val="-12"/>
        </w:rPr>
        <w:t> </w:t>
      </w:r>
      <w:r>
        <w:rPr>
          <w:color w:val="231F20"/>
        </w:rPr>
        <w:t>Here,</w:t>
      </w:r>
      <w:r>
        <w:rPr>
          <w:color w:val="231F20"/>
          <w:spacing w:val="-11"/>
        </w:rPr>
        <w:t> </w:t>
      </w:r>
      <w:r>
        <w:rPr>
          <w:color w:val="231F20"/>
        </w:rPr>
        <w:t>we</w:t>
      </w:r>
      <w:r>
        <w:rPr>
          <w:color w:val="231F20"/>
          <w:spacing w:val="-10"/>
        </w:rPr>
        <w:t> </w:t>
      </w:r>
      <w:r>
        <w:rPr>
          <w:color w:val="231F20"/>
        </w:rPr>
        <w:t>confront</w:t>
      </w:r>
      <w:r>
        <w:rPr>
          <w:color w:val="231F20"/>
          <w:spacing w:val="-11"/>
        </w:rPr>
        <w:t> </w:t>
      </w:r>
      <w:r>
        <w:rPr>
          <w:color w:val="231F20"/>
        </w:rPr>
        <w:t>the</w:t>
      </w:r>
      <w:r>
        <w:rPr>
          <w:color w:val="231F20"/>
          <w:spacing w:val="-10"/>
        </w:rPr>
        <w:t> </w:t>
      </w:r>
      <w:r>
        <w:rPr>
          <w:color w:val="231F20"/>
        </w:rPr>
        <w:t>predictions</w:t>
      </w:r>
      <w:r>
        <w:rPr>
          <w:color w:val="231F20"/>
          <w:spacing w:val="-10"/>
        </w:rPr>
        <w:t> </w:t>
      </w:r>
      <w:r>
        <w:rPr>
          <w:color w:val="231F20"/>
        </w:rPr>
        <w:t>of</w:t>
      </w:r>
      <w:r>
        <w:rPr>
          <w:color w:val="231F20"/>
          <w:spacing w:val="-12"/>
        </w:rPr>
        <w:t> </w:t>
      </w:r>
      <w:r>
        <w:rPr>
          <w:color w:val="231F20"/>
        </w:rPr>
        <w:t>these</w:t>
      </w:r>
      <w:r>
        <w:rPr>
          <w:color w:val="231F20"/>
          <w:spacing w:val="-11"/>
        </w:rPr>
        <w:t> </w:t>
      </w:r>
      <w:r>
        <w:rPr>
          <w:color w:val="231F20"/>
        </w:rPr>
        <w:t>differ- ent approaches with numerical results obtained with a multiple scattering theory (MST) code that fully incorporates the multiple scattering effects. Based</w:t>
      </w:r>
      <w:r>
        <w:rPr>
          <w:color w:val="231F20"/>
          <w:spacing w:val="-5"/>
        </w:rPr>
        <w:t> </w:t>
      </w:r>
      <w:r>
        <w:rPr>
          <w:color w:val="231F20"/>
        </w:rPr>
        <w:t>on</w:t>
      </w:r>
      <w:r>
        <w:rPr>
          <w:color w:val="231F20"/>
          <w:spacing w:val="-6"/>
        </w:rPr>
        <w:t> </w:t>
      </w:r>
      <w:r>
        <w:rPr>
          <w:color w:val="231F20"/>
        </w:rPr>
        <w:t>this</w:t>
      </w:r>
      <w:r>
        <w:rPr>
          <w:color w:val="231F20"/>
          <w:spacing w:val="-6"/>
        </w:rPr>
        <w:t> </w:t>
      </w:r>
      <w:r>
        <w:rPr>
          <w:color w:val="231F20"/>
        </w:rPr>
        <w:t>study,</w:t>
      </w:r>
      <w:r>
        <w:rPr>
          <w:color w:val="231F20"/>
          <w:spacing w:val="-4"/>
        </w:rPr>
        <w:t> </w:t>
      </w:r>
      <w:r>
        <w:rPr>
          <w:color w:val="231F20"/>
        </w:rPr>
        <w:t>we</w:t>
      </w:r>
      <w:r>
        <w:rPr>
          <w:color w:val="231F20"/>
          <w:spacing w:val="-3"/>
        </w:rPr>
        <w:t> </w:t>
      </w:r>
      <w:r>
        <w:rPr>
          <w:color w:val="231F20"/>
        </w:rPr>
        <w:t>show</w:t>
      </w:r>
      <w:r>
        <w:rPr>
          <w:color w:val="231F20"/>
          <w:spacing w:val="-4"/>
        </w:rPr>
        <w:t> </w:t>
      </w:r>
      <w:r>
        <w:rPr>
          <w:color w:val="231F20"/>
        </w:rPr>
        <w:t>the</w:t>
      </w:r>
      <w:r>
        <w:rPr>
          <w:color w:val="231F20"/>
          <w:spacing w:val="-5"/>
        </w:rPr>
        <w:t> </w:t>
      </w:r>
      <w:r>
        <w:rPr>
          <w:color w:val="231F20"/>
        </w:rPr>
        <w:t>importance</w:t>
      </w:r>
      <w:r>
        <w:rPr>
          <w:color w:val="231F20"/>
          <w:spacing w:val="-6"/>
        </w:rPr>
        <w:t> </w:t>
      </w:r>
      <w:r>
        <w:rPr>
          <w:color w:val="231F20"/>
        </w:rPr>
        <w:t>to</w:t>
      </w:r>
      <w:r>
        <w:rPr>
          <w:color w:val="231F20"/>
          <w:spacing w:val="-6"/>
        </w:rPr>
        <w:t> </w:t>
      </w:r>
      <w:r>
        <w:rPr>
          <w:color w:val="231F20"/>
        </w:rPr>
        <w:t>take</w:t>
      </w:r>
      <w:r>
        <w:rPr>
          <w:color w:val="231F20"/>
          <w:spacing w:val="-6"/>
        </w:rPr>
        <w:t> </w:t>
      </w:r>
      <w:r>
        <w:rPr>
          <w:color w:val="231F20"/>
        </w:rPr>
        <w:t>into</w:t>
      </w:r>
      <w:r>
        <w:rPr>
          <w:color w:val="231F20"/>
          <w:spacing w:val="-6"/>
        </w:rPr>
        <w:t> </w:t>
      </w:r>
      <w:r>
        <w:rPr>
          <w:color w:val="231F20"/>
        </w:rPr>
        <w:t>account</w:t>
      </w:r>
      <w:r>
        <w:rPr>
          <w:color w:val="231F20"/>
          <w:spacing w:val="-6"/>
        </w:rPr>
        <w:t> </w:t>
      </w:r>
      <w:r>
        <w:rPr>
          <w:color w:val="231F20"/>
        </w:rPr>
        <w:t>the</w:t>
      </w:r>
      <w:r>
        <w:rPr>
          <w:color w:val="231F20"/>
          <w:spacing w:val="-5"/>
        </w:rPr>
        <w:t> </w:t>
      </w:r>
      <w:r>
        <w:rPr>
          <w:color w:val="231F20"/>
        </w:rPr>
        <w:t>interac- tions</w:t>
      </w:r>
      <w:r>
        <w:rPr>
          <w:color w:val="231F20"/>
          <w:spacing w:val="-11"/>
        </w:rPr>
        <w:t> </w:t>
      </w:r>
      <w:r>
        <w:rPr>
          <w:color w:val="231F20"/>
        </w:rPr>
        <w:t>between</w:t>
      </w:r>
      <w:r>
        <w:rPr>
          <w:color w:val="231F20"/>
          <w:spacing w:val="-11"/>
        </w:rPr>
        <w:t> </w:t>
      </w:r>
      <w:r>
        <w:rPr>
          <w:color w:val="231F20"/>
        </w:rPr>
        <w:t>neighboring</w:t>
      </w:r>
      <w:r>
        <w:rPr>
          <w:color w:val="231F20"/>
          <w:spacing w:val="-11"/>
        </w:rPr>
        <w:t> </w:t>
      </w:r>
      <w:r>
        <w:rPr>
          <w:color w:val="231F20"/>
        </w:rPr>
        <w:t>bubbles</w:t>
      </w:r>
      <w:r>
        <w:rPr>
          <w:color w:val="231F20"/>
          <w:spacing w:val="-11"/>
        </w:rPr>
        <w:t> </w:t>
      </w:r>
      <w:r>
        <w:rPr>
          <w:color w:val="231F20"/>
        </w:rPr>
        <w:t>to</w:t>
      </w:r>
      <w:r>
        <w:rPr>
          <w:color w:val="231F20"/>
          <w:spacing w:val="-11"/>
        </w:rPr>
        <w:t> </w:t>
      </w:r>
      <w:r>
        <w:rPr>
          <w:color w:val="231F20"/>
        </w:rPr>
        <w:t>predict</w:t>
      </w:r>
      <w:r>
        <w:rPr>
          <w:color w:val="231F20"/>
          <w:spacing w:val="-11"/>
        </w:rPr>
        <w:t> </w:t>
      </w:r>
      <w:r>
        <w:rPr>
          <w:color w:val="231F20"/>
        </w:rPr>
        <w:t>the</w:t>
      </w:r>
      <w:r>
        <w:rPr>
          <w:color w:val="231F20"/>
          <w:spacing w:val="-11"/>
        </w:rPr>
        <w:t> </w:t>
      </w:r>
      <w:r>
        <w:rPr>
          <w:color w:val="231F20"/>
        </w:rPr>
        <w:t>behavior</w:t>
      </w:r>
      <w:r>
        <w:rPr>
          <w:color w:val="231F20"/>
          <w:spacing w:val="-12"/>
        </w:rPr>
        <w:t> </w:t>
      </w:r>
      <w:r>
        <w:rPr>
          <w:color w:val="231F20"/>
        </w:rPr>
        <w:t>of</w:t>
      </w:r>
      <w:r>
        <w:rPr>
          <w:color w:val="231F20"/>
          <w:spacing w:val="-12"/>
        </w:rPr>
        <w:t> </w:t>
      </w:r>
      <w:r>
        <w:rPr>
          <w:color w:val="231F20"/>
        </w:rPr>
        <w:t>a</w:t>
      </w:r>
      <w:r>
        <w:rPr>
          <w:color w:val="231F20"/>
          <w:spacing w:val="-11"/>
        </w:rPr>
        <w:t> </w:t>
      </w:r>
      <w:r>
        <w:rPr>
          <w:color w:val="231F20"/>
        </w:rPr>
        <w:t>bubble</w:t>
      </w:r>
      <w:r>
        <w:rPr>
          <w:color w:val="231F20"/>
          <w:spacing w:val="-12"/>
        </w:rPr>
        <w:t> </w:t>
      </w:r>
      <w:r>
        <w:rPr>
          <w:color w:val="231F20"/>
        </w:rPr>
        <w:t>sample. Finally, we demonstrate how the introduction of a local order can affect the effective</w:t>
      </w:r>
      <w:r>
        <w:rPr>
          <w:color w:val="231F20"/>
          <w:spacing w:val="-20"/>
        </w:rPr>
        <w:t> </w:t>
      </w:r>
      <w:r>
        <w:rPr>
          <w:color w:val="231F20"/>
        </w:rPr>
        <w:t>parameters</w:t>
      </w:r>
      <w:r>
        <w:rPr>
          <w:color w:val="231F20"/>
          <w:spacing w:val="-18"/>
        </w:rPr>
        <w:t> </w:t>
      </w:r>
      <w:r>
        <w:rPr>
          <w:color w:val="231F20"/>
        </w:rPr>
        <w:t>and</w:t>
      </w:r>
      <w:r>
        <w:rPr>
          <w:color w:val="231F20"/>
          <w:spacing w:val="-19"/>
        </w:rPr>
        <w:t> </w:t>
      </w:r>
      <w:r>
        <w:rPr>
          <w:color w:val="231F20"/>
        </w:rPr>
        <w:t>allows</w:t>
      </w:r>
      <w:r>
        <w:rPr>
          <w:color w:val="231F20"/>
          <w:spacing w:val="-18"/>
        </w:rPr>
        <w:t> </w:t>
      </w:r>
      <w:r>
        <w:rPr>
          <w:color w:val="231F20"/>
        </w:rPr>
        <w:t>interesting</w:t>
      </w:r>
      <w:r>
        <w:rPr>
          <w:color w:val="231F20"/>
          <w:spacing w:val="-18"/>
        </w:rPr>
        <w:t> </w:t>
      </w:r>
      <w:r>
        <w:rPr>
          <w:color w:val="231F20"/>
        </w:rPr>
        <w:t>transmission</w:t>
      </w:r>
      <w:r>
        <w:rPr>
          <w:color w:val="231F20"/>
          <w:spacing w:val="-20"/>
        </w:rPr>
        <w:t> </w:t>
      </w:r>
      <w:r>
        <w:rPr>
          <w:color w:val="231F20"/>
        </w:rPr>
        <w:t>properties.</w:t>
      </w:r>
    </w:p>
    <w:p>
      <w:pPr>
        <w:pStyle w:val="BodyText"/>
        <w:spacing w:before="131"/>
        <w:ind w:left="1887" w:right="1904"/>
        <w:jc w:val="center"/>
        <w:rPr>
          <w:rFonts w:ascii="PMingLiU"/>
        </w:rPr>
      </w:pPr>
      <w:r>
        <w:rPr>
          <w:rFonts w:ascii="PMingLiU"/>
          <w:color w:val="231F20"/>
          <w:w w:val="110"/>
        </w:rPr>
        <w:t>10:35</w:t>
      </w:r>
    </w:p>
    <w:p>
      <w:pPr>
        <w:pStyle w:val="BodyText"/>
        <w:spacing w:line="252" w:lineRule="auto" w:before="110"/>
        <w:ind w:left="109" w:right="126"/>
        <w:jc w:val="both"/>
      </w:pPr>
      <w:r>
        <w:rPr>
          <w:rFonts w:ascii="PMingLiU"/>
          <w:color w:val="231F20"/>
          <w:w w:val="105"/>
        </w:rPr>
        <w:t>4aPA8. Acoustic harmonic generation and phase conjugation with a sin-   gle layer of bubbles. </w:t>
      </w:r>
      <w:r>
        <w:rPr>
          <w:color w:val="231F20"/>
          <w:w w:val="105"/>
        </w:rPr>
        <w:t>Olivier Lombard (Univ. Paris Diderot, 10 rue Alice Domon</w:t>
      </w:r>
      <w:r>
        <w:rPr>
          <w:color w:val="231F20"/>
          <w:spacing w:val="-22"/>
          <w:w w:val="105"/>
        </w:rPr>
        <w:t> </w:t>
      </w:r>
      <w:r>
        <w:rPr>
          <w:color w:val="231F20"/>
          <w:w w:val="105"/>
        </w:rPr>
        <w:t>et</w:t>
      </w:r>
      <w:r>
        <w:rPr>
          <w:color w:val="231F20"/>
          <w:spacing w:val="-22"/>
          <w:w w:val="105"/>
        </w:rPr>
        <w:t> </w:t>
      </w:r>
      <w:r>
        <w:rPr>
          <w:color w:val="231F20"/>
          <w:w w:val="105"/>
        </w:rPr>
        <w:t>Leonie</w:t>
      </w:r>
      <w:r>
        <w:rPr>
          <w:color w:val="231F20"/>
          <w:spacing w:val="-23"/>
          <w:w w:val="105"/>
        </w:rPr>
        <w:t> </w:t>
      </w:r>
      <w:r>
        <w:rPr>
          <w:color w:val="231F20"/>
          <w:w w:val="105"/>
        </w:rPr>
        <w:t>Duquet,</w:t>
      </w:r>
      <w:r>
        <w:rPr>
          <w:color w:val="231F20"/>
          <w:spacing w:val="-22"/>
          <w:w w:val="105"/>
        </w:rPr>
        <w:t> </w:t>
      </w:r>
      <w:r>
        <w:rPr>
          <w:color w:val="231F20"/>
          <w:w w:val="105"/>
        </w:rPr>
        <w:t>Paris</w:t>
      </w:r>
      <w:r>
        <w:rPr>
          <w:color w:val="231F20"/>
          <w:spacing w:val="-22"/>
          <w:w w:val="105"/>
        </w:rPr>
        <w:t> </w:t>
      </w:r>
      <w:r>
        <w:rPr>
          <w:color w:val="231F20"/>
          <w:w w:val="105"/>
        </w:rPr>
        <w:t>75205</w:t>
      </w:r>
      <w:r>
        <w:rPr>
          <w:color w:val="231F20"/>
          <w:spacing w:val="-22"/>
          <w:w w:val="105"/>
        </w:rPr>
        <w:t> </w:t>
      </w:r>
      <w:r>
        <w:rPr>
          <w:color w:val="231F20"/>
          <w:w w:val="105"/>
        </w:rPr>
        <w:t>Cedex</w:t>
      </w:r>
      <w:r>
        <w:rPr>
          <w:color w:val="231F20"/>
          <w:spacing w:val="-22"/>
          <w:w w:val="105"/>
        </w:rPr>
        <w:t> </w:t>
      </w:r>
      <w:r>
        <w:rPr>
          <w:color w:val="231F20"/>
          <w:w w:val="105"/>
        </w:rPr>
        <w:t>13,</w:t>
      </w:r>
      <w:r>
        <w:rPr>
          <w:color w:val="231F20"/>
          <w:spacing w:val="-22"/>
          <w:w w:val="105"/>
        </w:rPr>
        <w:t> </w:t>
      </w:r>
      <w:r>
        <w:rPr>
          <w:color w:val="231F20"/>
          <w:w w:val="105"/>
        </w:rPr>
        <w:t>France,</w:t>
      </w:r>
      <w:r>
        <w:rPr>
          <w:color w:val="231F20"/>
          <w:spacing w:val="-22"/>
          <w:w w:val="105"/>
        </w:rPr>
        <w:t> </w:t>
      </w:r>
      <w:r>
        <w:rPr>
          <w:color w:val="231F20"/>
          <w:w w:val="105"/>
        </w:rPr>
        <w:t>olivier.lombard@ </w:t>
      </w:r>
      <w:r>
        <w:rPr>
          <w:color w:val="231F20"/>
        </w:rPr>
        <w:t>univ-paris-diderot.fr), Christophe Barriere (Institut Langevin, Paris, France), </w:t>
      </w:r>
      <w:r>
        <w:rPr>
          <w:color w:val="231F20"/>
          <w:w w:val="100"/>
        </w:rPr>
        <w:t>and </w:t>
      </w:r>
      <w:r>
        <w:rPr>
          <w:color w:val="231F20"/>
          <w:w w:val="100"/>
        </w:rPr>
        <w:t>Valentin </w:t>
      </w:r>
      <w:r>
        <w:rPr>
          <w:color w:val="231F20"/>
          <w:w w:val="100"/>
        </w:rPr>
        <w:t>Leroy </w:t>
      </w:r>
      <w:r>
        <w:rPr>
          <w:color w:val="231F20"/>
          <w:spacing w:val="-7"/>
          <w:w w:val="100"/>
        </w:rPr>
        <w:t>(Matie`re</w:t>
      </w:r>
      <w:r>
        <w:rPr>
          <w:color w:val="231F20"/>
          <w:w w:val="100"/>
        </w:rPr>
        <w:t> </w:t>
      </w:r>
      <w:r>
        <w:rPr>
          <w:color w:val="231F20"/>
          <w:w w:val="100"/>
        </w:rPr>
        <w:t>et </w:t>
      </w:r>
      <w:r>
        <w:rPr>
          <w:color w:val="231F20"/>
          <w:spacing w:val="-7"/>
          <w:w w:val="99"/>
        </w:rPr>
        <w:t>Syste`mes</w:t>
      </w:r>
      <w:r>
        <w:rPr>
          <w:color w:val="231F20"/>
          <w:w w:val="99"/>
        </w:rPr>
        <w:t> </w:t>
      </w:r>
      <w:r>
        <w:rPr>
          <w:color w:val="231F20"/>
          <w:spacing w:val="-1"/>
          <w:w w:val="100"/>
        </w:rPr>
        <w:t>Complexes,</w:t>
      </w:r>
      <w:r>
        <w:rPr>
          <w:color w:val="231F20"/>
          <w:w w:val="100"/>
        </w:rPr>
        <w:t> </w:t>
      </w:r>
      <w:r>
        <w:rPr>
          <w:color w:val="231F20"/>
          <w:w w:val="99"/>
        </w:rPr>
        <w:t>Paris,</w:t>
      </w:r>
      <w:r>
        <w:rPr>
          <w:color w:val="231F20"/>
          <w:spacing w:val="16"/>
          <w:w w:val="99"/>
        </w:rPr>
        <w:t> </w:t>
      </w:r>
      <w:r>
        <w:rPr>
          <w:color w:val="231F20"/>
          <w:w w:val="100"/>
        </w:rPr>
        <w:t>France)</w:t>
      </w:r>
    </w:p>
    <w:p>
      <w:pPr>
        <w:pStyle w:val="BodyText"/>
        <w:spacing w:line="261" w:lineRule="auto" w:before="127"/>
        <w:ind w:left="109" w:right="126" w:firstLine="240"/>
        <w:jc w:val="both"/>
      </w:pPr>
      <w:r>
        <w:rPr>
          <w:color w:val="231F20"/>
        </w:rPr>
        <w:t>Bubbles are well known for being strong nonlinear scatterers in acous- tics. This feature is actually used in medical ultrasound, and nonlinear phe- nomena, such as phase conjugation [1] or second-harmonic generation [2], had been reported in bubbly liquids. We carried out experiments and calcu- lations on a particularly simple bubbly medium: a single layer of bubbles trapped in a yield-stress fluid. We show the existence of an ideal bubble concentration that maximizes the nonlinear second harmonic generation by the layer. It results from the interplay between the nonlinear response and the strong multiple scattering in the system [3]. The same nonlinear mecha- nism can be used to obtain phase conjugation, with a probe wave at fre- quency f, and pump wave at 2f. The single layer of bubbles is then a sub- wavelength phase conjugation mirror. We studied its efficiency in terms  </w:t>
      </w:r>
      <w:r>
        <w:rPr>
          <w:color w:val="231F20"/>
          <w:spacing w:val="21"/>
        </w:rPr>
        <w:t> </w:t>
      </w:r>
      <w:r>
        <w:rPr>
          <w:color w:val="231F20"/>
        </w:rPr>
        <w:t>of</w:t>
      </w:r>
    </w:p>
    <w:p>
      <w:pPr>
        <w:pStyle w:val="BodyText"/>
        <w:spacing w:line="223" w:lineRule="auto" w:before="10"/>
        <w:ind w:left="109" w:right="127"/>
        <w:jc w:val="both"/>
      </w:pPr>
      <w:r>
        <w:rPr>
          <w:color w:val="231F20"/>
        </w:rPr>
        <w:t>direction and magnitude of the reflected wave. [1] D. V. Vlasov </w:t>
      </w:r>
      <w:r>
        <w:rPr>
          <w:i/>
          <w:color w:val="231F20"/>
        </w:rPr>
        <w:t>et al.</w:t>
      </w:r>
      <w:r>
        <w:rPr>
          <w:color w:val="231F20"/>
        </w:rPr>
        <w:t>, Sov. Phys. Acoust. </w:t>
      </w:r>
      <w:r>
        <w:rPr>
          <w:rFonts w:ascii="PMingLiU"/>
          <w:color w:val="231F20"/>
        </w:rPr>
        <w:t>29 </w:t>
      </w:r>
      <w:r>
        <w:rPr>
          <w:color w:val="231F20"/>
        </w:rPr>
        <w:t>(1983). [2] J. Wu, Z. Zhu, J. Acoust. Soc. Am </w:t>
      </w:r>
      <w:r>
        <w:rPr>
          <w:rFonts w:ascii="PMingLiU"/>
          <w:color w:val="231F20"/>
        </w:rPr>
        <w:t>89 </w:t>
      </w:r>
      <w:r>
        <w:rPr>
          <w:color w:val="231F20"/>
        </w:rPr>
        <w:t>(6)</w:t>
      </w:r>
    </w:p>
    <w:p>
      <w:pPr>
        <w:pStyle w:val="BodyText"/>
        <w:spacing w:line="203" w:lineRule="exact"/>
        <w:ind w:left="109"/>
        <w:jc w:val="both"/>
      </w:pPr>
      <w:r>
        <w:rPr>
          <w:color w:val="231F20"/>
        </w:rPr>
        <w:t>(1991) [3] O. Lombard </w:t>
      </w:r>
      <w:r>
        <w:rPr>
          <w:i/>
          <w:color w:val="231F20"/>
        </w:rPr>
        <w:t>et al.</w:t>
      </w:r>
      <w:r>
        <w:rPr>
          <w:color w:val="231F20"/>
        </w:rPr>
        <w:t>, EPL, </w:t>
      </w:r>
      <w:r>
        <w:rPr>
          <w:rFonts w:ascii="PMingLiU"/>
          <w:color w:val="231F20"/>
        </w:rPr>
        <w:t>112 </w:t>
      </w:r>
      <w:r>
        <w:rPr>
          <w:color w:val="231F20"/>
        </w:rPr>
        <w:t>(2015).</w:t>
      </w:r>
    </w:p>
    <w:p>
      <w:pPr>
        <w:spacing w:after="0" w:line="203" w:lineRule="exact"/>
        <w:jc w:val="both"/>
        <w:sectPr>
          <w:type w:val="continuous"/>
          <w:pgSz w:w="12240" w:h="16200"/>
          <w:pgMar w:top="0" w:bottom="280" w:left="920" w:right="920"/>
          <w:cols w:num="2" w:equalWidth="0">
            <w:col w:w="5012" w:space="248"/>
            <w:col w:w="5140"/>
          </w:cols>
        </w:sectPr>
      </w:pPr>
    </w:p>
    <w:p>
      <w:pPr>
        <w:pStyle w:val="BodyText"/>
        <w:spacing w:before="17"/>
        <w:ind w:left="1886" w:right="1777"/>
        <w:jc w:val="center"/>
        <w:rPr>
          <w:rFonts w:ascii="PMingLiU"/>
        </w:rPr>
      </w:pPr>
      <w:r>
        <w:rPr>
          <w:rFonts w:ascii="PMingLiU"/>
          <w:color w:val="231F20"/>
          <w:w w:val="110"/>
        </w:rPr>
        <w:t>10:50</w:t>
      </w:r>
    </w:p>
    <w:p>
      <w:pPr>
        <w:pStyle w:val="BodyText"/>
        <w:spacing w:line="259" w:lineRule="auto" w:before="111"/>
        <w:ind w:left="109"/>
        <w:jc w:val="both"/>
      </w:pPr>
      <w:r>
        <w:rPr>
          <w:rFonts w:ascii="PMingLiU"/>
          <w:color w:val="231F20"/>
          <w:w w:val="105"/>
        </w:rPr>
        <w:t>4aPA9. Manipulating  air bubbles with secondary Bjerknes forces. </w:t>
      </w:r>
      <w:r>
        <w:rPr>
          <w:color w:val="231F20"/>
          <w:w w:val="105"/>
        </w:rPr>
        <w:t>Max-  ime</w:t>
      </w:r>
      <w:r>
        <w:rPr>
          <w:color w:val="231F20"/>
          <w:spacing w:val="-14"/>
          <w:w w:val="105"/>
        </w:rPr>
        <w:t> </w:t>
      </w:r>
      <w:r>
        <w:rPr>
          <w:color w:val="231F20"/>
          <w:w w:val="105"/>
        </w:rPr>
        <w:t>Lanoy</w:t>
      </w:r>
      <w:r>
        <w:rPr>
          <w:color w:val="231F20"/>
          <w:spacing w:val="-14"/>
          <w:w w:val="105"/>
        </w:rPr>
        <w:t> </w:t>
      </w:r>
      <w:r>
        <w:rPr>
          <w:color w:val="231F20"/>
          <w:w w:val="105"/>
        </w:rPr>
        <w:t>(Institut</w:t>
      </w:r>
      <w:r>
        <w:rPr>
          <w:color w:val="231F20"/>
          <w:spacing w:val="-15"/>
          <w:w w:val="105"/>
        </w:rPr>
        <w:t> </w:t>
      </w:r>
      <w:r>
        <w:rPr>
          <w:color w:val="231F20"/>
          <w:w w:val="105"/>
        </w:rPr>
        <w:t>Langevin,</w:t>
      </w:r>
      <w:r>
        <w:rPr>
          <w:color w:val="231F20"/>
          <w:spacing w:val="-14"/>
          <w:w w:val="105"/>
        </w:rPr>
        <w:t> </w:t>
      </w:r>
      <w:r>
        <w:rPr>
          <w:color w:val="231F20"/>
          <w:w w:val="105"/>
        </w:rPr>
        <w:t>1,</w:t>
      </w:r>
      <w:r>
        <w:rPr>
          <w:color w:val="231F20"/>
          <w:spacing w:val="-14"/>
          <w:w w:val="105"/>
        </w:rPr>
        <w:t> </w:t>
      </w:r>
      <w:r>
        <w:rPr>
          <w:color w:val="231F20"/>
          <w:w w:val="105"/>
        </w:rPr>
        <w:t>rue</w:t>
      </w:r>
      <w:r>
        <w:rPr>
          <w:color w:val="231F20"/>
          <w:spacing w:val="-14"/>
          <w:w w:val="105"/>
        </w:rPr>
        <w:t> </w:t>
      </w:r>
      <w:r>
        <w:rPr>
          <w:color w:val="231F20"/>
          <w:w w:val="105"/>
        </w:rPr>
        <w:t>jussieu,</w:t>
      </w:r>
      <w:r>
        <w:rPr>
          <w:color w:val="231F20"/>
          <w:spacing w:val="-14"/>
          <w:w w:val="105"/>
        </w:rPr>
        <w:t> </w:t>
      </w:r>
      <w:r>
        <w:rPr>
          <w:color w:val="231F20"/>
          <w:w w:val="105"/>
        </w:rPr>
        <w:t>Paris</w:t>
      </w:r>
      <w:r>
        <w:rPr>
          <w:color w:val="231F20"/>
          <w:spacing w:val="-14"/>
          <w:w w:val="105"/>
        </w:rPr>
        <w:t> </w:t>
      </w:r>
      <w:r>
        <w:rPr>
          <w:color w:val="231F20"/>
          <w:w w:val="105"/>
        </w:rPr>
        <w:t>75005,</w:t>
      </w:r>
      <w:r>
        <w:rPr>
          <w:color w:val="231F20"/>
          <w:spacing w:val="-15"/>
          <w:w w:val="105"/>
        </w:rPr>
        <w:t> </w:t>
      </w:r>
      <w:r>
        <w:rPr>
          <w:color w:val="231F20"/>
          <w:w w:val="105"/>
        </w:rPr>
        <w:t>France,</w:t>
      </w:r>
      <w:r>
        <w:rPr>
          <w:color w:val="231F20"/>
          <w:spacing w:val="-15"/>
          <w:w w:val="105"/>
        </w:rPr>
        <w:t> </w:t>
      </w:r>
      <w:r>
        <w:rPr>
          <w:color w:val="231F20"/>
          <w:w w:val="105"/>
        </w:rPr>
        <w:t>maxime. </w:t>
      </w:r>
      <w:r>
        <w:rPr>
          <w:color w:val="231F20"/>
          <w:spacing w:val="-1"/>
          <w:w w:val="100"/>
        </w:rPr>
        <w:t>lanoy@espci.fr),</w:t>
      </w:r>
      <w:r>
        <w:rPr>
          <w:color w:val="231F20"/>
          <w:w w:val="100"/>
        </w:rPr>
        <w:t> </w:t>
      </w:r>
      <w:r>
        <w:rPr>
          <w:color w:val="231F20"/>
          <w:w w:val="100"/>
        </w:rPr>
        <w:t>Caroline </w:t>
      </w:r>
      <w:r>
        <w:rPr>
          <w:color w:val="231F20"/>
          <w:w w:val="100"/>
        </w:rPr>
        <w:t>Derec </w:t>
      </w:r>
      <w:r>
        <w:rPr>
          <w:color w:val="231F20"/>
          <w:spacing w:val="-7"/>
          <w:w w:val="100"/>
        </w:rPr>
        <w:t>(Matie`re</w:t>
      </w:r>
      <w:r>
        <w:rPr>
          <w:color w:val="231F20"/>
          <w:w w:val="100"/>
        </w:rPr>
        <w:t> </w:t>
      </w:r>
      <w:r>
        <w:rPr>
          <w:color w:val="231F20"/>
          <w:w w:val="100"/>
        </w:rPr>
        <w:t>et </w:t>
      </w:r>
      <w:r>
        <w:rPr>
          <w:color w:val="231F20"/>
          <w:spacing w:val="-7"/>
          <w:w w:val="99"/>
        </w:rPr>
        <w:t>Syste`mes</w:t>
      </w:r>
      <w:r>
        <w:rPr>
          <w:color w:val="231F20"/>
          <w:w w:val="99"/>
        </w:rPr>
        <w:t> </w:t>
      </w:r>
      <w:r>
        <w:rPr>
          <w:color w:val="231F20"/>
          <w:spacing w:val="-1"/>
          <w:w w:val="100"/>
        </w:rPr>
        <w:t>Complexes,</w:t>
      </w:r>
      <w:r>
        <w:rPr>
          <w:color w:val="231F20"/>
          <w:w w:val="100"/>
        </w:rPr>
        <w:t> </w:t>
      </w:r>
      <w:r>
        <w:rPr>
          <w:color w:val="231F20"/>
          <w:w w:val="99"/>
        </w:rPr>
        <w:t>Paris, </w:t>
      </w:r>
      <w:r>
        <w:rPr>
          <w:color w:val="231F20"/>
          <w:w w:val="105"/>
        </w:rPr>
        <w:t>France), Arnaud Tourin (Institut Langevin, Paris, France), and Valentin </w:t>
      </w:r>
      <w:r>
        <w:rPr>
          <w:color w:val="231F20"/>
          <w:w w:val="100"/>
        </w:rPr>
        <w:t>Leroy </w:t>
      </w:r>
      <w:r>
        <w:rPr>
          <w:color w:val="231F20"/>
          <w:spacing w:val="-7"/>
          <w:w w:val="100"/>
        </w:rPr>
        <w:t>(Matie`re</w:t>
      </w:r>
      <w:r>
        <w:rPr>
          <w:color w:val="231F20"/>
          <w:w w:val="100"/>
        </w:rPr>
        <w:t> </w:t>
      </w:r>
      <w:r>
        <w:rPr>
          <w:color w:val="231F20"/>
          <w:w w:val="100"/>
        </w:rPr>
        <w:t>et </w:t>
      </w:r>
      <w:r>
        <w:rPr>
          <w:color w:val="231F20"/>
          <w:spacing w:val="-7"/>
          <w:w w:val="99"/>
        </w:rPr>
        <w:t>Syste`mes</w:t>
      </w:r>
      <w:r>
        <w:rPr>
          <w:color w:val="231F20"/>
          <w:w w:val="99"/>
        </w:rPr>
        <w:t> </w:t>
      </w:r>
      <w:r>
        <w:rPr>
          <w:color w:val="231F20"/>
          <w:w w:val="100"/>
        </w:rPr>
        <w:t>Complexes, </w:t>
      </w:r>
      <w:r>
        <w:rPr>
          <w:color w:val="231F20"/>
          <w:w w:val="99"/>
        </w:rPr>
        <w:t>Paris,</w:t>
      </w:r>
      <w:r>
        <w:rPr>
          <w:color w:val="231F20"/>
          <w:spacing w:val="8"/>
          <w:w w:val="99"/>
        </w:rPr>
        <w:t> </w:t>
      </w:r>
      <w:r>
        <w:rPr>
          <w:color w:val="231F20"/>
          <w:w w:val="100"/>
        </w:rPr>
        <w:t>France)</w:t>
      </w:r>
    </w:p>
    <w:p>
      <w:pPr>
        <w:pStyle w:val="BodyText"/>
        <w:spacing w:line="261" w:lineRule="auto" w:before="121"/>
        <w:ind w:left="109" w:firstLine="240"/>
        <w:jc w:val="both"/>
      </w:pPr>
      <w:r>
        <w:rPr>
          <w:color w:val="231F20"/>
        </w:rPr>
        <w:t>Gas bubbles in a sound field are submitted to a radiative force, known as the secondary Bjerknes force. In this presentation, we propose an original experimental setup that allowed us to investigate in details this force between two neighboring bubbles. The dependance with the sonication fre- quency, as well as the bubbles radii and distance, was examined. We report the observation of both attractive and, more interestingly, repulsive</w:t>
      </w:r>
      <w:r>
        <w:rPr>
          <w:color w:val="231F20"/>
          <w:spacing w:val="-12"/>
        </w:rPr>
        <w:t> </w:t>
      </w:r>
      <w:r>
        <w:rPr>
          <w:color w:val="231F20"/>
        </w:rPr>
        <w:t>Bjerknes force, when the two bubbles have different radii and can thus be driven in antiphase. On the contrary, our results also show the importance of taking multiple scattering into account when the bubbles radii become similar. The setup demonstrates the accuracy of secondary Bjerknes forces for attracting or repealing a bubble, and could lead to new acoustic tools for non-contact manipulation in microfluidic</w:t>
      </w:r>
      <w:r>
        <w:rPr>
          <w:color w:val="231F20"/>
          <w:spacing w:val="-8"/>
        </w:rPr>
        <w:t> </w:t>
      </w:r>
      <w:r>
        <w:rPr>
          <w:color w:val="231F20"/>
        </w:rPr>
        <w:t>devices.</w:t>
      </w:r>
    </w:p>
    <w:p>
      <w:pPr>
        <w:pStyle w:val="BodyText"/>
        <w:spacing w:before="91"/>
        <w:ind w:left="1886" w:right="1777"/>
        <w:jc w:val="center"/>
        <w:rPr>
          <w:rFonts w:ascii="PMingLiU"/>
        </w:rPr>
      </w:pPr>
      <w:r>
        <w:rPr>
          <w:rFonts w:ascii="PMingLiU"/>
          <w:color w:val="231F20"/>
          <w:w w:val="110"/>
        </w:rPr>
        <w:t>11:05</w:t>
      </w:r>
    </w:p>
    <w:p>
      <w:pPr>
        <w:pStyle w:val="BodyText"/>
        <w:spacing w:line="252" w:lineRule="auto" w:before="110"/>
        <w:ind w:left="109"/>
        <w:jc w:val="both"/>
      </w:pPr>
      <w:r>
        <w:rPr>
          <w:rFonts w:ascii="PMingLiU"/>
          <w:color w:val="231F20"/>
        </w:rPr>
        <w:t>4aPA10.  Nonstructural  acousto-injection  luminescence  in   metalized   lithium niobate. </w:t>
      </w:r>
      <w:r>
        <w:rPr>
          <w:color w:val="231F20"/>
        </w:rPr>
        <w:t>Igor Ostrovskii (Phys. and Astronomy, Univ. of MS, Lewis Hall, Rm. 108, University, MS 38677, iostrov@phy.olemiss.edu), Oleg</w:t>
      </w:r>
      <w:r>
        <w:rPr>
          <w:color w:val="231F20"/>
          <w:spacing w:val="-15"/>
        </w:rPr>
        <w:t> </w:t>
      </w:r>
      <w:r>
        <w:rPr>
          <w:color w:val="231F20"/>
        </w:rPr>
        <w:t>Kor- otchenkov, Nikolaj Borovoy, Andriy Nadtochiy, Roman Chupryna (Taras Shevchenko Univ., Kyiv, Ukraine), and   Chandrima Chatterjee (Phys.  </w:t>
      </w:r>
      <w:r>
        <w:rPr>
          <w:color w:val="231F20"/>
          <w:spacing w:val="32"/>
        </w:rPr>
        <w:t> </w:t>
      </w:r>
      <w:r>
        <w:rPr>
          <w:color w:val="231F20"/>
        </w:rPr>
        <w:t>and</w:t>
      </w:r>
    </w:p>
    <w:p>
      <w:pPr>
        <w:pStyle w:val="BodyText"/>
        <w:spacing w:before="6"/>
        <w:ind w:left="109"/>
        <w:jc w:val="both"/>
      </w:pPr>
      <w:r>
        <w:rPr>
          <w:color w:val="231F20"/>
        </w:rPr>
        <w:t>Astronomy, Univ. of MS, Oxford, MS)</w:t>
      </w:r>
    </w:p>
    <w:p>
      <w:pPr>
        <w:pStyle w:val="BodyText"/>
        <w:spacing w:line="261" w:lineRule="auto" w:before="135"/>
        <w:ind w:left="109" w:firstLine="240"/>
        <w:jc w:val="both"/>
      </w:pPr>
      <w:r>
        <w:rPr>
          <w:color w:val="231F20"/>
        </w:rPr>
        <w:t>The observation of a nonstructural acousto-injection luminescence (NAIL) from metallized LiNbO</w:t>
      </w:r>
      <w:r>
        <w:rPr>
          <w:color w:val="231F20"/>
          <w:position w:val="-2"/>
          <w:sz w:val="10"/>
        </w:rPr>
        <w:t>3  </w:t>
      </w:r>
      <w:r>
        <w:rPr>
          <w:color w:val="231F20"/>
        </w:rPr>
        <w:t>wafers is reported. The X- and Y-cut</w:t>
      </w:r>
      <w:r>
        <w:rPr>
          <w:color w:val="231F20"/>
          <w:spacing w:val="-16"/>
        </w:rPr>
        <w:t> </w:t>
      </w:r>
      <w:r>
        <w:rPr>
          <w:color w:val="231F20"/>
        </w:rPr>
        <w:t>plates</w:t>
      </w:r>
    </w:p>
    <w:p>
      <w:pPr>
        <w:pStyle w:val="BodyText"/>
        <w:spacing w:line="259" w:lineRule="auto" w:before="45"/>
        <w:ind w:left="109" w:right="1046"/>
        <w:jc w:val="both"/>
      </w:pPr>
      <w:r>
        <w:rPr/>
        <w:br w:type="column"/>
      </w:r>
      <w:r>
        <w:rPr>
          <w:color w:val="231F20"/>
        </w:rPr>
        <w:t>with linear dimensions of a few mm and silver paste electrodes on opposite surfaces are investigated. The experiments are done at room temperature. The fundamental shear modes are excited at MHz-frequencies. We measure the spectra of NAIL, acousto-electric resonance/antiresonance properties, X-ray diffraction rocking curves, acoustic emission accompanying NAIL, and photoluminescence. The NAIL and associated effects appear above a certain threshold acoustical strain of e = 10</w:t>
      </w:r>
      <w:r>
        <w:rPr>
          <w:color w:val="231F20"/>
          <w:position w:val="7"/>
          <w:sz w:val="10"/>
        </w:rPr>
        <w:t>-5</w:t>
      </w:r>
      <w:r>
        <w:rPr>
          <w:color w:val="231F20"/>
        </w:rPr>
        <w:t>. The results are explained in  the terms of considerable piezoelectric fields, yielding the charge injection from  the  metal  contacts  into  crystal  along  with  the  strong  </w:t>
      </w:r>
      <w:r>
        <w:rPr>
          <w:color w:val="231F20"/>
          <w:spacing w:val="30"/>
        </w:rPr>
        <w:t> </w:t>
      </w:r>
      <w:r>
        <w:rPr>
          <w:color w:val="231F20"/>
        </w:rPr>
        <w:t>mechanical</w:t>
      </w:r>
    </w:p>
    <w:p>
      <w:pPr>
        <w:pStyle w:val="BodyText"/>
        <w:spacing w:line="223" w:lineRule="auto" w:before="13"/>
        <w:ind w:left="109" w:right="1047"/>
        <w:jc w:val="both"/>
      </w:pPr>
      <w:r>
        <w:rPr>
          <w:color w:val="231F20"/>
        </w:rPr>
        <w:t>stresses leading to dislocations motion. The acoustic emission and X-Ray rocking curves disclose the dislocation motion under e </w:t>
      </w:r>
      <w:r>
        <w:rPr>
          <w:rFonts w:ascii="Lucida Sans Unicode"/>
          <w:color w:val="231F20"/>
        </w:rPr>
        <w:t>&gt; </w:t>
      </w:r>
      <w:r>
        <w:rPr>
          <w:color w:val="231F20"/>
        </w:rPr>
        <w:t>10</w:t>
      </w:r>
      <w:r>
        <w:rPr>
          <w:color w:val="231F20"/>
          <w:position w:val="7"/>
          <w:sz w:val="10"/>
        </w:rPr>
        <w:t>-5</w:t>
      </w:r>
      <w:r>
        <w:rPr>
          <w:color w:val="231F20"/>
        </w:rPr>
        <w:t>. The involve- ment  of  the  microstructural  non-uniformities  in  the  effects  observed   is</w:t>
      </w:r>
    </w:p>
    <w:p>
      <w:pPr>
        <w:pStyle w:val="BodyText"/>
        <w:spacing w:line="261" w:lineRule="auto" w:before="18"/>
        <w:ind w:left="109" w:right="1046"/>
        <w:jc w:val="both"/>
      </w:pPr>
      <w:r>
        <w:rPr>
          <w:color w:val="231F20"/>
        </w:rPr>
        <w:t>experimentally identified by the X-ray rocking curves taken at different ultrasound amplitudes and photo-luminescence spectra taken from the dif- ferent micro-regions of samples. Photoluminescence reveals the charged point defects that may promote an electrical conduction. The distribution of crystal defects along wafers is not uniform, and has a quasi-periodical com- ponent with tens to hundreds of microns spacing between their extremal locations.</w:t>
      </w:r>
    </w:p>
    <w:p>
      <w:pPr>
        <w:spacing w:after="0" w:line="261" w:lineRule="auto"/>
        <w:jc w:val="both"/>
        <w:sectPr>
          <w:headerReference w:type="default" r:id="rId787"/>
          <w:footerReference w:type="default" r:id="rId788"/>
          <w:pgSz w:w="12240" w:h="16200"/>
          <w:pgMar w:header="0" w:footer="638" w:top="780" w:bottom="820" w:left="920" w:right="0"/>
          <w:pgNumType w:start="2153"/>
          <w:cols w:num="2" w:equalWidth="0">
            <w:col w:w="5012" w:space="248"/>
            <w:col w:w="6060"/>
          </w:cols>
        </w:sectPr>
      </w:pPr>
    </w:p>
    <w:p>
      <w:pPr>
        <w:pStyle w:val="BodyText"/>
        <w:rPr>
          <w:sz w:val="20"/>
        </w:rPr>
      </w:pPr>
    </w:p>
    <w:p>
      <w:pPr>
        <w:pStyle w:val="BodyText"/>
        <w:rPr>
          <w:sz w:val="20"/>
        </w:rPr>
      </w:pPr>
    </w:p>
    <w:p>
      <w:pPr>
        <w:pStyle w:val="BodyText"/>
        <w:rPr>
          <w:sz w:val="20"/>
        </w:rPr>
      </w:pPr>
    </w:p>
    <w:p>
      <w:pPr>
        <w:pStyle w:val="BodyText"/>
        <w:rPr>
          <w:sz w:val="27"/>
        </w:rPr>
      </w:pPr>
    </w:p>
    <w:p>
      <w:pPr>
        <w:pStyle w:val="Heading8"/>
        <w:tabs>
          <w:tab w:pos="6809" w:val="left" w:leader="none"/>
        </w:tabs>
        <w:spacing w:before="66"/>
        <w:rPr>
          <w:rFonts w:ascii="Times New Roman"/>
        </w:rPr>
      </w:pPr>
      <w:r>
        <w:rPr>
          <w:rFonts w:ascii="Times New Roman"/>
          <w:color w:val="231F20"/>
        </w:rPr>
        <w:t>THURSDAY MORNING,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F, 8:00 A.M. TO 11:30</w:t>
      </w:r>
      <w:r>
        <w:rPr>
          <w:rFonts w:ascii="Times New Roman"/>
          <w:color w:val="231F20"/>
          <w:spacing w:val="-8"/>
        </w:rPr>
        <w:t> </w:t>
      </w:r>
      <w:r>
        <w:rPr>
          <w:rFonts w:ascii="Times New Roman"/>
          <w:color w:val="231F20"/>
        </w:rPr>
        <w:t>A.M.</w:t>
      </w:r>
    </w:p>
    <w:p>
      <w:pPr>
        <w:pStyle w:val="BodyText"/>
        <w:rPr>
          <w:sz w:val="18"/>
        </w:rPr>
      </w:pPr>
    </w:p>
    <w:p>
      <w:pPr>
        <w:spacing w:before="0"/>
        <w:ind w:left="0" w:right="938" w:firstLine="0"/>
        <w:jc w:val="center"/>
        <w:rPr>
          <w:rFonts w:ascii="PMingLiU"/>
          <w:sz w:val="22"/>
        </w:rPr>
      </w:pPr>
      <w:r>
        <w:rPr>
          <w:rFonts w:ascii="PMingLiU"/>
          <w:color w:val="231F20"/>
          <w:w w:val="110"/>
          <w:sz w:val="22"/>
        </w:rPr>
        <w:t>Session 4aPP</w:t>
      </w:r>
    </w:p>
    <w:p>
      <w:pPr>
        <w:pStyle w:val="BodyText"/>
        <w:rPr>
          <w:rFonts w:ascii="PMingLiU"/>
          <w:sz w:val="22"/>
        </w:rPr>
      </w:pPr>
    </w:p>
    <w:p>
      <w:pPr>
        <w:spacing w:before="144"/>
        <w:ind w:left="0" w:right="938" w:firstLine="0"/>
        <w:jc w:val="center"/>
        <w:rPr>
          <w:rFonts w:ascii="PMingLiU"/>
          <w:sz w:val="22"/>
        </w:rPr>
      </w:pPr>
      <w:r>
        <w:rPr>
          <w:rFonts w:ascii="PMingLiU"/>
          <w:color w:val="231F20"/>
          <w:w w:val="110"/>
          <w:sz w:val="22"/>
        </w:rPr>
        <w:t>Psychological and Physiological Acoustics: Temporal Aspects of Auditory Processing (Poster</w:t>
      </w:r>
      <w:r>
        <w:rPr>
          <w:rFonts w:ascii="PMingLiU"/>
          <w:color w:val="231F20"/>
          <w:spacing w:val="52"/>
          <w:w w:val="110"/>
          <w:sz w:val="22"/>
        </w:rPr>
        <w:t> </w:t>
      </w:r>
      <w:r>
        <w:rPr>
          <w:rFonts w:ascii="PMingLiU"/>
          <w:color w:val="231F20"/>
          <w:w w:val="110"/>
          <w:sz w:val="22"/>
        </w:rPr>
        <w:t>Session)</w:t>
      </w:r>
    </w:p>
    <w:p>
      <w:pPr>
        <w:pStyle w:val="BodyText"/>
        <w:spacing w:before="10"/>
        <w:rPr>
          <w:rFonts w:ascii="PMingLiU"/>
          <w:sz w:val="20"/>
        </w:rPr>
      </w:pPr>
    </w:p>
    <w:p>
      <w:pPr>
        <w:spacing w:before="0"/>
        <w:ind w:left="0" w:right="938" w:firstLine="0"/>
        <w:jc w:val="center"/>
        <w:rPr>
          <w:sz w:val="20"/>
        </w:rPr>
      </w:pPr>
      <w:r>
        <w:rPr/>
        <w:pict>
          <v:rect style="position:absolute;margin-left:571.63501pt;margin-top:7.578342pt;width:40.365pt;height:72pt;mso-position-horizontal-relative:page;mso-position-vertical-relative:paragraph;z-index:7000" filled="true" fillcolor="#231f20" stroked="false">
            <v:fill type="solid"/>
            <w10:wrap type="none"/>
          </v:rect>
        </w:pict>
      </w:r>
      <w:r>
        <w:rPr>
          <w:color w:val="231F20"/>
          <w:sz w:val="20"/>
        </w:rPr>
        <w:t>Magdalena Wojtczak, Chair</w:t>
      </w:r>
    </w:p>
    <w:p>
      <w:pPr>
        <w:spacing w:before="11"/>
        <w:ind w:left="0" w:right="938" w:firstLine="0"/>
        <w:jc w:val="center"/>
        <w:rPr>
          <w:i/>
          <w:sz w:val="20"/>
        </w:rPr>
      </w:pPr>
      <w:r>
        <w:rPr/>
        <w:pict>
          <v:shape style="position:absolute;margin-left:581.36554pt;margin-top:2.138514pt;width:12.6pt;height:59.8pt;mso-position-horizontal-relative:page;mso-position-vertical-relative:paragraph;z-index:7024"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i/>
          <w:color w:val="231F20"/>
          <w:sz w:val="20"/>
        </w:rPr>
        <w:t>Psychology, University of Minnesota, 1237 Imperial Ln., New Brighton, MN 55112</w:t>
      </w:r>
    </w:p>
    <w:p>
      <w:pPr>
        <w:pStyle w:val="BodyText"/>
        <w:spacing w:before="1"/>
        <w:rPr>
          <w:i/>
          <w:sz w:val="22"/>
        </w:rPr>
      </w:pPr>
    </w:p>
    <w:p>
      <w:pPr>
        <w:pStyle w:val="BodyText"/>
        <w:spacing w:line="261" w:lineRule="auto"/>
        <w:ind w:left="810" w:right="1746"/>
        <w:jc w:val="both"/>
      </w:pPr>
      <w:r>
        <w:rPr>
          <w:color w:val="231F20"/>
        </w:rPr>
        <w:t>All posters will be on display from 8:00 a.m. to 11:30 a.m. To allow contributors an opportunity to see other posters, contributors of odd-numbered papers will be at their posters from 8:00 a.m. to 9:45 a.m., and authors of even-numbered papers will be at their posters from 9:45 a.m. to 11:30 a.m.</w:t>
      </w:r>
    </w:p>
    <w:p>
      <w:pPr>
        <w:pStyle w:val="BodyText"/>
      </w:pPr>
    </w:p>
    <w:p>
      <w:pPr>
        <w:pStyle w:val="BodyText"/>
      </w:pPr>
    </w:p>
    <w:p>
      <w:pPr>
        <w:spacing w:before="103"/>
        <w:ind w:left="0" w:right="93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0"/>
        </w:sectPr>
      </w:pPr>
    </w:p>
    <w:p>
      <w:pPr>
        <w:pStyle w:val="BodyText"/>
        <w:spacing w:before="10"/>
        <w:rPr>
          <w:i/>
          <w:sz w:val="14"/>
        </w:rPr>
      </w:pPr>
    </w:p>
    <w:p>
      <w:pPr>
        <w:pStyle w:val="BodyText"/>
        <w:spacing w:line="252" w:lineRule="auto"/>
        <w:ind w:left="109"/>
        <w:jc w:val="both"/>
      </w:pPr>
      <w:r>
        <w:rPr>
          <w:rFonts w:ascii="PMingLiU"/>
          <w:color w:val="231F20"/>
          <w:w w:val="105"/>
        </w:rPr>
        <w:t>4aPP1. Effects of age and hearing loss on coding frequency and ampli-    tude</w:t>
      </w:r>
      <w:r>
        <w:rPr>
          <w:rFonts w:ascii="PMingLiU"/>
          <w:color w:val="231F20"/>
          <w:spacing w:val="-4"/>
          <w:w w:val="105"/>
        </w:rPr>
        <w:t> </w:t>
      </w:r>
      <w:r>
        <w:rPr>
          <w:rFonts w:ascii="PMingLiU"/>
          <w:color w:val="231F20"/>
          <w:w w:val="105"/>
        </w:rPr>
        <w:t>modulation.</w:t>
      </w:r>
      <w:r>
        <w:rPr>
          <w:rFonts w:ascii="PMingLiU"/>
          <w:color w:val="231F20"/>
          <w:spacing w:val="-5"/>
          <w:w w:val="105"/>
        </w:rPr>
        <w:t> </w:t>
      </w:r>
      <w:r>
        <w:rPr>
          <w:color w:val="231F20"/>
          <w:w w:val="105"/>
        </w:rPr>
        <w:t>Kelly</w:t>
      </w:r>
      <w:r>
        <w:rPr>
          <w:color w:val="231F20"/>
          <w:spacing w:val="-3"/>
          <w:w w:val="105"/>
        </w:rPr>
        <w:t> </w:t>
      </w:r>
      <w:r>
        <w:rPr>
          <w:color w:val="231F20"/>
          <w:w w:val="105"/>
        </w:rPr>
        <w:t>L.</w:t>
      </w:r>
      <w:r>
        <w:rPr>
          <w:color w:val="231F20"/>
          <w:spacing w:val="-3"/>
          <w:w w:val="105"/>
        </w:rPr>
        <w:t> </w:t>
      </w:r>
      <w:r>
        <w:rPr>
          <w:color w:val="231F20"/>
          <w:w w:val="105"/>
        </w:rPr>
        <w:t>Whiteford</w:t>
      </w:r>
      <w:r>
        <w:rPr>
          <w:color w:val="231F20"/>
          <w:spacing w:val="-4"/>
          <w:w w:val="105"/>
        </w:rPr>
        <w:t> </w:t>
      </w:r>
      <w:r>
        <w:rPr>
          <w:color w:val="231F20"/>
          <w:w w:val="105"/>
        </w:rPr>
        <w:t>(Psych.,</w:t>
      </w:r>
      <w:r>
        <w:rPr>
          <w:color w:val="231F20"/>
          <w:spacing w:val="-3"/>
          <w:w w:val="105"/>
        </w:rPr>
        <w:t> </w:t>
      </w:r>
      <w:r>
        <w:rPr>
          <w:color w:val="231F20"/>
          <w:w w:val="105"/>
        </w:rPr>
        <w:t>Univ.</w:t>
      </w:r>
      <w:r>
        <w:rPr>
          <w:color w:val="231F20"/>
          <w:spacing w:val="-3"/>
          <w:w w:val="105"/>
        </w:rPr>
        <w:t> </w:t>
      </w:r>
      <w:r>
        <w:rPr>
          <w:color w:val="231F20"/>
          <w:w w:val="105"/>
        </w:rPr>
        <w:t>of</w:t>
      </w:r>
      <w:r>
        <w:rPr>
          <w:color w:val="231F20"/>
          <w:spacing w:val="-2"/>
          <w:w w:val="105"/>
        </w:rPr>
        <w:t> </w:t>
      </w:r>
      <w:r>
        <w:rPr>
          <w:color w:val="231F20"/>
          <w:w w:val="105"/>
        </w:rPr>
        <w:t>Minnesota,</w:t>
      </w:r>
      <w:r>
        <w:rPr>
          <w:color w:val="231F20"/>
          <w:spacing w:val="-4"/>
          <w:w w:val="105"/>
        </w:rPr>
        <w:t> </w:t>
      </w:r>
      <w:r>
        <w:rPr>
          <w:color w:val="231F20"/>
          <w:w w:val="105"/>
        </w:rPr>
        <w:t>75</w:t>
      </w:r>
      <w:r>
        <w:rPr>
          <w:color w:val="231F20"/>
          <w:spacing w:val="-3"/>
          <w:w w:val="105"/>
        </w:rPr>
        <w:t> </w:t>
      </w:r>
      <w:r>
        <w:rPr>
          <w:color w:val="231F20"/>
          <w:w w:val="105"/>
        </w:rPr>
        <w:t>East River</w:t>
      </w:r>
      <w:r>
        <w:rPr>
          <w:color w:val="231F20"/>
          <w:spacing w:val="-25"/>
          <w:w w:val="105"/>
        </w:rPr>
        <w:t> </w:t>
      </w:r>
      <w:r>
        <w:rPr>
          <w:color w:val="231F20"/>
          <w:w w:val="105"/>
        </w:rPr>
        <w:t>Parkway,</w:t>
      </w:r>
      <w:r>
        <w:rPr>
          <w:color w:val="231F20"/>
          <w:spacing w:val="-26"/>
          <w:w w:val="105"/>
        </w:rPr>
        <w:t> </w:t>
      </w:r>
      <w:r>
        <w:rPr>
          <w:color w:val="231F20"/>
          <w:w w:val="105"/>
        </w:rPr>
        <w:t>Minneapolis,</w:t>
      </w:r>
      <w:r>
        <w:rPr>
          <w:color w:val="231F20"/>
          <w:spacing w:val="-26"/>
          <w:w w:val="105"/>
        </w:rPr>
        <w:t> </w:t>
      </w:r>
      <w:r>
        <w:rPr>
          <w:color w:val="231F20"/>
          <w:w w:val="105"/>
        </w:rPr>
        <w:t>MN</w:t>
      </w:r>
      <w:r>
        <w:rPr>
          <w:color w:val="231F20"/>
          <w:spacing w:val="-26"/>
          <w:w w:val="105"/>
        </w:rPr>
        <w:t> </w:t>
      </w:r>
      <w:r>
        <w:rPr>
          <w:color w:val="231F20"/>
          <w:w w:val="105"/>
        </w:rPr>
        <w:t>55455,</w:t>
      </w:r>
      <w:r>
        <w:rPr>
          <w:color w:val="231F20"/>
          <w:spacing w:val="-26"/>
          <w:w w:val="105"/>
        </w:rPr>
        <w:t> </w:t>
      </w:r>
      <w:r>
        <w:rPr>
          <w:color w:val="231F20"/>
          <w:w w:val="105"/>
        </w:rPr>
        <w:t>whit1945@umn.edu),</w:t>
      </w:r>
      <w:r>
        <w:rPr>
          <w:color w:val="231F20"/>
          <w:spacing w:val="-26"/>
          <w:w w:val="105"/>
        </w:rPr>
        <w:t> </w:t>
      </w:r>
      <w:r>
        <w:rPr>
          <w:color w:val="231F20"/>
          <w:w w:val="105"/>
        </w:rPr>
        <w:t>Heather</w:t>
      </w:r>
      <w:r>
        <w:rPr>
          <w:color w:val="231F20"/>
          <w:spacing w:val="-26"/>
          <w:w w:val="105"/>
        </w:rPr>
        <w:t> </w:t>
      </w:r>
      <w:r>
        <w:rPr>
          <w:color w:val="231F20"/>
          <w:w w:val="105"/>
        </w:rPr>
        <w:t>A. Kreft</w:t>
      </w:r>
      <w:r>
        <w:rPr>
          <w:color w:val="231F20"/>
          <w:spacing w:val="-22"/>
          <w:w w:val="105"/>
        </w:rPr>
        <w:t> </w:t>
      </w:r>
      <w:r>
        <w:rPr>
          <w:color w:val="231F20"/>
          <w:w w:val="105"/>
        </w:rPr>
        <w:t>(Otolaryngol.,</w:t>
      </w:r>
      <w:r>
        <w:rPr>
          <w:color w:val="231F20"/>
          <w:spacing w:val="-22"/>
          <w:w w:val="105"/>
        </w:rPr>
        <w:t> </w:t>
      </w:r>
      <w:r>
        <w:rPr>
          <w:color w:val="231F20"/>
          <w:w w:val="105"/>
        </w:rPr>
        <w:t>Univ.</w:t>
      </w:r>
      <w:r>
        <w:rPr>
          <w:color w:val="231F20"/>
          <w:spacing w:val="-22"/>
          <w:w w:val="105"/>
        </w:rPr>
        <w:t> </w:t>
      </w:r>
      <w:r>
        <w:rPr>
          <w:color w:val="231F20"/>
          <w:w w:val="105"/>
        </w:rPr>
        <w:t>of</w:t>
      </w:r>
      <w:r>
        <w:rPr>
          <w:color w:val="231F20"/>
          <w:spacing w:val="-22"/>
          <w:w w:val="105"/>
        </w:rPr>
        <w:t> </w:t>
      </w:r>
      <w:r>
        <w:rPr>
          <w:color w:val="231F20"/>
          <w:w w:val="105"/>
        </w:rPr>
        <w:t>Minnesota,</w:t>
      </w:r>
      <w:r>
        <w:rPr>
          <w:color w:val="231F20"/>
          <w:spacing w:val="-23"/>
          <w:w w:val="105"/>
        </w:rPr>
        <w:t> </w:t>
      </w:r>
      <w:r>
        <w:rPr>
          <w:color w:val="231F20"/>
          <w:w w:val="105"/>
        </w:rPr>
        <w:t>Minneapolis,</w:t>
      </w:r>
      <w:r>
        <w:rPr>
          <w:color w:val="231F20"/>
          <w:spacing w:val="-22"/>
          <w:w w:val="105"/>
        </w:rPr>
        <w:t> </w:t>
      </w:r>
      <w:r>
        <w:rPr>
          <w:color w:val="231F20"/>
          <w:w w:val="105"/>
        </w:rPr>
        <w:t>MN),</w:t>
      </w:r>
      <w:r>
        <w:rPr>
          <w:color w:val="231F20"/>
          <w:spacing w:val="-22"/>
          <w:w w:val="105"/>
        </w:rPr>
        <w:t> </w:t>
      </w:r>
      <w:r>
        <w:rPr>
          <w:color w:val="231F20"/>
          <w:w w:val="105"/>
        </w:rPr>
        <w:t>and</w:t>
      </w:r>
      <w:r>
        <w:rPr>
          <w:color w:val="231F20"/>
          <w:spacing w:val="-22"/>
          <w:w w:val="105"/>
        </w:rPr>
        <w:t> </w:t>
      </w:r>
      <w:r>
        <w:rPr>
          <w:color w:val="231F20"/>
          <w:w w:val="105"/>
        </w:rPr>
        <w:t>Andrew</w:t>
      </w:r>
      <w:r>
        <w:rPr>
          <w:color w:val="231F20"/>
          <w:spacing w:val="-23"/>
          <w:w w:val="105"/>
        </w:rPr>
        <w:t> </w:t>
      </w:r>
      <w:r>
        <w:rPr>
          <w:color w:val="231F20"/>
          <w:w w:val="105"/>
        </w:rPr>
        <w:t>J. </w:t>
      </w:r>
      <w:r>
        <w:rPr>
          <w:color w:val="231F20"/>
        </w:rPr>
        <w:t>Oxenham (Psych., Univ. of Minnesota, Minneapolis,</w:t>
      </w:r>
      <w:r>
        <w:rPr>
          <w:color w:val="231F20"/>
          <w:spacing w:val="-10"/>
        </w:rPr>
        <w:t> </w:t>
      </w:r>
      <w:r>
        <w:rPr>
          <w:color w:val="231F20"/>
        </w:rPr>
        <w:t>MN)</w:t>
      </w:r>
    </w:p>
    <w:p>
      <w:pPr>
        <w:pStyle w:val="BodyText"/>
        <w:spacing w:line="261" w:lineRule="auto" w:before="128"/>
        <w:ind w:left="109" w:firstLine="240"/>
        <w:jc w:val="both"/>
      </w:pPr>
      <w:r>
        <w:rPr>
          <w:color w:val="231F20"/>
        </w:rPr>
        <w:t>Is phase-locking to temporal fine structure (TFS) selectively affected by hearing loss or ageing? This question has clinical relevance because audio- metric measures may be insensitive to TFS deficits linked to auditory neu- ropathy/dyssynchrony and synaptopathy (“hidden hearing loss”). Previous work has suggested that slow-rate FM is coded via phase-locking to TFS, whereas fast-rate FM is converted to amplitude modulation (AM) via coch- lear filtering. This hypothesis was tested by correlating performance  in slow- and fast-rate FM with performance in tasks known to reflect TFS cod- ing   (interaural-time-difference   detection,   ITD)   and   cochlear   filtering</w:t>
      </w:r>
    </w:p>
    <w:p>
      <w:pPr>
        <w:pStyle w:val="BodyText"/>
        <w:spacing w:before="4"/>
        <w:rPr>
          <w:sz w:val="17"/>
        </w:rPr>
      </w:pPr>
      <w:r>
        <w:rPr/>
        <w:br w:type="column"/>
      </w:r>
      <w:r>
        <w:rPr>
          <w:sz w:val="17"/>
        </w:rPr>
      </w:r>
    </w:p>
    <w:p>
      <w:pPr>
        <w:pStyle w:val="BodyText"/>
        <w:spacing w:line="261" w:lineRule="auto"/>
        <w:ind w:left="109" w:right="1046"/>
        <w:jc w:val="both"/>
      </w:pPr>
      <w:r>
        <w:rPr>
          <w:color w:val="231F20"/>
        </w:rPr>
        <w:t>(forward masking patterns). Subjects with clinically normal hearing at low frequencies between the ages of 20 and 80 years were tested, with approxi- mately 10 subjects per decade. Effects of low- and high-frequency hearing loss were also examined, while controlling for age. Although correlations were found between all measures of FM and AM, no clear specific effect of age was found on TFS coding (independent of AM coding). Preliminary results with hearing-impaired listeners suggest an effect of cochlear filtering that may not be specific to the fast-rate FM detection. Overall, the results do not provide strong evidence for TFS-specific deficits with either age or</w:t>
      </w:r>
      <w:r>
        <w:rPr>
          <w:color w:val="231F20"/>
          <w:spacing w:val="-23"/>
        </w:rPr>
        <w:t> </w:t>
      </w:r>
      <w:r>
        <w:rPr>
          <w:color w:val="231F20"/>
        </w:rPr>
        <w:t>hear- ing loss. [Work supported by NIH grant</w:t>
      </w:r>
      <w:r>
        <w:rPr>
          <w:color w:val="231F20"/>
          <w:spacing w:val="-14"/>
        </w:rPr>
        <w:t> </w:t>
      </w:r>
      <w:r>
        <w:rPr>
          <w:color w:val="231F20"/>
        </w:rPr>
        <w:t>R01DC005216.]</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line="249" w:lineRule="auto" w:before="21"/>
        <w:ind w:left="109" w:right="1"/>
        <w:jc w:val="both"/>
      </w:pPr>
      <w:r>
        <w:rPr>
          <w:rFonts w:ascii="PMingLiU"/>
          <w:color w:val="231F20"/>
          <w:w w:val="105"/>
        </w:rPr>
        <w:t>4aPP2. Spike-timing and mean-rate coding of  the  temporal  fine  struc-  ture and envelope cues in real words. </w:t>
      </w:r>
      <w:r>
        <w:rPr>
          <w:color w:val="231F20"/>
          <w:w w:val="105"/>
        </w:rPr>
        <w:t>Ian C. Bruce and Michael R. Wirtz- feld</w:t>
      </w:r>
      <w:r>
        <w:rPr>
          <w:color w:val="231F20"/>
          <w:spacing w:val="-19"/>
          <w:w w:val="105"/>
        </w:rPr>
        <w:t> </w:t>
      </w:r>
      <w:r>
        <w:rPr>
          <w:color w:val="231F20"/>
          <w:w w:val="105"/>
        </w:rPr>
        <w:t>(Elec.</w:t>
      </w:r>
      <w:r>
        <w:rPr>
          <w:color w:val="231F20"/>
          <w:spacing w:val="-19"/>
          <w:w w:val="105"/>
        </w:rPr>
        <w:t> </w:t>
      </w:r>
      <w:r>
        <w:rPr>
          <w:color w:val="231F20"/>
          <w:w w:val="105"/>
        </w:rPr>
        <w:t>and</w:t>
      </w:r>
      <w:r>
        <w:rPr>
          <w:color w:val="231F20"/>
          <w:spacing w:val="-19"/>
          <w:w w:val="105"/>
        </w:rPr>
        <w:t> </w:t>
      </w:r>
      <w:r>
        <w:rPr>
          <w:color w:val="231F20"/>
          <w:w w:val="105"/>
        </w:rPr>
        <w:t>Comput.</w:t>
      </w:r>
      <w:r>
        <w:rPr>
          <w:color w:val="231F20"/>
          <w:spacing w:val="-20"/>
          <w:w w:val="105"/>
        </w:rPr>
        <w:t> </w:t>
      </w:r>
      <w:r>
        <w:rPr>
          <w:color w:val="231F20"/>
          <w:w w:val="105"/>
        </w:rPr>
        <w:t>Eng.,</w:t>
      </w:r>
      <w:r>
        <w:rPr>
          <w:color w:val="231F20"/>
          <w:spacing w:val="-19"/>
          <w:w w:val="105"/>
        </w:rPr>
        <w:t> </w:t>
      </w:r>
      <w:r>
        <w:rPr>
          <w:color w:val="231F20"/>
          <w:w w:val="105"/>
        </w:rPr>
        <w:t>McMaster</w:t>
      </w:r>
      <w:r>
        <w:rPr>
          <w:color w:val="231F20"/>
          <w:spacing w:val="-19"/>
          <w:w w:val="105"/>
        </w:rPr>
        <w:t> </w:t>
      </w:r>
      <w:r>
        <w:rPr>
          <w:color w:val="231F20"/>
          <w:w w:val="105"/>
        </w:rPr>
        <w:t>Univ.,</w:t>
      </w:r>
      <w:r>
        <w:rPr>
          <w:color w:val="231F20"/>
          <w:spacing w:val="-20"/>
          <w:w w:val="105"/>
        </w:rPr>
        <w:t> </w:t>
      </w:r>
      <w:r>
        <w:rPr>
          <w:color w:val="231F20"/>
          <w:w w:val="105"/>
        </w:rPr>
        <w:t>Rm.</w:t>
      </w:r>
      <w:r>
        <w:rPr>
          <w:color w:val="231F20"/>
          <w:spacing w:val="-19"/>
          <w:w w:val="105"/>
        </w:rPr>
        <w:t> </w:t>
      </w:r>
      <w:r>
        <w:rPr>
          <w:color w:val="231F20"/>
          <w:w w:val="105"/>
        </w:rPr>
        <w:t>ITB-A213,</w:t>
      </w:r>
      <w:r>
        <w:rPr>
          <w:color w:val="231F20"/>
          <w:spacing w:val="-20"/>
          <w:w w:val="105"/>
        </w:rPr>
        <w:t> </w:t>
      </w:r>
      <w:r>
        <w:rPr>
          <w:color w:val="231F20"/>
          <w:w w:val="105"/>
        </w:rPr>
        <w:t>1280</w:t>
      </w:r>
      <w:r>
        <w:rPr>
          <w:color w:val="231F20"/>
          <w:spacing w:val="-19"/>
          <w:w w:val="105"/>
        </w:rPr>
        <w:t> </w:t>
      </w:r>
      <w:r>
        <w:rPr>
          <w:color w:val="231F20"/>
          <w:w w:val="105"/>
        </w:rPr>
        <w:t>Main St.</w:t>
      </w:r>
      <w:r>
        <w:rPr>
          <w:color w:val="231F20"/>
          <w:spacing w:val="-28"/>
          <w:w w:val="105"/>
        </w:rPr>
        <w:t> </w:t>
      </w:r>
      <w:r>
        <w:rPr>
          <w:color w:val="231F20"/>
          <w:w w:val="105"/>
        </w:rPr>
        <w:t>W,</w:t>
      </w:r>
      <w:r>
        <w:rPr>
          <w:color w:val="231F20"/>
          <w:spacing w:val="-28"/>
          <w:w w:val="105"/>
        </w:rPr>
        <w:t> </w:t>
      </w:r>
      <w:r>
        <w:rPr>
          <w:color w:val="231F20"/>
          <w:w w:val="105"/>
        </w:rPr>
        <w:t>Hamilton,</w:t>
      </w:r>
      <w:r>
        <w:rPr>
          <w:color w:val="231F20"/>
          <w:spacing w:val="-28"/>
          <w:w w:val="105"/>
        </w:rPr>
        <w:t> </w:t>
      </w:r>
      <w:r>
        <w:rPr>
          <w:color w:val="231F20"/>
          <w:w w:val="105"/>
        </w:rPr>
        <w:t>ON</w:t>
      </w:r>
      <w:r>
        <w:rPr>
          <w:color w:val="231F20"/>
          <w:spacing w:val="-29"/>
          <w:w w:val="105"/>
        </w:rPr>
        <w:t> </w:t>
      </w:r>
      <w:r>
        <w:rPr>
          <w:color w:val="231F20"/>
          <w:w w:val="105"/>
        </w:rPr>
        <w:t>L8S</w:t>
      </w:r>
      <w:r>
        <w:rPr>
          <w:color w:val="231F20"/>
          <w:spacing w:val="-28"/>
          <w:w w:val="105"/>
        </w:rPr>
        <w:t> </w:t>
      </w:r>
      <w:r>
        <w:rPr>
          <w:color w:val="231F20"/>
          <w:w w:val="105"/>
        </w:rPr>
        <w:t>4K1,</w:t>
      </w:r>
      <w:r>
        <w:rPr>
          <w:color w:val="231F20"/>
          <w:spacing w:val="-29"/>
          <w:w w:val="105"/>
        </w:rPr>
        <w:t> </w:t>
      </w:r>
      <w:r>
        <w:rPr>
          <w:color w:val="231F20"/>
          <w:w w:val="105"/>
        </w:rPr>
        <w:t>Canada,</w:t>
      </w:r>
      <w:r>
        <w:rPr>
          <w:color w:val="231F20"/>
          <w:spacing w:val="-28"/>
          <w:w w:val="105"/>
        </w:rPr>
        <w:t> </w:t>
      </w:r>
      <w:r>
        <w:rPr>
          <w:color w:val="231F20"/>
          <w:w w:val="105"/>
        </w:rPr>
        <w:t>ibruce@ieee.org)</w:t>
      </w:r>
    </w:p>
    <w:p>
      <w:pPr>
        <w:pStyle w:val="BodyText"/>
        <w:spacing w:line="261" w:lineRule="auto" w:before="130"/>
        <w:ind w:left="109" w:firstLine="240"/>
        <w:jc w:val="both"/>
      </w:pPr>
      <w:r>
        <w:rPr>
          <w:color w:val="231F20"/>
        </w:rPr>
        <w:t>A number of studies over the past decade have argued for the impor- tance of temporal fine structure (TFS) cues for the perception of consonants. However, recent investigations indicate that TFS cues from consonants may largely be converted into envelope (ENV) cues by narrowband cochlear fil- tering, such that these cues are conveyed by the mean-rate response of audi- tory nerve fibers rather than spike-timing cues. However, these studies used nonsense VCV syllables, and this result may not generalize to real words in which the patterns of ENV and TFS cues may be substantially different, and in which lexical context may play a role. In this study, we used a computa- tional model of the auditory periphery and neural-based speech intelligibil- ity predictors to investigate the TFS and ENV representation of real words from the NU-6 database. Spike-timing and mean-rate cues were evaluated for “auditory chimaeras” created from this database, in which the TFS of one signal is mixed with the ENV of another. The results indicate that the chimaera processing has a bigger impact in general on the mean-rate repre- sentation of phonemes than on the spike-timing representation, and inclu- sion of the spike-timing cues gives better predictions of phoneme perception. [Funded by NSERC of</w:t>
      </w:r>
      <w:r>
        <w:rPr>
          <w:color w:val="231F20"/>
          <w:spacing w:val="-7"/>
        </w:rPr>
        <w:t> </w:t>
      </w:r>
      <w:r>
        <w:rPr>
          <w:color w:val="231F20"/>
        </w:rPr>
        <w:t>Canada.]</w:t>
      </w:r>
    </w:p>
    <w:p>
      <w:pPr>
        <w:pStyle w:val="BodyText"/>
      </w:pPr>
    </w:p>
    <w:p>
      <w:pPr>
        <w:pStyle w:val="BodyText"/>
        <w:spacing w:before="3"/>
      </w:pPr>
    </w:p>
    <w:p>
      <w:pPr>
        <w:pStyle w:val="BodyText"/>
        <w:spacing w:line="259" w:lineRule="auto"/>
        <w:ind w:left="109"/>
        <w:jc w:val="both"/>
      </w:pPr>
      <w:r>
        <w:rPr>
          <w:rFonts w:ascii="PMingLiU"/>
          <w:color w:val="231F20"/>
        </w:rPr>
        <w:t>4aPP3. Cues in detection of rhythmic irregularities. </w:t>
      </w:r>
      <w:r>
        <w:rPr>
          <w:color w:val="231F20"/>
        </w:rPr>
        <w:t>Magdalena Wojtczak (Psych., Univ. of Minnesota, 1237 Imperial Ln., New Brighton, MN 55112, wojtc001@umn.edu) and Andrew J. Oxenham (Psych., Univ. of Minnesota, Minneapolis, MN)</w:t>
      </w:r>
    </w:p>
    <w:p>
      <w:pPr>
        <w:pStyle w:val="BodyText"/>
        <w:spacing w:line="261" w:lineRule="auto" w:before="93"/>
        <w:ind w:left="109" w:firstLine="240"/>
        <w:jc w:val="both"/>
      </w:pPr>
      <w:r>
        <w:rPr>
          <w:color w:val="231F20"/>
        </w:rPr>
        <w:t>A recent study [Hove </w:t>
      </w:r>
      <w:r>
        <w:rPr>
          <w:i/>
          <w:color w:val="231F20"/>
        </w:rPr>
        <w:t>et al. </w:t>
      </w:r>
      <w:r>
        <w:rPr>
          <w:color w:val="231F20"/>
        </w:rPr>
        <w:t>(2014). </w:t>
      </w:r>
      <w:r>
        <w:rPr>
          <w:i/>
          <w:color w:val="231F20"/>
        </w:rPr>
        <w:t>Proc. Natl. Acad. Sci. </w:t>
      </w:r>
      <w:r>
        <w:rPr>
          <w:rFonts w:ascii="PMingLiU" w:hAnsi="PMingLiU"/>
          <w:color w:val="231F20"/>
        </w:rPr>
        <w:t>111</w:t>
      </w:r>
      <w:r>
        <w:rPr>
          <w:color w:val="231F20"/>
        </w:rPr>
        <w:t>, 10383– 10388] showed that the perception of rhythm carried by simultaneously pre- sented low-pitch and high-pitch complex tones is more easily disrupted by timing irregularities in the low tone than in the high tone. This result led the authors to conclude that low-pitch tones are used for laying down the rhythm in music because they are more precise rhythmic time markers than high-pitch tones. In this study, no difference was found in the temporal acu- ity for low and high tones. Instead, asynchrony detection was found to be better for low-leading than for high-leading tone pairs, regardless of which tone was rhythmically irregular in a sequence. The results are consistent  with an asymmetry in the perception of asynchrony between a low and high tone</w:t>
      </w:r>
      <w:r>
        <w:rPr>
          <w:color w:val="231F20"/>
          <w:spacing w:val="16"/>
        </w:rPr>
        <w:t> </w:t>
      </w:r>
      <w:r>
        <w:rPr>
          <w:color w:val="231F20"/>
        </w:rPr>
        <w:t>pair</w:t>
      </w:r>
      <w:r>
        <w:rPr>
          <w:color w:val="231F20"/>
          <w:spacing w:val="17"/>
        </w:rPr>
        <w:t> </w:t>
      </w:r>
      <w:r>
        <w:rPr>
          <w:color w:val="231F20"/>
        </w:rPr>
        <w:t>without</w:t>
      </w:r>
      <w:r>
        <w:rPr>
          <w:color w:val="231F20"/>
          <w:spacing w:val="16"/>
        </w:rPr>
        <w:t> </w:t>
      </w:r>
      <w:r>
        <w:rPr>
          <w:color w:val="231F20"/>
        </w:rPr>
        <w:t>the</w:t>
      </w:r>
      <w:r>
        <w:rPr>
          <w:color w:val="231F20"/>
          <w:spacing w:val="16"/>
        </w:rPr>
        <w:t> </w:t>
      </w:r>
      <w:r>
        <w:rPr>
          <w:color w:val="231F20"/>
        </w:rPr>
        <w:t>rhythmic</w:t>
      </w:r>
      <w:r>
        <w:rPr>
          <w:color w:val="231F20"/>
          <w:spacing w:val="16"/>
        </w:rPr>
        <w:t> </w:t>
      </w:r>
      <w:r>
        <w:rPr>
          <w:color w:val="231F20"/>
        </w:rPr>
        <w:t>context</w:t>
      </w:r>
      <w:r>
        <w:rPr>
          <w:color w:val="231F20"/>
          <w:spacing w:val="16"/>
        </w:rPr>
        <w:t> </w:t>
      </w:r>
      <w:r>
        <w:rPr>
          <w:color w:val="231F20"/>
        </w:rPr>
        <w:t>[Wojtczak</w:t>
      </w:r>
      <w:r>
        <w:rPr>
          <w:color w:val="231F20"/>
          <w:spacing w:val="18"/>
        </w:rPr>
        <w:t> </w:t>
      </w:r>
      <w:r>
        <w:rPr>
          <w:i/>
          <w:color w:val="231F20"/>
        </w:rPr>
        <w:t>et</w:t>
      </w:r>
      <w:r>
        <w:rPr>
          <w:i/>
          <w:color w:val="231F20"/>
          <w:spacing w:val="17"/>
        </w:rPr>
        <w:t> </w:t>
      </w:r>
      <w:r>
        <w:rPr>
          <w:i/>
          <w:color w:val="231F20"/>
        </w:rPr>
        <w:t>al.</w:t>
      </w:r>
      <w:r>
        <w:rPr>
          <w:i/>
          <w:color w:val="231F20"/>
          <w:spacing w:val="17"/>
        </w:rPr>
        <w:t> </w:t>
      </w:r>
      <w:r>
        <w:rPr>
          <w:color w:val="231F20"/>
        </w:rPr>
        <w:t>(2012).</w:t>
      </w:r>
      <w:r>
        <w:rPr>
          <w:color w:val="231F20"/>
          <w:spacing w:val="16"/>
        </w:rPr>
        <w:t> </w:t>
      </w:r>
      <w:r>
        <w:rPr>
          <w:color w:val="231F20"/>
        </w:rPr>
        <w:t>J.</w:t>
      </w:r>
      <w:r>
        <w:rPr>
          <w:color w:val="231F20"/>
          <w:spacing w:val="17"/>
        </w:rPr>
        <w:t> </w:t>
      </w:r>
      <w:r>
        <w:rPr>
          <w:color w:val="231F20"/>
        </w:rPr>
        <w:t>Acoust.</w:t>
      </w:r>
    </w:p>
    <w:p>
      <w:pPr>
        <w:pStyle w:val="BodyText"/>
        <w:spacing w:line="185" w:lineRule="exact"/>
        <w:ind w:left="109"/>
        <w:jc w:val="both"/>
      </w:pPr>
      <w:r>
        <w:rPr>
          <w:color w:val="231F20"/>
        </w:rPr>
        <w:t>Soc. Am. </w:t>
      </w:r>
      <w:r>
        <w:rPr>
          <w:rFonts w:ascii="PMingLiU" w:hAnsi="PMingLiU"/>
          <w:color w:val="231F20"/>
        </w:rPr>
        <w:t>131</w:t>
      </w:r>
      <w:r>
        <w:rPr>
          <w:color w:val="231F20"/>
        </w:rPr>
        <w:t>, 363–377]. The outcome leads to a reinterpretation of the</w:t>
      </w:r>
    </w:p>
    <w:p>
      <w:pPr>
        <w:pStyle w:val="BodyText"/>
        <w:spacing w:line="261" w:lineRule="auto" w:before="15"/>
        <w:ind w:left="109"/>
        <w:jc w:val="both"/>
      </w:pPr>
      <w:r>
        <w:rPr>
          <w:color w:val="231F20"/>
        </w:rPr>
        <w:t>results of Hove </w:t>
      </w:r>
      <w:r>
        <w:rPr>
          <w:i/>
          <w:color w:val="231F20"/>
        </w:rPr>
        <w:t>et al.</w:t>
      </w:r>
      <w:r>
        <w:rPr>
          <w:color w:val="231F20"/>
        </w:rPr>
        <w:t>, based on asynchrony, rather than rhythm, perception. Possible ecological reasons for the asymmetry in asynchrony perception include the natural properties of both sound sources and the peripheral audi- tory system. [Work supported by NIH grant R01 DC005216.]</w:t>
      </w:r>
    </w:p>
    <w:p>
      <w:pPr>
        <w:pStyle w:val="BodyText"/>
      </w:pPr>
    </w:p>
    <w:p>
      <w:pPr>
        <w:pStyle w:val="BodyText"/>
        <w:spacing w:before="3"/>
      </w:pPr>
    </w:p>
    <w:p>
      <w:pPr>
        <w:pStyle w:val="BodyText"/>
        <w:spacing w:line="242" w:lineRule="auto"/>
        <w:ind w:left="109"/>
        <w:jc w:val="both"/>
      </w:pPr>
      <w:r>
        <w:rPr>
          <w:rFonts w:ascii="PMingLiU"/>
          <w:color w:val="231F20"/>
          <w:w w:val="105"/>
        </w:rPr>
        <w:t>4aPP4. Psychophysiological responses to listening to speech in intermit-  tent noise. </w:t>
      </w:r>
      <w:r>
        <w:rPr>
          <w:color w:val="231F20"/>
          <w:w w:val="105"/>
        </w:rPr>
        <w:t>Alexander L. Francis (Purdue Univ., SLHS, Lyles-Porter</w:t>
      </w:r>
      <w:r>
        <w:rPr>
          <w:color w:val="231F20"/>
          <w:spacing w:val="-7"/>
          <w:w w:val="105"/>
        </w:rPr>
        <w:t> </w:t>
      </w:r>
      <w:r>
        <w:rPr>
          <w:color w:val="231F20"/>
          <w:w w:val="105"/>
        </w:rPr>
        <w:t>Hall, </w:t>
      </w:r>
      <w:r>
        <w:rPr>
          <w:color w:val="231F20"/>
        </w:rPr>
        <w:t>715 Clinic Dr., West Lafayette, IN 47907,</w:t>
      </w:r>
      <w:r>
        <w:rPr>
          <w:color w:val="231F20"/>
          <w:spacing w:val="-4"/>
        </w:rPr>
        <w:t> </w:t>
      </w:r>
      <w:r>
        <w:rPr>
          <w:color w:val="231F20"/>
        </w:rPr>
        <w:t>francisa@purdue.edu)</w:t>
      </w:r>
    </w:p>
    <w:p>
      <w:pPr>
        <w:pStyle w:val="BodyText"/>
        <w:spacing w:line="261" w:lineRule="auto" w:before="135"/>
        <w:ind w:left="109" w:firstLine="240"/>
        <w:jc w:val="both"/>
      </w:pPr>
      <w:r>
        <w:rPr>
          <w:color w:val="231F20"/>
        </w:rPr>
        <w:t>Listening to speech in noise can be effortful, and the presence of back- ground noise may in itself provoke physiologically measurable stress. Typi- cal laboratory tests of speech perception in noise often present masked stimuli in trials separated by silence, in effect starting and stopping an other- wise constant background noise multiple times over the course of an experi- ment. While these interruptions might reduce listener stress by providing momentary respite from an aversive stimulus, intermittent noise might also increase stress by repeatedly inducing automatic physiological responses to the noise onsets. Here, I present the results of an experiment contrasting these possibilities.</w:t>
      </w:r>
      <w:r>
        <w:rPr>
          <w:color w:val="231F20"/>
          <w:spacing w:val="-1"/>
        </w:rPr>
        <w:t> </w:t>
      </w:r>
      <w:r>
        <w:rPr>
          <w:color w:val="231F20"/>
        </w:rPr>
        <w:t>Younger</w:t>
      </w:r>
      <w:r>
        <w:rPr>
          <w:color w:val="231F20"/>
          <w:spacing w:val="-1"/>
        </w:rPr>
        <w:t> </w:t>
      </w:r>
      <w:r>
        <w:rPr>
          <w:color w:val="231F20"/>
        </w:rPr>
        <w:t>(age 18–36)</w:t>
      </w:r>
      <w:r>
        <w:rPr>
          <w:color w:val="231F20"/>
          <w:spacing w:val="-3"/>
        </w:rPr>
        <w:t> </w:t>
      </w:r>
      <w:r>
        <w:rPr>
          <w:color w:val="231F20"/>
        </w:rPr>
        <w:t>and</w:t>
      </w:r>
      <w:r>
        <w:rPr>
          <w:color w:val="231F20"/>
          <w:spacing w:val="-1"/>
        </w:rPr>
        <w:t> </w:t>
      </w:r>
      <w:r>
        <w:rPr>
          <w:color w:val="231F20"/>
        </w:rPr>
        <w:t>older</w:t>
      </w:r>
      <w:r>
        <w:rPr>
          <w:color w:val="231F20"/>
          <w:spacing w:val="-1"/>
        </w:rPr>
        <w:t> </w:t>
      </w:r>
      <w:r>
        <w:rPr>
          <w:color w:val="231F20"/>
        </w:rPr>
        <w:t>(age</w:t>
      </w:r>
      <w:r>
        <w:rPr>
          <w:color w:val="231F20"/>
          <w:spacing w:val="-2"/>
        </w:rPr>
        <w:t> </w:t>
      </w:r>
      <w:r>
        <w:rPr>
          <w:color w:val="231F20"/>
        </w:rPr>
        <w:t>60</w:t>
      </w:r>
      <w:r>
        <w:rPr>
          <w:color w:val="231F20"/>
          <w:spacing w:val="-13"/>
        </w:rPr>
        <w:t> </w:t>
      </w:r>
      <w:r>
        <w:rPr>
          <w:color w:val="231F20"/>
        </w:rPr>
        <w:t>+</w:t>
      </w:r>
      <w:r>
        <w:rPr>
          <w:color w:val="231F20"/>
          <w:spacing w:val="-15"/>
        </w:rPr>
        <w:t> </w:t>
      </w:r>
      <w:r>
        <w:rPr>
          <w:color w:val="231F20"/>
        </w:rPr>
        <w:t>)</w:t>
      </w:r>
      <w:r>
        <w:rPr>
          <w:color w:val="231F20"/>
          <w:spacing w:val="-1"/>
        </w:rPr>
        <w:t> </w:t>
      </w:r>
      <w:r>
        <w:rPr>
          <w:color w:val="231F20"/>
        </w:rPr>
        <w:t>listeners</w:t>
      </w:r>
      <w:r>
        <w:rPr>
          <w:color w:val="231F20"/>
          <w:spacing w:val="-1"/>
        </w:rPr>
        <w:t> </w:t>
      </w:r>
      <w:r>
        <w:rPr>
          <w:color w:val="231F20"/>
        </w:rPr>
        <w:t>heard sentences presented in speech-shaped noise at 0 dB SNR while physiologi- cal responses linked to stress and arousal (skin conductance, heart rate, fin- gertip pulse amplitude, and facial electromyography) were recorded. Two roughly 15-min blocks of noise, each containing 36 unique sentences, were presented. In the interrupted noise condition the noise was silenced for 5 s shortly after each sentence while in the uninterrupted condition the noise continued unabated. Behavioral measures of listening task performance and physiological measures collected during listening and speaking will be pre- sented, and implications for future research will be</w:t>
      </w:r>
      <w:r>
        <w:rPr>
          <w:color w:val="231F20"/>
          <w:spacing w:val="-3"/>
        </w:rPr>
        <w:t> </w:t>
      </w:r>
      <w:r>
        <w:rPr>
          <w:color w:val="231F20"/>
        </w:rPr>
        <w:t>discussed.</w:t>
      </w:r>
    </w:p>
    <w:p>
      <w:pPr>
        <w:pStyle w:val="BodyText"/>
        <w:spacing w:line="254" w:lineRule="auto" w:before="21"/>
        <w:ind w:left="109" w:right="126"/>
        <w:jc w:val="both"/>
      </w:pPr>
      <w:r>
        <w:rPr/>
        <w:br w:type="column"/>
      </w:r>
      <w:r>
        <w:rPr>
          <w:rFonts w:ascii="PMingLiU"/>
          <w:color w:val="231F20"/>
          <w:w w:val="105"/>
        </w:rPr>
        <w:t>4aPP5. The role of a temporal mechanism in the perception of speech-   </w:t>
      </w:r>
      <w:r>
        <w:rPr>
          <w:rFonts w:ascii="PMingLiU"/>
          <w:color w:val="231F20"/>
          <w:spacing w:val="43"/>
          <w:w w:val="105"/>
        </w:rPr>
        <w:t> </w:t>
      </w:r>
      <w:r>
        <w:rPr>
          <w:rFonts w:ascii="PMingLiU"/>
          <w:color w:val="231F20"/>
          <w:w w:val="105"/>
        </w:rPr>
        <w:t>like logarithmic frequency sweeps. </w:t>
      </w:r>
      <w:r>
        <w:rPr>
          <w:color w:val="231F20"/>
          <w:w w:val="105"/>
        </w:rPr>
        <w:t>Carolyn M. McClaskey (Cognit. Sci., Univ.</w:t>
      </w:r>
      <w:r>
        <w:rPr>
          <w:color w:val="231F20"/>
          <w:spacing w:val="-7"/>
          <w:w w:val="105"/>
        </w:rPr>
        <w:t> </w:t>
      </w:r>
      <w:r>
        <w:rPr>
          <w:color w:val="231F20"/>
          <w:w w:val="105"/>
        </w:rPr>
        <w:t>of</w:t>
      </w:r>
      <w:r>
        <w:rPr>
          <w:color w:val="231F20"/>
          <w:spacing w:val="-6"/>
          <w:w w:val="105"/>
        </w:rPr>
        <w:t> </w:t>
      </w:r>
      <w:r>
        <w:rPr>
          <w:color w:val="231F20"/>
          <w:w w:val="105"/>
        </w:rPr>
        <w:t>California,</w:t>
      </w:r>
      <w:r>
        <w:rPr>
          <w:color w:val="231F20"/>
          <w:spacing w:val="-7"/>
          <w:w w:val="105"/>
        </w:rPr>
        <w:t> </w:t>
      </w:r>
      <w:r>
        <w:rPr>
          <w:color w:val="231F20"/>
          <w:w w:val="105"/>
        </w:rPr>
        <w:t>Irvine,</w:t>
      </w:r>
      <w:r>
        <w:rPr>
          <w:color w:val="231F20"/>
          <w:spacing w:val="-7"/>
          <w:w w:val="105"/>
        </w:rPr>
        <w:t> </w:t>
      </w:r>
      <w:r>
        <w:rPr>
          <w:color w:val="231F20"/>
          <w:w w:val="105"/>
        </w:rPr>
        <w:t>4308</w:t>
      </w:r>
      <w:r>
        <w:rPr>
          <w:color w:val="231F20"/>
          <w:spacing w:val="-7"/>
          <w:w w:val="105"/>
        </w:rPr>
        <w:t> </w:t>
      </w:r>
      <w:r>
        <w:rPr>
          <w:color w:val="231F20"/>
          <w:w w:val="105"/>
        </w:rPr>
        <w:t>Palo</w:t>
      </w:r>
      <w:r>
        <w:rPr>
          <w:color w:val="231F20"/>
          <w:spacing w:val="-7"/>
          <w:w w:val="105"/>
        </w:rPr>
        <w:t> </w:t>
      </w:r>
      <w:r>
        <w:rPr>
          <w:color w:val="231F20"/>
          <w:w w:val="105"/>
        </w:rPr>
        <w:t>Verde</w:t>
      </w:r>
      <w:r>
        <w:rPr>
          <w:color w:val="231F20"/>
          <w:spacing w:val="-7"/>
          <w:w w:val="105"/>
        </w:rPr>
        <w:t> </w:t>
      </w:r>
      <w:r>
        <w:rPr>
          <w:color w:val="231F20"/>
          <w:w w:val="105"/>
        </w:rPr>
        <w:t>Rd.,</w:t>
      </w:r>
      <w:r>
        <w:rPr>
          <w:color w:val="231F20"/>
          <w:spacing w:val="-7"/>
          <w:w w:val="105"/>
        </w:rPr>
        <w:t> </w:t>
      </w:r>
      <w:r>
        <w:rPr>
          <w:color w:val="231F20"/>
          <w:w w:val="105"/>
        </w:rPr>
        <w:t>Irvine,</w:t>
      </w:r>
      <w:r>
        <w:rPr>
          <w:color w:val="231F20"/>
          <w:spacing w:val="-7"/>
          <w:w w:val="105"/>
        </w:rPr>
        <w:t> </w:t>
      </w:r>
      <w:r>
        <w:rPr>
          <w:color w:val="231F20"/>
          <w:w w:val="105"/>
        </w:rPr>
        <w:t>CA</w:t>
      </w:r>
      <w:r>
        <w:rPr>
          <w:color w:val="231F20"/>
          <w:spacing w:val="-6"/>
          <w:w w:val="105"/>
        </w:rPr>
        <w:t> </w:t>
      </w:r>
      <w:r>
        <w:rPr>
          <w:color w:val="231F20"/>
          <w:w w:val="105"/>
        </w:rPr>
        <w:t>92617-4321, </w:t>
      </w:r>
      <w:r>
        <w:rPr>
          <w:color w:val="231F20"/>
        </w:rPr>
        <w:t>carolyn.mcclaskey@gmail.com), Daniel Cramer (Oberlin College, Oberlin, </w:t>
      </w:r>
      <w:r>
        <w:rPr>
          <w:color w:val="231F20"/>
          <w:w w:val="105"/>
        </w:rPr>
        <w:t>OH),</w:t>
      </w:r>
      <w:r>
        <w:rPr>
          <w:color w:val="231F20"/>
          <w:spacing w:val="-10"/>
          <w:w w:val="105"/>
        </w:rPr>
        <w:t> </w:t>
      </w:r>
      <w:r>
        <w:rPr>
          <w:color w:val="231F20"/>
          <w:w w:val="105"/>
        </w:rPr>
        <w:t>and</w:t>
      </w:r>
      <w:r>
        <w:rPr>
          <w:color w:val="231F20"/>
          <w:spacing w:val="-9"/>
          <w:w w:val="105"/>
        </w:rPr>
        <w:t> </w:t>
      </w:r>
      <w:r>
        <w:rPr>
          <w:color w:val="231F20"/>
          <w:w w:val="105"/>
        </w:rPr>
        <w:t>Kourosh</w:t>
      </w:r>
      <w:r>
        <w:rPr>
          <w:color w:val="231F20"/>
          <w:spacing w:val="-10"/>
          <w:w w:val="105"/>
        </w:rPr>
        <w:t> </w:t>
      </w:r>
      <w:r>
        <w:rPr>
          <w:color w:val="231F20"/>
          <w:w w:val="105"/>
        </w:rPr>
        <w:t>Saberi</w:t>
      </w:r>
      <w:r>
        <w:rPr>
          <w:color w:val="231F20"/>
          <w:spacing w:val="-10"/>
          <w:w w:val="105"/>
        </w:rPr>
        <w:t> </w:t>
      </w:r>
      <w:r>
        <w:rPr>
          <w:color w:val="231F20"/>
          <w:w w:val="105"/>
        </w:rPr>
        <w:t>(Cognit.</w:t>
      </w:r>
      <w:r>
        <w:rPr>
          <w:color w:val="231F20"/>
          <w:spacing w:val="-10"/>
          <w:w w:val="105"/>
        </w:rPr>
        <w:t> </w:t>
      </w:r>
      <w:r>
        <w:rPr>
          <w:color w:val="231F20"/>
          <w:w w:val="105"/>
        </w:rPr>
        <w:t>Sci.,</w:t>
      </w:r>
      <w:r>
        <w:rPr>
          <w:color w:val="231F20"/>
          <w:spacing w:val="-10"/>
          <w:w w:val="105"/>
        </w:rPr>
        <w:t> </w:t>
      </w:r>
      <w:r>
        <w:rPr>
          <w:color w:val="231F20"/>
          <w:w w:val="105"/>
        </w:rPr>
        <w:t>Univ.</w:t>
      </w:r>
      <w:r>
        <w:rPr>
          <w:color w:val="231F20"/>
          <w:spacing w:val="-10"/>
          <w:w w:val="105"/>
        </w:rPr>
        <w:t> </w:t>
      </w:r>
      <w:r>
        <w:rPr>
          <w:color w:val="231F20"/>
          <w:w w:val="105"/>
        </w:rPr>
        <w:t>of</w:t>
      </w:r>
      <w:r>
        <w:rPr>
          <w:color w:val="231F20"/>
          <w:spacing w:val="-10"/>
          <w:w w:val="105"/>
        </w:rPr>
        <w:t> </w:t>
      </w:r>
      <w:r>
        <w:rPr>
          <w:color w:val="231F20"/>
          <w:w w:val="105"/>
        </w:rPr>
        <w:t>California,</w:t>
      </w:r>
      <w:r>
        <w:rPr>
          <w:color w:val="231F20"/>
          <w:spacing w:val="-10"/>
          <w:w w:val="105"/>
        </w:rPr>
        <w:t> </w:t>
      </w:r>
      <w:r>
        <w:rPr>
          <w:color w:val="231F20"/>
          <w:w w:val="105"/>
        </w:rPr>
        <w:t>Irvine,</w:t>
      </w:r>
      <w:r>
        <w:rPr>
          <w:color w:val="231F20"/>
          <w:spacing w:val="-10"/>
          <w:w w:val="105"/>
        </w:rPr>
        <w:t> </w:t>
      </w:r>
      <w:r>
        <w:rPr>
          <w:color w:val="231F20"/>
          <w:w w:val="105"/>
        </w:rPr>
        <w:t>Irvine, CA)</w:t>
      </w:r>
    </w:p>
    <w:p>
      <w:pPr>
        <w:pStyle w:val="BodyText"/>
        <w:spacing w:line="244" w:lineRule="auto" w:before="125"/>
        <w:ind w:left="109" w:right="126" w:firstLine="240"/>
        <w:jc w:val="both"/>
      </w:pPr>
      <w:r>
        <w:rPr>
          <w:color w:val="231F20"/>
        </w:rPr>
        <w:t>The auditory system is thought to process dynamic changes in frequency via two complementary mechanisms: a phase-locking-based  mechanism that</w:t>
      </w:r>
      <w:r>
        <w:rPr>
          <w:color w:val="231F20"/>
          <w:spacing w:val="19"/>
        </w:rPr>
        <w:t> </w:t>
      </w:r>
      <w:r>
        <w:rPr>
          <w:color w:val="231F20"/>
        </w:rPr>
        <w:t>is</w:t>
      </w:r>
      <w:r>
        <w:rPr>
          <w:color w:val="231F20"/>
          <w:spacing w:val="19"/>
        </w:rPr>
        <w:t> </w:t>
      </w:r>
      <w:r>
        <w:rPr>
          <w:color w:val="231F20"/>
        </w:rPr>
        <w:t>limited</w:t>
      </w:r>
      <w:r>
        <w:rPr>
          <w:color w:val="231F20"/>
          <w:spacing w:val="17"/>
        </w:rPr>
        <w:t> </w:t>
      </w:r>
      <w:r>
        <w:rPr>
          <w:color w:val="231F20"/>
        </w:rPr>
        <w:t>to</w:t>
      </w:r>
      <w:r>
        <w:rPr>
          <w:color w:val="231F20"/>
          <w:spacing w:val="18"/>
        </w:rPr>
        <w:t> </w:t>
      </w:r>
      <w:r>
        <w:rPr>
          <w:color w:val="231F20"/>
        </w:rPr>
        <w:t>slowly</w:t>
      </w:r>
      <w:r>
        <w:rPr>
          <w:color w:val="231F20"/>
          <w:spacing w:val="17"/>
        </w:rPr>
        <w:t> </w:t>
      </w:r>
      <w:r>
        <w:rPr>
          <w:color w:val="231F20"/>
        </w:rPr>
        <w:t>changing</w:t>
      </w:r>
      <w:r>
        <w:rPr>
          <w:color w:val="231F20"/>
          <w:spacing w:val="17"/>
        </w:rPr>
        <w:t> </w:t>
      </w:r>
      <w:r>
        <w:rPr>
          <w:color w:val="231F20"/>
        </w:rPr>
        <w:t>stimuli</w:t>
      </w:r>
      <w:r>
        <w:rPr>
          <w:color w:val="231F20"/>
          <w:spacing w:val="18"/>
        </w:rPr>
        <w:t> </w:t>
      </w:r>
      <w:r>
        <w:rPr>
          <w:color w:val="231F20"/>
        </w:rPr>
        <w:t>at</w:t>
      </w:r>
      <w:r>
        <w:rPr>
          <w:color w:val="231F20"/>
          <w:spacing w:val="18"/>
        </w:rPr>
        <w:t> </w:t>
      </w:r>
      <w:r>
        <w:rPr>
          <w:color w:val="231F20"/>
        </w:rPr>
        <w:t>low</w:t>
      </w:r>
      <w:r>
        <w:rPr>
          <w:color w:val="231F20"/>
          <w:spacing w:val="18"/>
        </w:rPr>
        <w:t> </w:t>
      </w:r>
      <w:r>
        <w:rPr>
          <w:color w:val="231F20"/>
        </w:rPr>
        <w:t>(</w:t>
      </w:r>
      <w:r>
        <w:rPr>
          <w:rFonts w:ascii="Lucida Sans Unicode" w:hAnsi="Lucida Sans Unicode"/>
          <w:color w:val="231F20"/>
        </w:rPr>
        <w:t>&lt;</w:t>
      </w:r>
      <w:r>
        <w:rPr>
          <w:color w:val="231F20"/>
        </w:rPr>
        <w:t>4–5</w:t>
      </w:r>
      <w:r>
        <w:rPr>
          <w:color w:val="231F20"/>
          <w:spacing w:val="18"/>
        </w:rPr>
        <w:t> </w:t>
      </w:r>
      <w:r>
        <w:rPr>
          <w:color w:val="231F20"/>
        </w:rPr>
        <w:t>kHz)</w:t>
      </w:r>
      <w:r>
        <w:rPr>
          <w:color w:val="231F20"/>
          <w:spacing w:val="17"/>
        </w:rPr>
        <w:t> </w:t>
      </w:r>
      <w:r>
        <w:rPr>
          <w:color w:val="231F20"/>
        </w:rPr>
        <w:t>frequencies,</w:t>
      </w:r>
    </w:p>
    <w:p>
      <w:pPr>
        <w:pStyle w:val="BodyText"/>
        <w:spacing w:line="160" w:lineRule="exact"/>
        <w:ind w:left="109"/>
        <w:jc w:val="both"/>
      </w:pPr>
      <w:r>
        <w:rPr>
          <w:color w:val="231F20"/>
        </w:rPr>
        <w:t>and an energy-based mechanism that functions across all frequency  regions</w:t>
      </w:r>
    </w:p>
    <w:p>
      <w:pPr>
        <w:pStyle w:val="BodyText"/>
        <w:spacing w:line="261" w:lineRule="auto" w:before="15"/>
        <w:ind w:left="109" w:right="126"/>
        <w:jc w:val="both"/>
      </w:pPr>
      <w:r>
        <w:rPr>
          <w:color w:val="231F20"/>
        </w:rPr>
        <w:t>and all rates of change</w:t>
      </w:r>
      <w:r>
        <w:rPr>
          <w:i/>
          <w:color w:val="231F20"/>
        </w:rPr>
        <w:t>. </w:t>
      </w:r>
      <w:r>
        <w:rPr>
          <w:color w:val="231F20"/>
        </w:rPr>
        <w:t>The current study investigates the relative contribu- tion of these two mechanisms—and the role of phase-locking cues in partic- ular—in the perception of low, slow frequency sweeps that closely parallel those found in speech prosody. Listeners identified the direction of unidirec- tional logarithmic frequency sweeps in a single-interval identification task. Both the rate and extent of frequency change (i.e. transition span) were uni- formly varied over a range of 0.0147–0.1667 octaves/s and 0.1–0.5 semi- tones, respectively. Stimuli were roved around a center frequency of 500  Hz, and all were between 50 and 1000 ms in length. Results show that</w:t>
      </w:r>
      <w:r>
        <w:rPr>
          <w:color w:val="231F20"/>
          <w:spacing w:val="-10"/>
        </w:rPr>
        <w:t> </w:t>
      </w:r>
      <w:r>
        <w:rPr>
          <w:color w:val="231F20"/>
        </w:rPr>
        <w:t>sensi- tivity (d’) significantly increases with increasing transition span but signifi- cantly decreases with increasing rate of frequency change, suggesting that phase-locking cues may contribute to the perception of sweeps with very slow rates of change. Data were well-predicted by a multivariate linear model as a joint function of sweep rate and transition</w:t>
      </w:r>
      <w:r>
        <w:rPr>
          <w:color w:val="231F20"/>
          <w:spacing w:val="-3"/>
        </w:rPr>
        <w:t> </w:t>
      </w:r>
      <w:r>
        <w:rPr>
          <w:color w:val="231F20"/>
        </w:rPr>
        <w:t>span.</w:t>
      </w:r>
    </w:p>
    <w:p>
      <w:pPr>
        <w:pStyle w:val="BodyText"/>
        <w:spacing w:before="6"/>
        <w:rPr>
          <w:sz w:val="23"/>
        </w:rPr>
      </w:pPr>
    </w:p>
    <w:p>
      <w:pPr>
        <w:pStyle w:val="BodyText"/>
        <w:spacing w:line="261" w:lineRule="auto"/>
        <w:ind w:left="109" w:right="126"/>
        <w:jc w:val="both"/>
      </w:pPr>
      <w:r>
        <w:rPr>
          <w:rFonts w:ascii="PMingLiU"/>
          <w:color w:val="231F20"/>
        </w:rPr>
        <w:t>4aPP6. Limitations on temporal  processing  by  cochlear  implant  users.  </w:t>
      </w:r>
      <w:r>
        <w:rPr>
          <w:color w:val="231F20"/>
        </w:rPr>
        <w:t>Robert P. Carlyon, Stefano Cosentino, John M. Deeks (Medical Res. Coun- cil, Cognition &amp; Brain Sci. Unit, MRC CBU, 15 Chaucer Rd., Cambridge CB2 7EF, United Kingdom, bob.carlyon@mrc-cbu.cam.ac.uk), Wendy Par- kinson (Speech &amp; Hearing Sci., Univ. of Washington, Seattle, WA), and Julie A. Bierer (Speech &amp; Hearing Sci., Univ. of Washington, Washington, WA)</w:t>
      </w:r>
    </w:p>
    <w:p>
      <w:pPr>
        <w:pStyle w:val="BodyText"/>
        <w:spacing w:line="261" w:lineRule="auto" w:before="120"/>
        <w:ind w:left="109" w:right="126" w:firstLine="240"/>
        <w:jc w:val="both"/>
      </w:pPr>
      <w:r>
        <w:rPr>
          <w:color w:val="231F20"/>
        </w:rPr>
        <w:t>Two experiments studied the deterioration in rate discrimination and pitch perception for pulse trains presented to single electrodes at high pulse rates. The first measured rate discrimination DLs (“RDLs”) for 100-pps and 400-pps standard rates, for each of 4–5 electrodes and for 10 Advanced Bionics cochlear implant users. Thresholds were measured using two inter- leaved adaptive tracks, corresponding to the 100- and 400-pps standard rates. Gap detection thresholds (“GDTs”) for a 1031-pps pulse train were also measured. There was a highly significant across-subject correlation between GDT and the 400-pps but not the 100-pps RDL, and these two cor- relations differed significantly from each other. Similarly, the across-elec- trode correlation between GDT and the 400-pps RDL was marginally significant, whereas there was no correlation between GDT and the 100-pps RDL. These findings are consistent with the deterioration in high-rate tem- poral processing sharing a common basis with the mechanisms involved in gap detection, but not with the limitations in low-rate temporal processing. We will also report the results of a second experiment that measured rate discrimination and pitch ranking at low and high rates, both on the same day that patients’ implants were activated and after two months of listening experience.</w:t>
      </w:r>
    </w:p>
    <w:p>
      <w:pPr>
        <w:pStyle w:val="BodyText"/>
        <w:spacing w:before="6"/>
        <w:rPr>
          <w:sz w:val="23"/>
        </w:rPr>
      </w:pPr>
    </w:p>
    <w:p>
      <w:pPr>
        <w:pStyle w:val="BodyText"/>
        <w:spacing w:line="252" w:lineRule="auto"/>
        <w:ind w:left="109" w:right="126"/>
        <w:jc w:val="both"/>
      </w:pPr>
      <w:r>
        <w:rPr>
          <w:rFonts w:ascii="PMingLiU"/>
          <w:color w:val="231F20"/>
          <w:w w:val="105"/>
        </w:rPr>
        <w:t>4aPP7. Deficits in the sensitivity to pitch sweeps by school-aged children wearing cochlear implants. </w:t>
      </w:r>
      <w:r>
        <w:rPr>
          <w:color w:val="231F20"/>
          <w:w w:val="105"/>
        </w:rPr>
        <w:t>Mickael L. Deroche (Ctr. for Res. on Brain, Lang.,</w:t>
      </w:r>
      <w:r>
        <w:rPr>
          <w:color w:val="231F20"/>
          <w:spacing w:val="-10"/>
          <w:w w:val="105"/>
        </w:rPr>
        <w:t> </w:t>
      </w:r>
      <w:r>
        <w:rPr>
          <w:color w:val="231F20"/>
          <w:w w:val="105"/>
        </w:rPr>
        <w:t>and</w:t>
      </w:r>
      <w:r>
        <w:rPr>
          <w:color w:val="231F20"/>
          <w:spacing w:val="-9"/>
          <w:w w:val="105"/>
        </w:rPr>
        <w:t> </w:t>
      </w:r>
      <w:r>
        <w:rPr>
          <w:color w:val="231F20"/>
          <w:w w:val="105"/>
        </w:rPr>
        <w:t>Music,</w:t>
      </w:r>
      <w:r>
        <w:rPr>
          <w:color w:val="231F20"/>
          <w:spacing w:val="-10"/>
          <w:w w:val="105"/>
        </w:rPr>
        <w:t> </w:t>
      </w:r>
      <w:r>
        <w:rPr>
          <w:color w:val="231F20"/>
          <w:w w:val="105"/>
        </w:rPr>
        <w:t>McGill</w:t>
      </w:r>
      <w:r>
        <w:rPr>
          <w:color w:val="231F20"/>
          <w:spacing w:val="-9"/>
          <w:w w:val="105"/>
        </w:rPr>
        <w:t> </w:t>
      </w:r>
      <w:r>
        <w:rPr>
          <w:color w:val="231F20"/>
          <w:w w:val="105"/>
        </w:rPr>
        <w:t>Univ.,</w:t>
      </w:r>
      <w:r>
        <w:rPr>
          <w:color w:val="231F20"/>
          <w:spacing w:val="-10"/>
          <w:w w:val="105"/>
        </w:rPr>
        <w:t> </w:t>
      </w:r>
      <w:r>
        <w:rPr>
          <w:color w:val="231F20"/>
          <w:w w:val="105"/>
        </w:rPr>
        <w:t>Rabinovitch</w:t>
      </w:r>
      <w:r>
        <w:rPr>
          <w:color w:val="231F20"/>
          <w:spacing w:val="-9"/>
          <w:w w:val="105"/>
        </w:rPr>
        <w:t> </w:t>
      </w:r>
      <w:r>
        <w:rPr>
          <w:color w:val="231F20"/>
          <w:w w:val="105"/>
        </w:rPr>
        <w:t>House,</w:t>
      </w:r>
      <w:r>
        <w:rPr>
          <w:color w:val="231F20"/>
          <w:spacing w:val="-10"/>
          <w:w w:val="105"/>
        </w:rPr>
        <w:t> </w:t>
      </w:r>
      <w:r>
        <w:rPr>
          <w:color w:val="231F20"/>
          <w:w w:val="105"/>
        </w:rPr>
        <w:t>3640</w:t>
      </w:r>
      <w:r>
        <w:rPr>
          <w:color w:val="231F20"/>
          <w:spacing w:val="-10"/>
          <w:w w:val="105"/>
        </w:rPr>
        <w:t> </w:t>
      </w:r>
      <w:r>
        <w:rPr>
          <w:color w:val="231F20"/>
          <w:w w:val="105"/>
        </w:rPr>
        <w:t>rue</w:t>
      </w:r>
      <w:r>
        <w:rPr>
          <w:color w:val="231F20"/>
          <w:spacing w:val="-9"/>
          <w:w w:val="105"/>
        </w:rPr>
        <w:t> </w:t>
      </w:r>
      <w:r>
        <w:rPr>
          <w:color w:val="231F20"/>
          <w:w w:val="105"/>
        </w:rPr>
        <w:t>de</w:t>
      </w:r>
      <w:r>
        <w:rPr>
          <w:color w:val="231F20"/>
          <w:spacing w:val="-10"/>
          <w:w w:val="105"/>
        </w:rPr>
        <w:t> </w:t>
      </w:r>
      <w:r>
        <w:rPr>
          <w:color w:val="231F20"/>
          <w:w w:val="105"/>
        </w:rPr>
        <w:t>la</w:t>
      </w:r>
      <w:r>
        <w:rPr>
          <w:color w:val="231F20"/>
          <w:spacing w:val="-9"/>
          <w:w w:val="105"/>
        </w:rPr>
        <w:t> </w:t>
      </w:r>
      <w:r>
        <w:rPr>
          <w:color w:val="231F20"/>
          <w:w w:val="105"/>
        </w:rPr>
        <w:t>Mon- tagne,</w:t>
      </w:r>
      <w:r>
        <w:rPr>
          <w:color w:val="231F20"/>
          <w:spacing w:val="-26"/>
          <w:w w:val="105"/>
        </w:rPr>
        <w:t> </w:t>
      </w:r>
      <w:r>
        <w:rPr>
          <w:color w:val="231F20"/>
          <w:w w:val="105"/>
        </w:rPr>
        <w:t>Montreal,</w:t>
      </w:r>
      <w:r>
        <w:rPr>
          <w:color w:val="231F20"/>
          <w:spacing w:val="-26"/>
          <w:w w:val="105"/>
        </w:rPr>
        <w:t> </w:t>
      </w:r>
      <w:r>
        <w:rPr>
          <w:color w:val="231F20"/>
          <w:w w:val="105"/>
        </w:rPr>
        <w:t>QC</w:t>
      </w:r>
      <w:r>
        <w:rPr>
          <w:color w:val="231F20"/>
          <w:spacing w:val="-26"/>
          <w:w w:val="105"/>
        </w:rPr>
        <w:t> </w:t>
      </w:r>
      <w:r>
        <w:rPr>
          <w:color w:val="231F20"/>
          <w:w w:val="105"/>
        </w:rPr>
        <w:t>H3G</w:t>
      </w:r>
      <w:r>
        <w:rPr>
          <w:color w:val="231F20"/>
          <w:spacing w:val="-26"/>
          <w:w w:val="105"/>
        </w:rPr>
        <w:t> </w:t>
      </w:r>
      <w:r>
        <w:rPr>
          <w:color w:val="231F20"/>
          <w:w w:val="105"/>
        </w:rPr>
        <w:t>2A8,</w:t>
      </w:r>
      <w:r>
        <w:rPr>
          <w:color w:val="231F20"/>
          <w:spacing w:val="-26"/>
          <w:w w:val="105"/>
        </w:rPr>
        <w:t> </w:t>
      </w:r>
      <w:r>
        <w:rPr>
          <w:color w:val="231F20"/>
          <w:w w:val="105"/>
        </w:rPr>
        <w:t>Canada,</w:t>
      </w:r>
      <w:r>
        <w:rPr>
          <w:color w:val="231F20"/>
          <w:spacing w:val="-26"/>
          <w:w w:val="105"/>
        </w:rPr>
        <w:t> </w:t>
      </w:r>
      <w:r>
        <w:rPr>
          <w:color w:val="231F20"/>
          <w:w w:val="105"/>
        </w:rPr>
        <w:t>mickael.deroche@mcgill.ca),</w:t>
      </w:r>
      <w:r>
        <w:rPr>
          <w:color w:val="231F20"/>
          <w:spacing w:val="-26"/>
          <w:w w:val="105"/>
        </w:rPr>
        <w:t> </w:t>
      </w:r>
      <w:r>
        <w:rPr>
          <w:color w:val="231F20"/>
          <w:w w:val="105"/>
        </w:rPr>
        <w:t>Adi- tya M. Kulkarni, Julie A. Christensen (Auditory Prostheses and </w:t>
      </w:r>
      <w:r>
        <w:rPr>
          <w:color w:val="231F20"/>
          <w:spacing w:val="7"/>
          <w:w w:val="105"/>
        </w:rPr>
        <w:t> </w:t>
      </w:r>
      <w:r>
        <w:rPr>
          <w:color w:val="231F20"/>
          <w:w w:val="105"/>
        </w:rPr>
        <w:t>Percept.</w:t>
      </w:r>
    </w:p>
    <w:p>
      <w:pPr>
        <w:pStyle w:val="BodyText"/>
        <w:spacing w:line="261" w:lineRule="auto" w:before="8"/>
        <w:ind w:left="109" w:right="126"/>
        <w:jc w:val="both"/>
      </w:pPr>
      <w:r>
        <w:rPr>
          <w:color w:val="231F20"/>
        </w:rPr>
        <w:t>Lab., Boys Town National Res. Hospital, Omaha, NE), Charles J. Limb (Dept. of Otolaryngol. – Head and Neck Surgery, Univ. of California San Francisco School of Medicine, San Francisco, CA), and Monita Chatterjee (Auditory Prostheses and Percept. Lab., Boys Town National Res. Hospital, Omaha, NE)</w:t>
      </w:r>
    </w:p>
    <w:p>
      <w:pPr>
        <w:pStyle w:val="BodyText"/>
        <w:spacing w:line="261" w:lineRule="auto" w:before="121"/>
        <w:ind w:left="109" w:right="126" w:firstLine="240"/>
        <w:jc w:val="both"/>
      </w:pPr>
      <w:r>
        <w:rPr>
          <w:color w:val="231F20"/>
        </w:rPr>
        <w:t>Sensitivity to static changes in pitch has been shown to be poorer in school-aged children wearing cochlear implants (CIs) than children with normal hearing (NH), but it is unclear whether this is also the case for dynamic changes. Yet, dynamically changing pitch has considerable ecolog- ical relevance in terms of natural speech, particularly aspects such as intona- tion, emotion, or lexical tone information. This study examined children and</w:t>
      </w:r>
    </w:p>
    <w:p>
      <w:pPr>
        <w:spacing w:after="0" w:line="261" w:lineRule="auto"/>
        <w:jc w:val="both"/>
        <w:sectPr>
          <w:headerReference w:type="default" r:id="rId789"/>
          <w:footerReference w:type="default" r:id="rId790"/>
          <w:pgSz w:w="12240" w:h="16200"/>
          <w:pgMar w:header="0" w:footer="638" w:top="780" w:bottom="820" w:left="920" w:right="920"/>
          <w:pgNumType w:start="2154"/>
          <w:cols w:num="2" w:equalWidth="0">
            <w:col w:w="5012" w:space="248"/>
            <w:col w:w="5140"/>
          </w:cols>
        </w:sectPr>
      </w:pPr>
    </w:p>
    <w:p>
      <w:pPr>
        <w:pStyle w:val="BodyText"/>
        <w:spacing w:line="261" w:lineRule="auto" w:before="45"/>
        <w:ind w:left="109"/>
        <w:jc w:val="both"/>
      </w:pPr>
      <w:r>
        <w:rPr>
          <w:color w:val="231F20"/>
        </w:rPr>
        <w:t>adults, with NH or wearing a CI using clinically assigned settings with</w:t>
      </w:r>
      <w:r>
        <w:rPr>
          <w:color w:val="231F20"/>
          <w:spacing w:val="-24"/>
        </w:rPr>
        <w:t> </w:t>
      </w:r>
      <w:r>
        <w:rPr>
          <w:color w:val="231F20"/>
        </w:rPr>
        <w:t>enve- lope-based coding strategies. Percent correct was measured in one- or three- interval two-alternative forced choice tasks, for the direction or discrimina- tion of harmonic complexes based on a linearly rising or falling</w:t>
      </w:r>
      <w:r>
        <w:rPr>
          <w:color w:val="231F20"/>
          <w:spacing w:val="-13"/>
        </w:rPr>
        <w:t> </w:t>
      </w:r>
      <w:r>
        <w:rPr>
          <w:color w:val="231F20"/>
        </w:rPr>
        <w:t>fundamental frequency. Sweep rates were adjusted per subject, in a logarithmic scale, so as to cover the full extent of the psychometric function. Data for up- and down-sweeps were fitted separately, using a maximum-likelihood</w:t>
      </w:r>
      <w:r>
        <w:rPr>
          <w:color w:val="231F20"/>
          <w:spacing w:val="-21"/>
        </w:rPr>
        <w:t> </w:t>
      </w:r>
      <w:r>
        <w:rPr>
          <w:color w:val="231F20"/>
        </w:rPr>
        <w:t>technique. Hits and false alarms were then converted into d’ and beta values, from which a threshold was extracted at a d’ of 0.77. Thresholds were very con- sistent between the two tasks and considerably higher (worse) for CI listen- ers than for their NH peers. Thresholds were also higher for children than adults. Factors such as age at implantation, age at profound hearing loss,  and duration of CI experience did not play any major role in this sensitivity. Sweep direction thresholds held the most predictive power for performance in tasks related to speech</w:t>
      </w:r>
      <w:r>
        <w:rPr>
          <w:color w:val="231F20"/>
          <w:spacing w:val="-3"/>
        </w:rPr>
        <w:t> </w:t>
      </w:r>
      <w:r>
        <w:rPr>
          <w:color w:val="231F20"/>
        </w:rPr>
        <w:t>prosody.</w:t>
      </w:r>
    </w:p>
    <w:p>
      <w:pPr>
        <w:pStyle w:val="BodyText"/>
        <w:spacing w:before="6"/>
        <w:rPr>
          <w:sz w:val="23"/>
        </w:rPr>
      </w:pPr>
    </w:p>
    <w:p>
      <w:pPr>
        <w:pStyle w:val="BodyText"/>
        <w:spacing w:line="249" w:lineRule="auto"/>
        <w:ind w:left="109" w:right="1"/>
        <w:jc w:val="both"/>
      </w:pPr>
      <w:r>
        <w:rPr>
          <w:rFonts w:ascii="PMingLiU"/>
          <w:color w:val="231F20"/>
          <w:w w:val="105"/>
        </w:rPr>
        <w:t>4aPP8. Neural activation patterns indicate robust auditory nerve  syn-  chrony generated with octave-band chirps. </w:t>
      </w:r>
      <w:r>
        <w:rPr>
          <w:color w:val="231F20"/>
          <w:w w:val="105"/>
        </w:rPr>
        <w:t>Ivy Thompson and Brian Earl (Commun.</w:t>
      </w:r>
      <w:r>
        <w:rPr>
          <w:color w:val="231F20"/>
          <w:spacing w:val="-6"/>
          <w:w w:val="105"/>
        </w:rPr>
        <w:t> </w:t>
      </w:r>
      <w:r>
        <w:rPr>
          <w:color w:val="231F20"/>
          <w:w w:val="105"/>
        </w:rPr>
        <w:t>Sci.</w:t>
      </w:r>
      <w:r>
        <w:rPr>
          <w:color w:val="231F20"/>
          <w:spacing w:val="-5"/>
          <w:w w:val="105"/>
        </w:rPr>
        <w:t> </w:t>
      </w:r>
      <w:r>
        <w:rPr>
          <w:color w:val="231F20"/>
          <w:w w:val="105"/>
        </w:rPr>
        <w:t>and</w:t>
      </w:r>
      <w:r>
        <w:rPr>
          <w:color w:val="231F20"/>
          <w:spacing w:val="-6"/>
          <w:w w:val="105"/>
        </w:rPr>
        <w:t> </w:t>
      </w:r>
      <w:r>
        <w:rPr>
          <w:color w:val="231F20"/>
          <w:w w:val="105"/>
        </w:rPr>
        <w:t>Disord.,</w:t>
      </w:r>
      <w:r>
        <w:rPr>
          <w:color w:val="231F20"/>
          <w:spacing w:val="-6"/>
          <w:w w:val="105"/>
        </w:rPr>
        <w:t> </w:t>
      </w:r>
      <w:r>
        <w:rPr>
          <w:color w:val="231F20"/>
          <w:w w:val="105"/>
        </w:rPr>
        <w:t>Univ.</w:t>
      </w:r>
      <w:r>
        <w:rPr>
          <w:color w:val="231F20"/>
          <w:spacing w:val="-6"/>
          <w:w w:val="105"/>
        </w:rPr>
        <w:t> </w:t>
      </w:r>
      <w:r>
        <w:rPr>
          <w:color w:val="231F20"/>
          <w:w w:val="105"/>
        </w:rPr>
        <w:t>of</w:t>
      </w:r>
      <w:r>
        <w:rPr>
          <w:color w:val="231F20"/>
          <w:spacing w:val="-6"/>
          <w:w w:val="105"/>
        </w:rPr>
        <w:t> </w:t>
      </w:r>
      <w:r>
        <w:rPr>
          <w:color w:val="231F20"/>
          <w:w w:val="105"/>
        </w:rPr>
        <w:t>Cincinnati,</w:t>
      </w:r>
      <w:r>
        <w:rPr>
          <w:color w:val="231F20"/>
          <w:spacing w:val="-5"/>
          <w:w w:val="105"/>
        </w:rPr>
        <w:t> </w:t>
      </w:r>
      <w:r>
        <w:rPr>
          <w:color w:val="231F20"/>
          <w:w w:val="105"/>
        </w:rPr>
        <w:t>3202</w:t>
      </w:r>
      <w:r>
        <w:rPr>
          <w:color w:val="231F20"/>
          <w:spacing w:val="-6"/>
          <w:w w:val="105"/>
        </w:rPr>
        <w:t> </w:t>
      </w:r>
      <w:r>
        <w:rPr>
          <w:color w:val="231F20"/>
          <w:w w:val="105"/>
        </w:rPr>
        <w:t>Eden</w:t>
      </w:r>
      <w:r>
        <w:rPr>
          <w:color w:val="231F20"/>
          <w:spacing w:val="-5"/>
          <w:w w:val="105"/>
        </w:rPr>
        <w:t> </w:t>
      </w:r>
      <w:r>
        <w:rPr>
          <w:color w:val="231F20"/>
          <w:w w:val="105"/>
        </w:rPr>
        <w:t>Ave,</w:t>
      </w:r>
      <w:r>
        <w:rPr>
          <w:color w:val="231F20"/>
          <w:spacing w:val="-6"/>
          <w:w w:val="105"/>
        </w:rPr>
        <w:t> </w:t>
      </w:r>
      <w:r>
        <w:rPr>
          <w:color w:val="231F20"/>
          <w:w w:val="105"/>
        </w:rPr>
        <w:t>Cincin- </w:t>
      </w:r>
      <w:r>
        <w:rPr>
          <w:color w:val="231F20"/>
        </w:rPr>
        <w:t>nati, OH 45267,</w:t>
      </w:r>
      <w:r>
        <w:rPr>
          <w:color w:val="231F20"/>
          <w:spacing w:val="-5"/>
        </w:rPr>
        <w:t> </w:t>
      </w:r>
      <w:r>
        <w:rPr>
          <w:color w:val="231F20"/>
        </w:rPr>
        <w:t>thompsiv@mail.uc.edu)</w:t>
      </w:r>
    </w:p>
    <w:p>
      <w:pPr>
        <w:pStyle w:val="BodyText"/>
        <w:spacing w:line="261" w:lineRule="auto" w:before="128"/>
        <w:ind w:left="109" w:right="1" w:firstLine="240"/>
        <w:jc w:val="both"/>
      </w:pPr>
      <w:r>
        <w:rPr>
          <w:color w:val="231F20"/>
        </w:rPr>
        <w:t>Recent research has suggested that the amplitude of high-intensity com- pound action potentials (CAPs) can detect auditory nerve damage that is missed by traditional threshold measurements. The use of octave-band chirps may enhance neural synchrony and provide clinicians and researchers a precise tool for identifying changes in auditory nerve integrity. A group of Mongolian gerbils (N = 12) was used to compare the difference in ampli- tude-intensity functions and neural activation patterns generated by octave- band chirps and tonebursts at octave frequencies between 2 and 16 kHz at 40, 60, and 80 dB SPL. Amplitude-intensity functions revealed larger abso- lute CAP amplitudes for octave-band chirps than for tonebursts. Neural acti- vation patterns were constructed by plotting the derivative of CAP  amplitude across multiple conditions of simultaneous broadband noise that was high passed in 1/3 octave intervals. Neural activation patterns for octave-band chirps and tonebursts showed that the frequency location of peak activation was generally equivalent while the height of peak activation was greater for octave-band chirps than for tonebursts. This suggests that octave-band chirps elicit more synchronous neural firing, thereby indicating that they could be an optimal stimulus for detecting regional damage in au- ditory neurons that encode supra-threshold</w:t>
      </w:r>
      <w:r>
        <w:rPr>
          <w:color w:val="231F20"/>
          <w:spacing w:val="-4"/>
        </w:rPr>
        <w:t> </w:t>
      </w:r>
      <w:r>
        <w:rPr>
          <w:color w:val="231F20"/>
        </w:rPr>
        <w:t>stimuli.</w:t>
      </w:r>
    </w:p>
    <w:p>
      <w:pPr>
        <w:pStyle w:val="BodyText"/>
        <w:spacing w:before="7"/>
        <w:rPr>
          <w:sz w:val="23"/>
        </w:rPr>
      </w:pPr>
    </w:p>
    <w:p>
      <w:pPr>
        <w:pStyle w:val="BodyText"/>
        <w:spacing w:line="252" w:lineRule="auto"/>
        <w:ind w:left="109" w:right="1"/>
        <w:jc w:val="both"/>
      </w:pPr>
      <w:r>
        <w:rPr>
          <w:rFonts w:ascii="PMingLiU"/>
          <w:color w:val="231F20"/>
          <w:w w:val="105"/>
        </w:rPr>
        <w:t>4aPP9. Effects of elevated amplitude  modulation  discrimination  thresh- old on simultaneous amplitude modulation rate discrimination. </w:t>
      </w:r>
      <w:r>
        <w:rPr>
          <w:color w:val="231F20"/>
          <w:w w:val="105"/>
        </w:rPr>
        <w:t>Sean R. Anderson,</w:t>
      </w:r>
      <w:r>
        <w:rPr>
          <w:color w:val="231F20"/>
          <w:spacing w:val="-7"/>
          <w:w w:val="105"/>
        </w:rPr>
        <w:t> </w:t>
      </w:r>
      <w:r>
        <w:rPr>
          <w:color w:val="231F20"/>
          <w:w w:val="105"/>
        </w:rPr>
        <w:t>Alan</w:t>
      </w:r>
      <w:r>
        <w:rPr>
          <w:color w:val="231F20"/>
          <w:spacing w:val="-6"/>
          <w:w w:val="105"/>
        </w:rPr>
        <w:t> </w:t>
      </w:r>
      <w:r>
        <w:rPr>
          <w:color w:val="231F20"/>
          <w:w w:val="105"/>
        </w:rPr>
        <w:t>Kan,</w:t>
      </w:r>
      <w:r>
        <w:rPr>
          <w:color w:val="231F20"/>
          <w:spacing w:val="-7"/>
          <w:w w:val="105"/>
        </w:rPr>
        <w:t> </w:t>
      </w:r>
      <w:r>
        <w:rPr>
          <w:color w:val="231F20"/>
          <w:w w:val="105"/>
        </w:rPr>
        <w:t>and</w:t>
      </w:r>
      <w:r>
        <w:rPr>
          <w:color w:val="231F20"/>
          <w:spacing w:val="-7"/>
          <w:w w:val="105"/>
        </w:rPr>
        <w:t> </w:t>
      </w:r>
      <w:r>
        <w:rPr>
          <w:color w:val="231F20"/>
          <w:w w:val="105"/>
        </w:rPr>
        <w:t>Ruth</w:t>
      </w:r>
      <w:r>
        <w:rPr>
          <w:color w:val="231F20"/>
          <w:spacing w:val="-7"/>
          <w:w w:val="105"/>
        </w:rPr>
        <w:t> </w:t>
      </w:r>
      <w:r>
        <w:rPr>
          <w:color w:val="231F20"/>
          <w:w w:val="105"/>
        </w:rPr>
        <w:t>Y.</w:t>
      </w:r>
      <w:r>
        <w:rPr>
          <w:color w:val="231F20"/>
          <w:spacing w:val="-6"/>
          <w:w w:val="105"/>
        </w:rPr>
        <w:t> </w:t>
      </w:r>
      <w:r>
        <w:rPr>
          <w:color w:val="231F20"/>
          <w:w w:val="105"/>
        </w:rPr>
        <w:t>Litovsky</w:t>
      </w:r>
      <w:r>
        <w:rPr>
          <w:color w:val="231F20"/>
          <w:spacing w:val="-6"/>
          <w:w w:val="105"/>
        </w:rPr>
        <w:t> </w:t>
      </w:r>
      <w:r>
        <w:rPr>
          <w:color w:val="231F20"/>
          <w:w w:val="105"/>
        </w:rPr>
        <w:t>(Waisman</w:t>
      </w:r>
      <w:r>
        <w:rPr>
          <w:color w:val="231F20"/>
          <w:spacing w:val="-7"/>
          <w:w w:val="105"/>
        </w:rPr>
        <w:t> </w:t>
      </w:r>
      <w:r>
        <w:rPr>
          <w:color w:val="231F20"/>
          <w:w w:val="105"/>
        </w:rPr>
        <w:t>Ctr.,</w:t>
      </w:r>
      <w:r>
        <w:rPr>
          <w:color w:val="231F20"/>
          <w:spacing w:val="-7"/>
          <w:w w:val="105"/>
        </w:rPr>
        <w:t> </w:t>
      </w:r>
      <w:r>
        <w:rPr>
          <w:color w:val="231F20"/>
          <w:w w:val="105"/>
        </w:rPr>
        <w:t>Univ.</w:t>
      </w:r>
      <w:r>
        <w:rPr>
          <w:color w:val="231F20"/>
          <w:spacing w:val="-7"/>
          <w:w w:val="105"/>
        </w:rPr>
        <w:t> </w:t>
      </w:r>
      <w:r>
        <w:rPr>
          <w:color w:val="231F20"/>
          <w:w w:val="105"/>
        </w:rPr>
        <w:t>of</w:t>
      </w:r>
      <w:r>
        <w:rPr>
          <w:color w:val="231F20"/>
          <w:spacing w:val="-6"/>
          <w:w w:val="105"/>
        </w:rPr>
        <w:t> </w:t>
      </w:r>
      <w:r>
        <w:rPr>
          <w:color w:val="231F20"/>
          <w:w w:val="105"/>
        </w:rPr>
        <w:t>Wis- consin-Madison, Office 564, 1500 Highland Ave., Madison, WI 53705, sean.anderson@wisc.edu)</w:t>
      </w:r>
    </w:p>
    <w:p>
      <w:pPr>
        <w:pStyle w:val="BodyText"/>
        <w:spacing w:line="261" w:lineRule="auto" w:before="127"/>
        <w:ind w:left="109" w:firstLine="240"/>
        <w:jc w:val="both"/>
      </w:pPr>
      <w:r>
        <w:rPr>
          <w:color w:val="231F20"/>
        </w:rPr>
        <w:t>Cochlear-implant (CI) users struggle to understand speech in difficult listening environments partly because they have limited access to auditory cues that allow for perceptual segregation between target and competing sounds. Because CI speech coding strategies optimize the encoding of enve- lope cues to promote better speech intelligibility, envelope may be an im- portant cue for source segregation in CI users. Recent work has suggested that access to amplitude modulation (AM) depth and rate varies according  to location of electrodes in the cochlea, and that turning off electrodes that yield poorer AM sensitivity may improve speech reception. The purpose of this study was to investigate the role of AM sensitivity in the ability of lis- teners to use AM rate information in multiple electrodes. It was hypothe- sized that electrodes with higher AM thresholds, which were simulated in normal-hearing listeners, would limit listeners’ ability to segregate AM rates. Subjects discriminated between pairs of stimuli that varied in AM rate relative to a reference rate. Stimulus pairing was within- or across-ears. Results suggest that AM insensitive electrodes impair CI users’ ability to discriminate AM rates, which may limit source segregation using envelope cues in complex listening environments. [This work was supported by NIH- NIDCD R01 DC003083</w:t>
      </w:r>
      <w:r>
        <w:rPr>
          <w:color w:val="231F20"/>
          <w:spacing w:val="-11"/>
        </w:rPr>
        <w:t> </w:t>
      </w:r>
      <w:r>
        <w:rPr>
          <w:color w:val="231F20"/>
        </w:rPr>
        <w:t>(Litovsky).]</w:t>
      </w:r>
    </w:p>
    <w:p>
      <w:pPr>
        <w:pStyle w:val="BodyText"/>
        <w:spacing w:line="249" w:lineRule="auto" w:before="20"/>
        <w:ind w:left="109" w:right="1047"/>
        <w:jc w:val="both"/>
      </w:pPr>
      <w:r>
        <w:rPr/>
        <w:br w:type="column"/>
      </w:r>
      <w:r>
        <w:rPr>
          <w:rFonts w:ascii="PMingLiU"/>
          <w:color w:val="231F20"/>
          <w:w w:val="105"/>
        </w:rPr>
        <w:t>4aPP10. Effects of a precursor on amplitude modulation detection are consistent with efferent feedback. </w:t>
      </w:r>
      <w:r>
        <w:rPr>
          <w:color w:val="231F20"/>
          <w:w w:val="105"/>
        </w:rPr>
        <w:t>Ali Almishaal and Skyler G. Jennings (Commun.</w:t>
      </w:r>
      <w:r>
        <w:rPr>
          <w:color w:val="231F20"/>
          <w:spacing w:val="-14"/>
          <w:w w:val="105"/>
        </w:rPr>
        <w:t> </w:t>
      </w:r>
      <w:r>
        <w:rPr>
          <w:color w:val="231F20"/>
          <w:w w:val="105"/>
        </w:rPr>
        <w:t>Sci.</w:t>
      </w:r>
      <w:r>
        <w:rPr>
          <w:color w:val="231F20"/>
          <w:spacing w:val="-14"/>
          <w:w w:val="105"/>
        </w:rPr>
        <w:t> </w:t>
      </w:r>
      <w:r>
        <w:rPr>
          <w:color w:val="231F20"/>
          <w:w w:val="105"/>
        </w:rPr>
        <w:t>and</w:t>
      </w:r>
      <w:r>
        <w:rPr>
          <w:color w:val="231F20"/>
          <w:spacing w:val="-13"/>
          <w:w w:val="105"/>
        </w:rPr>
        <w:t> </w:t>
      </w:r>
      <w:r>
        <w:rPr>
          <w:color w:val="231F20"/>
          <w:w w:val="105"/>
        </w:rPr>
        <w:t>Disord.,</w:t>
      </w:r>
      <w:r>
        <w:rPr>
          <w:color w:val="231F20"/>
          <w:spacing w:val="-14"/>
          <w:w w:val="105"/>
        </w:rPr>
        <w:t> </w:t>
      </w:r>
      <w:r>
        <w:rPr>
          <w:color w:val="231F20"/>
          <w:w w:val="105"/>
        </w:rPr>
        <w:t>Univ.</w:t>
      </w:r>
      <w:r>
        <w:rPr>
          <w:color w:val="231F20"/>
          <w:spacing w:val="-14"/>
          <w:w w:val="105"/>
        </w:rPr>
        <w:t> </w:t>
      </w:r>
      <w:r>
        <w:rPr>
          <w:color w:val="231F20"/>
          <w:w w:val="105"/>
        </w:rPr>
        <w:t>of</w:t>
      </w:r>
      <w:r>
        <w:rPr>
          <w:color w:val="231F20"/>
          <w:spacing w:val="-13"/>
          <w:w w:val="105"/>
        </w:rPr>
        <w:t> </w:t>
      </w:r>
      <w:r>
        <w:rPr>
          <w:color w:val="231F20"/>
          <w:w w:val="105"/>
        </w:rPr>
        <w:t>Utah,</w:t>
      </w:r>
      <w:r>
        <w:rPr>
          <w:color w:val="231F20"/>
          <w:spacing w:val="-14"/>
          <w:w w:val="105"/>
        </w:rPr>
        <w:t> </w:t>
      </w:r>
      <w:r>
        <w:rPr>
          <w:color w:val="231F20"/>
          <w:w w:val="105"/>
        </w:rPr>
        <w:t>390</w:t>
      </w:r>
      <w:r>
        <w:rPr>
          <w:color w:val="231F20"/>
          <w:spacing w:val="-14"/>
          <w:w w:val="105"/>
        </w:rPr>
        <w:t> </w:t>
      </w:r>
      <w:r>
        <w:rPr>
          <w:color w:val="231F20"/>
          <w:w w:val="105"/>
        </w:rPr>
        <w:t>South</w:t>
      </w:r>
      <w:r>
        <w:rPr>
          <w:color w:val="231F20"/>
          <w:spacing w:val="-14"/>
          <w:w w:val="105"/>
        </w:rPr>
        <w:t> </w:t>
      </w:r>
      <w:r>
        <w:rPr>
          <w:color w:val="231F20"/>
          <w:w w:val="105"/>
        </w:rPr>
        <w:t>1530</w:t>
      </w:r>
      <w:r>
        <w:rPr>
          <w:color w:val="231F20"/>
          <w:spacing w:val="-13"/>
          <w:w w:val="105"/>
        </w:rPr>
        <w:t> </w:t>
      </w:r>
      <w:r>
        <w:rPr>
          <w:color w:val="231F20"/>
          <w:w w:val="105"/>
        </w:rPr>
        <w:t>East,</w:t>
      </w:r>
      <w:r>
        <w:rPr>
          <w:color w:val="231F20"/>
          <w:spacing w:val="-14"/>
          <w:w w:val="105"/>
        </w:rPr>
        <w:t> </w:t>
      </w:r>
      <w:r>
        <w:rPr>
          <w:color w:val="231F20"/>
          <w:w w:val="105"/>
        </w:rPr>
        <w:t>Ste.</w:t>
      </w:r>
      <w:r>
        <w:rPr>
          <w:color w:val="231F20"/>
          <w:spacing w:val="-14"/>
          <w:w w:val="105"/>
        </w:rPr>
        <w:t> </w:t>
      </w:r>
      <w:r>
        <w:rPr>
          <w:color w:val="231F20"/>
          <w:w w:val="105"/>
        </w:rPr>
        <w:t>1217 BEH</w:t>
      </w:r>
      <w:r>
        <w:rPr>
          <w:color w:val="231F20"/>
          <w:spacing w:val="-28"/>
          <w:w w:val="105"/>
        </w:rPr>
        <w:t> </w:t>
      </w:r>
      <w:r>
        <w:rPr>
          <w:color w:val="231F20"/>
          <w:w w:val="105"/>
        </w:rPr>
        <w:t>S,</w:t>
      </w:r>
      <w:r>
        <w:rPr>
          <w:color w:val="231F20"/>
          <w:spacing w:val="-28"/>
          <w:w w:val="105"/>
        </w:rPr>
        <w:t> </w:t>
      </w:r>
      <w:r>
        <w:rPr>
          <w:color w:val="231F20"/>
          <w:w w:val="105"/>
        </w:rPr>
        <w:t>Salt</w:t>
      </w:r>
      <w:r>
        <w:rPr>
          <w:color w:val="231F20"/>
          <w:spacing w:val="-28"/>
          <w:w w:val="105"/>
        </w:rPr>
        <w:t> </w:t>
      </w:r>
      <w:r>
        <w:rPr>
          <w:color w:val="231F20"/>
          <w:w w:val="105"/>
        </w:rPr>
        <w:t>Lake</w:t>
      </w:r>
      <w:r>
        <w:rPr>
          <w:color w:val="231F20"/>
          <w:spacing w:val="-28"/>
          <w:w w:val="105"/>
        </w:rPr>
        <w:t> </w:t>
      </w:r>
      <w:r>
        <w:rPr>
          <w:color w:val="231F20"/>
          <w:w w:val="105"/>
        </w:rPr>
        <w:t>City,</w:t>
      </w:r>
      <w:r>
        <w:rPr>
          <w:color w:val="231F20"/>
          <w:spacing w:val="-28"/>
          <w:w w:val="105"/>
        </w:rPr>
        <w:t> </w:t>
      </w:r>
      <w:r>
        <w:rPr>
          <w:color w:val="231F20"/>
          <w:w w:val="105"/>
        </w:rPr>
        <w:t>UT</w:t>
      </w:r>
      <w:r>
        <w:rPr>
          <w:color w:val="231F20"/>
          <w:spacing w:val="-28"/>
          <w:w w:val="105"/>
        </w:rPr>
        <w:t> </w:t>
      </w:r>
      <w:r>
        <w:rPr>
          <w:color w:val="231F20"/>
          <w:w w:val="105"/>
        </w:rPr>
        <w:t>84112,</w:t>
      </w:r>
      <w:r>
        <w:rPr>
          <w:color w:val="231F20"/>
          <w:spacing w:val="-29"/>
          <w:w w:val="105"/>
        </w:rPr>
        <w:t> </w:t>
      </w:r>
      <w:r>
        <w:rPr>
          <w:color w:val="231F20"/>
          <w:w w:val="105"/>
        </w:rPr>
        <w:t>ali.almishaal@utah.edu)</w:t>
      </w:r>
    </w:p>
    <w:p>
      <w:pPr>
        <w:pStyle w:val="BodyText"/>
        <w:spacing w:line="261" w:lineRule="auto" w:before="130"/>
        <w:ind w:left="109" w:right="1046" w:firstLine="240"/>
        <w:jc w:val="both"/>
      </w:pPr>
      <w:r>
        <w:rPr>
          <w:color w:val="231F20"/>
        </w:rPr>
        <w:t>The acoustic waveform of speech is characterized by slowly varying</w:t>
      </w:r>
      <w:r>
        <w:rPr>
          <w:color w:val="231F20"/>
          <w:spacing w:val="-18"/>
        </w:rPr>
        <w:t> </w:t>
      </w:r>
      <w:r>
        <w:rPr>
          <w:color w:val="231F20"/>
        </w:rPr>
        <w:t>am- plitude fluctuations (i.e., envelope) and an accurate representation of the en- velope is essential for speech understanding. The post-cochlear representation of the contrast between peaks and valleys of the envelope (peak-to-valley contrast) may be reduced by cochlear compression. This study tested (1) whether amplitude modulation (AM) detection thresholds are consistent with cochlear compression and (2) whether the introduction of a precursor before the carrier results in improved AM thresholds, consist- ent with a decompressed cochlear response via the medial olivocochlear reflex (MOCR). In the no precursor condition, AM thresholds worsen at mid-levels, consistent with reduced peak-to-valley contrast from cochlear compression. In the precursor condition, AM thresholds improved at low modulation frequencies and mid-to-high levels, consistent with a reduction in cochlear amplifier gain and decompression of the cochlear input/output function via the MOCR. These findings suggest the MOCR may play a role in the perception of other amplitude-modulated stimuli, such as speech.</w:t>
      </w:r>
    </w:p>
    <w:p>
      <w:pPr>
        <w:pStyle w:val="BodyText"/>
        <w:spacing w:before="7"/>
        <w:rPr>
          <w:sz w:val="23"/>
        </w:rPr>
      </w:pPr>
    </w:p>
    <w:p>
      <w:pPr>
        <w:pStyle w:val="BodyText"/>
        <w:spacing w:line="249" w:lineRule="auto"/>
        <w:ind w:left="109" w:right="1047"/>
        <w:jc w:val="both"/>
      </w:pPr>
      <w:r>
        <w:rPr>
          <w:rFonts w:ascii="PMingLiU"/>
          <w:color w:val="231F20"/>
          <w:w w:val="105"/>
        </w:rPr>
        <w:t>4aPP11. How well do measures of the precedence effect based on clicks predict performance for long-duration stimuli? </w:t>
      </w:r>
      <w:r>
        <w:rPr>
          <w:color w:val="231F20"/>
          <w:w w:val="105"/>
        </w:rPr>
        <w:t>M. Torben Pastore and Jonas</w:t>
      </w:r>
      <w:r>
        <w:rPr>
          <w:color w:val="231F20"/>
          <w:spacing w:val="-26"/>
          <w:w w:val="105"/>
        </w:rPr>
        <w:t> </w:t>
      </w:r>
      <w:r>
        <w:rPr>
          <w:color w:val="231F20"/>
          <w:w w:val="105"/>
        </w:rPr>
        <w:t>Braasch</w:t>
      </w:r>
      <w:r>
        <w:rPr>
          <w:color w:val="231F20"/>
          <w:spacing w:val="-25"/>
          <w:w w:val="105"/>
        </w:rPr>
        <w:t> </w:t>
      </w:r>
      <w:r>
        <w:rPr>
          <w:color w:val="231F20"/>
          <w:w w:val="105"/>
        </w:rPr>
        <w:t>(Architectural</w:t>
      </w:r>
      <w:r>
        <w:rPr>
          <w:color w:val="231F20"/>
          <w:spacing w:val="-26"/>
          <w:w w:val="105"/>
        </w:rPr>
        <w:t> </w:t>
      </w:r>
      <w:r>
        <w:rPr>
          <w:color w:val="231F20"/>
          <w:w w:val="105"/>
        </w:rPr>
        <w:t>Acoust.,</w:t>
      </w:r>
      <w:r>
        <w:rPr>
          <w:color w:val="231F20"/>
          <w:spacing w:val="-26"/>
          <w:w w:val="105"/>
        </w:rPr>
        <w:t> </w:t>
      </w:r>
      <w:r>
        <w:rPr>
          <w:color w:val="231F20"/>
          <w:w w:val="105"/>
        </w:rPr>
        <w:t>Rensselaer</w:t>
      </w:r>
      <w:r>
        <w:rPr>
          <w:color w:val="231F20"/>
          <w:spacing w:val="-26"/>
          <w:w w:val="105"/>
        </w:rPr>
        <w:t> </w:t>
      </w:r>
      <w:r>
        <w:rPr>
          <w:color w:val="231F20"/>
          <w:w w:val="105"/>
        </w:rPr>
        <w:t>Polytechnic</w:t>
      </w:r>
      <w:r>
        <w:rPr>
          <w:color w:val="231F20"/>
          <w:spacing w:val="-26"/>
          <w:w w:val="105"/>
        </w:rPr>
        <w:t> </w:t>
      </w:r>
      <w:r>
        <w:rPr>
          <w:color w:val="231F20"/>
          <w:w w:val="105"/>
        </w:rPr>
        <w:t>Inst.,</w:t>
      </w:r>
      <w:r>
        <w:rPr>
          <w:color w:val="231F20"/>
          <w:spacing w:val="-26"/>
          <w:w w:val="105"/>
        </w:rPr>
        <w:t> </w:t>
      </w:r>
      <w:r>
        <w:rPr>
          <w:color w:val="231F20"/>
          <w:w w:val="105"/>
        </w:rPr>
        <w:t>4</w:t>
      </w:r>
      <w:r>
        <w:rPr>
          <w:color w:val="231F20"/>
          <w:spacing w:val="-26"/>
          <w:w w:val="105"/>
        </w:rPr>
        <w:t> </w:t>
      </w:r>
      <w:r>
        <w:rPr>
          <w:color w:val="231F20"/>
          <w:w w:val="105"/>
        </w:rPr>
        <w:t>Irving </w:t>
      </w:r>
      <w:r>
        <w:rPr>
          <w:color w:val="231F20"/>
        </w:rPr>
        <w:t>Pl., Troy, NY 12180,</w:t>
      </w:r>
      <w:r>
        <w:rPr>
          <w:color w:val="231F20"/>
          <w:spacing w:val="-7"/>
        </w:rPr>
        <w:t> </w:t>
      </w:r>
      <w:r>
        <w:rPr>
          <w:color w:val="231F20"/>
        </w:rPr>
        <w:t>m.torben.pastore@gmail.com)</w:t>
      </w:r>
    </w:p>
    <w:p>
      <w:pPr>
        <w:pStyle w:val="BodyText"/>
        <w:spacing w:line="261" w:lineRule="auto" w:before="128"/>
        <w:ind w:left="109" w:right="1046" w:firstLine="240"/>
        <w:jc w:val="both"/>
      </w:pPr>
      <w:r>
        <w:rPr/>
        <w:pict>
          <v:rect style="position:absolute;margin-left:571.63501pt;margin-top:188.148483pt;width:40.365pt;height:72pt;mso-position-horizontal-relative:page;mso-position-vertical-relative:paragraph;z-index:7048" filled="true" fillcolor="#231f20" stroked="false">
            <v:fill type="solid"/>
            <w10:wrap type="none"/>
          </v:rect>
        </w:pict>
      </w:r>
      <w:r>
        <w:rPr>
          <w:color w:val="231F20"/>
        </w:rPr>
        <w:t>Despite multiple reflections off nearby surfaces, listeners often localize sound sources based primarily upon the first arriving, direct sound. This is called the precedence effect. Much has been learned about the precedence effect using transient clicks, but the vast majority of everyday sounds are relatively long in duration. Recently, Pastore and Braasch (JASA, 2015) tested the effects of increased lag intensity on localization dominance for longer, 200-ms duration stimuli with 20-ms cosine-squared ramps. Assum- ing that interactions at the onset of lead-lag stimuli are primarily responsible for the precedence effect, it has been suggested that the binaural cues impor- tant to the precedence mechanism are the same for clicks and longer-dura- tion noise stimuli. To test this hypothesis, we presented lead-lag stimuli composed of 1-ms, rectangular clicks, as well as 41-ms and the previously used 200-ms long noise bursts. Five, lead-lag delays between 1 and 5 ms were tested for lead/lag level differences of 0-, –4-, and –8-dB. Results and statistics clearly show that the classic click stimuli and long-duration stimuli do not yield the same performance for the conditions tested in these experi- ments, especially when lag level is increased. [Research supported by NSF 1320059.]</w:t>
      </w:r>
    </w:p>
    <w:p>
      <w:pPr>
        <w:pStyle w:val="BodyText"/>
        <w:spacing w:before="6"/>
        <w:rPr>
          <w:sz w:val="23"/>
        </w:rPr>
      </w:pPr>
    </w:p>
    <w:p>
      <w:pPr>
        <w:pStyle w:val="BodyText"/>
        <w:spacing w:line="249" w:lineRule="auto"/>
        <w:ind w:left="109" w:right="1047"/>
        <w:jc w:val="both"/>
      </w:pPr>
      <w:r>
        <w:rPr/>
        <w:pict>
          <v:shape style="position:absolute;margin-left:581.36554pt;margin-top:-5.723742pt;width:12.6pt;height:59.8pt;mso-position-horizontal-relative:page;mso-position-vertical-relative:paragraph;z-index:7072"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w w:val="105"/>
        </w:rPr>
        <w:t>4aPP12. Backward masking determination with  simultaneous  early,  middle, and late evoked potentials. </w:t>
      </w:r>
      <w:r>
        <w:rPr>
          <w:color w:val="231F20"/>
          <w:w w:val="105"/>
        </w:rPr>
        <w:t>Silas Smith, Robert Sears, and Al Yonovitz</w:t>
      </w:r>
      <w:r>
        <w:rPr>
          <w:color w:val="231F20"/>
          <w:spacing w:val="-4"/>
          <w:w w:val="105"/>
        </w:rPr>
        <w:t> </w:t>
      </w:r>
      <w:r>
        <w:rPr>
          <w:color w:val="231F20"/>
          <w:w w:val="105"/>
        </w:rPr>
        <w:t>(Dept.</w:t>
      </w:r>
      <w:r>
        <w:rPr>
          <w:color w:val="231F20"/>
          <w:spacing w:val="-4"/>
          <w:w w:val="105"/>
        </w:rPr>
        <w:t> </w:t>
      </w:r>
      <w:r>
        <w:rPr>
          <w:color w:val="231F20"/>
          <w:w w:val="105"/>
        </w:rPr>
        <w:t>of</w:t>
      </w:r>
      <w:r>
        <w:rPr>
          <w:color w:val="231F20"/>
          <w:spacing w:val="-4"/>
          <w:w w:val="105"/>
        </w:rPr>
        <w:t> </w:t>
      </w:r>
      <w:r>
        <w:rPr>
          <w:color w:val="231F20"/>
          <w:w w:val="105"/>
        </w:rPr>
        <w:t>CSD,</w:t>
      </w:r>
      <w:r>
        <w:rPr>
          <w:color w:val="231F20"/>
          <w:spacing w:val="-4"/>
          <w:w w:val="105"/>
        </w:rPr>
        <w:t> </w:t>
      </w:r>
      <w:r>
        <w:rPr>
          <w:color w:val="231F20"/>
          <w:w w:val="105"/>
        </w:rPr>
        <w:t>The</w:t>
      </w:r>
      <w:r>
        <w:rPr>
          <w:color w:val="231F20"/>
          <w:spacing w:val="-4"/>
          <w:w w:val="105"/>
        </w:rPr>
        <w:t> </w:t>
      </w:r>
      <w:r>
        <w:rPr>
          <w:color w:val="231F20"/>
          <w:w w:val="105"/>
        </w:rPr>
        <w:t>Univ.</w:t>
      </w:r>
      <w:r>
        <w:rPr>
          <w:color w:val="231F20"/>
          <w:spacing w:val="-4"/>
          <w:w w:val="105"/>
        </w:rPr>
        <w:t> </w:t>
      </w:r>
      <w:r>
        <w:rPr>
          <w:color w:val="231F20"/>
          <w:w w:val="105"/>
        </w:rPr>
        <w:t>of</w:t>
      </w:r>
      <w:r>
        <w:rPr>
          <w:color w:val="231F20"/>
          <w:spacing w:val="-4"/>
          <w:w w:val="105"/>
        </w:rPr>
        <w:t> </w:t>
      </w:r>
      <w:r>
        <w:rPr>
          <w:color w:val="231F20"/>
          <w:w w:val="105"/>
        </w:rPr>
        <w:t>Montana,Missoula,</w:t>
      </w:r>
      <w:r>
        <w:rPr>
          <w:color w:val="231F20"/>
          <w:spacing w:val="-4"/>
          <w:w w:val="105"/>
        </w:rPr>
        <w:t> </w:t>
      </w:r>
      <w:r>
        <w:rPr>
          <w:color w:val="231F20"/>
          <w:w w:val="105"/>
        </w:rPr>
        <w:t>MT</w:t>
      </w:r>
      <w:r>
        <w:rPr>
          <w:color w:val="231F20"/>
          <w:spacing w:val="-4"/>
          <w:w w:val="105"/>
        </w:rPr>
        <w:t> </w:t>
      </w:r>
      <w:r>
        <w:rPr>
          <w:color w:val="231F20"/>
          <w:w w:val="105"/>
        </w:rPr>
        <w:t>59812,</w:t>
      </w:r>
      <w:r>
        <w:rPr>
          <w:color w:val="231F20"/>
          <w:spacing w:val="-4"/>
          <w:w w:val="105"/>
        </w:rPr>
        <w:t> </w:t>
      </w:r>
      <w:r>
        <w:rPr>
          <w:color w:val="231F20"/>
          <w:w w:val="105"/>
        </w:rPr>
        <w:t>al. yonovitz@umontana.edu)</w:t>
      </w:r>
    </w:p>
    <w:p>
      <w:pPr>
        <w:pStyle w:val="BodyText"/>
        <w:spacing w:line="261" w:lineRule="auto" w:before="128"/>
        <w:ind w:left="109" w:right="1046" w:firstLine="240"/>
        <w:jc w:val="both"/>
      </w:pPr>
      <w:r>
        <w:rPr>
          <w:color w:val="231F20"/>
        </w:rPr>
        <w:t>Backward masking (BM) functions have been shown to relate to age, lead toxicity, and are differentiated in children with language disorders. These functions may be indicative of auditory processing deficits.  This study investigated if evoked potentials (EP) could be utilized to obtain BM functions. A tonal stimulus, followed by an ISI and a noise masker was the EP stimulus. All were studied individually in the appropriate temporal</w:t>
      </w:r>
      <w:r>
        <w:rPr>
          <w:color w:val="231F20"/>
          <w:spacing w:val="-14"/>
        </w:rPr>
        <w:t> </w:t>
      </w:r>
      <w:r>
        <w:rPr>
          <w:color w:val="231F20"/>
        </w:rPr>
        <w:t>align- ment. The design of this study allowed observation of the early, middle, and late auditory evoked potentials. This study randomly presented four differ- ent stimulus conditions: (1) tone alone, (2) noise alone, (3) tone and noise, and (4) silence. With a long inter-trial interval (1 s) and high sample rate (25600 Hz) EP’s were obtained for 4000 trials. The stimuli were pure-tones (1000 Hz, 10 ms duration with a Blackman function and noise bursts of varying intensity and varied ISI. Results indicated that EP’s could be arith- metically combined to observe the differential electrophysiological responses and neurologic loci of evoked potentials during the BM</w:t>
      </w:r>
      <w:r>
        <w:rPr>
          <w:color w:val="231F20"/>
          <w:spacing w:val="-5"/>
        </w:rPr>
        <w:t> </w:t>
      </w:r>
      <w:r>
        <w:rPr>
          <w:color w:val="231F20"/>
        </w:rPr>
        <w:t>effect.</w:t>
      </w:r>
    </w:p>
    <w:p>
      <w:pPr>
        <w:spacing w:after="0" w:line="261" w:lineRule="auto"/>
        <w:jc w:val="both"/>
        <w:sectPr>
          <w:headerReference w:type="default" r:id="rId791"/>
          <w:footerReference w:type="default" r:id="rId792"/>
          <w:pgSz w:w="12240" w:h="16200"/>
          <w:pgMar w:header="0" w:footer="638" w:top="780" w:bottom="820" w:left="920" w:right="0"/>
          <w:pgNumType w:start="2155"/>
          <w:cols w:num="2" w:equalWidth="0">
            <w:col w:w="5013" w:space="247"/>
            <w:col w:w="6060"/>
          </w:cols>
        </w:sectPr>
      </w:pPr>
    </w:p>
    <w:p>
      <w:pPr>
        <w:pStyle w:val="BodyText"/>
        <w:spacing w:line="249" w:lineRule="auto" w:before="21"/>
        <w:ind w:left="109"/>
        <w:jc w:val="both"/>
      </w:pPr>
      <w:r>
        <w:rPr>
          <w:rFonts w:ascii="PMingLiU"/>
          <w:color w:val="231F20"/>
          <w:w w:val="105"/>
        </w:rPr>
        <w:t>4aPP13. The inter-stimulus interval critical value in backward masking testing.</w:t>
      </w:r>
      <w:r>
        <w:rPr>
          <w:rFonts w:ascii="PMingLiU"/>
          <w:color w:val="231F20"/>
          <w:spacing w:val="-15"/>
          <w:w w:val="105"/>
        </w:rPr>
        <w:t> </w:t>
      </w:r>
      <w:r>
        <w:rPr>
          <w:color w:val="231F20"/>
          <w:w w:val="105"/>
        </w:rPr>
        <w:t>Robert</w:t>
      </w:r>
      <w:r>
        <w:rPr>
          <w:color w:val="231F20"/>
          <w:spacing w:val="-14"/>
          <w:w w:val="105"/>
        </w:rPr>
        <w:t> </w:t>
      </w:r>
      <w:r>
        <w:rPr>
          <w:color w:val="231F20"/>
          <w:w w:val="105"/>
        </w:rPr>
        <w:t>Sears,</w:t>
      </w:r>
      <w:r>
        <w:rPr>
          <w:color w:val="231F20"/>
          <w:spacing w:val="-13"/>
          <w:w w:val="105"/>
        </w:rPr>
        <w:t> </w:t>
      </w:r>
      <w:r>
        <w:rPr>
          <w:color w:val="231F20"/>
          <w:w w:val="105"/>
        </w:rPr>
        <w:t>Silas</w:t>
      </w:r>
      <w:r>
        <w:rPr>
          <w:color w:val="231F20"/>
          <w:spacing w:val="-14"/>
          <w:w w:val="105"/>
        </w:rPr>
        <w:t> </w:t>
      </w:r>
      <w:r>
        <w:rPr>
          <w:color w:val="231F20"/>
          <w:w w:val="105"/>
        </w:rPr>
        <w:t>Smith,</w:t>
      </w:r>
      <w:r>
        <w:rPr>
          <w:color w:val="231F20"/>
          <w:spacing w:val="-14"/>
          <w:w w:val="105"/>
        </w:rPr>
        <w:t> </w:t>
      </w:r>
      <w:r>
        <w:rPr>
          <w:color w:val="231F20"/>
          <w:w w:val="105"/>
        </w:rPr>
        <w:t>Sarah</w:t>
      </w:r>
      <w:r>
        <w:rPr>
          <w:color w:val="231F20"/>
          <w:spacing w:val="-13"/>
          <w:w w:val="105"/>
        </w:rPr>
        <w:t> </w:t>
      </w:r>
      <w:r>
        <w:rPr>
          <w:color w:val="231F20"/>
          <w:w w:val="105"/>
        </w:rPr>
        <w:t>Schied,</w:t>
      </w:r>
      <w:r>
        <w:rPr>
          <w:color w:val="231F20"/>
          <w:spacing w:val="-13"/>
          <w:w w:val="105"/>
        </w:rPr>
        <w:t> </w:t>
      </w:r>
      <w:r>
        <w:rPr>
          <w:color w:val="231F20"/>
          <w:w w:val="105"/>
        </w:rPr>
        <w:t>and</w:t>
      </w:r>
      <w:r>
        <w:rPr>
          <w:color w:val="231F20"/>
          <w:spacing w:val="-13"/>
          <w:w w:val="105"/>
        </w:rPr>
        <w:t> </w:t>
      </w:r>
      <w:r>
        <w:rPr>
          <w:color w:val="231F20"/>
          <w:w w:val="105"/>
        </w:rPr>
        <w:t>Al</w:t>
      </w:r>
      <w:r>
        <w:rPr>
          <w:color w:val="231F20"/>
          <w:spacing w:val="-13"/>
          <w:w w:val="105"/>
        </w:rPr>
        <w:t> </w:t>
      </w:r>
      <w:r>
        <w:rPr>
          <w:color w:val="231F20"/>
          <w:w w:val="105"/>
        </w:rPr>
        <w:t>Yonovitz</w:t>
      </w:r>
      <w:r>
        <w:rPr>
          <w:color w:val="231F20"/>
          <w:spacing w:val="-13"/>
          <w:w w:val="105"/>
        </w:rPr>
        <w:t> </w:t>
      </w:r>
      <w:r>
        <w:rPr>
          <w:color w:val="231F20"/>
          <w:w w:val="105"/>
        </w:rPr>
        <w:t>(Dept.</w:t>
      </w:r>
      <w:r>
        <w:rPr>
          <w:color w:val="231F20"/>
          <w:spacing w:val="-14"/>
          <w:w w:val="105"/>
        </w:rPr>
        <w:t> </w:t>
      </w:r>
      <w:r>
        <w:rPr>
          <w:color w:val="231F20"/>
          <w:w w:val="105"/>
        </w:rPr>
        <w:t>of </w:t>
      </w:r>
      <w:r>
        <w:rPr>
          <w:color w:val="231F20"/>
        </w:rPr>
        <w:t>CSD, The Univ. of Montana, Missoula, MT 59812, robert.sears@umontana. </w:t>
      </w:r>
      <w:r>
        <w:rPr>
          <w:color w:val="231F20"/>
          <w:w w:val="105"/>
        </w:rPr>
        <w:t>edu)</w:t>
      </w:r>
    </w:p>
    <w:p>
      <w:pPr>
        <w:pStyle w:val="BodyText"/>
        <w:spacing w:line="261" w:lineRule="auto" w:before="130"/>
        <w:ind w:left="109" w:firstLine="240"/>
        <w:jc w:val="both"/>
      </w:pPr>
      <w:r>
        <w:rPr>
          <w:color w:val="231F20"/>
        </w:rPr>
        <w:t>Backward masking (BM) has been studied both as a psychoacoustic</w:t>
      </w:r>
      <w:r>
        <w:rPr>
          <w:color w:val="231F20"/>
          <w:spacing w:val="-18"/>
        </w:rPr>
        <w:t> </w:t>
      </w:r>
      <w:r>
        <w:rPr>
          <w:color w:val="231F20"/>
        </w:rPr>
        <w:t>phe- nomenon and as a potential diagnostic indicator of auditory processing diffi- culty. In BM assessment, the subject responds to a brief tonal signal followed by an inter-stimulus interval (ISI) of silence and then by a noise masker. In all previous studies, an adaptive auditory threshold is obtained at each ISI. This study used unique instrumentation that allowed the adaptive ISI to maintain threshold. Twelve subjects were utilized. All had normal hearing with an age range of 18–30 years. The critical ISI was varied with an adaptive procedure in 2 ms steps. The critical ISI value was obtained for stimulus intensity levels above the tonal threshold found in a longer ISI con- dition. This procedure allowed less fatigue and provided an easier task for the subject compared to the tonal intensity tracking task.</w:t>
      </w:r>
    </w:p>
    <w:p>
      <w:pPr>
        <w:pStyle w:val="BodyText"/>
        <w:spacing w:before="6"/>
        <w:rPr>
          <w:sz w:val="23"/>
        </w:rPr>
      </w:pPr>
    </w:p>
    <w:p>
      <w:pPr>
        <w:pStyle w:val="BodyText"/>
        <w:spacing w:line="249" w:lineRule="auto"/>
        <w:ind w:left="109"/>
        <w:jc w:val="both"/>
      </w:pPr>
      <w:r>
        <w:rPr>
          <w:rFonts w:ascii="PMingLiU"/>
          <w:color w:val="231F20"/>
          <w:w w:val="105"/>
        </w:rPr>
        <w:t>4aPP14. Discrimination thresholds for level increments in the stop-con- sonant noise bursts of CVC words: Intra-speech masking, temporal-  position, temporal-variability, and place-of-articulation effects. </w:t>
      </w:r>
      <w:r>
        <w:rPr>
          <w:color w:val="231F20"/>
          <w:w w:val="105"/>
        </w:rPr>
        <w:t>Blas Espinoza-Varas (Commun. Sci. &amp; Disord., OU Health Sci. Ctr., 1200 N. Stonewall Ave., Oklahoma City, OK 73117-1215, blas-espinoza-varas@ </w:t>
      </w:r>
      <w:r>
        <w:rPr>
          <w:color w:val="231F20"/>
        </w:rPr>
        <w:t>ouhsc.edu) and Jaremiah Hilton (Biostatistics and Epidemiology, OU</w:t>
      </w:r>
      <w:r>
        <w:rPr>
          <w:color w:val="231F20"/>
          <w:spacing w:val="-11"/>
        </w:rPr>
        <w:t> </w:t>
      </w:r>
      <w:r>
        <w:rPr>
          <w:color w:val="231F20"/>
        </w:rPr>
        <w:t>Health </w:t>
      </w:r>
      <w:r>
        <w:rPr>
          <w:color w:val="231F20"/>
          <w:w w:val="105"/>
        </w:rPr>
        <w:t>Sci.</w:t>
      </w:r>
      <w:r>
        <w:rPr>
          <w:color w:val="231F20"/>
          <w:spacing w:val="-26"/>
          <w:w w:val="105"/>
        </w:rPr>
        <w:t> </w:t>
      </w:r>
      <w:r>
        <w:rPr>
          <w:color w:val="231F20"/>
          <w:w w:val="105"/>
        </w:rPr>
        <w:t>Ctr.,</w:t>
      </w:r>
      <w:r>
        <w:rPr>
          <w:color w:val="231F20"/>
          <w:spacing w:val="-26"/>
          <w:w w:val="105"/>
        </w:rPr>
        <w:t> </w:t>
      </w:r>
      <w:r>
        <w:rPr>
          <w:color w:val="231F20"/>
          <w:w w:val="105"/>
        </w:rPr>
        <w:t>Oklahoma</w:t>
      </w:r>
      <w:r>
        <w:rPr>
          <w:color w:val="231F20"/>
          <w:spacing w:val="-26"/>
          <w:w w:val="105"/>
        </w:rPr>
        <w:t> </w:t>
      </w:r>
      <w:r>
        <w:rPr>
          <w:color w:val="231F20"/>
          <w:w w:val="105"/>
        </w:rPr>
        <w:t>City,</w:t>
      </w:r>
      <w:r>
        <w:rPr>
          <w:color w:val="231F20"/>
          <w:spacing w:val="-27"/>
          <w:w w:val="105"/>
        </w:rPr>
        <w:t> </w:t>
      </w:r>
      <w:r>
        <w:rPr>
          <w:color w:val="231F20"/>
          <w:w w:val="105"/>
        </w:rPr>
        <w:t>OK)</w:t>
      </w:r>
    </w:p>
    <w:p>
      <w:pPr>
        <w:pStyle w:val="BodyText"/>
        <w:spacing w:line="261" w:lineRule="auto" w:before="130"/>
        <w:ind w:left="109" w:firstLine="240"/>
        <w:jc w:val="both"/>
      </w:pPr>
      <w:r>
        <w:rPr>
          <w:color w:val="231F20"/>
        </w:rPr>
        <w:t>Estimates of sensitivity to level differences in stop-consonant noise bursts could help designing speech-processing strategies such as dynamic- range compression and optimal consonant-vowel intensity ratio. In normal- hearing participants, we measured level-discrimination thresholds (LDTs) for the noise bursts of CVC words (/pæt/, /pæk/, and /kæt/). With /pæt/</w:t>
      </w:r>
      <w:r>
        <w:rPr>
          <w:i/>
          <w:color w:val="231F20"/>
        </w:rPr>
        <w:t>, </w:t>
      </w:r>
      <w:r>
        <w:rPr>
          <w:color w:val="231F20"/>
        </w:rPr>
        <w:t>a 2I-2AFC task measured LDTs for the pre- or post-vocalic burst in isolation or in word context; in the latter, the burst with level increments (pre or post) remained the same or varied unpredictably from trial to trial. In isolation,  the 1.98–2.22 dB LDTs approached those of like-duration random noise,</w:t>
      </w:r>
      <w:r>
        <w:rPr>
          <w:color w:val="231F20"/>
          <w:spacing w:val="-5"/>
        </w:rPr>
        <w:t> </w:t>
      </w:r>
      <w:r>
        <w:rPr>
          <w:color w:val="231F20"/>
        </w:rPr>
        <w:t>but increased to </w:t>
      </w:r>
      <w:r>
        <w:rPr>
          <w:rFonts w:ascii="Trebuchet MS" w:hAnsi="Trebuchet MS" w:cs="Trebuchet MS" w:eastAsia="Trebuchet MS"/>
          <w:color w:val="231F20"/>
        </w:rPr>
        <w:t>�</w:t>
      </w:r>
      <w:r>
        <w:rPr>
          <w:color w:val="231F20"/>
        </w:rPr>
        <w:t>9.0 dB for the pre-vocalic burst in-context, and more so in unpredictable-burst conditions (10.81 dB); for the post-vocalic burst the LDTs increased only slightly. To assess the role of set-size, within-trial standard, and place-of-articulation, the in-context,  unpredictable-burst LDTs were measured with single- or two-observation interval 2AFC tasks presenting only /pæt/ or, randomly, /pæt/, /pæk/, or /kæt/. The context, tem- poral-position, predictability, and place-of-articulation effects were signifi- cant but those of within-trial standard and set size were not; for pre-vocalic bursts, LDTs were much higher (9.97 dB) for the velar than the labial</w:t>
      </w:r>
      <w:r>
        <w:rPr>
          <w:color w:val="231F20"/>
          <w:spacing w:val="-24"/>
        </w:rPr>
        <w:t> </w:t>
      </w:r>
      <w:r>
        <w:rPr>
          <w:color w:val="231F20"/>
        </w:rPr>
        <w:t>conso- nant (4.78</w:t>
      </w:r>
      <w:r>
        <w:rPr>
          <w:color w:val="231F20"/>
          <w:spacing w:val="-3"/>
        </w:rPr>
        <w:t> </w:t>
      </w:r>
      <w:r>
        <w:rPr>
          <w:color w:val="231F20"/>
        </w:rPr>
        <w:t>dB).</w:t>
      </w:r>
    </w:p>
    <w:p>
      <w:pPr>
        <w:pStyle w:val="BodyText"/>
        <w:spacing w:before="6"/>
        <w:rPr>
          <w:sz w:val="23"/>
        </w:rPr>
      </w:pPr>
    </w:p>
    <w:p>
      <w:pPr>
        <w:pStyle w:val="BodyText"/>
        <w:spacing w:line="249" w:lineRule="auto"/>
        <w:ind w:left="109"/>
        <w:jc w:val="both"/>
      </w:pPr>
      <w:r>
        <w:rPr>
          <w:rFonts w:ascii="PMingLiU"/>
          <w:color w:val="231F20"/>
          <w:w w:val="105"/>
        </w:rPr>
        <w:t>4aPP15. Comparison of Blackman, linear rise-fall, and  linear  rise-fall  chirp signals in backward masking. </w:t>
      </w:r>
      <w:r>
        <w:rPr>
          <w:color w:val="231F20"/>
          <w:w w:val="105"/>
        </w:rPr>
        <w:t>Robert Sears, Silas Smith, and Al Yonovitz</w:t>
      </w:r>
      <w:r>
        <w:rPr>
          <w:color w:val="231F20"/>
          <w:spacing w:val="-18"/>
          <w:w w:val="105"/>
        </w:rPr>
        <w:t> </w:t>
      </w:r>
      <w:r>
        <w:rPr>
          <w:color w:val="231F20"/>
          <w:w w:val="105"/>
        </w:rPr>
        <w:t>(Dept.</w:t>
      </w:r>
      <w:r>
        <w:rPr>
          <w:color w:val="231F20"/>
          <w:spacing w:val="-17"/>
          <w:w w:val="105"/>
        </w:rPr>
        <w:t> </w:t>
      </w:r>
      <w:r>
        <w:rPr>
          <w:color w:val="231F20"/>
          <w:w w:val="105"/>
        </w:rPr>
        <w:t>of</w:t>
      </w:r>
      <w:r>
        <w:rPr>
          <w:color w:val="231F20"/>
          <w:spacing w:val="-18"/>
          <w:w w:val="105"/>
        </w:rPr>
        <w:t> </w:t>
      </w:r>
      <w:r>
        <w:rPr>
          <w:color w:val="231F20"/>
          <w:w w:val="105"/>
        </w:rPr>
        <w:t>CSD,</w:t>
      </w:r>
      <w:r>
        <w:rPr>
          <w:color w:val="231F20"/>
          <w:spacing w:val="-18"/>
          <w:w w:val="105"/>
        </w:rPr>
        <w:t> </w:t>
      </w:r>
      <w:r>
        <w:rPr>
          <w:color w:val="231F20"/>
          <w:w w:val="105"/>
        </w:rPr>
        <w:t>The</w:t>
      </w:r>
      <w:r>
        <w:rPr>
          <w:color w:val="231F20"/>
          <w:spacing w:val="-17"/>
          <w:w w:val="105"/>
        </w:rPr>
        <w:t> </w:t>
      </w:r>
      <w:r>
        <w:rPr>
          <w:color w:val="231F20"/>
          <w:w w:val="105"/>
        </w:rPr>
        <w:t>Univ.</w:t>
      </w:r>
      <w:r>
        <w:rPr>
          <w:color w:val="231F20"/>
          <w:spacing w:val="-18"/>
          <w:w w:val="105"/>
        </w:rPr>
        <w:t> </w:t>
      </w:r>
      <w:r>
        <w:rPr>
          <w:color w:val="231F20"/>
          <w:w w:val="105"/>
        </w:rPr>
        <w:t>of</w:t>
      </w:r>
      <w:r>
        <w:rPr>
          <w:color w:val="231F20"/>
          <w:spacing w:val="-18"/>
          <w:w w:val="105"/>
        </w:rPr>
        <w:t> </w:t>
      </w:r>
      <w:r>
        <w:rPr>
          <w:color w:val="231F20"/>
          <w:w w:val="105"/>
        </w:rPr>
        <w:t>Montana,</w:t>
      </w:r>
      <w:r>
        <w:rPr>
          <w:color w:val="231F20"/>
          <w:spacing w:val="-18"/>
          <w:w w:val="105"/>
        </w:rPr>
        <w:t> </w:t>
      </w:r>
      <w:r>
        <w:rPr>
          <w:color w:val="231F20"/>
          <w:w w:val="105"/>
        </w:rPr>
        <w:t>Missoula,</w:t>
      </w:r>
      <w:r>
        <w:rPr>
          <w:color w:val="231F20"/>
          <w:spacing w:val="-19"/>
          <w:w w:val="105"/>
        </w:rPr>
        <w:t> </w:t>
      </w:r>
      <w:r>
        <w:rPr>
          <w:color w:val="231F20"/>
          <w:w w:val="105"/>
        </w:rPr>
        <w:t>MT</w:t>
      </w:r>
      <w:r>
        <w:rPr>
          <w:color w:val="231F20"/>
          <w:spacing w:val="-18"/>
          <w:w w:val="105"/>
        </w:rPr>
        <w:t> </w:t>
      </w:r>
      <w:r>
        <w:rPr>
          <w:color w:val="231F20"/>
          <w:w w:val="105"/>
        </w:rPr>
        <w:t>59812,</w:t>
      </w:r>
      <w:r>
        <w:rPr>
          <w:color w:val="231F20"/>
          <w:spacing w:val="-18"/>
          <w:w w:val="105"/>
        </w:rPr>
        <w:t> </w:t>
      </w:r>
      <w:r>
        <w:rPr>
          <w:color w:val="231F20"/>
          <w:w w:val="105"/>
        </w:rPr>
        <w:t>rob- ert.sears@umontana.edu)</w:t>
      </w:r>
    </w:p>
    <w:p>
      <w:pPr>
        <w:pStyle w:val="BodyText"/>
        <w:spacing w:line="261" w:lineRule="auto" w:before="128"/>
        <w:ind w:left="109" w:firstLine="240"/>
        <w:jc w:val="both"/>
      </w:pPr>
      <w:r>
        <w:rPr>
          <w:color w:val="231F20"/>
        </w:rPr>
        <w:t>Backward masking is finding applications in clinical testing and the di- agnosis of auditory processing disorders. Masking of a tonal signal by a band-limited noise in a backward masking paradigm requires significant vigilance and produces fatigue. This study compared the backward masking functions of ten normal hearing young (18–30 years) subjects using tonal stimuli with different signatures in order to provide a better contrast to the noise masker. Subjects adaptively tracked the tonal threshold using 2 dB changes. The noise stimulus was 70 dB HL, and the inter-stimulus interval (ISI) varied from 2 ms to 64 ms. The results will be described in terms of fa- tigue, tracking efficiency, and latency.</w:t>
      </w:r>
    </w:p>
    <w:p>
      <w:pPr>
        <w:pStyle w:val="BodyText"/>
        <w:spacing w:before="6"/>
        <w:rPr>
          <w:sz w:val="23"/>
        </w:rPr>
      </w:pPr>
    </w:p>
    <w:p>
      <w:pPr>
        <w:pStyle w:val="BodyText"/>
        <w:spacing w:line="259" w:lineRule="auto"/>
        <w:ind w:left="109"/>
        <w:jc w:val="both"/>
      </w:pPr>
      <w:r>
        <w:rPr>
          <w:rFonts w:ascii="PMingLiU"/>
          <w:color w:val="231F20"/>
        </w:rPr>
        <w:t>4aPP16. Backward masking of  vowel-consonant  stimuli.  </w:t>
      </w:r>
      <w:r>
        <w:rPr>
          <w:color w:val="231F20"/>
        </w:rPr>
        <w:t>Allie  Cope,  Kendra Foster, Robert Sears, Silas Smith, and Al Yonovitz (Dept. of CSD, The Univ. of Montana, Missoula, MT 59812,</w:t>
      </w:r>
      <w:r>
        <w:rPr>
          <w:color w:val="231F20"/>
          <w:spacing w:val="-7"/>
        </w:rPr>
        <w:t> </w:t>
      </w:r>
      <w:r>
        <w:rPr>
          <w:color w:val="231F20"/>
        </w:rPr>
        <w:t>allie.cope@umontana.edu)</w:t>
      </w:r>
    </w:p>
    <w:p>
      <w:pPr>
        <w:pStyle w:val="BodyText"/>
        <w:spacing w:line="261" w:lineRule="auto" w:before="121"/>
        <w:ind w:left="109" w:right="1" w:firstLine="240"/>
        <w:jc w:val="both"/>
      </w:pPr>
      <w:r>
        <w:rPr>
          <w:color w:val="231F20"/>
        </w:rPr>
        <w:t>Backward masking (BM) has shown differential effects with age and au- ditory processing. BM may be related to reduced speech discrimination. Ten normal hearing subjects (18–30 years) were subjects in this study. This study utilized 21 VC stimuli followed by a white noise masker. The ISI interval</w:t>
      </w:r>
      <w:r>
        <w:rPr>
          <w:color w:val="231F20"/>
          <w:spacing w:val="17"/>
        </w:rPr>
        <w:t> </w:t>
      </w:r>
      <w:r>
        <w:rPr>
          <w:color w:val="231F20"/>
        </w:rPr>
        <w:t>was</w:t>
      </w:r>
      <w:r>
        <w:rPr>
          <w:color w:val="231F20"/>
          <w:spacing w:val="18"/>
        </w:rPr>
        <w:t> </w:t>
      </w:r>
      <w:r>
        <w:rPr>
          <w:color w:val="231F20"/>
        </w:rPr>
        <w:t>5</w:t>
      </w:r>
      <w:r>
        <w:rPr>
          <w:color w:val="231F20"/>
          <w:spacing w:val="18"/>
        </w:rPr>
        <w:t> </w:t>
      </w:r>
      <w:r>
        <w:rPr>
          <w:color w:val="231F20"/>
        </w:rPr>
        <w:t>ms,</w:t>
      </w:r>
      <w:r>
        <w:rPr>
          <w:color w:val="231F20"/>
          <w:spacing w:val="16"/>
        </w:rPr>
        <w:t> </w:t>
      </w:r>
      <w:r>
        <w:rPr>
          <w:color w:val="231F20"/>
        </w:rPr>
        <w:t>and</w:t>
      </w:r>
      <w:r>
        <w:rPr>
          <w:color w:val="231F20"/>
          <w:spacing w:val="17"/>
        </w:rPr>
        <w:t> </w:t>
      </w:r>
      <w:r>
        <w:rPr>
          <w:color w:val="231F20"/>
        </w:rPr>
        <w:t>the</w:t>
      </w:r>
      <w:r>
        <w:rPr>
          <w:color w:val="231F20"/>
          <w:spacing w:val="18"/>
        </w:rPr>
        <w:t> </w:t>
      </w:r>
      <w:r>
        <w:rPr>
          <w:color w:val="231F20"/>
        </w:rPr>
        <w:t>noise</w:t>
      </w:r>
      <w:r>
        <w:rPr>
          <w:color w:val="231F20"/>
          <w:spacing w:val="16"/>
        </w:rPr>
        <w:t> </w:t>
      </w:r>
      <w:r>
        <w:rPr>
          <w:color w:val="231F20"/>
        </w:rPr>
        <w:t>duration</w:t>
      </w:r>
      <w:r>
        <w:rPr>
          <w:color w:val="231F20"/>
          <w:spacing w:val="17"/>
        </w:rPr>
        <w:t> </w:t>
      </w:r>
      <w:r>
        <w:rPr>
          <w:color w:val="231F20"/>
        </w:rPr>
        <w:t>was</w:t>
      </w:r>
      <w:r>
        <w:rPr>
          <w:color w:val="231F20"/>
          <w:spacing w:val="18"/>
        </w:rPr>
        <w:t> </w:t>
      </w:r>
      <w:r>
        <w:rPr>
          <w:color w:val="231F20"/>
        </w:rPr>
        <w:t>50,</w:t>
      </w:r>
      <w:r>
        <w:rPr>
          <w:color w:val="231F20"/>
          <w:spacing w:val="17"/>
        </w:rPr>
        <w:t> </w:t>
      </w:r>
      <w:r>
        <w:rPr>
          <w:color w:val="231F20"/>
        </w:rPr>
        <w:t>100,</w:t>
      </w:r>
      <w:r>
        <w:rPr>
          <w:color w:val="231F20"/>
          <w:spacing w:val="17"/>
        </w:rPr>
        <w:t> </w:t>
      </w:r>
      <w:r>
        <w:rPr>
          <w:color w:val="231F20"/>
        </w:rPr>
        <w:t>and</w:t>
      </w:r>
      <w:r>
        <w:rPr>
          <w:color w:val="231F20"/>
          <w:spacing w:val="17"/>
        </w:rPr>
        <w:t> </w:t>
      </w:r>
      <w:r>
        <w:rPr>
          <w:color w:val="231F20"/>
        </w:rPr>
        <w:t>200</w:t>
      </w:r>
      <w:r>
        <w:rPr>
          <w:color w:val="231F20"/>
          <w:spacing w:val="17"/>
        </w:rPr>
        <w:t> </w:t>
      </w:r>
      <w:r>
        <w:rPr>
          <w:color w:val="231F20"/>
        </w:rPr>
        <w:t>ms.</w:t>
      </w:r>
      <w:r>
        <w:rPr>
          <w:color w:val="231F20"/>
          <w:spacing w:val="18"/>
        </w:rPr>
        <w:t> </w:t>
      </w:r>
      <w:r>
        <w:rPr>
          <w:color w:val="231F20"/>
        </w:rPr>
        <w:t>Each</w:t>
      </w:r>
    </w:p>
    <w:p>
      <w:pPr>
        <w:pStyle w:val="BodyText"/>
        <w:spacing w:line="261" w:lineRule="auto" w:before="45"/>
        <w:ind w:left="109" w:right="126"/>
        <w:jc w:val="both"/>
      </w:pPr>
      <w:r>
        <w:rPr/>
        <w:br w:type="column"/>
      </w:r>
      <w:r>
        <w:rPr>
          <w:color w:val="231F20"/>
        </w:rPr>
        <w:t>stimulus was randomly presented ten times. Confusion matrices determined consonant intelligibility and information transmission for distinctive fea- tures. Thus, the study investigated the accuracy of perception for English consonants as well as determined which of the distinctive features (voicing, nasality, continuancy, sibilancy, frontness, sonorancy, and labiality) remained preserved or changed when exposed to backward masking listen- ing conditions. The results indicated a reduction in these selected features as well as reduced consonant identification as BM became more effective.</w:t>
      </w:r>
    </w:p>
    <w:p>
      <w:pPr>
        <w:pStyle w:val="BodyText"/>
      </w:pPr>
    </w:p>
    <w:p>
      <w:pPr>
        <w:pStyle w:val="BodyText"/>
        <w:spacing w:line="242" w:lineRule="auto" w:before="127"/>
        <w:ind w:left="109" w:right="127"/>
        <w:jc w:val="both"/>
      </w:pPr>
      <w:r>
        <w:rPr>
          <w:rFonts w:ascii="PMingLiU"/>
          <w:color w:val="231F20"/>
          <w:w w:val="105"/>
        </w:rPr>
        <w:t>4aPP17. Backward masking  and  tonal  audibility  before  and  after  a  noise</w:t>
      </w:r>
      <w:r>
        <w:rPr>
          <w:rFonts w:ascii="PMingLiU"/>
          <w:color w:val="231F20"/>
          <w:spacing w:val="-16"/>
          <w:w w:val="105"/>
        </w:rPr>
        <w:t> </w:t>
      </w:r>
      <w:r>
        <w:rPr>
          <w:rFonts w:ascii="PMingLiU"/>
          <w:color w:val="231F20"/>
          <w:w w:val="105"/>
        </w:rPr>
        <w:t>burst.</w:t>
      </w:r>
      <w:r>
        <w:rPr>
          <w:rFonts w:ascii="PMingLiU"/>
          <w:color w:val="231F20"/>
          <w:spacing w:val="-16"/>
          <w:w w:val="105"/>
        </w:rPr>
        <w:t> </w:t>
      </w:r>
      <w:r>
        <w:rPr>
          <w:color w:val="231F20"/>
          <w:w w:val="105"/>
        </w:rPr>
        <w:t>Robert</w:t>
      </w:r>
      <w:r>
        <w:rPr>
          <w:color w:val="231F20"/>
          <w:spacing w:val="-14"/>
          <w:w w:val="105"/>
        </w:rPr>
        <w:t> </w:t>
      </w:r>
      <w:r>
        <w:rPr>
          <w:color w:val="231F20"/>
          <w:w w:val="105"/>
        </w:rPr>
        <w:t>Sears,</w:t>
      </w:r>
      <w:r>
        <w:rPr>
          <w:color w:val="231F20"/>
          <w:spacing w:val="-14"/>
          <w:w w:val="105"/>
        </w:rPr>
        <w:t> </w:t>
      </w:r>
      <w:r>
        <w:rPr>
          <w:color w:val="231F20"/>
          <w:w w:val="105"/>
        </w:rPr>
        <w:t>Silas</w:t>
      </w:r>
      <w:r>
        <w:rPr>
          <w:color w:val="231F20"/>
          <w:spacing w:val="-14"/>
          <w:w w:val="105"/>
        </w:rPr>
        <w:t> </w:t>
      </w:r>
      <w:r>
        <w:rPr>
          <w:color w:val="231F20"/>
          <w:w w:val="105"/>
        </w:rPr>
        <w:t>Smith,</w:t>
      </w:r>
      <w:r>
        <w:rPr>
          <w:color w:val="231F20"/>
          <w:spacing w:val="-14"/>
          <w:w w:val="105"/>
        </w:rPr>
        <w:t> </w:t>
      </w:r>
      <w:r>
        <w:rPr>
          <w:color w:val="231F20"/>
          <w:w w:val="105"/>
        </w:rPr>
        <w:t>and</w:t>
      </w:r>
      <w:r>
        <w:rPr>
          <w:color w:val="231F20"/>
          <w:spacing w:val="-14"/>
          <w:w w:val="105"/>
        </w:rPr>
        <w:t> </w:t>
      </w:r>
      <w:r>
        <w:rPr>
          <w:color w:val="231F20"/>
          <w:w w:val="105"/>
        </w:rPr>
        <w:t>Al</w:t>
      </w:r>
      <w:r>
        <w:rPr>
          <w:color w:val="231F20"/>
          <w:spacing w:val="-14"/>
          <w:w w:val="105"/>
        </w:rPr>
        <w:t> </w:t>
      </w:r>
      <w:r>
        <w:rPr>
          <w:color w:val="231F20"/>
          <w:w w:val="105"/>
        </w:rPr>
        <w:t>Yonovitz</w:t>
      </w:r>
      <w:r>
        <w:rPr>
          <w:color w:val="231F20"/>
          <w:spacing w:val="-13"/>
          <w:w w:val="105"/>
        </w:rPr>
        <w:t> </w:t>
      </w:r>
      <w:r>
        <w:rPr>
          <w:color w:val="231F20"/>
          <w:w w:val="105"/>
        </w:rPr>
        <w:t>(Dept.</w:t>
      </w:r>
      <w:r>
        <w:rPr>
          <w:color w:val="231F20"/>
          <w:spacing w:val="-14"/>
          <w:w w:val="105"/>
        </w:rPr>
        <w:t> </w:t>
      </w:r>
      <w:r>
        <w:rPr>
          <w:color w:val="231F20"/>
          <w:w w:val="105"/>
        </w:rPr>
        <w:t>of</w:t>
      </w:r>
      <w:r>
        <w:rPr>
          <w:color w:val="231F20"/>
          <w:spacing w:val="-13"/>
          <w:w w:val="105"/>
        </w:rPr>
        <w:t> </w:t>
      </w:r>
      <w:r>
        <w:rPr>
          <w:color w:val="231F20"/>
          <w:w w:val="105"/>
        </w:rPr>
        <w:t>CSD,</w:t>
      </w:r>
      <w:r>
        <w:rPr>
          <w:color w:val="231F20"/>
          <w:spacing w:val="-14"/>
          <w:w w:val="105"/>
        </w:rPr>
        <w:t> </w:t>
      </w:r>
      <w:r>
        <w:rPr>
          <w:color w:val="231F20"/>
          <w:w w:val="105"/>
        </w:rPr>
        <w:t>The </w:t>
      </w:r>
      <w:r>
        <w:rPr>
          <w:color w:val="231F20"/>
        </w:rPr>
        <w:t>Univ. of Montana, Missoula, MT 59812,</w:t>
      </w:r>
      <w:r>
        <w:rPr>
          <w:color w:val="231F20"/>
          <w:spacing w:val="-21"/>
        </w:rPr>
        <w:t> </w:t>
      </w:r>
      <w:r>
        <w:rPr>
          <w:color w:val="231F20"/>
        </w:rPr>
        <w:t>robert.sears@umontana.edu)</w:t>
      </w:r>
    </w:p>
    <w:p>
      <w:pPr>
        <w:pStyle w:val="BodyText"/>
        <w:spacing w:line="261" w:lineRule="auto" w:before="135"/>
        <w:ind w:left="109" w:right="126" w:firstLine="240"/>
        <w:jc w:val="both"/>
      </w:pPr>
      <w:r>
        <w:rPr>
          <w:color w:val="231F20"/>
        </w:rPr>
        <w:t>This study reports on the perceived position of the tonal signal during a threshold tracking procedure. The stimulus was a 1000 Hz sinusoid tone. The inter-stimulus (ISI) interval varied from 2 ms to 64 ms. The noise stim- ulus was a 70 dB HL band-limited white noise. The subject tracked thresh- old (2 dB steps). In these experiments, ten normal hearing subjects (18–30 years) were presented the stimulus before the noise burst. Moving through a critical ISI value, the stimulus becomes inaudible after a further reduction in ISI, the stimulus is detected but appears to follow the noise. This finding supports a hypothesis that the tonal signal may be modulated by physiologi- cal loci by changing the ISI and the tonal intensity.</w:t>
      </w:r>
    </w:p>
    <w:p>
      <w:pPr>
        <w:pStyle w:val="BodyText"/>
      </w:pPr>
    </w:p>
    <w:p>
      <w:pPr>
        <w:pStyle w:val="BodyText"/>
        <w:spacing w:line="259" w:lineRule="auto" w:before="127"/>
        <w:ind w:left="109" w:right="127"/>
        <w:jc w:val="both"/>
      </w:pPr>
      <w:r>
        <w:rPr>
          <w:rFonts w:ascii="PMingLiU"/>
          <w:color w:val="231F20"/>
          <w:w w:val="105"/>
        </w:rPr>
        <w:t>4aPP18. Sound recognition depends on real-world sound level. </w:t>
      </w:r>
      <w:r>
        <w:rPr>
          <w:color w:val="231F20"/>
          <w:w w:val="105"/>
        </w:rPr>
        <w:t>Sam V. Norman-Haignere</w:t>
      </w:r>
      <w:r>
        <w:rPr>
          <w:color w:val="231F20"/>
          <w:spacing w:val="-10"/>
          <w:w w:val="105"/>
        </w:rPr>
        <w:t> </w:t>
      </w:r>
      <w:r>
        <w:rPr>
          <w:color w:val="231F20"/>
          <w:w w:val="105"/>
        </w:rPr>
        <w:t>and</w:t>
      </w:r>
      <w:r>
        <w:rPr>
          <w:color w:val="231F20"/>
          <w:spacing w:val="-11"/>
          <w:w w:val="105"/>
        </w:rPr>
        <w:t> </w:t>
      </w:r>
      <w:r>
        <w:rPr>
          <w:color w:val="231F20"/>
          <w:w w:val="105"/>
        </w:rPr>
        <w:t>Josh</w:t>
      </w:r>
      <w:r>
        <w:rPr>
          <w:color w:val="231F20"/>
          <w:spacing w:val="-12"/>
          <w:w w:val="105"/>
        </w:rPr>
        <w:t> </w:t>
      </w:r>
      <w:r>
        <w:rPr>
          <w:color w:val="231F20"/>
          <w:w w:val="105"/>
        </w:rPr>
        <w:t>H.</w:t>
      </w:r>
      <w:r>
        <w:rPr>
          <w:color w:val="231F20"/>
          <w:spacing w:val="-11"/>
          <w:w w:val="105"/>
        </w:rPr>
        <w:t> </w:t>
      </w:r>
      <w:r>
        <w:rPr>
          <w:color w:val="231F20"/>
          <w:w w:val="105"/>
        </w:rPr>
        <w:t>McDermott</w:t>
      </w:r>
      <w:r>
        <w:rPr>
          <w:color w:val="231F20"/>
          <w:spacing w:val="-12"/>
          <w:w w:val="105"/>
        </w:rPr>
        <w:t> </w:t>
      </w:r>
      <w:r>
        <w:rPr>
          <w:color w:val="231F20"/>
          <w:w w:val="105"/>
        </w:rPr>
        <w:t>(Brain</w:t>
      </w:r>
      <w:r>
        <w:rPr>
          <w:color w:val="231F20"/>
          <w:spacing w:val="-11"/>
          <w:w w:val="105"/>
        </w:rPr>
        <w:t> </w:t>
      </w:r>
      <w:r>
        <w:rPr>
          <w:color w:val="231F20"/>
          <w:w w:val="105"/>
        </w:rPr>
        <w:t>&amp;</w:t>
      </w:r>
      <w:r>
        <w:rPr>
          <w:color w:val="231F20"/>
          <w:spacing w:val="-11"/>
          <w:w w:val="105"/>
        </w:rPr>
        <w:t> </w:t>
      </w:r>
      <w:r>
        <w:rPr>
          <w:color w:val="231F20"/>
          <w:w w:val="105"/>
        </w:rPr>
        <w:t>Cognit.</w:t>
      </w:r>
      <w:r>
        <w:rPr>
          <w:color w:val="231F20"/>
          <w:spacing w:val="-11"/>
          <w:w w:val="105"/>
        </w:rPr>
        <w:t> </w:t>
      </w:r>
      <w:r>
        <w:rPr>
          <w:color w:val="231F20"/>
          <w:w w:val="105"/>
        </w:rPr>
        <w:t>Sci.,</w:t>
      </w:r>
      <w:r>
        <w:rPr>
          <w:color w:val="231F20"/>
          <w:spacing w:val="-11"/>
          <w:w w:val="105"/>
        </w:rPr>
        <w:t> </w:t>
      </w:r>
      <w:r>
        <w:rPr>
          <w:color w:val="231F20"/>
          <w:w w:val="105"/>
        </w:rPr>
        <w:t>MIT,</w:t>
      </w:r>
      <w:r>
        <w:rPr>
          <w:color w:val="231F20"/>
          <w:spacing w:val="-12"/>
          <w:w w:val="105"/>
        </w:rPr>
        <w:t> </w:t>
      </w:r>
      <w:r>
        <w:rPr>
          <w:color w:val="231F20"/>
          <w:w w:val="105"/>
        </w:rPr>
        <w:t>43 </w:t>
      </w:r>
      <w:r>
        <w:rPr>
          <w:color w:val="231F20"/>
        </w:rPr>
        <w:t>Vassar St., Rm. 4141, Cambridge, MA 02139,</w:t>
      </w:r>
      <w:r>
        <w:rPr>
          <w:color w:val="231F20"/>
          <w:spacing w:val="-12"/>
        </w:rPr>
        <w:t> </w:t>
      </w:r>
      <w:r>
        <w:rPr>
          <w:color w:val="231F20"/>
        </w:rPr>
        <w:t>svnh@mit.edu)</w:t>
      </w:r>
    </w:p>
    <w:p>
      <w:pPr>
        <w:pStyle w:val="BodyText"/>
        <w:spacing w:line="261" w:lineRule="auto" w:before="122"/>
        <w:ind w:left="109" w:right="126" w:firstLine="240"/>
        <w:jc w:val="both"/>
      </w:pPr>
      <w:r>
        <w:rPr>
          <w:color w:val="231F20"/>
        </w:rPr>
        <w:t>How does the auditory system recognize instances of the same sound class with distinct acoustic properties? As a case study, we investigated the recognition of environmental sounds at different levels. In principle, level- invariant recognition could be achieved by a normalization mechanism that removes variation in level from listeners’ representation of sound identity. Alternatively, listeners could use level as a cue to aid their recognition, tak- ing advantage of the fact that different sound classes are typically heard at different levels. The latter hypothesis predicts that sounds heard at atypical levels should be more difficult to recognize. We tested this prediction by asking human listeners to identify 300 environmental sounds, each pre- sented at seven different sound levels between 30 and 90 dB SPL. We grouped these 300 sounds into those typically heard at low (e.g. salt-shaker) and high sound levels (e.g., jackhammer) using ratings collected via Me- chanical Turk. For typically loud sounds, recognition accuracy improved monotonically with increasing experiment level. But for typically quiet sounds, recognition accuracy declined at high experiment levels (above 60 dB). These results are consistent with the hypothesis that listeners recognize individual sounds by internalizing the unique distribution of acoustic fea- tures that characterize them.</w:t>
      </w:r>
    </w:p>
    <w:p>
      <w:pPr>
        <w:pStyle w:val="BodyText"/>
      </w:pPr>
    </w:p>
    <w:p>
      <w:pPr>
        <w:pStyle w:val="BodyText"/>
        <w:spacing w:line="252" w:lineRule="auto" w:before="126"/>
        <w:ind w:left="109" w:right="126"/>
        <w:jc w:val="both"/>
      </w:pPr>
      <w:r>
        <w:rPr>
          <w:rFonts w:ascii="PMingLiU"/>
          <w:color w:val="231F20"/>
          <w:w w:val="105"/>
        </w:rPr>
        <w:t>4aPP19. Evaluating whether increment  detection  at  mid-to-high  pedes-  tal frequencies is consistent with cochlear compression. </w:t>
      </w:r>
      <w:r>
        <w:rPr>
          <w:color w:val="231F20"/>
          <w:w w:val="105"/>
        </w:rPr>
        <w:t>Jessica Chen and Skyler</w:t>
      </w:r>
      <w:r>
        <w:rPr>
          <w:color w:val="231F20"/>
          <w:spacing w:val="-4"/>
          <w:w w:val="105"/>
        </w:rPr>
        <w:t> </w:t>
      </w:r>
      <w:r>
        <w:rPr>
          <w:color w:val="231F20"/>
          <w:w w:val="105"/>
        </w:rPr>
        <w:t>G.</w:t>
      </w:r>
      <w:r>
        <w:rPr>
          <w:color w:val="231F20"/>
          <w:spacing w:val="-5"/>
          <w:w w:val="105"/>
        </w:rPr>
        <w:t> </w:t>
      </w:r>
      <w:r>
        <w:rPr>
          <w:color w:val="231F20"/>
          <w:w w:val="105"/>
        </w:rPr>
        <w:t>Jennings</w:t>
      </w:r>
      <w:r>
        <w:rPr>
          <w:color w:val="231F20"/>
          <w:spacing w:val="-5"/>
          <w:w w:val="105"/>
        </w:rPr>
        <w:t> </w:t>
      </w:r>
      <w:r>
        <w:rPr>
          <w:color w:val="231F20"/>
          <w:w w:val="105"/>
        </w:rPr>
        <w:t>(Commun.</w:t>
      </w:r>
      <w:r>
        <w:rPr>
          <w:color w:val="231F20"/>
          <w:spacing w:val="-4"/>
          <w:w w:val="105"/>
        </w:rPr>
        <w:t> </w:t>
      </w:r>
      <w:r>
        <w:rPr>
          <w:color w:val="231F20"/>
          <w:w w:val="105"/>
        </w:rPr>
        <w:t>Sci.</w:t>
      </w:r>
      <w:r>
        <w:rPr>
          <w:color w:val="231F20"/>
          <w:spacing w:val="-6"/>
          <w:w w:val="105"/>
        </w:rPr>
        <w:t> </w:t>
      </w:r>
      <w:r>
        <w:rPr>
          <w:color w:val="231F20"/>
          <w:w w:val="105"/>
        </w:rPr>
        <w:t>and</w:t>
      </w:r>
      <w:r>
        <w:rPr>
          <w:color w:val="231F20"/>
          <w:spacing w:val="-5"/>
          <w:w w:val="105"/>
        </w:rPr>
        <w:t> </w:t>
      </w:r>
      <w:r>
        <w:rPr>
          <w:color w:val="231F20"/>
          <w:w w:val="105"/>
        </w:rPr>
        <w:t>Disord.,</w:t>
      </w:r>
      <w:r>
        <w:rPr>
          <w:color w:val="231F20"/>
          <w:spacing w:val="-6"/>
          <w:w w:val="105"/>
        </w:rPr>
        <w:t> </w:t>
      </w:r>
      <w:r>
        <w:rPr>
          <w:color w:val="231F20"/>
          <w:w w:val="105"/>
        </w:rPr>
        <w:t>Univ.</w:t>
      </w:r>
      <w:r>
        <w:rPr>
          <w:color w:val="231F20"/>
          <w:spacing w:val="-5"/>
          <w:w w:val="105"/>
        </w:rPr>
        <w:t> </w:t>
      </w:r>
      <w:r>
        <w:rPr>
          <w:color w:val="231F20"/>
          <w:w w:val="105"/>
        </w:rPr>
        <w:t>of</w:t>
      </w:r>
      <w:r>
        <w:rPr>
          <w:color w:val="231F20"/>
          <w:spacing w:val="-4"/>
          <w:w w:val="105"/>
        </w:rPr>
        <w:t> </w:t>
      </w:r>
      <w:r>
        <w:rPr>
          <w:color w:val="231F20"/>
          <w:w w:val="105"/>
        </w:rPr>
        <w:t>Utah,</w:t>
      </w:r>
      <w:r>
        <w:rPr>
          <w:color w:val="231F20"/>
          <w:spacing w:val="-6"/>
          <w:w w:val="105"/>
        </w:rPr>
        <w:t> </w:t>
      </w:r>
      <w:r>
        <w:rPr>
          <w:color w:val="231F20"/>
          <w:w w:val="105"/>
        </w:rPr>
        <w:t>390</w:t>
      </w:r>
      <w:r>
        <w:rPr>
          <w:color w:val="231F20"/>
          <w:spacing w:val="-5"/>
          <w:w w:val="105"/>
        </w:rPr>
        <w:t> </w:t>
      </w:r>
      <w:r>
        <w:rPr>
          <w:color w:val="231F20"/>
          <w:w w:val="105"/>
        </w:rPr>
        <w:t>South 1530</w:t>
      </w:r>
      <w:r>
        <w:rPr>
          <w:color w:val="231F20"/>
          <w:spacing w:val="-19"/>
          <w:w w:val="105"/>
        </w:rPr>
        <w:t> </w:t>
      </w:r>
      <w:r>
        <w:rPr>
          <w:color w:val="231F20"/>
          <w:w w:val="105"/>
        </w:rPr>
        <w:t>East,</w:t>
      </w:r>
      <w:r>
        <w:rPr>
          <w:color w:val="231F20"/>
          <w:spacing w:val="-19"/>
          <w:w w:val="105"/>
        </w:rPr>
        <w:t> </w:t>
      </w:r>
      <w:r>
        <w:rPr>
          <w:color w:val="231F20"/>
          <w:w w:val="105"/>
        </w:rPr>
        <w:t>Ste.</w:t>
      </w:r>
      <w:r>
        <w:rPr>
          <w:color w:val="231F20"/>
          <w:spacing w:val="-18"/>
          <w:w w:val="105"/>
        </w:rPr>
        <w:t> </w:t>
      </w:r>
      <w:r>
        <w:rPr>
          <w:color w:val="231F20"/>
          <w:w w:val="105"/>
        </w:rPr>
        <w:t>1217</w:t>
      </w:r>
      <w:r>
        <w:rPr>
          <w:color w:val="231F20"/>
          <w:spacing w:val="-19"/>
          <w:w w:val="105"/>
        </w:rPr>
        <w:t> </w:t>
      </w:r>
      <w:r>
        <w:rPr>
          <w:color w:val="231F20"/>
          <w:w w:val="105"/>
        </w:rPr>
        <w:t>BEH</w:t>
      </w:r>
      <w:r>
        <w:rPr>
          <w:color w:val="231F20"/>
          <w:spacing w:val="-19"/>
          <w:w w:val="105"/>
        </w:rPr>
        <w:t> </w:t>
      </w:r>
      <w:r>
        <w:rPr>
          <w:color w:val="231F20"/>
          <w:w w:val="105"/>
        </w:rPr>
        <w:t>S,</w:t>
      </w:r>
      <w:r>
        <w:rPr>
          <w:color w:val="231F20"/>
          <w:spacing w:val="-18"/>
          <w:w w:val="105"/>
        </w:rPr>
        <w:t> </w:t>
      </w:r>
      <w:r>
        <w:rPr>
          <w:color w:val="231F20"/>
          <w:w w:val="105"/>
        </w:rPr>
        <w:t>Salt</w:t>
      </w:r>
      <w:r>
        <w:rPr>
          <w:color w:val="231F20"/>
          <w:spacing w:val="-19"/>
          <w:w w:val="105"/>
        </w:rPr>
        <w:t> </w:t>
      </w:r>
      <w:r>
        <w:rPr>
          <w:color w:val="231F20"/>
          <w:w w:val="105"/>
        </w:rPr>
        <w:t>Lake</w:t>
      </w:r>
      <w:r>
        <w:rPr>
          <w:color w:val="231F20"/>
          <w:spacing w:val="-19"/>
          <w:w w:val="105"/>
        </w:rPr>
        <w:t> </w:t>
      </w:r>
      <w:r>
        <w:rPr>
          <w:color w:val="231F20"/>
          <w:w w:val="105"/>
        </w:rPr>
        <w:t>City,</w:t>
      </w:r>
      <w:r>
        <w:rPr>
          <w:color w:val="231F20"/>
          <w:spacing w:val="-19"/>
          <w:w w:val="105"/>
        </w:rPr>
        <w:t> </w:t>
      </w:r>
      <w:r>
        <w:rPr>
          <w:color w:val="231F20"/>
          <w:w w:val="105"/>
        </w:rPr>
        <w:t>UT</w:t>
      </w:r>
      <w:r>
        <w:rPr>
          <w:color w:val="231F20"/>
          <w:spacing w:val="-18"/>
          <w:w w:val="105"/>
        </w:rPr>
        <w:t> </w:t>
      </w:r>
      <w:r>
        <w:rPr>
          <w:color w:val="231F20"/>
          <w:w w:val="105"/>
        </w:rPr>
        <w:t>84112,</w:t>
      </w:r>
      <w:r>
        <w:rPr>
          <w:color w:val="231F20"/>
          <w:spacing w:val="-19"/>
          <w:w w:val="105"/>
        </w:rPr>
        <w:t> </w:t>
      </w:r>
      <w:r>
        <w:rPr>
          <w:color w:val="231F20"/>
          <w:w w:val="105"/>
        </w:rPr>
        <w:t>jessica.chen@utah. edu)</w:t>
      </w:r>
    </w:p>
    <w:p>
      <w:pPr>
        <w:pStyle w:val="BodyText"/>
        <w:spacing w:line="247" w:lineRule="auto" w:before="127"/>
        <w:ind w:left="109" w:right="126" w:firstLine="240"/>
        <w:jc w:val="both"/>
      </w:pPr>
      <w:r>
        <w:rPr>
          <w:color w:val="231F20"/>
        </w:rPr>
        <w:t>The ability of the auditory system to encode the amplitude fluctuations of a signal is important for processing complex stimuli, such as speech. A study by Florentine [Florentine </w:t>
      </w:r>
      <w:r>
        <w:rPr>
          <w:i/>
          <w:color w:val="231F20"/>
        </w:rPr>
        <w:t>et al</w:t>
      </w:r>
      <w:r>
        <w:rPr>
          <w:color w:val="231F20"/>
        </w:rPr>
        <w:t>., J. Acoust. Soc. Am. </w:t>
      </w:r>
      <w:r>
        <w:rPr>
          <w:rFonts w:ascii="PMingLiU" w:hAnsi="PMingLiU"/>
          <w:color w:val="231F20"/>
        </w:rPr>
        <w:t>81</w:t>
      </w:r>
      <w:r>
        <w:rPr>
          <w:color w:val="231F20"/>
        </w:rPr>
        <w:t>, 1528–1541 (1987)]  measured  intensity  discrimination  for  multiple  frequencies  as  a</w:t>
      </w:r>
    </w:p>
    <w:p>
      <w:pPr>
        <w:pStyle w:val="BodyText"/>
        <w:spacing w:line="261" w:lineRule="auto" w:before="10"/>
        <w:ind w:left="109" w:right="126"/>
        <w:jc w:val="both"/>
      </w:pPr>
      <w:r>
        <w:rPr>
          <w:color w:val="231F20"/>
        </w:rPr>
        <w:t>function of stimulus level. They observed that, for high frequency stimuli, difference limens were poorer at mid levels than at higher or lower levels. This mid-level “hump” is consistent with cochlear compression and sug- gests that compression may limit the intensity resolution of the auditory sys- tem under certain circumstances. To test the generalizability of this interpretation, the current study measured increment detection for condi- tions associated with the mid-level hump, based on the assumption that in- crement detection and intensity discrimination are determined by similar physiological processes. This study is part of a larger series of experiments in our laboratory that test whether intensity perception is consistent with pe- ripheral processes such as cochlear compression and efferent-mediated reg- ulation of cochlear amplifier gain.</w:t>
      </w:r>
    </w:p>
    <w:p>
      <w:pPr>
        <w:spacing w:after="0" w:line="261" w:lineRule="auto"/>
        <w:jc w:val="both"/>
        <w:sectPr>
          <w:headerReference w:type="default" r:id="rId793"/>
          <w:footerReference w:type="default" r:id="rId794"/>
          <w:pgSz w:w="12240" w:h="16200"/>
          <w:pgMar w:header="0" w:footer="638" w:top="780" w:bottom="820" w:left="920" w:right="920"/>
          <w:pgNumType w:start="2156"/>
          <w:cols w:num="2" w:equalWidth="0">
            <w:col w:w="5012" w:space="248"/>
            <w:col w:w="5140"/>
          </w:cols>
        </w:sectPr>
      </w:pPr>
    </w:p>
    <w:p>
      <w:pPr>
        <w:pStyle w:val="BodyText"/>
        <w:spacing w:line="261" w:lineRule="auto" w:before="21"/>
        <w:ind w:left="109"/>
        <w:jc w:val="both"/>
      </w:pPr>
      <w:r>
        <w:rPr>
          <w:rFonts w:ascii="PMingLiU" w:hAnsi="PMingLiU"/>
          <w:color w:val="231F20"/>
        </w:rPr>
        <w:t>4aPP20. Effects of interleaved  noise  on  speech  recognition  in  children. </w:t>
      </w:r>
      <w:r>
        <w:rPr>
          <w:color w:val="231F20"/>
        </w:rPr>
        <w:t>Carla L. Youngdahl (Communicative Sci. and Disord., Saint Mary’s Col- lege, 45 Madeleva Hall, Notre Dame, IN 46556, cyoungdahl@saintmarys. edu), Sarah E. Yoho, Rachael F. Holt (Speech and Hearing Sci., The Ohio State Univ., Columbus, OH), Frederic Apoux (Eye and Ear Inst., The Ohio State Univ. Wexner Medical Ctr., Columbus, OH), and Eric w. Healy (Speech and Hearing Sci., The Ohio State Univ., Columbus,</w:t>
      </w:r>
      <w:r>
        <w:rPr>
          <w:color w:val="231F20"/>
          <w:spacing w:val="-10"/>
        </w:rPr>
        <w:t> </w:t>
      </w:r>
      <w:r>
        <w:rPr>
          <w:color w:val="231F20"/>
        </w:rPr>
        <w:t>OH)</w:t>
      </w:r>
    </w:p>
    <w:p>
      <w:pPr>
        <w:pStyle w:val="BodyText"/>
        <w:spacing w:line="261" w:lineRule="auto" w:before="120"/>
        <w:ind w:left="109" w:firstLine="240"/>
        <w:jc w:val="both"/>
      </w:pPr>
      <w:r>
        <w:rPr>
          <w:color w:val="231F20"/>
        </w:rPr>
        <w:t>Normal-hearing adults can isolate frequency regions containing clean speech from surrounding regions containing noise. However, children have been shown to integrate information over a large number of auditory filters, and so they may not be able to isolate frequency regions as well. To assess children’s level of auditory filter independence, words were filtered into 30 contiguous 1-ERB-width bands. Speech was presented in every other band, for a total of 15 speech bands. Speech-shaped noise was then added to: all 30 contiguous bands, the 15 bands not containing speech (OFF), or the 15 bands containing speech (ON). Three age groups were tested: 10 adults, 9 older children (6–7 yr old), and 9 younger children (5 yr old). Consistent with previous findings involving consonant recognition, adults displayed large performance differences between off- and on-frequency noise (OFF vs. ON). The 6- to 7-yr-old group performed similarly to adults. In contrast, the 5-yr-old group displayed equivalent performance in the OFF and ON conditions. This indicates that, for these younger children, even noise that was mostly non-overlapping in frequency interfered with speech recognition as much as noise that was on frequency. [Work supported by</w:t>
      </w:r>
      <w:r>
        <w:rPr>
          <w:color w:val="231F20"/>
          <w:spacing w:val="-13"/>
        </w:rPr>
        <w:t> </w:t>
      </w:r>
      <w:r>
        <w:rPr>
          <w:color w:val="231F20"/>
        </w:rPr>
        <w:t>NIH.]</w:t>
      </w:r>
    </w:p>
    <w:p>
      <w:pPr>
        <w:pStyle w:val="BodyText"/>
      </w:pPr>
    </w:p>
    <w:p>
      <w:pPr>
        <w:pStyle w:val="BodyText"/>
        <w:spacing w:before="6"/>
        <w:rPr>
          <w:sz w:val="14"/>
        </w:rPr>
      </w:pPr>
    </w:p>
    <w:p>
      <w:pPr>
        <w:pStyle w:val="BodyText"/>
        <w:spacing w:line="252" w:lineRule="auto"/>
        <w:ind w:left="109"/>
        <w:jc w:val="both"/>
      </w:pPr>
      <w:r>
        <w:rPr>
          <w:rFonts w:ascii="PMingLiU"/>
          <w:color w:val="231F20"/>
          <w:w w:val="105"/>
        </w:rPr>
        <w:t>4aPP21. Development of subcortical pitch representation in three-  month-old Chinese infants. </w:t>
      </w:r>
      <w:r>
        <w:rPr>
          <w:color w:val="231F20"/>
          <w:w w:val="105"/>
        </w:rPr>
        <w:t>Fuh-Cherng Jeng (Commun. Sci. and Disord., Ohio</w:t>
      </w:r>
      <w:r>
        <w:rPr>
          <w:color w:val="231F20"/>
          <w:spacing w:val="-11"/>
          <w:w w:val="105"/>
        </w:rPr>
        <w:t> </w:t>
      </w:r>
      <w:r>
        <w:rPr>
          <w:color w:val="231F20"/>
          <w:w w:val="105"/>
        </w:rPr>
        <w:t>Univ.,</w:t>
      </w:r>
      <w:r>
        <w:rPr>
          <w:color w:val="231F20"/>
          <w:spacing w:val="-11"/>
          <w:w w:val="105"/>
        </w:rPr>
        <w:t> </w:t>
      </w:r>
      <w:r>
        <w:rPr>
          <w:color w:val="231F20"/>
          <w:w w:val="105"/>
        </w:rPr>
        <w:t>1</w:t>
      </w:r>
      <w:r>
        <w:rPr>
          <w:color w:val="231F20"/>
          <w:spacing w:val="-11"/>
          <w:w w:val="105"/>
        </w:rPr>
        <w:t> </w:t>
      </w:r>
      <w:r>
        <w:rPr>
          <w:color w:val="231F20"/>
          <w:w w:val="105"/>
        </w:rPr>
        <w:t>Ohio</w:t>
      </w:r>
      <w:r>
        <w:rPr>
          <w:color w:val="231F20"/>
          <w:spacing w:val="-11"/>
          <w:w w:val="105"/>
        </w:rPr>
        <w:t> </w:t>
      </w:r>
      <w:r>
        <w:rPr>
          <w:color w:val="231F20"/>
          <w:w w:val="105"/>
        </w:rPr>
        <w:t>University</w:t>
      </w:r>
      <w:r>
        <w:rPr>
          <w:color w:val="231F20"/>
          <w:spacing w:val="-11"/>
          <w:w w:val="105"/>
        </w:rPr>
        <w:t> </w:t>
      </w:r>
      <w:r>
        <w:rPr>
          <w:color w:val="231F20"/>
          <w:w w:val="105"/>
        </w:rPr>
        <w:t>Dr.,</w:t>
      </w:r>
      <w:r>
        <w:rPr>
          <w:color w:val="231F20"/>
          <w:spacing w:val="-11"/>
          <w:w w:val="105"/>
        </w:rPr>
        <w:t> </w:t>
      </w:r>
      <w:r>
        <w:rPr>
          <w:color w:val="231F20"/>
          <w:w w:val="105"/>
        </w:rPr>
        <w:t>Grover</w:t>
      </w:r>
      <w:r>
        <w:rPr>
          <w:color w:val="231F20"/>
          <w:spacing w:val="-11"/>
          <w:w w:val="105"/>
        </w:rPr>
        <w:t> </w:t>
      </w:r>
      <w:r>
        <w:rPr>
          <w:color w:val="231F20"/>
          <w:w w:val="105"/>
        </w:rPr>
        <w:t>Ctr.</w:t>
      </w:r>
      <w:r>
        <w:rPr>
          <w:color w:val="231F20"/>
          <w:spacing w:val="-11"/>
          <w:w w:val="105"/>
        </w:rPr>
        <w:t> </w:t>
      </w:r>
      <w:r>
        <w:rPr>
          <w:color w:val="231F20"/>
          <w:w w:val="105"/>
        </w:rPr>
        <w:t>W224,</w:t>
      </w:r>
      <w:r>
        <w:rPr>
          <w:color w:val="231F20"/>
          <w:spacing w:val="-11"/>
          <w:w w:val="105"/>
        </w:rPr>
        <w:t> </w:t>
      </w:r>
      <w:r>
        <w:rPr>
          <w:color w:val="231F20"/>
          <w:w w:val="105"/>
        </w:rPr>
        <w:t>Athens,</w:t>
      </w:r>
      <w:r>
        <w:rPr>
          <w:color w:val="231F20"/>
          <w:spacing w:val="-11"/>
          <w:w w:val="105"/>
        </w:rPr>
        <w:t> </w:t>
      </w:r>
      <w:r>
        <w:rPr>
          <w:color w:val="231F20"/>
          <w:w w:val="105"/>
        </w:rPr>
        <w:t>OH</w:t>
      </w:r>
      <w:r>
        <w:rPr>
          <w:color w:val="231F20"/>
          <w:spacing w:val="-11"/>
          <w:w w:val="105"/>
        </w:rPr>
        <w:t> </w:t>
      </w:r>
      <w:r>
        <w:rPr>
          <w:color w:val="231F20"/>
          <w:w w:val="105"/>
        </w:rPr>
        <w:t>45701, jeng@ohio.edu),</w:t>
      </w:r>
      <w:r>
        <w:rPr>
          <w:color w:val="231F20"/>
          <w:spacing w:val="-7"/>
          <w:w w:val="105"/>
        </w:rPr>
        <w:t> </w:t>
      </w:r>
      <w:r>
        <w:rPr>
          <w:color w:val="231F20"/>
          <w:w w:val="105"/>
        </w:rPr>
        <w:t>Chia-Der</w:t>
      </w:r>
      <w:r>
        <w:rPr>
          <w:color w:val="231F20"/>
          <w:spacing w:val="-8"/>
          <w:w w:val="105"/>
        </w:rPr>
        <w:t> </w:t>
      </w:r>
      <w:r>
        <w:rPr>
          <w:color w:val="231F20"/>
          <w:w w:val="105"/>
        </w:rPr>
        <w:t>Lin</w:t>
      </w:r>
      <w:r>
        <w:rPr>
          <w:color w:val="231F20"/>
          <w:spacing w:val="-7"/>
          <w:w w:val="105"/>
        </w:rPr>
        <w:t> </w:t>
      </w:r>
      <w:r>
        <w:rPr>
          <w:color w:val="231F20"/>
          <w:w w:val="105"/>
        </w:rPr>
        <w:t>(China</w:t>
      </w:r>
      <w:r>
        <w:rPr>
          <w:color w:val="231F20"/>
          <w:spacing w:val="-9"/>
          <w:w w:val="105"/>
        </w:rPr>
        <w:t> </w:t>
      </w:r>
      <w:r>
        <w:rPr>
          <w:color w:val="231F20"/>
          <w:w w:val="105"/>
        </w:rPr>
        <w:t>Medical</w:t>
      </w:r>
      <w:r>
        <w:rPr>
          <w:color w:val="231F20"/>
          <w:spacing w:val="-8"/>
          <w:w w:val="105"/>
        </w:rPr>
        <w:t> </w:t>
      </w:r>
      <w:r>
        <w:rPr>
          <w:color w:val="231F20"/>
          <w:w w:val="105"/>
        </w:rPr>
        <w:t>Univ.</w:t>
      </w:r>
      <w:r>
        <w:rPr>
          <w:color w:val="231F20"/>
          <w:spacing w:val="-7"/>
          <w:w w:val="105"/>
        </w:rPr>
        <w:t> </w:t>
      </w:r>
      <w:r>
        <w:rPr>
          <w:color w:val="231F20"/>
          <w:w w:val="105"/>
        </w:rPr>
        <w:t>Hospital,</w:t>
      </w:r>
      <w:r>
        <w:rPr>
          <w:color w:val="231F20"/>
          <w:spacing w:val="-7"/>
          <w:w w:val="105"/>
        </w:rPr>
        <w:t> </w:t>
      </w:r>
      <w:r>
        <w:rPr>
          <w:color w:val="231F20"/>
          <w:w w:val="105"/>
        </w:rPr>
        <w:t>Taichung, Taiwan),</w:t>
      </w:r>
      <w:r>
        <w:rPr>
          <w:color w:val="231F20"/>
          <w:spacing w:val="-20"/>
          <w:w w:val="105"/>
        </w:rPr>
        <w:t> </w:t>
      </w:r>
      <w:r>
        <w:rPr>
          <w:color w:val="231F20"/>
          <w:w w:val="105"/>
        </w:rPr>
        <w:t>Grant</w:t>
      </w:r>
      <w:r>
        <w:rPr>
          <w:color w:val="231F20"/>
          <w:spacing w:val="-20"/>
          <w:w w:val="105"/>
        </w:rPr>
        <w:t> </w:t>
      </w:r>
      <w:r>
        <w:rPr>
          <w:color w:val="231F20"/>
          <w:w w:val="105"/>
        </w:rPr>
        <w:t>R.</w:t>
      </w:r>
      <w:r>
        <w:rPr>
          <w:color w:val="231F20"/>
          <w:spacing w:val="-19"/>
          <w:w w:val="105"/>
        </w:rPr>
        <w:t> </w:t>
      </w:r>
      <w:r>
        <w:rPr>
          <w:color w:val="231F20"/>
          <w:w w:val="105"/>
        </w:rPr>
        <w:t>Hollister,</w:t>
      </w:r>
      <w:r>
        <w:rPr>
          <w:color w:val="231F20"/>
          <w:spacing w:val="-20"/>
          <w:w w:val="105"/>
        </w:rPr>
        <w:t> </w:t>
      </w:r>
      <w:r>
        <w:rPr>
          <w:color w:val="231F20"/>
          <w:w w:val="105"/>
        </w:rPr>
        <w:t>John</w:t>
      </w:r>
      <w:r>
        <w:rPr>
          <w:color w:val="231F20"/>
          <w:spacing w:val="-19"/>
          <w:w w:val="105"/>
        </w:rPr>
        <w:t> </w:t>
      </w:r>
      <w:r>
        <w:rPr>
          <w:color w:val="231F20"/>
          <w:w w:val="105"/>
        </w:rPr>
        <w:t>T.</w:t>
      </w:r>
      <w:r>
        <w:rPr>
          <w:color w:val="231F20"/>
          <w:spacing w:val="-19"/>
          <w:w w:val="105"/>
        </w:rPr>
        <w:t> </w:t>
      </w:r>
      <w:r>
        <w:rPr>
          <w:color w:val="231F20"/>
          <w:w w:val="105"/>
        </w:rPr>
        <w:t>Sabol,</w:t>
      </w:r>
      <w:r>
        <w:rPr>
          <w:color w:val="231F20"/>
          <w:spacing w:val="-20"/>
          <w:w w:val="105"/>
        </w:rPr>
        <w:t> </w:t>
      </w:r>
      <w:r>
        <w:rPr>
          <w:color w:val="231F20"/>
          <w:w w:val="105"/>
        </w:rPr>
        <w:t>Garrett</w:t>
      </w:r>
      <w:r>
        <w:rPr>
          <w:color w:val="231F20"/>
          <w:spacing w:val="-20"/>
          <w:w w:val="105"/>
        </w:rPr>
        <w:t> </w:t>
      </w:r>
      <w:r>
        <w:rPr>
          <w:color w:val="231F20"/>
          <w:w w:val="105"/>
        </w:rPr>
        <w:t>N.</w:t>
      </w:r>
      <w:r>
        <w:rPr>
          <w:color w:val="231F20"/>
          <w:spacing w:val="-19"/>
          <w:w w:val="105"/>
        </w:rPr>
        <w:t> </w:t>
      </w:r>
      <w:r>
        <w:rPr>
          <w:color w:val="231F20"/>
          <w:w w:val="105"/>
        </w:rPr>
        <w:t>Mayhugh</w:t>
      </w:r>
      <w:r>
        <w:rPr>
          <w:color w:val="231F20"/>
          <w:spacing w:val="-19"/>
          <w:w w:val="105"/>
        </w:rPr>
        <w:t> </w:t>
      </w:r>
      <w:r>
        <w:rPr>
          <w:color w:val="231F20"/>
          <w:w w:val="105"/>
        </w:rPr>
        <w:t>(Commun.</w:t>
      </w:r>
    </w:p>
    <w:p>
      <w:pPr>
        <w:pStyle w:val="BodyText"/>
        <w:spacing w:line="259" w:lineRule="auto" w:before="8"/>
        <w:ind w:left="109" w:right="1"/>
        <w:jc w:val="both"/>
      </w:pPr>
      <w:r>
        <w:rPr>
          <w:color w:val="231F20"/>
        </w:rPr>
        <w:t>Sci. and Disord., Ohio Univ., Athens, OH), Tang-Chuan Wang, and Ching- Yuan Wang (China Medical Univ. Hospital, Taichung, Taiwan)</w:t>
      </w:r>
    </w:p>
    <w:p>
      <w:pPr>
        <w:pStyle w:val="BodyText"/>
        <w:spacing w:line="261" w:lineRule="auto" w:before="121"/>
        <w:ind w:left="109" w:firstLine="240"/>
        <w:jc w:val="both"/>
      </w:pPr>
      <w:r>
        <w:rPr/>
        <w:pict>
          <v:rect style="position:absolute;margin-left:571.63501pt;margin-top:113.810898pt;width:40.365pt;height:72pt;mso-position-horizontal-relative:page;mso-position-vertical-relative:paragraph;z-index:7096" filled="true" fillcolor="#231f20" stroked="false">
            <v:fill type="solid"/>
            <w10:wrap type="none"/>
          </v:rect>
        </w:pict>
      </w:r>
      <w:r>
        <w:rPr/>
        <w:pict>
          <v:shape style="position:absolute;margin-left:581.36554pt;margin-top:119.897179pt;width:12.6pt;height:59.8pt;mso-position-horizontal-relative:page;mso-position-vertical-relative:paragraph;z-index:7120"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color w:val="231F20"/>
        </w:rPr>
        <w:t>This study investigated the development of subcortical pitch processing, as reflected by the scalp-recorded frequency-following response, during early  infancy.  Thirteen  Chinese  infants  who  were  born  and  raised     in</w:t>
      </w:r>
    </w:p>
    <w:p>
      <w:pPr>
        <w:pStyle w:val="BodyText"/>
        <w:spacing w:line="261" w:lineRule="auto" w:before="45"/>
        <w:ind w:left="109" w:right="1046"/>
        <w:jc w:val="both"/>
      </w:pPr>
      <w:r>
        <w:rPr/>
        <w:br w:type="column"/>
      </w:r>
      <w:r>
        <w:rPr>
          <w:color w:val="231F20"/>
        </w:rPr>
        <w:t>Mandarin-speaking households were recruited to partake in this study. Through a prospective-longitudinal study design, infants were tested twice: at 1–3 days after birth and at three months of age. A set of four contrastive Mandarin pitch contours were used to elicit frequency-following responses. Frequency Error and Pitch Strength were derived to represent the accuracy and magnitude of the elicited responses. Paired-samples </w:t>
      </w:r>
      <w:r>
        <w:rPr>
          <w:i/>
          <w:color w:val="231F20"/>
        </w:rPr>
        <w:t>t </w:t>
      </w:r>
      <w:r>
        <w:rPr>
          <w:color w:val="231F20"/>
        </w:rPr>
        <w:t>tests were con- ducted and demonstrated a significant decrease in frequency error and a sig- nificant increase in pitch strength at three months of age compared to 1–3 days after birth. Results indicated the developmental trajectory of subcorti- cal pitch processing during the first three months of life.</w:t>
      </w:r>
    </w:p>
    <w:p>
      <w:pPr>
        <w:pStyle w:val="BodyText"/>
        <w:spacing w:before="6"/>
        <w:rPr>
          <w:sz w:val="23"/>
        </w:rPr>
      </w:pPr>
    </w:p>
    <w:p>
      <w:pPr>
        <w:pStyle w:val="BodyText"/>
        <w:spacing w:line="249" w:lineRule="auto"/>
        <w:ind w:left="109" w:right="1046"/>
        <w:jc w:val="both"/>
      </w:pPr>
      <w:r>
        <w:rPr>
          <w:rFonts w:ascii="PMingLiU"/>
          <w:color w:val="231F20"/>
          <w:w w:val="110"/>
        </w:rPr>
        <w:t>4aPP22. Identification of attended speech stream using single-trial elec- troencephalography recording. </w:t>
      </w:r>
      <w:r>
        <w:rPr>
          <w:color w:val="231F20"/>
          <w:w w:val="110"/>
        </w:rPr>
        <w:t>Ala Somarowthu (Dept. of BioEng., </w:t>
      </w:r>
      <w:r>
        <w:rPr>
          <w:color w:val="231F20"/>
          <w:w w:val="105"/>
        </w:rPr>
        <w:t>Northeastern</w:t>
      </w:r>
      <w:r>
        <w:rPr>
          <w:color w:val="231F20"/>
          <w:spacing w:val="-22"/>
          <w:w w:val="105"/>
        </w:rPr>
        <w:t> </w:t>
      </w:r>
      <w:r>
        <w:rPr>
          <w:color w:val="231F20"/>
          <w:w w:val="105"/>
        </w:rPr>
        <w:t>Univ.,</w:t>
      </w:r>
      <w:r>
        <w:rPr>
          <w:color w:val="231F20"/>
          <w:spacing w:val="-21"/>
          <w:w w:val="105"/>
        </w:rPr>
        <w:t> </w:t>
      </w:r>
      <w:r>
        <w:rPr>
          <w:color w:val="231F20"/>
          <w:w w:val="105"/>
        </w:rPr>
        <w:t>Boston,</w:t>
      </w:r>
      <w:r>
        <w:rPr>
          <w:color w:val="231F20"/>
          <w:spacing w:val="-22"/>
          <w:w w:val="105"/>
        </w:rPr>
        <w:t> </w:t>
      </w:r>
      <w:r>
        <w:rPr>
          <w:color w:val="231F20"/>
          <w:w w:val="105"/>
        </w:rPr>
        <w:t>MA),</w:t>
      </w:r>
      <w:r>
        <w:rPr>
          <w:color w:val="231F20"/>
          <w:spacing w:val="-21"/>
          <w:w w:val="105"/>
        </w:rPr>
        <w:t> </w:t>
      </w:r>
      <w:r>
        <w:rPr>
          <w:color w:val="231F20"/>
          <w:w w:val="105"/>
        </w:rPr>
        <w:t>Nai</w:t>
      </w:r>
      <w:r>
        <w:rPr>
          <w:color w:val="231F20"/>
          <w:spacing w:val="-21"/>
          <w:w w:val="105"/>
        </w:rPr>
        <w:t> </w:t>
      </w:r>
      <w:r>
        <w:rPr>
          <w:color w:val="231F20"/>
          <w:w w:val="105"/>
        </w:rPr>
        <w:t>Ding</w:t>
      </w:r>
      <w:r>
        <w:rPr>
          <w:color w:val="231F20"/>
          <w:spacing w:val="-21"/>
          <w:w w:val="105"/>
        </w:rPr>
        <w:t> </w:t>
      </w:r>
      <w:r>
        <w:rPr>
          <w:color w:val="231F20"/>
          <w:w w:val="105"/>
        </w:rPr>
        <w:t>(College</w:t>
      </w:r>
      <w:r>
        <w:rPr>
          <w:color w:val="231F20"/>
          <w:spacing w:val="-22"/>
          <w:w w:val="105"/>
        </w:rPr>
        <w:t> </w:t>
      </w:r>
      <w:r>
        <w:rPr>
          <w:color w:val="231F20"/>
          <w:w w:val="105"/>
        </w:rPr>
        <w:t>of</w:t>
      </w:r>
      <w:r>
        <w:rPr>
          <w:color w:val="231F20"/>
          <w:spacing w:val="-21"/>
          <w:w w:val="105"/>
        </w:rPr>
        <w:t> </w:t>
      </w:r>
      <w:r>
        <w:rPr>
          <w:color w:val="231F20"/>
          <w:w w:val="105"/>
        </w:rPr>
        <w:t>Biomedical</w:t>
      </w:r>
      <w:r>
        <w:rPr>
          <w:color w:val="231F20"/>
          <w:spacing w:val="-22"/>
          <w:w w:val="105"/>
        </w:rPr>
        <w:t> </w:t>
      </w:r>
      <w:r>
        <w:rPr>
          <w:color w:val="231F20"/>
          <w:w w:val="105"/>
        </w:rPr>
        <w:t>Eng.</w:t>
      </w:r>
      <w:r>
        <w:rPr>
          <w:color w:val="231F20"/>
          <w:spacing w:val="-21"/>
          <w:w w:val="105"/>
        </w:rPr>
        <w:t> </w:t>
      </w:r>
      <w:r>
        <w:rPr>
          <w:color w:val="231F20"/>
          <w:w w:val="105"/>
        </w:rPr>
        <w:t>&amp; Instrument Sci., Zhejing Univ., Hangzhou, China), and Ying-Yee </w:t>
      </w:r>
      <w:r>
        <w:rPr>
          <w:color w:val="231F20"/>
          <w:spacing w:val="40"/>
          <w:w w:val="105"/>
        </w:rPr>
        <w:t> </w:t>
      </w:r>
      <w:r>
        <w:rPr>
          <w:color w:val="231F20"/>
          <w:w w:val="105"/>
        </w:rPr>
        <w:t>Kong</w:t>
      </w:r>
    </w:p>
    <w:p>
      <w:pPr>
        <w:pStyle w:val="BodyText"/>
        <w:spacing w:line="259" w:lineRule="auto" w:before="9"/>
        <w:ind w:left="109" w:right="1047"/>
        <w:jc w:val="both"/>
      </w:pPr>
      <w:r>
        <w:rPr>
          <w:color w:val="231F20"/>
        </w:rPr>
        <w:t>(Commun. Sci. &amp; Disord., Northeastern Univ., Dept. of Commun. Sci. &amp; Disord., Northeastern University, Boston, MA 02115, yykong@neu.edu)</w:t>
      </w:r>
    </w:p>
    <w:p>
      <w:pPr>
        <w:pStyle w:val="BodyText"/>
        <w:spacing w:line="261" w:lineRule="auto" w:before="121"/>
        <w:ind w:left="109" w:right="1046" w:firstLine="240"/>
        <w:jc w:val="both"/>
      </w:pPr>
      <w:r>
        <w:rPr>
          <w:color w:val="231F20"/>
        </w:rPr>
        <w:t>Selective attention differentially modulates neural responses to simulta- neously presented speech streams. In this study, single-trial EEG classifica- tion was performed to identify the attended speech from a two-talker speech mixture. During EEG recordings, normal-hearing listeners paid attention to one speech stream while listening to speech mixtures. The target-to-masker </w:t>
      </w:r>
      <w:r>
        <w:rPr>
          <w:color w:val="231F20"/>
          <w:w w:val="100"/>
        </w:rPr>
        <w:t>ratios </w:t>
      </w:r>
      <w:r>
        <w:rPr>
          <w:color w:val="231F20"/>
          <w:w w:val="99"/>
        </w:rPr>
        <w:t>(TMRs) </w:t>
      </w:r>
      <w:r>
        <w:rPr>
          <w:color w:val="231F20"/>
          <w:w w:val="100"/>
        </w:rPr>
        <w:t>varied </w:t>
      </w:r>
      <w:r>
        <w:rPr>
          <w:color w:val="231F20"/>
          <w:w w:val="100"/>
        </w:rPr>
        <w:t>from </w:t>
      </w:r>
      <w:r>
        <w:rPr>
          <w:rFonts w:ascii="Trebuchet MS"/>
          <w:color w:val="231F20"/>
          <w:w w:val="154"/>
        </w:rPr>
        <w:t>-</w:t>
      </w:r>
      <w:r>
        <w:rPr>
          <w:color w:val="231F20"/>
          <w:w w:val="154"/>
        </w:rPr>
        <w:t>9 </w:t>
      </w:r>
      <w:r>
        <w:rPr>
          <w:color w:val="231F20"/>
          <w:w w:val="100"/>
        </w:rPr>
        <w:t>to </w:t>
      </w:r>
      <w:r>
        <w:rPr>
          <w:color w:val="231F20"/>
          <w:w w:val="99"/>
        </w:rPr>
        <w:t>+ </w:t>
      </w:r>
      <w:r>
        <w:rPr>
          <w:color w:val="231F20"/>
        </w:rPr>
        <w:t>9 </w:t>
      </w:r>
      <w:r>
        <w:rPr>
          <w:color w:val="231F20"/>
          <w:w w:val="99"/>
        </w:rPr>
        <w:t>dB. </w:t>
      </w:r>
      <w:r>
        <w:rPr>
          <w:color w:val="231F20"/>
          <w:spacing w:val="-1"/>
          <w:w w:val="100"/>
        </w:rPr>
        <w:t>Individual</w:t>
      </w:r>
      <w:r>
        <w:rPr>
          <w:color w:val="231F20"/>
          <w:w w:val="100"/>
        </w:rPr>
        <w:t> </w:t>
      </w:r>
      <w:r>
        <w:rPr>
          <w:color w:val="231F20"/>
          <w:w w:val="100"/>
        </w:rPr>
        <w:t>speech </w:t>
      </w:r>
      <w:r>
        <w:rPr>
          <w:color w:val="231F20"/>
          <w:w w:val="100"/>
        </w:rPr>
        <w:t>streams </w:t>
      </w:r>
      <w:r>
        <w:rPr>
          <w:color w:val="231F20"/>
          <w:w w:val="100"/>
        </w:rPr>
        <w:t>were </w:t>
      </w:r>
      <w:r>
        <w:rPr>
          <w:color w:val="231F20"/>
        </w:rPr>
        <w:t>processed with head-related transfer functions to simulate different spatial </w:t>
      </w:r>
      <w:r>
        <w:rPr>
          <w:color w:val="231F20"/>
          <w:w w:val="100"/>
        </w:rPr>
        <w:t>locations. </w:t>
      </w:r>
      <w:r>
        <w:rPr>
          <w:color w:val="231F20"/>
          <w:w w:val="99"/>
        </w:rPr>
        <w:t>Two </w:t>
      </w:r>
      <w:r>
        <w:rPr>
          <w:color w:val="231F20"/>
          <w:w w:val="100"/>
        </w:rPr>
        <w:t>simulated </w:t>
      </w:r>
      <w:r>
        <w:rPr>
          <w:color w:val="231F20"/>
          <w:w w:val="100"/>
        </w:rPr>
        <w:t>spatial </w:t>
      </w:r>
      <w:r>
        <w:rPr>
          <w:color w:val="231F20"/>
          <w:spacing w:val="-1"/>
          <w:w w:val="100"/>
        </w:rPr>
        <w:t>conditions</w:t>
      </w:r>
      <w:r>
        <w:rPr>
          <w:color w:val="231F20"/>
          <w:w w:val="100"/>
        </w:rPr>
        <w:t> </w:t>
      </w:r>
      <w:r>
        <w:rPr>
          <w:color w:val="231F20"/>
        </w:rPr>
        <w:t>(0 </w:t>
      </w:r>
      <w:r>
        <w:rPr>
          <w:color w:val="231F20"/>
          <w:w w:val="99"/>
        </w:rPr>
        <w:t>vs. </w:t>
      </w:r>
      <w:r>
        <w:rPr>
          <w:color w:val="231F20"/>
          <w:w w:val="99"/>
        </w:rPr>
        <w:t>+ </w:t>
      </w:r>
      <w:r>
        <w:rPr>
          <w:color w:val="231F20"/>
          <w:spacing w:val="-1"/>
          <w:w w:val="127"/>
        </w:rPr>
        <w:t>/</w:t>
      </w:r>
      <w:r>
        <w:rPr>
          <w:rFonts w:ascii="Trebuchet MS"/>
          <w:color w:val="231F20"/>
          <w:spacing w:val="-1"/>
          <w:w w:val="127"/>
        </w:rPr>
        <w:t>-</w:t>
      </w:r>
      <w:r>
        <w:rPr>
          <w:color w:val="231F20"/>
          <w:spacing w:val="-1"/>
          <w:w w:val="127"/>
        </w:rPr>
        <w:t>90</w:t>
      </w:r>
      <w:r>
        <w:rPr>
          <w:color w:val="231F20"/>
          <w:w w:val="127"/>
        </w:rPr>
        <w:t> </w:t>
      </w:r>
      <w:r>
        <w:rPr>
          <w:color w:val="231F20"/>
          <w:w w:val="100"/>
        </w:rPr>
        <w:t>and </w:t>
      </w:r>
      <w:r>
        <w:rPr>
          <w:color w:val="231F20"/>
          <w:w w:val="99"/>
        </w:rPr>
        <w:t>+ </w:t>
      </w:r>
      <w:r>
        <w:rPr>
          <w:color w:val="231F20"/>
        </w:rPr>
        <w:t>45 </w:t>
      </w:r>
      <w:r>
        <w:rPr>
          <w:color w:val="231F20"/>
          <w:w w:val="99"/>
        </w:rPr>
        <w:t>vs. </w:t>
      </w:r>
      <w:r>
        <w:rPr>
          <w:rFonts w:ascii="Trebuchet MS"/>
          <w:color w:val="231F20"/>
          <w:spacing w:val="-1"/>
          <w:w w:val="136"/>
        </w:rPr>
        <w:t>-</w:t>
      </w:r>
      <w:r>
        <w:rPr>
          <w:color w:val="231F20"/>
          <w:spacing w:val="-1"/>
          <w:w w:val="136"/>
        </w:rPr>
        <w:t>45</w:t>
      </w:r>
      <w:r>
        <w:rPr>
          <w:color w:val="231F20"/>
          <w:w w:val="136"/>
        </w:rPr>
        <w:t> </w:t>
      </w:r>
      <w:r>
        <w:rPr>
          <w:color w:val="231F20"/>
        </w:rPr>
        <w:t>degree azimuth) were tested for each TMR. Features related to (1)</w:t>
      </w:r>
      <w:r>
        <w:rPr>
          <w:color w:val="231F20"/>
          <w:spacing w:val="-18"/>
        </w:rPr>
        <w:t> </w:t>
      </w:r>
      <w:r>
        <w:rPr>
          <w:color w:val="231F20"/>
        </w:rPr>
        <w:t>cross-cor- relation values between EEG signals and temporal envelope of each speech stream, or (2) correlation values between reconstructed speech from the EEG signals with the acoustic stimuli, were fed to the classifiers. The dimensionality of the feature vector was reduced using Principal</w:t>
      </w:r>
      <w:r>
        <w:rPr>
          <w:color w:val="231F20"/>
          <w:spacing w:val="-12"/>
        </w:rPr>
        <w:t> </w:t>
      </w:r>
      <w:r>
        <w:rPr>
          <w:color w:val="231F20"/>
        </w:rPr>
        <w:t>Component Analysis. Linear Discriminant Analysis and Support Vector Machine were used to classify the EEG signals. Classifiers were trained and tested with a five-fold cross validation method on data pooled across TMRs and source locations for trial lengths from 50 s to 10 s. Average classification accuracy was 85% with a 50 s trial length and maintained high at 70% with a reduced trial length of 10</w:t>
      </w:r>
      <w:r>
        <w:rPr>
          <w:color w:val="231F20"/>
          <w:spacing w:val="-2"/>
        </w:rPr>
        <w:t> </w:t>
      </w:r>
      <w:r>
        <w:rPr>
          <w:color w:val="231F20"/>
        </w:rPr>
        <w:t>s.</w:t>
      </w:r>
    </w:p>
    <w:p>
      <w:pPr>
        <w:spacing w:after="0" w:line="261" w:lineRule="auto"/>
        <w:jc w:val="both"/>
        <w:sectPr>
          <w:headerReference w:type="default" r:id="rId795"/>
          <w:footerReference w:type="default" r:id="rId796"/>
          <w:pgSz w:w="12240" w:h="16200"/>
          <w:pgMar w:header="0" w:footer="638" w:top="780" w:bottom="820" w:left="920" w:right="0"/>
          <w:pgNumType w:start="2157"/>
          <w:cols w:num="2" w:equalWidth="0">
            <w:col w:w="5012" w:space="248"/>
            <w:col w:w="6060"/>
          </w:cols>
        </w:sectPr>
      </w:pPr>
    </w:p>
    <w:p>
      <w:pPr>
        <w:spacing w:after="0" w:line="261" w:lineRule="auto"/>
        <w:jc w:val="both"/>
        <w:sectPr>
          <w:type w:val="continuous"/>
          <w:pgSz w:w="12240" w:h="16200"/>
          <w:pgMar w:top="0" w:bottom="280" w:left="920" w:right="0"/>
        </w:sectPr>
      </w:pPr>
    </w:p>
    <w:p>
      <w:pPr>
        <w:pStyle w:val="Heading8"/>
        <w:tabs>
          <w:tab w:pos="6847" w:val="left" w:leader="none"/>
        </w:tabs>
        <w:spacing w:before="50"/>
        <w:ind w:right="18"/>
        <w:rPr>
          <w:rFonts w:ascii="Times New Roman"/>
        </w:rPr>
      </w:pPr>
      <w:r>
        <w:rPr>
          <w:rFonts w:ascii="Times New Roman"/>
          <w:color w:val="231F20"/>
        </w:rPr>
        <w:t>THURSDAY MORNING,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J, 8:30 A.M. TO 10:35</w:t>
      </w:r>
      <w:r>
        <w:rPr>
          <w:rFonts w:ascii="Times New Roman"/>
          <w:color w:val="231F20"/>
          <w:spacing w:val="-9"/>
        </w:rPr>
        <w:t> </w:t>
      </w:r>
      <w:r>
        <w:rPr>
          <w:rFonts w:ascii="Times New Roman"/>
          <w:color w:val="231F20"/>
        </w:rPr>
        <w:t>A.M.</w:t>
      </w:r>
    </w:p>
    <w:p>
      <w:pPr>
        <w:pStyle w:val="BodyText"/>
        <w:spacing w:before="1"/>
        <w:rPr>
          <w:sz w:val="18"/>
        </w:rPr>
      </w:pPr>
    </w:p>
    <w:p>
      <w:pPr>
        <w:spacing w:before="0"/>
        <w:ind w:left="0" w:right="19" w:firstLine="0"/>
        <w:jc w:val="center"/>
        <w:rPr>
          <w:rFonts w:ascii="PMingLiU"/>
          <w:sz w:val="22"/>
        </w:rPr>
      </w:pPr>
      <w:r>
        <w:rPr>
          <w:rFonts w:ascii="PMingLiU"/>
          <w:color w:val="231F20"/>
          <w:w w:val="110"/>
          <w:sz w:val="22"/>
        </w:rPr>
        <w:t>Session 4aSAa</w:t>
      </w:r>
    </w:p>
    <w:p>
      <w:pPr>
        <w:pStyle w:val="BodyText"/>
        <w:rPr>
          <w:rFonts w:ascii="PMingLiU"/>
          <w:sz w:val="22"/>
        </w:rPr>
      </w:pPr>
    </w:p>
    <w:p>
      <w:pPr>
        <w:spacing w:line="260" w:lineRule="exact" w:before="180"/>
        <w:ind w:left="0" w:right="18" w:firstLine="0"/>
        <w:jc w:val="center"/>
        <w:rPr>
          <w:rFonts w:ascii="PMingLiU"/>
          <w:sz w:val="22"/>
        </w:rPr>
      </w:pPr>
      <w:r>
        <w:rPr>
          <w:rFonts w:ascii="PMingLiU"/>
          <w:color w:val="231F20"/>
          <w:w w:val="115"/>
          <w:sz w:val="22"/>
        </w:rPr>
        <w:t>Structural</w:t>
      </w:r>
      <w:r>
        <w:rPr>
          <w:rFonts w:ascii="PMingLiU"/>
          <w:color w:val="231F20"/>
          <w:spacing w:val="-19"/>
          <w:w w:val="115"/>
          <w:sz w:val="22"/>
        </w:rPr>
        <w:t> </w:t>
      </w:r>
      <w:r>
        <w:rPr>
          <w:rFonts w:ascii="PMingLiU"/>
          <w:color w:val="231F20"/>
          <w:w w:val="115"/>
          <w:sz w:val="22"/>
        </w:rPr>
        <w:t>Acoustics</w:t>
      </w:r>
      <w:r>
        <w:rPr>
          <w:rFonts w:ascii="PMingLiU"/>
          <w:color w:val="231F20"/>
          <w:spacing w:val="-20"/>
          <w:w w:val="115"/>
          <w:sz w:val="22"/>
        </w:rPr>
        <w:t> </w:t>
      </w:r>
      <w:r>
        <w:rPr>
          <w:rFonts w:ascii="PMingLiU"/>
          <w:color w:val="231F20"/>
          <w:w w:val="115"/>
          <w:sz w:val="22"/>
        </w:rPr>
        <w:t>and</w:t>
      </w:r>
      <w:r>
        <w:rPr>
          <w:rFonts w:ascii="PMingLiU"/>
          <w:color w:val="231F20"/>
          <w:spacing w:val="-19"/>
          <w:w w:val="115"/>
          <w:sz w:val="22"/>
        </w:rPr>
        <w:t> </w:t>
      </w:r>
      <w:r>
        <w:rPr>
          <w:rFonts w:ascii="PMingLiU"/>
          <w:color w:val="231F20"/>
          <w:w w:val="115"/>
          <w:sz w:val="22"/>
        </w:rPr>
        <w:t>Vibration,</w:t>
      </w:r>
      <w:r>
        <w:rPr>
          <w:rFonts w:ascii="PMingLiU"/>
          <w:color w:val="231F20"/>
          <w:spacing w:val="-19"/>
          <w:w w:val="115"/>
          <w:sz w:val="22"/>
        </w:rPr>
        <w:t> </w:t>
      </w:r>
      <w:r>
        <w:rPr>
          <w:rFonts w:ascii="PMingLiU"/>
          <w:color w:val="231F20"/>
          <w:w w:val="115"/>
          <w:sz w:val="22"/>
        </w:rPr>
        <w:t>Architectural</w:t>
      </w:r>
      <w:r>
        <w:rPr>
          <w:rFonts w:ascii="PMingLiU"/>
          <w:color w:val="231F20"/>
          <w:spacing w:val="-19"/>
          <w:w w:val="115"/>
          <w:sz w:val="22"/>
        </w:rPr>
        <w:t> </w:t>
      </w:r>
      <w:r>
        <w:rPr>
          <w:rFonts w:ascii="PMingLiU"/>
          <w:color w:val="231F20"/>
          <w:w w:val="115"/>
          <w:sz w:val="22"/>
        </w:rPr>
        <w:t>Acoustics,</w:t>
      </w:r>
      <w:r>
        <w:rPr>
          <w:rFonts w:ascii="PMingLiU"/>
          <w:color w:val="231F20"/>
          <w:spacing w:val="-19"/>
          <w:w w:val="115"/>
          <w:sz w:val="22"/>
        </w:rPr>
        <w:t> </w:t>
      </w:r>
      <w:r>
        <w:rPr>
          <w:rFonts w:ascii="PMingLiU"/>
          <w:color w:val="231F20"/>
          <w:w w:val="115"/>
          <w:sz w:val="22"/>
        </w:rPr>
        <w:t>Noise,</w:t>
      </w:r>
      <w:r>
        <w:rPr>
          <w:rFonts w:ascii="PMingLiU"/>
          <w:color w:val="231F20"/>
          <w:spacing w:val="-19"/>
          <w:w w:val="115"/>
          <w:sz w:val="22"/>
        </w:rPr>
        <w:t> </w:t>
      </w:r>
      <w:r>
        <w:rPr>
          <w:rFonts w:ascii="PMingLiU"/>
          <w:color w:val="231F20"/>
          <w:w w:val="115"/>
          <w:sz w:val="22"/>
        </w:rPr>
        <w:t>and</w:t>
      </w:r>
      <w:r>
        <w:rPr>
          <w:rFonts w:ascii="PMingLiU"/>
          <w:color w:val="231F20"/>
          <w:spacing w:val="-20"/>
          <w:w w:val="115"/>
          <w:sz w:val="22"/>
        </w:rPr>
        <w:t> </w:t>
      </w:r>
      <w:r>
        <w:rPr>
          <w:rFonts w:ascii="PMingLiU"/>
          <w:color w:val="231F20"/>
          <w:w w:val="115"/>
          <w:sz w:val="22"/>
        </w:rPr>
        <w:t>ASA</w:t>
      </w:r>
      <w:r>
        <w:rPr>
          <w:rFonts w:ascii="PMingLiU"/>
          <w:color w:val="231F20"/>
          <w:spacing w:val="-19"/>
          <w:w w:val="115"/>
          <w:sz w:val="22"/>
        </w:rPr>
        <w:t> </w:t>
      </w:r>
      <w:r>
        <w:rPr>
          <w:rFonts w:ascii="PMingLiU"/>
          <w:color w:val="231F20"/>
          <w:w w:val="115"/>
          <w:sz w:val="22"/>
        </w:rPr>
        <w:t>Committee</w:t>
      </w:r>
      <w:r>
        <w:rPr>
          <w:rFonts w:ascii="PMingLiU"/>
          <w:color w:val="231F20"/>
          <w:spacing w:val="-19"/>
          <w:w w:val="115"/>
          <w:sz w:val="22"/>
        </w:rPr>
        <w:t> </w:t>
      </w:r>
      <w:r>
        <w:rPr>
          <w:rFonts w:ascii="PMingLiU"/>
          <w:color w:val="231F20"/>
          <w:w w:val="115"/>
          <w:sz w:val="22"/>
        </w:rPr>
        <w:t>on</w:t>
      </w:r>
      <w:r>
        <w:rPr>
          <w:rFonts w:ascii="PMingLiU"/>
          <w:color w:val="231F20"/>
          <w:spacing w:val="-19"/>
          <w:w w:val="115"/>
          <w:sz w:val="22"/>
        </w:rPr>
        <w:t> </w:t>
      </w:r>
      <w:r>
        <w:rPr>
          <w:rFonts w:ascii="PMingLiU"/>
          <w:color w:val="231F20"/>
          <w:w w:val="115"/>
          <w:sz w:val="22"/>
        </w:rPr>
        <w:t>Standards: Building</w:t>
      </w:r>
      <w:r>
        <w:rPr>
          <w:rFonts w:ascii="PMingLiU"/>
          <w:color w:val="231F20"/>
          <w:spacing w:val="-18"/>
          <w:w w:val="115"/>
          <w:sz w:val="22"/>
        </w:rPr>
        <w:t> </w:t>
      </w:r>
      <w:r>
        <w:rPr>
          <w:rFonts w:ascii="PMingLiU"/>
          <w:color w:val="231F20"/>
          <w:w w:val="115"/>
          <w:sz w:val="22"/>
        </w:rPr>
        <w:t>Isolation</w:t>
      </w:r>
      <w:r>
        <w:rPr>
          <w:rFonts w:ascii="PMingLiU"/>
          <w:color w:val="231F20"/>
          <w:spacing w:val="-17"/>
          <w:w w:val="115"/>
          <w:sz w:val="22"/>
        </w:rPr>
        <w:t> </w:t>
      </w:r>
      <w:r>
        <w:rPr>
          <w:rFonts w:ascii="PMingLiU"/>
          <w:color w:val="231F20"/>
          <w:w w:val="115"/>
          <w:sz w:val="22"/>
        </w:rPr>
        <w:t>from</w:t>
      </w:r>
      <w:r>
        <w:rPr>
          <w:rFonts w:ascii="PMingLiU"/>
          <w:color w:val="231F20"/>
          <w:spacing w:val="-17"/>
          <w:w w:val="115"/>
          <w:sz w:val="22"/>
        </w:rPr>
        <w:t> </w:t>
      </w:r>
      <w:r>
        <w:rPr>
          <w:rFonts w:ascii="PMingLiU"/>
          <w:color w:val="231F20"/>
          <w:w w:val="115"/>
          <w:sz w:val="22"/>
        </w:rPr>
        <w:t>Seismic</w:t>
      </w:r>
      <w:r>
        <w:rPr>
          <w:rFonts w:ascii="PMingLiU"/>
          <w:color w:val="231F20"/>
          <w:spacing w:val="-17"/>
          <w:w w:val="115"/>
          <w:sz w:val="22"/>
        </w:rPr>
        <w:t> </w:t>
      </w:r>
      <w:r>
        <w:rPr>
          <w:rFonts w:ascii="PMingLiU"/>
          <w:color w:val="231F20"/>
          <w:w w:val="115"/>
          <w:sz w:val="22"/>
        </w:rPr>
        <w:t>and</w:t>
      </w:r>
      <w:r>
        <w:rPr>
          <w:rFonts w:ascii="PMingLiU"/>
          <w:color w:val="231F20"/>
          <w:spacing w:val="-17"/>
          <w:w w:val="115"/>
          <w:sz w:val="22"/>
        </w:rPr>
        <w:t> </w:t>
      </w:r>
      <w:r>
        <w:rPr>
          <w:rFonts w:ascii="PMingLiU"/>
          <w:color w:val="231F20"/>
          <w:w w:val="115"/>
          <w:sz w:val="22"/>
        </w:rPr>
        <w:t>Groundborne</w:t>
      </w:r>
      <w:r>
        <w:rPr>
          <w:rFonts w:ascii="PMingLiU"/>
          <w:color w:val="231F20"/>
          <w:spacing w:val="-17"/>
          <w:w w:val="115"/>
          <w:sz w:val="22"/>
        </w:rPr>
        <w:t> </w:t>
      </w:r>
      <w:r>
        <w:rPr>
          <w:rFonts w:ascii="PMingLiU"/>
          <w:color w:val="231F20"/>
          <w:w w:val="115"/>
          <w:sz w:val="22"/>
        </w:rPr>
        <w:t>Vibration</w:t>
      </w:r>
    </w:p>
    <w:p>
      <w:pPr>
        <w:pStyle w:val="BodyText"/>
        <w:rPr>
          <w:rFonts w:ascii="PMingLiU"/>
          <w:sz w:val="20"/>
        </w:rPr>
      </w:pPr>
    </w:p>
    <w:p>
      <w:pPr>
        <w:spacing w:before="0"/>
        <w:ind w:left="0" w:right="18" w:firstLine="0"/>
        <w:jc w:val="center"/>
        <w:rPr>
          <w:sz w:val="20"/>
        </w:rPr>
      </w:pPr>
      <w:r>
        <w:rPr>
          <w:color w:val="231F20"/>
          <w:sz w:val="20"/>
        </w:rPr>
        <w:t>James E. Phillips, Cochair</w:t>
      </w:r>
    </w:p>
    <w:p>
      <w:pPr>
        <w:spacing w:before="12"/>
        <w:ind w:left="0" w:right="18" w:firstLine="0"/>
        <w:jc w:val="center"/>
        <w:rPr>
          <w:i/>
          <w:sz w:val="20"/>
        </w:rPr>
      </w:pPr>
      <w:r>
        <w:rPr>
          <w:i/>
          <w:color w:val="231F20"/>
          <w:sz w:val="20"/>
        </w:rPr>
        <w:t>Wilson, Ihrig &amp; Associates, Inc., 6001 Shellmound St., Suite 400, Emeryville, CA 94608</w:t>
      </w:r>
    </w:p>
    <w:p>
      <w:pPr>
        <w:pStyle w:val="BodyText"/>
        <w:spacing w:before="8"/>
        <w:rPr>
          <w:i/>
          <w:sz w:val="21"/>
        </w:rPr>
      </w:pPr>
    </w:p>
    <w:p>
      <w:pPr>
        <w:spacing w:before="0"/>
        <w:ind w:left="0" w:right="18" w:firstLine="0"/>
        <w:jc w:val="center"/>
        <w:rPr>
          <w:sz w:val="20"/>
        </w:rPr>
      </w:pPr>
      <w:r>
        <w:rPr>
          <w:color w:val="231F20"/>
          <w:sz w:val="20"/>
        </w:rPr>
        <w:t>Hasson M. Tavossi, Cochair</w:t>
      </w:r>
    </w:p>
    <w:p>
      <w:pPr>
        <w:spacing w:before="12"/>
        <w:ind w:left="0" w:right="18" w:firstLine="0"/>
        <w:jc w:val="center"/>
        <w:rPr>
          <w:i/>
          <w:sz w:val="20"/>
        </w:rPr>
      </w:pPr>
      <w:r>
        <w:rPr>
          <w:i/>
          <w:color w:val="231F20"/>
          <w:sz w:val="20"/>
        </w:rPr>
        <w:t>Physics, Astronomy, &amp; Geosciences, Valdosta State University, 2402 Spring Valley Cir, Valdosta, GA 31602</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Introduction—8:30</w:t>
      </w:r>
    </w:p>
    <w:p>
      <w:pPr>
        <w:pStyle w:val="BodyText"/>
        <w:rPr>
          <w:rFonts w:ascii="PMingLiU"/>
        </w:rPr>
      </w:pPr>
    </w:p>
    <w:p>
      <w:pPr>
        <w:pStyle w:val="BodyText"/>
        <w:rPr>
          <w:rFonts w:ascii="PMingLiU"/>
        </w:rPr>
      </w:pPr>
    </w:p>
    <w:p>
      <w:pPr>
        <w:pStyle w:val="BodyText"/>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16"/>
        <w:jc w:val="center"/>
        <w:rPr>
          <w:rFonts w:ascii="PMingLiU"/>
        </w:rPr>
      </w:pPr>
      <w:r>
        <w:rPr>
          <w:rFonts w:ascii="PMingLiU"/>
          <w:color w:val="231F20"/>
          <w:w w:val="110"/>
        </w:rPr>
        <w:t>8:35</w:t>
      </w:r>
    </w:p>
    <w:p>
      <w:pPr>
        <w:pStyle w:val="BodyText"/>
        <w:spacing w:line="256" w:lineRule="auto" w:before="110"/>
        <w:ind w:left="810" w:right="962"/>
      </w:pPr>
      <w:r>
        <w:rPr>
          <w:rFonts w:ascii="PMingLiU"/>
          <w:color w:val="231F20"/>
          <w:w w:val="105"/>
        </w:rPr>
        <w:t>4aSAa1. Vibration isolation of buildings for control of ground borne noise. </w:t>
      </w:r>
      <w:r>
        <w:rPr>
          <w:color w:val="231F20"/>
          <w:w w:val="105"/>
        </w:rPr>
        <w:t>George P. Wilson (Wilson, Ihrig &amp; Assoc., Inc., 14 </w:t>
      </w:r>
      <w:r>
        <w:rPr>
          <w:color w:val="231F20"/>
        </w:rPr>
        <w:t>Richelle Court, Lafayette, CA 94549-4821, gpwilson2@gmail.com)</w:t>
      </w:r>
    </w:p>
    <w:p>
      <w:pPr>
        <w:pStyle w:val="BodyText"/>
        <w:spacing w:line="261" w:lineRule="auto" w:before="104"/>
        <w:ind w:left="810" w:right="826" w:firstLine="239"/>
        <w:jc w:val="both"/>
      </w:pPr>
      <w:r>
        <w:rPr>
          <w:color w:val="231F20"/>
        </w:rPr>
        <w:t>Complete vibration isolation has made it possible to locate new buildings on sites with normally unacceptable levels of ground borne noise. The principles are relatively simple but the isolation details are necessarily limited and, to be successful, the isolation bearing pads or springs must have very specific dynamic and structural properties. Since the late 1980s, there have been a number of successful building isolation projects where the intruding ground borne noise from nearby rail facilities and other sources has been reduced to the threshold of hearing or less. The design principles required include massive, high mechanical impedance foundations, very low acousti- cal impedance isolation bearings, and relatively high stiffness and mass structure for at least two floors above the isolation level. Typical design</w:t>
      </w:r>
      <w:r>
        <w:rPr>
          <w:color w:val="231F20"/>
          <w:spacing w:val="-3"/>
        </w:rPr>
        <w:t> </w:t>
      </w:r>
      <w:r>
        <w:rPr>
          <w:color w:val="231F20"/>
        </w:rPr>
        <w:t>details</w:t>
      </w:r>
      <w:r>
        <w:rPr>
          <w:color w:val="231F20"/>
          <w:spacing w:val="-3"/>
        </w:rPr>
        <w:t> </w:t>
      </w:r>
      <w:r>
        <w:rPr>
          <w:color w:val="231F20"/>
        </w:rPr>
        <w:t>and</w:t>
      </w:r>
      <w:r>
        <w:rPr>
          <w:color w:val="231F20"/>
          <w:spacing w:val="-2"/>
        </w:rPr>
        <w:t> </w:t>
      </w:r>
      <w:r>
        <w:rPr>
          <w:color w:val="231F20"/>
        </w:rPr>
        <w:t>information</w:t>
      </w:r>
      <w:r>
        <w:rPr>
          <w:color w:val="231F20"/>
          <w:spacing w:val="-2"/>
        </w:rPr>
        <w:t> </w:t>
      </w:r>
      <w:r>
        <w:rPr>
          <w:color w:val="231F20"/>
        </w:rPr>
        <w:t>are</w:t>
      </w:r>
      <w:r>
        <w:rPr>
          <w:color w:val="231F20"/>
          <w:spacing w:val="-2"/>
        </w:rPr>
        <w:t> </w:t>
      </w:r>
      <w:r>
        <w:rPr>
          <w:color w:val="231F20"/>
        </w:rPr>
        <w:t>presented</w:t>
      </w:r>
      <w:r>
        <w:rPr>
          <w:color w:val="231F20"/>
          <w:spacing w:val="-3"/>
        </w:rPr>
        <w:t> </w:t>
      </w:r>
      <w:r>
        <w:rPr>
          <w:color w:val="231F20"/>
        </w:rPr>
        <w:t>regarding</w:t>
      </w:r>
      <w:r>
        <w:rPr>
          <w:color w:val="231F20"/>
          <w:spacing w:val="-3"/>
        </w:rPr>
        <w:t> </w:t>
      </w:r>
      <w:r>
        <w:rPr>
          <w:color w:val="231F20"/>
        </w:rPr>
        <w:t>successful</w:t>
      </w:r>
      <w:r>
        <w:rPr>
          <w:color w:val="231F20"/>
          <w:spacing w:val="-3"/>
        </w:rPr>
        <w:t> </w:t>
      </w:r>
      <w:r>
        <w:rPr>
          <w:color w:val="231F20"/>
        </w:rPr>
        <w:t>isolation</w:t>
      </w:r>
      <w:r>
        <w:rPr>
          <w:color w:val="231F20"/>
          <w:spacing w:val="-3"/>
        </w:rPr>
        <w:t> </w:t>
      </w:r>
      <w:r>
        <w:rPr>
          <w:color w:val="231F20"/>
        </w:rPr>
        <w:t>configurations</w:t>
      </w:r>
      <w:r>
        <w:rPr>
          <w:color w:val="231F20"/>
          <w:spacing w:val="-2"/>
        </w:rPr>
        <w:t> </w:t>
      </w:r>
      <w:r>
        <w:rPr>
          <w:color w:val="231F20"/>
        </w:rPr>
        <w:t>for</w:t>
      </w:r>
      <w:r>
        <w:rPr>
          <w:color w:val="231F20"/>
          <w:spacing w:val="-3"/>
        </w:rPr>
        <w:t> </w:t>
      </w:r>
      <w:r>
        <w:rPr>
          <w:color w:val="231F20"/>
        </w:rPr>
        <w:t>entire</w:t>
      </w:r>
      <w:r>
        <w:rPr>
          <w:color w:val="231F20"/>
          <w:spacing w:val="-2"/>
        </w:rPr>
        <w:t> </w:t>
      </w:r>
      <w:r>
        <w:rPr>
          <w:color w:val="231F20"/>
        </w:rPr>
        <w:t>buildings</w:t>
      </w:r>
      <w:r>
        <w:rPr>
          <w:color w:val="231F20"/>
          <w:spacing w:val="-3"/>
        </w:rPr>
        <w:t> </w:t>
      </w:r>
      <w:r>
        <w:rPr>
          <w:color w:val="231F20"/>
        </w:rPr>
        <w:t>and</w:t>
      </w:r>
      <w:r>
        <w:rPr>
          <w:color w:val="231F20"/>
          <w:spacing w:val="-2"/>
        </w:rPr>
        <w:t> </w:t>
      </w:r>
      <w:r>
        <w:rPr>
          <w:color w:val="231F20"/>
        </w:rPr>
        <w:t>for</w:t>
      </w:r>
      <w:r>
        <w:rPr>
          <w:color w:val="231F20"/>
          <w:spacing w:val="-3"/>
        </w:rPr>
        <w:t> </w:t>
      </w:r>
      <w:r>
        <w:rPr>
          <w:color w:val="231F20"/>
        </w:rPr>
        <w:t>box-in-box</w:t>
      </w:r>
      <w:r>
        <w:rPr>
          <w:color w:val="231F20"/>
          <w:spacing w:val="-4"/>
        </w:rPr>
        <w:t> </w:t>
      </w:r>
      <w:r>
        <w:rPr>
          <w:color w:val="231F20"/>
        </w:rPr>
        <w:t>isolated spaces within the building. Also included are a discussion on isolation bearing materials which have not been successful, as demon- strated by on-site measurements, and a discussion on the mechanical, acoustical, and durability requirements for successful building iso- lation bearings. An additional item included is a discussion of the differences between building vibration isolation design principles for noise control and building base isolation design for seismic</w:t>
      </w:r>
      <w:r>
        <w:rPr>
          <w:color w:val="231F20"/>
          <w:spacing w:val="-4"/>
        </w:rPr>
        <w:t> </w:t>
      </w:r>
      <w:r>
        <w:rPr>
          <w:color w:val="231F20"/>
        </w:rPr>
        <w:t>protection.</w:t>
      </w:r>
    </w:p>
    <w:p>
      <w:pPr>
        <w:pStyle w:val="BodyText"/>
        <w:spacing w:before="4"/>
        <w:rPr>
          <w:sz w:val="18"/>
        </w:rPr>
      </w:pPr>
    </w:p>
    <w:p>
      <w:pPr>
        <w:pStyle w:val="BodyText"/>
        <w:spacing w:before="1"/>
        <w:ind w:right="16"/>
        <w:jc w:val="center"/>
        <w:rPr>
          <w:rFonts w:ascii="PMingLiU"/>
        </w:rPr>
      </w:pPr>
      <w:r>
        <w:rPr>
          <w:rFonts w:ascii="PMingLiU"/>
          <w:color w:val="231F20"/>
          <w:w w:val="110"/>
        </w:rPr>
        <w:t>9:05</w:t>
      </w:r>
    </w:p>
    <w:p>
      <w:pPr>
        <w:pStyle w:val="BodyText"/>
        <w:spacing w:line="256" w:lineRule="auto" w:before="110"/>
        <w:ind w:left="810" w:right="962"/>
      </w:pPr>
      <w:r>
        <w:rPr>
          <w:rFonts w:ascii="PMingLiU"/>
          <w:color w:val="231F20"/>
          <w:w w:val="105"/>
        </w:rPr>
        <w:t>4aSAa2. Vibration isolation for concert hall next to busy street. </w:t>
      </w:r>
      <w:r>
        <w:rPr>
          <w:color w:val="231F20"/>
          <w:w w:val="105"/>
        </w:rPr>
        <w:t>James E. Phillips (Wilson, Ihrig &amp; Assoc., Inc., 6001 Shellmound  </w:t>
      </w:r>
      <w:r>
        <w:rPr>
          <w:color w:val="231F20"/>
        </w:rPr>
        <w:t>St., Ste. 400, Emeryville, CA 94608,</w:t>
      </w:r>
      <w:r>
        <w:rPr>
          <w:color w:val="231F20"/>
          <w:spacing w:val="-7"/>
        </w:rPr>
        <w:t> </w:t>
      </w:r>
      <w:r>
        <w:rPr>
          <w:color w:val="231F20"/>
        </w:rPr>
        <w:t>jphillips@wiai.com)</w:t>
      </w:r>
    </w:p>
    <w:p>
      <w:pPr>
        <w:pStyle w:val="BodyText"/>
        <w:spacing w:line="261" w:lineRule="auto" w:before="104"/>
        <w:ind w:left="810" w:right="827" w:firstLine="239"/>
        <w:jc w:val="both"/>
      </w:pPr>
      <w:r>
        <w:rPr>
          <w:color w:val="231F20"/>
        </w:rPr>
        <w:t>A new, world-class performing arts center is currently being developed in a metropolitan center in the United States. The center will include two grand performance theaters. One of these theaters will be located close to a busy surface street. Vibration measurements conducted at the undeveloped site indicated that groundborne noise from street traffic would be audible within the completed theater unless measures were incorporated into the design to reduce vibration transmitted from the street to the interior of the theater. This will be achieved by structurally separating the performance area of the theater from the surrounding structure by supporting the theater on custom designed, resilient bearing pads. This paper discusses the vibration measurements taken, the projections of groundborne noise and the vibration mitigation measures that were incorporated into the structural design of the theater building to reduce groundborne noise to meet the project design criteria for background noise.</w:t>
      </w:r>
    </w:p>
    <w:p>
      <w:pPr>
        <w:pStyle w:val="BodyText"/>
        <w:spacing w:before="4"/>
        <w:rPr>
          <w:sz w:val="18"/>
        </w:rPr>
      </w:pPr>
    </w:p>
    <w:p>
      <w:pPr>
        <w:pStyle w:val="BodyText"/>
        <w:spacing w:before="1"/>
        <w:ind w:right="16"/>
        <w:jc w:val="center"/>
        <w:rPr>
          <w:rFonts w:ascii="PMingLiU"/>
        </w:rPr>
      </w:pPr>
      <w:r>
        <w:rPr>
          <w:rFonts w:ascii="PMingLiU"/>
          <w:color w:val="231F20"/>
          <w:w w:val="110"/>
        </w:rPr>
        <w:t>9:35</w:t>
      </w:r>
    </w:p>
    <w:p>
      <w:pPr>
        <w:pStyle w:val="BodyText"/>
        <w:spacing w:line="256" w:lineRule="auto" w:before="110"/>
        <w:ind w:left="810" w:right="962"/>
      </w:pPr>
      <w:r>
        <w:rPr>
          <w:rFonts w:ascii="PMingLiU"/>
          <w:color w:val="231F20"/>
          <w:w w:val="105"/>
        </w:rPr>
        <w:t>4aSAa3. Particulate damping media and isolation of ground-borne vibrations. </w:t>
      </w:r>
      <w:r>
        <w:rPr>
          <w:color w:val="231F20"/>
          <w:w w:val="105"/>
        </w:rPr>
        <w:t>Hasson M. Tavossi (Phys., Astronomy, and GeoSci., </w:t>
      </w:r>
      <w:r>
        <w:rPr>
          <w:color w:val="231F20"/>
        </w:rPr>
        <w:t>Valdosta State Univ., 2402, Spring Valley Cir, Valdosta, GA 31602, htavossi@valdosta.edu)</w:t>
      </w:r>
    </w:p>
    <w:p>
      <w:pPr>
        <w:pStyle w:val="BodyText"/>
        <w:spacing w:line="261" w:lineRule="auto" w:before="104"/>
        <w:ind w:left="810" w:right="826" w:firstLine="239"/>
        <w:jc w:val="both"/>
      </w:pPr>
      <w:r>
        <w:rPr>
          <w:color w:val="231F20"/>
        </w:rPr>
        <w:t>Ground borne vibration can be dissipated by attenuation, absorption, frictional, and viscous damping before being transmitted to the buildings, by means of a suitable particulate media below the structure. We show that the band-pass behavior of particulate media for mechanical vibrations can also result in significant attenuation of vibrations for frequencies on either side of the pass-band. Sample par- ticulate structures are subjected experimentally to the longitudinal and shear waves of different amplitude and frequencies, generated by electro-mechanical shakers vibrating in different directions. The amount of vibration damping by attenuation, resonance absorption, fric- tional and viscous dissipations are determined experimentally. The pressure wave and shear-waves, generated experimentally by the electro-mechanical shakers, are combined to simulate realistic ground borne vibrations. Damping media consisting of composite materi- als with different elastic properties are tested as tuned absorbers. The goal is to determine the damping characteristics for most efficient absorption of vibration, of different intensity and frequency. The results can be used to design tuned dampers for specific ground borne vibrations and determine material characteristics for dissipation of ground borne vibrations at large scale.</w:t>
      </w:r>
    </w:p>
    <w:p>
      <w:pPr>
        <w:spacing w:after="0" w:line="261" w:lineRule="auto"/>
        <w:jc w:val="both"/>
        <w:sectPr>
          <w:headerReference w:type="default" r:id="rId797"/>
          <w:footerReference w:type="default" r:id="rId798"/>
          <w:pgSz w:w="12240" w:h="16200"/>
          <w:pgMar w:header="0" w:footer="638" w:top="760" w:bottom="820" w:left="920" w:right="920"/>
          <w:pgNumType w:start="2158"/>
        </w:sectPr>
      </w:pPr>
    </w:p>
    <w:p>
      <w:pPr>
        <w:pStyle w:val="BodyText"/>
        <w:spacing w:before="17"/>
        <w:ind w:right="935"/>
        <w:jc w:val="center"/>
        <w:rPr>
          <w:rFonts w:ascii="PMingLiU"/>
        </w:rPr>
      </w:pPr>
      <w:r>
        <w:rPr>
          <w:rFonts w:ascii="PMingLiU"/>
          <w:color w:val="231F20"/>
          <w:w w:val="110"/>
        </w:rPr>
        <w:t>10:05</w:t>
      </w:r>
    </w:p>
    <w:p>
      <w:pPr>
        <w:pStyle w:val="BodyText"/>
        <w:spacing w:line="256" w:lineRule="auto" w:before="111"/>
        <w:ind w:left="810" w:right="1747"/>
        <w:jc w:val="both"/>
      </w:pPr>
      <w:r>
        <w:rPr>
          <w:rFonts w:ascii="PMingLiU"/>
          <w:color w:val="231F20"/>
          <w:w w:val="105"/>
        </w:rPr>
        <w:t>4aSAa4. Measurements of the reduction in ground vibration levels from wave barrier trench. </w:t>
      </w:r>
      <w:r>
        <w:rPr>
          <w:color w:val="231F20"/>
          <w:w w:val="105"/>
        </w:rPr>
        <w:t>John J. LoVerde and David W. Dong </w:t>
      </w:r>
      <w:r>
        <w:rPr>
          <w:color w:val="231F20"/>
        </w:rPr>
        <w:t>(Veneklasen Assoc., 1711 16th St., Santa Monica, CA 90404, jloverde@veneklasen.com)</w:t>
      </w:r>
    </w:p>
    <w:p>
      <w:pPr>
        <w:pStyle w:val="BodyText"/>
        <w:spacing w:line="261" w:lineRule="auto" w:before="104"/>
        <w:ind w:left="810" w:right="1746" w:firstLine="239"/>
        <w:jc w:val="both"/>
      </w:pPr>
      <w:r>
        <w:rPr>
          <w:color w:val="231F20"/>
        </w:rPr>
        <w:t>Where buildings are adjacent to railroad tracks, there are limited practical applications for controlling the transmission of train vibra- tion. In critical listening spaces like auditoria or government buildings, isolation of the building structure is sometimes undertaken.</w:t>
      </w:r>
      <w:r>
        <w:rPr>
          <w:color w:val="231F20"/>
          <w:spacing w:val="-25"/>
        </w:rPr>
        <w:t> </w:t>
      </w:r>
      <w:r>
        <w:rPr>
          <w:color w:val="231F20"/>
        </w:rPr>
        <w:t>How- ever, this option is not attractive for most commercial or residential development due to the attendant costs and complications. For these properties, one option for reducing levels of ground vibration is to dig a trench between the tracks and the project to act as a wave bar- rier. Construction of a deep trench presents a wide variety of construction challenges, and the application of this method has been rare within the United States due to the lack of regulations and sensitivity that might demand such an approach. The authors recently had a project where a wave barrier (trench) was applied, which provided the opportunity to observe the construction of the trench and to mea- sure the resulting reduction in ground vibration levels before and after the installation. Various aspects of this process are</w:t>
      </w:r>
      <w:r>
        <w:rPr>
          <w:color w:val="231F20"/>
          <w:spacing w:val="-11"/>
        </w:rPr>
        <w:t> </w:t>
      </w:r>
      <w:r>
        <w:rPr>
          <w:color w:val="231F20"/>
        </w:rPr>
        <w:t>discussed.</w:t>
      </w:r>
    </w:p>
    <w:p>
      <w:pPr>
        <w:pStyle w:val="BodyText"/>
      </w:pPr>
    </w:p>
    <w:p>
      <w:pPr>
        <w:pStyle w:val="BodyText"/>
      </w:pPr>
    </w:p>
    <w:p>
      <w:pPr>
        <w:pStyle w:val="BodyText"/>
      </w:pPr>
    </w:p>
    <w:p>
      <w:pPr>
        <w:pStyle w:val="BodyText"/>
      </w:pPr>
    </w:p>
    <w:p>
      <w:pPr>
        <w:pStyle w:val="BodyText"/>
        <w:spacing w:before="9"/>
        <w:rPr>
          <w:sz w:val="22"/>
        </w:rPr>
      </w:pPr>
    </w:p>
    <w:p>
      <w:pPr>
        <w:pStyle w:val="Heading8"/>
        <w:tabs>
          <w:tab w:pos="6737" w:val="left" w:leader="none"/>
        </w:tabs>
        <w:rPr>
          <w:rFonts w:ascii="Times New Roman"/>
        </w:rPr>
      </w:pPr>
      <w:r>
        <w:rPr>
          <w:rFonts w:ascii="Times New Roman"/>
          <w:color w:val="231F20"/>
        </w:rPr>
        <w:t>THURSDAY MORNING,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J, 10:50 A.M. TO 11:50</w:t>
      </w:r>
      <w:r>
        <w:rPr>
          <w:rFonts w:ascii="Times New Roman"/>
          <w:color w:val="231F20"/>
          <w:spacing w:val="-9"/>
        </w:rPr>
        <w:t> </w:t>
      </w:r>
      <w:r>
        <w:rPr>
          <w:rFonts w:ascii="Times New Roman"/>
          <w:color w:val="231F20"/>
        </w:rPr>
        <w:t>A.M.</w:t>
      </w:r>
    </w:p>
    <w:p>
      <w:pPr>
        <w:pStyle w:val="BodyText"/>
        <w:spacing w:before="1"/>
        <w:rPr>
          <w:sz w:val="18"/>
        </w:rPr>
      </w:pPr>
    </w:p>
    <w:p>
      <w:pPr>
        <w:spacing w:before="0"/>
        <w:ind w:left="0" w:right="938" w:firstLine="0"/>
        <w:jc w:val="center"/>
        <w:rPr>
          <w:rFonts w:ascii="PMingLiU"/>
          <w:sz w:val="22"/>
        </w:rPr>
      </w:pPr>
      <w:r>
        <w:rPr>
          <w:rFonts w:ascii="PMingLiU"/>
          <w:color w:val="231F20"/>
          <w:w w:val="110"/>
          <w:sz w:val="22"/>
        </w:rPr>
        <w:t>Session 4aSAb</w:t>
      </w:r>
    </w:p>
    <w:p>
      <w:pPr>
        <w:pStyle w:val="BodyText"/>
        <w:rPr>
          <w:rFonts w:ascii="PMingLiU"/>
          <w:sz w:val="22"/>
        </w:rPr>
      </w:pPr>
    </w:p>
    <w:p>
      <w:pPr>
        <w:spacing w:line="260" w:lineRule="exact" w:before="180"/>
        <w:ind w:left="0" w:right="940" w:firstLine="0"/>
        <w:jc w:val="center"/>
        <w:rPr>
          <w:rFonts w:ascii="PMingLiU"/>
          <w:sz w:val="22"/>
        </w:rPr>
      </w:pPr>
      <w:r>
        <w:rPr>
          <w:rFonts w:ascii="PMingLiU"/>
          <w:color w:val="231F20"/>
          <w:w w:val="115"/>
          <w:sz w:val="22"/>
        </w:rPr>
        <w:t>Structural</w:t>
      </w:r>
      <w:r>
        <w:rPr>
          <w:rFonts w:ascii="PMingLiU"/>
          <w:color w:val="231F20"/>
          <w:spacing w:val="-26"/>
          <w:w w:val="115"/>
          <w:sz w:val="22"/>
        </w:rPr>
        <w:t> </w:t>
      </w:r>
      <w:r>
        <w:rPr>
          <w:rFonts w:ascii="PMingLiU"/>
          <w:color w:val="231F20"/>
          <w:w w:val="115"/>
          <w:sz w:val="22"/>
        </w:rPr>
        <w:t>Acoustics</w:t>
      </w:r>
      <w:r>
        <w:rPr>
          <w:rFonts w:ascii="PMingLiU"/>
          <w:color w:val="231F20"/>
          <w:spacing w:val="-25"/>
          <w:w w:val="115"/>
          <w:sz w:val="22"/>
        </w:rPr>
        <w:t> </w:t>
      </w:r>
      <w:r>
        <w:rPr>
          <w:rFonts w:ascii="PMingLiU"/>
          <w:color w:val="231F20"/>
          <w:w w:val="115"/>
          <w:sz w:val="22"/>
        </w:rPr>
        <w:t>and</w:t>
      </w:r>
      <w:r>
        <w:rPr>
          <w:rFonts w:ascii="PMingLiU"/>
          <w:color w:val="231F20"/>
          <w:spacing w:val="-26"/>
          <w:w w:val="115"/>
          <w:sz w:val="22"/>
        </w:rPr>
        <w:t> </w:t>
      </w:r>
      <w:r>
        <w:rPr>
          <w:rFonts w:ascii="PMingLiU"/>
          <w:color w:val="231F20"/>
          <w:w w:val="115"/>
          <w:sz w:val="22"/>
        </w:rPr>
        <w:t>Vibration,</w:t>
      </w:r>
      <w:r>
        <w:rPr>
          <w:rFonts w:ascii="PMingLiU"/>
          <w:color w:val="231F20"/>
          <w:spacing w:val="-27"/>
          <w:w w:val="115"/>
          <w:sz w:val="22"/>
        </w:rPr>
        <w:t> </w:t>
      </w:r>
      <w:r>
        <w:rPr>
          <w:rFonts w:ascii="PMingLiU"/>
          <w:color w:val="231F20"/>
          <w:w w:val="115"/>
          <w:sz w:val="22"/>
        </w:rPr>
        <w:t>Engineering</w:t>
      </w:r>
      <w:r>
        <w:rPr>
          <w:rFonts w:ascii="PMingLiU"/>
          <w:color w:val="231F20"/>
          <w:spacing w:val="-26"/>
          <w:w w:val="115"/>
          <w:sz w:val="22"/>
        </w:rPr>
        <w:t> </w:t>
      </w:r>
      <w:r>
        <w:rPr>
          <w:rFonts w:ascii="PMingLiU"/>
          <w:color w:val="231F20"/>
          <w:w w:val="115"/>
          <w:sz w:val="22"/>
        </w:rPr>
        <w:t>Acoustics,</w:t>
      </w:r>
      <w:r>
        <w:rPr>
          <w:rFonts w:ascii="PMingLiU"/>
          <w:color w:val="231F20"/>
          <w:spacing w:val="-25"/>
          <w:w w:val="115"/>
          <w:sz w:val="22"/>
        </w:rPr>
        <w:t> </w:t>
      </w:r>
      <w:r>
        <w:rPr>
          <w:rFonts w:ascii="PMingLiU"/>
          <w:color w:val="231F20"/>
          <w:w w:val="115"/>
          <w:sz w:val="22"/>
        </w:rPr>
        <w:t>and</w:t>
      </w:r>
      <w:r>
        <w:rPr>
          <w:rFonts w:ascii="PMingLiU"/>
          <w:color w:val="231F20"/>
          <w:spacing w:val="-27"/>
          <w:w w:val="115"/>
          <w:sz w:val="22"/>
        </w:rPr>
        <w:t> </w:t>
      </w:r>
      <w:r>
        <w:rPr>
          <w:rFonts w:ascii="PMingLiU"/>
          <w:color w:val="231F20"/>
          <w:w w:val="115"/>
          <w:sz w:val="22"/>
        </w:rPr>
        <w:t>Physical</w:t>
      </w:r>
      <w:r>
        <w:rPr>
          <w:rFonts w:ascii="PMingLiU"/>
          <w:color w:val="231F20"/>
          <w:spacing w:val="-26"/>
          <w:w w:val="115"/>
          <w:sz w:val="22"/>
        </w:rPr>
        <w:t> </w:t>
      </w:r>
      <w:r>
        <w:rPr>
          <w:rFonts w:ascii="PMingLiU"/>
          <w:color w:val="231F20"/>
          <w:w w:val="115"/>
          <w:sz w:val="22"/>
        </w:rPr>
        <w:t>Acoustics:</w:t>
      </w:r>
      <w:r>
        <w:rPr>
          <w:rFonts w:ascii="PMingLiU"/>
          <w:color w:val="231F20"/>
          <w:spacing w:val="-26"/>
          <w:w w:val="115"/>
          <w:sz w:val="22"/>
        </w:rPr>
        <w:t> </w:t>
      </w:r>
      <w:r>
        <w:rPr>
          <w:rFonts w:ascii="PMingLiU"/>
          <w:color w:val="231F20"/>
          <w:w w:val="115"/>
          <w:sz w:val="22"/>
        </w:rPr>
        <w:t>Nuclear-Powered Thermoacoustics</w:t>
      </w:r>
    </w:p>
    <w:p>
      <w:pPr>
        <w:pStyle w:val="BodyText"/>
        <w:spacing w:before="1"/>
        <w:rPr>
          <w:rFonts w:ascii="PMingLiU"/>
          <w:sz w:val="20"/>
        </w:rPr>
      </w:pPr>
    </w:p>
    <w:p>
      <w:pPr>
        <w:spacing w:before="1"/>
        <w:ind w:left="0" w:right="938" w:firstLine="0"/>
        <w:jc w:val="center"/>
        <w:rPr>
          <w:sz w:val="20"/>
        </w:rPr>
      </w:pPr>
      <w:r>
        <w:rPr>
          <w:color w:val="231F20"/>
          <w:sz w:val="20"/>
        </w:rPr>
        <w:t>James E. Phillips, Cochair</w:t>
      </w:r>
    </w:p>
    <w:p>
      <w:pPr>
        <w:spacing w:before="11"/>
        <w:ind w:left="0" w:right="938" w:firstLine="0"/>
        <w:jc w:val="center"/>
        <w:rPr>
          <w:i/>
          <w:sz w:val="20"/>
        </w:rPr>
      </w:pPr>
      <w:r>
        <w:rPr>
          <w:i/>
          <w:color w:val="231F20"/>
          <w:sz w:val="20"/>
        </w:rPr>
        <w:t>Wilson, Ihrig &amp; Associates, Inc., 6001 Shellmound St., Suite 400, Emeryville, CA 94608</w:t>
      </w:r>
    </w:p>
    <w:p>
      <w:pPr>
        <w:pStyle w:val="BodyText"/>
        <w:spacing w:before="8"/>
        <w:rPr>
          <w:i/>
          <w:sz w:val="21"/>
        </w:rPr>
      </w:pPr>
    </w:p>
    <w:p>
      <w:pPr>
        <w:spacing w:before="0"/>
        <w:ind w:left="0" w:right="938" w:firstLine="0"/>
        <w:jc w:val="center"/>
        <w:rPr>
          <w:sz w:val="20"/>
        </w:rPr>
      </w:pPr>
      <w:r>
        <w:rPr>
          <w:color w:val="231F20"/>
          <w:sz w:val="20"/>
        </w:rPr>
        <w:t>Hasson M. Tavossi, Cochair</w:t>
      </w:r>
    </w:p>
    <w:p>
      <w:pPr>
        <w:spacing w:before="12"/>
        <w:ind w:left="0" w:right="938" w:firstLine="0"/>
        <w:jc w:val="center"/>
        <w:rPr>
          <w:i/>
          <w:sz w:val="20"/>
        </w:rPr>
      </w:pPr>
      <w:r>
        <w:rPr>
          <w:i/>
          <w:color w:val="231F20"/>
          <w:sz w:val="20"/>
        </w:rPr>
        <w:t>Physics, Astronomy, &amp; Geosciences, Valdosta State University, 2402 Spring Valley Cir, Valdosta, GA 31602</w:t>
      </w:r>
    </w:p>
    <w:p>
      <w:pPr>
        <w:pStyle w:val="BodyText"/>
        <w:rPr>
          <w:i/>
          <w:sz w:val="20"/>
        </w:rPr>
      </w:pPr>
    </w:p>
    <w:p>
      <w:pPr>
        <w:pStyle w:val="BodyText"/>
        <w:rPr>
          <w:i/>
          <w:sz w:val="20"/>
        </w:rPr>
      </w:pPr>
    </w:p>
    <w:p>
      <w:pPr>
        <w:pStyle w:val="BodyText"/>
        <w:rPr>
          <w:i/>
          <w:sz w:val="24"/>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5"/>
        <w:jc w:val="center"/>
        <w:rPr>
          <w:rFonts w:ascii="PMingLiU"/>
        </w:rPr>
      </w:pPr>
      <w:r>
        <w:rPr>
          <w:rFonts w:ascii="PMingLiU"/>
          <w:color w:val="231F20"/>
          <w:w w:val="110"/>
        </w:rPr>
        <w:t>10:50</w:t>
      </w:r>
    </w:p>
    <w:p>
      <w:pPr>
        <w:pStyle w:val="BodyText"/>
        <w:spacing w:line="259" w:lineRule="auto" w:before="110"/>
        <w:ind w:left="810" w:right="1747"/>
        <w:jc w:val="both"/>
      </w:pPr>
      <w:r>
        <w:rPr/>
        <w:pict>
          <v:rect style="position:absolute;margin-left:571.63501pt;margin-top:27.357914pt;width:40.365pt;height:72pt;mso-position-horizontal-relative:page;mso-position-vertical-relative:paragraph;z-index:7144" filled="true" fillcolor="#231f20" stroked="false">
            <v:fill type="solid"/>
            <w10:wrap type="none"/>
          </v:rect>
        </w:pict>
      </w:r>
      <w:r>
        <w:rPr/>
        <w:pict>
          <v:shape style="position:absolute;margin-left:581.36554pt;margin-top:33.444195pt;width:12.6pt;height:59.8pt;mso-position-horizontal-relative:page;mso-position-vertical-relative:paragraph;z-index:7168"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rPr>
        <w:t>4aSAb1. Design and fabrication of a fission-powered thermoacoustic in-core sensor. </w:t>
      </w:r>
      <w:r>
        <w:rPr>
          <w:color w:val="231F20"/>
        </w:rPr>
        <w:t>Steven L. Garrett (Grad.  Prog.  in  Acoust.,  Penn  State, Appl. Res. Lab, P. O. Box 30, State College, PA 16804, sxg185@psu.edu), Robert W. Smith (Marine &amp; Physical Acoust., Appl. Res. Lab., State College, PA), James A. Smith (Fundamental Fuel Properties, Idaho National Lab., Idaho Falls, ID), and Brenden J. Hei- drich (Nuclear Sci. User Facility, Idaho National Lab., Idaho Falls,</w:t>
      </w:r>
      <w:r>
        <w:rPr>
          <w:color w:val="231F20"/>
          <w:spacing w:val="-8"/>
        </w:rPr>
        <w:t> </w:t>
      </w:r>
      <w:r>
        <w:rPr>
          <w:color w:val="231F20"/>
        </w:rPr>
        <w:t>ID)</w:t>
      </w:r>
    </w:p>
    <w:p>
      <w:pPr>
        <w:pStyle w:val="BodyText"/>
        <w:spacing w:line="256" w:lineRule="auto" w:before="102"/>
        <w:ind w:left="810" w:right="1746" w:firstLine="239"/>
        <w:jc w:val="both"/>
      </w:pPr>
      <w:r>
        <w:rPr>
          <w:color w:val="231F20"/>
        </w:rPr>
        <w:t>A standing-wave thermoacoustic engine with dimensions identical to an ordinary fuel rod was designed to be placed in the core of the Breazeale Nuclear Reactor on Penn State’s campus. The heat necessary to produce thermoacoustics oscillations was provided by two 10 mm long by 5 mm diameter, 7.5% enriched, </w:t>
      </w:r>
      <w:r>
        <w:rPr>
          <w:color w:val="231F20"/>
          <w:position w:val="7"/>
          <w:sz w:val="10"/>
        </w:rPr>
        <w:t>235</w:t>
      </w:r>
      <w:r>
        <w:rPr>
          <w:color w:val="231F20"/>
        </w:rPr>
        <w:t>U fuel pellets. Those pellets were contained within a stainless-steel finned heat exchanger that was fabricated by additive manufacturing (3-D printing). The (mass-controlled) resonator was suspended in the surrogate fuel rod using two six-armed leaf springs (spiders) that centered the resonator in the “slotted tube” and allowed longitudinal vibrations  of the entire resonator that coupled the oscillatory momentum of the gas within the resonator to the surrounding light-water reactor cool- ant. A 2.0 MPa mixture of 25% argon and 75% helium provided a trade-off between dipole radiation efficiency, resonator length, and low onset temperature differential, to produce a frequency that was high enough to be above the dominant noise produced by coolant  and </w:t>
      </w:r>
      <w:r>
        <w:rPr>
          <w:color w:val="231F20"/>
          <w:position w:val="7"/>
          <w:sz w:val="10"/>
        </w:rPr>
        <w:t>16</w:t>
      </w:r>
      <w:r>
        <w:rPr>
          <w:color w:val="231F20"/>
        </w:rPr>
        <w:t>N diffusion pumps. These trade-offs were optimized using the Los Alamos DELTAEC software. [Work supported by Idaho National Laboratory and Westinghouse Electric Co. Fabrication and fueling was completed in collaboration with</w:t>
      </w:r>
      <w:r>
        <w:rPr>
          <w:color w:val="231F20"/>
          <w:spacing w:val="-6"/>
        </w:rPr>
        <w:t> </w:t>
      </w:r>
      <w:r>
        <w:rPr>
          <w:color w:val="231F20"/>
        </w:rPr>
        <w:t>IST-Mirion.]</w:t>
      </w:r>
    </w:p>
    <w:p>
      <w:pPr>
        <w:pStyle w:val="BodyText"/>
        <w:spacing w:before="8"/>
        <w:rPr>
          <w:sz w:val="18"/>
        </w:rPr>
      </w:pPr>
    </w:p>
    <w:p>
      <w:pPr>
        <w:pStyle w:val="BodyText"/>
        <w:ind w:right="935"/>
        <w:jc w:val="center"/>
        <w:rPr>
          <w:rFonts w:ascii="PMingLiU"/>
        </w:rPr>
      </w:pPr>
      <w:r>
        <w:rPr>
          <w:rFonts w:ascii="PMingLiU"/>
          <w:color w:val="231F20"/>
          <w:w w:val="110"/>
        </w:rPr>
        <w:t>11:20</w:t>
      </w:r>
    </w:p>
    <w:p>
      <w:pPr>
        <w:pStyle w:val="BodyText"/>
        <w:spacing w:line="259" w:lineRule="auto" w:before="110"/>
        <w:ind w:left="810" w:right="1747"/>
        <w:jc w:val="both"/>
      </w:pPr>
      <w:r>
        <w:rPr>
          <w:rFonts w:ascii="PMingLiU"/>
          <w:color w:val="231F20"/>
        </w:rPr>
        <w:t>4aSAb2. Using the sounds of nuclear power. </w:t>
      </w:r>
      <w:r>
        <w:rPr>
          <w:color w:val="231F20"/>
        </w:rPr>
        <w:t>James A. Smith (Fundamental Fuel Properties, Idaho National Lab., Idaho National Lab., M/S 6188, Idaho Falls, ID 83415, james.smith@inl.gov), Brenden J. Heidrich (Nuclear Sci. User Facility, Idaho National Lab., Idaho Falls, ID), Vivek Agarwal (Human Factors, Controls and Statistics, Idaho National Lab., Idaho Falls, ID), Michael D. Heibel (Global Technol. Development, Westinghouse Electric Co., Pittsburgh, PA), Robert W. Smith (Marine &amp; Physical Acoust., Appl. Res. Lab., State College, PA), and Steven L. Garrett (Grad. Prog. in Acoust., Penn State, State College,</w:t>
      </w:r>
      <w:r>
        <w:rPr>
          <w:color w:val="231F20"/>
          <w:spacing w:val="-14"/>
        </w:rPr>
        <w:t> </w:t>
      </w:r>
      <w:r>
        <w:rPr>
          <w:color w:val="231F20"/>
        </w:rPr>
        <w:t>PA)</w:t>
      </w:r>
    </w:p>
    <w:p>
      <w:pPr>
        <w:pStyle w:val="BodyText"/>
        <w:spacing w:line="261" w:lineRule="auto" w:before="101"/>
        <w:ind w:left="810" w:right="1746" w:firstLine="239"/>
        <w:jc w:val="both"/>
      </w:pPr>
      <w:r>
        <w:rPr>
          <w:color w:val="231F20"/>
        </w:rPr>
        <w:t>The</w:t>
      </w:r>
      <w:r>
        <w:rPr>
          <w:color w:val="231F20"/>
          <w:spacing w:val="-8"/>
        </w:rPr>
        <w:t> </w:t>
      </w:r>
      <w:r>
        <w:rPr>
          <w:color w:val="231F20"/>
        </w:rPr>
        <w:t>generation</w:t>
      </w:r>
      <w:r>
        <w:rPr>
          <w:color w:val="231F20"/>
          <w:spacing w:val="-10"/>
        </w:rPr>
        <w:t> </w:t>
      </w:r>
      <w:r>
        <w:rPr>
          <w:color w:val="231F20"/>
        </w:rPr>
        <w:t>of</w:t>
      </w:r>
      <w:r>
        <w:rPr>
          <w:color w:val="231F20"/>
          <w:spacing w:val="-10"/>
        </w:rPr>
        <w:t> </w:t>
      </w:r>
      <w:r>
        <w:rPr>
          <w:color w:val="231F20"/>
        </w:rPr>
        <w:t>sound</w:t>
      </w:r>
      <w:r>
        <w:rPr>
          <w:color w:val="231F20"/>
          <w:spacing w:val="-8"/>
        </w:rPr>
        <w:t> </w:t>
      </w:r>
      <w:r>
        <w:rPr>
          <w:color w:val="231F20"/>
        </w:rPr>
        <w:t>by</w:t>
      </w:r>
      <w:r>
        <w:rPr>
          <w:color w:val="231F20"/>
          <w:spacing w:val="-10"/>
        </w:rPr>
        <w:t> </w:t>
      </w:r>
      <w:r>
        <w:rPr>
          <w:color w:val="231F20"/>
        </w:rPr>
        <w:t>heat</w:t>
      </w:r>
      <w:r>
        <w:rPr>
          <w:color w:val="231F20"/>
          <w:spacing w:val="-9"/>
        </w:rPr>
        <w:t> </w:t>
      </w:r>
      <w:r>
        <w:rPr>
          <w:color w:val="231F20"/>
        </w:rPr>
        <w:t>has</w:t>
      </w:r>
      <w:r>
        <w:rPr>
          <w:color w:val="231F20"/>
          <w:spacing w:val="-8"/>
        </w:rPr>
        <w:t> </w:t>
      </w:r>
      <w:r>
        <w:rPr>
          <w:color w:val="231F20"/>
        </w:rPr>
        <w:t>been</w:t>
      </w:r>
      <w:r>
        <w:rPr>
          <w:color w:val="231F20"/>
          <w:spacing w:val="-10"/>
        </w:rPr>
        <w:t> </w:t>
      </w:r>
      <w:r>
        <w:rPr>
          <w:color w:val="231F20"/>
        </w:rPr>
        <w:t>documented</w:t>
      </w:r>
      <w:r>
        <w:rPr>
          <w:color w:val="231F20"/>
          <w:spacing w:val="-8"/>
        </w:rPr>
        <w:t> </w:t>
      </w:r>
      <w:r>
        <w:rPr>
          <w:color w:val="231F20"/>
        </w:rPr>
        <w:t>as</w:t>
      </w:r>
      <w:r>
        <w:rPr>
          <w:color w:val="231F20"/>
          <w:spacing w:val="-9"/>
        </w:rPr>
        <w:t> </w:t>
      </w:r>
      <w:r>
        <w:rPr>
          <w:color w:val="231F20"/>
        </w:rPr>
        <w:t>an</w:t>
      </w:r>
      <w:r>
        <w:rPr>
          <w:color w:val="231F20"/>
          <w:spacing w:val="-10"/>
        </w:rPr>
        <w:t> </w:t>
      </w:r>
      <w:r>
        <w:rPr>
          <w:color w:val="231F20"/>
        </w:rPr>
        <w:t>“acoustical</w:t>
      </w:r>
      <w:r>
        <w:rPr>
          <w:color w:val="231F20"/>
          <w:spacing w:val="-9"/>
        </w:rPr>
        <w:t> </w:t>
      </w:r>
      <w:r>
        <w:rPr>
          <w:color w:val="231F20"/>
        </w:rPr>
        <w:t>curiosity”</w:t>
      </w:r>
      <w:r>
        <w:rPr>
          <w:color w:val="231F20"/>
          <w:spacing w:val="-9"/>
        </w:rPr>
        <w:t> </w:t>
      </w:r>
      <w:r>
        <w:rPr>
          <w:color w:val="231F20"/>
        </w:rPr>
        <w:t>since</w:t>
      </w:r>
      <w:r>
        <w:rPr>
          <w:color w:val="231F20"/>
          <w:spacing w:val="-8"/>
        </w:rPr>
        <w:t> </w:t>
      </w:r>
      <w:r>
        <w:rPr>
          <w:color w:val="231F20"/>
        </w:rPr>
        <w:t>a</w:t>
      </w:r>
      <w:r>
        <w:rPr>
          <w:color w:val="231F20"/>
          <w:spacing w:val="-8"/>
        </w:rPr>
        <w:t> </w:t>
      </w:r>
      <w:r>
        <w:rPr>
          <w:color w:val="231F20"/>
        </w:rPr>
        <w:t>Buddhist</w:t>
      </w:r>
      <w:r>
        <w:rPr>
          <w:color w:val="231F20"/>
          <w:spacing w:val="-9"/>
        </w:rPr>
        <w:t> </w:t>
      </w:r>
      <w:r>
        <w:rPr>
          <w:color w:val="231F20"/>
        </w:rPr>
        <w:t>monk</w:t>
      </w:r>
      <w:r>
        <w:rPr>
          <w:color w:val="231F20"/>
          <w:spacing w:val="-10"/>
        </w:rPr>
        <w:t> </w:t>
      </w:r>
      <w:r>
        <w:rPr>
          <w:color w:val="231F20"/>
        </w:rPr>
        <w:t>reported</w:t>
      </w:r>
      <w:r>
        <w:rPr>
          <w:color w:val="231F20"/>
          <w:spacing w:val="-8"/>
        </w:rPr>
        <w:t> </w:t>
      </w:r>
      <w:r>
        <w:rPr>
          <w:color w:val="231F20"/>
        </w:rPr>
        <w:t>the</w:t>
      </w:r>
      <w:r>
        <w:rPr>
          <w:color w:val="231F20"/>
          <w:spacing w:val="-8"/>
        </w:rPr>
        <w:t> </w:t>
      </w:r>
      <w:r>
        <w:rPr>
          <w:color w:val="231F20"/>
        </w:rPr>
        <w:t>loud</w:t>
      </w:r>
      <w:r>
        <w:rPr>
          <w:color w:val="231F20"/>
          <w:spacing w:val="-10"/>
        </w:rPr>
        <w:t> </w:t>
      </w:r>
      <w:r>
        <w:rPr>
          <w:color w:val="231F20"/>
        </w:rPr>
        <w:t>tone</w:t>
      </w:r>
      <w:r>
        <w:rPr>
          <w:color w:val="231F20"/>
          <w:spacing w:val="-10"/>
        </w:rPr>
        <w:t> </w:t>
      </w:r>
      <w:r>
        <w:rPr>
          <w:color w:val="231F20"/>
        </w:rPr>
        <w:t>gener- ated</w:t>
      </w:r>
      <w:r>
        <w:rPr>
          <w:color w:val="231F20"/>
          <w:spacing w:val="-8"/>
        </w:rPr>
        <w:t> </w:t>
      </w:r>
      <w:r>
        <w:rPr>
          <w:color w:val="231F20"/>
        </w:rPr>
        <w:t>by</w:t>
      </w:r>
      <w:r>
        <w:rPr>
          <w:color w:val="231F20"/>
          <w:spacing w:val="-9"/>
        </w:rPr>
        <w:t> </w:t>
      </w:r>
      <w:r>
        <w:rPr>
          <w:color w:val="231F20"/>
        </w:rPr>
        <w:t>a</w:t>
      </w:r>
      <w:r>
        <w:rPr>
          <w:color w:val="231F20"/>
          <w:spacing w:val="-8"/>
        </w:rPr>
        <w:t> </w:t>
      </w:r>
      <w:r>
        <w:rPr>
          <w:color w:val="231F20"/>
        </w:rPr>
        <w:t>ceremonial</w:t>
      </w:r>
      <w:r>
        <w:rPr>
          <w:color w:val="231F20"/>
          <w:spacing w:val="-8"/>
        </w:rPr>
        <w:t> </w:t>
      </w:r>
      <w:r>
        <w:rPr>
          <w:color w:val="231F20"/>
        </w:rPr>
        <w:t>rice-cooker</w:t>
      </w:r>
      <w:r>
        <w:rPr>
          <w:color w:val="231F20"/>
          <w:spacing w:val="-9"/>
        </w:rPr>
        <w:t> </w:t>
      </w:r>
      <w:r>
        <w:rPr>
          <w:color w:val="231F20"/>
        </w:rPr>
        <w:t>in</w:t>
      </w:r>
      <w:r>
        <w:rPr>
          <w:color w:val="231F20"/>
          <w:spacing w:val="-9"/>
        </w:rPr>
        <w:t> </w:t>
      </w:r>
      <w:r>
        <w:rPr>
          <w:color w:val="231F20"/>
        </w:rPr>
        <w:t>1568.</w:t>
      </w:r>
      <w:r>
        <w:rPr>
          <w:color w:val="231F20"/>
          <w:spacing w:val="-8"/>
        </w:rPr>
        <w:t> </w:t>
      </w:r>
      <w:r>
        <w:rPr>
          <w:color w:val="231F20"/>
        </w:rPr>
        <w:t>Over</w:t>
      </w:r>
      <w:r>
        <w:rPr>
          <w:color w:val="231F20"/>
          <w:spacing w:val="-8"/>
        </w:rPr>
        <w:t> </w:t>
      </w:r>
      <w:r>
        <w:rPr>
          <w:color w:val="231F20"/>
        </w:rPr>
        <w:t>the</w:t>
      </w:r>
      <w:r>
        <w:rPr>
          <w:color w:val="231F20"/>
          <w:spacing w:val="-9"/>
        </w:rPr>
        <w:t> </w:t>
      </w:r>
      <w:r>
        <w:rPr>
          <w:color w:val="231F20"/>
        </w:rPr>
        <w:t>last</w:t>
      </w:r>
      <w:r>
        <w:rPr>
          <w:color w:val="231F20"/>
          <w:spacing w:val="-9"/>
        </w:rPr>
        <w:t> </w:t>
      </w:r>
      <w:r>
        <w:rPr>
          <w:color w:val="231F20"/>
        </w:rPr>
        <w:t>four</w:t>
      </w:r>
      <w:r>
        <w:rPr>
          <w:color w:val="231F20"/>
          <w:spacing w:val="-9"/>
        </w:rPr>
        <w:t> </w:t>
      </w:r>
      <w:r>
        <w:rPr>
          <w:color w:val="231F20"/>
        </w:rPr>
        <w:t>decades,</w:t>
      </w:r>
      <w:r>
        <w:rPr>
          <w:color w:val="231F20"/>
          <w:spacing w:val="-9"/>
        </w:rPr>
        <w:t> </w:t>
      </w:r>
      <w:r>
        <w:rPr>
          <w:color w:val="231F20"/>
        </w:rPr>
        <w:t>significant</w:t>
      </w:r>
      <w:r>
        <w:rPr>
          <w:color w:val="231F20"/>
          <w:spacing w:val="-9"/>
        </w:rPr>
        <w:t> </w:t>
      </w:r>
      <w:r>
        <w:rPr>
          <w:color w:val="231F20"/>
        </w:rPr>
        <w:t>progress</w:t>
      </w:r>
      <w:r>
        <w:rPr>
          <w:color w:val="231F20"/>
          <w:spacing w:val="-8"/>
        </w:rPr>
        <w:t> </w:t>
      </w:r>
      <w:r>
        <w:rPr>
          <w:color w:val="231F20"/>
        </w:rPr>
        <w:t>has</w:t>
      </w:r>
      <w:r>
        <w:rPr>
          <w:color w:val="231F20"/>
          <w:spacing w:val="-8"/>
        </w:rPr>
        <w:t> </w:t>
      </w:r>
      <w:r>
        <w:rPr>
          <w:color w:val="231F20"/>
        </w:rPr>
        <w:t>been</w:t>
      </w:r>
      <w:r>
        <w:rPr>
          <w:color w:val="231F20"/>
          <w:spacing w:val="-8"/>
        </w:rPr>
        <w:t> </w:t>
      </w:r>
      <w:r>
        <w:rPr>
          <w:color w:val="231F20"/>
        </w:rPr>
        <w:t>made</w:t>
      </w:r>
      <w:r>
        <w:rPr>
          <w:color w:val="231F20"/>
          <w:spacing w:val="-9"/>
        </w:rPr>
        <w:t> </w:t>
      </w:r>
      <w:r>
        <w:rPr>
          <w:color w:val="231F20"/>
        </w:rPr>
        <w:t>in</w:t>
      </w:r>
      <w:r>
        <w:rPr>
          <w:color w:val="231F20"/>
          <w:spacing w:val="-9"/>
        </w:rPr>
        <w:t> </w:t>
      </w:r>
      <w:r>
        <w:rPr>
          <w:color w:val="231F20"/>
        </w:rPr>
        <w:t>understanding</w:t>
      </w:r>
      <w:r>
        <w:rPr>
          <w:color w:val="231F20"/>
          <w:spacing w:val="-8"/>
        </w:rPr>
        <w:t> </w:t>
      </w:r>
      <w:r>
        <w:rPr>
          <w:color w:val="231F20"/>
        </w:rPr>
        <w:t>“thermoacoustic processes,” enabling the design of thermoacoustic engines and refrigerators. We have developed and tested a thermoacoustic engine that exploits</w:t>
      </w:r>
      <w:r>
        <w:rPr>
          <w:color w:val="231F20"/>
          <w:spacing w:val="-12"/>
        </w:rPr>
        <w:t> </w:t>
      </w:r>
      <w:r>
        <w:rPr>
          <w:color w:val="231F20"/>
        </w:rPr>
        <w:t>the</w:t>
      </w:r>
      <w:r>
        <w:rPr>
          <w:color w:val="231F20"/>
          <w:spacing w:val="-12"/>
        </w:rPr>
        <w:t> </w:t>
      </w:r>
      <w:r>
        <w:rPr>
          <w:color w:val="231F20"/>
        </w:rPr>
        <w:t>energy-rich</w:t>
      </w:r>
      <w:r>
        <w:rPr>
          <w:color w:val="231F20"/>
          <w:spacing w:val="-12"/>
        </w:rPr>
        <w:t> </w:t>
      </w:r>
      <w:r>
        <w:rPr>
          <w:color w:val="231F20"/>
        </w:rPr>
        <w:t>conditions</w:t>
      </w:r>
      <w:r>
        <w:rPr>
          <w:color w:val="231F20"/>
          <w:spacing w:val="-12"/>
        </w:rPr>
        <w:t> </w:t>
      </w:r>
      <w:r>
        <w:rPr>
          <w:color w:val="231F20"/>
        </w:rPr>
        <w:t>in</w:t>
      </w:r>
      <w:r>
        <w:rPr>
          <w:color w:val="231F20"/>
          <w:spacing w:val="-13"/>
        </w:rPr>
        <w:t> </w:t>
      </w:r>
      <w:r>
        <w:rPr>
          <w:color w:val="231F20"/>
        </w:rPr>
        <w:t>the</w:t>
      </w:r>
      <w:r>
        <w:rPr>
          <w:color w:val="231F20"/>
          <w:spacing w:val="-11"/>
        </w:rPr>
        <w:t> </w:t>
      </w:r>
      <w:r>
        <w:rPr>
          <w:color w:val="231F20"/>
        </w:rPr>
        <w:t>core</w:t>
      </w:r>
      <w:r>
        <w:rPr>
          <w:color w:val="231F20"/>
          <w:spacing w:val="-12"/>
        </w:rPr>
        <w:t> </w:t>
      </w:r>
      <w:r>
        <w:rPr>
          <w:color w:val="231F20"/>
        </w:rPr>
        <w:t>of</w:t>
      </w:r>
      <w:r>
        <w:rPr>
          <w:color w:val="231F20"/>
          <w:spacing w:val="-12"/>
        </w:rPr>
        <w:t> </w:t>
      </w:r>
      <w:r>
        <w:rPr>
          <w:color w:val="231F20"/>
        </w:rPr>
        <w:t>a</w:t>
      </w:r>
      <w:r>
        <w:rPr>
          <w:color w:val="231F20"/>
          <w:spacing w:val="-11"/>
        </w:rPr>
        <w:t> </w:t>
      </w:r>
      <w:r>
        <w:rPr>
          <w:color w:val="231F20"/>
        </w:rPr>
        <w:t>nuclear</w:t>
      </w:r>
      <w:r>
        <w:rPr>
          <w:color w:val="231F20"/>
          <w:spacing w:val="-11"/>
        </w:rPr>
        <w:t> </w:t>
      </w:r>
      <w:r>
        <w:rPr>
          <w:color w:val="231F20"/>
        </w:rPr>
        <w:t>reactor.</w:t>
      </w:r>
      <w:r>
        <w:rPr>
          <w:color w:val="231F20"/>
          <w:spacing w:val="-12"/>
        </w:rPr>
        <w:t> </w:t>
      </w:r>
      <w:r>
        <w:rPr>
          <w:color w:val="231F20"/>
        </w:rPr>
        <w:t>The</w:t>
      </w:r>
      <w:r>
        <w:rPr>
          <w:color w:val="231F20"/>
          <w:spacing w:val="-12"/>
        </w:rPr>
        <w:t> </w:t>
      </w:r>
      <w:r>
        <w:rPr>
          <w:color w:val="231F20"/>
        </w:rPr>
        <w:t>heat</w:t>
      </w:r>
      <w:r>
        <w:rPr>
          <w:color w:val="231F20"/>
          <w:spacing w:val="-11"/>
        </w:rPr>
        <w:t> </w:t>
      </w:r>
      <w:r>
        <w:rPr>
          <w:color w:val="231F20"/>
        </w:rPr>
        <w:t>engine</w:t>
      </w:r>
      <w:r>
        <w:rPr>
          <w:color w:val="231F20"/>
          <w:spacing w:val="-11"/>
        </w:rPr>
        <w:t> </w:t>
      </w:r>
      <w:r>
        <w:rPr>
          <w:color w:val="231F20"/>
        </w:rPr>
        <w:t>is</w:t>
      </w:r>
      <w:r>
        <w:rPr>
          <w:color w:val="231F20"/>
          <w:spacing w:val="-12"/>
        </w:rPr>
        <w:t> </w:t>
      </w:r>
      <w:r>
        <w:rPr>
          <w:color w:val="231F20"/>
        </w:rPr>
        <w:t>self-powered</w:t>
      </w:r>
      <w:r>
        <w:rPr>
          <w:color w:val="231F20"/>
          <w:spacing w:val="-12"/>
        </w:rPr>
        <w:t> </w:t>
      </w:r>
      <w:r>
        <w:rPr>
          <w:color w:val="231F20"/>
        </w:rPr>
        <w:t>and</w:t>
      </w:r>
      <w:r>
        <w:rPr>
          <w:color w:val="231F20"/>
          <w:spacing w:val="-12"/>
        </w:rPr>
        <w:t> </w:t>
      </w:r>
      <w:r>
        <w:rPr>
          <w:color w:val="231F20"/>
        </w:rPr>
        <w:t>can</w:t>
      </w:r>
      <w:r>
        <w:rPr>
          <w:color w:val="231F20"/>
          <w:spacing w:val="-12"/>
        </w:rPr>
        <w:t> </w:t>
      </w:r>
      <w:r>
        <w:rPr>
          <w:color w:val="231F20"/>
        </w:rPr>
        <w:t>wirelessly</w:t>
      </w:r>
      <w:r>
        <w:rPr>
          <w:color w:val="231F20"/>
          <w:spacing w:val="-12"/>
        </w:rPr>
        <w:t> </w:t>
      </w:r>
      <w:r>
        <w:rPr>
          <w:color w:val="231F20"/>
        </w:rPr>
        <w:t>transmit</w:t>
      </w:r>
      <w:r>
        <w:rPr>
          <w:color w:val="231F20"/>
          <w:spacing w:val="-13"/>
        </w:rPr>
        <w:t> </w:t>
      </w:r>
      <w:r>
        <w:rPr>
          <w:color w:val="231F20"/>
        </w:rPr>
        <w:t>the</w:t>
      </w:r>
      <w:r>
        <w:rPr>
          <w:color w:val="231F20"/>
          <w:spacing w:val="-11"/>
        </w:rPr>
        <w:t> </w:t>
      </w:r>
      <w:r>
        <w:rPr>
          <w:color w:val="231F20"/>
        </w:rPr>
        <w:t>tempera- ture</w:t>
      </w:r>
      <w:r>
        <w:rPr>
          <w:color w:val="231F20"/>
          <w:spacing w:val="6"/>
        </w:rPr>
        <w:t> </w:t>
      </w:r>
      <w:r>
        <w:rPr>
          <w:color w:val="231F20"/>
        </w:rPr>
        <w:t>and</w:t>
      </w:r>
      <w:r>
        <w:rPr>
          <w:color w:val="231F20"/>
          <w:spacing w:val="4"/>
        </w:rPr>
        <w:t> </w:t>
      </w:r>
      <w:r>
        <w:rPr>
          <w:color w:val="231F20"/>
        </w:rPr>
        <w:t>reactor</w:t>
      </w:r>
      <w:r>
        <w:rPr>
          <w:color w:val="231F20"/>
          <w:spacing w:val="6"/>
        </w:rPr>
        <w:t> </w:t>
      </w:r>
      <w:r>
        <w:rPr>
          <w:color w:val="231F20"/>
        </w:rPr>
        <w:t>power</w:t>
      </w:r>
      <w:r>
        <w:rPr>
          <w:color w:val="231F20"/>
          <w:spacing w:val="4"/>
        </w:rPr>
        <w:t> </w:t>
      </w:r>
      <w:r>
        <w:rPr>
          <w:color w:val="231F20"/>
        </w:rPr>
        <w:t>by</w:t>
      </w:r>
      <w:r>
        <w:rPr>
          <w:color w:val="231F20"/>
          <w:spacing w:val="4"/>
        </w:rPr>
        <w:t> </w:t>
      </w:r>
      <w:r>
        <w:rPr>
          <w:color w:val="231F20"/>
        </w:rPr>
        <w:t>generation</w:t>
      </w:r>
      <w:r>
        <w:rPr>
          <w:color w:val="231F20"/>
          <w:spacing w:val="5"/>
        </w:rPr>
        <w:t> </w:t>
      </w:r>
      <w:r>
        <w:rPr>
          <w:color w:val="231F20"/>
        </w:rPr>
        <w:t>of</w:t>
      </w:r>
      <w:r>
        <w:rPr>
          <w:color w:val="231F20"/>
          <w:spacing w:val="5"/>
        </w:rPr>
        <w:t> </w:t>
      </w:r>
      <w:r>
        <w:rPr>
          <w:color w:val="231F20"/>
        </w:rPr>
        <w:t>a</w:t>
      </w:r>
      <w:r>
        <w:rPr>
          <w:color w:val="231F20"/>
          <w:spacing w:val="5"/>
        </w:rPr>
        <w:t> </w:t>
      </w:r>
      <w:r>
        <w:rPr>
          <w:color w:val="231F20"/>
        </w:rPr>
        <w:t>pure</w:t>
      </w:r>
      <w:r>
        <w:rPr>
          <w:color w:val="231F20"/>
          <w:spacing w:val="6"/>
        </w:rPr>
        <w:t> </w:t>
      </w:r>
      <w:r>
        <w:rPr>
          <w:color w:val="231F20"/>
        </w:rPr>
        <w:t>tone</w:t>
      </w:r>
      <w:r>
        <w:rPr>
          <w:color w:val="231F20"/>
          <w:spacing w:val="4"/>
        </w:rPr>
        <w:t> </w:t>
      </w:r>
      <w:r>
        <w:rPr>
          <w:color w:val="231F20"/>
        </w:rPr>
        <w:t>which</w:t>
      </w:r>
      <w:r>
        <w:rPr>
          <w:color w:val="231F20"/>
          <w:spacing w:val="5"/>
        </w:rPr>
        <w:t> </w:t>
      </w:r>
      <w:r>
        <w:rPr>
          <w:color w:val="231F20"/>
        </w:rPr>
        <w:t>can</w:t>
      </w:r>
      <w:r>
        <w:rPr>
          <w:color w:val="231F20"/>
          <w:spacing w:val="5"/>
        </w:rPr>
        <w:t> </w:t>
      </w:r>
      <w:r>
        <w:rPr>
          <w:color w:val="231F20"/>
        </w:rPr>
        <w:t>be</w:t>
      </w:r>
      <w:r>
        <w:rPr>
          <w:color w:val="231F20"/>
          <w:spacing w:val="4"/>
        </w:rPr>
        <w:t> </w:t>
      </w:r>
      <w:r>
        <w:rPr>
          <w:color w:val="231F20"/>
        </w:rPr>
        <w:t>detected</w:t>
      </w:r>
      <w:r>
        <w:rPr>
          <w:color w:val="231F20"/>
          <w:spacing w:val="4"/>
        </w:rPr>
        <w:t> </w:t>
      </w:r>
      <w:r>
        <w:rPr>
          <w:color w:val="231F20"/>
        </w:rPr>
        <w:t>outside</w:t>
      </w:r>
      <w:r>
        <w:rPr>
          <w:color w:val="231F20"/>
          <w:spacing w:val="6"/>
        </w:rPr>
        <w:t> </w:t>
      </w:r>
      <w:r>
        <w:rPr>
          <w:color w:val="231F20"/>
        </w:rPr>
        <w:t>the</w:t>
      </w:r>
      <w:r>
        <w:rPr>
          <w:color w:val="231F20"/>
          <w:spacing w:val="5"/>
        </w:rPr>
        <w:t> </w:t>
      </w:r>
      <w:r>
        <w:rPr>
          <w:color w:val="231F20"/>
        </w:rPr>
        <w:t>reactor.</w:t>
      </w:r>
      <w:r>
        <w:rPr>
          <w:color w:val="231F20"/>
          <w:spacing w:val="5"/>
        </w:rPr>
        <w:t> </w:t>
      </w:r>
      <w:r>
        <w:rPr>
          <w:color w:val="231F20"/>
        </w:rPr>
        <w:t>We</w:t>
      </w:r>
      <w:r>
        <w:rPr>
          <w:color w:val="231F20"/>
          <w:spacing w:val="4"/>
        </w:rPr>
        <w:t> </w:t>
      </w:r>
      <w:r>
        <w:rPr>
          <w:color w:val="231F20"/>
        </w:rPr>
        <w:t>report</w:t>
      </w:r>
      <w:r>
        <w:rPr>
          <w:color w:val="231F20"/>
          <w:spacing w:val="5"/>
        </w:rPr>
        <w:t> </w:t>
      </w:r>
      <w:r>
        <w:rPr>
          <w:color w:val="231F20"/>
        </w:rPr>
        <w:t>here</w:t>
      </w:r>
      <w:r>
        <w:rPr>
          <w:color w:val="231F20"/>
          <w:spacing w:val="4"/>
        </w:rPr>
        <w:t> </w:t>
      </w:r>
      <w:r>
        <w:rPr>
          <w:color w:val="231F20"/>
        </w:rPr>
        <w:t>the</w:t>
      </w:r>
      <w:r>
        <w:rPr>
          <w:color w:val="231F20"/>
          <w:spacing w:val="6"/>
        </w:rPr>
        <w:t> </w:t>
      </w:r>
      <w:r>
        <w:rPr>
          <w:color w:val="231F20"/>
        </w:rPr>
        <w:t>first</w:t>
      </w:r>
      <w:r>
        <w:rPr>
          <w:color w:val="231F20"/>
          <w:spacing w:val="5"/>
        </w:rPr>
        <w:t> </w:t>
      </w:r>
      <w:r>
        <w:rPr>
          <w:color w:val="231F20"/>
        </w:rPr>
        <w:t>use</w:t>
      </w:r>
      <w:r>
        <w:rPr>
          <w:color w:val="231F20"/>
          <w:spacing w:val="6"/>
        </w:rPr>
        <w:t> </w:t>
      </w:r>
      <w:r>
        <w:rPr>
          <w:color w:val="231F20"/>
        </w:rPr>
        <w:t>of</w:t>
      </w:r>
      <w:r>
        <w:rPr>
          <w:color w:val="231F20"/>
          <w:spacing w:val="6"/>
        </w:rPr>
        <w:t> </w:t>
      </w:r>
      <w:r>
        <w:rPr>
          <w:color w:val="231F20"/>
        </w:rPr>
        <w:t>a</w:t>
      </w:r>
      <w:r>
        <w:rPr>
          <w:color w:val="231F20"/>
          <w:spacing w:val="5"/>
        </w:rPr>
        <w:t> </w:t>
      </w:r>
      <w:r>
        <w:rPr>
          <w:color w:val="231F20"/>
        </w:rPr>
        <w:t>fission-</w:t>
      </w:r>
    </w:p>
    <w:p>
      <w:pPr>
        <w:spacing w:after="0" w:line="261" w:lineRule="auto"/>
        <w:jc w:val="both"/>
        <w:sectPr>
          <w:headerReference w:type="default" r:id="rId799"/>
          <w:footerReference w:type="default" r:id="rId800"/>
          <w:pgSz w:w="12240" w:h="16200"/>
          <w:pgMar w:header="0" w:footer="638" w:top="780" w:bottom="820" w:left="920" w:right="0"/>
          <w:pgNumType w:start="2159"/>
        </w:sectPr>
      </w:pPr>
    </w:p>
    <w:p>
      <w:pPr>
        <w:pStyle w:val="BodyText"/>
        <w:spacing w:line="261" w:lineRule="auto" w:before="45"/>
        <w:ind w:left="810" w:right="826"/>
        <w:jc w:val="both"/>
      </w:pPr>
      <w:r>
        <w:rPr>
          <w:color w:val="231F20"/>
        </w:rPr>
        <w:t>powered thermoacoustic engine capable of serving as a performance and safety sensor in the core of a research reactor and present data from two hydrophones in the coolant (far from the core) and an accelerometer attached to a structure outside the reactor. These measure- ments confirmed that the frequency of the sound produced indicates the reactor’s coolant temperature and that the amplitude (above an onset threshold) is related to the reactor’s operating power level. These signals can be detected even in the presence of substantial back- ground noise generated by the reactor’s fluid pumps. [Work supported by Idaho National Laboratory and Westinghouse Electric Co.]</w:t>
      </w:r>
    </w:p>
    <w:p>
      <w:pPr>
        <w:pStyle w:val="BodyText"/>
      </w:pPr>
    </w:p>
    <w:p>
      <w:pPr>
        <w:pStyle w:val="BodyText"/>
      </w:pPr>
    </w:p>
    <w:p>
      <w:pPr>
        <w:pStyle w:val="BodyText"/>
      </w:pPr>
    </w:p>
    <w:p>
      <w:pPr>
        <w:pStyle w:val="BodyText"/>
      </w:pPr>
    </w:p>
    <w:p>
      <w:pPr>
        <w:pStyle w:val="BodyText"/>
        <w:spacing w:before="9"/>
        <w:rPr>
          <w:sz w:val="22"/>
        </w:rPr>
      </w:pPr>
    </w:p>
    <w:p>
      <w:pPr>
        <w:pStyle w:val="Heading8"/>
        <w:tabs>
          <w:tab w:pos="6627" w:val="left" w:leader="none"/>
        </w:tabs>
        <w:ind w:right="19"/>
        <w:rPr>
          <w:rFonts w:ascii="Times New Roman"/>
        </w:rPr>
      </w:pPr>
      <w:r>
        <w:rPr>
          <w:rFonts w:ascii="Times New Roman"/>
          <w:color w:val="231F20"/>
        </w:rPr>
        <w:t>THURSDAY MORNING,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E, 8:00 A.M. TO 12:00</w:t>
      </w:r>
      <w:r>
        <w:rPr>
          <w:rFonts w:ascii="Times New Roman"/>
          <w:color w:val="231F20"/>
          <w:spacing w:val="-10"/>
        </w:rPr>
        <w:t> </w:t>
      </w:r>
      <w:r>
        <w:rPr>
          <w:rFonts w:ascii="Times New Roman"/>
          <w:color w:val="231F20"/>
        </w:rPr>
        <w:t>NOON</w:t>
      </w:r>
    </w:p>
    <w:p>
      <w:pPr>
        <w:pStyle w:val="BodyText"/>
        <w:rPr>
          <w:sz w:val="18"/>
        </w:rPr>
      </w:pPr>
    </w:p>
    <w:p>
      <w:pPr>
        <w:spacing w:before="0"/>
        <w:ind w:left="0" w:right="17" w:firstLine="0"/>
        <w:jc w:val="center"/>
        <w:rPr>
          <w:rFonts w:ascii="PMingLiU"/>
          <w:sz w:val="22"/>
        </w:rPr>
      </w:pPr>
      <w:r>
        <w:rPr>
          <w:rFonts w:ascii="PMingLiU"/>
          <w:color w:val="231F20"/>
          <w:w w:val="110"/>
          <w:sz w:val="22"/>
        </w:rPr>
        <w:t>Session 4aSC</w:t>
      </w:r>
    </w:p>
    <w:p>
      <w:pPr>
        <w:pStyle w:val="BodyText"/>
        <w:rPr>
          <w:rFonts w:ascii="PMingLiU"/>
          <w:sz w:val="22"/>
        </w:rPr>
      </w:pPr>
    </w:p>
    <w:p>
      <w:pPr>
        <w:spacing w:before="145"/>
        <w:ind w:left="0" w:right="17" w:firstLine="0"/>
        <w:jc w:val="center"/>
        <w:rPr>
          <w:rFonts w:ascii="PMingLiU"/>
          <w:sz w:val="22"/>
        </w:rPr>
      </w:pPr>
      <w:r>
        <w:rPr>
          <w:rFonts w:ascii="PMingLiU"/>
          <w:color w:val="231F20"/>
          <w:w w:val="115"/>
          <w:sz w:val="22"/>
        </w:rPr>
        <w:t>Speech Communication: Non-Native Speech Perception and Production (Poster Session)</w:t>
      </w:r>
    </w:p>
    <w:p>
      <w:pPr>
        <w:pStyle w:val="BodyText"/>
        <w:spacing w:before="8"/>
        <w:rPr>
          <w:rFonts w:ascii="PMingLiU"/>
          <w:sz w:val="20"/>
        </w:rPr>
      </w:pPr>
    </w:p>
    <w:p>
      <w:pPr>
        <w:spacing w:before="1"/>
        <w:ind w:left="0" w:right="19" w:firstLine="0"/>
        <w:jc w:val="center"/>
        <w:rPr>
          <w:sz w:val="20"/>
        </w:rPr>
      </w:pPr>
      <w:r>
        <w:rPr>
          <w:color w:val="231F20"/>
          <w:sz w:val="20"/>
        </w:rPr>
        <w:t>Melissa M. Baese-Berk, Cochair</w:t>
      </w:r>
    </w:p>
    <w:p>
      <w:pPr>
        <w:spacing w:before="11"/>
        <w:ind w:left="0" w:right="18" w:firstLine="0"/>
        <w:jc w:val="center"/>
        <w:rPr>
          <w:i/>
          <w:sz w:val="20"/>
        </w:rPr>
      </w:pPr>
      <w:r>
        <w:rPr>
          <w:i/>
          <w:color w:val="231F20"/>
          <w:sz w:val="20"/>
        </w:rPr>
        <w:t>Department of Linguistics, Michigan State University, 1290 University of Oregon, Eugene, OR 97403</w:t>
      </w:r>
    </w:p>
    <w:p>
      <w:pPr>
        <w:pStyle w:val="BodyText"/>
        <w:spacing w:before="9"/>
        <w:rPr>
          <w:i/>
          <w:sz w:val="21"/>
        </w:rPr>
      </w:pPr>
    </w:p>
    <w:p>
      <w:pPr>
        <w:spacing w:before="0"/>
        <w:ind w:left="0" w:right="18" w:firstLine="0"/>
        <w:jc w:val="center"/>
        <w:rPr>
          <w:sz w:val="20"/>
        </w:rPr>
      </w:pPr>
      <w:r>
        <w:rPr>
          <w:color w:val="231F20"/>
          <w:sz w:val="20"/>
        </w:rPr>
        <w:t>Tuuli Morrill, Cochair</w:t>
      </w:r>
    </w:p>
    <w:p>
      <w:pPr>
        <w:spacing w:before="11"/>
        <w:ind w:left="0" w:right="18" w:firstLine="0"/>
        <w:jc w:val="center"/>
        <w:rPr>
          <w:i/>
          <w:sz w:val="20"/>
        </w:rPr>
      </w:pPr>
      <w:r>
        <w:rPr>
          <w:i/>
          <w:color w:val="231F20"/>
          <w:sz w:val="20"/>
        </w:rPr>
        <w:t>George Mason University, 4400 University Drive, 3E4, Fairfax, VA 22030</w:t>
      </w:r>
    </w:p>
    <w:p>
      <w:pPr>
        <w:pStyle w:val="BodyText"/>
        <w:spacing w:before="1"/>
        <w:rPr>
          <w:i/>
          <w:sz w:val="22"/>
        </w:rPr>
      </w:pPr>
    </w:p>
    <w:p>
      <w:pPr>
        <w:pStyle w:val="BodyText"/>
        <w:spacing w:line="261" w:lineRule="auto"/>
        <w:ind w:left="810" w:right="827"/>
        <w:jc w:val="both"/>
      </w:pPr>
      <w:r>
        <w:rPr>
          <w:color w:val="231F20"/>
        </w:rPr>
        <w:t>All posters will be on display from 8:00 a.m. to 12:00 noon. To allow contributors an opportunity to see other posters, contributors of odd-numbered papers will be at their posters from 8:00 a.m. to 10:00 a.m., and authors of even-numbered papers will be at their posters from 10:00 a.m. to 12:00 noon.</w:t>
      </w:r>
    </w:p>
    <w:p>
      <w:pPr>
        <w:pStyle w:val="BodyText"/>
      </w:pPr>
    </w:p>
    <w:p>
      <w:pPr>
        <w:pStyle w:val="BodyText"/>
      </w:pPr>
    </w:p>
    <w:p>
      <w:pPr>
        <w:spacing w:before="103"/>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01"/>
          <w:footerReference w:type="default" r:id="rId802"/>
          <w:pgSz w:w="12240" w:h="16200"/>
          <w:pgMar w:header="0" w:footer="638" w:top="780" w:bottom="820" w:left="920" w:right="920"/>
          <w:pgNumType w:start="2160"/>
        </w:sectPr>
      </w:pPr>
    </w:p>
    <w:p>
      <w:pPr>
        <w:pStyle w:val="BodyText"/>
        <w:spacing w:before="10"/>
        <w:rPr>
          <w:i/>
          <w:sz w:val="14"/>
        </w:rPr>
      </w:pPr>
    </w:p>
    <w:p>
      <w:pPr>
        <w:pStyle w:val="BodyText"/>
        <w:spacing w:line="261" w:lineRule="auto"/>
        <w:ind w:left="109" w:right="1"/>
        <w:jc w:val="both"/>
      </w:pPr>
      <w:r>
        <w:rPr>
          <w:rFonts w:ascii="PMingLiU"/>
          <w:color w:val="231F20"/>
          <w:w w:val="105"/>
        </w:rPr>
        <w:t>4aSC1. Perception of  phonological  variants  by  non-native  listeners.  </w:t>
      </w:r>
      <w:r>
        <w:rPr>
          <w:color w:val="231F20"/>
          <w:w w:val="105"/>
        </w:rPr>
        <w:t>Hayk</w:t>
      </w:r>
      <w:r>
        <w:rPr>
          <w:color w:val="231F20"/>
          <w:spacing w:val="-8"/>
          <w:w w:val="105"/>
        </w:rPr>
        <w:t> </w:t>
      </w:r>
      <w:r>
        <w:rPr>
          <w:color w:val="231F20"/>
          <w:w w:val="105"/>
        </w:rPr>
        <w:t>Abrahamyan</w:t>
      </w:r>
      <w:r>
        <w:rPr>
          <w:color w:val="231F20"/>
          <w:spacing w:val="-9"/>
          <w:w w:val="105"/>
        </w:rPr>
        <w:t> </w:t>
      </w:r>
      <w:r>
        <w:rPr>
          <w:color w:val="231F20"/>
          <w:w w:val="105"/>
        </w:rPr>
        <w:t>(Psych.,</w:t>
      </w:r>
      <w:r>
        <w:rPr>
          <w:color w:val="231F20"/>
          <w:spacing w:val="-9"/>
          <w:w w:val="105"/>
        </w:rPr>
        <w:t> </w:t>
      </w:r>
      <w:r>
        <w:rPr>
          <w:color w:val="231F20"/>
          <w:w w:val="105"/>
        </w:rPr>
        <w:t>SUNY</w:t>
      </w:r>
      <w:r>
        <w:rPr>
          <w:color w:val="231F20"/>
          <w:spacing w:val="-9"/>
          <w:w w:val="105"/>
        </w:rPr>
        <w:t> </w:t>
      </w:r>
      <w:r>
        <w:rPr>
          <w:color w:val="231F20"/>
          <w:w w:val="105"/>
        </w:rPr>
        <w:t>at</w:t>
      </w:r>
      <w:r>
        <w:rPr>
          <w:color w:val="231F20"/>
          <w:spacing w:val="-7"/>
          <w:w w:val="105"/>
        </w:rPr>
        <w:t> </w:t>
      </w:r>
      <w:r>
        <w:rPr>
          <w:color w:val="231F20"/>
          <w:w w:val="105"/>
        </w:rPr>
        <w:t>Buffalo,</w:t>
      </w:r>
      <w:r>
        <w:rPr>
          <w:color w:val="231F20"/>
          <w:spacing w:val="-9"/>
          <w:w w:val="105"/>
        </w:rPr>
        <w:t> </w:t>
      </w:r>
      <w:r>
        <w:rPr>
          <w:color w:val="231F20"/>
          <w:w w:val="105"/>
        </w:rPr>
        <w:t>Univ.</w:t>
      </w:r>
      <w:r>
        <w:rPr>
          <w:color w:val="231F20"/>
          <w:spacing w:val="-9"/>
          <w:w w:val="105"/>
        </w:rPr>
        <w:t> </w:t>
      </w:r>
      <w:r>
        <w:rPr>
          <w:color w:val="231F20"/>
          <w:w w:val="105"/>
        </w:rPr>
        <w:t>at</w:t>
      </w:r>
      <w:r>
        <w:rPr>
          <w:color w:val="231F20"/>
          <w:spacing w:val="-7"/>
          <w:w w:val="105"/>
        </w:rPr>
        <w:t> </w:t>
      </w:r>
      <w:r>
        <w:rPr>
          <w:color w:val="231F20"/>
          <w:w w:val="105"/>
        </w:rPr>
        <w:t>Buffalo,</w:t>
      </w:r>
      <w:r>
        <w:rPr>
          <w:color w:val="231F20"/>
          <w:spacing w:val="-9"/>
          <w:w w:val="105"/>
        </w:rPr>
        <w:t> </w:t>
      </w:r>
      <w:r>
        <w:rPr>
          <w:color w:val="231F20"/>
          <w:w w:val="105"/>
        </w:rPr>
        <w:t>Park</w:t>
      </w:r>
      <w:r>
        <w:rPr>
          <w:color w:val="231F20"/>
          <w:spacing w:val="-8"/>
          <w:w w:val="105"/>
        </w:rPr>
        <w:t> </w:t>
      </w:r>
      <w:r>
        <w:rPr>
          <w:color w:val="231F20"/>
          <w:w w:val="105"/>
        </w:rPr>
        <w:t>Hall </w:t>
      </w:r>
      <w:r>
        <w:rPr>
          <w:color w:val="231F20"/>
        </w:rPr>
        <w:t>204, Buffalo, NY 14260,</w:t>
      </w:r>
      <w:r>
        <w:rPr>
          <w:color w:val="231F20"/>
          <w:spacing w:val="-8"/>
        </w:rPr>
        <w:t> </w:t>
      </w:r>
      <w:r>
        <w:rPr>
          <w:color w:val="231F20"/>
        </w:rPr>
        <w:t>hayk@buffalo.edu)</w:t>
      </w:r>
    </w:p>
    <w:p>
      <w:pPr>
        <w:pStyle w:val="BodyText"/>
        <w:spacing w:line="261" w:lineRule="auto" w:before="120"/>
        <w:ind w:left="109" w:firstLine="240"/>
        <w:jc w:val="both"/>
      </w:pPr>
      <w:r>
        <w:rPr>
          <w:color w:val="231F20"/>
        </w:rPr>
        <w:t>Recent research has demonstrated that listeners process carefully pro- nounced words (canonical forms) more quickly and accurately than casually produced words (non-canonical, reduced forms), despite the fact that casu- ally produced word forms are more frequent in everyday language use. To date, research on the perception of phonological variants that are typical of casually produced speech has focused, with a few exceptions, on monolin- gual listeners. The current research examined non-native English speakers’ processing of canonical and non-canonical word-forms in an attempt  to more fully understand how non-native speakers of English cope with</w:t>
      </w:r>
      <w:r>
        <w:rPr>
          <w:color w:val="231F20"/>
          <w:spacing w:val="-14"/>
        </w:rPr>
        <w:t> </w:t>
      </w:r>
      <w:r>
        <w:rPr>
          <w:color w:val="231F20"/>
        </w:rPr>
        <w:t>phono- logical variants in American English. Monolingual American English</w:t>
      </w:r>
      <w:r>
        <w:rPr>
          <w:color w:val="231F20"/>
          <w:spacing w:val="-16"/>
        </w:rPr>
        <w:t> </w:t>
      </w:r>
      <w:r>
        <w:rPr>
          <w:color w:val="231F20"/>
        </w:rPr>
        <w:t>speak- ers and non-native American English speakers completed a cross-modal identity priming task with canonical, non-canonical, and unrelated auditory primes</w:t>
      </w:r>
      <w:r>
        <w:rPr>
          <w:color w:val="231F20"/>
          <w:spacing w:val="-7"/>
        </w:rPr>
        <w:t> </w:t>
      </w:r>
      <w:r>
        <w:rPr>
          <w:color w:val="231F20"/>
        </w:rPr>
        <w:t>and</w:t>
      </w:r>
      <w:r>
        <w:rPr>
          <w:color w:val="231F20"/>
          <w:spacing w:val="-5"/>
        </w:rPr>
        <w:t> </w:t>
      </w:r>
      <w:r>
        <w:rPr>
          <w:color w:val="231F20"/>
        </w:rPr>
        <w:t>visual</w:t>
      </w:r>
      <w:r>
        <w:rPr>
          <w:color w:val="231F20"/>
          <w:spacing w:val="-5"/>
        </w:rPr>
        <w:t> </w:t>
      </w:r>
      <w:r>
        <w:rPr>
          <w:color w:val="231F20"/>
        </w:rPr>
        <w:t>targets.</w:t>
      </w:r>
      <w:r>
        <w:rPr>
          <w:color w:val="231F20"/>
          <w:spacing w:val="-5"/>
        </w:rPr>
        <w:t> </w:t>
      </w:r>
      <w:r>
        <w:rPr>
          <w:color w:val="231F20"/>
        </w:rPr>
        <w:t>Overall,</w:t>
      </w:r>
      <w:r>
        <w:rPr>
          <w:color w:val="231F20"/>
          <w:spacing w:val="-6"/>
        </w:rPr>
        <w:t> </w:t>
      </w:r>
      <w:r>
        <w:rPr>
          <w:color w:val="231F20"/>
        </w:rPr>
        <w:t>the</w:t>
      </w:r>
      <w:r>
        <w:rPr>
          <w:color w:val="231F20"/>
          <w:spacing w:val="-5"/>
        </w:rPr>
        <w:t> </w:t>
      </w:r>
      <w:r>
        <w:rPr>
          <w:color w:val="231F20"/>
        </w:rPr>
        <w:t>non-native</w:t>
      </w:r>
      <w:r>
        <w:rPr>
          <w:color w:val="231F20"/>
          <w:spacing w:val="-4"/>
        </w:rPr>
        <w:t> </w:t>
      </w:r>
      <w:r>
        <w:rPr>
          <w:color w:val="231F20"/>
        </w:rPr>
        <w:t>speakers</w:t>
      </w:r>
      <w:r>
        <w:rPr>
          <w:color w:val="231F20"/>
          <w:spacing w:val="-6"/>
        </w:rPr>
        <w:t> </w:t>
      </w:r>
      <w:r>
        <w:rPr>
          <w:color w:val="231F20"/>
        </w:rPr>
        <w:t>were</w:t>
      </w:r>
      <w:r>
        <w:rPr>
          <w:color w:val="231F20"/>
          <w:spacing w:val="-5"/>
        </w:rPr>
        <w:t> </w:t>
      </w:r>
      <w:r>
        <w:rPr>
          <w:color w:val="231F20"/>
        </w:rPr>
        <w:t>significantly slower than native speakers at recognizing both canonical and</w:t>
      </w:r>
      <w:r>
        <w:rPr>
          <w:color w:val="231F20"/>
          <w:spacing w:val="-17"/>
        </w:rPr>
        <w:t> </w:t>
      </w:r>
      <w:r>
        <w:rPr>
          <w:color w:val="231F20"/>
        </w:rPr>
        <w:t>non-canonical forms, although our data suggest that non-native speakers may encounter more specific difficulties than native speakers when processing</w:t>
      </w:r>
      <w:r>
        <w:rPr>
          <w:color w:val="231F20"/>
          <w:spacing w:val="-28"/>
        </w:rPr>
        <w:t> </w:t>
      </w:r>
      <w:r>
        <w:rPr>
          <w:color w:val="231F20"/>
        </w:rPr>
        <w:t>phonological variants. Our results constitute an initial attempt at understanding how non- native speakers cope with phonological variation in their second</w:t>
      </w:r>
      <w:r>
        <w:rPr>
          <w:color w:val="231F20"/>
          <w:spacing w:val="-26"/>
        </w:rPr>
        <w:t> </w:t>
      </w:r>
      <w:r>
        <w:rPr>
          <w:color w:val="231F20"/>
        </w:rPr>
        <w:t>languages.</w:t>
      </w:r>
    </w:p>
    <w:p>
      <w:pPr>
        <w:pStyle w:val="BodyText"/>
      </w:pPr>
    </w:p>
    <w:p>
      <w:pPr>
        <w:pStyle w:val="BodyText"/>
        <w:spacing w:before="3"/>
      </w:pPr>
    </w:p>
    <w:p>
      <w:pPr>
        <w:pStyle w:val="BodyText"/>
        <w:spacing w:line="261" w:lineRule="auto"/>
        <w:ind w:left="109"/>
        <w:jc w:val="both"/>
      </w:pPr>
      <w:r>
        <w:rPr>
          <w:rFonts w:ascii="PMingLiU" w:hAnsi="PMingLiU"/>
          <w:color w:val="231F20"/>
        </w:rPr>
        <w:t>4aSC2. Children’s perception of native dialects  and  nonnative  accents.  </w:t>
      </w:r>
      <w:r>
        <w:rPr>
          <w:color w:val="231F20"/>
        </w:rPr>
        <w:t>Tessa Bent (Dept. of Speech and Hearing Sci., Indiana Univ., 200 S. Jordan Ave., Bloomington, IN 47405, tbent@indiana.edu), Rachael F. Holt, Tiarah Wilcox, Sarah Mabie, and Leah Neczypor (Dept. of Speech and Hearing Sci., Ohio State Univ., Columbus,</w:t>
      </w:r>
      <w:r>
        <w:rPr>
          <w:color w:val="231F20"/>
          <w:spacing w:val="-8"/>
        </w:rPr>
        <w:t> </w:t>
      </w:r>
      <w:r>
        <w:rPr>
          <w:color w:val="231F20"/>
        </w:rPr>
        <w:t>OH)</w:t>
      </w:r>
    </w:p>
    <w:p>
      <w:pPr>
        <w:pStyle w:val="BodyText"/>
        <w:spacing w:line="261" w:lineRule="auto" w:before="121"/>
        <w:ind w:left="109" w:firstLine="240"/>
        <w:jc w:val="both"/>
      </w:pPr>
      <w:r>
        <w:rPr>
          <w:color w:val="231F20"/>
        </w:rPr>
        <w:t>In quiet listening conditions, school-aged children can have difficulty understanding nonnative-accented speech whereas adults tend to be highly accurate. The addition of noise substantially depresses word recognition ac- curacy for both groups. Here, these findings are extended to the perception of an unfamiliar native dialect. Children between the ages of 5 and 7 years (n = 90) were presented with HINT-C sentences produced by three female talkers with different accents—American English (midland dialect), </w:t>
      </w:r>
      <w:r>
        <w:rPr>
          <w:color w:val="231F20"/>
          <w:spacing w:val="31"/>
        </w:rPr>
        <w:t> </w:t>
      </w:r>
      <w:r>
        <w:rPr>
          <w:color w:val="231F20"/>
        </w:rPr>
        <w:t>British</w:t>
      </w:r>
    </w:p>
    <w:p>
      <w:pPr>
        <w:pStyle w:val="BodyText"/>
        <w:spacing w:before="4"/>
        <w:rPr>
          <w:sz w:val="17"/>
        </w:rPr>
      </w:pPr>
      <w:r>
        <w:rPr/>
        <w:br w:type="column"/>
      </w:r>
      <w:r>
        <w:rPr>
          <w:sz w:val="17"/>
        </w:rPr>
      </w:r>
    </w:p>
    <w:p>
      <w:pPr>
        <w:pStyle w:val="BodyText"/>
        <w:spacing w:line="261" w:lineRule="auto"/>
        <w:ind w:left="109" w:right="126"/>
        <w:jc w:val="both"/>
      </w:pPr>
      <w:r>
        <w:rPr>
          <w:color w:val="231F20"/>
        </w:rPr>
        <w:t>English, and Japanese-accented English—in quiet or in 8-talker babble with a + 4 dB SNR. Results showed highly significant main effects of accent, lis- tening condition (noise, quiet), and age in the expected directions, as well as an interaction between talker accent and listening condition. In quiet, chil- dren showed very accurate word recognition for the American and British talkers (97% and 95% correct, respectively) with lower accuracy for the nonnative talker (73% correct). Compared to the quiet condition, perform- ance declined more in the noise-added condition for the British (20% decline) and nonnative talkers (21%) than for the American talker (7%). These results suggest that although school-aged children can understand unfamiliar native dialects, their representations of these dialects may be fragile and highly susceptible to environmental degradation.</w:t>
      </w:r>
    </w:p>
    <w:p>
      <w:pPr>
        <w:pStyle w:val="BodyText"/>
        <w:spacing w:before="6"/>
        <w:rPr>
          <w:sz w:val="23"/>
        </w:rPr>
      </w:pPr>
    </w:p>
    <w:p>
      <w:pPr>
        <w:pStyle w:val="BodyText"/>
        <w:spacing w:line="249" w:lineRule="auto"/>
        <w:ind w:left="109" w:right="126"/>
        <w:jc w:val="both"/>
      </w:pPr>
      <w:r>
        <w:rPr>
          <w:rFonts w:ascii="PMingLiU"/>
          <w:color w:val="231F20"/>
          <w:w w:val="105"/>
        </w:rPr>
        <w:t>4aSC3. The hierarchies of phonetic realization of focus in  second  lan- guage</w:t>
      </w:r>
      <w:r>
        <w:rPr>
          <w:rFonts w:ascii="PMingLiU"/>
          <w:color w:val="231F20"/>
          <w:spacing w:val="-15"/>
          <w:w w:val="105"/>
        </w:rPr>
        <w:t> </w:t>
      </w:r>
      <w:r>
        <w:rPr>
          <w:rFonts w:ascii="PMingLiU"/>
          <w:color w:val="231F20"/>
          <w:w w:val="105"/>
        </w:rPr>
        <w:t>speech.</w:t>
      </w:r>
      <w:r>
        <w:rPr>
          <w:rFonts w:ascii="PMingLiU"/>
          <w:color w:val="231F20"/>
          <w:spacing w:val="-15"/>
          <w:w w:val="105"/>
        </w:rPr>
        <w:t> </w:t>
      </w:r>
      <w:r>
        <w:rPr>
          <w:color w:val="231F20"/>
          <w:w w:val="105"/>
        </w:rPr>
        <w:t>Ying</w:t>
      </w:r>
      <w:r>
        <w:rPr>
          <w:color w:val="231F20"/>
          <w:spacing w:val="-13"/>
          <w:w w:val="105"/>
        </w:rPr>
        <w:t> </w:t>
      </w:r>
      <w:r>
        <w:rPr>
          <w:color w:val="231F20"/>
          <w:w w:val="105"/>
        </w:rPr>
        <w:t>Chen</w:t>
      </w:r>
      <w:r>
        <w:rPr>
          <w:color w:val="231F20"/>
          <w:spacing w:val="-13"/>
          <w:w w:val="105"/>
        </w:rPr>
        <w:t> </w:t>
      </w:r>
      <w:r>
        <w:rPr>
          <w:color w:val="231F20"/>
          <w:w w:val="105"/>
        </w:rPr>
        <w:t>(School</w:t>
      </w:r>
      <w:r>
        <w:rPr>
          <w:color w:val="231F20"/>
          <w:spacing w:val="-14"/>
          <w:w w:val="105"/>
        </w:rPr>
        <w:t> </w:t>
      </w:r>
      <w:r>
        <w:rPr>
          <w:color w:val="231F20"/>
          <w:w w:val="105"/>
        </w:rPr>
        <w:t>of</w:t>
      </w:r>
      <w:r>
        <w:rPr>
          <w:color w:val="231F20"/>
          <w:spacing w:val="-12"/>
          <w:w w:val="105"/>
        </w:rPr>
        <w:t> </w:t>
      </w:r>
      <w:r>
        <w:rPr>
          <w:color w:val="231F20"/>
          <w:w w:val="105"/>
        </w:rPr>
        <w:t>Foreign</w:t>
      </w:r>
      <w:r>
        <w:rPr>
          <w:color w:val="231F20"/>
          <w:spacing w:val="-14"/>
          <w:w w:val="105"/>
        </w:rPr>
        <w:t> </w:t>
      </w:r>
      <w:r>
        <w:rPr>
          <w:color w:val="231F20"/>
          <w:w w:val="105"/>
        </w:rPr>
        <w:t>Studies,</w:t>
      </w:r>
      <w:r>
        <w:rPr>
          <w:color w:val="231F20"/>
          <w:spacing w:val="-13"/>
          <w:w w:val="105"/>
        </w:rPr>
        <w:t> </w:t>
      </w:r>
      <w:r>
        <w:rPr>
          <w:color w:val="231F20"/>
          <w:w w:val="105"/>
        </w:rPr>
        <w:t>Nanjing</w:t>
      </w:r>
      <w:r>
        <w:rPr>
          <w:color w:val="231F20"/>
          <w:spacing w:val="-12"/>
          <w:w w:val="105"/>
        </w:rPr>
        <w:t> </w:t>
      </w:r>
      <w:r>
        <w:rPr>
          <w:color w:val="231F20"/>
          <w:w w:val="105"/>
        </w:rPr>
        <w:t>Univ.</w:t>
      </w:r>
      <w:r>
        <w:rPr>
          <w:color w:val="231F20"/>
          <w:spacing w:val="-13"/>
          <w:w w:val="105"/>
        </w:rPr>
        <w:t> </w:t>
      </w:r>
      <w:r>
        <w:rPr>
          <w:color w:val="231F20"/>
          <w:w w:val="105"/>
        </w:rPr>
        <w:t>of</w:t>
      </w:r>
      <w:r>
        <w:rPr>
          <w:color w:val="231F20"/>
          <w:spacing w:val="-12"/>
          <w:w w:val="105"/>
        </w:rPr>
        <w:t> </w:t>
      </w:r>
      <w:r>
        <w:rPr>
          <w:color w:val="231F20"/>
          <w:w w:val="105"/>
        </w:rPr>
        <w:t>Sci. and Technol., 200 Xiaolingwei St., Nanjing, Jiangsu 210094, China, ychen@njust.edu.cn)</w:t>
      </w:r>
    </w:p>
    <w:p>
      <w:pPr>
        <w:pStyle w:val="BodyText"/>
        <w:spacing w:line="242" w:lineRule="auto" w:before="130"/>
        <w:ind w:left="109" w:right="125" w:firstLine="240"/>
        <w:jc w:val="both"/>
      </w:pPr>
      <w:r>
        <w:rPr>
          <w:color w:val="231F20"/>
        </w:rPr>
        <w:t>Two experiments were conducted to examine the phonetic realization of focus</w:t>
      </w:r>
      <w:r>
        <w:rPr>
          <w:color w:val="231F20"/>
          <w:spacing w:val="-7"/>
        </w:rPr>
        <w:t> </w:t>
      </w:r>
      <w:r>
        <w:rPr>
          <w:color w:val="231F20"/>
        </w:rPr>
        <w:t>in</w:t>
      </w:r>
      <w:r>
        <w:rPr>
          <w:color w:val="231F20"/>
          <w:spacing w:val="-8"/>
        </w:rPr>
        <w:t> </w:t>
      </w:r>
      <w:r>
        <w:rPr>
          <w:color w:val="231F20"/>
        </w:rPr>
        <w:t>L2</w:t>
      </w:r>
      <w:r>
        <w:rPr>
          <w:color w:val="231F20"/>
          <w:spacing w:val="-8"/>
        </w:rPr>
        <w:t> </w:t>
      </w:r>
      <w:r>
        <w:rPr>
          <w:color w:val="231F20"/>
        </w:rPr>
        <w:t>Mandarin</w:t>
      </w:r>
      <w:r>
        <w:rPr>
          <w:color w:val="231F20"/>
          <w:spacing w:val="-7"/>
        </w:rPr>
        <w:t> </w:t>
      </w:r>
      <w:r>
        <w:rPr>
          <w:color w:val="231F20"/>
        </w:rPr>
        <w:t>by</w:t>
      </w:r>
      <w:r>
        <w:rPr>
          <w:color w:val="231F20"/>
          <w:spacing w:val="-6"/>
        </w:rPr>
        <w:t> </w:t>
      </w:r>
      <w:r>
        <w:rPr>
          <w:color w:val="231F20"/>
        </w:rPr>
        <w:t>L1</w:t>
      </w:r>
      <w:r>
        <w:rPr>
          <w:color w:val="231F20"/>
          <w:spacing w:val="-8"/>
        </w:rPr>
        <w:t> </w:t>
      </w:r>
      <w:r>
        <w:rPr>
          <w:color w:val="231F20"/>
        </w:rPr>
        <w:t>American</w:t>
      </w:r>
      <w:r>
        <w:rPr>
          <w:color w:val="231F20"/>
          <w:spacing w:val="-8"/>
        </w:rPr>
        <w:t> </w:t>
      </w:r>
      <w:r>
        <w:rPr>
          <w:color w:val="231F20"/>
        </w:rPr>
        <w:t>English</w:t>
      </w:r>
      <w:r>
        <w:rPr>
          <w:color w:val="231F20"/>
          <w:spacing w:val="-7"/>
        </w:rPr>
        <w:t> </w:t>
      </w:r>
      <w:r>
        <w:rPr>
          <w:color w:val="231F20"/>
        </w:rPr>
        <w:t>speakers</w:t>
      </w:r>
      <w:r>
        <w:rPr>
          <w:color w:val="231F20"/>
          <w:spacing w:val="-6"/>
        </w:rPr>
        <w:t> </w:t>
      </w:r>
      <w:r>
        <w:rPr>
          <w:color w:val="231F20"/>
        </w:rPr>
        <w:t>and</w:t>
      </w:r>
      <w:r>
        <w:rPr>
          <w:color w:val="231F20"/>
          <w:spacing w:val="-8"/>
        </w:rPr>
        <w:t> </w:t>
      </w:r>
      <w:r>
        <w:rPr>
          <w:color w:val="231F20"/>
        </w:rPr>
        <w:t>in</w:t>
      </w:r>
      <w:r>
        <w:rPr>
          <w:color w:val="231F20"/>
          <w:spacing w:val="-7"/>
        </w:rPr>
        <w:t> </w:t>
      </w:r>
      <w:r>
        <w:rPr>
          <w:color w:val="231F20"/>
        </w:rPr>
        <w:t>L2</w:t>
      </w:r>
      <w:r>
        <w:rPr>
          <w:color w:val="231F20"/>
          <w:spacing w:val="-8"/>
        </w:rPr>
        <w:t> </w:t>
      </w:r>
      <w:r>
        <w:rPr>
          <w:color w:val="231F20"/>
        </w:rPr>
        <w:t>English</w:t>
      </w:r>
      <w:r>
        <w:rPr>
          <w:color w:val="231F20"/>
          <w:spacing w:val="-6"/>
        </w:rPr>
        <w:t> </w:t>
      </w:r>
      <w:r>
        <w:rPr>
          <w:color w:val="231F20"/>
        </w:rPr>
        <w:t>by L1</w:t>
      </w:r>
      <w:r>
        <w:rPr>
          <w:color w:val="231F20"/>
          <w:spacing w:val="-8"/>
        </w:rPr>
        <w:t> </w:t>
      </w:r>
      <w:r>
        <w:rPr>
          <w:color w:val="231F20"/>
        </w:rPr>
        <w:t>Beijing</w:t>
      </w:r>
      <w:r>
        <w:rPr>
          <w:color w:val="231F20"/>
          <w:spacing w:val="-8"/>
        </w:rPr>
        <w:t> </w:t>
      </w:r>
      <w:r>
        <w:rPr>
          <w:color w:val="231F20"/>
        </w:rPr>
        <w:t>Mandarin</w:t>
      </w:r>
      <w:r>
        <w:rPr>
          <w:color w:val="231F20"/>
          <w:spacing w:val="-7"/>
        </w:rPr>
        <w:t> </w:t>
      </w:r>
      <w:r>
        <w:rPr>
          <w:color w:val="231F20"/>
        </w:rPr>
        <w:t>speakers.</w:t>
      </w:r>
      <w:r>
        <w:rPr>
          <w:color w:val="231F20"/>
          <w:spacing w:val="-8"/>
        </w:rPr>
        <w:t> </w:t>
      </w:r>
      <w:r>
        <w:rPr>
          <w:color w:val="231F20"/>
        </w:rPr>
        <w:t>The</w:t>
      </w:r>
      <w:r>
        <w:rPr>
          <w:color w:val="231F20"/>
          <w:spacing w:val="-6"/>
        </w:rPr>
        <w:t> </w:t>
      </w:r>
      <w:r>
        <w:rPr>
          <w:color w:val="231F20"/>
        </w:rPr>
        <w:t>production</w:t>
      </w:r>
      <w:r>
        <w:rPr>
          <w:color w:val="231F20"/>
          <w:spacing w:val="-9"/>
        </w:rPr>
        <w:t> </w:t>
      </w:r>
      <w:r>
        <w:rPr>
          <w:color w:val="231F20"/>
        </w:rPr>
        <w:t>data</w:t>
      </w:r>
      <w:r>
        <w:rPr>
          <w:color w:val="231F20"/>
          <w:spacing w:val="-8"/>
        </w:rPr>
        <w:t> </w:t>
      </w:r>
      <w:r>
        <w:rPr>
          <w:color w:val="231F20"/>
        </w:rPr>
        <w:t>in</w:t>
      </w:r>
      <w:r>
        <w:rPr>
          <w:color w:val="231F20"/>
          <w:spacing w:val="-8"/>
        </w:rPr>
        <w:t> </w:t>
      </w:r>
      <w:r>
        <w:rPr>
          <w:color w:val="231F20"/>
        </w:rPr>
        <w:t>both</w:t>
      </w:r>
      <w:r>
        <w:rPr>
          <w:color w:val="231F20"/>
          <w:spacing w:val="-9"/>
        </w:rPr>
        <w:t> </w:t>
      </w:r>
      <w:r>
        <w:rPr>
          <w:color w:val="231F20"/>
        </w:rPr>
        <w:t>experiments</w:t>
      </w:r>
      <w:r>
        <w:rPr>
          <w:color w:val="231F20"/>
          <w:spacing w:val="-7"/>
        </w:rPr>
        <w:t> </w:t>
      </w:r>
      <w:r>
        <w:rPr>
          <w:color w:val="231F20"/>
        </w:rPr>
        <w:t>indi- cated an acoustical hierarchy of duration </w:t>
      </w:r>
      <w:r>
        <w:rPr>
          <w:rFonts w:ascii="Lucida Sans Unicode"/>
          <w:color w:val="231F20"/>
        </w:rPr>
        <w:t>&gt; </w:t>
      </w:r>
      <w:r>
        <w:rPr>
          <w:color w:val="231F20"/>
        </w:rPr>
        <w:t>intensity </w:t>
      </w:r>
      <w:r>
        <w:rPr>
          <w:rFonts w:ascii="Lucida Sans Unicode"/>
          <w:color w:val="231F20"/>
        </w:rPr>
        <w:t>&gt; </w:t>
      </w:r>
      <w:r>
        <w:rPr>
          <w:color w:val="231F20"/>
        </w:rPr>
        <w:t>F0 at the sentential level. This hierarchy was correlated with another hierarchy in sentence</w:t>
      </w:r>
      <w:r>
        <w:rPr>
          <w:color w:val="231F20"/>
          <w:spacing w:val="-9"/>
        </w:rPr>
        <w:t> </w:t>
      </w:r>
      <w:r>
        <w:rPr>
          <w:color w:val="231F20"/>
        </w:rPr>
        <w:t>loca-</w:t>
      </w:r>
    </w:p>
    <w:p>
      <w:pPr>
        <w:pStyle w:val="BodyText"/>
        <w:spacing w:line="200" w:lineRule="exact" w:before="4"/>
        <w:ind w:left="109" w:right="125"/>
        <w:jc w:val="both"/>
      </w:pPr>
      <w:r>
        <w:rPr>
          <w:color w:val="231F20"/>
        </w:rPr>
        <w:t>tion relative to focus: pre-focus </w:t>
      </w:r>
      <w:r>
        <w:rPr>
          <w:rFonts w:ascii="Lucida Sans Unicode"/>
          <w:color w:val="231F20"/>
        </w:rPr>
        <w:t>&gt; </w:t>
      </w:r>
      <w:r>
        <w:rPr>
          <w:color w:val="231F20"/>
        </w:rPr>
        <w:t>in-focus </w:t>
      </w:r>
      <w:r>
        <w:rPr>
          <w:rFonts w:ascii="Lucida Sans Unicode"/>
          <w:color w:val="231F20"/>
        </w:rPr>
        <w:t>&gt; </w:t>
      </w:r>
      <w:r>
        <w:rPr>
          <w:color w:val="231F20"/>
        </w:rPr>
        <w:t>post-focus. In other words,</w:t>
      </w:r>
      <w:r>
        <w:rPr>
          <w:color w:val="231F20"/>
          <w:spacing w:val="-18"/>
        </w:rPr>
        <w:t> </w:t>
      </w:r>
      <w:r>
        <w:rPr>
          <w:color w:val="231F20"/>
        </w:rPr>
        <w:t>L2 learners</w:t>
      </w:r>
      <w:r>
        <w:rPr>
          <w:color w:val="231F20"/>
          <w:spacing w:val="-8"/>
        </w:rPr>
        <w:t> </w:t>
      </w:r>
      <w:r>
        <w:rPr>
          <w:color w:val="231F20"/>
        </w:rPr>
        <w:t>tended</w:t>
      </w:r>
      <w:r>
        <w:rPr>
          <w:color w:val="231F20"/>
          <w:spacing w:val="-7"/>
        </w:rPr>
        <w:t> </w:t>
      </w:r>
      <w:r>
        <w:rPr>
          <w:color w:val="231F20"/>
        </w:rPr>
        <w:t>to</w:t>
      </w:r>
      <w:r>
        <w:rPr>
          <w:color w:val="231F20"/>
          <w:spacing w:val="-10"/>
        </w:rPr>
        <w:t> </w:t>
      </w:r>
      <w:r>
        <w:rPr>
          <w:color w:val="231F20"/>
        </w:rPr>
        <w:t>produce</w:t>
      </w:r>
      <w:r>
        <w:rPr>
          <w:color w:val="231F20"/>
          <w:spacing w:val="-9"/>
        </w:rPr>
        <w:t> </w:t>
      </w:r>
      <w:r>
        <w:rPr>
          <w:color w:val="231F20"/>
        </w:rPr>
        <w:t>more</w:t>
      </w:r>
      <w:r>
        <w:rPr>
          <w:color w:val="231F20"/>
          <w:spacing w:val="-8"/>
        </w:rPr>
        <w:t> </w:t>
      </w:r>
      <w:r>
        <w:rPr>
          <w:color w:val="231F20"/>
        </w:rPr>
        <w:t>nativelike</w:t>
      </w:r>
      <w:r>
        <w:rPr>
          <w:color w:val="231F20"/>
          <w:spacing w:val="-10"/>
        </w:rPr>
        <w:t> </w:t>
      </w:r>
      <w:r>
        <w:rPr>
          <w:color w:val="231F20"/>
        </w:rPr>
        <w:t>patterns</w:t>
      </w:r>
      <w:r>
        <w:rPr>
          <w:color w:val="231F20"/>
          <w:spacing w:val="-10"/>
        </w:rPr>
        <w:t> </w:t>
      </w:r>
      <w:r>
        <w:rPr>
          <w:color w:val="231F20"/>
        </w:rPr>
        <w:t>of</w:t>
      </w:r>
      <w:r>
        <w:rPr>
          <w:color w:val="231F20"/>
          <w:spacing w:val="-9"/>
        </w:rPr>
        <w:t> </w:t>
      </w:r>
      <w:r>
        <w:rPr>
          <w:color w:val="231F20"/>
        </w:rPr>
        <w:t>duration</w:t>
      </w:r>
      <w:r>
        <w:rPr>
          <w:color w:val="231F20"/>
          <w:spacing w:val="-8"/>
        </w:rPr>
        <w:t> </w:t>
      </w:r>
      <w:r>
        <w:rPr>
          <w:color w:val="231F20"/>
        </w:rPr>
        <w:t>than</w:t>
      </w:r>
      <w:r>
        <w:rPr>
          <w:color w:val="231F20"/>
          <w:spacing w:val="-9"/>
        </w:rPr>
        <w:t> </w:t>
      </w:r>
      <w:r>
        <w:rPr>
          <w:color w:val="231F20"/>
        </w:rPr>
        <w:t>intensity, and</w:t>
      </w:r>
      <w:r>
        <w:rPr>
          <w:color w:val="231F20"/>
          <w:spacing w:val="-3"/>
        </w:rPr>
        <w:t> </w:t>
      </w:r>
      <w:r>
        <w:rPr>
          <w:color w:val="231F20"/>
        </w:rPr>
        <w:t>intensity</w:t>
      </w:r>
      <w:r>
        <w:rPr>
          <w:color w:val="231F20"/>
          <w:spacing w:val="-3"/>
        </w:rPr>
        <w:t> </w:t>
      </w:r>
      <w:r>
        <w:rPr>
          <w:color w:val="231F20"/>
        </w:rPr>
        <w:t>than</w:t>
      </w:r>
      <w:r>
        <w:rPr>
          <w:color w:val="231F20"/>
          <w:spacing w:val="-4"/>
        </w:rPr>
        <w:t> </w:t>
      </w:r>
      <w:r>
        <w:rPr>
          <w:color w:val="231F20"/>
        </w:rPr>
        <w:t>F0,</w:t>
      </w:r>
      <w:r>
        <w:rPr>
          <w:color w:val="231F20"/>
          <w:spacing w:val="-2"/>
        </w:rPr>
        <w:t> </w:t>
      </w:r>
      <w:r>
        <w:rPr>
          <w:color w:val="231F20"/>
        </w:rPr>
        <w:t>to</w:t>
      </w:r>
      <w:r>
        <w:rPr>
          <w:color w:val="231F20"/>
          <w:spacing w:val="-5"/>
        </w:rPr>
        <w:t> </w:t>
      </w:r>
      <w:r>
        <w:rPr>
          <w:color w:val="231F20"/>
        </w:rPr>
        <w:t>code</w:t>
      </w:r>
      <w:r>
        <w:rPr>
          <w:color w:val="231F20"/>
          <w:spacing w:val="-4"/>
        </w:rPr>
        <w:t> </w:t>
      </w:r>
      <w:r>
        <w:rPr>
          <w:color w:val="231F20"/>
        </w:rPr>
        <w:t>focus.</w:t>
      </w:r>
      <w:r>
        <w:rPr>
          <w:color w:val="231F20"/>
          <w:spacing w:val="-3"/>
        </w:rPr>
        <w:t> </w:t>
      </w:r>
      <w:r>
        <w:rPr>
          <w:color w:val="231F20"/>
        </w:rPr>
        <w:t>These</w:t>
      </w:r>
      <w:r>
        <w:rPr>
          <w:color w:val="231F20"/>
          <w:spacing w:val="-2"/>
        </w:rPr>
        <w:t> </w:t>
      </w:r>
      <w:r>
        <w:rPr>
          <w:color w:val="231F20"/>
        </w:rPr>
        <w:t>patterns</w:t>
      </w:r>
      <w:r>
        <w:rPr>
          <w:color w:val="231F20"/>
          <w:spacing w:val="-4"/>
        </w:rPr>
        <w:t> </w:t>
      </w:r>
      <w:r>
        <w:rPr>
          <w:color w:val="231F20"/>
        </w:rPr>
        <w:t>were</w:t>
      </w:r>
      <w:r>
        <w:rPr>
          <w:color w:val="231F20"/>
          <w:spacing w:val="-2"/>
        </w:rPr>
        <w:t> </w:t>
      </w:r>
      <w:r>
        <w:rPr>
          <w:color w:val="231F20"/>
        </w:rPr>
        <w:t>more</w:t>
      </w:r>
      <w:r>
        <w:rPr>
          <w:color w:val="231F20"/>
          <w:spacing w:val="-3"/>
        </w:rPr>
        <w:t> </w:t>
      </w:r>
      <w:r>
        <w:rPr>
          <w:color w:val="231F20"/>
        </w:rPr>
        <w:t>salient</w:t>
      </w:r>
      <w:r>
        <w:rPr>
          <w:color w:val="231F20"/>
          <w:spacing w:val="-4"/>
        </w:rPr>
        <w:t> </w:t>
      </w:r>
      <w:r>
        <w:rPr>
          <w:color w:val="231F20"/>
        </w:rPr>
        <w:t>in</w:t>
      </w:r>
      <w:r>
        <w:rPr>
          <w:color w:val="231F20"/>
          <w:spacing w:val="-5"/>
        </w:rPr>
        <w:t> </w:t>
      </w:r>
      <w:r>
        <w:rPr>
          <w:color w:val="231F20"/>
        </w:rPr>
        <w:t>pre-</w:t>
      </w:r>
    </w:p>
    <w:p>
      <w:pPr>
        <w:pStyle w:val="BodyText"/>
        <w:spacing w:line="261" w:lineRule="auto" w:before="11"/>
        <w:ind w:left="109" w:right="125"/>
        <w:jc w:val="both"/>
      </w:pPr>
      <w:r>
        <w:rPr>
          <w:color w:val="231F20"/>
        </w:rPr>
        <w:t>focus condition than in-focus condition, and in in-focus condition than post- focus condition. These findings are consistent with Wu and Chung (2011, ICPhS) and Chen, Xu and Guion-Anderson (2014, Phonetica) that bilingual learners used more duration and intensity than F0 and more in-focus expan- sion</w:t>
      </w:r>
      <w:r>
        <w:rPr>
          <w:color w:val="231F20"/>
          <w:spacing w:val="-12"/>
        </w:rPr>
        <w:t> </w:t>
      </w:r>
      <w:r>
        <w:rPr>
          <w:color w:val="231F20"/>
        </w:rPr>
        <w:t>than</w:t>
      </w:r>
      <w:r>
        <w:rPr>
          <w:color w:val="231F20"/>
          <w:spacing w:val="-12"/>
        </w:rPr>
        <w:t> </w:t>
      </w:r>
      <w:r>
        <w:rPr>
          <w:color w:val="231F20"/>
        </w:rPr>
        <w:t>post-focus</w:t>
      </w:r>
      <w:r>
        <w:rPr>
          <w:color w:val="231F20"/>
          <w:spacing w:val="-12"/>
        </w:rPr>
        <w:t> </w:t>
      </w:r>
      <w:r>
        <w:rPr>
          <w:color w:val="231F20"/>
        </w:rPr>
        <w:t>compression</w:t>
      </w:r>
      <w:r>
        <w:rPr>
          <w:color w:val="231F20"/>
          <w:spacing w:val="-12"/>
        </w:rPr>
        <w:t> </w:t>
      </w:r>
      <w:r>
        <w:rPr>
          <w:color w:val="231F20"/>
        </w:rPr>
        <w:t>to</w:t>
      </w:r>
      <w:r>
        <w:rPr>
          <w:color w:val="231F20"/>
          <w:spacing w:val="-12"/>
        </w:rPr>
        <w:t> </w:t>
      </w:r>
      <w:r>
        <w:rPr>
          <w:color w:val="231F20"/>
        </w:rPr>
        <w:t>code</w:t>
      </w:r>
      <w:r>
        <w:rPr>
          <w:color w:val="231F20"/>
          <w:spacing w:val="-10"/>
        </w:rPr>
        <w:t> </w:t>
      </w:r>
      <w:r>
        <w:rPr>
          <w:color w:val="231F20"/>
        </w:rPr>
        <w:t>focus</w:t>
      </w:r>
      <w:r>
        <w:rPr>
          <w:color w:val="231F20"/>
          <w:spacing w:val="-12"/>
        </w:rPr>
        <w:t> </w:t>
      </w:r>
      <w:r>
        <w:rPr>
          <w:color w:val="231F20"/>
        </w:rPr>
        <w:t>in</w:t>
      </w:r>
      <w:r>
        <w:rPr>
          <w:color w:val="231F20"/>
          <w:spacing w:val="-12"/>
        </w:rPr>
        <w:t> </w:t>
      </w:r>
      <w:r>
        <w:rPr>
          <w:color w:val="231F20"/>
        </w:rPr>
        <w:t>L2</w:t>
      </w:r>
      <w:r>
        <w:rPr>
          <w:color w:val="231F20"/>
          <w:spacing w:val="-12"/>
        </w:rPr>
        <w:t> </w:t>
      </w:r>
      <w:r>
        <w:rPr>
          <w:color w:val="231F20"/>
        </w:rPr>
        <w:t>speech.</w:t>
      </w:r>
      <w:r>
        <w:rPr>
          <w:color w:val="231F20"/>
          <w:spacing w:val="-12"/>
        </w:rPr>
        <w:t> </w:t>
      </w:r>
      <w:r>
        <w:rPr>
          <w:color w:val="231F20"/>
        </w:rPr>
        <w:t>Post-focus</w:t>
      </w:r>
      <w:r>
        <w:rPr>
          <w:color w:val="231F20"/>
          <w:spacing w:val="-10"/>
        </w:rPr>
        <w:t> </w:t>
      </w:r>
      <w:r>
        <w:rPr>
          <w:color w:val="231F20"/>
        </w:rPr>
        <w:t>com- pression</w:t>
      </w:r>
      <w:r>
        <w:rPr>
          <w:color w:val="231F20"/>
          <w:spacing w:val="-8"/>
        </w:rPr>
        <w:t> </w:t>
      </w:r>
      <w:r>
        <w:rPr>
          <w:color w:val="231F20"/>
        </w:rPr>
        <w:t>of</w:t>
      </w:r>
      <w:r>
        <w:rPr>
          <w:color w:val="231F20"/>
          <w:spacing w:val="-9"/>
        </w:rPr>
        <w:t> </w:t>
      </w:r>
      <w:r>
        <w:rPr>
          <w:color w:val="231F20"/>
        </w:rPr>
        <w:t>F0</w:t>
      </w:r>
      <w:r>
        <w:rPr>
          <w:color w:val="231F20"/>
          <w:spacing w:val="-9"/>
        </w:rPr>
        <w:t> </w:t>
      </w:r>
      <w:r>
        <w:rPr>
          <w:color w:val="231F20"/>
        </w:rPr>
        <w:t>was</w:t>
      </w:r>
      <w:r>
        <w:rPr>
          <w:color w:val="231F20"/>
          <w:spacing w:val="-8"/>
        </w:rPr>
        <w:t> </w:t>
      </w:r>
      <w:r>
        <w:rPr>
          <w:color w:val="231F20"/>
        </w:rPr>
        <w:t>the</w:t>
      </w:r>
      <w:r>
        <w:rPr>
          <w:color w:val="231F20"/>
          <w:spacing w:val="-9"/>
        </w:rPr>
        <w:t> </w:t>
      </w:r>
      <w:r>
        <w:rPr>
          <w:color w:val="231F20"/>
        </w:rPr>
        <w:t>most</w:t>
      </w:r>
      <w:r>
        <w:rPr>
          <w:color w:val="231F20"/>
          <w:spacing w:val="-9"/>
        </w:rPr>
        <w:t> </w:t>
      </w:r>
      <w:r>
        <w:rPr>
          <w:color w:val="231F20"/>
        </w:rPr>
        <w:t>difficult</w:t>
      </w:r>
      <w:r>
        <w:rPr>
          <w:color w:val="231F20"/>
          <w:spacing w:val="-7"/>
        </w:rPr>
        <w:t> </w:t>
      </w:r>
      <w:r>
        <w:rPr>
          <w:color w:val="231F20"/>
        </w:rPr>
        <w:t>acoustic</w:t>
      </w:r>
      <w:r>
        <w:rPr>
          <w:color w:val="231F20"/>
          <w:spacing w:val="-8"/>
        </w:rPr>
        <w:t> </w:t>
      </w:r>
      <w:r>
        <w:rPr>
          <w:color w:val="231F20"/>
        </w:rPr>
        <w:t>cue</w:t>
      </w:r>
      <w:r>
        <w:rPr>
          <w:color w:val="231F20"/>
          <w:spacing w:val="-9"/>
        </w:rPr>
        <w:t> </w:t>
      </w:r>
      <w:r>
        <w:rPr>
          <w:color w:val="231F20"/>
        </w:rPr>
        <w:t>in</w:t>
      </w:r>
      <w:r>
        <w:rPr>
          <w:color w:val="231F20"/>
          <w:spacing w:val="-9"/>
        </w:rPr>
        <w:t> </w:t>
      </w:r>
      <w:r>
        <w:rPr>
          <w:color w:val="231F20"/>
        </w:rPr>
        <w:t>phonetically</w:t>
      </w:r>
      <w:r>
        <w:rPr>
          <w:color w:val="231F20"/>
          <w:spacing w:val="-9"/>
        </w:rPr>
        <w:t> </w:t>
      </w:r>
      <w:r>
        <w:rPr>
          <w:color w:val="231F20"/>
        </w:rPr>
        <w:t>realizing</w:t>
      </w:r>
      <w:r>
        <w:rPr>
          <w:color w:val="231F20"/>
          <w:spacing w:val="-9"/>
        </w:rPr>
        <w:t> </w:t>
      </w:r>
      <w:r>
        <w:rPr>
          <w:color w:val="231F20"/>
        </w:rPr>
        <w:t>L2 focus.</w:t>
      </w:r>
      <w:r>
        <w:rPr>
          <w:color w:val="231F20"/>
          <w:spacing w:val="-6"/>
        </w:rPr>
        <w:t> </w:t>
      </w:r>
      <w:r>
        <w:rPr>
          <w:color w:val="231F20"/>
        </w:rPr>
        <w:t>The</w:t>
      </w:r>
      <w:r>
        <w:rPr>
          <w:color w:val="231F20"/>
          <w:spacing w:val="-7"/>
        </w:rPr>
        <w:t> </w:t>
      </w:r>
      <w:r>
        <w:rPr>
          <w:color w:val="231F20"/>
        </w:rPr>
        <w:t>nativelikeness</w:t>
      </w:r>
      <w:r>
        <w:rPr>
          <w:color w:val="231F20"/>
          <w:spacing w:val="-7"/>
        </w:rPr>
        <w:t> </w:t>
      </w:r>
      <w:r>
        <w:rPr>
          <w:color w:val="231F20"/>
        </w:rPr>
        <w:t>of</w:t>
      </w:r>
      <w:r>
        <w:rPr>
          <w:color w:val="231F20"/>
          <w:spacing w:val="-7"/>
        </w:rPr>
        <w:t> </w:t>
      </w:r>
      <w:r>
        <w:rPr>
          <w:color w:val="231F20"/>
        </w:rPr>
        <w:t>focus</w:t>
      </w:r>
      <w:r>
        <w:rPr>
          <w:color w:val="231F20"/>
          <w:spacing w:val="-6"/>
        </w:rPr>
        <w:t> </w:t>
      </w:r>
      <w:r>
        <w:rPr>
          <w:color w:val="231F20"/>
        </w:rPr>
        <w:t>realization</w:t>
      </w:r>
      <w:r>
        <w:rPr>
          <w:color w:val="231F20"/>
          <w:spacing w:val="-8"/>
        </w:rPr>
        <w:t> </w:t>
      </w:r>
      <w:r>
        <w:rPr>
          <w:color w:val="231F20"/>
        </w:rPr>
        <w:t>in</w:t>
      </w:r>
      <w:r>
        <w:rPr>
          <w:color w:val="231F20"/>
          <w:spacing w:val="-7"/>
        </w:rPr>
        <w:t> </w:t>
      </w:r>
      <w:r>
        <w:rPr>
          <w:color w:val="231F20"/>
        </w:rPr>
        <w:t>L2</w:t>
      </w:r>
      <w:r>
        <w:rPr>
          <w:color w:val="231F20"/>
          <w:spacing w:val="-7"/>
        </w:rPr>
        <w:t> </w:t>
      </w:r>
      <w:r>
        <w:rPr>
          <w:color w:val="231F20"/>
        </w:rPr>
        <w:t>speech</w:t>
      </w:r>
      <w:r>
        <w:rPr>
          <w:color w:val="231F20"/>
          <w:spacing w:val="-7"/>
        </w:rPr>
        <w:t> </w:t>
      </w:r>
      <w:r>
        <w:rPr>
          <w:color w:val="231F20"/>
        </w:rPr>
        <w:t>increased</w:t>
      </w:r>
      <w:r>
        <w:rPr>
          <w:color w:val="231F20"/>
          <w:spacing w:val="-7"/>
        </w:rPr>
        <w:t> </w:t>
      </w:r>
      <w:r>
        <w:rPr>
          <w:color w:val="231F20"/>
        </w:rPr>
        <w:t>with</w:t>
      </w:r>
      <w:r>
        <w:rPr>
          <w:color w:val="231F20"/>
          <w:spacing w:val="-7"/>
        </w:rPr>
        <w:t> </w:t>
      </w:r>
      <w:r>
        <w:rPr>
          <w:color w:val="231F20"/>
        </w:rPr>
        <w:t>the increase</w:t>
      </w:r>
      <w:r>
        <w:rPr>
          <w:color w:val="231F20"/>
          <w:spacing w:val="-7"/>
        </w:rPr>
        <w:t> </w:t>
      </w:r>
      <w:r>
        <w:rPr>
          <w:color w:val="231F20"/>
        </w:rPr>
        <w:t>of</w:t>
      </w:r>
      <w:r>
        <w:rPr>
          <w:color w:val="231F20"/>
          <w:spacing w:val="-8"/>
        </w:rPr>
        <w:t> </w:t>
      </w:r>
      <w:r>
        <w:rPr>
          <w:color w:val="231F20"/>
        </w:rPr>
        <w:t>L2</w:t>
      </w:r>
      <w:r>
        <w:rPr>
          <w:color w:val="231F20"/>
          <w:spacing w:val="-8"/>
        </w:rPr>
        <w:t> </w:t>
      </w:r>
      <w:r>
        <w:rPr>
          <w:color w:val="231F20"/>
        </w:rPr>
        <w:t>experience.</w:t>
      </w:r>
      <w:r>
        <w:rPr>
          <w:color w:val="231F20"/>
          <w:spacing w:val="-6"/>
        </w:rPr>
        <w:t> </w:t>
      </w:r>
      <w:r>
        <w:rPr>
          <w:color w:val="231F20"/>
        </w:rPr>
        <w:t>[This</w:t>
      </w:r>
      <w:r>
        <w:rPr>
          <w:color w:val="231F20"/>
          <w:spacing w:val="-8"/>
        </w:rPr>
        <w:t> </w:t>
      </w:r>
      <w:r>
        <w:rPr>
          <w:color w:val="231F20"/>
        </w:rPr>
        <w:t>work</w:t>
      </w:r>
      <w:r>
        <w:rPr>
          <w:color w:val="231F20"/>
          <w:spacing w:val="-6"/>
        </w:rPr>
        <w:t> </w:t>
      </w:r>
      <w:r>
        <w:rPr>
          <w:color w:val="231F20"/>
        </w:rPr>
        <w:t>was</w:t>
      </w:r>
      <w:r>
        <w:rPr>
          <w:color w:val="231F20"/>
          <w:spacing w:val="-8"/>
        </w:rPr>
        <w:t> </w:t>
      </w:r>
      <w:r>
        <w:rPr>
          <w:color w:val="231F20"/>
        </w:rPr>
        <w:t>supported</w:t>
      </w:r>
      <w:r>
        <w:rPr>
          <w:color w:val="231F20"/>
          <w:spacing w:val="-6"/>
        </w:rPr>
        <w:t> </w:t>
      </w:r>
      <w:r>
        <w:rPr>
          <w:color w:val="231F20"/>
        </w:rPr>
        <w:t>by</w:t>
      </w:r>
      <w:r>
        <w:rPr>
          <w:color w:val="231F20"/>
          <w:spacing w:val="-9"/>
        </w:rPr>
        <w:t> </w:t>
      </w:r>
      <w:r>
        <w:rPr>
          <w:color w:val="231F20"/>
        </w:rPr>
        <w:t>the</w:t>
      </w:r>
      <w:r>
        <w:rPr>
          <w:color w:val="231F20"/>
          <w:spacing w:val="-5"/>
        </w:rPr>
        <w:t> </w:t>
      </w:r>
      <w:r>
        <w:rPr>
          <w:color w:val="231F20"/>
        </w:rPr>
        <w:t>National</w:t>
      </w:r>
      <w:r>
        <w:rPr>
          <w:color w:val="231F20"/>
          <w:spacing w:val="-6"/>
        </w:rPr>
        <w:t> </w:t>
      </w:r>
      <w:r>
        <w:rPr>
          <w:color w:val="231F20"/>
        </w:rPr>
        <w:t>Science Foundation of China #61573187 and Fundamental Research Funds for the Central</w:t>
      </w:r>
      <w:r>
        <w:rPr>
          <w:color w:val="231F20"/>
          <w:spacing w:val="-20"/>
        </w:rPr>
        <w:t> </w:t>
      </w:r>
      <w:r>
        <w:rPr>
          <w:color w:val="231F20"/>
        </w:rPr>
        <w:t>Universities</w:t>
      </w:r>
      <w:r>
        <w:rPr>
          <w:color w:val="231F20"/>
          <w:spacing w:val="-20"/>
        </w:rPr>
        <w:t> </w:t>
      </w:r>
      <w:r>
        <w:rPr>
          <w:color w:val="231F20"/>
        </w:rPr>
        <w:t>in</w:t>
      </w:r>
      <w:r>
        <w:rPr>
          <w:color w:val="231F20"/>
          <w:spacing w:val="-21"/>
        </w:rPr>
        <w:t> </w:t>
      </w:r>
      <w:r>
        <w:rPr>
          <w:color w:val="231F20"/>
        </w:rPr>
        <w:t>China</w:t>
      </w:r>
      <w:r>
        <w:rPr>
          <w:color w:val="231F20"/>
          <w:spacing w:val="-21"/>
        </w:rPr>
        <w:t> </w:t>
      </w:r>
      <w:r>
        <w:rPr>
          <w:color w:val="231F20"/>
        </w:rPr>
        <w:t>NJUSTWGY14001.]</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line="249" w:lineRule="auto" w:before="21"/>
        <w:ind w:left="109"/>
        <w:jc w:val="both"/>
      </w:pPr>
      <w:r>
        <w:rPr>
          <w:rFonts w:ascii="PMingLiU"/>
          <w:color w:val="231F20"/>
          <w:w w:val="105"/>
        </w:rPr>
        <w:t>4aSC4. Production of English vowels preceding voiced and voiceless consonants by Korean learners of English. </w:t>
      </w:r>
      <w:r>
        <w:rPr>
          <w:color w:val="231F20"/>
          <w:w w:val="105"/>
        </w:rPr>
        <w:t>Juyeon Chung (Linguist, Indi- ana Univ., Memorial Hall 322, Bloomington, IN 47405-7005, chungju- lia29@gmail.com)</w:t>
      </w:r>
    </w:p>
    <w:p>
      <w:pPr>
        <w:pStyle w:val="BodyText"/>
        <w:spacing w:line="261" w:lineRule="auto" w:before="130"/>
        <w:ind w:left="109" w:firstLine="240"/>
        <w:jc w:val="both"/>
      </w:pPr>
      <w:r>
        <w:rPr>
          <w:color w:val="231F20"/>
        </w:rPr>
        <w:t>In</w:t>
      </w:r>
      <w:r>
        <w:rPr>
          <w:color w:val="231F20"/>
          <w:spacing w:val="-9"/>
        </w:rPr>
        <w:t> </w:t>
      </w:r>
      <w:r>
        <w:rPr>
          <w:color w:val="231F20"/>
        </w:rPr>
        <w:t>English,</w:t>
      </w:r>
      <w:r>
        <w:rPr>
          <w:color w:val="231F20"/>
          <w:spacing w:val="-10"/>
        </w:rPr>
        <w:t> </w:t>
      </w:r>
      <w:r>
        <w:rPr>
          <w:color w:val="231F20"/>
        </w:rPr>
        <w:t>consonant</w:t>
      </w:r>
      <w:r>
        <w:rPr>
          <w:color w:val="231F20"/>
          <w:spacing w:val="-10"/>
        </w:rPr>
        <w:t> </w:t>
      </w:r>
      <w:r>
        <w:rPr>
          <w:color w:val="231F20"/>
        </w:rPr>
        <w:t>voicing</w:t>
      </w:r>
      <w:r>
        <w:rPr>
          <w:color w:val="231F20"/>
          <w:spacing w:val="-9"/>
        </w:rPr>
        <w:t> </w:t>
      </w:r>
      <w:r>
        <w:rPr>
          <w:color w:val="231F20"/>
        </w:rPr>
        <w:t>has</w:t>
      </w:r>
      <w:r>
        <w:rPr>
          <w:color w:val="231F20"/>
          <w:spacing w:val="-9"/>
        </w:rPr>
        <w:t> </w:t>
      </w:r>
      <w:r>
        <w:rPr>
          <w:color w:val="231F20"/>
        </w:rPr>
        <w:t>large</w:t>
      </w:r>
      <w:r>
        <w:rPr>
          <w:color w:val="231F20"/>
          <w:spacing w:val="-10"/>
        </w:rPr>
        <w:t> </w:t>
      </w:r>
      <w:r>
        <w:rPr>
          <w:color w:val="231F20"/>
        </w:rPr>
        <w:t>effects</w:t>
      </w:r>
      <w:r>
        <w:rPr>
          <w:color w:val="231F20"/>
          <w:spacing w:val="-10"/>
        </w:rPr>
        <w:t> </w:t>
      </w:r>
      <w:r>
        <w:rPr>
          <w:color w:val="231F20"/>
        </w:rPr>
        <w:t>on</w:t>
      </w:r>
      <w:r>
        <w:rPr>
          <w:color w:val="231F20"/>
          <w:spacing w:val="-11"/>
        </w:rPr>
        <w:t> </w:t>
      </w:r>
      <w:r>
        <w:rPr>
          <w:color w:val="231F20"/>
        </w:rPr>
        <w:t>both</w:t>
      </w:r>
      <w:r>
        <w:rPr>
          <w:color w:val="231F20"/>
          <w:spacing w:val="-10"/>
        </w:rPr>
        <w:t> </w:t>
      </w:r>
      <w:r>
        <w:rPr>
          <w:color w:val="231F20"/>
        </w:rPr>
        <w:t>the</w:t>
      </w:r>
      <w:r>
        <w:rPr>
          <w:color w:val="231F20"/>
          <w:spacing w:val="-10"/>
        </w:rPr>
        <w:t> </w:t>
      </w:r>
      <w:r>
        <w:rPr>
          <w:color w:val="231F20"/>
        </w:rPr>
        <w:t>quality</w:t>
      </w:r>
      <w:r>
        <w:rPr>
          <w:color w:val="231F20"/>
          <w:spacing w:val="-10"/>
        </w:rPr>
        <w:t> </w:t>
      </w:r>
      <w:r>
        <w:rPr>
          <w:color w:val="231F20"/>
        </w:rPr>
        <w:t>and</w:t>
      </w:r>
      <w:r>
        <w:rPr>
          <w:color w:val="231F20"/>
          <w:spacing w:val="-9"/>
        </w:rPr>
        <w:t> </w:t>
      </w:r>
      <w:r>
        <w:rPr>
          <w:color w:val="231F20"/>
        </w:rPr>
        <w:t>du- ration of the previous vowel, as does the status of the vowel as tense or lax. Our aim is to examine whether there is L1 </w:t>
      </w:r>
      <w:r>
        <w:rPr>
          <w:color w:val="231F20"/>
          <w:spacing w:val="-3"/>
        </w:rPr>
        <w:t>interference </w:t>
      </w:r>
      <w:r>
        <w:rPr>
          <w:color w:val="231F20"/>
        </w:rPr>
        <w:t>on L2 English vowel productions</w:t>
      </w:r>
      <w:r>
        <w:rPr>
          <w:color w:val="231F20"/>
          <w:spacing w:val="-7"/>
        </w:rPr>
        <w:t> </w:t>
      </w:r>
      <w:r>
        <w:rPr>
          <w:color w:val="231F20"/>
        </w:rPr>
        <w:t>and</w:t>
      </w:r>
      <w:r>
        <w:rPr>
          <w:color w:val="231F20"/>
          <w:spacing w:val="-8"/>
        </w:rPr>
        <w:t> </w:t>
      </w:r>
      <w:r>
        <w:rPr>
          <w:color w:val="231F20"/>
        </w:rPr>
        <w:t>whether</w:t>
      </w:r>
      <w:r>
        <w:rPr>
          <w:color w:val="231F20"/>
          <w:spacing w:val="-8"/>
        </w:rPr>
        <w:t> </w:t>
      </w:r>
      <w:r>
        <w:rPr>
          <w:color w:val="231F20"/>
        </w:rPr>
        <w:t>temporal</w:t>
      </w:r>
      <w:r>
        <w:rPr>
          <w:color w:val="231F20"/>
          <w:spacing w:val="-8"/>
        </w:rPr>
        <w:t> </w:t>
      </w:r>
      <w:r>
        <w:rPr>
          <w:color w:val="231F20"/>
        </w:rPr>
        <w:t>acquisition</w:t>
      </w:r>
      <w:r>
        <w:rPr>
          <w:color w:val="231F20"/>
          <w:spacing w:val="-8"/>
        </w:rPr>
        <w:t> </w:t>
      </w:r>
      <w:r>
        <w:rPr>
          <w:color w:val="231F20"/>
        </w:rPr>
        <w:t>is</w:t>
      </w:r>
      <w:r>
        <w:rPr>
          <w:color w:val="231F20"/>
          <w:spacing w:val="-9"/>
        </w:rPr>
        <w:t> </w:t>
      </w:r>
      <w:r>
        <w:rPr>
          <w:color w:val="231F20"/>
        </w:rPr>
        <w:t>easier</w:t>
      </w:r>
      <w:r>
        <w:rPr>
          <w:color w:val="231F20"/>
          <w:spacing w:val="-6"/>
        </w:rPr>
        <w:t> </w:t>
      </w:r>
      <w:r>
        <w:rPr>
          <w:color w:val="231F20"/>
        </w:rPr>
        <w:t>than</w:t>
      </w:r>
      <w:r>
        <w:rPr>
          <w:color w:val="231F20"/>
          <w:spacing w:val="-7"/>
        </w:rPr>
        <w:t> </w:t>
      </w:r>
      <w:r>
        <w:rPr>
          <w:color w:val="231F20"/>
        </w:rPr>
        <w:t>vowel</w:t>
      </w:r>
      <w:r>
        <w:rPr>
          <w:color w:val="231F20"/>
          <w:spacing w:val="-8"/>
        </w:rPr>
        <w:t> </w:t>
      </w:r>
      <w:r>
        <w:rPr>
          <w:color w:val="231F20"/>
        </w:rPr>
        <w:t>quality</w:t>
      </w:r>
      <w:r>
        <w:rPr>
          <w:color w:val="231F20"/>
          <w:spacing w:val="-7"/>
        </w:rPr>
        <w:t> </w:t>
      </w:r>
      <w:r>
        <w:rPr>
          <w:color w:val="231F20"/>
        </w:rPr>
        <w:t>ac- quisition. Korean L2 speakers were chosen as </w:t>
      </w:r>
      <w:r>
        <w:rPr>
          <w:color w:val="231F20"/>
          <w:spacing w:val="-3"/>
        </w:rPr>
        <w:t>participants; </w:t>
      </w:r>
      <w:r>
        <w:rPr>
          <w:color w:val="231F20"/>
        </w:rPr>
        <w:t>Korean has no contrasts</w:t>
      </w:r>
      <w:r>
        <w:rPr>
          <w:color w:val="231F20"/>
          <w:spacing w:val="-4"/>
        </w:rPr>
        <w:t> </w:t>
      </w:r>
      <w:r>
        <w:rPr>
          <w:color w:val="231F20"/>
        </w:rPr>
        <w:t>in</w:t>
      </w:r>
      <w:r>
        <w:rPr>
          <w:color w:val="231F20"/>
          <w:spacing w:val="-5"/>
        </w:rPr>
        <w:t> </w:t>
      </w:r>
      <w:r>
        <w:rPr>
          <w:color w:val="231F20"/>
        </w:rPr>
        <w:t>tense</w:t>
      </w:r>
      <w:r>
        <w:rPr>
          <w:color w:val="231F20"/>
          <w:spacing w:val="-3"/>
        </w:rPr>
        <w:t> </w:t>
      </w:r>
      <w:r>
        <w:rPr>
          <w:color w:val="231F20"/>
        </w:rPr>
        <w:t>vs.</w:t>
      </w:r>
      <w:r>
        <w:rPr>
          <w:color w:val="231F20"/>
          <w:spacing w:val="-4"/>
        </w:rPr>
        <w:t> </w:t>
      </w:r>
      <w:r>
        <w:rPr>
          <w:color w:val="231F20"/>
        </w:rPr>
        <w:t>lax</w:t>
      </w:r>
      <w:r>
        <w:rPr>
          <w:color w:val="231F20"/>
          <w:spacing w:val="-4"/>
        </w:rPr>
        <w:t> </w:t>
      </w:r>
      <w:r>
        <w:rPr>
          <w:color w:val="231F20"/>
        </w:rPr>
        <w:t>vowels,</w:t>
      </w:r>
      <w:r>
        <w:rPr>
          <w:color w:val="231F20"/>
          <w:spacing w:val="-4"/>
        </w:rPr>
        <w:t> </w:t>
      </w:r>
      <w:r>
        <w:rPr>
          <w:color w:val="231F20"/>
        </w:rPr>
        <w:t>and</w:t>
      </w:r>
      <w:r>
        <w:rPr>
          <w:color w:val="231F20"/>
          <w:spacing w:val="-4"/>
        </w:rPr>
        <w:t> </w:t>
      </w:r>
      <w:r>
        <w:rPr>
          <w:color w:val="231F20"/>
        </w:rPr>
        <w:t>no</w:t>
      </w:r>
      <w:r>
        <w:rPr>
          <w:color w:val="231F20"/>
          <w:spacing w:val="-6"/>
        </w:rPr>
        <w:t> </w:t>
      </w:r>
      <w:r>
        <w:rPr>
          <w:color w:val="231F20"/>
        </w:rPr>
        <w:t>coda</w:t>
      </w:r>
      <w:r>
        <w:rPr>
          <w:color w:val="231F20"/>
          <w:spacing w:val="-5"/>
        </w:rPr>
        <w:t> </w:t>
      </w:r>
      <w:r>
        <w:rPr>
          <w:color w:val="231F20"/>
        </w:rPr>
        <w:t>consonant</w:t>
      </w:r>
      <w:r>
        <w:rPr>
          <w:color w:val="231F20"/>
          <w:spacing w:val="-4"/>
        </w:rPr>
        <w:t> </w:t>
      </w:r>
      <w:r>
        <w:rPr>
          <w:color w:val="231F20"/>
        </w:rPr>
        <w:t>voicing</w:t>
      </w:r>
      <w:r>
        <w:rPr>
          <w:color w:val="231F20"/>
          <w:spacing w:val="-4"/>
        </w:rPr>
        <w:t> </w:t>
      </w:r>
      <w:r>
        <w:rPr>
          <w:color w:val="231F20"/>
        </w:rPr>
        <w:t>contrast</w:t>
      </w:r>
      <w:r>
        <w:rPr>
          <w:color w:val="231F20"/>
          <w:spacing w:val="-4"/>
        </w:rPr>
        <w:t> </w:t>
      </w:r>
      <w:r>
        <w:rPr>
          <w:color w:val="231F20"/>
        </w:rPr>
        <w:t>in</w:t>
      </w:r>
      <w:r>
        <w:rPr>
          <w:color w:val="231F20"/>
          <w:spacing w:val="-6"/>
        </w:rPr>
        <w:t> </w:t>
      </w:r>
      <w:r>
        <w:rPr>
          <w:color w:val="231F20"/>
        </w:rPr>
        <w:t>a monosyllabic structure, but does exhibit post-vocalic voicing contrasts in disyllabic structures, and in these cases, voiced consonants exhibit lengthen- ing of the preceding vowel. The participants were asked to read the list of English nonce words consisting of the English high vowels and sets of plo- sives</w:t>
      </w:r>
      <w:r>
        <w:rPr>
          <w:color w:val="231F20"/>
          <w:spacing w:val="-2"/>
        </w:rPr>
        <w:t> </w:t>
      </w:r>
      <w:r>
        <w:rPr>
          <w:color w:val="231F20"/>
        </w:rPr>
        <w:t>contrasting</w:t>
      </w:r>
      <w:r>
        <w:rPr>
          <w:color w:val="231F20"/>
          <w:spacing w:val="-3"/>
        </w:rPr>
        <w:t> </w:t>
      </w:r>
      <w:r>
        <w:rPr>
          <w:color w:val="231F20"/>
        </w:rPr>
        <w:t>in</w:t>
      </w:r>
      <w:r>
        <w:rPr>
          <w:color w:val="231F20"/>
          <w:spacing w:val="-3"/>
        </w:rPr>
        <w:t> </w:t>
      </w:r>
      <w:r>
        <w:rPr>
          <w:color w:val="231F20"/>
        </w:rPr>
        <w:t>voicing</w:t>
      </w:r>
      <w:r>
        <w:rPr>
          <w:color w:val="231F20"/>
          <w:spacing w:val="-3"/>
        </w:rPr>
        <w:t> </w:t>
      </w:r>
      <w:r>
        <w:rPr>
          <w:color w:val="231F20"/>
        </w:rPr>
        <w:t>as</w:t>
      </w:r>
      <w:r>
        <w:rPr>
          <w:color w:val="231F20"/>
          <w:spacing w:val="-4"/>
        </w:rPr>
        <w:t> </w:t>
      </w:r>
      <w:r>
        <w:rPr>
          <w:color w:val="231F20"/>
        </w:rPr>
        <w:t>a</w:t>
      </w:r>
      <w:r>
        <w:rPr>
          <w:color w:val="231F20"/>
          <w:spacing w:val="-2"/>
        </w:rPr>
        <w:t> </w:t>
      </w:r>
      <w:r>
        <w:rPr>
          <w:color w:val="231F20"/>
        </w:rPr>
        <w:t>coda</w:t>
      </w:r>
      <w:r>
        <w:rPr>
          <w:color w:val="231F20"/>
          <w:spacing w:val="-2"/>
        </w:rPr>
        <w:t> </w:t>
      </w:r>
      <w:r>
        <w:rPr>
          <w:color w:val="231F20"/>
        </w:rPr>
        <w:t>in</w:t>
      </w:r>
      <w:r>
        <w:rPr>
          <w:color w:val="231F20"/>
          <w:spacing w:val="-5"/>
        </w:rPr>
        <w:t> </w:t>
      </w:r>
      <w:r>
        <w:rPr>
          <w:color w:val="231F20"/>
        </w:rPr>
        <w:t>the</w:t>
      </w:r>
      <w:r>
        <w:rPr>
          <w:color w:val="231F20"/>
          <w:spacing w:val="-2"/>
        </w:rPr>
        <w:t> </w:t>
      </w:r>
      <w:r>
        <w:rPr>
          <w:color w:val="231F20"/>
        </w:rPr>
        <w:t>two</w:t>
      </w:r>
      <w:r>
        <w:rPr>
          <w:color w:val="231F20"/>
          <w:spacing w:val="-3"/>
        </w:rPr>
        <w:t> </w:t>
      </w:r>
      <w:r>
        <w:rPr>
          <w:color w:val="231F20"/>
        </w:rPr>
        <w:t>different</w:t>
      </w:r>
      <w:r>
        <w:rPr>
          <w:color w:val="231F20"/>
          <w:spacing w:val="-3"/>
        </w:rPr>
        <w:t> </w:t>
      </w:r>
      <w:r>
        <w:rPr>
          <w:color w:val="231F20"/>
        </w:rPr>
        <w:t>structures.</w:t>
      </w:r>
      <w:r>
        <w:rPr>
          <w:color w:val="231F20"/>
          <w:spacing w:val="-3"/>
        </w:rPr>
        <w:t> </w:t>
      </w:r>
      <w:r>
        <w:rPr>
          <w:color w:val="231F20"/>
        </w:rPr>
        <w:t>None</w:t>
      </w:r>
      <w:r>
        <w:rPr>
          <w:color w:val="231F20"/>
          <w:spacing w:val="-2"/>
        </w:rPr>
        <w:t> </w:t>
      </w:r>
      <w:r>
        <w:rPr>
          <w:color w:val="231F20"/>
        </w:rPr>
        <w:t>of the</w:t>
      </w:r>
      <w:r>
        <w:rPr>
          <w:color w:val="231F20"/>
          <w:spacing w:val="-4"/>
        </w:rPr>
        <w:t> </w:t>
      </w:r>
      <w:r>
        <w:rPr>
          <w:color w:val="231F20"/>
        </w:rPr>
        <w:t>speakers</w:t>
      </w:r>
      <w:r>
        <w:rPr>
          <w:color w:val="231F20"/>
          <w:spacing w:val="-4"/>
        </w:rPr>
        <w:t> </w:t>
      </w:r>
      <w:r>
        <w:rPr>
          <w:color w:val="231F20"/>
        </w:rPr>
        <w:t>exhibited</w:t>
      </w:r>
      <w:r>
        <w:rPr>
          <w:color w:val="231F20"/>
          <w:spacing w:val="-4"/>
        </w:rPr>
        <w:t> </w:t>
      </w:r>
      <w:r>
        <w:rPr>
          <w:color w:val="231F20"/>
        </w:rPr>
        <w:t>different</w:t>
      </w:r>
      <w:r>
        <w:rPr>
          <w:color w:val="231F20"/>
          <w:spacing w:val="-6"/>
        </w:rPr>
        <w:t> </w:t>
      </w:r>
      <w:r>
        <w:rPr>
          <w:color w:val="231F20"/>
        </w:rPr>
        <w:t>patterns</w:t>
      </w:r>
      <w:r>
        <w:rPr>
          <w:color w:val="231F20"/>
          <w:spacing w:val="-6"/>
        </w:rPr>
        <w:t> </w:t>
      </w:r>
      <w:r>
        <w:rPr>
          <w:color w:val="231F20"/>
        </w:rPr>
        <w:t>in</w:t>
      </w:r>
      <w:r>
        <w:rPr>
          <w:color w:val="231F20"/>
          <w:spacing w:val="-6"/>
        </w:rPr>
        <w:t> </w:t>
      </w:r>
      <w:r>
        <w:rPr>
          <w:color w:val="231F20"/>
          <w:spacing w:val="-3"/>
        </w:rPr>
        <w:t>monosyllabic</w:t>
      </w:r>
      <w:r>
        <w:rPr>
          <w:color w:val="231F20"/>
          <w:spacing w:val="-4"/>
        </w:rPr>
        <w:t> </w:t>
      </w:r>
      <w:r>
        <w:rPr>
          <w:color w:val="231F20"/>
        </w:rPr>
        <w:t>and</w:t>
      </w:r>
      <w:r>
        <w:rPr>
          <w:color w:val="231F20"/>
          <w:spacing w:val="-4"/>
        </w:rPr>
        <w:t> </w:t>
      </w:r>
      <w:r>
        <w:rPr>
          <w:color w:val="231F20"/>
        </w:rPr>
        <w:t>disyllabic</w:t>
      </w:r>
      <w:r>
        <w:rPr>
          <w:color w:val="231F20"/>
          <w:spacing w:val="-5"/>
        </w:rPr>
        <w:t> </w:t>
      </w:r>
      <w:r>
        <w:rPr>
          <w:color w:val="231F20"/>
        </w:rPr>
        <w:t>struc- tures. All speakers did exhibit durational correlates to the voicing contrast, and</w:t>
      </w:r>
      <w:r>
        <w:rPr>
          <w:color w:val="231F20"/>
          <w:spacing w:val="-8"/>
        </w:rPr>
        <w:t> </w:t>
      </w:r>
      <w:r>
        <w:rPr>
          <w:color w:val="231F20"/>
        </w:rPr>
        <w:t>to</w:t>
      </w:r>
      <w:r>
        <w:rPr>
          <w:color w:val="231F20"/>
          <w:spacing w:val="-10"/>
        </w:rPr>
        <w:t> </w:t>
      </w:r>
      <w:r>
        <w:rPr>
          <w:color w:val="231F20"/>
        </w:rPr>
        <w:t>the</w:t>
      </w:r>
      <w:r>
        <w:rPr>
          <w:color w:val="231F20"/>
          <w:spacing w:val="-8"/>
        </w:rPr>
        <w:t> </w:t>
      </w:r>
      <w:r>
        <w:rPr>
          <w:color w:val="231F20"/>
        </w:rPr>
        <w:t>tense-lax</w:t>
      </w:r>
      <w:r>
        <w:rPr>
          <w:color w:val="231F20"/>
          <w:spacing w:val="-8"/>
        </w:rPr>
        <w:t> </w:t>
      </w:r>
      <w:r>
        <w:rPr>
          <w:color w:val="231F20"/>
        </w:rPr>
        <w:t>distinction.</w:t>
      </w:r>
      <w:r>
        <w:rPr>
          <w:color w:val="231F20"/>
          <w:spacing w:val="-11"/>
        </w:rPr>
        <w:t> </w:t>
      </w:r>
      <w:r>
        <w:rPr>
          <w:color w:val="231F20"/>
        </w:rPr>
        <w:t>Formant</w:t>
      </w:r>
      <w:r>
        <w:rPr>
          <w:color w:val="231F20"/>
          <w:spacing w:val="-10"/>
        </w:rPr>
        <w:t> </w:t>
      </w:r>
      <w:r>
        <w:rPr>
          <w:color w:val="231F20"/>
        </w:rPr>
        <w:t>frequency</w:t>
      </w:r>
      <w:r>
        <w:rPr>
          <w:color w:val="231F20"/>
          <w:spacing w:val="-10"/>
        </w:rPr>
        <w:t> </w:t>
      </w:r>
      <w:r>
        <w:rPr>
          <w:color w:val="231F20"/>
          <w:spacing w:val="-3"/>
        </w:rPr>
        <w:t>differences</w:t>
      </w:r>
      <w:r>
        <w:rPr>
          <w:color w:val="231F20"/>
          <w:spacing w:val="-8"/>
        </w:rPr>
        <w:t> </w:t>
      </w:r>
      <w:r>
        <w:rPr>
          <w:color w:val="231F20"/>
        </w:rPr>
        <w:t>were</w:t>
      </w:r>
      <w:r>
        <w:rPr>
          <w:color w:val="231F20"/>
          <w:spacing w:val="-8"/>
        </w:rPr>
        <w:t> </w:t>
      </w:r>
      <w:r>
        <w:rPr>
          <w:color w:val="231F20"/>
        </w:rPr>
        <w:t>found</w:t>
      </w:r>
      <w:r>
        <w:rPr>
          <w:color w:val="231F20"/>
          <w:spacing w:val="-10"/>
        </w:rPr>
        <w:t> </w:t>
      </w:r>
      <w:r>
        <w:rPr>
          <w:color w:val="231F20"/>
        </w:rPr>
        <w:t>for both voicing and the tense-lax distinction, however, not as consistently.</w:t>
      </w:r>
      <w:r>
        <w:rPr>
          <w:color w:val="231F20"/>
          <w:spacing w:val="-23"/>
        </w:rPr>
        <w:t> </w:t>
      </w:r>
      <w:r>
        <w:rPr>
          <w:color w:val="231F20"/>
        </w:rPr>
        <w:t>Spe- cifically,</w:t>
      </w:r>
      <w:r>
        <w:rPr>
          <w:color w:val="231F20"/>
          <w:spacing w:val="-11"/>
        </w:rPr>
        <w:t> </w:t>
      </w:r>
      <w:r>
        <w:rPr>
          <w:color w:val="231F20"/>
        </w:rPr>
        <w:t>back</w:t>
      </w:r>
      <w:r>
        <w:rPr>
          <w:color w:val="231F20"/>
          <w:spacing w:val="-12"/>
        </w:rPr>
        <w:t> </w:t>
      </w:r>
      <w:r>
        <w:rPr>
          <w:color w:val="231F20"/>
        </w:rPr>
        <w:t>vowels</w:t>
      </w:r>
      <w:r>
        <w:rPr>
          <w:color w:val="231F20"/>
          <w:spacing w:val="-12"/>
        </w:rPr>
        <w:t> </w:t>
      </w:r>
      <w:r>
        <w:rPr>
          <w:color w:val="231F20"/>
        </w:rPr>
        <w:t>were</w:t>
      </w:r>
      <w:r>
        <w:rPr>
          <w:color w:val="231F20"/>
          <w:spacing w:val="-11"/>
        </w:rPr>
        <w:t> </w:t>
      </w:r>
      <w:r>
        <w:rPr>
          <w:color w:val="231F20"/>
        </w:rPr>
        <w:t>not</w:t>
      </w:r>
      <w:r>
        <w:rPr>
          <w:color w:val="231F20"/>
          <w:spacing w:val="-11"/>
        </w:rPr>
        <w:t> </w:t>
      </w:r>
      <w:r>
        <w:rPr>
          <w:color w:val="231F20"/>
        </w:rPr>
        <w:t>distinguished</w:t>
      </w:r>
      <w:r>
        <w:rPr>
          <w:color w:val="231F20"/>
          <w:spacing w:val="-12"/>
        </w:rPr>
        <w:t> </w:t>
      </w:r>
      <w:r>
        <w:rPr>
          <w:color w:val="231F20"/>
        </w:rPr>
        <w:t>by</w:t>
      </w:r>
      <w:r>
        <w:rPr>
          <w:color w:val="231F20"/>
          <w:spacing w:val="-12"/>
        </w:rPr>
        <w:t> </w:t>
      </w:r>
      <w:r>
        <w:rPr>
          <w:color w:val="231F20"/>
        </w:rPr>
        <w:t>a</w:t>
      </w:r>
      <w:r>
        <w:rPr>
          <w:color w:val="231F20"/>
          <w:spacing w:val="-11"/>
        </w:rPr>
        <w:t> </w:t>
      </w:r>
      <w:r>
        <w:rPr>
          <w:color w:val="231F20"/>
        </w:rPr>
        <w:t>number</w:t>
      </w:r>
      <w:r>
        <w:rPr>
          <w:color w:val="231F20"/>
          <w:spacing w:val="-11"/>
        </w:rPr>
        <w:t> </w:t>
      </w:r>
      <w:r>
        <w:rPr>
          <w:color w:val="231F20"/>
        </w:rPr>
        <w:t>of</w:t>
      </w:r>
      <w:r>
        <w:rPr>
          <w:color w:val="231F20"/>
          <w:spacing w:val="-13"/>
        </w:rPr>
        <w:t> </w:t>
      </w:r>
      <w:r>
        <w:rPr>
          <w:color w:val="231F20"/>
        </w:rPr>
        <w:t>subjects.</w:t>
      </w:r>
      <w:r>
        <w:rPr>
          <w:color w:val="231F20"/>
          <w:spacing w:val="-10"/>
        </w:rPr>
        <w:t> </w:t>
      </w:r>
      <w:r>
        <w:rPr>
          <w:color w:val="231F20"/>
        </w:rPr>
        <w:t>In</w:t>
      </w:r>
      <w:r>
        <w:rPr>
          <w:color w:val="231F20"/>
          <w:spacing w:val="-10"/>
        </w:rPr>
        <w:t> </w:t>
      </w:r>
      <w:r>
        <w:rPr>
          <w:color w:val="231F20"/>
        </w:rPr>
        <w:t>sum, temporal</w:t>
      </w:r>
      <w:r>
        <w:rPr>
          <w:color w:val="231F20"/>
          <w:spacing w:val="-15"/>
        </w:rPr>
        <w:t> </w:t>
      </w:r>
      <w:r>
        <w:rPr>
          <w:color w:val="231F20"/>
        </w:rPr>
        <w:t>properties</w:t>
      </w:r>
      <w:r>
        <w:rPr>
          <w:color w:val="231F20"/>
          <w:spacing w:val="-15"/>
        </w:rPr>
        <w:t> </w:t>
      </w:r>
      <w:r>
        <w:rPr>
          <w:color w:val="231F20"/>
        </w:rPr>
        <w:t>were</w:t>
      </w:r>
      <w:r>
        <w:rPr>
          <w:color w:val="231F20"/>
          <w:spacing w:val="-14"/>
        </w:rPr>
        <w:t> </w:t>
      </w:r>
      <w:r>
        <w:rPr>
          <w:color w:val="231F20"/>
        </w:rPr>
        <w:t>more</w:t>
      </w:r>
      <w:r>
        <w:rPr>
          <w:color w:val="231F20"/>
          <w:spacing w:val="-14"/>
        </w:rPr>
        <w:t> </w:t>
      </w:r>
      <w:r>
        <w:rPr>
          <w:color w:val="231F20"/>
        </w:rPr>
        <w:t>easily</w:t>
      </w:r>
      <w:r>
        <w:rPr>
          <w:color w:val="231F20"/>
          <w:spacing w:val="-15"/>
        </w:rPr>
        <w:t> </w:t>
      </w:r>
      <w:r>
        <w:rPr>
          <w:color w:val="231F20"/>
        </w:rPr>
        <w:t>acquired</w:t>
      </w:r>
      <w:r>
        <w:rPr>
          <w:color w:val="231F20"/>
          <w:spacing w:val="-15"/>
        </w:rPr>
        <w:t> </w:t>
      </w:r>
      <w:r>
        <w:rPr>
          <w:color w:val="231F20"/>
        </w:rPr>
        <w:t>than</w:t>
      </w:r>
      <w:r>
        <w:rPr>
          <w:color w:val="231F20"/>
          <w:spacing w:val="-15"/>
        </w:rPr>
        <w:t> </w:t>
      </w:r>
      <w:r>
        <w:rPr>
          <w:color w:val="231F20"/>
        </w:rPr>
        <w:t>vowel</w:t>
      </w:r>
      <w:r>
        <w:rPr>
          <w:color w:val="231F20"/>
          <w:spacing w:val="-15"/>
        </w:rPr>
        <w:t> </w:t>
      </w:r>
      <w:r>
        <w:rPr>
          <w:color w:val="231F20"/>
        </w:rPr>
        <w:t>quality</w:t>
      </w:r>
      <w:r>
        <w:rPr>
          <w:color w:val="231F20"/>
          <w:spacing w:val="-15"/>
        </w:rPr>
        <w:t> </w:t>
      </w:r>
      <w:r>
        <w:rPr>
          <w:color w:val="231F20"/>
        </w:rPr>
        <w:t>properties.</w:t>
      </w:r>
    </w:p>
    <w:p>
      <w:pPr>
        <w:pStyle w:val="BodyText"/>
        <w:spacing w:before="6"/>
        <w:rPr>
          <w:sz w:val="23"/>
        </w:rPr>
      </w:pPr>
    </w:p>
    <w:p>
      <w:pPr>
        <w:pStyle w:val="BodyText"/>
        <w:spacing w:line="252" w:lineRule="auto"/>
        <w:ind w:left="109"/>
        <w:jc w:val="both"/>
      </w:pPr>
      <w:r>
        <w:rPr>
          <w:rFonts w:ascii="PMingLiU"/>
          <w:color w:val="231F20"/>
          <w:w w:val="105"/>
        </w:rPr>
        <w:t>4aSC5. Audiovisual  integration  in  fricative  production  and  perception  by</w:t>
      </w:r>
      <w:r>
        <w:rPr>
          <w:rFonts w:ascii="PMingLiU"/>
          <w:color w:val="231F20"/>
          <w:spacing w:val="-8"/>
          <w:w w:val="105"/>
        </w:rPr>
        <w:t> </w:t>
      </w:r>
      <w:r>
        <w:rPr>
          <w:rFonts w:ascii="PMingLiU"/>
          <w:color w:val="231F20"/>
          <w:w w:val="105"/>
        </w:rPr>
        <w:t>nonnative</w:t>
      </w:r>
      <w:r>
        <w:rPr>
          <w:rFonts w:ascii="PMingLiU"/>
          <w:color w:val="231F20"/>
          <w:spacing w:val="-9"/>
          <w:w w:val="105"/>
        </w:rPr>
        <w:t> </w:t>
      </w:r>
      <w:r>
        <w:rPr>
          <w:rFonts w:ascii="PMingLiU"/>
          <w:color w:val="231F20"/>
          <w:w w:val="105"/>
        </w:rPr>
        <w:t>speakers.</w:t>
      </w:r>
      <w:r>
        <w:rPr>
          <w:rFonts w:ascii="PMingLiU"/>
          <w:color w:val="231F20"/>
          <w:spacing w:val="-9"/>
          <w:w w:val="105"/>
        </w:rPr>
        <w:t> </w:t>
      </w:r>
      <w:r>
        <w:rPr>
          <w:color w:val="231F20"/>
          <w:w w:val="105"/>
        </w:rPr>
        <w:t>Margaret</w:t>
      </w:r>
      <w:r>
        <w:rPr>
          <w:color w:val="231F20"/>
          <w:spacing w:val="-7"/>
          <w:w w:val="105"/>
        </w:rPr>
        <w:t> </w:t>
      </w:r>
      <w:r>
        <w:rPr>
          <w:color w:val="231F20"/>
          <w:w w:val="105"/>
        </w:rPr>
        <w:t>Harrison,</w:t>
      </w:r>
      <w:r>
        <w:rPr>
          <w:color w:val="231F20"/>
          <w:spacing w:val="-7"/>
          <w:w w:val="105"/>
        </w:rPr>
        <w:t> </w:t>
      </w:r>
      <w:r>
        <w:rPr>
          <w:color w:val="231F20"/>
          <w:w w:val="105"/>
        </w:rPr>
        <w:t>Chao-Yang</w:t>
      </w:r>
      <w:r>
        <w:rPr>
          <w:color w:val="231F20"/>
          <w:spacing w:val="-7"/>
          <w:w w:val="105"/>
        </w:rPr>
        <w:t> </w:t>
      </w:r>
      <w:r>
        <w:rPr>
          <w:color w:val="231F20"/>
          <w:w w:val="105"/>
        </w:rPr>
        <w:t>Lee</w:t>
      </w:r>
      <w:r>
        <w:rPr>
          <w:color w:val="231F20"/>
          <w:spacing w:val="-6"/>
          <w:w w:val="105"/>
        </w:rPr>
        <w:t> </w:t>
      </w:r>
      <w:r>
        <w:rPr>
          <w:color w:val="231F20"/>
          <w:w w:val="105"/>
        </w:rPr>
        <w:t>(Commun.</w:t>
      </w:r>
      <w:r>
        <w:rPr>
          <w:color w:val="231F20"/>
          <w:spacing w:val="-8"/>
          <w:w w:val="105"/>
        </w:rPr>
        <w:t> </w:t>
      </w:r>
      <w:r>
        <w:rPr>
          <w:color w:val="231F20"/>
          <w:w w:val="105"/>
        </w:rPr>
        <w:t>Sci. and Disord., Ohio Univ., Grover Ctr. W252, Athens, OH 45701, mh806711@ohio.edu),</w:t>
      </w:r>
      <w:r>
        <w:rPr>
          <w:color w:val="231F20"/>
          <w:spacing w:val="-14"/>
          <w:w w:val="105"/>
        </w:rPr>
        <w:t> </w:t>
      </w:r>
      <w:r>
        <w:rPr>
          <w:color w:val="231F20"/>
          <w:w w:val="105"/>
        </w:rPr>
        <w:t>and</w:t>
      </w:r>
      <w:r>
        <w:rPr>
          <w:color w:val="231F20"/>
          <w:spacing w:val="-13"/>
          <w:w w:val="105"/>
        </w:rPr>
        <w:t> </w:t>
      </w:r>
      <w:r>
        <w:rPr>
          <w:color w:val="231F20"/>
          <w:w w:val="105"/>
        </w:rPr>
        <w:t>Seth</w:t>
      </w:r>
      <w:r>
        <w:rPr>
          <w:color w:val="231F20"/>
          <w:spacing w:val="-14"/>
          <w:w w:val="105"/>
        </w:rPr>
        <w:t> </w:t>
      </w:r>
      <w:r>
        <w:rPr>
          <w:color w:val="231F20"/>
          <w:w w:val="105"/>
        </w:rPr>
        <w:t>Wiener</w:t>
      </w:r>
      <w:r>
        <w:rPr>
          <w:color w:val="231F20"/>
          <w:spacing w:val="-13"/>
          <w:w w:val="105"/>
        </w:rPr>
        <w:t> </w:t>
      </w:r>
      <w:r>
        <w:rPr>
          <w:color w:val="231F20"/>
          <w:w w:val="105"/>
        </w:rPr>
        <w:t>(Modern</w:t>
      </w:r>
      <w:r>
        <w:rPr>
          <w:color w:val="231F20"/>
          <w:spacing w:val="-14"/>
          <w:w w:val="105"/>
        </w:rPr>
        <w:t> </w:t>
      </w:r>
      <w:r>
        <w:rPr>
          <w:color w:val="231F20"/>
          <w:w w:val="105"/>
        </w:rPr>
        <w:t>Lang.,</w:t>
      </w:r>
      <w:r>
        <w:rPr>
          <w:color w:val="231F20"/>
          <w:spacing w:val="-14"/>
          <w:w w:val="105"/>
        </w:rPr>
        <w:t> </w:t>
      </w:r>
      <w:r>
        <w:rPr>
          <w:color w:val="231F20"/>
          <w:w w:val="105"/>
        </w:rPr>
        <w:t>Carnegie</w:t>
      </w:r>
      <w:r>
        <w:rPr>
          <w:color w:val="231F20"/>
          <w:spacing w:val="-13"/>
          <w:w w:val="105"/>
        </w:rPr>
        <w:t> </w:t>
      </w:r>
      <w:r>
        <w:rPr>
          <w:color w:val="231F20"/>
          <w:w w:val="105"/>
        </w:rPr>
        <w:t>Mellon </w:t>
      </w:r>
      <w:r>
        <w:rPr>
          <w:color w:val="231F20"/>
        </w:rPr>
        <w:t>Univ., Pittsburgh,</w:t>
      </w:r>
      <w:r>
        <w:rPr>
          <w:color w:val="231F20"/>
          <w:spacing w:val="-6"/>
        </w:rPr>
        <w:t> </w:t>
      </w:r>
      <w:r>
        <w:rPr>
          <w:color w:val="231F20"/>
        </w:rPr>
        <w:t>PA)</w:t>
      </w:r>
    </w:p>
    <w:p>
      <w:pPr>
        <w:pStyle w:val="BodyText"/>
        <w:spacing w:line="259" w:lineRule="auto" w:before="124"/>
        <w:ind w:left="109" w:firstLine="240"/>
        <w:jc w:val="both"/>
      </w:pPr>
      <w:r>
        <w:rPr>
          <w:color w:val="231F20"/>
        </w:rPr>
        <w:t>Lip</w:t>
      </w:r>
      <w:r>
        <w:rPr>
          <w:color w:val="231F20"/>
          <w:spacing w:val="-13"/>
        </w:rPr>
        <w:t> </w:t>
      </w:r>
      <w:r>
        <w:rPr>
          <w:color w:val="231F20"/>
        </w:rPr>
        <w:t>rounding</w:t>
      </w:r>
      <w:r>
        <w:rPr>
          <w:color w:val="231F20"/>
          <w:spacing w:val="-13"/>
        </w:rPr>
        <w:t> </w:t>
      </w:r>
      <w:r>
        <w:rPr>
          <w:color w:val="231F20"/>
        </w:rPr>
        <w:t>enhances</w:t>
      </w:r>
      <w:r>
        <w:rPr>
          <w:color w:val="231F20"/>
          <w:spacing w:val="-12"/>
        </w:rPr>
        <w:t> </w:t>
      </w:r>
      <w:r>
        <w:rPr>
          <w:color w:val="231F20"/>
        </w:rPr>
        <w:t>the</w:t>
      </w:r>
      <w:r>
        <w:rPr>
          <w:color w:val="231F20"/>
          <w:spacing w:val="-12"/>
        </w:rPr>
        <w:t> </w:t>
      </w:r>
      <w:r>
        <w:rPr>
          <w:color w:val="231F20"/>
        </w:rPr>
        <w:t>acoustic</w:t>
      </w:r>
      <w:r>
        <w:rPr>
          <w:color w:val="231F20"/>
          <w:spacing w:val="-13"/>
        </w:rPr>
        <w:t> </w:t>
      </w:r>
      <w:r>
        <w:rPr>
          <w:color w:val="231F20"/>
        </w:rPr>
        <w:t>contrast</w:t>
      </w:r>
      <w:r>
        <w:rPr>
          <w:color w:val="231F20"/>
          <w:spacing w:val="-14"/>
        </w:rPr>
        <w:t> </w:t>
      </w:r>
      <w:r>
        <w:rPr>
          <w:color w:val="231F20"/>
        </w:rPr>
        <w:t>between</w:t>
      </w:r>
      <w:r>
        <w:rPr>
          <w:color w:val="231F20"/>
          <w:spacing w:val="-14"/>
        </w:rPr>
        <w:t> </w:t>
      </w:r>
      <w:r>
        <w:rPr>
          <w:color w:val="231F20"/>
        </w:rPr>
        <w:t>/s/</w:t>
      </w:r>
      <w:r>
        <w:rPr>
          <w:color w:val="231F20"/>
          <w:spacing w:val="-12"/>
        </w:rPr>
        <w:t> </w:t>
      </w:r>
      <w:r>
        <w:rPr>
          <w:color w:val="231F20"/>
        </w:rPr>
        <w:t>and</w:t>
      </w:r>
      <w:r>
        <w:rPr>
          <w:color w:val="231F20"/>
          <w:spacing w:val="-14"/>
        </w:rPr>
        <w:t> </w:t>
      </w:r>
      <w:r>
        <w:rPr>
          <w:color w:val="231F20"/>
        </w:rPr>
        <w:t>/</w:t>
      </w:r>
      <w:r>
        <w:rPr>
          <w:rFonts w:ascii="Cambria" w:hAnsi="Cambria"/>
          <w:color w:val="231F20"/>
        </w:rPr>
        <w:t>S</w:t>
      </w:r>
      <w:r>
        <w:rPr>
          <w:color w:val="231F20"/>
        </w:rPr>
        <w:t>/</w:t>
      </w:r>
      <w:r>
        <w:rPr>
          <w:color w:val="231F20"/>
          <w:spacing w:val="-13"/>
        </w:rPr>
        <w:t> </w:t>
      </w:r>
      <w:r>
        <w:rPr>
          <w:color w:val="231F20"/>
        </w:rPr>
        <w:t>in</w:t>
      </w:r>
      <w:r>
        <w:rPr>
          <w:color w:val="231F20"/>
          <w:spacing w:val="-15"/>
        </w:rPr>
        <w:t> </w:t>
      </w:r>
      <w:r>
        <w:rPr>
          <w:color w:val="231F20"/>
        </w:rPr>
        <w:t>English. For speakers of languages without this phonemic distinction, to what degree does lip rounding affect the production and perception of these fricatives? Is visual</w:t>
      </w:r>
      <w:r>
        <w:rPr>
          <w:color w:val="231F20"/>
          <w:spacing w:val="-10"/>
        </w:rPr>
        <w:t> </w:t>
      </w:r>
      <w:r>
        <w:rPr>
          <w:color w:val="231F20"/>
        </w:rPr>
        <w:t>awareness</w:t>
      </w:r>
      <w:r>
        <w:rPr>
          <w:color w:val="231F20"/>
          <w:spacing w:val="-10"/>
        </w:rPr>
        <w:t> </w:t>
      </w:r>
      <w:r>
        <w:rPr>
          <w:color w:val="231F20"/>
        </w:rPr>
        <w:t>of</w:t>
      </w:r>
      <w:r>
        <w:rPr>
          <w:color w:val="231F20"/>
          <w:spacing w:val="-11"/>
        </w:rPr>
        <w:t> </w:t>
      </w:r>
      <w:r>
        <w:rPr>
          <w:color w:val="231F20"/>
        </w:rPr>
        <w:t>lip</w:t>
      </w:r>
      <w:r>
        <w:rPr>
          <w:color w:val="231F20"/>
          <w:spacing w:val="-11"/>
        </w:rPr>
        <w:t> </w:t>
      </w:r>
      <w:r>
        <w:rPr>
          <w:color w:val="231F20"/>
        </w:rPr>
        <w:t>rounding</w:t>
      </w:r>
      <w:r>
        <w:rPr>
          <w:color w:val="231F20"/>
          <w:spacing w:val="-11"/>
        </w:rPr>
        <w:t> </w:t>
      </w:r>
      <w:r>
        <w:rPr>
          <w:color w:val="231F20"/>
        </w:rPr>
        <w:t>associated</w:t>
      </w:r>
      <w:r>
        <w:rPr>
          <w:color w:val="231F20"/>
          <w:spacing w:val="-10"/>
        </w:rPr>
        <w:t> </w:t>
      </w:r>
      <w:r>
        <w:rPr>
          <w:color w:val="231F20"/>
        </w:rPr>
        <w:t>with</w:t>
      </w:r>
      <w:r>
        <w:rPr>
          <w:color w:val="231F20"/>
          <w:spacing w:val="-12"/>
        </w:rPr>
        <w:t> </w:t>
      </w:r>
      <w:r>
        <w:rPr>
          <w:color w:val="231F20"/>
        </w:rPr>
        <w:t>audiovisual</w:t>
      </w:r>
      <w:r>
        <w:rPr>
          <w:color w:val="231F20"/>
          <w:spacing w:val="-11"/>
        </w:rPr>
        <w:t> </w:t>
      </w:r>
      <w:r>
        <w:rPr>
          <w:color w:val="231F20"/>
        </w:rPr>
        <w:t>integration</w:t>
      </w:r>
      <w:r>
        <w:rPr>
          <w:color w:val="231F20"/>
          <w:spacing w:val="-10"/>
        </w:rPr>
        <w:t> </w:t>
      </w:r>
      <w:r>
        <w:rPr>
          <w:color w:val="231F20"/>
        </w:rPr>
        <w:t>com- monly</w:t>
      </w:r>
      <w:r>
        <w:rPr>
          <w:color w:val="231F20"/>
          <w:spacing w:val="-12"/>
        </w:rPr>
        <w:t> </w:t>
      </w:r>
      <w:r>
        <w:rPr>
          <w:color w:val="231F20"/>
        </w:rPr>
        <w:t>observed</w:t>
      </w:r>
      <w:r>
        <w:rPr>
          <w:color w:val="231F20"/>
          <w:spacing w:val="-12"/>
        </w:rPr>
        <w:t> </w:t>
      </w:r>
      <w:r>
        <w:rPr>
          <w:color w:val="231F20"/>
        </w:rPr>
        <w:t>in</w:t>
      </w:r>
      <w:r>
        <w:rPr>
          <w:color w:val="231F20"/>
          <w:spacing w:val="-12"/>
        </w:rPr>
        <w:t> </w:t>
      </w:r>
      <w:r>
        <w:rPr>
          <w:color w:val="231F20"/>
        </w:rPr>
        <w:t>the</w:t>
      </w:r>
      <w:r>
        <w:rPr>
          <w:color w:val="231F20"/>
          <w:spacing w:val="-11"/>
        </w:rPr>
        <w:t> </w:t>
      </w:r>
      <w:r>
        <w:rPr>
          <w:color w:val="231F20"/>
        </w:rPr>
        <w:t>McGurk</w:t>
      </w:r>
      <w:r>
        <w:rPr>
          <w:color w:val="231F20"/>
          <w:spacing w:val="-10"/>
        </w:rPr>
        <w:t> </w:t>
      </w:r>
      <w:r>
        <w:rPr>
          <w:color w:val="231F20"/>
        </w:rPr>
        <w:t>effect?</w:t>
      </w:r>
      <w:r>
        <w:rPr>
          <w:color w:val="231F20"/>
          <w:spacing w:val="-11"/>
        </w:rPr>
        <w:t> </w:t>
      </w:r>
      <w:r>
        <w:rPr>
          <w:color w:val="231F20"/>
        </w:rPr>
        <w:t>How</w:t>
      </w:r>
      <w:r>
        <w:rPr>
          <w:color w:val="231F20"/>
          <w:spacing w:val="-12"/>
        </w:rPr>
        <w:t> </w:t>
      </w:r>
      <w:r>
        <w:rPr>
          <w:color w:val="231F20"/>
        </w:rPr>
        <w:t>does</w:t>
      </w:r>
      <w:r>
        <w:rPr>
          <w:color w:val="231F20"/>
          <w:spacing w:val="-10"/>
        </w:rPr>
        <w:t> </w:t>
      </w:r>
      <w:r>
        <w:rPr>
          <w:color w:val="231F20"/>
        </w:rPr>
        <w:t>this</w:t>
      </w:r>
      <w:r>
        <w:rPr>
          <w:color w:val="231F20"/>
          <w:spacing w:val="-12"/>
        </w:rPr>
        <w:t> </w:t>
      </w:r>
      <w:r>
        <w:rPr>
          <w:color w:val="231F20"/>
        </w:rPr>
        <w:t>performance</w:t>
      </w:r>
      <w:r>
        <w:rPr>
          <w:color w:val="231F20"/>
          <w:spacing w:val="-11"/>
        </w:rPr>
        <w:t> </w:t>
      </w:r>
      <w:r>
        <w:rPr>
          <w:color w:val="231F20"/>
        </w:rPr>
        <w:t>develop</w:t>
      </w:r>
      <w:r>
        <w:rPr>
          <w:color w:val="231F20"/>
          <w:spacing w:val="-12"/>
        </w:rPr>
        <w:t> </w:t>
      </w:r>
      <w:r>
        <w:rPr>
          <w:color w:val="231F20"/>
        </w:rPr>
        <w:t>as a</w:t>
      </w:r>
      <w:r>
        <w:rPr>
          <w:color w:val="231F20"/>
          <w:spacing w:val="-8"/>
        </w:rPr>
        <w:t> </w:t>
      </w:r>
      <w:r>
        <w:rPr>
          <w:color w:val="231F20"/>
        </w:rPr>
        <w:t>function</w:t>
      </w:r>
      <w:r>
        <w:rPr>
          <w:color w:val="231F20"/>
          <w:spacing w:val="-9"/>
        </w:rPr>
        <w:t> </w:t>
      </w:r>
      <w:r>
        <w:rPr>
          <w:color w:val="231F20"/>
        </w:rPr>
        <w:t>of</w:t>
      </w:r>
      <w:r>
        <w:rPr>
          <w:color w:val="231F20"/>
          <w:spacing w:val="-10"/>
        </w:rPr>
        <w:t> </w:t>
      </w:r>
      <w:r>
        <w:rPr>
          <w:color w:val="231F20"/>
        </w:rPr>
        <w:t>exposure</w:t>
      </w:r>
      <w:r>
        <w:rPr>
          <w:color w:val="231F20"/>
          <w:spacing w:val="-8"/>
        </w:rPr>
        <w:t> </w:t>
      </w:r>
      <w:r>
        <w:rPr>
          <w:color w:val="231F20"/>
        </w:rPr>
        <w:t>to</w:t>
      </w:r>
      <w:r>
        <w:rPr>
          <w:color w:val="231F20"/>
          <w:spacing w:val="-10"/>
        </w:rPr>
        <w:t> </w:t>
      </w:r>
      <w:r>
        <w:rPr>
          <w:color w:val="231F20"/>
        </w:rPr>
        <w:t>English?</w:t>
      </w:r>
      <w:r>
        <w:rPr>
          <w:color w:val="231F20"/>
          <w:spacing w:val="-10"/>
        </w:rPr>
        <w:t> </w:t>
      </w:r>
      <w:r>
        <w:rPr>
          <w:color w:val="231F20"/>
        </w:rPr>
        <w:t>Fourteen</w:t>
      </w:r>
      <w:r>
        <w:rPr>
          <w:color w:val="231F20"/>
          <w:spacing w:val="-9"/>
        </w:rPr>
        <w:t> </w:t>
      </w:r>
      <w:r>
        <w:rPr>
          <w:color w:val="231F20"/>
        </w:rPr>
        <w:t>learners</w:t>
      </w:r>
      <w:r>
        <w:rPr>
          <w:color w:val="231F20"/>
          <w:spacing w:val="-8"/>
        </w:rPr>
        <w:t> </w:t>
      </w:r>
      <w:r>
        <w:rPr>
          <w:color w:val="231F20"/>
        </w:rPr>
        <w:t>of</w:t>
      </w:r>
      <w:r>
        <w:rPr>
          <w:color w:val="231F20"/>
          <w:spacing w:val="-11"/>
        </w:rPr>
        <w:t> </w:t>
      </w:r>
      <w:r>
        <w:rPr>
          <w:color w:val="231F20"/>
        </w:rPr>
        <w:t>English</w:t>
      </w:r>
      <w:r>
        <w:rPr>
          <w:color w:val="231F20"/>
          <w:spacing w:val="-7"/>
        </w:rPr>
        <w:t> </w:t>
      </w:r>
      <w:r>
        <w:rPr>
          <w:color w:val="231F20"/>
          <w:spacing w:val="-3"/>
        </w:rPr>
        <w:t>participated</w:t>
      </w:r>
      <w:r>
        <w:rPr>
          <w:color w:val="231F20"/>
          <w:spacing w:val="-9"/>
        </w:rPr>
        <w:t> </w:t>
      </w:r>
      <w:r>
        <w:rPr>
          <w:color w:val="231F20"/>
        </w:rPr>
        <w:t>in three tasks. First, </w:t>
      </w:r>
      <w:r>
        <w:rPr>
          <w:color w:val="231F20"/>
          <w:spacing w:val="-3"/>
        </w:rPr>
        <w:t>participants </w:t>
      </w:r>
      <w:r>
        <w:rPr>
          <w:color w:val="231F20"/>
        </w:rPr>
        <w:t>read a list of /s/-/</w:t>
      </w:r>
      <w:r>
        <w:rPr>
          <w:rFonts w:ascii="Cambria" w:hAnsi="Cambria"/>
          <w:color w:val="231F20"/>
        </w:rPr>
        <w:t>S</w:t>
      </w:r>
      <w:r>
        <w:rPr>
          <w:color w:val="231F20"/>
        </w:rPr>
        <w:t>/ minimal pairs. The spectral center of gravity was measured to examine learners’ production of the con- trast. Second, participants </w:t>
      </w:r>
      <w:r>
        <w:rPr>
          <w:color w:val="231F20"/>
          <w:spacing w:val="-3"/>
        </w:rPr>
        <w:t>watched/listened </w:t>
      </w:r>
      <w:r>
        <w:rPr>
          <w:color w:val="231F20"/>
        </w:rPr>
        <w:t>to the same words produced by a native English speaker in four presentation formats: audio only,</w:t>
      </w:r>
      <w:r>
        <w:rPr>
          <w:color w:val="231F20"/>
          <w:spacing w:val="-17"/>
        </w:rPr>
        <w:t> </w:t>
      </w:r>
      <w:r>
        <w:rPr>
          <w:color w:val="231F20"/>
        </w:rPr>
        <w:t>audiovisual- congruent,</w:t>
      </w:r>
      <w:r>
        <w:rPr>
          <w:color w:val="231F20"/>
          <w:spacing w:val="-8"/>
        </w:rPr>
        <w:t> </w:t>
      </w:r>
      <w:r>
        <w:rPr>
          <w:color w:val="231F20"/>
          <w:spacing w:val="-3"/>
        </w:rPr>
        <w:t>audiovisual-incongruent</w:t>
      </w:r>
      <w:r>
        <w:rPr>
          <w:color w:val="231F20"/>
          <w:spacing w:val="-6"/>
        </w:rPr>
        <w:t> </w:t>
      </w:r>
      <w:r>
        <w:rPr>
          <w:color w:val="231F20"/>
        </w:rPr>
        <w:t>(e.g.,</w:t>
      </w:r>
      <w:r>
        <w:rPr>
          <w:color w:val="231F20"/>
          <w:spacing w:val="-6"/>
        </w:rPr>
        <w:t> </w:t>
      </w:r>
      <w:r>
        <w:rPr>
          <w:color w:val="231F20"/>
        </w:rPr>
        <w:t>an</w:t>
      </w:r>
      <w:r>
        <w:rPr>
          <w:color w:val="231F20"/>
          <w:spacing w:val="-6"/>
        </w:rPr>
        <w:t> </w:t>
      </w:r>
      <w:r>
        <w:rPr>
          <w:color w:val="231F20"/>
        </w:rPr>
        <w:t>audio</w:t>
      </w:r>
      <w:r>
        <w:rPr>
          <w:color w:val="231F20"/>
          <w:spacing w:val="-6"/>
        </w:rPr>
        <w:t> </w:t>
      </w:r>
      <w:r>
        <w:rPr>
          <w:color w:val="231F20"/>
        </w:rPr>
        <w:t>/s/</w:t>
      </w:r>
      <w:r>
        <w:rPr>
          <w:color w:val="231F20"/>
          <w:spacing w:val="-6"/>
        </w:rPr>
        <w:t> </w:t>
      </w:r>
      <w:r>
        <w:rPr>
          <w:color w:val="231F20"/>
        </w:rPr>
        <w:t>paired</w:t>
      </w:r>
      <w:r>
        <w:rPr>
          <w:color w:val="231F20"/>
          <w:spacing w:val="-8"/>
        </w:rPr>
        <w:t> </w:t>
      </w:r>
      <w:r>
        <w:rPr>
          <w:color w:val="231F20"/>
        </w:rPr>
        <w:t>with</w:t>
      </w:r>
      <w:r>
        <w:rPr>
          <w:color w:val="231F20"/>
          <w:spacing w:val="-6"/>
        </w:rPr>
        <w:t> </w:t>
      </w:r>
      <w:r>
        <w:rPr>
          <w:color w:val="231F20"/>
        </w:rPr>
        <w:t>a</w:t>
      </w:r>
      <w:r>
        <w:rPr>
          <w:color w:val="231F20"/>
          <w:spacing w:val="-6"/>
        </w:rPr>
        <w:t> </w:t>
      </w:r>
      <w:r>
        <w:rPr>
          <w:color w:val="231F20"/>
        </w:rPr>
        <w:t>visual</w:t>
      </w:r>
      <w:r>
        <w:rPr>
          <w:color w:val="231F20"/>
          <w:spacing w:val="-7"/>
        </w:rPr>
        <w:t> </w:t>
      </w:r>
      <w:r>
        <w:rPr>
          <w:color w:val="231F20"/>
        </w:rPr>
        <w:t>/</w:t>
      </w:r>
      <w:r>
        <w:rPr>
          <w:rFonts w:ascii="Cambria" w:hAnsi="Cambria"/>
          <w:color w:val="231F20"/>
        </w:rPr>
        <w:t>S</w:t>
      </w:r>
      <w:r>
        <w:rPr>
          <w:color w:val="231F20"/>
        </w:rPr>
        <w:t>/), and visual only. Finally, participants listened to four stop-vowel syllables paired with either congruent or incongruent videos. Two experimental ses- sions were </w:t>
      </w:r>
      <w:r>
        <w:rPr>
          <w:color w:val="231F20"/>
          <w:spacing w:val="-3"/>
        </w:rPr>
        <w:t>conducted </w:t>
      </w:r>
      <w:r>
        <w:rPr>
          <w:color w:val="231F20"/>
        </w:rPr>
        <w:t>to examine the development of the </w:t>
      </w:r>
      <w:r>
        <w:rPr>
          <w:color w:val="231F20"/>
          <w:spacing w:val="-3"/>
        </w:rPr>
        <w:t>performance. </w:t>
      </w:r>
      <w:r>
        <w:rPr>
          <w:color w:val="231F20"/>
        </w:rPr>
        <w:t>Pre- liminary results showed identification accuracy of /s/, </w:t>
      </w:r>
      <w:r>
        <w:rPr>
          <w:color w:val="231F20"/>
          <w:spacing w:val="-3"/>
        </w:rPr>
        <w:t>compared </w:t>
      </w:r>
      <w:r>
        <w:rPr>
          <w:color w:val="231F20"/>
        </w:rPr>
        <w:t>to /</w:t>
      </w:r>
      <w:r>
        <w:rPr>
          <w:rFonts w:ascii="Cambria" w:hAnsi="Cambria"/>
          <w:color w:val="231F20"/>
        </w:rPr>
        <w:t>S</w:t>
      </w:r>
      <w:r>
        <w:rPr>
          <w:color w:val="231F20"/>
        </w:rPr>
        <w:t>/, was affected</w:t>
      </w:r>
      <w:r>
        <w:rPr>
          <w:color w:val="231F20"/>
          <w:spacing w:val="-9"/>
        </w:rPr>
        <w:t> </w:t>
      </w:r>
      <w:r>
        <w:rPr>
          <w:color w:val="231F20"/>
        </w:rPr>
        <w:t>to</w:t>
      </w:r>
      <w:r>
        <w:rPr>
          <w:color w:val="231F20"/>
          <w:spacing w:val="-10"/>
        </w:rPr>
        <w:t> </w:t>
      </w:r>
      <w:r>
        <w:rPr>
          <w:color w:val="231F20"/>
        </w:rPr>
        <w:t>a</w:t>
      </w:r>
      <w:r>
        <w:rPr>
          <w:color w:val="231F20"/>
          <w:spacing w:val="-10"/>
        </w:rPr>
        <w:t> </w:t>
      </w:r>
      <w:r>
        <w:rPr>
          <w:color w:val="231F20"/>
        </w:rPr>
        <w:t>greater</w:t>
      </w:r>
      <w:r>
        <w:rPr>
          <w:color w:val="231F20"/>
          <w:spacing w:val="-9"/>
        </w:rPr>
        <w:t> </w:t>
      </w:r>
      <w:r>
        <w:rPr>
          <w:color w:val="231F20"/>
        </w:rPr>
        <w:t>extent</w:t>
      </w:r>
      <w:r>
        <w:rPr>
          <w:color w:val="231F20"/>
          <w:spacing w:val="-8"/>
        </w:rPr>
        <w:t> </w:t>
      </w:r>
      <w:r>
        <w:rPr>
          <w:color w:val="231F20"/>
        </w:rPr>
        <w:t>by</w:t>
      </w:r>
      <w:r>
        <w:rPr>
          <w:color w:val="231F20"/>
          <w:spacing w:val="-11"/>
        </w:rPr>
        <w:t> </w:t>
      </w:r>
      <w:r>
        <w:rPr>
          <w:color w:val="231F20"/>
        </w:rPr>
        <w:t>presentation</w:t>
      </w:r>
      <w:r>
        <w:rPr>
          <w:color w:val="231F20"/>
          <w:spacing w:val="-11"/>
        </w:rPr>
        <w:t> </w:t>
      </w:r>
      <w:r>
        <w:rPr>
          <w:color w:val="231F20"/>
        </w:rPr>
        <w:t>format.</w:t>
      </w:r>
      <w:r>
        <w:rPr>
          <w:color w:val="231F20"/>
          <w:spacing w:val="-11"/>
        </w:rPr>
        <w:t> </w:t>
      </w:r>
      <w:r>
        <w:rPr>
          <w:color w:val="231F20"/>
        </w:rPr>
        <w:t>Response</w:t>
      </w:r>
      <w:r>
        <w:rPr>
          <w:color w:val="231F20"/>
          <w:spacing w:val="-9"/>
        </w:rPr>
        <w:t> </w:t>
      </w:r>
      <w:r>
        <w:rPr>
          <w:color w:val="231F20"/>
        </w:rPr>
        <w:t>to</w:t>
      </w:r>
      <w:r>
        <w:rPr>
          <w:color w:val="231F20"/>
          <w:spacing w:val="-11"/>
        </w:rPr>
        <w:t> </w:t>
      </w:r>
      <w:r>
        <w:rPr>
          <w:color w:val="231F20"/>
        </w:rPr>
        <w:t>/s/</w:t>
      </w:r>
      <w:r>
        <w:rPr>
          <w:color w:val="231F20"/>
          <w:spacing w:val="-10"/>
        </w:rPr>
        <w:t> </w:t>
      </w:r>
      <w:r>
        <w:rPr>
          <w:color w:val="231F20"/>
        </w:rPr>
        <w:t>was</w:t>
      </w:r>
      <w:r>
        <w:rPr>
          <w:color w:val="231F20"/>
          <w:spacing w:val="-9"/>
        </w:rPr>
        <w:t> </w:t>
      </w:r>
      <w:r>
        <w:rPr>
          <w:color w:val="231F20"/>
        </w:rPr>
        <w:t>slower in</w:t>
      </w:r>
      <w:r>
        <w:rPr>
          <w:color w:val="231F20"/>
          <w:spacing w:val="-12"/>
        </w:rPr>
        <w:t> </w:t>
      </w:r>
      <w:r>
        <w:rPr>
          <w:color w:val="231F20"/>
        </w:rPr>
        <w:t>the</w:t>
      </w:r>
      <w:r>
        <w:rPr>
          <w:color w:val="231F20"/>
          <w:spacing w:val="-10"/>
        </w:rPr>
        <w:t> </w:t>
      </w:r>
      <w:r>
        <w:rPr>
          <w:color w:val="231F20"/>
        </w:rPr>
        <w:t>first</w:t>
      </w:r>
      <w:r>
        <w:rPr>
          <w:color w:val="231F20"/>
          <w:spacing w:val="-12"/>
        </w:rPr>
        <w:t> </w:t>
      </w:r>
      <w:r>
        <w:rPr>
          <w:color w:val="231F20"/>
        </w:rPr>
        <w:t>session,</w:t>
      </w:r>
      <w:r>
        <w:rPr>
          <w:color w:val="231F20"/>
          <w:spacing w:val="-10"/>
        </w:rPr>
        <w:t> </w:t>
      </w:r>
      <w:r>
        <w:rPr>
          <w:color w:val="231F20"/>
        </w:rPr>
        <w:t>but</w:t>
      </w:r>
      <w:r>
        <w:rPr>
          <w:color w:val="231F20"/>
          <w:spacing w:val="-11"/>
        </w:rPr>
        <w:t> </w:t>
      </w:r>
      <w:r>
        <w:rPr>
          <w:color w:val="231F20"/>
        </w:rPr>
        <w:t>was</w:t>
      </w:r>
      <w:r>
        <w:rPr>
          <w:color w:val="231F20"/>
          <w:spacing w:val="-10"/>
        </w:rPr>
        <w:t> </w:t>
      </w:r>
      <w:r>
        <w:rPr>
          <w:color w:val="231F20"/>
        </w:rPr>
        <w:t>comparable</w:t>
      </w:r>
      <w:r>
        <w:rPr>
          <w:color w:val="231F20"/>
          <w:spacing w:val="-13"/>
        </w:rPr>
        <w:t> </w:t>
      </w:r>
      <w:r>
        <w:rPr>
          <w:color w:val="231F20"/>
        </w:rPr>
        <w:t>to</w:t>
      </w:r>
      <w:r>
        <w:rPr>
          <w:color w:val="231F20"/>
          <w:spacing w:val="-12"/>
        </w:rPr>
        <w:t> </w:t>
      </w:r>
      <w:r>
        <w:rPr>
          <w:color w:val="231F20"/>
        </w:rPr>
        <w:t>/</w:t>
      </w:r>
      <w:r>
        <w:rPr>
          <w:rFonts w:ascii="Cambria" w:hAnsi="Cambria"/>
          <w:color w:val="231F20"/>
        </w:rPr>
        <w:t>S</w:t>
      </w:r>
      <w:r>
        <w:rPr>
          <w:color w:val="231F20"/>
        </w:rPr>
        <w:t>/</w:t>
      </w:r>
      <w:r>
        <w:rPr>
          <w:color w:val="231F20"/>
          <w:spacing w:val="-10"/>
        </w:rPr>
        <w:t> </w:t>
      </w:r>
      <w:r>
        <w:rPr>
          <w:color w:val="231F20"/>
        </w:rPr>
        <w:t>in</w:t>
      </w:r>
      <w:r>
        <w:rPr>
          <w:color w:val="231F20"/>
          <w:spacing w:val="-12"/>
        </w:rPr>
        <w:t> </w:t>
      </w:r>
      <w:r>
        <w:rPr>
          <w:color w:val="231F20"/>
        </w:rPr>
        <w:t>the</w:t>
      </w:r>
      <w:r>
        <w:rPr>
          <w:color w:val="231F20"/>
          <w:spacing w:val="-11"/>
        </w:rPr>
        <w:t> </w:t>
      </w:r>
      <w:r>
        <w:rPr>
          <w:color w:val="231F20"/>
        </w:rPr>
        <w:t>second</w:t>
      </w:r>
      <w:r>
        <w:rPr>
          <w:color w:val="231F20"/>
          <w:spacing w:val="-11"/>
        </w:rPr>
        <w:t> </w:t>
      </w:r>
      <w:r>
        <w:rPr>
          <w:color w:val="231F20"/>
        </w:rPr>
        <w:t>session.</w:t>
      </w:r>
    </w:p>
    <w:p>
      <w:pPr>
        <w:pStyle w:val="BodyText"/>
        <w:spacing w:before="6"/>
        <w:rPr>
          <w:sz w:val="23"/>
        </w:rPr>
      </w:pPr>
    </w:p>
    <w:p>
      <w:pPr>
        <w:pStyle w:val="BodyText"/>
        <w:spacing w:line="254" w:lineRule="auto"/>
        <w:ind w:left="109" w:right="1"/>
        <w:jc w:val="both"/>
      </w:pPr>
      <w:r>
        <w:rPr>
          <w:rFonts w:ascii="PMingLiU" w:hAnsi="PMingLiU"/>
          <w:color w:val="231F20"/>
        </w:rPr>
        <w:t>4aSC6.  International  teaching  assistants’  production  of  focus   intona-  tion. </w:t>
      </w:r>
      <w:r>
        <w:rPr>
          <w:color w:val="231F20"/>
        </w:rPr>
        <w:t>Sophia Kao (Linguist, Stony Brook Univ., SUNY at Stony Brook, Stony Brook, NY 11794-4376, sophia.kao@stonybrook.edu), Jiwon Hwang (Asian &amp; Asian American Studies, Stony Brook Univ., Stony Brook, NY), Hyunah Baek, Chikako Takahashi, and Ellen Broselow (Linguist, Stony Brook Univ., Stony Brook,</w:t>
      </w:r>
      <w:r>
        <w:rPr>
          <w:color w:val="231F20"/>
          <w:spacing w:val="-9"/>
        </w:rPr>
        <w:t> </w:t>
      </w:r>
      <w:r>
        <w:rPr>
          <w:color w:val="231F20"/>
        </w:rPr>
        <w:t>NY)</w:t>
      </w:r>
    </w:p>
    <w:p>
      <w:pPr>
        <w:pStyle w:val="BodyText"/>
        <w:spacing w:line="261" w:lineRule="auto" w:before="125"/>
        <w:ind w:left="109" w:right="1" w:firstLine="240"/>
        <w:jc w:val="both"/>
      </w:pPr>
      <w:r>
        <w:rPr>
          <w:color w:val="231F20"/>
        </w:rPr>
        <w:t>We report on a longitudinal investigation of the realization of English focus by 19 Mandarin-speaking International Teaching Assistants (ITAs). Participants read passages containing contrastive information (e.g., </w:t>
      </w:r>
      <w:r>
        <w:rPr>
          <w:i/>
          <w:color w:val="231F20"/>
        </w:rPr>
        <w:t>The </w:t>
      </w:r>
      <w:r>
        <w:rPr>
          <w:i/>
          <w:color w:val="231F20"/>
        </w:rPr>
        <w:t>price of a train ticket is twenty dollars, while the price of a bus ticket is eleven dollars</w:t>
      </w:r>
      <w:r>
        <w:rPr>
          <w:color w:val="231F20"/>
        </w:rPr>
        <w:t>), and then responded to the experimenter’s questions (</w:t>
      </w:r>
      <w:r>
        <w:rPr>
          <w:i/>
          <w:color w:val="231F20"/>
        </w:rPr>
        <w:t>Is the </w:t>
      </w:r>
      <w:r>
        <w:rPr>
          <w:i/>
          <w:color w:val="231F20"/>
        </w:rPr>
        <w:t>price of a bus ticket twenty dollars</w:t>
      </w:r>
      <w:r>
        <w:rPr>
          <w:color w:val="231F20"/>
        </w:rPr>
        <w:t>?). ITAs were tested within a month of their arrival in the US, and again at the end of their first semester. Overall, the productions of ITAs at both points in time were judged as less natural by native English listeners than the productions of the native speakers of Eng- lish, though the naturalness of some ITA productions improved at the sec- ond sampling. Acoustic analyses of the ITA productions and comparison with the productions of 18 native English speakers revealed a good deal of interspeaker variability in the ITA productions, with several different pat- terns associated with the “unnatural” productions: (a) failure to accent the focused element; (b) failure to deaccent the word following the focused ele- ment; and (c) failure to align the accent with the stressed syllable of the focused word, with the entire focused word spoken on high</w:t>
      </w:r>
      <w:r>
        <w:rPr>
          <w:color w:val="231F20"/>
          <w:spacing w:val="-9"/>
        </w:rPr>
        <w:t> </w:t>
      </w:r>
      <w:r>
        <w:rPr>
          <w:color w:val="231F20"/>
        </w:rPr>
        <w:t>pitch.</w:t>
      </w:r>
    </w:p>
    <w:p>
      <w:pPr>
        <w:pStyle w:val="BodyText"/>
        <w:spacing w:line="252" w:lineRule="auto" w:before="21"/>
        <w:ind w:left="109" w:right="1047"/>
        <w:jc w:val="both"/>
      </w:pPr>
      <w:r>
        <w:rPr/>
        <w:br w:type="column"/>
      </w:r>
      <w:r>
        <w:rPr>
          <w:rFonts w:ascii="PMingLiU"/>
          <w:color w:val="231F20"/>
        </w:rPr>
        <w:t>4aSC7. Use of language-specific speech cues in highly proficient second- language listening. </w:t>
      </w:r>
      <w:r>
        <w:rPr>
          <w:color w:val="231F20"/>
        </w:rPr>
        <w:t>Anne Cutler (Univ. of Western Sydney, 1 Tewkesbury Ave., Apt. 60, Darlinghurst, NSW 2010, Australia, a.cutler@uws.edu.au), Laurence Bruggeman (Univ. of Western Sydney, Penrith, NSW, Australia), and Anita Wagner (UMCG, Groningen, Netherlands)</w:t>
      </w:r>
    </w:p>
    <w:p>
      <w:pPr>
        <w:pStyle w:val="BodyText"/>
        <w:spacing w:line="261" w:lineRule="auto" w:before="127"/>
        <w:ind w:left="109" w:right="1046" w:firstLine="240"/>
        <w:jc w:val="both"/>
      </w:pPr>
      <w:r>
        <w:rPr>
          <w:color w:val="231F20"/>
        </w:rPr>
        <w:t>Language-specificity in listening to speech occurs at all processing lev- els and even between structurally close languages (e.g., English, Dutch). Transitional cues to fricative place of articulation are used in English for identifying /f/ (which resembles theta) but not /s/, whereas in Dutch</w:t>
      </w:r>
      <w:r>
        <w:rPr>
          <w:color w:val="231F20"/>
          <w:spacing w:val="-18"/>
        </w:rPr>
        <w:t> </w:t>
      </w:r>
      <w:r>
        <w:rPr>
          <w:color w:val="231F20"/>
        </w:rPr>
        <w:t>(without theta) they are used for neither. In spoken-word recognition, suprasegmental cues are used in Dutch, but not in English (with more segmental reduction); Dutch L2 listeners even outperform native L1 listeners in detecting origin of differently stressed English syllables (e.g., car- from CARton versus car- TOON). Here, longterm residents in Australia with Dutch as L1 but</w:t>
      </w:r>
      <w:r>
        <w:rPr>
          <w:color w:val="231F20"/>
          <w:spacing w:val="-24"/>
        </w:rPr>
        <w:t> </w:t>
      </w:r>
      <w:r>
        <w:rPr>
          <w:color w:val="231F20"/>
        </w:rPr>
        <w:t>predom- inantly using English completed each of these tasks. In the phonetic task, with cross-spliced nonsense words, these listeners performed just as Dutch listeners in the Netherlands, showing insensitivity to transitional cues for both /f/ and /s/. In the lexical task, with word fragments (e.g., car-), they however did not behave as L1 Dutch and outperform Australian English lis- teners, but instead resembled the latter, by ignoring suprasegmental stress cues. A (lexical) listening strategy available in L1 can apparently be aban- doned if it delivers little payoff in L2, but acquiring for L2 listening a (pho- netic) strategy not used in L1 seems less</w:t>
      </w:r>
      <w:r>
        <w:rPr>
          <w:color w:val="231F20"/>
          <w:spacing w:val="-3"/>
        </w:rPr>
        <w:t> </w:t>
      </w:r>
      <w:r>
        <w:rPr>
          <w:color w:val="231F20"/>
        </w:rPr>
        <w:t>feasible.</w:t>
      </w:r>
    </w:p>
    <w:p>
      <w:pPr>
        <w:pStyle w:val="BodyText"/>
        <w:spacing w:before="6"/>
        <w:rPr>
          <w:sz w:val="23"/>
        </w:rPr>
      </w:pPr>
    </w:p>
    <w:p>
      <w:pPr>
        <w:pStyle w:val="BodyText"/>
        <w:spacing w:line="252" w:lineRule="auto"/>
        <w:ind w:left="109" w:right="1046"/>
        <w:jc w:val="both"/>
      </w:pPr>
      <w:r>
        <w:rPr>
          <w:rFonts w:ascii="PMingLiU"/>
          <w:color w:val="231F20"/>
          <w:w w:val="105"/>
        </w:rPr>
        <w:t>4aSC8. The perceptual assimilation model for suprasegmentals and cross-language lexical-tone identification. </w:t>
      </w:r>
      <w:r>
        <w:rPr>
          <w:color w:val="231F20"/>
          <w:w w:val="105"/>
        </w:rPr>
        <w:t>Jennifer Alexander (Dept. of Linguist,</w:t>
      </w:r>
      <w:r>
        <w:rPr>
          <w:color w:val="231F20"/>
          <w:spacing w:val="-22"/>
          <w:w w:val="105"/>
        </w:rPr>
        <w:t> </w:t>
      </w:r>
      <w:r>
        <w:rPr>
          <w:color w:val="231F20"/>
          <w:w w:val="105"/>
        </w:rPr>
        <w:t>Northwestern</w:t>
      </w:r>
      <w:r>
        <w:rPr>
          <w:color w:val="231F20"/>
          <w:spacing w:val="-21"/>
          <w:w w:val="105"/>
        </w:rPr>
        <w:t> </w:t>
      </w:r>
      <w:r>
        <w:rPr>
          <w:color w:val="231F20"/>
          <w:w w:val="105"/>
        </w:rPr>
        <w:t>Univ.,</w:t>
      </w:r>
      <w:r>
        <w:rPr>
          <w:color w:val="231F20"/>
          <w:spacing w:val="-22"/>
          <w:w w:val="105"/>
        </w:rPr>
        <w:t> </w:t>
      </w:r>
      <w:r>
        <w:rPr>
          <w:color w:val="231F20"/>
          <w:w w:val="105"/>
        </w:rPr>
        <w:t>2016</w:t>
      </w:r>
      <w:r>
        <w:rPr>
          <w:color w:val="231F20"/>
          <w:spacing w:val="-22"/>
          <w:w w:val="105"/>
        </w:rPr>
        <w:t> </w:t>
      </w:r>
      <w:r>
        <w:rPr>
          <w:color w:val="231F20"/>
          <w:w w:val="105"/>
        </w:rPr>
        <w:t>Sheridan</w:t>
      </w:r>
      <w:r>
        <w:rPr>
          <w:color w:val="231F20"/>
          <w:spacing w:val="-22"/>
          <w:w w:val="105"/>
        </w:rPr>
        <w:t> </w:t>
      </w:r>
      <w:r>
        <w:rPr>
          <w:color w:val="231F20"/>
          <w:w w:val="105"/>
        </w:rPr>
        <w:t>Rd.,</w:t>
      </w:r>
      <w:r>
        <w:rPr>
          <w:color w:val="231F20"/>
          <w:spacing w:val="-22"/>
          <w:w w:val="105"/>
        </w:rPr>
        <w:t> </w:t>
      </w:r>
      <w:r>
        <w:rPr>
          <w:color w:val="231F20"/>
          <w:w w:val="105"/>
        </w:rPr>
        <w:t>Evanston,</w:t>
      </w:r>
      <w:r>
        <w:rPr>
          <w:color w:val="231F20"/>
          <w:spacing w:val="-22"/>
          <w:w w:val="105"/>
        </w:rPr>
        <w:t> </w:t>
      </w:r>
      <w:r>
        <w:rPr>
          <w:color w:val="231F20"/>
          <w:w w:val="105"/>
        </w:rPr>
        <w:t>IL</w:t>
      </w:r>
      <w:r>
        <w:rPr>
          <w:color w:val="231F20"/>
          <w:spacing w:val="-22"/>
          <w:w w:val="105"/>
        </w:rPr>
        <w:t> </w:t>
      </w:r>
      <w:r>
        <w:rPr>
          <w:color w:val="231F20"/>
          <w:w w:val="105"/>
        </w:rPr>
        <w:t>60208,</w:t>
      </w:r>
      <w:r>
        <w:rPr>
          <w:color w:val="231F20"/>
          <w:spacing w:val="-22"/>
          <w:w w:val="105"/>
        </w:rPr>
        <w:t> </w:t>
      </w:r>
      <w:r>
        <w:rPr>
          <w:color w:val="231F20"/>
          <w:w w:val="105"/>
        </w:rPr>
        <w:t>Jen- nifer_Alexander@northwestern.edu)</w:t>
      </w:r>
      <w:r>
        <w:rPr>
          <w:color w:val="231F20"/>
          <w:spacing w:val="-25"/>
          <w:w w:val="105"/>
        </w:rPr>
        <w:t> </w:t>
      </w:r>
      <w:r>
        <w:rPr>
          <w:color w:val="231F20"/>
          <w:w w:val="105"/>
        </w:rPr>
        <w:t>and</w:t>
      </w:r>
      <w:r>
        <w:rPr>
          <w:color w:val="231F20"/>
          <w:spacing w:val="-25"/>
          <w:w w:val="105"/>
        </w:rPr>
        <w:t> </w:t>
      </w:r>
      <w:r>
        <w:rPr>
          <w:color w:val="231F20"/>
          <w:w w:val="105"/>
        </w:rPr>
        <w:t>Dr.</w:t>
      </w:r>
      <w:r>
        <w:rPr>
          <w:color w:val="231F20"/>
          <w:spacing w:val="-25"/>
          <w:w w:val="105"/>
        </w:rPr>
        <w:t> </w:t>
      </w:r>
      <w:r>
        <w:rPr>
          <w:color w:val="231F20"/>
          <w:w w:val="105"/>
        </w:rPr>
        <w:t>Yue</w:t>
      </w:r>
      <w:r>
        <w:rPr>
          <w:color w:val="231F20"/>
          <w:spacing w:val="-26"/>
          <w:w w:val="105"/>
        </w:rPr>
        <w:t> </w:t>
      </w:r>
      <w:r>
        <w:rPr>
          <w:color w:val="231F20"/>
          <w:w w:val="105"/>
        </w:rPr>
        <w:t>Wang</w:t>
      </w:r>
      <w:r>
        <w:rPr>
          <w:color w:val="231F20"/>
          <w:spacing w:val="-25"/>
          <w:w w:val="105"/>
        </w:rPr>
        <w:t> </w:t>
      </w:r>
      <w:r>
        <w:rPr>
          <w:color w:val="231F20"/>
          <w:w w:val="105"/>
        </w:rPr>
        <w:t>(Dept.</w:t>
      </w:r>
      <w:r>
        <w:rPr>
          <w:color w:val="231F20"/>
          <w:spacing w:val="-26"/>
          <w:w w:val="105"/>
        </w:rPr>
        <w:t> </w:t>
      </w:r>
      <w:r>
        <w:rPr>
          <w:color w:val="231F20"/>
          <w:w w:val="105"/>
        </w:rPr>
        <w:t>of</w:t>
      </w:r>
      <w:r>
        <w:rPr>
          <w:color w:val="231F20"/>
          <w:spacing w:val="-25"/>
          <w:w w:val="105"/>
        </w:rPr>
        <w:t> </w:t>
      </w:r>
      <w:r>
        <w:rPr>
          <w:color w:val="231F20"/>
          <w:w w:val="105"/>
        </w:rPr>
        <w:t>Linguist, Simon</w:t>
      </w:r>
      <w:r>
        <w:rPr>
          <w:color w:val="231F20"/>
          <w:spacing w:val="-30"/>
          <w:w w:val="105"/>
        </w:rPr>
        <w:t> </w:t>
      </w:r>
      <w:r>
        <w:rPr>
          <w:color w:val="231F20"/>
          <w:w w:val="105"/>
        </w:rPr>
        <w:t>Fraser</w:t>
      </w:r>
      <w:r>
        <w:rPr>
          <w:color w:val="231F20"/>
          <w:spacing w:val="-29"/>
          <w:w w:val="105"/>
        </w:rPr>
        <w:t> </w:t>
      </w:r>
      <w:r>
        <w:rPr>
          <w:color w:val="231F20"/>
          <w:w w:val="105"/>
        </w:rPr>
        <w:t>Univ.,</w:t>
      </w:r>
      <w:r>
        <w:rPr>
          <w:color w:val="231F20"/>
          <w:spacing w:val="-30"/>
          <w:w w:val="105"/>
        </w:rPr>
        <w:t> </w:t>
      </w:r>
      <w:r>
        <w:rPr>
          <w:color w:val="231F20"/>
          <w:w w:val="105"/>
        </w:rPr>
        <w:t>Burnaby,</w:t>
      </w:r>
      <w:r>
        <w:rPr>
          <w:color w:val="231F20"/>
          <w:spacing w:val="-29"/>
          <w:w w:val="105"/>
        </w:rPr>
        <w:t> </w:t>
      </w:r>
      <w:r>
        <w:rPr>
          <w:color w:val="231F20"/>
          <w:w w:val="105"/>
        </w:rPr>
        <w:t>BC,</w:t>
      </w:r>
      <w:r>
        <w:rPr>
          <w:color w:val="231F20"/>
          <w:spacing w:val="-29"/>
          <w:w w:val="105"/>
        </w:rPr>
        <w:t> </w:t>
      </w:r>
      <w:r>
        <w:rPr>
          <w:color w:val="231F20"/>
          <w:w w:val="105"/>
        </w:rPr>
        <w:t>Canada)</w:t>
      </w:r>
    </w:p>
    <w:p>
      <w:pPr>
        <w:pStyle w:val="BodyText"/>
        <w:spacing w:line="261" w:lineRule="auto" w:before="128"/>
        <w:ind w:left="109" w:right="1046" w:firstLine="240"/>
        <w:jc w:val="both"/>
      </w:pPr>
      <w:r>
        <w:rPr/>
        <w:pict>
          <v:rect style="position:absolute;margin-left:571.63501pt;margin-top:148.120499pt;width:40.365pt;height:72pt;mso-position-horizontal-relative:page;mso-position-vertical-relative:paragraph;z-index:7192" filled="true" fillcolor="#231f20" stroked="false">
            <v:fill type="solid"/>
            <w10:wrap type="none"/>
          </v:rect>
        </w:pict>
      </w:r>
      <w:r>
        <w:rPr>
          <w:color w:val="231F20"/>
        </w:rPr>
        <w:t>We examine how native lexical-tone experience influences</w:t>
      </w:r>
      <w:r>
        <w:rPr>
          <w:color w:val="231F20"/>
          <w:spacing w:val="-14"/>
        </w:rPr>
        <w:t> </w:t>
      </w:r>
      <w:r>
        <w:rPr>
          <w:color w:val="231F20"/>
        </w:rPr>
        <w:t>identification of novel tone. Cantonese, Thai, Mandarin, and Yoruba listeners identified CV syllables bearing the six phonemic Cantonese tones. Accuracy scores were submitted to a two-way rANOVA with L1-Group (x4) as the between- subjects factor and Tone (x6) as the within-subjects factor. Tone error pat- terns were also assessed via rANOVAs with L1-Group (x4) as the between- subjects factor and Response-Pattern (% correct versus % other response) as the within-subjects factor. Consistent with previous reports, native listeners’ confusions reflected effects of ongoing tonal mergers and a crowded tone space. Non-native listeners appeared to assimilate novel tones to L1 tone categories by attending to phonetic cues relevant to the phonological and phonetic properties of their L1s. Overall, results support predictions of the Perceptual Assimilation Model for Suprasegmentals (PAM-S). [Support: NSF grant 0965227 to</w:t>
      </w:r>
      <w:r>
        <w:rPr>
          <w:color w:val="231F20"/>
          <w:spacing w:val="-9"/>
        </w:rPr>
        <w:t> </w:t>
      </w:r>
      <w:r>
        <w:rPr>
          <w:color w:val="231F20"/>
        </w:rPr>
        <w:t>J.A.A.]</w:t>
      </w:r>
    </w:p>
    <w:p>
      <w:pPr>
        <w:pStyle w:val="BodyText"/>
        <w:spacing w:before="6"/>
        <w:rPr>
          <w:sz w:val="23"/>
        </w:rPr>
      </w:pPr>
    </w:p>
    <w:p>
      <w:pPr>
        <w:pStyle w:val="BodyText"/>
        <w:spacing w:line="252" w:lineRule="auto"/>
        <w:ind w:left="109" w:right="1046"/>
        <w:jc w:val="both"/>
      </w:pPr>
      <w:r>
        <w:rPr/>
        <w:pict>
          <v:shape style="position:absolute;margin-left:581.36554pt;margin-top:-5.730304pt;width:12.6pt;height:59.8pt;mso-position-horizontal-relative:page;mso-position-vertical-relative:paragraph;z-index:7216"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rFonts w:ascii="PMingLiU"/>
          <w:color w:val="231F20"/>
          <w:w w:val="105"/>
        </w:rPr>
        <w:t>4aSC9. The language-familiarity effect in talker identification by highly proficient bilinguals depends on second-language immersion. </w:t>
      </w:r>
      <w:r>
        <w:rPr>
          <w:color w:val="231F20"/>
          <w:w w:val="105"/>
        </w:rPr>
        <w:t>Sara C. Dougherty</w:t>
      </w:r>
      <w:r>
        <w:rPr>
          <w:color w:val="231F20"/>
          <w:spacing w:val="-23"/>
          <w:w w:val="105"/>
        </w:rPr>
        <w:t> </w:t>
      </w:r>
      <w:r>
        <w:rPr>
          <w:color w:val="231F20"/>
          <w:w w:val="105"/>
        </w:rPr>
        <w:t>and</w:t>
      </w:r>
      <w:r>
        <w:rPr>
          <w:color w:val="231F20"/>
          <w:spacing w:val="-23"/>
          <w:w w:val="105"/>
        </w:rPr>
        <w:t> </w:t>
      </w:r>
      <w:r>
        <w:rPr>
          <w:color w:val="231F20"/>
          <w:w w:val="105"/>
        </w:rPr>
        <w:t>Tyler</w:t>
      </w:r>
      <w:r>
        <w:rPr>
          <w:color w:val="231F20"/>
          <w:spacing w:val="-22"/>
          <w:w w:val="105"/>
        </w:rPr>
        <w:t> </w:t>
      </w:r>
      <w:r>
        <w:rPr>
          <w:color w:val="231F20"/>
          <w:w w:val="105"/>
        </w:rPr>
        <w:t>K.</w:t>
      </w:r>
      <w:r>
        <w:rPr>
          <w:color w:val="231F20"/>
          <w:spacing w:val="-22"/>
          <w:w w:val="105"/>
        </w:rPr>
        <w:t> </w:t>
      </w:r>
      <w:r>
        <w:rPr>
          <w:color w:val="231F20"/>
          <w:w w:val="105"/>
        </w:rPr>
        <w:t>Perrachione</w:t>
      </w:r>
      <w:r>
        <w:rPr>
          <w:color w:val="231F20"/>
          <w:spacing w:val="-23"/>
          <w:w w:val="105"/>
        </w:rPr>
        <w:t> </w:t>
      </w:r>
      <w:r>
        <w:rPr>
          <w:color w:val="231F20"/>
          <w:w w:val="105"/>
        </w:rPr>
        <w:t>(Speech,</w:t>
      </w:r>
      <w:r>
        <w:rPr>
          <w:color w:val="231F20"/>
          <w:spacing w:val="-22"/>
          <w:w w:val="105"/>
        </w:rPr>
        <w:t> </w:t>
      </w:r>
      <w:r>
        <w:rPr>
          <w:color w:val="231F20"/>
          <w:w w:val="105"/>
        </w:rPr>
        <w:t>Lang.,</w:t>
      </w:r>
      <w:r>
        <w:rPr>
          <w:color w:val="231F20"/>
          <w:spacing w:val="-23"/>
          <w:w w:val="105"/>
        </w:rPr>
        <w:t> </w:t>
      </w:r>
      <w:r>
        <w:rPr>
          <w:color w:val="231F20"/>
          <w:w w:val="105"/>
        </w:rPr>
        <w:t>and</w:t>
      </w:r>
      <w:r>
        <w:rPr>
          <w:color w:val="231F20"/>
          <w:spacing w:val="-23"/>
          <w:w w:val="105"/>
        </w:rPr>
        <w:t> </w:t>
      </w:r>
      <w:r>
        <w:rPr>
          <w:color w:val="231F20"/>
          <w:w w:val="105"/>
        </w:rPr>
        <w:t>Hearing</w:t>
      </w:r>
      <w:r>
        <w:rPr>
          <w:color w:val="231F20"/>
          <w:spacing w:val="-23"/>
          <w:w w:val="105"/>
        </w:rPr>
        <w:t> </w:t>
      </w:r>
      <w:r>
        <w:rPr>
          <w:color w:val="231F20"/>
          <w:w w:val="105"/>
        </w:rPr>
        <w:t>Sci.,</w:t>
      </w:r>
      <w:r>
        <w:rPr>
          <w:color w:val="231F20"/>
          <w:spacing w:val="-23"/>
          <w:w w:val="105"/>
        </w:rPr>
        <w:t> </w:t>
      </w:r>
      <w:r>
        <w:rPr>
          <w:color w:val="231F20"/>
          <w:w w:val="105"/>
        </w:rPr>
        <w:t>Bos- ton Univ., 635 Commonwealth Ave., Boston, MA 02215, sarad12@bu. edu)</w:t>
      </w:r>
    </w:p>
    <w:p>
      <w:pPr>
        <w:pStyle w:val="BodyText"/>
        <w:spacing w:line="261" w:lineRule="auto" w:before="128"/>
        <w:ind w:left="109" w:right="1047" w:firstLine="240"/>
        <w:jc w:val="both"/>
      </w:pPr>
      <w:r>
        <w:rPr>
          <w:color w:val="231F20"/>
        </w:rPr>
        <w:t>Listeners</w:t>
      </w:r>
      <w:r>
        <w:rPr>
          <w:color w:val="231F20"/>
          <w:spacing w:val="-6"/>
        </w:rPr>
        <w:t> </w:t>
      </w:r>
      <w:r>
        <w:rPr>
          <w:color w:val="231F20"/>
        </w:rPr>
        <w:t>identify</w:t>
      </w:r>
      <w:r>
        <w:rPr>
          <w:color w:val="231F20"/>
          <w:spacing w:val="-4"/>
        </w:rPr>
        <w:t> </w:t>
      </w:r>
      <w:r>
        <w:rPr>
          <w:color w:val="231F20"/>
        </w:rPr>
        <w:t>voices</w:t>
      </w:r>
      <w:r>
        <w:rPr>
          <w:color w:val="231F20"/>
          <w:spacing w:val="-6"/>
        </w:rPr>
        <w:t> </w:t>
      </w:r>
      <w:r>
        <w:rPr>
          <w:color w:val="231F20"/>
        </w:rPr>
        <w:t>more</w:t>
      </w:r>
      <w:r>
        <w:rPr>
          <w:color w:val="231F20"/>
          <w:spacing w:val="-3"/>
        </w:rPr>
        <w:t> </w:t>
      </w:r>
      <w:r>
        <w:rPr>
          <w:color w:val="231F20"/>
        </w:rPr>
        <w:t>accurately</w:t>
      </w:r>
      <w:r>
        <w:rPr>
          <w:color w:val="231F20"/>
          <w:spacing w:val="-6"/>
        </w:rPr>
        <w:t> </w:t>
      </w:r>
      <w:r>
        <w:rPr>
          <w:color w:val="231F20"/>
        </w:rPr>
        <w:t>in</w:t>
      </w:r>
      <w:r>
        <w:rPr>
          <w:color w:val="231F20"/>
          <w:spacing w:val="-6"/>
        </w:rPr>
        <w:t> </w:t>
      </w:r>
      <w:r>
        <w:rPr>
          <w:color w:val="231F20"/>
        </w:rPr>
        <w:t>their</w:t>
      </w:r>
      <w:r>
        <w:rPr>
          <w:color w:val="231F20"/>
          <w:spacing w:val="-5"/>
        </w:rPr>
        <w:t> </w:t>
      </w:r>
      <w:r>
        <w:rPr>
          <w:color w:val="231F20"/>
        </w:rPr>
        <w:t>native</w:t>
      </w:r>
      <w:r>
        <w:rPr>
          <w:color w:val="231F20"/>
          <w:spacing w:val="-6"/>
        </w:rPr>
        <w:t> </w:t>
      </w:r>
      <w:r>
        <w:rPr>
          <w:color w:val="231F20"/>
        </w:rPr>
        <w:t>language</w:t>
      </w:r>
      <w:r>
        <w:rPr>
          <w:color w:val="231F20"/>
          <w:spacing w:val="-6"/>
        </w:rPr>
        <w:t> </w:t>
      </w:r>
      <w:r>
        <w:rPr>
          <w:color w:val="231F20"/>
        </w:rPr>
        <w:t>than</w:t>
      </w:r>
      <w:r>
        <w:rPr>
          <w:color w:val="231F20"/>
          <w:spacing w:val="-4"/>
        </w:rPr>
        <w:t> </w:t>
      </w:r>
      <w:r>
        <w:rPr>
          <w:color w:val="231F20"/>
        </w:rPr>
        <w:t>an unfamiliar,</w:t>
      </w:r>
      <w:r>
        <w:rPr>
          <w:color w:val="231F20"/>
          <w:spacing w:val="-6"/>
        </w:rPr>
        <w:t> </w:t>
      </w:r>
      <w:r>
        <w:rPr>
          <w:color w:val="231F20"/>
        </w:rPr>
        <w:t>foreign</w:t>
      </w:r>
      <w:r>
        <w:rPr>
          <w:color w:val="231F20"/>
          <w:spacing w:val="-6"/>
        </w:rPr>
        <w:t> </w:t>
      </w:r>
      <w:r>
        <w:rPr>
          <w:color w:val="231F20"/>
        </w:rPr>
        <w:t>language</w:t>
      </w:r>
      <w:r>
        <w:rPr>
          <w:color w:val="231F20"/>
          <w:spacing w:val="-7"/>
        </w:rPr>
        <w:t> </w:t>
      </w:r>
      <w:r>
        <w:rPr>
          <w:color w:val="231F20"/>
        </w:rPr>
        <w:t>in</w:t>
      </w:r>
      <w:r>
        <w:rPr>
          <w:color w:val="231F20"/>
          <w:spacing w:val="-7"/>
        </w:rPr>
        <w:t> </w:t>
      </w:r>
      <w:r>
        <w:rPr>
          <w:color w:val="231F20"/>
        </w:rPr>
        <w:t>a</w:t>
      </w:r>
      <w:r>
        <w:rPr>
          <w:color w:val="231F20"/>
          <w:spacing w:val="-6"/>
        </w:rPr>
        <w:t> </w:t>
      </w:r>
      <w:r>
        <w:rPr>
          <w:color w:val="231F20"/>
        </w:rPr>
        <w:t>phenomenon</w:t>
      </w:r>
      <w:r>
        <w:rPr>
          <w:color w:val="231F20"/>
          <w:spacing w:val="-8"/>
        </w:rPr>
        <w:t> </w:t>
      </w:r>
      <w:r>
        <w:rPr>
          <w:color w:val="231F20"/>
        </w:rPr>
        <w:t>called</w:t>
      </w:r>
      <w:r>
        <w:rPr>
          <w:color w:val="231F20"/>
          <w:spacing w:val="-6"/>
        </w:rPr>
        <w:t> </w:t>
      </w:r>
      <w:r>
        <w:rPr>
          <w:color w:val="231F20"/>
        </w:rPr>
        <w:t>thelanguage-familiarity effect (LFE). Talker identification studies consistently find that even highly proficient speakers of a foreign language persist in identifying voices more accurately in their native language than their second language. It remains unclear</w:t>
      </w:r>
      <w:r>
        <w:rPr>
          <w:color w:val="231F20"/>
          <w:spacing w:val="-9"/>
        </w:rPr>
        <w:t> </w:t>
      </w:r>
      <w:r>
        <w:rPr>
          <w:color w:val="231F20"/>
        </w:rPr>
        <w:t>why</w:t>
      </w:r>
      <w:r>
        <w:rPr>
          <w:color w:val="231F20"/>
          <w:spacing w:val="-9"/>
        </w:rPr>
        <w:t> </w:t>
      </w:r>
      <w:r>
        <w:rPr>
          <w:color w:val="231F20"/>
        </w:rPr>
        <w:t>some</w:t>
      </w:r>
      <w:r>
        <w:rPr>
          <w:color w:val="231F20"/>
          <w:spacing w:val="-9"/>
        </w:rPr>
        <w:t> </w:t>
      </w:r>
      <w:r>
        <w:rPr>
          <w:color w:val="231F20"/>
        </w:rPr>
        <w:t>bilinguals</w:t>
      </w:r>
      <w:r>
        <w:rPr>
          <w:color w:val="231F20"/>
          <w:spacing w:val="-9"/>
        </w:rPr>
        <w:t> </w:t>
      </w:r>
      <w:r>
        <w:rPr>
          <w:color w:val="231F20"/>
        </w:rPr>
        <w:t>continue</w:t>
      </w:r>
      <w:r>
        <w:rPr>
          <w:color w:val="231F20"/>
          <w:spacing w:val="-8"/>
        </w:rPr>
        <w:t> </w:t>
      </w:r>
      <w:r>
        <w:rPr>
          <w:color w:val="231F20"/>
        </w:rPr>
        <w:t>to</w:t>
      </w:r>
      <w:r>
        <w:rPr>
          <w:color w:val="231F20"/>
          <w:spacing w:val="-10"/>
        </w:rPr>
        <w:t> </w:t>
      </w:r>
      <w:r>
        <w:rPr>
          <w:color w:val="231F20"/>
        </w:rPr>
        <w:t>exhibit</w:t>
      </w:r>
      <w:r>
        <w:rPr>
          <w:color w:val="231F20"/>
          <w:spacing w:val="-8"/>
        </w:rPr>
        <w:t> </w:t>
      </w:r>
      <w:r>
        <w:rPr>
          <w:color w:val="231F20"/>
        </w:rPr>
        <w:t>the</w:t>
      </w:r>
      <w:r>
        <w:rPr>
          <w:color w:val="231F20"/>
          <w:spacing w:val="-9"/>
        </w:rPr>
        <w:t> </w:t>
      </w:r>
      <w:r>
        <w:rPr>
          <w:color w:val="231F20"/>
        </w:rPr>
        <w:t>LFE</w:t>
      </w:r>
      <w:r>
        <w:rPr>
          <w:color w:val="231F20"/>
          <w:spacing w:val="-8"/>
        </w:rPr>
        <w:t> </w:t>
      </w:r>
      <w:r>
        <w:rPr>
          <w:color w:val="231F20"/>
        </w:rPr>
        <w:t>despite</w:t>
      </w:r>
      <w:r>
        <w:rPr>
          <w:color w:val="231F20"/>
          <w:spacing w:val="-10"/>
        </w:rPr>
        <w:t> </w:t>
      </w:r>
      <w:r>
        <w:rPr>
          <w:color w:val="231F20"/>
        </w:rPr>
        <w:t>fluent</w:t>
      </w:r>
      <w:r>
        <w:rPr>
          <w:color w:val="231F20"/>
          <w:spacing w:val="-8"/>
        </w:rPr>
        <w:t> </w:t>
      </w:r>
      <w:r>
        <w:rPr>
          <w:color w:val="231F20"/>
        </w:rPr>
        <w:t>recep- tive and expressive second-language skills. In the present study, native</w:t>
      </w:r>
      <w:r>
        <w:rPr>
          <w:color w:val="231F20"/>
          <w:spacing w:val="-26"/>
        </w:rPr>
        <w:t> </w:t>
      </w:r>
      <w:r>
        <w:rPr>
          <w:color w:val="231F20"/>
        </w:rPr>
        <w:t>Man- darin speakers who were fluent in English and living in the United States learned to identify Mandarin- and English-speaking talkers by the sound of their voice. We assessed hypotheses proposing that either depth of second- language immersion or age of second-language acquisition account for the magnitude of the LFE among highly proficient second-language speakers. Only the extent to which bilinguals were currently immersed in second-lan- guage</w:t>
      </w:r>
      <w:r>
        <w:rPr>
          <w:color w:val="231F20"/>
          <w:spacing w:val="-2"/>
        </w:rPr>
        <w:t> </w:t>
      </w:r>
      <w:r>
        <w:rPr>
          <w:color w:val="231F20"/>
        </w:rPr>
        <w:t>use</w:t>
      </w:r>
      <w:r>
        <w:rPr>
          <w:color w:val="231F20"/>
          <w:spacing w:val="-2"/>
        </w:rPr>
        <w:t> </w:t>
      </w:r>
      <w:r>
        <w:rPr>
          <w:color w:val="231F20"/>
        </w:rPr>
        <w:t>affected</w:t>
      </w:r>
      <w:r>
        <w:rPr>
          <w:color w:val="231F20"/>
          <w:spacing w:val="-2"/>
        </w:rPr>
        <w:t> </w:t>
      </w:r>
      <w:r>
        <w:rPr>
          <w:color w:val="231F20"/>
        </w:rPr>
        <w:t>the</w:t>
      </w:r>
      <w:r>
        <w:rPr>
          <w:color w:val="231F20"/>
          <w:spacing w:val="-2"/>
        </w:rPr>
        <w:t> </w:t>
      </w:r>
      <w:r>
        <w:rPr>
          <w:color w:val="231F20"/>
        </w:rPr>
        <w:t>magnitude</w:t>
      </w:r>
      <w:r>
        <w:rPr>
          <w:color w:val="231F20"/>
          <w:spacing w:val="-2"/>
        </w:rPr>
        <w:t> </w:t>
      </w:r>
      <w:r>
        <w:rPr>
          <w:color w:val="231F20"/>
        </w:rPr>
        <w:t>of</w:t>
      </w:r>
      <w:r>
        <w:rPr>
          <w:color w:val="231F20"/>
          <w:spacing w:val="-4"/>
        </w:rPr>
        <w:t> </w:t>
      </w:r>
      <w:r>
        <w:rPr>
          <w:color w:val="231F20"/>
        </w:rPr>
        <w:t>the</w:t>
      </w:r>
      <w:r>
        <w:rPr>
          <w:color w:val="231F20"/>
          <w:spacing w:val="-2"/>
        </w:rPr>
        <w:t> </w:t>
      </w:r>
      <w:r>
        <w:rPr>
          <w:color w:val="231F20"/>
        </w:rPr>
        <w:t>LFE;</w:t>
      </w:r>
      <w:r>
        <w:rPr>
          <w:color w:val="231F20"/>
          <w:spacing w:val="-5"/>
        </w:rPr>
        <w:t> </w:t>
      </w:r>
      <w:r>
        <w:rPr>
          <w:color w:val="231F20"/>
        </w:rPr>
        <w:t>native</w:t>
      </w:r>
      <w:r>
        <w:rPr>
          <w:color w:val="231F20"/>
          <w:spacing w:val="-4"/>
        </w:rPr>
        <w:t> </w:t>
      </w:r>
      <w:r>
        <w:rPr>
          <w:color w:val="231F20"/>
        </w:rPr>
        <w:t>Mandarin</w:t>
      </w:r>
      <w:r>
        <w:rPr>
          <w:color w:val="231F20"/>
          <w:spacing w:val="-3"/>
        </w:rPr>
        <w:t> </w:t>
      </w:r>
      <w:r>
        <w:rPr>
          <w:color w:val="231F20"/>
        </w:rPr>
        <w:t>speakers</w:t>
      </w:r>
      <w:r>
        <w:rPr>
          <w:color w:val="231F20"/>
          <w:spacing w:val="-4"/>
        </w:rPr>
        <w:t> </w:t>
      </w:r>
      <w:r>
        <w:rPr>
          <w:color w:val="231F20"/>
        </w:rPr>
        <w:t>who currently used predominately English in their daily lives exhibited no LFE, whereas</w:t>
      </w:r>
      <w:r>
        <w:rPr>
          <w:color w:val="231F20"/>
          <w:spacing w:val="-9"/>
        </w:rPr>
        <w:t> </w:t>
      </w:r>
      <w:r>
        <w:rPr>
          <w:color w:val="231F20"/>
        </w:rPr>
        <w:t>those</w:t>
      </w:r>
      <w:r>
        <w:rPr>
          <w:color w:val="231F20"/>
          <w:spacing w:val="-9"/>
        </w:rPr>
        <w:t> </w:t>
      </w:r>
      <w:r>
        <w:rPr>
          <w:color w:val="231F20"/>
        </w:rPr>
        <w:t>who</w:t>
      </w:r>
      <w:r>
        <w:rPr>
          <w:color w:val="231F20"/>
          <w:spacing w:val="-9"/>
        </w:rPr>
        <w:t> </w:t>
      </w:r>
      <w:r>
        <w:rPr>
          <w:color w:val="231F20"/>
        </w:rPr>
        <w:t>currently</w:t>
      </w:r>
      <w:r>
        <w:rPr>
          <w:color w:val="231F20"/>
          <w:spacing w:val="-9"/>
        </w:rPr>
        <w:t> </w:t>
      </w:r>
      <w:r>
        <w:rPr>
          <w:color w:val="231F20"/>
        </w:rPr>
        <w:t>used</w:t>
      </w:r>
      <w:r>
        <w:rPr>
          <w:color w:val="231F20"/>
          <w:spacing w:val="-10"/>
        </w:rPr>
        <w:t> </w:t>
      </w:r>
      <w:r>
        <w:rPr>
          <w:color w:val="231F20"/>
        </w:rPr>
        <w:t>predominately</w:t>
      </w:r>
      <w:r>
        <w:rPr>
          <w:color w:val="231F20"/>
          <w:spacing w:val="-10"/>
        </w:rPr>
        <w:t> </w:t>
      </w:r>
      <w:r>
        <w:rPr>
          <w:color w:val="231F20"/>
        </w:rPr>
        <w:t>Mandarin</w:t>
      </w:r>
      <w:r>
        <w:rPr>
          <w:color w:val="231F20"/>
          <w:spacing w:val="-10"/>
        </w:rPr>
        <w:t> </w:t>
      </w:r>
      <w:r>
        <w:rPr>
          <w:color w:val="231F20"/>
        </w:rPr>
        <w:t>continued</w:t>
      </w:r>
      <w:r>
        <w:rPr>
          <w:color w:val="231F20"/>
          <w:spacing w:val="-10"/>
        </w:rPr>
        <w:t> </w:t>
      </w:r>
      <w:r>
        <w:rPr>
          <w:color w:val="231F20"/>
        </w:rPr>
        <w:t>to</w:t>
      </w:r>
      <w:r>
        <w:rPr>
          <w:color w:val="231F20"/>
          <w:spacing w:val="-11"/>
        </w:rPr>
        <w:t> </w:t>
      </w:r>
      <w:r>
        <w:rPr>
          <w:color w:val="231F20"/>
        </w:rPr>
        <w:t>have superior native-language talker identification abilities. These results suggest that the magnitude of the LFE in talker identification by bilinguals is a func- tion</w:t>
      </w:r>
      <w:r>
        <w:rPr>
          <w:color w:val="231F20"/>
          <w:spacing w:val="-13"/>
        </w:rPr>
        <w:t> </w:t>
      </w:r>
      <w:r>
        <w:rPr>
          <w:color w:val="231F20"/>
        </w:rPr>
        <w:t>of</w:t>
      </w:r>
      <w:r>
        <w:rPr>
          <w:color w:val="231F20"/>
          <w:spacing w:val="-13"/>
        </w:rPr>
        <w:t> </w:t>
      </w:r>
      <w:r>
        <w:rPr>
          <w:color w:val="231F20"/>
        </w:rPr>
        <w:t>real-world</w:t>
      </w:r>
      <w:r>
        <w:rPr>
          <w:color w:val="231F20"/>
          <w:spacing w:val="-12"/>
        </w:rPr>
        <w:t> </w:t>
      </w:r>
      <w:r>
        <w:rPr>
          <w:color w:val="231F20"/>
        </w:rPr>
        <w:t>immersion</w:t>
      </w:r>
      <w:r>
        <w:rPr>
          <w:color w:val="231F20"/>
          <w:spacing w:val="-12"/>
        </w:rPr>
        <w:t> </w:t>
      </w:r>
      <w:r>
        <w:rPr>
          <w:color w:val="231F20"/>
        </w:rPr>
        <w:t>in</w:t>
      </w:r>
      <w:r>
        <w:rPr>
          <w:color w:val="231F20"/>
          <w:spacing w:val="-13"/>
        </w:rPr>
        <w:t> </w:t>
      </w:r>
      <w:r>
        <w:rPr>
          <w:color w:val="231F20"/>
        </w:rPr>
        <w:t>foreign</w:t>
      </w:r>
      <w:r>
        <w:rPr>
          <w:color w:val="231F20"/>
          <w:spacing w:val="-10"/>
        </w:rPr>
        <w:t> </w:t>
      </w:r>
      <w:r>
        <w:rPr>
          <w:color w:val="231F20"/>
        </w:rPr>
        <w:t>language</w:t>
      </w:r>
      <w:r>
        <w:rPr>
          <w:color w:val="231F20"/>
          <w:spacing w:val="-13"/>
        </w:rPr>
        <w:t> </w:t>
      </w:r>
      <w:r>
        <w:rPr>
          <w:color w:val="231F20"/>
        </w:rPr>
        <w:t>use.</w:t>
      </w:r>
    </w:p>
    <w:p>
      <w:pPr>
        <w:spacing w:after="0" w:line="261" w:lineRule="auto"/>
        <w:jc w:val="both"/>
        <w:sectPr>
          <w:headerReference w:type="default" r:id="rId803"/>
          <w:footerReference w:type="default" r:id="rId804"/>
          <w:pgSz w:w="12240" w:h="16200"/>
          <w:pgMar w:header="0" w:footer="638" w:top="780" w:bottom="820" w:left="920" w:right="0"/>
          <w:pgNumType w:start="2161"/>
          <w:cols w:num="2" w:equalWidth="0">
            <w:col w:w="5013" w:space="247"/>
            <w:col w:w="6060"/>
          </w:cols>
        </w:sectPr>
      </w:pPr>
    </w:p>
    <w:p>
      <w:pPr>
        <w:pStyle w:val="BodyText"/>
        <w:spacing w:before="21"/>
        <w:ind w:left="109"/>
        <w:jc w:val="both"/>
        <w:rPr>
          <w:rFonts w:ascii="PMingLiU"/>
        </w:rPr>
      </w:pPr>
      <w:r>
        <w:rPr>
          <w:rFonts w:ascii="PMingLiU"/>
          <w:color w:val="231F20"/>
          <w:w w:val="115"/>
        </w:rPr>
        <w:t>4aSC10. Vowel length and perception of English as a Lingua  Franca.</w:t>
      </w:r>
    </w:p>
    <w:p>
      <w:pPr>
        <w:pStyle w:val="BodyText"/>
        <w:spacing w:line="200" w:lineRule="exact" w:before="9"/>
        <w:ind w:left="109"/>
        <w:jc w:val="both"/>
      </w:pPr>
      <w:r>
        <w:rPr>
          <w:color w:val="231F20"/>
        </w:rPr>
        <w:t>Mara Haslam and Elisabeth Zetterholm (Dept. of Lang. Education, Stock- </w:t>
      </w:r>
      <w:r>
        <w:rPr>
          <w:color w:val="231F20"/>
          <w:w w:val="100"/>
        </w:rPr>
        <w:t>holm </w:t>
      </w:r>
      <w:r>
        <w:rPr>
          <w:color w:val="231F20"/>
          <w:w w:val="99"/>
        </w:rPr>
        <w:t>Univ., </w:t>
      </w:r>
      <w:r>
        <w:rPr>
          <w:color w:val="231F20"/>
          <w:w w:val="100"/>
        </w:rPr>
        <w:t>Stockholms </w:t>
      </w:r>
      <w:r>
        <w:rPr>
          <w:color w:val="231F20"/>
          <w:w w:val="100"/>
        </w:rPr>
        <w:t>Universitet, </w:t>
      </w:r>
      <w:r>
        <w:rPr>
          <w:color w:val="231F20"/>
          <w:spacing w:val="-1"/>
          <w:w w:val="100"/>
        </w:rPr>
        <w:t>Institutionen </w:t>
      </w:r>
      <w:r>
        <w:rPr>
          <w:color w:val="231F20"/>
          <w:spacing w:val="-20"/>
          <w:w w:val="87"/>
        </w:rPr>
        <w:t>f</w:t>
      </w:r>
      <w:r>
        <w:rPr>
          <w:rFonts w:ascii="SimSun" w:hAnsi="SimSun"/>
          <w:color w:val="231F20"/>
          <w:spacing w:val="-20"/>
          <w:w w:val="87"/>
        </w:rPr>
        <w:t>€</w:t>
      </w:r>
      <w:r>
        <w:rPr>
          <w:color w:val="231F20"/>
          <w:spacing w:val="-20"/>
          <w:w w:val="87"/>
        </w:rPr>
        <w:t>or </w:t>
      </w:r>
      <w:r>
        <w:rPr>
          <w:color w:val="231F20"/>
          <w:spacing w:val="-4"/>
          <w:w w:val="100"/>
        </w:rPr>
        <w:t>Spra˚kdidaktik, </w:t>
      </w:r>
      <w:r>
        <w:rPr>
          <w:color w:val="231F20"/>
          <w:spacing w:val="-4"/>
          <w:w w:val="100"/>
        </w:rPr>
        <w:t>Stock- </w:t>
      </w:r>
      <w:r>
        <w:rPr>
          <w:color w:val="231F20"/>
          <w:spacing w:val="-4"/>
        </w:rPr>
        <w:t>holm 10691, Sweden,</w:t>
      </w:r>
      <w:r>
        <w:rPr>
          <w:color w:val="231F20"/>
        </w:rPr>
        <w:t> mara.haslam@isd.su.se)</w:t>
      </w:r>
    </w:p>
    <w:p>
      <w:pPr>
        <w:pStyle w:val="BodyText"/>
        <w:spacing w:line="261" w:lineRule="auto" w:before="131"/>
        <w:ind w:left="109" w:firstLine="240"/>
        <w:jc w:val="both"/>
      </w:pPr>
      <w:r>
        <w:rPr>
          <w:color w:val="231F20"/>
        </w:rPr>
        <w:t>English is one of the most widely used languages in the world but, in contrast to many other languages, a majority of users of English are non- native speakers, meaning that many interactions in English fall under the category of English as a Lingua Franca (ELF). Understanding of how non- native speakers’ perception works in English is important for both research- ers and English teachers. Jenkins’ (2000) Lingua Franca Core (LFC), a list of pronunciation characteristics which are claimed necessary for accurate ELF perception, has already been adopted as a standard for training English teachers and for students of English. However, the research on which the LFC is based is rather limited. An earlier study by the presenters about the importance of the fortis-lenis distinction on stop consonants for ELF</w:t>
      </w:r>
      <w:r>
        <w:rPr>
          <w:color w:val="231F20"/>
          <w:spacing w:val="-7"/>
        </w:rPr>
        <w:t> </w:t>
      </w:r>
      <w:r>
        <w:rPr>
          <w:color w:val="231F20"/>
        </w:rPr>
        <w:t>percep- tion indicates that participants’ perception of word-initial stops cannot be explained easily in relation to voice onset time. This study represents a fur- ther attempt to investigate the claims of the LFC using more controlled methods, focusing on the claim that length is important for accurate vowel perception. Word tokens from conversations in English between speakers with different L1s are used. Results of vowel-length measurements and their relationship to perceptual results will be</w:t>
      </w:r>
      <w:r>
        <w:rPr>
          <w:color w:val="231F20"/>
          <w:spacing w:val="-1"/>
        </w:rPr>
        <w:t> </w:t>
      </w:r>
      <w:r>
        <w:rPr>
          <w:color w:val="231F20"/>
        </w:rPr>
        <w:t>presented.</w:t>
      </w:r>
    </w:p>
    <w:p>
      <w:pPr>
        <w:pStyle w:val="BodyText"/>
        <w:spacing w:before="6"/>
        <w:rPr>
          <w:sz w:val="23"/>
        </w:rPr>
      </w:pPr>
    </w:p>
    <w:p>
      <w:pPr>
        <w:pStyle w:val="BodyText"/>
        <w:spacing w:line="254" w:lineRule="auto"/>
        <w:ind w:left="109"/>
        <w:jc w:val="both"/>
      </w:pPr>
      <w:r>
        <w:rPr>
          <w:rFonts w:ascii="PMingLiU"/>
          <w:color w:val="231F20"/>
        </w:rPr>
        <w:t>4aSC11. Visual and auditory native language interference in  perceptual  learning of non-native speech sounds.  </w:t>
      </w:r>
      <w:r>
        <w:rPr>
          <w:color w:val="231F20"/>
        </w:rPr>
        <w:t>Pamela  Fuhrmeister,  F.  Sayako  Earle (Speech, Lang., and Hearing Sci., Univ. of Connecticut, 850 Bolton Rd., U-1085, Storrs, CT 06269, pamela.fuhrmeister@uconn.edu), Jay Rueckl (Psychol. Sci., Univ. of Connecticut, Storrs, CT), and Emily Myers (Speech, Lang., and Hearing Sci., Univ. of Connecticut, Storrs,</w:t>
      </w:r>
      <w:r>
        <w:rPr>
          <w:color w:val="231F20"/>
          <w:spacing w:val="-7"/>
        </w:rPr>
        <w:t> </w:t>
      </w:r>
      <w:r>
        <w:rPr>
          <w:color w:val="231F20"/>
        </w:rPr>
        <w:t>CT)</w:t>
      </w:r>
    </w:p>
    <w:p>
      <w:pPr>
        <w:pStyle w:val="BodyText"/>
        <w:spacing w:line="261" w:lineRule="auto" w:before="126"/>
        <w:ind w:left="109" w:firstLine="240"/>
        <w:jc w:val="both"/>
      </w:pPr>
      <w:r>
        <w:rPr>
          <w:color w:val="231F20"/>
        </w:rPr>
        <w:t>Learning speech sounds in a second language is challenging for adults, especially when non-native phonemes are perceptually similar to those in  the native language. Results from Earle and Myers (2015) suggest that audi- tory exposure to native language tokens that are perceptually similar to a learned non-native phonetic contrast attenuate sleep-mediated gains in per- ceptual learning. The present study seeks to determine whether activating abstract phonetic category representations through visual input will produce a similar interference effect on a learned non-native phonetic contrast. To test this, we trained participants to identify the Hindi dental and retroflex contrast and reassessed their performance following a period of sleep. Im- mediately after training, participants were exposed to interference tokens through a pseudohomophone judgment task, in which they were asked to decide if a string of letters spelled out a real word when read aloud (e.g., “drane” = drain). One group read words with /d/-initial tokens (perceptually similar to the learned contrast) and another read /b/-initial tokens (perceptu- ally dissimilar). The effect of visual interference on perceptual performance differed from the effects observed with auditory interference. These results suggest that different modalities of language input differentially interfere with perceptual learning of non-native speech</w:t>
      </w:r>
      <w:r>
        <w:rPr>
          <w:color w:val="231F20"/>
          <w:spacing w:val="-3"/>
        </w:rPr>
        <w:t> </w:t>
      </w:r>
      <w:r>
        <w:rPr>
          <w:color w:val="231F20"/>
        </w:rPr>
        <w:t>sounds.</w:t>
      </w:r>
    </w:p>
    <w:p>
      <w:pPr>
        <w:pStyle w:val="BodyText"/>
        <w:spacing w:before="6"/>
        <w:rPr>
          <w:sz w:val="23"/>
        </w:rPr>
      </w:pPr>
    </w:p>
    <w:p>
      <w:pPr>
        <w:pStyle w:val="BodyText"/>
        <w:spacing w:line="244" w:lineRule="auto"/>
        <w:ind w:left="109"/>
        <w:jc w:val="both"/>
      </w:pPr>
      <w:r>
        <w:rPr>
          <w:rFonts w:ascii="PMingLiU" w:hAnsi="PMingLiU"/>
          <w:color w:val="231F20"/>
          <w:w w:val="105"/>
        </w:rPr>
        <w:t>4aSC12. The effect of visual information on non-native speakers’ per- ception of Cantonese tones. </w:t>
      </w:r>
      <w:r>
        <w:rPr>
          <w:color w:val="231F20"/>
          <w:w w:val="105"/>
        </w:rPr>
        <w:t>Yan Chen (Linguist Dept., Univ. of Arizona, </w:t>
      </w:r>
      <w:r>
        <w:rPr>
          <w:color w:val="231F20"/>
        </w:rPr>
        <w:t>TUCSON, AZ 85721, yanchen@email.arizona.edu)</w:t>
      </w:r>
    </w:p>
    <w:p>
      <w:pPr>
        <w:pStyle w:val="BodyText"/>
        <w:spacing w:line="259" w:lineRule="auto" w:before="132"/>
        <w:ind w:left="109" w:firstLine="240"/>
        <w:jc w:val="both"/>
      </w:pPr>
      <w:r>
        <w:rPr>
          <w:color w:val="231F20"/>
        </w:rPr>
        <w:t>This</w:t>
      </w:r>
      <w:r>
        <w:rPr>
          <w:color w:val="231F20"/>
          <w:spacing w:val="-3"/>
        </w:rPr>
        <w:t> </w:t>
      </w:r>
      <w:r>
        <w:rPr>
          <w:color w:val="231F20"/>
        </w:rPr>
        <w:t>study</w:t>
      </w:r>
      <w:r>
        <w:rPr>
          <w:color w:val="231F20"/>
          <w:spacing w:val="-5"/>
        </w:rPr>
        <w:t> </w:t>
      </w:r>
      <w:r>
        <w:rPr>
          <w:color w:val="231F20"/>
        </w:rPr>
        <w:t>examines</w:t>
      </w:r>
      <w:r>
        <w:rPr>
          <w:color w:val="231F20"/>
          <w:spacing w:val="-4"/>
        </w:rPr>
        <w:t> </w:t>
      </w:r>
      <w:r>
        <w:rPr>
          <w:color w:val="231F20"/>
        </w:rPr>
        <w:t>the</w:t>
      </w:r>
      <w:r>
        <w:rPr>
          <w:color w:val="231F20"/>
          <w:spacing w:val="-3"/>
        </w:rPr>
        <w:t> </w:t>
      </w:r>
      <w:r>
        <w:rPr>
          <w:color w:val="231F20"/>
        </w:rPr>
        <w:t>effect</w:t>
      </w:r>
      <w:r>
        <w:rPr>
          <w:color w:val="231F20"/>
          <w:spacing w:val="-4"/>
        </w:rPr>
        <w:t> </w:t>
      </w:r>
      <w:r>
        <w:rPr>
          <w:color w:val="231F20"/>
        </w:rPr>
        <w:t>of</w:t>
      </w:r>
      <w:r>
        <w:rPr>
          <w:color w:val="231F20"/>
          <w:spacing w:val="-4"/>
        </w:rPr>
        <w:t> </w:t>
      </w:r>
      <w:r>
        <w:rPr>
          <w:color w:val="231F20"/>
        </w:rPr>
        <w:t>tone</w:t>
      </w:r>
      <w:r>
        <w:rPr>
          <w:color w:val="231F20"/>
          <w:spacing w:val="-3"/>
        </w:rPr>
        <w:t> </w:t>
      </w:r>
      <w:r>
        <w:rPr>
          <w:color w:val="231F20"/>
        </w:rPr>
        <w:t>marks</w:t>
      </w:r>
      <w:r>
        <w:rPr>
          <w:color w:val="231F20"/>
          <w:spacing w:val="-4"/>
        </w:rPr>
        <w:t> </w:t>
      </w:r>
      <w:r>
        <w:rPr>
          <w:color w:val="231F20"/>
        </w:rPr>
        <w:t>on</w:t>
      </w:r>
      <w:r>
        <w:rPr>
          <w:color w:val="231F20"/>
          <w:spacing w:val="-3"/>
        </w:rPr>
        <w:t> </w:t>
      </w:r>
      <w:r>
        <w:rPr>
          <w:color w:val="231F20"/>
        </w:rPr>
        <w:t>the</w:t>
      </w:r>
      <w:r>
        <w:rPr>
          <w:color w:val="231F20"/>
          <w:spacing w:val="-3"/>
        </w:rPr>
        <w:t> </w:t>
      </w:r>
      <w:r>
        <w:rPr>
          <w:color w:val="231F20"/>
        </w:rPr>
        <w:t>perception</w:t>
      </w:r>
      <w:r>
        <w:rPr>
          <w:color w:val="231F20"/>
          <w:spacing w:val="-3"/>
        </w:rPr>
        <w:t> </w:t>
      </w:r>
      <w:r>
        <w:rPr>
          <w:color w:val="231F20"/>
        </w:rPr>
        <w:t>of</w:t>
      </w:r>
      <w:r>
        <w:rPr>
          <w:color w:val="231F20"/>
          <w:spacing w:val="-4"/>
        </w:rPr>
        <w:t> </w:t>
      </w:r>
      <w:r>
        <w:rPr>
          <w:color w:val="231F20"/>
        </w:rPr>
        <w:t>5</w:t>
      </w:r>
      <w:r>
        <w:rPr>
          <w:color w:val="231F20"/>
          <w:spacing w:val="-2"/>
        </w:rPr>
        <w:t> </w:t>
      </w:r>
      <w:r>
        <w:rPr>
          <w:color w:val="231F20"/>
        </w:rPr>
        <w:t>diffi- cult</w:t>
      </w:r>
      <w:r>
        <w:rPr>
          <w:color w:val="231F20"/>
          <w:spacing w:val="21"/>
        </w:rPr>
        <w:t> </w:t>
      </w:r>
      <w:r>
        <w:rPr>
          <w:color w:val="231F20"/>
        </w:rPr>
        <w:t>Cantonese</w:t>
      </w:r>
      <w:r>
        <w:rPr>
          <w:color w:val="231F20"/>
          <w:spacing w:val="21"/>
        </w:rPr>
        <w:t> </w:t>
      </w:r>
      <w:r>
        <w:rPr>
          <w:color w:val="231F20"/>
        </w:rPr>
        <w:t>tone</w:t>
      </w:r>
      <w:r>
        <w:rPr>
          <w:color w:val="231F20"/>
          <w:spacing w:val="20"/>
        </w:rPr>
        <w:t> </w:t>
      </w:r>
      <w:r>
        <w:rPr>
          <w:color w:val="231F20"/>
        </w:rPr>
        <w:t>pairs</w:t>
      </w:r>
      <w:r>
        <w:rPr>
          <w:color w:val="231F20"/>
          <w:spacing w:val="20"/>
        </w:rPr>
        <w:t> </w:t>
      </w:r>
      <w:r>
        <w:rPr>
          <w:color w:val="231F20"/>
        </w:rPr>
        <w:t>that</w:t>
      </w:r>
      <w:r>
        <w:rPr>
          <w:color w:val="231F20"/>
          <w:spacing w:val="21"/>
        </w:rPr>
        <w:t> </w:t>
      </w:r>
      <w:r>
        <w:rPr>
          <w:color w:val="231F20"/>
        </w:rPr>
        <w:t>have</w:t>
      </w:r>
      <w:r>
        <w:rPr>
          <w:color w:val="231F20"/>
          <w:spacing w:val="19"/>
        </w:rPr>
        <w:t> </w:t>
      </w:r>
      <w:r>
        <w:rPr>
          <w:color w:val="231F20"/>
        </w:rPr>
        <w:t>high</w:t>
      </w:r>
      <w:r>
        <w:rPr>
          <w:color w:val="231F20"/>
          <w:spacing w:val="20"/>
        </w:rPr>
        <w:t> </w:t>
      </w:r>
      <w:r>
        <w:rPr>
          <w:color w:val="231F20"/>
        </w:rPr>
        <w:t>perceptual</w:t>
      </w:r>
      <w:r>
        <w:rPr>
          <w:color w:val="231F20"/>
          <w:spacing w:val="21"/>
        </w:rPr>
        <w:t> </w:t>
      </w:r>
      <w:r>
        <w:rPr>
          <w:color w:val="231F20"/>
        </w:rPr>
        <w:t>similarity:</w:t>
      </w:r>
      <w:r>
        <w:rPr>
          <w:color w:val="231F20"/>
          <w:spacing w:val="20"/>
        </w:rPr>
        <w:t> </w:t>
      </w:r>
      <w:r>
        <w:rPr>
          <w:color w:val="231F20"/>
        </w:rPr>
        <w:t>high-rising</w:t>
      </w:r>
    </w:p>
    <w:p>
      <w:pPr>
        <w:pStyle w:val="BodyText"/>
        <w:spacing w:line="261" w:lineRule="auto" w:before="2"/>
        <w:ind w:left="109"/>
        <w:jc w:val="both"/>
      </w:pPr>
      <w:r>
        <w:rPr/>
        <w:pict>
          <v:shape style="position:absolute;margin-left:281.196808pt;margin-top:54.05978pt;width:1.75pt;height:5.6pt;mso-position-horizontal-relative:page;mso-position-vertical-relative:paragraph;z-index:-464872" type="#_x0000_t202" filled="false" stroked="false">
            <v:textbox inset="0,0,0,0">
              <w:txbxContent>
                <w:p>
                  <w:pPr>
                    <w:spacing w:line="74" w:lineRule="exact" w:before="0"/>
                    <w:ind w:left="0" w:right="-19" w:firstLine="0"/>
                    <w:jc w:val="left"/>
                    <w:rPr>
                      <w:rFonts w:ascii="Trebuchet MS"/>
                      <w:sz w:val="11"/>
                    </w:rPr>
                  </w:pPr>
                  <w:r>
                    <w:rPr>
                      <w:rFonts w:ascii="Trebuchet MS"/>
                      <w:color w:val="231F20"/>
                      <w:spacing w:val="-21"/>
                      <w:w w:val="223"/>
                      <w:sz w:val="3"/>
                    </w:rPr>
                    <w:t>-</w:t>
                  </w:r>
                  <w:r>
                    <w:rPr>
                      <w:rFonts w:ascii="Trebuchet MS"/>
                      <w:color w:val="231F20"/>
                      <w:w w:val="74"/>
                      <w:position w:val="-1"/>
                      <w:sz w:val="11"/>
                    </w:rPr>
                    <w:t>j</w:t>
                  </w:r>
                </w:p>
              </w:txbxContent>
            </v:textbox>
            <w10:wrap type="none"/>
          </v:shape>
        </w:pict>
      </w:r>
      <w:r>
        <w:rPr>
          <w:color w:val="231F20"/>
          <w:w w:val="105"/>
        </w:rPr>
        <w:t>(25)</w:t>
      </w:r>
      <w:r>
        <w:rPr>
          <w:color w:val="231F20"/>
          <w:spacing w:val="-4"/>
          <w:w w:val="105"/>
        </w:rPr>
        <w:t> </w:t>
      </w:r>
      <w:r>
        <w:rPr>
          <w:color w:val="231F20"/>
          <w:w w:val="105"/>
        </w:rPr>
        <w:t>versus</w:t>
      </w:r>
      <w:r>
        <w:rPr>
          <w:color w:val="231F20"/>
          <w:spacing w:val="-5"/>
          <w:w w:val="105"/>
        </w:rPr>
        <w:t> </w:t>
      </w:r>
      <w:r>
        <w:rPr>
          <w:color w:val="231F20"/>
          <w:w w:val="105"/>
        </w:rPr>
        <w:t>mid-rising</w:t>
      </w:r>
      <w:r>
        <w:rPr>
          <w:color w:val="231F20"/>
          <w:spacing w:val="-6"/>
          <w:w w:val="105"/>
        </w:rPr>
        <w:t> </w:t>
      </w:r>
      <w:r>
        <w:rPr>
          <w:color w:val="231F20"/>
          <w:w w:val="105"/>
        </w:rPr>
        <w:t>(23),</w:t>
      </w:r>
      <w:r>
        <w:rPr>
          <w:color w:val="231F20"/>
          <w:spacing w:val="-5"/>
          <w:w w:val="105"/>
        </w:rPr>
        <w:t> </w:t>
      </w:r>
      <w:r>
        <w:rPr>
          <w:color w:val="231F20"/>
          <w:w w:val="105"/>
        </w:rPr>
        <w:t>mid-level</w:t>
      </w:r>
      <w:r>
        <w:rPr>
          <w:color w:val="231F20"/>
          <w:spacing w:val="-4"/>
          <w:w w:val="105"/>
        </w:rPr>
        <w:t> </w:t>
      </w:r>
      <w:r>
        <w:rPr>
          <w:color w:val="231F20"/>
          <w:w w:val="105"/>
        </w:rPr>
        <w:t>(33)</w:t>
      </w:r>
      <w:r>
        <w:rPr>
          <w:color w:val="231F20"/>
          <w:spacing w:val="-5"/>
          <w:w w:val="105"/>
        </w:rPr>
        <w:t> </w:t>
      </w:r>
      <w:r>
        <w:rPr>
          <w:color w:val="231F20"/>
          <w:w w:val="105"/>
        </w:rPr>
        <w:t>versus</w:t>
      </w:r>
      <w:r>
        <w:rPr>
          <w:color w:val="231F20"/>
          <w:spacing w:val="-5"/>
          <w:w w:val="105"/>
        </w:rPr>
        <w:t> </w:t>
      </w:r>
      <w:r>
        <w:rPr>
          <w:color w:val="231F20"/>
          <w:w w:val="105"/>
        </w:rPr>
        <w:t>low-level</w:t>
      </w:r>
      <w:r>
        <w:rPr>
          <w:color w:val="231F20"/>
          <w:spacing w:val="-6"/>
          <w:w w:val="105"/>
        </w:rPr>
        <w:t> </w:t>
      </w:r>
      <w:r>
        <w:rPr>
          <w:color w:val="231F20"/>
          <w:w w:val="105"/>
        </w:rPr>
        <w:t>(22/11),</w:t>
      </w:r>
      <w:r>
        <w:rPr>
          <w:color w:val="231F20"/>
          <w:spacing w:val="-5"/>
          <w:w w:val="105"/>
        </w:rPr>
        <w:t> </w:t>
      </w:r>
      <w:r>
        <w:rPr>
          <w:color w:val="231F20"/>
          <w:w w:val="105"/>
        </w:rPr>
        <w:t>low- falling (21) versus low-rising (23), low-falling (21) versus low-level (22/ 11),</w:t>
      </w:r>
      <w:r>
        <w:rPr>
          <w:color w:val="231F20"/>
          <w:spacing w:val="-24"/>
          <w:w w:val="105"/>
        </w:rPr>
        <w:t> </w:t>
      </w:r>
      <w:r>
        <w:rPr>
          <w:color w:val="231F20"/>
          <w:w w:val="105"/>
        </w:rPr>
        <w:t>and</w:t>
      </w:r>
      <w:r>
        <w:rPr>
          <w:color w:val="231F20"/>
          <w:spacing w:val="-23"/>
          <w:w w:val="105"/>
        </w:rPr>
        <w:t> </w:t>
      </w:r>
      <w:r>
        <w:rPr>
          <w:color w:val="231F20"/>
          <w:w w:val="105"/>
        </w:rPr>
        <w:t>low-rising</w:t>
      </w:r>
      <w:r>
        <w:rPr>
          <w:color w:val="231F20"/>
          <w:spacing w:val="-24"/>
          <w:w w:val="105"/>
        </w:rPr>
        <w:t> </w:t>
      </w:r>
      <w:r>
        <w:rPr>
          <w:color w:val="231F20"/>
          <w:w w:val="105"/>
        </w:rPr>
        <w:t>(23)</w:t>
      </w:r>
      <w:r>
        <w:rPr>
          <w:color w:val="231F20"/>
          <w:spacing w:val="-23"/>
          <w:w w:val="105"/>
        </w:rPr>
        <w:t> </w:t>
      </w:r>
      <w:r>
        <w:rPr>
          <w:color w:val="231F20"/>
          <w:w w:val="105"/>
        </w:rPr>
        <w:t>versus</w:t>
      </w:r>
      <w:r>
        <w:rPr>
          <w:color w:val="231F20"/>
          <w:spacing w:val="-24"/>
          <w:w w:val="105"/>
        </w:rPr>
        <w:t> </w:t>
      </w:r>
      <w:r>
        <w:rPr>
          <w:color w:val="231F20"/>
          <w:w w:val="105"/>
        </w:rPr>
        <w:t>low-level(22/11).</w:t>
      </w:r>
      <w:r>
        <w:rPr>
          <w:color w:val="231F20"/>
          <w:spacing w:val="-23"/>
          <w:w w:val="105"/>
        </w:rPr>
        <w:t> </w:t>
      </w:r>
      <w:r>
        <w:rPr>
          <w:color w:val="231F20"/>
          <w:w w:val="105"/>
        </w:rPr>
        <w:t>Native</w:t>
      </w:r>
      <w:r>
        <w:rPr>
          <w:color w:val="231F20"/>
          <w:spacing w:val="-24"/>
          <w:w w:val="105"/>
        </w:rPr>
        <w:t> </w:t>
      </w:r>
      <w:r>
        <w:rPr>
          <w:color w:val="231F20"/>
          <w:w w:val="105"/>
        </w:rPr>
        <w:t>speakers</w:t>
      </w:r>
      <w:r>
        <w:rPr>
          <w:color w:val="231F20"/>
          <w:spacing w:val="-23"/>
          <w:w w:val="105"/>
        </w:rPr>
        <w:t> </w:t>
      </w:r>
      <w:r>
        <w:rPr>
          <w:color w:val="231F20"/>
          <w:w w:val="105"/>
        </w:rPr>
        <w:t>of</w:t>
      </w:r>
      <w:r>
        <w:rPr>
          <w:color w:val="231F20"/>
          <w:spacing w:val="-24"/>
          <w:w w:val="105"/>
        </w:rPr>
        <w:t> </w:t>
      </w:r>
      <w:r>
        <w:rPr>
          <w:color w:val="231F20"/>
          <w:w w:val="105"/>
        </w:rPr>
        <w:t>Ameri- can English and native speakers of Mandarin participated in a categorial AXB pre-test, a categorial AX training, and a categorial AXB post-test. </w:t>
      </w:r>
      <w:r>
        <w:rPr>
          <w:color w:val="231F20"/>
          <w:w w:val="100"/>
        </w:rPr>
        <w:t>Half </w:t>
      </w:r>
      <w:r>
        <w:rPr>
          <w:color w:val="231F20"/>
        </w:rPr>
        <w:t>of </w:t>
      </w:r>
      <w:r>
        <w:rPr>
          <w:color w:val="231F20"/>
          <w:w w:val="100"/>
        </w:rPr>
        <w:t>the </w:t>
      </w:r>
      <w:r>
        <w:rPr>
          <w:color w:val="231F20"/>
          <w:w w:val="100"/>
        </w:rPr>
        <w:t>subjects </w:t>
      </w:r>
      <w:r>
        <w:rPr>
          <w:color w:val="231F20"/>
          <w:w w:val="100"/>
        </w:rPr>
        <w:t>received </w:t>
      </w:r>
      <w:r>
        <w:rPr>
          <w:color w:val="231F20"/>
          <w:w w:val="100"/>
        </w:rPr>
        <w:t>iconic </w:t>
      </w:r>
      <w:r>
        <w:rPr>
          <w:color w:val="231F20"/>
          <w:w w:val="99"/>
        </w:rPr>
        <w:t>symbols </w:t>
      </w:r>
      <w:r>
        <w:rPr>
          <w:color w:val="231F20"/>
          <w:spacing w:val="-7"/>
          <w:w w:val="132"/>
        </w:rPr>
        <w:t>(</w:t>
      </w:r>
      <w:r>
        <w:rPr>
          <w:rFonts w:ascii="Trebuchet MS"/>
          <w:color w:val="231F20"/>
          <w:spacing w:val="-7"/>
          <w:w w:val="132"/>
          <w:sz w:val="3"/>
        </w:rPr>
        <w:t>-</w:t>
      </w:r>
      <w:r>
        <w:rPr>
          <w:rFonts w:ascii="Trebuchet MS"/>
          <w:color w:val="231F20"/>
          <w:spacing w:val="-7"/>
          <w:w w:val="132"/>
          <w:position w:val="2"/>
          <w:sz w:val="11"/>
        </w:rPr>
        <w:t>j</w:t>
      </w:r>
      <w:r>
        <w:rPr>
          <w:rFonts w:ascii="Trebuchet MS"/>
          <w:color w:val="231F20"/>
          <w:w w:val="132"/>
          <w:position w:val="2"/>
          <w:sz w:val="11"/>
        </w:rPr>
        <w:t> </w:t>
      </w:r>
      <w:r>
        <w:rPr>
          <w:rFonts w:ascii="Trebuchet MS"/>
          <w:color w:val="231F20"/>
          <w:w w:val="81"/>
          <w:position w:val="2"/>
          <w:sz w:val="11"/>
        </w:rPr>
        <w:t>e  </w:t>
      </w:r>
      <w:r>
        <w:rPr>
          <w:color w:val="231F20"/>
        </w:rPr>
        <w:t>for </w:t>
      </w:r>
      <w:r>
        <w:rPr>
          <w:color w:val="231F20"/>
          <w:spacing w:val="-1"/>
          <w:w w:val="100"/>
        </w:rPr>
        <w:t>high-rising</w:t>
      </w:r>
      <w:r>
        <w:rPr>
          <w:color w:val="231F20"/>
          <w:w w:val="100"/>
        </w:rPr>
        <w:t> </w:t>
      </w:r>
      <w:r>
        <w:rPr>
          <w:color w:val="231F20"/>
        </w:rPr>
        <w:t>(25),      </w:t>
      </w:r>
      <w:r>
        <w:rPr>
          <w:color w:val="231F20"/>
          <w:spacing w:val="13"/>
        </w:rPr>
        <w:t> </w:t>
      </w:r>
      <w:r>
        <w:rPr>
          <w:color w:val="231F20"/>
        </w:rPr>
        <w:t>for</w:t>
      </w:r>
    </w:p>
    <w:p>
      <w:pPr>
        <w:pStyle w:val="BodyText"/>
        <w:spacing w:line="261" w:lineRule="auto" w:before="45"/>
        <w:ind w:left="109" w:right="126"/>
        <w:jc w:val="both"/>
      </w:pPr>
      <w:r>
        <w:rPr/>
        <w:br w:type="column"/>
      </w:r>
      <w:r>
        <w:rPr>
          <w:color w:val="231F20"/>
        </w:rPr>
        <w:t>rising (25) versus mid-rising (23) than A subjects, regardless of language groups, and that Mandarin speakers responded faster than English speakers in the post-test.</w:t>
      </w:r>
    </w:p>
    <w:p>
      <w:pPr>
        <w:pStyle w:val="BodyText"/>
      </w:pPr>
    </w:p>
    <w:p>
      <w:pPr>
        <w:pStyle w:val="BodyText"/>
        <w:spacing w:line="261" w:lineRule="auto" w:before="107"/>
        <w:ind w:left="109" w:right="127"/>
        <w:jc w:val="both"/>
      </w:pPr>
      <w:r>
        <w:rPr>
          <w:rFonts w:ascii="PMingLiU"/>
          <w:color w:val="231F20"/>
        </w:rPr>
        <w:t>4aSC13. Intelligibility, fluency,  and  variability  in  non-native  speech.  </w:t>
      </w:r>
      <w:r>
        <w:rPr>
          <w:color w:val="231F20"/>
        </w:rPr>
        <w:t>Melissa M. Baese-Berk (Linguist, Univ. of Oregon, Oyer Ctr. B-7, East Lansing, MI 48824, mbaesebe@uoregon.edu), Tuuli H. Morrill (George Mason Univ., Fairfax, VA), and Ann R. Bradlow (Northwestern Univ., Evanston,</w:t>
      </w:r>
      <w:r>
        <w:rPr>
          <w:color w:val="231F20"/>
          <w:spacing w:val="-1"/>
        </w:rPr>
        <w:t> </w:t>
      </w:r>
      <w:r>
        <w:rPr>
          <w:color w:val="231F20"/>
        </w:rPr>
        <w:t>IL)</w:t>
      </w:r>
    </w:p>
    <w:p>
      <w:pPr>
        <w:pStyle w:val="BodyText"/>
        <w:spacing w:line="261" w:lineRule="auto" w:before="120"/>
        <w:ind w:left="109" w:right="126" w:firstLine="240"/>
        <w:jc w:val="both"/>
      </w:pPr>
      <w:r>
        <w:rPr>
          <w:color w:val="231F20"/>
        </w:rPr>
        <w:t>Native and non-native speech differ in many ways, including overall speech rate, which tends to be substantially slower for non-native speakers (Guion </w:t>
      </w:r>
      <w:r>
        <w:rPr>
          <w:i/>
          <w:color w:val="231F20"/>
        </w:rPr>
        <w:t>et al.</w:t>
      </w:r>
      <w:r>
        <w:rPr>
          <w:color w:val="231F20"/>
        </w:rPr>
        <w:t>, 2000). Recent work has suggested that non-native speech may be not only slower, but also more variable when non-natives are reading aloud (Baese-Berk and Morrill, 2015). Speaking rate also influences how listeners perceive non-native speech—slower readers are perceived as more accented and less comprehensible (Munro and Derwing, 1998). In the pres- ent study, we ask whether variability in speaking rate also has this effect on listeners. Specifically, we ask whether speaking rate variability is correlated with non-native speaker intelligibility and/or with judgments of fluency. In the present study, we ask listeners to transcribe sentences from speakers  who show more or less variability in speaking rate across sentences in a paragraph-length reading passage. We also ask them to rate the fluency of the read sentences. Speech samples were taken from native Mandarin, Ko- rean and English speakers’ recordings of the English “North Wind and the Sun” passage in the ALLSSTAR collection of digital speech recordings (Bradlow </w:t>
      </w:r>
      <w:r>
        <w:rPr>
          <w:i/>
          <w:color w:val="231F20"/>
        </w:rPr>
        <w:t>et al.</w:t>
      </w:r>
      <w:r>
        <w:rPr>
          <w:color w:val="231F20"/>
        </w:rPr>
        <w:t>, 2010). These results provide insight into the relationships between variability, intelligibility, and fluency in both native and non-native speech.</w:t>
      </w:r>
    </w:p>
    <w:p>
      <w:pPr>
        <w:pStyle w:val="BodyText"/>
      </w:pPr>
    </w:p>
    <w:p>
      <w:pPr>
        <w:pStyle w:val="BodyText"/>
        <w:spacing w:line="252" w:lineRule="auto" w:before="126"/>
        <w:ind w:left="109" w:right="126"/>
        <w:jc w:val="both"/>
      </w:pPr>
      <w:r>
        <w:rPr>
          <w:rFonts w:ascii="PMingLiU"/>
          <w:color w:val="231F20"/>
        </w:rPr>
        <w:t>4aSC14.  Variability  and  stability  in  native  and  non-native  Japanese  speech. </w:t>
      </w:r>
      <w:r>
        <w:rPr>
          <w:color w:val="231F20"/>
        </w:rPr>
        <w:t>Charlotte Vaughn, Melissa Baese-Berk (Linguist, Univ. of Oregon, 1290 University of Oregon, Eugene, OR 97403-1290, cvaughn@uoregon. edu), and Kaori Idemaru (East Asian Lang. and Literatures, Univ. of Ore- gon, Eugene,</w:t>
      </w:r>
      <w:r>
        <w:rPr>
          <w:color w:val="231F20"/>
          <w:spacing w:val="-3"/>
        </w:rPr>
        <w:t> </w:t>
      </w:r>
      <w:r>
        <w:rPr>
          <w:color w:val="231F20"/>
        </w:rPr>
        <w:t>OR)</w:t>
      </w:r>
    </w:p>
    <w:p>
      <w:pPr>
        <w:pStyle w:val="BodyText"/>
        <w:spacing w:line="261" w:lineRule="auto" w:before="127"/>
        <w:ind w:left="109" w:right="126" w:firstLine="240"/>
        <w:jc w:val="both"/>
      </w:pPr>
      <w:r>
        <w:rPr>
          <w:color w:val="231F20"/>
        </w:rPr>
        <w:t>The speech of second language learners is often characterized as more variable than the speech of native speakers (e.g., Baese-Berk and Morrill, 2015; Jongman and Wade, 2007; Jongman </w:t>
      </w:r>
      <w:r>
        <w:rPr>
          <w:i/>
          <w:color w:val="231F20"/>
        </w:rPr>
        <w:t>et al.</w:t>
      </w:r>
      <w:r>
        <w:rPr>
          <w:color w:val="231F20"/>
        </w:rPr>
        <w:t>, 2007; Rogers</w:t>
      </w:r>
      <w:r>
        <w:rPr>
          <w:i/>
          <w:color w:val="231F20"/>
        </w:rPr>
        <w:t>et al</w:t>
      </w:r>
      <w:r>
        <w:rPr>
          <w:color w:val="231F20"/>
        </w:rPr>
        <w:t>., 2012). However, among the relatively few studies which have examined this ques- tion directly, the majority have focused on: learners of English, learners from one L1 background, and have examined one linguistic feature per study, leaving open the possibility that non-native speech may not be more variable than native speech in all cases. The present work examines the pro- duction of Japanese sentences by native Japanese speakers, and learners of Japanese from two language backgrounds (English and Chinese). Counter to previous results, we find several cases where non-native speakers are </w:t>
      </w:r>
      <w:r>
        <w:rPr>
          <w:i/>
          <w:color w:val="231F20"/>
        </w:rPr>
        <w:t>less </w:t>
      </w:r>
      <w:r>
        <w:rPr>
          <w:color w:val="231F20"/>
        </w:rPr>
        <w:t>variable than native speakers, including on various measures of vowel spec- trum variability, and voiced stop realization. Thus, the relationship between variability and language background appears to be more complex than pre- viously thought. Accurately characterizing variability across native and non-native speech has implications for models of second language acquisi- tion, and speech perception. We suggest that future work on variability in non-native speech should examine factors such as speakers’ L1 and L2, and multiple linguistic features.</w:t>
      </w:r>
    </w:p>
    <w:p>
      <w:pPr>
        <w:pStyle w:val="BodyText"/>
      </w:pPr>
    </w:p>
    <w:p>
      <w:pPr>
        <w:pStyle w:val="BodyText"/>
        <w:spacing w:line="244" w:lineRule="auto" w:before="126"/>
        <w:ind w:left="109" w:right="127"/>
        <w:jc w:val="both"/>
      </w:pPr>
      <w:r>
        <w:rPr>
          <w:rFonts w:ascii="PMingLiU"/>
          <w:color w:val="231F20"/>
          <w:w w:val="105"/>
        </w:rPr>
        <w:t>4aSC15. Discriminability of non-native tonal contours in  low-pass  fil-  tered speech. </w:t>
      </w:r>
      <w:r>
        <w:rPr>
          <w:color w:val="231F20"/>
          <w:w w:val="105"/>
        </w:rPr>
        <w:t>Tuuli Morrill and Zhiyan Gao (George Mason Univ., 4400 </w:t>
      </w:r>
      <w:r>
        <w:rPr>
          <w:color w:val="231F20"/>
        </w:rPr>
        <w:t>University Dr., 3E4, Fairfax, VA 22030,</w:t>
      </w:r>
      <w:r>
        <w:rPr>
          <w:color w:val="231F20"/>
          <w:spacing w:val="-10"/>
        </w:rPr>
        <w:t> </w:t>
      </w:r>
      <w:r>
        <w:rPr>
          <w:color w:val="231F20"/>
        </w:rPr>
        <w:t>tmorrill@gmu.edu)</w:t>
      </w:r>
    </w:p>
    <w:p>
      <w:pPr>
        <w:pStyle w:val="BodyText"/>
        <w:spacing w:line="261" w:lineRule="auto" w:before="132"/>
        <w:ind w:left="109" w:right="126" w:firstLine="240"/>
        <w:jc w:val="both"/>
      </w:pPr>
      <w:r>
        <w:rPr>
          <w:color w:val="231F20"/>
        </w:rPr>
        <w:t>Native speakers of a language are able to easily detect non-native “accents”—usually a perceived accent is attributed to phonemic- and    pho-</w:t>
      </w:r>
    </w:p>
    <w:p>
      <w:pPr>
        <w:spacing w:after="0" w:line="261" w:lineRule="auto"/>
        <w:jc w:val="both"/>
        <w:sectPr>
          <w:headerReference w:type="default" r:id="rId805"/>
          <w:footerReference w:type="default" r:id="rId806"/>
          <w:pgSz w:w="12240" w:h="16200"/>
          <w:pgMar w:header="0" w:footer="638" w:top="780" w:bottom="820" w:left="920" w:right="920"/>
          <w:pgNumType w:start="2162"/>
          <w:cols w:num="2" w:equalWidth="0">
            <w:col w:w="5012" w:space="248"/>
            <w:col w:w="5140"/>
          </w:cols>
        </w:sectPr>
      </w:pPr>
    </w:p>
    <w:p>
      <w:pPr>
        <w:pStyle w:val="BodyText"/>
        <w:spacing w:before="1"/>
        <w:ind w:left="109" w:right="-13"/>
        <w:rPr>
          <w:rFonts w:ascii="Trebuchet MS"/>
          <w:sz w:val="11"/>
        </w:rPr>
      </w:pPr>
      <w:r>
        <w:rPr/>
        <w:pict>
          <v:shape style="position:absolute;margin-left:179.262894pt;margin-top:4.821907pt;width:1.25pt;height:1.6pt;mso-position-horizontal-relative:page;mso-position-vertical-relative:paragraph;z-index:-464848" type="#_x0000_t202" filled="false" stroked="false">
            <v:textbox inset="0,0,0,0">
              <w:txbxContent>
                <w:p>
                  <w:pPr>
                    <w:spacing w:line="21" w:lineRule="exact" w:before="0"/>
                    <w:ind w:left="0" w:right="0" w:firstLine="0"/>
                    <w:jc w:val="left"/>
                    <w:rPr>
                      <w:rFonts w:ascii="Trebuchet MS"/>
                      <w:sz w:val="3"/>
                    </w:rPr>
                  </w:pPr>
                  <w:r>
                    <w:rPr>
                      <w:rFonts w:ascii="Trebuchet MS"/>
                      <w:color w:val="231F20"/>
                      <w:w w:val="223"/>
                      <w:sz w:val="3"/>
                    </w:rPr>
                    <w:t>-</w:t>
                  </w:r>
                </w:p>
              </w:txbxContent>
            </v:textbox>
            <w10:wrap type="none"/>
          </v:shape>
        </w:pict>
      </w:r>
      <w:r>
        <w:rPr>
          <w:color w:val="231F20"/>
          <w:w w:val="100"/>
        </w:rPr>
        <w:t>mid-level</w:t>
      </w:r>
      <w:r>
        <w:rPr>
          <w:color w:val="231F20"/>
          <w:spacing w:val="15"/>
        </w:rPr>
        <w:t> </w:t>
      </w:r>
      <w:r>
        <w:rPr>
          <w:color w:val="231F20"/>
        </w:rPr>
        <w:t>(33),</w:t>
      </w:r>
      <w:r>
        <w:rPr>
          <w:color w:val="231F20"/>
          <w:spacing w:val="15"/>
        </w:rPr>
        <w:t> </w:t>
      </w:r>
      <w:r>
        <w:rPr>
          <w:rFonts w:ascii="Trebuchet MS"/>
          <w:color w:val="231F20"/>
          <w:spacing w:val="-21"/>
          <w:w w:val="223"/>
          <w:sz w:val="3"/>
        </w:rPr>
        <w:t>-</w:t>
      </w:r>
      <w:r>
        <w:rPr>
          <w:rFonts w:ascii="Trebuchet MS"/>
          <w:color w:val="231F20"/>
          <w:w w:val="74"/>
          <w:position w:val="2"/>
          <w:sz w:val="11"/>
        </w:rPr>
        <w:t>j</w:t>
      </w:r>
      <w:r>
        <w:rPr>
          <w:rFonts w:ascii="Trebuchet MS"/>
          <w:color w:val="231F20"/>
          <w:position w:val="2"/>
          <w:sz w:val="11"/>
        </w:rPr>
        <w:t> </w:t>
      </w:r>
      <w:r>
        <w:rPr>
          <w:rFonts w:ascii="Trebuchet MS"/>
          <w:color w:val="231F20"/>
          <w:spacing w:val="-11"/>
          <w:position w:val="2"/>
          <w:sz w:val="11"/>
        </w:rPr>
        <w:t> </w:t>
      </w:r>
      <w:r>
        <w:rPr>
          <w:color w:val="231F20"/>
        </w:rPr>
        <w:t>for</w:t>
      </w:r>
      <w:r>
        <w:rPr>
          <w:color w:val="231F20"/>
          <w:spacing w:val="14"/>
        </w:rPr>
        <w:t> </w:t>
      </w:r>
      <w:r>
        <w:rPr>
          <w:color w:val="231F20"/>
          <w:w w:val="100"/>
        </w:rPr>
        <w:t>low-falling</w:t>
      </w:r>
      <w:r>
        <w:rPr>
          <w:color w:val="231F20"/>
          <w:spacing w:val="13"/>
        </w:rPr>
        <w:t> </w:t>
      </w:r>
      <w:r>
        <w:rPr>
          <w:color w:val="231F20"/>
        </w:rPr>
        <w:t>(21),</w:t>
      </w:r>
      <w:r>
        <w:rPr>
          <w:color w:val="231F20"/>
          <w:spacing w:val="15"/>
        </w:rPr>
        <w:t> </w:t>
      </w:r>
      <w:r>
        <w:rPr>
          <w:rFonts w:ascii="Trebuchet MS"/>
          <w:color w:val="231F20"/>
          <w:spacing w:val="-21"/>
          <w:w w:val="223"/>
          <w:sz w:val="3"/>
        </w:rPr>
        <w:t>-</w:t>
      </w:r>
      <w:r>
        <w:rPr>
          <w:rFonts w:ascii="Trebuchet MS"/>
          <w:color w:val="231F20"/>
          <w:w w:val="74"/>
          <w:position w:val="2"/>
          <w:sz w:val="11"/>
        </w:rPr>
        <w:t>j</w:t>
      </w:r>
      <w:r>
        <w:rPr>
          <w:rFonts w:ascii="Trebuchet MS"/>
          <w:color w:val="231F20"/>
          <w:spacing w:val="-1"/>
          <w:position w:val="2"/>
          <w:sz w:val="11"/>
        </w:rPr>
        <w:t> </w:t>
      </w:r>
      <w:r>
        <w:rPr>
          <w:rFonts w:ascii="Trebuchet MS"/>
          <w:color w:val="231F20"/>
          <w:w w:val="74"/>
          <w:position w:val="2"/>
          <w:sz w:val="11"/>
        </w:rPr>
        <w:t>j</w:t>
      </w:r>
      <w:r>
        <w:rPr>
          <w:rFonts w:ascii="Trebuchet MS"/>
          <w:color w:val="231F20"/>
          <w:position w:val="2"/>
          <w:sz w:val="11"/>
        </w:rPr>
        <w:t> </w:t>
      </w:r>
      <w:r>
        <w:rPr>
          <w:rFonts w:ascii="Trebuchet MS"/>
          <w:color w:val="231F20"/>
          <w:spacing w:val="15"/>
          <w:position w:val="2"/>
          <w:sz w:val="11"/>
        </w:rPr>
        <w:t> </w:t>
      </w:r>
      <w:r>
        <w:rPr>
          <w:color w:val="231F20"/>
        </w:rPr>
        <w:t>for</w:t>
      </w:r>
      <w:r>
        <w:rPr>
          <w:color w:val="231F20"/>
          <w:spacing w:val="16"/>
        </w:rPr>
        <w:t> </w:t>
      </w:r>
      <w:r>
        <w:rPr>
          <w:color w:val="231F20"/>
          <w:w w:val="100"/>
        </w:rPr>
        <w:t>low-risi</w:t>
      </w:r>
      <w:r>
        <w:rPr>
          <w:color w:val="231F20"/>
          <w:spacing w:val="-2"/>
          <w:w w:val="100"/>
        </w:rPr>
        <w:t>n</w:t>
      </w:r>
      <w:r>
        <w:rPr>
          <w:color w:val="231F20"/>
        </w:rPr>
        <w:t>g</w:t>
      </w:r>
      <w:r>
        <w:rPr>
          <w:color w:val="231F20"/>
          <w:spacing w:val="16"/>
        </w:rPr>
        <w:t> </w:t>
      </w:r>
      <w:r>
        <w:rPr>
          <w:color w:val="231F20"/>
        </w:rPr>
        <w:t>(23),</w:t>
      </w:r>
      <w:r>
        <w:rPr>
          <w:color w:val="231F20"/>
          <w:spacing w:val="14"/>
        </w:rPr>
        <w:t> </w:t>
      </w:r>
      <w:r>
        <w:rPr>
          <w:color w:val="231F20"/>
          <w:w w:val="100"/>
        </w:rPr>
        <w:t>and</w:t>
      </w:r>
      <w:r>
        <w:rPr>
          <w:color w:val="231F20"/>
          <w:spacing w:val="15"/>
        </w:rPr>
        <w:t> </w:t>
      </w:r>
      <w:r>
        <w:rPr>
          <w:rFonts w:ascii="Trebuchet MS"/>
          <w:color w:val="231F20"/>
          <w:spacing w:val="-21"/>
          <w:w w:val="223"/>
          <w:sz w:val="3"/>
        </w:rPr>
        <w:t>-</w:t>
      </w:r>
      <w:r>
        <w:rPr>
          <w:rFonts w:ascii="Trebuchet MS"/>
          <w:color w:val="231F20"/>
          <w:w w:val="74"/>
          <w:position w:val="2"/>
          <w:sz w:val="11"/>
        </w:rPr>
        <w:t>j</w:t>
      </w:r>
    </w:p>
    <w:p>
      <w:pPr>
        <w:pStyle w:val="BodyText"/>
        <w:spacing w:before="1"/>
        <w:ind w:left="15" w:right="-3"/>
      </w:pPr>
      <w:r>
        <w:rPr/>
        <w:br w:type="column"/>
      </w:r>
      <w:r>
        <w:rPr>
          <w:color w:val="231F20"/>
        </w:rPr>
        <w:t>for low-</w:t>
      </w:r>
    </w:p>
    <w:p>
      <w:pPr>
        <w:pStyle w:val="BodyText"/>
        <w:spacing w:line="180" w:lineRule="exact"/>
        <w:ind w:left="109" w:right="125"/>
      </w:pPr>
      <w:r>
        <w:rPr/>
        <w:br w:type="column"/>
      </w:r>
      <w:r>
        <w:rPr>
          <w:color w:val="231F20"/>
        </w:rPr>
        <w:t>netic- level information. However, a growing body of work suggests that</w:t>
      </w:r>
    </w:p>
    <w:p>
      <w:pPr>
        <w:spacing w:after="0" w:line="180" w:lineRule="exact"/>
        <w:sectPr>
          <w:type w:val="continuous"/>
          <w:pgSz w:w="12240" w:h="16200"/>
          <w:pgMar w:top="0" w:bottom="280" w:left="920" w:right="920"/>
          <w:cols w:num="3" w:equalWidth="0">
            <w:col w:w="4419" w:space="40"/>
            <w:col w:w="552" w:space="249"/>
            <w:col w:w="5140"/>
          </w:cols>
        </w:sectPr>
      </w:pPr>
    </w:p>
    <w:p>
      <w:pPr>
        <w:pStyle w:val="BodyText"/>
        <w:spacing w:line="261" w:lineRule="auto" w:before="15"/>
        <w:ind w:left="109"/>
        <w:jc w:val="both"/>
      </w:pPr>
      <w:r>
        <w:rPr>
          <w:color w:val="231F20"/>
        </w:rPr>
        <w:t>level (22/11)) as feedback in the training (Auditory-Visual training group) while the other half did not (Auditory). Preliminary results showed that both language groups improved their discrimination of all the tone pairs and that Mandarin speakers received higher percent response than English speakers in the post-test. AV subjects and A subjects, regardless of language groups, did not differ significantly in percent correct response in the post-test. Reac- tion time data suggested that AV subjects responded faster on the pair  high-</w:t>
      </w:r>
    </w:p>
    <w:p>
      <w:pPr>
        <w:pStyle w:val="BodyText"/>
        <w:spacing w:line="261" w:lineRule="auto" w:before="12"/>
        <w:ind w:left="109" w:right="126"/>
        <w:jc w:val="both"/>
      </w:pPr>
      <w:r>
        <w:rPr/>
        <w:br w:type="column"/>
      </w:r>
      <w:r>
        <w:rPr>
          <w:color w:val="231F20"/>
        </w:rPr>
        <w:t>non-native speakers also exhibit differences from native speakers at the pro- sodic level. Differences are exhibited in the placement of lexical stress and phrasal accents, as well as the acoustic cues used in prominence production; prosodic differences in production appear to pattern in (native)-language- specific ways (Morrill, </w:t>
      </w:r>
      <w:r>
        <w:rPr>
          <w:i/>
          <w:color w:val="231F20"/>
        </w:rPr>
        <w:t>ICPhS Proceedings, </w:t>
      </w:r>
      <w:r>
        <w:rPr>
          <w:color w:val="231F20"/>
        </w:rPr>
        <w:t>2015). In this experiment, we ask (1) whether differences in the realization of tonal contours are perceived by   listeners,  and   (2)   whether  perceptual  discriminability  is  patterning</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line="261" w:lineRule="auto" w:before="45"/>
        <w:ind w:left="109" w:right="1"/>
        <w:jc w:val="both"/>
      </w:pPr>
      <w:r>
        <w:rPr>
          <w:color w:val="231F20"/>
        </w:rPr>
        <w:t>according to speakers’ native language. Participants listened to low-pass fil- tered phrases from the Stella passage recordings on the GMU Speech Accent Archive—produced by native speakers of English, Mandarin, Ko- rean, Arabic, and Turkish—and judged whether speakers were saying the same thing. Results indicate that participants were less likely to rate two phrases as the same (even when they were) if they had been produced by speakers of different native languages. Patterns of discriminability across language pairings are attributed to differences in the number and timing of tonal events (e.g., pitch</w:t>
      </w:r>
      <w:r>
        <w:rPr>
          <w:color w:val="231F20"/>
          <w:spacing w:val="2"/>
        </w:rPr>
        <w:t> </w:t>
      </w:r>
      <w:r>
        <w:rPr>
          <w:color w:val="231F20"/>
        </w:rPr>
        <w:t>accents).</w:t>
      </w:r>
    </w:p>
    <w:p>
      <w:pPr>
        <w:pStyle w:val="BodyText"/>
        <w:spacing w:before="7"/>
        <w:rPr>
          <w:sz w:val="23"/>
        </w:rPr>
      </w:pPr>
    </w:p>
    <w:p>
      <w:pPr>
        <w:pStyle w:val="BodyText"/>
        <w:spacing w:line="249" w:lineRule="auto"/>
        <w:ind w:left="109"/>
        <w:jc w:val="both"/>
      </w:pPr>
      <w:r>
        <w:rPr>
          <w:rFonts w:ascii="PMingLiU"/>
          <w:color w:val="231F20"/>
        </w:rPr>
        <w:t>4aSC16.  Recognition  memory  for  foreign-  and   native-accented   senten- ces. </w:t>
      </w:r>
      <w:r>
        <w:rPr>
          <w:color w:val="231F20"/>
        </w:rPr>
        <w:t>Kristin Van Engen (Washington Univ. in St. Louis, One Brookings Dr., Campus Box 1125, Saint Louis, MO 63130-4899, kvanengen@wustl.edu) and Jonathan Peelle (Washington Univ. in St. Louis, St. Louis,</w:t>
      </w:r>
      <w:r>
        <w:rPr>
          <w:color w:val="231F20"/>
          <w:spacing w:val="-11"/>
        </w:rPr>
        <w:t> </w:t>
      </w:r>
      <w:r>
        <w:rPr>
          <w:color w:val="231F20"/>
        </w:rPr>
        <w:t>MO)</w:t>
      </w:r>
    </w:p>
    <w:p>
      <w:pPr>
        <w:pStyle w:val="BodyText"/>
        <w:spacing w:line="261" w:lineRule="auto" w:before="128"/>
        <w:ind w:left="109" w:firstLine="240"/>
        <w:jc w:val="both"/>
      </w:pPr>
      <w:r>
        <w:rPr>
          <w:color w:val="231F20"/>
        </w:rPr>
        <w:t>The acoustic-phonetic properties of speech signals affect not only their intelligibility, but also how well they are encoded in memory. Recognition memory can be improved, for example, when speakers intentionally speak clearly (Van Engen </w:t>
      </w:r>
      <w:r>
        <w:rPr>
          <w:i/>
          <w:color w:val="231F20"/>
        </w:rPr>
        <w:t>et al.</w:t>
      </w:r>
      <w:r>
        <w:rPr>
          <w:color w:val="231F20"/>
        </w:rPr>
        <w:t>, 2012). One explanation for this result is that enhanced acoustic-phonetic cues reduce the cognitive effort associated with perceptual speech processing, thereby increasing the availability of process- ing resources for encoding speech content in memory. In the current study, we tested the hypothesis that, following the same logic, recognition memory would be reduced for foreign-accented speech, in which acoustic-phonetic cues deviate from native-language norms. Participants heard English senten- ces produced by a native speaker of English and a native speaker of Korean. Recognition memory was tested using an old-new judgment task in which participants heard those recordings again, along with an equal number of new items. Surprisingly, recognition memory was higher for Korean- accented English than for native-accented English. A follow-up study in which test sentences were presented visually showed no difference between foreign- and native-accented speech. These results are consistent with an acoustic distinctiveness account in which foreign-accented speech can in some cases be remembered more accurately due to its distinct acoustic features.</w:t>
      </w:r>
    </w:p>
    <w:p>
      <w:pPr>
        <w:pStyle w:val="BodyText"/>
        <w:spacing w:before="7"/>
        <w:rPr>
          <w:sz w:val="23"/>
        </w:rPr>
      </w:pPr>
    </w:p>
    <w:p>
      <w:pPr>
        <w:pStyle w:val="BodyText"/>
        <w:spacing w:line="252" w:lineRule="auto"/>
        <w:ind w:left="109"/>
        <w:jc w:val="both"/>
      </w:pPr>
      <w:r>
        <w:rPr>
          <w:rFonts w:ascii="PMingLiU"/>
          <w:color w:val="231F20"/>
        </w:rPr>
        <w:t>4aSC17.  Categorization  training  for  non-native  accented  word   recogni- tion. </w:t>
      </w:r>
      <w:r>
        <w:rPr>
          <w:color w:val="231F20"/>
        </w:rPr>
        <w:t>Rachel Tessmer (Commun. Sci. and Disord., The Univ. of Texas at Austin, 2504 Whitis Ave., A1100, Austin, TX 78712, tessmer.rachel@ gmail.com), Eriko Atagi (Volen National Ctr. for Complex Systems, Bran- deis Univ., Waltham, MA), Tessa Bent (Dept. of Speech and Hearing    Sci.,</w:t>
      </w:r>
    </w:p>
    <w:p>
      <w:pPr>
        <w:pStyle w:val="BodyText"/>
        <w:spacing w:line="259" w:lineRule="auto" w:before="8"/>
        <w:ind w:left="109"/>
        <w:jc w:val="both"/>
      </w:pPr>
      <w:r>
        <w:rPr>
          <w:color w:val="231F20"/>
        </w:rPr>
        <w:t>Indiana Univ., Bloomington, IN), and Bharath Chandrasekaran (Commun. Sci. and Disord., The Univ. of Texas at Austin, Austin, TX)</w:t>
      </w:r>
    </w:p>
    <w:p>
      <w:pPr>
        <w:pStyle w:val="BodyText"/>
        <w:spacing w:line="261" w:lineRule="auto" w:before="121"/>
        <w:ind w:left="109" w:firstLine="240"/>
        <w:jc w:val="both"/>
      </w:pPr>
      <w:r>
        <w:rPr>
          <w:color w:val="231F20"/>
        </w:rPr>
        <w:t>Non-native accented speech is considered an adverse listening condition for native speakers (Mattys </w:t>
      </w:r>
      <w:r>
        <w:rPr>
          <w:i/>
          <w:color w:val="231F20"/>
        </w:rPr>
        <w:t>et al.</w:t>
      </w:r>
      <w:r>
        <w:rPr>
          <w:color w:val="231F20"/>
        </w:rPr>
        <w:t>, 2012). Previously, accurate categorization of non-native accents was found to relate to accented speech-in-noise recog- nition (Atagi and Bent, 2015). The goal of the current study is to examine</w:t>
      </w:r>
    </w:p>
    <w:p>
      <w:pPr>
        <w:pStyle w:val="ListParagraph"/>
        <w:numPr>
          <w:ilvl w:val="0"/>
          <w:numId w:val="15"/>
        </w:numPr>
        <w:tabs>
          <w:tab w:pos="342" w:val="left" w:leader="none"/>
        </w:tabs>
        <w:spacing w:line="261" w:lineRule="auto" w:before="0" w:after="0"/>
        <w:ind w:left="109" w:right="0" w:firstLine="0"/>
        <w:jc w:val="both"/>
        <w:rPr>
          <w:sz w:val="16"/>
        </w:rPr>
      </w:pPr>
      <w:r>
        <w:rPr>
          <w:color w:val="231F20"/>
          <w:sz w:val="16"/>
        </w:rPr>
        <w:t>the extent to which native speakers can be </w:t>
      </w:r>
      <w:r>
        <w:rPr>
          <w:i/>
          <w:color w:val="231F20"/>
          <w:sz w:val="16"/>
        </w:rPr>
        <w:t>trained </w:t>
      </w:r>
      <w:r>
        <w:rPr>
          <w:color w:val="231F20"/>
          <w:sz w:val="16"/>
        </w:rPr>
        <w:t>to categorize the lan- guage backgrounds of non-native talkers using feedback, and (2) the extent to which accent categorization training, relative to word and sex identifica- tion tasks, improves non-native accented word recognition. Participants were randomly assigned to one of three training tasks: an accent categoriza- tion task with trial-by-trial feedback (n = 10), a transcription task (n = 10), and a speaker sex categorization task (n = 10). Critically, all participants were exposed to the same set of training stimuli. Participants completed a transcription task with speech-shaped noise prior to and following training. We assessed keyword accuracy for non-native accented speech and native accented speech. Our results demonstrate that single-session training can improve accent categorization. Accent identification training, word identification,</w:t>
      </w:r>
      <w:r>
        <w:rPr>
          <w:color w:val="231F20"/>
          <w:spacing w:val="26"/>
          <w:sz w:val="16"/>
        </w:rPr>
        <w:t> </w:t>
      </w:r>
      <w:r>
        <w:rPr>
          <w:color w:val="231F20"/>
          <w:sz w:val="16"/>
        </w:rPr>
        <w:t>and</w:t>
      </w:r>
      <w:r>
        <w:rPr>
          <w:color w:val="231F20"/>
          <w:spacing w:val="26"/>
          <w:sz w:val="16"/>
        </w:rPr>
        <w:t> </w:t>
      </w:r>
      <w:r>
        <w:rPr>
          <w:color w:val="231F20"/>
          <w:sz w:val="16"/>
        </w:rPr>
        <w:t>sex</w:t>
      </w:r>
      <w:r>
        <w:rPr>
          <w:color w:val="231F20"/>
          <w:spacing w:val="25"/>
          <w:sz w:val="16"/>
        </w:rPr>
        <w:t> </w:t>
      </w:r>
      <w:r>
        <w:rPr>
          <w:color w:val="231F20"/>
          <w:sz w:val="16"/>
        </w:rPr>
        <w:t>identification</w:t>
      </w:r>
      <w:r>
        <w:rPr>
          <w:color w:val="231F20"/>
          <w:spacing w:val="25"/>
          <w:sz w:val="16"/>
        </w:rPr>
        <w:t> </w:t>
      </w:r>
      <w:r>
        <w:rPr>
          <w:color w:val="231F20"/>
          <w:sz w:val="16"/>
        </w:rPr>
        <w:t>all</w:t>
      </w:r>
      <w:r>
        <w:rPr>
          <w:color w:val="231F20"/>
          <w:spacing w:val="26"/>
          <w:sz w:val="16"/>
        </w:rPr>
        <w:t> </w:t>
      </w:r>
      <w:r>
        <w:rPr>
          <w:color w:val="231F20"/>
          <w:sz w:val="16"/>
        </w:rPr>
        <w:t>yielded</w:t>
      </w:r>
      <w:r>
        <w:rPr>
          <w:color w:val="231F20"/>
          <w:spacing w:val="25"/>
          <w:sz w:val="16"/>
        </w:rPr>
        <w:t> </w:t>
      </w:r>
      <w:r>
        <w:rPr>
          <w:color w:val="231F20"/>
          <w:sz w:val="16"/>
        </w:rPr>
        <w:t>more</w:t>
      </w:r>
      <w:r>
        <w:rPr>
          <w:color w:val="231F20"/>
          <w:spacing w:val="26"/>
          <w:sz w:val="16"/>
        </w:rPr>
        <w:t> </w:t>
      </w:r>
      <w:r>
        <w:rPr>
          <w:color w:val="231F20"/>
          <w:sz w:val="16"/>
        </w:rPr>
        <w:t>accurate</w:t>
      </w:r>
      <w:r>
        <w:rPr>
          <w:color w:val="231F20"/>
          <w:spacing w:val="26"/>
          <w:sz w:val="16"/>
        </w:rPr>
        <w:t> </w:t>
      </w:r>
      <w:r>
        <w:rPr>
          <w:color w:val="231F20"/>
          <w:sz w:val="16"/>
        </w:rPr>
        <w:t>non-native</w:t>
      </w:r>
    </w:p>
    <w:p>
      <w:pPr>
        <w:pStyle w:val="BodyText"/>
        <w:spacing w:line="210" w:lineRule="exact"/>
        <w:ind w:left="109"/>
        <w:jc w:val="both"/>
      </w:pPr>
      <w:r>
        <w:rPr>
          <w:color w:val="231F20"/>
        </w:rPr>
        <w:t>speech perception (post</w:t>
      </w:r>
      <w:r>
        <w:rPr>
          <w:rFonts w:ascii="Lucida Sans Unicode"/>
          <w:color w:val="231F20"/>
        </w:rPr>
        <w:t>&gt;</w:t>
      </w:r>
      <w:r>
        <w:rPr>
          <w:color w:val="231F20"/>
        </w:rPr>
        <w:t>pre). We find that irrespective of training task, ex-</w:t>
      </w:r>
    </w:p>
    <w:p>
      <w:pPr>
        <w:pStyle w:val="BodyText"/>
        <w:spacing w:line="174" w:lineRule="exact"/>
        <w:ind w:left="109"/>
        <w:jc w:val="both"/>
      </w:pPr>
      <w:r>
        <w:rPr>
          <w:color w:val="231F20"/>
        </w:rPr>
        <w:t>posure to non-native accents enhances intelligibility of non-native  accented</w:t>
      </w:r>
    </w:p>
    <w:p>
      <w:pPr>
        <w:pStyle w:val="BodyText"/>
        <w:spacing w:before="16"/>
        <w:ind w:left="109"/>
        <w:jc w:val="both"/>
      </w:pPr>
      <w:r>
        <w:rPr>
          <w:color w:val="231F20"/>
        </w:rPr>
        <w:t>speech.</w:t>
      </w:r>
    </w:p>
    <w:p>
      <w:pPr>
        <w:pStyle w:val="BodyText"/>
        <w:spacing w:line="249" w:lineRule="auto" w:before="21"/>
        <w:ind w:left="109" w:right="1046"/>
        <w:jc w:val="both"/>
      </w:pPr>
      <w:r>
        <w:rPr/>
        <w:br w:type="column"/>
      </w:r>
      <w:r>
        <w:rPr>
          <w:rFonts w:ascii="PMingLiU"/>
          <w:color w:val="231F20"/>
          <w:w w:val="105"/>
        </w:rPr>
        <w:t>4aSC18. The bilingual advantage in phonetic/phonological learning: A  study of bilingual and monolingual patterns in the reproduction of  word-final stops in three novel accents of English. </w:t>
      </w:r>
      <w:r>
        <w:rPr>
          <w:color w:val="231F20"/>
          <w:w w:val="105"/>
        </w:rPr>
        <w:t>Laura Spinu (Anthro- pology,</w:t>
      </w:r>
      <w:r>
        <w:rPr>
          <w:color w:val="231F20"/>
          <w:spacing w:val="-17"/>
          <w:w w:val="105"/>
        </w:rPr>
        <w:t> </w:t>
      </w:r>
      <w:r>
        <w:rPr>
          <w:color w:val="231F20"/>
          <w:w w:val="105"/>
        </w:rPr>
        <w:t>Univ.</w:t>
      </w:r>
      <w:r>
        <w:rPr>
          <w:color w:val="231F20"/>
          <w:spacing w:val="-17"/>
          <w:w w:val="105"/>
        </w:rPr>
        <w:t> </w:t>
      </w:r>
      <w:r>
        <w:rPr>
          <w:color w:val="231F20"/>
          <w:w w:val="105"/>
        </w:rPr>
        <w:t>of</w:t>
      </w:r>
      <w:r>
        <w:rPr>
          <w:color w:val="231F20"/>
          <w:spacing w:val="-17"/>
          <w:w w:val="105"/>
        </w:rPr>
        <w:t> </w:t>
      </w:r>
      <w:r>
        <w:rPr>
          <w:color w:val="231F20"/>
          <w:w w:val="105"/>
        </w:rPr>
        <w:t>Western</w:t>
      </w:r>
      <w:r>
        <w:rPr>
          <w:color w:val="231F20"/>
          <w:spacing w:val="-17"/>
          <w:w w:val="105"/>
        </w:rPr>
        <w:t> </w:t>
      </w:r>
      <w:r>
        <w:rPr>
          <w:color w:val="231F20"/>
          <w:w w:val="105"/>
        </w:rPr>
        <w:t>ON,</w:t>
      </w:r>
      <w:r>
        <w:rPr>
          <w:color w:val="231F20"/>
          <w:spacing w:val="-17"/>
          <w:w w:val="105"/>
        </w:rPr>
        <w:t> </w:t>
      </w:r>
      <w:r>
        <w:rPr>
          <w:color w:val="231F20"/>
          <w:w w:val="105"/>
        </w:rPr>
        <w:t>Western</w:t>
      </w:r>
      <w:r>
        <w:rPr>
          <w:color w:val="231F20"/>
          <w:spacing w:val="-17"/>
          <w:w w:val="105"/>
        </w:rPr>
        <w:t> </w:t>
      </w:r>
      <w:r>
        <w:rPr>
          <w:color w:val="231F20"/>
          <w:w w:val="105"/>
        </w:rPr>
        <w:t>University,</w:t>
      </w:r>
      <w:r>
        <w:rPr>
          <w:color w:val="231F20"/>
          <w:spacing w:val="-18"/>
          <w:w w:val="105"/>
        </w:rPr>
        <w:t> </w:t>
      </w:r>
      <w:r>
        <w:rPr>
          <w:color w:val="231F20"/>
          <w:w w:val="105"/>
        </w:rPr>
        <w:t>London,</w:t>
      </w:r>
      <w:r>
        <w:rPr>
          <w:color w:val="231F20"/>
          <w:spacing w:val="-18"/>
          <w:w w:val="105"/>
        </w:rPr>
        <w:t> </w:t>
      </w:r>
      <w:r>
        <w:rPr>
          <w:color w:val="231F20"/>
          <w:w w:val="105"/>
        </w:rPr>
        <w:t>ON</w:t>
      </w:r>
      <w:r>
        <w:rPr>
          <w:color w:val="231F20"/>
          <w:spacing w:val="-17"/>
          <w:w w:val="105"/>
        </w:rPr>
        <w:t> </w:t>
      </w:r>
      <w:r>
        <w:rPr>
          <w:color w:val="231F20"/>
          <w:w w:val="105"/>
        </w:rPr>
        <w:t>N6A</w:t>
      </w:r>
      <w:r>
        <w:rPr>
          <w:color w:val="231F20"/>
          <w:spacing w:val="-17"/>
          <w:w w:val="105"/>
        </w:rPr>
        <w:t> </w:t>
      </w:r>
      <w:r>
        <w:rPr>
          <w:color w:val="231F20"/>
          <w:w w:val="105"/>
        </w:rPr>
        <w:t>3K7, Canada,</w:t>
      </w:r>
      <w:r>
        <w:rPr>
          <w:color w:val="231F20"/>
          <w:spacing w:val="-23"/>
          <w:w w:val="105"/>
        </w:rPr>
        <w:t> </w:t>
      </w:r>
      <w:r>
        <w:rPr>
          <w:color w:val="231F20"/>
          <w:w w:val="105"/>
        </w:rPr>
        <w:t>lspinu@uwo.ca),</w:t>
      </w:r>
      <w:r>
        <w:rPr>
          <w:color w:val="231F20"/>
          <w:spacing w:val="-23"/>
          <w:w w:val="105"/>
        </w:rPr>
        <w:t> </w:t>
      </w:r>
      <w:r>
        <w:rPr>
          <w:color w:val="231F20"/>
          <w:w w:val="105"/>
        </w:rPr>
        <w:t>Jiwon</w:t>
      </w:r>
      <w:r>
        <w:rPr>
          <w:color w:val="231F20"/>
          <w:spacing w:val="-23"/>
          <w:w w:val="105"/>
        </w:rPr>
        <w:t> </w:t>
      </w:r>
      <w:r>
        <w:rPr>
          <w:color w:val="231F20"/>
          <w:w w:val="105"/>
        </w:rPr>
        <w:t>Hwang</w:t>
      </w:r>
      <w:r>
        <w:rPr>
          <w:color w:val="231F20"/>
          <w:spacing w:val="-24"/>
          <w:w w:val="105"/>
        </w:rPr>
        <w:t> </w:t>
      </w:r>
      <w:r>
        <w:rPr>
          <w:color w:val="231F20"/>
          <w:w w:val="105"/>
        </w:rPr>
        <w:t>(Asian</w:t>
      </w:r>
      <w:r>
        <w:rPr>
          <w:color w:val="231F20"/>
          <w:spacing w:val="-23"/>
          <w:w w:val="105"/>
        </w:rPr>
        <w:t> </w:t>
      </w:r>
      <w:r>
        <w:rPr>
          <w:color w:val="231F20"/>
          <w:w w:val="105"/>
        </w:rPr>
        <w:t>&amp;</w:t>
      </w:r>
      <w:r>
        <w:rPr>
          <w:color w:val="231F20"/>
          <w:spacing w:val="-23"/>
          <w:w w:val="105"/>
        </w:rPr>
        <w:t> </w:t>
      </w:r>
      <w:r>
        <w:rPr>
          <w:color w:val="231F20"/>
          <w:w w:val="105"/>
        </w:rPr>
        <w:t>Asian</w:t>
      </w:r>
      <w:r>
        <w:rPr>
          <w:color w:val="231F20"/>
          <w:spacing w:val="-23"/>
          <w:w w:val="105"/>
        </w:rPr>
        <w:t> </w:t>
      </w:r>
      <w:r>
        <w:rPr>
          <w:color w:val="231F20"/>
          <w:w w:val="105"/>
        </w:rPr>
        <w:t>American</w:t>
      </w:r>
      <w:r>
        <w:rPr>
          <w:color w:val="231F20"/>
          <w:spacing w:val="-23"/>
          <w:w w:val="105"/>
        </w:rPr>
        <w:t> </w:t>
      </w:r>
      <w:r>
        <w:rPr>
          <w:color w:val="231F20"/>
          <w:w w:val="105"/>
        </w:rPr>
        <w:t>Studies, Univ.</w:t>
      </w:r>
      <w:r>
        <w:rPr>
          <w:color w:val="231F20"/>
          <w:spacing w:val="-6"/>
          <w:w w:val="105"/>
        </w:rPr>
        <w:t> </w:t>
      </w:r>
      <w:r>
        <w:rPr>
          <w:color w:val="231F20"/>
          <w:w w:val="105"/>
        </w:rPr>
        <w:t>of</w:t>
      </w:r>
      <w:r>
        <w:rPr>
          <w:color w:val="231F20"/>
          <w:spacing w:val="-5"/>
          <w:w w:val="105"/>
        </w:rPr>
        <w:t> </w:t>
      </w:r>
      <w:r>
        <w:rPr>
          <w:color w:val="231F20"/>
          <w:w w:val="105"/>
        </w:rPr>
        <w:t>Stony</w:t>
      </w:r>
      <w:r>
        <w:rPr>
          <w:color w:val="231F20"/>
          <w:spacing w:val="-6"/>
          <w:w w:val="105"/>
        </w:rPr>
        <w:t> </w:t>
      </w:r>
      <w:r>
        <w:rPr>
          <w:color w:val="231F20"/>
          <w:w w:val="105"/>
        </w:rPr>
        <w:t>Brook,</w:t>
      </w:r>
      <w:r>
        <w:rPr>
          <w:color w:val="231F20"/>
          <w:spacing w:val="-6"/>
          <w:w w:val="105"/>
        </w:rPr>
        <w:t> </w:t>
      </w:r>
      <w:r>
        <w:rPr>
          <w:color w:val="231F20"/>
          <w:w w:val="105"/>
        </w:rPr>
        <w:t>Stony</w:t>
      </w:r>
      <w:r>
        <w:rPr>
          <w:color w:val="231F20"/>
          <w:spacing w:val="-6"/>
          <w:w w:val="105"/>
        </w:rPr>
        <w:t> </w:t>
      </w:r>
      <w:r>
        <w:rPr>
          <w:color w:val="231F20"/>
          <w:w w:val="105"/>
        </w:rPr>
        <w:t>Brook,</w:t>
      </w:r>
      <w:r>
        <w:rPr>
          <w:color w:val="231F20"/>
          <w:spacing w:val="-6"/>
          <w:w w:val="105"/>
        </w:rPr>
        <w:t> </w:t>
      </w:r>
      <w:r>
        <w:rPr>
          <w:color w:val="231F20"/>
          <w:w w:val="105"/>
        </w:rPr>
        <w:t>NY),</w:t>
      </w:r>
      <w:r>
        <w:rPr>
          <w:color w:val="231F20"/>
          <w:spacing w:val="-6"/>
          <w:w w:val="105"/>
        </w:rPr>
        <w:t> </w:t>
      </w:r>
      <w:r>
        <w:rPr>
          <w:color w:val="231F20"/>
          <w:w w:val="105"/>
        </w:rPr>
        <w:t>and</w:t>
      </w:r>
      <w:r>
        <w:rPr>
          <w:color w:val="231F20"/>
          <w:spacing w:val="-6"/>
          <w:w w:val="105"/>
        </w:rPr>
        <w:t> </w:t>
      </w:r>
      <w:r>
        <w:rPr>
          <w:color w:val="231F20"/>
          <w:w w:val="105"/>
        </w:rPr>
        <w:t>Renata</w:t>
      </w:r>
      <w:r>
        <w:rPr>
          <w:color w:val="231F20"/>
          <w:spacing w:val="-6"/>
          <w:w w:val="105"/>
        </w:rPr>
        <w:t> </w:t>
      </w:r>
      <w:r>
        <w:rPr>
          <w:color w:val="231F20"/>
          <w:w w:val="105"/>
        </w:rPr>
        <w:t>Lohmann</w:t>
      </w:r>
      <w:r>
        <w:rPr>
          <w:color w:val="231F20"/>
          <w:spacing w:val="-6"/>
          <w:w w:val="105"/>
        </w:rPr>
        <w:t> </w:t>
      </w:r>
      <w:r>
        <w:rPr>
          <w:color w:val="231F20"/>
          <w:w w:val="105"/>
        </w:rPr>
        <w:t>(Univ.</w:t>
      </w:r>
      <w:r>
        <w:rPr>
          <w:color w:val="231F20"/>
          <w:spacing w:val="-6"/>
          <w:w w:val="105"/>
        </w:rPr>
        <w:t> </w:t>
      </w:r>
      <w:r>
        <w:rPr>
          <w:color w:val="231F20"/>
          <w:w w:val="105"/>
        </w:rPr>
        <w:t>of </w:t>
      </w:r>
      <w:r>
        <w:rPr>
          <w:color w:val="231F20"/>
        </w:rPr>
        <w:t>Western ON, London, ON,</w:t>
      </w:r>
      <w:r>
        <w:rPr>
          <w:color w:val="231F20"/>
          <w:spacing w:val="-6"/>
        </w:rPr>
        <w:t> </w:t>
      </w:r>
      <w:r>
        <w:rPr>
          <w:color w:val="231F20"/>
        </w:rPr>
        <w:t>Canada)</w:t>
      </w:r>
    </w:p>
    <w:p>
      <w:pPr>
        <w:pStyle w:val="BodyText"/>
        <w:spacing w:line="261" w:lineRule="auto" w:before="128"/>
        <w:ind w:left="109" w:right="1046" w:firstLine="240"/>
        <w:jc w:val="both"/>
      </w:pPr>
      <w:r>
        <w:rPr>
          <w:color w:val="231F20"/>
        </w:rPr>
        <w:t>As part of a larger study investigating the acoustic correlates of accent- edness in the reproduction of various accents of English by English mono- linguals and French-English bilinguals, we explored speakers’ ability to imitate and spontaneously reproduce patterns of realization of word-final coronal stops in three different accents: SE England (Sussex) in which these stops are 100% glottalized, and Russian English and South African English, in which these stops exhibit canonical release about 50% of the time. We have so far fully analyzed the Sussex results and partially analyzed the Rus- sian results. The two groups were characterized by different  behaviors: while the bilinguals successfully reproduced the Sussex English accent, the monolinguals did not. By contrast, neither of the groups was successful in reproducing the Russian English accent. After considering the characteris- tics of each group of speakers and each accent, we conclude tentatively that it is the bilinguals, as a group, who were more successful in the phonetic/ phonological learning of a new pattern, perhaps as a result of some type of “bilingual advantage.” Based on work by Calabrese (2011) and Krizman </w:t>
      </w:r>
      <w:r>
        <w:rPr>
          <w:i/>
          <w:color w:val="231F20"/>
        </w:rPr>
        <w:t>et </w:t>
      </w:r>
      <w:r>
        <w:rPr>
          <w:i/>
          <w:color w:val="231F20"/>
        </w:rPr>
        <w:t>al. </w:t>
      </w:r>
      <w:r>
        <w:rPr>
          <w:color w:val="231F20"/>
        </w:rPr>
        <w:t>(2012), we propose that this advantage stems from longer availability of acoustic information in echoic memory.</w:t>
      </w:r>
    </w:p>
    <w:p>
      <w:pPr>
        <w:pStyle w:val="BodyText"/>
      </w:pPr>
    </w:p>
    <w:p>
      <w:pPr>
        <w:pStyle w:val="BodyText"/>
        <w:spacing w:line="252" w:lineRule="auto" w:before="127"/>
        <w:ind w:left="109" w:right="1046"/>
        <w:jc w:val="both"/>
      </w:pPr>
      <w:r>
        <w:rPr>
          <w:rFonts w:ascii="PMingLiU"/>
          <w:color w:val="231F20"/>
          <w:w w:val="105"/>
        </w:rPr>
        <w:t>4aSC19. Transitioning learning strategies in  speech  categorization enhances lexical learning. </w:t>
      </w:r>
      <w:r>
        <w:rPr>
          <w:color w:val="231F20"/>
          <w:w w:val="105"/>
        </w:rPr>
        <w:t>Han-Gyol Yi, Rachel Tessmer, and Bharath Chandrasekaran</w:t>
      </w:r>
      <w:r>
        <w:rPr>
          <w:color w:val="231F20"/>
          <w:spacing w:val="-17"/>
          <w:w w:val="105"/>
        </w:rPr>
        <w:t> </w:t>
      </w:r>
      <w:r>
        <w:rPr>
          <w:color w:val="231F20"/>
          <w:w w:val="105"/>
        </w:rPr>
        <w:t>(Commun.</w:t>
      </w:r>
      <w:r>
        <w:rPr>
          <w:color w:val="231F20"/>
          <w:spacing w:val="-16"/>
          <w:w w:val="105"/>
        </w:rPr>
        <w:t> </w:t>
      </w:r>
      <w:r>
        <w:rPr>
          <w:color w:val="231F20"/>
          <w:w w:val="105"/>
        </w:rPr>
        <w:t>Sci.</w:t>
      </w:r>
      <w:r>
        <w:rPr>
          <w:color w:val="231F20"/>
          <w:spacing w:val="-17"/>
          <w:w w:val="105"/>
        </w:rPr>
        <w:t> </w:t>
      </w:r>
      <w:r>
        <w:rPr>
          <w:color w:val="231F20"/>
          <w:w w:val="105"/>
        </w:rPr>
        <w:t>and</w:t>
      </w:r>
      <w:r>
        <w:rPr>
          <w:color w:val="231F20"/>
          <w:spacing w:val="-16"/>
          <w:w w:val="105"/>
        </w:rPr>
        <w:t> </w:t>
      </w:r>
      <w:r>
        <w:rPr>
          <w:color w:val="231F20"/>
          <w:w w:val="105"/>
        </w:rPr>
        <w:t>Disord.,</w:t>
      </w:r>
      <w:r>
        <w:rPr>
          <w:color w:val="231F20"/>
          <w:spacing w:val="-17"/>
          <w:w w:val="105"/>
        </w:rPr>
        <w:t> </w:t>
      </w:r>
      <w:r>
        <w:rPr>
          <w:color w:val="231F20"/>
          <w:w w:val="105"/>
        </w:rPr>
        <w:t>The</w:t>
      </w:r>
      <w:r>
        <w:rPr>
          <w:color w:val="231F20"/>
          <w:spacing w:val="-16"/>
          <w:w w:val="105"/>
        </w:rPr>
        <w:t> </w:t>
      </w:r>
      <w:r>
        <w:rPr>
          <w:color w:val="231F20"/>
          <w:w w:val="105"/>
        </w:rPr>
        <w:t>Univ.</w:t>
      </w:r>
      <w:r>
        <w:rPr>
          <w:color w:val="231F20"/>
          <w:spacing w:val="-17"/>
          <w:w w:val="105"/>
        </w:rPr>
        <w:t> </w:t>
      </w:r>
      <w:r>
        <w:rPr>
          <w:color w:val="231F20"/>
          <w:w w:val="105"/>
        </w:rPr>
        <w:t>of</w:t>
      </w:r>
      <w:r>
        <w:rPr>
          <w:color w:val="231F20"/>
          <w:spacing w:val="-16"/>
          <w:w w:val="105"/>
        </w:rPr>
        <w:t> </w:t>
      </w:r>
      <w:r>
        <w:rPr>
          <w:color w:val="231F20"/>
          <w:w w:val="105"/>
        </w:rPr>
        <w:t>Texas</w:t>
      </w:r>
      <w:r>
        <w:rPr>
          <w:color w:val="231F20"/>
          <w:spacing w:val="-16"/>
          <w:w w:val="105"/>
        </w:rPr>
        <w:t> </w:t>
      </w:r>
      <w:r>
        <w:rPr>
          <w:color w:val="231F20"/>
          <w:w w:val="105"/>
        </w:rPr>
        <w:t>at</w:t>
      </w:r>
      <w:r>
        <w:rPr>
          <w:color w:val="231F20"/>
          <w:spacing w:val="-16"/>
          <w:w w:val="105"/>
        </w:rPr>
        <w:t> </w:t>
      </w:r>
      <w:r>
        <w:rPr>
          <w:color w:val="231F20"/>
          <w:w w:val="105"/>
        </w:rPr>
        <w:t>Austin, 2504 Whitis Ave., A1100, Austin, TX 78712, tessmer.rachel@gmail. com)</w:t>
      </w:r>
    </w:p>
    <w:p>
      <w:pPr>
        <w:pStyle w:val="BodyText"/>
        <w:spacing w:line="261" w:lineRule="auto" w:before="128"/>
        <w:ind w:left="109" w:right="1046" w:firstLine="240"/>
        <w:jc w:val="both"/>
      </w:pPr>
      <w:r>
        <w:rPr/>
        <w:pict>
          <v:rect style="position:absolute;margin-left:571.63501pt;margin-top:126.122047pt;width:40.365pt;height:72pt;mso-position-horizontal-relative:page;mso-position-vertical-relative:paragraph;z-index:7288" filled="true" fillcolor="#231f20" stroked="false">
            <v:fill type="solid"/>
            <w10:wrap type="none"/>
          </v:rect>
        </w:pict>
      </w:r>
      <w:r>
        <w:rPr/>
        <w:pict>
          <v:shape style="position:absolute;margin-left:581.36554pt;margin-top:132.208328pt;width:12.6pt;height:59.8pt;mso-position-horizontal-relative:page;mso-position-vertical-relative:paragraph;z-index:7312"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color w:val="231F20"/>
        </w:rPr>
        <w:t>A recent model suggests two strategies are involved in speech category learning: a reflective strategy that maps sounds onto categorical representa- tions explicitly, and a reflexive strategy that does so implicitly. Successful learners transition from an initial reflective strategy to a reflexive strategy. We examined the extent to which speech category learning in adults can be improved by selectively enhancing these strategies in an optimal sequence, and how this influences performance in a lexical learning task. Monolingual English speakers (N = 40) learned to categorize Mandarin tones.</w:t>
      </w:r>
      <w:r>
        <w:rPr>
          <w:color w:val="231F20"/>
          <w:spacing w:val="-25"/>
        </w:rPr>
        <w:t> </w:t>
      </w:r>
      <w:r>
        <w:rPr>
          <w:color w:val="231F20"/>
        </w:rPr>
        <w:t>Participants in the “optimal” condition (n = 10) were first presented with a combination of feedback information and talker presentation designed to enhance reflec- tive strategies, and later presented with a feedback-talker combination that targeted reflexive strategies. This order was reversed in the “sub-optimal” condition</w:t>
      </w:r>
      <w:r>
        <w:rPr>
          <w:color w:val="231F20"/>
          <w:spacing w:val="-1"/>
        </w:rPr>
        <w:t> </w:t>
      </w:r>
      <w:r>
        <w:rPr>
          <w:color w:val="231F20"/>
        </w:rPr>
        <w:t>(n</w:t>
      </w:r>
      <w:r>
        <w:rPr>
          <w:color w:val="231F20"/>
          <w:spacing w:val="-15"/>
        </w:rPr>
        <w:t> </w:t>
      </w:r>
      <w:r>
        <w:rPr>
          <w:color w:val="231F20"/>
        </w:rPr>
        <w:t>=</w:t>
      </w:r>
      <w:r>
        <w:rPr>
          <w:color w:val="231F20"/>
          <w:spacing w:val="-14"/>
        </w:rPr>
        <w:t> </w:t>
      </w:r>
      <w:r>
        <w:rPr>
          <w:color w:val="231F20"/>
        </w:rPr>
        <w:t>10). Two control</w:t>
      </w:r>
      <w:r>
        <w:rPr>
          <w:color w:val="231F20"/>
          <w:spacing w:val="-2"/>
        </w:rPr>
        <w:t> </w:t>
      </w:r>
      <w:r>
        <w:rPr>
          <w:color w:val="231F20"/>
        </w:rPr>
        <w:t>conditions</w:t>
      </w:r>
      <w:r>
        <w:rPr>
          <w:color w:val="231F20"/>
          <w:spacing w:val="-1"/>
        </w:rPr>
        <w:t> </w:t>
      </w:r>
      <w:r>
        <w:rPr>
          <w:color w:val="231F20"/>
        </w:rPr>
        <w:t>(n</w:t>
      </w:r>
      <w:r>
        <w:rPr>
          <w:color w:val="231F20"/>
          <w:spacing w:val="-14"/>
        </w:rPr>
        <w:t> </w:t>
      </w:r>
      <w:r>
        <w:rPr>
          <w:color w:val="231F20"/>
        </w:rPr>
        <w:t>=</w:t>
      </w:r>
      <w:r>
        <w:rPr>
          <w:color w:val="231F20"/>
          <w:spacing w:val="-15"/>
        </w:rPr>
        <w:t> </w:t>
      </w:r>
      <w:r>
        <w:rPr>
          <w:color w:val="231F20"/>
        </w:rPr>
        <w:t>10 each)</w:t>
      </w:r>
      <w:r>
        <w:rPr>
          <w:color w:val="231F20"/>
          <w:spacing w:val="-1"/>
        </w:rPr>
        <w:t> </w:t>
      </w:r>
      <w:r>
        <w:rPr>
          <w:color w:val="231F20"/>
        </w:rPr>
        <w:t>exclusively targeted either strategy. All participants then learned 24 pseudo-Mandarin lexical items across three days. Participants in the optimal condition outperformed those in the sub-optimal and control conditions on the lexical learning task despite the fact that they did not attain the highest speech categorization ac- curacy. These results suggest that transitioning from reflective to reflexive strategies is ideal for applying learned speech categories to novel</w:t>
      </w:r>
      <w:r>
        <w:rPr>
          <w:color w:val="231F20"/>
          <w:spacing w:val="-3"/>
        </w:rPr>
        <w:t> </w:t>
      </w:r>
      <w:r>
        <w:rPr>
          <w:color w:val="231F20"/>
        </w:rPr>
        <w:t>words.</w:t>
      </w:r>
    </w:p>
    <w:p>
      <w:pPr>
        <w:pStyle w:val="BodyText"/>
      </w:pPr>
    </w:p>
    <w:p>
      <w:pPr>
        <w:pStyle w:val="BodyText"/>
        <w:spacing w:line="252" w:lineRule="auto" w:before="126"/>
        <w:ind w:left="109" w:right="1046"/>
        <w:jc w:val="both"/>
      </w:pPr>
      <w:r>
        <w:rPr>
          <w:rFonts w:ascii="PMingLiU" w:hAnsi="PMingLiU"/>
          <w:color w:val="231F20"/>
          <w:w w:val="105"/>
        </w:rPr>
        <w:t>4aSC20. Non-native speakers’ acoustic variability in producing Ameri-  can English tense and lax vowels. </w:t>
      </w:r>
      <w:r>
        <w:rPr>
          <w:color w:val="231F20"/>
          <w:w w:val="105"/>
        </w:rPr>
        <w:t>Bruce L. Smith (Commun. Sci. and</w:t>
      </w:r>
      <w:r>
        <w:rPr>
          <w:color w:val="231F20"/>
          <w:spacing w:val="-10"/>
          <w:w w:val="105"/>
        </w:rPr>
        <w:t> </w:t>
      </w:r>
      <w:r>
        <w:rPr>
          <w:color w:val="231F20"/>
          <w:w w:val="105"/>
        </w:rPr>
        <w:t>Dis- ord.,</w:t>
      </w:r>
      <w:r>
        <w:rPr>
          <w:color w:val="231F20"/>
          <w:spacing w:val="-5"/>
          <w:w w:val="105"/>
        </w:rPr>
        <w:t> </w:t>
      </w:r>
      <w:r>
        <w:rPr>
          <w:color w:val="231F20"/>
          <w:w w:val="105"/>
        </w:rPr>
        <w:t>Univ.</w:t>
      </w:r>
      <w:r>
        <w:rPr>
          <w:color w:val="231F20"/>
          <w:spacing w:val="-7"/>
          <w:w w:val="105"/>
        </w:rPr>
        <w:t> </w:t>
      </w:r>
      <w:r>
        <w:rPr>
          <w:color w:val="231F20"/>
          <w:w w:val="105"/>
        </w:rPr>
        <w:t>of</w:t>
      </w:r>
      <w:r>
        <w:rPr>
          <w:color w:val="231F20"/>
          <w:spacing w:val="-5"/>
          <w:w w:val="105"/>
        </w:rPr>
        <w:t> </w:t>
      </w:r>
      <w:r>
        <w:rPr>
          <w:color w:val="231F20"/>
          <w:w w:val="105"/>
        </w:rPr>
        <w:t>Utah,</w:t>
      </w:r>
      <w:r>
        <w:rPr>
          <w:color w:val="231F20"/>
          <w:spacing w:val="-6"/>
          <w:w w:val="105"/>
        </w:rPr>
        <w:t> </w:t>
      </w:r>
      <w:r>
        <w:rPr>
          <w:color w:val="231F20"/>
          <w:w w:val="105"/>
        </w:rPr>
        <w:t>390</w:t>
      </w:r>
      <w:r>
        <w:rPr>
          <w:color w:val="231F20"/>
          <w:spacing w:val="-5"/>
          <w:w w:val="105"/>
        </w:rPr>
        <w:t> </w:t>
      </w:r>
      <w:r>
        <w:rPr>
          <w:color w:val="231F20"/>
          <w:w w:val="105"/>
        </w:rPr>
        <w:t>S.</w:t>
      </w:r>
      <w:r>
        <w:rPr>
          <w:color w:val="231F20"/>
          <w:spacing w:val="-6"/>
          <w:w w:val="105"/>
        </w:rPr>
        <w:t> </w:t>
      </w:r>
      <w:r>
        <w:rPr>
          <w:color w:val="231F20"/>
          <w:w w:val="105"/>
        </w:rPr>
        <w:t>1530</w:t>
      </w:r>
      <w:r>
        <w:rPr>
          <w:color w:val="231F20"/>
          <w:spacing w:val="-7"/>
          <w:w w:val="105"/>
        </w:rPr>
        <w:t> </w:t>
      </w:r>
      <w:r>
        <w:rPr>
          <w:color w:val="231F20"/>
          <w:w w:val="105"/>
        </w:rPr>
        <w:t>E.,</w:t>
      </w:r>
      <w:r>
        <w:rPr>
          <w:color w:val="231F20"/>
          <w:spacing w:val="-6"/>
          <w:w w:val="105"/>
        </w:rPr>
        <w:t> </w:t>
      </w:r>
      <w:r>
        <w:rPr>
          <w:color w:val="231F20"/>
          <w:w w:val="105"/>
        </w:rPr>
        <w:t>Rm.</w:t>
      </w:r>
      <w:r>
        <w:rPr>
          <w:color w:val="231F20"/>
          <w:spacing w:val="-5"/>
          <w:w w:val="105"/>
        </w:rPr>
        <w:t> </w:t>
      </w:r>
      <w:r>
        <w:rPr>
          <w:color w:val="231F20"/>
          <w:w w:val="105"/>
        </w:rPr>
        <w:t>1201,</w:t>
      </w:r>
      <w:r>
        <w:rPr>
          <w:color w:val="231F20"/>
          <w:spacing w:val="-7"/>
          <w:w w:val="105"/>
        </w:rPr>
        <w:t> </w:t>
      </w:r>
      <w:r>
        <w:rPr>
          <w:color w:val="231F20"/>
          <w:w w:val="105"/>
        </w:rPr>
        <w:t>Salt</w:t>
      </w:r>
      <w:r>
        <w:rPr>
          <w:color w:val="231F20"/>
          <w:spacing w:val="-6"/>
          <w:w w:val="105"/>
        </w:rPr>
        <w:t> </w:t>
      </w:r>
      <w:r>
        <w:rPr>
          <w:color w:val="231F20"/>
          <w:w w:val="105"/>
        </w:rPr>
        <w:t>Lake</w:t>
      </w:r>
      <w:r>
        <w:rPr>
          <w:color w:val="231F20"/>
          <w:spacing w:val="-6"/>
          <w:w w:val="105"/>
        </w:rPr>
        <w:t> </w:t>
      </w:r>
      <w:r>
        <w:rPr>
          <w:color w:val="231F20"/>
          <w:w w:val="105"/>
        </w:rPr>
        <w:t>City,</w:t>
      </w:r>
      <w:r>
        <w:rPr>
          <w:color w:val="231F20"/>
          <w:spacing w:val="-5"/>
          <w:w w:val="105"/>
        </w:rPr>
        <w:t> </w:t>
      </w:r>
      <w:r>
        <w:rPr>
          <w:color w:val="231F20"/>
          <w:w w:val="105"/>
        </w:rPr>
        <w:t>UT</w:t>
      </w:r>
      <w:r>
        <w:rPr>
          <w:color w:val="231F20"/>
          <w:spacing w:val="-5"/>
          <w:w w:val="105"/>
        </w:rPr>
        <w:t> </w:t>
      </w:r>
      <w:r>
        <w:rPr>
          <w:color w:val="231F20"/>
          <w:w w:val="105"/>
        </w:rPr>
        <w:t>84112, bruce.smith@hsc.utah.edu) and Rachel Hayes-Harb (Linguist, Univ. of Utah,</w:t>
      </w:r>
      <w:r>
        <w:rPr>
          <w:color w:val="231F20"/>
          <w:spacing w:val="-21"/>
          <w:w w:val="105"/>
        </w:rPr>
        <w:t> </w:t>
      </w:r>
      <w:r>
        <w:rPr>
          <w:color w:val="231F20"/>
          <w:w w:val="105"/>
        </w:rPr>
        <w:t>Salt</w:t>
      </w:r>
      <w:r>
        <w:rPr>
          <w:color w:val="231F20"/>
          <w:spacing w:val="-21"/>
          <w:w w:val="105"/>
        </w:rPr>
        <w:t> </w:t>
      </w:r>
      <w:r>
        <w:rPr>
          <w:color w:val="231F20"/>
          <w:w w:val="105"/>
        </w:rPr>
        <w:t>Lake</w:t>
      </w:r>
      <w:r>
        <w:rPr>
          <w:color w:val="231F20"/>
          <w:spacing w:val="-21"/>
          <w:w w:val="105"/>
        </w:rPr>
        <w:t> </w:t>
      </w:r>
      <w:r>
        <w:rPr>
          <w:color w:val="231F20"/>
          <w:w w:val="105"/>
        </w:rPr>
        <w:t>City,</w:t>
      </w:r>
      <w:r>
        <w:rPr>
          <w:color w:val="231F20"/>
          <w:spacing w:val="-21"/>
          <w:w w:val="105"/>
        </w:rPr>
        <w:t> </w:t>
      </w:r>
      <w:r>
        <w:rPr>
          <w:color w:val="231F20"/>
          <w:w w:val="105"/>
        </w:rPr>
        <w:t>UT)</w:t>
      </w:r>
    </w:p>
    <w:p>
      <w:pPr>
        <w:pStyle w:val="BodyText"/>
        <w:spacing w:line="261" w:lineRule="auto" w:before="127"/>
        <w:ind w:left="109" w:right="1047" w:firstLine="240"/>
        <w:jc w:val="both"/>
      </w:pPr>
      <w:r>
        <w:rPr>
          <w:color w:val="231F20"/>
        </w:rPr>
        <w:t>The primary goal of the present study was to compare native (L1) and non-native (L2) speakers’ vowel productions to determine whether the L2 subjects showed similar or greater within-subject (i.e., token-to-token) vari- ability relative to the L1 talkers when producing American English vowels. We were particularly interested in whether L2 subjects whose vowels   were</w:t>
      </w:r>
    </w:p>
    <w:p>
      <w:pPr>
        <w:spacing w:after="0" w:line="261" w:lineRule="auto"/>
        <w:jc w:val="both"/>
        <w:sectPr>
          <w:headerReference w:type="default" r:id="rId807"/>
          <w:footerReference w:type="default" r:id="rId808"/>
          <w:pgSz w:w="12240" w:h="16200"/>
          <w:pgMar w:header="0" w:footer="638" w:top="780" w:bottom="820" w:left="920" w:right="0"/>
          <w:pgNumType w:start="2163"/>
          <w:cols w:num="2" w:equalWidth="0">
            <w:col w:w="5012" w:space="248"/>
            <w:col w:w="6060"/>
          </w:cols>
        </w:sectPr>
      </w:pPr>
    </w:p>
    <w:p>
      <w:pPr>
        <w:pStyle w:val="BodyText"/>
        <w:spacing w:line="259" w:lineRule="auto" w:before="45"/>
        <w:ind w:left="109"/>
        <w:jc w:val="both"/>
      </w:pPr>
      <w:r>
        <w:rPr>
          <w:color w:val="231F20"/>
        </w:rPr>
        <w:t>more native-like would be less variable in their productions and whether L2 talkers’ whose vowels were less native-like would be more variable in their productions. First and second formants of the tense and lax vowel pairs / i— </w:t>
      </w:r>
      <w:r>
        <w:rPr>
          <w:rFonts w:ascii="Cambria" w:hAnsi="Cambria"/>
          <w:color w:val="231F20"/>
        </w:rPr>
        <w:t>I </w:t>
      </w:r>
      <w:r>
        <w:rPr>
          <w:color w:val="231F20"/>
        </w:rPr>
        <w:t>/, / e—</w:t>
      </w:r>
      <w:r>
        <w:rPr>
          <w:rFonts w:ascii="Cambria" w:hAnsi="Cambria"/>
          <w:color w:val="231F20"/>
        </w:rPr>
        <w:t>E </w:t>
      </w:r>
      <w:r>
        <w:rPr>
          <w:color w:val="231F20"/>
        </w:rPr>
        <w:t>/, and / u—</w:t>
      </w:r>
      <w:r>
        <w:rPr>
          <w:rFonts w:ascii="Cambria" w:hAnsi="Cambria"/>
          <w:color w:val="231F20"/>
        </w:rPr>
        <w:t>U </w:t>
      </w:r>
      <w:r>
        <w:rPr>
          <w:color w:val="231F20"/>
        </w:rPr>
        <w:t>/ were measured and Coefficient of Variation was calculated for 10 native speakers of American English and 30 non-native speakers of English from three different language backgrounds (viz., 10 Mandarin speakers, 10 Korean speakers, and 10 Spanish speakers). Overall, the L2 subjects’ vowel formant patterns were found to be comparable to those of L1 speakers approximately half of the time. Whether the L2</w:t>
      </w:r>
      <w:r>
        <w:rPr>
          <w:color w:val="231F20"/>
          <w:spacing w:val="-12"/>
        </w:rPr>
        <w:t> </w:t>
      </w:r>
      <w:r>
        <w:rPr>
          <w:color w:val="231F20"/>
        </w:rPr>
        <w:t>talkers’ American English vowel formants were native-like or not, however, they seldom showed greater within-subject variability than the native</w:t>
      </w:r>
      <w:r>
        <w:rPr>
          <w:color w:val="231F20"/>
          <w:spacing w:val="1"/>
        </w:rPr>
        <w:t> </w:t>
      </w:r>
      <w:r>
        <w:rPr>
          <w:color w:val="231F20"/>
        </w:rPr>
        <w:t>speakers.</w:t>
      </w:r>
    </w:p>
    <w:p>
      <w:pPr>
        <w:pStyle w:val="BodyText"/>
        <w:spacing w:before="8"/>
        <w:rPr>
          <w:sz w:val="23"/>
        </w:rPr>
      </w:pPr>
    </w:p>
    <w:p>
      <w:pPr>
        <w:pStyle w:val="BodyText"/>
        <w:spacing w:line="252" w:lineRule="auto"/>
        <w:ind w:left="109"/>
        <w:jc w:val="both"/>
      </w:pPr>
      <w:r>
        <w:rPr>
          <w:rFonts w:ascii="PMingLiU"/>
          <w:color w:val="231F20"/>
          <w:w w:val="105"/>
        </w:rPr>
        <w:t>4aSC21. The effect  of  speaking  style  adaptations  on  speech  perception in noise by native and non-native listeners. </w:t>
      </w:r>
      <w:r>
        <w:rPr>
          <w:color w:val="231F20"/>
          <w:w w:val="105"/>
        </w:rPr>
        <w:t>Kirsten Meemann (English, Univ. of Texas at Austin, 204 W. 21st St., Mail Code B5000, Austin,</w:t>
      </w:r>
      <w:r>
        <w:rPr>
          <w:color w:val="231F20"/>
          <w:spacing w:val="-12"/>
          <w:w w:val="105"/>
        </w:rPr>
        <w:t> </w:t>
      </w:r>
      <w:r>
        <w:rPr>
          <w:color w:val="231F20"/>
          <w:w w:val="105"/>
        </w:rPr>
        <w:t>TX </w:t>
      </w:r>
      <w:r>
        <w:rPr>
          <w:color w:val="231F20"/>
        </w:rPr>
        <w:t>78712-1164, kirsten.meemann@utexas.edu) and Rajka Smiljanic (Linguist, </w:t>
      </w:r>
      <w:r>
        <w:rPr>
          <w:color w:val="231F20"/>
          <w:w w:val="105"/>
        </w:rPr>
        <w:t>Univ.</w:t>
      </w:r>
      <w:r>
        <w:rPr>
          <w:color w:val="231F20"/>
          <w:spacing w:val="-22"/>
          <w:w w:val="105"/>
        </w:rPr>
        <w:t> </w:t>
      </w:r>
      <w:r>
        <w:rPr>
          <w:color w:val="231F20"/>
          <w:w w:val="105"/>
        </w:rPr>
        <w:t>of</w:t>
      </w:r>
      <w:r>
        <w:rPr>
          <w:color w:val="231F20"/>
          <w:spacing w:val="-21"/>
          <w:w w:val="105"/>
        </w:rPr>
        <w:t> </w:t>
      </w:r>
      <w:r>
        <w:rPr>
          <w:color w:val="231F20"/>
          <w:w w:val="105"/>
        </w:rPr>
        <w:t>Texas</w:t>
      </w:r>
      <w:r>
        <w:rPr>
          <w:color w:val="231F20"/>
          <w:spacing w:val="-22"/>
          <w:w w:val="105"/>
        </w:rPr>
        <w:t> </w:t>
      </w:r>
      <w:r>
        <w:rPr>
          <w:color w:val="231F20"/>
          <w:w w:val="105"/>
        </w:rPr>
        <w:t>at</w:t>
      </w:r>
      <w:r>
        <w:rPr>
          <w:color w:val="231F20"/>
          <w:spacing w:val="-21"/>
          <w:w w:val="105"/>
        </w:rPr>
        <w:t> </w:t>
      </w:r>
      <w:r>
        <w:rPr>
          <w:color w:val="231F20"/>
          <w:w w:val="105"/>
        </w:rPr>
        <w:t>Austin,</w:t>
      </w:r>
      <w:r>
        <w:rPr>
          <w:color w:val="231F20"/>
          <w:spacing w:val="-22"/>
          <w:w w:val="105"/>
        </w:rPr>
        <w:t> </w:t>
      </w:r>
      <w:r>
        <w:rPr>
          <w:color w:val="231F20"/>
          <w:w w:val="105"/>
        </w:rPr>
        <w:t>Austin,</w:t>
      </w:r>
      <w:r>
        <w:rPr>
          <w:color w:val="231F20"/>
          <w:spacing w:val="-22"/>
          <w:w w:val="105"/>
        </w:rPr>
        <w:t> </w:t>
      </w:r>
      <w:r>
        <w:rPr>
          <w:color w:val="231F20"/>
          <w:w w:val="105"/>
        </w:rPr>
        <w:t>TX)</w:t>
      </w:r>
    </w:p>
    <w:p>
      <w:pPr>
        <w:pStyle w:val="BodyText"/>
        <w:spacing w:line="261" w:lineRule="auto" w:before="127"/>
        <w:ind w:left="109" w:firstLine="240"/>
        <w:jc w:val="both"/>
      </w:pPr>
      <w:r>
        <w:rPr>
          <w:color w:val="231F20"/>
        </w:rPr>
        <w:t>It is well established that non-native listeners perform worse on speech perception in noise tasks compared to native listeners. However, few studies have directly compared the effect of speaking style adaptations on speech perception in energetic and informational maskers for these two listener groups. The present study examined intelligibility of conversational (CO), clear (CS) and noise-adapted (NAS) meaningful sentences mixed with speech shaped noise (SSN) and 2-talker (2T) babble. Sentences were pre- </w:t>
      </w:r>
      <w:r>
        <w:rPr>
          <w:color w:val="231F20"/>
          <w:w w:val="100"/>
        </w:rPr>
        <w:t>sented </w:t>
      </w:r>
      <w:r>
        <w:rPr>
          <w:color w:val="231F20"/>
          <w:w w:val="100"/>
        </w:rPr>
        <w:t>at </w:t>
      </w:r>
      <w:r>
        <w:rPr>
          <w:rFonts w:ascii="Trebuchet MS"/>
          <w:color w:val="231F20"/>
          <w:w w:val="154"/>
        </w:rPr>
        <w:t>-</w:t>
      </w:r>
      <w:r>
        <w:rPr>
          <w:color w:val="231F20"/>
          <w:w w:val="154"/>
        </w:rPr>
        <w:t>5 </w:t>
      </w:r>
      <w:r>
        <w:rPr>
          <w:color w:val="231F20"/>
          <w:w w:val="99"/>
        </w:rPr>
        <w:t>dB </w:t>
      </w:r>
      <w:r>
        <w:rPr>
          <w:color w:val="231F20"/>
          <w:w w:val="100"/>
        </w:rPr>
        <w:t>signal </w:t>
      </w:r>
      <w:r>
        <w:rPr>
          <w:color w:val="231F20"/>
          <w:w w:val="100"/>
        </w:rPr>
        <w:t>to </w:t>
      </w:r>
      <w:r>
        <w:rPr>
          <w:color w:val="231F20"/>
          <w:w w:val="100"/>
        </w:rPr>
        <w:t>noise </w:t>
      </w:r>
      <w:r>
        <w:rPr>
          <w:color w:val="231F20"/>
          <w:w w:val="100"/>
        </w:rPr>
        <w:t>ratio </w:t>
      </w:r>
      <w:r>
        <w:rPr>
          <w:color w:val="231F20"/>
          <w:w w:val="99"/>
        </w:rPr>
        <w:t>(SNR) </w:t>
      </w:r>
      <w:r>
        <w:rPr>
          <w:color w:val="231F20"/>
          <w:w w:val="100"/>
        </w:rPr>
        <w:t>to </w:t>
      </w:r>
      <w:r>
        <w:rPr>
          <w:color w:val="231F20"/>
          <w:w w:val="100"/>
        </w:rPr>
        <w:t>native </w:t>
      </w:r>
      <w:r>
        <w:rPr>
          <w:color w:val="231F20"/>
          <w:w w:val="100"/>
        </w:rPr>
        <w:t>and </w:t>
      </w:r>
      <w:r>
        <w:rPr>
          <w:rFonts w:ascii="Trebuchet MS"/>
          <w:color w:val="231F20"/>
          <w:w w:val="154"/>
        </w:rPr>
        <w:t>-</w:t>
      </w:r>
      <w:r>
        <w:rPr>
          <w:color w:val="231F20"/>
          <w:w w:val="154"/>
        </w:rPr>
        <w:t>3 </w:t>
      </w:r>
      <w:r>
        <w:rPr>
          <w:color w:val="231F20"/>
          <w:w w:val="99"/>
        </w:rPr>
        <w:t>dB </w:t>
      </w:r>
      <w:r>
        <w:rPr>
          <w:color w:val="231F20"/>
          <w:w w:val="99"/>
        </w:rPr>
        <w:t>SNR </w:t>
      </w:r>
      <w:r>
        <w:rPr>
          <w:color w:val="231F20"/>
          <w:w w:val="100"/>
        </w:rPr>
        <w:t>to </w:t>
      </w:r>
      <w:r>
        <w:rPr>
          <w:color w:val="231F20"/>
        </w:rPr>
        <w:t>non-native listeners. The results revealed that CS and NAS significantly improved word recognition in noise for both listener groups. However, the gains in intelligibility were substantially greater for native compared to non- native listeners. Word recognition was overall better in 2T babble than in SSN.  Our  findings  confirm  that  both  native  and  non-native       listeners</w:t>
      </w:r>
    </w:p>
    <w:p>
      <w:pPr>
        <w:pStyle w:val="BodyText"/>
        <w:spacing w:line="261" w:lineRule="auto" w:before="45"/>
        <w:ind w:left="109" w:right="126"/>
        <w:jc w:val="both"/>
      </w:pPr>
      <w:r>
        <w:rPr/>
        <w:br w:type="column"/>
      </w:r>
      <w:r>
        <w:rPr>
          <w:color w:val="231F20"/>
        </w:rPr>
        <w:t>benefited from speaking style adjustments, but native listeners were better able to utilize the intelligibility-enhancing modifications. The results also suggest that informational masking in 2T babble is less disruptive than ener- getic masking in SSN. This may in part be due to the “glimpsing” windows through which the target speech could become more easily accessible.</w:t>
      </w:r>
    </w:p>
    <w:p>
      <w:pPr>
        <w:pStyle w:val="BodyText"/>
        <w:spacing w:before="6"/>
        <w:rPr>
          <w:sz w:val="23"/>
        </w:rPr>
      </w:pPr>
    </w:p>
    <w:p>
      <w:pPr>
        <w:pStyle w:val="BodyText"/>
        <w:spacing w:line="249" w:lineRule="auto"/>
        <w:ind w:left="109" w:right="127"/>
        <w:jc w:val="both"/>
      </w:pPr>
      <w:r>
        <w:rPr>
          <w:rFonts w:ascii="PMingLiU"/>
          <w:color w:val="231F20"/>
          <w:w w:val="105"/>
        </w:rPr>
        <w:t>4aSC22. Adaptation to accent is proportionate to the prevalence  of  accented speech. </w:t>
      </w:r>
      <w:r>
        <w:rPr>
          <w:color w:val="231F20"/>
          <w:w w:val="105"/>
        </w:rPr>
        <w:t>Matt Lehet and Lori L. Holt (Psych., Carnegie Mellon Univ.,</w:t>
      </w:r>
      <w:r>
        <w:rPr>
          <w:color w:val="231F20"/>
          <w:spacing w:val="-20"/>
          <w:w w:val="105"/>
        </w:rPr>
        <w:t> </w:t>
      </w:r>
      <w:r>
        <w:rPr>
          <w:color w:val="231F20"/>
          <w:w w:val="105"/>
        </w:rPr>
        <w:t>5000</w:t>
      </w:r>
      <w:r>
        <w:rPr>
          <w:color w:val="231F20"/>
          <w:spacing w:val="-21"/>
          <w:w w:val="105"/>
        </w:rPr>
        <w:t> </w:t>
      </w:r>
      <w:r>
        <w:rPr>
          <w:color w:val="231F20"/>
          <w:w w:val="105"/>
        </w:rPr>
        <w:t>Forbes</w:t>
      </w:r>
      <w:r>
        <w:rPr>
          <w:color w:val="231F20"/>
          <w:spacing w:val="-20"/>
          <w:w w:val="105"/>
        </w:rPr>
        <w:t> </w:t>
      </w:r>
      <w:r>
        <w:rPr>
          <w:color w:val="231F20"/>
          <w:w w:val="105"/>
        </w:rPr>
        <w:t>Ave.,</w:t>
      </w:r>
      <w:r>
        <w:rPr>
          <w:color w:val="231F20"/>
          <w:spacing w:val="-20"/>
          <w:w w:val="105"/>
        </w:rPr>
        <w:t> </w:t>
      </w:r>
      <w:r>
        <w:rPr>
          <w:color w:val="231F20"/>
          <w:w w:val="105"/>
        </w:rPr>
        <w:t>Carnegie</w:t>
      </w:r>
      <w:r>
        <w:rPr>
          <w:color w:val="231F20"/>
          <w:spacing w:val="-21"/>
          <w:w w:val="105"/>
        </w:rPr>
        <w:t> </w:t>
      </w:r>
      <w:r>
        <w:rPr>
          <w:color w:val="231F20"/>
          <w:w w:val="105"/>
        </w:rPr>
        <w:t>Mellon,</w:t>
      </w:r>
      <w:r>
        <w:rPr>
          <w:color w:val="231F20"/>
          <w:spacing w:val="-21"/>
          <w:w w:val="105"/>
        </w:rPr>
        <w:t> </w:t>
      </w:r>
      <w:r>
        <w:rPr>
          <w:color w:val="231F20"/>
          <w:w w:val="105"/>
        </w:rPr>
        <w:t>Baker</w:t>
      </w:r>
      <w:r>
        <w:rPr>
          <w:color w:val="231F20"/>
          <w:spacing w:val="-20"/>
          <w:w w:val="105"/>
        </w:rPr>
        <w:t> </w:t>
      </w:r>
      <w:r>
        <w:rPr>
          <w:color w:val="231F20"/>
          <w:w w:val="105"/>
        </w:rPr>
        <w:t>Hall-346,</w:t>
      </w:r>
      <w:r>
        <w:rPr>
          <w:color w:val="231F20"/>
          <w:spacing w:val="-21"/>
          <w:w w:val="105"/>
        </w:rPr>
        <w:t> </w:t>
      </w:r>
      <w:r>
        <w:rPr>
          <w:color w:val="231F20"/>
          <w:w w:val="105"/>
        </w:rPr>
        <w:t>Pittsburgh,</w:t>
      </w:r>
      <w:r>
        <w:rPr>
          <w:color w:val="231F20"/>
          <w:spacing w:val="-20"/>
          <w:w w:val="105"/>
        </w:rPr>
        <w:t> </w:t>
      </w:r>
      <w:r>
        <w:rPr>
          <w:color w:val="231F20"/>
          <w:w w:val="105"/>
        </w:rPr>
        <w:t>PA </w:t>
      </w:r>
      <w:r>
        <w:rPr>
          <w:color w:val="231F20"/>
        </w:rPr>
        <w:t>15213,</w:t>
      </w:r>
      <w:r>
        <w:rPr>
          <w:color w:val="231F20"/>
          <w:spacing w:val="-5"/>
        </w:rPr>
        <w:t> </w:t>
      </w:r>
      <w:r>
        <w:rPr>
          <w:color w:val="231F20"/>
        </w:rPr>
        <w:t>mil@andrew.cmu.edu)</w:t>
      </w:r>
    </w:p>
    <w:p>
      <w:pPr>
        <w:pStyle w:val="BodyText"/>
        <w:spacing w:line="261" w:lineRule="auto" w:before="128"/>
        <w:ind w:left="109" w:right="126" w:firstLine="240"/>
        <w:jc w:val="both"/>
      </w:pPr>
      <w:r>
        <w:rPr>
          <w:color w:val="231F20"/>
        </w:rPr>
        <w:t>Listeners rapidly reweight the mapping of acoustic cues to speech cate- gories in response to abrupt introductions of accented speech. For instance, when encountering an accent that reverses the typical correlation of acoustic cues to speech category membership, listeners rapidly down-weight reliance on secondary cues [Idemaru and Holt, 2011; 2014; Liu and Holt 2015]. Here, we examined the impact of experiencing mixtures of typical and accented speech in evoking cue down-weighting to test how much informa- tion the system requires to adapt. Listeners recognized words as </w:t>
      </w:r>
      <w:r>
        <w:rPr>
          <w:i/>
          <w:color w:val="231F20"/>
        </w:rPr>
        <w:t>beer </w:t>
      </w:r>
      <w:r>
        <w:rPr>
          <w:color w:val="231F20"/>
        </w:rPr>
        <w:t>versus </w:t>
      </w:r>
      <w:r>
        <w:rPr>
          <w:i/>
          <w:color w:val="231F20"/>
        </w:rPr>
        <w:t>pier </w:t>
      </w:r>
      <w:r>
        <w:rPr>
          <w:color w:val="231F20"/>
        </w:rPr>
        <w:t>across 41 blocks of 20 trials. In the first block, participants exclusively encountered tokens with the canonical English relationship between funda- mental frequency (F0) and voice onset time (VOT); low F0 frequencies  were associated with short VOT durations whereas high F0 frequencies  were associated with long VOT durations. In subsequent blocks, the ratio of canonical to accented tokens (for which the F0/VOT correlation was reversed) was changed by 5% per block until participants experienced exclusively accented speech. Canonical tokens were then reintroduced incrementally, until participants exclusively heard canonical speech. Reli- ance on F0 for word recognition linearly decreased as the proportion of accented speech increased. Implications for models of the speech perception system are</w:t>
      </w:r>
      <w:r>
        <w:rPr>
          <w:color w:val="231F20"/>
          <w:spacing w:val="-2"/>
        </w:rPr>
        <w:t> </w:t>
      </w:r>
      <w:r>
        <w:rPr>
          <w:color w:val="231F20"/>
        </w:rPr>
        <w:t>discussed.</w:t>
      </w:r>
    </w:p>
    <w:p>
      <w:pPr>
        <w:spacing w:after="0" w:line="261" w:lineRule="auto"/>
        <w:jc w:val="both"/>
        <w:sectPr>
          <w:headerReference w:type="default" r:id="rId809"/>
          <w:footerReference w:type="default" r:id="rId810"/>
          <w:pgSz w:w="12240" w:h="16200"/>
          <w:pgMar w:header="0" w:footer="638" w:top="780" w:bottom="820" w:left="920" w:right="920"/>
          <w:pgNumType w:start="2164"/>
          <w:cols w:num="2" w:equalWidth="0">
            <w:col w:w="5012" w:space="248"/>
            <w:col w:w="5140"/>
          </w:cols>
        </w:sectPr>
      </w:pPr>
    </w:p>
    <w:p>
      <w:pPr>
        <w:pStyle w:val="Heading8"/>
        <w:tabs>
          <w:tab w:pos="5070" w:val="left" w:leader="none"/>
        </w:tabs>
        <w:spacing w:before="41"/>
        <w:ind w:right="939"/>
        <w:rPr>
          <w:rFonts w:ascii="Times New Roman"/>
        </w:rPr>
      </w:pPr>
      <w:r>
        <w:rPr>
          <w:rFonts w:ascii="Times New Roman"/>
          <w:color w:val="231F20"/>
        </w:rPr>
        <w:t>THURSDAY MORNING,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SNOWBIRD/BRIGHTON, 10:30 A.M. TO 12:00</w:t>
      </w:r>
      <w:r>
        <w:rPr>
          <w:rFonts w:ascii="Times New Roman"/>
          <w:color w:val="231F20"/>
          <w:spacing w:val="-11"/>
        </w:rPr>
        <w:t> </w:t>
      </w:r>
      <w:r>
        <w:rPr>
          <w:rFonts w:ascii="Times New Roman"/>
          <w:color w:val="231F20"/>
        </w:rPr>
        <w:t>NOON</w:t>
      </w:r>
    </w:p>
    <w:p>
      <w:pPr>
        <w:pStyle w:val="BodyText"/>
        <w:rPr>
          <w:sz w:val="18"/>
        </w:rPr>
      </w:pPr>
    </w:p>
    <w:p>
      <w:pPr>
        <w:spacing w:before="0"/>
        <w:ind w:left="0" w:right="938" w:firstLine="0"/>
        <w:jc w:val="center"/>
        <w:rPr>
          <w:rFonts w:ascii="PMingLiU"/>
          <w:sz w:val="22"/>
        </w:rPr>
      </w:pPr>
      <w:r>
        <w:rPr>
          <w:rFonts w:ascii="PMingLiU"/>
          <w:color w:val="231F20"/>
          <w:w w:val="110"/>
          <w:sz w:val="22"/>
        </w:rPr>
        <w:t>Session 4aSP</w:t>
      </w:r>
    </w:p>
    <w:p>
      <w:pPr>
        <w:pStyle w:val="BodyText"/>
        <w:rPr>
          <w:rFonts w:ascii="PMingLiU"/>
          <w:sz w:val="22"/>
        </w:rPr>
      </w:pPr>
    </w:p>
    <w:p>
      <w:pPr>
        <w:spacing w:line="260" w:lineRule="exact" w:before="180"/>
        <w:ind w:left="0" w:right="939" w:firstLine="0"/>
        <w:jc w:val="center"/>
        <w:rPr>
          <w:rFonts w:ascii="PMingLiU"/>
          <w:sz w:val="22"/>
        </w:rPr>
      </w:pPr>
      <w:r>
        <w:rPr>
          <w:rFonts w:ascii="PMingLiU"/>
          <w:color w:val="231F20"/>
          <w:w w:val="115"/>
          <w:sz w:val="22"/>
        </w:rPr>
        <w:t>Signal</w:t>
      </w:r>
      <w:r>
        <w:rPr>
          <w:rFonts w:ascii="PMingLiU"/>
          <w:color w:val="231F20"/>
          <w:spacing w:val="-25"/>
          <w:w w:val="115"/>
          <w:sz w:val="22"/>
        </w:rPr>
        <w:t> </w:t>
      </w:r>
      <w:r>
        <w:rPr>
          <w:rFonts w:ascii="PMingLiU"/>
          <w:color w:val="231F20"/>
          <w:w w:val="115"/>
          <w:sz w:val="22"/>
        </w:rPr>
        <w:t>Processing</w:t>
      </w:r>
      <w:r>
        <w:rPr>
          <w:rFonts w:ascii="PMingLiU"/>
          <w:color w:val="231F20"/>
          <w:spacing w:val="-25"/>
          <w:w w:val="115"/>
          <w:sz w:val="22"/>
        </w:rPr>
        <w:t> </w:t>
      </w:r>
      <w:r>
        <w:rPr>
          <w:rFonts w:ascii="PMingLiU"/>
          <w:color w:val="231F20"/>
          <w:w w:val="115"/>
          <w:sz w:val="22"/>
        </w:rPr>
        <w:t>in</w:t>
      </w:r>
      <w:r>
        <w:rPr>
          <w:rFonts w:ascii="PMingLiU"/>
          <w:color w:val="231F20"/>
          <w:spacing w:val="-25"/>
          <w:w w:val="115"/>
          <w:sz w:val="22"/>
        </w:rPr>
        <w:t> </w:t>
      </w:r>
      <w:r>
        <w:rPr>
          <w:rFonts w:ascii="PMingLiU"/>
          <w:color w:val="231F20"/>
          <w:w w:val="115"/>
          <w:sz w:val="22"/>
        </w:rPr>
        <w:t>Acoustics</w:t>
      </w:r>
      <w:r>
        <w:rPr>
          <w:rFonts w:ascii="PMingLiU"/>
          <w:color w:val="231F20"/>
          <w:spacing w:val="-26"/>
          <w:w w:val="115"/>
          <w:sz w:val="22"/>
        </w:rPr>
        <w:t> </w:t>
      </w:r>
      <w:r>
        <w:rPr>
          <w:rFonts w:ascii="PMingLiU"/>
          <w:color w:val="231F20"/>
          <w:w w:val="115"/>
          <w:sz w:val="22"/>
        </w:rPr>
        <w:t>and</w:t>
      </w:r>
      <w:r>
        <w:rPr>
          <w:rFonts w:ascii="PMingLiU"/>
          <w:color w:val="231F20"/>
          <w:spacing w:val="-25"/>
          <w:w w:val="115"/>
          <w:sz w:val="22"/>
        </w:rPr>
        <w:t> </w:t>
      </w:r>
      <w:r>
        <w:rPr>
          <w:rFonts w:ascii="PMingLiU"/>
          <w:color w:val="231F20"/>
          <w:w w:val="115"/>
          <w:sz w:val="22"/>
        </w:rPr>
        <w:t>Underwater</w:t>
      </w:r>
      <w:r>
        <w:rPr>
          <w:rFonts w:ascii="PMingLiU"/>
          <w:color w:val="231F20"/>
          <w:spacing w:val="-25"/>
          <w:w w:val="115"/>
          <w:sz w:val="22"/>
        </w:rPr>
        <w:t> </w:t>
      </w:r>
      <w:r>
        <w:rPr>
          <w:rFonts w:ascii="PMingLiU"/>
          <w:color w:val="231F20"/>
          <w:w w:val="115"/>
          <w:sz w:val="22"/>
        </w:rPr>
        <w:t>Acoustics:</w:t>
      </w:r>
      <w:r>
        <w:rPr>
          <w:rFonts w:ascii="PMingLiU"/>
          <w:color w:val="231F20"/>
          <w:spacing w:val="-25"/>
          <w:w w:val="115"/>
          <w:sz w:val="22"/>
        </w:rPr>
        <w:t> </w:t>
      </w:r>
      <w:r>
        <w:rPr>
          <w:rFonts w:ascii="PMingLiU"/>
          <w:color w:val="231F20"/>
          <w:w w:val="115"/>
          <w:sz w:val="22"/>
        </w:rPr>
        <w:t>Detection</w:t>
      </w:r>
      <w:r>
        <w:rPr>
          <w:rFonts w:ascii="PMingLiU"/>
          <w:color w:val="231F20"/>
          <w:spacing w:val="-25"/>
          <w:w w:val="115"/>
          <w:sz w:val="22"/>
        </w:rPr>
        <w:t> </w:t>
      </w:r>
      <w:r>
        <w:rPr>
          <w:rFonts w:ascii="PMingLiU"/>
          <w:color w:val="231F20"/>
          <w:w w:val="115"/>
          <w:sz w:val="22"/>
        </w:rPr>
        <w:t>and</w:t>
      </w:r>
      <w:r>
        <w:rPr>
          <w:rFonts w:ascii="PMingLiU"/>
          <w:color w:val="231F20"/>
          <w:spacing w:val="-25"/>
          <w:w w:val="115"/>
          <w:sz w:val="22"/>
        </w:rPr>
        <w:t> </w:t>
      </w:r>
      <w:r>
        <w:rPr>
          <w:rFonts w:ascii="PMingLiU"/>
          <w:color w:val="231F20"/>
          <w:w w:val="115"/>
          <w:sz w:val="22"/>
        </w:rPr>
        <w:t>Estimation</w:t>
      </w:r>
      <w:r>
        <w:rPr>
          <w:rFonts w:ascii="PMingLiU"/>
          <w:color w:val="231F20"/>
          <w:spacing w:val="-25"/>
          <w:w w:val="115"/>
          <w:sz w:val="22"/>
        </w:rPr>
        <w:t> </w:t>
      </w:r>
      <w:r>
        <w:rPr>
          <w:rFonts w:ascii="PMingLiU"/>
          <w:color w:val="231F20"/>
          <w:w w:val="115"/>
          <w:sz w:val="22"/>
        </w:rPr>
        <w:t>in</w:t>
      </w:r>
      <w:r>
        <w:rPr>
          <w:rFonts w:ascii="PMingLiU"/>
          <w:color w:val="231F20"/>
          <w:spacing w:val="-26"/>
          <w:w w:val="115"/>
          <w:sz w:val="22"/>
        </w:rPr>
        <w:t> </w:t>
      </w:r>
      <w:r>
        <w:rPr>
          <w:rFonts w:ascii="PMingLiU"/>
          <w:color w:val="231F20"/>
          <w:w w:val="115"/>
          <w:sz w:val="22"/>
        </w:rPr>
        <w:t>Uncertain</w:t>
      </w:r>
      <w:r>
        <w:rPr>
          <w:rFonts w:ascii="PMingLiU"/>
          <w:color w:val="231F20"/>
          <w:spacing w:val="-25"/>
          <w:w w:val="115"/>
          <w:sz w:val="22"/>
        </w:rPr>
        <w:t> </w:t>
      </w:r>
      <w:r>
        <w:rPr>
          <w:rFonts w:ascii="PMingLiU"/>
          <w:color w:val="231F20"/>
          <w:w w:val="115"/>
          <w:sz w:val="22"/>
        </w:rPr>
        <w:t>Acoustic Environments</w:t>
      </w:r>
      <w:r>
        <w:rPr>
          <w:rFonts w:ascii="PMingLiU"/>
          <w:color w:val="231F20"/>
          <w:spacing w:val="-8"/>
          <w:w w:val="115"/>
          <w:sz w:val="22"/>
        </w:rPr>
        <w:t> </w:t>
      </w:r>
      <w:r>
        <w:rPr>
          <w:rFonts w:ascii="PMingLiU"/>
          <w:color w:val="231F20"/>
          <w:w w:val="115"/>
          <w:sz w:val="22"/>
        </w:rPr>
        <w:t>I</w:t>
      </w:r>
    </w:p>
    <w:p>
      <w:pPr>
        <w:pStyle w:val="BodyText"/>
        <w:rPr>
          <w:rFonts w:ascii="PMingLiU"/>
          <w:sz w:val="20"/>
        </w:rPr>
      </w:pPr>
    </w:p>
    <w:p>
      <w:pPr>
        <w:spacing w:before="0"/>
        <w:ind w:left="0" w:right="939" w:firstLine="0"/>
        <w:jc w:val="center"/>
        <w:rPr>
          <w:sz w:val="20"/>
        </w:rPr>
      </w:pPr>
      <w:r>
        <w:rPr>
          <w:color w:val="231F20"/>
          <w:sz w:val="20"/>
        </w:rPr>
        <w:t>Paul J. Gendron, Chair</w:t>
      </w:r>
    </w:p>
    <w:p>
      <w:pPr>
        <w:spacing w:before="12"/>
        <w:ind w:left="0" w:right="938" w:firstLine="0"/>
        <w:jc w:val="center"/>
        <w:rPr>
          <w:i/>
          <w:sz w:val="20"/>
        </w:rPr>
      </w:pPr>
      <w:r>
        <w:rPr>
          <w:i/>
          <w:color w:val="231F20"/>
          <w:sz w:val="20"/>
        </w:rPr>
        <w:t>ECE Department, University of Massachusetts Dartmouth, 285 Old Westport Road, North Dartmouth, MA 02747</w:t>
      </w:r>
    </w:p>
    <w:p>
      <w:pPr>
        <w:pStyle w:val="BodyText"/>
        <w:rPr>
          <w:i/>
          <w:sz w:val="20"/>
        </w:rPr>
      </w:pPr>
    </w:p>
    <w:p>
      <w:pPr>
        <w:pStyle w:val="BodyText"/>
        <w:spacing w:before="164"/>
        <w:ind w:right="935"/>
        <w:jc w:val="center"/>
        <w:rPr>
          <w:rFonts w:ascii="PMingLiU" w:hAnsi="PMingLiU"/>
        </w:rPr>
      </w:pPr>
      <w:r>
        <w:rPr>
          <w:rFonts w:ascii="PMingLiU" w:hAnsi="PMingLiU"/>
          <w:color w:val="231F20"/>
          <w:w w:val="105"/>
        </w:rPr>
        <w:t>Chair’s Introduction—10:30</w:t>
      </w:r>
    </w:p>
    <w:p>
      <w:pPr>
        <w:pStyle w:val="BodyText"/>
        <w:rPr>
          <w:rFonts w:ascii="PMingLiU"/>
        </w:rPr>
      </w:pPr>
    </w:p>
    <w:p>
      <w:pPr>
        <w:pStyle w:val="BodyText"/>
        <w:rPr>
          <w:rFonts w:ascii="PMingLiU"/>
        </w:rPr>
      </w:pPr>
    </w:p>
    <w:p>
      <w:pPr>
        <w:pStyle w:val="BodyText"/>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5"/>
        <w:jc w:val="center"/>
        <w:rPr>
          <w:rFonts w:ascii="PMingLiU"/>
        </w:rPr>
      </w:pPr>
      <w:r>
        <w:rPr>
          <w:rFonts w:ascii="PMingLiU"/>
          <w:color w:val="231F20"/>
          <w:w w:val="110"/>
        </w:rPr>
        <w:t>10:35</w:t>
      </w:r>
    </w:p>
    <w:p>
      <w:pPr>
        <w:pStyle w:val="BodyText"/>
        <w:spacing w:line="256" w:lineRule="auto" w:before="110"/>
        <w:ind w:left="810" w:right="1842"/>
      </w:pPr>
      <w:r>
        <w:rPr>
          <w:rFonts w:ascii="PMingLiU"/>
          <w:color w:val="231F20"/>
          <w:w w:val="105"/>
        </w:rPr>
        <w:t>4aSP1. Information-theoretic analysis of Bayesian localization of a narrowband source in an uncertain environment. </w:t>
      </w:r>
      <w:r>
        <w:rPr>
          <w:color w:val="231F20"/>
          <w:w w:val="105"/>
        </w:rPr>
        <w:t>Thomas J.</w:t>
      </w:r>
      <w:r>
        <w:rPr>
          <w:color w:val="231F20"/>
          <w:spacing w:val="42"/>
          <w:w w:val="105"/>
        </w:rPr>
        <w:t> </w:t>
      </w:r>
      <w:r>
        <w:rPr>
          <w:color w:val="231F20"/>
        </w:rPr>
        <w:t>Hayward (Naval Res. Lab., 4555 Overlook Ave. SW, Washington, DC 20375,</w:t>
      </w:r>
      <w:r>
        <w:rPr>
          <w:color w:val="231F20"/>
          <w:spacing w:val="-20"/>
        </w:rPr>
        <w:t> </w:t>
      </w:r>
      <w:r>
        <w:rPr>
          <w:color w:val="231F20"/>
        </w:rPr>
        <w:t>thomas.hayward@nrl.navy.mil)</w:t>
      </w:r>
    </w:p>
    <w:p>
      <w:pPr>
        <w:pStyle w:val="BodyText"/>
        <w:spacing w:line="261" w:lineRule="auto" w:before="104"/>
        <w:ind w:left="810" w:right="1746" w:firstLine="239"/>
        <w:jc w:val="both"/>
      </w:pPr>
      <w:r>
        <w:rPr>
          <w:color w:val="231F20"/>
        </w:rPr>
        <w:t>Previous work has explored the application of fundamental information-theoretic constructs, including posterior entropy of source location and per-iteration information gain (relative entropy) and their large-ensemble limits, to quantify the performance of iterated (se- quential) Bayesian localization of an acoustic source. These information-theoretic quantities are closely tied to Bayesian inference and provide global measures of the uncertainty of source location that is represented by the Bayesian posterior probability density. The pres- ent work extends this analysis to the localization of a narrowband acoustic source in an acoustic environment having uncertain sound speed and attenuation represented by a joint pdf of the two quantities. The fundamental principle relating the environmental and acoustic field uncertainties is the change-of-variables theorem of probability theory. The degradation of localization performance due to the envi- ronmental uncertainty is quantified by the increase in posterior entropy of source location, interpreted as an information loss. Examples are presented, and extensions to stochastic environments are discussed. [Work supported by ONR.]</w:t>
      </w:r>
    </w:p>
    <w:p>
      <w:pPr>
        <w:pStyle w:val="BodyText"/>
        <w:spacing w:before="4"/>
        <w:rPr>
          <w:sz w:val="18"/>
        </w:rPr>
      </w:pPr>
    </w:p>
    <w:p>
      <w:pPr>
        <w:pStyle w:val="BodyText"/>
        <w:spacing w:before="1"/>
        <w:ind w:right="935"/>
        <w:jc w:val="center"/>
        <w:rPr>
          <w:rFonts w:ascii="PMingLiU"/>
        </w:rPr>
      </w:pPr>
      <w:r>
        <w:rPr>
          <w:rFonts w:ascii="PMingLiU"/>
          <w:color w:val="231F20"/>
          <w:w w:val="110"/>
        </w:rPr>
        <w:t>10:55</w:t>
      </w:r>
    </w:p>
    <w:p>
      <w:pPr>
        <w:pStyle w:val="BodyText"/>
        <w:spacing w:line="259" w:lineRule="auto" w:before="110"/>
        <w:ind w:left="810" w:right="1749"/>
      </w:pPr>
      <w:r>
        <w:rPr>
          <w:rFonts w:ascii="PMingLiU"/>
          <w:color w:val="231F20"/>
          <w:w w:val="105"/>
        </w:rPr>
        <w:t>4aSP2. Removing multiple scattering in underwater target detection. </w:t>
      </w:r>
      <w:r>
        <w:rPr>
          <w:color w:val="231F20"/>
          <w:w w:val="105"/>
        </w:rPr>
        <w:t>Katherine F. Woolfe, Douglas Photiadis, and David Calvo (Na- </w:t>
      </w:r>
      <w:r>
        <w:rPr>
          <w:color w:val="231F20"/>
        </w:rPr>
        <w:t>val Res. Lab., 4555 Overlook Ave. SW, Washington, DC, katherine.woolfe.ctr@nrl.navy.mil)</w:t>
      </w:r>
    </w:p>
    <w:p>
      <w:pPr>
        <w:pStyle w:val="BodyText"/>
        <w:spacing w:line="261" w:lineRule="auto" w:before="101"/>
        <w:ind w:left="810" w:right="1746" w:firstLine="239"/>
        <w:jc w:val="both"/>
      </w:pPr>
      <w:r>
        <w:rPr/>
        <w:pict>
          <v:rect style="position:absolute;margin-left:571.63501pt;margin-top:38.374161pt;width:40.365pt;height:72pt;mso-position-horizontal-relative:page;mso-position-vertical-relative:paragraph;z-index:7336" filled="true" fillcolor="#231f20" stroked="false">
            <v:fill type="solid"/>
            <w10:wrap type="none"/>
          </v:rect>
        </w:pict>
      </w:r>
      <w:r>
        <w:rPr/>
        <w:pict>
          <v:shape style="position:absolute;margin-left:581.36554pt;margin-top:44.460442pt;width:12.6pt;height:59.8pt;mso-position-horizontal-relative:page;mso-position-vertical-relative:paragraph;z-index:7360"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color w:val="231F20"/>
        </w:rPr>
        <w:t>Recent advances have been made in the field of optics to image through multiple-scattering media in a regime where classical imag- ing techniques, which rely on the single-scattering approximation, fail. Using results generated by random matrix theory, it is possible to filter the response matrix generated by a source/receiver array to remove the multiple scattering components of the received signals. Af- ter removing the multiple scattering components, classical imaging techniques can be used to image with the single-scattering compo- nents. We show how this single-scattering filter can be adapted for underwater acoustical imaging in cases where multiple scattering effects are large compared to the reflection from the target. A full-wave 3-dimensional time-domain scaled model is used to characterize filter performance as a function of target strength and environmental coherence length for a shallow-water case. Preliminary results indi- cate that the filter can be used to detect a target located at least 2 mean free paths away from the source/receiver array.</w:t>
      </w:r>
    </w:p>
    <w:p>
      <w:pPr>
        <w:pStyle w:val="BodyText"/>
        <w:spacing w:before="2"/>
        <w:rPr>
          <w:sz w:val="20"/>
        </w:rPr>
      </w:pPr>
    </w:p>
    <w:p>
      <w:pPr>
        <w:spacing w:before="0"/>
        <w:ind w:left="0" w:right="937" w:firstLine="0"/>
        <w:jc w:val="center"/>
        <w:rPr>
          <w:i/>
          <w:sz w:val="20"/>
        </w:rPr>
      </w:pPr>
      <w:r>
        <w:rPr>
          <w:i/>
          <w:color w:val="231F20"/>
          <w:sz w:val="20"/>
        </w:rPr>
        <w:t>Contributed Papers</w:t>
      </w:r>
    </w:p>
    <w:p>
      <w:pPr>
        <w:pStyle w:val="BodyText"/>
        <w:rPr>
          <w:i/>
          <w:sz w:val="20"/>
        </w:rPr>
      </w:pPr>
    </w:p>
    <w:p>
      <w:pPr>
        <w:pStyle w:val="BodyText"/>
        <w:spacing w:before="8"/>
        <w:rPr>
          <w:i/>
          <w:sz w:val="24"/>
        </w:rPr>
      </w:pPr>
    </w:p>
    <w:p>
      <w:pPr>
        <w:spacing w:after="0"/>
        <w:rPr>
          <w:sz w:val="24"/>
        </w:rPr>
        <w:sectPr>
          <w:headerReference w:type="default" r:id="rId811"/>
          <w:footerReference w:type="default" r:id="rId812"/>
          <w:pgSz w:w="12240" w:h="16200"/>
          <w:pgMar w:header="0" w:footer="638" w:top="760" w:bottom="820" w:left="920" w:right="0"/>
          <w:pgNumType w:start="2165"/>
        </w:sectPr>
      </w:pPr>
    </w:p>
    <w:p>
      <w:pPr>
        <w:pStyle w:val="BodyText"/>
        <w:spacing w:before="47"/>
        <w:ind w:left="1886" w:right="1777"/>
        <w:jc w:val="center"/>
        <w:rPr>
          <w:rFonts w:ascii="PMingLiU"/>
        </w:rPr>
      </w:pPr>
      <w:r>
        <w:rPr>
          <w:rFonts w:ascii="PMingLiU"/>
          <w:color w:val="231F20"/>
          <w:w w:val="110"/>
        </w:rPr>
        <w:t>11:15</w:t>
      </w:r>
    </w:p>
    <w:p>
      <w:pPr>
        <w:pStyle w:val="BodyText"/>
        <w:spacing w:line="259" w:lineRule="auto" w:before="110"/>
        <w:ind w:left="109"/>
        <w:jc w:val="both"/>
      </w:pPr>
      <w:r>
        <w:rPr>
          <w:rFonts w:ascii="PMingLiU"/>
          <w:color w:val="231F20"/>
        </w:rPr>
        <w:t>4aSP3. Additional studies of the acoustics of coffee roasting. </w:t>
      </w:r>
      <w:r>
        <w:rPr>
          <w:color w:val="231F20"/>
        </w:rPr>
        <w:t>Jay  R.  John-  son and Preston S. Wilson (Mech. Eng., Univ. of Texas at Austin, 1 Univer- sity Station C2200, Austin, TX 78712,</w:t>
      </w:r>
      <w:r>
        <w:rPr>
          <w:color w:val="231F20"/>
          <w:spacing w:val="-11"/>
        </w:rPr>
        <w:t> </w:t>
      </w:r>
      <w:r>
        <w:rPr>
          <w:color w:val="231F20"/>
        </w:rPr>
        <w:t>johnson.jayrichard@utexas.edu)</w:t>
      </w:r>
    </w:p>
    <w:p>
      <w:pPr>
        <w:pStyle w:val="BodyText"/>
        <w:spacing w:line="261" w:lineRule="auto" w:before="121"/>
        <w:ind w:left="109" w:firstLine="240"/>
        <w:jc w:val="both"/>
      </w:pPr>
      <w:r>
        <w:rPr>
          <w:color w:val="231F20"/>
        </w:rPr>
        <w:t>Cracking sounds emitted by coffee beans during the roasting process  can be recorded by a microphone and used as the basis for automated acous- tic roast profiling and monitoring, mimicking what expert artisanal coffee roasters do by ear. Three parameters are used for this purpose. Near the end of the roasting process, sounds known as “first crack” exhibit a higher acoustic amplitude than sounds emitted later, known as “second crack.” First crack emits more low frequency energy than second crack. Finally, the rate of cracks appearing in the second crack chorus is higher than the rate in the</w:t>
      </w:r>
      <w:r>
        <w:rPr>
          <w:color w:val="231F20"/>
          <w:spacing w:val="22"/>
        </w:rPr>
        <w:t> </w:t>
      </w:r>
      <w:r>
        <w:rPr>
          <w:color w:val="231F20"/>
        </w:rPr>
        <w:t>first</w:t>
      </w:r>
      <w:r>
        <w:rPr>
          <w:color w:val="231F20"/>
          <w:spacing w:val="21"/>
        </w:rPr>
        <w:t> </w:t>
      </w:r>
      <w:r>
        <w:rPr>
          <w:color w:val="231F20"/>
        </w:rPr>
        <w:t>crack</w:t>
      </w:r>
      <w:r>
        <w:rPr>
          <w:color w:val="231F20"/>
          <w:spacing w:val="21"/>
        </w:rPr>
        <w:t> </w:t>
      </w:r>
      <w:r>
        <w:rPr>
          <w:color w:val="231F20"/>
        </w:rPr>
        <w:t>chorus.</w:t>
      </w:r>
      <w:r>
        <w:rPr>
          <w:color w:val="231F20"/>
          <w:spacing w:val="19"/>
        </w:rPr>
        <w:t> </w:t>
      </w:r>
      <w:r>
        <w:rPr>
          <w:color w:val="231F20"/>
        </w:rPr>
        <w:t>This</w:t>
      </w:r>
      <w:r>
        <w:rPr>
          <w:color w:val="231F20"/>
          <w:spacing w:val="22"/>
        </w:rPr>
        <w:t> </w:t>
      </w:r>
      <w:r>
        <w:rPr>
          <w:color w:val="231F20"/>
        </w:rPr>
        <w:t>presentation</w:t>
      </w:r>
      <w:r>
        <w:rPr>
          <w:color w:val="231F20"/>
          <w:spacing w:val="21"/>
        </w:rPr>
        <w:t> </w:t>
      </w:r>
      <w:r>
        <w:rPr>
          <w:color w:val="231F20"/>
        </w:rPr>
        <w:t>is</w:t>
      </w:r>
      <w:r>
        <w:rPr>
          <w:color w:val="231F20"/>
          <w:spacing w:val="22"/>
        </w:rPr>
        <w:t> </w:t>
      </w:r>
      <w:r>
        <w:rPr>
          <w:color w:val="231F20"/>
        </w:rPr>
        <w:t>a</w:t>
      </w:r>
      <w:r>
        <w:rPr>
          <w:color w:val="231F20"/>
          <w:spacing w:val="21"/>
        </w:rPr>
        <w:t> </w:t>
      </w:r>
      <w:r>
        <w:rPr>
          <w:color w:val="231F20"/>
        </w:rPr>
        <w:t>companion</w:t>
      </w:r>
      <w:r>
        <w:rPr>
          <w:color w:val="231F20"/>
          <w:spacing w:val="20"/>
        </w:rPr>
        <w:t> </w:t>
      </w:r>
      <w:r>
        <w:rPr>
          <w:color w:val="231F20"/>
        </w:rPr>
        <w:t>to</w:t>
      </w:r>
      <w:r>
        <w:rPr>
          <w:color w:val="231F20"/>
          <w:spacing w:val="21"/>
        </w:rPr>
        <w:t> </w:t>
      </w:r>
      <w:r>
        <w:rPr>
          <w:color w:val="231F20"/>
        </w:rPr>
        <w:t>the</w:t>
      </w:r>
      <w:r>
        <w:rPr>
          <w:color w:val="231F20"/>
          <w:spacing w:val="22"/>
        </w:rPr>
        <w:t> </w:t>
      </w:r>
      <w:r>
        <w:rPr>
          <w:color w:val="231F20"/>
        </w:rPr>
        <w:t>previously</w:t>
      </w:r>
    </w:p>
    <w:p>
      <w:pPr>
        <w:pStyle w:val="BodyText"/>
        <w:spacing w:line="185" w:lineRule="exact"/>
        <w:ind w:left="109"/>
        <w:jc w:val="both"/>
      </w:pPr>
      <w:r>
        <w:rPr>
          <w:color w:val="231F20"/>
        </w:rPr>
        <w:t>published  work  on  the  same  topic  [J.  Acoust.  Soc.  </w:t>
      </w:r>
      <w:r>
        <w:rPr>
          <w:rFonts w:ascii="PMingLiU" w:hAnsi="PMingLiU"/>
          <w:color w:val="231F20"/>
        </w:rPr>
        <w:t>185</w:t>
      </w:r>
      <w:r>
        <w:rPr>
          <w:color w:val="231F20"/>
        </w:rPr>
        <w:t>, EL265–EL269</w:t>
      </w:r>
    </w:p>
    <w:p>
      <w:pPr>
        <w:pStyle w:val="BodyText"/>
        <w:spacing w:before="15"/>
        <w:ind w:left="109"/>
        <w:jc w:val="both"/>
      </w:pPr>
      <w:r>
        <w:rPr>
          <w:color w:val="231F20"/>
        </w:rPr>
        <w:t>(2014)], but expanded to include a discussion of automated crack   detection</w:t>
      </w:r>
    </w:p>
    <w:p>
      <w:pPr>
        <w:pStyle w:val="BodyText"/>
        <w:spacing w:line="261" w:lineRule="auto" w:before="75"/>
        <w:ind w:left="109" w:right="1047"/>
        <w:jc w:val="both"/>
      </w:pPr>
      <w:r>
        <w:rPr/>
        <w:br w:type="column"/>
      </w:r>
      <w:r>
        <w:rPr>
          <w:color w:val="231F20"/>
        </w:rPr>
        <w:t>signal processing, the acoustic characteristics of different coffee beans, and initial results of a study on how individual beans crack and emit their sounds.</w:t>
      </w:r>
    </w:p>
    <w:p>
      <w:pPr>
        <w:pStyle w:val="BodyText"/>
        <w:spacing w:before="11"/>
        <w:rPr>
          <w:sz w:val="14"/>
        </w:rPr>
      </w:pPr>
    </w:p>
    <w:p>
      <w:pPr>
        <w:pStyle w:val="BodyText"/>
        <w:ind w:left="1887" w:right="2824"/>
        <w:jc w:val="center"/>
        <w:rPr>
          <w:rFonts w:ascii="PMingLiU"/>
        </w:rPr>
      </w:pPr>
      <w:r>
        <w:rPr>
          <w:rFonts w:ascii="PMingLiU"/>
          <w:color w:val="231F20"/>
          <w:w w:val="110"/>
        </w:rPr>
        <w:t>11:30</w:t>
      </w:r>
    </w:p>
    <w:p>
      <w:pPr>
        <w:pStyle w:val="BodyText"/>
        <w:spacing w:line="252" w:lineRule="auto" w:before="110"/>
        <w:ind w:left="109" w:right="1047"/>
        <w:jc w:val="both"/>
      </w:pPr>
      <w:r>
        <w:rPr>
          <w:rFonts w:ascii="PMingLiU"/>
          <w:color w:val="231F20"/>
          <w:w w:val="105"/>
        </w:rPr>
        <w:t>4aSP4. Learning a linear ordered-statistic constant false-alarm rate de-  tector.</w:t>
      </w:r>
      <w:r>
        <w:rPr>
          <w:rFonts w:ascii="PMingLiU"/>
          <w:color w:val="231F20"/>
          <w:spacing w:val="-12"/>
          <w:w w:val="105"/>
        </w:rPr>
        <w:t> </w:t>
      </w:r>
      <w:r>
        <w:rPr>
          <w:color w:val="231F20"/>
          <w:w w:val="105"/>
        </w:rPr>
        <w:t>Timothy</w:t>
      </w:r>
      <w:r>
        <w:rPr>
          <w:color w:val="231F20"/>
          <w:spacing w:val="-12"/>
          <w:w w:val="105"/>
        </w:rPr>
        <w:t> </w:t>
      </w:r>
      <w:r>
        <w:rPr>
          <w:color w:val="231F20"/>
          <w:w w:val="105"/>
        </w:rPr>
        <w:t>C.</w:t>
      </w:r>
      <w:r>
        <w:rPr>
          <w:color w:val="231F20"/>
          <w:spacing w:val="-10"/>
          <w:w w:val="105"/>
        </w:rPr>
        <w:t> </w:t>
      </w:r>
      <w:r>
        <w:rPr>
          <w:color w:val="231F20"/>
          <w:w w:val="105"/>
        </w:rPr>
        <w:t>Havens</w:t>
      </w:r>
      <w:r>
        <w:rPr>
          <w:color w:val="231F20"/>
          <w:spacing w:val="-12"/>
          <w:w w:val="105"/>
        </w:rPr>
        <w:t> </w:t>
      </w:r>
      <w:r>
        <w:rPr>
          <w:color w:val="231F20"/>
          <w:w w:val="105"/>
        </w:rPr>
        <w:t>(Elec.</w:t>
      </w:r>
      <w:r>
        <w:rPr>
          <w:color w:val="231F20"/>
          <w:spacing w:val="-10"/>
          <w:w w:val="105"/>
        </w:rPr>
        <w:t> </w:t>
      </w:r>
      <w:r>
        <w:rPr>
          <w:color w:val="231F20"/>
          <w:w w:val="105"/>
        </w:rPr>
        <w:t>and</w:t>
      </w:r>
      <w:r>
        <w:rPr>
          <w:color w:val="231F20"/>
          <w:spacing w:val="-11"/>
          <w:w w:val="105"/>
        </w:rPr>
        <w:t> </w:t>
      </w:r>
      <w:r>
        <w:rPr>
          <w:color w:val="231F20"/>
          <w:w w:val="105"/>
        </w:rPr>
        <w:t>Comput.</w:t>
      </w:r>
      <w:r>
        <w:rPr>
          <w:color w:val="231F20"/>
          <w:spacing w:val="-12"/>
          <w:w w:val="105"/>
        </w:rPr>
        <w:t> </w:t>
      </w:r>
      <w:r>
        <w:rPr>
          <w:color w:val="231F20"/>
          <w:w w:val="105"/>
        </w:rPr>
        <w:t>Eng.,</w:t>
      </w:r>
      <w:r>
        <w:rPr>
          <w:color w:val="231F20"/>
          <w:spacing w:val="-11"/>
          <w:w w:val="105"/>
        </w:rPr>
        <w:t> </w:t>
      </w:r>
      <w:r>
        <w:rPr>
          <w:color w:val="231F20"/>
          <w:w w:val="105"/>
        </w:rPr>
        <w:t>Michigan</w:t>
      </w:r>
      <w:r>
        <w:rPr>
          <w:color w:val="231F20"/>
          <w:spacing w:val="-12"/>
          <w:w w:val="105"/>
        </w:rPr>
        <w:t> </w:t>
      </w:r>
      <w:r>
        <w:rPr>
          <w:color w:val="231F20"/>
          <w:w w:val="105"/>
        </w:rPr>
        <w:t>Technolog. Univ., Houghton, MI), Ian Cummings, Jonathan Botts (Appl. Res. in Acoust.</w:t>
      </w:r>
      <w:r>
        <w:rPr>
          <w:color w:val="231F20"/>
          <w:spacing w:val="-19"/>
          <w:w w:val="105"/>
        </w:rPr>
        <w:t> </w:t>
      </w:r>
      <w:r>
        <w:rPr>
          <w:color w:val="231F20"/>
          <w:w w:val="105"/>
        </w:rPr>
        <w:t>LLC,</w:t>
      </w:r>
      <w:r>
        <w:rPr>
          <w:color w:val="231F20"/>
          <w:spacing w:val="-19"/>
          <w:w w:val="105"/>
        </w:rPr>
        <w:t> </w:t>
      </w:r>
      <w:r>
        <w:rPr>
          <w:color w:val="231F20"/>
          <w:w w:val="105"/>
        </w:rPr>
        <w:t>Culpeper,</w:t>
      </w:r>
      <w:r>
        <w:rPr>
          <w:color w:val="231F20"/>
          <w:spacing w:val="-20"/>
          <w:w w:val="105"/>
        </w:rPr>
        <w:t> </w:t>
      </w:r>
      <w:r>
        <w:rPr>
          <w:color w:val="231F20"/>
          <w:w w:val="105"/>
        </w:rPr>
        <w:t>VA),</w:t>
      </w:r>
      <w:r>
        <w:rPr>
          <w:color w:val="231F20"/>
          <w:spacing w:val="-19"/>
          <w:w w:val="105"/>
        </w:rPr>
        <w:t> </w:t>
      </w:r>
      <w:r>
        <w:rPr>
          <w:color w:val="231F20"/>
          <w:w w:val="105"/>
        </w:rPr>
        <w:t>and</w:t>
      </w:r>
      <w:r>
        <w:rPr>
          <w:color w:val="231F20"/>
          <w:spacing w:val="-20"/>
          <w:w w:val="105"/>
        </w:rPr>
        <w:t> </w:t>
      </w:r>
      <w:r>
        <w:rPr>
          <w:color w:val="231F20"/>
          <w:w w:val="105"/>
        </w:rPr>
        <w:t>Jason</w:t>
      </w:r>
      <w:r>
        <w:rPr>
          <w:color w:val="231F20"/>
          <w:spacing w:val="-19"/>
          <w:w w:val="105"/>
        </w:rPr>
        <w:t> </w:t>
      </w:r>
      <w:r>
        <w:rPr>
          <w:color w:val="231F20"/>
          <w:w w:val="105"/>
        </w:rPr>
        <w:t>E.</w:t>
      </w:r>
      <w:r>
        <w:rPr>
          <w:color w:val="231F20"/>
          <w:spacing w:val="-19"/>
          <w:w w:val="105"/>
        </w:rPr>
        <w:t> </w:t>
      </w:r>
      <w:r>
        <w:rPr>
          <w:color w:val="231F20"/>
          <w:w w:val="105"/>
        </w:rPr>
        <w:t>Summers</w:t>
      </w:r>
      <w:r>
        <w:rPr>
          <w:color w:val="231F20"/>
          <w:spacing w:val="-20"/>
          <w:w w:val="105"/>
        </w:rPr>
        <w:t> </w:t>
      </w:r>
      <w:r>
        <w:rPr>
          <w:color w:val="231F20"/>
          <w:w w:val="105"/>
        </w:rPr>
        <w:t>(Appl.</w:t>
      </w:r>
      <w:r>
        <w:rPr>
          <w:color w:val="231F20"/>
          <w:spacing w:val="-20"/>
          <w:w w:val="105"/>
        </w:rPr>
        <w:t> </w:t>
      </w:r>
      <w:r>
        <w:rPr>
          <w:color w:val="231F20"/>
          <w:w w:val="105"/>
        </w:rPr>
        <w:t>Res.</w:t>
      </w:r>
      <w:r>
        <w:rPr>
          <w:color w:val="231F20"/>
          <w:spacing w:val="-19"/>
          <w:w w:val="105"/>
        </w:rPr>
        <w:t> </w:t>
      </w:r>
      <w:r>
        <w:rPr>
          <w:color w:val="231F20"/>
          <w:w w:val="105"/>
        </w:rPr>
        <w:t>in</w:t>
      </w:r>
      <w:r>
        <w:rPr>
          <w:color w:val="231F20"/>
          <w:spacing w:val="-19"/>
          <w:w w:val="105"/>
        </w:rPr>
        <w:t> </w:t>
      </w:r>
      <w:r>
        <w:rPr>
          <w:color w:val="231F20"/>
          <w:w w:val="105"/>
        </w:rPr>
        <w:t>Acoust. LLC,</w:t>
      </w:r>
      <w:r>
        <w:rPr>
          <w:color w:val="231F20"/>
          <w:spacing w:val="-6"/>
          <w:w w:val="105"/>
        </w:rPr>
        <w:t> </w:t>
      </w:r>
      <w:r>
        <w:rPr>
          <w:color w:val="231F20"/>
          <w:w w:val="105"/>
        </w:rPr>
        <w:t>1222</w:t>
      </w:r>
      <w:r>
        <w:rPr>
          <w:color w:val="231F20"/>
          <w:spacing w:val="-6"/>
          <w:w w:val="105"/>
        </w:rPr>
        <w:t> </w:t>
      </w:r>
      <w:r>
        <w:rPr>
          <w:color w:val="231F20"/>
          <w:w w:val="105"/>
        </w:rPr>
        <w:t>4th</w:t>
      </w:r>
      <w:r>
        <w:rPr>
          <w:color w:val="231F20"/>
          <w:spacing w:val="-6"/>
          <w:w w:val="105"/>
        </w:rPr>
        <w:t> </w:t>
      </w:r>
      <w:r>
        <w:rPr>
          <w:color w:val="231F20"/>
          <w:w w:val="105"/>
        </w:rPr>
        <w:t>St.</w:t>
      </w:r>
      <w:r>
        <w:rPr>
          <w:color w:val="231F20"/>
          <w:spacing w:val="-6"/>
          <w:w w:val="105"/>
        </w:rPr>
        <w:t> </w:t>
      </w:r>
      <w:r>
        <w:rPr>
          <w:color w:val="231F20"/>
          <w:w w:val="105"/>
        </w:rPr>
        <w:t>SW,</w:t>
      </w:r>
      <w:r>
        <w:rPr>
          <w:color w:val="231F20"/>
          <w:spacing w:val="-6"/>
          <w:w w:val="105"/>
        </w:rPr>
        <w:t> </w:t>
      </w:r>
      <w:r>
        <w:rPr>
          <w:color w:val="231F20"/>
          <w:w w:val="105"/>
        </w:rPr>
        <w:t>Washington,</w:t>
      </w:r>
      <w:r>
        <w:rPr>
          <w:color w:val="231F20"/>
          <w:spacing w:val="-6"/>
          <w:w w:val="105"/>
        </w:rPr>
        <w:t> </w:t>
      </w:r>
      <w:r>
        <w:rPr>
          <w:color w:val="231F20"/>
          <w:w w:val="105"/>
        </w:rPr>
        <w:t>DC</w:t>
      </w:r>
      <w:r>
        <w:rPr>
          <w:color w:val="231F20"/>
          <w:spacing w:val="-6"/>
          <w:w w:val="105"/>
        </w:rPr>
        <w:t> </w:t>
      </w:r>
      <w:r>
        <w:rPr>
          <w:color w:val="231F20"/>
          <w:w w:val="105"/>
        </w:rPr>
        <w:t>20024-2302,</w:t>
      </w:r>
      <w:r>
        <w:rPr>
          <w:color w:val="231F20"/>
          <w:spacing w:val="-6"/>
          <w:w w:val="105"/>
        </w:rPr>
        <w:t> </w:t>
      </w:r>
      <w:r>
        <w:rPr>
          <w:color w:val="231F20"/>
          <w:w w:val="105"/>
        </w:rPr>
        <w:t>jason.e.summers@</w:t>
      </w:r>
    </w:p>
    <w:p>
      <w:pPr>
        <w:pStyle w:val="BodyText"/>
        <w:spacing w:before="8"/>
        <w:ind w:left="109"/>
        <w:jc w:val="both"/>
      </w:pPr>
      <w:r>
        <w:rPr>
          <w:color w:val="231F20"/>
        </w:rPr>
        <w:t>ariacoustics.com)</w:t>
      </w:r>
    </w:p>
    <w:p>
      <w:pPr>
        <w:pStyle w:val="BodyText"/>
        <w:spacing w:line="261" w:lineRule="auto" w:before="135"/>
        <w:ind w:left="109" w:right="1046" w:firstLine="240"/>
        <w:jc w:val="both"/>
      </w:pPr>
      <w:r>
        <w:rPr>
          <w:color w:val="231F20"/>
        </w:rPr>
        <w:t>The linear ordered statistic (LOS) is a parametrized ordered statistic (OS) that is a weighted average of a rank-ordered sample. LOS operators  are useful generalizations of aggregation as they can represent any aggrega- tion,  from  minimum  to  maximum,  including  conventional </w:t>
      </w:r>
      <w:r>
        <w:rPr>
          <w:color w:val="231F20"/>
          <w:spacing w:val="12"/>
        </w:rPr>
        <w:t> </w:t>
      </w:r>
      <w:r>
        <w:rPr>
          <w:color w:val="231F20"/>
        </w:rPr>
        <w:t>aggregations,</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line="261" w:lineRule="auto" w:before="45"/>
        <w:ind w:left="109"/>
        <w:jc w:val="both"/>
      </w:pPr>
      <w:r>
        <w:rPr>
          <w:color w:val="231F20"/>
        </w:rPr>
        <w:t>such as mean and median. Hence, we propose an LOS-Constant False- Alarm Rate (CFAR) detector that uses an LOS operator to compute the background level. Specifically, we extend ordered weighted average</w:t>
      </w:r>
      <w:r>
        <w:rPr>
          <w:color w:val="231F20"/>
          <w:spacing w:val="-8"/>
        </w:rPr>
        <w:t> </w:t>
      </w:r>
      <w:r>
        <w:rPr>
          <w:color w:val="231F20"/>
        </w:rPr>
        <w:t>(OWA) learning methods to learn an LOS-CFAR using two regularization methods, L2 and entropy regularization. We demonstrate our learning process for midfrequency active sonar in cluttered shallow-water environments using both synthetic data and physics-based simulated experiments, and present and discuss the performance of the learned CFAR detectors versus the clas- sical OS-CFAR and cell-average (CA)-CFAR. [Work supported by a NAV- SEA Phase I SBIR</w:t>
      </w:r>
      <w:r>
        <w:rPr>
          <w:color w:val="231F20"/>
          <w:spacing w:val="-7"/>
        </w:rPr>
        <w:t> </w:t>
      </w:r>
      <w:r>
        <w:rPr>
          <w:color w:val="231F20"/>
        </w:rPr>
        <w:t>award.]</w:t>
      </w:r>
    </w:p>
    <w:p>
      <w:pPr>
        <w:pStyle w:val="BodyText"/>
        <w:spacing w:before="17"/>
        <w:ind w:left="1887" w:right="1904"/>
        <w:jc w:val="center"/>
        <w:rPr>
          <w:rFonts w:ascii="PMingLiU"/>
        </w:rPr>
      </w:pPr>
      <w:r>
        <w:rPr/>
        <w:br w:type="column"/>
      </w:r>
      <w:r>
        <w:rPr>
          <w:rFonts w:ascii="PMingLiU"/>
          <w:color w:val="231F20"/>
          <w:w w:val="110"/>
        </w:rPr>
        <w:t>11:45</w:t>
      </w:r>
    </w:p>
    <w:p>
      <w:pPr>
        <w:pStyle w:val="BodyText"/>
        <w:spacing w:line="252" w:lineRule="auto" w:before="111"/>
        <w:ind w:left="109" w:right="126"/>
        <w:jc w:val="both"/>
      </w:pPr>
      <w:r>
        <w:rPr>
          <w:rFonts w:ascii="PMingLiU"/>
          <w:color w:val="231F20"/>
        </w:rPr>
        <w:t>4aSP5. Extrapolation of measured  correlation  replica  fields  in  passive acoustic source localization. </w:t>
      </w:r>
      <w:r>
        <w:rPr>
          <w:color w:val="231F20"/>
        </w:rPr>
        <w:t>Christopher M. Verlinden (Marine Physical  Lab., Scripps Inst. of Oceanogr., Univ. of California, San Diego, 9500 Gil- man Dr., La Jolla, CA 92093-0701, cmverlin@ucsd.edu), J Sarkar (Marine Physical</w:t>
      </w:r>
      <w:r>
        <w:rPr>
          <w:color w:val="231F20"/>
          <w:spacing w:val="17"/>
        </w:rPr>
        <w:t> </w:t>
      </w:r>
      <w:r>
        <w:rPr>
          <w:color w:val="231F20"/>
        </w:rPr>
        <w:t>Lab.,</w:t>
      </w:r>
      <w:r>
        <w:rPr>
          <w:color w:val="231F20"/>
          <w:spacing w:val="17"/>
        </w:rPr>
        <w:t> </w:t>
      </w:r>
      <w:r>
        <w:rPr>
          <w:color w:val="231F20"/>
        </w:rPr>
        <w:t>Scripps</w:t>
      </w:r>
      <w:r>
        <w:rPr>
          <w:color w:val="231F20"/>
          <w:spacing w:val="15"/>
        </w:rPr>
        <w:t> </w:t>
      </w:r>
      <w:r>
        <w:rPr>
          <w:color w:val="231F20"/>
        </w:rPr>
        <w:t>Inst.</w:t>
      </w:r>
      <w:r>
        <w:rPr>
          <w:color w:val="231F20"/>
          <w:spacing w:val="17"/>
        </w:rPr>
        <w:t> </w:t>
      </w:r>
      <w:r>
        <w:rPr>
          <w:color w:val="231F20"/>
        </w:rPr>
        <w:t>of</w:t>
      </w:r>
      <w:r>
        <w:rPr>
          <w:color w:val="231F20"/>
          <w:spacing w:val="17"/>
        </w:rPr>
        <w:t> </w:t>
      </w:r>
      <w:r>
        <w:rPr>
          <w:color w:val="231F20"/>
        </w:rPr>
        <w:t>Oceanogr.,</w:t>
      </w:r>
      <w:r>
        <w:rPr>
          <w:color w:val="231F20"/>
          <w:spacing w:val="17"/>
        </w:rPr>
        <w:t> </w:t>
      </w:r>
      <w:r>
        <w:rPr>
          <w:color w:val="231F20"/>
        </w:rPr>
        <w:t>Univ.</w:t>
      </w:r>
      <w:r>
        <w:rPr>
          <w:color w:val="231F20"/>
          <w:spacing w:val="17"/>
        </w:rPr>
        <w:t> </w:t>
      </w:r>
      <w:r>
        <w:rPr>
          <w:color w:val="231F20"/>
        </w:rPr>
        <w:t>of</w:t>
      </w:r>
      <w:r>
        <w:rPr>
          <w:color w:val="231F20"/>
          <w:spacing w:val="17"/>
        </w:rPr>
        <w:t> </w:t>
      </w:r>
      <w:r>
        <w:rPr>
          <w:color w:val="231F20"/>
        </w:rPr>
        <w:t>California,</w:t>
      </w:r>
      <w:r>
        <w:rPr>
          <w:color w:val="231F20"/>
          <w:spacing w:val="17"/>
        </w:rPr>
        <w:t> </w:t>
      </w:r>
      <w:r>
        <w:rPr>
          <w:color w:val="231F20"/>
        </w:rPr>
        <w:t>San</w:t>
      </w:r>
      <w:r>
        <w:rPr>
          <w:color w:val="231F20"/>
          <w:spacing w:val="17"/>
        </w:rPr>
        <w:t> </w:t>
      </w:r>
      <w:r>
        <w:rPr>
          <w:color w:val="231F20"/>
        </w:rPr>
        <w:t>Diego,</w:t>
      </w:r>
    </w:p>
    <w:p>
      <w:pPr>
        <w:pStyle w:val="BodyText"/>
        <w:spacing w:line="259" w:lineRule="auto" w:before="8"/>
        <w:ind w:left="109" w:right="127"/>
        <w:jc w:val="both"/>
      </w:pPr>
      <w:r>
        <w:rPr>
          <w:color w:val="231F20"/>
        </w:rPr>
        <w:t>San Diego, CA), K G. Sabra (Mech. Eng. Dept., Georgia Inst. of Technol., Atlanta, GA), and W A. Kuperman (Marine Physical Lab., Scripps Inst. of Oceanogr., Univ. of California, San Diego, San Diego, CA)</w:t>
      </w:r>
    </w:p>
    <w:p>
      <w:pPr>
        <w:pStyle w:val="BodyText"/>
        <w:spacing w:line="261" w:lineRule="auto" w:before="122"/>
        <w:ind w:left="109" w:right="126" w:firstLine="240"/>
        <w:jc w:val="both"/>
      </w:pPr>
      <w:r>
        <w:rPr>
          <w:color w:val="231F20"/>
        </w:rPr>
        <w:t>A method of localizing unknown acoustic sources using data derived replicas from ships of opportunity has been previously reported (Verlinden, 2015). The method is capable of localizing sources in positions where data derived replicas are available, such as locations previously transited  by ships, tracked using the Automatic Identification System (AIS). Here, we present an extension of this localization method to regions where data derived replicas are not available by extrapolating the measured replicas onto a more extensive grid. This new augmentation provides the additional opportunity for continuous tracking.</w:t>
      </w:r>
    </w:p>
    <w:p>
      <w:pPr>
        <w:spacing w:after="0" w:line="261" w:lineRule="auto"/>
        <w:jc w:val="both"/>
        <w:sectPr>
          <w:headerReference w:type="default" r:id="rId813"/>
          <w:footerReference w:type="default" r:id="rId814"/>
          <w:pgSz w:w="12240" w:h="16200"/>
          <w:pgMar w:header="0" w:footer="638" w:top="780" w:bottom="820" w:left="920" w:right="920"/>
          <w:pgNumType w:start="2166"/>
          <w:cols w:num="2" w:equalWidth="0">
            <w:col w:w="5012" w:space="248"/>
            <w:col w:w="514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p>
      <w:pPr>
        <w:pStyle w:val="Heading8"/>
        <w:tabs>
          <w:tab w:pos="6773" w:val="left" w:leader="none"/>
        </w:tabs>
        <w:spacing w:before="66"/>
        <w:ind w:right="18"/>
        <w:rPr>
          <w:rFonts w:ascii="Times New Roman"/>
        </w:rPr>
      </w:pPr>
      <w:r>
        <w:rPr>
          <w:rFonts w:ascii="Times New Roman"/>
          <w:color w:val="231F20"/>
        </w:rPr>
        <w:t>THURSDAY MORNING,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A, 8:00 A.M. TO 11:10</w:t>
      </w:r>
      <w:r>
        <w:rPr>
          <w:rFonts w:ascii="Times New Roman"/>
          <w:color w:val="231F20"/>
          <w:spacing w:val="-9"/>
        </w:rPr>
        <w:t> </w:t>
      </w:r>
      <w:r>
        <w:rPr>
          <w:rFonts w:ascii="Times New Roman"/>
          <w:color w:val="231F20"/>
        </w:rPr>
        <w:t>A.M.</w:t>
      </w:r>
    </w:p>
    <w:p>
      <w:pPr>
        <w:pStyle w:val="BodyText"/>
        <w:rPr>
          <w:sz w:val="18"/>
        </w:rPr>
      </w:pPr>
    </w:p>
    <w:p>
      <w:pPr>
        <w:spacing w:before="0"/>
        <w:ind w:left="0" w:right="19" w:firstLine="0"/>
        <w:jc w:val="center"/>
        <w:rPr>
          <w:rFonts w:ascii="PMingLiU"/>
          <w:sz w:val="22"/>
        </w:rPr>
      </w:pPr>
      <w:r>
        <w:rPr>
          <w:rFonts w:ascii="PMingLiU"/>
          <w:color w:val="231F20"/>
          <w:w w:val="110"/>
          <w:sz w:val="22"/>
        </w:rPr>
        <w:t>Session 4aUW</w:t>
      </w:r>
    </w:p>
    <w:p>
      <w:pPr>
        <w:pStyle w:val="BodyText"/>
        <w:rPr>
          <w:rFonts w:ascii="PMingLiU"/>
          <w:sz w:val="22"/>
        </w:rPr>
      </w:pPr>
    </w:p>
    <w:p>
      <w:pPr>
        <w:spacing w:line="260" w:lineRule="exact" w:before="181"/>
        <w:ind w:left="0" w:right="19" w:firstLine="0"/>
        <w:jc w:val="center"/>
        <w:rPr>
          <w:rFonts w:ascii="PMingLiU"/>
          <w:sz w:val="22"/>
        </w:rPr>
      </w:pPr>
      <w:r>
        <w:rPr>
          <w:rFonts w:ascii="PMingLiU"/>
          <w:color w:val="231F20"/>
          <w:w w:val="115"/>
          <w:sz w:val="22"/>
        </w:rPr>
        <w:t>Underwater</w:t>
      </w:r>
      <w:r>
        <w:rPr>
          <w:rFonts w:ascii="PMingLiU"/>
          <w:color w:val="231F20"/>
          <w:spacing w:val="-31"/>
          <w:w w:val="115"/>
          <w:sz w:val="22"/>
        </w:rPr>
        <w:t> </w:t>
      </w:r>
      <w:r>
        <w:rPr>
          <w:rFonts w:ascii="PMingLiU"/>
          <w:color w:val="231F20"/>
          <w:w w:val="115"/>
          <w:sz w:val="22"/>
        </w:rPr>
        <w:t>Acoustics,</w:t>
      </w:r>
      <w:r>
        <w:rPr>
          <w:rFonts w:ascii="PMingLiU"/>
          <w:color w:val="231F20"/>
          <w:spacing w:val="-31"/>
          <w:w w:val="115"/>
          <w:sz w:val="22"/>
        </w:rPr>
        <w:t> </w:t>
      </w:r>
      <w:r>
        <w:rPr>
          <w:rFonts w:ascii="PMingLiU"/>
          <w:color w:val="231F20"/>
          <w:w w:val="115"/>
          <w:sz w:val="22"/>
        </w:rPr>
        <w:t>Acoustical</w:t>
      </w:r>
      <w:r>
        <w:rPr>
          <w:rFonts w:ascii="PMingLiU"/>
          <w:color w:val="231F20"/>
          <w:spacing w:val="-31"/>
          <w:w w:val="115"/>
          <w:sz w:val="22"/>
        </w:rPr>
        <w:t> </w:t>
      </w:r>
      <w:r>
        <w:rPr>
          <w:rFonts w:ascii="PMingLiU"/>
          <w:color w:val="231F20"/>
          <w:w w:val="115"/>
          <w:sz w:val="22"/>
        </w:rPr>
        <w:t>Oceanography,</w:t>
      </w:r>
      <w:r>
        <w:rPr>
          <w:rFonts w:ascii="PMingLiU"/>
          <w:color w:val="231F20"/>
          <w:spacing w:val="-31"/>
          <w:w w:val="115"/>
          <w:sz w:val="22"/>
        </w:rPr>
        <w:t> </w:t>
      </w:r>
      <w:r>
        <w:rPr>
          <w:rFonts w:ascii="PMingLiU"/>
          <w:color w:val="231F20"/>
          <w:w w:val="115"/>
          <w:sz w:val="22"/>
        </w:rPr>
        <w:t>and</w:t>
      </w:r>
      <w:r>
        <w:rPr>
          <w:rFonts w:ascii="PMingLiU"/>
          <w:color w:val="231F20"/>
          <w:spacing w:val="-31"/>
          <w:w w:val="115"/>
          <w:sz w:val="22"/>
        </w:rPr>
        <w:t> </w:t>
      </w:r>
      <w:r>
        <w:rPr>
          <w:rFonts w:ascii="PMingLiU"/>
          <w:color w:val="231F20"/>
          <w:w w:val="115"/>
          <w:sz w:val="22"/>
        </w:rPr>
        <w:t>Signal</w:t>
      </w:r>
      <w:r>
        <w:rPr>
          <w:rFonts w:ascii="PMingLiU"/>
          <w:color w:val="231F20"/>
          <w:spacing w:val="-32"/>
          <w:w w:val="115"/>
          <w:sz w:val="22"/>
        </w:rPr>
        <w:t> </w:t>
      </w:r>
      <w:r>
        <w:rPr>
          <w:rFonts w:ascii="PMingLiU"/>
          <w:color w:val="231F20"/>
          <w:w w:val="115"/>
          <w:sz w:val="22"/>
        </w:rPr>
        <w:t>Processing</w:t>
      </w:r>
      <w:r>
        <w:rPr>
          <w:rFonts w:ascii="PMingLiU"/>
          <w:color w:val="231F20"/>
          <w:spacing w:val="-31"/>
          <w:w w:val="115"/>
          <w:sz w:val="22"/>
        </w:rPr>
        <w:t> </w:t>
      </w:r>
      <w:r>
        <w:rPr>
          <w:rFonts w:ascii="PMingLiU"/>
          <w:color w:val="231F20"/>
          <w:w w:val="115"/>
          <w:sz w:val="22"/>
        </w:rPr>
        <w:t>in</w:t>
      </w:r>
      <w:r>
        <w:rPr>
          <w:rFonts w:ascii="PMingLiU"/>
          <w:color w:val="231F20"/>
          <w:spacing w:val="-32"/>
          <w:w w:val="115"/>
          <w:sz w:val="22"/>
        </w:rPr>
        <w:t> </w:t>
      </w:r>
      <w:r>
        <w:rPr>
          <w:rFonts w:ascii="PMingLiU"/>
          <w:color w:val="231F20"/>
          <w:w w:val="115"/>
          <w:sz w:val="22"/>
        </w:rPr>
        <w:t>Acoustics:</w:t>
      </w:r>
      <w:r>
        <w:rPr>
          <w:rFonts w:ascii="PMingLiU"/>
          <w:color w:val="231F20"/>
          <w:spacing w:val="-31"/>
          <w:w w:val="115"/>
          <w:sz w:val="22"/>
        </w:rPr>
        <w:t> </w:t>
      </w:r>
      <w:r>
        <w:rPr>
          <w:rFonts w:ascii="PMingLiU"/>
          <w:color w:val="231F20"/>
          <w:w w:val="115"/>
          <w:sz w:val="22"/>
        </w:rPr>
        <w:t>Sediment</w:t>
      </w:r>
      <w:r>
        <w:rPr>
          <w:rFonts w:ascii="PMingLiU"/>
          <w:color w:val="231F20"/>
          <w:w w:val="112"/>
          <w:sz w:val="22"/>
        </w:rPr>
        <w:t> </w:t>
      </w:r>
      <w:r>
        <w:rPr>
          <w:rFonts w:ascii="PMingLiU"/>
          <w:color w:val="231F20"/>
          <w:w w:val="115"/>
          <w:sz w:val="22"/>
        </w:rPr>
        <w:t>Characterization</w:t>
      </w:r>
      <w:r>
        <w:rPr>
          <w:rFonts w:ascii="PMingLiU"/>
          <w:color w:val="231F20"/>
          <w:spacing w:val="-12"/>
          <w:w w:val="115"/>
          <w:sz w:val="22"/>
        </w:rPr>
        <w:t> </w:t>
      </w:r>
      <w:r>
        <w:rPr>
          <w:rFonts w:ascii="PMingLiU"/>
          <w:color w:val="231F20"/>
          <w:w w:val="115"/>
          <w:sz w:val="22"/>
        </w:rPr>
        <w:t>Using</w:t>
      </w:r>
      <w:r>
        <w:rPr>
          <w:rFonts w:ascii="PMingLiU"/>
          <w:color w:val="231F20"/>
          <w:spacing w:val="-13"/>
          <w:w w:val="115"/>
          <w:sz w:val="22"/>
        </w:rPr>
        <w:t> </w:t>
      </w:r>
      <w:r>
        <w:rPr>
          <w:rFonts w:ascii="PMingLiU"/>
          <w:color w:val="231F20"/>
          <w:w w:val="115"/>
          <w:sz w:val="22"/>
        </w:rPr>
        <w:t>Direct</w:t>
      </w:r>
      <w:r>
        <w:rPr>
          <w:rFonts w:ascii="PMingLiU"/>
          <w:color w:val="231F20"/>
          <w:spacing w:val="-12"/>
          <w:w w:val="115"/>
          <w:sz w:val="22"/>
        </w:rPr>
        <w:t> </w:t>
      </w:r>
      <w:r>
        <w:rPr>
          <w:rFonts w:ascii="PMingLiU"/>
          <w:color w:val="231F20"/>
          <w:w w:val="115"/>
          <w:sz w:val="22"/>
        </w:rPr>
        <w:t>and</w:t>
      </w:r>
      <w:r>
        <w:rPr>
          <w:rFonts w:ascii="PMingLiU"/>
          <w:color w:val="231F20"/>
          <w:spacing w:val="-12"/>
          <w:w w:val="115"/>
          <w:sz w:val="22"/>
        </w:rPr>
        <w:t> </w:t>
      </w:r>
      <w:r>
        <w:rPr>
          <w:rFonts w:ascii="PMingLiU"/>
          <w:color w:val="231F20"/>
          <w:w w:val="115"/>
          <w:sz w:val="22"/>
        </w:rPr>
        <w:t>Inverse</w:t>
      </w:r>
      <w:r>
        <w:rPr>
          <w:rFonts w:ascii="PMingLiU"/>
          <w:color w:val="231F20"/>
          <w:spacing w:val="-12"/>
          <w:w w:val="115"/>
          <w:sz w:val="22"/>
        </w:rPr>
        <w:t> </w:t>
      </w:r>
      <w:r>
        <w:rPr>
          <w:rFonts w:ascii="PMingLiU"/>
          <w:color w:val="231F20"/>
          <w:w w:val="115"/>
          <w:sz w:val="22"/>
        </w:rPr>
        <w:t>Techniques</w:t>
      </w:r>
      <w:r>
        <w:rPr>
          <w:rFonts w:ascii="PMingLiU"/>
          <w:color w:val="231F20"/>
          <w:spacing w:val="-12"/>
          <w:w w:val="115"/>
          <w:sz w:val="22"/>
        </w:rPr>
        <w:t> </w:t>
      </w:r>
      <w:r>
        <w:rPr>
          <w:rFonts w:ascii="PMingLiU"/>
          <w:color w:val="231F20"/>
          <w:w w:val="115"/>
          <w:sz w:val="22"/>
        </w:rPr>
        <w:t>III</w:t>
      </w:r>
    </w:p>
    <w:p>
      <w:pPr>
        <w:pStyle w:val="BodyText"/>
        <w:rPr>
          <w:rFonts w:ascii="PMingLiU"/>
          <w:sz w:val="20"/>
        </w:rPr>
      </w:pPr>
    </w:p>
    <w:p>
      <w:pPr>
        <w:spacing w:before="0"/>
        <w:ind w:left="0" w:right="18" w:firstLine="0"/>
        <w:jc w:val="center"/>
        <w:rPr>
          <w:sz w:val="20"/>
        </w:rPr>
      </w:pPr>
      <w:r>
        <w:rPr>
          <w:color w:val="231F20"/>
          <w:sz w:val="20"/>
        </w:rPr>
        <w:t>David P. Knobles, Cochair</w:t>
      </w:r>
    </w:p>
    <w:p>
      <w:pPr>
        <w:spacing w:before="12"/>
        <w:ind w:left="0" w:right="18" w:firstLine="0"/>
        <w:jc w:val="center"/>
        <w:rPr>
          <w:i/>
          <w:sz w:val="20"/>
        </w:rPr>
      </w:pPr>
      <w:r>
        <w:rPr>
          <w:i/>
          <w:color w:val="231F20"/>
          <w:sz w:val="20"/>
        </w:rPr>
        <w:t>KSA LLC, PO Box 27200, Austin, TX 78755</w:t>
      </w:r>
    </w:p>
    <w:p>
      <w:pPr>
        <w:pStyle w:val="BodyText"/>
        <w:spacing w:before="8"/>
        <w:rPr>
          <w:i/>
          <w:sz w:val="21"/>
        </w:rPr>
      </w:pPr>
    </w:p>
    <w:p>
      <w:pPr>
        <w:spacing w:before="0"/>
        <w:ind w:left="0" w:right="18" w:firstLine="0"/>
        <w:jc w:val="center"/>
        <w:rPr>
          <w:sz w:val="20"/>
        </w:rPr>
      </w:pPr>
      <w:r>
        <w:rPr>
          <w:color w:val="231F20"/>
          <w:sz w:val="20"/>
        </w:rPr>
        <w:t>Preston S. Wilson, Cochair</w:t>
      </w:r>
    </w:p>
    <w:p>
      <w:pPr>
        <w:spacing w:before="11"/>
        <w:ind w:left="0" w:right="17" w:firstLine="0"/>
        <w:jc w:val="center"/>
        <w:rPr>
          <w:i/>
          <w:sz w:val="20"/>
        </w:rPr>
      </w:pPr>
      <w:r>
        <w:rPr>
          <w:i/>
          <w:color w:val="231F20"/>
          <w:sz w:val="20"/>
        </w:rPr>
        <w:t>Mech. Eng., Univ. of Texas at Austin, 1 University Station, C2200, Austin, TX 78712-0292</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8:05</w:t>
      </w:r>
    </w:p>
    <w:p>
      <w:pPr>
        <w:pStyle w:val="BodyText"/>
        <w:spacing w:line="259" w:lineRule="auto" w:before="111"/>
        <w:ind w:left="810" w:right="826"/>
        <w:jc w:val="both"/>
      </w:pPr>
      <w:r>
        <w:rPr>
          <w:rFonts w:ascii="PMingLiU" w:hAnsi="PMingLiU"/>
          <w:color w:val="231F20"/>
        </w:rPr>
        <w:t>4aUW1.  Seabed  property  inversion—Sequential  and  direct  approaches.  </w:t>
      </w:r>
      <w:r>
        <w:rPr>
          <w:color w:val="231F20"/>
        </w:rPr>
        <w:t>Zoi-Heleni  Michalopoulou,  Tao  Lin  (Mathematical  Sci.,  New Jersey Inst. of Technol., 323 ML King Blvd., Newark, NJ 07102, michalop@njit.edu), and Nattapol Aunsri (School of Information Technol., Mae Fah Luang Univ., Tasud, Muang District, Chiang Rai Province, Thailand)</w:t>
      </w:r>
    </w:p>
    <w:p>
      <w:pPr>
        <w:pStyle w:val="BodyText"/>
        <w:spacing w:line="261" w:lineRule="auto" w:before="102"/>
        <w:ind w:left="810" w:right="827" w:firstLine="239"/>
        <w:jc w:val="both"/>
      </w:pPr>
      <w:r>
        <w:rPr>
          <w:color w:val="231F20"/>
        </w:rPr>
        <w:t>The goal of this work is to improve our knowledge of the ocean medium using physics of sound propagation and statistical signal processing. Two of the approaches we discuss are based on global and local optimization combined with sequential filtering. A third one falls under the category of direct (“exact”) methods. The first two approaches are based on the extraction and the association between paths/modes and detected arrivals and also produce posterior probability density functions, characterizing the uncertainty structure of modal/multipath arrivals. These are then propagated backwards through an acoustic model for posterior probability density function cal- culation of environmental parameters. A third method extends Stickler’s exact inverse approach, employing measurements of a reflec- tion coefficient at low frequencies to obtain the sediment sound speed profile. We develop an approximation based on interpolation and a regularization approach. The former improves on results of a previous method for solving the trace equation using a linear approxima- tion. The latter assists in addressing singularities caused by noise in the data. Several assumptions are initially made in order for the approach to work. We show via a sensitivity analysis that the method is robust with respect to initial assumptions and parameter choices needed for both the interpolation and regularization processes. [Work supported by</w:t>
      </w:r>
      <w:r>
        <w:rPr>
          <w:color w:val="231F20"/>
          <w:spacing w:val="-9"/>
        </w:rPr>
        <w:t> </w:t>
      </w:r>
      <w:r>
        <w:rPr>
          <w:color w:val="231F20"/>
        </w:rPr>
        <w:t>ONR.]</w:t>
      </w:r>
    </w:p>
    <w:p>
      <w:pPr>
        <w:spacing w:after="0" w:line="261" w:lineRule="auto"/>
        <w:jc w:val="both"/>
        <w:sectPr>
          <w:type w:val="continuous"/>
          <w:pgSz w:w="12240" w:h="16200"/>
          <w:pgMar w:top="0" w:bottom="280" w:left="920" w:right="920"/>
        </w:sectPr>
      </w:pPr>
    </w:p>
    <w:p>
      <w:pPr>
        <w:pStyle w:val="BodyText"/>
        <w:spacing w:before="17"/>
        <w:ind w:right="936"/>
        <w:jc w:val="center"/>
        <w:rPr>
          <w:rFonts w:ascii="PMingLiU"/>
        </w:rPr>
      </w:pPr>
      <w:r>
        <w:rPr>
          <w:rFonts w:ascii="PMingLiU"/>
          <w:color w:val="231F20"/>
          <w:w w:val="110"/>
        </w:rPr>
        <w:t>8:25</w:t>
      </w:r>
    </w:p>
    <w:p>
      <w:pPr>
        <w:pStyle w:val="BodyText"/>
        <w:spacing w:line="259" w:lineRule="auto" w:before="111"/>
        <w:ind w:left="810" w:right="1747"/>
        <w:jc w:val="both"/>
      </w:pPr>
      <w:r>
        <w:rPr>
          <w:rFonts w:ascii="PMingLiU" w:hAnsi="PMingLiU"/>
          <w:color w:val="231F20"/>
          <w:w w:val="105"/>
        </w:rPr>
        <w:t>4aUW2. Modal wavenumber estimation using a Bayesian compressed sensing algorithm. </w:t>
      </w:r>
      <w:r>
        <w:rPr>
          <w:color w:val="231F20"/>
          <w:w w:val="105"/>
        </w:rPr>
        <w:t>Angelique Dremeau, Julien Bonnel, and </w:t>
      </w:r>
      <w:r>
        <w:rPr>
          <w:color w:val="231F20"/>
          <w:w w:val="100"/>
        </w:rPr>
        <w:t>Florent </w:t>
      </w:r>
      <w:r>
        <w:rPr>
          <w:color w:val="231F20"/>
          <w:w w:val="100"/>
        </w:rPr>
        <w:t>Le </w:t>
      </w:r>
      <w:r>
        <w:rPr>
          <w:color w:val="231F20"/>
          <w:w w:val="100"/>
        </w:rPr>
        <w:t>Courtois </w:t>
      </w:r>
      <w:r>
        <w:rPr>
          <w:color w:val="231F20"/>
          <w:spacing w:val="-1"/>
          <w:w w:val="100"/>
        </w:rPr>
        <w:t>(Lab-STICC, </w:t>
      </w:r>
      <w:r>
        <w:rPr>
          <w:color w:val="231F20"/>
          <w:spacing w:val="-1"/>
          <w:w w:val="99"/>
        </w:rPr>
        <w:t>ENSTA </w:t>
      </w:r>
      <w:r>
        <w:rPr>
          <w:color w:val="231F20"/>
          <w:spacing w:val="-1"/>
          <w:w w:val="100"/>
        </w:rPr>
        <w:t>Bretagne, </w:t>
      </w:r>
      <w:r>
        <w:rPr>
          <w:color w:val="231F20"/>
          <w:spacing w:val="-1"/>
        </w:rPr>
        <w:t>2 </w:t>
      </w:r>
      <w:r>
        <w:rPr>
          <w:color w:val="231F20"/>
          <w:spacing w:val="-1"/>
          <w:w w:val="100"/>
        </w:rPr>
        <w:t>rue </w:t>
      </w:r>
      <w:r>
        <w:rPr>
          <w:color w:val="231F20"/>
          <w:spacing w:val="-7"/>
          <w:w w:val="100"/>
        </w:rPr>
        <w:t>Franc¸ois </w:t>
      </w:r>
      <w:r>
        <w:rPr>
          <w:color w:val="231F20"/>
          <w:spacing w:val="-7"/>
          <w:w w:val="99"/>
        </w:rPr>
        <w:t>Verny, </w:t>
      </w:r>
      <w:r>
        <w:rPr>
          <w:color w:val="231F20"/>
          <w:spacing w:val="-7"/>
          <w:w w:val="100"/>
        </w:rPr>
        <w:t>Brest </w:t>
      </w:r>
      <w:r>
        <w:rPr>
          <w:color w:val="231F20"/>
          <w:spacing w:val="-7"/>
          <w:w w:val="100"/>
        </w:rPr>
        <w:t>cedex </w:t>
      </w:r>
      <w:r>
        <w:rPr>
          <w:color w:val="231F20"/>
          <w:spacing w:val="-7"/>
        </w:rPr>
        <w:t>9 29806, </w:t>
      </w:r>
      <w:r>
        <w:rPr>
          <w:color w:val="231F20"/>
          <w:spacing w:val="-7"/>
          <w:w w:val="100"/>
        </w:rPr>
        <w:t>France, </w:t>
      </w:r>
      <w:r>
        <w:rPr>
          <w:color w:val="231F20"/>
          <w:spacing w:val="-1"/>
          <w:w w:val="100"/>
        </w:rPr>
        <w:t>julien.bonnel@ensta-bretagne.</w:t>
      </w:r>
      <w:r>
        <w:rPr>
          <w:color w:val="231F20"/>
          <w:w w:val="100"/>
        </w:rPr>
        <w:t> </w:t>
      </w:r>
      <w:r>
        <w:rPr>
          <w:color w:val="231F20"/>
          <w:w w:val="105"/>
        </w:rPr>
        <w:t>fr)</w:t>
      </w:r>
    </w:p>
    <w:p>
      <w:pPr>
        <w:pStyle w:val="BodyText"/>
        <w:spacing w:line="261" w:lineRule="auto" w:before="102"/>
        <w:ind w:left="810" w:right="1747" w:firstLine="239"/>
        <w:jc w:val="both"/>
      </w:pPr>
      <w:r>
        <w:rPr>
          <w:color w:val="231F20"/>
        </w:rPr>
        <w:t>In shallow water, low-frequency acoustic propagation is described by modal theory. In this context, the environment acts as a disper- sive waveguide, and the geoacoustic properties of the seabed can be inferred from the modal wavenumbers. When considering horizon- tal aperture (using a horizontal array or a towed source), wavenumber estimation is a well-known problem, equivalent to spectral analysis. In this paper, wavenumber estimation is revisited using Compressed Sensing (CS). Our method benefits from two strong physi- cal hypotheses. Only a few modes are propagating so that the wavenumber spectrum is sparse. Moreover, if the source is broadband, the wavenumbers can be related from one frequency to the next using a general dispersion relationship. Our method resorts to a state-of-the- art Bayesian algorithm exploiting a Bernoulli-Gaussian model. The latter, well-suited to the sparse representations, makes possible a</w:t>
      </w:r>
      <w:r>
        <w:rPr>
          <w:color w:val="231F20"/>
          <w:spacing w:val="-22"/>
        </w:rPr>
        <w:t> </w:t>
      </w:r>
      <w:r>
        <w:rPr>
          <w:color w:val="231F20"/>
        </w:rPr>
        <w:t>nat- ural integration of the prior dispersion information through a wise choice of the Bernoulli parameters. The whole methodology is assessed on simulated data and successfully applied on marine</w:t>
      </w:r>
      <w:r>
        <w:rPr>
          <w:color w:val="231F20"/>
          <w:spacing w:val="-4"/>
        </w:rPr>
        <w:t> </w:t>
      </w:r>
      <w:r>
        <w:rPr>
          <w:color w:val="231F20"/>
        </w:rPr>
        <w:t>data.</w:t>
      </w:r>
    </w:p>
    <w:p>
      <w:pPr>
        <w:pStyle w:val="BodyText"/>
        <w:spacing w:before="4"/>
        <w:rPr>
          <w:sz w:val="18"/>
        </w:rPr>
      </w:pPr>
    </w:p>
    <w:p>
      <w:pPr>
        <w:pStyle w:val="BodyText"/>
        <w:spacing w:before="1"/>
        <w:ind w:right="936"/>
        <w:jc w:val="center"/>
        <w:rPr>
          <w:rFonts w:ascii="PMingLiU"/>
        </w:rPr>
      </w:pPr>
      <w:r>
        <w:rPr>
          <w:rFonts w:ascii="PMingLiU"/>
          <w:color w:val="231F20"/>
          <w:w w:val="110"/>
        </w:rPr>
        <w:t>8:45</w:t>
      </w:r>
    </w:p>
    <w:p>
      <w:pPr>
        <w:pStyle w:val="BodyText"/>
        <w:spacing w:line="259" w:lineRule="auto" w:before="110"/>
        <w:ind w:left="810" w:right="1747"/>
        <w:jc w:val="both"/>
      </w:pPr>
      <w:r>
        <w:rPr>
          <w:rFonts w:ascii="PMingLiU"/>
          <w:color w:val="231F20"/>
          <w:w w:val="105"/>
        </w:rPr>
        <w:t>4aUW3. Maximum entropy estimation of environmental parameter distributions. </w:t>
      </w:r>
      <w:r>
        <w:rPr>
          <w:color w:val="231F20"/>
          <w:w w:val="105"/>
        </w:rPr>
        <w:t>Richard Pitre (RobTre Res., L.L.C., 58 Crystal </w:t>
      </w:r>
      <w:r>
        <w:rPr>
          <w:color w:val="231F20"/>
        </w:rPr>
        <w:t>Canyon Dr., Carbondale, CO 81623, richard.pitre@robtre.com)</w:t>
      </w:r>
    </w:p>
    <w:p>
      <w:pPr>
        <w:pStyle w:val="BodyText"/>
        <w:spacing w:line="261" w:lineRule="auto" w:before="101"/>
        <w:ind w:left="810" w:right="1746" w:firstLine="239"/>
        <w:jc w:val="both"/>
      </w:pPr>
      <w:r>
        <w:rPr>
          <w:color w:val="231F20"/>
        </w:rPr>
        <w:t>This presentation regards origins and information theoretic foundations of maximum-entropy methods for estimating environmental parameter distributions. Environmental parameter distributions determine uncertainty and confidence levels in transmission loss inputs  to mission planning and sonar tactical decision making tools. Given the scale of the oceans and their stochastic-dynamic nature, the sam- ple base for estimation is usually limited relative to the required spatial and temporal resolution. Effective use of estimated environmen- tal distributions for planning and decision making in this context requires well defined and meaningful methods of extrapolative estimation. The principle of maximum-entropy or minimal-presumption provides an important component of such methods. A complete definition of a maximum entropy method requires (1) definition of an application specific information or information base measure that counts the relative number of physically distinct possibilities in measurable subsets of the state space, and (2) a way of imposing mini- mally informative extrapolation on a combination of data samples, statistical hypotheses, and mathematical presumptions regarding things like smoothness of the underlying distribution. These components of distribution estimation and their interrelationships are discussed.</w:t>
      </w:r>
    </w:p>
    <w:p>
      <w:pPr>
        <w:pStyle w:val="BodyText"/>
        <w:spacing w:before="4"/>
        <w:rPr>
          <w:sz w:val="18"/>
        </w:rPr>
      </w:pPr>
    </w:p>
    <w:p>
      <w:pPr>
        <w:pStyle w:val="BodyText"/>
        <w:spacing w:before="1"/>
        <w:ind w:right="936"/>
        <w:jc w:val="center"/>
        <w:rPr>
          <w:rFonts w:ascii="PMingLiU"/>
        </w:rPr>
      </w:pPr>
      <w:r>
        <w:rPr>
          <w:rFonts w:ascii="PMingLiU"/>
          <w:color w:val="231F20"/>
          <w:w w:val="110"/>
        </w:rPr>
        <w:t>9:05</w:t>
      </w:r>
    </w:p>
    <w:p>
      <w:pPr>
        <w:pStyle w:val="BodyText"/>
        <w:spacing w:line="259" w:lineRule="auto" w:before="111"/>
        <w:ind w:left="810" w:right="1746"/>
        <w:jc w:val="both"/>
      </w:pPr>
      <w:r>
        <w:rPr>
          <w:rFonts w:ascii="PMingLiU"/>
          <w:color w:val="231F20"/>
        </w:rPr>
        <w:t>4aUW4. Compressive acoustic sound speed profile estimation using wavelets. </w:t>
      </w:r>
      <w:r>
        <w:rPr>
          <w:color w:val="231F20"/>
        </w:rPr>
        <w:t>Michael J. Bianco, Haiqiang Niu, and  Peter  Gerstoft  (Marine Physical Lab., Scripps Inst. of Oceanogr., Univ. of California San Diego, 9500 Gilman Dr, La Jolla, CA 92037,</w:t>
      </w:r>
      <w:r>
        <w:rPr>
          <w:color w:val="231F20"/>
          <w:spacing w:val="-15"/>
        </w:rPr>
        <w:t> </w:t>
      </w:r>
      <w:r>
        <w:rPr>
          <w:color w:val="231F20"/>
        </w:rPr>
        <w:t>mbianco@ucsd. edu)</w:t>
      </w:r>
    </w:p>
    <w:p>
      <w:pPr>
        <w:pStyle w:val="BodyText"/>
        <w:spacing w:line="261" w:lineRule="auto" w:before="102"/>
        <w:ind w:left="810" w:right="1746" w:firstLine="239"/>
        <w:jc w:val="both"/>
      </w:pPr>
      <w:r>
        <w:rPr/>
        <w:pict>
          <v:rect style="position:absolute;margin-left:571.63501pt;margin-top:86.952942pt;width:40.365pt;height:72pt;mso-position-horizontal-relative:page;mso-position-vertical-relative:paragraph;z-index:7384" filled="true" fillcolor="#231f20" stroked="false">
            <v:fill type="solid"/>
            <w10:wrap type="none"/>
          </v:rect>
        </w:pict>
      </w:r>
      <w:r>
        <w:rPr/>
        <w:pict>
          <v:shape style="position:absolute;margin-left:581.36554pt;margin-top:93.039223pt;width:12.6pt;height:59.8pt;mso-position-horizontal-relative:page;mso-position-vertical-relative:paragraph;z-index:7408"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0"/>
                      <w:sz w:val="21"/>
                    </w:rPr>
                    <w:t>4a</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6"/>
                      <w:sz w:val="21"/>
                    </w:rPr>
                    <w:t> </w:t>
                  </w:r>
                  <w:r>
                    <w:rPr>
                      <w:rFonts w:ascii="Arial"/>
                      <w:color w:val="FFFFFF"/>
                      <w:w w:val="108"/>
                      <w:sz w:val="21"/>
                    </w:rPr>
                    <w:t>A</w:t>
                  </w:r>
                  <w:r>
                    <w:rPr>
                      <w:rFonts w:ascii="Arial"/>
                      <w:color w:val="FFFFFF"/>
                      <w:w w:val="100"/>
                      <w:sz w:val="21"/>
                    </w:rPr>
                    <w:t>M</w:t>
                  </w:r>
                </w:p>
              </w:txbxContent>
            </v:textbox>
            <w10:wrap type="none"/>
          </v:shape>
        </w:pict>
      </w:r>
      <w:r>
        <w:rPr>
          <w:color w:val="231F20"/>
        </w:rPr>
        <w:t>Estimation of ocean acoustic sound speed profiles (SSPs) requires inversion of acoustic data with limited observations. Inversion for true ocean SSP structure is a nonlinear, underdetermined problem that requires regularization to ensure physically realistic solutions. Traditional regularization, which minimizes the energy of best-fit solutions, requires undersampling of true SSPs or using few shape functions. This gives low resolution SSP estimates which can affect the accuracy of other parameters in geoacoustic inversion.</w:t>
      </w:r>
      <w:r>
        <w:rPr>
          <w:color w:val="231F20"/>
          <w:spacing w:val="-20"/>
        </w:rPr>
        <w:t> </w:t>
      </w:r>
      <w:r>
        <w:rPr>
          <w:color w:val="231F20"/>
        </w:rPr>
        <w:t>Compres- sive sensing (CS) reliably estimates signal parameters for certain highly underdetermined linear problems provided the signal can be “compressed:” represented in a sparse domain where few non-zero coefficients (out of many) explain the observations. Here, it is shown that</w:t>
      </w:r>
      <w:r>
        <w:rPr>
          <w:color w:val="231F20"/>
          <w:spacing w:val="-2"/>
        </w:rPr>
        <w:t> </w:t>
      </w:r>
      <w:r>
        <w:rPr>
          <w:color w:val="231F20"/>
        </w:rPr>
        <w:t>ocean</w:t>
      </w:r>
      <w:r>
        <w:rPr>
          <w:color w:val="231F20"/>
          <w:spacing w:val="-2"/>
        </w:rPr>
        <w:t> </w:t>
      </w:r>
      <w:r>
        <w:rPr>
          <w:color w:val="231F20"/>
        </w:rPr>
        <w:t>SSPs</w:t>
      </w:r>
      <w:r>
        <w:rPr>
          <w:color w:val="231F20"/>
          <w:spacing w:val="-3"/>
        </w:rPr>
        <w:t> </w:t>
      </w:r>
      <w:r>
        <w:rPr>
          <w:color w:val="231F20"/>
        </w:rPr>
        <w:t>can</w:t>
      </w:r>
      <w:r>
        <w:rPr>
          <w:color w:val="231F20"/>
          <w:spacing w:val="-2"/>
        </w:rPr>
        <w:t> </w:t>
      </w:r>
      <w:r>
        <w:rPr>
          <w:color w:val="231F20"/>
        </w:rPr>
        <w:t>be</w:t>
      </w:r>
      <w:r>
        <w:rPr>
          <w:color w:val="231F20"/>
          <w:spacing w:val="-3"/>
        </w:rPr>
        <w:t> </w:t>
      </w:r>
      <w:r>
        <w:rPr>
          <w:color w:val="231F20"/>
        </w:rPr>
        <w:t>compressed</w:t>
      </w:r>
      <w:r>
        <w:rPr>
          <w:color w:val="231F20"/>
          <w:spacing w:val="-3"/>
        </w:rPr>
        <w:t> </w:t>
      </w:r>
      <w:r>
        <w:rPr>
          <w:color w:val="231F20"/>
        </w:rPr>
        <w:t>using</w:t>
      </w:r>
      <w:r>
        <w:rPr>
          <w:color w:val="231F20"/>
          <w:spacing w:val="-3"/>
        </w:rPr>
        <w:t> </w:t>
      </w:r>
      <w:r>
        <w:rPr>
          <w:color w:val="231F20"/>
        </w:rPr>
        <w:t>dictionaries</w:t>
      </w:r>
      <w:r>
        <w:rPr>
          <w:color w:val="231F20"/>
          <w:spacing w:val="-1"/>
        </w:rPr>
        <w:t> </w:t>
      </w:r>
      <w:r>
        <w:rPr>
          <w:color w:val="231F20"/>
        </w:rPr>
        <w:t>of</w:t>
      </w:r>
      <w:r>
        <w:rPr>
          <w:color w:val="231F20"/>
          <w:spacing w:val="-3"/>
        </w:rPr>
        <w:t> </w:t>
      </w:r>
      <w:r>
        <w:rPr>
          <w:color w:val="231F20"/>
        </w:rPr>
        <w:t>wavelets,</w:t>
      </w:r>
      <w:r>
        <w:rPr>
          <w:color w:val="231F20"/>
          <w:spacing w:val="-2"/>
        </w:rPr>
        <w:t> </w:t>
      </w:r>
      <w:r>
        <w:rPr>
          <w:color w:val="231F20"/>
        </w:rPr>
        <w:t>empirical</w:t>
      </w:r>
      <w:r>
        <w:rPr>
          <w:color w:val="231F20"/>
          <w:spacing w:val="-3"/>
        </w:rPr>
        <w:t> </w:t>
      </w:r>
      <w:r>
        <w:rPr>
          <w:color w:val="231F20"/>
        </w:rPr>
        <w:t>orthogonal</w:t>
      </w:r>
      <w:r>
        <w:rPr>
          <w:color w:val="231F20"/>
          <w:spacing w:val="-2"/>
        </w:rPr>
        <w:t> </w:t>
      </w:r>
      <w:r>
        <w:rPr>
          <w:color w:val="231F20"/>
        </w:rPr>
        <w:t>functions,</w:t>
      </w:r>
      <w:r>
        <w:rPr>
          <w:color w:val="231F20"/>
          <w:spacing w:val="-3"/>
        </w:rPr>
        <w:t> </w:t>
      </w:r>
      <w:r>
        <w:rPr>
          <w:color w:val="231F20"/>
        </w:rPr>
        <w:t>and</w:t>
      </w:r>
      <w:r>
        <w:rPr>
          <w:color w:val="231F20"/>
          <w:spacing w:val="-2"/>
        </w:rPr>
        <w:t> </w:t>
      </w:r>
      <w:r>
        <w:rPr>
          <w:color w:val="231F20"/>
        </w:rPr>
        <w:t>other</w:t>
      </w:r>
      <w:r>
        <w:rPr>
          <w:color w:val="231F20"/>
          <w:spacing w:val="-2"/>
        </w:rPr>
        <w:t> </w:t>
      </w:r>
      <w:r>
        <w:rPr>
          <w:color w:val="231F20"/>
        </w:rPr>
        <w:t>shape</w:t>
      </w:r>
      <w:r>
        <w:rPr>
          <w:color w:val="231F20"/>
          <w:spacing w:val="-3"/>
        </w:rPr>
        <w:t> </w:t>
      </w:r>
      <w:r>
        <w:rPr>
          <w:color w:val="231F20"/>
        </w:rPr>
        <w:t>functions</w:t>
      </w:r>
      <w:r>
        <w:rPr>
          <w:color w:val="231F20"/>
          <w:spacing w:val="-3"/>
        </w:rPr>
        <w:t> </w:t>
      </w:r>
      <w:r>
        <w:rPr>
          <w:color w:val="231F20"/>
        </w:rPr>
        <w:t>given</w:t>
      </w:r>
      <w:r>
        <w:rPr>
          <w:color w:val="231F20"/>
          <w:spacing w:val="-2"/>
        </w:rPr>
        <w:t> </w:t>
      </w:r>
      <w:r>
        <w:rPr>
          <w:i/>
          <w:color w:val="231F20"/>
        </w:rPr>
        <w:t>a</w:t>
      </w:r>
      <w:r>
        <w:rPr>
          <w:i/>
          <w:color w:val="231F20"/>
          <w:spacing w:val="-3"/>
        </w:rPr>
        <w:t> </w:t>
      </w:r>
      <w:r>
        <w:rPr>
          <w:i/>
          <w:color w:val="231F20"/>
        </w:rPr>
        <w:t>pri- </w:t>
      </w:r>
      <w:r>
        <w:rPr>
          <w:i/>
          <w:color w:val="231F20"/>
        </w:rPr>
        <w:t>ori </w:t>
      </w:r>
      <w:r>
        <w:rPr>
          <w:color w:val="231F20"/>
        </w:rPr>
        <w:t>environmental statistics. Shape dictionaries are sought which represent SSPs using the fewest coefficients. These optimal</w:t>
      </w:r>
      <w:r>
        <w:rPr>
          <w:color w:val="231F20"/>
          <w:spacing w:val="-18"/>
        </w:rPr>
        <w:t> </w:t>
      </w:r>
      <w:r>
        <w:rPr>
          <w:color w:val="231F20"/>
        </w:rPr>
        <w:t>dictionaries are used with CS to estimate SSPs by inverting a linearized normal mode model. It is shown that range-independent ocean SSPs are esti- mated robustly and in high resolution using</w:t>
      </w:r>
      <w:r>
        <w:rPr>
          <w:color w:val="231F20"/>
          <w:spacing w:val="-7"/>
        </w:rPr>
        <w:t> </w:t>
      </w:r>
      <w:r>
        <w:rPr>
          <w:color w:val="231F20"/>
        </w:rPr>
        <w:t>CS.</w:t>
      </w:r>
    </w:p>
    <w:p>
      <w:pPr>
        <w:pStyle w:val="BodyText"/>
        <w:spacing w:before="3"/>
        <w:rPr>
          <w:sz w:val="20"/>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15"/>
          <w:footerReference w:type="default" r:id="rId816"/>
          <w:pgSz w:w="12240" w:h="16200"/>
          <w:pgMar w:header="0" w:footer="638" w:top="780" w:bottom="820" w:left="920" w:right="0"/>
          <w:pgNumType w:start="2167"/>
        </w:sectPr>
      </w:pPr>
    </w:p>
    <w:p>
      <w:pPr>
        <w:pStyle w:val="BodyText"/>
        <w:spacing w:before="9"/>
        <w:rPr>
          <w:i/>
          <w:sz w:val="14"/>
        </w:rPr>
      </w:pPr>
    </w:p>
    <w:p>
      <w:pPr>
        <w:pStyle w:val="BodyText"/>
        <w:ind w:left="1886" w:right="1778"/>
        <w:jc w:val="center"/>
        <w:rPr>
          <w:rFonts w:ascii="PMingLiU"/>
        </w:rPr>
      </w:pPr>
      <w:r>
        <w:rPr>
          <w:rFonts w:ascii="PMingLiU"/>
          <w:color w:val="231F20"/>
          <w:w w:val="110"/>
        </w:rPr>
        <w:t>9:25</w:t>
      </w:r>
    </w:p>
    <w:p>
      <w:pPr>
        <w:pStyle w:val="BodyText"/>
        <w:spacing w:line="252" w:lineRule="auto" w:before="111"/>
        <w:ind w:left="109"/>
        <w:jc w:val="both"/>
      </w:pPr>
      <w:r>
        <w:rPr>
          <w:rFonts w:ascii="PMingLiU"/>
          <w:color w:val="231F20"/>
        </w:rPr>
        <w:t>4aUW5. Representation of depth-dependent gradients in sediment geoa-  coustics by Bernstein polynomials. </w:t>
      </w:r>
      <w:r>
        <w:rPr>
          <w:color w:val="231F20"/>
        </w:rPr>
        <w:t>Jorge E. Quijano,  Stan  E.  Dosso  (School of Earth and Ocean Sci., Univ. of Victoria, 3800 Finnerty Rd. (Ring Road), Victoria, BC V8P 5C2, Canada, sdosso@uvic.ca), Charles W. Hol- land</w:t>
      </w:r>
      <w:r>
        <w:rPr>
          <w:color w:val="231F20"/>
          <w:spacing w:val="19"/>
        </w:rPr>
        <w:t> </w:t>
      </w:r>
      <w:r>
        <w:rPr>
          <w:color w:val="231F20"/>
        </w:rPr>
        <w:t>(Appl.</w:t>
      </w:r>
      <w:r>
        <w:rPr>
          <w:color w:val="231F20"/>
          <w:spacing w:val="19"/>
        </w:rPr>
        <w:t> </w:t>
      </w:r>
      <w:r>
        <w:rPr>
          <w:color w:val="231F20"/>
        </w:rPr>
        <w:t>Res.</w:t>
      </w:r>
      <w:r>
        <w:rPr>
          <w:color w:val="231F20"/>
          <w:spacing w:val="19"/>
        </w:rPr>
        <w:t> </w:t>
      </w:r>
      <w:r>
        <w:rPr>
          <w:color w:val="231F20"/>
        </w:rPr>
        <w:t>Lab.,</w:t>
      </w:r>
      <w:r>
        <w:rPr>
          <w:color w:val="231F20"/>
          <w:spacing w:val="18"/>
        </w:rPr>
        <w:t> </w:t>
      </w:r>
      <w:r>
        <w:rPr>
          <w:color w:val="231F20"/>
        </w:rPr>
        <w:t>The</w:t>
      </w:r>
      <w:r>
        <w:rPr>
          <w:color w:val="231F20"/>
          <w:spacing w:val="19"/>
        </w:rPr>
        <w:t> </w:t>
      </w:r>
      <w:r>
        <w:rPr>
          <w:color w:val="231F20"/>
        </w:rPr>
        <w:t>Penn</w:t>
      </w:r>
      <w:r>
        <w:rPr>
          <w:color w:val="231F20"/>
          <w:spacing w:val="18"/>
        </w:rPr>
        <w:t> </w:t>
      </w:r>
      <w:r>
        <w:rPr>
          <w:color w:val="231F20"/>
        </w:rPr>
        <w:t>State</w:t>
      </w:r>
      <w:r>
        <w:rPr>
          <w:color w:val="231F20"/>
          <w:spacing w:val="19"/>
        </w:rPr>
        <w:t> </w:t>
      </w:r>
      <w:r>
        <w:rPr>
          <w:color w:val="231F20"/>
        </w:rPr>
        <w:t>Univ.,</w:t>
      </w:r>
      <w:r>
        <w:rPr>
          <w:color w:val="231F20"/>
          <w:spacing w:val="18"/>
        </w:rPr>
        <w:t> </w:t>
      </w:r>
      <w:r>
        <w:rPr>
          <w:color w:val="231F20"/>
        </w:rPr>
        <w:t>State</w:t>
      </w:r>
      <w:r>
        <w:rPr>
          <w:color w:val="231F20"/>
          <w:spacing w:val="19"/>
        </w:rPr>
        <w:t> </w:t>
      </w:r>
      <w:r>
        <w:rPr>
          <w:color w:val="231F20"/>
        </w:rPr>
        <w:t>College,</w:t>
      </w:r>
      <w:r>
        <w:rPr>
          <w:color w:val="231F20"/>
          <w:spacing w:val="18"/>
        </w:rPr>
        <w:t> </w:t>
      </w:r>
      <w:r>
        <w:rPr>
          <w:color w:val="231F20"/>
        </w:rPr>
        <w:t>PA),</w:t>
      </w:r>
      <w:r>
        <w:rPr>
          <w:color w:val="231F20"/>
          <w:spacing w:val="19"/>
        </w:rPr>
        <w:t> </w:t>
      </w:r>
      <w:r>
        <w:rPr>
          <w:color w:val="231F20"/>
        </w:rPr>
        <w:t>and</w:t>
      </w:r>
      <w:r>
        <w:rPr>
          <w:color w:val="231F20"/>
          <w:spacing w:val="18"/>
        </w:rPr>
        <w:t> </w:t>
      </w:r>
      <w:r>
        <w:rPr>
          <w:color w:val="231F20"/>
        </w:rPr>
        <w:t>Jan</w:t>
      </w:r>
    </w:p>
    <w:p>
      <w:pPr>
        <w:pStyle w:val="BodyText"/>
        <w:spacing w:line="259" w:lineRule="auto" w:before="8"/>
        <w:ind w:left="109" w:right="1"/>
        <w:jc w:val="both"/>
      </w:pPr>
      <w:r>
        <w:rPr>
          <w:color w:val="231F20"/>
        </w:rPr>
        <w:t>Dettmer (School of Earth and Ocean Sci., Univ. of Victoria, Victoria, BC, Canada)</w:t>
      </w:r>
    </w:p>
    <w:p>
      <w:pPr>
        <w:pStyle w:val="BodyText"/>
        <w:spacing w:line="261" w:lineRule="auto" w:before="121"/>
        <w:ind w:left="109" w:firstLine="240"/>
        <w:jc w:val="both"/>
      </w:pPr>
      <w:r>
        <w:rPr>
          <w:color w:val="231F20"/>
        </w:rPr>
        <w:t>We present a seabed parametrization approach for depth-dependent gra- dients in sediment geoacoustics, a property commonly observed in muds. The method represents continuous functions by a polynomial form, consist- ing of a finite sum of Bernstein basis weighted by real coefficients which</w:t>
      </w:r>
      <w:r>
        <w:rPr>
          <w:color w:val="231F20"/>
          <w:spacing w:val="-25"/>
        </w:rPr>
        <w:t> </w:t>
      </w:r>
      <w:r>
        <w:rPr>
          <w:color w:val="231F20"/>
        </w:rPr>
        <w:t>are estimated by Bayesian geoacoustic inversion of seabed reflectivity data. The advantages of the Bernstein representation of continuous gradients are dis- cussed, including efficiency in representing a wide variety of gradients with only a few coefficients, as well as high numerical stability of the polynomial form to perturbation of its coefficients. The performance of the Bernstein parametrization   applied   to   geoacoustic   inversion   is   illustrated   </w:t>
      </w:r>
      <w:r>
        <w:rPr>
          <w:color w:val="231F20"/>
          <w:spacing w:val="36"/>
        </w:rPr>
        <w:t> </w:t>
      </w:r>
      <w:r>
        <w:rPr>
          <w:color w:val="231F20"/>
        </w:rPr>
        <w:t>with</w:t>
      </w:r>
    </w:p>
    <w:p>
      <w:pPr>
        <w:pStyle w:val="BodyText"/>
        <w:spacing w:before="3"/>
        <w:rPr>
          <w:sz w:val="17"/>
        </w:rPr>
      </w:pPr>
      <w:r>
        <w:rPr/>
        <w:br w:type="column"/>
      </w:r>
      <w:r>
        <w:rPr>
          <w:sz w:val="17"/>
        </w:rPr>
      </w:r>
    </w:p>
    <w:p>
      <w:pPr>
        <w:pStyle w:val="BodyText"/>
        <w:spacing w:line="261" w:lineRule="auto"/>
        <w:ind w:left="109" w:right="1046"/>
        <w:jc w:val="both"/>
      </w:pPr>
      <w:r>
        <w:rPr>
          <w:color w:val="231F20"/>
        </w:rPr>
        <w:t>simulated data obtained from a realistic seabed scenario. In addition, the Bernstein approach is applied to experimental data from four mud sites at the Malta Plateau. The estimated geoacoustic profiles are in good agreement to core measurements from the area, and serve to illustrate the ability of the Bernstein-based inversion to represent steep gradients. Comparison to results obtained by discrete (multi-layered) and other continuous gradient representations (line-, sinusoid-, and spline-based) is</w:t>
      </w:r>
      <w:r>
        <w:rPr>
          <w:color w:val="231F20"/>
          <w:spacing w:val="-5"/>
        </w:rPr>
        <w:t> </w:t>
      </w:r>
      <w:r>
        <w:rPr>
          <w:color w:val="231F20"/>
        </w:rPr>
        <w:t>presented.</w:t>
      </w:r>
    </w:p>
    <w:p>
      <w:pPr>
        <w:pStyle w:val="BodyText"/>
        <w:spacing w:before="11"/>
        <w:rPr>
          <w:sz w:val="14"/>
        </w:rPr>
      </w:pPr>
    </w:p>
    <w:p>
      <w:pPr>
        <w:pStyle w:val="BodyText"/>
        <w:ind w:left="1887" w:right="2824"/>
        <w:jc w:val="center"/>
        <w:rPr>
          <w:rFonts w:ascii="PMingLiU"/>
        </w:rPr>
      </w:pPr>
      <w:r>
        <w:rPr>
          <w:rFonts w:ascii="PMingLiU"/>
          <w:color w:val="231F20"/>
          <w:w w:val="110"/>
        </w:rPr>
        <w:t>9:40</w:t>
      </w:r>
    </w:p>
    <w:p>
      <w:pPr>
        <w:pStyle w:val="BodyText"/>
        <w:spacing w:line="249" w:lineRule="auto" w:before="110"/>
        <w:ind w:left="109" w:right="1047"/>
        <w:jc w:val="both"/>
      </w:pPr>
      <w:r>
        <w:rPr>
          <w:rFonts w:ascii="PMingLiU"/>
          <w:color w:val="231F20"/>
          <w:w w:val="105"/>
        </w:rPr>
        <w:t>4aUW6. On connection between statistical integral equations and  statis-  tical inference in ocean acoustics and sonar. </w:t>
      </w:r>
      <w:r>
        <w:rPr>
          <w:color w:val="231F20"/>
          <w:w w:val="105"/>
        </w:rPr>
        <w:t>David P. Knobles (Knobles Sci.</w:t>
      </w:r>
      <w:r>
        <w:rPr>
          <w:color w:val="231F20"/>
          <w:spacing w:val="-22"/>
          <w:w w:val="105"/>
        </w:rPr>
        <w:t> </w:t>
      </w:r>
      <w:r>
        <w:rPr>
          <w:color w:val="231F20"/>
          <w:w w:val="105"/>
        </w:rPr>
        <w:t>and</w:t>
      </w:r>
      <w:r>
        <w:rPr>
          <w:color w:val="231F20"/>
          <w:spacing w:val="-23"/>
          <w:w w:val="105"/>
        </w:rPr>
        <w:t> </w:t>
      </w:r>
      <w:r>
        <w:rPr>
          <w:color w:val="231F20"/>
          <w:w w:val="105"/>
        </w:rPr>
        <w:t>Anal.,</w:t>
      </w:r>
      <w:r>
        <w:rPr>
          <w:color w:val="231F20"/>
          <w:spacing w:val="-23"/>
          <w:w w:val="105"/>
        </w:rPr>
        <w:t> </w:t>
      </w:r>
      <w:r>
        <w:rPr>
          <w:color w:val="231F20"/>
          <w:w w:val="105"/>
        </w:rPr>
        <w:t>LLC,</w:t>
      </w:r>
      <w:r>
        <w:rPr>
          <w:color w:val="231F20"/>
          <w:spacing w:val="-23"/>
          <w:w w:val="105"/>
        </w:rPr>
        <w:t> </w:t>
      </w:r>
      <w:r>
        <w:rPr>
          <w:color w:val="231F20"/>
          <w:w w:val="105"/>
        </w:rPr>
        <w:t>PO</w:t>
      </w:r>
      <w:r>
        <w:rPr>
          <w:color w:val="231F20"/>
          <w:spacing w:val="-23"/>
          <w:w w:val="105"/>
        </w:rPr>
        <w:t> </w:t>
      </w:r>
      <w:r>
        <w:rPr>
          <w:color w:val="231F20"/>
          <w:w w:val="105"/>
        </w:rPr>
        <w:t>Box</w:t>
      </w:r>
      <w:r>
        <w:rPr>
          <w:color w:val="231F20"/>
          <w:spacing w:val="-22"/>
          <w:w w:val="105"/>
        </w:rPr>
        <w:t> </w:t>
      </w:r>
      <w:r>
        <w:rPr>
          <w:color w:val="231F20"/>
          <w:w w:val="105"/>
        </w:rPr>
        <w:t>27200,</w:t>
      </w:r>
      <w:r>
        <w:rPr>
          <w:color w:val="231F20"/>
          <w:spacing w:val="-22"/>
          <w:w w:val="105"/>
        </w:rPr>
        <w:t> </w:t>
      </w:r>
      <w:r>
        <w:rPr>
          <w:color w:val="231F20"/>
          <w:w w:val="105"/>
        </w:rPr>
        <w:t>Austin,</w:t>
      </w:r>
      <w:r>
        <w:rPr>
          <w:color w:val="231F20"/>
          <w:spacing w:val="-23"/>
          <w:w w:val="105"/>
        </w:rPr>
        <w:t> </w:t>
      </w:r>
      <w:r>
        <w:rPr>
          <w:color w:val="231F20"/>
          <w:w w:val="105"/>
        </w:rPr>
        <w:t>TX</w:t>
      </w:r>
      <w:r>
        <w:rPr>
          <w:color w:val="231F20"/>
          <w:spacing w:val="-22"/>
          <w:w w:val="105"/>
        </w:rPr>
        <w:t> </w:t>
      </w:r>
      <w:r>
        <w:rPr>
          <w:color w:val="231F20"/>
          <w:w w:val="105"/>
        </w:rPr>
        <w:t>78755,</w:t>
      </w:r>
      <w:r>
        <w:rPr>
          <w:color w:val="231F20"/>
          <w:spacing w:val="-23"/>
          <w:w w:val="105"/>
        </w:rPr>
        <w:t> </w:t>
      </w:r>
      <w:r>
        <w:rPr>
          <w:color w:val="231F20"/>
          <w:w w:val="105"/>
        </w:rPr>
        <w:t>dpknobles@yahoo. com)</w:t>
      </w:r>
      <w:r>
        <w:rPr>
          <w:color w:val="231F20"/>
          <w:spacing w:val="-22"/>
          <w:w w:val="105"/>
        </w:rPr>
        <w:t> </w:t>
      </w:r>
      <w:r>
        <w:rPr>
          <w:color w:val="231F20"/>
          <w:w w:val="105"/>
        </w:rPr>
        <w:t>and</w:t>
      </w:r>
      <w:r>
        <w:rPr>
          <w:color w:val="231F20"/>
          <w:spacing w:val="-22"/>
          <w:w w:val="105"/>
        </w:rPr>
        <w:t> </w:t>
      </w:r>
      <w:r>
        <w:rPr>
          <w:color w:val="231F20"/>
          <w:w w:val="105"/>
        </w:rPr>
        <w:t>Preston</w:t>
      </w:r>
      <w:r>
        <w:rPr>
          <w:color w:val="231F20"/>
          <w:spacing w:val="-22"/>
          <w:w w:val="105"/>
        </w:rPr>
        <w:t> </w:t>
      </w:r>
      <w:r>
        <w:rPr>
          <w:color w:val="231F20"/>
          <w:w w:val="105"/>
        </w:rPr>
        <w:t>S.</w:t>
      </w:r>
      <w:r>
        <w:rPr>
          <w:color w:val="231F20"/>
          <w:spacing w:val="-22"/>
          <w:w w:val="105"/>
        </w:rPr>
        <w:t> </w:t>
      </w:r>
      <w:r>
        <w:rPr>
          <w:color w:val="231F20"/>
          <w:w w:val="105"/>
        </w:rPr>
        <w:t>Wilson</w:t>
      </w:r>
      <w:r>
        <w:rPr>
          <w:color w:val="231F20"/>
          <w:spacing w:val="-22"/>
          <w:w w:val="105"/>
        </w:rPr>
        <w:t> </w:t>
      </w:r>
      <w:r>
        <w:rPr>
          <w:color w:val="231F20"/>
          <w:w w:val="105"/>
        </w:rPr>
        <w:t>(ARL,</w:t>
      </w:r>
      <w:r>
        <w:rPr>
          <w:color w:val="231F20"/>
          <w:spacing w:val="-22"/>
          <w:w w:val="105"/>
        </w:rPr>
        <w:t> </w:t>
      </w:r>
      <w:r>
        <w:rPr>
          <w:color w:val="231F20"/>
          <w:w w:val="105"/>
        </w:rPr>
        <w:t>Univ.</w:t>
      </w:r>
      <w:r>
        <w:rPr>
          <w:color w:val="231F20"/>
          <w:spacing w:val="-22"/>
          <w:w w:val="105"/>
        </w:rPr>
        <w:t> </w:t>
      </w:r>
      <w:r>
        <w:rPr>
          <w:color w:val="231F20"/>
          <w:w w:val="105"/>
        </w:rPr>
        <w:t>of</w:t>
      </w:r>
      <w:r>
        <w:rPr>
          <w:color w:val="231F20"/>
          <w:spacing w:val="-21"/>
          <w:w w:val="105"/>
        </w:rPr>
        <w:t> </w:t>
      </w:r>
      <w:r>
        <w:rPr>
          <w:color w:val="231F20"/>
          <w:w w:val="105"/>
        </w:rPr>
        <w:t>Texas,</w:t>
      </w:r>
      <w:r>
        <w:rPr>
          <w:color w:val="231F20"/>
          <w:spacing w:val="-22"/>
          <w:w w:val="105"/>
        </w:rPr>
        <w:t> </w:t>
      </w:r>
      <w:r>
        <w:rPr>
          <w:color w:val="231F20"/>
          <w:w w:val="105"/>
        </w:rPr>
        <w:t>Austin,</w:t>
      </w:r>
      <w:r>
        <w:rPr>
          <w:color w:val="231F20"/>
          <w:spacing w:val="-22"/>
          <w:w w:val="105"/>
        </w:rPr>
        <w:t> </w:t>
      </w:r>
      <w:r>
        <w:rPr>
          <w:color w:val="231F20"/>
          <w:w w:val="105"/>
        </w:rPr>
        <w:t>TX)</w:t>
      </w:r>
    </w:p>
    <w:p>
      <w:pPr>
        <w:pStyle w:val="BodyText"/>
        <w:spacing w:line="261" w:lineRule="auto" w:before="128"/>
        <w:ind w:left="109" w:right="1046" w:firstLine="240"/>
        <w:jc w:val="both"/>
      </w:pPr>
      <w:r>
        <w:rPr>
          <w:color w:val="231F20"/>
        </w:rPr>
        <w:t>Under what circumstances do statistics of source and waveguide param- eter values derived from an application of statistical inference, such as Bayesian or Maximum Entropy, reflect the temporal and spatial inhomoge- neities of the waveguide? The statistics of the objective function is influ- enced  by  model  error  that  reflects  the  non-deterministic  features  of the</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line="261" w:lineRule="auto" w:before="45"/>
        <w:ind w:left="109"/>
        <w:jc w:val="both"/>
      </w:pPr>
      <w:r>
        <w:rPr>
          <w:color w:val="231F20"/>
        </w:rPr>
        <w:t>waveguide and the source. This connectivity is explored with a new deriva- tion of statistical equations previously discussed by Dozier and Tappert.  The resulting statistical integral equations provide the relationship between the fluctuations in the waveguide to those of the acoustic field. Then, the idea is to infer, from an ensemble of measured acoustic data, marginal prob- ability distributions for the Green’s functions and mode coupling matrix coefficients. This is accomplished by inferring the statistics of the source and the physical properties of an ocean waveguide such as range-dependent sound speed layers in the water column and the seabed, and layer interface roughness parameters. The inferred statistics of the mode coupling operator and Green’s functions, and the noise spatial correlation then become input into the statistical integral equations. In principle these modeled acoustic field statistics can then be compared to the measured field statistics. [Work supported by ONR Code 32</w:t>
      </w:r>
      <w:r>
        <w:rPr>
          <w:color w:val="231F20"/>
          <w:spacing w:val="-9"/>
        </w:rPr>
        <w:t> </w:t>
      </w:r>
      <w:r>
        <w:rPr>
          <w:color w:val="231F20"/>
        </w:rPr>
        <w:t>OA.]</w:t>
      </w:r>
    </w:p>
    <w:p>
      <w:pPr>
        <w:pStyle w:val="BodyText"/>
        <w:spacing w:before="91"/>
        <w:ind w:left="1886" w:right="1778"/>
        <w:jc w:val="center"/>
        <w:rPr>
          <w:rFonts w:ascii="PMingLiU" w:hAnsi="PMingLiU"/>
        </w:rPr>
      </w:pPr>
      <w:r>
        <w:rPr>
          <w:rFonts w:ascii="PMingLiU" w:hAnsi="PMingLiU"/>
          <w:color w:val="231F20"/>
          <w:w w:val="105"/>
        </w:rPr>
        <w:t>9:55–10:10 Break</w:t>
      </w:r>
    </w:p>
    <w:p>
      <w:pPr>
        <w:pStyle w:val="BodyText"/>
        <w:spacing w:before="8"/>
        <w:rPr>
          <w:rFonts w:ascii="PMingLiU"/>
          <w:sz w:val="17"/>
        </w:rPr>
      </w:pPr>
    </w:p>
    <w:p>
      <w:pPr>
        <w:pStyle w:val="BodyText"/>
        <w:ind w:left="1886" w:right="1777"/>
        <w:jc w:val="center"/>
        <w:rPr>
          <w:rFonts w:ascii="PMingLiU"/>
        </w:rPr>
      </w:pPr>
      <w:r>
        <w:rPr>
          <w:rFonts w:ascii="PMingLiU"/>
          <w:color w:val="231F20"/>
          <w:w w:val="110"/>
        </w:rPr>
        <w:t>10:10</w:t>
      </w:r>
    </w:p>
    <w:p>
      <w:pPr>
        <w:pStyle w:val="BodyText"/>
        <w:spacing w:line="259" w:lineRule="auto" w:before="110"/>
        <w:ind w:left="109"/>
        <w:jc w:val="both"/>
      </w:pPr>
      <w:r>
        <w:rPr>
          <w:rFonts w:ascii="PMingLiU"/>
          <w:color w:val="231F20"/>
          <w:w w:val="105"/>
        </w:rPr>
        <w:t>4aUW7. A new time-domain model for bottom backscatter. </w:t>
      </w:r>
      <w:r>
        <w:rPr>
          <w:color w:val="231F20"/>
          <w:w w:val="105"/>
        </w:rPr>
        <w:t>Dajun Tang  and Darrell R. Jackson (Appl. Phys. Lab, Univ of Washington, 1013 NE </w:t>
      </w:r>
      <w:r>
        <w:rPr>
          <w:color w:val="231F20"/>
        </w:rPr>
        <w:t>40th St., Seattle, WA 98105,</w:t>
      </w:r>
      <w:r>
        <w:rPr>
          <w:color w:val="231F20"/>
          <w:spacing w:val="-6"/>
        </w:rPr>
        <w:t> </w:t>
      </w:r>
      <w:r>
        <w:rPr>
          <w:color w:val="231F20"/>
        </w:rPr>
        <w:t>djtang@apl.washington.edu)</w:t>
      </w:r>
    </w:p>
    <w:p>
      <w:pPr>
        <w:pStyle w:val="BodyText"/>
        <w:spacing w:line="261" w:lineRule="auto" w:before="121"/>
        <w:ind w:left="109" w:firstLine="240"/>
        <w:jc w:val="both"/>
      </w:pPr>
      <w:r>
        <w:rPr>
          <w:color w:val="231F20"/>
        </w:rPr>
        <w:t>Bottom backscatter is important for a number of underwater applica- tions: it is a source of noise in target detection and a source of information for sediment classification and geoacoustic inversion. Bottom backscatter measures sound scattered from roughness and volume heterogeneity in dif- ferent sediment layers. While current models can successfully handle scat- tering from such sediment layers, they cannot correctly predict the scattered intensity as a function of time. A new model for bottom backscatter is intro- duced which provides an exact solution for scattered intensity as a function of time under first order perturbation theory. Examples of backscatter from various sediment layers will be shown in contrast to previous models. Issues such as the “spherical wave effect” will be addressed, and applications to model shallow water reverberation will also be discussed.</w:t>
      </w:r>
    </w:p>
    <w:p>
      <w:pPr>
        <w:pStyle w:val="BodyText"/>
        <w:spacing w:before="93"/>
        <w:ind w:left="1886" w:right="1777"/>
        <w:jc w:val="center"/>
        <w:rPr>
          <w:rFonts w:ascii="PMingLiU"/>
        </w:rPr>
      </w:pPr>
      <w:r>
        <w:rPr>
          <w:rFonts w:ascii="PMingLiU"/>
          <w:color w:val="231F20"/>
          <w:w w:val="110"/>
        </w:rPr>
        <w:t>10:25</w:t>
      </w:r>
    </w:p>
    <w:p>
      <w:pPr>
        <w:pStyle w:val="BodyText"/>
        <w:spacing w:line="252" w:lineRule="auto" w:before="110"/>
        <w:ind w:left="109"/>
        <w:jc w:val="both"/>
      </w:pPr>
      <w:r>
        <w:rPr>
          <w:rFonts w:ascii="PMingLiU"/>
          <w:color w:val="231F20"/>
          <w:w w:val="105"/>
        </w:rPr>
        <w:t>4aUW8. Spatial variability of seabed properties on the Malta Plateau inferred with an autonomous underwater vehicle. </w:t>
      </w:r>
      <w:r>
        <w:rPr>
          <w:color w:val="231F20"/>
          <w:w w:val="105"/>
        </w:rPr>
        <w:t>Jan Dettmer (School of Earth and Ocean Sci., Univ. of Victoria, 3800 Finnerty Rd., Victoria,</w:t>
      </w:r>
      <w:r>
        <w:rPr>
          <w:color w:val="231F20"/>
          <w:spacing w:val="-11"/>
          <w:w w:val="105"/>
        </w:rPr>
        <w:t> </w:t>
      </w:r>
      <w:r>
        <w:rPr>
          <w:color w:val="231F20"/>
          <w:w w:val="105"/>
        </w:rPr>
        <w:t>BC V8W</w:t>
      </w:r>
      <w:r>
        <w:rPr>
          <w:color w:val="231F20"/>
          <w:spacing w:val="-5"/>
          <w:w w:val="105"/>
        </w:rPr>
        <w:t> </w:t>
      </w:r>
      <w:r>
        <w:rPr>
          <w:color w:val="231F20"/>
          <w:w w:val="105"/>
        </w:rPr>
        <w:t>3P6,</w:t>
      </w:r>
      <w:r>
        <w:rPr>
          <w:color w:val="231F20"/>
          <w:spacing w:val="-6"/>
          <w:w w:val="105"/>
        </w:rPr>
        <w:t> </w:t>
      </w:r>
      <w:r>
        <w:rPr>
          <w:color w:val="231F20"/>
          <w:w w:val="105"/>
        </w:rPr>
        <w:t>Canada,</w:t>
      </w:r>
      <w:r>
        <w:rPr>
          <w:color w:val="231F20"/>
          <w:spacing w:val="-5"/>
          <w:w w:val="105"/>
        </w:rPr>
        <w:t> </w:t>
      </w:r>
      <w:r>
        <w:rPr>
          <w:color w:val="231F20"/>
          <w:w w:val="105"/>
        </w:rPr>
        <w:t>jand@uvic.ca),</w:t>
      </w:r>
      <w:r>
        <w:rPr>
          <w:color w:val="231F20"/>
          <w:spacing w:val="-5"/>
          <w:w w:val="105"/>
        </w:rPr>
        <w:t> </w:t>
      </w:r>
      <w:r>
        <w:rPr>
          <w:color w:val="231F20"/>
          <w:w w:val="105"/>
        </w:rPr>
        <w:t>Charles</w:t>
      </w:r>
      <w:r>
        <w:rPr>
          <w:color w:val="231F20"/>
          <w:spacing w:val="-6"/>
          <w:w w:val="105"/>
        </w:rPr>
        <w:t> </w:t>
      </w:r>
      <w:r>
        <w:rPr>
          <w:color w:val="231F20"/>
          <w:w w:val="105"/>
        </w:rPr>
        <w:t>W.</w:t>
      </w:r>
      <w:r>
        <w:rPr>
          <w:color w:val="231F20"/>
          <w:spacing w:val="-5"/>
          <w:w w:val="105"/>
        </w:rPr>
        <w:t> </w:t>
      </w:r>
      <w:r>
        <w:rPr>
          <w:color w:val="231F20"/>
          <w:w w:val="105"/>
        </w:rPr>
        <w:t>Holland</w:t>
      </w:r>
      <w:r>
        <w:rPr>
          <w:color w:val="231F20"/>
          <w:spacing w:val="-6"/>
          <w:w w:val="105"/>
        </w:rPr>
        <w:t> </w:t>
      </w:r>
      <w:r>
        <w:rPr>
          <w:color w:val="231F20"/>
          <w:w w:val="105"/>
        </w:rPr>
        <w:t>(Appl.</w:t>
      </w:r>
      <w:r>
        <w:rPr>
          <w:color w:val="231F20"/>
          <w:spacing w:val="-6"/>
          <w:w w:val="105"/>
        </w:rPr>
        <w:t> </w:t>
      </w:r>
      <w:r>
        <w:rPr>
          <w:color w:val="231F20"/>
          <w:w w:val="105"/>
        </w:rPr>
        <w:t>Res.</w:t>
      </w:r>
      <w:r>
        <w:rPr>
          <w:color w:val="231F20"/>
          <w:spacing w:val="-5"/>
          <w:w w:val="105"/>
        </w:rPr>
        <w:t> </w:t>
      </w:r>
      <w:r>
        <w:rPr>
          <w:color w:val="231F20"/>
          <w:w w:val="105"/>
        </w:rPr>
        <w:t>Lab., Penn</w:t>
      </w:r>
      <w:r>
        <w:rPr>
          <w:color w:val="231F20"/>
          <w:spacing w:val="-13"/>
          <w:w w:val="105"/>
        </w:rPr>
        <w:t> </w:t>
      </w:r>
      <w:r>
        <w:rPr>
          <w:color w:val="231F20"/>
          <w:w w:val="105"/>
        </w:rPr>
        <w:t>State</w:t>
      </w:r>
      <w:r>
        <w:rPr>
          <w:color w:val="231F20"/>
          <w:spacing w:val="-13"/>
          <w:w w:val="105"/>
        </w:rPr>
        <w:t> </w:t>
      </w:r>
      <w:r>
        <w:rPr>
          <w:color w:val="231F20"/>
          <w:w w:val="105"/>
        </w:rPr>
        <w:t>Univ.,</w:t>
      </w:r>
      <w:r>
        <w:rPr>
          <w:color w:val="231F20"/>
          <w:spacing w:val="-14"/>
          <w:w w:val="105"/>
        </w:rPr>
        <w:t> </w:t>
      </w:r>
      <w:r>
        <w:rPr>
          <w:color w:val="231F20"/>
          <w:w w:val="105"/>
        </w:rPr>
        <w:t>State</w:t>
      </w:r>
      <w:r>
        <w:rPr>
          <w:color w:val="231F20"/>
          <w:spacing w:val="-13"/>
          <w:w w:val="105"/>
        </w:rPr>
        <w:t> </w:t>
      </w:r>
      <w:r>
        <w:rPr>
          <w:color w:val="231F20"/>
          <w:w w:val="105"/>
        </w:rPr>
        <w:t>College,</w:t>
      </w:r>
      <w:r>
        <w:rPr>
          <w:color w:val="231F20"/>
          <w:spacing w:val="-14"/>
          <w:w w:val="105"/>
        </w:rPr>
        <w:t> </w:t>
      </w:r>
      <w:r>
        <w:rPr>
          <w:color w:val="231F20"/>
          <w:w w:val="105"/>
        </w:rPr>
        <w:t>PA),</w:t>
      </w:r>
      <w:r>
        <w:rPr>
          <w:color w:val="231F20"/>
          <w:spacing w:val="-13"/>
          <w:w w:val="105"/>
        </w:rPr>
        <w:t> </w:t>
      </w:r>
      <w:r>
        <w:rPr>
          <w:color w:val="231F20"/>
          <w:w w:val="105"/>
        </w:rPr>
        <w:t>Stan</w:t>
      </w:r>
      <w:r>
        <w:rPr>
          <w:color w:val="231F20"/>
          <w:spacing w:val="-13"/>
          <w:w w:val="105"/>
        </w:rPr>
        <w:t> </w:t>
      </w:r>
      <w:r>
        <w:rPr>
          <w:color w:val="231F20"/>
          <w:w w:val="105"/>
        </w:rPr>
        <w:t>E.</w:t>
      </w:r>
      <w:r>
        <w:rPr>
          <w:color w:val="231F20"/>
          <w:spacing w:val="-13"/>
          <w:w w:val="105"/>
        </w:rPr>
        <w:t> </w:t>
      </w:r>
      <w:r>
        <w:rPr>
          <w:color w:val="231F20"/>
          <w:w w:val="105"/>
        </w:rPr>
        <w:t>Dosso,</w:t>
      </w:r>
      <w:r>
        <w:rPr>
          <w:color w:val="231F20"/>
          <w:spacing w:val="-13"/>
          <w:w w:val="105"/>
        </w:rPr>
        <w:t> </w:t>
      </w:r>
      <w:r>
        <w:rPr>
          <w:color w:val="231F20"/>
          <w:w w:val="105"/>
        </w:rPr>
        <w:t>Jorge</w:t>
      </w:r>
      <w:r>
        <w:rPr>
          <w:color w:val="231F20"/>
          <w:spacing w:val="-13"/>
          <w:w w:val="105"/>
        </w:rPr>
        <w:t> </w:t>
      </w:r>
      <w:r>
        <w:rPr>
          <w:color w:val="231F20"/>
          <w:w w:val="105"/>
        </w:rPr>
        <w:t>E.</w:t>
      </w:r>
      <w:r>
        <w:rPr>
          <w:color w:val="231F20"/>
          <w:spacing w:val="-13"/>
          <w:w w:val="105"/>
        </w:rPr>
        <w:t> </w:t>
      </w:r>
      <w:r>
        <w:rPr>
          <w:color w:val="231F20"/>
          <w:w w:val="105"/>
        </w:rPr>
        <w:t>Quijano,</w:t>
      </w:r>
      <w:r>
        <w:rPr>
          <w:color w:val="231F20"/>
          <w:spacing w:val="-14"/>
          <w:w w:val="105"/>
        </w:rPr>
        <w:t> </w:t>
      </w:r>
      <w:r>
        <w:rPr>
          <w:color w:val="231F20"/>
          <w:w w:val="105"/>
        </w:rPr>
        <w:t>and</w:t>
      </w:r>
    </w:p>
    <w:p>
      <w:pPr>
        <w:pStyle w:val="BodyText"/>
        <w:spacing w:line="259" w:lineRule="auto" w:before="8"/>
        <w:ind w:left="109"/>
        <w:jc w:val="both"/>
      </w:pPr>
      <w:r>
        <w:rPr>
          <w:color w:val="231F20"/>
        </w:rPr>
        <w:t>Eric Mandolesi (School of Earth and Ocean Sci., Univ. of Victoria,</w:t>
      </w:r>
      <w:r>
        <w:rPr>
          <w:color w:val="231F20"/>
          <w:spacing w:val="-7"/>
        </w:rPr>
        <w:t> </w:t>
      </w:r>
      <w:r>
        <w:rPr>
          <w:color w:val="231F20"/>
        </w:rPr>
        <w:t>Victoria, BC, Canada)</w:t>
      </w:r>
    </w:p>
    <w:p>
      <w:pPr>
        <w:pStyle w:val="BodyText"/>
        <w:spacing w:line="261" w:lineRule="auto" w:before="121"/>
        <w:ind w:left="109" w:firstLine="240"/>
        <w:jc w:val="both"/>
      </w:pPr>
      <w:r>
        <w:rPr>
          <w:color w:val="231F20"/>
        </w:rPr>
        <w:t>We develop an automated method to infer geoacoustic properties along tracks surveyed by autonomous underwater vehicles (AUVs). The AUV tows a 32-element receiver array and a source emitting signals (“pings”) at regular intervals. Recordings are processed in terms of reflection coeffi- cients, resulting in large data volumes with substantively more information on seabed structure than traditional seismic profiling. However, interpreting seabed spatial variability requires efficient inversion. The inverse problem</w:t>
      </w:r>
      <w:r>
        <w:rPr>
          <w:color w:val="231F20"/>
          <w:spacing w:val="-8"/>
        </w:rPr>
        <w:t> </w:t>
      </w:r>
      <w:r>
        <w:rPr>
          <w:color w:val="231F20"/>
        </w:rPr>
        <w:t>is non-linear and requires Bayesian sampling to quantify parameter uncertain- ties. To account for changes in the number of seabed layers at each ping position, the parametrization treats this number as unknown with a Poisson prior and even-numbered order statistics to improve efficiency. The </w:t>
      </w:r>
      <w:r>
        <w:rPr>
          <w:color w:val="231F20"/>
          <w:spacing w:val="4"/>
        </w:rPr>
        <w:t> </w:t>
      </w:r>
      <w:r>
        <w:rPr>
          <w:color w:val="231F20"/>
        </w:rPr>
        <w:t>method</w:t>
      </w:r>
    </w:p>
    <w:p>
      <w:pPr>
        <w:pStyle w:val="BodyText"/>
        <w:spacing w:line="261" w:lineRule="auto" w:before="45"/>
        <w:ind w:left="109" w:right="126"/>
        <w:jc w:val="both"/>
      </w:pPr>
      <w:r>
        <w:rPr/>
        <w:br w:type="column"/>
      </w:r>
      <w:r>
        <w:rPr>
          <w:color w:val="231F20"/>
        </w:rPr>
        <w:t>is applied to 340 data sets along a 14-km track on the Malta Plateau, employing 8 graphics processing units for approximately 2 weeks of com- puting time. The results resolve layering along the track with previously unreported detail. An erosional boundary is clearly resolved as a high-veloc- ity, high-density layer and appears rougher and is buried deeper in</w:t>
      </w:r>
      <w:r>
        <w:rPr>
          <w:color w:val="231F20"/>
          <w:spacing w:val="-10"/>
        </w:rPr>
        <w:t> </w:t>
      </w:r>
      <w:r>
        <w:rPr>
          <w:color w:val="231F20"/>
        </w:rPr>
        <w:t>shallower water. Depressions along this boundary are filled in with lower-velocity ma- terial. In addition, sound attenuation is well constrained in a thick low-ve- locity wedge. [Work supported by ONR and</w:t>
      </w:r>
      <w:r>
        <w:rPr>
          <w:color w:val="231F20"/>
          <w:spacing w:val="-10"/>
        </w:rPr>
        <w:t> </w:t>
      </w:r>
      <w:r>
        <w:rPr>
          <w:color w:val="231F20"/>
        </w:rPr>
        <w:t>SERDP.]</w:t>
      </w:r>
    </w:p>
    <w:p>
      <w:pPr>
        <w:pStyle w:val="BodyText"/>
        <w:spacing w:before="91"/>
        <w:ind w:left="1887" w:right="1904"/>
        <w:jc w:val="center"/>
        <w:rPr>
          <w:rFonts w:ascii="PMingLiU"/>
        </w:rPr>
      </w:pPr>
      <w:r>
        <w:rPr>
          <w:rFonts w:ascii="PMingLiU"/>
          <w:color w:val="231F20"/>
          <w:w w:val="110"/>
        </w:rPr>
        <w:t>10:40</w:t>
      </w:r>
    </w:p>
    <w:p>
      <w:pPr>
        <w:pStyle w:val="BodyText"/>
        <w:spacing w:line="252" w:lineRule="auto" w:before="111"/>
        <w:ind w:left="109" w:right="127"/>
        <w:jc w:val="both"/>
      </w:pPr>
      <w:r>
        <w:rPr>
          <w:rFonts w:ascii="PMingLiU" w:hAnsi="PMingLiU"/>
          <w:color w:val="231F20"/>
        </w:rPr>
        <w:t>4aUW9. Estimation of geoacoustic  model  parameters  from  modal  am-  plitude information. </w:t>
      </w:r>
      <w:r>
        <w:rPr>
          <w:color w:val="231F20"/>
        </w:rPr>
        <w:t>N. Ross Chapman (School Earth  and  Ocean  Sci.,  Univ. of Victoria, P.O. Box 3065, Victoria, BC V8P 5C2, Canada, chap- man@uvic.ca) and Rui Duan (Inst. of Acoust. Eng., Northwestern Poly- Tech. Univ., Xi’an,</w:t>
      </w:r>
      <w:r>
        <w:rPr>
          <w:color w:val="231F20"/>
          <w:spacing w:val="-2"/>
        </w:rPr>
        <w:t> </w:t>
      </w:r>
      <w:r>
        <w:rPr>
          <w:color w:val="231F20"/>
        </w:rPr>
        <w:t>China)</w:t>
      </w:r>
    </w:p>
    <w:p>
      <w:pPr>
        <w:pStyle w:val="BodyText"/>
        <w:spacing w:line="261" w:lineRule="auto" w:before="127"/>
        <w:ind w:left="109" w:right="126" w:firstLine="240"/>
        <w:jc w:val="both"/>
      </w:pPr>
      <w:r>
        <w:rPr>
          <w:color w:val="231F20"/>
        </w:rPr>
        <w:t>This paper analyzes an approach for estimating geoacoustic model pa- rameters from information contained in normal modes of a broadband sig- nal. Propagating modes are resolved by time-warping deconvolved signals from light bulb sound sources deployed at short ranges in shallow water. Amplitudes of the resolved modes contain information about sediment sound attenuation through the modal attenuation coefficient. However, the coefficient also depends on the sediment sound speed and density. A se- quential inversion approach was developed that enables effective use of modal amplitudes to estimate sound attenuation in sediments. The inversion is based on a sequential Bayesian approach applied to features of resolved modal data that are highly sensitive to specific geoacoustic model parame- ters. Travel times of modal frequency components are inverted first for sedi- ment sound speed and sediment layer thickness, and these estimates are used in subsequent stages. The effects of errors in estimates from previous stages are analyzed for the impact on estimates of sound attenuation in the final stage. In particular, it is shown that the sediment density is weakly sen- sitive and does not have significant impact on the estimation of</w:t>
      </w:r>
      <w:r>
        <w:rPr>
          <w:color w:val="231F20"/>
          <w:spacing w:val="-10"/>
        </w:rPr>
        <w:t> </w:t>
      </w:r>
      <w:r>
        <w:rPr>
          <w:color w:val="231F20"/>
        </w:rPr>
        <w:t>attenuation.</w:t>
      </w:r>
    </w:p>
    <w:p>
      <w:pPr>
        <w:pStyle w:val="BodyText"/>
        <w:spacing w:before="111"/>
        <w:ind w:left="1887" w:right="1904"/>
        <w:jc w:val="center"/>
        <w:rPr>
          <w:rFonts w:ascii="PMingLiU"/>
        </w:rPr>
      </w:pPr>
      <w:r>
        <w:rPr>
          <w:rFonts w:ascii="PMingLiU"/>
          <w:color w:val="231F20"/>
          <w:w w:val="110"/>
        </w:rPr>
        <w:t>10:55</w:t>
      </w:r>
    </w:p>
    <w:p>
      <w:pPr>
        <w:pStyle w:val="BodyText"/>
        <w:spacing w:line="261" w:lineRule="auto" w:before="111"/>
        <w:ind w:left="109" w:right="127"/>
        <w:jc w:val="both"/>
      </w:pPr>
      <w:r>
        <w:rPr>
          <w:rFonts w:ascii="PMingLiU"/>
          <w:color w:val="231F20"/>
          <w:w w:val="105"/>
        </w:rPr>
        <w:t>4aUW10. Effects of seabed curvature on  the  scattered  acoustic  field.  </w:t>
      </w:r>
      <w:r>
        <w:rPr>
          <w:color w:val="231F20"/>
          <w:w w:val="105"/>
        </w:rPr>
        <w:t>Sheri Martinelli and Charles Holland (Marine &amp; Physical Acoust., ARL Penn</w:t>
      </w:r>
      <w:r>
        <w:rPr>
          <w:color w:val="231F20"/>
          <w:spacing w:val="-9"/>
          <w:w w:val="105"/>
        </w:rPr>
        <w:t> </w:t>
      </w:r>
      <w:r>
        <w:rPr>
          <w:color w:val="231F20"/>
          <w:w w:val="105"/>
        </w:rPr>
        <w:t>State,</w:t>
      </w:r>
      <w:r>
        <w:rPr>
          <w:color w:val="231F20"/>
          <w:spacing w:val="-10"/>
          <w:w w:val="105"/>
        </w:rPr>
        <w:t> </w:t>
      </w:r>
      <w:r>
        <w:rPr>
          <w:color w:val="231F20"/>
          <w:w w:val="105"/>
        </w:rPr>
        <w:t>P.O.</w:t>
      </w:r>
      <w:r>
        <w:rPr>
          <w:color w:val="231F20"/>
          <w:spacing w:val="-9"/>
          <w:w w:val="105"/>
        </w:rPr>
        <w:t> </w:t>
      </w:r>
      <w:r>
        <w:rPr>
          <w:color w:val="231F20"/>
          <w:w w:val="105"/>
        </w:rPr>
        <w:t>Box</w:t>
      </w:r>
      <w:r>
        <w:rPr>
          <w:color w:val="231F20"/>
          <w:spacing w:val="-10"/>
          <w:w w:val="105"/>
        </w:rPr>
        <w:t> </w:t>
      </w:r>
      <w:r>
        <w:rPr>
          <w:color w:val="231F20"/>
          <w:w w:val="105"/>
        </w:rPr>
        <w:t>30,</w:t>
      </w:r>
      <w:r>
        <w:rPr>
          <w:color w:val="231F20"/>
          <w:spacing w:val="-9"/>
          <w:w w:val="105"/>
        </w:rPr>
        <w:t> </w:t>
      </w:r>
      <w:r>
        <w:rPr>
          <w:color w:val="231F20"/>
          <w:w w:val="105"/>
        </w:rPr>
        <w:t>Mailstop</w:t>
      </w:r>
      <w:r>
        <w:rPr>
          <w:color w:val="231F20"/>
          <w:spacing w:val="-9"/>
          <w:w w:val="105"/>
        </w:rPr>
        <w:t> </w:t>
      </w:r>
      <w:r>
        <w:rPr>
          <w:color w:val="231F20"/>
          <w:w w:val="105"/>
        </w:rPr>
        <w:t>3230D,</w:t>
      </w:r>
      <w:r>
        <w:rPr>
          <w:color w:val="231F20"/>
          <w:spacing w:val="-10"/>
          <w:w w:val="105"/>
        </w:rPr>
        <w:t> </w:t>
      </w:r>
      <w:r>
        <w:rPr>
          <w:color w:val="231F20"/>
          <w:w w:val="105"/>
        </w:rPr>
        <w:t>State</w:t>
      </w:r>
      <w:r>
        <w:rPr>
          <w:color w:val="231F20"/>
          <w:spacing w:val="-9"/>
          <w:w w:val="105"/>
        </w:rPr>
        <w:t> </w:t>
      </w:r>
      <w:r>
        <w:rPr>
          <w:color w:val="231F20"/>
          <w:w w:val="105"/>
        </w:rPr>
        <w:t>College,</w:t>
      </w:r>
      <w:r>
        <w:rPr>
          <w:color w:val="231F20"/>
          <w:spacing w:val="-10"/>
          <w:w w:val="105"/>
        </w:rPr>
        <w:t> </w:t>
      </w:r>
      <w:r>
        <w:rPr>
          <w:color w:val="231F20"/>
          <w:w w:val="105"/>
        </w:rPr>
        <w:t>PA</w:t>
      </w:r>
      <w:r>
        <w:rPr>
          <w:color w:val="231F20"/>
          <w:spacing w:val="-9"/>
          <w:w w:val="105"/>
        </w:rPr>
        <w:t> </w:t>
      </w:r>
      <w:r>
        <w:rPr>
          <w:color w:val="231F20"/>
          <w:w w:val="105"/>
        </w:rPr>
        <w:t>16804-0030, slm77@psu.edu)</w:t>
      </w:r>
    </w:p>
    <w:p>
      <w:pPr>
        <w:pStyle w:val="BodyText"/>
        <w:spacing w:line="261" w:lineRule="auto" w:before="120"/>
        <w:ind w:left="109" w:right="126" w:firstLine="240"/>
        <w:jc w:val="both"/>
      </w:pPr>
      <w:r>
        <w:rPr>
          <w:color w:val="231F20"/>
        </w:rPr>
        <w:t>Knowledge of the acoustic properties of the sea bottom provides valua- ble input into the development and performance of information processing algorithms designed to detect and identify, e.g., man-made objects near to, or embedded in, the seabed. This information is also useful for improving modeling and simulation results in reverberation-limited environments. A critical challenge in this area is in allowing for range dependent bathymetry as</w:t>
      </w:r>
      <w:r>
        <w:rPr>
          <w:color w:val="231F20"/>
          <w:spacing w:val="-2"/>
        </w:rPr>
        <w:t> </w:t>
      </w:r>
      <w:r>
        <w:rPr>
          <w:color w:val="231F20"/>
        </w:rPr>
        <w:t>it</w:t>
      </w:r>
      <w:r>
        <w:rPr>
          <w:color w:val="231F20"/>
          <w:spacing w:val="-3"/>
        </w:rPr>
        <w:t> </w:t>
      </w:r>
      <w:r>
        <w:rPr>
          <w:color w:val="231F20"/>
        </w:rPr>
        <w:t>can</w:t>
      </w:r>
      <w:r>
        <w:rPr>
          <w:color w:val="231F20"/>
          <w:spacing w:val="-3"/>
        </w:rPr>
        <w:t> </w:t>
      </w:r>
      <w:r>
        <w:rPr>
          <w:color w:val="231F20"/>
        </w:rPr>
        <w:t>affect</w:t>
      </w:r>
      <w:r>
        <w:rPr>
          <w:color w:val="231F20"/>
          <w:spacing w:val="-4"/>
        </w:rPr>
        <w:t> </w:t>
      </w:r>
      <w:r>
        <w:rPr>
          <w:color w:val="231F20"/>
        </w:rPr>
        <w:t>the</w:t>
      </w:r>
      <w:r>
        <w:rPr>
          <w:color w:val="231F20"/>
          <w:spacing w:val="-3"/>
        </w:rPr>
        <w:t> </w:t>
      </w:r>
      <w:r>
        <w:rPr>
          <w:color w:val="231F20"/>
        </w:rPr>
        <w:t>propagating</w:t>
      </w:r>
      <w:r>
        <w:rPr>
          <w:color w:val="231F20"/>
          <w:spacing w:val="-5"/>
        </w:rPr>
        <w:t> </w:t>
      </w:r>
      <w:r>
        <w:rPr>
          <w:color w:val="231F20"/>
        </w:rPr>
        <w:t>acoustic</w:t>
      </w:r>
      <w:r>
        <w:rPr>
          <w:color w:val="231F20"/>
          <w:spacing w:val="-3"/>
        </w:rPr>
        <w:t> </w:t>
      </w:r>
      <w:r>
        <w:rPr>
          <w:color w:val="231F20"/>
        </w:rPr>
        <w:t>field</w:t>
      </w:r>
      <w:r>
        <w:rPr>
          <w:color w:val="231F20"/>
          <w:spacing w:val="-4"/>
        </w:rPr>
        <w:t> </w:t>
      </w:r>
      <w:r>
        <w:rPr>
          <w:color w:val="231F20"/>
        </w:rPr>
        <w:t>in</w:t>
      </w:r>
      <w:r>
        <w:rPr>
          <w:color w:val="231F20"/>
          <w:spacing w:val="-3"/>
        </w:rPr>
        <w:t> </w:t>
      </w:r>
      <w:r>
        <w:rPr>
          <w:color w:val="231F20"/>
        </w:rPr>
        <w:t>ways</w:t>
      </w:r>
      <w:r>
        <w:rPr>
          <w:color w:val="231F20"/>
          <w:spacing w:val="-3"/>
        </w:rPr>
        <w:t> </w:t>
      </w:r>
      <w:r>
        <w:rPr>
          <w:color w:val="231F20"/>
        </w:rPr>
        <w:t>that</w:t>
      </w:r>
      <w:r>
        <w:rPr>
          <w:color w:val="231F20"/>
          <w:spacing w:val="-3"/>
        </w:rPr>
        <w:t> </w:t>
      </w:r>
      <w:r>
        <w:rPr>
          <w:color w:val="231F20"/>
        </w:rPr>
        <w:t>are</w:t>
      </w:r>
      <w:r>
        <w:rPr>
          <w:color w:val="231F20"/>
          <w:spacing w:val="-3"/>
        </w:rPr>
        <w:t> </w:t>
      </w:r>
      <w:r>
        <w:rPr>
          <w:color w:val="231F20"/>
        </w:rPr>
        <w:t>difficult</w:t>
      </w:r>
      <w:r>
        <w:rPr>
          <w:color w:val="231F20"/>
          <w:spacing w:val="-4"/>
        </w:rPr>
        <w:t> </w:t>
      </w:r>
      <w:r>
        <w:rPr>
          <w:color w:val="231F20"/>
        </w:rPr>
        <w:t>to</w:t>
      </w:r>
      <w:r>
        <w:rPr>
          <w:color w:val="231F20"/>
          <w:spacing w:val="-3"/>
        </w:rPr>
        <w:t> </w:t>
      </w:r>
      <w:r>
        <w:rPr>
          <w:color w:val="231F20"/>
        </w:rPr>
        <w:t>pre- dict. Typical approaches to modeling variable bathymetry assume either piecewise flat or tilted (linear) geometry; however, this only serves as a dis- crete approximation to reality. This study investigates the effects of mild curvature on the 3D acoustic field in frequency and angle space via finite difference time domain simulations. We present results and discuss the implications on forward modeling of the acoustic interaction with the seabed. [Work supported by the Strategic Environmental Research and De- velopment Program</w:t>
      </w:r>
      <w:r>
        <w:rPr>
          <w:color w:val="231F20"/>
          <w:spacing w:val="-3"/>
        </w:rPr>
        <w:t> </w:t>
      </w:r>
      <w:r>
        <w:rPr>
          <w:color w:val="231F20"/>
        </w:rPr>
        <w:t>(SERDP).]</w:t>
      </w:r>
    </w:p>
    <w:p>
      <w:pPr>
        <w:spacing w:after="0" w:line="261" w:lineRule="auto"/>
        <w:jc w:val="both"/>
        <w:sectPr>
          <w:headerReference w:type="default" r:id="rId817"/>
          <w:footerReference w:type="default" r:id="rId818"/>
          <w:pgSz w:w="12240" w:h="16200"/>
          <w:pgMar w:header="0" w:footer="638" w:top="780" w:bottom="820" w:left="920" w:right="920"/>
          <w:pgNumType w:start="2168"/>
          <w:cols w:num="2" w:equalWidth="0">
            <w:col w:w="5012" w:space="248"/>
            <w:col w:w="5140"/>
          </w:cols>
        </w:sectPr>
      </w:pPr>
    </w:p>
    <w:p>
      <w:pPr>
        <w:pStyle w:val="Heading8"/>
        <w:tabs>
          <w:tab w:pos="6979" w:val="left" w:leader="none"/>
        </w:tabs>
        <w:spacing w:before="42"/>
        <w:rPr>
          <w:rFonts w:ascii="Times New Roman"/>
        </w:rPr>
      </w:pPr>
      <w:r>
        <w:rPr>
          <w:rFonts w:ascii="Times New Roman"/>
          <w:color w:val="231F20"/>
        </w:rPr>
        <w:t>THURSDAY AFTERNOON,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E, 1:00 P.M. TO 4:35</w:t>
      </w:r>
      <w:r>
        <w:rPr>
          <w:rFonts w:ascii="Times New Roman"/>
          <w:color w:val="231F20"/>
          <w:spacing w:val="-8"/>
        </w:rPr>
        <w:t> </w:t>
      </w:r>
      <w:r>
        <w:rPr>
          <w:rFonts w:ascii="Times New Roman"/>
          <w:color w:val="231F20"/>
        </w:rPr>
        <w:t>P.M.</w:t>
      </w:r>
    </w:p>
    <w:p>
      <w:pPr>
        <w:pStyle w:val="BodyText"/>
        <w:spacing w:before="1"/>
        <w:rPr>
          <w:sz w:val="18"/>
        </w:rPr>
      </w:pPr>
    </w:p>
    <w:p>
      <w:pPr>
        <w:spacing w:before="0"/>
        <w:ind w:left="0" w:right="937" w:firstLine="0"/>
        <w:jc w:val="center"/>
        <w:rPr>
          <w:rFonts w:ascii="PMingLiU"/>
          <w:sz w:val="22"/>
        </w:rPr>
      </w:pPr>
      <w:r>
        <w:rPr>
          <w:rFonts w:ascii="PMingLiU"/>
          <w:color w:val="231F20"/>
          <w:w w:val="110"/>
          <w:sz w:val="22"/>
        </w:rPr>
        <w:t>Session 4pAA</w:t>
      </w:r>
    </w:p>
    <w:p>
      <w:pPr>
        <w:pStyle w:val="BodyText"/>
        <w:rPr>
          <w:rFonts w:ascii="PMingLiU"/>
          <w:sz w:val="22"/>
        </w:rPr>
      </w:pPr>
    </w:p>
    <w:p>
      <w:pPr>
        <w:spacing w:before="144"/>
        <w:ind w:left="0" w:right="937" w:firstLine="0"/>
        <w:jc w:val="center"/>
        <w:rPr>
          <w:rFonts w:ascii="PMingLiU"/>
          <w:sz w:val="22"/>
        </w:rPr>
      </w:pPr>
      <w:r>
        <w:rPr>
          <w:rFonts w:ascii="PMingLiU"/>
          <w:color w:val="231F20"/>
          <w:w w:val="115"/>
          <w:sz w:val="22"/>
        </w:rPr>
        <w:t>Architectural Acoustics and Musical Acoustics: Opera Rehearsal and Performance Spaces</w:t>
      </w:r>
    </w:p>
    <w:p>
      <w:pPr>
        <w:pStyle w:val="BodyText"/>
        <w:spacing w:before="8"/>
        <w:rPr>
          <w:rFonts w:ascii="PMingLiU"/>
          <w:sz w:val="20"/>
        </w:rPr>
      </w:pPr>
    </w:p>
    <w:p>
      <w:pPr>
        <w:spacing w:before="1"/>
        <w:ind w:left="0" w:right="938" w:firstLine="0"/>
        <w:jc w:val="center"/>
        <w:rPr>
          <w:sz w:val="20"/>
        </w:rPr>
      </w:pPr>
      <w:r>
        <w:rPr>
          <w:color w:val="231F20"/>
          <w:sz w:val="20"/>
        </w:rPr>
        <w:t>Robin S. Glosemeyer Petrone, Chair</w:t>
      </w:r>
    </w:p>
    <w:p>
      <w:pPr>
        <w:spacing w:before="12"/>
        <w:ind w:left="0" w:right="938" w:firstLine="0"/>
        <w:jc w:val="center"/>
        <w:rPr>
          <w:i/>
          <w:sz w:val="20"/>
        </w:rPr>
      </w:pPr>
      <w:r>
        <w:rPr>
          <w:i/>
          <w:color w:val="231F20"/>
          <w:sz w:val="20"/>
        </w:rPr>
        <w:t>Threshold Acoustics.com, 53 W Jackson Blvd., Suite 815, Chicago, IL 60604</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Introduction—1:00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1:05</w:t>
      </w:r>
    </w:p>
    <w:p>
      <w:pPr>
        <w:pStyle w:val="BodyText"/>
        <w:spacing w:line="256" w:lineRule="auto" w:before="110"/>
        <w:ind w:left="810" w:right="1842"/>
      </w:pPr>
      <w:r>
        <w:rPr>
          <w:rFonts w:ascii="PMingLiU"/>
          <w:color w:val="231F20"/>
          <w:w w:val="105"/>
        </w:rPr>
        <w:t>4pAA1. Looking to history for a modern paradigm in opera house design. </w:t>
      </w:r>
      <w:r>
        <w:rPr>
          <w:color w:val="231F20"/>
          <w:w w:val="105"/>
        </w:rPr>
        <w:t>Robin Glosemeyer Petrone and Scott D. Pfeiffer (Thresh- </w:t>
      </w:r>
      <w:r>
        <w:rPr>
          <w:color w:val="231F20"/>
        </w:rPr>
        <w:t>old Acoust. LLC, 141 West Jackson Blvd., Ste. 2080, Chicago, IL 60604, robin@thresholdacoustics.com)</w:t>
      </w:r>
    </w:p>
    <w:p>
      <w:pPr>
        <w:pStyle w:val="BodyText"/>
        <w:spacing w:line="261" w:lineRule="auto" w:before="104"/>
        <w:ind w:left="810" w:right="1746" w:firstLine="239"/>
        <w:jc w:val="both"/>
      </w:pPr>
      <w:r>
        <w:rPr>
          <w:color w:val="231F20"/>
        </w:rPr>
        <w:t>The design of a 600-seat opera house is a rare opportunity. The cost of modern opera production leads to much larger facilities and small venues are more frequently multi-purpose venues by nature, leading to the use of concert hall or lyric theatre forms that can be pressed into service for opera. The United States has many small theatres, mostly on college campuses, but few see frequent use for Op- era and as a result design choices tilt away from optimal for Opera performance. Historic opera houses of Europe present more opportu- nities for exploration. Many follow the Italianate form which is intimate and evokes our sense of what an opera house “should” be, though closer investigation exposes the weakness in these designs both theatrically and acoustically. The experience for many patrons is removed and lonely with severely challenged sightlines and an acoustic experience that is frontal, dry, and unengaging. Our exploration took</w:t>
      </w:r>
      <w:r>
        <w:rPr>
          <w:color w:val="231F20"/>
          <w:spacing w:val="-2"/>
        </w:rPr>
        <w:t> </w:t>
      </w:r>
      <w:r>
        <w:rPr>
          <w:color w:val="231F20"/>
        </w:rPr>
        <w:t>us</w:t>
      </w:r>
      <w:r>
        <w:rPr>
          <w:color w:val="231F20"/>
          <w:spacing w:val="-2"/>
        </w:rPr>
        <w:t> </w:t>
      </w:r>
      <w:r>
        <w:rPr>
          <w:color w:val="231F20"/>
        </w:rPr>
        <w:t>to</w:t>
      </w:r>
      <w:r>
        <w:rPr>
          <w:color w:val="231F20"/>
          <w:spacing w:val="-2"/>
        </w:rPr>
        <w:t> </w:t>
      </w:r>
      <w:r>
        <w:rPr>
          <w:color w:val="231F20"/>
        </w:rPr>
        <w:t>the</w:t>
      </w:r>
      <w:r>
        <w:rPr>
          <w:color w:val="231F20"/>
          <w:spacing w:val="-1"/>
        </w:rPr>
        <w:t> </w:t>
      </w:r>
      <w:r>
        <w:rPr>
          <w:color w:val="231F20"/>
        </w:rPr>
        <w:t>Royal</w:t>
      </w:r>
      <w:r>
        <w:rPr>
          <w:color w:val="231F20"/>
          <w:spacing w:val="-3"/>
        </w:rPr>
        <w:t> </w:t>
      </w:r>
      <w:r>
        <w:rPr>
          <w:color w:val="231F20"/>
        </w:rPr>
        <w:t>Opera</w:t>
      </w:r>
      <w:r>
        <w:rPr>
          <w:color w:val="231F20"/>
          <w:spacing w:val="-2"/>
        </w:rPr>
        <w:t> </w:t>
      </w:r>
      <w:r>
        <w:rPr>
          <w:color w:val="231F20"/>
        </w:rPr>
        <w:t>in</w:t>
      </w:r>
      <w:r>
        <w:rPr>
          <w:color w:val="231F20"/>
          <w:spacing w:val="-1"/>
        </w:rPr>
        <w:t> </w:t>
      </w:r>
      <w:r>
        <w:rPr>
          <w:color w:val="231F20"/>
        </w:rPr>
        <w:t>the</w:t>
      </w:r>
      <w:r>
        <w:rPr>
          <w:color w:val="231F20"/>
          <w:spacing w:val="-2"/>
        </w:rPr>
        <w:t> </w:t>
      </w:r>
      <w:r>
        <w:rPr>
          <w:color w:val="231F20"/>
        </w:rPr>
        <w:t>Palace</w:t>
      </w:r>
      <w:r>
        <w:rPr>
          <w:color w:val="231F20"/>
          <w:spacing w:val="-2"/>
        </w:rPr>
        <w:t> </w:t>
      </w:r>
      <w:r>
        <w:rPr>
          <w:color w:val="231F20"/>
        </w:rPr>
        <w:t>of</w:t>
      </w:r>
      <w:r>
        <w:rPr>
          <w:color w:val="231F20"/>
          <w:spacing w:val="-3"/>
        </w:rPr>
        <w:t> </w:t>
      </w:r>
      <w:r>
        <w:rPr>
          <w:color w:val="231F20"/>
        </w:rPr>
        <w:t>Versailles</w:t>
      </w:r>
      <w:r>
        <w:rPr>
          <w:color w:val="231F20"/>
          <w:spacing w:val="-2"/>
        </w:rPr>
        <w:t> </w:t>
      </w:r>
      <w:r>
        <w:rPr>
          <w:color w:val="231F20"/>
        </w:rPr>
        <w:t>whose</w:t>
      </w:r>
      <w:r>
        <w:rPr>
          <w:color w:val="231F20"/>
          <w:spacing w:val="-2"/>
        </w:rPr>
        <w:t> </w:t>
      </w:r>
      <w:r>
        <w:rPr>
          <w:color w:val="231F20"/>
        </w:rPr>
        <w:t>form</w:t>
      </w:r>
      <w:r>
        <w:rPr>
          <w:color w:val="231F20"/>
          <w:spacing w:val="-3"/>
        </w:rPr>
        <w:t> </w:t>
      </w:r>
      <w:r>
        <w:rPr>
          <w:color w:val="231F20"/>
        </w:rPr>
        <w:t>varies</w:t>
      </w:r>
      <w:r>
        <w:rPr>
          <w:color w:val="231F20"/>
          <w:spacing w:val="-2"/>
        </w:rPr>
        <w:t> </w:t>
      </w:r>
      <w:r>
        <w:rPr>
          <w:color w:val="231F20"/>
        </w:rPr>
        <w:t>in</w:t>
      </w:r>
      <w:r>
        <w:rPr>
          <w:color w:val="231F20"/>
          <w:spacing w:val="-2"/>
        </w:rPr>
        <w:t> </w:t>
      </w:r>
      <w:r>
        <w:rPr>
          <w:color w:val="231F20"/>
        </w:rPr>
        <w:t>key</w:t>
      </w:r>
      <w:r>
        <w:rPr>
          <w:color w:val="231F20"/>
          <w:spacing w:val="-2"/>
        </w:rPr>
        <w:t> </w:t>
      </w:r>
      <w:r>
        <w:rPr>
          <w:color w:val="231F20"/>
        </w:rPr>
        <w:t>ways</w:t>
      </w:r>
      <w:r>
        <w:rPr>
          <w:color w:val="231F20"/>
          <w:spacing w:val="-2"/>
        </w:rPr>
        <w:t> </w:t>
      </w:r>
      <w:r>
        <w:rPr>
          <w:color w:val="231F20"/>
        </w:rPr>
        <w:t>from</w:t>
      </w:r>
      <w:r>
        <w:rPr>
          <w:color w:val="231F20"/>
          <w:spacing w:val="-2"/>
        </w:rPr>
        <w:t> </w:t>
      </w:r>
      <w:r>
        <w:rPr>
          <w:color w:val="231F20"/>
        </w:rPr>
        <w:t>the</w:t>
      </w:r>
      <w:r>
        <w:rPr>
          <w:color w:val="231F20"/>
          <w:spacing w:val="-2"/>
        </w:rPr>
        <w:t> </w:t>
      </w:r>
      <w:r>
        <w:rPr>
          <w:color w:val="231F20"/>
        </w:rPr>
        <w:t>typical.</w:t>
      </w:r>
      <w:r>
        <w:rPr>
          <w:color w:val="231F20"/>
          <w:spacing w:val="-2"/>
        </w:rPr>
        <w:t> </w:t>
      </w:r>
      <w:r>
        <w:rPr>
          <w:color w:val="231F20"/>
        </w:rPr>
        <w:t>While</w:t>
      </w:r>
      <w:r>
        <w:rPr>
          <w:color w:val="231F20"/>
          <w:spacing w:val="-1"/>
        </w:rPr>
        <w:t> </w:t>
      </w:r>
      <w:r>
        <w:rPr>
          <w:color w:val="231F20"/>
        </w:rPr>
        <w:t>the</w:t>
      </w:r>
      <w:r>
        <w:rPr>
          <w:color w:val="231F20"/>
          <w:spacing w:val="-2"/>
        </w:rPr>
        <w:t> </w:t>
      </w:r>
      <w:r>
        <w:rPr>
          <w:color w:val="231F20"/>
        </w:rPr>
        <w:t>construction</w:t>
      </w:r>
      <w:r>
        <w:rPr>
          <w:color w:val="231F20"/>
          <w:spacing w:val="-1"/>
        </w:rPr>
        <w:t> </w:t>
      </w:r>
      <w:r>
        <w:rPr>
          <w:color w:val="231F20"/>
        </w:rPr>
        <w:t>techniques of Versailles hinder its acoustic response, as inspiration, a new form for intimate opera is</w:t>
      </w:r>
      <w:r>
        <w:rPr>
          <w:color w:val="231F20"/>
          <w:spacing w:val="-6"/>
        </w:rPr>
        <w:t> </w:t>
      </w:r>
      <w:r>
        <w:rPr>
          <w:color w:val="231F20"/>
        </w:rPr>
        <w:t>created.</w:t>
      </w:r>
    </w:p>
    <w:p>
      <w:pPr>
        <w:pStyle w:val="BodyText"/>
        <w:spacing w:before="4"/>
        <w:rPr>
          <w:sz w:val="18"/>
        </w:rPr>
      </w:pPr>
    </w:p>
    <w:p>
      <w:pPr>
        <w:pStyle w:val="BodyText"/>
        <w:spacing w:before="1"/>
        <w:ind w:right="936"/>
        <w:jc w:val="center"/>
        <w:rPr>
          <w:rFonts w:ascii="PMingLiU"/>
        </w:rPr>
      </w:pPr>
      <w:r>
        <w:rPr>
          <w:rFonts w:ascii="PMingLiU"/>
          <w:color w:val="231F20"/>
          <w:w w:val="110"/>
        </w:rPr>
        <w:t>1:35</w:t>
      </w:r>
    </w:p>
    <w:p>
      <w:pPr>
        <w:pStyle w:val="BodyText"/>
        <w:spacing w:line="259" w:lineRule="auto" w:before="110"/>
        <w:ind w:left="810" w:right="1749"/>
      </w:pPr>
      <w:r>
        <w:rPr>
          <w:rFonts w:ascii="PMingLiU"/>
          <w:color w:val="231F20"/>
          <w:w w:val="105"/>
        </w:rPr>
        <w:t>4pAA2. Navigating the design of a 600-seat opera house. </w:t>
      </w:r>
      <w:r>
        <w:rPr>
          <w:color w:val="231F20"/>
          <w:w w:val="105"/>
        </w:rPr>
        <w:t>Scott D. Pfeiffer and Robin Glosemeyer Petrone (Threshold Acoust. LLC, </w:t>
      </w:r>
      <w:r>
        <w:rPr>
          <w:color w:val="231F20"/>
        </w:rPr>
        <w:t>53 West Jackson Blvd., Ste. 815, Chicago, IL 60604, spfeiffer@thresholdacoustics.com)</w:t>
      </w:r>
    </w:p>
    <w:p>
      <w:pPr>
        <w:pStyle w:val="BodyText"/>
        <w:spacing w:line="261" w:lineRule="auto" w:before="101"/>
        <w:ind w:left="810" w:right="1747" w:firstLine="239"/>
        <w:jc w:val="both"/>
      </w:pPr>
      <w:r>
        <w:rPr>
          <w:color w:val="231F20"/>
        </w:rPr>
        <w:t>Negotiation of a design for a 600-seat opera and chamber music hall presents challenges of dimension. Can the main floor audience enter under the parterre? What is the relationship of the singer to the closest audience members, leaving room for a full-size orchestra? Two full concept designs were carried to fully plausible outcomes to test these questions as well as the question of the resulting acoustic environment in order to arrive at decisions amongst the design team and user groups. The power of auralization and visualization tools was brought to bear on the decision making process, supplementing comprehensive benchmarking studies. While each constituent went into the process with moderately to significant biases, all entered the final discussions having arrived with an open mind about the opti- mal outcome for the unique circumstances of the project. Communication among the team using the medium of greatest familiarity for multiple constituents led to an outcome that has broad support from the entirety of the design team.</w:t>
      </w:r>
    </w:p>
    <w:p>
      <w:pPr>
        <w:pStyle w:val="BodyText"/>
        <w:spacing w:before="4"/>
        <w:rPr>
          <w:sz w:val="18"/>
        </w:rPr>
      </w:pPr>
    </w:p>
    <w:p>
      <w:pPr>
        <w:pStyle w:val="BodyText"/>
        <w:spacing w:before="1"/>
        <w:ind w:right="936"/>
        <w:jc w:val="center"/>
        <w:rPr>
          <w:rFonts w:ascii="PMingLiU"/>
        </w:rPr>
      </w:pPr>
      <w:r>
        <w:rPr>
          <w:rFonts w:ascii="PMingLiU"/>
          <w:color w:val="231F20"/>
          <w:w w:val="110"/>
        </w:rPr>
        <w:t>2:05</w:t>
      </w:r>
    </w:p>
    <w:p>
      <w:pPr>
        <w:pStyle w:val="BodyText"/>
        <w:spacing w:line="259" w:lineRule="auto" w:before="110"/>
        <w:ind w:left="810" w:right="1842"/>
      </w:pPr>
      <w:r>
        <w:rPr/>
        <w:pict>
          <v:rect style="position:absolute;margin-left:571.63501pt;margin-top:15.284055pt;width:40.365pt;height:72pt;mso-position-horizontal-relative:page;mso-position-vertical-relative:paragraph;z-index:7432" filled="true" fillcolor="#231f20" stroked="false">
            <v:fill type="solid"/>
            <w10:wrap type="none"/>
          </v:rect>
        </w:pict>
      </w:r>
      <w:r>
        <w:rPr/>
        <w:pict>
          <v:shape style="position:absolute;margin-left:581.36554pt;margin-top:21.299698pt;width:12.6pt;height:60pt;mso-position-horizontal-relative:page;mso-position-vertical-relative:paragraph;z-index:7456"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rFonts w:ascii="PMingLiU" w:hAnsi="PMingLiU"/>
          <w:color w:val="231F20"/>
          <w:w w:val="105"/>
        </w:rPr>
        <w:t>4pAA3. The golden throat—Effect of proscenium zone  shaping in  opera houses on  balance between  stage and  pit. </w:t>
      </w:r>
      <w:r>
        <w:rPr>
          <w:color w:val="231F20"/>
          <w:w w:val="105"/>
        </w:rPr>
        <w:t>Joseph  W.  Myers</w:t>
      </w:r>
      <w:r>
        <w:rPr>
          <w:color w:val="231F20"/>
          <w:spacing w:val="-29"/>
          <w:w w:val="105"/>
        </w:rPr>
        <w:t> </w:t>
      </w:r>
      <w:r>
        <w:rPr>
          <w:color w:val="231F20"/>
          <w:w w:val="105"/>
        </w:rPr>
        <w:t>(Kirkegaard</w:t>
      </w:r>
      <w:r>
        <w:rPr>
          <w:color w:val="231F20"/>
          <w:spacing w:val="-29"/>
          <w:w w:val="105"/>
        </w:rPr>
        <w:t> </w:t>
      </w:r>
      <w:r>
        <w:rPr>
          <w:color w:val="231F20"/>
          <w:w w:val="105"/>
        </w:rPr>
        <w:t>Assoc.,</w:t>
      </w:r>
      <w:r>
        <w:rPr>
          <w:color w:val="231F20"/>
          <w:spacing w:val="-29"/>
          <w:w w:val="105"/>
        </w:rPr>
        <w:t> </w:t>
      </w:r>
      <w:r>
        <w:rPr>
          <w:color w:val="231F20"/>
          <w:w w:val="105"/>
        </w:rPr>
        <w:t>801</w:t>
      </w:r>
      <w:r>
        <w:rPr>
          <w:color w:val="231F20"/>
          <w:spacing w:val="-29"/>
          <w:w w:val="105"/>
        </w:rPr>
        <w:t> </w:t>
      </w:r>
      <w:r>
        <w:rPr>
          <w:color w:val="231F20"/>
          <w:w w:val="105"/>
        </w:rPr>
        <w:t>W.</w:t>
      </w:r>
      <w:r>
        <w:rPr>
          <w:color w:val="231F20"/>
          <w:spacing w:val="-29"/>
          <w:w w:val="105"/>
        </w:rPr>
        <w:t> </w:t>
      </w:r>
      <w:r>
        <w:rPr>
          <w:color w:val="231F20"/>
          <w:w w:val="105"/>
        </w:rPr>
        <w:t>Adams</w:t>
      </w:r>
      <w:r>
        <w:rPr>
          <w:color w:val="231F20"/>
          <w:spacing w:val="-29"/>
          <w:w w:val="105"/>
        </w:rPr>
        <w:t> </w:t>
      </w:r>
      <w:r>
        <w:rPr>
          <w:color w:val="231F20"/>
          <w:w w:val="105"/>
        </w:rPr>
        <w:t>St.</w:t>
      </w:r>
      <w:r>
        <w:rPr>
          <w:color w:val="231F20"/>
          <w:spacing w:val="-29"/>
          <w:w w:val="105"/>
        </w:rPr>
        <w:t> </w:t>
      </w:r>
      <w:r>
        <w:rPr>
          <w:color w:val="231F20"/>
          <w:w w:val="105"/>
        </w:rPr>
        <w:t>8th</w:t>
      </w:r>
      <w:r>
        <w:rPr>
          <w:color w:val="231F20"/>
          <w:spacing w:val="-29"/>
          <w:w w:val="105"/>
        </w:rPr>
        <w:t> </w:t>
      </w:r>
      <w:r>
        <w:rPr>
          <w:color w:val="231F20"/>
          <w:w w:val="105"/>
        </w:rPr>
        <w:t>Fl.,</w:t>
      </w:r>
      <w:r>
        <w:rPr>
          <w:color w:val="231F20"/>
          <w:spacing w:val="-29"/>
          <w:w w:val="105"/>
        </w:rPr>
        <w:t> </w:t>
      </w:r>
      <w:r>
        <w:rPr>
          <w:color w:val="231F20"/>
          <w:w w:val="105"/>
        </w:rPr>
        <w:t>Chicago,</w:t>
      </w:r>
      <w:r>
        <w:rPr>
          <w:color w:val="231F20"/>
          <w:spacing w:val="-29"/>
          <w:w w:val="105"/>
        </w:rPr>
        <w:t> </w:t>
      </w:r>
      <w:r>
        <w:rPr>
          <w:color w:val="231F20"/>
          <w:w w:val="105"/>
        </w:rPr>
        <w:t>IL</w:t>
      </w:r>
      <w:r>
        <w:rPr>
          <w:color w:val="231F20"/>
          <w:spacing w:val="-29"/>
          <w:w w:val="105"/>
        </w:rPr>
        <w:t> </w:t>
      </w:r>
      <w:r>
        <w:rPr>
          <w:color w:val="231F20"/>
          <w:w w:val="105"/>
        </w:rPr>
        <w:t>60607,</w:t>
      </w:r>
      <w:r>
        <w:rPr>
          <w:color w:val="231F20"/>
          <w:spacing w:val="-29"/>
          <w:w w:val="105"/>
        </w:rPr>
        <w:t> </w:t>
      </w:r>
      <w:r>
        <w:rPr>
          <w:color w:val="231F20"/>
          <w:w w:val="105"/>
        </w:rPr>
        <w:t>jmyers@kirkegaard.com)</w:t>
      </w:r>
    </w:p>
    <w:p>
      <w:pPr>
        <w:pStyle w:val="BodyText"/>
        <w:spacing w:line="261" w:lineRule="auto" w:before="101"/>
        <w:ind w:left="810" w:right="1746" w:firstLine="239"/>
        <w:jc w:val="both"/>
      </w:pPr>
      <w:r>
        <w:rPr>
          <w:color w:val="231F20"/>
        </w:rPr>
        <w:t>This paper investigates the importance of the walls and ceiling in the “throat” of an opera house—the zone surrounding the prosce- nium—for encouraging a balance that favors onstage singers over musicians in the orchestra pit. By looking at a variety of opera houses, the author tests the idea that surfaces in this zone that are solid and not strongly angled are especially beneficial for encouraging balance.</w:t>
      </w:r>
    </w:p>
    <w:p>
      <w:pPr>
        <w:pStyle w:val="BodyText"/>
        <w:spacing w:before="4"/>
        <w:rPr>
          <w:sz w:val="18"/>
        </w:rPr>
      </w:pPr>
    </w:p>
    <w:p>
      <w:pPr>
        <w:pStyle w:val="BodyText"/>
        <w:spacing w:before="1"/>
        <w:ind w:right="936"/>
        <w:jc w:val="center"/>
        <w:rPr>
          <w:rFonts w:ascii="PMingLiU"/>
        </w:rPr>
      </w:pPr>
      <w:r>
        <w:rPr>
          <w:rFonts w:ascii="PMingLiU"/>
          <w:color w:val="231F20"/>
          <w:w w:val="110"/>
        </w:rPr>
        <w:t>2:35</w:t>
      </w:r>
    </w:p>
    <w:p>
      <w:pPr>
        <w:pStyle w:val="BodyText"/>
        <w:spacing w:line="259" w:lineRule="auto" w:before="110"/>
        <w:ind w:left="810" w:right="1749"/>
      </w:pPr>
      <w:r>
        <w:rPr>
          <w:rFonts w:ascii="PMingLiU"/>
          <w:color w:val="231F20"/>
          <w:w w:val="105"/>
        </w:rPr>
        <w:t>4pAA4. Opera acoustics in multi-use performing arts centers. </w:t>
      </w:r>
      <w:r>
        <w:rPr>
          <w:color w:val="231F20"/>
          <w:w w:val="105"/>
        </w:rPr>
        <w:t>Mark Holden (Jaffe Holden Acoust., 114A Washington St., Norwalk, </w:t>
      </w:r>
      <w:r>
        <w:rPr>
          <w:color w:val="231F20"/>
        </w:rPr>
        <w:t>CT 06854, MHolden@JaffeHolden.com)</w:t>
      </w:r>
    </w:p>
    <w:p>
      <w:pPr>
        <w:pStyle w:val="BodyText"/>
        <w:spacing w:line="261" w:lineRule="auto" w:before="101"/>
        <w:ind w:left="810" w:right="1747" w:firstLine="239"/>
        <w:jc w:val="both"/>
      </w:pPr>
      <w:r>
        <w:rPr>
          <w:color w:val="231F20"/>
        </w:rPr>
        <w:t>There is very little information available on practical solutions for designing acoustics for an orchestra pit. This paper guides the reader through a brief history of orchestra pits and how to design them for the modern multi-use halls used by opera companies. Musi- cians generally abhor playing in a pit. They feel it is crowded, hot, loud, and a horrible environment in which to hear themselves and other musicians. The acoustician’s goal is to improve the acoustic environment within the pit and find the optimal projection of music to the audience and stage. Drawings and details along with photos from pits designed for halls around the world will be presented from Mark Holden’s new book Acoustic of Multi-Use Performing Arts Centers published by CRC Press in January.</w:t>
      </w:r>
    </w:p>
    <w:p>
      <w:pPr>
        <w:pStyle w:val="BodyText"/>
        <w:spacing w:before="4"/>
        <w:rPr>
          <w:sz w:val="18"/>
        </w:rPr>
      </w:pPr>
    </w:p>
    <w:p>
      <w:pPr>
        <w:pStyle w:val="BodyText"/>
        <w:spacing w:before="1"/>
        <w:ind w:right="937"/>
        <w:jc w:val="center"/>
        <w:rPr>
          <w:rFonts w:ascii="PMingLiU" w:hAnsi="PMingLiU"/>
        </w:rPr>
      </w:pPr>
      <w:r>
        <w:rPr>
          <w:rFonts w:ascii="PMingLiU" w:hAnsi="PMingLiU"/>
          <w:color w:val="231F20"/>
          <w:w w:val="105"/>
        </w:rPr>
        <w:t>3:05–3:20 Break</w:t>
      </w:r>
    </w:p>
    <w:p>
      <w:pPr>
        <w:spacing w:after="0"/>
        <w:jc w:val="center"/>
        <w:rPr>
          <w:rFonts w:ascii="PMingLiU" w:hAnsi="PMingLiU"/>
        </w:rPr>
        <w:sectPr>
          <w:headerReference w:type="default" r:id="rId819"/>
          <w:footerReference w:type="default" r:id="rId820"/>
          <w:pgSz w:w="12240" w:h="16200"/>
          <w:pgMar w:header="0" w:footer="638" w:top="800" w:bottom="820" w:left="920" w:right="0"/>
          <w:pgNumType w:start="2169"/>
        </w:sectPr>
      </w:pPr>
    </w:p>
    <w:p>
      <w:pPr>
        <w:pStyle w:val="BodyText"/>
        <w:spacing w:before="17"/>
        <w:ind w:right="16"/>
        <w:jc w:val="center"/>
        <w:rPr>
          <w:rFonts w:ascii="PMingLiU"/>
        </w:rPr>
      </w:pPr>
      <w:r>
        <w:rPr>
          <w:rFonts w:ascii="PMingLiU"/>
          <w:color w:val="231F20"/>
          <w:w w:val="110"/>
        </w:rPr>
        <w:t>3:20</w:t>
      </w:r>
    </w:p>
    <w:p>
      <w:pPr>
        <w:pStyle w:val="BodyText"/>
        <w:spacing w:line="242" w:lineRule="auto" w:before="111"/>
        <w:ind w:left="810" w:right="827"/>
        <w:jc w:val="both"/>
      </w:pPr>
      <w:r>
        <w:rPr>
          <w:rFonts w:ascii="PMingLiU" w:hAnsi="PMingLiU"/>
          <w:color w:val="231F20"/>
          <w:w w:val="105"/>
        </w:rPr>
        <w:t>4pAA5. Improving listening conditions in partially covered opera pits or “The strings are working so hard…why can’t I hear </w:t>
      </w:r>
      <w:r>
        <w:rPr>
          <w:rFonts w:ascii="PMingLiU" w:hAnsi="PMingLiU"/>
          <w:color w:val="231F20"/>
          <w:spacing w:val="43"/>
          <w:w w:val="105"/>
        </w:rPr>
        <w:t> </w:t>
      </w:r>
      <w:r>
        <w:rPr>
          <w:rFonts w:ascii="PMingLiU" w:hAnsi="PMingLiU"/>
          <w:color w:val="231F20"/>
          <w:w w:val="105"/>
        </w:rPr>
        <w:t>them?".</w:t>
      </w:r>
      <w:r>
        <w:rPr>
          <w:rFonts w:ascii="PMingLiU" w:hAnsi="PMingLiU"/>
          <w:color w:val="231F20"/>
          <w:spacing w:val="-20"/>
          <w:w w:val="105"/>
        </w:rPr>
        <w:t> </w:t>
      </w:r>
      <w:r>
        <w:rPr>
          <w:color w:val="231F20"/>
          <w:w w:val="105"/>
        </w:rPr>
        <w:t>Christopher</w:t>
      </w:r>
      <w:r>
        <w:rPr>
          <w:color w:val="231F20"/>
          <w:spacing w:val="-17"/>
          <w:w w:val="105"/>
        </w:rPr>
        <w:t> </w:t>
      </w:r>
      <w:r>
        <w:rPr>
          <w:color w:val="231F20"/>
          <w:w w:val="105"/>
        </w:rPr>
        <w:t>N.</w:t>
      </w:r>
      <w:r>
        <w:rPr>
          <w:color w:val="231F20"/>
          <w:spacing w:val="-18"/>
          <w:w w:val="105"/>
        </w:rPr>
        <w:t> </w:t>
      </w:r>
      <w:r>
        <w:rPr>
          <w:color w:val="231F20"/>
          <w:w w:val="105"/>
        </w:rPr>
        <w:t>Blair</w:t>
      </w:r>
      <w:r>
        <w:rPr>
          <w:color w:val="231F20"/>
          <w:spacing w:val="-18"/>
          <w:w w:val="105"/>
        </w:rPr>
        <w:t> </w:t>
      </w:r>
      <w:r>
        <w:rPr>
          <w:color w:val="231F20"/>
          <w:w w:val="105"/>
        </w:rPr>
        <w:t>and</w:t>
      </w:r>
      <w:r>
        <w:rPr>
          <w:color w:val="231F20"/>
          <w:spacing w:val="-17"/>
          <w:w w:val="105"/>
        </w:rPr>
        <w:t> </w:t>
      </w:r>
      <w:r>
        <w:rPr>
          <w:color w:val="231F20"/>
          <w:w w:val="105"/>
        </w:rPr>
        <w:t>Paul</w:t>
      </w:r>
      <w:r>
        <w:rPr>
          <w:color w:val="231F20"/>
          <w:spacing w:val="-18"/>
          <w:w w:val="105"/>
        </w:rPr>
        <w:t> </w:t>
      </w:r>
      <w:r>
        <w:rPr>
          <w:color w:val="231F20"/>
          <w:w w:val="105"/>
        </w:rPr>
        <w:t>H.</w:t>
      </w:r>
      <w:r>
        <w:rPr>
          <w:color w:val="231F20"/>
          <w:spacing w:val="-18"/>
          <w:w w:val="105"/>
        </w:rPr>
        <w:t> </w:t>
      </w:r>
      <w:r>
        <w:rPr>
          <w:color w:val="231F20"/>
          <w:w w:val="105"/>
        </w:rPr>
        <w:t>Scarbrough</w:t>
      </w:r>
      <w:r>
        <w:rPr>
          <w:color w:val="231F20"/>
          <w:spacing w:val="-18"/>
          <w:w w:val="105"/>
        </w:rPr>
        <w:t> </w:t>
      </w:r>
      <w:r>
        <w:rPr>
          <w:color w:val="231F20"/>
          <w:w w:val="105"/>
        </w:rPr>
        <w:t>(Akustiks,</w:t>
      </w:r>
      <w:r>
        <w:rPr>
          <w:color w:val="231F20"/>
          <w:spacing w:val="-18"/>
          <w:w w:val="105"/>
        </w:rPr>
        <w:t> </w:t>
      </w:r>
      <w:r>
        <w:rPr>
          <w:color w:val="231F20"/>
          <w:w w:val="105"/>
        </w:rPr>
        <w:t>LLC,</w:t>
      </w:r>
      <w:r>
        <w:rPr>
          <w:color w:val="231F20"/>
          <w:spacing w:val="-18"/>
          <w:w w:val="105"/>
        </w:rPr>
        <w:t> </w:t>
      </w:r>
      <w:r>
        <w:rPr>
          <w:color w:val="231F20"/>
          <w:w w:val="105"/>
        </w:rPr>
        <w:t>93</w:t>
      </w:r>
      <w:r>
        <w:rPr>
          <w:color w:val="231F20"/>
          <w:spacing w:val="-17"/>
          <w:w w:val="105"/>
        </w:rPr>
        <w:t> </w:t>
      </w:r>
      <w:r>
        <w:rPr>
          <w:color w:val="231F20"/>
          <w:w w:val="105"/>
        </w:rPr>
        <w:t>North</w:t>
      </w:r>
      <w:r>
        <w:rPr>
          <w:color w:val="231F20"/>
          <w:spacing w:val="-18"/>
          <w:w w:val="105"/>
        </w:rPr>
        <w:t> </w:t>
      </w:r>
      <w:r>
        <w:rPr>
          <w:color w:val="231F20"/>
          <w:w w:val="105"/>
        </w:rPr>
        <w:t>Main</w:t>
      </w:r>
      <w:r>
        <w:rPr>
          <w:color w:val="231F20"/>
          <w:spacing w:val="-18"/>
          <w:w w:val="105"/>
        </w:rPr>
        <w:t> </w:t>
      </w:r>
      <w:r>
        <w:rPr>
          <w:color w:val="231F20"/>
          <w:w w:val="105"/>
        </w:rPr>
        <w:t>St.,</w:t>
      </w:r>
      <w:r>
        <w:rPr>
          <w:color w:val="231F20"/>
          <w:spacing w:val="-17"/>
          <w:w w:val="105"/>
        </w:rPr>
        <w:t> </w:t>
      </w:r>
      <w:r>
        <w:rPr>
          <w:color w:val="231F20"/>
          <w:w w:val="105"/>
        </w:rPr>
        <w:t>Norwalk,</w:t>
      </w:r>
      <w:r>
        <w:rPr>
          <w:color w:val="231F20"/>
          <w:spacing w:val="-18"/>
          <w:w w:val="105"/>
        </w:rPr>
        <w:t> </w:t>
      </w:r>
      <w:r>
        <w:rPr>
          <w:color w:val="231F20"/>
          <w:w w:val="105"/>
        </w:rPr>
        <w:t>CT</w:t>
      </w:r>
      <w:r>
        <w:rPr>
          <w:color w:val="231F20"/>
          <w:spacing w:val="-18"/>
          <w:w w:val="105"/>
        </w:rPr>
        <w:t> </w:t>
      </w:r>
      <w:r>
        <w:rPr>
          <w:color w:val="231F20"/>
          <w:w w:val="105"/>
        </w:rPr>
        <w:t>06854,</w:t>
      </w:r>
      <w:r>
        <w:rPr>
          <w:color w:val="231F20"/>
          <w:spacing w:val="-18"/>
          <w:w w:val="105"/>
        </w:rPr>
        <w:t> </w:t>
      </w:r>
      <w:r>
        <w:rPr>
          <w:color w:val="231F20"/>
          <w:w w:val="105"/>
        </w:rPr>
        <w:t>pscarbrough@akustiks. com)</w:t>
      </w:r>
    </w:p>
    <w:p>
      <w:pPr>
        <w:pStyle w:val="BodyText"/>
        <w:spacing w:line="261" w:lineRule="auto" w:before="114"/>
        <w:ind w:left="810" w:right="827" w:firstLine="239"/>
        <w:jc w:val="both"/>
      </w:pPr>
      <w:r>
        <w:rPr>
          <w:color w:val="231F20"/>
        </w:rPr>
        <w:t>Since the introduction of the gargantuan orchestra to the world of opera by Wagner, opera house designers have been faced with the question of whether to place the orchestra in an open pit, a covered pit, or a partially covered pit. The open pit has long been favored by musicians but has it operational and economical drawbacks, including often large distances from conductor to singer, challenging pit/ stage balance conditions, and reduced audience seating close to the stage. A fully covered pit works well for the special works that the Bayreuth master intended for this condition, but is inappropriate for the rest of the core operatic repertoire. The partially covered pit where some upstage musicians play under the stage is conceptually advantageous for a number of reasons, but can present challenges in uneven listening conditions within the orchestra (excessive loudness, ensemble difficulties) and in the house. In some instances, musi- cian complaints have resulted in regulatory action. This paper explores the root causes of ensemble issues commonly found in partially- covered orchestra pits and presents specific solutions drawn from the consulting (and conducting) experience of the authors.</w:t>
      </w:r>
    </w:p>
    <w:p>
      <w:pPr>
        <w:pStyle w:val="BodyText"/>
        <w:spacing w:before="3"/>
        <w:rPr>
          <w:sz w:val="20"/>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21"/>
          <w:footerReference w:type="default" r:id="rId822"/>
          <w:pgSz w:w="12240" w:h="16200"/>
          <w:pgMar w:header="0" w:footer="638" w:top="780" w:bottom="820" w:left="920" w:right="920"/>
          <w:pgNumType w:start="2170"/>
        </w:sectPr>
      </w:pPr>
    </w:p>
    <w:p>
      <w:pPr>
        <w:pStyle w:val="BodyText"/>
        <w:spacing w:before="9"/>
        <w:rPr>
          <w:i/>
          <w:sz w:val="14"/>
        </w:rPr>
      </w:pPr>
    </w:p>
    <w:p>
      <w:pPr>
        <w:pStyle w:val="BodyText"/>
        <w:ind w:left="1886" w:right="1777"/>
        <w:jc w:val="center"/>
        <w:rPr>
          <w:rFonts w:ascii="PMingLiU"/>
        </w:rPr>
      </w:pPr>
      <w:r>
        <w:rPr>
          <w:rFonts w:ascii="PMingLiU"/>
          <w:color w:val="231F20"/>
          <w:w w:val="110"/>
        </w:rPr>
        <w:t>3:50</w:t>
      </w:r>
    </w:p>
    <w:p>
      <w:pPr>
        <w:pStyle w:val="BodyText"/>
        <w:spacing w:line="218" w:lineRule="auto" w:before="126"/>
        <w:ind w:left="109"/>
        <w:jc w:val="both"/>
      </w:pPr>
      <w:r>
        <w:rPr>
          <w:rFonts w:ascii="PMingLiU" w:hAnsi="PMingLiU"/>
          <w:color w:val="231F20"/>
          <w:w w:val="105"/>
        </w:rPr>
        <w:t>4pAA6. Design of Gran Teatro Nacional in Lima—A world class opera </w:t>
      </w:r>
      <w:r>
        <w:rPr>
          <w:rFonts w:ascii="PMingLiU" w:hAnsi="PMingLiU"/>
          <w:color w:val="231F20"/>
          <w:w w:val="111"/>
        </w:rPr>
        <w:t>house </w:t>
      </w:r>
      <w:r>
        <w:rPr>
          <w:rFonts w:ascii="PMingLiU" w:hAnsi="PMingLiU"/>
          <w:color w:val="231F20"/>
          <w:w w:val="114"/>
        </w:rPr>
        <w:t>in </w:t>
      </w:r>
      <w:r>
        <w:rPr>
          <w:rFonts w:ascii="PMingLiU" w:hAnsi="PMingLiU"/>
          <w:color w:val="231F20"/>
          <w:w w:val="113"/>
        </w:rPr>
        <w:t>South </w:t>
      </w:r>
      <w:r>
        <w:rPr>
          <w:rFonts w:ascii="PMingLiU" w:hAnsi="PMingLiU"/>
          <w:color w:val="231F20"/>
          <w:w w:val="113"/>
        </w:rPr>
        <w:t>America. </w:t>
      </w:r>
      <w:r>
        <w:rPr>
          <w:color w:val="231F20"/>
          <w:spacing w:val="-17"/>
          <w:w w:val="99"/>
        </w:rPr>
        <w:t>Jos</w:t>
      </w:r>
      <w:r>
        <w:rPr>
          <w:rFonts w:ascii="SimSun" w:hAnsi="SimSun"/>
          <w:color w:val="231F20"/>
          <w:spacing w:val="-17"/>
          <w:w w:val="99"/>
        </w:rPr>
        <w:t>'</w:t>
      </w:r>
      <w:r>
        <w:rPr>
          <w:color w:val="231F20"/>
          <w:spacing w:val="-17"/>
          <w:w w:val="99"/>
        </w:rPr>
        <w:t>e </w:t>
      </w:r>
      <w:r>
        <w:rPr>
          <w:color w:val="231F20"/>
          <w:spacing w:val="-17"/>
          <w:w w:val="99"/>
        </w:rPr>
        <w:t>A. </w:t>
      </w:r>
      <w:r>
        <w:rPr>
          <w:color w:val="231F20"/>
          <w:spacing w:val="-17"/>
          <w:w w:val="100"/>
        </w:rPr>
        <w:t>Nepomuceno </w:t>
      </w:r>
      <w:r>
        <w:rPr>
          <w:color w:val="231F20"/>
          <w:spacing w:val="-17"/>
          <w:w w:val="100"/>
        </w:rPr>
        <w:t>and </w:t>
      </w:r>
      <w:r>
        <w:rPr>
          <w:color w:val="231F20"/>
          <w:spacing w:val="-17"/>
          <w:w w:val="100"/>
        </w:rPr>
        <w:t>Julio </w:t>
      </w:r>
      <w:r>
        <w:rPr>
          <w:color w:val="231F20"/>
          <w:spacing w:val="-17"/>
          <w:w w:val="99"/>
        </w:rPr>
        <w:t>Gaspar </w:t>
      </w:r>
      <w:r>
        <w:rPr>
          <w:color w:val="231F20"/>
          <w:spacing w:val="-9"/>
          <w:w w:val="100"/>
        </w:rPr>
        <w:t>(Ac</w:t>
      </w:r>
      <w:r>
        <w:rPr>
          <w:rFonts w:ascii="SimSun" w:hAnsi="SimSun"/>
          <w:color w:val="231F20"/>
          <w:spacing w:val="-9"/>
          <w:w w:val="100"/>
        </w:rPr>
        <w:t>'</w:t>
      </w:r>
      <w:r>
        <w:rPr>
          <w:color w:val="231F20"/>
          <w:spacing w:val="-9"/>
          <w:w w:val="100"/>
        </w:rPr>
        <w:t>ustica</w:t>
      </w:r>
      <w:r>
        <w:rPr>
          <w:color w:val="231F20"/>
          <w:w w:val="100"/>
        </w:rPr>
        <w:t> </w:t>
      </w:r>
      <w:r>
        <w:rPr>
          <w:color w:val="231F20"/>
          <w:w w:val="100"/>
        </w:rPr>
        <w:t>&amp; </w:t>
      </w:r>
      <w:r>
        <w:rPr>
          <w:color w:val="231F20"/>
          <w:spacing w:val="-10"/>
          <w:w w:val="100"/>
        </w:rPr>
        <w:t>S</w:t>
      </w:r>
      <w:r>
        <w:rPr>
          <w:rFonts w:ascii="SimSun" w:hAnsi="SimSun"/>
          <w:color w:val="231F20"/>
          <w:spacing w:val="-10"/>
          <w:w w:val="100"/>
        </w:rPr>
        <w:t>^</w:t>
      </w:r>
      <w:r>
        <w:rPr>
          <w:color w:val="231F20"/>
          <w:spacing w:val="-10"/>
          <w:w w:val="100"/>
        </w:rPr>
        <w:t>onica, </w:t>
      </w:r>
      <w:r>
        <w:rPr>
          <w:color w:val="231F20"/>
          <w:spacing w:val="-10"/>
          <w:w w:val="100"/>
        </w:rPr>
        <w:t>Rua </w:t>
      </w:r>
      <w:r>
        <w:rPr>
          <w:color w:val="231F20"/>
          <w:spacing w:val="-10"/>
          <w:w w:val="100"/>
        </w:rPr>
        <w:t>Fradique </w:t>
      </w:r>
      <w:r>
        <w:rPr>
          <w:color w:val="231F20"/>
          <w:spacing w:val="-1"/>
          <w:w w:val="100"/>
        </w:rPr>
        <w:t>Coutinho, </w:t>
      </w:r>
      <w:r>
        <w:rPr>
          <w:color w:val="231F20"/>
          <w:spacing w:val="-1"/>
        </w:rPr>
        <w:t>955 </w:t>
      </w:r>
      <w:r>
        <w:rPr>
          <w:color w:val="231F20"/>
          <w:spacing w:val="-1"/>
          <w:w w:val="100"/>
        </w:rPr>
        <w:t>cjt </w:t>
      </w:r>
      <w:r>
        <w:rPr>
          <w:color w:val="231F20"/>
          <w:spacing w:val="-1"/>
        </w:rPr>
        <w:t>12, </w:t>
      </w:r>
      <w:r>
        <w:rPr>
          <w:color w:val="231F20"/>
          <w:spacing w:val="-21"/>
          <w:w w:val="99"/>
        </w:rPr>
        <w:t>S</w:t>
      </w:r>
      <w:r>
        <w:rPr>
          <w:rFonts w:ascii="SimSun" w:hAnsi="SimSun"/>
          <w:color w:val="231F20"/>
          <w:spacing w:val="-21"/>
          <w:w w:val="99"/>
        </w:rPr>
        <w:t>~</w:t>
      </w:r>
      <w:r>
        <w:rPr>
          <w:color w:val="231F20"/>
          <w:spacing w:val="-21"/>
          <w:w w:val="99"/>
        </w:rPr>
        <w:t>ao </w:t>
      </w:r>
      <w:r>
        <w:rPr>
          <w:color w:val="231F20"/>
          <w:spacing w:val="-21"/>
          <w:w w:val="100"/>
        </w:rPr>
        <w:t>Paulo, </w:t>
      </w:r>
      <w:r>
        <w:rPr>
          <w:color w:val="231F20"/>
          <w:spacing w:val="-21"/>
          <w:w w:val="99"/>
        </w:rPr>
        <w:t>S</w:t>
      </w:r>
      <w:r>
        <w:rPr>
          <w:rFonts w:ascii="SimSun" w:hAnsi="SimSun"/>
          <w:color w:val="231F20"/>
          <w:spacing w:val="-21"/>
          <w:w w:val="99"/>
        </w:rPr>
        <w:t>~</w:t>
      </w:r>
      <w:r>
        <w:rPr>
          <w:color w:val="231F20"/>
          <w:spacing w:val="-21"/>
          <w:w w:val="99"/>
        </w:rPr>
        <w:t>ao </w:t>
      </w:r>
      <w:r>
        <w:rPr>
          <w:color w:val="231F20"/>
          <w:spacing w:val="-21"/>
          <w:w w:val="100"/>
        </w:rPr>
        <w:t>Paulo </w:t>
      </w:r>
      <w:r>
        <w:rPr>
          <w:color w:val="231F20"/>
          <w:w w:val="100"/>
        </w:rPr>
        <w:t> </w:t>
      </w:r>
      <w:r>
        <w:rPr>
          <w:color w:val="231F20"/>
        </w:rPr>
        <w:t>05433-</w:t>
      </w:r>
    </w:p>
    <w:p>
      <w:pPr>
        <w:pStyle w:val="BodyText"/>
        <w:spacing w:before="20"/>
        <w:ind w:left="109"/>
        <w:jc w:val="both"/>
      </w:pPr>
      <w:r>
        <w:rPr>
          <w:color w:val="231F20"/>
        </w:rPr>
        <w:t>000, Brazil, info@acusticaesonica.com.br)</w:t>
      </w:r>
    </w:p>
    <w:p>
      <w:pPr>
        <w:pStyle w:val="BodyText"/>
        <w:spacing w:line="259" w:lineRule="auto" w:before="135"/>
        <w:ind w:left="109" w:firstLine="240"/>
        <w:jc w:val="both"/>
      </w:pPr>
      <w:r>
        <w:rPr>
          <w:color w:val="231F20"/>
        </w:rPr>
        <w:t>The design of Gran Teatro Nacional in Lima, Peru, started in 2009 as very special task. Peru needed a venue with world-class standards to host local and international events of opera, concerts, and ballet. The theater has a built area of about 26000 m</w:t>
      </w:r>
      <w:r>
        <w:rPr>
          <w:color w:val="231F20"/>
          <w:position w:val="7"/>
          <w:sz w:val="10"/>
        </w:rPr>
        <w:t>2 </w:t>
      </w:r>
      <w:r>
        <w:rPr>
          <w:color w:val="231F20"/>
        </w:rPr>
        <w:t>with 1500 seats capacity. It has a fully equipped fly tower with motorized winches, an 11 m tall acoustical shell, 4 double deck stage lifts, 2 orchestra lifts, and a pit for 100 players. The equipment complies with the most restrictive European standards. The acoustics oriented the design, from room shaping to its volume, from mate- riality to seats selection. The acoustical consultants assumed modified horseshoe plan to improved intimacy and three tier levels. The hall has two reverberation chambers and several acoustical banners to provide variability in the acoustical response of the hall. Computer modeling and physical model supported the design. Since the Gala Opening in 2012 the theater has been getting remarkable reviews from conductors, international orchestras, and artists in general. The theater complied with the mission of bringing a world class performing art center to Peru. The paper provides the history of the project, architectural, and construction details and acoustical</w:t>
      </w:r>
      <w:r>
        <w:rPr>
          <w:color w:val="231F20"/>
          <w:spacing w:val="3"/>
        </w:rPr>
        <w:t> </w:t>
      </w:r>
      <w:r>
        <w:rPr>
          <w:color w:val="231F20"/>
        </w:rPr>
        <w:t>data.</w:t>
      </w:r>
    </w:p>
    <w:p>
      <w:pPr>
        <w:pStyle w:val="BodyText"/>
        <w:spacing w:before="93"/>
        <w:ind w:left="1886" w:right="1777"/>
        <w:jc w:val="center"/>
        <w:rPr>
          <w:rFonts w:ascii="PMingLiU"/>
        </w:rPr>
      </w:pPr>
      <w:r>
        <w:rPr>
          <w:rFonts w:ascii="PMingLiU"/>
          <w:color w:val="231F20"/>
          <w:w w:val="110"/>
        </w:rPr>
        <w:t>4:05</w:t>
      </w:r>
    </w:p>
    <w:p>
      <w:pPr>
        <w:pStyle w:val="BodyText"/>
        <w:spacing w:line="244" w:lineRule="auto" w:before="110"/>
        <w:ind w:left="109"/>
        <w:jc w:val="both"/>
      </w:pPr>
      <w:r>
        <w:rPr>
          <w:rFonts w:ascii="PMingLiU"/>
          <w:color w:val="231F20"/>
          <w:w w:val="105"/>
        </w:rPr>
        <w:t>4pAA7. Improving orchestra and  singer  communication  at  the  Brazil-  ian Opera. </w:t>
      </w:r>
      <w:r>
        <w:rPr>
          <w:color w:val="231F20"/>
          <w:w w:val="105"/>
        </w:rPr>
        <w:t>Steve Barbar (E-coustic Systems, 30 Dunbarton Rd.,</w:t>
      </w:r>
      <w:r>
        <w:rPr>
          <w:color w:val="231F20"/>
          <w:spacing w:val="-12"/>
          <w:w w:val="105"/>
        </w:rPr>
        <w:t> </w:t>
      </w:r>
      <w:r>
        <w:rPr>
          <w:color w:val="231F20"/>
          <w:w w:val="105"/>
        </w:rPr>
        <w:t>Belmont, </w:t>
      </w:r>
      <w:r>
        <w:rPr>
          <w:color w:val="231F20"/>
        </w:rPr>
        <w:t>MA 02478,</w:t>
      </w:r>
      <w:r>
        <w:rPr>
          <w:color w:val="231F20"/>
          <w:spacing w:val="-3"/>
        </w:rPr>
        <w:t> </w:t>
      </w:r>
      <w:r>
        <w:rPr>
          <w:color w:val="231F20"/>
        </w:rPr>
        <w:t>steve@lares-lexicon.com)</w:t>
      </w:r>
    </w:p>
    <w:p>
      <w:pPr>
        <w:pStyle w:val="BodyText"/>
        <w:spacing w:line="261" w:lineRule="auto" w:before="132"/>
        <w:ind w:left="109" w:firstLine="240"/>
        <w:jc w:val="both"/>
      </w:pPr>
      <w:r>
        <w:rPr>
          <w:color w:val="231F20"/>
        </w:rPr>
        <w:t>Large opera stages present a challenge in maintaining optimum synchro- nization  for principals  or a  chorus that  are  far  upstage of  the   orchestra.</w:t>
      </w:r>
    </w:p>
    <w:p>
      <w:pPr>
        <w:pStyle w:val="BodyText"/>
        <w:spacing w:before="3"/>
        <w:rPr>
          <w:sz w:val="17"/>
        </w:rPr>
      </w:pPr>
      <w:r>
        <w:rPr/>
        <w:br w:type="column"/>
      </w:r>
      <w:r>
        <w:rPr>
          <w:sz w:val="17"/>
        </w:rPr>
      </w:r>
    </w:p>
    <w:p>
      <w:pPr>
        <w:pStyle w:val="BodyText"/>
        <w:spacing w:line="261" w:lineRule="auto"/>
        <w:ind w:left="109" w:right="126"/>
        <w:jc w:val="both"/>
      </w:pPr>
      <w:r>
        <w:rPr>
          <w:color w:val="231F20"/>
        </w:rPr>
        <w:t>Further complications arise when the orchestra located in a deep orchestra pit (typical) and only the conductor is visible. This condition induces dispar- ity between the visual timing from the conductor and the arrival of sound from the orchestra. This paper describes how the implementation of elec- tronic architecture solved the problem and improved acoustical conditions on the stage. In addition, the system was extended to the house to provide optimum conditions for symphony performances.</w:t>
      </w:r>
    </w:p>
    <w:p>
      <w:pPr>
        <w:pStyle w:val="BodyText"/>
      </w:pPr>
    </w:p>
    <w:p>
      <w:pPr>
        <w:pStyle w:val="BodyText"/>
        <w:spacing w:before="129"/>
        <w:ind w:left="1887" w:right="1904"/>
        <w:jc w:val="center"/>
        <w:rPr>
          <w:rFonts w:ascii="PMingLiU"/>
        </w:rPr>
      </w:pPr>
      <w:r>
        <w:rPr>
          <w:rFonts w:ascii="PMingLiU"/>
          <w:color w:val="231F20"/>
          <w:w w:val="110"/>
        </w:rPr>
        <w:t>4:20</w:t>
      </w:r>
    </w:p>
    <w:p>
      <w:pPr>
        <w:pStyle w:val="BodyText"/>
        <w:spacing w:line="252" w:lineRule="auto" w:before="110"/>
        <w:ind w:left="109" w:right="127"/>
        <w:jc w:val="both"/>
      </w:pPr>
      <w:r>
        <w:rPr>
          <w:rFonts w:ascii="PMingLiU"/>
          <w:color w:val="231F20"/>
          <w:w w:val="105"/>
        </w:rPr>
        <w:t>4pAA8. Analysis and mitigation  design  of  acoustics  for  performance  hall at the Catholic University. </w:t>
      </w:r>
      <w:r>
        <w:rPr>
          <w:color w:val="231F20"/>
          <w:w w:val="105"/>
        </w:rPr>
        <w:t>Jonathan P. Coyle, Christopher J. Kramer, Nicole A. Bull, Jacob Maclin, and Joseph Vignola (School of Eng., The Catholic</w:t>
      </w:r>
      <w:r>
        <w:rPr>
          <w:color w:val="231F20"/>
          <w:spacing w:val="-8"/>
          <w:w w:val="105"/>
        </w:rPr>
        <w:t> </w:t>
      </w:r>
      <w:r>
        <w:rPr>
          <w:color w:val="231F20"/>
          <w:w w:val="105"/>
        </w:rPr>
        <w:t>Univ.</w:t>
      </w:r>
      <w:r>
        <w:rPr>
          <w:color w:val="231F20"/>
          <w:spacing w:val="-9"/>
          <w:w w:val="105"/>
        </w:rPr>
        <w:t> </w:t>
      </w:r>
      <w:r>
        <w:rPr>
          <w:color w:val="231F20"/>
          <w:w w:val="105"/>
        </w:rPr>
        <w:t>of</w:t>
      </w:r>
      <w:r>
        <w:rPr>
          <w:color w:val="231F20"/>
          <w:spacing w:val="-7"/>
          <w:w w:val="105"/>
        </w:rPr>
        <w:t> </w:t>
      </w:r>
      <w:r>
        <w:rPr>
          <w:color w:val="231F20"/>
          <w:w w:val="105"/>
        </w:rPr>
        <w:t>America,</w:t>
      </w:r>
      <w:r>
        <w:rPr>
          <w:color w:val="231F20"/>
          <w:spacing w:val="-8"/>
          <w:w w:val="105"/>
        </w:rPr>
        <w:t> </w:t>
      </w:r>
      <w:r>
        <w:rPr>
          <w:color w:val="231F20"/>
          <w:w w:val="105"/>
        </w:rPr>
        <w:t>620</w:t>
      </w:r>
      <w:r>
        <w:rPr>
          <w:color w:val="231F20"/>
          <w:spacing w:val="-7"/>
          <w:w w:val="105"/>
        </w:rPr>
        <w:t> </w:t>
      </w:r>
      <w:r>
        <w:rPr>
          <w:color w:val="231F20"/>
          <w:w w:val="105"/>
        </w:rPr>
        <w:t>Michigan</w:t>
      </w:r>
      <w:r>
        <w:rPr>
          <w:color w:val="231F20"/>
          <w:spacing w:val="-9"/>
          <w:w w:val="105"/>
        </w:rPr>
        <w:t> </w:t>
      </w:r>
      <w:r>
        <w:rPr>
          <w:color w:val="231F20"/>
          <w:w w:val="105"/>
        </w:rPr>
        <w:t>Ave.</w:t>
      </w:r>
      <w:r>
        <w:rPr>
          <w:color w:val="231F20"/>
          <w:spacing w:val="-8"/>
          <w:w w:val="105"/>
        </w:rPr>
        <w:t> </w:t>
      </w:r>
      <w:r>
        <w:rPr>
          <w:color w:val="231F20"/>
          <w:w w:val="105"/>
        </w:rPr>
        <w:t>NE,</w:t>
      </w:r>
      <w:r>
        <w:rPr>
          <w:color w:val="231F20"/>
          <w:spacing w:val="-8"/>
          <w:w w:val="105"/>
        </w:rPr>
        <w:t> </w:t>
      </w:r>
      <w:r>
        <w:rPr>
          <w:color w:val="231F20"/>
          <w:w w:val="105"/>
        </w:rPr>
        <w:t>Washington,</w:t>
      </w:r>
      <w:r>
        <w:rPr>
          <w:color w:val="231F20"/>
          <w:spacing w:val="-7"/>
          <w:w w:val="105"/>
        </w:rPr>
        <w:t> </w:t>
      </w:r>
      <w:r>
        <w:rPr>
          <w:color w:val="231F20"/>
          <w:w w:val="105"/>
        </w:rPr>
        <w:t>DC,</w:t>
      </w:r>
      <w:r>
        <w:rPr>
          <w:color w:val="231F20"/>
          <w:spacing w:val="-8"/>
          <w:w w:val="105"/>
        </w:rPr>
        <w:t> </w:t>
      </w:r>
      <w:r>
        <w:rPr>
          <w:color w:val="231F20"/>
          <w:w w:val="105"/>
        </w:rPr>
        <w:t>DC </w:t>
      </w:r>
      <w:r>
        <w:rPr>
          <w:color w:val="231F20"/>
        </w:rPr>
        <w:t>20064,</w:t>
      </w:r>
      <w:r>
        <w:rPr>
          <w:color w:val="231F20"/>
          <w:spacing w:val="-2"/>
        </w:rPr>
        <w:t> </w:t>
      </w:r>
      <w:r>
        <w:rPr>
          <w:color w:val="231F20"/>
        </w:rPr>
        <w:t>36coyle@cua.edu)</w:t>
      </w:r>
    </w:p>
    <w:p>
      <w:pPr>
        <w:pStyle w:val="BodyText"/>
        <w:spacing w:line="259" w:lineRule="auto" w:before="127"/>
        <w:ind w:left="109" w:right="126" w:firstLine="240"/>
        <w:jc w:val="both"/>
      </w:pPr>
      <w:r>
        <w:rPr>
          <w:color w:val="231F20"/>
        </w:rPr>
        <w:t>This presentation will discuss a student level assessment designed with the goal to analyze a Music Hall located on the campus of The Catholic</w:t>
      </w:r>
      <w:r>
        <w:rPr>
          <w:color w:val="231F20"/>
          <w:spacing w:val="-21"/>
        </w:rPr>
        <w:t> </w:t>
      </w:r>
      <w:r>
        <w:rPr>
          <w:color w:val="231F20"/>
        </w:rPr>
        <w:t>Uni- versity of America. Ward Recital Hall is 97,712 ft</w:t>
      </w:r>
      <w:r>
        <w:rPr>
          <w:color w:val="231F20"/>
          <w:position w:val="7"/>
          <w:sz w:val="10"/>
        </w:rPr>
        <w:t>3</w:t>
      </w:r>
      <w:r>
        <w:rPr>
          <w:color w:val="231F20"/>
        </w:rPr>
        <w:t>, seating 108 and was built as a hall intended for liturgical musical performance, but since the  early 1900’s the purpose of the room has changed, since then minor improvements have been implemented. We have found that the three</w:t>
      </w:r>
      <w:r>
        <w:rPr>
          <w:color w:val="231F20"/>
          <w:spacing w:val="-12"/>
        </w:rPr>
        <w:t> </w:t>
      </w:r>
      <w:r>
        <w:rPr>
          <w:color w:val="231F20"/>
        </w:rPr>
        <w:t>signifi- cant problems within the room are the HVAC noise contamination, stage projection homogeneity, and sound transmission through barriers (doors and windows). We will present the findings on each of the problems above in how the stage projection is not currently homogeneous, the issue with exte- rior noise contamination, and how the HVAC can directly affect the listen- ing of viewers. We also will present remedies for each issue as well as the associated cost for the remedies. We will have a list for these problems with several different solutions, with the intent of having a good, better, and best solution with costs with respect to predictions of</w:t>
      </w:r>
      <w:r>
        <w:rPr>
          <w:color w:val="231F20"/>
          <w:spacing w:val="-6"/>
        </w:rPr>
        <w:t> </w:t>
      </w:r>
      <w:r>
        <w:rPr>
          <w:color w:val="231F20"/>
        </w:rPr>
        <w:t>performance.</w:t>
      </w:r>
    </w:p>
    <w:p>
      <w:pPr>
        <w:spacing w:after="0" w:line="259" w:lineRule="auto"/>
        <w:jc w:val="both"/>
        <w:sectPr>
          <w:type w:val="continuous"/>
          <w:pgSz w:w="12240" w:h="16200"/>
          <w:pgMar w:top="0" w:bottom="280" w:left="920" w:right="920"/>
          <w:cols w:num="2" w:equalWidth="0">
            <w:col w:w="5012" w:space="248"/>
            <w:col w:w="5140"/>
          </w:cols>
        </w:sectPr>
      </w:pPr>
    </w:p>
    <w:p>
      <w:pPr>
        <w:pStyle w:val="Heading8"/>
        <w:tabs>
          <w:tab w:pos="7041" w:val="left" w:leader="none"/>
        </w:tabs>
        <w:spacing w:before="50"/>
        <w:rPr>
          <w:rFonts w:ascii="Times New Roman"/>
        </w:rPr>
      </w:pPr>
      <w:r>
        <w:rPr>
          <w:rFonts w:ascii="Times New Roman"/>
          <w:color w:val="231F20"/>
        </w:rPr>
        <w:t>THURSDAY AFTERNOON,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I, 1:00 P.M. TO 5:40</w:t>
      </w:r>
      <w:r>
        <w:rPr>
          <w:rFonts w:ascii="Times New Roman"/>
          <w:color w:val="231F20"/>
          <w:spacing w:val="-8"/>
        </w:rPr>
        <w:t> </w:t>
      </w:r>
      <w:r>
        <w:rPr>
          <w:rFonts w:ascii="Times New Roman"/>
          <w:color w:val="231F20"/>
        </w:rPr>
        <w:t>P.M.</w:t>
      </w:r>
    </w:p>
    <w:p>
      <w:pPr>
        <w:pStyle w:val="BodyText"/>
        <w:spacing w:before="1"/>
        <w:rPr>
          <w:sz w:val="18"/>
        </w:rPr>
      </w:pPr>
    </w:p>
    <w:p>
      <w:pPr>
        <w:spacing w:before="0"/>
        <w:ind w:left="0" w:right="938" w:firstLine="0"/>
        <w:jc w:val="center"/>
        <w:rPr>
          <w:rFonts w:ascii="PMingLiU"/>
          <w:sz w:val="22"/>
        </w:rPr>
      </w:pPr>
      <w:r>
        <w:rPr>
          <w:rFonts w:ascii="PMingLiU"/>
          <w:color w:val="231F20"/>
          <w:w w:val="110"/>
          <w:sz w:val="22"/>
        </w:rPr>
        <w:t>Session 4pAO</w:t>
      </w:r>
    </w:p>
    <w:p>
      <w:pPr>
        <w:pStyle w:val="BodyText"/>
        <w:rPr>
          <w:rFonts w:ascii="PMingLiU"/>
          <w:sz w:val="22"/>
        </w:rPr>
      </w:pPr>
    </w:p>
    <w:p>
      <w:pPr>
        <w:spacing w:line="260" w:lineRule="exact" w:before="180"/>
        <w:ind w:left="449" w:right="1387" w:firstLine="0"/>
        <w:jc w:val="center"/>
        <w:rPr>
          <w:rFonts w:ascii="PMingLiU"/>
          <w:sz w:val="22"/>
        </w:rPr>
      </w:pPr>
      <w:r>
        <w:rPr>
          <w:rFonts w:ascii="PMingLiU"/>
          <w:color w:val="231F20"/>
          <w:w w:val="115"/>
          <w:sz w:val="22"/>
        </w:rPr>
        <w:t>Acoustical</w:t>
      </w:r>
      <w:r>
        <w:rPr>
          <w:rFonts w:ascii="PMingLiU"/>
          <w:color w:val="231F20"/>
          <w:spacing w:val="-27"/>
          <w:w w:val="115"/>
          <w:sz w:val="22"/>
        </w:rPr>
        <w:t> </w:t>
      </w:r>
      <w:r>
        <w:rPr>
          <w:rFonts w:ascii="PMingLiU"/>
          <w:color w:val="231F20"/>
          <w:w w:val="115"/>
          <w:sz w:val="22"/>
        </w:rPr>
        <w:t>Oceanography</w:t>
      </w:r>
      <w:r>
        <w:rPr>
          <w:rFonts w:ascii="PMingLiU"/>
          <w:color w:val="231F20"/>
          <w:spacing w:val="-28"/>
          <w:w w:val="115"/>
          <w:sz w:val="22"/>
        </w:rPr>
        <w:t> </w:t>
      </w:r>
      <w:r>
        <w:rPr>
          <w:rFonts w:ascii="PMingLiU"/>
          <w:color w:val="231F20"/>
          <w:w w:val="115"/>
          <w:sz w:val="22"/>
        </w:rPr>
        <w:t>and</w:t>
      </w:r>
      <w:r>
        <w:rPr>
          <w:rFonts w:ascii="PMingLiU"/>
          <w:color w:val="231F20"/>
          <w:spacing w:val="-28"/>
          <w:w w:val="115"/>
          <w:sz w:val="22"/>
        </w:rPr>
        <w:t> </w:t>
      </w:r>
      <w:r>
        <w:rPr>
          <w:rFonts w:ascii="PMingLiU"/>
          <w:color w:val="231F20"/>
          <w:w w:val="115"/>
          <w:sz w:val="22"/>
        </w:rPr>
        <w:t>Animal</w:t>
      </w:r>
      <w:r>
        <w:rPr>
          <w:rFonts w:ascii="PMingLiU"/>
          <w:color w:val="231F20"/>
          <w:spacing w:val="-28"/>
          <w:w w:val="115"/>
          <w:sz w:val="22"/>
        </w:rPr>
        <w:t> </w:t>
      </w:r>
      <w:r>
        <w:rPr>
          <w:rFonts w:ascii="PMingLiU"/>
          <w:color w:val="231F20"/>
          <w:w w:val="115"/>
          <w:sz w:val="22"/>
        </w:rPr>
        <w:t>Bioacoustics:</w:t>
      </w:r>
      <w:r>
        <w:rPr>
          <w:rFonts w:ascii="PMingLiU"/>
          <w:color w:val="231F20"/>
          <w:spacing w:val="-28"/>
          <w:w w:val="115"/>
          <w:sz w:val="22"/>
        </w:rPr>
        <w:t> </w:t>
      </w:r>
      <w:r>
        <w:rPr>
          <w:rFonts w:ascii="PMingLiU"/>
          <w:color w:val="231F20"/>
          <w:w w:val="115"/>
          <w:sz w:val="22"/>
        </w:rPr>
        <w:t>Acoustical</w:t>
      </w:r>
      <w:r>
        <w:rPr>
          <w:rFonts w:ascii="PMingLiU"/>
          <w:color w:val="231F20"/>
          <w:spacing w:val="-27"/>
          <w:w w:val="115"/>
          <w:sz w:val="22"/>
        </w:rPr>
        <w:t> </w:t>
      </w:r>
      <w:r>
        <w:rPr>
          <w:rFonts w:ascii="PMingLiU"/>
          <w:color w:val="231F20"/>
          <w:w w:val="115"/>
          <w:sz w:val="22"/>
        </w:rPr>
        <w:t>Oceanographic</w:t>
      </w:r>
      <w:r>
        <w:rPr>
          <w:rFonts w:ascii="PMingLiU"/>
          <w:color w:val="231F20"/>
          <w:spacing w:val="-28"/>
          <w:w w:val="115"/>
          <w:sz w:val="22"/>
        </w:rPr>
        <w:t> </w:t>
      </w:r>
      <w:r>
        <w:rPr>
          <w:rFonts w:ascii="PMingLiU"/>
          <w:color w:val="231F20"/>
          <w:w w:val="115"/>
          <w:sz w:val="22"/>
        </w:rPr>
        <w:t>Tools</w:t>
      </w:r>
      <w:r>
        <w:rPr>
          <w:rFonts w:ascii="PMingLiU"/>
          <w:color w:val="231F20"/>
          <w:spacing w:val="-27"/>
          <w:w w:val="115"/>
          <w:sz w:val="22"/>
        </w:rPr>
        <w:t> </w:t>
      </w:r>
      <w:r>
        <w:rPr>
          <w:rFonts w:ascii="PMingLiU"/>
          <w:color w:val="231F20"/>
          <w:w w:val="115"/>
          <w:sz w:val="22"/>
        </w:rPr>
        <w:t>for</w:t>
      </w:r>
      <w:r>
        <w:rPr>
          <w:rFonts w:ascii="PMingLiU"/>
          <w:color w:val="231F20"/>
          <w:spacing w:val="-28"/>
          <w:w w:val="115"/>
          <w:sz w:val="22"/>
        </w:rPr>
        <w:t> </w:t>
      </w:r>
      <w:r>
        <w:rPr>
          <w:rFonts w:ascii="PMingLiU"/>
          <w:color w:val="231F20"/>
          <w:w w:val="115"/>
          <w:sz w:val="22"/>
        </w:rPr>
        <w:t>the</w:t>
      </w:r>
      <w:r>
        <w:rPr>
          <w:rFonts w:ascii="PMingLiU"/>
          <w:color w:val="231F20"/>
          <w:spacing w:val="-28"/>
          <w:w w:val="115"/>
          <w:sz w:val="22"/>
        </w:rPr>
        <w:t> </w:t>
      </w:r>
      <w:r>
        <w:rPr>
          <w:rFonts w:ascii="PMingLiU"/>
          <w:color w:val="231F20"/>
          <w:w w:val="115"/>
          <w:sz w:val="22"/>
        </w:rPr>
        <w:t>Study</w:t>
      </w:r>
      <w:r>
        <w:rPr>
          <w:rFonts w:ascii="PMingLiU"/>
          <w:color w:val="231F20"/>
          <w:spacing w:val="-28"/>
          <w:w w:val="115"/>
          <w:sz w:val="22"/>
        </w:rPr>
        <w:t> </w:t>
      </w:r>
      <w:r>
        <w:rPr>
          <w:rFonts w:ascii="PMingLiU"/>
          <w:color w:val="231F20"/>
          <w:w w:val="115"/>
          <w:sz w:val="22"/>
        </w:rPr>
        <w:t>of Marine</w:t>
      </w:r>
      <w:r>
        <w:rPr>
          <w:rFonts w:ascii="PMingLiU"/>
          <w:color w:val="231F20"/>
          <w:spacing w:val="-48"/>
          <w:w w:val="115"/>
          <w:sz w:val="22"/>
        </w:rPr>
        <w:t> </w:t>
      </w:r>
      <w:r>
        <w:rPr>
          <w:rFonts w:ascii="PMingLiU"/>
          <w:color w:val="231F20"/>
          <w:w w:val="115"/>
          <w:sz w:val="22"/>
        </w:rPr>
        <w:t>Ecosystems</w:t>
      </w:r>
    </w:p>
    <w:p>
      <w:pPr>
        <w:pStyle w:val="BodyText"/>
        <w:rPr>
          <w:rFonts w:ascii="PMingLiU"/>
          <w:sz w:val="20"/>
        </w:rPr>
      </w:pPr>
    </w:p>
    <w:p>
      <w:pPr>
        <w:spacing w:before="0"/>
        <w:ind w:left="0" w:right="938" w:firstLine="0"/>
        <w:jc w:val="center"/>
        <w:rPr>
          <w:sz w:val="20"/>
        </w:rPr>
      </w:pPr>
      <w:r>
        <w:rPr>
          <w:color w:val="231F20"/>
          <w:sz w:val="20"/>
        </w:rPr>
        <w:t>David R. Barclay, Cochair</w:t>
      </w:r>
    </w:p>
    <w:p>
      <w:pPr>
        <w:spacing w:before="12"/>
        <w:ind w:left="0" w:right="937" w:firstLine="0"/>
        <w:jc w:val="center"/>
        <w:rPr>
          <w:i/>
          <w:sz w:val="20"/>
        </w:rPr>
      </w:pPr>
      <w:r>
        <w:rPr>
          <w:i/>
          <w:color w:val="231F20"/>
          <w:sz w:val="20"/>
        </w:rPr>
        <w:t>Department of Oceanography, Dalhousie University, PO Box 15000, Halifax, NS B3H 4R2, Canada</w:t>
      </w:r>
    </w:p>
    <w:p>
      <w:pPr>
        <w:pStyle w:val="BodyText"/>
        <w:spacing w:before="8"/>
        <w:rPr>
          <w:i/>
          <w:sz w:val="21"/>
        </w:rPr>
      </w:pPr>
    </w:p>
    <w:p>
      <w:pPr>
        <w:spacing w:before="0"/>
        <w:ind w:left="0" w:right="938" w:firstLine="0"/>
        <w:jc w:val="center"/>
        <w:rPr>
          <w:sz w:val="20"/>
        </w:rPr>
      </w:pPr>
      <w:r>
        <w:rPr>
          <w:color w:val="231F20"/>
          <w:sz w:val="20"/>
        </w:rPr>
        <w:t>Wu-Jung Lee, Cochair</w:t>
      </w:r>
    </w:p>
    <w:p>
      <w:pPr>
        <w:spacing w:before="12"/>
        <w:ind w:left="0" w:right="938" w:firstLine="0"/>
        <w:jc w:val="center"/>
        <w:rPr>
          <w:i/>
          <w:sz w:val="20"/>
        </w:rPr>
      </w:pPr>
      <w:r>
        <w:rPr>
          <w:i/>
          <w:color w:val="231F20"/>
          <w:sz w:val="20"/>
        </w:rPr>
        <w:t>Psychological and Brain Sciences, Johns Hopkins University, 3400 N Charles St., Ames Hall 132, Baltimore, MD 21218</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Introduction—1:00</w:t>
      </w:r>
    </w:p>
    <w:p>
      <w:pPr>
        <w:pStyle w:val="BodyText"/>
        <w:rPr>
          <w:rFonts w:ascii="PMingLiU"/>
        </w:rPr>
      </w:pPr>
    </w:p>
    <w:p>
      <w:pPr>
        <w:pStyle w:val="BodyText"/>
        <w:rPr>
          <w:rFonts w:ascii="PMingLiU"/>
        </w:rPr>
      </w:pPr>
    </w:p>
    <w:p>
      <w:pPr>
        <w:pStyle w:val="BodyText"/>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6"/>
        <w:jc w:val="center"/>
        <w:rPr>
          <w:rFonts w:ascii="PMingLiU"/>
        </w:rPr>
      </w:pPr>
      <w:r>
        <w:rPr>
          <w:rFonts w:ascii="PMingLiU"/>
          <w:color w:val="231F20"/>
          <w:w w:val="110"/>
        </w:rPr>
        <w:t>1:05</w:t>
      </w:r>
    </w:p>
    <w:p>
      <w:pPr>
        <w:pStyle w:val="BodyText"/>
        <w:spacing w:line="259" w:lineRule="auto" w:before="110"/>
        <w:ind w:left="810" w:right="1746"/>
        <w:jc w:val="both"/>
      </w:pPr>
      <w:r>
        <w:rPr>
          <w:rFonts w:ascii="PMingLiU"/>
          <w:color w:val="231F20"/>
          <w:w w:val="105"/>
        </w:rPr>
        <w:t>4pAO1. Relative impact of signal-to-noise ratio and propagation effects on the performance of an aural classifier. </w:t>
      </w:r>
      <w:r>
        <w:rPr>
          <w:color w:val="231F20"/>
          <w:w w:val="105"/>
        </w:rPr>
        <w:t>Carolyn Binder (Oceanogr. Dept., Dalhousie Univ., LSC Ocean Wing, 1355 Oxford St., PO Box 15000, Halifax, NS B3H 4R2, Canada, carolyn. binder@dal.ca) and Paul C. Hines (Dept. of Elec. and Comput. Eng, Dalhousie Univ., Halifax, NS, Canada)</w:t>
      </w:r>
    </w:p>
    <w:p>
      <w:pPr>
        <w:pStyle w:val="BodyText"/>
        <w:spacing w:line="261" w:lineRule="auto" w:before="101"/>
        <w:ind w:left="810" w:right="1746" w:firstLine="239"/>
        <w:jc w:val="both"/>
      </w:pPr>
      <w:r>
        <w:rPr>
          <w:color w:val="231F20"/>
        </w:rPr>
        <w:t>Passive acoustic monitoring (PAM) is used to study marine mammals in their habitats, which cover diverse underwater environ- ments. The distinct propagation characteristics of different ocean environments alters the time-frequency characteristics of a recorded signal. This may affect the accuracy of PAM systems. To develop a PAM system capable of operating under numerous environmental conditions,</w:t>
      </w:r>
      <w:r>
        <w:rPr>
          <w:color w:val="231F20"/>
          <w:spacing w:val="-2"/>
        </w:rPr>
        <w:t> </w:t>
      </w:r>
      <w:r>
        <w:rPr>
          <w:color w:val="231F20"/>
        </w:rPr>
        <w:t>one</w:t>
      </w:r>
      <w:r>
        <w:rPr>
          <w:color w:val="231F20"/>
          <w:spacing w:val="-2"/>
        </w:rPr>
        <w:t> </w:t>
      </w:r>
      <w:r>
        <w:rPr>
          <w:color w:val="231F20"/>
        </w:rPr>
        <w:t>must</w:t>
      </w:r>
      <w:r>
        <w:rPr>
          <w:color w:val="231F20"/>
          <w:spacing w:val="-3"/>
        </w:rPr>
        <w:t> </w:t>
      </w:r>
      <w:r>
        <w:rPr>
          <w:color w:val="231F20"/>
        </w:rPr>
        <w:t>account</w:t>
      </w:r>
      <w:r>
        <w:rPr>
          <w:color w:val="231F20"/>
          <w:spacing w:val="-2"/>
        </w:rPr>
        <w:t> </w:t>
      </w:r>
      <w:r>
        <w:rPr>
          <w:color w:val="231F20"/>
        </w:rPr>
        <w:t>for</w:t>
      </w:r>
      <w:r>
        <w:rPr>
          <w:color w:val="231F20"/>
          <w:spacing w:val="-2"/>
        </w:rPr>
        <w:t> </w:t>
      </w:r>
      <w:r>
        <w:rPr>
          <w:color w:val="231F20"/>
        </w:rPr>
        <w:t>the</w:t>
      </w:r>
      <w:r>
        <w:rPr>
          <w:color w:val="231F20"/>
          <w:spacing w:val="-2"/>
        </w:rPr>
        <w:t> </w:t>
      </w:r>
      <w:r>
        <w:rPr>
          <w:color w:val="231F20"/>
        </w:rPr>
        <w:t>impact</w:t>
      </w:r>
      <w:r>
        <w:rPr>
          <w:color w:val="231F20"/>
          <w:spacing w:val="-2"/>
        </w:rPr>
        <w:t> </w:t>
      </w:r>
      <w:r>
        <w:rPr>
          <w:color w:val="231F20"/>
        </w:rPr>
        <w:t>of</w:t>
      </w:r>
      <w:r>
        <w:rPr>
          <w:color w:val="231F20"/>
          <w:spacing w:val="-2"/>
        </w:rPr>
        <w:t> </w:t>
      </w:r>
      <w:r>
        <w:rPr>
          <w:color w:val="231F20"/>
        </w:rPr>
        <w:t>propagation.</w:t>
      </w:r>
      <w:r>
        <w:rPr>
          <w:color w:val="231F20"/>
          <w:spacing w:val="-2"/>
        </w:rPr>
        <w:t> </w:t>
      </w:r>
      <w:r>
        <w:rPr>
          <w:color w:val="231F20"/>
        </w:rPr>
        <w:t>An</w:t>
      </w:r>
      <w:r>
        <w:rPr>
          <w:color w:val="231F20"/>
          <w:spacing w:val="-2"/>
        </w:rPr>
        <w:t> </w:t>
      </w:r>
      <w:r>
        <w:rPr>
          <w:color w:val="231F20"/>
        </w:rPr>
        <w:t>aural</w:t>
      </w:r>
      <w:r>
        <w:rPr>
          <w:color w:val="231F20"/>
          <w:spacing w:val="-2"/>
        </w:rPr>
        <w:t> </w:t>
      </w:r>
      <w:r>
        <w:rPr>
          <w:color w:val="231F20"/>
        </w:rPr>
        <w:t>classifier</w:t>
      </w:r>
      <w:r>
        <w:rPr>
          <w:color w:val="231F20"/>
          <w:spacing w:val="-2"/>
        </w:rPr>
        <w:t> </w:t>
      </w:r>
      <w:r>
        <w:rPr>
          <w:color w:val="231F20"/>
        </w:rPr>
        <w:t>developed</w:t>
      </w:r>
      <w:r>
        <w:rPr>
          <w:color w:val="231F20"/>
          <w:spacing w:val="-3"/>
        </w:rPr>
        <w:t> </w:t>
      </w:r>
      <w:r>
        <w:rPr>
          <w:color w:val="231F20"/>
        </w:rPr>
        <w:t>at</w:t>
      </w:r>
      <w:r>
        <w:rPr>
          <w:color w:val="231F20"/>
          <w:spacing w:val="-1"/>
        </w:rPr>
        <w:t> </w:t>
      </w:r>
      <w:r>
        <w:rPr>
          <w:color w:val="231F20"/>
        </w:rPr>
        <w:t>Defence</w:t>
      </w:r>
      <w:r>
        <w:rPr>
          <w:color w:val="231F20"/>
          <w:spacing w:val="-2"/>
        </w:rPr>
        <w:t> </w:t>
      </w:r>
      <w:r>
        <w:rPr>
          <w:color w:val="231F20"/>
        </w:rPr>
        <w:t>R&amp;D</w:t>
      </w:r>
      <w:r>
        <w:rPr>
          <w:color w:val="231F20"/>
          <w:spacing w:val="-2"/>
        </w:rPr>
        <w:t> </w:t>
      </w:r>
      <w:r>
        <w:rPr>
          <w:color w:val="231F20"/>
        </w:rPr>
        <w:t>Canada</w:t>
      </w:r>
      <w:r>
        <w:rPr>
          <w:color w:val="231F20"/>
          <w:spacing w:val="-2"/>
        </w:rPr>
        <w:t> </w:t>
      </w:r>
      <w:r>
        <w:rPr>
          <w:color w:val="231F20"/>
        </w:rPr>
        <w:t>(DRDC)</w:t>
      </w:r>
      <w:r>
        <w:rPr>
          <w:color w:val="231F20"/>
          <w:spacing w:val="-2"/>
        </w:rPr>
        <w:t> </w:t>
      </w:r>
      <w:r>
        <w:rPr>
          <w:color w:val="231F20"/>
        </w:rPr>
        <w:t>has</w:t>
      </w:r>
      <w:r>
        <w:rPr>
          <w:color w:val="231F20"/>
          <w:spacing w:val="-2"/>
        </w:rPr>
        <w:t> </w:t>
      </w:r>
      <w:r>
        <w:rPr>
          <w:color w:val="231F20"/>
        </w:rPr>
        <w:t>success- fully been used for inter-species discrimination of cetaceans. The aural classifier achieves accurate results by using perceptual signal</w:t>
      </w:r>
      <w:r>
        <w:rPr>
          <w:color w:val="231F20"/>
          <w:spacing w:val="-21"/>
        </w:rPr>
        <w:t> </w:t>
      </w:r>
      <w:r>
        <w:rPr>
          <w:color w:val="231F20"/>
        </w:rPr>
        <w:t>fea- tures that model the features employed by the human auditory system. The current work examines the relative impacts of signal-to-noise ratio (SNR) and propagation effects on the performance of the aural classifier. DRDC’s pulse propagation model, Waveform Transmis- sion Through a Channel (WATTCH), was used to simulate signals travelling through the ocean environment over ranges of 0–20 km. Noise was added to both these signals and the original signals, so that performance could be compared for three scenarios expected to decrease classifier performance: decreasing SNR, increasing propagation effects (frequency spreading, multipath, etc.), and combined SNR and propagation effects. In this presentation, the modeled results are compared to experimental</w:t>
      </w:r>
      <w:r>
        <w:rPr>
          <w:color w:val="231F20"/>
          <w:spacing w:val="-4"/>
        </w:rPr>
        <w:t> </w:t>
      </w:r>
      <w:r>
        <w:rPr>
          <w:color w:val="231F20"/>
        </w:rPr>
        <w:t>data.</w:t>
      </w:r>
    </w:p>
    <w:p>
      <w:pPr>
        <w:pStyle w:val="BodyText"/>
        <w:spacing w:before="4"/>
        <w:rPr>
          <w:sz w:val="18"/>
        </w:rPr>
      </w:pPr>
    </w:p>
    <w:p>
      <w:pPr>
        <w:pStyle w:val="BodyText"/>
        <w:spacing w:before="1"/>
        <w:ind w:right="936"/>
        <w:jc w:val="center"/>
        <w:rPr>
          <w:rFonts w:ascii="PMingLiU"/>
        </w:rPr>
      </w:pPr>
      <w:r>
        <w:rPr>
          <w:rFonts w:ascii="PMingLiU"/>
          <w:color w:val="231F20"/>
          <w:w w:val="110"/>
        </w:rPr>
        <w:t>1:20</w:t>
      </w:r>
    </w:p>
    <w:p>
      <w:pPr>
        <w:pStyle w:val="BodyText"/>
        <w:spacing w:line="259" w:lineRule="auto" w:before="110"/>
        <w:ind w:left="810" w:right="1747"/>
        <w:jc w:val="both"/>
      </w:pPr>
      <w:r>
        <w:rPr>
          <w:rFonts w:ascii="PMingLiU"/>
          <w:color w:val="231F20"/>
        </w:rPr>
        <w:t>4pAO2. Bowhead whale localization and  environmental  inversion  using  asynchronous  hydrophones.  </w:t>
      </w:r>
      <w:r>
        <w:rPr>
          <w:color w:val="231F20"/>
        </w:rPr>
        <w:t>Graham  A.  Warner,  Stan  E.  Dosso (School of Earth and Ocean Sci., Univ. of Victoria, 3800 Finnerty Rd. Ste. A405, Victoria, BC V8P 5C2, Canada,</w:t>
      </w:r>
      <w:r>
        <w:rPr>
          <w:color w:val="231F20"/>
          <w:spacing w:val="-16"/>
        </w:rPr>
        <w:t> </w:t>
      </w:r>
      <w:r>
        <w:rPr>
          <w:color w:val="231F20"/>
        </w:rPr>
        <w:t>gwarner@uvic. ca), David E. Hannay (JASCO Appl. Sci., Victoria, BC, Canada), and Jan Dettmer (School of Earth and Ocean Sci., Univ. of Victoria, Victoria, BC,</w:t>
      </w:r>
      <w:r>
        <w:rPr>
          <w:color w:val="231F20"/>
          <w:spacing w:val="-1"/>
        </w:rPr>
        <w:t> </w:t>
      </w:r>
      <w:r>
        <w:rPr>
          <w:color w:val="231F20"/>
        </w:rPr>
        <w:t>Canada)</w:t>
      </w:r>
    </w:p>
    <w:p>
      <w:pPr>
        <w:pStyle w:val="BodyText"/>
        <w:spacing w:line="261" w:lineRule="auto" w:before="101"/>
        <w:ind w:left="810" w:right="1745" w:firstLine="239"/>
        <w:jc w:val="both"/>
      </w:pPr>
      <w:r>
        <w:rPr/>
        <w:pict>
          <v:rect style="position:absolute;margin-left:571.63501pt;margin-top:23.914469pt;width:40.365pt;height:72pt;mso-position-horizontal-relative:page;mso-position-vertical-relative:paragraph;z-index:7480" filled="true" fillcolor="#231f20" stroked="false">
            <v:fill type="solid"/>
            <w10:wrap type="none"/>
          </v:rect>
        </w:pict>
      </w:r>
      <w:r>
        <w:rPr/>
        <w:pict>
          <v:shape style="position:absolute;margin-left:581.36554pt;margin-top:29.930113pt;width:12.6pt;height:60pt;mso-position-horizontal-relative:page;mso-position-vertical-relative:paragraph;z-index:7504"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This paper estimates bowhead whale locations and environmental properties using Bayesian inversion of the modal dispersion of whale calls recorded on asynchronous recorders in the shallow waters of the northeastern Chukchi Sea, Alaska. Bowhead calls were recorded on a Y-shaped cluster of seven autonomous ocean-bottom hydrophones, separated by up to 9.2 km. We use a warping time-fre- quency analysis to obtain frequency-dependent relative mode arrival times for nine frequency-modulated whale calls. Trans-dimensional inversion is applied to invert mode arrival times for the whale location, water sound-speed profile, subbottom layering and geoacoustic parameters, source instantaneous frequency (IF), relative recorder clock drifts, and residual error standard deviation, all with estimated uncertainties. Joint inversion of multiple calls is found to substantially reduce uncertainties on whale location, source IF, and clock drifts. Estimated whale location uncertainties are 30–160 m and clock drift uncertainties are 3–26 ms. The prior and posterior</w:t>
      </w:r>
      <w:r>
        <w:rPr>
          <w:color w:val="231F20"/>
          <w:spacing w:val="-15"/>
        </w:rPr>
        <w:t> </w:t>
      </w:r>
      <w:r>
        <w:rPr>
          <w:color w:val="231F20"/>
        </w:rPr>
        <w:t>probability densities for environmental parameters are used to quantify transmission loss uncertainties corresponding to different levels of environ- mental knowledge, with applications to computing marine-mammal sound exposure</w:t>
      </w:r>
      <w:r>
        <w:rPr>
          <w:color w:val="231F20"/>
          <w:spacing w:val="-3"/>
        </w:rPr>
        <w:t> </w:t>
      </w:r>
      <w:r>
        <w:rPr>
          <w:color w:val="231F20"/>
        </w:rPr>
        <w:t>levels.</w:t>
      </w:r>
    </w:p>
    <w:p>
      <w:pPr>
        <w:pStyle w:val="BodyText"/>
        <w:spacing w:before="4"/>
        <w:rPr>
          <w:sz w:val="18"/>
        </w:rPr>
      </w:pPr>
    </w:p>
    <w:p>
      <w:pPr>
        <w:pStyle w:val="BodyText"/>
        <w:spacing w:before="1"/>
        <w:ind w:right="936"/>
        <w:jc w:val="center"/>
        <w:rPr>
          <w:rFonts w:ascii="PMingLiU"/>
        </w:rPr>
      </w:pPr>
      <w:r>
        <w:rPr>
          <w:rFonts w:ascii="PMingLiU"/>
          <w:color w:val="231F20"/>
          <w:w w:val="110"/>
        </w:rPr>
        <w:t>1:35</w:t>
      </w:r>
    </w:p>
    <w:p>
      <w:pPr>
        <w:pStyle w:val="BodyText"/>
        <w:spacing w:line="259" w:lineRule="auto" w:before="110"/>
        <w:ind w:left="810" w:right="1746"/>
        <w:jc w:val="both"/>
      </w:pPr>
      <w:r>
        <w:rPr>
          <w:rFonts w:ascii="PMingLiU"/>
          <w:color w:val="231F20"/>
        </w:rPr>
        <w:t>4pAO3.  Estimating  source  levels  and  depth  distributions  of  calling  bowhead  whales  using  geoacoustic  inversion.  </w:t>
      </w:r>
      <w:r>
        <w:rPr>
          <w:color w:val="231F20"/>
        </w:rPr>
        <w:t>Aaron  Thode  (SIO, UCSD, 9500 Gilman Dr., MC 0238, La Jolla, CA 92093-0238, athode@ucsd.edu), Susanna Blackwell (Greeneridge Sci. Inc., Santa Barbara, CA), Katherine Kim (Greeneridge Sci. Inc., San Diego, CA), and A. Michael Macrander (Shell Exploration and Produc- tion Co., Anchorage,</w:t>
      </w:r>
      <w:r>
        <w:rPr>
          <w:color w:val="231F20"/>
          <w:spacing w:val="-5"/>
        </w:rPr>
        <w:t> </w:t>
      </w:r>
      <w:r>
        <w:rPr>
          <w:color w:val="231F20"/>
        </w:rPr>
        <w:t>AK)</w:t>
      </w:r>
    </w:p>
    <w:p>
      <w:pPr>
        <w:pStyle w:val="BodyText"/>
        <w:spacing w:line="259" w:lineRule="auto" w:before="102"/>
        <w:ind w:left="810" w:right="1746" w:firstLine="239"/>
        <w:jc w:val="both"/>
      </w:pPr>
      <w:r>
        <w:rPr>
          <w:color w:val="231F20"/>
        </w:rPr>
        <w:t>Every year during open-water season in 2008–2014, up to 40 passive acoustic recorders (DASARs) were deployed in the Beaufort Sea. Over the eight-year period, more than 3.1 million bowhead calls were localized. A vertical array was also deployed near DASARs in  some years,  enabling the  matched-field  geoacoustic  inversion of  bowhead whale calls to  estimate the  local acoustic   propagation</w:t>
      </w:r>
    </w:p>
    <w:p>
      <w:pPr>
        <w:spacing w:after="0" w:line="259" w:lineRule="auto"/>
        <w:jc w:val="both"/>
        <w:sectPr>
          <w:headerReference w:type="default" r:id="rId823"/>
          <w:footerReference w:type="default" r:id="rId824"/>
          <w:pgSz w:w="12240" w:h="16200"/>
          <w:pgMar w:header="0" w:footer="638" w:top="760" w:bottom="820" w:left="920" w:right="0"/>
          <w:pgNumType w:start="2171"/>
        </w:sectPr>
      </w:pPr>
    </w:p>
    <w:p>
      <w:pPr>
        <w:pStyle w:val="BodyText"/>
        <w:spacing w:line="261" w:lineRule="auto" w:before="45"/>
        <w:ind w:left="810" w:right="826"/>
        <w:jc w:val="both"/>
      </w:pPr>
      <w:r>
        <w:rPr>
          <w:color w:val="231F20"/>
        </w:rPr>
        <w:t>environment. In turn, these environments were used to estimate the source level and calling depth distributions of nearly 50,000 calls between 2008 and 2014. The resulting source level distributions exhibited a stable mode near 160 dB re 1 uPa @ 1 m (rms), which proved robust to the year investigated, the whale call analysis method (manual or automated), and the type of acoustic propagation model (a simple empirically-derived “power-law” transmission loss model or a detailed waveguide propagation model). Depth distribu- tions of calling whales were more sensitive to the environmental model used but always showed a mode at ~25 m depth. The evolution of</w:t>
      </w:r>
      <w:r>
        <w:rPr>
          <w:color w:val="231F20"/>
          <w:spacing w:val="-3"/>
        </w:rPr>
        <w:t> </w:t>
      </w:r>
      <w:r>
        <w:rPr>
          <w:color w:val="231F20"/>
        </w:rPr>
        <w:t>the</w:t>
      </w:r>
      <w:r>
        <w:rPr>
          <w:color w:val="231F20"/>
          <w:spacing w:val="-2"/>
        </w:rPr>
        <w:t> </w:t>
      </w:r>
      <w:r>
        <w:rPr>
          <w:color w:val="231F20"/>
        </w:rPr>
        <w:t>frequency</w:t>
      </w:r>
      <w:r>
        <w:rPr>
          <w:color w:val="231F20"/>
          <w:spacing w:val="-2"/>
        </w:rPr>
        <w:t> </w:t>
      </w:r>
      <w:r>
        <w:rPr>
          <w:color w:val="231F20"/>
        </w:rPr>
        <w:t>distribution</w:t>
      </w:r>
      <w:r>
        <w:rPr>
          <w:color w:val="231F20"/>
          <w:spacing w:val="-2"/>
        </w:rPr>
        <w:t> </w:t>
      </w:r>
      <w:r>
        <w:rPr>
          <w:color w:val="231F20"/>
        </w:rPr>
        <w:t>of</w:t>
      </w:r>
      <w:r>
        <w:rPr>
          <w:color w:val="231F20"/>
          <w:spacing w:val="-1"/>
        </w:rPr>
        <w:t> </w:t>
      </w:r>
      <w:r>
        <w:rPr>
          <w:color w:val="231F20"/>
        </w:rPr>
        <w:t>calls</w:t>
      </w:r>
      <w:r>
        <w:rPr>
          <w:color w:val="231F20"/>
          <w:spacing w:val="-3"/>
        </w:rPr>
        <w:t> </w:t>
      </w:r>
      <w:r>
        <w:rPr>
          <w:color w:val="231F20"/>
        </w:rPr>
        <w:t>over</w:t>
      </w:r>
      <w:r>
        <w:rPr>
          <w:color w:val="231F20"/>
          <w:spacing w:val="-2"/>
        </w:rPr>
        <w:t> </w:t>
      </w:r>
      <w:r>
        <w:rPr>
          <w:color w:val="231F20"/>
        </w:rPr>
        <w:t>the</w:t>
      </w:r>
      <w:r>
        <w:rPr>
          <w:color w:val="231F20"/>
          <w:spacing w:val="-2"/>
        </w:rPr>
        <w:t> </w:t>
      </w:r>
      <w:r>
        <w:rPr>
          <w:color w:val="231F20"/>
        </w:rPr>
        <w:t>years</w:t>
      </w:r>
      <w:r>
        <w:rPr>
          <w:color w:val="231F20"/>
          <w:spacing w:val="-2"/>
        </w:rPr>
        <w:t> </w:t>
      </w:r>
      <w:r>
        <w:rPr>
          <w:color w:val="231F20"/>
        </w:rPr>
        <w:t>will</w:t>
      </w:r>
      <w:r>
        <w:rPr>
          <w:color w:val="231F20"/>
          <w:spacing w:val="-2"/>
        </w:rPr>
        <w:t> </w:t>
      </w:r>
      <w:r>
        <w:rPr>
          <w:color w:val="231F20"/>
        </w:rPr>
        <w:t>also</w:t>
      </w:r>
      <w:r>
        <w:rPr>
          <w:color w:val="231F20"/>
          <w:spacing w:val="-3"/>
        </w:rPr>
        <w:t> </w:t>
      </w:r>
      <w:r>
        <w:rPr>
          <w:color w:val="231F20"/>
        </w:rPr>
        <w:t>be</w:t>
      </w:r>
      <w:r>
        <w:rPr>
          <w:color w:val="231F20"/>
          <w:spacing w:val="-2"/>
        </w:rPr>
        <w:t> </w:t>
      </w:r>
      <w:r>
        <w:rPr>
          <w:color w:val="231F20"/>
        </w:rPr>
        <w:t>discussed.</w:t>
      </w:r>
      <w:r>
        <w:rPr>
          <w:color w:val="231F20"/>
          <w:spacing w:val="-4"/>
        </w:rPr>
        <w:t> </w:t>
      </w:r>
      <w:r>
        <w:rPr>
          <w:color w:val="231F20"/>
        </w:rPr>
        <w:t>This</w:t>
      </w:r>
      <w:r>
        <w:rPr>
          <w:color w:val="231F20"/>
          <w:spacing w:val="-2"/>
        </w:rPr>
        <w:t> </w:t>
      </w:r>
      <w:r>
        <w:rPr>
          <w:color w:val="231F20"/>
        </w:rPr>
        <w:t>research</w:t>
      </w:r>
      <w:r>
        <w:rPr>
          <w:color w:val="231F20"/>
          <w:spacing w:val="-2"/>
        </w:rPr>
        <w:t> </w:t>
      </w:r>
      <w:r>
        <w:rPr>
          <w:color w:val="231F20"/>
        </w:rPr>
        <w:t>highlights</w:t>
      </w:r>
      <w:r>
        <w:rPr>
          <w:color w:val="231F20"/>
          <w:spacing w:val="-4"/>
        </w:rPr>
        <w:t> </w:t>
      </w:r>
      <w:r>
        <w:rPr>
          <w:color w:val="231F20"/>
        </w:rPr>
        <w:t>the</w:t>
      </w:r>
      <w:r>
        <w:rPr>
          <w:color w:val="231F20"/>
          <w:spacing w:val="-2"/>
        </w:rPr>
        <w:t> </w:t>
      </w:r>
      <w:r>
        <w:rPr>
          <w:color w:val="231F20"/>
        </w:rPr>
        <w:t>importance</w:t>
      </w:r>
      <w:r>
        <w:rPr>
          <w:color w:val="231F20"/>
          <w:spacing w:val="-4"/>
        </w:rPr>
        <w:t> </w:t>
      </w:r>
      <w:r>
        <w:rPr>
          <w:color w:val="231F20"/>
        </w:rPr>
        <w:t>of</w:t>
      </w:r>
      <w:r>
        <w:rPr>
          <w:color w:val="231F20"/>
          <w:spacing w:val="-1"/>
        </w:rPr>
        <w:t> </w:t>
      </w:r>
      <w:r>
        <w:rPr>
          <w:color w:val="231F20"/>
        </w:rPr>
        <w:t>incorporating</w:t>
      </w:r>
      <w:r>
        <w:rPr>
          <w:color w:val="231F20"/>
          <w:spacing w:val="-2"/>
        </w:rPr>
        <w:t> </w:t>
      </w:r>
      <w:r>
        <w:rPr>
          <w:color w:val="231F20"/>
        </w:rPr>
        <w:t>geoa- coustic inversion and propagation modeling into marine mammal behavioral or density estimation studies. [Sponsored by Shell Explora- tion and Production</w:t>
      </w:r>
      <w:r>
        <w:rPr>
          <w:color w:val="231F20"/>
          <w:spacing w:val="-3"/>
        </w:rPr>
        <w:t> </w:t>
      </w:r>
      <w:r>
        <w:rPr>
          <w:color w:val="231F20"/>
        </w:rPr>
        <w:t>Company.]</w:t>
      </w:r>
    </w:p>
    <w:p>
      <w:pPr>
        <w:pStyle w:val="BodyText"/>
        <w:spacing w:before="3"/>
        <w:rPr>
          <w:sz w:val="20"/>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25"/>
          <w:footerReference w:type="default" r:id="rId826"/>
          <w:pgSz w:w="12240" w:h="16200"/>
          <w:pgMar w:header="0" w:footer="638" w:top="780" w:bottom="820" w:left="920" w:right="920"/>
          <w:pgNumType w:start="2172"/>
        </w:sectPr>
      </w:pPr>
    </w:p>
    <w:p>
      <w:pPr>
        <w:pStyle w:val="BodyText"/>
        <w:spacing w:before="9"/>
        <w:rPr>
          <w:i/>
          <w:sz w:val="14"/>
        </w:rPr>
      </w:pPr>
    </w:p>
    <w:p>
      <w:pPr>
        <w:pStyle w:val="BodyText"/>
        <w:ind w:left="1886" w:right="1778"/>
        <w:jc w:val="center"/>
        <w:rPr>
          <w:rFonts w:ascii="PMingLiU"/>
        </w:rPr>
      </w:pPr>
      <w:r>
        <w:rPr>
          <w:rFonts w:ascii="PMingLiU"/>
          <w:color w:val="231F20"/>
          <w:w w:val="110"/>
        </w:rPr>
        <w:t>1:50</w:t>
      </w:r>
    </w:p>
    <w:p>
      <w:pPr>
        <w:pStyle w:val="BodyText"/>
        <w:spacing w:line="235" w:lineRule="auto" w:before="114"/>
        <w:ind w:left="109"/>
        <w:jc w:val="both"/>
      </w:pPr>
      <w:r>
        <w:rPr>
          <w:rFonts w:ascii="PMingLiU"/>
          <w:color w:val="231F20"/>
          <w:w w:val="110"/>
        </w:rPr>
        <w:t>4pAO4. Applying double-difference methods for fine-scale acoustic tracking of controlled sources and sperm whales using a small aperture </w:t>
      </w:r>
      <w:r>
        <w:rPr>
          <w:rFonts w:ascii="PMingLiU"/>
          <w:color w:val="231F20"/>
          <w:w w:val="114"/>
        </w:rPr>
        <w:t>vertical </w:t>
      </w:r>
      <w:r>
        <w:rPr>
          <w:rFonts w:ascii="PMingLiU"/>
          <w:color w:val="231F20"/>
          <w:w w:val="122"/>
        </w:rPr>
        <w:t>array.</w:t>
      </w:r>
      <w:r>
        <w:rPr>
          <w:rFonts w:ascii="PMingLiU"/>
          <w:color w:val="231F20"/>
          <w:spacing w:val="-32"/>
          <w:w w:val="122"/>
        </w:rPr>
        <w:t> </w:t>
      </w:r>
      <w:r>
        <w:rPr>
          <w:color w:val="231F20"/>
          <w:w w:val="100"/>
        </w:rPr>
        <w:t>Ludovic </w:t>
      </w:r>
      <w:r>
        <w:rPr>
          <w:color w:val="231F20"/>
          <w:spacing w:val="-6"/>
          <w:w w:val="100"/>
        </w:rPr>
        <w:t>Tenorio-Hall</w:t>
      </w:r>
      <w:r>
        <w:rPr>
          <w:rFonts w:ascii="SimSun"/>
          <w:color w:val="231F20"/>
          <w:spacing w:val="-6"/>
          <w:w w:val="100"/>
        </w:rPr>
        <w:t>'</w:t>
      </w:r>
      <w:r>
        <w:rPr>
          <w:color w:val="231F20"/>
          <w:spacing w:val="-6"/>
          <w:w w:val="100"/>
        </w:rPr>
        <w:t>e,</w:t>
      </w:r>
      <w:r>
        <w:rPr>
          <w:color w:val="231F20"/>
          <w:w w:val="100"/>
        </w:rPr>
        <w:t> </w:t>
      </w:r>
      <w:r>
        <w:rPr>
          <w:color w:val="231F20"/>
          <w:w w:val="99"/>
        </w:rPr>
        <w:t>Aaron </w:t>
      </w:r>
      <w:r>
        <w:rPr>
          <w:color w:val="231F20"/>
          <w:w w:val="99"/>
        </w:rPr>
        <w:t>M. </w:t>
      </w:r>
      <w:r>
        <w:rPr>
          <w:color w:val="231F20"/>
          <w:w w:val="100"/>
        </w:rPr>
        <w:t>Thode, </w:t>
      </w:r>
      <w:r>
        <w:rPr>
          <w:color w:val="231F20"/>
          <w:w w:val="100"/>
        </w:rPr>
        <w:t>Jit </w:t>
      </w:r>
      <w:r>
        <w:rPr>
          <w:color w:val="231F20"/>
          <w:w w:val="100"/>
        </w:rPr>
        <w:t>Sarkar </w:t>
      </w:r>
      <w:r>
        <w:rPr>
          <w:color w:val="231F20"/>
          <w:w w:val="99"/>
        </w:rPr>
        <w:t>(Scripps </w:t>
      </w:r>
      <w:r>
        <w:rPr>
          <w:color w:val="231F20"/>
          <w:w w:val="105"/>
        </w:rPr>
        <w:t>Inst.</w:t>
      </w:r>
      <w:r>
        <w:rPr>
          <w:color w:val="231F20"/>
          <w:spacing w:val="-25"/>
          <w:w w:val="105"/>
        </w:rPr>
        <w:t> </w:t>
      </w:r>
      <w:r>
        <w:rPr>
          <w:color w:val="231F20"/>
          <w:w w:val="105"/>
        </w:rPr>
        <w:t>of</w:t>
      </w:r>
      <w:r>
        <w:rPr>
          <w:color w:val="231F20"/>
          <w:spacing w:val="-25"/>
          <w:w w:val="105"/>
        </w:rPr>
        <w:t> </w:t>
      </w:r>
      <w:r>
        <w:rPr>
          <w:color w:val="231F20"/>
          <w:w w:val="105"/>
        </w:rPr>
        <w:t>Oceanogr.,</w:t>
      </w:r>
      <w:r>
        <w:rPr>
          <w:color w:val="231F20"/>
          <w:spacing w:val="-25"/>
          <w:w w:val="105"/>
        </w:rPr>
        <w:t> </w:t>
      </w:r>
      <w:r>
        <w:rPr>
          <w:color w:val="231F20"/>
          <w:w w:val="105"/>
        </w:rPr>
        <w:t>1044</w:t>
      </w:r>
      <w:r>
        <w:rPr>
          <w:color w:val="231F20"/>
          <w:spacing w:val="-26"/>
          <w:w w:val="105"/>
        </w:rPr>
        <w:t> </w:t>
      </w:r>
      <w:r>
        <w:rPr>
          <w:color w:val="231F20"/>
          <w:w w:val="105"/>
        </w:rPr>
        <w:t>Loring</w:t>
      </w:r>
      <w:r>
        <w:rPr>
          <w:color w:val="231F20"/>
          <w:spacing w:val="-26"/>
          <w:w w:val="105"/>
        </w:rPr>
        <w:t> </w:t>
      </w:r>
      <w:r>
        <w:rPr>
          <w:color w:val="231F20"/>
          <w:w w:val="105"/>
        </w:rPr>
        <w:t>St.,</w:t>
      </w:r>
      <w:r>
        <w:rPr>
          <w:color w:val="231F20"/>
          <w:spacing w:val="-25"/>
          <w:w w:val="105"/>
        </w:rPr>
        <w:t> </w:t>
      </w:r>
      <w:r>
        <w:rPr>
          <w:color w:val="231F20"/>
          <w:w w:val="105"/>
        </w:rPr>
        <w:t>San</w:t>
      </w:r>
      <w:r>
        <w:rPr>
          <w:color w:val="231F20"/>
          <w:spacing w:val="-25"/>
          <w:w w:val="105"/>
        </w:rPr>
        <w:t> </w:t>
      </w:r>
      <w:r>
        <w:rPr>
          <w:color w:val="231F20"/>
          <w:w w:val="105"/>
        </w:rPr>
        <w:t>Diego,</w:t>
      </w:r>
      <w:r>
        <w:rPr>
          <w:color w:val="231F20"/>
          <w:spacing w:val="-25"/>
          <w:w w:val="105"/>
        </w:rPr>
        <w:t> </w:t>
      </w:r>
      <w:r>
        <w:rPr>
          <w:color w:val="231F20"/>
          <w:w w:val="105"/>
        </w:rPr>
        <w:t>CA</w:t>
      </w:r>
      <w:r>
        <w:rPr>
          <w:color w:val="231F20"/>
          <w:spacing w:val="-25"/>
          <w:w w:val="105"/>
        </w:rPr>
        <w:t> </w:t>
      </w:r>
      <w:r>
        <w:rPr>
          <w:color w:val="231F20"/>
          <w:w w:val="105"/>
        </w:rPr>
        <w:t>92109,</w:t>
      </w:r>
      <w:r>
        <w:rPr>
          <w:color w:val="231F20"/>
          <w:spacing w:val="-26"/>
          <w:w w:val="105"/>
        </w:rPr>
        <w:t> </w:t>
      </w:r>
      <w:r>
        <w:rPr>
          <w:color w:val="231F20"/>
          <w:w w:val="105"/>
        </w:rPr>
        <w:t>ludovictenorio@</w:t>
      </w:r>
    </w:p>
    <w:p>
      <w:pPr>
        <w:pStyle w:val="BodyText"/>
        <w:spacing w:line="259" w:lineRule="auto" w:before="16"/>
        <w:ind w:left="109"/>
        <w:jc w:val="both"/>
      </w:pPr>
      <w:r>
        <w:rPr>
          <w:color w:val="231F20"/>
        </w:rPr>
        <w:t>gmail.com), Chris Verlinden, Jeffrey D. Tippmann, William S. Hodgkiss, and William A. Kuperman (Scripps Inst. of Oceanogr., La Jolla, CA)</w:t>
      </w:r>
    </w:p>
    <w:p>
      <w:pPr>
        <w:pStyle w:val="BodyText"/>
        <w:spacing w:line="261" w:lineRule="auto" w:before="122"/>
        <w:ind w:left="109" w:firstLine="240"/>
        <w:jc w:val="both"/>
      </w:pPr>
      <w:r>
        <w:rPr>
          <w:color w:val="231F20"/>
        </w:rPr>
        <w:t>Ray propagation modeling can estimate a source’s depth and range in a waveguide by exploiting multipath arrival information on a vertical array. However, environmental mismatch of the model, array tilt, and limited angular resolution of an array can yield highly scattered dive trajectories when ray tracing individual events. “Double-difference” methods have been used to localize earthquakes (Waldhauser and Ellsworth, 2000) and fin whales (Wilcock, 2012) by determining the location of multiple events rela- tive to each other, rather than their absolute position. These same concepts can be reformulated into a “triple-difference” approach to track successive acoustic events on a single multi-hydrophone array. This method examines relative changes in the multipath arrival times and elevation angles over the course of a dive in order to establish a more robust track in terms of relative positions along the trajectory. Presented here are results of applying this  new technique on both a towed source and sperm whales, using acoustic data recorded on a short aperture vertical array off the coast of Southern California in 4 km deep water. [Work supported by Office of Naval Research—Marine Mammals and Biology and Ocean Acoustics</w:t>
      </w:r>
      <w:r>
        <w:rPr>
          <w:color w:val="231F20"/>
          <w:spacing w:val="-5"/>
        </w:rPr>
        <w:t> </w:t>
      </w:r>
      <w:r>
        <w:rPr>
          <w:color w:val="231F20"/>
        </w:rPr>
        <w:t>Program.]</w:t>
      </w:r>
    </w:p>
    <w:p>
      <w:pPr>
        <w:pStyle w:val="BodyText"/>
        <w:spacing w:before="91"/>
        <w:ind w:left="1886" w:right="1778"/>
        <w:jc w:val="center"/>
        <w:rPr>
          <w:rFonts w:ascii="PMingLiU"/>
        </w:rPr>
      </w:pPr>
      <w:r>
        <w:rPr>
          <w:rFonts w:ascii="PMingLiU"/>
          <w:color w:val="231F20"/>
          <w:w w:val="110"/>
        </w:rPr>
        <w:t>2:05</w:t>
      </w:r>
    </w:p>
    <w:p>
      <w:pPr>
        <w:pStyle w:val="BodyText"/>
        <w:spacing w:line="200" w:lineRule="exact" w:before="128"/>
        <w:ind w:left="109"/>
        <w:jc w:val="both"/>
      </w:pPr>
      <w:r>
        <w:rPr>
          <w:rFonts w:ascii="PMingLiU" w:hAnsi="PMingLiU"/>
          <w:color w:val="231F20"/>
          <w:w w:val="110"/>
        </w:rPr>
        <w:t>4pAO5. Humpback whale-generated ambient noise levels  provide  insight</w:t>
      </w:r>
      <w:r>
        <w:rPr>
          <w:rFonts w:ascii="PMingLiU" w:hAnsi="PMingLiU"/>
          <w:color w:val="231F20"/>
          <w:spacing w:val="-5"/>
          <w:w w:val="110"/>
        </w:rPr>
        <w:t> </w:t>
      </w:r>
      <w:r>
        <w:rPr>
          <w:rFonts w:ascii="PMingLiU" w:hAnsi="PMingLiU"/>
          <w:color w:val="231F20"/>
          <w:w w:val="110"/>
        </w:rPr>
        <w:t>into</w:t>
      </w:r>
      <w:r>
        <w:rPr>
          <w:rFonts w:ascii="PMingLiU" w:hAnsi="PMingLiU"/>
          <w:color w:val="231F20"/>
          <w:spacing w:val="-4"/>
          <w:w w:val="110"/>
        </w:rPr>
        <w:t> </w:t>
      </w:r>
      <w:r>
        <w:rPr>
          <w:rFonts w:ascii="PMingLiU" w:hAnsi="PMingLiU"/>
          <w:color w:val="231F20"/>
          <w:w w:val="110"/>
        </w:rPr>
        <w:t>singers’</w:t>
      </w:r>
      <w:r>
        <w:rPr>
          <w:rFonts w:ascii="PMingLiU" w:hAnsi="PMingLiU"/>
          <w:color w:val="231F20"/>
          <w:spacing w:val="-5"/>
          <w:w w:val="110"/>
        </w:rPr>
        <w:t> </w:t>
      </w:r>
      <w:r>
        <w:rPr>
          <w:rFonts w:ascii="PMingLiU" w:hAnsi="PMingLiU"/>
          <w:color w:val="231F20"/>
          <w:w w:val="110"/>
        </w:rPr>
        <w:t>spatial</w:t>
      </w:r>
      <w:r>
        <w:rPr>
          <w:rFonts w:ascii="PMingLiU" w:hAnsi="PMingLiU"/>
          <w:color w:val="231F20"/>
          <w:spacing w:val="-4"/>
          <w:w w:val="110"/>
        </w:rPr>
        <w:t> </w:t>
      </w:r>
      <w:r>
        <w:rPr>
          <w:rFonts w:ascii="PMingLiU" w:hAnsi="PMingLiU"/>
          <w:color w:val="231F20"/>
          <w:w w:val="110"/>
        </w:rPr>
        <w:t>densities.</w:t>
      </w:r>
      <w:r>
        <w:rPr>
          <w:rFonts w:ascii="PMingLiU" w:hAnsi="PMingLiU"/>
          <w:color w:val="231F20"/>
          <w:spacing w:val="-4"/>
          <w:w w:val="110"/>
        </w:rPr>
        <w:t> </w:t>
      </w:r>
      <w:r>
        <w:rPr>
          <w:color w:val="231F20"/>
          <w:w w:val="110"/>
        </w:rPr>
        <w:t>Kerri</w:t>
      </w:r>
      <w:r>
        <w:rPr>
          <w:color w:val="231F20"/>
          <w:spacing w:val="-3"/>
          <w:w w:val="110"/>
        </w:rPr>
        <w:t> </w:t>
      </w:r>
      <w:r>
        <w:rPr>
          <w:color w:val="231F20"/>
          <w:w w:val="110"/>
        </w:rPr>
        <w:t>D.</w:t>
      </w:r>
      <w:r>
        <w:rPr>
          <w:color w:val="231F20"/>
          <w:spacing w:val="-3"/>
          <w:w w:val="110"/>
        </w:rPr>
        <w:t> </w:t>
      </w:r>
      <w:r>
        <w:rPr>
          <w:color w:val="231F20"/>
          <w:w w:val="110"/>
        </w:rPr>
        <w:t>Seger,</w:t>
      </w:r>
      <w:r>
        <w:rPr>
          <w:color w:val="231F20"/>
          <w:spacing w:val="-2"/>
          <w:w w:val="110"/>
        </w:rPr>
        <w:t> </w:t>
      </w:r>
      <w:r>
        <w:rPr>
          <w:color w:val="231F20"/>
          <w:w w:val="110"/>
        </w:rPr>
        <w:t>Aaron</w:t>
      </w:r>
      <w:r>
        <w:rPr>
          <w:color w:val="231F20"/>
          <w:spacing w:val="-3"/>
          <w:w w:val="110"/>
        </w:rPr>
        <w:t> </w:t>
      </w:r>
      <w:r>
        <w:rPr>
          <w:color w:val="231F20"/>
          <w:w w:val="110"/>
        </w:rPr>
        <w:t>M.</w:t>
      </w:r>
      <w:r>
        <w:rPr>
          <w:color w:val="231F20"/>
          <w:spacing w:val="-3"/>
          <w:w w:val="110"/>
        </w:rPr>
        <w:t> </w:t>
      </w:r>
      <w:r>
        <w:rPr>
          <w:color w:val="231F20"/>
          <w:w w:val="110"/>
        </w:rPr>
        <w:t>Thode</w:t>
      </w:r>
    </w:p>
    <w:p>
      <w:pPr>
        <w:pStyle w:val="BodyText"/>
        <w:spacing w:line="200" w:lineRule="exact"/>
        <w:ind w:left="109" w:right="1"/>
        <w:jc w:val="both"/>
      </w:pPr>
      <w:r>
        <w:rPr>
          <w:color w:val="231F20"/>
        </w:rPr>
        <w:t>(Scripps Inst. of Oceanogr., 9331 Discovery Way, Apt. C, La Jolla, CA 92037, </w:t>
      </w:r>
      <w:r>
        <w:rPr>
          <w:color w:val="231F20"/>
          <w:spacing w:val="-1"/>
          <w:w w:val="99"/>
        </w:rPr>
        <w:t>kseger@ucsd.edu), </w:t>
      </w:r>
      <w:r>
        <w:rPr>
          <w:color w:val="231F20"/>
          <w:spacing w:val="-1"/>
          <w:w w:val="99"/>
        </w:rPr>
        <w:t>Jorge </w:t>
      </w:r>
      <w:r>
        <w:rPr>
          <w:color w:val="231F20"/>
          <w:spacing w:val="-14"/>
          <w:w w:val="99"/>
        </w:rPr>
        <w:t>Urb</w:t>
      </w:r>
      <w:r>
        <w:rPr>
          <w:rFonts w:ascii="SimSun" w:hAnsi="SimSun"/>
          <w:color w:val="231F20"/>
          <w:spacing w:val="-14"/>
          <w:w w:val="99"/>
        </w:rPr>
        <w:t>'</w:t>
      </w:r>
      <w:r>
        <w:rPr>
          <w:color w:val="231F20"/>
          <w:spacing w:val="-14"/>
          <w:w w:val="99"/>
        </w:rPr>
        <w:t>an </w:t>
      </w:r>
      <w:r>
        <w:rPr>
          <w:color w:val="231F20"/>
          <w:spacing w:val="-14"/>
          <w:w w:val="99"/>
        </w:rPr>
        <w:t>R., </w:t>
      </w:r>
      <w:r>
        <w:rPr>
          <w:color w:val="231F20"/>
          <w:spacing w:val="-14"/>
          <w:w w:val="100"/>
        </w:rPr>
        <w:t>Pamela </w:t>
      </w:r>
      <w:r>
        <w:rPr>
          <w:color w:val="231F20"/>
          <w:spacing w:val="-5"/>
          <w:w w:val="100"/>
        </w:rPr>
        <w:t>Mart</w:t>
      </w:r>
      <w:r>
        <w:rPr>
          <w:rFonts w:ascii="SimSun" w:hAnsi="SimSun"/>
          <w:color w:val="231F20"/>
          <w:spacing w:val="-5"/>
          <w:w w:val="100"/>
        </w:rPr>
        <w:t>'</w:t>
      </w:r>
      <w:r>
        <w:rPr>
          <w:color w:val="231F20"/>
          <w:spacing w:val="-5"/>
          <w:w w:val="100"/>
        </w:rPr>
        <w:t>ınez-Loustalot,</w:t>
      </w:r>
      <w:r>
        <w:rPr>
          <w:color w:val="231F20"/>
          <w:w w:val="100"/>
        </w:rPr>
        <w:t>    </w:t>
      </w:r>
      <w:r>
        <w:rPr>
          <w:color w:val="231F20"/>
          <w:w w:val="99"/>
        </w:rPr>
        <w:t>M.</w:t>
      </w:r>
    </w:p>
    <w:p>
      <w:pPr>
        <w:pStyle w:val="BodyText"/>
        <w:spacing w:line="200" w:lineRule="exact"/>
        <w:ind w:left="109" w:right="1"/>
        <w:jc w:val="both"/>
      </w:pPr>
      <w:r>
        <w:rPr>
          <w:color w:val="231F20"/>
          <w:w w:val="100"/>
        </w:rPr>
        <w:t>E. </w:t>
      </w:r>
      <w:r>
        <w:rPr>
          <w:color w:val="231F20"/>
          <w:spacing w:val="-11"/>
          <w:w w:val="100"/>
        </w:rPr>
        <w:t>Jim</w:t>
      </w:r>
      <w:r>
        <w:rPr>
          <w:rFonts w:ascii="SimSun"/>
          <w:color w:val="231F20"/>
          <w:spacing w:val="-11"/>
          <w:w w:val="100"/>
        </w:rPr>
        <w:t>'</w:t>
      </w:r>
      <w:r>
        <w:rPr>
          <w:color w:val="231F20"/>
          <w:spacing w:val="-11"/>
          <w:w w:val="100"/>
        </w:rPr>
        <w:t>enez-L</w:t>
      </w:r>
      <w:r>
        <w:rPr>
          <w:rFonts w:ascii="SimSun"/>
          <w:color w:val="231F20"/>
          <w:spacing w:val="-11"/>
          <w:w w:val="100"/>
        </w:rPr>
        <w:t>'</w:t>
      </w:r>
      <w:r>
        <w:rPr>
          <w:color w:val="231F20"/>
          <w:spacing w:val="-11"/>
          <w:w w:val="100"/>
        </w:rPr>
        <w:t>opez,</w:t>
      </w:r>
      <w:r>
        <w:rPr>
          <w:color w:val="231F20"/>
          <w:w w:val="100"/>
        </w:rPr>
        <w:t> </w:t>
      </w:r>
      <w:r>
        <w:rPr>
          <w:color w:val="231F20"/>
          <w:w w:val="100"/>
        </w:rPr>
        <w:t>and </w:t>
      </w:r>
      <w:r>
        <w:rPr>
          <w:color w:val="231F20"/>
          <w:w w:val="100"/>
        </w:rPr>
        <w:t>Diana </w:t>
      </w:r>
      <w:r>
        <w:rPr>
          <w:color w:val="231F20"/>
          <w:spacing w:val="-7"/>
          <w:w w:val="100"/>
        </w:rPr>
        <w:t>L</w:t>
      </w:r>
      <w:r>
        <w:rPr>
          <w:rFonts w:ascii="SimSun"/>
          <w:color w:val="231F20"/>
          <w:spacing w:val="-7"/>
          <w:w w:val="100"/>
        </w:rPr>
        <w:t>'</w:t>
      </w:r>
      <w:r>
        <w:rPr>
          <w:color w:val="231F20"/>
          <w:spacing w:val="-7"/>
          <w:w w:val="100"/>
        </w:rPr>
        <w:t>opez-Arzate</w:t>
      </w:r>
      <w:r>
        <w:rPr>
          <w:color w:val="231F20"/>
          <w:w w:val="100"/>
        </w:rPr>
        <w:t> </w:t>
      </w:r>
      <w:r>
        <w:rPr>
          <w:color w:val="231F20"/>
          <w:w w:val="100"/>
        </w:rPr>
        <w:t>(Universidad </w:t>
      </w:r>
      <w:r>
        <w:rPr>
          <w:color w:val="231F20"/>
          <w:w w:val="100"/>
        </w:rPr>
        <w:t>Autonoma </w:t>
      </w:r>
      <w:r>
        <w:rPr>
          <w:color w:val="231F20"/>
          <w:w w:val="100"/>
        </w:rPr>
        <w:t>de  </w:t>
      </w:r>
      <w:r>
        <w:rPr>
          <w:color w:val="231F20"/>
        </w:rPr>
        <w:t>Baja California Sur, La Paz,</w:t>
      </w:r>
      <w:r>
        <w:rPr>
          <w:color w:val="231F20"/>
          <w:spacing w:val="-1"/>
        </w:rPr>
        <w:t> </w:t>
      </w:r>
      <w:r>
        <w:rPr>
          <w:color w:val="231F20"/>
        </w:rPr>
        <w:t>Mexico)</w:t>
      </w:r>
    </w:p>
    <w:p>
      <w:pPr>
        <w:pStyle w:val="BodyText"/>
        <w:spacing w:line="261" w:lineRule="auto" w:before="130"/>
        <w:ind w:left="109" w:firstLine="240"/>
        <w:jc w:val="both"/>
      </w:pPr>
      <w:r>
        <w:rPr>
          <w:color w:val="231F20"/>
        </w:rPr>
        <w:t>Previous research has investigated whether diffuse ambient noise levels can be used to estimate relative baleen whale abundance in environments where their vocal activity dominates ambient noise levels. Presented here is an analytical model of ambient noise levels as generated by randomly dis- tributed singing humpback whales. The model exploits earlier ones that derive ambient noise levels by assuming randomly distributed wind-driven breaking surface waves. Using a parametrized acoustic propagation environ- ment and various assumptions about humpback whale singing behavior, the current model predicts ambient noise levels as a function of frequency and population size. It also predicts that the “sensitivity” of ambient noise levels to changes in population size should be relatively independent of an individ- ual’s singing behavior, but does depend strongly on the population’s spatial density. Using visual survey and bottom-mounted recorder data from the 2013 and 2014 humpback whale breeding seasons off Los Cabos, Mexico, a generalized linear model estimated the sensitivity of song-generated ambi- ent noise levels across several frequency bands, while compensating for diel cycles. The results indicate that whales generally space themselves evenly over a constantly expanding region, but may tolerate a slightly higher den- sity as the number of participating singers increases.</w:t>
      </w:r>
    </w:p>
    <w:p>
      <w:pPr>
        <w:pStyle w:val="BodyText"/>
        <w:spacing w:before="9"/>
        <w:rPr>
          <w:sz w:val="14"/>
        </w:rPr>
      </w:pPr>
      <w:r>
        <w:rPr/>
        <w:br w:type="column"/>
      </w:r>
      <w:r>
        <w:rPr>
          <w:sz w:val="14"/>
        </w:rPr>
      </w:r>
    </w:p>
    <w:p>
      <w:pPr>
        <w:pStyle w:val="BodyText"/>
        <w:ind w:left="1887" w:right="1904"/>
        <w:jc w:val="center"/>
        <w:rPr>
          <w:rFonts w:ascii="PMingLiU"/>
        </w:rPr>
      </w:pPr>
      <w:r>
        <w:rPr>
          <w:rFonts w:ascii="PMingLiU"/>
          <w:color w:val="231F20"/>
          <w:w w:val="110"/>
        </w:rPr>
        <w:t>2:20</w:t>
      </w:r>
    </w:p>
    <w:p>
      <w:pPr>
        <w:pStyle w:val="BodyText"/>
        <w:spacing w:line="249" w:lineRule="auto" w:before="110"/>
        <w:ind w:left="109" w:right="126"/>
        <w:jc w:val="both"/>
      </w:pPr>
      <w:r>
        <w:rPr>
          <w:rFonts w:ascii="PMingLiU"/>
          <w:color w:val="231F20"/>
          <w:w w:val="105"/>
        </w:rPr>
        <w:t>4pAO6. Underwater acoustic vector sensor recording apparatus for soundscape</w:t>
      </w:r>
      <w:r>
        <w:rPr>
          <w:rFonts w:ascii="PMingLiU"/>
          <w:color w:val="231F20"/>
          <w:spacing w:val="-6"/>
          <w:w w:val="105"/>
        </w:rPr>
        <w:t> </w:t>
      </w:r>
      <w:r>
        <w:rPr>
          <w:rFonts w:ascii="PMingLiU"/>
          <w:color w:val="231F20"/>
          <w:w w:val="105"/>
        </w:rPr>
        <w:t>measurements.</w:t>
      </w:r>
      <w:r>
        <w:rPr>
          <w:rFonts w:ascii="PMingLiU"/>
          <w:color w:val="231F20"/>
          <w:spacing w:val="-5"/>
          <w:w w:val="105"/>
        </w:rPr>
        <w:t> </w:t>
      </w:r>
      <w:r>
        <w:rPr>
          <w:color w:val="231F20"/>
          <w:w w:val="105"/>
        </w:rPr>
        <w:t>Richard</w:t>
      </w:r>
      <w:r>
        <w:rPr>
          <w:color w:val="231F20"/>
          <w:spacing w:val="-5"/>
          <w:w w:val="105"/>
        </w:rPr>
        <w:t> </w:t>
      </w:r>
      <w:r>
        <w:rPr>
          <w:color w:val="231F20"/>
          <w:w w:val="105"/>
        </w:rPr>
        <w:t>D.</w:t>
      </w:r>
      <w:r>
        <w:rPr>
          <w:color w:val="231F20"/>
          <w:spacing w:val="-3"/>
          <w:w w:val="105"/>
        </w:rPr>
        <w:t> </w:t>
      </w:r>
      <w:r>
        <w:rPr>
          <w:color w:val="231F20"/>
          <w:w w:val="105"/>
        </w:rPr>
        <w:t>Lenhart</w:t>
      </w:r>
      <w:r>
        <w:rPr>
          <w:color w:val="231F20"/>
          <w:spacing w:val="-4"/>
          <w:w w:val="105"/>
        </w:rPr>
        <w:t> </w:t>
      </w:r>
      <w:r>
        <w:rPr>
          <w:color w:val="231F20"/>
          <w:w w:val="105"/>
        </w:rPr>
        <w:t>and</w:t>
      </w:r>
      <w:r>
        <w:rPr>
          <w:color w:val="231F20"/>
          <w:spacing w:val="-4"/>
          <w:w w:val="105"/>
        </w:rPr>
        <w:t> </w:t>
      </w:r>
      <w:r>
        <w:rPr>
          <w:color w:val="231F20"/>
          <w:w w:val="105"/>
        </w:rPr>
        <w:t>Jason</w:t>
      </w:r>
      <w:r>
        <w:rPr>
          <w:color w:val="231F20"/>
          <w:spacing w:val="-4"/>
          <w:w w:val="105"/>
        </w:rPr>
        <w:t> </w:t>
      </w:r>
      <w:r>
        <w:rPr>
          <w:color w:val="231F20"/>
          <w:w w:val="105"/>
        </w:rPr>
        <w:t>D.</w:t>
      </w:r>
      <w:r>
        <w:rPr>
          <w:color w:val="231F20"/>
          <w:spacing w:val="-3"/>
          <w:w w:val="105"/>
        </w:rPr>
        <w:t> </w:t>
      </w:r>
      <w:r>
        <w:rPr>
          <w:color w:val="231F20"/>
          <w:w w:val="105"/>
        </w:rPr>
        <w:t>Sagers</w:t>
      </w:r>
      <w:r>
        <w:rPr>
          <w:color w:val="231F20"/>
          <w:spacing w:val="-5"/>
          <w:w w:val="105"/>
        </w:rPr>
        <w:t> </w:t>
      </w:r>
      <w:r>
        <w:rPr>
          <w:color w:val="231F20"/>
          <w:w w:val="105"/>
        </w:rPr>
        <w:t>(Appl. Res.</w:t>
      </w:r>
      <w:r>
        <w:rPr>
          <w:color w:val="231F20"/>
          <w:spacing w:val="-14"/>
          <w:w w:val="105"/>
        </w:rPr>
        <w:t> </w:t>
      </w:r>
      <w:r>
        <w:rPr>
          <w:color w:val="231F20"/>
          <w:w w:val="105"/>
        </w:rPr>
        <w:t>Labs.,</w:t>
      </w:r>
      <w:r>
        <w:rPr>
          <w:color w:val="231F20"/>
          <w:spacing w:val="-15"/>
          <w:w w:val="105"/>
        </w:rPr>
        <w:t> </w:t>
      </w:r>
      <w:r>
        <w:rPr>
          <w:color w:val="231F20"/>
          <w:w w:val="105"/>
        </w:rPr>
        <w:t>Univ.</w:t>
      </w:r>
      <w:r>
        <w:rPr>
          <w:color w:val="231F20"/>
          <w:spacing w:val="-14"/>
          <w:w w:val="105"/>
        </w:rPr>
        <w:t> </w:t>
      </w:r>
      <w:r>
        <w:rPr>
          <w:color w:val="231F20"/>
          <w:w w:val="105"/>
        </w:rPr>
        <w:t>of</w:t>
      </w:r>
      <w:r>
        <w:rPr>
          <w:color w:val="231F20"/>
          <w:spacing w:val="-15"/>
          <w:w w:val="105"/>
        </w:rPr>
        <w:t> </w:t>
      </w:r>
      <w:r>
        <w:rPr>
          <w:color w:val="231F20"/>
          <w:w w:val="105"/>
        </w:rPr>
        <w:t>Texas</w:t>
      </w:r>
      <w:r>
        <w:rPr>
          <w:color w:val="231F20"/>
          <w:spacing w:val="-15"/>
          <w:w w:val="105"/>
        </w:rPr>
        <w:t> </w:t>
      </w:r>
      <w:r>
        <w:rPr>
          <w:color w:val="231F20"/>
          <w:w w:val="105"/>
        </w:rPr>
        <w:t>at</w:t>
      </w:r>
      <w:r>
        <w:rPr>
          <w:color w:val="231F20"/>
          <w:spacing w:val="-15"/>
          <w:w w:val="105"/>
        </w:rPr>
        <w:t> </w:t>
      </w:r>
      <w:r>
        <w:rPr>
          <w:color w:val="231F20"/>
          <w:w w:val="105"/>
        </w:rPr>
        <w:t>Austin,</w:t>
      </w:r>
      <w:r>
        <w:rPr>
          <w:color w:val="231F20"/>
          <w:spacing w:val="-14"/>
          <w:w w:val="105"/>
        </w:rPr>
        <w:t> </w:t>
      </w:r>
      <w:r>
        <w:rPr>
          <w:color w:val="231F20"/>
          <w:w w:val="105"/>
        </w:rPr>
        <w:t>10000</w:t>
      </w:r>
      <w:r>
        <w:rPr>
          <w:color w:val="231F20"/>
          <w:spacing w:val="-16"/>
          <w:w w:val="105"/>
        </w:rPr>
        <w:t> </w:t>
      </w:r>
      <w:r>
        <w:rPr>
          <w:color w:val="231F20"/>
          <w:w w:val="105"/>
        </w:rPr>
        <w:t>Burnet</w:t>
      </w:r>
      <w:r>
        <w:rPr>
          <w:color w:val="231F20"/>
          <w:spacing w:val="-15"/>
          <w:w w:val="105"/>
        </w:rPr>
        <w:t> </w:t>
      </w:r>
      <w:r>
        <w:rPr>
          <w:color w:val="231F20"/>
          <w:w w:val="105"/>
        </w:rPr>
        <w:t>Rd.,</w:t>
      </w:r>
      <w:r>
        <w:rPr>
          <w:color w:val="231F20"/>
          <w:spacing w:val="-14"/>
          <w:w w:val="105"/>
        </w:rPr>
        <w:t> </w:t>
      </w:r>
      <w:r>
        <w:rPr>
          <w:color w:val="231F20"/>
          <w:w w:val="105"/>
        </w:rPr>
        <w:t>Austin,</w:t>
      </w:r>
      <w:r>
        <w:rPr>
          <w:color w:val="231F20"/>
          <w:spacing w:val="-16"/>
          <w:w w:val="105"/>
        </w:rPr>
        <w:t> </w:t>
      </w:r>
      <w:r>
        <w:rPr>
          <w:color w:val="231F20"/>
          <w:w w:val="105"/>
        </w:rPr>
        <w:t>TX</w:t>
      </w:r>
      <w:r>
        <w:rPr>
          <w:color w:val="231F20"/>
          <w:spacing w:val="-14"/>
          <w:w w:val="105"/>
        </w:rPr>
        <w:t> </w:t>
      </w:r>
      <w:r>
        <w:rPr>
          <w:color w:val="231F20"/>
          <w:w w:val="105"/>
        </w:rPr>
        <w:t>78758, lenhart@arlut.utexas.edu)</w:t>
      </w:r>
    </w:p>
    <w:p>
      <w:pPr>
        <w:pStyle w:val="BodyText"/>
        <w:spacing w:line="261" w:lineRule="auto" w:before="128"/>
        <w:ind w:left="109" w:right="126" w:firstLine="240"/>
        <w:jc w:val="both"/>
      </w:pPr>
      <w:r>
        <w:rPr>
          <w:color w:val="231F20"/>
        </w:rPr>
        <w:t>An Autonomous Underwater Multi-Dimensional Acoustic Recorder (AUMDAR) for making directional soundscape measurements has been designed,</w:t>
      </w:r>
      <w:r>
        <w:rPr>
          <w:color w:val="231F20"/>
          <w:spacing w:val="-4"/>
        </w:rPr>
        <w:t> </w:t>
      </w:r>
      <w:r>
        <w:rPr>
          <w:color w:val="231F20"/>
        </w:rPr>
        <w:t>constructed,</w:t>
      </w:r>
      <w:r>
        <w:rPr>
          <w:color w:val="231F20"/>
          <w:spacing w:val="-4"/>
        </w:rPr>
        <w:t> </w:t>
      </w:r>
      <w:r>
        <w:rPr>
          <w:color w:val="231F20"/>
        </w:rPr>
        <w:t>and</w:t>
      </w:r>
      <w:r>
        <w:rPr>
          <w:color w:val="231F20"/>
          <w:spacing w:val="-4"/>
        </w:rPr>
        <w:t> </w:t>
      </w:r>
      <w:r>
        <w:rPr>
          <w:color w:val="231F20"/>
        </w:rPr>
        <w:t>tested</w:t>
      </w:r>
      <w:r>
        <w:rPr>
          <w:color w:val="231F20"/>
          <w:spacing w:val="-3"/>
        </w:rPr>
        <w:t> </w:t>
      </w:r>
      <w:r>
        <w:rPr>
          <w:color w:val="231F20"/>
        </w:rPr>
        <w:t>at</w:t>
      </w:r>
      <w:r>
        <w:rPr>
          <w:color w:val="231F20"/>
          <w:spacing w:val="-4"/>
        </w:rPr>
        <w:t> </w:t>
      </w:r>
      <w:r>
        <w:rPr>
          <w:color w:val="231F20"/>
        </w:rPr>
        <w:t>The</w:t>
      </w:r>
      <w:r>
        <w:rPr>
          <w:color w:val="231F20"/>
          <w:spacing w:val="-3"/>
        </w:rPr>
        <w:t> </w:t>
      </w:r>
      <w:r>
        <w:rPr>
          <w:color w:val="231F20"/>
        </w:rPr>
        <w:t>Applied</w:t>
      </w:r>
      <w:r>
        <w:rPr>
          <w:color w:val="231F20"/>
          <w:spacing w:val="-3"/>
        </w:rPr>
        <w:t> </w:t>
      </w:r>
      <w:r>
        <w:rPr>
          <w:color w:val="231F20"/>
        </w:rPr>
        <w:t>Research</w:t>
      </w:r>
      <w:r>
        <w:rPr>
          <w:color w:val="231F20"/>
          <w:spacing w:val="-3"/>
        </w:rPr>
        <w:t> </w:t>
      </w:r>
      <w:r>
        <w:rPr>
          <w:color w:val="231F20"/>
        </w:rPr>
        <w:t>Laboratories.</w:t>
      </w:r>
      <w:r>
        <w:rPr>
          <w:color w:val="231F20"/>
          <w:spacing w:val="-4"/>
        </w:rPr>
        <w:t> </w:t>
      </w:r>
      <w:r>
        <w:rPr>
          <w:color w:val="231F20"/>
        </w:rPr>
        <w:t>The AUMDAR includes several three-dimensional transducers (acoustic vector sensor, gravitometer, accelerometer, and gyroscope), a multichannel record- ing</w:t>
      </w:r>
      <w:r>
        <w:rPr>
          <w:color w:val="231F20"/>
          <w:spacing w:val="-2"/>
        </w:rPr>
        <w:t> </w:t>
      </w:r>
      <w:r>
        <w:rPr>
          <w:color w:val="231F20"/>
        </w:rPr>
        <w:t>unit</w:t>
      </w:r>
      <w:r>
        <w:rPr>
          <w:color w:val="231F20"/>
          <w:spacing w:val="-3"/>
        </w:rPr>
        <w:t> </w:t>
      </w:r>
      <w:r>
        <w:rPr>
          <w:color w:val="231F20"/>
        </w:rPr>
        <w:t>(six</w:t>
      </w:r>
      <w:r>
        <w:rPr>
          <w:color w:val="231F20"/>
          <w:spacing w:val="-3"/>
        </w:rPr>
        <w:t> </w:t>
      </w:r>
      <w:r>
        <w:rPr>
          <w:color w:val="231F20"/>
        </w:rPr>
        <w:t>channels,</w:t>
      </w:r>
      <w:r>
        <w:rPr>
          <w:color w:val="231F20"/>
          <w:spacing w:val="-3"/>
        </w:rPr>
        <w:t> </w:t>
      </w:r>
      <w:r>
        <w:rPr>
          <w:color w:val="231F20"/>
        </w:rPr>
        <w:t>up</w:t>
      </w:r>
      <w:r>
        <w:rPr>
          <w:color w:val="231F20"/>
          <w:spacing w:val="-3"/>
        </w:rPr>
        <w:t> </w:t>
      </w:r>
      <w:r>
        <w:rPr>
          <w:color w:val="231F20"/>
        </w:rPr>
        <w:t>to</w:t>
      </w:r>
      <w:r>
        <w:rPr>
          <w:color w:val="231F20"/>
          <w:spacing w:val="-3"/>
        </w:rPr>
        <w:t> </w:t>
      </w:r>
      <w:r>
        <w:rPr>
          <w:color w:val="231F20"/>
        </w:rPr>
        <w:t>96</w:t>
      </w:r>
      <w:r>
        <w:rPr>
          <w:color w:val="231F20"/>
          <w:spacing w:val="-3"/>
        </w:rPr>
        <w:t> </w:t>
      </w:r>
      <w:r>
        <w:rPr>
          <w:color w:val="231F20"/>
        </w:rPr>
        <w:t>kHz</w:t>
      </w:r>
      <w:r>
        <w:rPr>
          <w:color w:val="231F20"/>
          <w:spacing w:val="-1"/>
        </w:rPr>
        <w:t> </w:t>
      </w:r>
      <w:r>
        <w:rPr>
          <w:color w:val="231F20"/>
        </w:rPr>
        <w:t>sampling</w:t>
      </w:r>
      <w:r>
        <w:rPr>
          <w:color w:val="231F20"/>
          <w:spacing w:val="-2"/>
        </w:rPr>
        <w:t> </w:t>
      </w:r>
      <w:r>
        <w:rPr>
          <w:color w:val="231F20"/>
        </w:rPr>
        <w:t>rate</w:t>
      </w:r>
      <w:r>
        <w:rPr>
          <w:color w:val="231F20"/>
          <w:spacing w:val="-2"/>
        </w:rPr>
        <w:t> </w:t>
      </w:r>
      <w:r>
        <w:rPr>
          <w:color w:val="231F20"/>
        </w:rPr>
        <w:t>and</w:t>
      </w:r>
      <w:r>
        <w:rPr>
          <w:color w:val="231F20"/>
          <w:spacing w:val="-2"/>
        </w:rPr>
        <w:t> </w:t>
      </w:r>
      <w:r>
        <w:rPr>
          <w:color w:val="231F20"/>
        </w:rPr>
        <w:t>24</w:t>
      </w:r>
      <w:r>
        <w:rPr>
          <w:color w:val="231F20"/>
          <w:spacing w:val="-3"/>
        </w:rPr>
        <w:t> </w:t>
      </w:r>
      <w:r>
        <w:rPr>
          <w:color w:val="231F20"/>
        </w:rPr>
        <w:t>bit</w:t>
      </w:r>
      <w:r>
        <w:rPr>
          <w:color w:val="231F20"/>
          <w:spacing w:val="-2"/>
        </w:rPr>
        <w:t> </w:t>
      </w:r>
      <w:r>
        <w:rPr>
          <w:color w:val="231F20"/>
        </w:rPr>
        <w:t>resolution),</w:t>
      </w:r>
      <w:r>
        <w:rPr>
          <w:color w:val="231F20"/>
          <w:spacing w:val="-1"/>
        </w:rPr>
        <w:t> </w:t>
      </w:r>
      <w:r>
        <w:rPr>
          <w:color w:val="231F20"/>
        </w:rPr>
        <w:t>and a</w:t>
      </w:r>
      <w:r>
        <w:rPr>
          <w:color w:val="231F20"/>
          <w:spacing w:val="-4"/>
        </w:rPr>
        <w:t> </w:t>
      </w:r>
      <w:r>
        <w:rPr>
          <w:color w:val="231F20"/>
        </w:rPr>
        <w:t>battery</w:t>
      </w:r>
      <w:r>
        <w:rPr>
          <w:color w:val="231F20"/>
          <w:spacing w:val="-4"/>
        </w:rPr>
        <w:t> </w:t>
      </w:r>
      <w:r>
        <w:rPr>
          <w:color w:val="231F20"/>
        </w:rPr>
        <w:t>power</w:t>
      </w:r>
      <w:r>
        <w:rPr>
          <w:color w:val="231F20"/>
          <w:spacing w:val="-5"/>
        </w:rPr>
        <w:t> </w:t>
      </w:r>
      <w:r>
        <w:rPr>
          <w:color w:val="231F20"/>
        </w:rPr>
        <w:t>supply</w:t>
      </w:r>
      <w:r>
        <w:rPr>
          <w:color w:val="231F20"/>
          <w:spacing w:val="-5"/>
        </w:rPr>
        <w:t> </w:t>
      </w:r>
      <w:r>
        <w:rPr>
          <w:color w:val="231F20"/>
        </w:rPr>
        <w:t>housed</w:t>
      </w:r>
      <w:r>
        <w:rPr>
          <w:color w:val="231F20"/>
          <w:spacing w:val="-5"/>
        </w:rPr>
        <w:t> </w:t>
      </w:r>
      <w:r>
        <w:rPr>
          <w:color w:val="231F20"/>
        </w:rPr>
        <w:t>in</w:t>
      </w:r>
      <w:r>
        <w:rPr>
          <w:color w:val="231F20"/>
          <w:spacing w:val="-5"/>
        </w:rPr>
        <w:t> </w:t>
      </w:r>
      <w:r>
        <w:rPr>
          <w:color w:val="231F20"/>
        </w:rPr>
        <w:t>a</w:t>
      </w:r>
      <w:r>
        <w:rPr>
          <w:color w:val="231F20"/>
          <w:spacing w:val="-4"/>
        </w:rPr>
        <w:t> </w:t>
      </w:r>
      <w:r>
        <w:rPr>
          <w:color w:val="231F20"/>
        </w:rPr>
        <w:t>90</w:t>
      </w:r>
      <w:r>
        <w:rPr>
          <w:color w:val="231F20"/>
          <w:spacing w:val="-6"/>
        </w:rPr>
        <w:t> </w:t>
      </w:r>
      <w:r>
        <w:rPr>
          <w:color w:val="231F20"/>
        </w:rPr>
        <w:t>m</w:t>
      </w:r>
      <w:r>
        <w:rPr>
          <w:color w:val="231F20"/>
          <w:spacing w:val="-4"/>
        </w:rPr>
        <w:t> </w:t>
      </w:r>
      <w:r>
        <w:rPr>
          <w:color w:val="231F20"/>
        </w:rPr>
        <w:t>depth-rated</w:t>
      </w:r>
      <w:r>
        <w:rPr>
          <w:color w:val="231F20"/>
          <w:spacing w:val="-4"/>
        </w:rPr>
        <w:t> </w:t>
      </w:r>
      <w:r>
        <w:rPr>
          <w:color w:val="231F20"/>
        </w:rPr>
        <w:t>pressure</w:t>
      </w:r>
      <w:r>
        <w:rPr>
          <w:color w:val="231F20"/>
          <w:spacing w:val="-4"/>
        </w:rPr>
        <w:t> </w:t>
      </w:r>
      <w:r>
        <w:rPr>
          <w:color w:val="231F20"/>
        </w:rPr>
        <w:t>vessel.</w:t>
      </w:r>
      <w:r>
        <w:rPr>
          <w:color w:val="231F20"/>
          <w:spacing w:val="-4"/>
        </w:rPr>
        <w:t> </w:t>
      </w:r>
      <w:r>
        <w:rPr>
          <w:color w:val="231F20"/>
        </w:rPr>
        <w:t>The</w:t>
      </w:r>
      <w:r>
        <w:rPr>
          <w:color w:val="231F20"/>
          <w:spacing w:val="-4"/>
        </w:rPr>
        <w:t> </w:t>
      </w:r>
      <w:r>
        <w:rPr>
          <w:color w:val="231F20"/>
        </w:rPr>
        <w:t>ap- paratus can be deployed on the seafloor via an oceanographic tripod, sus- pended</w:t>
      </w:r>
      <w:r>
        <w:rPr>
          <w:color w:val="231F20"/>
          <w:spacing w:val="-5"/>
        </w:rPr>
        <w:t> </w:t>
      </w:r>
      <w:r>
        <w:rPr>
          <w:color w:val="231F20"/>
        </w:rPr>
        <w:t>within</w:t>
      </w:r>
      <w:r>
        <w:rPr>
          <w:color w:val="231F20"/>
          <w:spacing w:val="-6"/>
        </w:rPr>
        <w:t> </w:t>
      </w:r>
      <w:r>
        <w:rPr>
          <w:color w:val="231F20"/>
        </w:rPr>
        <w:t>the</w:t>
      </w:r>
      <w:r>
        <w:rPr>
          <w:color w:val="231F20"/>
          <w:spacing w:val="-6"/>
        </w:rPr>
        <w:t> </w:t>
      </w:r>
      <w:r>
        <w:rPr>
          <w:color w:val="231F20"/>
        </w:rPr>
        <w:t>water</w:t>
      </w:r>
      <w:r>
        <w:rPr>
          <w:color w:val="231F20"/>
          <w:spacing w:val="-6"/>
        </w:rPr>
        <w:t> </w:t>
      </w:r>
      <w:r>
        <w:rPr>
          <w:color w:val="231F20"/>
        </w:rPr>
        <w:t>column</w:t>
      </w:r>
      <w:r>
        <w:rPr>
          <w:color w:val="231F20"/>
          <w:spacing w:val="-5"/>
        </w:rPr>
        <w:t> </w:t>
      </w:r>
      <w:r>
        <w:rPr>
          <w:color w:val="231F20"/>
        </w:rPr>
        <w:t>on</w:t>
      </w:r>
      <w:r>
        <w:rPr>
          <w:color w:val="231F20"/>
          <w:spacing w:val="-8"/>
        </w:rPr>
        <w:t> </w:t>
      </w:r>
      <w:r>
        <w:rPr>
          <w:color w:val="231F20"/>
        </w:rPr>
        <w:t>a</w:t>
      </w:r>
      <w:r>
        <w:rPr>
          <w:color w:val="231F20"/>
          <w:spacing w:val="-6"/>
        </w:rPr>
        <w:t> </w:t>
      </w:r>
      <w:r>
        <w:rPr>
          <w:color w:val="231F20"/>
        </w:rPr>
        <w:t>vertical</w:t>
      </w:r>
      <w:r>
        <w:rPr>
          <w:color w:val="231F20"/>
          <w:spacing w:val="-5"/>
        </w:rPr>
        <w:t> </w:t>
      </w:r>
      <w:r>
        <w:rPr>
          <w:color w:val="231F20"/>
        </w:rPr>
        <w:t>mooring</w:t>
      </w:r>
      <w:r>
        <w:rPr>
          <w:color w:val="231F20"/>
          <w:spacing w:val="-6"/>
        </w:rPr>
        <w:t> </w:t>
      </w:r>
      <w:r>
        <w:rPr>
          <w:color w:val="231F20"/>
        </w:rPr>
        <w:t>line,</w:t>
      </w:r>
      <w:r>
        <w:rPr>
          <w:color w:val="231F20"/>
          <w:spacing w:val="-6"/>
        </w:rPr>
        <w:t> </w:t>
      </w:r>
      <w:r>
        <w:rPr>
          <w:color w:val="231F20"/>
        </w:rPr>
        <w:t>or</w:t>
      </w:r>
      <w:r>
        <w:rPr>
          <w:color w:val="231F20"/>
          <w:spacing w:val="-7"/>
        </w:rPr>
        <w:t> </w:t>
      </w:r>
      <w:r>
        <w:rPr>
          <w:color w:val="231F20"/>
        </w:rPr>
        <w:t>tethered</w:t>
      </w:r>
      <w:r>
        <w:rPr>
          <w:color w:val="231F20"/>
          <w:spacing w:val="-7"/>
        </w:rPr>
        <w:t> </w:t>
      </w:r>
      <w:r>
        <w:rPr>
          <w:color w:val="231F20"/>
        </w:rPr>
        <w:t>below a surface float. Laboratory-based acoustical performance characterization measurements</w:t>
      </w:r>
      <w:r>
        <w:rPr>
          <w:color w:val="231F20"/>
          <w:spacing w:val="-8"/>
        </w:rPr>
        <w:t> </w:t>
      </w:r>
      <w:r>
        <w:rPr>
          <w:color w:val="231F20"/>
        </w:rPr>
        <w:t>including</w:t>
      </w:r>
      <w:r>
        <w:rPr>
          <w:color w:val="231F20"/>
          <w:spacing w:val="-6"/>
        </w:rPr>
        <w:t> </w:t>
      </w:r>
      <w:r>
        <w:rPr>
          <w:color w:val="231F20"/>
        </w:rPr>
        <w:t>vector</w:t>
      </w:r>
      <w:r>
        <w:rPr>
          <w:color w:val="231F20"/>
          <w:spacing w:val="-7"/>
        </w:rPr>
        <w:t> </w:t>
      </w:r>
      <w:r>
        <w:rPr>
          <w:color w:val="231F20"/>
        </w:rPr>
        <w:t>sensor</w:t>
      </w:r>
      <w:r>
        <w:rPr>
          <w:color w:val="231F20"/>
          <w:spacing w:val="-8"/>
        </w:rPr>
        <w:t> </w:t>
      </w:r>
      <w:r>
        <w:rPr>
          <w:color w:val="231F20"/>
        </w:rPr>
        <w:t>on-axis</w:t>
      </w:r>
      <w:r>
        <w:rPr>
          <w:color w:val="231F20"/>
          <w:spacing w:val="-8"/>
        </w:rPr>
        <w:t> </w:t>
      </w:r>
      <w:r>
        <w:rPr>
          <w:color w:val="231F20"/>
        </w:rPr>
        <w:t>receive</w:t>
      </w:r>
      <w:r>
        <w:rPr>
          <w:color w:val="231F20"/>
          <w:spacing w:val="-6"/>
        </w:rPr>
        <w:t> </w:t>
      </w:r>
      <w:r>
        <w:rPr>
          <w:color w:val="231F20"/>
        </w:rPr>
        <w:t>sensitivity,</w:t>
      </w:r>
      <w:r>
        <w:rPr>
          <w:color w:val="231F20"/>
          <w:spacing w:val="-6"/>
        </w:rPr>
        <w:t> </w:t>
      </w:r>
      <w:r>
        <w:rPr>
          <w:color w:val="231F20"/>
        </w:rPr>
        <w:t>directivity, and electrical noise floor are discussed. Field measurements recorded by the AUMDAR</w:t>
      </w:r>
      <w:r>
        <w:rPr>
          <w:color w:val="231F20"/>
          <w:spacing w:val="-9"/>
        </w:rPr>
        <w:t> </w:t>
      </w:r>
      <w:r>
        <w:rPr>
          <w:color w:val="231F20"/>
        </w:rPr>
        <w:t>in</w:t>
      </w:r>
      <w:r>
        <w:rPr>
          <w:color w:val="231F20"/>
          <w:spacing w:val="-11"/>
        </w:rPr>
        <w:t> </w:t>
      </w:r>
      <w:r>
        <w:rPr>
          <w:color w:val="231F20"/>
        </w:rPr>
        <w:t>Lake</w:t>
      </w:r>
      <w:r>
        <w:rPr>
          <w:color w:val="231F20"/>
          <w:spacing w:val="-11"/>
        </w:rPr>
        <w:t> </w:t>
      </w:r>
      <w:r>
        <w:rPr>
          <w:color w:val="231F20"/>
        </w:rPr>
        <w:t>Travis,</w:t>
      </w:r>
      <w:r>
        <w:rPr>
          <w:color w:val="231F20"/>
          <w:spacing w:val="-9"/>
        </w:rPr>
        <w:t> </w:t>
      </w:r>
      <w:r>
        <w:rPr>
          <w:color w:val="231F20"/>
        </w:rPr>
        <w:t>TX,</w:t>
      </w:r>
      <w:r>
        <w:rPr>
          <w:color w:val="231F20"/>
          <w:spacing w:val="-9"/>
        </w:rPr>
        <w:t> </w:t>
      </w:r>
      <w:r>
        <w:rPr>
          <w:color w:val="231F20"/>
        </w:rPr>
        <w:t>and</w:t>
      </w:r>
      <w:r>
        <w:rPr>
          <w:color w:val="231F20"/>
          <w:spacing w:val="-11"/>
        </w:rPr>
        <w:t> </w:t>
      </w:r>
      <w:r>
        <w:rPr>
          <w:color w:val="231F20"/>
        </w:rPr>
        <w:t>Haro</w:t>
      </w:r>
      <w:r>
        <w:rPr>
          <w:color w:val="231F20"/>
          <w:spacing w:val="-10"/>
        </w:rPr>
        <w:t> </w:t>
      </w:r>
      <w:r>
        <w:rPr>
          <w:color w:val="231F20"/>
        </w:rPr>
        <w:t>Strait,</w:t>
      </w:r>
      <w:r>
        <w:rPr>
          <w:color w:val="231F20"/>
          <w:spacing w:val="-11"/>
        </w:rPr>
        <w:t> </w:t>
      </w:r>
      <w:r>
        <w:rPr>
          <w:color w:val="231F20"/>
        </w:rPr>
        <w:t>WA,</w:t>
      </w:r>
      <w:r>
        <w:rPr>
          <w:color w:val="231F20"/>
          <w:spacing w:val="-9"/>
        </w:rPr>
        <w:t> </w:t>
      </w:r>
      <w:r>
        <w:rPr>
          <w:color w:val="231F20"/>
        </w:rPr>
        <w:t>are</w:t>
      </w:r>
      <w:r>
        <w:rPr>
          <w:color w:val="231F20"/>
          <w:spacing w:val="-10"/>
        </w:rPr>
        <w:t> </w:t>
      </w:r>
      <w:r>
        <w:rPr>
          <w:color w:val="231F20"/>
        </w:rPr>
        <w:t>also</w:t>
      </w:r>
      <w:r>
        <w:rPr>
          <w:color w:val="231F20"/>
          <w:spacing w:val="-10"/>
        </w:rPr>
        <w:t> </w:t>
      </w:r>
      <w:r>
        <w:rPr>
          <w:color w:val="231F20"/>
        </w:rPr>
        <w:t>presented.</w:t>
      </w:r>
    </w:p>
    <w:p>
      <w:pPr>
        <w:pStyle w:val="BodyText"/>
        <w:spacing w:before="72"/>
        <w:ind w:left="1887" w:right="1903"/>
        <w:jc w:val="center"/>
        <w:rPr>
          <w:rFonts w:ascii="PMingLiU" w:hAnsi="PMingLiU"/>
        </w:rPr>
      </w:pPr>
      <w:r>
        <w:rPr>
          <w:rFonts w:ascii="PMingLiU" w:hAnsi="PMingLiU"/>
          <w:color w:val="231F20"/>
          <w:w w:val="105"/>
        </w:rPr>
        <w:t>2:35–2:55 Break</w:t>
      </w:r>
    </w:p>
    <w:p>
      <w:pPr>
        <w:pStyle w:val="BodyText"/>
        <w:spacing w:before="110"/>
        <w:ind w:left="1887" w:right="1904"/>
        <w:jc w:val="center"/>
        <w:rPr>
          <w:rFonts w:ascii="PMingLiU"/>
        </w:rPr>
      </w:pPr>
      <w:r>
        <w:rPr>
          <w:rFonts w:ascii="PMingLiU"/>
          <w:color w:val="231F20"/>
          <w:w w:val="110"/>
        </w:rPr>
        <w:t>2:55</w:t>
      </w:r>
    </w:p>
    <w:p>
      <w:pPr>
        <w:pStyle w:val="BodyText"/>
        <w:spacing w:line="249" w:lineRule="auto" w:before="111"/>
        <w:ind w:left="109" w:right="127"/>
        <w:jc w:val="both"/>
      </w:pPr>
      <w:r>
        <w:rPr>
          <w:rFonts w:ascii="PMingLiU"/>
          <w:color w:val="231F20"/>
          <w:w w:val="105"/>
        </w:rPr>
        <w:t>4pAO7. Modelling the performance of  fish  tag  monitoring  stations  on  the Scotian Shelf. </w:t>
      </w:r>
      <w:r>
        <w:rPr>
          <w:color w:val="231F20"/>
          <w:w w:val="105"/>
        </w:rPr>
        <w:t>Danielle Moore and David R. Barclay (Dept. of Ocean- ogr.,</w:t>
      </w:r>
      <w:r>
        <w:rPr>
          <w:color w:val="231F20"/>
          <w:spacing w:val="-21"/>
          <w:w w:val="105"/>
        </w:rPr>
        <w:t> </w:t>
      </w:r>
      <w:r>
        <w:rPr>
          <w:color w:val="231F20"/>
          <w:w w:val="105"/>
        </w:rPr>
        <w:t>Dalhousie</w:t>
      </w:r>
      <w:r>
        <w:rPr>
          <w:color w:val="231F20"/>
          <w:spacing w:val="-20"/>
          <w:w w:val="105"/>
        </w:rPr>
        <w:t> </w:t>
      </w:r>
      <w:r>
        <w:rPr>
          <w:color w:val="231F20"/>
          <w:w w:val="105"/>
        </w:rPr>
        <w:t>Univ.,</w:t>
      </w:r>
      <w:r>
        <w:rPr>
          <w:color w:val="231F20"/>
          <w:spacing w:val="-21"/>
          <w:w w:val="105"/>
        </w:rPr>
        <w:t> </w:t>
      </w:r>
      <w:r>
        <w:rPr>
          <w:color w:val="231F20"/>
          <w:w w:val="105"/>
        </w:rPr>
        <w:t>PO</w:t>
      </w:r>
      <w:r>
        <w:rPr>
          <w:color w:val="231F20"/>
          <w:spacing w:val="-21"/>
          <w:w w:val="105"/>
        </w:rPr>
        <w:t> </w:t>
      </w:r>
      <w:r>
        <w:rPr>
          <w:color w:val="231F20"/>
          <w:w w:val="105"/>
        </w:rPr>
        <w:t>Box</w:t>
      </w:r>
      <w:r>
        <w:rPr>
          <w:color w:val="231F20"/>
          <w:spacing w:val="-21"/>
          <w:w w:val="105"/>
        </w:rPr>
        <w:t> </w:t>
      </w:r>
      <w:r>
        <w:rPr>
          <w:color w:val="231F20"/>
          <w:w w:val="105"/>
        </w:rPr>
        <w:t>15000,</w:t>
      </w:r>
      <w:r>
        <w:rPr>
          <w:color w:val="231F20"/>
          <w:spacing w:val="-22"/>
          <w:w w:val="105"/>
        </w:rPr>
        <w:t> </w:t>
      </w:r>
      <w:r>
        <w:rPr>
          <w:color w:val="231F20"/>
          <w:w w:val="105"/>
        </w:rPr>
        <w:t>Halifax,</w:t>
      </w:r>
      <w:r>
        <w:rPr>
          <w:color w:val="231F20"/>
          <w:spacing w:val="-21"/>
          <w:w w:val="105"/>
        </w:rPr>
        <w:t> </w:t>
      </w:r>
      <w:r>
        <w:rPr>
          <w:color w:val="231F20"/>
          <w:w w:val="105"/>
        </w:rPr>
        <w:t>NS</w:t>
      </w:r>
      <w:r>
        <w:rPr>
          <w:color w:val="231F20"/>
          <w:spacing w:val="-21"/>
          <w:w w:val="105"/>
        </w:rPr>
        <w:t> </w:t>
      </w:r>
      <w:r>
        <w:rPr>
          <w:color w:val="231F20"/>
          <w:w w:val="105"/>
        </w:rPr>
        <w:t>B3H</w:t>
      </w:r>
      <w:r>
        <w:rPr>
          <w:color w:val="231F20"/>
          <w:spacing w:val="-21"/>
          <w:w w:val="105"/>
        </w:rPr>
        <w:t> </w:t>
      </w:r>
      <w:r>
        <w:rPr>
          <w:color w:val="231F20"/>
          <w:w w:val="105"/>
        </w:rPr>
        <w:t>4R2,</w:t>
      </w:r>
      <w:r>
        <w:rPr>
          <w:color w:val="231F20"/>
          <w:spacing w:val="-21"/>
          <w:w w:val="105"/>
        </w:rPr>
        <w:t> </w:t>
      </w:r>
      <w:r>
        <w:rPr>
          <w:color w:val="231F20"/>
          <w:w w:val="105"/>
        </w:rPr>
        <w:t>Canada,</w:t>
      </w:r>
      <w:r>
        <w:rPr>
          <w:color w:val="231F20"/>
          <w:spacing w:val="-21"/>
          <w:w w:val="105"/>
        </w:rPr>
        <w:t> </w:t>
      </w:r>
      <w:r>
        <w:rPr>
          <w:color w:val="231F20"/>
          <w:w w:val="105"/>
        </w:rPr>
        <w:t>dbar- clay@dal.ca)</w:t>
      </w:r>
    </w:p>
    <w:p>
      <w:pPr>
        <w:pStyle w:val="BodyText"/>
        <w:spacing w:line="261" w:lineRule="auto" w:before="128"/>
        <w:ind w:left="109" w:right="126" w:firstLine="240"/>
        <w:jc w:val="both"/>
      </w:pPr>
      <w:r>
        <w:rPr>
          <w:color w:val="231F20"/>
        </w:rPr>
        <w:t>The Ocean Tracking Network operates and maintains a continental shelf scale array of 256 bottom mounted fish-tag monitoring stations, spanning from the entrance of Halifax harbour to the Scotian Shelf break. These sta- tions detect tagged keystone, commercially important, and endangered spe- cies as they migrate across this acoustic curtain, known as the Halifax line. The detection performance of each station is dependent on the local bathym- etry, oceanography (sound speed profile variability), ambient noise level, and source depth distribution. At each station, local sound speed profiles from archived glider data were collected and sorted into representative groups. An Nx2D ray-trace model was used to calculate the transmission loss and relative strength of the noise field at fish tag frequencies (69 kHz) for each of the representative sound speed profiles at a number of stations across the array. The performance variability at each station and between stations is presented and compared to real detection data.</w:t>
      </w:r>
    </w:p>
    <w:p>
      <w:pPr>
        <w:pStyle w:val="BodyText"/>
        <w:spacing w:before="91"/>
        <w:ind w:left="1887" w:right="1904"/>
        <w:jc w:val="center"/>
        <w:rPr>
          <w:rFonts w:ascii="PMingLiU"/>
        </w:rPr>
      </w:pPr>
      <w:r>
        <w:rPr>
          <w:rFonts w:ascii="PMingLiU"/>
          <w:color w:val="231F20"/>
          <w:w w:val="110"/>
        </w:rPr>
        <w:t>3:10</w:t>
      </w:r>
    </w:p>
    <w:p>
      <w:pPr>
        <w:pStyle w:val="BodyText"/>
        <w:spacing w:line="249" w:lineRule="auto" w:before="110"/>
        <w:ind w:left="109" w:right="126"/>
        <w:jc w:val="both"/>
      </w:pPr>
      <w:r>
        <w:rPr>
          <w:rFonts w:ascii="PMingLiU"/>
          <w:color w:val="231F20"/>
          <w:w w:val="105"/>
        </w:rPr>
        <w:t>4pAO8. The effects of bottom sediments on the measured spectrum of seismic airgun pulses as a function of range. </w:t>
      </w:r>
      <w:r>
        <w:rPr>
          <w:color w:val="231F20"/>
          <w:w w:val="105"/>
        </w:rPr>
        <w:t>Bruce Martin, Jeff MacDon- nell,</w:t>
      </w:r>
      <w:r>
        <w:rPr>
          <w:color w:val="231F20"/>
          <w:spacing w:val="-6"/>
          <w:w w:val="105"/>
        </w:rPr>
        <w:t> </w:t>
      </w:r>
      <w:r>
        <w:rPr>
          <w:color w:val="231F20"/>
          <w:w w:val="105"/>
        </w:rPr>
        <w:t>and</w:t>
      </w:r>
      <w:r>
        <w:rPr>
          <w:color w:val="231F20"/>
          <w:spacing w:val="-7"/>
          <w:w w:val="105"/>
        </w:rPr>
        <w:t> </w:t>
      </w:r>
      <w:r>
        <w:rPr>
          <w:color w:val="231F20"/>
          <w:w w:val="105"/>
        </w:rPr>
        <w:t>Loren</w:t>
      </w:r>
      <w:r>
        <w:rPr>
          <w:color w:val="231F20"/>
          <w:spacing w:val="-7"/>
          <w:w w:val="105"/>
        </w:rPr>
        <w:t> </w:t>
      </w:r>
      <w:r>
        <w:rPr>
          <w:color w:val="231F20"/>
          <w:w w:val="105"/>
        </w:rPr>
        <w:t>Bailey</w:t>
      </w:r>
      <w:r>
        <w:rPr>
          <w:color w:val="231F20"/>
          <w:spacing w:val="-7"/>
          <w:w w:val="105"/>
        </w:rPr>
        <w:t> </w:t>
      </w:r>
      <w:r>
        <w:rPr>
          <w:color w:val="231F20"/>
          <w:w w:val="105"/>
        </w:rPr>
        <w:t>(JASCO</w:t>
      </w:r>
      <w:r>
        <w:rPr>
          <w:color w:val="231F20"/>
          <w:spacing w:val="-7"/>
          <w:w w:val="105"/>
        </w:rPr>
        <w:t> </w:t>
      </w:r>
      <w:r>
        <w:rPr>
          <w:color w:val="231F20"/>
          <w:w w:val="105"/>
        </w:rPr>
        <w:t>Appl.</w:t>
      </w:r>
      <w:r>
        <w:rPr>
          <w:color w:val="231F20"/>
          <w:spacing w:val="-7"/>
          <w:w w:val="105"/>
        </w:rPr>
        <w:t> </w:t>
      </w:r>
      <w:r>
        <w:rPr>
          <w:color w:val="231F20"/>
          <w:w w:val="105"/>
        </w:rPr>
        <w:t>Sci.,</w:t>
      </w:r>
      <w:r>
        <w:rPr>
          <w:color w:val="231F20"/>
          <w:spacing w:val="-7"/>
          <w:w w:val="105"/>
        </w:rPr>
        <w:t> </w:t>
      </w:r>
      <w:r>
        <w:rPr>
          <w:color w:val="231F20"/>
          <w:w w:val="105"/>
        </w:rPr>
        <w:t>32</w:t>
      </w:r>
      <w:r>
        <w:rPr>
          <w:color w:val="231F20"/>
          <w:spacing w:val="-6"/>
          <w:w w:val="105"/>
        </w:rPr>
        <w:t> </w:t>
      </w:r>
      <w:r>
        <w:rPr>
          <w:color w:val="231F20"/>
          <w:w w:val="105"/>
        </w:rPr>
        <w:t>Troop</w:t>
      </w:r>
      <w:r>
        <w:rPr>
          <w:color w:val="231F20"/>
          <w:spacing w:val="-7"/>
          <w:w w:val="105"/>
        </w:rPr>
        <w:t> </w:t>
      </w:r>
      <w:r>
        <w:rPr>
          <w:color w:val="231F20"/>
          <w:w w:val="105"/>
        </w:rPr>
        <w:t>Ave.,</w:t>
      </w:r>
      <w:r>
        <w:rPr>
          <w:color w:val="231F20"/>
          <w:spacing w:val="-7"/>
          <w:w w:val="105"/>
        </w:rPr>
        <w:t> </w:t>
      </w:r>
      <w:r>
        <w:rPr>
          <w:color w:val="231F20"/>
          <w:w w:val="105"/>
        </w:rPr>
        <w:t>Ste.</w:t>
      </w:r>
      <w:r>
        <w:rPr>
          <w:color w:val="231F20"/>
          <w:spacing w:val="-7"/>
          <w:w w:val="105"/>
        </w:rPr>
        <w:t> </w:t>
      </w:r>
      <w:r>
        <w:rPr>
          <w:color w:val="231F20"/>
          <w:w w:val="105"/>
        </w:rPr>
        <w:t>202,</w:t>
      </w:r>
      <w:r>
        <w:rPr>
          <w:color w:val="231F20"/>
          <w:spacing w:val="-7"/>
          <w:w w:val="105"/>
        </w:rPr>
        <w:t> </w:t>
      </w:r>
      <w:r>
        <w:rPr>
          <w:color w:val="231F20"/>
          <w:w w:val="105"/>
        </w:rPr>
        <w:t>Dart- </w:t>
      </w:r>
      <w:r>
        <w:rPr>
          <w:color w:val="231F20"/>
        </w:rPr>
        <w:t>mouth, NS B3B 1Z1, Canada,</w:t>
      </w:r>
      <w:r>
        <w:rPr>
          <w:color w:val="231F20"/>
          <w:spacing w:val="-5"/>
        </w:rPr>
        <w:t> </w:t>
      </w:r>
      <w:r>
        <w:rPr>
          <w:color w:val="231F20"/>
        </w:rPr>
        <w:t>bruce.martin@jasco.com)</w:t>
      </w:r>
    </w:p>
    <w:p>
      <w:pPr>
        <w:pStyle w:val="BodyText"/>
        <w:spacing w:line="261" w:lineRule="auto" w:before="128"/>
        <w:ind w:left="109" w:right="126" w:firstLine="240"/>
        <w:jc w:val="both"/>
      </w:pPr>
      <w:r>
        <w:rPr>
          <w:color w:val="231F20"/>
        </w:rPr>
        <w:t>Sound from seismic airgun pulses is well known to be a measurable component of the marine soundscape even hundreds of kilometers from the source vessel. The peak frequency of the pulses is normally below 100 Hz, and hence the concern is often raised that the airguns may mask the commu- nications of large baleen whales. Recently, there have been reports of signif- icant energy from seismic airguns in the range of 1–10 kHz which could mask calls from a wider range of marine life. Measurements and modeling of a variety of deep water environments are compared to show that environ- ments with very hard bottom types support the long-range propagation of frequencies above 500 Hz from seismic airgun</w:t>
      </w:r>
      <w:r>
        <w:rPr>
          <w:color w:val="231F20"/>
          <w:spacing w:val="-4"/>
        </w:rPr>
        <w:t> </w:t>
      </w:r>
      <w:r>
        <w:rPr>
          <w:color w:val="231F20"/>
        </w:rPr>
        <w:t>arrays.</w:t>
      </w:r>
    </w:p>
    <w:p>
      <w:pPr>
        <w:spacing w:after="0" w:line="261" w:lineRule="auto"/>
        <w:jc w:val="both"/>
        <w:sectPr>
          <w:type w:val="continuous"/>
          <w:pgSz w:w="12240" w:h="16200"/>
          <w:pgMar w:top="0" w:bottom="280" w:left="920" w:right="920"/>
          <w:cols w:num="2" w:equalWidth="0">
            <w:col w:w="5012" w:space="248"/>
            <w:col w:w="5140"/>
          </w:cols>
        </w:sectPr>
      </w:pPr>
    </w:p>
    <w:p>
      <w:pPr>
        <w:spacing w:before="55"/>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936"/>
        <w:jc w:val="center"/>
        <w:rPr>
          <w:rFonts w:ascii="PMingLiU"/>
        </w:rPr>
      </w:pPr>
      <w:r>
        <w:rPr>
          <w:rFonts w:ascii="PMingLiU"/>
          <w:color w:val="231F20"/>
          <w:w w:val="110"/>
        </w:rPr>
        <w:t>3:25</w:t>
      </w:r>
    </w:p>
    <w:p>
      <w:pPr>
        <w:pStyle w:val="BodyText"/>
        <w:spacing w:line="259" w:lineRule="auto" w:before="110"/>
        <w:ind w:left="810" w:right="1747"/>
        <w:jc w:val="both"/>
      </w:pPr>
      <w:r>
        <w:rPr>
          <w:rFonts w:ascii="PMingLiU"/>
          <w:color w:val="231F20"/>
        </w:rPr>
        <w:t>4pAO9. Broadband active acoustics for synoptic studies of marine ecosystem.  </w:t>
      </w:r>
      <w:r>
        <w:rPr>
          <w:color w:val="231F20"/>
        </w:rPr>
        <w:t>Andone  C.  Lavery  and  Timothy  K.  Stanton  (Appl.  Ocean Phys. and Eng., Woods Hole Oceanographic Inst., 98 Water St., MS 11, Bigelow 211, Woods Hole, MA 02536, alavery@whoi. edu)</w:t>
      </w:r>
    </w:p>
    <w:p>
      <w:pPr>
        <w:pStyle w:val="BodyText"/>
        <w:spacing w:line="261" w:lineRule="auto" w:before="101"/>
        <w:ind w:left="810" w:right="1746" w:firstLine="239"/>
        <w:jc w:val="both"/>
      </w:pPr>
      <w:r>
        <w:rPr>
          <w:color w:val="231F20"/>
        </w:rPr>
        <w:t>Marine ecosystems host a wide variety of organisms spanning many trophic levels, ranging from the smallest planktonic organisms that comprise the base of the marine food web, to large apex predator fishes, marine mammals, such as whales, and sea birds. Active acoustical systems that span a wide range of frequencies are required to quantitatively characterize these organisms, their distribution and abundance. In this presentation, we discuss the development and use of broadband acoustic systems that are optimized for studies of fish and zooplankton through use of spectral classification methods. For swimbladder-bearing fish, a low-frequency (1–6 kHz) broad- band system is described that classifies fish according to the resonance of its swimbladder. For zooplankton, a high frequency (25–600 kHz) broadband system is described that classifies zooplankton either according the resonance of their gas (gas-bearing zooplankton only) or according to the transition between the Rayleigh and geometric scattering region (non-gaseous zooplankton). Because of the resolving power of the broadband signals, the echoes also tend to be non-Rayleigh, which has additional classification information. Applications of the spectral and statistical broadband acoustics methods to ecosystem research are given. [Work supported by the Office of Naval Research and the Woods Hole Oceanographic</w:t>
      </w:r>
      <w:r>
        <w:rPr>
          <w:color w:val="231F20"/>
          <w:spacing w:val="-5"/>
        </w:rPr>
        <w:t> </w:t>
      </w:r>
      <w:r>
        <w:rPr>
          <w:color w:val="231F20"/>
        </w:rPr>
        <w:t>Institution.]</w:t>
      </w:r>
    </w:p>
    <w:p>
      <w:pPr>
        <w:pStyle w:val="BodyText"/>
        <w:spacing w:before="4"/>
        <w:rPr>
          <w:sz w:val="18"/>
        </w:rPr>
      </w:pPr>
    </w:p>
    <w:p>
      <w:pPr>
        <w:pStyle w:val="BodyText"/>
        <w:spacing w:before="1"/>
        <w:ind w:right="936"/>
        <w:jc w:val="center"/>
        <w:rPr>
          <w:rFonts w:ascii="PMingLiU"/>
        </w:rPr>
      </w:pPr>
      <w:r>
        <w:rPr>
          <w:rFonts w:ascii="PMingLiU"/>
          <w:color w:val="231F20"/>
          <w:w w:val="110"/>
        </w:rPr>
        <w:t>3:40</w:t>
      </w:r>
    </w:p>
    <w:p>
      <w:pPr>
        <w:pStyle w:val="BodyText"/>
        <w:spacing w:line="259" w:lineRule="auto" w:before="110"/>
        <w:ind w:left="810" w:right="1746"/>
        <w:jc w:val="both"/>
      </w:pPr>
      <w:r>
        <w:rPr>
          <w:rFonts w:ascii="PMingLiU"/>
          <w:color w:val="231F20"/>
        </w:rPr>
        <w:t>4pAO10. Fully utilizing the acoustic record for  biological  monitoring  and  ecological  applications.  </w:t>
      </w:r>
      <w:r>
        <w:rPr>
          <w:color w:val="231F20"/>
        </w:rPr>
        <w:t>John  K.  Horne,  Ross  Hytnen  (School of Aquatic and Fishery Sci., Univ. of Washington, 1122 NE Boat St., Seattle, WA 98105, jhorne@uw.edu), Shari Maxwell (Pa- cific Northwest National Lab., Sequim, WA), Kenneth Ham (Pacific Northwest National Lab., Batelle, WA), Adam Maxwell (Pacific Northwest National Lab., Sequim, WA), and Jeff Condiotty (Simrad Fisheries, Lynnwood,</w:t>
      </w:r>
      <w:r>
        <w:rPr>
          <w:color w:val="231F20"/>
          <w:spacing w:val="-15"/>
        </w:rPr>
        <w:t> </w:t>
      </w:r>
      <w:r>
        <w:rPr>
          <w:color w:val="231F20"/>
        </w:rPr>
        <w:t>WA)</w:t>
      </w:r>
    </w:p>
    <w:p>
      <w:pPr>
        <w:pStyle w:val="BodyText"/>
        <w:spacing w:line="261" w:lineRule="auto" w:before="101"/>
        <w:ind w:left="810" w:right="1746" w:firstLine="239"/>
        <w:jc w:val="both"/>
      </w:pPr>
      <w:r>
        <w:rPr>
          <w:color w:val="231F20"/>
        </w:rPr>
        <w:t>Increasing demands to monitor marine ecosystems amplifies the need for efficient and effective characterization of organism abun- dances and distributions. Monitoring, processing, and archiving acoustic data may also be required in near-real-time when documenting environmental change or reporting impacts when meeting regulatory requirements. The Nekton Interactive Monitoring System (NIMS) is designed to address four challenges of ocean observation and monitoring: animal tracking, distribution characterization, regulatory thresholds, and data volume reduction. A Kalman filter is used to identify and link candidate targets into tracks. Backscatter measures are characterized using a suite of metrics (Sv, inertia, dispersion, Aggregation Index, evenness, % occupied) to quantify vertical</w:t>
      </w:r>
      <w:r>
        <w:rPr>
          <w:color w:val="231F20"/>
          <w:spacing w:val="-17"/>
        </w:rPr>
        <w:t> </w:t>
      </w:r>
      <w:r>
        <w:rPr>
          <w:color w:val="231F20"/>
        </w:rPr>
        <w:t>distribu- tions of pelagic organisms. If tracks cross pre-set exclusion ranges or regulatory thresholds of metrics are exceeded, then notifications are sent to trigger operational modification or mitigation. Kongsberg M3 sonar raw data acquisition rates of 11 Mb per second are reduced to 11 Mb per hour data storage, a 4 order of magnitude data savings. NIMS middleware can be deployed autonomously with instrument packages, remotely to telemeter data, network connected for real time monitoring, or used to process archived data. Example applications include ocean observatories and marine renewable energy environmental</w:t>
      </w:r>
      <w:r>
        <w:rPr>
          <w:color w:val="231F20"/>
          <w:spacing w:val="-2"/>
        </w:rPr>
        <w:t> </w:t>
      </w:r>
      <w:r>
        <w:rPr>
          <w:color w:val="231F20"/>
        </w:rPr>
        <w:t>monitoring.</w:t>
      </w:r>
    </w:p>
    <w:p>
      <w:pPr>
        <w:pStyle w:val="BodyText"/>
        <w:spacing w:before="4"/>
        <w:rPr>
          <w:sz w:val="18"/>
        </w:rPr>
      </w:pPr>
    </w:p>
    <w:p>
      <w:pPr>
        <w:pStyle w:val="BodyText"/>
        <w:spacing w:before="1"/>
        <w:ind w:right="936"/>
        <w:jc w:val="center"/>
        <w:rPr>
          <w:rFonts w:ascii="PMingLiU"/>
        </w:rPr>
      </w:pPr>
      <w:r>
        <w:rPr>
          <w:rFonts w:ascii="PMingLiU"/>
          <w:color w:val="231F20"/>
          <w:w w:val="110"/>
        </w:rPr>
        <w:t>3:55</w:t>
      </w:r>
    </w:p>
    <w:p>
      <w:pPr>
        <w:pStyle w:val="BodyText"/>
        <w:spacing w:line="247" w:lineRule="auto" w:before="110"/>
        <w:ind w:left="810" w:right="1747"/>
        <w:jc w:val="both"/>
      </w:pPr>
      <w:r>
        <w:rPr>
          <w:rFonts w:ascii="PMingLiU"/>
          <w:color w:val="231F20"/>
          <w:w w:val="105"/>
        </w:rPr>
        <w:t>4pAO11. Application of acoustic technologies to study the temporal and spatial distributions of the Pacific hake (</w:t>
      </w:r>
      <w:r>
        <w:rPr>
          <w:i/>
          <w:color w:val="231F20"/>
          <w:w w:val="105"/>
        </w:rPr>
        <w:t>Merluccius pro- </w:t>
      </w:r>
      <w:r>
        <w:rPr>
          <w:i/>
          <w:color w:val="231F20"/>
          <w:w w:val="105"/>
        </w:rPr>
        <w:t>ductus</w:t>
      </w:r>
      <w:r>
        <w:rPr>
          <w:rFonts w:ascii="PMingLiU"/>
          <w:color w:val="231F20"/>
          <w:w w:val="105"/>
        </w:rPr>
        <w:t>)</w:t>
      </w:r>
      <w:r>
        <w:rPr>
          <w:rFonts w:ascii="PMingLiU"/>
          <w:color w:val="231F20"/>
          <w:spacing w:val="-8"/>
          <w:w w:val="105"/>
        </w:rPr>
        <w:t> </w:t>
      </w:r>
      <w:r>
        <w:rPr>
          <w:rFonts w:ascii="PMingLiU"/>
          <w:color w:val="231F20"/>
          <w:w w:val="105"/>
        </w:rPr>
        <w:t>in</w:t>
      </w:r>
      <w:r>
        <w:rPr>
          <w:rFonts w:ascii="PMingLiU"/>
          <w:color w:val="231F20"/>
          <w:spacing w:val="-9"/>
          <w:w w:val="105"/>
        </w:rPr>
        <w:t> </w:t>
      </w:r>
      <w:r>
        <w:rPr>
          <w:rFonts w:ascii="PMingLiU"/>
          <w:color w:val="231F20"/>
          <w:w w:val="105"/>
        </w:rPr>
        <w:t>the</w:t>
      </w:r>
      <w:r>
        <w:rPr>
          <w:rFonts w:ascii="PMingLiU"/>
          <w:color w:val="231F20"/>
          <w:spacing w:val="-8"/>
          <w:w w:val="105"/>
        </w:rPr>
        <w:t> </w:t>
      </w:r>
      <w:r>
        <w:rPr>
          <w:rFonts w:ascii="PMingLiU"/>
          <w:color w:val="231F20"/>
          <w:w w:val="105"/>
        </w:rPr>
        <w:t>California</w:t>
      </w:r>
      <w:r>
        <w:rPr>
          <w:rFonts w:ascii="PMingLiU"/>
          <w:color w:val="231F20"/>
          <w:spacing w:val="-9"/>
          <w:w w:val="105"/>
        </w:rPr>
        <w:t> </w:t>
      </w:r>
      <w:r>
        <w:rPr>
          <w:rFonts w:ascii="PMingLiU"/>
          <w:color w:val="231F20"/>
          <w:w w:val="105"/>
        </w:rPr>
        <w:t>Current</w:t>
      </w:r>
      <w:r>
        <w:rPr>
          <w:rFonts w:ascii="PMingLiU"/>
          <w:color w:val="231F20"/>
          <w:spacing w:val="-9"/>
          <w:w w:val="105"/>
        </w:rPr>
        <w:t> </w:t>
      </w:r>
      <w:r>
        <w:rPr>
          <w:rFonts w:ascii="PMingLiU"/>
          <w:color w:val="231F20"/>
          <w:w w:val="105"/>
        </w:rPr>
        <w:t>System.</w:t>
      </w:r>
      <w:r>
        <w:rPr>
          <w:rFonts w:ascii="PMingLiU"/>
          <w:color w:val="231F20"/>
          <w:spacing w:val="-9"/>
          <w:w w:val="105"/>
        </w:rPr>
        <w:t> </w:t>
      </w:r>
      <w:r>
        <w:rPr>
          <w:color w:val="231F20"/>
          <w:w w:val="105"/>
        </w:rPr>
        <w:t>Dezhang</w:t>
      </w:r>
      <w:r>
        <w:rPr>
          <w:color w:val="231F20"/>
          <w:spacing w:val="-7"/>
          <w:w w:val="105"/>
        </w:rPr>
        <w:t> </w:t>
      </w:r>
      <w:r>
        <w:rPr>
          <w:color w:val="231F20"/>
          <w:w w:val="105"/>
        </w:rPr>
        <w:t>Chu,</w:t>
      </w:r>
      <w:r>
        <w:rPr>
          <w:color w:val="231F20"/>
          <w:spacing w:val="-7"/>
          <w:w w:val="105"/>
        </w:rPr>
        <w:t> </w:t>
      </w:r>
      <w:r>
        <w:rPr>
          <w:color w:val="231F20"/>
          <w:w w:val="105"/>
        </w:rPr>
        <w:t>Rebecca</w:t>
      </w:r>
      <w:r>
        <w:rPr>
          <w:color w:val="231F20"/>
          <w:spacing w:val="-8"/>
          <w:w w:val="105"/>
        </w:rPr>
        <w:t> </w:t>
      </w:r>
      <w:r>
        <w:rPr>
          <w:color w:val="231F20"/>
          <w:w w:val="105"/>
        </w:rPr>
        <w:t>Thomas</w:t>
      </w:r>
      <w:r>
        <w:rPr>
          <w:color w:val="231F20"/>
          <w:spacing w:val="-7"/>
          <w:w w:val="105"/>
        </w:rPr>
        <w:t> </w:t>
      </w:r>
      <w:r>
        <w:rPr>
          <w:color w:val="231F20"/>
          <w:w w:val="105"/>
        </w:rPr>
        <w:t>(NOAA</w:t>
      </w:r>
      <w:r>
        <w:rPr>
          <w:color w:val="231F20"/>
          <w:spacing w:val="-7"/>
          <w:w w:val="105"/>
        </w:rPr>
        <w:t> </w:t>
      </w:r>
      <w:r>
        <w:rPr>
          <w:color w:val="231F20"/>
          <w:w w:val="105"/>
        </w:rPr>
        <w:t>Fisheries,</w:t>
      </w:r>
      <w:r>
        <w:rPr>
          <w:color w:val="231F20"/>
          <w:spacing w:val="-6"/>
          <w:w w:val="105"/>
        </w:rPr>
        <w:t> </w:t>
      </w:r>
      <w:r>
        <w:rPr>
          <w:color w:val="231F20"/>
          <w:w w:val="105"/>
        </w:rPr>
        <w:t>NWFSC,</w:t>
      </w:r>
      <w:r>
        <w:rPr>
          <w:color w:val="231F20"/>
          <w:spacing w:val="-8"/>
          <w:w w:val="105"/>
        </w:rPr>
        <w:t> </w:t>
      </w:r>
      <w:r>
        <w:rPr>
          <w:color w:val="231F20"/>
          <w:w w:val="105"/>
        </w:rPr>
        <w:t>2725</w:t>
      </w:r>
      <w:r>
        <w:rPr>
          <w:color w:val="231F20"/>
          <w:spacing w:val="-7"/>
          <w:w w:val="105"/>
        </w:rPr>
        <w:t> </w:t>
      </w:r>
      <w:r>
        <w:rPr>
          <w:color w:val="231F20"/>
          <w:w w:val="105"/>
        </w:rPr>
        <w:t>Montlake</w:t>
      </w:r>
      <w:r>
        <w:rPr>
          <w:color w:val="231F20"/>
          <w:spacing w:val="-8"/>
          <w:w w:val="105"/>
        </w:rPr>
        <w:t> </w:t>
      </w:r>
      <w:r>
        <w:rPr>
          <w:color w:val="231F20"/>
          <w:w w:val="105"/>
        </w:rPr>
        <w:t>Blvd.</w:t>
      </w:r>
      <w:r>
        <w:rPr>
          <w:color w:val="231F20"/>
          <w:spacing w:val="-7"/>
          <w:w w:val="105"/>
        </w:rPr>
        <w:t> </w:t>
      </w:r>
      <w:r>
        <w:rPr>
          <w:color w:val="231F20"/>
          <w:w w:val="105"/>
        </w:rPr>
        <w:t>E.,</w:t>
      </w:r>
      <w:r>
        <w:rPr>
          <w:color w:val="231F20"/>
          <w:spacing w:val="-7"/>
          <w:w w:val="105"/>
        </w:rPr>
        <w:t> </w:t>
      </w:r>
      <w:r>
        <w:rPr>
          <w:color w:val="231F20"/>
          <w:w w:val="105"/>
        </w:rPr>
        <w:t>Seat- tle,</w:t>
      </w:r>
      <w:r>
        <w:rPr>
          <w:color w:val="231F20"/>
          <w:spacing w:val="-10"/>
          <w:w w:val="105"/>
        </w:rPr>
        <w:t> </w:t>
      </w:r>
      <w:r>
        <w:rPr>
          <w:color w:val="231F20"/>
          <w:w w:val="105"/>
        </w:rPr>
        <w:t>WA</w:t>
      </w:r>
      <w:r>
        <w:rPr>
          <w:color w:val="231F20"/>
          <w:spacing w:val="-9"/>
          <w:w w:val="105"/>
        </w:rPr>
        <w:t> </w:t>
      </w:r>
      <w:r>
        <w:rPr>
          <w:color w:val="231F20"/>
          <w:w w:val="105"/>
        </w:rPr>
        <w:t>98112,</w:t>
      </w:r>
      <w:r>
        <w:rPr>
          <w:color w:val="231F20"/>
          <w:spacing w:val="-10"/>
          <w:w w:val="105"/>
        </w:rPr>
        <w:t> </w:t>
      </w:r>
      <w:r>
        <w:rPr>
          <w:color w:val="231F20"/>
          <w:w w:val="105"/>
        </w:rPr>
        <w:t>dezhang.chu@noaa.gov),</w:t>
      </w:r>
      <w:r>
        <w:rPr>
          <w:color w:val="231F20"/>
          <w:spacing w:val="-10"/>
          <w:w w:val="105"/>
        </w:rPr>
        <w:t> </w:t>
      </w:r>
      <w:r>
        <w:rPr>
          <w:color w:val="231F20"/>
          <w:w w:val="105"/>
        </w:rPr>
        <w:t>Julia</w:t>
      </w:r>
      <w:r>
        <w:rPr>
          <w:color w:val="231F20"/>
          <w:spacing w:val="-9"/>
          <w:w w:val="105"/>
        </w:rPr>
        <w:t> </w:t>
      </w:r>
      <w:r>
        <w:rPr>
          <w:color w:val="231F20"/>
          <w:w w:val="105"/>
        </w:rPr>
        <w:t>Clemons</w:t>
      </w:r>
      <w:r>
        <w:rPr>
          <w:color w:val="231F20"/>
          <w:spacing w:val="-9"/>
          <w:w w:val="105"/>
        </w:rPr>
        <w:t> </w:t>
      </w:r>
      <w:r>
        <w:rPr>
          <w:color w:val="231F20"/>
          <w:w w:val="105"/>
        </w:rPr>
        <w:t>(NOAA</w:t>
      </w:r>
      <w:r>
        <w:rPr>
          <w:color w:val="231F20"/>
          <w:spacing w:val="-9"/>
          <w:w w:val="105"/>
        </w:rPr>
        <w:t> </w:t>
      </w:r>
      <w:r>
        <w:rPr>
          <w:color w:val="231F20"/>
          <w:w w:val="105"/>
        </w:rPr>
        <w:t>Fisheries,</w:t>
      </w:r>
      <w:r>
        <w:rPr>
          <w:color w:val="231F20"/>
          <w:spacing w:val="-9"/>
          <w:w w:val="105"/>
        </w:rPr>
        <w:t> </w:t>
      </w:r>
      <w:r>
        <w:rPr>
          <w:color w:val="231F20"/>
          <w:w w:val="105"/>
        </w:rPr>
        <w:t>NWFSC,</w:t>
      </w:r>
      <w:r>
        <w:rPr>
          <w:color w:val="231F20"/>
          <w:spacing w:val="-10"/>
          <w:w w:val="105"/>
        </w:rPr>
        <w:t> </w:t>
      </w:r>
      <w:r>
        <w:rPr>
          <w:color w:val="231F20"/>
          <w:w w:val="105"/>
        </w:rPr>
        <w:t>Newport,</w:t>
      </w:r>
      <w:r>
        <w:rPr>
          <w:color w:val="231F20"/>
          <w:spacing w:val="-10"/>
          <w:w w:val="105"/>
        </w:rPr>
        <w:t> </w:t>
      </w:r>
      <w:r>
        <w:rPr>
          <w:color w:val="231F20"/>
          <w:w w:val="105"/>
        </w:rPr>
        <w:t>Oregon),</w:t>
      </w:r>
      <w:r>
        <w:rPr>
          <w:color w:val="231F20"/>
          <w:spacing w:val="-9"/>
          <w:w w:val="105"/>
        </w:rPr>
        <w:t> </w:t>
      </w:r>
      <w:r>
        <w:rPr>
          <w:color w:val="231F20"/>
          <w:w w:val="105"/>
        </w:rPr>
        <w:t>Sandy</w:t>
      </w:r>
      <w:r>
        <w:rPr>
          <w:color w:val="231F20"/>
          <w:spacing w:val="-10"/>
          <w:w w:val="105"/>
        </w:rPr>
        <w:t> </w:t>
      </w:r>
      <w:r>
        <w:rPr>
          <w:color w:val="231F20"/>
          <w:w w:val="105"/>
        </w:rPr>
        <w:t>Parker-Stetter,</w:t>
      </w:r>
      <w:r>
        <w:rPr>
          <w:color w:val="231F20"/>
          <w:spacing w:val="-9"/>
          <w:w w:val="105"/>
        </w:rPr>
        <w:t> </w:t>
      </w:r>
      <w:r>
        <w:rPr>
          <w:color w:val="231F20"/>
          <w:w w:val="105"/>
        </w:rPr>
        <w:t>John Pohl</w:t>
      </w:r>
      <w:r>
        <w:rPr>
          <w:color w:val="231F20"/>
          <w:spacing w:val="-19"/>
          <w:w w:val="105"/>
        </w:rPr>
        <w:t> </w:t>
      </w:r>
      <w:r>
        <w:rPr>
          <w:color w:val="231F20"/>
          <w:w w:val="105"/>
        </w:rPr>
        <w:t>(NOAA</w:t>
      </w:r>
      <w:r>
        <w:rPr>
          <w:color w:val="231F20"/>
          <w:spacing w:val="-20"/>
          <w:w w:val="105"/>
        </w:rPr>
        <w:t> </w:t>
      </w:r>
      <w:r>
        <w:rPr>
          <w:color w:val="231F20"/>
          <w:w w:val="105"/>
        </w:rPr>
        <w:t>Fisheries,</w:t>
      </w:r>
      <w:r>
        <w:rPr>
          <w:color w:val="231F20"/>
          <w:spacing w:val="-19"/>
          <w:w w:val="105"/>
        </w:rPr>
        <w:t> </w:t>
      </w:r>
      <w:r>
        <w:rPr>
          <w:color w:val="231F20"/>
          <w:w w:val="105"/>
        </w:rPr>
        <w:t>NWFSC,</w:t>
      </w:r>
      <w:r>
        <w:rPr>
          <w:color w:val="231F20"/>
          <w:spacing w:val="-19"/>
          <w:w w:val="105"/>
        </w:rPr>
        <w:t> </w:t>
      </w:r>
      <w:r>
        <w:rPr>
          <w:color w:val="231F20"/>
          <w:w w:val="105"/>
        </w:rPr>
        <w:t>Seattle,</w:t>
      </w:r>
      <w:r>
        <w:rPr>
          <w:color w:val="231F20"/>
          <w:spacing w:val="-19"/>
          <w:w w:val="105"/>
        </w:rPr>
        <w:t> </w:t>
      </w:r>
      <w:r>
        <w:rPr>
          <w:color w:val="231F20"/>
          <w:w w:val="105"/>
        </w:rPr>
        <w:t>WA),</w:t>
      </w:r>
      <w:r>
        <w:rPr>
          <w:color w:val="231F20"/>
          <w:spacing w:val="-20"/>
          <w:w w:val="105"/>
        </w:rPr>
        <w:t> </w:t>
      </w:r>
      <w:r>
        <w:rPr>
          <w:color w:val="231F20"/>
          <w:w w:val="105"/>
        </w:rPr>
        <w:t>Julia</w:t>
      </w:r>
      <w:r>
        <w:rPr>
          <w:color w:val="231F20"/>
          <w:spacing w:val="-19"/>
          <w:w w:val="105"/>
        </w:rPr>
        <w:t> </w:t>
      </w:r>
      <w:r>
        <w:rPr>
          <w:color w:val="231F20"/>
          <w:w w:val="105"/>
        </w:rPr>
        <w:t>Clemons</w:t>
      </w:r>
      <w:r>
        <w:rPr>
          <w:color w:val="231F20"/>
          <w:spacing w:val="-19"/>
          <w:w w:val="105"/>
        </w:rPr>
        <w:t> </w:t>
      </w:r>
      <w:r>
        <w:rPr>
          <w:color w:val="231F20"/>
          <w:w w:val="105"/>
        </w:rPr>
        <w:t>(NOAA</w:t>
      </w:r>
      <w:r>
        <w:rPr>
          <w:color w:val="231F20"/>
          <w:spacing w:val="-20"/>
          <w:w w:val="105"/>
        </w:rPr>
        <w:t> </w:t>
      </w:r>
      <w:r>
        <w:rPr>
          <w:color w:val="231F20"/>
          <w:w w:val="105"/>
        </w:rPr>
        <w:t>Fisheries,</w:t>
      </w:r>
      <w:r>
        <w:rPr>
          <w:color w:val="231F20"/>
          <w:spacing w:val="-19"/>
          <w:w w:val="105"/>
        </w:rPr>
        <w:t> </w:t>
      </w:r>
      <w:r>
        <w:rPr>
          <w:color w:val="231F20"/>
          <w:w w:val="105"/>
        </w:rPr>
        <w:t>NWFSC,</w:t>
      </w:r>
      <w:r>
        <w:rPr>
          <w:color w:val="231F20"/>
          <w:spacing w:val="-19"/>
          <w:w w:val="105"/>
        </w:rPr>
        <w:t> </w:t>
      </w:r>
      <w:r>
        <w:rPr>
          <w:color w:val="231F20"/>
          <w:w w:val="105"/>
        </w:rPr>
        <w:t>Newport,</w:t>
      </w:r>
      <w:r>
        <w:rPr>
          <w:color w:val="231F20"/>
          <w:spacing w:val="-19"/>
          <w:w w:val="105"/>
        </w:rPr>
        <w:t> </w:t>
      </w:r>
      <w:r>
        <w:rPr>
          <w:color w:val="231F20"/>
          <w:w w:val="105"/>
        </w:rPr>
        <w:t>Oregon),</w:t>
      </w:r>
      <w:r>
        <w:rPr>
          <w:color w:val="231F20"/>
          <w:spacing w:val="-19"/>
          <w:w w:val="105"/>
        </w:rPr>
        <w:t> </w:t>
      </w:r>
      <w:r>
        <w:rPr>
          <w:color w:val="231F20"/>
          <w:w w:val="105"/>
        </w:rPr>
        <w:t>and</w:t>
      </w:r>
      <w:r>
        <w:rPr>
          <w:color w:val="231F20"/>
          <w:spacing w:val="-20"/>
          <w:w w:val="105"/>
        </w:rPr>
        <w:t> </w:t>
      </w:r>
      <w:r>
        <w:rPr>
          <w:color w:val="231F20"/>
          <w:w w:val="105"/>
        </w:rPr>
        <w:t>Stephane</w:t>
      </w:r>
      <w:r>
        <w:rPr>
          <w:color w:val="231F20"/>
          <w:spacing w:val="-20"/>
          <w:w w:val="105"/>
        </w:rPr>
        <w:t> </w:t>
      </w:r>
      <w:r>
        <w:rPr>
          <w:color w:val="231F20"/>
          <w:w w:val="105"/>
        </w:rPr>
        <w:t>Gauthier</w:t>
      </w:r>
    </w:p>
    <w:p>
      <w:pPr>
        <w:pStyle w:val="BodyText"/>
        <w:spacing w:before="11"/>
        <w:ind w:left="810"/>
        <w:jc w:val="both"/>
      </w:pPr>
      <w:r>
        <w:rPr>
          <w:color w:val="231F20"/>
        </w:rPr>
        <w:t>(Fisheries and Oceans Canada, Inst. of Ocean Sci., Sidney, BC, Canada)</w:t>
      </w:r>
    </w:p>
    <w:p>
      <w:pPr>
        <w:pStyle w:val="BodyText"/>
        <w:spacing w:line="261" w:lineRule="auto" w:before="115"/>
        <w:ind w:left="810" w:right="1746" w:firstLine="239"/>
        <w:jc w:val="both"/>
      </w:pPr>
      <w:r>
        <w:rPr/>
        <w:pict>
          <v:rect style="position:absolute;margin-left:571.63501pt;margin-top:55.287991pt;width:40.365pt;height:72pt;mso-position-horizontal-relative:page;mso-position-vertical-relative:paragraph;z-index:7528" filled="true" fillcolor="#231f20" stroked="false">
            <v:fill type="solid"/>
            <w10:wrap type="none"/>
          </v:rect>
        </w:pict>
      </w:r>
      <w:r>
        <w:rPr/>
        <w:pict>
          <v:shape style="position:absolute;margin-left:581.36554pt;margin-top:61.303635pt;width:12.6pt;height:60pt;mso-position-horizontal-relative:page;mso-position-vertical-relative:paragraph;z-index:7552"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Advances in acoustics technologies offer a remote and non-invasive sensing means to conduct fisheries acoustic surveys. Over the past two decades, joint US and Canada acoustic and trawl surveys on Pacific hake (</w:t>
      </w:r>
      <w:r>
        <w:rPr>
          <w:i/>
          <w:color w:val="231F20"/>
        </w:rPr>
        <w:t>Merluccius productus</w:t>
      </w:r>
      <w:r>
        <w:rPr>
          <w:color w:val="231F20"/>
        </w:rPr>
        <w:t>), one of the most important commercial fisheries off the West Coasts of the United States and Canada, have been conducted at the intervals of one to three years within the California Current System (CCS). In this presentation, the temporal and spatial distributions of Pacific hake resulting from these</w:t>
      </w:r>
      <w:r>
        <w:rPr>
          <w:color w:val="231F20"/>
          <w:spacing w:val="-3"/>
        </w:rPr>
        <w:t> </w:t>
      </w:r>
      <w:r>
        <w:rPr>
          <w:color w:val="231F20"/>
        </w:rPr>
        <w:t>surveys</w:t>
      </w:r>
      <w:r>
        <w:rPr>
          <w:color w:val="231F20"/>
          <w:spacing w:val="-2"/>
        </w:rPr>
        <w:t> </w:t>
      </w:r>
      <w:r>
        <w:rPr>
          <w:color w:val="231F20"/>
        </w:rPr>
        <w:t>spanning</w:t>
      </w:r>
      <w:r>
        <w:rPr>
          <w:color w:val="231F20"/>
          <w:spacing w:val="-4"/>
        </w:rPr>
        <w:t> </w:t>
      </w:r>
      <w:r>
        <w:rPr>
          <w:color w:val="231F20"/>
        </w:rPr>
        <w:t>a</w:t>
      </w:r>
      <w:r>
        <w:rPr>
          <w:color w:val="231F20"/>
          <w:spacing w:val="-1"/>
        </w:rPr>
        <w:t> </w:t>
      </w:r>
      <w:r>
        <w:rPr>
          <w:color w:val="231F20"/>
        </w:rPr>
        <w:t>period</w:t>
      </w:r>
      <w:r>
        <w:rPr>
          <w:color w:val="231F20"/>
          <w:spacing w:val="-3"/>
        </w:rPr>
        <w:t> </w:t>
      </w:r>
      <w:r>
        <w:rPr>
          <w:color w:val="231F20"/>
        </w:rPr>
        <w:t>of</w:t>
      </w:r>
      <w:r>
        <w:rPr>
          <w:color w:val="231F20"/>
          <w:spacing w:val="-1"/>
        </w:rPr>
        <w:t> </w:t>
      </w:r>
      <w:r>
        <w:rPr>
          <w:color w:val="231F20"/>
        </w:rPr>
        <w:t>nearly</w:t>
      </w:r>
      <w:r>
        <w:rPr>
          <w:color w:val="231F20"/>
          <w:spacing w:val="-3"/>
        </w:rPr>
        <w:t> </w:t>
      </w:r>
      <w:r>
        <w:rPr>
          <w:color w:val="231F20"/>
        </w:rPr>
        <w:t>two</w:t>
      </w:r>
      <w:r>
        <w:rPr>
          <w:color w:val="231F20"/>
          <w:spacing w:val="-3"/>
        </w:rPr>
        <w:t> </w:t>
      </w:r>
      <w:r>
        <w:rPr>
          <w:color w:val="231F20"/>
        </w:rPr>
        <w:t>decades</w:t>
      </w:r>
      <w:r>
        <w:rPr>
          <w:color w:val="231F20"/>
          <w:spacing w:val="-3"/>
        </w:rPr>
        <w:t> </w:t>
      </w:r>
      <w:r>
        <w:rPr>
          <w:color w:val="231F20"/>
        </w:rPr>
        <w:t>will</w:t>
      </w:r>
      <w:r>
        <w:rPr>
          <w:color w:val="231F20"/>
          <w:spacing w:val="-2"/>
        </w:rPr>
        <w:t> </w:t>
      </w:r>
      <w:r>
        <w:rPr>
          <w:color w:val="231F20"/>
        </w:rPr>
        <w:t>be</w:t>
      </w:r>
      <w:r>
        <w:rPr>
          <w:color w:val="231F20"/>
          <w:spacing w:val="-2"/>
        </w:rPr>
        <w:t> </w:t>
      </w:r>
      <w:r>
        <w:rPr>
          <w:color w:val="231F20"/>
        </w:rPr>
        <w:t>presented.</w:t>
      </w:r>
      <w:r>
        <w:rPr>
          <w:color w:val="231F20"/>
          <w:spacing w:val="-3"/>
        </w:rPr>
        <w:t> </w:t>
      </w:r>
      <w:r>
        <w:rPr>
          <w:color w:val="231F20"/>
        </w:rPr>
        <w:t>Challenges</w:t>
      </w:r>
      <w:r>
        <w:rPr>
          <w:color w:val="231F20"/>
          <w:spacing w:val="-4"/>
        </w:rPr>
        <w:t> </w:t>
      </w:r>
      <w:r>
        <w:rPr>
          <w:color w:val="231F20"/>
        </w:rPr>
        <w:t>in</w:t>
      </w:r>
      <w:r>
        <w:rPr>
          <w:color w:val="231F20"/>
          <w:spacing w:val="-1"/>
        </w:rPr>
        <w:t> </w:t>
      </w:r>
      <w:r>
        <w:rPr>
          <w:color w:val="231F20"/>
        </w:rPr>
        <w:t>converting</w:t>
      </w:r>
      <w:r>
        <w:rPr>
          <w:color w:val="231F20"/>
          <w:spacing w:val="-2"/>
        </w:rPr>
        <w:t> </w:t>
      </w:r>
      <w:r>
        <w:rPr>
          <w:color w:val="231F20"/>
        </w:rPr>
        <w:t>the</w:t>
      </w:r>
      <w:r>
        <w:rPr>
          <w:color w:val="231F20"/>
          <w:spacing w:val="-1"/>
        </w:rPr>
        <w:t> </w:t>
      </w:r>
      <w:r>
        <w:rPr>
          <w:color w:val="231F20"/>
        </w:rPr>
        <w:t>measured</w:t>
      </w:r>
      <w:r>
        <w:rPr>
          <w:color w:val="231F20"/>
          <w:spacing w:val="-3"/>
        </w:rPr>
        <w:t> </w:t>
      </w:r>
      <w:r>
        <w:rPr>
          <w:color w:val="231F20"/>
        </w:rPr>
        <w:t>acoustic</w:t>
      </w:r>
      <w:r>
        <w:rPr>
          <w:color w:val="231F20"/>
          <w:spacing w:val="-3"/>
        </w:rPr>
        <w:t> </w:t>
      </w:r>
      <w:r>
        <w:rPr>
          <w:color w:val="231F20"/>
        </w:rPr>
        <w:t>quantities</w:t>
      </w:r>
      <w:r>
        <w:rPr>
          <w:color w:val="231F20"/>
          <w:spacing w:val="-4"/>
        </w:rPr>
        <w:t> </w:t>
      </w:r>
      <w:r>
        <w:rPr>
          <w:color w:val="231F20"/>
        </w:rPr>
        <w:t>to</w:t>
      </w:r>
      <w:r>
        <w:rPr>
          <w:color w:val="231F20"/>
          <w:spacing w:val="-1"/>
        </w:rPr>
        <w:t> </w:t>
      </w:r>
      <w:r>
        <w:rPr>
          <w:color w:val="231F20"/>
        </w:rPr>
        <w:t>bi- ological quantities, such as abundance and biomass, will be addressed, including uncertainties associated with mixed species, environ- mental parameters, and properties in fish morphology and anatomy. Issues related to transitions from single-species to ecosystem-based acoustic surveys will also be</w:t>
      </w:r>
      <w:r>
        <w:rPr>
          <w:color w:val="231F20"/>
          <w:spacing w:val="-3"/>
        </w:rPr>
        <w:t> </w:t>
      </w:r>
      <w:r>
        <w:rPr>
          <w:color w:val="231F20"/>
        </w:rPr>
        <w:t>discussed.</w:t>
      </w:r>
    </w:p>
    <w:p>
      <w:pPr>
        <w:pStyle w:val="BodyText"/>
        <w:spacing w:before="3"/>
        <w:rPr>
          <w:sz w:val="20"/>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27"/>
          <w:footerReference w:type="default" r:id="rId828"/>
          <w:pgSz w:w="12240" w:h="16200"/>
          <w:pgMar w:header="0" w:footer="638" w:top="760" w:bottom="820" w:left="920" w:right="0"/>
          <w:pgNumType w:start="2173"/>
        </w:sectPr>
      </w:pPr>
    </w:p>
    <w:p>
      <w:pPr>
        <w:pStyle w:val="BodyText"/>
        <w:spacing w:before="9"/>
        <w:rPr>
          <w:i/>
          <w:sz w:val="14"/>
        </w:rPr>
      </w:pPr>
    </w:p>
    <w:p>
      <w:pPr>
        <w:pStyle w:val="BodyText"/>
        <w:ind w:left="1886" w:right="1777"/>
        <w:jc w:val="center"/>
        <w:rPr>
          <w:rFonts w:ascii="PMingLiU"/>
        </w:rPr>
      </w:pPr>
      <w:r>
        <w:rPr>
          <w:rFonts w:ascii="PMingLiU"/>
          <w:color w:val="231F20"/>
          <w:w w:val="110"/>
        </w:rPr>
        <w:t>4:10</w:t>
      </w:r>
    </w:p>
    <w:p>
      <w:pPr>
        <w:pStyle w:val="BodyText"/>
        <w:spacing w:line="237" w:lineRule="auto" w:before="112"/>
        <w:ind w:left="109"/>
        <w:jc w:val="both"/>
      </w:pPr>
      <w:r>
        <w:rPr>
          <w:rFonts w:ascii="PMingLiU"/>
          <w:color w:val="231F20"/>
          <w:w w:val="105"/>
        </w:rPr>
        <w:t>4pAO12. High-frequency broadband acoustic backscatter from phyto- </w:t>
      </w:r>
      <w:r>
        <w:rPr>
          <w:rFonts w:ascii="PMingLiU"/>
          <w:color w:val="231F20"/>
          <w:w w:val="115"/>
        </w:rPr>
        <w:t>plankton. </w:t>
      </w:r>
      <w:r>
        <w:rPr>
          <w:color w:val="231F20"/>
          <w:w w:val="100"/>
        </w:rPr>
        <w:t>Dylan </w:t>
      </w:r>
      <w:r>
        <w:rPr>
          <w:color w:val="231F20"/>
          <w:w w:val="100"/>
        </w:rPr>
        <w:t>L. </w:t>
      </w:r>
      <w:r>
        <w:rPr>
          <w:color w:val="231F20"/>
          <w:spacing w:val="-11"/>
          <w:w w:val="100"/>
        </w:rPr>
        <w:t>DeGr</w:t>
      </w:r>
      <w:r>
        <w:rPr>
          <w:rFonts w:ascii="SimSun"/>
          <w:color w:val="231F20"/>
          <w:spacing w:val="-11"/>
          <w:w w:val="100"/>
        </w:rPr>
        <w:t>^</w:t>
      </w:r>
      <w:r>
        <w:rPr>
          <w:color w:val="231F20"/>
          <w:spacing w:val="-11"/>
          <w:w w:val="100"/>
        </w:rPr>
        <w:t>ace </w:t>
      </w:r>
      <w:r>
        <w:rPr>
          <w:color w:val="231F20"/>
          <w:spacing w:val="-1"/>
          <w:w w:val="100"/>
        </w:rPr>
        <w:t>(Oceanogr., </w:t>
      </w:r>
      <w:r>
        <w:rPr>
          <w:color w:val="231F20"/>
          <w:spacing w:val="-1"/>
          <w:w w:val="100"/>
        </w:rPr>
        <w:t>Dalhousie </w:t>
      </w:r>
      <w:r>
        <w:rPr>
          <w:color w:val="231F20"/>
          <w:spacing w:val="-1"/>
          <w:w w:val="99"/>
        </w:rPr>
        <w:t>Univ., </w:t>
      </w:r>
      <w:r>
        <w:rPr>
          <w:color w:val="231F20"/>
          <w:spacing w:val="-1"/>
        </w:rPr>
        <w:t>6299 </w:t>
      </w:r>
      <w:r>
        <w:rPr>
          <w:color w:val="231F20"/>
          <w:spacing w:val="-1"/>
          <w:w w:val="99"/>
        </w:rPr>
        <w:t>South </w:t>
      </w:r>
      <w:r>
        <w:rPr>
          <w:color w:val="231F20"/>
          <w:spacing w:val="-1"/>
          <w:w w:val="99"/>
        </w:rPr>
        <w:t>St., </w:t>
      </w:r>
      <w:r>
        <w:rPr>
          <w:color w:val="231F20"/>
          <w:spacing w:val="-1"/>
          <w:w w:val="105"/>
        </w:rPr>
        <w:t>Halifax, NS B3H4R2, Canada, dylan.degrace@dal.ca) and Tetjana</w:t>
      </w:r>
      <w:r>
        <w:rPr>
          <w:color w:val="231F20"/>
          <w:w w:val="105"/>
        </w:rPr>
        <w:t> Ross</w:t>
      </w:r>
    </w:p>
    <w:p>
      <w:pPr>
        <w:pStyle w:val="BodyText"/>
        <w:spacing w:before="17"/>
        <w:ind w:left="109"/>
        <w:jc w:val="both"/>
      </w:pPr>
      <w:r>
        <w:rPr>
          <w:color w:val="231F20"/>
        </w:rPr>
        <w:t>(Inst. of Ocean Sci., Sidney, BC, Canada)</w:t>
      </w:r>
    </w:p>
    <w:p>
      <w:pPr>
        <w:pStyle w:val="BodyText"/>
        <w:spacing w:line="261" w:lineRule="auto" w:before="135"/>
        <w:ind w:left="109" w:firstLine="240"/>
        <w:jc w:val="both"/>
      </w:pPr>
      <w:r>
        <w:rPr>
          <w:color w:val="231F20"/>
        </w:rPr>
        <w:t>Current methods in phytoplankton detection and monitoring are often limited by low temporal and spatial resolution. In principle, the use of a high-frequency broadband acoustic system would be advantageous when used in conjunction with current methods; providing improvements both temporally and spatially. With this motivation, a high-frequency  broadband</w:t>
      </w:r>
    </w:p>
    <w:p>
      <w:pPr>
        <w:pStyle w:val="BodyText"/>
        <w:spacing w:before="3"/>
        <w:rPr>
          <w:sz w:val="17"/>
        </w:rPr>
      </w:pPr>
      <w:r>
        <w:rPr/>
        <w:br w:type="column"/>
      </w:r>
      <w:r>
        <w:rPr>
          <w:sz w:val="17"/>
        </w:rPr>
      </w:r>
    </w:p>
    <w:p>
      <w:pPr>
        <w:pStyle w:val="BodyText"/>
        <w:spacing w:line="261" w:lineRule="auto"/>
        <w:ind w:left="109" w:right="1047"/>
        <w:jc w:val="both"/>
      </w:pPr>
      <w:r>
        <w:rPr>
          <w:color w:val="231F20"/>
        </w:rPr>
        <w:t>active acoustic system has been developed and used in four separate trials to measure the backscatter from four morphologically-distinct species of phy- toplankton. The morphologies studied include (1) a siliceous shelled cylin- der, (2) a chain-forming siliceous shell cylinder, (3) a fluid-like spheroid,</w:t>
      </w:r>
    </w:p>
    <w:p>
      <w:pPr>
        <w:pStyle w:val="BodyText"/>
        <w:spacing w:line="185" w:lineRule="exact"/>
        <w:ind w:left="109"/>
        <w:jc w:val="both"/>
      </w:pPr>
      <w:r>
        <w:rPr>
          <w:color w:val="231F20"/>
        </w:rPr>
        <w:t>and (4) a soft-shelled spheroid; and whose sizes range from 10 to 60 </w:t>
      </w:r>
      <w:r>
        <w:rPr>
          <w:rFonts w:ascii="PMingLiU"/>
          <w:color w:val="231F20"/>
        </w:rPr>
        <w:t>m</w:t>
      </w:r>
      <w:r>
        <w:rPr>
          <w:color w:val="231F20"/>
        </w:rPr>
        <w:t>m. Or-</w:t>
      </w:r>
    </w:p>
    <w:p>
      <w:pPr>
        <w:pStyle w:val="BodyText"/>
        <w:spacing w:line="261" w:lineRule="auto" w:before="15"/>
        <w:ind w:left="109" w:right="1047"/>
        <w:jc w:val="both"/>
      </w:pPr>
      <w:r>
        <w:rPr>
          <w:color w:val="231F20"/>
        </w:rPr>
        <w:t>ganism cultures were insonified at frequencies between 0.75 MHz and 6.9 MHz giving a </w:t>
      </w:r>
      <w:r>
        <w:rPr>
          <w:i/>
          <w:color w:val="231F20"/>
        </w:rPr>
        <w:t>ka </w:t>
      </w:r>
      <w:r>
        <w:rPr>
          <w:color w:val="231F20"/>
        </w:rPr>
        <w:t>study range of 0.03–1.73. Volume scattering strength as it varies with </w:t>
      </w:r>
      <w:r>
        <w:rPr>
          <w:i/>
          <w:color w:val="231F20"/>
        </w:rPr>
        <w:t>ka </w:t>
      </w:r>
      <w:r>
        <w:rPr>
          <w:color w:val="231F20"/>
        </w:rPr>
        <w:t>is presented for each species and compared to potential scat- tering modelsdrawn from the zooplankton scattering literature. Modifica- tions to the models or model parameters are discussed. Additionally,  volume  scattering  strengths  at  multiple  phytoplankton  concentrations</w:t>
      </w:r>
      <w:r>
        <w:rPr>
          <w:color w:val="231F20"/>
          <w:spacing w:val="-6"/>
        </w:rPr>
        <w:t> </w:t>
      </w:r>
      <w:r>
        <w:rPr>
          <w:color w:val="231F20"/>
        </w:rPr>
        <w:t>are</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line="261" w:lineRule="auto" w:before="45"/>
        <w:ind w:left="109"/>
        <w:jc w:val="both"/>
      </w:pPr>
      <w:r>
        <w:rPr>
          <w:color w:val="231F20"/>
        </w:rPr>
        <w:t>presented and compared to both chlorophyll-</w:t>
      </w:r>
      <w:r>
        <w:rPr>
          <w:i/>
          <w:color w:val="231F20"/>
        </w:rPr>
        <w:t>a </w:t>
      </w:r>
      <w:r>
        <w:rPr>
          <w:color w:val="231F20"/>
        </w:rPr>
        <w:t>estimates obtained from flu- orometers and densities found via flow cytometry. The potential for a</w:t>
      </w:r>
      <w:r>
        <w:rPr>
          <w:color w:val="231F20"/>
          <w:spacing w:val="-10"/>
        </w:rPr>
        <w:t> </w:t>
      </w:r>
      <w:r>
        <w:rPr>
          <w:color w:val="231F20"/>
        </w:rPr>
        <w:t>phyto- plankton species-detection and monitoring system is discussed and evaluated.</w:t>
      </w:r>
    </w:p>
    <w:p>
      <w:pPr>
        <w:pStyle w:val="BodyText"/>
        <w:spacing w:before="91"/>
        <w:ind w:left="1886" w:right="1778"/>
        <w:jc w:val="center"/>
        <w:rPr>
          <w:rFonts w:ascii="PMingLiU"/>
        </w:rPr>
      </w:pPr>
      <w:r>
        <w:rPr>
          <w:rFonts w:ascii="PMingLiU"/>
          <w:color w:val="231F20"/>
          <w:w w:val="110"/>
        </w:rPr>
        <w:t>4:25</w:t>
      </w:r>
    </w:p>
    <w:p>
      <w:pPr>
        <w:pStyle w:val="BodyText"/>
        <w:spacing w:line="247" w:lineRule="auto" w:before="110"/>
        <w:ind w:left="109"/>
        <w:jc w:val="both"/>
      </w:pPr>
      <w:r>
        <w:rPr>
          <w:rFonts w:ascii="PMingLiU"/>
          <w:color w:val="231F20"/>
        </w:rPr>
        <w:t>4pAO13. Measurements of the acoustic properties  of  the  seagrass  </w:t>
      </w:r>
      <w:r>
        <w:rPr>
          <w:i/>
          <w:color w:val="231F20"/>
        </w:rPr>
        <w:t>Posi-  </w:t>
      </w:r>
      <w:r>
        <w:rPr>
          <w:i/>
          <w:color w:val="231F20"/>
        </w:rPr>
        <w:t>donia oceanica</w:t>
      </w:r>
      <w:r>
        <w:rPr>
          <w:rFonts w:ascii="PMingLiU"/>
          <w:color w:val="231F20"/>
        </w:rPr>
        <w:t>. </w:t>
      </w:r>
      <w:r>
        <w:rPr>
          <w:color w:val="231F20"/>
        </w:rPr>
        <w:t>Jay R. Johnson, Gabriel R. Venegas, Preston S. Wilson (Mech. Eng., The Univ. of Texas at Austin, 1 University Station, C2200, Austin, TX 78712, johnson.jayrichard@utexas.edu), and Jean-Pierre    </w:t>
      </w:r>
      <w:r>
        <w:rPr>
          <w:color w:val="231F20"/>
          <w:spacing w:val="18"/>
        </w:rPr>
        <w:t> </w:t>
      </w:r>
      <w:r>
        <w:rPr>
          <w:color w:val="231F20"/>
        </w:rPr>
        <w:t>Her-</w:t>
      </w:r>
    </w:p>
    <w:p>
      <w:pPr>
        <w:pStyle w:val="BodyText"/>
        <w:spacing w:line="200" w:lineRule="exact"/>
        <w:ind w:left="109"/>
        <w:jc w:val="both"/>
      </w:pPr>
      <w:r>
        <w:rPr>
          <w:color w:val="231F20"/>
          <w:w w:val="100"/>
        </w:rPr>
        <w:t>mand </w:t>
      </w:r>
      <w:r>
        <w:rPr>
          <w:color w:val="231F20"/>
          <w:w w:val="100"/>
        </w:rPr>
        <w:t>(Universit</w:t>
      </w:r>
      <w:r>
        <w:rPr>
          <w:rFonts w:ascii="SimSun"/>
          <w:color w:val="231F20"/>
          <w:w w:val="100"/>
        </w:rPr>
        <w:t>'</w:t>
      </w:r>
      <w:r>
        <w:rPr>
          <w:color w:val="231F20"/>
          <w:w w:val="100"/>
        </w:rPr>
        <w:t>e </w:t>
      </w:r>
      <w:r>
        <w:rPr>
          <w:color w:val="231F20"/>
          <w:w w:val="100"/>
        </w:rPr>
        <w:t>libre </w:t>
      </w:r>
      <w:r>
        <w:rPr>
          <w:color w:val="231F20"/>
          <w:w w:val="100"/>
        </w:rPr>
        <w:t>de </w:t>
      </w:r>
      <w:r>
        <w:rPr>
          <w:color w:val="231F20"/>
          <w:w w:val="100"/>
        </w:rPr>
        <w:t>Bruxelles, </w:t>
      </w:r>
      <w:r>
        <w:rPr>
          <w:color w:val="231F20"/>
          <w:w w:val="99"/>
        </w:rPr>
        <w:t>LISA </w:t>
      </w:r>
      <w:r>
        <w:rPr>
          <w:color w:val="231F20"/>
        </w:rPr>
        <w:t>- </w:t>
      </w:r>
      <w:r>
        <w:rPr>
          <w:color w:val="231F20"/>
          <w:w w:val="100"/>
        </w:rPr>
        <w:t>Environ. </w:t>
      </w:r>
      <w:r>
        <w:rPr>
          <w:color w:val="231F20"/>
          <w:w w:val="99"/>
        </w:rPr>
        <w:t>HydroAcoust. </w:t>
      </w:r>
      <w:r>
        <w:rPr>
          <w:color w:val="231F20"/>
          <w:w w:val="100"/>
        </w:rPr>
        <w:t>Lab, </w:t>
      </w:r>
      <w:r>
        <w:rPr>
          <w:color w:val="231F20"/>
        </w:rPr>
        <w:t>Brussels, Brussels Capital, Belgium)</w:t>
      </w:r>
    </w:p>
    <w:p>
      <w:pPr>
        <w:pStyle w:val="BodyText"/>
        <w:spacing w:line="261" w:lineRule="auto" w:before="130"/>
        <w:ind w:left="109" w:firstLine="240"/>
        <w:jc w:val="both"/>
        <w:rPr>
          <w:i/>
        </w:rPr>
      </w:pPr>
      <w:r>
        <w:rPr>
          <w:color w:val="231F20"/>
        </w:rPr>
        <w:t>A one-dimensional resonator technique was used to test the acoustic response of fresh leaves of </w:t>
      </w:r>
      <w:r>
        <w:rPr>
          <w:i/>
          <w:color w:val="231F20"/>
        </w:rPr>
        <w:t>Posidonia oceanica </w:t>
      </w:r>
      <w:r>
        <w:rPr>
          <w:color w:val="231F20"/>
        </w:rPr>
        <w:t>collected from both Crete, Greece and Sicily, Italy. The sound speed was inferred from resonance fre- quencies measured between 1 and 8 kHz. This sound speed is also</w:t>
      </w:r>
      <w:r>
        <w:rPr>
          <w:color w:val="231F20"/>
          <w:spacing w:val="-13"/>
        </w:rPr>
        <w:t> </w:t>
      </w:r>
      <w:r>
        <w:rPr>
          <w:color w:val="231F20"/>
        </w:rPr>
        <w:t>compared with ultrasonic time-of-flight measurements between 1 and 4 MHz. Meas- urements of intact leaves as well as a homogenous tissue “soup” were made to investigate tissue properties and the role of leaf structure in sound propa- gation. This work expands on similar measurements, published previously by the authors, made on three other seagrass species </w:t>
      </w:r>
      <w:r>
        <w:rPr>
          <w:i/>
          <w:color w:val="231F20"/>
        </w:rPr>
        <w:t>Thalassia testudinum, </w:t>
      </w:r>
      <w:r>
        <w:rPr>
          <w:i/>
          <w:color w:val="231F20"/>
        </w:rPr>
        <w:t>Halodule wrightii, </w:t>
      </w:r>
      <w:r>
        <w:rPr>
          <w:color w:val="231F20"/>
        </w:rPr>
        <w:t>and </w:t>
      </w:r>
      <w:r>
        <w:rPr>
          <w:i/>
          <w:color w:val="231F20"/>
        </w:rPr>
        <w:t>Syringodium</w:t>
      </w:r>
      <w:r>
        <w:rPr>
          <w:i/>
          <w:color w:val="231F20"/>
          <w:spacing w:val="-14"/>
        </w:rPr>
        <w:t> </w:t>
      </w:r>
      <w:r>
        <w:rPr>
          <w:i/>
          <w:color w:val="231F20"/>
        </w:rPr>
        <w:t>filiforme.</w:t>
      </w:r>
    </w:p>
    <w:p>
      <w:pPr>
        <w:pStyle w:val="BodyText"/>
        <w:spacing w:before="91"/>
        <w:ind w:left="1886" w:right="1778"/>
        <w:jc w:val="center"/>
        <w:rPr>
          <w:rFonts w:ascii="PMingLiU"/>
        </w:rPr>
      </w:pPr>
      <w:r>
        <w:rPr>
          <w:rFonts w:ascii="PMingLiU"/>
          <w:color w:val="231F20"/>
          <w:w w:val="110"/>
        </w:rPr>
        <w:t>4:40</w:t>
      </w:r>
    </w:p>
    <w:p>
      <w:pPr>
        <w:pStyle w:val="BodyText"/>
        <w:spacing w:line="249" w:lineRule="auto" w:before="110"/>
        <w:ind w:left="109"/>
        <w:jc w:val="both"/>
      </w:pPr>
      <w:r>
        <w:rPr>
          <w:rFonts w:ascii="PMingLiU"/>
          <w:color w:val="231F20"/>
          <w:w w:val="105"/>
        </w:rPr>
        <w:t>4pAO14. Bioacoustic absorption spectroscopy: An acoustical oceanog- raphy method for the study of marine ecosystems. </w:t>
      </w:r>
      <w:r>
        <w:rPr>
          <w:color w:val="231F20"/>
          <w:w w:val="105"/>
        </w:rPr>
        <w:t>Orest Diachok (Johns Hopkins</w:t>
      </w:r>
      <w:r>
        <w:rPr>
          <w:color w:val="231F20"/>
          <w:spacing w:val="-8"/>
          <w:w w:val="105"/>
        </w:rPr>
        <w:t> </w:t>
      </w:r>
      <w:r>
        <w:rPr>
          <w:color w:val="231F20"/>
          <w:w w:val="105"/>
        </w:rPr>
        <w:t>Univ.</w:t>
      </w:r>
      <w:r>
        <w:rPr>
          <w:color w:val="231F20"/>
          <w:spacing w:val="-8"/>
          <w:w w:val="105"/>
        </w:rPr>
        <w:t> </w:t>
      </w:r>
      <w:r>
        <w:rPr>
          <w:color w:val="231F20"/>
          <w:w w:val="105"/>
        </w:rPr>
        <w:t>APL,</w:t>
      </w:r>
      <w:r>
        <w:rPr>
          <w:color w:val="231F20"/>
          <w:spacing w:val="-8"/>
          <w:w w:val="105"/>
        </w:rPr>
        <w:t> </w:t>
      </w:r>
      <w:r>
        <w:rPr>
          <w:color w:val="231F20"/>
          <w:w w:val="105"/>
        </w:rPr>
        <w:t>11100</w:t>
      </w:r>
      <w:r>
        <w:rPr>
          <w:color w:val="231F20"/>
          <w:spacing w:val="-8"/>
          <w:w w:val="105"/>
        </w:rPr>
        <w:t> </w:t>
      </w:r>
      <w:r>
        <w:rPr>
          <w:color w:val="231F20"/>
          <w:w w:val="105"/>
        </w:rPr>
        <w:t>Johns</w:t>
      </w:r>
      <w:r>
        <w:rPr>
          <w:color w:val="231F20"/>
          <w:spacing w:val="-8"/>
          <w:w w:val="105"/>
        </w:rPr>
        <w:t> </w:t>
      </w:r>
      <w:r>
        <w:rPr>
          <w:color w:val="231F20"/>
          <w:w w:val="105"/>
        </w:rPr>
        <w:t>Hopkins</w:t>
      </w:r>
      <w:r>
        <w:rPr>
          <w:color w:val="231F20"/>
          <w:spacing w:val="-8"/>
          <w:w w:val="105"/>
        </w:rPr>
        <w:t> </w:t>
      </w:r>
      <w:r>
        <w:rPr>
          <w:color w:val="231F20"/>
          <w:w w:val="105"/>
        </w:rPr>
        <w:t>Rd.,</w:t>
      </w:r>
      <w:r>
        <w:rPr>
          <w:color w:val="231F20"/>
          <w:spacing w:val="-8"/>
          <w:w w:val="105"/>
        </w:rPr>
        <w:t> </w:t>
      </w:r>
      <w:r>
        <w:rPr>
          <w:color w:val="231F20"/>
          <w:w w:val="105"/>
        </w:rPr>
        <w:t>Laurel,</w:t>
      </w:r>
      <w:r>
        <w:rPr>
          <w:color w:val="231F20"/>
          <w:spacing w:val="-8"/>
          <w:w w:val="105"/>
        </w:rPr>
        <w:t> </w:t>
      </w:r>
      <w:r>
        <w:rPr>
          <w:color w:val="231F20"/>
          <w:w w:val="105"/>
        </w:rPr>
        <w:t>MD</w:t>
      </w:r>
      <w:r>
        <w:rPr>
          <w:color w:val="231F20"/>
          <w:spacing w:val="-8"/>
          <w:w w:val="105"/>
        </w:rPr>
        <w:t> </w:t>
      </w:r>
      <w:r>
        <w:rPr>
          <w:color w:val="231F20"/>
          <w:w w:val="105"/>
        </w:rPr>
        <w:t>20723,</w:t>
      </w:r>
      <w:r>
        <w:rPr>
          <w:color w:val="231F20"/>
          <w:spacing w:val="-8"/>
          <w:w w:val="105"/>
        </w:rPr>
        <w:t> </w:t>
      </w:r>
      <w:r>
        <w:rPr>
          <w:color w:val="231F20"/>
          <w:w w:val="105"/>
        </w:rPr>
        <w:t>orest- dia@aol.com)</w:t>
      </w:r>
    </w:p>
    <w:p>
      <w:pPr>
        <w:pStyle w:val="BodyText"/>
        <w:spacing w:line="261" w:lineRule="auto" w:before="130"/>
        <w:ind w:left="109" w:firstLine="240"/>
        <w:jc w:val="both"/>
      </w:pPr>
      <w:r>
        <w:rPr>
          <w:color w:val="231F20"/>
        </w:rPr>
        <w:t>Recent experiments have demonstrated the potential of the Bioacoustic Absorption Spectroscopy (BAS) method for measuring number densities vs. fish length and species when combined with concurrent trawling data, and studying vertical migrations and schooling behavior of fish at mesoscale dimensions.. Measurements of transmission loss between moving or station- ary broadband source(s) and vertical array(s) of hydrophones separated by several (up to ~10) km permits inference of absorption coefficients versus frequency and depth, and association of absorption lines with the resonance frequencies of fish swim bladders. BAS is environmentally friendly, as it</w:t>
      </w:r>
    </w:p>
    <w:p>
      <w:pPr>
        <w:pStyle w:val="BodyText"/>
        <w:spacing w:line="209" w:lineRule="exact"/>
        <w:ind w:left="109"/>
        <w:jc w:val="both"/>
      </w:pPr>
      <w:r>
        <w:rPr>
          <w:color w:val="231F20"/>
        </w:rPr>
        <w:t>can  be  implemented  with  source  levels  </w:t>
      </w:r>
      <w:r>
        <w:rPr>
          <w:rFonts w:ascii="Lucida Sans Unicode"/>
          <w:color w:val="231F20"/>
        </w:rPr>
        <w:t>&lt;  </w:t>
      </w:r>
      <w:r>
        <w:rPr>
          <w:color w:val="231F20"/>
        </w:rPr>
        <w:t>170  dB,  is  sensitive  to  fish</w:t>
      </w:r>
    </w:p>
    <w:p>
      <w:pPr>
        <w:pStyle w:val="BodyText"/>
        <w:spacing w:line="174" w:lineRule="exact"/>
        <w:ind w:left="109"/>
        <w:jc w:val="both"/>
      </w:pPr>
      <w:r>
        <w:rPr>
          <w:color w:val="231F20"/>
        </w:rPr>
        <w:t>throughout the water column, including near boundaries, and is not  affected</w:t>
      </w:r>
    </w:p>
    <w:p>
      <w:pPr>
        <w:pStyle w:val="BodyText"/>
        <w:spacing w:line="261" w:lineRule="auto" w:before="16"/>
        <w:ind w:left="109"/>
        <w:jc w:val="both"/>
      </w:pPr>
      <w:r>
        <w:rPr>
          <w:color w:val="231F20"/>
        </w:rPr>
        <w:t>by </w:t>
      </w:r>
      <w:r>
        <w:rPr>
          <w:i/>
          <w:color w:val="231F20"/>
        </w:rPr>
        <w:t>avoidance</w:t>
      </w:r>
      <w:r>
        <w:rPr>
          <w:color w:val="231F20"/>
        </w:rPr>
        <w:t>. The most significant results of BAS experiments will be reviewed, and possible approaches for use of the BAS method for routine scientific study and fisheries surveys of marine ecosystems will be considered.</w:t>
      </w:r>
    </w:p>
    <w:p>
      <w:pPr>
        <w:pStyle w:val="BodyText"/>
        <w:spacing w:before="91"/>
        <w:ind w:left="1886" w:right="1778"/>
        <w:jc w:val="center"/>
        <w:rPr>
          <w:rFonts w:ascii="PMingLiU"/>
        </w:rPr>
      </w:pPr>
      <w:r>
        <w:rPr>
          <w:rFonts w:ascii="PMingLiU"/>
          <w:color w:val="231F20"/>
          <w:w w:val="110"/>
        </w:rPr>
        <w:t>4:55</w:t>
      </w:r>
    </w:p>
    <w:p>
      <w:pPr>
        <w:pStyle w:val="BodyText"/>
        <w:spacing w:line="254" w:lineRule="auto" w:before="110"/>
        <w:ind w:left="109"/>
        <w:jc w:val="both"/>
      </w:pPr>
      <w:r>
        <w:rPr>
          <w:rFonts w:ascii="PMingLiU"/>
          <w:color w:val="231F20"/>
        </w:rPr>
        <w:t>4pAO15. Active  acoustic  monitoring  in  extreme  turbulence  around  ma-  rine renewable energy devices. </w:t>
      </w:r>
      <w:r>
        <w:rPr>
          <w:color w:val="231F20"/>
        </w:rPr>
        <w:t>Shaun Fraser  (School  of Eng.,  The  Univ.   of Aberdeen, Fraser Noble Bldg., Aberdeen AB24 3UE, United Kingdom, s. fraser@abdn.ac.uk), Benjamin Williamson, Beth E. Scott (School of Bio- logical Sci., The Univ. of Aberdeen, Aberdeen, United Kingdom), and Vla- dimir Nikora (School of  Eng., The  Univ. of  Aberdeen, Aberdeen,  </w:t>
      </w:r>
      <w:r>
        <w:rPr>
          <w:color w:val="231F20"/>
          <w:spacing w:val="37"/>
        </w:rPr>
        <w:t> </w:t>
      </w:r>
      <w:r>
        <w:rPr>
          <w:color w:val="231F20"/>
        </w:rPr>
        <w:t>United</w:t>
      </w:r>
    </w:p>
    <w:p>
      <w:pPr>
        <w:pStyle w:val="BodyText"/>
        <w:spacing w:before="6"/>
        <w:ind w:left="109"/>
        <w:jc w:val="both"/>
      </w:pPr>
      <w:r>
        <w:rPr>
          <w:color w:val="231F20"/>
        </w:rPr>
        <w:t>Kingdom)</w:t>
      </w:r>
    </w:p>
    <w:p>
      <w:pPr>
        <w:pStyle w:val="BodyText"/>
        <w:spacing w:line="261" w:lineRule="auto" w:before="135"/>
        <w:ind w:left="109" w:firstLine="240"/>
        <w:jc w:val="both"/>
      </w:pPr>
      <w:r>
        <w:rPr>
          <w:color w:val="231F20"/>
        </w:rPr>
        <w:t>The advance of tidal energy technologies has created new demands for active acoustic monitoring in highly dynamic marine environments. An innovative data collection approach using the FLOWBEC multi-instrument platform has been developed to acoustically observe turbulence and ecologi- cal interactions in the challenging environments around turbine installations in the UK. Standard processing approaches for echosounder data are unsuit- able in these sites because of the extreme variability in acoustic conditions due to strong tidal flows and complex wind-wave interactions. Novel</w:t>
      </w:r>
      <w:r>
        <w:rPr>
          <w:color w:val="231F20"/>
          <w:spacing w:val="-15"/>
        </w:rPr>
        <w:t> </w:t>
      </w:r>
      <w:r>
        <w:rPr>
          <w:color w:val="231F20"/>
        </w:rPr>
        <w:t>techni- ques for identifying ecological targets (fish, diving seabirds, and marine mammals) and characterising the physical conditions have been  </w:t>
      </w:r>
      <w:r>
        <w:rPr>
          <w:color w:val="231F20"/>
          <w:spacing w:val="37"/>
        </w:rPr>
        <w:t> </w:t>
      </w:r>
      <w:r>
        <w:rPr>
          <w:color w:val="231F20"/>
        </w:rPr>
        <w:t>developed</w:t>
      </w:r>
    </w:p>
    <w:p>
      <w:pPr>
        <w:pStyle w:val="BodyText"/>
        <w:spacing w:line="261" w:lineRule="auto" w:before="45"/>
        <w:ind w:left="109" w:right="126"/>
        <w:jc w:val="both"/>
      </w:pPr>
      <w:r>
        <w:rPr/>
        <w:br w:type="column"/>
      </w:r>
      <w:r>
        <w:rPr>
          <w:color w:val="231F20"/>
        </w:rPr>
        <w:t>which are functional even during extreme turbulence. Reliable target identi- fication is achieved using scale-sensitive filtering, morphological characteri- zation, and multifrequency analysis of EK60 echosounder data. Combining results with synchronized multibeam data and other observations gives new oceanographic and ecological insights into these environments. This study contributes novel methodological and processing concepts for acoustic anal- ysis in challenging sites of emerging industrial importance. The results pro- vide vital observations on the behaviour of marine species with clear applications for the analysis of environmental impacts of marine renewable energy technologies.</w:t>
      </w:r>
    </w:p>
    <w:p>
      <w:pPr>
        <w:pStyle w:val="BodyText"/>
        <w:spacing w:before="11"/>
        <w:rPr>
          <w:sz w:val="14"/>
        </w:rPr>
      </w:pPr>
    </w:p>
    <w:p>
      <w:pPr>
        <w:pStyle w:val="BodyText"/>
        <w:ind w:left="1887" w:right="1904"/>
        <w:jc w:val="center"/>
        <w:rPr>
          <w:rFonts w:ascii="PMingLiU"/>
        </w:rPr>
      </w:pPr>
      <w:r>
        <w:rPr>
          <w:rFonts w:ascii="PMingLiU"/>
          <w:color w:val="231F20"/>
          <w:w w:val="110"/>
        </w:rPr>
        <w:t>5:10</w:t>
      </w:r>
    </w:p>
    <w:p>
      <w:pPr>
        <w:pStyle w:val="BodyText"/>
        <w:spacing w:line="249" w:lineRule="auto" w:before="110"/>
        <w:ind w:left="109" w:right="126"/>
        <w:jc w:val="both"/>
      </w:pPr>
      <w:r>
        <w:rPr>
          <w:rFonts w:ascii="PMingLiU"/>
          <w:color w:val="231F20"/>
          <w:w w:val="105"/>
        </w:rPr>
        <w:t>4pAO16. An evaluation of the frequency response of hydrocarbon drop-  lets.</w:t>
      </w:r>
      <w:r>
        <w:rPr>
          <w:rFonts w:ascii="PMingLiU"/>
          <w:color w:val="231F20"/>
          <w:spacing w:val="-12"/>
          <w:w w:val="105"/>
        </w:rPr>
        <w:t> </w:t>
      </w:r>
      <w:r>
        <w:rPr>
          <w:color w:val="231F20"/>
          <w:w w:val="105"/>
        </w:rPr>
        <w:t>Scott</w:t>
      </w:r>
      <w:r>
        <w:rPr>
          <w:color w:val="231F20"/>
          <w:spacing w:val="-10"/>
          <w:w w:val="105"/>
        </w:rPr>
        <w:t> </w:t>
      </w:r>
      <w:r>
        <w:rPr>
          <w:color w:val="231F20"/>
          <w:w w:val="105"/>
        </w:rPr>
        <w:t>Loranger</w:t>
      </w:r>
      <w:r>
        <w:rPr>
          <w:color w:val="231F20"/>
          <w:spacing w:val="-11"/>
          <w:w w:val="105"/>
        </w:rPr>
        <w:t> </w:t>
      </w:r>
      <w:r>
        <w:rPr>
          <w:color w:val="231F20"/>
          <w:w w:val="105"/>
        </w:rPr>
        <w:t>and</w:t>
      </w:r>
      <w:r>
        <w:rPr>
          <w:color w:val="231F20"/>
          <w:spacing w:val="-10"/>
          <w:w w:val="105"/>
        </w:rPr>
        <w:t> </w:t>
      </w:r>
      <w:r>
        <w:rPr>
          <w:color w:val="231F20"/>
          <w:w w:val="105"/>
        </w:rPr>
        <w:t>Thomas</w:t>
      </w:r>
      <w:r>
        <w:rPr>
          <w:color w:val="231F20"/>
          <w:spacing w:val="-11"/>
          <w:w w:val="105"/>
        </w:rPr>
        <w:t> </w:t>
      </w:r>
      <w:r>
        <w:rPr>
          <w:color w:val="231F20"/>
          <w:w w:val="105"/>
        </w:rPr>
        <w:t>C.</w:t>
      </w:r>
      <w:r>
        <w:rPr>
          <w:color w:val="231F20"/>
          <w:spacing w:val="-10"/>
          <w:w w:val="105"/>
        </w:rPr>
        <w:t> </w:t>
      </w:r>
      <w:r>
        <w:rPr>
          <w:color w:val="231F20"/>
          <w:w w:val="105"/>
        </w:rPr>
        <w:t>Weber</w:t>
      </w:r>
      <w:r>
        <w:rPr>
          <w:color w:val="231F20"/>
          <w:spacing w:val="-10"/>
          <w:w w:val="105"/>
        </w:rPr>
        <w:t> </w:t>
      </w:r>
      <w:r>
        <w:rPr>
          <w:color w:val="231F20"/>
          <w:w w:val="105"/>
        </w:rPr>
        <w:t>(Univ.</w:t>
      </w:r>
      <w:r>
        <w:rPr>
          <w:color w:val="231F20"/>
          <w:spacing w:val="-11"/>
          <w:w w:val="105"/>
        </w:rPr>
        <w:t> </w:t>
      </w:r>
      <w:r>
        <w:rPr>
          <w:color w:val="231F20"/>
          <w:w w:val="105"/>
        </w:rPr>
        <w:t>of</w:t>
      </w:r>
      <w:r>
        <w:rPr>
          <w:color w:val="231F20"/>
          <w:spacing w:val="-10"/>
          <w:w w:val="105"/>
        </w:rPr>
        <w:t> </w:t>
      </w:r>
      <w:r>
        <w:rPr>
          <w:color w:val="231F20"/>
          <w:w w:val="105"/>
        </w:rPr>
        <w:t>New</w:t>
      </w:r>
      <w:r>
        <w:rPr>
          <w:color w:val="231F20"/>
          <w:spacing w:val="-10"/>
          <w:w w:val="105"/>
        </w:rPr>
        <w:t> </w:t>
      </w:r>
      <w:r>
        <w:rPr>
          <w:color w:val="231F20"/>
          <w:w w:val="105"/>
        </w:rPr>
        <w:t>Hampshire,</w:t>
      </w:r>
      <w:r>
        <w:rPr>
          <w:color w:val="231F20"/>
          <w:spacing w:val="-10"/>
          <w:w w:val="105"/>
        </w:rPr>
        <w:t> </w:t>
      </w:r>
      <w:r>
        <w:rPr>
          <w:color w:val="231F20"/>
          <w:w w:val="105"/>
        </w:rPr>
        <w:t>Jere A Chase Ocean Eng., 24 Colovos Rd., Durham, NH 03824, sloranger@ ccom.unh.edu)</w:t>
      </w:r>
    </w:p>
    <w:p>
      <w:pPr>
        <w:pStyle w:val="BodyText"/>
        <w:spacing w:line="261" w:lineRule="auto" w:before="128"/>
        <w:ind w:left="109" w:right="126" w:firstLine="240"/>
        <w:jc w:val="both"/>
      </w:pPr>
      <w:r>
        <w:rPr>
          <w:color w:val="231F20"/>
        </w:rPr>
        <w:t>Development of instrumentation to detect and quantify submerged oil droplets would provide researchers and oil spill responders with crucial in- formation about the fate and movement of oil in the environment. By detect- ing oil droplets in the watercolumn it should be possible to trace surface sheens to their source and to determine the location and extent of plumes of oil at depth. Methods of detecting oil currently exist, for example, mass spectrometers and fluorometers; however, they are limited to detecting oil that is submeter range from the instrument. Using broadband high frequency (30–300 kHz) acoustic echosounders, it is possible to not only detect oil droplets from a greater distance (10s of meters for individual droplets, depending on the background noise) but to quantify the physical properties of the oil, including the size of droplets. Droplet size is an important factor in determining the likely location of submerged plumes and surface sheens, the rate of biodegradation and rise rate of oil. Laboratory measurements of the broadband response along with the sound speed, density and droplet size of crude oil, diesel, gasoline, and kerosene have been made. The frequency response of the droplets have been compared to models for the target strength of fluid filled spheres to verify the models, and to  empirically derive adjustments if necessary. The data are also used to empirically esti- mate a detection range limit for different densities of droplets determined.</w:t>
      </w:r>
    </w:p>
    <w:p>
      <w:pPr>
        <w:pStyle w:val="BodyText"/>
        <w:spacing w:before="10"/>
        <w:rPr>
          <w:sz w:val="14"/>
        </w:rPr>
      </w:pPr>
    </w:p>
    <w:p>
      <w:pPr>
        <w:pStyle w:val="BodyText"/>
        <w:ind w:left="1887" w:right="1904"/>
        <w:jc w:val="center"/>
        <w:rPr>
          <w:rFonts w:ascii="PMingLiU"/>
        </w:rPr>
      </w:pPr>
      <w:r>
        <w:rPr>
          <w:rFonts w:ascii="PMingLiU"/>
          <w:color w:val="231F20"/>
          <w:w w:val="110"/>
        </w:rPr>
        <w:t>5:25</w:t>
      </w:r>
    </w:p>
    <w:p>
      <w:pPr>
        <w:pStyle w:val="BodyText"/>
        <w:spacing w:line="252" w:lineRule="auto" w:before="111"/>
        <w:ind w:left="109" w:right="126" w:hanging="1"/>
        <w:jc w:val="both"/>
      </w:pPr>
      <w:r>
        <w:rPr>
          <w:rFonts w:ascii="PMingLiU"/>
          <w:color w:val="231F20"/>
        </w:rPr>
        <w:t>4pAO17.   Time-difference-of-arrival   localization   of   bowhead   whales  using asynchronous recorders. </w:t>
      </w:r>
      <w:r>
        <w:rPr>
          <w:color w:val="231F20"/>
        </w:rPr>
        <w:t>Graham A. Warner, Stan E. Dosso (School     of Earth and Ocean Sci., Univ. of Victoria, 3800 Finnerty Rd. Ste. A405, Victoria, BC V8P 5C2, Canada, gwarner@uvic.ca), and David E. Hannay (JASCO Appl. Sci., Victoria, BC,</w:t>
      </w:r>
      <w:r>
        <w:rPr>
          <w:color w:val="231F20"/>
          <w:spacing w:val="-6"/>
        </w:rPr>
        <w:t> </w:t>
      </w:r>
      <w:r>
        <w:rPr>
          <w:color w:val="231F20"/>
        </w:rPr>
        <w:t>Canada)</w:t>
      </w:r>
    </w:p>
    <w:p>
      <w:pPr>
        <w:pStyle w:val="BodyText"/>
        <w:spacing w:line="261" w:lineRule="auto" w:before="127"/>
        <w:ind w:left="109" w:right="126" w:firstLine="240"/>
        <w:jc w:val="both"/>
      </w:pPr>
      <w:r>
        <w:rPr>
          <w:color w:val="231F20"/>
        </w:rPr>
        <w:t>This paper estimates bowhead whale locations and uncertainties using linearized Bayesian inversion of the time-difference-of-arrival (TDOA) of whale calls recorded on omni-directional asynchronous recorders in the Chukchi Sea, Alaska. A Y-shaped cluster of seven autonomous ocean-bot- tom hydrophones, separated by 0.5–9.2 km, was deployed for several months over which time their clocks drifted out of synchronization. Hun- dreds of recorded whale calls are manually annotated with time-frequency bounds and associated between recorders. The TDOA between all hydro- phone pairs are calculated from filtered waveform cross-correlations and depend on the whale locations, hydrophone locations, relative recorder  clock drifts, and an effective waveguide sound speed. The inversion esti- mates all of these parameters and their uncertainties as well as data error</w:t>
      </w:r>
      <w:r>
        <w:rPr>
          <w:color w:val="231F20"/>
          <w:spacing w:val="-15"/>
        </w:rPr>
        <w:t> </w:t>
      </w:r>
      <w:r>
        <w:rPr>
          <w:color w:val="231F20"/>
        </w:rPr>
        <w:t>sta- tistics using prior information to constrain the otherwise underdetermined problem. Whale location uncertainties are estimated to be approximately  100 m which allows tracking whales that vocalize repeatedly over several minutes. Estimates of clock drift rates are obtained from inversions of TDOA data over several weeks. The inversion is computationally efficient and suitable for application to large datasets of manually- or automatically detected whale</w:t>
      </w:r>
      <w:r>
        <w:rPr>
          <w:color w:val="231F20"/>
          <w:spacing w:val="3"/>
        </w:rPr>
        <w:t> </w:t>
      </w:r>
      <w:r>
        <w:rPr>
          <w:color w:val="231F20"/>
        </w:rPr>
        <w:t>calls.</w:t>
      </w:r>
    </w:p>
    <w:p>
      <w:pPr>
        <w:spacing w:after="0" w:line="261" w:lineRule="auto"/>
        <w:jc w:val="both"/>
        <w:sectPr>
          <w:headerReference w:type="default" r:id="rId829"/>
          <w:footerReference w:type="default" r:id="rId830"/>
          <w:pgSz w:w="12240" w:h="16200"/>
          <w:pgMar w:header="0" w:footer="638" w:top="780" w:bottom="820" w:left="920" w:right="920"/>
          <w:pgNumType w:start="2174"/>
          <w:cols w:num="2" w:equalWidth="0">
            <w:col w:w="5012" w:space="248"/>
            <w:col w:w="5140"/>
          </w:cols>
        </w:sectPr>
      </w:pPr>
    </w:p>
    <w:p>
      <w:pPr>
        <w:pStyle w:val="Heading8"/>
        <w:tabs>
          <w:tab w:pos="6957" w:val="left" w:leader="none"/>
        </w:tabs>
        <w:spacing w:before="50"/>
        <w:rPr>
          <w:rFonts w:ascii="Times New Roman"/>
        </w:rPr>
      </w:pPr>
      <w:r>
        <w:rPr>
          <w:rFonts w:ascii="Times New Roman"/>
          <w:color w:val="231F20"/>
        </w:rPr>
        <w:t>THURSDAY AFTERNOON,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G, 1:30 P.M. TO 5:15</w:t>
      </w:r>
      <w:r>
        <w:rPr>
          <w:rFonts w:ascii="Times New Roman"/>
          <w:color w:val="231F20"/>
          <w:spacing w:val="-10"/>
        </w:rPr>
        <w:t> </w:t>
      </w:r>
      <w:r>
        <w:rPr>
          <w:rFonts w:ascii="Times New Roman"/>
          <w:color w:val="231F20"/>
        </w:rPr>
        <w:t>P.M.</w:t>
      </w:r>
    </w:p>
    <w:p>
      <w:pPr>
        <w:pStyle w:val="BodyText"/>
        <w:spacing w:before="1"/>
        <w:rPr>
          <w:sz w:val="18"/>
        </w:rPr>
      </w:pPr>
    </w:p>
    <w:p>
      <w:pPr>
        <w:spacing w:before="0"/>
        <w:ind w:left="4553" w:right="1842" w:firstLine="0"/>
        <w:jc w:val="left"/>
        <w:rPr>
          <w:rFonts w:ascii="PMingLiU"/>
          <w:sz w:val="22"/>
        </w:rPr>
      </w:pPr>
      <w:r>
        <w:rPr>
          <w:rFonts w:ascii="PMingLiU"/>
          <w:color w:val="231F20"/>
          <w:w w:val="110"/>
          <w:sz w:val="22"/>
        </w:rPr>
        <w:t>Session 4pBA</w:t>
      </w:r>
    </w:p>
    <w:p>
      <w:pPr>
        <w:pStyle w:val="BodyText"/>
        <w:rPr>
          <w:rFonts w:ascii="PMingLiU"/>
          <w:sz w:val="22"/>
        </w:rPr>
      </w:pPr>
    </w:p>
    <w:p>
      <w:pPr>
        <w:spacing w:before="144"/>
        <w:ind w:left="0" w:right="938" w:firstLine="0"/>
        <w:jc w:val="center"/>
        <w:rPr>
          <w:rFonts w:ascii="PMingLiU"/>
          <w:sz w:val="22"/>
        </w:rPr>
      </w:pPr>
      <w:r>
        <w:rPr>
          <w:rFonts w:ascii="PMingLiU"/>
          <w:color w:val="231F20"/>
          <w:w w:val="110"/>
          <w:sz w:val="22"/>
        </w:rPr>
        <w:t>Biomedical Acoustics: Imaging</w:t>
      </w:r>
    </w:p>
    <w:p>
      <w:pPr>
        <w:pStyle w:val="BodyText"/>
        <w:spacing w:before="8"/>
        <w:rPr>
          <w:rFonts w:ascii="PMingLiU"/>
          <w:sz w:val="20"/>
        </w:rPr>
      </w:pPr>
    </w:p>
    <w:p>
      <w:pPr>
        <w:spacing w:before="1"/>
        <w:ind w:left="0" w:right="938" w:firstLine="0"/>
        <w:jc w:val="center"/>
        <w:rPr>
          <w:sz w:val="20"/>
        </w:rPr>
      </w:pPr>
      <w:r>
        <w:rPr>
          <w:color w:val="231F20"/>
          <w:sz w:val="20"/>
        </w:rPr>
        <w:t>Kausik Sarkar, Chair</w:t>
      </w:r>
    </w:p>
    <w:p>
      <w:pPr>
        <w:spacing w:before="12"/>
        <w:ind w:left="0" w:right="938" w:firstLine="0"/>
        <w:jc w:val="center"/>
        <w:rPr>
          <w:i/>
          <w:sz w:val="20"/>
        </w:rPr>
      </w:pPr>
      <w:r>
        <w:rPr>
          <w:i/>
          <w:color w:val="231F20"/>
          <w:sz w:val="20"/>
        </w:rPr>
        <w:t>George Washington University, 801 22nd Street NW, Washington, DC 20052</w:t>
      </w:r>
    </w:p>
    <w:p>
      <w:pPr>
        <w:pStyle w:val="BodyText"/>
        <w:rPr>
          <w:i/>
          <w:sz w:val="20"/>
        </w:rPr>
      </w:pPr>
    </w:p>
    <w:p>
      <w:pPr>
        <w:pStyle w:val="BodyText"/>
        <w:rPr>
          <w:i/>
          <w:sz w:val="20"/>
        </w:rPr>
      </w:pPr>
    </w:p>
    <w:p>
      <w:pPr>
        <w:pStyle w:val="BodyText"/>
        <w:rPr>
          <w:i/>
          <w:sz w:val="24"/>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31"/>
          <w:footerReference w:type="default" r:id="rId832"/>
          <w:pgSz w:w="12240" w:h="16200"/>
          <w:pgMar w:header="0" w:footer="638" w:top="760" w:bottom="820" w:left="920" w:right="0"/>
          <w:pgNumType w:start="2175"/>
        </w:sectPr>
      </w:pPr>
    </w:p>
    <w:p>
      <w:pPr>
        <w:pStyle w:val="BodyText"/>
        <w:spacing w:before="10"/>
        <w:rPr>
          <w:i/>
          <w:sz w:val="14"/>
        </w:rPr>
      </w:pPr>
    </w:p>
    <w:p>
      <w:pPr>
        <w:pStyle w:val="BodyText"/>
        <w:ind w:left="1886" w:right="1778"/>
        <w:jc w:val="center"/>
        <w:rPr>
          <w:rFonts w:ascii="PMingLiU"/>
        </w:rPr>
      </w:pPr>
      <w:r>
        <w:rPr>
          <w:rFonts w:ascii="PMingLiU"/>
          <w:color w:val="231F20"/>
          <w:w w:val="110"/>
        </w:rPr>
        <w:t>1:30</w:t>
      </w:r>
    </w:p>
    <w:p>
      <w:pPr>
        <w:pStyle w:val="BodyText"/>
        <w:spacing w:line="252" w:lineRule="auto" w:before="110"/>
        <w:ind w:left="109"/>
        <w:jc w:val="both"/>
      </w:pPr>
      <w:r>
        <w:rPr>
          <w:rFonts w:ascii="PMingLiU"/>
          <w:color w:val="231F20"/>
          <w:w w:val="105"/>
        </w:rPr>
        <w:t>4pBA1. Simulation and Implication of a two-dimensional phased array flexible ultrasound system for tissue characterization. </w:t>
      </w:r>
      <w:r>
        <w:rPr>
          <w:color w:val="231F20"/>
          <w:w w:val="105"/>
        </w:rPr>
        <w:t>Zhihua Gan (Bio- medical</w:t>
      </w:r>
      <w:r>
        <w:rPr>
          <w:color w:val="231F20"/>
          <w:spacing w:val="-16"/>
          <w:w w:val="105"/>
        </w:rPr>
        <w:t> </w:t>
      </w:r>
      <w:r>
        <w:rPr>
          <w:color w:val="231F20"/>
          <w:w w:val="105"/>
        </w:rPr>
        <w:t>Eng.,</w:t>
      </w:r>
      <w:r>
        <w:rPr>
          <w:color w:val="231F20"/>
          <w:spacing w:val="-16"/>
          <w:w w:val="105"/>
        </w:rPr>
        <w:t> </w:t>
      </w:r>
      <w:r>
        <w:rPr>
          <w:color w:val="231F20"/>
          <w:w w:val="105"/>
        </w:rPr>
        <w:t>Stony</w:t>
      </w:r>
      <w:r>
        <w:rPr>
          <w:color w:val="231F20"/>
          <w:spacing w:val="-17"/>
          <w:w w:val="105"/>
        </w:rPr>
        <w:t> </w:t>
      </w:r>
      <w:r>
        <w:rPr>
          <w:color w:val="231F20"/>
          <w:w w:val="105"/>
        </w:rPr>
        <w:t>Brook</w:t>
      </w:r>
      <w:r>
        <w:rPr>
          <w:color w:val="231F20"/>
          <w:spacing w:val="-16"/>
          <w:w w:val="105"/>
        </w:rPr>
        <w:t> </w:t>
      </w:r>
      <w:r>
        <w:rPr>
          <w:color w:val="231F20"/>
          <w:w w:val="105"/>
        </w:rPr>
        <w:t>Univ.,</w:t>
      </w:r>
      <w:r>
        <w:rPr>
          <w:color w:val="231F20"/>
          <w:spacing w:val="-16"/>
          <w:w w:val="105"/>
        </w:rPr>
        <w:t> </w:t>
      </w:r>
      <w:r>
        <w:rPr>
          <w:color w:val="231F20"/>
          <w:w w:val="105"/>
        </w:rPr>
        <w:t>Rm.</w:t>
      </w:r>
      <w:r>
        <w:rPr>
          <w:color w:val="231F20"/>
          <w:spacing w:val="-16"/>
          <w:w w:val="105"/>
        </w:rPr>
        <w:t> </w:t>
      </w:r>
      <w:r>
        <w:rPr>
          <w:color w:val="231F20"/>
          <w:w w:val="105"/>
        </w:rPr>
        <w:t>212A,</w:t>
      </w:r>
      <w:r>
        <w:rPr>
          <w:color w:val="231F20"/>
          <w:spacing w:val="-16"/>
          <w:w w:val="105"/>
        </w:rPr>
        <w:t> </w:t>
      </w:r>
      <w:r>
        <w:rPr>
          <w:color w:val="231F20"/>
          <w:w w:val="105"/>
        </w:rPr>
        <w:t>BioEng.</w:t>
      </w:r>
      <w:r>
        <w:rPr>
          <w:color w:val="231F20"/>
          <w:spacing w:val="-16"/>
          <w:w w:val="105"/>
        </w:rPr>
        <w:t> </w:t>
      </w:r>
      <w:r>
        <w:rPr>
          <w:color w:val="231F20"/>
          <w:w w:val="105"/>
        </w:rPr>
        <w:t>Bldg.,</w:t>
      </w:r>
      <w:r>
        <w:rPr>
          <w:color w:val="231F20"/>
          <w:spacing w:val="-17"/>
          <w:w w:val="105"/>
        </w:rPr>
        <w:t> </w:t>
      </w:r>
      <w:r>
        <w:rPr>
          <w:color w:val="231F20"/>
          <w:w w:val="105"/>
        </w:rPr>
        <w:t>Stony</w:t>
      </w:r>
      <w:r>
        <w:rPr>
          <w:color w:val="231F20"/>
          <w:spacing w:val="-16"/>
          <w:w w:val="105"/>
        </w:rPr>
        <w:t> </w:t>
      </w:r>
      <w:r>
        <w:rPr>
          <w:color w:val="231F20"/>
          <w:w w:val="105"/>
        </w:rPr>
        <w:t>Brook, </w:t>
      </w:r>
      <w:r>
        <w:rPr>
          <w:color w:val="231F20"/>
        </w:rPr>
        <w:t>NY 11794, zhihua.gan@stonybrook.edu), Brian Guo (Dynamic Res. Instru- </w:t>
      </w:r>
      <w:r>
        <w:rPr>
          <w:color w:val="231F20"/>
          <w:w w:val="105"/>
        </w:rPr>
        <w:t>ments</w:t>
      </w:r>
      <w:r>
        <w:rPr>
          <w:color w:val="231F20"/>
          <w:spacing w:val="-6"/>
          <w:w w:val="105"/>
        </w:rPr>
        <w:t> </w:t>
      </w:r>
      <w:r>
        <w:rPr>
          <w:color w:val="231F20"/>
          <w:w w:val="105"/>
        </w:rPr>
        <w:t>LLC,</w:t>
      </w:r>
      <w:r>
        <w:rPr>
          <w:color w:val="231F20"/>
          <w:spacing w:val="-7"/>
          <w:w w:val="105"/>
        </w:rPr>
        <w:t> </w:t>
      </w:r>
      <w:r>
        <w:rPr>
          <w:color w:val="231F20"/>
          <w:w w:val="105"/>
        </w:rPr>
        <w:t>Stony</w:t>
      </w:r>
      <w:r>
        <w:rPr>
          <w:color w:val="231F20"/>
          <w:spacing w:val="-6"/>
          <w:w w:val="105"/>
        </w:rPr>
        <w:t> </w:t>
      </w:r>
      <w:r>
        <w:rPr>
          <w:color w:val="231F20"/>
          <w:w w:val="105"/>
        </w:rPr>
        <w:t>Brook,</w:t>
      </w:r>
      <w:r>
        <w:rPr>
          <w:color w:val="231F20"/>
          <w:spacing w:val="-7"/>
          <w:w w:val="105"/>
        </w:rPr>
        <w:t> </w:t>
      </w:r>
      <w:r>
        <w:rPr>
          <w:color w:val="231F20"/>
          <w:w w:val="105"/>
        </w:rPr>
        <w:t>New</w:t>
      </w:r>
      <w:r>
        <w:rPr>
          <w:color w:val="231F20"/>
          <w:spacing w:val="-7"/>
          <w:w w:val="105"/>
        </w:rPr>
        <w:t> </w:t>
      </w:r>
      <w:r>
        <w:rPr>
          <w:color w:val="231F20"/>
          <w:w w:val="105"/>
        </w:rPr>
        <w:t>York),</w:t>
      </w:r>
      <w:r>
        <w:rPr>
          <w:color w:val="231F20"/>
          <w:spacing w:val="-7"/>
          <w:w w:val="105"/>
        </w:rPr>
        <w:t> </w:t>
      </w:r>
      <w:r>
        <w:rPr>
          <w:color w:val="231F20"/>
          <w:w w:val="105"/>
        </w:rPr>
        <w:t>Jiqi</w:t>
      </w:r>
      <w:r>
        <w:rPr>
          <w:color w:val="231F20"/>
          <w:spacing w:val="-6"/>
          <w:w w:val="105"/>
        </w:rPr>
        <w:t> </w:t>
      </w:r>
      <w:r>
        <w:rPr>
          <w:color w:val="231F20"/>
          <w:w w:val="105"/>
        </w:rPr>
        <w:t>Cheng,</w:t>
      </w:r>
      <w:r>
        <w:rPr>
          <w:color w:val="231F20"/>
          <w:spacing w:val="-7"/>
          <w:w w:val="105"/>
        </w:rPr>
        <w:t> </w:t>
      </w:r>
      <w:r>
        <w:rPr>
          <w:color w:val="231F20"/>
          <w:w w:val="105"/>
        </w:rPr>
        <w:t>and</w:t>
      </w:r>
      <w:r>
        <w:rPr>
          <w:color w:val="231F20"/>
          <w:spacing w:val="-7"/>
          <w:w w:val="105"/>
        </w:rPr>
        <w:t> </w:t>
      </w:r>
      <w:r>
        <w:rPr>
          <w:color w:val="231F20"/>
          <w:w w:val="105"/>
        </w:rPr>
        <w:t>Yi-Xian</w:t>
      </w:r>
      <w:r>
        <w:rPr>
          <w:color w:val="231F20"/>
          <w:spacing w:val="-6"/>
          <w:w w:val="105"/>
        </w:rPr>
        <w:t> </w:t>
      </w:r>
      <w:r>
        <w:rPr>
          <w:color w:val="231F20"/>
          <w:w w:val="105"/>
        </w:rPr>
        <w:t>Qin</w:t>
      </w:r>
      <w:r>
        <w:rPr>
          <w:color w:val="231F20"/>
          <w:spacing w:val="-6"/>
          <w:w w:val="105"/>
        </w:rPr>
        <w:t> </w:t>
      </w:r>
      <w:r>
        <w:rPr>
          <w:color w:val="231F20"/>
          <w:w w:val="105"/>
        </w:rPr>
        <w:t>(Bio-</w:t>
      </w:r>
    </w:p>
    <w:p>
      <w:pPr>
        <w:pStyle w:val="BodyText"/>
        <w:spacing w:before="8"/>
        <w:ind w:left="109"/>
        <w:jc w:val="both"/>
      </w:pPr>
      <w:r>
        <w:rPr>
          <w:color w:val="231F20"/>
        </w:rPr>
        <w:t>medical Eng., Stony Brook Univ., Stony Brook, NY)</w:t>
      </w:r>
    </w:p>
    <w:p>
      <w:pPr>
        <w:pStyle w:val="BodyText"/>
        <w:spacing w:line="261" w:lineRule="auto" w:before="135"/>
        <w:ind w:left="109" w:firstLine="240"/>
        <w:jc w:val="both"/>
      </w:pPr>
      <w:r>
        <w:rPr>
          <w:color w:val="231F20"/>
        </w:rPr>
        <w:t>It has been demonstrated that phased-array ultrasound can be used for configuring spatial focal zone and perform noninvasive characterization of trabecular bone quality. Such a sensor configuration can also be integrated into existing ultrasound triggering, data analysis, mux, and imaging system in a flexible ultrasound platform. The primary goal of this study is focused on the unique dual 2-D array transducer kit design with 1MHz center fre- quency and simulation to a flexible ultrasound system for trabecular bone assessment. Transmission (Tx) and receiving (Rx) transducers are designed as two identical 2-D array sensors, with elements arrayed in 27*27 as a square. Element width is 1.05 mm and kerf is 0.2 mm. Tx elements are di- vided into sub-blocks to excite ultrasound signal in sequence to decrease the system complexity while maintaining beam pattern properties by the signal processing procedure at Rx side. Appropriate delay modules are inserted into the process of exciting signal. The working procedure is simulated by FIELD II program. The gray-scale simulation of acoustic resolution and  side lobes are analyzed. The theoretical lateral resolution (LR) is 2.436 mm, with 2.8 mm in simulation. Hann window based apodization process shows the reduced side lobes. The results suggested that the reduced array size (27*27) simplifies the design and manufacturing, but maintains the image/ signal</w:t>
      </w:r>
      <w:r>
        <w:rPr>
          <w:color w:val="231F20"/>
          <w:spacing w:val="-2"/>
        </w:rPr>
        <w:t> </w:t>
      </w:r>
      <w:r>
        <w:rPr>
          <w:color w:val="231F20"/>
        </w:rPr>
        <w:t>resolution.</w:t>
      </w:r>
    </w:p>
    <w:p>
      <w:pPr>
        <w:pStyle w:val="BodyText"/>
        <w:spacing w:before="10"/>
        <w:rPr>
          <w:sz w:val="14"/>
        </w:rPr>
      </w:pPr>
      <w:r>
        <w:rPr/>
        <w:br w:type="column"/>
      </w:r>
      <w:r>
        <w:rPr>
          <w:sz w:val="14"/>
        </w:rPr>
      </w:r>
    </w:p>
    <w:p>
      <w:pPr>
        <w:pStyle w:val="BodyText"/>
        <w:ind w:left="1887" w:right="2824"/>
        <w:jc w:val="center"/>
        <w:rPr>
          <w:rFonts w:ascii="PMingLiU"/>
        </w:rPr>
      </w:pPr>
      <w:r>
        <w:rPr>
          <w:rFonts w:ascii="PMingLiU"/>
          <w:color w:val="231F20"/>
          <w:w w:val="110"/>
        </w:rPr>
        <w:t>2:00</w:t>
      </w:r>
    </w:p>
    <w:p>
      <w:pPr>
        <w:pStyle w:val="BodyText"/>
        <w:spacing w:line="252" w:lineRule="auto" w:before="110"/>
        <w:ind w:left="109" w:right="1047"/>
        <w:jc w:val="both"/>
      </w:pPr>
      <w:r>
        <w:rPr>
          <w:rFonts w:ascii="PMingLiU"/>
          <w:color w:val="231F20"/>
          <w:w w:val="105"/>
        </w:rPr>
        <w:t>4pBA3. Development of a nonlinear model for the pressure dependent attenuation and sound speed in a bubbly liquid and its experimental validation.</w:t>
      </w:r>
      <w:r>
        <w:rPr>
          <w:rFonts w:ascii="PMingLiU"/>
          <w:color w:val="231F20"/>
          <w:spacing w:val="-17"/>
          <w:w w:val="105"/>
        </w:rPr>
        <w:t> </w:t>
      </w:r>
      <w:r>
        <w:rPr>
          <w:color w:val="231F20"/>
          <w:w w:val="105"/>
        </w:rPr>
        <w:t>Amin</w:t>
      </w:r>
      <w:r>
        <w:rPr>
          <w:color w:val="231F20"/>
          <w:spacing w:val="-15"/>
          <w:w w:val="105"/>
        </w:rPr>
        <w:t> </w:t>
      </w:r>
      <w:r>
        <w:rPr>
          <w:color w:val="231F20"/>
          <w:w w:val="105"/>
        </w:rPr>
        <w:t>Jafari</w:t>
      </w:r>
      <w:r>
        <w:rPr>
          <w:color w:val="231F20"/>
          <w:spacing w:val="-15"/>
          <w:w w:val="105"/>
        </w:rPr>
        <w:t> </w:t>
      </w:r>
      <w:r>
        <w:rPr>
          <w:color w:val="231F20"/>
          <w:w w:val="105"/>
        </w:rPr>
        <w:t>Sojahrood</w:t>
      </w:r>
      <w:r>
        <w:rPr>
          <w:color w:val="231F20"/>
          <w:spacing w:val="-14"/>
          <w:w w:val="105"/>
        </w:rPr>
        <w:t> </w:t>
      </w:r>
      <w:r>
        <w:rPr>
          <w:color w:val="231F20"/>
          <w:w w:val="105"/>
        </w:rPr>
        <w:t>(Dept.</w:t>
      </w:r>
      <w:r>
        <w:rPr>
          <w:color w:val="231F20"/>
          <w:spacing w:val="-16"/>
          <w:w w:val="105"/>
        </w:rPr>
        <w:t> </w:t>
      </w:r>
      <w:r>
        <w:rPr>
          <w:color w:val="231F20"/>
          <w:w w:val="105"/>
        </w:rPr>
        <w:t>of</w:t>
      </w:r>
      <w:r>
        <w:rPr>
          <w:color w:val="231F20"/>
          <w:spacing w:val="-14"/>
          <w:w w:val="105"/>
        </w:rPr>
        <w:t> </w:t>
      </w:r>
      <w:r>
        <w:rPr>
          <w:color w:val="231F20"/>
          <w:w w:val="105"/>
        </w:rPr>
        <w:t>Phys.,</w:t>
      </w:r>
      <w:r>
        <w:rPr>
          <w:color w:val="231F20"/>
          <w:spacing w:val="-16"/>
          <w:w w:val="105"/>
        </w:rPr>
        <w:t> </w:t>
      </w:r>
      <w:r>
        <w:rPr>
          <w:color w:val="231F20"/>
          <w:w w:val="105"/>
        </w:rPr>
        <w:t>Ryerson</w:t>
      </w:r>
      <w:r>
        <w:rPr>
          <w:color w:val="231F20"/>
          <w:spacing w:val="-16"/>
          <w:w w:val="105"/>
        </w:rPr>
        <w:t> </w:t>
      </w:r>
      <w:r>
        <w:rPr>
          <w:color w:val="231F20"/>
          <w:w w:val="105"/>
        </w:rPr>
        <w:t>Univ.,</w:t>
      </w:r>
      <w:r>
        <w:rPr>
          <w:color w:val="231F20"/>
          <w:spacing w:val="-15"/>
          <w:w w:val="105"/>
        </w:rPr>
        <w:t> </w:t>
      </w:r>
      <w:r>
        <w:rPr>
          <w:color w:val="231F20"/>
          <w:w w:val="105"/>
        </w:rPr>
        <w:t>350</w:t>
      </w:r>
      <w:r>
        <w:rPr>
          <w:color w:val="231F20"/>
          <w:spacing w:val="-15"/>
          <w:w w:val="105"/>
        </w:rPr>
        <w:t> </w:t>
      </w:r>
      <w:r>
        <w:rPr>
          <w:color w:val="231F20"/>
          <w:w w:val="105"/>
        </w:rPr>
        <w:t>Vic- toria St., Toronto, ON M5B2K3, Canada,</w:t>
      </w:r>
      <w:r>
        <w:rPr>
          <w:color w:val="231F20"/>
          <w:spacing w:val="-28"/>
          <w:w w:val="105"/>
        </w:rPr>
        <w:t> </w:t>
      </w:r>
      <w:r>
        <w:rPr>
          <w:color w:val="231F20"/>
          <w:w w:val="105"/>
        </w:rPr>
        <w:t>amin.jafarisojahrood@ryerson. ca),</w:t>
      </w:r>
      <w:r>
        <w:rPr>
          <w:color w:val="231F20"/>
          <w:spacing w:val="-18"/>
          <w:w w:val="105"/>
        </w:rPr>
        <w:t> </w:t>
      </w:r>
      <w:r>
        <w:rPr>
          <w:color w:val="231F20"/>
          <w:w w:val="105"/>
        </w:rPr>
        <w:t>Qian</w:t>
      </w:r>
      <w:r>
        <w:rPr>
          <w:color w:val="231F20"/>
          <w:spacing w:val="-18"/>
          <w:w w:val="105"/>
        </w:rPr>
        <w:t> </w:t>
      </w:r>
      <w:r>
        <w:rPr>
          <w:color w:val="231F20"/>
          <w:w w:val="105"/>
        </w:rPr>
        <w:t>Li,</w:t>
      </w:r>
      <w:r>
        <w:rPr>
          <w:color w:val="231F20"/>
          <w:spacing w:val="-18"/>
          <w:w w:val="105"/>
        </w:rPr>
        <w:t> </w:t>
      </w:r>
      <w:r>
        <w:rPr>
          <w:color w:val="231F20"/>
          <w:w w:val="105"/>
        </w:rPr>
        <w:t>Mark</w:t>
      </w:r>
      <w:r>
        <w:rPr>
          <w:color w:val="231F20"/>
          <w:spacing w:val="-19"/>
          <w:w w:val="105"/>
        </w:rPr>
        <w:t> </w:t>
      </w:r>
      <w:r>
        <w:rPr>
          <w:color w:val="231F20"/>
          <w:w w:val="105"/>
        </w:rPr>
        <w:t>Burgess</w:t>
      </w:r>
      <w:r>
        <w:rPr>
          <w:color w:val="231F20"/>
          <w:spacing w:val="-19"/>
          <w:w w:val="105"/>
        </w:rPr>
        <w:t> </w:t>
      </w:r>
      <w:r>
        <w:rPr>
          <w:color w:val="231F20"/>
          <w:w w:val="105"/>
        </w:rPr>
        <w:t>(Mech.</w:t>
      </w:r>
      <w:r>
        <w:rPr>
          <w:color w:val="231F20"/>
          <w:spacing w:val="-18"/>
          <w:w w:val="105"/>
        </w:rPr>
        <w:t> </w:t>
      </w:r>
      <w:r>
        <w:rPr>
          <w:color w:val="231F20"/>
          <w:w w:val="105"/>
        </w:rPr>
        <w:t>Eng.,</w:t>
      </w:r>
      <w:r>
        <w:rPr>
          <w:color w:val="231F20"/>
          <w:spacing w:val="-18"/>
          <w:w w:val="105"/>
        </w:rPr>
        <w:t> </w:t>
      </w:r>
      <w:r>
        <w:rPr>
          <w:color w:val="231F20"/>
          <w:w w:val="105"/>
        </w:rPr>
        <w:t>Boston</w:t>
      </w:r>
      <w:r>
        <w:rPr>
          <w:color w:val="231F20"/>
          <w:spacing w:val="-19"/>
          <w:w w:val="105"/>
        </w:rPr>
        <w:t> </w:t>
      </w:r>
      <w:r>
        <w:rPr>
          <w:color w:val="231F20"/>
          <w:w w:val="105"/>
        </w:rPr>
        <w:t>Univ.,</w:t>
      </w:r>
      <w:r>
        <w:rPr>
          <w:color w:val="231F20"/>
          <w:spacing w:val="-18"/>
          <w:w w:val="105"/>
        </w:rPr>
        <w:t> </w:t>
      </w:r>
      <w:r>
        <w:rPr>
          <w:color w:val="231F20"/>
          <w:w w:val="105"/>
        </w:rPr>
        <w:t>Boston,</w:t>
      </w:r>
      <w:r>
        <w:rPr>
          <w:color w:val="231F20"/>
          <w:spacing w:val="-19"/>
          <w:w w:val="105"/>
        </w:rPr>
        <w:t> </w:t>
      </w:r>
      <w:r>
        <w:rPr>
          <w:color w:val="231F20"/>
          <w:w w:val="105"/>
        </w:rPr>
        <w:t>MA),</w:t>
      </w:r>
      <w:r>
        <w:rPr>
          <w:color w:val="231F20"/>
          <w:spacing w:val="-19"/>
          <w:w w:val="105"/>
        </w:rPr>
        <w:t> </w:t>
      </w:r>
      <w:r>
        <w:rPr>
          <w:color w:val="231F20"/>
          <w:w w:val="105"/>
        </w:rPr>
        <w:t>Raffi Karshafian</w:t>
      </w:r>
      <w:r>
        <w:rPr>
          <w:color w:val="231F20"/>
          <w:spacing w:val="-15"/>
          <w:w w:val="105"/>
        </w:rPr>
        <w:t> </w:t>
      </w:r>
      <w:r>
        <w:rPr>
          <w:color w:val="231F20"/>
          <w:w w:val="105"/>
        </w:rPr>
        <w:t>(Dept.</w:t>
      </w:r>
      <w:r>
        <w:rPr>
          <w:color w:val="231F20"/>
          <w:spacing w:val="-14"/>
          <w:w w:val="105"/>
        </w:rPr>
        <w:t> </w:t>
      </w:r>
      <w:r>
        <w:rPr>
          <w:color w:val="231F20"/>
          <w:w w:val="105"/>
        </w:rPr>
        <w:t>of</w:t>
      </w:r>
      <w:r>
        <w:rPr>
          <w:color w:val="231F20"/>
          <w:spacing w:val="-15"/>
          <w:w w:val="105"/>
        </w:rPr>
        <w:t> </w:t>
      </w:r>
      <w:r>
        <w:rPr>
          <w:color w:val="231F20"/>
          <w:w w:val="105"/>
        </w:rPr>
        <w:t>Phys.,</w:t>
      </w:r>
      <w:r>
        <w:rPr>
          <w:color w:val="231F20"/>
          <w:spacing w:val="-14"/>
          <w:w w:val="105"/>
        </w:rPr>
        <w:t> </w:t>
      </w:r>
      <w:r>
        <w:rPr>
          <w:color w:val="231F20"/>
          <w:w w:val="105"/>
        </w:rPr>
        <w:t>Ryerson</w:t>
      </w:r>
      <w:r>
        <w:rPr>
          <w:color w:val="231F20"/>
          <w:spacing w:val="-15"/>
          <w:w w:val="105"/>
        </w:rPr>
        <w:t> </w:t>
      </w:r>
      <w:r>
        <w:rPr>
          <w:color w:val="231F20"/>
          <w:w w:val="105"/>
        </w:rPr>
        <w:t>Univ.,</w:t>
      </w:r>
      <w:r>
        <w:rPr>
          <w:color w:val="231F20"/>
          <w:spacing w:val="-15"/>
          <w:w w:val="105"/>
        </w:rPr>
        <w:t> </w:t>
      </w:r>
      <w:r>
        <w:rPr>
          <w:color w:val="231F20"/>
          <w:w w:val="105"/>
        </w:rPr>
        <w:t>Toronto,</w:t>
      </w:r>
      <w:r>
        <w:rPr>
          <w:color w:val="231F20"/>
          <w:spacing w:val="-15"/>
          <w:w w:val="105"/>
        </w:rPr>
        <w:t> </w:t>
      </w:r>
      <w:r>
        <w:rPr>
          <w:color w:val="231F20"/>
          <w:w w:val="105"/>
        </w:rPr>
        <w:t>ON,</w:t>
      </w:r>
      <w:r>
        <w:rPr>
          <w:color w:val="231F20"/>
          <w:spacing w:val="-14"/>
          <w:w w:val="105"/>
        </w:rPr>
        <w:t> </w:t>
      </w:r>
      <w:r>
        <w:rPr>
          <w:color w:val="231F20"/>
          <w:w w:val="105"/>
        </w:rPr>
        <w:t>Canada),</w:t>
      </w:r>
      <w:r>
        <w:rPr>
          <w:color w:val="231F20"/>
          <w:spacing w:val="-15"/>
          <w:w w:val="105"/>
        </w:rPr>
        <w:t> </w:t>
      </w:r>
      <w:r>
        <w:rPr>
          <w:color w:val="231F20"/>
          <w:w w:val="105"/>
        </w:rPr>
        <w:t>Tyrone Porter (Mech. Enginnering, Boston Univ., Boston, MA), and Michael C. Kolios</w:t>
      </w:r>
      <w:r>
        <w:rPr>
          <w:color w:val="231F20"/>
          <w:spacing w:val="-27"/>
          <w:w w:val="105"/>
        </w:rPr>
        <w:t> </w:t>
      </w:r>
      <w:r>
        <w:rPr>
          <w:color w:val="231F20"/>
          <w:w w:val="105"/>
        </w:rPr>
        <w:t>(Dept.</w:t>
      </w:r>
      <w:r>
        <w:rPr>
          <w:color w:val="231F20"/>
          <w:spacing w:val="-27"/>
          <w:w w:val="105"/>
        </w:rPr>
        <w:t> </w:t>
      </w:r>
      <w:r>
        <w:rPr>
          <w:color w:val="231F20"/>
          <w:w w:val="105"/>
        </w:rPr>
        <w:t>of</w:t>
      </w:r>
      <w:r>
        <w:rPr>
          <w:color w:val="231F20"/>
          <w:spacing w:val="-26"/>
          <w:w w:val="105"/>
        </w:rPr>
        <w:t> </w:t>
      </w:r>
      <w:r>
        <w:rPr>
          <w:color w:val="231F20"/>
          <w:w w:val="105"/>
        </w:rPr>
        <w:t>Phys.,</w:t>
      </w:r>
      <w:r>
        <w:rPr>
          <w:color w:val="231F20"/>
          <w:spacing w:val="-27"/>
          <w:w w:val="105"/>
        </w:rPr>
        <w:t> </w:t>
      </w:r>
      <w:r>
        <w:rPr>
          <w:color w:val="231F20"/>
          <w:w w:val="105"/>
        </w:rPr>
        <w:t>Ryerson</w:t>
      </w:r>
      <w:r>
        <w:rPr>
          <w:color w:val="231F20"/>
          <w:spacing w:val="-27"/>
          <w:w w:val="105"/>
        </w:rPr>
        <w:t> </w:t>
      </w:r>
      <w:r>
        <w:rPr>
          <w:color w:val="231F20"/>
          <w:w w:val="105"/>
        </w:rPr>
        <w:t>Univ.,</w:t>
      </w:r>
      <w:r>
        <w:rPr>
          <w:color w:val="231F20"/>
          <w:spacing w:val="-27"/>
          <w:w w:val="105"/>
        </w:rPr>
        <w:t> </w:t>
      </w:r>
      <w:r>
        <w:rPr>
          <w:color w:val="231F20"/>
          <w:w w:val="105"/>
        </w:rPr>
        <w:t>Toronto,</w:t>
      </w:r>
      <w:r>
        <w:rPr>
          <w:color w:val="231F20"/>
          <w:spacing w:val="-27"/>
          <w:w w:val="105"/>
        </w:rPr>
        <w:t> </w:t>
      </w:r>
      <w:r>
        <w:rPr>
          <w:color w:val="231F20"/>
          <w:w w:val="105"/>
        </w:rPr>
        <w:t>ON,</w:t>
      </w:r>
      <w:r>
        <w:rPr>
          <w:color w:val="231F20"/>
          <w:spacing w:val="-27"/>
          <w:w w:val="105"/>
        </w:rPr>
        <w:t> </w:t>
      </w:r>
      <w:r>
        <w:rPr>
          <w:color w:val="231F20"/>
          <w:w w:val="105"/>
        </w:rPr>
        <w:t>Canada)</w:t>
      </w:r>
    </w:p>
    <w:p>
      <w:pPr>
        <w:pStyle w:val="BodyText"/>
        <w:spacing w:line="261" w:lineRule="auto" w:before="127"/>
        <w:ind w:left="109" w:right="1045" w:firstLine="240"/>
        <w:jc w:val="both"/>
      </w:pPr>
      <w:r>
        <w:rPr>
          <w:color w:val="231F20"/>
        </w:rPr>
        <w:t>Presence of the MBs in the sound field increases the attenuation of the medium and changes the sound speed. A detailed knowledge about the attenuation of the medium is critical for controlling and optimizing the behavior of the MBs in applications. However, existing models of ultra- sound attenuation in bubbly mediums are based on linear approximations (low amplitude MB oscillations) and thus are not valid in many regimes used in applications. A model to calculate the nonlinear attenuation and sound speed is developed by deriving the complex and real part of the wave number from the Calfish model. The predictions of the model were</w:t>
      </w:r>
      <w:r>
        <w:rPr>
          <w:color w:val="231F20"/>
          <w:spacing w:val="-25"/>
        </w:rPr>
        <w:t> </w:t>
      </w:r>
      <w:r>
        <w:rPr>
          <w:color w:val="231F20"/>
        </w:rPr>
        <w:t>validated by</w:t>
      </w:r>
      <w:r>
        <w:rPr>
          <w:color w:val="231F20"/>
          <w:spacing w:val="15"/>
        </w:rPr>
        <w:t> </w:t>
      </w:r>
      <w:r>
        <w:rPr>
          <w:color w:val="231F20"/>
        </w:rPr>
        <w:t>measuring</w:t>
      </w:r>
      <w:r>
        <w:rPr>
          <w:color w:val="231F20"/>
          <w:spacing w:val="14"/>
        </w:rPr>
        <w:t> </w:t>
      </w:r>
      <w:r>
        <w:rPr>
          <w:color w:val="231F20"/>
        </w:rPr>
        <w:t>the</w:t>
      </w:r>
      <w:r>
        <w:rPr>
          <w:color w:val="231F20"/>
          <w:spacing w:val="15"/>
        </w:rPr>
        <w:t> </w:t>
      </w:r>
      <w:r>
        <w:rPr>
          <w:color w:val="231F20"/>
        </w:rPr>
        <w:t>attenuation</w:t>
      </w:r>
      <w:r>
        <w:rPr>
          <w:color w:val="231F20"/>
          <w:spacing w:val="16"/>
        </w:rPr>
        <w:t> </w:t>
      </w:r>
      <w:r>
        <w:rPr>
          <w:color w:val="231F20"/>
        </w:rPr>
        <w:t>and</w:t>
      </w:r>
      <w:r>
        <w:rPr>
          <w:color w:val="231F20"/>
          <w:spacing w:val="14"/>
        </w:rPr>
        <w:t> </w:t>
      </w:r>
      <w:r>
        <w:rPr>
          <w:color w:val="231F20"/>
        </w:rPr>
        <w:t>sound</w:t>
      </w:r>
      <w:r>
        <w:rPr>
          <w:color w:val="231F20"/>
          <w:spacing w:val="14"/>
        </w:rPr>
        <w:t> </w:t>
      </w:r>
      <w:r>
        <w:rPr>
          <w:color w:val="231F20"/>
        </w:rPr>
        <w:t>speed</w:t>
      </w:r>
      <w:r>
        <w:rPr>
          <w:color w:val="231F20"/>
          <w:spacing w:val="14"/>
        </w:rPr>
        <w:t> </w:t>
      </w:r>
      <w:r>
        <w:rPr>
          <w:color w:val="231F20"/>
        </w:rPr>
        <w:t>of</w:t>
      </w:r>
      <w:r>
        <w:rPr>
          <w:color w:val="231F20"/>
          <w:spacing w:val="14"/>
        </w:rPr>
        <w:t> </w:t>
      </w:r>
      <w:r>
        <w:rPr>
          <w:color w:val="231F20"/>
        </w:rPr>
        <w:t>dilute</w:t>
      </w:r>
      <w:r>
        <w:rPr>
          <w:color w:val="231F20"/>
          <w:spacing w:val="15"/>
        </w:rPr>
        <w:t> </w:t>
      </w:r>
      <w:r>
        <w:rPr>
          <w:color w:val="231F20"/>
        </w:rPr>
        <w:t>monodisperse</w:t>
      </w:r>
      <w:r>
        <w:rPr>
          <w:color w:val="231F20"/>
          <w:spacing w:val="15"/>
        </w:rPr>
        <w:t> </w:t>
      </w:r>
      <w:r>
        <w:rPr>
          <w:color w:val="231F20"/>
        </w:rPr>
        <w:t>MB</w:t>
      </w:r>
    </w:p>
    <w:p>
      <w:pPr>
        <w:pStyle w:val="BodyText"/>
        <w:spacing w:line="185" w:lineRule="exact"/>
        <w:ind w:left="109"/>
        <w:jc w:val="both"/>
      </w:pPr>
      <w:r>
        <w:rPr>
          <w:color w:val="231F20"/>
        </w:rPr>
        <w:t>solutions (5000 microbubbles/ml) with median diameter of 5.2 and 9.8   </w:t>
      </w:r>
      <w:r>
        <w:rPr>
          <w:rFonts w:ascii="PMingLiU"/>
          <w:color w:val="231F20"/>
        </w:rPr>
        <w:t>m</w:t>
      </w:r>
      <w:r>
        <w:rPr>
          <w:color w:val="231F20"/>
        </w:rPr>
        <w:t>m</w:t>
      </w:r>
    </w:p>
    <w:p>
      <w:pPr>
        <w:pStyle w:val="BodyText"/>
        <w:spacing w:line="261" w:lineRule="auto" w:before="15"/>
        <w:ind w:left="109" w:right="1046"/>
        <w:jc w:val="both"/>
      </w:pPr>
      <w:r>
        <w:rPr>
          <w:color w:val="231F20"/>
        </w:rPr>
        <w:t>using acoustic pressure range of 10–130 kPa. The attenuation of the</w:t>
      </w:r>
      <w:r>
        <w:rPr>
          <w:color w:val="231F20"/>
          <w:spacing w:val="-9"/>
        </w:rPr>
        <w:t> </w:t>
      </w:r>
      <w:r>
        <w:rPr>
          <w:color w:val="231F20"/>
        </w:rPr>
        <w:t>medium was calculated by numerically solving the radial oscillations of the MB and incorporating it in the attenuation model. Predictions of the model were in good agreement with the experimental results. As the acoustic pressure increased, the attenuation and maximum sound speed of the medium increased from 5 dB/cm to 12 dB/cm and 1500 to ~1530 m/s,</w:t>
      </w:r>
      <w:r>
        <w:rPr>
          <w:color w:val="231F20"/>
          <w:spacing w:val="-4"/>
        </w:rPr>
        <w:t> </w:t>
      </w:r>
      <w:r>
        <w:rPr>
          <w:color w:val="231F20"/>
        </w:rPr>
        <w:t>respectively.</w:t>
      </w:r>
    </w:p>
    <w:p>
      <w:pPr>
        <w:pStyle w:val="BodyText"/>
        <w:spacing w:before="91"/>
        <w:ind w:left="1887" w:right="2824"/>
        <w:jc w:val="center"/>
        <w:rPr>
          <w:rFonts w:ascii="PMingLiU"/>
        </w:rPr>
      </w:pPr>
      <w:r>
        <w:rPr>
          <w:rFonts w:ascii="PMingLiU"/>
          <w:color w:val="231F20"/>
          <w:w w:val="110"/>
        </w:rPr>
        <w:t>2:15</w:t>
      </w:r>
    </w:p>
    <w:p>
      <w:pPr>
        <w:spacing w:after="0"/>
        <w:jc w:val="center"/>
        <w:rPr>
          <w:rFonts w:ascii="PMingLiU"/>
        </w:rPr>
        <w:sectPr>
          <w:type w:val="continuous"/>
          <w:pgSz w:w="12240" w:h="16200"/>
          <w:pgMar w:top="0" w:bottom="280" w:left="920" w:right="0"/>
          <w:cols w:num="2" w:equalWidth="0">
            <w:col w:w="5012" w:space="248"/>
            <w:col w:w="6060"/>
          </w:cols>
        </w:sectPr>
      </w:pPr>
    </w:p>
    <w:p>
      <w:pPr>
        <w:pStyle w:val="BodyText"/>
        <w:spacing w:line="201" w:lineRule="exact"/>
        <w:ind w:left="1886" w:right="1778"/>
        <w:jc w:val="center"/>
        <w:rPr>
          <w:rFonts w:ascii="PMingLiU"/>
        </w:rPr>
      </w:pPr>
      <w:r>
        <w:rPr>
          <w:rFonts w:ascii="PMingLiU"/>
          <w:color w:val="231F20"/>
          <w:w w:val="110"/>
        </w:rPr>
        <w:t>1:45</w:t>
      </w:r>
    </w:p>
    <w:p>
      <w:pPr>
        <w:pStyle w:val="BodyText"/>
        <w:spacing w:line="249" w:lineRule="auto" w:before="110"/>
        <w:ind w:left="109"/>
        <w:jc w:val="both"/>
      </w:pPr>
      <w:r>
        <w:rPr>
          <w:rFonts w:ascii="PMingLiU"/>
          <w:color w:val="231F20"/>
          <w:w w:val="105"/>
        </w:rPr>
        <w:t>4pBA2. A stable numerical method for wide-angle parabolic models of focused ultrasound. </w:t>
      </w:r>
      <w:r>
        <w:rPr>
          <w:color w:val="231F20"/>
          <w:w w:val="105"/>
        </w:rPr>
        <w:t>Joshua Soneson (Div. of Appl. Mech., US Food and Drug Administration, 10903 New Hampshire Ave., Silver Spring, MD </w:t>
      </w:r>
      <w:r>
        <w:rPr>
          <w:color w:val="231F20"/>
        </w:rPr>
        <w:t>20993, joshua.soneson@fda.hhs.gov)</w:t>
      </w:r>
    </w:p>
    <w:p>
      <w:pPr>
        <w:pStyle w:val="BodyText"/>
        <w:spacing w:line="261" w:lineRule="auto" w:before="128"/>
        <w:ind w:left="109" w:right="-10" w:firstLine="240"/>
      </w:pPr>
      <w:r>
        <w:rPr>
          <w:color w:val="231F20"/>
        </w:rPr>
        <w:t>Wide-angle parabolic equations offer an attractive balance of utility, speed, and ease of implementation in the computation of sound beams in the</w:t>
      </w:r>
    </w:p>
    <w:p>
      <w:pPr>
        <w:pStyle w:val="BodyText"/>
        <w:spacing w:line="235" w:lineRule="auto" w:before="2"/>
        <w:ind w:left="109"/>
        <w:jc w:val="both"/>
      </w:pPr>
      <w:r>
        <w:rPr>
          <w:color w:val="231F20"/>
        </w:rPr>
        <w:t>frequency domain. These models are characterized by representing the</w:t>
      </w:r>
      <w:r>
        <w:rPr>
          <w:color w:val="231F20"/>
          <w:spacing w:val="-8"/>
        </w:rPr>
        <w:t> </w:t>
      </w:r>
      <w:r>
        <w:rPr>
          <w:color w:val="231F20"/>
        </w:rPr>
        <w:t>pseu- </w:t>
      </w:r>
      <w:r>
        <w:rPr>
          <w:color w:val="231F20"/>
          <w:spacing w:val="-1"/>
          <w:w w:val="100"/>
        </w:rPr>
        <w:t>dodifferential</w:t>
      </w:r>
      <w:r>
        <w:rPr>
          <w:color w:val="231F20"/>
          <w:w w:val="100"/>
        </w:rPr>
        <w:t> </w:t>
      </w:r>
      <w:r>
        <w:rPr>
          <w:color w:val="231F20"/>
          <w:w w:val="100"/>
        </w:rPr>
        <w:t>operator </w:t>
      </w:r>
      <w:r>
        <w:rPr>
          <w:color w:val="231F20"/>
        </w:rPr>
        <w:t>of </w:t>
      </w:r>
      <w:r>
        <w:rPr>
          <w:color w:val="231F20"/>
          <w:w w:val="100"/>
        </w:rPr>
        <w:t>the </w:t>
      </w:r>
      <w:r>
        <w:rPr>
          <w:color w:val="231F20"/>
          <w:w w:val="100"/>
        </w:rPr>
        <w:t>one-way </w:t>
      </w:r>
      <w:r>
        <w:rPr>
          <w:color w:val="231F20"/>
          <w:spacing w:val="-1"/>
          <w:w w:val="100"/>
        </w:rPr>
        <w:t>Helmholtz</w:t>
      </w:r>
      <w:r>
        <w:rPr>
          <w:color w:val="231F20"/>
          <w:w w:val="100"/>
        </w:rPr>
        <w:t> </w:t>
      </w:r>
      <w:r>
        <w:rPr>
          <w:color w:val="231F20"/>
          <w:w w:val="100"/>
        </w:rPr>
        <w:t>equation </w:t>
      </w:r>
      <w:r>
        <w:rPr>
          <w:color w:val="231F20"/>
          <w:w w:val="100"/>
        </w:rPr>
        <w:t>with </w:t>
      </w:r>
      <w:r>
        <w:rPr>
          <w:color w:val="231F20"/>
          <w:w w:val="100"/>
        </w:rPr>
        <w:t>a </w:t>
      </w:r>
      <w:r>
        <w:rPr>
          <w:color w:val="231F20"/>
          <w:spacing w:val="-17"/>
          <w:w w:val="100"/>
        </w:rPr>
        <w:t>Pad</w:t>
      </w:r>
      <w:r>
        <w:rPr>
          <w:rFonts w:ascii="SimSun"/>
          <w:color w:val="231F20"/>
          <w:spacing w:val="-17"/>
          <w:w w:val="100"/>
        </w:rPr>
        <w:t>'</w:t>
      </w:r>
      <w:r>
        <w:rPr>
          <w:color w:val="231F20"/>
          <w:spacing w:val="-17"/>
          <w:w w:val="100"/>
        </w:rPr>
        <w:t>e</w:t>
      </w:r>
      <w:r>
        <w:rPr>
          <w:color w:val="231F20"/>
          <w:w w:val="100"/>
        </w:rPr>
        <w:t> </w:t>
      </w:r>
      <w:r>
        <w:rPr>
          <w:color w:val="231F20"/>
        </w:rPr>
        <w:t>approximation,  which  is  a  quotient  of  polynomial  operators,  to   </w:t>
      </w:r>
      <w:r>
        <w:rPr>
          <w:color w:val="231F20"/>
          <w:spacing w:val="16"/>
        </w:rPr>
        <w:t> </w:t>
      </w:r>
      <w:r>
        <w:rPr>
          <w:color w:val="231F20"/>
        </w:rPr>
        <w:t>which</w:t>
      </w:r>
    </w:p>
    <w:p>
      <w:pPr>
        <w:pStyle w:val="BodyText"/>
        <w:spacing w:line="261" w:lineRule="auto" w:before="16"/>
        <w:ind w:left="109"/>
        <w:jc w:val="both"/>
      </w:pPr>
      <w:r>
        <w:rPr>
          <w:color w:val="231F20"/>
        </w:rPr>
        <w:t>Crank-Nicolson-type numerical methods are easily applied. However,</w:t>
      </w:r>
      <w:r>
        <w:rPr>
          <w:color w:val="231F20"/>
          <w:spacing w:val="-12"/>
        </w:rPr>
        <w:t> </w:t>
      </w:r>
      <w:r>
        <w:rPr>
          <w:color w:val="231F20"/>
        </w:rPr>
        <w:t>stand- ard methods for determining the coefficients of these polynomials yield nu- merical</w:t>
      </w:r>
      <w:r>
        <w:rPr>
          <w:color w:val="231F20"/>
          <w:spacing w:val="22"/>
        </w:rPr>
        <w:t> </w:t>
      </w:r>
      <w:r>
        <w:rPr>
          <w:color w:val="231F20"/>
        </w:rPr>
        <w:t>schemes</w:t>
      </w:r>
      <w:r>
        <w:rPr>
          <w:color w:val="231F20"/>
          <w:spacing w:val="21"/>
        </w:rPr>
        <w:t> </w:t>
      </w:r>
      <w:r>
        <w:rPr>
          <w:color w:val="231F20"/>
        </w:rPr>
        <w:t>whose</w:t>
      </w:r>
      <w:r>
        <w:rPr>
          <w:color w:val="231F20"/>
          <w:spacing w:val="21"/>
        </w:rPr>
        <w:t> </w:t>
      </w:r>
      <w:r>
        <w:rPr>
          <w:color w:val="231F20"/>
        </w:rPr>
        <w:t>solutions</w:t>
      </w:r>
      <w:r>
        <w:rPr>
          <w:color w:val="231F20"/>
          <w:spacing w:val="21"/>
        </w:rPr>
        <w:t> </w:t>
      </w:r>
      <w:r>
        <w:rPr>
          <w:color w:val="231F20"/>
        </w:rPr>
        <w:t>exhibit</w:t>
      </w:r>
      <w:r>
        <w:rPr>
          <w:color w:val="231F20"/>
          <w:spacing w:val="20"/>
        </w:rPr>
        <w:t> </w:t>
      </w:r>
      <w:r>
        <w:rPr>
          <w:color w:val="231F20"/>
        </w:rPr>
        <w:t>oscillatory</w:t>
      </w:r>
      <w:r>
        <w:rPr>
          <w:color w:val="231F20"/>
          <w:spacing w:val="21"/>
        </w:rPr>
        <w:t> </w:t>
      </w:r>
      <w:r>
        <w:rPr>
          <w:color w:val="231F20"/>
        </w:rPr>
        <w:t>artifacts</w:t>
      </w:r>
      <w:r>
        <w:rPr>
          <w:color w:val="231F20"/>
          <w:spacing w:val="21"/>
        </w:rPr>
        <w:t> </w:t>
      </w:r>
      <w:r>
        <w:rPr>
          <w:color w:val="231F20"/>
        </w:rPr>
        <w:t>when</w:t>
      </w:r>
      <w:r>
        <w:rPr>
          <w:color w:val="231F20"/>
          <w:spacing w:val="21"/>
        </w:rPr>
        <w:t> </w:t>
      </w:r>
      <w:r>
        <w:rPr>
          <w:color w:val="231F20"/>
        </w:rPr>
        <w:t>source</w:t>
      </w:r>
    </w:p>
    <w:p>
      <w:pPr>
        <w:pStyle w:val="BodyText"/>
        <w:spacing w:line="235" w:lineRule="auto" w:before="2"/>
        <w:ind w:left="109"/>
        <w:jc w:val="both"/>
      </w:pPr>
      <w:r>
        <w:rPr>
          <w:color w:val="231F20"/>
        </w:rPr>
        <w:t>discontinuities are present, as is often the case for ultrasound transducers. In </w:t>
      </w:r>
      <w:r>
        <w:rPr>
          <w:color w:val="231F20"/>
          <w:w w:val="100"/>
        </w:rPr>
        <w:t>this </w:t>
      </w:r>
      <w:r>
        <w:rPr>
          <w:color w:val="231F20"/>
          <w:w w:val="99"/>
        </w:rPr>
        <w:t>work, </w:t>
      </w:r>
      <w:r>
        <w:rPr>
          <w:color w:val="231F20"/>
          <w:w w:val="99"/>
        </w:rPr>
        <w:t>two </w:t>
      </w:r>
      <w:r>
        <w:rPr>
          <w:color w:val="231F20"/>
        </w:rPr>
        <w:t>of </w:t>
      </w:r>
      <w:r>
        <w:rPr>
          <w:color w:val="231F20"/>
          <w:w w:val="100"/>
        </w:rPr>
        <w:t>three </w:t>
      </w:r>
      <w:r>
        <w:rPr>
          <w:color w:val="231F20"/>
          <w:w w:val="100"/>
        </w:rPr>
        <w:t>polynomial </w:t>
      </w:r>
      <w:r>
        <w:rPr>
          <w:color w:val="231F20"/>
          <w:w w:val="99"/>
        </w:rPr>
        <w:t>coefficients </w:t>
      </w:r>
      <w:r>
        <w:rPr>
          <w:color w:val="231F20"/>
          <w:w w:val="100"/>
        </w:rPr>
        <w:t>in </w:t>
      </w:r>
      <w:r>
        <w:rPr>
          <w:color w:val="231F20"/>
          <w:w w:val="100"/>
        </w:rPr>
        <w:t>a </w:t>
      </w:r>
      <w:r>
        <w:rPr>
          <w:color w:val="231F20"/>
          <w:spacing w:val="-17"/>
          <w:w w:val="100"/>
        </w:rPr>
        <w:t>Pad</w:t>
      </w:r>
      <w:r>
        <w:rPr>
          <w:rFonts w:ascii="SimSun"/>
          <w:color w:val="231F20"/>
          <w:spacing w:val="-17"/>
          <w:w w:val="100"/>
        </w:rPr>
        <w:t>'</w:t>
      </w:r>
      <w:r>
        <w:rPr>
          <w:color w:val="231F20"/>
          <w:spacing w:val="-17"/>
          <w:w w:val="100"/>
        </w:rPr>
        <w:t>e </w:t>
      </w:r>
      <w:r>
        <w:rPr>
          <w:color w:val="231F20"/>
          <w:spacing w:val="-1"/>
          <w:w w:val="100"/>
        </w:rPr>
        <w:t>approximation </w:t>
      </w:r>
      <w:r>
        <w:rPr>
          <w:color w:val="231F20"/>
          <w:spacing w:val="-1"/>
          <w:w w:val="100"/>
        </w:rPr>
        <w:t>are </w:t>
      </w:r>
      <w:r>
        <w:rPr>
          <w:color w:val="231F20"/>
          <w:spacing w:val="-1"/>
        </w:rPr>
        <w:t>used</w:t>
      </w:r>
      <w:r>
        <w:rPr>
          <w:color w:val="231F20"/>
        </w:rPr>
        <w:t> to obtain second order accuracy while the third coefficient is used to</w:t>
      </w:r>
    </w:p>
    <w:p>
      <w:pPr>
        <w:pStyle w:val="BodyText"/>
        <w:spacing w:line="261" w:lineRule="auto" w:before="17"/>
        <w:ind w:left="109"/>
        <w:jc w:val="both"/>
      </w:pPr>
      <w:r>
        <w:rPr>
          <w:color w:val="231F20"/>
        </w:rPr>
        <w:t>optimize stability. This results in a numerical method which effectively damps the spurious oscillations but retains the wide-angle capability, bring- ing to medical ultrasound a simple way to rapidly compute shallowly focused or steered beams.</w:t>
      </w:r>
    </w:p>
    <w:p>
      <w:pPr>
        <w:pStyle w:val="BodyText"/>
        <w:spacing w:line="254" w:lineRule="auto" w:before="110"/>
        <w:ind w:left="109" w:right="1046"/>
        <w:jc w:val="both"/>
      </w:pPr>
      <w:r>
        <w:rPr/>
        <w:br w:type="column"/>
      </w:r>
      <w:r>
        <w:rPr>
          <w:rFonts w:ascii="PMingLiU"/>
          <w:color w:val="231F20"/>
          <w:w w:val="105"/>
        </w:rPr>
        <w:t>4pBA4. A stethoscope for the knee: Investigating joint acoustical emis- sions as novel biomarkers for wearable joint health assessment. </w:t>
      </w:r>
      <w:r>
        <w:rPr>
          <w:color w:val="231F20"/>
          <w:w w:val="105"/>
        </w:rPr>
        <w:t>Omer T. Inan, Sinan Hersek, Caitlin N. Teague, Hakan Toreyin, Hyeon K. Jeong (Elec.</w:t>
      </w:r>
      <w:r>
        <w:rPr>
          <w:color w:val="231F20"/>
          <w:spacing w:val="-5"/>
          <w:w w:val="105"/>
        </w:rPr>
        <w:t> </w:t>
      </w:r>
      <w:r>
        <w:rPr>
          <w:color w:val="231F20"/>
          <w:w w:val="105"/>
        </w:rPr>
        <w:t>and</w:t>
      </w:r>
      <w:r>
        <w:rPr>
          <w:color w:val="231F20"/>
          <w:spacing w:val="-7"/>
          <w:w w:val="105"/>
        </w:rPr>
        <w:t> </w:t>
      </w:r>
      <w:r>
        <w:rPr>
          <w:color w:val="231F20"/>
          <w:w w:val="105"/>
        </w:rPr>
        <w:t>Comput.</w:t>
      </w:r>
      <w:r>
        <w:rPr>
          <w:color w:val="231F20"/>
          <w:spacing w:val="-7"/>
          <w:w w:val="105"/>
        </w:rPr>
        <w:t> </w:t>
      </w:r>
      <w:r>
        <w:rPr>
          <w:color w:val="231F20"/>
          <w:w w:val="105"/>
        </w:rPr>
        <w:t>Eng.,</w:t>
      </w:r>
      <w:r>
        <w:rPr>
          <w:color w:val="231F20"/>
          <w:spacing w:val="-7"/>
          <w:w w:val="105"/>
        </w:rPr>
        <w:t> </w:t>
      </w:r>
      <w:r>
        <w:rPr>
          <w:color w:val="231F20"/>
          <w:w w:val="105"/>
        </w:rPr>
        <w:t>Georgia</w:t>
      </w:r>
      <w:r>
        <w:rPr>
          <w:color w:val="231F20"/>
          <w:spacing w:val="-7"/>
          <w:w w:val="105"/>
        </w:rPr>
        <w:t> </w:t>
      </w:r>
      <w:r>
        <w:rPr>
          <w:color w:val="231F20"/>
          <w:w w:val="105"/>
        </w:rPr>
        <w:t>Inst.</w:t>
      </w:r>
      <w:r>
        <w:rPr>
          <w:color w:val="231F20"/>
          <w:spacing w:val="-7"/>
          <w:w w:val="105"/>
        </w:rPr>
        <w:t> </w:t>
      </w:r>
      <w:r>
        <w:rPr>
          <w:color w:val="231F20"/>
          <w:w w:val="105"/>
        </w:rPr>
        <w:t>of</w:t>
      </w:r>
      <w:r>
        <w:rPr>
          <w:color w:val="231F20"/>
          <w:spacing w:val="-5"/>
          <w:w w:val="105"/>
        </w:rPr>
        <w:t> </w:t>
      </w:r>
      <w:r>
        <w:rPr>
          <w:color w:val="231F20"/>
          <w:w w:val="105"/>
        </w:rPr>
        <w:t>Technol.,</w:t>
      </w:r>
      <w:r>
        <w:rPr>
          <w:color w:val="231F20"/>
          <w:spacing w:val="-7"/>
          <w:w w:val="105"/>
        </w:rPr>
        <w:t> </w:t>
      </w:r>
      <w:r>
        <w:rPr>
          <w:color w:val="231F20"/>
          <w:w w:val="105"/>
        </w:rPr>
        <w:t>Technol.</w:t>
      </w:r>
      <w:r>
        <w:rPr>
          <w:color w:val="231F20"/>
          <w:spacing w:val="-7"/>
          <w:w w:val="105"/>
        </w:rPr>
        <w:t> </w:t>
      </w:r>
      <w:r>
        <w:rPr>
          <w:color w:val="231F20"/>
          <w:w w:val="105"/>
        </w:rPr>
        <w:t>Square</w:t>
      </w:r>
      <w:r>
        <w:rPr>
          <w:color w:val="231F20"/>
          <w:spacing w:val="-7"/>
          <w:w w:val="105"/>
        </w:rPr>
        <w:t> </w:t>
      </w:r>
      <w:r>
        <w:rPr>
          <w:color w:val="231F20"/>
          <w:w w:val="105"/>
        </w:rPr>
        <w:t>Res. Bldg.,</w:t>
      </w:r>
      <w:r>
        <w:rPr>
          <w:color w:val="231F20"/>
          <w:spacing w:val="-22"/>
          <w:w w:val="105"/>
        </w:rPr>
        <w:t> </w:t>
      </w:r>
      <w:r>
        <w:rPr>
          <w:color w:val="231F20"/>
          <w:w w:val="105"/>
        </w:rPr>
        <w:t>85</w:t>
      </w:r>
      <w:r>
        <w:rPr>
          <w:color w:val="231F20"/>
          <w:spacing w:val="-22"/>
          <w:w w:val="105"/>
        </w:rPr>
        <w:t> </w:t>
      </w:r>
      <w:r>
        <w:rPr>
          <w:color w:val="231F20"/>
          <w:w w:val="105"/>
        </w:rPr>
        <w:t>Fifth</w:t>
      </w:r>
      <w:r>
        <w:rPr>
          <w:color w:val="231F20"/>
          <w:spacing w:val="-22"/>
          <w:w w:val="105"/>
        </w:rPr>
        <w:t> </w:t>
      </w:r>
      <w:r>
        <w:rPr>
          <w:color w:val="231F20"/>
          <w:w w:val="105"/>
        </w:rPr>
        <w:t>St</w:t>
      </w:r>
      <w:r>
        <w:rPr>
          <w:color w:val="231F20"/>
          <w:spacing w:val="-22"/>
          <w:w w:val="105"/>
        </w:rPr>
        <w:t> </w:t>
      </w:r>
      <w:r>
        <w:rPr>
          <w:color w:val="231F20"/>
          <w:w w:val="105"/>
        </w:rPr>
        <w:t>NW,</w:t>
      </w:r>
      <w:r>
        <w:rPr>
          <w:color w:val="231F20"/>
          <w:spacing w:val="-22"/>
          <w:w w:val="105"/>
        </w:rPr>
        <w:t> </w:t>
      </w:r>
      <w:r>
        <w:rPr>
          <w:color w:val="231F20"/>
          <w:w w:val="105"/>
        </w:rPr>
        <w:t>Ste.</w:t>
      </w:r>
      <w:r>
        <w:rPr>
          <w:color w:val="231F20"/>
          <w:spacing w:val="-22"/>
          <w:w w:val="105"/>
        </w:rPr>
        <w:t> </w:t>
      </w:r>
      <w:r>
        <w:rPr>
          <w:color w:val="231F20"/>
          <w:w w:val="105"/>
        </w:rPr>
        <w:t>412,</w:t>
      </w:r>
      <w:r>
        <w:rPr>
          <w:color w:val="231F20"/>
          <w:spacing w:val="-22"/>
          <w:w w:val="105"/>
        </w:rPr>
        <w:t> </w:t>
      </w:r>
      <w:r>
        <w:rPr>
          <w:color w:val="231F20"/>
          <w:w w:val="105"/>
        </w:rPr>
        <w:t>Atlanta,</w:t>
      </w:r>
      <w:r>
        <w:rPr>
          <w:color w:val="231F20"/>
          <w:spacing w:val="-23"/>
          <w:w w:val="105"/>
        </w:rPr>
        <w:t> </w:t>
      </w:r>
      <w:r>
        <w:rPr>
          <w:color w:val="231F20"/>
          <w:w w:val="105"/>
        </w:rPr>
        <w:t>GA</w:t>
      </w:r>
      <w:r>
        <w:rPr>
          <w:color w:val="231F20"/>
          <w:spacing w:val="-22"/>
          <w:w w:val="105"/>
        </w:rPr>
        <w:t> </w:t>
      </w:r>
      <w:r>
        <w:rPr>
          <w:color w:val="231F20"/>
          <w:w w:val="105"/>
        </w:rPr>
        <w:t>30308,</w:t>
      </w:r>
      <w:r>
        <w:rPr>
          <w:color w:val="231F20"/>
          <w:spacing w:val="-23"/>
          <w:w w:val="105"/>
        </w:rPr>
        <w:t> </w:t>
      </w:r>
      <w:r>
        <w:rPr>
          <w:color w:val="231F20"/>
          <w:w w:val="105"/>
        </w:rPr>
        <w:t>inan@gatech.edu),</w:t>
      </w:r>
      <w:r>
        <w:rPr>
          <w:color w:val="231F20"/>
          <w:spacing w:val="-22"/>
          <w:w w:val="105"/>
        </w:rPr>
        <w:t> </w:t>
      </w:r>
      <w:r>
        <w:rPr>
          <w:color w:val="231F20"/>
          <w:w w:val="105"/>
        </w:rPr>
        <w:t>Mi- chael</w:t>
      </w:r>
      <w:r>
        <w:rPr>
          <w:color w:val="231F20"/>
          <w:spacing w:val="-8"/>
          <w:w w:val="105"/>
        </w:rPr>
        <w:t> </w:t>
      </w:r>
      <w:r>
        <w:rPr>
          <w:color w:val="231F20"/>
          <w:w w:val="105"/>
        </w:rPr>
        <w:t>L.</w:t>
      </w:r>
      <w:r>
        <w:rPr>
          <w:color w:val="231F20"/>
          <w:spacing w:val="-8"/>
          <w:w w:val="105"/>
        </w:rPr>
        <w:t> </w:t>
      </w:r>
      <w:r>
        <w:rPr>
          <w:color w:val="231F20"/>
          <w:w w:val="105"/>
        </w:rPr>
        <w:t>Jones,</w:t>
      </w:r>
      <w:r>
        <w:rPr>
          <w:color w:val="231F20"/>
          <w:spacing w:val="-8"/>
          <w:w w:val="105"/>
        </w:rPr>
        <w:t> </w:t>
      </w:r>
      <w:r>
        <w:rPr>
          <w:color w:val="231F20"/>
          <w:w w:val="105"/>
        </w:rPr>
        <w:t>Melinda</w:t>
      </w:r>
      <w:r>
        <w:rPr>
          <w:color w:val="231F20"/>
          <w:spacing w:val="-8"/>
          <w:w w:val="105"/>
        </w:rPr>
        <w:t> </w:t>
      </w:r>
      <w:r>
        <w:rPr>
          <w:color w:val="231F20"/>
          <w:w w:val="105"/>
        </w:rPr>
        <w:t>L.</w:t>
      </w:r>
      <w:r>
        <w:rPr>
          <w:color w:val="231F20"/>
          <w:spacing w:val="-8"/>
          <w:w w:val="105"/>
        </w:rPr>
        <w:t> </w:t>
      </w:r>
      <w:r>
        <w:rPr>
          <w:color w:val="231F20"/>
          <w:w w:val="105"/>
        </w:rPr>
        <w:t>Millard-Stafford,</w:t>
      </w:r>
      <w:r>
        <w:rPr>
          <w:color w:val="231F20"/>
          <w:spacing w:val="-8"/>
          <w:w w:val="105"/>
        </w:rPr>
        <w:t> </w:t>
      </w:r>
      <w:r>
        <w:rPr>
          <w:color w:val="231F20"/>
          <w:w w:val="105"/>
        </w:rPr>
        <w:t>Geza</w:t>
      </w:r>
      <w:r>
        <w:rPr>
          <w:color w:val="231F20"/>
          <w:spacing w:val="-8"/>
          <w:w w:val="105"/>
        </w:rPr>
        <w:t> </w:t>
      </w:r>
      <w:r>
        <w:rPr>
          <w:color w:val="231F20"/>
          <w:w w:val="105"/>
        </w:rPr>
        <w:t>F.</w:t>
      </w:r>
      <w:r>
        <w:rPr>
          <w:color w:val="231F20"/>
          <w:spacing w:val="-8"/>
          <w:w w:val="105"/>
        </w:rPr>
        <w:t> </w:t>
      </w:r>
      <w:r>
        <w:rPr>
          <w:color w:val="231F20"/>
          <w:w w:val="105"/>
        </w:rPr>
        <w:t>Kogler,</w:t>
      </w:r>
      <w:r>
        <w:rPr>
          <w:color w:val="231F20"/>
          <w:spacing w:val="-8"/>
          <w:w w:val="105"/>
        </w:rPr>
        <w:t> </w:t>
      </w:r>
      <w:r>
        <w:rPr>
          <w:color w:val="231F20"/>
          <w:w w:val="105"/>
        </w:rPr>
        <w:t>and</w:t>
      </w:r>
      <w:r>
        <w:rPr>
          <w:color w:val="231F20"/>
          <w:spacing w:val="-8"/>
          <w:w w:val="105"/>
        </w:rPr>
        <w:t> </w:t>
      </w:r>
      <w:r>
        <w:rPr>
          <w:color w:val="231F20"/>
          <w:w w:val="105"/>
        </w:rPr>
        <w:t>Michael</w:t>
      </w:r>
    </w:p>
    <w:p>
      <w:pPr>
        <w:pStyle w:val="BodyText"/>
        <w:spacing w:before="6"/>
        <w:ind w:left="109"/>
        <w:jc w:val="both"/>
      </w:pPr>
      <w:r>
        <w:rPr/>
        <w:pict>
          <v:rect style="position:absolute;margin-left:571.63501pt;margin-top:-12.35163pt;width:40.365pt;height:72pt;mso-position-horizontal-relative:page;mso-position-vertical-relative:paragraph;z-index:7576" filled="true" fillcolor="#231f20" stroked="false">
            <v:fill type="solid"/>
            <w10:wrap type="none"/>
          </v:rect>
        </w:pict>
      </w:r>
      <w:r>
        <w:rPr/>
        <w:pict>
          <v:shape style="position:absolute;margin-left:581.36554pt;margin-top:-6.335986pt;width:12.6pt;height:60pt;mso-position-horizontal-relative:page;mso-position-vertical-relative:paragraph;z-index:7600"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N. Sawka (Appl. Physiol., Georgia Inst. of Technol., Atlanta, GA)</w:t>
      </w:r>
    </w:p>
    <w:p>
      <w:pPr>
        <w:pStyle w:val="BodyText"/>
        <w:spacing w:line="261" w:lineRule="auto" w:before="135"/>
        <w:ind w:left="109" w:right="1047" w:firstLine="240"/>
        <w:jc w:val="both"/>
      </w:pPr>
      <w:r>
        <w:rPr>
          <w:color w:val="231F20"/>
        </w:rPr>
        <w:t>Each year, millions of Americans endure knee injuries, ranging from simple sprains to ligament tears requiring surgical intervention. Our team is investigating wearable rehabilitation assessment technologies for patients recovering from knee injuries based on the measurement and analysis of the acoustical emissions from the knees. Using miniature electret microphones combined with piezoelectric sensors placed on the surface of the skin at the knee, we measure the sounds from the joint as subjects perform basic flex- ion/extension exercises and standardized sit-to-stand protocols. We then an- alyze the consistency of the knee acoustical emissions in the context of the activity, and the angle of the joint, to quantify the health of the joint. We have found, in early pilot studies, promising results differentiating the healthy versus injured knee, and longitudinal changes progressing from acute injury and recovery following rehabilitation. We have also determined</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line="244" w:lineRule="auto" w:before="45"/>
        <w:ind w:left="109"/>
        <w:jc w:val="both"/>
      </w:pPr>
      <w:r>
        <w:rPr>
          <w:color w:val="231F20"/>
        </w:rPr>
        <w:t>that, in healthy subjects, the pattern of acoustic emissions is consistent within several repetitions of a movement, and for multiple recordings throughout  the  day  (r  </w:t>
      </w:r>
      <w:r>
        <w:rPr>
          <w:rFonts w:ascii="Lucida Sans Unicode"/>
          <w:color w:val="231F20"/>
        </w:rPr>
        <w:t>&gt; </w:t>
      </w:r>
      <w:r>
        <w:rPr>
          <w:color w:val="231F20"/>
        </w:rPr>
        <w:t>0.88).  Knee  acoustic  emissions  combined with</w:t>
      </w:r>
    </w:p>
    <w:p>
      <w:pPr>
        <w:pStyle w:val="BodyText"/>
        <w:spacing w:line="160" w:lineRule="exact"/>
        <w:ind w:left="109"/>
        <w:jc w:val="both"/>
      </w:pPr>
      <w:r>
        <w:rPr>
          <w:color w:val="231F20"/>
        </w:rPr>
        <w:t>angle measurements provide promising in-depth information regarding joint</w:t>
      </w:r>
    </w:p>
    <w:p>
      <w:pPr>
        <w:pStyle w:val="BodyText"/>
        <w:spacing w:line="259" w:lineRule="auto" w:before="15"/>
        <w:ind w:left="109" w:right="1"/>
        <w:jc w:val="both"/>
      </w:pPr>
      <w:r>
        <w:rPr>
          <w:color w:val="231F20"/>
        </w:rPr>
        <w:t>health and exciting new opportunities for personalized rehabilitation proto- cols following injury.</w:t>
      </w:r>
    </w:p>
    <w:p>
      <w:pPr>
        <w:pStyle w:val="BodyText"/>
        <w:spacing w:before="94"/>
        <w:ind w:left="1886" w:right="1778"/>
        <w:jc w:val="center"/>
        <w:rPr>
          <w:rFonts w:ascii="PMingLiU"/>
        </w:rPr>
      </w:pPr>
      <w:r>
        <w:rPr>
          <w:rFonts w:ascii="PMingLiU"/>
          <w:color w:val="231F20"/>
          <w:w w:val="110"/>
        </w:rPr>
        <w:t>2:30</w:t>
      </w:r>
    </w:p>
    <w:p>
      <w:pPr>
        <w:pStyle w:val="BodyText"/>
        <w:spacing w:line="261" w:lineRule="auto" w:before="110"/>
        <w:ind w:left="109" w:right="1"/>
        <w:jc w:val="both"/>
      </w:pPr>
      <w:r>
        <w:rPr>
          <w:rFonts w:ascii="PMingLiU"/>
          <w:color w:val="231F20"/>
        </w:rPr>
        <w:t>4pBA5. Photoacoustic imaging of muscle  oxygenation  during  exercise. </w:t>
      </w:r>
      <w:r>
        <w:rPr>
          <w:color w:val="231F20"/>
        </w:rPr>
        <w:t>Clayton A. Baker, Nashaat Rasheed, Parag V. Chitnis, and Siddhartha Sik- dar (BioEng., George Mason Univ., 4400 University Dr., Fairfax, VA 22030, cbaker6@masonlive.gmu.edu)</w:t>
      </w:r>
    </w:p>
    <w:p>
      <w:pPr>
        <w:pStyle w:val="BodyText"/>
        <w:spacing w:line="254" w:lineRule="auto" w:before="120"/>
        <w:ind w:left="109" w:firstLine="240"/>
        <w:jc w:val="both"/>
      </w:pPr>
      <w:r>
        <w:rPr>
          <w:color w:val="231F20"/>
        </w:rPr>
        <w:t>Monitoring muscle hemodynamics and oxygenation is important for studying muscle function and fatigue. Current state-of-the-art for noninva- sive oximetry is near-infrared spectroscopy (NIRS), which provides relative oxygen saturation (SO</w:t>
      </w:r>
      <w:r>
        <w:rPr>
          <w:color w:val="231F20"/>
          <w:position w:val="-2"/>
          <w:sz w:val="10"/>
        </w:rPr>
        <w:t>2</w:t>
      </w:r>
      <w:r>
        <w:rPr>
          <w:color w:val="231F20"/>
        </w:rPr>
        <w:t>) with good sensitivity but has poor spatial resolution and sensing depth, and does not provide anatomical context. In this study, we demonstrated the utility of a dual-modality imaging system that could generate co-registered ultrasound (US) and photoacoustic (PA) images for real-time, functional imaging of human muscle. The system consisted of a wavelength-tunable pulsed laser (Opotek) integrated with a research ultra- sound system (Verasonics). US images provided anatomical context and the PA images acquired at 690 nm and 830 nm were processed to estimate SO</w:t>
      </w:r>
      <w:r>
        <w:rPr>
          <w:color w:val="231F20"/>
          <w:position w:val="-2"/>
          <w:sz w:val="10"/>
        </w:rPr>
        <w:t>2 </w:t>
      </w:r>
      <w:r>
        <w:rPr>
          <w:color w:val="231F20"/>
        </w:rPr>
        <w:t>during a sustained isometric contraction and return to rest using a protocol approved by our Institutional Review Board. PA-based SO</w:t>
      </w:r>
      <w:r>
        <w:rPr>
          <w:color w:val="231F20"/>
          <w:position w:val="-2"/>
          <w:sz w:val="10"/>
        </w:rPr>
        <w:t>2 </w:t>
      </w:r>
      <w:r>
        <w:rPr>
          <w:color w:val="231F20"/>
        </w:rPr>
        <w:t>was compared to measurements acquired from a commercially available NIRS oximeter under the same conditions. Preliminary results showed good qualitative agreement between SO</w:t>
      </w:r>
      <w:r>
        <w:rPr>
          <w:color w:val="231F20"/>
          <w:position w:val="-2"/>
          <w:sz w:val="10"/>
        </w:rPr>
        <w:t>2 </w:t>
      </w:r>
      <w:r>
        <w:rPr>
          <w:color w:val="231F20"/>
        </w:rPr>
        <w:t>dynamics observed via PA-based approach and NIRS, with contraction coinciding with an exponential decay in SO</w:t>
      </w:r>
      <w:r>
        <w:rPr>
          <w:color w:val="231F20"/>
          <w:position w:val="-2"/>
          <w:sz w:val="10"/>
        </w:rPr>
        <w:t>2</w:t>
      </w:r>
      <w:r>
        <w:rPr>
          <w:color w:val="231F20"/>
        </w:rPr>
        <w:t>, and relaxation with a return to original levels. This </w:t>
      </w:r>
      <w:r>
        <w:rPr>
          <w:i/>
          <w:color w:val="231F20"/>
        </w:rPr>
        <w:t>in vivo </w:t>
      </w:r>
      <w:r>
        <w:rPr>
          <w:color w:val="231F20"/>
        </w:rPr>
        <w:t>study demonstrated the feasibility of PA imaging for measuring temporally and spatially resolved muscle oxygenation during functional</w:t>
      </w:r>
      <w:r>
        <w:rPr>
          <w:color w:val="231F20"/>
          <w:spacing w:val="-4"/>
        </w:rPr>
        <w:t> </w:t>
      </w:r>
      <w:r>
        <w:rPr>
          <w:color w:val="231F20"/>
        </w:rPr>
        <w:t>tasks.</w:t>
      </w:r>
    </w:p>
    <w:p>
      <w:pPr>
        <w:pStyle w:val="BodyText"/>
        <w:spacing w:before="97"/>
        <w:ind w:left="1886" w:right="1778"/>
        <w:jc w:val="center"/>
        <w:rPr>
          <w:rFonts w:ascii="PMingLiU"/>
        </w:rPr>
      </w:pPr>
      <w:r>
        <w:rPr>
          <w:rFonts w:ascii="PMingLiU"/>
          <w:color w:val="231F20"/>
          <w:w w:val="110"/>
        </w:rPr>
        <w:t>2:45</w:t>
      </w:r>
    </w:p>
    <w:p>
      <w:pPr>
        <w:pStyle w:val="BodyText"/>
        <w:spacing w:line="249" w:lineRule="auto" w:before="110"/>
        <w:ind w:left="109"/>
        <w:jc w:val="both"/>
      </w:pPr>
      <w:r>
        <w:rPr>
          <w:rFonts w:ascii="PMingLiU"/>
          <w:color w:val="231F20"/>
          <w:w w:val="105"/>
        </w:rPr>
        <w:t>4pBA6. Clinical results of  ultrasound  bladder  vibrometry  for  assess-  ment of bladder compliance. </w:t>
      </w:r>
      <w:r>
        <w:rPr>
          <w:color w:val="231F20"/>
          <w:w w:val="105"/>
        </w:rPr>
        <w:t>Mahdi Bayat, Mathew Cheong, Max Denis, Viksit</w:t>
      </w:r>
      <w:r>
        <w:rPr>
          <w:color w:val="231F20"/>
          <w:spacing w:val="-17"/>
          <w:w w:val="105"/>
        </w:rPr>
        <w:t> </w:t>
      </w:r>
      <w:r>
        <w:rPr>
          <w:color w:val="231F20"/>
          <w:w w:val="105"/>
        </w:rPr>
        <w:t>Kumar</w:t>
      </w:r>
      <w:r>
        <w:rPr>
          <w:color w:val="231F20"/>
          <w:spacing w:val="-17"/>
          <w:w w:val="105"/>
        </w:rPr>
        <w:t> </w:t>
      </w:r>
      <w:r>
        <w:rPr>
          <w:color w:val="231F20"/>
          <w:w w:val="105"/>
        </w:rPr>
        <w:t>(Physiol.</w:t>
      </w:r>
      <w:r>
        <w:rPr>
          <w:color w:val="231F20"/>
          <w:spacing w:val="-18"/>
          <w:w w:val="105"/>
        </w:rPr>
        <w:t> </w:t>
      </w:r>
      <w:r>
        <w:rPr>
          <w:color w:val="231F20"/>
          <w:w w:val="105"/>
        </w:rPr>
        <w:t>and</w:t>
      </w:r>
      <w:r>
        <w:rPr>
          <w:color w:val="231F20"/>
          <w:spacing w:val="-17"/>
          <w:w w:val="105"/>
        </w:rPr>
        <w:t> </w:t>
      </w:r>
      <w:r>
        <w:rPr>
          <w:color w:val="231F20"/>
          <w:w w:val="105"/>
        </w:rPr>
        <w:t>Biomedical</w:t>
      </w:r>
      <w:r>
        <w:rPr>
          <w:color w:val="231F20"/>
          <w:spacing w:val="-17"/>
          <w:w w:val="105"/>
        </w:rPr>
        <w:t> </w:t>
      </w:r>
      <w:r>
        <w:rPr>
          <w:color w:val="231F20"/>
          <w:w w:val="105"/>
        </w:rPr>
        <w:t>Eng.,</w:t>
      </w:r>
      <w:r>
        <w:rPr>
          <w:color w:val="231F20"/>
          <w:spacing w:val="-17"/>
          <w:w w:val="105"/>
        </w:rPr>
        <w:t> </w:t>
      </w:r>
      <w:r>
        <w:rPr>
          <w:color w:val="231F20"/>
          <w:w w:val="105"/>
        </w:rPr>
        <w:t>Mayo</w:t>
      </w:r>
      <w:r>
        <w:rPr>
          <w:color w:val="231F20"/>
          <w:spacing w:val="-17"/>
          <w:w w:val="105"/>
        </w:rPr>
        <w:t> </w:t>
      </w:r>
      <w:r>
        <w:rPr>
          <w:color w:val="231F20"/>
          <w:w w:val="105"/>
        </w:rPr>
        <w:t>Clinic,</w:t>
      </w:r>
      <w:r>
        <w:rPr>
          <w:color w:val="231F20"/>
          <w:spacing w:val="-17"/>
          <w:w w:val="105"/>
        </w:rPr>
        <w:t> </w:t>
      </w:r>
      <w:r>
        <w:rPr>
          <w:color w:val="231F20"/>
          <w:w w:val="105"/>
        </w:rPr>
        <w:t>200</w:t>
      </w:r>
      <w:r>
        <w:rPr>
          <w:color w:val="231F20"/>
          <w:spacing w:val="-18"/>
          <w:w w:val="105"/>
        </w:rPr>
        <w:t> </w:t>
      </w:r>
      <w:r>
        <w:rPr>
          <w:color w:val="231F20"/>
          <w:w w:val="105"/>
        </w:rPr>
        <w:t>1st</w:t>
      </w:r>
      <w:r>
        <w:rPr>
          <w:color w:val="231F20"/>
          <w:spacing w:val="-17"/>
          <w:w w:val="105"/>
        </w:rPr>
        <w:t> </w:t>
      </w:r>
      <w:r>
        <w:rPr>
          <w:color w:val="231F20"/>
          <w:w w:val="105"/>
        </w:rPr>
        <w:t>St.</w:t>
      </w:r>
      <w:r>
        <w:rPr>
          <w:color w:val="231F20"/>
          <w:spacing w:val="-17"/>
          <w:w w:val="105"/>
        </w:rPr>
        <w:t> </w:t>
      </w:r>
      <w:r>
        <w:rPr>
          <w:color w:val="231F20"/>
          <w:w w:val="105"/>
        </w:rPr>
        <w:t>SW, </w:t>
      </w:r>
      <w:r>
        <w:rPr>
          <w:color w:val="231F20"/>
        </w:rPr>
        <w:t>Rochester, MN 55905, bayat.mahdi@mayo.edu), Mohammad</w:t>
      </w:r>
      <w:r>
        <w:rPr>
          <w:color w:val="231F20"/>
          <w:spacing w:val="12"/>
        </w:rPr>
        <w:t> </w:t>
      </w:r>
      <w:r>
        <w:rPr>
          <w:color w:val="231F20"/>
        </w:rPr>
        <w:t>Mehrmoham-</w:t>
      </w:r>
    </w:p>
    <w:p>
      <w:pPr>
        <w:pStyle w:val="BodyText"/>
        <w:spacing w:line="261" w:lineRule="auto" w:before="9"/>
        <w:ind w:left="109"/>
        <w:jc w:val="both"/>
      </w:pPr>
      <w:r>
        <w:rPr>
          <w:color w:val="231F20"/>
        </w:rPr>
        <w:t>madi (Biomedical Eng., Wayne State Univ., Detroit, MI), Adriana Gregory, Ivan Nenadic (Physiol. and Biomedical Eng., Mayo Clinic, Rochester, MN), Douglas Husmann, Lance Mynderse (Urology, Mayo Clinic, Rochester, MN), Azra Alizad, and Mostafa Fatemi (Physiol. and Biomedical Eng., Mayo Clinic, Rochester, MN)</w:t>
      </w:r>
    </w:p>
    <w:p>
      <w:pPr>
        <w:pStyle w:val="BodyText"/>
        <w:spacing w:line="261" w:lineRule="auto" w:before="120"/>
        <w:ind w:left="109" w:firstLine="240"/>
        <w:jc w:val="both"/>
      </w:pPr>
      <w:r>
        <w:rPr>
          <w:color w:val="231F20"/>
        </w:rPr>
        <w:t>Healthy human bladder is a viscoelastic shell capable of expanding to allow storage of urine at low pressures. The ability to maintain low pres- sures as the urine volume increases is called bladder compliance. Compli- ance is a key in proper functioning of urinary system. Spinal cord injuries and other neurogenic diseases can cause deterioration in bladder expansion capability (e.g., through excessive growth of fibrotic tissue), which in turn can increase the rigidity of the wall and reduce bladder compliance. Urody- namic study (UDS) is the clinical standard for evaluation of the bladder compliance through observation of bladder pressure-volume behavior.</w:t>
      </w:r>
      <w:r>
        <w:rPr>
          <w:color w:val="231F20"/>
          <w:spacing w:val="-7"/>
        </w:rPr>
        <w:t> </w:t>
      </w:r>
      <w:r>
        <w:rPr>
          <w:color w:val="231F20"/>
        </w:rPr>
        <w:t>How- ever, this method is costly and invasive. Ultrasound bladder vibrometry (UBV) has been introduced as noninvasive technique for evaluation of blad- der viscoelasticity through excitation of the bladder using ultrasound radia- tion force and tracking the resulting Lamb waves. Here, we present the results of UBV from 44 patients undergoing concurrent UDS and UBV</w:t>
      </w:r>
      <w:r>
        <w:rPr>
          <w:color w:val="231F20"/>
          <w:spacing w:val="-24"/>
        </w:rPr>
        <w:t> </w:t>
      </w:r>
      <w:r>
        <w:rPr>
          <w:color w:val="231F20"/>
        </w:rPr>
        <w:t>stud- ies. Our results show that elasticity parameters obtained from the UBV closely correlate with the UDS pressure-volume data with a median Pear- son’s correlation value of more than 0.8. These results prove the potential utility of UBV as an alternative noninvasive method for bladder compliance assessment. [Work supported by NIH grant</w:t>
      </w:r>
      <w:r>
        <w:rPr>
          <w:color w:val="231F20"/>
          <w:spacing w:val="-13"/>
        </w:rPr>
        <w:t> </w:t>
      </w:r>
      <w:r>
        <w:rPr>
          <w:color w:val="231F20"/>
        </w:rPr>
        <w:t>DK99231.]</w:t>
      </w:r>
    </w:p>
    <w:p>
      <w:pPr>
        <w:pStyle w:val="BodyText"/>
        <w:spacing w:before="17"/>
        <w:ind w:left="1887" w:right="1904"/>
        <w:jc w:val="center"/>
        <w:rPr>
          <w:rFonts w:ascii="PMingLiU"/>
        </w:rPr>
      </w:pPr>
      <w:r>
        <w:rPr/>
        <w:br w:type="column"/>
      </w:r>
      <w:r>
        <w:rPr>
          <w:rFonts w:ascii="PMingLiU"/>
          <w:color w:val="231F20"/>
          <w:w w:val="110"/>
        </w:rPr>
        <w:t>3:00</w:t>
      </w:r>
    </w:p>
    <w:p>
      <w:pPr>
        <w:pStyle w:val="BodyText"/>
        <w:spacing w:line="252" w:lineRule="auto" w:before="111"/>
        <w:ind w:left="109" w:right="126"/>
        <w:jc w:val="both"/>
      </w:pPr>
      <w:r>
        <w:rPr>
          <w:rFonts w:ascii="PMingLiU"/>
          <w:color w:val="231F20"/>
          <w:w w:val="105"/>
        </w:rPr>
        <w:t>4pBA7. Phantom study on the detectability of  micro-tumors  in  breast  tissue using high-frequency ultrasound. </w:t>
      </w:r>
      <w:r>
        <w:rPr>
          <w:color w:val="231F20"/>
          <w:w w:val="105"/>
        </w:rPr>
        <w:t>Nicole  Cowan  (BioTechnol.,  Utah</w:t>
      </w:r>
      <w:r>
        <w:rPr>
          <w:color w:val="231F20"/>
          <w:spacing w:val="-19"/>
          <w:w w:val="105"/>
        </w:rPr>
        <w:t> </w:t>
      </w:r>
      <w:r>
        <w:rPr>
          <w:color w:val="231F20"/>
          <w:w w:val="105"/>
        </w:rPr>
        <w:t>Valley</w:t>
      </w:r>
      <w:r>
        <w:rPr>
          <w:color w:val="231F20"/>
          <w:spacing w:val="-19"/>
          <w:w w:val="105"/>
        </w:rPr>
        <w:t> </w:t>
      </w:r>
      <w:r>
        <w:rPr>
          <w:color w:val="231F20"/>
          <w:w w:val="105"/>
        </w:rPr>
        <w:t>Univ.,</w:t>
      </w:r>
      <w:r>
        <w:rPr>
          <w:color w:val="231F20"/>
          <w:spacing w:val="-20"/>
          <w:w w:val="105"/>
        </w:rPr>
        <w:t> </w:t>
      </w:r>
      <w:r>
        <w:rPr>
          <w:color w:val="231F20"/>
          <w:w w:val="105"/>
        </w:rPr>
        <w:t>800</w:t>
      </w:r>
      <w:r>
        <w:rPr>
          <w:color w:val="231F20"/>
          <w:spacing w:val="-19"/>
          <w:w w:val="105"/>
        </w:rPr>
        <w:t> </w:t>
      </w:r>
      <w:r>
        <w:rPr>
          <w:color w:val="231F20"/>
          <w:w w:val="105"/>
        </w:rPr>
        <w:t>W.</w:t>
      </w:r>
      <w:r>
        <w:rPr>
          <w:color w:val="231F20"/>
          <w:spacing w:val="-19"/>
          <w:w w:val="105"/>
        </w:rPr>
        <w:t> </w:t>
      </w:r>
      <w:r>
        <w:rPr>
          <w:color w:val="231F20"/>
          <w:w w:val="105"/>
        </w:rPr>
        <w:t>University</w:t>
      </w:r>
      <w:r>
        <w:rPr>
          <w:color w:val="231F20"/>
          <w:spacing w:val="-20"/>
          <w:w w:val="105"/>
        </w:rPr>
        <w:t> </w:t>
      </w:r>
      <w:r>
        <w:rPr>
          <w:color w:val="231F20"/>
          <w:w w:val="105"/>
        </w:rPr>
        <w:t>Parkway,</w:t>
      </w:r>
      <w:r>
        <w:rPr>
          <w:color w:val="231F20"/>
          <w:spacing w:val="-20"/>
          <w:w w:val="105"/>
        </w:rPr>
        <w:t> </w:t>
      </w:r>
      <w:r>
        <w:rPr>
          <w:color w:val="231F20"/>
          <w:w w:val="105"/>
        </w:rPr>
        <w:t>MS</w:t>
      </w:r>
      <w:r>
        <w:rPr>
          <w:color w:val="231F20"/>
          <w:spacing w:val="-19"/>
          <w:w w:val="105"/>
        </w:rPr>
        <w:t> </w:t>
      </w:r>
      <w:r>
        <w:rPr>
          <w:color w:val="231F20"/>
          <w:w w:val="105"/>
        </w:rPr>
        <w:t>179,</w:t>
      </w:r>
      <w:r>
        <w:rPr>
          <w:color w:val="231F20"/>
          <w:spacing w:val="-19"/>
          <w:w w:val="105"/>
        </w:rPr>
        <w:t> </w:t>
      </w:r>
      <w:r>
        <w:rPr>
          <w:color w:val="231F20"/>
          <w:w w:val="105"/>
        </w:rPr>
        <w:t>Orem,</w:t>
      </w:r>
      <w:r>
        <w:rPr>
          <w:color w:val="231F20"/>
          <w:spacing w:val="-19"/>
          <w:w w:val="105"/>
        </w:rPr>
        <w:t> </w:t>
      </w:r>
      <w:r>
        <w:rPr>
          <w:color w:val="231F20"/>
          <w:w w:val="105"/>
        </w:rPr>
        <w:t>UT</w:t>
      </w:r>
      <w:r>
        <w:rPr>
          <w:color w:val="231F20"/>
          <w:spacing w:val="-19"/>
          <w:w w:val="105"/>
        </w:rPr>
        <w:t> </w:t>
      </w:r>
      <w:r>
        <w:rPr>
          <w:color w:val="231F20"/>
          <w:w w:val="105"/>
        </w:rPr>
        <w:t>84058- 5999,</w:t>
      </w:r>
      <w:r>
        <w:rPr>
          <w:color w:val="231F20"/>
          <w:spacing w:val="-22"/>
          <w:w w:val="105"/>
        </w:rPr>
        <w:t> </w:t>
      </w:r>
      <w:r>
        <w:rPr>
          <w:color w:val="231F20"/>
          <w:w w:val="105"/>
        </w:rPr>
        <w:t>ncowan18@gmail.com),</w:t>
      </w:r>
      <w:r>
        <w:rPr>
          <w:color w:val="231F20"/>
          <w:spacing w:val="-22"/>
          <w:w w:val="105"/>
        </w:rPr>
        <w:t> </w:t>
      </w:r>
      <w:r>
        <w:rPr>
          <w:color w:val="231F20"/>
          <w:w w:val="105"/>
        </w:rPr>
        <w:t>Zachary</w:t>
      </w:r>
      <w:r>
        <w:rPr>
          <w:color w:val="231F20"/>
          <w:spacing w:val="-22"/>
          <w:w w:val="105"/>
        </w:rPr>
        <w:t> </w:t>
      </w:r>
      <w:r>
        <w:rPr>
          <w:color w:val="231F20"/>
          <w:w w:val="105"/>
        </w:rPr>
        <w:t>A.</w:t>
      </w:r>
      <w:r>
        <w:rPr>
          <w:color w:val="231F20"/>
          <w:spacing w:val="-22"/>
          <w:w w:val="105"/>
        </w:rPr>
        <w:t> </w:t>
      </w:r>
      <w:r>
        <w:rPr>
          <w:color w:val="231F20"/>
          <w:w w:val="105"/>
        </w:rPr>
        <w:t>Coffman</w:t>
      </w:r>
      <w:r>
        <w:rPr>
          <w:color w:val="231F20"/>
          <w:spacing w:val="-22"/>
          <w:w w:val="105"/>
        </w:rPr>
        <w:t> </w:t>
      </w:r>
      <w:r>
        <w:rPr>
          <w:color w:val="231F20"/>
          <w:w w:val="105"/>
        </w:rPr>
        <w:t>(Biology,</w:t>
      </w:r>
      <w:r>
        <w:rPr>
          <w:color w:val="231F20"/>
          <w:spacing w:val="-22"/>
          <w:w w:val="105"/>
        </w:rPr>
        <w:t> </w:t>
      </w:r>
      <w:r>
        <w:rPr>
          <w:color w:val="231F20"/>
          <w:w w:val="105"/>
        </w:rPr>
        <w:t>Utah</w:t>
      </w:r>
      <w:r>
        <w:rPr>
          <w:color w:val="231F20"/>
          <w:spacing w:val="-23"/>
          <w:w w:val="105"/>
        </w:rPr>
        <w:t> </w:t>
      </w:r>
      <w:r>
        <w:rPr>
          <w:color w:val="231F20"/>
          <w:w w:val="105"/>
        </w:rPr>
        <w:t>Valley Univ.,</w:t>
      </w:r>
      <w:r>
        <w:rPr>
          <w:color w:val="231F20"/>
          <w:spacing w:val="-23"/>
          <w:w w:val="105"/>
        </w:rPr>
        <w:t> </w:t>
      </w:r>
      <w:r>
        <w:rPr>
          <w:color w:val="231F20"/>
          <w:w w:val="105"/>
        </w:rPr>
        <w:t>Orem,</w:t>
      </w:r>
      <w:r>
        <w:rPr>
          <w:color w:val="231F20"/>
          <w:spacing w:val="-23"/>
          <w:w w:val="105"/>
        </w:rPr>
        <w:t> </w:t>
      </w:r>
      <w:r>
        <w:rPr>
          <w:color w:val="231F20"/>
          <w:w w:val="105"/>
        </w:rPr>
        <w:t>UT),</w:t>
      </w:r>
      <w:r>
        <w:rPr>
          <w:color w:val="231F20"/>
          <w:spacing w:val="-23"/>
          <w:w w:val="105"/>
        </w:rPr>
        <w:t> </w:t>
      </w:r>
      <w:r>
        <w:rPr>
          <w:color w:val="231F20"/>
          <w:w w:val="105"/>
        </w:rPr>
        <w:t>Robyn</w:t>
      </w:r>
      <w:r>
        <w:rPr>
          <w:color w:val="231F20"/>
          <w:spacing w:val="-23"/>
          <w:w w:val="105"/>
        </w:rPr>
        <w:t> </w:t>
      </w:r>
      <w:r>
        <w:rPr>
          <w:color w:val="231F20"/>
          <w:w w:val="105"/>
        </w:rPr>
        <w:t>K.</w:t>
      </w:r>
      <w:r>
        <w:rPr>
          <w:color w:val="231F20"/>
          <w:spacing w:val="-22"/>
          <w:w w:val="105"/>
        </w:rPr>
        <w:t> </w:t>
      </w:r>
      <w:r>
        <w:rPr>
          <w:color w:val="231F20"/>
          <w:w w:val="105"/>
        </w:rPr>
        <w:t>Omer</w:t>
      </w:r>
      <w:r>
        <w:rPr>
          <w:color w:val="231F20"/>
          <w:spacing w:val="-23"/>
          <w:w w:val="105"/>
        </w:rPr>
        <w:t> </w:t>
      </w:r>
      <w:r>
        <w:rPr>
          <w:color w:val="231F20"/>
          <w:w w:val="105"/>
        </w:rPr>
        <w:t>(Botany,</w:t>
      </w:r>
      <w:r>
        <w:rPr>
          <w:color w:val="231F20"/>
          <w:spacing w:val="-23"/>
          <w:w w:val="105"/>
        </w:rPr>
        <w:t> </w:t>
      </w:r>
      <w:r>
        <w:rPr>
          <w:color w:val="231F20"/>
          <w:w w:val="105"/>
        </w:rPr>
        <w:t>Utah</w:t>
      </w:r>
      <w:r>
        <w:rPr>
          <w:color w:val="231F20"/>
          <w:spacing w:val="-23"/>
          <w:w w:val="105"/>
        </w:rPr>
        <w:t> </w:t>
      </w:r>
      <w:r>
        <w:rPr>
          <w:color w:val="231F20"/>
          <w:w w:val="105"/>
        </w:rPr>
        <w:t>Valley</w:t>
      </w:r>
      <w:r>
        <w:rPr>
          <w:color w:val="231F20"/>
          <w:spacing w:val="-23"/>
          <w:w w:val="105"/>
        </w:rPr>
        <w:t> </w:t>
      </w:r>
      <w:r>
        <w:rPr>
          <w:color w:val="231F20"/>
          <w:w w:val="105"/>
        </w:rPr>
        <w:t>Univ.,</w:t>
      </w:r>
      <w:r>
        <w:rPr>
          <w:color w:val="231F20"/>
          <w:spacing w:val="-24"/>
          <w:w w:val="105"/>
        </w:rPr>
        <w:t> </w:t>
      </w:r>
      <w:r>
        <w:rPr>
          <w:color w:val="231F20"/>
          <w:w w:val="105"/>
        </w:rPr>
        <w:t>Orem,</w:t>
      </w:r>
      <w:r>
        <w:rPr>
          <w:color w:val="231F20"/>
          <w:spacing w:val="-23"/>
          <w:w w:val="105"/>
        </w:rPr>
        <w:t> </w:t>
      </w:r>
      <w:r>
        <w:rPr>
          <w:color w:val="231F20"/>
          <w:w w:val="105"/>
        </w:rPr>
        <w:t>UT),</w:t>
      </w:r>
    </w:p>
    <w:p>
      <w:pPr>
        <w:pStyle w:val="BodyText"/>
        <w:spacing w:before="8"/>
        <w:ind w:left="109"/>
        <w:jc w:val="both"/>
      </w:pPr>
      <w:r>
        <w:rPr>
          <w:color w:val="231F20"/>
        </w:rPr>
        <w:t>Benjamin F. Finch (Biology, Utah Valley Univ., Orem, UT), and    Timothy</w:t>
      </w:r>
    </w:p>
    <w:p>
      <w:pPr>
        <w:pStyle w:val="BodyText"/>
        <w:spacing w:before="15"/>
        <w:ind w:left="109"/>
        <w:jc w:val="both"/>
      </w:pPr>
      <w:r>
        <w:rPr>
          <w:color w:val="231F20"/>
        </w:rPr>
        <w:t>E. Doyle (Phys., Utah Valley Univ., Orem, UT)</w:t>
      </w:r>
    </w:p>
    <w:p>
      <w:pPr>
        <w:pStyle w:val="BodyText"/>
        <w:spacing w:line="261" w:lineRule="auto" w:before="135"/>
        <w:ind w:left="109" w:right="126" w:firstLine="240"/>
        <w:jc w:val="both"/>
      </w:pPr>
      <w:r>
        <w:rPr>
          <w:color w:val="231F20"/>
        </w:rPr>
        <w:t>The ability to detect malignant tissue in surgical margins during breast cancer surgery would reduce the risk of local recurrence and the need for subsequent surgeries to remove residual cancer. A surgical study conducted by Utah Valley University with the Huntsman Cancer Institute showed that high-frequency ultrasound (20–80 MHz), and the parameters peak density (number of spectral peaks and valleys from 20 to 80 MHz) and attenuation, are sensitive to breast tissue pathology. Pathology results from this surgical study showed that many margin specimens contained micro-tumors meas- uring 1 mm in diameter or smaller. The present study’s objective was to determine  the  sensitivity  of  high-frequency  ultrasound  to  these    micro-</w:t>
      </w:r>
    </w:p>
    <w:p>
      <w:pPr>
        <w:pStyle w:val="BodyText"/>
        <w:spacing w:line="247" w:lineRule="auto"/>
        <w:ind w:left="109" w:right="127"/>
        <w:jc w:val="both"/>
      </w:pPr>
      <w:r>
        <w:rPr>
          <w:color w:val="231F20"/>
        </w:rPr>
        <w:t>tumors using phantoms. Phantoms were created from distilled water, aga- </w:t>
      </w:r>
      <w:r>
        <w:rPr>
          <w:color w:val="231F20"/>
          <w:w w:val="99"/>
        </w:rPr>
        <w:t>rose </w:t>
      </w:r>
      <w:r>
        <w:rPr>
          <w:color w:val="231F20"/>
          <w:w w:val="99"/>
        </w:rPr>
        <w:t>powder, </w:t>
      </w:r>
      <w:r>
        <w:rPr>
          <w:color w:val="231F20"/>
          <w:w w:val="99"/>
        </w:rPr>
        <w:t>10X </w:t>
      </w:r>
      <w:r>
        <w:rPr>
          <w:color w:val="231F20"/>
          <w:w w:val="100"/>
        </w:rPr>
        <w:t>TBE </w:t>
      </w:r>
      <w:r>
        <w:rPr>
          <w:color w:val="231F20"/>
          <w:w w:val="100"/>
        </w:rPr>
        <w:t>stock </w:t>
      </w:r>
      <w:r>
        <w:rPr>
          <w:color w:val="231F20"/>
          <w:w w:val="100"/>
        </w:rPr>
        <w:t>solution, </w:t>
      </w:r>
      <w:r>
        <w:rPr>
          <w:color w:val="231F20"/>
          <w:w w:val="100"/>
        </w:rPr>
        <w:t>and </w:t>
      </w:r>
      <w:r>
        <w:rPr>
          <w:color w:val="231F20"/>
          <w:spacing w:val="-1"/>
          <w:w w:val="112"/>
        </w:rPr>
        <w:t>390–925</w:t>
      </w:r>
      <w:r>
        <w:rPr>
          <w:rFonts w:ascii="PMingLiU" w:hAnsi="PMingLiU"/>
          <w:color w:val="231F20"/>
          <w:spacing w:val="-1"/>
          <w:w w:val="112"/>
        </w:rPr>
        <w:t>l</w:t>
      </w:r>
      <w:r>
        <w:rPr>
          <w:color w:val="231F20"/>
          <w:spacing w:val="-1"/>
          <w:w w:val="112"/>
        </w:rPr>
        <w:t>m</w:t>
      </w:r>
      <w:r>
        <w:rPr>
          <w:color w:val="231F20"/>
          <w:w w:val="112"/>
        </w:rPr>
        <w:t> </w:t>
      </w:r>
      <w:r>
        <w:rPr>
          <w:color w:val="231F20"/>
          <w:w w:val="100"/>
        </w:rPr>
        <w:t>diameter </w:t>
      </w:r>
      <w:r>
        <w:rPr>
          <w:color w:val="231F20"/>
          <w:w w:val="100"/>
        </w:rPr>
        <w:t>polyethyl- </w:t>
      </w:r>
      <w:r>
        <w:rPr>
          <w:color w:val="231F20"/>
        </w:rPr>
        <w:t>ene microspheres to simulate breast tumors. Microspheres were embedded  in</w:t>
      </w:r>
      <w:r>
        <w:rPr>
          <w:color w:val="231F20"/>
          <w:spacing w:val="27"/>
        </w:rPr>
        <w:t> </w:t>
      </w:r>
      <w:r>
        <w:rPr>
          <w:color w:val="231F20"/>
        </w:rPr>
        <w:t>phantoms</w:t>
      </w:r>
      <w:r>
        <w:rPr>
          <w:color w:val="231F20"/>
          <w:spacing w:val="27"/>
        </w:rPr>
        <w:t> </w:t>
      </w:r>
      <w:r>
        <w:rPr>
          <w:color w:val="231F20"/>
        </w:rPr>
        <w:t>singularly</w:t>
      </w:r>
      <w:r>
        <w:rPr>
          <w:color w:val="231F20"/>
          <w:spacing w:val="25"/>
        </w:rPr>
        <w:t> </w:t>
      </w:r>
      <w:r>
        <w:rPr>
          <w:color w:val="231F20"/>
        </w:rPr>
        <w:t>and</w:t>
      </w:r>
      <w:r>
        <w:rPr>
          <w:color w:val="231F20"/>
          <w:spacing w:val="26"/>
        </w:rPr>
        <w:t> </w:t>
      </w:r>
      <w:r>
        <w:rPr>
          <w:color w:val="231F20"/>
        </w:rPr>
        <w:t>in</w:t>
      </w:r>
      <w:r>
        <w:rPr>
          <w:color w:val="231F20"/>
          <w:spacing w:val="27"/>
        </w:rPr>
        <w:t> </w:t>
      </w:r>
      <w:r>
        <w:rPr>
          <w:color w:val="231F20"/>
        </w:rPr>
        <w:t>clusters</w:t>
      </w:r>
      <w:r>
        <w:rPr>
          <w:color w:val="231F20"/>
          <w:spacing w:val="26"/>
        </w:rPr>
        <w:t> </w:t>
      </w:r>
      <w:r>
        <w:rPr>
          <w:color w:val="231F20"/>
        </w:rPr>
        <w:t>of</w:t>
      </w:r>
      <w:r>
        <w:rPr>
          <w:color w:val="231F20"/>
          <w:spacing w:val="26"/>
        </w:rPr>
        <w:t> </w:t>
      </w:r>
      <w:r>
        <w:rPr>
          <w:color w:val="231F20"/>
        </w:rPr>
        <w:t>3–12</w:t>
      </w:r>
      <w:r>
        <w:rPr>
          <w:color w:val="231F20"/>
          <w:spacing w:val="26"/>
        </w:rPr>
        <w:t> </w:t>
      </w:r>
      <w:r>
        <w:rPr>
          <w:color w:val="231F20"/>
        </w:rPr>
        <w:t>microspheres.</w:t>
      </w:r>
      <w:r>
        <w:rPr>
          <w:color w:val="231F20"/>
          <w:spacing w:val="27"/>
        </w:rPr>
        <w:t> </w:t>
      </w:r>
      <w:r>
        <w:rPr>
          <w:color w:val="231F20"/>
        </w:rPr>
        <w:t>Pitch-catch</w:t>
      </w:r>
    </w:p>
    <w:p>
      <w:pPr>
        <w:pStyle w:val="BodyText"/>
        <w:spacing w:line="261" w:lineRule="auto" w:before="11"/>
        <w:ind w:left="109" w:right="126"/>
        <w:jc w:val="both"/>
      </w:pPr>
      <w:r>
        <w:rPr>
          <w:color w:val="231F20"/>
        </w:rPr>
        <w:t>measurements were acquired using large (6.35 mm diameter) and small (1.5 mm diameter) 50-MHz transducers, a high-frequency ultrasound system, and glycerol as the coupling agent. Both large and small transducers were sensitive to single microspheres and microsphere clusters across all micro- sphere diameters. The phantom results confirm the sensitivity of high-fre- quency ultrasound to breast cancer micro-tumors and validate the surgical study.</w:t>
      </w:r>
    </w:p>
    <w:p>
      <w:pPr>
        <w:pStyle w:val="BodyText"/>
        <w:spacing w:before="4"/>
        <w:rPr>
          <w:sz w:val="18"/>
        </w:rPr>
      </w:pPr>
    </w:p>
    <w:p>
      <w:pPr>
        <w:pStyle w:val="BodyText"/>
        <w:spacing w:before="1"/>
        <w:ind w:left="1887" w:right="1904"/>
        <w:jc w:val="center"/>
        <w:rPr>
          <w:rFonts w:ascii="PMingLiU"/>
        </w:rPr>
      </w:pPr>
      <w:r>
        <w:rPr>
          <w:rFonts w:ascii="PMingLiU"/>
          <w:color w:val="231F20"/>
          <w:w w:val="110"/>
        </w:rPr>
        <w:t>3:15</w:t>
      </w:r>
    </w:p>
    <w:p>
      <w:pPr>
        <w:pStyle w:val="BodyText"/>
        <w:spacing w:line="254" w:lineRule="auto" w:before="110"/>
        <w:ind w:left="109" w:right="126"/>
        <w:jc w:val="both"/>
      </w:pPr>
      <w:r>
        <w:rPr>
          <w:rFonts w:ascii="PMingLiU"/>
          <w:color w:val="231F20"/>
        </w:rPr>
        <w:t>4pBA8. High-frequency ultrasonic measurements of ischemia and re- vascularization in mice. </w:t>
      </w:r>
      <w:r>
        <w:rPr>
          <w:color w:val="231F20"/>
        </w:rPr>
        <w:t>Michaelle A. Cadet (Biology, Utah Valley Univ.,  800 W. University Parkway, MS 179, Orem, UT 84058-5999, michaelle. alexandra@gmail.com), Andrea N. Quiroz (Nursing, Univ. of Miami, Miami, FL), Andrew Chappell (Dentistry, Univ. of Louisville, Louisville, KY), and Timothy E. Doyle (Phys., Utah Valley Univ., Orem,</w:t>
      </w:r>
      <w:r>
        <w:rPr>
          <w:color w:val="231F20"/>
          <w:spacing w:val="-12"/>
        </w:rPr>
        <w:t> </w:t>
      </w:r>
      <w:r>
        <w:rPr>
          <w:color w:val="231F20"/>
        </w:rPr>
        <w:t>UT)</w:t>
      </w:r>
    </w:p>
    <w:p>
      <w:pPr>
        <w:pStyle w:val="BodyText"/>
        <w:spacing w:line="261" w:lineRule="auto" w:before="125"/>
        <w:ind w:left="109" w:right="126" w:firstLine="240"/>
        <w:jc w:val="both"/>
      </w:pPr>
      <w:r>
        <w:rPr>
          <w:color w:val="231F20"/>
        </w:rPr>
        <w:t>The ability to rapidly determine the degree of vascularization in small animals </w:t>
      </w:r>
      <w:r>
        <w:rPr>
          <w:i/>
          <w:color w:val="231F20"/>
        </w:rPr>
        <w:t>in vivo </w:t>
      </w:r>
      <w:r>
        <w:rPr>
          <w:color w:val="231F20"/>
        </w:rPr>
        <w:t>would provide a useful characterization tool for regenerative medicine. This study’s objective was to determine if ultrasonic material property measurements in the 10–100 MHz range could be used as a vascu- larization assay for small animals. The study was performed at the Ludwig Boltzmann Institute for Experimental and Clinical Traumatology (Vienna, Austria), where the femoral artery in one hind limb of each of sixteen mice was ligated and tested over a time period of eight days. Eight of the ligated limbs were treated with vascular endothelial growth factor (VEGF). The remaining eight ligated limbs were allowed to grow ischemic. The unligated limbs were controls. Wave speed, attenuation, waveform coda amplitude, and spectral measurements were acquired using a high-frequency ultrasound system. Ischemic limbs displayed a steady decrease in wave velocity over the test period as compared to VEGF-treated limbs. Coda amplitude increased for ischemic limbs, but decreased and then returned to normal in VEGF-treated limbs. No trends were observed for either attenuation or</w:t>
      </w:r>
      <w:r>
        <w:rPr>
          <w:color w:val="231F20"/>
          <w:spacing w:val="-12"/>
        </w:rPr>
        <w:t> </w:t>
      </w:r>
      <w:r>
        <w:rPr>
          <w:color w:val="231F20"/>
        </w:rPr>
        <w:t>spec- tral peak density. The results indicate that high-frequency ultrasonic meas- urements may provide an added dimension to small animal imaging methods for detecting</w:t>
      </w:r>
      <w:r>
        <w:rPr>
          <w:color w:val="231F20"/>
          <w:spacing w:val="2"/>
        </w:rPr>
        <w:t> </w:t>
      </w:r>
      <w:r>
        <w:rPr>
          <w:color w:val="231F20"/>
        </w:rPr>
        <w:t>revascularization.</w:t>
      </w:r>
    </w:p>
    <w:p>
      <w:pPr>
        <w:pStyle w:val="BodyText"/>
        <w:spacing w:before="4"/>
        <w:rPr>
          <w:sz w:val="18"/>
        </w:rPr>
      </w:pPr>
    </w:p>
    <w:p>
      <w:pPr>
        <w:pStyle w:val="BodyText"/>
        <w:spacing w:before="1"/>
        <w:ind w:left="1887" w:right="1903"/>
        <w:jc w:val="center"/>
        <w:rPr>
          <w:rFonts w:ascii="PMingLiU" w:hAnsi="PMingLiU"/>
        </w:rPr>
      </w:pPr>
      <w:r>
        <w:rPr>
          <w:rFonts w:ascii="PMingLiU" w:hAnsi="PMingLiU"/>
          <w:color w:val="231F20"/>
          <w:w w:val="105"/>
        </w:rPr>
        <w:t>3:30–3:45 Break</w:t>
      </w:r>
    </w:p>
    <w:p>
      <w:pPr>
        <w:spacing w:after="0"/>
        <w:jc w:val="center"/>
        <w:rPr>
          <w:rFonts w:ascii="PMingLiU" w:hAnsi="PMingLiU"/>
        </w:rPr>
        <w:sectPr>
          <w:headerReference w:type="default" r:id="rId833"/>
          <w:footerReference w:type="default" r:id="rId834"/>
          <w:pgSz w:w="12240" w:h="16200"/>
          <w:pgMar w:header="0" w:footer="638" w:top="780" w:bottom="820" w:left="920" w:right="920"/>
          <w:pgNumType w:start="2176"/>
          <w:cols w:num="2" w:equalWidth="0">
            <w:col w:w="5012" w:space="248"/>
            <w:col w:w="5140"/>
          </w:cols>
        </w:sectPr>
      </w:pPr>
    </w:p>
    <w:p>
      <w:pPr>
        <w:pStyle w:val="BodyText"/>
        <w:spacing w:before="17"/>
        <w:ind w:left="1886" w:right="1778"/>
        <w:jc w:val="center"/>
        <w:rPr>
          <w:rFonts w:ascii="PMingLiU"/>
        </w:rPr>
      </w:pPr>
      <w:r>
        <w:rPr>
          <w:rFonts w:ascii="PMingLiU"/>
          <w:color w:val="231F20"/>
          <w:w w:val="110"/>
        </w:rPr>
        <w:t>3:45</w:t>
      </w:r>
    </w:p>
    <w:p>
      <w:pPr>
        <w:pStyle w:val="BodyText"/>
        <w:spacing w:line="252" w:lineRule="auto" w:before="111"/>
        <w:ind w:left="109"/>
        <w:jc w:val="both"/>
      </w:pPr>
      <w:r>
        <w:rPr>
          <w:rFonts w:ascii="PMingLiU"/>
          <w:color w:val="231F20"/>
          <w:w w:val="105"/>
        </w:rPr>
        <w:t>4pBA9. Effect of mammographic breast density on high-frequency ul- trasonic parameters used to evaluate surgical margins. </w:t>
      </w:r>
      <w:r>
        <w:rPr>
          <w:color w:val="231F20"/>
          <w:w w:val="105"/>
        </w:rPr>
        <w:t>Zachary A. Coff- man (Biology, Utah Valley Univ., 800 W. University Parkway, MS 179, Orem, UT 84058-5999, zachary.a.coffman@gmail.com), Nicole Cowan (BioTechnol., Utah Valley Univ., Orem, UT), Robyn K. Omer  (Botany,</w:t>
      </w:r>
    </w:p>
    <w:p>
      <w:pPr>
        <w:pStyle w:val="BodyText"/>
        <w:spacing w:line="259" w:lineRule="auto" w:before="8"/>
        <w:ind w:left="109" w:right="1"/>
        <w:jc w:val="both"/>
      </w:pPr>
      <w:r>
        <w:rPr>
          <w:color w:val="231F20"/>
        </w:rPr>
        <w:t>Utah Valley Univ., Orem, UT), and Timothy E. Doyle (Phys., Utah Valley Univ., Orem, UT)</w:t>
      </w:r>
    </w:p>
    <w:p>
      <w:pPr>
        <w:pStyle w:val="BodyText"/>
        <w:spacing w:line="261" w:lineRule="auto" w:before="121"/>
        <w:ind w:left="109" w:firstLine="240"/>
        <w:jc w:val="both"/>
      </w:pPr>
      <w:r>
        <w:rPr>
          <w:color w:val="231F20"/>
        </w:rPr>
        <w:t>Breast density, the proportion of connective tissue versus fat tissue in  the breast, is typically determined using mammography. Women with higher breast density are four to five times more likely to develop breast cancer than women with lower densities. A surgical study performed by Utah Valley University with the Huntsman Cancer Institute showed that high-frequency ultrasound (20–80 MHz), and the parameters peak density (number of spectral peaks and valleys from 20 to 80 MHz) and attenuation, are sensitive to breast tissue pathology. This study also showed that breast density had no effect on peak density across the entire breast density range while attenuation increased 2X from entirely fat to extremely dense. The present study’s objective was to determine the effect of breast density on these parameters using histology mimicking phantoms. Phantoms were cre- ated from distilled water, agarose powder, 10X TBE stock solution, and polyethylene microspheres and fibers to simulate breast tissue histology. Phantoms were produced with microspheres only, fibers only, and a combi- nation of microspheres and fibers. Pitch-catch measurements were acquired using a high-frequency ultrasound system and glycerol as the coupling agent. The phantom results validate the surgical study, showing attenuation increasing with inclusion concentration but no significant change in peak density.</w:t>
      </w:r>
    </w:p>
    <w:p>
      <w:pPr>
        <w:pStyle w:val="BodyText"/>
        <w:spacing w:before="91"/>
        <w:ind w:left="1886" w:right="1778"/>
        <w:jc w:val="center"/>
        <w:rPr>
          <w:rFonts w:ascii="PMingLiU"/>
        </w:rPr>
      </w:pPr>
      <w:r>
        <w:rPr>
          <w:rFonts w:ascii="PMingLiU"/>
          <w:color w:val="231F20"/>
          <w:w w:val="110"/>
        </w:rPr>
        <w:t>4:00</w:t>
      </w:r>
    </w:p>
    <w:p>
      <w:pPr>
        <w:pStyle w:val="BodyText"/>
        <w:spacing w:line="244" w:lineRule="auto" w:before="110"/>
        <w:ind w:left="109"/>
        <w:jc w:val="both"/>
      </w:pPr>
      <w:r>
        <w:rPr>
          <w:rFonts w:ascii="PMingLiU"/>
          <w:color w:val="231F20"/>
          <w:w w:val="105"/>
        </w:rPr>
        <w:t>4pBA10. Interpreting attenuation at different excitation amplitudes to estimate strain-dependent interfacial rheological properties of monodis- perse contrast microbubbles. </w:t>
      </w:r>
      <w:r>
        <w:rPr>
          <w:color w:val="231F20"/>
          <w:w w:val="105"/>
        </w:rPr>
        <w:t>Kausik Sarkar, Lang Xia (George Washing- ton Univ., 801 22nd St. NW, Washington, DC 20052, sarkar@gwu.edu), and</w:t>
      </w:r>
      <w:r>
        <w:rPr>
          <w:color w:val="231F20"/>
          <w:spacing w:val="-27"/>
          <w:w w:val="105"/>
        </w:rPr>
        <w:t> </w:t>
      </w:r>
      <w:r>
        <w:rPr>
          <w:color w:val="231F20"/>
          <w:w w:val="105"/>
        </w:rPr>
        <w:t>Tyrone</w:t>
      </w:r>
      <w:r>
        <w:rPr>
          <w:color w:val="231F20"/>
          <w:spacing w:val="-27"/>
          <w:w w:val="105"/>
        </w:rPr>
        <w:t> </w:t>
      </w:r>
      <w:r>
        <w:rPr>
          <w:color w:val="231F20"/>
          <w:w w:val="105"/>
        </w:rPr>
        <w:t>Porter</w:t>
      </w:r>
      <w:r>
        <w:rPr>
          <w:color w:val="231F20"/>
          <w:spacing w:val="-27"/>
          <w:w w:val="105"/>
        </w:rPr>
        <w:t> </w:t>
      </w:r>
      <w:r>
        <w:rPr>
          <w:color w:val="231F20"/>
          <w:w w:val="105"/>
        </w:rPr>
        <w:t>(Boston</w:t>
      </w:r>
      <w:r>
        <w:rPr>
          <w:color w:val="231F20"/>
          <w:spacing w:val="-28"/>
          <w:w w:val="105"/>
        </w:rPr>
        <w:t> </w:t>
      </w:r>
      <w:r>
        <w:rPr>
          <w:color w:val="231F20"/>
          <w:w w:val="105"/>
        </w:rPr>
        <w:t>Univ.,</w:t>
      </w:r>
      <w:r>
        <w:rPr>
          <w:color w:val="231F20"/>
          <w:spacing w:val="-28"/>
          <w:w w:val="105"/>
        </w:rPr>
        <w:t> </w:t>
      </w:r>
      <w:r>
        <w:rPr>
          <w:color w:val="231F20"/>
          <w:w w:val="105"/>
        </w:rPr>
        <w:t>Boston,</w:t>
      </w:r>
      <w:r>
        <w:rPr>
          <w:color w:val="231F20"/>
          <w:spacing w:val="-28"/>
          <w:w w:val="105"/>
        </w:rPr>
        <w:t> </w:t>
      </w:r>
      <w:r>
        <w:rPr>
          <w:color w:val="231F20"/>
          <w:w w:val="105"/>
        </w:rPr>
        <w:t>MA)</w:t>
      </w:r>
    </w:p>
    <w:p>
      <w:pPr>
        <w:pStyle w:val="BodyText"/>
        <w:spacing w:line="259" w:lineRule="auto" w:before="132"/>
        <w:ind w:left="109" w:firstLine="240"/>
        <w:jc w:val="both"/>
      </w:pPr>
      <w:r>
        <w:rPr>
          <w:color w:val="231F20"/>
          <w:w w:val="105"/>
        </w:rPr>
        <w:t>Broadband attenuation of ultrasound measured at different excitation pressures being different raises a serious theoretical concern, because</w:t>
      </w:r>
      <w:r>
        <w:rPr>
          <w:color w:val="231F20"/>
          <w:spacing w:val="-8"/>
          <w:w w:val="105"/>
        </w:rPr>
        <w:t> </w:t>
      </w:r>
      <w:r>
        <w:rPr>
          <w:color w:val="231F20"/>
          <w:w w:val="105"/>
        </w:rPr>
        <w:t>the underlying</w:t>
      </w:r>
      <w:r>
        <w:rPr>
          <w:color w:val="231F20"/>
          <w:spacing w:val="-5"/>
          <w:w w:val="105"/>
        </w:rPr>
        <w:t> </w:t>
      </w:r>
      <w:r>
        <w:rPr>
          <w:color w:val="231F20"/>
          <w:w w:val="105"/>
        </w:rPr>
        <w:t>assumption</w:t>
      </w:r>
      <w:r>
        <w:rPr>
          <w:color w:val="231F20"/>
          <w:spacing w:val="-5"/>
          <w:w w:val="105"/>
        </w:rPr>
        <w:t> </w:t>
      </w:r>
      <w:r>
        <w:rPr>
          <w:color w:val="231F20"/>
          <w:w w:val="105"/>
        </w:rPr>
        <w:t>of</w:t>
      </w:r>
      <w:r>
        <w:rPr>
          <w:color w:val="231F20"/>
          <w:spacing w:val="-5"/>
          <w:w w:val="105"/>
        </w:rPr>
        <w:t> </w:t>
      </w:r>
      <w:r>
        <w:rPr>
          <w:color w:val="231F20"/>
          <w:w w:val="105"/>
        </w:rPr>
        <w:t>linear</w:t>
      </w:r>
      <w:r>
        <w:rPr>
          <w:color w:val="231F20"/>
          <w:spacing w:val="-5"/>
          <w:w w:val="105"/>
        </w:rPr>
        <w:t> </w:t>
      </w:r>
      <w:r>
        <w:rPr>
          <w:color w:val="231F20"/>
          <w:w w:val="105"/>
        </w:rPr>
        <w:t>and</w:t>
      </w:r>
      <w:r>
        <w:rPr>
          <w:color w:val="231F20"/>
          <w:spacing w:val="-5"/>
          <w:w w:val="105"/>
        </w:rPr>
        <w:t> </w:t>
      </w:r>
      <w:r>
        <w:rPr>
          <w:color w:val="231F20"/>
          <w:w w:val="105"/>
        </w:rPr>
        <w:t>independent</w:t>
      </w:r>
      <w:r>
        <w:rPr>
          <w:color w:val="231F20"/>
          <w:spacing w:val="-5"/>
          <w:w w:val="105"/>
        </w:rPr>
        <w:t> </w:t>
      </w:r>
      <w:r>
        <w:rPr>
          <w:color w:val="231F20"/>
          <w:w w:val="105"/>
        </w:rPr>
        <w:t>propagation</w:t>
      </w:r>
      <w:r>
        <w:rPr>
          <w:color w:val="231F20"/>
          <w:spacing w:val="-5"/>
          <w:w w:val="105"/>
        </w:rPr>
        <w:t> </w:t>
      </w:r>
      <w:r>
        <w:rPr>
          <w:color w:val="231F20"/>
          <w:w w:val="105"/>
        </w:rPr>
        <w:t>of</w:t>
      </w:r>
      <w:r>
        <w:rPr>
          <w:color w:val="231F20"/>
          <w:spacing w:val="-5"/>
          <w:w w:val="105"/>
        </w:rPr>
        <w:t> </w:t>
      </w:r>
      <w:r>
        <w:rPr>
          <w:color w:val="231F20"/>
          <w:w w:val="105"/>
        </w:rPr>
        <w:t>different frequency</w:t>
      </w:r>
      <w:r>
        <w:rPr>
          <w:color w:val="231F20"/>
          <w:spacing w:val="-18"/>
          <w:w w:val="105"/>
        </w:rPr>
        <w:t> </w:t>
      </w:r>
      <w:r>
        <w:rPr>
          <w:color w:val="231F20"/>
          <w:w w:val="105"/>
        </w:rPr>
        <w:t>components</w:t>
      </w:r>
      <w:r>
        <w:rPr>
          <w:color w:val="231F20"/>
          <w:spacing w:val="-18"/>
          <w:w w:val="105"/>
        </w:rPr>
        <w:t> </w:t>
      </w:r>
      <w:r>
        <w:rPr>
          <w:color w:val="231F20"/>
          <w:w w:val="105"/>
        </w:rPr>
        <w:t>nominally</w:t>
      </w:r>
      <w:r>
        <w:rPr>
          <w:color w:val="231F20"/>
          <w:spacing w:val="-18"/>
          <w:w w:val="105"/>
        </w:rPr>
        <w:t> </w:t>
      </w:r>
      <w:r>
        <w:rPr>
          <w:color w:val="231F20"/>
          <w:w w:val="105"/>
        </w:rPr>
        <w:t>requires</w:t>
      </w:r>
      <w:r>
        <w:rPr>
          <w:color w:val="231F20"/>
          <w:spacing w:val="-18"/>
          <w:w w:val="105"/>
        </w:rPr>
        <w:t> </w:t>
      </w:r>
      <w:r>
        <w:rPr>
          <w:color w:val="231F20"/>
          <w:w w:val="105"/>
        </w:rPr>
        <w:t>attenuation</w:t>
      </w:r>
      <w:r>
        <w:rPr>
          <w:color w:val="231F20"/>
          <w:spacing w:val="-18"/>
          <w:w w:val="105"/>
        </w:rPr>
        <w:t> </w:t>
      </w:r>
      <w:r>
        <w:rPr>
          <w:color w:val="231F20"/>
          <w:w w:val="105"/>
        </w:rPr>
        <w:t>to</w:t>
      </w:r>
      <w:r>
        <w:rPr>
          <w:color w:val="231F20"/>
          <w:spacing w:val="-18"/>
          <w:w w:val="105"/>
        </w:rPr>
        <w:t> </w:t>
      </w:r>
      <w:r>
        <w:rPr>
          <w:color w:val="231F20"/>
          <w:w w:val="105"/>
        </w:rPr>
        <w:t>be</w:t>
      </w:r>
      <w:r>
        <w:rPr>
          <w:color w:val="231F20"/>
          <w:spacing w:val="-18"/>
          <w:w w:val="105"/>
        </w:rPr>
        <w:t> </w:t>
      </w:r>
      <w:r>
        <w:rPr>
          <w:color w:val="231F20"/>
          <w:w w:val="105"/>
        </w:rPr>
        <w:t>independent</w:t>
      </w:r>
      <w:r>
        <w:rPr>
          <w:color w:val="231F20"/>
          <w:spacing w:val="-17"/>
          <w:w w:val="105"/>
        </w:rPr>
        <w:t> </w:t>
      </w:r>
      <w:r>
        <w:rPr>
          <w:color w:val="231F20"/>
          <w:w w:val="105"/>
        </w:rPr>
        <w:t>of excitation.</w:t>
      </w:r>
      <w:r>
        <w:rPr>
          <w:color w:val="231F20"/>
          <w:spacing w:val="-5"/>
          <w:w w:val="105"/>
        </w:rPr>
        <w:t> </w:t>
      </w:r>
      <w:r>
        <w:rPr>
          <w:color w:val="231F20"/>
          <w:w w:val="105"/>
        </w:rPr>
        <w:t>This</w:t>
      </w:r>
      <w:r>
        <w:rPr>
          <w:color w:val="231F20"/>
          <w:spacing w:val="-5"/>
          <w:w w:val="105"/>
        </w:rPr>
        <w:t> </w:t>
      </w:r>
      <w:r>
        <w:rPr>
          <w:color w:val="231F20"/>
          <w:w w:val="105"/>
        </w:rPr>
        <w:t>issue</w:t>
      </w:r>
      <w:r>
        <w:rPr>
          <w:color w:val="231F20"/>
          <w:spacing w:val="-5"/>
          <w:w w:val="105"/>
        </w:rPr>
        <w:t> </w:t>
      </w:r>
      <w:r>
        <w:rPr>
          <w:color w:val="231F20"/>
          <w:w w:val="105"/>
        </w:rPr>
        <w:t>is</w:t>
      </w:r>
      <w:r>
        <w:rPr>
          <w:color w:val="231F20"/>
          <w:spacing w:val="-5"/>
          <w:w w:val="105"/>
        </w:rPr>
        <w:t> </w:t>
      </w:r>
      <w:r>
        <w:rPr>
          <w:color w:val="231F20"/>
          <w:w w:val="105"/>
        </w:rPr>
        <w:t>investigated</w:t>
      </w:r>
      <w:r>
        <w:rPr>
          <w:color w:val="231F20"/>
          <w:spacing w:val="-4"/>
          <w:w w:val="105"/>
        </w:rPr>
        <w:t> </w:t>
      </w:r>
      <w:r>
        <w:rPr>
          <w:color w:val="231F20"/>
          <w:w w:val="105"/>
        </w:rPr>
        <w:t>by</w:t>
      </w:r>
      <w:r>
        <w:rPr>
          <w:color w:val="231F20"/>
          <w:spacing w:val="-5"/>
          <w:w w:val="105"/>
        </w:rPr>
        <w:t> </w:t>
      </w:r>
      <w:r>
        <w:rPr>
          <w:color w:val="231F20"/>
          <w:w w:val="105"/>
        </w:rPr>
        <w:t>examining</w:t>
      </w:r>
      <w:r>
        <w:rPr>
          <w:color w:val="231F20"/>
          <w:spacing w:val="-5"/>
          <w:w w:val="105"/>
        </w:rPr>
        <w:t> </w:t>
      </w:r>
      <w:r>
        <w:rPr>
          <w:color w:val="231F20"/>
          <w:w w:val="105"/>
        </w:rPr>
        <w:t>ultrasound</w:t>
      </w:r>
      <w:r>
        <w:rPr>
          <w:color w:val="231F20"/>
          <w:spacing w:val="-4"/>
          <w:w w:val="105"/>
        </w:rPr>
        <w:t> </w:t>
      </w:r>
      <w:r>
        <w:rPr>
          <w:color w:val="231F20"/>
          <w:w w:val="105"/>
        </w:rPr>
        <w:t>attenuation through</w:t>
      </w:r>
      <w:r>
        <w:rPr>
          <w:color w:val="231F20"/>
          <w:spacing w:val="-9"/>
          <w:w w:val="105"/>
        </w:rPr>
        <w:t> </w:t>
      </w:r>
      <w:r>
        <w:rPr>
          <w:color w:val="231F20"/>
          <w:w w:val="105"/>
        </w:rPr>
        <w:t>a</w:t>
      </w:r>
      <w:r>
        <w:rPr>
          <w:color w:val="231F20"/>
          <w:spacing w:val="-8"/>
          <w:w w:val="105"/>
        </w:rPr>
        <w:t> </w:t>
      </w:r>
      <w:r>
        <w:rPr>
          <w:color w:val="231F20"/>
          <w:w w:val="105"/>
        </w:rPr>
        <w:t>monodisperse</w:t>
      </w:r>
      <w:r>
        <w:rPr>
          <w:color w:val="231F20"/>
          <w:spacing w:val="-9"/>
          <w:w w:val="105"/>
        </w:rPr>
        <w:t> </w:t>
      </w:r>
      <w:r>
        <w:rPr>
          <w:color w:val="231F20"/>
          <w:w w:val="105"/>
        </w:rPr>
        <w:t>lipid</w:t>
      </w:r>
      <w:r>
        <w:rPr>
          <w:color w:val="231F20"/>
          <w:spacing w:val="-8"/>
          <w:w w:val="105"/>
        </w:rPr>
        <w:t> </w:t>
      </w:r>
      <w:r>
        <w:rPr>
          <w:color w:val="231F20"/>
          <w:w w:val="105"/>
        </w:rPr>
        <w:t>coated</w:t>
      </w:r>
      <w:r>
        <w:rPr>
          <w:color w:val="231F20"/>
          <w:spacing w:val="-8"/>
          <w:w w:val="105"/>
        </w:rPr>
        <w:t> </w:t>
      </w:r>
      <w:r>
        <w:rPr>
          <w:color w:val="231F20"/>
          <w:w w:val="105"/>
        </w:rPr>
        <w:t>microbubble</w:t>
      </w:r>
      <w:r>
        <w:rPr>
          <w:color w:val="231F20"/>
          <w:spacing w:val="-8"/>
          <w:w w:val="105"/>
        </w:rPr>
        <w:t> </w:t>
      </w:r>
      <w:r>
        <w:rPr>
          <w:color w:val="231F20"/>
          <w:w w:val="105"/>
        </w:rPr>
        <w:t>suspension</w:t>
      </w:r>
      <w:r>
        <w:rPr>
          <w:color w:val="231F20"/>
          <w:spacing w:val="-8"/>
          <w:w w:val="105"/>
        </w:rPr>
        <w:t> </w:t>
      </w:r>
      <w:r>
        <w:rPr>
          <w:color w:val="231F20"/>
          <w:w w:val="105"/>
        </w:rPr>
        <w:t>measured</w:t>
      </w:r>
      <w:r>
        <w:rPr>
          <w:color w:val="231F20"/>
          <w:spacing w:val="-9"/>
          <w:w w:val="105"/>
        </w:rPr>
        <w:t> </w:t>
      </w:r>
      <w:r>
        <w:rPr>
          <w:color w:val="231F20"/>
          <w:w w:val="105"/>
        </w:rPr>
        <w:t>at four</w:t>
      </w:r>
      <w:r>
        <w:rPr>
          <w:color w:val="231F20"/>
          <w:spacing w:val="-19"/>
          <w:w w:val="105"/>
        </w:rPr>
        <w:t> </w:t>
      </w:r>
      <w:r>
        <w:rPr>
          <w:color w:val="231F20"/>
          <w:w w:val="105"/>
        </w:rPr>
        <w:t>different</w:t>
      </w:r>
      <w:r>
        <w:rPr>
          <w:color w:val="231F20"/>
          <w:spacing w:val="-20"/>
          <w:w w:val="105"/>
        </w:rPr>
        <w:t> </w:t>
      </w:r>
      <w:r>
        <w:rPr>
          <w:color w:val="231F20"/>
          <w:w w:val="105"/>
        </w:rPr>
        <w:t>acoustic</w:t>
      </w:r>
      <w:r>
        <w:rPr>
          <w:color w:val="231F20"/>
          <w:spacing w:val="-20"/>
          <w:w w:val="105"/>
        </w:rPr>
        <w:t> </w:t>
      </w:r>
      <w:r>
        <w:rPr>
          <w:color w:val="231F20"/>
          <w:w w:val="105"/>
        </w:rPr>
        <w:t>excitation</w:t>
      </w:r>
      <w:r>
        <w:rPr>
          <w:color w:val="231F20"/>
          <w:spacing w:val="-20"/>
          <w:w w:val="105"/>
        </w:rPr>
        <w:t> </w:t>
      </w:r>
      <w:r>
        <w:rPr>
          <w:color w:val="231F20"/>
          <w:w w:val="105"/>
        </w:rPr>
        <w:t>amplitudes.</w:t>
      </w:r>
      <w:r>
        <w:rPr>
          <w:color w:val="231F20"/>
          <w:spacing w:val="-19"/>
          <w:w w:val="105"/>
        </w:rPr>
        <w:t> </w:t>
      </w:r>
      <w:r>
        <w:rPr>
          <w:color w:val="231F20"/>
          <w:w w:val="105"/>
        </w:rPr>
        <w:t>We</w:t>
      </w:r>
      <w:r>
        <w:rPr>
          <w:color w:val="231F20"/>
          <w:spacing w:val="-19"/>
          <w:w w:val="105"/>
        </w:rPr>
        <w:t> </w:t>
      </w:r>
      <w:r>
        <w:rPr>
          <w:color w:val="231F20"/>
          <w:w w:val="105"/>
        </w:rPr>
        <w:t>use</w:t>
      </w:r>
      <w:r>
        <w:rPr>
          <w:color w:val="231F20"/>
          <w:spacing w:val="-19"/>
          <w:w w:val="105"/>
        </w:rPr>
        <w:t> </w:t>
      </w:r>
      <w:r>
        <w:rPr>
          <w:color w:val="231F20"/>
          <w:w w:val="105"/>
        </w:rPr>
        <w:t>the</w:t>
      </w:r>
      <w:r>
        <w:rPr>
          <w:color w:val="231F20"/>
          <w:spacing w:val="-20"/>
          <w:w w:val="105"/>
        </w:rPr>
        <w:t> </w:t>
      </w:r>
      <w:r>
        <w:rPr>
          <w:color w:val="231F20"/>
          <w:w w:val="105"/>
        </w:rPr>
        <w:t>attenuation</w:t>
      </w:r>
      <w:r>
        <w:rPr>
          <w:color w:val="231F20"/>
          <w:spacing w:val="-19"/>
          <w:w w:val="105"/>
        </w:rPr>
        <w:t> </w:t>
      </w:r>
      <w:r>
        <w:rPr>
          <w:color w:val="231F20"/>
          <w:w w:val="105"/>
        </w:rPr>
        <w:t>data</w:t>
      </w:r>
      <w:r>
        <w:rPr>
          <w:color w:val="231F20"/>
          <w:spacing w:val="-20"/>
          <w:w w:val="105"/>
        </w:rPr>
        <w:t> </w:t>
      </w:r>
      <w:r>
        <w:rPr>
          <w:color w:val="231F20"/>
          <w:w w:val="105"/>
        </w:rPr>
        <w:t>to determine</w:t>
      </w:r>
      <w:r>
        <w:rPr>
          <w:color w:val="231F20"/>
          <w:spacing w:val="-23"/>
          <w:w w:val="105"/>
        </w:rPr>
        <w:t> </w:t>
      </w:r>
      <w:r>
        <w:rPr>
          <w:color w:val="231F20"/>
          <w:w w:val="105"/>
        </w:rPr>
        <w:t>interfacial</w:t>
      </w:r>
      <w:r>
        <w:rPr>
          <w:color w:val="231F20"/>
          <w:spacing w:val="-23"/>
          <w:w w:val="105"/>
        </w:rPr>
        <w:t> </w:t>
      </w:r>
      <w:r>
        <w:rPr>
          <w:color w:val="231F20"/>
          <w:w w:val="105"/>
        </w:rPr>
        <w:t>rheological</w:t>
      </w:r>
      <w:r>
        <w:rPr>
          <w:color w:val="231F20"/>
          <w:spacing w:val="-23"/>
          <w:w w:val="105"/>
        </w:rPr>
        <w:t> </w:t>
      </w:r>
      <w:r>
        <w:rPr>
          <w:color w:val="231F20"/>
          <w:w w:val="105"/>
        </w:rPr>
        <w:t>properties</w:t>
      </w:r>
      <w:r>
        <w:rPr>
          <w:color w:val="231F20"/>
          <w:spacing w:val="-23"/>
          <w:w w:val="105"/>
        </w:rPr>
        <w:t> </w:t>
      </w:r>
      <w:r>
        <w:rPr>
          <w:color w:val="231F20"/>
          <w:w w:val="105"/>
        </w:rPr>
        <w:t>(surface</w:t>
      </w:r>
      <w:r>
        <w:rPr>
          <w:color w:val="231F20"/>
          <w:spacing w:val="-23"/>
          <w:w w:val="105"/>
        </w:rPr>
        <w:t> </w:t>
      </w:r>
      <w:r>
        <w:rPr>
          <w:color w:val="231F20"/>
          <w:w w:val="105"/>
        </w:rPr>
        <w:t>tension,</w:t>
      </w:r>
      <w:r>
        <w:rPr>
          <w:color w:val="231F20"/>
          <w:spacing w:val="-23"/>
          <w:w w:val="105"/>
        </w:rPr>
        <w:t> </w:t>
      </w:r>
      <w:r>
        <w:rPr>
          <w:color w:val="231F20"/>
          <w:w w:val="105"/>
        </w:rPr>
        <w:t>surface</w:t>
      </w:r>
      <w:r>
        <w:rPr>
          <w:color w:val="231F20"/>
          <w:spacing w:val="-23"/>
          <w:w w:val="105"/>
        </w:rPr>
        <w:t> </w:t>
      </w:r>
      <w:r>
        <w:rPr>
          <w:color w:val="231F20"/>
          <w:w w:val="105"/>
        </w:rPr>
        <w:t>dilata- tional elasticity and surface dilatational viscosity) of the encapsulation according</w:t>
      </w:r>
      <w:r>
        <w:rPr>
          <w:color w:val="231F20"/>
          <w:spacing w:val="-26"/>
          <w:w w:val="105"/>
        </w:rPr>
        <w:t> </w:t>
      </w:r>
      <w:r>
        <w:rPr>
          <w:color w:val="231F20"/>
          <w:w w:val="105"/>
        </w:rPr>
        <w:t>to</w:t>
      </w:r>
      <w:r>
        <w:rPr>
          <w:color w:val="231F20"/>
          <w:spacing w:val="-26"/>
          <w:w w:val="105"/>
        </w:rPr>
        <w:t> </w:t>
      </w:r>
      <w:r>
        <w:rPr>
          <w:color w:val="231F20"/>
          <w:w w:val="105"/>
        </w:rPr>
        <w:t>three</w:t>
      </w:r>
      <w:r>
        <w:rPr>
          <w:color w:val="231F20"/>
          <w:spacing w:val="-26"/>
          <w:w w:val="105"/>
        </w:rPr>
        <w:t> </w:t>
      </w:r>
      <w:r>
        <w:rPr>
          <w:color w:val="231F20"/>
          <w:w w:val="105"/>
        </w:rPr>
        <w:t>different</w:t>
      </w:r>
      <w:r>
        <w:rPr>
          <w:color w:val="231F20"/>
          <w:spacing w:val="-26"/>
          <w:w w:val="105"/>
        </w:rPr>
        <w:t> </w:t>
      </w:r>
      <w:r>
        <w:rPr>
          <w:color w:val="231F20"/>
          <w:w w:val="105"/>
        </w:rPr>
        <w:t>models.</w:t>
      </w:r>
      <w:r>
        <w:rPr>
          <w:color w:val="231F20"/>
          <w:spacing w:val="-26"/>
          <w:w w:val="105"/>
        </w:rPr>
        <w:t> </w:t>
      </w:r>
      <w:r>
        <w:rPr>
          <w:color w:val="231F20"/>
          <w:w w:val="105"/>
        </w:rPr>
        <w:t>Although</w:t>
      </w:r>
      <w:r>
        <w:rPr>
          <w:color w:val="231F20"/>
          <w:spacing w:val="-25"/>
          <w:w w:val="105"/>
        </w:rPr>
        <w:t> </w:t>
      </w:r>
      <w:r>
        <w:rPr>
          <w:color w:val="231F20"/>
          <w:w w:val="105"/>
        </w:rPr>
        <w:t>different</w:t>
      </w:r>
      <w:r>
        <w:rPr>
          <w:color w:val="231F20"/>
          <w:spacing w:val="-26"/>
          <w:w w:val="105"/>
        </w:rPr>
        <w:t> </w:t>
      </w:r>
      <w:r>
        <w:rPr>
          <w:color w:val="231F20"/>
          <w:w w:val="105"/>
        </w:rPr>
        <w:t>models</w:t>
      </w:r>
      <w:r>
        <w:rPr>
          <w:color w:val="231F20"/>
          <w:spacing w:val="-26"/>
          <w:w w:val="105"/>
        </w:rPr>
        <w:t> </w:t>
      </w:r>
      <w:r>
        <w:rPr>
          <w:color w:val="231F20"/>
          <w:w w:val="105"/>
        </w:rPr>
        <w:t>result</w:t>
      </w:r>
      <w:r>
        <w:rPr>
          <w:color w:val="231F20"/>
          <w:spacing w:val="-26"/>
          <w:w w:val="105"/>
        </w:rPr>
        <w:t> </w:t>
      </w:r>
      <w:r>
        <w:rPr>
          <w:color w:val="231F20"/>
          <w:w w:val="105"/>
        </w:rPr>
        <w:t>in</w:t>
      </w:r>
      <w:r>
        <w:rPr>
          <w:color w:val="231F20"/>
          <w:spacing w:val="-25"/>
          <w:w w:val="105"/>
        </w:rPr>
        <w:t> </w:t>
      </w:r>
      <w:r>
        <w:rPr>
          <w:color w:val="231F20"/>
          <w:w w:val="105"/>
        </w:rPr>
        <w:t>sim- ilar</w:t>
      </w:r>
      <w:r>
        <w:rPr>
          <w:color w:val="231F20"/>
          <w:spacing w:val="-18"/>
          <w:w w:val="105"/>
        </w:rPr>
        <w:t> </w:t>
      </w:r>
      <w:r>
        <w:rPr>
          <w:color w:val="231F20"/>
          <w:w w:val="105"/>
        </w:rPr>
        <w:t>rheological</w:t>
      </w:r>
      <w:r>
        <w:rPr>
          <w:color w:val="231F20"/>
          <w:spacing w:val="-18"/>
          <w:w w:val="105"/>
        </w:rPr>
        <w:t> </w:t>
      </w:r>
      <w:r>
        <w:rPr>
          <w:color w:val="231F20"/>
          <w:w w:val="105"/>
        </w:rPr>
        <w:t>properties,</w:t>
      </w:r>
      <w:r>
        <w:rPr>
          <w:color w:val="231F20"/>
          <w:spacing w:val="-18"/>
          <w:w w:val="105"/>
        </w:rPr>
        <w:t> </w:t>
      </w:r>
      <w:r>
        <w:rPr>
          <w:color w:val="231F20"/>
          <w:w w:val="105"/>
        </w:rPr>
        <w:t>attenuation</w:t>
      </w:r>
      <w:r>
        <w:rPr>
          <w:color w:val="231F20"/>
          <w:spacing w:val="-18"/>
          <w:w w:val="105"/>
        </w:rPr>
        <w:t> </w:t>
      </w:r>
      <w:r>
        <w:rPr>
          <w:color w:val="231F20"/>
          <w:w w:val="105"/>
        </w:rPr>
        <w:t>measured</w:t>
      </w:r>
      <w:r>
        <w:rPr>
          <w:color w:val="231F20"/>
          <w:spacing w:val="-19"/>
          <w:w w:val="105"/>
        </w:rPr>
        <w:t> </w:t>
      </w:r>
      <w:r>
        <w:rPr>
          <w:color w:val="231F20"/>
          <w:w w:val="105"/>
        </w:rPr>
        <w:t>at</w:t>
      </w:r>
      <w:r>
        <w:rPr>
          <w:color w:val="231F20"/>
          <w:spacing w:val="-18"/>
          <w:w w:val="105"/>
        </w:rPr>
        <w:t> </w:t>
      </w:r>
      <w:r>
        <w:rPr>
          <w:color w:val="231F20"/>
          <w:w w:val="105"/>
        </w:rPr>
        <w:t>different</w:t>
      </w:r>
      <w:r>
        <w:rPr>
          <w:color w:val="231F20"/>
          <w:spacing w:val="-19"/>
          <w:w w:val="105"/>
        </w:rPr>
        <w:t> </w:t>
      </w:r>
      <w:r>
        <w:rPr>
          <w:color w:val="231F20"/>
          <w:w w:val="105"/>
        </w:rPr>
        <w:t>excitation</w:t>
      </w:r>
      <w:r>
        <w:rPr>
          <w:color w:val="231F20"/>
          <w:spacing w:val="-19"/>
          <w:w w:val="105"/>
        </w:rPr>
        <w:t> </w:t>
      </w:r>
      <w:r>
        <w:rPr>
          <w:color w:val="231F20"/>
          <w:w w:val="105"/>
        </w:rPr>
        <w:t>lev- els</w:t>
      </w:r>
      <w:r>
        <w:rPr>
          <w:color w:val="231F20"/>
          <w:spacing w:val="-4"/>
          <w:w w:val="105"/>
        </w:rPr>
        <w:t> </w:t>
      </w:r>
      <w:r>
        <w:rPr>
          <w:color w:val="231F20"/>
          <w:w w:val="105"/>
        </w:rPr>
        <w:t>(4–110</w:t>
      </w:r>
      <w:r>
        <w:rPr>
          <w:color w:val="231F20"/>
          <w:spacing w:val="-5"/>
          <w:w w:val="105"/>
        </w:rPr>
        <w:t> </w:t>
      </w:r>
      <w:r>
        <w:rPr>
          <w:color w:val="231F20"/>
          <w:w w:val="105"/>
        </w:rPr>
        <w:t>kPa)</w:t>
      </w:r>
      <w:r>
        <w:rPr>
          <w:color w:val="231F20"/>
          <w:spacing w:val="-4"/>
          <w:w w:val="105"/>
        </w:rPr>
        <w:t> </w:t>
      </w:r>
      <w:r>
        <w:rPr>
          <w:color w:val="231F20"/>
          <w:w w:val="105"/>
        </w:rPr>
        <w:t>leads</w:t>
      </w:r>
      <w:r>
        <w:rPr>
          <w:color w:val="231F20"/>
          <w:spacing w:val="-4"/>
          <w:w w:val="105"/>
        </w:rPr>
        <w:t> </w:t>
      </w:r>
      <w:r>
        <w:rPr>
          <w:color w:val="231F20"/>
          <w:w w:val="105"/>
        </w:rPr>
        <w:t>to</w:t>
      </w:r>
      <w:r>
        <w:rPr>
          <w:color w:val="231F20"/>
          <w:spacing w:val="-4"/>
          <w:w w:val="105"/>
        </w:rPr>
        <w:t> </w:t>
      </w:r>
      <w:r>
        <w:rPr>
          <w:color w:val="231F20"/>
          <w:w w:val="105"/>
        </w:rPr>
        <w:t>different</w:t>
      </w:r>
      <w:r>
        <w:rPr>
          <w:color w:val="231F20"/>
          <w:spacing w:val="-4"/>
          <w:w w:val="105"/>
        </w:rPr>
        <w:t> </w:t>
      </w:r>
      <w:r>
        <w:rPr>
          <w:color w:val="231F20"/>
          <w:w w:val="105"/>
        </w:rPr>
        <w:t>values</w:t>
      </w:r>
      <w:r>
        <w:rPr>
          <w:color w:val="231F20"/>
          <w:spacing w:val="-4"/>
          <w:w w:val="105"/>
        </w:rPr>
        <w:t> </w:t>
      </w:r>
      <w:r>
        <w:rPr>
          <w:color w:val="231F20"/>
          <w:w w:val="105"/>
        </w:rPr>
        <w:t>for</w:t>
      </w:r>
      <w:r>
        <w:rPr>
          <w:color w:val="231F20"/>
          <w:spacing w:val="-4"/>
          <w:w w:val="105"/>
        </w:rPr>
        <w:t> </w:t>
      </w:r>
      <w:r>
        <w:rPr>
          <w:color w:val="231F20"/>
          <w:w w:val="105"/>
        </w:rPr>
        <w:t>them;</w:t>
      </w:r>
      <w:r>
        <w:rPr>
          <w:color w:val="231F20"/>
          <w:spacing w:val="-4"/>
          <w:w w:val="105"/>
        </w:rPr>
        <w:t> </w:t>
      </w:r>
      <w:r>
        <w:rPr>
          <w:color w:val="231F20"/>
          <w:w w:val="105"/>
        </w:rPr>
        <w:t>the</w:t>
      </w:r>
      <w:r>
        <w:rPr>
          <w:color w:val="231F20"/>
          <w:spacing w:val="-4"/>
          <w:w w:val="105"/>
        </w:rPr>
        <w:t> </w:t>
      </w:r>
      <w:r>
        <w:rPr>
          <w:color w:val="231F20"/>
          <w:w w:val="105"/>
        </w:rPr>
        <w:t>dilatation</w:t>
      </w:r>
      <w:r>
        <w:rPr>
          <w:color w:val="231F20"/>
          <w:spacing w:val="-5"/>
          <w:w w:val="105"/>
        </w:rPr>
        <w:t> </w:t>
      </w:r>
      <w:r>
        <w:rPr>
          <w:color w:val="231F20"/>
          <w:w w:val="105"/>
        </w:rPr>
        <w:t>elasticity </w:t>
      </w:r>
      <w:r>
        <w:rPr>
          <w:color w:val="231F20"/>
          <w:w w:val="99"/>
        </w:rPr>
        <w:t>(0.56</w:t>
      </w:r>
      <w:r>
        <w:rPr>
          <w:color w:val="231F20"/>
          <w:spacing w:val="-5"/>
          <w:w w:val="99"/>
        </w:rPr>
        <w:t> </w:t>
      </w:r>
      <w:r>
        <w:rPr>
          <w:color w:val="231F20"/>
          <w:w w:val="100"/>
        </w:rPr>
        <w:t>N/m</w:t>
      </w:r>
      <w:r>
        <w:rPr>
          <w:color w:val="231F20"/>
          <w:spacing w:val="-5"/>
          <w:w w:val="100"/>
        </w:rPr>
        <w:t> </w:t>
      </w:r>
      <w:r>
        <w:rPr>
          <w:color w:val="231F20"/>
          <w:w w:val="100"/>
        </w:rPr>
        <w:t>to</w:t>
      </w:r>
      <w:r>
        <w:rPr>
          <w:color w:val="231F20"/>
          <w:spacing w:val="-5"/>
          <w:w w:val="100"/>
        </w:rPr>
        <w:t> </w:t>
      </w:r>
      <w:r>
        <w:rPr>
          <w:color w:val="231F20"/>
        </w:rPr>
        <w:t>0.18</w:t>
      </w:r>
      <w:r>
        <w:rPr>
          <w:color w:val="231F20"/>
          <w:spacing w:val="-5"/>
        </w:rPr>
        <w:t> </w:t>
      </w:r>
      <w:r>
        <w:rPr>
          <w:color w:val="231F20"/>
          <w:w w:val="100"/>
        </w:rPr>
        <w:t>N/m)</w:t>
      </w:r>
      <w:r>
        <w:rPr>
          <w:color w:val="231F20"/>
          <w:spacing w:val="-5"/>
          <w:w w:val="100"/>
        </w:rPr>
        <w:t> </w:t>
      </w:r>
      <w:r>
        <w:rPr>
          <w:color w:val="231F20"/>
          <w:w w:val="100"/>
        </w:rPr>
        <w:t>and</w:t>
      </w:r>
      <w:r>
        <w:rPr>
          <w:color w:val="231F20"/>
          <w:spacing w:val="-5"/>
          <w:w w:val="100"/>
        </w:rPr>
        <w:t> </w:t>
      </w:r>
      <w:r>
        <w:rPr>
          <w:color w:val="231F20"/>
          <w:w w:val="100"/>
        </w:rPr>
        <w:t>viscosity</w:t>
      </w:r>
      <w:r>
        <w:rPr>
          <w:color w:val="231F20"/>
          <w:spacing w:val="-5"/>
          <w:w w:val="100"/>
        </w:rPr>
        <w:t> </w:t>
      </w:r>
      <w:r>
        <w:rPr>
          <w:color w:val="231F20"/>
          <w:spacing w:val="-1"/>
          <w:w w:val="125"/>
        </w:rPr>
        <w:t>(2.4</w:t>
      </w:r>
      <w:r>
        <w:rPr>
          <w:rFonts w:ascii="Trebuchet MS" w:hAnsi="Trebuchet MS"/>
          <w:color w:val="231F20"/>
          <w:spacing w:val="-1"/>
          <w:w w:val="125"/>
        </w:rPr>
        <w:t>x</w:t>
      </w:r>
      <w:r>
        <w:rPr>
          <w:color w:val="231F20"/>
          <w:spacing w:val="-1"/>
          <w:w w:val="125"/>
        </w:rPr>
        <w:t>10</w:t>
      </w:r>
      <w:r>
        <w:rPr>
          <w:rFonts w:ascii="Trebuchet MS" w:hAnsi="Trebuchet MS"/>
          <w:color w:val="231F20"/>
          <w:spacing w:val="-1"/>
          <w:w w:val="125"/>
          <w:position w:val="7"/>
          <w:sz w:val="10"/>
        </w:rPr>
        <w:t>-</w:t>
      </w:r>
      <w:r>
        <w:rPr>
          <w:color w:val="231F20"/>
          <w:spacing w:val="-1"/>
          <w:w w:val="125"/>
          <w:position w:val="7"/>
          <w:sz w:val="10"/>
        </w:rPr>
        <w:t>8</w:t>
      </w:r>
      <w:r>
        <w:rPr>
          <w:color w:val="231F20"/>
          <w:spacing w:val="5"/>
          <w:w w:val="125"/>
          <w:position w:val="7"/>
          <w:sz w:val="10"/>
        </w:rPr>
        <w:t> </w:t>
      </w:r>
      <w:r>
        <w:rPr>
          <w:color w:val="231F20"/>
          <w:w w:val="99"/>
        </w:rPr>
        <w:t>Ns/m</w:t>
      </w:r>
      <w:r>
        <w:rPr>
          <w:color w:val="231F20"/>
          <w:spacing w:val="-5"/>
          <w:w w:val="99"/>
        </w:rPr>
        <w:t> </w:t>
      </w:r>
      <w:r>
        <w:rPr>
          <w:color w:val="231F20"/>
          <w:w w:val="100"/>
        </w:rPr>
        <w:t>to</w:t>
      </w:r>
      <w:r>
        <w:rPr>
          <w:color w:val="231F20"/>
          <w:spacing w:val="-6"/>
          <w:w w:val="100"/>
        </w:rPr>
        <w:t> </w:t>
      </w:r>
      <w:r>
        <w:rPr>
          <w:color w:val="231F20"/>
          <w:spacing w:val="-1"/>
          <w:w w:val="125"/>
        </w:rPr>
        <w:t>1.52</w:t>
      </w:r>
      <w:r>
        <w:rPr>
          <w:rFonts w:ascii="Trebuchet MS" w:hAnsi="Trebuchet MS"/>
          <w:color w:val="231F20"/>
          <w:spacing w:val="-1"/>
          <w:w w:val="125"/>
        </w:rPr>
        <w:t>x</w:t>
      </w:r>
      <w:r>
        <w:rPr>
          <w:color w:val="231F20"/>
          <w:spacing w:val="-1"/>
          <w:w w:val="125"/>
        </w:rPr>
        <w:t>10</w:t>
      </w:r>
      <w:r>
        <w:rPr>
          <w:rFonts w:ascii="Trebuchet MS" w:hAnsi="Trebuchet MS"/>
          <w:color w:val="231F20"/>
          <w:spacing w:val="-1"/>
          <w:w w:val="125"/>
          <w:position w:val="7"/>
          <w:sz w:val="10"/>
        </w:rPr>
        <w:t>-</w:t>
      </w:r>
      <w:r>
        <w:rPr>
          <w:color w:val="231F20"/>
          <w:spacing w:val="-1"/>
          <w:w w:val="125"/>
          <w:position w:val="7"/>
          <w:sz w:val="10"/>
        </w:rPr>
        <w:t>8</w:t>
      </w:r>
      <w:r>
        <w:rPr>
          <w:color w:val="231F20"/>
          <w:spacing w:val="5"/>
          <w:w w:val="125"/>
          <w:position w:val="7"/>
          <w:sz w:val="10"/>
        </w:rPr>
        <w:t> </w:t>
      </w:r>
      <w:r>
        <w:rPr>
          <w:color w:val="231F20"/>
          <w:w w:val="99"/>
        </w:rPr>
        <w:t>Ns/m) </w:t>
      </w:r>
      <w:r>
        <w:rPr>
          <w:color w:val="231F20"/>
        </w:rPr>
        <w:t>both decrease with increasing pressure. Numerically simulating the</w:t>
      </w:r>
      <w:r>
        <w:rPr>
          <w:color w:val="231F20"/>
          <w:spacing w:val="-11"/>
        </w:rPr>
        <w:t> </w:t>
      </w:r>
      <w:r>
        <w:rPr>
          <w:color w:val="231F20"/>
        </w:rPr>
        <w:t>scattered </w:t>
      </w:r>
      <w:r>
        <w:rPr>
          <w:color w:val="231F20"/>
          <w:w w:val="105"/>
        </w:rPr>
        <w:t>response, nonlinear energy transfer between frequencies are shown to be negligible,</w:t>
      </w:r>
      <w:r>
        <w:rPr>
          <w:color w:val="231F20"/>
          <w:spacing w:val="-29"/>
          <w:w w:val="105"/>
        </w:rPr>
        <w:t> </w:t>
      </w:r>
      <w:r>
        <w:rPr>
          <w:color w:val="231F20"/>
          <w:w w:val="105"/>
        </w:rPr>
        <w:t>thereby</w:t>
      </w:r>
      <w:r>
        <w:rPr>
          <w:color w:val="231F20"/>
          <w:spacing w:val="-29"/>
          <w:w w:val="105"/>
        </w:rPr>
        <w:t> </w:t>
      </w:r>
      <w:r>
        <w:rPr>
          <w:color w:val="231F20"/>
          <w:w w:val="105"/>
        </w:rPr>
        <w:t>demonstrating</w:t>
      </w:r>
      <w:r>
        <w:rPr>
          <w:color w:val="231F20"/>
          <w:spacing w:val="-29"/>
          <w:w w:val="105"/>
        </w:rPr>
        <w:t> </w:t>
      </w:r>
      <w:r>
        <w:rPr>
          <w:color w:val="231F20"/>
          <w:w w:val="105"/>
        </w:rPr>
        <w:t>the</w:t>
      </w:r>
      <w:r>
        <w:rPr>
          <w:color w:val="231F20"/>
          <w:spacing w:val="-28"/>
          <w:w w:val="105"/>
        </w:rPr>
        <w:t> </w:t>
      </w:r>
      <w:r>
        <w:rPr>
          <w:color w:val="231F20"/>
          <w:w w:val="105"/>
        </w:rPr>
        <w:t>linearity</w:t>
      </w:r>
      <w:r>
        <w:rPr>
          <w:color w:val="231F20"/>
          <w:spacing w:val="-29"/>
          <w:w w:val="105"/>
        </w:rPr>
        <w:t> </w:t>
      </w:r>
      <w:r>
        <w:rPr>
          <w:color w:val="231F20"/>
          <w:w w:val="105"/>
        </w:rPr>
        <w:t>in</w:t>
      </w:r>
      <w:r>
        <w:rPr>
          <w:color w:val="231F20"/>
          <w:spacing w:val="-29"/>
          <w:w w:val="105"/>
        </w:rPr>
        <w:t> </w:t>
      </w:r>
      <w:r>
        <w:rPr>
          <w:color w:val="231F20"/>
          <w:w w:val="105"/>
        </w:rPr>
        <w:t>propagation</w:t>
      </w:r>
      <w:r>
        <w:rPr>
          <w:color w:val="231F20"/>
          <w:spacing w:val="-29"/>
          <w:w w:val="105"/>
        </w:rPr>
        <w:t> </w:t>
      </w:r>
      <w:r>
        <w:rPr>
          <w:color w:val="231F20"/>
          <w:w w:val="105"/>
        </w:rPr>
        <w:t>and</w:t>
      </w:r>
      <w:r>
        <w:rPr>
          <w:color w:val="231F20"/>
          <w:spacing w:val="-29"/>
          <w:w w:val="105"/>
        </w:rPr>
        <w:t> </w:t>
      </w:r>
      <w:r>
        <w:rPr>
          <w:color w:val="231F20"/>
          <w:w w:val="105"/>
        </w:rPr>
        <w:t>validating the</w:t>
      </w:r>
      <w:r>
        <w:rPr>
          <w:color w:val="231F20"/>
          <w:spacing w:val="-5"/>
          <w:w w:val="105"/>
        </w:rPr>
        <w:t> </w:t>
      </w:r>
      <w:r>
        <w:rPr>
          <w:color w:val="231F20"/>
          <w:w w:val="105"/>
        </w:rPr>
        <w:t>attenuation</w:t>
      </w:r>
      <w:r>
        <w:rPr>
          <w:color w:val="231F20"/>
          <w:spacing w:val="-4"/>
          <w:w w:val="105"/>
        </w:rPr>
        <w:t> </w:t>
      </w:r>
      <w:r>
        <w:rPr>
          <w:color w:val="231F20"/>
          <w:w w:val="105"/>
        </w:rPr>
        <w:t>analysis.</w:t>
      </w:r>
      <w:r>
        <w:rPr>
          <w:color w:val="231F20"/>
          <w:spacing w:val="-5"/>
          <w:w w:val="105"/>
        </w:rPr>
        <w:t> </w:t>
      </w:r>
      <w:r>
        <w:rPr>
          <w:color w:val="231F20"/>
          <w:w w:val="105"/>
        </w:rPr>
        <w:t>There</w:t>
      </w:r>
      <w:r>
        <w:rPr>
          <w:color w:val="231F20"/>
          <w:spacing w:val="-5"/>
          <w:w w:val="105"/>
        </w:rPr>
        <w:t> </w:t>
      </w:r>
      <w:r>
        <w:rPr>
          <w:color w:val="231F20"/>
          <w:w w:val="105"/>
        </w:rPr>
        <w:t>is</w:t>
      </w:r>
      <w:r>
        <w:rPr>
          <w:color w:val="231F20"/>
          <w:spacing w:val="-5"/>
          <w:w w:val="105"/>
        </w:rPr>
        <w:t> </w:t>
      </w:r>
      <w:r>
        <w:rPr>
          <w:color w:val="231F20"/>
          <w:w w:val="105"/>
        </w:rPr>
        <w:t>a</w:t>
      </w:r>
      <w:r>
        <w:rPr>
          <w:color w:val="231F20"/>
          <w:spacing w:val="-5"/>
          <w:w w:val="105"/>
        </w:rPr>
        <w:t> </w:t>
      </w:r>
      <w:r>
        <w:rPr>
          <w:color w:val="231F20"/>
          <w:w w:val="105"/>
        </w:rPr>
        <w:t>second</w:t>
      </w:r>
      <w:r>
        <w:rPr>
          <w:color w:val="231F20"/>
          <w:spacing w:val="-5"/>
          <w:w w:val="105"/>
        </w:rPr>
        <w:t> </w:t>
      </w:r>
      <w:r>
        <w:rPr>
          <w:color w:val="231F20"/>
          <w:w w:val="105"/>
        </w:rPr>
        <w:t>concern</w:t>
      </w:r>
      <w:r>
        <w:rPr>
          <w:color w:val="231F20"/>
          <w:spacing w:val="-5"/>
          <w:w w:val="105"/>
        </w:rPr>
        <w:t> </w:t>
      </w:r>
      <w:r>
        <w:rPr>
          <w:color w:val="231F20"/>
          <w:w w:val="105"/>
        </w:rPr>
        <w:t>to</w:t>
      </w:r>
      <w:r>
        <w:rPr>
          <w:color w:val="231F20"/>
          <w:spacing w:val="-5"/>
          <w:w w:val="105"/>
        </w:rPr>
        <w:t> </w:t>
      </w:r>
      <w:r>
        <w:rPr>
          <w:color w:val="231F20"/>
          <w:w w:val="105"/>
        </w:rPr>
        <w:t>the</w:t>
      </w:r>
      <w:r>
        <w:rPr>
          <w:color w:val="231F20"/>
          <w:spacing w:val="-5"/>
          <w:w w:val="105"/>
        </w:rPr>
        <w:t> </w:t>
      </w:r>
      <w:r>
        <w:rPr>
          <w:color w:val="231F20"/>
          <w:w w:val="105"/>
        </w:rPr>
        <w:t>characterization arising</w:t>
      </w:r>
      <w:r>
        <w:rPr>
          <w:color w:val="231F20"/>
          <w:spacing w:val="-25"/>
          <w:w w:val="105"/>
        </w:rPr>
        <w:t> </w:t>
      </w:r>
      <w:r>
        <w:rPr>
          <w:color w:val="231F20"/>
          <w:w w:val="105"/>
        </w:rPr>
        <w:t>from</w:t>
      </w:r>
      <w:r>
        <w:rPr>
          <w:color w:val="231F20"/>
          <w:spacing w:val="-25"/>
          <w:w w:val="105"/>
        </w:rPr>
        <w:t> </w:t>
      </w:r>
      <w:r>
        <w:rPr>
          <w:color w:val="231F20"/>
          <w:w w:val="105"/>
        </w:rPr>
        <w:t>shell</w:t>
      </w:r>
      <w:r>
        <w:rPr>
          <w:color w:val="231F20"/>
          <w:spacing w:val="-26"/>
          <w:w w:val="105"/>
        </w:rPr>
        <w:t> </w:t>
      </w:r>
      <w:r>
        <w:rPr>
          <w:color w:val="231F20"/>
          <w:w w:val="105"/>
        </w:rPr>
        <w:t>properties</w:t>
      </w:r>
      <w:r>
        <w:rPr>
          <w:color w:val="231F20"/>
          <w:spacing w:val="-26"/>
          <w:w w:val="105"/>
        </w:rPr>
        <w:t> </w:t>
      </w:r>
      <w:r>
        <w:rPr>
          <w:color w:val="231F20"/>
          <w:w w:val="105"/>
        </w:rPr>
        <w:t>being</w:t>
      </w:r>
      <w:r>
        <w:rPr>
          <w:color w:val="231F20"/>
          <w:spacing w:val="-26"/>
          <w:w w:val="105"/>
        </w:rPr>
        <w:t> </w:t>
      </w:r>
      <w:r>
        <w:rPr>
          <w:color w:val="231F20"/>
          <w:w w:val="105"/>
        </w:rPr>
        <w:t>dependent</w:t>
      </w:r>
      <w:r>
        <w:rPr>
          <w:color w:val="231F20"/>
          <w:spacing w:val="-26"/>
          <w:w w:val="105"/>
        </w:rPr>
        <w:t> </w:t>
      </w:r>
      <w:r>
        <w:rPr>
          <w:color w:val="231F20"/>
          <w:w w:val="105"/>
        </w:rPr>
        <w:t>on</w:t>
      </w:r>
      <w:r>
        <w:rPr>
          <w:color w:val="231F20"/>
          <w:spacing w:val="-26"/>
          <w:w w:val="105"/>
        </w:rPr>
        <w:t> </w:t>
      </w:r>
      <w:r>
        <w:rPr>
          <w:color w:val="231F20"/>
          <w:w w:val="105"/>
        </w:rPr>
        <w:t>excitation</w:t>
      </w:r>
      <w:r>
        <w:rPr>
          <w:color w:val="231F20"/>
          <w:spacing w:val="-26"/>
          <w:w w:val="105"/>
        </w:rPr>
        <w:t> </w:t>
      </w:r>
      <w:r>
        <w:rPr>
          <w:color w:val="231F20"/>
          <w:w w:val="105"/>
        </w:rPr>
        <w:t>amplitude</w:t>
      </w:r>
      <w:r>
        <w:rPr>
          <w:color w:val="231F20"/>
          <w:spacing w:val="-26"/>
          <w:w w:val="105"/>
        </w:rPr>
        <w:t> </w:t>
      </w:r>
      <w:r>
        <w:rPr>
          <w:color w:val="231F20"/>
          <w:w w:val="105"/>
        </w:rPr>
        <w:t>which is</w:t>
      </w:r>
      <w:r>
        <w:rPr>
          <w:color w:val="231F20"/>
          <w:spacing w:val="-14"/>
          <w:w w:val="105"/>
        </w:rPr>
        <w:t> </w:t>
      </w:r>
      <w:r>
        <w:rPr>
          <w:color w:val="231F20"/>
          <w:w w:val="105"/>
        </w:rPr>
        <w:t>not</w:t>
      </w:r>
      <w:r>
        <w:rPr>
          <w:color w:val="231F20"/>
          <w:spacing w:val="-14"/>
          <w:w w:val="105"/>
        </w:rPr>
        <w:t> </w:t>
      </w:r>
      <w:r>
        <w:rPr>
          <w:color w:val="231F20"/>
          <w:w w:val="105"/>
        </w:rPr>
        <w:t>a</w:t>
      </w:r>
      <w:r>
        <w:rPr>
          <w:color w:val="231F20"/>
          <w:spacing w:val="-14"/>
          <w:w w:val="105"/>
        </w:rPr>
        <w:t> </w:t>
      </w:r>
      <w:r>
        <w:rPr>
          <w:color w:val="231F20"/>
          <w:w w:val="105"/>
        </w:rPr>
        <w:t>proper</w:t>
      </w:r>
      <w:r>
        <w:rPr>
          <w:color w:val="231F20"/>
          <w:spacing w:val="-14"/>
          <w:w w:val="105"/>
        </w:rPr>
        <w:t> </w:t>
      </w:r>
      <w:r>
        <w:rPr>
          <w:color w:val="231F20"/>
          <w:w w:val="105"/>
        </w:rPr>
        <w:t>constitutive</w:t>
      </w:r>
      <w:r>
        <w:rPr>
          <w:color w:val="231F20"/>
          <w:spacing w:val="-14"/>
          <w:w w:val="105"/>
        </w:rPr>
        <w:t> </w:t>
      </w:r>
      <w:r>
        <w:rPr>
          <w:color w:val="231F20"/>
          <w:w w:val="105"/>
        </w:rPr>
        <w:t>variable.</w:t>
      </w:r>
      <w:r>
        <w:rPr>
          <w:color w:val="231F20"/>
          <w:spacing w:val="-14"/>
          <w:w w:val="105"/>
        </w:rPr>
        <w:t> </w:t>
      </w:r>
      <w:r>
        <w:rPr>
          <w:color w:val="231F20"/>
          <w:w w:val="105"/>
        </w:rPr>
        <w:t>It</w:t>
      </w:r>
      <w:r>
        <w:rPr>
          <w:color w:val="231F20"/>
          <w:spacing w:val="-14"/>
          <w:w w:val="105"/>
        </w:rPr>
        <w:t> </w:t>
      </w:r>
      <w:r>
        <w:rPr>
          <w:color w:val="231F20"/>
          <w:w w:val="105"/>
        </w:rPr>
        <w:t>is</w:t>
      </w:r>
      <w:r>
        <w:rPr>
          <w:color w:val="231F20"/>
          <w:spacing w:val="-14"/>
          <w:w w:val="105"/>
        </w:rPr>
        <w:t> </w:t>
      </w:r>
      <w:r>
        <w:rPr>
          <w:color w:val="231F20"/>
          <w:w w:val="105"/>
        </w:rPr>
        <w:t>resolved</w:t>
      </w:r>
      <w:r>
        <w:rPr>
          <w:color w:val="231F20"/>
          <w:spacing w:val="-14"/>
          <w:w w:val="105"/>
        </w:rPr>
        <w:t> </w:t>
      </w:r>
      <w:r>
        <w:rPr>
          <w:color w:val="231F20"/>
          <w:w w:val="105"/>
        </w:rPr>
        <w:t>by</w:t>
      </w:r>
      <w:r>
        <w:rPr>
          <w:color w:val="231F20"/>
          <w:spacing w:val="-14"/>
          <w:w w:val="105"/>
        </w:rPr>
        <w:t> </w:t>
      </w:r>
      <w:r>
        <w:rPr>
          <w:color w:val="231F20"/>
          <w:w w:val="105"/>
        </w:rPr>
        <w:t>arriving</w:t>
      </w:r>
      <w:r>
        <w:rPr>
          <w:color w:val="231F20"/>
          <w:spacing w:val="-15"/>
          <w:w w:val="105"/>
        </w:rPr>
        <w:t> </w:t>
      </w:r>
      <w:r>
        <w:rPr>
          <w:color w:val="231F20"/>
          <w:w w:val="105"/>
        </w:rPr>
        <w:t>at</w:t>
      </w:r>
      <w:r>
        <w:rPr>
          <w:color w:val="231F20"/>
          <w:spacing w:val="-14"/>
          <w:w w:val="105"/>
        </w:rPr>
        <w:t> </w:t>
      </w:r>
      <w:r>
        <w:rPr>
          <w:color w:val="231F20"/>
          <w:w w:val="105"/>
        </w:rPr>
        <w:t>a</w:t>
      </w:r>
      <w:r>
        <w:rPr>
          <w:color w:val="231F20"/>
          <w:spacing w:val="-14"/>
          <w:w w:val="105"/>
        </w:rPr>
        <w:t> </w:t>
      </w:r>
      <w:r>
        <w:rPr>
          <w:color w:val="231F20"/>
          <w:w w:val="105"/>
        </w:rPr>
        <w:t>strain-de- </w:t>
      </w:r>
      <w:r>
        <w:rPr>
          <w:color w:val="231F20"/>
        </w:rPr>
        <w:t>pendent rheology for the</w:t>
      </w:r>
      <w:r>
        <w:rPr>
          <w:color w:val="231F20"/>
          <w:spacing w:val="-1"/>
        </w:rPr>
        <w:t> </w:t>
      </w:r>
      <w:r>
        <w:rPr>
          <w:color w:val="231F20"/>
        </w:rPr>
        <w:t>encapsulation.</w:t>
      </w:r>
    </w:p>
    <w:p>
      <w:pPr>
        <w:pStyle w:val="BodyText"/>
        <w:spacing w:before="93"/>
        <w:ind w:left="1886" w:right="1778"/>
        <w:jc w:val="center"/>
        <w:rPr>
          <w:rFonts w:ascii="PMingLiU"/>
        </w:rPr>
      </w:pPr>
      <w:r>
        <w:rPr>
          <w:rFonts w:ascii="PMingLiU"/>
          <w:color w:val="231F20"/>
          <w:w w:val="110"/>
        </w:rPr>
        <w:t>4:15</w:t>
      </w:r>
    </w:p>
    <w:p>
      <w:pPr>
        <w:pStyle w:val="BodyText"/>
        <w:spacing w:line="249" w:lineRule="auto" w:before="111"/>
        <w:ind w:left="109"/>
        <w:jc w:val="both"/>
      </w:pPr>
      <w:r>
        <w:rPr>
          <w:rFonts w:ascii="PMingLiU"/>
          <w:color w:val="231F20"/>
          <w:w w:val="110"/>
        </w:rPr>
        <w:t>4pBA11. Quantitative microultrasound characterization of gastrointes- tinal</w:t>
      </w:r>
      <w:r>
        <w:rPr>
          <w:rFonts w:ascii="PMingLiU"/>
          <w:color w:val="231F20"/>
          <w:spacing w:val="-11"/>
          <w:w w:val="110"/>
        </w:rPr>
        <w:t> </w:t>
      </w:r>
      <w:r>
        <w:rPr>
          <w:rFonts w:ascii="PMingLiU"/>
          <w:color w:val="231F20"/>
          <w:w w:val="110"/>
        </w:rPr>
        <w:t>tissue</w:t>
      </w:r>
      <w:r>
        <w:rPr>
          <w:rFonts w:ascii="PMingLiU"/>
          <w:color w:val="231F20"/>
          <w:spacing w:val="-11"/>
          <w:w w:val="110"/>
        </w:rPr>
        <w:t> </w:t>
      </w:r>
      <w:r>
        <w:rPr>
          <w:rFonts w:ascii="PMingLiU"/>
          <w:color w:val="231F20"/>
          <w:w w:val="110"/>
        </w:rPr>
        <w:t>for</w:t>
      </w:r>
      <w:r>
        <w:rPr>
          <w:rFonts w:ascii="PMingLiU"/>
          <w:color w:val="231F20"/>
          <w:spacing w:val="-11"/>
          <w:w w:val="110"/>
        </w:rPr>
        <w:t> </w:t>
      </w:r>
      <w:r>
        <w:rPr>
          <w:rFonts w:ascii="PMingLiU"/>
          <w:color w:val="231F20"/>
          <w:w w:val="110"/>
        </w:rPr>
        <w:t>ultrasound</w:t>
      </w:r>
      <w:r>
        <w:rPr>
          <w:rFonts w:ascii="PMingLiU"/>
          <w:color w:val="231F20"/>
          <w:spacing w:val="-11"/>
          <w:w w:val="110"/>
        </w:rPr>
        <w:t> </w:t>
      </w:r>
      <w:r>
        <w:rPr>
          <w:rFonts w:ascii="PMingLiU"/>
          <w:color w:val="231F20"/>
          <w:w w:val="110"/>
        </w:rPr>
        <w:t>capsule</w:t>
      </w:r>
      <w:r>
        <w:rPr>
          <w:rFonts w:ascii="PMingLiU"/>
          <w:color w:val="231F20"/>
          <w:spacing w:val="-11"/>
          <w:w w:val="110"/>
        </w:rPr>
        <w:t> </w:t>
      </w:r>
      <w:r>
        <w:rPr>
          <w:rFonts w:ascii="PMingLiU"/>
          <w:color w:val="231F20"/>
          <w:w w:val="110"/>
        </w:rPr>
        <w:t>endoscopy.</w:t>
      </w:r>
      <w:r>
        <w:rPr>
          <w:rFonts w:ascii="PMingLiU"/>
          <w:color w:val="231F20"/>
          <w:spacing w:val="-11"/>
          <w:w w:val="110"/>
        </w:rPr>
        <w:t> </w:t>
      </w:r>
      <w:r>
        <w:rPr>
          <w:color w:val="231F20"/>
          <w:w w:val="110"/>
        </w:rPr>
        <w:t>Holly</w:t>
      </w:r>
      <w:r>
        <w:rPr>
          <w:color w:val="231F20"/>
          <w:spacing w:val="-9"/>
          <w:w w:val="110"/>
        </w:rPr>
        <w:t> </w:t>
      </w:r>
      <w:r>
        <w:rPr>
          <w:color w:val="231F20"/>
          <w:w w:val="110"/>
        </w:rPr>
        <w:t>Lay</w:t>
      </w:r>
      <w:r>
        <w:rPr>
          <w:color w:val="231F20"/>
          <w:spacing w:val="-10"/>
          <w:w w:val="110"/>
        </w:rPr>
        <w:t> </w:t>
      </w:r>
      <w:r>
        <w:rPr>
          <w:color w:val="231F20"/>
          <w:w w:val="110"/>
        </w:rPr>
        <w:t>(School</w:t>
      </w:r>
      <w:r>
        <w:rPr>
          <w:color w:val="231F20"/>
          <w:spacing w:val="-10"/>
          <w:w w:val="110"/>
        </w:rPr>
        <w:t> </w:t>
      </w:r>
      <w:r>
        <w:rPr>
          <w:color w:val="231F20"/>
          <w:w w:val="110"/>
        </w:rPr>
        <w:t>of</w:t>
      </w:r>
      <w:r>
        <w:rPr>
          <w:color w:val="231F20"/>
          <w:spacing w:val="-9"/>
          <w:w w:val="110"/>
        </w:rPr>
        <w:t> </w:t>
      </w:r>
      <w:r>
        <w:rPr>
          <w:color w:val="231F20"/>
          <w:w w:val="110"/>
        </w:rPr>
        <w:t>Eng., </w:t>
      </w:r>
      <w:r>
        <w:rPr>
          <w:color w:val="231F20"/>
          <w:w w:val="105"/>
        </w:rPr>
        <w:t>Univ.</w:t>
      </w:r>
      <w:r>
        <w:rPr>
          <w:color w:val="231F20"/>
          <w:spacing w:val="-19"/>
          <w:w w:val="105"/>
        </w:rPr>
        <w:t> </w:t>
      </w:r>
      <w:r>
        <w:rPr>
          <w:color w:val="231F20"/>
          <w:w w:val="105"/>
        </w:rPr>
        <w:t>of</w:t>
      </w:r>
      <w:r>
        <w:rPr>
          <w:color w:val="231F20"/>
          <w:spacing w:val="-20"/>
          <w:w w:val="105"/>
        </w:rPr>
        <w:t> </w:t>
      </w:r>
      <w:r>
        <w:rPr>
          <w:color w:val="231F20"/>
          <w:w w:val="105"/>
        </w:rPr>
        <w:t>Glasgow,</w:t>
      </w:r>
      <w:r>
        <w:rPr>
          <w:color w:val="231F20"/>
          <w:spacing w:val="-20"/>
          <w:w w:val="105"/>
        </w:rPr>
        <w:t> </w:t>
      </w:r>
      <w:r>
        <w:rPr>
          <w:color w:val="231F20"/>
          <w:w w:val="105"/>
        </w:rPr>
        <w:t>Glasgow</w:t>
      </w:r>
      <w:r>
        <w:rPr>
          <w:color w:val="231F20"/>
          <w:spacing w:val="-20"/>
          <w:w w:val="105"/>
        </w:rPr>
        <w:t> </w:t>
      </w:r>
      <w:r>
        <w:rPr>
          <w:color w:val="231F20"/>
          <w:w w:val="105"/>
        </w:rPr>
        <w:t>G12</w:t>
      </w:r>
      <w:r>
        <w:rPr>
          <w:color w:val="231F20"/>
          <w:spacing w:val="-19"/>
          <w:w w:val="105"/>
        </w:rPr>
        <w:t> </w:t>
      </w:r>
      <w:r>
        <w:rPr>
          <w:color w:val="231F20"/>
          <w:w w:val="105"/>
        </w:rPr>
        <w:t>8QQ,</w:t>
      </w:r>
      <w:r>
        <w:rPr>
          <w:color w:val="231F20"/>
          <w:spacing w:val="-20"/>
          <w:w w:val="105"/>
        </w:rPr>
        <w:t> </w:t>
      </w:r>
      <w:r>
        <w:rPr>
          <w:color w:val="231F20"/>
          <w:w w:val="105"/>
        </w:rPr>
        <w:t>United</w:t>
      </w:r>
      <w:r>
        <w:rPr>
          <w:color w:val="231F20"/>
          <w:spacing w:val="-20"/>
          <w:w w:val="105"/>
        </w:rPr>
        <w:t> </w:t>
      </w:r>
      <w:r>
        <w:rPr>
          <w:color w:val="231F20"/>
          <w:w w:val="105"/>
        </w:rPr>
        <w:t>Kingdom),</w:t>
      </w:r>
      <w:r>
        <w:rPr>
          <w:color w:val="231F20"/>
          <w:spacing w:val="-20"/>
          <w:w w:val="105"/>
        </w:rPr>
        <w:t> </w:t>
      </w:r>
      <w:r>
        <w:rPr>
          <w:color w:val="231F20"/>
          <w:w w:val="105"/>
        </w:rPr>
        <w:t>Benjamin</w:t>
      </w:r>
      <w:r>
        <w:rPr>
          <w:color w:val="231F20"/>
          <w:spacing w:val="-20"/>
          <w:w w:val="105"/>
        </w:rPr>
        <w:t> </w:t>
      </w:r>
      <w:r>
        <w:rPr>
          <w:color w:val="231F20"/>
          <w:w w:val="105"/>
        </w:rPr>
        <w:t>F.</w:t>
      </w:r>
      <w:r>
        <w:rPr>
          <w:color w:val="231F20"/>
          <w:spacing w:val="-20"/>
          <w:w w:val="105"/>
        </w:rPr>
        <w:t> </w:t>
      </w:r>
      <w:r>
        <w:rPr>
          <w:color w:val="231F20"/>
          <w:w w:val="105"/>
        </w:rPr>
        <w:t>Cox (Ninewells</w:t>
      </w:r>
      <w:r>
        <w:rPr>
          <w:color w:val="231F20"/>
          <w:spacing w:val="-27"/>
          <w:w w:val="105"/>
        </w:rPr>
        <w:t> </w:t>
      </w:r>
      <w:r>
        <w:rPr>
          <w:color w:val="231F20"/>
          <w:w w:val="105"/>
        </w:rPr>
        <w:t>Hospital</w:t>
      </w:r>
      <w:r>
        <w:rPr>
          <w:color w:val="231F20"/>
          <w:spacing w:val="-27"/>
          <w:w w:val="105"/>
        </w:rPr>
        <w:t> </w:t>
      </w:r>
      <w:r>
        <w:rPr>
          <w:color w:val="231F20"/>
          <w:w w:val="105"/>
        </w:rPr>
        <w:t>and</w:t>
      </w:r>
      <w:r>
        <w:rPr>
          <w:color w:val="231F20"/>
          <w:spacing w:val="-27"/>
          <w:w w:val="105"/>
        </w:rPr>
        <w:t> </w:t>
      </w:r>
      <w:r>
        <w:rPr>
          <w:color w:val="231F20"/>
          <w:w w:val="105"/>
        </w:rPr>
        <w:t>Med.</w:t>
      </w:r>
      <w:r>
        <w:rPr>
          <w:color w:val="231F20"/>
          <w:spacing w:val="-27"/>
          <w:w w:val="105"/>
        </w:rPr>
        <w:t> </w:t>
      </w:r>
      <w:r>
        <w:rPr>
          <w:color w:val="231F20"/>
          <w:w w:val="105"/>
        </w:rPr>
        <w:t>School,</w:t>
      </w:r>
      <w:r>
        <w:rPr>
          <w:color w:val="231F20"/>
          <w:spacing w:val="-27"/>
          <w:w w:val="105"/>
        </w:rPr>
        <w:t> </w:t>
      </w:r>
      <w:r>
        <w:rPr>
          <w:color w:val="231F20"/>
          <w:w w:val="105"/>
        </w:rPr>
        <w:t>Dundee,</w:t>
      </w:r>
      <w:r>
        <w:rPr>
          <w:color w:val="231F20"/>
          <w:spacing w:val="-28"/>
          <w:w w:val="105"/>
        </w:rPr>
        <w:t> </w:t>
      </w:r>
      <w:r>
        <w:rPr>
          <w:color w:val="231F20"/>
          <w:w w:val="105"/>
        </w:rPr>
        <w:t>United</w:t>
      </w:r>
      <w:r>
        <w:rPr>
          <w:color w:val="231F20"/>
          <w:spacing w:val="-27"/>
          <w:w w:val="105"/>
        </w:rPr>
        <w:t> </w:t>
      </w:r>
      <w:r>
        <w:rPr>
          <w:color w:val="231F20"/>
          <w:w w:val="105"/>
        </w:rPr>
        <w:t>Kingdom),</w:t>
      </w:r>
      <w:r>
        <w:rPr>
          <w:color w:val="231F20"/>
          <w:spacing w:val="-28"/>
          <w:w w:val="105"/>
        </w:rPr>
        <w:t> </w:t>
      </w:r>
      <w:r>
        <w:rPr>
          <w:color w:val="231F20"/>
          <w:w w:val="105"/>
        </w:rPr>
        <w:t>Christine</w:t>
      </w:r>
    </w:p>
    <w:p>
      <w:pPr>
        <w:pStyle w:val="BodyText"/>
        <w:spacing w:line="261" w:lineRule="auto" w:before="8"/>
        <w:ind w:left="109"/>
        <w:jc w:val="both"/>
      </w:pPr>
      <w:r>
        <w:rPr>
          <w:color w:val="231F20"/>
        </w:rPr>
        <w:t>E. Demore (School of Eng., Univ. of Glasgow, Glasgow, United Kingdom), Gabriel C. Spalding (Illinois Wesleyan Univ., Bloomington, IL), and Sandy Cochran (School of Eng., Univ. of Glasgow, Glasgow, United Kingdom, sandy.cochran@glasgow.ac.uk)</w:t>
      </w:r>
    </w:p>
    <w:p>
      <w:pPr>
        <w:pStyle w:val="BodyText"/>
        <w:spacing w:line="259" w:lineRule="auto" w:before="121"/>
        <w:ind w:left="109" w:right="1" w:firstLine="240"/>
        <w:jc w:val="both"/>
      </w:pPr>
      <w:r>
        <w:rPr>
          <w:color w:val="231F20"/>
        </w:rPr>
        <w:t>Gastrointestinal (GI) disease progression is often characterized by cellu- lar and architectural changes within the mucosal and sub-mucosal layers. One  relevant  disorder,  Barrett’s  esophagus,  is  of  particular  interest  as a</w:t>
      </w:r>
    </w:p>
    <w:p>
      <w:pPr>
        <w:pStyle w:val="BodyText"/>
        <w:spacing w:line="261" w:lineRule="auto" w:before="45"/>
        <w:ind w:left="109" w:right="1046"/>
        <w:jc w:val="both"/>
      </w:pPr>
      <w:r>
        <w:rPr/>
        <w:br w:type="column"/>
      </w:r>
      <w:r>
        <w:rPr>
          <w:color w:val="231F20"/>
        </w:rPr>
        <w:t>recognized predictor of esophageal cancer. To enhance the clinical ability to detect cellular changes deeper in tissue and earlier, we are exploring quanti- tative microultrasound) techniques in healthy </w:t>
      </w:r>
      <w:r>
        <w:rPr>
          <w:i/>
          <w:color w:val="231F20"/>
        </w:rPr>
        <w:t>ex vivo </w:t>
      </w:r>
      <w:r>
        <w:rPr>
          <w:color w:val="231F20"/>
        </w:rPr>
        <w:t>porcine GI tissue for implementation in ultrasound capsule endoscopy. A single-element, piezo- composite mUS transducer operating at fc = 47.7 MHz was used to obtain pulse-echo images of </w:t>
      </w:r>
      <w:r>
        <w:rPr>
          <w:i/>
          <w:color w:val="231F20"/>
        </w:rPr>
        <w:t>ex vivo </w:t>
      </w:r>
      <w:r>
        <w:rPr>
          <w:color w:val="231F20"/>
        </w:rPr>
        <w:t>porcine gastroesophageal samples, which were bisected and mechanically scanned along the long GI axis. Selected samples were mechanically separated to isolate the upper mucosal layers from the underlying muscle layers and placed on a known agar substrate to  calculate</w:t>
      </w:r>
    </w:p>
    <w:p>
      <w:pPr>
        <w:pStyle w:val="BodyText"/>
        <w:spacing w:line="242" w:lineRule="auto"/>
        <w:ind w:left="109" w:right="1046"/>
        <w:jc w:val="both"/>
      </w:pPr>
      <w:r>
        <w:rPr>
          <w:color w:val="231F20"/>
        </w:rPr>
        <w:t>the attenuation coefficient of the tissue. All other sample data were digitally </w:t>
      </w:r>
      <w:r>
        <w:rPr>
          <w:color w:val="231F20"/>
          <w:w w:val="100"/>
        </w:rPr>
        <w:t>segmented. </w:t>
      </w:r>
      <w:r>
        <w:rPr>
          <w:color w:val="231F20"/>
          <w:w w:val="99"/>
        </w:rPr>
        <w:t>Reflectivity </w:t>
      </w:r>
      <w:r>
        <w:rPr>
          <w:color w:val="231F20"/>
          <w:w w:val="100"/>
        </w:rPr>
        <w:t>data </w:t>
      </w:r>
      <w:r>
        <w:rPr>
          <w:color w:val="231F20"/>
          <w:w w:val="100"/>
        </w:rPr>
        <w:t>from </w:t>
      </w:r>
      <w:r>
        <w:rPr>
          <w:color w:val="231F20"/>
          <w:w w:val="100"/>
        </w:rPr>
        <w:t>the </w:t>
      </w:r>
      <w:r>
        <w:rPr>
          <w:color w:val="231F20"/>
          <w:w w:val="100"/>
        </w:rPr>
        <w:t>top </w:t>
      </w:r>
      <w:r>
        <w:rPr>
          <w:color w:val="231F20"/>
        </w:rPr>
        <w:t>50, 100, </w:t>
      </w:r>
      <w:r>
        <w:rPr>
          <w:color w:val="231F20"/>
          <w:w w:val="100"/>
        </w:rPr>
        <w:t>and </w:t>
      </w:r>
      <w:r>
        <w:rPr>
          <w:color w:val="231F20"/>
        </w:rPr>
        <w:t>250 </w:t>
      </w:r>
      <w:r>
        <w:rPr>
          <w:rFonts w:ascii="PMingLiU"/>
          <w:color w:val="231F20"/>
          <w:w w:val="156"/>
        </w:rPr>
        <w:t>l</w:t>
      </w:r>
      <w:r>
        <w:rPr>
          <w:color w:val="231F20"/>
          <w:w w:val="156"/>
        </w:rPr>
        <w:t>m </w:t>
      </w:r>
      <w:r>
        <w:rPr>
          <w:color w:val="231F20"/>
        </w:rPr>
        <w:t>of </w:t>
      </w:r>
      <w:r>
        <w:rPr>
          <w:color w:val="231F20"/>
          <w:w w:val="100"/>
        </w:rPr>
        <w:t>tissue </w:t>
      </w:r>
      <w:r>
        <w:rPr>
          <w:color w:val="231F20"/>
        </w:rPr>
        <w:t>were analysed to assess the effect of variable surface density on the calcu-</w:t>
      </w:r>
    </w:p>
    <w:p>
      <w:pPr>
        <w:pStyle w:val="BodyText"/>
        <w:spacing w:line="261" w:lineRule="auto" w:before="13"/>
        <w:ind w:left="109" w:right="1047"/>
        <w:jc w:val="both"/>
      </w:pPr>
      <w:r>
        <w:rPr>
          <w:color w:val="231F20"/>
        </w:rPr>
        <w:t>lated acoustic impedance. The entire thickness of the segmented tissue was then used to calculate position-dependent backscatter coefficient (BSC) along with intra- and inter-sample variability for use as a baseline from which to make further quantitative advances.</w:t>
      </w:r>
    </w:p>
    <w:p>
      <w:pPr>
        <w:pStyle w:val="BodyText"/>
        <w:spacing w:before="91"/>
        <w:ind w:left="2353" w:right="3290"/>
        <w:jc w:val="center"/>
        <w:rPr>
          <w:rFonts w:ascii="PMingLiU"/>
        </w:rPr>
      </w:pPr>
      <w:r>
        <w:rPr>
          <w:rFonts w:ascii="PMingLiU"/>
          <w:color w:val="231F20"/>
          <w:w w:val="110"/>
        </w:rPr>
        <w:t>4:30</w:t>
      </w:r>
    </w:p>
    <w:p>
      <w:pPr>
        <w:pStyle w:val="BodyText"/>
        <w:spacing w:line="249" w:lineRule="auto" w:before="111"/>
        <w:ind w:left="109" w:right="1046"/>
        <w:jc w:val="both"/>
      </w:pPr>
      <w:r>
        <w:rPr>
          <w:rFonts w:ascii="PMingLiU"/>
          <w:color w:val="231F20"/>
          <w:w w:val="105"/>
        </w:rPr>
        <w:t>4pBA12. Prediction of multivalued waveforms in media with power-law attenuation. </w:t>
      </w:r>
      <w:r>
        <w:rPr>
          <w:color w:val="231F20"/>
          <w:w w:val="105"/>
        </w:rPr>
        <w:t>John M. Cormack and Mark F. Hamilton (Appl. Res. Lab., Univ.</w:t>
      </w:r>
      <w:r>
        <w:rPr>
          <w:color w:val="231F20"/>
          <w:spacing w:val="-19"/>
          <w:w w:val="105"/>
        </w:rPr>
        <w:t> </w:t>
      </w:r>
      <w:r>
        <w:rPr>
          <w:color w:val="231F20"/>
          <w:w w:val="105"/>
        </w:rPr>
        <w:t>of</w:t>
      </w:r>
      <w:r>
        <w:rPr>
          <w:color w:val="231F20"/>
          <w:spacing w:val="-19"/>
          <w:w w:val="105"/>
        </w:rPr>
        <w:t> </w:t>
      </w:r>
      <w:r>
        <w:rPr>
          <w:color w:val="231F20"/>
          <w:w w:val="105"/>
        </w:rPr>
        <w:t>Texas</w:t>
      </w:r>
      <w:r>
        <w:rPr>
          <w:color w:val="231F20"/>
          <w:spacing w:val="-19"/>
          <w:w w:val="105"/>
        </w:rPr>
        <w:t> </w:t>
      </w:r>
      <w:r>
        <w:rPr>
          <w:color w:val="231F20"/>
          <w:w w:val="105"/>
        </w:rPr>
        <w:t>at</w:t>
      </w:r>
      <w:r>
        <w:rPr>
          <w:color w:val="231F20"/>
          <w:spacing w:val="-19"/>
          <w:w w:val="105"/>
        </w:rPr>
        <w:t> </w:t>
      </w:r>
      <w:r>
        <w:rPr>
          <w:color w:val="231F20"/>
          <w:w w:val="105"/>
        </w:rPr>
        <w:t>Austin,</w:t>
      </w:r>
      <w:r>
        <w:rPr>
          <w:color w:val="231F20"/>
          <w:spacing w:val="-19"/>
          <w:w w:val="105"/>
        </w:rPr>
        <w:t> </w:t>
      </w:r>
      <w:r>
        <w:rPr>
          <w:color w:val="231F20"/>
          <w:w w:val="105"/>
        </w:rPr>
        <w:t>10000</w:t>
      </w:r>
      <w:r>
        <w:rPr>
          <w:color w:val="231F20"/>
          <w:spacing w:val="-20"/>
          <w:w w:val="105"/>
        </w:rPr>
        <w:t> </w:t>
      </w:r>
      <w:r>
        <w:rPr>
          <w:color w:val="231F20"/>
          <w:w w:val="105"/>
        </w:rPr>
        <w:t>Burnet</w:t>
      </w:r>
      <w:r>
        <w:rPr>
          <w:color w:val="231F20"/>
          <w:spacing w:val="-19"/>
          <w:w w:val="105"/>
        </w:rPr>
        <w:t> </w:t>
      </w:r>
      <w:r>
        <w:rPr>
          <w:color w:val="231F20"/>
          <w:w w:val="105"/>
        </w:rPr>
        <w:t>Rd.,</w:t>
      </w:r>
      <w:r>
        <w:rPr>
          <w:color w:val="231F20"/>
          <w:spacing w:val="-19"/>
          <w:w w:val="105"/>
        </w:rPr>
        <w:t> </w:t>
      </w:r>
      <w:r>
        <w:rPr>
          <w:color w:val="231F20"/>
          <w:w w:val="105"/>
        </w:rPr>
        <w:t>Austin,</w:t>
      </w:r>
      <w:r>
        <w:rPr>
          <w:color w:val="231F20"/>
          <w:spacing w:val="-19"/>
          <w:w w:val="105"/>
        </w:rPr>
        <w:t> </w:t>
      </w:r>
      <w:r>
        <w:rPr>
          <w:color w:val="231F20"/>
          <w:w w:val="105"/>
        </w:rPr>
        <w:t>TX</w:t>
      </w:r>
      <w:r>
        <w:rPr>
          <w:color w:val="231F20"/>
          <w:spacing w:val="-19"/>
          <w:w w:val="105"/>
        </w:rPr>
        <w:t> </w:t>
      </w:r>
      <w:r>
        <w:rPr>
          <w:color w:val="231F20"/>
          <w:w w:val="105"/>
        </w:rPr>
        <w:t>78758,</w:t>
      </w:r>
      <w:r>
        <w:rPr>
          <w:color w:val="231F20"/>
          <w:spacing w:val="-19"/>
          <w:w w:val="105"/>
        </w:rPr>
        <w:t> </w:t>
      </w:r>
      <w:r>
        <w:rPr>
          <w:color w:val="231F20"/>
          <w:w w:val="105"/>
        </w:rPr>
        <w:t>jcormack@ utexas.edu)</w:t>
      </w:r>
    </w:p>
    <w:p>
      <w:pPr>
        <w:pStyle w:val="BodyText"/>
        <w:spacing w:line="261" w:lineRule="auto" w:before="128"/>
        <w:ind w:left="109" w:right="1046" w:firstLine="240"/>
        <w:jc w:val="both"/>
      </w:pPr>
      <w:r>
        <w:rPr>
          <w:color w:val="231F20"/>
        </w:rPr>
        <w:t>The lossless Burgers equation predicts a multivalued waveform beyond  a certain propagation distance. Inclusion of thermoviscous attenuation, which increases as frequency squared, prevents the occurrence of multival- ued waveforms. The same is true for any attenuation law that is proportional to frequency raised to an exponent greater than unity. For exponents less than unity the situation is less clear. For example, when attenuation is con- stant with frequency (exponent equal zero) there is a critical value of the attenuation coefficient below which a multivalued waveform is predicted and above which it is not. To investigate the prediction of multivalued waveforms  for  power-law  attenuation  with  exponents  between  zero</w:t>
      </w:r>
      <w:r>
        <w:rPr>
          <w:color w:val="231F20"/>
          <w:spacing w:val="32"/>
        </w:rPr>
        <w:t> </w:t>
      </w:r>
      <w:r>
        <w:rPr>
          <w:color w:val="231F20"/>
        </w:rPr>
        <w:t>and</w:t>
      </w:r>
    </w:p>
    <w:p>
      <w:pPr>
        <w:pStyle w:val="BodyText"/>
        <w:spacing w:line="247" w:lineRule="auto"/>
        <w:ind w:left="109" w:right="1046"/>
        <w:jc w:val="both"/>
      </w:pPr>
      <w:r>
        <w:rPr>
          <w:color w:val="231F20"/>
        </w:rPr>
        <w:t>unity, a Burgers equation with the loss term expressed as a fractional deriva- tive is used [Prieur and Holm, J. Acoust. Soc. Am. </w:t>
      </w:r>
      <w:r>
        <w:rPr>
          <w:rFonts w:ascii="PMingLiU"/>
          <w:color w:val="231F20"/>
        </w:rPr>
        <w:t>130</w:t>
      </w:r>
      <w:r>
        <w:rPr>
          <w:color w:val="231F20"/>
        </w:rPr>
        <w:t>, 1125 (2011)]. Transformation of the equation into intrinsic coordinates following Ham- merton and Crighton [J. Fluid Mech. </w:t>
      </w:r>
      <w:r>
        <w:rPr>
          <w:rFonts w:ascii="PMingLiU"/>
          <w:color w:val="231F20"/>
        </w:rPr>
        <w:t>252</w:t>
      </w:r>
      <w:r>
        <w:rPr>
          <w:color w:val="231F20"/>
        </w:rPr>
        <w:t>, 585 (1993)] permits numerical solutions to be obtained that are used to determine the parameter space in which initially sinusoidal plane waves are predicted to evolve into multival- ued waveforms for power-law attenuation with exponents less than unity.</w:t>
      </w:r>
    </w:p>
    <w:p>
      <w:pPr>
        <w:pStyle w:val="BodyText"/>
        <w:spacing w:before="11"/>
        <w:ind w:left="109"/>
        <w:jc w:val="both"/>
      </w:pPr>
      <w:r>
        <w:rPr>
          <w:color w:val="231F20"/>
        </w:rPr>
        <w:t>[Work supported by the ARL:UT McKinney Fellowship in Acoustics.]</w:t>
      </w:r>
    </w:p>
    <w:p>
      <w:pPr>
        <w:pStyle w:val="BodyText"/>
        <w:spacing w:before="107"/>
        <w:ind w:left="2353" w:right="3290"/>
        <w:jc w:val="center"/>
        <w:rPr>
          <w:rFonts w:ascii="PMingLiU"/>
        </w:rPr>
      </w:pPr>
      <w:r>
        <w:rPr>
          <w:rFonts w:ascii="PMingLiU"/>
          <w:color w:val="231F20"/>
          <w:w w:val="110"/>
        </w:rPr>
        <w:t>4:45</w:t>
      </w:r>
    </w:p>
    <w:p>
      <w:pPr>
        <w:pStyle w:val="BodyText"/>
        <w:spacing w:line="252" w:lineRule="auto" w:before="110"/>
        <w:ind w:left="109" w:right="1046"/>
        <w:jc w:val="both"/>
      </w:pPr>
      <w:r>
        <w:rPr>
          <w:rFonts w:ascii="PMingLiU"/>
          <w:color w:val="231F20"/>
          <w:w w:val="105"/>
        </w:rPr>
        <w:t>4pBA13. Evaluating lymph node status with high-frequency ultrasound during breast conservation surgery. </w:t>
      </w:r>
      <w:r>
        <w:rPr>
          <w:color w:val="231F20"/>
          <w:w w:val="105"/>
        </w:rPr>
        <w:t>Amy A. LaFond (Biology, Utah Val- ley Univ., 800 W. University Parkway, MS 179, Orem, UT 84058-5999, </w:t>
      </w:r>
      <w:r>
        <w:rPr>
          <w:color w:val="231F20"/>
        </w:rPr>
        <w:t>fairbrother.aa@gmail.com), Caitlin Carter (BioTechnol., Utah Valley Univ., </w:t>
      </w:r>
      <w:r>
        <w:rPr>
          <w:color w:val="231F20"/>
          <w:w w:val="105"/>
        </w:rPr>
        <w:t>Orem, UT), Dolly A. Sanjinez (Biology, Utah Valley Univ., Orem, UT),</w:t>
      </w:r>
    </w:p>
    <w:p>
      <w:pPr>
        <w:pStyle w:val="BodyText"/>
        <w:spacing w:line="261" w:lineRule="auto" w:before="6"/>
        <w:ind w:left="109" w:right="1046"/>
        <w:jc w:val="both"/>
      </w:pPr>
      <w:r>
        <w:rPr/>
        <w:pict>
          <v:rect style="position:absolute;margin-left:571.63501pt;margin-top:41.276436pt;width:40.365pt;height:72pt;mso-position-horizontal-relative:page;mso-position-vertical-relative:paragraph;z-index:7624" filled="true" fillcolor="#231f20" stroked="false">
            <v:fill type="solid"/>
            <w10:wrap type="none"/>
          </v:rect>
        </w:pict>
      </w:r>
      <w:r>
        <w:rPr>
          <w:color w:val="231F20"/>
        </w:rPr>
        <w:t>Robyn K. Omer (Botany, Utah Valley Univ., Orem, UT), Leigh A. Neu- mayer (Surgery, Univ. of Arizona, Tucson, AZ), Rachel E. Factor (Pathol., Univ. of Utah, Salt Lake City, UT), and Timothy E. Doyle (Phys., Utah Val- ley Univ., Orem, UT)</w:t>
      </w:r>
    </w:p>
    <w:p>
      <w:pPr>
        <w:pStyle w:val="BodyText"/>
        <w:spacing w:line="261" w:lineRule="auto" w:before="120"/>
        <w:ind w:left="109" w:right="1046" w:firstLine="240"/>
        <w:jc w:val="both"/>
      </w:pPr>
      <w:r>
        <w:rPr/>
        <w:pict>
          <v:shape style="position:absolute;margin-left:581.36554pt;margin-top:7.014237pt;width:12.6pt;height:60pt;mso-position-horizontal-relative:page;mso-position-vertical-relative:paragraph;z-index:7648"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High-frequency (20–80 MHz) ultrasound was used to evaluate 78 lymph nodes from 39 patients to identify metastatic breast cancer during breast conservation surgery. Point measurements were collected from resected lymph nodes in both through-transmission and pulse-echo modes using 50- MHz, 6.35-mm diameter, single-element transducers. Attenuation and peak density (the number of peaks and valleys in a specified frequency band) were calculated from the ultrasonic waveforms and power spectra, respec- tively. The two parameters were additionally combined to perform a multi- variate analysis. Fisher’s exact test was used to determine the accuracy, sensitivity, and specificity of each parameter and the multivariate analysis for detecting malignant lymph nodes. The multivariate analysis showed the greatest statistical measures, with an 83.3% accuracy, 87.5% sensitivity, 82.9% specificity, and a p-value of 0.000078 (high statistical significance). The results demonstrate that high-frequency ultrasound provides very good sensitivity and specificity for malignant lymph nodes in the breast, and that high-frequency ultrasound is a viable, prospective method to be used as a rapid, intraoperative, and potentially</w:t>
      </w:r>
      <w:r>
        <w:rPr>
          <w:i/>
          <w:color w:val="231F20"/>
        </w:rPr>
        <w:t>in vivo</w:t>
      </w:r>
      <w:r>
        <w:rPr>
          <w:color w:val="231F20"/>
        </w:rPr>
        <w:t>diagnostic tool by surgeons for a wide range of soft tissue cancers.</w:t>
      </w:r>
    </w:p>
    <w:p>
      <w:pPr>
        <w:spacing w:after="0" w:line="261" w:lineRule="auto"/>
        <w:jc w:val="both"/>
        <w:sectPr>
          <w:headerReference w:type="default" r:id="rId835"/>
          <w:footerReference w:type="default" r:id="rId836"/>
          <w:pgSz w:w="12240" w:h="16200"/>
          <w:pgMar w:header="0" w:footer="638" w:top="780" w:bottom="820" w:left="920" w:right="0"/>
          <w:pgNumType w:start="2177"/>
          <w:cols w:num="2" w:equalWidth="0">
            <w:col w:w="5012" w:space="247"/>
            <w:col w:w="6061"/>
          </w:cols>
        </w:sectPr>
      </w:pPr>
    </w:p>
    <w:p>
      <w:pPr>
        <w:pStyle w:val="BodyText"/>
        <w:spacing w:before="17"/>
        <w:ind w:left="1886" w:right="1778"/>
        <w:jc w:val="center"/>
        <w:rPr>
          <w:rFonts w:ascii="PMingLiU"/>
        </w:rPr>
      </w:pPr>
      <w:r>
        <w:rPr>
          <w:rFonts w:ascii="PMingLiU"/>
          <w:color w:val="231F20"/>
          <w:w w:val="110"/>
        </w:rPr>
        <w:t>5:00</w:t>
      </w:r>
    </w:p>
    <w:p>
      <w:pPr>
        <w:pStyle w:val="BodyText"/>
        <w:spacing w:line="252" w:lineRule="auto" w:before="111"/>
        <w:ind w:left="109"/>
        <w:jc w:val="both"/>
      </w:pPr>
      <w:r>
        <w:rPr>
          <w:rFonts w:ascii="PMingLiU"/>
          <w:color w:val="231F20"/>
          <w:w w:val="105"/>
        </w:rPr>
        <w:t>4pBA14. Detecting changes in the cytoskeletal structure of malignant pancreatic cells using high-frequency ultrasound. </w:t>
      </w:r>
      <w:r>
        <w:rPr>
          <w:color w:val="231F20"/>
          <w:w w:val="105"/>
        </w:rPr>
        <w:t>Caitlin Carter (Bio- Technol.,</w:t>
      </w:r>
      <w:r>
        <w:rPr>
          <w:color w:val="231F20"/>
          <w:spacing w:val="-11"/>
          <w:w w:val="105"/>
        </w:rPr>
        <w:t> </w:t>
      </w:r>
      <w:r>
        <w:rPr>
          <w:color w:val="231F20"/>
          <w:w w:val="105"/>
        </w:rPr>
        <w:t>Utah</w:t>
      </w:r>
      <w:r>
        <w:rPr>
          <w:color w:val="231F20"/>
          <w:spacing w:val="-11"/>
          <w:w w:val="105"/>
        </w:rPr>
        <w:t> </w:t>
      </w:r>
      <w:r>
        <w:rPr>
          <w:color w:val="231F20"/>
          <w:w w:val="105"/>
        </w:rPr>
        <w:t>Valley</w:t>
      </w:r>
      <w:r>
        <w:rPr>
          <w:color w:val="231F20"/>
          <w:spacing w:val="-11"/>
          <w:w w:val="105"/>
        </w:rPr>
        <w:t> </w:t>
      </w:r>
      <w:r>
        <w:rPr>
          <w:color w:val="231F20"/>
          <w:w w:val="105"/>
        </w:rPr>
        <w:t>Univ.,</w:t>
      </w:r>
      <w:r>
        <w:rPr>
          <w:color w:val="231F20"/>
          <w:spacing w:val="-11"/>
          <w:w w:val="105"/>
        </w:rPr>
        <w:t> </w:t>
      </w:r>
      <w:r>
        <w:rPr>
          <w:color w:val="231F20"/>
          <w:w w:val="105"/>
        </w:rPr>
        <w:t>800</w:t>
      </w:r>
      <w:r>
        <w:rPr>
          <w:color w:val="231F20"/>
          <w:spacing w:val="-11"/>
          <w:w w:val="105"/>
        </w:rPr>
        <w:t> </w:t>
      </w:r>
      <w:r>
        <w:rPr>
          <w:color w:val="231F20"/>
          <w:w w:val="105"/>
        </w:rPr>
        <w:t>W.</w:t>
      </w:r>
      <w:r>
        <w:rPr>
          <w:color w:val="231F20"/>
          <w:spacing w:val="-11"/>
          <w:w w:val="105"/>
        </w:rPr>
        <w:t> </w:t>
      </w:r>
      <w:r>
        <w:rPr>
          <w:color w:val="231F20"/>
          <w:w w:val="105"/>
        </w:rPr>
        <w:t>University</w:t>
      </w:r>
      <w:r>
        <w:rPr>
          <w:color w:val="231F20"/>
          <w:spacing w:val="-11"/>
          <w:w w:val="105"/>
        </w:rPr>
        <w:t> </w:t>
      </w:r>
      <w:r>
        <w:rPr>
          <w:color w:val="231F20"/>
          <w:w w:val="105"/>
        </w:rPr>
        <w:t>Parkway,</w:t>
      </w:r>
      <w:r>
        <w:rPr>
          <w:color w:val="231F20"/>
          <w:spacing w:val="-11"/>
          <w:w w:val="105"/>
        </w:rPr>
        <w:t> </w:t>
      </w:r>
      <w:r>
        <w:rPr>
          <w:color w:val="231F20"/>
          <w:w w:val="105"/>
        </w:rPr>
        <w:t>MS</w:t>
      </w:r>
      <w:r>
        <w:rPr>
          <w:color w:val="231F20"/>
          <w:spacing w:val="-11"/>
          <w:w w:val="105"/>
        </w:rPr>
        <w:t> </w:t>
      </w:r>
      <w:r>
        <w:rPr>
          <w:color w:val="231F20"/>
          <w:w w:val="105"/>
        </w:rPr>
        <w:t>179,</w:t>
      </w:r>
      <w:r>
        <w:rPr>
          <w:color w:val="231F20"/>
          <w:spacing w:val="-11"/>
          <w:w w:val="105"/>
        </w:rPr>
        <w:t> </w:t>
      </w:r>
      <w:r>
        <w:rPr>
          <w:color w:val="231F20"/>
          <w:w w:val="105"/>
        </w:rPr>
        <w:t>Orem, </w:t>
      </w:r>
      <w:r>
        <w:rPr>
          <w:color w:val="231F20"/>
        </w:rPr>
        <w:t>UT 84058-5999, caitlin.carter03@gmail.com), Ashley Behan, Dolly A.</w:t>
      </w:r>
      <w:r>
        <w:rPr>
          <w:color w:val="231F20"/>
          <w:spacing w:val="-9"/>
        </w:rPr>
        <w:t> </w:t>
      </w:r>
      <w:r>
        <w:rPr>
          <w:color w:val="231F20"/>
        </w:rPr>
        <w:t>San- </w:t>
      </w:r>
      <w:r>
        <w:rPr>
          <w:color w:val="231F20"/>
          <w:w w:val="105"/>
        </w:rPr>
        <w:t>jinez,</w:t>
      </w:r>
      <w:r>
        <w:rPr>
          <w:color w:val="231F20"/>
          <w:spacing w:val="-19"/>
          <w:w w:val="105"/>
        </w:rPr>
        <w:t> </w:t>
      </w:r>
      <w:r>
        <w:rPr>
          <w:color w:val="231F20"/>
          <w:w w:val="105"/>
        </w:rPr>
        <w:t>Amy</w:t>
      </w:r>
      <w:r>
        <w:rPr>
          <w:color w:val="231F20"/>
          <w:spacing w:val="-18"/>
          <w:w w:val="105"/>
        </w:rPr>
        <w:t> </w:t>
      </w:r>
      <w:r>
        <w:rPr>
          <w:color w:val="231F20"/>
          <w:w w:val="105"/>
        </w:rPr>
        <w:t>A.</w:t>
      </w:r>
      <w:r>
        <w:rPr>
          <w:color w:val="231F20"/>
          <w:spacing w:val="-18"/>
          <w:w w:val="105"/>
        </w:rPr>
        <w:t> </w:t>
      </w:r>
      <w:r>
        <w:rPr>
          <w:color w:val="231F20"/>
          <w:w w:val="105"/>
        </w:rPr>
        <w:t>LaFond</w:t>
      </w:r>
      <w:r>
        <w:rPr>
          <w:color w:val="231F20"/>
          <w:spacing w:val="-19"/>
          <w:w w:val="105"/>
        </w:rPr>
        <w:t> </w:t>
      </w:r>
      <w:r>
        <w:rPr>
          <w:color w:val="231F20"/>
          <w:w w:val="105"/>
        </w:rPr>
        <w:t>(Biology,</w:t>
      </w:r>
      <w:r>
        <w:rPr>
          <w:color w:val="231F20"/>
          <w:spacing w:val="-18"/>
          <w:w w:val="105"/>
        </w:rPr>
        <w:t> </w:t>
      </w:r>
      <w:r>
        <w:rPr>
          <w:color w:val="231F20"/>
          <w:w w:val="105"/>
        </w:rPr>
        <w:t>Utah</w:t>
      </w:r>
      <w:r>
        <w:rPr>
          <w:color w:val="231F20"/>
          <w:spacing w:val="-18"/>
          <w:w w:val="105"/>
        </w:rPr>
        <w:t> </w:t>
      </w:r>
      <w:r>
        <w:rPr>
          <w:color w:val="231F20"/>
          <w:w w:val="105"/>
        </w:rPr>
        <w:t>Valley</w:t>
      </w:r>
      <w:r>
        <w:rPr>
          <w:color w:val="231F20"/>
          <w:spacing w:val="-19"/>
          <w:w w:val="105"/>
        </w:rPr>
        <w:t> </w:t>
      </w:r>
      <w:r>
        <w:rPr>
          <w:color w:val="231F20"/>
          <w:w w:val="105"/>
        </w:rPr>
        <w:t>Univ.,</w:t>
      </w:r>
      <w:r>
        <w:rPr>
          <w:color w:val="231F20"/>
          <w:spacing w:val="-19"/>
          <w:w w:val="105"/>
        </w:rPr>
        <w:t> </w:t>
      </w:r>
      <w:r>
        <w:rPr>
          <w:color w:val="231F20"/>
          <w:w w:val="105"/>
        </w:rPr>
        <w:t>Orem,</w:t>
      </w:r>
      <w:r>
        <w:rPr>
          <w:color w:val="231F20"/>
          <w:spacing w:val="-19"/>
          <w:w w:val="105"/>
        </w:rPr>
        <w:t> </w:t>
      </w:r>
      <w:r>
        <w:rPr>
          <w:color w:val="231F20"/>
          <w:w w:val="105"/>
        </w:rPr>
        <w:t>UT),</w:t>
      </w:r>
      <w:r>
        <w:rPr>
          <w:color w:val="231F20"/>
          <w:spacing w:val="-19"/>
          <w:w w:val="105"/>
        </w:rPr>
        <w:t> </w:t>
      </w:r>
      <w:r>
        <w:rPr>
          <w:color w:val="231F20"/>
          <w:w w:val="105"/>
        </w:rPr>
        <w:t>and</w:t>
      </w:r>
      <w:r>
        <w:rPr>
          <w:color w:val="231F20"/>
          <w:spacing w:val="-18"/>
          <w:w w:val="105"/>
        </w:rPr>
        <w:t> </w:t>
      </w:r>
      <w:r>
        <w:rPr>
          <w:color w:val="231F20"/>
          <w:w w:val="105"/>
        </w:rPr>
        <w:t>Timo-</w:t>
      </w:r>
    </w:p>
    <w:p>
      <w:pPr>
        <w:pStyle w:val="BodyText"/>
        <w:spacing w:before="8"/>
        <w:ind w:left="109"/>
        <w:jc w:val="both"/>
      </w:pPr>
      <w:r>
        <w:rPr>
          <w:color w:val="231F20"/>
        </w:rPr>
        <w:t>thy E. Doyle (Phys., Utah Valley Univ., Orem, UT)</w:t>
      </w:r>
    </w:p>
    <w:p>
      <w:pPr>
        <w:pStyle w:val="BodyText"/>
        <w:spacing w:line="261" w:lineRule="auto" w:before="135"/>
        <w:ind w:left="109" w:firstLine="240"/>
        <w:jc w:val="both"/>
      </w:pPr>
      <w:r>
        <w:rPr>
          <w:color w:val="231F20"/>
        </w:rPr>
        <w:t>Traditional classification of breast cancer subtype is determined based  on protein expression and genetic profile. Determining the molecular sub- type of breast cancer can make prognosis more accurate and help to person- alize treatment. More aggressive subtypes of breast cancer, such as basal- like and Her2 + , have mutations that alter the protein regulation of the cell cytoskeleton. These cytoskeleton modulations can enable the cell to</w:t>
      </w:r>
      <w:r>
        <w:rPr>
          <w:color w:val="231F20"/>
          <w:spacing w:val="18"/>
        </w:rPr>
        <w:t> </w:t>
      </w:r>
      <w:r>
        <w:rPr>
          <w:color w:val="231F20"/>
        </w:rPr>
        <w:t>become</w:t>
      </w:r>
    </w:p>
    <w:p>
      <w:pPr>
        <w:pStyle w:val="BodyText"/>
        <w:spacing w:line="261" w:lineRule="auto" w:before="45"/>
        <w:ind w:left="109" w:right="127"/>
        <w:jc w:val="both"/>
      </w:pPr>
      <w:r>
        <w:rPr/>
        <w:br w:type="column"/>
      </w:r>
      <w:r>
        <w:rPr>
          <w:color w:val="231F20"/>
        </w:rPr>
        <w:t>more mobile and metastasize to other parts of the body. High-frequency ultrasound (10–100 MHz) has previously been studied for the real-time di- agnosis of malignant tissue in breast conservation surgery. High-frequency ultrasound also has the potential of determining the molecular subtype of breast cancer. The objective of this work was to determine if chemically induced changes in the cytoskeleton of cancer cell lines are able to be detected using high-frequency ultrasound. Cell cultures of a human pancre- atic carcinoma cell line (panc-1) were grown in monolayers and then treated with sphingosylphosphorylcholine (SPC), a bioactive lipid that rearranges the keratin components of the cytoskeleton. Pulse-echo measurements of the cultures were taken over a period of one hour. The results of this work dem- onstrate that high-frequency ultrasonic spectra are sensitive to the cytoskele- ton changes induced by SPC.</w:t>
      </w:r>
    </w:p>
    <w:p>
      <w:pPr>
        <w:spacing w:after="0" w:line="261" w:lineRule="auto"/>
        <w:jc w:val="both"/>
        <w:sectPr>
          <w:headerReference w:type="default" r:id="rId837"/>
          <w:footerReference w:type="default" r:id="rId838"/>
          <w:pgSz w:w="12240" w:h="16200"/>
          <w:pgMar w:header="0" w:footer="638" w:top="780" w:bottom="820" w:left="920" w:right="920"/>
          <w:pgNumType w:start="2178"/>
          <w:cols w:num="2" w:equalWidth="0">
            <w:col w:w="5012" w:space="248"/>
            <w:col w:w="514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pStyle w:val="Heading8"/>
        <w:tabs>
          <w:tab w:pos="6825" w:val="left" w:leader="none"/>
        </w:tabs>
        <w:spacing w:before="1"/>
        <w:ind w:right="18"/>
        <w:rPr>
          <w:rFonts w:ascii="Times New Roman"/>
        </w:rPr>
      </w:pPr>
      <w:r>
        <w:rPr>
          <w:rFonts w:ascii="Times New Roman"/>
          <w:color w:val="231F20"/>
        </w:rPr>
        <w:t>THURSDAY AFTERNOON,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SOLITUDE, 1:30 P.M. TO 6:00</w:t>
      </w:r>
      <w:r>
        <w:rPr>
          <w:rFonts w:ascii="Times New Roman"/>
          <w:color w:val="231F20"/>
          <w:spacing w:val="-6"/>
        </w:rPr>
        <w:t> </w:t>
      </w:r>
      <w:r>
        <w:rPr>
          <w:rFonts w:ascii="Times New Roman"/>
          <w:color w:val="231F20"/>
        </w:rPr>
        <w:t>P.M.</w:t>
      </w:r>
    </w:p>
    <w:p>
      <w:pPr>
        <w:pStyle w:val="BodyText"/>
        <w:spacing w:before="1"/>
        <w:rPr>
          <w:sz w:val="18"/>
        </w:rPr>
      </w:pPr>
    </w:p>
    <w:p>
      <w:pPr>
        <w:spacing w:before="0"/>
        <w:ind w:left="0" w:right="18" w:firstLine="0"/>
        <w:jc w:val="center"/>
        <w:rPr>
          <w:rFonts w:ascii="PMingLiU"/>
          <w:sz w:val="22"/>
        </w:rPr>
      </w:pPr>
      <w:r>
        <w:rPr>
          <w:rFonts w:ascii="PMingLiU"/>
          <w:color w:val="231F20"/>
          <w:w w:val="110"/>
          <w:sz w:val="22"/>
        </w:rPr>
        <w:t>Session 4pMU</w:t>
      </w:r>
    </w:p>
    <w:p>
      <w:pPr>
        <w:pStyle w:val="BodyText"/>
        <w:rPr>
          <w:rFonts w:ascii="PMingLiU"/>
          <w:sz w:val="22"/>
        </w:rPr>
      </w:pPr>
    </w:p>
    <w:p>
      <w:pPr>
        <w:spacing w:before="144"/>
        <w:ind w:left="0" w:right="17" w:firstLine="0"/>
        <w:jc w:val="center"/>
        <w:rPr>
          <w:rFonts w:ascii="PMingLiU"/>
          <w:sz w:val="22"/>
        </w:rPr>
      </w:pPr>
      <w:r>
        <w:rPr>
          <w:rFonts w:ascii="PMingLiU"/>
          <w:color w:val="231F20"/>
          <w:w w:val="110"/>
          <w:sz w:val="22"/>
        </w:rPr>
        <w:t>Musical Acoustics: Session in Honor of William J. Strong</w:t>
      </w:r>
    </w:p>
    <w:p>
      <w:pPr>
        <w:pStyle w:val="BodyText"/>
        <w:spacing w:before="8"/>
        <w:rPr>
          <w:rFonts w:ascii="PMingLiU"/>
          <w:sz w:val="20"/>
        </w:rPr>
      </w:pPr>
    </w:p>
    <w:p>
      <w:pPr>
        <w:spacing w:before="1"/>
        <w:ind w:left="0" w:right="18" w:firstLine="0"/>
        <w:jc w:val="center"/>
        <w:rPr>
          <w:sz w:val="20"/>
        </w:rPr>
      </w:pPr>
      <w:r>
        <w:rPr>
          <w:color w:val="231F20"/>
          <w:sz w:val="20"/>
        </w:rPr>
        <w:t>Thomas Rossing, Chair</w:t>
      </w:r>
    </w:p>
    <w:p>
      <w:pPr>
        <w:spacing w:before="12"/>
        <w:ind w:left="0" w:right="18" w:firstLine="0"/>
        <w:jc w:val="center"/>
        <w:rPr>
          <w:i/>
          <w:sz w:val="20"/>
        </w:rPr>
      </w:pPr>
      <w:r>
        <w:rPr>
          <w:i/>
          <w:color w:val="231F20"/>
          <w:sz w:val="20"/>
        </w:rPr>
        <w:t>Stanford University, 26464 Taaffe Rd., Los Altos Hills, CA 94022</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Introduction—1:30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1:35</w:t>
      </w:r>
    </w:p>
    <w:p>
      <w:pPr>
        <w:pStyle w:val="BodyText"/>
        <w:spacing w:line="256" w:lineRule="auto" w:before="110"/>
        <w:ind w:left="810" w:right="962"/>
      </w:pPr>
      <w:r>
        <w:rPr>
          <w:rFonts w:ascii="PMingLiU"/>
          <w:color w:val="231F20"/>
          <w:w w:val="105"/>
        </w:rPr>
        <w:t>4pMU1. The impact of William J. Strong on the acoustics program at Brigham Young University. </w:t>
      </w:r>
      <w:r>
        <w:rPr>
          <w:color w:val="231F20"/>
          <w:w w:val="105"/>
        </w:rPr>
        <w:t>Scott D. Sommerfeldt (Dept. of </w:t>
      </w:r>
      <w:r>
        <w:rPr>
          <w:color w:val="231F20"/>
        </w:rPr>
        <w:t>Phys., Brigham Young Univ., N181 ESC, Provo, UT 84602, scott_sommerfeldt@byu.edu)</w:t>
      </w:r>
    </w:p>
    <w:p>
      <w:pPr>
        <w:pStyle w:val="BodyText"/>
        <w:spacing w:line="261" w:lineRule="auto" w:before="104"/>
        <w:ind w:left="810" w:right="827" w:firstLine="239"/>
        <w:jc w:val="both"/>
      </w:pPr>
      <w:r>
        <w:rPr>
          <w:color w:val="231F20"/>
        </w:rPr>
        <w:t>The early years of acoustics at Brigham Young University (BYU) include names such as Eyring, Fletcher, and Knudsen. However, for nearly 35 years, Bill Strong was the face of acoustics at BYU. As a faculty member, he contributed significantly to the maintenance and strengthening of acoustics at BYU, influencing many lives along the way. One of those lives influenced was the author. Beyond his positive influence in shaping many lives, Bill also contributed significantly to acoustics research throughout his career. Much of his  work centered on the acoustics of speech and music. His text, </w:t>
      </w:r>
      <w:r>
        <w:rPr>
          <w:i/>
          <w:color w:val="231F20"/>
        </w:rPr>
        <w:t>Music, Speech, Audio</w:t>
      </w:r>
      <w:r>
        <w:rPr>
          <w:color w:val="231F20"/>
        </w:rPr>
        <w:t>, has been used for decades to introduce many stu- dents to the field of acoustics and has been the text for a popular course on the subject at BYU. This presentation will overview some of Bill’s many contributions, both in acoustics and otherwise, with an emphasis on some of the work carried out by the author and Bill on the acoustics of the clarinet. That work includes a study of the interactions associated with the combined player-clarinet system, as well as an investigation of the directivity of the sound radiated from the clarinet.</w:t>
      </w:r>
    </w:p>
    <w:p>
      <w:pPr>
        <w:pStyle w:val="BodyText"/>
        <w:spacing w:before="4"/>
        <w:rPr>
          <w:sz w:val="18"/>
        </w:rPr>
      </w:pPr>
    </w:p>
    <w:p>
      <w:pPr>
        <w:pStyle w:val="BodyText"/>
        <w:spacing w:before="1"/>
        <w:ind w:right="16"/>
        <w:jc w:val="center"/>
        <w:rPr>
          <w:rFonts w:ascii="PMingLiU"/>
        </w:rPr>
      </w:pPr>
      <w:r>
        <w:rPr>
          <w:rFonts w:ascii="PMingLiU"/>
          <w:color w:val="231F20"/>
          <w:w w:val="110"/>
        </w:rPr>
        <w:t>2:00</w:t>
      </w:r>
    </w:p>
    <w:p>
      <w:pPr>
        <w:pStyle w:val="BodyText"/>
        <w:spacing w:line="259" w:lineRule="auto" w:before="110"/>
        <w:ind w:left="810" w:right="962"/>
      </w:pPr>
      <w:r>
        <w:rPr>
          <w:rFonts w:ascii="PMingLiU"/>
          <w:color w:val="231F20"/>
          <w:w w:val="105"/>
        </w:rPr>
        <w:t>4pMU2. How well can a human mimic the sound of a trumpet? </w:t>
      </w:r>
      <w:r>
        <w:rPr>
          <w:color w:val="231F20"/>
          <w:w w:val="105"/>
        </w:rPr>
        <w:t>Ingo R. Titze (National Ctr. for Voice and Speech, Univ. of Utah, 156</w:t>
      </w:r>
      <w:r>
        <w:rPr>
          <w:color w:val="231F20"/>
          <w:spacing w:val="-26"/>
          <w:w w:val="105"/>
        </w:rPr>
        <w:t> </w:t>
      </w:r>
      <w:r>
        <w:rPr>
          <w:color w:val="231F20"/>
          <w:w w:val="105"/>
        </w:rPr>
        <w:t>South</w:t>
      </w:r>
      <w:r>
        <w:rPr>
          <w:color w:val="231F20"/>
          <w:spacing w:val="-26"/>
          <w:w w:val="105"/>
        </w:rPr>
        <w:t> </w:t>
      </w:r>
      <w:r>
        <w:rPr>
          <w:color w:val="231F20"/>
          <w:w w:val="105"/>
        </w:rPr>
        <w:t>Main</w:t>
      </w:r>
      <w:r>
        <w:rPr>
          <w:color w:val="231F20"/>
          <w:spacing w:val="-26"/>
          <w:w w:val="105"/>
        </w:rPr>
        <w:t> </w:t>
      </w:r>
      <w:r>
        <w:rPr>
          <w:color w:val="231F20"/>
          <w:w w:val="105"/>
        </w:rPr>
        <w:t>St.,</w:t>
      </w:r>
      <w:r>
        <w:rPr>
          <w:color w:val="231F20"/>
          <w:spacing w:val="-26"/>
          <w:w w:val="105"/>
        </w:rPr>
        <w:t> </w:t>
      </w:r>
      <w:r>
        <w:rPr>
          <w:color w:val="231F20"/>
          <w:w w:val="105"/>
        </w:rPr>
        <w:t>Ste.</w:t>
      </w:r>
      <w:r>
        <w:rPr>
          <w:color w:val="231F20"/>
          <w:spacing w:val="-26"/>
          <w:w w:val="105"/>
        </w:rPr>
        <w:t> </w:t>
      </w:r>
      <w:r>
        <w:rPr>
          <w:color w:val="231F20"/>
          <w:w w:val="105"/>
        </w:rPr>
        <w:t>320,</w:t>
      </w:r>
      <w:r>
        <w:rPr>
          <w:color w:val="231F20"/>
          <w:spacing w:val="-26"/>
          <w:w w:val="105"/>
        </w:rPr>
        <w:t> </w:t>
      </w:r>
      <w:r>
        <w:rPr>
          <w:color w:val="231F20"/>
          <w:w w:val="105"/>
        </w:rPr>
        <w:t>Salt</w:t>
      </w:r>
      <w:r>
        <w:rPr>
          <w:color w:val="231F20"/>
          <w:spacing w:val="-26"/>
          <w:w w:val="105"/>
        </w:rPr>
        <w:t> </w:t>
      </w:r>
      <w:r>
        <w:rPr>
          <w:color w:val="231F20"/>
          <w:w w:val="105"/>
        </w:rPr>
        <w:t>Lake</w:t>
      </w:r>
      <w:r>
        <w:rPr>
          <w:color w:val="231F20"/>
          <w:spacing w:val="-26"/>
          <w:w w:val="105"/>
        </w:rPr>
        <w:t> </w:t>
      </w:r>
      <w:r>
        <w:rPr>
          <w:color w:val="231F20"/>
          <w:w w:val="105"/>
        </w:rPr>
        <w:t>City,</w:t>
      </w:r>
      <w:r>
        <w:rPr>
          <w:color w:val="231F20"/>
          <w:spacing w:val="-26"/>
          <w:w w:val="105"/>
        </w:rPr>
        <w:t> </w:t>
      </w:r>
      <w:r>
        <w:rPr>
          <w:color w:val="231F20"/>
          <w:w w:val="105"/>
        </w:rPr>
        <w:t>UT</w:t>
      </w:r>
      <w:r>
        <w:rPr>
          <w:color w:val="231F20"/>
          <w:spacing w:val="-26"/>
          <w:w w:val="105"/>
        </w:rPr>
        <w:t> </w:t>
      </w:r>
      <w:r>
        <w:rPr>
          <w:color w:val="231F20"/>
          <w:w w:val="105"/>
        </w:rPr>
        <w:t>84101-3306,</w:t>
      </w:r>
      <w:r>
        <w:rPr>
          <w:color w:val="231F20"/>
          <w:spacing w:val="-26"/>
          <w:w w:val="105"/>
        </w:rPr>
        <w:t> </w:t>
      </w:r>
      <w:r>
        <w:rPr>
          <w:color w:val="231F20"/>
          <w:w w:val="105"/>
        </w:rPr>
        <w:t>ingo.titze@utah.edu)</w:t>
      </w:r>
    </w:p>
    <w:p>
      <w:pPr>
        <w:pStyle w:val="BodyText"/>
        <w:spacing w:line="261" w:lineRule="auto" w:before="101"/>
        <w:ind w:left="810" w:right="826" w:firstLine="239"/>
        <w:jc w:val="both"/>
      </w:pPr>
      <w:r>
        <w:rPr>
          <w:color w:val="231F20"/>
        </w:rPr>
        <w:t>The length of an uncoiled trumpet horn is more than 2 m, whereas the length of a human supraglottal airway is about 17 cm. The vibrating lips and the vibrating vocal folds can produce similar pitch ranges, but the resonators have vastly different natural frequencies due to the more than 10:1 ratio in airway length. Humans rarely attempt to tune more than one resonance to a harmonic because of the disparity between harmonic spacing and airway resonances spacing, but the brass-like timbre of a human “call” or “belt” can mimic that of a trumpet. A one-dimensional Navier-Stokes solution of non-steady compressible flow in soft-walled airways is used to show the</w:t>
      </w:r>
      <w:r>
        <w:rPr>
          <w:color w:val="231F20"/>
          <w:spacing w:val="-22"/>
        </w:rPr>
        <w:t> </w:t>
      </w:r>
      <w:r>
        <w:rPr>
          <w:color w:val="231F20"/>
        </w:rPr>
        <w:t>sim- ilarities and differences in time-domain wave propagation and resulting flow and pressure frequency spectra along the airways. One striking structural similarity between the human instrument and the brass instrument is the shape of the airway directly above the sound source, known as the mouthpiece for brass and the epilarynx tube for the human airway. It plays a major role in shaping the source spectrum.</w:t>
      </w:r>
    </w:p>
    <w:p>
      <w:pPr>
        <w:spacing w:after="0" w:line="261" w:lineRule="auto"/>
        <w:jc w:val="both"/>
        <w:sectPr>
          <w:type w:val="continuous"/>
          <w:pgSz w:w="12240" w:h="16200"/>
          <w:pgMar w:top="0" w:bottom="280" w:left="920" w:right="920"/>
        </w:sectPr>
      </w:pPr>
    </w:p>
    <w:p>
      <w:pPr>
        <w:pStyle w:val="BodyText"/>
        <w:spacing w:before="17"/>
        <w:ind w:right="936"/>
        <w:jc w:val="center"/>
        <w:rPr>
          <w:rFonts w:ascii="PMingLiU"/>
        </w:rPr>
      </w:pPr>
      <w:r>
        <w:rPr>
          <w:rFonts w:ascii="PMingLiU"/>
          <w:color w:val="231F20"/>
          <w:w w:val="110"/>
        </w:rPr>
        <w:t>2:25</w:t>
      </w:r>
    </w:p>
    <w:p>
      <w:pPr>
        <w:pStyle w:val="BodyText"/>
        <w:spacing w:line="256" w:lineRule="auto" w:before="111"/>
        <w:ind w:left="810" w:right="1748"/>
        <w:jc w:val="both"/>
      </w:pPr>
      <w:r>
        <w:rPr>
          <w:rFonts w:ascii="PMingLiU" w:hAnsi="PMingLiU"/>
          <w:color w:val="231F20"/>
        </w:rPr>
        <w:t>4pMU3. William J. Strong’s musical instrument models. </w:t>
      </w:r>
      <w:r>
        <w:rPr>
          <w:color w:val="231F20"/>
        </w:rPr>
        <w:t>James W.  Beauchamp  (School of  Music  and  Elec.  &amp;  Comput. Eng., Univ.  of Illinois at Urbana-Champaign, 1002 Eliot Dr., Urbana, IL 61801-6824,</w:t>
      </w:r>
      <w:r>
        <w:rPr>
          <w:color w:val="231F20"/>
          <w:spacing w:val="-11"/>
        </w:rPr>
        <w:t> </w:t>
      </w:r>
      <w:r>
        <w:rPr>
          <w:color w:val="231F20"/>
        </w:rPr>
        <w:t>jwbeauch@illinois.edu)</w:t>
      </w:r>
    </w:p>
    <w:p>
      <w:pPr>
        <w:pStyle w:val="BodyText"/>
        <w:spacing w:line="261" w:lineRule="auto" w:before="104"/>
        <w:ind w:left="810" w:right="1746" w:firstLine="239"/>
        <w:jc w:val="both"/>
      </w:pPr>
      <w:r>
        <w:rPr>
          <w:color w:val="231F20"/>
        </w:rPr>
        <w:t>After studying acoustics with Harvey Fletcher at Brigham Young University (BYU) in the 1950s, Bill joined the computer music sound analysis/synthesis group led by Melville Clark, Jr., at the Massachusetts Institute of Technology in 1959. He presented his first musical acoustics paper, on clarinet tone synthesis, at the fall, 1964 ASA meeting in Austin. This was followed by a paper on oboe syn- thesis at the spring, 1965 meeting in Washington. These papers were elaborated on in two wind instrument synthesis papers he and</w:t>
      </w:r>
      <w:r>
        <w:rPr>
          <w:color w:val="231F20"/>
          <w:spacing w:val="-25"/>
        </w:rPr>
        <w:t> </w:t>
      </w:r>
      <w:r>
        <w:rPr>
          <w:color w:val="231F20"/>
        </w:rPr>
        <w:t>Clark published in JASA in 1967. The pioneering method was called </w:t>
      </w:r>
      <w:r>
        <w:rPr>
          <w:i/>
          <w:color w:val="231F20"/>
        </w:rPr>
        <w:t>spectral envelope synthesis</w:t>
      </w:r>
      <w:r>
        <w:rPr>
          <w:color w:val="231F20"/>
        </w:rPr>
        <w:t>, although temporal envelope functions were also incorporated in the model. Parameters for this complex synthesis method were obtained from time-variant spectrum analyses done by</w:t>
      </w:r>
      <w:r>
        <w:rPr>
          <w:color w:val="231F20"/>
          <w:spacing w:val="-2"/>
        </w:rPr>
        <w:t> </w:t>
      </w:r>
      <w:r>
        <w:rPr>
          <w:color w:val="231F20"/>
        </w:rPr>
        <w:t>David</w:t>
      </w:r>
      <w:r>
        <w:rPr>
          <w:color w:val="231F20"/>
          <w:spacing w:val="-2"/>
        </w:rPr>
        <w:t> </w:t>
      </w:r>
      <w:r>
        <w:rPr>
          <w:color w:val="231F20"/>
        </w:rPr>
        <w:t>Luce</w:t>
      </w:r>
      <w:r>
        <w:rPr>
          <w:color w:val="231F20"/>
          <w:spacing w:val="-2"/>
        </w:rPr>
        <w:t> </w:t>
      </w:r>
      <w:r>
        <w:rPr>
          <w:color w:val="231F20"/>
        </w:rPr>
        <w:t>(Ph.D.</w:t>
      </w:r>
      <w:r>
        <w:rPr>
          <w:color w:val="231F20"/>
          <w:spacing w:val="-2"/>
        </w:rPr>
        <w:t> </w:t>
      </w:r>
      <w:r>
        <w:rPr>
          <w:color w:val="231F20"/>
        </w:rPr>
        <w:t>thesis,</w:t>
      </w:r>
      <w:r>
        <w:rPr>
          <w:color w:val="231F20"/>
          <w:spacing w:val="-3"/>
        </w:rPr>
        <w:t> </w:t>
      </w:r>
      <w:r>
        <w:rPr>
          <w:color w:val="231F20"/>
        </w:rPr>
        <w:t>MIT,</w:t>
      </w:r>
      <w:r>
        <w:rPr>
          <w:color w:val="231F20"/>
          <w:spacing w:val="-3"/>
        </w:rPr>
        <w:t> </w:t>
      </w:r>
      <w:r>
        <w:rPr>
          <w:color w:val="231F20"/>
        </w:rPr>
        <w:t>1963).</w:t>
      </w:r>
      <w:r>
        <w:rPr>
          <w:color w:val="231F20"/>
          <w:spacing w:val="-2"/>
        </w:rPr>
        <w:t> </w:t>
      </w:r>
      <w:r>
        <w:rPr>
          <w:color w:val="231F20"/>
        </w:rPr>
        <w:t>Later</w:t>
      </w:r>
      <w:r>
        <w:rPr>
          <w:color w:val="231F20"/>
          <w:spacing w:val="-1"/>
        </w:rPr>
        <w:t> </w:t>
      </w:r>
      <w:r>
        <w:rPr>
          <w:color w:val="231F20"/>
        </w:rPr>
        <w:t>back</w:t>
      </w:r>
      <w:r>
        <w:rPr>
          <w:color w:val="231F20"/>
          <w:spacing w:val="-2"/>
        </w:rPr>
        <w:t> </w:t>
      </w:r>
      <w:r>
        <w:rPr>
          <w:color w:val="231F20"/>
        </w:rPr>
        <w:t>at</w:t>
      </w:r>
      <w:r>
        <w:rPr>
          <w:color w:val="231F20"/>
          <w:spacing w:val="-2"/>
        </w:rPr>
        <w:t> </w:t>
      </w:r>
      <w:r>
        <w:rPr>
          <w:color w:val="231F20"/>
        </w:rPr>
        <w:t>BYU,</w:t>
      </w:r>
      <w:r>
        <w:rPr>
          <w:color w:val="231F20"/>
          <w:spacing w:val="-3"/>
        </w:rPr>
        <w:t> </w:t>
      </w:r>
      <w:r>
        <w:rPr>
          <w:color w:val="231F20"/>
        </w:rPr>
        <w:t>in</w:t>
      </w:r>
      <w:r>
        <w:rPr>
          <w:color w:val="231F20"/>
          <w:spacing w:val="-2"/>
        </w:rPr>
        <w:t> </w:t>
      </w:r>
      <w:r>
        <w:rPr>
          <w:color w:val="231F20"/>
        </w:rPr>
        <w:t>the</w:t>
      </w:r>
      <w:r>
        <w:rPr>
          <w:color w:val="231F20"/>
          <w:spacing w:val="-1"/>
        </w:rPr>
        <w:t> </w:t>
      </w:r>
      <w:r>
        <w:rPr>
          <w:color w:val="231F20"/>
        </w:rPr>
        <w:t>late</w:t>
      </w:r>
      <w:r>
        <w:rPr>
          <w:color w:val="231F20"/>
          <w:spacing w:val="-2"/>
        </w:rPr>
        <w:t> </w:t>
      </w:r>
      <w:r>
        <w:rPr>
          <w:color w:val="231F20"/>
        </w:rPr>
        <w:t>1970s</w:t>
      </w:r>
      <w:r>
        <w:rPr>
          <w:color w:val="231F20"/>
          <w:spacing w:val="-3"/>
        </w:rPr>
        <w:t> </w:t>
      </w:r>
      <w:r>
        <w:rPr>
          <w:color w:val="231F20"/>
        </w:rPr>
        <w:t>and</w:t>
      </w:r>
      <w:r>
        <w:rPr>
          <w:color w:val="231F20"/>
          <w:spacing w:val="-2"/>
        </w:rPr>
        <w:t> </w:t>
      </w:r>
      <w:r>
        <w:rPr>
          <w:color w:val="231F20"/>
        </w:rPr>
        <w:t>1980s,</w:t>
      </w:r>
      <w:r>
        <w:rPr>
          <w:color w:val="231F20"/>
          <w:spacing w:val="-3"/>
        </w:rPr>
        <w:t> </w:t>
      </w:r>
      <w:r>
        <w:rPr>
          <w:color w:val="231F20"/>
        </w:rPr>
        <w:t>Bill</w:t>
      </w:r>
      <w:r>
        <w:rPr>
          <w:color w:val="231F20"/>
          <w:spacing w:val="-2"/>
        </w:rPr>
        <w:t> </w:t>
      </w:r>
      <w:r>
        <w:rPr>
          <w:color w:val="231F20"/>
        </w:rPr>
        <w:t>and</w:t>
      </w:r>
      <w:r>
        <w:rPr>
          <w:color w:val="231F20"/>
          <w:spacing w:val="-2"/>
        </w:rPr>
        <w:t> </w:t>
      </w:r>
      <w:r>
        <w:rPr>
          <w:color w:val="231F20"/>
        </w:rPr>
        <w:t>his</w:t>
      </w:r>
      <w:r>
        <w:rPr>
          <w:color w:val="231F20"/>
          <w:spacing w:val="-1"/>
        </w:rPr>
        <w:t> </w:t>
      </w:r>
      <w:r>
        <w:rPr>
          <w:color w:val="231F20"/>
        </w:rPr>
        <w:t>students</w:t>
      </w:r>
      <w:r>
        <w:rPr>
          <w:color w:val="231F20"/>
          <w:spacing w:val="-3"/>
        </w:rPr>
        <w:t> </w:t>
      </w:r>
      <w:r>
        <w:rPr>
          <w:color w:val="231F20"/>
        </w:rPr>
        <w:t>began</w:t>
      </w:r>
      <w:r>
        <w:rPr>
          <w:color w:val="231F20"/>
          <w:spacing w:val="-3"/>
        </w:rPr>
        <w:t> </w:t>
      </w:r>
      <w:r>
        <w:rPr>
          <w:color w:val="231F20"/>
        </w:rPr>
        <w:t>analyzing</w:t>
      </w:r>
      <w:r>
        <w:rPr>
          <w:color w:val="231F20"/>
          <w:spacing w:val="-3"/>
        </w:rPr>
        <w:t> </w:t>
      </w:r>
      <w:r>
        <w:rPr>
          <w:color w:val="231F20"/>
        </w:rPr>
        <w:t>acoustic structures of wind instruments, culminating with Michael Thompson (M.S. thesis, BYU, 2000) and Bill publishing results on measure- ment and simulation of nonlinear propagation in a trombone in JASA in 2001. This clearly demonstrated that nonlinear propagation of waveforms in a pipe can produce very significant effects on the “brassiness” of a brass instrument’s output</w:t>
      </w:r>
      <w:r>
        <w:rPr>
          <w:color w:val="231F20"/>
          <w:spacing w:val="-23"/>
        </w:rPr>
        <w:t> </w:t>
      </w:r>
      <w:r>
        <w:rPr>
          <w:color w:val="231F20"/>
        </w:rPr>
        <w:t>sound.</w:t>
      </w:r>
    </w:p>
    <w:p>
      <w:pPr>
        <w:pStyle w:val="BodyText"/>
        <w:spacing w:before="4"/>
        <w:rPr>
          <w:sz w:val="18"/>
        </w:rPr>
      </w:pPr>
    </w:p>
    <w:p>
      <w:pPr>
        <w:pStyle w:val="BodyText"/>
        <w:spacing w:before="1"/>
        <w:ind w:right="936"/>
        <w:jc w:val="center"/>
        <w:rPr>
          <w:rFonts w:ascii="PMingLiU"/>
        </w:rPr>
      </w:pPr>
      <w:r>
        <w:rPr>
          <w:rFonts w:ascii="PMingLiU"/>
          <w:color w:val="231F20"/>
          <w:w w:val="110"/>
        </w:rPr>
        <w:t>2:50</w:t>
      </w:r>
    </w:p>
    <w:p>
      <w:pPr>
        <w:pStyle w:val="BodyText"/>
        <w:spacing w:line="259" w:lineRule="auto" w:before="110"/>
        <w:ind w:left="810" w:right="1746"/>
        <w:jc w:val="both"/>
      </w:pPr>
      <w:r>
        <w:rPr>
          <w:rFonts w:ascii="PMingLiU"/>
          <w:color w:val="231F20"/>
          <w:w w:val="105"/>
        </w:rPr>
        <w:t>4pMU4. Acoustical factors affecting the playability of brass wind instruments with side holes. </w:t>
      </w:r>
      <w:r>
        <w:rPr>
          <w:color w:val="231F20"/>
          <w:w w:val="105"/>
        </w:rPr>
        <w:t>D.  Murray  Campbell  (School of  </w:t>
      </w:r>
      <w:r>
        <w:rPr>
          <w:color w:val="231F20"/>
          <w:spacing w:val="42"/>
          <w:w w:val="105"/>
        </w:rPr>
        <w:t> </w:t>
      </w:r>
      <w:r>
        <w:rPr>
          <w:color w:val="231F20"/>
          <w:w w:val="105"/>
        </w:rPr>
        <w:t>Phys.</w:t>
      </w:r>
      <w:r>
        <w:rPr>
          <w:color w:val="231F20"/>
          <w:spacing w:val="-29"/>
          <w:w w:val="105"/>
        </w:rPr>
        <w:t> </w:t>
      </w:r>
      <w:r>
        <w:rPr>
          <w:color w:val="231F20"/>
          <w:w w:val="105"/>
        </w:rPr>
        <w:t>and</w:t>
      </w:r>
      <w:r>
        <w:rPr>
          <w:color w:val="231F20"/>
          <w:spacing w:val="-29"/>
          <w:w w:val="105"/>
        </w:rPr>
        <w:t> </w:t>
      </w:r>
      <w:r>
        <w:rPr>
          <w:color w:val="231F20"/>
          <w:w w:val="105"/>
        </w:rPr>
        <w:t>Astronomy,</w:t>
      </w:r>
      <w:r>
        <w:rPr>
          <w:color w:val="231F20"/>
          <w:spacing w:val="-29"/>
          <w:w w:val="105"/>
        </w:rPr>
        <w:t> </w:t>
      </w:r>
      <w:r>
        <w:rPr>
          <w:color w:val="231F20"/>
          <w:w w:val="105"/>
        </w:rPr>
        <w:t>Univ.</w:t>
      </w:r>
      <w:r>
        <w:rPr>
          <w:color w:val="231F20"/>
          <w:spacing w:val="-29"/>
          <w:w w:val="105"/>
        </w:rPr>
        <w:t> </w:t>
      </w:r>
      <w:r>
        <w:rPr>
          <w:color w:val="231F20"/>
          <w:w w:val="105"/>
        </w:rPr>
        <w:t>of</w:t>
      </w:r>
      <w:r>
        <w:rPr>
          <w:color w:val="231F20"/>
          <w:spacing w:val="-28"/>
          <w:w w:val="105"/>
        </w:rPr>
        <w:t> </w:t>
      </w:r>
      <w:r>
        <w:rPr>
          <w:color w:val="231F20"/>
          <w:w w:val="105"/>
        </w:rPr>
        <w:t>Edinburgh,</w:t>
      </w:r>
      <w:r>
        <w:rPr>
          <w:color w:val="231F20"/>
          <w:spacing w:val="-29"/>
          <w:w w:val="105"/>
        </w:rPr>
        <w:t> </w:t>
      </w:r>
      <w:r>
        <w:rPr>
          <w:color w:val="231F20"/>
          <w:w w:val="105"/>
        </w:rPr>
        <w:t>James</w:t>
      </w:r>
      <w:r>
        <w:rPr>
          <w:color w:val="231F20"/>
          <w:spacing w:val="-29"/>
          <w:w w:val="105"/>
        </w:rPr>
        <w:t> </w:t>
      </w:r>
      <w:r>
        <w:rPr>
          <w:color w:val="231F20"/>
          <w:w w:val="105"/>
        </w:rPr>
        <w:t>Clerk</w:t>
      </w:r>
      <w:r>
        <w:rPr>
          <w:color w:val="231F20"/>
          <w:spacing w:val="-29"/>
          <w:w w:val="105"/>
        </w:rPr>
        <w:t> </w:t>
      </w:r>
      <w:r>
        <w:rPr>
          <w:color w:val="231F20"/>
          <w:w w:val="105"/>
        </w:rPr>
        <w:t>Maxwell</w:t>
      </w:r>
      <w:r>
        <w:rPr>
          <w:color w:val="231F20"/>
          <w:spacing w:val="-29"/>
          <w:w w:val="105"/>
        </w:rPr>
        <w:t> </w:t>
      </w:r>
      <w:r>
        <w:rPr>
          <w:color w:val="231F20"/>
          <w:w w:val="105"/>
        </w:rPr>
        <w:t>Bldg.,</w:t>
      </w:r>
      <w:r>
        <w:rPr>
          <w:color w:val="231F20"/>
          <w:spacing w:val="-29"/>
          <w:w w:val="105"/>
        </w:rPr>
        <w:t> </w:t>
      </w:r>
      <w:r>
        <w:rPr>
          <w:color w:val="231F20"/>
          <w:w w:val="105"/>
        </w:rPr>
        <w:t>Mayfield</w:t>
      </w:r>
      <w:r>
        <w:rPr>
          <w:color w:val="231F20"/>
          <w:spacing w:val="-29"/>
          <w:w w:val="105"/>
        </w:rPr>
        <w:t> </w:t>
      </w:r>
      <w:r>
        <w:rPr>
          <w:color w:val="231F20"/>
          <w:w w:val="105"/>
        </w:rPr>
        <w:t>Rd.,</w:t>
      </w:r>
      <w:r>
        <w:rPr>
          <w:color w:val="231F20"/>
          <w:spacing w:val="-29"/>
          <w:w w:val="105"/>
        </w:rPr>
        <w:t> </w:t>
      </w:r>
      <w:r>
        <w:rPr>
          <w:color w:val="231F20"/>
          <w:w w:val="105"/>
        </w:rPr>
        <w:t>Edinburgh</w:t>
      </w:r>
      <w:r>
        <w:rPr>
          <w:color w:val="231F20"/>
          <w:spacing w:val="-28"/>
          <w:w w:val="105"/>
        </w:rPr>
        <w:t> </w:t>
      </w:r>
      <w:r>
        <w:rPr>
          <w:color w:val="231F20"/>
          <w:w w:val="105"/>
        </w:rPr>
        <w:t>EH9</w:t>
      </w:r>
      <w:r>
        <w:rPr>
          <w:color w:val="231F20"/>
          <w:spacing w:val="-29"/>
          <w:w w:val="105"/>
        </w:rPr>
        <w:t> </w:t>
      </w:r>
      <w:r>
        <w:rPr>
          <w:color w:val="231F20"/>
          <w:w w:val="105"/>
        </w:rPr>
        <w:t>3JZ,</w:t>
      </w:r>
      <w:r>
        <w:rPr>
          <w:color w:val="231F20"/>
          <w:spacing w:val="-29"/>
          <w:w w:val="105"/>
        </w:rPr>
        <w:t> </w:t>
      </w:r>
      <w:r>
        <w:rPr>
          <w:color w:val="231F20"/>
          <w:w w:val="105"/>
        </w:rPr>
        <w:t>United</w:t>
      </w:r>
      <w:r>
        <w:rPr>
          <w:color w:val="231F20"/>
          <w:spacing w:val="-29"/>
          <w:w w:val="105"/>
        </w:rPr>
        <w:t> </w:t>
      </w:r>
      <w:r>
        <w:rPr>
          <w:color w:val="231F20"/>
          <w:w w:val="105"/>
        </w:rPr>
        <w:t>Kingdom,</w:t>
      </w:r>
      <w:r>
        <w:rPr>
          <w:color w:val="231F20"/>
          <w:spacing w:val="-30"/>
          <w:w w:val="105"/>
        </w:rPr>
        <w:t> </w:t>
      </w:r>
      <w:r>
        <w:rPr>
          <w:color w:val="231F20"/>
          <w:w w:val="105"/>
        </w:rPr>
        <w:t>d.m.camp- bell@ed.ac.uk)</w:t>
      </w:r>
    </w:p>
    <w:p>
      <w:pPr>
        <w:pStyle w:val="BodyText"/>
        <w:spacing w:line="261" w:lineRule="auto" w:before="102"/>
        <w:ind w:left="810" w:right="1747" w:firstLine="239"/>
        <w:jc w:val="both"/>
      </w:pPr>
      <w:r>
        <w:rPr>
          <w:color w:val="231F20"/>
        </w:rPr>
        <w:t>Almost all modern instruments of the brass wind family radiate sound through a single terminating bell. From the Middle Ages until the second half of the nineteenth century, lip-excited wind instruments with side holes were also in frequent use in both secular and sa- cred musical ensembles. The acoustical properties of labrasones with side holes, such as the cornetto, the serpent, the keyed bugle, and the ophicleide, resemble in may ways those of conventional brass instruments such as the trombone, but also have features which recall woodwind instruments like the oboe and saxophone. This paper presents some recent studies on the playability of labrasones with side holes, acknowledging the outstanding contributions of William J. Strong and his collaborators to the experimental study and modelling of both woodwind and brass instruments.</w:t>
      </w:r>
    </w:p>
    <w:p>
      <w:pPr>
        <w:pStyle w:val="BodyText"/>
        <w:spacing w:before="4"/>
        <w:rPr>
          <w:sz w:val="18"/>
        </w:rPr>
      </w:pPr>
    </w:p>
    <w:p>
      <w:pPr>
        <w:pStyle w:val="BodyText"/>
        <w:spacing w:before="1"/>
        <w:ind w:right="936"/>
        <w:jc w:val="center"/>
        <w:rPr>
          <w:rFonts w:ascii="PMingLiU"/>
        </w:rPr>
      </w:pPr>
      <w:r>
        <w:rPr>
          <w:rFonts w:ascii="PMingLiU"/>
          <w:color w:val="231F20"/>
          <w:w w:val="110"/>
        </w:rPr>
        <w:t>3:15</w:t>
      </w:r>
    </w:p>
    <w:p>
      <w:pPr>
        <w:pStyle w:val="BodyText"/>
        <w:spacing w:line="259" w:lineRule="auto" w:before="110"/>
        <w:ind w:left="810" w:right="1747"/>
        <w:jc w:val="both"/>
      </w:pPr>
      <w:r>
        <w:rPr>
          <w:rFonts w:ascii="PMingLiU"/>
          <w:color w:val="231F20"/>
          <w:w w:val="105"/>
        </w:rPr>
        <w:t>4pMU5. Acoustics research at Brigham Young University during the late 1960s. </w:t>
      </w:r>
      <w:r>
        <w:rPr>
          <w:color w:val="231F20"/>
          <w:w w:val="105"/>
        </w:rPr>
        <w:t>George Plitnik (Phys., Frostburg State Univ., 120 </w:t>
      </w:r>
      <w:r>
        <w:rPr>
          <w:color w:val="231F20"/>
        </w:rPr>
        <w:t>Compton Hall, Frostburg, MD 21532, gplitnik@frostburg.edu)</w:t>
      </w:r>
    </w:p>
    <w:p>
      <w:pPr>
        <w:pStyle w:val="BodyText"/>
        <w:spacing w:line="261" w:lineRule="auto" w:before="101"/>
        <w:ind w:left="810" w:right="1746" w:firstLine="239"/>
        <w:jc w:val="both"/>
      </w:pPr>
      <w:r>
        <w:rPr>
          <w:color w:val="231F20"/>
        </w:rPr>
        <w:t>As Dr. Strong’s first Ph.D. student in musical acoustics (I actually arrived one semester before he did), he took on the task of reor- ganizing the musical acoustics program as well as adding a research division in speech. The fact that these programs were, and continue to be, successful is a tribute to Dr. Strong’s dedication and hard work.</w:t>
      </w:r>
    </w:p>
    <w:p>
      <w:pPr>
        <w:pStyle w:val="BodyText"/>
        <w:spacing w:before="4"/>
        <w:rPr>
          <w:sz w:val="18"/>
        </w:rPr>
      </w:pPr>
    </w:p>
    <w:p>
      <w:pPr>
        <w:pStyle w:val="BodyText"/>
        <w:spacing w:before="1"/>
        <w:ind w:right="937"/>
        <w:jc w:val="center"/>
        <w:rPr>
          <w:rFonts w:ascii="PMingLiU" w:hAnsi="PMingLiU"/>
        </w:rPr>
      </w:pPr>
      <w:r>
        <w:rPr>
          <w:rFonts w:ascii="PMingLiU" w:hAnsi="PMingLiU"/>
          <w:color w:val="231F20"/>
          <w:w w:val="105"/>
        </w:rPr>
        <w:t>3:40–3:55 Break</w:t>
      </w:r>
    </w:p>
    <w:p>
      <w:pPr>
        <w:pStyle w:val="BodyText"/>
        <w:rPr>
          <w:rFonts w:ascii="PMingLiU"/>
        </w:rPr>
      </w:pPr>
    </w:p>
    <w:p>
      <w:pPr>
        <w:pStyle w:val="BodyText"/>
        <w:spacing w:before="141"/>
        <w:ind w:right="936"/>
        <w:jc w:val="center"/>
        <w:rPr>
          <w:rFonts w:ascii="PMingLiU"/>
        </w:rPr>
      </w:pPr>
      <w:r>
        <w:rPr>
          <w:rFonts w:ascii="PMingLiU"/>
          <w:color w:val="231F20"/>
          <w:w w:val="110"/>
        </w:rPr>
        <w:t>3:55</w:t>
      </w:r>
    </w:p>
    <w:p>
      <w:pPr>
        <w:pStyle w:val="BodyText"/>
        <w:spacing w:line="259" w:lineRule="auto" w:before="110"/>
        <w:ind w:left="810" w:right="1748"/>
        <w:jc w:val="both"/>
      </w:pPr>
      <w:r>
        <w:rPr>
          <w:rFonts w:ascii="PMingLiU"/>
          <w:color w:val="231F20"/>
        </w:rPr>
        <w:t>4pMU6. Conical reed instruments: A hierarchy of parameters. </w:t>
      </w:r>
      <w:r>
        <w:rPr>
          <w:color w:val="231F20"/>
        </w:rPr>
        <w:t>Jean Kergomard, Philippe Guillemain, Fabrice Silva,  and  Christophe  Vergez (CNRS-LMA, 31 Chemin Joseph Aiguier, Marseille 13402, France,</w:t>
      </w:r>
      <w:r>
        <w:rPr>
          <w:color w:val="231F20"/>
          <w:spacing w:val="-16"/>
        </w:rPr>
        <w:t> </w:t>
      </w:r>
      <w:r>
        <w:rPr>
          <w:color w:val="231F20"/>
        </w:rPr>
        <w:t>kergomard@lma.cnrs-mrs.fr)</w:t>
      </w:r>
    </w:p>
    <w:p>
      <w:pPr>
        <w:pStyle w:val="BodyText"/>
        <w:spacing w:line="261" w:lineRule="auto" w:before="101"/>
        <w:ind w:left="810" w:right="1746" w:firstLine="239"/>
        <w:jc w:val="both"/>
      </w:pPr>
      <w:r>
        <w:rPr/>
        <w:pict>
          <v:rect style="position:absolute;margin-left:571.63501pt;margin-top:88.039223pt;width:40.365pt;height:72pt;mso-position-horizontal-relative:page;mso-position-vertical-relative:paragraph;z-index:7672" filled="true" fillcolor="#231f20" stroked="false">
            <v:fill type="solid"/>
            <w10:wrap type="none"/>
          </v:rect>
        </w:pict>
      </w:r>
      <w:r>
        <w:rPr/>
        <w:pict>
          <v:shape style="position:absolute;margin-left:581.36554pt;margin-top:94.054871pt;width:12.6pt;height:60pt;mso-position-horizontal-relative:page;mso-position-vertical-relative:paragraph;z-index:7696"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Some aspects of sound production by wind musical instruments are rather well understood. A minimum model for reed cylindrical instruments was proposed in 1983 by Mc Intyre </w:t>
      </w:r>
      <w:r>
        <w:rPr>
          <w:i/>
          <w:color w:val="231F20"/>
        </w:rPr>
        <w:t>et al. </w:t>
      </w:r>
      <w:r>
        <w:rPr>
          <w:color w:val="231F20"/>
        </w:rPr>
        <w:t>When the reed dynamics and resonator losses are ignored, the mouthpiece</w:t>
      </w:r>
      <w:r>
        <w:rPr>
          <w:color w:val="231F20"/>
          <w:spacing w:val="-26"/>
        </w:rPr>
        <w:t> </w:t>
      </w:r>
      <w:r>
        <w:rPr>
          <w:color w:val="231F20"/>
        </w:rPr>
        <w:t>pressure is a square signal. Three primary parameters are necessary: (i) the mouth pressure; (ii) the “valve” parameter (based on the reed opening and its stiffness); (iii) the length of the cylinder. The model gives a simplified shape of the waveform; the playing frequency and the am- plitude are rather well predicted. For further spectrum details, it is necessary to add losses, therefore a secondary parameter, the radius. Furthermore other parameters influence the spectrum: reed dynamics, toneholes, vocal tract.... What happens for conical reed instru- ments? Considering the waveform of the mouthpiece pressure, a fourth primary parameter is the length of the missing part of the trun- cated cone. Similarly to cylindrical instruments, a secondary parameter is related to the losses depending either on the input or the  output one, or on the apex angle: one of these three parameters allows the determination of the two others. A discussion is proposed con- cerning the different kinds of conical</w:t>
      </w:r>
      <w:r>
        <w:rPr>
          <w:color w:val="231F20"/>
          <w:spacing w:val="-1"/>
        </w:rPr>
        <w:t> </w:t>
      </w:r>
      <w:r>
        <w:rPr>
          <w:color w:val="231F20"/>
        </w:rPr>
        <w:t>instruments.</w:t>
      </w:r>
    </w:p>
    <w:p>
      <w:pPr>
        <w:pStyle w:val="BodyText"/>
        <w:spacing w:before="4"/>
        <w:rPr>
          <w:sz w:val="18"/>
        </w:rPr>
      </w:pPr>
    </w:p>
    <w:p>
      <w:pPr>
        <w:pStyle w:val="BodyText"/>
        <w:spacing w:before="1"/>
        <w:ind w:right="936"/>
        <w:jc w:val="center"/>
        <w:rPr>
          <w:rFonts w:ascii="PMingLiU"/>
        </w:rPr>
      </w:pPr>
      <w:r>
        <w:rPr>
          <w:rFonts w:ascii="PMingLiU"/>
          <w:color w:val="231F20"/>
          <w:w w:val="110"/>
        </w:rPr>
        <w:t>4:20</w:t>
      </w:r>
    </w:p>
    <w:p>
      <w:pPr>
        <w:pStyle w:val="BodyText"/>
        <w:spacing w:line="261" w:lineRule="auto" w:before="110"/>
        <w:ind w:left="810" w:right="1747"/>
        <w:jc w:val="both"/>
      </w:pPr>
      <w:r>
        <w:rPr>
          <w:rFonts w:ascii="PMingLiU"/>
          <w:color w:val="231F20"/>
          <w:w w:val="105"/>
        </w:rPr>
        <w:t>4pMU7. High-resolution directivities of musical instruments and the human voice: Recent research collaborations of Bill Strong. </w:t>
      </w:r>
      <w:r>
        <w:rPr>
          <w:color w:val="231F20"/>
          <w:w w:val="105"/>
        </w:rPr>
        <w:t>Timothy</w:t>
      </w:r>
      <w:r>
        <w:rPr>
          <w:color w:val="231F20"/>
          <w:spacing w:val="-7"/>
          <w:w w:val="105"/>
        </w:rPr>
        <w:t> </w:t>
      </w:r>
      <w:r>
        <w:rPr>
          <w:color w:val="231F20"/>
          <w:w w:val="105"/>
        </w:rPr>
        <w:t>W.</w:t>
      </w:r>
      <w:r>
        <w:rPr>
          <w:color w:val="231F20"/>
          <w:spacing w:val="-6"/>
          <w:w w:val="105"/>
        </w:rPr>
        <w:t> </w:t>
      </w:r>
      <w:r>
        <w:rPr>
          <w:color w:val="231F20"/>
          <w:w w:val="105"/>
        </w:rPr>
        <w:t>Leishman,</w:t>
      </w:r>
      <w:r>
        <w:rPr>
          <w:color w:val="231F20"/>
          <w:spacing w:val="-6"/>
          <w:w w:val="105"/>
        </w:rPr>
        <w:t> </w:t>
      </w:r>
      <w:r>
        <w:rPr>
          <w:color w:val="231F20"/>
          <w:w w:val="105"/>
        </w:rPr>
        <w:t>K.</w:t>
      </w:r>
      <w:r>
        <w:rPr>
          <w:color w:val="231F20"/>
          <w:spacing w:val="-5"/>
          <w:w w:val="105"/>
        </w:rPr>
        <w:t> </w:t>
      </w:r>
      <w:r>
        <w:rPr>
          <w:color w:val="231F20"/>
          <w:w w:val="105"/>
        </w:rPr>
        <w:t>J.</w:t>
      </w:r>
      <w:r>
        <w:rPr>
          <w:color w:val="231F20"/>
          <w:spacing w:val="-6"/>
          <w:w w:val="105"/>
        </w:rPr>
        <w:t> </w:t>
      </w:r>
      <w:r>
        <w:rPr>
          <w:color w:val="231F20"/>
          <w:w w:val="105"/>
        </w:rPr>
        <w:t>Bodon,</w:t>
      </w:r>
      <w:r>
        <w:rPr>
          <w:color w:val="231F20"/>
          <w:spacing w:val="-6"/>
          <w:w w:val="105"/>
        </w:rPr>
        <w:t> </w:t>
      </w:r>
      <w:r>
        <w:rPr>
          <w:color w:val="231F20"/>
          <w:w w:val="105"/>
        </w:rPr>
        <w:t>and</w:t>
      </w:r>
      <w:r>
        <w:rPr>
          <w:color w:val="231F20"/>
          <w:spacing w:val="-6"/>
          <w:w w:val="105"/>
        </w:rPr>
        <w:t> </w:t>
      </w:r>
      <w:r>
        <w:rPr>
          <w:color w:val="231F20"/>
          <w:w w:val="105"/>
        </w:rPr>
        <w:t>Jennifer</w:t>
      </w:r>
      <w:r>
        <w:rPr>
          <w:color w:val="231F20"/>
          <w:spacing w:val="-6"/>
          <w:w w:val="105"/>
        </w:rPr>
        <w:t> </w:t>
      </w:r>
      <w:r>
        <w:rPr>
          <w:color w:val="231F20"/>
          <w:w w:val="105"/>
        </w:rPr>
        <w:t>K.</w:t>
      </w:r>
      <w:r>
        <w:rPr>
          <w:color w:val="231F20"/>
          <w:spacing w:val="-6"/>
          <w:w w:val="105"/>
        </w:rPr>
        <w:t> </w:t>
      </w:r>
      <w:r>
        <w:rPr>
          <w:color w:val="231F20"/>
          <w:w w:val="105"/>
        </w:rPr>
        <w:t>Whiting</w:t>
      </w:r>
      <w:r>
        <w:rPr>
          <w:color w:val="231F20"/>
          <w:spacing w:val="-6"/>
          <w:w w:val="105"/>
        </w:rPr>
        <w:t> </w:t>
      </w:r>
      <w:r>
        <w:rPr>
          <w:color w:val="231F20"/>
          <w:w w:val="105"/>
        </w:rPr>
        <w:t>(Phys.</w:t>
      </w:r>
      <w:r>
        <w:rPr>
          <w:color w:val="231F20"/>
          <w:spacing w:val="-6"/>
          <w:w w:val="105"/>
        </w:rPr>
        <w:t> </w:t>
      </w:r>
      <w:r>
        <w:rPr>
          <w:color w:val="231F20"/>
          <w:w w:val="105"/>
        </w:rPr>
        <w:t>and</w:t>
      </w:r>
      <w:r>
        <w:rPr>
          <w:color w:val="231F20"/>
          <w:spacing w:val="-6"/>
          <w:w w:val="105"/>
        </w:rPr>
        <w:t> </w:t>
      </w:r>
      <w:r>
        <w:rPr>
          <w:color w:val="231F20"/>
          <w:w w:val="105"/>
        </w:rPr>
        <w:t>Astronomy,</w:t>
      </w:r>
      <w:r>
        <w:rPr>
          <w:color w:val="231F20"/>
          <w:spacing w:val="-7"/>
          <w:w w:val="105"/>
        </w:rPr>
        <w:t> </w:t>
      </w:r>
      <w:r>
        <w:rPr>
          <w:color w:val="231F20"/>
          <w:w w:val="105"/>
        </w:rPr>
        <w:t>Brigham</w:t>
      </w:r>
      <w:r>
        <w:rPr>
          <w:color w:val="231F20"/>
          <w:spacing w:val="-6"/>
          <w:w w:val="105"/>
        </w:rPr>
        <w:t> </w:t>
      </w:r>
      <w:r>
        <w:rPr>
          <w:color w:val="231F20"/>
          <w:w w:val="105"/>
        </w:rPr>
        <w:t>Young</w:t>
      </w:r>
      <w:r>
        <w:rPr>
          <w:color w:val="231F20"/>
          <w:spacing w:val="-6"/>
          <w:w w:val="105"/>
        </w:rPr>
        <w:t> </w:t>
      </w:r>
      <w:r>
        <w:rPr>
          <w:color w:val="231F20"/>
          <w:w w:val="105"/>
        </w:rPr>
        <w:t>Univ.,</w:t>
      </w:r>
      <w:r>
        <w:rPr>
          <w:color w:val="231F20"/>
          <w:spacing w:val="-6"/>
          <w:w w:val="105"/>
        </w:rPr>
        <w:t> </w:t>
      </w:r>
      <w:r>
        <w:rPr>
          <w:color w:val="231F20"/>
          <w:w w:val="105"/>
        </w:rPr>
        <w:t>N247</w:t>
      </w:r>
      <w:r>
        <w:rPr>
          <w:color w:val="231F20"/>
          <w:spacing w:val="-6"/>
          <w:w w:val="105"/>
        </w:rPr>
        <w:t> </w:t>
      </w:r>
      <w:r>
        <w:rPr>
          <w:color w:val="231F20"/>
          <w:w w:val="105"/>
        </w:rPr>
        <w:t>ESC,</w:t>
      </w:r>
      <w:r>
        <w:rPr>
          <w:color w:val="231F20"/>
          <w:spacing w:val="-6"/>
          <w:w w:val="105"/>
        </w:rPr>
        <w:t> </w:t>
      </w:r>
      <w:r>
        <w:rPr>
          <w:color w:val="231F20"/>
          <w:w w:val="105"/>
        </w:rPr>
        <w:t>Provo,</w:t>
      </w:r>
      <w:r>
        <w:rPr>
          <w:color w:val="231F20"/>
          <w:spacing w:val="-6"/>
          <w:w w:val="105"/>
        </w:rPr>
        <w:t> </w:t>
      </w:r>
      <w:r>
        <w:rPr>
          <w:color w:val="231F20"/>
          <w:w w:val="105"/>
        </w:rPr>
        <w:t>UT </w:t>
      </w:r>
      <w:r>
        <w:rPr>
          <w:color w:val="231F20"/>
        </w:rPr>
        <w:t>84602,</w:t>
      </w:r>
      <w:r>
        <w:rPr>
          <w:color w:val="231F20"/>
          <w:spacing w:val="-6"/>
        </w:rPr>
        <w:t> </w:t>
      </w:r>
      <w:r>
        <w:rPr>
          <w:color w:val="231F20"/>
        </w:rPr>
        <w:t>twleishman@byu.edu)</w:t>
      </w:r>
    </w:p>
    <w:p>
      <w:pPr>
        <w:pStyle w:val="BodyText"/>
        <w:spacing w:line="261" w:lineRule="auto" w:before="99"/>
        <w:ind w:left="810" w:right="1746" w:firstLine="239"/>
        <w:jc w:val="both"/>
      </w:pPr>
      <w:r>
        <w:rPr>
          <w:color w:val="231F20"/>
        </w:rPr>
        <w:t>Over the past few years, Bill Strong has worked with other researchers at Brigham Young University to develop a feasible method to assess high-resolution directivities of played musical instruments and the human voice. The approach has produced numerous directivity balloons with 5-degree angular resolution and variable bandwidths, meeting the requirements of the AES56-2008 standard for loud- speaker</w:t>
      </w:r>
      <w:r>
        <w:rPr>
          <w:color w:val="231F20"/>
          <w:spacing w:val="-3"/>
        </w:rPr>
        <w:t> </w:t>
      </w:r>
      <w:r>
        <w:rPr>
          <w:color w:val="231F20"/>
        </w:rPr>
        <w:t>measurements.</w:t>
      </w:r>
      <w:r>
        <w:rPr>
          <w:color w:val="231F20"/>
          <w:spacing w:val="-2"/>
        </w:rPr>
        <w:t> </w:t>
      </w:r>
      <w:r>
        <w:rPr>
          <w:color w:val="231F20"/>
        </w:rPr>
        <w:t>This</w:t>
      </w:r>
      <w:r>
        <w:rPr>
          <w:color w:val="231F20"/>
          <w:spacing w:val="-2"/>
        </w:rPr>
        <w:t> </w:t>
      </w:r>
      <w:r>
        <w:rPr>
          <w:color w:val="231F20"/>
        </w:rPr>
        <w:t>presentation</w:t>
      </w:r>
      <w:r>
        <w:rPr>
          <w:color w:val="231F20"/>
          <w:spacing w:val="-2"/>
        </w:rPr>
        <w:t> </w:t>
      </w:r>
      <w:r>
        <w:rPr>
          <w:color w:val="231F20"/>
        </w:rPr>
        <w:t>will</w:t>
      </w:r>
      <w:r>
        <w:rPr>
          <w:color w:val="231F20"/>
          <w:spacing w:val="-2"/>
        </w:rPr>
        <w:t> </w:t>
      </w:r>
      <w:r>
        <w:rPr>
          <w:color w:val="231F20"/>
        </w:rPr>
        <w:t>give</w:t>
      </w:r>
      <w:r>
        <w:rPr>
          <w:color w:val="231F20"/>
          <w:spacing w:val="-2"/>
        </w:rPr>
        <w:t> </w:t>
      </w:r>
      <w:r>
        <w:rPr>
          <w:color w:val="231F20"/>
        </w:rPr>
        <w:t>an</w:t>
      </w:r>
      <w:r>
        <w:rPr>
          <w:color w:val="231F20"/>
          <w:spacing w:val="-3"/>
        </w:rPr>
        <w:t> </w:t>
      </w:r>
      <w:r>
        <w:rPr>
          <w:color w:val="231F20"/>
        </w:rPr>
        <w:t>overview</w:t>
      </w:r>
      <w:r>
        <w:rPr>
          <w:color w:val="231F20"/>
          <w:spacing w:val="-3"/>
        </w:rPr>
        <w:t> </w:t>
      </w:r>
      <w:r>
        <w:rPr>
          <w:color w:val="231F20"/>
        </w:rPr>
        <w:t>of</w:t>
      </w:r>
      <w:r>
        <w:rPr>
          <w:color w:val="231F20"/>
          <w:spacing w:val="-1"/>
        </w:rPr>
        <w:t> </w:t>
      </w:r>
      <w:r>
        <w:rPr>
          <w:color w:val="231F20"/>
        </w:rPr>
        <w:t>the</w:t>
      </w:r>
      <w:r>
        <w:rPr>
          <w:color w:val="231F20"/>
          <w:spacing w:val="-2"/>
        </w:rPr>
        <w:t> </w:t>
      </w:r>
      <w:r>
        <w:rPr>
          <w:color w:val="231F20"/>
        </w:rPr>
        <w:t>method,</w:t>
      </w:r>
      <w:r>
        <w:rPr>
          <w:color w:val="231F20"/>
          <w:spacing w:val="-3"/>
        </w:rPr>
        <w:t> </w:t>
      </w:r>
      <w:r>
        <w:rPr>
          <w:color w:val="231F20"/>
        </w:rPr>
        <w:t>its</w:t>
      </w:r>
      <w:r>
        <w:rPr>
          <w:color w:val="231F20"/>
          <w:spacing w:val="-2"/>
        </w:rPr>
        <w:t> </w:t>
      </w:r>
      <w:r>
        <w:rPr>
          <w:color w:val="231F20"/>
        </w:rPr>
        <w:t>validation,</w:t>
      </w:r>
      <w:r>
        <w:rPr>
          <w:color w:val="231F20"/>
          <w:spacing w:val="-1"/>
        </w:rPr>
        <w:t> </w:t>
      </w:r>
      <w:r>
        <w:rPr>
          <w:color w:val="231F20"/>
        </w:rPr>
        <w:t>and</w:t>
      </w:r>
      <w:r>
        <w:rPr>
          <w:color w:val="231F20"/>
          <w:spacing w:val="-2"/>
        </w:rPr>
        <w:t> </w:t>
      </w:r>
      <w:r>
        <w:rPr>
          <w:color w:val="231F20"/>
        </w:rPr>
        <w:t>some</w:t>
      </w:r>
      <w:r>
        <w:rPr>
          <w:color w:val="231F20"/>
          <w:spacing w:val="-3"/>
        </w:rPr>
        <w:t> </w:t>
      </w:r>
      <w:r>
        <w:rPr>
          <w:color w:val="231F20"/>
        </w:rPr>
        <w:t>interesting</w:t>
      </w:r>
      <w:r>
        <w:rPr>
          <w:color w:val="231F20"/>
          <w:spacing w:val="-3"/>
        </w:rPr>
        <w:t> </w:t>
      </w:r>
      <w:r>
        <w:rPr>
          <w:color w:val="231F20"/>
        </w:rPr>
        <w:t>results</w:t>
      </w:r>
      <w:r>
        <w:rPr>
          <w:color w:val="231F20"/>
          <w:spacing w:val="-3"/>
        </w:rPr>
        <w:t> </w:t>
      </w:r>
      <w:r>
        <w:rPr>
          <w:color w:val="231F20"/>
        </w:rPr>
        <w:t>for</w:t>
      </w:r>
      <w:r>
        <w:rPr>
          <w:color w:val="231F20"/>
          <w:spacing w:val="-1"/>
        </w:rPr>
        <w:t> </w:t>
      </w:r>
      <w:r>
        <w:rPr>
          <w:color w:val="231F20"/>
        </w:rPr>
        <w:t>several</w:t>
      </w:r>
      <w:r>
        <w:rPr>
          <w:color w:val="231F20"/>
          <w:spacing w:val="-3"/>
        </w:rPr>
        <w:t> </w:t>
      </w:r>
      <w:r>
        <w:rPr>
          <w:color w:val="231F20"/>
        </w:rPr>
        <w:t>mu- sical instruments and talkers. Data from the measurements are intended to enhance theoretical and practical efforts of professionals seeking to better understand and work with these live sources of</w:t>
      </w:r>
      <w:r>
        <w:rPr>
          <w:color w:val="231F20"/>
          <w:spacing w:val="-10"/>
        </w:rPr>
        <w:t> </w:t>
      </w:r>
      <w:r>
        <w:rPr>
          <w:color w:val="231F20"/>
        </w:rPr>
        <w:t>sound.</w:t>
      </w:r>
    </w:p>
    <w:p>
      <w:pPr>
        <w:spacing w:after="0" w:line="261" w:lineRule="auto"/>
        <w:jc w:val="both"/>
        <w:sectPr>
          <w:headerReference w:type="default" r:id="rId839"/>
          <w:footerReference w:type="default" r:id="rId840"/>
          <w:pgSz w:w="12240" w:h="16200"/>
          <w:pgMar w:header="0" w:footer="638" w:top="780" w:bottom="820" w:left="920" w:right="0"/>
          <w:pgNumType w:start="2179"/>
        </w:sectPr>
      </w:pPr>
    </w:p>
    <w:p>
      <w:pPr>
        <w:pStyle w:val="BodyText"/>
        <w:spacing w:before="17"/>
        <w:ind w:right="16"/>
        <w:jc w:val="center"/>
        <w:rPr>
          <w:rFonts w:ascii="PMingLiU"/>
        </w:rPr>
      </w:pPr>
      <w:r>
        <w:rPr>
          <w:rFonts w:ascii="PMingLiU"/>
          <w:color w:val="231F20"/>
          <w:w w:val="110"/>
        </w:rPr>
        <w:t>4:45</w:t>
      </w:r>
    </w:p>
    <w:p>
      <w:pPr>
        <w:pStyle w:val="BodyText"/>
        <w:spacing w:line="256" w:lineRule="auto" w:before="111"/>
        <w:ind w:left="810" w:right="827"/>
        <w:jc w:val="both"/>
      </w:pPr>
      <w:r>
        <w:rPr>
          <w:rFonts w:ascii="PMingLiU"/>
          <w:color w:val="231F20"/>
          <w:w w:val="105"/>
        </w:rPr>
        <w:t>4pMU8. Acoustics in a physics program in the 1990s. </w:t>
      </w:r>
      <w:r>
        <w:rPr>
          <w:color w:val="231F20"/>
          <w:w w:val="105"/>
        </w:rPr>
        <w:t>Daniel Ludwigsen (Kettering Univ., 1700 University Ave., Flint, MI 49504, dludwigs@kettering.edu)</w:t>
      </w:r>
    </w:p>
    <w:p>
      <w:pPr>
        <w:pStyle w:val="BodyText"/>
        <w:spacing w:line="261" w:lineRule="auto" w:before="104"/>
        <w:ind w:left="810" w:right="826" w:firstLine="239"/>
        <w:jc w:val="both"/>
      </w:pPr>
      <w:r>
        <w:rPr>
          <w:color w:val="231F20"/>
        </w:rPr>
        <w:t>To a recent graduate from a liberal arts college with majors in physics and music, Dr. Bill Strong presented a unique opportunity to work on a graduate degree in physics, with research in musical acoustics, using a computational approach. The historical tradition of acoustics within the discipline of physics was important to that young graduate student then, in the 1990s, and continues to be important to this member of academia twenty years later. The work of Bill Strong in shaping and sustaining acoustics at Brigham Young Univer- sity was at a critical juncture. This presentation of the contemporary setting and my mentor’s approach will offer a grad student’s per- spective, through an appreciative filter of years of experience as a professor.</w:t>
      </w:r>
    </w:p>
    <w:p>
      <w:pPr>
        <w:pStyle w:val="BodyText"/>
        <w:spacing w:before="4"/>
        <w:rPr>
          <w:sz w:val="18"/>
        </w:rPr>
      </w:pPr>
    </w:p>
    <w:p>
      <w:pPr>
        <w:pStyle w:val="BodyText"/>
        <w:spacing w:before="1"/>
        <w:ind w:right="16"/>
        <w:jc w:val="center"/>
        <w:rPr>
          <w:rFonts w:ascii="PMingLiU"/>
        </w:rPr>
      </w:pPr>
      <w:r>
        <w:rPr>
          <w:rFonts w:ascii="PMingLiU"/>
          <w:color w:val="231F20"/>
          <w:w w:val="110"/>
        </w:rPr>
        <w:t>5:10</w:t>
      </w:r>
    </w:p>
    <w:p>
      <w:pPr>
        <w:pStyle w:val="BodyText"/>
        <w:spacing w:line="256" w:lineRule="auto" w:before="110"/>
        <w:ind w:left="810" w:right="827"/>
        <w:jc w:val="both"/>
      </w:pPr>
      <w:r>
        <w:rPr>
          <w:rFonts w:ascii="PMingLiU"/>
          <w:color w:val="231F20"/>
          <w:w w:val="105"/>
        </w:rPr>
        <w:t>4pMU9. From musical acoustics to noise control. </w:t>
      </w:r>
      <w:r>
        <w:rPr>
          <w:color w:val="231F20"/>
          <w:w w:val="105"/>
        </w:rPr>
        <w:t>David C. Copley (Caterpillar, PO Box 1875, Peoria, IL 61656,</w:t>
      </w:r>
      <w:r>
        <w:rPr>
          <w:color w:val="231F20"/>
          <w:spacing w:val="-19"/>
          <w:w w:val="105"/>
        </w:rPr>
        <w:t> </w:t>
      </w:r>
      <w:r>
        <w:rPr>
          <w:color w:val="231F20"/>
          <w:w w:val="105"/>
        </w:rPr>
        <w:t>Copley_David_C@ cat.com)</w:t>
      </w:r>
    </w:p>
    <w:p>
      <w:pPr>
        <w:pStyle w:val="BodyText"/>
        <w:spacing w:line="261" w:lineRule="auto" w:before="104"/>
        <w:ind w:left="810" w:right="826" w:firstLine="239"/>
        <w:jc w:val="both"/>
      </w:pPr>
      <w:r>
        <w:rPr>
          <w:color w:val="231F20"/>
        </w:rPr>
        <w:t>This presentation is a personal reflection of the influence Bill Strong had on the author’s career in noise control. From first encoun- ters with the decibel to experimental and numerical research in trombone acoustics, from simple textbook quizzes to demanding 20-page single-problem essays, the author shows the influence Bill Strong had on his education in acoustics which became the bedrock for a ca- reer</w:t>
      </w:r>
      <w:r>
        <w:rPr>
          <w:color w:val="231F20"/>
          <w:spacing w:val="-2"/>
        </w:rPr>
        <w:t> </w:t>
      </w:r>
      <w:r>
        <w:rPr>
          <w:color w:val="231F20"/>
        </w:rPr>
        <w:t>in</w:t>
      </w:r>
      <w:r>
        <w:rPr>
          <w:color w:val="231F20"/>
          <w:spacing w:val="-3"/>
        </w:rPr>
        <w:t> </w:t>
      </w:r>
      <w:r>
        <w:rPr>
          <w:color w:val="231F20"/>
        </w:rPr>
        <w:t>machinery</w:t>
      </w:r>
      <w:r>
        <w:rPr>
          <w:color w:val="231F20"/>
          <w:spacing w:val="-3"/>
        </w:rPr>
        <w:t> </w:t>
      </w:r>
      <w:r>
        <w:rPr>
          <w:color w:val="231F20"/>
        </w:rPr>
        <w:t>noise</w:t>
      </w:r>
      <w:r>
        <w:rPr>
          <w:color w:val="231F20"/>
          <w:spacing w:val="-3"/>
        </w:rPr>
        <w:t> </w:t>
      </w:r>
      <w:r>
        <w:rPr>
          <w:color w:val="231F20"/>
        </w:rPr>
        <w:t>control.</w:t>
      </w:r>
      <w:r>
        <w:rPr>
          <w:color w:val="231F20"/>
          <w:spacing w:val="-3"/>
        </w:rPr>
        <w:t> </w:t>
      </w:r>
      <w:r>
        <w:rPr>
          <w:color w:val="231F20"/>
        </w:rPr>
        <w:t>The</w:t>
      </w:r>
      <w:r>
        <w:rPr>
          <w:color w:val="231F20"/>
          <w:spacing w:val="-2"/>
        </w:rPr>
        <w:t> </w:t>
      </w:r>
      <w:r>
        <w:rPr>
          <w:color w:val="231F20"/>
        </w:rPr>
        <w:t>presentation</w:t>
      </w:r>
      <w:r>
        <w:rPr>
          <w:color w:val="231F20"/>
          <w:spacing w:val="-4"/>
        </w:rPr>
        <w:t> </w:t>
      </w:r>
      <w:r>
        <w:rPr>
          <w:color w:val="231F20"/>
        </w:rPr>
        <w:t>will</w:t>
      </w:r>
      <w:r>
        <w:rPr>
          <w:color w:val="231F20"/>
          <w:spacing w:val="-2"/>
        </w:rPr>
        <w:t> </w:t>
      </w:r>
      <w:r>
        <w:rPr>
          <w:color w:val="231F20"/>
        </w:rPr>
        <w:t>cite</w:t>
      </w:r>
      <w:r>
        <w:rPr>
          <w:color w:val="231F20"/>
          <w:spacing w:val="-2"/>
        </w:rPr>
        <w:t> </w:t>
      </w:r>
      <w:r>
        <w:rPr>
          <w:color w:val="231F20"/>
        </w:rPr>
        <w:t>specific</w:t>
      </w:r>
      <w:r>
        <w:rPr>
          <w:color w:val="231F20"/>
          <w:spacing w:val="-3"/>
        </w:rPr>
        <w:t> </w:t>
      </w:r>
      <w:r>
        <w:rPr>
          <w:color w:val="231F20"/>
        </w:rPr>
        <w:t>example</w:t>
      </w:r>
      <w:r>
        <w:rPr>
          <w:color w:val="231F20"/>
          <w:spacing w:val="-3"/>
        </w:rPr>
        <w:t> </w:t>
      </w:r>
      <w:r>
        <w:rPr>
          <w:color w:val="231F20"/>
        </w:rPr>
        <w:t>of</w:t>
      </w:r>
      <w:r>
        <w:rPr>
          <w:color w:val="231F20"/>
          <w:spacing w:val="-3"/>
        </w:rPr>
        <w:t> </w:t>
      </w:r>
      <w:r>
        <w:rPr>
          <w:color w:val="231F20"/>
        </w:rPr>
        <w:t>concepts,</w:t>
      </w:r>
      <w:r>
        <w:rPr>
          <w:color w:val="231F20"/>
          <w:spacing w:val="-3"/>
        </w:rPr>
        <w:t> </w:t>
      </w:r>
      <w:r>
        <w:rPr>
          <w:color w:val="231F20"/>
        </w:rPr>
        <w:t>analyses</w:t>
      </w:r>
      <w:r>
        <w:rPr>
          <w:color w:val="231F20"/>
          <w:spacing w:val="-3"/>
        </w:rPr>
        <w:t> </w:t>
      </w:r>
      <w:r>
        <w:rPr>
          <w:color w:val="231F20"/>
        </w:rPr>
        <w:t>and</w:t>
      </w:r>
      <w:r>
        <w:rPr>
          <w:color w:val="231F20"/>
          <w:spacing w:val="-2"/>
        </w:rPr>
        <w:t> </w:t>
      </w:r>
      <w:r>
        <w:rPr>
          <w:color w:val="231F20"/>
        </w:rPr>
        <w:t>techniques</w:t>
      </w:r>
      <w:r>
        <w:rPr>
          <w:color w:val="231F20"/>
          <w:spacing w:val="-2"/>
        </w:rPr>
        <w:t> </w:t>
      </w:r>
      <w:r>
        <w:rPr>
          <w:color w:val="231F20"/>
        </w:rPr>
        <w:t>found</w:t>
      </w:r>
      <w:r>
        <w:rPr>
          <w:color w:val="231F20"/>
          <w:spacing w:val="-2"/>
        </w:rPr>
        <w:t> </w:t>
      </w:r>
      <w:r>
        <w:rPr>
          <w:color w:val="231F20"/>
        </w:rPr>
        <w:t>in</w:t>
      </w:r>
      <w:r>
        <w:rPr>
          <w:color w:val="231F20"/>
          <w:spacing w:val="-2"/>
        </w:rPr>
        <w:t> </w:t>
      </w:r>
      <w:r>
        <w:rPr>
          <w:color w:val="231F20"/>
        </w:rPr>
        <w:t>musical</w:t>
      </w:r>
      <w:r>
        <w:rPr>
          <w:color w:val="231F20"/>
          <w:spacing w:val="-4"/>
        </w:rPr>
        <w:t> </w:t>
      </w:r>
      <w:r>
        <w:rPr>
          <w:color w:val="231F20"/>
        </w:rPr>
        <w:t>acous- tics—first encountered by the author in his studies with Bill Strong—and similarities to industrial noise control situations. The examples will demonstrate how an education in musical acoustic translates to practical applications in noise control engineering.</w:t>
      </w:r>
    </w:p>
    <w:p>
      <w:pPr>
        <w:pStyle w:val="BodyText"/>
        <w:spacing w:before="4"/>
        <w:rPr>
          <w:sz w:val="18"/>
        </w:rPr>
      </w:pPr>
    </w:p>
    <w:p>
      <w:pPr>
        <w:pStyle w:val="BodyText"/>
        <w:spacing w:before="1"/>
        <w:ind w:right="16"/>
        <w:jc w:val="center"/>
        <w:rPr>
          <w:rFonts w:ascii="PMingLiU"/>
        </w:rPr>
      </w:pPr>
      <w:r>
        <w:rPr>
          <w:rFonts w:ascii="PMingLiU"/>
          <w:color w:val="231F20"/>
          <w:w w:val="110"/>
        </w:rPr>
        <w:t>5:35</w:t>
      </w:r>
    </w:p>
    <w:p>
      <w:pPr>
        <w:pStyle w:val="BodyText"/>
        <w:spacing w:line="256" w:lineRule="auto" w:before="110"/>
        <w:ind w:left="810" w:right="827"/>
        <w:jc w:val="both"/>
      </w:pPr>
      <w:r>
        <w:rPr>
          <w:rFonts w:ascii="PMingLiU"/>
          <w:color w:val="231F20"/>
        </w:rPr>
        <w:t>4pMU10. The effect of inharmonicity in piano tones. </w:t>
      </w:r>
      <w:r>
        <w:rPr>
          <w:color w:val="231F20"/>
        </w:rPr>
        <w:t>Brian E. Anderson  and William J. Strong (Dept. of  Phys. and Astronomy, Brig-  ham Young Univ., BYU, N283 ESC, Provo, UT 84602,</w:t>
      </w:r>
      <w:r>
        <w:rPr>
          <w:color w:val="231F20"/>
          <w:spacing w:val="-21"/>
        </w:rPr>
        <w:t> </w:t>
      </w:r>
      <w:r>
        <w:rPr>
          <w:color w:val="231F20"/>
        </w:rPr>
        <w:t>bea@byu.edu)</w:t>
      </w:r>
    </w:p>
    <w:p>
      <w:pPr>
        <w:pStyle w:val="BodyText"/>
        <w:spacing w:line="247" w:lineRule="auto" w:before="104"/>
        <w:ind w:left="810" w:right="825" w:firstLine="239"/>
        <w:jc w:val="both"/>
      </w:pPr>
      <w:r>
        <w:rPr>
          <w:color w:val="231F20"/>
        </w:rPr>
        <w:t>This presentation will review research conducted to determine the effect of inharmonic partials on the pitch of piano tones [JASA, </w:t>
      </w:r>
      <w:r>
        <w:rPr>
          <w:rFonts w:ascii="PMingLiU" w:hAnsi="PMingLiU"/>
          <w:color w:val="231F20"/>
        </w:rPr>
        <w:t>117</w:t>
      </w:r>
      <w:r>
        <w:rPr>
          <w:color w:val="231F20"/>
        </w:rPr>
        <w:t>, 3268–3272 (2005)]. Synthetic piano tones were created based on recordings of an upright piano. One set of tones were made to have inharmonic partials that matched the partial frequencies of the piano tone recording, whereas another set of tones consisted of har- monic partials. Listeners compared a synthetic, inharmonic piano tone to a set of synthetic, harmonic piano tone with varying</w:t>
      </w:r>
      <w:r>
        <w:rPr>
          <w:color w:val="231F20"/>
          <w:spacing w:val="-9"/>
        </w:rPr>
        <w:t> </w:t>
      </w:r>
      <w:r>
        <w:rPr>
          <w:color w:val="231F20"/>
        </w:rPr>
        <w:t>fundamen-</w:t>
      </w:r>
    </w:p>
    <w:p>
      <w:pPr>
        <w:pStyle w:val="BodyText"/>
        <w:spacing w:line="259" w:lineRule="auto" w:before="11"/>
        <w:ind w:left="810" w:right="827"/>
        <w:jc w:val="both"/>
      </w:pPr>
      <w:r>
        <w:rPr>
          <w:color w:val="231F20"/>
        </w:rPr>
        <w:t>tal frequencies. They were asked to select the harmonic tone whose pitch best matched that of the inharmonic tone. The pitch of the inharmonic tones was perceived to be sharp relative to the harmonic tones (sharp in terms of the comparison of their respective funda- mental frequencies).</w:t>
      </w:r>
    </w:p>
    <w:p>
      <w:pPr>
        <w:spacing w:after="0" w:line="259" w:lineRule="auto"/>
        <w:jc w:val="both"/>
        <w:sectPr>
          <w:headerReference w:type="default" r:id="rId841"/>
          <w:footerReference w:type="default" r:id="rId842"/>
          <w:pgSz w:w="12240" w:h="16200"/>
          <w:pgMar w:header="0" w:footer="638" w:top="780" w:bottom="820" w:left="920" w:right="920"/>
          <w:pgNumType w:start="2180"/>
        </w:sectPr>
      </w:pPr>
    </w:p>
    <w:p>
      <w:pPr>
        <w:pStyle w:val="Heading8"/>
        <w:tabs>
          <w:tab w:pos="6760" w:val="left" w:leader="none"/>
        </w:tabs>
        <w:spacing w:before="50"/>
        <w:rPr>
          <w:rFonts w:ascii="Times New Roman"/>
        </w:rPr>
      </w:pPr>
      <w:r>
        <w:rPr>
          <w:rFonts w:ascii="Times New Roman"/>
          <w:color w:val="231F20"/>
        </w:rPr>
        <w:t>THURSDAY AFTERNOON,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B/C, 1:30 P.M. TO 4:15</w:t>
      </w:r>
      <w:r>
        <w:rPr>
          <w:rFonts w:ascii="Times New Roman"/>
          <w:color w:val="231F20"/>
          <w:spacing w:val="-8"/>
        </w:rPr>
        <w:t> </w:t>
      </w:r>
      <w:r>
        <w:rPr>
          <w:rFonts w:ascii="Times New Roman"/>
          <w:color w:val="231F20"/>
        </w:rPr>
        <w:t>P.M.</w:t>
      </w:r>
    </w:p>
    <w:p>
      <w:pPr>
        <w:pStyle w:val="BodyText"/>
        <w:spacing w:before="1"/>
        <w:rPr>
          <w:sz w:val="18"/>
        </w:rPr>
      </w:pPr>
    </w:p>
    <w:p>
      <w:pPr>
        <w:spacing w:before="0"/>
        <w:ind w:left="0" w:right="937" w:firstLine="0"/>
        <w:jc w:val="center"/>
        <w:rPr>
          <w:rFonts w:ascii="PMingLiU"/>
          <w:sz w:val="22"/>
        </w:rPr>
      </w:pPr>
      <w:r>
        <w:rPr>
          <w:rFonts w:ascii="PMingLiU"/>
          <w:color w:val="231F20"/>
          <w:w w:val="110"/>
          <w:sz w:val="22"/>
        </w:rPr>
        <w:t>Session 4pNS</w:t>
      </w:r>
    </w:p>
    <w:p>
      <w:pPr>
        <w:pStyle w:val="BodyText"/>
        <w:rPr>
          <w:rFonts w:ascii="PMingLiU"/>
          <w:sz w:val="22"/>
        </w:rPr>
      </w:pPr>
    </w:p>
    <w:p>
      <w:pPr>
        <w:spacing w:line="260" w:lineRule="exact" w:before="180"/>
        <w:ind w:left="0" w:right="938" w:firstLine="0"/>
        <w:jc w:val="center"/>
        <w:rPr>
          <w:rFonts w:ascii="PMingLiU"/>
          <w:sz w:val="22"/>
        </w:rPr>
      </w:pPr>
      <w:r>
        <w:rPr>
          <w:rFonts w:ascii="PMingLiU"/>
          <w:color w:val="231F20"/>
          <w:w w:val="110"/>
          <w:sz w:val="22"/>
        </w:rPr>
        <w:t>Noise, ASA Committee on Standards, Animal Bioacoustics, Engineering Acoustics, and Physical Acoustics: Wind Turbine Noise II</w:t>
      </w:r>
    </w:p>
    <w:p>
      <w:pPr>
        <w:pStyle w:val="BodyText"/>
        <w:rPr>
          <w:rFonts w:ascii="PMingLiU"/>
          <w:sz w:val="20"/>
        </w:rPr>
      </w:pPr>
    </w:p>
    <w:p>
      <w:pPr>
        <w:spacing w:before="0"/>
        <w:ind w:left="0" w:right="938" w:firstLine="0"/>
        <w:jc w:val="center"/>
        <w:rPr>
          <w:sz w:val="20"/>
        </w:rPr>
      </w:pPr>
      <w:r>
        <w:rPr>
          <w:color w:val="231F20"/>
          <w:sz w:val="20"/>
        </w:rPr>
        <w:t>Nancy S. Timmerman, Cochair</w:t>
      </w:r>
    </w:p>
    <w:p>
      <w:pPr>
        <w:spacing w:before="12"/>
        <w:ind w:left="0" w:right="938" w:firstLine="0"/>
        <w:jc w:val="center"/>
        <w:rPr>
          <w:i/>
          <w:sz w:val="20"/>
        </w:rPr>
      </w:pPr>
      <w:r>
        <w:rPr>
          <w:i/>
          <w:color w:val="231F20"/>
          <w:sz w:val="20"/>
        </w:rPr>
        <w:t>Nancy S. Timmerman, P.E., 25 Upton Street, Boston, MA 02118</w:t>
      </w:r>
    </w:p>
    <w:p>
      <w:pPr>
        <w:pStyle w:val="BodyText"/>
        <w:spacing w:before="8"/>
        <w:rPr>
          <w:i/>
          <w:sz w:val="21"/>
        </w:rPr>
      </w:pPr>
    </w:p>
    <w:p>
      <w:pPr>
        <w:spacing w:before="0"/>
        <w:ind w:left="0" w:right="938" w:firstLine="0"/>
        <w:jc w:val="center"/>
        <w:rPr>
          <w:sz w:val="20"/>
        </w:rPr>
      </w:pPr>
      <w:r>
        <w:rPr>
          <w:color w:val="231F20"/>
          <w:sz w:val="20"/>
        </w:rPr>
        <w:t>Kenneth Kaliski, Cochair</w:t>
      </w:r>
    </w:p>
    <w:p>
      <w:pPr>
        <w:spacing w:before="12"/>
        <w:ind w:left="0" w:right="938" w:firstLine="0"/>
        <w:jc w:val="center"/>
        <w:rPr>
          <w:i/>
          <w:sz w:val="20"/>
        </w:rPr>
      </w:pPr>
      <w:r>
        <w:rPr>
          <w:i/>
          <w:color w:val="231F20"/>
          <w:sz w:val="20"/>
        </w:rPr>
        <w:t>RSG Inc, 55 Railroad Row, White River Junction, VT 05001</w:t>
      </w:r>
    </w:p>
    <w:p>
      <w:pPr>
        <w:pStyle w:val="BodyText"/>
        <w:spacing w:before="8"/>
        <w:rPr>
          <w:i/>
          <w:sz w:val="21"/>
        </w:rPr>
      </w:pPr>
    </w:p>
    <w:p>
      <w:pPr>
        <w:spacing w:before="0"/>
        <w:ind w:left="0" w:right="938" w:firstLine="0"/>
        <w:jc w:val="center"/>
        <w:rPr>
          <w:sz w:val="20"/>
        </w:rPr>
      </w:pPr>
      <w:r>
        <w:rPr>
          <w:color w:val="231F20"/>
          <w:sz w:val="20"/>
        </w:rPr>
        <w:t>Robert D. Hellweg, Cochair</w:t>
      </w:r>
    </w:p>
    <w:p>
      <w:pPr>
        <w:spacing w:before="11"/>
        <w:ind w:left="0" w:right="938" w:firstLine="0"/>
        <w:jc w:val="center"/>
        <w:rPr>
          <w:i/>
          <w:sz w:val="20"/>
        </w:rPr>
      </w:pPr>
      <w:r>
        <w:rPr>
          <w:i/>
          <w:color w:val="231F20"/>
          <w:sz w:val="20"/>
        </w:rPr>
        <w:t>Hellweg Acoustics, Wellesley, MA 02482</w:t>
      </w:r>
    </w:p>
    <w:p>
      <w:pPr>
        <w:pStyle w:val="BodyText"/>
        <w:spacing w:before="9"/>
        <w:rPr>
          <w:i/>
          <w:sz w:val="21"/>
        </w:rPr>
      </w:pPr>
    </w:p>
    <w:p>
      <w:pPr>
        <w:spacing w:before="0"/>
        <w:ind w:left="0" w:right="938" w:firstLine="0"/>
        <w:jc w:val="center"/>
        <w:rPr>
          <w:sz w:val="20"/>
        </w:rPr>
      </w:pPr>
      <w:r>
        <w:rPr>
          <w:color w:val="231F20"/>
          <w:sz w:val="20"/>
        </w:rPr>
        <w:t>Paul D. Schomer, Cochair</w:t>
      </w:r>
    </w:p>
    <w:p>
      <w:pPr>
        <w:spacing w:before="11"/>
        <w:ind w:left="0" w:right="938" w:firstLine="0"/>
        <w:jc w:val="center"/>
        <w:rPr>
          <w:i/>
          <w:sz w:val="20"/>
        </w:rPr>
      </w:pPr>
      <w:r>
        <w:rPr>
          <w:i/>
          <w:color w:val="231F20"/>
          <w:sz w:val="20"/>
        </w:rPr>
        <w:t>Schomer and Associates Inc., 2117 Robert Drive, Champaign, IL 61821</w:t>
      </w:r>
    </w:p>
    <w:p>
      <w:pPr>
        <w:pStyle w:val="BodyText"/>
        <w:rPr>
          <w:i/>
          <w:sz w:val="20"/>
        </w:rPr>
      </w:pPr>
    </w:p>
    <w:p>
      <w:pPr>
        <w:pStyle w:val="BodyText"/>
        <w:rPr>
          <w:i/>
          <w:sz w:val="20"/>
        </w:rPr>
      </w:pPr>
    </w:p>
    <w:p>
      <w:pPr>
        <w:pStyle w:val="BodyText"/>
        <w:spacing w:before="1"/>
        <w:rPr>
          <w:i/>
          <w:sz w:val="24"/>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43"/>
          <w:footerReference w:type="default" r:id="rId844"/>
          <w:pgSz w:w="12240" w:h="16200"/>
          <w:pgMar w:header="0" w:footer="638" w:top="760" w:bottom="820" w:left="920" w:right="0"/>
          <w:pgNumType w:start="2181"/>
        </w:sectPr>
      </w:pPr>
    </w:p>
    <w:p>
      <w:pPr>
        <w:pStyle w:val="BodyText"/>
        <w:spacing w:before="9"/>
        <w:rPr>
          <w:i/>
          <w:sz w:val="14"/>
        </w:rPr>
      </w:pPr>
    </w:p>
    <w:p>
      <w:pPr>
        <w:pStyle w:val="BodyText"/>
        <w:ind w:left="1886" w:right="1778"/>
        <w:jc w:val="center"/>
        <w:rPr>
          <w:rFonts w:ascii="PMingLiU"/>
        </w:rPr>
      </w:pPr>
      <w:r>
        <w:rPr>
          <w:rFonts w:ascii="PMingLiU"/>
          <w:color w:val="231F20"/>
          <w:w w:val="110"/>
        </w:rPr>
        <w:t>1:30</w:t>
      </w:r>
    </w:p>
    <w:p>
      <w:pPr>
        <w:pStyle w:val="BodyText"/>
        <w:spacing w:line="254" w:lineRule="auto" w:before="110"/>
        <w:ind w:left="109"/>
        <w:jc w:val="both"/>
      </w:pPr>
      <w:r>
        <w:rPr>
          <w:rFonts w:ascii="PMingLiU"/>
          <w:color w:val="231F20"/>
        </w:rPr>
        <w:t>4pNS1. Monitoring the acoustic effects of  pile  driving  for  the  first  off-  shore wind farm in the United States. </w:t>
      </w:r>
      <w:r>
        <w:rPr>
          <w:color w:val="231F20"/>
        </w:rPr>
        <w:t>Arthur E. Newhall,  Ying  T.  Lin  (Appl. Ocean Phys. and Eng., Woods Hole Oceanographic Inst., 210 Bige- low Lab, MS #11, Woods Hole, MA 02543, anewhall@whoi.edu), James F. Miller, Gopu R. Potty (Dept. of Ocean Eng., Univ. of Rhode Island, Narra- gansett, RI), Kathy Vigness-Raposa, Adam Frankel, Jennifer Giard </w:t>
      </w:r>
      <w:r>
        <w:rPr>
          <w:color w:val="231F20"/>
          <w:spacing w:val="6"/>
        </w:rPr>
        <w:t> </w:t>
      </w:r>
      <w:r>
        <w:rPr>
          <w:color w:val="231F20"/>
        </w:rPr>
        <w:t>(Marine</w:t>
      </w:r>
    </w:p>
    <w:p>
      <w:pPr>
        <w:pStyle w:val="BodyText"/>
        <w:spacing w:line="259" w:lineRule="auto" w:before="6"/>
        <w:ind w:left="109" w:right="1"/>
        <w:jc w:val="both"/>
      </w:pPr>
      <w:r>
        <w:rPr>
          <w:color w:val="231F20"/>
        </w:rPr>
        <w:t>Acoust., Inc., Middletown, RI), Dennis R. Gallien, Jamey Elliot (HDR, Inc., Athens, AL), and Tim Mason (Subacoustech Environ. Ltd., Bishops Wal- tham, Hampshire, United Kingdom)</w:t>
      </w:r>
    </w:p>
    <w:p>
      <w:pPr>
        <w:pStyle w:val="BodyText"/>
        <w:spacing w:line="261" w:lineRule="auto" w:before="122"/>
        <w:ind w:left="109" w:firstLine="240"/>
        <w:jc w:val="both"/>
      </w:pPr>
      <w:r>
        <w:rPr>
          <w:color w:val="231F20"/>
        </w:rPr>
        <w:t>The Block Island Wind Farm, the first offshore wind farm in the United States, consists of five turbines in water depths of approximately 30 m. The turbines have a jacket type substructure with piles driven to the bottom to pin the structure to the seabed. A number of acoustic sensors were deployed to monitor the acoustic properties of the pile driving activity. The acoustic sensor systems consisted of an eight element towed hydrophone array, two fixed moorings with four hydrophones each, and a fixed sensor package for measuring particle velocity. The towed array was towed from 1 to 8 km from the pile driving location. The fixed moorings were deployed at 7.5 and 15 km from the pile location. The particle velocity sensor package was deployed at 500 m from the pile driving location. This sensor package con- sisted of a three-axis geophone on the seabed and a tetrahedral array of four low sensitivity hydrophones at 1 m from the bottom. Data collected on these sensor systems will be presented. Acoustic levels and particle velocity observations will be compared and their implications in the context of effects on marine life will be discussed. [Work supported by Bureau of Ocean Energy Management</w:t>
      </w:r>
      <w:r>
        <w:rPr>
          <w:color w:val="231F20"/>
          <w:spacing w:val="-2"/>
        </w:rPr>
        <w:t> </w:t>
      </w:r>
      <w:r>
        <w:rPr>
          <w:color w:val="231F20"/>
        </w:rPr>
        <w:t>(BOEM).]</w:t>
      </w:r>
    </w:p>
    <w:p>
      <w:pPr>
        <w:pStyle w:val="BodyText"/>
        <w:spacing w:before="91"/>
        <w:ind w:left="1886" w:right="1778"/>
        <w:jc w:val="center"/>
        <w:rPr>
          <w:rFonts w:ascii="PMingLiU"/>
        </w:rPr>
      </w:pPr>
      <w:r>
        <w:rPr>
          <w:rFonts w:ascii="PMingLiU"/>
          <w:color w:val="231F20"/>
          <w:w w:val="110"/>
        </w:rPr>
        <w:t>1:45</w:t>
      </w:r>
    </w:p>
    <w:p>
      <w:pPr>
        <w:pStyle w:val="BodyText"/>
        <w:spacing w:line="223" w:lineRule="auto" w:before="122"/>
        <w:ind w:left="109"/>
        <w:jc w:val="both"/>
      </w:pPr>
      <w:r>
        <w:rPr>
          <w:rFonts w:ascii="PMingLiU"/>
          <w:color w:val="231F20"/>
          <w:w w:val="110"/>
        </w:rPr>
        <w:t>4pNS2. Guidelines for developing regulations for acoustic impact, based on the stage of operation of wind farms in Chile. </w:t>
      </w:r>
      <w:r>
        <w:rPr>
          <w:color w:val="231F20"/>
          <w:w w:val="110"/>
        </w:rPr>
        <w:t>Elias N. Montoya and </w:t>
      </w:r>
      <w:r>
        <w:rPr>
          <w:color w:val="231F20"/>
          <w:w w:val="100"/>
        </w:rPr>
        <w:t>Ismael  </w:t>
      </w:r>
      <w:r>
        <w:rPr>
          <w:color w:val="231F20"/>
          <w:w w:val="99"/>
        </w:rPr>
        <w:t>P.  </w:t>
      </w:r>
      <w:r>
        <w:rPr>
          <w:color w:val="231F20"/>
          <w:w w:val="100"/>
        </w:rPr>
        <w:t>Gomez  </w:t>
      </w:r>
      <w:r>
        <w:rPr>
          <w:color w:val="231F20"/>
          <w:w w:val="100"/>
        </w:rPr>
        <w:t>(Universidad  </w:t>
      </w:r>
      <w:r>
        <w:rPr>
          <w:color w:val="231F20"/>
          <w:spacing w:val="-7"/>
          <w:w w:val="100"/>
        </w:rPr>
        <w:t>Tecnol</w:t>
      </w:r>
      <w:r>
        <w:rPr>
          <w:rFonts w:ascii="SimSun"/>
          <w:color w:val="231F20"/>
          <w:spacing w:val="-7"/>
          <w:w w:val="100"/>
        </w:rPr>
        <w:t>'</w:t>
      </w:r>
      <w:r>
        <w:rPr>
          <w:color w:val="231F20"/>
          <w:spacing w:val="-7"/>
          <w:w w:val="100"/>
        </w:rPr>
        <w:t>ogica</w:t>
      </w:r>
      <w:r>
        <w:rPr>
          <w:color w:val="231F20"/>
          <w:w w:val="100"/>
        </w:rPr>
        <w:t>  </w:t>
      </w:r>
      <w:r>
        <w:rPr>
          <w:color w:val="231F20"/>
          <w:w w:val="100"/>
        </w:rPr>
        <w:t>de  </w:t>
      </w:r>
      <w:r>
        <w:rPr>
          <w:color w:val="231F20"/>
          <w:w w:val="100"/>
        </w:rPr>
        <w:t>Chile  </w:t>
      </w:r>
      <w:r>
        <w:rPr>
          <w:color w:val="231F20"/>
          <w:w w:val="99"/>
        </w:rPr>
        <w:t>INACAP,   </w:t>
      </w:r>
      <w:r>
        <w:rPr>
          <w:color w:val="231F20"/>
          <w:w w:val="99"/>
        </w:rPr>
        <w:t>Brown</w:t>
      </w:r>
    </w:p>
    <w:p>
      <w:pPr>
        <w:pStyle w:val="BodyText"/>
        <w:spacing w:line="203" w:lineRule="exact"/>
        <w:ind w:left="109"/>
        <w:jc w:val="both"/>
      </w:pPr>
      <w:r>
        <w:rPr>
          <w:color w:val="231F20"/>
          <w:w w:val="100"/>
        </w:rPr>
        <w:t>Norte</w:t>
      </w:r>
      <w:r>
        <w:rPr>
          <w:color w:val="231F20"/>
        </w:rPr>
        <w:t> 290,</w:t>
      </w:r>
      <w:r>
        <w:rPr>
          <w:color w:val="231F20"/>
          <w:spacing w:val="-2"/>
        </w:rPr>
        <w:t> </w:t>
      </w:r>
      <w:r>
        <w:rPr>
          <w:color w:val="231F20"/>
          <w:spacing w:val="-98"/>
          <w:w w:val="99"/>
        </w:rPr>
        <w:t>N</w:t>
      </w:r>
      <w:r>
        <w:rPr>
          <w:rFonts w:ascii="SimSun"/>
          <w:color w:val="231F20"/>
          <w:position w:val="4"/>
        </w:rPr>
        <w:t>~</w:t>
      </w:r>
      <w:r>
        <w:rPr>
          <w:rFonts w:ascii="SimSun"/>
          <w:color w:val="231F20"/>
          <w:spacing w:val="-63"/>
          <w:position w:val="4"/>
        </w:rPr>
        <w:t> </w:t>
      </w:r>
      <w:r>
        <w:rPr>
          <w:color w:val="231F20"/>
          <w:spacing w:val="-1"/>
        </w:rPr>
        <w:t>u</w:t>
      </w:r>
      <w:r>
        <w:rPr>
          <w:rFonts w:ascii="SimSun"/>
          <w:color w:val="231F20"/>
          <w:spacing w:val="-80"/>
        </w:rPr>
        <w:t>~</w:t>
      </w:r>
      <w:r>
        <w:rPr>
          <w:color w:val="231F20"/>
          <w:w w:val="100"/>
        </w:rPr>
        <w:t>noa,</w:t>
      </w:r>
      <w:r>
        <w:rPr>
          <w:color w:val="231F20"/>
        </w:rPr>
        <w:t> </w:t>
      </w:r>
      <w:r>
        <w:rPr>
          <w:color w:val="231F20"/>
          <w:w w:val="100"/>
        </w:rPr>
        <w:t>Santiago</w:t>
      </w:r>
      <w:r>
        <w:rPr>
          <w:color w:val="231F20"/>
          <w:spacing w:val="-2"/>
        </w:rPr>
        <w:t> </w:t>
      </w:r>
      <w:r>
        <w:rPr>
          <w:color w:val="231F20"/>
        </w:rPr>
        <w:t>7750000,</w:t>
      </w:r>
      <w:r>
        <w:rPr>
          <w:color w:val="231F20"/>
          <w:spacing w:val="-3"/>
        </w:rPr>
        <w:t> </w:t>
      </w:r>
      <w:r>
        <w:rPr>
          <w:color w:val="231F20"/>
          <w:w w:val="100"/>
        </w:rPr>
        <w:t>Chile,</w:t>
      </w:r>
      <w:r>
        <w:rPr>
          <w:color w:val="231F20"/>
          <w:spacing w:val="-1"/>
        </w:rPr>
        <w:t> </w:t>
      </w:r>
      <w:r>
        <w:rPr>
          <w:color w:val="231F20"/>
          <w:w w:val="100"/>
        </w:rPr>
        <w:t>enmontoy</w:t>
      </w:r>
      <w:r>
        <w:rPr>
          <w:color w:val="231F20"/>
          <w:spacing w:val="-2"/>
          <w:w w:val="100"/>
        </w:rPr>
        <w:t>a</w:t>
      </w:r>
      <w:r>
        <w:rPr>
          <w:color w:val="231F20"/>
          <w:w w:val="100"/>
        </w:rPr>
        <w:t>g@gmail.c</w:t>
      </w:r>
      <w:r>
        <w:rPr>
          <w:color w:val="231F20"/>
          <w:spacing w:val="-3"/>
          <w:w w:val="100"/>
        </w:rPr>
        <w:t>o</w:t>
      </w:r>
      <w:r>
        <w:rPr>
          <w:color w:val="231F20"/>
          <w:w w:val="100"/>
        </w:rPr>
        <w:t>m)</w:t>
      </w:r>
    </w:p>
    <w:p>
      <w:pPr>
        <w:pStyle w:val="BodyText"/>
        <w:spacing w:line="259" w:lineRule="auto" w:before="135"/>
        <w:ind w:left="109" w:right="1" w:firstLine="240"/>
        <w:jc w:val="both"/>
      </w:pPr>
      <w:r>
        <w:rPr>
          <w:color w:val="231F20"/>
        </w:rPr>
        <w:t>Wind farms manifest different sonic characteristics than other sources, since the noise emitted depends on the wind which turns the blades and</w:t>
      </w:r>
    </w:p>
    <w:p>
      <w:pPr>
        <w:pStyle w:val="BodyText"/>
        <w:spacing w:before="3"/>
        <w:rPr>
          <w:sz w:val="17"/>
        </w:rPr>
      </w:pPr>
      <w:r>
        <w:rPr/>
        <w:br w:type="column"/>
      </w:r>
      <w:r>
        <w:rPr>
          <w:sz w:val="17"/>
        </w:rPr>
      </w:r>
    </w:p>
    <w:p>
      <w:pPr>
        <w:pStyle w:val="BodyText"/>
        <w:spacing w:line="261" w:lineRule="auto"/>
        <w:ind w:left="109" w:right="1045"/>
        <w:jc w:val="both"/>
      </w:pPr>
      <w:r>
        <w:rPr>
          <w:color w:val="231F20"/>
        </w:rPr>
        <w:t>varies constantly, being able to tonal components, amplitude modulated,  and low frequency noise. For these reasons, the international community  has developed specific regulations to assess the acoustic impact associated. Nevertheless, the present Chilean noise regulations are not adjusted</w:t>
      </w:r>
      <w:r>
        <w:rPr>
          <w:color w:val="231F20"/>
          <w:spacing w:val="-7"/>
        </w:rPr>
        <w:t> </w:t>
      </w:r>
      <w:r>
        <w:rPr>
          <w:color w:val="231F20"/>
        </w:rPr>
        <w:t>properly to the situation described above. Considering the exponential increase expe- rienced by this energy source in recent years in Chile, the development of regulations for such features in the stage operation is suggested so that the noise impact can be properly addressed and quantified. Guidelines for the development of an eventual specific Chilean regulation will be proposed by analyzing and comparing international standards. From this work, we will determine the maximum noise levels, methodologies and other suggestions for the proposed target</w:t>
      </w:r>
      <w:r>
        <w:rPr>
          <w:color w:val="231F20"/>
          <w:spacing w:val="-3"/>
        </w:rPr>
        <w:t> </w:t>
      </w:r>
      <w:r>
        <w:rPr>
          <w:color w:val="231F20"/>
        </w:rPr>
        <w:t>issues.</w:t>
      </w:r>
    </w:p>
    <w:p>
      <w:pPr>
        <w:pStyle w:val="BodyText"/>
        <w:spacing w:before="93"/>
        <w:ind w:left="1887" w:right="2824"/>
        <w:jc w:val="center"/>
        <w:rPr>
          <w:rFonts w:ascii="PMingLiU"/>
        </w:rPr>
      </w:pPr>
      <w:r>
        <w:rPr>
          <w:rFonts w:ascii="PMingLiU"/>
          <w:color w:val="231F20"/>
          <w:w w:val="110"/>
        </w:rPr>
        <w:t>2:00</w:t>
      </w:r>
    </w:p>
    <w:p>
      <w:pPr>
        <w:pStyle w:val="BodyText"/>
        <w:spacing w:line="249" w:lineRule="auto" w:before="110"/>
        <w:ind w:left="109" w:right="1046"/>
        <w:jc w:val="both"/>
      </w:pPr>
      <w:r>
        <w:rPr>
          <w:rFonts w:ascii="PMingLiU"/>
          <w:color w:val="231F20"/>
          <w:w w:val="105"/>
        </w:rPr>
        <w:t>4pNS3. Measurements of infrasound blade pass frequencies inside mul-  tiple homes using narrowband analysis. </w:t>
      </w:r>
      <w:r>
        <w:rPr>
          <w:color w:val="231F20"/>
          <w:w w:val="105"/>
        </w:rPr>
        <w:t>Andy Metelka (Sound and Vib. Solutions</w:t>
      </w:r>
      <w:r>
        <w:rPr>
          <w:color w:val="231F20"/>
          <w:spacing w:val="-16"/>
          <w:w w:val="105"/>
        </w:rPr>
        <w:t> </w:t>
      </w:r>
      <w:r>
        <w:rPr>
          <w:color w:val="231F20"/>
          <w:w w:val="105"/>
        </w:rPr>
        <w:t>Canada,</w:t>
      </w:r>
      <w:r>
        <w:rPr>
          <w:color w:val="231F20"/>
          <w:spacing w:val="-16"/>
          <w:w w:val="105"/>
        </w:rPr>
        <w:t> </w:t>
      </w:r>
      <w:r>
        <w:rPr>
          <w:color w:val="231F20"/>
          <w:w w:val="105"/>
        </w:rPr>
        <w:t>Inc.,</w:t>
      </w:r>
      <w:r>
        <w:rPr>
          <w:color w:val="231F20"/>
          <w:spacing w:val="-16"/>
          <w:w w:val="105"/>
        </w:rPr>
        <w:t> </w:t>
      </w:r>
      <w:r>
        <w:rPr>
          <w:color w:val="231F20"/>
          <w:w w:val="105"/>
        </w:rPr>
        <w:t>13652</w:t>
      </w:r>
      <w:r>
        <w:rPr>
          <w:color w:val="231F20"/>
          <w:spacing w:val="-16"/>
          <w:w w:val="105"/>
        </w:rPr>
        <w:t> </w:t>
      </w:r>
      <w:r>
        <w:rPr>
          <w:color w:val="231F20"/>
          <w:w w:val="105"/>
        </w:rPr>
        <w:t>4th</w:t>
      </w:r>
      <w:r>
        <w:rPr>
          <w:color w:val="231F20"/>
          <w:spacing w:val="-16"/>
          <w:w w:val="105"/>
        </w:rPr>
        <w:t> </w:t>
      </w:r>
      <w:r>
        <w:rPr>
          <w:color w:val="231F20"/>
          <w:w w:val="105"/>
        </w:rPr>
        <w:t>Line,</w:t>
      </w:r>
      <w:r>
        <w:rPr>
          <w:color w:val="231F20"/>
          <w:spacing w:val="-16"/>
          <w:w w:val="105"/>
        </w:rPr>
        <w:t> </w:t>
      </w:r>
      <w:r>
        <w:rPr>
          <w:color w:val="231F20"/>
          <w:w w:val="105"/>
        </w:rPr>
        <w:t>Acton,</w:t>
      </w:r>
      <w:r>
        <w:rPr>
          <w:color w:val="231F20"/>
          <w:spacing w:val="-16"/>
          <w:w w:val="105"/>
        </w:rPr>
        <w:t> </w:t>
      </w:r>
      <w:r>
        <w:rPr>
          <w:color w:val="231F20"/>
          <w:w w:val="105"/>
        </w:rPr>
        <w:t>ON</w:t>
      </w:r>
      <w:r>
        <w:rPr>
          <w:color w:val="231F20"/>
          <w:spacing w:val="-16"/>
          <w:w w:val="105"/>
        </w:rPr>
        <w:t> </w:t>
      </w:r>
      <w:r>
        <w:rPr>
          <w:color w:val="231F20"/>
          <w:w w:val="105"/>
        </w:rPr>
        <w:t>L7J</w:t>
      </w:r>
      <w:r>
        <w:rPr>
          <w:color w:val="231F20"/>
          <w:spacing w:val="-15"/>
          <w:w w:val="105"/>
        </w:rPr>
        <w:t> </w:t>
      </w:r>
      <w:r>
        <w:rPr>
          <w:color w:val="231F20"/>
          <w:w w:val="105"/>
        </w:rPr>
        <w:t>2L8,</w:t>
      </w:r>
      <w:r>
        <w:rPr>
          <w:color w:val="231F20"/>
          <w:spacing w:val="-16"/>
          <w:w w:val="105"/>
        </w:rPr>
        <w:t> </w:t>
      </w:r>
      <w:r>
        <w:rPr>
          <w:color w:val="231F20"/>
          <w:w w:val="105"/>
        </w:rPr>
        <w:t>Canada,</w:t>
      </w:r>
      <w:r>
        <w:rPr>
          <w:color w:val="231F20"/>
          <w:spacing w:val="-16"/>
          <w:w w:val="105"/>
        </w:rPr>
        <w:t> </w:t>
      </w:r>
      <w:r>
        <w:rPr>
          <w:color w:val="231F20"/>
          <w:w w:val="105"/>
        </w:rPr>
        <w:t>ame- telka@cogeco.ca)</w:t>
      </w:r>
    </w:p>
    <w:p>
      <w:pPr>
        <w:pStyle w:val="BodyText"/>
        <w:spacing w:line="242" w:lineRule="auto" w:before="128"/>
        <w:ind w:left="109" w:right="1046" w:firstLine="240"/>
        <w:jc w:val="both"/>
      </w:pPr>
      <w:r>
        <w:rPr>
          <w:color w:val="231F20"/>
        </w:rPr>
        <w:t>Previous measurements in homes near wind turbines indicate higher pressure levels below 10Hz than audible pressure levels measured at the same  time  and  location (Dooley and  Metelka, ASA  </w:t>
      </w:r>
      <w:r>
        <w:rPr>
          <w:rFonts w:ascii="PMingLiU"/>
          <w:color w:val="231F20"/>
        </w:rPr>
        <w:t>20</w:t>
      </w:r>
      <w:r>
        <w:rPr>
          <w:color w:val="231F20"/>
        </w:rPr>
        <w:t>,  2013). Long</w:t>
      </w:r>
      <w:r>
        <w:rPr>
          <w:color w:val="231F20"/>
          <w:spacing w:val="-19"/>
        </w:rPr>
        <w:t> </w:t>
      </w:r>
      <w:r>
        <w:rPr>
          <w:color w:val="231F20"/>
        </w:rPr>
        <w:t>term</w:t>
      </w:r>
    </w:p>
    <w:p>
      <w:pPr>
        <w:pStyle w:val="BodyText"/>
        <w:spacing w:line="261" w:lineRule="auto" w:before="14"/>
        <w:ind w:left="109" w:right="1046"/>
        <w:jc w:val="both"/>
      </w:pPr>
      <w:r>
        <w:rPr/>
        <w:pict>
          <v:rect style="position:absolute;margin-left:571.63501pt;margin-top:2.789367pt;width:40.365pt;height:72pt;mso-position-horizontal-relative:page;mso-position-vertical-relative:paragraph;z-index:7720" filled="true" fillcolor="#231f20" stroked="false">
            <v:fill type="solid"/>
            <w10:wrap type="none"/>
          </v:rect>
        </w:pict>
      </w:r>
      <w:r>
        <w:rPr/>
        <w:pict>
          <v:shape style="position:absolute;margin-left:581.36554pt;margin-top:8.805012pt;width:12.6pt;height:60pt;mso-position-horizontal-relative:page;mso-position-vertical-relative:paragraph;z-index:7744"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measurements of Infrasound pressures appear inside multiple homes  as wind speed and wind direction vary. Measuring Narrowband signatures identify fingerprints of rotational components of wind turbines. The meas- urements directly correlate how blade pass frequencies appear and disappear everywhere as wind changes. Data from four homes were measured and broadband infrasound levels from wind are compared to tonal infrasound blade pass frequencies In both cases, broadband infrasound and blade-to- tower pressures increase with wind and advanced signal processing techni- ques were used tracking signatures buried in noise.</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before="10"/>
        <w:rPr>
          <w:sz w:val="14"/>
        </w:rPr>
      </w:pPr>
    </w:p>
    <w:p>
      <w:pPr>
        <w:pStyle w:val="BodyText"/>
        <w:spacing w:before="42"/>
        <w:ind w:right="937"/>
        <w:jc w:val="center"/>
        <w:rPr>
          <w:rFonts w:ascii="PMingLiU" w:hAnsi="PMingLiU"/>
        </w:rPr>
      </w:pPr>
      <w:r>
        <w:rPr>
          <w:rFonts w:ascii="PMingLiU" w:hAnsi="PMingLiU"/>
          <w:color w:val="231F20"/>
          <w:w w:val="105"/>
        </w:rPr>
        <w:t>2:15–4:15 Panel Discussion</w:t>
      </w:r>
    </w:p>
    <w:p>
      <w:pPr>
        <w:spacing w:after="0"/>
        <w:jc w:val="center"/>
        <w:rPr>
          <w:rFonts w:ascii="PMingLiU" w:hAnsi="PMingLiU"/>
        </w:rPr>
        <w:sectPr>
          <w:type w:val="continuous"/>
          <w:pgSz w:w="12240" w:h="16200"/>
          <w:pgMar w:top="0" w:bottom="280" w:left="920" w:right="0"/>
        </w:sectPr>
      </w:pPr>
    </w:p>
    <w:p>
      <w:pPr>
        <w:pStyle w:val="Heading8"/>
        <w:tabs>
          <w:tab w:pos="6993" w:val="left" w:leader="none"/>
        </w:tabs>
        <w:spacing w:before="50"/>
        <w:ind w:right="18"/>
        <w:rPr>
          <w:rFonts w:ascii="Times New Roman"/>
        </w:rPr>
      </w:pPr>
      <w:r>
        <w:rPr>
          <w:rFonts w:ascii="Times New Roman"/>
          <w:color w:val="231F20"/>
        </w:rPr>
        <w:t>THURSDAY AFTERNOON,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F, 1:00 P.M. TO 4:30</w:t>
      </w:r>
      <w:r>
        <w:rPr>
          <w:rFonts w:ascii="Times New Roman"/>
          <w:color w:val="231F20"/>
          <w:spacing w:val="-10"/>
        </w:rPr>
        <w:t> </w:t>
      </w:r>
      <w:r>
        <w:rPr>
          <w:rFonts w:ascii="Times New Roman"/>
          <w:color w:val="231F20"/>
        </w:rPr>
        <w:t>P.M.</w:t>
      </w:r>
    </w:p>
    <w:p>
      <w:pPr>
        <w:pStyle w:val="BodyText"/>
        <w:spacing w:before="1"/>
        <w:rPr>
          <w:sz w:val="18"/>
        </w:rPr>
      </w:pPr>
    </w:p>
    <w:p>
      <w:pPr>
        <w:spacing w:before="0"/>
        <w:ind w:left="0" w:right="18" w:firstLine="0"/>
        <w:jc w:val="center"/>
        <w:rPr>
          <w:rFonts w:ascii="PMingLiU"/>
          <w:sz w:val="22"/>
        </w:rPr>
      </w:pPr>
      <w:r>
        <w:rPr>
          <w:rFonts w:ascii="PMingLiU"/>
          <w:color w:val="231F20"/>
          <w:w w:val="110"/>
          <w:sz w:val="22"/>
        </w:rPr>
        <w:t>Session 4pPAa</w:t>
      </w:r>
    </w:p>
    <w:p>
      <w:pPr>
        <w:pStyle w:val="BodyText"/>
        <w:rPr>
          <w:rFonts w:ascii="PMingLiU"/>
          <w:sz w:val="22"/>
        </w:rPr>
      </w:pPr>
    </w:p>
    <w:p>
      <w:pPr>
        <w:spacing w:before="144"/>
        <w:ind w:left="0" w:right="17" w:firstLine="0"/>
        <w:jc w:val="center"/>
        <w:rPr>
          <w:rFonts w:ascii="PMingLiU"/>
          <w:sz w:val="22"/>
        </w:rPr>
      </w:pPr>
      <w:r>
        <w:rPr>
          <w:rFonts w:ascii="PMingLiU"/>
          <w:color w:val="231F20"/>
          <w:w w:val="110"/>
          <w:sz w:val="22"/>
        </w:rPr>
        <w:t>Physical Acoustics: General Topics in Physical Acoustics I</w:t>
      </w:r>
    </w:p>
    <w:p>
      <w:pPr>
        <w:pStyle w:val="BodyText"/>
        <w:spacing w:before="8"/>
        <w:rPr>
          <w:rFonts w:ascii="PMingLiU"/>
          <w:sz w:val="20"/>
        </w:rPr>
      </w:pPr>
    </w:p>
    <w:p>
      <w:pPr>
        <w:spacing w:before="1"/>
        <w:ind w:left="0" w:right="18" w:firstLine="0"/>
        <w:jc w:val="center"/>
        <w:rPr>
          <w:sz w:val="20"/>
        </w:rPr>
      </w:pPr>
      <w:r>
        <w:rPr>
          <w:color w:val="231F20"/>
          <w:sz w:val="20"/>
        </w:rPr>
        <w:t>Kevin M. Lee, Chair</w:t>
      </w:r>
    </w:p>
    <w:p>
      <w:pPr>
        <w:spacing w:before="12"/>
        <w:ind w:left="0" w:right="18" w:firstLine="0"/>
        <w:jc w:val="center"/>
        <w:rPr>
          <w:i/>
          <w:sz w:val="20"/>
        </w:rPr>
      </w:pPr>
      <w:r>
        <w:rPr>
          <w:i/>
          <w:color w:val="231F20"/>
          <w:sz w:val="20"/>
        </w:rPr>
        <w:t>Applied Research Laboratories, The University of Texas at Austin, 10000 Burnet Road, Austin, TX 78758</w:t>
      </w:r>
    </w:p>
    <w:p>
      <w:pPr>
        <w:pStyle w:val="BodyText"/>
        <w:rPr>
          <w:i/>
          <w:sz w:val="20"/>
        </w:rPr>
      </w:pPr>
    </w:p>
    <w:p>
      <w:pPr>
        <w:pStyle w:val="BodyText"/>
        <w:rPr>
          <w:i/>
          <w:sz w:val="20"/>
        </w:rPr>
      </w:pPr>
    </w:p>
    <w:p>
      <w:pPr>
        <w:pStyle w:val="BodyText"/>
        <w:rPr>
          <w:i/>
          <w:sz w:val="24"/>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45"/>
          <w:footerReference w:type="default" r:id="rId846"/>
          <w:pgSz w:w="12240" w:h="16200"/>
          <w:pgMar w:header="0" w:footer="638" w:top="760" w:bottom="820" w:left="920" w:right="920"/>
          <w:pgNumType w:start="2182"/>
        </w:sectPr>
      </w:pPr>
    </w:p>
    <w:p>
      <w:pPr>
        <w:pStyle w:val="BodyText"/>
        <w:spacing w:before="10"/>
        <w:rPr>
          <w:i/>
          <w:sz w:val="14"/>
        </w:rPr>
      </w:pPr>
    </w:p>
    <w:p>
      <w:pPr>
        <w:pStyle w:val="BodyText"/>
        <w:ind w:left="1886" w:right="1778"/>
        <w:jc w:val="center"/>
        <w:rPr>
          <w:rFonts w:ascii="PMingLiU"/>
        </w:rPr>
      </w:pPr>
      <w:r>
        <w:rPr>
          <w:rFonts w:ascii="PMingLiU"/>
          <w:color w:val="231F20"/>
          <w:w w:val="110"/>
        </w:rPr>
        <w:t>1:00</w:t>
      </w:r>
    </w:p>
    <w:p>
      <w:pPr>
        <w:pStyle w:val="BodyText"/>
        <w:spacing w:line="259" w:lineRule="auto" w:before="110"/>
        <w:ind w:left="109"/>
        <w:jc w:val="both"/>
      </w:pPr>
      <w:r>
        <w:rPr>
          <w:rFonts w:ascii="PMingLiU"/>
          <w:color w:val="231F20"/>
        </w:rPr>
        <w:t>4pPAa1. Origin of negative  density.  </w:t>
      </w:r>
      <w:r>
        <w:rPr>
          <w:color w:val="231F20"/>
        </w:rPr>
        <w:t>Sam  Hyeon  Lee  (Phys.,  Yonsei  Univ., 50, Yonsei-ro, Seodaemun-gu, Seoul 03722, South Korea), samlee@ yonsei.ac.kr) and Oliver B. Wright (Div. of Appl. Phys., Hokkaido Univ., Sapporo,</w:t>
      </w:r>
      <w:r>
        <w:rPr>
          <w:color w:val="231F20"/>
          <w:spacing w:val="-1"/>
        </w:rPr>
        <w:t> </w:t>
      </w:r>
      <w:r>
        <w:rPr>
          <w:color w:val="231F20"/>
        </w:rPr>
        <w:t>Japan)</w:t>
      </w:r>
    </w:p>
    <w:p>
      <w:pPr>
        <w:pStyle w:val="BodyText"/>
        <w:spacing w:line="261" w:lineRule="auto" w:before="121"/>
        <w:ind w:left="109" w:firstLine="240"/>
        <w:jc w:val="both"/>
      </w:pPr>
      <w:r>
        <w:rPr>
          <w:color w:val="231F20"/>
        </w:rPr>
        <w:t>We present a new physical interpretation for the effective densities. We introduce the idea of hidden force: the effective density is negative when  the hidden force is larger than, and operates in antiphase to the applied force. We demonstrate this picture for some established acoustic metamate- rials with elements based on membranes, springs, and masses. The hidden force for membrane-based acoustic metamaterials, for instance, is the force from the membrane tension. We also explain the analogous concepts for pure mass-and-spring systems, in which case, the hidden force can arise from masses and springs fixed inside other masses. This new picture pro- vides a powerful tool for conceptual understanding and design of new acoustic metamaterials, and avoids common pitfalls involved in determining the effective parameters of such</w:t>
      </w:r>
      <w:r>
        <w:rPr>
          <w:color w:val="231F20"/>
          <w:spacing w:val="4"/>
        </w:rPr>
        <w:t> </w:t>
      </w:r>
      <w:r>
        <w:rPr>
          <w:color w:val="231F20"/>
        </w:rPr>
        <w:t>materials.</w:t>
      </w:r>
    </w:p>
    <w:p>
      <w:pPr>
        <w:pStyle w:val="BodyText"/>
        <w:spacing w:before="11"/>
        <w:rPr>
          <w:sz w:val="14"/>
        </w:rPr>
      </w:pPr>
    </w:p>
    <w:p>
      <w:pPr>
        <w:pStyle w:val="BodyText"/>
        <w:ind w:left="1886" w:right="1778"/>
        <w:jc w:val="center"/>
        <w:rPr>
          <w:rFonts w:ascii="PMingLiU"/>
        </w:rPr>
      </w:pPr>
      <w:r>
        <w:rPr>
          <w:rFonts w:ascii="PMingLiU"/>
          <w:color w:val="231F20"/>
          <w:w w:val="110"/>
        </w:rPr>
        <w:t>1:15</w:t>
      </w:r>
    </w:p>
    <w:p>
      <w:pPr>
        <w:pStyle w:val="BodyText"/>
        <w:spacing w:line="259" w:lineRule="auto" w:before="110"/>
        <w:ind w:left="109"/>
        <w:jc w:val="both"/>
      </w:pPr>
      <w:r>
        <w:rPr>
          <w:rFonts w:ascii="PMingLiU"/>
          <w:color w:val="231F20"/>
        </w:rPr>
        <w:t>4pPAa2. Origin of negative modulus. </w:t>
      </w:r>
      <w:r>
        <w:rPr>
          <w:color w:val="231F20"/>
        </w:rPr>
        <w:t>Sam  Hyeon  Lee  (Phys.,  Yonsei  Univ., 50, Yonsei-ro, Seodaemun-gu, Seoul 03722, South Korea, samlee@ yonsei.ac.kr) and Oliver B. Wright (Div. of Appl. Phys., Hokkaido Univ., Sapporo,</w:t>
      </w:r>
      <w:r>
        <w:rPr>
          <w:color w:val="231F20"/>
          <w:spacing w:val="-1"/>
        </w:rPr>
        <w:t> </w:t>
      </w:r>
      <w:r>
        <w:rPr>
          <w:color w:val="231F20"/>
        </w:rPr>
        <w:t>Japan)</w:t>
      </w:r>
    </w:p>
    <w:p>
      <w:pPr>
        <w:pStyle w:val="BodyText"/>
        <w:spacing w:line="261" w:lineRule="auto" w:before="121"/>
        <w:ind w:left="109" w:firstLine="240"/>
        <w:jc w:val="both"/>
      </w:pPr>
      <w:r>
        <w:rPr>
          <w:color w:val="231F20"/>
        </w:rPr>
        <w:t>We present a new view point for effective moduli of acoustic metamate- rials. We introduce the concept of hidden source of volume: the effective modulus is negative when the volume of fluid injected from the hidden source is larger than, and operates in antiphase to, the volume change of the unit cell that would be obtained in its absence. We demonstrate this ansatz for some established acoustic metamaterials with elements based on Helm- holtz resonators and side holes. The hidden source for a Helmholtz-resona- tor-based metamaterial is the extra air volume injected from the resonator cavity. The hidden sources—more aptly termed hidden expanders of dis- placement in this case—can arise from light rigid trusses coupled to extra degrees of freedom for mechanical motion such as the case of coupling to masses that move at right angles to the wave-propagation direction.</w:t>
      </w:r>
    </w:p>
    <w:p>
      <w:pPr>
        <w:pStyle w:val="BodyText"/>
        <w:spacing w:before="11"/>
        <w:rPr>
          <w:sz w:val="14"/>
        </w:rPr>
      </w:pPr>
    </w:p>
    <w:p>
      <w:pPr>
        <w:pStyle w:val="BodyText"/>
        <w:ind w:left="1886" w:right="1778"/>
        <w:jc w:val="center"/>
        <w:rPr>
          <w:rFonts w:ascii="PMingLiU"/>
        </w:rPr>
      </w:pPr>
      <w:r>
        <w:rPr>
          <w:rFonts w:ascii="PMingLiU"/>
          <w:color w:val="231F20"/>
          <w:w w:val="110"/>
        </w:rPr>
        <w:t>1:30</w:t>
      </w:r>
    </w:p>
    <w:p>
      <w:pPr>
        <w:pStyle w:val="BodyText"/>
        <w:spacing w:line="249" w:lineRule="auto" w:before="110"/>
        <w:ind w:left="109"/>
        <w:jc w:val="both"/>
      </w:pPr>
      <w:r>
        <w:rPr>
          <w:rFonts w:ascii="PMingLiU"/>
          <w:color w:val="231F20"/>
          <w:w w:val="105"/>
        </w:rPr>
        <w:t>4pPAa3. A broadband sound absorber based on lossy acoustic rainbow trapping metamaterials. </w:t>
      </w:r>
      <w:r>
        <w:rPr>
          <w:color w:val="231F20"/>
          <w:w w:val="105"/>
        </w:rPr>
        <w:t>Tuo Liu, Jie Zhu, and Li Cheng (Mech. Eng., The Hong</w:t>
      </w:r>
      <w:r>
        <w:rPr>
          <w:color w:val="231F20"/>
          <w:spacing w:val="-7"/>
          <w:w w:val="105"/>
        </w:rPr>
        <w:t> </w:t>
      </w:r>
      <w:r>
        <w:rPr>
          <w:color w:val="231F20"/>
          <w:w w:val="105"/>
        </w:rPr>
        <w:t>Kong</w:t>
      </w:r>
      <w:r>
        <w:rPr>
          <w:color w:val="231F20"/>
          <w:spacing w:val="-8"/>
          <w:w w:val="105"/>
        </w:rPr>
        <w:t> </w:t>
      </w:r>
      <w:r>
        <w:rPr>
          <w:color w:val="231F20"/>
          <w:w w:val="105"/>
        </w:rPr>
        <w:t>Polytechnic</w:t>
      </w:r>
      <w:r>
        <w:rPr>
          <w:color w:val="231F20"/>
          <w:spacing w:val="-8"/>
          <w:w w:val="105"/>
        </w:rPr>
        <w:t> </w:t>
      </w:r>
      <w:r>
        <w:rPr>
          <w:color w:val="231F20"/>
          <w:w w:val="105"/>
        </w:rPr>
        <w:t>Univ.,</w:t>
      </w:r>
      <w:r>
        <w:rPr>
          <w:color w:val="231F20"/>
          <w:spacing w:val="-8"/>
          <w:w w:val="105"/>
        </w:rPr>
        <w:t> </w:t>
      </w:r>
      <w:r>
        <w:rPr>
          <w:color w:val="231F20"/>
          <w:w w:val="105"/>
        </w:rPr>
        <w:t>Rm.</w:t>
      </w:r>
      <w:r>
        <w:rPr>
          <w:color w:val="231F20"/>
          <w:spacing w:val="-7"/>
          <w:w w:val="105"/>
        </w:rPr>
        <w:t> </w:t>
      </w:r>
      <w:r>
        <w:rPr>
          <w:color w:val="231F20"/>
          <w:w w:val="105"/>
        </w:rPr>
        <w:t>FJ610,</w:t>
      </w:r>
      <w:r>
        <w:rPr>
          <w:color w:val="231F20"/>
          <w:spacing w:val="-7"/>
          <w:w w:val="105"/>
        </w:rPr>
        <w:t> </w:t>
      </w:r>
      <w:r>
        <w:rPr>
          <w:color w:val="231F20"/>
          <w:w w:val="105"/>
        </w:rPr>
        <w:t>11</w:t>
      </w:r>
      <w:r>
        <w:rPr>
          <w:color w:val="231F20"/>
          <w:spacing w:val="-7"/>
          <w:w w:val="105"/>
        </w:rPr>
        <w:t> </w:t>
      </w:r>
      <w:r>
        <w:rPr>
          <w:color w:val="231F20"/>
          <w:w w:val="105"/>
        </w:rPr>
        <w:t>Yuk</w:t>
      </w:r>
      <w:r>
        <w:rPr>
          <w:color w:val="231F20"/>
          <w:spacing w:val="-7"/>
          <w:w w:val="105"/>
        </w:rPr>
        <w:t> </w:t>
      </w:r>
      <w:r>
        <w:rPr>
          <w:color w:val="231F20"/>
          <w:w w:val="105"/>
        </w:rPr>
        <w:t>Choi</w:t>
      </w:r>
      <w:r>
        <w:rPr>
          <w:color w:val="231F20"/>
          <w:spacing w:val="-8"/>
          <w:w w:val="105"/>
        </w:rPr>
        <w:t> </w:t>
      </w:r>
      <w:r>
        <w:rPr>
          <w:color w:val="231F20"/>
          <w:w w:val="105"/>
        </w:rPr>
        <w:t>Rd.,</w:t>
      </w:r>
      <w:r>
        <w:rPr>
          <w:color w:val="231F20"/>
          <w:spacing w:val="-7"/>
          <w:w w:val="105"/>
        </w:rPr>
        <w:t> </w:t>
      </w:r>
      <w:r>
        <w:rPr>
          <w:color w:val="231F20"/>
          <w:w w:val="105"/>
        </w:rPr>
        <w:t>Hung</w:t>
      </w:r>
      <w:r>
        <w:rPr>
          <w:color w:val="231F20"/>
          <w:spacing w:val="-8"/>
          <w:w w:val="105"/>
        </w:rPr>
        <w:t> </w:t>
      </w:r>
      <w:r>
        <w:rPr>
          <w:color w:val="231F20"/>
          <w:w w:val="105"/>
        </w:rPr>
        <w:t>Hom, </w:t>
      </w:r>
      <w:r>
        <w:rPr>
          <w:color w:val="231F20"/>
        </w:rPr>
        <w:t>Kowloon, Hong Kong,</w:t>
      </w:r>
      <w:r>
        <w:rPr>
          <w:color w:val="231F20"/>
          <w:spacing w:val="-6"/>
        </w:rPr>
        <w:t> </w:t>
      </w:r>
      <w:r>
        <w:rPr>
          <w:color w:val="231F20"/>
        </w:rPr>
        <w:t>toneliutuo@gmail.com)</w:t>
      </w:r>
    </w:p>
    <w:p>
      <w:pPr>
        <w:pStyle w:val="BodyText"/>
        <w:spacing w:line="261" w:lineRule="auto" w:before="130"/>
        <w:ind w:left="109" w:firstLine="240"/>
        <w:jc w:val="both"/>
      </w:pPr>
      <w:r>
        <w:rPr>
          <w:color w:val="231F20"/>
        </w:rPr>
        <w:t>Acoustic rainbow trapping (ART) metamaterials offer spatial-spectral modulation and intensive trapping of broadband sound, with strong acoustic dispersion that is absent in naturally occurring materials. However, thermal and viscous losses stemming from the acoustic boundary layers within nar- row resonance regions of ART metamaterials has not been thoroughly stud- ied and effectively utilized. Here, we would like to propose a lossy model of</w:t>
      </w:r>
    </w:p>
    <w:p>
      <w:pPr>
        <w:pStyle w:val="BodyText"/>
        <w:spacing w:before="4"/>
        <w:rPr>
          <w:sz w:val="17"/>
        </w:rPr>
      </w:pPr>
      <w:r>
        <w:rPr/>
        <w:br w:type="column"/>
      </w:r>
      <w:r>
        <w:rPr>
          <w:sz w:val="17"/>
        </w:rPr>
      </w:r>
    </w:p>
    <w:p>
      <w:pPr>
        <w:pStyle w:val="BodyText"/>
        <w:spacing w:line="261" w:lineRule="auto"/>
        <w:ind w:left="109" w:right="127"/>
        <w:jc w:val="both"/>
      </w:pPr>
      <w:r>
        <w:rPr>
          <w:color w:val="231F20"/>
        </w:rPr>
        <w:t>ART metamaterials. By taking advantage of the thermal and viscous losses, such lossy metamaterials can effectively work as a broadband sound absorber. A rigid surface perforated with very narrow subwavelength holes that can provide boundary-layer losses and have gradient depth along the propagation direction is constructed to mimic the lossy ART model. Full wave numerical simulation results indicate that the system’s thermal and viscous losses are governed by the geometry of the resonance unit cells. To- gether with the intrinsic trapping effect, this lossy ART metamaterials func- tion as a high performance broadband sound absorber. It may contribute to the optimization of sound absorption materials and wedge design of anechoic chambers.</w:t>
      </w:r>
    </w:p>
    <w:p>
      <w:pPr>
        <w:pStyle w:val="BodyText"/>
        <w:spacing w:before="93"/>
        <w:ind w:left="1887" w:right="1904"/>
        <w:jc w:val="center"/>
        <w:rPr>
          <w:rFonts w:ascii="PMingLiU"/>
        </w:rPr>
      </w:pPr>
      <w:r>
        <w:rPr>
          <w:rFonts w:ascii="PMingLiU"/>
          <w:color w:val="231F20"/>
          <w:w w:val="110"/>
        </w:rPr>
        <w:t>1:45</w:t>
      </w:r>
    </w:p>
    <w:p>
      <w:pPr>
        <w:pStyle w:val="BodyText"/>
        <w:spacing w:line="252" w:lineRule="auto" w:before="110"/>
        <w:ind w:left="109" w:right="126"/>
        <w:jc w:val="both"/>
      </w:pPr>
      <w:r>
        <w:rPr>
          <w:rFonts w:ascii="PMingLiU"/>
          <w:color w:val="231F20"/>
        </w:rPr>
        <w:t>4pPAa4. Evaluation of  the  resolution  of  a  metamaterial  acoustic  leaky  wave antenna. </w:t>
      </w:r>
      <w:r>
        <w:rPr>
          <w:color w:val="231F20"/>
        </w:rPr>
        <w:t>Jeffrey S. Rogers, Christina J. Naify (Acoust. Div., Naval  Res. Lab, 4555 Overlook Ave. SW, Code 7161, Washington, DC 20375, jeff.rogers@nrl.navy.mil), Matthew Guild (U.S. Naval Res. Lab., National Res.  Associateship  Program,  Washington,  DC),  Charles  A.  Rohde, </w:t>
      </w:r>
      <w:r>
        <w:rPr>
          <w:color w:val="231F20"/>
          <w:spacing w:val="34"/>
        </w:rPr>
        <w:t> </w:t>
      </w:r>
      <w:r>
        <w:rPr>
          <w:color w:val="231F20"/>
        </w:rPr>
        <w:t>and</w:t>
      </w:r>
    </w:p>
    <w:p>
      <w:pPr>
        <w:pStyle w:val="BodyText"/>
        <w:spacing w:before="8"/>
        <w:ind w:left="109"/>
        <w:jc w:val="both"/>
      </w:pPr>
      <w:r>
        <w:rPr>
          <w:color w:val="231F20"/>
        </w:rPr>
        <w:t>Gregory J. Orris (Acoust. Div., Naval Res. Lab, Washington, DC)</w:t>
      </w:r>
    </w:p>
    <w:p>
      <w:pPr>
        <w:pStyle w:val="BodyText"/>
        <w:spacing w:line="261" w:lineRule="auto" w:before="135"/>
        <w:ind w:left="109" w:right="126" w:firstLine="240"/>
        <w:jc w:val="both"/>
      </w:pPr>
      <w:r>
        <w:rPr>
          <w:color w:val="231F20"/>
        </w:rPr>
        <w:t>Acoustic antennas have long been utilized to directionally steer acoustic waves in both air and water. Typically these antennas are comprised of arrays of active acoustic elements which are electronically phased to steer the acoustic profile in the desired direction. A new technology, known as an acoustic leaky wave antenna, has recently been shown to achieve directional steering of acoustic waves using a single active transducer coupled to a transmission line passive aperture. The leaky wave antenna steers acoustic energy by preferential coupling to an input frequency and can be designed  to steer from backfire to endfire, including broadside. This paper provides an analysis of resolution as a function of both input frequency and antenna length. Additionally, the resolution is compared to that achieved using an array of active acoustic elements. [This work was supported by</w:t>
      </w:r>
      <w:r>
        <w:rPr>
          <w:color w:val="231F20"/>
          <w:spacing w:val="-7"/>
        </w:rPr>
        <w:t> </w:t>
      </w:r>
      <w:r>
        <w:rPr>
          <w:color w:val="231F20"/>
        </w:rPr>
        <w:t>ONR.]</w:t>
      </w:r>
    </w:p>
    <w:p>
      <w:pPr>
        <w:pStyle w:val="BodyText"/>
        <w:spacing w:before="93"/>
        <w:ind w:left="1887" w:right="1904"/>
        <w:jc w:val="center"/>
        <w:rPr>
          <w:rFonts w:ascii="PMingLiU"/>
        </w:rPr>
      </w:pPr>
      <w:r>
        <w:rPr>
          <w:rFonts w:ascii="PMingLiU"/>
          <w:color w:val="231F20"/>
          <w:w w:val="110"/>
        </w:rPr>
        <w:t>2:00</w:t>
      </w:r>
    </w:p>
    <w:p>
      <w:pPr>
        <w:pStyle w:val="BodyText"/>
        <w:spacing w:line="200" w:lineRule="exact" w:before="128"/>
        <w:ind w:left="109" w:right="127"/>
        <w:jc w:val="both"/>
      </w:pPr>
      <w:r>
        <w:rPr>
          <w:rFonts w:ascii="PMingLiU"/>
          <w:color w:val="231F20"/>
          <w:w w:val="110"/>
        </w:rPr>
        <w:t>4pPAa5. Holographic metamaterial using an acoustic leaky wave  </w:t>
      </w:r>
      <w:r>
        <w:rPr>
          <w:rFonts w:ascii="PMingLiU"/>
          <w:color w:val="231F20"/>
          <w:w w:val="105"/>
        </w:rPr>
        <w:t>antenna.</w:t>
      </w:r>
      <w:r>
        <w:rPr>
          <w:rFonts w:ascii="PMingLiU"/>
          <w:color w:val="231F20"/>
          <w:spacing w:val="-20"/>
          <w:w w:val="105"/>
        </w:rPr>
        <w:t> </w:t>
      </w:r>
      <w:r>
        <w:rPr>
          <w:color w:val="231F20"/>
          <w:w w:val="105"/>
        </w:rPr>
        <w:t>Christina</w:t>
      </w:r>
      <w:r>
        <w:rPr>
          <w:color w:val="231F20"/>
          <w:spacing w:val="-18"/>
          <w:w w:val="105"/>
        </w:rPr>
        <w:t> </w:t>
      </w:r>
      <w:r>
        <w:rPr>
          <w:color w:val="231F20"/>
          <w:w w:val="105"/>
        </w:rPr>
        <w:t>J.</w:t>
      </w:r>
      <w:r>
        <w:rPr>
          <w:color w:val="231F20"/>
          <w:spacing w:val="-18"/>
          <w:w w:val="105"/>
        </w:rPr>
        <w:t> </w:t>
      </w:r>
      <w:r>
        <w:rPr>
          <w:color w:val="231F20"/>
          <w:w w:val="105"/>
        </w:rPr>
        <w:t>Naify,</w:t>
      </w:r>
      <w:r>
        <w:rPr>
          <w:color w:val="231F20"/>
          <w:spacing w:val="-19"/>
          <w:w w:val="105"/>
        </w:rPr>
        <w:t> </w:t>
      </w:r>
      <w:r>
        <w:rPr>
          <w:color w:val="231F20"/>
          <w:w w:val="105"/>
        </w:rPr>
        <w:t>Matthew</w:t>
      </w:r>
      <w:r>
        <w:rPr>
          <w:color w:val="231F20"/>
          <w:spacing w:val="-18"/>
          <w:w w:val="105"/>
        </w:rPr>
        <w:t> </w:t>
      </w:r>
      <w:r>
        <w:rPr>
          <w:color w:val="231F20"/>
          <w:w w:val="105"/>
        </w:rPr>
        <w:t>D.</w:t>
      </w:r>
      <w:r>
        <w:rPr>
          <w:color w:val="231F20"/>
          <w:spacing w:val="-19"/>
          <w:w w:val="105"/>
        </w:rPr>
        <w:t> </w:t>
      </w:r>
      <w:r>
        <w:rPr>
          <w:color w:val="231F20"/>
          <w:w w:val="105"/>
        </w:rPr>
        <w:t>Guild,</w:t>
      </w:r>
      <w:r>
        <w:rPr>
          <w:color w:val="231F20"/>
          <w:spacing w:val="-18"/>
          <w:w w:val="105"/>
        </w:rPr>
        <w:t> </w:t>
      </w:r>
      <w:r>
        <w:rPr>
          <w:color w:val="231F20"/>
          <w:w w:val="105"/>
        </w:rPr>
        <w:t>Theodore</w:t>
      </w:r>
      <w:r>
        <w:rPr>
          <w:color w:val="231F20"/>
          <w:spacing w:val="-19"/>
          <w:w w:val="105"/>
        </w:rPr>
        <w:t> </w:t>
      </w:r>
      <w:r>
        <w:rPr>
          <w:color w:val="231F20"/>
          <w:w w:val="105"/>
        </w:rPr>
        <w:t>P.</w:t>
      </w:r>
      <w:r>
        <w:rPr>
          <w:color w:val="231F20"/>
          <w:spacing w:val="-18"/>
          <w:w w:val="105"/>
        </w:rPr>
        <w:t> </w:t>
      </w:r>
      <w:r>
        <w:rPr>
          <w:color w:val="231F20"/>
          <w:w w:val="105"/>
        </w:rPr>
        <w:t>Martin,</w:t>
      </w:r>
      <w:r>
        <w:rPr>
          <w:color w:val="231F20"/>
          <w:spacing w:val="-19"/>
          <w:w w:val="105"/>
        </w:rPr>
        <w:t> </w:t>
      </w:r>
      <w:r>
        <w:rPr>
          <w:color w:val="231F20"/>
          <w:w w:val="105"/>
        </w:rPr>
        <w:t>Charles</w:t>
      </w:r>
    </w:p>
    <w:p>
      <w:pPr>
        <w:pStyle w:val="BodyText"/>
        <w:spacing w:line="259" w:lineRule="auto" w:before="11"/>
        <w:ind w:left="109" w:right="126"/>
        <w:jc w:val="both"/>
      </w:pPr>
      <w:r>
        <w:rPr>
          <w:color w:val="231F20"/>
        </w:rPr>
        <w:t>A. Rohde, David C. Calvo, and Gregory J. Orris (Acoust., Naval Res. Lab, 4555 Overlook Ave. SW, Washington, DC 20375, christina.naify.ctr@nrl. navy.mil)</w:t>
      </w:r>
    </w:p>
    <w:p>
      <w:pPr>
        <w:pStyle w:val="BodyText"/>
        <w:spacing w:line="261" w:lineRule="auto" w:before="122"/>
        <w:ind w:left="109" w:right="126" w:firstLine="240"/>
        <w:jc w:val="both"/>
      </w:pPr>
      <w:r>
        <w:rPr>
          <w:color w:val="231F20"/>
        </w:rPr>
        <w:t>Acoustic antennas in the form of active phased arrays have long been utilized to steer acoustic waves in both air and water. Although acceptable, these antennas form electrically complex, bulky structures. Acoustic leaky wave antennas have recently emerged as a method to achieve directional steering using a minimal number of active transducers coupled to an analog metamaterial aperture. In this study, a two-dimensional air-acoustic leaky wave antenna, coupled to only four sources, is shown to steer acoustic energy within a full three-dimensional space while also providing</w:t>
      </w:r>
      <w:r>
        <w:rPr>
          <w:color w:val="231F20"/>
          <w:spacing w:val="-23"/>
        </w:rPr>
        <w:t> </w:t>
      </w:r>
      <w:r>
        <w:rPr>
          <w:color w:val="231F20"/>
        </w:rPr>
        <w:t>significant savings in terms of size, weight, and cost. By careful selection of the analog geometry, the aperture has the capability to produce a wide range of holo- graphic acoustic</w:t>
      </w:r>
      <w:r>
        <w:rPr>
          <w:color w:val="231F20"/>
          <w:spacing w:val="1"/>
        </w:rPr>
        <w:t> </w:t>
      </w:r>
      <w:r>
        <w:rPr>
          <w:color w:val="231F20"/>
        </w:rPr>
        <w:t>images.</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before="17"/>
        <w:ind w:left="1886" w:right="1778"/>
        <w:jc w:val="center"/>
        <w:rPr>
          <w:rFonts w:ascii="PMingLiU"/>
        </w:rPr>
      </w:pPr>
      <w:r>
        <w:rPr>
          <w:rFonts w:ascii="PMingLiU"/>
          <w:color w:val="231F20"/>
          <w:w w:val="110"/>
        </w:rPr>
        <w:t>2:15</w:t>
      </w:r>
    </w:p>
    <w:p>
      <w:pPr>
        <w:pStyle w:val="BodyText"/>
        <w:spacing w:line="252" w:lineRule="auto" w:before="111"/>
        <w:ind w:left="109"/>
        <w:jc w:val="both"/>
      </w:pPr>
      <w:r>
        <w:rPr>
          <w:rFonts w:ascii="PMingLiU" w:hAnsi="PMingLiU"/>
          <w:color w:val="231F20"/>
        </w:rPr>
        <w:t>4pPAa6. Electromechanical hybrid metamaterial  for  the  control  of  ul- trasonic guided waves. </w:t>
      </w:r>
      <w:r>
        <w:rPr>
          <w:color w:val="231F20"/>
        </w:rPr>
        <w:t>Nesrine Kherraz, Lionel Haumesser, Franck Levas- </w:t>
      </w:r>
      <w:r>
        <w:rPr>
          <w:color w:val="231F20"/>
          <w:w w:val="99"/>
        </w:rPr>
        <w:t>sort </w:t>
      </w:r>
      <w:r>
        <w:rPr>
          <w:color w:val="231F20"/>
          <w:w w:val="99"/>
        </w:rPr>
        <w:t>(GREMAN </w:t>
      </w:r>
      <w:r>
        <w:rPr>
          <w:color w:val="231F20"/>
          <w:w w:val="99"/>
        </w:rPr>
        <w:t>UMR </w:t>
      </w:r>
      <w:r>
        <w:rPr>
          <w:color w:val="231F20"/>
          <w:w w:val="99"/>
        </w:rPr>
        <w:t>CNRS </w:t>
      </w:r>
      <w:r>
        <w:rPr>
          <w:color w:val="231F20"/>
        </w:rPr>
        <w:t>7347, </w:t>
      </w:r>
      <w:r>
        <w:rPr>
          <w:color w:val="231F20"/>
          <w:w w:val="99"/>
        </w:rPr>
        <w:t>Univ. </w:t>
      </w:r>
      <w:r>
        <w:rPr>
          <w:color w:val="231F20"/>
          <w:w w:val="100"/>
        </w:rPr>
        <w:t>Franc¸ois </w:t>
      </w:r>
      <w:r>
        <w:rPr>
          <w:color w:val="231F20"/>
          <w:w w:val="100"/>
        </w:rPr>
        <w:t>Rabelais </w:t>
      </w:r>
      <w:r>
        <w:rPr>
          <w:color w:val="231F20"/>
        </w:rPr>
        <w:t>of </w:t>
      </w:r>
      <w:r>
        <w:rPr>
          <w:color w:val="231F20"/>
          <w:w w:val="99"/>
        </w:rPr>
        <w:t>Tours, </w:t>
      </w:r>
      <w:r>
        <w:rPr>
          <w:color w:val="231F20"/>
        </w:rPr>
        <w:t>03 Rue de la Chocolaterie, Blois 41000, France, nesrine.kherraz@univ-tours. fr), Paul Benard, and Bruno Morvan (Laboratoire Ondes et Milieux Com-</w:t>
      </w:r>
    </w:p>
    <w:p>
      <w:pPr>
        <w:pStyle w:val="BodyText"/>
        <w:spacing w:before="8"/>
        <w:ind w:left="109"/>
        <w:jc w:val="both"/>
      </w:pPr>
      <w:r>
        <w:rPr>
          <w:color w:val="231F20"/>
        </w:rPr>
        <w:t>plexes, UMR CNRS 6294, Univ. of Le Havre, Le Havre, France)</w:t>
      </w:r>
    </w:p>
    <w:p>
      <w:pPr>
        <w:pStyle w:val="BodyText"/>
        <w:spacing w:line="261" w:lineRule="auto" w:before="135"/>
        <w:ind w:left="109" w:firstLine="240"/>
        <w:jc w:val="both"/>
      </w:pPr>
      <w:r>
        <w:rPr>
          <w:color w:val="231F20"/>
        </w:rPr>
        <w:t>Last years, a growing number of research has been devoted to the con- trol of the behavior of Phononic crystals and Metamaterials through for instance tunability of the frequency position and/or width of a band gap. This can be achieved by using active materials such as piezoelectric materi- als. Here, a new class of hybrid metamaterials (HMMs) is proposed to tune the dispersion of guided Lamb waves. The studied HMM is made of a</w:t>
      </w:r>
      <w:r>
        <w:rPr>
          <w:color w:val="231F20"/>
          <w:spacing w:val="-11"/>
        </w:rPr>
        <w:t> </w:t>
      </w:r>
      <w:r>
        <w:rPr>
          <w:color w:val="231F20"/>
        </w:rPr>
        <w:t>single homogeneous piezoelectric plate on which metallic electrodes are laid on. These electrodes are very thin in comparison to the plate thickness and  allow changing locally the electric boundary conditions (EBCs). It is shown, experimentally and theoretically, that by simply modifying the EBCs, cou- pling between some modes can be induced, leading to the opening of a gap at the edge or within the first Brillouin zone. Moreover, a hybridization gap is observed for the first symmetrical Lamb modes, involving the electrical resonance associated to an inductive electrical circuit connected on electro- des. Such a system opens important perspectives for the development of SAW devices for radiofrequency</w:t>
      </w:r>
      <w:r>
        <w:rPr>
          <w:color w:val="231F20"/>
          <w:spacing w:val="-2"/>
        </w:rPr>
        <w:t> </w:t>
      </w:r>
      <w:r>
        <w:rPr>
          <w:color w:val="231F20"/>
        </w:rPr>
        <w:t>applications.</w:t>
      </w:r>
    </w:p>
    <w:p>
      <w:pPr>
        <w:pStyle w:val="BodyText"/>
        <w:spacing w:before="91"/>
        <w:ind w:left="1886" w:right="1778"/>
        <w:jc w:val="center"/>
        <w:rPr>
          <w:rFonts w:ascii="PMingLiU"/>
        </w:rPr>
      </w:pPr>
      <w:r>
        <w:rPr>
          <w:rFonts w:ascii="PMingLiU"/>
          <w:color w:val="231F20"/>
          <w:w w:val="110"/>
        </w:rPr>
        <w:t>2:30</w:t>
      </w:r>
    </w:p>
    <w:p>
      <w:pPr>
        <w:pStyle w:val="BodyText"/>
        <w:spacing w:line="252" w:lineRule="auto" w:before="110"/>
        <w:ind w:left="109"/>
        <w:jc w:val="both"/>
      </w:pPr>
      <w:r>
        <w:rPr>
          <w:rFonts w:ascii="PMingLiU"/>
          <w:color w:val="231F20"/>
        </w:rPr>
        <w:t>4pPAa7.  Experimental   determination   of   pressure-dependent   stiffness   of  a nonlinear acoustic metamaterial. </w:t>
      </w:r>
      <w:r>
        <w:rPr>
          <w:color w:val="231F20"/>
        </w:rPr>
        <w:t>Stephanie G. Konarski, Michael R. Haberman, Preston S. Wilson (Appl. Res. Labs., The Univ. of Texas at Aus- tin, P.O. Box 8029, Austin, TX 78713-8029, skonarski@utexas.edu), Katia Bertoldi,  Sahab  Babaee  (Harvard  Univ.,  Cambridge,  MA),  and</w:t>
      </w:r>
      <w:r>
        <w:rPr>
          <w:color w:val="231F20"/>
          <w:spacing w:val="9"/>
        </w:rPr>
        <w:t> </w:t>
      </w:r>
      <w:r>
        <w:rPr>
          <w:color w:val="231F20"/>
        </w:rPr>
        <w:t>Jongmin</w:t>
      </w:r>
    </w:p>
    <w:p>
      <w:pPr>
        <w:pStyle w:val="BodyText"/>
        <w:spacing w:before="6"/>
        <w:ind w:left="109"/>
        <w:jc w:val="both"/>
      </w:pPr>
      <w:r>
        <w:rPr>
          <w:color w:val="231F20"/>
        </w:rPr>
        <w:t>Shim (Univ. at Buffalo, Buffalo, NY)</w:t>
      </w:r>
    </w:p>
    <w:p>
      <w:pPr>
        <w:pStyle w:val="BodyText"/>
        <w:spacing w:line="261" w:lineRule="auto" w:before="135"/>
        <w:ind w:left="109" w:firstLine="240"/>
        <w:jc w:val="both"/>
      </w:pPr>
      <w:r>
        <w:rPr>
          <w:color w:val="231F20"/>
        </w:rPr>
        <w:t>The field of acoustic metamaterials (AMM) involves the design of sub- wavelength structures to create material properties exceeding those of tradi- tional composite materials. One such structure developed recently, known  as a “Buckliball,” displays strong pressure-dependent stiffness [Proc.  </w:t>
      </w:r>
      <w:r>
        <w:rPr>
          <w:color w:val="231F20"/>
          <w:spacing w:val="39"/>
        </w:rPr>
        <w:t> </w:t>
      </w:r>
      <w:r>
        <w:rPr>
          <w:color w:val="231F20"/>
        </w:rPr>
        <w:t>Natl.</w:t>
      </w:r>
    </w:p>
    <w:p>
      <w:pPr>
        <w:pStyle w:val="BodyText"/>
        <w:spacing w:line="185" w:lineRule="exact"/>
        <w:ind w:left="109"/>
        <w:jc w:val="both"/>
      </w:pPr>
      <w:r>
        <w:rPr>
          <w:color w:val="231F20"/>
        </w:rPr>
        <w:t>Acad. Sci. USA </w:t>
      </w:r>
      <w:r>
        <w:rPr>
          <w:rFonts w:ascii="PMingLiU"/>
          <w:color w:val="231F20"/>
        </w:rPr>
        <w:t>109</w:t>
      </w:r>
      <w:r>
        <w:rPr>
          <w:color w:val="231F20"/>
        </w:rPr>
        <w:t>, 5978 (2012)]. The unique response of these   structures</w:t>
      </w:r>
    </w:p>
    <w:p>
      <w:pPr>
        <w:pStyle w:val="BodyText"/>
        <w:spacing w:line="261" w:lineRule="auto" w:before="15"/>
        <w:ind w:left="109"/>
        <w:jc w:val="both"/>
      </w:pPr>
      <w:r>
        <w:rPr>
          <w:color w:val="231F20"/>
        </w:rPr>
        <w:t>results from element geometry: spherical elastomeric shells with thin, pat- terned circular membranes whose skeleton buckles when subjected to a dif- ferential pressure. We present measurements of the properties of a nonlinear effective medium consisting of Buckliballs immersed in water. The experi- mental apparatus consists of four elements: (1) a pressure vessel, which</w:t>
      </w:r>
      <w:r>
        <w:rPr>
          <w:color w:val="231F20"/>
          <w:spacing w:val="-8"/>
        </w:rPr>
        <w:t> </w:t>
      </w:r>
      <w:r>
        <w:rPr>
          <w:color w:val="231F20"/>
        </w:rPr>
        <w:t>con- tains (2) a resonance tube filled with Buckliballs suspended in water, (3) an air-coupled ultrasonic system to monitor water height in the resonance tube, and (4) acoustic excitation and measurement instrumentation to obtain the frequency dependent acoustic response of the Buckliball and water-filled resonator. Estimates of the effective stiffness and density are obtained by measuring the fundamental resonance frequency and water column height  as a function of overpressure. Experimental results are compared with  model estimates and discussed in the context of nonlinear acoustic wave propagation. [Work partially supported by</w:t>
      </w:r>
      <w:r>
        <w:rPr>
          <w:color w:val="231F20"/>
          <w:spacing w:val="-5"/>
        </w:rPr>
        <w:t> </w:t>
      </w:r>
      <w:r>
        <w:rPr>
          <w:color w:val="231F20"/>
        </w:rPr>
        <w:t>ONR.]</w:t>
      </w:r>
    </w:p>
    <w:p>
      <w:pPr>
        <w:pStyle w:val="BodyText"/>
        <w:spacing w:before="91"/>
        <w:ind w:left="1886" w:right="1778"/>
        <w:jc w:val="center"/>
        <w:rPr>
          <w:rFonts w:ascii="PMingLiU"/>
        </w:rPr>
      </w:pPr>
      <w:r>
        <w:rPr>
          <w:rFonts w:ascii="PMingLiU"/>
          <w:color w:val="231F20"/>
          <w:w w:val="110"/>
        </w:rPr>
        <w:t>2:45</w:t>
      </w:r>
    </w:p>
    <w:p>
      <w:pPr>
        <w:pStyle w:val="BodyText"/>
        <w:spacing w:line="252" w:lineRule="auto" w:before="111"/>
        <w:ind w:left="109"/>
        <w:jc w:val="both"/>
      </w:pPr>
      <w:r>
        <w:rPr>
          <w:rFonts w:ascii="PMingLiU"/>
          <w:color w:val="231F20"/>
        </w:rPr>
        <w:t>4pPAa8. Acoustic Scattering Cancellation: an Alternative to Coordinate Transformation Scattering Reduction. </w:t>
      </w:r>
      <w:r>
        <w:rPr>
          <w:color w:val="231F20"/>
        </w:rPr>
        <w:t>Theodore P. Martin,  Charles  A.  Rohde (Code 7160, U.S. Naval Res. Lab., 4555 Overlook Ave., SW, Wash- ington, DC 20375, theodore.martin@nrl.navy.mil), Matthew D. Guild, Christina</w:t>
      </w:r>
      <w:r>
        <w:rPr>
          <w:color w:val="231F20"/>
          <w:spacing w:val="29"/>
        </w:rPr>
        <w:t> </w:t>
      </w:r>
      <w:r>
        <w:rPr>
          <w:color w:val="231F20"/>
        </w:rPr>
        <w:t>J.</w:t>
      </w:r>
      <w:r>
        <w:rPr>
          <w:color w:val="231F20"/>
          <w:spacing w:val="29"/>
        </w:rPr>
        <w:t> </w:t>
      </w:r>
      <w:r>
        <w:rPr>
          <w:color w:val="231F20"/>
        </w:rPr>
        <w:t>Naify,</w:t>
      </w:r>
      <w:r>
        <w:rPr>
          <w:color w:val="231F20"/>
          <w:spacing w:val="29"/>
        </w:rPr>
        <w:t> </w:t>
      </w:r>
      <w:r>
        <w:rPr>
          <w:color w:val="231F20"/>
        </w:rPr>
        <w:t>David</w:t>
      </w:r>
      <w:r>
        <w:rPr>
          <w:color w:val="231F20"/>
          <w:spacing w:val="30"/>
        </w:rPr>
        <w:t> </w:t>
      </w:r>
      <w:r>
        <w:rPr>
          <w:color w:val="231F20"/>
        </w:rPr>
        <w:t>C.</w:t>
      </w:r>
      <w:r>
        <w:rPr>
          <w:color w:val="231F20"/>
          <w:spacing w:val="30"/>
        </w:rPr>
        <w:t> </w:t>
      </w:r>
      <w:r>
        <w:rPr>
          <w:color w:val="231F20"/>
        </w:rPr>
        <w:t>Calvo,</w:t>
      </w:r>
      <w:r>
        <w:rPr>
          <w:color w:val="231F20"/>
          <w:spacing w:val="29"/>
        </w:rPr>
        <w:t> </w:t>
      </w:r>
      <w:r>
        <w:rPr>
          <w:color w:val="231F20"/>
        </w:rPr>
        <w:t>and</w:t>
      </w:r>
      <w:r>
        <w:rPr>
          <w:color w:val="231F20"/>
          <w:spacing w:val="30"/>
        </w:rPr>
        <w:t> </w:t>
      </w:r>
      <w:r>
        <w:rPr>
          <w:color w:val="231F20"/>
        </w:rPr>
        <w:t>Gregory</w:t>
      </w:r>
      <w:r>
        <w:rPr>
          <w:color w:val="231F20"/>
          <w:spacing w:val="29"/>
        </w:rPr>
        <w:t> </w:t>
      </w:r>
      <w:r>
        <w:rPr>
          <w:color w:val="231F20"/>
        </w:rPr>
        <w:t>J.</w:t>
      </w:r>
      <w:r>
        <w:rPr>
          <w:color w:val="231F20"/>
          <w:spacing w:val="29"/>
        </w:rPr>
        <w:t> </w:t>
      </w:r>
      <w:r>
        <w:rPr>
          <w:color w:val="231F20"/>
        </w:rPr>
        <w:t>Orris</w:t>
      </w:r>
      <w:r>
        <w:rPr>
          <w:color w:val="231F20"/>
          <w:spacing w:val="30"/>
        </w:rPr>
        <w:t> </w:t>
      </w:r>
      <w:r>
        <w:rPr>
          <w:color w:val="231F20"/>
        </w:rPr>
        <w:t>(National</w:t>
      </w:r>
      <w:r>
        <w:rPr>
          <w:color w:val="231F20"/>
          <w:spacing w:val="29"/>
        </w:rPr>
        <w:t> </w:t>
      </w:r>
      <w:r>
        <w:rPr>
          <w:color w:val="231F20"/>
        </w:rPr>
        <w:t>Res.</w:t>
      </w:r>
    </w:p>
    <w:p>
      <w:pPr>
        <w:pStyle w:val="BodyText"/>
        <w:spacing w:line="259" w:lineRule="auto" w:before="8"/>
        <w:ind w:left="109" w:right="1"/>
        <w:jc w:val="both"/>
      </w:pPr>
      <w:r>
        <w:rPr>
          <w:color w:val="231F20"/>
        </w:rPr>
        <w:t>Council Res. Associate Program, Code 7160, U.S. Naval Res. Lab., Wash- ington, DC)</w:t>
      </w:r>
    </w:p>
    <w:p>
      <w:pPr>
        <w:pStyle w:val="BodyText"/>
        <w:spacing w:line="261" w:lineRule="auto" w:before="121"/>
        <w:ind w:left="109" w:firstLine="240"/>
        <w:jc w:val="both"/>
      </w:pPr>
      <w:r>
        <w:rPr>
          <w:color w:val="231F20"/>
        </w:rPr>
        <w:t>Coordinate transformations have been extensively studied as a means to hide an object immersed in a fluid from an acoustic field. The coordinate transform approach relies on coatings with non-uniform and typically aniso- tropic material properties to guide an acoustic wave around the object. Acoustic scattering cancellation is an alternative approach that relies on modal cancellation within a desirable bandwidth to significantly reduce the acoustic scattering cross-section of an object. We present a direct compari- son, using coatings with similar layer thicknesses and material properties, demonstrating   that   scattering   cancellation   achieves  a   similar   level of</w:t>
      </w:r>
    </w:p>
    <w:p>
      <w:pPr>
        <w:pStyle w:val="BodyText"/>
        <w:spacing w:line="261" w:lineRule="auto" w:before="45"/>
        <w:ind w:left="109" w:right="1046"/>
        <w:jc w:val="both"/>
      </w:pPr>
      <w:r>
        <w:rPr/>
        <w:br w:type="column"/>
      </w:r>
      <w:r>
        <w:rPr>
          <w:color w:val="231F20"/>
        </w:rPr>
        <w:t>scattering reduction compared to coordinate transforms, but with much thin- ner coatings. Furthermore, we present experimental results demonstrating significant reductions in the scattering cross-section of neutrally buoyant elastic cylinders suspended in an aqueous environment. Omnidirectional scattering reduction is obtained using a single isotropic coating through modal cancellation of the monopole and dipole modes of the cylinders. The modal cancellation is achieved by carefully tuning the coating’s material properties and thickness such that the combined cylindrical object and coat- ing exhibit effective medium properties identical to water. The scattering cancellation is close to 15 dB over a broad bandwidth for all reduced fre- quencies below </w:t>
      </w:r>
      <w:r>
        <w:rPr>
          <w:i/>
          <w:color w:val="231F20"/>
        </w:rPr>
        <w:t>ka </w:t>
      </w:r>
      <w:r>
        <w:rPr>
          <w:rFonts w:ascii="Trebuchet MS" w:hAnsi="Trebuchet MS"/>
          <w:color w:val="231F20"/>
        </w:rPr>
        <w:t>ﬃ </w:t>
      </w:r>
      <w:r>
        <w:rPr>
          <w:color w:val="231F20"/>
        </w:rPr>
        <w:t>1.</w:t>
      </w:r>
    </w:p>
    <w:p>
      <w:pPr>
        <w:pStyle w:val="BodyText"/>
        <w:spacing w:before="90"/>
        <w:ind w:left="1887" w:right="2823"/>
        <w:jc w:val="center"/>
        <w:rPr>
          <w:rFonts w:ascii="PMingLiU" w:hAnsi="PMingLiU"/>
        </w:rPr>
      </w:pPr>
      <w:r>
        <w:rPr>
          <w:rFonts w:ascii="PMingLiU" w:hAnsi="PMingLiU"/>
          <w:color w:val="231F20"/>
          <w:w w:val="105"/>
        </w:rPr>
        <w:t>3:00–3:15 Break</w:t>
      </w:r>
    </w:p>
    <w:p>
      <w:pPr>
        <w:pStyle w:val="BodyText"/>
        <w:spacing w:before="8"/>
        <w:rPr>
          <w:rFonts w:ascii="PMingLiU"/>
          <w:sz w:val="17"/>
        </w:rPr>
      </w:pPr>
    </w:p>
    <w:p>
      <w:pPr>
        <w:pStyle w:val="BodyText"/>
        <w:ind w:left="1887" w:right="2824"/>
        <w:jc w:val="center"/>
        <w:rPr>
          <w:rFonts w:ascii="PMingLiU"/>
        </w:rPr>
      </w:pPr>
      <w:r>
        <w:rPr>
          <w:rFonts w:ascii="PMingLiU"/>
          <w:color w:val="231F20"/>
          <w:w w:val="110"/>
        </w:rPr>
        <w:t>3:15</w:t>
      </w:r>
    </w:p>
    <w:p>
      <w:pPr>
        <w:pStyle w:val="BodyText"/>
        <w:spacing w:line="252" w:lineRule="auto" w:before="110"/>
        <w:ind w:left="109" w:right="1046"/>
        <w:jc w:val="both"/>
      </w:pPr>
      <w:r>
        <w:rPr>
          <w:rFonts w:ascii="PMingLiU"/>
          <w:color w:val="231F20"/>
          <w:w w:val="105"/>
        </w:rPr>
        <w:t>4pPAa9. Iterative approaches to extend dilute  homogenization  predic-  tions of Willis materials to higher volume fractions. </w:t>
      </w:r>
      <w:r>
        <w:rPr>
          <w:color w:val="231F20"/>
          <w:w w:val="105"/>
        </w:rPr>
        <w:t>Michael B. Muhles- tein</w:t>
      </w:r>
      <w:r>
        <w:rPr>
          <w:color w:val="231F20"/>
          <w:spacing w:val="-6"/>
          <w:w w:val="105"/>
        </w:rPr>
        <w:t> </w:t>
      </w:r>
      <w:r>
        <w:rPr>
          <w:color w:val="231F20"/>
          <w:w w:val="105"/>
        </w:rPr>
        <w:t>(Mech.</w:t>
      </w:r>
      <w:r>
        <w:rPr>
          <w:color w:val="231F20"/>
          <w:spacing w:val="-7"/>
          <w:w w:val="105"/>
        </w:rPr>
        <w:t> </w:t>
      </w:r>
      <w:r>
        <w:rPr>
          <w:color w:val="231F20"/>
          <w:w w:val="105"/>
        </w:rPr>
        <w:t>Eng.,</w:t>
      </w:r>
      <w:r>
        <w:rPr>
          <w:color w:val="231F20"/>
          <w:spacing w:val="-6"/>
          <w:w w:val="105"/>
        </w:rPr>
        <w:t> </w:t>
      </w:r>
      <w:r>
        <w:rPr>
          <w:color w:val="231F20"/>
          <w:w w:val="105"/>
        </w:rPr>
        <w:t>Univ.</w:t>
      </w:r>
      <w:r>
        <w:rPr>
          <w:color w:val="231F20"/>
          <w:spacing w:val="-7"/>
          <w:w w:val="105"/>
        </w:rPr>
        <w:t> </w:t>
      </w:r>
      <w:r>
        <w:rPr>
          <w:color w:val="231F20"/>
          <w:w w:val="105"/>
        </w:rPr>
        <w:t>of</w:t>
      </w:r>
      <w:r>
        <w:rPr>
          <w:color w:val="231F20"/>
          <w:spacing w:val="-7"/>
          <w:w w:val="105"/>
        </w:rPr>
        <w:t> </w:t>
      </w:r>
      <w:r>
        <w:rPr>
          <w:color w:val="231F20"/>
          <w:w w:val="105"/>
        </w:rPr>
        <w:t>Texas</w:t>
      </w:r>
      <w:r>
        <w:rPr>
          <w:color w:val="231F20"/>
          <w:spacing w:val="-7"/>
          <w:w w:val="105"/>
        </w:rPr>
        <w:t> </w:t>
      </w:r>
      <w:r>
        <w:rPr>
          <w:color w:val="231F20"/>
          <w:w w:val="105"/>
        </w:rPr>
        <w:t>at</w:t>
      </w:r>
      <w:r>
        <w:rPr>
          <w:color w:val="231F20"/>
          <w:spacing w:val="-7"/>
          <w:w w:val="105"/>
        </w:rPr>
        <w:t> </w:t>
      </w:r>
      <w:r>
        <w:rPr>
          <w:color w:val="231F20"/>
          <w:w w:val="105"/>
        </w:rPr>
        <w:t>Austin,</w:t>
      </w:r>
      <w:r>
        <w:rPr>
          <w:color w:val="231F20"/>
          <w:spacing w:val="-7"/>
          <w:w w:val="105"/>
        </w:rPr>
        <w:t> </w:t>
      </w:r>
      <w:r>
        <w:rPr>
          <w:color w:val="231F20"/>
          <w:w w:val="105"/>
        </w:rPr>
        <w:t>3201</w:t>
      </w:r>
      <w:r>
        <w:rPr>
          <w:color w:val="231F20"/>
          <w:spacing w:val="-7"/>
          <w:w w:val="105"/>
        </w:rPr>
        <w:t> </w:t>
      </w:r>
      <w:r>
        <w:rPr>
          <w:color w:val="231F20"/>
          <w:w w:val="105"/>
        </w:rPr>
        <w:t>Duval</w:t>
      </w:r>
      <w:r>
        <w:rPr>
          <w:color w:val="231F20"/>
          <w:spacing w:val="-7"/>
          <w:w w:val="105"/>
        </w:rPr>
        <w:t> </w:t>
      </w:r>
      <w:r>
        <w:rPr>
          <w:color w:val="231F20"/>
          <w:w w:val="105"/>
        </w:rPr>
        <w:t>Rd.</w:t>
      </w:r>
      <w:r>
        <w:rPr>
          <w:color w:val="231F20"/>
          <w:spacing w:val="-7"/>
          <w:w w:val="105"/>
        </w:rPr>
        <w:t> </w:t>
      </w:r>
      <w:r>
        <w:rPr>
          <w:color w:val="231F20"/>
          <w:w w:val="105"/>
        </w:rPr>
        <w:t>#928,</w:t>
      </w:r>
      <w:r>
        <w:rPr>
          <w:color w:val="231F20"/>
          <w:spacing w:val="-7"/>
          <w:w w:val="105"/>
        </w:rPr>
        <w:t> </w:t>
      </w:r>
      <w:r>
        <w:rPr>
          <w:color w:val="231F20"/>
          <w:w w:val="105"/>
        </w:rPr>
        <w:t>Austin, TX 78759, mimuhle@gmail.com) and Michael R. Haberman (Appl.</w:t>
      </w:r>
      <w:r>
        <w:rPr>
          <w:color w:val="231F20"/>
          <w:spacing w:val="-20"/>
          <w:w w:val="105"/>
        </w:rPr>
        <w:t> </w:t>
      </w:r>
      <w:r>
        <w:rPr>
          <w:color w:val="231F20"/>
          <w:w w:val="105"/>
        </w:rPr>
        <w:t>Res. Labs.</w:t>
      </w:r>
      <w:r>
        <w:rPr>
          <w:color w:val="231F20"/>
          <w:spacing w:val="-20"/>
          <w:w w:val="105"/>
        </w:rPr>
        <w:t> </w:t>
      </w:r>
      <w:r>
        <w:rPr>
          <w:color w:val="231F20"/>
          <w:w w:val="105"/>
        </w:rPr>
        <w:t>and</w:t>
      </w:r>
      <w:r>
        <w:rPr>
          <w:color w:val="231F20"/>
          <w:spacing w:val="-20"/>
          <w:w w:val="105"/>
        </w:rPr>
        <w:t> </w:t>
      </w:r>
      <w:r>
        <w:rPr>
          <w:color w:val="231F20"/>
          <w:w w:val="105"/>
        </w:rPr>
        <w:t>Mech.</w:t>
      </w:r>
      <w:r>
        <w:rPr>
          <w:color w:val="231F20"/>
          <w:spacing w:val="-21"/>
          <w:w w:val="105"/>
        </w:rPr>
        <w:t> </w:t>
      </w:r>
      <w:r>
        <w:rPr>
          <w:color w:val="231F20"/>
          <w:w w:val="105"/>
        </w:rPr>
        <w:t>Eng.,</w:t>
      </w:r>
      <w:r>
        <w:rPr>
          <w:color w:val="231F20"/>
          <w:spacing w:val="-20"/>
          <w:w w:val="105"/>
        </w:rPr>
        <w:t> </w:t>
      </w:r>
      <w:r>
        <w:rPr>
          <w:color w:val="231F20"/>
          <w:w w:val="105"/>
        </w:rPr>
        <w:t>The</w:t>
      </w:r>
      <w:r>
        <w:rPr>
          <w:color w:val="231F20"/>
          <w:spacing w:val="-20"/>
          <w:w w:val="105"/>
        </w:rPr>
        <w:t> </w:t>
      </w:r>
      <w:r>
        <w:rPr>
          <w:color w:val="231F20"/>
          <w:w w:val="105"/>
        </w:rPr>
        <w:t>Univ.</w:t>
      </w:r>
      <w:r>
        <w:rPr>
          <w:color w:val="231F20"/>
          <w:spacing w:val="-20"/>
          <w:w w:val="105"/>
        </w:rPr>
        <w:t> </w:t>
      </w:r>
      <w:r>
        <w:rPr>
          <w:color w:val="231F20"/>
          <w:w w:val="105"/>
        </w:rPr>
        <w:t>of</w:t>
      </w:r>
      <w:r>
        <w:rPr>
          <w:color w:val="231F20"/>
          <w:spacing w:val="-20"/>
          <w:w w:val="105"/>
        </w:rPr>
        <w:t> </w:t>
      </w:r>
      <w:r>
        <w:rPr>
          <w:color w:val="231F20"/>
          <w:w w:val="105"/>
        </w:rPr>
        <w:t>Texas</w:t>
      </w:r>
      <w:r>
        <w:rPr>
          <w:color w:val="231F20"/>
          <w:spacing w:val="-20"/>
          <w:w w:val="105"/>
        </w:rPr>
        <w:t> </w:t>
      </w:r>
      <w:r>
        <w:rPr>
          <w:color w:val="231F20"/>
          <w:w w:val="105"/>
        </w:rPr>
        <w:t>at</w:t>
      </w:r>
      <w:r>
        <w:rPr>
          <w:color w:val="231F20"/>
          <w:spacing w:val="-21"/>
          <w:w w:val="105"/>
        </w:rPr>
        <w:t> </w:t>
      </w:r>
      <w:r>
        <w:rPr>
          <w:color w:val="231F20"/>
          <w:w w:val="105"/>
        </w:rPr>
        <w:t>Austin,</w:t>
      </w:r>
      <w:r>
        <w:rPr>
          <w:color w:val="231F20"/>
          <w:spacing w:val="-20"/>
          <w:w w:val="105"/>
        </w:rPr>
        <w:t> </w:t>
      </w:r>
      <w:r>
        <w:rPr>
          <w:color w:val="231F20"/>
          <w:w w:val="105"/>
        </w:rPr>
        <w:t>Austin,</w:t>
      </w:r>
      <w:r>
        <w:rPr>
          <w:color w:val="231F20"/>
          <w:spacing w:val="-21"/>
          <w:w w:val="105"/>
        </w:rPr>
        <w:t> </w:t>
      </w:r>
      <w:r>
        <w:rPr>
          <w:color w:val="231F20"/>
          <w:w w:val="105"/>
        </w:rPr>
        <w:t>TX)</w:t>
      </w:r>
    </w:p>
    <w:p>
      <w:pPr>
        <w:pStyle w:val="BodyText"/>
        <w:spacing w:line="261" w:lineRule="auto" w:before="127"/>
        <w:ind w:left="109" w:right="1047" w:firstLine="240"/>
        <w:jc w:val="both"/>
      </w:pPr>
      <w:r>
        <w:rPr>
          <w:color w:val="231F20"/>
        </w:rPr>
        <w:t>Dynamic homogenization of generally heterogeneous elastic materials leads to three different effective material properties: stiffness, density, and parameters that couple momentum to strain and stress to velocity. This   for-</w:t>
      </w:r>
    </w:p>
    <w:p>
      <w:pPr>
        <w:pStyle w:val="BodyText"/>
        <w:spacing w:line="184" w:lineRule="exact"/>
        <w:ind w:left="109"/>
        <w:jc w:val="both"/>
      </w:pPr>
      <w:r>
        <w:rPr>
          <w:color w:val="231F20"/>
        </w:rPr>
        <w:t>mulation was first proposed by Willis [Wave Mot. </w:t>
      </w:r>
      <w:r>
        <w:rPr>
          <w:rFonts w:ascii="PMingLiU" w:hAnsi="PMingLiU"/>
          <w:color w:val="231F20"/>
        </w:rPr>
        <w:t>3</w:t>
      </w:r>
      <w:r>
        <w:rPr>
          <w:color w:val="231F20"/>
        </w:rPr>
        <w:t>, 1–11, (1981)] and is</w:t>
      </w:r>
    </w:p>
    <w:p>
      <w:pPr>
        <w:pStyle w:val="BodyText"/>
        <w:spacing w:line="261" w:lineRule="auto" w:before="15"/>
        <w:ind w:left="109" w:right="1046"/>
        <w:jc w:val="both"/>
      </w:pPr>
      <w:r>
        <w:rPr>
          <w:color w:val="231F20"/>
        </w:rPr>
        <w:t>thus commonly referred to as Willis coupling. While there are some homog- enization methods which account for Willis coupling, those models rely on either the assumption of periodic media or on dilute concentrations of coupled inhomogeneities in an otherwise homogeneous matrix. This work presents the use of dilute models with iterative micromechanical methods to predict general material properties in materials with no long-range order  and elevated volume fractions of inhomogeneity. Two such methods, self- consistent and differential effective medium models, will be presented for the homogenization of composites of arbitrary anisotropy and Willis cou- pling resulting from the presence of Willis coupled inclusions in an elastic matrix material. Predictions from both models are presented and compared with similar predictions using homogenization schemes which do not account for Willis coupling. It is found that incorporating Willis coupling in these iterative approaches does not significantly affect the prediction of the tensors describing the effective stiffness and density of the</w:t>
      </w:r>
      <w:r>
        <w:rPr>
          <w:color w:val="231F20"/>
          <w:spacing w:val="-2"/>
        </w:rPr>
        <w:t> </w:t>
      </w:r>
      <w:r>
        <w:rPr>
          <w:color w:val="231F20"/>
        </w:rPr>
        <w:t>mixture.</w:t>
      </w:r>
    </w:p>
    <w:p>
      <w:pPr>
        <w:pStyle w:val="BodyText"/>
        <w:spacing w:before="92"/>
        <w:ind w:left="1887" w:right="2824"/>
        <w:jc w:val="center"/>
        <w:rPr>
          <w:rFonts w:ascii="PMingLiU"/>
        </w:rPr>
      </w:pPr>
      <w:r>
        <w:rPr>
          <w:rFonts w:ascii="PMingLiU"/>
          <w:color w:val="231F20"/>
          <w:w w:val="110"/>
        </w:rPr>
        <w:t>3:30</w:t>
      </w:r>
    </w:p>
    <w:p>
      <w:pPr>
        <w:pStyle w:val="BodyText"/>
        <w:spacing w:line="259" w:lineRule="auto" w:before="110"/>
        <w:ind w:left="109" w:right="1048"/>
        <w:jc w:val="both"/>
      </w:pPr>
      <w:r>
        <w:rPr>
          <w:rFonts w:ascii="PMingLiU"/>
          <w:color w:val="231F20"/>
          <w:w w:val="105"/>
        </w:rPr>
        <w:t>4pPAa10. Mie scattering obviates echoes in concert halls. </w:t>
      </w:r>
      <w:r>
        <w:rPr>
          <w:color w:val="231F20"/>
          <w:w w:val="105"/>
        </w:rPr>
        <w:t>James B. Lee </w:t>
      </w:r>
      <w:r>
        <w:rPr>
          <w:color w:val="231F20"/>
        </w:rPr>
        <w:t>(6016 S. E. Mitchell, Portland, OR 97206, cadwal@macforcego.com)</w:t>
      </w:r>
    </w:p>
    <w:p>
      <w:pPr>
        <w:pStyle w:val="BodyText"/>
        <w:spacing w:line="261" w:lineRule="auto" w:before="121"/>
        <w:ind w:left="109" w:right="1046" w:firstLine="240"/>
        <w:jc w:val="both"/>
      </w:pPr>
      <w:r>
        <w:rPr/>
        <w:pict>
          <v:rect style="position:absolute;margin-left:571.63501pt;margin-top:79.056374pt;width:40.365pt;height:72pt;mso-position-horizontal-relative:page;mso-position-vertical-relative:paragraph;z-index:7768" filled="true" fillcolor="#231f20" stroked="false">
            <v:fill type="solid"/>
            <w10:wrap type="none"/>
          </v:rect>
        </w:pict>
      </w:r>
      <w:r>
        <w:rPr/>
        <w:pict>
          <v:shape style="position:absolute;margin-left:581.36554pt;margin-top:85.072021pt;width:12.6pt;height:60pt;mso-position-horizontal-relative:page;mso-position-vertical-relative:paragraph;z-index:7792"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Mie-resonant-scattering from objects (of sizes similar to impinging waves) embedded in a plane surface has two aspects: it distributes sound into a pattern approximating a cosine law of diffuse reflection; it decon- structs phase relations among components comprising acoustic signals. The former is much better known than the latter. But in large rooms like concert halls, phase-preserving specular reflections constitute echoes,</w:t>
      </w:r>
      <w:r>
        <w:rPr>
          <w:color w:val="231F20"/>
          <w:spacing w:val="-9"/>
        </w:rPr>
        <w:t> </w:t>
      </w:r>
      <w:r>
        <w:rPr>
          <w:color w:val="231F20"/>
        </w:rPr>
        <w:t>compromising musical information. Deconstructing phases of reflected musical signals by diffuse reflection confines temporal information to direct sound, presenting only the frequency spectrum in reflected</w:t>
      </w:r>
      <w:r>
        <w:rPr>
          <w:color w:val="231F20"/>
          <w:spacing w:val="-11"/>
        </w:rPr>
        <w:t> </w:t>
      </w:r>
      <w:r>
        <w:rPr>
          <w:color w:val="231F20"/>
        </w:rPr>
        <w:t>sounds.</w:t>
      </w:r>
    </w:p>
    <w:p>
      <w:pPr>
        <w:pStyle w:val="BodyText"/>
        <w:spacing w:before="91"/>
        <w:ind w:left="1887" w:right="2824"/>
        <w:jc w:val="center"/>
        <w:rPr>
          <w:rFonts w:ascii="PMingLiU"/>
        </w:rPr>
      </w:pPr>
      <w:r>
        <w:rPr>
          <w:rFonts w:ascii="PMingLiU"/>
          <w:color w:val="231F20"/>
          <w:w w:val="110"/>
        </w:rPr>
        <w:t>3:45</w:t>
      </w:r>
    </w:p>
    <w:p>
      <w:pPr>
        <w:pStyle w:val="BodyText"/>
        <w:spacing w:line="252" w:lineRule="auto" w:before="110"/>
        <w:ind w:left="109" w:right="1046"/>
        <w:jc w:val="both"/>
      </w:pPr>
      <w:r>
        <w:rPr>
          <w:rFonts w:ascii="PMingLiU"/>
          <w:color w:val="231F20"/>
          <w:w w:val="105"/>
        </w:rPr>
        <w:t>4pPAa11. Synthesis of wave surface by frame loudspeaker array with  limited spatial frequency band. </w:t>
      </w:r>
      <w:r>
        <w:rPr>
          <w:color w:val="231F20"/>
          <w:w w:val="105"/>
        </w:rPr>
        <w:t>Akio Ando, Daisuke Yamabayashi, and Takuya Yamoto (Dept. of Electric and Electronics Eng., Faculty of</w:t>
      </w:r>
      <w:r>
        <w:rPr>
          <w:color w:val="231F20"/>
          <w:spacing w:val="-5"/>
          <w:w w:val="105"/>
        </w:rPr>
        <w:t> </w:t>
      </w:r>
      <w:r>
        <w:rPr>
          <w:color w:val="231F20"/>
          <w:w w:val="105"/>
        </w:rPr>
        <w:t>Eng., Univ. of Toyama, 1-10-11 Kinuta Setagaya, Tokyo 157-8510, Japan, andio@eng.u-toyama.ac.jp)</w:t>
      </w:r>
    </w:p>
    <w:p>
      <w:pPr>
        <w:pStyle w:val="BodyText"/>
        <w:spacing w:line="261" w:lineRule="auto" w:before="127"/>
        <w:ind w:left="109" w:right="1047" w:firstLine="240"/>
        <w:jc w:val="both"/>
      </w:pPr>
      <w:r>
        <w:rPr>
          <w:color w:val="231F20"/>
        </w:rPr>
        <w:t>We have studied a frame loudspeaker array for sound reproduction of three-dimensional television aiming at realizing clear localization and better sound depth control. Because such array has no secondary sources in its</w:t>
      </w:r>
      <w:r>
        <w:rPr>
          <w:color w:val="231F20"/>
          <w:spacing w:val="-24"/>
        </w:rPr>
        <w:t> </w:t>
      </w:r>
      <w:r>
        <w:rPr>
          <w:color w:val="231F20"/>
        </w:rPr>
        <w:t>cen- ter region, the reproduced wave surface is sometimes deteriorated even if  the least squares optimization will be used to reshape the surface. Over the past few decades, a considerable number of studies have been made on the sound field reproduction by loudspeaker array. Recently, higher order ambi- sonics (HOA) and near-field compensated HOA (NFC-HOA) attract atten- tion</w:t>
      </w:r>
      <w:r>
        <w:rPr>
          <w:color w:val="231F20"/>
          <w:spacing w:val="32"/>
        </w:rPr>
        <w:t> </w:t>
      </w:r>
      <w:r>
        <w:rPr>
          <w:color w:val="231F20"/>
        </w:rPr>
        <w:t>of</w:t>
      </w:r>
      <w:r>
        <w:rPr>
          <w:color w:val="231F20"/>
          <w:spacing w:val="31"/>
        </w:rPr>
        <w:t> </w:t>
      </w:r>
      <w:r>
        <w:rPr>
          <w:color w:val="231F20"/>
        </w:rPr>
        <w:t>the</w:t>
      </w:r>
      <w:r>
        <w:rPr>
          <w:color w:val="231F20"/>
          <w:spacing w:val="31"/>
        </w:rPr>
        <w:t> </w:t>
      </w:r>
      <w:r>
        <w:rPr>
          <w:color w:val="231F20"/>
        </w:rPr>
        <w:t>researchers.</w:t>
      </w:r>
      <w:r>
        <w:rPr>
          <w:color w:val="231F20"/>
          <w:spacing w:val="31"/>
        </w:rPr>
        <w:t> </w:t>
      </w:r>
      <w:r>
        <w:rPr>
          <w:color w:val="231F20"/>
        </w:rPr>
        <w:t>It</w:t>
      </w:r>
      <w:r>
        <w:rPr>
          <w:color w:val="231F20"/>
          <w:spacing w:val="31"/>
        </w:rPr>
        <w:t> </w:t>
      </w:r>
      <w:r>
        <w:rPr>
          <w:color w:val="231F20"/>
        </w:rPr>
        <w:t>is</w:t>
      </w:r>
      <w:r>
        <w:rPr>
          <w:color w:val="231F20"/>
          <w:spacing w:val="31"/>
        </w:rPr>
        <w:t> </w:t>
      </w:r>
      <w:r>
        <w:rPr>
          <w:color w:val="231F20"/>
        </w:rPr>
        <w:t>well</w:t>
      </w:r>
      <w:r>
        <w:rPr>
          <w:color w:val="231F20"/>
          <w:spacing w:val="31"/>
        </w:rPr>
        <w:t> </w:t>
      </w:r>
      <w:r>
        <w:rPr>
          <w:color w:val="231F20"/>
        </w:rPr>
        <w:t>known</w:t>
      </w:r>
      <w:r>
        <w:rPr>
          <w:color w:val="231F20"/>
          <w:spacing w:val="30"/>
        </w:rPr>
        <w:t> </w:t>
      </w:r>
      <w:r>
        <w:rPr>
          <w:color w:val="231F20"/>
        </w:rPr>
        <w:t>that</w:t>
      </w:r>
      <w:r>
        <w:rPr>
          <w:color w:val="231F20"/>
          <w:spacing w:val="32"/>
        </w:rPr>
        <w:t> </w:t>
      </w:r>
      <w:r>
        <w:rPr>
          <w:color w:val="231F20"/>
        </w:rPr>
        <w:t>these</w:t>
      </w:r>
      <w:r>
        <w:rPr>
          <w:color w:val="231F20"/>
          <w:spacing w:val="30"/>
        </w:rPr>
        <w:t> </w:t>
      </w:r>
      <w:r>
        <w:rPr>
          <w:color w:val="231F20"/>
        </w:rPr>
        <w:t>methods</w:t>
      </w:r>
      <w:r>
        <w:rPr>
          <w:color w:val="231F20"/>
          <w:spacing w:val="31"/>
        </w:rPr>
        <w:t> </w:t>
      </w:r>
      <w:r>
        <w:rPr>
          <w:color w:val="231F20"/>
        </w:rPr>
        <w:t>can</w:t>
      </w:r>
      <w:r>
        <w:rPr>
          <w:color w:val="231F20"/>
          <w:spacing w:val="31"/>
        </w:rPr>
        <w:t> </w:t>
      </w:r>
      <w:r>
        <w:rPr>
          <w:color w:val="231F20"/>
        </w:rPr>
        <w:t>limit</w:t>
      </w:r>
      <w:r>
        <w:rPr>
          <w:color w:val="231F20"/>
          <w:spacing w:val="31"/>
        </w:rPr>
        <w:t> </w:t>
      </w:r>
      <w:r>
        <w:rPr>
          <w:color w:val="231F20"/>
        </w:rPr>
        <w:t>a</w:t>
      </w:r>
    </w:p>
    <w:p>
      <w:pPr>
        <w:spacing w:after="0" w:line="261" w:lineRule="auto"/>
        <w:jc w:val="both"/>
        <w:sectPr>
          <w:headerReference w:type="default" r:id="rId847"/>
          <w:footerReference w:type="default" r:id="rId848"/>
          <w:pgSz w:w="12240" w:h="16200"/>
          <w:pgMar w:header="0" w:footer="638" w:top="780" w:bottom="820" w:left="920" w:right="0"/>
          <w:pgNumType w:start="2183"/>
          <w:cols w:num="2" w:equalWidth="0">
            <w:col w:w="5012" w:space="248"/>
            <w:col w:w="6060"/>
          </w:cols>
        </w:sectPr>
      </w:pPr>
    </w:p>
    <w:p>
      <w:pPr>
        <w:pStyle w:val="BodyText"/>
        <w:spacing w:line="261" w:lineRule="auto" w:before="45"/>
        <w:ind w:left="109"/>
        <w:jc w:val="both"/>
      </w:pPr>
      <w:r>
        <w:rPr>
          <w:color w:val="231F20"/>
        </w:rPr>
        <w:t>spatial frequency band by controlling the degree of spherical function. If such limitation is introduced to the frame loudspeaker array, the deteriora- tion of wave surface will be alleviated because the optimization will be easy to progress by matching only the low spatial frequency components of the reproduced wave surface with those of the reference. The computer simula- tion showed that the least squares optimization with the moderate restriction of spatial frequency band brings better wave surfaces than that without the restriction.</w:t>
      </w:r>
    </w:p>
    <w:p>
      <w:pPr>
        <w:pStyle w:val="BodyText"/>
        <w:spacing w:before="91"/>
        <w:ind w:left="1886" w:right="1778"/>
        <w:jc w:val="center"/>
        <w:rPr>
          <w:rFonts w:ascii="PMingLiU"/>
        </w:rPr>
      </w:pPr>
      <w:r>
        <w:rPr>
          <w:rFonts w:ascii="PMingLiU"/>
          <w:color w:val="231F20"/>
          <w:w w:val="110"/>
        </w:rPr>
        <w:t>4:00</w:t>
      </w:r>
    </w:p>
    <w:p>
      <w:pPr>
        <w:pStyle w:val="BodyText"/>
        <w:spacing w:line="242" w:lineRule="auto" w:before="111"/>
        <w:ind w:left="109"/>
        <w:jc w:val="both"/>
      </w:pPr>
      <w:r>
        <w:rPr>
          <w:rFonts w:ascii="PMingLiU"/>
          <w:color w:val="231F20"/>
          <w:w w:val="110"/>
        </w:rPr>
        <w:t>4pPAa12. On the use of the Willis Constitutive Laws of Elastodynamics of Stratified Media in reflection/transmission problems. </w:t>
      </w:r>
      <w:r>
        <w:rPr>
          <w:color w:val="231F20"/>
          <w:w w:val="110"/>
        </w:rPr>
        <w:t>Olivier Poncelet </w:t>
      </w:r>
      <w:r>
        <w:rPr>
          <w:color w:val="231F20"/>
          <w:w w:val="105"/>
        </w:rPr>
        <w:t>and</w:t>
      </w:r>
      <w:r>
        <w:rPr>
          <w:color w:val="231F20"/>
          <w:spacing w:val="-25"/>
          <w:w w:val="105"/>
        </w:rPr>
        <w:t> </w:t>
      </w:r>
      <w:r>
        <w:rPr>
          <w:color w:val="231F20"/>
          <w:w w:val="105"/>
        </w:rPr>
        <w:t>Alexander</w:t>
      </w:r>
      <w:r>
        <w:rPr>
          <w:color w:val="231F20"/>
          <w:spacing w:val="-25"/>
          <w:w w:val="105"/>
        </w:rPr>
        <w:t> </w:t>
      </w:r>
      <w:r>
        <w:rPr>
          <w:color w:val="231F20"/>
          <w:w w:val="105"/>
        </w:rPr>
        <w:t>L.</w:t>
      </w:r>
      <w:r>
        <w:rPr>
          <w:color w:val="231F20"/>
          <w:spacing w:val="-25"/>
          <w:w w:val="105"/>
        </w:rPr>
        <w:t> </w:t>
      </w:r>
      <w:r>
        <w:rPr>
          <w:color w:val="231F20"/>
          <w:w w:val="105"/>
        </w:rPr>
        <w:t>SHUVALOV</w:t>
      </w:r>
      <w:r>
        <w:rPr>
          <w:color w:val="231F20"/>
          <w:spacing w:val="-25"/>
          <w:w w:val="105"/>
        </w:rPr>
        <w:t> </w:t>
      </w:r>
      <w:r>
        <w:rPr>
          <w:color w:val="231F20"/>
          <w:w w:val="105"/>
        </w:rPr>
        <w:t>(UMR</w:t>
      </w:r>
      <w:r>
        <w:rPr>
          <w:color w:val="231F20"/>
          <w:spacing w:val="-25"/>
          <w:w w:val="105"/>
        </w:rPr>
        <w:t> </w:t>
      </w:r>
      <w:r>
        <w:rPr>
          <w:color w:val="231F20"/>
          <w:w w:val="105"/>
        </w:rPr>
        <w:t>CNRS</w:t>
      </w:r>
      <w:r>
        <w:rPr>
          <w:color w:val="231F20"/>
          <w:spacing w:val="-25"/>
          <w:w w:val="105"/>
        </w:rPr>
        <w:t> </w:t>
      </w:r>
      <w:r>
        <w:rPr>
          <w:color w:val="231F20"/>
          <w:w w:val="105"/>
        </w:rPr>
        <w:t>I2M,</w:t>
      </w:r>
      <w:r>
        <w:rPr>
          <w:color w:val="231F20"/>
          <w:spacing w:val="-25"/>
          <w:w w:val="105"/>
        </w:rPr>
        <w:t> </w:t>
      </w:r>
      <w:r>
        <w:rPr>
          <w:color w:val="231F20"/>
          <w:w w:val="105"/>
        </w:rPr>
        <w:t>Univ.</w:t>
      </w:r>
      <w:r>
        <w:rPr>
          <w:color w:val="231F20"/>
          <w:spacing w:val="-25"/>
          <w:w w:val="105"/>
        </w:rPr>
        <w:t> </w:t>
      </w:r>
      <w:r>
        <w:rPr>
          <w:color w:val="231F20"/>
          <w:w w:val="105"/>
        </w:rPr>
        <w:t>of</w:t>
      </w:r>
      <w:r>
        <w:rPr>
          <w:color w:val="231F20"/>
          <w:spacing w:val="-25"/>
          <w:w w:val="105"/>
        </w:rPr>
        <w:t> </w:t>
      </w:r>
      <w:r>
        <w:rPr>
          <w:color w:val="231F20"/>
          <w:w w:val="105"/>
        </w:rPr>
        <w:t>Bordeaux,</w:t>
      </w:r>
      <w:r>
        <w:rPr>
          <w:color w:val="231F20"/>
          <w:spacing w:val="-24"/>
          <w:w w:val="105"/>
        </w:rPr>
        <w:t> </w:t>
      </w:r>
      <w:r>
        <w:rPr>
          <w:color w:val="231F20"/>
          <w:w w:val="105"/>
        </w:rPr>
        <w:t>I2M</w:t>
      </w:r>
    </w:p>
    <w:p>
      <w:pPr>
        <w:pStyle w:val="BodyText"/>
        <w:spacing w:line="259" w:lineRule="auto" w:before="15"/>
        <w:ind w:left="109" w:right="1"/>
        <w:jc w:val="both"/>
      </w:pPr>
      <w:r>
        <w:rPr>
          <w:color w:val="231F20"/>
        </w:rPr>
        <w:t>- Site Bat. A4, 351 Cours de la Liberation, TALENCE 33405, France, oliv- ier.poncelet@u-bordeaux.fr)</w:t>
      </w:r>
    </w:p>
    <w:p>
      <w:pPr>
        <w:pStyle w:val="BodyText"/>
        <w:spacing w:line="256" w:lineRule="auto" w:before="107"/>
        <w:ind w:left="109" w:firstLine="240"/>
        <w:jc w:val="both"/>
      </w:pPr>
      <w:r>
        <w:rPr>
          <w:color w:val="231F20"/>
        </w:rPr>
        <w:t>The generalized constitutive relationships derived by Willis</w:t>
      </w:r>
      <w:r>
        <w:rPr>
          <w:color w:val="231F20"/>
          <w:position w:val="7"/>
          <w:sz w:val="10"/>
        </w:rPr>
        <w:t>1,2 </w:t>
      </w:r>
      <w:r>
        <w:rPr>
          <w:color w:val="231F20"/>
        </w:rPr>
        <w:t>for elasto- dynamics of composites have incited an increasing interest in the commu- nity of effective media, and particularly in that of metamaterials. The structures for which homogeneous and dispersive equivalent media are sought include laminates,</w:t>
      </w:r>
      <w:r>
        <w:rPr>
          <w:color w:val="231F20"/>
          <w:position w:val="7"/>
          <w:sz w:val="10"/>
        </w:rPr>
        <w:t>3,4 </w:t>
      </w:r>
      <w:r>
        <w:rPr>
          <w:color w:val="231F20"/>
        </w:rPr>
        <w:t>phononic crystals,</w:t>
      </w:r>
      <w:r>
        <w:rPr>
          <w:color w:val="231F20"/>
          <w:position w:val="7"/>
          <w:sz w:val="10"/>
        </w:rPr>
        <w:t>5 </w:t>
      </w:r>
      <w:r>
        <w:rPr>
          <w:color w:val="231F20"/>
        </w:rPr>
        <w:t>as well as locally resonant materials.</w:t>
      </w:r>
      <w:r>
        <w:rPr>
          <w:color w:val="231F20"/>
          <w:position w:val="7"/>
          <w:sz w:val="10"/>
        </w:rPr>
        <w:t>6 </w:t>
      </w:r>
      <w:r>
        <w:rPr>
          <w:color w:val="231F20"/>
        </w:rPr>
        <w:t>Those constitutive laws propose an extended vision of the notion of an effective medium since they fully generalize the linear relationship between the couple momentum/stress and the kinematic one particle veloc- ity/strain through the tensors of anisotropic mass density (order 2), of elas- ticity (order 4) and of inertial coupling (order 3). Following general   results</w:t>
      </w:r>
    </w:p>
    <w:p>
      <w:pPr>
        <w:pStyle w:val="BodyText"/>
        <w:spacing w:line="261" w:lineRule="auto" w:before="45"/>
        <w:ind w:left="109" w:right="126"/>
        <w:jc w:val="both"/>
      </w:pPr>
      <w:r>
        <w:rPr/>
        <w:br w:type="column"/>
      </w:r>
      <w:r>
        <w:rPr>
          <w:color w:val="231F20"/>
        </w:rPr>
        <w:t>obtained in [3] that provide the complete set of dispersive effective parame- ters describing exactly the “macroscopic” propagation in stratified media, this communication aims at exemplifying the use of the Willis model in dif- ferent types of problems with interfaces coupling several media, at least one</w:t>
      </w:r>
    </w:p>
    <w:p>
      <w:pPr>
        <w:pStyle w:val="BodyText"/>
        <w:spacing w:line="225" w:lineRule="auto" w:before="8"/>
        <w:ind w:left="109" w:right="127"/>
        <w:jc w:val="both"/>
      </w:pPr>
      <w:r>
        <w:rPr>
          <w:color w:val="231F20"/>
        </w:rPr>
        <w:t>of which is actually inhomogeneous and described as a Willis effective me- dium. </w:t>
      </w:r>
      <w:r>
        <w:rPr>
          <w:color w:val="231F20"/>
          <w:position w:val="7"/>
          <w:sz w:val="10"/>
        </w:rPr>
        <w:t>1</w:t>
      </w:r>
      <w:r>
        <w:rPr>
          <w:color w:val="231F20"/>
        </w:rPr>
        <w:t>G. W. Milton, J. R. Willis, Proc. R. Soc. A </w:t>
      </w:r>
      <w:r>
        <w:rPr>
          <w:rFonts w:ascii="PMingLiU"/>
          <w:color w:val="231F20"/>
        </w:rPr>
        <w:t>463</w:t>
      </w:r>
      <w:r>
        <w:rPr>
          <w:color w:val="231F20"/>
        </w:rPr>
        <w:t>, 855 (2007) </w:t>
      </w:r>
      <w:r>
        <w:rPr>
          <w:color w:val="231F20"/>
          <w:position w:val="7"/>
          <w:sz w:val="10"/>
        </w:rPr>
        <w:t>2</w:t>
      </w:r>
      <w:r>
        <w:rPr>
          <w:color w:val="231F20"/>
        </w:rPr>
        <w:t>J. R. Willis, Mech. Materials </w:t>
      </w:r>
      <w:r>
        <w:rPr>
          <w:rFonts w:ascii="PMingLiU"/>
          <w:color w:val="231F20"/>
        </w:rPr>
        <w:t>41</w:t>
      </w:r>
      <w:r>
        <w:rPr>
          <w:color w:val="231F20"/>
        </w:rPr>
        <w:t>, 385 (2009) </w:t>
      </w:r>
      <w:r>
        <w:rPr>
          <w:color w:val="231F20"/>
          <w:position w:val="7"/>
          <w:sz w:val="10"/>
        </w:rPr>
        <w:t>3</w:t>
      </w:r>
      <w:r>
        <w:rPr>
          <w:color w:val="231F20"/>
        </w:rPr>
        <w:t>A. L. Shuvalov </w:t>
      </w:r>
      <w:r>
        <w:rPr>
          <w:i/>
          <w:color w:val="231F20"/>
        </w:rPr>
        <w:t>et al</w:t>
      </w:r>
      <w:r>
        <w:rPr>
          <w:color w:val="231F20"/>
        </w:rPr>
        <w:t>., Proc. R. Soc. A </w:t>
      </w:r>
      <w:r>
        <w:rPr>
          <w:rFonts w:ascii="PMingLiU"/>
          <w:color w:val="231F20"/>
        </w:rPr>
        <w:t>467</w:t>
      </w:r>
      <w:r>
        <w:rPr>
          <w:color w:val="231F20"/>
        </w:rPr>
        <w:t>, 1749 (2011) </w:t>
      </w:r>
      <w:r>
        <w:rPr>
          <w:color w:val="231F20"/>
          <w:position w:val="7"/>
          <w:sz w:val="10"/>
        </w:rPr>
        <w:t>4</w:t>
      </w:r>
      <w:r>
        <w:rPr>
          <w:color w:val="231F20"/>
        </w:rPr>
        <w:t>S. Nemat-Nasser and A. Srivastava, J. Mech. Phys. Solids </w:t>
      </w:r>
      <w:r>
        <w:rPr>
          <w:rFonts w:ascii="PMingLiU"/>
          <w:color w:val="231F20"/>
        </w:rPr>
        <w:t>59</w:t>
      </w:r>
      <w:r>
        <w:rPr>
          <w:color w:val="231F20"/>
        </w:rPr>
        <w:t>,  1953 (2011)  </w:t>
      </w:r>
      <w:r>
        <w:rPr>
          <w:color w:val="231F20"/>
          <w:position w:val="7"/>
          <w:sz w:val="10"/>
        </w:rPr>
        <w:t>5</w:t>
      </w:r>
      <w:r>
        <w:rPr>
          <w:color w:val="231F20"/>
        </w:rPr>
        <w:t>A. N.  Norris </w:t>
      </w:r>
      <w:r>
        <w:rPr>
          <w:i/>
          <w:color w:val="231F20"/>
        </w:rPr>
        <w:t>et  al</w:t>
      </w:r>
      <w:r>
        <w:rPr>
          <w:color w:val="231F20"/>
        </w:rPr>
        <w:t>.,  Proc. R.  Soc. A  </w:t>
      </w:r>
      <w:r>
        <w:rPr>
          <w:rFonts w:ascii="PMingLiU"/>
          <w:color w:val="231F20"/>
        </w:rPr>
        <w:t>468</w:t>
      </w:r>
      <w:r>
        <w:rPr>
          <w:color w:val="231F20"/>
        </w:rPr>
        <w:t>,     1629</w:t>
      </w:r>
    </w:p>
    <w:p>
      <w:pPr>
        <w:pStyle w:val="BodyText"/>
        <w:spacing w:line="203" w:lineRule="exact"/>
        <w:ind w:left="109"/>
        <w:jc w:val="both"/>
      </w:pPr>
      <w:r>
        <w:rPr>
          <w:color w:val="231F20"/>
        </w:rPr>
        <w:t>(2012) </w:t>
      </w:r>
      <w:r>
        <w:rPr>
          <w:color w:val="231F20"/>
          <w:position w:val="7"/>
          <w:sz w:val="10"/>
        </w:rPr>
        <w:t>6</w:t>
      </w:r>
      <w:r>
        <w:rPr>
          <w:color w:val="231F20"/>
        </w:rPr>
        <w:t>D. Torrent </w:t>
      </w:r>
      <w:r>
        <w:rPr>
          <w:i/>
          <w:color w:val="231F20"/>
        </w:rPr>
        <w:t>et al</w:t>
      </w:r>
      <w:r>
        <w:rPr>
          <w:color w:val="231F20"/>
        </w:rPr>
        <w:t>., Phys. Rev. B </w:t>
      </w:r>
      <w:r>
        <w:rPr>
          <w:rFonts w:ascii="PMingLiU"/>
          <w:color w:val="231F20"/>
        </w:rPr>
        <w:t>92</w:t>
      </w:r>
      <w:r>
        <w:rPr>
          <w:color w:val="231F20"/>
        </w:rPr>
        <w:t>, 174110 (2015).</w:t>
      </w:r>
    </w:p>
    <w:p>
      <w:pPr>
        <w:pStyle w:val="BodyText"/>
        <w:spacing w:before="107"/>
        <w:ind w:left="1887" w:right="1904"/>
        <w:jc w:val="center"/>
        <w:rPr>
          <w:rFonts w:ascii="PMingLiU"/>
        </w:rPr>
      </w:pPr>
      <w:r>
        <w:rPr>
          <w:rFonts w:ascii="PMingLiU"/>
          <w:color w:val="231F20"/>
          <w:w w:val="110"/>
        </w:rPr>
        <w:t>4:15</w:t>
      </w:r>
    </w:p>
    <w:p>
      <w:pPr>
        <w:pStyle w:val="BodyText"/>
        <w:spacing w:line="249" w:lineRule="auto" w:before="110"/>
        <w:ind w:left="109" w:right="126"/>
        <w:jc w:val="both"/>
      </w:pPr>
      <w:r>
        <w:rPr>
          <w:rFonts w:ascii="PMingLiU"/>
          <w:color w:val="231F20"/>
          <w:w w:val="105"/>
        </w:rPr>
        <w:t>4pPAa13. A novel image based approach to evaluate the room impulse response.</w:t>
      </w:r>
      <w:r>
        <w:rPr>
          <w:rFonts w:ascii="PMingLiU"/>
          <w:color w:val="231F20"/>
          <w:spacing w:val="-15"/>
          <w:w w:val="105"/>
        </w:rPr>
        <w:t> </w:t>
      </w:r>
      <w:r>
        <w:rPr>
          <w:color w:val="231F20"/>
          <w:w w:val="105"/>
        </w:rPr>
        <w:t>Ambika</w:t>
      </w:r>
      <w:r>
        <w:rPr>
          <w:color w:val="231F20"/>
          <w:spacing w:val="-13"/>
          <w:w w:val="105"/>
        </w:rPr>
        <w:t> </w:t>
      </w:r>
      <w:r>
        <w:rPr>
          <w:color w:val="231F20"/>
          <w:w w:val="105"/>
        </w:rPr>
        <w:t>Bhatta,</w:t>
      </w:r>
      <w:r>
        <w:rPr>
          <w:color w:val="231F20"/>
          <w:spacing w:val="-13"/>
          <w:w w:val="105"/>
        </w:rPr>
        <w:t> </w:t>
      </w:r>
      <w:r>
        <w:rPr>
          <w:color w:val="231F20"/>
          <w:w w:val="105"/>
        </w:rPr>
        <w:t>Charles</w:t>
      </w:r>
      <w:r>
        <w:rPr>
          <w:color w:val="231F20"/>
          <w:spacing w:val="-13"/>
          <w:w w:val="105"/>
        </w:rPr>
        <w:t> </w:t>
      </w:r>
      <w:r>
        <w:rPr>
          <w:color w:val="231F20"/>
          <w:w w:val="105"/>
        </w:rPr>
        <w:t>Thompson,</w:t>
      </w:r>
      <w:r>
        <w:rPr>
          <w:color w:val="231F20"/>
          <w:spacing w:val="-13"/>
          <w:w w:val="105"/>
        </w:rPr>
        <w:t> </w:t>
      </w:r>
      <w:r>
        <w:rPr>
          <w:color w:val="231F20"/>
          <w:w w:val="105"/>
        </w:rPr>
        <w:t>and</w:t>
      </w:r>
      <w:r>
        <w:rPr>
          <w:color w:val="231F20"/>
          <w:spacing w:val="-13"/>
          <w:w w:val="105"/>
        </w:rPr>
        <w:t> </w:t>
      </w:r>
      <w:r>
        <w:rPr>
          <w:color w:val="231F20"/>
          <w:w w:val="105"/>
        </w:rPr>
        <w:t>Kavitha</w:t>
      </w:r>
      <w:r>
        <w:rPr>
          <w:color w:val="231F20"/>
          <w:spacing w:val="-13"/>
          <w:w w:val="105"/>
        </w:rPr>
        <w:t> </w:t>
      </w:r>
      <w:r>
        <w:rPr>
          <w:color w:val="231F20"/>
          <w:w w:val="105"/>
        </w:rPr>
        <w:t>Chandra</w:t>
      </w:r>
      <w:r>
        <w:rPr>
          <w:color w:val="231F20"/>
          <w:spacing w:val="-13"/>
          <w:w w:val="105"/>
        </w:rPr>
        <w:t> </w:t>
      </w:r>
      <w:r>
        <w:rPr>
          <w:color w:val="231F20"/>
          <w:w w:val="105"/>
        </w:rPr>
        <w:t>(Univ. of</w:t>
      </w:r>
      <w:r>
        <w:rPr>
          <w:color w:val="231F20"/>
          <w:spacing w:val="-10"/>
          <w:w w:val="105"/>
        </w:rPr>
        <w:t> </w:t>
      </w:r>
      <w:r>
        <w:rPr>
          <w:color w:val="231F20"/>
          <w:w w:val="105"/>
        </w:rPr>
        <w:t>Massachusetts</w:t>
      </w:r>
      <w:r>
        <w:rPr>
          <w:color w:val="231F20"/>
          <w:spacing w:val="-11"/>
          <w:w w:val="105"/>
        </w:rPr>
        <w:t> </w:t>
      </w:r>
      <w:r>
        <w:rPr>
          <w:color w:val="231F20"/>
          <w:w w:val="105"/>
        </w:rPr>
        <w:t>Lowell,</w:t>
      </w:r>
      <w:r>
        <w:rPr>
          <w:color w:val="231F20"/>
          <w:spacing w:val="-11"/>
          <w:w w:val="105"/>
        </w:rPr>
        <w:t> </w:t>
      </w:r>
      <w:r>
        <w:rPr>
          <w:color w:val="231F20"/>
          <w:w w:val="105"/>
        </w:rPr>
        <w:t>1</w:t>
      </w:r>
      <w:r>
        <w:rPr>
          <w:color w:val="231F20"/>
          <w:spacing w:val="-11"/>
          <w:w w:val="105"/>
        </w:rPr>
        <w:t> </w:t>
      </w:r>
      <w:r>
        <w:rPr>
          <w:color w:val="231F20"/>
          <w:w w:val="105"/>
        </w:rPr>
        <w:t>University</w:t>
      </w:r>
      <w:r>
        <w:rPr>
          <w:color w:val="231F20"/>
          <w:spacing w:val="-11"/>
          <w:w w:val="105"/>
        </w:rPr>
        <w:t> </w:t>
      </w:r>
      <w:r>
        <w:rPr>
          <w:color w:val="231F20"/>
          <w:w w:val="105"/>
        </w:rPr>
        <w:t>Ave.,</w:t>
      </w:r>
      <w:r>
        <w:rPr>
          <w:color w:val="231F20"/>
          <w:spacing w:val="-11"/>
          <w:w w:val="105"/>
        </w:rPr>
        <w:t> </w:t>
      </w:r>
      <w:r>
        <w:rPr>
          <w:color w:val="231F20"/>
          <w:w w:val="105"/>
        </w:rPr>
        <w:t>Lowell,</w:t>
      </w:r>
      <w:r>
        <w:rPr>
          <w:color w:val="231F20"/>
          <w:spacing w:val="-11"/>
          <w:w w:val="105"/>
        </w:rPr>
        <w:t> </w:t>
      </w:r>
      <w:r>
        <w:rPr>
          <w:color w:val="231F20"/>
          <w:w w:val="105"/>
        </w:rPr>
        <w:t>MA</w:t>
      </w:r>
      <w:r>
        <w:rPr>
          <w:color w:val="231F20"/>
          <w:spacing w:val="-11"/>
          <w:w w:val="105"/>
        </w:rPr>
        <w:t> </w:t>
      </w:r>
      <w:r>
        <w:rPr>
          <w:color w:val="231F20"/>
          <w:w w:val="105"/>
        </w:rPr>
        <w:t>01854,</w:t>
      </w:r>
      <w:r>
        <w:rPr>
          <w:color w:val="231F20"/>
          <w:spacing w:val="-11"/>
          <w:w w:val="105"/>
        </w:rPr>
        <w:t> </w:t>
      </w:r>
      <w:r>
        <w:rPr>
          <w:color w:val="231F20"/>
          <w:w w:val="105"/>
        </w:rPr>
        <w:t>ambika_ bhatta@student.uml.edu)</w:t>
      </w:r>
    </w:p>
    <w:p>
      <w:pPr>
        <w:pStyle w:val="BodyText"/>
        <w:spacing w:line="261" w:lineRule="auto" w:before="130"/>
        <w:ind w:left="109" w:right="126" w:firstLine="240"/>
        <w:jc w:val="both"/>
      </w:pPr>
      <w:r>
        <w:rPr>
          <w:color w:val="231F20"/>
        </w:rPr>
        <w:t>In this work, a novel exact image based solution for a room impulse response is formulated. The resulting response of the rectangular room is an exact solution which is represented in terms of image-sources and branch integrals. It is shown to resolve some of the numerical and analytical con- straints of the image based, geometric acoustics models and mode based</w:t>
      </w:r>
      <w:r>
        <w:rPr>
          <w:color w:val="231F20"/>
          <w:spacing w:val="-9"/>
        </w:rPr>
        <w:t> </w:t>
      </w:r>
      <w:r>
        <w:rPr>
          <w:color w:val="231F20"/>
        </w:rPr>
        <w:t>sol- utions. The results are quantified in terms of the characteristic parameters, frequency and the dimensions of the room. The computation is also shown by using the features of parallel</w:t>
      </w:r>
      <w:r>
        <w:rPr>
          <w:color w:val="231F20"/>
          <w:spacing w:val="-4"/>
        </w:rPr>
        <w:t> </w:t>
      </w:r>
      <w:r>
        <w:rPr>
          <w:color w:val="231F20"/>
        </w:rPr>
        <w:t>programming.</w:t>
      </w:r>
    </w:p>
    <w:p>
      <w:pPr>
        <w:spacing w:after="0" w:line="261" w:lineRule="auto"/>
        <w:jc w:val="both"/>
        <w:sectPr>
          <w:headerReference w:type="default" r:id="rId849"/>
          <w:footerReference w:type="default" r:id="rId850"/>
          <w:pgSz w:w="12240" w:h="16200"/>
          <w:pgMar w:header="0" w:footer="638" w:top="780" w:bottom="820" w:left="920" w:right="920"/>
          <w:pgNumType w:start="2184"/>
          <w:cols w:num="2" w:equalWidth="0">
            <w:col w:w="5012" w:space="248"/>
            <w:col w:w="5140"/>
          </w:cols>
        </w:sectPr>
      </w:pPr>
    </w:p>
    <w:p>
      <w:pPr>
        <w:pStyle w:val="BodyText"/>
        <w:rPr>
          <w:sz w:val="20"/>
        </w:rPr>
      </w:pPr>
    </w:p>
    <w:p>
      <w:pPr>
        <w:pStyle w:val="BodyText"/>
        <w:rPr>
          <w:sz w:val="20"/>
        </w:rPr>
      </w:pPr>
    </w:p>
    <w:p>
      <w:pPr>
        <w:pStyle w:val="BodyText"/>
        <w:rPr>
          <w:sz w:val="20"/>
        </w:rPr>
      </w:pPr>
    </w:p>
    <w:p>
      <w:pPr>
        <w:pStyle w:val="BodyText"/>
        <w:spacing w:before="11"/>
        <w:rPr>
          <w:sz w:val="21"/>
        </w:rPr>
      </w:pPr>
    </w:p>
    <w:p>
      <w:pPr>
        <w:pStyle w:val="Heading8"/>
        <w:tabs>
          <w:tab w:pos="6957" w:val="left" w:leader="none"/>
        </w:tabs>
        <w:spacing w:before="66"/>
        <w:ind w:right="18"/>
        <w:rPr>
          <w:rFonts w:ascii="Times New Roman"/>
        </w:rPr>
      </w:pPr>
      <w:r>
        <w:rPr>
          <w:rFonts w:ascii="Times New Roman"/>
          <w:color w:val="231F20"/>
        </w:rPr>
        <w:t>THURSDAY AFTERNOON,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H, 1:00 P.M. TO 3:45</w:t>
      </w:r>
      <w:r>
        <w:rPr>
          <w:rFonts w:ascii="Times New Roman"/>
          <w:color w:val="231F20"/>
          <w:spacing w:val="-10"/>
        </w:rPr>
        <w:t> </w:t>
      </w:r>
      <w:r>
        <w:rPr>
          <w:rFonts w:ascii="Times New Roman"/>
          <w:color w:val="231F20"/>
        </w:rPr>
        <w:t>P.M.</w:t>
      </w:r>
    </w:p>
    <w:p>
      <w:pPr>
        <w:pStyle w:val="BodyText"/>
        <w:spacing w:before="1"/>
        <w:rPr>
          <w:sz w:val="18"/>
        </w:rPr>
      </w:pPr>
    </w:p>
    <w:p>
      <w:pPr>
        <w:spacing w:before="0"/>
        <w:ind w:left="0" w:right="18" w:firstLine="0"/>
        <w:jc w:val="center"/>
        <w:rPr>
          <w:rFonts w:ascii="PMingLiU"/>
          <w:sz w:val="22"/>
        </w:rPr>
      </w:pPr>
      <w:r>
        <w:rPr>
          <w:rFonts w:ascii="PMingLiU"/>
          <w:color w:val="231F20"/>
          <w:w w:val="110"/>
          <w:sz w:val="22"/>
        </w:rPr>
        <w:t>Session 4pPAb</w:t>
      </w:r>
    </w:p>
    <w:p>
      <w:pPr>
        <w:pStyle w:val="BodyText"/>
        <w:rPr>
          <w:rFonts w:ascii="PMingLiU"/>
          <w:sz w:val="22"/>
        </w:rPr>
      </w:pPr>
    </w:p>
    <w:p>
      <w:pPr>
        <w:spacing w:before="144"/>
        <w:ind w:left="0" w:right="17" w:firstLine="0"/>
        <w:jc w:val="center"/>
        <w:rPr>
          <w:rFonts w:ascii="PMingLiU"/>
          <w:sz w:val="22"/>
        </w:rPr>
      </w:pPr>
      <w:r>
        <w:rPr>
          <w:rFonts w:ascii="PMingLiU"/>
          <w:color w:val="231F20"/>
          <w:w w:val="115"/>
          <w:sz w:val="22"/>
        </w:rPr>
        <w:t>Physical Acoustics: Multiple Scattering II</w:t>
      </w:r>
    </w:p>
    <w:p>
      <w:pPr>
        <w:pStyle w:val="BodyText"/>
        <w:spacing w:before="8"/>
        <w:rPr>
          <w:rFonts w:ascii="PMingLiU"/>
          <w:sz w:val="20"/>
        </w:rPr>
      </w:pPr>
    </w:p>
    <w:p>
      <w:pPr>
        <w:spacing w:before="1"/>
        <w:ind w:left="0" w:right="19" w:firstLine="0"/>
        <w:jc w:val="center"/>
        <w:rPr>
          <w:sz w:val="20"/>
        </w:rPr>
      </w:pPr>
      <w:r>
        <w:rPr>
          <w:color w:val="231F20"/>
          <w:sz w:val="20"/>
        </w:rPr>
        <w:t>Valerie Pinfield, Cochair</w:t>
      </w:r>
    </w:p>
    <w:p>
      <w:pPr>
        <w:spacing w:before="12"/>
        <w:ind w:left="0" w:right="18" w:firstLine="0"/>
        <w:jc w:val="center"/>
        <w:rPr>
          <w:i/>
          <w:sz w:val="20"/>
        </w:rPr>
      </w:pPr>
      <w:r>
        <w:rPr>
          <w:i/>
          <w:color w:val="231F20"/>
          <w:sz w:val="20"/>
        </w:rPr>
        <w:t>Chemical Engineering Department, Loughborough University, UK, Loughborough LE11 3TU, United Kingdom</w:t>
      </w:r>
    </w:p>
    <w:p>
      <w:pPr>
        <w:pStyle w:val="BodyText"/>
        <w:spacing w:before="8"/>
        <w:rPr>
          <w:i/>
          <w:sz w:val="21"/>
        </w:rPr>
      </w:pPr>
    </w:p>
    <w:p>
      <w:pPr>
        <w:spacing w:before="0"/>
        <w:ind w:left="0" w:right="17" w:firstLine="0"/>
        <w:jc w:val="center"/>
        <w:rPr>
          <w:sz w:val="20"/>
        </w:rPr>
      </w:pPr>
      <w:r>
        <w:rPr>
          <w:color w:val="231F20"/>
          <w:sz w:val="20"/>
        </w:rPr>
        <w:t>Josh R. Gladden, Cochair</w:t>
      </w:r>
    </w:p>
    <w:p>
      <w:pPr>
        <w:spacing w:before="11"/>
        <w:ind w:left="0" w:right="18" w:firstLine="0"/>
        <w:jc w:val="center"/>
        <w:rPr>
          <w:i/>
          <w:sz w:val="20"/>
        </w:rPr>
      </w:pPr>
      <w:r>
        <w:rPr>
          <w:i/>
          <w:color w:val="231F20"/>
          <w:sz w:val="20"/>
        </w:rPr>
        <w:t>Physics &amp; NCPA, University of Mississippi, 108 Lewis Hall, University, MS 38677</w:t>
      </w:r>
    </w:p>
    <w:p>
      <w:pPr>
        <w:pStyle w:val="BodyText"/>
        <w:rPr>
          <w:i/>
          <w:sz w:val="20"/>
        </w:rPr>
      </w:pPr>
    </w:p>
    <w:p>
      <w:pPr>
        <w:pStyle w:val="BodyText"/>
        <w:rPr>
          <w:i/>
          <w:sz w:val="20"/>
        </w:rPr>
      </w:pPr>
    </w:p>
    <w:p>
      <w:pPr>
        <w:pStyle w:val="BodyText"/>
        <w:spacing w:before="1"/>
        <w:rPr>
          <w:i/>
          <w:sz w:val="24"/>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920"/>
        </w:sectPr>
      </w:pPr>
    </w:p>
    <w:p>
      <w:pPr>
        <w:pStyle w:val="BodyText"/>
        <w:spacing w:before="10"/>
        <w:rPr>
          <w:i/>
          <w:sz w:val="14"/>
        </w:rPr>
      </w:pPr>
    </w:p>
    <w:p>
      <w:pPr>
        <w:pStyle w:val="BodyText"/>
        <w:ind w:left="1886" w:right="1777"/>
        <w:jc w:val="center"/>
        <w:rPr>
          <w:rFonts w:ascii="PMingLiU"/>
        </w:rPr>
      </w:pPr>
      <w:r>
        <w:rPr>
          <w:rFonts w:ascii="PMingLiU"/>
          <w:color w:val="231F20"/>
          <w:w w:val="110"/>
        </w:rPr>
        <w:t>1:00</w:t>
      </w:r>
    </w:p>
    <w:p>
      <w:pPr>
        <w:pStyle w:val="BodyText"/>
        <w:spacing w:line="244" w:lineRule="auto" w:before="110"/>
        <w:ind w:left="109"/>
        <w:jc w:val="both"/>
      </w:pPr>
      <w:r>
        <w:rPr>
          <w:rFonts w:ascii="PMingLiU"/>
          <w:color w:val="231F20"/>
          <w:w w:val="105"/>
        </w:rPr>
        <w:t>4pPAb1. Experimental validation of shear-mediated contributions  to multiple scattering in concentrated random dispersions  of  spherical particles.</w:t>
      </w:r>
      <w:r>
        <w:rPr>
          <w:rFonts w:ascii="PMingLiU"/>
          <w:color w:val="231F20"/>
          <w:spacing w:val="-18"/>
          <w:w w:val="105"/>
        </w:rPr>
        <w:t> </w:t>
      </w:r>
      <w:r>
        <w:rPr>
          <w:color w:val="231F20"/>
          <w:w w:val="105"/>
        </w:rPr>
        <w:t>Valerie</w:t>
      </w:r>
      <w:r>
        <w:rPr>
          <w:color w:val="231F20"/>
          <w:spacing w:val="-16"/>
          <w:w w:val="105"/>
        </w:rPr>
        <w:t> </w:t>
      </w:r>
      <w:r>
        <w:rPr>
          <w:color w:val="231F20"/>
          <w:w w:val="105"/>
        </w:rPr>
        <w:t>J.</w:t>
      </w:r>
      <w:r>
        <w:rPr>
          <w:color w:val="231F20"/>
          <w:spacing w:val="-15"/>
          <w:w w:val="105"/>
        </w:rPr>
        <w:t> </w:t>
      </w:r>
      <w:r>
        <w:rPr>
          <w:color w:val="231F20"/>
          <w:w w:val="105"/>
        </w:rPr>
        <w:t>Pinfield,</w:t>
      </w:r>
      <w:r>
        <w:rPr>
          <w:color w:val="231F20"/>
          <w:spacing w:val="-16"/>
          <w:w w:val="105"/>
        </w:rPr>
        <w:t> </w:t>
      </w:r>
      <w:r>
        <w:rPr>
          <w:color w:val="231F20"/>
          <w:w w:val="105"/>
        </w:rPr>
        <w:t>Derek</w:t>
      </w:r>
      <w:r>
        <w:rPr>
          <w:color w:val="231F20"/>
          <w:spacing w:val="-16"/>
          <w:w w:val="105"/>
        </w:rPr>
        <w:t> </w:t>
      </w:r>
      <w:r>
        <w:rPr>
          <w:color w:val="231F20"/>
          <w:w w:val="105"/>
        </w:rPr>
        <w:t>M.</w:t>
      </w:r>
      <w:r>
        <w:rPr>
          <w:color w:val="231F20"/>
          <w:spacing w:val="-16"/>
          <w:w w:val="105"/>
        </w:rPr>
        <w:t> </w:t>
      </w:r>
      <w:r>
        <w:rPr>
          <w:color w:val="231F20"/>
          <w:w w:val="105"/>
        </w:rPr>
        <w:t>Forrester,</w:t>
      </w:r>
      <w:r>
        <w:rPr>
          <w:color w:val="231F20"/>
          <w:spacing w:val="-16"/>
          <w:w w:val="105"/>
        </w:rPr>
        <w:t> </w:t>
      </w:r>
      <w:r>
        <w:rPr>
          <w:color w:val="231F20"/>
          <w:w w:val="105"/>
        </w:rPr>
        <w:t>and</w:t>
      </w:r>
      <w:r>
        <w:rPr>
          <w:color w:val="231F20"/>
          <w:spacing w:val="-16"/>
          <w:w w:val="105"/>
        </w:rPr>
        <w:t> </w:t>
      </w:r>
      <w:r>
        <w:rPr>
          <w:color w:val="231F20"/>
          <w:w w:val="105"/>
        </w:rPr>
        <w:t>Jinrui</w:t>
      </w:r>
      <w:r>
        <w:rPr>
          <w:color w:val="231F20"/>
          <w:spacing w:val="-16"/>
          <w:w w:val="105"/>
        </w:rPr>
        <w:t> </w:t>
      </w:r>
      <w:r>
        <w:rPr>
          <w:color w:val="231F20"/>
          <w:w w:val="105"/>
        </w:rPr>
        <w:t>Huang</w:t>
      </w:r>
      <w:r>
        <w:rPr>
          <w:color w:val="231F20"/>
          <w:spacing w:val="-16"/>
          <w:w w:val="105"/>
        </w:rPr>
        <w:t> </w:t>
      </w:r>
      <w:r>
        <w:rPr>
          <w:color w:val="231F20"/>
          <w:w w:val="105"/>
        </w:rPr>
        <w:t>(Chemi- cal Eng. Dept., Loughborough Univ., Loughborough LE11 3TU, United </w:t>
      </w:r>
      <w:r>
        <w:rPr>
          <w:color w:val="231F20"/>
        </w:rPr>
        <w:t>Kingdom,</w:t>
      </w:r>
      <w:r>
        <w:rPr>
          <w:color w:val="231F20"/>
          <w:spacing w:val="-15"/>
        </w:rPr>
        <w:t> </w:t>
      </w:r>
      <w:r>
        <w:rPr>
          <w:color w:val="231F20"/>
        </w:rPr>
        <w:t>v.pinfield@lboro.ac.uk)</w:t>
      </w:r>
    </w:p>
    <w:p>
      <w:pPr>
        <w:pStyle w:val="BodyText"/>
        <w:spacing w:line="259" w:lineRule="auto" w:before="133"/>
        <w:ind w:left="109" w:firstLine="240"/>
        <w:jc w:val="both"/>
      </w:pPr>
      <w:r>
        <w:rPr>
          <w:color w:val="231F20"/>
        </w:rPr>
        <w:t>Multiple scattering models for ultrasound propagation in dispersions of spherical particles have conventionally included only multiple scattering of the compressional wave mode. Recent developments to these models by</w:t>
      </w:r>
    </w:p>
    <w:p>
      <w:pPr>
        <w:pStyle w:val="BodyText"/>
        <w:spacing w:line="187" w:lineRule="exact"/>
        <w:ind w:left="109"/>
        <w:jc w:val="both"/>
      </w:pPr>
      <w:r>
        <w:rPr>
          <w:color w:val="231F20"/>
          <w:w w:val="100"/>
        </w:rPr>
        <w:t>Lup</w:t>
      </w:r>
      <w:r>
        <w:rPr>
          <w:color w:val="231F20"/>
          <w:spacing w:val="-5"/>
          <w:w w:val="100"/>
        </w:rPr>
        <w:t>p</w:t>
      </w:r>
      <w:r>
        <w:rPr>
          <w:rFonts w:ascii="SimSun"/>
          <w:color w:val="231F20"/>
          <w:spacing w:val="-76"/>
        </w:rPr>
        <w:t>'</w:t>
      </w:r>
      <w:r>
        <w:rPr>
          <w:color w:val="231F20"/>
          <w:w w:val="100"/>
        </w:rPr>
        <w:t>e</w:t>
      </w:r>
      <w:r>
        <w:rPr>
          <w:color w:val="231F20"/>
          <w:spacing w:val="12"/>
        </w:rPr>
        <w:t> </w:t>
      </w:r>
      <w:r>
        <w:rPr>
          <w:i/>
          <w:color w:val="231F20"/>
          <w:w w:val="100"/>
        </w:rPr>
        <w:t>et</w:t>
      </w:r>
      <w:r>
        <w:rPr>
          <w:i/>
          <w:color w:val="231F20"/>
          <w:spacing w:val="11"/>
        </w:rPr>
        <w:t> </w:t>
      </w:r>
      <w:r>
        <w:rPr>
          <w:i/>
          <w:color w:val="231F20"/>
          <w:w w:val="100"/>
        </w:rPr>
        <w:t>a</w:t>
      </w:r>
      <w:r>
        <w:rPr>
          <w:i/>
          <w:color w:val="231F20"/>
          <w:spacing w:val="-1"/>
          <w:w w:val="100"/>
        </w:rPr>
        <w:t>l</w:t>
      </w:r>
      <w:r>
        <w:rPr>
          <w:color w:val="231F20"/>
        </w:rPr>
        <w:t>.</w:t>
      </w:r>
      <w:r>
        <w:rPr>
          <w:color w:val="231F20"/>
          <w:spacing w:val="11"/>
        </w:rPr>
        <w:t> </w:t>
      </w:r>
      <w:r>
        <w:rPr>
          <w:color w:val="231F20"/>
          <w:w w:val="99"/>
        </w:rPr>
        <w:t>[J.</w:t>
      </w:r>
      <w:r>
        <w:rPr>
          <w:color w:val="231F20"/>
          <w:spacing w:val="11"/>
        </w:rPr>
        <w:t> </w:t>
      </w:r>
      <w:r>
        <w:rPr>
          <w:color w:val="231F20"/>
          <w:w w:val="99"/>
        </w:rPr>
        <w:t>Acou</w:t>
      </w:r>
      <w:r>
        <w:rPr>
          <w:color w:val="231F20"/>
          <w:spacing w:val="-3"/>
          <w:w w:val="99"/>
        </w:rPr>
        <w:t>s</w:t>
      </w:r>
      <w:r>
        <w:rPr>
          <w:color w:val="231F20"/>
          <w:w w:val="100"/>
        </w:rPr>
        <w:t>t.</w:t>
      </w:r>
      <w:r>
        <w:rPr>
          <w:color w:val="231F20"/>
          <w:spacing w:val="12"/>
        </w:rPr>
        <w:t> </w:t>
      </w:r>
      <w:r>
        <w:rPr>
          <w:color w:val="231F20"/>
          <w:w w:val="99"/>
        </w:rPr>
        <w:t>Soc.</w:t>
      </w:r>
      <w:r>
        <w:rPr>
          <w:color w:val="231F20"/>
          <w:spacing w:val="11"/>
        </w:rPr>
        <w:t> </w:t>
      </w:r>
      <w:r>
        <w:rPr>
          <w:color w:val="231F20"/>
          <w:w w:val="99"/>
        </w:rPr>
        <w:t>Am.</w:t>
      </w:r>
      <w:r>
        <w:rPr>
          <w:color w:val="231F20"/>
          <w:spacing w:val="11"/>
        </w:rPr>
        <w:t> </w:t>
      </w:r>
      <w:r>
        <w:rPr>
          <w:rFonts w:ascii="PMingLiU"/>
          <w:color w:val="231F20"/>
          <w:w w:val="106"/>
        </w:rPr>
        <w:t>13</w:t>
      </w:r>
      <w:r>
        <w:rPr>
          <w:rFonts w:ascii="PMingLiU"/>
          <w:color w:val="231F20"/>
          <w:spacing w:val="-1"/>
          <w:w w:val="106"/>
        </w:rPr>
        <w:t>1</w:t>
      </w:r>
      <w:r>
        <w:rPr>
          <w:color w:val="231F20"/>
        </w:rPr>
        <w:t>,</w:t>
      </w:r>
      <w:r>
        <w:rPr>
          <w:color w:val="231F20"/>
          <w:spacing w:val="10"/>
        </w:rPr>
        <w:t> </w:t>
      </w:r>
      <w:r>
        <w:rPr>
          <w:color w:val="231F20"/>
        </w:rPr>
        <w:t>1113</w:t>
      </w:r>
      <w:r>
        <w:rPr>
          <w:color w:val="231F20"/>
          <w:spacing w:val="10"/>
        </w:rPr>
        <w:t> </w:t>
      </w:r>
      <w:r>
        <w:rPr>
          <w:color w:val="231F20"/>
        </w:rPr>
        <w:t>(2012)]</w:t>
      </w:r>
      <w:r>
        <w:rPr>
          <w:color w:val="231F20"/>
          <w:spacing w:val="10"/>
        </w:rPr>
        <w:t> </w:t>
      </w:r>
      <w:r>
        <w:rPr>
          <w:color w:val="231F20"/>
          <w:w w:val="100"/>
        </w:rPr>
        <w:t>have</w:t>
      </w:r>
      <w:r>
        <w:rPr>
          <w:color w:val="231F20"/>
          <w:spacing w:val="11"/>
        </w:rPr>
        <w:t> </w:t>
      </w:r>
      <w:r>
        <w:rPr>
          <w:color w:val="231F20"/>
          <w:w w:val="100"/>
        </w:rPr>
        <w:t>incorp</w:t>
      </w:r>
      <w:r>
        <w:rPr>
          <w:color w:val="231F20"/>
          <w:spacing w:val="-3"/>
          <w:w w:val="100"/>
        </w:rPr>
        <w:t>o</w:t>
      </w:r>
      <w:r>
        <w:rPr>
          <w:color w:val="231F20"/>
          <w:w w:val="100"/>
        </w:rPr>
        <w:t>rated</w:t>
      </w:r>
      <w:r>
        <w:rPr>
          <w:color w:val="231F20"/>
          <w:spacing w:val="11"/>
        </w:rPr>
        <w:t> </w:t>
      </w:r>
      <w:r>
        <w:rPr>
          <w:color w:val="231F20"/>
          <w:w w:val="100"/>
        </w:rPr>
        <w:t>the</w:t>
      </w:r>
    </w:p>
    <w:p>
      <w:pPr>
        <w:pStyle w:val="BodyText"/>
        <w:spacing w:line="261" w:lineRule="auto" w:before="15"/>
        <w:ind w:left="109"/>
        <w:jc w:val="both"/>
        <w:rPr>
          <w:i/>
        </w:rPr>
      </w:pPr>
      <w:r>
        <w:rPr>
          <w:color w:val="231F20"/>
        </w:rPr>
        <w:t>effects of mode conversions into the multiple scattering model; these arise from shear and thermal wave modes produced by scattering at each particle. In our recent work, we have reported the identification of the dominant con- tributions to effective attenuation in such dispersed systems for either solid or liquid particles, and have reported both analytical and numerical</w:t>
      </w:r>
      <w:r>
        <w:rPr>
          <w:color w:val="231F20"/>
          <w:spacing w:val="-13"/>
        </w:rPr>
        <w:t> </w:t>
      </w:r>
      <w:r>
        <w:rPr>
          <w:color w:val="231F20"/>
        </w:rPr>
        <w:t>solutions for them. Here, we present the key results for </w:t>
      </w:r>
      <w:r>
        <w:rPr>
          <w:i/>
          <w:color w:val="231F20"/>
        </w:rPr>
        <w:t>shear</w:t>
      </w:r>
      <w:r>
        <w:rPr>
          <w:color w:val="231F20"/>
        </w:rPr>
        <w:t>-mediated multiple scat- tering</w:t>
      </w:r>
      <w:r>
        <w:rPr>
          <w:color w:val="231F20"/>
          <w:spacing w:val="26"/>
        </w:rPr>
        <w:t> </w:t>
      </w:r>
      <w:r>
        <w:rPr>
          <w:color w:val="231F20"/>
        </w:rPr>
        <w:t>effects</w:t>
      </w:r>
      <w:r>
        <w:rPr>
          <w:color w:val="231F20"/>
          <w:spacing w:val="25"/>
        </w:rPr>
        <w:t> </w:t>
      </w:r>
      <w:r>
        <w:rPr>
          <w:color w:val="231F20"/>
        </w:rPr>
        <w:t>which</w:t>
      </w:r>
      <w:r>
        <w:rPr>
          <w:color w:val="231F20"/>
          <w:spacing w:val="26"/>
        </w:rPr>
        <w:t> </w:t>
      </w:r>
      <w:r>
        <w:rPr>
          <w:color w:val="231F20"/>
        </w:rPr>
        <w:t>are</w:t>
      </w:r>
      <w:r>
        <w:rPr>
          <w:color w:val="231F20"/>
          <w:spacing w:val="26"/>
        </w:rPr>
        <w:t> </w:t>
      </w:r>
      <w:r>
        <w:rPr>
          <w:color w:val="231F20"/>
        </w:rPr>
        <w:t>dominant</w:t>
      </w:r>
      <w:r>
        <w:rPr>
          <w:color w:val="231F20"/>
          <w:spacing w:val="27"/>
        </w:rPr>
        <w:t> </w:t>
      </w:r>
      <w:r>
        <w:rPr>
          <w:color w:val="231F20"/>
        </w:rPr>
        <w:t>in</w:t>
      </w:r>
      <w:r>
        <w:rPr>
          <w:color w:val="231F20"/>
          <w:spacing w:val="26"/>
        </w:rPr>
        <w:t> </w:t>
      </w:r>
      <w:r>
        <w:rPr>
          <w:color w:val="231F20"/>
        </w:rPr>
        <w:t>concentrated</w:t>
      </w:r>
      <w:r>
        <w:rPr>
          <w:color w:val="231F20"/>
          <w:spacing w:val="26"/>
        </w:rPr>
        <w:t> </w:t>
      </w:r>
      <w:r>
        <w:rPr>
          <w:color w:val="231F20"/>
        </w:rPr>
        <w:t>systems</w:t>
      </w:r>
      <w:r>
        <w:rPr>
          <w:color w:val="231F20"/>
          <w:spacing w:val="25"/>
        </w:rPr>
        <w:t> </w:t>
      </w:r>
      <w:r>
        <w:rPr>
          <w:color w:val="231F20"/>
        </w:rPr>
        <w:t>of</w:t>
      </w:r>
      <w:r>
        <w:rPr>
          <w:color w:val="231F20"/>
          <w:spacing w:val="26"/>
        </w:rPr>
        <w:t> </w:t>
      </w:r>
      <w:r>
        <w:rPr>
          <w:color w:val="231F20"/>
        </w:rPr>
        <w:t>small</w:t>
      </w:r>
      <w:r>
        <w:rPr>
          <w:color w:val="231F20"/>
          <w:spacing w:val="26"/>
        </w:rPr>
        <w:t> </w:t>
      </w:r>
      <w:r>
        <w:rPr>
          <w:i/>
          <w:color w:val="231F20"/>
        </w:rPr>
        <w:t>solid</w:t>
      </w:r>
    </w:p>
    <w:p>
      <w:pPr>
        <w:pStyle w:val="BodyText"/>
        <w:spacing w:before="4"/>
        <w:rPr>
          <w:i/>
          <w:sz w:val="17"/>
        </w:rPr>
      </w:pPr>
      <w:r>
        <w:rPr/>
        <w:br w:type="column"/>
      </w:r>
      <w:r>
        <w:rPr>
          <w:i/>
          <w:sz w:val="17"/>
        </w:rPr>
      </w:r>
    </w:p>
    <w:p>
      <w:pPr>
        <w:pStyle w:val="BodyText"/>
        <w:spacing w:line="261" w:lineRule="auto"/>
        <w:ind w:left="109" w:right="126"/>
        <w:jc w:val="both"/>
      </w:pPr>
      <w:r>
        <w:rPr>
          <w:color w:val="231F20"/>
        </w:rPr>
        <w:t>particles (sub-micrometer) in the mega-Hertz frequency range. We show ex- perimental validation of the model predictions for silica particles in the size range 100 nm to 1 micrometer and 1 to 20 MHz using two different spec- troscopy techniques, first, a pseudo-continuous wave spectrometer (the Mal- vern Ultrasizer), and secondly a pseudo-random binary sequence cross- correlation spectrometer (Digusonic DSX) suitable for in-line process monitoring.</w:t>
      </w:r>
    </w:p>
    <w:p>
      <w:pPr>
        <w:pStyle w:val="BodyText"/>
        <w:spacing w:before="11"/>
        <w:rPr>
          <w:sz w:val="14"/>
        </w:rPr>
      </w:pPr>
    </w:p>
    <w:p>
      <w:pPr>
        <w:pStyle w:val="BodyText"/>
        <w:ind w:left="1887" w:right="1904"/>
        <w:jc w:val="center"/>
        <w:rPr>
          <w:rFonts w:ascii="PMingLiU"/>
        </w:rPr>
      </w:pPr>
      <w:r>
        <w:rPr>
          <w:rFonts w:ascii="PMingLiU"/>
          <w:color w:val="231F20"/>
          <w:w w:val="110"/>
        </w:rPr>
        <w:t>1:15</w:t>
      </w:r>
    </w:p>
    <w:p>
      <w:pPr>
        <w:pStyle w:val="BodyText"/>
        <w:spacing w:line="200" w:lineRule="exact" w:before="128"/>
        <w:ind w:left="109" w:right="127"/>
        <w:jc w:val="both"/>
      </w:pPr>
      <w:r>
        <w:rPr>
          <w:rFonts w:ascii="PMingLiU"/>
          <w:color w:val="231F20"/>
          <w:w w:val="110"/>
        </w:rPr>
        <w:t>4pPAb2. Anomalous diffusion of multiply scattered ultrasound in a </w:t>
      </w:r>
      <w:r>
        <w:rPr>
          <w:rFonts w:ascii="PMingLiU"/>
          <w:color w:val="231F20"/>
          <w:w w:val="111"/>
        </w:rPr>
        <w:t>two-component </w:t>
      </w:r>
      <w:r>
        <w:rPr>
          <w:rFonts w:ascii="PMingLiU"/>
          <w:color w:val="231F20"/>
          <w:spacing w:val="-1"/>
          <w:w w:val="116"/>
        </w:rPr>
        <w:t>disordered </w:t>
      </w:r>
      <w:r>
        <w:rPr>
          <w:rFonts w:ascii="PMingLiU"/>
          <w:color w:val="231F20"/>
          <w:spacing w:val="-1"/>
          <w:w w:val="113"/>
        </w:rPr>
        <w:t>medium. </w:t>
      </w:r>
      <w:r>
        <w:rPr>
          <w:color w:val="231F20"/>
          <w:spacing w:val="-9"/>
          <w:w w:val="100"/>
        </w:rPr>
        <w:t>S</w:t>
      </w:r>
      <w:r>
        <w:rPr>
          <w:rFonts w:ascii="SimSun"/>
          <w:color w:val="231F20"/>
          <w:spacing w:val="-9"/>
          <w:w w:val="100"/>
        </w:rPr>
        <w:t>'</w:t>
      </w:r>
      <w:r>
        <w:rPr>
          <w:color w:val="231F20"/>
          <w:spacing w:val="-9"/>
          <w:w w:val="100"/>
        </w:rPr>
        <w:t>ebastien </w:t>
      </w:r>
      <w:r>
        <w:rPr>
          <w:color w:val="231F20"/>
          <w:spacing w:val="-9"/>
          <w:w w:val="99"/>
        </w:rPr>
        <w:t>O.  </w:t>
      </w:r>
      <w:r>
        <w:rPr>
          <w:color w:val="231F20"/>
          <w:spacing w:val="-10"/>
          <w:w w:val="100"/>
        </w:rPr>
        <w:t>Kerherv</w:t>
      </w:r>
      <w:r>
        <w:rPr>
          <w:rFonts w:ascii="SimSun"/>
          <w:color w:val="231F20"/>
          <w:spacing w:val="-10"/>
          <w:w w:val="100"/>
        </w:rPr>
        <w:t>'</w:t>
      </w:r>
      <w:r>
        <w:rPr>
          <w:color w:val="231F20"/>
          <w:spacing w:val="-10"/>
          <w:w w:val="100"/>
        </w:rPr>
        <w:t>e </w:t>
      </w:r>
      <w:r>
        <w:rPr>
          <w:color w:val="231F20"/>
          <w:spacing w:val="-10"/>
          <w:w w:val="100"/>
        </w:rPr>
        <w:t>and </w:t>
      </w:r>
      <w:r>
        <w:rPr>
          <w:color w:val="231F20"/>
          <w:spacing w:val="-10"/>
          <w:w w:val="99"/>
        </w:rPr>
        <w:t>John  </w:t>
      </w:r>
      <w:r>
        <w:rPr>
          <w:color w:val="231F20"/>
          <w:w w:val="99"/>
        </w:rPr>
        <w:t> </w:t>
      </w:r>
      <w:r>
        <w:rPr>
          <w:color w:val="231F20"/>
          <w:w w:val="99"/>
        </w:rPr>
        <w:t>H.</w:t>
      </w:r>
    </w:p>
    <w:p>
      <w:pPr>
        <w:pStyle w:val="BodyText"/>
        <w:spacing w:line="259" w:lineRule="auto" w:before="11"/>
        <w:ind w:left="109" w:right="128"/>
        <w:jc w:val="both"/>
      </w:pPr>
      <w:r>
        <w:rPr>
          <w:color w:val="231F20"/>
        </w:rPr>
        <w:t>Page (Dept. of Phys. and Astronomy, Univ. of MB, Allen Bldg., Winnipeg, MB R3T 2N2, Canada, sebastien.kerherve@umanitoba.ca)</w:t>
      </w:r>
    </w:p>
    <w:p>
      <w:pPr>
        <w:pStyle w:val="BodyText"/>
        <w:spacing w:line="261" w:lineRule="auto" w:before="121"/>
        <w:ind w:left="109" w:right="127" w:firstLine="240"/>
        <w:jc w:val="both"/>
      </w:pPr>
      <w:r>
        <w:rPr>
          <w:color w:val="231F20"/>
        </w:rPr>
        <w:t>Measurements of multiply-scattered wave transport allow the characteri- zation of heterogeneous media and may reveal anomalous wave properties. When a wave propagates through a sufficiently disordered medium, it will undergo many  scattering events.  This may  lead  to  diffusive transport    or</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line="261" w:lineRule="auto" w:before="45"/>
        <w:ind w:left="109"/>
        <w:jc w:val="both"/>
      </w:pPr>
      <w:r>
        <w:rPr>
          <w:color w:val="231F20"/>
        </w:rPr>
        <w:t>even, in highly disordered media, to localized behavior in which transport comes to a halt. These two regimes can be distinguished by measuring the evolution of the transverse intensity profile when point-like ultrasonic pulse is incident on the opposite side of a slab-shaped sample. In the case of diffu- sive propagation, the profile width grows without limit as the square root of time, while for localized waves, the width reaches a saturation value at long times due to the trapping of the waves in the medium. In our experiment,  the sample consists of aluminum beads randomly packed in silicone oil. Contrary to expectations, the width goes through a maximum as a function of time and varies slowly afterwards. This novel behavior may be due to the existence of two coupled modes of propagation: a fast component travelling through the liquid and a slower component traveling through the bead net- work. The resonances of the beads influence strongly the propagation inside the solid</w:t>
      </w:r>
      <w:r>
        <w:rPr>
          <w:color w:val="231F20"/>
          <w:spacing w:val="-3"/>
        </w:rPr>
        <w:t> </w:t>
      </w:r>
      <w:r>
        <w:rPr>
          <w:color w:val="231F20"/>
        </w:rPr>
        <w:t>network.</w:t>
      </w:r>
    </w:p>
    <w:p>
      <w:pPr>
        <w:pStyle w:val="BodyText"/>
        <w:spacing w:before="93"/>
        <w:ind w:left="1886" w:right="1778"/>
        <w:jc w:val="center"/>
        <w:rPr>
          <w:rFonts w:ascii="PMingLiU"/>
        </w:rPr>
      </w:pPr>
      <w:r>
        <w:rPr>
          <w:rFonts w:ascii="PMingLiU"/>
          <w:color w:val="231F20"/>
          <w:w w:val="110"/>
        </w:rPr>
        <w:t>1:30</w:t>
      </w:r>
    </w:p>
    <w:p>
      <w:pPr>
        <w:pStyle w:val="BodyText"/>
        <w:spacing w:line="252" w:lineRule="auto" w:before="110"/>
        <w:ind w:left="109"/>
        <w:jc w:val="both"/>
      </w:pPr>
      <w:r>
        <w:rPr>
          <w:rFonts w:ascii="PMingLiU"/>
          <w:color w:val="231F20"/>
        </w:rPr>
        <w:t>4pPAb3. Controlling the exceptional points  of  parity-time  symmetric  acoustics. </w:t>
      </w:r>
      <w:r>
        <w:rPr>
          <w:color w:val="231F20"/>
        </w:rPr>
        <w:t>Chengzhi Shi, Marc Dubois (Dept. of Mech. Eng., Univ. of Cali- fornia, Berkeley, 3112 Etcheverry Hall, Berkeley, Berkeley, CA 94720, chengzhi.shi@berkeley.edu), Yun Chen, Lei Cheng (Dept. of Microelec- tronics, Fudan Univ., Shanghai, China), Hamidreza Ramezani, Yuan </w:t>
      </w:r>
      <w:r>
        <w:rPr>
          <w:color w:val="231F20"/>
          <w:spacing w:val="1"/>
        </w:rPr>
        <w:t> </w:t>
      </w:r>
      <w:r>
        <w:rPr>
          <w:color w:val="231F20"/>
        </w:rPr>
        <w:t>Wang,</w:t>
      </w:r>
    </w:p>
    <w:p>
      <w:pPr>
        <w:pStyle w:val="BodyText"/>
        <w:spacing w:line="259" w:lineRule="auto" w:before="8"/>
        <w:ind w:left="109"/>
        <w:jc w:val="both"/>
      </w:pPr>
      <w:r>
        <w:rPr>
          <w:color w:val="231F20"/>
        </w:rPr>
        <w:t>and Xiang Zhang (Dept. of Mech. Eng., Univ. of California, Berkeley, Berkeley, CA)</w:t>
      </w:r>
    </w:p>
    <w:p>
      <w:pPr>
        <w:pStyle w:val="BodyText"/>
        <w:spacing w:line="261" w:lineRule="auto" w:before="121"/>
        <w:ind w:left="109" w:firstLine="240"/>
        <w:jc w:val="both"/>
      </w:pPr>
      <w:r>
        <w:rPr>
          <w:color w:val="231F20"/>
        </w:rPr>
        <w:t>Parity-time (PT) symmetric systems experience phase transition</w:t>
      </w:r>
      <w:r>
        <w:rPr>
          <w:color w:val="231F20"/>
          <w:spacing w:val="-15"/>
        </w:rPr>
        <w:t> </w:t>
      </w:r>
      <w:r>
        <w:rPr>
          <w:color w:val="231F20"/>
        </w:rPr>
        <w:t>between PT “exact” and “broken” phases at exceptional point. These PT phase</w:t>
      </w:r>
      <w:r>
        <w:rPr>
          <w:color w:val="231F20"/>
          <w:spacing w:val="-20"/>
        </w:rPr>
        <w:t> </w:t>
      </w:r>
      <w:r>
        <w:rPr>
          <w:color w:val="231F20"/>
        </w:rPr>
        <w:t>transi- tions contribute significantly to the design of single mode lasers, coherent perfect absorbers, isolators, diodes, etc. However, such exceptional points are extremely difficult to access in practice because of the dispersive behav- ior of most loss and gain materials required in PT symmetric systems. Here, we introduce a method to systematically tame these exceptional points and control PT phases. Our experimental demonstration hinges on an active acoustic element that realizes a complex-valued potential and simultane- ously controls the multiple interference in the structure. The manipulation  of exceptional points offers new routes to broaden applications for PT sym- metric physics in acoustics, optics, microwaves, and electronics, which are essential for sensing, communication, and</w:t>
      </w:r>
      <w:r>
        <w:rPr>
          <w:color w:val="231F20"/>
          <w:spacing w:val="-1"/>
        </w:rPr>
        <w:t> </w:t>
      </w:r>
      <w:r>
        <w:rPr>
          <w:color w:val="231F20"/>
        </w:rPr>
        <w:t>imaging.</w:t>
      </w:r>
    </w:p>
    <w:p>
      <w:pPr>
        <w:pStyle w:val="BodyText"/>
        <w:spacing w:before="91"/>
        <w:ind w:left="1886" w:right="1778"/>
        <w:jc w:val="center"/>
        <w:rPr>
          <w:rFonts w:ascii="PMingLiU"/>
        </w:rPr>
      </w:pPr>
      <w:r>
        <w:rPr>
          <w:rFonts w:ascii="PMingLiU"/>
          <w:color w:val="231F20"/>
          <w:w w:val="110"/>
        </w:rPr>
        <w:t>1:45</w:t>
      </w:r>
    </w:p>
    <w:p>
      <w:pPr>
        <w:pStyle w:val="BodyText"/>
        <w:spacing w:line="261" w:lineRule="auto" w:before="111"/>
        <w:ind w:left="109"/>
        <w:jc w:val="both"/>
      </w:pPr>
      <w:r>
        <w:rPr>
          <w:rFonts w:ascii="PMingLiU"/>
          <w:color w:val="231F20"/>
        </w:rPr>
        <w:t>4pPAb4.  Acoustic  metafluids  with  multiple  negative-index   bands.   </w:t>
      </w:r>
      <w:r>
        <w:rPr>
          <w:color w:val="231F20"/>
        </w:rPr>
        <w:t>Thomas Brunet, Olivier Poncelet, Christophe Aristegui (UMR CNRS I2M, Univ. of Bordeaux, I2M - Site Bat. A4, 351 Cours de la Liberation, TAL- ENCE 33405, France, olivier.poncelet@u-bordeaux.fr), Jacques LENG (UMR CNRS LOF, Univ. of Bordeaux, Pessac, France), and Olivier MON- DAIN-MONVAL (UMR CNRS CRPP, Univ. of  Bordeaux,  Pessac, France)</w:t>
      </w:r>
    </w:p>
    <w:p>
      <w:pPr>
        <w:pStyle w:val="BodyText"/>
        <w:spacing w:line="261" w:lineRule="auto" w:before="120"/>
        <w:ind w:left="109" w:firstLine="240"/>
        <w:jc w:val="both"/>
      </w:pPr>
      <w:r>
        <w:rPr>
          <w:color w:val="231F20"/>
        </w:rPr>
        <w:t>The extraordinary properties of acoustic (random) metamaterials, such as negative refractive index, originate from low frequency resonances of sub-wavelength particles. While most of these functional materials are</w:t>
      </w:r>
      <w:r>
        <w:rPr>
          <w:color w:val="231F20"/>
          <w:spacing w:val="-10"/>
        </w:rPr>
        <w:t> </w:t>
      </w:r>
      <w:r>
        <w:rPr>
          <w:color w:val="231F20"/>
        </w:rPr>
        <w:t>fabri- cated by mechanical engineering, we have recently shown that soft matter techniques coupled with microfluidics open a new synthesis route for acous- tic metamaterials especially for ultrasonics [1]. As a demonstration, we have achieved 3D-bulk acoustic metafluids with an alternatively low, zero, and negative index by producing large amounts of calibrated soft porous micro- spheres, acting like strong Mie resonators [2]. The wide variety of physico- chemical processes offered by chemical engineering allows for the tuning of the resonant particle properties over a broad range of mechanical/acoustical parameters. In this talk we show that, according to a fine control of the Pois- son coefficient of the macro-porous resonators, it is not only possible to achieve soft acoustic metamaterial with one negative band, but also with  two separate and tunable ones [3]. As both their width and depth depend on particle properties, the “soft approach” should benefit the design and fabri- cation   of   building-block   composites   with   specific   extreme</w:t>
      </w:r>
      <w:r>
        <w:rPr>
          <w:color w:val="231F20"/>
          <w:spacing w:val="13"/>
        </w:rPr>
        <w:t> </w:t>
      </w:r>
      <w:r>
        <w:rPr>
          <w:color w:val="231F20"/>
        </w:rPr>
        <w:t>properties</w:t>
      </w:r>
    </w:p>
    <w:p>
      <w:pPr>
        <w:pStyle w:val="BodyText"/>
        <w:spacing w:line="223" w:lineRule="auto" w:before="11"/>
        <w:ind w:left="109" w:right="1"/>
        <w:jc w:val="both"/>
      </w:pPr>
      <w:r>
        <w:rPr>
          <w:color w:val="231F20"/>
        </w:rPr>
        <w:t>required in some targeted applications, such as spatial control of sound for beamforming or cloaking. [1] Brunet </w:t>
      </w:r>
      <w:r>
        <w:rPr>
          <w:i/>
          <w:color w:val="231F20"/>
        </w:rPr>
        <w:t>et al.</w:t>
      </w:r>
      <w:r>
        <w:rPr>
          <w:color w:val="231F20"/>
        </w:rPr>
        <w:t>,  </w:t>
      </w:r>
      <w:r>
        <w:rPr>
          <w:i/>
          <w:color w:val="231F20"/>
        </w:rPr>
        <w:t>Science </w:t>
      </w:r>
      <w:r>
        <w:rPr>
          <w:rFonts w:ascii="PMingLiU" w:hAnsi="PMingLiU"/>
          <w:color w:val="231F20"/>
        </w:rPr>
        <w:t>342</w:t>
      </w:r>
      <w:r>
        <w:rPr>
          <w:color w:val="231F20"/>
        </w:rPr>
        <w:t>, 323–324    (2013).</w:t>
      </w:r>
    </w:p>
    <w:p>
      <w:pPr>
        <w:spacing w:line="200" w:lineRule="exact" w:before="8"/>
        <w:ind w:left="109" w:right="1" w:firstLine="0"/>
        <w:jc w:val="both"/>
        <w:rPr>
          <w:sz w:val="16"/>
        </w:rPr>
      </w:pPr>
      <w:r>
        <w:rPr>
          <w:color w:val="231F20"/>
          <w:sz w:val="16"/>
        </w:rPr>
        <w:t>[2] Brunet </w:t>
      </w:r>
      <w:r>
        <w:rPr>
          <w:i/>
          <w:color w:val="231F20"/>
          <w:sz w:val="16"/>
        </w:rPr>
        <w:t>et al</w:t>
      </w:r>
      <w:r>
        <w:rPr>
          <w:color w:val="231F20"/>
          <w:sz w:val="16"/>
        </w:rPr>
        <w:t>., </w:t>
      </w:r>
      <w:r>
        <w:rPr>
          <w:i/>
          <w:color w:val="231F20"/>
          <w:sz w:val="16"/>
        </w:rPr>
        <w:t>Nat. Mater.</w:t>
      </w:r>
      <w:r>
        <w:rPr>
          <w:rFonts w:ascii="PMingLiU" w:hAnsi="PMingLiU"/>
          <w:color w:val="231F20"/>
          <w:sz w:val="16"/>
        </w:rPr>
        <w:t>14</w:t>
      </w:r>
      <w:r>
        <w:rPr>
          <w:color w:val="231F20"/>
          <w:sz w:val="16"/>
        </w:rPr>
        <w:t>, 384–388 (2015). [3] Raffy </w:t>
      </w:r>
      <w:r>
        <w:rPr>
          <w:i/>
          <w:color w:val="231F20"/>
          <w:sz w:val="16"/>
        </w:rPr>
        <w:t>et al.</w:t>
      </w:r>
      <w:r>
        <w:rPr>
          <w:color w:val="231F20"/>
          <w:sz w:val="16"/>
        </w:rPr>
        <w:t>, </w:t>
      </w:r>
      <w:r>
        <w:rPr>
          <w:i/>
          <w:color w:val="231F20"/>
          <w:sz w:val="16"/>
        </w:rPr>
        <w:t>Adv. </w:t>
      </w:r>
      <w:r>
        <w:rPr>
          <w:i/>
          <w:color w:val="231F20"/>
          <w:sz w:val="16"/>
        </w:rPr>
        <w:t>Mater. </w:t>
      </w:r>
      <w:r>
        <w:rPr>
          <w:rFonts w:ascii="PMingLiU" w:hAnsi="PMingLiU"/>
          <w:color w:val="231F20"/>
          <w:sz w:val="16"/>
        </w:rPr>
        <w:t>DOI</w:t>
      </w:r>
      <w:r>
        <w:rPr>
          <w:color w:val="231F20"/>
          <w:sz w:val="16"/>
        </w:rPr>
        <w:t>: 10.1002/adma.201503524 (2016).</w:t>
      </w:r>
    </w:p>
    <w:p>
      <w:pPr>
        <w:pStyle w:val="BodyText"/>
        <w:spacing w:before="17"/>
        <w:ind w:left="1887" w:right="2824"/>
        <w:jc w:val="center"/>
        <w:rPr>
          <w:rFonts w:ascii="PMingLiU"/>
        </w:rPr>
      </w:pPr>
      <w:r>
        <w:rPr/>
        <w:br w:type="column"/>
      </w:r>
      <w:r>
        <w:rPr>
          <w:rFonts w:ascii="PMingLiU"/>
          <w:color w:val="231F20"/>
          <w:w w:val="110"/>
        </w:rPr>
        <w:t>2:00</w:t>
      </w:r>
    </w:p>
    <w:p>
      <w:pPr>
        <w:pStyle w:val="BodyText"/>
        <w:spacing w:line="252" w:lineRule="auto" w:before="111"/>
        <w:ind w:left="109" w:right="1046"/>
        <w:jc w:val="both"/>
      </w:pPr>
      <w:r>
        <w:rPr>
          <w:rFonts w:ascii="PMingLiU" w:hAnsi="PMingLiU"/>
          <w:color w:val="231F20"/>
          <w:w w:val="105"/>
        </w:rPr>
        <w:t>4pPAb5.  Multi-layered  elastic  shell  metamaterial  elements  for   improved transmission in sonic crystals. </w:t>
      </w:r>
      <w:r>
        <w:rPr>
          <w:color w:val="231F20"/>
          <w:w w:val="105"/>
        </w:rPr>
        <w:t>Alexey S. Titovich (Naval Sur- face</w:t>
      </w:r>
      <w:r>
        <w:rPr>
          <w:color w:val="231F20"/>
          <w:spacing w:val="-7"/>
          <w:w w:val="105"/>
        </w:rPr>
        <w:t> </w:t>
      </w:r>
      <w:r>
        <w:rPr>
          <w:color w:val="231F20"/>
          <w:w w:val="105"/>
        </w:rPr>
        <w:t>Warfare</w:t>
      </w:r>
      <w:r>
        <w:rPr>
          <w:color w:val="231F20"/>
          <w:spacing w:val="-7"/>
          <w:w w:val="105"/>
        </w:rPr>
        <w:t> </w:t>
      </w:r>
      <w:r>
        <w:rPr>
          <w:color w:val="231F20"/>
          <w:w w:val="105"/>
        </w:rPr>
        <w:t>Ctr.,</w:t>
      </w:r>
      <w:r>
        <w:rPr>
          <w:color w:val="231F20"/>
          <w:spacing w:val="-8"/>
          <w:w w:val="105"/>
        </w:rPr>
        <w:t> </w:t>
      </w:r>
      <w:r>
        <w:rPr>
          <w:color w:val="231F20"/>
          <w:w w:val="105"/>
        </w:rPr>
        <w:t>Carderock</w:t>
      </w:r>
      <w:r>
        <w:rPr>
          <w:color w:val="231F20"/>
          <w:spacing w:val="-8"/>
          <w:w w:val="105"/>
        </w:rPr>
        <w:t> </w:t>
      </w:r>
      <w:r>
        <w:rPr>
          <w:color w:val="231F20"/>
          <w:w w:val="105"/>
        </w:rPr>
        <w:t>Div.,</w:t>
      </w:r>
      <w:r>
        <w:rPr>
          <w:color w:val="231F20"/>
          <w:spacing w:val="-8"/>
          <w:w w:val="105"/>
        </w:rPr>
        <w:t> </w:t>
      </w:r>
      <w:r>
        <w:rPr>
          <w:color w:val="231F20"/>
          <w:w w:val="105"/>
        </w:rPr>
        <w:t>9500</w:t>
      </w:r>
      <w:r>
        <w:rPr>
          <w:color w:val="231F20"/>
          <w:spacing w:val="-8"/>
          <w:w w:val="105"/>
        </w:rPr>
        <w:t> </w:t>
      </w:r>
      <w:r>
        <w:rPr>
          <w:color w:val="231F20"/>
          <w:w w:val="105"/>
        </w:rPr>
        <w:t>MacArthur</w:t>
      </w:r>
      <w:r>
        <w:rPr>
          <w:color w:val="231F20"/>
          <w:spacing w:val="-7"/>
          <w:w w:val="105"/>
        </w:rPr>
        <w:t> </w:t>
      </w:r>
      <w:r>
        <w:rPr>
          <w:color w:val="231F20"/>
          <w:w w:val="105"/>
        </w:rPr>
        <w:t>Blvd.,</w:t>
      </w:r>
      <w:r>
        <w:rPr>
          <w:color w:val="231F20"/>
          <w:spacing w:val="-8"/>
          <w:w w:val="105"/>
        </w:rPr>
        <w:t> </w:t>
      </w:r>
      <w:r>
        <w:rPr>
          <w:color w:val="231F20"/>
          <w:w w:val="105"/>
        </w:rPr>
        <w:t>Bethesda,</w:t>
      </w:r>
      <w:r>
        <w:rPr>
          <w:color w:val="231F20"/>
          <w:spacing w:val="-8"/>
          <w:w w:val="105"/>
        </w:rPr>
        <w:t> </w:t>
      </w:r>
      <w:r>
        <w:rPr>
          <w:color w:val="231F20"/>
          <w:w w:val="105"/>
        </w:rPr>
        <w:t>MD 20817,</w:t>
      </w:r>
      <w:r>
        <w:rPr>
          <w:color w:val="231F20"/>
          <w:spacing w:val="-12"/>
          <w:w w:val="105"/>
        </w:rPr>
        <w:t> </w:t>
      </w:r>
      <w:r>
        <w:rPr>
          <w:color w:val="231F20"/>
          <w:w w:val="105"/>
        </w:rPr>
        <w:t>alexey.titovich@navy.mil),</w:t>
      </w:r>
      <w:r>
        <w:rPr>
          <w:color w:val="231F20"/>
          <w:spacing w:val="-11"/>
          <w:w w:val="105"/>
        </w:rPr>
        <w:t> </w:t>
      </w:r>
      <w:r>
        <w:rPr>
          <w:color w:val="231F20"/>
          <w:w w:val="105"/>
        </w:rPr>
        <w:t>Andrew</w:t>
      </w:r>
      <w:r>
        <w:rPr>
          <w:color w:val="231F20"/>
          <w:spacing w:val="-12"/>
          <w:w w:val="105"/>
        </w:rPr>
        <w:t> </w:t>
      </w:r>
      <w:r>
        <w:rPr>
          <w:color w:val="231F20"/>
          <w:w w:val="105"/>
        </w:rPr>
        <w:t>N.</w:t>
      </w:r>
      <w:r>
        <w:rPr>
          <w:color w:val="231F20"/>
          <w:spacing w:val="-11"/>
          <w:w w:val="105"/>
        </w:rPr>
        <w:t> </w:t>
      </w:r>
      <w:r>
        <w:rPr>
          <w:color w:val="231F20"/>
          <w:w w:val="105"/>
        </w:rPr>
        <w:t>Norris</w:t>
      </w:r>
      <w:r>
        <w:rPr>
          <w:color w:val="231F20"/>
          <w:spacing w:val="-12"/>
          <w:w w:val="105"/>
        </w:rPr>
        <w:t> </w:t>
      </w:r>
      <w:r>
        <w:rPr>
          <w:color w:val="231F20"/>
          <w:w w:val="105"/>
        </w:rPr>
        <w:t>(Mech.</w:t>
      </w:r>
      <w:r>
        <w:rPr>
          <w:color w:val="231F20"/>
          <w:spacing w:val="-12"/>
          <w:w w:val="105"/>
        </w:rPr>
        <w:t> </w:t>
      </w:r>
      <w:r>
        <w:rPr>
          <w:color w:val="231F20"/>
          <w:w w:val="105"/>
        </w:rPr>
        <w:t>and</w:t>
      </w:r>
      <w:r>
        <w:rPr>
          <w:color w:val="231F20"/>
          <w:spacing w:val="-11"/>
          <w:w w:val="105"/>
        </w:rPr>
        <w:t> </w:t>
      </w:r>
      <w:r>
        <w:rPr>
          <w:color w:val="231F20"/>
          <w:w w:val="105"/>
        </w:rPr>
        <w:t>Aerosp. Eng., Rutgers Univ., NB, NJ), and Stephen D. O’Regan (Naval  </w:t>
      </w:r>
      <w:r>
        <w:rPr>
          <w:color w:val="231F20"/>
          <w:spacing w:val="11"/>
          <w:w w:val="105"/>
        </w:rPr>
        <w:t> </w:t>
      </w:r>
      <w:r>
        <w:rPr>
          <w:color w:val="231F20"/>
          <w:w w:val="105"/>
        </w:rPr>
        <w:t>Surface</w:t>
      </w:r>
    </w:p>
    <w:p>
      <w:pPr>
        <w:pStyle w:val="BodyText"/>
        <w:spacing w:before="8"/>
        <w:ind w:left="109"/>
        <w:jc w:val="both"/>
      </w:pPr>
      <w:r>
        <w:rPr>
          <w:color w:val="231F20"/>
        </w:rPr>
        <w:t>Warfare Ctr., Carderock Div., Bethesda, MD)</w:t>
      </w:r>
    </w:p>
    <w:p>
      <w:pPr>
        <w:pStyle w:val="BodyText"/>
        <w:spacing w:line="261" w:lineRule="auto" w:before="135"/>
        <w:ind w:left="109" w:right="1046" w:firstLine="240"/>
        <w:jc w:val="both"/>
      </w:pPr>
      <w:r>
        <w:rPr>
          <w:color w:val="231F20"/>
        </w:rPr>
        <w:t>A metamaterial-based sonic crystal, comprised of a lattice arrangement of cylindrical elastic shells, can be tuned to provide wave steering or pho- nonic band filtering. The effective acoustic properties of such sonic crystals are determined by the geometric and material properties of each individual shell and the lattice spacing between shells. By matching the effective acoustic properties to those of the surrounding fluid, the sonic crystal can be made acoustically transparent at low frequencies, leading to improved trans- mission over that of non-matched shells. Bi-layered shells provide addi- tional design parameters to broaden the region of acoustic transparency provided by a simple shell. In this effort, three-layered shells are employed to improve transmission further. Transformation acoustics analysis is applied to determine theoretical density and bulk modulus distributions, and then real-world materials are selected which best match these theoretical distributions. Finally, shell geometry is optimized to minimize scattering while constraining the effective acoustic properties to match those of the external</w:t>
      </w:r>
      <w:r>
        <w:rPr>
          <w:color w:val="231F20"/>
          <w:spacing w:val="-9"/>
        </w:rPr>
        <w:t> </w:t>
      </w:r>
      <w:r>
        <w:rPr>
          <w:color w:val="231F20"/>
        </w:rPr>
        <w:t>fluid.</w:t>
      </w:r>
    </w:p>
    <w:p>
      <w:pPr>
        <w:pStyle w:val="BodyText"/>
        <w:spacing w:before="10"/>
        <w:rPr>
          <w:sz w:val="14"/>
        </w:rPr>
      </w:pPr>
    </w:p>
    <w:p>
      <w:pPr>
        <w:pStyle w:val="BodyText"/>
        <w:ind w:left="1887" w:right="2824"/>
        <w:jc w:val="center"/>
        <w:rPr>
          <w:rFonts w:ascii="PMingLiU"/>
        </w:rPr>
      </w:pPr>
      <w:r>
        <w:rPr>
          <w:rFonts w:ascii="PMingLiU"/>
          <w:color w:val="231F20"/>
          <w:w w:val="110"/>
        </w:rPr>
        <w:t>2:15</w:t>
      </w:r>
    </w:p>
    <w:p>
      <w:pPr>
        <w:pStyle w:val="BodyText"/>
        <w:spacing w:line="249" w:lineRule="auto" w:before="111"/>
        <w:ind w:left="109" w:right="1046"/>
        <w:jc w:val="both"/>
      </w:pPr>
      <w:r>
        <w:rPr>
          <w:rFonts w:ascii="PMingLiU"/>
          <w:color w:val="231F20"/>
          <w:w w:val="105"/>
        </w:rPr>
        <w:t>4pPAb6. Disk  cavities  in  soft  materials:  Their  bubble-like  resonance  and use in thin underwater sound  blocking  materials.  </w:t>
      </w:r>
      <w:r>
        <w:rPr>
          <w:color w:val="231F20"/>
          <w:w w:val="105"/>
        </w:rPr>
        <w:t>David  C.  Calvo and Abel L. Thangawng (Acoust. Div., Naval Res. Lab., 4555 Overlook </w:t>
      </w:r>
      <w:r>
        <w:rPr>
          <w:color w:val="231F20"/>
        </w:rPr>
        <w:t>Ave., SW, Washington, DC 20375,</w:t>
      </w:r>
      <w:r>
        <w:rPr>
          <w:color w:val="231F20"/>
          <w:spacing w:val="-8"/>
        </w:rPr>
        <w:t> </w:t>
      </w:r>
      <w:r>
        <w:rPr>
          <w:color w:val="231F20"/>
        </w:rPr>
        <w:t>david.calvo@nrl.navy.mil)</w:t>
      </w:r>
    </w:p>
    <w:p>
      <w:pPr>
        <w:pStyle w:val="BodyText"/>
        <w:spacing w:line="261" w:lineRule="auto" w:before="128"/>
        <w:ind w:left="109" w:right="1047" w:firstLine="240"/>
        <w:jc w:val="both"/>
      </w:pPr>
      <w:r>
        <w:rPr>
          <w:color w:val="231F20"/>
        </w:rPr>
        <w:t>The acoustics of gas-filled cavities in soft viscoelastic solids, such as rubber and gels, has been a renewed subject of research in recent years owing to usefulness in studies of multiple scattering and importance to sound insulating and anechoic materials. A brief review is followed by a presentation of recent research on disk cavity resonance done at the Naval</w:t>
      </w:r>
    </w:p>
    <w:p>
      <w:pPr>
        <w:pStyle w:val="BodyText"/>
        <w:spacing w:line="184" w:lineRule="exact"/>
        <w:ind w:left="109"/>
        <w:jc w:val="both"/>
      </w:pPr>
      <w:r>
        <w:rPr>
          <w:color w:val="231F20"/>
        </w:rPr>
        <w:t>Research Laboratory [J. Acoust. Soc. Am. </w:t>
      </w:r>
      <w:r>
        <w:rPr>
          <w:rFonts w:ascii="PMingLiU" w:hAnsi="PMingLiU"/>
          <w:color w:val="231F20"/>
        </w:rPr>
        <w:t>138</w:t>
      </w:r>
      <w:r>
        <w:rPr>
          <w:color w:val="231F20"/>
        </w:rPr>
        <w:t>, 2537–2547]. A lumped   pa-</w:t>
      </w:r>
    </w:p>
    <w:p>
      <w:pPr>
        <w:pStyle w:val="BodyText"/>
        <w:spacing w:line="261" w:lineRule="auto" w:before="15"/>
        <w:ind w:left="109" w:right="1046"/>
        <w:jc w:val="both"/>
      </w:pPr>
      <w:r>
        <w:rPr>
          <w:color w:val="231F20"/>
        </w:rPr>
        <w:t>rameter analysis of the breathing mode of a disk cavity is presented which yields a natural frequency expression valid for a high-aspect ratio cavity</w:t>
      </w:r>
      <w:r>
        <w:rPr>
          <w:color w:val="231F20"/>
          <w:spacing w:val="-16"/>
        </w:rPr>
        <w:t> </w:t>
      </w:r>
      <w:r>
        <w:rPr>
          <w:color w:val="231F20"/>
        </w:rPr>
        <w:t>em- bedded in an elastic medium. A verification approach using finite-element methods is also described which directly computes resonance in the frame- work of </w:t>
      </w:r>
      <w:r>
        <w:rPr>
          <w:color w:val="231F20"/>
          <w:sz w:val="11"/>
        </w:rPr>
        <w:t>COMSOL </w:t>
      </w:r>
      <w:r>
        <w:rPr>
          <w:color w:val="231F20"/>
        </w:rPr>
        <w:t>Multiphysics. Calculation of scattering cross sections and visualization of the elastic displacement field indicates the importance of shear wave radiation. As an application example, a specially designed single layer array of disk cavities in a thin silicone rubber (PDMS) sheet was mod- eled that resonantly blocks underwater sound by nearly 20 dB for a favor- able wavelength/thickness ratio of 240. Disk cavities are found to provide a wider bandwidth than near-spherical cavities. [Work sponsored by the  Office of Naval</w:t>
      </w:r>
      <w:r>
        <w:rPr>
          <w:color w:val="231F20"/>
          <w:spacing w:val="-11"/>
        </w:rPr>
        <w:t> </w:t>
      </w:r>
      <w:r>
        <w:rPr>
          <w:color w:val="231F20"/>
        </w:rPr>
        <w:t>Research.]</w:t>
      </w:r>
    </w:p>
    <w:p>
      <w:pPr>
        <w:pStyle w:val="BodyText"/>
        <w:spacing w:before="10"/>
        <w:rPr>
          <w:sz w:val="14"/>
        </w:rPr>
      </w:pPr>
    </w:p>
    <w:p>
      <w:pPr>
        <w:pStyle w:val="BodyText"/>
        <w:ind w:left="1887" w:right="2823"/>
        <w:jc w:val="center"/>
        <w:rPr>
          <w:rFonts w:ascii="PMingLiU" w:hAnsi="PMingLiU"/>
        </w:rPr>
      </w:pPr>
      <w:r>
        <w:rPr>
          <w:rFonts w:ascii="PMingLiU" w:hAnsi="PMingLiU"/>
          <w:color w:val="231F20"/>
          <w:w w:val="105"/>
        </w:rPr>
        <w:t>2:30–2:45 Break</w:t>
      </w:r>
    </w:p>
    <w:p>
      <w:pPr>
        <w:pStyle w:val="BodyText"/>
        <w:spacing w:before="8"/>
        <w:rPr>
          <w:rFonts w:ascii="PMingLiU"/>
          <w:sz w:val="17"/>
        </w:rPr>
      </w:pPr>
    </w:p>
    <w:p>
      <w:pPr>
        <w:pStyle w:val="BodyText"/>
        <w:ind w:left="1887" w:right="2824"/>
        <w:jc w:val="center"/>
        <w:rPr>
          <w:rFonts w:ascii="PMingLiU"/>
        </w:rPr>
      </w:pPr>
      <w:r>
        <w:rPr/>
        <w:pict>
          <v:rect style="position:absolute;margin-left:571.63501pt;margin-top:-3.597705pt;width:40.365pt;height:72pt;mso-position-horizontal-relative:page;mso-position-vertical-relative:paragraph;z-index:7816" filled="true" fillcolor="#231f20" stroked="false">
            <v:fill type="solid"/>
            <w10:wrap type="none"/>
          </v:rect>
        </w:pict>
      </w:r>
      <w:r>
        <w:rPr/>
        <w:pict>
          <v:shape style="position:absolute;margin-left:581.36554pt;margin-top:2.417939pt;width:12.6pt;height:60pt;mso-position-horizontal-relative:page;mso-position-vertical-relative:paragraph;z-index:7840"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rFonts w:ascii="PMingLiU"/>
          <w:color w:val="231F20"/>
          <w:w w:val="110"/>
        </w:rPr>
        <w:t>2:45</w:t>
      </w:r>
    </w:p>
    <w:p>
      <w:pPr>
        <w:pStyle w:val="BodyText"/>
        <w:spacing w:line="252" w:lineRule="auto" w:before="110"/>
        <w:ind w:left="109" w:right="1046"/>
        <w:jc w:val="both"/>
      </w:pPr>
      <w:r>
        <w:rPr>
          <w:rFonts w:ascii="PMingLiU"/>
          <w:color w:val="231F20"/>
        </w:rPr>
        <w:t>4pPAb7. An investigation  of  free  flooding,  air-filled  underwater  resona-  tors. </w:t>
      </w:r>
      <w:r>
        <w:rPr>
          <w:color w:val="231F20"/>
        </w:rPr>
        <w:t>Andrew R. McNeese, Kevin M. Lee (Appl. Res. Labs., The Univ. of Texas at Austin, 10000 Burnet Rd., Austin, TX 78758, mcneese@arlut. utexas.edu), Preston S. Wilson (Dept. of Mech. Eng. and Appl. Res. Labs., The</w:t>
      </w:r>
      <w:r>
        <w:rPr>
          <w:color w:val="231F20"/>
          <w:spacing w:val="14"/>
        </w:rPr>
        <w:t> </w:t>
      </w:r>
      <w:r>
        <w:rPr>
          <w:color w:val="231F20"/>
        </w:rPr>
        <w:t>Univ.</w:t>
      </w:r>
      <w:r>
        <w:rPr>
          <w:color w:val="231F20"/>
          <w:spacing w:val="14"/>
        </w:rPr>
        <w:t> </w:t>
      </w:r>
      <w:r>
        <w:rPr>
          <w:color w:val="231F20"/>
        </w:rPr>
        <w:t>of</w:t>
      </w:r>
      <w:r>
        <w:rPr>
          <w:color w:val="231F20"/>
          <w:spacing w:val="13"/>
        </w:rPr>
        <w:t> </w:t>
      </w:r>
      <w:r>
        <w:rPr>
          <w:color w:val="231F20"/>
        </w:rPr>
        <w:t>Texas</w:t>
      </w:r>
      <w:r>
        <w:rPr>
          <w:color w:val="231F20"/>
          <w:spacing w:val="14"/>
        </w:rPr>
        <w:t> </w:t>
      </w:r>
      <w:r>
        <w:rPr>
          <w:color w:val="231F20"/>
        </w:rPr>
        <w:t>at</w:t>
      </w:r>
      <w:r>
        <w:rPr>
          <w:color w:val="231F20"/>
          <w:spacing w:val="13"/>
        </w:rPr>
        <w:t> </w:t>
      </w:r>
      <w:r>
        <w:rPr>
          <w:color w:val="231F20"/>
        </w:rPr>
        <w:t>Austin,</w:t>
      </w:r>
      <w:r>
        <w:rPr>
          <w:color w:val="231F20"/>
          <w:spacing w:val="14"/>
        </w:rPr>
        <w:t> </w:t>
      </w:r>
      <w:r>
        <w:rPr>
          <w:color w:val="231F20"/>
        </w:rPr>
        <w:t>Austin,</w:t>
      </w:r>
      <w:r>
        <w:rPr>
          <w:color w:val="231F20"/>
          <w:spacing w:val="12"/>
        </w:rPr>
        <w:t> </w:t>
      </w:r>
      <w:r>
        <w:rPr>
          <w:color w:val="231F20"/>
        </w:rPr>
        <w:t>TX),</w:t>
      </w:r>
      <w:r>
        <w:rPr>
          <w:color w:val="231F20"/>
          <w:spacing w:val="14"/>
        </w:rPr>
        <w:t> </w:t>
      </w:r>
      <w:r>
        <w:rPr>
          <w:color w:val="231F20"/>
        </w:rPr>
        <w:t>and</w:t>
      </w:r>
      <w:r>
        <w:rPr>
          <w:color w:val="231F20"/>
          <w:spacing w:val="14"/>
        </w:rPr>
        <w:t> </w:t>
      </w:r>
      <w:r>
        <w:rPr>
          <w:color w:val="231F20"/>
        </w:rPr>
        <w:t>Mark</w:t>
      </w:r>
      <w:r>
        <w:rPr>
          <w:color w:val="231F20"/>
          <w:spacing w:val="13"/>
        </w:rPr>
        <w:t> </w:t>
      </w:r>
      <w:r>
        <w:rPr>
          <w:color w:val="231F20"/>
        </w:rPr>
        <w:t>S.</w:t>
      </w:r>
      <w:r>
        <w:rPr>
          <w:color w:val="231F20"/>
          <w:spacing w:val="13"/>
        </w:rPr>
        <w:t> </w:t>
      </w:r>
      <w:r>
        <w:rPr>
          <w:color w:val="231F20"/>
        </w:rPr>
        <w:t>Wochner</w:t>
      </w:r>
      <w:r>
        <w:rPr>
          <w:color w:val="231F20"/>
          <w:spacing w:val="13"/>
        </w:rPr>
        <w:t> </w:t>
      </w:r>
      <w:r>
        <w:rPr>
          <w:color w:val="231F20"/>
        </w:rPr>
        <w:t>(AdBm</w:t>
      </w:r>
    </w:p>
    <w:p>
      <w:pPr>
        <w:pStyle w:val="BodyText"/>
        <w:spacing w:before="8"/>
        <w:ind w:left="109"/>
        <w:jc w:val="both"/>
      </w:pPr>
      <w:r>
        <w:rPr>
          <w:color w:val="231F20"/>
        </w:rPr>
        <w:t>Technologies, Austin, TX)</w:t>
      </w:r>
    </w:p>
    <w:p>
      <w:pPr>
        <w:pStyle w:val="BodyText"/>
        <w:spacing w:line="261" w:lineRule="auto" w:before="135"/>
        <w:ind w:left="109" w:right="1047" w:firstLine="240"/>
        <w:jc w:val="both"/>
      </w:pPr>
      <w:r>
        <w:rPr>
          <w:color w:val="231F20"/>
        </w:rPr>
        <w:t>This paper investigates the acoustic behavior of free flooding resonators consisting of inverted cups that are lowered into a water column such that a volume of air is entrapped within the cavity upon submersion. Similar to a two-fluid Helmholtz resonator, the resonance frequency is determined by  the compliance of the entrapped air and the radiation mass of water at the opening of the cavity. The entrapped air mass is compressed as the</w:t>
      </w:r>
      <w:r>
        <w:rPr>
          <w:color w:val="231F20"/>
          <w:spacing w:val="-15"/>
        </w:rPr>
        <w:t> </w:t>
      </w:r>
      <w:r>
        <w:rPr>
          <w:color w:val="231F20"/>
        </w:rPr>
        <w:t>resonator is lowered to depth due to the increase in hydrostatic pressure, which</w:t>
      </w:r>
      <w:r>
        <w:rPr>
          <w:color w:val="231F20"/>
          <w:spacing w:val="12"/>
        </w:rPr>
        <w:t> </w:t>
      </w:r>
      <w:r>
        <w:rPr>
          <w:color w:val="231F20"/>
        </w:rPr>
        <w:t>affects</w:t>
      </w:r>
    </w:p>
    <w:p>
      <w:pPr>
        <w:spacing w:after="0" w:line="261" w:lineRule="auto"/>
        <w:jc w:val="both"/>
        <w:sectPr>
          <w:headerReference w:type="default" r:id="rId851"/>
          <w:footerReference w:type="default" r:id="rId852"/>
          <w:pgSz w:w="12240" w:h="16200"/>
          <w:pgMar w:header="0" w:footer="638" w:top="780" w:bottom="820" w:left="920" w:right="0"/>
          <w:pgNumType w:start="2185"/>
          <w:cols w:num="2" w:equalWidth="0">
            <w:col w:w="5012" w:space="248"/>
            <w:col w:w="6060"/>
          </w:cols>
        </w:sectPr>
      </w:pPr>
    </w:p>
    <w:p>
      <w:pPr>
        <w:pStyle w:val="BodyText"/>
        <w:spacing w:line="242" w:lineRule="auto" w:before="45"/>
        <w:ind w:left="109"/>
        <w:jc w:val="both"/>
      </w:pPr>
      <w:r>
        <w:rPr>
          <w:color w:val="231F20"/>
        </w:rPr>
        <w:t>the acoustic behavior. Collections of similar resonators with compliant</w:t>
      </w:r>
      <w:r>
        <w:rPr>
          <w:color w:val="231F20"/>
          <w:spacing w:val="-9"/>
        </w:rPr>
        <w:t> </w:t>
      </w:r>
      <w:r>
        <w:rPr>
          <w:color w:val="231F20"/>
        </w:rPr>
        <w:t>walls were previously investigated for use in underwater noise abatement [Lee </w:t>
      </w:r>
      <w:r>
        <w:rPr>
          <w:i/>
          <w:color w:val="231F20"/>
        </w:rPr>
        <w:t>et </w:t>
      </w:r>
      <w:r>
        <w:rPr>
          <w:i/>
          <w:color w:val="231F20"/>
        </w:rPr>
        <w:t>al</w:t>
      </w:r>
      <w:r>
        <w:rPr>
          <w:color w:val="231F20"/>
        </w:rPr>
        <w:t>., Proc. Meeting Acoustics </w:t>
      </w:r>
      <w:r>
        <w:rPr>
          <w:rFonts w:ascii="PMingLiU"/>
          <w:color w:val="231F20"/>
        </w:rPr>
        <w:t>22</w:t>
      </w:r>
      <w:r>
        <w:rPr>
          <w:color w:val="231F20"/>
        </w:rPr>
        <w:t>, 045004 (2015)]; however, recent work </w:t>
      </w:r>
      <w:r>
        <w:rPr>
          <w:color w:val="231F20"/>
          <w:spacing w:val="36"/>
        </w:rPr>
        <w:t> </w:t>
      </w:r>
      <w:r>
        <w:rPr>
          <w:color w:val="231F20"/>
        </w:rPr>
        <w:t>has</w:t>
      </w:r>
    </w:p>
    <w:p>
      <w:pPr>
        <w:pStyle w:val="BodyText"/>
        <w:spacing w:line="261" w:lineRule="auto" w:before="15"/>
        <w:ind w:left="109"/>
        <w:jc w:val="both"/>
      </w:pPr>
      <w:r>
        <w:rPr>
          <w:color w:val="231F20"/>
        </w:rPr>
        <w:t>shown an increase in quality factor and attenuation performance for stiffer walled resonators. Measurements were taken to determine the resonance</w:t>
      </w:r>
      <w:r>
        <w:rPr>
          <w:color w:val="231F20"/>
          <w:spacing w:val="-8"/>
        </w:rPr>
        <w:t> </w:t>
      </w:r>
      <w:r>
        <w:rPr>
          <w:color w:val="231F20"/>
        </w:rPr>
        <w:t>fre- quencies and quality factors of both individual resonators and arrays of</w:t>
      </w:r>
      <w:r>
        <w:rPr>
          <w:color w:val="231F20"/>
          <w:spacing w:val="-13"/>
        </w:rPr>
        <w:t> </w:t>
      </w:r>
      <w:r>
        <w:rPr>
          <w:color w:val="231F20"/>
        </w:rPr>
        <w:t>reso- nators comprised of various wall materials as a function of water depth, resonator geometry, and spacing between resonators. Low frequency sound attenuation through arrays of resonators was also measured. These measure- ments and associated model comparisons will be discussed. [Work sup- ported by AdBm</w:t>
      </w:r>
      <w:r>
        <w:rPr>
          <w:color w:val="231F20"/>
          <w:spacing w:val="-3"/>
        </w:rPr>
        <w:t> </w:t>
      </w:r>
      <w:r>
        <w:rPr>
          <w:color w:val="231F20"/>
        </w:rPr>
        <w:t>Technologies.]</w:t>
      </w:r>
    </w:p>
    <w:p>
      <w:pPr>
        <w:pStyle w:val="BodyText"/>
        <w:spacing w:before="91"/>
        <w:ind w:left="1886" w:right="1778"/>
        <w:jc w:val="center"/>
        <w:rPr>
          <w:rFonts w:ascii="PMingLiU"/>
        </w:rPr>
      </w:pPr>
      <w:r>
        <w:rPr>
          <w:rFonts w:ascii="PMingLiU"/>
          <w:color w:val="231F20"/>
          <w:w w:val="110"/>
        </w:rPr>
        <w:t>3:00</w:t>
      </w:r>
    </w:p>
    <w:p>
      <w:pPr>
        <w:pStyle w:val="BodyText"/>
        <w:spacing w:line="259" w:lineRule="auto" w:before="111"/>
        <w:ind w:left="109"/>
        <w:jc w:val="both"/>
      </w:pPr>
      <w:r>
        <w:rPr>
          <w:rFonts w:ascii="PMingLiU"/>
          <w:color w:val="231F20"/>
        </w:rPr>
        <w:t>4pPAb8. Acoustic time  reversal  in  granular  media.  </w:t>
      </w:r>
      <w:r>
        <w:rPr>
          <w:color w:val="231F20"/>
        </w:rPr>
        <w:t>Maxime  Harazi,  Yougu Yang, Mathias Fink, Arnaud Tourin, and Xiaoping Jia (ESPCI Paris- Tech, PSL Res. Univ., CNRS, 1 rue jussieu, Paris 75005, France, maxime. harazi@espci.fr)</w:t>
      </w:r>
    </w:p>
    <w:p>
      <w:pPr>
        <w:pStyle w:val="BodyText"/>
        <w:spacing w:line="261" w:lineRule="auto" w:before="121"/>
        <w:ind w:left="109" w:firstLine="240"/>
        <w:jc w:val="both"/>
      </w:pPr>
      <w:r>
        <w:rPr>
          <w:color w:val="231F20"/>
        </w:rPr>
        <w:t>In a non-dissipative medium, the wave equation is symmetric in time. Therefore, for every wave diverging from a pulsed source, there exists a wave that retraces all its original paths in a reverse order and converges at the original source. In the early nineties, M. Fink proposed a method for generating such a time-reversed wave. This method was first tested with ultrasound and then successfully extended to other types of waves such as microwaves, water waves, and even in optics. Several studies have shown that time reversal wave focusing is very robust to disorder. Here, we investi- gate time reversal (TR) of elastic waves propagating in fragile granular media consisting of glass beads under static compression. Pulsed elastic waves transmitted from a compression or a shear wave source are measured, time reversed, and back-propagated. The ability of the time-reversed wave  to focus at the initial source is checked as a function of the source ampli- tude. We find that TR of the ballistic coherent wave is very robust to pertur- bations but provides poor resolution. By contrast, the short-wavelength scattered waves offer a finer TR focusing but are sensitive to</w:t>
      </w:r>
      <w:r>
        <w:rPr>
          <w:color w:val="231F20"/>
          <w:spacing w:val="-23"/>
        </w:rPr>
        <w:t> </w:t>
      </w:r>
      <w:r>
        <w:rPr>
          <w:color w:val="231F20"/>
        </w:rPr>
        <w:t>rearrangements induced by the forward propagation wave itself: at large source amplitudes, time reversal focusing is broken, due to sound-induced rearrangements but without visible grain motion. Experimental results are confronted with pre- dictions from a numerical model in which the propagation medium is mod- elled by a percolating network of masses interacting via linear</w:t>
      </w:r>
      <w:r>
        <w:rPr>
          <w:color w:val="231F20"/>
          <w:spacing w:val="-1"/>
        </w:rPr>
        <w:t> </w:t>
      </w:r>
      <w:r>
        <w:rPr>
          <w:color w:val="231F20"/>
        </w:rPr>
        <w:t>springs.</w:t>
      </w:r>
    </w:p>
    <w:p>
      <w:pPr>
        <w:pStyle w:val="BodyText"/>
        <w:spacing w:before="17"/>
        <w:ind w:left="1887" w:right="1904"/>
        <w:jc w:val="center"/>
        <w:rPr>
          <w:rFonts w:ascii="PMingLiU"/>
        </w:rPr>
      </w:pPr>
      <w:r>
        <w:rPr/>
        <w:br w:type="column"/>
      </w:r>
      <w:r>
        <w:rPr>
          <w:rFonts w:ascii="PMingLiU"/>
          <w:color w:val="231F20"/>
          <w:w w:val="110"/>
        </w:rPr>
        <w:t>3:15</w:t>
      </w:r>
    </w:p>
    <w:p>
      <w:pPr>
        <w:pStyle w:val="BodyText"/>
        <w:spacing w:line="249" w:lineRule="auto" w:before="111"/>
        <w:ind w:left="109" w:right="126"/>
        <w:jc w:val="both"/>
      </w:pPr>
      <w:r>
        <w:rPr>
          <w:rFonts w:ascii="PMingLiU" w:hAnsi="PMingLiU"/>
          <w:color w:val="231F20"/>
          <w:w w:val="105"/>
        </w:rPr>
        <w:t>4pPAb9. The emergence of spurious arrivals in Green’s function extrac- tion and passive imaging. </w:t>
      </w:r>
      <w:r>
        <w:rPr>
          <w:color w:val="231F20"/>
          <w:w w:val="105"/>
        </w:rPr>
        <w:t>Jie Li and Peter Gerstoft (Marine Physical Lab., Scripps Inst. of Oceanogr., 9500 Gilman Dr., La Jolla, San Diego, CA </w:t>
      </w:r>
      <w:r>
        <w:rPr>
          <w:color w:val="231F20"/>
        </w:rPr>
        <w:t>92093, jil004@ucsd.edu)</w:t>
      </w:r>
    </w:p>
    <w:p>
      <w:pPr>
        <w:pStyle w:val="BodyText"/>
        <w:spacing w:line="261" w:lineRule="auto" w:before="128"/>
        <w:ind w:left="109" w:right="126" w:firstLine="240"/>
        <w:jc w:val="both"/>
      </w:pPr>
      <w:r>
        <w:rPr>
          <w:color w:val="231F20"/>
        </w:rPr>
        <w:t>Cross-correlations of ambient noise at two receivers can extract the two- point Green’s function, given that the wave-field is spatially uniform. The presence of scatterers that act as uncorrelated secondary sources can destroy this condition. We retrieve the Green’s function in one-sided noise with a scatterer in an aeroacoustic experiment, using a pair of microphones (sepa- ration 1 m) parallel to the beach which generate one-sided surf noise. The scatterer is a 20-cm-radius polyvinyl chloride pipe 2.5 m to the landside of the microphone pair. We cross correlate 400–2000 Hz noise to retrieve the Green’s function. The results show that spurious scattered arrival emerges  in the cross-correlation functions when the source distribution is limited. This causes the generalized optical theorem to break down, and thus, there  is no guarantee that the spurious scattered arrival cancels. However, the spu- rious waves have a geometric interpretation, which are useful for inversion. By combining the travel times of the spurious and physical scattered waves, only a pair of receivers is sufficient to locate the scatterer</w:t>
      </w:r>
      <w:r>
        <w:rPr>
          <w:color w:val="231F20"/>
          <w:spacing w:val="-12"/>
        </w:rPr>
        <w:t> </w:t>
      </w:r>
      <w:r>
        <w:rPr>
          <w:color w:val="231F20"/>
        </w:rPr>
        <w:t>passively.</w:t>
      </w:r>
    </w:p>
    <w:p>
      <w:pPr>
        <w:pStyle w:val="BodyText"/>
        <w:spacing w:before="93"/>
        <w:ind w:left="1887" w:right="1904"/>
        <w:jc w:val="center"/>
        <w:rPr>
          <w:rFonts w:ascii="PMingLiU"/>
        </w:rPr>
      </w:pPr>
      <w:r>
        <w:rPr>
          <w:rFonts w:ascii="PMingLiU"/>
          <w:color w:val="231F20"/>
          <w:w w:val="110"/>
        </w:rPr>
        <w:t>3:30</w:t>
      </w:r>
    </w:p>
    <w:p>
      <w:pPr>
        <w:pStyle w:val="BodyText"/>
        <w:spacing w:line="249" w:lineRule="auto" w:before="110"/>
        <w:ind w:left="109" w:right="126"/>
        <w:jc w:val="both"/>
      </w:pPr>
      <w:r>
        <w:rPr>
          <w:rFonts w:ascii="PMingLiU"/>
          <w:color w:val="231F20"/>
          <w:w w:val="105"/>
        </w:rPr>
        <w:t>4pPAb10. Reducing the pour point of crude oil by using of ultrasonic </w:t>
      </w:r>
      <w:r>
        <w:rPr>
          <w:rFonts w:ascii="PMingLiU"/>
          <w:color w:val="231F20"/>
          <w:spacing w:val="43"/>
          <w:w w:val="105"/>
        </w:rPr>
        <w:t> </w:t>
      </w:r>
      <w:r>
        <w:rPr>
          <w:rFonts w:ascii="PMingLiU"/>
          <w:color w:val="231F20"/>
          <w:w w:val="105"/>
        </w:rPr>
        <w:t>wave.</w:t>
      </w:r>
      <w:r>
        <w:rPr>
          <w:rFonts w:ascii="PMingLiU"/>
          <w:color w:val="231F20"/>
          <w:spacing w:val="-10"/>
          <w:w w:val="105"/>
        </w:rPr>
        <w:t> </w:t>
      </w:r>
      <w:r>
        <w:rPr>
          <w:color w:val="231F20"/>
          <w:w w:val="105"/>
        </w:rPr>
        <w:t>Delong</w:t>
      </w:r>
      <w:r>
        <w:rPr>
          <w:color w:val="231F20"/>
          <w:spacing w:val="-9"/>
          <w:w w:val="105"/>
        </w:rPr>
        <w:t> </w:t>
      </w:r>
      <w:r>
        <w:rPr>
          <w:color w:val="231F20"/>
          <w:w w:val="105"/>
        </w:rPr>
        <w:t>Xu,</w:t>
      </w:r>
      <w:r>
        <w:rPr>
          <w:color w:val="231F20"/>
          <w:spacing w:val="-9"/>
          <w:w w:val="105"/>
        </w:rPr>
        <w:t> </w:t>
      </w:r>
      <w:r>
        <w:rPr>
          <w:color w:val="231F20"/>
          <w:w w:val="105"/>
        </w:rPr>
        <w:t>Weijun</w:t>
      </w:r>
      <w:r>
        <w:rPr>
          <w:color w:val="231F20"/>
          <w:spacing w:val="-9"/>
          <w:w w:val="105"/>
        </w:rPr>
        <w:t> </w:t>
      </w:r>
      <w:r>
        <w:rPr>
          <w:color w:val="231F20"/>
          <w:w w:val="105"/>
        </w:rPr>
        <w:t>Lin,</w:t>
      </w:r>
      <w:r>
        <w:rPr>
          <w:color w:val="231F20"/>
          <w:spacing w:val="-9"/>
          <w:w w:val="105"/>
        </w:rPr>
        <w:t> </w:t>
      </w:r>
      <w:r>
        <w:rPr>
          <w:color w:val="231F20"/>
          <w:w w:val="105"/>
        </w:rPr>
        <w:t>Jingjun</w:t>
      </w:r>
      <w:r>
        <w:rPr>
          <w:color w:val="231F20"/>
          <w:spacing w:val="-9"/>
          <w:w w:val="105"/>
        </w:rPr>
        <w:t> </w:t>
      </w:r>
      <w:r>
        <w:rPr>
          <w:color w:val="231F20"/>
          <w:w w:val="105"/>
        </w:rPr>
        <w:t>Deng,</w:t>
      </w:r>
      <w:r>
        <w:rPr>
          <w:color w:val="231F20"/>
          <w:spacing w:val="-9"/>
          <w:w w:val="105"/>
        </w:rPr>
        <w:t> </w:t>
      </w:r>
      <w:r>
        <w:rPr>
          <w:color w:val="231F20"/>
          <w:w w:val="105"/>
        </w:rPr>
        <w:t>Chao</w:t>
      </w:r>
      <w:r>
        <w:rPr>
          <w:color w:val="231F20"/>
          <w:spacing w:val="-9"/>
          <w:w w:val="105"/>
        </w:rPr>
        <w:t> </w:t>
      </w:r>
      <w:r>
        <w:rPr>
          <w:color w:val="231F20"/>
          <w:w w:val="105"/>
        </w:rPr>
        <w:t>Li,</w:t>
      </w:r>
      <w:r>
        <w:rPr>
          <w:color w:val="231F20"/>
          <w:spacing w:val="-8"/>
          <w:w w:val="105"/>
        </w:rPr>
        <w:t> </w:t>
      </w:r>
      <w:r>
        <w:rPr>
          <w:color w:val="231F20"/>
          <w:w w:val="105"/>
        </w:rPr>
        <w:t>Lixin</w:t>
      </w:r>
      <w:r>
        <w:rPr>
          <w:color w:val="231F20"/>
          <w:spacing w:val="-9"/>
          <w:w w:val="105"/>
        </w:rPr>
        <w:t> </w:t>
      </w:r>
      <w:r>
        <w:rPr>
          <w:color w:val="231F20"/>
          <w:w w:val="105"/>
        </w:rPr>
        <w:t>Bai,</w:t>
      </w:r>
      <w:r>
        <w:rPr>
          <w:color w:val="231F20"/>
          <w:spacing w:val="-9"/>
          <w:w w:val="105"/>
        </w:rPr>
        <w:t> </w:t>
      </w:r>
      <w:r>
        <w:rPr>
          <w:color w:val="231F20"/>
          <w:w w:val="105"/>
        </w:rPr>
        <w:t>and</w:t>
      </w:r>
      <w:r>
        <w:rPr>
          <w:color w:val="231F20"/>
          <w:spacing w:val="-9"/>
          <w:w w:val="105"/>
        </w:rPr>
        <w:t> </w:t>
      </w:r>
      <w:r>
        <w:rPr>
          <w:color w:val="231F20"/>
          <w:w w:val="105"/>
        </w:rPr>
        <w:t>Yan Yang</w:t>
      </w:r>
      <w:r>
        <w:rPr>
          <w:color w:val="231F20"/>
          <w:spacing w:val="-6"/>
          <w:w w:val="105"/>
        </w:rPr>
        <w:t> </w:t>
      </w:r>
      <w:r>
        <w:rPr>
          <w:color w:val="231F20"/>
          <w:w w:val="105"/>
        </w:rPr>
        <w:t>(Inst.</w:t>
      </w:r>
      <w:r>
        <w:rPr>
          <w:color w:val="231F20"/>
          <w:spacing w:val="-7"/>
          <w:w w:val="105"/>
        </w:rPr>
        <w:t> </w:t>
      </w:r>
      <w:r>
        <w:rPr>
          <w:color w:val="231F20"/>
          <w:w w:val="105"/>
        </w:rPr>
        <w:t>of</w:t>
      </w:r>
      <w:r>
        <w:rPr>
          <w:color w:val="231F20"/>
          <w:spacing w:val="-6"/>
          <w:w w:val="105"/>
        </w:rPr>
        <w:t> </w:t>
      </w:r>
      <w:r>
        <w:rPr>
          <w:color w:val="231F20"/>
          <w:w w:val="105"/>
        </w:rPr>
        <w:t>Acoust.,</w:t>
      </w:r>
      <w:r>
        <w:rPr>
          <w:color w:val="231F20"/>
          <w:spacing w:val="-6"/>
          <w:w w:val="105"/>
        </w:rPr>
        <w:t> </w:t>
      </w:r>
      <w:r>
        <w:rPr>
          <w:color w:val="231F20"/>
          <w:w w:val="105"/>
        </w:rPr>
        <w:t>Chinese</w:t>
      </w:r>
      <w:r>
        <w:rPr>
          <w:color w:val="231F20"/>
          <w:spacing w:val="-7"/>
          <w:w w:val="105"/>
        </w:rPr>
        <w:t> </w:t>
      </w:r>
      <w:r>
        <w:rPr>
          <w:color w:val="231F20"/>
          <w:w w:val="105"/>
        </w:rPr>
        <w:t>Acad.</w:t>
      </w:r>
      <w:r>
        <w:rPr>
          <w:color w:val="231F20"/>
          <w:spacing w:val="-6"/>
          <w:w w:val="105"/>
        </w:rPr>
        <w:t> </w:t>
      </w:r>
      <w:r>
        <w:rPr>
          <w:color w:val="231F20"/>
          <w:w w:val="105"/>
        </w:rPr>
        <w:t>of</w:t>
      </w:r>
      <w:r>
        <w:rPr>
          <w:color w:val="231F20"/>
          <w:spacing w:val="-6"/>
          <w:w w:val="105"/>
        </w:rPr>
        <w:t> </w:t>
      </w:r>
      <w:r>
        <w:rPr>
          <w:color w:val="231F20"/>
          <w:w w:val="105"/>
        </w:rPr>
        <w:t>Science,</w:t>
      </w:r>
      <w:r>
        <w:rPr>
          <w:color w:val="231F20"/>
          <w:spacing w:val="-6"/>
          <w:w w:val="105"/>
        </w:rPr>
        <w:t> </w:t>
      </w:r>
      <w:r>
        <w:rPr>
          <w:color w:val="231F20"/>
          <w:w w:val="105"/>
        </w:rPr>
        <w:t>Beijing</w:t>
      </w:r>
      <w:r>
        <w:rPr>
          <w:color w:val="231F20"/>
          <w:spacing w:val="-7"/>
          <w:w w:val="105"/>
        </w:rPr>
        <w:t> </w:t>
      </w:r>
      <w:r>
        <w:rPr>
          <w:color w:val="231F20"/>
          <w:w w:val="105"/>
        </w:rPr>
        <w:t>100000,</w:t>
      </w:r>
      <w:r>
        <w:rPr>
          <w:color w:val="231F20"/>
          <w:spacing w:val="-6"/>
          <w:w w:val="105"/>
        </w:rPr>
        <w:t> </w:t>
      </w:r>
      <w:r>
        <w:rPr>
          <w:color w:val="231F20"/>
          <w:w w:val="105"/>
        </w:rPr>
        <w:t>China, xudelong@mail.ioa.ac.cn)</w:t>
      </w:r>
    </w:p>
    <w:p>
      <w:pPr>
        <w:pStyle w:val="BodyText"/>
        <w:spacing w:line="261" w:lineRule="auto" w:before="128"/>
        <w:ind w:left="109" w:right="126" w:firstLine="240"/>
        <w:jc w:val="both"/>
      </w:pPr>
      <w:r>
        <w:rPr>
          <w:color w:val="231F20"/>
        </w:rPr>
        <w:t>With the global economical development, high pour point crude oil (HPPCO) is getting more and more attentions. Due to its higher pour point and worse fluidity when it is cold, more difficulties are faced for its extrac- tion. Ultrasonic wave technology is investigated to reduce the pour point of Sudan HPPCO in this paper. First, an ultrasonic horn is proposed and made. Then, after processing for 3 min by the horn, a decrease of more than 3 of the pour point of Sudan HPPCO is obtained. Furthermore, compared with that without ultrasonic processing, the percentage of higher molecular weight constituents becomes more, while that of heavier molecular weight component is less. The mechanism that the pour point of HPPCO can be changed through ultrasonic processing is analyzed and investigated by an experiment that three types of paraffin wax whose molecular weights are different are processed by ultrasonic wave. The main advantage of the ultra- sonic processing for HPPCO is economical and environmental and the decrease of pour point after ultrasonic processing is irreversible.</w:t>
      </w:r>
    </w:p>
    <w:p>
      <w:pPr>
        <w:spacing w:after="0" w:line="261" w:lineRule="auto"/>
        <w:jc w:val="both"/>
        <w:sectPr>
          <w:headerReference w:type="default" r:id="rId853"/>
          <w:footerReference w:type="default" r:id="rId854"/>
          <w:pgSz w:w="12240" w:h="16200"/>
          <w:pgMar w:header="0" w:footer="638" w:top="780" w:bottom="820" w:left="920" w:right="920"/>
          <w:pgNumType w:start="2186"/>
          <w:cols w:num="2" w:equalWidth="0">
            <w:col w:w="5012" w:space="248"/>
            <w:col w:w="5140"/>
          </w:cols>
        </w:sectPr>
      </w:pPr>
    </w:p>
    <w:p>
      <w:pPr>
        <w:pStyle w:val="Heading8"/>
        <w:tabs>
          <w:tab w:pos="7029" w:val="left" w:leader="none"/>
        </w:tabs>
        <w:spacing w:before="50"/>
        <w:rPr>
          <w:rFonts w:ascii="Times New Roman"/>
        </w:rPr>
      </w:pPr>
      <w:r>
        <w:rPr>
          <w:rFonts w:ascii="Times New Roman"/>
          <w:color w:val="231F20"/>
        </w:rPr>
        <w:t>THURSDAY AFTERNOON,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J, 1:30 P.M. TO 5:50</w:t>
      </w:r>
      <w:r>
        <w:rPr>
          <w:rFonts w:ascii="Times New Roman"/>
          <w:color w:val="231F20"/>
          <w:spacing w:val="-9"/>
        </w:rPr>
        <w:t> </w:t>
      </w:r>
      <w:r>
        <w:rPr>
          <w:rFonts w:ascii="Times New Roman"/>
          <w:color w:val="231F20"/>
        </w:rPr>
        <w:t>P.M.</w:t>
      </w:r>
    </w:p>
    <w:p>
      <w:pPr>
        <w:pStyle w:val="BodyText"/>
        <w:spacing w:before="1"/>
        <w:rPr>
          <w:sz w:val="18"/>
        </w:rPr>
      </w:pPr>
    </w:p>
    <w:p>
      <w:pPr>
        <w:spacing w:before="0"/>
        <w:ind w:left="0" w:right="939" w:firstLine="0"/>
        <w:jc w:val="center"/>
        <w:rPr>
          <w:rFonts w:ascii="PMingLiU"/>
          <w:sz w:val="22"/>
        </w:rPr>
      </w:pPr>
      <w:r>
        <w:rPr>
          <w:rFonts w:ascii="PMingLiU"/>
          <w:color w:val="231F20"/>
          <w:w w:val="110"/>
          <w:sz w:val="22"/>
        </w:rPr>
        <w:t>Session 4pPP</w:t>
      </w:r>
    </w:p>
    <w:p>
      <w:pPr>
        <w:pStyle w:val="BodyText"/>
        <w:rPr>
          <w:rFonts w:ascii="PMingLiU"/>
          <w:sz w:val="22"/>
        </w:rPr>
      </w:pPr>
    </w:p>
    <w:p>
      <w:pPr>
        <w:spacing w:line="260" w:lineRule="exact" w:before="180"/>
        <w:ind w:left="0" w:right="938" w:firstLine="0"/>
        <w:jc w:val="center"/>
        <w:rPr>
          <w:rFonts w:ascii="PMingLiU"/>
          <w:sz w:val="22"/>
        </w:rPr>
      </w:pPr>
      <w:r>
        <w:rPr>
          <w:rFonts w:ascii="PMingLiU"/>
          <w:color w:val="231F20"/>
          <w:w w:val="115"/>
          <w:sz w:val="22"/>
        </w:rPr>
        <w:t>Psychological</w:t>
      </w:r>
      <w:r>
        <w:rPr>
          <w:rFonts w:ascii="PMingLiU"/>
          <w:color w:val="231F20"/>
          <w:spacing w:val="-29"/>
          <w:w w:val="115"/>
          <w:sz w:val="22"/>
        </w:rPr>
        <w:t> </w:t>
      </w:r>
      <w:r>
        <w:rPr>
          <w:rFonts w:ascii="PMingLiU"/>
          <w:color w:val="231F20"/>
          <w:w w:val="115"/>
          <w:sz w:val="22"/>
        </w:rPr>
        <w:t>and</w:t>
      </w:r>
      <w:r>
        <w:rPr>
          <w:rFonts w:ascii="PMingLiU"/>
          <w:color w:val="231F20"/>
          <w:spacing w:val="-29"/>
          <w:w w:val="115"/>
          <w:sz w:val="22"/>
        </w:rPr>
        <w:t> </w:t>
      </w:r>
      <w:r>
        <w:rPr>
          <w:rFonts w:ascii="PMingLiU"/>
          <w:color w:val="231F20"/>
          <w:w w:val="115"/>
          <w:sz w:val="22"/>
        </w:rPr>
        <w:t>Physiological</w:t>
      </w:r>
      <w:r>
        <w:rPr>
          <w:rFonts w:ascii="PMingLiU"/>
          <w:color w:val="231F20"/>
          <w:spacing w:val="-29"/>
          <w:w w:val="115"/>
          <w:sz w:val="22"/>
        </w:rPr>
        <w:t> </w:t>
      </w:r>
      <w:r>
        <w:rPr>
          <w:rFonts w:ascii="PMingLiU"/>
          <w:color w:val="231F20"/>
          <w:w w:val="115"/>
          <w:sz w:val="22"/>
        </w:rPr>
        <w:t>Acoustics</w:t>
      </w:r>
      <w:r>
        <w:rPr>
          <w:rFonts w:ascii="PMingLiU"/>
          <w:color w:val="231F20"/>
          <w:spacing w:val="-28"/>
          <w:w w:val="115"/>
          <w:sz w:val="22"/>
        </w:rPr>
        <w:t> </w:t>
      </w:r>
      <w:r>
        <w:rPr>
          <w:rFonts w:ascii="PMingLiU"/>
          <w:color w:val="231F20"/>
          <w:w w:val="115"/>
          <w:sz w:val="22"/>
        </w:rPr>
        <w:t>and</w:t>
      </w:r>
      <w:r>
        <w:rPr>
          <w:rFonts w:ascii="PMingLiU"/>
          <w:color w:val="231F20"/>
          <w:spacing w:val="-30"/>
          <w:w w:val="115"/>
          <w:sz w:val="22"/>
        </w:rPr>
        <w:t> </w:t>
      </w:r>
      <w:r>
        <w:rPr>
          <w:rFonts w:ascii="PMingLiU"/>
          <w:color w:val="231F20"/>
          <w:w w:val="115"/>
          <w:sz w:val="22"/>
        </w:rPr>
        <w:t>Speech</w:t>
      </w:r>
      <w:r>
        <w:rPr>
          <w:rFonts w:ascii="PMingLiU"/>
          <w:color w:val="231F20"/>
          <w:spacing w:val="-29"/>
          <w:w w:val="115"/>
          <w:sz w:val="22"/>
        </w:rPr>
        <w:t> </w:t>
      </w:r>
      <w:r>
        <w:rPr>
          <w:rFonts w:ascii="PMingLiU"/>
          <w:color w:val="231F20"/>
          <w:w w:val="115"/>
          <w:sz w:val="22"/>
        </w:rPr>
        <w:t>Communication:</w:t>
      </w:r>
      <w:r>
        <w:rPr>
          <w:rFonts w:ascii="PMingLiU"/>
          <w:color w:val="231F20"/>
          <w:spacing w:val="-29"/>
          <w:w w:val="115"/>
          <w:sz w:val="22"/>
        </w:rPr>
        <w:t> </w:t>
      </w:r>
      <w:r>
        <w:rPr>
          <w:rFonts w:ascii="PMingLiU"/>
          <w:color w:val="231F20"/>
          <w:w w:val="115"/>
          <w:sz w:val="22"/>
        </w:rPr>
        <w:t>Lessons</w:t>
      </w:r>
      <w:r>
        <w:rPr>
          <w:rFonts w:ascii="PMingLiU"/>
          <w:color w:val="231F20"/>
          <w:spacing w:val="-29"/>
          <w:w w:val="115"/>
          <w:sz w:val="22"/>
        </w:rPr>
        <w:t> </w:t>
      </w:r>
      <w:r>
        <w:rPr>
          <w:rFonts w:ascii="PMingLiU"/>
          <w:color w:val="231F20"/>
          <w:w w:val="115"/>
          <w:sz w:val="22"/>
        </w:rPr>
        <w:t>from</w:t>
      </w:r>
      <w:r>
        <w:rPr>
          <w:rFonts w:ascii="PMingLiU"/>
          <w:color w:val="231F20"/>
          <w:spacing w:val="-29"/>
          <w:w w:val="115"/>
          <w:sz w:val="22"/>
        </w:rPr>
        <w:t> </w:t>
      </w:r>
      <w:r>
        <w:rPr>
          <w:rFonts w:ascii="PMingLiU"/>
          <w:color w:val="231F20"/>
          <w:w w:val="115"/>
          <w:sz w:val="22"/>
        </w:rPr>
        <w:t>Interrupted</w:t>
      </w:r>
      <w:r>
        <w:rPr>
          <w:rFonts w:ascii="PMingLiU"/>
          <w:color w:val="231F20"/>
          <w:spacing w:val="-28"/>
          <w:w w:val="115"/>
          <w:sz w:val="22"/>
        </w:rPr>
        <w:t> </w:t>
      </w:r>
      <w:r>
        <w:rPr>
          <w:rFonts w:ascii="PMingLiU"/>
          <w:color w:val="231F20"/>
          <w:w w:val="115"/>
          <w:sz w:val="22"/>
        </w:rPr>
        <w:t>Speech: Methods</w:t>
      </w:r>
      <w:r>
        <w:rPr>
          <w:rFonts w:ascii="PMingLiU"/>
          <w:color w:val="231F20"/>
          <w:spacing w:val="-27"/>
          <w:w w:val="115"/>
          <w:sz w:val="22"/>
        </w:rPr>
        <w:t> </w:t>
      </w:r>
      <w:r>
        <w:rPr>
          <w:rFonts w:ascii="PMingLiU"/>
          <w:color w:val="231F20"/>
          <w:w w:val="115"/>
          <w:sz w:val="22"/>
        </w:rPr>
        <w:t>and</w:t>
      </w:r>
      <w:r>
        <w:rPr>
          <w:rFonts w:ascii="PMingLiU"/>
          <w:color w:val="231F20"/>
          <w:spacing w:val="-28"/>
          <w:w w:val="115"/>
          <w:sz w:val="22"/>
        </w:rPr>
        <w:t> </w:t>
      </w:r>
      <w:r>
        <w:rPr>
          <w:rFonts w:ascii="PMingLiU"/>
          <w:color w:val="231F20"/>
          <w:w w:val="115"/>
          <w:sz w:val="22"/>
        </w:rPr>
        <w:t>Models</w:t>
      </w:r>
    </w:p>
    <w:p>
      <w:pPr>
        <w:pStyle w:val="BodyText"/>
        <w:rPr>
          <w:rFonts w:ascii="PMingLiU"/>
          <w:sz w:val="20"/>
        </w:rPr>
      </w:pPr>
    </w:p>
    <w:p>
      <w:pPr>
        <w:spacing w:before="0"/>
        <w:ind w:left="0" w:right="938" w:firstLine="0"/>
        <w:jc w:val="center"/>
        <w:rPr>
          <w:sz w:val="20"/>
        </w:rPr>
      </w:pPr>
      <w:r>
        <w:rPr>
          <w:color w:val="231F20"/>
          <w:sz w:val="20"/>
        </w:rPr>
        <w:t>Valeriy Shafiro, Chair</w:t>
      </w:r>
    </w:p>
    <w:p>
      <w:pPr>
        <w:spacing w:before="12"/>
        <w:ind w:left="0" w:right="938" w:firstLine="0"/>
        <w:jc w:val="center"/>
        <w:rPr>
          <w:i/>
          <w:sz w:val="20"/>
        </w:rPr>
      </w:pPr>
      <w:r>
        <w:rPr>
          <w:i/>
          <w:color w:val="231F20"/>
          <w:sz w:val="20"/>
        </w:rPr>
        <w:t>Communication Disorders &amp; Sciences, Rush University Medical Center, 600 S. Paulina Str., AAC 1012, Chicago, IL 60612</w:t>
      </w:r>
    </w:p>
    <w:p>
      <w:pPr>
        <w:pStyle w:val="BodyText"/>
        <w:rPr>
          <w:i/>
          <w:sz w:val="20"/>
        </w:rPr>
      </w:pPr>
    </w:p>
    <w:p>
      <w:pPr>
        <w:pStyle w:val="BodyText"/>
        <w:spacing w:before="164"/>
        <w:ind w:right="936"/>
        <w:jc w:val="center"/>
        <w:rPr>
          <w:rFonts w:ascii="PMingLiU" w:hAnsi="PMingLiU"/>
        </w:rPr>
      </w:pPr>
      <w:r>
        <w:rPr>
          <w:rFonts w:ascii="PMingLiU" w:hAnsi="PMingLiU"/>
          <w:color w:val="231F20"/>
          <w:w w:val="105"/>
        </w:rPr>
        <w:t>Chair’s Introduction—1:30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1:35</w:t>
      </w:r>
    </w:p>
    <w:p>
      <w:pPr>
        <w:pStyle w:val="BodyText"/>
        <w:spacing w:line="259" w:lineRule="auto" w:before="110"/>
        <w:ind w:left="810" w:right="1747"/>
        <w:jc w:val="both"/>
      </w:pPr>
      <w:r>
        <w:rPr>
          <w:rFonts w:ascii="PMingLiU"/>
          <w:color w:val="231F20"/>
        </w:rPr>
        <w:t>4pPP1. From macroscopic to microscopic glimpse-based models of  intelligibility  prediction.  </w:t>
      </w:r>
      <w:r>
        <w:rPr>
          <w:color w:val="231F20"/>
        </w:rPr>
        <w:t>Martin  Cooke  (Ikerbasque,  Lab  de  Fonetica, Facultad de Letras, UPV-EHU, Paseo de la Universidad, 5, Vitoria, Alava 01005, Spain, m.cooke@ikerbasque.org), Yan Tang (Univ. of Salford, Salford, United Kingdom), and Mate A. Toth (Univ. of the Basque Country, Vitoria,</w:t>
      </w:r>
      <w:r>
        <w:rPr>
          <w:color w:val="231F20"/>
          <w:spacing w:val="-17"/>
        </w:rPr>
        <w:t> </w:t>
      </w:r>
      <w:r>
        <w:rPr>
          <w:color w:val="231F20"/>
        </w:rPr>
        <w:t>Spain)</w:t>
      </w:r>
    </w:p>
    <w:p>
      <w:pPr>
        <w:pStyle w:val="BodyText"/>
        <w:spacing w:line="261" w:lineRule="auto" w:before="101"/>
        <w:ind w:left="810" w:right="1746" w:firstLine="239"/>
        <w:jc w:val="both"/>
      </w:pPr>
      <w:r>
        <w:rPr>
          <w:color w:val="231F20"/>
        </w:rPr>
        <w:t>Miller and Licklider’s explorations of the intelligibility of temporally interrupted speech, and later studies extending their findings to the spectro-temporal plane, have shown how the twin factors of sparseness and redundancy confer a high degree of robustness on speech in noise. The current contribution addresses two questions. First, to what extent can quantitative estimates of supra-threshold unmasked speech account for average (macroscopic) intelligiblity across a range of speech styles and masking conditions? We examine how well glimpse-based objective intelligibility metrics predict listeners’ speech recognition scores for natural and synthetic speech in the pres- ence of stationary and fluctuating maskers, and demonstrate reduced correlations for competing sources with an informational masking component. The second question concerns which additional components, beyond speech glimpses, are required to make (microscopic) predictions of actual listener confusions at the level of individual noisy speech tokens. Using corpora of speech-in-noise misperceptions, we show that in many cases the source of listener confusions is the misallocation of information from the masker, suggesting that esti- mates of supra-threshold unmasked speech alone are insufficient to explain speech intelligibility in noise.</w:t>
      </w:r>
    </w:p>
    <w:p>
      <w:pPr>
        <w:pStyle w:val="BodyText"/>
        <w:spacing w:before="4"/>
        <w:rPr>
          <w:sz w:val="18"/>
        </w:rPr>
      </w:pPr>
    </w:p>
    <w:p>
      <w:pPr>
        <w:pStyle w:val="BodyText"/>
        <w:spacing w:before="1"/>
        <w:ind w:right="936"/>
        <w:jc w:val="center"/>
        <w:rPr>
          <w:rFonts w:ascii="PMingLiU"/>
        </w:rPr>
      </w:pPr>
      <w:r>
        <w:rPr>
          <w:rFonts w:ascii="PMingLiU"/>
          <w:color w:val="231F20"/>
          <w:w w:val="110"/>
        </w:rPr>
        <w:t>1:50</w:t>
      </w:r>
    </w:p>
    <w:p>
      <w:pPr>
        <w:pStyle w:val="BodyText"/>
        <w:spacing w:line="259" w:lineRule="auto" w:before="110"/>
        <w:ind w:left="810" w:right="1748"/>
        <w:jc w:val="both"/>
      </w:pPr>
      <w:r>
        <w:rPr>
          <w:rFonts w:ascii="PMingLiU"/>
          <w:color w:val="231F20"/>
          <w:w w:val="105"/>
        </w:rPr>
        <w:t>4pPP2. Recognition of interrupted words in isolation and in sentences. </w:t>
      </w:r>
      <w:r>
        <w:rPr>
          <w:color w:val="231F20"/>
          <w:w w:val="105"/>
        </w:rPr>
        <w:t>Gary R. Kidd and Larry E. Humes (Dept. of Speech and </w:t>
      </w:r>
      <w:r>
        <w:rPr>
          <w:color w:val="231F20"/>
        </w:rPr>
        <w:t>Hearing Sci., Indiana Univ., Bloomington, IN 47405, kidd@indiana.edu)</w:t>
      </w:r>
    </w:p>
    <w:p>
      <w:pPr>
        <w:pStyle w:val="BodyText"/>
        <w:spacing w:line="261" w:lineRule="auto" w:before="101"/>
        <w:ind w:left="810" w:right="1746" w:firstLine="239"/>
        <w:jc w:val="both"/>
      </w:pPr>
      <w:r>
        <w:rPr/>
        <w:pict>
          <v:rect style="position:absolute;margin-left:571.63501pt;margin-top:90.018684pt;width:40.365pt;height:72pt;mso-position-horizontal-relative:page;mso-position-vertical-relative:paragraph;z-index:7864" filled="true" fillcolor="#231f20" stroked="false">
            <v:fill type="solid"/>
            <w10:wrap type="none"/>
          </v:rect>
        </w:pict>
      </w:r>
      <w:r>
        <w:rPr/>
        <w:pict>
          <v:shape style="position:absolute;margin-left:581.36554pt;margin-top:96.034332pt;width:12.6pt;height:60pt;mso-position-horizontal-relative:page;mso-position-vertical-relative:paragraph;z-index:7888"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When listening to speech in the presence of competing sounds that render portions of a speech signal inaudible or unrecognizable, the ability to utilize partial speech information is crucial for speech understanding. To better understand this ability, we have been exam- ining word recognition with different patterns of missing information (portions of speech replaced by silence) in words and sentences. Although we find that the major determinant of word recognition is the proportion of missing information, the location of glimpses and the pattern and predictability of glimpses can also influence performance. However, these effects depend on the presence or absence of a sentence context and the predictability of the target word within the sentence. With isolated words, the onset information is most impor- tant</w:t>
      </w:r>
      <w:r>
        <w:rPr>
          <w:color w:val="231F20"/>
          <w:spacing w:val="-2"/>
        </w:rPr>
        <w:t> </w:t>
      </w:r>
      <w:r>
        <w:rPr>
          <w:color w:val="231F20"/>
        </w:rPr>
        <w:t>for</w:t>
      </w:r>
      <w:r>
        <w:rPr>
          <w:color w:val="231F20"/>
          <w:spacing w:val="-3"/>
        </w:rPr>
        <w:t> </w:t>
      </w:r>
      <w:r>
        <w:rPr>
          <w:color w:val="231F20"/>
        </w:rPr>
        <w:t>recognition.</w:t>
      </w:r>
      <w:r>
        <w:rPr>
          <w:color w:val="231F20"/>
          <w:spacing w:val="-1"/>
        </w:rPr>
        <w:t> </w:t>
      </w:r>
      <w:r>
        <w:rPr>
          <w:color w:val="231F20"/>
        </w:rPr>
        <w:t>For</w:t>
      </w:r>
      <w:r>
        <w:rPr>
          <w:color w:val="231F20"/>
          <w:spacing w:val="-2"/>
        </w:rPr>
        <w:t> </w:t>
      </w:r>
      <w:r>
        <w:rPr>
          <w:color w:val="231F20"/>
        </w:rPr>
        <w:t>words</w:t>
      </w:r>
      <w:r>
        <w:rPr>
          <w:color w:val="231F20"/>
          <w:spacing w:val="-2"/>
        </w:rPr>
        <w:t> </w:t>
      </w:r>
      <w:r>
        <w:rPr>
          <w:color w:val="231F20"/>
        </w:rPr>
        <w:t>in</w:t>
      </w:r>
      <w:r>
        <w:rPr>
          <w:color w:val="231F20"/>
          <w:spacing w:val="-2"/>
        </w:rPr>
        <w:t> </w:t>
      </w:r>
      <w:r>
        <w:rPr>
          <w:color w:val="231F20"/>
        </w:rPr>
        <w:t>sentences,</w:t>
      </w:r>
      <w:r>
        <w:rPr>
          <w:color w:val="231F20"/>
          <w:spacing w:val="-3"/>
        </w:rPr>
        <w:t> </w:t>
      </w:r>
      <w:r>
        <w:rPr>
          <w:color w:val="231F20"/>
        </w:rPr>
        <w:t>the</w:t>
      </w:r>
      <w:r>
        <w:rPr>
          <w:color w:val="231F20"/>
          <w:spacing w:val="-1"/>
        </w:rPr>
        <w:t> </w:t>
      </w:r>
      <w:r>
        <w:rPr>
          <w:color w:val="231F20"/>
        </w:rPr>
        <w:t>importance</w:t>
      </w:r>
      <w:r>
        <w:rPr>
          <w:color w:val="231F20"/>
          <w:spacing w:val="-4"/>
        </w:rPr>
        <w:t> </w:t>
      </w:r>
      <w:r>
        <w:rPr>
          <w:color w:val="231F20"/>
        </w:rPr>
        <w:t>of</w:t>
      </w:r>
      <w:r>
        <w:rPr>
          <w:color w:val="231F20"/>
          <w:spacing w:val="-1"/>
        </w:rPr>
        <w:t> </w:t>
      </w:r>
      <w:r>
        <w:rPr>
          <w:color w:val="231F20"/>
        </w:rPr>
        <w:t>word</w:t>
      </w:r>
      <w:r>
        <w:rPr>
          <w:color w:val="231F20"/>
          <w:spacing w:val="-2"/>
        </w:rPr>
        <w:t> </w:t>
      </w:r>
      <w:r>
        <w:rPr>
          <w:color w:val="231F20"/>
        </w:rPr>
        <w:t>onsets</w:t>
      </w:r>
      <w:r>
        <w:rPr>
          <w:color w:val="231F20"/>
          <w:spacing w:val="-2"/>
        </w:rPr>
        <w:t> </w:t>
      </w:r>
      <w:r>
        <w:rPr>
          <w:color w:val="231F20"/>
        </w:rPr>
        <w:t>is</w:t>
      </w:r>
      <w:r>
        <w:rPr>
          <w:color w:val="231F20"/>
          <w:spacing w:val="-2"/>
        </w:rPr>
        <w:t> </w:t>
      </w:r>
      <w:r>
        <w:rPr>
          <w:color w:val="231F20"/>
        </w:rPr>
        <w:t>diminished</w:t>
      </w:r>
      <w:r>
        <w:rPr>
          <w:color w:val="231F20"/>
          <w:spacing w:val="-3"/>
        </w:rPr>
        <w:t> </w:t>
      </w:r>
      <w:r>
        <w:rPr>
          <w:color w:val="231F20"/>
        </w:rPr>
        <w:t>and</w:t>
      </w:r>
      <w:r>
        <w:rPr>
          <w:color w:val="231F20"/>
          <w:spacing w:val="-2"/>
        </w:rPr>
        <w:t> </w:t>
      </w:r>
      <w:r>
        <w:rPr>
          <w:color w:val="231F20"/>
        </w:rPr>
        <w:t>depends</w:t>
      </w:r>
      <w:r>
        <w:rPr>
          <w:color w:val="231F20"/>
          <w:spacing w:val="-3"/>
        </w:rPr>
        <w:t> </w:t>
      </w:r>
      <w:r>
        <w:rPr>
          <w:color w:val="231F20"/>
        </w:rPr>
        <w:t>on</w:t>
      </w:r>
      <w:r>
        <w:rPr>
          <w:color w:val="231F20"/>
          <w:spacing w:val="-2"/>
        </w:rPr>
        <w:t> </w:t>
      </w:r>
      <w:r>
        <w:rPr>
          <w:color w:val="231F20"/>
        </w:rPr>
        <w:t>the</w:t>
      </w:r>
      <w:r>
        <w:rPr>
          <w:color w:val="231F20"/>
          <w:spacing w:val="-2"/>
        </w:rPr>
        <w:t> </w:t>
      </w:r>
      <w:r>
        <w:rPr>
          <w:color w:val="231F20"/>
        </w:rPr>
        <w:t>amount</w:t>
      </w:r>
      <w:r>
        <w:rPr>
          <w:color w:val="231F20"/>
          <w:spacing w:val="-3"/>
        </w:rPr>
        <w:t> </w:t>
      </w:r>
      <w:r>
        <w:rPr>
          <w:color w:val="231F20"/>
        </w:rPr>
        <w:t>of</w:t>
      </w:r>
      <w:r>
        <w:rPr>
          <w:color w:val="231F20"/>
          <w:spacing w:val="-1"/>
        </w:rPr>
        <w:t> </w:t>
      </w:r>
      <w:r>
        <w:rPr>
          <w:color w:val="231F20"/>
        </w:rPr>
        <w:t>context</w:t>
      </w:r>
      <w:r>
        <w:rPr>
          <w:color w:val="231F20"/>
          <w:spacing w:val="-2"/>
        </w:rPr>
        <w:t> </w:t>
      </w:r>
      <w:r>
        <w:rPr>
          <w:color w:val="231F20"/>
        </w:rPr>
        <w:t>provided by the sentence. When the pattern of interruptions throughout a sentence is manipulated, a predictable pattern of glimpses facilitates word recognition in a highly predictable sentence context, but not in a low-predictable context. The implications of these findings for theories</w:t>
      </w:r>
      <w:r>
        <w:rPr>
          <w:color w:val="231F20"/>
          <w:spacing w:val="-3"/>
        </w:rPr>
        <w:t> </w:t>
      </w:r>
      <w:r>
        <w:rPr>
          <w:color w:val="231F20"/>
        </w:rPr>
        <w:t>of</w:t>
      </w:r>
      <w:r>
        <w:rPr>
          <w:color w:val="231F20"/>
          <w:spacing w:val="-2"/>
        </w:rPr>
        <w:t> </w:t>
      </w:r>
      <w:r>
        <w:rPr>
          <w:color w:val="231F20"/>
        </w:rPr>
        <w:t>speech</w:t>
      </w:r>
      <w:r>
        <w:rPr>
          <w:color w:val="231F20"/>
          <w:spacing w:val="-1"/>
        </w:rPr>
        <w:t> </w:t>
      </w:r>
      <w:r>
        <w:rPr>
          <w:color w:val="231F20"/>
        </w:rPr>
        <w:t>understanding</w:t>
      </w:r>
      <w:r>
        <w:rPr>
          <w:color w:val="231F20"/>
          <w:spacing w:val="-3"/>
        </w:rPr>
        <w:t> </w:t>
      </w:r>
      <w:r>
        <w:rPr>
          <w:color w:val="231F20"/>
        </w:rPr>
        <w:t>under</w:t>
      </w:r>
      <w:r>
        <w:rPr>
          <w:color w:val="231F20"/>
          <w:spacing w:val="-1"/>
        </w:rPr>
        <w:t> </w:t>
      </w:r>
      <w:r>
        <w:rPr>
          <w:color w:val="231F20"/>
        </w:rPr>
        <w:t>difficult</w:t>
      </w:r>
      <w:r>
        <w:rPr>
          <w:color w:val="231F20"/>
          <w:spacing w:val="-3"/>
        </w:rPr>
        <w:t> </w:t>
      </w:r>
      <w:r>
        <w:rPr>
          <w:color w:val="231F20"/>
        </w:rPr>
        <w:t>listening</w:t>
      </w:r>
      <w:r>
        <w:rPr>
          <w:color w:val="231F20"/>
          <w:spacing w:val="-3"/>
        </w:rPr>
        <w:t> </w:t>
      </w:r>
      <w:r>
        <w:rPr>
          <w:color w:val="231F20"/>
        </w:rPr>
        <w:t>conditions</w:t>
      </w:r>
      <w:r>
        <w:rPr>
          <w:color w:val="231F20"/>
          <w:spacing w:val="-2"/>
        </w:rPr>
        <w:t> </w:t>
      </w:r>
      <w:r>
        <w:rPr>
          <w:color w:val="231F20"/>
        </w:rPr>
        <w:t>will</w:t>
      </w:r>
      <w:r>
        <w:rPr>
          <w:color w:val="231F20"/>
          <w:spacing w:val="-2"/>
        </w:rPr>
        <w:t> </w:t>
      </w:r>
      <w:r>
        <w:rPr>
          <w:color w:val="231F20"/>
        </w:rPr>
        <w:t>be</w:t>
      </w:r>
      <w:r>
        <w:rPr>
          <w:color w:val="231F20"/>
          <w:spacing w:val="-1"/>
        </w:rPr>
        <w:t> </w:t>
      </w:r>
      <w:r>
        <w:rPr>
          <w:color w:val="231F20"/>
        </w:rPr>
        <w:t>discussed.</w:t>
      </w:r>
      <w:r>
        <w:rPr>
          <w:color w:val="231F20"/>
          <w:spacing w:val="-3"/>
        </w:rPr>
        <w:t> </w:t>
      </w:r>
      <w:r>
        <w:rPr>
          <w:color w:val="231F20"/>
        </w:rPr>
        <w:t>[Work</w:t>
      </w:r>
      <w:r>
        <w:rPr>
          <w:color w:val="231F20"/>
          <w:spacing w:val="-3"/>
        </w:rPr>
        <w:t> </w:t>
      </w:r>
      <w:r>
        <w:rPr>
          <w:color w:val="231F20"/>
        </w:rPr>
        <w:t>supported</w:t>
      </w:r>
      <w:r>
        <w:rPr>
          <w:color w:val="231F20"/>
          <w:spacing w:val="-4"/>
        </w:rPr>
        <w:t> </w:t>
      </w:r>
      <w:r>
        <w:rPr>
          <w:color w:val="231F20"/>
        </w:rPr>
        <w:t>by</w:t>
      </w:r>
      <w:r>
        <w:rPr>
          <w:color w:val="231F20"/>
          <w:spacing w:val="-2"/>
        </w:rPr>
        <w:t> </w:t>
      </w:r>
      <w:r>
        <w:rPr>
          <w:color w:val="231F20"/>
        </w:rPr>
        <w:t>NIH</w:t>
      </w:r>
      <w:r>
        <w:rPr>
          <w:color w:val="231F20"/>
          <w:spacing w:val="-1"/>
        </w:rPr>
        <w:t> </w:t>
      </w:r>
      <w:r>
        <w:rPr>
          <w:color w:val="231F20"/>
        </w:rPr>
        <w:t>(NIA</w:t>
      </w:r>
      <w:r>
        <w:rPr>
          <w:color w:val="231F20"/>
          <w:spacing w:val="-2"/>
        </w:rPr>
        <w:t> </w:t>
      </w:r>
      <w:r>
        <w:rPr>
          <w:color w:val="231F20"/>
        </w:rPr>
        <w:t>and</w:t>
      </w:r>
      <w:r>
        <w:rPr>
          <w:color w:val="231F20"/>
          <w:spacing w:val="-2"/>
        </w:rPr>
        <w:t> </w:t>
      </w:r>
      <w:r>
        <w:rPr>
          <w:color w:val="231F20"/>
        </w:rPr>
        <w:t>NIDCD).]</w:t>
      </w:r>
    </w:p>
    <w:p>
      <w:pPr>
        <w:pStyle w:val="BodyText"/>
        <w:spacing w:before="4"/>
        <w:rPr>
          <w:sz w:val="18"/>
        </w:rPr>
      </w:pPr>
    </w:p>
    <w:p>
      <w:pPr>
        <w:pStyle w:val="BodyText"/>
        <w:spacing w:before="1"/>
        <w:ind w:right="936"/>
        <w:jc w:val="center"/>
        <w:rPr>
          <w:rFonts w:ascii="PMingLiU"/>
        </w:rPr>
      </w:pPr>
      <w:r>
        <w:rPr>
          <w:rFonts w:ascii="PMingLiU"/>
          <w:color w:val="231F20"/>
          <w:w w:val="110"/>
        </w:rPr>
        <w:t>2:05</w:t>
      </w:r>
    </w:p>
    <w:p>
      <w:pPr>
        <w:pStyle w:val="BodyText"/>
        <w:spacing w:line="256" w:lineRule="auto" w:before="110"/>
        <w:ind w:left="810" w:right="1748"/>
        <w:jc w:val="both"/>
      </w:pPr>
      <w:r>
        <w:rPr>
          <w:rFonts w:ascii="PMingLiU"/>
          <w:color w:val="231F20"/>
          <w:w w:val="105"/>
        </w:rPr>
        <w:t>4pPP3. An information-theoretic approach to understanding interrupted speech. </w:t>
      </w:r>
      <w:r>
        <w:rPr>
          <w:color w:val="231F20"/>
          <w:w w:val="105"/>
        </w:rPr>
        <w:t>Christian Stilp (Psychol. and Brain Sci., Univ. of </w:t>
      </w:r>
      <w:r>
        <w:rPr>
          <w:color w:val="231F20"/>
        </w:rPr>
        <w:t>Louisville, 308 Life Sci. Bldg., Louisville, KY 40292, christian.stilp@louisville.edu)</w:t>
      </w:r>
    </w:p>
    <w:p>
      <w:pPr>
        <w:pStyle w:val="BodyText"/>
        <w:spacing w:line="261" w:lineRule="auto" w:before="104"/>
        <w:ind w:left="810" w:right="1746" w:firstLine="239"/>
        <w:jc w:val="both"/>
      </w:pPr>
      <w:r>
        <w:rPr>
          <w:color w:val="231F20"/>
        </w:rPr>
        <w:t>Everyday listening conditions seldom present the listener with a completely intact speech signal. Research on understanding inter- rupted speech spans the last seven decades, yet few efforts have focused on what parts of the speech signal were being interrupted. Kew- ley-Port, Fogerty, and others explored the importance of consonants versus vowels for understanding speech when either was replaced by noise, but this approach is limited by their inherent differences such as segment duration. The present approach is inspired by Shan- non information theory, where information is defined by unpredictability, uncertainty, or change. We developed a metric of biologically relevant spectral change in the speech signal, termed cochlea-scaled entropy (CSE). Sentences with high-CSE intervals (low predictabil- ity = high information) replaced by noise were understood more poorly than sentences with an equal number and duration of low-CSE intervals (high predictability = low information) replaced. CSE has been shown to better predict speech intelligibility than various tem- poral measures and consonant/vowel status. This approach has been validated across wide ranges of acoustic simulations of cochlear implant processing, suggesting that cochlear implant users might also utilize these information-bearing acoustic changes to understand speech. Extensions and future directions for this work will be discussed</w:t>
      </w:r>
    </w:p>
    <w:p>
      <w:pPr>
        <w:spacing w:after="0" w:line="261" w:lineRule="auto"/>
        <w:jc w:val="both"/>
        <w:sectPr>
          <w:headerReference w:type="default" r:id="rId855"/>
          <w:footerReference w:type="default" r:id="rId856"/>
          <w:pgSz w:w="12240" w:h="16200"/>
          <w:pgMar w:header="0" w:footer="638" w:top="760" w:bottom="820" w:left="920" w:right="0"/>
          <w:pgNumType w:start="2187"/>
        </w:sectPr>
      </w:pPr>
    </w:p>
    <w:p>
      <w:pPr>
        <w:pStyle w:val="BodyText"/>
        <w:spacing w:before="17"/>
        <w:ind w:right="16"/>
        <w:jc w:val="center"/>
        <w:rPr>
          <w:rFonts w:ascii="PMingLiU"/>
        </w:rPr>
      </w:pPr>
      <w:r>
        <w:rPr>
          <w:rFonts w:ascii="PMingLiU"/>
          <w:color w:val="231F20"/>
          <w:w w:val="110"/>
        </w:rPr>
        <w:t>2:20</w:t>
      </w:r>
    </w:p>
    <w:p>
      <w:pPr>
        <w:pStyle w:val="BodyText"/>
        <w:spacing w:line="256" w:lineRule="auto" w:before="111"/>
        <w:ind w:left="810" w:right="827"/>
        <w:jc w:val="both"/>
      </w:pPr>
      <w:r>
        <w:rPr>
          <w:rFonts w:ascii="PMingLiU"/>
          <w:color w:val="231F20"/>
          <w:w w:val="105"/>
        </w:rPr>
        <w:t>4pPP4. Normal and Impaired hearing recognition of speech segments in noise. </w:t>
      </w:r>
      <w:r>
        <w:rPr>
          <w:color w:val="231F20"/>
          <w:w w:val="105"/>
        </w:rPr>
        <w:t>Jont B. Allen (ECE, Univ of IL, 1404 Sunny Acres Rd.,</w:t>
      </w:r>
      <w:r>
        <w:rPr>
          <w:color w:val="231F20"/>
          <w:spacing w:val="-25"/>
          <w:w w:val="105"/>
        </w:rPr>
        <w:t> </w:t>
      </w:r>
      <w:r>
        <w:rPr>
          <w:color w:val="231F20"/>
          <w:w w:val="105"/>
        </w:rPr>
        <w:t>Mahomet,</w:t>
      </w:r>
      <w:r>
        <w:rPr>
          <w:color w:val="231F20"/>
          <w:spacing w:val="-25"/>
          <w:w w:val="105"/>
        </w:rPr>
        <w:t> </w:t>
      </w:r>
      <w:r>
        <w:rPr>
          <w:color w:val="231F20"/>
          <w:w w:val="105"/>
        </w:rPr>
        <w:t>IL</w:t>
      </w:r>
      <w:r>
        <w:rPr>
          <w:color w:val="231F20"/>
          <w:spacing w:val="-25"/>
          <w:w w:val="105"/>
        </w:rPr>
        <w:t> </w:t>
      </w:r>
      <w:r>
        <w:rPr>
          <w:color w:val="231F20"/>
          <w:w w:val="105"/>
        </w:rPr>
        <w:t>61853,</w:t>
      </w:r>
      <w:r>
        <w:rPr>
          <w:color w:val="231F20"/>
          <w:spacing w:val="-25"/>
          <w:w w:val="105"/>
        </w:rPr>
        <w:t> </w:t>
      </w:r>
      <w:r>
        <w:rPr>
          <w:color w:val="231F20"/>
          <w:w w:val="105"/>
        </w:rPr>
        <w:t>jontallen@ieee.org)</w:t>
      </w:r>
      <w:r>
        <w:rPr>
          <w:color w:val="231F20"/>
          <w:spacing w:val="-25"/>
          <w:w w:val="105"/>
        </w:rPr>
        <w:t> </w:t>
      </w:r>
      <w:r>
        <w:rPr>
          <w:color w:val="231F20"/>
          <w:w w:val="105"/>
        </w:rPr>
        <w:t>and</w:t>
      </w:r>
      <w:r>
        <w:rPr>
          <w:color w:val="231F20"/>
          <w:spacing w:val="-25"/>
          <w:w w:val="105"/>
        </w:rPr>
        <w:t> </w:t>
      </w:r>
      <w:r>
        <w:rPr>
          <w:color w:val="231F20"/>
          <w:w w:val="105"/>
        </w:rPr>
        <w:t>Ali</w:t>
      </w:r>
      <w:r>
        <w:rPr>
          <w:color w:val="231F20"/>
          <w:spacing w:val="-25"/>
          <w:w w:val="105"/>
        </w:rPr>
        <w:t> </w:t>
      </w:r>
      <w:r>
        <w:rPr>
          <w:color w:val="231F20"/>
          <w:w w:val="105"/>
        </w:rPr>
        <w:t>Abavisani</w:t>
      </w:r>
      <w:r>
        <w:rPr>
          <w:color w:val="231F20"/>
          <w:spacing w:val="-25"/>
          <w:w w:val="105"/>
        </w:rPr>
        <w:t> </w:t>
      </w:r>
      <w:r>
        <w:rPr>
          <w:color w:val="231F20"/>
          <w:w w:val="105"/>
        </w:rPr>
        <w:t>(ECE,</w:t>
      </w:r>
      <w:r>
        <w:rPr>
          <w:color w:val="231F20"/>
          <w:spacing w:val="-25"/>
          <w:w w:val="105"/>
        </w:rPr>
        <w:t> </w:t>
      </w:r>
      <w:r>
        <w:rPr>
          <w:color w:val="231F20"/>
          <w:w w:val="105"/>
        </w:rPr>
        <w:t>Univ.</w:t>
      </w:r>
      <w:r>
        <w:rPr>
          <w:color w:val="231F20"/>
          <w:spacing w:val="-25"/>
          <w:w w:val="105"/>
        </w:rPr>
        <w:t> </w:t>
      </w:r>
      <w:r>
        <w:rPr>
          <w:color w:val="231F20"/>
          <w:w w:val="105"/>
        </w:rPr>
        <w:t>of</w:t>
      </w:r>
      <w:r>
        <w:rPr>
          <w:color w:val="231F20"/>
          <w:spacing w:val="-25"/>
          <w:w w:val="105"/>
        </w:rPr>
        <w:t> </w:t>
      </w:r>
      <w:r>
        <w:rPr>
          <w:color w:val="231F20"/>
          <w:w w:val="105"/>
        </w:rPr>
        <w:t>IL,</w:t>
      </w:r>
      <w:r>
        <w:rPr>
          <w:color w:val="231F20"/>
          <w:spacing w:val="-25"/>
          <w:w w:val="105"/>
        </w:rPr>
        <w:t> </w:t>
      </w:r>
      <w:r>
        <w:rPr>
          <w:color w:val="231F20"/>
          <w:w w:val="105"/>
        </w:rPr>
        <w:t>Urbana,</w:t>
      </w:r>
      <w:r>
        <w:rPr>
          <w:color w:val="231F20"/>
          <w:spacing w:val="-25"/>
          <w:w w:val="105"/>
        </w:rPr>
        <w:t> </w:t>
      </w:r>
      <w:r>
        <w:rPr>
          <w:color w:val="231F20"/>
          <w:w w:val="105"/>
        </w:rPr>
        <w:t>IL)</w:t>
      </w:r>
    </w:p>
    <w:p>
      <w:pPr>
        <w:pStyle w:val="BodyText"/>
        <w:spacing w:line="259" w:lineRule="auto" w:before="104"/>
        <w:ind w:left="810" w:right="827" w:firstLine="239"/>
        <w:jc w:val="both"/>
      </w:pPr>
      <w:r>
        <w:rPr>
          <w:color w:val="231F20"/>
        </w:rPr>
        <w:t>The identification of very short phoneme segments of speech is the key to understanding speech in chopped noise. Over the last 12 </w:t>
      </w:r>
      <w:r>
        <w:rPr>
          <w:color w:val="231F20"/>
          <w:w w:val="100"/>
        </w:rPr>
        <w:t>years, </w:t>
      </w:r>
      <w:r>
        <w:rPr>
          <w:color w:val="231F20"/>
          <w:w w:val="99"/>
        </w:rPr>
        <w:t>UIUC </w:t>
      </w:r>
      <w:r>
        <w:rPr>
          <w:color w:val="231F20"/>
          <w:w w:val="99"/>
        </w:rPr>
        <w:t>has </w:t>
      </w:r>
      <w:r>
        <w:rPr>
          <w:color w:val="231F20"/>
          <w:w w:val="100"/>
        </w:rPr>
        <w:t>repeated </w:t>
      </w:r>
      <w:r>
        <w:rPr>
          <w:color w:val="231F20"/>
          <w:w w:val="100"/>
        </w:rPr>
        <w:t>Miller-Nicely’s </w:t>
      </w:r>
      <w:r>
        <w:rPr>
          <w:color w:val="231F20"/>
        </w:rPr>
        <w:t>1955 </w:t>
      </w:r>
      <w:r>
        <w:rPr>
          <w:color w:val="231F20"/>
          <w:w w:val="100"/>
        </w:rPr>
        <w:t>phone </w:t>
      </w:r>
      <w:r>
        <w:rPr>
          <w:color w:val="231F20"/>
          <w:w w:val="100"/>
        </w:rPr>
        <w:t>recognition </w:t>
      </w:r>
      <w:r>
        <w:rPr>
          <w:color w:val="231F20"/>
          <w:w w:val="100"/>
        </w:rPr>
        <w:t>experiment, </w:t>
      </w:r>
      <w:r>
        <w:rPr>
          <w:color w:val="231F20"/>
          <w:w w:val="100"/>
        </w:rPr>
        <w:t>with </w:t>
      </w:r>
      <w:r>
        <w:rPr>
          <w:color w:val="231F20"/>
        </w:rPr>
        <w:t>60 </w:t>
      </w:r>
      <w:r>
        <w:rPr>
          <w:color w:val="231F20"/>
          <w:w w:val="100"/>
        </w:rPr>
        <w:t>subjects </w:t>
      </w:r>
      <w:r>
        <w:rPr>
          <w:color w:val="231F20"/>
          <w:w w:val="100"/>
        </w:rPr>
        <w:t>and </w:t>
      </w:r>
      <w:r>
        <w:rPr>
          <w:color w:val="231F20"/>
          <w:w w:val="99"/>
        </w:rPr>
        <w:t>six </w:t>
      </w:r>
      <w:r>
        <w:rPr>
          <w:color w:val="231F20"/>
          <w:w w:val="99"/>
        </w:rPr>
        <w:t>SNRs, </w:t>
      </w:r>
      <w:r>
        <w:rPr>
          <w:color w:val="231F20"/>
          <w:w w:val="100"/>
        </w:rPr>
        <w:t>from </w:t>
      </w:r>
      <w:r>
        <w:rPr>
          <w:color w:val="231F20"/>
          <w:w w:val="100"/>
        </w:rPr>
        <w:t>quiet </w:t>
      </w:r>
      <w:r>
        <w:rPr>
          <w:color w:val="231F20"/>
          <w:w w:val="100"/>
        </w:rPr>
        <w:t>to </w:t>
      </w:r>
      <w:r>
        <w:rPr>
          <w:rFonts w:ascii="Trebuchet MS" w:hAnsi="Trebuchet MS"/>
          <w:color w:val="231F20"/>
          <w:w w:val="136"/>
        </w:rPr>
        <w:t>-</w:t>
      </w:r>
      <w:r>
        <w:rPr>
          <w:color w:val="231F20"/>
          <w:w w:val="136"/>
        </w:rPr>
        <w:t>22 </w:t>
      </w:r>
      <w:r>
        <w:rPr>
          <w:color w:val="231F20"/>
          <w:w w:val="99"/>
        </w:rPr>
        <w:t>dB </w:t>
      </w:r>
      <w:r>
        <w:rPr>
          <w:color w:val="231F20"/>
        </w:rPr>
        <w:t>SNR, providing an improve understanding of the fundamentals of phone perception in normal (NH) and impaired (HI) listeners. Our phone robustness metric (SNR50) is the SNR such that the phone error is 50% (Toscano and Allen (2014), JSHLR). The error rate at</w:t>
      </w:r>
    </w:p>
    <w:p>
      <w:pPr>
        <w:pStyle w:val="BodyText"/>
        <w:spacing w:line="212" w:lineRule="exact"/>
        <w:ind w:left="810"/>
        <w:jc w:val="both"/>
      </w:pPr>
      <w:r>
        <w:rPr>
          <w:color w:val="231F20"/>
        </w:rPr>
        <w:t>SNR50 + 5 [dB] is </w:t>
      </w:r>
      <w:r>
        <w:rPr>
          <w:rFonts w:ascii="Lucida Sans Unicode"/>
          <w:color w:val="231F20"/>
        </w:rPr>
        <w:t>&lt;</w:t>
      </w:r>
      <w:r>
        <w:rPr>
          <w:color w:val="231F20"/>
        </w:rPr>
        <w:t>0.33%. We interpret this to mean that above SNR50, phonemes are below the Shannon channel-capacity limit. This</w:t>
      </w:r>
    </w:p>
    <w:p>
      <w:pPr>
        <w:pStyle w:val="BodyText"/>
        <w:ind w:left="810" w:right="827"/>
        <w:jc w:val="both"/>
      </w:pPr>
      <w:r>
        <w:rPr>
          <w:color w:val="231F20"/>
        </w:rPr>
        <w:t>is a game-changer: We must reevaluate speech recognition methods. For example, in an experiment on HI ears, we found that HI ears make large errors (e.g., 100%) on a small subset of tokens (Trevino Allen, JASA </w:t>
      </w:r>
      <w:r>
        <w:rPr>
          <w:rFonts w:ascii="PMingLiU"/>
          <w:color w:val="231F20"/>
        </w:rPr>
        <w:t>134</w:t>
      </w:r>
      <w:r>
        <w:rPr>
          <w:color w:val="231F20"/>
        </w:rPr>
        <w:t>, 607, 2012). Averaging across tokens or listeners for any given consonant conflates the scores. There is a good news: Since there are only a small number of subject-dependent difficult</w:t>
      </w:r>
    </w:p>
    <w:p>
      <w:pPr>
        <w:pStyle w:val="BodyText"/>
        <w:spacing w:before="16"/>
        <w:ind w:left="810"/>
        <w:jc w:val="both"/>
      </w:pPr>
      <w:r>
        <w:rPr>
          <w:color w:val="231F20"/>
        </w:rPr>
        <w:t>sounds, testing time is reduced and accuracy is increased for a fixed test duration.</w:t>
      </w:r>
    </w:p>
    <w:p>
      <w:pPr>
        <w:pStyle w:val="BodyText"/>
        <w:spacing w:before="9"/>
        <w:rPr>
          <w:sz w:val="19"/>
        </w:rPr>
      </w:pPr>
    </w:p>
    <w:p>
      <w:pPr>
        <w:pStyle w:val="BodyText"/>
        <w:ind w:right="16"/>
        <w:jc w:val="center"/>
        <w:rPr>
          <w:rFonts w:ascii="PMingLiU"/>
        </w:rPr>
      </w:pPr>
      <w:r>
        <w:rPr>
          <w:rFonts w:ascii="PMingLiU"/>
          <w:color w:val="231F20"/>
          <w:w w:val="110"/>
        </w:rPr>
        <w:t>2:35</w:t>
      </w:r>
    </w:p>
    <w:p>
      <w:pPr>
        <w:pStyle w:val="BodyText"/>
        <w:spacing w:line="256" w:lineRule="auto" w:before="110"/>
        <w:ind w:left="810" w:right="827"/>
        <w:jc w:val="both"/>
      </w:pPr>
      <w:r>
        <w:rPr>
          <w:rFonts w:ascii="PMingLiU"/>
          <w:color w:val="231F20"/>
          <w:w w:val="105"/>
        </w:rPr>
        <w:t>4pPP5. The contribution  of amplitude modulations from speech and competing  noise sources for speech recognition. </w:t>
      </w:r>
      <w:r>
        <w:rPr>
          <w:color w:val="231F20"/>
          <w:w w:val="105"/>
        </w:rPr>
        <w:t>Daniel  Fog-   erty</w:t>
      </w:r>
      <w:r>
        <w:rPr>
          <w:color w:val="231F20"/>
          <w:spacing w:val="-26"/>
          <w:w w:val="105"/>
        </w:rPr>
        <w:t> </w:t>
      </w:r>
      <w:r>
        <w:rPr>
          <w:color w:val="231F20"/>
          <w:w w:val="105"/>
        </w:rPr>
        <w:t>(Commun.</w:t>
      </w:r>
      <w:r>
        <w:rPr>
          <w:color w:val="231F20"/>
          <w:spacing w:val="-26"/>
          <w:w w:val="105"/>
        </w:rPr>
        <w:t> </w:t>
      </w:r>
      <w:r>
        <w:rPr>
          <w:color w:val="231F20"/>
          <w:w w:val="105"/>
        </w:rPr>
        <w:t>Sci.</w:t>
      </w:r>
      <w:r>
        <w:rPr>
          <w:color w:val="231F20"/>
          <w:spacing w:val="-27"/>
          <w:w w:val="105"/>
        </w:rPr>
        <w:t> </w:t>
      </w:r>
      <w:r>
        <w:rPr>
          <w:color w:val="231F20"/>
          <w:w w:val="105"/>
        </w:rPr>
        <w:t>and</w:t>
      </w:r>
      <w:r>
        <w:rPr>
          <w:color w:val="231F20"/>
          <w:spacing w:val="-26"/>
          <w:w w:val="105"/>
        </w:rPr>
        <w:t> </w:t>
      </w:r>
      <w:r>
        <w:rPr>
          <w:color w:val="231F20"/>
          <w:w w:val="105"/>
        </w:rPr>
        <w:t>Disord.,</w:t>
      </w:r>
      <w:r>
        <w:rPr>
          <w:color w:val="231F20"/>
          <w:spacing w:val="-27"/>
          <w:w w:val="105"/>
        </w:rPr>
        <w:t> </w:t>
      </w:r>
      <w:r>
        <w:rPr>
          <w:color w:val="231F20"/>
          <w:w w:val="105"/>
        </w:rPr>
        <w:t>Univ.</w:t>
      </w:r>
      <w:r>
        <w:rPr>
          <w:color w:val="231F20"/>
          <w:spacing w:val="-26"/>
          <w:w w:val="105"/>
        </w:rPr>
        <w:t> </w:t>
      </w:r>
      <w:r>
        <w:rPr>
          <w:color w:val="231F20"/>
          <w:w w:val="105"/>
        </w:rPr>
        <w:t>of</w:t>
      </w:r>
      <w:r>
        <w:rPr>
          <w:color w:val="231F20"/>
          <w:spacing w:val="-26"/>
          <w:w w:val="105"/>
        </w:rPr>
        <w:t> </w:t>
      </w:r>
      <w:r>
        <w:rPr>
          <w:color w:val="231F20"/>
          <w:w w:val="105"/>
        </w:rPr>
        <w:t>South</w:t>
      </w:r>
      <w:r>
        <w:rPr>
          <w:color w:val="231F20"/>
          <w:spacing w:val="-27"/>
          <w:w w:val="105"/>
        </w:rPr>
        <w:t> </w:t>
      </w:r>
      <w:r>
        <w:rPr>
          <w:color w:val="231F20"/>
          <w:w w:val="105"/>
        </w:rPr>
        <w:t>Carolina,</w:t>
      </w:r>
      <w:r>
        <w:rPr>
          <w:color w:val="231F20"/>
          <w:spacing w:val="-27"/>
          <w:w w:val="105"/>
        </w:rPr>
        <w:t> </w:t>
      </w:r>
      <w:r>
        <w:rPr>
          <w:color w:val="231F20"/>
          <w:w w:val="105"/>
        </w:rPr>
        <w:t>1621</w:t>
      </w:r>
      <w:r>
        <w:rPr>
          <w:color w:val="231F20"/>
          <w:spacing w:val="-26"/>
          <w:w w:val="105"/>
        </w:rPr>
        <w:t> </w:t>
      </w:r>
      <w:r>
        <w:rPr>
          <w:color w:val="231F20"/>
          <w:w w:val="105"/>
        </w:rPr>
        <w:t>Greene</w:t>
      </w:r>
      <w:r>
        <w:rPr>
          <w:color w:val="231F20"/>
          <w:spacing w:val="-27"/>
          <w:w w:val="105"/>
        </w:rPr>
        <w:t> </w:t>
      </w:r>
      <w:r>
        <w:rPr>
          <w:color w:val="231F20"/>
          <w:w w:val="105"/>
        </w:rPr>
        <w:t>St.,</w:t>
      </w:r>
      <w:r>
        <w:rPr>
          <w:color w:val="231F20"/>
          <w:spacing w:val="-26"/>
          <w:w w:val="105"/>
        </w:rPr>
        <w:t> </w:t>
      </w:r>
      <w:r>
        <w:rPr>
          <w:color w:val="231F20"/>
          <w:w w:val="105"/>
        </w:rPr>
        <w:t>Columbia,</w:t>
      </w:r>
      <w:r>
        <w:rPr>
          <w:color w:val="231F20"/>
          <w:spacing w:val="-27"/>
          <w:w w:val="105"/>
        </w:rPr>
        <w:t> </w:t>
      </w:r>
      <w:r>
        <w:rPr>
          <w:color w:val="231F20"/>
          <w:w w:val="105"/>
        </w:rPr>
        <w:t>SC</w:t>
      </w:r>
      <w:r>
        <w:rPr>
          <w:color w:val="231F20"/>
          <w:spacing w:val="-26"/>
          <w:w w:val="105"/>
        </w:rPr>
        <w:t> </w:t>
      </w:r>
      <w:r>
        <w:rPr>
          <w:color w:val="231F20"/>
          <w:w w:val="105"/>
        </w:rPr>
        <w:t>29208,</w:t>
      </w:r>
      <w:r>
        <w:rPr>
          <w:color w:val="231F20"/>
          <w:spacing w:val="-27"/>
          <w:w w:val="105"/>
        </w:rPr>
        <w:t> </w:t>
      </w:r>
      <w:r>
        <w:rPr>
          <w:color w:val="231F20"/>
          <w:w w:val="105"/>
        </w:rPr>
        <w:t>fogerty@sc.edu)</w:t>
      </w:r>
    </w:p>
    <w:p>
      <w:pPr>
        <w:pStyle w:val="BodyText"/>
        <w:spacing w:line="261" w:lineRule="auto" w:before="104"/>
        <w:ind w:left="810" w:right="826" w:firstLine="239"/>
        <w:jc w:val="both"/>
      </w:pPr>
      <w:r>
        <w:rPr>
          <w:color w:val="231F20"/>
        </w:rPr>
        <w:t>Speech is often heard in the presence of background noise during everyday listening conditions. Concurrent amplitude modulations of the speech and the interfering noise result in portions (i.e., “glimpses”) of the speech signal that remain preserved at favorable signal- to-noise ratios while other portions of speech may be highly degraded. The acoustic and phonetic properties preserved during these glimpses play a role in determining the overall sentence intelligibility. Under such conditions, vocalic cues are relatively more preserved than consonantal/obstruent cues due to average differences in intensity. Investigations examining these different acoustic cues suggest important perceptual contributions from preserved speech amplitude modulations and non-simultaneous interactions from competing noise amplitude modulations. Results from several studies suggest that conditions that maximize the preservation of the sentence tempo- ral envelope (e.g., during long glimpses or for vocalic intervals) result in higher levels of speech recognition. Amplitude modulation</w:t>
      </w:r>
      <w:r>
        <w:rPr>
          <w:color w:val="231F20"/>
          <w:spacing w:val="-16"/>
        </w:rPr>
        <w:t> </w:t>
      </w:r>
      <w:r>
        <w:rPr>
          <w:color w:val="231F20"/>
        </w:rPr>
        <w:t>dur- ing noise-dominated intervals also impacts speech recognition performance. Overall, results suggest that the relative preservation and interaction (e.g., modulation masking or perceptual restoration) of amplitude modulations from the speech and noise is crucial for pre- dicting speech recognition during noise interruption. [Work supported by NIH and</w:t>
      </w:r>
      <w:r>
        <w:rPr>
          <w:color w:val="231F20"/>
          <w:spacing w:val="-15"/>
        </w:rPr>
        <w:t> </w:t>
      </w:r>
      <w:r>
        <w:rPr>
          <w:color w:val="231F20"/>
        </w:rPr>
        <w:t>ASHA.]</w:t>
      </w:r>
    </w:p>
    <w:p>
      <w:pPr>
        <w:pStyle w:val="BodyText"/>
        <w:spacing w:before="4"/>
        <w:rPr>
          <w:sz w:val="18"/>
        </w:rPr>
      </w:pPr>
    </w:p>
    <w:p>
      <w:pPr>
        <w:pStyle w:val="BodyText"/>
        <w:spacing w:before="1"/>
        <w:ind w:right="17"/>
        <w:jc w:val="center"/>
        <w:rPr>
          <w:rFonts w:ascii="PMingLiU" w:hAnsi="PMingLiU"/>
        </w:rPr>
      </w:pPr>
      <w:r>
        <w:rPr>
          <w:rFonts w:ascii="PMingLiU" w:hAnsi="PMingLiU"/>
          <w:color w:val="231F20"/>
          <w:w w:val="105"/>
        </w:rPr>
        <w:t>2:50–3:10 Break</w:t>
      </w:r>
    </w:p>
    <w:p>
      <w:pPr>
        <w:pStyle w:val="BodyText"/>
        <w:rPr>
          <w:rFonts w:ascii="PMingLiU"/>
        </w:rPr>
      </w:pPr>
    </w:p>
    <w:p>
      <w:pPr>
        <w:pStyle w:val="BodyText"/>
        <w:spacing w:before="141"/>
        <w:ind w:right="16"/>
        <w:jc w:val="center"/>
        <w:rPr>
          <w:rFonts w:ascii="PMingLiU"/>
        </w:rPr>
      </w:pPr>
      <w:r>
        <w:rPr>
          <w:rFonts w:ascii="PMingLiU"/>
          <w:color w:val="231F20"/>
          <w:w w:val="110"/>
        </w:rPr>
        <w:t>3:10</w:t>
      </w:r>
    </w:p>
    <w:p>
      <w:pPr>
        <w:pStyle w:val="BodyText"/>
        <w:spacing w:line="252" w:lineRule="auto" w:before="110"/>
        <w:ind w:left="810" w:right="827"/>
        <w:jc w:val="both"/>
      </w:pPr>
      <w:r>
        <w:rPr>
          <w:rFonts w:ascii="PMingLiU"/>
          <w:color w:val="231F20"/>
        </w:rPr>
        <w:t>4pPP6.  Interrupted  speech  with  competing  talkers:  Benefits  of  temporal  envelope  and  periodicity  cues   for  younger  and   older   adults. </w:t>
      </w:r>
      <w:r>
        <w:rPr>
          <w:color w:val="231F20"/>
        </w:rPr>
        <w:t>William J. Bologna (Dept. of Hearing and Speech Sci., Univ. of Maryland, Medical Univ. of South Carolina, 135 Rutledge Ave., MSC 550, Charleston, SC 29412, bologna@musc.edu), Monita Chatterjee (Auditory Prostheses &amp; Percept. Lab., Boys Town National Res. Hospital, Omaha, NE), and Judy R. Dubno (Dept. of Otolaryngology-Head and Neck Surgery, Medical Univ. of South Carolina, Charleston,</w:t>
      </w:r>
      <w:r>
        <w:rPr>
          <w:color w:val="231F20"/>
          <w:spacing w:val="-4"/>
        </w:rPr>
        <w:t> </w:t>
      </w:r>
      <w:r>
        <w:rPr>
          <w:color w:val="231F20"/>
        </w:rPr>
        <w:t>SC)</w:t>
      </w:r>
    </w:p>
    <w:p>
      <w:pPr>
        <w:pStyle w:val="BodyText"/>
        <w:spacing w:line="261" w:lineRule="auto" w:before="106"/>
        <w:ind w:left="810" w:right="826" w:firstLine="239"/>
        <w:jc w:val="both"/>
      </w:pPr>
      <w:r>
        <w:rPr>
          <w:color w:val="231F20"/>
        </w:rPr>
        <w:t>Recognition of interrupted speech requires connecting speech fragments over time and across gaps of missing information. Intelligi- bility improves when silent intervals are filled with noise; the effect is enhanced when noise contains rudimentary speech information, such as the temporal envelope of the missing speech. In multiple-talker environments, recognition of interrupted speech is more</w:t>
      </w:r>
      <w:r>
        <w:rPr>
          <w:color w:val="231F20"/>
          <w:spacing w:val="-23"/>
        </w:rPr>
        <w:t> </w:t>
      </w:r>
      <w:r>
        <w:rPr>
          <w:color w:val="231F20"/>
        </w:rPr>
        <w:t>difficult, particularly for older adults. In these cases, temporal envelope cues may provide an important scaffold for auditory object formation. Other basic speech cues, such as F0-related periodicity, may help listeners segregate multiple voices and provide additional benefit. The relative, and potentially additive, benefit of temporal envelope and periodicity cues, and their use by older adults, remain unclear. To address these questions, younger and older adults with normal hearing listened to sentences in quiet and competing talker backgrounds. Sentences were periodically interrupted with (1) silence, (2) envelope-modulated noise, (3) steady-state pulse trains, which contained</w:t>
      </w:r>
      <w:r>
        <w:rPr>
          <w:color w:val="231F20"/>
          <w:spacing w:val="-22"/>
        </w:rPr>
        <w:t> </w:t>
      </w:r>
      <w:r>
        <w:rPr>
          <w:color w:val="231F20"/>
        </w:rPr>
        <w:t>pe- riodicity information from the missing speech, or (4) envelope-modulated pulse trains, which provided both envelope and periodicity in- formation. Results are discussed in terms of contributions of temporal envelope and periodicity cues to perceptual organization for younger and older adults listening in complex environments. [Work supported by NIH/NIDCD and a AAA Student Investigator Research</w:t>
      </w:r>
      <w:r>
        <w:rPr>
          <w:color w:val="231F20"/>
          <w:spacing w:val="-1"/>
        </w:rPr>
        <w:t> </w:t>
      </w:r>
      <w:r>
        <w:rPr>
          <w:color w:val="231F20"/>
        </w:rPr>
        <w:t>Grant.]</w:t>
      </w:r>
    </w:p>
    <w:p>
      <w:pPr>
        <w:pStyle w:val="BodyText"/>
        <w:spacing w:before="4"/>
        <w:rPr>
          <w:sz w:val="18"/>
        </w:rPr>
      </w:pPr>
    </w:p>
    <w:p>
      <w:pPr>
        <w:pStyle w:val="BodyText"/>
        <w:spacing w:before="1"/>
        <w:ind w:right="16"/>
        <w:jc w:val="center"/>
        <w:rPr>
          <w:rFonts w:ascii="PMingLiU"/>
        </w:rPr>
      </w:pPr>
      <w:r>
        <w:rPr>
          <w:rFonts w:ascii="PMingLiU"/>
          <w:color w:val="231F20"/>
          <w:w w:val="110"/>
        </w:rPr>
        <w:t>3:25</w:t>
      </w:r>
    </w:p>
    <w:p>
      <w:pPr>
        <w:pStyle w:val="BodyText"/>
        <w:spacing w:line="256" w:lineRule="auto" w:before="111"/>
        <w:ind w:left="810" w:right="827"/>
        <w:jc w:val="both"/>
      </w:pPr>
      <w:r>
        <w:rPr>
          <w:rFonts w:ascii="PMingLiU"/>
          <w:color w:val="231F20"/>
        </w:rPr>
        <w:t>4pPP7. Perceptual effects of fluctuating envelopes. </w:t>
      </w:r>
      <w:r>
        <w:rPr>
          <w:color w:val="231F20"/>
        </w:rPr>
        <w:t>Peggy B. Nelson (Univ. of Minnesota, 164 Pillsbury  Dr.  Se,  Minneapolis,  MN 55455, peggynelson@umn.edu) and Adam Svec (Starkey Hearing Technologies, Eden Prairie,</w:t>
      </w:r>
      <w:r>
        <w:rPr>
          <w:color w:val="231F20"/>
          <w:spacing w:val="-14"/>
        </w:rPr>
        <w:t> </w:t>
      </w:r>
      <w:r>
        <w:rPr>
          <w:color w:val="231F20"/>
        </w:rPr>
        <w:t>MN)</w:t>
      </w:r>
    </w:p>
    <w:p>
      <w:pPr>
        <w:pStyle w:val="BodyText"/>
        <w:spacing w:line="261" w:lineRule="auto" w:before="104"/>
        <w:ind w:left="810" w:right="825" w:firstLine="239"/>
        <w:jc w:val="both"/>
      </w:pPr>
      <w:r>
        <w:rPr>
          <w:color w:val="231F20"/>
        </w:rPr>
        <w:t>Signal/masker envelope fluctuations have important effects on detection and discrimination. Narrowband Gaussian noise (GN) for- ward maskers yield higher masked thresholds for detecting pure tones than do low-fluctuation noise (LFN) forward maskers. The increased residual masking is due to inherent fluctuations in the temporal envelope of GN producing listener uncertainty. This uncer- tainty persists for longer durations for hearing-impaired (HI) than for normal-hearing (NH) listeners. In addition to listener uncertainty, amplitude-modulation (AM) forward masking may contribute to masking that occurs in complex listening tasks. In a recent study of AM forward masking, an unmodulated GN masker yielded more masking than an unmodulated LFN, suggesting that inherent envelope fluc- tuations were responsible for the amount of AM forward masking measured across listener groups. Contrary to predictions, there were no</w:t>
      </w:r>
      <w:r>
        <w:rPr>
          <w:color w:val="231F20"/>
          <w:spacing w:val="-2"/>
        </w:rPr>
        <w:t> </w:t>
      </w:r>
      <w:r>
        <w:rPr>
          <w:color w:val="231F20"/>
        </w:rPr>
        <w:t>differences</w:t>
      </w:r>
      <w:r>
        <w:rPr>
          <w:color w:val="231F20"/>
          <w:spacing w:val="-3"/>
        </w:rPr>
        <w:t> </w:t>
      </w:r>
      <w:r>
        <w:rPr>
          <w:color w:val="231F20"/>
        </w:rPr>
        <w:t>in</w:t>
      </w:r>
      <w:r>
        <w:rPr>
          <w:color w:val="231F20"/>
          <w:spacing w:val="-1"/>
        </w:rPr>
        <w:t> </w:t>
      </w:r>
      <w:r>
        <w:rPr>
          <w:color w:val="231F20"/>
        </w:rPr>
        <w:t>AM</w:t>
      </w:r>
      <w:r>
        <w:rPr>
          <w:color w:val="231F20"/>
          <w:spacing w:val="-2"/>
        </w:rPr>
        <w:t> </w:t>
      </w:r>
      <w:r>
        <w:rPr>
          <w:color w:val="231F20"/>
        </w:rPr>
        <w:t>forward</w:t>
      </w:r>
      <w:r>
        <w:rPr>
          <w:color w:val="231F20"/>
          <w:spacing w:val="-2"/>
        </w:rPr>
        <w:t> </w:t>
      </w:r>
      <w:r>
        <w:rPr>
          <w:color w:val="231F20"/>
        </w:rPr>
        <w:t>masking</w:t>
      </w:r>
      <w:r>
        <w:rPr>
          <w:color w:val="231F20"/>
          <w:spacing w:val="-3"/>
        </w:rPr>
        <w:t> </w:t>
      </w:r>
      <w:r>
        <w:rPr>
          <w:color w:val="231F20"/>
        </w:rPr>
        <w:t>between</w:t>
      </w:r>
      <w:r>
        <w:rPr>
          <w:color w:val="231F20"/>
          <w:spacing w:val="-3"/>
        </w:rPr>
        <w:t> </w:t>
      </w:r>
      <w:r>
        <w:rPr>
          <w:color w:val="231F20"/>
        </w:rPr>
        <w:t>NH</w:t>
      </w:r>
      <w:r>
        <w:rPr>
          <w:color w:val="231F20"/>
          <w:spacing w:val="-2"/>
        </w:rPr>
        <w:t> </w:t>
      </w:r>
      <w:r>
        <w:rPr>
          <w:color w:val="231F20"/>
        </w:rPr>
        <w:t>and</w:t>
      </w:r>
      <w:r>
        <w:rPr>
          <w:color w:val="231F20"/>
          <w:spacing w:val="-2"/>
        </w:rPr>
        <w:t> </w:t>
      </w:r>
      <w:r>
        <w:rPr>
          <w:color w:val="231F20"/>
        </w:rPr>
        <w:t>HI</w:t>
      </w:r>
      <w:r>
        <w:rPr>
          <w:color w:val="231F20"/>
          <w:spacing w:val="-2"/>
        </w:rPr>
        <w:t> </w:t>
      </w:r>
      <w:r>
        <w:rPr>
          <w:color w:val="231F20"/>
        </w:rPr>
        <w:t>listeners,</w:t>
      </w:r>
      <w:r>
        <w:rPr>
          <w:color w:val="231F20"/>
          <w:spacing w:val="-3"/>
        </w:rPr>
        <w:t> </w:t>
      </w:r>
      <w:r>
        <w:rPr>
          <w:color w:val="231F20"/>
        </w:rPr>
        <w:t>revealing</w:t>
      </w:r>
      <w:r>
        <w:rPr>
          <w:color w:val="231F20"/>
          <w:spacing w:val="-2"/>
        </w:rPr>
        <w:t> </w:t>
      </w:r>
      <w:r>
        <w:rPr>
          <w:color w:val="231F20"/>
        </w:rPr>
        <w:t>little</w:t>
      </w:r>
      <w:r>
        <w:rPr>
          <w:color w:val="231F20"/>
          <w:spacing w:val="-2"/>
        </w:rPr>
        <w:t> </w:t>
      </w:r>
      <w:r>
        <w:rPr>
          <w:color w:val="231F20"/>
        </w:rPr>
        <w:t>effect</w:t>
      </w:r>
      <w:r>
        <w:rPr>
          <w:color w:val="231F20"/>
          <w:spacing w:val="-2"/>
        </w:rPr>
        <w:t> </w:t>
      </w:r>
      <w:r>
        <w:rPr>
          <w:color w:val="231F20"/>
        </w:rPr>
        <w:t>of</w:t>
      </w:r>
      <w:r>
        <w:rPr>
          <w:color w:val="231F20"/>
          <w:spacing w:val="-3"/>
        </w:rPr>
        <w:t> </w:t>
      </w:r>
      <w:r>
        <w:rPr>
          <w:color w:val="231F20"/>
        </w:rPr>
        <w:t>hearing</w:t>
      </w:r>
      <w:r>
        <w:rPr>
          <w:color w:val="231F20"/>
          <w:spacing w:val="-2"/>
        </w:rPr>
        <w:t> </w:t>
      </w:r>
      <w:r>
        <w:rPr>
          <w:color w:val="231F20"/>
        </w:rPr>
        <w:t>loss</w:t>
      </w:r>
      <w:r>
        <w:rPr>
          <w:color w:val="231F20"/>
          <w:spacing w:val="-2"/>
        </w:rPr>
        <w:t> </w:t>
      </w:r>
      <w:r>
        <w:rPr>
          <w:color w:val="231F20"/>
        </w:rPr>
        <w:t>on</w:t>
      </w:r>
      <w:r>
        <w:rPr>
          <w:color w:val="231F20"/>
          <w:spacing w:val="-2"/>
        </w:rPr>
        <w:t> </w:t>
      </w:r>
      <w:r>
        <w:rPr>
          <w:color w:val="231F20"/>
        </w:rPr>
        <w:t>recovery</w:t>
      </w:r>
      <w:r>
        <w:rPr>
          <w:color w:val="231F20"/>
          <w:spacing w:val="-3"/>
        </w:rPr>
        <w:t> </w:t>
      </w:r>
      <w:r>
        <w:rPr>
          <w:color w:val="231F20"/>
        </w:rPr>
        <w:t>from</w:t>
      </w:r>
      <w:r>
        <w:rPr>
          <w:color w:val="231F20"/>
          <w:spacing w:val="-2"/>
        </w:rPr>
        <w:t> </w:t>
      </w:r>
      <w:r>
        <w:rPr>
          <w:color w:val="231F20"/>
        </w:rPr>
        <w:t>AM</w:t>
      </w:r>
      <w:r>
        <w:rPr>
          <w:color w:val="231F20"/>
          <w:spacing w:val="-2"/>
        </w:rPr>
        <w:t> </w:t>
      </w:r>
      <w:r>
        <w:rPr>
          <w:color w:val="231F20"/>
        </w:rPr>
        <w:t>forward masking for this task. Considering the combination of listener uncertainty and AM forward masking, the persistence of masker envelope fluctuation effects likely lead HI listeners to experience sluggish recovery from prior rapid envelope fluctuations compared to NH listen- ers. Together, these findings may have implications for speech understanding in modulated or interrupted conditions. [Support: NIH- DC008306.]</w:t>
      </w:r>
    </w:p>
    <w:p>
      <w:pPr>
        <w:spacing w:after="0" w:line="261" w:lineRule="auto"/>
        <w:jc w:val="both"/>
        <w:sectPr>
          <w:headerReference w:type="default" r:id="rId857"/>
          <w:footerReference w:type="default" r:id="rId858"/>
          <w:pgSz w:w="12240" w:h="16200"/>
          <w:pgMar w:header="0" w:footer="638" w:top="780" w:bottom="820" w:left="920" w:right="920"/>
          <w:pgNumType w:start="2188"/>
        </w:sectPr>
      </w:pPr>
    </w:p>
    <w:p>
      <w:pPr>
        <w:pStyle w:val="BodyText"/>
        <w:spacing w:before="17"/>
        <w:ind w:right="936"/>
        <w:jc w:val="center"/>
        <w:rPr>
          <w:rFonts w:ascii="PMingLiU"/>
        </w:rPr>
      </w:pPr>
      <w:r>
        <w:rPr>
          <w:rFonts w:ascii="PMingLiU"/>
          <w:color w:val="231F20"/>
          <w:w w:val="110"/>
        </w:rPr>
        <w:t>3:40</w:t>
      </w:r>
    </w:p>
    <w:p>
      <w:pPr>
        <w:pStyle w:val="BodyText"/>
        <w:spacing w:before="111"/>
        <w:ind w:left="810"/>
        <w:jc w:val="both"/>
      </w:pPr>
      <w:r>
        <w:rPr>
          <w:rFonts w:ascii="PMingLiU"/>
          <w:color w:val="231F20"/>
          <w:w w:val="110"/>
        </w:rPr>
        <w:t>4pPP8. Modulation masking and masked speech perception in normal-hearing school-age children and adults. </w:t>
      </w:r>
      <w:r>
        <w:rPr>
          <w:color w:val="231F20"/>
          <w:w w:val="110"/>
        </w:rPr>
        <w:t>Emily Buss, John</w:t>
      </w:r>
    </w:p>
    <w:p>
      <w:pPr>
        <w:pStyle w:val="BodyText"/>
        <w:spacing w:line="259" w:lineRule="auto" w:before="15"/>
        <w:ind w:left="810" w:right="1747"/>
        <w:jc w:val="both"/>
      </w:pPr>
      <w:r>
        <w:rPr>
          <w:color w:val="231F20"/>
        </w:rPr>
        <w:t>H. Grose, Joseph W. Hall (UNC Chapel Hill, 170 Manning Dr., G190 Physicians, Chapel Hill, NC 27599, ebuss@med.unc.edu), and Christian Lorenzi (Ecole Normale Superieure &amp; CNRS, Paris, France)</w:t>
      </w:r>
    </w:p>
    <w:p>
      <w:pPr>
        <w:pStyle w:val="BodyText"/>
        <w:spacing w:line="261" w:lineRule="auto" w:before="102"/>
        <w:ind w:left="810" w:right="1746" w:firstLine="239"/>
        <w:jc w:val="both"/>
      </w:pPr>
      <w:r>
        <w:rPr>
          <w:color w:val="231F20"/>
        </w:rPr>
        <w:t>It has recently been suggested that adults’ ability to recognize speech in noise is limited by the inherent modulation of that noise—a form of modulation masking. This study evaluated whether immature masked speech perception in school-age children could be due to greater susceptibility to modulation masking. To gauge modulation sensitivity, the first experiment measured sinusoidal modulation detection for rates of 10–300 Hz carried by a 5000-Hz pure tone. There were large individual differences, but little evidence of a child/ adult difference. This adult-like modulation detection for a tonal carrier contrasts with published findings of adult/child differences in modulation detection for a noise-band carrier, suggesting that children may be more susceptible to modulation masking than adults. The second experiment evaluated masked sentence recognition for speech that was filtered into 28 adjacent equivalent rectangular bands (100–7800 Hz), with alternate bands presented to opposite ears. Maskers were composed of either noise bands or tones, one centered on each speech band. These stimuli have been argued to characterize effects of modulation masking. Young children tended to perform more poorly than adults overall. Masker effects will be discussed in terms of possible developmental differences in energetic and modu- lation masking.</w:t>
      </w:r>
    </w:p>
    <w:p>
      <w:pPr>
        <w:pStyle w:val="BodyText"/>
        <w:spacing w:before="4"/>
        <w:rPr>
          <w:sz w:val="18"/>
        </w:rPr>
      </w:pPr>
    </w:p>
    <w:p>
      <w:pPr>
        <w:pStyle w:val="BodyText"/>
        <w:spacing w:before="1"/>
        <w:ind w:right="936"/>
        <w:jc w:val="center"/>
        <w:rPr>
          <w:rFonts w:ascii="PMingLiU"/>
        </w:rPr>
      </w:pPr>
      <w:r>
        <w:rPr>
          <w:rFonts w:ascii="PMingLiU"/>
          <w:color w:val="231F20"/>
          <w:w w:val="110"/>
        </w:rPr>
        <w:t>3:55</w:t>
      </w:r>
    </w:p>
    <w:p>
      <w:pPr>
        <w:pStyle w:val="BodyText"/>
        <w:spacing w:line="259" w:lineRule="auto" w:before="110"/>
        <w:ind w:left="810" w:right="1746"/>
        <w:jc w:val="both"/>
      </w:pPr>
      <w:r>
        <w:rPr>
          <w:rFonts w:ascii="PMingLiU"/>
          <w:color w:val="231F20"/>
          <w:w w:val="105"/>
        </w:rPr>
        <w:t>4pPP9. Effects of adult aging on perception of alternated speech. </w:t>
      </w:r>
      <w:r>
        <w:rPr>
          <w:color w:val="231F20"/>
          <w:w w:val="105"/>
        </w:rPr>
        <w:t>Arthur Wingfield (Volen National Ctr. for Complex Systems, Bran- </w:t>
      </w:r>
      <w:r>
        <w:rPr>
          <w:color w:val="231F20"/>
        </w:rPr>
        <w:t>deis Univ., MS 013, Waltham, MA 02453, wingfiel@brandeis.edu)</w:t>
      </w:r>
    </w:p>
    <w:p>
      <w:pPr>
        <w:pStyle w:val="BodyText"/>
        <w:spacing w:line="261" w:lineRule="auto" w:before="101"/>
        <w:ind w:left="810" w:right="1746" w:firstLine="239"/>
        <w:jc w:val="both"/>
      </w:pPr>
      <w:r>
        <w:rPr>
          <w:color w:val="231F20"/>
        </w:rPr>
        <w:t>In 1954, Cherry and Taylor found that when presentation of a continuous speech message was rapidly alternated between the two ears, intelligibility progressively declined as the rate of alternation was increased up to 3–4 switching cycles/s (167–125 ms per ear). Intelligibility then improved as switching rates were increased beyond this point. This V-shaped function might occur if a finite time is required to switch attention from one ear to the other, during which time no usable information is available from either ear. Hence, the more</w:t>
      </w:r>
      <w:r>
        <w:rPr>
          <w:color w:val="231F20"/>
          <w:spacing w:val="-2"/>
        </w:rPr>
        <w:t> </w:t>
      </w:r>
      <w:r>
        <w:rPr>
          <w:color w:val="231F20"/>
        </w:rPr>
        <w:t>frequently</w:t>
      </w:r>
      <w:r>
        <w:rPr>
          <w:color w:val="231F20"/>
          <w:spacing w:val="-3"/>
        </w:rPr>
        <w:t> </w:t>
      </w:r>
      <w:r>
        <w:rPr>
          <w:color w:val="231F20"/>
        </w:rPr>
        <w:t>the</w:t>
      </w:r>
      <w:r>
        <w:rPr>
          <w:color w:val="231F20"/>
          <w:spacing w:val="-1"/>
        </w:rPr>
        <w:t> </w:t>
      </w:r>
      <w:r>
        <w:rPr>
          <w:color w:val="231F20"/>
        </w:rPr>
        <w:t>speech</w:t>
      </w:r>
      <w:r>
        <w:rPr>
          <w:color w:val="231F20"/>
          <w:spacing w:val="-2"/>
        </w:rPr>
        <w:t> </w:t>
      </w:r>
      <w:r>
        <w:rPr>
          <w:color w:val="231F20"/>
        </w:rPr>
        <w:t>is</w:t>
      </w:r>
      <w:r>
        <w:rPr>
          <w:color w:val="231F20"/>
          <w:spacing w:val="-1"/>
        </w:rPr>
        <w:t> </w:t>
      </w:r>
      <w:r>
        <w:rPr>
          <w:color w:val="231F20"/>
        </w:rPr>
        <w:t>alternated</w:t>
      </w:r>
      <w:r>
        <w:rPr>
          <w:color w:val="231F20"/>
          <w:spacing w:val="-2"/>
        </w:rPr>
        <w:t> </w:t>
      </w:r>
      <w:r>
        <w:rPr>
          <w:color w:val="231F20"/>
        </w:rPr>
        <w:t>between</w:t>
      </w:r>
      <w:r>
        <w:rPr>
          <w:color w:val="231F20"/>
          <w:spacing w:val="-1"/>
        </w:rPr>
        <w:t> </w:t>
      </w:r>
      <w:r>
        <w:rPr>
          <w:color w:val="231F20"/>
        </w:rPr>
        <w:t>ears,</w:t>
      </w:r>
      <w:r>
        <w:rPr>
          <w:color w:val="231F20"/>
          <w:spacing w:val="-2"/>
        </w:rPr>
        <w:t> </w:t>
      </w:r>
      <w:r>
        <w:rPr>
          <w:color w:val="231F20"/>
        </w:rPr>
        <w:t>the</w:t>
      </w:r>
      <w:r>
        <w:rPr>
          <w:color w:val="231F20"/>
          <w:spacing w:val="-1"/>
        </w:rPr>
        <w:t> </w:t>
      </w:r>
      <w:r>
        <w:rPr>
          <w:color w:val="231F20"/>
        </w:rPr>
        <w:t>greater</w:t>
      </w:r>
      <w:r>
        <w:rPr>
          <w:color w:val="231F20"/>
          <w:spacing w:val="-1"/>
        </w:rPr>
        <w:t> </w:t>
      </w:r>
      <w:r>
        <w:rPr>
          <w:color w:val="231F20"/>
        </w:rPr>
        <w:t>will</w:t>
      </w:r>
      <w:r>
        <w:rPr>
          <w:color w:val="231F20"/>
          <w:spacing w:val="-1"/>
        </w:rPr>
        <w:t> </w:t>
      </w:r>
      <w:r>
        <w:rPr>
          <w:color w:val="231F20"/>
        </w:rPr>
        <w:t>be</w:t>
      </w:r>
      <w:r>
        <w:rPr>
          <w:color w:val="231F20"/>
          <w:spacing w:val="-2"/>
        </w:rPr>
        <w:t> </w:t>
      </w:r>
      <w:r>
        <w:rPr>
          <w:color w:val="231F20"/>
        </w:rPr>
        <w:t>the</w:t>
      </w:r>
      <w:r>
        <w:rPr>
          <w:color w:val="231F20"/>
          <w:spacing w:val="-1"/>
        </w:rPr>
        <w:t> </w:t>
      </w:r>
      <w:r>
        <w:rPr>
          <w:color w:val="231F20"/>
        </w:rPr>
        <w:t>cumulative</w:t>
      </w:r>
      <w:r>
        <w:rPr>
          <w:color w:val="231F20"/>
          <w:spacing w:val="-2"/>
        </w:rPr>
        <w:t> </w:t>
      </w:r>
      <w:r>
        <w:rPr>
          <w:color w:val="231F20"/>
        </w:rPr>
        <w:t>loss</w:t>
      </w:r>
      <w:r>
        <w:rPr>
          <w:color w:val="231F20"/>
          <w:spacing w:val="-2"/>
        </w:rPr>
        <w:t> </w:t>
      </w:r>
      <w:r>
        <w:rPr>
          <w:color w:val="231F20"/>
        </w:rPr>
        <w:t>of</w:t>
      </w:r>
      <w:r>
        <w:rPr>
          <w:color w:val="231F20"/>
          <w:spacing w:val="-2"/>
        </w:rPr>
        <w:t> </w:t>
      </w:r>
      <w:r>
        <w:rPr>
          <w:color w:val="231F20"/>
        </w:rPr>
        <w:t>acoustic</w:t>
      </w:r>
      <w:r>
        <w:rPr>
          <w:color w:val="231F20"/>
          <w:spacing w:val="-2"/>
        </w:rPr>
        <w:t> </w:t>
      </w:r>
      <w:r>
        <w:rPr>
          <w:color w:val="231F20"/>
        </w:rPr>
        <w:t>information.</w:t>
      </w:r>
      <w:r>
        <w:rPr>
          <w:color w:val="231F20"/>
          <w:spacing w:val="-3"/>
        </w:rPr>
        <w:t> </w:t>
      </w:r>
      <w:r>
        <w:rPr>
          <w:color w:val="231F20"/>
        </w:rPr>
        <w:t>At</w:t>
      </w:r>
      <w:r>
        <w:rPr>
          <w:color w:val="231F20"/>
          <w:spacing w:val="-1"/>
        </w:rPr>
        <w:t> </w:t>
      </w:r>
      <w:r>
        <w:rPr>
          <w:color w:val="231F20"/>
        </w:rPr>
        <w:t>alternation</w:t>
      </w:r>
      <w:r>
        <w:rPr>
          <w:color w:val="231F20"/>
          <w:spacing w:val="-3"/>
        </w:rPr>
        <w:t> </w:t>
      </w:r>
      <w:r>
        <w:rPr>
          <w:color w:val="231F20"/>
        </w:rPr>
        <w:t>rates beyond 125 ms per ear the listener begins to adopt a strategy of attending to the interrupted signal from only one ear, relying on the re- dundancy of the large number of small speech segments to reconstruct the message (Miller and Licklider, 1950). We report data</w:t>
      </w:r>
      <w:r>
        <w:rPr>
          <w:color w:val="231F20"/>
          <w:spacing w:val="-19"/>
        </w:rPr>
        <w:t> </w:t>
      </w:r>
      <w:r>
        <w:rPr>
          <w:color w:val="231F20"/>
        </w:rPr>
        <w:t>support- ing the alternative view that the critical dimension underlying the point of minimal intelligibility is speech content per ear rather than time per ear. We then use this phenomenon as a test of whether adult aging results in a slowing of attentional shifts in</w:t>
      </w:r>
      <w:r>
        <w:rPr>
          <w:color w:val="231F20"/>
          <w:spacing w:val="-4"/>
        </w:rPr>
        <w:t> </w:t>
      </w:r>
      <w:r>
        <w:rPr>
          <w:color w:val="231F20"/>
        </w:rPr>
        <w:t>audition.</w:t>
      </w:r>
    </w:p>
    <w:p>
      <w:pPr>
        <w:pStyle w:val="BodyText"/>
        <w:spacing w:before="4"/>
        <w:rPr>
          <w:sz w:val="18"/>
        </w:rPr>
      </w:pPr>
    </w:p>
    <w:p>
      <w:pPr>
        <w:pStyle w:val="BodyText"/>
        <w:spacing w:before="1"/>
        <w:ind w:right="936"/>
        <w:jc w:val="center"/>
        <w:rPr>
          <w:rFonts w:ascii="PMingLiU"/>
        </w:rPr>
      </w:pPr>
      <w:r>
        <w:rPr>
          <w:rFonts w:ascii="PMingLiU"/>
          <w:color w:val="231F20"/>
          <w:w w:val="110"/>
        </w:rPr>
        <w:t>4:10</w:t>
      </w:r>
    </w:p>
    <w:p>
      <w:pPr>
        <w:pStyle w:val="BodyText"/>
        <w:spacing w:line="259" w:lineRule="auto" w:before="111"/>
        <w:ind w:left="810" w:right="1747"/>
        <w:jc w:val="both"/>
      </w:pPr>
      <w:r>
        <w:rPr>
          <w:rFonts w:ascii="PMingLiU"/>
          <w:color w:val="231F20"/>
        </w:rPr>
        <w:t>4pPP10. Effect of language experience on the intelligibility of interrupted speech. </w:t>
      </w:r>
      <w:r>
        <w:rPr>
          <w:color w:val="231F20"/>
        </w:rPr>
        <w:t>Rajka Smiljanic (Linguist, Univ. of Texas at  Aus-         tin, Calhoun Hall 407, 1 University Station B5100, Austin, TX 78712-0198, rajka@mail.utexas.edu), Stanley Sheft (Commun. Disord. and Sci., Rush Univ. Medical Ctr., Chicago, IL), Bharath Chandrasekaran (Commun. Sci. and Disord., Univ. of Texas at Austin, Austin, TX), and Valeriy Shafiro (Commun. Disord. and Sci.,  Rush Univ. Medical Ctr., Chicago,</w:t>
      </w:r>
      <w:r>
        <w:rPr>
          <w:color w:val="231F20"/>
          <w:spacing w:val="-23"/>
        </w:rPr>
        <w:t> </w:t>
      </w:r>
      <w:r>
        <w:rPr>
          <w:color w:val="231F20"/>
        </w:rPr>
        <w:t>IL)</w:t>
      </w:r>
    </w:p>
    <w:p>
      <w:pPr>
        <w:pStyle w:val="BodyText"/>
        <w:spacing w:line="261" w:lineRule="auto" w:before="101"/>
        <w:ind w:left="810" w:right="1746" w:firstLine="239"/>
        <w:jc w:val="both"/>
      </w:pPr>
      <w:r>
        <w:rPr>
          <w:color w:val="231F20"/>
        </w:rPr>
        <w:t>Signal distortions are more detrimental to speech perception by native than non-native listeners. We investigated how speech clarity and semantic context influence the perception of interrupted speech. Native and non-native American English listeners heard semanti- cally meaningful or anomalous sentences produced as conversational or “clear” speech, gated at different rates (0.5–16 Hz). Results showed that both semantic context and speech clarity had a significant rate-dependent impact on the intelligibility of interrupted speech. In general, intelligibility was higher for native than non-native listeners. However, the magnitude of the clear-speech benefit varied across</w:t>
      </w:r>
      <w:r>
        <w:rPr>
          <w:color w:val="231F20"/>
          <w:spacing w:val="-3"/>
        </w:rPr>
        <w:t> </w:t>
      </w:r>
      <w:r>
        <w:rPr>
          <w:color w:val="231F20"/>
        </w:rPr>
        <w:t>the</w:t>
      </w:r>
      <w:r>
        <w:rPr>
          <w:color w:val="231F20"/>
          <w:spacing w:val="-2"/>
        </w:rPr>
        <w:t> </w:t>
      </w:r>
      <w:r>
        <w:rPr>
          <w:color w:val="231F20"/>
        </w:rPr>
        <w:t>two</w:t>
      </w:r>
      <w:r>
        <w:rPr>
          <w:color w:val="231F20"/>
          <w:spacing w:val="-3"/>
        </w:rPr>
        <w:t> </w:t>
      </w:r>
      <w:r>
        <w:rPr>
          <w:color w:val="231F20"/>
        </w:rPr>
        <w:t>listener</w:t>
      </w:r>
      <w:r>
        <w:rPr>
          <w:color w:val="231F20"/>
          <w:spacing w:val="-3"/>
        </w:rPr>
        <w:t> </w:t>
      </w:r>
      <w:r>
        <w:rPr>
          <w:color w:val="231F20"/>
        </w:rPr>
        <w:t>groups.</w:t>
      </w:r>
      <w:r>
        <w:rPr>
          <w:color w:val="231F20"/>
          <w:spacing w:val="-3"/>
        </w:rPr>
        <w:t> </w:t>
      </w:r>
      <w:r>
        <w:rPr>
          <w:color w:val="231F20"/>
        </w:rPr>
        <w:t>The</w:t>
      </w:r>
      <w:r>
        <w:rPr>
          <w:color w:val="231F20"/>
          <w:spacing w:val="-2"/>
        </w:rPr>
        <w:t> </w:t>
      </w:r>
      <w:r>
        <w:rPr>
          <w:color w:val="231F20"/>
        </w:rPr>
        <w:t>clear-speech</w:t>
      </w:r>
      <w:r>
        <w:rPr>
          <w:color w:val="231F20"/>
          <w:spacing w:val="-4"/>
        </w:rPr>
        <w:t> </w:t>
      </w:r>
      <w:r>
        <w:rPr>
          <w:color w:val="231F20"/>
        </w:rPr>
        <w:t>benefit</w:t>
      </w:r>
      <w:r>
        <w:rPr>
          <w:color w:val="231F20"/>
          <w:spacing w:val="-3"/>
        </w:rPr>
        <w:t> </w:t>
      </w:r>
      <w:r>
        <w:rPr>
          <w:color w:val="231F20"/>
        </w:rPr>
        <w:t>was</w:t>
      </w:r>
      <w:r>
        <w:rPr>
          <w:color w:val="231F20"/>
          <w:spacing w:val="-3"/>
        </w:rPr>
        <w:t> </w:t>
      </w:r>
      <w:r>
        <w:rPr>
          <w:color w:val="231F20"/>
        </w:rPr>
        <w:t>obtained</w:t>
      </w:r>
      <w:r>
        <w:rPr>
          <w:color w:val="231F20"/>
          <w:spacing w:val="-4"/>
        </w:rPr>
        <w:t> </w:t>
      </w:r>
      <w:r>
        <w:rPr>
          <w:color w:val="231F20"/>
        </w:rPr>
        <w:t>for</w:t>
      </w:r>
      <w:r>
        <w:rPr>
          <w:color w:val="231F20"/>
          <w:spacing w:val="-3"/>
        </w:rPr>
        <w:t> </w:t>
      </w:r>
      <w:r>
        <w:rPr>
          <w:color w:val="231F20"/>
        </w:rPr>
        <w:t>gating</w:t>
      </w:r>
      <w:r>
        <w:rPr>
          <w:color w:val="231F20"/>
          <w:spacing w:val="-2"/>
        </w:rPr>
        <w:t> </w:t>
      </w:r>
      <w:r>
        <w:rPr>
          <w:color w:val="231F20"/>
        </w:rPr>
        <w:t>rates</w:t>
      </w:r>
      <w:r>
        <w:rPr>
          <w:color w:val="231F20"/>
          <w:spacing w:val="-3"/>
        </w:rPr>
        <w:t> </w:t>
      </w:r>
      <w:r>
        <w:rPr>
          <w:color w:val="231F20"/>
        </w:rPr>
        <w:t>of</w:t>
      </w:r>
      <w:r>
        <w:rPr>
          <w:color w:val="231F20"/>
          <w:spacing w:val="-3"/>
        </w:rPr>
        <w:t> </w:t>
      </w:r>
      <w:r>
        <w:rPr>
          <w:color w:val="231F20"/>
        </w:rPr>
        <w:t>2</w:t>
      </w:r>
      <w:r>
        <w:rPr>
          <w:color w:val="231F20"/>
          <w:spacing w:val="-1"/>
        </w:rPr>
        <w:t> </w:t>
      </w:r>
      <w:r>
        <w:rPr>
          <w:color w:val="231F20"/>
        </w:rPr>
        <w:t>Hz</w:t>
      </w:r>
      <w:r>
        <w:rPr>
          <w:color w:val="231F20"/>
          <w:spacing w:val="-2"/>
        </w:rPr>
        <w:t> </w:t>
      </w:r>
      <w:r>
        <w:rPr>
          <w:color w:val="231F20"/>
        </w:rPr>
        <w:t>and</w:t>
      </w:r>
      <w:r>
        <w:rPr>
          <w:color w:val="231F20"/>
          <w:spacing w:val="-3"/>
        </w:rPr>
        <w:t> </w:t>
      </w:r>
      <w:r>
        <w:rPr>
          <w:color w:val="231F20"/>
        </w:rPr>
        <w:t>above,</w:t>
      </w:r>
      <w:r>
        <w:rPr>
          <w:color w:val="231F20"/>
          <w:spacing w:val="-2"/>
        </w:rPr>
        <w:t> </w:t>
      </w:r>
      <w:r>
        <w:rPr>
          <w:color w:val="231F20"/>
        </w:rPr>
        <w:t>except</w:t>
      </w:r>
      <w:r>
        <w:rPr>
          <w:color w:val="231F20"/>
          <w:spacing w:val="-3"/>
        </w:rPr>
        <w:t> </w:t>
      </w:r>
      <w:r>
        <w:rPr>
          <w:color w:val="231F20"/>
        </w:rPr>
        <w:t>for</w:t>
      </w:r>
      <w:r>
        <w:rPr>
          <w:color w:val="231F20"/>
          <w:spacing w:val="-3"/>
        </w:rPr>
        <w:t> </w:t>
      </w:r>
      <w:r>
        <w:rPr>
          <w:color w:val="231F20"/>
        </w:rPr>
        <w:t>meaningful</w:t>
      </w:r>
      <w:r>
        <w:rPr>
          <w:color w:val="231F20"/>
          <w:spacing w:val="-2"/>
        </w:rPr>
        <w:t> </w:t>
      </w:r>
      <w:r>
        <w:rPr>
          <w:color w:val="231F20"/>
        </w:rPr>
        <w:t>sentences with native listeners where the benefit begin at 1 Hz. Both listener groups were able to use contextual information but native listeners derived more benefit at lower gating rates, indicating greater ability to access semantic information with limited acoustic-phonetic input. The results suggest that the non-native speech-perception deficit in adverse listening conditions may in part be due to their less efficient use of compensatory information at higher levels of language</w:t>
      </w:r>
      <w:r>
        <w:rPr>
          <w:color w:val="231F20"/>
          <w:spacing w:val="-6"/>
        </w:rPr>
        <w:t> </w:t>
      </w:r>
      <w:r>
        <w:rPr>
          <w:color w:val="231F20"/>
        </w:rPr>
        <w:t>processing.</w:t>
      </w:r>
    </w:p>
    <w:p>
      <w:pPr>
        <w:pStyle w:val="BodyText"/>
        <w:spacing w:before="4"/>
        <w:rPr>
          <w:sz w:val="18"/>
        </w:rPr>
      </w:pPr>
    </w:p>
    <w:p>
      <w:pPr>
        <w:pStyle w:val="BodyText"/>
        <w:spacing w:before="1"/>
        <w:ind w:right="937"/>
        <w:jc w:val="center"/>
        <w:rPr>
          <w:rFonts w:ascii="PMingLiU" w:hAnsi="PMingLiU"/>
        </w:rPr>
      </w:pPr>
      <w:r>
        <w:rPr>
          <w:rFonts w:ascii="PMingLiU" w:hAnsi="PMingLiU"/>
          <w:color w:val="231F20"/>
          <w:w w:val="105"/>
        </w:rPr>
        <w:t>4:25–4:45 Break</w:t>
      </w:r>
    </w:p>
    <w:p>
      <w:pPr>
        <w:pStyle w:val="BodyText"/>
        <w:rPr>
          <w:rFonts w:ascii="PMingLiU"/>
        </w:rPr>
      </w:pPr>
    </w:p>
    <w:p>
      <w:pPr>
        <w:pStyle w:val="BodyText"/>
        <w:spacing w:before="141"/>
        <w:ind w:right="936"/>
        <w:jc w:val="center"/>
        <w:rPr>
          <w:rFonts w:ascii="PMingLiU"/>
        </w:rPr>
      </w:pPr>
      <w:r>
        <w:rPr/>
        <w:pict>
          <v:rect style="position:absolute;margin-left:571.63501pt;margin-top:12.414468pt;width:40.365pt;height:72pt;mso-position-horizontal-relative:page;mso-position-vertical-relative:paragraph;z-index:7912" filled="true" fillcolor="#231f20" stroked="false">
            <v:fill type="solid"/>
            <w10:wrap type="none"/>
          </v:rect>
        </w:pict>
      </w:r>
      <w:r>
        <w:rPr/>
        <w:pict>
          <v:shape style="position:absolute;margin-left:581.36554pt;margin-top:18.430113pt;width:12.6pt;height:60pt;mso-position-horizontal-relative:page;mso-position-vertical-relative:paragraph;z-index:7936"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rFonts w:ascii="PMingLiU"/>
          <w:color w:val="231F20"/>
          <w:w w:val="110"/>
        </w:rPr>
        <w:t>4:45</w:t>
      </w:r>
    </w:p>
    <w:p>
      <w:pPr>
        <w:pStyle w:val="BodyText"/>
        <w:spacing w:line="259" w:lineRule="auto" w:before="110"/>
        <w:ind w:left="810" w:right="1747"/>
        <w:jc w:val="both"/>
      </w:pPr>
      <w:r>
        <w:rPr>
          <w:rFonts w:ascii="PMingLiU"/>
          <w:color w:val="231F20"/>
          <w:w w:val="105"/>
        </w:rPr>
        <w:t>4pPP11. Tales from the dip: Factors in cross-rate intelligibility variation of interrupted speech. </w:t>
      </w:r>
      <w:r>
        <w:rPr>
          <w:color w:val="231F20"/>
          <w:w w:val="105"/>
        </w:rPr>
        <w:t>Valeriy Shafiro, Stanley Sheft, and Brendan</w:t>
      </w:r>
      <w:r>
        <w:rPr>
          <w:color w:val="231F20"/>
          <w:spacing w:val="-17"/>
          <w:w w:val="105"/>
        </w:rPr>
        <w:t> </w:t>
      </w:r>
      <w:r>
        <w:rPr>
          <w:color w:val="231F20"/>
          <w:w w:val="105"/>
        </w:rPr>
        <w:t>Prendergast</w:t>
      </w:r>
      <w:r>
        <w:rPr>
          <w:color w:val="231F20"/>
          <w:spacing w:val="-17"/>
          <w:w w:val="105"/>
        </w:rPr>
        <w:t> </w:t>
      </w:r>
      <w:r>
        <w:rPr>
          <w:color w:val="231F20"/>
          <w:w w:val="105"/>
        </w:rPr>
        <w:t>(Commun.</w:t>
      </w:r>
      <w:r>
        <w:rPr>
          <w:color w:val="231F20"/>
          <w:spacing w:val="-17"/>
          <w:w w:val="105"/>
        </w:rPr>
        <w:t> </w:t>
      </w:r>
      <w:r>
        <w:rPr>
          <w:color w:val="231F20"/>
          <w:w w:val="105"/>
        </w:rPr>
        <w:t>Disord.</w:t>
      </w:r>
      <w:r>
        <w:rPr>
          <w:color w:val="231F20"/>
          <w:spacing w:val="-17"/>
          <w:w w:val="105"/>
        </w:rPr>
        <w:t> </w:t>
      </w:r>
      <w:r>
        <w:rPr>
          <w:color w:val="231F20"/>
          <w:w w:val="105"/>
        </w:rPr>
        <w:t>&amp;</w:t>
      </w:r>
      <w:r>
        <w:rPr>
          <w:color w:val="231F20"/>
          <w:spacing w:val="-17"/>
          <w:w w:val="105"/>
        </w:rPr>
        <w:t> </w:t>
      </w:r>
      <w:r>
        <w:rPr>
          <w:color w:val="231F20"/>
          <w:w w:val="105"/>
        </w:rPr>
        <w:t>Sci.,</w:t>
      </w:r>
      <w:r>
        <w:rPr>
          <w:color w:val="231F20"/>
          <w:spacing w:val="-16"/>
          <w:w w:val="105"/>
        </w:rPr>
        <w:t> </w:t>
      </w:r>
      <w:r>
        <w:rPr>
          <w:color w:val="231F20"/>
          <w:w w:val="105"/>
        </w:rPr>
        <w:t>Rush</w:t>
      </w:r>
      <w:r>
        <w:rPr>
          <w:color w:val="231F20"/>
          <w:spacing w:val="-17"/>
          <w:w w:val="105"/>
        </w:rPr>
        <w:t> </w:t>
      </w:r>
      <w:r>
        <w:rPr>
          <w:color w:val="231F20"/>
          <w:w w:val="105"/>
        </w:rPr>
        <w:t>Univ.</w:t>
      </w:r>
      <w:r>
        <w:rPr>
          <w:color w:val="231F20"/>
          <w:spacing w:val="-16"/>
          <w:w w:val="105"/>
        </w:rPr>
        <w:t> </w:t>
      </w:r>
      <w:r>
        <w:rPr>
          <w:color w:val="231F20"/>
          <w:w w:val="105"/>
        </w:rPr>
        <w:t>Medical</w:t>
      </w:r>
      <w:r>
        <w:rPr>
          <w:color w:val="231F20"/>
          <w:spacing w:val="-17"/>
          <w:w w:val="105"/>
        </w:rPr>
        <w:t> </w:t>
      </w:r>
      <w:r>
        <w:rPr>
          <w:color w:val="231F20"/>
          <w:w w:val="105"/>
        </w:rPr>
        <w:t>Ctr.,</w:t>
      </w:r>
      <w:r>
        <w:rPr>
          <w:color w:val="231F20"/>
          <w:spacing w:val="-17"/>
          <w:w w:val="105"/>
        </w:rPr>
        <w:t> </w:t>
      </w:r>
      <w:r>
        <w:rPr>
          <w:color w:val="231F20"/>
          <w:w w:val="105"/>
        </w:rPr>
        <w:t>600</w:t>
      </w:r>
      <w:r>
        <w:rPr>
          <w:color w:val="231F20"/>
          <w:spacing w:val="-17"/>
          <w:w w:val="105"/>
        </w:rPr>
        <w:t> </w:t>
      </w:r>
      <w:r>
        <w:rPr>
          <w:color w:val="231F20"/>
          <w:w w:val="105"/>
        </w:rPr>
        <w:t>S.</w:t>
      </w:r>
      <w:r>
        <w:rPr>
          <w:color w:val="231F20"/>
          <w:spacing w:val="-16"/>
          <w:w w:val="105"/>
        </w:rPr>
        <w:t> </w:t>
      </w:r>
      <w:r>
        <w:rPr>
          <w:color w:val="231F20"/>
          <w:w w:val="105"/>
        </w:rPr>
        <w:t>Paulina</w:t>
      </w:r>
      <w:r>
        <w:rPr>
          <w:color w:val="231F20"/>
          <w:spacing w:val="-17"/>
          <w:w w:val="105"/>
        </w:rPr>
        <w:t> </w:t>
      </w:r>
      <w:r>
        <w:rPr>
          <w:color w:val="231F20"/>
          <w:w w:val="105"/>
        </w:rPr>
        <w:t>Str.,</w:t>
      </w:r>
      <w:r>
        <w:rPr>
          <w:color w:val="231F20"/>
          <w:spacing w:val="-17"/>
          <w:w w:val="105"/>
        </w:rPr>
        <w:t> </w:t>
      </w:r>
      <w:r>
        <w:rPr>
          <w:color w:val="231F20"/>
          <w:w w:val="105"/>
        </w:rPr>
        <w:t>AAC</w:t>
      </w:r>
      <w:r>
        <w:rPr>
          <w:color w:val="231F20"/>
          <w:spacing w:val="-17"/>
          <w:w w:val="105"/>
        </w:rPr>
        <w:t> </w:t>
      </w:r>
      <w:r>
        <w:rPr>
          <w:color w:val="231F20"/>
          <w:w w:val="105"/>
        </w:rPr>
        <w:t>1012,</w:t>
      </w:r>
      <w:r>
        <w:rPr>
          <w:color w:val="231F20"/>
          <w:spacing w:val="-16"/>
          <w:w w:val="105"/>
        </w:rPr>
        <w:t> </w:t>
      </w:r>
      <w:r>
        <w:rPr>
          <w:color w:val="231F20"/>
          <w:w w:val="105"/>
        </w:rPr>
        <w:t>Chicago,</w:t>
      </w:r>
      <w:r>
        <w:rPr>
          <w:color w:val="231F20"/>
          <w:spacing w:val="-17"/>
          <w:w w:val="105"/>
        </w:rPr>
        <w:t> </w:t>
      </w:r>
      <w:r>
        <w:rPr>
          <w:color w:val="231F20"/>
          <w:w w:val="105"/>
        </w:rPr>
        <w:t>IL</w:t>
      </w:r>
      <w:r>
        <w:rPr>
          <w:color w:val="231F20"/>
          <w:spacing w:val="-17"/>
          <w:w w:val="105"/>
        </w:rPr>
        <w:t> </w:t>
      </w:r>
      <w:r>
        <w:rPr>
          <w:color w:val="231F20"/>
          <w:w w:val="105"/>
        </w:rPr>
        <w:t>60612,</w:t>
      </w:r>
      <w:r>
        <w:rPr>
          <w:color w:val="231F20"/>
          <w:spacing w:val="-17"/>
          <w:w w:val="105"/>
        </w:rPr>
        <w:t> </w:t>
      </w:r>
      <w:r>
        <w:rPr>
          <w:color w:val="231F20"/>
          <w:w w:val="105"/>
        </w:rPr>
        <w:t>valeriy_ shafiro@rush.edu)</w:t>
      </w:r>
    </w:p>
    <w:p>
      <w:pPr>
        <w:pStyle w:val="BodyText"/>
        <w:spacing w:line="261" w:lineRule="auto" w:before="101"/>
        <w:ind w:left="810" w:right="1747" w:firstLine="239"/>
        <w:jc w:val="both"/>
      </w:pPr>
      <w:r>
        <w:rPr>
          <w:color w:val="231F20"/>
        </w:rPr>
        <w:t>Speech intelligibility involves integration of temporally and spectrally distributed acoustic information into higher-order perceptual categories to obtain individual words. In 1950, Miller and Licklider pioneered a simple but powerful method of interrupting speech that has been extensively used to investigate factors that make speech signals perceptually robust. Among numerous subsequent studies, a consistent finding has been a nonmonotonic relationship between intelligibility and interruption rate. As interruption rate increases, and the duration of speech fragments in each interruption cycle decreases, a U-shaped rate-intelligibility function with a dip around 1–5 Hz frequently emerges. While many factors (e.g., speech materials, task parameters, listener age, or hearing status) have been shown to influence performance at specific interruption rates, reasons for the appearance and location of the dip in the function have remained obscure. Previous work indicates that the location of the dip in the rate-intelligibility function can be altered predictably with changes in the temporal structure of the interrupted speech stream, and may vary with the duration of the corresponding perceptual units. These findings will be considered in the context of neurophysiological and information-processing models of interrupted speech, and used to suggest a framework to guide future research and practical applications.</w:t>
      </w:r>
    </w:p>
    <w:p>
      <w:pPr>
        <w:spacing w:after="0" w:line="261" w:lineRule="auto"/>
        <w:jc w:val="both"/>
        <w:sectPr>
          <w:headerReference w:type="default" r:id="rId859"/>
          <w:footerReference w:type="default" r:id="rId860"/>
          <w:pgSz w:w="12240" w:h="16200"/>
          <w:pgMar w:header="0" w:footer="638" w:top="780" w:bottom="820" w:left="920" w:right="0"/>
          <w:pgNumType w:start="2189"/>
        </w:sectPr>
      </w:pPr>
    </w:p>
    <w:p>
      <w:pPr>
        <w:pStyle w:val="BodyText"/>
        <w:spacing w:before="17"/>
        <w:ind w:right="16"/>
        <w:jc w:val="center"/>
        <w:rPr>
          <w:rFonts w:ascii="PMingLiU"/>
        </w:rPr>
      </w:pPr>
      <w:r>
        <w:rPr>
          <w:rFonts w:ascii="PMingLiU"/>
          <w:color w:val="231F20"/>
          <w:w w:val="110"/>
        </w:rPr>
        <w:t>5:00</w:t>
      </w:r>
    </w:p>
    <w:p>
      <w:pPr>
        <w:pStyle w:val="BodyText"/>
        <w:spacing w:line="259" w:lineRule="auto" w:before="111"/>
        <w:ind w:left="810" w:right="827"/>
        <w:jc w:val="both"/>
      </w:pPr>
      <w:r>
        <w:rPr>
          <w:rFonts w:ascii="PMingLiU"/>
          <w:color w:val="231F20"/>
          <w:w w:val="105"/>
        </w:rPr>
        <w:t>4pPP12. The intelligibility of interrupted, time-compressed speech. </w:t>
      </w:r>
      <w:r>
        <w:rPr>
          <w:color w:val="231F20"/>
          <w:w w:val="105"/>
        </w:rPr>
        <w:t>Michelle R. Molis and Frederick J. Gallun (National Ctr. for Re- habilitative</w:t>
      </w:r>
      <w:r>
        <w:rPr>
          <w:color w:val="231F20"/>
          <w:spacing w:val="-11"/>
          <w:w w:val="105"/>
        </w:rPr>
        <w:t> </w:t>
      </w:r>
      <w:r>
        <w:rPr>
          <w:color w:val="231F20"/>
          <w:w w:val="105"/>
        </w:rPr>
        <w:t>Auditory</w:t>
      </w:r>
      <w:r>
        <w:rPr>
          <w:color w:val="231F20"/>
          <w:spacing w:val="-12"/>
          <w:w w:val="105"/>
        </w:rPr>
        <w:t> </w:t>
      </w:r>
      <w:r>
        <w:rPr>
          <w:color w:val="231F20"/>
          <w:w w:val="105"/>
        </w:rPr>
        <w:t>Res.,</w:t>
      </w:r>
      <w:r>
        <w:rPr>
          <w:color w:val="231F20"/>
          <w:spacing w:val="-12"/>
          <w:w w:val="105"/>
        </w:rPr>
        <w:t> </w:t>
      </w:r>
      <w:r>
        <w:rPr>
          <w:color w:val="231F20"/>
          <w:w w:val="105"/>
        </w:rPr>
        <w:t>Portland</w:t>
      </w:r>
      <w:r>
        <w:rPr>
          <w:color w:val="231F20"/>
          <w:spacing w:val="-12"/>
          <w:w w:val="105"/>
        </w:rPr>
        <w:t> </w:t>
      </w:r>
      <w:r>
        <w:rPr>
          <w:color w:val="231F20"/>
          <w:w w:val="105"/>
        </w:rPr>
        <w:t>VA</w:t>
      </w:r>
      <w:r>
        <w:rPr>
          <w:color w:val="231F20"/>
          <w:spacing w:val="-12"/>
          <w:w w:val="105"/>
        </w:rPr>
        <w:t> </w:t>
      </w:r>
      <w:r>
        <w:rPr>
          <w:color w:val="231F20"/>
          <w:w w:val="105"/>
        </w:rPr>
        <w:t>Medical</w:t>
      </w:r>
      <w:r>
        <w:rPr>
          <w:color w:val="231F20"/>
          <w:spacing w:val="-12"/>
          <w:w w:val="105"/>
        </w:rPr>
        <w:t> </w:t>
      </w:r>
      <w:r>
        <w:rPr>
          <w:color w:val="231F20"/>
          <w:w w:val="105"/>
        </w:rPr>
        <w:t>Ctr.,</w:t>
      </w:r>
      <w:r>
        <w:rPr>
          <w:color w:val="231F20"/>
          <w:spacing w:val="-12"/>
          <w:w w:val="105"/>
        </w:rPr>
        <w:t> </w:t>
      </w:r>
      <w:r>
        <w:rPr>
          <w:color w:val="231F20"/>
          <w:w w:val="105"/>
        </w:rPr>
        <w:t>3710</w:t>
      </w:r>
      <w:r>
        <w:rPr>
          <w:color w:val="231F20"/>
          <w:spacing w:val="-12"/>
          <w:w w:val="105"/>
        </w:rPr>
        <w:t> </w:t>
      </w:r>
      <w:r>
        <w:rPr>
          <w:color w:val="231F20"/>
          <w:w w:val="105"/>
        </w:rPr>
        <w:t>SW</w:t>
      </w:r>
      <w:r>
        <w:rPr>
          <w:color w:val="231F20"/>
          <w:spacing w:val="-12"/>
          <w:w w:val="105"/>
        </w:rPr>
        <w:t> </w:t>
      </w:r>
      <w:r>
        <w:rPr>
          <w:color w:val="231F20"/>
          <w:w w:val="105"/>
        </w:rPr>
        <w:t>US</w:t>
      </w:r>
      <w:r>
        <w:rPr>
          <w:color w:val="231F20"/>
          <w:spacing w:val="-12"/>
          <w:w w:val="105"/>
        </w:rPr>
        <w:t> </w:t>
      </w:r>
      <w:r>
        <w:rPr>
          <w:color w:val="231F20"/>
          <w:w w:val="105"/>
        </w:rPr>
        <w:t>Veterans</w:t>
      </w:r>
      <w:r>
        <w:rPr>
          <w:color w:val="231F20"/>
          <w:spacing w:val="-12"/>
          <w:w w:val="105"/>
        </w:rPr>
        <w:t> </w:t>
      </w:r>
      <w:r>
        <w:rPr>
          <w:color w:val="231F20"/>
          <w:w w:val="105"/>
        </w:rPr>
        <w:t>Hospital</w:t>
      </w:r>
      <w:r>
        <w:rPr>
          <w:color w:val="231F20"/>
          <w:spacing w:val="-12"/>
          <w:w w:val="105"/>
        </w:rPr>
        <w:t> </w:t>
      </w:r>
      <w:r>
        <w:rPr>
          <w:color w:val="231F20"/>
          <w:w w:val="105"/>
        </w:rPr>
        <w:t>Rd.,</w:t>
      </w:r>
      <w:r>
        <w:rPr>
          <w:color w:val="231F20"/>
          <w:spacing w:val="-12"/>
          <w:w w:val="105"/>
        </w:rPr>
        <w:t> </w:t>
      </w:r>
      <w:r>
        <w:rPr>
          <w:color w:val="231F20"/>
          <w:w w:val="105"/>
        </w:rPr>
        <w:t>Portland,</w:t>
      </w:r>
      <w:r>
        <w:rPr>
          <w:color w:val="231F20"/>
          <w:spacing w:val="-12"/>
          <w:w w:val="105"/>
        </w:rPr>
        <w:t> </w:t>
      </w:r>
      <w:r>
        <w:rPr>
          <w:color w:val="231F20"/>
          <w:w w:val="105"/>
        </w:rPr>
        <w:t>OR</w:t>
      </w:r>
      <w:r>
        <w:rPr>
          <w:color w:val="231F20"/>
          <w:spacing w:val="-11"/>
          <w:w w:val="105"/>
        </w:rPr>
        <w:t> </w:t>
      </w:r>
      <w:r>
        <w:rPr>
          <w:color w:val="231F20"/>
          <w:w w:val="105"/>
        </w:rPr>
        <w:t>97239,</w:t>
      </w:r>
      <w:r>
        <w:rPr>
          <w:color w:val="231F20"/>
          <w:spacing w:val="-12"/>
          <w:w w:val="105"/>
        </w:rPr>
        <w:t> </w:t>
      </w:r>
      <w:r>
        <w:rPr>
          <w:color w:val="231F20"/>
          <w:w w:val="105"/>
        </w:rPr>
        <w:t>michelle.molis@va. gov)</w:t>
      </w:r>
    </w:p>
    <w:p>
      <w:pPr>
        <w:pStyle w:val="BodyText"/>
        <w:spacing w:line="259" w:lineRule="auto" w:before="102"/>
        <w:ind w:left="810" w:right="827" w:firstLine="239"/>
        <w:jc w:val="both"/>
      </w:pPr>
      <w:r>
        <w:rPr>
          <w:color w:val="231F20"/>
        </w:rPr>
        <w:t>Speech is a highly redundant signal for young listeners with normal hearing, but access to that redundancy may be diminished for older listeners, with or without hearing loss. We compared the understanding of unprocessed speech with (1) time-compressed speech,</w:t>
      </w:r>
    </w:p>
    <w:p>
      <w:pPr>
        <w:pStyle w:val="ListParagraph"/>
        <w:numPr>
          <w:ilvl w:val="0"/>
          <w:numId w:val="15"/>
        </w:numPr>
        <w:tabs>
          <w:tab w:pos="1044" w:val="left" w:leader="none"/>
        </w:tabs>
        <w:spacing w:line="259" w:lineRule="auto" w:before="2" w:after="0"/>
        <w:ind w:left="810" w:right="827" w:firstLine="0"/>
        <w:jc w:val="both"/>
        <w:rPr>
          <w:sz w:val="16"/>
        </w:rPr>
      </w:pPr>
      <w:r>
        <w:rPr>
          <w:color w:val="231F20"/>
          <w:sz w:val="16"/>
        </w:rPr>
        <w:t>time-compressed speech expanded via interruptions, and (3) uncompressed speech interrupted with silence. Listeners were asked to identify the final four digits of spoken seven-digit strings presented in quiet and in a steady-state, speech-shaped background noise</w:t>
      </w:r>
      <w:r>
        <w:rPr>
          <w:color w:val="231F20"/>
          <w:spacing w:val="-13"/>
          <w:sz w:val="16"/>
        </w:rPr>
        <w:t> </w:t>
      </w:r>
      <w:r>
        <w:rPr>
          <w:color w:val="231F20"/>
          <w:sz w:val="16"/>
        </w:rPr>
        <w:t>(SNR</w:t>
      </w:r>
    </w:p>
    <w:p>
      <w:pPr>
        <w:pStyle w:val="BodyText"/>
        <w:spacing w:line="261" w:lineRule="auto" w:before="2"/>
        <w:ind w:left="810" w:right="826"/>
        <w:jc w:val="both"/>
      </w:pPr>
      <w:r>
        <w:rPr>
          <w:color w:val="231F20"/>
        </w:rPr>
        <w:t>+ 5). Three uniform compression ratios (2:1, 3:1, and 5:1) were used. Participants were younger normally-hearing listeners (YNH), somewhat older listeners (mid-50s to mid-60s) well-matched to the YNH group in thresholds up to 4 kHz (ONH), and older listeners with moderate hearing impairment well-matched in age to the ONH group (OHI). Employing this method, we have demonstrated the</w:t>
      </w:r>
      <w:r>
        <w:rPr>
          <w:color w:val="231F20"/>
          <w:spacing w:val="-23"/>
        </w:rPr>
        <w:t> </w:t>
      </w:r>
      <w:r>
        <w:rPr>
          <w:color w:val="231F20"/>
        </w:rPr>
        <w:t>rel- ative importance of the amount of information contained between the interruptions; and, the influence of age and hearing loss on the effective use of that information. [Work supported by VA RR&amp;D</w:t>
      </w:r>
      <w:r>
        <w:rPr>
          <w:color w:val="231F20"/>
          <w:spacing w:val="-13"/>
        </w:rPr>
        <w:t> </w:t>
      </w:r>
      <w:r>
        <w:rPr>
          <w:color w:val="231F20"/>
        </w:rPr>
        <w:t>I01RX001020.]</w:t>
      </w:r>
    </w:p>
    <w:p>
      <w:pPr>
        <w:pStyle w:val="BodyText"/>
        <w:spacing w:before="4"/>
        <w:rPr>
          <w:sz w:val="18"/>
        </w:rPr>
      </w:pPr>
    </w:p>
    <w:p>
      <w:pPr>
        <w:pStyle w:val="BodyText"/>
        <w:spacing w:before="1"/>
        <w:ind w:right="16"/>
        <w:jc w:val="center"/>
        <w:rPr>
          <w:rFonts w:ascii="PMingLiU"/>
        </w:rPr>
      </w:pPr>
      <w:r>
        <w:rPr>
          <w:rFonts w:ascii="PMingLiU"/>
          <w:color w:val="231F20"/>
          <w:w w:val="110"/>
        </w:rPr>
        <w:t>5:15</w:t>
      </w:r>
    </w:p>
    <w:p>
      <w:pPr>
        <w:pStyle w:val="BodyText"/>
        <w:spacing w:line="259" w:lineRule="auto" w:before="110"/>
        <w:ind w:left="810" w:right="828"/>
        <w:jc w:val="both"/>
      </w:pPr>
      <w:r>
        <w:rPr>
          <w:rFonts w:ascii="PMingLiU"/>
          <w:color w:val="231F20"/>
          <w:w w:val="105"/>
        </w:rPr>
        <w:t>4pPP13. Neuronal oscillations in decoding time-compressed speech. </w:t>
      </w:r>
      <w:r>
        <w:rPr>
          <w:color w:val="231F20"/>
          <w:w w:val="105"/>
        </w:rPr>
        <w:t>Oded Ghitza (Biomedical Eng., Boston Univ., 44 Cummington </w:t>
      </w:r>
      <w:r>
        <w:rPr>
          <w:color w:val="231F20"/>
        </w:rPr>
        <w:t>Mall, Boston, MA 02215, oghitza@bu.edu)</w:t>
      </w:r>
    </w:p>
    <w:p>
      <w:pPr>
        <w:pStyle w:val="BodyText"/>
        <w:spacing w:line="261" w:lineRule="auto" w:before="101"/>
        <w:ind w:left="810" w:right="826" w:firstLine="239"/>
        <w:jc w:val="both"/>
      </w:pPr>
      <w:r>
        <w:rPr>
          <w:color w:val="231F20"/>
        </w:rPr>
        <w:t>At the core of oscillation-based models of speech perception is the notion that decoding is guided by parsing. In these models, pars- ing is executed by setting a time-varying, hierarchical window structure synchronized to the input. Syllabic parsing is into speech frag- ments that are multi-phone in duration, and it is realized by a theta oscillator capable of tracking the input syllabic rhythm, with the  theta cycles aligned with intervocalic speech fragments termed theta-syllables. Prosodic parsing is into fragments that are multi-word in duration, and it is realized by a delta oscillator capable of tracking phrase-level prosodic information, with the delta cycles aligned with chunks. Intelligibility remains high as long as the oscillators are in sync with the input, and it sharply deteriorates once they are out of sync. In the pre-lexical layers, decoding is realized by a cascade of neuronal oscillators in the theta, beta, and gamma frequency bands, with theta as “master.” This talk reviews a model that utilizes this cortical computation principle, capable of explaining counterintuitive data on the intelligibility of time-compressed speech hard to explain with conventional models of speech perception. [Work supported  by</w:t>
      </w:r>
      <w:r>
        <w:rPr>
          <w:color w:val="231F20"/>
          <w:spacing w:val="-6"/>
        </w:rPr>
        <w:t> </w:t>
      </w:r>
      <w:r>
        <w:rPr>
          <w:color w:val="231F20"/>
        </w:rPr>
        <w:t>AFOSR.]</w:t>
      </w:r>
    </w:p>
    <w:p>
      <w:pPr>
        <w:pStyle w:val="BodyText"/>
        <w:spacing w:before="4"/>
        <w:rPr>
          <w:sz w:val="18"/>
        </w:rPr>
      </w:pPr>
    </w:p>
    <w:p>
      <w:pPr>
        <w:pStyle w:val="BodyText"/>
        <w:spacing w:before="1"/>
        <w:ind w:right="17"/>
        <w:jc w:val="center"/>
        <w:rPr>
          <w:rFonts w:ascii="PMingLiU" w:hAnsi="PMingLiU"/>
        </w:rPr>
      </w:pPr>
      <w:r>
        <w:rPr>
          <w:rFonts w:ascii="PMingLiU" w:hAnsi="PMingLiU"/>
          <w:color w:val="231F20"/>
          <w:w w:val="105"/>
        </w:rPr>
        <w:t>5:30–5:50 Panel Discussion</w:t>
      </w:r>
    </w:p>
    <w:p>
      <w:pPr>
        <w:spacing w:after="0"/>
        <w:jc w:val="center"/>
        <w:rPr>
          <w:rFonts w:ascii="PMingLiU" w:hAnsi="PMingLiU"/>
        </w:rPr>
        <w:sectPr>
          <w:headerReference w:type="default" r:id="rId861"/>
          <w:footerReference w:type="default" r:id="rId862"/>
          <w:pgSz w:w="12240" w:h="16200"/>
          <w:pgMar w:header="0" w:footer="638" w:top="780" w:bottom="820" w:left="920" w:right="920"/>
          <w:pgNumType w:start="2190"/>
        </w:sectPr>
      </w:pPr>
    </w:p>
    <w:p>
      <w:pPr>
        <w:pStyle w:val="Heading8"/>
        <w:tabs>
          <w:tab w:pos="6957" w:val="left" w:leader="none"/>
        </w:tabs>
        <w:spacing w:before="50"/>
        <w:rPr>
          <w:rFonts w:ascii="Times New Roman"/>
        </w:rPr>
      </w:pPr>
      <w:r>
        <w:rPr>
          <w:rFonts w:ascii="Times New Roman"/>
          <w:color w:val="231F20"/>
        </w:rPr>
        <w:t>THURSDAY AFTERNOON,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D, 1:30 P.M. TO 5:40</w:t>
      </w:r>
      <w:r>
        <w:rPr>
          <w:rFonts w:ascii="Times New Roman"/>
          <w:color w:val="231F20"/>
          <w:spacing w:val="-10"/>
        </w:rPr>
        <w:t> </w:t>
      </w:r>
      <w:r>
        <w:rPr>
          <w:rFonts w:ascii="Times New Roman"/>
          <w:color w:val="231F20"/>
        </w:rPr>
        <w:t>P.M.</w:t>
      </w:r>
    </w:p>
    <w:p>
      <w:pPr>
        <w:pStyle w:val="BodyText"/>
        <w:spacing w:before="1"/>
        <w:rPr>
          <w:sz w:val="18"/>
        </w:rPr>
      </w:pPr>
    </w:p>
    <w:p>
      <w:pPr>
        <w:spacing w:before="0"/>
        <w:ind w:left="0" w:right="937" w:firstLine="0"/>
        <w:jc w:val="center"/>
        <w:rPr>
          <w:rFonts w:ascii="PMingLiU"/>
          <w:sz w:val="22"/>
        </w:rPr>
      </w:pPr>
      <w:r>
        <w:rPr>
          <w:rFonts w:ascii="PMingLiU"/>
          <w:color w:val="231F20"/>
          <w:w w:val="110"/>
          <w:sz w:val="22"/>
        </w:rPr>
        <w:t>Session 4pSC</w:t>
      </w:r>
    </w:p>
    <w:p>
      <w:pPr>
        <w:pStyle w:val="BodyText"/>
        <w:rPr>
          <w:rFonts w:ascii="PMingLiU"/>
          <w:sz w:val="22"/>
        </w:rPr>
      </w:pPr>
    </w:p>
    <w:p>
      <w:pPr>
        <w:spacing w:line="260" w:lineRule="exact" w:before="180"/>
        <w:ind w:left="167" w:right="1104" w:firstLine="0"/>
        <w:jc w:val="center"/>
        <w:rPr>
          <w:rFonts w:ascii="PMingLiU" w:hAnsi="PMingLiU"/>
          <w:sz w:val="22"/>
        </w:rPr>
      </w:pPr>
      <w:r>
        <w:rPr>
          <w:rFonts w:ascii="PMingLiU" w:hAnsi="PMingLiU"/>
          <w:color w:val="231F20"/>
          <w:w w:val="115"/>
          <w:sz w:val="22"/>
        </w:rPr>
        <w:t>Speech</w:t>
      </w:r>
      <w:r>
        <w:rPr>
          <w:rFonts w:ascii="PMingLiU" w:hAnsi="PMingLiU"/>
          <w:color w:val="231F20"/>
          <w:spacing w:val="-27"/>
          <w:w w:val="115"/>
          <w:sz w:val="22"/>
        </w:rPr>
        <w:t> </w:t>
      </w:r>
      <w:r>
        <w:rPr>
          <w:rFonts w:ascii="PMingLiU" w:hAnsi="PMingLiU"/>
          <w:color w:val="231F20"/>
          <w:w w:val="115"/>
          <w:sz w:val="22"/>
        </w:rPr>
        <w:t>Communication</w:t>
      </w:r>
      <w:r>
        <w:rPr>
          <w:rFonts w:ascii="PMingLiU" w:hAnsi="PMingLiU"/>
          <w:color w:val="231F20"/>
          <w:spacing w:val="-26"/>
          <w:w w:val="115"/>
          <w:sz w:val="22"/>
        </w:rPr>
        <w:t> </w:t>
      </w:r>
      <w:r>
        <w:rPr>
          <w:rFonts w:ascii="PMingLiU" w:hAnsi="PMingLiU"/>
          <w:color w:val="231F20"/>
          <w:w w:val="115"/>
          <w:sz w:val="22"/>
        </w:rPr>
        <w:t>and</w:t>
      </w:r>
      <w:r>
        <w:rPr>
          <w:rFonts w:ascii="PMingLiU" w:hAnsi="PMingLiU"/>
          <w:color w:val="231F20"/>
          <w:spacing w:val="-27"/>
          <w:w w:val="115"/>
          <w:sz w:val="22"/>
        </w:rPr>
        <w:t> </w:t>
      </w:r>
      <w:r>
        <w:rPr>
          <w:rFonts w:ascii="PMingLiU" w:hAnsi="PMingLiU"/>
          <w:color w:val="231F20"/>
          <w:w w:val="115"/>
          <w:sz w:val="22"/>
        </w:rPr>
        <w:t>Signal</w:t>
      </w:r>
      <w:r>
        <w:rPr>
          <w:rFonts w:ascii="PMingLiU" w:hAnsi="PMingLiU"/>
          <w:color w:val="231F20"/>
          <w:spacing w:val="-27"/>
          <w:w w:val="115"/>
          <w:sz w:val="22"/>
        </w:rPr>
        <w:t> </w:t>
      </w:r>
      <w:r>
        <w:rPr>
          <w:rFonts w:ascii="PMingLiU" w:hAnsi="PMingLiU"/>
          <w:color w:val="231F20"/>
          <w:w w:val="115"/>
          <w:sz w:val="22"/>
        </w:rPr>
        <w:t>Processing</w:t>
      </w:r>
      <w:r>
        <w:rPr>
          <w:rFonts w:ascii="PMingLiU" w:hAnsi="PMingLiU"/>
          <w:color w:val="231F20"/>
          <w:spacing w:val="-26"/>
          <w:w w:val="115"/>
          <w:sz w:val="22"/>
        </w:rPr>
        <w:t> </w:t>
      </w:r>
      <w:r>
        <w:rPr>
          <w:rFonts w:ascii="PMingLiU" w:hAnsi="PMingLiU"/>
          <w:color w:val="231F20"/>
          <w:w w:val="115"/>
          <w:sz w:val="22"/>
        </w:rPr>
        <w:t>in</w:t>
      </w:r>
      <w:r>
        <w:rPr>
          <w:rFonts w:ascii="PMingLiU" w:hAnsi="PMingLiU"/>
          <w:color w:val="231F20"/>
          <w:spacing w:val="-27"/>
          <w:w w:val="115"/>
          <w:sz w:val="22"/>
        </w:rPr>
        <w:t> </w:t>
      </w:r>
      <w:r>
        <w:rPr>
          <w:rFonts w:ascii="PMingLiU" w:hAnsi="PMingLiU"/>
          <w:color w:val="231F20"/>
          <w:w w:val="115"/>
          <w:sz w:val="22"/>
        </w:rPr>
        <w:t>Acoustics:</w:t>
      </w:r>
      <w:r>
        <w:rPr>
          <w:rFonts w:ascii="PMingLiU" w:hAnsi="PMingLiU"/>
          <w:color w:val="231F20"/>
          <w:spacing w:val="-26"/>
          <w:w w:val="115"/>
          <w:sz w:val="22"/>
        </w:rPr>
        <w:t> </w:t>
      </w:r>
      <w:r>
        <w:rPr>
          <w:rFonts w:ascii="PMingLiU" w:hAnsi="PMingLiU"/>
          <w:color w:val="231F20"/>
          <w:w w:val="115"/>
          <w:sz w:val="22"/>
        </w:rPr>
        <w:t>Constraints,</w:t>
      </w:r>
      <w:r>
        <w:rPr>
          <w:rFonts w:ascii="PMingLiU" w:hAnsi="PMingLiU"/>
          <w:color w:val="231F20"/>
          <w:spacing w:val="-27"/>
          <w:w w:val="115"/>
          <w:sz w:val="22"/>
        </w:rPr>
        <w:t> </w:t>
      </w:r>
      <w:r>
        <w:rPr>
          <w:rFonts w:ascii="PMingLiU" w:hAnsi="PMingLiU"/>
          <w:color w:val="231F20"/>
          <w:w w:val="115"/>
          <w:sz w:val="22"/>
        </w:rPr>
        <w:t>Strategies,</w:t>
      </w:r>
      <w:r>
        <w:rPr>
          <w:rFonts w:ascii="PMingLiU" w:hAnsi="PMingLiU"/>
          <w:color w:val="231F20"/>
          <w:spacing w:val="-27"/>
          <w:w w:val="115"/>
          <w:sz w:val="22"/>
        </w:rPr>
        <w:t> </w:t>
      </w:r>
      <w:r>
        <w:rPr>
          <w:rFonts w:ascii="PMingLiU" w:hAnsi="PMingLiU"/>
          <w:color w:val="231F20"/>
          <w:w w:val="115"/>
          <w:sz w:val="22"/>
        </w:rPr>
        <w:t>and</w:t>
      </w:r>
      <w:r>
        <w:rPr>
          <w:rFonts w:ascii="PMingLiU" w:hAnsi="PMingLiU"/>
          <w:color w:val="231F20"/>
          <w:spacing w:val="-27"/>
          <w:w w:val="115"/>
          <w:sz w:val="22"/>
        </w:rPr>
        <w:t> </w:t>
      </w:r>
      <w:r>
        <w:rPr>
          <w:rFonts w:ascii="PMingLiU" w:hAnsi="PMingLiU"/>
          <w:color w:val="231F20"/>
          <w:w w:val="115"/>
          <w:sz w:val="22"/>
        </w:rPr>
        <w:t>Economies</w:t>
      </w:r>
      <w:r>
        <w:rPr>
          <w:rFonts w:ascii="PMingLiU" w:hAnsi="PMingLiU"/>
          <w:color w:val="231F20"/>
          <w:spacing w:val="-27"/>
          <w:w w:val="115"/>
          <w:sz w:val="22"/>
        </w:rPr>
        <w:t> </w:t>
      </w:r>
      <w:r>
        <w:rPr>
          <w:rFonts w:ascii="PMingLiU" w:hAnsi="PMingLiU"/>
          <w:color w:val="231F20"/>
          <w:w w:val="115"/>
          <w:sz w:val="22"/>
        </w:rPr>
        <w:t>of Effort</w:t>
      </w:r>
      <w:r>
        <w:rPr>
          <w:rFonts w:ascii="PMingLiU" w:hAnsi="PMingLiU"/>
          <w:color w:val="231F20"/>
          <w:spacing w:val="-37"/>
          <w:w w:val="115"/>
          <w:sz w:val="22"/>
        </w:rPr>
        <w:t> </w:t>
      </w:r>
      <w:r>
        <w:rPr>
          <w:rFonts w:ascii="PMingLiU" w:hAnsi="PMingLiU"/>
          <w:color w:val="231F20"/>
          <w:w w:val="115"/>
          <w:sz w:val="22"/>
        </w:rPr>
        <w:t>in</w:t>
      </w:r>
      <w:r>
        <w:rPr>
          <w:rFonts w:ascii="PMingLiU" w:hAnsi="PMingLiU"/>
          <w:color w:val="231F20"/>
          <w:spacing w:val="-38"/>
          <w:w w:val="115"/>
          <w:sz w:val="22"/>
        </w:rPr>
        <w:t> </w:t>
      </w:r>
      <w:r>
        <w:rPr>
          <w:rFonts w:ascii="PMingLiU" w:hAnsi="PMingLiU"/>
          <w:color w:val="231F20"/>
          <w:w w:val="115"/>
          <w:sz w:val="22"/>
        </w:rPr>
        <w:t>Speech</w:t>
      </w:r>
      <w:r>
        <w:rPr>
          <w:rFonts w:ascii="PMingLiU" w:hAnsi="PMingLiU"/>
          <w:color w:val="231F20"/>
          <w:spacing w:val="-37"/>
          <w:w w:val="115"/>
          <w:sz w:val="22"/>
        </w:rPr>
        <w:t> </w:t>
      </w:r>
      <w:r>
        <w:rPr>
          <w:rFonts w:ascii="PMingLiU" w:hAnsi="PMingLiU"/>
          <w:color w:val="231F20"/>
          <w:w w:val="115"/>
          <w:sz w:val="22"/>
        </w:rPr>
        <w:t>Production:</w:t>
      </w:r>
      <w:r>
        <w:rPr>
          <w:rFonts w:ascii="PMingLiU" w:hAnsi="PMingLiU"/>
          <w:color w:val="231F20"/>
          <w:spacing w:val="-37"/>
          <w:w w:val="115"/>
          <w:sz w:val="22"/>
        </w:rPr>
        <w:t> </w:t>
      </w:r>
      <w:r>
        <w:rPr>
          <w:rFonts w:ascii="PMingLiU" w:hAnsi="PMingLiU"/>
          <w:color w:val="231F20"/>
          <w:w w:val="115"/>
          <w:sz w:val="22"/>
        </w:rPr>
        <w:t>Joseph</w:t>
      </w:r>
      <w:r>
        <w:rPr>
          <w:rFonts w:ascii="PMingLiU" w:hAnsi="PMingLiU"/>
          <w:color w:val="231F20"/>
          <w:spacing w:val="-38"/>
          <w:w w:val="115"/>
          <w:sz w:val="22"/>
        </w:rPr>
        <w:t> </w:t>
      </w:r>
      <w:r>
        <w:rPr>
          <w:rFonts w:ascii="PMingLiU" w:hAnsi="PMingLiU"/>
          <w:color w:val="231F20"/>
          <w:w w:val="115"/>
          <w:sz w:val="22"/>
        </w:rPr>
        <w:t>S.</w:t>
      </w:r>
      <w:r>
        <w:rPr>
          <w:rFonts w:ascii="PMingLiU" w:hAnsi="PMingLiU"/>
          <w:color w:val="231F20"/>
          <w:spacing w:val="-38"/>
          <w:w w:val="115"/>
          <w:sz w:val="22"/>
        </w:rPr>
        <w:t> </w:t>
      </w:r>
      <w:r>
        <w:rPr>
          <w:rFonts w:ascii="PMingLiU" w:hAnsi="PMingLiU"/>
          <w:color w:val="231F20"/>
          <w:w w:val="115"/>
          <w:sz w:val="22"/>
        </w:rPr>
        <w:t>Perkell’s</w:t>
      </w:r>
      <w:r>
        <w:rPr>
          <w:rFonts w:ascii="PMingLiU" w:hAnsi="PMingLiU"/>
          <w:color w:val="231F20"/>
          <w:spacing w:val="-37"/>
          <w:w w:val="115"/>
          <w:sz w:val="22"/>
        </w:rPr>
        <w:t> </w:t>
      </w:r>
      <w:r>
        <w:rPr>
          <w:rFonts w:ascii="PMingLiU" w:hAnsi="PMingLiU"/>
          <w:color w:val="231F20"/>
          <w:w w:val="115"/>
          <w:sz w:val="22"/>
        </w:rPr>
        <w:t>Contribution</w:t>
      </w:r>
      <w:r>
        <w:rPr>
          <w:rFonts w:ascii="PMingLiU" w:hAnsi="PMingLiU"/>
          <w:color w:val="231F20"/>
          <w:spacing w:val="-37"/>
          <w:w w:val="115"/>
          <w:sz w:val="22"/>
        </w:rPr>
        <w:t> </w:t>
      </w:r>
      <w:r>
        <w:rPr>
          <w:rFonts w:ascii="PMingLiU" w:hAnsi="PMingLiU"/>
          <w:color w:val="231F20"/>
          <w:w w:val="115"/>
          <w:sz w:val="22"/>
        </w:rPr>
        <w:t>to</w:t>
      </w:r>
      <w:r>
        <w:rPr>
          <w:rFonts w:ascii="PMingLiU" w:hAnsi="PMingLiU"/>
          <w:color w:val="231F20"/>
          <w:spacing w:val="-38"/>
          <w:w w:val="115"/>
          <w:sz w:val="22"/>
        </w:rPr>
        <w:t> </w:t>
      </w:r>
      <w:r>
        <w:rPr>
          <w:rFonts w:ascii="PMingLiU" w:hAnsi="PMingLiU"/>
          <w:color w:val="231F20"/>
          <w:w w:val="115"/>
          <w:sz w:val="22"/>
        </w:rPr>
        <w:t>Speech</w:t>
      </w:r>
      <w:r>
        <w:rPr>
          <w:rFonts w:ascii="PMingLiU" w:hAnsi="PMingLiU"/>
          <w:color w:val="231F20"/>
          <w:spacing w:val="-37"/>
          <w:w w:val="115"/>
          <w:sz w:val="22"/>
        </w:rPr>
        <w:t> </w:t>
      </w:r>
      <w:r>
        <w:rPr>
          <w:rFonts w:ascii="PMingLiU" w:hAnsi="PMingLiU"/>
          <w:color w:val="231F20"/>
          <w:w w:val="115"/>
          <w:sz w:val="22"/>
        </w:rPr>
        <w:t>Science</w:t>
      </w:r>
    </w:p>
    <w:p>
      <w:pPr>
        <w:pStyle w:val="BodyText"/>
        <w:rPr>
          <w:rFonts w:ascii="PMingLiU"/>
          <w:sz w:val="20"/>
        </w:rPr>
      </w:pPr>
    </w:p>
    <w:p>
      <w:pPr>
        <w:spacing w:before="0"/>
        <w:ind w:left="0" w:right="938" w:firstLine="0"/>
        <w:jc w:val="center"/>
        <w:rPr>
          <w:sz w:val="20"/>
        </w:rPr>
      </w:pPr>
      <w:r>
        <w:rPr>
          <w:color w:val="231F20"/>
          <w:sz w:val="20"/>
        </w:rPr>
        <w:t>Jennell Vick, Cochair</w:t>
      </w:r>
    </w:p>
    <w:p>
      <w:pPr>
        <w:spacing w:before="12"/>
        <w:ind w:left="0" w:right="938" w:firstLine="0"/>
        <w:jc w:val="center"/>
        <w:rPr>
          <w:i/>
          <w:sz w:val="20"/>
        </w:rPr>
      </w:pPr>
      <w:r>
        <w:rPr>
          <w:i/>
          <w:color w:val="231F20"/>
          <w:sz w:val="20"/>
        </w:rPr>
        <w:t>Psychological Sciences, Case Western Reserve University, 11635 Euclid Ave., Cleveland, OH 44106</w:t>
      </w:r>
    </w:p>
    <w:p>
      <w:pPr>
        <w:pStyle w:val="BodyText"/>
        <w:spacing w:before="8"/>
        <w:rPr>
          <w:i/>
          <w:sz w:val="21"/>
        </w:rPr>
      </w:pPr>
    </w:p>
    <w:p>
      <w:pPr>
        <w:spacing w:before="0"/>
        <w:ind w:left="0" w:right="938" w:firstLine="0"/>
        <w:jc w:val="center"/>
        <w:rPr>
          <w:sz w:val="20"/>
        </w:rPr>
      </w:pPr>
      <w:r>
        <w:rPr>
          <w:color w:val="231F20"/>
          <w:sz w:val="20"/>
        </w:rPr>
        <w:t>Frank Guenther, Cochair</w:t>
      </w:r>
    </w:p>
    <w:p>
      <w:pPr>
        <w:spacing w:before="12"/>
        <w:ind w:left="0" w:right="938" w:firstLine="0"/>
        <w:jc w:val="center"/>
        <w:rPr>
          <w:i/>
          <w:sz w:val="20"/>
        </w:rPr>
      </w:pPr>
      <w:r>
        <w:rPr>
          <w:i/>
          <w:color w:val="231F20"/>
          <w:sz w:val="20"/>
        </w:rPr>
        <w:t>Boston Univ., 677 Beacon Street, Boston, MA 02115</w:t>
      </w:r>
    </w:p>
    <w:p>
      <w:pPr>
        <w:pStyle w:val="BodyText"/>
        <w:spacing w:before="8"/>
        <w:rPr>
          <w:i/>
          <w:sz w:val="21"/>
        </w:rPr>
      </w:pPr>
    </w:p>
    <w:p>
      <w:pPr>
        <w:spacing w:before="0"/>
        <w:ind w:left="0" w:right="938" w:firstLine="0"/>
        <w:jc w:val="center"/>
        <w:rPr>
          <w:sz w:val="20"/>
        </w:rPr>
      </w:pPr>
      <w:r>
        <w:rPr>
          <w:color w:val="231F20"/>
          <w:sz w:val="20"/>
        </w:rPr>
        <w:t>Lucie Menard, Cochair</w:t>
      </w:r>
    </w:p>
    <w:p>
      <w:pPr>
        <w:spacing w:before="11"/>
        <w:ind w:left="0" w:right="938" w:firstLine="0"/>
        <w:jc w:val="center"/>
        <w:rPr>
          <w:i/>
          <w:sz w:val="20"/>
        </w:rPr>
      </w:pPr>
      <w:r>
        <w:rPr>
          <w:i/>
          <w:color w:val="231F20"/>
          <w:sz w:val="20"/>
        </w:rPr>
        <w:t>Linguistics, Universite du Quebec a Montreal, CP 8888, Succ. Centre-Ville, Montreal, QC H3C 3P8, Canada</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Introduction—1:30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93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936"/>
        <w:jc w:val="center"/>
        <w:rPr>
          <w:rFonts w:ascii="PMingLiU"/>
        </w:rPr>
      </w:pPr>
      <w:r>
        <w:rPr>
          <w:rFonts w:ascii="PMingLiU"/>
          <w:color w:val="231F20"/>
          <w:w w:val="110"/>
        </w:rPr>
        <w:t>1:35</w:t>
      </w:r>
    </w:p>
    <w:p>
      <w:pPr>
        <w:pStyle w:val="BodyText"/>
        <w:spacing w:line="256" w:lineRule="auto" w:before="111"/>
        <w:ind w:left="810" w:right="1842"/>
      </w:pPr>
      <w:r>
        <w:rPr>
          <w:rFonts w:ascii="PMingLiU"/>
          <w:color w:val="231F20"/>
          <w:w w:val="105"/>
        </w:rPr>
        <w:t>4pSC1. Sensory feedback control in speech: Neural circuits and individual differences. </w:t>
      </w:r>
      <w:r>
        <w:rPr>
          <w:color w:val="231F20"/>
          <w:w w:val="105"/>
        </w:rPr>
        <w:t>Frank H. Guenther (Boston Univ., 677 Bea- </w:t>
      </w:r>
      <w:r>
        <w:rPr>
          <w:color w:val="231F20"/>
        </w:rPr>
        <w:t>con St., Boston, MA 02115,</w:t>
      </w:r>
      <w:r>
        <w:rPr>
          <w:color w:val="231F20"/>
          <w:spacing w:val="-13"/>
        </w:rPr>
        <w:t> </w:t>
      </w:r>
      <w:r>
        <w:rPr>
          <w:color w:val="231F20"/>
        </w:rPr>
        <w:t>guenther@cns.bu.edu)</w:t>
      </w:r>
    </w:p>
    <w:p>
      <w:pPr>
        <w:pStyle w:val="BodyText"/>
        <w:spacing w:line="261" w:lineRule="auto" w:before="104"/>
        <w:ind w:left="810" w:right="1747" w:firstLine="239"/>
        <w:jc w:val="both"/>
      </w:pPr>
      <w:r>
        <w:rPr>
          <w:color w:val="231F20"/>
        </w:rPr>
        <w:t>Speech production involves a combination of feedforward and sensory feedback-based control mechanisms. The latter have been characterized in experiments involving real-time perturbations during speech. Unexpected perturbations of auditory feedback result in corrective motor responses with a minimum latency of approximately 100 ms after perturbation onset. These responses have been</w:t>
      </w:r>
      <w:r>
        <w:rPr>
          <w:color w:val="231F20"/>
          <w:spacing w:val="-16"/>
        </w:rPr>
        <w:t> </w:t>
      </w:r>
      <w:r>
        <w:rPr>
          <w:color w:val="231F20"/>
        </w:rPr>
        <w:t>shown for both pitch and formant frequency perturbations, and the responsible neural circuitry includes portions of the superior temporal gyrus and ventral premotor cortex (vPMC). Corrective responses to somatosensory perturbations (such as a downward force applied to the  jaw) occur approximately 50 ms after perturbation onset and are mediated by ventral somatosensory cortex and vPMC. The degree to which an individual weights auditory versus somatosensory feedback varies substantially. Such differences rely in part on differences in sensory acuity, e.g., a speaker with relatively poor hearing is likely to rely more heavily on somatosensory feedback control mechanisms than auditory feedback control mechanisms. Additionally, reliance on feedback control may be modulated to compensate for impair- ments in the feedforward system for speech, e.g., adults who stutter show a reduced reliance on auditory feedback control compared to fluent speakers, perhaps because auditory feedback can have a deleterious effect on speech initiation in</w:t>
      </w:r>
      <w:r>
        <w:rPr>
          <w:color w:val="231F20"/>
          <w:spacing w:val="-14"/>
        </w:rPr>
        <w:t> </w:t>
      </w:r>
      <w:r>
        <w:rPr>
          <w:color w:val="231F20"/>
        </w:rPr>
        <w:t>stuttering.</w:t>
      </w:r>
    </w:p>
    <w:p>
      <w:pPr>
        <w:pStyle w:val="BodyText"/>
        <w:spacing w:before="6"/>
        <w:rPr>
          <w:sz w:val="18"/>
        </w:rPr>
      </w:pPr>
    </w:p>
    <w:p>
      <w:pPr>
        <w:pStyle w:val="BodyText"/>
        <w:ind w:right="936"/>
        <w:jc w:val="center"/>
        <w:rPr>
          <w:rFonts w:ascii="PMingLiU"/>
        </w:rPr>
      </w:pPr>
      <w:r>
        <w:rPr>
          <w:rFonts w:ascii="PMingLiU"/>
          <w:color w:val="231F20"/>
          <w:w w:val="110"/>
        </w:rPr>
        <w:t>1:55</w:t>
      </w:r>
    </w:p>
    <w:p>
      <w:pPr>
        <w:pStyle w:val="BodyText"/>
        <w:spacing w:line="256" w:lineRule="auto" w:before="110"/>
        <w:ind w:left="810" w:right="1842"/>
      </w:pPr>
      <w:r>
        <w:rPr>
          <w:rFonts w:ascii="PMingLiU"/>
          <w:color w:val="231F20"/>
        </w:rPr>
        <w:t>4pSC2. Sensorimotor development and speech production. </w:t>
      </w:r>
      <w:r>
        <w:rPr>
          <w:color w:val="231F20"/>
        </w:rPr>
        <w:t>Lucie Menard, Christine Turgeon, and Pamela Trudeau-Fisette (Linguist, Universite du PQ a Montreal, CP 8888, Succ. Centre-Ville, Montreal, QC H3C 3P8, Canada, menard.lucie@uqam.ca)</w:t>
      </w:r>
    </w:p>
    <w:p>
      <w:pPr>
        <w:pStyle w:val="BodyText"/>
        <w:spacing w:line="261" w:lineRule="auto" w:before="76"/>
        <w:ind w:left="810" w:right="1746" w:firstLine="239"/>
        <w:jc w:val="both"/>
      </w:pPr>
      <w:r>
        <w:rPr/>
        <w:pict>
          <v:rect style="position:absolute;margin-left:571.63501pt;margin-top:17.945658pt;width:40.365pt;height:72pt;mso-position-horizontal-relative:page;mso-position-vertical-relative:paragraph;z-index:7960" filled="true" fillcolor="#231f20" stroked="false">
            <v:fill type="solid"/>
            <w10:wrap type="none"/>
          </v:rect>
        </w:pict>
      </w:r>
      <w:r>
        <w:rPr/>
        <w:pict>
          <v:shape style="position:absolute;margin-left:581.36554pt;margin-top:23.961302pt;width:12.6pt;height:60pt;mso-position-horizontal-relative:page;mso-position-vertical-relative:paragraph;z-index:7984"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According to Perkell’s view [J. Perkell, J. Neurol. </w:t>
      </w:r>
      <w:r>
        <w:rPr>
          <w:rFonts w:ascii="PMingLiU" w:hAnsi="PMingLiU"/>
          <w:color w:val="231F20"/>
        </w:rPr>
        <w:t>25</w:t>
      </w:r>
      <w:r>
        <w:rPr>
          <w:color w:val="231F20"/>
        </w:rPr>
        <w:t>, 382–407], phonemic goals correspond to multidimensional spaces in the audi- tory and somatosensory dimensions. The relationships between sensory goals and motor actions in speech are acquired during infancy through feedback-based control mechanisms. Although there have been numerous studies of speech development, little is known about the</w:t>
      </w:r>
      <w:r>
        <w:rPr>
          <w:color w:val="231F20"/>
          <w:spacing w:val="-2"/>
        </w:rPr>
        <w:t> </w:t>
      </w:r>
      <w:r>
        <w:rPr>
          <w:color w:val="231F20"/>
        </w:rPr>
        <w:t>specific</w:t>
      </w:r>
      <w:r>
        <w:rPr>
          <w:color w:val="231F20"/>
          <w:spacing w:val="-3"/>
        </w:rPr>
        <w:t> </w:t>
      </w:r>
      <w:r>
        <w:rPr>
          <w:color w:val="231F20"/>
        </w:rPr>
        <w:t>roles</w:t>
      </w:r>
      <w:r>
        <w:rPr>
          <w:color w:val="231F20"/>
          <w:spacing w:val="-3"/>
        </w:rPr>
        <w:t> </w:t>
      </w:r>
      <w:r>
        <w:rPr>
          <w:color w:val="231F20"/>
        </w:rPr>
        <w:t>of</w:t>
      </w:r>
      <w:r>
        <w:rPr>
          <w:color w:val="231F20"/>
          <w:spacing w:val="-3"/>
        </w:rPr>
        <w:t> </w:t>
      </w:r>
      <w:r>
        <w:rPr>
          <w:color w:val="231F20"/>
        </w:rPr>
        <w:t>auditory</w:t>
      </w:r>
      <w:r>
        <w:rPr>
          <w:color w:val="231F20"/>
          <w:spacing w:val="-3"/>
        </w:rPr>
        <w:t> </w:t>
      </w:r>
      <w:r>
        <w:rPr>
          <w:color w:val="231F20"/>
        </w:rPr>
        <w:t>and</w:t>
      </w:r>
      <w:r>
        <w:rPr>
          <w:color w:val="231F20"/>
          <w:spacing w:val="-2"/>
        </w:rPr>
        <w:t> </w:t>
      </w:r>
      <w:r>
        <w:rPr>
          <w:color w:val="231F20"/>
        </w:rPr>
        <w:t>somatosensory</w:t>
      </w:r>
      <w:r>
        <w:rPr>
          <w:color w:val="231F20"/>
          <w:spacing w:val="-3"/>
        </w:rPr>
        <w:t> </w:t>
      </w:r>
      <w:r>
        <w:rPr>
          <w:color w:val="231F20"/>
        </w:rPr>
        <w:t>feedback.</w:t>
      </w:r>
      <w:r>
        <w:rPr>
          <w:color w:val="231F20"/>
          <w:spacing w:val="-2"/>
        </w:rPr>
        <w:t> </w:t>
      </w:r>
      <w:r>
        <w:rPr>
          <w:color w:val="231F20"/>
        </w:rPr>
        <w:t>This</w:t>
      </w:r>
      <w:r>
        <w:rPr>
          <w:color w:val="231F20"/>
          <w:spacing w:val="-3"/>
        </w:rPr>
        <w:t> </w:t>
      </w:r>
      <w:r>
        <w:rPr>
          <w:color w:val="231F20"/>
        </w:rPr>
        <w:t>paper</w:t>
      </w:r>
      <w:r>
        <w:rPr>
          <w:color w:val="231F20"/>
          <w:spacing w:val="-2"/>
        </w:rPr>
        <w:t> </w:t>
      </w:r>
      <w:r>
        <w:rPr>
          <w:color w:val="231F20"/>
        </w:rPr>
        <w:t>reviews</w:t>
      </w:r>
      <w:r>
        <w:rPr>
          <w:color w:val="231F20"/>
          <w:spacing w:val="-3"/>
        </w:rPr>
        <w:t> </w:t>
      </w:r>
      <w:r>
        <w:rPr>
          <w:color w:val="231F20"/>
        </w:rPr>
        <w:t>a</w:t>
      </w:r>
      <w:r>
        <w:rPr>
          <w:color w:val="231F20"/>
          <w:spacing w:val="-2"/>
        </w:rPr>
        <w:t> </w:t>
      </w:r>
      <w:r>
        <w:rPr>
          <w:color w:val="231F20"/>
        </w:rPr>
        <w:t>few</w:t>
      </w:r>
      <w:r>
        <w:rPr>
          <w:color w:val="231F20"/>
          <w:spacing w:val="-2"/>
        </w:rPr>
        <w:t> </w:t>
      </w:r>
      <w:r>
        <w:rPr>
          <w:color w:val="231F20"/>
        </w:rPr>
        <w:t>studies</w:t>
      </w:r>
      <w:r>
        <w:rPr>
          <w:color w:val="231F20"/>
          <w:spacing w:val="-3"/>
        </w:rPr>
        <w:t> </w:t>
      </w:r>
      <w:r>
        <w:rPr>
          <w:color w:val="231F20"/>
        </w:rPr>
        <w:t>of</w:t>
      </w:r>
      <w:r>
        <w:rPr>
          <w:color w:val="231F20"/>
          <w:spacing w:val="-3"/>
        </w:rPr>
        <w:t> </w:t>
      </w:r>
      <w:r>
        <w:rPr>
          <w:color w:val="231F20"/>
        </w:rPr>
        <w:t>how</w:t>
      </w:r>
      <w:r>
        <w:rPr>
          <w:color w:val="231F20"/>
          <w:spacing w:val="-2"/>
        </w:rPr>
        <w:t> </w:t>
      </w:r>
      <w:r>
        <w:rPr>
          <w:color w:val="231F20"/>
        </w:rPr>
        <w:t>pre-school-aged</w:t>
      </w:r>
      <w:r>
        <w:rPr>
          <w:color w:val="231F20"/>
          <w:spacing w:val="-2"/>
        </w:rPr>
        <w:t> </w:t>
      </w:r>
      <w:r>
        <w:rPr>
          <w:color w:val="231F20"/>
        </w:rPr>
        <w:t>children</w:t>
      </w:r>
      <w:r>
        <w:rPr>
          <w:color w:val="231F20"/>
          <w:spacing w:val="-3"/>
        </w:rPr>
        <w:t> </w:t>
      </w:r>
      <w:r>
        <w:rPr>
          <w:color w:val="231F20"/>
        </w:rPr>
        <w:t>rely</w:t>
      </w:r>
      <w:r>
        <w:rPr>
          <w:color w:val="231F20"/>
          <w:spacing w:val="-2"/>
        </w:rPr>
        <w:t> </w:t>
      </w:r>
      <w:r>
        <w:rPr>
          <w:color w:val="231F20"/>
        </w:rPr>
        <w:t>on</w:t>
      </w:r>
      <w:r>
        <w:rPr>
          <w:color w:val="231F20"/>
          <w:spacing w:val="-2"/>
        </w:rPr>
        <w:t> </w:t>
      </w:r>
      <w:r>
        <w:rPr>
          <w:color w:val="231F20"/>
        </w:rPr>
        <w:t>sen- sory feedback to reach phonemic targets. The studies looked at children with normal-hearing and deaf children with cochlear implants. Vowels and consonants were recorded in various prosodic contexts (neutral and under contrastive emphasis) and perturbation conditions (with or without artificial perturbations of the articulators). Acoustic, articulatory, and perceptual analyses were conducted to assess the degree to which children reached the targets. The data showed that although children’s productions were more variable than adults, chil- dren generally adapted their articulatory gestures to produce the appropriate sensory speech goals. The effects of perceptual acuity and phonological knowledge in speech development are</w:t>
      </w:r>
      <w:r>
        <w:rPr>
          <w:color w:val="231F20"/>
          <w:spacing w:val="-6"/>
        </w:rPr>
        <w:t> </w:t>
      </w:r>
      <w:r>
        <w:rPr>
          <w:color w:val="231F20"/>
        </w:rPr>
        <w:t>discussed.</w:t>
      </w:r>
    </w:p>
    <w:p>
      <w:pPr>
        <w:spacing w:after="0" w:line="261" w:lineRule="auto"/>
        <w:jc w:val="both"/>
        <w:sectPr>
          <w:headerReference w:type="default" r:id="rId863"/>
          <w:footerReference w:type="default" r:id="rId864"/>
          <w:pgSz w:w="12240" w:h="16200"/>
          <w:pgMar w:header="0" w:footer="638" w:top="760" w:bottom="820" w:left="920" w:right="0"/>
          <w:pgNumType w:start="2191"/>
        </w:sectPr>
      </w:pPr>
    </w:p>
    <w:p>
      <w:pPr>
        <w:pStyle w:val="BodyText"/>
        <w:spacing w:before="17"/>
        <w:ind w:right="16"/>
        <w:jc w:val="center"/>
        <w:rPr>
          <w:rFonts w:ascii="PMingLiU"/>
        </w:rPr>
      </w:pPr>
      <w:r>
        <w:rPr>
          <w:rFonts w:ascii="PMingLiU"/>
          <w:color w:val="231F20"/>
          <w:w w:val="110"/>
        </w:rPr>
        <w:t>2:15</w:t>
      </w:r>
    </w:p>
    <w:p>
      <w:pPr>
        <w:pStyle w:val="BodyText"/>
        <w:spacing w:line="259" w:lineRule="auto" w:before="111"/>
        <w:ind w:left="810" w:right="826"/>
        <w:jc w:val="both"/>
      </w:pPr>
      <w:r>
        <w:rPr>
          <w:rFonts w:ascii="PMingLiU"/>
          <w:color w:val="231F20"/>
        </w:rPr>
        <w:t>4pSC3. Development of auditory and somatosensory  goals  for  alveolar  sibilant  production  in  later  childhood.  </w:t>
      </w:r>
      <w:r>
        <w:rPr>
          <w:color w:val="231F20"/>
        </w:rPr>
        <w:t>Jennell  C.  Vick  (Psychol. Sci., Case Western Reserve Univ., 11635 Euclid Ave., Cleveland, OH 44106, jennell@case.edu), Nolan T. Schreiber (Elec. Eng., Case Western Reserve Univ., Cleveland, OH), Rebecca L. Mental (Psychol. Sci., Case Western Reserve Univ., Cleveland, OH), Michelle L. Foye (Cleveland Hearing &amp; Speech Ctr., Cleveland, OH), and Gregory S. Lee (Elec. Eng., Case Western Reserve Univ., Cleveland,</w:t>
      </w:r>
      <w:r>
        <w:rPr>
          <w:color w:val="231F20"/>
          <w:spacing w:val="-2"/>
        </w:rPr>
        <w:t> </w:t>
      </w:r>
      <w:r>
        <w:rPr>
          <w:color w:val="231F20"/>
        </w:rPr>
        <w:t>OH)</w:t>
      </w:r>
    </w:p>
    <w:p>
      <w:pPr>
        <w:pStyle w:val="BodyText"/>
        <w:spacing w:line="261" w:lineRule="auto" w:before="99"/>
        <w:ind w:left="810" w:right="826" w:firstLine="239"/>
        <w:jc w:val="both"/>
      </w:pPr>
      <w:r>
        <w:rPr>
          <w:color w:val="231F20"/>
        </w:rPr>
        <w:t>An age-related increase in the fricative contrast /s/-/</w:t>
      </w:r>
      <w:r>
        <w:rPr>
          <w:rFonts w:ascii="Cambria" w:hAnsi="Cambria"/>
          <w:color w:val="231F20"/>
        </w:rPr>
        <w:t>S</w:t>
      </w:r>
      <w:r>
        <w:rPr>
          <w:color w:val="231F20"/>
        </w:rPr>
        <w:t>/, measured acoustically, occurs in children up to 7 years of age, with 5- and 7- year-olds producing contrasts that are greater than those of younger children, but still significantly smaller than the contrasts produced by adults. Kinematic studies have demonstrated that adult-like speech motor control does not emerge until later adolescence, although  no articulatory studies of sibilant production in later childhood have been reported. In this study, the aim was to understand the relative use of somatosensory and acoustic/auditory goals for the production of the fricative contrast in older children (10–15 years of age) and adults. The fricative contrast was measured in the acoustic signal and in articulatory data gathered from the tongue blade. The acoustic and articulatory contrasts were analyzed to test the magnitude of the covariation of the two domains. We further analyzed the develop- ment of the contrast in both domains as a function of later speech development. Results will be discussed in the context of the</w:t>
      </w:r>
      <w:r>
        <w:rPr>
          <w:color w:val="231F20"/>
          <w:spacing w:val="-20"/>
        </w:rPr>
        <w:t> </w:t>
      </w:r>
      <w:r>
        <w:rPr>
          <w:color w:val="231F20"/>
        </w:rPr>
        <w:t>hypothesis that sibilants are produced with prominent goals in both the somatosensory and auditory domains but that auditory goals predominate in older children because of continued refinement of feedforward</w:t>
      </w:r>
      <w:r>
        <w:rPr>
          <w:color w:val="231F20"/>
          <w:spacing w:val="-12"/>
        </w:rPr>
        <w:t> </w:t>
      </w:r>
      <w:r>
        <w:rPr>
          <w:color w:val="231F20"/>
        </w:rPr>
        <w:t>commands.</w:t>
      </w:r>
    </w:p>
    <w:p>
      <w:pPr>
        <w:pStyle w:val="BodyText"/>
        <w:spacing w:before="4"/>
        <w:rPr>
          <w:sz w:val="18"/>
        </w:rPr>
      </w:pPr>
    </w:p>
    <w:p>
      <w:pPr>
        <w:pStyle w:val="BodyText"/>
        <w:spacing w:before="1"/>
        <w:ind w:right="16"/>
        <w:jc w:val="center"/>
        <w:rPr>
          <w:rFonts w:ascii="PMingLiU"/>
        </w:rPr>
      </w:pPr>
      <w:r>
        <w:rPr>
          <w:rFonts w:ascii="PMingLiU"/>
          <w:color w:val="231F20"/>
          <w:w w:val="110"/>
        </w:rPr>
        <w:t>2:35</w:t>
      </w:r>
    </w:p>
    <w:p>
      <w:pPr>
        <w:pStyle w:val="BodyText"/>
        <w:spacing w:line="259" w:lineRule="auto" w:before="111"/>
        <w:ind w:left="810" w:right="826"/>
        <w:jc w:val="both"/>
      </w:pPr>
      <w:r>
        <w:rPr>
          <w:rFonts w:ascii="PMingLiU"/>
          <w:color w:val="231F20"/>
        </w:rPr>
        <w:t>4pSC4. Articulatory idiosyncrasy inferred from  relative  size  and  mobility  of  the  tongue.  </w:t>
      </w:r>
      <w:r>
        <w:rPr>
          <w:color w:val="231F20"/>
        </w:rPr>
        <w:t>Kiyoshi  Honda  (School  of  Comput.  Sci.  and Technol., Tianjin Univ., 135, Yaguan Rd., Jinnan Dist., Tianjin 300350, China, khonda@sannet.ne.jp), Honghao Bao, and Wenhuan Lu (School of Comput. Software, Tianjin Univ., Tianjin,</w:t>
      </w:r>
      <w:r>
        <w:rPr>
          <w:color w:val="231F20"/>
          <w:spacing w:val="-6"/>
        </w:rPr>
        <w:t> </w:t>
      </w:r>
      <w:r>
        <w:rPr>
          <w:color w:val="231F20"/>
        </w:rPr>
        <w:t>China)</w:t>
      </w:r>
    </w:p>
    <w:p>
      <w:pPr>
        <w:pStyle w:val="BodyText"/>
        <w:spacing w:line="261" w:lineRule="auto" w:before="102"/>
        <w:ind w:left="810" w:right="825" w:firstLine="239"/>
        <w:jc w:val="both"/>
      </w:pPr>
      <w:r>
        <w:rPr>
          <w:color w:val="231F20"/>
        </w:rPr>
        <w:t>Origins of individual characteristics of speech sounds have been a mystery. Individual patterns of higher spectra could be attributed to quasi-static hypopharyngeal-cavity resonance, while those of lower spectra are puzzling because both spectra and vocal-tract shapes radically change during speech. A possible clue to look into articulatory idiosyncrasy may be the relation between relative size and mo- bility of the tongue in the oropharyngeal cavity. To this end, combined cine- and tagged-MRI collected from four Chinese speakers pro- ducing two-syllable words were processed. The relative tongue size was indexed by midsagittal tongue area divided by tongue plus airway area both measured above the level of the superior genial tubercle in static MRI during /i/. The mobility of the tongue was meas- ured by average velocity of tag points located along the oral and pharyngeal surface of the tongue. In the result, the velocity monotoni- cally decreased with the relative tongue size, suggesting that the smaller the tongue the faster the movement according to a speaker- specific</w:t>
      </w:r>
      <w:r>
        <w:rPr>
          <w:color w:val="231F20"/>
          <w:spacing w:val="-3"/>
        </w:rPr>
        <w:t> </w:t>
      </w:r>
      <w:r>
        <w:rPr>
          <w:color w:val="231F20"/>
        </w:rPr>
        <w:t>anatomical</w:t>
      </w:r>
      <w:r>
        <w:rPr>
          <w:color w:val="231F20"/>
          <w:spacing w:val="-2"/>
        </w:rPr>
        <w:t> </w:t>
      </w:r>
      <w:r>
        <w:rPr>
          <w:color w:val="231F20"/>
        </w:rPr>
        <w:t>constraint</w:t>
      </w:r>
      <w:r>
        <w:rPr>
          <w:color w:val="231F20"/>
          <w:spacing w:val="-3"/>
        </w:rPr>
        <w:t> </w:t>
      </w:r>
      <w:r>
        <w:rPr>
          <w:color w:val="231F20"/>
        </w:rPr>
        <w:t>derived</w:t>
      </w:r>
      <w:r>
        <w:rPr>
          <w:color w:val="231F20"/>
          <w:spacing w:val="-4"/>
        </w:rPr>
        <w:t> </w:t>
      </w:r>
      <w:r>
        <w:rPr>
          <w:color w:val="231F20"/>
        </w:rPr>
        <w:t>from</w:t>
      </w:r>
      <w:r>
        <w:rPr>
          <w:color w:val="231F20"/>
          <w:spacing w:val="-3"/>
        </w:rPr>
        <w:t> </w:t>
      </w:r>
      <w:r>
        <w:rPr>
          <w:color w:val="231F20"/>
        </w:rPr>
        <w:t>the</w:t>
      </w:r>
      <w:r>
        <w:rPr>
          <w:color w:val="231F20"/>
          <w:spacing w:val="-2"/>
        </w:rPr>
        <w:t> </w:t>
      </w:r>
      <w:r>
        <w:rPr>
          <w:color w:val="231F20"/>
        </w:rPr>
        <w:t>space</w:t>
      </w:r>
      <w:r>
        <w:rPr>
          <w:color w:val="231F20"/>
          <w:spacing w:val="-2"/>
        </w:rPr>
        <w:t> </w:t>
      </w:r>
      <w:r>
        <w:rPr>
          <w:color w:val="231F20"/>
        </w:rPr>
        <w:t>available</w:t>
      </w:r>
      <w:r>
        <w:rPr>
          <w:color w:val="231F20"/>
          <w:spacing w:val="-3"/>
        </w:rPr>
        <w:t> </w:t>
      </w:r>
      <w:r>
        <w:rPr>
          <w:color w:val="231F20"/>
        </w:rPr>
        <w:t>for</w:t>
      </w:r>
      <w:r>
        <w:rPr>
          <w:color w:val="231F20"/>
          <w:spacing w:val="-1"/>
        </w:rPr>
        <w:t> </w:t>
      </w:r>
      <w:r>
        <w:rPr>
          <w:color w:val="231F20"/>
        </w:rPr>
        <w:t>tongue</w:t>
      </w:r>
      <w:r>
        <w:rPr>
          <w:color w:val="231F20"/>
          <w:spacing w:val="-4"/>
        </w:rPr>
        <w:t> </w:t>
      </w:r>
      <w:r>
        <w:rPr>
          <w:color w:val="231F20"/>
        </w:rPr>
        <w:t>articulation</w:t>
      </w:r>
      <w:r>
        <w:rPr>
          <w:color w:val="231F20"/>
          <w:spacing w:val="-3"/>
        </w:rPr>
        <w:t> </w:t>
      </w:r>
      <w:r>
        <w:rPr>
          <w:color w:val="231F20"/>
        </w:rPr>
        <w:t>in</w:t>
      </w:r>
      <w:r>
        <w:rPr>
          <w:color w:val="231F20"/>
          <w:spacing w:val="-2"/>
        </w:rPr>
        <w:t> </w:t>
      </w:r>
      <w:r>
        <w:rPr>
          <w:color w:val="231F20"/>
        </w:rPr>
        <w:t>vowel</w:t>
      </w:r>
      <w:r>
        <w:rPr>
          <w:color w:val="231F20"/>
          <w:spacing w:val="-2"/>
        </w:rPr>
        <w:t> </w:t>
      </w:r>
      <w:r>
        <w:rPr>
          <w:color w:val="231F20"/>
        </w:rPr>
        <w:t>production.</w:t>
      </w:r>
      <w:r>
        <w:rPr>
          <w:color w:val="231F20"/>
          <w:spacing w:val="-2"/>
        </w:rPr>
        <w:t> </w:t>
      </w:r>
      <w:r>
        <w:rPr>
          <w:color w:val="231F20"/>
        </w:rPr>
        <w:t>[Work</w:t>
      </w:r>
      <w:r>
        <w:rPr>
          <w:color w:val="231F20"/>
          <w:spacing w:val="-3"/>
        </w:rPr>
        <w:t> </w:t>
      </w:r>
      <w:r>
        <w:rPr>
          <w:color w:val="231F20"/>
        </w:rPr>
        <w:t>supported</w:t>
      </w:r>
      <w:r>
        <w:rPr>
          <w:color w:val="231F20"/>
          <w:spacing w:val="-4"/>
        </w:rPr>
        <w:t> </w:t>
      </w:r>
      <w:r>
        <w:rPr>
          <w:color w:val="231F20"/>
        </w:rPr>
        <w:t>by</w:t>
      </w:r>
      <w:r>
        <w:rPr>
          <w:color w:val="231F20"/>
          <w:spacing w:val="-2"/>
        </w:rPr>
        <w:t> </w:t>
      </w:r>
      <w:r>
        <w:rPr>
          <w:color w:val="231F20"/>
        </w:rPr>
        <w:t>National NSF Programs (No. 61573254 and 61304250), and National One-Thousand Program (WQ20111200010) in</w:t>
      </w:r>
      <w:r>
        <w:rPr>
          <w:color w:val="231F20"/>
          <w:spacing w:val="-23"/>
        </w:rPr>
        <w:t> </w:t>
      </w:r>
      <w:r>
        <w:rPr>
          <w:color w:val="231F20"/>
        </w:rPr>
        <w:t>China.]</w:t>
      </w:r>
    </w:p>
    <w:p>
      <w:pPr>
        <w:pStyle w:val="BodyText"/>
        <w:spacing w:before="3"/>
        <w:rPr>
          <w:sz w:val="20"/>
        </w:rPr>
      </w:pPr>
    </w:p>
    <w:p>
      <w:pPr>
        <w:spacing w:before="0"/>
        <w:ind w:left="0" w:right="17" w:firstLine="0"/>
        <w:jc w:val="center"/>
        <w:rPr>
          <w:i/>
          <w:sz w:val="20"/>
        </w:rPr>
      </w:pPr>
      <w:r>
        <w:rPr>
          <w:i/>
          <w:color w:val="231F20"/>
          <w:sz w:val="20"/>
        </w:rPr>
        <w:t>Contributed Paper</w:t>
      </w:r>
    </w:p>
    <w:p>
      <w:pPr>
        <w:pStyle w:val="BodyText"/>
        <w:rPr>
          <w:i/>
          <w:sz w:val="20"/>
        </w:rPr>
      </w:pPr>
    </w:p>
    <w:p>
      <w:pPr>
        <w:spacing w:after="0"/>
        <w:rPr>
          <w:sz w:val="20"/>
        </w:rPr>
        <w:sectPr>
          <w:headerReference w:type="default" r:id="rId865"/>
          <w:footerReference w:type="default" r:id="rId866"/>
          <w:pgSz w:w="12240" w:h="16200"/>
          <w:pgMar w:header="0" w:footer="638" w:top="780" w:bottom="820" w:left="920" w:right="920"/>
          <w:pgNumType w:start="2192"/>
        </w:sectPr>
      </w:pPr>
    </w:p>
    <w:p>
      <w:pPr>
        <w:pStyle w:val="BodyText"/>
        <w:spacing w:before="9"/>
        <w:rPr>
          <w:i/>
          <w:sz w:val="14"/>
        </w:rPr>
      </w:pPr>
    </w:p>
    <w:p>
      <w:pPr>
        <w:pStyle w:val="BodyText"/>
        <w:ind w:left="1886" w:right="1778"/>
        <w:jc w:val="center"/>
        <w:rPr>
          <w:rFonts w:ascii="PMingLiU"/>
        </w:rPr>
      </w:pPr>
      <w:r>
        <w:rPr>
          <w:rFonts w:ascii="PMingLiU"/>
          <w:color w:val="231F20"/>
          <w:w w:val="110"/>
        </w:rPr>
        <w:t>2:55</w:t>
      </w:r>
    </w:p>
    <w:p>
      <w:pPr>
        <w:pStyle w:val="BodyText"/>
        <w:spacing w:line="249" w:lineRule="auto" w:before="111"/>
        <w:ind w:left="109"/>
        <w:jc w:val="both"/>
      </w:pPr>
      <w:r>
        <w:rPr>
          <w:rFonts w:ascii="PMingLiU"/>
          <w:color w:val="231F20"/>
          <w:w w:val="110"/>
        </w:rPr>
        <w:t>4pSC5. Patterns of lingual articulation: A real-time three-dimensional ultrasound</w:t>
      </w:r>
      <w:r>
        <w:rPr>
          <w:rFonts w:ascii="PMingLiU"/>
          <w:color w:val="231F20"/>
          <w:spacing w:val="-22"/>
          <w:w w:val="110"/>
        </w:rPr>
        <w:t> </w:t>
      </w:r>
      <w:r>
        <w:rPr>
          <w:rFonts w:ascii="PMingLiU"/>
          <w:color w:val="231F20"/>
          <w:w w:val="110"/>
        </w:rPr>
        <w:t>+</w:t>
      </w:r>
      <w:r>
        <w:rPr>
          <w:rFonts w:ascii="PMingLiU"/>
          <w:color w:val="231F20"/>
          <w:spacing w:val="-21"/>
          <w:w w:val="110"/>
        </w:rPr>
        <w:t> </w:t>
      </w:r>
      <w:r>
        <w:rPr>
          <w:rFonts w:ascii="PMingLiU"/>
          <w:color w:val="231F20"/>
          <w:w w:val="110"/>
        </w:rPr>
        <w:t>palate</w:t>
      </w:r>
      <w:r>
        <w:rPr>
          <w:rFonts w:ascii="PMingLiU"/>
          <w:color w:val="231F20"/>
          <w:spacing w:val="-22"/>
          <w:w w:val="110"/>
        </w:rPr>
        <w:t> </w:t>
      </w:r>
      <w:r>
        <w:rPr>
          <w:rFonts w:ascii="PMingLiU"/>
          <w:color w:val="231F20"/>
          <w:w w:val="110"/>
        </w:rPr>
        <w:t>study.</w:t>
      </w:r>
      <w:r>
        <w:rPr>
          <w:rFonts w:ascii="PMingLiU"/>
          <w:color w:val="231F20"/>
          <w:spacing w:val="-22"/>
          <w:w w:val="110"/>
        </w:rPr>
        <w:t> </w:t>
      </w:r>
      <w:r>
        <w:rPr>
          <w:color w:val="231F20"/>
          <w:w w:val="110"/>
        </w:rPr>
        <w:t>Steven</w:t>
      </w:r>
      <w:r>
        <w:rPr>
          <w:color w:val="231F20"/>
          <w:spacing w:val="-20"/>
          <w:w w:val="110"/>
        </w:rPr>
        <w:t> </w:t>
      </w:r>
      <w:r>
        <w:rPr>
          <w:color w:val="231F20"/>
          <w:w w:val="110"/>
        </w:rPr>
        <w:t>M.</w:t>
      </w:r>
      <w:r>
        <w:rPr>
          <w:color w:val="231F20"/>
          <w:spacing w:val="-21"/>
          <w:w w:val="110"/>
        </w:rPr>
        <w:t> </w:t>
      </w:r>
      <w:r>
        <w:rPr>
          <w:color w:val="231F20"/>
          <w:w w:val="110"/>
        </w:rPr>
        <w:t>Lulich</w:t>
      </w:r>
      <w:r>
        <w:rPr>
          <w:color w:val="231F20"/>
          <w:spacing w:val="-20"/>
          <w:w w:val="110"/>
        </w:rPr>
        <w:t> </w:t>
      </w:r>
      <w:r>
        <w:rPr>
          <w:color w:val="231F20"/>
          <w:w w:val="110"/>
        </w:rPr>
        <w:t>(Speech</w:t>
      </w:r>
      <w:r>
        <w:rPr>
          <w:color w:val="231F20"/>
          <w:spacing w:val="-19"/>
          <w:w w:val="110"/>
        </w:rPr>
        <w:t> </w:t>
      </w:r>
      <w:r>
        <w:rPr>
          <w:color w:val="231F20"/>
          <w:w w:val="110"/>
        </w:rPr>
        <w:t>and</w:t>
      </w:r>
      <w:r>
        <w:rPr>
          <w:color w:val="231F20"/>
          <w:spacing w:val="-21"/>
          <w:w w:val="110"/>
        </w:rPr>
        <w:t> </w:t>
      </w:r>
      <w:r>
        <w:rPr>
          <w:color w:val="231F20"/>
          <w:w w:val="110"/>
        </w:rPr>
        <w:t>Hearing</w:t>
      </w:r>
      <w:r>
        <w:rPr>
          <w:color w:val="231F20"/>
          <w:spacing w:val="-21"/>
          <w:w w:val="110"/>
        </w:rPr>
        <w:t> </w:t>
      </w:r>
      <w:r>
        <w:rPr>
          <w:color w:val="231F20"/>
          <w:w w:val="110"/>
        </w:rPr>
        <w:t>Sci.,</w:t>
      </w:r>
      <w:r>
        <w:rPr>
          <w:color w:val="231F20"/>
          <w:spacing w:val="-20"/>
          <w:w w:val="110"/>
        </w:rPr>
        <w:t> </w:t>
      </w:r>
      <w:r>
        <w:rPr>
          <w:color w:val="231F20"/>
          <w:w w:val="110"/>
        </w:rPr>
        <w:t>In- </w:t>
      </w:r>
      <w:r>
        <w:rPr>
          <w:color w:val="231F20"/>
          <w:w w:val="105"/>
        </w:rPr>
        <w:t>diana</w:t>
      </w:r>
      <w:r>
        <w:rPr>
          <w:color w:val="231F20"/>
          <w:spacing w:val="-23"/>
          <w:w w:val="105"/>
        </w:rPr>
        <w:t> </w:t>
      </w:r>
      <w:r>
        <w:rPr>
          <w:color w:val="231F20"/>
          <w:w w:val="105"/>
        </w:rPr>
        <w:t>Univ.,</w:t>
      </w:r>
      <w:r>
        <w:rPr>
          <w:color w:val="231F20"/>
          <w:spacing w:val="-23"/>
          <w:w w:val="105"/>
        </w:rPr>
        <w:t> </w:t>
      </w:r>
      <w:r>
        <w:rPr>
          <w:color w:val="231F20"/>
          <w:w w:val="105"/>
        </w:rPr>
        <w:t>200</w:t>
      </w:r>
      <w:r>
        <w:rPr>
          <w:color w:val="231F20"/>
          <w:spacing w:val="-23"/>
          <w:w w:val="105"/>
        </w:rPr>
        <w:t> </w:t>
      </w:r>
      <w:r>
        <w:rPr>
          <w:color w:val="231F20"/>
          <w:w w:val="105"/>
        </w:rPr>
        <w:t>South</w:t>
      </w:r>
      <w:r>
        <w:rPr>
          <w:color w:val="231F20"/>
          <w:spacing w:val="-23"/>
          <w:w w:val="105"/>
        </w:rPr>
        <w:t> </w:t>
      </w:r>
      <w:r>
        <w:rPr>
          <w:color w:val="231F20"/>
          <w:w w:val="105"/>
        </w:rPr>
        <w:t>Jordan</w:t>
      </w:r>
      <w:r>
        <w:rPr>
          <w:color w:val="231F20"/>
          <w:spacing w:val="-23"/>
          <w:w w:val="105"/>
        </w:rPr>
        <w:t> </w:t>
      </w:r>
      <w:r>
        <w:rPr>
          <w:color w:val="231F20"/>
          <w:w w:val="105"/>
        </w:rPr>
        <w:t>Ave.,</w:t>
      </w:r>
      <w:r>
        <w:rPr>
          <w:color w:val="231F20"/>
          <w:spacing w:val="-24"/>
          <w:w w:val="105"/>
        </w:rPr>
        <w:t> </w:t>
      </w:r>
      <w:r>
        <w:rPr>
          <w:color w:val="231F20"/>
          <w:w w:val="105"/>
        </w:rPr>
        <w:t>Bloomington,</w:t>
      </w:r>
      <w:r>
        <w:rPr>
          <w:color w:val="231F20"/>
          <w:spacing w:val="-23"/>
          <w:w w:val="105"/>
        </w:rPr>
        <w:t> </w:t>
      </w:r>
      <w:r>
        <w:rPr>
          <w:color w:val="231F20"/>
          <w:w w:val="105"/>
        </w:rPr>
        <w:t>IN</w:t>
      </w:r>
      <w:r>
        <w:rPr>
          <w:color w:val="231F20"/>
          <w:spacing w:val="-23"/>
          <w:w w:val="105"/>
        </w:rPr>
        <w:t> </w:t>
      </w:r>
      <w:r>
        <w:rPr>
          <w:color w:val="231F20"/>
          <w:w w:val="105"/>
        </w:rPr>
        <w:t>47405,</w:t>
      </w:r>
      <w:r>
        <w:rPr>
          <w:color w:val="231F20"/>
          <w:spacing w:val="-23"/>
          <w:w w:val="105"/>
        </w:rPr>
        <w:t> </w:t>
      </w:r>
      <w:r>
        <w:rPr>
          <w:color w:val="231F20"/>
          <w:w w:val="105"/>
        </w:rPr>
        <w:t>slulich@indi- </w:t>
      </w:r>
      <w:r>
        <w:rPr>
          <w:color w:val="231F20"/>
          <w:w w:val="110"/>
        </w:rPr>
        <w:t>ana.edu)</w:t>
      </w:r>
    </w:p>
    <w:p>
      <w:pPr>
        <w:pStyle w:val="BodyText"/>
        <w:spacing w:line="261" w:lineRule="auto" w:before="128"/>
        <w:ind w:left="109" w:firstLine="240"/>
        <w:jc w:val="both"/>
      </w:pPr>
      <w:r>
        <w:rPr>
          <w:color w:val="231F20"/>
        </w:rPr>
        <w:t>Joe Perkell’s influence on the science of speech articulation has been enormous, beginning with the publication of his doctoral dissertation in 1969, which investigated the motion of speech articulators within the midsa- gittal plane. This presentation follows in the same spirit, extended to three</w:t>
      </w:r>
    </w:p>
    <w:p>
      <w:pPr>
        <w:pStyle w:val="BodyText"/>
        <w:spacing w:before="3"/>
        <w:rPr>
          <w:sz w:val="17"/>
        </w:rPr>
      </w:pPr>
      <w:r>
        <w:rPr/>
        <w:br w:type="column"/>
      </w:r>
      <w:r>
        <w:rPr>
          <w:sz w:val="17"/>
        </w:rPr>
      </w:r>
    </w:p>
    <w:p>
      <w:pPr>
        <w:pStyle w:val="BodyText"/>
        <w:spacing w:line="261" w:lineRule="auto"/>
        <w:ind w:left="109" w:right="127"/>
        <w:jc w:val="both"/>
      </w:pPr>
      <w:r>
        <w:rPr>
          <w:color w:val="231F20"/>
        </w:rPr>
        <w:t>dimensions. Three-dimensional (3D) tongue shapes—with aligned palate models—for a variety of speech sounds will be presented, followed by a principal components analysis of 3D tongue shape variability. The  data were collected using a 3D/4D ultrasound system to image the tongue, and a 3D laser scanner to digitize palate impressions. Unlike most MRI data, these ultrasound recordings were made in upright sitting position during real-time speech. A limitation is the lack of information regarding the positions of the soft palate, the posterior pharyngeal wall, and the lips. The focus with 3D/ 4D ultrasound is therefore centered on the oral cavity and the anterior pha- ryngeal wall (i.e., the tongue root).</w:t>
      </w:r>
    </w:p>
    <w:p>
      <w:pPr>
        <w:spacing w:after="0" w:line="261" w:lineRule="auto"/>
        <w:jc w:val="both"/>
        <w:sectPr>
          <w:type w:val="continuous"/>
          <w:pgSz w:w="12240" w:h="16200"/>
          <w:pgMar w:top="0" w:bottom="280" w:left="920" w:right="920"/>
          <w:cols w:num="2" w:equalWidth="0">
            <w:col w:w="5012" w:space="248"/>
            <w:col w:w="5140"/>
          </w:cols>
        </w:sectPr>
      </w:pPr>
    </w:p>
    <w:p>
      <w:pPr>
        <w:pStyle w:val="BodyText"/>
        <w:rPr>
          <w:sz w:val="20"/>
        </w:rPr>
      </w:pPr>
    </w:p>
    <w:p>
      <w:pPr>
        <w:pStyle w:val="BodyText"/>
        <w:spacing w:before="1"/>
      </w:pPr>
    </w:p>
    <w:p>
      <w:pPr>
        <w:spacing w:before="66"/>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9"/>
        <w:rPr>
          <w:i/>
          <w:sz w:val="15"/>
        </w:rPr>
      </w:pPr>
    </w:p>
    <w:p>
      <w:pPr>
        <w:pStyle w:val="BodyText"/>
        <w:ind w:right="16"/>
        <w:jc w:val="center"/>
        <w:rPr>
          <w:rFonts w:ascii="PMingLiU"/>
        </w:rPr>
      </w:pPr>
      <w:r>
        <w:rPr>
          <w:rFonts w:ascii="PMingLiU"/>
          <w:color w:val="231F20"/>
          <w:w w:val="110"/>
        </w:rPr>
        <w:t>3:10</w:t>
      </w:r>
    </w:p>
    <w:p>
      <w:pPr>
        <w:pStyle w:val="BodyText"/>
        <w:spacing w:line="235" w:lineRule="auto" w:before="114"/>
        <w:ind w:left="810" w:right="828"/>
        <w:jc w:val="both"/>
      </w:pPr>
      <w:r>
        <w:rPr>
          <w:rFonts w:ascii="PMingLiU" w:hAnsi="PMingLiU"/>
          <w:color w:val="231F20"/>
          <w:w w:val="105"/>
        </w:rPr>
        <w:t>4pSC6. Mind the  gap:  Electromagnetic  articulometer  observation  of  speech  articulation  in  conversational  turn-taking.  </w:t>
      </w:r>
      <w:r>
        <w:rPr>
          <w:color w:val="231F20"/>
          <w:w w:val="105"/>
        </w:rPr>
        <w:t>Mark  Tiede</w:t>
      </w:r>
      <w:r>
        <w:rPr>
          <w:color w:val="231F20"/>
          <w:spacing w:val="-9"/>
          <w:w w:val="105"/>
        </w:rPr>
        <w:t> </w:t>
      </w:r>
      <w:r>
        <w:rPr>
          <w:color w:val="231F20"/>
          <w:w w:val="105"/>
        </w:rPr>
        <w:t>(Haskins</w:t>
      </w:r>
      <w:r>
        <w:rPr>
          <w:color w:val="231F20"/>
          <w:spacing w:val="-10"/>
          <w:w w:val="105"/>
        </w:rPr>
        <w:t> </w:t>
      </w:r>
      <w:r>
        <w:rPr>
          <w:color w:val="231F20"/>
          <w:w w:val="105"/>
        </w:rPr>
        <w:t>Labs.,</w:t>
      </w:r>
      <w:r>
        <w:rPr>
          <w:color w:val="231F20"/>
          <w:spacing w:val="-9"/>
          <w:w w:val="105"/>
        </w:rPr>
        <w:t> </w:t>
      </w:r>
      <w:r>
        <w:rPr>
          <w:color w:val="231F20"/>
          <w:w w:val="105"/>
        </w:rPr>
        <w:t>300</w:t>
      </w:r>
      <w:r>
        <w:rPr>
          <w:color w:val="231F20"/>
          <w:spacing w:val="-9"/>
          <w:w w:val="105"/>
        </w:rPr>
        <w:t> </w:t>
      </w:r>
      <w:r>
        <w:rPr>
          <w:color w:val="231F20"/>
          <w:w w:val="105"/>
        </w:rPr>
        <w:t>George</w:t>
      </w:r>
      <w:r>
        <w:rPr>
          <w:color w:val="231F20"/>
          <w:spacing w:val="-9"/>
          <w:w w:val="105"/>
        </w:rPr>
        <w:t> </w:t>
      </w:r>
      <w:r>
        <w:rPr>
          <w:color w:val="231F20"/>
          <w:w w:val="105"/>
        </w:rPr>
        <w:t>St.,</w:t>
      </w:r>
      <w:r>
        <w:rPr>
          <w:color w:val="231F20"/>
          <w:spacing w:val="-9"/>
          <w:w w:val="105"/>
        </w:rPr>
        <w:t> </w:t>
      </w:r>
      <w:r>
        <w:rPr>
          <w:color w:val="231F20"/>
          <w:w w:val="105"/>
        </w:rPr>
        <w:t>Ste.</w:t>
      </w:r>
      <w:r>
        <w:rPr>
          <w:color w:val="231F20"/>
          <w:spacing w:val="-9"/>
          <w:w w:val="105"/>
        </w:rPr>
        <w:t> </w:t>
      </w:r>
      <w:r>
        <w:rPr>
          <w:color w:val="231F20"/>
          <w:w w:val="105"/>
        </w:rPr>
        <w:t>900,</w:t>
      </w:r>
      <w:r>
        <w:rPr>
          <w:color w:val="231F20"/>
          <w:spacing w:val="-9"/>
          <w:w w:val="105"/>
        </w:rPr>
        <w:t> </w:t>
      </w:r>
      <w:r>
        <w:rPr>
          <w:color w:val="231F20"/>
          <w:w w:val="105"/>
        </w:rPr>
        <w:t>New</w:t>
      </w:r>
      <w:r>
        <w:rPr>
          <w:color w:val="231F20"/>
          <w:spacing w:val="-9"/>
          <w:w w:val="105"/>
        </w:rPr>
        <w:t> </w:t>
      </w:r>
      <w:r>
        <w:rPr>
          <w:color w:val="231F20"/>
          <w:w w:val="105"/>
        </w:rPr>
        <w:t>Haven,</w:t>
      </w:r>
      <w:r>
        <w:rPr>
          <w:color w:val="231F20"/>
          <w:spacing w:val="-10"/>
          <w:w w:val="105"/>
        </w:rPr>
        <w:t> </w:t>
      </w:r>
      <w:r>
        <w:rPr>
          <w:color w:val="231F20"/>
          <w:w w:val="105"/>
        </w:rPr>
        <w:t>CT</w:t>
      </w:r>
      <w:r>
        <w:rPr>
          <w:color w:val="231F20"/>
          <w:spacing w:val="-9"/>
          <w:w w:val="105"/>
        </w:rPr>
        <w:t> </w:t>
      </w:r>
      <w:r>
        <w:rPr>
          <w:color w:val="231F20"/>
          <w:w w:val="105"/>
        </w:rPr>
        <w:t>06511,</w:t>
      </w:r>
      <w:r>
        <w:rPr>
          <w:color w:val="231F20"/>
          <w:spacing w:val="-10"/>
          <w:w w:val="105"/>
        </w:rPr>
        <w:t> </w:t>
      </w:r>
      <w:r>
        <w:rPr>
          <w:color w:val="231F20"/>
          <w:w w:val="105"/>
        </w:rPr>
        <w:t>tiede@haskins.yale.edu),</w:t>
      </w:r>
      <w:r>
        <w:rPr>
          <w:color w:val="231F20"/>
          <w:spacing w:val="-10"/>
          <w:w w:val="105"/>
        </w:rPr>
        <w:t> </w:t>
      </w:r>
      <w:r>
        <w:rPr>
          <w:color w:val="231F20"/>
          <w:w w:val="105"/>
        </w:rPr>
        <w:t>Dolly</w:t>
      </w:r>
      <w:r>
        <w:rPr>
          <w:color w:val="231F20"/>
          <w:spacing w:val="-9"/>
          <w:w w:val="105"/>
        </w:rPr>
        <w:t> </w:t>
      </w:r>
      <w:r>
        <w:rPr>
          <w:color w:val="231F20"/>
          <w:w w:val="105"/>
        </w:rPr>
        <w:t>Goldenberg</w:t>
      </w:r>
      <w:r>
        <w:rPr>
          <w:color w:val="231F20"/>
          <w:spacing w:val="-10"/>
          <w:w w:val="105"/>
        </w:rPr>
        <w:t> </w:t>
      </w:r>
      <w:r>
        <w:rPr>
          <w:color w:val="231F20"/>
          <w:w w:val="105"/>
        </w:rPr>
        <w:t>(Linguist,</w:t>
      </w:r>
      <w:r>
        <w:rPr>
          <w:color w:val="231F20"/>
          <w:spacing w:val="-8"/>
          <w:w w:val="105"/>
        </w:rPr>
        <w:t> </w:t>
      </w:r>
      <w:r>
        <w:rPr>
          <w:color w:val="231F20"/>
          <w:w w:val="105"/>
        </w:rPr>
        <w:t>Yale </w:t>
      </w:r>
      <w:r>
        <w:rPr>
          <w:color w:val="231F20"/>
          <w:w w:val="99"/>
        </w:rPr>
        <w:t>Univ.,</w:t>
      </w:r>
      <w:r>
        <w:rPr>
          <w:color w:val="231F20"/>
          <w:spacing w:val="-7"/>
          <w:w w:val="99"/>
        </w:rPr>
        <w:t> </w:t>
      </w:r>
      <w:r>
        <w:rPr>
          <w:color w:val="231F20"/>
          <w:w w:val="99"/>
        </w:rPr>
        <w:t>New</w:t>
      </w:r>
      <w:r>
        <w:rPr>
          <w:color w:val="231F20"/>
          <w:spacing w:val="-6"/>
          <w:w w:val="99"/>
        </w:rPr>
        <w:t> </w:t>
      </w:r>
      <w:r>
        <w:rPr>
          <w:color w:val="231F20"/>
          <w:w w:val="100"/>
        </w:rPr>
        <w:t>Haven,</w:t>
      </w:r>
      <w:r>
        <w:rPr>
          <w:color w:val="231F20"/>
          <w:spacing w:val="-7"/>
          <w:w w:val="100"/>
        </w:rPr>
        <w:t> </w:t>
      </w:r>
      <w:r>
        <w:rPr>
          <w:color w:val="231F20"/>
          <w:w w:val="100"/>
        </w:rPr>
        <w:t>CT),</w:t>
      </w:r>
      <w:r>
        <w:rPr>
          <w:color w:val="231F20"/>
          <w:spacing w:val="-6"/>
          <w:w w:val="100"/>
        </w:rPr>
        <w:t> </w:t>
      </w:r>
      <w:r>
        <w:rPr>
          <w:color w:val="231F20"/>
          <w:w w:val="100"/>
        </w:rPr>
        <w:t>and</w:t>
      </w:r>
      <w:r>
        <w:rPr>
          <w:color w:val="231F20"/>
          <w:spacing w:val="-6"/>
          <w:w w:val="100"/>
        </w:rPr>
        <w:t> </w:t>
      </w:r>
      <w:r>
        <w:rPr>
          <w:color w:val="231F20"/>
          <w:w w:val="100"/>
        </w:rPr>
        <w:t>Christine</w:t>
      </w:r>
      <w:r>
        <w:rPr>
          <w:color w:val="231F20"/>
          <w:spacing w:val="-7"/>
          <w:w w:val="100"/>
        </w:rPr>
        <w:t> </w:t>
      </w:r>
      <w:r>
        <w:rPr>
          <w:color w:val="231F20"/>
          <w:w w:val="100"/>
        </w:rPr>
        <w:t>Mooshammer</w:t>
      </w:r>
      <w:r>
        <w:rPr>
          <w:color w:val="231F20"/>
          <w:spacing w:val="-7"/>
          <w:w w:val="100"/>
        </w:rPr>
        <w:t> </w:t>
      </w:r>
      <w:r>
        <w:rPr>
          <w:color w:val="231F20"/>
          <w:w w:val="100"/>
        </w:rPr>
        <w:t>(Linguist,</w:t>
      </w:r>
      <w:r>
        <w:rPr>
          <w:color w:val="231F20"/>
          <w:spacing w:val="-7"/>
          <w:w w:val="100"/>
        </w:rPr>
        <w:t> </w:t>
      </w:r>
      <w:r>
        <w:rPr>
          <w:color w:val="231F20"/>
          <w:spacing w:val="-4"/>
          <w:w w:val="97"/>
        </w:rPr>
        <w:t>Humboldt-Universit</w:t>
      </w:r>
      <w:r>
        <w:rPr>
          <w:rFonts w:ascii="SimSun" w:hAnsi="SimSun"/>
          <w:color w:val="231F20"/>
          <w:spacing w:val="-4"/>
          <w:w w:val="97"/>
        </w:rPr>
        <w:t>€</w:t>
      </w:r>
      <w:r>
        <w:rPr>
          <w:color w:val="231F20"/>
          <w:spacing w:val="-4"/>
          <w:w w:val="97"/>
        </w:rPr>
        <w:t>at,</w:t>
      </w:r>
      <w:r>
        <w:rPr>
          <w:color w:val="231F20"/>
          <w:spacing w:val="-5"/>
          <w:w w:val="97"/>
        </w:rPr>
        <w:t> </w:t>
      </w:r>
      <w:r>
        <w:rPr>
          <w:color w:val="231F20"/>
          <w:w w:val="100"/>
        </w:rPr>
        <w:t>Berlin,</w:t>
      </w:r>
      <w:r>
        <w:rPr>
          <w:color w:val="231F20"/>
          <w:spacing w:val="-7"/>
          <w:w w:val="100"/>
        </w:rPr>
        <w:t> </w:t>
      </w:r>
      <w:r>
        <w:rPr>
          <w:color w:val="231F20"/>
          <w:w w:val="100"/>
        </w:rPr>
        <w:t>Germany)</w:t>
      </w:r>
    </w:p>
    <w:p>
      <w:pPr>
        <w:pStyle w:val="BodyText"/>
        <w:spacing w:line="261" w:lineRule="auto" w:before="116"/>
        <w:ind w:left="810" w:right="827" w:firstLine="239"/>
        <w:jc w:val="both"/>
      </w:pPr>
      <w:r>
        <w:rPr>
          <w:color w:val="231F20"/>
        </w:rPr>
        <w:t>Joe Perkell pioneered the use of electromagnetic articulometry (EMA) for the observation and quantification of the kinematics of speech articulator movements. In the spirit of his research, we have extended these methods to EMA observation of two facing speakers interacting in conversation. The gaps or pauses between turns in speaking are known from acoustic measurement to be relatively short in duration, about 200 ms or the length of a syllable on average, and this gap duration has been shown to be consistent across widely diverse languages and cultures (Stivers </w:t>
      </w:r>
      <w:r>
        <w:rPr>
          <w:i/>
          <w:color w:val="231F20"/>
        </w:rPr>
        <w:t>et al.</w:t>
      </w:r>
      <w:r>
        <w:rPr>
          <w:color w:val="231F20"/>
        </w:rPr>
        <w:t>, 2009). However, because the cognitive latencies for producing a response are much longer than this interval its planning must occur during the incoming turn. Here we provide evidence for this planning from articulator move- ments that anticipate speech. Movements of sensors attached to the tongue, jaw and lips have been tracked for each of 12 speaker pairs. Gaps are measured as the difference between the acoustic end of one speaker’s turn to the onset of aggregated articulator movement above a 20% peak velocity threshold for the respondent. Results show that the speech articulators typically assume an appropriate pos- ture for initiation of a speaking turn well before the onset of speech.</w:t>
      </w:r>
    </w:p>
    <w:p>
      <w:pPr>
        <w:spacing w:after="0" w:line="261" w:lineRule="auto"/>
        <w:jc w:val="both"/>
        <w:sectPr>
          <w:type w:val="continuous"/>
          <w:pgSz w:w="12240" w:h="16200"/>
          <w:pgMar w:top="0" w:bottom="280" w:left="920" w:right="920"/>
        </w:sectPr>
      </w:pPr>
    </w:p>
    <w:p>
      <w:pPr>
        <w:pStyle w:val="BodyText"/>
        <w:spacing w:before="19"/>
        <w:ind w:right="937"/>
        <w:jc w:val="center"/>
        <w:rPr>
          <w:rFonts w:ascii="PMingLiU" w:hAnsi="PMingLiU"/>
        </w:rPr>
      </w:pPr>
      <w:r>
        <w:rPr>
          <w:rFonts w:ascii="PMingLiU" w:hAnsi="PMingLiU"/>
          <w:color w:val="231F20"/>
          <w:w w:val="105"/>
        </w:rPr>
        <w:t>3:30–3:50 Break</w:t>
      </w:r>
    </w:p>
    <w:p>
      <w:pPr>
        <w:pStyle w:val="BodyText"/>
        <w:rPr>
          <w:rFonts w:ascii="PMingLiU"/>
        </w:rPr>
      </w:pPr>
    </w:p>
    <w:p>
      <w:pPr>
        <w:pStyle w:val="BodyText"/>
        <w:spacing w:before="141"/>
        <w:ind w:right="936"/>
        <w:jc w:val="center"/>
        <w:rPr>
          <w:rFonts w:ascii="PMingLiU"/>
        </w:rPr>
      </w:pPr>
      <w:r>
        <w:rPr>
          <w:rFonts w:ascii="PMingLiU"/>
          <w:color w:val="231F20"/>
          <w:w w:val="110"/>
        </w:rPr>
        <w:t>3:50</w:t>
      </w:r>
    </w:p>
    <w:p>
      <w:pPr>
        <w:pStyle w:val="BodyText"/>
        <w:spacing w:line="216" w:lineRule="auto" w:before="129"/>
        <w:ind w:left="810" w:right="1746"/>
        <w:jc w:val="both"/>
      </w:pPr>
      <w:r>
        <w:rPr>
          <w:rFonts w:ascii="PMingLiU" w:hAnsi="PMingLiU"/>
          <w:color w:val="231F20"/>
        </w:rPr>
        <w:t>4pSC7. Speech biomechanics: What have we learned and modeled since Joseph Perkell’s tongue model In 1974? </w:t>
      </w:r>
      <w:r>
        <w:rPr>
          <w:color w:val="231F20"/>
        </w:rPr>
        <w:t>Pascal Perrier </w:t>
      </w:r>
      <w:r>
        <w:rPr>
          <w:color w:val="231F20"/>
          <w:spacing w:val="-1"/>
          <w:w w:val="100"/>
        </w:rPr>
        <w:t>(Gipsa-lab,</w:t>
      </w:r>
      <w:r>
        <w:rPr>
          <w:color w:val="231F20"/>
          <w:w w:val="100"/>
        </w:rPr>
        <w:t> </w:t>
      </w:r>
      <w:r>
        <w:rPr>
          <w:color w:val="231F20"/>
          <w:w w:val="99"/>
        </w:rPr>
        <w:t>CNRS </w:t>
      </w:r>
      <w:r>
        <w:rPr>
          <w:color w:val="231F20"/>
          <w:w w:val="100"/>
        </w:rPr>
        <w:t>&amp; </w:t>
      </w:r>
      <w:r>
        <w:rPr>
          <w:color w:val="231F20"/>
          <w:spacing w:val="-8"/>
          <w:w w:val="100"/>
        </w:rPr>
        <w:t>Universit</w:t>
      </w:r>
      <w:r>
        <w:rPr>
          <w:rFonts w:ascii="SimSun" w:hAnsi="SimSun"/>
          <w:color w:val="231F20"/>
          <w:spacing w:val="-8"/>
          <w:w w:val="100"/>
        </w:rPr>
        <w:t>'</w:t>
      </w:r>
      <w:r>
        <w:rPr>
          <w:color w:val="231F20"/>
          <w:spacing w:val="-8"/>
          <w:w w:val="100"/>
        </w:rPr>
        <w:t>e </w:t>
      </w:r>
      <w:r>
        <w:rPr>
          <w:color w:val="231F20"/>
          <w:spacing w:val="-1"/>
          <w:w w:val="100"/>
        </w:rPr>
        <w:t>Grenoble </w:t>
      </w:r>
      <w:r>
        <w:rPr>
          <w:color w:val="231F20"/>
          <w:spacing w:val="-1"/>
          <w:w w:val="99"/>
        </w:rPr>
        <w:t>Alpes, </w:t>
      </w:r>
      <w:r>
        <w:rPr>
          <w:color w:val="231F20"/>
          <w:spacing w:val="-1"/>
        </w:rPr>
        <w:t>11 </w:t>
      </w:r>
      <w:r>
        <w:rPr>
          <w:color w:val="231F20"/>
          <w:spacing w:val="-1"/>
          <w:w w:val="100"/>
        </w:rPr>
        <w:t>Rue </w:t>
      </w:r>
      <w:r>
        <w:rPr>
          <w:color w:val="231F20"/>
          <w:spacing w:val="-1"/>
          <w:w w:val="99"/>
        </w:rPr>
        <w:t>des </w:t>
      </w:r>
      <w:r>
        <w:rPr>
          <w:color w:val="231F20"/>
          <w:spacing w:val="-6"/>
          <w:w w:val="100"/>
        </w:rPr>
        <w:t>Math</w:t>
      </w:r>
      <w:r>
        <w:rPr>
          <w:rFonts w:ascii="SimSun" w:hAnsi="SimSun"/>
          <w:color w:val="231F20"/>
          <w:spacing w:val="-6"/>
          <w:w w:val="100"/>
        </w:rPr>
        <w:t>'</w:t>
      </w:r>
      <w:r>
        <w:rPr>
          <w:color w:val="231F20"/>
          <w:spacing w:val="-6"/>
          <w:w w:val="100"/>
        </w:rPr>
        <w:t>ematiques, </w:t>
      </w:r>
      <w:r>
        <w:rPr>
          <w:color w:val="231F20"/>
          <w:spacing w:val="-6"/>
          <w:w w:val="100"/>
        </w:rPr>
        <w:t>Saint </w:t>
      </w:r>
      <w:r>
        <w:rPr>
          <w:color w:val="231F20"/>
          <w:spacing w:val="-6"/>
          <w:w w:val="100"/>
        </w:rPr>
        <w:t>Martin </w:t>
      </w:r>
      <w:r>
        <w:rPr>
          <w:color w:val="231F20"/>
          <w:spacing w:val="-7"/>
          <w:w w:val="99"/>
        </w:rPr>
        <w:t>d’He`res </w:t>
      </w:r>
      <w:r>
        <w:rPr>
          <w:color w:val="231F20"/>
          <w:spacing w:val="-7"/>
          <w:w w:val="99"/>
        </w:rPr>
        <w:t>F-38400, </w:t>
      </w:r>
      <w:r>
        <w:rPr>
          <w:color w:val="231F20"/>
          <w:spacing w:val="-7"/>
          <w:w w:val="100"/>
        </w:rPr>
        <w:t>France, </w:t>
      </w:r>
      <w:r>
        <w:rPr>
          <w:color w:val="231F20"/>
          <w:spacing w:val="-1"/>
          <w:w w:val="100"/>
        </w:rPr>
        <w:t>Pascal.Perrier@</w:t>
      </w:r>
      <w:r>
        <w:rPr>
          <w:color w:val="231F20"/>
          <w:w w:val="100"/>
        </w:rPr>
        <w:t> </w:t>
      </w:r>
      <w:r>
        <w:rPr>
          <w:color w:val="231F20"/>
          <w:spacing w:val="-1"/>
          <w:w w:val="100"/>
        </w:rPr>
        <w:t>gipsa-lab.grenoble-inp.fr), </w:t>
      </w:r>
      <w:r>
        <w:rPr>
          <w:color w:val="231F20"/>
          <w:spacing w:val="-1"/>
          <w:w w:val="99"/>
        </w:rPr>
        <w:t>Yohan </w:t>
      </w:r>
      <w:r>
        <w:rPr>
          <w:color w:val="231F20"/>
          <w:spacing w:val="-1"/>
          <w:w w:val="100"/>
        </w:rPr>
        <w:t>Payan </w:t>
      </w:r>
      <w:r>
        <w:rPr>
          <w:color w:val="231F20"/>
          <w:spacing w:val="-1"/>
          <w:w w:val="99"/>
        </w:rPr>
        <w:t>(TIMC-IMAG, </w:t>
      </w:r>
      <w:r>
        <w:rPr>
          <w:color w:val="231F20"/>
          <w:spacing w:val="-1"/>
          <w:w w:val="99"/>
        </w:rPr>
        <w:t>CNRS </w:t>
      </w:r>
      <w:r>
        <w:rPr>
          <w:color w:val="231F20"/>
          <w:spacing w:val="-1"/>
          <w:w w:val="100"/>
        </w:rPr>
        <w:t>&amp; </w:t>
      </w:r>
      <w:r>
        <w:rPr>
          <w:color w:val="231F20"/>
          <w:spacing w:val="-8"/>
          <w:w w:val="100"/>
        </w:rPr>
        <w:t>Universit</w:t>
      </w:r>
      <w:r>
        <w:rPr>
          <w:rFonts w:ascii="SimSun" w:hAnsi="SimSun"/>
          <w:color w:val="231F20"/>
          <w:spacing w:val="-8"/>
          <w:w w:val="100"/>
        </w:rPr>
        <w:t>'</w:t>
      </w:r>
      <w:r>
        <w:rPr>
          <w:color w:val="231F20"/>
          <w:spacing w:val="-8"/>
          <w:w w:val="100"/>
        </w:rPr>
        <w:t>e </w:t>
      </w:r>
      <w:r>
        <w:rPr>
          <w:color w:val="231F20"/>
          <w:spacing w:val="-8"/>
          <w:w w:val="100"/>
        </w:rPr>
        <w:t>Grenoble </w:t>
      </w:r>
      <w:r>
        <w:rPr>
          <w:color w:val="231F20"/>
          <w:spacing w:val="-8"/>
          <w:w w:val="99"/>
        </w:rPr>
        <w:t>Alpes, </w:t>
      </w:r>
      <w:r>
        <w:rPr>
          <w:color w:val="231F20"/>
          <w:spacing w:val="-8"/>
          <w:w w:val="100"/>
        </w:rPr>
        <w:t>La </w:t>
      </w:r>
      <w:r>
        <w:rPr>
          <w:color w:val="231F20"/>
          <w:spacing w:val="-8"/>
          <w:w w:val="100"/>
        </w:rPr>
        <w:t>Tronche, </w:t>
      </w:r>
      <w:r>
        <w:rPr>
          <w:color w:val="231F20"/>
          <w:spacing w:val="-8"/>
          <w:w w:val="100"/>
        </w:rPr>
        <w:t>France), </w:t>
      </w:r>
      <w:r>
        <w:rPr>
          <w:color w:val="231F20"/>
          <w:spacing w:val="-8"/>
          <w:w w:val="100"/>
        </w:rPr>
        <w:t>Mohammad </w:t>
      </w:r>
      <w:r>
        <w:rPr>
          <w:color w:val="231F20"/>
          <w:spacing w:val="-8"/>
          <w:w w:val="99"/>
        </w:rPr>
        <w:t>A. </w:t>
      </w:r>
      <w:r>
        <w:rPr>
          <w:color w:val="231F20"/>
          <w:spacing w:val="-8"/>
          <w:w w:val="100"/>
        </w:rPr>
        <w:t>Naz- </w:t>
      </w:r>
      <w:r>
        <w:rPr>
          <w:color w:val="231F20"/>
          <w:spacing w:val="-8"/>
          <w:w w:val="100"/>
        </w:rPr>
        <w:t>ari </w:t>
      </w:r>
      <w:r>
        <w:rPr>
          <w:color w:val="231F20"/>
          <w:spacing w:val="-8"/>
          <w:w w:val="100"/>
        </w:rPr>
        <w:t>(Mech. </w:t>
      </w:r>
      <w:r>
        <w:rPr>
          <w:color w:val="231F20"/>
          <w:spacing w:val="-8"/>
          <w:w w:val="100"/>
        </w:rPr>
        <w:t>Eng., </w:t>
      </w:r>
      <w:r>
        <w:rPr>
          <w:color w:val="231F20"/>
          <w:spacing w:val="-8"/>
          <w:w w:val="99"/>
        </w:rPr>
        <w:t>Univ. </w:t>
      </w:r>
      <w:r>
        <w:rPr>
          <w:color w:val="231F20"/>
          <w:spacing w:val="-8"/>
        </w:rPr>
        <w:t>of </w:t>
      </w:r>
      <w:r>
        <w:rPr>
          <w:color w:val="231F20"/>
          <w:spacing w:val="-8"/>
          <w:w w:val="100"/>
        </w:rPr>
        <w:t>Tehran, Tehran, </w:t>
      </w:r>
      <w:r>
        <w:rPr>
          <w:color w:val="231F20"/>
          <w:spacing w:val="-8"/>
          <w:w w:val="100"/>
        </w:rPr>
        <w:t>Iran), </w:t>
      </w:r>
      <w:r>
        <w:rPr>
          <w:color w:val="231F20"/>
          <w:spacing w:val="-8"/>
          <w:w w:val="100"/>
        </w:rPr>
        <w:t>Nicolas </w:t>
      </w:r>
      <w:r>
        <w:rPr>
          <w:color w:val="231F20"/>
          <w:spacing w:val="-8"/>
          <w:w w:val="100"/>
        </w:rPr>
        <w:t>Hermant </w:t>
      </w:r>
      <w:r>
        <w:rPr>
          <w:color w:val="231F20"/>
          <w:spacing w:val="-1"/>
          <w:w w:val="99"/>
        </w:rPr>
        <w:t>(TIMC-IMAG, </w:t>
      </w:r>
      <w:r>
        <w:rPr>
          <w:color w:val="231F20"/>
          <w:spacing w:val="-1"/>
          <w:w w:val="99"/>
        </w:rPr>
        <w:t>CNRS </w:t>
      </w:r>
      <w:r>
        <w:rPr>
          <w:color w:val="231F20"/>
          <w:spacing w:val="-1"/>
          <w:w w:val="100"/>
        </w:rPr>
        <w:t>&amp; </w:t>
      </w:r>
      <w:r>
        <w:rPr>
          <w:color w:val="231F20"/>
          <w:spacing w:val="-8"/>
          <w:w w:val="100"/>
        </w:rPr>
        <w:t>Universit</w:t>
      </w:r>
      <w:r>
        <w:rPr>
          <w:rFonts w:ascii="SimSun" w:hAnsi="SimSun"/>
          <w:color w:val="231F20"/>
          <w:spacing w:val="-8"/>
          <w:w w:val="100"/>
        </w:rPr>
        <w:t>'</w:t>
      </w:r>
      <w:r>
        <w:rPr>
          <w:color w:val="231F20"/>
          <w:spacing w:val="-8"/>
          <w:w w:val="100"/>
        </w:rPr>
        <w:t>e </w:t>
      </w:r>
      <w:r>
        <w:rPr>
          <w:color w:val="231F20"/>
          <w:spacing w:val="-1"/>
          <w:w w:val="100"/>
        </w:rPr>
        <w:t>Grenoble </w:t>
      </w:r>
      <w:r>
        <w:rPr>
          <w:color w:val="231F20"/>
          <w:spacing w:val="-1"/>
          <w:w w:val="99"/>
        </w:rPr>
        <w:t>Alpes, </w:t>
      </w:r>
      <w:r>
        <w:rPr>
          <w:color w:val="231F20"/>
          <w:spacing w:val="-1"/>
          <w:w w:val="100"/>
        </w:rPr>
        <w:t>La </w:t>
      </w:r>
      <w:r>
        <w:rPr>
          <w:color w:val="231F20"/>
          <w:spacing w:val="-1"/>
          <w:w w:val="100"/>
        </w:rPr>
        <w:t>Tronche, </w:t>
      </w:r>
      <w:r>
        <w:rPr>
          <w:color w:val="231F20"/>
          <w:spacing w:val="-1"/>
          <w:w w:val="100"/>
        </w:rPr>
        <w:t>France),</w:t>
      </w:r>
      <w:r>
        <w:rPr>
          <w:color w:val="231F20"/>
          <w:w w:val="100"/>
        </w:rPr>
        <w:t> </w:t>
      </w:r>
      <w:r>
        <w:rPr>
          <w:color w:val="231F20"/>
        </w:rPr>
        <w:t>Pierre-Yves </w:t>
      </w:r>
      <w:r>
        <w:rPr>
          <w:color w:val="231F20"/>
          <w:w w:val="100"/>
        </w:rPr>
        <w:t>Rohan </w:t>
      </w:r>
      <w:r>
        <w:rPr>
          <w:color w:val="231F20"/>
          <w:w w:val="100"/>
        </w:rPr>
        <w:t>(Institut </w:t>
      </w:r>
      <w:r>
        <w:rPr>
          <w:color w:val="231F20"/>
          <w:w w:val="100"/>
        </w:rPr>
        <w:t>de </w:t>
      </w:r>
      <w:r>
        <w:rPr>
          <w:color w:val="231F20"/>
          <w:spacing w:val="-7"/>
          <w:w w:val="100"/>
        </w:rPr>
        <w:t>Biom</w:t>
      </w:r>
      <w:r>
        <w:rPr>
          <w:rFonts w:ascii="SimSun" w:hAnsi="SimSun"/>
          <w:color w:val="231F20"/>
          <w:spacing w:val="-7"/>
          <w:w w:val="100"/>
        </w:rPr>
        <w:t>'</w:t>
      </w:r>
      <w:r>
        <w:rPr>
          <w:color w:val="231F20"/>
          <w:spacing w:val="-7"/>
          <w:w w:val="100"/>
        </w:rPr>
        <w:t>ecanique </w:t>
      </w:r>
      <w:r>
        <w:rPr>
          <w:color w:val="231F20"/>
          <w:w w:val="100"/>
        </w:rPr>
        <w:t>Humaine </w:t>
      </w:r>
      <w:r>
        <w:rPr>
          <w:color w:val="231F20"/>
          <w:w w:val="99"/>
        </w:rPr>
        <w:t>Georges </w:t>
      </w:r>
      <w:r>
        <w:rPr>
          <w:color w:val="231F20"/>
          <w:w w:val="100"/>
        </w:rPr>
        <w:t>Charpak, </w:t>
      </w:r>
      <w:r>
        <w:rPr>
          <w:color w:val="231F20"/>
          <w:w w:val="99"/>
        </w:rPr>
        <w:t>Arts </w:t>
      </w:r>
      <w:r>
        <w:rPr>
          <w:color w:val="231F20"/>
          <w:w w:val="100"/>
        </w:rPr>
        <w:t>&amp; </w:t>
      </w:r>
      <w:r>
        <w:rPr>
          <w:color w:val="231F20"/>
          <w:spacing w:val="-11"/>
          <w:w w:val="100"/>
        </w:rPr>
        <w:t>M</w:t>
      </w:r>
      <w:r>
        <w:rPr>
          <w:rFonts w:ascii="SimSun" w:hAnsi="SimSun"/>
          <w:color w:val="231F20"/>
          <w:spacing w:val="-11"/>
          <w:w w:val="100"/>
        </w:rPr>
        <w:t>'</w:t>
      </w:r>
      <w:r>
        <w:rPr>
          <w:color w:val="231F20"/>
          <w:spacing w:val="-11"/>
          <w:w w:val="100"/>
        </w:rPr>
        <w:t>etiers </w:t>
      </w:r>
      <w:r>
        <w:rPr>
          <w:color w:val="231F20"/>
          <w:w w:val="100"/>
        </w:rPr>
        <w:t>ParisTech, </w:t>
      </w:r>
      <w:r>
        <w:rPr>
          <w:color w:val="231F20"/>
          <w:w w:val="99"/>
        </w:rPr>
        <w:t>Paris, </w:t>
      </w:r>
      <w:r>
        <w:rPr>
          <w:color w:val="231F20"/>
          <w:w w:val="100"/>
        </w:rPr>
        <w:t>France), </w:t>
      </w:r>
      <w:r>
        <w:rPr>
          <w:color w:val="231F20"/>
          <w:w w:val="100"/>
        </w:rPr>
        <w:t>Claudio</w:t>
      </w:r>
    </w:p>
    <w:p>
      <w:pPr>
        <w:pStyle w:val="BodyText"/>
        <w:spacing w:line="200" w:lineRule="exact" w:before="9"/>
        <w:ind w:left="810" w:right="1747"/>
        <w:jc w:val="both"/>
      </w:pPr>
      <w:r>
        <w:rPr>
          <w:color w:val="231F20"/>
        </w:rPr>
        <w:t>Lobos (Departamento de Informatica, Universidad Tecnica Federico Santa Maria, Santiago, Chile), and Ahmad Bijar (TIMC-IMAG, </w:t>
      </w:r>
      <w:r>
        <w:rPr>
          <w:color w:val="231F20"/>
          <w:w w:val="99"/>
        </w:rPr>
        <w:t>CNRS </w:t>
      </w:r>
      <w:r>
        <w:rPr>
          <w:color w:val="231F20"/>
          <w:w w:val="100"/>
        </w:rPr>
        <w:t>&amp; </w:t>
      </w:r>
      <w:r>
        <w:rPr>
          <w:color w:val="231F20"/>
          <w:w w:val="100"/>
        </w:rPr>
        <w:t>Universit</w:t>
      </w:r>
      <w:r>
        <w:rPr>
          <w:rFonts w:ascii="SimSun"/>
          <w:color w:val="231F20"/>
          <w:w w:val="100"/>
        </w:rPr>
        <w:t>'</w:t>
      </w:r>
      <w:r>
        <w:rPr>
          <w:color w:val="231F20"/>
          <w:w w:val="100"/>
        </w:rPr>
        <w:t>e </w:t>
      </w:r>
      <w:r>
        <w:rPr>
          <w:color w:val="231F20"/>
          <w:w w:val="100"/>
        </w:rPr>
        <w:t>Grenoble </w:t>
      </w:r>
      <w:r>
        <w:rPr>
          <w:color w:val="231F20"/>
          <w:w w:val="99"/>
        </w:rPr>
        <w:t>Alpes, </w:t>
      </w:r>
      <w:r>
        <w:rPr>
          <w:color w:val="231F20"/>
          <w:w w:val="100"/>
        </w:rPr>
        <w:t>La </w:t>
      </w:r>
      <w:r>
        <w:rPr>
          <w:color w:val="231F20"/>
          <w:w w:val="100"/>
        </w:rPr>
        <w:t>Tronche, </w:t>
      </w:r>
      <w:r>
        <w:rPr>
          <w:color w:val="231F20"/>
          <w:w w:val="100"/>
        </w:rPr>
        <w:t>France)</w:t>
      </w:r>
    </w:p>
    <w:p>
      <w:pPr>
        <w:pStyle w:val="BodyText"/>
        <w:spacing w:line="261" w:lineRule="auto" w:before="110"/>
        <w:ind w:left="810" w:right="1746" w:firstLine="239"/>
        <w:jc w:val="both"/>
      </w:pPr>
      <w:r>
        <w:rPr>
          <w:color w:val="231F20"/>
        </w:rPr>
        <w:t>With his “physiologically oriented, dynamic model of the tongue, Joseph Perkell introduced in 1974 a new methodological approach to understanding the “relationships among phonetic models and the properties and capabilities of the speech-production mechanism.” This approach has guided a large part of our studies in the two last decades. In order to investigate how mechanical properties of the</w:t>
      </w:r>
      <w:r>
        <w:rPr>
          <w:color w:val="231F20"/>
          <w:spacing w:val="-16"/>
        </w:rPr>
        <w:t> </w:t>
      </w:r>
      <w:r>
        <w:rPr>
          <w:color w:val="231F20"/>
        </w:rPr>
        <w:t>oro- facial motor system constrain the degrees of freedom of speech articulation and contribute to shaping the speech signals exchanged between</w:t>
      </w:r>
      <w:r>
        <w:rPr>
          <w:color w:val="231F20"/>
          <w:spacing w:val="-2"/>
        </w:rPr>
        <w:t> </w:t>
      </w:r>
      <w:r>
        <w:rPr>
          <w:color w:val="231F20"/>
        </w:rPr>
        <w:t>speakers</w:t>
      </w:r>
      <w:r>
        <w:rPr>
          <w:color w:val="231F20"/>
          <w:spacing w:val="-2"/>
        </w:rPr>
        <w:t> </w:t>
      </w:r>
      <w:r>
        <w:rPr>
          <w:color w:val="231F20"/>
        </w:rPr>
        <w:t>and</w:t>
      </w:r>
      <w:r>
        <w:rPr>
          <w:color w:val="231F20"/>
          <w:spacing w:val="-2"/>
        </w:rPr>
        <w:t> </w:t>
      </w:r>
      <w:r>
        <w:rPr>
          <w:color w:val="231F20"/>
        </w:rPr>
        <w:t>listeners,</w:t>
      </w:r>
      <w:r>
        <w:rPr>
          <w:color w:val="231F20"/>
          <w:spacing w:val="-1"/>
        </w:rPr>
        <w:t> </w:t>
      </w:r>
      <w:r>
        <w:rPr>
          <w:color w:val="231F20"/>
        </w:rPr>
        <w:t>we,</w:t>
      </w:r>
      <w:r>
        <w:rPr>
          <w:color w:val="231F20"/>
          <w:spacing w:val="-2"/>
        </w:rPr>
        <w:t> </w:t>
      </w:r>
      <w:r>
        <w:rPr>
          <w:color w:val="231F20"/>
        </w:rPr>
        <w:t>among</w:t>
      </w:r>
      <w:r>
        <w:rPr>
          <w:color w:val="231F20"/>
          <w:spacing w:val="-2"/>
        </w:rPr>
        <w:t> </w:t>
      </w:r>
      <w:r>
        <w:rPr>
          <w:color w:val="231F20"/>
        </w:rPr>
        <w:t>other</w:t>
      </w:r>
      <w:r>
        <w:rPr>
          <w:color w:val="231F20"/>
          <w:spacing w:val="-2"/>
        </w:rPr>
        <w:t> </w:t>
      </w:r>
      <w:r>
        <w:rPr>
          <w:color w:val="231F20"/>
        </w:rPr>
        <w:t>research</w:t>
      </w:r>
      <w:r>
        <w:rPr>
          <w:color w:val="231F20"/>
          <w:spacing w:val="-2"/>
        </w:rPr>
        <w:t> </w:t>
      </w:r>
      <w:r>
        <w:rPr>
          <w:color w:val="231F20"/>
        </w:rPr>
        <w:t>groups,</w:t>
      </w:r>
      <w:r>
        <w:rPr>
          <w:color w:val="231F20"/>
          <w:spacing w:val="-3"/>
        </w:rPr>
        <w:t> </w:t>
      </w:r>
      <w:r>
        <w:rPr>
          <w:color w:val="231F20"/>
        </w:rPr>
        <w:t>have</w:t>
      </w:r>
      <w:r>
        <w:rPr>
          <w:color w:val="231F20"/>
          <w:spacing w:val="-1"/>
        </w:rPr>
        <w:t> </w:t>
      </w:r>
      <w:r>
        <w:rPr>
          <w:color w:val="231F20"/>
        </w:rPr>
        <w:t>developed</w:t>
      </w:r>
      <w:r>
        <w:rPr>
          <w:color w:val="231F20"/>
          <w:spacing w:val="-3"/>
        </w:rPr>
        <w:t> </w:t>
      </w:r>
      <w:r>
        <w:rPr>
          <w:color w:val="231F20"/>
        </w:rPr>
        <w:t>increasingly</w:t>
      </w:r>
      <w:r>
        <w:rPr>
          <w:color w:val="231F20"/>
          <w:spacing w:val="-1"/>
        </w:rPr>
        <w:t> </w:t>
      </w:r>
      <w:r>
        <w:rPr>
          <w:color w:val="231F20"/>
        </w:rPr>
        <w:t>more</w:t>
      </w:r>
      <w:r>
        <w:rPr>
          <w:color w:val="231F20"/>
          <w:spacing w:val="-2"/>
        </w:rPr>
        <w:t> </w:t>
      </w:r>
      <w:r>
        <w:rPr>
          <w:color w:val="231F20"/>
        </w:rPr>
        <w:t>realistic</w:t>
      </w:r>
      <w:r>
        <w:rPr>
          <w:color w:val="231F20"/>
          <w:spacing w:val="-2"/>
        </w:rPr>
        <w:t> </w:t>
      </w:r>
      <w:r>
        <w:rPr>
          <w:color w:val="231F20"/>
        </w:rPr>
        <w:t>2D,</w:t>
      </w:r>
      <w:r>
        <w:rPr>
          <w:color w:val="231F20"/>
          <w:spacing w:val="-1"/>
        </w:rPr>
        <w:t> </w:t>
      </w:r>
      <w:r>
        <w:rPr>
          <w:color w:val="231F20"/>
        </w:rPr>
        <w:t>and</w:t>
      </w:r>
      <w:r>
        <w:rPr>
          <w:color w:val="231F20"/>
          <w:spacing w:val="-2"/>
        </w:rPr>
        <w:t> </w:t>
      </w:r>
      <w:r>
        <w:rPr>
          <w:color w:val="231F20"/>
        </w:rPr>
        <w:t>then</w:t>
      </w:r>
      <w:r>
        <w:rPr>
          <w:color w:val="231F20"/>
          <w:spacing w:val="-2"/>
        </w:rPr>
        <w:t> </w:t>
      </w:r>
      <w:r>
        <w:rPr>
          <w:color w:val="231F20"/>
        </w:rPr>
        <w:t>3D,</w:t>
      </w:r>
      <w:r>
        <w:rPr>
          <w:color w:val="231F20"/>
          <w:spacing w:val="-1"/>
        </w:rPr>
        <w:t> </w:t>
      </w:r>
      <w:r>
        <w:rPr>
          <w:color w:val="231F20"/>
        </w:rPr>
        <w:t>finite</w:t>
      </w:r>
      <w:r>
        <w:rPr>
          <w:color w:val="231F20"/>
          <w:spacing w:val="-2"/>
        </w:rPr>
        <w:t> </w:t>
      </w:r>
      <w:r>
        <w:rPr>
          <w:color w:val="231F20"/>
        </w:rPr>
        <w:t>ele- ment (FE) biomechanical models of the human vocal tract and face. After summarizing some of our modeling and simulation results  that shed light on some basic characteristics of speech production, we present recent developments which aim to improve the realism of the models: evaluation of the links between the FE mesh structure (based either on tetrahedra, hexahedra, or mixed elements) and simu- lation accuracy; development of an active 3D element that simulates muscle mechanics and muscle force generation mechanisms; use of Diffusion Tensor Imaging to investigate muscle anatomy; design of an Atlas-based method (i.e., without manual image segmentation) for the automatic generation of subject-specific</w:t>
      </w:r>
      <w:r>
        <w:rPr>
          <w:color w:val="231F20"/>
          <w:spacing w:val="-8"/>
        </w:rPr>
        <w:t> </w:t>
      </w:r>
      <w:r>
        <w:rPr>
          <w:color w:val="231F20"/>
        </w:rPr>
        <w:t>models.</w:t>
      </w:r>
    </w:p>
    <w:p>
      <w:pPr>
        <w:pStyle w:val="BodyText"/>
        <w:spacing w:before="4"/>
        <w:rPr>
          <w:sz w:val="18"/>
        </w:rPr>
      </w:pPr>
    </w:p>
    <w:p>
      <w:pPr>
        <w:pStyle w:val="BodyText"/>
        <w:spacing w:before="1"/>
        <w:ind w:right="936"/>
        <w:jc w:val="center"/>
        <w:rPr>
          <w:rFonts w:ascii="PMingLiU"/>
        </w:rPr>
      </w:pPr>
      <w:r>
        <w:rPr>
          <w:rFonts w:ascii="PMingLiU"/>
          <w:color w:val="231F20"/>
          <w:w w:val="110"/>
        </w:rPr>
        <w:t>4:10</w:t>
      </w:r>
    </w:p>
    <w:p>
      <w:pPr>
        <w:pStyle w:val="BodyText"/>
        <w:spacing w:line="256" w:lineRule="auto" w:before="111"/>
        <w:ind w:left="810" w:right="1748"/>
        <w:jc w:val="both"/>
      </w:pPr>
      <w:r>
        <w:rPr>
          <w:rFonts w:ascii="PMingLiU"/>
          <w:color w:val="231F20"/>
        </w:rPr>
        <w:t>4pSC8. Acoustic and kinematic estimates of laryngeal stiffness. </w:t>
      </w:r>
      <w:r>
        <w:rPr>
          <w:color w:val="231F20"/>
        </w:rPr>
        <w:t>Victoria  S.  McKenna,  Elizabeth  S.  Heller  Murray,  Yu-An  S.  Lien, and Cara E. Stepp (Boston Univ., 635 Commonwealth Ave., Boston, MA 02215,</w:t>
      </w:r>
      <w:r>
        <w:rPr>
          <w:color w:val="231F20"/>
          <w:spacing w:val="-20"/>
        </w:rPr>
        <w:t> </w:t>
      </w:r>
      <w:r>
        <w:rPr>
          <w:color w:val="231F20"/>
        </w:rPr>
        <w:t>cstepp@bu.edu)</w:t>
      </w:r>
    </w:p>
    <w:p>
      <w:pPr>
        <w:pStyle w:val="BodyText"/>
        <w:spacing w:line="261" w:lineRule="auto" w:before="104"/>
        <w:ind w:left="810" w:right="1746" w:firstLine="239"/>
        <w:jc w:val="both"/>
      </w:pPr>
      <w:r>
        <w:rPr>
          <w:color w:val="231F20"/>
          <w:w w:val="105"/>
        </w:rPr>
        <w:t>Vocal</w:t>
      </w:r>
      <w:r>
        <w:rPr>
          <w:color w:val="231F20"/>
          <w:spacing w:val="-24"/>
          <w:w w:val="105"/>
        </w:rPr>
        <w:t> </w:t>
      </w:r>
      <w:r>
        <w:rPr>
          <w:color w:val="231F20"/>
          <w:w w:val="105"/>
        </w:rPr>
        <w:t>fold</w:t>
      </w:r>
      <w:r>
        <w:rPr>
          <w:color w:val="231F20"/>
          <w:spacing w:val="-25"/>
          <w:w w:val="105"/>
        </w:rPr>
        <w:t> </w:t>
      </w:r>
      <w:r>
        <w:rPr>
          <w:color w:val="231F20"/>
          <w:w w:val="105"/>
        </w:rPr>
        <w:t>movements</w:t>
      </w:r>
      <w:r>
        <w:rPr>
          <w:color w:val="231F20"/>
          <w:spacing w:val="-24"/>
          <w:w w:val="105"/>
        </w:rPr>
        <w:t> </w:t>
      </w:r>
      <w:r>
        <w:rPr>
          <w:color w:val="231F20"/>
          <w:w w:val="105"/>
        </w:rPr>
        <w:t>differ</w:t>
      </w:r>
      <w:r>
        <w:rPr>
          <w:color w:val="231F20"/>
          <w:spacing w:val="-24"/>
          <w:w w:val="105"/>
        </w:rPr>
        <w:t> </w:t>
      </w:r>
      <w:r>
        <w:rPr>
          <w:color w:val="231F20"/>
          <w:w w:val="105"/>
        </w:rPr>
        <w:t>between</w:t>
      </w:r>
      <w:r>
        <w:rPr>
          <w:color w:val="231F20"/>
          <w:spacing w:val="-25"/>
          <w:w w:val="105"/>
        </w:rPr>
        <w:t> </w:t>
      </w:r>
      <w:r>
        <w:rPr>
          <w:color w:val="231F20"/>
          <w:w w:val="105"/>
        </w:rPr>
        <w:t>individuals</w:t>
      </w:r>
      <w:r>
        <w:rPr>
          <w:color w:val="231F20"/>
          <w:spacing w:val="-25"/>
          <w:w w:val="105"/>
        </w:rPr>
        <w:t> </w:t>
      </w:r>
      <w:r>
        <w:rPr>
          <w:color w:val="231F20"/>
          <w:w w:val="105"/>
        </w:rPr>
        <w:t>with</w:t>
      </w:r>
      <w:r>
        <w:rPr>
          <w:color w:val="231F20"/>
          <w:spacing w:val="-24"/>
          <w:w w:val="105"/>
        </w:rPr>
        <w:t> </w:t>
      </w:r>
      <w:r>
        <w:rPr>
          <w:color w:val="231F20"/>
          <w:w w:val="105"/>
        </w:rPr>
        <w:t>typical</w:t>
      </w:r>
      <w:r>
        <w:rPr>
          <w:color w:val="231F20"/>
          <w:spacing w:val="-25"/>
          <w:w w:val="105"/>
        </w:rPr>
        <w:t> </w:t>
      </w:r>
      <w:r>
        <w:rPr>
          <w:color w:val="231F20"/>
          <w:w w:val="105"/>
        </w:rPr>
        <w:t>voices</w:t>
      </w:r>
      <w:r>
        <w:rPr>
          <w:color w:val="231F20"/>
          <w:spacing w:val="-24"/>
          <w:w w:val="105"/>
        </w:rPr>
        <w:t> </w:t>
      </w:r>
      <w:r>
        <w:rPr>
          <w:color w:val="231F20"/>
          <w:w w:val="105"/>
        </w:rPr>
        <w:t>and</w:t>
      </w:r>
      <w:r>
        <w:rPr>
          <w:color w:val="231F20"/>
          <w:spacing w:val="-24"/>
          <w:w w:val="105"/>
        </w:rPr>
        <w:t> </w:t>
      </w:r>
      <w:r>
        <w:rPr>
          <w:color w:val="231F20"/>
          <w:w w:val="105"/>
        </w:rPr>
        <w:t>those</w:t>
      </w:r>
      <w:r>
        <w:rPr>
          <w:color w:val="231F20"/>
          <w:spacing w:val="-24"/>
          <w:w w:val="105"/>
        </w:rPr>
        <w:t> </w:t>
      </w:r>
      <w:r>
        <w:rPr>
          <w:color w:val="231F20"/>
          <w:w w:val="105"/>
        </w:rPr>
        <w:t>with</w:t>
      </w:r>
      <w:r>
        <w:rPr>
          <w:color w:val="231F20"/>
          <w:spacing w:val="-25"/>
          <w:w w:val="105"/>
        </w:rPr>
        <w:t> </w:t>
      </w:r>
      <w:r>
        <w:rPr>
          <w:color w:val="231F20"/>
          <w:w w:val="105"/>
        </w:rPr>
        <w:t>voice</w:t>
      </w:r>
      <w:r>
        <w:rPr>
          <w:color w:val="231F20"/>
          <w:spacing w:val="-24"/>
          <w:w w:val="105"/>
        </w:rPr>
        <w:t> </w:t>
      </w:r>
      <w:r>
        <w:rPr>
          <w:color w:val="231F20"/>
          <w:w w:val="105"/>
        </w:rPr>
        <w:t>disorders</w:t>
      </w:r>
      <w:r>
        <w:rPr>
          <w:color w:val="231F20"/>
          <w:spacing w:val="-25"/>
          <w:w w:val="105"/>
        </w:rPr>
        <w:t> </w:t>
      </w:r>
      <w:r>
        <w:rPr>
          <w:color w:val="231F20"/>
          <w:w w:val="105"/>
        </w:rPr>
        <w:t>associated</w:t>
      </w:r>
      <w:r>
        <w:rPr>
          <w:color w:val="231F20"/>
          <w:spacing w:val="-25"/>
          <w:w w:val="105"/>
        </w:rPr>
        <w:t> </w:t>
      </w:r>
      <w:r>
        <w:rPr>
          <w:color w:val="231F20"/>
          <w:w w:val="105"/>
        </w:rPr>
        <w:t>with</w:t>
      </w:r>
      <w:r>
        <w:rPr>
          <w:color w:val="231F20"/>
          <w:spacing w:val="-24"/>
          <w:w w:val="105"/>
        </w:rPr>
        <w:t> </w:t>
      </w:r>
      <w:r>
        <w:rPr>
          <w:color w:val="231F20"/>
          <w:w w:val="105"/>
        </w:rPr>
        <w:t>increased</w:t>
      </w:r>
      <w:r>
        <w:rPr>
          <w:color w:val="231F20"/>
          <w:spacing w:val="-24"/>
          <w:w w:val="105"/>
        </w:rPr>
        <w:t> </w:t>
      </w:r>
      <w:r>
        <w:rPr>
          <w:color w:val="231F20"/>
          <w:w w:val="105"/>
        </w:rPr>
        <w:t>laryn- geal</w:t>
      </w:r>
      <w:r>
        <w:rPr>
          <w:color w:val="231F20"/>
          <w:spacing w:val="-25"/>
          <w:w w:val="105"/>
        </w:rPr>
        <w:t> </w:t>
      </w:r>
      <w:r>
        <w:rPr>
          <w:color w:val="231F20"/>
          <w:w w:val="105"/>
        </w:rPr>
        <w:t>stiffness.</w:t>
      </w:r>
      <w:r>
        <w:rPr>
          <w:color w:val="231F20"/>
          <w:spacing w:val="-25"/>
          <w:w w:val="105"/>
        </w:rPr>
        <w:t> </w:t>
      </w:r>
      <w:r>
        <w:rPr>
          <w:color w:val="231F20"/>
          <w:w w:val="105"/>
        </w:rPr>
        <w:t>Modeling</w:t>
      </w:r>
      <w:r>
        <w:rPr>
          <w:color w:val="231F20"/>
          <w:spacing w:val="-26"/>
          <w:w w:val="105"/>
        </w:rPr>
        <w:t> </w:t>
      </w:r>
      <w:r>
        <w:rPr>
          <w:color w:val="231F20"/>
          <w:w w:val="105"/>
        </w:rPr>
        <w:t>suggests</w:t>
      </w:r>
      <w:r>
        <w:rPr>
          <w:color w:val="231F20"/>
          <w:spacing w:val="-25"/>
          <w:w w:val="105"/>
        </w:rPr>
        <w:t> </w:t>
      </w:r>
      <w:r>
        <w:rPr>
          <w:color w:val="231F20"/>
          <w:w w:val="105"/>
        </w:rPr>
        <w:t>that</w:t>
      </w:r>
      <w:r>
        <w:rPr>
          <w:color w:val="231F20"/>
          <w:spacing w:val="-25"/>
          <w:w w:val="105"/>
        </w:rPr>
        <w:t> </w:t>
      </w:r>
      <w:r>
        <w:rPr>
          <w:color w:val="231F20"/>
          <w:w w:val="105"/>
        </w:rPr>
        <w:t>changes</w:t>
      </w:r>
      <w:r>
        <w:rPr>
          <w:color w:val="231F20"/>
          <w:spacing w:val="-25"/>
          <w:w w:val="105"/>
        </w:rPr>
        <w:t> </w:t>
      </w:r>
      <w:r>
        <w:rPr>
          <w:color w:val="231F20"/>
          <w:w w:val="105"/>
        </w:rPr>
        <w:t>in</w:t>
      </w:r>
      <w:r>
        <w:rPr>
          <w:color w:val="231F20"/>
          <w:spacing w:val="-25"/>
          <w:w w:val="105"/>
        </w:rPr>
        <w:t> </w:t>
      </w:r>
      <w:r>
        <w:rPr>
          <w:color w:val="231F20"/>
          <w:w w:val="105"/>
        </w:rPr>
        <w:t>vocal</w:t>
      </w:r>
      <w:r>
        <w:rPr>
          <w:color w:val="231F20"/>
          <w:spacing w:val="-25"/>
          <w:w w:val="105"/>
        </w:rPr>
        <w:t> </w:t>
      </w:r>
      <w:r>
        <w:rPr>
          <w:color w:val="231F20"/>
          <w:w w:val="105"/>
        </w:rPr>
        <w:t>fold</w:t>
      </w:r>
      <w:r>
        <w:rPr>
          <w:color w:val="231F20"/>
          <w:spacing w:val="-25"/>
          <w:w w:val="105"/>
        </w:rPr>
        <w:t> </w:t>
      </w:r>
      <w:r>
        <w:rPr>
          <w:color w:val="231F20"/>
          <w:w w:val="105"/>
        </w:rPr>
        <w:t>kinematics</w:t>
      </w:r>
      <w:r>
        <w:rPr>
          <w:color w:val="231F20"/>
          <w:spacing w:val="-25"/>
          <w:w w:val="105"/>
        </w:rPr>
        <w:t> </w:t>
      </w:r>
      <w:r>
        <w:rPr>
          <w:color w:val="231F20"/>
          <w:w w:val="105"/>
        </w:rPr>
        <w:t>correspond</w:t>
      </w:r>
      <w:r>
        <w:rPr>
          <w:color w:val="231F20"/>
          <w:spacing w:val="-25"/>
          <w:w w:val="105"/>
        </w:rPr>
        <w:t> </w:t>
      </w:r>
      <w:r>
        <w:rPr>
          <w:color w:val="231F20"/>
          <w:w w:val="105"/>
        </w:rPr>
        <w:t>to</w:t>
      </w:r>
      <w:r>
        <w:rPr>
          <w:color w:val="231F20"/>
          <w:spacing w:val="-25"/>
          <w:w w:val="105"/>
        </w:rPr>
        <w:t> </w:t>
      </w:r>
      <w:r>
        <w:rPr>
          <w:color w:val="231F20"/>
          <w:w w:val="105"/>
        </w:rPr>
        <w:t>changes</w:t>
      </w:r>
      <w:r>
        <w:rPr>
          <w:color w:val="231F20"/>
          <w:spacing w:val="-25"/>
          <w:w w:val="105"/>
        </w:rPr>
        <w:t> </w:t>
      </w:r>
      <w:r>
        <w:rPr>
          <w:color w:val="231F20"/>
          <w:w w:val="105"/>
        </w:rPr>
        <w:t>in</w:t>
      </w:r>
      <w:r>
        <w:rPr>
          <w:color w:val="231F20"/>
          <w:spacing w:val="-25"/>
          <w:w w:val="105"/>
        </w:rPr>
        <w:t> </w:t>
      </w:r>
      <w:r>
        <w:rPr>
          <w:color w:val="231F20"/>
          <w:w w:val="105"/>
        </w:rPr>
        <w:t>laryngeal</w:t>
      </w:r>
      <w:r>
        <w:rPr>
          <w:color w:val="231F20"/>
          <w:spacing w:val="-25"/>
          <w:w w:val="105"/>
        </w:rPr>
        <w:t> </w:t>
      </w:r>
      <w:r>
        <w:rPr>
          <w:color w:val="231F20"/>
          <w:w w:val="105"/>
        </w:rPr>
        <w:t>muscle</w:t>
      </w:r>
      <w:r>
        <w:rPr>
          <w:color w:val="231F20"/>
          <w:spacing w:val="-25"/>
          <w:w w:val="105"/>
        </w:rPr>
        <w:t> </w:t>
      </w:r>
      <w:r>
        <w:rPr>
          <w:color w:val="231F20"/>
          <w:w w:val="105"/>
        </w:rPr>
        <w:t>stiffness.</w:t>
      </w:r>
      <w:r>
        <w:rPr>
          <w:color w:val="231F20"/>
          <w:spacing w:val="-25"/>
          <w:w w:val="105"/>
        </w:rPr>
        <w:t> </w:t>
      </w:r>
      <w:r>
        <w:rPr>
          <w:color w:val="231F20"/>
          <w:w w:val="105"/>
        </w:rPr>
        <w:t>In</w:t>
      </w:r>
      <w:r>
        <w:rPr>
          <w:color w:val="231F20"/>
          <w:spacing w:val="-25"/>
          <w:w w:val="105"/>
        </w:rPr>
        <w:t> </w:t>
      </w:r>
      <w:r>
        <w:rPr>
          <w:color w:val="231F20"/>
          <w:w w:val="105"/>
        </w:rPr>
        <w:t>this</w:t>
      </w:r>
      <w:r>
        <w:rPr>
          <w:color w:val="231F20"/>
          <w:spacing w:val="-25"/>
          <w:w w:val="105"/>
        </w:rPr>
        <w:t> </w:t>
      </w:r>
      <w:r>
        <w:rPr>
          <w:color w:val="231F20"/>
          <w:w w:val="105"/>
        </w:rPr>
        <w:t>study, 12</w:t>
      </w:r>
      <w:r>
        <w:rPr>
          <w:color w:val="231F20"/>
          <w:spacing w:val="-21"/>
          <w:w w:val="105"/>
        </w:rPr>
        <w:t> </w:t>
      </w:r>
      <w:r>
        <w:rPr>
          <w:color w:val="231F20"/>
          <w:w w:val="105"/>
        </w:rPr>
        <w:t>healthy</w:t>
      </w:r>
      <w:r>
        <w:rPr>
          <w:color w:val="231F20"/>
          <w:spacing w:val="-21"/>
          <w:w w:val="105"/>
        </w:rPr>
        <w:t> </w:t>
      </w:r>
      <w:r>
        <w:rPr>
          <w:color w:val="231F20"/>
          <w:w w:val="105"/>
        </w:rPr>
        <w:t>adults</w:t>
      </w:r>
      <w:r>
        <w:rPr>
          <w:color w:val="231F20"/>
          <w:spacing w:val="-21"/>
          <w:w w:val="105"/>
        </w:rPr>
        <w:t> </w:t>
      </w:r>
      <w:r>
        <w:rPr>
          <w:color w:val="231F20"/>
          <w:w w:val="105"/>
        </w:rPr>
        <w:t>produced</w:t>
      </w:r>
      <w:r>
        <w:rPr>
          <w:color w:val="231F20"/>
          <w:spacing w:val="-21"/>
          <w:w w:val="105"/>
        </w:rPr>
        <w:t> </w:t>
      </w:r>
      <w:r>
        <w:rPr>
          <w:color w:val="231F20"/>
          <w:w w:val="105"/>
        </w:rPr>
        <w:t>repetitions</w:t>
      </w:r>
      <w:r>
        <w:rPr>
          <w:color w:val="231F20"/>
          <w:spacing w:val="-21"/>
          <w:w w:val="105"/>
        </w:rPr>
        <w:t> </w:t>
      </w:r>
      <w:r>
        <w:rPr>
          <w:color w:val="231F20"/>
          <w:w w:val="105"/>
        </w:rPr>
        <w:t>of</w:t>
      </w:r>
      <w:r>
        <w:rPr>
          <w:color w:val="231F20"/>
          <w:spacing w:val="-21"/>
          <w:w w:val="105"/>
        </w:rPr>
        <w:t> </w:t>
      </w:r>
      <w:r>
        <w:rPr>
          <w:color w:val="231F20"/>
          <w:w w:val="105"/>
        </w:rPr>
        <w:t>/ifi/</w:t>
      </w:r>
      <w:r>
        <w:rPr>
          <w:color w:val="231F20"/>
          <w:spacing w:val="-21"/>
          <w:w w:val="105"/>
        </w:rPr>
        <w:t> </w:t>
      </w:r>
      <w:r>
        <w:rPr>
          <w:color w:val="231F20"/>
          <w:w w:val="105"/>
        </w:rPr>
        <w:t>while</w:t>
      </w:r>
      <w:r>
        <w:rPr>
          <w:color w:val="231F20"/>
          <w:spacing w:val="-21"/>
          <w:w w:val="105"/>
        </w:rPr>
        <w:t> </w:t>
      </w:r>
      <w:r>
        <w:rPr>
          <w:color w:val="231F20"/>
          <w:w w:val="105"/>
        </w:rPr>
        <w:t>varying</w:t>
      </w:r>
      <w:r>
        <w:rPr>
          <w:color w:val="231F20"/>
          <w:spacing w:val="-22"/>
          <w:w w:val="105"/>
        </w:rPr>
        <w:t> </w:t>
      </w:r>
      <w:r>
        <w:rPr>
          <w:color w:val="231F20"/>
          <w:w w:val="105"/>
        </w:rPr>
        <w:t>their</w:t>
      </w:r>
      <w:r>
        <w:rPr>
          <w:color w:val="231F20"/>
          <w:spacing w:val="-21"/>
          <w:w w:val="105"/>
        </w:rPr>
        <w:t> </w:t>
      </w:r>
      <w:r>
        <w:rPr>
          <w:color w:val="231F20"/>
          <w:w w:val="105"/>
        </w:rPr>
        <w:t>self-perceived</w:t>
      </w:r>
      <w:r>
        <w:rPr>
          <w:color w:val="231F20"/>
          <w:spacing w:val="-21"/>
          <w:w w:val="105"/>
        </w:rPr>
        <w:t> </w:t>
      </w:r>
      <w:r>
        <w:rPr>
          <w:color w:val="231F20"/>
          <w:w w:val="105"/>
        </w:rPr>
        <w:t>vocal</w:t>
      </w:r>
      <w:r>
        <w:rPr>
          <w:color w:val="231F20"/>
          <w:spacing w:val="-21"/>
          <w:w w:val="105"/>
        </w:rPr>
        <w:t> </w:t>
      </w:r>
      <w:r>
        <w:rPr>
          <w:color w:val="231F20"/>
          <w:w w:val="105"/>
        </w:rPr>
        <w:t>effort</w:t>
      </w:r>
      <w:r>
        <w:rPr>
          <w:color w:val="231F20"/>
          <w:spacing w:val="-22"/>
          <w:w w:val="105"/>
        </w:rPr>
        <w:t> </w:t>
      </w:r>
      <w:r>
        <w:rPr>
          <w:color w:val="231F20"/>
          <w:w w:val="105"/>
        </w:rPr>
        <w:t>during</w:t>
      </w:r>
      <w:r>
        <w:rPr>
          <w:color w:val="231F20"/>
          <w:spacing w:val="-21"/>
          <w:w w:val="105"/>
        </w:rPr>
        <w:t> </w:t>
      </w:r>
      <w:r>
        <w:rPr>
          <w:color w:val="231F20"/>
          <w:w w:val="105"/>
        </w:rPr>
        <w:t>simultaneous</w:t>
      </w:r>
      <w:r>
        <w:rPr>
          <w:color w:val="231F20"/>
          <w:spacing w:val="-21"/>
          <w:w w:val="105"/>
        </w:rPr>
        <w:t> </w:t>
      </w:r>
      <w:r>
        <w:rPr>
          <w:color w:val="231F20"/>
          <w:w w:val="105"/>
        </w:rPr>
        <w:t>acoustic</w:t>
      </w:r>
      <w:r>
        <w:rPr>
          <w:color w:val="231F20"/>
          <w:spacing w:val="-21"/>
          <w:w w:val="105"/>
        </w:rPr>
        <w:t> </w:t>
      </w:r>
      <w:r>
        <w:rPr>
          <w:color w:val="231F20"/>
          <w:w w:val="105"/>
        </w:rPr>
        <w:t>and</w:t>
      </w:r>
      <w:r>
        <w:rPr>
          <w:color w:val="231F20"/>
          <w:spacing w:val="-21"/>
          <w:w w:val="105"/>
        </w:rPr>
        <w:t> </w:t>
      </w:r>
      <w:r>
        <w:rPr>
          <w:color w:val="231F20"/>
          <w:w w:val="105"/>
        </w:rPr>
        <w:t>nasal-en- doscopic</w:t>
      </w:r>
      <w:r>
        <w:rPr>
          <w:color w:val="231F20"/>
          <w:spacing w:val="-20"/>
          <w:w w:val="105"/>
        </w:rPr>
        <w:t> </w:t>
      </w:r>
      <w:r>
        <w:rPr>
          <w:color w:val="231F20"/>
          <w:w w:val="105"/>
        </w:rPr>
        <w:t>recordings,</w:t>
      </w:r>
      <w:r>
        <w:rPr>
          <w:color w:val="231F20"/>
          <w:spacing w:val="-20"/>
          <w:w w:val="105"/>
        </w:rPr>
        <w:t> </w:t>
      </w:r>
      <w:r>
        <w:rPr>
          <w:color w:val="231F20"/>
          <w:w w:val="105"/>
        </w:rPr>
        <w:t>in</w:t>
      </w:r>
      <w:r>
        <w:rPr>
          <w:color w:val="231F20"/>
          <w:spacing w:val="-19"/>
          <w:w w:val="105"/>
        </w:rPr>
        <w:t> </w:t>
      </w:r>
      <w:r>
        <w:rPr>
          <w:color w:val="231F20"/>
          <w:w w:val="105"/>
        </w:rPr>
        <w:t>order</w:t>
      </w:r>
      <w:r>
        <w:rPr>
          <w:color w:val="231F20"/>
          <w:spacing w:val="-20"/>
          <w:w w:val="105"/>
        </w:rPr>
        <w:t> </w:t>
      </w:r>
      <w:r>
        <w:rPr>
          <w:color w:val="231F20"/>
          <w:w w:val="105"/>
        </w:rPr>
        <w:t>to</w:t>
      </w:r>
      <w:r>
        <w:rPr>
          <w:color w:val="231F20"/>
          <w:spacing w:val="-20"/>
          <w:w w:val="105"/>
        </w:rPr>
        <w:t> </w:t>
      </w:r>
      <w:r>
        <w:rPr>
          <w:color w:val="231F20"/>
          <w:w w:val="105"/>
        </w:rPr>
        <w:t>compare</w:t>
      </w:r>
      <w:r>
        <w:rPr>
          <w:color w:val="231F20"/>
          <w:spacing w:val="-20"/>
          <w:w w:val="105"/>
        </w:rPr>
        <w:t> </w:t>
      </w:r>
      <w:r>
        <w:rPr>
          <w:color w:val="231F20"/>
          <w:w w:val="105"/>
        </w:rPr>
        <w:t>a</w:t>
      </w:r>
      <w:r>
        <w:rPr>
          <w:color w:val="231F20"/>
          <w:spacing w:val="-19"/>
          <w:w w:val="105"/>
        </w:rPr>
        <w:t> </w:t>
      </w:r>
      <w:r>
        <w:rPr>
          <w:color w:val="231F20"/>
          <w:w w:val="105"/>
        </w:rPr>
        <w:t>kinematic</w:t>
      </w:r>
      <w:r>
        <w:rPr>
          <w:color w:val="231F20"/>
          <w:spacing w:val="-20"/>
          <w:w w:val="105"/>
        </w:rPr>
        <w:t> </w:t>
      </w:r>
      <w:r>
        <w:rPr>
          <w:color w:val="231F20"/>
          <w:w w:val="105"/>
        </w:rPr>
        <w:t>estimate</w:t>
      </w:r>
      <w:r>
        <w:rPr>
          <w:color w:val="231F20"/>
          <w:spacing w:val="-20"/>
          <w:w w:val="105"/>
        </w:rPr>
        <w:t> </w:t>
      </w:r>
      <w:r>
        <w:rPr>
          <w:color w:val="231F20"/>
          <w:w w:val="105"/>
        </w:rPr>
        <w:t>of</w:t>
      </w:r>
      <w:r>
        <w:rPr>
          <w:color w:val="231F20"/>
          <w:spacing w:val="-20"/>
          <w:w w:val="105"/>
        </w:rPr>
        <w:t> </w:t>
      </w:r>
      <w:r>
        <w:rPr>
          <w:color w:val="231F20"/>
          <w:w w:val="105"/>
        </w:rPr>
        <w:t>laryngeal</w:t>
      </w:r>
      <w:r>
        <w:rPr>
          <w:color w:val="231F20"/>
          <w:spacing w:val="-20"/>
          <w:w w:val="105"/>
        </w:rPr>
        <w:t> </w:t>
      </w:r>
      <w:r>
        <w:rPr>
          <w:color w:val="231F20"/>
          <w:w w:val="105"/>
        </w:rPr>
        <w:t>stiffness</w:t>
      </w:r>
      <w:r>
        <w:rPr>
          <w:color w:val="231F20"/>
          <w:spacing w:val="-19"/>
          <w:w w:val="105"/>
        </w:rPr>
        <w:t> </w:t>
      </w:r>
      <w:r>
        <w:rPr>
          <w:color w:val="231F20"/>
          <w:w w:val="105"/>
        </w:rPr>
        <w:t>to</w:t>
      </w:r>
      <w:r>
        <w:rPr>
          <w:color w:val="231F20"/>
          <w:spacing w:val="-20"/>
          <w:w w:val="105"/>
        </w:rPr>
        <w:t> </w:t>
      </w:r>
      <w:r>
        <w:rPr>
          <w:color w:val="231F20"/>
          <w:w w:val="105"/>
        </w:rPr>
        <w:t>an</w:t>
      </w:r>
      <w:r>
        <w:rPr>
          <w:color w:val="231F20"/>
          <w:spacing w:val="-20"/>
          <w:w w:val="105"/>
        </w:rPr>
        <w:t> </w:t>
      </w:r>
      <w:r>
        <w:rPr>
          <w:color w:val="231F20"/>
          <w:w w:val="105"/>
        </w:rPr>
        <w:t>acoustic</w:t>
      </w:r>
      <w:r>
        <w:rPr>
          <w:color w:val="231F20"/>
          <w:spacing w:val="-20"/>
          <w:w w:val="105"/>
        </w:rPr>
        <w:t> </w:t>
      </w:r>
      <w:r>
        <w:rPr>
          <w:color w:val="231F20"/>
          <w:w w:val="105"/>
        </w:rPr>
        <w:t>measure.</w:t>
      </w:r>
      <w:r>
        <w:rPr>
          <w:color w:val="231F20"/>
          <w:spacing w:val="-20"/>
          <w:w w:val="105"/>
        </w:rPr>
        <w:t> </w:t>
      </w:r>
      <w:r>
        <w:rPr>
          <w:color w:val="231F20"/>
          <w:w w:val="105"/>
        </w:rPr>
        <w:t>The</w:t>
      </w:r>
      <w:r>
        <w:rPr>
          <w:color w:val="231F20"/>
          <w:spacing w:val="-20"/>
          <w:w w:val="105"/>
        </w:rPr>
        <w:t> </w:t>
      </w:r>
      <w:r>
        <w:rPr>
          <w:color w:val="231F20"/>
          <w:w w:val="105"/>
        </w:rPr>
        <w:t>acoustic</w:t>
      </w:r>
      <w:r>
        <w:rPr>
          <w:color w:val="231F20"/>
          <w:spacing w:val="-20"/>
          <w:w w:val="105"/>
        </w:rPr>
        <w:t> </w:t>
      </w:r>
      <w:r>
        <w:rPr>
          <w:color w:val="231F20"/>
          <w:w w:val="105"/>
        </w:rPr>
        <w:t>measure,</w:t>
      </w:r>
      <w:r>
        <w:rPr>
          <w:color w:val="231F20"/>
          <w:spacing w:val="-20"/>
          <w:w w:val="105"/>
        </w:rPr>
        <w:t> </w:t>
      </w:r>
      <w:r>
        <w:rPr>
          <w:color w:val="231F20"/>
          <w:w w:val="105"/>
        </w:rPr>
        <w:t>rela- tive</w:t>
      </w:r>
      <w:r>
        <w:rPr>
          <w:color w:val="231F20"/>
          <w:spacing w:val="-14"/>
          <w:w w:val="105"/>
        </w:rPr>
        <w:t> </w:t>
      </w:r>
      <w:r>
        <w:rPr>
          <w:color w:val="231F20"/>
          <w:w w:val="105"/>
        </w:rPr>
        <w:t>fundamental</w:t>
      </w:r>
      <w:r>
        <w:rPr>
          <w:color w:val="231F20"/>
          <w:spacing w:val="-15"/>
          <w:w w:val="105"/>
        </w:rPr>
        <w:t> </w:t>
      </w:r>
      <w:r>
        <w:rPr>
          <w:color w:val="231F20"/>
          <w:w w:val="105"/>
        </w:rPr>
        <w:t>frequency</w:t>
      </w:r>
      <w:r>
        <w:rPr>
          <w:color w:val="231F20"/>
          <w:spacing w:val="-14"/>
          <w:w w:val="105"/>
        </w:rPr>
        <w:t> </w:t>
      </w:r>
      <w:r>
        <w:rPr>
          <w:color w:val="231F20"/>
          <w:w w:val="105"/>
        </w:rPr>
        <w:t>(RFF),</w:t>
      </w:r>
      <w:r>
        <w:rPr>
          <w:color w:val="231F20"/>
          <w:spacing w:val="-14"/>
          <w:w w:val="105"/>
        </w:rPr>
        <w:t> </w:t>
      </w:r>
      <w:r>
        <w:rPr>
          <w:color w:val="231F20"/>
          <w:w w:val="105"/>
        </w:rPr>
        <w:t>was</w:t>
      </w:r>
      <w:r>
        <w:rPr>
          <w:color w:val="231F20"/>
          <w:spacing w:val="-14"/>
          <w:w w:val="105"/>
        </w:rPr>
        <w:t> </w:t>
      </w:r>
      <w:r>
        <w:rPr>
          <w:color w:val="231F20"/>
          <w:w w:val="105"/>
        </w:rPr>
        <w:t>determined</w:t>
      </w:r>
      <w:r>
        <w:rPr>
          <w:color w:val="231F20"/>
          <w:spacing w:val="-14"/>
          <w:w w:val="105"/>
        </w:rPr>
        <w:t> </w:t>
      </w:r>
      <w:r>
        <w:rPr>
          <w:color w:val="231F20"/>
          <w:w w:val="105"/>
        </w:rPr>
        <w:t>from</w:t>
      </w:r>
      <w:r>
        <w:rPr>
          <w:color w:val="231F20"/>
          <w:spacing w:val="-14"/>
          <w:w w:val="105"/>
        </w:rPr>
        <w:t> </w:t>
      </w:r>
      <w:r>
        <w:rPr>
          <w:color w:val="231F20"/>
          <w:w w:val="105"/>
        </w:rPr>
        <w:t>the</w:t>
      </w:r>
      <w:r>
        <w:rPr>
          <w:color w:val="231F20"/>
          <w:spacing w:val="-14"/>
          <w:w w:val="105"/>
        </w:rPr>
        <w:t> </w:t>
      </w:r>
      <w:r>
        <w:rPr>
          <w:color w:val="231F20"/>
          <w:w w:val="105"/>
        </w:rPr>
        <w:t>last</w:t>
      </w:r>
      <w:r>
        <w:rPr>
          <w:color w:val="231F20"/>
          <w:spacing w:val="-14"/>
          <w:w w:val="105"/>
        </w:rPr>
        <w:t> </w:t>
      </w:r>
      <w:r>
        <w:rPr>
          <w:color w:val="231F20"/>
          <w:w w:val="105"/>
        </w:rPr>
        <w:t>ten</w:t>
      </w:r>
      <w:r>
        <w:rPr>
          <w:color w:val="231F20"/>
          <w:spacing w:val="-14"/>
          <w:w w:val="105"/>
        </w:rPr>
        <w:t> </w:t>
      </w:r>
      <w:r>
        <w:rPr>
          <w:color w:val="231F20"/>
          <w:w w:val="105"/>
        </w:rPr>
        <w:t>voicing</w:t>
      </w:r>
      <w:r>
        <w:rPr>
          <w:color w:val="231F20"/>
          <w:spacing w:val="-14"/>
          <w:w w:val="105"/>
        </w:rPr>
        <w:t> </w:t>
      </w:r>
      <w:r>
        <w:rPr>
          <w:color w:val="231F20"/>
          <w:w w:val="105"/>
        </w:rPr>
        <w:t>cycles</w:t>
      </w:r>
      <w:r>
        <w:rPr>
          <w:color w:val="231F20"/>
          <w:spacing w:val="-14"/>
          <w:w w:val="105"/>
        </w:rPr>
        <w:t> </w:t>
      </w:r>
      <w:r>
        <w:rPr>
          <w:color w:val="231F20"/>
          <w:w w:val="105"/>
        </w:rPr>
        <w:t>before</w:t>
      </w:r>
      <w:r>
        <w:rPr>
          <w:color w:val="231F20"/>
          <w:spacing w:val="-14"/>
          <w:w w:val="105"/>
        </w:rPr>
        <w:t> </w:t>
      </w:r>
      <w:r>
        <w:rPr>
          <w:color w:val="231F20"/>
          <w:w w:val="105"/>
        </w:rPr>
        <w:t>the</w:t>
      </w:r>
      <w:r>
        <w:rPr>
          <w:color w:val="231F20"/>
          <w:spacing w:val="-14"/>
          <w:w w:val="105"/>
        </w:rPr>
        <w:t> </w:t>
      </w:r>
      <w:r>
        <w:rPr>
          <w:color w:val="231F20"/>
          <w:w w:val="105"/>
        </w:rPr>
        <w:t>voiceless</w:t>
      </w:r>
      <w:r>
        <w:rPr>
          <w:color w:val="231F20"/>
          <w:spacing w:val="-14"/>
          <w:w w:val="105"/>
        </w:rPr>
        <w:t> </w:t>
      </w:r>
      <w:r>
        <w:rPr>
          <w:color w:val="231F20"/>
          <w:w w:val="105"/>
        </w:rPr>
        <w:t>obstruent</w:t>
      </w:r>
      <w:r>
        <w:rPr>
          <w:color w:val="231F20"/>
          <w:spacing w:val="-15"/>
          <w:w w:val="105"/>
        </w:rPr>
        <w:t> </w:t>
      </w:r>
      <w:r>
        <w:rPr>
          <w:color w:val="231F20"/>
          <w:w w:val="105"/>
        </w:rPr>
        <w:t>(offset)</w:t>
      </w:r>
      <w:r>
        <w:rPr>
          <w:color w:val="231F20"/>
          <w:spacing w:val="-14"/>
          <w:w w:val="105"/>
        </w:rPr>
        <w:t> </w:t>
      </w:r>
      <w:r>
        <w:rPr>
          <w:color w:val="231F20"/>
          <w:w w:val="105"/>
        </w:rPr>
        <w:t>and</w:t>
      </w:r>
      <w:r>
        <w:rPr>
          <w:color w:val="231F20"/>
          <w:spacing w:val="-14"/>
          <w:w w:val="105"/>
        </w:rPr>
        <w:t> </w:t>
      </w:r>
      <w:r>
        <w:rPr>
          <w:color w:val="231F20"/>
          <w:w w:val="105"/>
        </w:rPr>
        <w:t>the</w:t>
      </w:r>
      <w:r>
        <w:rPr>
          <w:color w:val="231F20"/>
          <w:spacing w:val="-14"/>
          <w:w w:val="105"/>
        </w:rPr>
        <w:t> </w:t>
      </w:r>
      <w:r>
        <w:rPr>
          <w:color w:val="231F20"/>
          <w:w w:val="105"/>
        </w:rPr>
        <w:t>first ten</w:t>
      </w:r>
      <w:r>
        <w:rPr>
          <w:color w:val="231F20"/>
          <w:spacing w:val="-15"/>
          <w:w w:val="105"/>
        </w:rPr>
        <w:t> </w:t>
      </w:r>
      <w:r>
        <w:rPr>
          <w:color w:val="231F20"/>
          <w:w w:val="105"/>
        </w:rPr>
        <w:t>voicing</w:t>
      </w:r>
      <w:r>
        <w:rPr>
          <w:color w:val="231F20"/>
          <w:spacing w:val="-14"/>
          <w:w w:val="105"/>
        </w:rPr>
        <w:t> </w:t>
      </w:r>
      <w:r>
        <w:rPr>
          <w:color w:val="231F20"/>
          <w:w w:val="105"/>
        </w:rPr>
        <w:t>cycles</w:t>
      </w:r>
      <w:r>
        <w:rPr>
          <w:color w:val="231F20"/>
          <w:spacing w:val="-15"/>
          <w:w w:val="105"/>
        </w:rPr>
        <w:t> </w:t>
      </w:r>
      <w:r>
        <w:rPr>
          <w:color w:val="231F20"/>
          <w:w w:val="105"/>
        </w:rPr>
        <w:t>of</w:t>
      </w:r>
      <w:r>
        <w:rPr>
          <w:color w:val="231F20"/>
          <w:spacing w:val="-14"/>
          <w:w w:val="105"/>
        </w:rPr>
        <w:t> </w:t>
      </w:r>
      <w:r>
        <w:rPr>
          <w:color w:val="231F20"/>
          <w:w w:val="105"/>
        </w:rPr>
        <w:t>the</w:t>
      </w:r>
      <w:r>
        <w:rPr>
          <w:color w:val="231F20"/>
          <w:spacing w:val="-15"/>
          <w:w w:val="105"/>
        </w:rPr>
        <w:t> </w:t>
      </w:r>
      <w:r>
        <w:rPr>
          <w:color w:val="231F20"/>
          <w:w w:val="105"/>
        </w:rPr>
        <w:t>following</w:t>
      </w:r>
      <w:r>
        <w:rPr>
          <w:color w:val="231F20"/>
          <w:spacing w:val="-15"/>
          <w:w w:val="105"/>
        </w:rPr>
        <w:t> </w:t>
      </w:r>
      <w:r>
        <w:rPr>
          <w:color w:val="231F20"/>
          <w:w w:val="105"/>
        </w:rPr>
        <w:t>vowel</w:t>
      </w:r>
      <w:r>
        <w:rPr>
          <w:color w:val="231F20"/>
          <w:spacing w:val="-15"/>
          <w:w w:val="105"/>
        </w:rPr>
        <w:t> </w:t>
      </w:r>
      <w:r>
        <w:rPr>
          <w:color w:val="231F20"/>
          <w:w w:val="105"/>
        </w:rPr>
        <w:t>(onset).</w:t>
      </w:r>
      <w:r>
        <w:rPr>
          <w:color w:val="231F20"/>
          <w:spacing w:val="-14"/>
          <w:w w:val="105"/>
        </w:rPr>
        <w:t> </w:t>
      </w:r>
      <w:r>
        <w:rPr>
          <w:color w:val="231F20"/>
          <w:w w:val="105"/>
        </w:rPr>
        <w:t>A</w:t>
      </w:r>
      <w:r>
        <w:rPr>
          <w:color w:val="231F20"/>
          <w:spacing w:val="-14"/>
          <w:w w:val="105"/>
        </w:rPr>
        <w:t> </w:t>
      </w:r>
      <w:r>
        <w:rPr>
          <w:color w:val="231F20"/>
          <w:w w:val="105"/>
        </w:rPr>
        <w:t>kinematic</w:t>
      </w:r>
      <w:r>
        <w:rPr>
          <w:color w:val="231F20"/>
          <w:spacing w:val="-13"/>
          <w:w w:val="105"/>
        </w:rPr>
        <w:t> </w:t>
      </w:r>
      <w:r>
        <w:rPr>
          <w:color w:val="231F20"/>
          <w:w w:val="105"/>
        </w:rPr>
        <w:t>stiffness</w:t>
      </w:r>
      <w:r>
        <w:rPr>
          <w:color w:val="231F20"/>
          <w:spacing w:val="-15"/>
          <w:w w:val="105"/>
        </w:rPr>
        <w:t> </w:t>
      </w:r>
      <w:r>
        <w:rPr>
          <w:color w:val="231F20"/>
          <w:w w:val="105"/>
        </w:rPr>
        <w:t>ratio</w:t>
      </w:r>
      <w:r>
        <w:rPr>
          <w:color w:val="231F20"/>
          <w:spacing w:val="-14"/>
          <w:w w:val="105"/>
        </w:rPr>
        <w:t> </w:t>
      </w:r>
      <w:r>
        <w:rPr>
          <w:color w:val="231F20"/>
          <w:w w:val="105"/>
        </w:rPr>
        <w:t>was</w:t>
      </w:r>
      <w:r>
        <w:rPr>
          <w:color w:val="231F20"/>
          <w:spacing w:val="-15"/>
          <w:w w:val="105"/>
        </w:rPr>
        <w:t> </w:t>
      </w:r>
      <w:r>
        <w:rPr>
          <w:color w:val="231F20"/>
          <w:w w:val="105"/>
        </w:rPr>
        <w:t>calculated</w:t>
      </w:r>
      <w:r>
        <w:rPr>
          <w:color w:val="231F20"/>
          <w:spacing w:val="-15"/>
          <w:w w:val="105"/>
        </w:rPr>
        <w:t> </w:t>
      </w:r>
      <w:r>
        <w:rPr>
          <w:color w:val="231F20"/>
          <w:w w:val="105"/>
        </w:rPr>
        <w:t>by</w:t>
      </w:r>
      <w:r>
        <w:rPr>
          <w:color w:val="231F20"/>
          <w:spacing w:val="-15"/>
          <w:w w:val="105"/>
        </w:rPr>
        <w:t> </w:t>
      </w:r>
      <w:r>
        <w:rPr>
          <w:color w:val="231F20"/>
          <w:w w:val="105"/>
        </w:rPr>
        <w:t>normalizing</w:t>
      </w:r>
      <w:r>
        <w:rPr>
          <w:color w:val="231F20"/>
          <w:spacing w:val="-15"/>
          <w:w w:val="105"/>
        </w:rPr>
        <w:t> </w:t>
      </w:r>
      <w:r>
        <w:rPr>
          <w:color w:val="231F20"/>
          <w:w w:val="105"/>
        </w:rPr>
        <w:t>the</w:t>
      </w:r>
      <w:r>
        <w:rPr>
          <w:color w:val="231F20"/>
          <w:spacing w:val="-14"/>
          <w:w w:val="105"/>
        </w:rPr>
        <w:t> </w:t>
      </w:r>
      <w:r>
        <w:rPr>
          <w:color w:val="231F20"/>
          <w:w w:val="105"/>
        </w:rPr>
        <w:t>maximum</w:t>
      </w:r>
      <w:r>
        <w:rPr>
          <w:color w:val="231F20"/>
          <w:spacing w:val="-16"/>
          <w:w w:val="105"/>
        </w:rPr>
        <w:t> </w:t>
      </w:r>
      <w:r>
        <w:rPr>
          <w:color w:val="231F20"/>
          <w:w w:val="105"/>
        </w:rPr>
        <w:t>angular</w:t>
      </w:r>
      <w:r>
        <w:rPr>
          <w:color w:val="231F20"/>
          <w:spacing w:val="-14"/>
          <w:w w:val="105"/>
        </w:rPr>
        <w:t> </w:t>
      </w:r>
      <w:r>
        <w:rPr>
          <w:color w:val="231F20"/>
          <w:w w:val="105"/>
        </w:rPr>
        <w:t>ve- locity</w:t>
      </w:r>
      <w:r>
        <w:rPr>
          <w:color w:val="231F20"/>
          <w:spacing w:val="-5"/>
          <w:w w:val="105"/>
        </w:rPr>
        <w:t> </w:t>
      </w:r>
      <w:r>
        <w:rPr>
          <w:color w:val="231F20"/>
          <w:w w:val="105"/>
        </w:rPr>
        <w:t>by</w:t>
      </w:r>
      <w:r>
        <w:rPr>
          <w:color w:val="231F20"/>
          <w:spacing w:val="-4"/>
          <w:w w:val="105"/>
        </w:rPr>
        <w:t> </w:t>
      </w:r>
      <w:r>
        <w:rPr>
          <w:color w:val="231F20"/>
          <w:w w:val="105"/>
        </w:rPr>
        <w:t>the</w:t>
      </w:r>
      <w:r>
        <w:rPr>
          <w:color w:val="231F20"/>
          <w:spacing w:val="-4"/>
          <w:w w:val="105"/>
        </w:rPr>
        <w:t> </w:t>
      </w:r>
      <w:r>
        <w:rPr>
          <w:color w:val="231F20"/>
          <w:w w:val="105"/>
        </w:rPr>
        <w:t>maximum</w:t>
      </w:r>
      <w:r>
        <w:rPr>
          <w:color w:val="231F20"/>
          <w:spacing w:val="-5"/>
          <w:w w:val="105"/>
        </w:rPr>
        <w:t> </w:t>
      </w:r>
      <w:r>
        <w:rPr>
          <w:color w:val="231F20"/>
          <w:w w:val="105"/>
        </w:rPr>
        <w:t>value</w:t>
      </w:r>
      <w:r>
        <w:rPr>
          <w:color w:val="231F20"/>
          <w:spacing w:val="-5"/>
          <w:w w:val="105"/>
        </w:rPr>
        <w:t> </w:t>
      </w:r>
      <w:r>
        <w:rPr>
          <w:color w:val="231F20"/>
          <w:w w:val="105"/>
        </w:rPr>
        <w:t>of</w:t>
      </w:r>
      <w:r>
        <w:rPr>
          <w:color w:val="231F20"/>
          <w:spacing w:val="-4"/>
          <w:w w:val="105"/>
        </w:rPr>
        <w:t> </w:t>
      </w:r>
      <w:r>
        <w:rPr>
          <w:color w:val="231F20"/>
          <w:w w:val="105"/>
        </w:rPr>
        <w:t>the</w:t>
      </w:r>
      <w:r>
        <w:rPr>
          <w:color w:val="231F20"/>
          <w:spacing w:val="-4"/>
          <w:w w:val="105"/>
        </w:rPr>
        <w:t> </w:t>
      </w:r>
      <w:r>
        <w:rPr>
          <w:color w:val="231F20"/>
          <w:w w:val="105"/>
        </w:rPr>
        <w:t>glottic</w:t>
      </w:r>
      <w:r>
        <w:rPr>
          <w:color w:val="231F20"/>
          <w:spacing w:val="-5"/>
          <w:w w:val="105"/>
        </w:rPr>
        <w:t> </w:t>
      </w:r>
      <w:r>
        <w:rPr>
          <w:color w:val="231F20"/>
          <w:w w:val="105"/>
        </w:rPr>
        <w:t>angle</w:t>
      </w:r>
      <w:r>
        <w:rPr>
          <w:color w:val="231F20"/>
          <w:spacing w:val="-4"/>
          <w:w w:val="105"/>
        </w:rPr>
        <w:t> </w:t>
      </w:r>
      <w:r>
        <w:rPr>
          <w:color w:val="231F20"/>
          <w:w w:val="105"/>
        </w:rPr>
        <w:t>during</w:t>
      </w:r>
      <w:r>
        <w:rPr>
          <w:color w:val="231F20"/>
          <w:spacing w:val="-6"/>
          <w:w w:val="105"/>
        </w:rPr>
        <w:t> </w:t>
      </w:r>
      <w:r>
        <w:rPr>
          <w:color w:val="231F20"/>
          <w:w w:val="105"/>
        </w:rPr>
        <w:t>vocal</w:t>
      </w:r>
      <w:r>
        <w:rPr>
          <w:color w:val="231F20"/>
          <w:spacing w:val="-4"/>
          <w:w w:val="105"/>
        </w:rPr>
        <w:t> </w:t>
      </w:r>
      <w:r>
        <w:rPr>
          <w:color w:val="231F20"/>
          <w:w w:val="105"/>
        </w:rPr>
        <w:t>fold</w:t>
      </w:r>
      <w:r>
        <w:rPr>
          <w:color w:val="231F20"/>
          <w:spacing w:val="-5"/>
          <w:w w:val="105"/>
        </w:rPr>
        <w:t> </w:t>
      </w:r>
      <w:r>
        <w:rPr>
          <w:color w:val="231F20"/>
          <w:w w:val="105"/>
        </w:rPr>
        <w:t>adductory</w:t>
      </w:r>
      <w:r>
        <w:rPr>
          <w:color w:val="231F20"/>
          <w:spacing w:val="-6"/>
          <w:w w:val="105"/>
        </w:rPr>
        <w:t> </w:t>
      </w:r>
      <w:r>
        <w:rPr>
          <w:color w:val="231F20"/>
          <w:w w:val="105"/>
        </w:rPr>
        <w:t>gestures.</w:t>
      </w:r>
      <w:r>
        <w:rPr>
          <w:color w:val="231F20"/>
          <w:spacing w:val="-5"/>
          <w:w w:val="105"/>
        </w:rPr>
        <w:t> </w:t>
      </w:r>
      <w:r>
        <w:rPr>
          <w:color w:val="231F20"/>
          <w:w w:val="105"/>
        </w:rPr>
        <w:t>A</w:t>
      </w:r>
      <w:r>
        <w:rPr>
          <w:color w:val="231F20"/>
          <w:spacing w:val="-4"/>
          <w:w w:val="105"/>
        </w:rPr>
        <w:t> </w:t>
      </w:r>
      <w:r>
        <w:rPr>
          <w:color w:val="231F20"/>
          <w:w w:val="105"/>
        </w:rPr>
        <w:t>linear</w:t>
      </w:r>
      <w:r>
        <w:rPr>
          <w:color w:val="231F20"/>
          <w:spacing w:val="-5"/>
          <w:w w:val="105"/>
        </w:rPr>
        <w:t> </w:t>
      </w:r>
      <w:r>
        <w:rPr>
          <w:color w:val="231F20"/>
          <w:w w:val="105"/>
        </w:rPr>
        <w:t>mixed-effect</w:t>
      </w:r>
      <w:r>
        <w:rPr>
          <w:color w:val="231F20"/>
          <w:spacing w:val="-5"/>
          <w:w w:val="105"/>
        </w:rPr>
        <w:t> </w:t>
      </w:r>
      <w:r>
        <w:rPr>
          <w:color w:val="231F20"/>
          <w:w w:val="105"/>
        </w:rPr>
        <w:t>model</w:t>
      </w:r>
      <w:r>
        <w:rPr>
          <w:color w:val="231F20"/>
          <w:spacing w:val="-5"/>
          <w:w w:val="105"/>
        </w:rPr>
        <w:t> </w:t>
      </w:r>
      <w:r>
        <w:rPr>
          <w:color w:val="231F20"/>
          <w:w w:val="105"/>
        </w:rPr>
        <w:t>found</w:t>
      </w:r>
      <w:r>
        <w:rPr>
          <w:color w:val="231F20"/>
          <w:spacing w:val="-5"/>
          <w:w w:val="105"/>
        </w:rPr>
        <w:t> </w:t>
      </w:r>
      <w:r>
        <w:rPr>
          <w:color w:val="231F20"/>
          <w:w w:val="105"/>
        </w:rPr>
        <w:t>that</w:t>
      </w:r>
      <w:r>
        <w:rPr>
          <w:color w:val="231F20"/>
          <w:spacing w:val="-4"/>
          <w:w w:val="105"/>
        </w:rPr>
        <w:t> </w:t>
      </w:r>
      <w:r>
        <w:rPr>
          <w:color w:val="231F20"/>
          <w:w w:val="105"/>
        </w:rPr>
        <w:t>RFF accounted</w:t>
      </w:r>
      <w:r>
        <w:rPr>
          <w:color w:val="231F20"/>
          <w:spacing w:val="-7"/>
          <w:w w:val="105"/>
        </w:rPr>
        <w:t> </w:t>
      </w:r>
      <w:r>
        <w:rPr>
          <w:color w:val="231F20"/>
          <w:w w:val="105"/>
        </w:rPr>
        <w:t>for</w:t>
      </w:r>
      <w:r>
        <w:rPr>
          <w:color w:val="231F20"/>
          <w:spacing w:val="-7"/>
          <w:w w:val="105"/>
        </w:rPr>
        <w:t> </w:t>
      </w:r>
      <w:r>
        <w:rPr>
          <w:color w:val="231F20"/>
          <w:w w:val="105"/>
        </w:rPr>
        <w:t>52%</w:t>
      </w:r>
      <w:r>
        <w:rPr>
          <w:color w:val="231F20"/>
          <w:spacing w:val="-8"/>
          <w:w w:val="105"/>
        </w:rPr>
        <w:t> </w:t>
      </w:r>
      <w:r>
        <w:rPr>
          <w:color w:val="231F20"/>
          <w:w w:val="105"/>
        </w:rPr>
        <w:t>of</w:t>
      </w:r>
      <w:r>
        <w:rPr>
          <w:color w:val="231F20"/>
          <w:spacing w:val="-7"/>
          <w:w w:val="105"/>
        </w:rPr>
        <w:t> </w:t>
      </w:r>
      <w:r>
        <w:rPr>
          <w:color w:val="231F20"/>
          <w:w w:val="105"/>
        </w:rPr>
        <w:t>the</w:t>
      </w:r>
      <w:r>
        <w:rPr>
          <w:color w:val="231F20"/>
          <w:spacing w:val="-7"/>
          <w:w w:val="105"/>
        </w:rPr>
        <w:t> </w:t>
      </w:r>
      <w:r>
        <w:rPr>
          <w:color w:val="231F20"/>
          <w:w w:val="105"/>
        </w:rPr>
        <w:t>variance</w:t>
      </w:r>
      <w:r>
        <w:rPr>
          <w:color w:val="231F20"/>
          <w:spacing w:val="-8"/>
          <w:w w:val="105"/>
        </w:rPr>
        <w:t> </w:t>
      </w:r>
      <w:r>
        <w:rPr>
          <w:color w:val="231F20"/>
          <w:w w:val="105"/>
        </w:rPr>
        <w:t>in</w:t>
      </w:r>
      <w:r>
        <w:rPr>
          <w:color w:val="231F20"/>
          <w:spacing w:val="-7"/>
          <w:w w:val="105"/>
        </w:rPr>
        <w:t> </w:t>
      </w:r>
      <w:r>
        <w:rPr>
          <w:color w:val="231F20"/>
          <w:w w:val="105"/>
        </w:rPr>
        <w:t>the</w:t>
      </w:r>
      <w:r>
        <w:rPr>
          <w:color w:val="231F20"/>
          <w:spacing w:val="-7"/>
          <w:w w:val="105"/>
        </w:rPr>
        <w:t> </w:t>
      </w:r>
      <w:r>
        <w:rPr>
          <w:color w:val="231F20"/>
          <w:w w:val="105"/>
        </w:rPr>
        <w:t>kinematic</w:t>
      </w:r>
      <w:r>
        <w:rPr>
          <w:color w:val="231F20"/>
          <w:spacing w:val="-8"/>
          <w:w w:val="105"/>
        </w:rPr>
        <w:t> </w:t>
      </w:r>
      <w:r>
        <w:rPr>
          <w:color w:val="231F20"/>
          <w:w w:val="105"/>
        </w:rPr>
        <w:t>data.</w:t>
      </w:r>
      <w:r>
        <w:rPr>
          <w:color w:val="231F20"/>
          <w:spacing w:val="-7"/>
          <w:w w:val="105"/>
        </w:rPr>
        <w:t> </w:t>
      </w:r>
      <w:r>
        <w:rPr>
          <w:color w:val="231F20"/>
          <w:w w:val="105"/>
        </w:rPr>
        <w:t>Examined</w:t>
      </w:r>
      <w:r>
        <w:rPr>
          <w:color w:val="231F20"/>
          <w:spacing w:val="-7"/>
          <w:w w:val="105"/>
        </w:rPr>
        <w:t> </w:t>
      </w:r>
      <w:r>
        <w:rPr>
          <w:color w:val="231F20"/>
          <w:w w:val="105"/>
        </w:rPr>
        <w:t>within-subject,</w:t>
      </w:r>
      <w:r>
        <w:rPr>
          <w:color w:val="231F20"/>
          <w:spacing w:val="-7"/>
          <w:w w:val="105"/>
        </w:rPr>
        <w:t> </w:t>
      </w:r>
      <w:r>
        <w:rPr>
          <w:color w:val="231F20"/>
          <w:w w:val="105"/>
        </w:rPr>
        <w:t>83%</w:t>
      </w:r>
      <w:r>
        <w:rPr>
          <w:color w:val="231F20"/>
          <w:spacing w:val="-7"/>
          <w:w w:val="105"/>
        </w:rPr>
        <w:t> </w:t>
      </w:r>
      <w:r>
        <w:rPr>
          <w:color w:val="231F20"/>
          <w:w w:val="105"/>
        </w:rPr>
        <w:t>of</w:t>
      </w:r>
      <w:r>
        <w:rPr>
          <w:color w:val="231F20"/>
          <w:spacing w:val="-8"/>
          <w:w w:val="105"/>
        </w:rPr>
        <w:t> </w:t>
      </w:r>
      <w:r>
        <w:rPr>
          <w:color w:val="231F20"/>
          <w:w w:val="105"/>
        </w:rPr>
        <w:t>participants</w:t>
      </w:r>
      <w:r>
        <w:rPr>
          <w:color w:val="231F20"/>
          <w:spacing w:val="-7"/>
          <w:w w:val="105"/>
        </w:rPr>
        <w:t> </w:t>
      </w:r>
      <w:r>
        <w:rPr>
          <w:color w:val="231F20"/>
          <w:w w:val="105"/>
        </w:rPr>
        <w:t>exhibited</w:t>
      </w:r>
      <w:r>
        <w:rPr>
          <w:color w:val="231F20"/>
          <w:spacing w:val="-7"/>
          <w:w w:val="105"/>
        </w:rPr>
        <w:t> </w:t>
      </w:r>
      <w:r>
        <w:rPr>
          <w:color w:val="231F20"/>
          <w:w w:val="105"/>
        </w:rPr>
        <w:t>at</w:t>
      </w:r>
      <w:r>
        <w:rPr>
          <w:color w:val="231F20"/>
          <w:spacing w:val="-7"/>
          <w:w w:val="105"/>
        </w:rPr>
        <w:t> </w:t>
      </w:r>
      <w:r>
        <w:rPr>
          <w:color w:val="231F20"/>
          <w:w w:val="105"/>
        </w:rPr>
        <w:t>least</w:t>
      </w:r>
      <w:r>
        <w:rPr>
          <w:color w:val="231F20"/>
          <w:spacing w:val="-7"/>
          <w:w w:val="105"/>
        </w:rPr>
        <w:t> </w:t>
      </w:r>
      <w:r>
        <w:rPr>
          <w:color w:val="231F20"/>
          <w:w w:val="105"/>
        </w:rPr>
        <w:t>a</w:t>
      </w:r>
      <w:r>
        <w:rPr>
          <w:color w:val="231F20"/>
          <w:spacing w:val="-7"/>
          <w:w w:val="105"/>
        </w:rPr>
        <w:t> </w:t>
      </w:r>
      <w:r>
        <w:rPr>
          <w:color w:val="231F20"/>
          <w:w w:val="105"/>
        </w:rPr>
        <w:t>moderate </w:t>
      </w:r>
      <w:r>
        <w:rPr>
          <w:color w:val="231F20"/>
          <w:w w:val="100"/>
        </w:rPr>
        <w:t>negative </w:t>
      </w:r>
      <w:r>
        <w:rPr>
          <w:color w:val="231F20"/>
          <w:w w:val="100"/>
        </w:rPr>
        <w:t>linear </w:t>
      </w:r>
      <w:r>
        <w:rPr>
          <w:color w:val="231F20"/>
          <w:w w:val="100"/>
        </w:rPr>
        <w:t>relationship </w:t>
      </w:r>
      <w:r>
        <w:rPr>
          <w:color w:val="231F20"/>
          <w:w w:val="99"/>
        </w:rPr>
        <w:t>(</w:t>
      </w:r>
      <w:r>
        <w:rPr>
          <w:i/>
          <w:color w:val="231F20"/>
          <w:w w:val="99"/>
        </w:rPr>
        <w:t>r </w:t>
      </w:r>
      <w:r>
        <w:rPr>
          <w:color w:val="231F20"/>
          <w:w w:val="99"/>
        </w:rPr>
        <w:t>= </w:t>
      </w:r>
      <w:r>
        <w:rPr>
          <w:rFonts w:ascii="Trebuchet MS"/>
          <w:color w:val="231F20"/>
          <w:w w:val="127"/>
        </w:rPr>
        <w:t>-</w:t>
      </w:r>
      <w:r>
        <w:rPr>
          <w:color w:val="231F20"/>
          <w:w w:val="127"/>
        </w:rPr>
        <w:t>0.5 </w:t>
      </w:r>
      <w:r>
        <w:rPr>
          <w:color w:val="231F20"/>
          <w:w w:val="100"/>
        </w:rPr>
        <w:t>to </w:t>
      </w:r>
      <w:r>
        <w:rPr>
          <w:rFonts w:ascii="Trebuchet MS"/>
          <w:color w:val="231F20"/>
          <w:spacing w:val="-1"/>
          <w:w w:val="118"/>
        </w:rPr>
        <w:t>-</w:t>
      </w:r>
      <w:r>
        <w:rPr>
          <w:color w:val="231F20"/>
          <w:spacing w:val="-1"/>
          <w:w w:val="118"/>
        </w:rPr>
        <w:t>0.91)</w:t>
      </w:r>
      <w:r>
        <w:rPr>
          <w:color w:val="231F20"/>
          <w:w w:val="118"/>
        </w:rPr>
        <w:t> </w:t>
      </w:r>
      <w:r>
        <w:rPr>
          <w:color w:val="231F20"/>
          <w:w w:val="100"/>
        </w:rPr>
        <w:t>between </w:t>
      </w:r>
      <w:r>
        <w:rPr>
          <w:color w:val="231F20"/>
          <w:w w:val="100"/>
        </w:rPr>
        <w:t>the </w:t>
      </w:r>
      <w:r>
        <w:rPr>
          <w:color w:val="231F20"/>
          <w:w w:val="100"/>
        </w:rPr>
        <w:t>offset </w:t>
      </w:r>
      <w:r>
        <w:rPr>
          <w:color w:val="231F20"/>
          <w:w w:val="100"/>
        </w:rPr>
        <w:t>cycle </w:t>
      </w:r>
      <w:r>
        <w:rPr>
          <w:color w:val="231F20"/>
        </w:rPr>
        <w:t>10 </w:t>
      </w:r>
      <w:r>
        <w:rPr>
          <w:color w:val="231F20"/>
          <w:w w:val="99"/>
        </w:rPr>
        <w:t>RFF </w:t>
      </w:r>
      <w:r>
        <w:rPr>
          <w:color w:val="231F20"/>
          <w:w w:val="100"/>
        </w:rPr>
        <w:t>and </w:t>
      </w:r>
      <w:r>
        <w:rPr>
          <w:color w:val="231F20"/>
          <w:w w:val="100"/>
        </w:rPr>
        <w:t>the </w:t>
      </w:r>
      <w:r>
        <w:rPr>
          <w:color w:val="231F20"/>
          <w:spacing w:val="-1"/>
          <w:w w:val="100"/>
        </w:rPr>
        <w:t>kinematic</w:t>
      </w:r>
      <w:r>
        <w:rPr>
          <w:color w:val="231F20"/>
          <w:w w:val="100"/>
        </w:rPr>
        <w:t> </w:t>
      </w:r>
      <w:r>
        <w:rPr>
          <w:color w:val="231F20"/>
          <w:w w:val="99"/>
        </w:rPr>
        <w:t>stiffness </w:t>
      </w:r>
      <w:r>
        <w:rPr>
          <w:color w:val="231F20"/>
          <w:w w:val="100"/>
        </w:rPr>
        <w:t>ratio. </w:t>
      </w:r>
      <w:r>
        <w:rPr>
          <w:color w:val="231F20"/>
          <w:spacing w:val="-1"/>
          <w:w w:val="100"/>
        </w:rPr>
        <w:t>Overall,</w:t>
      </w:r>
      <w:r>
        <w:rPr>
          <w:color w:val="231F20"/>
          <w:w w:val="100"/>
        </w:rPr>
        <w:t> </w:t>
      </w:r>
      <w:r>
        <w:rPr>
          <w:color w:val="231F20"/>
          <w:w w:val="100"/>
        </w:rPr>
        <w:t>the </w:t>
      </w:r>
      <w:r>
        <w:rPr>
          <w:color w:val="231F20"/>
          <w:w w:val="100"/>
        </w:rPr>
        <w:t>relation- </w:t>
      </w:r>
      <w:r>
        <w:rPr>
          <w:color w:val="231F20"/>
          <w:w w:val="105"/>
        </w:rPr>
        <w:t>ship</w:t>
      </w:r>
      <w:r>
        <w:rPr>
          <w:color w:val="231F20"/>
          <w:spacing w:val="-4"/>
          <w:w w:val="105"/>
        </w:rPr>
        <w:t> </w:t>
      </w:r>
      <w:r>
        <w:rPr>
          <w:color w:val="231F20"/>
          <w:w w:val="105"/>
        </w:rPr>
        <w:t>between</w:t>
      </w:r>
      <w:r>
        <w:rPr>
          <w:color w:val="231F20"/>
          <w:spacing w:val="-5"/>
          <w:w w:val="105"/>
        </w:rPr>
        <w:t> </w:t>
      </w:r>
      <w:r>
        <w:rPr>
          <w:color w:val="231F20"/>
          <w:w w:val="105"/>
        </w:rPr>
        <w:t>the</w:t>
      </w:r>
      <w:r>
        <w:rPr>
          <w:color w:val="231F20"/>
          <w:spacing w:val="-3"/>
          <w:w w:val="105"/>
        </w:rPr>
        <w:t> </w:t>
      </w:r>
      <w:r>
        <w:rPr>
          <w:color w:val="231F20"/>
          <w:w w:val="105"/>
        </w:rPr>
        <w:t>acoustic</w:t>
      </w:r>
      <w:r>
        <w:rPr>
          <w:color w:val="231F20"/>
          <w:spacing w:val="-5"/>
          <w:w w:val="105"/>
        </w:rPr>
        <w:t> </w:t>
      </w:r>
      <w:r>
        <w:rPr>
          <w:color w:val="231F20"/>
          <w:w w:val="105"/>
        </w:rPr>
        <w:t>and</w:t>
      </w:r>
      <w:r>
        <w:rPr>
          <w:color w:val="231F20"/>
          <w:spacing w:val="-4"/>
          <w:w w:val="105"/>
        </w:rPr>
        <w:t> </w:t>
      </w:r>
      <w:r>
        <w:rPr>
          <w:color w:val="231F20"/>
          <w:w w:val="105"/>
        </w:rPr>
        <w:t>kinematic</w:t>
      </w:r>
      <w:r>
        <w:rPr>
          <w:color w:val="231F20"/>
          <w:spacing w:val="-5"/>
          <w:w w:val="105"/>
        </w:rPr>
        <w:t> </w:t>
      </w:r>
      <w:r>
        <w:rPr>
          <w:color w:val="231F20"/>
          <w:w w:val="105"/>
        </w:rPr>
        <w:t>measures</w:t>
      </w:r>
      <w:r>
        <w:rPr>
          <w:color w:val="231F20"/>
          <w:spacing w:val="-5"/>
          <w:w w:val="105"/>
        </w:rPr>
        <w:t> </w:t>
      </w:r>
      <w:r>
        <w:rPr>
          <w:color w:val="231F20"/>
          <w:w w:val="105"/>
        </w:rPr>
        <w:t>was</w:t>
      </w:r>
      <w:r>
        <w:rPr>
          <w:color w:val="231F20"/>
          <w:spacing w:val="-4"/>
          <w:w w:val="105"/>
        </w:rPr>
        <w:t> </w:t>
      </w:r>
      <w:r>
        <w:rPr>
          <w:color w:val="231F20"/>
          <w:w w:val="105"/>
        </w:rPr>
        <w:t>strong</w:t>
      </w:r>
      <w:r>
        <w:rPr>
          <w:color w:val="231F20"/>
          <w:spacing w:val="-5"/>
          <w:w w:val="105"/>
        </w:rPr>
        <w:t> </w:t>
      </w:r>
      <w:r>
        <w:rPr>
          <w:color w:val="231F20"/>
          <w:w w:val="105"/>
        </w:rPr>
        <w:t>and</w:t>
      </w:r>
      <w:r>
        <w:rPr>
          <w:color w:val="231F20"/>
          <w:spacing w:val="-4"/>
          <w:w w:val="105"/>
        </w:rPr>
        <w:t> </w:t>
      </w:r>
      <w:r>
        <w:rPr>
          <w:color w:val="231F20"/>
          <w:w w:val="105"/>
        </w:rPr>
        <w:t>both</w:t>
      </w:r>
      <w:r>
        <w:rPr>
          <w:color w:val="231F20"/>
          <w:spacing w:val="-4"/>
          <w:w w:val="105"/>
        </w:rPr>
        <w:t> </w:t>
      </w:r>
      <w:r>
        <w:rPr>
          <w:color w:val="231F20"/>
          <w:w w:val="105"/>
        </w:rPr>
        <w:t>measures</w:t>
      </w:r>
      <w:r>
        <w:rPr>
          <w:color w:val="231F20"/>
          <w:spacing w:val="-5"/>
          <w:w w:val="105"/>
        </w:rPr>
        <w:t> </w:t>
      </w:r>
      <w:r>
        <w:rPr>
          <w:color w:val="231F20"/>
          <w:w w:val="105"/>
        </w:rPr>
        <w:t>showed</w:t>
      </w:r>
      <w:r>
        <w:rPr>
          <w:color w:val="231F20"/>
          <w:spacing w:val="-5"/>
          <w:w w:val="105"/>
        </w:rPr>
        <w:t> </w:t>
      </w:r>
      <w:r>
        <w:rPr>
          <w:color w:val="231F20"/>
          <w:w w:val="105"/>
        </w:rPr>
        <w:t>consistent</w:t>
      </w:r>
      <w:r>
        <w:rPr>
          <w:color w:val="231F20"/>
          <w:spacing w:val="-4"/>
          <w:w w:val="105"/>
        </w:rPr>
        <w:t> </w:t>
      </w:r>
      <w:r>
        <w:rPr>
          <w:color w:val="231F20"/>
          <w:w w:val="105"/>
        </w:rPr>
        <w:t>changes</w:t>
      </w:r>
      <w:r>
        <w:rPr>
          <w:color w:val="231F20"/>
          <w:spacing w:val="-4"/>
          <w:w w:val="105"/>
        </w:rPr>
        <w:t> </w:t>
      </w:r>
      <w:r>
        <w:rPr>
          <w:color w:val="231F20"/>
          <w:w w:val="105"/>
        </w:rPr>
        <w:t>during</w:t>
      </w:r>
      <w:r>
        <w:rPr>
          <w:color w:val="231F20"/>
          <w:spacing w:val="-5"/>
          <w:w w:val="105"/>
        </w:rPr>
        <w:t> </w:t>
      </w:r>
      <w:r>
        <w:rPr>
          <w:color w:val="231F20"/>
          <w:w w:val="105"/>
        </w:rPr>
        <w:t>self-modulated changes</w:t>
      </w:r>
      <w:r>
        <w:rPr>
          <w:color w:val="231F20"/>
          <w:spacing w:val="-26"/>
          <w:w w:val="105"/>
        </w:rPr>
        <w:t> </w:t>
      </w:r>
      <w:r>
        <w:rPr>
          <w:color w:val="231F20"/>
          <w:w w:val="105"/>
        </w:rPr>
        <w:t>in</w:t>
      </w:r>
      <w:r>
        <w:rPr>
          <w:color w:val="231F20"/>
          <w:spacing w:val="-25"/>
          <w:w w:val="105"/>
        </w:rPr>
        <w:t> </w:t>
      </w:r>
      <w:r>
        <w:rPr>
          <w:color w:val="231F20"/>
          <w:w w:val="105"/>
        </w:rPr>
        <w:t>vocal</w:t>
      </w:r>
      <w:r>
        <w:rPr>
          <w:color w:val="231F20"/>
          <w:spacing w:val="-25"/>
          <w:w w:val="105"/>
        </w:rPr>
        <w:t> </w:t>
      </w:r>
      <w:r>
        <w:rPr>
          <w:color w:val="231F20"/>
          <w:w w:val="105"/>
        </w:rPr>
        <w:t>effort.</w:t>
      </w:r>
    </w:p>
    <w:p>
      <w:pPr>
        <w:pStyle w:val="BodyText"/>
        <w:spacing w:before="4"/>
        <w:rPr>
          <w:sz w:val="18"/>
        </w:rPr>
      </w:pPr>
    </w:p>
    <w:p>
      <w:pPr>
        <w:pStyle w:val="BodyText"/>
        <w:spacing w:before="1"/>
        <w:ind w:right="936"/>
        <w:jc w:val="center"/>
        <w:rPr>
          <w:rFonts w:ascii="PMingLiU"/>
        </w:rPr>
      </w:pPr>
      <w:r>
        <w:rPr>
          <w:rFonts w:ascii="PMingLiU"/>
          <w:color w:val="231F20"/>
          <w:w w:val="110"/>
        </w:rPr>
        <w:t>4:30</w:t>
      </w:r>
    </w:p>
    <w:p>
      <w:pPr>
        <w:pStyle w:val="BodyText"/>
        <w:spacing w:line="259" w:lineRule="auto" w:before="110"/>
        <w:ind w:left="810" w:right="1748"/>
        <w:jc w:val="both"/>
      </w:pPr>
      <w:r>
        <w:rPr>
          <w:rFonts w:ascii="PMingLiU" w:hAnsi="PMingLiU"/>
          <w:color w:val="231F20"/>
          <w:w w:val="105"/>
        </w:rPr>
        <w:t>4pSC9. Speaking one’s mind: Vocal biomarkers of depression and Parkinson disease. </w:t>
      </w:r>
      <w:r>
        <w:rPr>
          <w:color w:val="231F20"/>
          <w:w w:val="105"/>
        </w:rPr>
        <w:t>Satrajit S. Ghosh (McGovern Inst. for Brain Res.,</w:t>
      </w:r>
      <w:r>
        <w:rPr>
          <w:color w:val="231F20"/>
          <w:spacing w:val="-22"/>
          <w:w w:val="105"/>
        </w:rPr>
        <w:t> </w:t>
      </w:r>
      <w:r>
        <w:rPr>
          <w:color w:val="231F20"/>
          <w:w w:val="105"/>
        </w:rPr>
        <w:t>MIT,</w:t>
      </w:r>
      <w:r>
        <w:rPr>
          <w:color w:val="231F20"/>
          <w:spacing w:val="-22"/>
          <w:w w:val="105"/>
        </w:rPr>
        <w:t> </w:t>
      </w:r>
      <w:r>
        <w:rPr>
          <w:color w:val="231F20"/>
          <w:w w:val="105"/>
        </w:rPr>
        <w:t>43</w:t>
      </w:r>
      <w:r>
        <w:rPr>
          <w:color w:val="231F20"/>
          <w:spacing w:val="-22"/>
          <w:w w:val="105"/>
        </w:rPr>
        <w:t> </w:t>
      </w:r>
      <w:r>
        <w:rPr>
          <w:color w:val="231F20"/>
          <w:w w:val="105"/>
        </w:rPr>
        <w:t>Vassar</w:t>
      </w:r>
      <w:r>
        <w:rPr>
          <w:color w:val="231F20"/>
          <w:spacing w:val="-22"/>
          <w:w w:val="105"/>
        </w:rPr>
        <w:t> </w:t>
      </w:r>
      <w:r>
        <w:rPr>
          <w:color w:val="231F20"/>
          <w:w w:val="105"/>
        </w:rPr>
        <w:t>St.,</w:t>
      </w:r>
      <w:r>
        <w:rPr>
          <w:color w:val="231F20"/>
          <w:spacing w:val="-22"/>
          <w:w w:val="105"/>
        </w:rPr>
        <w:t> </w:t>
      </w:r>
      <w:r>
        <w:rPr>
          <w:color w:val="231F20"/>
          <w:w w:val="105"/>
        </w:rPr>
        <w:t>46-4033F,</w:t>
      </w:r>
      <w:r>
        <w:rPr>
          <w:color w:val="231F20"/>
          <w:spacing w:val="-23"/>
          <w:w w:val="105"/>
        </w:rPr>
        <w:t> </w:t>
      </w:r>
      <w:r>
        <w:rPr>
          <w:color w:val="231F20"/>
          <w:w w:val="105"/>
        </w:rPr>
        <w:t>Cambridge,</w:t>
      </w:r>
      <w:r>
        <w:rPr>
          <w:color w:val="231F20"/>
          <w:spacing w:val="-22"/>
          <w:w w:val="105"/>
        </w:rPr>
        <w:t> </w:t>
      </w:r>
      <w:r>
        <w:rPr>
          <w:color w:val="231F20"/>
          <w:w w:val="105"/>
        </w:rPr>
        <w:t>MA</w:t>
      </w:r>
      <w:r>
        <w:rPr>
          <w:color w:val="231F20"/>
          <w:spacing w:val="-22"/>
          <w:w w:val="105"/>
        </w:rPr>
        <w:t> </w:t>
      </w:r>
      <w:r>
        <w:rPr>
          <w:color w:val="231F20"/>
          <w:w w:val="105"/>
        </w:rPr>
        <w:t>02139,</w:t>
      </w:r>
      <w:r>
        <w:rPr>
          <w:color w:val="231F20"/>
          <w:spacing w:val="-23"/>
          <w:w w:val="105"/>
        </w:rPr>
        <w:t> </w:t>
      </w:r>
      <w:r>
        <w:rPr>
          <w:color w:val="231F20"/>
          <w:w w:val="105"/>
        </w:rPr>
        <w:t>satra@mit.edu),</w:t>
      </w:r>
      <w:r>
        <w:rPr>
          <w:color w:val="231F20"/>
          <w:spacing w:val="-22"/>
          <w:w w:val="105"/>
        </w:rPr>
        <w:t> </w:t>
      </w:r>
      <w:r>
        <w:rPr>
          <w:color w:val="231F20"/>
          <w:w w:val="105"/>
        </w:rPr>
        <w:t>Gregory</w:t>
      </w:r>
      <w:r>
        <w:rPr>
          <w:color w:val="231F20"/>
          <w:spacing w:val="-22"/>
          <w:w w:val="105"/>
        </w:rPr>
        <w:t> </w:t>
      </w:r>
      <w:r>
        <w:rPr>
          <w:color w:val="231F20"/>
          <w:w w:val="105"/>
        </w:rPr>
        <w:t>Ciccarelli</w:t>
      </w:r>
      <w:r>
        <w:rPr>
          <w:color w:val="231F20"/>
          <w:spacing w:val="-22"/>
          <w:w w:val="105"/>
        </w:rPr>
        <w:t> </w:t>
      </w:r>
      <w:r>
        <w:rPr>
          <w:color w:val="231F20"/>
          <w:w w:val="105"/>
        </w:rPr>
        <w:t>(MIT</w:t>
      </w:r>
      <w:r>
        <w:rPr>
          <w:color w:val="231F20"/>
          <w:spacing w:val="-22"/>
          <w:w w:val="105"/>
        </w:rPr>
        <w:t> </w:t>
      </w:r>
      <w:r>
        <w:rPr>
          <w:color w:val="231F20"/>
          <w:w w:val="105"/>
        </w:rPr>
        <w:t>Lincoln</w:t>
      </w:r>
      <w:r>
        <w:rPr>
          <w:color w:val="231F20"/>
          <w:spacing w:val="-22"/>
          <w:w w:val="105"/>
        </w:rPr>
        <w:t> </w:t>
      </w:r>
      <w:r>
        <w:rPr>
          <w:color w:val="231F20"/>
          <w:w w:val="105"/>
        </w:rPr>
        <w:t>Lab.,</w:t>
      </w:r>
      <w:r>
        <w:rPr>
          <w:color w:val="231F20"/>
          <w:spacing w:val="-22"/>
          <w:w w:val="105"/>
        </w:rPr>
        <w:t> </w:t>
      </w:r>
      <w:r>
        <w:rPr>
          <w:color w:val="231F20"/>
          <w:w w:val="105"/>
        </w:rPr>
        <w:t>Cambridge,</w:t>
      </w:r>
      <w:r>
        <w:rPr>
          <w:color w:val="231F20"/>
          <w:spacing w:val="-22"/>
          <w:w w:val="105"/>
        </w:rPr>
        <w:t> </w:t>
      </w:r>
      <w:r>
        <w:rPr>
          <w:color w:val="231F20"/>
          <w:w w:val="105"/>
        </w:rPr>
        <w:t>MA), Thomas</w:t>
      </w:r>
      <w:r>
        <w:rPr>
          <w:color w:val="231F20"/>
          <w:spacing w:val="-26"/>
          <w:w w:val="105"/>
        </w:rPr>
        <w:t> </w:t>
      </w:r>
      <w:r>
        <w:rPr>
          <w:color w:val="231F20"/>
          <w:w w:val="105"/>
        </w:rPr>
        <w:t>F.</w:t>
      </w:r>
      <w:r>
        <w:rPr>
          <w:color w:val="231F20"/>
          <w:spacing w:val="-26"/>
          <w:w w:val="105"/>
        </w:rPr>
        <w:t> </w:t>
      </w:r>
      <w:r>
        <w:rPr>
          <w:color w:val="231F20"/>
          <w:w w:val="105"/>
        </w:rPr>
        <w:t>Quatieri</w:t>
      </w:r>
      <w:r>
        <w:rPr>
          <w:color w:val="231F20"/>
          <w:spacing w:val="-26"/>
          <w:w w:val="105"/>
        </w:rPr>
        <w:t> </w:t>
      </w:r>
      <w:r>
        <w:rPr>
          <w:color w:val="231F20"/>
          <w:w w:val="105"/>
        </w:rPr>
        <w:t>(MIT</w:t>
      </w:r>
      <w:r>
        <w:rPr>
          <w:color w:val="231F20"/>
          <w:spacing w:val="-26"/>
          <w:w w:val="105"/>
        </w:rPr>
        <w:t> </w:t>
      </w:r>
      <w:r>
        <w:rPr>
          <w:color w:val="231F20"/>
          <w:w w:val="105"/>
        </w:rPr>
        <w:t>Lincoln</w:t>
      </w:r>
      <w:r>
        <w:rPr>
          <w:color w:val="231F20"/>
          <w:spacing w:val="-26"/>
          <w:w w:val="105"/>
        </w:rPr>
        <w:t> </w:t>
      </w:r>
      <w:r>
        <w:rPr>
          <w:color w:val="231F20"/>
          <w:w w:val="105"/>
        </w:rPr>
        <w:t>Lab.,</w:t>
      </w:r>
      <w:r>
        <w:rPr>
          <w:color w:val="231F20"/>
          <w:spacing w:val="-26"/>
          <w:w w:val="105"/>
        </w:rPr>
        <w:t> </w:t>
      </w:r>
      <w:r>
        <w:rPr>
          <w:color w:val="231F20"/>
          <w:w w:val="105"/>
        </w:rPr>
        <w:t>Lexington,</w:t>
      </w:r>
      <w:r>
        <w:rPr>
          <w:color w:val="231F20"/>
          <w:spacing w:val="-25"/>
          <w:w w:val="105"/>
        </w:rPr>
        <w:t> </w:t>
      </w:r>
      <w:r>
        <w:rPr>
          <w:color w:val="231F20"/>
          <w:w w:val="105"/>
        </w:rPr>
        <w:t>MA),</w:t>
      </w:r>
      <w:r>
        <w:rPr>
          <w:color w:val="231F20"/>
          <w:spacing w:val="-26"/>
          <w:w w:val="105"/>
        </w:rPr>
        <w:t> </w:t>
      </w:r>
      <w:r>
        <w:rPr>
          <w:color w:val="231F20"/>
          <w:w w:val="105"/>
        </w:rPr>
        <w:t>and</w:t>
      </w:r>
      <w:r>
        <w:rPr>
          <w:color w:val="231F20"/>
          <w:spacing w:val="-26"/>
          <w:w w:val="105"/>
        </w:rPr>
        <w:t> </w:t>
      </w:r>
      <w:r>
        <w:rPr>
          <w:color w:val="231F20"/>
          <w:w w:val="105"/>
        </w:rPr>
        <w:t>Arno</w:t>
      </w:r>
      <w:r>
        <w:rPr>
          <w:color w:val="231F20"/>
          <w:spacing w:val="-26"/>
          <w:w w:val="105"/>
        </w:rPr>
        <w:t> </w:t>
      </w:r>
      <w:r>
        <w:rPr>
          <w:color w:val="231F20"/>
          <w:w w:val="105"/>
        </w:rPr>
        <w:t>Klein</w:t>
      </w:r>
      <w:r>
        <w:rPr>
          <w:color w:val="231F20"/>
          <w:spacing w:val="-26"/>
          <w:w w:val="105"/>
        </w:rPr>
        <w:t> </w:t>
      </w:r>
      <w:r>
        <w:rPr>
          <w:color w:val="231F20"/>
          <w:w w:val="105"/>
        </w:rPr>
        <w:t>(Sage</w:t>
      </w:r>
      <w:r>
        <w:rPr>
          <w:color w:val="231F20"/>
          <w:spacing w:val="-25"/>
          <w:w w:val="105"/>
        </w:rPr>
        <w:t> </w:t>
      </w:r>
      <w:r>
        <w:rPr>
          <w:color w:val="231F20"/>
          <w:w w:val="105"/>
        </w:rPr>
        <w:t>Bionetworks,</w:t>
      </w:r>
      <w:r>
        <w:rPr>
          <w:color w:val="231F20"/>
          <w:spacing w:val="-26"/>
          <w:w w:val="105"/>
        </w:rPr>
        <w:t> </w:t>
      </w:r>
      <w:r>
        <w:rPr>
          <w:color w:val="231F20"/>
          <w:w w:val="105"/>
        </w:rPr>
        <w:t>Seattle,</w:t>
      </w:r>
      <w:r>
        <w:rPr>
          <w:color w:val="231F20"/>
          <w:spacing w:val="-26"/>
          <w:w w:val="105"/>
        </w:rPr>
        <w:t> </w:t>
      </w:r>
      <w:r>
        <w:rPr>
          <w:color w:val="231F20"/>
          <w:w w:val="105"/>
        </w:rPr>
        <w:t>WA)</w:t>
      </w:r>
    </w:p>
    <w:p>
      <w:pPr>
        <w:pStyle w:val="BodyText"/>
        <w:spacing w:line="261" w:lineRule="auto" w:before="101"/>
        <w:ind w:left="810" w:right="1747" w:firstLine="239"/>
        <w:jc w:val="both"/>
      </w:pPr>
      <w:r>
        <w:rPr/>
        <w:pict>
          <v:rect style="position:absolute;margin-left:571.63501pt;margin-top:58.950935pt;width:40.365pt;height:72pt;mso-position-horizontal-relative:page;mso-position-vertical-relative:paragraph;z-index:8008" filled="true" fillcolor="#231f20" stroked="false">
            <v:fill type="solid"/>
            <w10:wrap type="none"/>
          </v:rect>
        </w:pict>
      </w:r>
      <w:r>
        <w:rPr/>
        <w:pict>
          <v:shape style="position:absolute;margin-left:581.36554pt;margin-top:64.966583pt;width:12.6pt;height:60pt;mso-position-horizontal-relative:page;mso-position-vertical-relative:paragraph;z-index:8032"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Mental health disorders affect one in four adult Americans and have a staggering impact on the economy. Improved assessment and early detection of mental health state can reduce this impact. Voice analysis has been linked to depression and other mental health disor- ders. However, difficulties in data collection, variation in collection methods, and computational demands of analysis methods have lim- ited the use of voice in mental health assessment. The pervasive use of smartphones offers a unique opportunity to understand mental health symptoms and speech variation in large groups. We have developed open source mobile applications to collect data and devel- oped voice-based algorithms for predicting mental health state in major depressive disorder and Parkinson disease. We demonstrate the use of biophysical speech production models in creating and improving features for machine learning, in contrast to traditional approaches for feature extraction. A model-based approach fuses prior knowledge of the system with the input data, constrains the space of parameters to biophysically realistic values, and reduces overall prediction error. This joint work with MIT Lincoln Laboratory and Sage Bionetworks couples mobile sensors to effective feature extraction and prediction models to enable a scalable approach for</w:t>
      </w:r>
      <w:r>
        <w:rPr>
          <w:color w:val="231F20"/>
          <w:spacing w:val="-27"/>
        </w:rPr>
        <w:t> </w:t>
      </w:r>
      <w:r>
        <w:rPr>
          <w:color w:val="231F20"/>
        </w:rPr>
        <w:t>estimat- ing individual variation in mental health</w:t>
      </w:r>
      <w:r>
        <w:rPr>
          <w:color w:val="231F20"/>
          <w:spacing w:val="1"/>
        </w:rPr>
        <w:t> </w:t>
      </w:r>
      <w:r>
        <w:rPr>
          <w:color w:val="231F20"/>
        </w:rPr>
        <w:t>disorders.</w:t>
      </w:r>
    </w:p>
    <w:p>
      <w:pPr>
        <w:pStyle w:val="BodyText"/>
        <w:spacing w:before="4"/>
        <w:rPr>
          <w:sz w:val="18"/>
        </w:rPr>
      </w:pPr>
    </w:p>
    <w:p>
      <w:pPr>
        <w:pStyle w:val="BodyText"/>
        <w:spacing w:before="1"/>
        <w:ind w:right="936"/>
        <w:jc w:val="center"/>
        <w:rPr>
          <w:rFonts w:ascii="PMingLiU"/>
        </w:rPr>
      </w:pPr>
      <w:r>
        <w:rPr>
          <w:rFonts w:ascii="PMingLiU"/>
          <w:color w:val="231F20"/>
          <w:w w:val="110"/>
        </w:rPr>
        <w:t>4:50</w:t>
      </w:r>
    </w:p>
    <w:p>
      <w:pPr>
        <w:pStyle w:val="BodyText"/>
        <w:spacing w:line="259" w:lineRule="auto" w:before="110"/>
        <w:ind w:left="810" w:right="1747"/>
        <w:jc w:val="both"/>
      </w:pPr>
      <w:r>
        <w:rPr>
          <w:rFonts w:ascii="PMingLiU" w:hAnsi="PMingLiU"/>
          <w:color w:val="231F20"/>
        </w:rPr>
        <w:t>4pSC10. Objective assessment of vocal hyperfunction. </w:t>
      </w:r>
      <w:r>
        <w:rPr>
          <w:color w:val="231F20"/>
        </w:rPr>
        <w:t>Robert E. Hillman, Daryush Mehta (Voice  Ctr., Massachusetts  General  Hospi-  tal, One Bowdoin Square, Boston, MA 02114, hillman.robert@mgh.harvard.edu), Cara Stepp (Boston Univ., Boston, MA), Jarrad Van Stan (Voice Ctr., Massachusetts General Hospital, Boston, MA), and Matias Zanartu (Universidad Tecnica Federico Santa Marıa, Val- paraiso,</w:t>
      </w:r>
      <w:r>
        <w:rPr>
          <w:color w:val="231F20"/>
          <w:spacing w:val="1"/>
        </w:rPr>
        <w:t> </w:t>
      </w:r>
      <w:r>
        <w:rPr>
          <w:color w:val="231F20"/>
        </w:rPr>
        <w:t>Chile)</w:t>
      </w:r>
    </w:p>
    <w:p>
      <w:pPr>
        <w:pStyle w:val="BodyText"/>
        <w:spacing w:line="242" w:lineRule="auto" w:before="101"/>
        <w:ind w:left="810" w:right="1747" w:firstLine="239"/>
        <w:jc w:val="both"/>
      </w:pPr>
      <w:r>
        <w:rPr>
          <w:color w:val="231F20"/>
        </w:rPr>
        <w:t>Vocal hyperfunction (VH) is associated with the most frequently occurring types of voice disorders including benign vocal fold lesions (e.g., nodules) and dysphonia that occurs in the absence of concurrent pathology (e.g., muscle tension dysphonia). In 1989, Hill- man </w:t>
      </w:r>
      <w:r>
        <w:rPr>
          <w:i/>
          <w:color w:val="231F20"/>
        </w:rPr>
        <w:t>et al</w:t>
      </w:r>
      <w:r>
        <w:rPr>
          <w:color w:val="231F20"/>
        </w:rPr>
        <w:t>. (J. Speech Hear. Res. </w:t>
      </w:r>
      <w:r>
        <w:rPr>
          <w:rFonts w:ascii="PMingLiU" w:hAnsi="PMingLiU"/>
          <w:color w:val="231F20"/>
        </w:rPr>
        <w:t>32</w:t>
      </w:r>
      <w:r>
        <w:rPr>
          <w:color w:val="231F20"/>
        </w:rPr>
        <w:t>, 373–392, 1989) proposed and initially validated the first experimental framework for hyperfunc-</w:t>
      </w:r>
    </w:p>
    <w:p>
      <w:pPr>
        <w:pStyle w:val="BodyText"/>
        <w:spacing w:line="261" w:lineRule="auto" w:before="14"/>
        <w:ind w:left="810" w:right="1747"/>
        <w:jc w:val="both"/>
      </w:pPr>
      <w:r>
        <w:rPr>
          <w:color w:val="231F20"/>
        </w:rPr>
        <w:t>tional voice disorders that was based on using objective measures of vocal function to test basic concepts about VH. This initial work set the stage for a program of research aimed at improving the prevention, diagnosis, and treatment of hyperfunctional voice disorders by attaining a better understanding of the etiological and pathophysiological mechanisms that underlie specific disorders within the broad</w:t>
      </w:r>
    </w:p>
    <w:p>
      <w:pPr>
        <w:spacing w:after="0" w:line="261" w:lineRule="auto"/>
        <w:jc w:val="both"/>
        <w:sectPr>
          <w:headerReference w:type="default" r:id="rId867"/>
          <w:footerReference w:type="default" r:id="rId868"/>
          <w:pgSz w:w="12240" w:h="16200"/>
          <w:pgMar w:header="0" w:footer="638" w:top="1020" w:bottom="820" w:left="920" w:right="0"/>
          <w:pgNumType w:start="2193"/>
        </w:sectPr>
      </w:pPr>
    </w:p>
    <w:p>
      <w:pPr>
        <w:pStyle w:val="BodyText"/>
        <w:spacing w:line="261" w:lineRule="auto" w:before="45"/>
        <w:ind w:left="810" w:right="826"/>
        <w:jc w:val="both"/>
      </w:pPr>
      <w:r>
        <w:rPr>
          <w:color w:val="231F20"/>
        </w:rPr>
        <w:t>range of those associated with VH. An update on the progress of this ongoing work will be provided including new insights gained through the use of ambulatory voice monitoring, machine learning, and computer modeling of phonatory mechanisms. [Work supported by NIH-NIDCD R33 DC011588 and the Voice Health Institute.]</w:t>
      </w:r>
    </w:p>
    <w:p>
      <w:pPr>
        <w:pStyle w:val="BodyText"/>
        <w:spacing w:before="4"/>
        <w:rPr>
          <w:sz w:val="18"/>
        </w:rPr>
      </w:pPr>
    </w:p>
    <w:p>
      <w:pPr>
        <w:pStyle w:val="BodyText"/>
        <w:spacing w:before="1"/>
        <w:ind w:right="16"/>
        <w:jc w:val="center"/>
        <w:rPr>
          <w:rFonts w:ascii="PMingLiU"/>
        </w:rPr>
      </w:pPr>
      <w:r>
        <w:rPr>
          <w:rFonts w:ascii="PMingLiU"/>
          <w:color w:val="231F20"/>
          <w:w w:val="110"/>
        </w:rPr>
        <w:t>5:10</w:t>
      </w:r>
    </w:p>
    <w:p>
      <w:pPr>
        <w:pStyle w:val="BodyText"/>
        <w:spacing w:line="259" w:lineRule="auto" w:before="110"/>
        <w:ind w:left="810" w:right="827"/>
        <w:jc w:val="both"/>
      </w:pPr>
      <w:r>
        <w:rPr>
          <w:rFonts w:ascii="PMingLiU"/>
          <w:color w:val="231F20"/>
          <w:w w:val="105"/>
        </w:rPr>
        <w:t>4pSC11. Collaboration and results in research on speech motor control. </w:t>
      </w:r>
      <w:r>
        <w:rPr>
          <w:color w:val="231F20"/>
          <w:w w:val="105"/>
        </w:rPr>
        <w:t>Joseph S. Perkell (Res. Lab. of Electronics, Massachusetts </w:t>
      </w:r>
      <w:r>
        <w:rPr>
          <w:color w:val="231F20"/>
        </w:rPr>
        <w:t>Inst. of Technol., Cambridge, MA 02139, perkell@mit.edu)</w:t>
      </w:r>
    </w:p>
    <w:p>
      <w:pPr>
        <w:pStyle w:val="BodyText"/>
        <w:spacing w:line="261" w:lineRule="auto" w:before="101"/>
        <w:ind w:left="810" w:right="826" w:firstLine="239"/>
        <w:jc w:val="both"/>
      </w:pPr>
      <w:r>
        <w:rPr>
          <w:color w:val="231F20"/>
        </w:rPr>
        <w:t>Research on speech motor control was conducted in the Speech Communication Group in R.L.E. at M.I.T. between 1965 and 2012. Virtually all of this work was collaborative—with participation of group members and colleagues from other institutions in the United States and abroad. The work dealt with various aspects of speech production, including properties of the production and perception mechanisms and their influences on observed behaviors and control strategies. Examples will be presented that illustrate the indispensa- ble roles of collaborators in studies of motor equivalence, relations between production and perception and the roles of feedback and feedforward control. Collaborators’ contributions were based on their expertise in a number of areas, including: electrical and biomedi- cal engineering, experimental psychology, acoustic phonetics, speech perception, statistical analysis, neuro-computational modeling,  and design of sophisticated hardware and software. These examples demonstrate how such collaborations were essential to a productive output</w:t>
      </w:r>
      <w:r>
        <w:rPr>
          <w:color w:val="231F20"/>
          <w:spacing w:val="-2"/>
        </w:rPr>
        <w:t> </w:t>
      </w:r>
      <w:r>
        <w:rPr>
          <w:color w:val="231F20"/>
        </w:rPr>
        <w:t>of</w:t>
      </w:r>
      <w:r>
        <w:rPr>
          <w:color w:val="231F20"/>
          <w:spacing w:val="-2"/>
        </w:rPr>
        <w:t> </w:t>
      </w:r>
      <w:r>
        <w:rPr>
          <w:color w:val="231F20"/>
        </w:rPr>
        <w:t>research</w:t>
      </w:r>
      <w:r>
        <w:rPr>
          <w:color w:val="231F20"/>
          <w:spacing w:val="-2"/>
        </w:rPr>
        <w:t> </w:t>
      </w:r>
      <w:r>
        <w:rPr>
          <w:color w:val="231F20"/>
        </w:rPr>
        <w:t>findings</w:t>
      </w:r>
      <w:r>
        <w:rPr>
          <w:color w:val="231F20"/>
          <w:spacing w:val="-3"/>
        </w:rPr>
        <w:t> </w:t>
      </w:r>
      <w:r>
        <w:rPr>
          <w:color w:val="231F20"/>
        </w:rPr>
        <w:t>and</w:t>
      </w:r>
      <w:r>
        <w:rPr>
          <w:color w:val="231F20"/>
          <w:spacing w:val="-2"/>
        </w:rPr>
        <w:t> </w:t>
      </w:r>
      <w:r>
        <w:rPr>
          <w:color w:val="231F20"/>
        </w:rPr>
        <w:t>theoretical</w:t>
      </w:r>
      <w:r>
        <w:rPr>
          <w:color w:val="231F20"/>
          <w:spacing w:val="-1"/>
        </w:rPr>
        <w:t> </w:t>
      </w:r>
      <w:r>
        <w:rPr>
          <w:color w:val="231F20"/>
        </w:rPr>
        <w:t>advances</w:t>
      </w:r>
      <w:r>
        <w:rPr>
          <w:color w:val="231F20"/>
          <w:spacing w:val="-3"/>
        </w:rPr>
        <w:t> </w:t>
      </w:r>
      <w:r>
        <w:rPr>
          <w:color w:val="231F20"/>
        </w:rPr>
        <w:t>for</w:t>
      </w:r>
      <w:r>
        <w:rPr>
          <w:color w:val="231F20"/>
          <w:spacing w:val="-1"/>
        </w:rPr>
        <w:t> </w:t>
      </w:r>
      <w:r>
        <w:rPr>
          <w:color w:val="231F20"/>
        </w:rPr>
        <w:t>over</w:t>
      </w:r>
      <w:r>
        <w:rPr>
          <w:color w:val="231F20"/>
          <w:spacing w:val="-3"/>
        </w:rPr>
        <w:t> </w:t>
      </w:r>
      <w:r>
        <w:rPr>
          <w:color w:val="231F20"/>
        </w:rPr>
        <w:t>four</w:t>
      </w:r>
      <w:r>
        <w:rPr>
          <w:color w:val="231F20"/>
          <w:spacing w:val="-2"/>
        </w:rPr>
        <w:t> </w:t>
      </w:r>
      <w:r>
        <w:rPr>
          <w:color w:val="231F20"/>
        </w:rPr>
        <w:t>decades.</w:t>
      </w:r>
      <w:r>
        <w:rPr>
          <w:color w:val="231F20"/>
          <w:spacing w:val="-2"/>
        </w:rPr>
        <w:t> </w:t>
      </w:r>
      <w:r>
        <w:rPr>
          <w:color w:val="231F20"/>
        </w:rPr>
        <w:t>[Research</w:t>
      </w:r>
      <w:r>
        <w:rPr>
          <w:color w:val="231F20"/>
          <w:spacing w:val="-1"/>
        </w:rPr>
        <w:t> </w:t>
      </w:r>
      <w:r>
        <w:rPr>
          <w:color w:val="231F20"/>
        </w:rPr>
        <w:t>supported</w:t>
      </w:r>
      <w:r>
        <w:rPr>
          <w:color w:val="231F20"/>
          <w:spacing w:val="-3"/>
        </w:rPr>
        <w:t> </w:t>
      </w:r>
      <w:r>
        <w:rPr>
          <w:color w:val="231F20"/>
        </w:rPr>
        <w:t>by</w:t>
      </w:r>
      <w:r>
        <w:rPr>
          <w:color w:val="231F20"/>
          <w:spacing w:val="-2"/>
        </w:rPr>
        <w:t> </w:t>
      </w:r>
      <w:r>
        <w:rPr>
          <w:color w:val="231F20"/>
        </w:rPr>
        <w:t>NINCDS</w:t>
      </w:r>
      <w:r>
        <w:rPr>
          <w:color w:val="231F20"/>
          <w:spacing w:val="-2"/>
        </w:rPr>
        <w:t> </w:t>
      </w:r>
      <w:r>
        <w:rPr>
          <w:color w:val="231F20"/>
        </w:rPr>
        <w:t>and</w:t>
      </w:r>
      <w:r>
        <w:rPr>
          <w:color w:val="231F20"/>
          <w:spacing w:val="-2"/>
        </w:rPr>
        <w:t> </w:t>
      </w:r>
      <w:r>
        <w:rPr>
          <w:color w:val="231F20"/>
        </w:rPr>
        <w:t>NIDCD,</w:t>
      </w:r>
      <w:r>
        <w:rPr>
          <w:color w:val="231F20"/>
          <w:spacing w:val="-2"/>
        </w:rPr>
        <w:t> </w:t>
      </w:r>
      <w:r>
        <w:rPr>
          <w:color w:val="231F20"/>
        </w:rPr>
        <w:t>NIH.]</w:t>
      </w:r>
    </w:p>
    <w:p>
      <w:pPr>
        <w:pStyle w:val="BodyText"/>
      </w:pPr>
    </w:p>
    <w:p>
      <w:pPr>
        <w:pStyle w:val="BodyText"/>
      </w:pPr>
    </w:p>
    <w:p>
      <w:pPr>
        <w:pStyle w:val="BodyText"/>
      </w:pPr>
    </w:p>
    <w:p>
      <w:pPr>
        <w:pStyle w:val="BodyText"/>
      </w:pPr>
    </w:p>
    <w:p>
      <w:pPr>
        <w:pStyle w:val="BodyText"/>
        <w:spacing w:before="9"/>
        <w:rPr>
          <w:sz w:val="22"/>
        </w:rPr>
      </w:pPr>
    </w:p>
    <w:p>
      <w:pPr>
        <w:pStyle w:val="Heading8"/>
        <w:tabs>
          <w:tab w:pos="5533" w:val="left" w:leader="none"/>
        </w:tabs>
        <w:ind w:right="18"/>
        <w:rPr>
          <w:rFonts w:ascii="Times New Roman"/>
        </w:rPr>
      </w:pPr>
      <w:r>
        <w:rPr>
          <w:rFonts w:ascii="Times New Roman"/>
          <w:color w:val="231F20"/>
        </w:rPr>
        <w:t>THURSDAY AFTERNOON,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SNOWBIRD/BRIGHTON, 1:30 P.M. TO 5:05</w:t>
      </w:r>
      <w:r>
        <w:rPr>
          <w:rFonts w:ascii="Times New Roman"/>
          <w:color w:val="231F20"/>
          <w:spacing w:val="-9"/>
        </w:rPr>
        <w:t> </w:t>
      </w:r>
      <w:r>
        <w:rPr>
          <w:rFonts w:ascii="Times New Roman"/>
          <w:color w:val="231F20"/>
        </w:rPr>
        <w:t>P.M.</w:t>
      </w:r>
    </w:p>
    <w:p>
      <w:pPr>
        <w:pStyle w:val="BodyText"/>
        <w:rPr>
          <w:sz w:val="18"/>
        </w:rPr>
      </w:pPr>
    </w:p>
    <w:p>
      <w:pPr>
        <w:spacing w:before="0"/>
        <w:ind w:left="0" w:right="18" w:firstLine="0"/>
        <w:jc w:val="center"/>
        <w:rPr>
          <w:rFonts w:ascii="PMingLiU"/>
          <w:sz w:val="22"/>
        </w:rPr>
      </w:pPr>
      <w:r>
        <w:rPr>
          <w:rFonts w:ascii="PMingLiU"/>
          <w:color w:val="231F20"/>
          <w:w w:val="110"/>
          <w:sz w:val="22"/>
        </w:rPr>
        <w:t>Session 4pSP</w:t>
      </w:r>
    </w:p>
    <w:p>
      <w:pPr>
        <w:pStyle w:val="BodyText"/>
        <w:rPr>
          <w:rFonts w:ascii="PMingLiU"/>
          <w:sz w:val="22"/>
        </w:rPr>
      </w:pPr>
    </w:p>
    <w:p>
      <w:pPr>
        <w:spacing w:line="260" w:lineRule="exact" w:before="180"/>
        <w:ind w:left="723" w:right="742" w:firstLine="0"/>
        <w:jc w:val="center"/>
        <w:rPr>
          <w:rFonts w:ascii="PMingLiU"/>
          <w:sz w:val="22"/>
        </w:rPr>
      </w:pPr>
      <w:r>
        <w:rPr>
          <w:rFonts w:ascii="PMingLiU"/>
          <w:color w:val="231F20"/>
          <w:w w:val="115"/>
          <w:sz w:val="22"/>
        </w:rPr>
        <w:t>Signal</w:t>
      </w:r>
      <w:r>
        <w:rPr>
          <w:rFonts w:ascii="PMingLiU"/>
          <w:color w:val="231F20"/>
          <w:spacing w:val="-25"/>
          <w:w w:val="115"/>
          <w:sz w:val="22"/>
        </w:rPr>
        <w:t> </w:t>
      </w:r>
      <w:r>
        <w:rPr>
          <w:rFonts w:ascii="PMingLiU"/>
          <w:color w:val="231F20"/>
          <w:w w:val="115"/>
          <w:sz w:val="22"/>
        </w:rPr>
        <w:t>Processing</w:t>
      </w:r>
      <w:r>
        <w:rPr>
          <w:rFonts w:ascii="PMingLiU"/>
          <w:color w:val="231F20"/>
          <w:spacing w:val="-24"/>
          <w:w w:val="115"/>
          <w:sz w:val="22"/>
        </w:rPr>
        <w:t> </w:t>
      </w:r>
      <w:r>
        <w:rPr>
          <w:rFonts w:ascii="PMingLiU"/>
          <w:color w:val="231F20"/>
          <w:w w:val="115"/>
          <w:sz w:val="22"/>
        </w:rPr>
        <w:t>in</w:t>
      </w:r>
      <w:r>
        <w:rPr>
          <w:rFonts w:ascii="PMingLiU"/>
          <w:color w:val="231F20"/>
          <w:spacing w:val="-25"/>
          <w:w w:val="115"/>
          <w:sz w:val="22"/>
        </w:rPr>
        <w:t> </w:t>
      </w:r>
      <w:r>
        <w:rPr>
          <w:rFonts w:ascii="PMingLiU"/>
          <w:color w:val="231F20"/>
          <w:w w:val="115"/>
          <w:sz w:val="22"/>
        </w:rPr>
        <w:t>Acoustics</w:t>
      </w:r>
      <w:r>
        <w:rPr>
          <w:rFonts w:ascii="PMingLiU"/>
          <w:color w:val="231F20"/>
          <w:spacing w:val="-24"/>
          <w:w w:val="115"/>
          <w:sz w:val="22"/>
        </w:rPr>
        <w:t> </w:t>
      </w:r>
      <w:r>
        <w:rPr>
          <w:rFonts w:ascii="PMingLiU"/>
          <w:color w:val="231F20"/>
          <w:w w:val="115"/>
          <w:sz w:val="22"/>
        </w:rPr>
        <w:t>and</w:t>
      </w:r>
      <w:r>
        <w:rPr>
          <w:rFonts w:ascii="PMingLiU"/>
          <w:color w:val="231F20"/>
          <w:spacing w:val="-25"/>
          <w:w w:val="115"/>
          <w:sz w:val="22"/>
        </w:rPr>
        <w:t> </w:t>
      </w:r>
      <w:r>
        <w:rPr>
          <w:rFonts w:ascii="PMingLiU"/>
          <w:color w:val="231F20"/>
          <w:w w:val="115"/>
          <w:sz w:val="22"/>
        </w:rPr>
        <w:t>Underwater</w:t>
      </w:r>
      <w:r>
        <w:rPr>
          <w:rFonts w:ascii="PMingLiU"/>
          <w:color w:val="231F20"/>
          <w:spacing w:val="-24"/>
          <w:w w:val="115"/>
          <w:sz w:val="22"/>
        </w:rPr>
        <w:t> </w:t>
      </w:r>
      <w:r>
        <w:rPr>
          <w:rFonts w:ascii="PMingLiU"/>
          <w:color w:val="231F20"/>
          <w:w w:val="115"/>
          <w:sz w:val="22"/>
        </w:rPr>
        <w:t>Acoustics:</w:t>
      </w:r>
      <w:r>
        <w:rPr>
          <w:rFonts w:ascii="PMingLiU"/>
          <w:color w:val="231F20"/>
          <w:spacing w:val="-25"/>
          <w:w w:val="115"/>
          <w:sz w:val="22"/>
        </w:rPr>
        <w:t> </w:t>
      </w:r>
      <w:r>
        <w:rPr>
          <w:rFonts w:ascii="PMingLiU"/>
          <w:color w:val="231F20"/>
          <w:w w:val="115"/>
          <w:sz w:val="22"/>
        </w:rPr>
        <w:t>Detection</w:t>
      </w:r>
      <w:r>
        <w:rPr>
          <w:rFonts w:ascii="PMingLiU"/>
          <w:color w:val="231F20"/>
          <w:spacing w:val="-24"/>
          <w:w w:val="115"/>
          <w:sz w:val="22"/>
        </w:rPr>
        <w:t> </w:t>
      </w:r>
      <w:r>
        <w:rPr>
          <w:rFonts w:ascii="PMingLiU"/>
          <w:color w:val="231F20"/>
          <w:w w:val="115"/>
          <w:sz w:val="22"/>
        </w:rPr>
        <w:t>and</w:t>
      </w:r>
      <w:r>
        <w:rPr>
          <w:rFonts w:ascii="PMingLiU"/>
          <w:color w:val="231F20"/>
          <w:spacing w:val="-25"/>
          <w:w w:val="115"/>
          <w:sz w:val="22"/>
        </w:rPr>
        <w:t> </w:t>
      </w:r>
      <w:r>
        <w:rPr>
          <w:rFonts w:ascii="PMingLiU"/>
          <w:color w:val="231F20"/>
          <w:w w:val="115"/>
          <w:sz w:val="22"/>
        </w:rPr>
        <w:t>Estimation</w:t>
      </w:r>
      <w:r>
        <w:rPr>
          <w:rFonts w:ascii="PMingLiU"/>
          <w:color w:val="231F20"/>
          <w:spacing w:val="-25"/>
          <w:w w:val="115"/>
          <w:sz w:val="22"/>
        </w:rPr>
        <w:t> </w:t>
      </w:r>
      <w:r>
        <w:rPr>
          <w:rFonts w:ascii="PMingLiU"/>
          <w:color w:val="231F20"/>
          <w:w w:val="115"/>
          <w:sz w:val="22"/>
        </w:rPr>
        <w:t>in</w:t>
      </w:r>
      <w:r>
        <w:rPr>
          <w:rFonts w:ascii="PMingLiU"/>
          <w:color w:val="231F20"/>
          <w:w w:val="114"/>
          <w:sz w:val="22"/>
        </w:rPr>
        <w:t> </w:t>
      </w:r>
      <w:r>
        <w:rPr>
          <w:rFonts w:ascii="PMingLiU"/>
          <w:color w:val="231F20"/>
          <w:w w:val="115"/>
          <w:sz w:val="22"/>
        </w:rPr>
        <w:t>Uncertain</w:t>
      </w:r>
      <w:r>
        <w:rPr>
          <w:rFonts w:ascii="PMingLiU"/>
          <w:color w:val="231F20"/>
          <w:spacing w:val="-20"/>
          <w:w w:val="115"/>
          <w:sz w:val="22"/>
        </w:rPr>
        <w:t> </w:t>
      </w:r>
      <w:r>
        <w:rPr>
          <w:rFonts w:ascii="PMingLiU"/>
          <w:color w:val="231F20"/>
          <w:w w:val="115"/>
          <w:sz w:val="22"/>
        </w:rPr>
        <w:t>Acoustic</w:t>
      </w:r>
      <w:r>
        <w:rPr>
          <w:rFonts w:ascii="PMingLiU"/>
          <w:color w:val="231F20"/>
          <w:spacing w:val="-20"/>
          <w:w w:val="115"/>
          <w:sz w:val="22"/>
        </w:rPr>
        <w:t> </w:t>
      </w:r>
      <w:r>
        <w:rPr>
          <w:rFonts w:ascii="PMingLiU"/>
          <w:color w:val="231F20"/>
          <w:w w:val="115"/>
          <w:sz w:val="22"/>
        </w:rPr>
        <w:t>Environments</w:t>
      </w:r>
      <w:r>
        <w:rPr>
          <w:rFonts w:ascii="PMingLiU"/>
          <w:color w:val="231F20"/>
          <w:spacing w:val="-19"/>
          <w:w w:val="115"/>
          <w:sz w:val="22"/>
        </w:rPr>
        <w:t> </w:t>
      </w:r>
      <w:r>
        <w:rPr>
          <w:rFonts w:ascii="PMingLiU"/>
          <w:color w:val="231F20"/>
          <w:w w:val="115"/>
          <w:sz w:val="22"/>
        </w:rPr>
        <w:t>II</w:t>
      </w:r>
    </w:p>
    <w:p>
      <w:pPr>
        <w:pStyle w:val="BodyText"/>
        <w:rPr>
          <w:rFonts w:ascii="PMingLiU"/>
          <w:sz w:val="20"/>
        </w:rPr>
      </w:pPr>
    </w:p>
    <w:p>
      <w:pPr>
        <w:spacing w:before="0"/>
        <w:ind w:left="0" w:right="19" w:firstLine="0"/>
        <w:jc w:val="center"/>
        <w:rPr>
          <w:sz w:val="20"/>
        </w:rPr>
      </w:pPr>
      <w:r>
        <w:rPr>
          <w:color w:val="231F20"/>
          <w:sz w:val="20"/>
        </w:rPr>
        <w:t>Paul J. Gendron, Chair</w:t>
      </w:r>
    </w:p>
    <w:p>
      <w:pPr>
        <w:spacing w:before="11"/>
        <w:ind w:left="0" w:right="18" w:firstLine="0"/>
        <w:jc w:val="center"/>
        <w:rPr>
          <w:i/>
          <w:sz w:val="20"/>
        </w:rPr>
      </w:pPr>
      <w:r>
        <w:rPr>
          <w:i/>
          <w:color w:val="231F20"/>
          <w:sz w:val="20"/>
        </w:rPr>
        <w:t>ECE Department, University of Massachusetts Dartmouth, 285 Old Westport Road, North Dartmouth, MA 02747</w:t>
      </w:r>
    </w:p>
    <w:p>
      <w:pPr>
        <w:pStyle w:val="BodyText"/>
        <w:rPr>
          <w:i/>
          <w:sz w:val="20"/>
        </w:rPr>
      </w:pPr>
    </w:p>
    <w:p>
      <w:pPr>
        <w:pStyle w:val="BodyText"/>
        <w:rPr>
          <w:i/>
          <w:sz w:val="20"/>
        </w:rPr>
      </w:pPr>
    </w:p>
    <w:p>
      <w:pPr>
        <w:pStyle w:val="BodyText"/>
        <w:spacing w:before="1"/>
        <w:rPr>
          <w:i/>
          <w:sz w:val="24"/>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1:30</w:t>
      </w:r>
    </w:p>
    <w:p>
      <w:pPr>
        <w:pStyle w:val="BodyText"/>
        <w:spacing w:line="259" w:lineRule="auto" w:before="110"/>
        <w:ind w:left="810" w:right="827"/>
        <w:jc w:val="both"/>
      </w:pPr>
      <w:r>
        <w:rPr>
          <w:rFonts w:ascii="PMingLiU"/>
          <w:color w:val="231F20"/>
          <w:w w:val="105"/>
        </w:rPr>
        <w:t>4pSP1. Bayesian model selection for a broadband coprime array with unknown number of broadband sources. </w:t>
      </w:r>
      <w:r>
        <w:rPr>
          <w:color w:val="231F20"/>
          <w:w w:val="105"/>
        </w:rPr>
        <w:t>Dane R.  Bush  and  </w:t>
      </w:r>
      <w:r>
        <w:rPr>
          <w:color w:val="231F20"/>
        </w:rPr>
        <w:t>Ning Xiang (Architectural Acoust., Rensselaer Polytechnic Inst., 2609 15th St., Troy, NY 12180,</w:t>
      </w:r>
      <w:r>
        <w:rPr>
          <w:color w:val="231F20"/>
          <w:spacing w:val="-17"/>
        </w:rPr>
        <w:t> </w:t>
      </w:r>
      <w:r>
        <w:rPr>
          <w:color w:val="231F20"/>
        </w:rPr>
        <w:t>danebush@gmail.com)</w:t>
      </w:r>
    </w:p>
    <w:p>
      <w:pPr>
        <w:pStyle w:val="BodyText"/>
        <w:spacing w:line="261" w:lineRule="auto" w:before="101"/>
        <w:ind w:left="810" w:right="829" w:firstLine="239"/>
        <w:jc w:val="both"/>
        <w:rPr>
          <w:i/>
        </w:rPr>
      </w:pPr>
      <w:r>
        <w:rPr>
          <w:color w:val="231F20"/>
        </w:rPr>
        <w:t>Coprime microphone arrays use sparse sensing to achieve O(MN) degrees of freedom using only O(M + N) elements, where M and N are coprime integers. The benefit is a narrow beam at frequencies higher than the spatial Nyquist limit allows, with residual side lobes arising from aliasing. These side lobes can be mitigated when observing broadband sources [D. Bush and N. Xiang, </w:t>
      </w:r>
      <w:r>
        <w:rPr>
          <w:i/>
          <w:color w:val="231F20"/>
        </w:rPr>
        <w:t>J. Acoust. Soc. Am.,</w:t>
      </w:r>
    </w:p>
    <w:p>
      <w:pPr>
        <w:pStyle w:val="BodyText"/>
        <w:spacing w:line="184" w:lineRule="exact"/>
        <w:ind w:right="17"/>
        <w:jc w:val="center"/>
      </w:pPr>
      <w:r>
        <w:rPr>
          <w:rFonts w:ascii="PMingLiU" w:hAnsi="PMingLiU"/>
          <w:color w:val="231F20"/>
        </w:rPr>
        <w:t>138</w:t>
      </w:r>
      <w:r>
        <w:rPr>
          <w:color w:val="231F20"/>
        </w:rPr>
        <w:t>, 447–456 (</w:t>
      </w:r>
      <w:r>
        <w:rPr>
          <w:rFonts w:ascii="PMingLiU" w:hAnsi="PMingLiU"/>
          <w:color w:val="231F20"/>
        </w:rPr>
        <w:t>2015</w:t>
      </w:r>
      <w:r>
        <w:rPr>
          <w:color w:val="231F20"/>
        </w:rPr>
        <w:t>)]. Peak positions indicate directions of arrival in this case; however, uncertainties on number of concurrent sound</w:t>
      </w:r>
    </w:p>
    <w:p>
      <w:pPr>
        <w:pStyle w:val="BodyText"/>
        <w:spacing w:line="261" w:lineRule="auto" w:before="16"/>
        <w:ind w:left="810" w:right="826"/>
        <w:jc w:val="both"/>
      </w:pPr>
      <w:r>
        <w:rPr>
          <w:color w:val="231F20"/>
        </w:rPr>
        <w:t>sources in practical applications challenge classical approaches to direction-of-arrival estimations. One has to first resolve the uncer- tainty</w:t>
      </w:r>
      <w:r>
        <w:rPr>
          <w:color w:val="231F20"/>
          <w:spacing w:val="-2"/>
        </w:rPr>
        <w:t> </w:t>
      </w:r>
      <w:r>
        <w:rPr>
          <w:color w:val="231F20"/>
        </w:rPr>
        <w:t>on</w:t>
      </w:r>
      <w:r>
        <w:rPr>
          <w:color w:val="231F20"/>
          <w:spacing w:val="-2"/>
        </w:rPr>
        <w:t> </w:t>
      </w:r>
      <w:r>
        <w:rPr>
          <w:color w:val="231F20"/>
        </w:rPr>
        <w:t>how</w:t>
      </w:r>
      <w:r>
        <w:rPr>
          <w:color w:val="231F20"/>
          <w:spacing w:val="-1"/>
        </w:rPr>
        <w:t> </w:t>
      </w:r>
      <w:r>
        <w:rPr>
          <w:color w:val="231F20"/>
        </w:rPr>
        <w:t>many</w:t>
      </w:r>
      <w:r>
        <w:rPr>
          <w:color w:val="231F20"/>
          <w:spacing w:val="-2"/>
        </w:rPr>
        <w:t> </w:t>
      </w:r>
      <w:r>
        <w:rPr>
          <w:color w:val="231F20"/>
        </w:rPr>
        <w:t>sources</w:t>
      </w:r>
      <w:r>
        <w:rPr>
          <w:color w:val="231F20"/>
          <w:spacing w:val="-2"/>
        </w:rPr>
        <w:t> </w:t>
      </w:r>
      <w:r>
        <w:rPr>
          <w:color w:val="231F20"/>
        </w:rPr>
        <w:t>are</w:t>
      </w:r>
      <w:r>
        <w:rPr>
          <w:color w:val="231F20"/>
          <w:spacing w:val="-1"/>
        </w:rPr>
        <w:t> </w:t>
      </w:r>
      <w:r>
        <w:rPr>
          <w:color w:val="231F20"/>
        </w:rPr>
        <w:t>present.</w:t>
      </w:r>
      <w:r>
        <w:rPr>
          <w:color w:val="231F20"/>
          <w:spacing w:val="-2"/>
        </w:rPr>
        <w:t> </w:t>
      </w:r>
      <w:r>
        <w:rPr>
          <w:color w:val="231F20"/>
        </w:rPr>
        <w:t>In</w:t>
      </w:r>
      <w:r>
        <w:rPr>
          <w:color w:val="231F20"/>
          <w:spacing w:val="-1"/>
        </w:rPr>
        <w:t> </w:t>
      </w:r>
      <w:r>
        <w:rPr>
          <w:color w:val="231F20"/>
        </w:rPr>
        <w:t>this</w:t>
      </w:r>
      <w:r>
        <w:rPr>
          <w:color w:val="231F20"/>
          <w:spacing w:val="-2"/>
        </w:rPr>
        <w:t> </w:t>
      </w:r>
      <w:r>
        <w:rPr>
          <w:color w:val="231F20"/>
        </w:rPr>
        <w:t>work,</w:t>
      </w:r>
      <w:r>
        <w:rPr>
          <w:color w:val="231F20"/>
          <w:spacing w:val="-2"/>
        </w:rPr>
        <w:t> </w:t>
      </w:r>
      <w:r>
        <w:rPr>
          <w:color w:val="231F20"/>
        </w:rPr>
        <w:t>Bayesian</w:t>
      </w:r>
      <w:r>
        <w:rPr>
          <w:color w:val="231F20"/>
          <w:spacing w:val="-2"/>
        </w:rPr>
        <w:t> </w:t>
      </w:r>
      <w:r>
        <w:rPr>
          <w:color w:val="231F20"/>
        </w:rPr>
        <w:t>inference</w:t>
      </w:r>
      <w:r>
        <w:rPr>
          <w:color w:val="231F20"/>
          <w:spacing w:val="-2"/>
        </w:rPr>
        <w:t> </w:t>
      </w:r>
      <w:r>
        <w:rPr>
          <w:color w:val="231F20"/>
        </w:rPr>
        <w:t>is</w:t>
      </w:r>
      <w:r>
        <w:rPr>
          <w:color w:val="231F20"/>
          <w:spacing w:val="-2"/>
        </w:rPr>
        <w:t> </w:t>
      </w:r>
      <w:r>
        <w:rPr>
          <w:color w:val="231F20"/>
        </w:rPr>
        <w:t>used</w:t>
      </w:r>
      <w:r>
        <w:rPr>
          <w:color w:val="231F20"/>
          <w:spacing w:val="-1"/>
        </w:rPr>
        <w:t> </w:t>
      </w:r>
      <w:r>
        <w:rPr>
          <w:color w:val="231F20"/>
        </w:rPr>
        <w:t>to</w:t>
      </w:r>
      <w:r>
        <w:rPr>
          <w:color w:val="231F20"/>
          <w:spacing w:val="-1"/>
        </w:rPr>
        <w:t> </w:t>
      </w:r>
      <w:r>
        <w:rPr>
          <w:color w:val="231F20"/>
        </w:rPr>
        <w:t>first</w:t>
      </w:r>
      <w:r>
        <w:rPr>
          <w:color w:val="231F20"/>
          <w:spacing w:val="-2"/>
        </w:rPr>
        <w:t> </w:t>
      </w:r>
      <w:r>
        <w:rPr>
          <w:color w:val="231F20"/>
        </w:rPr>
        <w:t>select</w:t>
      </w:r>
      <w:r>
        <w:rPr>
          <w:color w:val="231F20"/>
          <w:spacing w:val="-2"/>
        </w:rPr>
        <w:t> </w:t>
      </w:r>
      <w:r>
        <w:rPr>
          <w:color w:val="231F20"/>
        </w:rPr>
        <w:t>which</w:t>
      </w:r>
      <w:r>
        <w:rPr>
          <w:color w:val="231F20"/>
          <w:spacing w:val="-2"/>
        </w:rPr>
        <w:t> </w:t>
      </w:r>
      <w:r>
        <w:rPr>
          <w:color w:val="231F20"/>
        </w:rPr>
        <w:t>model</w:t>
      </w:r>
      <w:r>
        <w:rPr>
          <w:color w:val="231F20"/>
          <w:spacing w:val="-2"/>
        </w:rPr>
        <w:t> </w:t>
      </w:r>
      <w:r>
        <w:rPr>
          <w:color w:val="231F20"/>
        </w:rPr>
        <w:t>the</w:t>
      </w:r>
      <w:r>
        <w:rPr>
          <w:color w:val="231F20"/>
          <w:spacing w:val="-1"/>
        </w:rPr>
        <w:t> </w:t>
      </w:r>
      <w:r>
        <w:rPr>
          <w:color w:val="231F20"/>
        </w:rPr>
        <w:t>data</w:t>
      </w:r>
      <w:r>
        <w:rPr>
          <w:color w:val="231F20"/>
          <w:spacing w:val="-2"/>
        </w:rPr>
        <w:t> </w:t>
      </w:r>
      <w:r>
        <w:rPr>
          <w:color w:val="231F20"/>
        </w:rPr>
        <w:t>prefer</w:t>
      </w:r>
      <w:r>
        <w:rPr>
          <w:color w:val="231F20"/>
          <w:spacing w:val="-2"/>
        </w:rPr>
        <w:t> </w:t>
      </w:r>
      <w:r>
        <w:rPr>
          <w:color w:val="231F20"/>
        </w:rPr>
        <w:t>from</w:t>
      </w:r>
      <w:r>
        <w:rPr>
          <w:color w:val="231F20"/>
          <w:spacing w:val="-2"/>
        </w:rPr>
        <w:t> </w:t>
      </w:r>
      <w:r>
        <w:rPr>
          <w:color w:val="231F20"/>
        </w:rPr>
        <w:t>compet- ing models before estimating model parameters, including the particular directions of arrival. The model is a linear combination of modified Laplacian distributions (one per sound source). The posterior probability function is explored over the entire parameter space by nested sampling in order to evaluate Bayesian evidence for each model. Bayesian evidence is crucial for resolving the uncertainties regarding number of sources, preferring simpler models while penalizing unnecessarily complicated models in an inherent implementa- tion of Occam’s</w:t>
      </w:r>
      <w:r>
        <w:rPr>
          <w:color w:val="231F20"/>
          <w:spacing w:val="-1"/>
        </w:rPr>
        <w:t> </w:t>
      </w:r>
      <w:r>
        <w:rPr>
          <w:color w:val="231F20"/>
        </w:rPr>
        <w:t>razor.</w:t>
      </w:r>
    </w:p>
    <w:p>
      <w:pPr>
        <w:pStyle w:val="BodyText"/>
        <w:spacing w:before="4"/>
        <w:rPr>
          <w:sz w:val="18"/>
        </w:rPr>
      </w:pPr>
    </w:p>
    <w:p>
      <w:pPr>
        <w:pStyle w:val="BodyText"/>
        <w:spacing w:before="1"/>
        <w:ind w:right="16"/>
        <w:jc w:val="center"/>
        <w:rPr>
          <w:rFonts w:ascii="PMingLiU"/>
        </w:rPr>
      </w:pPr>
      <w:r>
        <w:rPr>
          <w:rFonts w:ascii="PMingLiU"/>
          <w:color w:val="231F20"/>
          <w:w w:val="110"/>
        </w:rPr>
        <w:t>1:50</w:t>
      </w:r>
    </w:p>
    <w:p>
      <w:pPr>
        <w:pStyle w:val="BodyText"/>
        <w:spacing w:line="259" w:lineRule="auto" w:before="110"/>
        <w:ind w:left="810" w:right="827"/>
        <w:jc w:val="both"/>
      </w:pPr>
      <w:r>
        <w:rPr>
          <w:rFonts w:ascii="PMingLiU"/>
          <w:color w:val="231F20"/>
        </w:rPr>
        <w:t>4pSP2. Bayesian localization, tracking, and environmental inference. </w:t>
      </w:r>
      <w:r>
        <w:rPr>
          <w:color w:val="231F20"/>
        </w:rPr>
        <w:t>Stan  E.  Dosso (School of Earth  &amp;  Ocean  Sci., Univ. of  Victo-     ria, PO Box 1700, Victoria, BC V8W 3P6, Canada,</w:t>
      </w:r>
      <w:r>
        <w:rPr>
          <w:color w:val="231F20"/>
          <w:spacing w:val="-14"/>
        </w:rPr>
        <w:t> </w:t>
      </w:r>
      <w:r>
        <w:rPr>
          <w:color w:val="231F20"/>
        </w:rPr>
        <w:t>sdosso@uvic.ca)</w:t>
      </w:r>
    </w:p>
    <w:p>
      <w:pPr>
        <w:pStyle w:val="BodyText"/>
        <w:spacing w:line="261" w:lineRule="auto" w:before="101"/>
        <w:ind w:left="810" w:right="827" w:firstLine="239"/>
        <w:jc w:val="both"/>
      </w:pPr>
      <w:r>
        <w:rPr>
          <w:color w:val="231F20"/>
        </w:rPr>
        <w:t>This paper presents an overview of a general Bayesian inference approach to source localization, tracking and/or environmental esti- mation. Source location and spectral parameters together with environmental parameters are all considered unknown random variables  to be estimated from prior information and observed acoustic data. The relative level of prior information for various parameters differ- entiates applications of interest. For instance, controlled-source geoacoustic inversion typically involves large prior uncertainties for seabed parameters but small uncertainties for source locations, although some applications, such as inverting noise from ships-of-oppor- tunity, may involve larger location uncertainties. Alternatively, source localization in an uncertain environment typically involves non- informative</w:t>
      </w:r>
      <w:r>
        <w:rPr>
          <w:color w:val="231F20"/>
          <w:spacing w:val="20"/>
        </w:rPr>
        <w:t> </w:t>
      </w:r>
      <w:r>
        <w:rPr>
          <w:color w:val="231F20"/>
        </w:rPr>
        <w:t>location</w:t>
      </w:r>
      <w:r>
        <w:rPr>
          <w:color w:val="231F20"/>
          <w:spacing w:val="20"/>
        </w:rPr>
        <w:t> </w:t>
      </w:r>
      <w:r>
        <w:rPr>
          <w:color w:val="231F20"/>
        </w:rPr>
        <w:t>priors</w:t>
      </w:r>
      <w:r>
        <w:rPr>
          <w:color w:val="231F20"/>
          <w:spacing w:val="20"/>
        </w:rPr>
        <w:t> </w:t>
      </w:r>
      <w:r>
        <w:rPr>
          <w:color w:val="231F20"/>
        </w:rPr>
        <w:t>and</w:t>
      </w:r>
      <w:r>
        <w:rPr>
          <w:color w:val="231F20"/>
          <w:spacing w:val="19"/>
        </w:rPr>
        <w:t> </w:t>
      </w:r>
      <w:r>
        <w:rPr>
          <w:color w:val="231F20"/>
        </w:rPr>
        <w:t>environmental</w:t>
      </w:r>
      <w:r>
        <w:rPr>
          <w:color w:val="231F20"/>
          <w:spacing w:val="21"/>
        </w:rPr>
        <w:t> </w:t>
      </w:r>
      <w:r>
        <w:rPr>
          <w:color w:val="231F20"/>
        </w:rPr>
        <w:t>priors</w:t>
      </w:r>
      <w:r>
        <w:rPr>
          <w:color w:val="231F20"/>
          <w:spacing w:val="20"/>
        </w:rPr>
        <w:t> </w:t>
      </w:r>
      <w:r>
        <w:rPr>
          <w:color w:val="231F20"/>
        </w:rPr>
        <w:t>that</w:t>
      </w:r>
      <w:r>
        <w:rPr>
          <w:color w:val="231F20"/>
          <w:spacing w:val="20"/>
        </w:rPr>
        <w:t> </w:t>
      </w:r>
      <w:r>
        <w:rPr>
          <w:color w:val="231F20"/>
        </w:rPr>
        <w:t>reflect</w:t>
      </w:r>
      <w:r>
        <w:rPr>
          <w:color w:val="231F20"/>
          <w:spacing w:val="20"/>
        </w:rPr>
        <w:t> </w:t>
      </w:r>
      <w:r>
        <w:rPr>
          <w:color w:val="231F20"/>
        </w:rPr>
        <w:t>available</w:t>
      </w:r>
      <w:r>
        <w:rPr>
          <w:color w:val="231F20"/>
          <w:spacing w:val="20"/>
        </w:rPr>
        <w:t> </w:t>
      </w:r>
      <w:r>
        <w:rPr>
          <w:color w:val="231F20"/>
        </w:rPr>
        <w:t>knowledge.</w:t>
      </w:r>
      <w:r>
        <w:rPr>
          <w:color w:val="231F20"/>
          <w:spacing w:val="20"/>
        </w:rPr>
        <w:t> </w:t>
      </w:r>
      <w:r>
        <w:rPr>
          <w:color w:val="231F20"/>
        </w:rPr>
        <w:t>Tracking</w:t>
      </w:r>
      <w:r>
        <w:rPr>
          <w:color w:val="231F20"/>
          <w:spacing w:val="20"/>
        </w:rPr>
        <w:t> </w:t>
      </w:r>
      <w:r>
        <w:rPr>
          <w:color w:val="231F20"/>
        </w:rPr>
        <w:t>applications</w:t>
      </w:r>
      <w:r>
        <w:rPr>
          <w:color w:val="231F20"/>
          <w:spacing w:val="21"/>
        </w:rPr>
        <w:t> </w:t>
      </w:r>
      <w:r>
        <w:rPr>
          <w:color w:val="231F20"/>
        </w:rPr>
        <w:t>include</w:t>
      </w:r>
      <w:r>
        <w:rPr>
          <w:color w:val="231F20"/>
          <w:spacing w:val="19"/>
        </w:rPr>
        <w:t> </w:t>
      </w:r>
      <w:r>
        <w:rPr>
          <w:color w:val="231F20"/>
        </w:rPr>
        <w:t>additional</w:t>
      </w:r>
      <w:r>
        <w:rPr>
          <w:color w:val="231F20"/>
          <w:spacing w:val="19"/>
        </w:rPr>
        <w:t> </w:t>
      </w:r>
      <w:r>
        <w:rPr>
          <w:color w:val="231F20"/>
        </w:rPr>
        <w:t>prior</w:t>
      </w:r>
    </w:p>
    <w:p>
      <w:pPr>
        <w:spacing w:after="0" w:line="261" w:lineRule="auto"/>
        <w:jc w:val="both"/>
        <w:sectPr>
          <w:headerReference w:type="default" r:id="rId869"/>
          <w:footerReference w:type="default" r:id="rId870"/>
          <w:pgSz w:w="12240" w:h="16200"/>
          <w:pgMar w:header="0" w:footer="638" w:top="780" w:bottom="820" w:left="920" w:right="920"/>
          <w:pgNumType w:start="2194"/>
        </w:sectPr>
      </w:pPr>
    </w:p>
    <w:p>
      <w:pPr>
        <w:pStyle w:val="BodyText"/>
        <w:spacing w:line="261" w:lineRule="auto" w:before="45"/>
        <w:ind w:left="810" w:right="1747"/>
        <w:jc w:val="both"/>
      </w:pPr>
      <w:r>
        <w:rPr>
          <w:color w:val="231F20"/>
        </w:rPr>
        <w:t>constraints</w:t>
      </w:r>
      <w:r>
        <w:rPr>
          <w:color w:val="231F20"/>
          <w:spacing w:val="-4"/>
        </w:rPr>
        <w:t> </w:t>
      </w:r>
      <w:r>
        <w:rPr>
          <w:color w:val="231F20"/>
        </w:rPr>
        <w:t>on</w:t>
      </w:r>
      <w:r>
        <w:rPr>
          <w:color w:val="231F20"/>
          <w:spacing w:val="-2"/>
        </w:rPr>
        <w:t> </w:t>
      </w:r>
      <w:r>
        <w:rPr>
          <w:color w:val="231F20"/>
        </w:rPr>
        <w:t>source</w:t>
      </w:r>
      <w:r>
        <w:rPr>
          <w:color w:val="231F20"/>
          <w:spacing w:val="-3"/>
        </w:rPr>
        <w:t> </w:t>
      </w:r>
      <w:r>
        <w:rPr>
          <w:color w:val="231F20"/>
        </w:rPr>
        <w:t>speed.</w:t>
      </w:r>
      <w:r>
        <w:rPr>
          <w:color w:val="231F20"/>
          <w:spacing w:val="-2"/>
        </w:rPr>
        <w:t> </w:t>
      </w:r>
      <w:r>
        <w:rPr>
          <w:color w:val="231F20"/>
        </w:rPr>
        <w:t>In</w:t>
      </w:r>
      <w:r>
        <w:rPr>
          <w:color w:val="231F20"/>
          <w:spacing w:val="-3"/>
        </w:rPr>
        <w:t> </w:t>
      </w:r>
      <w:r>
        <w:rPr>
          <w:color w:val="231F20"/>
        </w:rPr>
        <w:t>all</w:t>
      </w:r>
      <w:r>
        <w:rPr>
          <w:color w:val="231F20"/>
          <w:spacing w:val="-1"/>
        </w:rPr>
        <w:t> </w:t>
      </w:r>
      <w:r>
        <w:rPr>
          <w:color w:val="231F20"/>
        </w:rPr>
        <w:t>cases,</w:t>
      </w:r>
      <w:r>
        <w:rPr>
          <w:color w:val="231F20"/>
          <w:spacing w:val="-2"/>
        </w:rPr>
        <w:t> </w:t>
      </w:r>
      <w:r>
        <w:rPr>
          <w:color w:val="231F20"/>
        </w:rPr>
        <w:t>the</w:t>
      </w:r>
      <w:r>
        <w:rPr>
          <w:color w:val="231F20"/>
          <w:spacing w:val="-2"/>
        </w:rPr>
        <w:t> </w:t>
      </w:r>
      <w:r>
        <w:rPr>
          <w:color w:val="231F20"/>
        </w:rPr>
        <w:t>goal</w:t>
      </w:r>
      <w:r>
        <w:rPr>
          <w:color w:val="231F20"/>
          <w:spacing w:val="-3"/>
        </w:rPr>
        <w:t> </w:t>
      </w:r>
      <w:r>
        <w:rPr>
          <w:color w:val="231F20"/>
        </w:rPr>
        <w:t>is</w:t>
      </w:r>
      <w:r>
        <w:rPr>
          <w:color w:val="231F20"/>
          <w:spacing w:val="-2"/>
        </w:rPr>
        <w:t> </w:t>
      </w:r>
      <w:r>
        <w:rPr>
          <w:color w:val="231F20"/>
        </w:rPr>
        <w:t>to</w:t>
      </w:r>
      <w:r>
        <w:rPr>
          <w:color w:val="231F20"/>
          <w:spacing w:val="-1"/>
        </w:rPr>
        <w:t> </w:t>
      </w:r>
      <w:r>
        <w:rPr>
          <w:color w:val="231F20"/>
        </w:rPr>
        <w:t>compute</w:t>
      </w:r>
      <w:r>
        <w:rPr>
          <w:color w:val="231F20"/>
          <w:spacing w:val="-4"/>
        </w:rPr>
        <w:t> </w:t>
      </w:r>
      <w:r>
        <w:rPr>
          <w:color w:val="231F20"/>
        </w:rPr>
        <w:t>marginals</w:t>
      </w:r>
      <w:r>
        <w:rPr>
          <w:color w:val="231F20"/>
          <w:spacing w:val="-2"/>
        </w:rPr>
        <w:t> </w:t>
      </w:r>
      <w:r>
        <w:rPr>
          <w:color w:val="231F20"/>
        </w:rPr>
        <w:t>of</w:t>
      </w:r>
      <w:r>
        <w:rPr>
          <w:color w:val="231F20"/>
          <w:spacing w:val="-3"/>
        </w:rPr>
        <w:t> </w:t>
      </w:r>
      <w:r>
        <w:rPr>
          <w:color w:val="231F20"/>
        </w:rPr>
        <w:t>the</w:t>
      </w:r>
      <w:r>
        <w:rPr>
          <w:color w:val="231F20"/>
          <w:spacing w:val="-2"/>
        </w:rPr>
        <w:t> </w:t>
      </w:r>
      <w:r>
        <w:rPr>
          <w:color w:val="231F20"/>
        </w:rPr>
        <w:t>posterior</w:t>
      </w:r>
      <w:r>
        <w:rPr>
          <w:color w:val="231F20"/>
          <w:spacing w:val="-2"/>
        </w:rPr>
        <w:t> </w:t>
      </w:r>
      <w:r>
        <w:rPr>
          <w:color w:val="231F20"/>
        </w:rPr>
        <w:t>probability</w:t>
      </w:r>
      <w:r>
        <w:rPr>
          <w:color w:val="231F20"/>
          <w:spacing w:val="-1"/>
        </w:rPr>
        <w:t> </w:t>
      </w:r>
      <w:r>
        <w:rPr>
          <w:color w:val="231F20"/>
        </w:rPr>
        <w:t>density</w:t>
      </w:r>
      <w:r>
        <w:rPr>
          <w:color w:val="231F20"/>
          <w:spacing w:val="-2"/>
        </w:rPr>
        <w:t> </w:t>
      </w:r>
      <w:r>
        <w:rPr>
          <w:color w:val="231F20"/>
        </w:rPr>
        <w:t>for</w:t>
      </w:r>
      <w:r>
        <w:rPr>
          <w:color w:val="231F20"/>
          <w:spacing w:val="-3"/>
        </w:rPr>
        <w:t> </w:t>
      </w:r>
      <w:r>
        <w:rPr>
          <w:color w:val="231F20"/>
        </w:rPr>
        <w:t>source</w:t>
      </w:r>
      <w:r>
        <w:rPr>
          <w:color w:val="231F20"/>
          <w:spacing w:val="-3"/>
        </w:rPr>
        <w:t> </w:t>
      </w:r>
      <w:r>
        <w:rPr>
          <w:color w:val="231F20"/>
        </w:rPr>
        <w:t>and</w:t>
      </w:r>
      <w:r>
        <w:rPr>
          <w:color w:val="231F20"/>
          <w:spacing w:val="-2"/>
        </w:rPr>
        <w:t> </w:t>
      </w:r>
      <w:r>
        <w:rPr>
          <w:color w:val="231F20"/>
        </w:rPr>
        <w:t>environmen- tal parameters, quantifying the information content of the data and prior. This is typically carried out with Markov-chain Monte Carlo methods including Metropolis-Hastings sampling and/or Gibbs sampling, with various approaches applied to improve efficiency (e.g., principal-component sampling, parallel tempering) and generality (trans-dimensional inversion). Multiple-source localization minimizes the Bayesian information criterion to estimate the number of sources.</w:t>
      </w:r>
    </w:p>
    <w:p>
      <w:pPr>
        <w:pStyle w:val="BodyText"/>
        <w:spacing w:before="4"/>
        <w:rPr>
          <w:sz w:val="18"/>
        </w:rPr>
      </w:pPr>
    </w:p>
    <w:p>
      <w:pPr>
        <w:pStyle w:val="BodyText"/>
        <w:spacing w:before="1"/>
        <w:ind w:right="936"/>
        <w:jc w:val="center"/>
        <w:rPr>
          <w:rFonts w:ascii="PMingLiU"/>
        </w:rPr>
      </w:pPr>
      <w:r>
        <w:rPr>
          <w:rFonts w:ascii="PMingLiU"/>
          <w:color w:val="231F20"/>
          <w:w w:val="110"/>
        </w:rPr>
        <w:t>2:10</w:t>
      </w:r>
    </w:p>
    <w:p>
      <w:pPr>
        <w:pStyle w:val="BodyText"/>
        <w:spacing w:line="200" w:lineRule="exact" w:before="128"/>
        <w:ind w:left="810" w:right="1747"/>
        <w:jc w:val="both"/>
      </w:pPr>
      <w:r>
        <w:rPr>
          <w:rFonts w:ascii="PMingLiU" w:hAnsi="PMingLiU"/>
          <w:color w:val="231F20"/>
          <w:w w:val="105"/>
        </w:rPr>
        <w:t>4pSP3. Broadband cross-correlation processing—Taking advantage of  high-frequency  impulse  response  envelope  at  low  fre-  quency.</w:t>
      </w:r>
      <w:r>
        <w:rPr>
          <w:rFonts w:ascii="PMingLiU" w:hAnsi="PMingLiU"/>
          <w:color w:val="231F20"/>
          <w:spacing w:val="-25"/>
          <w:w w:val="105"/>
        </w:rPr>
        <w:t> </w:t>
      </w:r>
      <w:r>
        <w:rPr>
          <w:color w:val="231F20"/>
          <w:w w:val="105"/>
        </w:rPr>
        <w:t>Paul</w:t>
      </w:r>
      <w:r>
        <w:rPr>
          <w:color w:val="231F20"/>
          <w:spacing w:val="-24"/>
          <w:w w:val="105"/>
        </w:rPr>
        <w:t> </w:t>
      </w:r>
      <w:r>
        <w:rPr>
          <w:color w:val="231F20"/>
          <w:w w:val="105"/>
        </w:rPr>
        <w:t>Hursky</w:t>
      </w:r>
      <w:r>
        <w:rPr>
          <w:color w:val="231F20"/>
          <w:spacing w:val="-23"/>
          <w:w w:val="105"/>
        </w:rPr>
        <w:t> </w:t>
      </w:r>
      <w:r>
        <w:rPr>
          <w:color w:val="231F20"/>
          <w:w w:val="105"/>
        </w:rPr>
        <w:t>(HLS</w:t>
      </w:r>
      <w:r>
        <w:rPr>
          <w:color w:val="231F20"/>
          <w:spacing w:val="-24"/>
          <w:w w:val="105"/>
        </w:rPr>
        <w:t> </w:t>
      </w:r>
      <w:r>
        <w:rPr>
          <w:color w:val="231F20"/>
          <w:w w:val="105"/>
        </w:rPr>
        <w:t>Res.</w:t>
      </w:r>
      <w:r>
        <w:rPr>
          <w:color w:val="231F20"/>
          <w:spacing w:val="-23"/>
          <w:w w:val="105"/>
        </w:rPr>
        <w:t> </w:t>
      </w:r>
      <w:r>
        <w:rPr>
          <w:color w:val="231F20"/>
          <w:w w:val="105"/>
        </w:rPr>
        <w:t>Inc.,</w:t>
      </w:r>
      <w:r>
        <w:rPr>
          <w:color w:val="231F20"/>
          <w:spacing w:val="-23"/>
          <w:w w:val="105"/>
        </w:rPr>
        <w:t> </w:t>
      </w:r>
      <w:r>
        <w:rPr>
          <w:color w:val="231F20"/>
          <w:w w:val="105"/>
        </w:rPr>
        <w:t>3366</w:t>
      </w:r>
      <w:r>
        <w:rPr>
          <w:color w:val="231F20"/>
          <w:spacing w:val="-24"/>
          <w:w w:val="105"/>
        </w:rPr>
        <w:t> </w:t>
      </w:r>
      <w:r>
        <w:rPr>
          <w:color w:val="231F20"/>
          <w:w w:val="105"/>
        </w:rPr>
        <w:t>North</w:t>
      </w:r>
      <w:r>
        <w:rPr>
          <w:color w:val="231F20"/>
          <w:spacing w:val="-23"/>
          <w:w w:val="105"/>
        </w:rPr>
        <w:t> </w:t>
      </w:r>
      <w:r>
        <w:rPr>
          <w:color w:val="231F20"/>
          <w:w w:val="105"/>
        </w:rPr>
        <w:t>Torrey</w:t>
      </w:r>
      <w:r>
        <w:rPr>
          <w:color w:val="231F20"/>
          <w:spacing w:val="-24"/>
          <w:w w:val="105"/>
        </w:rPr>
        <w:t> </w:t>
      </w:r>
      <w:r>
        <w:rPr>
          <w:color w:val="231F20"/>
          <w:w w:val="105"/>
        </w:rPr>
        <w:t>Pines</w:t>
      </w:r>
      <w:r>
        <w:rPr>
          <w:color w:val="231F20"/>
          <w:spacing w:val="-23"/>
          <w:w w:val="105"/>
        </w:rPr>
        <w:t> </w:t>
      </w:r>
      <w:r>
        <w:rPr>
          <w:color w:val="231F20"/>
          <w:w w:val="105"/>
        </w:rPr>
        <w:t>Court,</w:t>
      </w:r>
      <w:r>
        <w:rPr>
          <w:color w:val="231F20"/>
          <w:spacing w:val="-24"/>
          <w:w w:val="105"/>
        </w:rPr>
        <w:t> </w:t>
      </w:r>
      <w:r>
        <w:rPr>
          <w:color w:val="231F20"/>
          <w:w w:val="105"/>
        </w:rPr>
        <w:t>Ste.</w:t>
      </w:r>
      <w:r>
        <w:rPr>
          <w:color w:val="231F20"/>
          <w:spacing w:val="-23"/>
          <w:w w:val="105"/>
        </w:rPr>
        <w:t> </w:t>
      </w:r>
      <w:r>
        <w:rPr>
          <w:color w:val="231F20"/>
          <w:w w:val="105"/>
        </w:rPr>
        <w:t>310,</w:t>
      </w:r>
      <w:r>
        <w:rPr>
          <w:color w:val="231F20"/>
          <w:spacing w:val="-24"/>
          <w:w w:val="105"/>
        </w:rPr>
        <w:t> </w:t>
      </w:r>
      <w:r>
        <w:rPr>
          <w:color w:val="231F20"/>
          <w:w w:val="105"/>
        </w:rPr>
        <w:t>La</w:t>
      </w:r>
      <w:r>
        <w:rPr>
          <w:color w:val="231F20"/>
          <w:spacing w:val="-23"/>
          <w:w w:val="105"/>
        </w:rPr>
        <w:t> </w:t>
      </w:r>
      <w:r>
        <w:rPr>
          <w:color w:val="231F20"/>
          <w:w w:val="105"/>
        </w:rPr>
        <w:t>Jolla,</w:t>
      </w:r>
      <w:r>
        <w:rPr>
          <w:color w:val="231F20"/>
          <w:spacing w:val="-23"/>
          <w:w w:val="105"/>
        </w:rPr>
        <w:t> </w:t>
      </w:r>
      <w:r>
        <w:rPr>
          <w:color w:val="231F20"/>
          <w:w w:val="105"/>
        </w:rPr>
        <w:t>CA</w:t>
      </w:r>
      <w:r>
        <w:rPr>
          <w:color w:val="231F20"/>
          <w:spacing w:val="-23"/>
          <w:w w:val="105"/>
        </w:rPr>
        <w:t> </w:t>
      </w:r>
      <w:r>
        <w:rPr>
          <w:color w:val="231F20"/>
          <w:w w:val="105"/>
        </w:rPr>
        <w:t>92037,</w:t>
      </w:r>
      <w:r>
        <w:rPr>
          <w:color w:val="231F20"/>
          <w:spacing w:val="-24"/>
          <w:w w:val="105"/>
        </w:rPr>
        <w:t> </w:t>
      </w:r>
      <w:r>
        <w:rPr>
          <w:color w:val="231F20"/>
          <w:w w:val="105"/>
        </w:rPr>
        <w:t>paul.hursky@hlsresearch.com)</w:t>
      </w:r>
    </w:p>
    <w:p>
      <w:pPr>
        <w:pStyle w:val="BodyText"/>
        <w:spacing w:line="261" w:lineRule="auto" w:before="110"/>
        <w:ind w:left="810" w:right="1746" w:firstLine="239"/>
        <w:jc w:val="both"/>
      </w:pPr>
      <w:r>
        <w:rPr>
          <w:color w:val="231F20"/>
        </w:rPr>
        <w:t>The impulse response in a refracting ocean with multipath can readily be modeled using ray tracing (using a high-frequency approxi- mation) or measured directly using acomms systems (using high-frequency broadband waveforms). Forming the envelope of this impulse response results in a robust characterization of the channel, based on time differences and angles of arrival, that are well- resolved by virtue of the bandwidth and short wavelength at high frequency. Can such a characterization be used as an aid to processing lower</w:t>
      </w:r>
      <w:r>
        <w:rPr>
          <w:color w:val="231F20"/>
          <w:spacing w:val="-3"/>
        </w:rPr>
        <w:t> </w:t>
      </w:r>
      <w:r>
        <w:rPr>
          <w:color w:val="231F20"/>
        </w:rPr>
        <w:t>frequency</w:t>
      </w:r>
      <w:r>
        <w:rPr>
          <w:color w:val="231F20"/>
          <w:spacing w:val="-4"/>
        </w:rPr>
        <w:t> </w:t>
      </w:r>
      <w:r>
        <w:rPr>
          <w:color w:val="231F20"/>
        </w:rPr>
        <w:t>signatures</w:t>
      </w:r>
      <w:r>
        <w:rPr>
          <w:color w:val="231F20"/>
          <w:spacing w:val="-4"/>
        </w:rPr>
        <w:t> </w:t>
      </w:r>
      <w:r>
        <w:rPr>
          <w:color w:val="231F20"/>
        </w:rPr>
        <w:t>that</w:t>
      </w:r>
      <w:r>
        <w:rPr>
          <w:color w:val="231F20"/>
          <w:spacing w:val="-2"/>
        </w:rPr>
        <w:t> </w:t>
      </w:r>
      <w:r>
        <w:rPr>
          <w:color w:val="231F20"/>
        </w:rPr>
        <w:t>are</w:t>
      </w:r>
      <w:r>
        <w:rPr>
          <w:color w:val="231F20"/>
          <w:spacing w:val="-2"/>
        </w:rPr>
        <w:t> </w:t>
      </w:r>
      <w:r>
        <w:rPr>
          <w:color w:val="231F20"/>
        </w:rPr>
        <w:t>narrower</w:t>
      </w:r>
      <w:r>
        <w:rPr>
          <w:color w:val="231F20"/>
          <w:spacing w:val="-4"/>
        </w:rPr>
        <w:t> </w:t>
      </w:r>
      <w:r>
        <w:rPr>
          <w:color w:val="231F20"/>
        </w:rPr>
        <w:t>in</w:t>
      </w:r>
      <w:r>
        <w:rPr>
          <w:color w:val="231F20"/>
          <w:spacing w:val="-2"/>
        </w:rPr>
        <w:t> </w:t>
      </w:r>
      <w:r>
        <w:rPr>
          <w:color w:val="231F20"/>
        </w:rPr>
        <w:t>bandwidth,</w:t>
      </w:r>
      <w:r>
        <w:rPr>
          <w:color w:val="231F20"/>
          <w:spacing w:val="-3"/>
        </w:rPr>
        <w:t> </w:t>
      </w:r>
      <w:r>
        <w:rPr>
          <w:color w:val="231F20"/>
        </w:rPr>
        <w:t>and</w:t>
      </w:r>
      <w:r>
        <w:rPr>
          <w:color w:val="231F20"/>
          <w:spacing w:val="-3"/>
        </w:rPr>
        <w:t> </w:t>
      </w:r>
      <w:r>
        <w:rPr>
          <w:color w:val="231F20"/>
        </w:rPr>
        <w:t>thus</w:t>
      </w:r>
      <w:r>
        <w:rPr>
          <w:color w:val="231F20"/>
          <w:spacing w:val="-2"/>
        </w:rPr>
        <w:t> </w:t>
      </w:r>
      <w:r>
        <w:rPr>
          <w:color w:val="231F20"/>
        </w:rPr>
        <w:t>not</w:t>
      </w:r>
      <w:r>
        <w:rPr>
          <w:color w:val="231F20"/>
          <w:spacing w:val="-3"/>
        </w:rPr>
        <w:t> </w:t>
      </w:r>
      <w:r>
        <w:rPr>
          <w:color w:val="231F20"/>
        </w:rPr>
        <w:t>as</w:t>
      </w:r>
      <w:r>
        <w:rPr>
          <w:color w:val="231F20"/>
          <w:spacing w:val="-2"/>
        </w:rPr>
        <w:t> </w:t>
      </w:r>
      <w:r>
        <w:rPr>
          <w:color w:val="231F20"/>
        </w:rPr>
        <w:t>well</w:t>
      </w:r>
      <w:r>
        <w:rPr>
          <w:color w:val="231F20"/>
          <w:spacing w:val="-2"/>
        </w:rPr>
        <w:t> </w:t>
      </w:r>
      <w:r>
        <w:rPr>
          <w:color w:val="231F20"/>
        </w:rPr>
        <w:t>resolved</w:t>
      </w:r>
      <w:r>
        <w:rPr>
          <w:color w:val="231F20"/>
          <w:spacing w:val="-4"/>
        </w:rPr>
        <w:t> </w:t>
      </w:r>
      <w:r>
        <w:rPr>
          <w:color w:val="231F20"/>
        </w:rPr>
        <w:t>in</w:t>
      </w:r>
      <w:r>
        <w:rPr>
          <w:color w:val="231F20"/>
          <w:spacing w:val="-2"/>
        </w:rPr>
        <w:t> </w:t>
      </w:r>
      <w:r>
        <w:rPr>
          <w:color w:val="231F20"/>
        </w:rPr>
        <w:t>angle,</w:t>
      </w:r>
      <w:r>
        <w:rPr>
          <w:color w:val="231F20"/>
          <w:spacing w:val="-2"/>
        </w:rPr>
        <w:t> </w:t>
      </w:r>
      <w:r>
        <w:rPr>
          <w:color w:val="231F20"/>
        </w:rPr>
        <w:t>and</w:t>
      </w:r>
      <w:r>
        <w:rPr>
          <w:color w:val="231F20"/>
          <w:spacing w:val="-2"/>
        </w:rPr>
        <w:t> </w:t>
      </w:r>
      <w:r>
        <w:rPr>
          <w:color w:val="231F20"/>
        </w:rPr>
        <w:t>more</w:t>
      </w:r>
      <w:r>
        <w:rPr>
          <w:color w:val="231F20"/>
          <w:spacing w:val="-3"/>
        </w:rPr>
        <w:t> </w:t>
      </w:r>
      <w:r>
        <w:rPr>
          <w:color w:val="231F20"/>
        </w:rPr>
        <w:t>prone</w:t>
      </w:r>
      <w:r>
        <w:rPr>
          <w:color w:val="231F20"/>
          <w:spacing w:val="-3"/>
        </w:rPr>
        <w:t> </w:t>
      </w:r>
      <w:r>
        <w:rPr>
          <w:color w:val="231F20"/>
        </w:rPr>
        <w:t>to</w:t>
      </w:r>
      <w:r>
        <w:rPr>
          <w:color w:val="231F20"/>
          <w:spacing w:val="-2"/>
        </w:rPr>
        <w:t> </w:t>
      </w:r>
      <w:r>
        <w:rPr>
          <w:color w:val="231F20"/>
        </w:rPr>
        <w:t>fading</w:t>
      </w:r>
      <w:r>
        <w:rPr>
          <w:color w:val="231F20"/>
          <w:spacing w:val="-3"/>
        </w:rPr>
        <w:t> </w:t>
      </w:r>
      <w:r>
        <w:rPr>
          <w:color w:val="231F20"/>
        </w:rPr>
        <w:t>due</w:t>
      </w:r>
      <w:r>
        <w:rPr>
          <w:color w:val="231F20"/>
          <w:spacing w:val="-2"/>
        </w:rPr>
        <w:t> </w:t>
      </w:r>
      <w:r>
        <w:rPr>
          <w:color w:val="231F20"/>
        </w:rPr>
        <w:t>to</w:t>
      </w:r>
      <w:r>
        <w:rPr>
          <w:color w:val="231F20"/>
          <w:spacing w:val="-2"/>
        </w:rPr>
        <w:t> </w:t>
      </w:r>
      <w:r>
        <w:rPr>
          <w:color w:val="231F20"/>
        </w:rPr>
        <w:t>multi- path mutual interference? Paths that interact with a layered seabed will introduce frequency-dependent effects that must be accounted for. We will present results of processing data from several vertical line receive arrays, where we have a variety of broadband and nar- rowband waveforms being transmitted from several towed sources, and can leverage the high-frequency transmissions as an aid to proc- essing the low-frequency</w:t>
      </w:r>
      <w:r>
        <w:rPr>
          <w:color w:val="231F20"/>
          <w:spacing w:val="-3"/>
        </w:rPr>
        <w:t> </w:t>
      </w:r>
      <w:r>
        <w:rPr>
          <w:color w:val="231F20"/>
        </w:rPr>
        <w:t>signatures.</w:t>
      </w:r>
    </w:p>
    <w:p>
      <w:pPr>
        <w:pStyle w:val="BodyText"/>
        <w:spacing w:before="4"/>
        <w:rPr>
          <w:sz w:val="18"/>
        </w:rPr>
      </w:pPr>
    </w:p>
    <w:p>
      <w:pPr>
        <w:pStyle w:val="BodyText"/>
        <w:spacing w:before="1"/>
        <w:ind w:right="936"/>
        <w:jc w:val="center"/>
        <w:rPr>
          <w:rFonts w:ascii="PMingLiU"/>
        </w:rPr>
      </w:pPr>
      <w:r>
        <w:rPr>
          <w:rFonts w:ascii="PMingLiU"/>
          <w:color w:val="231F20"/>
          <w:w w:val="110"/>
        </w:rPr>
        <w:t>2:30</w:t>
      </w:r>
    </w:p>
    <w:p>
      <w:pPr>
        <w:pStyle w:val="BodyText"/>
        <w:spacing w:line="259" w:lineRule="auto" w:before="111"/>
        <w:ind w:left="810" w:right="1747"/>
        <w:jc w:val="both"/>
      </w:pPr>
      <w:r>
        <w:rPr>
          <w:rFonts w:ascii="PMingLiU"/>
          <w:color w:val="231F20"/>
          <w:w w:val="105"/>
        </w:rPr>
        <w:t>4pSP4. Source symbol decisions in the presence of space and time varying shallow water acoustic response functions. </w:t>
      </w:r>
      <w:r>
        <w:rPr>
          <w:color w:val="231F20"/>
          <w:w w:val="105"/>
        </w:rPr>
        <w:t>Paul J.  Gen-  dron</w:t>
      </w:r>
      <w:r>
        <w:rPr>
          <w:color w:val="231F20"/>
          <w:spacing w:val="-14"/>
          <w:w w:val="105"/>
        </w:rPr>
        <w:t> </w:t>
      </w:r>
      <w:r>
        <w:rPr>
          <w:color w:val="231F20"/>
          <w:w w:val="105"/>
        </w:rPr>
        <w:t>(ECE</w:t>
      </w:r>
      <w:r>
        <w:rPr>
          <w:color w:val="231F20"/>
          <w:spacing w:val="-13"/>
          <w:w w:val="105"/>
        </w:rPr>
        <w:t> </w:t>
      </w:r>
      <w:r>
        <w:rPr>
          <w:color w:val="231F20"/>
          <w:w w:val="105"/>
        </w:rPr>
        <w:t>Dept.,</w:t>
      </w:r>
      <w:r>
        <w:rPr>
          <w:color w:val="231F20"/>
          <w:spacing w:val="-14"/>
          <w:w w:val="105"/>
        </w:rPr>
        <w:t> </w:t>
      </w:r>
      <w:r>
        <w:rPr>
          <w:color w:val="231F20"/>
          <w:w w:val="105"/>
        </w:rPr>
        <w:t>Univ.</w:t>
      </w:r>
      <w:r>
        <w:rPr>
          <w:color w:val="231F20"/>
          <w:spacing w:val="-13"/>
          <w:w w:val="105"/>
        </w:rPr>
        <w:t> </w:t>
      </w:r>
      <w:r>
        <w:rPr>
          <w:color w:val="231F20"/>
          <w:w w:val="105"/>
        </w:rPr>
        <w:t>of</w:t>
      </w:r>
      <w:r>
        <w:rPr>
          <w:color w:val="231F20"/>
          <w:spacing w:val="-13"/>
          <w:w w:val="105"/>
        </w:rPr>
        <w:t> </w:t>
      </w:r>
      <w:r>
        <w:rPr>
          <w:color w:val="231F20"/>
          <w:w w:val="105"/>
        </w:rPr>
        <w:t>Massachusetts</w:t>
      </w:r>
      <w:r>
        <w:rPr>
          <w:color w:val="231F20"/>
          <w:spacing w:val="-13"/>
          <w:w w:val="105"/>
        </w:rPr>
        <w:t> </w:t>
      </w:r>
      <w:r>
        <w:rPr>
          <w:color w:val="231F20"/>
          <w:w w:val="105"/>
        </w:rPr>
        <w:t>Dartmouth,</w:t>
      </w:r>
      <w:r>
        <w:rPr>
          <w:color w:val="231F20"/>
          <w:spacing w:val="-14"/>
          <w:w w:val="105"/>
        </w:rPr>
        <w:t> </w:t>
      </w:r>
      <w:r>
        <w:rPr>
          <w:color w:val="231F20"/>
          <w:w w:val="105"/>
        </w:rPr>
        <w:t>285</w:t>
      </w:r>
      <w:r>
        <w:rPr>
          <w:color w:val="231F20"/>
          <w:spacing w:val="-14"/>
          <w:w w:val="105"/>
        </w:rPr>
        <w:t> </w:t>
      </w:r>
      <w:r>
        <w:rPr>
          <w:color w:val="231F20"/>
          <w:w w:val="105"/>
        </w:rPr>
        <w:t>Old</w:t>
      </w:r>
      <w:r>
        <w:rPr>
          <w:color w:val="231F20"/>
          <w:spacing w:val="-13"/>
          <w:w w:val="105"/>
        </w:rPr>
        <w:t> </w:t>
      </w:r>
      <w:r>
        <w:rPr>
          <w:color w:val="231F20"/>
          <w:w w:val="105"/>
        </w:rPr>
        <w:t>Westport</w:t>
      </w:r>
      <w:r>
        <w:rPr>
          <w:color w:val="231F20"/>
          <w:spacing w:val="-14"/>
          <w:w w:val="105"/>
        </w:rPr>
        <w:t> </w:t>
      </w:r>
      <w:r>
        <w:rPr>
          <w:color w:val="231F20"/>
          <w:w w:val="105"/>
        </w:rPr>
        <w:t>Rd.,</w:t>
      </w:r>
      <w:r>
        <w:rPr>
          <w:color w:val="231F20"/>
          <w:spacing w:val="-13"/>
          <w:w w:val="105"/>
        </w:rPr>
        <w:t> </w:t>
      </w:r>
      <w:r>
        <w:rPr>
          <w:color w:val="231F20"/>
          <w:w w:val="105"/>
        </w:rPr>
        <w:t>North</w:t>
      </w:r>
      <w:r>
        <w:rPr>
          <w:color w:val="231F20"/>
          <w:spacing w:val="-14"/>
          <w:w w:val="105"/>
        </w:rPr>
        <w:t> </w:t>
      </w:r>
      <w:r>
        <w:rPr>
          <w:color w:val="231F20"/>
          <w:w w:val="105"/>
        </w:rPr>
        <w:t>Dartmouth,</w:t>
      </w:r>
      <w:r>
        <w:rPr>
          <w:color w:val="231F20"/>
          <w:spacing w:val="-14"/>
          <w:w w:val="105"/>
        </w:rPr>
        <w:t> </w:t>
      </w:r>
      <w:r>
        <w:rPr>
          <w:color w:val="231F20"/>
          <w:w w:val="105"/>
        </w:rPr>
        <w:t>MA</w:t>
      </w:r>
      <w:r>
        <w:rPr>
          <w:color w:val="231F20"/>
          <w:spacing w:val="-13"/>
          <w:w w:val="105"/>
        </w:rPr>
        <w:t> </w:t>
      </w:r>
      <w:r>
        <w:rPr>
          <w:color w:val="231F20"/>
          <w:w w:val="105"/>
        </w:rPr>
        <w:t>02747,</w:t>
      </w:r>
      <w:r>
        <w:rPr>
          <w:color w:val="231F20"/>
          <w:spacing w:val="-14"/>
          <w:w w:val="105"/>
        </w:rPr>
        <w:t> </w:t>
      </w:r>
      <w:r>
        <w:rPr>
          <w:color w:val="231F20"/>
          <w:w w:val="105"/>
        </w:rPr>
        <w:t>pgendron@umassd.edu), Kari</w:t>
      </w:r>
      <w:r>
        <w:rPr>
          <w:color w:val="231F20"/>
          <w:spacing w:val="-29"/>
          <w:w w:val="105"/>
        </w:rPr>
        <w:t> </w:t>
      </w:r>
      <w:r>
        <w:rPr>
          <w:color w:val="231F20"/>
          <w:w w:val="105"/>
        </w:rPr>
        <w:t>Cannon,</w:t>
      </w:r>
      <w:r>
        <w:rPr>
          <w:color w:val="231F20"/>
          <w:spacing w:val="-30"/>
          <w:w w:val="105"/>
        </w:rPr>
        <w:t> </w:t>
      </w:r>
      <w:r>
        <w:rPr>
          <w:color w:val="231F20"/>
          <w:w w:val="105"/>
        </w:rPr>
        <w:t>and</w:t>
      </w:r>
      <w:r>
        <w:rPr>
          <w:color w:val="231F20"/>
          <w:spacing w:val="-29"/>
          <w:w w:val="105"/>
        </w:rPr>
        <w:t> </w:t>
      </w:r>
      <w:r>
        <w:rPr>
          <w:color w:val="231F20"/>
          <w:w w:val="105"/>
        </w:rPr>
        <w:t>Graham</w:t>
      </w:r>
      <w:r>
        <w:rPr>
          <w:color w:val="231F20"/>
          <w:spacing w:val="-29"/>
          <w:w w:val="105"/>
        </w:rPr>
        <w:t> </w:t>
      </w:r>
      <w:r>
        <w:rPr>
          <w:color w:val="231F20"/>
          <w:w w:val="105"/>
        </w:rPr>
        <w:t>Entwistle</w:t>
      </w:r>
      <w:r>
        <w:rPr>
          <w:color w:val="231F20"/>
          <w:spacing w:val="-29"/>
          <w:w w:val="105"/>
        </w:rPr>
        <w:t> </w:t>
      </w:r>
      <w:r>
        <w:rPr>
          <w:color w:val="231F20"/>
          <w:w w:val="105"/>
        </w:rPr>
        <w:t>(ECE</w:t>
      </w:r>
      <w:r>
        <w:rPr>
          <w:color w:val="231F20"/>
          <w:spacing w:val="-29"/>
          <w:w w:val="105"/>
        </w:rPr>
        <w:t> </w:t>
      </w:r>
      <w:r>
        <w:rPr>
          <w:color w:val="231F20"/>
          <w:w w:val="105"/>
        </w:rPr>
        <w:t>Dept.,</w:t>
      </w:r>
      <w:r>
        <w:rPr>
          <w:color w:val="231F20"/>
          <w:spacing w:val="-29"/>
          <w:w w:val="105"/>
        </w:rPr>
        <w:t> </w:t>
      </w:r>
      <w:r>
        <w:rPr>
          <w:color w:val="231F20"/>
          <w:w w:val="105"/>
        </w:rPr>
        <w:t>Univ.</w:t>
      </w:r>
      <w:r>
        <w:rPr>
          <w:color w:val="231F20"/>
          <w:spacing w:val="-29"/>
          <w:w w:val="105"/>
        </w:rPr>
        <w:t> </w:t>
      </w:r>
      <w:r>
        <w:rPr>
          <w:color w:val="231F20"/>
          <w:w w:val="105"/>
        </w:rPr>
        <w:t>of</w:t>
      </w:r>
      <w:r>
        <w:rPr>
          <w:color w:val="231F20"/>
          <w:spacing w:val="-29"/>
          <w:w w:val="105"/>
        </w:rPr>
        <w:t> </w:t>
      </w:r>
      <w:r>
        <w:rPr>
          <w:color w:val="231F20"/>
          <w:w w:val="105"/>
        </w:rPr>
        <w:t>Massachusetts</w:t>
      </w:r>
      <w:r>
        <w:rPr>
          <w:color w:val="231F20"/>
          <w:spacing w:val="-29"/>
          <w:w w:val="105"/>
        </w:rPr>
        <w:t> </w:t>
      </w:r>
      <w:r>
        <w:rPr>
          <w:color w:val="231F20"/>
          <w:w w:val="105"/>
        </w:rPr>
        <w:t>Dartmouth,</w:t>
      </w:r>
      <w:r>
        <w:rPr>
          <w:color w:val="231F20"/>
          <w:spacing w:val="-29"/>
          <w:w w:val="105"/>
        </w:rPr>
        <w:t> </w:t>
      </w:r>
      <w:r>
        <w:rPr>
          <w:color w:val="231F20"/>
          <w:w w:val="105"/>
        </w:rPr>
        <w:t>Darmouth,</w:t>
      </w:r>
      <w:r>
        <w:rPr>
          <w:color w:val="231F20"/>
          <w:spacing w:val="-29"/>
          <w:w w:val="105"/>
        </w:rPr>
        <w:t> </w:t>
      </w:r>
      <w:r>
        <w:rPr>
          <w:color w:val="231F20"/>
          <w:w w:val="105"/>
        </w:rPr>
        <w:t>MA)</w:t>
      </w:r>
    </w:p>
    <w:p>
      <w:pPr>
        <w:pStyle w:val="BodyText"/>
        <w:spacing w:line="247" w:lineRule="auto" w:before="102"/>
        <w:ind w:left="810" w:right="1746" w:firstLine="239"/>
        <w:jc w:val="both"/>
      </w:pPr>
      <w:r>
        <w:rPr>
          <w:color w:val="231F20"/>
        </w:rPr>
        <w:t>Effective underwater acoustic communications requires source symbol decisions in the presence of an uncertain space and time</w:t>
      </w:r>
      <w:r>
        <w:rPr>
          <w:color w:val="231F20"/>
          <w:spacing w:val="-24"/>
        </w:rPr>
        <w:t> </w:t>
      </w:r>
      <w:r>
        <w:rPr>
          <w:color w:val="231F20"/>
        </w:rPr>
        <w:t>vary- ing acoustic response function. A hierarchical mixture Gaussian model is useful for modeling both the sparsity of arrivals as well as</w:t>
      </w:r>
      <w:r>
        <w:rPr>
          <w:color w:val="231F20"/>
          <w:spacing w:val="-19"/>
        </w:rPr>
        <w:t> </w:t>
      </w:r>
      <w:r>
        <w:rPr>
          <w:color w:val="231F20"/>
        </w:rPr>
        <w:t>their spread in angle, Doppler and propagation delay [Canadian Acoust. </w:t>
      </w:r>
      <w:r>
        <w:rPr>
          <w:rFonts w:ascii="PMingLiU"/>
          <w:color w:val="231F20"/>
        </w:rPr>
        <w:t>40</w:t>
      </w:r>
      <w:r>
        <w:rPr>
          <w:color w:val="231F20"/>
        </w:rPr>
        <w:t>]. In this framework, the delay spread, the degree of sparsity, and the</w:t>
      </w:r>
      <w:r>
        <w:rPr>
          <w:color w:val="231F20"/>
          <w:spacing w:val="12"/>
        </w:rPr>
        <w:t> </w:t>
      </w:r>
      <w:r>
        <w:rPr>
          <w:color w:val="231F20"/>
        </w:rPr>
        <w:t>Doppler</w:t>
      </w:r>
      <w:r>
        <w:rPr>
          <w:color w:val="231F20"/>
          <w:spacing w:val="13"/>
        </w:rPr>
        <w:t> </w:t>
      </w:r>
      <w:r>
        <w:rPr>
          <w:color w:val="231F20"/>
        </w:rPr>
        <w:t>spread</w:t>
      </w:r>
      <w:r>
        <w:rPr>
          <w:color w:val="231F20"/>
          <w:spacing w:val="12"/>
        </w:rPr>
        <w:t> </w:t>
      </w:r>
      <w:r>
        <w:rPr>
          <w:color w:val="231F20"/>
        </w:rPr>
        <w:t>all</w:t>
      </w:r>
      <w:r>
        <w:rPr>
          <w:color w:val="231F20"/>
          <w:spacing w:val="14"/>
        </w:rPr>
        <w:t> </w:t>
      </w:r>
      <w:r>
        <w:rPr>
          <w:color w:val="231F20"/>
        </w:rPr>
        <w:t>must</w:t>
      </w:r>
      <w:r>
        <w:rPr>
          <w:color w:val="231F20"/>
          <w:spacing w:val="13"/>
        </w:rPr>
        <w:t> </w:t>
      </w:r>
      <w:r>
        <w:rPr>
          <w:color w:val="231F20"/>
        </w:rPr>
        <w:t>be</w:t>
      </w:r>
      <w:r>
        <w:rPr>
          <w:color w:val="231F20"/>
          <w:spacing w:val="13"/>
        </w:rPr>
        <w:t> </w:t>
      </w:r>
      <w:r>
        <w:rPr>
          <w:color w:val="231F20"/>
        </w:rPr>
        <w:t>marginalized</w:t>
      </w:r>
      <w:r>
        <w:rPr>
          <w:color w:val="231F20"/>
          <w:spacing w:val="13"/>
        </w:rPr>
        <w:t> </w:t>
      </w:r>
      <w:r>
        <w:rPr>
          <w:color w:val="231F20"/>
        </w:rPr>
        <w:t>based</w:t>
      </w:r>
      <w:r>
        <w:rPr>
          <w:color w:val="231F20"/>
          <w:spacing w:val="13"/>
        </w:rPr>
        <w:t> </w:t>
      </w:r>
      <w:r>
        <w:rPr>
          <w:color w:val="231F20"/>
        </w:rPr>
        <w:t>on</w:t>
      </w:r>
      <w:r>
        <w:rPr>
          <w:color w:val="231F20"/>
          <w:spacing w:val="14"/>
        </w:rPr>
        <w:t> </w:t>
      </w:r>
      <w:r>
        <w:rPr>
          <w:color w:val="231F20"/>
        </w:rPr>
        <w:t>the</w:t>
      </w:r>
      <w:r>
        <w:rPr>
          <w:color w:val="231F20"/>
          <w:spacing w:val="12"/>
        </w:rPr>
        <w:t> </w:t>
      </w:r>
      <w:r>
        <w:rPr>
          <w:color w:val="231F20"/>
        </w:rPr>
        <w:t>observed</w:t>
      </w:r>
      <w:r>
        <w:rPr>
          <w:color w:val="231F20"/>
          <w:spacing w:val="12"/>
        </w:rPr>
        <w:t> </w:t>
      </w:r>
      <w:r>
        <w:rPr>
          <w:color w:val="231F20"/>
        </w:rPr>
        <w:t>data.</w:t>
      </w:r>
      <w:r>
        <w:rPr>
          <w:color w:val="231F20"/>
          <w:spacing w:val="13"/>
        </w:rPr>
        <w:t> </w:t>
      </w:r>
      <w:r>
        <w:rPr>
          <w:color w:val="231F20"/>
        </w:rPr>
        <w:t>We</w:t>
      </w:r>
      <w:r>
        <w:rPr>
          <w:color w:val="231F20"/>
          <w:spacing w:val="13"/>
        </w:rPr>
        <w:t> </w:t>
      </w:r>
      <w:r>
        <w:rPr>
          <w:color w:val="231F20"/>
        </w:rPr>
        <w:t>discuss</w:t>
      </w:r>
      <w:r>
        <w:rPr>
          <w:color w:val="231F20"/>
          <w:spacing w:val="13"/>
        </w:rPr>
        <w:t> </w:t>
      </w:r>
      <w:r>
        <w:rPr>
          <w:color w:val="231F20"/>
        </w:rPr>
        <w:t>the</w:t>
      </w:r>
      <w:r>
        <w:rPr>
          <w:color w:val="231F20"/>
          <w:spacing w:val="14"/>
        </w:rPr>
        <w:t> </w:t>
      </w:r>
      <w:r>
        <w:rPr>
          <w:color w:val="231F20"/>
        </w:rPr>
        <w:t>degree</w:t>
      </w:r>
      <w:r>
        <w:rPr>
          <w:color w:val="231F20"/>
          <w:spacing w:val="12"/>
        </w:rPr>
        <w:t> </w:t>
      </w:r>
      <w:r>
        <w:rPr>
          <w:color w:val="231F20"/>
        </w:rPr>
        <w:t>of</w:t>
      </w:r>
      <w:r>
        <w:rPr>
          <w:color w:val="231F20"/>
          <w:spacing w:val="13"/>
        </w:rPr>
        <w:t> </w:t>
      </w:r>
      <w:r>
        <w:rPr>
          <w:color w:val="231F20"/>
        </w:rPr>
        <w:t>sparsity</w:t>
      </w:r>
      <w:r>
        <w:rPr>
          <w:color w:val="231F20"/>
          <w:spacing w:val="13"/>
        </w:rPr>
        <w:t> </w:t>
      </w:r>
      <w:r>
        <w:rPr>
          <w:color w:val="231F20"/>
        </w:rPr>
        <w:t>as</w:t>
      </w:r>
      <w:r>
        <w:rPr>
          <w:color w:val="231F20"/>
          <w:spacing w:val="13"/>
        </w:rPr>
        <w:t> </w:t>
      </w:r>
      <w:r>
        <w:rPr>
          <w:color w:val="231F20"/>
        </w:rPr>
        <w:t>well</w:t>
      </w:r>
      <w:r>
        <w:rPr>
          <w:color w:val="231F20"/>
          <w:spacing w:val="13"/>
        </w:rPr>
        <w:t> </w:t>
      </w:r>
      <w:r>
        <w:rPr>
          <w:color w:val="231F20"/>
        </w:rPr>
        <w:t>as</w:t>
      </w:r>
      <w:r>
        <w:rPr>
          <w:color w:val="231F20"/>
          <w:spacing w:val="13"/>
        </w:rPr>
        <w:t> </w:t>
      </w:r>
      <w:r>
        <w:rPr>
          <w:color w:val="231F20"/>
        </w:rPr>
        <w:t>the</w:t>
      </w:r>
      <w:r>
        <w:rPr>
          <w:color w:val="231F20"/>
          <w:spacing w:val="14"/>
        </w:rPr>
        <w:t> </w:t>
      </w:r>
      <w:r>
        <w:rPr>
          <w:color w:val="231F20"/>
        </w:rPr>
        <w:t>correlation</w:t>
      </w:r>
    </w:p>
    <w:p>
      <w:pPr>
        <w:pStyle w:val="BodyText"/>
        <w:spacing w:line="242" w:lineRule="auto" w:before="10"/>
        <w:ind w:left="810" w:right="1748"/>
        <w:jc w:val="both"/>
      </w:pPr>
      <w:r>
        <w:rPr>
          <w:color w:val="231F20"/>
        </w:rPr>
        <w:t>among multi-path arrival times and how these uncertain features in the response function can be efficiently treated in a computationally reasonable and statistically efficient manner via the hierarchy. The approach relies on iterative coherent symbol decisions with an empir- ical Bayes approach to estimating the hyper-parameters of the model permiting flexibility to adapt to environmental conditions. It is </w:t>
      </w:r>
      <w:r>
        <w:rPr>
          <w:color w:val="231F20"/>
          <w:w w:val="99"/>
        </w:rPr>
        <w:t>shown </w:t>
      </w:r>
      <w:r>
        <w:rPr>
          <w:color w:val="231F20"/>
          <w:w w:val="100"/>
        </w:rPr>
        <w:t>that </w:t>
      </w:r>
      <w:r>
        <w:rPr>
          <w:color w:val="231F20"/>
          <w:w w:val="100"/>
        </w:rPr>
        <w:t>coherent </w:t>
      </w:r>
      <w:r>
        <w:rPr>
          <w:color w:val="231F20"/>
          <w:w w:val="100"/>
        </w:rPr>
        <w:t>multi-path </w:t>
      </w:r>
      <w:r>
        <w:rPr>
          <w:color w:val="231F20"/>
          <w:w w:val="100"/>
        </w:rPr>
        <w:t>combining </w:t>
      </w:r>
      <w:r>
        <w:rPr>
          <w:color w:val="231F20"/>
          <w:w w:val="100"/>
        </w:rPr>
        <w:t>and </w:t>
      </w:r>
      <w:r>
        <w:rPr>
          <w:color w:val="231F20"/>
          <w:w w:val="100"/>
        </w:rPr>
        <w:t>Doppler </w:t>
      </w:r>
      <w:r>
        <w:rPr>
          <w:color w:val="231F20"/>
          <w:w w:val="100"/>
        </w:rPr>
        <w:t>compensation </w:t>
      </w:r>
      <w:r>
        <w:rPr>
          <w:color w:val="231F20"/>
          <w:w w:val="100"/>
        </w:rPr>
        <w:t>are </w:t>
      </w:r>
      <w:r>
        <w:rPr>
          <w:color w:val="231F20"/>
          <w:w w:val="100"/>
        </w:rPr>
        <w:t>possible </w:t>
      </w:r>
      <w:r>
        <w:rPr>
          <w:color w:val="231F20"/>
          <w:w w:val="100"/>
        </w:rPr>
        <w:t>at </w:t>
      </w:r>
      <w:r>
        <w:rPr>
          <w:color w:val="231F20"/>
          <w:w w:val="100"/>
        </w:rPr>
        <w:t>extremely </w:t>
      </w:r>
      <w:r>
        <w:rPr>
          <w:color w:val="231F20"/>
          <w:w w:val="99"/>
        </w:rPr>
        <w:t>low </w:t>
      </w:r>
      <w:r>
        <w:rPr>
          <w:color w:val="231F20"/>
          <w:w w:val="100"/>
        </w:rPr>
        <w:t>signal </w:t>
      </w:r>
      <w:r>
        <w:rPr>
          <w:color w:val="231F20"/>
          <w:w w:val="100"/>
        </w:rPr>
        <w:t>to </w:t>
      </w:r>
      <w:r>
        <w:rPr>
          <w:color w:val="231F20"/>
          <w:w w:val="100"/>
        </w:rPr>
        <w:t>noise </w:t>
      </w:r>
      <w:r>
        <w:rPr>
          <w:color w:val="231F20"/>
          <w:w w:val="100"/>
        </w:rPr>
        <w:t>ratios </w:t>
      </w:r>
      <w:r>
        <w:rPr>
          <w:color w:val="231F20"/>
          <w:w w:val="100"/>
        </w:rPr>
        <w:t>(i.e., </w:t>
      </w:r>
      <w:r>
        <w:rPr>
          <w:rFonts w:ascii="Lucida Sans Unicode"/>
          <w:color w:val="231F20"/>
          <w:w w:val="96"/>
        </w:rPr>
        <w:t>&lt; </w:t>
      </w:r>
      <w:r>
        <w:rPr>
          <w:rFonts w:ascii="Trebuchet MS"/>
          <w:color w:val="231F20"/>
          <w:w w:val="136"/>
        </w:rPr>
        <w:t>-</w:t>
      </w:r>
      <w:r>
        <w:rPr>
          <w:color w:val="231F20"/>
          <w:w w:val="136"/>
        </w:rPr>
        <w:t>18 </w:t>
      </w:r>
      <w:r>
        <w:rPr>
          <w:color w:val="231F20"/>
        </w:rPr>
        <w:t>dB), at ranges in excess of 1 km and with throughputs exceeding 100 bps with single element reception. Results are shown for large</w:t>
      </w:r>
    </w:p>
    <w:p>
      <w:pPr>
        <w:pStyle w:val="BodyText"/>
        <w:spacing w:before="14"/>
        <w:ind w:left="810"/>
        <w:jc w:val="both"/>
      </w:pPr>
      <w:r>
        <w:rPr>
          <w:color w:val="231F20"/>
        </w:rPr>
        <w:t>bandwidth M-ary orthogonal sequences tailored only to a maximum allowable multipath spread.</w:t>
      </w:r>
    </w:p>
    <w:p>
      <w:pPr>
        <w:pStyle w:val="BodyText"/>
        <w:spacing w:before="7"/>
        <w:rPr>
          <w:sz w:val="21"/>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71"/>
          <w:footerReference w:type="default" r:id="rId872"/>
          <w:pgSz w:w="12240" w:h="16200"/>
          <w:pgMar w:header="0" w:footer="638" w:top="780" w:bottom="820" w:left="920" w:right="0"/>
          <w:pgNumType w:start="2195"/>
        </w:sectPr>
      </w:pPr>
    </w:p>
    <w:p>
      <w:pPr>
        <w:pStyle w:val="BodyText"/>
        <w:spacing w:before="10"/>
        <w:rPr>
          <w:i/>
          <w:sz w:val="14"/>
        </w:rPr>
      </w:pPr>
    </w:p>
    <w:p>
      <w:pPr>
        <w:pStyle w:val="BodyText"/>
        <w:ind w:left="1886" w:right="1778"/>
        <w:jc w:val="center"/>
        <w:rPr>
          <w:rFonts w:ascii="PMingLiU"/>
        </w:rPr>
      </w:pPr>
      <w:r>
        <w:rPr>
          <w:rFonts w:ascii="PMingLiU"/>
          <w:color w:val="231F20"/>
          <w:w w:val="110"/>
        </w:rPr>
        <w:t>2:50</w:t>
      </w:r>
    </w:p>
    <w:p>
      <w:pPr>
        <w:pStyle w:val="BodyText"/>
        <w:spacing w:line="252" w:lineRule="auto" w:before="110"/>
        <w:ind w:left="109"/>
        <w:jc w:val="both"/>
      </w:pPr>
      <w:r>
        <w:rPr>
          <w:rFonts w:ascii="PMingLiU"/>
          <w:color w:val="231F20"/>
        </w:rPr>
        <w:t>4pSP5. Adaptive  pulse  compression  for  clutter  mitigation  in  midfre-  quency active sonar. </w:t>
      </w:r>
      <w:r>
        <w:rPr>
          <w:color w:val="231F20"/>
        </w:rPr>
        <w:t>Jason E. Summers (Appl. Res. in Acoust. LLC,  1222 4th St. SW, Washington, DC 20024-2302, jason.e.summers@ariacoustics. com), Jonthan Botts (Appl. Res. in Acoust. LLC, Culpeper, VA), Charles F. Gaumond  (Appl.  Res.  in  Acoust.  LLC,  Washington, DC),  and Ian</w:t>
      </w:r>
      <w:r>
        <w:rPr>
          <w:color w:val="231F20"/>
          <w:spacing w:val="2"/>
        </w:rPr>
        <w:t> </w:t>
      </w:r>
      <w:r>
        <w:rPr>
          <w:color w:val="231F20"/>
        </w:rPr>
        <w:t>Cum-</w:t>
      </w:r>
    </w:p>
    <w:p>
      <w:pPr>
        <w:pStyle w:val="BodyText"/>
        <w:spacing w:before="8"/>
        <w:ind w:left="109"/>
        <w:jc w:val="both"/>
      </w:pPr>
      <w:r>
        <w:rPr>
          <w:color w:val="231F20"/>
        </w:rPr>
        <w:t>mings (Appl. Res. in Acoust. LLC, Culpeper, VA)</w:t>
      </w:r>
    </w:p>
    <w:p>
      <w:pPr>
        <w:pStyle w:val="BodyText"/>
        <w:spacing w:line="261" w:lineRule="auto" w:before="135"/>
        <w:ind w:left="109" w:firstLine="240"/>
        <w:jc w:val="both"/>
      </w:pPr>
      <w:r>
        <w:rPr>
          <w:color w:val="231F20"/>
        </w:rPr>
        <w:t>Midfrequency active sonar can achieve a combination of fine range</w:t>
      </w:r>
      <w:r>
        <w:rPr>
          <w:color w:val="231F20"/>
          <w:spacing w:val="-18"/>
        </w:rPr>
        <w:t> </w:t>
      </w:r>
      <w:r>
        <w:rPr>
          <w:color w:val="231F20"/>
        </w:rPr>
        <w:t>reso- lution and good signal-to-noise ratio (SNR) by transmitting low-crest-factor frequency-modulated (FM) waveforms that are pulse compressed by match filtering. While this linear filter optimizes SNR for signals in additive Gaus- sian noise, it has large-amplitude range sidelobes that can allow strong sour- ces of clutter, such as fish schools, to mask weaker nearby targets. To address range sidelobes we consider the reiterative minimum mean-square error (RMMSE) adaptive-pulse-compression algorithm [Blunt and Gerlach, </w:t>
      </w:r>
      <w:r>
        <w:rPr>
          <w:i/>
          <w:color w:val="231F20"/>
        </w:rPr>
        <w:t>Proc. IEEE Intl. Radar Conf.</w:t>
      </w:r>
      <w:r>
        <w:rPr>
          <w:color w:val="231F20"/>
        </w:rPr>
        <w:t>, Sept. 2003]. RMMSE performance is known to degrade for small Doppler shifts in the received waveform (e.g., due to clutter internal motion), which, depending on the form of the FM sweep,  can be partially mitigated by covariance-matrix tapers [Cuprak, M.S.</w:t>
      </w:r>
      <w:r>
        <w:rPr>
          <w:color w:val="231F20"/>
          <w:spacing w:val="-13"/>
        </w:rPr>
        <w:t> </w:t>
      </w:r>
      <w:r>
        <w:rPr>
          <w:color w:val="231F20"/>
        </w:rPr>
        <w:t>Thesis, George Mason University, 2013]. We note that RMMSE is analogous to the minimum-variance distortionless-response (MVDR) beamformer: for each range cell it steers nulls the location of strong returns at nearby range sam- ples. Motivated by this similarity and expectation of target sparsity in range, we extend the compressive beamforming approach developed in prior work to learning a compressive-sensing match filter. Preliminary results from this work are discussed. [Work supported by a NAVSEA Phase I SBIR</w:t>
      </w:r>
      <w:r>
        <w:rPr>
          <w:color w:val="231F20"/>
          <w:spacing w:val="-20"/>
        </w:rPr>
        <w:t> </w:t>
      </w:r>
      <w:r>
        <w:rPr>
          <w:color w:val="231F20"/>
        </w:rPr>
        <w:t>award.]</w:t>
      </w:r>
    </w:p>
    <w:p>
      <w:pPr>
        <w:pStyle w:val="BodyText"/>
        <w:spacing w:before="90"/>
        <w:ind w:left="1886" w:right="1777"/>
        <w:jc w:val="center"/>
        <w:rPr>
          <w:rFonts w:ascii="PMingLiU" w:hAnsi="PMingLiU"/>
        </w:rPr>
      </w:pPr>
      <w:r>
        <w:rPr>
          <w:rFonts w:ascii="PMingLiU" w:hAnsi="PMingLiU"/>
          <w:color w:val="231F20"/>
          <w:w w:val="105"/>
        </w:rPr>
        <w:t>3:05–3:20 Break</w:t>
      </w:r>
    </w:p>
    <w:p>
      <w:pPr>
        <w:pStyle w:val="BodyText"/>
        <w:spacing w:before="1"/>
        <w:rPr>
          <w:rFonts w:ascii="PMingLiU"/>
          <w:sz w:val="13"/>
        </w:rPr>
      </w:pPr>
      <w:r>
        <w:rPr/>
        <w:br w:type="column"/>
      </w:r>
      <w:r>
        <w:rPr>
          <w:rFonts w:ascii="PMingLiU"/>
          <w:sz w:val="13"/>
        </w:rPr>
      </w:r>
    </w:p>
    <w:p>
      <w:pPr>
        <w:pStyle w:val="BodyText"/>
        <w:ind w:left="1887" w:right="2824"/>
        <w:jc w:val="center"/>
        <w:rPr>
          <w:rFonts w:ascii="PMingLiU"/>
        </w:rPr>
      </w:pPr>
      <w:r>
        <w:rPr>
          <w:rFonts w:ascii="PMingLiU"/>
          <w:color w:val="231F20"/>
          <w:w w:val="110"/>
        </w:rPr>
        <w:t>3:20</w:t>
      </w:r>
    </w:p>
    <w:p>
      <w:pPr>
        <w:pStyle w:val="BodyText"/>
        <w:spacing w:line="249" w:lineRule="auto" w:before="110"/>
        <w:ind w:left="109" w:right="1047"/>
        <w:jc w:val="both"/>
      </w:pPr>
      <w:r>
        <w:rPr>
          <w:rFonts w:ascii="PMingLiU"/>
          <w:color w:val="231F20"/>
          <w:w w:val="105"/>
        </w:rPr>
        <w:t>4pSP6. Inferences on target speed, depth, and range from a  continuous  wave transmission. </w:t>
      </w:r>
      <w:r>
        <w:rPr>
          <w:color w:val="231F20"/>
          <w:w w:val="105"/>
        </w:rPr>
        <w:t>Paul J. Gendron, Tamunoala Charles-Ogan (ECE Dept., Univ. of Massachusetts Dartmouth, 285 Old Westport Rd., Dar- mouth,</w:t>
      </w:r>
      <w:r>
        <w:rPr>
          <w:color w:val="231F20"/>
          <w:spacing w:val="-21"/>
          <w:w w:val="105"/>
        </w:rPr>
        <w:t> </w:t>
      </w:r>
      <w:r>
        <w:rPr>
          <w:color w:val="231F20"/>
          <w:w w:val="105"/>
        </w:rPr>
        <w:t>MA</w:t>
      </w:r>
      <w:r>
        <w:rPr>
          <w:color w:val="231F20"/>
          <w:spacing w:val="-22"/>
          <w:w w:val="105"/>
        </w:rPr>
        <w:t> </w:t>
      </w:r>
      <w:r>
        <w:rPr>
          <w:color w:val="231F20"/>
          <w:w w:val="105"/>
        </w:rPr>
        <w:t>02747,</w:t>
      </w:r>
      <w:r>
        <w:rPr>
          <w:color w:val="231F20"/>
          <w:spacing w:val="-22"/>
          <w:w w:val="105"/>
        </w:rPr>
        <w:t> </w:t>
      </w:r>
      <w:r>
        <w:rPr>
          <w:color w:val="231F20"/>
          <w:w w:val="105"/>
        </w:rPr>
        <w:t>togan@umassd.edu),</w:t>
      </w:r>
      <w:r>
        <w:rPr>
          <w:color w:val="231F20"/>
          <w:spacing w:val="-22"/>
          <w:w w:val="105"/>
        </w:rPr>
        <w:t> </w:t>
      </w:r>
      <w:r>
        <w:rPr>
          <w:color w:val="231F20"/>
          <w:w w:val="105"/>
        </w:rPr>
        <w:t>David</w:t>
      </w:r>
      <w:r>
        <w:rPr>
          <w:color w:val="231F20"/>
          <w:spacing w:val="-22"/>
          <w:w w:val="105"/>
        </w:rPr>
        <w:t> </w:t>
      </w:r>
      <w:r>
        <w:rPr>
          <w:color w:val="231F20"/>
          <w:w w:val="105"/>
        </w:rPr>
        <w:t>C.</w:t>
      </w:r>
      <w:r>
        <w:rPr>
          <w:color w:val="231F20"/>
          <w:spacing w:val="-21"/>
          <w:w w:val="105"/>
        </w:rPr>
        <w:t> </w:t>
      </w:r>
      <w:r>
        <w:rPr>
          <w:color w:val="231F20"/>
          <w:w w:val="105"/>
        </w:rPr>
        <w:t>Anchieta</w:t>
      </w:r>
      <w:r>
        <w:rPr>
          <w:color w:val="231F20"/>
          <w:spacing w:val="-21"/>
          <w:w w:val="105"/>
        </w:rPr>
        <w:t> </w:t>
      </w:r>
      <w:r>
        <w:rPr>
          <w:color w:val="231F20"/>
          <w:w w:val="105"/>
        </w:rPr>
        <w:t>(ECE,</w:t>
      </w:r>
      <w:r>
        <w:rPr>
          <w:color w:val="231F20"/>
          <w:spacing w:val="-21"/>
          <w:w w:val="105"/>
        </w:rPr>
        <w:t> </w:t>
      </w:r>
      <w:r>
        <w:rPr>
          <w:color w:val="231F20"/>
          <w:w w:val="105"/>
        </w:rPr>
        <w:t>Univer-</w:t>
      </w:r>
    </w:p>
    <w:p>
      <w:pPr>
        <w:pStyle w:val="BodyText"/>
        <w:spacing w:line="192" w:lineRule="exact"/>
        <w:ind w:left="109"/>
        <w:jc w:val="both"/>
      </w:pPr>
      <w:r>
        <w:rPr>
          <w:color w:val="231F20"/>
          <w:w w:val="100"/>
        </w:rPr>
        <w:t>sidade</w:t>
      </w:r>
      <w:r>
        <w:rPr>
          <w:color w:val="231F20"/>
          <w:spacing w:val="2"/>
        </w:rPr>
        <w:t> </w:t>
      </w:r>
      <w:r>
        <w:rPr>
          <w:color w:val="231F20"/>
          <w:w w:val="100"/>
        </w:rPr>
        <w:t>Federal</w:t>
      </w:r>
      <w:r>
        <w:rPr>
          <w:color w:val="231F20"/>
          <w:spacing w:val="2"/>
        </w:rPr>
        <w:t> </w:t>
      </w:r>
      <w:r>
        <w:rPr>
          <w:color w:val="231F20"/>
        </w:rPr>
        <w:t>do</w:t>
      </w:r>
      <w:r>
        <w:rPr>
          <w:color w:val="231F20"/>
          <w:spacing w:val="2"/>
        </w:rPr>
        <w:t> </w:t>
      </w:r>
      <w:r>
        <w:rPr>
          <w:color w:val="231F20"/>
          <w:w w:val="99"/>
        </w:rPr>
        <w:t>Pa</w:t>
      </w:r>
      <w:r>
        <w:rPr>
          <w:color w:val="231F20"/>
          <w:spacing w:val="-5"/>
          <w:w w:val="99"/>
        </w:rPr>
        <w:t>r</w:t>
      </w:r>
      <w:r>
        <w:rPr>
          <w:rFonts w:ascii="SimSun"/>
          <w:color w:val="231F20"/>
          <w:spacing w:val="-77"/>
        </w:rPr>
        <w:t>'</w:t>
      </w:r>
      <w:r>
        <w:rPr>
          <w:color w:val="231F20"/>
          <w:w w:val="100"/>
        </w:rPr>
        <w:t>a,</w:t>
      </w:r>
      <w:r>
        <w:rPr>
          <w:color w:val="231F20"/>
          <w:spacing w:val="3"/>
        </w:rPr>
        <w:t> </w:t>
      </w:r>
      <w:r>
        <w:rPr>
          <w:color w:val="231F20"/>
          <w:w w:val="100"/>
        </w:rPr>
        <w:t>Be</w:t>
      </w:r>
      <w:r>
        <w:rPr>
          <w:color w:val="231F20"/>
          <w:spacing w:val="-6"/>
          <w:w w:val="100"/>
        </w:rPr>
        <w:t>l</w:t>
      </w:r>
      <w:r>
        <w:rPr>
          <w:rFonts w:ascii="SimSun"/>
          <w:color w:val="231F20"/>
          <w:spacing w:val="-76"/>
        </w:rPr>
        <w:t>'</w:t>
      </w:r>
      <w:r>
        <w:rPr>
          <w:color w:val="231F20"/>
          <w:w w:val="100"/>
        </w:rPr>
        <w:t>em,</w:t>
      </w:r>
      <w:r>
        <w:rPr>
          <w:color w:val="231F20"/>
          <w:spacing w:val="2"/>
        </w:rPr>
        <w:t> </w:t>
      </w:r>
      <w:r>
        <w:rPr>
          <w:color w:val="231F20"/>
          <w:w w:val="100"/>
        </w:rPr>
        <w:t>Brazil),</w:t>
      </w:r>
      <w:r>
        <w:rPr>
          <w:color w:val="231F20"/>
          <w:spacing w:val="2"/>
        </w:rPr>
        <w:t> </w:t>
      </w:r>
      <w:r>
        <w:rPr>
          <w:color w:val="231F20"/>
          <w:w w:val="100"/>
        </w:rPr>
        <w:t>and</w:t>
      </w:r>
      <w:r>
        <w:rPr>
          <w:color w:val="231F20"/>
          <w:spacing w:val="2"/>
        </w:rPr>
        <w:t> </w:t>
      </w:r>
      <w:r>
        <w:rPr>
          <w:color w:val="231F20"/>
          <w:w w:val="99"/>
        </w:rPr>
        <w:t>Justin</w:t>
      </w:r>
      <w:r>
        <w:rPr>
          <w:color w:val="231F20"/>
          <w:spacing w:val="3"/>
        </w:rPr>
        <w:t> </w:t>
      </w:r>
      <w:r>
        <w:rPr>
          <w:color w:val="231F20"/>
          <w:w w:val="99"/>
        </w:rPr>
        <w:t>Conor</w:t>
      </w:r>
      <w:r>
        <w:rPr>
          <w:color w:val="231F20"/>
          <w:spacing w:val="2"/>
        </w:rPr>
        <w:t> </w:t>
      </w:r>
      <w:r>
        <w:rPr>
          <w:color w:val="231F20"/>
          <w:w w:val="100"/>
        </w:rPr>
        <w:t>(ECE</w:t>
      </w:r>
      <w:r>
        <w:rPr>
          <w:color w:val="231F20"/>
          <w:spacing w:val="2"/>
        </w:rPr>
        <w:t> </w:t>
      </w:r>
      <w:r>
        <w:rPr>
          <w:color w:val="231F20"/>
          <w:w w:val="100"/>
        </w:rPr>
        <w:t>Dept.,</w:t>
      </w:r>
      <w:r>
        <w:rPr>
          <w:color w:val="231F20"/>
          <w:spacing w:val="1"/>
        </w:rPr>
        <w:t> </w:t>
      </w:r>
      <w:r>
        <w:rPr>
          <w:color w:val="231F20"/>
          <w:w w:val="99"/>
        </w:rPr>
        <w:t>Univ.</w:t>
      </w:r>
    </w:p>
    <w:p>
      <w:pPr>
        <w:pStyle w:val="BodyText"/>
        <w:spacing w:before="16"/>
        <w:ind w:left="109"/>
        <w:jc w:val="both"/>
      </w:pPr>
      <w:r>
        <w:rPr>
          <w:color w:val="231F20"/>
        </w:rPr>
        <w:t>of Massachusetts Dartmouth, Darmouth, MA)</w:t>
      </w:r>
    </w:p>
    <w:p>
      <w:pPr>
        <w:pStyle w:val="BodyText"/>
        <w:spacing w:line="261" w:lineRule="auto" w:before="135"/>
        <w:ind w:left="109" w:right="1046" w:firstLine="240"/>
        <w:jc w:val="both"/>
      </w:pPr>
      <w:r>
        <w:rPr/>
        <w:pict>
          <v:rect style="position:absolute;margin-left:571.63501pt;margin-top:45.114773pt;width:40.365pt;height:72pt;mso-position-horizontal-relative:page;mso-position-vertical-relative:paragraph;z-index:8056" filled="true" fillcolor="#231f20" stroked="false">
            <v:fill type="solid"/>
            <w10:wrap type="none"/>
          </v:rect>
        </w:pict>
      </w:r>
      <w:r>
        <w:rPr/>
        <w:pict>
          <v:shape style="position:absolute;margin-left:581.36554pt;margin-top:51.130417pt;width:12.6pt;height:60pt;mso-position-horizontal-relative:page;mso-position-vertical-relative:paragraph;z-index:8080"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Tracking an underwater mobile object by means of a continuous wave transmission is challenging in part due to the difficulty of drawing infer- ences on closely spaced tones associated with target depth and speed. Con- sidered here is a bistatic sonar arrangement employed to infer the depth, speed and range of an oncoming submerged object. Computation of the full posterior probability distribution of the returned amplitudes and frequencies from both the prior distribution and a finite duration window of the received waveform is made by Markov-chain Monte Carlo sampling. A Gibbs sam- pler is employed to construct the posterior joint density of all parameters by taking full advantage of the analytic tractability of the conditional and mar- ginal densities of the received amplitudes while those of the ordered fre- quencies are constructed numerically by either an inverse quantile sampling or a Metropolis-Hastings sampler. The inferred density of depth, range, and speed of the target is accomplished by constructing a numerical inverse- transformation of the forward propagation model.</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before="17"/>
        <w:ind w:left="1886" w:right="1778"/>
        <w:jc w:val="center"/>
        <w:rPr>
          <w:rFonts w:ascii="PMingLiU"/>
        </w:rPr>
      </w:pPr>
      <w:r>
        <w:rPr>
          <w:rFonts w:ascii="PMingLiU"/>
          <w:color w:val="231F20"/>
          <w:w w:val="110"/>
        </w:rPr>
        <w:t>3:35</w:t>
      </w:r>
    </w:p>
    <w:p>
      <w:pPr>
        <w:pStyle w:val="BodyText"/>
        <w:spacing w:line="244" w:lineRule="auto" w:before="111"/>
        <w:ind w:left="109"/>
        <w:jc w:val="both"/>
      </w:pPr>
      <w:r>
        <w:rPr>
          <w:rFonts w:ascii="PMingLiU"/>
          <w:color w:val="231F20"/>
          <w:w w:val="105"/>
        </w:rPr>
        <w:t>4pSP7. Target localization in a  reverberant  shallow  ocean  waveguide  with environmental uncertainty using a nonlinear  frequency-difference signal processing technique. </w:t>
      </w:r>
      <w:r>
        <w:rPr>
          <w:color w:val="231F20"/>
          <w:w w:val="105"/>
        </w:rPr>
        <w:t>Brian M. Worthmann and David R. Dowling (Univ. of Michigan, 1231 Beal Ave., 2010 Lay Automotive Lab., Ann </w:t>
      </w:r>
      <w:r>
        <w:rPr>
          <w:color w:val="231F20"/>
        </w:rPr>
        <w:t>Arbor, MI 48109,</w:t>
      </w:r>
      <w:r>
        <w:rPr>
          <w:color w:val="231F20"/>
          <w:spacing w:val="-7"/>
        </w:rPr>
        <w:t> </w:t>
      </w:r>
      <w:r>
        <w:rPr>
          <w:color w:val="231F20"/>
        </w:rPr>
        <w:t>bworthma@umich.edu)</w:t>
      </w:r>
    </w:p>
    <w:p>
      <w:pPr>
        <w:pStyle w:val="BodyText"/>
        <w:spacing w:line="261" w:lineRule="auto" w:before="132"/>
        <w:ind w:left="109" w:firstLine="240"/>
        <w:jc w:val="both"/>
      </w:pPr>
      <w:r>
        <w:rPr>
          <w:color w:val="231F20"/>
        </w:rPr>
        <w:t>Model-based signal processing for active sonar localization is typically infeasible due to insufficient knowledge of the acoustic environment. Addi- tionally,</w:t>
      </w:r>
      <w:r>
        <w:rPr>
          <w:color w:val="231F20"/>
          <w:spacing w:val="-5"/>
        </w:rPr>
        <w:t> </w:t>
      </w:r>
      <w:r>
        <w:rPr>
          <w:color w:val="231F20"/>
        </w:rPr>
        <w:t>in</w:t>
      </w:r>
      <w:r>
        <w:rPr>
          <w:color w:val="231F20"/>
          <w:spacing w:val="-4"/>
        </w:rPr>
        <w:t> </w:t>
      </w:r>
      <w:r>
        <w:rPr>
          <w:color w:val="231F20"/>
        </w:rPr>
        <w:t>a</w:t>
      </w:r>
      <w:r>
        <w:rPr>
          <w:color w:val="231F20"/>
          <w:spacing w:val="-3"/>
        </w:rPr>
        <w:t> </w:t>
      </w:r>
      <w:r>
        <w:rPr>
          <w:color w:val="231F20"/>
        </w:rPr>
        <w:t>shallow</w:t>
      </w:r>
      <w:r>
        <w:rPr>
          <w:color w:val="231F20"/>
          <w:spacing w:val="-5"/>
        </w:rPr>
        <w:t> </w:t>
      </w:r>
      <w:r>
        <w:rPr>
          <w:color w:val="231F20"/>
        </w:rPr>
        <w:t>ocean</w:t>
      </w:r>
      <w:r>
        <w:rPr>
          <w:color w:val="231F20"/>
          <w:spacing w:val="-5"/>
        </w:rPr>
        <w:t> </w:t>
      </w:r>
      <w:r>
        <w:rPr>
          <w:color w:val="231F20"/>
        </w:rPr>
        <w:t>environment,</w:t>
      </w:r>
      <w:r>
        <w:rPr>
          <w:color w:val="231F20"/>
          <w:spacing w:val="-3"/>
        </w:rPr>
        <w:t> </w:t>
      </w:r>
      <w:r>
        <w:rPr>
          <w:color w:val="231F20"/>
        </w:rPr>
        <w:t>surface</w:t>
      </w:r>
      <w:r>
        <w:rPr>
          <w:color w:val="231F20"/>
          <w:spacing w:val="-3"/>
        </w:rPr>
        <w:t> </w:t>
      </w:r>
      <w:r>
        <w:rPr>
          <w:color w:val="231F20"/>
        </w:rPr>
        <w:t>or</w:t>
      </w:r>
      <w:r>
        <w:rPr>
          <w:color w:val="231F20"/>
          <w:spacing w:val="-5"/>
        </w:rPr>
        <w:t> </w:t>
      </w:r>
      <w:r>
        <w:rPr>
          <w:color w:val="231F20"/>
        </w:rPr>
        <w:t>bottom</w:t>
      </w:r>
      <w:r>
        <w:rPr>
          <w:color w:val="231F20"/>
          <w:spacing w:val="-5"/>
        </w:rPr>
        <w:t> </w:t>
      </w:r>
      <w:r>
        <w:rPr>
          <w:color w:val="231F20"/>
        </w:rPr>
        <w:t>roughness</w:t>
      </w:r>
      <w:r>
        <w:rPr>
          <w:color w:val="231F20"/>
          <w:spacing w:val="-5"/>
        </w:rPr>
        <w:t> </w:t>
      </w:r>
      <w:r>
        <w:rPr>
          <w:color w:val="231F20"/>
        </w:rPr>
        <w:t>create diffuse</w:t>
      </w:r>
      <w:r>
        <w:rPr>
          <w:color w:val="231F20"/>
          <w:spacing w:val="-5"/>
        </w:rPr>
        <w:t> </w:t>
      </w:r>
      <w:r>
        <w:rPr>
          <w:color w:val="231F20"/>
        </w:rPr>
        <w:t>reverberation</w:t>
      </w:r>
      <w:r>
        <w:rPr>
          <w:color w:val="231F20"/>
          <w:spacing w:val="-8"/>
        </w:rPr>
        <w:t> </w:t>
      </w:r>
      <w:r>
        <w:rPr>
          <w:color w:val="231F20"/>
        </w:rPr>
        <w:t>that</w:t>
      </w:r>
      <w:r>
        <w:rPr>
          <w:color w:val="231F20"/>
          <w:spacing w:val="-6"/>
        </w:rPr>
        <w:t> </w:t>
      </w:r>
      <w:r>
        <w:rPr>
          <w:color w:val="231F20"/>
        </w:rPr>
        <w:t>can</w:t>
      </w:r>
      <w:r>
        <w:rPr>
          <w:color w:val="231F20"/>
          <w:spacing w:val="-5"/>
        </w:rPr>
        <w:t> </w:t>
      </w:r>
      <w:r>
        <w:rPr>
          <w:color w:val="231F20"/>
        </w:rPr>
        <w:t>often</w:t>
      </w:r>
      <w:r>
        <w:rPr>
          <w:color w:val="231F20"/>
          <w:spacing w:val="-5"/>
        </w:rPr>
        <w:t> </w:t>
      </w:r>
      <w:r>
        <w:rPr>
          <w:color w:val="231F20"/>
        </w:rPr>
        <w:t>obscure</w:t>
      </w:r>
      <w:r>
        <w:rPr>
          <w:color w:val="231F20"/>
          <w:spacing w:val="-5"/>
        </w:rPr>
        <w:t> </w:t>
      </w:r>
      <w:r>
        <w:rPr>
          <w:color w:val="231F20"/>
        </w:rPr>
        <w:t>a</w:t>
      </w:r>
      <w:r>
        <w:rPr>
          <w:color w:val="231F20"/>
          <w:spacing w:val="-5"/>
        </w:rPr>
        <w:t> </w:t>
      </w:r>
      <w:r>
        <w:rPr>
          <w:color w:val="231F20"/>
        </w:rPr>
        <w:t>desired</w:t>
      </w:r>
      <w:r>
        <w:rPr>
          <w:color w:val="231F20"/>
          <w:spacing w:val="-5"/>
        </w:rPr>
        <w:t> </w:t>
      </w:r>
      <w:r>
        <w:rPr>
          <w:color w:val="231F20"/>
        </w:rPr>
        <w:t>target</w:t>
      </w:r>
      <w:r>
        <w:rPr>
          <w:color w:val="231F20"/>
          <w:spacing w:val="-5"/>
        </w:rPr>
        <w:t> </w:t>
      </w:r>
      <w:r>
        <w:rPr>
          <w:color w:val="231F20"/>
        </w:rPr>
        <w:t>echo.</w:t>
      </w:r>
      <w:r>
        <w:rPr>
          <w:color w:val="231F20"/>
          <w:spacing w:val="-5"/>
        </w:rPr>
        <w:t> </w:t>
      </w:r>
      <w:r>
        <w:rPr>
          <w:color w:val="231F20"/>
        </w:rPr>
        <w:t>Recently,</w:t>
      </w:r>
      <w:r>
        <w:rPr>
          <w:color w:val="231F20"/>
          <w:spacing w:val="-6"/>
        </w:rPr>
        <w:t> </w:t>
      </w:r>
      <w:r>
        <w:rPr>
          <w:color w:val="231F20"/>
        </w:rPr>
        <w:t>a nonlinear signal processing technique was developed for passive acoustic source localization (</w:t>
      </w:r>
      <w:r>
        <w:rPr>
          <w:i/>
          <w:color w:val="231F20"/>
        </w:rPr>
        <w:t>Worthmann, et al., </w:t>
      </w:r>
      <w:r>
        <w:rPr>
          <w:color w:val="231F20"/>
        </w:rPr>
        <w:t>2015) that is applicable to high fre- quency sources in uncertain shallow ocean environments. This technique exploits a nonlinear field product (the autoproduct) and uses in-band hydro- phone array measurements to determine field information in a lower, out-of- band,</w:t>
      </w:r>
      <w:r>
        <w:rPr>
          <w:color w:val="231F20"/>
          <w:spacing w:val="-7"/>
        </w:rPr>
        <w:t> </w:t>
      </w:r>
      <w:r>
        <w:rPr>
          <w:color w:val="231F20"/>
        </w:rPr>
        <w:t>frequency</w:t>
      </w:r>
      <w:r>
        <w:rPr>
          <w:color w:val="231F20"/>
          <w:spacing w:val="-9"/>
        </w:rPr>
        <w:t> </w:t>
      </w:r>
      <w:r>
        <w:rPr>
          <w:color w:val="231F20"/>
        </w:rPr>
        <w:t>regime</w:t>
      </w:r>
      <w:r>
        <w:rPr>
          <w:color w:val="231F20"/>
          <w:spacing w:val="-7"/>
        </w:rPr>
        <w:t> </w:t>
      </w:r>
      <w:r>
        <w:rPr>
          <w:color w:val="231F20"/>
        </w:rPr>
        <w:t>where</w:t>
      </w:r>
      <w:r>
        <w:rPr>
          <w:color w:val="231F20"/>
          <w:spacing w:val="-6"/>
        </w:rPr>
        <w:t> </w:t>
      </w:r>
      <w:r>
        <w:rPr>
          <w:color w:val="231F20"/>
        </w:rPr>
        <w:t>environmental</w:t>
      </w:r>
      <w:r>
        <w:rPr>
          <w:color w:val="231F20"/>
          <w:spacing w:val="-7"/>
        </w:rPr>
        <w:t> </w:t>
      </w:r>
      <w:r>
        <w:rPr>
          <w:color w:val="231F20"/>
        </w:rPr>
        <w:t>uncertainties</w:t>
      </w:r>
      <w:r>
        <w:rPr>
          <w:color w:val="231F20"/>
          <w:spacing w:val="-8"/>
        </w:rPr>
        <w:t> </w:t>
      </w:r>
      <w:r>
        <w:rPr>
          <w:color w:val="231F20"/>
        </w:rPr>
        <w:t>are</w:t>
      </w:r>
      <w:r>
        <w:rPr>
          <w:color w:val="231F20"/>
          <w:spacing w:val="-7"/>
        </w:rPr>
        <w:t> </w:t>
      </w:r>
      <w:r>
        <w:rPr>
          <w:color w:val="231F20"/>
        </w:rPr>
        <w:t>less</w:t>
      </w:r>
      <w:r>
        <w:rPr>
          <w:color w:val="231F20"/>
          <w:spacing w:val="-8"/>
        </w:rPr>
        <w:t> </w:t>
      </w:r>
      <w:r>
        <w:rPr>
          <w:color w:val="231F20"/>
        </w:rPr>
        <w:t>detrimen- tal.</w:t>
      </w:r>
      <w:r>
        <w:rPr>
          <w:color w:val="231F20"/>
          <w:spacing w:val="-7"/>
        </w:rPr>
        <w:t> </w:t>
      </w:r>
      <w:r>
        <w:rPr>
          <w:color w:val="231F20"/>
        </w:rPr>
        <w:t>When</w:t>
      </w:r>
      <w:r>
        <w:rPr>
          <w:color w:val="231F20"/>
          <w:spacing w:val="-5"/>
        </w:rPr>
        <w:t> </w:t>
      </w:r>
      <w:r>
        <w:rPr>
          <w:color w:val="231F20"/>
        </w:rPr>
        <w:t>extended</w:t>
      </w:r>
      <w:r>
        <w:rPr>
          <w:color w:val="231F20"/>
          <w:spacing w:val="-5"/>
        </w:rPr>
        <w:t> </w:t>
      </w:r>
      <w:r>
        <w:rPr>
          <w:color w:val="231F20"/>
        </w:rPr>
        <w:t>to</w:t>
      </w:r>
      <w:r>
        <w:rPr>
          <w:color w:val="231F20"/>
          <w:spacing w:val="-7"/>
        </w:rPr>
        <w:t> </w:t>
      </w:r>
      <w:r>
        <w:rPr>
          <w:color w:val="231F20"/>
        </w:rPr>
        <w:t>monostatic</w:t>
      </w:r>
      <w:r>
        <w:rPr>
          <w:color w:val="231F20"/>
          <w:spacing w:val="-6"/>
        </w:rPr>
        <w:t> </w:t>
      </w:r>
      <w:r>
        <w:rPr>
          <w:color w:val="231F20"/>
        </w:rPr>
        <w:t>active</w:t>
      </w:r>
      <w:r>
        <w:rPr>
          <w:color w:val="231F20"/>
          <w:spacing w:val="-7"/>
        </w:rPr>
        <w:t> </w:t>
      </w:r>
      <w:r>
        <w:rPr>
          <w:color w:val="231F20"/>
        </w:rPr>
        <w:t>sonar</w:t>
      </w:r>
      <w:r>
        <w:rPr>
          <w:color w:val="231F20"/>
          <w:spacing w:val="-6"/>
        </w:rPr>
        <w:t> </w:t>
      </w:r>
      <w:r>
        <w:rPr>
          <w:color w:val="231F20"/>
        </w:rPr>
        <w:t>with</w:t>
      </w:r>
      <w:r>
        <w:rPr>
          <w:color w:val="231F20"/>
          <w:spacing w:val="-7"/>
        </w:rPr>
        <w:t> </w:t>
      </w:r>
      <w:r>
        <w:rPr>
          <w:color w:val="231F20"/>
        </w:rPr>
        <w:t>a</w:t>
      </w:r>
      <w:r>
        <w:rPr>
          <w:color w:val="231F20"/>
          <w:spacing w:val="-6"/>
        </w:rPr>
        <w:t> </w:t>
      </w:r>
      <w:r>
        <w:rPr>
          <w:color w:val="231F20"/>
        </w:rPr>
        <w:t>vertical</w:t>
      </w:r>
      <w:r>
        <w:rPr>
          <w:color w:val="231F20"/>
          <w:spacing w:val="-6"/>
        </w:rPr>
        <w:t> </w:t>
      </w:r>
      <w:r>
        <w:rPr>
          <w:color w:val="231F20"/>
        </w:rPr>
        <w:t>array,</w:t>
      </w:r>
      <w:r>
        <w:rPr>
          <w:color w:val="231F20"/>
          <w:spacing w:val="-5"/>
        </w:rPr>
        <w:t> </w:t>
      </w:r>
      <w:r>
        <w:rPr>
          <w:color w:val="231F20"/>
        </w:rPr>
        <w:t>this</w:t>
      </w:r>
      <w:r>
        <w:rPr>
          <w:color w:val="231F20"/>
          <w:spacing w:val="-7"/>
        </w:rPr>
        <w:t> </w:t>
      </w:r>
      <w:r>
        <w:rPr>
          <w:color w:val="231F20"/>
        </w:rPr>
        <w:t>tech- nique allows a model-based signal processing algorithm to combat the detrimental effects of reverberation. The nonlinear signal processing algo- rithm</w:t>
      </w:r>
      <w:r>
        <w:rPr>
          <w:color w:val="231F20"/>
          <w:spacing w:val="-3"/>
        </w:rPr>
        <w:t> </w:t>
      </w:r>
      <w:r>
        <w:rPr>
          <w:color w:val="231F20"/>
        </w:rPr>
        <w:t>is</w:t>
      </w:r>
      <w:r>
        <w:rPr>
          <w:color w:val="231F20"/>
          <w:spacing w:val="-4"/>
        </w:rPr>
        <w:t> </w:t>
      </w:r>
      <w:r>
        <w:rPr>
          <w:color w:val="231F20"/>
        </w:rPr>
        <w:t>presented,</w:t>
      </w:r>
      <w:r>
        <w:rPr>
          <w:color w:val="231F20"/>
          <w:spacing w:val="-4"/>
        </w:rPr>
        <w:t> </w:t>
      </w:r>
      <w:r>
        <w:rPr>
          <w:color w:val="231F20"/>
        </w:rPr>
        <w:t>along</w:t>
      </w:r>
      <w:r>
        <w:rPr>
          <w:color w:val="231F20"/>
          <w:spacing w:val="-3"/>
        </w:rPr>
        <w:t> </w:t>
      </w:r>
      <w:r>
        <w:rPr>
          <w:color w:val="231F20"/>
        </w:rPr>
        <w:t>with</w:t>
      </w:r>
      <w:r>
        <w:rPr>
          <w:color w:val="231F20"/>
          <w:spacing w:val="-4"/>
        </w:rPr>
        <w:t> </w:t>
      </w:r>
      <w:r>
        <w:rPr>
          <w:color w:val="231F20"/>
        </w:rPr>
        <w:t>simulations</w:t>
      </w:r>
      <w:r>
        <w:rPr>
          <w:color w:val="231F20"/>
          <w:spacing w:val="-3"/>
        </w:rPr>
        <w:t> </w:t>
      </w:r>
      <w:r>
        <w:rPr>
          <w:color w:val="231F20"/>
        </w:rPr>
        <w:t>in</w:t>
      </w:r>
      <w:r>
        <w:rPr>
          <w:color w:val="231F20"/>
          <w:spacing w:val="-4"/>
        </w:rPr>
        <w:t> </w:t>
      </w:r>
      <w:r>
        <w:rPr>
          <w:color w:val="231F20"/>
        </w:rPr>
        <w:t>a</w:t>
      </w:r>
      <w:r>
        <w:rPr>
          <w:color w:val="231F20"/>
          <w:spacing w:val="-3"/>
        </w:rPr>
        <w:t> </w:t>
      </w:r>
      <w:r>
        <w:rPr>
          <w:color w:val="231F20"/>
        </w:rPr>
        <w:t>5-km</w:t>
      </w:r>
      <w:r>
        <w:rPr>
          <w:color w:val="231F20"/>
          <w:spacing w:val="-4"/>
        </w:rPr>
        <w:t> </w:t>
      </w:r>
      <w:r>
        <w:rPr>
          <w:color w:val="231F20"/>
        </w:rPr>
        <w:t>range,</w:t>
      </w:r>
      <w:r>
        <w:rPr>
          <w:color w:val="231F20"/>
          <w:spacing w:val="-4"/>
        </w:rPr>
        <w:t> </w:t>
      </w:r>
      <w:r>
        <w:rPr>
          <w:color w:val="231F20"/>
        </w:rPr>
        <w:t>200-m</w:t>
      </w:r>
      <w:r>
        <w:rPr>
          <w:color w:val="231F20"/>
          <w:spacing w:val="-2"/>
        </w:rPr>
        <w:t> </w:t>
      </w:r>
      <w:r>
        <w:rPr>
          <w:color w:val="231F20"/>
        </w:rPr>
        <w:t>deep</w:t>
      </w:r>
      <w:r>
        <w:rPr>
          <w:color w:val="231F20"/>
          <w:spacing w:val="-4"/>
        </w:rPr>
        <w:t> </w:t>
      </w:r>
      <w:r>
        <w:rPr>
          <w:color w:val="231F20"/>
        </w:rPr>
        <w:t>ideal waveguide with environmental uncertainties and significant reverberation at frequencies</w:t>
      </w:r>
      <w:r>
        <w:rPr>
          <w:color w:val="231F20"/>
          <w:spacing w:val="-5"/>
        </w:rPr>
        <w:t> </w:t>
      </w:r>
      <w:r>
        <w:rPr>
          <w:color w:val="231F20"/>
        </w:rPr>
        <w:t>between</w:t>
      </w:r>
      <w:r>
        <w:rPr>
          <w:color w:val="231F20"/>
          <w:spacing w:val="-5"/>
        </w:rPr>
        <w:t> </w:t>
      </w:r>
      <w:r>
        <w:rPr>
          <w:color w:val="231F20"/>
        </w:rPr>
        <w:t>2-</w:t>
      </w:r>
      <w:r>
        <w:rPr>
          <w:color w:val="231F20"/>
          <w:spacing w:val="-6"/>
        </w:rPr>
        <w:t> </w:t>
      </w:r>
      <w:r>
        <w:rPr>
          <w:color w:val="231F20"/>
        </w:rPr>
        <w:t>and</w:t>
      </w:r>
      <w:r>
        <w:rPr>
          <w:color w:val="231F20"/>
          <w:spacing w:val="-5"/>
        </w:rPr>
        <w:t> </w:t>
      </w:r>
      <w:r>
        <w:rPr>
          <w:color w:val="231F20"/>
        </w:rPr>
        <w:t>5-kHz.</w:t>
      </w:r>
      <w:r>
        <w:rPr>
          <w:color w:val="231F20"/>
          <w:spacing w:val="-5"/>
        </w:rPr>
        <w:t> </w:t>
      </w:r>
      <w:r>
        <w:rPr>
          <w:color w:val="231F20"/>
        </w:rPr>
        <w:t>Successful</w:t>
      </w:r>
      <w:r>
        <w:rPr>
          <w:color w:val="231F20"/>
          <w:spacing w:val="-5"/>
        </w:rPr>
        <w:t> </w:t>
      </w:r>
      <w:r>
        <w:rPr>
          <w:color w:val="231F20"/>
        </w:rPr>
        <w:t>detection</w:t>
      </w:r>
      <w:r>
        <w:rPr>
          <w:color w:val="231F20"/>
          <w:spacing w:val="-6"/>
        </w:rPr>
        <w:t> </w:t>
      </w:r>
      <w:r>
        <w:rPr>
          <w:color w:val="231F20"/>
        </w:rPr>
        <w:t>and</w:t>
      </w:r>
      <w:r>
        <w:rPr>
          <w:color w:val="231F20"/>
          <w:spacing w:val="-4"/>
        </w:rPr>
        <w:t> </w:t>
      </w:r>
      <w:r>
        <w:rPr>
          <w:color w:val="231F20"/>
        </w:rPr>
        <w:t>localization</w:t>
      </w:r>
      <w:r>
        <w:rPr>
          <w:color w:val="231F20"/>
          <w:spacing w:val="-4"/>
        </w:rPr>
        <w:t> </w:t>
      </w:r>
      <w:r>
        <w:rPr>
          <w:color w:val="231F20"/>
        </w:rPr>
        <w:t>of</w:t>
      </w:r>
      <w:r>
        <w:rPr>
          <w:color w:val="231F20"/>
          <w:spacing w:val="-3"/>
        </w:rPr>
        <w:t> </w:t>
      </w:r>
      <w:r>
        <w:rPr>
          <w:color w:val="231F20"/>
        </w:rPr>
        <w:t>a mid-water-column</w:t>
      </w:r>
      <w:r>
        <w:rPr>
          <w:color w:val="231F20"/>
          <w:spacing w:val="-6"/>
        </w:rPr>
        <w:t> </w:t>
      </w:r>
      <w:r>
        <w:rPr>
          <w:color w:val="231F20"/>
        </w:rPr>
        <w:t>target</w:t>
      </w:r>
      <w:r>
        <w:rPr>
          <w:color w:val="231F20"/>
          <w:spacing w:val="-5"/>
        </w:rPr>
        <w:t> </w:t>
      </w:r>
      <w:r>
        <w:rPr>
          <w:color w:val="231F20"/>
        </w:rPr>
        <w:t>is</w:t>
      </w:r>
      <w:r>
        <w:rPr>
          <w:color w:val="231F20"/>
          <w:spacing w:val="-6"/>
        </w:rPr>
        <w:t> </w:t>
      </w:r>
      <w:r>
        <w:rPr>
          <w:color w:val="231F20"/>
        </w:rPr>
        <w:t>found</w:t>
      </w:r>
      <w:r>
        <w:rPr>
          <w:color w:val="231F20"/>
          <w:spacing w:val="-4"/>
        </w:rPr>
        <w:t> </w:t>
      </w:r>
      <w:r>
        <w:rPr>
          <w:color w:val="231F20"/>
        </w:rPr>
        <w:t>to</w:t>
      </w:r>
      <w:r>
        <w:rPr>
          <w:color w:val="231F20"/>
          <w:spacing w:val="-6"/>
        </w:rPr>
        <w:t> </w:t>
      </w:r>
      <w:r>
        <w:rPr>
          <w:color w:val="231F20"/>
        </w:rPr>
        <w:t>be</w:t>
      </w:r>
      <w:r>
        <w:rPr>
          <w:color w:val="231F20"/>
          <w:spacing w:val="-6"/>
        </w:rPr>
        <w:t> </w:t>
      </w:r>
      <w:r>
        <w:rPr>
          <w:color w:val="231F20"/>
        </w:rPr>
        <w:t>possible</w:t>
      </w:r>
      <w:r>
        <w:rPr>
          <w:color w:val="231F20"/>
          <w:spacing w:val="-4"/>
        </w:rPr>
        <w:t> </w:t>
      </w:r>
      <w:r>
        <w:rPr>
          <w:color w:val="231F20"/>
        </w:rPr>
        <w:t>at</w:t>
      </w:r>
      <w:r>
        <w:rPr>
          <w:color w:val="231F20"/>
          <w:spacing w:val="-5"/>
        </w:rPr>
        <w:t> </w:t>
      </w:r>
      <w:r>
        <w:rPr>
          <w:color w:val="231F20"/>
        </w:rPr>
        <w:t>simulated</w:t>
      </w:r>
      <w:r>
        <w:rPr>
          <w:color w:val="231F20"/>
          <w:spacing w:val="-4"/>
        </w:rPr>
        <w:t> </w:t>
      </w:r>
      <w:r>
        <w:rPr>
          <w:color w:val="231F20"/>
        </w:rPr>
        <w:t>signal-to-rever- </w:t>
      </w:r>
      <w:r>
        <w:rPr>
          <w:color w:val="231F20"/>
          <w:spacing w:val="-2"/>
          <w:w w:val="100"/>
        </w:rPr>
        <w:t>beration</w:t>
      </w:r>
      <w:r>
        <w:rPr>
          <w:color w:val="231F20"/>
          <w:w w:val="100"/>
        </w:rPr>
        <w:t> </w:t>
      </w:r>
      <w:r>
        <w:rPr>
          <w:color w:val="231F20"/>
          <w:spacing w:val="-2"/>
          <w:w w:val="100"/>
        </w:rPr>
        <w:t>levels</w:t>
      </w:r>
      <w:r>
        <w:rPr>
          <w:color w:val="231F20"/>
          <w:w w:val="100"/>
        </w:rPr>
        <w:t> </w:t>
      </w:r>
      <w:r>
        <w:rPr>
          <w:color w:val="231F20"/>
          <w:spacing w:val="-2"/>
          <w:w w:val="99"/>
        </w:rPr>
        <w:t>as</w:t>
      </w:r>
      <w:r>
        <w:rPr>
          <w:color w:val="231F20"/>
          <w:w w:val="99"/>
        </w:rPr>
        <w:t> </w:t>
      </w:r>
      <w:r>
        <w:rPr>
          <w:color w:val="231F20"/>
          <w:spacing w:val="-2"/>
          <w:w w:val="100"/>
        </w:rPr>
        <w:t>low</w:t>
      </w:r>
      <w:r>
        <w:rPr>
          <w:color w:val="231F20"/>
          <w:w w:val="100"/>
        </w:rPr>
        <w:t> </w:t>
      </w:r>
      <w:r>
        <w:rPr>
          <w:color w:val="231F20"/>
          <w:w w:val="99"/>
        </w:rPr>
        <w:t>as </w:t>
      </w:r>
      <w:r>
        <w:rPr>
          <w:rFonts w:ascii="Trebuchet MS"/>
          <w:color w:val="231F20"/>
          <w:spacing w:val="-1"/>
          <w:w w:val="154"/>
        </w:rPr>
        <w:t>-</w:t>
      </w:r>
      <w:r>
        <w:rPr>
          <w:color w:val="231F20"/>
          <w:spacing w:val="-1"/>
          <w:w w:val="154"/>
        </w:rPr>
        <w:t>5</w:t>
      </w:r>
      <w:r>
        <w:rPr>
          <w:color w:val="231F20"/>
          <w:w w:val="154"/>
        </w:rPr>
        <w:t> </w:t>
      </w:r>
      <w:r>
        <w:rPr>
          <w:color w:val="231F20"/>
          <w:spacing w:val="-1"/>
          <w:w w:val="99"/>
        </w:rPr>
        <w:t>dB.</w:t>
      </w:r>
      <w:r>
        <w:rPr>
          <w:color w:val="231F20"/>
          <w:w w:val="99"/>
        </w:rPr>
        <w:t> </w:t>
      </w:r>
      <w:r>
        <w:rPr>
          <w:color w:val="231F20"/>
          <w:spacing w:val="-2"/>
          <w:w w:val="99"/>
        </w:rPr>
        <w:t>Comparisons</w:t>
      </w:r>
      <w:r>
        <w:rPr>
          <w:color w:val="231F20"/>
          <w:w w:val="99"/>
        </w:rPr>
        <w:t> </w:t>
      </w:r>
      <w:r>
        <w:rPr>
          <w:color w:val="231F20"/>
          <w:w w:val="100"/>
        </w:rPr>
        <w:t>to </w:t>
      </w:r>
      <w:r>
        <w:rPr>
          <w:color w:val="231F20"/>
          <w:spacing w:val="-2"/>
          <w:w w:val="100"/>
        </w:rPr>
        <w:t>existing</w:t>
      </w:r>
      <w:r>
        <w:rPr>
          <w:color w:val="231F20"/>
          <w:w w:val="100"/>
        </w:rPr>
        <w:t> </w:t>
      </w:r>
      <w:r>
        <w:rPr>
          <w:color w:val="231F20"/>
          <w:spacing w:val="-2"/>
          <w:w w:val="100"/>
        </w:rPr>
        <w:t>signal</w:t>
      </w:r>
      <w:r>
        <w:rPr>
          <w:color w:val="231F20"/>
          <w:w w:val="100"/>
        </w:rPr>
        <w:t> </w:t>
      </w:r>
      <w:r>
        <w:rPr>
          <w:color w:val="231F20"/>
          <w:spacing w:val="-2"/>
          <w:w w:val="100"/>
        </w:rPr>
        <w:t>processing</w:t>
      </w:r>
      <w:r>
        <w:rPr>
          <w:color w:val="231F20"/>
          <w:w w:val="100"/>
        </w:rPr>
        <w:t> </w:t>
      </w:r>
      <w:r>
        <w:rPr>
          <w:color w:val="231F20"/>
        </w:rPr>
        <w:t>detection and localization algorithms are provided. [Sponsored by the</w:t>
      </w:r>
      <w:r>
        <w:rPr>
          <w:color w:val="231F20"/>
          <w:spacing w:val="-19"/>
        </w:rPr>
        <w:t> </w:t>
      </w:r>
      <w:r>
        <w:rPr>
          <w:color w:val="231F20"/>
        </w:rPr>
        <w:t>Office of</w:t>
      </w:r>
      <w:r>
        <w:rPr>
          <w:color w:val="231F20"/>
          <w:spacing w:val="-14"/>
        </w:rPr>
        <w:t> </w:t>
      </w:r>
      <w:r>
        <w:rPr>
          <w:color w:val="231F20"/>
        </w:rPr>
        <w:t>Naval</w:t>
      </w:r>
      <w:r>
        <w:rPr>
          <w:color w:val="231F20"/>
          <w:spacing w:val="-13"/>
        </w:rPr>
        <w:t> </w:t>
      </w:r>
      <w:r>
        <w:rPr>
          <w:color w:val="231F20"/>
        </w:rPr>
        <w:t>Research</w:t>
      </w:r>
      <w:r>
        <w:rPr>
          <w:color w:val="231F20"/>
          <w:spacing w:val="-12"/>
        </w:rPr>
        <w:t> </w:t>
      </w:r>
      <w:r>
        <w:rPr>
          <w:color w:val="231F20"/>
        </w:rPr>
        <w:t>and</w:t>
      </w:r>
      <w:r>
        <w:rPr>
          <w:color w:val="231F20"/>
          <w:spacing w:val="-14"/>
        </w:rPr>
        <w:t> </w:t>
      </w:r>
      <w:r>
        <w:rPr>
          <w:color w:val="231F20"/>
        </w:rPr>
        <w:t>the</w:t>
      </w:r>
      <w:r>
        <w:rPr>
          <w:color w:val="231F20"/>
          <w:spacing w:val="-12"/>
        </w:rPr>
        <w:t> </w:t>
      </w:r>
      <w:r>
        <w:rPr>
          <w:color w:val="231F20"/>
        </w:rPr>
        <w:t>National</w:t>
      </w:r>
      <w:r>
        <w:rPr>
          <w:color w:val="231F20"/>
          <w:spacing w:val="-12"/>
        </w:rPr>
        <w:t> </w:t>
      </w:r>
      <w:r>
        <w:rPr>
          <w:color w:val="231F20"/>
        </w:rPr>
        <w:t>Science</w:t>
      </w:r>
      <w:r>
        <w:rPr>
          <w:color w:val="231F20"/>
          <w:spacing w:val="-12"/>
        </w:rPr>
        <w:t> </w:t>
      </w:r>
      <w:r>
        <w:rPr>
          <w:color w:val="231F20"/>
        </w:rPr>
        <w:t>Foundation.]</w:t>
      </w:r>
    </w:p>
    <w:p>
      <w:pPr>
        <w:pStyle w:val="BodyText"/>
        <w:spacing w:before="91"/>
        <w:ind w:left="1886" w:right="1778"/>
        <w:jc w:val="center"/>
        <w:rPr>
          <w:rFonts w:ascii="PMingLiU"/>
        </w:rPr>
      </w:pPr>
      <w:r>
        <w:rPr>
          <w:rFonts w:ascii="PMingLiU"/>
          <w:color w:val="231F20"/>
          <w:w w:val="110"/>
        </w:rPr>
        <w:t>3:50</w:t>
      </w:r>
    </w:p>
    <w:p>
      <w:pPr>
        <w:pStyle w:val="BodyText"/>
        <w:spacing w:line="249" w:lineRule="auto" w:before="110"/>
        <w:ind w:left="109" w:right="1"/>
        <w:jc w:val="both"/>
      </w:pPr>
      <w:r>
        <w:rPr>
          <w:rFonts w:ascii="PMingLiU"/>
          <w:color w:val="231F20"/>
          <w:w w:val="105"/>
        </w:rPr>
        <w:t>4pSP8. </w:t>
      </w:r>
      <w:r>
        <w:rPr>
          <w:rFonts w:ascii="PMingLiU"/>
          <w:color w:val="231F20"/>
          <w:spacing w:val="-3"/>
          <w:w w:val="105"/>
        </w:rPr>
        <w:t>Detection </w:t>
      </w:r>
      <w:r>
        <w:rPr>
          <w:rFonts w:ascii="PMingLiU"/>
          <w:color w:val="231F20"/>
          <w:w w:val="105"/>
        </w:rPr>
        <w:t>of an </w:t>
      </w:r>
      <w:r>
        <w:rPr>
          <w:rFonts w:ascii="PMingLiU"/>
          <w:color w:val="231F20"/>
          <w:spacing w:val="-3"/>
          <w:w w:val="105"/>
        </w:rPr>
        <w:t>object bottoming </w:t>
      </w:r>
      <w:r>
        <w:rPr>
          <w:rFonts w:ascii="PMingLiU"/>
          <w:color w:val="231F20"/>
          <w:w w:val="105"/>
        </w:rPr>
        <w:t>at </w:t>
      </w:r>
      <w:r>
        <w:rPr>
          <w:rFonts w:ascii="PMingLiU"/>
          <w:color w:val="231F20"/>
          <w:spacing w:val="-3"/>
          <w:w w:val="105"/>
        </w:rPr>
        <w:t>seabed through modeling con- secutive</w:t>
      </w:r>
      <w:r>
        <w:rPr>
          <w:rFonts w:ascii="PMingLiU"/>
          <w:color w:val="231F20"/>
          <w:spacing w:val="-12"/>
          <w:w w:val="105"/>
        </w:rPr>
        <w:t> </w:t>
      </w:r>
      <w:r>
        <w:rPr>
          <w:rFonts w:ascii="PMingLiU"/>
          <w:color w:val="231F20"/>
          <w:spacing w:val="-3"/>
          <w:w w:val="105"/>
        </w:rPr>
        <w:t>reflected</w:t>
      </w:r>
      <w:r>
        <w:rPr>
          <w:rFonts w:ascii="PMingLiU"/>
          <w:color w:val="231F20"/>
          <w:spacing w:val="-12"/>
          <w:w w:val="105"/>
        </w:rPr>
        <w:t> </w:t>
      </w:r>
      <w:r>
        <w:rPr>
          <w:rFonts w:ascii="PMingLiU"/>
          <w:color w:val="231F20"/>
          <w:spacing w:val="-3"/>
          <w:w w:val="105"/>
        </w:rPr>
        <w:t>signals.</w:t>
      </w:r>
      <w:r>
        <w:rPr>
          <w:rFonts w:ascii="PMingLiU"/>
          <w:color w:val="231F20"/>
          <w:spacing w:val="-12"/>
          <w:w w:val="105"/>
        </w:rPr>
        <w:t> </w:t>
      </w:r>
      <w:r>
        <w:rPr>
          <w:color w:val="231F20"/>
          <w:spacing w:val="-3"/>
          <w:w w:val="105"/>
        </w:rPr>
        <w:t>Sunho</w:t>
      </w:r>
      <w:r>
        <w:rPr>
          <w:color w:val="231F20"/>
          <w:spacing w:val="-10"/>
          <w:w w:val="105"/>
        </w:rPr>
        <w:t> </w:t>
      </w:r>
      <w:r>
        <w:rPr>
          <w:color w:val="231F20"/>
          <w:spacing w:val="-3"/>
          <w:w w:val="105"/>
        </w:rPr>
        <w:t>Kim,</w:t>
      </w:r>
      <w:r>
        <w:rPr>
          <w:color w:val="231F20"/>
          <w:spacing w:val="-10"/>
          <w:w w:val="105"/>
        </w:rPr>
        <w:t> </w:t>
      </w:r>
      <w:r>
        <w:rPr>
          <w:color w:val="231F20"/>
          <w:spacing w:val="-3"/>
          <w:w w:val="105"/>
        </w:rPr>
        <w:t>Sungbin</w:t>
      </w:r>
      <w:r>
        <w:rPr>
          <w:color w:val="231F20"/>
          <w:spacing w:val="-10"/>
          <w:w w:val="105"/>
        </w:rPr>
        <w:t> </w:t>
      </w:r>
      <w:r>
        <w:rPr>
          <w:color w:val="231F20"/>
          <w:w w:val="105"/>
        </w:rPr>
        <w:t>Im</w:t>
      </w:r>
      <w:r>
        <w:rPr>
          <w:color w:val="231F20"/>
          <w:spacing w:val="-10"/>
          <w:w w:val="105"/>
        </w:rPr>
        <w:t> </w:t>
      </w:r>
      <w:r>
        <w:rPr>
          <w:color w:val="231F20"/>
          <w:spacing w:val="-3"/>
          <w:w w:val="105"/>
        </w:rPr>
        <w:t>(School</w:t>
      </w:r>
      <w:r>
        <w:rPr>
          <w:color w:val="231F20"/>
          <w:spacing w:val="-10"/>
          <w:w w:val="105"/>
        </w:rPr>
        <w:t> </w:t>
      </w:r>
      <w:r>
        <w:rPr>
          <w:color w:val="231F20"/>
          <w:w w:val="105"/>
        </w:rPr>
        <w:t>of</w:t>
      </w:r>
      <w:r>
        <w:rPr>
          <w:color w:val="231F20"/>
          <w:spacing w:val="-10"/>
          <w:w w:val="105"/>
        </w:rPr>
        <w:t> </w:t>
      </w:r>
      <w:r>
        <w:rPr>
          <w:color w:val="231F20"/>
          <w:spacing w:val="-3"/>
          <w:w w:val="105"/>
        </w:rPr>
        <w:t>Electron.</w:t>
      </w:r>
      <w:r>
        <w:rPr>
          <w:color w:val="231F20"/>
          <w:spacing w:val="-10"/>
          <w:w w:val="105"/>
        </w:rPr>
        <w:t> </w:t>
      </w:r>
      <w:r>
        <w:rPr>
          <w:color w:val="231F20"/>
          <w:spacing w:val="-3"/>
          <w:w w:val="105"/>
        </w:rPr>
        <w:t>Engr., Soongsil Univ., 369, Sangdo-Ro, Dongjak-Gu, Seoul 06978, South Korea, sbi@ssu.ac.kr),</w:t>
      </w:r>
      <w:r>
        <w:rPr>
          <w:color w:val="231F20"/>
          <w:spacing w:val="-29"/>
          <w:w w:val="105"/>
        </w:rPr>
        <w:t> </w:t>
      </w:r>
      <w:r>
        <w:rPr>
          <w:color w:val="231F20"/>
          <w:spacing w:val="-3"/>
          <w:w w:val="105"/>
        </w:rPr>
        <w:t>Taebo</w:t>
      </w:r>
      <w:r>
        <w:rPr>
          <w:color w:val="231F20"/>
          <w:spacing w:val="-29"/>
          <w:w w:val="105"/>
        </w:rPr>
        <w:t> </w:t>
      </w:r>
      <w:r>
        <w:rPr>
          <w:color w:val="231F20"/>
          <w:spacing w:val="-3"/>
          <w:w w:val="105"/>
        </w:rPr>
        <w:t>Shim,</w:t>
      </w:r>
      <w:r>
        <w:rPr>
          <w:color w:val="231F20"/>
          <w:spacing w:val="-28"/>
          <w:w w:val="105"/>
        </w:rPr>
        <w:t> </w:t>
      </w:r>
      <w:r>
        <w:rPr>
          <w:color w:val="231F20"/>
          <w:spacing w:val="-3"/>
          <w:w w:val="105"/>
        </w:rPr>
        <w:t>and</w:t>
      </w:r>
      <w:r>
        <w:rPr>
          <w:color w:val="231F20"/>
          <w:spacing w:val="-29"/>
          <w:w w:val="105"/>
        </w:rPr>
        <w:t> </w:t>
      </w:r>
      <w:r>
        <w:rPr>
          <w:color w:val="231F20"/>
          <w:spacing w:val="-3"/>
          <w:w w:val="105"/>
        </w:rPr>
        <w:t>Steve</w:t>
      </w:r>
      <w:r>
        <w:rPr>
          <w:color w:val="231F20"/>
          <w:spacing w:val="-29"/>
          <w:w w:val="105"/>
        </w:rPr>
        <w:t> </w:t>
      </w:r>
      <w:r>
        <w:rPr>
          <w:color w:val="231F20"/>
          <w:w w:val="105"/>
        </w:rPr>
        <w:t>G.</w:t>
      </w:r>
      <w:r>
        <w:rPr>
          <w:color w:val="231F20"/>
          <w:spacing w:val="-29"/>
          <w:w w:val="105"/>
        </w:rPr>
        <w:t> </w:t>
      </w:r>
      <w:r>
        <w:rPr>
          <w:color w:val="231F20"/>
          <w:spacing w:val="-3"/>
          <w:w w:val="105"/>
        </w:rPr>
        <w:t>Kargl</w:t>
      </w:r>
      <w:r>
        <w:rPr>
          <w:color w:val="231F20"/>
          <w:spacing w:val="-29"/>
          <w:w w:val="105"/>
        </w:rPr>
        <w:t> </w:t>
      </w:r>
      <w:r>
        <w:rPr>
          <w:color w:val="231F20"/>
          <w:spacing w:val="-3"/>
          <w:w w:val="105"/>
        </w:rPr>
        <w:t>(APL-UW,</w:t>
      </w:r>
      <w:r>
        <w:rPr>
          <w:color w:val="231F20"/>
          <w:spacing w:val="-29"/>
          <w:w w:val="105"/>
        </w:rPr>
        <w:t> </w:t>
      </w:r>
      <w:r>
        <w:rPr>
          <w:color w:val="231F20"/>
          <w:spacing w:val="-3"/>
          <w:w w:val="105"/>
        </w:rPr>
        <w:t>Seattle,</w:t>
      </w:r>
      <w:r>
        <w:rPr>
          <w:color w:val="231F20"/>
          <w:spacing w:val="-29"/>
          <w:w w:val="105"/>
        </w:rPr>
        <w:t> </w:t>
      </w:r>
      <w:r>
        <w:rPr>
          <w:color w:val="231F20"/>
          <w:spacing w:val="-3"/>
          <w:w w:val="105"/>
        </w:rPr>
        <w:t>WA)</w:t>
      </w:r>
    </w:p>
    <w:p>
      <w:pPr>
        <w:pStyle w:val="BodyText"/>
        <w:spacing w:line="261" w:lineRule="auto" w:before="130"/>
        <w:ind w:left="109" w:firstLine="240"/>
        <w:jc w:val="both"/>
      </w:pPr>
      <w:r>
        <w:rPr>
          <w:color w:val="231F20"/>
        </w:rPr>
        <w:t>In various fields, it is very important to detect an object bottoming at seabed.</w:t>
      </w:r>
      <w:r>
        <w:rPr>
          <w:color w:val="231F20"/>
          <w:spacing w:val="-5"/>
        </w:rPr>
        <w:t> </w:t>
      </w:r>
      <w:r>
        <w:rPr>
          <w:color w:val="231F20"/>
        </w:rPr>
        <w:t>In</w:t>
      </w:r>
      <w:r>
        <w:rPr>
          <w:color w:val="231F20"/>
          <w:spacing w:val="-3"/>
        </w:rPr>
        <w:t> </w:t>
      </w:r>
      <w:r>
        <w:rPr>
          <w:color w:val="231F20"/>
        </w:rPr>
        <w:t>this</w:t>
      </w:r>
      <w:r>
        <w:rPr>
          <w:color w:val="231F20"/>
          <w:spacing w:val="-5"/>
        </w:rPr>
        <w:t> </w:t>
      </w:r>
      <w:r>
        <w:rPr>
          <w:color w:val="231F20"/>
        </w:rPr>
        <w:t>paper,</w:t>
      </w:r>
      <w:r>
        <w:rPr>
          <w:color w:val="231F20"/>
          <w:spacing w:val="-5"/>
        </w:rPr>
        <w:t> </w:t>
      </w:r>
      <w:r>
        <w:rPr>
          <w:color w:val="231F20"/>
        </w:rPr>
        <w:t>a</w:t>
      </w:r>
      <w:r>
        <w:rPr>
          <w:color w:val="231F20"/>
          <w:spacing w:val="-3"/>
        </w:rPr>
        <w:t> </w:t>
      </w:r>
      <w:r>
        <w:rPr>
          <w:color w:val="231F20"/>
        </w:rPr>
        <w:t>scheme</w:t>
      </w:r>
      <w:r>
        <w:rPr>
          <w:color w:val="231F20"/>
          <w:spacing w:val="-3"/>
        </w:rPr>
        <w:t> </w:t>
      </w:r>
      <w:r>
        <w:rPr>
          <w:color w:val="231F20"/>
        </w:rPr>
        <w:t>is</w:t>
      </w:r>
      <w:r>
        <w:rPr>
          <w:color w:val="231F20"/>
          <w:spacing w:val="-5"/>
        </w:rPr>
        <w:t> </w:t>
      </w:r>
      <w:r>
        <w:rPr>
          <w:color w:val="231F20"/>
        </w:rPr>
        <w:t>proposed</w:t>
      </w:r>
      <w:r>
        <w:rPr>
          <w:color w:val="231F20"/>
          <w:spacing w:val="-5"/>
        </w:rPr>
        <w:t> </w:t>
      </w:r>
      <w:r>
        <w:rPr>
          <w:color w:val="231F20"/>
        </w:rPr>
        <w:t>for</w:t>
      </w:r>
      <w:r>
        <w:rPr>
          <w:color w:val="231F20"/>
          <w:spacing w:val="-3"/>
        </w:rPr>
        <w:t> </w:t>
      </w:r>
      <w:r>
        <w:rPr>
          <w:color w:val="231F20"/>
        </w:rPr>
        <w:t>detecting</w:t>
      </w:r>
      <w:r>
        <w:rPr>
          <w:color w:val="231F20"/>
          <w:spacing w:val="-6"/>
        </w:rPr>
        <w:t> </w:t>
      </w:r>
      <w:r>
        <w:rPr>
          <w:color w:val="231F20"/>
        </w:rPr>
        <w:t>an</w:t>
      </w:r>
      <w:r>
        <w:rPr>
          <w:color w:val="231F20"/>
          <w:spacing w:val="-5"/>
        </w:rPr>
        <w:t> </w:t>
      </w:r>
      <w:r>
        <w:rPr>
          <w:color w:val="231F20"/>
        </w:rPr>
        <w:t>object</w:t>
      </w:r>
      <w:r>
        <w:rPr>
          <w:color w:val="231F20"/>
          <w:spacing w:val="-4"/>
        </w:rPr>
        <w:t> </w:t>
      </w:r>
      <w:r>
        <w:rPr>
          <w:color w:val="231F20"/>
        </w:rPr>
        <w:t>bottoming at</w:t>
      </w:r>
      <w:r>
        <w:rPr>
          <w:color w:val="231F20"/>
          <w:spacing w:val="-7"/>
        </w:rPr>
        <w:t> </w:t>
      </w:r>
      <w:r>
        <w:rPr>
          <w:color w:val="231F20"/>
        </w:rPr>
        <w:t>seabed</w:t>
      </w:r>
      <w:r>
        <w:rPr>
          <w:color w:val="231F20"/>
          <w:spacing w:val="-6"/>
        </w:rPr>
        <w:t> </w:t>
      </w:r>
      <w:r>
        <w:rPr>
          <w:color w:val="231F20"/>
        </w:rPr>
        <w:t>in</w:t>
      </w:r>
      <w:r>
        <w:rPr>
          <w:color w:val="231F20"/>
          <w:spacing w:val="-8"/>
        </w:rPr>
        <w:t> </w:t>
      </w:r>
      <w:r>
        <w:rPr>
          <w:color w:val="231F20"/>
        </w:rPr>
        <w:t>the</w:t>
      </w:r>
      <w:r>
        <w:rPr>
          <w:color w:val="231F20"/>
          <w:spacing w:val="-7"/>
        </w:rPr>
        <w:t> </w:t>
      </w:r>
      <w:r>
        <w:rPr>
          <w:color w:val="231F20"/>
        </w:rPr>
        <w:t>shallow</w:t>
      </w:r>
      <w:r>
        <w:rPr>
          <w:color w:val="231F20"/>
          <w:spacing w:val="-7"/>
        </w:rPr>
        <w:t> </w:t>
      </w:r>
      <w:r>
        <w:rPr>
          <w:color w:val="231F20"/>
        </w:rPr>
        <w:t>water.</w:t>
      </w:r>
      <w:r>
        <w:rPr>
          <w:color w:val="231F20"/>
          <w:spacing w:val="-7"/>
        </w:rPr>
        <w:t> </w:t>
      </w:r>
      <w:r>
        <w:rPr>
          <w:color w:val="231F20"/>
        </w:rPr>
        <w:t>In</w:t>
      </w:r>
      <w:r>
        <w:rPr>
          <w:color w:val="231F20"/>
          <w:spacing w:val="-6"/>
        </w:rPr>
        <w:t> </w:t>
      </w:r>
      <w:r>
        <w:rPr>
          <w:color w:val="231F20"/>
        </w:rPr>
        <w:t>this</w:t>
      </w:r>
      <w:r>
        <w:rPr>
          <w:color w:val="231F20"/>
          <w:spacing w:val="-8"/>
        </w:rPr>
        <w:t> </w:t>
      </w:r>
      <w:r>
        <w:rPr>
          <w:color w:val="231F20"/>
        </w:rPr>
        <w:t>work,</w:t>
      </w:r>
      <w:r>
        <w:rPr>
          <w:color w:val="231F20"/>
          <w:spacing w:val="-8"/>
        </w:rPr>
        <w:t> </w:t>
      </w:r>
      <w:r>
        <w:rPr>
          <w:color w:val="231F20"/>
        </w:rPr>
        <w:t>a</w:t>
      </w:r>
      <w:r>
        <w:rPr>
          <w:color w:val="231F20"/>
          <w:spacing w:val="-7"/>
        </w:rPr>
        <w:t> </w:t>
      </w:r>
      <w:r>
        <w:rPr>
          <w:color w:val="231F20"/>
        </w:rPr>
        <w:t>monostatic</w:t>
      </w:r>
      <w:r>
        <w:rPr>
          <w:color w:val="231F20"/>
          <w:spacing w:val="-6"/>
        </w:rPr>
        <w:t> </w:t>
      </w:r>
      <w:r>
        <w:rPr>
          <w:color w:val="231F20"/>
        </w:rPr>
        <w:t>active</w:t>
      </w:r>
      <w:r>
        <w:rPr>
          <w:color w:val="231F20"/>
          <w:spacing w:val="-6"/>
        </w:rPr>
        <w:t> </w:t>
      </w:r>
      <w:r>
        <w:rPr>
          <w:color w:val="231F20"/>
        </w:rPr>
        <w:t>sonar</w:t>
      </w:r>
      <w:r>
        <w:rPr>
          <w:color w:val="231F20"/>
          <w:spacing w:val="-6"/>
        </w:rPr>
        <w:t> </w:t>
      </w:r>
      <w:r>
        <w:rPr>
          <w:color w:val="231F20"/>
        </w:rPr>
        <w:t>system is considered to use a linear frequency modulated signal as a transmitted</w:t>
      </w:r>
      <w:r>
        <w:rPr>
          <w:color w:val="231F20"/>
          <w:spacing w:val="-27"/>
        </w:rPr>
        <w:t> </w:t>
      </w:r>
      <w:r>
        <w:rPr>
          <w:color w:val="231F20"/>
        </w:rPr>
        <w:t>sig- nal,</w:t>
      </w:r>
      <w:r>
        <w:rPr>
          <w:color w:val="231F20"/>
          <w:spacing w:val="-7"/>
        </w:rPr>
        <w:t> </w:t>
      </w:r>
      <w:r>
        <w:rPr>
          <w:color w:val="231F20"/>
        </w:rPr>
        <w:t>and</w:t>
      </w:r>
      <w:r>
        <w:rPr>
          <w:color w:val="231F20"/>
          <w:spacing w:val="-7"/>
        </w:rPr>
        <w:t> </w:t>
      </w:r>
      <w:r>
        <w:rPr>
          <w:color w:val="231F20"/>
        </w:rPr>
        <w:t>to</w:t>
      </w:r>
      <w:r>
        <w:rPr>
          <w:color w:val="231F20"/>
          <w:spacing w:val="-7"/>
        </w:rPr>
        <w:t> </w:t>
      </w:r>
      <w:r>
        <w:rPr>
          <w:color w:val="231F20"/>
        </w:rPr>
        <w:t>send</w:t>
      </w:r>
      <w:r>
        <w:rPr>
          <w:color w:val="231F20"/>
          <w:spacing w:val="-8"/>
        </w:rPr>
        <w:t> </w:t>
      </w:r>
      <w:r>
        <w:rPr>
          <w:color w:val="231F20"/>
        </w:rPr>
        <w:t>consecutive</w:t>
      </w:r>
      <w:r>
        <w:rPr>
          <w:color w:val="231F20"/>
          <w:spacing w:val="-6"/>
        </w:rPr>
        <w:t> </w:t>
      </w:r>
      <w:r>
        <w:rPr>
          <w:color w:val="231F20"/>
        </w:rPr>
        <w:t>pings</w:t>
      </w:r>
      <w:r>
        <w:rPr>
          <w:color w:val="231F20"/>
          <w:spacing w:val="-6"/>
        </w:rPr>
        <w:t> </w:t>
      </w:r>
      <w:r>
        <w:rPr>
          <w:color w:val="231F20"/>
        </w:rPr>
        <w:t>in</w:t>
      </w:r>
      <w:r>
        <w:rPr>
          <w:color w:val="231F20"/>
          <w:spacing w:val="-7"/>
        </w:rPr>
        <w:t> </w:t>
      </w:r>
      <w:r>
        <w:rPr>
          <w:color w:val="231F20"/>
        </w:rPr>
        <w:t>the</w:t>
      </w:r>
      <w:r>
        <w:rPr>
          <w:color w:val="231F20"/>
          <w:spacing w:val="-5"/>
        </w:rPr>
        <w:t> </w:t>
      </w:r>
      <w:r>
        <w:rPr>
          <w:color w:val="231F20"/>
        </w:rPr>
        <w:t>shallow</w:t>
      </w:r>
      <w:r>
        <w:rPr>
          <w:color w:val="231F20"/>
          <w:spacing w:val="-5"/>
        </w:rPr>
        <w:t> </w:t>
      </w:r>
      <w:r>
        <w:rPr>
          <w:color w:val="231F20"/>
        </w:rPr>
        <w:t>water.</w:t>
      </w:r>
      <w:r>
        <w:rPr>
          <w:color w:val="231F20"/>
          <w:spacing w:val="-7"/>
        </w:rPr>
        <w:t> </w:t>
      </w:r>
      <w:r>
        <w:rPr>
          <w:color w:val="231F20"/>
        </w:rPr>
        <w:t>An</w:t>
      </w:r>
      <w:r>
        <w:rPr>
          <w:color w:val="231F20"/>
          <w:spacing w:val="-7"/>
        </w:rPr>
        <w:t> </w:t>
      </w:r>
      <w:r>
        <w:rPr>
          <w:color w:val="231F20"/>
        </w:rPr>
        <w:t>object</w:t>
      </w:r>
      <w:r>
        <w:rPr>
          <w:color w:val="231F20"/>
          <w:spacing w:val="-5"/>
        </w:rPr>
        <w:t> </w:t>
      </w:r>
      <w:r>
        <w:rPr>
          <w:color w:val="231F20"/>
        </w:rPr>
        <w:t>is</w:t>
      </w:r>
      <w:r>
        <w:rPr>
          <w:color w:val="231F20"/>
          <w:spacing w:val="-7"/>
        </w:rPr>
        <w:t> </w:t>
      </w:r>
      <w:r>
        <w:rPr>
          <w:color w:val="231F20"/>
        </w:rPr>
        <w:t>assumed to</w:t>
      </w:r>
      <w:r>
        <w:rPr>
          <w:color w:val="231F20"/>
          <w:spacing w:val="-8"/>
        </w:rPr>
        <w:t> </w:t>
      </w:r>
      <w:r>
        <w:rPr>
          <w:color w:val="231F20"/>
        </w:rPr>
        <w:t>be</w:t>
      </w:r>
      <w:r>
        <w:rPr>
          <w:color w:val="231F20"/>
          <w:spacing w:val="-10"/>
        </w:rPr>
        <w:t> </w:t>
      </w:r>
      <w:r>
        <w:rPr>
          <w:color w:val="231F20"/>
        </w:rPr>
        <w:t>randomly</w:t>
      </w:r>
      <w:r>
        <w:rPr>
          <w:color w:val="231F20"/>
          <w:spacing w:val="-9"/>
        </w:rPr>
        <w:t> </w:t>
      </w:r>
      <w:r>
        <w:rPr>
          <w:color w:val="231F20"/>
        </w:rPr>
        <w:t>located</w:t>
      </w:r>
      <w:r>
        <w:rPr>
          <w:color w:val="231F20"/>
          <w:spacing w:val="-7"/>
        </w:rPr>
        <w:t> </w:t>
      </w:r>
      <w:r>
        <w:rPr>
          <w:color w:val="231F20"/>
        </w:rPr>
        <w:t>within</w:t>
      </w:r>
      <w:r>
        <w:rPr>
          <w:color w:val="231F20"/>
          <w:spacing w:val="-9"/>
        </w:rPr>
        <w:t> </w:t>
      </w:r>
      <w:r>
        <w:rPr>
          <w:color w:val="231F20"/>
        </w:rPr>
        <w:t>1000</w:t>
      </w:r>
      <w:r>
        <w:rPr>
          <w:color w:val="231F20"/>
          <w:spacing w:val="-9"/>
        </w:rPr>
        <w:t> </w:t>
      </w:r>
      <w:r>
        <w:rPr>
          <w:color w:val="231F20"/>
        </w:rPr>
        <w:t>m</w:t>
      </w:r>
      <w:r>
        <w:rPr>
          <w:color w:val="231F20"/>
          <w:spacing w:val="-7"/>
        </w:rPr>
        <w:t> </w:t>
      </w:r>
      <w:r>
        <w:rPr>
          <w:color w:val="231F20"/>
        </w:rPr>
        <w:t>from</w:t>
      </w:r>
      <w:r>
        <w:rPr>
          <w:color w:val="231F20"/>
          <w:spacing w:val="-7"/>
        </w:rPr>
        <w:t> </w:t>
      </w:r>
      <w:r>
        <w:rPr>
          <w:color w:val="231F20"/>
        </w:rPr>
        <w:t>the</w:t>
      </w:r>
      <w:r>
        <w:rPr>
          <w:color w:val="231F20"/>
          <w:spacing w:val="-8"/>
        </w:rPr>
        <w:t> </w:t>
      </w:r>
      <w:r>
        <w:rPr>
          <w:color w:val="231F20"/>
        </w:rPr>
        <w:t>transmitter.</w:t>
      </w:r>
      <w:r>
        <w:rPr>
          <w:color w:val="231F20"/>
          <w:spacing w:val="-7"/>
        </w:rPr>
        <w:t> </w:t>
      </w:r>
      <w:r>
        <w:rPr>
          <w:color w:val="231F20"/>
        </w:rPr>
        <w:t>A</w:t>
      </w:r>
      <w:r>
        <w:rPr>
          <w:color w:val="231F20"/>
          <w:spacing w:val="-7"/>
        </w:rPr>
        <w:t> </w:t>
      </w:r>
      <w:r>
        <w:rPr>
          <w:color w:val="231F20"/>
        </w:rPr>
        <w:t>reflected</w:t>
      </w:r>
      <w:r>
        <w:rPr>
          <w:color w:val="231F20"/>
          <w:spacing w:val="-9"/>
        </w:rPr>
        <w:t> </w:t>
      </w:r>
      <w:r>
        <w:rPr>
          <w:color w:val="231F20"/>
        </w:rPr>
        <w:t>signal received</w:t>
      </w:r>
      <w:r>
        <w:rPr>
          <w:color w:val="231F20"/>
          <w:spacing w:val="-4"/>
        </w:rPr>
        <w:t> </w:t>
      </w:r>
      <w:r>
        <w:rPr>
          <w:color w:val="231F20"/>
        </w:rPr>
        <w:t>at</w:t>
      </w:r>
      <w:r>
        <w:rPr>
          <w:color w:val="231F20"/>
          <w:spacing w:val="-4"/>
        </w:rPr>
        <w:t> </w:t>
      </w:r>
      <w:r>
        <w:rPr>
          <w:color w:val="231F20"/>
        </w:rPr>
        <w:t>the</w:t>
      </w:r>
      <w:r>
        <w:rPr>
          <w:color w:val="231F20"/>
          <w:spacing w:val="-4"/>
        </w:rPr>
        <w:t> </w:t>
      </w:r>
      <w:r>
        <w:rPr>
          <w:color w:val="231F20"/>
        </w:rPr>
        <w:t>receiver</w:t>
      </w:r>
      <w:r>
        <w:rPr>
          <w:color w:val="231F20"/>
          <w:spacing w:val="-4"/>
        </w:rPr>
        <w:t> </w:t>
      </w:r>
      <w:r>
        <w:rPr>
          <w:color w:val="231F20"/>
        </w:rPr>
        <w:t>can</w:t>
      </w:r>
      <w:r>
        <w:rPr>
          <w:color w:val="231F20"/>
          <w:spacing w:val="-4"/>
        </w:rPr>
        <w:t> </w:t>
      </w:r>
      <w:r>
        <w:rPr>
          <w:color w:val="231F20"/>
        </w:rPr>
        <w:t>be</w:t>
      </w:r>
      <w:r>
        <w:rPr>
          <w:color w:val="231F20"/>
          <w:spacing w:val="-6"/>
        </w:rPr>
        <w:t> </w:t>
      </w:r>
      <w:r>
        <w:rPr>
          <w:color w:val="231F20"/>
        </w:rPr>
        <w:t>modeled</w:t>
      </w:r>
      <w:r>
        <w:rPr>
          <w:color w:val="231F20"/>
          <w:spacing w:val="-4"/>
        </w:rPr>
        <w:t> </w:t>
      </w:r>
      <w:r>
        <w:rPr>
          <w:color w:val="231F20"/>
        </w:rPr>
        <w:t>using</w:t>
      </w:r>
      <w:r>
        <w:rPr>
          <w:color w:val="231F20"/>
          <w:spacing w:val="-5"/>
        </w:rPr>
        <w:t> </w:t>
      </w:r>
      <w:r>
        <w:rPr>
          <w:color w:val="231F20"/>
        </w:rPr>
        <w:t>a</w:t>
      </w:r>
      <w:r>
        <w:rPr>
          <w:color w:val="231F20"/>
          <w:spacing w:val="-4"/>
        </w:rPr>
        <w:t> </w:t>
      </w:r>
      <w:r>
        <w:rPr>
          <w:color w:val="231F20"/>
        </w:rPr>
        <w:t>previously</w:t>
      </w:r>
      <w:r>
        <w:rPr>
          <w:color w:val="231F20"/>
          <w:spacing w:val="-4"/>
        </w:rPr>
        <w:t> </w:t>
      </w:r>
      <w:r>
        <w:rPr>
          <w:color w:val="231F20"/>
        </w:rPr>
        <w:t>received</w:t>
      </w:r>
      <w:r>
        <w:rPr>
          <w:color w:val="231F20"/>
          <w:spacing w:val="-4"/>
        </w:rPr>
        <w:t> </w:t>
      </w:r>
      <w:r>
        <w:rPr>
          <w:color w:val="231F20"/>
        </w:rPr>
        <w:t>reflected signal with Wiener filtering, to produce a FIR filter with </w:t>
      </w:r>
      <w:r>
        <w:rPr>
          <w:color w:val="231F20"/>
          <w:spacing w:val="-2"/>
        </w:rPr>
        <w:t>estimated </w:t>
      </w:r>
      <w:r>
        <w:rPr>
          <w:color w:val="231F20"/>
        </w:rPr>
        <w:t>coeffi- cients. This filter can be applied to predict the next received signal with the current received signal as input. The energy can be computed from the error signal</w:t>
      </w:r>
      <w:r>
        <w:rPr>
          <w:color w:val="231F20"/>
          <w:spacing w:val="-10"/>
        </w:rPr>
        <w:t> </w:t>
      </w:r>
      <w:r>
        <w:rPr>
          <w:color w:val="231F20"/>
        </w:rPr>
        <w:t>between</w:t>
      </w:r>
      <w:r>
        <w:rPr>
          <w:color w:val="231F20"/>
          <w:spacing w:val="-8"/>
        </w:rPr>
        <w:t> </w:t>
      </w:r>
      <w:r>
        <w:rPr>
          <w:color w:val="231F20"/>
        </w:rPr>
        <w:t>the</w:t>
      </w:r>
      <w:r>
        <w:rPr>
          <w:color w:val="231F20"/>
          <w:spacing w:val="-9"/>
        </w:rPr>
        <w:t> </w:t>
      </w:r>
      <w:r>
        <w:rPr>
          <w:color w:val="231F20"/>
        </w:rPr>
        <w:t>predicted</w:t>
      </w:r>
      <w:r>
        <w:rPr>
          <w:color w:val="231F20"/>
          <w:spacing w:val="-10"/>
        </w:rPr>
        <w:t> </w:t>
      </w:r>
      <w:r>
        <w:rPr>
          <w:color w:val="231F20"/>
        </w:rPr>
        <w:t>and</w:t>
      </w:r>
      <w:r>
        <w:rPr>
          <w:color w:val="231F20"/>
          <w:spacing w:val="-9"/>
        </w:rPr>
        <w:t> </w:t>
      </w:r>
      <w:r>
        <w:rPr>
          <w:color w:val="231F20"/>
        </w:rPr>
        <w:t>received</w:t>
      </w:r>
      <w:r>
        <w:rPr>
          <w:color w:val="231F20"/>
          <w:spacing w:val="-8"/>
        </w:rPr>
        <w:t> </w:t>
      </w:r>
      <w:r>
        <w:rPr>
          <w:color w:val="231F20"/>
        </w:rPr>
        <w:t>signals.</w:t>
      </w:r>
      <w:r>
        <w:rPr>
          <w:color w:val="231F20"/>
          <w:spacing w:val="-8"/>
        </w:rPr>
        <w:t> </w:t>
      </w:r>
      <w:r>
        <w:rPr>
          <w:color w:val="231F20"/>
        </w:rPr>
        <w:t>In</w:t>
      </w:r>
      <w:r>
        <w:rPr>
          <w:color w:val="231F20"/>
          <w:spacing w:val="-8"/>
        </w:rPr>
        <w:t> </w:t>
      </w:r>
      <w:r>
        <w:rPr>
          <w:color w:val="231F20"/>
        </w:rPr>
        <w:t>the</w:t>
      </w:r>
      <w:r>
        <w:rPr>
          <w:color w:val="231F20"/>
          <w:spacing w:val="-9"/>
        </w:rPr>
        <w:t> </w:t>
      </w:r>
      <w:r>
        <w:rPr>
          <w:color w:val="231F20"/>
        </w:rPr>
        <w:t>case</w:t>
      </w:r>
      <w:r>
        <w:rPr>
          <w:color w:val="231F20"/>
          <w:spacing w:val="-8"/>
        </w:rPr>
        <w:t> </w:t>
      </w:r>
      <w:r>
        <w:rPr>
          <w:color w:val="231F20"/>
        </w:rPr>
        <w:t>when</w:t>
      </w:r>
      <w:r>
        <w:rPr>
          <w:color w:val="231F20"/>
          <w:spacing w:val="-8"/>
        </w:rPr>
        <w:t> </w:t>
      </w:r>
      <w:r>
        <w:rPr>
          <w:color w:val="231F20"/>
        </w:rPr>
        <w:t>the</w:t>
      </w:r>
      <w:r>
        <w:rPr>
          <w:color w:val="231F20"/>
          <w:spacing w:val="-9"/>
        </w:rPr>
        <w:t> </w:t>
      </w:r>
      <w:r>
        <w:rPr>
          <w:color w:val="231F20"/>
        </w:rPr>
        <w:t>object is not located in the search area, the reflected signal is very similar to each other, and thus the energies of the error signals are very small. However, in the case when the object is placed and the reflected signal is scattered from the</w:t>
      </w:r>
      <w:r>
        <w:rPr>
          <w:color w:val="231F20"/>
          <w:spacing w:val="-3"/>
        </w:rPr>
        <w:t> </w:t>
      </w:r>
      <w:r>
        <w:rPr>
          <w:color w:val="231F20"/>
        </w:rPr>
        <w:t>object,</w:t>
      </w:r>
      <w:r>
        <w:rPr>
          <w:color w:val="231F20"/>
          <w:spacing w:val="-4"/>
        </w:rPr>
        <w:t> </w:t>
      </w:r>
      <w:r>
        <w:rPr>
          <w:color w:val="231F20"/>
        </w:rPr>
        <w:t>the</w:t>
      </w:r>
      <w:r>
        <w:rPr>
          <w:color w:val="231F20"/>
          <w:spacing w:val="-5"/>
        </w:rPr>
        <w:t> </w:t>
      </w:r>
      <w:r>
        <w:rPr>
          <w:color w:val="231F20"/>
        </w:rPr>
        <w:t>energy</w:t>
      </w:r>
      <w:r>
        <w:rPr>
          <w:color w:val="231F20"/>
          <w:spacing w:val="-4"/>
        </w:rPr>
        <w:t> </w:t>
      </w:r>
      <w:r>
        <w:rPr>
          <w:color w:val="231F20"/>
        </w:rPr>
        <w:t>of</w:t>
      </w:r>
      <w:r>
        <w:rPr>
          <w:color w:val="231F20"/>
          <w:spacing w:val="-5"/>
        </w:rPr>
        <w:t> </w:t>
      </w:r>
      <w:r>
        <w:rPr>
          <w:color w:val="231F20"/>
        </w:rPr>
        <w:t>the</w:t>
      </w:r>
      <w:r>
        <w:rPr>
          <w:color w:val="231F20"/>
          <w:spacing w:val="-5"/>
        </w:rPr>
        <w:t> </w:t>
      </w:r>
      <w:r>
        <w:rPr>
          <w:color w:val="231F20"/>
        </w:rPr>
        <w:t>error</w:t>
      </w:r>
      <w:r>
        <w:rPr>
          <w:color w:val="231F20"/>
          <w:spacing w:val="-5"/>
        </w:rPr>
        <w:t> </w:t>
      </w:r>
      <w:r>
        <w:rPr>
          <w:color w:val="231F20"/>
        </w:rPr>
        <w:t>signal</w:t>
      </w:r>
      <w:r>
        <w:rPr>
          <w:color w:val="231F20"/>
          <w:spacing w:val="-4"/>
        </w:rPr>
        <w:t> </w:t>
      </w:r>
      <w:r>
        <w:rPr>
          <w:color w:val="231F20"/>
        </w:rPr>
        <w:t>may</w:t>
      </w:r>
      <w:r>
        <w:rPr>
          <w:color w:val="231F20"/>
          <w:spacing w:val="-4"/>
        </w:rPr>
        <w:t> </w:t>
      </w:r>
      <w:r>
        <w:rPr>
          <w:color w:val="231F20"/>
        </w:rPr>
        <w:t>be</w:t>
      </w:r>
      <w:r>
        <w:rPr>
          <w:color w:val="231F20"/>
          <w:spacing w:val="-5"/>
        </w:rPr>
        <w:t> </w:t>
      </w:r>
      <w:r>
        <w:rPr>
          <w:color w:val="231F20"/>
        </w:rPr>
        <w:t>increased</w:t>
      </w:r>
      <w:r>
        <w:rPr>
          <w:color w:val="231F20"/>
          <w:spacing w:val="-5"/>
        </w:rPr>
        <w:t> </w:t>
      </w:r>
      <w:r>
        <w:rPr>
          <w:color w:val="231F20"/>
        </w:rPr>
        <w:t>because</w:t>
      </w:r>
      <w:r>
        <w:rPr>
          <w:color w:val="231F20"/>
          <w:spacing w:val="-3"/>
        </w:rPr>
        <w:t> </w:t>
      </w:r>
      <w:r>
        <w:rPr>
          <w:color w:val="231F20"/>
        </w:rPr>
        <w:t>the</w:t>
      </w:r>
      <w:r>
        <w:rPr>
          <w:color w:val="231F20"/>
          <w:spacing w:val="-3"/>
        </w:rPr>
        <w:t> </w:t>
      </w:r>
      <w:r>
        <w:rPr>
          <w:color w:val="231F20"/>
        </w:rPr>
        <w:t>coher- ence</w:t>
      </w:r>
      <w:r>
        <w:rPr>
          <w:color w:val="231F20"/>
          <w:spacing w:val="-7"/>
        </w:rPr>
        <w:t> </w:t>
      </w:r>
      <w:r>
        <w:rPr>
          <w:color w:val="231F20"/>
        </w:rPr>
        <w:t>between</w:t>
      </w:r>
      <w:r>
        <w:rPr>
          <w:color w:val="231F20"/>
          <w:spacing w:val="-7"/>
        </w:rPr>
        <w:t> </w:t>
      </w:r>
      <w:r>
        <w:rPr>
          <w:color w:val="231F20"/>
        </w:rPr>
        <w:t>the</w:t>
      </w:r>
      <w:r>
        <w:rPr>
          <w:color w:val="231F20"/>
          <w:spacing w:val="-7"/>
        </w:rPr>
        <w:t> </w:t>
      </w:r>
      <w:r>
        <w:rPr>
          <w:color w:val="231F20"/>
        </w:rPr>
        <w:t>predicted</w:t>
      </w:r>
      <w:r>
        <w:rPr>
          <w:color w:val="231F20"/>
          <w:spacing w:val="-6"/>
        </w:rPr>
        <w:t> </w:t>
      </w:r>
      <w:r>
        <w:rPr>
          <w:color w:val="231F20"/>
        </w:rPr>
        <w:t>and</w:t>
      </w:r>
      <w:r>
        <w:rPr>
          <w:color w:val="231F20"/>
          <w:spacing w:val="-6"/>
        </w:rPr>
        <w:t> </w:t>
      </w:r>
      <w:r>
        <w:rPr>
          <w:color w:val="231F20"/>
        </w:rPr>
        <w:t>received</w:t>
      </w:r>
      <w:r>
        <w:rPr>
          <w:color w:val="231F20"/>
          <w:spacing w:val="-6"/>
        </w:rPr>
        <w:t> </w:t>
      </w:r>
      <w:r>
        <w:rPr>
          <w:color w:val="231F20"/>
        </w:rPr>
        <w:t>signals</w:t>
      </w:r>
      <w:r>
        <w:rPr>
          <w:color w:val="231F20"/>
          <w:spacing w:val="-7"/>
        </w:rPr>
        <w:t> </w:t>
      </w:r>
      <w:r>
        <w:rPr>
          <w:color w:val="231F20"/>
        </w:rPr>
        <w:t>is</w:t>
      </w:r>
      <w:r>
        <w:rPr>
          <w:color w:val="231F20"/>
          <w:spacing w:val="-7"/>
        </w:rPr>
        <w:t> </w:t>
      </w:r>
      <w:r>
        <w:rPr>
          <w:color w:val="231F20"/>
        </w:rPr>
        <w:t>low.</w:t>
      </w:r>
      <w:r>
        <w:rPr>
          <w:color w:val="231F20"/>
          <w:spacing w:val="-6"/>
        </w:rPr>
        <w:t> </w:t>
      </w:r>
      <w:r>
        <w:rPr>
          <w:color w:val="231F20"/>
        </w:rPr>
        <w:t>The</w:t>
      </w:r>
      <w:r>
        <w:rPr>
          <w:color w:val="231F20"/>
          <w:spacing w:val="-6"/>
        </w:rPr>
        <w:t> </w:t>
      </w:r>
      <w:r>
        <w:rPr>
          <w:color w:val="231F20"/>
        </w:rPr>
        <w:t>advantage</w:t>
      </w:r>
      <w:r>
        <w:rPr>
          <w:color w:val="231F20"/>
          <w:spacing w:val="-7"/>
        </w:rPr>
        <w:t> </w:t>
      </w:r>
      <w:r>
        <w:rPr>
          <w:color w:val="231F20"/>
        </w:rPr>
        <w:t>of</w:t>
      </w:r>
      <w:r>
        <w:rPr>
          <w:color w:val="231F20"/>
          <w:spacing w:val="-7"/>
        </w:rPr>
        <w:t> </w:t>
      </w:r>
      <w:r>
        <w:rPr>
          <w:color w:val="231F20"/>
        </w:rPr>
        <w:t>this approach is not to require a prior information on the characteristics of the sediment</w:t>
      </w:r>
      <w:r>
        <w:rPr>
          <w:color w:val="231F20"/>
          <w:spacing w:val="-10"/>
        </w:rPr>
        <w:t> </w:t>
      </w:r>
      <w:r>
        <w:rPr>
          <w:color w:val="231F20"/>
        </w:rPr>
        <w:t>with</w:t>
      </w:r>
      <w:r>
        <w:rPr>
          <w:color w:val="231F20"/>
          <w:spacing w:val="-10"/>
        </w:rPr>
        <w:t> </w:t>
      </w:r>
      <w:r>
        <w:rPr>
          <w:color w:val="231F20"/>
        </w:rPr>
        <w:t>the</w:t>
      </w:r>
      <w:r>
        <w:rPr>
          <w:color w:val="231F20"/>
          <w:spacing w:val="-9"/>
        </w:rPr>
        <w:t> </w:t>
      </w:r>
      <w:r>
        <w:rPr>
          <w:color w:val="231F20"/>
        </w:rPr>
        <w:t>assumption</w:t>
      </w:r>
      <w:r>
        <w:rPr>
          <w:color w:val="231F20"/>
          <w:spacing w:val="-10"/>
        </w:rPr>
        <w:t> </w:t>
      </w:r>
      <w:r>
        <w:rPr>
          <w:color w:val="231F20"/>
        </w:rPr>
        <w:t>that</w:t>
      </w:r>
      <w:r>
        <w:rPr>
          <w:color w:val="231F20"/>
          <w:spacing w:val="-9"/>
        </w:rPr>
        <w:t> </w:t>
      </w:r>
      <w:r>
        <w:rPr>
          <w:color w:val="231F20"/>
        </w:rPr>
        <w:t>the</w:t>
      </w:r>
      <w:r>
        <w:rPr>
          <w:color w:val="231F20"/>
          <w:spacing w:val="-9"/>
        </w:rPr>
        <w:t> </w:t>
      </w:r>
      <w:r>
        <w:rPr>
          <w:color w:val="231F20"/>
        </w:rPr>
        <w:t>seabed</w:t>
      </w:r>
      <w:r>
        <w:rPr>
          <w:color w:val="231F20"/>
          <w:spacing w:val="-11"/>
        </w:rPr>
        <w:t> </w:t>
      </w:r>
      <w:r>
        <w:rPr>
          <w:color w:val="231F20"/>
        </w:rPr>
        <w:t>is</w:t>
      </w:r>
      <w:r>
        <w:rPr>
          <w:color w:val="231F20"/>
          <w:spacing w:val="-11"/>
        </w:rPr>
        <w:t> </w:t>
      </w:r>
      <w:r>
        <w:rPr>
          <w:color w:val="231F20"/>
        </w:rPr>
        <w:t>consisting</w:t>
      </w:r>
      <w:r>
        <w:rPr>
          <w:color w:val="231F20"/>
          <w:spacing w:val="-11"/>
        </w:rPr>
        <w:t> </w:t>
      </w:r>
      <w:r>
        <w:rPr>
          <w:color w:val="231F20"/>
        </w:rPr>
        <w:t>of</w:t>
      </w:r>
      <w:r>
        <w:rPr>
          <w:color w:val="231F20"/>
          <w:spacing w:val="-11"/>
        </w:rPr>
        <w:t> </w:t>
      </w:r>
      <w:r>
        <w:rPr>
          <w:color w:val="231F20"/>
        </w:rPr>
        <w:t>an</w:t>
      </w:r>
      <w:r>
        <w:rPr>
          <w:color w:val="231F20"/>
          <w:spacing w:val="-9"/>
        </w:rPr>
        <w:t> </w:t>
      </w:r>
      <w:r>
        <w:rPr>
          <w:color w:val="231F20"/>
        </w:rPr>
        <w:t>uniform</w:t>
      </w:r>
      <w:r>
        <w:rPr>
          <w:color w:val="231F20"/>
          <w:spacing w:val="-9"/>
        </w:rPr>
        <w:t> </w:t>
      </w:r>
      <w:r>
        <w:rPr>
          <w:color w:val="231F20"/>
        </w:rPr>
        <w:t>sedi- ment. The verification of the proposed scheme is investigated in terms of detection</w:t>
      </w:r>
      <w:r>
        <w:rPr>
          <w:color w:val="231F20"/>
          <w:spacing w:val="-15"/>
        </w:rPr>
        <w:t> </w:t>
      </w:r>
      <w:r>
        <w:rPr>
          <w:color w:val="231F20"/>
        </w:rPr>
        <w:t>probability</w:t>
      </w:r>
      <w:r>
        <w:rPr>
          <w:color w:val="231F20"/>
          <w:spacing w:val="-17"/>
        </w:rPr>
        <w:t> </w:t>
      </w:r>
      <w:r>
        <w:rPr>
          <w:color w:val="231F20"/>
        </w:rPr>
        <w:t>and</w:t>
      </w:r>
      <w:r>
        <w:rPr>
          <w:color w:val="231F20"/>
          <w:spacing w:val="-17"/>
        </w:rPr>
        <w:t> </w:t>
      </w:r>
      <w:r>
        <w:rPr>
          <w:color w:val="231F20"/>
        </w:rPr>
        <w:t>detection</w:t>
      </w:r>
      <w:r>
        <w:rPr>
          <w:color w:val="231F20"/>
          <w:spacing w:val="-17"/>
        </w:rPr>
        <w:t> </w:t>
      </w:r>
      <w:r>
        <w:rPr>
          <w:color w:val="231F20"/>
        </w:rPr>
        <w:t>range</w:t>
      </w:r>
      <w:r>
        <w:rPr>
          <w:color w:val="231F20"/>
          <w:spacing w:val="-16"/>
        </w:rPr>
        <w:t> </w:t>
      </w:r>
      <w:r>
        <w:rPr>
          <w:color w:val="231F20"/>
        </w:rPr>
        <w:t>through</w:t>
      </w:r>
      <w:r>
        <w:rPr>
          <w:color w:val="231F20"/>
          <w:spacing w:val="-17"/>
        </w:rPr>
        <w:t> </w:t>
      </w:r>
      <w:r>
        <w:rPr>
          <w:color w:val="231F20"/>
        </w:rPr>
        <w:t>computer</w:t>
      </w:r>
      <w:r>
        <w:rPr>
          <w:color w:val="231F20"/>
          <w:spacing w:val="-16"/>
        </w:rPr>
        <w:t> </w:t>
      </w:r>
      <w:r>
        <w:rPr>
          <w:color w:val="231F20"/>
        </w:rPr>
        <w:t>simulation.</w:t>
      </w:r>
    </w:p>
    <w:p>
      <w:pPr>
        <w:pStyle w:val="BodyText"/>
        <w:spacing w:before="91"/>
        <w:ind w:left="1886" w:right="1778"/>
        <w:jc w:val="center"/>
        <w:rPr>
          <w:rFonts w:ascii="PMingLiU"/>
        </w:rPr>
      </w:pPr>
      <w:r>
        <w:rPr>
          <w:rFonts w:ascii="PMingLiU"/>
          <w:color w:val="231F20"/>
          <w:w w:val="110"/>
        </w:rPr>
        <w:t>4:05</w:t>
      </w:r>
    </w:p>
    <w:p>
      <w:pPr>
        <w:pStyle w:val="BodyText"/>
        <w:spacing w:line="249" w:lineRule="auto" w:before="110"/>
        <w:ind w:left="109" w:right="1"/>
        <w:jc w:val="both"/>
      </w:pPr>
      <w:r>
        <w:rPr>
          <w:rFonts w:ascii="PMingLiU"/>
          <w:color w:val="231F20"/>
          <w:w w:val="105"/>
        </w:rPr>
        <w:t>4pSP9. Guided wave reconstruction in complex geometries with a dic- tionary learning framework. </w:t>
      </w:r>
      <w:r>
        <w:rPr>
          <w:color w:val="231F20"/>
          <w:w w:val="105"/>
        </w:rPr>
        <w:t>K. Supreet Alguri and Joel B. Harley (Elec. and Comput. Eng., Univ. of Utah, 40 South 900 East, apt 2G, Salt Lake </w:t>
      </w:r>
      <w:r>
        <w:rPr>
          <w:color w:val="231F20"/>
        </w:rPr>
        <w:t>City, UT 84102, kssupreet@gmail.com)</w:t>
      </w:r>
    </w:p>
    <w:p>
      <w:pPr>
        <w:pStyle w:val="BodyText"/>
        <w:spacing w:line="261" w:lineRule="auto" w:before="128"/>
        <w:ind w:left="109" w:firstLine="240"/>
        <w:jc w:val="both"/>
      </w:pPr>
      <w:r>
        <w:rPr>
          <w:color w:val="231F20"/>
        </w:rPr>
        <w:t>Guided waves are an attractive tool for structural health monitoring (SHM) due to their ability to interrogate large areas of a structure. Yet, guided waves are characterized by multi-modal and frequency dispersive behavior and quickly grow in complexity with the structure. For example, guided wave reflections from plate edges, fasteners, or joints will lead to complex, difficult to analyze data. Most SHM algorithms try to remove or ignore these reflections. Yet, knowledge about the reflections and their acoustic behavior can significantly improve detection and localization algo- rithms. Hence, accurate knowledge about guided waves reflections is of a significant interest in SHM. In this paper, we reconstruct and predict guided</w:t>
      </w:r>
    </w:p>
    <w:p>
      <w:pPr>
        <w:pStyle w:val="BodyText"/>
        <w:spacing w:line="261" w:lineRule="auto" w:before="45"/>
        <w:ind w:left="109" w:right="126"/>
        <w:jc w:val="both"/>
      </w:pPr>
      <w:r>
        <w:rPr/>
        <w:br w:type="column"/>
      </w:r>
      <w:r>
        <w:rPr>
          <w:color w:val="231F20"/>
        </w:rPr>
        <w:t>wave measurements from geometric environments with reflections. We le- verage dictionary learning and sparse recovery algorithms to achieve this goal. Dictionary learning is used to learn the building blocks of guided waves from simulation data. Sparse recovery algorithms are used to create predictive models of wave propagation based on experimental data. From simulation results, we show that our framework can successfully predict wave propagation, including reflections, across an aluminum plate with an accuracy of more than 95% from just 20 measurements. We demonstrate similar results with experimental data.</w:t>
      </w:r>
    </w:p>
    <w:p>
      <w:pPr>
        <w:pStyle w:val="BodyText"/>
        <w:spacing w:before="93"/>
        <w:ind w:left="2395" w:right="2412"/>
        <w:jc w:val="center"/>
        <w:rPr>
          <w:rFonts w:ascii="PMingLiU"/>
        </w:rPr>
      </w:pPr>
      <w:r>
        <w:rPr>
          <w:rFonts w:ascii="PMingLiU"/>
          <w:color w:val="231F20"/>
          <w:w w:val="110"/>
        </w:rPr>
        <w:t>4:20</w:t>
      </w:r>
    </w:p>
    <w:p>
      <w:pPr>
        <w:pStyle w:val="BodyText"/>
        <w:spacing w:line="259" w:lineRule="auto" w:before="110"/>
        <w:ind w:left="109" w:right="126"/>
        <w:jc w:val="both"/>
      </w:pPr>
      <w:r>
        <w:rPr>
          <w:rFonts w:ascii="PMingLiU"/>
          <w:color w:val="231F20"/>
        </w:rPr>
        <w:t>4pSP10. Design and tests of an acoustoelectric logging tool. </w:t>
      </w:r>
      <w:r>
        <w:rPr>
          <w:color w:val="231F20"/>
        </w:rPr>
        <w:t>Junqiang Lu, Xiaodong JU, Honglin Zhao, Baiyong Men, Wenxing Duan, and Wenxiao Qiao (China Univ. of Petroleum-Beijing, 18# Fuxue Rd. Changping</w:t>
      </w:r>
      <w:r>
        <w:rPr>
          <w:color w:val="231F20"/>
          <w:spacing w:val="-15"/>
        </w:rPr>
        <w:t> </w:t>
      </w:r>
      <w:r>
        <w:rPr>
          <w:color w:val="231F20"/>
        </w:rPr>
        <w:t>District, Beijing 102249, China,</w:t>
      </w:r>
      <w:r>
        <w:rPr>
          <w:color w:val="231F20"/>
          <w:spacing w:val="-3"/>
        </w:rPr>
        <w:t> </w:t>
      </w:r>
      <w:r>
        <w:rPr>
          <w:color w:val="231F20"/>
        </w:rPr>
        <w:t>lujq@cup.edu.cn)</w:t>
      </w:r>
    </w:p>
    <w:p>
      <w:pPr>
        <w:pStyle w:val="BodyText"/>
        <w:spacing w:line="261" w:lineRule="auto" w:before="121"/>
        <w:ind w:left="109" w:right="126" w:firstLine="240"/>
        <w:jc w:val="both"/>
      </w:pPr>
      <w:r>
        <w:rPr>
          <w:color w:val="231F20"/>
        </w:rPr>
        <w:t>The acoustoelectric logging is a developing method, and the logging method can interpret the seepage properties of the pore formation</w:t>
      </w:r>
      <w:r>
        <w:rPr>
          <w:color w:val="231F20"/>
          <w:spacing w:val="-13"/>
        </w:rPr>
        <w:t> </w:t>
      </w:r>
      <w:r>
        <w:rPr>
          <w:color w:val="231F20"/>
        </w:rPr>
        <w:t>especially, such as permeability and so on. A new acoustoelectric logging tool is pre- sented. The tool is composed of two acoustic transmitting transducers, three acoustic receiving transducers, two excitation electrodes, and four receiving electrodes. The transmitting transducers can work in a phased mode, and more radiant energy can be effectively generated. The acoustic radiant energy is a very important factor for the acoustoelectric logging tool, and measurements are conducted in an anechoic tank with dimensions of 5.0  </w:t>
      </w:r>
      <w:r>
        <w:rPr>
          <w:color w:val="231F20"/>
          <w:spacing w:val="18"/>
        </w:rPr>
        <w:t> </w:t>
      </w:r>
      <w:r>
        <w:rPr>
          <w:color w:val="231F20"/>
        </w:rPr>
        <w:t>m</w:t>
      </w:r>
    </w:p>
    <w:p>
      <w:pPr>
        <w:pStyle w:val="BodyText"/>
        <w:spacing w:line="186" w:lineRule="exact"/>
        <w:ind w:left="109"/>
        <w:jc w:val="both"/>
      </w:pPr>
      <w:r>
        <w:rPr>
          <w:rFonts w:ascii="Trebuchet MS"/>
          <w:color w:val="231F20"/>
          <w:w w:val="153"/>
        </w:rPr>
        <w:t>x</w:t>
      </w:r>
      <w:r>
        <w:rPr>
          <w:rFonts w:ascii="Trebuchet MS"/>
          <w:color w:val="231F20"/>
          <w:spacing w:val="13"/>
        </w:rPr>
        <w:t> </w:t>
      </w:r>
      <w:r>
        <w:rPr>
          <w:color w:val="231F20"/>
        </w:rPr>
        <w:t>5.0 </w:t>
      </w:r>
      <w:r>
        <w:rPr>
          <w:color w:val="231F20"/>
          <w:spacing w:val="-20"/>
        </w:rPr>
        <w:t> </w:t>
      </w:r>
      <w:r>
        <w:rPr>
          <w:color w:val="231F20"/>
          <w:w w:val="100"/>
        </w:rPr>
        <w:t>m</w:t>
      </w:r>
      <w:r>
        <w:rPr>
          <w:color w:val="231F20"/>
        </w:rPr>
        <w:t> </w:t>
      </w:r>
      <w:r>
        <w:rPr>
          <w:color w:val="231F20"/>
          <w:spacing w:val="-18"/>
        </w:rPr>
        <w:t> </w:t>
      </w:r>
      <w:r>
        <w:rPr>
          <w:rFonts w:ascii="Trebuchet MS"/>
          <w:color w:val="231F20"/>
          <w:w w:val="153"/>
        </w:rPr>
        <w:t>x</w:t>
      </w:r>
      <w:r>
        <w:rPr>
          <w:rFonts w:ascii="Trebuchet MS"/>
          <w:color w:val="231F20"/>
          <w:spacing w:val="12"/>
        </w:rPr>
        <w:t> </w:t>
      </w:r>
      <w:r>
        <w:rPr>
          <w:color w:val="231F20"/>
        </w:rPr>
        <w:t>4.0 </w:t>
      </w:r>
      <w:r>
        <w:rPr>
          <w:color w:val="231F20"/>
          <w:spacing w:val="-19"/>
        </w:rPr>
        <w:t> </w:t>
      </w:r>
      <w:r>
        <w:rPr>
          <w:color w:val="231F20"/>
          <w:w w:val="100"/>
        </w:rPr>
        <w:t>m.</w:t>
      </w:r>
      <w:r>
        <w:rPr>
          <w:color w:val="231F20"/>
        </w:rPr>
        <w:t> </w:t>
      </w:r>
      <w:r>
        <w:rPr>
          <w:color w:val="231F20"/>
          <w:spacing w:val="-20"/>
        </w:rPr>
        <w:t> </w:t>
      </w:r>
      <w:r>
        <w:rPr>
          <w:color w:val="231F20"/>
          <w:w w:val="100"/>
        </w:rPr>
        <w:t>The</w:t>
      </w:r>
      <w:r>
        <w:rPr>
          <w:color w:val="231F20"/>
        </w:rPr>
        <w:t> </w:t>
      </w:r>
      <w:r>
        <w:rPr>
          <w:color w:val="231F20"/>
          <w:spacing w:val="-20"/>
        </w:rPr>
        <w:t> </w:t>
      </w:r>
      <w:r>
        <w:rPr>
          <w:color w:val="231F20"/>
          <w:w w:val="100"/>
        </w:rPr>
        <w:t>pulse</w:t>
      </w:r>
      <w:r>
        <w:rPr>
          <w:color w:val="231F20"/>
        </w:rPr>
        <w:t> </w:t>
      </w:r>
      <w:r>
        <w:rPr>
          <w:color w:val="231F20"/>
          <w:spacing w:val="-19"/>
        </w:rPr>
        <w:t> </w:t>
      </w:r>
      <w:r>
        <w:rPr>
          <w:color w:val="231F20"/>
          <w:w w:val="100"/>
        </w:rPr>
        <w:t>width</w:t>
      </w:r>
      <w:r>
        <w:rPr>
          <w:color w:val="231F20"/>
        </w:rPr>
        <w:t> </w:t>
      </w:r>
      <w:r>
        <w:rPr>
          <w:color w:val="231F20"/>
          <w:spacing w:val="-20"/>
        </w:rPr>
        <w:t> </w:t>
      </w:r>
      <w:r>
        <w:rPr>
          <w:color w:val="231F20"/>
        </w:rPr>
        <w:t>of </w:t>
      </w:r>
      <w:r>
        <w:rPr>
          <w:color w:val="231F20"/>
          <w:spacing w:val="-19"/>
        </w:rPr>
        <w:t> </w:t>
      </w:r>
      <w:r>
        <w:rPr>
          <w:color w:val="231F20"/>
          <w:w w:val="100"/>
        </w:rPr>
        <w:t>excitation</w:t>
      </w:r>
      <w:r>
        <w:rPr>
          <w:color w:val="231F20"/>
          <w:spacing w:val="19"/>
        </w:rPr>
        <w:t> </w:t>
      </w:r>
      <w:r>
        <w:rPr>
          <w:color w:val="231F20"/>
          <w:w w:val="100"/>
        </w:rPr>
        <w:t>signals</w:t>
      </w:r>
      <w:r>
        <w:rPr>
          <w:color w:val="231F20"/>
        </w:rPr>
        <w:t> </w:t>
      </w:r>
      <w:r>
        <w:rPr>
          <w:color w:val="231F20"/>
          <w:spacing w:val="-19"/>
        </w:rPr>
        <w:t> </w:t>
      </w:r>
      <w:r>
        <w:rPr>
          <w:color w:val="231F20"/>
          <w:w w:val="99"/>
        </w:rPr>
        <w:t>is</w:t>
      </w:r>
      <w:r>
        <w:rPr>
          <w:color w:val="231F20"/>
        </w:rPr>
        <w:t> </w:t>
      </w:r>
      <w:r>
        <w:rPr>
          <w:color w:val="231F20"/>
          <w:spacing w:val="-19"/>
        </w:rPr>
        <w:t> </w:t>
      </w:r>
      <w:r>
        <w:rPr>
          <w:color w:val="231F20"/>
        </w:rPr>
        <w:t>7</w:t>
      </w:r>
      <w:r>
        <w:rPr>
          <w:color w:val="231F20"/>
          <w:spacing w:val="-1"/>
        </w:rPr>
        <w:t>0</w:t>
      </w:r>
      <w:r>
        <w:rPr>
          <w:rFonts w:ascii="PMingLiU"/>
          <w:color w:val="231F20"/>
          <w:spacing w:val="-1"/>
          <w:w w:val="211"/>
        </w:rPr>
        <w:t>l</w:t>
      </w:r>
      <w:r>
        <w:rPr>
          <w:color w:val="231F20"/>
          <w:w w:val="99"/>
        </w:rPr>
        <w:t>s,</w:t>
      </w:r>
      <w:r>
        <w:rPr>
          <w:color w:val="231F20"/>
        </w:rPr>
        <w:t> </w:t>
      </w:r>
      <w:r>
        <w:rPr>
          <w:color w:val="231F20"/>
          <w:spacing w:val="-19"/>
        </w:rPr>
        <w:t> </w:t>
      </w:r>
      <w:r>
        <w:rPr>
          <w:color w:val="231F20"/>
          <w:w w:val="100"/>
        </w:rPr>
        <w:t>and</w:t>
      </w:r>
      <w:r>
        <w:rPr>
          <w:color w:val="231F20"/>
        </w:rPr>
        <w:t> </w:t>
      </w:r>
      <w:r>
        <w:rPr>
          <w:color w:val="231F20"/>
          <w:spacing w:val="-19"/>
        </w:rPr>
        <w:t> </w:t>
      </w:r>
      <w:r>
        <w:rPr>
          <w:color w:val="231F20"/>
          <w:w w:val="100"/>
        </w:rPr>
        <w:t>the</w:t>
      </w:r>
    </w:p>
    <w:p>
      <w:pPr>
        <w:pStyle w:val="BodyText"/>
        <w:spacing w:line="261" w:lineRule="auto" w:before="14"/>
        <w:ind w:left="109" w:right="126"/>
        <w:jc w:val="both"/>
      </w:pPr>
      <w:r>
        <w:rPr>
          <w:color w:val="231F20"/>
        </w:rPr>
        <w:t>peak value is above 3000 V. The main frequency of receiving waves is 9.52 kHz, sound pressure is 47.2 kPa, and transmitting voltage response level   is</w:t>
      </w:r>
    </w:p>
    <w:p>
      <w:pPr>
        <w:pStyle w:val="BodyText"/>
        <w:spacing w:line="261" w:lineRule="auto"/>
        <w:ind w:left="109" w:right="127"/>
        <w:jc w:val="both"/>
      </w:pPr>
      <w:r>
        <w:rPr>
          <w:color w:val="231F20"/>
        </w:rPr>
        <w:t>147.5 dB. The tool is tested in the experimental wells and exploration wells. While the acoustic transmitting transducers radiate acoustic excitation sig- nals, acoustoelectric signals from interfaces and concomitant acoustoelectric signals with acoustic waves are all acquired in clastic rock formations.</w:t>
      </w:r>
    </w:p>
    <w:p>
      <w:pPr>
        <w:pStyle w:val="BodyText"/>
        <w:spacing w:before="132"/>
        <w:ind w:left="2395" w:right="2412"/>
        <w:jc w:val="center"/>
        <w:rPr>
          <w:rFonts w:ascii="PMingLiU"/>
        </w:rPr>
      </w:pPr>
      <w:r>
        <w:rPr>
          <w:rFonts w:ascii="PMingLiU"/>
          <w:color w:val="231F20"/>
          <w:w w:val="110"/>
        </w:rPr>
        <w:t>4:35</w:t>
      </w:r>
    </w:p>
    <w:p>
      <w:pPr>
        <w:pStyle w:val="BodyText"/>
        <w:spacing w:line="244" w:lineRule="auto" w:before="110"/>
        <w:ind w:left="109" w:right="127"/>
        <w:jc w:val="both"/>
      </w:pPr>
      <w:r>
        <w:rPr>
          <w:rFonts w:ascii="PMingLiU"/>
          <w:color w:val="231F20"/>
          <w:w w:val="110"/>
        </w:rPr>
        <w:t>4pSP11. Bayes Factor test for the discrimination of a submerged mobile object from a continuous wave transmission. </w:t>
      </w:r>
      <w:r>
        <w:rPr>
          <w:color w:val="231F20"/>
          <w:w w:val="110"/>
        </w:rPr>
        <w:t>Paul J. Gendron (ECE </w:t>
      </w:r>
      <w:r>
        <w:rPr>
          <w:color w:val="231F20"/>
          <w:w w:val="105"/>
        </w:rPr>
        <w:t>Dept.,</w:t>
      </w:r>
      <w:r>
        <w:rPr>
          <w:color w:val="231F20"/>
          <w:spacing w:val="-28"/>
          <w:w w:val="105"/>
        </w:rPr>
        <w:t> </w:t>
      </w:r>
      <w:r>
        <w:rPr>
          <w:color w:val="231F20"/>
          <w:w w:val="105"/>
        </w:rPr>
        <w:t>Univ.</w:t>
      </w:r>
      <w:r>
        <w:rPr>
          <w:color w:val="231F20"/>
          <w:spacing w:val="-28"/>
          <w:w w:val="105"/>
        </w:rPr>
        <w:t> </w:t>
      </w:r>
      <w:r>
        <w:rPr>
          <w:color w:val="231F20"/>
          <w:w w:val="105"/>
        </w:rPr>
        <w:t>of</w:t>
      </w:r>
      <w:r>
        <w:rPr>
          <w:color w:val="231F20"/>
          <w:spacing w:val="-28"/>
          <w:w w:val="105"/>
        </w:rPr>
        <w:t> </w:t>
      </w:r>
      <w:r>
        <w:rPr>
          <w:color w:val="231F20"/>
          <w:w w:val="105"/>
        </w:rPr>
        <w:t>Massachusetts</w:t>
      </w:r>
      <w:r>
        <w:rPr>
          <w:color w:val="231F20"/>
          <w:spacing w:val="-28"/>
          <w:w w:val="105"/>
        </w:rPr>
        <w:t> </w:t>
      </w:r>
      <w:r>
        <w:rPr>
          <w:color w:val="231F20"/>
          <w:w w:val="105"/>
        </w:rPr>
        <w:t>Dartmouth,</w:t>
      </w:r>
      <w:r>
        <w:rPr>
          <w:color w:val="231F20"/>
          <w:spacing w:val="-28"/>
          <w:w w:val="105"/>
        </w:rPr>
        <w:t> </w:t>
      </w:r>
      <w:r>
        <w:rPr>
          <w:color w:val="231F20"/>
          <w:w w:val="105"/>
        </w:rPr>
        <w:t>North</w:t>
      </w:r>
      <w:r>
        <w:rPr>
          <w:color w:val="231F20"/>
          <w:spacing w:val="-28"/>
          <w:w w:val="105"/>
        </w:rPr>
        <w:t> </w:t>
      </w:r>
      <w:r>
        <w:rPr>
          <w:color w:val="231F20"/>
          <w:w w:val="105"/>
        </w:rPr>
        <w:t>Dartmouth,</w:t>
      </w:r>
      <w:r>
        <w:rPr>
          <w:color w:val="231F20"/>
          <w:spacing w:val="-28"/>
          <w:w w:val="105"/>
        </w:rPr>
        <w:t> </w:t>
      </w:r>
      <w:r>
        <w:rPr>
          <w:color w:val="231F20"/>
          <w:w w:val="105"/>
        </w:rPr>
        <w:t>MA),</w:t>
      </w:r>
      <w:r>
        <w:rPr>
          <w:color w:val="231F20"/>
          <w:spacing w:val="-28"/>
          <w:w w:val="105"/>
        </w:rPr>
        <w:t> </w:t>
      </w:r>
      <w:r>
        <w:rPr>
          <w:color w:val="231F20"/>
          <w:w w:val="105"/>
        </w:rPr>
        <w:t>David</w:t>
      </w:r>
      <w:r>
        <w:rPr>
          <w:color w:val="231F20"/>
          <w:spacing w:val="-28"/>
          <w:w w:val="105"/>
        </w:rPr>
        <w:t> </w:t>
      </w:r>
      <w:r>
        <w:rPr>
          <w:color w:val="231F20"/>
          <w:w w:val="105"/>
        </w:rPr>
        <w:t>C.</w:t>
      </w:r>
    </w:p>
    <w:p>
      <w:pPr>
        <w:pStyle w:val="BodyText"/>
        <w:spacing w:line="200" w:lineRule="exact" w:before="1"/>
        <w:ind w:left="109" w:right="127"/>
        <w:jc w:val="both"/>
      </w:pPr>
      <w:r>
        <w:rPr>
          <w:color w:val="231F20"/>
          <w:w w:val="100"/>
        </w:rPr>
        <w:t>Anchieta</w:t>
      </w:r>
      <w:r>
        <w:rPr>
          <w:color w:val="231F20"/>
        </w:rPr>
        <w:t> </w:t>
      </w:r>
      <w:r>
        <w:rPr>
          <w:color w:val="231F20"/>
          <w:spacing w:val="-4"/>
        </w:rPr>
        <w:t> </w:t>
      </w:r>
      <w:r>
        <w:rPr>
          <w:color w:val="231F20"/>
          <w:w w:val="100"/>
        </w:rPr>
        <w:t>(ECE,</w:t>
      </w:r>
      <w:r>
        <w:rPr>
          <w:color w:val="231F20"/>
        </w:rPr>
        <w:t> </w:t>
      </w:r>
      <w:r>
        <w:rPr>
          <w:color w:val="231F20"/>
          <w:spacing w:val="-4"/>
        </w:rPr>
        <w:t> </w:t>
      </w:r>
      <w:r>
        <w:rPr>
          <w:color w:val="231F20"/>
          <w:w w:val="100"/>
        </w:rPr>
        <w:t>Universidade</w:t>
      </w:r>
      <w:r>
        <w:rPr>
          <w:color w:val="231F20"/>
        </w:rPr>
        <w:t> </w:t>
      </w:r>
      <w:r>
        <w:rPr>
          <w:color w:val="231F20"/>
          <w:spacing w:val="-5"/>
        </w:rPr>
        <w:t> </w:t>
      </w:r>
      <w:r>
        <w:rPr>
          <w:color w:val="231F20"/>
          <w:w w:val="100"/>
        </w:rPr>
        <w:t>Federal</w:t>
      </w:r>
      <w:r>
        <w:rPr>
          <w:color w:val="231F20"/>
        </w:rPr>
        <w:t> </w:t>
      </w:r>
      <w:r>
        <w:rPr>
          <w:color w:val="231F20"/>
          <w:spacing w:val="-4"/>
        </w:rPr>
        <w:t> </w:t>
      </w:r>
      <w:r>
        <w:rPr>
          <w:color w:val="231F20"/>
        </w:rPr>
        <w:t>do </w:t>
      </w:r>
      <w:r>
        <w:rPr>
          <w:color w:val="231F20"/>
          <w:spacing w:val="-4"/>
        </w:rPr>
        <w:t> </w:t>
      </w:r>
      <w:r>
        <w:rPr>
          <w:color w:val="231F20"/>
          <w:w w:val="99"/>
        </w:rPr>
        <w:t>Pa</w:t>
      </w:r>
      <w:r>
        <w:rPr>
          <w:color w:val="231F20"/>
          <w:spacing w:val="-5"/>
          <w:w w:val="99"/>
        </w:rPr>
        <w:t>r</w:t>
      </w:r>
      <w:r>
        <w:rPr>
          <w:rFonts w:ascii="SimSun"/>
          <w:color w:val="231F20"/>
          <w:spacing w:val="-77"/>
        </w:rPr>
        <w:t>'</w:t>
      </w:r>
      <w:r>
        <w:rPr>
          <w:color w:val="231F20"/>
          <w:w w:val="100"/>
        </w:rPr>
        <w:t>a,</w:t>
      </w:r>
      <w:r>
        <w:rPr>
          <w:color w:val="231F20"/>
        </w:rPr>
        <w:t> </w:t>
      </w:r>
      <w:r>
        <w:rPr>
          <w:color w:val="231F20"/>
          <w:spacing w:val="-3"/>
        </w:rPr>
        <w:t> </w:t>
      </w:r>
      <w:r>
        <w:rPr>
          <w:color w:val="231F20"/>
          <w:w w:val="100"/>
        </w:rPr>
        <w:t>Universi</w:t>
      </w:r>
      <w:r>
        <w:rPr>
          <w:color w:val="231F20"/>
          <w:spacing w:val="-2"/>
          <w:w w:val="100"/>
        </w:rPr>
        <w:t>d</w:t>
      </w:r>
      <w:r>
        <w:rPr>
          <w:color w:val="231F20"/>
          <w:w w:val="100"/>
        </w:rPr>
        <w:t>ade</w:t>
      </w:r>
      <w:r>
        <w:rPr>
          <w:color w:val="231F20"/>
        </w:rPr>
        <w:t> </w:t>
      </w:r>
      <w:r>
        <w:rPr>
          <w:color w:val="231F20"/>
          <w:spacing w:val="-4"/>
        </w:rPr>
        <w:t> </w:t>
      </w:r>
      <w:r>
        <w:rPr>
          <w:color w:val="231F20"/>
          <w:w w:val="100"/>
        </w:rPr>
        <w:t>Federal</w:t>
      </w:r>
      <w:r>
        <w:rPr>
          <w:color w:val="231F20"/>
        </w:rPr>
        <w:t> </w:t>
      </w:r>
      <w:r>
        <w:rPr>
          <w:color w:val="231F20"/>
          <w:spacing w:val="-4"/>
        </w:rPr>
        <w:t> </w:t>
      </w:r>
      <w:r>
        <w:rPr>
          <w:color w:val="231F20"/>
        </w:rPr>
        <w:t>do </w:t>
      </w:r>
      <w:r>
        <w:rPr>
          <w:color w:val="231F20"/>
          <w:w w:val="99"/>
        </w:rPr>
        <w:t>Pa</w:t>
      </w:r>
      <w:r>
        <w:rPr>
          <w:color w:val="231F20"/>
          <w:spacing w:val="-5"/>
          <w:w w:val="99"/>
        </w:rPr>
        <w:t>r</w:t>
      </w:r>
      <w:r>
        <w:rPr>
          <w:rFonts w:ascii="SimSun"/>
          <w:color w:val="231F20"/>
          <w:spacing w:val="-76"/>
        </w:rPr>
        <w:t>'</w:t>
      </w:r>
      <w:r>
        <w:rPr>
          <w:color w:val="231F20"/>
          <w:w w:val="100"/>
        </w:rPr>
        <w:t>a,</w:t>
      </w:r>
      <w:r>
        <w:rPr>
          <w:color w:val="231F20"/>
        </w:rPr>
        <w:t> </w:t>
      </w:r>
      <w:r>
        <w:rPr>
          <w:color w:val="231F20"/>
          <w:spacing w:val="-5"/>
        </w:rPr>
        <w:t> </w:t>
      </w:r>
      <w:r>
        <w:rPr>
          <w:color w:val="231F20"/>
          <w:w w:val="100"/>
        </w:rPr>
        <w:t>Be</w:t>
      </w:r>
      <w:r>
        <w:rPr>
          <w:color w:val="231F20"/>
          <w:spacing w:val="-5"/>
          <w:w w:val="100"/>
        </w:rPr>
        <w:t>l</w:t>
      </w:r>
      <w:r>
        <w:rPr>
          <w:rFonts w:ascii="SimSun"/>
          <w:color w:val="231F20"/>
          <w:spacing w:val="-77"/>
        </w:rPr>
        <w:t>'</w:t>
      </w:r>
      <w:r>
        <w:rPr>
          <w:color w:val="231F20"/>
          <w:w w:val="100"/>
        </w:rPr>
        <w:t>em,</w:t>
      </w:r>
      <w:r>
        <w:rPr>
          <w:color w:val="231F20"/>
        </w:rPr>
        <w:t> </w:t>
      </w:r>
      <w:r>
        <w:rPr>
          <w:color w:val="231F20"/>
          <w:spacing w:val="-5"/>
        </w:rPr>
        <w:t> </w:t>
      </w:r>
      <w:r>
        <w:rPr>
          <w:color w:val="231F20"/>
          <w:w w:val="100"/>
        </w:rPr>
        <w:t>Brazil,</w:t>
      </w:r>
      <w:r>
        <w:rPr>
          <w:color w:val="231F20"/>
        </w:rPr>
        <w:t> </w:t>
      </w:r>
      <w:r>
        <w:rPr>
          <w:color w:val="231F20"/>
          <w:spacing w:val="-5"/>
        </w:rPr>
        <w:t> </w:t>
      </w:r>
      <w:r>
        <w:rPr>
          <w:color w:val="231F20"/>
          <w:w w:val="100"/>
        </w:rPr>
        <w:t>davidca1</w:t>
      </w:r>
      <w:r>
        <w:rPr>
          <w:color w:val="231F20"/>
          <w:spacing w:val="-2"/>
          <w:w w:val="100"/>
        </w:rPr>
        <w:t>0</w:t>
      </w:r>
      <w:r>
        <w:rPr>
          <w:color w:val="231F20"/>
          <w:w w:val="100"/>
        </w:rPr>
        <w:t>2@gmail.co</w:t>
      </w:r>
      <w:r>
        <w:rPr>
          <w:color w:val="231F20"/>
          <w:spacing w:val="-3"/>
          <w:w w:val="100"/>
        </w:rPr>
        <w:t>m</w:t>
      </w:r>
      <w:r>
        <w:rPr>
          <w:color w:val="231F20"/>
          <w:w w:val="99"/>
        </w:rPr>
        <w:t>), </w:t>
      </w:r>
      <w:r>
        <w:rPr>
          <w:color w:val="231F20"/>
          <w:spacing w:val="-5"/>
          <w:w w:val="99"/>
        </w:rPr>
        <w:t> </w:t>
      </w:r>
      <w:r>
        <w:rPr>
          <w:color w:val="231F20"/>
          <w:w w:val="100"/>
        </w:rPr>
        <w:t>Tamunoala</w:t>
      </w:r>
      <w:r>
        <w:rPr>
          <w:color w:val="231F20"/>
        </w:rPr>
        <w:t> </w:t>
      </w:r>
      <w:r>
        <w:rPr>
          <w:color w:val="231F20"/>
          <w:spacing w:val="-6"/>
        </w:rPr>
        <w:t> </w:t>
      </w:r>
      <w:r>
        <w:rPr>
          <w:color w:val="231F20"/>
        </w:rPr>
        <w:t>Charles-O</w:t>
      </w:r>
      <w:r>
        <w:rPr>
          <w:color w:val="231F20"/>
          <w:spacing w:val="-2"/>
        </w:rPr>
        <w:t>g</w:t>
      </w:r>
      <w:r>
        <w:rPr>
          <w:color w:val="231F20"/>
          <w:w w:val="100"/>
        </w:rPr>
        <w:t>an,</w:t>
      </w:r>
    </w:p>
    <w:p>
      <w:pPr>
        <w:pStyle w:val="BodyText"/>
        <w:spacing w:line="259" w:lineRule="auto" w:before="11"/>
        <w:ind w:left="109" w:right="127"/>
        <w:jc w:val="both"/>
      </w:pPr>
      <w:r>
        <w:rPr>
          <w:color w:val="231F20"/>
        </w:rPr>
        <w:t>and Graham Entwistle (ECE Dept., Univ. of Massachusetts Dartmouth, Dar- mouth, MA)</w:t>
      </w:r>
    </w:p>
    <w:p>
      <w:pPr>
        <w:pStyle w:val="BodyText"/>
        <w:spacing w:line="261" w:lineRule="auto" w:before="121"/>
        <w:ind w:left="109" w:right="126" w:firstLine="240"/>
        <w:jc w:val="both"/>
      </w:pPr>
      <w:r>
        <w:rPr>
          <w:color w:val="231F20"/>
        </w:rPr>
        <w:t>Detection of an underwater mobile object by means of a continuous wave transmission is a challenging problem in part due to the difficulty of making inferences on closely spaced tones that provide clues regarding the objects’ depth and speed. Considered here is a bistatic sonar arrangement to detect the presence of an oncoming submerged object. The optimal receiver computes the Bayes factor associated with the hypothesis test. The analytic intractability of the marginalization associated with the composite nature of the hypothesis leads to numerical methods of integration. The prior density on the target present scenario is constructed by an inverse image</w:t>
      </w:r>
      <w:r>
        <w:rPr>
          <w:color w:val="231F20"/>
          <w:spacing w:val="-13"/>
        </w:rPr>
        <w:t> </w:t>
      </w:r>
      <w:r>
        <w:rPr>
          <w:color w:val="231F20"/>
        </w:rPr>
        <w:t>transforma- tion through the forward propagation model. Computation of the Bayes fac- tor is accomplished by Markov-chain Monte Carlo sampling with a Gibbs sampler. Analytically tractable conditional and marginal densities of the  tone amplitudes are exploited while the conditional density of the ordered frequencies are constructed numerically by an inverse quantile sampler. Detection performance of a receiver against a mobile target are illustrated and</w:t>
      </w:r>
      <w:r>
        <w:rPr>
          <w:color w:val="231F20"/>
          <w:spacing w:val="-1"/>
        </w:rPr>
        <w:t> </w:t>
      </w:r>
      <w:r>
        <w:rPr>
          <w:color w:val="231F20"/>
        </w:rPr>
        <w:t>discussed.</w:t>
      </w:r>
    </w:p>
    <w:p>
      <w:pPr>
        <w:pStyle w:val="BodyText"/>
        <w:spacing w:before="132"/>
        <w:ind w:left="2395" w:right="2412"/>
        <w:jc w:val="center"/>
        <w:rPr>
          <w:rFonts w:ascii="PMingLiU"/>
        </w:rPr>
      </w:pPr>
      <w:r>
        <w:rPr>
          <w:rFonts w:ascii="PMingLiU"/>
          <w:color w:val="231F20"/>
          <w:w w:val="110"/>
        </w:rPr>
        <w:t>4:50</w:t>
      </w:r>
    </w:p>
    <w:p>
      <w:pPr>
        <w:pStyle w:val="BodyText"/>
        <w:spacing w:line="252" w:lineRule="auto" w:before="110"/>
        <w:ind w:left="109" w:right="126"/>
        <w:jc w:val="both"/>
      </w:pPr>
      <w:r>
        <w:rPr>
          <w:rFonts w:ascii="PMingLiU"/>
          <w:color w:val="231F20"/>
          <w:w w:val="105"/>
        </w:rPr>
        <w:t>4pSP12. Merging models and  data:  Predictive  modeling  for  guided  wave.</w:t>
      </w:r>
      <w:r>
        <w:rPr>
          <w:rFonts w:ascii="PMingLiU"/>
          <w:color w:val="231F20"/>
          <w:spacing w:val="-10"/>
          <w:w w:val="105"/>
        </w:rPr>
        <w:t> </w:t>
      </w:r>
      <w:r>
        <w:rPr>
          <w:color w:val="231F20"/>
          <w:w w:val="105"/>
        </w:rPr>
        <w:t>Joel</w:t>
      </w:r>
      <w:r>
        <w:rPr>
          <w:color w:val="231F20"/>
          <w:spacing w:val="-9"/>
          <w:w w:val="105"/>
        </w:rPr>
        <w:t> </w:t>
      </w:r>
      <w:r>
        <w:rPr>
          <w:color w:val="231F20"/>
          <w:w w:val="105"/>
        </w:rPr>
        <w:t>B.</w:t>
      </w:r>
      <w:r>
        <w:rPr>
          <w:color w:val="231F20"/>
          <w:spacing w:val="-8"/>
          <w:w w:val="105"/>
        </w:rPr>
        <w:t> </w:t>
      </w:r>
      <w:r>
        <w:rPr>
          <w:color w:val="231F20"/>
          <w:w w:val="105"/>
        </w:rPr>
        <w:t>Harley,</w:t>
      </w:r>
      <w:r>
        <w:rPr>
          <w:color w:val="231F20"/>
          <w:spacing w:val="-8"/>
          <w:w w:val="105"/>
        </w:rPr>
        <w:t> </w:t>
      </w:r>
      <w:r>
        <w:rPr>
          <w:color w:val="231F20"/>
          <w:w w:val="105"/>
        </w:rPr>
        <w:t>K.</w:t>
      </w:r>
      <w:r>
        <w:rPr>
          <w:color w:val="231F20"/>
          <w:spacing w:val="-8"/>
          <w:w w:val="105"/>
        </w:rPr>
        <w:t> </w:t>
      </w:r>
      <w:r>
        <w:rPr>
          <w:color w:val="231F20"/>
          <w:w w:val="105"/>
        </w:rPr>
        <w:t>Supreet</w:t>
      </w:r>
      <w:r>
        <w:rPr>
          <w:color w:val="231F20"/>
          <w:spacing w:val="-10"/>
          <w:w w:val="105"/>
        </w:rPr>
        <w:t> </w:t>
      </w:r>
      <w:r>
        <w:rPr>
          <w:color w:val="231F20"/>
          <w:w w:val="105"/>
        </w:rPr>
        <w:t>Alguri</w:t>
      </w:r>
      <w:r>
        <w:rPr>
          <w:color w:val="231F20"/>
          <w:spacing w:val="-10"/>
          <w:w w:val="105"/>
        </w:rPr>
        <w:t> </w:t>
      </w:r>
      <w:r>
        <w:rPr>
          <w:color w:val="231F20"/>
          <w:w w:val="105"/>
        </w:rPr>
        <w:t>(Dept.</w:t>
      </w:r>
      <w:r>
        <w:rPr>
          <w:color w:val="231F20"/>
          <w:spacing w:val="-10"/>
          <w:w w:val="105"/>
        </w:rPr>
        <w:t> </w:t>
      </w:r>
      <w:r>
        <w:rPr>
          <w:color w:val="231F20"/>
          <w:w w:val="105"/>
        </w:rPr>
        <w:t>of</w:t>
      </w:r>
      <w:r>
        <w:rPr>
          <w:color w:val="231F20"/>
          <w:spacing w:val="-8"/>
          <w:w w:val="105"/>
        </w:rPr>
        <w:t> </w:t>
      </w:r>
      <w:r>
        <w:rPr>
          <w:color w:val="231F20"/>
          <w:w w:val="105"/>
        </w:rPr>
        <w:t>Elec.</w:t>
      </w:r>
      <w:r>
        <w:rPr>
          <w:color w:val="231F20"/>
          <w:spacing w:val="-8"/>
          <w:w w:val="105"/>
        </w:rPr>
        <w:t> </w:t>
      </w:r>
      <w:r>
        <w:rPr>
          <w:color w:val="231F20"/>
          <w:w w:val="105"/>
        </w:rPr>
        <w:t>and</w:t>
      </w:r>
      <w:r>
        <w:rPr>
          <w:color w:val="231F20"/>
          <w:spacing w:val="-9"/>
          <w:w w:val="105"/>
        </w:rPr>
        <w:t> </w:t>
      </w:r>
      <w:r>
        <w:rPr>
          <w:color w:val="231F20"/>
          <w:w w:val="105"/>
        </w:rPr>
        <w:t>Comput.</w:t>
      </w:r>
      <w:r>
        <w:rPr>
          <w:color w:val="231F20"/>
          <w:spacing w:val="-10"/>
          <w:w w:val="105"/>
        </w:rPr>
        <w:t> </w:t>
      </w:r>
      <w:r>
        <w:rPr>
          <w:color w:val="231F20"/>
          <w:w w:val="105"/>
        </w:rPr>
        <w:t>Eng., Univ. of Utah, 50 S Central Campus Dr. Rm. 3104, Salt Lake Cty, UT 84112-9249, joel.harley@utah.edu), and Alexander Douglass (Dept. of Mech.</w:t>
      </w:r>
      <w:r>
        <w:rPr>
          <w:color w:val="231F20"/>
          <w:spacing w:val="-20"/>
          <w:w w:val="105"/>
        </w:rPr>
        <w:t> </w:t>
      </w:r>
      <w:r>
        <w:rPr>
          <w:color w:val="231F20"/>
          <w:w w:val="105"/>
        </w:rPr>
        <w:t>Eng.,</w:t>
      </w:r>
      <w:r>
        <w:rPr>
          <w:color w:val="231F20"/>
          <w:spacing w:val="-20"/>
          <w:w w:val="105"/>
        </w:rPr>
        <w:t> </w:t>
      </w:r>
      <w:r>
        <w:rPr>
          <w:color w:val="231F20"/>
          <w:w w:val="105"/>
        </w:rPr>
        <w:t>Univ.</w:t>
      </w:r>
      <w:r>
        <w:rPr>
          <w:color w:val="231F20"/>
          <w:spacing w:val="-20"/>
          <w:w w:val="105"/>
        </w:rPr>
        <w:t> </w:t>
      </w:r>
      <w:r>
        <w:rPr>
          <w:color w:val="231F20"/>
          <w:w w:val="105"/>
        </w:rPr>
        <w:t>of</w:t>
      </w:r>
      <w:r>
        <w:rPr>
          <w:color w:val="231F20"/>
          <w:spacing w:val="-19"/>
          <w:w w:val="105"/>
        </w:rPr>
        <w:t> </w:t>
      </w:r>
      <w:r>
        <w:rPr>
          <w:color w:val="231F20"/>
          <w:w w:val="105"/>
        </w:rPr>
        <w:t>Utah,</w:t>
      </w:r>
      <w:r>
        <w:rPr>
          <w:color w:val="231F20"/>
          <w:spacing w:val="-20"/>
          <w:w w:val="105"/>
        </w:rPr>
        <w:t> </w:t>
      </w:r>
      <w:r>
        <w:rPr>
          <w:color w:val="231F20"/>
          <w:w w:val="105"/>
        </w:rPr>
        <w:t>Salt</w:t>
      </w:r>
      <w:r>
        <w:rPr>
          <w:color w:val="231F20"/>
          <w:spacing w:val="-20"/>
          <w:w w:val="105"/>
        </w:rPr>
        <w:t> </w:t>
      </w:r>
      <w:r>
        <w:rPr>
          <w:color w:val="231F20"/>
          <w:w w:val="105"/>
        </w:rPr>
        <w:t>Lake</w:t>
      </w:r>
      <w:r>
        <w:rPr>
          <w:color w:val="231F20"/>
          <w:spacing w:val="-20"/>
          <w:w w:val="105"/>
        </w:rPr>
        <w:t> </w:t>
      </w:r>
      <w:r>
        <w:rPr>
          <w:color w:val="231F20"/>
          <w:w w:val="105"/>
        </w:rPr>
        <w:t>Cty,</w:t>
      </w:r>
      <w:r>
        <w:rPr>
          <w:color w:val="231F20"/>
          <w:spacing w:val="-20"/>
          <w:w w:val="105"/>
        </w:rPr>
        <w:t> </w:t>
      </w:r>
      <w:r>
        <w:rPr>
          <w:color w:val="231F20"/>
          <w:w w:val="105"/>
        </w:rPr>
        <w:t>UT)</w:t>
      </w:r>
    </w:p>
    <w:p>
      <w:pPr>
        <w:pStyle w:val="BodyText"/>
        <w:spacing w:line="261" w:lineRule="auto" w:before="127"/>
        <w:ind w:left="109" w:right="126" w:firstLine="240"/>
        <w:jc w:val="both"/>
      </w:pPr>
      <w:r>
        <w:rPr>
          <w:color w:val="231F20"/>
        </w:rPr>
        <w:t>New simulation tools for nondestructive evaluation (NDE) and struc- tural health monitoring (SHM) are enabling predictive power that will quicken inspection accuracies, minimize inspection costs, reduce the need for data, and create pathways to new automatous inspection and monitoring methods.  Simulations  can  be  especially  powerful  tools  for       analyzing</w:t>
      </w:r>
    </w:p>
    <w:p>
      <w:pPr>
        <w:spacing w:after="0" w:line="261" w:lineRule="auto"/>
        <w:jc w:val="both"/>
        <w:sectPr>
          <w:headerReference w:type="default" r:id="rId873"/>
          <w:footerReference w:type="default" r:id="rId874"/>
          <w:pgSz w:w="12240" w:h="16200"/>
          <w:pgMar w:header="0" w:footer="638" w:top="780" w:bottom="820" w:left="920" w:right="920"/>
          <w:pgNumType w:start="2196"/>
          <w:cols w:num="2" w:equalWidth="0">
            <w:col w:w="5012" w:space="247"/>
            <w:col w:w="5141"/>
          </w:cols>
        </w:sectPr>
      </w:pPr>
    </w:p>
    <w:p>
      <w:pPr>
        <w:pStyle w:val="BodyText"/>
        <w:spacing w:line="261" w:lineRule="auto" w:before="45"/>
        <w:ind w:left="109"/>
        <w:jc w:val="both"/>
      </w:pPr>
      <w:r>
        <w:rPr>
          <w:color w:val="231F20"/>
        </w:rPr>
        <w:t>complex geometries and modern anisotropic materials, such as carbon-fiber reinforced composites, where NDE and SHM theory and practice is still developing. Yet, truly predictive simulations are yet to be realized. Most simulations rarely match with experimental data unless the simulation is meticulously tuned. In this paper, we describe a framework for merging existing models with experimental data to create better predictive simula- tions  of  guided  waves  and  other  complex  acoustic  environments.     We</w:t>
      </w:r>
    </w:p>
    <w:p>
      <w:pPr>
        <w:pStyle w:val="BodyText"/>
        <w:spacing w:line="261" w:lineRule="auto" w:before="45"/>
        <w:ind w:left="109" w:right="1046"/>
        <w:jc w:val="both"/>
      </w:pPr>
      <w:r>
        <w:rPr/>
        <w:br w:type="column"/>
      </w:r>
      <w:r>
        <w:rPr>
          <w:color w:val="231F20"/>
        </w:rPr>
        <w:t>leverage tools and theory from compressive sensing, sparse inversion, and convex optimization. We focus on guided waves due to their significant complexity and their wide use in SHM and other acoustic applications. Our results achieve prediction accuracies of greater than 90% for guided waves in both isotropic and anisotropic environments. We also demonstrate how predictive models can be used for a variety of applications, including time of arrival estimation and temperature</w:t>
      </w:r>
      <w:r>
        <w:rPr>
          <w:color w:val="231F20"/>
          <w:spacing w:val="1"/>
        </w:rPr>
        <w:t> </w:t>
      </w:r>
      <w:r>
        <w:rPr>
          <w:color w:val="231F20"/>
        </w:rPr>
        <w:t>compensation.</w:t>
      </w:r>
    </w:p>
    <w:p>
      <w:pPr>
        <w:spacing w:after="0" w:line="261" w:lineRule="auto"/>
        <w:jc w:val="both"/>
        <w:sectPr>
          <w:headerReference w:type="default" r:id="rId875"/>
          <w:footerReference w:type="default" r:id="rId876"/>
          <w:pgSz w:w="12240" w:h="16200"/>
          <w:pgMar w:header="0" w:footer="638" w:top="780" w:bottom="820" w:left="920" w:right="0"/>
          <w:pgNumType w:start="2197"/>
          <w:cols w:num="2" w:equalWidth="0">
            <w:col w:w="5012" w:space="248"/>
            <w:col w:w="6060"/>
          </w:cols>
        </w:sectPr>
      </w:pPr>
    </w:p>
    <w:p>
      <w:pPr>
        <w:pStyle w:val="BodyText"/>
        <w:rPr>
          <w:sz w:val="20"/>
        </w:rPr>
      </w:pPr>
    </w:p>
    <w:p>
      <w:pPr>
        <w:pStyle w:val="BodyText"/>
        <w:rPr>
          <w:sz w:val="20"/>
        </w:rPr>
      </w:pPr>
    </w:p>
    <w:p>
      <w:pPr>
        <w:pStyle w:val="BodyText"/>
        <w:spacing w:before="3"/>
        <w:rPr>
          <w:sz w:val="24"/>
        </w:rPr>
      </w:pPr>
    </w:p>
    <w:p>
      <w:pPr>
        <w:pStyle w:val="Heading8"/>
        <w:tabs>
          <w:tab w:pos="6957" w:val="left" w:leader="none"/>
        </w:tabs>
        <w:spacing w:before="66"/>
        <w:rPr>
          <w:rFonts w:ascii="Times New Roman"/>
        </w:rPr>
      </w:pPr>
      <w:r>
        <w:rPr>
          <w:rFonts w:ascii="Times New Roman"/>
          <w:color w:val="231F20"/>
        </w:rPr>
        <w:t>THURSDAY AFTERNOON, 26</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A, 1:30 P.M. TO 4:05</w:t>
      </w:r>
      <w:r>
        <w:rPr>
          <w:rFonts w:ascii="Times New Roman"/>
          <w:color w:val="231F20"/>
          <w:spacing w:val="-10"/>
        </w:rPr>
        <w:t> </w:t>
      </w:r>
      <w:r>
        <w:rPr>
          <w:rFonts w:ascii="Times New Roman"/>
          <w:color w:val="231F20"/>
        </w:rPr>
        <w:t>P.M.</w:t>
      </w:r>
    </w:p>
    <w:p>
      <w:pPr>
        <w:pStyle w:val="BodyText"/>
        <w:rPr>
          <w:sz w:val="18"/>
        </w:rPr>
      </w:pPr>
    </w:p>
    <w:p>
      <w:pPr>
        <w:spacing w:before="0"/>
        <w:ind w:left="0" w:right="939" w:firstLine="0"/>
        <w:jc w:val="center"/>
        <w:rPr>
          <w:rFonts w:ascii="PMingLiU"/>
          <w:sz w:val="22"/>
        </w:rPr>
      </w:pPr>
      <w:r>
        <w:rPr>
          <w:rFonts w:ascii="PMingLiU"/>
          <w:color w:val="231F20"/>
          <w:w w:val="110"/>
          <w:sz w:val="22"/>
        </w:rPr>
        <w:t>Session 4pUW</w:t>
      </w:r>
    </w:p>
    <w:p>
      <w:pPr>
        <w:pStyle w:val="BodyText"/>
        <w:rPr>
          <w:rFonts w:ascii="PMingLiU"/>
          <w:sz w:val="22"/>
        </w:rPr>
      </w:pPr>
    </w:p>
    <w:p>
      <w:pPr>
        <w:spacing w:before="144"/>
        <w:ind w:left="0" w:right="938" w:firstLine="0"/>
        <w:jc w:val="center"/>
        <w:rPr>
          <w:rFonts w:ascii="PMingLiU"/>
          <w:sz w:val="22"/>
        </w:rPr>
      </w:pPr>
      <w:r>
        <w:rPr>
          <w:rFonts w:ascii="PMingLiU"/>
          <w:color w:val="231F20"/>
          <w:w w:val="115"/>
          <w:sz w:val="22"/>
        </w:rPr>
        <w:t>Underwater Acoustics: Acoustic Propagation in the Ocean</w:t>
      </w:r>
    </w:p>
    <w:p>
      <w:pPr>
        <w:pStyle w:val="BodyText"/>
        <w:spacing w:before="10"/>
        <w:rPr>
          <w:rFonts w:ascii="PMingLiU"/>
          <w:sz w:val="20"/>
        </w:rPr>
      </w:pPr>
    </w:p>
    <w:p>
      <w:pPr>
        <w:spacing w:before="0"/>
        <w:ind w:left="0" w:right="938" w:firstLine="0"/>
        <w:jc w:val="center"/>
        <w:rPr>
          <w:sz w:val="20"/>
        </w:rPr>
      </w:pPr>
      <w:r>
        <w:rPr>
          <w:color w:val="231F20"/>
          <w:sz w:val="20"/>
        </w:rPr>
        <w:t>Ying-Tsong Lin, Chair</w:t>
      </w:r>
    </w:p>
    <w:p>
      <w:pPr>
        <w:spacing w:before="11"/>
        <w:ind w:left="101" w:right="1040" w:firstLine="0"/>
        <w:jc w:val="center"/>
        <w:rPr>
          <w:i/>
          <w:sz w:val="20"/>
        </w:rPr>
      </w:pPr>
      <w:r>
        <w:rPr>
          <w:i/>
          <w:color w:val="231F20"/>
          <w:sz w:val="20"/>
        </w:rPr>
        <w:t>Applied Ocean Physics and Engineering, Woods Hole Oceanographic Institution, Bigelow 213, MS#11, WHOI, Woods Hole, </w:t>
      </w:r>
      <w:r>
        <w:rPr>
          <w:i/>
          <w:color w:val="231F20"/>
          <w:sz w:val="20"/>
        </w:rPr>
        <w:t>MA 02543</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Introduction—1:30</w:t>
      </w:r>
    </w:p>
    <w:p>
      <w:pPr>
        <w:pStyle w:val="BodyText"/>
        <w:rPr>
          <w:rFonts w:ascii="PMingLiU"/>
        </w:rPr>
      </w:pPr>
    </w:p>
    <w:p>
      <w:pPr>
        <w:pStyle w:val="BodyText"/>
        <w:rPr>
          <w:rFonts w:ascii="PMingLiU"/>
        </w:rPr>
      </w:pPr>
    </w:p>
    <w:p>
      <w:pPr>
        <w:pStyle w:val="BodyText"/>
        <w:spacing w:before="1"/>
        <w:rPr>
          <w:rFonts w:ascii="PMingLiU"/>
          <w:sz w:val="20"/>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0"/>
        </w:sectPr>
      </w:pPr>
    </w:p>
    <w:p>
      <w:pPr>
        <w:pStyle w:val="BodyText"/>
        <w:spacing w:before="9"/>
        <w:rPr>
          <w:i/>
          <w:sz w:val="14"/>
        </w:rPr>
      </w:pPr>
    </w:p>
    <w:p>
      <w:pPr>
        <w:pStyle w:val="BodyText"/>
        <w:ind w:left="1886" w:right="1778"/>
        <w:jc w:val="center"/>
        <w:rPr>
          <w:rFonts w:ascii="PMingLiU"/>
        </w:rPr>
      </w:pPr>
      <w:r>
        <w:rPr>
          <w:rFonts w:ascii="PMingLiU"/>
          <w:color w:val="231F20"/>
          <w:w w:val="110"/>
        </w:rPr>
        <w:t>1:35</w:t>
      </w:r>
    </w:p>
    <w:p>
      <w:pPr>
        <w:pStyle w:val="BodyText"/>
        <w:spacing w:line="252" w:lineRule="auto" w:before="111"/>
        <w:ind w:left="109"/>
        <w:jc w:val="both"/>
      </w:pPr>
      <w:r>
        <w:rPr>
          <w:rFonts w:ascii="PMingLiU"/>
          <w:color w:val="231F20"/>
        </w:rPr>
        <w:t>4pUW1.  Practical  estimates  of  the  coherent  leakage  of  sound  from  a mixed layer surface duct. </w:t>
      </w:r>
      <w:r>
        <w:rPr>
          <w:color w:val="231F20"/>
        </w:rPr>
        <w:t>Adrian D. Jones (Maritime  Div.,  Defence  Sci.  and Technol. Group, P.O. Box 1500, Edinburgh, SA 5111, Australia, bear- jones@adam.com.au), Alec J. Duncan (Ctr. for Marine Sci. and Technol., Curtin</w:t>
      </w:r>
      <w:r>
        <w:rPr>
          <w:color w:val="231F20"/>
          <w:spacing w:val="34"/>
        </w:rPr>
        <w:t> </w:t>
      </w:r>
      <w:r>
        <w:rPr>
          <w:color w:val="231F20"/>
        </w:rPr>
        <w:t>Univ.,</w:t>
      </w:r>
      <w:r>
        <w:rPr>
          <w:color w:val="231F20"/>
          <w:spacing w:val="33"/>
        </w:rPr>
        <w:t> </w:t>
      </w:r>
      <w:r>
        <w:rPr>
          <w:color w:val="231F20"/>
        </w:rPr>
        <w:t>Perth,</w:t>
      </w:r>
      <w:r>
        <w:rPr>
          <w:color w:val="231F20"/>
          <w:spacing w:val="33"/>
        </w:rPr>
        <w:t> </w:t>
      </w:r>
      <w:r>
        <w:rPr>
          <w:color w:val="231F20"/>
        </w:rPr>
        <w:t>WA,</w:t>
      </w:r>
      <w:r>
        <w:rPr>
          <w:color w:val="231F20"/>
          <w:spacing w:val="33"/>
        </w:rPr>
        <w:t> </w:t>
      </w:r>
      <w:r>
        <w:rPr>
          <w:color w:val="231F20"/>
        </w:rPr>
        <w:t>Australia),</w:t>
      </w:r>
      <w:r>
        <w:rPr>
          <w:color w:val="231F20"/>
          <w:spacing w:val="33"/>
        </w:rPr>
        <w:t> </w:t>
      </w:r>
      <w:r>
        <w:rPr>
          <w:color w:val="231F20"/>
        </w:rPr>
        <w:t>and</w:t>
      </w:r>
      <w:r>
        <w:rPr>
          <w:color w:val="231F20"/>
          <w:spacing w:val="34"/>
        </w:rPr>
        <w:t> </w:t>
      </w:r>
      <w:r>
        <w:rPr>
          <w:color w:val="231F20"/>
        </w:rPr>
        <w:t>Zhi</w:t>
      </w:r>
      <w:r>
        <w:rPr>
          <w:color w:val="231F20"/>
          <w:spacing w:val="33"/>
        </w:rPr>
        <w:t> </w:t>
      </w:r>
      <w:r>
        <w:rPr>
          <w:color w:val="231F20"/>
        </w:rPr>
        <w:t>Y.</w:t>
      </w:r>
      <w:r>
        <w:rPr>
          <w:color w:val="231F20"/>
          <w:spacing w:val="34"/>
        </w:rPr>
        <w:t> </w:t>
      </w:r>
      <w:r>
        <w:rPr>
          <w:color w:val="231F20"/>
        </w:rPr>
        <w:t>Zhang</w:t>
      </w:r>
      <w:r>
        <w:rPr>
          <w:color w:val="231F20"/>
          <w:spacing w:val="33"/>
        </w:rPr>
        <w:t> </w:t>
      </w:r>
      <w:r>
        <w:rPr>
          <w:color w:val="231F20"/>
        </w:rPr>
        <w:t>(Maritime</w:t>
      </w:r>
      <w:r>
        <w:rPr>
          <w:color w:val="231F20"/>
          <w:spacing w:val="32"/>
        </w:rPr>
        <w:t> </w:t>
      </w:r>
      <w:r>
        <w:rPr>
          <w:color w:val="231F20"/>
        </w:rPr>
        <w:t>Div.,</w:t>
      </w:r>
    </w:p>
    <w:p>
      <w:pPr>
        <w:pStyle w:val="BodyText"/>
        <w:spacing w:before="8"/>
        <w:ind w:left="109"/>
        <w:jc w:val="both"/>
      </w:pPr>
      <w:r>
        <w:rPr>
          <w:color w:val="231F20"/>
        </w:rPr>
        <w:t>Defence Sci. and Technol. Group, Edinburgh, SA, Australia)</w:t>
      </w:r>
    </w:p>
    <w:p>
      <w:pPr>
        <w:pStyle w:val="BodyText"/>
        <w:spacing w:line="261" w:lineRule="auto" w:before="135"/>
        <w:ind w:left="109" w:firstLine="240"/>
        <w:jc w:val="both"/>
      </w:pPr>
      <w:r>
        <w:rPr>
          <w:color w:val="231F20"/>
        </w:rPr>
        <w:t>In a mixed-layer surface duct, acoustic transmission at frequencies below that required for duct trapping, as well as at frequencies moderately higher, is subject to coherent leakage of energy to the thermocline. The rate of coherent leakage with range is related to the imaginary part of the hori- zontal wavenumber of a mode, for which an iterative technique is com- monly used for evaluations. In order to obtain alternative direct analytic expressions of the leakage rate, the analysis of Furry, described, for   </w:t>
      </w:r>
      <w:r>
        <w:rPr>
          <w:color w:val="231F20"/>
          <w:spacing w:val="12"/>
        </w:rPr>
        <w:t> </w:t>
      </w:r>
      <w:r>
        <w:rPr>
          <w:color w:val="231F20"/>
        </w:rPr>
        <w:t>exam-</w:t>
      </w:r>
    </w:p>
    <w:p>
      <w:pPr>
        <w:pStyle w:val="BodyText"/>
        <w:spacing w:line="185" w:lineRule="exact"/>
        <w:ind w:left="109"/>
        <w:jc w:val="both"/>
      </w:pPr>
      <w:r>
        <w:rPr>
          <w:color w:val="231F20"/>
        </w:rPr>
        <w:t>ple, by Pederson and Gordon (JASA </w:t>
      </w:r>
      <w:r>
        <w:rPr>
          <w:rFonts w:ascii="PMingLiU" w:hAnsi="PMingLiU"/>
          <w:color w:val="231F20"/>
        </w:rPr>
        <w:t>47</w:t>
      </w:r>
      <w:r>
        <w:rPr>
          <w:color w:val="231F20"/>
        </w:rPr>
        <w:t>, 304–326, 1970), has been revisited.</w:t>
      </w:r>
    </w:p>
    <w:p>
      <w:pPr>
        <w:pStyle w:val="BodyText"/>
        <w:spacing w:line="261" w:lineRule="auto" w:before="15"/>
        <w:ind w:left="109"/>
        <w:jc w:val="both"/>
      </w:pPr>
      <w:r>
        <w:rPr>
          <w:color w:val="231F20"/>
        </w:rPr>
        <w:t>Consideration has been given to both very large and very small ratios between sound speed gradients in the duct and below the duct, and ratios of sound speed gradients typical of those encountered as sea. The leakage rate for the first mode was found to well approximate the total signal leakage, hence the proposed analytical expressions relate to the first mode. Leakage values based on these expressions are compared against results from both a modal model and a wavenumber integration model, and a pre-existing ap- proximate expression for leakage, for a number of surface ducted scenarios for frequencies relevant to the onset of duct trapping.</w:t>
      </w:r>
    </w:p>
    <w:p>
      <w:pPr>
        <w:pStyle w:val="BodyText"/>
        <w:spacing w:before="91"/>
        <w:ind w:left="1886" w:right="1778"/>
        <w:jc w:val="center"/>
        <w:rPr>
          <w:rFonts w:ascii="PMingLiU"/>
        </w:rPr>
      </w:pPr>
      <w:r>
        <w:rPr>
          <w:rFonts w:ascii="PMingLiU"/>
          <w:color w:val="231F20"/>
          <w:w w:val="110"/>
        </w:rPr>
        <w:t>1:50</w:t>
      </w:r>
    </w:p>
    <w:p>
      <w:pPr>
        <w:pStyle w:val="BodyText"/>
        <w:spacing w:line="254" w:lineRule="auto" w:before="110"/>
        <w:ind w:left="109"/>
        <w:jc w:val="both"/>
      </w:pPr>
      <w:r>
        <w:rPr>
          <w:rFonts w:ascii="PMingLiU"/>
          <w:color w:val="231F20"/>
        </w:rPr>
        <w:t>4pUW2.  Acoustic  influences  of  front  width  in  a  coastal  curved-front model. </w:t>
      </w:r>
      <w:r>
        <w:rPr>
          <w:color w:val="231F20"/>
        </w:rPr>
        <w:t>Brendan J. DeCourcy (Mathematical Sci., Rensselaer Polytechnic Inst., 110 8th St., Troy, NY 12180, decoub@rpi.edu), Ying-Tsong Lin (Appl. Ocean Phys. &amp; Eng., Woods Hole Oceanographic Inst., Woods Hole, MA), and William L. Siegmann (Mathematical Sci., Rensselaer Polytechnic Inst., Troy, NY)</w:t>
      </w:r>
    </w:p>
    <w:p>
      <w:pPr>
        <w:pStyle w:val="BodyText"/>
        <w:spacing w:line="178" w:lineRule="exact" w:before="126"/>
        <w:ind w:left="349" w:right="-1"/>
      </w:pPr>
      <w:r>
        <w:rPr>
          <w:color w:val="231F20"/>
        </w:rPr>
        <w:t>Analysis of an ocean shelf-slope front model [Y.-T. Lin and J. F. Lynch,</w:t>
      </w:r>
    </w:p>
    <w:p>
      <w:pPr>
        <w:pStyle w:val="BodyText"/>
        <w:spacing w:line="242" w:lineRule="auto"/>
        <w:ind w:left="109"/>
        <w:jc w:val="both"/>
      </w:pPr>
      <w:r>
        <w:rPr>
          <w:color w:val="231F20"/>
        </w:rPr>
        <w:t>J. Acoust. Soc. Am. </w:t>
      </w:r>
      <w:r>
        <w:rPr>
          <w:rFonts w:ascii="PMingLiU" w:hAnsi="PMingLiU"/>
          <w:color w:val="231F20"/>
        </w:rPr>
        <w:t>131</w:t>
      </w:r>
      <w:r>
        <w:rPr>
          <w:color w:val="231F20"/>
        </w:rPr>
        <w:t>, EL1–EL7 (2012)] shows how acoustic quantities such as horizontal wavenumber depend on feature parameters [DeCourcy   </w:t>
      </w:r>
      <w:r>
        <w:rPr>
          <w:i/>
          <w:color w:val="231F20"/>
        </w:rPr>
        <w:t>et</w:t>
      </w:r>
      <w:r>
        <w:rPr>
          <w:i/>
          <w:color w:val="231F20"/>
          <w:spacing w:val="12"/>
        </w:rPr>
        <w:t> </w:t>
      </w:r>
      <w:r>
        <w:rPr>
          <w:i/>
          <w:color w:val="231F20"/>
        </w:rPr>
        <w:t>al</w:t>
      </w:r>
      <w:r>
        <w:rPr>
          <w:color w:val="231F20"/>
        </w:rPr>
        <w:t>.,</w:t>
      </w:r>
      <w:r>
        <w:rPr>
          <w:color w:val="231F20"/>
          <w:spacing w:val="12"/>
        </w:rPr>
        <w:t> </w:t>
      </w:r>
      <w:r>
        <w:rPr>
          <w:color w:val="231F20"/>
        </w:rPr>
        <w:t>J.</w:t>
      </w:r>
      <w:r>
        <w:rPr>
          <w:color w:val="231F20"/>
          <w:spacing w:val="12"/>
        </w:rPr>
        <w:t> </w:t>
      </w:r>
      <w:r>
        <w:rPr>
          <w:color w:val="231F20"/>
        </w:rPr>
        <w:t>Acoust.</w:t>
      </w:r>
      <w:r>
        <w:rPr>
          <w:color w:val="231F20"/>
          <w:spacing w:val="11"/>
        </w:rPr>
        <w:t> </w:t>
      </w:r>
      <w:r>
        <w:rPr>
          <w:color w:val="231F20"/>
        </w:rPr>
        <w:t>Soc.</w:t>
      </w:r>
      <w:r>
        <w:rPr>
          <w:color w:val="231F20"/>
          <w:spacing w:val="12"/>
        </w:rPr>
        <w:t> </w:t>
      </w:r>
      <w:r>
        <w:rPr>
          <w:color w:val="231F20"/>
        </w:rPr>
        <w:t>Am.</w:t>
      </w:r>
      <w:r>
        <w:rPr>
          <w:color w:val="231F20"/>
          <w:spacing w:val="11"/>
        </w:rPr>
        <w:t> </w:t>
      </w:r>
      <w:r>
        <w:rPr>
          <w:rFonts w:ascii="PMingLiU" w:hAnsi="PMingLiU"/>
          <w:color w:val="231F20"/>
        </w:rPr>
        <w:t>137</w:t>
      </w:r>
      <w:r>
        <w:rPr>
          <w:color w:val="231F20"/>
        </w:rPr>
        <w:t>,</w:t>
      </w:r>
      <w:r>
        <w:rPr>
          <w:color w:val="231F20"/>
          <w:spacing w:val="12"/>
        </w:rPr>
        <w:t> </w:t>
      </w:r>
      <w:r>
        <w:rPr>
          <w:color w:val="231F20"/>
        </w:rPr>
        <w:t>2421</w:t>
      </w:r>
      <w:r>
        <w:rPr>
          <w:color w:val="231F20"/>
          <w:spacing w:val="11"/>
        </w:rPr>
        <w:t> </w:t>
      </w:r>
      <w:r>
        <w:rPr>
          <w:color w:val="231F20"/>
        </w:rPr>
        <w:t>(2015)].</w:t>
      </w:r>
      <w:r>
        <w:rPr>
          <w:color w:val="231F20"/>
          <w:spacing w:val="10"/>
        </w:rPr>
        <w:t> </w:t>
      </w:r>
      <w:r>
        <w:rPr>
          <w:color w:val="231F20"/>
        </w:rPr>
        <w:t>The</w:t>
      </w:r>
      <w:r>
        <w:rPr>
          <w:color w:val="231F20"/>
          <w:spacing w:val="12"/>
        </w:rPr>
        <w:t> </w:t>
      </w:r>
      <w:r>
        <w:rPr>
          <w:color w:val="231F20"/>
        </w:rPr>
        <w:t>front</w:t>
      </w:r>
      <w:r>
        <w:rPr>
          <w:color w:val="231F20"/>
          <w:spacing w:val="11"/>
        </w:rPr>
        <w:t> </w:t>
      </w:r>
      <w:r>
        <w:rPr>
          <w:color w:val="231F20"/>
        </w:rPr>
        <w:t>model</w:t>
      </w:r>
      <w:r>
        <w:rPr>
          <w:color w:val="231F20"/>
          <w:spacing w:val="11"/>
        </w:rPr>
        <w:t> </w:t>
      </w:r>
      <w:r>
        <w:rPr>
          <w:color w:val="231F20"/>
        </w:rPr>
        <w:t>has</w:t>
      </w:r>
      <w:r>
        <w:rPr>
          <w:color w:val="231F20"/>
          <w:spacing w:val="12"/>
        </w:rPr>
        <w:t> </w:t>
      </w:r>
      <w:r>
        <w:rPr>
          <w:color w:val="231F20"/>
        </w:rPr>
        <w:t>a</w:t>
      </w:r>
      <w:r>
        <w:rPr>
          <w:color w:val="231F20"/>
          <w:spacing w:val="11"/>
        </w:rPr>
        <w:t> </w:t>
      </w:r>
      <w:r>
        <w:rPr>
          <w:color w:val="231F20"/>
        </w:rPr>
        <w:t>sharp</w:t>
      </w:r>
    </w:p>
    <w:p>
      <w:pPr>
        <w:pStyle w:val="BodyText"/>
        <w:spacing w:before="3"/>
        <w:rPr>
          <w:sz w:val="17"/>
        </w:rPr>
      </w:pPr>
      <w:r>
        <w:rPr/>
        <w:br w:type="column"/>
      </w:r>
      <w:r>
        <w:rPr>
          <w:sz w:val="17"/>
        </w:rPr>
      </w:r>
    </w:p>
    <w:p>
      <w:pPr>
        <w:pStyle w:val="BodyText"/>
        <w:spacing w:line="261" w:lineRule="auto"/>
        <w:ind w:left="109" w:right="1046"/>
        <w:jc w:val="both"/>
      </w:pPr>
      <w:r>
        <w:rPr>
          <w:color w:val="231F20"/>
        </w:rPr>
        <w:t>curved interface between two isospeed regions in a coastal wedge. In this talk, the front is modeled more realistically with continuous sound speed variation over an interval of specified width between the two isospeed regions. The same approach is used as for the sharp front to obtain expres- sions for acoustic normal modes in the wedge. The solution comparisons between the sharp and continuous fronts are described, including the charac- terizations of modes as trapped, leaky, or transition. Simplified forms of the dispersion relation for the horizontal wavenumber eigenvalues are investi- gated. The objectives are to examine how including a continuous sound speed variation changes any conclusions about parameter dependence for  the sharp front, and to determine sensitivity to model parameters such as front location, front width, slope angle, source frequency, and sound speed. [Work supported by the</w:t>
      </w:r>
      <w:r>
        <w:rPr>
          <w:color w:val="231F20"/>
          <w:spacing w:val="-6"/>
        </w:rPr>
        <w:t> </w:t>
      </w:r>
      <w:r>
        <w:rPr>
          <w:color w:val="231F20"/>
        </w:rPr>
        <w:t>ONR.]</w:t>
      </w:r>
    </w:p>
    <w:p>
      <w:pPr>
        <w:pStyle w:val="BodyText"/>
      </w:pPr>
    </w:p>
    <w:p>
      <w:pPr>
        <w:pStyle w:val="BodyText"/>
        <w:spacing w:before="10"/>
        <w:rPr>
          <w:sz w:val="12"/>
        </w:rPr>
      </w:pPr>
    </w:p>
    <w:p>
      <w:pPr>
        <w:pStyle w:val="BodyText"/>
        <w:ind w:left="1887" w:right="2824"/>
        <w:jc w:val="center"/>
        <w:rPr>
          <w:rFonts w:ascii="PMingLiU"/>
        </w:rPr>
      </w:pPr>
      <w:r>
        <w:rPr>
          <w:rFonts w:ascii="PMingLiU"/>
          <w:color w:val="231F20"/>
          <w:w w:val="110"/>
        </w:rPr>
        <w:t>2:05</w:t>
      </w:r>
    </w:p>
    <w:p>
      <w:pPr>
        <w:pStyle w:val="BodyText"/>
        <w:spacing w:line="254" w:lineRule="auto" w:before="110"/>
        <w:ind w:left="109" w:right="1047"/>
        <w:jc w:val="both"/>
      </w:pPr>
      <w:r>
        <w:rPr/>
        <w:pict>
          <v:rect style="position:absolute;margin-left:571.63501pt;margin-top:34.334652pt;width:40.365pt;height:72pt;mso-position-horizontal-relative:page;mso-position-vertical-relative:paragraph;z-index:8104" filled="true" fillcolor="#231f20" stroked="false">
            <v:fill type="solid"/>
            <w10:wrap type="none"/>
          </v:rect>
        </w:pict>
      </w:r>
      <w:r>
        <w:rPr/>
        <w:pict>
          <v:shape style="position:absolute;margin-left:581.36554pt;margin-top:40.350296pt;width:12.6pt;height:60pt;mso-position-horizontal-relative:page;mso-position-vertical-relative:paragraph;z-index:8128"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rFonts w:ascii="PMingLiU"/>
          <w:color w:val="231F20"/>
          <w:w w:val="105"/>
        </w:rPr>
        <w:t>4pUW3. Coupled acoustic mode equations in the ocean waveguide with rough sea surface and elastic bottom. </w:t>
      </w:r>
      <w:r>
        <w:rPr>
          <w:color w:val="231F20"/>
          <w:w w:val="105"/>
        </w:rPr>
        <w:t>Andrey K. Morozov (Dept. of Appl. Ocean</w:t>
      </w:r>
      <w:r>
        <w:rPr>
          <w:color w:val="231F20"/>
          <w:spacing w:val="-11"/>
          <w:w w:val="105"/>
        </w:rPr>
        <w:t> </w:t>
      </w:r>
      <w:r>
        <w:rPr>
          <w:color w:val="231F20"/>
          <w:w w:val="105"/>
        </w:rPr>
        <w:t>Phys.</w:t>
      </w:r>
      <w:r>
        <w:rPr>
          <w:color w:val="231F20"/>
          <w:spacing w:val="-13"/>
          <w:w w:val="105"/>
        </w:rPr>
        <w:t> </w:t>
      </w:r>
      <w:r>
        <w:rPr>
          <w:color w:val="231F20"/>
          <w:w w:val="105"/>
        </w:rPr>
        <w:t>and</w:t>
      </w:r>
      <w:r>
        <w:rPr>
          <w:color w:val="231F20"/>
          <w:spacing w:val="-11"/>
          <w:w w:val="105"/>
        </w:rPr>
        <w:t> </w:t>
      </w:r>
      <w:r>
        <w:rPr>
          <w:color w:val="231F20"/>
          <w:w w:val="105"/>
        </w:rPr>
        <w:t>Eng.,</w:t>
      </w:r>
      <w:r>
        <w:rPr>
          <w:color w:val="231F20"/>
          <w:spacing w:val="-13"/>
          <w:w w:val="105"/>
        </w:rPr>
        <w:t> </w:t>
      </w:r>
      <w:r>
        <w:rPr>
          <w:color w:val="231F20"/>
          <w:w w:val="105"/>
        </w:rPr>
        <w:t>Woods</w:t>
      </w:r>
      <w:r>
        <w:rPr>
          <w:color w:val="231F20"/>
          <w:spacing w:val="-13"/>
          <w:w w:val="105"/>
        </w:rPr>
        <w:t> </w:t>
      </w:r>
      <w:r>
        <w:rPr>
          <w:color w:val="231F20"/>
          <w:w w:val="105"/>
        </w:rPr>
        <w:t>Hole</w:t>
      </w:r>
      <w:r>
        <w:rPr>
          <w:color w:val="231F20"/>
          <w:spacing w:val="-12"/>
          <w:w w:val="105"/>
        </w:rPr>
        <w:t> </w:t>
      </w:r>
      <w:r>
        <w:rPr>
          <w:color w:val="231F20"/>
          <w:w w:val="105"/>
        </w:rPr>
        <w:t>Oceanographic</w:t>
      </w:r>
      <w:r>
        <w:rPr>
          <w:color w:val="231F20"/>
          <w:spacing w:val="-12"/>
          <w:w w:val="105"/>
        </w:rPr>
        <w:t> </w:t>
      </w:r>
      <w:r>
        <w:rPr>
          <w:color w:val="231F20"/>
          <w:w w:val="105"/>
        </w:rPr>
        <w:t>Inst.,</w:t>
      </w:r>
      <w:r>
        <w:rPr>
          <w:color w:val="231F20"/>
          <w:spacing w:val="-12"/>
          <w:w w:val="105"/>
        </w:rPr>
        <w:t> </w:t>
      </w:r>
      <w:r>
        <w:rPr>
          <w:color w:val="231F20"/>
          <w:w w:val="105"/>
        </w:rPr>
        <w:t>49</w:t>
      </w:r>
      <w:r>
        <w:rPr>
          <w:color w:val="231F20"/>
          <w:spacing w:val="-12"/>
          <w:w w:val="105"/>
        </w:rPr>
        <w:t> </w:t>
      </w:r>
      <w:r>
        <w:rPr>
          <w:color w:val="231F20"/>
          <w:w w:val="105"/>
        </w:rPr>
        <w:t>Edgerton</w:t>
      </w:r>
      <w:r>
        <w:rPr>
          <w:color w:val="231F20"/>
          <w:spacing w:val="-13"/>
          <w:w w:val="105"/>
        </w:rPr>
        <w:t> </w:t>
      </w:r>
      <w:r>
        <w:rPr>
          <w:color w:val="231F20"/>
          <w:w w:val="105"/>
        </w:rPr>
        <w:t>Dr., North</w:t>
      </w:r>
      <w:r>
        <w:rPr>
          <w:color w:val="231F20"/>
          <w:spacing w:val="-24"/>
          <w:w w:val="105"/>
        </w:rPr>
        <w:t> </w:t>
      </w:r>
      <w:r>
        <w:rPr>
          <w:color w:val="231F20"/>
          <w:w w:val="105"/>
        </w:rPr>
        <w:t>Falmouth,</w:t>
      </w:r>
      <w:r>
        <w:rPr>
          <w:color w:val="231F20"/>
          <w:spacing w:val="-24"/>
          <w:w w:val="105"/>
        </w:rPr>
        <w:t> </w:t>
      </w:r>
      <w:r>
        <w:rPr>
          <w:color w:val="231F20"/>
          <w:w w:val="105"/>
        </w:rPr>
        <w:t>MA</w:t>
      </w:r>
      <w:r>
        <w:rPr>
          <w:color w:val="231F20"/>
          <w:spacing w:val="-24"/>
          <w:w w:val="105"/>
        </w:rPr>
        <w:t> </w:t>
      </w:r>
      <w:r>
        <w:rPr>
          <w:color w:val="231F20"/>
          <w:w w:val="105"/>
        </w:rPr>
        <w:t>02556,</w:t>
      </w:r>
      <w:r>
        <w:rPr>
          <w:color w:val="231F20"/>
          <w:spacing w:val="-25"/>
          <w:w w:val="105"/>
        </w:rPr>
        <w:t> </w:t>
      </w:r>
      <w:r>
        <w:rPr>
          <w:color w:val="231F20"/>
          <w:w w:val="105"/>
        </w:rPr>
        <w:t>amorozov@teledyne.com)</w:t>
      </w:r>
      <w:r>
        <w:rPr>
          <w:color w:val="231F20"/>
          <w:spacing w:val="-25"/>
          <w:w w:val="105"/>
        </w:rPr>
        <w:t> </w:t>
      </w:r>
      <w:r>
        <w:rPr>
          <w:color w:val="231F20"/>
          <w:w w:val="105"/>
        </w:rPr>
        <w:t>and</w:t>
      </w:r>
      <w:r>
        <w:rPr>
          <w:color w:val="231F20"/>
          <w:spacing w:val="-24"/>
          <w:w w:val="105"/>
        </w:rPr>
        <w:t> </w:t>
      </w:r>
      <w:r>
        <w:rPr>
          <w:color w:val="231F20"/>
          <w:w w:val="105"/>
        </w:rPr>
        <w:t>John</w:t>
      </w:r>
      <w:r>
        <w:rPr>
          <w:color w:val="231F20"/>
          <w:spacing w:val="-24"/>
          <w:w w:val="105"/>
        </w:rPr>
        <w:t> </w:t>
      </w:r>
      <w:r>
        <w:rPr>
          <w:color w:val="231F20"/>
          <w:w w:val="105"/>
        </w:rPr>
        <w:t>A.</w:t>
      </w:r>
      <w:r>
        <w:rPr>
          <w:color w:val="231F20"/>
          <w:spacing w:val="-24"/>
          <w:w w:val="105"/>
        </w:rPr>
        <w:t> </w:t>
      </w:r>
      <w:r>
        <w:rPr>
          <w:color w:val="231F20"/>
          <w:w w:val="105"/>
        </w:rPr>
        <w:t>Colosi (Dept. of Oceanogr. Graduate School of Eng. and Appl. Sci., Naval</w:t>
      </w:r>
      <w:r>
        <w:rPr>
          <w:color w:val="231F20"/>
          <w:spacing w:val="-25"/>
          <w:w w:val="105"/>
        </w:rPr>
        <w:t> </w:t>
      </w:r>
      <w:r>
        <w:rPr>
          <w:color w:val="231F20"/>
          <w:w w:val="105"/>
        </w:rPr>
        <w:t>Post- </w:t>
      </w:r>
      <w:r>
        <w:rPr>
          <w:color w:val="231F20"/>
        </w:rPr>
        <w:t>grad. School, Monterey,</w:t>
      </w:r>
      <w:r>
        <w:rPr>
          <w:color w:val="231F20"/>
          <w:spacing w:val="-3"/>
        </w:rPr>
        <w:t> </w:t>
      </w:r>
      <w:r>
        <w:rPr>
          <w:color w:val="231F20"/>
        </w:rPr>
        <w:t>CA)</w:t>
      </w:r>
    </w:p>
    <w:p>
      <w:pPr>
        <w:pStyle w:val="BodyText"/>
        <w:spacing w:line="261" w:lineRule="auto" w:before="125"/>
        <w:ind w:left="109" w:right="1046" w:firstLine="240"/>
        <w:jc w:val="both"/>
      </w:pPr>
      <w:r>
        <w:rPr>
          <w:color w:val="231F20"/>
        </w:rPr>
        <w:t>Sound wave scattering caused by rough surfaces has been the subject of investigation for many decades. The problem has no exact analytic solution and approximate approaches are needed. In the ocean, scattering of sound  by perturbed ocean boundaries couples acoustic modes and increases attenu- ation. In this paper, approximate coupled mode equations are analyzed</w:t>
      </w:r>
      <w:r>
        <w:rPr>
          <w:color w:val="231F20"/>
          <w:spacing w:val="-9"/>
        </w:rPr>
        <w:t> </w:t>
      </w:r>
      <w:r>
        <w:rPr>
          <w:color w:val="231F20"/>
        </w:rPr>
        <w:t>using a small perturbation approach. The analytic solution connecting mode shapes with coupling mode coefficients has been derived. It is shown that the coupled mode matrix can be approximated by a linear function of one parameter, which is the perturbation of the sea surface. The equations are applied for one-direction sound propagation with a rough sea surface. For this one parameter model, the coupled mode differential equation has an easy solution in the form of a matrix exponent and can be useful for many applications. The proposed method can be easily extended to the case where modes are coupling by uneven bottom topography including elastic proper- ties for compressional and shear</w:t>
      </w:r>
      <w:r>
        <w:rPr>
          <w:color w:val="231F20"/>
          <w:spacing w:val="-3"/>
        </w:rPr>
        <w:t> </w:t>
      </w:r>
      <w:r>
        <w:rPr>
          <w:color w:val="231F20"/>
        </w:rPr>
        <w:t>waves.</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before="17"/>
        <w:ind w:left="1886" w:right="1778"/>
        <w:jc w:val="center"/>
        <w:rPr>
          <w:rFonts w:ascii="PMingLiU"/>
        </w:rPr>
      </w:pPr>
      <w:r>
        <w:rPr>
          <w:rFonts w:ascii="PMingLiU"/>
          <w:color w:val="231F20"/>
          <w:w w:val="110"/>
        </w:rPr>
        <w:t>2:20</w:t>
      </w:r>
    </w:p>
    <w:p>
      <w:pPr>
        <w:pStyle w:val="BodyText"/>
        <w:spacing w:line="252" w:lineRule="auto" w:before="111"/>
        <w:ind w:left="109"/>
        <w:jc w:val="both"/>
      </w:pPr>
      <w:r>
        <w:rPr>
          <w:rFonts w:ascii="PMingLiU"/>
          <w:color w:val="231F20"/>
          <w:w w:val="105"/>
        </w:rPr>
        <w:t>4pUW4. Examination of rough surface scattering  from  water/air  inter-  face using hybrid parabolic equation model. </w:t>
      </w:r>
      <w:r>
        <w:rPr>
          <w:color w:val="231F20"/>
          <w:w w:val="105"/>
        </w:rPr>
        <w:t>Mustafa Aslan (Dept.  of Phys.,</w:t>
      </w:r>
      <w:r>
        <w:rPr>
          <w:color w:val="231F20"/>
          <w:spacing w:val="-26"/>
          <w:w w:val="105"/>
        </w:rPr>
        <w:t> </w:t>
      </w:r>
      <w:r>
        <w:rPr>
          <w:color w:val="231F20"/>
          <w:w w:val="105"/>
        </w:rPr>
        <w:t>Turkish</w:t>
      </w:r>
      <w:r>
        <w:rPr>
          <w:color w:val="231F20"/>
          <w:spacing w:val="-26"/>
          <w:w w:val="105"/>
        </w:rPr>
        <w:t> </w:t>
      </w:r>
      <w:r>
        <w:rPr>
          <w:color w:val="231F20"/>
          <w:w w:val="105"/>
        </w:rPr>
        <w:t>Naval</w:t>
      </w:r>
      <w:r>
        <w:rPr>
          <w:color w:val="231F20"/>
          <w:spacing w:val="-26"/>
          <w:w w:val="105"/>
        </w:rPr>
        <w:t> </w:t>
      </w:r>
      <w:r>
        <w:rPr>
          <w:color w:val="231F20"/>
          <w:w w:val="105"/>
        </w:rPr>
        <w:t>Acad.,</w:t>
      </w:r>
      <w:r>
        <w:rPr>
          <w:color w:val="231F20"/>
          <w:spacing w:val="-26"/>
          <w:w w:val="105"/>
        </w:rPr>
        <w:t> </w:t>
      </w:r>
      <w:r>
        <w:rPr>
          <w:color w:val="231F20"/>
          <w:w w:val="105"/>
        </w:rPr>
        <w:t>1</w:t>
      </w:r>
      <w:r>
        <w:rPr>
          <w:color w:val="231F20"/>
          <w:spacing w:val="-26"/>
          <w:w w:val="105"/>
        </w:rPr>
        <w:t> </w:t>
      </w:r>
      <w:r>
        <w:rPr>
          <w:color w:val="231F20"/>
          <w:w w:val="105"/>
        </w:rPr>
        <w:t>University</w:t>
      </w:r>
      <w:r>
        <w:rPr>
          <w:color w:val="231F20"/>
          <w:spacing w:val="-26"/>
          <w:w w:val="105"/>
        </w:rPr>
        <w:t> </w:t>
      </w:r>
      <w:r>
        <w:rPr>
          <w:color w:val="231F20"/>
          <w:w w:val="105"/>
        </w:rPr>
        <w:t>Circle,</w:t>
      </w:r>
      <w:r>
        <w:rPr>
          <w:color w:val="231F20"/>
          <w:spacing w:val="-26"/>
          <w:w w:val="105"/>
        </w:rPr>
        <w:t> </w:t>
      </w:r>
      <w:r>
        <w:rPr>
          <w:color w:val="231F20"/>
          <w:w w:val="105"/>
        </w:rPr>
        <w:t>Monterey,</w:t>
      </w:r>
      <w:r>
        <w:rPr>
          <w:color w:val="231F20"/>
          <w:spacing w:val="-27"/>
          <w:w w:val="105"/>
        </w:rPr>
        <w:t> </w:t>
      </w:r>
      <w:r>
        <w:rPr>
          <w:color w:val="231F20"/>
          <w:w w:val="105"/>
        </w:rPr>
        <w:t>CA</w:t>
      </w:r>
      <w:r>
        <w:rPr>
          <w:color w:val="231F20"/>
          <w:spacing w:val="-26"/>
          <w:w w:val="105"/>
        </w:rPr>
        <w:t> </w:t>
      </w:r>
      <w:r>
        <w:rPr>
          <w:color w:val="231F20"/>
          <w:w w:val="105"/>
        </w:rPr>
        <w:t>93943,</w:t>
      </w:r>
      <w:r>
        <w:rPr>
          <w:color w:val="231F20"/>
          <w:spacing w:val="-26"/>
          <w:w w:val="105"/>
        </w:rPr>
        <w:t> </w:t>
      </w:r>
      <w:r>
        <w:rPr>
          <w:color w:val="231F20"/>
          <w:w w:val="105"/>
        </w:rPr>
        <w:t>mas- lan1@nps.edu)</w:t>
      </w:r>
      <w:r>
        <w:rPr>
          <w:color w:val="231F20"/>
          <w:spacing w:val="-26"/>
          <w:w w:val="105"/>
        </w:rPr>
        <w:t> </w:t>
      </w:r>
      <w:r>
        <w:rPr>
          <w:color w:val="231F20"/>
          <w:w w:val="105"/>
        </w:rPr>
        <w:t>and</w:t>
      </w:r>
      <w:r>
        <w:rPr>
          <w:color w:val="231F20"/>
          <w:spacing w:val="-27"/>
          <w:w w:val="105"/>
        </w:rPr>
        <w:t> </w:t>
      </w:r>
      <w:r>
        <w:rPr>
          <w:color w:val="231F20"/>
          <w:w w:val="105"/>
        </w:rPr>
        <w:t>Kevin</w:t>
      </w:r>
      <w:r>
        <w:rPr>
          <w:color w:val="231F20"/>
          <w:spacing w:val="-26"/>
          <w:w w:val="105"/>
        </w:rPr>
        <w:t> </w:t>
      </w:r>
      <w:r>
        <w:rPr>
          <w:color w:val="231F20"/>
          <w:w w:val="105"/>
        </w:rPr>
        <w:t>B.</w:t>
      </w:r>
      <w:r>
        <w:rPr>
          <w:color w:val="231F20"/>
          <w:spacing w:val="-27"/>
          <w:w w:val="105"/>
        </w:rPr>
        <w:t> </w:t>
      </w:r>
      <w:r>
        <w:rPr>
          <w:color w:val="231F20"/>
          <w:w w:val="105"/>
        </w:rPr>
        <w:t>Smith</w:t>
      </w:r>
      <w:r>
        <w:rPr>
          <w:color w:val="231F20"/>
          <w:spacing w:val="-27"/>
          <w:w w:val="105"/>
        </w:rPr>
        <w:t> </w:t>
      </w:r>
      <w:r>
        <w:rPr>
          <w:color w:val="231F20"/>
          <w:w w:val="105"/>
        </w:rPr>
        <w:t>(Dept.</w:t>
      </w:r>
      <w:r>
        <w:rPr>
          <w:color w:val="231F20"/>
          <w:spacing w:val="-27"/>
          <w:w w:val="105"/>
        </w:rPr>
        <w:t> </w:t>
      </w:r>
      <w:r>
        <w:rPr>
          <w:color w:val="231F20"/>
          <w:w w:val="105"/>
        </w:rPr>
        <w:t>of</w:t>
      </w:r>
      <w:r>
        <w:rPr>
          <w:color w:val="231F20"/>
          <w:spacing w:val="-26"/>
          <w:w w:val="105"/>
        </w:rPr>
        <w:t> </w:t>
      </w:r>
      <w:r>
        <w:rPr>
          <w:color w:val="231F20"/>
          <w:w w:val="105"/>
        </w:rPr>
        <w:t>Phys.,</w:t>
      </w:r>
      <w:r>
        <w:rPr>
          <w:color w:val="231F20"/>
          <w:spacing w:val="-27"/>
          <w:w w:val="105"/>
        </w:rPr>
        <w:t> </w:t>
      </w:r>
      <w:r>
        <w:rPr>
          <w:color w:val="231F20"/>
          <w:w w:val="105"/>
        </w:rPr>
        <w:t>Naval</w:t>
      </w:r>
      <w:r>
        <w:rPr>
          <w:color w:val="231F20"/>
          <w:spacing w:val="-27"/>
          <w:w w:val="105"/>
        </w:rPr>
        <w:t> </w:t>
      </w:r>
      <w:r>
        <w:rPr>
          <w:color w:val="231F20"/>
          <w:w w:val="105"/>
        </w:rPr>
        <w:t>Postgrad.</w:t>
      </w:r>
      <w:r>
        <w:rPr>
          <w:color w:val="231F20"/>
          <w:spacing w:val="-27"/>
          <w:w w:val="105"/>
        </w:rPr>
        <w:t> </w:t>
      </w:r>
      <w:r>
        <w:rPr>
          <w:color w:val="231F20"/>
          <w:w w:val="105"/>
        </w:rPr>
        <w:t>School, </w:t>
      </w:r>
      <w:r>
        <w:rPr>
          <w:color w:val="231F20"/>
        </w:rPr>
        <w:t>Monterey,</w:t>
      </w:r>
      <w:r>
        <w:rPr>
          <w:color w:val="231F20"/>
          <w:spacing w:val="-1"/>
        </w:rPr>
        <w:t> </w:t>
      </w:r>
      <w:r>
        <w:rPr>
          <w:color w:val="231F20"/>
        </w:rPr>
        <w:t>CA)</w:t>
      </w:r>
    </w:p>
    <w:p>
      <w:pPr>
        <w:pStyle w:val="BodyText"/>
        <w:spacing w:line="261" w:lineRule="auto" w:before="127"/>
        <w:ind w:left="109" w:firstLine="240"/>
        <w:jc w:val="both"/>
      </w:pPr>
      <w:r>
        <w:rPr>
          <w:color w:val="231F20"/>
        </w:rPr>
        <w:t>Many ocean acoustic propagation models assume an idealized pressure- release boundary at the ocean surface. This is easily accomplished numeri- cally using finite element, finite difference, and split-step Fourier techni- ques. For models based on the split-step Fourier algorithm, rough surfaces can also be treated, but require additional complexity in the definitions of the field and propagator functions through a field transformation technique. For this reason, it may be advantageous to model a rough water/air interface in a manner analogous to the bottom treatment by extending the calculation into the air medium, thereby simplifying the definitions of the propagator functions. However, standard approaches to treat density discontinuities in split-step Fourier algorithms invoke smoothing functions, which have been shown to introduce phase errors in range. In this work, the hybrid split-step/ finite-difference approach introduced by Yevick and Thomson (1996) is implemented in the Monterey-Miami Parabolic Equation (MMPE) model  for both the water/sediment and water/air interfaces. Particular attention is paid to comparisons between the rough surface scattering results from the field transformation technique (applied to a pressure release surface) and the hybrid split-step/finite-difference approach (applied to the water/air interface).</w:t>
      </w:r>
    </w:p>
    <w:p>
      <w:pPr>
        <w:pStyle w:val="BodyText"/>
        <w:spacing w:before="93"/>
        <w:ind w:left="1886" w:right="1778"/>
        <w:jc w:val="center"/>
        <w:rPr>
          <w:rFonts w:ascii="PMingLiU"/>
        </w:rPr>
      </w:pPr>
      <w:r>
        <w:rPr>
          <w:rFonts w:ascii="PMingLiU"/>
          <w:color w:val="231F20"/>
          <w:w w:val="110"/>
        </w:rPr>
        <w:t>2:35</w:t>
      </w:r>
    </w:p>
    <w:p>
      <w:pPr>
        <w:pStyle w:val="BodyText"/>
        <w:spacing w:line="252" w:lineRule="auto" w:before="110"/>
        <w:ind w:left="109"/>
        <w:jc w:val="both"/>
      </w:pPr>
      <w:r>
        <w:rPr>
          <w:rFonts w:ascii="PMingLiU"/>
          <w:color w:val="231F20"/>
          <w:w w:val="105"/>
        </w:rPr>
        <w:t>4pUW5. Sound propagation from the Canadian  Basin  to  the  Chukchi  shelf during Summer 2015. </w:t>
      </w:r>
      <w:r>
        <w:rPr>
          <w:color w:val="231F20"/>
          <w:w w:val="105"/>
        </w:rPr>
        <w:t>Mohsen Badiey, Justin Eickmeier, Andreas Muenchow</w:t>
      </w:r>
      <w:r>
        <w:rPr>
          <w:color w:val="231F20"/>
          <w:spacing w:val="-22"/>
          <w:w w:val="105"/>
        </w:rPr>
        <w:t> </w:t>
      </w:r>
      <w:r>
        <w:rPr>
          <w:color w:val="231F20"/>
          <w:w w:val="105"/>
        </w:rPr>
        <w:t>(College</w:t>
      </w:r>
      <w:r>
        <w:rPr>
          <w:color w:val="231F20"/>
          <w:spacing w:val="-23"/>
          <w:w w:val="105"/>
        </w:rPr>
        <w:t> </w:t>
      </w:r>
      <w:r>
        <w:rPr>
          <w:color w:val="231F20"/>
          <w:w w:val="105"/>
        </w:rPr>
        <w:t>of</w:t>
      </w:r>
      <w:r>
        <w:rPr>
          <w:color w:val="231F20"/>
          <w:spacing w:val="-22"/>
          <w:w w:val="105"/>
        </w:rPr>
        <w:t> </w:t>
      </w:r>
      <w:r>
        <w:rPr>
          <w:color w:val="231F20"/>
          <w:w w:val="105"/>
        </w:rPr>
        <w:t>Earth,</w:t>
      </w:r>
      <w:r>
        <w:rPr>
          <w:color w:val="231F20"/>
          <w:spacing w:val="-22"/>
          <w:w w:val="105"/>
        </w:rPr>
        <w:t> </w:t>
      </w:r>
      <w:r>
        <w:rPr>
          <w:color w:val="231F20"/>
          <w:w w:val="105"/>
        </w:rPr>
        <w:t>Ocean,</w:t>
      </w:r>
      <w:r>
        <w:rPr>
          <w:color w:val="231F20"/>
          <w:spacing w:val="-23"/>
          <w:w w:val="105"/>
        </w:rPr>
        <w:t> </w:t>
      </w:r>
      <w:r>
        <w:rPr>
          <w:color w:val="231F20"/>
          <w:w w:val="105"/>
        </w:rPr>
        <w:t>and</w:t>
      </w:r>
      <w:r>
        <w:rPr>
          <w:color w:val="231F20"/>
          <w:spacing w:val="-22"/>
          <w:w w:val="105"/>
        </w:rPr>
        <w:t> </w:t>
      </w:r>
      <w:r>
        <w:rPr>
          <w:color w:val="231F20"/>
          <w:w w:val="105"/>
        </w:rPr>
        <w:t>Environment,</w:t>
      </w:r>
      <w:r>
        <w:rPr>
          <w:color w:val="231F20"/>
          <w:spacing w:val="-22"/>
          <w:w w:val="105"/>
        </w:rPr>
        <w:t> </w:t>
      </w:r>
      <w:r>
        <w:rPr>
          <w:color w:val="231F20"/>
          <w:w w:val="105"/>
        </w:rPr>
        <w:t>Univ.</w:t>
      </w:r>
      <w:r>
        <w:rPr>
          <w:color w:val="231F20"/>
          <w:spacing w:val="-22"/>
          <w:w w:val="105"/>
        </w:rPr>
        <w:t> </w:t>
      </w:r>
      <w:r>
        <w:rPr>
          <w:color w:val="231F20"/>
          <w:w w:val="105"/>
        </w:rPr>
        <w:t>of</w:t>
      </w:r>
      <w:r>
        <w:rPr>
          <w:color w:val="231F20"/>
          <w:spacing w:val="-22"/>
          <w:w w:val="105"/>
        </w:rPr>
        <w:t> </w:t>
      </w:r>
      <w:r>
        <w:rPr>
          <w:color w:val="231F20"/>
          <w:w w:val="105"/>
        </w:rPr>
        <w:t>Delaware, 261 S. College Ave., Robinson Hall, Newark, DE 19716, badiey@udel. edu),</w:t>
      </w:r>
      <w:r>
        <w:rPr>
          <w:color w:val="231F20"/>
          <w:spacing w:val="-16"/>
          <w:w w:val="105"/>
        </w:rPr>
        <w:t> </w:t>
      </w:r>
      <w:r>
        <w:rPr>
          <w:color w:val="231F20"/>
          <w:w w:val="105"/>
        </w:rPr>
        <w:t>Y</w:t>
      </w:r>
      <w:r>
        <w:rPr>
          <w:color w:val="231F20"/>
          <w:spacing w:val="-16"/>
          <w:w w:val="105"/>
        </w:rPr>
        <w:t> </w:t>
      </w:r>
      <w:r>
        <w:rPr>
          <w:color w:val="231F20"/>
          <w:w w:val="105"/>
        </w:rPr>
        <w:t>T.</w:t>
      </w:r>
      <w:r>
        <w:rPr>
          <w:color w:val="231F20"/>
          <w:spacing w:val="-16"/>
          <w:w w:val="105"/>
        </w:rPr>
        <w:t> </w:t>
      </w:r>
      <w:r>
        <w:rPr>
          <w:color w:val="231F20"/>
          <w:w w:val="105"/>
        </w:rPr>
        <w:t>Lin</w:t>
      </w:r>
      <w:r>
        <w:rPr>
          <w:color w:val="231F20"/>
          <w:spacing w:val="-16"/>
          <w:w w:val="105"/>
        </w:rPr>
        <w:t> </w:t>
      </w:r>
      <w:r>
        <w:rPr>
          <w:color w:val="231F20"/>
          <w:w w:val="105"/>
        </w:rPr>
        <w:t>(Woods</w:t>
      </w:r>
      <w:r>
        <w:rPr>
          <w:color w:val="231F20"/>
          <w:spacing w:val="-17"/>
          <w:w w:val="105"/>
        </w:rPr>
        <w:t> </w:t>
      </w:r>
      <w:r>
        <w:rPr>
          <w:color w:val="231F20"/>
          <w:w w:val="105"/>
        </w:rPr>
        <w:t>Hole</w:t>
      </w:r>
      <w:r>
        <w:rPr>
          <w:color w:val="231F20"/>
          <w:spacing w:val="-16"/>
          <w:w w:val="105"/>
        </w:rPr>
        <w:t> </w:t>
      </w:r>
      <w:r>
        <w:rPr>
          <w:color w:val="231F20"/>
          <w:w w:val="105"/>
        </w:rPr>
        <w:t>Oceanographic</w:t>
      </w:r>
      <w:r>
        <w:rPr>
          <w:color w:val="231F20"/>
          <w:spacing w:val="-16"/>
          <w:w w:val="105"/>
        </w:rPr>
        <w:t> </w:t>
      </w:r>
      <w:r>
        <w:rPr>
          <w:color w:val="231F20"/>
          <w:w w:val="105"/>
        </w:rPr>
        <w:t>Inst.,</w:t>
      </w:r>
      <w:r>
        <w:rPr>
          <w:color w:val="231F20"/>
          <w:spacing w:val="-17"/>
          <w:w w:val="105"/>
        </w:rPr>
        <w:t> </w:t>
      </w:r>
      <w:r>
        <w:rPr>
          <w:color w:val="231F20"/>
          <w:w w:val="105"/>
        </w:rPr>
        <w:t>Woods</w:t>
      </w:r>
      <w:r>
        <w:rPr>
          <w:color w:val="231F20"/>
          <w:spacing w:val="-16"/>
          <w:w w:val="105"/>
        </w:rPr>
        <w:t> </w:t>
      </w:r>
      <w:r>
        <w:rPr>
          <w:color w:val="231F20"/>
          <w:w w:val="105"/>
        </w:rPr>
        <w:t>Hole,</w:t>
      </w:r>
      <w:r>
        <w:rPr>
          <w:color w:val="231F20"/>
          <w:spacing w:val="-17"/>
          <w:w w:val="105"/>
        </w:rPr>
        <w:t> </w:t>
      </w:r>
      <w:r>
        <w:rPr>
          <w:color w:val="231F20"/>
          <w:w w:val="105"/>
        </w:rPr>
        <w:t>Delaware),</w:t>
      </w:r>
    </w:p>
    <w:p>
      <w:pPr>
        <w:pStyle w:val="BodyText"/>
        <w:spacing w:line="261" w:lineRule="auto" w:before="8"/>
        <w:ind w:left="109" w:right="1"/>
        <w:jc w:val="both"/>
      </w:pPr>
      <w:r>
        <w:rPr>
          <w:color w:val="231F20"/>
        </w:rPr>
        <w:t>Timothy Duda, John Kemp (Woods Hole Oceanographic Inst., Woods Hole, MA), Matthew Dzieciuch, and Peter Worcester (Scripps Inst. of Oceanogr., La Jolla, CA)</w:t>
      </w:r>
    </w:p>
    <w:p>
      <w:pPr>
        <w:pStyle w:val="BodyText"/>
        <w:spacing w:line="261" w:lineRule="auto" w:before="120"/>
        <w:ind w:left="109" w:firstLine="240"/>
        <w:jc w:val="both"/>
      </w:pPr>
      <w:r>
        <w:rPr>
          <w:color w:val="231F20"/>
        </w:rPr>
        <w:t>During the summer of 2015 a pilot experiment for the Canadian Basin Acoustic Propagation Experiment (CANAPE) was conducted between deep Arctic basin and shallow Chukchi shelf. A vertical line array (VLA) was deployed on the shelf (72.336 N, 157.449 W) at a depth of 161 m from July 26 to August 13, 2015. Sound sources were deployed from R/V Sikuliaq at locations ranging from 131 to 375 km from the VLA. M-Sequences</w:t>
      </w:r>
      <w:r>
        <w:rPr>
          <w:color w:val="231F20"/>
          <w:spacing w:val="-20"/>
        </w:rPr>
        <w:t> </w:t>
      </w:r>
      <w:r>
        <w:rPr>
          <w:color w:val="231F20"/>
        </w:rPr>
        <w:t>centered at 250 Hz (bandwidth of 62.5 Hz) were transmitted from each location. Dis- crete shipboard CTD data were conducted at each transmission location and continuous CTD data were recorded along the VLA. Water column data suggests a sound channel located vertically between Pacific and Atlantic waters near the depth of Arctic halocline layer. They also show upward shoaling of lower halocline waters onto the shelf. This upwelling over the continental slope moves the sound channel from offshore to  onshore near the bottom. The axis of this sound duct is 100 m below the surface and is about 100 m thick. Received acoustic signals on the shelf increase rapidly in intensity at time scales that range from minutes to days. In this paper we show the acoustic variations are due to the variable sound speed profile.</w:t>
      </w:r>
      <w:r>
        <w:rPr>
          <w:color w:val="231F20"/>
          <w:spacing w:val="-15"/>
        </w:rPr>
        <w:t> </w:t>
      </w:r>
      <w:r>
        <w:rPr>
          <w:color w:val="231F20"/>
        </w:rPr>
        <w:t>Sig- nal intensity, noise, and temporal variability for geotime scale of minutes to hours are reported. Numerical simulations are conducted to investigate the associated acoustic effects in data. [Work supported by ONR</w:t>
      </w:r>
      <w:r>
        <w:rPr>
          <w:color w:val="231F20"/>
          <w:spacing w:val="-8"/>
        </w:rPr>
        <w:t> </w:t>
      </w:r>
      <w:r>
        <w:rPr>
          <w:color w:val="231F20"/>
        </w:rPr>
        <w:t>322OA.]</w:t>
      </w:r>
    </w:p>
    <w:p>
      <w:pPr>
        <w:pStyle w:val="BodyText"/>
        <w:spacing w:before="91"/>
        <w:ind w:left="1886" w:right="1777"/>
        <w:jc w:val="center"/>
        <w:rPr>
          <w:rFonts w:ascii="PMingLiU" w:hAnsi="PMingLiU"/>
        </w:rPr>
      </w:pPr>
      <w:r>
        <w:rPr>
          <w:rFonts w:ascii="PMingLiU" w:hAnsi="PMingLiU"/>
          <w:color w:val="231F20"/>
          <w:w w:val="105"/>
        </w:rPr>
        <w:t>2:50–3:05 Break</w:t>
      </w:r>
    </w:p>
    <w:p>
      <w:pPr>
        <w:pStyle w:val="BodyText"/>
        <w:spacing w:before="17"/>
        <w:ind w:left="1887" w:right="1904"/>
        <w:jc w:val="center"/>
        <w:rPr>
          <w:rFonts w:ascii="PMingLiU"/>
        </w:rPr>
      </w:pPr>
      <w:r>
        <w:rPr/>
        <w:br w:type="column"/>
      </w:r>
      <w:r>
        <w:rPr>
          <w:rFonts w:ascii="PMingLiU"/>
          <w:color w:val="231F20"/>
          <w:w w:val="110"/>
        </w:rPr>
        <w:t>3:05</w:t>
      </w:r>
    </w:p>
    <w:p>
      <w:pPr>
        <w:pStyle w:val="BodyText"/>
        <w:spacing w:line="252" w:lineRule="auto" w:before="111"/>
        <w:ind w:left="109" w:right="126"/>
        <w:jc w:val="both"/>
      </w:pPr>
      <w:r>
        <w:rPr>
          <w:rFonts w:ascii="PMingLiU"/>
          <w:color w:val="231F20"/>
          <w:w w:val="105"/>
        </w:rPr>
        <w:t>4pUW6. Numerical analysis of underwater sound propagation over the Chukchi Sea shelfbreak. </w:t>
      </w:r>
      <w:r>
        <w:rPr>
          <w:color w:val="231F20"/>
          <w:w w:val="105"/>
        </w:rPr>
        <w:t>Ying-Tsong Lin (Appl. Ocean Phys. and Eng., Woods Hole Oceanographic Inst., Bigelow 213, MS#11, WHOI, Woods Hole, MA 02543, ytlin@whoi.edu), Mohsen Badiey (Univ. of Delaware, Newark,</w:t>
      </w:r>
      <w:r>
        <w:rPr>
          <w:color w:val="231F20"/>
          <w:spacing w:val="-16"/>
          <w:w w:val="105"/>
        </w:rPr>
        <w:t> </w:t>
      </w:r>
      <w:r>
        <w:rPr>
          <w:color w:val="231F20"/>
          <w:w w:val="105"/>
        </w:rPr>
        <w:t>DE),</w:t>
      </w:r>
      <w:r>
        <w:rPr>
          <w:color w:val="231F20"/>
          <w:spacing w:val="-16"/>
          <w:w w:val="105"/>
        </w:rPr>
        <w:t> </w:t>
      </w:r>
      <w:r>
        <w:rPr>
          <w:color w:val="231F20"/>
          <w:w w:val="105"/>
        </w:rPr>
        <w:t>Timothy</w:t>
      </w:r>
      <w:r>
        <w:rPr>
          <w:color w:val="231F20"/>
          <w:spacing w:val="-17"/>
          <w:w w:val="105"/>
        </w:rPr>
        <w:t> </w:t>
      </w:r>
      <w:r>
        <w:rPr>
          <w:color w:val="231F20"/>
          <w:w w:val="105"/>
        </w:rPr>
        <w:t>F.</w:t>
      </w:r>
      <w:r>
        <w:rPr>
          <w:color w:val="231F20"/>
          <w:spacing w:val="-16"/>
          <w:w w:val="105"/>
        </w:rPr>
        <w:t> </w:t>
      </w:r>
      <w:r>
        <w:rPr>
          <w:color w:val="231F20"/>
          <w:w w:val="105"/>
        </w:rPr>
        <w:t>Duda</w:t>
      </w:r>
      <w:r>
        <w:rPr>
          <w:color w:val="231F20"/>
          <w:spacing w:val="-16"/>
          <w:w w:val="105"/>
        </w:rPr>
        <w:t> </w:t>
      </w:r>
      <w:r>
        <w:rPr>
          <w:color w:val="231F20"/>
          <w:w w:val="105"/>
        </w:rPr>
        <w:t>(Appl.</w:t>
      </w:r>
      <w:r>
        <w:rPr>
          <w:color w:val="231F20"/>
          <w:spacing w:val="-16"/>
          <w:w w:val="105"/>
        </w:rPr>
        <w:t> </w:t>
      </w:r>
      <w:r>
        <w:rPr>
          <w:color w:val="231F20"/>
          <w:w w:val="105"/>
        </w:rPr>
        <w:t>Ocean</w:t>
      </w:r>
      <w:r>
        <w:rPr>
          <w:color w:val="231F20"/>
          <w:spacing w:val="-16"/>
          <w:w w:val="105"/>
        </w:rPr>
        <w:t> </w:t>
      </w:r>
      <w:r>
        <w:rPr>
          <w:color w:val="231F20"/>
          <w:w w:val="105"/>
        </w:rPr>
        <w:t>Phys.</w:t>
      </w:r>
      <w:r>
        <w:rPr>
          <w:color w:val="231F20"/>
          <w:spacing w:val="-16"/>
          <w:w w:val="105"/>
        </w:rPr>
        <w:t> </w:t>
      </w:r>
      <w:r>
        <w:rPr>
          <w:color w:val="231F20"/>
          <w:w w:val="105"/>
        </w:rPr>
        <w:t>and</w:t>
      </w:r>
      <w:r>
        <w:rPr>
          <w:color w:val="231F20"/>
          <w:spacing w:val="-16"/>
          <w:w w:val="105"/>
        </w:rPr>
        <w:t> </w:t>
      </w:r>
      <w:r>
        <w:rPr>
          <w:color w:val="231F20"/>
          <w:w w:val="105"/>
        </w:rPr>
        <w:t>Eng.,</w:t>
      </w:r>
      <w:r>
        <w:rPr>
          <w:color w:val="231F20"/>
          <w:spacing w:val="-16"/>
          <w:w w:val="105"/>
        </w:rPr>
        <w:t> </w:t>
      </w:r>
      <w:r>
        <w:rPr>
          <w:color w:val="231F20"/>
          <w:w w:val="105"/>
        </w:rPr>
        <w:t>Woods</w:t>
      </w:r>
      <w:r>
        <w:rPr>
          <w:color w:val="231F20"/>
          <w:spacing w:val="-16"/>
          <w:w w:val="105"/>
        </w:rPr>
        <w:t> </w:t>
      </w:r>
      <w:r>
        <w:rPr>
          <w:color w:val="231F20"/>
          <w:w w:val="105"/>
        </w:rPr>
        <w:t>Hole</w:t>
      </w:r>
    </w:p>
    <w:p>
      <w:pPr>
        <w:pStyle w:val="BodyText"/>
        <w:spacing w:line="261" w:lineRule="auto" w:before="8"/>
        <w:ind w:left="109" w:right="126"/>
        <w:jc w:val="both"/>
      </w:pPr>
      <w:r>
        <w:rPr>
          <w:color w:val="231F20"/>
        </w:rPr>
        <w:t>Oceanographic Inst., Woods Hole, MA), Andreas Muenchow (Univ. of Del- aware, Newark, DE), John Kemp (Appl. Ocean Phys. and Eng., Woods  Hole Oceanographic Inst., Woods Hole, MA), Justin Eickmeier (Univ. of Delaware, Newark, DE), Matthew Dzieciuch, and Peter Worcester (Scripps Inst. of Oceanogr., UC San Diego, La Jolla,</w:t>
      </w:r>
      <w:r>
        <w:rPr>
          <w:color w:val="231F20"/>
          <w:spacing w:val="-7"/>
        </w:rPr>
        <w:t> </w:t>
      </w:r>
      <w:r>
        <w:rPr>
          <w:color w:val="231F20"/>
        </w:rPr>
        <w:t>CA)</w:t>
      </w:r>
    </w:p>
    <w:p>
      <w:pPr>
        <w:pStyle w:val="BodyText"/>
        <w:spacing w:line="261" w:lineRule="auto" w:before="120"/>
        <w:ind w:left="109" w:right="126" w:firstLine="240"/>
        <w:jc w:val="both"/>
      </w:pPr>
      <w:r>
        <w:rPr>
          <w:color w:val="231F20"/>
        </w:rPr>
        <w:t>During the 2015 Canada Basin Acoustic Propagation Experiment (CA- NAPE) expedition on the southern edge of Canada basin (northern Chukchi Sea shelfbreak), shipboard suspended underwater sound sources were deployed to transmit acoustic signals to hydrophone arrays moored on the deep basin as well as the shallow shelf. In this paper, numerical simulations utilizing the Parabolic Equation method are conducted to provide physical insights into the variability of signals propagating over the shelfbreak and slope and recorded on a vertical array on the Chukchi Sea shelf. The numer- ical models simulate sound propagating over the slope via the Pacific Halo- cline duct, which is a water-borne vertical sound duct formed between the layers of Pacific summer water and Atlantic water. The source to receiver distance is about 130 km, and realistic variability is introduced in the nu- merical models. The previous studies reported in the literature have con- cluded that the shelfbreak circulation, specifically upwelling, and the sub- mesoscale eddies spun off the shelfbreak jet are the two major causes of the temporal and spatial variability of the Pacific Summer Water Layer over the slope in the region. The numerical simulation study also emphasize on the scattering and attenuation effects caused by ice cover and roughness. A pre- liminary data-model comparison is made and discussed in this paper. [Work supported by the Office of Naval Research.]</w:t>
      </w:r>
    </w:p>
    <w:p>
      <w:pPr>
        <w:pStyle w:val="BodyText"/>
        <w:spacing w:before="91"/>
        <w:ind w:left="1887" w:right="1904"/>
        <w:jc w:val="center"/>
        <w:rPr>
          <w:rFonts w:ascii="PMingLiU"/>
        </w:rPr>
      </w:pPr>
      <w:r>
        <w:rPr>
          <w:rFonts w:ascii="PMingLiU"/>
          <w:color w:val="231F20"/>
          <w:w w:val="110"/>
        </w:rPr>
        <w:t>3:20</w:t>
      </w:r>
    </w:p>
    <w:p>
      <w:pPr>
        <w:pStyle w:val="BodyText"/>
        <w:spacing w:line="252" w:lineRule="auto" w:before="110"/>
        <w:ind w:left="109" w:right="127"/>
        <w:jc w:val="both"/>
      </w:pPr>
      <w:r>
        <w:rPr>
          <w:rFonts w:ascii="PMingLiU"/>
          <w:color w:val="231F20"/>
        </w:rPr>
        <w:t>4pUW7. Potential impacts  of  climate  change  on  acoustic  propagation  in  the Arctic. </w:t>
      </w:r>
      <w:r>
        <w:rPr>
          <w:color w:val="231F20"/>
        </w:rPr>
        <w:t>Timothy F. Duda, Lee E. Freitag (Woods Hole Oceanographic Inst., WHOI AOPE Dept. MS 11, Woods Hole, MA 02543, tduda@whoi. edu), Lori R. Adornato (SRI Int., St. Petersburg, FL), and Robert H. Byrne (College of Marine Sci., Univ. of South Florida, St. Petersburg,</w:t>
      </w:r>
      <w:r>
        <w:rPr>
          <w:color w:val="231F20"/>
          <w:spacing w:val="-10"/>
        </w:rPr>
        <w:t> </w:t>
      </w:r>
      <w:r>
        <w:rPr>
          <w:color w:val="231F20"/>
        </w:rPr>
        <w:t>FL)</w:t>
      </w:r>
    </w:p>
    <w:p>
      <w:pPr>
        <w:pStyle w:val="BodyText"/>
        <w:spacing w:line="261" w:lineRule="auto" w:before="127"/>
        <w:ind w:left="109" w:right="126" w:firstLine="240"/>
        <w:jc w:val="both"/>
      </w:pPr>
      <w:r>
        <w:rPr>
          <w:color w:val="231F20"/>
        </w:rPr>
        <w:t>Some forecasts show surface pH in the Arctic dropping from 8.1 to 7.6 over the next 100 years. This substantial decrease may cause changes in acoustic transmission at frequencies where the pH-dependent borate absorp- tion plays a role, below about 5 kHz. In many cases, upward refraction of sound in the near-isothermal Arctic waters causes ice or surface scattering effects to dominate transmission. However, recent observations in the Can- ada Basin show that 700 and 900-Hz sound can be fully ducted beneath the Pacific Summer Water, with no ice interaction, and be detectable over dis- tances of a few hundred kilometers. In this situation, the received signal level is controlled largely by cylindrical spreading and absorption. Here, for a wide band of frequencies, the effects of probable pH reductions and reduced absorption are investigated using a few models of pH depth</w:t>
      </w:r>
      <w:r>
        <w:rPr>
          <w:color w:val="231F20"/>
          <w:spacing w:val="-27"/>
        </w:rPr>
        <w:t> </w:t>
      </w:r>
      <w:r>
        <w:rPr>
          <w:color w:val="231F20"/>
        </w:rPr>
        <w:t>profiles. There is potential for increased signal levels of 5 dB or more for 200-km propagation if the duct waters have significantly reduced</w:t>
      </w:r>
      <w:r>
        <w:rPr>
          <w:color w:val="231F20"/>
          <w:spacing w:val="-13"/>
        </w:rPr>
        <w:t> </w:t>
      </w:r>
      <w:r>
        <w:rPr>
          <w:color w:val="231F20"/>
        </w:rPr>
        <w:t>pH.</w:t>
      </w:r>
    </w:p>
    <w:p>
      <w:pPr>
        <w:pStyle w:val="BodyText"/>
        <w:spacing w:before="91"/>
        <w:ind w:left="1887" w:right="1904"/>
        <w:jc w:val="center"/>
        <w:rPr>
          <w:rFonts w:ascii="PMingLiU"/>
        </w:rPr>
      </w:pPr>
      <w:r>
        <w:rPr>
          <w:rFonts w:ascii="PMingLiU"/>
          <w:color w:val="231F20"/>
          <w:w w:val="110"/>
        </w:rPr>
        <w:t>3:35</w:t>
      </w:r>
    </w:p>
    <w:p>
      <w:pPr>
        <w:pStyle w:val="BodyText"/>
        <w:spacing w:line="254" w:lineRule="auto" w:before="110"/>
        <w:ind w:left="109" w:right="127"/>
        <w:jc w:val="both"/>
      </w:pPr>
      <w:r>
        <w:rPr>
          <w:rFonts w:ascii="PMingLiU"/>
          <w:color w:val="231F20"/>
          <w:w w:val="105"/>
        </w:rPr>
        <w:t>4pUW8. Implementation of moving magnet actuation in very low fre- quency underwater acoustic transduction. </w:t>
      </w:r>
      <w:r>
        <w:rPr>
          <w:color w:val="231F20"/>
          <w:w w:val="105"/>
        </w:rPr>
        <w:t>Brenton Wallin (Sensors &amp; SONAR Systems Dept., Naval Undersea Warfare Ctr., 30 Summit Ave., Narragansett, RI 02882, brenton.wallin@navy.mil), Steven Crocker, and Jeffrey</w:t>
      </w:r>
      <w:r>
        <w:rPr>
          <w:color w:val="231F20"/>
          <w:spacing w:val="-26"/>
          <w:w w:val="105"/>
        </w:rPr>
        <w:t> </w:t>
      </w:r>
      <w:r>
        <w:rPr>
          <w:color w:val="231F20"/>
          <w:w w:val="105"/>
        </w:rPr>
        <w:t>Szelag</w:t>
      </w:r>
      <w:r>
        <w:rPr>
          <w:color w:val="231F20"/>
          <w:spacing w:val="-25"/>
          <w:w w:val="105"/>
        </w:rPr>
        <w:t> </w:t>
      </w:r>
      <w:r>
        <w:rPr>
          <w:color w:val="231F20"/>
          <w:w w:val="105"/>
        </w:rPr>
        <w:t>(Sensors</w:t>
      </w:r>
      <w:r>
        <w:rPr>
          <w:color w:val="231F20"/>
          <w:spacing w:val="-26"/>
          <w:w w:val="105"/>
        </w:rPr>
        <w:t> </w:t>
      </w:r>
      <w:r>
        <w:rPr>
          <w:color w:val="231F20"/>
          <w:w w:val="105"/>
        </w:rPr>
        <w:t>&amp;</w:t>
      </w:r>
      <w:r>
        <w:rPr>
          <w:color w:val="231F20"/>
          <w:spacing w:val="-25"/>
          <w:w w:val="105"/>
        </w:rPr>
        <w:t> </w:t>
      </w:r>
      <w:r>
        <w:rPr>
          <w:color w:val="231F20"/>
          <w:w w:val="105"/>
        </w:rPr>
        <w:t>SONAR</w:t>
      </w:r>
      <w:r>
        <w:rPr>
          <w:color w:val="231F20"/>
          <w:spacing w:val="-26"/>
          <w:w w:val="105"/>
        </w:rPr>
        <w:t> </w:t>
      </w:r>
      <w:r>
        <w:rPr>
          <w:color w:val="231F20"/>
          <w:w w:val="105"/>
        </w:rPr>
        <w:t>Systems</w:t>
      </w:r>
      <w:r>
        <w:rPr>
          <w:color w:val="231F20"/>
          <w:spacing w:val="-26"/>
          <w:w w:val="105"/>
        </w:rPr>
        <w:t> </w:t>
      </w:r>
      <w:r>
        <w:rPr>
          <w:color w:val="231F20"/>
          <w:w w:val="105"/>
        </w:rPr>
        <w:t>Dept.,</w:t>
      </w:r>
      <w:r>
        <w:rPr>
          <w:color w:val="231F20"/>
          <w:spacing w:val="-26"/>
          <w:w w:val="105"/>
        </w:rPr>
        <w:t> </w:t>
      </w:r>
      <w:r>
        <w:rPr>
          <w:color w:val="231F20"/>
          <w:w w:val="105"/>
        </w:rPr>
        <w:t>Naval</w:t>
      </w:r>
      <w:r>
        <w:rPr>
          <w:color w:val="231F20"/>
          <w:spacing w:val="-25"/>
          <w:w w:val="105"/>
        </w:rPr>
        <w:t> </w:t>
      </w:r>
      <w:r>
        <w:rPr>
          <w:color w:val="231F20"/>
          <w:w w:val="105"/>
        </w:rPr>
        <w:t>Undersea</w:t>
      </w:r>
      <w:r>
        <w:rPr>
          <w:color w:val="231F20"/>
          <w:spacing w:val="-25"/>
          <w:w w:val="105"/>
        </w:rPr>
        <w:t> </w:t>
      </w:r>
      <w:r>
        <w:rPr>
          <w:color w:val="231F20"/>
          <w:w w:val="105"/>
        </w:rPr>
        <w:t>Warfare </w:t>
      </w:r>
      <w:r>
        <w:rPr>
          <w:color w:val="231F20"/>
        </w:rPr>
        <w:t>Ctr., Newport,</w:t>
      </w:r>
      <w:r>
        <w:rPr>
          <w:color w:val="231F20"/>
          <w:spacing w:val="-4"/>
        </w:rPr>
        <w:t> </w:t>
      </w:r>
      <w:r>
        <w:rPr>
          <w:color w:val="231F20"/>
        </w:rPr>
        <w:t>RI)</w:t>
      </w:r>
    </w:p>
    <w:p>
      <w:pPr>
        <w:pStyle w:val="BodyText"/>
        <w:spacing w:line="261" w:lineRule="auto" w:before="126"/>
        <w:ind w:left="109" w:right="127" w:firstLine="240"/>
        <w:jc w:val="both"/>
      </w:pPr>
      <w:r>
        <w:rPr>
          <w:color w:val="231F20"/>
        </w:rPr>
        <w:t>The Naval Undersea Warfare Center’s Underwater Sound Reference Di- vision (USRD) is designing a very low frequency sound source to calibrate line arrays in the 1–100Hz band at their Leesburg Facility. For calibrations below 20 Hz, the low frequency cutoff of their J15-3 standard projector, the USRD currently uses a passive method where the sound source is the ambi- ent noise in the spring. A limitation of this method is a low signal-to-noise ratio. By designing, building, and implementing the aforementioned sound source,  the  USRD  looks  to  increase  the  signal-to-noise  ratio  of     their</w:t>
      </w:r>
    </w:p>
    <w:p>
      <w:pPr>
        <w:spacing w:after="0" w:line="261" w:lineRule="auto"/>
        <w:jc w:val="both"/>
        <w:sectPr>
          <w:headerReference w:type="default" r:id="rId877"/>
          <w:footerReference w:type="default" r:id="rId878"/>
          <w:pgSz w:w="12240" w:h="16200"/>
          <w:pgMar w:header="0" w:footer="638" w:top="780" w:bottom="820" w:left="920" w:right="920"/>
          <w:pgNumType w:start="2198"/>
          <w:cols w:num="2" w:equalWidth="0">
            <w:col w:w="5012" w:space="248"/>
            <w:col w:w="5140"/>
          </w:cols>
        </w:sectPr>
      </w:pPr>
    </w:p>
    <w:p>
      <w:pPr>
        <w:pStyle w:val="BodyText"/>
        <w:spacing w:line="261" w:lineRule="auto" w:before="45"/>
        <w:ind w:left="109"/>
        <w:jc w:val="both"/>
      </w:pPr>
      <w:r>
        <w:rPr>
          <w:color w:val="231F20"/>
        </w:rPr>
        <w:t>recorded data, and consequently increase the reliability of measurements at very low frequencies. This presentation explores the idea of implementing moving magnet technology in a very low frequency transducer. Although moving coil projectors have been used since 1914 as low frequency sound sources, their acoustic output at very low frequencies is limited. The poten- tial benefits of a moving magnet projector over moving coil projectors are discussed. Acoustic performance estimates for a moving magnet projector are calculated based on specifications of an off-the-shelf moving magnet ac- tuator. Lastly, the presentation will cover current efforts being made to design an underwater housing for the projector.</w:t>
      </w:r>
    </w:p>
    <w:p>
      <w:pPr>
        <w:pStyle w:val="BodyText"/>
        <w:spacing w:before="91"/>
        <w:ind w:left="1886" w:right="1778"/>
        <w:jc w:val="center"/>
        <w:rPr>
          <w:rFonts w:ascii="PMingLiU"/>
        </w:rPr>
      </w:pPr>
      <w:r>
        <w:rPr>
          <w:rFonts w:ascii="PMingLiU"/>
          <w:color w:val="231F20"/>
          <w:w w:val="110"/>
        </w:rPr>
        <w:t>3:50</w:t>
      </w:r>
    </w:p>
    <w:p>
      <w:pPr>
        <w:pStyle w:val="BodyText"/>
        <w:spacing w:line="244" w:lineRule="auto" w:before="110"/>
        <w:ind w:left="109"/>
        <w:jc w:val="both"/>
      </w:pPr>
      <w:r>
        <w:rPr>
          <w:rFonts w:ascii="PMingLiU"/>
          <w:color w:val="231F20"/>
          <w:w w:val="105"/>
        </w:rPr>
        <w:t>4pUW9. Reducing numerical dispersion and  reflections in finite element  and finite difference simulation of acoustic wave propagation and scat- tering. </w:t>
      </w:r>
      <w:r>
        <w:rPr>
          <w:color w:val="231F20"/>
          <w:w w:val="105"/>
        </w:rPr>
        <w:t>Murthy Guddati (NC State Univ., 2501 Stinson Dr., NCSU-Civil Eng.,</w:t>
      </w:r>
      <w:r>
        <w:rPr>
          <w:color w:val="231F20"/>
          <w:spacing w:val="-24"/>
          <w:w w:val="105"/>
        </w:rPr>
        <w:t> </w:t>
      </w:r>
      <w:r>
        <w:rPr>
          <w:color w:val="231F20"/>
          <w:w w:val="105"/>
        </w:rPr>
        <w:t>Raleigh,</w:t>
      </w:r>
      <w:r>
        <w:rPr>
          <w:color w:val="231F20"/>
          <w:spacing w:val="-24"/>
          <w:w w:val="105"/>
        </w:rPr>
        <w:t> </w:t>
      </w:r>
      <w:r>
        <w:rPr>
          <w:color w:val="231F20"/>
          <w:w w:val="105"/>
        </w:rPr>
        <w:t>NC</w:t>
      </w:r>
      <w:r>
        <w:rPr>
          <w:color w:val="231F20"/>
          <w:spacing w:val="-24"/>
          <w:w w:val="105"/>
        </w:rPr>
        <w:t> </w:t>
      </w:r>
      <w:r>
        <w:rPr>
          <w:color w:val="231F20"/>
          <w:w w:val="105"/>
        </w:rPr>
        <w:t>27695-7908,</w:t>
      </w:r>
      <w:r>
        <w:rPr>
          <w:color w:val="231F20"/>
          <w:spacing w:val="-24"/>
          <w:w w:val="105"/>
        </w:rPr>
        <w:t> </w:t>
      </w:r>
      <w:r>
        <w:rPr>
          <w:color w:val="231F20"/>
          <w:w w:val="105"/>
        </w:rPr>
        <w:t>mnguddat@ncsu.edu)</w:t>
      </w:r>
      <w:r>
        <w:rPr>
          <w:color w:val="231F20"/>
          <w:spacing w:val="-24"/>
          <w:w w:val="105"/>
        </w:rPr>
        <w:t> </w:t>
      </w:r>
      <w:r>
        <w:rPr>
          <w:color w:val="231F20"/>
          <w:w w:val="105"/>
        </w:rPr>
        <w:t>and</w:t>
      </w:r>
      <w:r>
        <w:rPr>
          <w:color w:val="231F20"/>
          <w:spacing w:val="-24"/>
          <w:w w:val="105"/>
        </w:rPr>
        <w:t> </w:t>
      </w:r>
      <w:r>
        <w:rPr>
          <w:color w:val="231F20"/>
          <w:w w:val="105"/>
        </w:rPr>
        <w:t>Senganal</w:t>
      </w:r>
      <w:r>
        <w:rPr>
          <w:color w:val="231F20"/>
          <w:spacing w:val="-24"/>
          <w:w w:val="105"/>
        </w:rPr>
        <w:t> </w:t>
      </w:r>
      <w:r>
        <w:rPr>
          <w:color w:val="231F20"/>
          <w:w w:val="105"/>
        </w:rPr>
        <w:t>Thiru- </w:t>
      </w:r>
      <w:r>
        <w:rPr>
          <w:color w:val="231F20"/>
        </w:rPr>
        <w:t>navukkarasu (Enthought, Inc., Austin,</w:t>
      </w:r>
      <w:r>
        <w:rPr>
          <w:color w:val="231F20"/>
          <w:spacing w:val="-6"/>
        </w:rPr>
        <w:t> </w:t>
      </w:r>
      <w:r>
        <w:rPr>
          <w:color w:val="231F20"/>
        </w:rPr>
        <w:t>TX)</w:t>
      </w:r>
    </w:p>
    <w:p>
      <w:pPr>
        <w:pStyle w:val="BodyText"/>
        <w:spacing w:line="259" w:lineRule="auto" w:before="132"/>
        <w:ind w:left="109" w:right="-12" w:firstLine="240"/>
      </w:pPr>
      <w:r>
        <w:rPr>
          <w:color w:val="231F20"/>
        </w:rPr>
        <w:t>Discretization methods such as the finite element method (FEM) and the finite difference method (FDM) suffer from two types of accuracy</w:t>
      </w:r>
      <w:r>
        <w:rPr>
          <w:color w:val="231F20"/>
          <w:spacing w:val="-28"/>
        </w:rPr>
        <w:t> </w:t>
      </w:r>
      <w:r>
        <w:rPr>
          <w:color w:val="231F20"/>
        </w:rPr>
        <w:t>problems:</w:t>
      </w:r>
    </w:p>
    <w:p>
      <w:pPr>
        <w:pStyle w:val="BodyText"/>
        <w:spacing w:line="261" w:lineRule="auto" w:before="45"/>
        <w:ind w:left="109" w:right="1046"/>
        <w:jc w:val="both"/>
      </w:pPr>
      <w:r>
        <w:rPr/>
        <w:br w:type="column"/>
      </w:r>
      <w:r>
        <w:rPr>
          <w:color w:val="231F20"/>
        </w:rPr>
        <w:t>spurious wave dispersion for long-range propagation and artificial reflec- tions from discretization of perfectly matched layers that are often used to represent the unbounded exterior. In this talk, we focus on lower-order FEM and compact FDM stencils, and show that these errors can be significantly reduced using simple measures: using modified integration rules for FEM, and modified compact stencils for FDM. It turns out that these needed cor- rections for reducing dispersion and reflections are in opposite directions, indicating that reducing one error results in increasing the other, which is  not desirable. In this talk, we introduce a special technique that leads to reduction of both dispersion and reflection errors, and illustrate its effective- ness through theoretical analysis and numerical</w:t>
      </w:r>
      <w:r>
        <w:rPr>
          <w:color w:val="231F20"/>
          <w:spacing w:val="-1"/>
        </w:rPr>
        <w:t> </w:t>
      </w:r>
      <w:r>
        <w:rPr>
          <w:color w:val="231F20"/>
        </w:rPr>
        <w:t>experiments.</w:t>
      </w:r>
    </w:p>
    <w:p>
      <w:pPr>
        <w:spacing w:after="0" w:line="261" w:lineRule="auto"/>
        <w:jc w:val="both"/>
        <w:sectPr>
          <w:headerReference w:type="default" r:id="rId879"/>
          <w:footerReference w:type="default" r:id="rId880"/>
          <w:pgSz w:w="12240" w:h="16200"/>
          <w:pgMar w:header="0" w:footer="638" w:top="780" w:bottom="820" w:left="920" w:right="0"/>
          <w:pgNumType w:start="2199"/>
          <w:cols w:num="2" w:equalWidth="0">
            <w:col w:w="5012" w:space="248"/>
            <w:col w:w="60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Heading8"/>
        <w:tabs>
          <w:tab w:pos="8010" w:val="left" w:leader="none"/>
        </w:tabs>
        <w:spacing w:before="66"/>
        <w:rPr>
          <w:rFonts w:ascii="Times New Roman"/>
        </w:rPr>
      </w:pPr>
      <w:r>
        <w:rPr>
          <w:rFonts w:ascii="Times New Roman"/>
          <w:color w:val="231F20"/>
        </w:rPr>
        <w:t>THURSDAY EVENING, 26</w:t>
      </w:r>
      <w:r>
        <w:rPr>
          <w:rFonts w:ascii="Times New Roman"/>
          <w:color w:val="231F20"/>
          <w:spacing w:val="-5"/>
        </w:rPr>
        <w:t> </w:t>
      </w:r>
      <w:r>
        <w:rPr>
          <w:rFonts w:ascii="Times New Roman"/>
          <w:color w:val="231F20"/>
        </w:rPr>
        <w:t>MAY</w:t>
      </w:r>
      <w:r>
        <w:rPr>
          <w:rFonts w:ascii="Times New Roman"/>
          <w:color w:val="231F20"/>
          <w:spacing w:val="-1"/>
        </w:rPr>
        <w:t> </w:t>
      </w:r>
      <w:r>
        <w:rPr>
          <w:rFonts w:ascii="Times New Roman"/>
          <w:color w:val="231F20"/>
        </w:rPr>
        <w:t>2016</w:t>
        <w:tab/>
        <w:t>7:30 P.M. TO 9:30</w:t>
      </w:r>
      <w:r>
        <w:rPr>
          <w:rFonts w:ascii="Times New Roman"/>
          <w:color w:val="231F20"/>
          <w:spacing w:val="-5"/>
        </w:rPr>
        <w:t> </w:t>
      </w:r>
      <w:r>
        <w:rPr>
          <w:rFonts w:ascii="Times New Roman"/>
          <w:color w:val="231F20"/>
        </w:rPr>
        <w:t>P.M.</w:t>
      </w:r>
    </w:p>
    <w:p>
      <w:pPr>
        <w:pStyle w:val="BodyText"/>
        <w:rPr>
          <w:sz w:val="22"/>
        </w:rPr>
      </w:pPr>
    </w:p>
    <w:p>
      <w:pPr>
        <w:pStyle w:val="BodyText"/>
        <w:rPr>
          <w:sz w:val="22"/>
        </w:rPr>
      </w:pPr>
    </w:p>
    <w:p>
      <w:pPr>
        <w:pStyle w:val="BodyText"/>
        <w:rPr>
          <w:sz w:val="22"/>
        </w:rPr>
      </w:pPr>
    </w:p>
    <w:p>
      <w:pPr>
        <w:spacing w:before="168"/>
        <w:ind w:left="2593" w:right="1842" w:firstLine="0"/>
        <w:jc w:val="left"/>
        <w:rPr>
          <w:rFonts w:ascii="PMingLiU"/>
          <w:sz w:val="22"/>
        </w:rPr>
      </w:pPr>
      <w:r>
        <w:rPr>
          <w:rFonts w:ascii="PMingLiU"/>
          <w:color w:val="231F20"/>
          <w:w w:val="115"/>
          <w:sz w:val="22"/>
        </w:rPr>
        <w:t>OPEN MEETINGS OF TECHNICAL COMMITTEES</w:t>
      </w:r>
    </w:p>
    <w:p>
      <w:pPr>
        <w:pStyle w:val="BodyText"/>
        <w:rPr>
          <w:rFonts w:ascii="PMingLiU"/>
          <w:sz w:val="22"/>
        </w:rPr>
      </w:pPr>
    </w:p>
    <w:p>
      <w:pPr>
        <w:pStyle w:val="BodyText"/>
        <w:spacing w:before="2"/>
        <w:rPr>
          <w:rFonts w:ascii="PMingLiU"/>
          <w:sz w:val="18"/>
        </w:rPr>
      </w:pPr>
    </w:p>
    <w:p>
      <w:pPr>
        <w:pStyle w:val="BodyText"/>
        <w:spacing w:line="259" w:lineRule="auto"/>
        <w:ind w:left="1049" w:right="1748"/>
        <w:jc w:val="both"/>
      </w:pPr>
      <w:r>
        <w:rPr>
          <w:color w:val="231F20"/>
        </w:rPr>
        <w:t>The Technical Committees of the Acoustical Society of America will hold open meetings on Tuesday, Wednesday, and Thursday evenings. All meetings will begin at 7:30 p.m., except for Engineering Acoustics which will hold its meeting starting at 4:30 p.m.</w:t>
      </w:r>
    </w:p>
    <w:p>
      <w:pPr>
        <w:pStyle w:val="BodyText"/>
        <w:spacing w:line="261" w:lineRule="auto" w:before="82"/>
        <w:ind w:left="1049" w:right="1747"/>
        <w:jc w:val="both"/>
      </w:pPr>
      <w:r>
        <w:rPr>
          <w:color w:val="231F20"/>
        </w:rPr>
        <w:t>These are working, collegial meetings. Much of the work of the Society is accomplished by actions that originate and are taken in these meetings including proposals for special sessions, workshops, and technical initiatives. All meeting participants are cordially invited to attend these meetings and to participate actively in the discussion.</w:t>
      </w:r>
    </w:p>
    <w:p>
      <w:pPr>
        <w:pStyle w:val="BodyText"/>
      </w:pPr>
    </w:p>
    <w:p>
      <w:pPr>
        <w:pStyle w:val="BodyText"/>
        <w:tabs>
          <w:tab w:pos="6643" w:val="left" w:leader="none"/>
        </w:tabs>
        <w:spacing w:line="300" w:lineRule="atLeast" w:before="97"/>
        <w:ind w:left="2650" w:right="3932" w:firstLine="877"/>
        <w:rPr>
          <w:rFonts w:ascii="PMingLiU"/>
        </w:rPr>
      </w:pPr>
      <w:r>
        <w:rPr>
          <w:rFonts w:ascii="PMingLiU"/>
          <w:color w:val="231F20"/>
          <w:w w:val="115"/>
        </w:rPr>
        <w:t>Committees meeting on Thursday are as follows: Committee</w:t>
        <w:tab/>
        <w:t>Start</w:t>
      </w:r>
      <w:r>
        <w:rPr>
          <w:rFonts w:ascii="PMingLiU"/>
          <w:color w:val="231F20"/>
          <w:spacing w:val="2"/>
          <w:w w:val="115"/>
        </w:rPr>
        <w:t> </w:t>
      </w:r>
      <w:r>
        <w:rPr>
          <w:rFonts w:ascii="PMingLiU"/>
          <w:color w:val="231F20"/>
          <w:w w:val="115"/>
        </w:rPr>
        <w:t>Time</w:t>
      </w:r>
    </w:p>
    <w:p>
      <w:pPr>
        <w:pStyle w:val="BodyText"/>
        <w:tabs>
          <w:tab w:pos="6701" w:val="left" w:leader="none"/>
        </w:tabs>
        <w:spacing w:before="18"/>
        <w:ind w:left="2650" w:right="1842"/>
      </w:pPr>
      <w:r>
        <w:rPr>
          <w:color w:val="231F20"/>
        </w:rPr>
        <w:t>Noise</w:t>
        <w:tab/>
        <w:t>Salon</w:t>
      </w:r>
      <w:r>
        <w:rPr>
          <w:color w:val="231F20"/>
          <w:spacing w:val="-3"/>
        </w:rPr>
        <w:t> </w:t>
      </w:r>
      <w:r>
        <w:rPr>
          <w:color w:val="231F20"/>
        </w:rPr>
        <w:t>D</w:t>
      </w:r>
    </w:p>
    <w:p>
      <w:pPr>
        <w:pStyle w:val="BodyText"/>
        <w:tabs>
          <w:tab w:pos="6703" w:val="left" w:leader="none"/>
        </w:tabs>
        <w:spacing w:before="15"/>
        <w:ind w:left="2650" w:right="1842"/>
      </w:pPr>
      <w:r>
        <w:rPr>
          <w:color w:val="231F20"/>
        </w:rPr>
        <w:t>Speech</w:t>
      </w:r>
      <w:r>
        <w:rPr>
          <w:color w:val="231F20"/>
          <w:spacing w:val="-2"/>
        </w:rPr>
        <w:t> </w:t>
      </w:r>
      <w:r>
        <w:rPr>
          <w:color w:val="231F20"/>
        </w:rPr>
        <w:t>Communication</w:t>
        <w:tab/>
        <w:t>Salon</w:t>
      </w:r>
      <w:r>
        <w:rPr>
          <w:color w:val="231F20"/>
          <w:spacing w:val="-3"/>
        </w:rPr>
        <w:t> </w:t>
      </w:r>
      <w:r>
        <w:rPr>
          <w:color w:val="231F20"/>
        </w:rPr>
        <w:t>G</w:t>
      </w:r>
    </w:p>
    <w:p>
      <w:pPr>
        <w:pStyle w:val="BodyText"/>
        <w:tabs>
          <w:tab w:pos="6714" w:val="left" w:leader="none"/>
        </w:tabs>
        <w:spacing w:before="16"/>
        <w:ind w:left="2650" w:right="1842"/>
      </w:pPr>
      <w:r>
        <w:rPr/>
        <w:pict>
          <v:rect style="position:absolute;margin-left:571.63501pt;margin-top:34.801125pt;width:40.365pt;height:72pt;mso-position-horizontal-relative:page;mso-position-vertical-relative:paragraph;z-index:8152" filled="true" fillcolor="#231f20" stroked="false">
            <v:fill type="solid"/>
            <w10:wrap type="none"/>
          </v:rect>
        </w:pict>
      </w:r>
      <w:r>
        <w:rPr/>
        <w:pict>
          <v:shape style="position:absolute;margin-left:581.36554pt;margin-top:40.816769pt;width:12.6pt;height:60pt;mso-position-horizontal-relative:page;mso-position-vertical-relative:paragraph;z-index:8176" type="#_x0000_t202" filled="false" stroked="false">
            <v:textbox inset="0,0,0,0" style="layout-flow:vertical;mso-layout-flow-alt:bottom-to-top">
              <w:txbxContent>
                <w:p>
                  <w:pPr>
                    <w:spacing w:line="230" w:lineRule="exact" w:before="0"/>
                    <w:ind w:left="20" w:right="-275" w:firstLine="0"/>
                    <w:jc w:val="left"/>
                    <w:rPr>
                      <w:rFonts w:ascii="Arial"/>
                      <w:sz w:val="21"/>
                    </w:rPr>
                  </w:pPr>
                  <w:r>
                    <w:rPr>
                      <w:rFonts w:ascii="Arial"/>
                      <w:color w:val="FFFFFF"/>
                      <w:w w:val="105"/>
                      <w:sz w:val="21"/>
                    </w:rPr>
                    <w:t>4p</w:t>
                  </w:r>
                  <w:r>
                    <w:rPr>
                      <w:rFonts w:ascii="Arial"/>
                      <w:color w:val="FFFFFF"/>
                      <w:spacing w:val="-6"/>
                      <w:sz w:val="21"/>
                    </w:rPr>
                    <w:t> </w:t>
                  </w:r>
                  <w:r>
                    <w:rPr>
                      <w:rFonts w:ascii="Arial"/>
                      <w:color w:val="FFFFFF"/>
                      <w:w w:val="100"/>
                      <w:sz w:val="21"/>
                    </w:rPr>
                    <w:t>TH</w:t>
                  </w:r>
                  <w:r>
                    <w:rPr>
                      <w:rFonts w:ascii="Arial"/>
                      <w:color w:val="FFFFFF"/>
                      <w:spacing w:val="-8"/>
                      <w:w w:val="100"/>
                      <w:sz w:val="21"/>
                    </w:rPr>
                    <w:t>U</w:t>
                  </w:r>
                  <w:r>
                    <w:rPr>
                      <w:rFonts w:ascii="Arial"/>
                      <w:color w:val="FFFFFF"/>
                      <w:w w:val="102"/>
                      <w:sz w:val="21"/>
                    </w:rPr>
                    <w:t>.</w:t>
                  </w:r>
                  <w:r>
                    <w:rPr>
                      <w:rFonts w:ascii="Arial"/>
                      <w:color w:val="FFFFFF"/>
                      <w:spacing w:val="-5"/>
                      <w:sz w:val="21"/>
                    </w:rPr>
                    <w:t> </w:t>
                  </w:r>
                  <w:r>
                    <w:rPr>
                      <w:rFonts w:ascii="Arial"/>
                      <w:color w:val="FFFFFF"/>
                      <w:w w:val="100"/>
                      <w:sz w:val="21"/>
                    </w:rPr>
                    <w:t>P</w:t>
                  </w:r>
                  <w:r>
                    <w:rPr>
                      <w:rFonts w:ascii="Arial"/>
                      <w:color w:val="FFFFFF"/>
                      <w:w w:val="100"/>
                      <w:sz w:val="21"/>
                    </w:rPr>
                    <w:t>M</w:t>
                  </w:r>
                </w:p>
              </w:txbxContent>
            </v:textbox>
            <w10:wrap type="none"/>
          </v:shape>
        </w:pict>
      </w:r>
      <w:r>
        <w:rPr>
          <w:color w:val="231F20"/>
        </w:rPr>
        <w:t>Underwater</w:t>
      </w:r>
      <w:r>
        <w:rPr>
          <w:color w:val="231F20"/>
          <w:spacing w:val="-2"/>
        </w:rPr>
        <w:t> </w:t>
      </w:r>
      <w:r>
        <w:rPr>
          <w:color w:val="231F20"/>
        </w:rPr>
        <w:t>Acoustics</w:t>
        <w:tab/>
        <w:t>Salon</w:t>
      </w:r>
      <w:r>
        <w:rPr>
          <w:color w:val="231F20"/>
          <w:spacing w:val="-3"/>
        </w:rPr>
        <w:t> </w:t>
      </w:r>
      <w:r>
        <w:rPr>
          <w:color w:val="231F20"/>
        </w:rPr>
        <w:t>J</w:t>
      </w:r>
    </w:p>
    <w:p>
      <w:pPr>
        <w:spacing w:after="0"/>
        <w:sectPr>
          <w:type w:val="continuous"/>
          <w:pgSz w:w="12240" w:h="16200"/>
          <w:pgMar w:top="0" w:bottom="280" w:left="920" w:right="0"/>
        </w:sectPr>
      </w:pPr>
    </w:p>
    <w:p>
      <w:pPr>
        <w:pStyle w:val="Heading8"/>
        <w:tabs>
          <w:tab w:pos="6894" w:val="left" w:leader="none"/>
        </w:tabs>
        <w:spacing w:before="50"/>
        <w:ind w:right="18"/>
        <w:rPr>
          <w:rFonts w:ascii="Times New Roman"/>
        </w:rPr>
      </w:pPr>
      <w:bookmarkStart w:name="30_Friday.pdf" w:id="35"/>
      <w:bookmarkEnd w:id="35"/>
      <w:r>
        <w:rPr/>
      </w:r>
      <w:r>
        <w:rPr>
          <w:rFonts w:ascii="Times New Roman"/>
          <w:color w:val="231F20"/>
        </w:rPr>
        <w:t>FRIDAY MORNING, 27</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I, 8:00 A.M. TO 12:05</w:t>
      </w:r>
      <w:r>
        <w:rPr>
          <w:rFonts w:ascii="Times New Roman"/>
          <w:color w:val="231F20"/>
          <w:spacing w:val="-8"/>
        </w:rPr>
        <w:t> </w:t>
      </w:r>
      <w:r>
        <w:rPr>
          <w:rFonts w:ascii="Times New Roman"/>
          <w:color w:val="231F20"/>
        </w:rPr>
        <w:t>P.M.</w:t>
      </w:r>
    </w:p>
    <w:p>
      <w:pPr>
        <w:pStyle w:val="BodyText"/>
        <w:spacing w:before="1"/>
        <w:rPr>
          <w:sz w:val="18"/>
        </w:rPr>
      </w:pPr>
    </w:p>
    <w:p>
      <w:pPr>
        <w:spacing w:before="0"/>
        <w:ind w:left="0" w:right="17" w:firstLine="0"/>
        <w:jc w:val="center"/>
        <w:rPr>
          <w:rFonts w:ascii="PMingLiU"/>
          <w:sz w:val="22"/>
        </w:rPr>
      </w:pPr>
      <w:r>
        <w:rPr>
          <w:rFonts w:ascii="PMingLiU"/>
          <w:color w:val="231F20"/>
          <w:w w:val="110"/>
          <w:sz w:val="22"/>
        </w:rPr>
        <w:t>Session 5aAA</w:t>
      </w:r>
    </w:p>
    <w:p>
      <w:pPr>
        <w:pStyle w:val="BodyText"/>
        <w:rPr>
          <w:rFonts w:ascii="PMingLiU"/>
          <w:sz w:val="22"/>
        </w:rPr>
      </w:pPr>
    </w:p>
    <w:p>
      <w:pPr>
        <w:spacing w:before="144"/>
        <w:ind w:left="0" w:right="19" w:firstLine="0"/>
        <w:jc w:val="center"/>
        <w:rPr>
          <w:rFonts w:ascii="PMingLiU"/>
          <w:sz w:val="22"/>
        </w:rPr>
      </w:pPr>
      <w:r>
        <w:rPr>
          <w:rFonts w:ascii="PMingLiU"/>
          <w:color w:val="231F20"/>
          <w:w w:val="115"/>
          <w:sz w:val="22"/>
        </w:rPr>
        <w:t>Architectural Acoustics: A Variety of Interesting Research and Observations in Architectural Acoustics</w:t>
      </w:r>
    </w:p>
    <w:p>
      <w:pPr>
        <w:pStyle w:val="BodyText"/>
        <w:spacing w:before="8"/>
        <w:rPr>
          <w:rFonts w:ascii="PMingLiU"/>
          <w:sz w:val="20"/>
        </w:rPr>
      </w:pPr>
    </w:p>
    <w:p>
      <w:pPr>
        <w:spacing w:before="1"/>
        <w:ind w:left="0" w:right="18" w:firstLine="0"/>
        <w:jc w:val="center"/>
        <w:rPr>
          <w:sz w:val="20"/>
        </w:rPr>
      </w:pPr>
      <w:r>
        <w:rPr>
          <w:color w:val="231F20"/>
          <w:sz w:val="20"/>
        </w:rPr>
        <w:t>David S. Woolworth, Chair</w:t>
      </w:r>
    </w:p>
    <w:p>
      <w:pPr>
        <w:spacing w:before="12"/>
        <w:ind w:left="0" w:right="18" w:firstLine="0"/>
        <w:jc w:val="center"/>
        <w:rPr>
          <w:i/>
          <w:sz w:val="20"/>
        </w:rPr>
      </w:pPr>
      <w:r>
        <w:rPr>
          <w:i/>
          <w:color w:val="231F20"/>
          <w:sz w:val="20"/>
        </w:rPr>
        <w:t>Oxford Acoustics, 356 CR 102, Oxford, MS 38655</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spacing w:before="4"/>
        <w:rPr>
          <w:rFonts w:ascii="PMingLiU"/>
          <w:sz w:val="22"/>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81"/>
          <w:footerReference w:type="default" r:id="rId882"/>
          <w:pgSz w:w="12240" w:h="16200"/>
          <w:pgMar w:header="0" w:footer="638" w:top="760" w:bottom="820" w:left="920" w:right="920"/>
        </w:sectPr>
      </w:pPr>
    </w:p>
    <w:p>
      <w:pPr>
        <w:pStyle w:val="BodyText"/>
        <w:spacing w:before="9"/>
        <w:rPr>
          <w:i/>
          <w:sz w:val="14"/>
        </w:rPr>
      </w:pPr>
    </w:p>
    <w:p>
      <w:pPr>
        <w:pStyle w:val="BodyText"/>
        <w:ind w:left="1886" w:right="1778"/>
        <w:jc w:val="center"/>
        <w:rPr>
          <w:rFonts w:ascii="PMingLiU"/>
        </w:rPr>
      </w:pPr>
      <w:r>
        <w:rPr>
          <w:rFonts w:ascii="PMingLiU"/>
          <w:color w:val="231F20"/>
          <w:w w:val="110"/>
        </w:rPr>
        <w:t>8:05</w:t>
      </w:r>
    </w:p>
    <w:p>
      <w:pPr>
        <w:pStyle w:val="BodyText"/>
        <w:spacing w:line="244" w:lineRule="auto" w:before="110"/>
        <w:ind w:left="109"/>
        <w:jc w:val="both"/>
      </w:pPr>
      <w:r>
        <w:rPr>
          <w:rFonts w:ascii="PMingLiU"/>
          <w:color w:val="231F20"/>
          <w:w w:val="105"/>
        </w:rPr>
        <w:t>5aAA1. A potential new and better method for measuring transmission    loss</w:t>
      </w:r>
      <w:r>
        <w:rPr>
          <w:rFonts w:ascii="PMingLiU"/>
          <w:color w:val="231F20"/>
          <w:spacing w:val="-5"/>
          <w:w w:val="105"/>
        </w:rPr>
        <w:t> </w:t>
      </w:r>
      <w:r>
        <w:rPr>
          <w:rFonts w:ascii="PMingLiU"/>
          <w:color w:val="231F20"/>
          <w:w w:val="105"/>
        </w:rPr>
        <w:t>in</w:t>
      </w:r>
      <w:r>
        <w:rPr>
          <w:rFonts w:ascii="PMingLiU"/>
          <w:color w:val="231F20"/>
          <w:spacing w:val="-5"/>
          <w:w w:val="105"/>
        </w:rPr>
        <w:t> </w:t>
      </w:r>
      <w:r>
        <w:rPr>
          <w:rFonts w:ascii="PMingLiU"/>
          <w:color w:val="231F20"/>
          <w:w w:val="105"/>
        </w:rPr>
        <w:t>the</w:t>
      </w:r>
      <w:r>
        <w:rPr>
          <w:rFonts w:ascii="PMingLiU"/>
          <w:color w:val="231F20"/>
          <w:spacing w:val="-4"/>
          <w:w w:val="105"/>
        </w:rPr>
        <w:t> </w:t>
      </w:r>
      <w:r>
        <w:rPr>
          <w:rFonts w:ascii="PMingLiU"/>
          <w:color w:val="231F20"/>
          <w:w w:val="105"/>
        </w:rPr>
        <w:t>field.</w:t>
      </w:r>
      <w:r>
        <w:rPr>
          <w:rFonts w:ascii="PMingLiU"/>
          <w:color w:val="231F20"/>
          <w:spacing w:val="-6"/>
          <w:w w:val="105"/>
        </w:rPr>
        <w:t> </w:t>
      </w:r>
      <w:r>
        <w:rPr>
          <w:color w:val="231F20"/>
          <w:w w:val="105"/>
        </w:rPr>
        <w:t>Paul</w:t>
      </w:r>
      <w:r>
        <w:rPr>
          <w:color w:val="231F20"/>
          <w:spacing w:val="-3"/>
          <w:w w:val="105"/>
        </w:rPr>
        <w:t> </w:t>
      </w:r>
      <w:r>
        <w:rPr>
          <w:color w:val="231F20"/>
          <w:w w:val="105"/>
        </w:rPr>
        <w:t>D.</w:t>
      </w:r>
      <w:r>
        <w:rPr>
          <w:color w:val="231F20"/>
          <w:spacing w:val="-3"/>
          <w:w w:val="105"/>
        </w:rPr>
        <w:t> </w:t>
      </w:r>
      <w:r>
        <w:rPr>
          <w:color w:val="231F20"/>
          <w:w w:val="105"/>
        </w:rPr>
        <w:t>Schomer</w:t>
      </w:r>
      <w:r>
        <w:rPr>
          <w:color w:val="231F20"/>
          <w:spacing w:val="-5"/>
          <w:w w:val="105"/>
        </w:rPr>
        <w:t> </w:t>
      </w:r>
      <w:r>
        <w:rPr>
          <w:color w:val="231F20"/>
          <w:w w:val="105"/>
        </w:rPr>
        <w:t>(Schomer</w:t>
      </w:r>
      <w:r>
        <w:rPr>
          <w:color w:val="231F20"/>
          <w:spacing w:val="-4"/>
          <w:w w:val="105"/>
        </w:rPr>
        <w:t> </w:t>
      </w:r>
      <w:r>
        <w:rPr>
          <w:color w:val="231F20"/>
          <w:w w:val="105"/>
        </w:rPr>
        <w:t>and</w:t>
      </w:r>
      <w:r>
        <w:rPr>
          <w:color w:val="231F20"/>
          <w:spacing w:val="-3"/>
          <w:w w:val="105"/>
        </w:rPr>
        <w:t> </w:t>
      </w:r>
      <w:r>
        <w:rPr>
          <w:color w:val="231F20"/>
          <w:w w:val="105"/>
        </w:rPr>
        <w:t>Assoc.,</w:t>
      </w:r>
      <w:r>
        <w:rPr>
          <w:color w:val="231F20"/>
          <w:spacing w:val="-4"/>
          <w:w w:val="105"/>
        </w:rPr>
        <w:t> </w:t>
      </w:r>
      <w:r>
        <w:rPr>
          <w:color w:val="231F20"/>
          <w:w w:val="105"/>
        </w:rPr>
        <w:t>Inc.,</w:t>
      </w:r>
      <w:r>
        <w:rPr>
          <w:color w:val="231F20"/>
          <w:spacing w:val="-4"/>
          <w:w w:val="105"/>
        </w:rPr>
        <w:t> </w:t>
      </w:r>
      <w:r>
        <w:rPr>
          <w:color w:val="231F20"/>
          <w:w w:val="105"/>
        </w:rPr>
        <w:t>2117</w:t>
      </w:r>
      <w:r>
        <w:rPr>
          <w:color w:val="231F20"/>
          <w:spacing w:val="-4"/>
          <w:w w:val="105"/>
        </w:rPr>
        <w:t> </w:t>
      </w:r>
      <w:r>
        <w:rPr>
          <w:color w:val="231F20"/>
          <w:w w:val="105"/>
        </w:rPr>
        <w:t>Robert </w:t>
      </w:r>
      <w:r>
        <w:rPr>
          <w:color w:val="231F20"/>
        </w:rPr>
        <w:t>Dr., Champaign, IL 61821,</w:t>
      </w:r>
      <w:r>
        <w:rPr>
          <w:color w:val="231F20"/>
          <w:spacing w:val="-10"/>
        </w:rPr>
        <w:t> </w:t>
      </w:r>
      <w:r>
        <w:rPr>
          <w:color w:val="231F20"/>
        </w:rPr>
        <w:t>schomer@SchomerAndAssociates.com)</w:t>
      </w:r>
    </w:p>
    <w:p>
      <w:pPr>
        <w:pStyle w:val="BodyText"/>
        <w:spacing w:line="261" w:lineRule="auto" w:before="132"/>
        <w:ind w:left="109" w:firstLine="240"/>
        <w:jc w:val="both"/>
      </w:pPr>
      <w:r>
        <w:rPr>
          <w:color w:val="231F20"/>
        </w:rPr>
        <w:t>In a recent study, transmission loss (TL) measurements were made from outdoors-to-indoors and indoors-to-outdoors of a house. These results agree with one another within 0.6 dB. The agreement achieved in this recent study is believed to be because the indoor measurements for the indoor-to-outdoor TL were made at the party-wall surface of the reverberant space. This cur- rent paper demonstrates what amounts to a form of pressure doubling at the surfaces of the room containing the reverberant field. It is this higher level that must be used in the TL calculation from indoors-to-outdoors; not the reverberant field measured interior to the room. The actual increase in level for this reverberant-field pressure enhancement appears to be close to </w:t>
      </w:r>
      <w:r>
        <w:rPr>
          <w:rFonts w:ascii="Arial" w:hAnsi="Arial"/>
          <w:color w:val="231F20"/>
          <w:w w:val="110"/>
        </w:rPr>
        <w:t>þ </w:t>
      </w:r>
      <w:r>
        <w:rPr>
          <w:color w:val="231F20"/>
        </w:rPr>
        <w:t>2.7 dB, which is consistent with measurements of free-field pressure doubling on a hard surface, which are theoretically </w:t>
      </w:r>
      <w:r>
        <w:rPr>
          <w:rFonts w:ascii="Arial" w:hAnsi="Arial"/>
          <w:color w:val="231F20"/>
          <w:w w:val="110"/>
        </w:rPr>
        <w:t>þ </w:t>
      </w:r>
      <w:r>
        <w:rPr>
          <w:color w:val="231F20"/>
        </w:rPr>
        <w:t>6 dB, but typically measured to be </w:t>
      </w:r>
      <w:r>
        <w:rPr>
          <w:rFonts w:ascii="Arial" w:hAnsi="Arial"/>
          <w:color w:val="231F20"/>
          <w:w w:val="110"/>
        </w:rPr>
        <w:t>þ </w:t>
      </w:r>
      <w:r>
        <w:rPr>
          <w:color w:val="231F20"/>
        </w:rPr>
        <w:t>5 to </w:t>
      </w:r>
      <w:r>
        <w:rPr>
          <w:rFonts w:ascii="Arial" w:hAnsi="Arial"/>
          <w:color w:val="231F20"/>
          <w:w w:val="110"/>
        </w:rPr>
        <w:t>þ </w:t>
      </w:r>
      <w:r>
        <w:rPr>
          <w:color w:val="231F20"/>
        </w:rPr>
        <w:t>5.5 dB. This factor of </w:t>
      </w:r>
      <w:r>
        <w:rPr>
          <w:rFonts w:ascii="Arial" w:hAnsi="Arial"/>
          <w:color w:val="231F20"/>
          <w:w w:val="110"/>
        </w:rPr>
        <w:t>þ </w:t>
      </w:r>
      <w:r>
        <w:rPr>
          <w:color w:val="231F20"/>
        </w:rPr>
        <w:t>2.7 dB for reverberant-field pressure doubling should be applicable to all measurements that use a reverberant space such as laboratory facilities that measure transmission loss from a reverberant room to a more absorptive space.</w:t>
      </w:r>
    </w:p>
    <w:p>
      <w:pPr>
        <w:pStyle w:val="BodyText"/>
        <w:spacing w:before="91"/>
        <w:ind w:left="1886" w:right="1778"/>
        <w:jc w:val="center"/>
        <w:rPr>
          <w:rFonts w:ascii="PMingLiU"/>
        </w:rPr>
      </w:pPr>
      <w:r>
        <w:rPr>
          <w:rFonts w:ascii="PMingLiU"/>
          <w:color w:val="231F20"/>
          <w:w w:val="110"/>
        </w:rPr>
        <w:t>8:20</w:t>
      </w:r>
    </w:p>
    <w:p>
      <w:pPr>
        <w:pStyle w:val="BodyText"/>
        <w:spacing w:line="249" w:lineRule="auto" w:before="111"/>
        <w:ind w:left="109"/>
        <w:jc w:val="both"/>
      </w:pPr>
      <w:r>
        <w:rPr>
          <w:rFonts w:ascii="PMingLiU"/>
          <w:color w:val="231F20"/>
          <w:w w:val="105"/>
        </w:rPr>
        <w:t>5aAA2. Comparison of interior noise levels produced by  rain impinging   on several commercial roof constructions. </w:t>
      </w:r>
      <w:r>
        <w:rPr>
          <w:color w:val="231F20"/>
          <w:w w:val="105"/>
        </w:rPr>
        <w:t>Logan D. Pippitt, Michelle L. Huey,</w:t>
      </w:r>
      <w:r>
        <w:rPr>
          <w:color w:val="231F20"/>
          <w:spacing w:val="-13"/>
          <w:w w:val="105"/>
        </w:rPr>
        <w:t> </w:t>
      </w:r>
      <w:r>
        <w:rPr>
          <w:color w:val="231F20"/>
          <w:w w:val="105"/>
        </w:rPr>
        <w:t>and</w:t>
      </w:r>
      <w:r>
        <w:rPr>
          <w:color w:val="231F20"/>
          <w:spacing w:val="-14"/>
          <w:w w:val="105"/>
        </w:rPr>
        <w:t> </w:t>
      </w:r>
      <w:r>
        <w:rPr>
          <w:color w:val="231F20"/>
          <w:w w:val="105"/>
        </w:rPr>
        <w:t>Robert</w:t>
      </w:r>
      <w:r>
        <w:rPr>
          <w:color w:val="231F20"/>
          <w:spacing w:val="-14"/>
          <w:w w:val="105"/>
        </w:rPr>
        <w:t> </w:t>
      </w:r>
      <w:r>
        <w:rPr>
          <w:color w:val="231F20"/>
          <w:w w:val="105"/>
        </w:rPr>
        <w:t>C.</w:t>
      </w:r>
      <w:r>
        <w:rPr>
          <w:color w:val="231F20"/>
          <w:spacing w:val="-13"/>
          <w:w w:val="105"/>
        </w:rPr>
        <w:t> </w:t>
      </w:r>
      <w:r>
        <w:rPr>
          <w:color w:val="231F20"/>
          <w:w w:val="105"/>
        </w:rPr>
        <w:t>Coffeen</w:t>
      </w:r>
      <w:r>
        <w:rPr>
          <w:color w:val="231F20"/>
          <w:spacing w:val="-14"/>
          <w:w w:val="105"/>
        </w:rPr>
        <w:t> </w:t>
      </w:r>
      <w:r>
        <w:rPr>
          <w:color w:val="231F20"/>
          <w:w w:val="105"/>
        </w:rPr>
        <w:t>(Architecture,</w:t>
      </w:r>
      <w:r>
        <w:rPr>
          <w:color w:val="231F20"/>
          <w:spacing w:val="-14"/>
          <w:w w:val="105"/>
        </w:rPr>
        <w:t> </w:t>
      </w:r>
      <w:r>
        <w:rPr>
          <w:color w:val="231F20"/>
          <w:w w:val="105"/>
        </w:rPr>
        <w:t>Univ.</w:t>
      </w:r>
      <w:r>
        <w:rPr>
          <w:color w:val="231F20"/>
          <w:spacing w:val="-14"/>
          <w:w w:val="105"/>
        </w:rPr>
        <w:t> </w:t>
      </w:r>
      <w:r>
        <w:rPr>
          <w:color w:val="231F20"/>
          <w:w w:val="105"/>
        </w:rPr>
        <w:t>of</w:t>
      </w:r>
      <w:r>
        <w:rPr>
          <w:color w:val="231F20"/>
          <w:spacing w:val="-13"/>
          <w:w w:val="105"/>
        </w:rPr>
        <w:t> </w:t>
      </w:r>
      <w:r>
        <w:rPr>
          <w:color w:val="231F20"/>
          <w:w w:val="105"/>
        </w:rPr>
        <w:t>Kansas,</w:t>
      </w:r>
      <w:r>
        <w:rPr>
          <w:color w:val="231F20"/>
          <w:spacing w:val="-14"/>
          <w:w w:val="105"/>
        </w:rPr>
        <w:t> </w:t>
      </w:r>
      <w:r>
        <w:rPr>
          <w:color w:val="231F20"/>
          <w:w w:val="105"/>
        </w:rPr>
        <w:t>Marvin</w:t>
      </w:r>
      <w:r>
        <w:rPr>
          <w:color w:val="231F20"/>
          <w:spacing w:val="-14"/>
          <w:w w:val="105"/>
        </w:rPr>
        <w:t> </w:t>
      </w:r>
      <w:r>
        <w:rPr>
          <w:color w:val="231F20"/>
          <w:w w:val="105"/>
        </w:rPr>
        <w:t>Hall, </w:t>
      </w:r>
      <w:r>
        <w:rPr>
          <w:color w:val="231F20"/>
        </w:rPr>
        <w:t>1465 Jayhawk Blvd., Lawrence, KS 66045,</w:t>
      </w:r>
      <w:r>
        <w:rPr>
          <w:color w:val="231F20"/>
          <w:spacing w:val="-8"/>
        </w:rPr>
        <w:t> </w:t>
      </w:r>
      <w:r>
        <w:rPr>
          <w:color w:val="231F20"/>
        </w:rPr>
        <w:t>ldpippitt@gmail.com)</w:t>
      </w:r>
    </w:p>
    <w:p>
      <w:pPr>
        <w:pStyle w:val="BodyText"/>
        <w:spacing w:line="261" w:lineRule="auto" w:before="128"/>
        <w:ind w:left="109" w:firstLine="240"/>
        <w:jc w:val="both"/>
      </w:pPr>
      <w:r>
        <w:rPr>
          <w:color w:val="231F20"/>
        </w:rPr>
        <w:t>Noise caused by rain on commercial roofs is an ever-occurring problem. Due to climate changes, rainfall seems to have become more sporadic and intense, making the effects of rain noise on the interior environment an acoustical issue of intensifying importance. Noise produced within architec- tural spaces by rain on roofs is difficult to quantify due to varying rain</w:t>
      </w:r>
      <w:r>
        <w:rPr>
          <w:color w:val="231F20"/>
          <w:spacing w:val="-20"/>
        </w:rPr>
        <w:t> </w:t>
      </w:r>
      <w:r>
        <w:rPr>
          <w:color w:val="231F20"/>
        </w:rPr>
        <w:t>inten- sity, water droplet size, droplet velocity, roof construction, and interior acoustical characteristics. However, it is possible to compare interior rain noise levels when rain conditions and the interior space conditions are con- stant. This paper compares (1) rain noise levels for several commercial roof constructions with and without suspended ceilings beneath the roof, (2) rain noise levels with roofs using typical rigid foam insulation versus mineral wool insulation. Noise level measurements and rain generation are in gen- eral conformance with ISO 140-18 “Laboratory measurement of sound gen- erated by rainfall on building elements.” The rain noise levels are presented along with similar rain noise measurements made in the same test facility that were the subject of a 2007 ASA paper. This research was conducted through the School of Architecture, Design and Planning at the University of</w:t>
      </w:r>
      <w:r>
        <w:rPr>
          <w:color w:val="231F20"/>
          <w:spacing w:val="-1"/>
        </w:rPr>
        <w:t> </w:t>
      </w:r>
      <w:r>
        <w:rPr>
          <w:color w:val="231F20"/>
        </w:rPr>
        <w:t>Kansas.</w:t>
      </w:r>
    </w:p>
    <w:p>
      <w:pPr>
        <w:pStyle w:val="BodyText"/>
        <w:spacing w:before="9"/>
        <w:rPr>
          <w:sz w:val="14"/>
        </w:rPr>
      </w:pPr>
      <w:r>
        <w:rPr/>
        <w:br w:type="column"/>
      </w:r>
      <w:r>
        <w:rPr>
          <w:sz w:val="14"/>
        </w:rPr>
      </w:r>
    </w:p>
    <w:p>
      <w:pPr>
        <w:pStyle w:val="BodyText"/>
        <w:ind w:left="1887" w:right="1904"/>
        <w:jc w:val="center"/>
        <w:rPr>
          <w:rFonts w:ascii="PMingLiU"/>
        </w:rPr>
      </w:pPr>
      <w:r>
        <w:rPr>
          <w:rFonts w:ascii="PMingLiU"/>
          <w:color w:val="231F20"/>
          <w:w w:val="110"/>
        </w:rPr>
        <w:t>8:35</w:t>
      </w:r>
    </w:p>
    <w:p>
      <w:pPr>
        <w:pStyle w:val="BodyText"/>
        <w:spacing w:line="252" w:lineRule="auto" w:before="110"/>
        <w:ind w:left="109" w:right="126"/>
        <w:jc w:val="both"/>
      </w:pPr>
      <w:r>
        <w:rPr>
          <w:rFonts w:ascii="PMingLiU"/>
          <w:color w:val="231F20"/>
        </w:rPr>
        <w:t>5aAA3.  Design,  construction,  and  evaluation   of   a   binaural   dummy  head. </w:t>
      </w:r>
      <w:r>
        <w:rPr>
          <w:color w:val="231F20"/>
        </w:rPr>
        <w:t>Maryam Landi, Vahid Naderyan (Dept. of Phys. and Astronomy &amp; National Ctr. for Physical Acoust., Univ. of MS, NCPA, 145 Hill Dr., University, MS 38677, mlandi@go.olemiss.edu), and David S. Woolworth (Roland, Woolworth &amp; Assoc., Oxford, MS, Oxford,</w:t>
      </w:r>
      <w:r>
        <w:rPr>
          <w:color w:val="231F20"/>
          <w:spacing w:val="-15"/>
        </w:rPr>
        <w:t> </w:t>
      </w:r>
      <w:r>
        <w:rPr>
          <w:color w:val="231F20"/>
        </w:rPr>
        <w:t>MS)</w:t>
      </w:r>
    </w:p>
    <w:p>
      <w:pPr>
        <w:pStyle w:val="BodyText"/>
        <w:spacing w:line="261" w:lineRule="auto" w:before="127"/>
        <w:ind w:left="109" w:right="126" w:firstLine="240"/>
        <w:jc w:val="both"/>
      </w:pPr>
      <w:r>
        <w:rPr>
          <w:color w:val="231F20"/>
        </w:rPr>
        <w:t>Binaural-dummy-heads are often used as standard measurement devices where modeling of the human binaural hearing system is desired. The</w:t>
      </w:r>
      <w:r>
        <w:rPr>
          <w:color w:val="231F20"/>
          <w:spacing w:val="-16"/>
        </w:rPr>
        <w:t> </w:t>
      </w:r>
      <w:r>
        <w:rPr>
          <w:color w:val="231F20"/>
        </w:rPr>
        <w:t>binau- ral-dummy-head imitates a human head (and torso) which is used in binau- ral recording as well as research areas such as hearing aids, sound localization, noise measurements, etc. Commercially available binaural heads are not economically efficient for some purposes. This paper outlines a less expensive binaural dummy head built using ANSI/ASA S3.36-2012 standard as a reference as part of an independent coursework. A hard plastic mannequin was used as head and torso, and the two ears were real human ear replicas casted out of water-based alginate gel. The complex Head- Related Transfer Functions (HRTF) of our dummy head were measured in an anechoic chamber to evaluate its spectral and directional properties and were compared to the same properties of the standard commercial dummy head.</w:t>
      </w:r>
    </w:p>
    <w:p>
      <w:pPr>
        <w:pStyle w:val="BodyText"/>
        <w:spacing w:before="91"/>
        <w:ind w:left="1887" w:right="1904"/>
        <w:jc w:val="center"/>
        <w:rPr>
          <w:rFonts w:ascii="PMingLiU"/>
        </w:rPr>
      </w:pPr>
      <w:r>
        <w:rPr>
          <w:rFonts w:ascii="PMingLiU"/>
          <w:color w:val="231F20"/>
          <w:w w:val="110"/>
        </w:rPr>
        <w:t>8:50</w:t>
      </w:r>
    </w:p>
    <w:p>
      <w:pPr>
        <w:pStyle w:val="BodyText"/>
        <w:spacing w:line="259" w:lineRule="auto" w:before="111"/>
        <w:ind w:left="109" w:right="127"/>
        <w:jc w:val="both"/>
      </w:pPr>
      <w:r>
        <w:rPr>
          <w:rFonts w:ascii="PMingLiU"/>
          <w:color w:val="231F20"/>
        </w:rPr>
        <w:t>5aAA4. ISO 717-1 introduction in  Russia.  </w:t>
      </w:r>
      <w:r>
        <w:rPr>
          <w:color w:val="231F20"/>
        </w:rPr>
        <w:t>Ilya  E.  Tsukernikov,  Igor  Shubin (Acoust. Lab., Res. Inst. of Bldg. Phys., Odoevskogo proezd, h.7, korp. 2, fl. 179, 21 Lokomotovny pr., Moscow 117574, Russian Federation, 3342488@mail.ru), Tatiana Nevenchannaya (Moscow State Univ. of Print- ing Arts, Moscow, Russian Federation), and Natalia Schurova (Acoust. Lab., Res. Inst. of Bldg. Phys., Moscow, Russian</w:t>
      </w:r>
      <w:r>
        <w:rPr>
          <w:color w:val="231F20"/>
          <w:spacing w:val="-13"/>
        </w:rPr>
        <w:t> </w:t>
      </w:r>
      <w:r>
        <w:rPr>
          <w:color w:val="231F20"/>
        </w:rPr>
        <w:t>Federation)</w:t>
      </w:r>
    </w:p>
    <w:p>
      <w:pPr>
        <w:pStyle w:val="BodyText"/>
        <w:spacing w:line="261" w:lineRule="auto" w:before="121"/>
        <w:ind w:left="109" w:right="126" w:firstLine="240"/>
        <w:jc w:val="both"/>
      </w:pPr>
      <w:r>
        <w:rPr>
          <w:color w:val="231F20"/>
        </w:rPr>
        <w:t>Two single-number quantities are used now in Russia: weighted sound reduction index for rating air noise insulation by internal protecting designs of buildings and the quantity, characterizing sound insulation of external transparent protecting designs from noise, created by municipal transporta- tion streams. For other sound insulation characteristics determined by Inter- national Standards ISO 10140-2, ISO 140-4, and ISO 140-5, the corresponding single-number quantities are not established in the Russian standard documents. Besides methods for determination of single-number quantities to be used differ by their various physical senses too. It causes expediency of introduction of International Standard ISO 717-1 in which  the corresponding single-number quantities are entered for all spectral char- acteristics, put into practice of air noise insulation by building protecting designs, and universal methods of their determination are stated. In this paper, features of introduction of International Standard ISO 717-1 in</w:t>
      </w:r>
      <w:r>
        <w:rPr>
          <w:color w:val="231F20"/>
          <w:spacing w:val="-24"/>
        </w:rPr>
        <w:t> </w:t>
      </w:r>
      <w:r>
        <w:rPr>
          <w:color w:val="231F20"/>
        </w:rPr>
        <w:t>Russia are considered. Comparison of the A-weighted noise spectra for various categories of the railway transportation, to be maintained on the Russian railways, to the sound level spectra, applied in the International Standard to calculate the spectral adaptation terms. By the concrete examples, the diver- gences in values of spectral adaptation terms received are shown and the corresponding recommendations are offered.</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before="17"/>
        <w:ind w:left="2633" w:right="2285"/>
        <w:jc w:val="center"/>
        <w:rPr>
          <w:rFonts w:ascii="PMingLiU"/>
        </w:rPr>
      </w:pPr>
      <w:r>
        <w:rPr/>
        <w:pict>
          <v:rect style="position:absolute;margin-left:571.63501pt;margin-top:707.130981pt;width:40.365pt;height:72pt;mso-position-horizontal-relative:page;mso-position-vertical-relative:page;z-index:8200" filled="true" fillcolor="#231f20" stroked="false">
            <v:fill type="solid"/>
            <w10:wrap type="none"/>
          </v:rect>
        </w:pict>
      </w:r>
      <w:r>
        <w:rPr>
          <w:rFonts w:ascii="PMingLiU"/>
          <w:color w:val="231F20"/>
          <w:w w:val="110"/>
        </w:rPr>
        <w:t>9:05</w:t>
      </w:r>
    </w:p>
    <w:p>
      <w:pPr>
        <w:pStyle w:val="BodyText"/>
        <w:spacing w:line="249" w:lineRule="auto" w:before="111"/>
        <w:ind w:left="349"/>
        <w:jc w:val="both"/>
      </w:pPr>
      <w:r>
        <w:rPr>
          <w:rFonts w:ascii="PMingLiU"/>
          <w:color w:val="231F20"/>
          <w:w w:val="105"/>
        </w:rPr>
        <w:t>5aAA5. Characterization of ensemble rehearsal experiences at Brigham Young University. </w:t>
      </w:r>
      <w:r>
        <w:rPr>
          <w:color w:val="231F20"/>
          <w:w w:val="105"/>
        </w:rPr>
        <w:t>Kieren H. Smith, Tracianne B. Neilsen, Michael H. Denison,</w:t>
      </w:r>
      <w:r>
        <w:rPr>
          <w:color w:val="231F20"/>
          <w:spacing w:val="-18"/>
          <w:w w:val="105"/>
        </w:rPr>
        <w:t> </w:t>
      </w:r>
      <w:r>
        <w:rPr>
          <w:color w:val="231F20"/>
          <w:w w:val="105"/>
        </w:rPr>
        <w:t>and</w:t>
      </w:r>
      <w:r>
        <w:rPr>
          <w:color w:val="231F20"/>
          <w:spacing w:val="-18"/>
          <w:w w:val="105"/>
        </w:rPr>
        <w:t> </w:t>
      </w:r>
      <w:r>
        <w:rPr>
          <w:color w:val="231F20"/>
          <w:w w:val="105"/>
        </w:rPr>
        <w:t>Jeremy</w:t>
      </w:r>
      <w:r>
        <w:rPr>
          <w:color w:val="231F20"/>
          <w:spacing w:val="-18"/>
          <w:w w:val="105"/>
        </w:rPr>
        <w:t> </w:t>
      </w:r>
      <w:r>
        <w:rPr>
          <w:color w:val="231F20"/>
          <w:w w:val="105"/>
        </w:rPr>
        <w:t>Grimshaw</w:t>
      </w:r>
      <w:r>
        <w:rPr>
          <w:color w:val="231F20"/>
          <w:spacing w:val="-18"/>
          <w:w w:val="105"/>
        </w:rPr>
        <w:t> </w:t>
      </w:r>
      <w:r>
        <w:rPr>
          <w:color w:val="231F20"/>
          <w:w w:val="105"/>
        </w:rPr>
        <w:t>(Brigham</w:t>
      </w:r>
      <w:r>
        <w:rPr>
          <w:color w:val="231F20"/>
          <w:spacing w:val="-18"/>
          <w:w w:val="105"/>
        </w:rPr>
        <w:t> </w:t>
      </w:r>
      <w:r>
        <w:rPr>
          <w:color w:val="231F20"/>
          <w:w w:val="105"/>
        </w:rPr>
        <w:t>Young</w:t>
      </w:r>
      <w:r>
        <w:rPr>
          <w:color w:val="231F20"/>
          <w:spacing w:val="-18"/>
          <w:w w:val="105"/>
        </w:rPr>
        <w:t> </w:t>
      </w:r>
      <w:r>
        <w:rPr>
          <w:color w:val="231F20"/>
          <w:w w:val="105"/>
        </w:rPr>
        <w:t>Univ.,</w:t>
      </w:r>
      <w:r>
        <w:rPr>
          <w:color w:val="231F20"/>
          <w:spacing w:val="-18"/>
          <w:w w:val="105"/>
        </w:rPr>
        <w:t> </w:t>
      </w:r>
      <w:r>
        <w:rPr>
          <w:color w:val="231F20"/>
          <w:w w:val="105"/>
        </w:rPr>
        <w:t>Provo,</w:t>
      </w:r>
      <w:r>
        <w:rPr>
          <w:color w:val="231F20"/>
          <w:spacing w:val="-18"/>
          <w:w w:val="105"/>
        </w:rPr>
        <w:t> </w:t>
      </w:r>
      <w:r>
        <w:rPr>
          <w:color w:val="231F20"/>
          <w:w w:val="105"/>
        </w:rPr>
        <w:t>UT</w:t>
      </w:r>
      <w:r>
        <w:rPr>
          <w:color w:val="231F20"/>
          <w:spacing w:val="-18"/>
          <w:w w:val="105"/>
        </w:rPr>
        <w:t> </w:t>
      </w:r>
      <w:r>
        <w:rPr>
          <w:color w:val="231F20"/>
          <w:w w:val="105"/>
        </w:rPr>
        <w:t>84602, kierenhs@gmail.com)</w:t>
      </w:r>
    </w:p>
    <w:p>
      <w:pPr>
        <w:pStyle w:val="BodyText"/>
        <w:spacing w:line="261" w:lineRule="auto" w:before="128"/>
        <w:ind w:left="349" w:firstLine="240"/>
        <w:jc w:val="both"/>
      </w:pPr>
      <w:r>
        <w:rPr>
          <w:color w:val="231F20"/>
        </w:rPr>
        <w:t>Musicians’ ears are barraged with large quantities of sound almost con- stantly, a reality that is either augmented or diminished by room environ- ments in which musicians practice and perform. In order to make recommendations for future renovations, the acoustics of ensemble</w:t>
      </w:r>
      <w:r>
        <w:rPr>
          <w:color w:val="231F20"/>
          <w:spacing w:val="-12"/>
        </w:rPr>
        <w:t> </w:t>
      </w:r>
      <w:r>
        <w:rPr>
          <w:color w:val="231F20"/>
        </w:rPr>
        <w:t>rehearsal spaces within the Brigham Young University School of Music were meas- ured. To quantify sound exposure during rehearsals, noise dosages and sound levels experienced by the musicians were measured in various posi- tions in each of two major practice spaces. Measurements were taken during several two-hour rehearsals for major orchestras and band ensembles at BYU. Using data collected from noise dosimeters, spatial maps indicate the noise dosage throughout the rooms. Maximum and average sound levels experienced during the space of a rehearsal also offer insights into the sound environment. This data indicate which areas of the ensemble experience the greatest noise exposure. Reverberation time measurements taken within the rooms further illuminate potential acoustic deficiencies within the room. This preliminary noise environment and dosage highlights the need for future facility renovations and offers suggestions for short term acoustical treatments. EASE acoustic simulation software was used to determine the effectiveness of suggested</w:t>
      </w:r>
      <w:r>
        <w:rPr>
          <w:color w:val="231F20"/>
          <w:spacing w:val="-3"/>
        </w:rPr>
        <w:t> </w:t>
      </w:r>
      <w:r>
        <w:rPr>
          <w:color w:val="231F20"/>
        </w:rPr>
        <w:t>renovations.</w:t>
      </w:r>
    </w:p>
    <w:p>
      <w:pPr>
        <w:pStyle w:val="BodyText"/>
        <w:spacing w:before="132"/>
        <w:ind w:left="2633" w:right="2285"/>
        <w:jc w:val="center"/>
        <w:rPr>
          <w:rFonts w:ascii="PMingLiU"/>
        </w:rPr>
      </w:pPr>
      <w:r>
        <w:rPr>
          <w:rFonts w:ascii="PMingLiU"/>
          <w:color w:val="231F20"/>
          <w:w w:val="110"/>
        </w:rPr>
        <w:t>9:20</w:t>
      </w:r>
    </w:p>
    <w:p>
      <w:pPr>
        <w:pStyle w:val="BodyText"/>
        <w:spacing w:line="261" w:lineRule="auto" w:before="110"/>
        <w:ind w:left="349"/>
        <w:jc w:val="both"/>
      </w:pPr>
      <w:r>
        <w:rPr>
          <w:rFonts w:ascii="PMingLiU"/>
          <w:color w:val="231F20"/>
          <w:w w:val="105"/>
        </w:rPr>
        <w:t>5aAA6. Reverberation theory obscures real  physics  in  concert  halls.  </w:t>
      </w:r>
      <w:r>
        <w:rPr>
          <w:color w:val="231F20"/>
          <w:w w:val="105"/>
        </w:rPr>
        <w:t>James B. Lee (None, 6016 S. E. Mitchell, Portland, OR 97206,</w:t>
      </w:r>
      <w:r>
        <w:rPr>
          <w:color w:val="231F20"/>
          <w:spacing w:val="-6"/>
          <w:w w:val="105"/>
        </w:rPr>
        <w:t> </w:t>
      </w:r>
      <w:r>
        <w:rPr>
          <w:color w:val="231F20"/>
          <w:w w:val="105"/>
        </w:rPr>
        <w:t>cadwal@ macforcego.com)</w:t>
      </w:r>
    </w:p>
    <w:p>
      <w:pPr>
        <w:pStyle w:val="BodyText"/>
        <w:spacing w:line="261" w:lineRule="auto" w:before="120"/>
        <w:ind w:left="349" w:firstLine="240"/>
        <w:jc w:val="both"/>
      </w:pPr>
      <w:r>
        <w:rPr>
          <w:color w:val="231F20"/>
        </w:rPr>
        <w:t>Wallace Sabine posited sound in a room to be a uniform field, in</w:t>
      </w:r>
      <w:r>
        <w:rPr>
          <w:color w:val="231F20"/>
          <w:spacing w:val="-17"/>
        </w:rPr>
        <w:t> </w:t>
      </w:r>
      <w:r>
        <w:rPr>
          <w:color w:val="231F20"/>
        </w:rPr>
        <w:t>equilib- rium, varying but slowly with respect to time required to traverse the space: the “reverberant” field. It easy to demonstrate that such is not so, especially in rooms like occupied concert halls. But then, Sabine designed the Boston Symphony Hall, a paradigm of acoustic excellence. If that hall be regarded as a physics experiment, never has it been replicated by Sabine’s followers, even with extensive emendations to his concept of reverberation. The real physics of concert halls involves non-equilibrium manifestation of physical acoustics with respect to bounding surfaces, particularly proximity effects  on stage and resonant scattering about the audience.</w:t>
      </w:r>
    </w:p>
    <w:p>
      <w:pPr>
        <w:pStyle w:val="BodyText"/>
        <w:spacing w:before="91"/>
        <w:ind w:left="2633" w:right="2285"/>
        <w:jc w:val="center"/>
        <w:rPr>
          <w:rFonts w:ascii="PMingLiU"/>
        </w:rPr>
      </w:pPr>
      <w:r>
        <w:rPr>
          <w:rFonts w:ascii="PMingLiU"/>
          <w:color w:val="231F20"/>
          <w:w w:val="110"/>
        </w:rPr>
        <w:t>9:35</w:t>
      </w:r>
    </w:p>
    <w:p>
      <w:pPr>
        <w:pStyle w:val="BodyText"/>
        <w:spacing w:line="252" w:lineRule="auto" w:before="111"/>
        <w:ind w:left="349"/>
        <w:jc w:val="both"/>
      </w:pPr>
      <w:r>
        <w:rPr>
          <w:rFonts w:ascii="PMingLiU"/>
          <w:color w:val="231F20"/>
        </w:rPr>
        <w:t>5aAA7. Evaluating hospital quiet time from  engineering,  medical,  and  nursing perspectives. </w:t>
      </w:r>
      <w:r>
        <w:rPr>
          <w:color w:val="231F20"/>
        </w:rPr>
        <w:t>Jonathan R. Weber, Erica E. Ryherd (Durham School  of Architectural Eng. &amp; Construction, Univ. of Nebraska-Lincoln, 1110 S. 67th</w:t>
      </w:r>
      <w:r>
        <w:rPr>
          <w:color w:val="231F20"/>
          <w:spacing w:val="-9"/>
        </w:rPr>
        <w:t> </w:t>
      </w:r>
      <w:r>
        <w:rPr>
          <w:color w:val="231F20"/>
        </w:rPr>
        <w:t>St.,</w:t>
      </w:r>
      <w:r>
        <w:rPr>
          <w:color w:val="231F20"/>
          <w:spacing w:val="-10"/>
        </w:rPr>
        <w:t> </w:t>
      </w:r>
      <w:r>
        <w:rPr>
          <w:color w:val="231F20"/>
        </w:rPr>
        <w:t>Omaha,</w:t>
      </w:r>
      <w:r>
        <w:rPr>
          <w:color w:val="231F20"/>
          <w:spacing w:val="-10"/>
        </w:rPr>
        <w:t> </w:t>
      </w:r>
      <w:r>
        <w:rPr>
          <w:color w:val="231F20"/>
        </w:rPr>
        <w:t>NE</w:t>
      </w:r>
      <w:r>
        <w:rPr>
          <w:color w:val="231F20"/>
          <w:spacing w:val="-9"/>
        </w:rPr>
        <w:t> </w:t>
      </w:r>
      <w:r>
        <w:rPr>
          <w:color w:val="231F20"/>
        </w:rPr>
        <w:t>68182-0816,</w:t>
      </w:r>
      <w:r>
        <w:rPr>
          <w:color w:val="231F20"/>
          <w:spacing w:val="-8"/>
        </w:rPr>
        <w:t> </w:t>
      </w:r>
      <w:r>
        <w:rPr>
          <w:color w:val="231F20"/>
        </w:rPr>
        <w:t>jonryanweber@gmail.com),</w:t>
      </w:r>
      <w:r>
        <w:rPr>
          <w:color w:val="231F20"/>
          <w:spacing w:val="-8"/>
        </w:rPr>
        <w:t> </w:t>
      </w:r>
      <w:r>
        <w:rPr>
          <w:color w:val="231F20"/>
        </w:rPr>
        <w:t>Ashley</w:t>
      </w:r>
      <w:r>
        <w:rPr>
          <w:color w:val="231F20"/>
          <w:spacing w:val="-8"/>
        </w:rPr>
        <w:t> </w:t>
      </w:r>
      <w:r>
        <w:rPr>
          <w:color w:val="231F20"/>
        </w:rPr>
        <w:t>Darcy Mahoney</w:t>
      </w:r>
      <w:r>
        <w:rPr>
          <w:color w:val="231F20"/>
          <w:spacing w:val="-11"/>
        </w:rPr>
        <w:t> </w:t>
      </w:r>
      <w:r>
        <w:rPr>
          <w:color w:val="231F20"/>
        </w:rPr>
        <w:t>(Nell</w:t>
      </w:r>
      <w:r>
        <w:rPr>
          <w:color w:val="231F20"/>
          <w:spacing w:val="-10"/>
        </w:rPr>
        <w:t> </w:t>
      </w:r>
      <w:r>
        <w:rPr>
          <w:color w:val="231F20"/>
        </w:rPr>
        <w:t>Hodgson</w:t>
      </w:r>
      <w:r>
        <w:rPr>
          <w:color w:val="231F20"/>
          <w:spacing w:val="-10"/>
        </w:rPr>
        <w:t> </w:t>
      </w:r>
      <w:r>
        <w:rPr>
          <w:color w:val="231F20"/>
        </w:rPr>
        <w:t>Woodruff</w:t>
      </w:r>
      <w:r>
        <w:rPr>
          <w:color w:val="231F20"/>
          <w:spacing w:val="-10"/>
        </w:rPr>
        <w:t> </w:t>
      </w:r>
      <w:r>
        <w:rPr>
          <w:color w:val="231F20"/>
        </w:rPr>
        <w:t>School</w:t>
      </w:r>
      <w:r>
        <w:rPr>
          <w:color w:val="231F20"/>
          <w:spacing w:val="-12"/>
        </w:rPr>
        <w:t> </w:t>
      </w:r>
      <w:r>
        <w:rPr>
          <w:color w:val="231F20"/>
        </w:rPr>
        <w:t>of</w:t>
      </w:r>
      <w:r>
        <w:rPr>
          <w:color w:val="231F20"/>
          <w:spacing w:val="-12"/>
        </w:rPr>
        <w:t> </w:t>
      </w:r>
      <w:r>
        <w:rPr>
          <w:color w:val="231F20"/>
        </w:rPr>
        <w:t>Nursing,</w:t>
      </w:r>
      <w:r>
        <w:rPr>
          <w:color w:val="231F20"/>
          <w:spacing w:val="-12"/>
        </w:rPr>
        <w:t> </w:t>
      </w:r>
      <w:r>
        <w:rPr>
          <w:color w:val="231F20"/>
        </w:rPr>
        <w:t>Emory</w:t>
      </w:r>
      <w:r>
        <w:rPr>
          <w:color w:val="231F20"/>
          <w:spacing w:val="-11"/>
        </w:rPr>
        <w:t> </w:t>
      </w:r>
      <w:r>
        <w:rPr>
          <w:color w:val="231F20"/>
        </w:rPr>
        <w:t>Univ.,</w:t>
      </w:r>
      <w:r>
        <w:rPr>
          <w:color w:val="231F20"/>
          <w:spacing w:val="-12"/>
        </w:rPr>
        <w:t> </w:t>
      </w:r>
      <w:r>
        <w:rPr>
          <w:color w:val="231F20"/>
        </w:rPr>
        <w:t>Atlanta,</w:t>
      </w:r>
    </w:p>
    <w:p>
      <w:pPr>
        <w:pStyle w:val="BodyText"/>
        <w:spacing w:line="259" w:lineRule="auto" w:before="8"/>
        <w:ind w:left="349" w:right="1"/>
        <w:jc w:val="both"/>
      </w:pPr>
      <w:r>
        <w:rPr>
          <w:color w:val="231F20"/>
        </w:rPr>
        <w:t>GA),</w:t>
      </w:r>
      <w:r>
        <w:rPr>
          <w:color w:val="231F20"/>
          <w:spacing w:val="-11"/>
        </w:rPr>
        <w:t> </w:t>
      </w:r>
      <w:r>
        <w:rPr>
          <w:color w:val="231F20"/>
        </w:rPr>
        <w:t>Myra</w:t>
      </w:r>
      <w:r>
        <w:rPr>
          <w:color w:val="231F20"/>
          <w:spacing w:val="-11"/>
        </w:rPr>
        <w:t> </w:t>
      </w:r>
      <w:r>
        <w:rPr>
          <w:color w:val="231F20"/>
        </w:rPr>
        <w:t>Rolfes,</w:t>
      </w:r>
      <w:r>
        <w:rPr>
          <w:color w:val="231F20"/>
          <w:spacing w:val="-11"/>
        </w:rPr>
        <w:t> </w:t>
      </w:r>
      <w:r>
        <w:rPr>
          <w:color w:val="231F20"/>
        </w:rPr>
        <w:t>Heather</w:t>
      </w:r>
      <w:r>
        <w:rPr>
          <w:color w:val="231F20"/>
          <w:spacing w:val="-12"/>
        </w:rPr>
        <w:t> </w:t>
      </w:r>
      <w:r>
        <w:rPr>
          <w:color w:val="231F20"/>
        </w:rPr>
        <w:t>Cooper</w:t>
      </w:r>
      <w:r>
        <w:rPr>
          <w:color w:val="231F20"/>
          <w:spacing w:val="-11"/>
        </w:rPr>
        <w:t> </w:t>
      </w:r>
      <w:r>
        <w:rPr>
          <w:color w:val="231F20"/>
        </w:rPr>
        <w:t>(Neonatal</w:t>
      </w:r>
      <w:r>
        <w:rPr>
          <w:color w:val="231F20"/>
          <w:spacing w:val="-13"/>
        </w:rPr>
        <w:t> </w:t>
      </w:r>
      <w:r>
        <w:rPr>
          <w:color w:val="231F20"/>
        </w:rPr>
        <w:t>Intensive</w:t>
      </w:r>
      <w:r>
        <w:rPr>
          <w:color w:val="231F20"/>
          <w:spacing w:val="-11"/>
        </w:rPr>
        <w:t> </w:t>
      </w:r>
      <w:r>
        <w:rPr>
          <w:color w:val="231F20"/>
        </w:rPr>
        <w:t>Care</w:t>
      </w:r>
      <w:r>
        <w:rPr>
          <w:color w:val="231F20"/>
          <w:spacing w:val="-11"/>
        </w:rPr>
        <w:t> </w:t>
      </w:r>
      <w:r>
        <w:rPr>
          <w:color w:val="231F20"/>
        </w:rPr>
        <w:t>Unit,</w:t>
      </w:r>
      <w:r>
        <w:rPr>
          <w:color w:val="231F20"/>
          <w:spacing w:val="-12"/>
        </w:rPr>
        <w:t> </w:t>
      </w:r>
      <w:r>
        <w:rPr>
          <w:color w:val="231F20"/>
        </w:rPr>
        <w:t>Children’s Healthcare of Atlanta, Atlanta, GA), and Brooke Cherven (Nursing Res. and Evidence</w:t>
      </w:r>
      <w:r>
        <w:rPr>
          <w:color w:val="231F20"/>
          <w:spacing w:val="-16"/>
        </w:rPr>
        <w:t> </w:t>
      </w:r>
      <w:r>
        <w:rPr>
          <w:color w:val="231F20"/>
        </w:rPr>
        <w:t>Based</w:t>
      </w:r>
      <w:r>
        <w:rPr>
          <w:color w:val="231F20"/>
          <w:spacing w:val="-15"/>
        </w:rPr>
        <w:t> </w:t>
      </w:r>
      <w:r>
        <w:rPr>
          <w:color w:val="231F20"/>
        </w:rPr>
        <w:t>Practice,</w:t>
      </w:r>
      <w:r>
        <w:rPr>
          <w:color w:val="231F20"/>
          <w:spacing w:val="-14"/>
        </w:rPr>
        <w:t> </w:t>
      </w:r>
      <w:r>
        <w:rPr>
          <w:color w:val="231F20"/>
        </w:rPr>
        <w:t>Children’s</w:t>
      </w:r>
      <w:r>
        <w:rPr>
          <w:color w:val="231F20"/>
          <w:spacing w:val="-14"/>
        </w:rPr>
        <w:t> </w:t>
      </w:r>
      <w:r>
        <w:rPr>
          <w:color w:val="231F20"/>
        </w:rPr>
        <w:t>Healthcare</w:t>
      </w:r>
      <w:r>
        <w:rPr>
          <w:color w:val="231F20"/>
          <w:spacing w:val="-14"/>
        </w:rPr>
        <w:t> </w:t>
      </w:r>
      <w:r>
        <w:rPr>
          <w:color w:val="231F20"/>
        </w:rPr>
        <w:t>of</w:t>
      </w:r>
      <w:r>
        <w:rPr>
          <w:color w:val="231F20"/>
          <w:spacing w:val="-16"/>
        </w:rPr>
        <w:t> </w:t>
      </w:r>
      <w:r>
        <w:rPr>
          <w:color w:val="231F20"/>
        </w:rPr>
        <w:t>Atlanta,</w:t>
      </w:r>
      <w:r>
        <w:rPr>
          <w:color w:val="231F20"/>
          <w:spacing w:val="-14"/>
        </w:rPr>
        <w:t> </w:t>
      </w:r>
      <w:r>
        <w:rPr>
          <w:color w:val="231F20"/>
        </w:rPr>
        <w:t>Atlanta,</w:t>
      </w:r>
      <w:r>
        <w:rPr>
          <w:color w:val="231F20"/>
          <w:spacing w:val="-14"/>
        </w:rPr>
        <w:t> </w:t>
      </w:r>
      <w:r>
        <w:rPr>
          <w:color w:val="231F20"/>
        </w:rPr>
        <w:t>GA)</w:t>
      </w:r>
    </w:p>
    <w:p>
      <w:pPr>
        <w:pStyle w:val="BodyText"/>
        <w:spacing w:line="261" w:lineRule="auto" w:before="122"/>
        <w:ind w:left="349" w:firstLine="240"/>
        <w:jc w:val="both"/>
      </w:pPr>
      <w:r>
        <w:rPr>
          <w:color w:val="231F20"/>
        </w:rPr>
        <w:t>A healthy hospital soundscape is crucial to promote healing for patients and a healthy workplace for staff. Unfortunately, the occupant-generated sounds,</w:t>
      </w:r>
      <w:r>
        <w:rPr>
          <w:color w:val="231F20"/>
          <w:spacing w:val="-10"/>
        </w:rPr>
        <w:t> </w:t>
      </w:r>
      <w:r>
        <w:rPr>
          <w:color w:val="231F20"/>
        </w:rPr>
        <w:t>building</w:t>
      </w:r>
      <w:r>
        <w:rPr>
          <w:color w:val="231F20"/>
          <w:spacing w:val="-11"/>
        </w:rPr>
        <w:t> </w:t>
      </w:r>
      <w:r>
        <w:rPr>
          <w:color w:val="231F20"/>
        </w:rPr>
        <w:t>systems,</w:t>
      </w:r>
      <w:r>
        <w:rPr>
          <w:color w:val="231F20"/>
          <w:spacing w:val="-10"/>
        </w:rPr>
        <w:t> </w:t>
      </w:r>
      <w:r>
        <w:rPr>
          <w:color w:val="231F20"/>
        </w:rPr>
        <w:t>and</w:t>
      </w:r>
      <w:r>
        <w:rPr>
          <w:color w:val="231F20"/>
          <w:spacing w:val="-10"/>
        </w:rPr>
        <w:t> </w:t>
      </w:r>
      <w:r>
        <w:rPr>
          <w:color w:val="231F20"/>
        </w:rPr>
        <w:t>medical</w:t>
      </w:r>
      <w:r>
        <w:rPr>
          <w:color w:val="231F20"/>
          <w:spacing w:val="-11"/>
        </w:rPr>
        <w:t> </w:t>
      </w:r>
      <w:r>
        <w:rPr>
          <w:color w:val="231F20"/>
        </w:rPr>
        <w:t>equipment</w:t>
      </w:r>
      <w:r>
        <w:rPr>
          <w:color w:val="231F20"/>
          <w:spacing w:val="-9"/>
        </w:rPr>
        <w:t> </w:t>
      </w:r>
      <w:r>
        <w:rPr>
          <w:color w:val="231F20"/>
        </w:rPr>
        <w:t>required</w:t>
      </w:r>
      <w:r>
        <w:rPr>
          <w:color w:val="231F20"/>
          <w:spacing w:val="-11"/>
        </w:rPr>
        <w:t> </w:t>
      </w:r>
      <w:r>
        <w:rPr>
          <w:color w:val="231F20"/>
        </w:rPr>
        <w:t>to</w:t>
      </w:r>
      <w:r>
        <w:rPr>
          <w:color w:val="231F20"/>
          <w:spacing w:val="-11"/>
        </w:rPr>
        <w:t> </w:t>
      </w:r>
      <w:r>
        <w:rPr>
          <w:color w:val="231F20"/>
        </w:rPr>
        <w:t>care</w:t>
      </w:r>
      <w:r>
        <w:rPr>
          <w:color w:val="231F20"/>
          <w:spacing w:val="-10"/>
        </w:rPr>
        <w:t> </w:t>
      </w:r>
      <w:r>
        <w:rPr>
          <w:color w:val="231F20"/>
        </w:rPr>
        <w:t>for</w:t>
      </w:r>
      <w:r>
        <w:rPr>
          <w:color w:val="231F20"/>
          <w:spacing w:val="-10"/>
        </w:rPr>
        <w:t> </w:t>
      </w:r>
      <w:r>
        <w:rPr>
          <w:color w:val="231F20"/>
        </w:rPr>
        <w:t>patients can</w:t>
      </w:r>
      <w:r>
        <w:rPr>
          <w:color w:val="231F20"/>
          <w:spacing w:val="-3"/>
        </w:rPr>
        <w:t> </w:t>
      </w:r>
      <w:r>
        <w:rPr>
          <w:color w:val="231F20"/>
        </w:rPr>
        <w:t>create</w:t>
      </w:r>
      <w:r>
        <w:rPr>
          <w:color w:val="231F20"/>
          <w:spacing w:val="-3"/>
        </w:rPr>
        <w:t> </w:t>
      </w:r>
      <w:r>
        <w:rPr>
          <w:color w:val="231F20"/>
        </w:rPr>
        <w:t>high</w:t>
      </w:r>
      <w:r>
        <w:rPr>
          <w:color w:val="231F20"/>
          <w:spacing w:val="-5"/>
        </w:rPr>
        <w:t> </w:t>
      </w:r>
      <w:r>
        <w:rPr>
          <w:color w:val="231F20"/>
        </w:rPr>
        <w:t>noise</w:t>
      </w:r>
      <w:r>
        <w:rPr>
          <w:color w:val="231F20"/>
          <w:spacing w:val="-3"/>
        </w:rPr>
        <w:t> </w:t>
      </w:r>
      <w:r>
        <w:rPr>
          <w:color w:val="231F20"/>
        </w:rPr>
        <w:t>levels.</w:t>
      </w:r>
      <w:r>
        <w:rPr>
          <w:color w:val="231F20"/>
          <w:spacing w:val="-2"/>
        </w:rPr>
        <w:t> </w:t>
      </w:r>
      <w:r>
        <w:rPr>
          <w:color w:val="231F20"/>
        </w:rPr>
        <w:t>Rising</w:t>
      </w:r>
      <w:r>
        <w:rPr>
          <w:color w:val="231F20"/>
          <w:spacing w:val="-3"/>
        </w:rPr>
        <w:t> </w:t>
      </w:r>
      <w:r>
        <w:rPr>
          <w:color w:val="231F20"/>
        </w:rPr>
        <w:t>concern</w:t>
      </w:r>
      <w:r>
        <w:rPr>
          <w:color w:val="231F20"/>
          <w:spacing w:val="-4"/>
        </w:rPr>
        <w:t> </w:t>
      </w:r>
      <w:r>
        <w:rPr>
          <w:color w:val="231F20"/>
        </w:rPr>
        <w:t>has</w:t>
      </w:r>
      <w:r>
        <w:rPr>
          <w:color w:val="231F20"/>
          <w:spacing w:val="-3"/>
        </w:rPr>
        <w:t> </w:t>
      </w:r>
      <w:r>
        <w:rPr>
          <w:color w:val="231F20"/>
        </w:rPr>
        <w:t>led</w:t>
      </w:r>
      <w:r>
        <w:rPr>
          <w:color w:val="231F20"/>
          <w:spacing w:val="-3"/>
        </w:rPr>
        <w:t> </w:t>
      </w:r>
      <w:r>
        <w:rPr>
          <w:color w:val="231F20"/>
        </w:rPr>
        <w:t>to</w:t>
      </w:r>
      <w:r>
        <w:rPr>
          <w:color w:val="231F20"/>
          <w:spacing w:val="-4"/>
        </w:rPr>
        <w:t> </w:t>
      </w:r>
      <w:r>
        <w:rPr>
          <w:color w:val="231F20"/>
        </w:rPr>
        <w:t>an</w:t>
      </w:r>
      <w:r>
        <w:rPr>
          <w:color w:val="231F20"/>
          <w:spacing w:val="-3"/>
        </w:rPr>
        <w:t> </w:t>
      </w:r>
      <w:r>
        <w:rPr>
          <w:color w:val="231F20"/>
        </w:rPr>
        <w:t>increase</w:t>
      </w:r>
      <w:r>
        <w:rPr>
          <w:color w:val="231F20"/>
          <w:spacing w:val="-4"/>
        </w:rPr>
        <w:t> </w:t>
      </w:r>
      <w:r>
        <w:rPr>
          <w:color w:val="231F20"/>
        </w:rPr>
        <w:t>in</w:t>
      </w:r>
      <w:r>
        <w:rPr>
          <w:color w:val="231F20"/>
          <w:spacing w:val="-4"/>
        </w:rPr>
        <w:t> </w:t>
      </w:r>
      <w:r>
        <w:rPr>
          <w:color w:val="231F20"/>
        </w:rPr>
        <w:t>hospital noise studies exploring noise reduction strategies. One major issue is the</w:t>
      </w:r>
      <w:r>
        <w:rPr>
          <w:color w:val="231F20"/>
          <w:spacing w:val="-27"/>
        </w:rPr>
        <w:t> </w:t>
      </w:r>
      <w:r>
        <w:rPr>
          <w:color w:val="231F20"/>
        </w:rPr>
        <w:t>gap existing between the acoustical and medical contributions necessary to solv- ing the problem. This talk will document how our team is focusing on</w:t>
      </w:r>
      <w:r>
        <w:rPr>
          <w:color w:val="231F20"/>
          <w:spacing w:val="-17"/>
        </w:rPr>
        <w:t> </w:t>
      </w:r>
      <w:r>
        <w:rPr>
          <w:color w:val="231F20"/>
        </w:rPr>
        <w:t>bridg- ing that gap through the interdisciplinary collaboration of individuals from architectural engineering, medicine, nursing, psychology, and statistics. The project includes an 18-month longitudinal study aiming to improve</w:t>
      </w:r>
      <w:r>
        <w:rPr>
          <w:color w:val="231F20"/>
          <w:spacing w:val="-23"/>
        </w:rPr>
        <w:t> </w:t>
      </w:r>
      <w:r>
        <w:rPr>
          <w:color w:val="231F20"/>
        </w:rPr>
        <w:t>Neonatal Intensive Care Unit (NICU) soundscapes through the implementation of a Quiet</w:t>
      </w:r>
      <w:r>
        <w:rPr>
          <w:color w:val="231F20"/>
          <w:spacing w:val="-11"/>
        </w:rPr>
        <w:t> </w:t>
      </w:r>
      <w:r>
        <w:rPr>
          <w:color w:val="231F20"/>
        </w:rPr>
        <w:t>Time</w:t>
      </w:r>
      <w:r>
        <w:rPr>
          <w:color w:val="231F20"/>
          <w:spacing w:val="-11"/>
        </w:rPr>
        <w:t> </w:t>
      </w:r>
      <w:r>
        <w:rPr>
          <w:color w:val="231F20"/>
        </w:rPr>
        <w:t>(QT)</w:t>
      </w:r>
      <w:r>
        <w:rPr>
          <w:color w:val="231F20"/>
          <w:spacing w:val="-11"/>
        </w:rPr>
        <w:t> </w:t>
      </w:r>
      <w:r>
        <w:rPr>
          <w:color w:val="231F20"/>
        </w:rPr>
        <w:t>evidence-based</w:t>
      </w:r>
      <w:r>
        <w:rPr>
          <w:color w:val="231F20"/>
          <w:spacing w:val="-11"/>
        </w:rPr>
        <w:t> </w:t>
      </w:r>
      <w:r>
        <w:rPr>
          <w:color w:val="231F20"/>
        </w:rPr>
        <w:t>practice</w:t>
      </w:r>
      <w:r>
        <w:rPr>
          <w:color w:val="231F20"/>
          <w:spacing w:val="-11"/>
        </w:rPr>
        <w:t> </w:t>
      </w:r>
      <w:r>
        <w:rPr>
          <w:color w:val="231F20"/>
        </w:rPr>
        <w:t>change.</w:t>
      </w:r>
      <w:r>
        <w:rPr>
          <w:color w:val="231F20"/>
          <w:spacing w:val="-11"/>
        </w:rPr>
        <w:t> </w:t>
      </w:r>
      <w:r>
        <w:rPr>
          <w:color w:val="231F20"/>
        </w:rPr>
        <w:t>Detailed</w:t>
      </w:r>
      <w:r>
        <w:rPr>
          <w:color w:val="231F20"/>
          <w:spacing w:val="-11"/>
        </w:rPr>
        <w:t> </w:t>
      </w:r>
      <w:r>
        <w:rPr>
          <w:color w:val="231F20"/>
        </w:rPr>
        <w:t>acoustic</w:t>
      </w:r>
      <w:r>
        <w:rPr>
          <w:color w:val="231F20"/>
          <w:spacing w:val="-11"/>
        </w:rPr>
        <w:t> </w:t>
      </w:r>
      <w:r>
        <w:rPr>
          <w:color w:val="231F20"/>
        </w:rPr>
        <w:t>measure- ments</w:t>
      </w:r>
      <w:r>
        <w:rPr>
          <w:color w:val="231F20"/>
          <w:spacing w:val="-6"/>
        </w:rPr>
        <w:t> </w:t>
      </w:r>
      <w:r>
        <w:rPr>
          <w:color w:val="231F20"/>
        </w:rPr>
        <w:t>and</w:t>
      </w:r>
      <w:r>
        <w:rPr>
          <w:color w:val="231F20"/>
          <w:spacing w:val="-6"/>
        </w:rPr>
        <w:t> </w:t>
      </w:r>
      <w:r>
        <w:rPr>
          <w:color w:val="231F20"/>
        </w:rPr>
        <w:t>staff</w:t>
      </w:r>
      <w:r>
        <w:rPr>
          <w:color w:val="231F20"/>
          <w:spacing w:val="-5"/>
        </w:rPr>
        <w:t> </w:t>
      </w:r>
      <w:r>
        <w:rPr>
          <w:color w:val="231F20"/>
        </w:rPr>
        <w:t>surveys</w:t>
      </w:r>
      <w:r>
        <w:rPr>
          <w:color w:val="231F20"/>
          <w:spacing w:val="-6"/>
        </w:rPr>
        <w:t> </w:t>
      </w:r>
      <w:r>
        <w:rPr>
          <w:color w:val="231F20"/>
        </w:rPr>
        <w:t>were</w:t>
      </w:r>
      <w:r>
        <w:rPr>
          <w:color w:val="231F20"/>
          <w:spacing w:val="-5"/>
        </w:rPr>
        <w:t> </w:t>
      </w:r>
      <w:r>
        <w:rPr>
          <w:color w:val="231F20"/>
        </w:rPr>
        <w:t>collected</w:t>
      </w:r>
      <w:r>
        <w:rPr>
          <w:color w:val="231F20"/>
          <w:spacing w:val="-5"/>
        </w:rPr>
        <w:t> </w:t>
      </w:r>
      <w:r>
        <w:rPr>
          <w:color w:val="231F20"/>
        </w:rPr>
        <w:t>to</w:t>
      </w:r>
      <w:r>
        <w:rPr>
          <w:color w:val="231F20"/>
          <w:spacing w:val="-7"/>
        </w:rPr>
        <w:t> </w:t>
      </w:r>
      <w:r>
        <w:rPr>
          <w:color w:val="231F20"/>
        </w:rPr>
        <w:t>document</w:t>
      </w:r>
      <w:r>
        <w:rPr>
          <w:color w:val="231F20"/>
          <w:spacing w:val="-5"/>
        </w:rPr>
        <w:t> </w:t>
      </w:r>
      <w:r>
        <w:rPr>
          <w:color w:val="231F20"/>
        </w:rPr>
        <w:t>the</w:t>
      </w:r>
      <w:r>
        <w:rPr>
          <w:color w:val="231F20"/>
          <w:spacing w:val="-5"/>
        </w:rPr>
        <w:t> </w:t>
      </w:r>
      <w:r>
        <w:rPr>
          <w:color w:val="231F20"/>
        </w:rPr>
        <w:t>objective</w:t>
      </w:r>
      <w:r>
        <w:rPr>
          <w:color w:val="231F20"/>
          <w:spacing w:val="-7"/>
        </w:rPr>
        <w:t> </w:t>
      </w:r>
      <w:r>
        <w:rPr>
          <w:color w:val="231F20"/>
        </w:rPr>
        <w:t>and</w:t>
      </w:r>
      <w:r>
        <w:rPr>
          <w:color w:val="231F20"/>
          <w:spacing w:val="-7"/>
        </w:rPr>
        <w:t> </w:t>
      </w:r>
      <w:r>
        <w:rPr>
          <w:color w:val="231F20"/>
        </w:rPr>
        <w:t>subjec- tive effects of QT. The acoustical impact of QT on the soundscape and its occupants is currently being explored through the engineering and medical perspectives.</w:t>
      </w:r>
      <w:r>
        <w:rPr>
          <w:color w:val="231F20"/>
          <w:spacing w:val="-6"/>
        </w:rPr>
        <w:t> </w:t>
      </w:r>
      <w:r>
        <w:rPr>
          <w:color w:val="231F20"/>
        </w:rPr>
        <w:t>In</w:t>
      </w:r>
      <w:r>
        <w:rPr>
          <w:color w:val="231F20"/>
          <w:spacing w:val="-6"/>
        </w:rPr>
        <w:t> </w:t>
      </w:r>
      <w:r>
        <w:rPr>
          <w:color w:val="231F20"/>
        </w:rPr>
        <w:t>ongoing</w:t>
      </w:r>
      <w:r>
        <w:rPr>
          <w:color w:val="231F20"/>
          <w:spacing w:val="-6"/>
        </w:rPr>
        <w:t> </w:t>
      </w:r>
      <w:r>
        <w:rPr>
          <w:color w:val="231F20"/>
        </w:rPr>
        <w:t>phases,</w:t>
      </w:r>
      <w:r>
        <w:rPr>
          <w:color w:val="231F20"/>
          <w:spacing w:val="-5"/>
        </w:rPr>
        <w:t> </w:t>
      </w:r>
      <w:r>
        <w:rPr>
          <w:color w:val="231F20"/>
        </w:rPr>
        <w:t>infant</w:t>
      </w:r>
      <w:r>
        <w:rPr>
          <w:color w:val="231F20"/>
          <w:spacing w:val="-6"/>
        </w:rPr>
        <w:t> </w:t>
      </w:r>
      <w:r>
        <w:rPr>
          <w:color w:val="231F20"/>
        </w:rPr>
        <w:t>physiological</w:t>
      </w:r>
      <w:r>
        <w:rPr>
          <w:color w:val="231F20"/>
          <w:spacing w:val="-6"/>
        </w:rPr>
        <w:t> </w:t>
      </w:r>
      <w:r>
        <w:rPr>
          <w:color w:val="231F20"/>
        </w:rPr>
        <w:t>data</w:t>
      </w:r>
      <w:r>
        <w:rPr>
          <w:color w:val="231F20"/>
          <w:spacing w:val="-6"/>
        </w:rPr>
        <w:t> </w:t>
      </w:r>
      <w:r>
        <w:rPr>
          <w:color w:val="231F20"/>
        </w:rPr>
        <w:t>are</w:t>
      </w:r>
      <w:r>
        <w:rPr>
          <w:color w:val="231F20"/>
          <w:spacing w:val="-6"/>
        </w:rPr>
        <w:t> </w:t>
      </w:r>
      <w:r>
        <w:rPr>
          <w:color w:val="231F20"/>
        </w:rPr>
        <w:t>being</w:t>
      </w:r>
      <w:r>
        <w:rPr>
          <w:color w:val="231F20"/>
          <w:spacing w:val="-6"/>
        </w:rPr>
        <w:t> </w:t>
      </w:r>
      <w:r>
        <w:rPr>
          <w:color w:val="231F20"/>
        </w:rPr>
        <w:t>analyzed to understand the infants’ response to the altered soundscape resulting from QT.</w:t>
      </w:r>
      <w:r>
        <w:rPr>
          <w:color w:val="231F20"/>
          <w:spacing w:val="-7"/>
        </w:rPr>
        <w:t> </w:t>
      </w:r>
      <w:r>
        <w:rPr>
          <w:color w:val="231F20"/>
        </w:rPr>
        <w:t>The</w:t>
      </w:r>
      <w:r>
        <w:rPr>
          <w:color w:val="231F20"/>
          <w:spacing w:val="-7"/>
        </w:rPr>
        <w:t> </w:t>
      </w:r>
      <w:r>
        <w:rPr>
          <w:color w:val="231F20"/>
        </w:rPr>
        <w:t>collaborative</w:t>
      </w:r>
      <w:r>
        <w:rPr>
          <w:color w:val="231F20"/>
          <w:spacing w:val="-7"/>
        </w:rPr>
        <w:t> </w:t>
      </w:r>
      <w:r>
        <w:rPr>
          <w:color w:val="231F20"/>
        </w:rPr>
        <w:t>efforts</w:t>
      </w:r>
      <w:r>
        <w:rPr>
          <w:color w:val="231F20"/>
          <w:spacing w:val="-9"/>
        </w:rPr>
        <w:t> </w:t>
      </w:r>
      <w:r>
        <w:rPr>
          <w:color w:val="231F20"/>
        </w:rPr>
        <w:t>required</w:t>
      </w:r>
      <w:r>
        <w:rPr>
          <w:color w:val="231F20"/>
          <w:spacing w:val="-8"/>
        </w:rPr>
        <w:t> </w:t>
      </w:r>
      <w:r>
        <w:rPr>
          <w:color w:val="231F20"/>
        </w:rPr>
        <w:t>to</w:t>
      </w:r>
      <w:r>
        <w:rPr>
          <w:color w:val="231F20"/>
          <w:spacing w:val="-9"/>
        </w:rPr>
        <w:t> </w:t>
      </w:r>
      <w:r>
        <w:rPr>
          <w:color w:val="231F20"/>
        </w:rPr>
        <w:t>plan,</w:t>
      </w:r>
      <w:r>
        <w:rPr>
          <w:color w:val="231F20"/>
          <w:spacing w:val="-8"/>
        </w:rPr>
        <w:t> </w:t>
      </w:r>
      <w:r>
        <w:rPr>
          <w:color w:val="231F20"/>
        </w:rPr>
        <w:t>execute,</w:t>
      </w:r>
      <w:r>
        <w:rPr>
          <w:color w:val="231F20"/>
          <w:spacing w:val="-8"/>
        </w:rPr>
        <w:t> </w:t>
      </w:r>
      <w:r>
        <w:rPr>
          <w:color w:val="231F20"/>
        </w:rPr>
        <w:t>and</w:t>
      </w:r>
      <w:r>
        <w:rPr>
          <w:color w:val="231F20"/>
          <w:spacing w:val="-7"/>
        </w:rPr>
        <w:t> </w:t>
      </w:r>
      <w:r>
        <w:rPr>
          <w:color w:val="231F20"/>
        </w:rPr>
        <w:t>evaluate</w:t>
      </w:r>
      <w:r>
        <w:rPr>
          <w:color w:val="231F20"/>
          <w:spacing w:val="-8"/>
        </w:rPr>
        <w:t> </w:t>
      </w:r>
      <w:r>
        <w:rPr>
          <w:color w:val="231F20"/>
        </w:rPr>
        <w:t>this</w:t>
      </w:r>
      <w:r>
        <w:rPr>
          <w:color w:val="231F20"/>
          <w:spacing w:val="-9"/>
        </w:rPr>
        <w:t> </w:t>
      </w:r>
      <w:r>
        <w:rPr>
          <w:color w:val="231F20"/>
        </w:rPr>
        <w:t>type of</w:t>
      </w:r>
      <w:r>
        <w:rPr>
          <w:color w:val="231F20"/>
          <w:spacing w:val="-15"/>
        </w:rPr>
        <w:t> </w:t>
      </w:r>
      <w:r>
        <w:rPr>
          <w:color w:val="231F20"/>
        </w:rPr>
        <w:t>interdisciplinary</w:t>
      </w:r>
      <w:r>
        <w:rPr>
          <w:color w:val="231F20"/>
          <w:spacing w:val="-15"/>
        </w:rPr>
        <w:t> </w:t>
      </w:r>
      <w:r>
        <w:rPr>
          <w:color w:val="231F20"/>
        </w:rPr>
        <w:t>study</w:t>
      </w:r>
      <w:r>
        <w:rPr>
          <w:color w:val="231F20"/>
          <w:spacing w:val="-15"/>
        </w:rPr>
        <w:t> </w:t>
      </w:r>
      <w:r>
        <w:rPr>
          <w:color w:val="231F20"/>
        </w:rPr>
        <w:t>will</w:t>
      </w:r>
      <w:r>
        <w:rPr>
          <w:color w:val="231F20"/>
          <w:spacing w:val="-15"/>
        </w:rPr>
        <w:t> </w:t>
      </w:r>
      <w:r>
        <w:rPr>
          <w:color w:val="231F20"/>
        </w:rPr>
        <w:t>be</w:t>
      </w:r>
      <w:r>
        <w:rPr>
          <w:color w:val="231F20"/>
          <w:spacing w:val="-15"/>
        </w:rPr>
        <w:t> </w:t>
      </w:r>
      <w:r>
        <w:rPr>
          <w:color w:val="231F20"/>
        </w:rPr>
        <w:t>discussed.</w:t>
      </w:r>
    </w:p>
    <w:p>
      <w:pPr>
        <w:pStyle w:val="BodyText"/>
        <w:spacing w:before="17"/>
        <w:ind w:left="2095" w:right="2824"/>
        <w:jc w:val="center"/>
        <w:rPr>
          <w:rFonts w:ascii="PMingLiU"/>
        </w:rPr>
      </w:pPr>
      <w:r>
        <w:rPr/>
        <w:br w:type="column"/>
      </w:r>
      <w:r>
        <w:rPr>
          <w:rFonts w:ascii="PMingLiU"/>
          <w:color w:val="231F20"/>
          <w:w w:val="110"/>
        </w:rPr>
        <w:t>9:50</w:t>
      </w:r>
    </w:p>
    <w:p>
      <w:pPr>
        <w:pStyle w:val="BodyText"/>
        <w:spacing w:line="259" w:lineRule="auto" w:before="111"/>
        <w:ind w:left="317" w:right="1046"/>
        <w:jc w:val="both"/>
      </w:pPr>
      <w:r>
        <w:rPr>
          <w:rFonts w:ascii="PMingLiU"/>
          <w:color w:val="231F20"/>
          <w:w w:val="105"/>
        </w:rPr>
        <w:t>5aAA8. Death by alarm: An error model of hospital alarms. </w:t>
      </w:r>
      <w:r>
        <w:rPr>
          <w:color w:val="231F20"/>
          <w:w w:val="105"/>
        </w:rPr>
        <w:t>Ilene Busch-Vishniac</w:t>
      </w:r>
      <w:r>
        <w:rPr>
          <w:color w:val="231F20"/>
          <w:spacing w:val="-6"/>
          <w:w w:val="105"/>
        </w:rPr>
        <w:t> </w:t>
      </w:r>
      <w:r>
        <w:rPr>
          <w:color w:val="231F20"/>
          <w:w w:val="105"/>
        </w:rPr>
        <w:t>(School</w:t>
      </w:r>
      <w:r>
        <w:rPr>
          <w:color w:val="231F20"/>
          <w:spacing w:val="-7"/>
          <w:w w:val="105"/>
        </w:rPr>
        <w:t> </w:t>
      </w:r>
      <w:r>
        <w:rPr>
          <w:color w:val="231F20"/>
          <w:w w:val="105"/>
        </w:rPr>
        <w:t>of</w:t>
      </w:r>
      <w:r>
        <w:rPr>
          <w:color w:val="231F20"/>
          <w:spacing w:val="-6"/>
          <w:w w:val="105"/>
        </w:rPr>
        <w:t> </w:t>
      </w:r>
      <w:r>
        <w:rPr>
          <w:color w:val="231F20"/>
          <w:w w:val="105"/>
        </w:rPr>
        <w:t>Nursing,</w:t>
      </w:r>
      <w:r>
        <w:rPr>
          <w:color w:val="231F20"/>
          <w:spacing w:val="-6"/>
          <w:w w:val="105"/>
        </w:rPr>
        <w:t> </w:t>
      </w:r>
      <w:r>
        <w:rPr>
          <w:color w:val="231F20"/>
          <w:w w:val="105"/>
        </w:rPr>
        <w:t>Johns</w:t>
      </w:r>
      <w:r>
        <w:rPr>
          <w:color w:val="231F20"/>
          <w:spacing w:val="-6"/>
          <w:w w:val="105"/>
        </w:rPr>
        <w:t> </w:t>
      </w:r>
      <w:r>
        <w:rPr>
          <w:color w:val="231F20"/>
          <w:w w:val="105"/>
        </w:rPr>
        <w:t>Hopkins</w:t>
      </w:r>
      <w:r>
        <w:rPr>
          <w:color w:val="231F20"/>
          <w:spacing w:val="-7"/>
          <w:w w:val="105"/>
        </w:rPr>
        <w:t> </w:t>
      </w:r>
      <w:r>
        <w:rPr>
          <w:color w:val="231F20"/>
          <w:w w:val="105"/>
        </w:rPr>
        <w:t>Univ.,</w:t>
      </w:r>
      <w:r>
        <w:rPr>
          <w:color w:val="231F20"/>
          <w:spacing w:val="-6"/>
          <w:w w:val="105"/>
        </w:rPr>
        <w:t> </w:t>
      </w:r>
      <w:r>
        <w:rPr>
          <w:color w:val="231F20"/>
          <w:w w:val="105"/>
        </w:rPr>
        <w:t>200</w:t>
      </w:r>
      <w:r>
        <w:rPr>
          <w:color w:val="231F20"/>
          <w:spacing w:val="-7"/>
          <w:w w:val="105"/>
        </w:rPr>
        <w:t> </w:t>
      </w:r>
      <w:r>
        <w:rPr>
          <w:color w:val="231F20"/>
          <w:w w:val="105"/>
        </w:rPr>
        <w:t>Westway, </w:t>
      </w:r>
      <w:r>
        <w:rPr>
          <w:color w:val="231F20"/>
        </w:rPr>
        <w:t>Baltimore, MD 21212,</w:t>
      </w:r>
      <w:r>
        <w:rPr>
          <w:color w:val="231F20"/>
          <w:spacing w:val="-4"/>
        </w:rPr>
        <w:t> </w:t>
      </w:r>
      <w:r>
        <w:rPr>
          <w:color w:val="231F20"/>
        </w:rPr>
        <w:t>buschvi@gmail.com)</w:t>
      </w:r>
    </w:p>
    <w:p>
      <w:pPr>
        <w:pStyle w:val="BodyText"/>
        <w:spacing w:line="261" w:lineRule="auto" w:before="122"/>
        <w:ind w:left="317" w:right="1046" w:firstLine="240"/>
        <w:jc w:val="both"/>
      </w:pPr>
      <w:r>
        <w:rPr>
          <w:color w:val="231F20"/>
        </w:rPr>
        <w:t>On any given day in the United States, there are about 480,000 patients in hospital for reasons other than psychiatric care or rehabilitation, each</w:t>
      </w:r>
      <w:r>
        <w:rPr>
          <w:color w:val="231F20"/>
          <w:spacing w:val="-19"/>
        </w:rPr>
        <w:t> </w:t>
      </w:r>
      <w:r>
        <w:rPr>
          <w:color w:val="231F20"/>
        </w:rPr>
        <w:t>gen- erating, on average, about 135 clinical alarms per day. Studies have shown that over 90% of these alarms result in no action being taken. Alarm errors, either alarms that sound and receive no response or alarms that fail to sound when they should, number roughly 8 million per day yet data on adverse alarm impacts indicate about 200 alarm-related deaths per year and a total  of a little more than 500 adverse impacts per year. A compelling conclusion from this data is that clinical alarms in hospital are very inefficient and inef- fective tools for monitoring medical emergencies. Much attention has been dedicated to alarms recently, with the general goal of improving response to alarms in order to ensure no medical emergency is missed. While this work is of immediate use and is vitally important to the operation of the modern hospital, it focuses on minor changes to the existing systems rather than on trying to design the optimum system for the future. It is future alarm sys- tems that we consider here, with an aim of designing a more effective and efficient system for use in hospitals in roughly 20</w:t>
      </w:r>
      <w:r>
        <w:rPr>
          <w:color w:val="231F20"/>
          <w:spacing w:val="-15"/>
        </w:rPr>
        <w:t> </w:t>
      </w:r>
      <w:r>
        <w:rPr>
          <w:color w:val="231F20"/>
        </w:rPr>
        <w:t>years.</w:t>
      </w:r>
    </w:p>
    <w:p>
      <w:pPr>
        <w:pStyle w:val="BodyText"/>
        <w:spacing w:before="90"/>
        <w:ind w:left="2095" w:right="2824"/>
        <w:jc w:val="center"/>
        <w:rPr>
          <w:rFonts w:ascii="PMingLiU" w:hAnsi="PMingLiU"/>
        </w:rPr>
      </w:pPr>
      <w:r>
        <w:rPr>
          <w:rFonts w:ascii="PMingLiU" w:hAnsi="PMingLiU"/>
          <w:color w:val="231F20"/>
          <w:w w:val="105"/>
        </w:rPr>
        <w:t>10:05–10:20 Break</w:t>
      </w:r>
    </w:p>
    <w:p>
      <w:pPr>
        <w:pStyle w:val="BodyText"/>
        <w:spacing w:before="8"/>
        <w:rPr>
          <w:rFonts w:ascii="PMingLiU"/>
          <w:sz w:val="17"/>
        </w:rPr>
      </w:pPr>
    </w:p>
    <w:p>
      <w:pPr>
        <w:pStyle w:val="BodyText"/>
        <w:ind w:left="2095" w:right="2824"/>
        <w:jc w:val="center"/>
        <w:rPr>
          <w:rFonts w:ascii="PMingLiU"/>
        </w:rPr>
      </w:pPr>
      <w:r>
        <w:rPr>
          <w:rFonts w:ascii="PMingLiU"/>
          <w:color w:val="231F20"/>
          <w:w w:val="110"/>
        </w:rPr>
        <w:t>10:20</w:t>
      </w:r>
    </w:p>
    <w:p>
      <w:pPr>
        <w:pStyle w:val="BodyText"/>
        <w:spacing w:line="249" w:lineRule="auto" w:before="111"/>
        <w:ind w:left="317" w:right="1047"/>
        <w:jc w:val="both"/>
      </w:pPr>
      <w:r>
        <w:rPr>
          <w:rFonts w:ascii="PMingLiU"/>
          <w:color w:val="231F20"/>
          <w:w w:val="105"/>
        </w:rPr>
        <w:t>5aAA9. A method to evaluate nonideal effects of anechoic chambers on multiple-angle measurements. </w:t>
      </w:r>
      <w:r>
        <w:rPr>
          <w:color w:val="231F20"/>
          <w:w w:val="105"/>
        </w:rPr>
        <w:t>Michael H. Denison, K. J. Bodon, and Timothy</w:t>
      </w:r>
      <w:r>
        <w:rPr>
          <w:color w:val="231F20"/>
          <w:spacing w:val="-13"/>
          <w:w w:val="105"/>
        </w:rPr>
        <w:t> </w:t>
      </w:r>
      <w:r>
        <w:rPr>
          <w:color w:val="231F20"/>
          <w:w w:val="105"/>
        </w:rPr>
        <w:t>W.</w:t>
      </w:r>
      <w:r>
        <w:rPr>
          <w:color w:val="231F20"/>
          <w:spacing w:val="-12"/>
          <w:w w:val="105"/>
        </w:rPr>
        <w:t> </w:t>
      </w:r>
      <w:r>
        <w:rPr>
          <w:color w:val="231F20"/>
          <w:w w:val="105"/>
        </w:rPr>
        <w:t>Leishman</w:t>
      </w:r>
      <w:r>
        <w:rPr>
          <w:color w:val="231F20"/>
          <w:spacing w:val="-12"/>
          <w:w w:val="105"/>
        </w:rPr>
        <w:t> </w:t>
      </w:r>
      <w:r>
        <w:rPr>
          <w:color w:val="231F20"/>
          <w:w w:val="105"/>
        </w:rPr>
        <w:t>(Phys.,</w:t>
      </w:r>
      <w:r>
        <w:rPr>
          <w:color w:val="231F20"/>
          <w:spacing w:val="-13"/>
          <w:w w:val="105"/>
        </w:rPr>
        <w:t> </w:t>
      </w:r>
      <w:r>
        <w:rPr>
          <w:color w:val="231F20"/>
          <w:w w:val="105"/>
        </w:rPr>
        <w:t>Brigham</w:t>
      </w:r>
      <w:r>
        <w:rPr>
          <w:color w:val="231F20"/>
          <w:spacing w:val="-13"/>
          <w:w w:val="105"/>
        </w:rPr>
        <w:t> </w:t>
      </w:r>
      <w:r>
        <w:rPr>
          <w:color w:val="231F20"/>
          <w:w w:val="105"/>
        </w:rPr>
        <w:t>Young</w:t>
      </w:r>
      <w:r>
        <w:rPr>
          <w:color w:val="231F20"/>
          <w:spacing w:val="-13"/>
          <w:w w:val="105"/>
        </w:rPr>
        <w:t> </w:t>
      </w:r>
      <w:r>
        <w:rPr>
          <w:color w:val="231F20"/>
          <w:w w:val="105"/>
        </w:rPr>
        <w:t>Univ.,</w:t>
      </w:r>
      <w:r>
        <w:rPr>
          <w:color w:val="231F20"/>
          <w:spacing w:val="-13"/>
          <w:w w:val="105"/>
        </w:rPr>
        <w:t> </w:t>
      </w:r>
      <w:r>
        <w:rPr>
          <w:color w:val="231F20"/>
          <w:w w:val="105"/>
        </w:rPr>
        <w:t>485</w:t>
      </w:r>
      <w:r>
        <w:rPr>
          <w:color w:val="231F20"/>
          <w:spacing w:val="-13"/>
          <w:w w:val="105"/>
        </w:rPr>
        <w:t> </w:t>
      </w:r>
      <w:r>
        <w:rPr>
          <w:color w:val="231F20"/>
          <w:w w:val="105"/>
        </w:rPr>
        <w:t>S</w:t>
      </w:r>
      <w:r>
        <w:rPr>
          <w:color w:val="231F20"/>
          <w:spacing w:val="-12"/>
          <w:w w:val="105"/>
        </w:rPr>
        <w:t> </w:t>
      </w:r>
      <w:r>
        <w:rPr>
          <w:color w:val="231F20"/>
          <w:w w:val="105"/>
        </w:rPr>
        <w:t>State</w:t>
      </w:r>
      <w:r>
        <w:rPr>
          <w:color w:val="231F20"/>
          <w:spacing w:val="-13"/>
          <w:w w:val="105"/>
        </w:rPr>
        <w:t> </w:t>
      </w:r>
      <w:r>
        <w:rPr>
          <w:color w:val="231F20"/>
          <w:w w:val="105"/>
        </w:rPr>
        <w:t>St.,</w:t>
      </w:r>
      <w:r>
        <w:rPr>
          <w:color w:val="231F20"/>
          <w:spacing w:val="-13"/>
          <w:w w:val="105"/>
        </w:rPr>
        <w:t> </w:t>
      </w:r>
      <w:r>
        <w:rPr>
          <w:color w:val="231F20"/>
          <w:w w:val="105"/>
        </w:rPr>
        <w:t>Apt. </w:t>
      </w:r>
      <w:r>
        <w:rPr>
          <w:color w:val="231F20"/>
        </w:rPr>
        <w:t>306, Provo, UT 84606,</w:t>
      </w:r>
      <w:r>
        <w:rPr>
          <w:color w:val="231F20"/>
          <w:spacing w:val="-7"/>
        </w:rPr>
        <w:t> </w:t>
      </w:r>
      <w:r>
        <w:rPr>
          <w:color w:val="231F20"/>
        </w:rPr>
        <w:t>michael.denison23@gmail.com)</w:t>
      </w:r>
    </w:p>
    <w:p>
      <w:pPr>
        <w:pStyle w:val="BodyText"/>
        <w:spacing w:line="261" w:lineRule="auto" w:before="128"/>
        <w:ind w:left="317" w:right="1046" w:firstLine="240"/>
        <w:jc w:val="both"/>
      </w:pPr>
      <w:r>
        <w:rPr>
          <w:color w:val="231F20"/>
        </w:rPr>
        <w:t>Anechoic chambers are typically qualified by comparing sound pres- sures at several radial distances from a sound source and verifying that they follow the spherical spreading law within specified tolerances. While this technique is useful, it may not sufficiently characterize free-field variations at fixed radial distances and numerous angular positions, as are commonly used for directivity, sound power, and other important acoustical measure- ments. This paper discusses a technique to detect angular field deviations in anechoic chambers. It incorporates a loudspeaker in an altazimuth mount,  an adjustable-radius boom arm, and a precision microphone. The boom arm and microphone remain in line with the loudspeaker driver axis at a fixed</w:t>
      </w:r>
      <w:r>
        <w:rPr>
          <w:color w:val="231F20"/>
          <w:spacing w:val="-15"/>
        </w:rPr>
        <w:t> </w:t>
      </w:r>
      <w:r>
        <w:rPr>
          <w:color w:val="231F20"/>
        </w:rPr>
        <w:t>ra- dius while the system rotates to specified polar or azimuthal angle incre- ments. In an ideal free-field environment, the frequency response function from the loudspeaker input to the microphone output should remain consist- ent—regardless of the system orientation. However, in typical anechoic chambers, they vary. Standard deviation calculations over many angles reveal frequency-dependent departures from the ideal, especially for nar- row-band data. The results show the impact of these discrepancies for multi- ple-angle measurements and how they change with radial distance from the source.</w:t>
      </w:r>
    </w:p>
    <w:p>
      <w:pPr>
        <w:pStyle w:val="BodyText"/>
        <w:spacing w:before="91"/>
        <w:ind w:left="2095" w:right="2824"/>
        <w:jc w:val="center"/>
        <w:rPr>
          <w:rFonts w:ascii="PMingLiU"/>
        </w:rPr>
      </w:pPr>
      <w:r>
        <w:rPr>
          <w:rFonts w:ascii="PMingLiU"/>
          <w:color w:val="231F20"/>
          <w:w w:val="110"/>
        </w:rPr>
        <w:t>10:35</w:t>
      </w:r>
    </w:p>
    <w:p>
      <w:pPr>
        <w:pStyle w:val="BodyText"/>
        <w:spacing w:line="261" w:lineRule="auto" w:before="110"/>
        <w:ind w:left="317" w:right="1047"/>
        <w:jc w:val="both"/>
      </w:pPr>
      <w:r>
        <w:rPr>
          <w:rFonts w:ascii="PMingLiU"/>
          <w:color w:val="231F20"/>
          <w:w w:val="105"/>
        </w:rPr>
        <w:t>5aAA10. Unexpected challenges of luxury residential building acoustics. </w:t>
      </w:r>
      <w:r>
        <w:rPr>
          <w:color w:val="231F20"/>
          <w:w w:val="105"/>
        </w:rPr>
        <w:t>Marlund E. Hale (Adv. Eng. Acoust., 663 Bristol Ave., Simi Valley, CA </w:t>
      </w:r>
      <w:r>
        <w:rPr>
          <w:color w:val="231F20"/>
        </w:rPr>
        <w:t>93065, mehale@aol.com)</w:t>
      </w:r>
    </w:p>
    <w:p>
      <w:pPr>
        <w:pStyle w:val="BodyText"/>
        <w:spacing w:line="261" w:lineRule="auto" w:before="120"/>
        <w:ind w:left="317" w:right="1045" w:firstLine="240"/>
        <w:jc w:val="both"/>
      </w:pPr>
      <w:r>
        <w:rPr/>
        <w:pict>
          <v:shape style="position:absolute;margin-left:581.36554pt;margin-top:119.093338pt;width:12.6pt;height:55.6pt;mso-position-horizontal-relative:page;mso-position-vertical-relative:paragraph;z-index:8224"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5"/>
                      <w:sz w:val="21"/>
                    </w:rPr>
                    <w:t>5p</w:t>
                  </w:r>
                  <w:r>
                    <w:rPr>
                      <w:rFonts w:ascii="Arial"/>
                      <w:color w:val="FFFFFF"/>
                      <w:spacing w:val="-7"/>
                      <w:sz w:val="21"/>
                    </w:rPr>
                    <w:t> </w:t>
                  </w:r>
                  <w:r>
                    <w:rPr>
                      <w:rFonts w:ascii="Arial"/>
                      <w:color w:val="FFFFFF"/>
                      <w:w w:val="101"/>
                      <w:sz w:val="21"/>
                    </w:rPr>
                    <w:t>FRI.</w:t>
                  </w:r>
                  <w:r>
                    <w:rPr>
                      <w:rFonts w:ascii="Arial"/>
                      <w:color w:val="FFFFFF"/>
                      <w:spacing w:val="-6"/>
                      <w:sz w:val="21"/>
                    </w:rPr>
                    <w:t> </w:t>
                  </w:r>
                  <w:r>
                    <w:rPr>
                      <w:rFonts w:ascii="Arial"/>
                      <w:color w:val="FFFFFF"/>
                      <w:w w:val="100"/>
                      <w:sz w:val="21"/>
                    </w:rPr>
                    <w:t>PM</w:t>
                  </w:r>
                </w:p>
              </w:txbxContent>
            </v:textbox>
            <w10:wrap type="none"/>
          </v:shape>
        </w:pict>
      </w:r>
      <w:r>
        <w:rPr>
          <w:color w:val="231F20"/>
        </w:rPr>
        <w:t>Building acoustics involving sound enhancements, noise abatement, and vibration control for luxury residential properties can present more than just technical,</w:t>
      </w:r>
      <w:r>
        <w:rPr>
          <w:color w:val="231F20"/>
          <w:spacing w:val="-13"/>
        </w:rPr>
        <w:t> </w:t>
      </w:r>
      <w:r>
        <w:rPr>
          <w:color w:val="231F20"/>
        </w:rPr>
        <w:t>performance,</w:t>
      </w:r>
      <w:r>
        <w:rPr>
          <w:color w:val="231F20"/>
          <w:spacing w:val="-15"/>
        </w:rPr>
        <w:t> </w:t>
      </w:r>
      <w:r>
        <w:rPr>
          <w:color w:val="231F20"/>
        </w:rPr>
        <w:t>and</w:t>
      </w:r>
      <w:r>
        <w:rPr>
          <w:color w:val="231F20"/>
          <w:spacing w:val="-14"/>
        </w:rPr>
        <w:t> </w:t>
      </w:r>
      <w:r>
        <w:rPr>
          <w:color w:val="231F20"/>
        </w:rPr>
        <w:t>mitigation</w:t>
      </w:r>
      <w:r>
        <w:rPr>
          <w:color w:val="231F20"/>
          <w:spacing w:val="-14"/>
        </w:rPr>
        <w:t> </w:t>
      </w:r>
      <w:r>
        <w:rPr>
          <w:color w:val="231F20"/>
        </w:rPr>
        <w:t>issues.</w:t>
      </w:r>
      <w:r>
        <w:rPr>
          <w:color w:val="231F20"/>
          <w:spacing w:val="-15"/>
        </w:rPr>
        <w:t> </w:t>
      </w:r>
      <w:r>
        <w:rPr>
          <w:color w:val="231F20"/>
        </w:rPr>
        <w:t>The</w:t>
      </w:r>
      <w:r>
        <w:rPr>
          <w:color w:val="231F20"/>
          <w:spacing w:val="-14"/>
        </w:rPr>
        <w:t> </w:t>
      </w:r>
      <w:r>
        <w:rPr>
          <w:color w:val="231F20"/>
        </w:rPr>
        <w:t>normal</w:t>
      </w:r>
      <w:r>
        <w:rPr>
          <w:color w:val="231F20"/>
          <w:spacing w:val="-14"/>
        </w:rPr>
        <w:t> </w:t>
      </w:r>
      <w:r>
        <w:rPr>
          <w:color w:val="231F20"/>
        </w:rPr>
        <w:t>noise</w:t>
      </w:r>
      <w:r>
        <w:rPr>
          <w:color w:val="231F20"/>
          <w:spacing w:val="-13"/>
        </w:rPr>
        <w:t> </w:t>
      </w:r>
      <w:r>
        <w:rPr>
          <w:color w:val="231F20"/>
        </w:rPr>
        <w:t>control</w:t>
      </w:r>
      <w:r>
        <w:rPr>
          <w:color w:val="231F20"/>
          <w:spacing w:val="-15"/>
        </w:rPr>
        <w:t> </w:t>
      </w:r>
      <w:r>
        <w:rPr>
          <w:color w:val="231F20"/>
        </w:rPr>
        <w:t>issues dealing with mechanical, electrical, and plumbing (MEP) systems are com- mon in commercial and multi-family residential projects. However,</w:t>
      </w:r>
      <w:r>
        <w:rPr>
          <w:color w:val="231F20"/>
          <w:spacing w:val="-25"/>
        </w:rPr>
        <w:t> </w:t>
      </w:r>
      <w:r>
        <w:rPr>
          <w:color w:val="231F20"/>
        </w:rPr>
        <w:t>ultra-ex- pensive, highly customized, single-family residences are a very different situation, both from the expectation of quality and the much larger and more varied</w:t>
      </w:r>
      <w:r>
        <w:rPr>
          <w:color w:val="231F20"/>
          <w:spacing w:val="-13"/>
        </w:rPr>
        <w:t> </w:t>
      </w:r>
      <w:r>
        <w:rPr>
          <w:color w:val="231F20"/>
        </w:rPr>
        <w:t>types</w:t>
      </w:r>
      <w:r>
        <w:rPr>
          <w:color w:val="231F20"/>
          <w:spacing w:val="-12"/>
        </w:rPr>
        <w:t> </w:t>
      </w:r>
      <w:r>
        <w:rPr>
          <w:color w:val="231F20"/>
        </w:rPr>
        <w:t>of</w:t>
      </w:r>
      <w:r>
        <w:rPr>
          <w:color w:val="231F20"/>
          <w:spacing w:val="-14"/>
        </w:rPr>
        <w:t> </w:t>
      </w:r>
      <w:r>
        <w:rPr>
          <w:color w:val="231F20"/>
        </w:rPr>
        <w:t>noise</w:t>
      </w:r>
      <w:r>
        <w:rPr>
          <w:color w:val="231F20"/>
          <w:spacing w:val="-13"/>
        </w:rPr>
        <w:t> </w:t>
      </w:r>
      <w:r>
        <w:rPr>
          <w:color w:val="231F20"/>
        </w:rPr>
        <w:t>producing</w:t>
      </w:r>
      <w:r>
        <w:rPr>
          <w:color w:val="231F20"/>
          <w:spacing w:val="-13"/>
        </w:rPr>
        <w:t> </w:t>
      </w:r>
      <w:r>
        <w:rPr>
          <w:color w:val="231F20"/>
        </w:rPr>
        <w:t>systems.</w:t>
      </w:r>
      <w:r>
        <w:rPr>
          <w:color w:val="231F20"/>
          <w:spacing w:val="-14"/>
        </w:rPr>
        <w:t> </w:t>
      </w:r>
      <w:r>
        <w:rPr>
          <w:color w:val="231F20"/>
        </w:rPr>
        <w:t>Such</w:t>
      </w:r>
      <w:r>
        <w:rPr>
          <w:color w:val="231F20"/>
          <w:spacing w:val="-14"/>
        </w:rPr>
        <w:t> </w:t>
      </w:r>
      <w:r>
        <w:rPr>
          <w:color w:val="231F20"/>
        </w:rPr>
        <w:t>custom</w:t>
      </w:r>
      <w:r>
        <w:rPr>
          <w:color w:val="231F20"/>
          <w:spacing w:val="-12"/>
        </w:rPr>
        <w:t> </w:t>
      </w:r>
      <w:r>
        <w:rPr>
          <w:color w:val="231F20"/>
        </w:rPr>
        <w:t>homes</w:t>
      </w:r>
      <w:r>
        <w:rPr>
          <w:color w:val="231F20"/>
          <w:spacing w:val="-12"/>
        </w:rPr>
        <w:t> </w:t>
      </w:r>
      <w:r>
        <w:rPr>
          <w:color w:val="231F20"/>
        </w:rPr>
        <w:t>of</w:t>
      </w:r>
      <w:r>
        <w:rPr>
          <w:color w:val="231F20"/>
          <w:spacing w:val="-14"/>
        </w:rPr>
        <w:t> </w:t>
      </w:r>
      <w:r>
        <w:rPr>
          <w:color w:val="231F20"/>
        </w:rPr>
        <w:t>entertainment and movie stars, corporate moguls, and sports personalities include features and systems that would never occur in the typical single-family home.</w:t>
      </w:r>
      <w:r>
        <w:rPr>
          <w:color w:val="231F20"/>
          <w:spacing w:val="-18"/>
        </w:rPr>
        <w:t> </w:t>
      </w:r>
      <w:r>
        <w:rPr>
          <w:color w:val="231F20"/>
        </w:rPr>
        <w:t>Large in-home</w:t>
      </w:r>
      <w:r>
        <w:rPr>
          <w:color w:val="231F20"/>
          <w:spacing w:val="-4"/>
        </w:rPr>
        <w:t> </w:t>
      </w:r>
      <w:r>
        <w:rPr>
          <w:color w:val="231F20"/>
        </w:rPr>
        <w:t>theaters</w:t>
      </w:r>
      <w:r>
        <w:rPr>
          <w:color w:val="231F20"/>
          <w:spacing w:val="-4"/>
        </w:rPr>
        <w:t> </w:t>
      </w:r>
      <w:r>
        <w:rPr>
          <w:color w:val="231F20"/>
        </w:rPr>
        <w:t>with</w:t>
      </w:r>
      <w:r>
        <w:rPr>
          <w:color w:val="231F20"/>
          <w:spacing w:val="-5"/>
        </w:rPr>
        <w:t> </w:t>
      </w:r>
      <w:r>
        <w:rPr>
          <w:color w:val="231F20"/>
        </w:rPr>
        <w:t>fully</w:t>
      </w:r>
      <w:r>
        <w:rPr>
          <w:color w:val="231F20"/>
          <w:spacing w:val="-5"/>
        </w:rPr>
        <w:t> </w:t>
      </w:r>
      <w:r>
        <w:rPr>
          <w:color w:val="231F20"/>
        </w:rPr>
        <w:t>outfitted</w:t>
      </w:r>
      <w:r>
        <w:rPr>
          <w:color w:val="231F20"/>
          <w:spacing w:val="-6"/>
        </w:rPr>
        <w:t> </w:t>
      </w:r>
      <w:r>
        <w:rPr>
          <w:color w:val="231F20"/>
        </w:rPr>
        <w:t>sound</w:t>
      </w:r>
      <w:r>
        <w:rPr>
          <w:color w:val="231F20"/>
          <w:spacing w:val="-4"/>
        </w:rPr>
        <w:t> </w:t>
      </w:r>
      <w:r>
        <w:rPr>
          <w:color w:val="231F20"/>
        </w:rPr>
        <w:t>systems,</w:t>
      </w:r>
      <w:r>
        <w:rPr>
          <w:color w:val="231F20"/>
          <w:spacing w:val="-4"/>
        </w:rPr>
        <w:t> </w:t>
      </w:r>
      <w:r>
        <w:rPr>
          <w:color w:val="231F20"/>
        </w:rPr>
        <w:t>indoor</w:t>
      </w:r>
      <w:r>
        <w:rPr>
          <w:color w:val="231F20"/>
          <w:spacing w:val="-6"/>
        </w:rPr>
        <w:t> </w:t>
      </w:r>
      <w:r>
        <w:rPr>
          <w:color w:val="231F20"/>
        </w:rPr>
        <w:t>swimming</w:t>
      </w:r>
      <w:r>
        <w:rPr>
          <w:color w:val="231F20"/>
          <w:spacing w:val="-5"/>
        </w:rPr>
        <w:t> </w:t>
      </w:r>
      <w:r>
        <w:rPr>
          <w:color w:val="231F20"/>
        </w:rPr>
        <w:t>pools, large</w:t>
      </w:r>
      <w:r>
        <w:rPr>
          <w:color w:val="231F20"/>
          <w:spacing w:val="-8"/>
        </w:rPr>
        <w:t> </w:t>
      </w:r>
      <w:r>
        <w:rPr>
          <w:color w:val="231F20"/>
        </w:rPr>
        <w:t>entertainment</w:t>
      </w:r>
      <w:r>
        <w:rPr>
          <w:color w:val="231F20"/>
          <w:spacing w:val="-9"/>
        </w:rPr>
        <w:t> </w:t>
      </w:r>
      <w:r>
        <w:rPr>
          <w:color w:val="231F20"/>
        </w:rPr>
        <w:t>centers,</w:t>
      </w:r>
      <w:r>
        <w:rPr>
          <w:color w:val="231F20"/>
          <w:spacing w:val="-9"/>
        </w:rPr>
        <w:t> </w:t>
      </w:r>
      <w:r>
        <w:rPr>
          <w:color w:val="231F20"/>
        </w:rPr>
        <w:t>dance</w:t>
      </w:r>
      <w:r>
        <w:rPr>
          <w:color w:val="231F20"/>
          <w:spacing w:val="-8"/>
        </w:rPr>
        <w:t> </w:t>
      </w:r>
      <w:r>
        <w:rPr>
          <w:color w:val="231F20"/>
        </w:rPr>
        <w:t>and</w:t>
      </w:r>
      <w:r>
        <w:rPr>
          <w:color w:val="231F20"/>
          <w:spacing w:val="-8"/>
        </w:rPr>
        <w:t> </w:t>
      </w:r>
      <w:r>
        <w:rPr>
          <w:color w:val="231F20"/>
        </w:rPr>
        <w:t>reception</w:t>
      </w:r>
      <w:r>
        <w:rPr>
          <w:color w:val="231F20"/>
          <w:spacing w:val="-8"/>
        </w:rPr>
        <w:t> </w:t>
      </w:r>
      <w:r>
        <w:rPr>
          <w:color w:val="231F20"/>
        </w:rPr>
        <w:t>halls,</w:t>
      </w:r>
      <w:r>
        <w:rPr>
          <w:color w:val="231F20"/>
          <w:spacing w:val="-9"/>
        </w:rPr>
        <w:t> </w:t>
      </w:r>
      <w:r>
        <w:rPr>
          <w:color w:val="231F20"/>
        </w:rPr>
        <w:t>etc.,</w:t>
      </w:r>
      <w:r>
        <w:rPr>
          <w:color w:val="231F20"/>
          <w:spacing w:val="-9"/>
        </w:rPr>
        <w:t> </w:t>
      </w:r>
      <w:r>
        <w:rPr>
          <w:color w:val="231F20"/>
        </w:rPr>
        <w:t>present</w:t>
      </w:r>
      <w:r>
        <w:rPr>
          <w:color w:val="231F20"/>
          <w:spacing w:val="-9"/>
        </w:rPr>
        <w:t> </w:t>
      </w:r>
      <w:r>
        <w:rPr>
          <w:color w:val="231F20"/>
        </w:rPr>
        <w:t>very</w:t>
      </w:r>
      <w:r>
        <w:rPr>
          <w:color w:val="231F20"/>
          <w:spacing w:val="-7"/>
        </w:rPr>
        <w:t> </w:t>
      </w:r>
      <w:r>
        <w:rPr>
          <w:color w:val="231F20"/>
        </w:rPr>
        <w:t>chal- lenging acoustical and noise control challenges. Many such estates also</w:t>
      </w:r>
      <w:r>
        <w:rPr>
          <w:color w:val="231F20"/>
          <w:spacing w:val="-22"/>
        </w:rPr>
        <w:t> </w:t>
      </w:r>
      <w:r>
        <w:rPr>
          <w:color w:val="231F20"/>
        </w:rPr>
        <w:t>have commercial or industrial type mechanical systems, multi-fueled emergency power</w:t>
      </w:r>
      <w:r>
        <w:rPr>
          <w:color w:val="231F20"/>
          <w:spacing w:val="17"/>
        </w:rPr>
        <w:t> </w:t>
      </w:r>
      <w:r>
        <w:rPr>
          <w:color w:val="231F20"/>
        </w:rPr>
        <w:t>generators,</w:t>
      </w:r>
      <w:r>
        <w:rPr>
          <w:color w:val="231F20"/>
          <w:spacing w:val="17"/>
        </w:rPr>
        <w:t> </w:t>
      </w:r>
      <w:r>
        <w:rPr>
          <w:color w:val="231F20"/>
        </w:rPr>
        <w:t>and</w:t>
      </w:r>
      <w:r>
        <w:rPr>
          <w:color w:val="231F20"/>
          <w:spacing w:val="18"/>
        </w:rPr>
        <w:t> </w:t>
      </w:r>
      <w:r>
        <w:rPr>
          <w:color w:val="231F20"/>
        </w:rPr>
        <w:t>very</w:t>
      </w:r>
      <w:r>
        <w:rPr>
          <w:color w:val="231F20"/>
          <w:spacing w:val="18"/>
        </w:rPr>
        <w:t> </w:t>
      </w:r>
      <w:r>
        <w:rPr>
          <w:color w:val="231F20"/>
        </w:rPr>
        <w:t>large</w:t>
      </w:r>
      <w:r>
        <w:rPr>
          <w:color w:val="231F20"/>
          <w:spacing w:val="17"/>
        </w:rPr>
        <w:t> </w:t>
      </w:r>
      <w:r>
        <w:rPr>
          <w:color w:val="231F20"/>
        </w:rPr>
        <w:t>water</w:t>
      </w:r>
      <w:r>
        <w:rPr>
          <w:color w:val="231F20"/>
          <w:spacing w:val="19"/>
        </w:rPr>
        <w:t> </w:t>
      </w:r>
      <w:r>
        <w:rPr>
          <w:color w:val="231F20"/>
        </w:rPr>
        <w:t>storage</w:t>
      </w:r>
      <w:r>
        <w:rPr>
          <w:color w:val="231F20"/>
          <w:spacing w:val="17"/>
        </w:rPr>
        <w:t> </w:t>
      </w:r>
      <w:r>
        <w:rPr>
          <w:color w:val="231F20"/>
        </w:rPr>
        <w:t>and</w:t>
      </w:r>
      <w:r>
        <w:rPr>
          <w:color w:val="231F20"/>
          <w:spacing w:val="18"/>
        </w:rPr>
        <w:t> </w:t>
      </w:r>
      <w:r>
        <w:rPr>
          <w:color w:val="231F20"/>
        </w:rPr>
        <w:t>pumping</w:t>
      </w:r>
      <w:r>
        <w:rPr>
          <w:color w:val="231F20"/>
          <w:spacing w:val="16"/>
        </w:rPr>
        <w:t> </w:t>
      </w:r>
      <w:r>
        <w:rPr>
          <w:color w:val="231F20"/>
        </w:rPr>
        <w:t>systems</w:t>
      </w:r>
      <w:r>
        <w:rPr>
          <w:color w:val="231F20"/>
          <w:spacing w:val="17"/>
        </w:rPr>
        <w:t> </w:t>
      </w:r>
      <w:r>
        <w:rPr>
          <w:color w:val="231F20"/>
        </w:rPr>
        <w:t>that</w:t>
      </w:r>
    </w:p>
    <w:p>
      <w:pPr>
        <w:spacing w:after="0" w:line="261" w:lineRule="auto"/>
        <w:jc w:val="both"/>
        <w:sectPr>
          <w:headerReference w:type="default" r:id="rId883"/>
          <w:footerReference w:type="default" r:id="rId884"/>
          <w:pgSz w:w="12240" w:h="16200"/>
          <w:pgMar w:header="0" w:footer="638" w:top="780" w:bottom="820" w:left="680" w:right="0"/>
          <w:pgNumType w:start="2201"/>
          <w:cols w:num="2" w:equalWidth="0">
            <w:col w:w="5253" w:space="40"/>
            <w:col w:w="6267"/>
          </w:cols>
        </w:sectPr>
      </w:pPr>
    </w:p>
    <w:p>
      <w:pPr>
        <w:pStyle w:val="BodyText"/>
        <w:spacing w:line="261" w:lineRule="auto" w:before="45"/>
        <w:ind w:left="109"/>
        <w:jc w:val="both"/>
      </w:pPr>
      <w:r>
        <w:rPr>
          <w:color w:val="231F20"/>
        </w:rPr>
        <w:t>generate</w:t>
      </w:r>
      <w:r>
        <w:rPr>
          <w:color w:val="231F20"/>
          <w:spacing w:val="-9"/>
        </w:rPr>
        <w:t> </w:t>
      </w:r>
      <w:r>
        <w:rPr>
          <w:color w:val="231F20"/>
        </w:rPr>
        <w:t>significant</w:t>
      </w:r>
      <w:r>
        <w:rPr>
          <w:color w:val="231F20"/>
          <w:spacing w:val="-9"/>
        </w:rPr>
        <w:t> </w:t>
      </w:r>
      <w:r>
        <w:rPr>
          <w:color w:val="231F20"/>
        </w:rPr>
        <w:t>noise</w:t>
      </w:r>
      <w:r>
        <w:rPr>
          <w:color w:val="231F20"/>
          <w:spacing w:val="-7"/>
        </w:rPr>
        <w:t> </w:t>
      </w:r>
      <w:r>
        <w:rPr>
          <w:color w:val="231F20"/>
        </w:rPr>
        <w:t>control</w:t>
      </w:r>
      <w:r>
        <w:rPr>
          <w:color w:val="231F20"/>
          <w:spacing w:val="-9"/>
        </w:rPr>
        <w:t> </w:t>
      </w:r>
      <w:r>
        <w:rPr>
          <w:color w:val="231F20"/>
        </w:rPr>
        <w:t>issues</w:t>
      </w:r>
      <w:r>
        <w:rPr>
          <w:color w:val="231F20"/>
          <w:spacing w:val="-7"/>
        </w:rPr>
        <w:t> </w:t>
      </w:r>
      <w:r>
        <w:rPr>
          <w:color w:val="231F20"/>
        </w:rPr>
        <w:t>both</w:t>
      </w:r>
      <w:r>
        <w:rPr>
          <w:color w:val="231F20"/>
          <w:spacing w:val="-9"/>
        </w:rPr>
        <w:t> </w:t>
      </w:r>
      <w:r>
        <w:rPr>
          <w:color w:val="231F20"/>
        </w:rPr>
        <w:t>within</w:t>
      </w:r>
      <w:r>
        <w:rPr>
          <w:color w:val="231F20"/>
          <w:spacing w:val="-9"/>
        </w:rPr>
        <w:t> </w:t>
      </w:r>
      <w:r>
        <w:rPr>
          <w:color w:val="231F20"/>
        </w:rPr>
        <w:t>the</w:t>
      </w:r>
      <w:r>
        <w:rPr>
          <w:color w:val="231F20"/>
          <w:spacing w:val="-7"/>
        </w:rPr>
        <w:t> </w:t>
      </w:r>
      <w:r>
        <w:rPr>
          <w:color w:val="231F20"/>
        </w:rPr>
        <w:t>owner’s</w:t>
      </w:r>
      <w:r>
        <w:rPr>
          <w:color w:val="231F20"/>
          <w:spacing w:val="-7"/>
        </w:rPr>
        <w:t> </w:t>
      </w:r>
      <w:r>
        <w:rPr>
          <w:color w:val="231F20"/>
        </w:rPr>
        <w:t>property</w:t>
      </w:r>
      <w:r>
        <w:rPr>
          <w:color w:val="231F20"/>
          <w:spacing w:val="-9"/>
        </w:rPr>
        <w:t> </w:t>
      </w:r>
      <w:r>
        <w:rPr>
          <w:color w:val="231F20"/>
        </w:rPr>
        <w:t>and for adjacent neighboring properties. This paper summarizes a few such chal- lenging projects and reviews the often unusual situations that occur during concept and project design, specification and bidding phases, construction, redesign,</w:t>
      </w:r>
      <w:r>
        <w:rPr>
          <w:color w:val="231F20"/>
          <w:spacing w:val="-22"/>
        </w:rPr>
        <w:t> </w:t>
      </w:r>
      <w:r>
        <w:rPr>
          <w:color w:val="231F20"/>
        </w:rPr>
        <w:t>change-orders,</w:t>
      </w:r>
      <w:r>
        <w:rPr>
          <w:color w:val="231F20"/>
          <w:spacing w:val="-23"/>
        </w:rPr>
        <w:t> </w:t>
      </w:r>
      <w:r>
        <w:rPr>
          <w:color w:val="231F20"/>
        </w:rPr>
        <w:t>and</w:t>
      </w:r>
      <w:r>
        <w:rPr>
          <w:color w:val="231F20"/>
          <w:spacing w:val="-22"/>
        </w:rPr>
        <w:t> </w:t>
      </w:r>
      <w:r>
        <w:rPr>
          <w:color w:val="231F20"/>
        </w:rPr>
        <w:t>essential</w:t>
      </w:r>
      <w:r>
        <w:rPr>
          <w:color w:val="231F20"/>
          <w:spacing w:val="-22"/>
        </w:rPr>
        <w:t> </w:t>
      </w:r>
      <w:r>
        <w:rPr>
          <w:color w:val="231F20"/>
        </w:rPr>
        <w:t>inspections.</w:t>
      </w:r>
    </w:p>
    <w:p>
      <w:pPr>
        <w:pStyle w:val="BodyText"/>
        <w:spacing w:before="91"/>
        <w:ind w:left="1886" w:right="1778"/>
        <w:jc w:val="center"/>
        <w:rPr>
          <w:rFonts w:ascii="PMingLiU"/>
        </w:rPr>
      </w:pPr>
      <w:r>
        <w:rPr>
          <w:rFonts w:ascii="PMingLiU"/>
          <w:color w:val="231F20"/>
          <w:w w:val="110"/>
        </w:rPr>
        <w:t>10:50</w:t>
      </w:r>
    </w:p>
    <w:p>
      <w:pPr>
        <w:pStyle w:val="BodyText"/>
        <w:spacing w:line="249" w:lineRule="auto" w:before="110"/>
        <w:ind w:left="109"/>
        <w:jc w:val="both"/>
      </w:pPr>
      <w:r>
        <w:rPr>
          <w:rFonts w:ascii="PMingLiU"/>
          <w:color w:val="231F20"/>
        </w:rPr>
        <w:t>5aAA11. Acoustical  evaluation  of  residential  laneways  and  laneway housing. </w:t>
      </w:r>
      <w:r>
        <w:rPr>
          <w:color w:val="231F20"/>
        </w:rPr>
        <w:t>Rosa Lin and Maureen Connelly (School of Construction and the Environment, Br. Columbia Inst. of Technol., 3700 Willingdon Ave., NE03, Burnaby, BC V5G 3H2, Canada,</w:t>
      </w:r>
      <w:r>
        <w:rPr>
          <w:color w:val="231F20"/>
          <w:spacing w:val="-7"/>
        </w:rPr>
        <w:t> </w:t>
      </w:r>
      <w:r>
        <w:rPr>
          <w:color w:val="231F20"/>
        </w:rPr>
        <w:t>rlin35@bcit.ca)</w:t>
      </w:r>
    </w:p>
    <w:p>
      <w:pPr>
        <w:pStyle w:val="BodyText"/>
        <w:spacing w:line="261" w:lineRule="auto" w:before="128"/>
        <w:ind w:left="109" w:firstLine="240"/>
        <w:jc w:val="both"/>
      </w:pPr>
      <w:r>
        <w:rPr>
          <w:color w:val="231F20"/>
        </w:rPr>
        <w:t>Laneway housing (LWH), a free-standing, small wood-frame house (1  to 1.5 stories high and less than 900sf in floor area), is an increasingly popu- lar product of Vancouver B.C.’s high-density urban growth policy. LWH is subject to multiple noise concerns due to its small architectural form and sit- ing in laneways typically designed for garage access and utilities. (Lane- ways are approximately 16 ft wide and 12 to 18 ft high.) Case study investigations examined residential laneways as potential urban canyons  and the acoustical performance of LWH envelope. Methods employed include ASTM field measurements, software models (Odeon and AFMG Soundflow), and the National Research Council of Canada traffic noise model (comparable to the FHWA model). Metrics evaluated include rate of </w:t>
      </w:r>
      <w:r>
        <w:rPr>
          <w:color w:val="231F20"/>
          <w:w w:val="100"/>
        </w:rPr>
        <w:t>attenuation </w:t>
      </w:r>
      <w:r>
        <w:rPr>
          <w:color w:val="231F20"/>
          <w:w w:val="100"/>
        </w:rPr>
        <w:t>over </w:t>
      </w:r>
      <w:r>
        <w:rPr>
          <w:color w:val="231F20"/>
          <w:spacing w:val="-1"/>
          <w:w w:val="100"/>
        </w:rPr>
        <w:t>propagation</w:t>
      </w:r>
      <w:r>
        <w:rPr>
          <w:color w:val="231F20"/>
          <w:w w:val="100"/>
        </w:rPr>
        <w:t> </w:t>
      </w:r>
      <w:r>
        <w:rPr>
          <w:color w:val="231F20"/>
          <w:w w:val="100"/>
        </w:rPr>
        <w:t>distance </w:t>
      </w:r>
      <w:r>
        <w:rPr>
          <w:color w:val="231F20"/>
          <w:w w:val="100"/>
        </w:rPr>
        <w:t>through </w:t>
      </w:r>
      <w:r>
        <w:rPr>
          <w:color w:val="231F20"/>
          <w:w w:val="100"/>
        </w:rPr>
        <w:t>a </w:t>
      </w:r>
      <w:r>
        <w:rPr>
          <w:color w:val="231F20"/>
          <w:w w:val="100"/>
        </w:rPr>
        <w:t>laneway, </w:t>
      </w:r>
      <w:r>
        <w:rPr>
          <w:color w:val="231F20"/>
          <w:spacing w:val="-8"/>
          <w:w w:val="100"/>
        </w:rPr>
        <w:t>fac¸ade</w:t>
      </w:r>
      <w:r>
        <w:rPr>
          <w:color w:val="231F20"/>
          <w:w w:val="100"/>
        </w:rPr>
        <w:t> </w:t>
      </w:r>
      <w:r>
        <w:rPr>
          <w:color w:val="231F20"/>
          <w:w w:val="100"/>
        </w:rPr>
        <w:t>transmis- </w:t>
      </w:r>
      <w:r>
        <w:rPr>
          <w:color w:val="231F20"/>
        </w:rPr>
        <w:t>sion loss, and room absorption. Results show that certain laneways function as urban canyons, measuring nearly 20 dBA higher in SPL at the LWH fa- </w:t>
      </w:r>
      <w:r>
        <w:rPr>
          <w:color w:val="231F20"/>
          <w:spacing w:val="-11"/>
          <w:w w:val="100"/>
        </w:rPr>
        <w:t>c¸ade</w:t>
      </w:r>
      <w:r>
        <w:rPr>
          <w:color w:val="231F20"/>
          <w:w w:val="100"/>
        </w:rPr>
        <w:t> </w:t>
      </w:r>
      <w:r>
        <w:rPr>
          <w:color w:val="231F20"/>
          <w:w w:val="100"/>
        </w:rPr>
        <w:t>than </w:t>
      </w:r>
      <w:r>
        <w:rPr>
          <w:color w:val="231F20"/>
          <w:w w:val="100"/>
        </w:rPr>
        <w:t>in </w:t>
      </w:r>
      <w:r>
        <w:rPr>
          <w:color w:val="231F20"/>
          <w:w w:val="100"/>
        </w:rPr>
        <w:t>laneways </w:t>
      </w:r>
      <w:r>
        <w:rPr>
          <w:color w:val="231F20"/>
          <w:w w:val="100"/>
        </w:rPr>
        <w:t>without </w:t>
      </w:r>
      <w:r>
        <w:rPr>
          <w:color w:val="231F20"/>
          <w:w w:val="100"/>
        </w:rPr>
        <w:t>urban </w:t>
      </w:r>
      <w:r>
        <w:rPr>
          <w:color w:val="231F20"/>
          <w:w w:val="100"/>
        </w:rPr>
        <w:t>canyon </w:t>
      </w:r>
      <w:r>
        <w:rPr>
          <w:color w:val="231F20"/>
          <w:spacing w:val="-1"/>
          <w:w w:val="100"/>
        </w:rPr>
        <w:t>characteristics.</w:t>
      </w:r>
      <w:r>
        <w:rPr>
          <w:color w:val="231F20"/>
          <w:w w:val="100"/>
        </w:rPr>
        <w:t> </w:t>
      </w:r>
      <w:r>
        <w:rPr>
          <w:color w:val="231F20"/>
        </w:rPr>
        <w:t>Indoor </w:t>
      </w:r>
      <w:r>
        <w:rPr>
          <w:color w:val="231F20"/>
          <w:w w:val="99"/>
        </w:rPr>
        <w:t>SPL </w:t>
      </w:r>
      <w:r>
        <w:rPr>
          <w:color w:val="231F20"/>
          <w:w w:val="100"/>
        </w:rPr>
        <w:t>due </w:t>
      </w:r>
      <w:r>
        <w:rPr>
          <w:color w:val="231F20"/>
        </w:rPr>
        <w:t>to traffic noise transmitting through the building envelope were above 45 dBA. At least half of the case studies investigated did not meet noise criteria for residential health. These investigations emphasize the need for acousti- cal specifications in design and construction guidelines for</w:t>
      </w:r>
      <w:r>
        <w:rPr>
          <w:color w:val="231F20"/>
          <w:spacing w:val="-13"/>
        </w:rPr>
        <w:t> </w:t>
      </w:r>
      <w:r>
        <w:rPr>
          <w:color w:val="231F20"/>
        </w:rPr>
        <w:t>LWH.</w:t>
      </w:r>
    </w:p>
    <w:p>
      <w:pPr>
        <w:pStyle w:val="BodyText"/>
        <w:spacing w:before="91"/>
        <w:ind w:left="1886" w:right="1778"/>
        <w:jc w:val="center"/>
        <w:rPr>
          <w:rFonts w:ascii="PMingLiU"/>
        </w:rPr>
      </w:pPr>
      <w:r>
        <w:rPr>
          <w:rFonts w:ascii="PMingLiU"/>
          <w:color w:val="231F20"/>
          <w:w w:val="110"/>
        </w:rPr>
        <w:t>11:05</w:t>
      </w:r>
    </w:p>
    <w:p>
      <w:pPr>
        <w:pStyle w:val="BodyText"/>
        <w:spacing w:line="254" w:lineRule="auto" w:before="110"/>
        <w:ind w:left="109"/>
        <w:jc w:val="both"/>
      </w:pPr>
      <w:r>
        <w:rPr>
          <w:rFonts w:ascii="PMingLiU"/>
          <w:color w:val="231F20"/>
          <w:w w:val="105"/>
        </w:rPr>
        <w:t>5aAA12. A novel method for perceptual assessment of small room acous- tics using rapid sensory analysis. </w:t>
      </w:r>
      <w:r>
        <w:rPr>
          <w:color w:val="231F20"/>
          <w:w w:val="105"/>
        </w:rPr>
        <w:t>Neofytos Kaplanis (Bang &amp; Olufsen, Peters Bang vej 15, Struer, Denmark, </w:t>
      </w:r>
      <w:r>
        <w:rPr>
          <w:color w:val="231F20"/>
          <w:spacing w:val="-3"/>
          <w:w w:val="105"/>
        </w:rPr>
        <w:t>neo@bang-olufsen.dk), </w:t>
      </w:r>
      <w:r>
        <w:rPr>
          <w:color w:val="231F20"/>
          <w:w w:val="105"/>
        </w:rPr>
        <w:t>S0ren Bech </w:t>
      </w:r>
      <w:r>
        <w:rPr>
          <w:color w:val="231F20"/>
        </w:rPr>
        <w:t>(Electron. Systems, Aalborg Univ., Struer, Denmark), Tapio Lokki (Dept.</w:t>
      </w:r>
      <w:r>
        <w:rPr>
          <w:color w:val="231F20"/>
          <w:spacing w:val="-17"/>
        </w:rPr>
        <w:t> </w:t>
      </w:r>
      <w:r>
        <w:rPr>
          <w:color w:val="231F20"/>
        </w:rPr>
        <w:t>of </w:t>
      </w:r>
      <w:r>
        <w:rPr>
          <w:color w:val="231F20"/>
          <w:w w:val="105"/>
        </w:rPr>
        <w:t>Media Technol., Aalto Univ., Helsinki, Finland), Toon van Waterschoot (Elec. Eng., ESAT-STADIUS/ETC, KU Leuven, Leuven, Belgium),</w:t>
      </w:r>
      <w:r>
        <w:rPr>
          <w:color w:val="231F20"/>
          <w:spacing w:val="-3"/>
          <w:w w:val="105"/>
        </w:rPr>
        <w:t> </w:t>
      </w:r>
      <w:r>
        <w:rPr>
          <w:color w:val="231F20"/>
          <w:w w:val="105"/>
        </w:rPr>
        <w:t>and</w:t>
      </w:r>
    </w:p>
    <w:p>
      <w:pPr>
        <w:pStyle w:val="BodyText"/>
        <w:spacing w:before="6"/>
        <w:ind w:left="109"/>
        <w:jc w:val="both"/>
      </w:pPr>
      <w:r>
        <w:rPr>
          <w:color w:val="231F20"/>
        </w:rPr>
        <w:t>S0ren H. Jensen (Electron. Systems, Aalborg Univ., Aalborg, Denmark)</w:t>
      </w:r>
    </w:p>
    <w:p>
      <w:pPr>
        <w:pStyle w:val="BodyText"/>
        <w:spacing w:line="261" w:lineRule="auto" w:before="135"/>
        <w:ind w:left="109" w:right="1" w:firstLine="240"/>
        <w:jc w:val="both"/>
        <w:rPr>
          <w:i/>
        </w:rPr>
      </w:pPr>
      <w:r>
        <w:rPr>
          <w:color w:val="231F20"/>
        </w:rPr>
        <w:t>Identifying and perceptually characterizing the physical properties of rooms is a fundamental step in understanding the acoustical qualities of a space. Over the last century, numerous studies have investigated the percep- tual qualities in performance spaces, such as opera houses and concert halls. In smaller spaces, such as domestic environments, the research focus has been primarily steered toward sound reproduction within a room, rather  than the transmission medium, the room. In this study, a new methodology is used to perceptually assess and characterize a range of acoustical proper- ties within small rooms and car cabins. In-situ measurements were per- formed to obtain a range of possible acoustical settings, by varying physically the spaces under investigation. The measured responses were spatially analyzed and synthesized to reproduce the observed fields in the laboratory. Expert listeners were presented with auralized sound over a loudspeaker array and followed a rapid sensory analysis protocol. The eli- cited attributes and ratings are analyzed and possible links to the acoustical properties of these spaces are discussed. [</w:t>
      </w:r>
      <w:r>
        <w:rPr>
          <w:i/>
          <w:color w:val="231F20"/>
        </w:rPr>
        <w:t>This study is a part of Marie Curie </w:t>
      </w:r>
      <w:r>
        <w:rPr>
          <w:i/>
          <w:color w:val="231F20"/>
        </w:rPr>
        <w:t>Network on Dereverberation and Reverberation of Audio, Music, and Speech. EU-FP7 under agreement</w:t>
      </w:r>
      <w:r>
        <w:rPr>
          <w:i/>
          <w:color w:val="231F20"/>
          <w:spacing w:val="-9"/>
        </w:rPr>
        <w:t> </w:t>
      </w:r>
      <w:r>
        <w:rPr>
          <w:i/>
          <w:color w:val="231F20"/>
        </w:rPr>
        <w:t>ITN-GA-2012-316969.]</w:t>
      </w:r>
    </w:p>
    <w:p>
      <w:pPr>
        <w:pStyle w:val="BodyText"/>
        <w:spacing w:before="17"/>
        <w:ind w:left="1887" w:right="1904"/>
        <w:jc w:val="center"/>
        <w:rPr>
          <w:rFonts w:ascii="PMingLiU"/>
        </w:rPr>
      </w:pPr>
      <w:r>
        <w:rPr/>
        <w:br w:type="column"/>
      </w:r>
      <w:r>
        <w:rPr>
          <w:rFonts w:ascii="PMingLiU"/>
          <w:color w:val="231F20"/>
          <w:w w:val="110"/>
        </w:rPr>
        <w:t>11:20</w:t>
      </w:r>
    </w:p>
    <w:p>
      <w:pPr>
        <w:pStyle w:val="BodyText"/>
        <w:spacing w:line="249" w:lineRule="auto" w:before="111"/>
        <w:ind w:left="109" w:right="126"/>
        <w:jc w:val="both"/>
      </w:pPr>
      <w:r>
        <w:rPr>
          <w:rFonts w:ascii="PMingLiU"/>
          <w:color w:val="231F20"/>
          <w:w w:val="105"/>
        </w:rPr>
        <w:t>5aAA13. Investigation of coprime scattering arrays as sparse sound dif- fusers. </w:t>
      </w:r>
      <w:r>
        <w:rPr>
          <w:color w:val="231F20"/>
          <w:w w:val="105"/>
        </w:rPr>
        <w:t>Kevin A. Melsert, Dane Bush, and Ning Xiang (Architectural Acoust., Rensselaer Polytechnic Inst., 110 8th St., Troy, NY 12180, melsek@rpi.edu)</w:t>
      </w:r>
    </w:p>
    <w:p>
      <w:pPr>
        <w:pStyle w:val="BodyText"/>
        <w:spacing w:line="261" w:lineRule="auto" w:before="128"/>
        <w:ind w:left="109" w:right="126" w:firstLine="240"/>
        <w:jc w:val="both"/>
      </w:pPr>
      <w:r>
        <w:rPr>
          <w:color w:val="231F20"/>
        </w:rPr>
        <w:t>Number-theoretic</w:t>
      </w:r>
      <w:r>
        <w:rPr>
          <w:color w:val="231F20"/>
          <w:spacing w:val="-15"/>
        </w:rPr>
        <w:t> </w:t>
      </w:r>
      <w:r>
        <w:rPr>
          <w:color w:val="231F20"/>
        </w:rPr>
        <w:t>coprime</w:t>
      </w:r>
      <w:r>
        <w:rPr>
          <w:color w:val="231F20"/>
          <w:spacing w:val="-15"/>
        </w:rPr>
        <w:t> </w:t>
      </w:r>
      <w:r>
        <w:rPr>
          <w:color w:val="231F20"/>
        </w:rPr>
        <w:t>sparse</w:t>
      </w:r>
      <w:r>
        <w:rPr>
          <w:color w:val="231F20"/>
          <w:spacing w:val="-16"/>
        </w:rPr>
        <w:t> </w:t>
      </w:r>
      <w:r>
        <w:rPr>
          <w:color w:val="231F20"/>
        </w:rPr>
        <w:t>samplers</w:t>
      </w:r>
      <w:r>
        <w:rPr>
          <w:color w:val="231F20"/>
          <w:spacing w:val="-15"/>
        </w:rPr>
        <w:t> </w:t>
      </w:r>
      <w:r>
        <w:rPr>
          <w:color w:val="231F20"/>
        </w:rPr>
        <w:t>have</w:t>
      </w:r>
      <w:r>
        <w:rPr>
          <w:color w:val="231F20"/>
          <w:spacing w:val="-16"/>
        </w:rPr>
        <w:t> </w:t>
      </w:r>
      <w:r>
        <w:rPr>
          <w:color w:val="231F20"/>
        </w:rPr>
        <w:t>recently</w:t>
      </w:r>
      <w:r>
        <w:rPr>
          <w:color w:val="231F20"/>
          <w:spacing w:val="-16"/>
        </w:rPr>
        <w:t> </w:t>
      </w:r>
      <w:r>
        <w:rPr>
          <w:color w:val="231F20"/>
        </w:rPr>
        <w:t>sparked</w:t>
      </w:r>
      <w:r>
        <w:rPr>
          <w:color w:val="231F20"/>
          <w:spacing w:val="-16"/>
        </w:rPr>
        <w:t> </w:t>
      </w:r>
      <w:r>
        <w:rPr>
          <w:color w:val="231F20"/>
        </w:rPr>
        <w:t>research activities in the fields of signal processing and acoustics. The concept of coprime sparse sensing has been successfully implemented and experimen- tally tested in form of acoustic sparse microphone arrays, as shown in the publication [D. Bush and N. Xiang, J. Acoust. Soc. Am. 138, 447-456 (2015)].</w:t>
      </w:r>
      <w:r>
        <w:rPr>
          <w:color w:val="231F20"/>
          <w:spacing w:val="-5"/>
        </w:rPr>
        <w:t> </w:t>
      </w:r>
      <w:r>
        <w:rPr>
          <w:color w:val="231F20"/>
        </w:rPr>
        <w:t>The</w:t>
      </w:r>
      <w:r>
        <w:rPr>
          <w:color w:val="231F20"/>
          <w:spacing w:val="-4"/>
        </w:rPr>
        <w:t> </w:t>
      </w:r>
      <w:r>
        <w:rPr>
          <w:color w:val="231F20"/>
        </w:rPr>
        <w:t>current</w:t>
      </w:r>
      <w:r>
        <w:rPr>
          <w:color w:val="231F20"/>
          <w:spacing w:val="-5"/>
        </w:rPr>
        <w:t> </w:t>
      </w:r>
      <w:r>
        <w:rPr>
          <w:color w:val="231F20"/>
        </w:rPr>
        <w:t>study</w:t>
      </w:r>
      <w:r>
        <w:rPr>
          <w:color w:val="231F20"/>
          <w:spacing w:val="-6"/>
        </w:rPr>
        <w:t> </w:t>
      </w:r>
      <w:r>
        <w:rPr>
          <w:color w:val="231F20"/>
        </w:rPr>
        <w:t>investigates</w:t>
      </w:r>
      <w:r>
        <w:rPr>
          <w:color w:val="231F20"/>
          <w:spacing w:val="-5"/>
        </w:rPr>
        <w:t> </w:t>
      </w:r>
      <w:r>
        <w:rPr>
          <w:color w:val="231F20"/>
        </w:rPr>
        <w:t>how</w:t>
      </w:r>
      <w:r>
        <w:rPr>
          <w:color w:val="231F20"/>
          <w:spacing w:val="-5"/>
        </w:rPr>
        <w:t> </w:t>
      </w:r>
      <w:r>
        <w:rPr>
          <w:color w:val="231F20"/>
        </w:rPr>
        <w:t>coprime</w:t>
      </w:r>
      <w:r>
        <w:rPr>
          <w:color w:val="231F20"/>
          <w:spacing w:val="-5"/>
        </w:rPr>
        <w:t> </w:t>
      </w:r>
      <w:r>
        <w:rPr>
          <w:color w:val="231F20"/>
        </w:rPr>
        <w:t>theory</w:t>
      </w:r>
      <w:r>
        <w:rPr>
          <w:color w:val="231F20"/>
          <w:spacing w:val="-5"/>
        </w:rPr>
        <w:t> </w:t>
      </w:r>
      <w:r>
        <w:rPr>
          <w:color w:val="231F20"/>
        </w:rPr>
        <w:t>can</w:t>
      </w:r>
      <w:r>
        <w:rPr>
          <w:color w:val="231F20"/>
          <w:spacing w:val="-5"/>
        </w:rPr>
        <w:t> </w:t>
      </w:r>
      <w:r>
        <w:rPr>
          <w:color w:val="231F20"/>
        </w:rPr>
        <w:t>be</w:t>
      </w:r>
      <w:r>
        <w:rPr>
          <w:color w:val="231F20"/>
          <w:spacing w:val="-5"/>
        </w:rPr>
        <w:t> </w:t>
      </w:r>
      <w:r>
        <w:rPr>
          <w:color w:val="231F20"/>
        </w:rPr>
        <w:t>applied</w:t>
      </w:r>
      <w:r>
        <w:rPr>
          <w:color w:val="231F20"/>
          <w:spacing w:val="-5"/>
        </w:rPr>
        <w:t> </w:t>
      </w:r>
      <w:r>
        <w:rPr>
          <w:color w:val="231F20"/>
        </w:rPr>
        <w:t>to scattering</w:t>
      </w:r>
      <w:r>
        <w:rPr>
          <w:color w:val="231F20"/>
          <w:spacing w:val="-11"/>
        </w:rPr>
        <w:t> </w:t>
      </w:r>
      <w:r>
        <w:rPr>
          <w:color w:val="231F20"/>
        </w:rPr>
        <w:t>incident</w:t>
      </w:r>
      <w:r>
        <w:rPr>
          <w:color w:val="231F20"/>
          <w:spacing w:val="-11"/>
        </w:rPr>
        <w:t> </w:t>
      </w:r>
      <w:r>
        <w:rPr>
          <w:color w:val="231F20"/>
        </w:rPr>
        <w:t>sound.</w:t>
      </w:r>
      <w:r>
        <w:rPr>
          <w:color w:val="231F20"/>
          <w:spacing w:val="-11"/>
        </w:rPr>
        <w:t> </w:t>
      </w:r>
      <w:r>
        <w:rPr>
          <w:color w:val="231F20"/>
        </w:rPr>
        <w:t>It</w:t>
      </w:r>
      <w:r>
        <w:rPr>
          <w:color w:val="231F20"/>
          <w:spacing w:val="-8"/>
        </w:rPr>
        <w:t> </w:t>
      </w:r>
      <w:r>
        <w:rPr>
          <w:color w:val="231F20"/>
        </w:rPr>
        <w:t>also</w:t>
      </w:r>
      <w:r>
        <w:rPr>
          <w:color w:val="231F20"/>
          <w:spacing w:val="-11"/>
        </w:rPr>
        <w:t> </w:t>
      </w:r>
      <w:r>
        <w:rPr>
          <w:color w:val="231F20"/>
        </w:rPr>
        <w:t>investigates</w:t>
      </w:r>
      <w:r>
        <w:rPr>
          <w:color w:val="231F20"/>
          <w:spacing w:val="-9"/>
        </w:rPr>
        <w:t> </w:t>
      </w:r>
      <w:r>
        <w:rPr>
          <w:color w:val="231F20"/>
        </w:rPr>
        <w:t>how</w:t>
      </w:r>
      <w:r>
        <w:rPr>
          <w:color w:val="231F20"/>
          <w:spacing w:val="-9"/>
        </w:rPr>
        <w:t> </w:t>
      </w:r>
      <w:r>
        <w:rPr>
          <w:color w:val="231F20"/>
        </w:rPr>
        <w:t>coprime</w:t>
      </w:r>
      <w:r>
        <w:rPr>
          <w:color w:val="231F20"/>
          <w:spacing w:val="-9"/>
        </w:rPr>
        <w:t> </w:t>
      </w:r>
      <w:r>
        <w:rPr>
          <w:color w:val="231F20"/>
        </w:rPr>
        <w:t>array</w:t>
      </w:r>
      <w:r>
        <w:rPr>
          <w:color w:val="231F20"/>
          <w:spacing w:val="-11"/>
        </w:rPr>
        <w:t> </w:t>
      </w:r>
      <w:r>
        <w:rPr>
          <w:color w:val="231F20"/>
        </w:rPr>
        <w:t>concepts</w:t>
      </w:r>
      <w:r>
        <w:rPr>
          <w:color w:val="231F20"/>
          <w:spacing w:val="-11"/>
        </w:rPr>
        <w:t> </w:t>
      </w:r>
      <w:r>
        <w:rPr>
          <w:color w:val="231F20"/>
        </w:rPr>
        <w:t>can be applied to volumetric diffusers using solid cylinders as sparse array ele- ments. These are arranged in pairs of subarrays whose number of cylinders are two mutually prime (coprime) integers in a sparse arrangement.</w:t>
      </w:r>
      <w:r>
        <w:rPr>
          <w:color w:val="231F20"/>
          <w:spacing w:val="-21"/>
        </w:rPr>
        <w:t> </w:t>
      </w:r>
      <w:r>
        <w:rPr>
          <w:color w:val="231F20"/>
        </w:rPr>
        <w:t>Coprime scatter arrays are tested experimentally as sparse sound diffusers using one- fifth</w:t>
      </w:r>
      <w:r>
        <w:rPr>
          <w:color w:val="231F20"/>
          <w:spacing w:val="-10"/>
        </w:rPr>
        <w:t> </w:t>
      </w:r>
      <w:r>
        <w:rPr>
          <w:color w:val="231F20"/>
        </w:rPr>
        <w:t>scale</w:t>
      </w:r>
      <w:r>
        <w:rPr>
          <w:color w:val="231F20"/>
          <w:spacing w:val="-9"/>
        </w:rPr>
        <w:t> </w:t>
      </w:r>
      <w:r>
        <w:rPr>
          <w:color w:val="231F20"/>
        </w:rPr>
        <w:t>modeling</w:t>
      </w:r>
      <w:r>
        <w:rPr>
          <w:color w:val="231F20"/>
          <w:spacing w:val="-10"/>
        </w:rPr>
        <w:t> </w:t>
      </w:r>
      <w:r>
        <w:rPr>
          <w:color w:val="231F20"/>
        </w:rPr>
        <w:t>and</w:t>
      </w:r>
      <w:r>
        <w:rPr>
          <w:color w:val="231F20"/>
          <w:spacing w:val="-10"/>
        </w:rPr>
        <w:t> </w:t>
      </w:r>
      <w:r>
        <w:rPr>
          <w:color w:val="231F20"/>
        </w:rPr>
        <w:t>an</w:t>
      </w:r>
      <w:r>
        <w:rPr>
          <w:color w:val="231F20"/>
          <w:spacing w:val="-9"/>
        </w:rPr>
        <w:t> </w:t>
      </w:r>
      <w:r>
        <w:rPr>
          <w:color w:val="231F20"/>
        </w:rPr>
        <w:t>acoustic</w:t>
      </w:r>
      <w:r>
        <w:rPr>
          <w:color w:val="231F20"/>
          <w:spacing w:val="-9"/>
        </w:rPr>
        <w:t> </w:t>
      </w:r>
      <w:r>
        <w:rPr>
          <w:color w:val="231F20"/>
        </w:rPr>
        <w:t>goniometer</w:t>
      </w:r>
      <w:r>
        <w:rPr>
          <w:color w:val="231F20"/>
          <w:spacing w:val="-10"/>
        </w:rPr>
        <w:t> </w:t>
      </w:r>
      <w:r>
        <w:rPr>
          <w:color w:val="231F20"/>
        </w:rPr>
        <w:t>to</w:t>
      </w:r>
      <w:r>
        <w:rPr>
          <w:color w:val="231F20"/>
          <w:spacing w:val="-9"/>
        </w:rPr>
        <w:t> </w:t>
      </w:r>
      <w:r>
        <w:rPr>
          <w:color w:val="231F20"/>
        </w:rPr>
        <w:t>investigate</w:t>
      </w:r>
      <w:r>
        <w:rPr>
          <w:color w:val="231F20"/>
          <w:spacing w:val="-9"/>
        </w:rPr>
        <w:t> </w:t>
      </w:r>
      <w:r>
        <w:rPr>
          <w:color w:val="231F20"/>
        </w:rPr>
        <w:t>coprime</w:t>
      </w:r>
      <w:r>
        <w:rPr>
          <w:color w:val="231F20"/>
          <w:spacing w:val="-9"/>
        </w:rPr>
        <w:t> </w:t>
      </w:r>
      <w:r>
        <w:rPr>
          <w:color w:val="231F20"/>
        </w:rPr>
        <w:t>sparse diffuser</w:t>
      </w:r>
      <w:r>
        <w:rPr>
          <w:color w:val="231F20"/>
          <w:spacing w:val="-17"/>
        </w:rPr>
        <w:t> </w:t>
      </w:r>
      <w:r>
        <w:rPr>
          <w:color w:val="231F20"/>
        </w:rPr>
        <w:t>effectiveness</w:t>
      </w:r>
      <w:r>
        <w:rPr>
          <w:color w:val="231F20"/>
          <w:spacing w:val="-15"/>
        </w:rPr>
        <w:t> </w:t>
      </w:r>
      <w:r>
        <w:rPr>
          <w:color w:val="231F20"/>
        </w:rPr>
        <w:t>in</w:t>
      </w:r>
      <w:r>
        <w:rPr>
          <w:color w:val="231F20"/>
          <w:spacing w:val="-17"/>
        </w:rPr>
        <w:t> </w:t>
      </w:r>
      <w:r>
        <w:rPr>
          <w:color w:val="231F20"/>
        </w:rPr>
        <w:t>real</w:t>
      </w:r>
      <w:r>
        <w:rPr>
          <w:color w:val="231F20"/>
          <w:spacing w:val="-17"/>
        </w:rPr>
        <w:t> </w:t>
      </w:r>
      <w:r>
        <w:rPr>
          <w:color w:val="231F20"/>
        </w:rPr>
        <w:t>world</w:t>
      </w:r>
      <w:r>
        <w:rPr>
          <w:color w:val="231F20"/>
          <w:spacing w:val="-17"/>
        </w:rPr>
        <w:t> </w:t>
      </w:r>
      <w:r>
        <w:rPr>
          <w:color w:val="231F20"/>
        </w:rPr>
        <w:t>applications.</w:t>
      </w:r>
    </w:p>
    <w:p>
      <w:pPr>
        <w:pStyle w:val="BodyText"/>
        <w:spacing w:before="91"/>
        <w:ind w:left="1887" w:right="1904"/>
        <w:jc w:val="center"/>
        <w:rPr>
          <w:rFonts w:ascii="PMingLiU"/>
        </w:rPr>
      </w:pPr>
      <w:r>
        <w:rPr>
          <w:rFonts w:ascii="PMingLiU"/>
          <w:color w:val="231F20"/>
          <w:w w:val="110"/>
        </w:rPr>
        <w:t>11:35</w:t>
      </w:r>
    </w:p>
    <w:p>
      <w:pPr>
        <w:pStyle w:val="BodyText"/>
        <w:spacing w:line="247" w:lineRule="auto" w:before="110"/>
        <w:ind w:left="109" w:right="126"/>
        <w:jc w:val="both"/>
      </w:pPr>
      <w:r>
        <w:rPr>
          <w:rFonts w:ascii="PMingLiU"/>
          <w:color w:val="231F20"/>
          <w:w w:val="105"/>
        </w:rPr>
        <w:t>5aAA14. Empirical measure of absorption and scattering properties of  living wall plants and systems and predictive modeling of room acoustic benefits.</w:t>
      </w:r>
      <w:r>
        <w:rPr>
          <w:rFonts w:ascii="PMingLiU"/>
          <w:color w:val="231F20"/>
          <w:spacing w:val="-8"/>
          <w:w w:val="105"/>
        </w:rPr>
        <w:t> </w:t>
      </w:r>
      <w:r>
        <w:rPr>
          <w:color w:val="231F20"/>
          <w:w w:val="105"/>
        </w:rPr>
        <w:t>Maureen</w:t>
      </w:r>
      <w:r>
        <w:rPr>
          <w:color w:val="231F20"/>
          <w:spacing w:val="-6"/>
          <w:w w:val="105"/>
        </w:rPr>
        <w:t> </w:t>
      </w:r>
      <w:r>
        <w:rPr>
          <w:color w:val="231F20"/>
          <w:w w:val="105"/>
        </w:rPr>
        <w:t>R.</w:t>
      </w:r>
      <w:r>
        <w:rPr>
          <w:color w:val="231F20"/>
          <w:spacing w:val="-6"/>
          <w:w w:val="105"/>
        </w:rPr>
        <w:t> </w:t>
      </w:r>
      <w:r>
        <w:rPr>
          <w:color w:val="231F20"/>
          <w:w w:val="105"/>
        </w:rPr>
        <w:t>Connelly,</w:t>
      </w:r>
      <w:r>
        <w:rPr>
          <w:color w:val="231F20"/>
          <w:spacing w:val="-7"/>
          <w:w w:val="105"/>
        </w:rPr>
        <w:t> </w:t>
      </w:r>
      <w:r>
        <w:rPr>
          <w:color w:val="231F20"/>
          <w:w w:val="105"/>
        </w:rPr>
        <w:t>Daver</w:t>
      </w:r>
      <w:r>
        <w:rPr>
          <w:color w:val="231F20"/>
          <w:spacing w:val="-6"/>
          <w:w w:val="105"/>
        </w:rPr>
        <w:t> </w:t>
      </w:r>
      <w:r>
        <w:rPr>
          <w:color w:val="231F20"/>
          <w:w w:val="105"/>
        </w:rPr>
        <w:t>Bolbolan,</w:t>
      </w:r>
      <w:r>
        <w:rPr>
          <w:color w:val="231F20"/>
          <w:spacing w:val="-7"/>
          <w:w w:val="105"/>
        </w:rPr>
        <w:t> </w:t>
      </w:r>
      <w:r>
        <w:rPr>
          <w:color w:val="231F20"/>
          <w:w w:val="105"/>
        </w:rPr>
        <w:t>Masha</w:t>
      </w:r>
      <w:r>
        <w:rPr>
          <w:color w:val="231F20"/>
          <w:spacing w:val="-6"/>
          <w:w w:val="105"/>
        </w:rPr>
        <w:t> </w:t>
      </w:r>
      <w:r>
        <w:rPr>
          <w:color w:val="231F20"/>
          <w:w w:val="105"/>
        </w:rPr>
        <w:t>Akbarnaejad,</w:t>
      </w:r>
      <w:r>
        <w:rPr>
          <w:color w:val="231F20"/>
          <w:spacing w:val="-6"/>
          <w:w w:val="105"/>
        </w:rPr>
        <w:t> </w:t>
      </w:r>
      <w:r>
        <w:rPr>
          <w:color w:val="231F20"/>
          <w:w w:val="105"/>
        </w:rPr>
        <w:t>and </w:t>
      </w:r>
      <w:r>
        <w:rPr>
          <w:color w:val="231F20"/>
        </w:rPr>
        <w:t>Sepideh Daneshpanah (Construction and Environment, BCIT, 3700</w:t>
      </w:r>
      <w:r>
        <w:rPr>
          <w:color w:val="231F20"/>
          <w:spacing w:val="-11"/>
        </w:rPr>
        <w:t> </w:t>
      </w:r>
      <w:r>
        <w:rPr>
          <w:color w:val="231F20"/>
        </w:rPr>
        <w:t>Willing- </w:t>
      </w:r>
      <w:r>
        <w:rPr>
          <w:color w:val="231F20"/>
          <w:w w:val="105"/>
        </w:rPr>
        <w:t>don Ave., Bldg. NE03 Office 107, Burnaby, Vancouver, BC V5G3H2, </w:t>
      </w:r>
      <w:r>
        <w:rPr>
          <w:color w:val="231F20"/>
        </w:rPr>
        <w:t>Canada,</w:t>
      </w:r>
      <w:r>
        <w:rPr>
          <w:color w:val="231F20"/>
          <w:spacing w:val="2"/>
        </w:rPr>
        <w:t> </w:t>
      </w:r>
      <w:r>
        <w:rPr>
          <w:color w:val="231F20"/>
        </w:rPr>
        <w:t>maureen_connelly@bcit.ca)</w:t>
      </w:r>
    </w:p>
    <w:p>
      <w:pPr>
        <w:pStyle w:val="BodyText"/>
        <w:spacing w:line="261" w:lineRule="auto" w:before="130"/>
        <w:ind w:left="109" w:right="126" w:firstLine="240"/>
        <w:jc w:val="both"/>
      </w:pPr>
      <w:r>
        <w:rPr>
          <w:color w:val="231F20"/>
        </w:rPr>
        <w:t>This series of research projects investigate the acoustical characteristics of interior living walls and predicts how they can be used to positively bene- fit room acoustics. Scaled and full scale evaluations were executed in a reverberation chamber to validate test methods for absorption and scattering coefficients of soil/substrate and plant species (characterized by height, stem diameter, mass, leaf geometries and dimensions, and leaf area index (LAI)). Wall systems were evaluated over a gradient of plant coverage with mono- culture and community planting. Evaluation indicates that evenly distributed pumice can act as the baseline on the scattering turn-table in a method to evaluate scattering coefficients of plant-specific foliage. Findings indicate that percentage of plant coverage is related to absorption coefficients (0.16–1.1) as averaged across all evaluated species. Only at low plant cover- age do specific plant characteristics affect the absorption coefficients. The percentage of plant coverage is related to scattering coefficients (0.05–0.51) at 500 Hz and higher. LAI x Mass predicts absorption and scattering coeffi- cients at mid-frequency (200–2500 Hz). Comparison of prediction and field studies identify that use of scattering coefficients improves the prediction of the beneficial use of living walls in room acoustics.</w:t>
      </w:r>
    </w:p>
    <w:p>
      <w:pPr>
        <w:pStyle w:val="BodyText"/>
        <w:spacing w:before="91"/>
        <w:ind w:left="1887" w:right="1904"/>
        <w:jc w:val="center"/>
        <w:rPr>
          <w:rFonts w:ascii="PMingLiU"/>
        </w:rPr>
      </w:pPr>
      <w:r>
        <w:rPr>
          <w:rFonts w:ascii="PMingLiU"/>
          <w:color w:val="231F20"/>
          <w:w w:val="110"/>
        </w:rPr>
        <w:t>11:50</w:t>
      </w:r>
    </w:p>
    <w:p>
      <w:pPr>
        <w:pStyle w:val="BodyText"/>
        <w:spacing w:line="223" w:lineRule="auto" w:before="122"/>
        <w:ind w:left="109" w:right="126"/>
        <w:jc w:val="both"/>
      </w:pPr>
      <w:r>
        <w:rPr>
          <w:rFonts w:ascii="PMingLiU" w:hAnsi="PMingLiU"/>
          <w:color w:val="231F20"/>
          <w:w w:val="110"/>
        </w:rPr>
        <w:t>5aAA15. A hybrid method combining the edge source integral equation and the boundary element method for scattering problems. </w:t>
      </w:r>
      <w:r>
        <w:rPr>
          <w:color w:val="231F20"/>
          <w:w w:val="110"/>
        </w:rPr>
        <w:t>Sara R. </w:t>
      </w:r>
      <w:r>
        <w:rPr>
          <w:color w:val="231F20"/>
          <w:spacing w:val="-12"/>
          <w:w w:val="100"/>
        </w:rPr>
        <w:t>Mart</w:t>
      </w:r>
      <w:r>
        <w:rPr>
          <w:rFonts w:ascii="SimSun" w:hAnsi="SimSun"/>
          <w:color w:val="231F20"/>
          <w:spacing w:val="-12"/>
          <w:w w:val="100"/>
        </w:rPr>
        <w:t>'</w:t>
      </w:r>
      <w:r>
        <w:rPr>
          <w:color w:val="231F20"/>
          <w:spacing w:val="-12"/>
          <w:w w:val="100"/>
        </w:rPr>
        <w:t>ın</w:t>
      </w:r>
      <w:r>
        <w:rPr>
          <w:color w:val="231F20"/>
          <w:spacing w:val="17"/>
          <w:w w:val="100"/>
        </w:rPr>
        <w:t> </w:t>
      </w:r>
      <w:r>
        <w:rPr>
          <w:color w:val="231F20"/>
          <w:spacing w:val="-12"/>
          <w:w w:val="100"/>
        </w:rPr>
        <w:t>Rom</w:t>
      </w:r>
      <w:r>
        <w:rPr>
          <w:rFonts w:ascii="SimSun" w:hAnsi="SimSun"/>
          <w:color w:val="231F20"/>
          <w:spacing w:val="-12"/>
          <w:w w:val="100"/>
        </w:rPr>
        <w:t>'</w:t>
      </w:r>
      <w:r>
        <w:rPr>
          <w:color w:val="231F20"/>
          <w:spacing w:val="-12"/>
          <w:w w:val="100"/>
        </w:rPr>
        <w:t>an,</w:t>
      </w:r>
      <w:r>
        <w:rPr>
          <w:color w:val="231F20"/>
          <w:spacing w:val="16"/>
          <w:w w:val="100"/>
        </w:rPr>
        <w:t> </w:t>
      </w:r>
      <w:r>
        <w:rPr>
          <w:color w:val="231F20"/>
          <w:w w:val="99"/>
        </w:rPr>
        <w:t>U.</w:t>
      </w:r>
      <w:r>
        <w:rPr>
          <w:color w:val="231F20"/>
          <w:spacing w:val="18"/>
          <w:w w:val="99"/>
        </w:rPr>
        <w:t> </w:t>
      </w:r>
      <w:r>
        <w:rPr>
          <w:color w:val="231F20"/>
          <w:w w:val="100"/>
        </w:rPr>
        <w:t>Peter</w:t>
      </w:r>
      <w:r>
        <w:rPr>
          <w:color w:val="231F20"/>
          <w:spacing w:val="16"/>
          <w:w w:val="100"/>
        </w:rPr>
        <w:t> </w:t>
      </w:r>
      <w:r>
        <w:rPr>
          <w:color w:val="231F20"/>
          <w:w w:val="99"/>
        </w:rPr>
        <w:t>Svensson</w:t>
      </w:r>
      <w:r>
        <w:rPr>
          <w:color w:val="231F20"/>
          <w:spacing w:val="15"/>
          <w:w w:val="99"/>
        </w:rPr>
        <w:t> </w:t>
      </w:r>
      <w:r>
        <w:rPr>
          <w:color w:val="231F20"/>
          <w:w w:val="99"/>
        </w:rPr>
        <w:t>(Acoust.</w:t>
      </w:r>
      <w:r>
        <w:rPr>
          <w:color w:val="231F20"/>
          <w:spacing w:val="15"/>
          <w:w w:val="99"/>
        </w:rPr>
        <w:t> </w:t>
      </w:r>
      <w:r>
        <w:rPr>
          <w:color w:val="231F20"/>
          <w:w w:val="99"/>
        </w:rPr>
        <w:t>Res.</w:t>
      </w:r>
      <w:r>
        <w:rPr>
          <w:color w:val="231F20"/>
          <w:spacing w:val="16"/>
          <w:w w:val="99"/>
        </w:rPr>
        <w:t> </w:t>
      </w:r>
      <w:r>
        <w:rPr>
          <w:color w:val="231F20"/>
          <w:w w:val="100"/>
        </w:rPr>
        <w:t>Ctr.,</w:t>
      </w:r>
      <w:r>
        <w:rPr>
          <w:color w:val="231F20"/>
          <w:spacing w:val="17"/>
          <w:w w:val="100"/>
        </w:rPr>
        <w:t> </w:t>
      </w:r>
      <w:r>
        <w:rPr>
          <w:color w:val="231F20"/>
          <w:w w:val="100"/>
        </w:rPr>
        <w:t>Dept.</w:t>
      </w:r>
      <w:r>
        <w:rPr>
          <w:color w:val="231F20"/>
          <w:spacing w:val="16"/>
          <w:w w:val="100"/>
        </w:rPr>
        <w:t> </w:t>
      </w:r>
      <w:r>
        <w:rPr>
          <w:color w:val="231F20"/>
        </w:rPr>
        <w:t>of</w:t>
      </w:r>
      <w:r>
        <w:rPr>
          <w:color w:val="231F20"/>
          <w:spacing w:val="17"/>
        </w:rPr>
        <w:t> </w:t>
      </w:r>
      <w:r>
        <w:rPr>
          <w:color w:val="231F20"/>
          <w:spacing w:val="-1"/>
          <w:w w:val="100"/>
        </w:rPr>
        <w:t>Electronics</w:t>
      </w:r>
    </w:p>
    <w:p>
      <w:pPr>
        <w:pStyle w:val="BodyText"/>
        <w:spacing w:line="158" w:lineRule="auto" w:before="70"/>
        <w:ind w:left="109" w:right="126"/>
        <w:jc w:val="both"/>
      </w:pPr>
      <w:r>
        <w:rPr>
          <w:color w:val="231F20"/>
        </w:rPr>
        <w:t>and TeleCommun., Norwegian Univ. of Sci. and Technol., O.S. Bragstads </w:t>
      </w:r>
      <w:r>
        <w:rPr>
          <w:color w:val="231F20"/>
          <w:w w:val="99"/>
        </w:rPr>
        <w:t>plass  </w:t>
      </w:r>
      <w:r>
        <w:rPr>
          <w:color w:val="231F20"/>
          <w:w w:val="100"/>
        </w:rPr>
        <w:t>2a,  </w:t>
      </w:r>
      <w:r>
        <w:rPr>
          <w:color w:val="231F20"/>
          <w:w w:val="100"/>
        </w:rPr>
        <w:t>Trondheim  </w:t>
      </w:r>
      <w:r>
        <w:rPr>
          <w:color w:val="231F20"/>
        </w:rPr>
        <w:t>7034,  </w:t>
      </w:r>
      <w:r>
        <w:rPr>
          <w:color w:val="231F20"/>
          <w:w w:val="99"/>
        </w:rPr>
        <w:t>Norway,  </w:t>
      </w:r>
      <w:r>
        <w:rPr>
          <w:color w:val="231F20"/>
          <w:spacing w:val="-1"/>
          <w:w w:val="100"/>
        </w:rPr>
        <w:t>sara.martin@ntnu.no),</w:t>
      </w:r>
      <w:r>
        <w:rPr>
          <w:color w:val="231F20"/>
          <w:w w:val="100"/>
        </w:rPr>
        <w:t>  </w:t>
      </w:r>
      <w:r>
        <w:rPr>
          <w:color w:val="231F20"/>
          <w:w w:val="99"/>
        </w:rPr>
        <w:t>Jan   </w:t>
      </w:r>
      <w:r>
        <w:rPr>
          <w:color w:val="231F20"/>
          <w:spacing w:val="-11"/>
          <w:w w:val="94"/>
        </w:rPr>
        <w:t>S</w:t>
      </w:r>
      <w:r>
        <w:rPr>
          <w:rFonts w:ascii="SimSun" w:hAnsi="SimSun" w:cs="SimSun" w:eastAsia="SimSun" w:hint="eastAsia"/>
          <w:color w:val="231F20"/>
          <w:spacing w:val="-11"/>
          <w:w w:val="94"/>
          <w:position w:val="4"/>
        </w:rPr>
        <w:t>�</w:t>
      </w:r>
      <w:r>
        <w:rPr>
          <w:color w:val="231F20"/>
          <w:spacing w:val="-11"/>
          <w:w w:val="94"/>
        </w:rPr>
        <w:t>lechta</w:t>
      </w:r>
    </w:p>
    <w:p>
      <w:pPr>
        <w:pStyle w:val="BodyText"/>
        <w:spacing w:line="261" w:lineRule="auto" w:before="27"/>
        <w:ind w:left="109" w:right="127"/>
        <w:jc w:val="both"/>
      </w:pPr>
      <w:r>
        <w:rPr>
          <w:color w:val="231F20"/>
        </w:rPr>
        <w:t>(Univ. Ctr. for Energy Efficient Buildings, Czech Tech. Univ. in Prague, Bustehrad, Czech Republic), and Julius O. Smith (Ctr. for Comput. Res. in Music and Acoust. (CCRMA), Stanford Univ., Stanford, CA)</w:t>
      </w:r>
    </w:p>
    <w:p>
      <w:pPr>
        <w:pStyle w:val="BodyText"/>
        <w:spacing w:line="242" w:lineRule="auto" w:before="120"/>
        <w:ind w:left="109" w:right="126" w:firstLine="240"/>
        <w:jc w:val="both"/>
      </w:pPr>
      <w:r>
        <w:rPr>
          <w:color w:val="231F20"/>
        </w:rPr>
        <w:t>A hybrid method for acoustic scattering problems is studied in this pa- per. The boundary element method is combined with a recently developed edge  diffraction based method [J.  Acoust. Soc. Am. </w:t>
      </w:r>
      <w:r>
        <w:rPr>
          <w:rFonts w:ascii="PMingLiU" w:hAnsi="PMingLiU"/>
          <w:color w:val="231F20"/>
        </w:rPr>
        <w:t>133</w:t>
      </w:r>
      <w:r>
        <w:rPr>
          <w:color w:val="231F20"/>
        </w:rPr>
        <w:t>,  pp.   3681–3691,</w:t>
      </w:r>
    </w:p>
    <w:p>
      <w:pPr>
        <w:pStyle w:val="BodyText"/>
        <w:spacing w:line="261" w:lineRule="auto" w:before="14"/>
        <w:ind w:left="109" w:right="126"/>
        <w:jc w:val="both"/>
      </w:pPr>
      <w:r>
        <w:rPr>
          <w:color w:val="231F20"/>
        </w:rPr>
        <w:t>2013]. Although the edge diffraction method has been shown to provide accurate results for convex, rigid objects at a very attractive computational cost, it has some numerical challenges for certain radiation directions. The hybrid method suggested here has a similar structure as the boundary ele- ment method (BEM): in a first step, the sound pressure is calculated on the surface of the scattering object, and in a second step, the scattered sound is obtained at any external receiver point. In this method, the edge   diffraction</w:t>
      </w:r>
    </w:p>
    <w:p>
      <w:pPr>
        <w:pStyle w:val="BodyText"/>
        <w:spacing w:line="213" w:lineRule="auto" w:before="16"/>
        <w:ind w:left="109" w:right="127"/>
        <w:jc w:val="both"/>
      </w:pPr>
      <w:r>
        <w:rPr>
          <w:color w:val="231F20"/>
        </w:rPr>
        <w:t>based method is used for the first step, and then, the calculation of the scat- </w:t>
      </w:r>
      <w:r>
        <w:rPr>
          <w:color w:val="231F20"/>
          <w:w w:val="100"/>
        </w:rPr>
        <w:t>tered </w:t>
      </w:r>
      <w:r>
        <w:rPr>
          <w:color w:val="231F20"/>
          <w:w w:val="99"/>
        </w:rPr>
        <w:t>sound </w:t>
      </w:r>
      <w:r>
        <w:rPr>
          <w:color w:val="231F20"/>
          <w:w w:val="99"/>
        </w:rPr>
        <w:t>is </w:t>
      </w:r>
      <w:r>
        <w:rPr>
          <w:color w:val="231F20"/>
          <w:w w:val="100"/>
        </w:rPr>
        <w:t>performed </w:t>
      </w:r>
      <w:r>
        <w:rPr>
          <w:rFonts w:ascii="SimSun" w:hAnsi="SimSun"/>
          <w:color w:val="231F20"/>
          <w:spacing w:val="-38"/>
          <w:w w:val="100"/>
        </w:rPr>
        <w:t>'</w:t>
      </w:r>
      <w:r>
        <w:rPr>
          <w:color w:val="231F20"/>
          <w:spacing w:val="-38"/>
          <w:w w:val="100"/>
        </w:rPr>
        <w:t>a</w:t>
      </w:r>
      <w:r>
        <w:rPr>
          <w:color w:val="231F20"/>
          <w:spacing w:val="22"/>
          <w:w w:val="100"/>
        </w:rPr>
        <w:t> </w:t>
      </w:r>
      <w:r>
        <w:rPr>
          <w:color w:val="231F20"/>
          <w:w w:val="100"/>
        </w:rPr>
        <w:t>la </w:t>
      </w:r>
      <w:r>
        <w:rPr>
          <w:color w:val="231F20"/>
          <w:w w:val="99"/>
        </w:rPr>
        <w:t>BEM </w:t>
      </w:r>
      <w:r>
        <w:rPr>
          <w:color w:val="231F20"/>
        </w:rPr>
        <w:t>by </w:t>
      </w:r>
      <w:r>
        <w:rPr>
          <w:color w:val="231F20"/>
          <w:w w:val="100"/>
        </w:rPr>
        <w:t>means </w:t>
      </w:r>
      <w:r>
        <w:rPr>
          <w:color w:val="231F20"/>
        </w:rPr>
        <w:t>of </w:t>
      </w:r>
      <w:r>
        <w:rPr>
          <w:color w:val="231F20"/>
          <w:w w:val="100"/>
        </w:rPr>
        <w:t>the </w:t>
      </w:r>
      <w:r>
        <w:rPr>
          <w:color w:val="231F20"/>
          <w:spacing w:val="-1"/>
          <w:w w:val="100"/>
        </w:rPr>
        <w:t>Kirkhoff–Helmholtz</w:t>
      </w:r>
    </w:p>
    <w:p>
      <w:pPr>
        <w:pStyle w:val="BodyText"/>
        <w:spacing w:line="259" w:lineRule="auto" w:before="19"/>
        <w:ind w:left="109" w:right="127"/>
        <w:jc w:val="both"/>
      </w:pPr>
      <w:r>
        <w:rPr>
          <w:color w:val="231F20"/>
        </w:rPr>
        <w:t>Integral equation. Several benchmark cases are studied, and the results are compared with different reference methods.</w:t>
      </w:r>
    </w:p>
    <w:p>
      <w:pPr>
        <w:spacing w:after="0" w:line="259" w:lineRule="auto"/>
        <w:jc w:val="both"/>
        <w:sectPr>
          <w:headerReference w:type="default" r:id="rId885"/>
          <w:footerReference w:type="default" r:id="rId886"/>
          <w:pgSz w:w="12240" w:h="16200"/>
          <w:pgMar w:header="0" w:footer="638" w:top="780" w:bottom="820" w:left="920" w:right="920"/>
          <w:pgNumType w:start="2202"/>
          <w:cols w:num="2" w:equalWidth="0">
            <w:col w:w="5013" w:space="247"/>
            <w:col w:w="5140"/>
          </w:cols>
        </w:sectPr>
      </w:pPr>
    </w:p>
    <w:p>
      <w:pPr>
        <w:pStyle w:val="Heading8"/>
        <w:tabs>
          <w:tab w:pos="6643" w:val="left" w:leader="none"/>
        </w:tabs>
        <w:spacing w:before="43"/>
        <w:rPr>
          <w:rFonts w:ascii="Times New Roman"/>
        </w:rPr>
      </w:pPr>
      <w:r>
        <w:rPr>
          <w:rFonts w:ascii="Times New Roman"/>
          <w:color w:val="231F20"/>
        </w:rPr>
        <w:t>FRIDAY MORNING, 27</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SOLITUDE, 8:00 A.M. TO 10:00</w:t>
      </w:r>
      <w:r>
        <w:rPr>
          <w:rFonts w:ascii="Times New Roman"/>
          <w:color w:val="231F20"/>
          <w:spacing w:val="-6"/>
        </w:rPr>
        <w:t> </w:t>
      </w:r>
      <w:r>
        <w:rPr>
          <w:rFonts w:ascii="Times New Roman"/>
          <w:color w:val="231F20"/>
        </w:rPr>
        <w:t>A.M.</w:t>
      </w:r>
    </w:p>
    <w:p>
      <w:pPr>
        <w:pStyle w:val="BodyText"/>
        <w:rPr>
          <w:sz w:val="18"/>
        </w:rPr>
      </w:pPr>
    </w:p>
    <w:p>
      <w:pPr>
        <w:spacing w:before="0"/>
        <w:ind w:left="0" w:right="938" w:firstLine="0"/>
        <w:jc w:val="center"/>
        <w:rPr>
          <w:rFonts w:ascii="PMingLiU"/>
          <w:sz w:val="22"/>
        </w:rPr>
      </w:pPr>
      <w:r>
        <w:rPr>
          <w:rFonts w:ascii="PMingLiU"/>
          <w:color w:val="231F20"/>
          <w:w w:val="110"/>
          <w:sz w:val="22"/>
        </w:rPr>
        <w:t>Session 5aMU</w:t>
      </w:r>
    </w:p>
    <w:p>
      <w:pPr>
        <w:pStyle w:val="BodyText"/>
        <w:rPr>
          <w:rFonts w:ascii="PMingLiU"/>
          <w:sz w:val="22"/>
        </w:rPr>
      </w:pPr>
    </w:p>
    <w:p>
      <w:pPr>
        <w:spacing w:before="144"/>
        <w:ind w:left="0" w:right="937" w:firstLine="0"/>
        <w:jc w:val="center"/>
        <w:rPr>
          <w:rFonts w:ascii="PMingLiU"/>
          <w:sz w:val="22"/>
        </w:rPr>
      </w:pPr>
      <w:r>
        <w:rPr>
          <w:rFonts w:ascii="PMingLiU"/>
          <w:color w:val="231F20"/>
          <w:w w:val="110"/>
          <w:sz w:val="22"/>
        </w:rPr>
        <w:t>Musical Acoustics: General Topics in Musical Acoustics</w:t>
      </w:r>
    </w:p>
    <w:p>
      <w:pPr>
        <w:pStyle w:val="BodyText"/>
        <w:spacing w:before="10"/>
        <w:rPr>
          <w:rFonts w:ascii="PMingLiU"/>
          <w:sz w:val="20"/>
        </w:rPr>
      </w:pPr>
    </w:p>
    <w:p>
      <w:pPr>
        <w:spacing w:before="0"/>
        <w:ind w:left="0" w:right="938" w:firstLine="0"/>
        <w:jc w:val="center"/>
        <w:rPr>
          <w:sz w:val="20"/>
        </w:rPr>
      </w:pPr>
      <w:r>
        <w:rPr>
          <w:color w:val="231F20"/>
          <w:sz w:val="20"/>
        </w:rPr>
        <w:t>Jack Dostal, Cochair</w:t>
      </w:r>
    </w:p>
    <w:p>
      <w:pPr>
        <w:spacing w:before="11"/>
        <w:ind w:left="0" w:right="938" w:firstLine="0"/>
        <w:jc w:val="center"/>
        <w:rPr>
          <w:i/>
          <w:sz w:val="20"/>
        </w:rPr>
      </w:pPr>
      <w:r>
        <w:rPr>
          <w:i/>
          <w:color w:val="231F20"/>
          <w:sz w:val="20"/>
        </w:rPr>
        <w:t>Physics, Wake Forest University, P.O. Box 7507, Winston-Salem, NC 27109</w:t>
      </w:r>
    </w:p>
    <w:p>
      <w:pPr>
        <w:pStyle w:val="BodyText"/>
        <w:spacing w:before="8"/>
        <w:rPr>
          <w:i/>
          <w:sz w:val="21"/>
        </w:rPr>
      </w:pPr>
    </w:p>
    <w:p>
      <w:pPr>
        <w:spacing w:before="0"/>
        <w:ind w:left="0" w:right="938" w:firstLine="0"/>
        <w:jc w:val="center"/>
        <w:rPr>
          <w:sz w:val="20"/>
        </w:rPr>
      </w:pPr>
      <w:r>
        <w:rPr>
          <w:color w:val="231F20"/>
          <w:sz w:val="20"/>
        </w:rPr>
        <w:t>Martin S. Lawless, Cochair</w:t>
      </w:r>
    </w:p>
    <w:p>
      <w:pPr>
        <w:spacing w:before="12"/>
        <w:ind w:left="966" w:right="1904" w:firstLine="0"/>
        <w:jc w:val="center"/>
        <w:rPr>
          <w:i/>
          <w:sz w:val="20"/>
        </w:rPr>
      </w:pPr>
      <w:r>
        <w:rPr>
          <w:i/>
          <w:color w:val="231F20"/>
          <w:sz w:val="20"/>
        </w:rPr>
        <w:t>Graduate Program in Acoustics, The Pennsylvania State University, 201 Applied Science Building, </w:t>
      </w:r>
      <w:r>
        <w:rPr>
          <w:i/>
          <w:color w:val="231F20"/>
          <w:sz w:val="20"/>
        </w:rPr>
        <w:t>University Park, PA 16802</w:t>
      </w:r>
    </w:p>
    <w:p>
      <w:pPr>
        <w:pStyle w:val="BodyText"/>
        <w:rPr>
          <w:i/>
          <w:sz w:val="20"/>
        </w:rPr>
      </w:pPr>
    </w:p>
    <w:p>
      <w:pPr>
        <w:pStyle w:val="BodyText"/>
        <w:spacing w:before="3"/>
        <w:rPr>
          <w:i/>
          <w:sz w:val="28"/>
        </w:rPr>
      </w:pPr>
    </w:p>
    <w:p>
      <w:pPr>
        <w:spacing w:before="1"/>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87"/>
          <w:footerReference w:type="default" r:id="rId888"/>
          <w:pgSz w:w="12240" w:h="16200"/>
          <w:pgMar w:header="0" w:footer="638" w:top="840" w:bottom="820" w:left="920" w:right="0"/>
          <w:pgNumType w:start="2203"/>
        </w:sectPr>
      </w:pPr>
    </w:p>
    <w:p>
      <w:pPr>
        <w:pStyle w:val="BodyText"/>
        <w:spacing w:before="10"/>
        <w:rPr>
          <w:i/>
          <w:sz w:val="14"/>
        </w:rPr>
      </w:pPr>
    </w:p>
    <w:p>
      <w:pPr>
        <w:pStyle w:val="BodyText"/>
        <w:ind w:left="1886" w:right="1778"/>
        <w:jc w:val="center"/>
        <w:rPr>
          <w:rFonts w:ascii="PMingLiU"/>
        </w:rPr>
      </w:pPr>
      <w:r>
        <w:rPr>
          <w:rFonts w:ascii="PMingLiU"/>
          <w:color w:val="231F20"/>
          <w:w w:val="110"/>
        </w:rPr>
        <w:t>8:00</w:t>
      </w:r>
    </w:p>
    <w:p>
      <w:pPr>
        <w:pStyle w:val="BodyText"/>
        <w:spacing w:line="200" w:lineRule="exact" w:before="128"/>
        <w:ind w:left="109"/>
        <w:jc w:val="both"/>
      </w:pPr>
      <w:r>
        <w:rPr>
          <w:rFonts w:ascii="PMingLiU"/>
          <w:color w:val="231F20"/>
          <w:w w:val="105"/>
        </w:rPr>
        <w:t>5aMU1. Real-time three-dimensional tongue motion during clarinet performance. </w:t>
      </w:r>
      <w:r>
        <w:rPr>
          <w:color w:val="231F20"/>
          <w:w w:val="105"/>
        </w:rPr>
        <w:t>Steven M. Lulich (Speech and Hearing Sci., Indiana  Univ.,</w:t>
      </w:r>
    </w:p>
    <w:p>
      <w:pPr>
        <w:pStyle w:val="BodyText"/>
        <w:spacing w:line="261" w:lineRule="auto" w:before="10"/>
        <w:ind w:left="109"/>
        <w:jc w:val="both"/>
      </w:pPr>
      <w:r>
        <w:rPr>
          <w:color w:val="231F20"/>
        </w:rPr>
        <w:t>200 South Jordan Ave., Bloomington, IN 47405, slulich@indiana.edu), Sherman Charles (Linguist, Indiana Univ., Bloomington, IN), and Benjamin Lulich (The Cleveland Orchestra, Cleveland, OH)</w:t>
      </w:r>
    </w:p>
    <w:p>
      <w:pPr>
        <w:pStyle w:val="BodyText"/>
        <w:spacing w:line="261" w:lineRule="auto" w:before="120"/>
        <w:ind w:left="109" w:firstLine="240"/>
        <w:jc w:val="both"/>
      </w:pPr>
      <w:r>
        <w:rPr>
          <w:color w:val="231F20"/>
        </w:rPr>
        <w:t>Clarinetists teach and feel that they manipulate their tongue shape and position in order to properly “voice” music with ideal intonation and timbre, as well as for special effects such as portamento (pitch bending) and glis- sando. Two basic postures are typically described, which are frequently called the “ee” (or “er”) and “ah” positions, or “voicings,” due to their pre- sumed similarity to tongue shapes during production of the speech sounds  [i] (or [r]) and [a]. Although some two-dimensional imaging studies of tongue shape during clarinet performance have been reported, three-dimen- sional (3D) data have not been previously available. This study presents 3D tongue motions during performance by one professional clarinetist. Tongue images were acquired from a 3D/4D ultrasound system with synchronized audio recordings, and the images were aligned with a digitized impression of the performer’s palate. Analyses of the data are ongoing, but initial results indicate that the “ee” and “ah” postures are based on the tongue  shape but not on the tongue position. Further aspects of the tongue shape and position during clarinet “voicing” will also be</w:t>
      </w:r>
      <w:r>
        <w:rPr>
          <w:color w:val="231F20"/>
          <w:spacing w:val="-2"/>
        </w:rPr>
        <w:t> </w:t>
      </w:r>
      <w:r>
        <w:rPr>
          <w:color w:val="231F20"/>
        </w:rPr>
        <w:t>discussed.</w:t>
      </w:r>
    </w:p>
    <w:p>
      <w:pPr>
        <w:pStyle w:val="BodyText"/>
        <w:spacing w:before="91"/>
        <w:ind w:left="1886" w:right="1778"/>
        <w:jc w:val="center"/>
        <w:rPr>
          <w:rFonts w:ascii="PMingLiU"/>
        </w:rPr>
      </w:pPr>
      <w:r>
        <w:rPr>
          <w:rFonts w:ascii="PMingLiU"/>
          <w:color w:val="231F20"/>
          <w:w w:val="110"/>
        </w:rPr>
        <w:t>8:15</w:t>
      </w:r>
    </w:p>
    <w:p>
      <w:pPr>
        <w:pStyle w:val="BodyText"/>
        <w:spacing w:line="249" w:lineRule="auto" w:before="91"/>
        <w:ind w:left="109"/>
        <w:jc w:val="both"/>
      </w:pPr>
      <w:r>
        <w:rPr>
          <w:rFonts w:ascii="PMingLiU"/>
          <w:color w:val="231F20"/>
          <w:w w:val="110"/>
        </w:rPr>
        <w:t>5aMU2. </w:t>
      </w:r>
      <w:r>
        <w:rPr>
          <w:rFonts w:ascii="PMingLiU"/>
          <w:color w:val="231F20"/>
          <w:spacing w:val="-1"/>
          <w:w w:val="114"/>
        </w:rPr>
        <w:t>Resonant</w:t>
      </w:r>
      <w:r>
        <w:rPr>
          <w:rFonts w:ascii="PMingLiU"/>
          <w:color w:val="231F20"/>
          <w:w w:val="114"/>
        </w:rPr>
        <w:t> </w:t>
      </w:r>
      <w:r>
        <w:rPr>
          <w:rFonts w:ascii="PMingLiU"/>
          <w:color w:val="231F20"/>
          <w:w w:val="111"/>
        </w:rPr>
        <w:t>mode </w:t>
      </w:r>
      <w:r>
        <w:rPr>
          <w:rFonts w:ascii="PMingLiU"/>
          <w:color w:val="231F20"/>
          <w:spacing w:val="-1"/>
          <w:w w:val="115"/>
        </w:rPr>
        <w:t>characteristics</w:t>
      </w:r>
      <w:r>
        <w:rPr>
          <w:rFonts w:ascii="PMingLiU"/>
          <w:color w:val="231F20"/>
          <w:w w:val="115"/>
        </w:rPr>
        <w:t> </w:t>
      </w:r>
      <w:r>
        <w:rPr>
          <w:rFonts w:ascii="PMingLiU"/>
          <w:color w:val="231F20"/>
          <w:w w:val="106"/>
        </w:rPr>
        <w:t>of </w:t>
      </w:r>
      <w:r>
        <w:rPr>
          <w:rFonts w:ascii="PMingLiU"/>
          <w:color w:val="231F20"/>
          <w:w w:val="119"/>
        </w:rPr>
        <w:t>a </w:t>
      </w:r>
      <w:r>
        <w:rPr>
          <w:rFonts w:ascii="PMingLiU"/>
          <w:color w:val="231F20"/>
          <w:spacing w:val="-14"/>
          <w:w w:val="112"/>
        </w:rPr>
        <w:t>caj</w:t>
      </w:r>
      <w:r>
        <w:rPr>
          <w:rFonts w:ascii="SimSun"/>
          <w:color w:val="231F20"/>
          <w:spacing w:val="-14"/>
          <w:w w:val="112"/>
          <w:position w:val="1"/>
        </w:rPr>
        <w:t>'</w:t>
      </w:r>
      <w:r>
        <w:rPr>
          <w:rFonts w:ascii="PMingLiU"/>
          <w:color w:val="231F20"/>
          <w:spacing w:val="-14"/>
          <w:w w:val="112"/>
        </w:rPr>
        <w:t>on</w:t>
      </w:r>
      <w:r>
        <w:rPr>
          <w:rFonts w:ascii="PMingLiU"/>
          <w:color w:val="231F20"/>
          <w:w w:val="112"/>
        </w:rPr>
        <w:t> </w:t>
      </w:r>
      <w:r>
        <w:rPr>
          <w:rFonts w:ascii="PMingLiU"/>
          <w:color w:val="231F20"/>
          <w:w w:val="120"/>
        </w:rPr>
        <w:t>drum </w:t>
      </w:r>
      <w:r>
        <w:rPr>
          <w:rFonts w:ascii="PMingLiU"/>
          <w:color w:val="231F20"/>
          <w:w w:val="118"/>
        </w:rPr>
        <w:t>and </w:t>
      </w:r>
      <w:r>
        <w:rPr>
          <w:rFonts w:ascii="PMingLiU"/>
          <w:color w:val="231F20"/>
          <w:w w:val="112"/>
        </w:rPr>
        <w:t>its </w:t>
      </w:r>
      <w:r>
        <w:rPr>
          <w:rFonts w:ascii="PMingLiU"/>
          <w:color w:val="231F20"/>
          <w:w w:val="109"/>
        </w:rPr>
        <w:t>effect </w:t>
      </w:r>
      <w:r>
        <w:rPr>
          <w:rFonts w:ascii="PMingLiU"/>
          <w:color w:val="231F20"/>
          <w:w w:val="105"/>
        </w:rPr>
        <w:t>on sound directivity. </w:t>
      </w:r>
      <w:r>
        <w:rPr>
          <w:color w:val="231F20"/>
          <w:w w:val="105"/>
        </w:rPr>
        <w:t>Michael H. Denison, K. J. Bodon, and Kent L. Gee (Phys.,</w:t>
      </w:r>
      <w:r>
        <w:rPr>
          <w:color w:val="231F20"/>
          <w:spacing w:val="-14"/>
          <w:w w:val="105"/>
        </w:rPr>
        <w:t> </w:t>
      </w:r>
      <w:r>
        <w:rPr>
          <w:color w:val="231F20"/>
          <w:w w:val="105"/>
        </w:rPr>
        <w:t>Brigham</w:t>
      </w:r>
      <w:r>
        <w:rPr>
          <w:color w:val="231F20"/>
          <w:spacing w:val="-14"/>
          <w:w w:val="105"/>
        </w:rPr>
        <w:t> </w:t>
      </w:r>
      <w:r>
        <w:rPr>
          <w:color w:val="231F20"/>
          <w:w w:val="105"/>
        </w:rPr>
        <w:t>Young</w:t>
      </w:r>
      <w:r>
        <w:rPr>
          <w:color w:val="231F20"/>
          <w:spacing w:val="-14"/>
          <w:w w:val="105"/>
        </w:rPr>
        <w:t> </w:t>
      </w:r>
      <w:r>
        <w:rPr>
          <w:color w:val="231F20"/>
          <w:w w:val="105"/>
        </w:rPr>
        <w:t>Univ.,</w:t>
      </w:r>
      <w:r>
        <w:rPr>
          <w:color w:val="231F20"/>
          <w:spacing w:val="-14"/>
          <w:w w:val="105"/>
        </w:rPr>
        <w:t> </w:t>
      </w:r>
      <w:r>
        <w:rPr>
          <w:color w:val="231F20"/>
          <w:w w:val="105"/>
        </w:rPr>
        <w:t>485</w:t>
      </w:r>
      <w:r>
        <w:rPr>
          <w:color w:val="231F20"/>
          <w:spacing w:val="-14"/>
          <w:w w:val="105"/>
        </w:rPr>
        <w:t> </w:t>
      </w:r>
      <w:r>
        <w:rPr>
          <w:color w:val="231F20"/>
          <w:w w:val="105"/>
        </w:rPr>
        <w:t>S</w:t>
      </w:r>
      <w:r>
        <w:rPr>
          <w:color w:val="231F20"/>
          <w:spacing w:val="-14"/>
          <w:w w:val="105"/>
        </w:rPr>
        <w:t> </w:t>
      </w:r>
      <w:r>
        <w:rPr>
          <w:color w:val="231F20"/>
          <w:w w:val="105"/>
        </w:rPr>
        <w:t>State</w:t>
      </w:r>
      <w:r>
        <w:rPr>
          <w:color w:val="231F20"/>
          <w:spacing w:val="-14"/>
          <w:w w:val="105"/>
        </w:rPr>
        <w:t> </w:t>
      </w:r>
      <w:r>
        <w:rPr>
          <w:color w:val="231F20"/>
          <w:w w:val="105"/>
        </w:rPr>
        <w:t>St.,</w:t>
      </w:r>
      <w:r>
        <w:rPr>
          <w:color w:val="231F20"/>
          <w:spacing w:val="-14"/>
          <w:w w:val="105"/>
        </w:rPr>
        <w:t> </w:t>
      </w:r>
      <w:r>
        <w:rPr>
          <w:color w:val="231F20"/>
          <w:w w:val="105"/>
        </w:rPr>
        <w:t>Apt.</w:t>
      </w:r>
      <w:r>
        <w:rPr>
          <w:color w:val="231F20"/>
          <w:spacing w:val="-14"/>
          <w:w w:val="105"/>
        </w:rPr>
        <w:t> </w:t>
      </w:r>
      <w:r>
        <w:rPr>
          <w:color w:val="231F20"/>
          <w:w w:val="105"/>
        </w:rPr>
        <w:t>306,</w:t>
      </w:r>
      <w:r>
        <w:rPr>
          <w:color w:val="231F20"/>
          <w:spacing w:val="-14"/>
          <w:w w:val="105"/>
        </w:rPr>
        <w:t> </w:t>
      </w:r>
      <w:r>
        <w:rPr>
          <w:color w:val="231F20"/>
          <w:w w:val="105"/>
        </w:rPr>
        <w:t>Provo,</w:t>
      </w:r>
      <w:r>
        <w:rPr>
          <w:color w:val="231F20"/>
          <w:spacing w:val="-14"/>
          <w:w w:val="105"/>
        </w:rPr>
        <w:t> </w:t>
      </w:r>
      <w:r>
        <w:rPr>
          <w:color w:val="231F20"/>
          <w:w w:val="105"/>
        </w:rPr>
        <w:t>UT</w:t>
      </w:r>
      <w:r>
        <w:rPr>
          <w:color w:val="231F20"/>
          <w:spacing w:val="-14"/>
          <w:w w:val="105"/>
        </w:rPr>
        <w:t> </w:t>
      </w:r>
      <w:r>
        <w:rPr>
          <w:color w:val="231F20"/>
          <w:w w:val="105"/>
        </w:rPr>
        <w:t>84606, michael.denison23@gmail.com)</w:t>
      </w:r>
    </w:p>
    <w:p>
      <w:pPr>
        <w:pStyle w:val="BodyText"/>
        <w:spacing w:line="200" w:lineRule="exact" w:before="119"/>
        <w:ind w:left="109" w:firstLine="240"/>
        <w:jc w:val="both"/>
      </w:pPr>
      <w:r>
        <w:rPr>
          <w:color w:val="231F20"/>
          <w:w w:val="100"/>
        </w:rPr>
        <w:t>The </w:t>
      </w:r>
      <w:r>
        <w:rPr>
          <w:color w:val="231F20"/>
          <w:spacing w:val="-14"/>
          <w:w w:val="100"/>
        </w:rPr>
        <w:t>caj</w:t>
      </w:r>
      <w:r>
        <w:rPr>
          <w:rFonts w:ascii="SimSun" w:hAnsi="SimSun"/>
          <w:color w:val="231F20"/>
          <w:spacing w:val="-14"/>
          <w:w w:val="100"/>
        </w:rPr>
        <w:t>'</w:t>
      </w:r>
      <w:r>
        <w:rPr>
          <w:color w:val="231F20"/>
          <w:spacing w:val="-14"/>
          <w:w w:val="100"/>
        </w:rPr>
        <w:t>on </w:t>
      </w:r>
      <w:r>
        <w:rPr>
          <w:color w:val="231F20"/>
          <w:spacing w:val="-14"/>
          <w:w w:val="99"/>
        </w:rPr>
        <w:t>is </w:t>
      </w:r>
      <w:r>
        <w:rPr>
          <w:color w:val="231F20"/>
          <w:spacing w:val="-14"/>
          <w:w w:val="100"/>
        </w:rPr>
        <w:t>a </w:t>
      </w:r>
      <w:r>
        <w:rPr>
          <w:color w:val="231F20"/>
          <w:spacing w:val="-14"/>
          <w:w w:val="100"/>
        </w:rPr>
        <w:t>hand </w:t>
      </w:r>
      <w:r>
        <w:rPr>
          <w:color w:val="231F20"/>
          <w:spacing w:val="-14"/>
          <w:w w:val="100"/>
        </w:rPr>
        <w:t>percussion </w:t>
      </w:r>
      <w:r>
        <w:rPr>
          <w:color w:val="231F20"/>
          <w:spacing w:val="-14"/>
          <w:w w:val="100"/>
        </w:rPr>
        <w:t>instrument </w:t>
      </w:r>
      <w:r>
        <w:rPr>
          <w:color w:val="231F20"/>
          <w:spacing w:val="-14"/>
          <w:w w:val="100"/>
        </w:rPr>
        <w:t>originally </w:t>
      </w:r>
      <w:r>
        <w:rPr>
          <w:color w:val="231F20"/>
          <w:spacing w:val="-14"/>
          <w:w w:val="100"/>
        </w:rPr>
        <w:t>from </w:t>
      </w:r>
      <w:r>
        <w:rPr>
          <w:color w:val="231F20"/>
          <w:spacing w:val="-14"/>
          <w:w w:val="99"/>
        </w:rPr>
        <w:t>Peru. </w:t>
      </w:r>
      <w:r>
        <w:rPr>
          <w:color w:val="231F20"/>
          <w:spacing w:val="-14"/>
          <w:w w:val="99"/>
        </w:rPr>
        <w:t>Spanish </w:t>
      </w:r>
      <w:r>
        <w:rPr>
          <w:color w:val="231F20"/>
          <w:spacing w:val="-14"/>
          <w:w w:val="99"/>
        </w:rPr>
        <w:t>for </w:t>
      </w:r>
      <w:r>
        <w:rPr>
          <w:color w:val="231F20"/>
          <w:spacing w:val="-14"/>
          <w:w w:val="100"/>
        </w:rPr>
        <w:t>“large </w:t>
      </w:r>
      <w:r>
        <w:rPr>
          <w:color w:val="231F20"/>
          <w:spacing w:val="-14"/>
          <w:w w:val="100"/>
        </w:rPr>
        <w:t>box” </w:t>
      </w:r>
      <w:r>
        <w:rPr>
          <w:color w:val="231F20"/>
          <w:spacing w:val="-14"/>
        </w:rPr>
        <w:t>or </w:t>
      </w:r>
      <w:r>
        <w:rPr>
          <w:color w:val="231F20"/>
          <w:spacing w:val="-14"/>
          <w:w w:val="100"/>
        </w:rPr>
        <w:t>“crate,” </w:t>
      </w:r>
      <w:r>
        <w:rPr>
          <w:color w:val="231F20"/>
          <w:spacing w:val="-14"/>
          <w:w w:val="100"/>
        </w:rPr>
        <w:t>the </w:t>
      </w:r>
      <w:r>
        <w:rPr>
          <w:color w:val="231F20"/>
          <w:spacing w:val="-14"/>
          <w:w w:val="100"/>
        </w:rPr>
        <w:t>caj</w:t>
      </w:r>
      <w:r>
        <w:rPr>
          <w:rFonts w:ascii="SimSun" w:hAnsi="SimSun"/>
          <w:color w:val="231F20"/>
          <w:spacing w:val="-14"/>
          <w:w w:val="100"/>
        </w:rPr>
        <w:t>'</w:t>
      </w:r>
      <w:r>
        <w:rPr>
          <w:color w:val="231F20"/>
          <w:spacing w:val="-14"/>
          <w:w w:val="100"/>
        </w:rPr>
        <w:t>on </w:t>
      </w:r>
      <w:r>
        <w:rPr>
          <w:color w:val="231F20"/>
          <w:spacing w:val="-14"/>
          <w:w w:val="99"/>
        </w:rPr>
        <w:t>is </w:t>
      </w:r>
      <w:r>
        <w:rPr>
          <w:color w:val="231F20"/>
          <w:spacing w:val="-14"/>
          <w:w w:val="100"/>
        </w:rPr>
        <w:t>typically </w:t>
      </w:r>
      <w:r>
        <w:rPr>
          <w:color w:val="231F20"/>
          <w:spacing w:val="-14"/>
          <w:w w:val="100"/>
        </w:rPr>
        <w:t>a </w:t>
      </w:r>
      <w:r>
        <w:rPr>
          <w:color w:val="231F20"/>
          <w:spacing w:val="-14"/>
        </w:rPr>
        <w:t>box </w:t>
      </w:r>
      <w:r>
        <w:rPr>
          <w:color w:val="231F20"/>
          <w:spacing w:val="-14"/>
          <w:w w:val="100"/>
        </w:rPr>
        <w:t>enclosure </w:t>
      </w:r>
      <w:r>
        <w:rPr>
          <w:color w:val="231F20"/>
          <w:spacing w:val="-14"/>
          <w:w w:val="100"/>
        </w:rPr>
        <w:t>with </w:t>
      </w:r>
      <w:r>
        <w:rPr>
          <w:color w:val="231F20"/>
          <w:spacing w:val="-14"/>
          <w:w w:val="100"/>
        </w:rPr>
        <w:t>a </w:t>
      </w:r>
      <w:r>
        <w:rPr>
          <w:color w:val="231F20"/>
          <w:spacing w:val="-14"/>
          <w:w w:val="100"/>
        </w:rPr>
        <w:t>thin </w:t>
      </w:r>
      <w:r>
        <w:rPr>
          <w:color w:val="231F20"/>
          <w:spacing w:val="-14"/>
        </w:rPr>
        <w:t>wooden plate at the front that serves as the playing surface. Many</w:t>
      </w:r>
      <w:r>
        <w:rPr>
          <w:color w:val="231F20"/>
        </w:rPr>
        <w:t> resonance</w:t>
      </w:r>
    </w:p>
    <w:p>
      <w:pPr>
        <w:pStyle w:val="BodyText"/>
        <w:spacing w:line="247" w:lineRule="auto" w:before="11"/>
        <w:ind w:left="109" w:right="1"/>
        <w:jc w:val="both"/>
      </w:pPr>
      <w:r>
        <w:rPr>
          <w:color w:val="231F20"/>
        </w:rPr>
        <w:t>modes are excited when a player strikes the front plate, as recently studied by Pehmoeller and Ludwidgsen [J. Acoust. Soc. Am. </w:t>
      </w:r>
      <w:r>
        <w:rPr>
          <w:rFonts w:ascii="PMingLiU"/>
          <w:color w:val="231F20"/>
        </w:rPr>
        <w:t>138</w:t>
      </w:r>
      <w:r>
        <w:rPr>
          <w:color w:val="231F20"/>
        </w:rPr>
        <w:t>, 1935 (2015)]. In this study, scanning laser Doppler vibrometry is coupled with high-resolu- tion far-field directivity measurements to examine source vibration and   the</w:t>
      </w:r>
    </w:p>
    <w:p>
      <w:pPr>
        <w:pStyle w:val="BodyText"/>
        <w:spacing w:line="261" w:lineRule="auto" w:before="10"/>
        <w:ind w:left="109"/>
        <w:jc w:val="both"/>
      </w:pPr>
      <w:r>
        <w:rPr>
          <w:color w:val="231F20"/>
        </w:rPr>
        <w:t>resultant sound field. Ties between the plate modal vibration and far-field sound radiation spatial patterns are shown. In particular, the non-uniform front plate normal velocities at higher-order resonances result in distinct</w:t>
      </w:r>
    </w:p>
    <w:p>
      <w:pPr>
        <w:pStyle w:val="BodyText"/>
        <w:spacing w:line="211" w:lineRule="auto" w:before="18"/>
        <w:ind w:left="109"/>
        <w:jc w:val="both"/>
      </w:pPr>
      <w:r>
        <w:rPr>
          <w:color w:val="231F20"/>
        </w:rPr>
        <w:t>nulls in the far-field directivity. Avoidance of these nulls yields recom- </w:t>
      </w:r>
      <w:r>
        <w:rPr>
          <w:color w:val="231F20"/>
          <w:w w:val="100"/>
        </w:rPr>
        <w:t>mended </w:t>
      </w:r>
      <w:r>
        <w:rPr>
          <w:color w:val="231F20"/>
          <w:w w:val="100"/>
        </w:rPr>
        <w:t>microphone </w:t>
      </w:r>
      <w:r>
        <w:rPr>
          <w:color w:val="231F20"/>
          <w:w w:val="100"/>
        </w:rPr>
        <w:t>locations </w:t>
      </w:r>
      <w:r>
        <w:rPr>
          <w:color w:val="231F20"/>
        </w:rPr>
        <w:t>for </w:t>
      </w:r>
      <w:r>
        <w:rPr>
          <w:color w:val="231F20"/>
          <w:w w:val="100"/>
        </w:rPr>
        <w:t>caj</w:t>
      </w:r>
      <w:r>
        <w:rPr>
          <w:rFonts w:ascii="SimSun"/>
          <w:color w:val="231F20"/>
          <w:w w:val="100"/>
        </w:rPr>
        <w:t>'</w:t>
      </w:r>
      <w:r>
        <w:rPr>
          <w:color w:val="231F20"/>
          <w:w w:val="100"/>
        </w:rPr>
        <w:t>on </w:t>
      </w:r>
      <w:r>
        <w:rPr>
          <w:color w:val="231F20"/>
          <w:w w:val="99"/>
        </w:rPr>
        <w:t>sound </w:t>
      </w:r>
      <w:r>
        <w:rPr>
          <w:color w:val="231F20"/>
          <w:w w:val="99"/>
        </w:rPr>
        <w:t>amplification.</w:t>
      </w:r>
    </w:p>
    <w:p>
      <w:pPr>
        <w:pStyle w:val="BodyText"/>
        <w:spacing w:before="10"/>
        <w:rPr>
          <w:sz w:val="14"/>
        </w:rPr>
      </w:pPr>
      <w:r>
        <w:rPr/>
        <w:br w:type="column"/>
      </w:r>
      <w:r>
        <w:rPr>
          <w:sz w:val="14"/>
        </w:rPr>
      </w:r>
    </w:p>
    <w:p>
      <w:pPr>
        <w:pStyle w:val="BodyText"/>
        <w:ind w:left="1887" w:right="2824"/>
        <w:jc w:val="center"/>
        <w:rPr>
          <w:rFonts w:ascii="PMingLiU"/>
        </w:rPr>
      </w:pPr>
      <w:r>
        <w:rPr>
          <w:rFonts w:ascii="PMingLiU"/>
          <w:color w:val="231F20"/>
          <w:w w:val="110"/>
        </w:rPr>
        <w:t>8:30</w:t>
      </w:r>
    </w:p>
    <w:p>
      <w:pPr>
        <w:pStyle w:val="BodyText"/>
        <w:spacing w:line="235" w:lineRule="auto" w:before="114"/>
        <w:ind w:left="109" w:right="1047"/>
        <w:jc w:val="both"/>
      </w:pPr>
      <w:r>
        <w:rPr>
          <w:rFonts w:ascii="PMingLiU"/>
          <w:color w:val="231F20"/>
          <w:w w:val="105"/>
        </w:rPr>
        <w:t>5aMU3. Investigating the effect of body geometry on the acoustics of electric guitars. </w:t>
      </w:r>
      <w:r>
        <w:rPr>
          <w:color w:val="231F20"/>
          <w:w w:val="105"/>
        </w:rPr>
        <w:t>Mark Rau and Gary Scavone (Music, CAML - McGill </w:t>
      </w:r>
      <w:r>
        <w:rPr>
          <w:color w:val="231F20"/>
          <w:w w:val="99"/>
        </w:rPr>
        <w:t>Univ., </w:t>
      </w:r>
      <w:r>
        <w:rPr>
          <w:color w:val="231F20"/>
        </w:rPr>
        <w:t>2325 </w:t>
      </w:r>
      <w:r>
        <w:rPr>
          <w:color w:val="231F20"/>
          <w:spacing w:val="-1"/>
          <w:w w:val="100"/>
        </w:rPr>
        <w:t>Maisonneuve</w:t>
      </w:r>
      <w:r>
        <w:rPr>
          <w:color w:val="231F20"/>
          <w:w w:val="100"/>
        </w:rPr>
        <w:t> </w:t>
      </w:r>
      <w:r>
        <w:rPr>
          <w:color w:val="231F20"/>
          <w:w w:val="100"/>
        </w:rPr>
        <w:t>West, </w:t>
      </w:r>
      <w:r>
        <w:rPr>
          <w:color w:val="231F20"/>
          <w:w w:val="99"/>
        </w:rPr>
        <w:t>Apt. </w:t>
      </w:r>
      <w:r>
        <w:rPr>
          <w:color w:val="231F20"/>
        </w:rPr>
        <w:t>2, </w:t>
      </w:r>
      <w:r>
        <w:rPr>
          <w:color w:val="231F20"/>
          <w:spacing w:val="-9"/>
          <w:w w:val="100"/>
        </w:rPr>
        <w:t>Montr</w:t>
      </w:r>
      <w:r>
        <w:rPr>
          <w:rFonts w:ascii="SimSun"/>
          <w:color w:val="231F20"/>
          <w:spacing w:val="-9"/>
          <w:w w:val="100"/>
        </w:rPr>
        <w:t>'</w:t>
      </w:r>
      <w:r>
        <w:rPr>
          <w:color w:val="231F20"/>
          <w:spacing w:val="-9"/>
          <w:w w:val="100"/>
        </w:rPr>
        <w:t>eal,</w:t>
      </w:r>
      <w:r>
        <w:rPr>
          <w:color w:val="231F20"/>
          <w:w w:val="100"/>
        </w:rPr>
        <w:t> </w:t>
      </w:r>
      <w:r>
        <w:rPr>
          <w:color w:val="231F20"/>
          <w:w w:val="99"/>
        </w:rPr>
        <w:t>QC </w:t>
      </w:r>
      <w:r>
        <w:rPr>
          <w:color w:val="231F20"/>
          <w:spacing w:val="-1"/>
          <w:w w:val="99"/>
        </w:rPr>
        <w:t>H3H1L6,</w:t>
      </w:r>
      <w:r>
        <w:rPr>
          <w:color w:val="231F20"/>
          <w:w w:val="99"/>
        </w:rPr>
        <w:t> </w:t>
      </w:r>
      <w:r>
        <w:rPr>
          <w:color w:val="231F20"/>
          <w:w w:val="100"/>
        </w:rPr>
        <w:t>Canada, </w:t>
      </w:r>
      <w:r>
        <w:rPr>
          <w:color w:val="231F20"/>
          <w:w w:val="105"/>
        </w:rPr>
        <w:t>mark.rau@mail.mcgill.ca)</w:t>
      </w:r>
    </w:p>
    <w:p>
      <w:pPr>
        <w:pStyle w:val="BodyText"/>
        <w:spacing w:line="261" w:lineRule="auto" w:before="137"/>
        <w:ind w:left="109" w:right="1046" w:firstLine="240"/>
        <w:jc w:val="both"/>
      </w:pPr>
      <w:r>
        <w:rPr>
          <w:color w:val="231F20"/>
        </w:rPr>
        <w:t>Three electric guitars of different body geometries are investigated in an attempt to characterize their tonal differences. One guitar has a solid body, one is fully hollow, and one is semi-hollow which represents a midway point between the first two. The transfer functions of the electromagnetic pickups are determined by inducing a known signal through the pickup and measuring the output. Input admittance measurements are taken at the bridge and nut of each guitar to show the vibrational modes of the bodies. Wire break measurements are taken for different notes on each guitar,</w:t>
      </w:r>
      <w:r>
        <w:rPr>
          <w:color w:val="231F20"/>
          <w:spacing w:val="-9"/>
        </w:rPr>
        <w:t> </w:t>
      </w:r>
      <w:r>
        <w:rPr>
          <w:color w:val="231F20"/>
        </w:rPr>
        <w:t>which are analyzed in conjunction with the admittance measurements. The results demonstrate significant admittance peaks in the hollow and semi-hollow guitars that are not present in solid body electric guitars. As well, “dead” notes with shorter decay times are found to be correlated with these admit- tance peaks, thus indicating that the bodies of hollow and semi-hollow elec- tric guitars play a role in their tonal</w:t>
      </w:r>
      <w:r>
        <w:rPr>
          <w:color w:val="231F20"/>
          <w:spacing w:val="2"/>
        </w:rPr>
        <w:t> </w:t>
      </w:r>
      <w:r>
        <w:rPr>
          <w:color w:val="231F20"/>
        </w:rPr>
        <w:t>characteristics.</w:t>
      </w:r>
    </w:p>
    <w:p>
      <w:pPr>
        <w:pStyle w:val="BodyText"/>
        <w:spacing w:before="91"/>
        <w:ind w:left="1887" w:right="2824"/>
        <w:jc w:val="center"/>
        <w:rPr>
          <w:rFonts w:ascii="PMingLiU"/>
        </w:rPr>
      </w:pPr>
      <w:r>
        <w:rPr>
          <w:rFonts w:ascii="PMingLiU"/>
          <w:color w:val="231F20"/>
          <w:w w:val="110"/>
        </w:rPr>
        <w:t>8:45</w:t>
      </w:r>
    </w:p>
    <w:p>
      <w:pPr>
        <w:pStyle w:val="BodyText"/>
        <w:spacing w:line="249" w:lineRule="auto" w:before="110"/>
        <w:ind w:left="109" w:right="1046"/>
        <w:jc w:val="both"/>
      </w:pPr>
      <w:r>
        <w:rPr>
          <w:rFonts w:ascii="PMingLiU"/>
          <w:color w:val="231F20"/>
          <w:w w:val="110"/>
        </w:rPr>
        <w:t>5aMU4. Instrument identification and blending in vinyl records during the transition period from jazz to rock music. </w:t>
      </w:r>
      <w:r>
        <w:rPr>
          <w:color w:val="231F20"/>
          <w:w w:val="110"/>
        </w:rPr>
        <w:t>Jonas Braasch (School of </w:t>
      </w:r>
      <w:r>
        <w:rPr>
          <w:color w:val="231F20"/>
          <w:w w:val="105"/>
        </w:rPr>
        <w:t>Architecture, Rensselaer Polytechnic Inst., 110 8th St., Troy, NY 12180, </w:t>
      </w:r>
      <w:r>
        <w:rPr>
          <w:color w:val="231F20"/>
          <w:w w:val="110"/>
        </w:rPr>
        <w:t>braasj@rpi.edu)</w:t>
      </w:r>
    </w:p>
    <w:p>
      <w:pPr>
        <w:pStyle w:val="BodyText"/>
        <w:spacing w:line="261" w:lineRule="auto" w:before="130"/>
        <w:ind w:left="109" w:right="1046" w:firstLine="240"/>
        <w:jc w:val="both"/>
      </w:pPr>
      <w:r>
        <w:rPr/>
        <w:pict>
          <v:rect style="position:absolute;margin-left:571.63501pt;margin-top:107.796425pt;width:40.365pt;height:72.0pt;mso-position-horizontal-relative:page;mso-position-vertical-relative:paragraph;z-index:8248" filled="true" fillcolor="#231f20" stroked="false">
            <v:fill type="solid"/>
            <w10:wrap type="none"/>
          </v:rect>
        </w:pict>
      </w:r>
      <w:r>
        <w:rPr/>
        <w:pict>
          <v:shape style="position:absolute;margin-left:581.36554pt;margin-top:116.036667pt;width:12.6pt;height:55.5pt;mso-position-horizontal-relative:page;mso-position-vertical-relative:paragraph;z-index:8272"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color w:val="231F20"/>
        </w:rPr>
        <w:t>Arnold Schering and others have partitioned music genres into traditions where the identification of individual instruments (Spaltklang) is the goal and others where instruments are blended to a homogeneous sound (Versch- melzung). Baroque music is often cited to emphasize the identifiability of individual instruments, whereas the fusion of orchestral instruments became one of the major goals in the romantic period. Historical vinyl record releases were used to investigate the extent to which the theory of</w:t>
      </w:r>
      <w:r>
        <w:rPr>
          <w:color w:val="231F20"/>
          <w:spacing w:val="-7"/>
        </w:rPr>
        <w:t> </w:t>
      </w:r>
      <w:r>
        <w:rPr>
          <w:color w:val="231F20"/>
        </w:rPr>
        <w:t>identifica- tion and blending can be applied to 20th century popular music based on the fundamental principles of Auditory Scene Analysis. The identifiability of instruments was one of the major concerns for jazz combos, for example, in the Miles Davis sextet of the late fifties. Blending became more important  in many types of rock music to create a huge sound, for example, in Phil Spector’s Wall of Sound of the 1960s. Artificial reverberation, dynamic range compression, and other effects were now used to create loud and</w:t>
      </w:r>
      <w:r>
        <w:rPr>
          <w:color w:val="231F20"/>
          <w:spacing w:val="-23"/>
        </w:rPr>
        <w:t> </w:t>
      </w:r>
      <w:r>
        <w:rPr>
          <w:color w:val="231F20"/>
        </w:rPr>
        <w:t>fused sound</w:t>
      </w:r>
      <w:r>
        <w:rPr>
          <w:color w:val="231F20"/>
          <w:spacing w:val="-4"/>
        </w:rPr>
        <w:t> </w:t>
      </w:r>
      <w:r>
        <w:rPr>
          <w:color w:val="231F20"/>
        </w:rPr>
        <w:t>fields.</w:t>
      </w:r>
      <w:r>
        <w:rPr>
          <w:color w:val="231F20"/>
          <w:spacing w:val="-3"/>
        </w:rPr>
        <w:t> </w:t>
      </w:r>
      <w:r>
        <w:rPr>
          <w:color w:val="231F20"/>
        </w:rPr>
        <w:t>Based</w:t>
      </w:r>
      <w:r>
        <w:rPr>
          <w:color w:val="231F20"/>
          <w:spacing w:val="-4"/>
        </w:rPr>
        <w:t> </w:t>
      </w:r>
      <w:r>
        <w:rPr>
          <w:color w:val="231F20"/>
        </w:rPr>
        <w:t>on</w:t>
      </w:r>
      <w:r>
        <w:rPr>
          <w:color w:val="231F20"/>
          <w:spacing w:val="-3"/>
        </w:rPr>
        <w:t> </w:t>
      </w:r>
      <w:r>
        <w:rPr>
          <w:color w:val="231F20"/>
        </w:rPr>
        <w:t>a</w:t>
      </w:r>
      <w:r>
        <w:rPr>
          <w:color w:val="231F20"/>
          <w:spacing w:val="-3"/>
        </w:rPr>
        <w:t> </w:t>
      </w:r>
      <w:r>
        <w:rPr>
          <w:color w:val="231F20"/>
        </w:rPr>
        <w:t>psychophysical</w:t>
      </w:r>
      <w:r>
        <w:rPr>
          <w:color w:val="231F20"/>
          <w:spacing w:val="-4"/>
        </w:rPr>
        <w:t> </w:t>
      </w:r>
      <w:r>
        <w:rPr>
          <w:color w:val="231F20"/>
        </w:rPr>
        <w:t>loudness</w:t>
      </w:r>
      <w:r>
        <w:rPr>
          <w:color w:val="231F20"/>
          <w:spacing w:val="-5"/>
        </w:rPr>
        <w:t> </w:t>
      </w:r>
      <w:r>
        <w:rPr>
          <w:color w:val="231F20"/>
        </w:rPr>
        <w:t>model,</w:t>
      </w:r>
      <w:r>
        <w:rPr>
          <w:color w:val="231F20"/>
          <w:spacing w:val="-3"/>
        </w:rPr>
        <w:t> </w:t>
      </w:r>
      <w:r>
        <w:rPr>
          <w:color w:val="231F20"/>
        </w:rPr>
        <w:t>it</w:t>
      </w:r>
      <w:r>
        <w:rPr>
          <w:color w:val="231F20"/>
          <w:spacing w:val="-3"/>
        </w:rPr>
        <w:t> </w:t>
      </w:r>
      <w:r>
        <w:rPr>
          <w:color w:val="231F20"/>
        </w:rPr>
        <w:t>will</w:t>
      </w:r>
      <w:r>
        <w:rPr>
          <w:color w:val="231F20"/>
          <w:spacing w:val="-3"/>
        </w:rPr>
        <w:t> </w:t>
      </w:r>
      <w:r>
        <w:rPr>
          <w:color w:val="231F20"/>
        </w:rPr>
        <w:t>be</w:t>
      </w:r>
      <w:r>
        <w:rPr>
          <w:color w:val="231F20"/>
          <w:spacing w:val="-3"/>
        </w:rPr>
        <w:t> </w:t>
      </w:r>
      <w:r>
        <w:rPr>
          <w:color w:val="231F20"/>
        </w:rPr>
        <w:t>discussed how both approaches lend themselves to create loud sounding mixes to</w:t>
      </w:r>
      <w:r>
        <w:rPr>
          <w:color w:val="231F20"/>
          <w:spacing w:val="-24"/>
        </w:rPr>
        <w:t> </w:t>
      </w:r>
      <w:r>
        <w:rPr>
          <w:color w:val="231F20"/>
        </w:rPr>
        <w:t>max- imize the achieved perceived loudness for a given medium-dependent maxi- mum signal level.</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before="17"/>
        <w:ind w:left="1886" w:right="1778"/>
        <w:jc w:val="center"/>
        <w:rPr>
          <w:rFonts w:ascii="PMingLiU"/>
        </w:rPr>
      </w:pPr>
      <w:r>
        <w:rPr>
          <w:rFonts w:ascii="PMingLiU"/>
          <w:color w:val="231F20"/>
          <w:w w:val="110"/>
        </w:rPr>
        <w:t>9:00</w:t>
      </w:r>
    </w:p>
    <w:p>
      <w:pPr>
        <w:pStyle w:val="BodyText"/>
        <w:spacing w:line="252" w:lineRule="auto" w:before="111"/>
        <w:ind w:left="109"/>
        <w:jc w:val="both"/>
      </w:pPr>
      <w:r>
        <w:rPr>
          <w:rFonts w:ascii="PMingLiU"/>
          <w:color w:val="231F20"/>
          <w:w w:val="105"/>
        </w:rPr>
        <w:t>5aMU5. Vibration analysis of acoustic  guitar  string  employing  high-  speed</w:t>
      </w:r>
      <w:r>
        <w:rPr>
          <w:rFonts w:ascii="PMingLiU"/>
          <w:color w:val="231F20"/>
          <w:spacing w:val="-13"/>
          <w:w w:val="105"/>
        </w:rPr>
        <w:t> </w:t>
      </w:r>
      <w:r>
        <w:rPr>
          <w:rFonts w:ascii="PMingLiU"/>
          <w:color w:val="231F20"/>
          <w:w w:val="105"/>
        </w:rPr>
        <w:t>video</w:t>
      </w:r>
      <w:r>
        <w:rPr>
          <w:rFonts w:ascii="PMingLiU"/>
          <w:color w:val="231F20"/>
          <w:spacing w:val="-13"/>
          <w:w w:val="105"/>
        </w:rPr>
        <w:t> </w:t>
      </w:r>
      <w:r>
        <w:rPr>
          <w:rFonts w:ascii="PMingLiU"/>
          <w:color w:val="231F20"/>
          <w:w w:val="105"/>
        </w:rPr>
        <w:t>cameras.</w:t>
      </w:r>
      <w:r>
        <w:rPr>
          <w:rFonts w:ascii="PMingLiU"/>
          <w:color w:val="231F20"/>
          <w:spacing w:val="-13"/>
          <w:w w:val="105"/>
        </w:rPr>
        <w:t> </w:t>
      </w:r>
      <w:r>
        <w:rPr>
          <w:color w:val="231F20"/>
          <w:w w:val="105"/>
        </w:rPr>
        <w:t>Bozena</w:t>
      </w:r>
      <w:r>
        <w:rPr>
          <w:color w:val="231F20"/>
          <w:spacing w:val="-11"/>
          <w:w w:val="105"/>
        </w:rPr>
        <w:t> </w:t>
      </w:r>
      <w:r>
        <w:rPr>
          <w:color w:val="231F20"/>
          <w:w w:val="105"/>
        </w:rPr>
        <w:t>Kostek</w:t>
      </w:r>
      <w:r>
        <w:rPr>
          <w:color w:val="231F20"/>
          <w:spacing w:val="-11"/>
          <w:w w:val="105"/>
        </w:rPr>
        <w:t> </w:t>
      </w:r>
      <w:r>
        <w:rPr>
          <w:color w:val="231F20"/>
          <w:w w:val="105"/>
        </w:rPr>
        <w:t>(AudioAcoust.</w:t>
      </w:r>
      <w:r>
        <w:rPr>
          <w:color w:val="231F20"/>
          <w:spacing w:val="-11"/>
          <w:w w:val="105"/>
        </w:rPr>
        <w:t> </w:t>
      </w:r>
      <w:r>
        <w:rPr>
          <w:color w:val="231F20"/>
          <w:w w:val="105"/>
        </w:rPr>
        <w:t>Lab.,</w:t>
      </w:r>
      <w:r>
        <w:rPr>
          <w:color w:val="231F20"/>
          <w:spacing w:val="-12"/>
          <w:w w:val="105"/>
        </w:rPr>
        <w:t> </w:t>
      </w:r>
      <w:r>
        <w:rPr>
          <w:color w:val="231F20"/>
          <w:w w:val="105"/>
        </w:rPr>
        <w:t>Gdansk</w:t>
      </w:r>
      <w:r>
        <w:rPr>
          <w:color w:val="231F20"/>
          <w:spacing w:val="-11"/>
          <w:w w:val="105"/>
        </w:rPr>
        <w:t> </w:t>
      </w:r>
      <w:r>
        <w:rPr>
          <w:color w:val="231F20"/>
          <w:w w:val="105"/>
        </w:rPr>
        <w:t>Univ.</w:t>
      </w:r>
      <w:r>
        <w:rPr>
          <w:color w:val="231F20"/>
          <w:spacing w:val="-11"/>
          <w:w w:val="105"/>
        </w:rPr>
        <w:t> </w:t>
      </w:r>
      <w:r>
        <w:rPr>
          <w:color w:val="231F20"/>
          <w:w w:val="105"/>
        </w:rPr>
        <w:t>of Technol., Natowicza, 11/12, Gdansk, Pomorskie 81-233, Poland, bokos- tek@audioacoustics.org), Piotr Szczuko, Jozef Kotus, Maciej</w:t>
      </w:r>
      <w:r>
        <w:rPr>
          <w:color w:val="231F20"/>
          <w:spacing w:val="-9"/>
          <w:w w:val="105"/>
        </w:rPr>
        <w:t> </w:t>
      </w:r>
      <w:r>
        <w:rPr>
          <w:color w:val="231F20"/>
          <w:w w:val="105"/>
        </w:rPr>
        <w:t>Szczodrak, and</w:t>
      </w:r>
      <w:r>
        <w:rPr>
          <w:color w:val="231F20"/>
          <w:spacing w:val="-27"/>
          <w:w w:val="105"/>
        </w:rPr>
        <w:t> </w:t>
      </w:r>
      <w:r>
        <w:rPr>
          <w:color w:val="231F20"/>
          <w:w w:val="105"/>
        </w:rPr>
        <w:t>Andrzej</w:t>
      </w:r>
      <w:r>
        <w:rPr>
          <w:color w:val="231F20"/>
          <w:spacing w:val="-27"/>
          <w:w w:val="105"/>
        </w:rPr>
        <w:t> </w:t>
      </w:r>
      <w:r>
        <w:rPr>
          <w:color w:val="231F20"/>
          <w:w w:val="105"/>
        </w:rPr>
        <w:t>Czyzewski</w:t>
      </w:r>
      <w:r>
        <w:rPr>
          <w:color w:val="231F20"/>
          <w:spacing w:val="-27"/>
          <w:w w:val="105"/>
        </w:rPr>
        <w:t> </w:t>
      </w:r>
      <w:r>
        <w:rPr>
          <w:color w:val="231F20"/>
          <w:w w:val="105"/>
        </w:rPr>
        <w:t>(Multimedia</w:t>
      </w:r>
      <w:r>
        <w:rPr>
          <w:color w:val="231F20"/>
          <w:spacing w:val="-27"/>
          <w:w w:val="105"/>
        </w:rPr>
        <w:t> </w:t>
      </w:r>
      <w:r>
        <w:rPr>
          <w:color w:val="231F20"/>
          <w:w w:val="105"/>
        </w:rPr>
        <w:t>Systems</w:t>
      </w:r>
      <w:r>
        <w:rPr>
          <w:color w:val="231F20"/>
          <w:spacing w:val="-27"/>
          <w:w w:val="105"/>
        </w:rPr>
        <w:t> </w:t>
      </w:r>
      <w:r>
        <w:rPr>
          <w:color w:val="231F20"/>
          <w:w w:val="105"/>
        </w:rPr>
        <w:t>Dept.,</w:t>
      </w:r>
      <w:r>
        <w:rPr>
          <w:color w:val="231F20"/>
          <w:spacing w:val="-27"/>
          <w:w w:val="105"/>
        </w:rPr>
        <w:t> </w:t>
      </w:r>
      <w:r>
        <w:rPr>
          <w:color w:val="231F20"/>
          <w:w w:val="105"/>
        </w:rPr>
        <w:t>Gdansk</w:t>
      </w:r>
      <w:r>
        <w:rPr>
          <w:color w:val="231F20"/>
          <w:spacing w:val="-27"/>
          <w:w w:val="105"/>
        </w:rPr>
        <w:t> </w:t>
      </w:r>
      <w:r>
        <w:rPr>
          <w:color w:val="231F20"/>
          <w:w w:val="105"/>
        </w:rPr>
        <w:t>Univ.</w:t>
      </w:r>
      <w:r>
        <w:rPr>
          <w:color w:val="231F20"/>
          <w:spacing w:val="-27"/>
          <w:w w:val="105"/>
        </w:rPr>
        <w:t> </w:t>
      </w:r>
      <w:r>
        <w:rPr>
          <w:color w:val="231F20"/>
          <w:w w:val="105"/>
        </w:rPr>
        <w:t>of</w:t>
      </w:r>
      <w:r>
        <w:rPr>
          <w:color w:val="231F20"/>
          <w:spacing w:val="-27"/>
          <w:w w:val="105"/>
        </w:rPr>
        <w:t> </w:t>
      </w:r>
      <w:r>
        <w:rPr>
          <w:color w:val="231F20"/>
          <w:w w:val="105"/>
        </w:rPr>
        <w:t>Tech-</w:t>
      </w:r>
    </w:p>
    <w:p>
      <w:pPr>
        <w:pStyle w:val="BodyText"/>
        <w:spacing w:before="8"/>
        <w:ind w:left="109"/>
        <w:jc w:val="both"/>
      </w:pPr>
      <w:r>
        <w:rPr>
          <w:color w:val="231F20"/>
        </w:rPr>
        <w:t>nol., Gdansk, Pomorskie, Poland)</w:t>
      </w:r>
    </w:p>
    <w:p>
      <w:pPr>
        <w:pStyle w:val="BodyText"/>
        <w:spacing w:line="261" w:lineRule="auto" w:before="135"/>
        <w:ind w:left="109" w:firstLine="240"/>
        <w:jc w:val="both"/>
      </w:pPr>
      <w:r>
        <w:rPr>
          <w:color w:val="231F20"/>
        </w:rPr>
        <w:t>A method of analysis and visualization of displacements of an acoustic guitar string is presented. Vibrations of the strings are recorded using high- speed cameras. The optical system used for the recording is applied in order to make it possible to observe the vibrations along the string. Images recorded with high-speed cameras are analyzed using digital signal process- ing algorithms in order to track the shape of deflections and displacement of strings, with a high spatial resolution, and to convert the acquired video data into an acoustic signal. The acoustic signal derived from the visual analysis is then compared with a reference signal which was recorded</w:t>
      </w:r>
      <w:r>
        <w:rPr>
          <w:color w:val="231F20"/>
          <w:spacing w:val="-20"/>
        </w:rPr>
        <w:t> </w:t>
      </w:r>
      <w:r>
        <w:rPr>
          <w:color w:val="231F20"/>
        </w:rPr>
        <w:t>simultaneously using a measurement microphone. The research experiments are aimed prin- cipally at studying the phenomena related to energy transfer of vibrating strings to the body of the instrument. [This research study was supported by the grant, funded by the Polish National Science Centre, decision number DEC-2012/05/B/ST7/02151.]</w:t>
      </w:r>
    </w:p>
    <w:p>
      <w:pPr>
        <w:pStyle w:val="BodyText"/>
        <w:spacing w:before="91"/>
        <w:ind w:left="1886" w:right="1778"/>
        <w:jc w:val="center"/>
        <w:rPr>
          <w:rFonts w:ascii="PMingLiU"/>
        </w:rPr>
      </w:pPr>
      <w:r>
        <w:rPr>
          <w:rFonts w:ascii="PMingLiU"/>
          <w:color w:val="231F20"/>
          <w:w w:val="110"/>
        </w:rPr>
        <w:t>9:15</w:t>
      </w:r>
    </w:p>
    <w:p>
      <w:pPr>
        <w:pStyle w:val="BodyText"/>
        <w:spacing w:line="249" w:lineRule="auto" w:before="110"/>
        <w:ind w:left="109" w:right="1"/>
        <w:jc w:val="both"/>
      </w:pPr>
      <w:r>
        <w:rPr>
          <w:rFonts w:ascii="PMingLiU"/>
          <w:color w:val="231F20"/>
          <w:w w:val="105"/>
        </w:rPr>
        <w:t>5aMU6. A physical model of a highly nonlinear string and its use in the music composition </w:t>
      </w:r>
      <w:r>
        <w:rPr>
          <w:i/>
          <w:color w:val="231F20"/>
          <w:w w:val="105"/>
        </w:rPr>
        <w:t>Quartet for Strings</w:t>
      </w:r>
      <w:r>
        <w:rPr>
          <w:rFonts w:ascii="PMingLiU"/>
          <w:color w:val="231F20"/>
          <w:w w:val="105"/>
        </w:rPr>
        <w:t>. </w:t>
      </w:r>
      <w:r>
        <w:rPr>
          <w:color w:val="231F20"/>
          <w:w w:val="105"/>
        </w:rPr>
        <w:t>Edgar Berdahl, Stephen D. Beck, and Andrew Pfalz (Music, Louisiana State Univ., 102 New Music Bldg., </w:t>
      </w:r>
      <w:r>
        <w:rPr>
          <w:color w:val="231F20"/>
        </w:rPr>
        <w:t>Baton Rouge, LA 70803, eberdahl@ccrma.stanford.edu)</w:t>
      </w:r>
    </w:p>
    <w:p>
      <w:pPr>
        <w:pStyle w:val="BodyText"/>
        <w:spacing w:line="261" w:lineRule="auto" w:before="130"/>
        <w:ind w:left="109" w:firstLine="240"/>
        <w:jc w:val="both"/>
      </w:pPr>
      <w:r>
        <w:rPr>
          <w:color w:val="231F20"/>
        </w:rPr>
        <w:t>A real-time virtual string model is created that supports two modes of haptic force-feedback interaction. Using one haptic controller, the string can be plucked, and using a second haptic controller, the virtual string’s pitch can be continuously varied by applying pressure to the string. Via both con- trollers, the vibrations of the virtual string can be felt while it is played. These functionalities are achieved by modeling the string as a finite sequence of interleaved masses and stiffening springs. For artistic purposes, a nonlinear spring force characteristic function is selected that limits the effective stiffness of each spring to a range between k and (k </w:t>
      </w:r>
      <w:r>
        <w:rPr>
          <w:rFonts w:ascii="Arial" w:hAnsi="Arial"/>
          <w:color w:val="231F20"/>
          <w:w w:val="110"/>
        </w:rPr>
        <w:t>þ </w:t>
      </w:r>
      <w:r>
        <w:rPr>
          <w:color w:val="231F20"/>
        </w:rPr>
        <w:t>k</w:t>
      </w:r>
      <w:r>
        <w:rPr>
          <w:color w:val="231F20"/>
          <w:position w:val="-2"/>
          <w:sz w:val="10"/>
        </w:rPr>
        <w:t>s</w:t>
      </w:r>
      <w:r>
        <w:rPr>
          <w:color w:val="231F20"/>
        </w:rPr>
        <w:t>). This</w:t>
      </w:r>
    </w:p>
    <w:p>
      <w:pPr>
        <w:pStyle w:val="BodyText"/>
        <w:spacing w:line="180" w:lineRule="exact"/>
        <w:ind w:left="109"/>
        <w:jc w:val="both"/>
      </w:pPr>
      <w:r>
        <w:rPr>
          <w:color w:val="231F20"/>
          <w:w w:val="110"/>
        </w:rPr>
        <w:t>function</w:t>
      </w:r>
      <w:r>
        <w:rPr>
          <w:color w:val="231F20"/>
          <w:spacing w:val="-25"/>
          <w:w w:val="110"/>
        </w:rPr>
        <w:t> </w:t>
      </w:r>
      <w:r>
        <w:rPr>
          <w:color w:val="231F20"/>
          <w:w w:val="110"/>
        </w:rPr>
        <w:t>is</w:t>
      </w:r>
      <w:r>
        <w:rPr>
          <w:color w:val="231F20"/>
          <w:spacing w:val="-24"/>
          <w:w w:val="110"/>
        </w:rPr>
        <w:t> </w:t>
      </w:r>
      <w:r>
        <w:rPr>
          <w:color w:val="231F20"/>
          <w:w w:val="110"/>
        </w:rPr>
        <w:t>F(x)</w:t>
      </w:r>
      <w:r>
        <w:rPr>
          <w:color w:val="231F20"/>
          <w:spacing w:val="-24"/>
          <w:w w:val="110"/>
        </w:rPr>
        <w:t> </w:t>
      </w:r>
      <w:r>
        <w:rPr>
          <w:rFonts w:ascii="Arial" w:hAnsi="Arial"/>
          <w:color w:val="231F20"/>
          <w:w w:val="110"/>
        </w:rPr>
        <w:t>¼</w:t>
      </w:r>
      <w:r>
        <w:rPr>
          <w:rFonts w:ascii="Arial" w:hAnsi="Arial"/>
          <w:color w:val="231F20"/>
          <w:spacing w:val="-30"/>
          <w:w w:val="110"/>
        </w:rPr>
        <w:t> </w:t>
      </w:r>
      <w:r>
        <w:rPr>
          <w:color w:val="231F20"/>
          <w:w w:val="110"/>
        </w:rPr>
        <w:t>kx</w:t>
      </w:r>
      <w:r>
        <w:rPr>
          <w:color w:val="231F20"/>
          <w:spacing w:val="-25"/>
          <w:w w:val="110"/>
        </w:rPr>
        <w:t> </w:t>
      </w:r>
      <w:r>
        <w:rPr>
          <w:rFonts w:ascii="Arial" w:hAnsi="Arial"/>
          <w:color w:val="231F20"/>
          <w:w w:val="110"/>
        </w:rPr>
        <w:t>þ</w:t>
      </w:r>
      <w:r>
        <w:rPr>
          <w:rFonts w:ascii="Arial" w:hAnsi="Arial"/>
          <w:color w:val="231F20"/>
          <w:spacing w:val="-30"/>
          <w:w w:val="110"/>
        </w:rPr>
        <w:t> </w:t>
      </w:r>
      <w:r>
        <w:rPr>
          <w:color w:val="231F20"/>
          <w:w w:val="110"/>
        </w:rPr>
        <w:t>(k</w:t>
      </w:r>
      <w:r>
        <w:rPr>
          <w:color w:val="231F20"/>
          <w:w w:val="110"/>
          <w:position w:val="-2"/>
          <w:sz w:val="10"/>
        </w:rPr>
        <w:t>s</w:t>
      </w:r>
      <w:r>
        <w:rPr>
          <w:color w:val="231F20"/>
          <w:w w:val="110"/>
        </w:rPr>
        <w:t>x</w:t>
      </w:r>
      <w:r>
        <w:rPr>
          <w:color w:val="231F20"/>
          <w:w w:val="110"/>
          <w:position w:val="7"/>
          <w:sz w:val="10"/>
        </w:rPr>
        <w:t>3</w:t>
      </w:r>
      <w:r>
        <w:rPr>
          <w:color w:val="231F20"/>
          <w:w w:val="110"/>
        </w:rPr>
        <w:t>)/(</w:t>
      </w:r>
      <w:r>
        <w:rPr>
          <w:rFonts w:ascii="Cambria" w:hAnsi="Cambria"/>
          <w:i/>
          <w:color w:val="231F20"/>
          <w:w w:val="110"/>
        </w:rPr>
        <w:t>b</w:t>
      </w:r>
      <w:r>
        <w:rPr>
          <w:color w:val="231F20"/>
          <w:w w:val="110"/>
          <w:position w:val="7"/>
          <w:sz w:val="10"/>
        </w:rPr>
        <w:t>2</w:t>
      </w:r>
      <w:r>
        <w:rPr>
          <w:rFonts w:ascii="Arial" w:hAnsi="Arial"/>
          <w:color w:val="231F20"/>
          <w:w w:val="110"/>
        </w:rPr>
        <w:t>þ</w:t>
      </w:r>
      <w:r>
        <w:rPr>
          <w:color w:val="231F20"/>
          <w:w w:val="110"/>
        </w:rPr>
        <w:t>x&gt;</w:t>
      </w:r>
      <w:r>
        <w:rPr>
          <w:color w:val="231F20"/>
          <w:spacing w:val="-32"/>
          <w:w w:val="110"/>
        </w:rPr>
        <w:t> </w:t>
      </w:r>
      <w:r>
        <w:rPr>
          <w:rFonts w:ascii="Arial" w:hAnsi="Arial"/>
          <w:color w:val="231F20"/>
          <w:w w:val="110"/>
        </w:rPr>
        <w:t>þ</w:t>
      </w:r>
      <w:r>
        <w:rPr>
          <w:rFonts w:ascii="Arial" w:hAnsi="Arial"/>
          <w:color w:val="231F20"/>
          <w:spacing w:val="-37"/>
          <w:w w:val="110"/>
        </w:rPr>
        <w:t> </w:t>
      </w:r>
      <w:r>
        <w:rPr>
          <w:color w:val="231F20"/>
          <w:w w:val="110"/>
        </w:rPr>
        <w:t>x</w:t>
      </w:r>
      <w:r>
        <w:rPr>
          <w:color w:val="231F20"/>
          <w:w w:val="110"/>
          <w:position w:val="7"/>
          <w:sz w:val="10"/>
        </w:rPr>
        <w:t>2</w:t>
      </w:r>
      <w:r>
        <w:rPr>
          <w:color w:val="231F20"/>
          <w:w w:val="110"/>
        </w:rPr>
        <w:t>),</w:t>
      </w:r>
      <w:r>
        <w:rPr>
          <w:color w:val="231F20"/>
          <w:spacing w:val="-24"/>
          <w:w w:val="110"/>
        </w:rPr>
        <w:t> </w:t>
      </w:r>
      <w:r>
        <w:rPr>
          <w:color w:val="231F20"/>
          <w:w w:val="110"/>
        </w:rPr>
        <w:t>where</w:t>
      </w:r>
      <w:r>
        <w:rPr>
          <w:color w:val="231F20"/>
          <w:spacing w:val="-25"/>
          <w:w w:val="110"/>
        </w:rPr>
        <w:t> </w:t>
      </w:r>
      <w:r>
        <w:rPr>
          <w:color w:val="231F20"/>
          <w:w w:val="110"/>
        </w:rPr>
        <w:t>x</w:t>
      </w:r>
      <w:r>
        <w:rPr>
          <w:color w:val="231F20"/>
          <w:spacing w:val="-24"/>
          <w:w w:val="110"/>
        </w:rPr>
        <w:t> </w:t>
      </w:r>
      <w:r>
        <w:rPr>
          <w:color w:val="231F20"/>
          <w:w w:val="110"/>
        </w:rPr>
        <w:t>is</w:t>
      </w:r>
      <w:r>
        <w:rPr>
          <w:color w:val="231F20"/>
          <w:spacing w:val="-24"/>
          <w:w w:val="110"/>
        </w:rPr>
        <w:t> </w:t>
      </w:r>
      <w:r>
        <w:rPr>
          <w:color w:val="231F20"/>
          <w:w w:val="110"/>
        </w:rPr>
        <w:t>the</w:t>
      </w:r>
      <w:r>
        <w:rPr>
          <w:color w:val="231F20"/>
          <w:spacing w:val="-25"/>
          <w:w w:val="110"/>
        </w:rPr>
        <w:t> </w:t>
      </w:r>
      <w:r>
        <w:rPr>
          <w:color w:val="231F20"/>
          <w:w w:val="110"/>
        </w:rPr>
        <w:t>displacement</w:t>
      </w:r>
      <w:r>
        <w:rPr>
          <w:color w:val="231F20"/>
          <w:spacing w:val="-24"/>
          <w:w w:val="110"/>
        </w:rPr>
        <w:t> </w:t>
      </w:r>
      <w:r>
        <w:rPr>
          <w:color w:val="231F20"/>
          <w:w w:val="110"/>
        </w:rPr>
        <w:t>of</w:t>
      </w:r>
    </w:p>
    <w:p>
      <w:pPr>
        <w:pStyle w:val="BodyText"/>
        <w:spacing w:line="256" w:lineRule="auto"/>
        <w:ind w:left="109"/>
        <w:jc w:val="both"/>
      </w:pPr>
      <w:r>
        <w:rPr>
          <w:color w:val="231F20"/>
        </w:rPr>
        <w:t>the nonlinear spring and </w:t>
      </w:r>
      <w:r>
        <w:rPr>
          <w:rFonts w:ascii="Cambria" w:hAnsi="Cambria"/>
          <w:i/>
          <w:color w:val="231F20"/>
        </w:rPr>
        <w:t>b </w:t>
      </w:r>
      <w:r>
        <w:rPr>
          <w:color w:val="231F20"/>
        </w:rPr>
        <w:t>approximately adjusts the displacement at which the stiffness becomes significantly nonlinear. For small displacements, the string’s undamped fundamental frequency is tuned by k, and for sufficiently large displacements, the string’s undamped fundamental frequency is approximately tuned by (k </w:t>
      </w:r>
      <w:r>
        <w:rPr>
          <w:rFonts w:ascii="Arial" w:hAnsi="Arial"/>
          <w:color w:val="231F20"/>
          <w:w w:val="110"/>
        </w:rPr>
        <w:t>þ </w:t>
      </w:r>
      <w:r>
        <w:rPr>
          <w:color w:val="231F20"/>
        </w:rPr>
        <w:t>k</w:t>
      </w:r>
      <w:r>
        <w:rPr>
          <w:color w:val="231F20"/>
          <w:position w:val="-2"/>
          <w:sz w:val="10"/>
        </w:rPr>
        <w:t>s</w:t>
      </w:r>
      <w:r>
        <w:rPr>
          <w:color w:val="231F20"/>
        </w:rPr>
        <w:t>). The composition </w:t>
      </w:r>
      <w:r>
        <w:rPr>
          <w:i/>
          <w:color w:val="231F20"/>
        </w:rPr>
        <w:t>Quartet for Strings </w:t>
      </w:r>
      <w:r>
        <w:rPr>
          <w:color w:val="231F20"/>
        </w:rPr>
        <w:t>fea- tures the model tuned to four different scales (treble 1, treble 2, alto, and bass), each of which is played by a human performer according to the  score</w:t>
      </w:r>
    </w:p>
    <w:p>
      <w:pPr>
        <w:pStyle w:val="BodyText"/>
        <w:spacing w:line="254" w:lineRule="auto" w:before="45"/>
        <w:ind w:left="109" w:right="127" w:hanging="1"/>
        <w:jc w:val="both"/>
      </w:pPr>
      <w:r>
        <w:rPr/>
        <w:br w:type="column"/>
      </w:r>
      <w:r>
        <w:rPr>
          <w:color w:val="231F20"/>
        </w:rPr>
        <w:t>of </w:t>
      </w:r>
      <w:r>
        <w:rPr>
          <w:i/>
          <w:color w:val="231F20"/>
        </w:rPr>
        <w:t>Quartet for Strings</w:t>
      </w:r>
      <w:r>
        <w:rPr>
          <w:color w:val="231F20"/>
        </w:rPr>
        <w:t>. For this composition, (k </w:t>
      </w:r>
      <w:r>
        <w:rPr>
          <w:rFonts w:ascii="Arial" w:hAnsi="Arial"/>
          <w:color w:val="231F20"/>
          <w:w w:val="110"/>
        </w:rPr>
        <w:t>þ </w:t>
      </w:r>
      <w:r>
        <w:rPr>
          <w:color w:val="231F20"/>
        </w:rPr>
        <w:t>k</w:t>
      </w:r>
      <w:r>
        <w:rPr>
          <w:color w:val="231F20"/>
          <w:position w:val="-2"/>
          <w:sz w:val="10"/>
        </w:rPr>
        <w:t>s</w:t>
      </w:r>
      <w:r>
        <w:rPr>
          <w:color w:val="231F20"/>
        </w:rPr>
        <w:t>) is set so that when the string is vibrated at sufficiently large displacements, the pitch increases by approximately an octave but not precisely an octave, in order to provide for a more complex pitch space.</w:t>
      </w:r>
    </w:p>
    <w:p>
      <w:pPr>
        <w:pStyle w:val="BodyText"/>
        <w:spacing w:before="116"/>
        <w:ind w:left="1887" w:right="1904"/>
        <w:jc w:val="center"/>
        <w:rPr>
          <w:rFonts w:ascii="PMingLiU"/>
        </w:rPr>
      </w:pPr>
      <w:r>
        <w:rPr>
          <w:rFonts w:ascii="PMingLiU"/>
          <w:color w:val="231F20"/>
          <w:w w:val="110"/>
        </w:rPr>
        <w:t>9:30</w:t>
      </w:r>
    </w:p>
    <w:p>
      <w:pPr>
        <w:pStyle w:val="BodyText"/>
        <w:spacing w:line="252" w:lineRule="auto" w:before="111"/>
        <w:ind w:left="109" w:right="126"/>
        <w:jc w:val="both"/>
      </w:pPr>
      <w:r>
        <w:rPr>
          <w:rFonts w:ascii="PMingLiU"/>
          <w:color w:val="231F20"/>
          <w:w w:val="105"/>
        </w:rPr>
        <w:t>5aMU7. Predicting the acoustical properties  of  3d  printed  resonators  using a matrix of impulse responses and mode interpolation. </w:t>
      </w:r>
      <w:r>
        <w:rPr>
          <w:color w:val="231F20"/>
          <w:w w:val="105"/>
        </w:rPr>
        <w:t>Romain Michon</w:t>
      </w:r>
      <w:r>
        <w:rPr>
          <w:color w:val="231F20"/>
          <w:spacing w:val="-17"/>
          <w:w w:val="105"/>
        </w:rPr>
        <w:t> </w:t>
      </w:r>
      <w:r>
        <w:rPr>
          <w:color w:val="231F20"/>
          <w:w w:val="105"/>
        </w:rPr>
        <w:t>(Dept.</w:t>
      </w:r>
      <w:r>
        <w:rPr>
          <w:color w:val="231F20"/>
          <w:spacing w:val="-16"/>
          <w:w w:val="105"/>
        </w:rPr>
        <w:t> </w:t>
      </w:r>
      <w:r>
        <w:rPr>
          <w:color w:val="231F20"/>
          <w:w w:val="105"/>
        </w:rPr>
        <w:t>of</w:t>
      </w:r>
      <w:r>
        <w:rPr>
          <w:color w:val="231F20"/>
          <w:spacing w:val="-16"/>
          <w:w w:val="105"/>
        </w:rPr>
        <w:t> </w:t>
      </w:r>
      <w:r>
        <w:rPr>
          <w:color w:val="231F20"/>
          <w:w w:val="105"/>
        </w:rPr>
        <w:t>Music,</w:t>
      </w:r>
      <w:r>
        <w:rPr>
          <w:color w:val="231F20"/>
          <w:spacing w:val="-16"/>
          <w:w w:val="105"/>
        </w:rPr>
        <w:t> </w:t>
      </w:r>
      <w:r>
        <w:rPr>
          <w:color w:val="231F20"/>
          <w:w w:val="105"/>
        </w:rPr>
        <w:t>Ctr.</w:t>
      </w:r>
      <w:r>
        <w:rPr>
          <w:color w:val="231F20"/>
          <w:spacing w:val="-16"/>
          <w:w w:val="105"/>
        </w:rPr>
        <w:t> </w:t>
      </w:r>
      <w:r>
        <w:rPr>
          <w:color w:val="231F20"/>
          <w:w w:val="105"/>
        </w:rPr>
        <w:t>for</w:t>
      </w:r>
      <w:r>
        <w:rPr>
          <w:color w:val="231F20"/>
          <w:spacing w:val="-17"/>
          <w:w w:val="105"/>
        </w:rPr>
        <w:t> </w:t>
      </w:r>
      <w:r>
        <w:rPr>
          <w:color w:val="231F20"/>
          <w:w w:val="105"/>
        </w:rPr>
        <w:t>Comput.</w:t>
      </w:r>
      <w:r>
        <w:rPr>
          <w:color w:val="231F20"/>
          <w:spacing w:val="-16"/>
          <w:w w:val="105"/>
        </w:rPr>
        <w:t> </w:t>
      </w:r>
      <w:r>
        <w:rPr>
          <w:color w:val="231F20"/>
          <w:w w:val="105"/>
        </w:rPr>
        <w:t>Res.</w:t>
      </w:r>
      <w:r>
        <w:rPr>
          <w:color w:val="231F20"/>
          <w:spacing w:val="-17"/>
          <w:w w:val="105"/>
        </w:rPr>
        <w:t> </w:t>
      </w:r>
      <w:r>
        <w:rPr>
          <w:color w:val="231F20"/>
          <w:w w:val="105"/>
        </w:rPr>
        <w:t>in</w:t>
      </w:r>
      <w:r>
        <w:rPr>
          <w:color w:val="231F20"/>
          <w:spacing w:val="-16"/>
          <w:w w:val="105"/>
        </w:rPr>
        <w:t> </w:t>
      </w:r>
      <w:r>
        <w:rPr>
          <w:color w:val="231F20"/>
          <w:w w:val="105"/>
        </w:rPr>
        <w:t>Music</w:t>
      </w:r>
      <w:r>
        <w:rPr>
          <w:color w:val="231F20"/>
          <w:spacing w:val="-17"/>
          <w:w w:val="105"/>
        </w:rPr>
        <w:t> </w:t>
      </w:r>
      <w:r>
        <w:rPr>
          <w:color w:val="231F20"/>
          <w:w w:val="105"/>
        </w:rPr>
        <w:t>and</w:t>
      </w:r>
      <w:r>
        <w:rPr>
          <w:color w:val="231F20"/>
          <w:spacing w:val="-16"/>
          <w:w w:val="105"/>
        </w:rPr>
        <w:t> </w:t>
      </w:r>
      <w:r>
        <w:rPr>
          <w:color w:val="231F20"/>
          <w:w w:val="105"/>
        </w:rPr>
        <w:t>Acoust.,</w:t>
      </w:r>
      <w:r>
        <w:rPr>
          <w:color w:val="231F20"/>
          <w:spacing w:val="-17"/>
          <w:w w:val="105"/>
        </w:rPr>
        <w:t> </w:t>
      </w:r>
      <w:r>
        <w:rPr>
          <w:color w:val="231F20"/>
          <w:w w:val="105"/>
        </w:rPr>
        <w:t>Stan- ford</w:t>
      </w:r>
      <w:r>
        <w:rPr>
          <w:color w:val="231F20"/>
          <w:spacing w:val="-10"/>
          <w:w w:val="105"/>
        </w:rPr>
        <w:t> </w:t>
      </w:r>
      <w:r>
        <w:rPr>
          <w:color w:val="231F20"/>
          <w:w w:val="105"/>
        </w:rPr>
        <w:t>Univ.,</w:t>
      </w:r>
      <w:r>
        <w:rPr>
          <w:color w:val="231F20"/>
          <w:spacing w:val="-11"/>
          <w:w w:val="105"/>
        </w:rPr>
        <w:t> </w:t>
      </w:r>
      <w:r>
        <w:rPr>
          <w:color w:val="231F20"/>
          <w:w w:val="105"/>
        </w:rPr>
        <w:t>Stanford,</w:t>
      </w:r>
      <w:r>
        <w:rPr>
          <w:color w:val="231F20"/>
          <w:spacing w:val="-11"/>
          <w:w w:val="105"/>
        </w:rPr>
        <w:t> </w:t>
      </w:r>
      <w:r>
        <w:rPr>
          <w:color w:val="231F20"/>
          <w:w w:val="105"/>
        </w:rPr>
        <w:t>CA</w:t>
      </w:r>
      <w:r>
        <w:rPr>
          <w:color w:val="231F20"/>
          <w:spacing w:val="-11"/>
          <w:w w:val="105"/>
        </w:rPr>
        <w:t> </w:t>
      </w:r>
      <w:r>
        <w:rPr>
          <w:color w:val="231F20"/>
          <w:w w:val="105"/>
        </w:rPr>
        <w:t>94305-8180,</w:t>
      </w:r>
      <w:r>
        <w:rPr>
          <w:color w:val="231F20"/>
          <w:spacing w:val="-10"/>
          <w:w w:val="105"/>
        </w:rPr>
        <w:t> </w:t>
      </w:r>
      <w:r>
        <w:rPr>
          <w:color w:val="231F20"/>
          <w:w w:val="105"/>
        </w:rPr>
        <w:t>rmichon@ccrma.stanford.edu)</w:t>
      </w:r>
      <w:r>
        <w:rPr>
          <w:color w:val="231F20"/>
          <w:spacing w:val="-11"/>
          <w:w w:val="105"/>
        </w:rPr>
        <w:t> </w:t>
      </w:r>
      <w:r>
        <w:rPr>
          <w:color w:val="231F20"/>
          <w:w w:val="105"/>
        </w:rPr>
        <w:t>and John</w:t>
      </w:r>
      <w:r>
        <w:rPr>
          <w:color w:val="231F20"/>
          <w:spacing w:val="-22"/>
          <w:w w:val="105"/>
        </w:rPr>
        <w:t> </w:t>
      </w:r>
      <w:r>
        <w:rPr>
          <w:color w:val="231F20"/>
          <w:w w:val="105"/>
        </w:rPr>
        <w:t>Granzow</w:t>
      </w:r>
      <w:r>
        <w:rPr>
          <w:color w:val="231F20"/>
          <w:spacing w:val="-22"/>
          <w:w w:val="105"/>
        </w:rPr>
        <w:t> </w:t>
      </w:r>
      <w:r>
        <w:rPr>
          <w:color w:val="231F20"/>
          <w:w w:val="105"/>
        </w:rPr>
        <w:t>(School</w:t>
      </w:r>
      <w:r>
        <w:rPr>
          <w:color w:val="231F20"/>
          <w:spacing w:val="-22"/>
          <w:w w:val="105"/>
        </w:rPr>
        <w:t> </w:t>
      </w:r>
      <w:r>
        <w:rPr>
          <w:color w:val="231F20"/>
          <w:w w:val="105"/>
        </w:rPr>
        <w:t>of</w:t>
      </w:r>
      <w:r>
        <w:rPr>
          <w:color w:val="231F20"/>
          <w:spacing w:val="-21"/>
          <w:w w:val="105"/>
        </w:rPr>
        <w:t> </w:t>
      </w:r>
      <w:r>
        <w:rPr>
          <w:color w:val="231F20"/>
          <w:w w:val="105"/>
        </w:rPr>
        <w:t>Music,</w:t>
      </w:r>
      <w:r>
        <w:rPr>
          <w:color w:val="231F20"/>
          <w:spacing w:val="-22"/>
          <w:w w:val="105"/>
        </w:rPr>
        <w:t> </w:t>
      </w:r>
      <w:r>
        <w:rPr>
          <w:color w:val="231F20"/>
          <w:w w:val="105"/>
        </w:rPr>
        <w:t>Theatre</w:t>
      </w:r>
      <w:r>
        <w:rPr>
          <w:color w:val="231F20"/>
          <w:spacing w:val="-22"/>
          <w:w w:val="105"/>
        </w:rPr>
        <w:t> </w:t>
      </w:r>
      <w:r>
        <w:rPr>
          <w:color w:val="231F20"/>
          <w:w w:val="105"/>
        </w:rPr>
        <w:t>&amp;</w:t>
      </w:r>
      <w:r>
        <w:rPr>
          <w:color w:val="231F20"/>
          <w:spacing w:val="-22"/>
          <w:w w:val="105"/>
        </w:rPr>
        <w:t> </w:t>
      </w:r>
      <w:r>
        <w:rPr>
          <w:color w:val="231F20"/>
          <w:w w:val="105"/>
        </w:rPr>
        <w:t>Dance,</w:t>
      </w:r>
      <w:r>
        <w:rPr>
          <w:color w:val="231F20"/>
          <w:spacing w:val="-22"/>
          <w:w w:val="105"/>
        </w:rPr>
        <w:t> </w:t>
      </w:r>
      <w:r>
        <w:rPr>
          <w:color w:val="231F20"/>
          <w:w w:val="105"/>
        </w:rPr>
        <w:t>Univ.</w:t>
      </w:r>
      <w:r>
        <w:rPr>
          <w:color w:val="231F20"/>
          <w:spacing w:val="-22"/>
          <w:w w:val="105"/>
        </w:rPr>
        <w:t> </w:t>
      </w:r>
      <w:r>
        <w:rPr>
          <w:color w:val="231F20"/>
          <w:w w:val="105"/>
        </w:rPr>
        <w:t>of</w:t>
      </w:r>
      <w:r>
        <w:rPr>
          <w:color w:val="231F20"/>
          <w:spacing w:val="-22"/>
          <w:w w:val="105"/>
        </w:rPr>
        <w:t> </w:t>
      </w:r>
      <w:r>
        <w:rPr>
          <w:color w:val="231F20"/>
          <w:w w:val="105"/>
        </w:rPr>
        <w:t>Michigan,</w:t>
      </w:r>
      <w:r>
        <w:rPr>
          <w:color w:val="231F20"/>
          <w:spacing w:val="-22"/>
          <w:w w:val="105"/>
        </w:rPr>
        <w:t> </w:t>
      </w:r>
      <w:r>
        <w:rPr>
          <w:color w:val="231F20"/>
          <w:w w:val="105"/>
        </w:rPr>
        <w:t>Ann</w:t>
      </w:r>
    </w:p>
    <w:p>
      <w:pPr>
        <w:pStyle w:val="BodyText"/>
        <w:spacing w:before="8"/>
        <w:ind w:left="109"/>
        <w:jc w:val="both"/>
      </w:pPr>
      <w:r>
        <w:rPr>
          <w:color w:val="231F20"/>
        </w:rPr>
        <w:t>Arbor, MI)</w:t>
      </w:r>
    </w:p>
    <w:p>
      <w:pPr>
        <w:pStyle w:val="BodyText"/>
        <w:spacing w:line="261" w:lineRule="auto" w:before="135"/>
        <w:ind w:left="109" w:right="126" w:firstLine="240"/>
        <w:jc w:val="both"/>
      </w:pPr>
      <w:r>
        <w:rPr>
          <w:color w:val="231F20"/>
        </w:rPr>
        <w:t>Accurately predicting acoustical properties of 3D printed models is of interest to instrument designers who explore novel geometries. We intro- duce a technique to carry out these estimates using a database of impulse responses and mode interpolation. 3D models are organized as a function of their physical characteristics and placed into a multidimensional space/ma- trix. The models at the boundaries of this space define the limits of our pre- diction algorithm and they are produced using 3D printing. Impulse responses of these models are measured, and modal information is extracted from each object. Mode parameters are interpolated within the matrix to predict the frequency response of unprinted models that fall within the geo- metrical space of the test matrix. A physical model using modal synthesis also allows us to listen to the resulting resonator.</w:t>
      </w:r>
    </w:p>
    <w:p>
      <w:pPr>
        <w:pStyle w:val="BodyText"/>
        <w:spacing w:before="2"/>
        <w:rPr>
          <w:sz w:val="13"/>
        </w:rPr>
      </w:pPr>
    </w:p>
    <w:p>
      <w:pPr>
        <w:pStyle w:val="BodyText"/>
        <w:ind w:left="1887" w:right="1904"/>
        <w:jc w:val="center"/>
        <w:rPr>
          <w:rFonts w:ascii="PMingLiU"/>
        </w:rPr>
      </w:pPr>
      <w:r>
        <w:rPr>
          <w:rFonts w:ascii="PMingLiU"/>
          <w:color w:val="231F20"/>
          <w:w w:val="110"/>
        </w:rPr>
        <w:t>9:45</w:t>
      </w:r>
    </w:p>
    <w:p>
      <w:pPr>
        <w:pStyle w:val="BodyText"/>
        <w:spacing w:line="249" w:lineRule="auto" w:before="110"/>
        <w:ind w:left="109" w:right="126"/>
        <w:jc w:val="both"/>
      </w:pPr>
      <w:r>
        <w:rPr>
          <w:rFonts w:ascii="PMingLiU"/>
          <w:color w:val="231F20"/>
          <w:w w:val="105"/>
        </w:rPr>
        <w:t>5aMU8. Physical modeling sound synthesis using embedded computers: More</w:t>
      </w:r>
      <w:r>
        <w:rPr>
          <w:rFonts w:ascii="PMingLiU"/>
          <w:color w:val="231F20"/>
          <w:spacing w:val="-6"/>
          <w:w w:val="105"/>
        </w:rPr>
        <w:t> </w:t>
      </w:r>
      <w:r>
        <w:rPr>
          <w:rFonts w:ascii="PMingLiU"/>
          <w:color w:val="231F20"/>
          <w:w w:val="105"/>
        </w:rPr>
        <w:t>masses</w:t>
      </w:r>
      <w:r>
        <w:rPr>
          <w:rFonts w:ascii="PMingLiU"/>
          <w:color w:val="231F20"/>
          <w:spacing w:val="-8"/>
          <w:w w:val="105"/>
        </w:rPr>
        <w:t> </w:t>
      </w:r>
      <w:r>
        <w:rPr>
          <w:rFonts w:ascii="PMingLiU"/>
          <w:color w:val="231F20"/>
          <w:w w:val="105"/>
        </w:rPr>
        <w:t>for</w:t>
      </w:r>
      <w:r>
        <w:rPr>
          <w:rFonts w:ascii="PMingLiU"/>
          <w:color w:val="231F20"/>
          <w:spacing w:val="-6"/>
          <w:w w:val="105"/>
        </w:rPr>
        <w:t> </w:t>
      </w:r>
      <w:r>
        <w:rPr>
          <w:rFonts w:ascii="PMingLiU"/>
          <w:color w:val="231F20"/>
          <w:w w:val="105"/>
        </w:rPr>
        <w:t>the</w:t>
      </w:r>
      <w:r>
        <w:rPr>
          <w:rFonts w:ascii="PMingLiU"/>
          <w:color w:val="231F20"/>
          <w:spacing w:val="-6"/>
          <w:w w:val="105"/>
        </w:rPr>
        <w:t> </w:t>
      </w:r>
      <w:r>
        <w:rPr>
          <w:rFonts w:ascii="PMingLiU"/>
          <w:color w:val="231F20"/>
          <w:w w:val="105"/>
        </w:rPr>
        <w:t>masses.</w:t>
      </w:r>
      <w:r>
        <w:rPr>
          <w:rFonts w:ascii="PMingLiU"/>
          <w:color w:val="231F20"/>
          <w:spacing w:val="-7"/>
          <w:w w:val="105"/>
        </w:rPr>
        <w:t> </w:t>
      </w:r>
      <w:r>
        <w:rPr>
          <w:color w:val="231F20"/>
          <w:w w:val="105"/>
        </w:rPr>
        <w:t>Edgar</w:t>
      </w:r>
      <w:r>
        <w:rPr>
          <w:color w:val="231F20"/>
          <w:spacing w:val="-6"/>
          <w:w w:val="105"/>
        </w:rPr>
        <w:t> </w:t>
      </w:r>
      <w:r>
        <w:rPr>
          <w:color w:val="231F20"/>
          <w:w w:val="105"/>
        </w:rPr>
        <w:t>Berdahl</w:t>
      </w:r>
      <w:r>
        <w:rPr>
          <w:color w:val="231F20"/>
          <w:spacing w:val="-5"/>
          <w:w w:val="105"/>
        </w:rPr>
        <w:t> </w:t>
      </w:r>
      <w:r>
        <w:rPr>
          <w:color w:val="231F20"/>
          <w:w w:val="105"/>
        </w:rPr>
        <w:t>and</w:t>
      </w:r>
      <w:r>
        <w:rPr>
          <w:color w:val="231F20"/>
          <w:spacing w:val="-5"/>
          <w:w w:val="105"/>
        </w:rPr>
        <w:t> </w:t>
      </w:r>
      <w:r>
        <w:rPr>
          <w:color w:val="231F20"/>
          <w:w w:val="105"/>
        </w:rPr>
        <w:t>Matthew</w:t>
      </w:r>
      <w:r>
        <w:rPr>
          <w:color w:val="231F20"/>
          <w:spacing w:val="-5"/>
          <w:w w:val="105"/>
        </w:rPr>
        <w:t> </w:t>
      </w:r>
      <w:r>
        <w:rPr>
          <w:color w:val="231F20"/>
          <w:w w:val="105"/>
        </w:rPr>
        <w:t>Blessing</w:t>
      </w:r>
      <w:r>
        <w:rPr>
          <w:color w:val="231F20"/>
          <w:spacing w:val="-6"/>
          <w:w w:val="105"/>
        </w:rPr>
        <w:t> </w:t>
      </w:r>
      <w:r>
        <w:rPr>
          <w:color w:val="231F20"/>
          <w:w w:val="105"/>
        </w:rPr>
        <w:t>(Music, Louisiana</w:t>
      </w:r>
      <w:r>
        <w:rPr>
          <w:color w:val="231F20"/>
          <w:spacing w:val="-23"/>
          <w:w w:val="105"/>
        </w:rPr>
        <w:t> </w:t>
      </w:r>
      <w:r>
        <w:rPr>
          <w:color w:val="231F20"/>
          <w:w w:val="105"/>
        </w:rPr>
        <w:t>State</w:t>
      </w:r>
      <w:r>
        <w:rPr>
          <w:color w:val="231F20"/>
          <w:spacing w:val="-23"/>
          <w:w w:val="105"/>
        </w:rPr>
        <w:t> </w:t>
      </w:r>
      <w:r>
        <w:rPr>
          <w:color w:val="231F20"/>
          <w:w w:val="105"/>
        </w:rPr>
        <w:t>Univ.,</w:t>
      </w:r>
      <w:r>
        <w:rPr>
          <w:color w:val="231F20"/>
          <w:spacing w:val="-22"/>
          <w:w w:val="105"/>
        </w:rPr>
        <w:t> </w:t>
      </w:r>
      <w:r>
        <w:rPr>
          <w:color w:val="231F20"/>
          <w:w w:val="105"/>
        </w:rPr>
        <w:t>102</w:t>
      </w:r>
      <w:r>
        <w:rPr>
          <w:color w:val="231F20"/>
          <w:spacing w:val="-22"/>
          <w:w w:val="105"/>
        </w:rPr>
        <w:t> </w:t>
      </w:r>
      <w:r>
        <w:rPr>
          <w:color w:val="231F20"/>
          <w:w w:val="105"/>
        </w:rPr>
        <w:t>New</w:t>
      </w:r>
      <w:r>
        <w:rPr>
          <w:color w:val="231F20"/>
          <w:spacing w:val="-22"/>
          <w:w w:val="105"/>
        </w:rPr>
        <w:t> </w:t>
      </w:r>
      <w:r>
        <w:rPr>
          <w:color w:val="231F20"/>
          <w:w w:val="105"/>
        </w:rPr>
        <w:t>Music</w:t>
      </w:r>
      <w:r>
        <w:rPr>
          <w:color w:val="231F20"/>
          <w:spacing w:val="-23"/>
          <w:w w:val="105"/>
        </w:rPr>
        <w:t> </w:t>
      </w:r>
      <w:r>
        <w:rPr>
          <w:color w:val="231F20"/>
          <w:w w:val="105"/>
        </w:rPr>
        <w:t>Bldg.,</w:t>
      </w:r>
      <w:r>
        <w:rPr>
          <w:color w:val="231F20"/>
          <w:spacing w:val="-23"/>
          <w:w w:val="105"/>
        </w:rPr>
        <w:t> </w:t>
      </w:r>
      <w:r>
        <w:rPr>
          <w:color w:val="231F20"/>
          <w:w w:val="105"/>
        </w:rPr>
        <w:t>Baton</w:t>
      </w:r>
      <w:r>
        <w:rPr>
          <w:color w:val="231F20"/>
          <w:spacing w:val="-23"/>
          <w:w w:val="105"/>
        </w:rPr>
        <w:t> </w:t>
      </w:r>
      <w:r>
        <w:rPr>
          <w:color w:val="231F20"/>
          <w:w w:val="105"/>
        </w:rPr>
        <w:t>Rouge,</w:t>
      </w:r>
      <w:r>
        <w:rPr>
          <w:color w:val="231F20"/>
          <w:spacing w:val="-23"/>
          <w:w w:val="105"/>
        </w:rPr>
        <w:t> </w:t>
      </w:r>
      <w:r>
        <w:rPr>
          <w:color w:val="231F20"/>
          <w:w w:val="105"/>
        </w:rPr>
        <w:t>LA</w:t>
      </w:r>
      <w:r>
        <w:rPr>
          <w:color w:val="231F20"/>
          <w:spacing w:val="-22"/>
          <w:w w:val="105"/>
        </w:rPr>
        <w:t> </w:t>
      </w:r>
      <w:r>
        <w:rPr>
          <w:color w:val="231F20"/>
          <w:w w:val="105"/>
        </w:rPr>
        <w:t>70803,</w:t>
      </w:r>
      <w:r>
        <w:rPr>
          <w:color w:val="231F20"/>
          <w:spacing w:val="-23"/>
          <w:w w:val="105"/>
        </w:rPr>
        <w:t> </w:t>
      </w:r>
      <w:r>
        <w:rPr>
          <w:color w:val="231F20"/>
          <w:w w:val="105"/>
        </w:rPr>
        <w:t>edg- arberdahl@lsu.edu)</w:t>
      </w:r>
    </w:p>
    <w:p>
      <w:pPr>
        <w:pStyle w:val="BodyText"/>
        <w:spacing w:line="261" w:lineRule="auto" w:before="128"/>
        <w:ind w:left="109" w:right="125" w:firstLine="240"/>
        <w:jc w:val="both"/>
      </w:pPr>
      <w:r>
        <w:rPr>
          <w:color w:val="231F20"/>
        </w:rPr>
        <w:t>Physical modeling for sound synthesis is a technique in which musical acoustic equations are simulated by computer to synthesize sound. In prior decades, either offline simulation or powerful desktop or laptop computers were required in order to synthesize high-quality sound. However, increas- ingly small and relatively low power embedded computers are presently becoming available that can natively perform real-time simulations using floating-point computations. For example, the Raspberry Pi 2 is an embed- ded computer, which incorporates a quad-core 1GHz embedded microproc- essor, and currently costs only US$35. This implies that physical modeling sound synthesis may become accessible to a wide range of people for many diverse applications. Furthermore, larger and larger numbers of virtual masses will be computable in real time. A poster with embedded Raspberry Pi 2 and amplified speaker is presented that uses Synth-A-Modeler to simu- late a wide variety of physical models in real time.</w:t>
      </w:r>
    </w:p>
    <w:p>
      <w:pPr>
        <w:spacing w:after="0" w:line="261" w:lineRule="auto"/>
        <w:jc w:val="both"/>
        <w:sectPr>
          <w:headerReference w:type="default" r:id="rId889"/>
          <w:footerReference w:type="default" r:id="rId890"/>
          <w:pgSz w:w="12240" w:h="16200"/>
          <w:pgMar w:header="0" w:footer="638" w:top="780" w:bottom="820" w:left="920" w:right="920"/>
          <w:pgNumType w:start="2204"/>
          <w:cols w:num="2" w:equalWidth="0">
            <w:col w:w="5012" w:space="248"/>
            <w:col w:w="5140"/>
          </w:cols>
        </w:sectPr>
      </w:pPr>
    </w:p>
    <w:p>
      <w:pPr>
        <w:pStyle w:val="Heading8"/>
        <w:tabs>
          <w:tab w:pos="6773" w:val="left" w:leader="none"/>
        </w:tabs>
        <w:spacing w:before="50"/>
        <w:rPr>
          <w:rFonts w:ascii="Times New Roman"/>
        </w:rPr>
      </w:pPr>
      <w:r>
        <w:rPr>
          <w:rFonts w:ascii="Times New Roman"/>
          <w:color w:val="231F20"/>
        </w:rPr>
        <w:t>FRIDAY MORNING, 27</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A, 8:30 A.M. TO 10:15</w:t>
      </w:r>
      <w:r>
        <w:rPr>
          <w:rFonts w:ascii="Times New Roman"/>
          <w:color w:val="231F20"/>
          <w:spacing w:val="-9"/>
        </w:rPr>
        <w:t> </w:t>
      </w:r>
      <w:r>
        <w:rPr>
          <w:rFonts w:ascii="Times New Roman"/>
          <w:color w:val="231F20"/>
        </w:rPr>
        <w:t>A.M.</w:t>
      </w:r>
    </w:p>
    <w:p>
      <w:pPr>
        <w:pStyle w:val="BodyText"/>
        <w:spacing w:before="1"/>
        <w:rPr>
          <w:sz w:val="18"/>
        </w:rPr>
      </w:pPr>
    </w:p>
    <w:p>
      <w:pPr>
        <w:spacing w:before="0"/>
        <w:ind w:left="0" w:right="937" w:firstLine="0"/>
        <w:jc w:val="center"/>
        <w:rPr>
          <w:rFonts w:ascii="PMingLiU"/>
          <w:sz w:val="22"/>
        </w:rPr>
      </w:pPr>
      <w:r>
        <w:rPr>
          <w:rFonts w:ascii="PMingLiU"/>
          <w:color w:val="231F20"/>
          <w:w w:val="110"/>
          <w:sz w:val="22"/>
        </w:rPr>
        <w:t>Session 5aNS</w:t>
      </w:r>
    </w:p>
    <w:p>
      <w:pPr>
        <w:pStyle w:val="BodyText"/>
        <w:rPr>
          <w:rFonts w:ascii="PMingLiU"/>
          <w:sz w:val="22"/>
        </w:rPr>
      </w:pPr>
    </w:p>
    <w:p>
      <w:pPr>
        <w:spacing w:before="144"/>
        <w:ind w:left="0" w:right="938" w:firstLine="0"/>
        <w:jc w:val="center"/>
        <w:rPr>
          <w:rFonts w:ascii="PMingLiU"/>
          <w:sz w:val="22"/>
        </w:rPr>
      </w:pPr>
      <w:r>
        <w:rPr>
          <w:rFonts w:ascii="PMingLiU"/>
          <w:color w:val="231F20"/>
          <w:w w:val="110"/>
          <w:sz w:val="22"/>
        </w:rPr>
        <w:t>Noise: Topics in Noise Control</w:t>
      </w:r>
    </w:p>
    <w:p>
      <w:pPr>
        <w:pStyle w:val="BodyText"/>
        <w:spacing w:before="8"/>
        <w:rPr>
          <w:rFonts w:ascii="PMingLiU"/>
          <w:sz w:val="20"/>
        </w:rPr>
      </w:pPr>
    </w:p>
    <w:p>
      <w:pPr>
        <w:spacing w:before="1"/>
        <w:ind w:left="0" w:right="938" w:firstLine="0"/>
        <w:jc w:val="center"/>
        <w:rPr>
          <w:sz w:val="20"/>
        </w:rPr>
      </w:pPr>
      <w:r>
        <w:rPr>
          <w:color w:val="231F20"/>
          <w:sz w:val="20"/>
        </w:rPr>
        <w:t>Blaine M. Harker, Chair</w:t>
      </w:r>
    </w:p>
    <w:p>
      <w:pPr>
        <w:spacing w:before="12"/>
        <w:ind w:left="0" w:right="938" w:firstLine="0"/>
        <w:jc w:val="center"/>
        <w:rPr>
          <w:i/>
          <w:sz w:val="20"/>
        </w:rPr>
      </w:pPr>
      <w:r>
        <w:rPr>
          <w:i/>
          <w:color w:val="231F20"/>
          <w:sz w:val="20"/>
        </w:rPr>
        <w:t>Dept. of Physics &amp; Astronomy, Brigham Young Univ., N283 ESC, Provo, UT 84602</w:t>
      </w:r>
    </w:p>
    <w:p>
      <w:pPr>
        <w:pStyle w:val="BodyText"/>
        <w:rPr>
          <w:i/>
          <w:sz w:val="20"/>
        </w:rPr>
      </w:pPr>
    </w:p>
    <w:p>
      <w:pPr>
        <w:pStyle w:val="BodyText"/>
        <w:spacing w:before="3"/>
        <w:rPr>
          <w:i/>
          <w:sz w:val="28"/>
        </w:rPr>
      </w:pPr>
    </w:p>
    <w:p>
      <w:pPr>
        <w:spacing w:before="1"/>
        <w:ind w:left="0" w:right="93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891"/>
          <w:footerReference w:type="default" r:id="rId892"/>
          <w:pgSz w:w="12240" w:h="16200"/>
          <w:pgMar w:header="0" w:footer="638" w:top="760" w:bottom="820" w:left="920" w:right="0"/>
          <w:pgNumType w:start="2205"/>
        </w:sectPr>
      </w:pPr>
    </w:p>
    <w:p>
      <w:pPr>
        <w:pStyle w:val="BodyText"/>
        <w:spacing w:before="10"/>
        <w:rPr>
          <w:i/>
          <w:sz w:val="14"/>
        </w:rPr>
      </w:pPr>
    </w:p>
    <w:p>
      <w:pPr>
        <w:pStyle w:val="BodyText"/>
        <w:ind w:left="1886" w:right="1778"/>
        <w:jc w:val="center"/>
        <w:rPr>
          <w:rFonts w:ascii="PMingLiU"/>
        </w:rPr>
      </w:pPr>
      <w:r>
        <w:rPr>
          <w:rFonts w:ascii="PMingLiU"/>
          <w:color w:val="231F20"/>
          <w:w w:val="110"/>
        </w:rPr>
        <w:t>8:30</w:t>
      </w:r>
    </w:p>
    <w:p>
      <w:pPr>
        <w:pStyle w:val="BodyText"/>
        <w:spacing w:line="252" w:lineRule="auto" w:before="110"/>
        <w:ind w:left="109"/>
        <w:jc w:val="both"/>
      </w:pPr>
      <w:r>
        <w:rPr>
          <w:rFonts w:ascii="PMingLiU"/>
          <w:color w:val="231F20"/>
        </w:rPr>
        <w:t>5aNS1.  Aircraft  carrier  noise  measurements  of   a   high-performance   fighter jet. </w:t>
      </w:r>
      <w:r>
        <w:rPr>
          <w:color w:val="231F20"/>
        </w:rPr>
        <w:t>Alan T. Wall, Richard L. McKinley, Michael R. Sedillo, Billy J. Swayne (Battlespace Acoust. Branch, Air Force Res. Lab., Bldg. 441, Wright-Patterson AFB, OH 45433, alantwall@gmail.com), Michael J. Smith, Allan C. Aubert (NAVAIR, Pax River Naval Base, MD), Robert  </w:t>
      </w:r>
      <w:r>
        <w:rPr>
          <w:color w:val="231F20"/>
          <w:spacing w:val="36"/>
        </w:rPr>
        <w:t> </w:t>
      </w:r>
      <w:r>
        <w:rPr>
          <w:color w:val="231F20"/>
        </w:rPr>
        <w:t>E.</w:t>
      </w:r>
    </w:p>
    <w:p>
      <w:pPr>
        <w:pStyle w:val="BodyText"/>
        <w:spacing w:line="259" w:lineRule="auto" w:before="6"/>
        <w:ind w:left="109"/>
        <w:jc w:val="both"/>
      </w:pPr>
      <w:r>
        <w:rPr>
          <w:color w:val="231F20"/>
        </w:rPr>
        <w:t>Nantz, and Gregory J. Imhof (Joint Strike Fighter Integrated Test Force, Pax River Naval Base, MD)</w:t>
      </w:r>
    </w:p>
    <w:p>
      <w:pPr>
        <w:pStyle w:val="BodyText"/>
        <w:spacing w:line="261" w:lineRule="auto" w:before="122"/>
        <w:ind w:left="109" w:firstLine="240"/>
        <w:jc w:val="both"/>
      </w:pPr>
      <w:r>
        <w:rPr>
          <w:color w:val="231F20"/>
        </w:rPr>
        <w:t>The on-deck measurement of F-35C noise levels occurred during the DT-II sea trials aboard the USS Dwight D. Eisenhower in October 2015. The existence of aircraft carrier flight deck fighter noise data is extremely rare, with this data set being only the second of its kind in terms of its</w:t>
      </w:r>
      <w:r>
        <w:rPr>
          <w:color w:val="231F20"/>
          <w:spacing w:val="-11"/>
        </w:rPr>
        <w:t> </w:t>
      </w:r>
      <w:r>
        <w:rPr>
          <w:color w:val="231F20"/>
        </w:rPr>
        <w:t>scope. Custom acoustic recording instrumentation was designed to obtain quality broadband noise measurements of high-amplitude signals, protected from extraneous noise due to high wind speeds, and shielded from intense</w:t>
      </w:r>
      <w:r>
        <w:rPr>
          <w:color w:val="231F20"/>
          <w:spacing w:val="-18"/>
        </w:rPr>
        <w:t> </w:t>
      </w:r>
      <w:r>
        <w:rPr>
          <w:color w:val="231F20"/>
        </w:rPr>
        <w:t>electro- magnetic interference from the multiple on-board radar systems. The data collected allow for the estimation of noise exposures at all pertinent flight deck locations where crewmembers are positioned. [Work supported by USAFRL through ORISE and F-35</w:t>
      </w:r>
      <w:r>
        <w:rPr>
          <w:color w:val="231F20"/>
          <w:spacing w:val="-13"/>
        </w:rPr>
        <w:t> </w:t>
      </w:r>
      <w:r>
        <w:rPr>
          <w:color w:val="231F20"/>
        </w:rPr>
        <w:t>JPO.]</w:t>
      </w:r>
    </w:p>
    <w:p>
      <w:pPr>
        <w:pStyle w:val="BodyText"/>
        <w:spacing w:before="91"/>
        <w:ind w:left="1886" w:right="1778"/>
        <w:jc w:val="center"/>
        <w:rPr>
          <w:rFonts w:ascii="PMingLiU"/>
        </w:rPr>
      </w:pPr>
      <w:r>
        <w:rPr>
          <w:rFonts w:ascii="PMingLiU"/>
          <w:color w:val="231F20"/>
          <w:w w:val="110"/>
        </w:rPr>
        <w:t>8:45</w:t>
      </w:r>
    </w:p>
    <w:p>
      <w:pPr>
        <w:pStyle w:val="BodyText"/>
        <w:spacing w:line="249" w:lineRule="auto" w:before="110"/>
        <w:ind w:left="109"/>
        <w:jc w:val="both"/>
      </w:pPr>
      <w:r>
        <w:rPr>
          <w:rFonts w:ascii="PMingLiU"/>
          <w:color w:val="231F20"/>
          <w:w w:val="105"/>
        </w:rPr>
        <w:t>5aNS2. Review study of main sources of noise generation at wheel-rail interaction.</w:t>
      </w:r>
      <w:r>
        <w:rPr>
          <w:rFonts w:ascii="PMingLiU"/>
          <w:color w:val="231F20"/>
          <w:spacing w:val="-9"/>
          <w:w w:val="105"/>
        </w:rPr>
        <w:t> </w:t>
      </w:r>
      <w:r>
        <w:rPr>
          <w:color w:val="231F20"/>
          <w:w w:val="105"/>
        </w:rPr>
        <w:t>Qinan</w:t>
      </w:r>
      <w:r>
        <w:rPr>
          <w:color w:val="231F20"/>
          <w:spacing w:val="-7"/>
          <w:w w:val="105"/>
        </w:rPr>
        <w:t> </w:t>
      </w:r>
      <w:r>
        <w:rPr>
          <w:color w:val="231F20"/>
          <w:w w:val="105"/>
        </w:rPr>
        <w:t>Li</w:t>
      </w:r>
      <w:r>
        <w:rPr>
          <w:color w:val="231F20"/>
          <w:spacing w:val="-7"/>
          <w:w w:val="105"/>
        </w:rPr>
        <w:t> </w:t>
      </w:r>
      <w:r>
        <w:rPr>
          <w:color w:val="231F20"/>
          <w:w w:val="105"/>
        </w:rPr>
        <w:t>and</w:t>
      </w:r>
      <w:r>
        <w:rPr>
          <w:color w:val="231F20"/>
          <w:spacing w:val="-7"/>
          <w:w w:val="105"/>
        </w:rPr>
        <w:t> </w:t>
      </w:r>
      <w:r>
        <w:rPr>
          <w:color w:val="231F20"/>
          <w:w w:val="105"/>
        </w:rPr>
        <w:t>Mohammad</w:t>
      </w:r>
      <w:r>
        <w:rPr>
          <w:color w:val="231F20"/>
          <w:spacing w:val="-8"/>
          <w:w w:val="105"/>
        </w:rPr>
        <w:t> </w:t>
      </w:r>
      <w:r>
        <w:rPr>
          <w:color w:val="231F20"/>
          <w:w w:val="105"/>
        </w:rPr>
        <w:t>Mehdi</w:t>
      </w:r>
      <w:r>
        <w:rPr>
          <w:color w:val="231F20"/>
          <w:spacing w:val="-8"/>
          <w:w w:val="105"/>
        </w:rPr>
        <w:t> </w:t>
      </w:r>
      <w:r>
        <w:rPr>
          <w:color w:val="231F20"/>
          <w:w w:val="105"/>
        </w:rPr>
        <w:t>Alemi</w:t>
      </w:r>
      <w:r>
        <w:rPr>
          <w:color w:val="231F20"/>
          <w:spacing w:val="-8"/>
          <w:w w:val="105"/>
        </w:rPr>
        <w:t> </w:t>
      </w:r>
      <w:r>
        <w:rPr>
          <w:color w:val="231F20"/>
          <w:w w:val="105"/>
        </w:rPr>
        <w:t>(Mech.</w:t>
      </w:r>
      <w:r>
        <w:rPr>
          <w:color w:val="231F20"/>
          <w:spacing w:val="-8"/>
          <w:w w:val="105"/>
        </w:rPr>
        <w:t> </w:t>
      </w:r>
      <w:r>
        <w:rPr>
          <w:color w:val="231F20"/>
          <w:w w:val="105"/>
        </w:rPr>
        <w:t>Eng.,</w:t>
      </w:r>
      <w:r>
        <w:rPr>
          <w:color w:val="231F20"/>
          <w:spacing w:val="-7"/>
          <w:w w:val="105"/>
        </w:rPr>
        <w:t> </w:t>
      </w:r>
      <w:r>
        <w:rPr>
          <w:color w:val="231F20"/>
          <w:w w:val="105"/>
        </w:rPr>
        <w:t>Virginia Tech,</w:t>
      </w:r>
      <w:r>
        <w:rPr>
          <w:color w:val="231F20"/>
          <w:spacing w:val="-10"/>
          <w:w w:val="105"/>
        </w:rPr>
        <w:t> </w:t>
      </w:r>
      <w:r>
        <w:rPr>
          <w:color w:val="231F20"/>
          <w:w w:val="105"/>
        </w:rPr>
        <w:t>1100</w:t>
      </w:r>
      <w:r>
        <w:rPr>
          <w:color w:val="231F20"/>
          <w:spacing w:val="-11"/>
          <w:w w:val="105"/>
        </w:rPr>
        <w:t> </w:t>
      </w:r>
      <w:r>
        <w:rPr>
          <w:color w:val="231F20"/>
          <w:w w:val="105"/>
        </w:rPr>
        <w:t>Houndschase</w:t>
      </w:r>
      <w:r>
        <w:rPr>
          <w:color w:val="231F20"/>
          <w:spacing w:val="-11"/>
          <w:w w:val="105"/>
        </w:rPr>
        <w:t> </w:t>
      </w:r>
      <w:r>
        <w:rPr>
          <w:color w:val="231F20"/>
          <w:w w:val="105"/>
        </w:rPr>
        <w:t>Ln.,</w:t>
      </w:r>
      <w:r>
        <w:rPr>
          <w:color w:val="231F20"/>
          <w:spacing w:val="-11"/>
          <w:w w:val="105"/>
        </w:rPr>
        <w:t> </w:t>
      </w:r>
      <w:r>
        <w:rPr>
          <w:color w:val="231F20"/>
          <w:w w:val="105"/>
        </w:rPr>
        <w:t>Unit</w:t>
      </w:r>
      <w:r>
        <w:rPr>
          <w:color w:val="231F20"/>
          <w:spacing w:val="-10"/>
          <w:w w:val="105"/>
        </w:rPr>
        <w:t> </w:t>
      </w:r>
      <w:r>
        <w:rPr>
          <w:color w:val="231F20"/>
          <w:w w:val="105"/>
        </w:rPr>
        <w:t>G,</w:t>
      </w:r>
      <w:r>
        <w:rPr>
          <w:color w:val="231F20"/>
          <w:spacing w:val="-10"/>
          <w:w w:val="105"/>
        </w:rPr>
        <w:t> </w:t>
      </w:r>
      <w:r>
        <w:rPr>
          <w:color w:val="231F20"/>
          <w:w w:val="105"/>
        </w:rPr>
        <w:t>Blacksburg,</w:t>
      </w:r>
      <w:r>
        <w:rPr>
          <w:color w:val="231F20"/>
          <w:spacing w:val="-9"/>
          <w:w w:val="105"/>
        </w:rPr>
        <w:t> </w:t>
      </w:r>
      <w:r>
        <w:rPr>
          <w:color w:val="231F20"/>
          <w:w w:val="105"/>
        </w:rPr>
        <w:t>VA</w:t>
      </w:r>
      <w:r>
        <w:rPr>
          <w:color w:val="231F20"/>
          <w:spacing w:val="-10"/>
          <w:w w:val="105"/>
        </w:rPr>
        <w:t> </w:t>
      </w:r>
      <w:r>
        <w:rPr>
          <w:color w:val="231F20"/>
          <w:w w:val="105"/>
        </w:rPr>
        <w:t>24060,</w:t>
      </w:r>
      <w:r>
        <w:rPr>
          <w:color w:val="231F20"/>
          <w:spacing w:val="-11"/>
          <w:w w:val="105"/>
        </w:rPr>
        <w:t> </w:t>
      </w:r>
      <w:r>
        <w:rPr>
          <w:color w:val="231F20"/>
          <w:w w:val="105"/>
        </w:rPr>
        <w:t>liq001@vt. edu)</w:t>
      </w:r>
    </w:p>
    <w:p>
      <w:pPr>
        <w:pStyle w:val="BodyText"/>
        <w:spacing w:line="261" w:lineRule="auto" w:before="128"/>
        <w:ind w:left="109" w:firstLine="240"/>
        <w:jc w:val="both"/>
      </w:pPr>
      <w:r>
        <w:rPr>
          <w:color w:val="231F20"/>
        </w:rPr>
        <w:t>Railways are very economical and efficient long-distance transportation systems in many high-density populated countries. However, in terms of environmental safety, different countries announced an increasing traffic noise near residential area. The relative importance of wheel-rail noise to overall train noise plays a crucial role in developing railway transportation. Generally, there are three types of noise at wheel-rail interaction: rolling noise, impact noise, and squeal noise. Rolling noise refers to vertical vibra- tion excitation on straight track due to the undulations of the wheel and rail surfaces. TWINS as the most advanced model up to date can provide total noise prediction within 2 dB compared to full-scale experiments. The  impact noise happens when wheel is running on the rail surface discontinu- ities. Since linear noise generation assumption is employed at contact patch and non-linear contact element is ignored, impact noise due to large rough- ness are rarely developed and they need to be extended to the reasonable higher frequencies (5 kHz). The squeal noise is usually due to lateral excita- tion mechanism and always occurs on sharp radius curves. Due to the com- plexity of wheel-rail noise generation mechanisms, the almost all existing prediction models either have not been validated or they are bounded to pre- dict noise under limited conditions and certain frequency ranges. In this pa- per, the differences between three main sources of noise generation at wheel-rail interaction will be</w:t>
      </w:r>
      <w:r>
        <w:rPr>
          <w:color w:val="231F20"/>
          <w:spacing w:val="3"/>
        </w:rPr>
        <w:t> </w:t>
      </w:r>
      <w:r>
        <w:rPr>
          <w:color w:val="231F20"/>
        </w:rPr>
        <w:t>reviewed.</w:t>
      </w:r>
    </w:p>
    <w:p>
      <w:pPr>
        <w:pStyle w:val="BodyText"/>
        <w:spacing w:before="10"/>
        <w:rPr>
          <w:sz w:val="14"/>
        </w:rPr>
      </w:pPr>
      <w:r>
        <w:rPr/>
        <w:br w:type="column"/>
      </w:r>
      <w:r>
        <w:rPr>
          <w:sz w:val="14"/>
        </w:rPr>
      </w:r>
    </w:p>
    <w:p>
      <w:pPr>
        <w:pStyle w:val="BodyText"/>
        <w:ind w:left="1887" w:right="2824"/>
        <w:jc w:val="center"/>
        <w:rPr>
          <w:rFonts w:ascii="PMingLiU"/>
        </w:rPr>
      </w:pPr>
      <w:r>
        <w:rPr>
          <w:rFonts w:ascii="PMingLiU"/>
          <w:color w:val="231F20"/>
          <w:w w:val="110"/>
        </w:rPr>
        <w:t>9:00</w:t>
      </w:r>
    </w:p>
    <w:p>
      <w:pPr>
        <w:pStyle w:val="BodyText"/>
        <w:spacing w:line="249" w:lineRule="auto" w:before="110"/>
        <w:ind w:left="109" w:right="1047"/>
        <w:jc w:val="both"/>
      </w:pPr>
      <w:r>
        <w:rPr>
          <w:rFonts w:ascii="PMingLiU"/>
          <w:color w:val="231F20"/>
          <w:w w:val="105"/>
        </w:rPr>
        <w:t>5aNS3. A study on minimizing the noise from a trailing edge by the use     of optimized serrations. </w:t>
      </w:r>
      <w:r>
        <w:rPr>
          <w:color w:val="231F20"/>
          <w:w w:val="105"/>
        </w:rPr>
        <w:t>Matt Brezina and Joana Rocha (Mech. and Aerosp.</w:t>
      </w:r>
      <w:r>
        <w:rPr>
          <w:color w:val="231F20"/>
          <w:spacing w:val="-15"/>
          <w:w w:val="105"/>
        </w:rPr>
        <w:t> </w:t>
      </w:r>
      <w:r>
        <w:rPr>
          <w:color w:val="231F20"/>
          <w:w w:val="105"/>
        </w:rPr>
        <w:t>Eng.,</w:t>
      </w:r>
      <w:r>
        <w:rPr>
          <w:color w:val="231F20"/>
          <w:spacing w:val="-15"/>
          <w:w w:val="105"/>
        </w:rPr>
        <w:t> </w:t>
      </w:r>
      <w:r>
        <w:rPr>
          <w:color w:val="231F20"/>
          <w:w w:val="105"/>
        </w:rPr>
        <w:t>Carleton</w:t>
      </w:r>
      <w:r>
        <w:rPr>
          <w:color w:val="231F20"/>
          <w:spacing w:val="-14"/>
          <w:w w:val="105"/>
        </w:rPr>
        <w:t> </w:t>
      </w:r>
      <w:r>
        <w:rPr>
          <w:color w:val="231F20"/>
          <w:w w:val="105"/>
        </w:rPr>
        <w:t>Univ.,</w:t>
      </w:r>
      <w:r>
        <w:rPr>
          <w:color w:val="231F20"/>
          <w:spacing w:val="-16"/>
          <w:w w:val="105"/>
        </w:rPr>
        <w:t> </w:t>
      </w:r>
      <w:r>
        <w:rPr>
          <w:color w:val="231F20"/>
          <w:w w:val="105"/>
        </w:rPr>
        <w:t>1125</w:t>
      </w:r>
      <w:r>
        <w:rPr>
          <w:color w:val="231F20"/>
          <w:spacing w:val="-15"/>
          <w:w w:val="105"/>
        </w:rPr>
        <w:t> </w:t>
      </w:r>
      <w:r>
        <w:rPr>
          <w:color w:val="231F20"/>
          <w:w w:val="105"/>
        </w:rPr>
        <w:t>Colonel</w:t>
      </w:r>
      <w:r>
        <w:rPr>
          <w:color w:val="231F20"/>
          <w:spacing w:val="-15"/>
          <w:w w:val="105"/>
        </w:rPr>
        <w:t> </w:t>
      </w:r>
      <w:r>
        <w:rPr>
          <w:color w:val="231F20"/>
          <w:w w:val="105"/>
        </w:rPr>
        <w:t>By</w:t>
      </w:r>
      <w:r>
        <w:rPr>
          <w:color w:val="231F20"/>
          <w:spacing w:val="-14"/>
          <w:w w:val="105"/>
        </w:rPr>
        <w:t> </w:t>
      </w:r>
      <w:r>
        <w:rPr>
          <w:color w:val="231F20"/>
          <w:w w:val="105"/>
        </w:rPr>
        <w:t>Dr.,</w:t>
      </w:r>
      <w:r>
        <w:rPr>
          <w:color w:val="231F20"/>
          <w:spacing w:val="-15"/>
          <w:w w:val="105"/>
        </w:rPr>
        <w:t> </w:t>
      </w:r>
      <w:r>
        <w:rPr>
          <w:color w:val="231F20"/>
          <w:w w:val="105"/>
        </w:rPr>
        <w:t>Ottawa,</w:t>
      </w:r>
      <w:r>
        <w:rPr>
          <w:color w:val="231F20"/>
          <w:spacing w:val="-15"/>
          <w:w w:val="105"/>
        </w:rPr>
        <w:t> </w:t>
      </w:r>
      <w:r>
        <w:rPr>
          <w:color w:val="231F20"/>
          <w:w w:val="105"/>
        </w:rPr>
        <w:t>ON</w:t>
      </w:r>
      <w:r>
        <w:rPr>
          <w:color w:val="231F20"/>
          <w:spacing w:val="-14"/>
          <w:w w:val="105"/>
        </w:rPr>
        <w:t> </w:t>
      </w:r>
      <w:r>
        <w:rPr>
          <w:color w:val="231F20"/>
          <w:w w:val="105"/>
        </w:rPr>
        <w:t>K1S</w:t>
      </w:r>
      <w:r>
        <w:rPr>
          <w:color w:val="231F20"/>
          <w:spacing w:val="-15"/>
          <w:w w:val="105"/>
        </w:rPr>
        <w:t> </w:t>
      </w:r>
      <w:r>
        <w:rPr>
          <w:color w:val="231F20"/>
          <w:w w:val="105"/>
        </w:rPr>
        <w:t>5B6, </w:t>
      </w:r>
      <w:r>
        <w:rPr>
          <w:color w:val="231F20"/>
        </w:rPr>
        <w:t>Canada,</w:t>
      </w:r>
      <w:r>
        <w:rPr>
          <w:color w:val="231F20"/>
          <w:spacing w:val="2"/>
        </w:rPr>
        <w:t> </w:t>
      </w:r>
      <w:r>
        <w:rPr>
          <w:color w:val="231F20"/>
        </w:rPr>
        <w:t>matt.brezina@carleton.ca)</w:t>
      </w:r>
    </w:p>
    <w:p>
      <w:pPr>
        <w:pStyle w:val="BodyText"/>
        <w:spacing w:line="261" w:lineRule="auto" w:before="128"/>
        <w:ind w:left="109" w:right="1046" w:firstLine="240"/>
        <w:jc w:val="both"/>
      </w:pPr>
      <w:r>
        <w:rPr>
          <w:color w:val="231F20"/>
        </w:rPr>
        <w:t>An optimization study is presented in which the noise produced by flow over the trailing edge of a flat plate is minimized via serrations. The theoret- ical optimum configuration is found by changing the geometry of the serra- tions with a non-linear gradient based algorithm. The theoretical noise produced by the trailing edge is determined using the semi-empirical model developed by Howe. As expected, the configuration of the trailing edge ser- rations that produced the least noise over all frequencies (from 20 Hz to 20 kHz) was found to be those with the smallest width (approaching zero) and largest root-to-tip distance (up to the assigned upper-bound). The optimum serration geometry for individual frequencies was found to be highly de- pendent on the upper bound given to the height. In addition to the optimiza- tion study, an analysis is presented of a method for modifying the noise model to capture the high-frequency noise increase (relative to a straight trailing edge) that is regularly observed in experiments. Results are pre- sented for model validation by a comparison to the sound pressure level fre- quency spectrum produced experimentally.</w:t>
      </w:r>
    </w:p>
    <w:p>
      <w:pPr>
        <w:pStyle w:val="BodyText"/>
        <w:spacing w:before="93"/>
        <w:ind w:left="1887" w:right="2824"/>
        <w:jc w:val="center"/>
        <w:rPr>
          <w:rFonts w:ascii="PMingLiU"/>
        </w:rPr>
      </w:pPr>
      <w:r>
        <w:rPr>
          <w:rFonts w:ascii="PMingLiU"/>
          <w:color w:val="231F20"/>
          <w:w w:val="110"/>
        </w:rPr>
        <w:t>9:15</w:t>
      </w:r>
    </w:p>
    <w:p>
      <w:pPr>
        <w:pStyle w:val="BodyText"/>
        <w:spacing w:line="244" w:lineRule="auto" w:before="110"/>
        <w:ind w:left="109" w:right="1047"/>
        <w:jc w:val="both"/>
      </w:pPr>
      <w:r>
        <w:rPr>
          <w:rFonts w:ascii="PMingLiU"/>
          <w:color w:val="231F20"/>
          <w:w w:val="105"/>
        </w:rPr>
        <w:t>5aNS4. Modeling systems of acoustic resonators for application in passive noise</w:t>
      </w:r>
      <w:r>
        <w:rPr>
          <w:rFonts w:ascii="PMingLiU"/>
          <w:color w:val="231F20"/>
          <w:spacing w:val="-27"/>
          <w:w w:val="105"/>
        </w:rPr>
        <w:t> </w:t>
      </w:r>
      <w:r>
        <w:rPr>
          <w:rFonts w:ascii="PMingLiU"/>
          <w:color w:val="231F20"/>
          <w:w w:val="105"/>
        </w:rPr>
        <w:t>control.</w:t>
      </w:r>
      <w:r>
        <w:rPr>
          <w:rFonts w:ascii="PMingLiU"/>
          <w:color w:val="231F20"/>
          <w:spacing w:val="-28"/>
          <w:w w:val="105"/>
        </w:rPr>
        <w:t> </w:t>
      </w:r>
      <w:r>
        <w:rPr>
          <w:color w:val="231F20"/>
          <w:w w:val="105"/>
        </w:rPr>
        <w:t>Matthew</w:t>
      </w:r>
      <w:r>
        <w:rPr>
          <w:color w:val="231F20"/>
          <w:spacing w:val="-25"/>
          <w:w w:val="105"/>
        </w:rPr>
        <w:t> </w:t>
      </w:r>
      <w:r>
        <w:rPr>
          <w:color w:val="231F20"/>
          <w:w w:val="105"/>
        </w:rPr>
        <w:t>F.</w:t>
      </w:r>
      <w:r>
        <w:rPr>
          <w:color w:val="231F20"/>
          <w:spacing w:val="-26"/>
          <w:w w:val="105"/>
        </w:rPr>
        <w:t> </w:t>
      </w:r>
      <w:r>
        <w:rPr>
          <w:color w:val="231F20"/>
          <w:w w:val="105"/>
        </w:rPr>
        <w:t>Calton</w:t>
      </w:r>
      <w:r>
        <w:rPr>
          <w:color w:val="231F20"/>
          <w:spacing w:val="-26"/>
          <w:w w:val="105"/>
        </w:rPr>
        <w:t> </w:t>
      </w:r>
      <w:r>
        <w:rPr>
          <w:color w:val="231F20"/>
          <w:w w:val="105"/>
        </w:rPr>
        <w:t>and</w:t>
      </w:r>
      <w:r>
        <w:rPr>
          <w:color w:val="231F20"/>
          <w:spacing w:val="-26"/>
          <w:w w:val="105"/>
        </w:rPr>
        <w:t> </w:t>
      </w:r>
      <w:r>
        <w:rPr>
          <w:color w:val="231F20"/>
          <w:w w:val="105"/>
        </w:rPr>
        <w:t>Scott</w:t>
      </w:r>
      <w:r>
        <w:rPr>
          <w:color w:val="231F20"/>
          <w:spacing w:val="-25"/>
          <w:w w:val="105"/>
        </w:rPr>
        <w:t> </w:t>
      </w:r>
      <w:r>
        <w:rPr>
          <w:color w:val="231F20"/>
          <w:w w:val="105"/>
        </w:rPr>
        <w:t>D.</w:t>
      </w:r>
      <w:r>
        <w:rPr>
          <w:color w:val="231F20"/>
          <w:spacing w:val="-26"/>
          <w:w w:val="105"/>
        </w:rPr>
        <w:t> </w:t>
      </w:r>
      <w:r>
        <w:rPr>
          <w:color w:val="231F20"/>
          <w:w w:val="105"/>
        </w:rPr>
        <w:t>Sommerfeldt</w:t>
      </w:r>
      <w:r>
        <w:rPr>
          <w:color w:val="231F20"/>
          <w:spacing w:val="-25"/>
          <w:w w:val="105"/>
        </w:rPr>
        <w:t> </w:t>
      </w:r>
      <w:r>
        <w:rPr>
          <w:color w:val="231F20"/>
          <w:w w:val="105"/>
        </w:rPr>
        <w:t>(Brigham</w:t>
      </w:r>
      <w:r>
        <w:rPr>
          <w:color w:val="231F20"/>
          <w:spacing w:val="-25"/>
          <w:w w:val="105"/>
        </w:rPr>
        <w:t> </w:t>
      </w:r>
      <w:r>
        <w:rPr>
          <w:color w:val="231F20"/>
          <w:w w:val="105"/>
        </w:rPr>
        <w:t>Young Univ.,</w:t>
      </w:r>
      <w:r>
        <w:rPr>
          <w:color w:val="231F20"/>
          <w:spacing w:val="-28"/>
          <w:w w:val="105"/>
        </w:rPr>
        <w:t> </w:t>
      </w:r>
      <w:r>
        <w:rPr>
          <w:color w:val="231F20"/>
          <w:w w:val="105"/>
        </w:rPr>
        <w:t>560</w:t>
      </w:r>
      <w:r>
        <w:rPr>
          <w:color w:val="231F20"/>
          <w:spacing w:val="-28"/>
          <w:w w:val="105"/>
        </w:rPr>
        <w:t> </w:t>
      </w:r>
      <w:r>
        <w:rPr>
          <w:color w:val="231F20"/>
          <w:w w:val="105"/>
        </w:rPr>
        <w:t>E</w:t>
      </w:r>
      <w:r>
        <w:rPr>
          <w:color w:val="231F20"/>
          <w:spacing w:val="-28"/>
          <w:w w:val="105"/>
        </w:rPr>
        <w:t> </w:t>
      </w:r>
      <w:r>
        <w:rPr>
          <w:color w:val="231F20"/>
          <w:w w:val="105"/>
        </w:rPr>
        <w:t>400</w:t>
      </w:r>
      <w:r>
        <w:rPr>
          <w:color w:val="231F20"/>
          <w:spacing w:val="-28"/>
          <w:w w:val="105"/>
        </w:rPr>
        <w:t> </w:t>
      </w:r>
      <w:r>
        <w:rPr>
          <w:color w:val="231F20"/>
          <w:w w:val="105"/>
        </w:rPr>
        <w:t>N</w:t>
      </w:r>
      <w:r>
        <w:rPr>
          <w:color w:val="231F20"/>
          <w:spacing w:val="-27"/>
          <w:w w:val="105"/>
        </w:rPr>
        <w:t> </w:t>
      </w:r>
      <w:r>
        <w:rPr>
          <w:color w:val="231F20"/>
          <w:w w:val="105"/>
        </w:rPr>
        <w:t>APT</w:t>
      </w:r>
      <w:r>
        <w:rPr>
          <w:color w:val="231F20"/>
          <w:spacing w:val="-27"/>
          <w:w w:val="105"/>
        </w:rPr>
        <w:t> </w:t>
      </w:r>
      <w:r>
        <w:rPr>
          <w:color w:val="231F20"/>
          <w:w w:val="105"/>
        </w:rPr>
        <w:t>4,</w:t>
      </w:r>
      <w:r>
        <w:rPr>
          <w:color w:val="231F20"/>
          <w:spacing w:val="-27"/>
          <w:w w:val="105"/>
        </w:rPr>
        <w:t> </w:t>
      </w:r>
      <w:r>
        <w:rPr>
          <w:color w:val="231F20"/>
          <w:w w:val="105"/>
        </w:rPr>
        <w:t>Provo,</w:t>
      </w:r>
      <w:r>
        <w:rPr>
          <w:color w:val="231F20"/>
          <w:spacing w:val="-28"/>
          <w:w w:val="105"/>
        </w:rPr>
        <w:t> </w:t>
      </w:r>
      <w:r>
        <w:rPr>
          <w:color w:val="231F20"/>
          <w:w w:val="105"/>
        </w:rPr>
        <w:t>UT</w:t>
      </w:r>
      <w:r>
        <w:rPr>
          <w:color w:val="231F20"/>
          <w:spacing w:val="-28"/>
          <w:w w:val="105"/>
        </w:rPr>
        <w:t> </w:t>
      </w:r>
      <w:r>
        <w:rPr>
          <w:color w:val="231F20"/>
          <w:w w:val="105"/>
        </w:rPr>
        <w:t>84606,</w:t>
      </w:r>
      <w:r>
        <w:rPr>
          <w:color w:val="231F20"/>
          <w:spacing w:val="-28"/>
          <w:w w:val="105"/>
        </w:rPr>
        <w:t> </w:t>
      </w:r>
      <w:r>
        <w:rPr>
          <w:color w:val="231F20"/>
          <w:spacing w:val="-3"/>
          <w:w w:val="105"/>
        </w:rPr>
        <w:t>mattcalton@gmail.com)</w:t>
      </w:r>
    </w:p>
    <w:p>
      <w:pPr>
        <w:pStyle w:val="BodyText"/>
        <w:spacing w:line="261" w:lineRule="auto" w:before="132"/>
        <w:ind w:left="109" w:right="1046" w:firstLine="240"/>
        <w:jc w:val="both"/>
      </w:pPr>
      <w:r>
        <w:rPr>
          <w:color w:val="231F20"/>
        </w:rPr>
        <w:t>Acoustic resonators, such as Helmholtz and quarter wave resonators, are commonly used as narrowband attenuators in small enclosures. The wide- spread use of resonators has led to many analytical expressions and approxi- mations for their response, especially for the ideal geometry case. While these resonators are limited in bandwidth, systems of resonators can be designed to obtain responses not otherwise attainable by a single element. Additionally, practical applications of these systems often require non-ideal geometries to be implemented in the design process. This research aims to incorporate equivalent circuit techniques to more accurately characterize the input impedance of a system of resonators. Using the calculated input im- pedance of the system, an optimal coupling location is determined using a model of the coupled source and enclosure. These calculations are</w:t>
      </w:r>
      <w:r>
        <w:rPr>
          <w:color w:val="231F20"/>
          <w:spacing w:val="-13"/>
        </w:rPr>
        <w:t> </w:t>
      </w:r>
      <w:r>
        <w:rPr>
          <w:color w:val="231F20"/>
        </w:rPr>
        <w:t>compared to experimental results for validation.</w:t>
      </w:r>
    </w:p>
    <w:p>
      <w:pPr>
        <w:pStyle w:val="BodyText"/>
        <w:spacing w:before="93"/>
        <w:ind w:left="1887" w:right="2824"/>
        <w:jc w:val="center"/>
        <w:rPr>
          <w:rFonts w:ascii="PMingLiU"/>
        </w:rPr>
      </w:pPr>
      <w:r>
        <w:rPr/>
        <w:pict>
          <v:rect style="position:absolute;margin-left:571.63501pt;margin-top:12.568098pt;width:40.365pt;height:72.0pt;mso-position-horizontal-relative:page;mso-position-vertical-relative:paragraph;z-index:8296" filled="true" fillcolor="#231f20" stroked="false">
            <v:fill type="solid"/>
            <w10:wrap type="none"/>
          </v:rect>
        </w:pict>
      </w:r>
      <w:r>
        <w:rPr>
          <w:rFonts w:ascii="PMingLiU"/>
          <w:color w:val="231F20"/>
          <w:w w:val="110"/>
        </w:rPr>
        <w:t>9:30</w:t>
      </w:r>
    </w:p>
    <w:p>
      <w:pPr>
        <w:pStyle w:val="BodyText"/>
        <w:spacing w:line="259" w:lineRule="auto" w:before="110"/>
        <w:ind w:left="109" w:right="1046"/>
        <w:jc w:val="both"/>
      </w:pPr>
      <w:r>
        <w:rPr/>
        <w:pict>
          <v:shape style="position:absolute;margin-left:581.36554pt;margin-top:5.67134pt;width:12.6pt;height:55.5pt;mso-position-horizontal-relative:page;mso-position-vertical-relative:paragraph;z-index:8320"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rFonts w:ascii="PMingLiU"/>
          <w:color w:val="231F20"/>
        </w:rPr>
        <w:t>5aNS5. Active control of noise  radiated  from  an  x-ray  tube.  </w:t>
      </w:r>
      <w:r>
        <w:rPr>
          <w:color w:val="231F20"/>
        </w:rPr>
        <w:t>Yin  Cao,  Kelli Succo, Scott D. Sommerfeldt (Dept. of Phys. and Astronomy,</w:t>
      </w:r>
      <w:r>
        <w:rPr>
          <w:color w:val="231F20"/>
          <w:spacing w:val="-14"/>
        </w:rPr>
        <w:t> </w:t>
      </w:r>
      <w:r>
        <w:rPr>
          <w:color w:val="231F20"/>
        </w:rPr>
        <w:t>Brigham Young Univ., N203 ESC, BYU, Provo, UT 84602, kelli.fredrickson7@ gmail.com), and Jonathan D. Blotter (Dept. of Mech. Eng., Brigham Young Univ., Provo,</w:t>
      </w:r>
      <w:r>
        <w:rPr>
          <w:color w:val="231F20"/>
          <w:spacing w:val="-5"/>
        </w:rPr>
        <w:t> </w:t>
      </w:r>
      <w:r>
        <w:rPr>
          <w:color w:val="231F20"/>
        </w:rPr>
        <w:t>UT)</w:t>
      </w:r>
    </w:p>
    <w:p>
      <w:pPr>
        <w:pStyle w:val="BodyText"/>
        <w:spacing w:line="261" w:lineRule="auto" w:before="122"/>
        <w:ind w:left="109" w:right="1047" w:firstLine="240"/>
        <w:jc w:val="both"/>
      </w:pPr>
      <w:r>
        <w:rPr>
          <w:color w:val="231F20"/>
        </w:rPr>
        <w:t>The application of implementing an active noise control system to glob- ally attenuate noise radiated from a medical x-ray tube has been investi- gated. The noise radiated from the x-ray tube is characterized by the presence of numerous tonal peaks distributed over a broad frequency band- width.  Furthermore,  there is sufficient variability in  the radiated field  that</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line="261" w:lineRule="auto" w:before="45"/>
        <w:ind w:left="109"/>
        <w:jc w:val="both"/>
      </w:pPr>
      <w:r>
        <w:rPr>
          <w:color w:val="231F20"/>
        </w:rPr>
        <w:t>coherence in the acoustic field was also found to be a challenge. It was determined that a properly placed structural sensor could be used as a refer- ence signal to achieve good coherence between the reference signal and error microphone. In order to achieve global control, speakers were placed  in close proximity to areas that had been identified</w:t>
      </w:r>
      <w:r>
        <w:rPr>
          <w:color w:val="231F20"/>
          <w:spacing w:val="-28"/>
        </w:rPr>
        <w:t> </w:t>
      </w:r>
      <w:r>
        <w:rPr>
          <w:color w:val="231F20"/>
        </w:rPr>
        <w:t>as source regions through the use of SLDV and acoustic intensity measurements. The frequency band below 1500 Hz was targeted, and it was found that effective attenuation could be achieved at over ten of the most prominent frequencies, resulting  in attenuations in that bandwidth on the order of 7 dB. Some of the chal- lenges encountered and results obtained will be discussed and</w:t>
      </w:r>
      <w:r>
        <w:rPr>
          <w:color w:val="231F20"/>
          <w:spacing w:val="-4"/>
        </w:rPr>
        <w:t> </w:t>
      </w:r>
      <w:r>
        <w:rPr>
          <w:color w:val="231F20"/>
        </w:rPr>
        <w:t>presented.</w:t>
      </w:r>
    </w:p>
    <w:p>
      <w:pPr>
        <w:pStyle w:val="BodyText"/>
        <w:spacing w:before="91"/>
        <w:ind w:left="1886" w:right="1778"/>
        <w:jc w:val="center"/>
        <w:rPr>
          <w:rFonts w:ascii="PMingLiU"/>
        </w:rPr>
      </w:pPr>
      <w:r>
        <w:rPr>
          <w:rFonts w:ascii="PMingLiU"/>
          <w:color w:val="231F20"/>
          <w:w w:val="110"/>
        </w:rPr>
        <w:t>9:45</w:t>
      </w:r>
    </w:p>
    <w:p>
      <w:pPr>
        <w:pStyle w:val="BodyText"/>
        <w:spacing w:line="249" w:lineRule="auto" w:before="110"/>
        <w:ind w:left="109"/>
        <w:jc w:val="both"/>
      </w:pPr>
      <w:r>
        <w:rPr>
          <w:rFonts w:ascii="PMingLiU"/>
          <w:color w:val="231F20"/>
          <w:w w:val="105"/>
        </w:rPr>
        <w:t>5aNS6. Active control of a finite length line source by a novel secondary source. </w:t>
      </w:r>
      <w:r>
        <w:rPr>
          <w:color w:val="231F20"/>
          <w:w w:val="105"/>
        </w:rPr>
        <w:t>Qi Hu and Shiu-keung Tang (Dept. of Bldg. Services Eng., The Hong Kong Polytechnic Univ., ZS801, Block Z, Hung Hom Na, Hong </w:t>
      </w:r>
      <w:r>
        <w:rPr>
          <w:color w:val="231F20"/>
        </w:rPr>
        <w:t>Kong, qi.bs.hu@connect.polyu.hk)</w:t>
      </w:r>
    </w:p>
    <w:p>
      <w:pPr>
        <w:pStyle w:val="BodyText"/>
        <w:spacing w:line="261" w:lineRule="auto" w:before="130"/>
        <w:ind w:left="109" w:firstLine="240"/>
        <w:jc w:val="both"/>
      </w:pPr>
      <w:r>
        <w:rPr>
          <w:color w:val="231F20"/>
        </w:rPr>
        <w:t>Active control of noise in free space tends to be challenging, especially for the overall attenuation. This paper focuses on the control of a finite line noise source using active approach. Previous study by the author reveals  that the introduction of a directional source, an axially oscillating circular piston, as the secondary control source will improve the overall</w:t>
      </w:r>
      <w:r>
        <w:rPr>
          <w:color w:val="231F20"/>
          <w:spacing w:val="-14"/>
        </w:rPr>
        <w:t> </w:t>
      </w:r>
      <w:r>
        <w:rPr>
          <w:color w:val="231F20"/>
        </w:rPr>
        <w:t>performance of the active noise control system. A novel directional source is</w:t>
      </w:r>
      <w:r>
        <w:rPr>
          <w:color w:val="231F20"/>
          <w:spacing w:val="-8"/>
        </w:rPr>
        <w:t> </w:t>
      </w:r>
      <w:r>
        <w:rPr>
          <w:color w:val="231F20"/>
        </w:rPr>
        <w:t>theoretically studied in this work, which consists of a core piston and an outer concentric annulus. The two components are axially oscillating with different phases and amplitudes, and these parameters are optimized to maximize the source directivity. This structure can be further extended to add more outer annu- luses, which also could be analytically analyzed of the optimal parameters according to the similarity of the construction components. This </w:t>
      </w:r>
      <w:r>
        <w:rPr>
          <w:color w:val="231F20"/>
          <w:spacing w:val="13"/>
        </w:rPr>
        <w:t> </w:t>
      </w:r>
      <w:r>
        <w:rPr>
          <w:color w:val="231F20"/>
        </w:rPr>
        <w:t>exquisitely</w:t>
      </w:r>
    </w:p>
    <w:p>
      <w:pPr>
        <w:pStyle w:val="BodyText"/>
        <w:spacing w:line="261" w:lineRule="auto" w:before="45"/>
        <w:ind w:left="109" w:right="127"/>
        <w:jc w:val="both"/>
      </w:pPr>
      <w:r>
        <w:rPr/>
        <w:br w:type="column"/>
      </w:r>
      <w:r>
        <w:rPr>
          <w:color w:val="231F20"/>
        </w:rPr>
        <w:t>novel control source is adjusted to radiate a sound field analogous to the pri- mary line source with multi-lobe property, and its physical size is restricted within a practical dimension.</w:t>
      </w:r>
    </w:p>
    <w:p>
      <w:pPr>
        <w:pStyle w:val="BodyText"/>
      </w:pPr>
    </w:p>
    <w:p>
      <w:pPr>
        <w:pStyle w:val="BodyText"/>
        <w:spacing w:before="108"/>
        <w:ind w:left="1887" w:right="1904"/>
        <w:jc w:val="center"/>
        <w:rPr>
          <w:rFonts w:ascii="PMingLiU"/>
        </w:rPr>
      </w:pPr>
      <w:r>
        <w:rPr>
          <w:rFonts w:ascii="PMingLiU"/>
          <w:color w:val="231F20"/>
          <w:w w:val="110"/>
        </w:rPr>
        <w:t>10:00</w:t>
      </w:r>
    </w:p>
    <w:p>
      <w:pPr>
        <w:pStyle w:val="BodyText"/>
        <w:spacing w:line="244" w:lineRule="auto" w:before="110"/>
        <w:ind w:left="109" w:right="127"/>
        <w:jc w:val="both"/>
      </w:pPr>
      <w:r>
        <w:rPr>
          <w:rFonts w:ascii="PMingLiU"/>
          <w:color w:val="231F20"/>
          <w:w w:val="105"/>
        </w:rPr>
        <w:t>5aNS7. Development of a direct  aerodynamic  drag measurement system  for</w:t>
      </w:r>
      <w:r>
        <w:rPr>
          <w:rFonts w:ascii="PMingLiU"/>
          <w:color w:val="231F20"/>
          <w:spacing w:val="-11"/>
          <w:w w:val="105"/>
        </w:rPr>
        <w:t> </w:t>
      </w:r>
      <w:r>
        <w:rPr>
          <w:rFonts w:ascii="PMingLiU"/>
          <w:color w:val="231F20"/>
          <w:w w:val="105"/>
        </w:rPr>
        <w:t>acoustic</w:t>
      </w:r>
      <w:r>
        <w:rPr>
          <w:rFonts w:ascii="PMingLiU"/>
          <w:color w:val="231F20"/>
          <w:spacing w:val="-11"/>
          <w:w w:val="105"/>
        </w:rPr>
        <w:t> </w:t>
      </w:r>
      <w:r>
        <w:rPr>
          <w:rFonts w:ascii="PMingLiU"/>
          <w:color w:val="231F20"/>
          <w:w w:val="105"/>
        </w:rPr>
        <w:t>liners.</w:t>
      </w:r>
      <w:r>
        <w:rPr>
          <w:rFonts w:ascii="PMingLiU"/>
          <w:color w:val="231F20"/>
          <w:spacing w:val="-11"/>
          <w:w w:val="105"/>
        </w:rPr>
        <w:t> </w:t>
      </w:r>
      <w:r>
        <w:rPr>
          <w:color w:val="231F20"/>
          <w:w w:val="105"/>
        </w:rPr>
        <w:t>Christopher</w:t>
      </w:r>
      <w:r>
        <w:rPr>
          <w:color w:val="231F20"/>
          <w:spacing w:val="-9"/>
          <w:w w:val="105"/>
        </w:rPr>
        <w:t> </w:t>
      </w:r>
      <w:r>
        <w:rPr>
          <w:color w:val="231F20"/>
          <w:w w:val="105"/>
        </w:rPr>
        <w:t>Jasinski</w:t>
      </w:r>
      <w:r>
        <w:rPr>
          <w:color w:val="231F20"/>
          <w:spacing w:val="-10"/>
          <w:w w:val="105"/>
        </w:rPr>
        <w:t> </w:t>
      </w:r>
      <w:r>
        <w:rPr>
          <w:color w:val="231F20"/>
          <w:w w:val="105"/>
        </w:rPr>
        <w:t>(Univ.</w:t>
      </w:r>
      <w:r>
        <w:rPr>
          <w:color w:val="231F20"/>
          <w:spacing w:val="-10"/>
          <w:w w:val="105"/>
        </w:rPr>
        <w:t> </w:t>
      </w:r>
      <w:r>
        <w:rPr>
          <w:color w:val="231F20"/>
          <w:w w:val="105"/>
        </w:rPr>
        <w:t>of</w:t>
      </w:r>
      <w:r>
        <w:rPr>
          <w:color w:val="231F20"/>
          <w:spacing w:val="-9"/>
          <w:w w:val="105"/>
        </w:rPr>
        <w:t> </w:t>
      </w:r>
      <w:r>
        <w:rPr>
          <w:color w:val="231F20"/>
          <w:w w:val="105"/>
        </w:rPr>
        <w:t>Notre</w:t>
      </w:r>
      <w:r>
        <w:rPr>
          <w:color w:val="231F20"/>
          <w:spacing w:val="-10"/>
          <w:w w:val="105"/>
        </w:rPr>
        <w:t> </w:t>
      </w:r>
      <w:r>
        <w:rPr>
          <w:color w:val="231F20"/>
          <w:w w:val="105"/>
        </w:rPr>
        <w:t>Dame,</w:t>
      </w:r>
      <w:r>
        <w:rPr>
          <w:color w:val="231F20"/>
          <w:spacing w:val="-10"/>
          <w:w w:val="105"/>
        </w:rPr>
        <w:t> </w:t>
      </w:r>
      <w:r>
        <w:rPr>
          <w:color w:val="231F20"/>
          <w:w w:val="105"/>
        </w:rPr>
        <w:t>54162</w:t>
      </w:r>
      <w:r>
        <w:rPr>
          <w:color w:val="231F20"/>
          <w:spacing w:val="-11"/>
          <w:w w:val="105"/>
        </w:rPr>
        <w:t> </w:t>
      </w:r>
      <w:r>
        <w:rPr>
          <w:color w:val="231F20"/>
          <w:w w:val="105"/>
        </w:rPr>
        <w:t>Iron- </w:t>
      </w:r>
      <w:r>
        <w:rPr>
          <w:color w:val="231F20"/>
        </w:rPr>
        <w:t>wood Rd., South Bend, IN 46635,</w:t>
      </w:r>
      <w:r>
        <w:rPr>
          <w:color w:val="231F20"/>
          <w:spacing w:val="-11"/>
        </w:rPr>
        <w:t> </w:t>
      </w:r>
      <w:r>
        <w:rPr>
          <w:color w:val="231F20"/>
        </w:rPr>
        <w:t>chrismjasinski@gmail.com)</w:t>
      </w:r>
    </w:p>
    <w:p>
      <w:pPr>
        <w:pStyle w:val="BodyText"/>
        <w:spacing w:line="261" w:lineRule="auto" w:before="132"/>
        <w:ind w:left="109" w:right="126" w:firstLine="240"/>
        <w:jc w:val="both"/>
      </w:pPr>
      <w:r>
        <w:rPr>
          <w:color w:val="231F20"/>
        </w:rPr>
        <w:t>The objective of this paper is to establish the validity of a measurement apparatus for determining aerodynamic drag caused by acoustic liners. Con- ventional acoustic liners for ducted turbofan engine nacelles have been pro- ven to reliably reduce engine noise in commercial aircraft for a narrow frequency range. Traditional acoustic liners consist of a porous facesheet, honeycomb core, and solid backing. As technology has developed, new</w:t>
      </w:r>
      <w:r>
        <w:rPr>
          <w:color w:val="231F20"/>
          <w:spacing w:val="-16"/>
        </w:rPr>
        <w:t> </w:t>
      </w:r>
      <w:r>
        <w:rPr>
          <w:color w:val="231F20"/>
        </w:rPr>
        <w:t>liner designs, including variable-depth cores, show promise of reducing noise in  a broad frequency range. Additionally, the next generation of aircraft design may allow for additional aircraft surface area to be covered by acoustic lin- ers, further reducing aircraft noise perceived on the ground. Before these advanced acoustic technologies can make their way onto commercial air- craft fleets, the aerodynamic drag caused by the liners must be understood. Using the Mach 0.6 Wind Tunnel at the University of Notre Dame, a direct drag measurement system has been developed utilizing a linear force bal- ance. In combination with indirect drag measurements taken at NASA Langley’s Curved Duct Test Rig, measurement confidence has been estab- lished. This paper will detail the capabilities of the direct drag measurement system at Notre Dame and explore its intended future use in developing new liner</w:t>
      </w:r>
      <w:r>
        <w:rPr>
          <w:color w:val="231F20"/>
          <w:spacing w:val="-1"/>
        </w:rPr>
        <w:t> </w:t>
      </w:r>
      <w:r>
        <w:rPr>
          <w:color w:val="231F20"/>
        </w:rPr>
        <w:t>technologies.</w:t>
      </w:r>
    </w:p>
    <w:p>
      <w:pPr>
        <w:spacing w:after="0" w:line="261" w:lineRule="auto"/>
        <w:jc w:val="both"/>
        <w:sectPr>
          <w:headerReference w:type="default" r:id="rId893"/>
          <w:footerReference w:type="default" r:id="rId894"/>
          <w:pgSz w:w="12240" w:h="16200"/>
          <w:pgMar w:header="0" w:footer="638" w:top="780" w:bottom="820" w:left="920" w:right="920"/>
          <w:pgNumType w:start="2206"/>
          <w:cols w:num="2" w:equalWidth="0">
            <w:col w:w="5012" w:space="248"/>
            <w:col w:w="514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pStyle w:val="Heading8"/>
        <w:tabs>
          <w:tab w:pos="6809" w:val="left" w:leader="none"/>
        </w:tabs>
        <w:spacing w:before="66"/>
        <w:ind w:right="18"/>
        <w:rPr>
          <w:rFonts w:ascii="Times New Roman"/>
        </w:rPr>
      </w:pPr>
      <w:r>
        <w:rPr>
          <w:rFonts w:ascii="Times New Roman"/>
          <w:color w:val="231F20"/>
        </w:rPr>
        <w:t>FRIDAY MORNING, 27</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H, 8:00 A.M. TO 12:15</w:t>
      </w:r>
      <w:r>
        <w:rPr>
          <w:rFonts w:ascii="Times New Roman"/>
          <w:color w:val="231F20"/>
          <w:spacing w:val="-9"/>
        </w:rPr>
        <w:t> </w:t>
      </w:r>
      <w:r>
        <w:rPr>
          <w:rFonts w:ascii="Times New Roman"/>
          <w:color w:val="231F20"/>
        </w:rPr>
        <w:t>P.M.</w:t>
      </w:r>
    </w:p>
    <w:p>
      <w:pPr>
        <w:pStyle w:val="BodyText"/>
        <w:rPr>
          <w:sz w:val="18"/>
        </w:rPr>
      </w:pPr>
    </w:p>
    <w:p>
      <w:pPr>
        <w:spacing w:before="0"/>
        <w:ind w:left="0" w:right="17" w:firstLine="0"/>
        <w:jc w:val="center"/>
        <w:rPr>
          <w:rFonts w:ascii="PMingLiU"/>
          <w:sz w:val="22"/>
        </w:rPr>
      </w:pPr>
      <w:r>
        <w:rPr>
          <w:rFonts w:ascii="PMingLiU"/>
          <w:color w:val="231F20"/>
          <w:w w:val="110"/>
          <w:sz w:val="22"/>
        </w:rPr>
        <w:t>Session 5aPA</w:t>
      </w:r>
    </w:p>
    <w:p>
      <w:pPr>
        <w:pStyle w:val="BodyText"/>
        <w:rPr>
          <w:rFonts w:ascii="PMingLiU"/>
          <w:sz w:val="22"/>
        </w:rPr>
      </w:pPr>
    </w:p>
    <w:p>
      <w:pPr>
        <w:spacing w:before="144"/>
        <w:ind w:left="0" w:right="17" w:firstLine="0"/>
        <w:jc w:val="center"/>
        <w:rPr>
          <w:rFonts w:ascii="PMingLiU"/>
          <w:sz w:val="22"/>
        </w:rPr>
      </w:pPr>
      <w:r>
        <w:rPr>
          <w:rFonts w:ascii="PMingLiU"/>
          <w:color w:val="231F20"/>
          <w:w w:val="110"/>
          <w:sz w:val="22"/>
        </w:rPr>
        <w:t>Physical Acoustics: General Topics in Physical Acoustics II</w:t>
      </w:r>
    </w:p>
    <w:p>
      <w:pPr>
        <w:pStyle w:val="BodyText"/>
        <w:spacing w:before="10"/>
        <w:rPr>
          <w:rFonts w:ascii="PMingLiU"/>
          <w:sz w:val="20"/>
        </w:rPr>
      </w:pPr>
    </w:p>
    <w:p>
      <w:pPr>
        <w:spacing w:before="0"/>
        <w:ind w:left="0" w:right="18" w:firstLine="0"/>
        <w:jc w:val="center"/>
        <w:rPr>
          <w:sz w:val="20"/>
        </w:rPr>
      </w:pPr>
      <w:r>
        <w:rPr>
          <w:color w:val="231F20"/>
          <w:sz w:val="20"/>
        </w:rPr>
        <w:t>Michael B. Muhlestein, Chair</w:t>
      </w:r>
    </w:p>
    <w:p>
      <w:pPr>
        <w:spacing w:before="11"/>
        <w:ind w:left="0" w:right="18" w:firstLine="0"/>
        <w:jc w:val="center"/>
        <w:rPr>
          <w:i/>
          <w:sz w:val="20"/>
        </w:rPr>
      </w:pPr>
      <w:r>
        <w:rPr>
          <w:i/>
          <w:color w:val="231F20"/>
          <w:sz w:val="20"/>
        </w:rPr>
        <w:t>Mechanical Engineering, University of Texas at Austin, 3201 Duval Rd. #928, Austin, TX 78759</w:t>
      </w:r>
    </w:p>
    <w:p>
      <w:pPr>
        <w:pStyle w:val="BodyText"/>
        <w:rPr>
          <w:i/>
          <w:sz w:val="20"/>
        </w:rPr>
      </w:pPr>
    </w:p>
    <w:p>
      <w:pPr>
        <w:pStyle w:val="BodyText"/>
        <w:spacing w:before="4"/>
        <w:rPr>
          <w:i/>
          <w:sz w:val="28"/>
        </w:rPr>
      </w:pPr>
    </w:p>
    <w:p>
      <w:pPr>
        <w:spacing w:before="1"/>
        <w:ind w:left="0" w:right="1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920"/>
        </w:sectPr>
      </w:pPr>
    </w:p>
    <w:p>
      <w:pPr>
        <w:pStyle w:val="BodyText"/>
        <w:spacing w:before="9"/>
        <w:rPr>
          <w:i/>
          <w:sz w:val="14"/>
        </w:rPr>
      </w:pPr>
    </w:p>
    <w:p>
      <w:pPr>
        <w:pStyle w:val="BodyText"/>
        <w:ind w:left="1886" w:right="1778"/>
        <w:jc w:val="center"/>
        <w:rPr>
          <w:rFonts w:ascii="PMingLiU"/>
        </w:rPr>
      </w:pPr>
      <w:r>
        <w:rPr>
          <w:rFonts w:ascii="PMingLiU"/>
          <w:color w:val="231F20"/>
          <w:w w:val="110"/>
        </w:rPr>
        <w:t>8:00</w:t>
      </w:r>
    </w:p>
    <w:p>
      <w:pPr>
        <w:pStyle w:val="BodyText"/>
        <w:spacing w:line="249" w:lineRule="auto" w:before="111"/>
        <w:ind w:left="109"/>
        <w:jc w:val="both"/>
      </w:pPr>
      <w:r>
        <w:rPr>
          <w:rFonts w:ascii="PMingLiU"/>
          <w:color w:val="231F20"/>
          <w:w w:val="105"/>
        </w:rPr>
        <w:t>5aPA1. Acoustic hysteresis of varying cavity length of a bottle-shaped thermoacoustic prime mover with a neck to cavity ratio of 1:10. </w:t>
      </w:r>
      <w:r>
        <w:rPr>
          <w:color w:val="231F20"/>
          <w:w w:val="105"/>
        </w:rPr>
        <w:t>Emily Jensen and Bonnie Andersen (Phys., Utah Valley Univ., MS 179, 800 W </w:t>
      </w:r>
      <w:r>
        <w:rPr>
          <w:color w:val="231F20"/>
        </w:rPr>
        <w:t>University Pkwy, Orem, UT 84058, em.jensen88@gmail.com)</w:t>
      </w:r>
    </w:p>
    <w:p>
      <w:pPr>
        <w:pStyle w:val="BodyText"/>
        <w:spacing w:line="261" w:lineRule="auto" w:before="128"/>
        <w:ind w:left="109" w:firstLine="240"/>
        <w:jc w:val="both"/>
      </w:pPr>
      <w:r>
        <w:rPr>
          <w:color w:val="231F20"/>
        </w:rPr>
        <w:t>A previous study showed hysteresis in transition regions to overtones of bottle-shaped thermoacoustic prime movers with a neck to cavity diameter ratio of 1:2.4 while varying the cavity length. Hysteresis regions were stud- ied with a neck to cavity diameter ratio of 1:10. The device consisted of a neck (5.15 cm long, 0.75" ID) with a heating element around it and a cavity (ID 3.75") with a sliding piston, allowing the cavity length to be varied up  to 38 cm long. Copper mesh was used for the heat exchangers and were located about 30{\%} away from the top of the neck and 16 mg of steel  wool served as the stack. A pressure sensor was connected to the center of the piston to measure acoustic pressure at the bottom of the cavity. Acoustic pressure, frequency, and hot and cold temperatures were recorded while  both increasing and decreasing the cavity length from about 2 to 38 cm in increments of 0.2 cm over time intervals of 20 s with an input power of</w:t>
      </w:r>
      <w:r>
        <w:rPr>
          <w:color w:val="231F20"/>
          <w:spacing w:val="11"/>
        </w:rPr>
        <w:t> </w:t>
      </w:r>
      <w:r>
        <w:rPr>
          <w:color w:val="231F20"/>
        </w:rPr>
        <w:t>10.5</w:t>
      </w:r>
    </w:p>
    <w:p>
      <w:pPr>
        <w:pStyle w:val="BodyText"/>
        <w:spacing w:before="3"/>
        <w:rPr>
          <w:sz w:val="17"/>
        </w:rPr>
      </w:pPr>
      <w:r>
        <w:rPr/>
        <w:br w:type="column"/>
      </w:r>
      <w:r>
        <w:rPr>
          <w:sz w:val="17"/>
        </w:rPr>
      </w:r>
    </w:p>
    <w:p>
      <w:pPr>
        <w:pStyle w:val="BodyText"/>
        <w:spacing w:line="261" w:lineRule="auto"/>
        <w:ind w:left="109" w:right="126"/>
        <w:jc w:val="both"/>
      </w:pPr>
      <w:r>
        <w:rPr>
          <w:color w:val="231F20"/>
        </w:rPr>
        <w:t>W. Three transitions to overtones occurred at 6.8, 15.2, and 27.4 cm while pulling the piston out and at about 25.2, 15.6, and 6.0 cm while pushing the piston in. Frequencies and transition regions agreed with expected values. Both hot temperature and acoustic pressure increased during transition regions. This could be caused from multiple acoustic waves being produced.</w:t>
      </w:r>
    </w:p>
    <w:p>
      <w:pPr>
        <w:pStyle w:val="BodyText"/>
        <w:spacing w:before="11"/>
        <w:rPr>
          <w:sz w:val="14"/>
        </w:rPr>
      </w:pPr>
    </w:p>
    <w:p>
      <w:pPr>
        <w:pStyle w:val="BodyText"/>
        <w:ind w:left="1887" w:right="1904"/>
        <w:jc w:val="center"/>
        <w:rPr>
          <w:rFonts w:ascii="PMingLiU"/>
        </w:rPr>
      </w:pPr>
      <w:r>
        <w:rPr>
          <w:rFonts w:ascii="PMingLiU"/>
          <w:color w:val="231F20"/>
          <w:w w:val="110"/>
        </w:rPr>
        <w:t>8:15</w:t>
      </w:r>
    </w:p>
    <w:p>
      <w:pPr>
        <w:pStyle w:val="BodyText"/>
        <w:spacing w:line="249" w:lineRule="auto" w:before="110"/>
        <w:ind w:left="109" w:right="127"/>
        <w:jc w:val="both"/>
      </w:pPr>
      <w:r>
        <w:rPr>
          <w:rFonts w:ascii="PMingLiU"/>
          <w:color w:val="231F20"/>
          <w:w w:val="105"/>
        </w:rPr>
        <w:t>5aPA2. Experimental demonstration of mitigating flame-sustained ther- moacoustic oscillations by using an electrical heater. </w:t>
      </w:r>
      <w:r>
        <w:rPr>
          <w:color w:val="231F20"/>
          <w:w w:val="105"/>
        </w:rPr>
        <w:t>Dan Zhao and Xin- yan</w:t>
      </w:r>
      <w:r>
        <w:rPr>
          <w:color w:val="231F20"/>
          <w:spacing w:val="-7"/>
          <w:w w:val="105"/>
        </w:rPr>
        <w:t> </w:t>
      </w:r>
      <w:r>
        <w:rPr>
          <w:color w:val="231F20"/>
          <w:w w:val="105"/>
        </w:rPr>
        <w:t>Li</w:t>
      </w:r>
      <w:r>
        <w:rPr>
          <w:color w:val="231F20"/>
          <w:spacing w:val="-7"/>
          <w:w w:val="105"/>
        </w:rPr>
        <w:t> </w:t>
      </w:r>
      <w:r>
        <w:rPr>
          <w:color w:val="231F20"/>
          <w:w w:val="105"/>
        </w:rPr>
        <w:t>(Aerosp.</w:t>
      </w:r>
      <w:r>
        <w:rPr>
          <w:color w:val="231F20"/>
          <w:spacing w:val="-7"/>
          <w:w w:val="105"/>
        </w:rPr>
        <w:t> </w:t>
      </w:r>
      <w:r>
        <w:rPr>
          <w:color w:val="231F20"/>
          <w:w w:val="105"/>
        </w:rPr>
        <w:t>Eng.</w:t>
      </w:r>
      <w:r>
        <w:rPr>
          <w:color w:val="231F20"/>
          <w:spacing w:val="-8"/>
          <w:w w:val="105"/>
        </w:rPr>
        <w:t> </w:t>
      </w:r>
      <w:r>
        <w:rPr>
          <w:color w:val="231F20"/>
          <w:w w:val="105"/>
        </w:rPr>
        <w:t>Div.,</w:t>
      </w:r>
      <w:r>
        <w:rPr>
          <w:color w:val="231F20"/>
          <w:spacing w:val="-8"/>
          <w:w w:val="105"/>
        </w:rPr>
        <w:t> </w:t>
      </w:r>
      <w:r>
        <w:rPr>
          <w:color w:val="231F20"/>
          <w:w w:val="105"/>
        </w:rPr>
        <w:t>Nanyang</w:t>
      </w:r>
      <w:r>
        <w:rPr>
          <w:color w:val="231F20"/>
          <w:spacing w:val="-8"/>
          <w:w w:val="105"/>
        </w:rPr>
        <w:t> </w:t>
      </w:r>
      <w:r>
        <w:rPr>
          <w:color w:val="231F20"/>
          <w:w w:val="105"/>
        </w:rPr>
        <w:t>Technolog.</w:t>
      </w:r>
      <w:r>
        <w:rPr>
          <w:color w:val="231F20"/>
          <w:spacing w:val="-8"/>
          <w:w w:val="105"/>
        </w:rPr>
        <w:t> </w:t>
      </w:r>
      <w:r>
        <w:rPr>
          <w:color w:val="231F20"/>
          <w:w w:val="105"/>
        </w:rPr>
        <w:t>Univ.,</w:t>
      </w:r>
      <w:r>
        <w:rPr>
          <w:color w:val="231F20"/>
          <w:spacing w:val="-8"/>
          <w:w w:val="105"/>
        </w:rPr>
        <w:t> </w:t>
      </w:r>
      <w:r>
        <w:rPr>
          <w:color w:val="231F20"/>
          <w:w w:val="105"/>
        </w:rPr>
        <w:t>50</w:t>
      </w:r>
      <w:r>
        <w:rPr>
          <w:color w:val="231F20"/>
          <w:spacing w:val="-7"/>
          <w:w w:val="105"/>
        </w:rPr>
        <w:t> </w:t>
      </w:r>
      <w:r>
        <w:rPr>
          <w:color w:val="231F20"/>
          <w:w w:val="105"/>
        </w:rPr>
        <w:t>Nanyang</w:t>
      </w:r>
      <w:r>
        <w:rPr>
          <w:color w:val="231F20"/>
          <w:spacing w:val="-8"/>
          <w:w w:val="105"/>
        </w:rPr>
        <w:t> </w:t>
      </w:r>
      <w:r>
        <w:rPr>
          <w:color w:val="231F20"/>
          <w:w w:val="105"/>
        </w:rPr>
        <w:t>Ave., </w:t>
      </w:r>
      <w:r>
        <w:rPr>
          <w:color w:val="231F20"/>
        </w:rPr>
        <w:t>Singapore, Singapore 639798, Singapore,</w:t>
      </w:r>
      <w:r>
        <w:rPr>
          <w:color w:val="231F20"/>
          <w:spacing w:val="-8"/>
        </w:rPr>
        <w:t> </w:t>
      </w:r>
      <w:r>
        <w:rPr>
          <w:color w:val="231F20"/>
        </w:rPr>
        <w:t>zhaodan@ntu.edu.sg)</w:t>
      </w:r>
    </w:p>
    <w:p>
      <w:pPr>
        <w:pStyle w:val="BodyText"/>
        <w:spacing w:line="261" w:lineRule="auto" w:before="128"/>
        <w:ind w:left="109" w:right="126" w:firstLine="240"/>
        <w:jc w:val="both"/>
      </w:pPr>
      <w:r>
        <w:rPr>
          <w:color w:val="231F20"/>
        </w:rPr>
        <w:t>In this work, experimental investigation is conducted to mitigate flame- sustained thermoacoustic instability occurred in a conventional Rijke-type and bifurcating thermoacoustic systems by using an electrical heater. A pre- mixed methane-burned flame is confined in the bottom part of the Rijke- type and bifurcating thermoacoustic systems to produce self-sustained ther- moacoustic oscillations. As the electrical heater is placed downstream of the flame, it  acts like a  sound absorber and can  even completely stabilize   the</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line="261" w:lineRule="auto" w:before="45"/>
        <w:ind w:left="109"/>
        <w:jc w:val="both"/>
      </w:pPr>
      <w:r>
        <w:rPr>
          <w:color w:val="231F20"/>
        </w:rPr>
        <w:t>unstable thermoacoustic system. The damping performance of the heater depends strongly on its axial location and output power. To further validate our findings, experimental investigation of mitigating thermoacoustic oscil- lations in a bifurcating unstable system by using a heater is performed. It has a mother tube with a premixed methane-burned flame confined. The mother tube splits into two bifurcating branches with an angle of </w:t>
      </w:r>
      <w:r>
        <w:rPr>
          <w:rFonts w:ascii="Cambria"/>
          <w:i/>
          <w:color w:val="231F20"/>
        </w:rPr>
        <w:t>a</w:t>
      </w:r>
      <w:r>
        <w:rPr>
          <w:color w:val="231F20"/>
        </w:rPr>
        <w:t>. A tem- perature-controllable electrical heater (TCH) is enclosed in one of the bifur- cating branches. It is shown that the bifurcating system is associated with thermoacoustic oscillations at around 190 Hz with a sound pressure level of 130 dB. However, when the heater placing at 15 cm away from the open  end is actuated, sound pressure level is found to be reduced by approxi- mately 50 dB.</w:t>
      </w:r>
    </w:p>
    <w:p>
      <w:pPr>
        <w:pStyle w:val="BodyText"/>
        <w:spacing w:before="91"/>
        <w:ind w:left="1886" w:right="1778"/>
        <w:jc w:val="center"/>
        <w:rPr>
          <w:rFonts w:ascii="PMingLiU"/>
        </w:rPr>
      </w:pPr>
      <w:r>
        <w:rPr>
          <w:rFonts w:ascii="PMingLiU"/>
          <w:color w:val="231F20"/>
          <w:w w:val="110"/>
        </w:rPr>
        <w:t>8:30</w:t>
      </w:r>
    </w:p>
    <w:p>
      <w:pPr>
        <w:pStyle w:val="BodyText"/>
        <w:spacing w:line="261" w:lineRule="auto" w:before="110"/>
        <w:ind w:left="109"/>
        <w:jc w:val="both"/>
      </w:pPr>
      <w:r>
        <w:rPr>
          <w:rFonts w:ascii="PMingLiU"/>
          <w:color w:val="231F20"/>
          <w:w w:val="105"/>
        </w:rPr>
        <w:t>5aPA3. Using helium as the working fluid in thermoacoustic engines. </w:t>
      </w:r>
      <w:r>
        <w:rPr>
          <w:color w:val="231F20"/>
          <w:w w:val="105"/>
        </w:rPr>
        <w:t>Nathaniel</w:t>
      </w:r>
      <w:r>
        <w:rPr>
          <w:color w:val="231F20"/>
          <w:spacing w:val="-14"/>
          <w:w w:val="105"/>
        </w:rPr>
        <w:t> </w:t>
      </w:r>
      <w:r>
        <w:rPr>
          <w:color w:val="231F20"/>
          <w:w w:val="105"/>
        </w:rPr>
        <w:t>Wells</w:t>
      </w:r>
      <w:r>
        <w:rPr>
          <w:color w:val="231F20"/>
          <w:spacing w:val="-14"/>
          <w:w w:val="105"/>
        </w:rPr>
        <w:t> </w:t>
      </w:r>
      <w:r>
        <w:rPr>
          <w:color w:val="231F20"/>
          <w:w w:val="105"/>
        </w:rPr>
        <w:t>and</w:t>
      </w:r>
      <w:r>
        <w:rPr>
          <w:color w:val="231F20"/>
          <w:spacing w:val="-14"/>
          <w:w w:val="105"/>
        </w:rPr>
        <w:t> </w:t>
      </w:r>
      <w:r>
        <w:rPr>
          <w:color w:val="231F20"/>
          <w:w w:val="105"/>
        </w:rPr>
        <w:t>Bonnie</w:t>
      </w:r>
      <w:r>
        <w:rPr>
          <w:color w:val="231F20"/>
          <w:spacing w:val="-14"/>
          <w:w w:val="105"/>
        </w:rPr>
        <w:t> </w:t>
      </w:r>
      <w:r>
        <w:rPr>
          <w:color w:val="231F20"/>
          <w:w w:val="105"/>
        </w:rPr>
        <w:t>Andersen</w:t>
      </w:r>
      <w:r>
        <w:rPr>
          <w:color w:val="231F20"/>
          <w:spacing w:val="-14"/>
          <w:w w:val="105"/>
        </w:rPr>
        <w:t> </w:t>
      </w:r>
      <w:r>
        <w:rPr>
          <w:color w:val="231F20"/>
          <w:w w:val="105"/>
        </w:rPr>
        <w:t>(Phys.,</w:t>
      </w:r>
      <w:r>
        <w:rPr>
          <w:color w:val="231F20"/>
          <w:spacing w:val="-15"/>
          <w:w w:val="105"/>
        </w:rPr>
        <w:t> </w:t>
      </w:r>
      <w:r>
        <w:rPr>
          <w:color w:val="231F20"/>
          <w:w w:val="105"/>
        </w:rPr>
        <w:t>Utah</w:t>
      </w:r>
      <w:r>
        <w:rPr>
          <w:color w:val="231F20"/>
          <w:spacing w:val="-13"/>
          <w:w w:val="105"/>
        </w:rPr>
        <w:t> </w:t>
      </w:r>
      <w:r>
        <w:rPr>
          <w:color w:val="231F20"/>
          <w:w w:val="105"/>
        </w:rPr>
        <w:t>Valley</w:t>
      </w:r>
      <w:r>
        <w:rPr>
          <w:color w:val="231F20"/>
          <w:spacing w:val="-14"/>
          <w:w w:val="105"/>
        </w:rPr>
        <w:t> </w:t>
      </w:r>
      <w:r>
        <w:rPr>
          <w:color w:val="231F20"/>
          <w:w w:val="105"/>
        </w:rPr>
        <w:t>Univ.,</w:t>
      </w:r>
      <w:r>
        <w:rPr>
          <w:color w:val="231F20"/>
          <w:spacing w:val="-14"/>
          <w:w w:val="105"/>
        </w:rPr>
        <w:t> </w:t>
      </w:r>
      <w:r>
        <w:rPr>
          <w:color w:val="231F20"/>
          <w:w w:val="105"/>
        </w:rPr>
        <w:t>MS</w:t>
      </w:r>
      <w:r>
        <w:rPr>
          <w:color w:val="231F20"/>
          <w:spacing w:val="-14"/>
          <w:w w:val="105"/>
        </w:rPr>
        <w:t> </w:t>
      </w:r>
      <w:r>
        <w:rPr>
          <w:color w:val="231F20"/>
          <w:w w:val="105"/>
        </w:rPr>
        <w:t>179, </w:t>
      </w:r>
      <w:r>
        <w:rPr>
          <w:color w:val="231F20"/>
        </w:rPr>
        <w:t>800 W University Pkwy, Orem, UT 84058,</w:t>
      </w:r>
      <w:r>
        <w:rPr>
          <w:color w:val="231F20"/>
          <w:spacing w:val="-10"/>
        </w:rPr>
        <w:t> </w:t>
      </w:r>
      <w:r>
        <w:rPr>
          <w:color w:val="231F20"/>
        </w:rPr>
        <w:t>nateswells@gmail.com)</w:t>
      </w:r>
    </w:p>
    <w:p>
      <w:pPr>
        <w:pStyle w:val="BodyText"/>
        <w:spacing w:line="259" w:lineRule="auto" w:before="120"/>
        <w:ind w:left="109" w:firstLine="240"/>
        <w:jc w:val="both"/>
      </w:pPr>
      <w:r>
        <w:rPr>
          <w:color w:val="231F20"/>
        </w:rPr>
        <w:t>The efficiency of thermoacoustic engines can be improved by using helium as the working fluid because it reduces viscous losses, has a higher thermal conductivity and speed of sound. The engine in this study has a bot- tle-shaped resonator. The neck consists of a brass cylinder, closed at the top end and a copper cylinder, open at both ends, with copper mesh screens heat exchangers between them (ID of 1.91 cm and total length of 5.24 cm). A small amount of steel wool (20 mg) functions as the stack. The neck opens into an aluminum cavity (10 cm long with an ID of 4.13 cm). A</w:t>
      </w:r>
      <w:r>
        <w:rPr>
          <w:color w:val="231F20"/>
          <w:spacing w:val="-20"/>
        </w:rPr>
        <w:t> </w:t>
      </w:r>
      <w:r>
        <w:rPr>
          <w:color w:val="231F20"/>
        </w:rPr>
        <w:t>combination of two types of heat-shrink tubing and Teflon were used to connect the brass and copper pieces. The engine was evacuated of air and backfilled with he- lium as much as the setup would tolerate. Using an input power of 14.8 W over intervals of 0.5–3 h, it was observed that the frequency decreased in time, indicating that the helium was leaking out slowly. From the frequency data, the volume fraction of helium was calculated, indicating that the engine was able to achieve 64% volume fraction of helium and decreased to 6%. The intensities of the sound over this range of volume fractions aver- aged at 155 W/m</w:t>
      </w:r>
      <w:r>
        <w:rPr>
          <w:color w:val="231F20"/>
          <w:position w:val="7"/>
          <w:sz w:val="10"/>
        </w:rPr>
        <w:t>2  </w:t>
      </w:r>
      <w:r>
        <w:rPr>
          <w:color w:val="231F20"/>
        </w:rPr>
        <w:t>compared with air at an average of 118</w:t>
      </w:r>
      <w:r>
        <w:rPr>
          <w:color w:val="231F20"/>
          <w:spacing w:val="9"/>
        </w:rPr>
        <w:t> </w:t>
      </w:r>
      <w:r>
        <w:rPr>
          <w:color w:val="231F20"/>
        </w:rPr>
        <w:t>W/m</w:t>
      </w:r>
      <w:r>
        <w:rPr>
          <w:color w:val="231F20"/>
          <w:position w:val="7"/>
          <w:sz w:val="10"/>
        </w:rPr>
        <w:t>2</w:t>
      </w:r>
      <w:r>
        <w:rPr>
          <w:color w:val="231F20"/>
        </w:rPr>
        <w:t>.</w:t>
      </w:r>
    </w:p>
    <w:p>
      <w:pPr>
        <w:pStyle w:val="BodyText"/>
        <w:spacing w:before="93"/>
        <w:ind w:left="1886" w:right="1778"/>
        <w:jc w:val="center"/>
        <w:rPr>
          <w:rFonts w:ascii="PMingLiU"/>
        </w:rPr>
      </w:pPr>
      <w:r>
        <w:rPr>
          <w:rFonts w:ascii="PMingLiU"/>
          <w:color w:val="231F20"/>
          <w:w w:val="110"/>
        </w:rPr>
        <w:t>8:45</w:t>
      </w:r>
    </w:p>
    <w:p>
      <w:pPr>
        <w:pStyle w:val="BodyText"/>
        <w:spacing w:line="259" w:lineRule="auto" w:before="110"/>
        <w:ind w:left="109"/>
        <w:jc w:val="both"/>
      </w:pPr>
      <w:r>
        <w:rPr>
          <w:rFonts w:ascii="PMingLiU"/>
          <w:color w:val="231F20"/>
        </w:rPr>
        <w:t>5aPA4. Entrainment of  two  thermoacoustic  engines.  </w:t>
      </w:r>
      <w:r>
        <w:rPr>
          <w:color w:val="231F20"/>
        </w:rPr>
        <w:t>Orest  G.  Symko,  Myra Flitcroft, Brenna Gillman, Ivan Rodriguez, and Cedric C. Wilson (Phys. &amp; Astronomy, Univ. of Utah, 621 S. 1100 E., Salt Lake City, UT, wilson.cedric.c@gmail.com)</w:t>
      </w:r>
    </w:p>
    <w:p>
      <w:pPr>
        <w:pStyle w:val="BodyText"/>
        <w:spacing w:line="261" w:lineRule="auto" w:before="121"/>
        <w:ind w:left="109" w:firstLine="240"/>
        <w:jc w:val="both"/>
      </w:pPr>
      <w:r>
        <w:rPr>
          <w:color w:val="231F20"/>
        </w:rPr>
        <w:t>In order to build more powerful sources of sound for energy conversion, the synchronization of two thermoacoustic heat engines has been studied. Experiments were performed on engines in the acoustic frequency range   of</w:t>
      </w:r>
    </w:p>
    <w:p>
      <w:pPr>
        <w:pStyle w:val="BodyText"/>
        <w:spacing w:line="261" w:lineRule="auto"/>
        <w:ind w:left="109"/>
        <w:jc w:val="both"/>
      </w:pPr>
      <w:r>
        <w:rPr>
          <w:color w:val="231F20"/>
        </w:rPr>
        <w:t>2.6 kHz and also on very small engines in the ultrasonic range of 24 kHz. In both cases, the engines were mounted on a cylindrical cavity, and they were coupled mainly by the acoustic field in the surrounding air at one atmos- phere. They were driven by heaters of resistance wire in contact with the hot heat exchanger. At a specific coupling between the 2.6 kHz, engines’ syn- chronization occurred, and also for the 24 kHz devices; frequency pulling in each pair of engines led to a common frequency in each set, i.e., in-phase synchronization. The strength of the synchronization was determined as a function of detuning of engines. Mutual entrainment was observed at the onset of oscillations and this is attributed to drive by fluctuations. Moreover, as a result of synchronization, the critical temperature gradient for onset of oscillations was reduced from that of the individual values. Delays between two oscillators in the start up led to quenching of the generated sound output ( oscillation “death” of Rayleigh).</w:t>
      </w:r>
    </w:p>
    <w:p>
      <w:pPr>
        <w:pStyle w:val="BodyText"/>
        <w:spacing w:before="93"/>
        <w:ind w:left="1886" w:right="1778"/>
        <w:jc w:val="center"/>
        <w:rPr>
          <w:rFonts w:ascii="PMingLiU"/>
        </w:rPr>
      </w:pPr>
      <w:r>
        <w:rPr>
          <w:rFonts w:ascii="PMingLiU"/>
          <w:color w:val="231F20"/>
          <w:w w:val="110"/>
        </w:rPr>
        <w:t>9:00</w:t>
      </w:r>
    </w:p>
    <w:p>
      <w:pPr>
        <w:pStyle w:val="BodyText"/>
        <w:spacing w:line="237" w:lineRule="auto" w:before="112"/>
        <w:ind w:left="109"/>
        <w:jc w:val="both"/>
      </w:pPr>
      <w:r>
        <w:rPr>
          <w:rFonts w:ascii="PMingLiU"/>
          <w:color w:val="231F20"/>
          <w:w w:val="105"/>
        </w:rPr>
        <w:t>5aPA5. Irregular reflection of weak acoustic shock pulses on rigid boun- </w:t>
      </w:r>
      <w:r>
        <w:rPr>
          <w:rFonts w:ascii="PMingLiU"/>
          <w:color w:val="231F20"/>
          <w:w w:val="115"/>
        </w:rPr>
        <w:t>daries. </w:t>
      </w:r>
      <w:r>
        <w:rPr>
          <w:color w:val="231F20"/>
          <w:w w:val="99"/>
        </w:rPr>
        <w:t>Desjouy </w:t>
      </w:r>
      <w:r>
        <w:rPr>
          <w:color w:val="231F20"/>
          <w:w w:val="100"/>
        </w:rPr>
        <w:t>Cyril, </w:t>
      </w:r>
      <w:r>
        <w:rPr>
          <w:color w:val="231F20"/>
          <w:spacing w:val="-9"/>
          <w:w w:val="100"/>
        </w:rPr>
        <w:t>S</w:t>
      </w:r>
      <w:r>
        <w:rPr>
          <w:rFonts w:ascii="SimSun"/>
          <w:color w:val="231F20"/>
          <w:spacing w:val="-9"/>
          <w:w w:val="100"/>
        </w:rPr>
        <w:t>'</w:t>
      </w:r>
      <w:r>
        <w:rPr>
          <w:color w:val="231F20"/>
          <w:spacing w:val="-9"/>
          <w:w w:val="100"/>
        </w:rPr>
        <w:t>ebastien</w:t>
      </w:r>
      <w:r>
        <w:rPr>
          <w:color w:val="231F20"/>
          <w:w w:val="100"/>
        </w:rPr>
        <w:t> </w:t>
      </w:r>
      <w:r>
        <w:rPr>
          <w:color w:val="231F20"/>
          <w:w w:val="100"/>
        </w:rPr>
        <w:t>Ollivier </w:t>
      </w:r>
      <w:r>
        <w:rPr>
          <w:color w:val="231F20"/>
          <w:w w:val="99"/>
        </w:rPr>
        <w:t>(LMFA </w:t>
      </w:r>
      <w:r>
        <w:rPr>
          <w:color w:val="231F20"/>
          <w:w w:val="99"/>
        </w:rPr>
        <w:t>UMR </w:t>
      </w:r>
      <w:r>
        <w:rPr>
          <w:color w:val="231F20"/>
          <w:w w:val="99"/>
        </w:rPr>
        <w:t>CNRS </w:t>
      </w:r>
      <w:r>
        <w:rPr>
          <w:color w:val="231F20"/>
        </w:rPr>
        <w:t>5509, </w:t>
      </w:r>
      <w:r>
        <w:rPr>
          <w:color w:val="231F20"/>
          <w:w w:val="100"/>
        </w:rPr>
        <w:t>Ecole </w:t>
      </w:r>
      <w:r>
        <w:rPr>
          <w:color w:val="231F20"/>
          <w:w w:val="105"/>
        </w:rPr>
        <w:t>Centrale de Lyon, Univ. Lyon 1, 36 av Guy de Collongue, Ecully</w:t>
      </w:r>
      <w:r>
        <w:rPr>
          <w:color w:val="231F20"/>
          <w:spacing w:val="-9"/>
          <w:w w:val="105"/>
        </w:rPr>
        <w:t> </w:t>
      </w:r>
      <w:r>
        <w:rPr>
          <w:color w:val="231F20"/>
          <w:w w:val="105"/>
        </w:rPr>
        <w:t>69134,</w:t>
      </w:r>
    </w:p>
    <w:p>
      <w:pPr>
        <w:pStyle w:val="BodyText"/>
        <w:spacing w:line="259" w:lineRule="auto" w:before="16"/>
        <w:ind w:left="109"/>
        <w:jc w:val="both"/>
      </w:pPr>
      <w:r>
        <w:rPr>
          <w:color w:val="231F20"/>
        </w:rPr>
        <w:t>France, sebastien.ollivier@univ-lyon1.fr), Olivier Marsden, Didier Dragna, Maria Karzova, and Philippe Blanc-Benon</w:t>
      </w:r>
    </w:p>
    <w:p>
      <w:pPr>
        <w:pStyle w:val="BodyText"/>
        <w:spacing w:line="261" w:lineRule="auto" w:before="122"/>
        <w:ind w:left="109" w:firstLine="240"/>
        <w:jc w:val="both"/>
      </w:pPr>
      <w:r>
        <w:rPr>
          <w:color w:val="231F20"/>
        </w:rPr>
        <w:t>The reflection of weak shockwaves on rigid boundaries at grazing</w:t>
      </w:r>
      <w:r>
        <w:rPr>
          <w:color w:val="231F20"/>
          <w:spacing w:val="-16"/>
        </w:rPr>
        <w:t> </w:t>
      </w:r>
      <w:r>
        <w:rPr>
          <w:color w:val="231F20"/>
        </w:rPr>
        <w:t>angles was studied in different geometrical configurations. It was shown that even in the case of weak shocks, irregular reflection of N-waves can lead to the formation</w:t>
      </w:r>
      <w:r>
        <w:rPr>
          <w:color w:val="231F20"/>
          <w:spacing w:val="10"/>
        </w:rPr>
        <w:t> </w:t>
      </w:r>
      <w:r>
        <w:rPr>
          <w:color w:val="231F20"/>
        </w:rPr>
        <w:t>of</w:t>
      </w:r>
      <w:r>
        <w:rPr>
          <w:color w:val="231F20"/>
          <w:spacing w:val="12"/>
        </w:rPr>
        <w:t> </w:t>
      </w:r>
      <w:r>
        <w:rPr>
          <w:color w:val="231F20"/>
        </w:rPr>
        <w:t>a</w:t>
      </w:r>
      <w:r>
        <w:rPr>
          <w:color w:val="231F20"/>
          <w:spacing w:val="12"/>
        </w:rPr>
        <w:t> </w:t>
      </w:r>
      <w:r>
        <w:rPr>
          <w:color w:val="231F20"/>
        </w:rPr>
        <w:t>three</w:t>
      </w:r>
      <w:r>
        <w:rPr>
          <w:color w:val="231F20"/>
          <w:spacing w:val="11"/>
        </w:rPr>
        <w:t> </w:t>
      </w:r>
      <w:r>
        <w:rPr>
          <w:color w:val="231F20"/>
        </w:rPr>
        <w:t>shocks</w:t>
      </w:r>
      <w:r>
        <w:rPr>
          <w:color w:val="231F20"/>
          <w:spacing w:val="11"/>
        </w:rPr>
        <w:t> </w:t>
      </w:r>
      <w:r>
        <w:rPr>
          <w:color w:val="231F20"/>
        </w:rPr>
        <w:t>pattern</w:t>
      </w:r>
      <w:r>
        <w:rPr>
          <w:color w:val="231F20"/>
          <w:spacing w:val="11"/>
        </w:rPr>
        <w:t> </w:t>
      </w:r>
      <w:r>
        <w:rPr>
          <w:color w:val="231F20"/>
        </w:rPr>
        <w:t>with</w:t>
      </w:r>
      <w:r>
        <w:rPr>
          <w:color w:val="231F20"/>
          <w:spacing w:val="11"/>
        </w:rPr>
        <w:t> </w:t>
      </w:r>
      <w:r>
        <w:rPr>
          <w:color w:val="231F20"/>
        </w:rPr>
        <w:t>a</w:t>
      </w:r>
      <w:r>
        <w:rPr>
          <w:color w:val="231F20"/>
          <w:spacing w:val="12"/>
        </w:rPr>
        <w:t> </w:t>
      </w:r>
      <w:r>
        <w:rPr>
          <w:color w:val="231F20"/>
        </w:rPr>
        <w:t>Mach</w:t>
      </w:r>
      <w:r>
        <w:rPr>
          <w:color w:val="231F20"/>
          <w:spacing w:val="11"/>
        </w:rPr>
        <w:t> </w:t>
      </w:r>
      <w:r>
        <w:rPr>
          <w:color w:val="231F20"/>
        </w:rPr>
        <w:t>stem,</w:t>
      </w:r>
      <w:r>
        <w:rPr>
          <w:color w:val="231F20"/>
          <w:spacing w:val="11"/>
        </w:rPr>
        <w:t> </w:t>
      </w:r>
      <w:r>
        <w:rPr>
          <w:color w:val="231F20"/>
        </w:rPr>
        <w:t>a</w:t>
      </w:r>
      <w:r>
        <w:rPr>
          <w:color w:val="231F20"/>
          <w:spacing w:val="12"/>
        </w:rPr>
        <w:t> </w:t>
      </w:r>
      <w:r>
        <w:rPr>
          <w:color w:val="231F20"/>
        </w:rPr>
        <w:t>triple</w:t>
      </w:r>
      <w:r>
        <w:rPr>
          <w:color w:val="231F20"/>
          <w:spacing w:val="11"/>
        </w:rPr>
        <w:t> </w:t>
      </w:r>
      <w:r>
        <w:rPr>
          <w:color w:val="231F20"/>
        </w:rPr>
        <w:t>point</w:t>
      </w:r>
      <w:r>
        <w:rPr>
          <w:color w:val="231F20"/>
          <w:spacing w:val="12"/>
        </w:rPr>
        <w:t> </w:t>
      </w:r>
      <w:r>
        <w:rPr>
          <w:color w:val="231F20"/>
        </w:rPr>
        <w:t>above</w:t>
      </w:r>
    </w:p>
    <w:p>
      <w:pPr>
        <w:pStyle w:val="BodyText"/>
        <w:spacing w:line="261" w:lineRule="auto" w:before="45"/>
        <w:ind w:left="109" w:right="1046"/>
        <w:jc w:val="both"/>
      </w:pPr>
      <w:r>
        <w:rPr/>
        <w:br w:type="column"/>
      </w:r>
      <w:r>
        <w:rPr>
          <w:color w:val="231F20"/>
        </w:rPr>
        <w:t>the rigid surface and an angle reflection which differs from the incident one. Experiments were done using spark generated spherical shock waves with peak pressure lower than 10 kPa. Reflection patterns of shocks were obtained using a Schlieren visualization setup. Both regular and irregular regimes of reflection were observed. Numerical simulations of the nonlinear propagation were also performed. They were based on the high-order finite difference solution of the two dimensional Navier-Stokes equations. Optical measurements were compared with the results of simulations. Both experi- mental and numerical results showed the growth of the Mach stem with the distance of propagation. In the case of a randomly or periodically rough sur- face, the Mach stem is shorter, and nonlinear interactions between  reflected</w:t>
      </w:r>
    </w:p>
    <w:p>
      <w:pPr>
        <w:pStyle w:val="BodyText"/>
        <w:spacing w:line="235" w:lineRule="auto" w:before="3"/>
        <w:ind w:left="109" w:right="1046"/>
        <w:jc w:val="both"/>
      </w:pPr>
      <w:r>
        <w:rPr>
          <w:color w:val="231F20"/>
        </w:rPr>
        <w:t>waves occurs. [This work was supported by the Labex Centre Lyonnais </w:t>
      </w:r>
      <w:r>
        <w:rPr>
          <w:color w:val="231F20"/>
          <w:w w:val="100"/>
        </w:rPr>
        <w:t>d’Acoustique </w:t>
      </w:r>
      <w:r>
        <w:rPr>
          <w:color w:val="231F20"/>
        </w:rPr>
        <w:t>of </w:t>
      </w:r>
      <w:r>
        <w:rPr>
          <w:color w:val="231F20"/>
          <w:w w:val="100"/>
        </w:rPr>
        <w:t>Universit</w:t>
      </w:r>
      <w:r>
        <w:rPr>
          <w:rFonts w:ascii="SimSun" w:hAnsi="SimSun"/>
          <w:color w:val="231F20"/>
          <w:w w:val="100"/>
        </w:rPr>
        <w:t>'</w:t>
      </w:r>
      <w:r>
        <w:rPr>
          <w:color w:val="231F20"/>
          <w:w w:val="100"/>
        </w:rPr>
        <w:t>e </w:t>
      </w:r>
      <w:r>
        <w:rPr>
          <w:color w:val="231F20"/>
          <w:w w:val="100"/>
        </w:rPr>
        <w:t>de </w:t>
      </w:r>
      <w:r>
        <w:rPr>
          <w:color w:val="231F20"/>
          <w:w w:val="100"/>
        </w:rPr>
        <w:t>Lyon, </w:t>
      </w:r>
      <w:r>
        <w:rPr>
          <w:color w:val="231F20"/>
          <w:w w:val="100"/>
        </w:rPr>
        <w:t>operated </w:t>
      </w:r>
      <w:r>
        <w:rPr>
          <w:color w:val="231F20"/>
        </w:rPr>
        <w:t>by </w:t>
      </w:r>
      <w:r>
        <w:rPr>
          <w:color w:val="231F20"/>
          <w:w w:val="100"/>
        </w:rPr>
        <w:t>the </w:t>
      </w:r>
      <w:r>
        <w:rPr>
          <w:color w:val="231F20"/>
          <w:w w:val="100"/>
        </w:rPr>
        <w:t>French </w:t>
      </w:r>
      <w:r>
        <w:rPr>
          <w:color w:val="231F20"/>
          <w:w w:val="100"/>
        </w:rPr>
        <w:t>National </w:t>
      </w:r>
      <w:r>
        <w:rPr>
          <w:color w:val="231F20"/>
        </w:rPr>
        <w:t>Research Agency (ANR-10-LABX-0060/ANR-11-IDEX-0007).]</w:t>
      </w:r>
    </w:p>
    <w:p>
      <w:pPr>
        <w:pStyle w:val="BodyText"/>
        <w:spacing w:before="109"/>
        <w:ind w:left="1887" w:right="2824"/>
        <w:jc w:val="center"/>
        <w:rPr>
          <w:rFonts w:ascii="PMingLiU"/>
        </w:rPr>
      </w:pPr>
      <w:r>
        <w:rPr>
          <w:rFonts w:ascii="PMingLiU"/>
          <w:color w:val="231F20"/>
          <w:w w:val="110"/>
        </w:rPr>
        <w:t>9:15</w:t>
      </w:r>
    </w:p>
    <w:p>
      <w:pPr>
        <w:pStyle w:val="BodyText"/>
        <w:spacing w:line="252" w:lineRule="auto" w:before="110"/>
        <w:ind w:left="109" w:right="1046"/>
        <w:jc w:val="both"/>
      </w:pPr>
      <w:r>
        <w:rPr>
          <w:rFonts w:ascii="PMingLiU"/>
          <w:color w:val="231F20"/>
        </w:rPr>
        <w:t>5aPA6.  Derivative  skewness  values  of  shock-containing  noise  wave-   forms. </w:t>
      </w:r>
      <w:r>
        <w:rPr>
          <w:color w:val="231F20"/>
        </w:rPr>
        <w:t>Brent O. Reichman, Kent Gee (Brigham Young Univ., 453 E 1980  N, #B, Provo, UT 84604, brent.reichman@byu.edu), Michael James, Alex- andria Salton (Blue Ridge Res. and Consulting, LLC, Asheville, NC), and Tracianne B. Neilsen (Brigham Young Univ., Provo,</w:t>
      </w:r>
      <w:r>
        <w:rPr>
          <w:color w:val="231F20"/>
          <w:spacing w:val="-11"/>
        </w:rPr>
        <w:t> </w:t>
      </w:r>
      <w:r>
        <w:rPr>
          <w:color w:val="231F20"/>
        </w:rPr>
        <w:t>UT)</w:t>
      </w:r>
    </w:p>
    <w:p>
      <w:pPr>
        <w:pStyle w:val="BodyText"/>
        <w:spacing w:line="261" w:lineRule="auto" w:before="128"/>
        <w:ind w:left="109" w:right="1046" w:firstLine="240"/>
        <w:jc w:val="both"/>
      </w:pPr>
      <w:r>
        <w:rPr>
          <w:color w:val="231F20"/>
        </w:rPr>
        <w:t>Acoustic shocks present in military aircraft noise are often referred to as crackle, a component of jet noise that can significantly alter perception and annoyance. Quantifying the shock content within a waveform is important for gauging possible effects that these shocks may have. In the past, the de- rivative skewness has been used to quantify the steepening of waveforms throughout propagation, representing average behavior throughout the waveform. Though past use has been mostly qualitative, recent work has given physical meaning to derivative skewness values of sinusoids and pro- vided recommendations on sampling rate and thresholds that can indicate significant shocks within the waveform. Using these recommendations, the derivative skewness of high-performance military aircraft noise is estimated for various locations and engine conditions. Derivative skewness values are compared with shock counting schemes based on various criteria. The com- parisons show a strong relationship between high derivative skewness val- ues and the strength and number of shocks within a waveform.</w:t>
      </w:r>
    </w:p>
    <w:p>
      <w:pPr>
        <w:pStyle w:val="BodyText"/>
        <w:spacing w:before="91"/>
        <w:ind w:left="1887" w:right="2824"/>
        <w:jc w:val="center"/>
        <w:rPr>
          <w:rFonts w:ascii="PMingLiU"/>
        </w:rPr>
      </w:pPr>
      <w:r>
        <w:rPr>
          <w:rFonts w:ascii="PMingLiU"/>
          <w:color w:val="231F20"/>
          <w:w w:val="110"/>
        </w:rPr>
        <w:t>9:30</w:t>
      </w:r>
    </w:p>
    <w:p>
      <w:pPr>
        <w:pStyle w:val="BodyText"/>
        <w:spacing w:line="261" w:lineRule="auto" w:before="111"/>
        <w:ind w:left="109" w:right="1046"/>
        <w:jc w:val="both"/>
      </w:pPr>
      <w:r>
        <w:rPr>
          <w:rFonts w:ascii="PMingLiU"/>
          <w:color w:val="231F20"/>
          <w:w w:val="105"/>
        </w:rPr>
        <w:t>5aPA7. Comparison of rocket launch data to propagation  model results. </w:t>
      </w:r>
      <w:r>
        <w:rPr>
          <w:color w:val="231F20"/>
          <w:w w:val="105"/>
        </w:rPr>
        <w:t>John</w:t>
      </w:r>
      <w:r>
        <w:rPr>
          <w:color w:val="231F20"/>
          <w:spacing w:val="-10"/>
          <w:w w:val="105"/>
        </w:rPr>
        <w:t> </w:t>
      </w:r>
      <w:r>
        <w:rPr>
          <w:color w:val="231F20"/>
          <w:w w:val="105"/>
        </w:rPr>
        <w:t>Noble</w:t>
      </w:r>
      <w:r>
        <w:rPr>
          <w:color w:val="231F20"/>
          <w:spacing w:val="-10"/>
          <w:w w:val="105"/>
        </w:rPr>
        <w:t> </w:t>
      </w:r>
      <w:r>
        <w:rPr>
          <w:color w:val="231F20"/>
          <w:w w:val="105"/>
        </w:rPr>
        <w:t>(Army</w:t>
      </w:r>
      <w:r>
        <w:rPr>
          <w:color w:val="231F20"/>
          <w:spacing w:val="-11"/>
          <w:w w:val="105"/>
        </w:rPr>
        <w:t> </w:t>
      </w:r>
      <w:r>
        <w:rPr>
          <w:color w:val="231F20"/>
          <w:w w:val="105"/>
        </w:rPr>
        <w:t>Res.</w:t>
      </w:r>
      <w:r>
        <w:rPr>
          <w:color w:val="231F20"/>
          <w:spacing w:val="-10"/>
          <w:w w:val="105"/>
        </w:rPr>
        <w:t> </w:t>
      </w:r>
      <w:r>
        <w:rPr>
          <w:color w:val="231F20"/>
          <w:w w:val="105"/>
        </w:rPr>
        <w:t>Lab.,</w:t>
      </w:r>
      <w:r>
        <w:rPr>
          <w:color w:val="231F20"/>
          <w:spacing w:val="-11"/>
          <w:w w:val="105"/>
        </w:rPr>
        <w:t> </w:t>
      </w:r>
      <w:r>
        <w:rPr>
          <w:color w:val="231F20"/>
          <w:w w:val="105"/>
        </w:rPr>
        <w:t>2800</w:t>
      </w:r>
      <w:r>
        <w:rPr>
          <w:color w:val="231F20"/>
          <w:spacing w:val="-11"/>
          <w:w w:val="105"/>
        </w:rPr>
        <w:t> </w:t>
      </w:r>
      <w:r>
        <w:rPr>
          <w:color w:val="231F20"/>
          <w:w w:val="105"/>
        </w:rPr>
        <w:t>Powder</w:t>
      </w:r>
      <w:r>
        <w:rPr>
          <w:color w:val="231F20"/>
          <w:spacing w:val="-11"/>
          <w:w w:val="105"/>
        </w:rPr>
        <w:t> </w:t>
      </w:r>
      <w:r>
        <w:rPr>
          <w:color w:val="231F20"/>
          <w:w w:val="105"/>
        </w:rPr>
        <w:t>Mill</w:t>
      </w:r>
      <w:r>
        <w:rPr>
          <w:color w:val="231F20"/>
          <w:spacing w:val="-11"/>
          <w:w w:val="105"/>
        </w:rPr>
        <w:t> </w:t>
      </w:r>
      <w:r>
        <w:rPr>
          <w:color w:val="231F20"/>
          <w:w w:val="105"/>
        </w:rPr>
        <w:t>Rd.,</w:t>
      </w:r>
      <w:r>
        <w:rPr>
          <w:color w:val="231F20"/>
          <w:spacing w:val="-10"/>
          <w:w w:val="105"/>
        </w:rPr>
        <w:t> </w:t>
      </w:r>
      <w:r>
        <w:rPr>
          <w:color w:val="231F20"/>
          <w:w w:val="105"/>
        </w:rPr>
        <w:t>Adelphi,</w:t>
      </w:r>
      <w:r>
        <w:rPr>
          <w:color w:val="231F20"/>
          <w:spacing w:val="-11"/>
          <w:w w:val="105"/>
        </w:rPr>
        <w:t> </w:t>
      </w:r>
      <w:r>
        <w:rPr>
          <w:color w:val="231F20"/>
          <w:w w:val="105"/>
        </w:rPr>
        <w:t>MD</w:t>
      </w:r>
      <w:r>
        <w:rPr>
          <w:color w:val="231F20"/>
          <w:spacing w:val="-11"/>
          <w:w w:val="105"/>
        </w:rPr>
        <w:t> </w:t>
      </w:r>
      <w:r>
        <w:rPr>
          <w:color w:val="231F20"/>
          <w:w w:val="105"/>
        </w:rPr>
        <w:t>20783, john.m.noble.civ@mail.mil)</w:t>
      </w:r>
    </w:p>
    <w:p>
      <w:pPr>
        <w:pStyle w:val="BodyText"/>
        <w:spacing w:line="261" w:lineRule="auto" w:before="121"/>
        <w:ind w:left="109" w:right="1046" w:firstLine="240"/>
        <w:jc w:val="both"/>
      </w:pPr>
      <w:r>
        <w:rPr>
          <w:color w:val="231F20"/>
        </w:rPr>
        <w:t>NASA’s Wallops Flight Facility launched medium lift rockets for exper- imental and space station resupply missions during 2013 and 2014. These launches have been a great opportunity to use the rocket-generated infra- sound as a repeatable source to study long range propagation. Data from the US Array was used to compare the received amplitude from the rocket launches to a propagation model prediction using realistic atmospheric pro- files for ranges out to 500 km from the launch point. The US Array was a distribution of infrasound and seismic sensors which range in a north/south strip across the United States and would periodically relocate further east over time. The results of this comparison will show how well the modeling was able to track the behavior in the measurements.</w:t>
      </w:r>
    </w:p>
    <w:p>
      <w:pPr>
        <w:pStyle w:val="BodyText"/>
        <w:spacing w:before="93"/>
        <w:ind w:left="1887" w:right="2824"/>
        <w:jc w:val="center"/>
        <w:rPr>
          <w:rFonts w:ascii="PMingLiU"/>
        </w:rPr>
      </w:pPr>
      <w:r>
        <w:rPr>
          <w:rFonts w:ascii="PMingLiU"/>
          <w:color w:val="231F20"/>
          <w:w w:val="110"/>
        </w:rPr>
        <w:t>9:45</w:t>
      </w:r>
    </w:p>
    <w:p>
      <w:pPr>
        <w:pStyle w:val="BodyText"/>
        <w:spacing w:line="252" w:lineRule="auto" w:before="110"/>
        <w:ind w:left="109" w:right="1046"/>
        <w:jc w:val="both"/>
      </w:pPr>
      <w:r>
        <w:rPr/>
        <w:pict>
          <v:rect style="position:absolute;margin-left:571.63501pt;margin-top:42.051048pt;width:40.365pt;height:72.0pt;mso-position-horizontal-relative:page;mso-position-vertical-relative:paragraph;z-index:8344" filled="true" fillcolor="#231f20" stroked="false">
            <v:fill type="solid"/>
            <w10:wrap type="none"/>
          </v:rect>
        </w:pict>
      </w:r>
      <w:r>
        <w:rPr/>
        <w:pict>
          <v:shape style="position:absolute;margin-left:581.36554pt;margin-top:50.29129pt;width:12.6pt;height:55.5pt;mso-position-horizontal-relative:page;mso-position-vertical-relative:paragraph;z-index:8368"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rFonts w:ascii="PMingLiU"/>
          <w:color w:val="231F20"/>
          <w:w w:val="105"/>
        </w:rPr>
        <w:t>5aPA8. Quadspectral nonlinearity analysis of military jet aircraft noise waveforms.</w:t>
      </w:r>
      <w:r>
        <w:rPr>
          <w:rFonts w:ascii="PMingLiU"/>
          <w:color w:val="231F20"/>
          <w:spacing w:val="-9"/>
          <w:w w:val="105"/>
        </w:rPr>
        <w:t> </w:t>
      </w:r>
      <w:r>
        <w:rPr>
          <w:color w:val="231F20"/>
          <w:w w:val="105"/>
        </w:rPr>
        <w:t>Kyle</w:t>
      </w:r>
      <w:r>
        <w:rPr>
          <w:color w:val="231F20"/>
          <w:spacing w:val="-7"/>
          <w:w w:val="105"/>
        </w:rPr>
        <w:t> </w:t>
      </w:r>
      <w:r>
        <w:rPr>
          <w:color w:val="231F20"/>
          <w:w w:val="105"/>
        </w:rPr>
        <w:t>G.</w:t>
      </w:r>
      <w:r>
        <w:rPr>
          <w:color w:val="231F20"/>
          <w:spacing w:val="-7"/>
          <w:w w:val="105"/>
        </w:rPr>
        <w:t> </w:t>
      </w:r>
      <w:r>
        <w:rPr>
          <w:color w:val="231F20"/>
          <w:w w:val="105"/>
        </w:rPr>
        <w:t>Miller</w:t>
      </w:r>
      <w:r>
        <w:rPr>
          <w:color w:val="231F20"/>
          <w:spacing w:val="-7"/>
          <w:w w:val="105"/>
        </w:rPr>
        <w:t> </w:t>
      </w:r>
      <w:r>
        <w:rPr>
          <w:color w:val="231F20"/>
          <w:w w:val="105"/>
        </w:rPr>
        <w:t>(Phys.</w:t>
      </w:r>
      <w:r>
        <w:rPr>
          <w:color w:val="231F20"/>
          <w:spacing w:val="-7"/>
          <w:w w:val="105"/>
        </w:rPr>
        <w:t> </w:t>
      </w:r>
      <w:r>
        <w:rPr>
          <w:color w:val="231F20"/>
          <w:w w:val="105"/>
        </w:rPr>
        <w:t>and</w:t>
      </w:r>
      <w:r>
        <w:rPr>
          <w:color w:val="231F20"/>
          <w:spacing w:val="-7"/>
          <w:w w:val="105"/>
        </w:rPr>
        <w:t> </w:t>
      </w:r>
      <w:r>
        <w:rPr>
          <w:color w:val="231F20"/>
          <w:w w:val="105"/>
        </w:rPr>
        <w:t>Astronomy,</w:t>
      </w:r>
      <w:r>
        <w:rPr>
          <w:color w:val="231F20"/>
          <w:spacing w:val="-8"/>
          <w:w w:val="105"/>
        </w:rPr>
        <w:t> </w:t>
      </w:r>
      <w:r>
        <w:rPr>
          <w:color w:val="231F20"/>
          <w:w w:val="105"/>
        </w:rPr>
        <w:t>Brigham</w:t>
      </w:r>
      <w:r>
        <w:rPr>
          <w:color w:val="231F20"/>
          <w:spacing w:val="-7"/>
          <w:w w:val="105"/>
        </w:rPr>
        <w:t> </w:t>
      </w:r>
      <w:r>
        <w:rPr>
          <w:color w:val="231F20"/>
          <w:w w:val="105"/>
        </w:rPr>
        <w:t>Young</w:t>
      </w:r>
      <w:r>
        <w:rPr>
          <w:color w:val="231F20"/>
          <w:spacing w:val="-7"/>
          <w:w w:val="105"/>
        </w:rPr>
        <w:t> </w:t>
      </w:r>
      <w:r>
        <w:rPr>
          <w:color w:val="231F20"/>
          <w:w w:val="105"/>
        </w:rPr>
        <w:t>Univ., 323</w:t>
      </w:r>
      <w:r>
        <w:rPr>
          <w:color w:val="231F20"/>
          <w:spacing w:val="-13"/>
          <w:w w:val="105"/>
        </w:rPr>
        <w:t> </w:t>
      </w:r>
      <w:r>
        <w:rPr>
          <w:color w:val="231F20"/>
          <w:w w:val="105"/>
        </w:rPr>
        <w:t>East</w:t>
      </w:r>
      <w:r>
        <w:rPr>
          <w:color w:val="231F20"/>
          <w:spacing w:val="-13"/>
          <w:w w:val="105"/>
        </w:rPr>
        <w:t> </w:t>
      </w:r>
      <w:r>
        <w:rPr>
          <w:color w:val="231F20"/>
          <w:w w:val="105"/>
        </w:rPr>
        <w:t>1910</w:t>
      </w:r>
      <w:r>
        <w:rPr>
          <w:color w:val="231F20"/>
          <w:spacing w:val="-13"/>
          <w:w w:val="105"/>
        </w:rPr>
        <w:t> </w:t>
      </w:r>
      <w:r>
        <w:rPr>
          <w:color w:val="231F20"/>
          <w:w w:val="105"/>
        </w:rPr>
        <w:t>South,</w:t>
      </w:r>
      <w:r>
        <w:rPr>
          <w:color w:val="231F20"/>
          <w:spacing w:val="-13"/>
          <w:w w:val="105"/>
        </w:rPr>
        <w:t> </w:t>
      </w:r>
      <w:r>
        <w:rPr>
          <w:color w:val="231F20"/>
          <w:w w:val="105"/>
        </w:rPr>
        <w:t>Orem,</w:t>
      </w:r>
      <w:r>
        <w:rPr>
          <w:color w:val="231F20"/>
          <w:spacing w:val="-13"/>
          <w:w w:val="105"/>
        </w:rPr>
        <w:t> </w:t>
      </w:r>
      <w:r>
        <w:rPr>
          <w:color w:val="231F20"/>
          <w:w w:val="105"/>
        </w:rPr>
        <w:t>UT</w:t>
      </w:r>
      <w:r>
        <w:rPr>
          <w:color w:val="231F20"/>
          <w:spacing w:val="-13"/>
          <w:w w:val="105"/>
        </w:rPr>
        <w:t> </w:t>
      </w:r>
      <w:r>
        <w:rPr>
          <w:color w:val="231F20"/>
          <w:w w:val="105"/>
        </w:rPr>
        <w:t>84058,</w:t>
      </w:r>
      <w:r>
        <w:rPr>
          <w:color w:val="231F20"/>
          <w:spacing w:val="-13"/>
          <w:w w:val="105"/>
        </w:rPr>
        <w:t> </w:t>
      </w:r>
      <w:r>
        <w:rPr>
          <w:color w:val="231F20"/>
          <w:w w:val="105"/>
        </w:rPr>
        <w:t>kglenmiller@gmail.com),</w:t>
      </w:r>
      <w:r>
        <w:rPr>
          <w:color w:val="231F20"/>
          <w:spacing w:val="-13"/>
          <w:w w:val="105"/>
        </w:rPr>
        <w:t> </w:t>
      </w:r>
      <w:r>
        <w:rPr>
          <w:color w:val="231F20"/>
          <w:w w:val="105"/>
        </w:rPr>
        <w:t>Kent</w:t>
      </w:r>
      <w:r>
        <w:rPr>
          <w:color w:val="231F20"/>
          <w:spacing w:val="-13"/>
          <w:w w:val="105"/>
        </w:rPr>
        <w:t> </w:t>
      </w:r>
      <w:r>
        <w:rPr>
          <w:color w:val="231F20"/>
          <w:w w:val="105"/>
        </w:rPr>
        <w:t>L. Gee,</w:t>
      </w:r>
      <w:r>
        <w:rPr>
          <w:color w:val="231F20"/>
          <w:spacing w:val="-25"/>
          <w:w w:val="105"/>
        </w:rPr>
        <w:t> </w:t>
      </w:r>
      <w:r>
        <w:rPr>
          <w:color w:val="231F20"/>
          <w:w w:val="105"/>
        </w:rPr>
        <w:t>Brent</w:t>
      </w:r>
      <w:r>
        <w:rPr>
          <w:color w:val="231F20"/>
          <w:spacing w:val="-25"/>
          <w:w w:val="105"/>
        </w:rPr>
        <w:t> </w:t>
      </w:r>
      <w:r>
        <w:rPr>
          <w:color w:val="231F20"/>
          <w:w w:val="105"/>
        </w:rPr>
        <w:t>O.</w:t>
      </w:r>
      <w:r>
        <w:rPr>
          <w:color w:val="231F20"/>
          <w:spacing w:val="-25"/>
          <w:w w:val="105"/>
        </w:rPr>
        <w:t> </w:t>
      </w:r>
      <w:r>
        <w:rPr>
          <w:color w:val="231F20"/>
          <w:w w:val="105"/>
        </w:rPr>
        <w:t>Reichman,</w:t>
      </w:r>
      <w:r>
        <w:rPr>
          <w:color w:val="231F20"/>
          <w:spacing w:val="-25"/>
          <w:w w:val="105"/>
        </w:rPr>
        <w:t> </w:t>
      </w:r>
      <w:r>
        <w:rPr>
          <w:color w:val="231F20"/>
          <w:w w:val="105"/>
        </w:rPr>
        <w:t>Tracianne</w:t>
      </w:r>
      <w:r>
        <w:rPr>
          <w:color w:val="231F20"/>
          <w:spacing w:val="-25"/>
          <w:w w:val="105"/>
        </w:rPr>
        <w:t> </w:t>
      </w:r>
      <w:r>
        <w:rPr>
          <w:color w:val="231F20"/>
          <w:w w:val="105"/>
        </w:rPr>
        <w:t>B.</w:t>
      </w:r>
      <w:r>
        <w:rPr>
          <w:color w:val="231F20"/>
          <w:spacing w:val="-25"/>
          <w:w w:val="105"/>
        </w:rPr>
        <w:t> </w:t>
      </w:r>
      <w:r>
        <w:rPr>
          <w:color w:val="231F20"/>
          <w:w w:val="105"/>
        </w:rPr>
        <w:t>Neilsen</w:t>
      </w:r>
      <w:r>
        <w:rPr>
          <w:color w:val="231F20"/>
          <w:spacing w:val="-26"/>
          <w:w w:val="105"/>
        </w:rPr>
        <w:t> </w:t>
      </w:r>
      <w:r>
        <w:rPr>
          <w:color w:val="231F20"/>
          <w:w w:val="105"/>
        </w:rPr>
        <w:t>(Phys.</w:t>
      </w:r>
      <w:r>
        <w:rPr>
          <w:color w:val="231F20"/>
          <w:spacing w:val="-26"/>
          <w:w w:val="105"/>
        </w:rPr>
        <w:t> </w:t>
      </w:r>
      <w:r>
        <w:rPr>
          <w:color w:val="231F20"/>
          <w:w w:val="105"/>
        </w:rPr>
        <w:t>and</w:t>
      </w:r>
      <w:r>
        <w:rPr>
          <w:color w:val="231F20"/>
          <w:spacing w:val="-25"/>
          <w:w w:val="105"/>
        </w:rPr>
        <w:t> </w:t>
      </w:r>
      <w:r>
        <w:rPr>
          <w:color w:val="231F20"/>
          <w:w w:val="105"/>
        </w:rPr>
        <w:t>Astronomy,</w:t>
      </w:r>
      <w:r>
        <w:rPr>
          <w:color w:val="231F20"/>
          <w:spacing w:val="-26"/>
          <w:w w:val="105"/>
        </w:rPr>
        <w:t> </w:t>
      </w:r>
      <w:r>
        <w:rPr>
          <w:color w:val="231F20"/>
          <w:w w:val="105"/>
        </w:rPr>
        <w:t>Brig- ham</w:t>
      </w:r>
      <w:r>
        <w:rPr>
          <w:color w:val="231F20"/>
          <w:spacing w:val="-20"/>
          <w:w w:val="105"/>
        </w:rPr>
        <w:t> </w:t>
      </w:r>
      <w:r>
        <w:rPr>
          <w:color w:val="231F20"/>
          <w:w w:val="105"/>
        </w:rPr>
        <w:t>Young</w:t>
      </w:r>
      <w:r>
        <w:rPr>
          <w:color w:val="231F20"/>
          <w:spacing w:val="-21"/>
          <w:w w:val="105"/>
        </w:rPr>
        <w:t> </w:t>
      </w:r>
      <w:r>
        <w:rPr>
          <w:color w:val="231F20"/>
          <w:w w:val="105"/>
        </w:rPr>
        <w:t>Univ.,</w:t>
      </w:r>
      <w:r>
        <w:rPr>
          <w:color w:val="231F20"/>
          <w:spacing w:val="-21"/>
          <w:w w:val="105"/>
        </w:rPr>
        <w:t> </w:t>
      </w:r>
      <w:r>
        <w:rPr>
          <w:color w:val="231F20"/>
          <w:w w:val="105"/>
        </w:rPr>
        <w:t>Provo,</w:t>
      </w:r>
      <w:r>
        <w:rPr>
          <w:color w:val="231F20"/>
          <w:spacing w:val="-21"/>
          <w:w w:val="105"/>
        </w:rPr>
        <w:t> </w:t>
      </w:r>
      <w:r>
        <w:rPr>
          <w:color w:val="231F20"/>
          <w:w w:val="105"/>
        </w:rPr>
        <w:t>UT),</w:t>
      </w:r>
      <w:r>
        <w:rPr>
          <w:color w:val="231F20"/>
          <w:spacing w:val="-21"/>
          <w:w w:val="105"/>
        </w:rPr>
        <w:t> </w:t>
      </w:r>
      <w:r>
        <w:rPr>
          <w:color w:val="231F20"/>
          <w:w w:val="105"/>
        </w:rPr>
        <w:t>and</w:t>
      </w:r>
      <w:r>
        <w:rPr>
          <w:color w:val="231F20"/>
          <w:spacing w:val="-21"/>
          <w:w w:val="105"/>
        </w:rPr>
        <w:t> </w:t>
      </w:r>
      <w:r>
        <w:rPr>
          <w:color w:val="231F20"/>
          <w:w w:val="105"/>
        </w:rPr>
        <w:t>Michael</w:t>
      </w:r>
      <w:r>
        <w:rPr>
          <w:color w:val="231F20"/>
          <w:spacing w:val="-21"/>
          <w:w w:val="105"/>
        </w:rPr>
        <w:t> </w:t>
      </w:r>
      <w:r>
        <w:rPr>
          <w:color w:val="231F20"/>
          <w:w w:val="105"/>
        </w:rPr>
        <w:t>M.</w:t>
      </w:r>
      <w:r>
        <w:rPr>
          <w:color w:val="231F20"/>
          <w:spacing w:val="-21"/>
          <w:w w:val="105"/>
        </w:rPr>
        <w:t> </w:t>
      </w:r>
      <w:r>
        <w:rPr>
          <w:color w:val="231F20"/>
          <w:w w:val="105"/>
        </w:rPr>
        <w:t>James</w:t>
      </w:r>
      <w:r>
        <w:rPr>
          <w:color w:val="231F20"/>
          <w:spacing w:val="-21"/>
          <w:w w:val="105"/>
        </w:rPr>
        <w:t> </w:t>
      </w:r>
      <w:r>
        <w:rPr>
          <w:color w:val="231F20"/>
          <w:w w:val="105"/>
        </w:rPr>
        <w:t>(Blue</w:t>
      </w:r>
      <w:r>
        <w:rPr>
          <w:color w:val="231F20"/>
          <w:spacing w:val="-21"/>
          <w:w w:val="105"/>
        </w:rPr>
        <w:t> </w:t>
      </w:r>
      <w:r>
        <w:rPr>
          <w:color w:val="231F20"/>
          <w:w w:val="105"/>
        </w:rPr>
        <w:t>Ridge</w:t>
      </w:r>
      <w:r>
        <w:rPr>
          <w:color w:val="231F20"/>
          <w:spacing w:val="-21"/>
          <w:w w:val="105"/>
        </w:rPr>
        <w:t> </w:t>
      </w:r>
      <w:r>
        <w:rPr>
          <w:color w:val="231F20"/>
          <w:w w:val="105"/>
        </w:rPr>
        <w:t>Res.</w:t>
      </w:r>
      <w:r>
        <w:rPr>
          <w:color w:val="231F20"/>
          <w:spacing w:val="-21"/>
          <w:w w:val="105"/>
        </w:rPr>
        <w:t> </w:t>
      </w:r>
      <w:r>
        <w:rPr>
          <w:color w:val="231F20"/>
          <w:w w:val="105"/>
        </w:rPr>
        <w:t>and</w:t>
      </w:r>
    </w:p>
    <w:p>
      <w:pPr>
        <w:pStyle w:val="BodyText"/>
        <w:spacing w:before="8"/>
        <w:ind w:left="109"/>
        <w:jc w:val="both"/>
      </w:pPr>
      <w:r>
        <w:rPr>
          <w:color w:val="231F20"/>
        </w:rPr>
        <w:t>Consulting, LLC, Asheville, NC)</w:t>
      </w:r>
    </w:p>
    <w:p>
      <w:pPr>
        <w:pStyle w:val="BodyText"/>
        <w:spacing w:before="135"/>
        <w:ind w:left="109" w:right="1046" w:firstLine="240"/>
        <w:jc w:val="both"/>
      </w:pPr>
      <w:r>
        <w:rPr>
          <w:color w:val="231F20"/>
        </w:rPr>
        <w:t>Understanding the impact of jet noise can be improved by quantifying the nonlinearity in a signal with a single-microphone measurement. Based on the quadspectral Morfey-Howell indicator, a nonlinearity gain factor called </w:t>
      </w:r>
      <w:r>
        <w:rPr>
          <w:rFonts w:ascii="Lucida Sans Unicode"/>
          <w:color w:val="231F20"/>
          <w:spacing w:val="3"/>
        </w:rPr>
        <w:t>v</w:t>
      </w:r>
      <w:r>
        <w:rPr>
          <w:color w:val="231F20"/>
          <w:spacing w:val="3"/>
          <w:position w:val="-2"/>
          <w:sz w:val="10"/>
        </w:rPr>
        <w:t>N </w:t>
      </w:r>
      <w:r>
        <w:rPr>
          <w:color w:val="231F20"/>
        </w:rPr>
        <w:t>has been derived from an ensemble-averaged, frequency-domain version of the generalized Burgers equation [Miller </w:t>
      </w:r>
      <w:r>
        <w:rPr>
          <w:i/>
          <w:color w:val="231F20"/>
        </w:rPr>
        <w:t>et al.</w:t>
      </w:r>
      <w:r>
        <w:rPr>
          <w:color w:val="231F20"/>
        </w:rPr>
        <w:t>, AIP Conf. Proc. </w:t>
      </w:r>
      <w:r>
        <w:rPr>
          <w:rFonts w:ascii="PMingLiU"/>
          <w:color w:val="231F20"/>
        </w:rPr>
        <w:t>1685</w:t>
      </w:r>
      <w:r>
        <w:rPr>
          <w:color w:val="231F20"/>
        </w:rPr>
        <w:t>, 090003 (2015)]. This gain factor gives a quantitative expression for the change in sound pressure level spectrum over distance. Past results show that </w:t>
      </w:r>
      <w:r>
        <w:rPr>
          <w:rFonts w:ascii="Lucida Sans Unicode"/>
          <w:color w:val="231F20"/>
          <w:spacing w:val="3"/>
        </w:rPr>
        <w:t>v</w:t>
      </w:r>
      <w:r>
        <w:rPr>
          <w:color w:val="231F20"/>
          <w:spacing w:val="3"/>
          <w:position w:val="-2"/>
          <w:sz w:val="10"/>
        </w:rPr>
        <w:t>N  </w:t>
      </w:r>
      <w:r>
        <w:rPr>
          <w:color w:val="231F20"/>
        </w:rPr>
        <w:t>accurately characterizes nonlinear evolution of waves in  </w:t>
      </w:r>
      <w:r>
        <w:rPr>
          <w:color w:val="231F20"/>
          <w:spacing w:val="3"/>
        </w:rPr>
        <w:t> </w:t>
      </w:r>
      <w:r>
        <w:rPr>
          <w:color w:val="231F20"/>
        </w:rPr>
        <w:t>simulation</w:t>
      </w:r>
    </w:p>
    <w:p>
      <w:pPr>
        <w:spacing w:after="0"/>
        <w:jc w:val="both"/>
        <w:sectPr>
          <w:headerReference w:type="default" r:id="rId895"/>
          <w:footerReference w:type="default" r:id="rId896"/>
          <w:pgSz w:w="12240" w:h="16200"/>
          <w:pgMar w:header="0" w:footer="638" w:top="780" w:bottom="820" w:left="920" w:right="0"/>
          <w:pgNumType w:start="2207"/>
          <w:cols w:num="2" w:equalWidth="0">
            <w:col w:w="5012" w:space="248"/>
            <w:col w:w="6060"/>
          </w:cols>
        </w:sectPr>
      </w:pPr>
    </w:p>
    <w:p>
      <w:pPr>
        <w:pStyle w:val="BodyText"/>
        <w:spacing w:line="223" w:lineRule="auto" w:before="56"/>
        <w:ind w:left="109" w:right="1"/>
        <w:jc w:val="both"/>
      </w:pPr>
      <w:r>
        <w:rPr>
          <w:color w:val="231F20"/>
        </w:rPr>
        <w:t>and model-scale jet data. Here, noise waveforms from a high-performance military jet aircraft are characterized using the </w:t>
      </w:r>
      <w:r>
        <w:rPr>
          <w:rFonts w:ascii="Lucida Sans Unicode"/>
          <w:color w:val="231F20"/>
        </w:rPr>
        <w:t>v</w:t>
      </w:r>
      <w:r>
        <w:rPr>
          <w:color w:val="231F20"/>
          <w:position w:val="-2"/>
          <w:sz w:val="10"/>
        </w:rPr>
        <w:t>N </w:t>
      </w:r>
      <w:r>
        <w:rPr>
          <w:color w:val="231F20"/>
        </w:rPr>
        <w:t>indicator; results are com- pared with those from other indicators that have been used previously  (e.g.,</w:t>
      </w:r>
    </w:p>
    <w:p>
      <w:pPr>
        <w:pStyle w:val="BodyText"/>
        <w:spacing w:line="200" w:lineRule="exact" w:before="8"/>
        <w:ind w:left="109" w:right="1"/>
        <w:jc w:val="both"/>
      </w:pPr>
      <w:r>
        <w:rPr>
          <w:color w:val="231F20"/>
        </w:rPr>
        <w:t>derivative skewness, time-waveform steepening factor, etc.). Far field results show that the nonlinear gains at high frequencies (</w:t>
      </w:r>
      <w:r>
        <w:rPr>
          <w:rFonts w:ascii="Lucida Sans Unicode"/>
          <w:color w:val="231F20"/>
        </w:rPr>
        <w:t>&gt;</w:t>
      </w:r>
      <w:r>
        <w:rPr>
          <w:color w:val="231F20"/>
        </w:rPr>
        <w:t>1 kHz) tend to balance the absorption losses, thus establishing the characteristic 1/f</w:t>
      </w:r>
      <w:r>
        <w:rPr>
          <w:color w:val="231F20"/>
          <w:position w:val="7"/>
          <w:sz w:val="10"/>
        </w:rPr>
        <w:t>2    </w:t>
      </w:r>
      <w:r>
        <w:rPr>
          <w:color w:val="231F20"/>
          <w:spacing w:val="22"/>
          <w:position w:val="7"/>
          <w:sz w:val="10"/>
        </w:rPr>
        <w:t> </w:t>
      </w:r>
      <w:r>
        <w:rPr>
          <w:color w:val="231F20"/>
        </w:rPr>
        <w:t>spec-</w:t>
      </w:r>
    </w:p>
    <w:p>
      <w:pPr>
        <w:pStyle w:val="BodyText"/>
        <w:spacing w:line="259" w:lineRule="auto" w:before="11"/>
        <w:ind w:left="109" w:right="1"/>
        <w:jc w:val="both"/>
      </w:pPr>
      <w:r>
        <w:rPr>
          <w:color w:val="231F20"/>
        </w:rPr>
        <w:t>tral slope. Additionally, trends over angle, distance, and engine condition  are explored. [Work supported by the AFRL SBIR</w:t>
      </w:r>
      <w:r>
        <w:rPr>
          <w:color w:val="231F20"/>
          <w:spacing w:val="-10"/>
        </w:rPr>
        <w:t> </w:t>
      </w:r>
      <w:r>
        <w:rPr>
          <w:color w:val="231F20"/>
        </w:rPr>
        <w:t>program.]</w:t>
      </w:r>
    </w:p>
    <w:p>
      <w:pPr>
        <w:pStyle w:val="BodyText"/>
        <w:spacing w:before="93"/>
        <w:ind w:left="1886" w:right="1778"/>
        <w:jc w:val="center"/>
        <w:rPr>
          <w:rFonts w:ascii="PMingLiU" w:hAnsi="PMingLiU"/>
        </w:rPr>
      </w:pPr>
      <w:r>
        <w:rPr>
          <w:rFonts w:ascii="PMingLiU" w:hAnsi="PMingLiU"/>
          <w:color w:val="231F20"/>
          <w:w w:val="105"/>
        </w:rPr>
        <w:t>10:00–10:15 Break</w:t>
      </w:r>
    </w:p>
    <w:p>
      <w:pPr>
        <w:pStyle w:val="BodyText"/>
        <w:spacing w:before="8"/>
        <w:rPr>
          <w:rFonts w:ascii="PMingLiU"/>
          <w:sz w:val="17"/>
        </w:rPr>
      </w:pPr>
    </w:p>
    <w:p>
      <w:pPr>
        <w:pStyle w:val="BodyText"/>
        <w:ind w:left="1886" w:right="1778"/>
        <w:jc w:val="center"/>
        <w:rPr>
          <w:rFonts w:ascii="PMingLiU"/>
        </w:rPr>
      </w:pPr>
      <w:r>
        <w:rPr>
          <w:rFonts w:ascii="PMingLiU"/>
          <w:color w:val="231F20"/>
          <w:w w:val="110"/>
        </w:rPr>
        <w:t>10:15</w:t>
      </w:r>
    </w:p>
    <w:p>
      <w:pPr>
        <w:pStyle w:val="BodyText"/>
        <w:spacing w:line="252" w:lineRule="auto" w:before="110"/>
        <w:ind w:left="109" w:right="1"/>
        <w:jc w:val="both"/>
      </w:pPr>
      <w:r>
        <w:rPr>
          <w:rFonts w:ascii="PMingLiU"/>
          <w:color w:val="231F20"/>
          <w:w w:val="105"/>
        </w:rPr>
        <w:t>5aPA9. Modeling of the pressure distribution, acoustic streaming, and formation of bubble structures in an ultrasonic horn  reactor.  </w:t>
      </w:r>
      <w:r>
        <w:rPr>
          <w:color w:val="231F20"/>
          <w:w w:val="105"/>
        </w:rPr>
        <w:t>Yezaz  A. Gadi</w:t>
      </w:r>
      <w:r>
        <w:rPr>
          <w:color w:val="231F20"/>
          <w:spacing w:val="-17"/>
          <w:w w:val="105"/>
        </w:rPr>
        <w:t> </w:t>
      </w:r>
      <w:r>
        <w:rPr>
          <w:color w:val="231F20"/>
          <w:w w:val="105"/>
        </w:rPr>
        <w:t>Man</w:t>
      </w:r>
      <w:r>
        <w:rPr>
          <w:color w:val="231F20"/>
          <w:spacing w:val="-17"/>
          <w:w w:val="105"/>
        </w:rPr>
        <w:t> </w:t>
      </w:r>
      <w:r>
        <w:rPr>
          <w:color w:val="231F20"/>
          <w:w w:val="105"/>
        </w:rPr>
        <w:t>and</w:t>
      </w:r>
      <w:r>
        <w:rPr>
          <w:color w:val="231F20"/>
          <w:spacing w:val="-16"/>
          <w:w w:val="105"/>
        </w:rPr>
        <w:t> </w:t>
      </w:r>
      <w:r>
        <w:rPr>
          <w:color w:val="231F20"/>
          <w:w w:val="105"/>
        </w:rPr>
        <w:t>Francisco</w:t>
      </w:r>
      <w:r>
        <w:rPr>
          <w:color w:val="231F20"/>
          <w:spacing w:val="-18"/>
          <w:w w:val="105"/>
        </w:rPr>
        <w:t> </w:t>
      </w:r>
      <w:r>
        <w:rPr>
          <w:color w:val="231F20"/>
          <w:w w:val="105"/>
        </w:rPr>
        <w:t>J.</w:t>
      </w:r>
      <w:r>
        <w:rPr>
          <w:color w:val="231F20"/>
          <w:spacing w:val="-17"/>
          <w:w w:val="105"/>
        </w:rPr>
        <w:t> </w:t>
      </w:r>
      <w:r>
        <w:rPr>
          <w:color w:val="231F20"/>
          <w:w w:val="105"/>
        </w:rPr>
        <w:t>Trujillo</w:t>
      </w:r>
      <w:r>
        <w:rPr>
          <w:color w:val="231F20"/>
          <w:spacing w:val="-18"/>
          <w:w w:val="105"/>
        </w:rPr>
        <w:t> </w:t>
      </w:r>
      <w:r>
        <w:rPr>
          <w:color w:val="231F20"/>
          <w:w w:val="105"/>
        </w:rPr>
        <w:t>(School</w:t>
      </w:r>
      <w:r>
        <w:rPr>
          <w:color w:val="231F20"/>
          <w:spacing w:val="-18"/>
          <w:w w:val="105"/>
        </w:rPr>
        <w:t> </w:t>
      </w:r>
      <w:r>
        <w:rPr>
          <w:color w:val="231F20"/>
          <w:w w:val="105"/>
        </w:rPr>
        <w:t>of</w:t>
      </w:r>
      <w:r>
        <w:rPr>
          <w:color w:val="231F20"/>
          <w:spacing w:val="-16"/>
          <w:w w:val="105"/>
        </w:rPr>
        <w:t> </w:t>
      </w:r>
      <w:r>
        <w:rPr>
          <w:color w:val="231F20"/>
          <w:w w:val="105"/>
        </w:rPr>
        <w:t>Chemical</w:t>
      </w:r>
      <w:r>
        <w:rPr>
          <w:color w:val="231F20"/>
          <w:spacing w:val="-16"/>
          <w:w w:val="105"/>
        </w:rPr>
        <w:t> </w:t>
      </w:r>
      <w:r>
        <w:rPr>
          <w:color w:val="231F20"/>
          <w:w w:val="105"/>
        </w:rPr>
        <w:t>Eng.,</w:t>
      </w:r>
      <w:r>
        <w:rPr>
          <w:color w:val="231F20"/>
          <w:spacing w:val="-18"/>
          <w:w w:val="105"/>
        </w:rPr>
        <w:t> </w:t>
      </w:r>
      <w:r>
        <w:rPr>
          <w:color w:val="231F20"/>
          <w:w w:val="105"/>
        </w:rPr>
        <w:t>The</w:t>
      </w:r>
      <w:r>
        <w:rPr>
          <w:color w:val="231F20"/>
          <w:spacing w:val="-17"/>
          <w:w w:val="105"/>
        </w:rPr>
        <w:t> </w:t>
      </w:r>
      <w:r>
        <w:rPr>
          <w:color w:val="231F20"/>
          <w:w w:val="105"/>
        </w:rPr>
        <w:t>Univ.</w:t>
      </w:r>
      <w:r>
        <w:rPr>
          <w:color w:val="231F20"/>
          <w:spacing w:val="-18"/>
          <w:w w:val="105"/>
        </w:rPr>
        <w:t> </w:t>
      </w:r>
      <w:r>
        <w:rPr>
          <w:color w:val="231F20"/>
          <w:w w:val="105"/>
        </w:rPr>
        <w:t>of New</w:t>
      </w:r>
      <w:r>
        <w:rPr>
          <w:color w:val="231F20"/>
          <w:spacing w:val="-15"/>
          <w:w w:val="105"/>
        </w:rPr>
        <w:t> </w:t>
      </w:r>
      <w:r>
        <w:rPr>
          <w:color w:val="231F20"/>
          <w:w w:val="105"/>
        </w:rPr>
        <w:t>South</w:t>
      </w:r>
      <w:r>
        <w:rPr>
          <w:color w:val="231F20"/>
          <w:spacing w:val="-16"/>
          <w:w w:val="105"/>
        </w:rPr>
        <w:t> </w:t>
      </w:r>
      <w:r>
        <w:rPr>
          <w:color w:val="231F20"/>
          <w:w w:val="105"/>
        </w:rPr>
        <w:t>Wales,</w:t>
      </w:r>
      <w:r>
        <w:rPr>
          <w:color w:val="231F20"/>
          <w:spacing w:val="-15"/>
          <w:w w:val="105"/>
        </w:rPr>
        <w:t> </w:t>
      </w:r>
      <w:r>
        <w:rPr>
          <w:color w:val="231F20"/>
          <w:w w:val="105"/>
        </w:rPr>
        <w:t>F10</w:t>
      </w:r>
      <w:r>
        <w:rPr>
          <w:color w:val="231F20"/>
          <w:spacing w:val="-15"/>
          <w:w w:val="105"/>
        </w:rPr>
        <w:t> </w:t>
      </w:r>
      <w:r>
        <w:rPr>
          <w:color w:val="231F20"/>
          <w:w w:val="105"/>
        </w:rPr>
        <w:t>Chemical</w:t>
      </w:r>
      <w:r>
        <w:rPr>
          <w:color w:val="231F20"/>
          <w:spacing w:val="-15"/>
          <w:w w:val="105"/>
        </w:rPr>
        <w:t> </w:t>
      </w:r>
      <w:r>
        <w:rPr>
          <w:color w:val="231F20"/>
          <w:w w:val="105"/>
        </w:rPr>
        <w:t>Sci.</w:t>
      </w:r>
      <w:r>
        <w:rPr>
          <w:color w:val="231F20"/>
          <w:spacing w:val="-15"/>
          <w:w w:val="105"/>
        </w:rPr>
        <w:t> </w:t>
      </w:r>
      <w:r>
        <w:rPr>
          <w:color w:val="231F20"/>
          <w:w w:val="105"/>
        </w:rPr>
        <w:t>Bldg.,</w:t>
      </w:r>
      <w:r>
        <w:rPr>
          <w:color w:val="231F20"/>
          <w:spacing w:val="-16"/>
          <w:w w:val="105"/>
        </w:rPr>
        <w:t> </w:t>
      </w:r>
      <w:r>
        <w:rPr>
          <w:color w:val="231F20"/>
          <w:w w:val="105"/>
        </w:rPr>
        <w:t>Kensington</w:t>
      </w:r>
      <w:r>
        <w:rPr>
          <w:color w:val="231F20"/>
          <w:spacing w:val="-16"/>
          <w:w w:val="105"/>
        </w:rPr>
        <w:t> </w:t>
      </w:r>
      <w:r>
        <w:rPr>
          <w:color w:val="231F20"/>
          <w:w w:val="105"/>
        </w:rPr>
        <w:t>Campus,</w:t>
      </w:r>
      <w:r>
        <w:rPr>
          <w:color w:val="231F20"/>
          <w:spacing w:val="-15"/>
          <w:w w:val="105"/>
        </w:rPr>
        <w:t> </w:t>
      </w:r>
      <w:r>
        <w:rPr>
          <w:color w:val="231F20"/>
          <w:w w:val="105"/>
        </w:rPr>
        <w:t>Sydney, </w:t>
      </w:r>
      <w:r>
        <w:rPr>
          <w:color w:val="231F20"/>
        </w:rPr>
        <w:t>NSW 2052, Australia,</w:t>
      </w:r>
      <w:r>
        <w:rPr>
          <w:color w:val="231F20"/>
          <w:spacing w:val="-9"/>
        </w:rPr>
        <w:t> </w:t>
      </w:r>
      <w:r>
        <w:rPr>
          <w:color w:val="231F20"/>
        </w:rPr>
        <w:t>y.gadiman@unsw.edu.au)</w:t>
      </w:r>
    </w:p>
    <w:p>
      <w:pPr>
        <w:pStyle w:val="BodyText"/>
        <w:spacing w:line="261" w:lineRule="auto" w:before="128"/>
        <w:ind w:left="109" w:firstLine="240"/>
        <w:jc w:val="both"/>
      </w:pPr>
      <w:r>
        <w:rPr>
          <w:color w:val="231F20"/>
        </w:rPr>
        <w:t>A</w:t>
      </w:r>
      <w:r>
        <w:rPr>
          <w:color w:val="231F20"/>
          <w:spacing w:val="-5"/>
        </w:rPr>
        <w:t> </w:t>
      </w:r>
      <w:r>
        <w:rPr>
          <w:color w:val="231F20"/>
        </w:rPr>
        <w:t>framework</w:t>
      </w:r>
      <w:r>
        <w:rPr>
          <w:color w:val="231F20"/>
          <w:spacing w:val="-5"/>
        </w:rPr>
        <w:t> </w:t>
      </w:r>
      <w:r>
        <w:rPr>
          <w:color w:val="231F20"/>
        </w:rPr>
        <w:t>is</w:t>
      </w:r>
      <w:r>
        <w:rPr>
          <w:color w:val="231F20"/>
          <w:spacing w:val="-6"/>
        </w:rPr>
        <w:t> </w:t>
      </w:r>
      <w:r>
        <w:rPr>
          <w:color w:val="231F20"/>
        </w:rPr>
        <w:t>developed</w:t>
      </w:r>
      <w:r>
        <w:rPr>
          <w:color w:val="231F20"/>
          <w:spacing w:val="-7"/>
        </w:rPr>
        <w:t> </w:t>
      </w:r>
      <w:r>
        <w:rPr>
          <w:color w:val="231F20"/>
        </w:rPr>
        <w:t>to</w:t>
      </w:r>
      <w:r>
        <w:rPr>
          <w:color w:val="231F20"/>
          <w:spacing w:val="-6"/>
        </w:rPr>
        <w:t> </w:t>
      </w:r>
      <w:r>
        <w:rPr>
          <w:color w:val="231F20"/>
        </w:rPr>
        <w:t>simulate</w:t>
      </w:r>
      <w:r>
        <w:rPr>
          <w:color w:val="231F20"/>
          <w:spacing w:val="-7"/>
        </w:rPr>
        <w:t> </w:t>
      </w:r>
      <w:r>
        <w:rPr>
          <w:color w:val="231F20"/>
        </w:rPr>
        <w:t>the</w:t>
      </w:r>
      <w:r>
        <w:rPr>
          <w:color w:val="231F20"/>
          <w:spacing w:val="-5"/>
        </w:rPr>
        <w:t> </w:t>
      </w:r>
      <w:r>
        <w:rPr>
          <w:color w:val="231F20"/>
        </w:rPr>
        <w:t>acoustic</w:t>
      </w:r>
      <w:r>
        <w:rPr>
          <w:color w:val="231F20"/>
          <w:spacing w:val="-6"/>
        </w:rPr>
        <w:t> </w:t>
      </w:r>
      <w:r>
        <w:rPr>
          <w:color w:val="231F20"/>
        </w:rPr>
        <w:t>streaming</w:t>
      </w:r>
      <w:r>
        <w:rPr>
          <w:color w:val="231F20"/>
          <w:spacing w:val="-5"/>
        </w:rPr>
        <w:t> </w:t>
      </w:r>
      <w:r>
        <w:rPr>
          <w:color w:val="231F20"/>
        </w:rPr>
        <w:t>and</w:t>
      </w:r>
      <w:r>
        <w:rPr>
          <w:color w:val="231F20"/>
          <w:spacing w:val="-7"/>
        </w:rPr>
        <w:t> </w:t>
      </w:r>
      <w:r>
        <w:rPr>
          <w:color w:val="231F20"/>
        </w:rPr>
        <w:t>the</w:t>
      </w:r>
      <w:r>
        <w:rPr>
          <w:color w:val="231F20"/>
          <w:spacing w:val="-5"/>
        </w:rPr>
        <w:t> </w:t>
      </w:r>
      <w:r>
        <w:rPr>
          <w:color w:val="231F20"/>
        </w:rPr>
        <w:t>for- mation of conical bubble structures (CBS) in ultrasonic horn reactors. In these reactors, acoustic pressure waves propagate from the vibrating solid horn</w:t>
      </w:r>
      <w:r>
        <w:rPr>
          <w:color w:val="231F20"/>
          <w:spacing w:val="-4"/>
        </w:rPr>
        <w:t> </w:t>
      </w:r>
      <w:r>
        <w:rPr>
          <w:color w:val="231F20"/>
        </w:rPr>
        <w:t>to</w:t>
      </w:r>
      <w:r>
        <w:rPr>
          <w:color w:val="231F20"/>
          <w:spacing w:val="-6"/>
        </w:rPr>
        <w:t> </w:t>
      </w:r>
      <w:r>
        <w:rPr>
          <w:color w:val="231F20"/>
        </w:rPr>
        <w:t>the</w:t>
      </w:r>
      <w:r>
        <w:rPr>
          <w:color w:val="231F20"/>
          <w:spacing w:val="-6"/>
        </w:rPr>
        <w:t> </w:t>
      </w:r>
      <w:r>
        <w:rPr>
          <w:color w:val="231F20"/>
        </w:rPr>
        <w:t>liquid.</w:t>
      </w:r>
      <w:r>
        <w:rPr>
          <w:color w:val="231F20"/>
          <w:spacing w:val="-4"/>
        </w:rPr>
        <w:t> </w:t>
      </w:r>
      <w:r>
        <w:rPr>
          <w:color w:val="231F20"/>
        </w:rPr>
        <w:t>On</w:t>
      </w:r>
      <w:r>
        <w:rPr>
          <w:color w:val="231F20"/>
          <w:spacing w:val="-6"/>
        </w:rPr>
        <w:t> </w:t>
      </w:r>
      <w:r>
        <w:rPr>
          <w:color w:val="231F20"/>
        </w:rPr>
        <w:t>its</w:t>
      </w:r>
      <w:r>
        <w:rPr>
          <w:color w:val="231F20"/>
          <w:spacing w:val="-7"/>
        </w:rPr>
        <w:t> </w:t>
      </w:r>
      <w:r>
        <w:rPr>
          <w:color w:val="231F20"/>
        </w:rPr>
        <w:t>movements</w:t>
      </w:r>
      <w:r>
        <w:rPr>
          <w:color w:val="231F20"/>
          <w:spacing w:val="-4"/>
        </w:rPr>
        <w:t> </w:t>
      </w:r>
      <w:r>
        <w:rPr>
          <w:color w:val="231F20"/>
        </w:rPr>
        <w:t>away</w:t>
      </w:r>
      <w:r>
        <w:rPr>
          <w:color w:val="231F20"/>
          <w:spacing w:val="-6"/>
        </w:rPr>
        <w:t> </w:t>
      </w:r>
      <w:r>
        <w:rPr>
          <w:color w:val="231F20"/>
        </w:rPr>
        <w:t>from</w:t>
      </w:r>
      <w:r>
        <w:rPr>
          <w:color w:val="231F20"/>
          <w:spacing w:val="-4"/>
        </w:rPr>
        <w:t> </w:t>
      </w:r>
      <w:r>
        <w:rPr>
          <w:color w:val="231F20"/>
        </w:rPr>
        <w:t>the</w:t>
      </w:r>
      <w:r>
        <w:rPr>
          <w:color w:val="231F20"/>
          <w:spacing w:val="-4"/>
        </w:rPr>
        <w:t> </w:t>
      </w:r>
      <w:r>
        <w:rPr>
          <w:color w:val="231F20"/>
        </w:rPr>
        <w:t>horn,</w:t>
      </w:r>
      <w:r>
        <w:rPr>
          <w:color w:val="231F20"/>
          <w:spacing w:val="-7"/>
        </w:rPr>
        <w:t> </w:t>
      </w:r>
      <w:r>
        <w:rPr>
          <w:color w:val="231F20"/>
        </w:rPr>
        <w:t>sound</w:t>
      </w:r>
      <w:r>
        <w:rPr>
          <w:color w:val="231F20"/>
          <w:spacing w:val="-6"/>
        </w:rPr>
        <w:t> </w:t>
      </w:r>
      <w:r>
        <w:rPr>
          <w:color w:val="231F20"/>
        </w:rPr>
        <w:t>is</w:t>
      </w:r>
      <w:r>
        <w:rPr>
          <w:color w:val="231F20"/>
          <w:spacing w:val="-5"/>
        </w:rPr>
        <w:t> </w:t>
      </w:r>
      <w:r>
        <w:rPr>
          <w:color w:val="231F20"/>
        </w:rPr>
        <w:t>attenuated producing acoustic streaming, which is exacerbated by the presence of iner- tial acoustic bubbles that diminish the pressure amplitude many fold very near to the acoustic source. This is a complex Multiphysics phenomena occurring at different time and length scales. Inertial bubbles, which have sizes of the order of few micrometers, oscillate, grow, and collapse as func- tion of time within the period of the acoustic wave while acoustic streaming is a time independent hydrodynamic movement of the liquid occurring through</w:t>
      </w:r>
      <w:r>
        <w:rPr>
          <w:color w:val="231F20"/>
          <w:spacing w:val="-5"/>
        </w:rPr>
        <w:t> </w:t>
      </w:r>
      <w:r>
        <w:rPr>
          <w:color w:val="231F20"/>
        </w:rPr>
        <w:t>the</w:t>
      </w:r>
      <w:r>
        <w:rPr>
          <w:color w:val="231F20"/>
          <w:spacing w:val="-5"/>
        </w:rPr>
        <w:t> </w:t>
      </w:r>
      <w:r>
        <w:rPr>
          <w:color w:val="231F20"/>
        </w:rPr>
        <w:t>totality</w:t>
      </w:r>
      <w:r>
        <w:rPr>
          <w:color w:val="231F20"/>
          <w:spacing w:val="-4"/>
        </w:rPr>
        <w:t> </w:t>
      </w:r>
      <w:r>
        <w:rPr>
          <w:color w:val="231F20"/>
        </w:rPr>
        <w:t>of</w:t>
      </w:r>
      <w:r>
        <w:rPr>
          <w:color w:val="231F20"/>
          <w:spacing w:val="-5"/>
        </w:rPr>
        <w:t> </w:t>
      </w:r>
      <w:r>
        <w:rPr>
          <w:color w:val="231F20"/>
        </w:rPr>
        <w:t>the</w:t>
      </w:r>
      <w:r>
        <w:rPr>
          <w:color w:val="231F20"/>
          <w:spacing w:val="-4"/>
        </w:rPr>
        <w:t> </w:t>
      </w:r>
      <w:r>
        <w:rPr>
          <w:color w:val="231F20"/>
        </w:rPr>
        <w:t>reactor.</w:t>
      </w:r>
      <w:r>
        <w:rPr>
          <w:color w:val="231F20"/>
          <w:spacing w:val="-6"/>
        </w:rPr>
        <w:t> </w:t>
      </w:r>
      <w:r>
        <w:rPr>
          <w:color w:val="231F20"/>
        </w:rPr>
        <w:t>The</w:t>
      </w:r>
      <w:r>
        <w:rPr>
          <w:color w:val="231F20"/>
          <w:spacing w:val="-5"/>
        </w:rPr>
        <w:t> </w:t>
      </w:r>
      <w:r>
        <w:rPr>
          <w:color w:val="231F20"/>
        </w:rPr>
        <w:t>four</w:t>
      </w:r>
      <w:r>
        <w:rPr>
          <w:color w:val="231F20"/>
          <w:spacing w:val="-5"/>
        </w:rPr>
        <w:t> </w:t>
      </w:r>
      <w:r>
        <w:rPr>
          <w:color w:val="231F20"/>
        </w:rPr>
        <w:t>main</w:t>
      </w:r>
      <w:r>
        <w:rPr>
          <w:color w:val="231F20"/>
          <w:spacing w:val="-5"/>
        </w:rPr>
        <w:t> </w:t>
      </w:r>
      <w:r>
        <w:rPr>
          <w:color w:val="231F20"/>
        </w:rPr>
        <w:t>phenomena,</w:t>
      </w:r>
      <w:r>
        <w:rPr>
          <w:color w:val="231F20"/>
          <w:spacing w:val="-7"/>
        </w:rPr>
        <w:t> </w:t>
      </w:r>
      <w:r>
        <w:rPr>
          <w:color w:val="231F20"/>
        </w:rPr>
        <w:t>solid</w:t>
      </w:r>
      <w:r>
        <w:rPr>
          <w:color w:val="231F20"/>
          <w:spacing w:val="-5"/>
        </w:rPr>
        <w:t> </w:t>
      </w:r>
      <w:r>
        <w:rPr>
          <w:color w:val="231F20"/>
        </w:rPr>
        <w:t>vibration, acoustic pressure, streaming and bubble generation and distribution, are simulated</w:t>
      </w:r>
      <w:r>
        <w:rPr>
          <w:color w:val="231F20"/>
          <w:spacing w:val="-8"/>
        </w:rPr>
        <w:t> </w:t>
      </w:r>
      <w:r>
        <w:rPr>
          <w:color w:val="231F20"/>
        </w:rPr>
        <w:t>in</w:t>
      </w:r>
      <w:r>
        <w:rPr>
          <w:color w:val="231F20"/>
          <w:spacing w:val="-8"/>
        </w:rPr>
        <w:t> </w:t>
      </w:r>
      <w:r>
        <w:rPr>
          <w:color w:val="231F20"/>
        </w:rPr>
        <w:t>COMSOL</w:t>
      </w:r>
      <w:r>
        <w:rPr>
          <w:color w:val="231F20"/>
          <w:spacing w:val="-8"/>
        </w:rPr>
        <w:t> </w:t>
      </w:r>
      <w:r>
        <w:rPr>
          <w:color w:val="231F20"/>
        </w:rPr>
        <w:t>Multiphysics</w:t>
      </w:r>
      <w:r>
        <w:rPr>
          <w:color w:val="231F20"/>
          <w:spacing w:val="-8"/>
        </w:rPr>
        <w:t> </w:t>
      </w:r>
      <w:r>
        <w:rPr>
          <w:color w:val="231F20"/>
        </w:rPr>
        <w:t>in</w:t>
      </w:r>
      <w:r>
        <w:rPr>
          <w:color w:val="231F20"/>
          <w:spacing w:val="-8"/>
        </w:rPr>
        <w:t> </w:t>
      </w:r>
      <w:r>
        <w:rPr>
          <w:color w:val="231F20"/>
        </w:rPr>
        <w:t>a</w:t>
      </w:r>
      <w:r>
        <w:rPr>
          <w:color w:val="231F20"/>
          <w:spacing w:val="-8"/>
        </w:rPr>
        <w:t> </w:t>
      </w:r>
      <w:r>
        <w:rPr>
          <w:color w:val="231F20"/>
        </w:rPr>
        <w:t>stepwise</w:t>
      </w:r>
      <w:r>
        <w:rPr>
          <w:color w:val="231F20"/>
          <w:spacing w:val="-9"/>
        </w:rPr>
        <w:t> </w:t>
      </w:r>
      <w:r>
        <w:rPr>
          <w:color w:val="231F20"/>
        </w:rPr>
        <w:t>fashion.</w:t>
      </w:r>
      <w:r>
        <w:rPr>
          <w:color w:val="231F20"/>
          <w:spacing w:val="-9"/>
        </w:rPr>
        <w:t> </w:t>
      </w:r>
      <w:r>
        <w:rPr>
          <w:color w:val="231F20"/>
        </w:rPr>
        <w:t>The</w:t>
      </w:r>
      <w:r>
        <w:rPr>
          <w:color w:val="231F20"/>
          <w:spacing w:val="-8"/>
        </w:rPr>
        <w:t> </w:t>
      </w:r>
      <w:r>
        <w:rPr>
          <w:color w:val="231F20"/>
        </w:rPr>
        <w:t>first</w:t>
      </w:r>
      <w:r>
        <w:rPr>
          <w:color w:val="231F20"/>
          <w:spacing w:val="-8"/>
        </w:rPr>
        <w:t> </w:t>
      </w:r>
      <w:r>
        <w:rPr>
          <w:color w:val="231F20"/>
        </w:rPr>
        <w:t>two</w:t>
      </w:r>
      <w:r>
        <w:rPr>
          <w:color w:val="231F20"/>
          <w:spacing w:val="-9"/>
        </w:rPr>
        <w:t> </w:t>
      </w:r>
      <w:r>
        <w:rPr>
          <w:color w:val="231F20"/>
        </w:rPr>
        <w:t>phe- nomena are coupled and solved in frequency domain, and the resultant acoustic pressure forces are applied to solve turbulent streaming and a trans- port</w:t>
      </w:r>
      <w:r>
        <w:rPr>
          <w:color w:val="231F20"/>
          <w:spacing w:val="-7"/>
        </w:rPr>
        <w:t> </w:t>
      </w:r>
      <w:r>
        <w:rPr>
          <w:color w:val="231F20"/>
        </w:rPr>
        <w:t>equation</w:t>
      </w:r>
      <w:r>
        <w:rPr>
          <w:color w:val="231F20"/>
          <w:spacing w:val="-8"/>
        </w:rPr>
        <w:t> </w:t>
      </w:r>
      <w:r>
        <w:rPr>
          <w:color w:val="231F20"/>
        </w:rPr>
        <w:t>in</w:t>
      </w:r>
      <w:r>
        <w:rPr>
          <w:color w:val="231F20"/>
          <w:spacing w:val="-7"/>
        </w:rPr>
        <w:t> </w:t>
      </w:r>
      <w:r>
        <w:rPr>
          <w:color w:val="231F20"/>
        </w:rPr>
        <w:t>time-independent</w:t>
      </w:r>
      <w:r>
        <w:rPr>
          <w:color w:val="231F20"/>
          <w:spacing w:val="-7"/>
        </w:rPr>
        <w:t> </w:t>
      </w:r>
      <w:r>
        <w:rPr>
          <w:color w:val="231F20"/>
        </w:rPr>
        <w:t>mode.</w:t>
      </w:r>
      <w:r>
        <w:rPr>
          <w:color w:val="231F20"/>
          <w:spacing w:val="-6"/>
        </w:rPr>
        <w:t> </w:t>
      </w:r>
      <w:r>
        <w:rPr>
          <w:color w:val="231F20"/>
        </w:rPr>
        <w:t>Steps</w:t>
      </w:r>
      <w:r>
        <w:rPr>
          <w:color w:val="231F20"/>
          <w:spacing w:val="-8"/>
        </w:rPr>
        <w:t> </w:t>
      </w:r>
      <w:r>
        <w:rPr>
          <w:color w:val="231F20"/>
        </w:rPr>
        <w:t>are</w:t>
      </w:r>
      <w:r>
        <w:rPr>
          <w:color w:val="231F20"/>
          <w:spacing w:val="-8"/>
        </w:rPr>
        <w:t> </w:t>
      </w:r>
      <w:r>
        <w:rPr>
          <w:color w:val="231F20"/>
        </w:rPr>
        <w:t>repeated</w:t>
      </w:r>
      <w:r>
        <w:rPr>
          <w:color w:val="231F20"/>
          <w:spacing w:val="-8"/>
        </w:rPr>
        <w:t> </w:t>
      </w:r>
      <w:r>
        <w:rPr>
          <w:color w:val="231F20"/>
        </w:rPr>
        <w:t>sequentially</w:t>
      </w:r>
      <w:r>
        <w:rPr>
          <w:color w:val="231F20"/>
          <w:spacing w:val="-8"/>
        </w:rPr>
        <w:t> </w:t>
      </w:r>
      <w:r>
        <w:rPr>
          <w:color w:val="231F20"/>
        </w:rPr>
        <w:t>until a</w:t>
      </w:r>
      <w:r>
        <w:rPr>
          <w:color w:val="231F20"/>
          <w:spacing w:val="-5"/>
        </w:rPr>
        <w:t> </w:t>
      </w:r>
      <w:r>
        <w:rPr>
          <w:color w:val="231F20"/>
        </w:rPr>
        <w:t>good</w:t>
      </w:r>
      <w:r>
        <w:rPr>
          <w:color w:val="231F20"/>
          <w:spacing w:val="-6"/>
        </w:rPr>
        <w:t> </w:t>
      </w:r>
      <w:r>
        <w:rPr>
          <w:color w:val="231F20"/>
        </w:rPr>
        <w:t>agreement</w:t>
      </w:r>
      <w:r>
        <w:rPr>
          <w:color w:val="231F20"/>
          <w:spacing w:val="-6"/>
        </w:rPr>
        <w:t> </w:t>
      </w:r>
      <w:r>
        <w:rPr>
          <w:color w:val="231F20"/>
        </w:rPr>
        <w:t>is</w:t>
      </w:r>
      <w:r>
        <w:rPr>
          <w:color w:val="231F20"/>
          <w:spacing w:val="-7"/>
        </w:rPr>
        <w:t> </w:t>
      </w:r>
      <w:r>
        <w:rPr>
          <w:color w:val="231F20"/>
        </w:rPr>
        <w:t>found</w:t>
      </w:r>
      <w:r>
        <w:rPr>
          <w:color w:val="231F20"/>
          <w:spacing w:val="-7"/>
        </w:rPr>
        <w:t> </w:t>
      </w:r>
      <w:r>
        <w:rPr>
          <w:color w:val="231F20"/>
        </w:rPr>
        <w:t>with</w:t>
      </w:r>
      <w:r>
        <w:rPr>
          <w:color w:val="231F20"/>
          <w:spacing w:val="-5"/>
        </w:rPr>
        <w:t> </w:t>
      </w:r>
      <w:r>
        <w:rPr>
          <w:color w:val="231F20"/>
        </w:rPr>
        <w:t>experimental</w:t>
      </w:r>
      <w:r>
        <w:rPr>
          <w:color w:val="231F20"/>
          <w:spacing w:val="-6"/>
        </w:rPr>
        <w:t> </w:t>
      </w:r>
      <w:r>
        <w:rPr>
          <w:color w:val="231F20"/>
        </w:rPr>
        <w:t>CBS,</w:t>
      </w:r>
      <w:r>
        <w:rPr>
          <w:color w:val="231F20"/>
          <w:spacing w:val="-6"/>
        </w:rPr>
        <w:t> </w:t>
      </w:r>
      <w:r>
        <w:rPr>
          <w:color w:val="231F20"/>
        </w:rPr>
        <w:t>power,</w:t>
      </w:r>
      <w:r>
        <w:rPr>
          <w:color w:val="231F20"/>
          <w:spacing w:val="-6"/>
        </w:rPr>
        <w:t> </w:t>
      </w:r>
      <w:r>
        <w:rPr>
          <w:color w:val="231F20"/>
        </w:rPr>
        <w:t>and</w:t>
      </w:r>
      <w:r>
        <w:rPr>
          <w:color w:val="231F20"/>
          <w:spacing w:val="-7"/>
        </w:rPr>
        <w:t> </w:t>
      </w:r>
      <w:r>
        <w:rPr>
          <w:color w:val="231F20"/>
        </w:rPr>
        <w:t>streaming.</w:t>
      </w:r>
    </w:p>
    <w:p>
      <w:pPr>
        <w:pStyle w:val="BodyText"/>
        <w:spacing w:before="91"/>
        <w:ind w:left="1886" w:right="1778"/>
        <w:jc w:val="center"/>
        <w:rPr>
          <w:rFonts w:ascii="PMingLiU"/>
        </w:rPr>
      </w:pPr>
      <w:r>
        <w:rPr>
          <w:rFonts w:ascii="PMingLiU"/>
          <w:color w:val="231F20"/>
          <w:w w:val="110"/>
        </w:rPr>
        <w:t>10:30</w:t>
      </w:r>
    </w:p>
    <w:p>
      <w:pPr>
        <w:pStyle w:val="BodyText"/>
        <w:spacing w:line="249" w:lineRule="auto" w:before="111"/>
        <w:ind w:left="109"/>
        <w:jc w:val="both"/>
      </w:pPr>
      <w:r>
        <w:rPr>
          <w:rFonts w:ascii="PMingLiU"/>
          <w:color w:val="231F20"/>
          <w:w w:val="105"/>
        </w:rPr>
        <w:t>5aPA10. Quasi-emulsion between  water  and  cavitation  bubble  cloud  in an ultrasonic field. </w:t>
      </w:r>
      <w:r>
        <w:rPr>
          <w:color w:val="231F20"/>
          <w:w w:val="105"/>
        </w:rPr>
        <w:t>Lixin Bai, Weijun Lin, Jingjun Deng, Chao Li,</w:t>
      </w:r>
      <w:r>
        <w:rPr>
          <w:color w:val="231F20"/>
          <w:spacing w:val="-26"/>
          <w:w w:val="105"/>
        </w:rPr>
        <w:t> </w:t>
      </w:r>
      <w:r>
        <w:rPr>
          <w:color w:val="231F20"/>
          <w:w w:val="105"/>
        </w:rPr>
        <w:t>Delong Xu,</w:t>
      </w:r>
      <w:r>
        <w:rPr>
          <w:color w:val="231F20"/>
          <w:spacing w:val="-12"/>
          <w:w w:val="105"/>
        </w:rPr>
        <w:t> </w:t>
      </w:r>
      <w:r>
        <w:rPr>
          <w:color w:val="231F20"/>
          <w:w w:val="105"/>
        </w:rPr>
        <w:t>Pengfei</w:t>
      </w:r>
      <w:r>
        <w:rPr>
          <w:color w:val="231F20"/>
          <w:spacing w:val="-13"/>
          <w:w w:val="105"/>
        </w:rPr>
        <w:t> </w:t>
      </w:r>
      <w:r>
        <w:rPr>
          <w:color w:val="231F20"/>
          <w:w w:val="105"/>
        </w:rPr>
        <w:t>Wu,</w:t>
      </w:r>
      <w:r>
        <w:rPr>
          <w:color w:val="231F20"/>
          <w:spacing w:val="-12"/>
          <w:w w:val="105"/>
        </w:rPr>
        <w:t> </w:t>
      </w:r>
      <w:r>
        <w:rPr>
          <w:color w:val="231F20"/>
          <w:w w:val="105"/>
        </w:rPr>
        <w:t>and</w:t>
      </w:r>
      <w:r>
        <w:rPr>
          <w:color w:val="231F20"/>
          <w:spacing w:val="-13"/>
          <w:w w:val="105"/>
        </w:rPr>
        <w:t> </w:t>
      </w:r>
      <w:r>
        <w:rPr>
          <w:color w:val="231F20"/>
          <w:w w:val="105"/>
        </w:rPr>
        <w:t>Lishuo</w:t>
      </w:r>
      <w:r>
        <w:rPr>
          <w:color w:val="231F20"/>
          <w:spacing w:val="-13"/>
          <w:w w:val="105"/>
        </w:rPr>
        <w:t> </w:t>
      </w:r>
      <w:r>
        <w:rPr>
          <w:color w:val="231F20"/>
          <w:w w:val="105"/>
        </w:rPr>
        <w:t>Chen</w:t>
      </w:r>
      <w:r>
        <w:rPr>
          <w:color w:val="231F20"/>
          <w:spacing w:val="-13"/>
          <w:w w:val="105"/>
        </w:rPr>
        <w:t> </w:t>
      </w:r>
      <w:r>
        <w:rPr>
          <w:color w:val="231F20"/>
          <w:w w:val="105"/>
        </w:rPr>
        <w:t>(Inst.</w:t>
      </w:r>
      <w:r>
        <w:rPr>
          <w:color w:val="231F20"/>
          <w:spacing w:val="-13"/>
          <w:w w:val="105"/>
        </w:rPr>
        <w:t> </w:t>
      </w:r>
      <w:r>
        <w:rPr>
          <w:color w:val="231F20"/>
          <w:w w:val="105"/>
        </w:rPr>
        <w:t>of</w:t>
      </w:r>
      <w:r>
        <w:rPr>
          <w:color w:val="231F20"/>
          <w:spacing w:val="-13"/>
          <w:w w:val="105"/>
        </w:rPr>
        <w:t> </w:t>
      </w:r>
      <w:r>
        <w:rPr>
          <w:color w:val="231F20"/>
          <w:w w:val="105"/>
        </w:rPr>
        <w:t>Acoust.,</w:t>
      </w:r>
      <w:r>
        <w:rPr>
          <w:color w:val="231F20"/>
          <w:spacing w:val="-12"/>
          <w:w w:val="105"/>
        </w:rPr>
        <w:t> </w:t>
      </w:r>
      <w:r>
        <w:rPr>
          <w:color w:val="231F20"/>
          <w:w w:val="105"/>
        </w:rPr>
        <w:t>Chinese</w:t>
      </w:r>
      <w:r>
        <w:rPr>
          <w:color w:val="231F20"/>
          <w:spacing w:val="-12"/>
          <w:w w:val="105"/>
        </w:rPr>
        <w:t> </w:t>
      </w:r>
      <w:r>
        <w:rPr>
          <w:color w:val="231F20"/>
          <w:w w:val="105"/>
        </w:rPr>
        <w:t>Acad.</w:t>
      </w:r>
      <w:r>
        <w:rPr>
          <w:color w:val="231F20"/>
          <w:spacing w:val="-13"/>
          <w:w w:val="105"/>
        </w:rPr>
        <w:t> </w:t>
      </w:r>
      <w:r>
        <w:rPr>
          <w:color w:val="231F20"/>
          <w:w w:val="105"/>
        </w:rPr>
        <w:t>of</w:t>
      </w:r>
      <w:r>
        <w:rPr>
          <w:color w:val="231F20"/>
          <w:spacing w:val="-13"/>
          <w:w w:val="105"/>
        </w:rPr>
        <w:t> </w:t>
      </w:r>
      <w:r>
        <w:rPr>
          <w:color w:val="231F20"/>
          <w:w w:val="105"/>
        </w:rPr>
        <w:t>Sci., </w:t>
      </w:r>
      <w:r>
        <w:rPr>
          <w:color w:val="231F20"/>
        </w:rPr>
        <w:t>No.</w:t>
      </w:r>
      <w:r>
        <w:rPr>
          <w:color w:val="231F20"/>
          <w:spacing w:val="-17"/>
        </w:rPr>
        <w:t> </w:t>
      </w:r>
      <w:r>
        <w:rPr>
          <w:color w:val="231F20"/>
        </w:rPr>
        <w:t>21,</w:t>
      </w:r>
      <w:r>
        <w:rPr>
          <w:color w:val="231F20"/>
          <w:spacing w:val="-17"/>
        </w:rPr>
        <w:t> </w:t>
      </w:r>
      <w:r>
        <w:rPr>
          <w:color w:val="231F20"/>
        </w:rPr>
        <w:t>Bei-Si-huan-Xi</w:t>
      </w:r>
      <w:r>
        <w:rPr>
          <w:color w:val="231F20"/>
          <w:spacing w:val="-18"/>
        </w:rPr>
        <w:t> </w:t>
      </w:r>
      <w:r>
        <w:rPr>
          <w:color w:val="231F20"/>
        </w:rPr>
        <w:t>Rd.,</w:t>
      </w:r>
      <w:r>
        <w:rPr>
          <w:color w:val="231F20"/>
          <w:spacing w:val="-17"/>
        </w:rPr>
        <w:t> </w:t>
      </w:r>
      <w:r>
        <w:rPr>
          <w:color w:val="231F20"/>
        </w:rPr>
        <w:t>Beijing</w:t>
      </w:r>
      <w:r>
        <w:rPr>
          <w:color w:val="231F20"/>
          <w:spacing w:val="-17"/>
        </w:rPr>
        <w:t> </w:t>
      </w:r>
      <w:r>
        <w:rPr>
          <w:color w:val="231F20"/>
        </w:rPr>
        <w:t>100190,</w:t>
      </w:r>
      <w:r>
        <w:rPr>
          <w:color w:val="231F20"/>
          <w:spacing w:val="-17"/>
        </w:rPr>
        <w:t> </w:t>
      </w:r>
      <w:r>
        <w:rPr>
          <w:color w:val="231F20"/>
        </w:rPr>
        <w:t>China,</w:t>
      </w:r>
      <w:r>
        <w:rPr>
          <w:color w:val="231F20"/>
          <w:spacing w:val="-17"/>
        </w:rPr>
        <w:t> </w:t>
      </w:r>
      <w:r>
        <w:rPr>
          <w:color w:val="231F20"/>
        </w:rPr>
        <w:t>blx@mail.ioa.ac.cn)</w:t>
      </w:r>
    </w:p>
    <w:p>
      <w:pPr>
        <w:pStyle w:val="BodyText"/>
        <w:spacing w:line="261" w:lineRule="auto" w:before="128"/>
        <w:ind w:left="109" w:firstLine="240"/>
        <w:jc w:val="both"/>
      </w:pPr>
      <w:r>
        <w:rPr>
          <w:color w:val="231F20"/>
        </w:rPr>
        <w:t>The cavitation bubble distribution (cavitation structure) is spatially inho- mogeneous in ultrasonic field. A quasi-emulsion phenomenon of cavitation structure is reported in this paper. The inception process of cavitation</w:t>
      </w:r>
      <w:r>
        <w:rPr>
          <w:color w:val="231F20"/>
          <w:spacing w:val="-19"/>
        </w:rPr>
        <w:t> </w:t>
      </w:r>
      <w:r>
        <w:rPr>
          <w:color w:val="231F20"/>
        </w:rPr>
        <w:t>bubble cloud in a thin liquid layer (the thin liquid layer is trapped between a radiat- ing surface and a hard reflector) was investigated experimentally with high- speed photography. It is revealed that cavitation bubble cloud can be</w:t>
      </w:r>
      <w:r>
        <w:rPr>
          <w:color w:val="231F20"/>
          <w:spacing w:val="-11"/>
        </w:rPr>
        <w:t> </w:t>
      </w:r>
      <w:r>
        <w:rPr>
          <w:color w:val="231F20"/>
        </w:rPr>
        <w:t>consid- ered as a uniform fluid (cloud), and water without cavitation can be consid- ered as another uniform fluid (water). The conversion from cloud-in-water emulsion to water-in-cloud emulsion occurs with the increase in the number of bubbles. The formation and stability of cloud-water emulsions is ana- lyzed theoretically. It is found that surface tension of cavitation bubble  cloud played a leading role. Findings of this research proved that cavitation bubble clusters can be considered and investigated as a whole. [This work was supported by the National Natural Science Foundation of China (Grant No.</w:t>
      </w:r>
      <w:r>
        <w:rPr>
          <w:color w:val="231F20"/>
          <w:spacing w:val="-2"/>
        </w:rPr>
        <w:t> </w:t>
      </w:r>
      <w:r>
        <w:rPr>
          <w:color w:val="231F20"/>
        </w:rPr>
        <w:t>11174315).]</w:t>
      </w:r>
    </w:p>
    <w:p>
      <w:pPr>
        <w:pStyle w:val="BodyText"/>
        <w:spacing w:before="91"/>
        <w:ind w:left="1886" w:right="1778"/>
        <w:jc w:val="center"/>
        <w:rPr>
          <w:rFonts w:ascii="PMingLiU"/>
        </w:rPr>
      </w:pPr>
      <w:r>
        <w:rPr>
          <w:rFonts w:ascii="PMingLiU"/>
          <w:color w:val="231F20"/>
          <w:w w:val="110"/>
        </w:rPr>
        <w:t>10:45</w:t>
      </w:r>
    </w:p>
    <w:p>
      <w:pPr>
        <w:pStyle w:val="BodyText"/>
        <w:spacing w:line="252" w:lineRule="auto" w:before="110"/>
        <w:ind w:left="109" w:right="1"/>
        <w:jc w:val="both"/>
      </w:pPr>
      <w:r>
        <w:rPr>
          <w:rFonts w:ascii="PMingLiU"/>
          <w:color w:val="231F20"/>
          <w:w w:val="105"/>
        </w:rPr>
        <w:t>5aPA11. Dynamics of cavitating layer on a surface of quasi-empty cav-     ity in a real heterogeneous liquid. </w:t>
      </w:r>
      <w:r>
        <w:rPr>
          <w:color w:val="231F20"/>
          <w:w w:val="105"/>
        </w:rPr>
        <w:t>Valeriy Kedrinskiy (Physical HydroDy- nam.,</w:t>
      </w:r>
      <w:r>
        <w:rPr>
          <w:color w:val="231F20"/>
          <w:spacing w:val="-21"/>
          <w:w w:val="105"/>
        </w:rPr>
        <w:t> </w:t>
      </w:r>
      <w:r>
        <w:rPr>
          <w:color w:val="231F20"/>
          <w:w w:val="105"/>
        </w:rPr>
        <w:t>Lavrentyev</w:t>
      </w:r>
      <w:r>
        <w:rPr>
          <w:color w:val="231F20"/>
          <w:spacing w:val="-22"/>
          <w:w w:val="105"/>
        </w:rPr>
        <w:t> </w:t>
      </w:r>
      <w:r>
        <w:rPr>
          <w:color w:val="231F20"/>
          <w:w w:val="105"/>
        </w:rPr>
        <w:t>Inst.</w:t>
      </w:r>
      <w:r>
        <w:rPr>
          <w:color w:val="231F20"/>
          <w:spacing w:val="-22"/>
          <w:w w:val="105"/>
        </w:rPr>
        <w:t> </w:t>
      </w:r>
      <w:r>
        <w:rPr>
          <w:color w:val="231F20"/>
          <w:w w:val="105"/>
        </w:rPr>
        <w:t>of</w:t>
      </w:r>
      <w:r>
        <w:rPr>
          <w:color w:val="231F20"/>
          <w:spacing w:val="-22"/>
          <w:w w:val="105"/>
        </w:rPr>
        <w:t> </w:t>
      </w:r>
      <w:r>
        <w:rPr>
          <w:color w:val="231F20"/>
          <w:w w:val="105"/>
        </w:rPr>
        <w:t>HydroDynam.,</w:t>
      </w:r>
      <w:r>
        <w:rPr>
          <w:color w:val="231F20"/>
          <w:spacing w:val="-22"/>
          <w:w w:val="105"/>
        </w:rPr>
        <w:t> </w:t>
      </w:r>
      <w:r>
        <w:rPr>
          <w:color w:val="231F20"/>
          <w:w w:val="105"/>
        </w:rPr>
        <w:t>Russian</w:t>
      </w:r>
      <w:r>
        <w:rPr>
          <w:color w:val="231F20"/>
          <w:spacing w:val="-22"/>
          <w:w w:val="105"/>
        </w:rPr>
        <w:t> </w:t>
      </w:r>
      <w:r>
        <w:rPr>
          <w:color w:val="231F20"/>
          <w:w w:val="105"/>
        </w:rPr>
        <w:t>Acad.</w:t>
      </w:r>
      <w:r>
        <w:rPr>
          <w:color w:val="231F20"/>
          <w:spacing w:val="-21"/>
          <w:w w:val="105"/>
        </w:rPr>
        <w:t> </w:t>
      </w:r>
      <w:r>
        <w:rPr>
          <w:color w:val="231F20"/>
          <w:w w:val="105"/>
        </w:rPr>
        <w:t>of</w:t>
      </w:r>
      <w:r>
        <w:rPr>
          <w:color w:val="231F20"/>
          <w:spacing w:val="-22"/>
          <w:w w:val="105"/>
        </w:rPr>
        <w:t> </w:t>
      </w:r>
      <w:r>
        <w:rPr>
          <w:color w:val="231F20"/>
          <w:w w:val="105"/>
        </w:rPr>
        <w:t>Sci.,</w:t>
      </w:r>
      <w:r>
        <w:rPr>
          <w:color w:val="231F20"/>
          <w:spacing w:val="-22"/>
          <w:w w:val="105"/>
        </w:rPr>
        <w:t> </w:t>
      </w:r>
      <w:r>
        <w:rPr>
          <w:color w:val="231F20"/>
          <w:w w:val="105"/>
        </w:rPr>
        <w:t>Lavrentyev </w:t>
      </w:r>
      <w:r>
        <w:rPr>
          <w:color w:val="231F20"/>
        </w:rPr>
        <w:t>Prospect 15, Novosibirsk 630090, Russian Federation, kedr@hydro.nsc.ru) </w:t>
      </w:r>
      <w:r>
        <w:rPr>
          <w:color w:val="231F20"/>
          <w:w w:val="105"/>
        </w:rPr>
        <w:t>and Ekaterina S. Bolshakova (Physical Faculty, Novosibirsk State</w:t>
      </w:r>
      <w:r>
        <w:rPr>
          <w:color w:val="231F20"/>
          <w:spacing w:val="-1"/>
          <w:w w:val="105"/>
        </w:rPr>
        <w:t> </w:t>
      </w:r>
      <w:r>
        <w:rPr>
          <w:color w:val="231F20"/>
          <w:w w:val="105"/>
        </w:rPr>
        <w:t>Univ.,</w:t>
      </w:r>
    </w:p>
    <w:p>
      <w:pPr>
        <w:pStyle w:val="BodyText"/>
        <w:spacing w:before="6"/>
        <w:ind w:left="109"/>
        <w:jc w:val="both"/>
      </w:pPr>
      <w:r>
        <w:rPr>
          <w:color w:val="231F20"/>
        </w:rPr>
        <w:t>Novosibirsk, Russian Federation)</w:t>
      </w:r>
    </w:p>
    <w:p>
      <w:pPr>
        <w:pStyle w:val="BodyText"/>
        <w:spacing w:line="254" w:lineRule="auto" w:before="135"/>
        <w:ind w:left="109" w:firstLine="240"/>
        <w:jc w:val="both"/>
      </w:pPr>
      <w:r>
        <w:rPr>
          <w:color w:val="231F20"/>
        </w:rPr>
        <w:t>The state dynamics of a heterogeneous medium surrounding the spheri- cal cavity is considered, using the multi-phase mathematical model with an incompressible liquid component. The heterogeneous medium contains </w:t>
      </w:r>
      <w:r>
        <w:rPr>
          <w:color w:val="231F20"/>
          <w:w w:val="100"/>
        </w:rPr>
        <w:t>1.5-micron </w:t>
      </w:r>
      <w:r>
        <w:rPr>
          <w:color w:val="231F20"/>
          <w:w w:val="100"/>
        </w:rPr>
        <w:t>bubbles </w:t>
      </w:r>
      <w:r>
        <w:rPr>
          <w:color w:val="231F20"/>
          <w:w w:val="100"/>
        </w:rPr>
        <w:t>with </w:t>
      </w:r>
      <w:r>
        <w:rPr>
          <w:color w:val="231F20"/>
          <w:w w:val="100"/>
        </w:rPr>
        <w:t>a </w:t>
      </w:r>
      <w:r>
        <w:rPr>
          <w:color w:val="231F20"/>
          <w:w w:val="100"/>
        </w:rPr>
        <w:t>density </w:t>
      </w:r>
      <w:r>
        <w:rPr>
          <w:color w:val="231F20"/>
        </w:rPr>
        <w:t>of </w:t>
      </w:r>
      <w:r>
        <w:rPr>
          <w:color w:val="231F20"/>
          <w:spacing w:val="-1"/>
          <w:w w:val="106"/>
        </w:rPr>
        <w:t>10</w:t>
      </w:r>
      <w:r>
        <w:rPr>
          <w:color w:val="231F20"/>
          <w:spacing w:val="-1"/>
          <w:w w:val="106"/>
          <w:position w:val="7"/>
          <w:sz w:val="10"/>
        </w:rPr>
        <w:t>6</w:t>
      </w:r>
      <w:r>
        <w:rPr>
          <w:color w:val="231F20"/>
          <w:w w:val="106"/>
          <w:position w:val="7"/>
          <w:sz w:val="10"/>
        </w:rPr>
        <w:t> </w:t>
      </w:r>
      <w:r>
        <w:rPr>
          <w:color w:val="231F20"/>
          <w:spacing w:val="-1"/>
          <w:w w:val="139"/>
        </w:rPr>
        <w:t>cm</w:t>
      </w:r>
      <w:r>
        <w:rPr>
          <w:rFonts w:ascii="Arial" w:hAnsi="Arial"/>
          <w:color w:val="231F20"/>
          <w:spacing w:val="-1"/>
          <w:w w:val="139"/>
          <w:position w:val="7"/>
          <w:sz w:val="10"/>
        </w:rPr>
        <w:t>-</w:t>
      </w:r>
      <w:r>
        <w:rPr>
          <w:color w:val="231F20"/>
          <w:spacing w:val="-1"/>
          <w:w w:val="139"/>
          <w:position w:val="7"/>
          <w:sz w:val="10"/>
        </w:rPr>
        <w:t>3</w:t>
      </w:r>
      <w:r>
        <w:rPr>
          <w:color w:val="231F20"/>
          <w:spacing w:val="-1"/>
          <w:w w:val="139"/>
        </w:rPr>
        <w:t>.</w:t>
      </w:r>
      <w:r>
        <w:rPr>
          <w:color w:val="231F20"/>
          <w:spacing w:val="-38"/>
          <w:w w:val="139"/>
        </w:rPr>
        <w:t> </w:t>
      </w:r>
      <w:r>
        <w:rPr>
          <w:color w:val="231F20"/>
          <w:spacing w:val="1"/>
          <w:w w:val="100"/>
        </w:rPr>
        <w:t>At</w:t>
      </w:r>
      <w:r>
        <w:rPr>
          <w:color w:val="231F20"/>
          <w:spacing w:val="2"/>
          <w:w w:val="100"/>
        </w:rPr>
        <w:t> </w:t>
      </w:r>
      <w:r>
        <w:rPr>
          <w:color w:val="231F20"/>
          <w:w w:val="101"/>
        </w:rPr>
        <w:t>t </w:t>
      </w:r>
      <w:r>
        <w:rPr>
          <w:rFonts w:ascii="Arial" w:hAnsi="Arial"/>
          <w:color w:val="231F20"/>
          <w:w w:val="92"/>
        </w:rPr>
        <w:t>¼ </w:t>
      </w:r>
      <w:r>
        <w:rPr>
          <w:color w:val="231F20"/>
        </w:rPr>
        <w:t>0, </w:t>
      </w:r>
      <w:r>
        <w:rPr>
          <w:color w:val="231F20"/>
          <w:w w:val="100"/>
        </w:rPr>
        <w:t>the </w:t>
      </w:r>
      <w:r>
        <w:rPr>
          <w:color w:val="231F20"/>
          <w:w w:val="99"/>
        </w:rPr>
        <w:t>pressure </w:t>
      </w:r>
      <w:r>
        <w:rPr>
          <w:color w:val="231F20"/>
          <w:w w:val="100"/>
        </w:rPr>
        <w:t>in </w:t>
      </w:r>
      <w:r>
        <w:rPr>
          <w:color w:val="231F20"/>
          <w:w w:val="100"/>
        </w:rPr>
        <w:t>the</w:t>
      </w:r>
    </w:p>
    <w:p>
      <w:pPr>
        <w:pStyle w:val="BodyText"/>
        <w:spacing w:line="256" w:lineRule="auto" w:before="45"/>
        <w:ind w:left="109" w:right="126"/>
        <w:jc w:val="both"/>
      </w:pPr>
      <w:r>
        <w:rPr/>
        <w:br w:type="column"/>
      </w:r>
      <w:r>
        <w:rPr>
          <w:color w:val="231F20"/>
        </w:rPr>
        <w:t>cavity is sharply decreased up to p (0) values forming instantly the dynami- cally changing decompression wave in the surrounding medium. Numerical analysis allowed to find the significant influence of p (0) values on the </w:t>
      </w:r>
      <w:r>
        <w:rPr>
          <w:color w:val="231F20"/>
          <w:w w:val="100"/>
        </w:rPr>
        <w:t>dynamics </w:t>
      </w:r>
      <w:r>
        <w:rPr>
          <w:color w:val="231F20"/>
        </w:rPr>
        <w:t>of </w:t>
      </w:r>
      <w:r>
        <w:rPr>
          <w:color w:val="231F20"/>
          <w:w w:val="100"/>
        </w:rPr>
        <w:t>the </w:t>
      </w:r>
      <w:r>
        <w:rPr>
          <w:color w:val="231F20"/>
          <w:w w:val="100"/>
        </w:rPr>
        <w:t>cavitating </w:t>
      </w:r>
      <w:r>
        <w:rPr>
          <w:color w:val="231F20"/>
          <w:w w:val="100"/>
        </w:rPr>
        <w:t>layer </w:t>
      </w:r>
      <w:r>
        <w:rPr>
          <w:color w:val="231F20"/>
        </w:rPr>
        <w:t>on </w:t>
      </w:r>
      <w:r>
        <w:rPr>
          <w:color w:val="231F20"/>
          <w:w w:val="100"/>
        </w:rPr>
        <w:t>the cavity </w:t>
      </w:r>
      <w:r>
        <w:rPr>
          <w:color w:val="231F20"/>
          <w:w w:val="100"/>
        </w:rPr>
        <w:t>surface. </w:t>
      </w:r>
      <w:r>
        <w:rPr>
          <w:color w:val="231F20"/>
          <w:w w:val="100"/>
        </w:rPr>
        <w:t>When </w:t>
      </w:r>
      <w:r>
        <w:rPr>
          <w:color w:val="231F20"/>
        </w:rPr>
        <w:t>p (0) </w:t>
      </w:r>
      <w:r>
        <w:rPr>
          <w:rFonts w:ascii="Arial" w:hAnsi="Arial"/>
          <w:color w:val="231F20"/>
          <w:w w:val="92"/>
        </w:rPr>
        <w:t>¼ </w:t>
      </w:r>
      <w:r>
        <w:rPr>
          <w:color w:val="231F20"/>
          <w:spacing w:val="-1"/>
          <w:w w:val="149"/>
        </w:rPr>
        <w:t>10</w:t>
      </w:r>
      <w:r>
        <w:rPr>
          <w:rFonts w:ascii="Arial" w:hAnsi="Arial"/>
          <w:color w:val="231F20"/>
          <w:spacing w:val="-1"/>
          <w:w w:val="149"/>
          <w:position w:val="7"/>
          <w:sz w:val="10"/>
        </w:rPr>
        <w:t>-</w:t>
      </w:r>
      <w:r>
        <w:rPr>
          <w:color w:val="231F20"/>
          <w:spacing w:val="-1"/>
          <w:w w:val="149"/>
          <w:position w:val="7"/>
          <w:sz w:val="10"/>
        </w:rPr>
        <w:t>2</w:t>
      </w:r>
      <w:r>
        <w:rPr>
          <w:color w:val="231F20"/>
          <w:w w:val="149"/>
          <w:position w:val="7"/>
          <w:sz w:val="10"/>
        </w:rPr>
        <w:t> </w:t>
      </w:r>
      <w:r>
        <w:rPr>
          <w:color w:val="231F20"/>
        </w:rPr>
        <w:t>MPa, approximately 20 pulsations of bubble radii and their internal pressure are observed during the collapse time of 1 cm cavity (T is 0.9 ms). Most of them reach only its initial state with a pressure about 0.1 MPa. But at approaching to the time moment close to T value, a few pressure pulsations demonstrate the cumulative effect of over-compression up to the pressures of 0.6, 1.8, and 3 (in log-scale). The letter means that cavitating boundary </w:t>
      </w:r>
      <w:r>
        <w:rPr>
          <w:color w:val="231F20"/>
          <w:w w:val="100"/>
        </w:rPr>
        <w:t>layer </w:t>
      </w:r>
      <w:r>
        <w:rPr>
          <w:color w:val="231F20"/>
          <w:w w:val="100"/>
        </w:rPr>
        <w:t>accumulates </w:t>
      </w:r>
      <w:r>
        <w:rPr>
          <w:color w:val="231F20"/>
          <w:w w:val="100"/>
        </w:rPr>
        <w:t>the </w:t>
      </w:r>
      <w:r>
        <w:rPr>
          <w:color w:val="231F20"/>
          <w:w w:val="100"/>
        </w:rPr>
        <w:t>energy </w:t>
      </w:r>
      <w:r>
        <w:rPr>
          <w:color w:val="231F20"/>
        </w:rPr>
        <w:t>of </w:t>
      </w:r>
      <w:r>
        <w:rPr>
          <w:color w:val="231F20"/>
          <w:w w:val="100"/>
        </w:rPr>
        <w:t>high </w:t>
      </w:r>
      <w:r>
        <w:rPr>
          <w:color w:val="231F20"/>
          <w:w w:val="100"/>
        </w:rPr>
        <w:t>density. </w:t>
      </w:r>
      <w:r>
        <w:rPr>
          <w:color w:val="231F20"/>
          <w:w w:val="100"/>
        </w:rPr>
        <w:t>When </w:t>
      </w:r>
      <w:r>
        <w:rPr>
          <w:color w:val="231F20"/>
          <w:w w:val="100"/>
        </w:rPr>
        <w:t>the </w:t>
      </w:r>
      <w:r>
        <w:rPr>
          <w:color w:val="231F20"/>
        </w:rPr>
        <w:t>p (0) </w:t>
      </w:r>
      <w:r>
        <w:rPr>
          <w:rFonts w:ascii="Arial" w:hAnsi="Arial"/>
          <w:color w:val="231F20"/>
          <w:w w:val="92"/>
        </w:rPr>
        <w:t>¼ </w:t>
      </w:r>
      <w:r>
        <w:rPr>
          <w:color w:val="231F20"/>
          <w:spacing w:val="-1"/>
          <w:w w:val="149"/>
        </w:rPr>
        <w:t>10</w:t>
      </w:r>
      <w:r>
        <w:rPr>
          <w:rFonts w:ascii="Arial" w:hAnsi="Arial"/>
          <w:color w:val="231F20"/>
          <w:spacing w:val="-1"/>
          <w:w w:val="149"/>
          <w:position w:val="7"/>
          <w:sz w:val="10"/>
        </w:rPr>
        <w:t>-</w:t>
      </w:r>
      <w:r>
        <w:rPr>
          <w:color w:val="231F20"/>
          <w:spacing w:val="-1"/>
          <w:w w:val="149"/>
          <w:position w:val="7"/>
          <w:sz w:val="10"/>
        </w:rPr>
        <w:t>4</w:t>
      </w:r>
      <w:r>
        <w:rPr>
          <w:color w:val="231F20"/>
          <w:w w:val="149"/>
          <w:position w:val="7"/>
          <w:sz w:val="10"/>
        </w:rPr>
        <w:t> </w:t>
      </w:r>
      <w:r>
        <w:rPr>
          <w:color w:val="231F20"/>
          <w:w w:val="99"/>
        </w:rPr>
        <w:t>MPa, </w:t>
      </w:r>
      <w:r>
        <w:rPr>
          <w:color w:val="231F20"/>
        </w:rPr>
        <w:t>only one pulsation synchronous with the cavity collapse as well as the over-compression effect are observed. [Work supported by RFBR, grant  15-</w:t>
      </w:r>
      <w:r>
        <w:rPr>
          <w:color w:val="231F20"/>
          <w:spacing w:val="-1"/>
        </w:rPr>
        <w:t> </w:t>
      </w:r>
      <w:r>
        <w:rPr>
          <w:color w:val="231F20"/>
        </w:rPr>
        <w:t>05-03336.]</w:t>
      </w:r>
    </w:p>
    <w:p>
      <w:pPr>
        <w:pStyle w:val="BodyText"/>
        <w:spacing w:before="96"/>
        <w:ind w:left="1887" w:right="1904"/>
        <w:jc w:val="center"/>
        <w:rPr>
          <w:rFonts w:ascii="PMingLiU"/>
        </w:rPr>
      </w:pPr>
      <w:r>
        <w:rPr>
          <w:rFonts w:ascii="PMingLiU"/>
          <w:color w:val="231F20"/>
          <w:w w:val="110"/>
        </w:rPr>
        <w:t>11:00</w:t>
      </w:r>
    </w:p>
    <w:p>
      <w:pPr>
        <w:pStyle w:val="BodyText"/>
        <w:spacing w:line="249" w:lineRule="auto" w:before="110"/>
        <w:ind w:left="109" w:right="127"/>
        <w:jc w:val="both"/>
      </w:pPr>
      <w:r>
        <w:rPr>
          <w:rFonts w:ascii="PMingLiU"/>
          <w:color w:val="231F20"/>
          <w:w w:val="105"/>
        </w:rPr>
        <w:t>5aPA12. Ultrasound directed self-assembly of user-specified patterns of nanoparticles dispersed in a fluid medium. </w:t>
      </w:r>
      <w:r>
        <w:rPr>
          <w:color w:val="231F20"/>
          <w:w w:val="105"/>
        </w:rPr>
        <w:t>John Greenhall, Fernando Guevara</w:t>
      </w:r>
      <w:r>
        <w:rPr>
          <w:color w:val="231F20"/>
          <w:spacing w:val="-21"/>
          <w:w w:val="105"/>
        </w:rPr>
        <w:t> </w:t>
      </w:r>
      <w:r>
        <w:rPr>
          <w:color w:val="231F20"/>
          <w:w w:val="105"/>
        </w:rPr>
        <w:t>Vasquez,</w:t>
      </w:r>
      <w:r>
        <w:rPr>
          <w:color w:val="231F20"/>
          <w:spacing w:val="-21"/>
          <w:w w:val="105"/>
        </w:rPr>
        <w:t> </w:t>
      </w:r>
      <w:r>
        <w:rPr>
          <w:color w:val="231F20"/>
          <w:w w:val="105"/>
        </w:rPr>
        <w:t>and</w:t>
      </w:r>
      <w:r>
        <w:rPr>
          <w:color w:val="231F20"/>
          <w:spacing w:val="-21"/>
          <w:w w:val="105"/>
        </w:rPr>
        <w:t> </w:t>
      </w:r>
      <w:r>
        <w:rPr>
          <w:color w:val="231F20"/>
          <w:w w:val="105"/>
        </w:rPr>
        <w:t>Bart</w:t>
      </w:r>
      <w:r>
        <w:rPr>
          <w:color w:val="231F20"/>
          <w:spacing w:val="-20"/>
          <w:w w:val="105"/>
        </w:rPr>
        <w:t> </w:t>
      </w:r>
      <w:r>
        <w:rPr>
          <w:color w:val="231F20"/>
          <w:w w:val="105"/>
        </w:rPr>
        <w:t>Raeymaekers</w:t>
      </w:r>
      <w:r>
        <w:rPr>
          <w:color w:val="231F20"/>
          <w:spacing w:val="-21"/>
          <w:w w:val="105"/>
        </w:rPr>
        <w:t> </w:t>
      </w:r>
      <w:r>
        <w:rPr>
          <w:color w:val="231F20"/>
          <w:w w:val="105"/>
        </w:rPr>
        <w:t>(Mech.</w:t>
      </w:r>
      <w:r>
        <w:rPr>
          <w:color w:val="231F20"/>
          <w:spacing w:val="-21"/>
          <w:w w:val="105"/>
        </w:rPr>
        <w:t> </w:t>
      </w:r>
      <w:r>
        <w:rPr>
          <w:color w:val="231F20"/>
          <w:w w:val="105"/>
        </w:rPr>
        <w:t>Eng.,</w:t>
      </w:r>
      <w:r>
        <w:rPr>
          <w:color w:val="231F20"/>
          <w:spacing w:val="-21"/>
          <w:w w:val="105"/>
        </w:rPr>
        <w:t> </w:t>
      </w:r>
      <w:r>
        <w:rPr>
          <w:color w:val="231F20"/>
          <w:w w:val="105"/>
        </w:rPr>
        <w:t>Univ.</w:t>
      </w:r>
      <w:r>
        <w:rPr>
          <w:color w:val="231F20"/>
          <w:spacing w:val="-21"/>
          <w:w w:val="105"/>
        </w:rPr>
        <w:t> </w:t>
      </w:r>
      <w:r>
        <w:rPr>
          <w:color w:val="231F20"/>
          <w:w w:val="105"/>
        </w:rPr>
        <w:t>of</w:t>
      </w:r>
      <w:r>
        <w:rPr>
          <w:color w:val="231F20"/>
          <w:spacing w:val="-21"/>
          <w:w w:val="105"/>
        </w:rPr>
        <w:t> </w:t>
      </w:r>
      <w:r>
        <w:rPr>
          <w:color w:val="231F20"/>
          <w:w w:val="105"/>
        </w:rPr>
        <w:t>Utah,</w:t>
      </w:r>
      <w:r>
        <w:rPr>
          <w:color w:val="231F20"/>
          <w:spacing w:val="-21"/>
          <w:w w:val="105"/>
        </w:rPr>
        <w:t> </w:t>
      </w:r>
      <w:r>
        <w:rPr>
          <w:color w:val="231F20"/>
          <w:w w:val="105"/>
        </w:rPr>
        <w:t>1495 e</w:t>
      </w:r>
      <w:r>
        <w:rPr>
          <w:color w:val="231F20"/>
          <w:spacing w:val="-25"/>
          <w:w w:val="105"/>
        </w:rPr>
        <w:t> </w:t>
      </w:r>
      <w:r>
        <w:rPr>
          <w:color w:val="231F20"/>
          <w:w w:val="105"/>
        </w:rPr>
        <w:t>100</w:t>
      </w:r>
      <w:r>
        <w:rPr>
          <w:color w:val="231F20"/>
          <w:spacing w:val="-26"/>
          <w:w w:val="105"/>
        </w:rPr>
        <w:t> </w:t>
      </w:r>
      <w:r>
        <w:rPr>
          <w:color w:val="231F20"/>
          <w:w w:val="105"/>
        </w:rPr>
        <w:t>s,</w:t>
      </w:r>
      <w:r>
        <w:rPr>
          <w:color w:val="231F20"/>
          <w:spacing w:val="-25"/>
          <w:w w:val="105"/>
        </w:rPr>
        <w:t> </w:t>
      </w:r>
      <w:r>
        <w:rPr>
          <w:color w:val="231F20"/>
          <w:w w:val="105"/>
        </w:rPr>
        <w:t>Salt</w:t>
      </w:r>
      <w:r>
        <w:rPr>
          <w:color w:val="231F20"/>
          <w:spacing w:val="-26"/>
          <w:w w:val="105"/>
        </w:rPr>
        <w:t> </w:t>
      </w:r>
      <w:r>
        <w:rPr>
          <w:color w:val="231F20"/>
          <w:w w:val="105"/>
        </w:rPr>
        <w:t>Lake</w:t>
      </w:r>
      <w:r>
        <w:rPr>
          <w:color w:val="231F20"/>
          <w:spacing w:val="-26"/>
          <w:w w:val="105"/>
        </w:rPr>
        <w:t> </w:t>
      </w:r>
      <w:r>
        <w:rPr>
          <w:color w:val="231F20"/>
          <w:w w:val="105"/>
        </w:rPr>
        <w:t>City,</w:t>
      </w:r>
      <w:r>
        <w:rPr>
          <w:color w:val="231F20"/>
          <w:spacing w:val="-26"/>
          <w:w w:val="105"/>
        </w:rPr>
        <w:t> </w:t>
      </w:r>
      <w:r>
        <w:rPr>
          <w:color w:val="231F20"/>
          <w:w w:val="105"/>
        </w:rPr>
        <w:t>UT</w:t>
      </w:r>
      <w:r>
        <w:rPr>
          <w:color w:val="231F20"/>
          <w:spacing w:val="-26"/>
          <w:w w:val="105"/>
        </w:rPr>
        <w:t> </w:t>
      </w:r>
      <w:r>
        <w:rPr>
          <w:color w:val="231F20"/>
          <w:w w:val="105"/>
        </w:rPr>
        <w:t>84112,</w:t>
      </w:r>
      <w:r>
        <w:rPr>
          <w:color w:val="231F20"/>
          <w:spacing w:val="-26"/>
          <w:w w:val="105"/>
        </w:rPr>
        <w:t> </w:t>
      </w:r>
      <w:r>
        <w:rPr>
          <w:color w:val="231F20"/>
          <w:w w:val="105"/>
        </w:rPr>
        <w:t>john.greenhall@utah.edu)</w:t>
      </w:r>
    </w:p>
    <w:p>
      <w:pPr>
        <w:pStyle w:val="BodyText"/>
        <w:spacing w:line="261" w:lineRule="auto" w:before="128"/>
        <w:ind w:left="109" w:right="126" w:firstLine="240"/>
        <w:jc w:val="both"/>
      </w:pPr>
      <w:r>
        <w:rPr>
          <w:color w:val="231F20"/>
        </w:rPr>
        <w:t>We employ an ultrasound wave field generated by one or more ultra- sound transducers to organize large quantities of nanoparticles dispersed in  a fluid medium into two-dimensional user-specified patterns. To accomplish this, we theoretically derive a direct method of calculating the ultrasound transducer parameters required to assemble a user-specified pattern of nano- particles. The computation relates the ultrasound wave field and the force acting on the nanoparticles to the ultrasound transducer parameters by solv- ing a constrained optimization problem. We experimentally  demonstrate this method for carbon nanoparticles in a water reservoir and observe good agreement between experiment and theory. This method works for any sim- ply-closed fluid reservoir geometry and any arrangement of ultrasound transducers, and it enables using ultrasound directed self-assembly as a scal- able fabrication technique that may enable a myriad of engineering applica- tions, including fabricating engineered materials with patterns of nanoscale inclusions.</w:t>
      </w:r>
    </w:p>
    <w:p>
      <w:pPr>
        <w:pStyle w:val="BodyText"/>
        <w:spacing w:before="91"/>
        <w:ind w:left="1887" w:right="1904"/>
        <w:jc w:val="center"/>
        <w:rPr>
          <w:rFonts w:ascii="PMingLiU"/>
        </w:rPr>
      </w:pPr>
      <w:r>
        <w:rPr>
          <w:rFonts w:ascii="PMingLiU"/>
          <w:color w:val="231F20"/>
          <w:w w:val="110"/>
        </w:rPr>
        <w:t>11:15</w:t>
      </w:r>
    </w:p>
    <w:p>
      <w:pPr>
        <w:pStyle w:val="BodyText"/>
        <w:spacing w:line="223" w:lineRule="auto" w:before="122"/>
        <w:ind w:left="109" w:right="127"/>
        <w:jc w:val="both"/>
      </w:pPr>
      <w:r>
        <w:rPr>
          <w:rFonts w:ascii="PMingLiU"/>
          <w:color w:val="231F20"/>
          <w:w w:val="110"/>
        </w:rPr>
        <w:t>5aPA13. Real-time polymerization monitoring of a thermosetting resin around</w:t>
      </w:r>
      <w:r>
        <w:rPr>
          <w:rFonts w:ascii="PMingLiU"/>
          <w:color w:val="231F20"/>
          <w:spacing w:val="-6"/>
          <w:w w:val="110"/>
        </w:rPr>
        <w:t> </w:t>
      </w:r>
      <w:r>
        <w:rPr>
          <w:rFonts w:ascii="PMingLiU"/>
          <w:color w:val="231F20"/>
          <w:w w:val="110"/>
        </w:rPr>
        <w:t>its</w:t>
      </w:r>
      <w:r>
        <w:rPr>
          <w:rFonts w:ascii="PMingLiU"/>
          <w:color w:val="231F20"/>
          <w:spacing w:val="-7"/>
          <w:w w:val="110"/>
        </w:rPr>
        <w:t> </w:t>
      </w:r>
      <w:r>
        <w:rPr>
          <w:rFonts w:ascii="PMingLiU"/>
          <w:color w:val="231F20"/>
          <w:w w:val="110"/>
        </w:rPr>
        <w:t>glassy</w:t>
      </w:r>
      <w:r>
        <w:rPr>
          <w:rFonts w:ascii="PMingLiU"/>
          <w:color w:val="231F20"/>
          <w:spacing w:val="-7"/>
          <w:w w:val="110"/>
        </w:rPr>
        <w:t> </w:t>
      </w:r>
      <w:r>
        <w:rPr>
          <w:rFonts w:ascii="PMingLiU"/>
          <w:color w:val="231F20"/>
          <w:w w:val="110"/>
        </w:rPr>
        <w:t>transition</w:t>
      </w:r>
      <w:r>
        <w:rPr>
          <w:rFonts w:ascii="PMingLiU"/>
          <w:color w:val="231F20"/>
          <w:spacing w:val="-6"/>
          <w:w w:val="110"/>
        </w:rPr>
        <w:t> </w:t>
      </w:r>
      <w:r>
        <w:rPr>
          <w:rFonts w:ascii="PMingLiU"/>
          <w:color w:val="231F20"/>
          <w:w w:val="110"/>
        </w:rPr>
        <w:t>temperature.</w:t>
      </w:r>
      <w:r>
        <w:rPr>
          <w:rFonts w:ascii="PMingLiU"/>
          <w:color w:val="231F20"/>
          <w:spacing w:val="-6"/>
          <w:w w:val="110"/>
        </w:rPr>
        <w:t> </w:t>
      </w:r>
      <w:r>
        <w:rPr>
          <w:color w:val="231F20"/>
          <w:w w:val="110"/>
        </w:rPr>
        <w:t>Nacef</w:t>
      </w:r>
      <w:r>
        <w:rPr>
          <w:color w:val="231F20"/>
          <w:spacing w:val="-6"/>
          <w:w w:val="110"/>
        </w:rPr>
        <w:t> </w:t>
      </w:r>
      <w:r>
        <w:rPr>
          <w:color w:val="231F20"/>
          <w:w w:val="110"/>
        </w:rPr>
        <w:t>Ghodhbani,</w:t>
      </w:r>
      <w:r>
        <w:rPr>
          <w:color w:val="231F20"/>
          <w:spacing w:val="-6"/>
          <w:w w:val="110"/>
        </w:rPr>
        <w:t> </w:t>
      </w:r>
      <w:r>
        <w:rPr>
          <w:color w:val="231F20"/>
          <w:w w:val="110"/>
        </w:rPr>
        <w:t>Pierre</w:t>
      </w:r>
      <w:r>
        <w:rPr>
          <w:color w:val="231F20"/>
          <w:spacing w:val="-6"/>
          <w:w w:val="110"/>
        </w:rPr>
        <w:t> </w:t>
      </w:r>
      <w:r>
        <w:rPr>
          <w:color w:val="231F20"/>
          <w:w w:val="110"/>
        </w:rPr>
        <w:t>Mare- </w:t>
      </w:r>
      <w:r>
        <w:rPr>
          <w:color w:val="231F20"/>
          <w:w w:val="100"/>
        </w:rPr>
        <w:t>chal,</w:t>
      </w:r>
      <w:r>
        <w:rPr>
          <w:color w:val="231F20"/>
          <w:spacing w:val="17"/>
          <w:w w:val="100"/>
        </w:rPr>
        <w:t> </w:t>
      </w:r>
      <w:r>
        <w:rPr>
          <w:color w:val="231F20"/>
          <w:w w:val="100"/>
        </w:rPr>
        <w:t>and</w:t>
      </w:r>
      <w:r>
        <w:rPr>
          <w:color w:val="231F20"/>
          <w:spacing w:val="15"/>
          <w:w w:val="100"/>
        </w:rPr>
        <w:t> </w:t>
      </w:r>
      <w:r>
        <w:rPr>
          <w:color w:val="231F20"/>
          <w:w w:val="99"/>
        </w:rPr>
        <w:t>Hugues</w:t>
      </w:r>
      <w:r>
        <w:rPr>
          <w:color w:val="231F20"/>
          <w:spacing w:val="16"/>
          <w:w w:val="99"/>
        </w:rPr>
        <w:t> </w:t>
      </w:r>
      <w:r>
        <w:rPr>
          <w:color w:val="231F20"/>
          <w:w w:val="97"/>
        </w:rPr>
        <w:t>Duflo</w:t>
      </w:r>
      <w:r>
        <w:rPr>
          <w:color w:val="231F20"/>
          <w:spacing w:val="16"/>
          <w:w w:val="97"/>
        </w:rPr>
        <w:t> </w:t>
      </w:r>
      <w:r>
        <w:rPr>
          <w:color w:val="231F20"/>
          <w:w w:val="99"/>
        </w:rPr>
        <w:t>(LOMC,</w:t>
      </w:r>
      <w:r>
        <w:rPr>
          <w:color w:val="231F20"/>
          <w:spacing w:val="15"/>
          <w:w w:val="99"/>
        </w:rPr>
        <w:t> </w:t>
      </w:r>
      <w:r>
        <w:rPr>
          <w:color w:val="231F20"/>
          <w:w w:val="99"/>
        </w:rPr>
        <w:t>UMR</w:t>
      </w:r>
      <w:r>
        <w:rPr>
          <w:color w:val="231F20"/>
          <w:spacing w:val="15"/>
          <w:w w:val="99"/>
        </w:rPr>
        <w:t> </w:t>
      </w:r>
      <w:r>
        <w:rPr>
          <w:color w:val="231F20"/>
        </w:rPr>
        <w:t>6294</w:t>
      </w:r>
      <w:r>
        <w:rPr>
          <w:color w:val="231F20"/>
          <w:spacing w:val="16"/>
        </w:rPr>
        <w:t> </w:t>
      </w:r>
      <w:r>
        <w:rPr>
          <w:color w:val="231F20"/>
          <w:w w:val="99"/>
        </w:rPr>
        <w:t>CNRS,</w:t>
      </w:r>
      <w:r>
        <w:rPr>
          <w:color w:val="231F20"/>
          <w:spacing w:val="15"/>
          <w:w w:val="99"/>
        </w:rPr>
        <w:t> </w:t>
      </w:r>
      <w:r>
        <w:rPr>
          <w:color w:val="231F20"/>
          <w:spacing w:val="-8"/>
          <w:w w:val="100"/>
        </w:rPr>
        <w:t>Universit</w:t>
      </w:r>
      <w:r>
        <w:rPr>
          <w:rFonts w:ascii="SimSun"/>
          <w:color w:val="231F20"/>
          <w:spacing w:val="-8"/>
          <w:w w:val="100"/>
        </w:rPr>
        <w:t>'</w:t>
      </w:r>
      <w:r>
        <w:rPr>
          <w:color w:val="231F20"/>
          <w:spacing w:val="-8"/>
          <w:w w:val="100"/>
        </w:rPr>
        <w:t>e</w:t>
      </w:r>
      <w:r>
        <w:rPr>
          <w:color w:val="231F20"/>
          <w:spacing w:val="16"/>
          <w:w w:val="100"/>
        </w:rPr>
        <w:t> </w:t>
      </w:r>
      <w:r>
        <w:rPr>
          <w:color w:val="231F20"/>
        </w:rPr>
        <w:t>du</w:t>
      </w:r>
      <w:r>
        <w:rPr>
          <w:color w:val="231F20"/>
          <w:spacing w:val="15"/>
        </w:rPr>
        <w:t> </w:t>
      </w:r>
      <w:r>
        <w:rPr>
          <w:color w:val="231F20"/>
          <w:w w:val="100"/>
        </w:rPr>
        <w:t>Havre,</w:t>
      </w:r>
    </w:p>
    <w:p>
      <w:pPr>
        <w:pStyle w:val="BodyText"/>
        <w:spacing w:line="261" w:lineRule="auto" w:before="18"/>
        <w:ind w:left="109" w:right="126"/>
        <w:jc w:val="both"/>
      </w:pPr>
      <w:r>
        <w:rPr>
          <w:color w:val="231F20"/>
        </w:rPr>
        <w:t>75 rue Bellot, Le  Havre  76600,  France,  nacef.ghodhbani@univ-lehavre. fr)</w:t>
      </w:r>
    </w:p>
    <w:p>
      <w:pPr>
        <w:pStyle w:val="BodyText"/>
        <w:spacing w:line="259" w:lineRule="auto" w:before="120"/>
        <w:ind w:left="109" w:right="126" w:firstLine="240"/>
        <w:jc w:val="both"/>
      </w:pPr>
      <w:r>
        <w:rPr>
          <w:color w:val="231F20"/>
        </w:rPr>
        <w:t>Real-time ultrasonic monitoring is investigated to quantify changes in physical and mechanical properties during the manufacture of composite structures. In this context, an experimental transmission was developed with the aim to characterize a high temperature polymerization reaction and post- curing properties using an ultrasonic method. First, the monitoring of ultra- sonic parameters of a thermosetting resin is carried out in an isothermal po- lymerization process at 160</w:t>
      </w:r>
      <w:r>
        <w:rPr>
          <w:rFonts w:ascii="Arial"/>
          <w:color w:val="231F20"/>
          <w:position w:val="6"/>
          <w:sz w:val="11"/>
        </w:rPr>
        <w:t>o </w:t>
      </w:r>
      <w:r>
        <w:rPr>
          <w:color w:val="231F20"/>
        </w:rPr>
        <w:t>C. During this curing, the resin is changing from its initial viscous liquid state to its final viscous solid state. Between those states, a glassy transition stage is observed, during which the physical properties are strongly changing, i.e., an increase of the ultrasonic velocity up to its steady value and a transient increase of the ultrasonic attenuation. Second, the ultrasonic inspection of the thermosetting resin is performed during a heating and cooling process to study the temperature sensitivity af- ter curing. This type of characterization lead to identify the ultrasonic prop- erties dependence before, during, and after the glassy transition temperature </w:t>
      </w:r>
      <w:r>
        <w:rPr>
          <w:i/>
          <w:color w:val="231F20"/>
        </w:rPr>
        <w:t>T</w:t>
      </w:r>
      <w:r>
        <w:rPr>
          <w:i/>
          <w:color w:val="231F20"/>
          <w:position w:val="-2"/>
          <w:sz w:val="10"/>
        </w:rPr>
        <w:t>g</w:t>
      </w:r>
      <w:r>
        <w:rPr>
          <w:color w:val="231F20"/>
        </w:rPr>
        <w:t>. This study is composed of two complementary parts: the first is useful for the curing optimization, while the second one is fruitful for the post- processing characterization in a temperature range including the glassy tran- sition temperature.</w:t>
      </w:r>
    </w:p>
    <w:p>
      <w:pPr>
        <w:pStyle w:val="BodyText"/>
        <w:spacing w:before="93"/>
        <w:ind w:left="1887" w:right="1904"/>
        <w:jc w:val="center"/>
        <w:rPr>
          <w:rFonts w:ascii="PMingLiU"/>
        </w:rPr>
      </w:pPr>
      <w:r>
        <w:rPr>
          <w:rFonts w:ascii="PMingLiU"/>
          <w:color w:val="231F20"/>
          <w:w w:val="110"/>
        </w:rPr>
        <w:t>11:30</w:t>
      </w:r>
    </w:p>
    <w:p>
      <w:pPr>
        <w:pStyle w:val="BodyText"/>
        <w:spacing w:line="259" w:lineRule="auto" w:before="110"/>
        <w:ind w:left="109" w:right="127"/>
        <w:jc w:val="both"/>
      </w:pPr>
      <w:r>
        <w:rPr>
          <w:rFonts w:ascii="PMingLiU"/>
          <w:color w:val="231F20"/>
        </w:rPr>
        <w:t>5aPA14. Yeast flocculation using acoustic agglomeration.  </w:t>
      </w:r>
      <w:r>
        <w:rPr>
          <w:color w:val="231F20"/>
        </w:rPr>
        <w:t>Mark  H.  Holdhusen (Eng., Univ. of Wisconsin, Marathon County, 518 S 7th Ave., Wausau, WI 54401,</w:t>
      </w:r>
      <w:r>
        <w:rPr>
          <w:color w:val="231F20"/>
          <w:spacing w:val="-6"/>
        </w:rPr>
        <w:t> </w:t>
      </w:r>
      <w:r>
        <w:rPr>
          <w:color w:val="231F20"/>
        </w:rPr>
        <w:t>mark.holdhusen@uwc.edu)</w:t>
      </w:r>
    </w:p>
    <w:p>
      <w:pPr>
        <w:pStyle w:val="BodyText"/>
        <w:spacing w:line="261" w:lineRule="auto" w:before="121"/>
        <w:ind w:left="109" w:right="126" w:firstLine="240"/>
        <w:jc w:val="both"/>
      </w:pPr>
      <w:r>
        <w:rPr>
          <w:color w:val="231F20"/>
        </w:rPr>
        <w:t>A major cause of haziness in beer is due to yeast suspended in the</w:t>
      </w:r>
      <w:r>
        <w:rPr>
          <w:color w:val="231F20"/>
          <w:spacing w:val="-16"/>
        </w:rPr>
        <w:t> </w:t>
      </w:r>
      <w:r>
        <w:rPr>
          <w:color w:val="231F20"/>
        </w:rPr>
        <w:t>liquid. The</w:t>
      </w:r>
      <w:r>
        <w:rPr>
          <w:color w:val="231F20"/>
          <w:spacing w:val="19"/>
        </w:rPr>
        <w:t> </w:t>
      </w:r>
      <w:r>
        <w:rPr>
          <w:color w:val="231F20"/>
        </w:rPr>
        <w:t>most</w:t>
      </w:r>
      <w:r>
        <w:rPr>
          <w:color w:val="231F20"/>
          <w:spacing w:val="18"/>
        </w:rPr>
        <w:t> </w:t>
      </w:r>
      <w:r>
        <w:rPr>
          <w:color w:val="231F20"/>
        </w:rPr>
        <w:t>common</w:t>
      </w:r>
      <w:r>
        <w:rPr>
          <w:color w:val="231F20"/>
          <w:spacing w:val="17"/>
        </w:rPr>
        <w:t> </w:t>
      </w:r>
      <w:r>
        <w:rPr>
          <w:color w:val="231F20"/>
        </w:rPr>
        <w:t>methods</w:t>
      </w:r>
      <w:r>
        <w:rPr>
          <w:color w:val="231F20"/>
          <w:spacing w:val="17"/>
        </w:rPr>
        <w:t> </w:t>
      </w:r>
      <w:r>
        <w:rPr>
          <w:color w:val="231F20"/>
        </w:rPr>
        <w:t>used</w:t>
      </w:r>
      <w:r>
        <w:rPr>
          <w:color w:val="231F20"/>
          <w:spacing w:val="18"/>
        </w:rPr>
        <w:t> </w:t>
      </w:r>
      <w:r>
        <w:rPr>
          <w:color w:val="231F20"/>
        </w:rPr>
        <w:t>to</w:t>
      </w:r>
      <w:r>
        <w:rPr>
          <w:color w:val="231F20"/>
          <w:spacing w:val="18"/>
        </w:rPr>
        <w:t> </w:t>
      </w:r>
      <w:r>
        <w:rPr>
          <w:color w:val="231F20"/>
        </w:rPr>
        <w:t>flocculate</w:t>
      </w:r>
      <w:r>
        <w:rPr>
          <w:color w:val="231F20"/>
          <w:spacing w:val="18"/>
        </w:rPr>
        <w:t> </w:t>
      </w:r>
      <w:r>
        <w:rPr>
          <w:color w:val="231F20"/>
        </w:rPr>
        <w:t>the</w:t>
      </w:r>
      <w:r>
        <w:rPr>
          <w:color w:val="231F20"/>
          <w:spacing w:val="18"/>
        </w:rPr>
        <w:t> </w:t>
      </w:r>
      <w:r>
        <w:rPr>
          <w:color w:val="231F20"/>
        </w:rPr>
        <w:t>yeast</w:t>
      </w:r>
      <w:r>
        <w:rPr>
          <w:color w:val="231F20"/>
          <w:spacing w:val="19"/>
        </w:rPr>
        <w:t> </w:t>
      </w:r>
      <w:r>
        <w:rPr>
          <w:color w:val="231F20"/>
        </w:rPr>
        <w:t>and</w:t>
      </w:r>
      <w:r>
        <w:rPr>
          <w:color w:val="231F20"/>
          <w:spacing w:val="18"/>
        </w:rPr>
        <w:t> </w:t>
      </w:r>
      <w:r>
        <w:rPr>
          <w:color w:val="231F20"/>
        </w:rPr>
        <w:t>have</w:t>
      </w:r>
      <w:r>
        <w:rPr>
          <w:color w:val="231F20"/>
          <w:spacing w:val="18"/>
        </w:rPr>
        <w:t> </w:t>
      </w:r>
      <w:r>
        <w:rPr>
          <w:color w:val="231F20"/>
        </w:rPr>
        <w:t>it</w:t>
      </w:r>
      <w:r>
        <w:rPr>
          <w:color w:val="231F20"/>
          <w:spacing w:val="18"/>
        </w:rPr>
        <w:t> </w:t>
      </w:r>
      <w:r>
        <w:rPr>
          <w:color w:val="231F20"/>
        </w:rPr>
        <w:t>settle</w:t>
      </w:r>
    </w:p>
    <w:p>
      <w:pPr>
        <w:spacing w:after="0" w:line="261" w:lineRule="auto"/>
        <w:jc w:val="both"/>
        <w:sectPr>
          <w:headerReference w:type="default" r:id="rId897"/>
          <w:footerReference w:type="default" r:id="rId898"/>
          <w:pgSz w:w="12240" w:h="16200"/>
          <w:pgMar w:header="0" w:footer="638" w:top="780" w:bottom="820" w:left="920" w:right="920"/>
          <w:pgNumType w:start="2208"/>
          <w:cols w:num="2" w:equalWidth="0">
            <w:col w:w="5013" w:space="247"/>
            <w:col w:w="5140"/>
          </w:cols>
        </w:sectPr>
      </w:pPr>
    </w:p>
    <w:p>
      <w:pPr>
        <w:pStyle w:val="BodyText"/>
        <w:spacing w:line="261" w:lineRule="auto" w:before="45"/>
        <w:ind w:left="109"/>
        <w:jc w:val="both"/>
      </w:pPr>
      <w:r>
        <w:rPr>
          <w:color w:val="231F20"/>
        </w:rPr>
        <w:t>out of the liquid solution are to use various chemicals, cold temperatures, and/or extended time. This research considers using acoustic agglomeration to cause the yeast to flocculate as a means to clarify beer. Acoustic agglom- eration uses high intensity acoustic standing waves to clump fine particles together in order for them to become large enough to settle out of the fluid. In this work, an ultrasonic acoustic transducer will be implemented to achieve standing waves in the beer. In theory, these standing waves will cause the yeast particles to clump together and settle. The results from this approach will be compared to the traditional methods of yeast flocculation. This approach may lead to an increase in efficiency in clarifying beer with- out the use of undesirable chemicals. The preliminary work considered here is a proof of concept and will use visual inspection as a means of clarity comparison. Future work will use more in-depth laboratory analysis as a means of comparison of clarity.</w:t>
      </w:r>
    </w:p>
    <w:p>
      <w:pPr>
        <w:pStyle w:val="BodyText"/>
        <w:spacing w:before="17"/>
        <w:ind w:left="1887" w:right="2824"/>
        <w:jc w:val="center"/>
        <w:rPr>
          <w:rFonts w:ascii="PMingLiU"/>
        </w:rPr>
      </w:pPr>
      <w:r>
        <w:rPr/>
        <w:br w:type="column"/>
      </w:r>
      <w:r>
        <w:rPr>
          <w:rFonts w:ascii="PMingLiU"/>
          <w:color w:val="231F20"/>
          <w:w w:val="110"/>
        </w:rPr>
        <w:t>11:45</w:t>
      </w:r>
    </w:p>
    <w:p>
      <w:pPr>
        <w:pStyle w:val="BodyText"/>
        <w:spacing w:line="200" w:lineRule="exact" w:before="129"/>
        <w:ind w:left="109" w:right="1046" w:hanging="1"/>
        <w:jc w:val="both"/>
      </w:pPr>
      <w:r>
        <w:rPr>
          <w:rFonts w:ascii="PMingLiU"/>
          <w:color w:val="231F20"/>
          <w:w w:val="105"/>
        </w:rPr>
        <w:t>5aPA15. Photoacoustic spectroscopy with SF</w:t>
      </w:r>
      <w:r>
        <w:rPr>
          <w:rFonts w:ascii="PMingLiU"/>
          <w:color w:val="231F20"/>
          <w:w w:val="105"/>
          <w:position w:val="-2"/>
          <w:sz w:val="10"/>
        </w:rPr>
        <w:t>6</w:t>
      </w:r>
      <w:r>
        <w:rPr>
          <w:rFonts w:ascii="PMingLiU"/>
          <w:color w:val="231F20"/>
          <w:w w:val="105"/>
        </w:rPr>
        <w:t>, an optically thick green- house gas. </w:t>
      </w:r>
      <w:r>
        <w:rPr>
          <w:color w:val="231F20"/>
          <w:w w:val="105"/>
        </w:rPr>
        <w:t>Han Jung Park and Wittmann S. Murphy (Chemistry, Univ. of Tennessee at Chattanooga, 615 McCallie Ave., Chattanooga, TN 37403,</w:t>
      </w:r>
    </w:p>
    <w:p>
      <w:pPr>
        <w:pStyle w:val="BodyText"/>
        <w:spacing w:before="11"/>
        <w:ind w:left="109"/>
        <w:jc w:val="both"/>
      </w:pPr>
      <w:r>
        <w:rPr>
          <w:color w:val="231F20"/>
        </w:rPr>
        <w:t>hanjung-park@utc.edu)</w:t>
      </w:r>
    </w:p>
    <w:p>
      <w:pPr>
        <w:pStyle w:val="BodyText"/>
        <w:spacing w:line="261" w:lineRule="auto" w:before="135"/>
        <w:ind w:left="109" w:right="1046" w:firstLine="240"/>
        <w:jc w:val="both"/>
      </w:pPr>
      <w:r>
        <w:rPr>
          <w:color w:val="231F20"/>
        </w:rPr>
        <w:t>Photoacoustic spectroscopy was used to test the photoacoustic</w:t>
      </w:r>
      <w:r>
        <w:rPr>
          <w:color w:val="231F20"/>
          <w:spacing w:val="-9"/>
        </w:rPr>
        <w:t> </w:t>
      </w:r>
      <w:r>
        <w:rPr>
          <w:color w:val="231F20"/>
        </w:rPr>
        <w:t>properties of sulfur hexafluoride, an optically thick and a potent greenhouse gas. Detection of trace amounts of the gas was also implemented. The conditions in which the gas was tested, gas cell length, temperature, concentration, and power of the laser, were varied to determine their effect on the photoacous- tic signal, and the ideal conditions to detect trace gas amounts. A detection limit of 2.86 ppb was determined for</w:t>
      </w:r>
      <w:r>
        <w:rPr>
          <w:color w:val="231F20"/>
          <w:spacing w:val="3"/>
        </w:rPr>
        <w:t> </w:t>
      </w:r>
      <w:r>
        <w:rPr>
          <w:color w:val="231F20"/>
        </w:rPr>
        <w:t>SF</w:t>
      </w:r>
      <w:r>
        <w:rPr>
          <w:color w:val="231F20"/>
          <w:position w:val="-2"/>
          <w:sz w:val="10"/>
        </w:rPr>
        <w:t>6</w:t>
      </w:r>
      <w:r>
        <w:rPr>
          <w:color w:val="231F20"/>
        </w:rPr>
        <w:t>.</w:t>
      </w:r>
    </w:p>
    <w:p>
      <w:pPr>
        <w:spacing w:after="0" w:line="261" w:lineRule="auto"/>
        <w:jc w:val="both"/>
        <w:sectPr>
          <w:headerReference w:type="default" r:id="rId899"/>
          <w:footerReference w:type="default" r:id="rId900"/>
          <w:pgSz w:w="12240" w:h="16200"/>
          <w:pgMar w:header="0" w:footer="638" w:top="780" w:bottom="820" w:left="920" w:right="0"/>
          <w:pgNumType w:start="2209"/>
          <w:cols w:num="2" w:equalWidth="0">
            <w:col w:w="5012" w:space="248"/>
            <w:col w:w="60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pStyle w:val="Heading8"/>
        <w:tabs>
          <w:tab w:pos="6603" w:val="left" w:leader="none"/>
        </w:tabs>
        <w:spacing w:before="66"/>
        <w:ind w:right="939"/>
        <w:rPr>
          <w:rFonts w:ascii="Times New Roman"/>
        </w:rPr>
      </w:pPr>
      <w:r>
        <w:rPr>
          <w:rFonts w:ascii="Times New Roman"/>
          <w:color w:val="231F20"/>
        </w:rPr>
        <w:t>FRIDAY MORNING, 27</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D, 7:55 A.M. TO 12:00</w:t>
      </w:r>
      <w:r>
        <w:rPr>
          <w:rFonts w:ascii="Times New Roman"/>
          <w:color w:val="231F20"/>
          <w:spacing w:val="-11"/>
        </w:rPr>
        <w:t> </w:t>
      </w:r>
      <w:r>
        <w:rPr>
          <w:rFonts w:ascii="Times New Roman"/>
          <w:color w:val="231F20"/>
        </w:rPr>
        <w:t>NOON</w:t>
      </w:r>
    </w:p>
    <w:p>
      <w:pPr>
        <w:pStyle w:val="BodyText"/>
        <w:rPr>
          <w:sz w:val="18"/>
        </w:rPr>
      </w:pPr>
    </w:p>
    <w:p>
      <w:pPr>
        <w:spacing w:before="0"/>
        <w:ind w:left="0" w:right="938" w:firstLine="0"/>
        <w:jc w:val="center"/>
        <w:rPr>
          <w:rFonts w:ascii="PMingLiU"/>
          <w:sz w:val="22"/>
        </w:rPr>
      </w:pPr>
      <w:r>
        <w:rPr>
          <w:rFonts w:ascii="PMingLiU"/>
          <w:color w:val="231F20"/>
          <w:w w:val="110"/>
          <w:sz w:val="22"/>
        </w:rPr>
        <w:t>Session 5aPP</w:t>
      </w:r>
    </w:p>
    <w:p>
      <w:pPr>
        <w:pStyle w:val="BodyText"/>
        <w:rPr>
          <w:rFonts w:ascii="PMingLiU"/>
          <w:sz w:val="22"/>
        </w:rPr>
      </w:pPr>
    </w:p>
    <w:p>
      <w:pPr>
        <w:spacing w:before="144"/>
        <w:ind w:left="0" w:right="938" w:firstLine="0"/>
        <w:jc w:val="center"/>
        <w:rPr>
          <w:rFonts w:ascii="PMingLiU"/>
          <w:sz w:val="22"/>
        </w:rPr>
      </w:pPr>
      <w:r>
        <w:rPr>
          <w:rFonts w:ascii="PMingLiU"/>
          <w:color w:val="231F20"/>
          <w:w w:val="110"/>
          <w:sz w:val="22"/>
        </w:rPr>
        <w:t>Psychological and Physiological Acoustics: Spatial</w:t>
      </w:r>
      <w:r>
        <w:rPr>
          <w:rFonts w:ascii="PMingLiU"/>
          <w:color w:val="231F20"/>
          <w:spacing w:val="56"/>
          <w:w w:val="110"/>
          <w:sz w:val="22"/>
        </w:rPr>
        <w:t> </w:t>
      </w:r>
      <w:r>
        <w:rPr>
          <w:rFonts w:ascii="PMingLiU"/>
          <w:color w:val="231F20"/>
          <w:w w:val="110"/>
          <w:sz w:val="22"/>
        </w:rPr>
        <w:t>Hearing</w:t>
      </w:r>
    </w:p>
    <w:p>
      <w:pPr>
        <w:pStyle w:val="BodyText"/>
        <w:spacing w:before="10"/>
        <w:rPr>
          <w:rFonts w:ascii="PMingLiU"/>
          <w:sz w:val="20"/>
        </w:rPr>
      </w:pPr>
    </w:p>
    <w:p>
      <w:pPr>
        <w:spacing w:before="0"/>
        <w:ind w:left="0" w:right="938" w:firstLine="0"/>
        <w:jc w:val="center"/>
        <w:rPr>
          <w:sz w:val="20"/>
        </w:rPr>
      </w:pPr>
      <w:r>
        <w:rPr>
          <w:color w:val="231F20"/>
          <w:sz w:val="20"/>
        </w:rPr>
        <w:t>Ewan A. Macpherson, Chair</w:t>
      </w:r>
    </w:p>
    <w:p>
      <w:pPr>
        <w:spacing w:before="11"/>
        <w:ind w:left="0" w:right="938" w:firstLine="0"/>
        <w:jc w:val="center"/>
        <w:rPr>
          <w:i/>
          <w:sz w:val="20"/>
        </w:rPr>
      </w:pPr>
      <w:r>
        <w:rPr>
          <w:i/>
          <w:color w:val="231F20"/>
          <w:sz w:val="20"/>
        </w:rPr>
        <w:t>National Centre for Audiology, Western University, 1201 Western Rd., Elborn College 2262, London, ON N6G 1H1, Canada</w:t>
      </w:r>
    </w:p>
    <w:p>
      <w:pPr>
        <w:pStyle w:val="BodyText"/>
        <w:rPr>
          <w:i/>
          <w:sz w:val="20"/>
        </w:rPr>
      </w:pPr>
    </w:p>
    <w:p>
      <w:pPr>
        <w:pStyle w:val="BodyText"/>
        <w:spacing w:before="163"/>
        <w:ind w:right="936"/>
        <w:jc w:val="center"/>
        <w:rPr>
          <w:rFonts w:ascii="PMingLiU" w:hAnsi="PMingLiU"/>
        </w:rPr>
      </w:pPr>
      <w:r>
        <w:rPr>
          <w:rFonts w:ascii="PMingLiU" w:hAnsi="PMingLiU"/>
          <w:color w:val="231F20"/>
          <w:w w:val="105"/>
        </w:rPr>
        <w:t>Chair’s Introduction—7:55</w:t>
      </w:r>
    </w:p>
    <w:p>
      <w:pPr>
        <w:pStyle w:val="BodyText"/>
        <w:rPr>
          <w:rFonts w:ascii="PMingLiU"/>
        </w:rPr>
      </w:pPr>
    </w:p>
    <w:p>
      <w:pPr>
        <w:pStyle w:val="BodyText"/>
        <w:spacing w:before="4"/>
        <w:rPr>
          <w:rFonts w:ascii="PMingLiU"/>
          <w:sz w:val="22"/>
        </w:rPr>
      </w:pPr>
    </w:p>
    <w:p>
      <w:pPr>
        <w:spacing w:before="0"/>
        <w:ind w:left="0" w:right="93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0"/>
        </w:sectPr>
      </w:pPr>
    </w:p>
    <w:p>
      <w:pPr>
        <w:pStyle w:val="BodyText"/>
        <w:spacing w:before="10"/>
        <w:rPr>
          <w:i/>
          <w:sz w:val="14"/>
        </w:rPr>
      </w:pPr>
    </w:p>
    <w:p>
      <w:pPr>
        <w:pStyle w:val="BodyText"/>
        <w:ind w:left="1886" w:right="1778"/>
        <w:jc w:val="center"/>
        <w:rPr>
          <w:rFonts w:ascii="PMingLiU"/>
        </w:rPr>
      </w:pPr>
      <w:r>
        <w:rPr>
          <w:rFonts w:ascii="PMingLiU"/>
          <w:color w:val="231F20"/>
          <w:w w:val="110"/>
        </w:rPr>
        <w:t>8:00</w:t>
      </w:r>
    </w:p>
    <w:p>
      <w:pPr>
        <w:pStyle w:val="BodyText"/>
        <w:spacing w:line="252" w:lineRule="auto" w:before="110"/>
        <w:ind w:left="109"/>
        <w:jc w:val="both"/>
      </w:pPr>
      <w:r>
        <w:rPr>
          <w:rFonts w:ascii="PMingLiU"/>
          <w:color w:val="231F20"/>
        </w:rPr>
        <w:t>5aPP1. Listener head  motion  can  degrade  spatial  selective  auditory  attention. </w:t>
      </w:r>
      <w:r>
        <w:rPr>
          <w:color w:val="231F20"/>
        </w:rPr>
        <w:t>Ewan A. Macpherson (National Ctr. for Audiol., Western Univ., 1201 Western Rd., Elborn College 2262, London, ON N6G 1H1, Canada, ewan.macpherson@nca.uwo.ca) and Blair K. Ellis (Health and Rehabilita- tion Sci. Graduate Program, Western Univ., London, ON,</w:t>
      </w:r>
      <w:r>
        <w:rPr>
          <w:color w:val="231F20"/>
          <w:spacing w:val="-9"/>
        </w:rPr>
        <w:t> </w:t>
      </w:r>
      <w:r>
        <w:rPr>
          <w:color w:val="231F20"/>
        </w:rPr>
        <w:t>Canada)</w:t>
      </w:r>
    </w:p>
    <w:p>
      <w:pPr>
        <w:pStyle w:val="BodyText"/>
        <w:spacing w:line="259" w:lineRule="auto" w:before="128"/>
        <w:ind w:left="109" w:firstLine="240"/>
        <w:jc w:val="both"/>
      </w:pPr>
      <w:r>
        <w:rPr>
          <w:color w:val="231F20"/>
        </w:rPr>
        <w:t>Listeners can use spatial selective auditory attention (SSAA) to focus on one talker in a complex acoustic scene. Although the dynamic binaural cues generated by listener head motion improve sound localization, and might therefore enhance the perceptual differences between separated targets and distractors, the effect of head motion on SSAA is unknown. We measured listeners’ ability to attend, with and without head motion, to a frontal target in the presence of two symmetrically separated distractors. During station- ary trials, listeners visually fixated and oriented toward a target loudspeaker. On head-motion trials, listeners oscillated their heads at ~0.5 Hz with an amplitude of ~</w:t>
      </w:r>
      <w:r>
        <w:rPr>
          <w:rFonts w:ascii="Arial" w:hAnsi="Arial"/>
          <w:color w:val="231F20"/>
        </w:rPr>
        <w:t>6</w:t>
      </w:r>
      <w:r>
        <w:rPr>
          <w:color w:val="231F20"/>
        </w:rPr>
        <w:t>40</w:t>
      </w:r>
      <w:r>
        <w:rPr>
          <w:rFonts w:ascii="Arial" w:hAnsi="Arial"/>
          <w:color w:val="231F20"/>
          <w:position w:val="6"/>
          <w:sz w:val="11"/>
        </w:rPr>
        <w:t>o </w:t>
      </w:r>
      <w:r>
        <w:rPr>
          <w:color w:val="231F20"/>
        </w:rPr>
        <w:t>while continuously directing their gaze toward the tar- get. On each trial, three equal-intensity sequences of four spoken digits  were presented simultaneously as target and distractors. Listeners reported the target sequence heard. With distractors at </w:t>
      </w:r>
      <w:r>
        <w:rPr>
          <w:rFonts w:ascii="Arial" w:hAnsi="Arial"/>
          <w:color w:val="231F20"/>
        </w:rPr>
        <w:t>6</w:t>
      </w:r>
      <w:r>
        <w:rPr>
          <w:color w:val="231F20"/>
        </w:rPr>
        <w:t>22.5</w:t>
      </w:r>
      <w:r>
        <w:rPr>
          <w:rFonts w:ascii="Arial" w:hAnsi="Arial"/>
          <w:color w:val="231F20"/>
          <w:position w:val="6"/>
          <w:sz w:val="11"/>
        </w:rPr>
        <w:t>o</w:t>
      </w:r>
      <w:r>
        <w:rPr>
          <w:color w:val="231F20"/>
        </w:rPr>
        <w:t>, 86% of target digits were reported correctly without motion, but only 72% were reported cor- rectly with head motion. Correspondingly, the percentage of distractor digits reported as targets increased from 11% to 23%. For widely separated dis- tractors, there was no performance penalty for head motion. These results suggest that listeners cannot rapidly update the focus of their SSAA to com- pensate for head motion.</w:t>
      </w:r>
    </w:p>
    <w:p>
      <w:pPr>
        <w:pStyle w:val="BodyText"/>
        <w:spacing w:before="10"/>
        <w:rPr>
          <w:sz w:val="14"/>
        </w:rPr>
      </w:pPr>
      <w:r>
        <w:rPr/>
        <w:br w:type="column"/>
      </w:r>
      <w:r>
        <w:rPr>
          <w:sz w:val="14"/>
        </w:rPr>
      </w:r>
    </w:p>
    <w:p>
      <w:pPr>
        <w:pStyle w:val="BodyText"/>
        <w:ind w:left="1887" w:right="2824"/>
        <w:jc w:val="center"/>
        <w:rPr>
          <w:rFonts w:ascii="PMingLiU"/>
        </w:rPr>
      </w:pPr>
      <w:r>
        <w:rPr>
          <w:rFonts w:ascii="PMingLiU"/>
          <w:color w:val="231F20"/>
          <w:w w:val="110"/>
        </w:rPr>
        <w:t>8:15</w:t>
      </w:r>
    </w:p>
    <w:p>
      <w:pPr>
        <w:pStyle w:val="BodyText"/>
        <w:spacing w:line="249" w:lineRule="auto" w:before="110"/>
        <w:ind w:left="109" w:right="1047"/>
        <w:jc w:val="both"/>
      </w:pPr>
      <w:r>
        <w:rPr>
          <w:rFonts w:ascii="PMingLiU"/>
          <w:color w:val="231F20"/>
          <w:w w:val="105"/>
        </w:rPr>
        <w:t>5aPP2. </w:t>
      </w:r>
      <w:r>
        <w:rPr>
          <w:rFonts w:ascii="PMingLiU"/>
          <w:color w:val="231F20"/>
          <w:spacing w:val="-3"/>
          <w:w w:val="105"/>
        </w:rPr>
        <w:t>Restoring sensitivity </w:t>
      </w:r>
      <w:r>
        <w:rPr>
          <w:rFonts w:ascii="PMingLiU"/>
          <w:color w:val="231F20"/>
          <w:w w:val="105"/>
        </w:rPr>
        <w:t>to </w:t>
      </w:r>
      <w:r>
        <w:rPr>
          <w:rFonts w:ascii="PMingLiU"/>
          <w:color w:val="231F20"/>
          <w:spacing w:val="-3"/>
          <w:w w:val="105"/>
        </w:rPr>
        <w:t>interaural timing differences </w:t>
      </w:r>
      <w:r>
        <w:rPr>
          <w:rFonts w:ascii="PMingLiU"/>
          <w:color w:val="231F20"/>
          <w:w w:val="105"/>
        </w:rPr>
        <w:t>in  </w:t>
      </w:r>
      <w:r>
        <w:rPr>
          <w:rFonts w:ascii="PMingLiU"/>
          <w:color w:val="231F20"/>
          <w:spacing w:val="-4"/>
          <w:w w:val="105"/>
        </w:rPr>
        <w:t>bilateral </w:t>
      </w:r>
      <w:r>
        <w:rPr>
          <w:rFonts w:ascii="PMingLiU"/>
          <w:color w:val="231F20"/>
          <w:spacing w:val="-3"/>
          <w:w w:val="105"/>
        </w:rPr>
        <w:t>cochlear implant listeners </w:t>
      </w:r>
      <w:r>
        <w:rPr>
          <w:rFonts w:ascii="PMingLiU"/>
          <w:color w:val="231F20"/>
          <w:w w:val="105"/>
        </w:rPr>
        <w:t>using </w:t>
      </w:r>
      <w:r>
        <w:rPr>
          <w:rFonts w:ascii="PMingLiU"/>
          <w:color w:val="231F20"/>
          <w:spacing w:val="-3"/>
          <w:w w:val="105"/>
        </w:rPr>
        <w:t>multi-electrode stimulation.  </w:t>
      </w:r>
      <w:r>
        <w:rPr>
          <w:color w:val="231F20"/>
          <w:spacing w:val="-3"/>
          <w:w w:val="105"/>
        </w:rPr>
        <w:t>Tanvi  D. Thakkar,</w:t>
      </w:r>
      <w:r>
        <w:rPr>
          <w:color w:val="231F20"/>
          <w:spacing w:val="-25"/>
          <w:w w:val="105"/>
        </w:rPr>
        <w:t> </w:t>
      </w:r>
      <w:r>
        <w:rPr>
          <w:color w:val="231F20"/>
          <w:spacing w:val="-3"/>
          <w:w w:val="105"/>
        </w:rPr>
        <w:t>Alan</w:t>
      </w:r>
      <w:r>
        <w:rPr>
          <w:color w:val="231F20"/>
          <w:spacing w:val="-25"/>
          <w:w w:val="105"/>
        </w:rPr>
        <w:t> </w:t>
      </w:r>
      <w:r>
        <w:rPr>
          <w:color w:val="231F20"/>
          <w:spacing w:val="-3"/>
          <w:w w:val="105"/>
        </w:rPr>
        <w:t>Kan,</w:t>
      </w:r>
      <w:r>
        <w:rPr>
          <w:color w:val="231F20"/>
          <w:spacing w:val="-25"/>
          <w:w w:val="105"/>
        </w:rPr>
        <w:t> </w:t>
      </w:r>
      <w:r>
        <w:rPr>
          <w:color w:val="231F20"/>
          <w:w w:val="105"/>
        </w:rPr>
        <w:t>and</w:t>
      </w:r>
      <w:r>
        <w:rPr>
          <w:color w:val="231F20"/>
          <w:spacing w:val="-25"/>
          <w:w w:val="105"/>
        </w:rPr>
        <w:t> </w:t>
      </w:r>
      <w:r>
        <w:rPr>
          <w:color w:val="231F20"/>
          <w:spacing w:val="-3"/>
          <w:w w:val="105"/>
        </w:rPr>
        <w:t>Ruth</w:t>
      </w:r>
      <w:r>
        <w:rPr>
          <w:color w:val="231F20"/>
          <w:spacing w:val="-25"/>
          <w:w w:val="105"/>
        </w:rPr>
        <w:t> </w:t>
      </w:r>
      <w:r>
        <w:rPr>
          <w:color w:val="231F20"/>
          <w:w w:val="105"/>
        </w:rPr>
        <w:t>Y.</w:t>
      </w:r>
      <w:r>
        <w:rPr>
          <w:color w:val="231F20"/>
          <w:spacing w:val="-25"/>
          <w:w w:val="105"/>
        </w:rPr>
        <w:t> </w:t>
      </w:r>
      <w:r>
        <w:rPr>
          <w:color w:val="231F20"/>
          <w:spacing w:val="-3"/>
          <w:w w:val="105"/>
        </w:rPr>
        <w:t>Litovsky</w:t>
      </w:r>
      <w:r>
        <w:rPr>
          <w:color w:val="231F20"/>
          <w:spacing w:val="-25"/>
          <w:w w:val="105"/>
        </w:rPr>
        <w:t> </w:t>
      </w:r>
      <w:r>
        <w:rPr>
          <w:color w:val="231F20"/>
          <w:spacing w:val="-3"/>
          <w:w w:val="105"/>
        </w:rPr>
        <w:t>(Waisman</w:t>
      </w:r>
      <w:r>
        <w:rPr>
          <w:color w:val="231F20"/>
          <w:spacing w:val="-25"/>
          <w:w w:val="105"/>
        </w:rPr>
        <w:t> </w:t>
      </w:r>
      <w:r>
        <w:rPr>
          <w:color w:val="231F20"/>
          <w:spacing w:val="-3"/>
          <w:w w:val="105"/>
        </w:rPr>
        <w:t>Ctr.,</w:t>
      </w:r>
      <w:r>
        <w:rPr>
          <w:color w:val="231F20"/>
          <w:spacing w:val="-25"/>
          <w:w w:val="105"/>
        </w:rPr>
        <w:t> </w:t>
      </w:r>
      <w:r>
        <w:rPr>
          <w:color w:val="231F20"/>
          <w:w w:val="105"/>
        </w:rPr>
        <w:t>Univ.</w:t>
      </w:r>
      <w:r>
        <w:rPr>
          <w:color w:val="231F20"/>
          <w:spacing w:val="-26"/>
          <w:w w:val="105"/>
        </w:rPr>
        <w:t> </w:t>
      </w:r>
      <w:r>
        <w:rPr>
          <w:color w:val="231F20"/>
          <w:w w:val="105"/>
        </w:rPr>
        <w:t>of</w:t>
      </w:r>
      <w:r>
        <w:rPr>
          <w:color w:val="231F20"/>
          <w:spacing w:val="-25"/>
          <w:w w:val="105"/>
        </w:rPr>
        <w:t> </w:t>
      </w:r>
      <w:r>
        <w:rPr>
          <w:color w:val="231F20"/>
          <w:spacing w:val="-3"/>
          <w:w w:val="105"/>
        </w:rPr>
        <w:t>Wisconsin- </w:t>
      </w:r>
      <w:r>
        <w:rPr>
          <w:color w:val="231F20"/>
          <w:spacing w:val="-3"/>
        </w:rPr>
        <w:t>Madison, 1500 Highland Ave., Madison, </w:t>
      </w:r>
      <w:r>
        <w:rPr>
          <w:color w:val="231F20"/>
        </w:rPr>
        <w:t>WI </w:t>
      </w:r>
      <w:r>
        <w:rPr>
          <w:color w:val="231F20"/>
          <w:spacing w:val="-3"/>
        </w:rPr>
        <w:t>53705,</w:t>
      </w:r>
      <w:r>
        <w:rPr>
          <w:color w:val="231F20"/>
          <w:spacing w:val="13"/>
        </w:rPr>
        <w:t> </w:t>
      </w:r>
      <w:r>
        <w:rPr>
          <w:color w:val="231F20"/>
          <w:spacing w:val="-3"/>
        </w:rPr>
        <w:t>tthakkar@wisc.edu)</w:t>
      </w:r>
    </w:p>
    <w:p>
      <w:pPr>
        <w:pStyle w:val="BodyText"/>
        <w:spacing w:line="261" w:lineRule="auto" w:before="128"/>
        <w:ind w:left="109" w:right="1046" w:firstLine="240"/>
        <w:jc w:val="both"/>
      </w:pPr>
      <w:r>
        <w:rPr/>
        <w:pict>
          <v:rect style="position:absolute;margin-left:571.63501pt;margin-top:128.503036pt;width:40.365pt;height:72.0pt;mso-position-horizontal-relative:page;mso-position-vertical-relative:paragraph;z-index:8392" filled="true" fillcolor="#231f20" stroked="false">
            <v:fill type="solid"/>
            <w10:wrap type="none"/>
          </v:rect>
        </w:pict>
      </w:r>
      <w:r>
        <w:rPr/>
        <w:pict>
          <v:shape style="position:absolute;margin-left:581.36554pt;margin-top:136.743271pt;width:12.6pt;height:55.5pt;mso-position-horizontal-relative:page;mso-position-vertical-relative:paragraph;z-index:8416"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color w:val="231F20"/>
        </w:rPr>
        <w:t>Identification and discrimination of sound sources in complex auditory environments is facilitated for normal-hearing listeners from access to inter- aural time differences (ITDs). For patients fitted with bilateral cochlear implants (BiCI), binaural sensitivity is harder to achieve due to several fac- tors, including asynchronous interaural processing. BiCI listeners have shown good ITD sensitivity with low rates of electrical stimulation; how- ever, low-rate delivery of ITD cues is unrealistic for the high-rate pulsatile stimulation required to achieve good speech understanding. One solution is to present a mix of high- and low-rate stimulation on different electrodes, preserving both speech recognition and sound localization ability. In the present study, a binaural benefit was observed in a mixed-rate strategy</w:t>
      </w:r>
      <w:r>
        <w:rPr>
          <w:color w:val="231F20"/>
          <w:spacing w:val="-20"/>
        </w:rPr>
        <w:t> </w:t>
      </w:r>
      <w:r>
        <w:rPr>
          <w:color w:val="231F20"/>
        </w:rPr>
        <w:t>under direct electrical stimulation: ITD sensitivity was measured in a two-alterna- tive forced-choice discrimination task, using seven multi-electrode condi- tions. We hypothesized that by introducing low-rate ITDs at a few  electrodes alongside high-rate ITDs at remaining electrodes provides suffi- cient ITD cues for sound localization. The present data suggests the binaural system of BiCI listeners can extract pertinent cues to achieve ITD</w:t>
      </w:r>
      <w:r>
        <w:rPr>
          <w:color w:val="231F20"/>
          <w:spacing w:val="-13"/>
        </w:rPr>
        <w:t> </w:t>
      </w:r>
      <w:r>
        <w:rPr>
          <w:color w:val="231F20"/>
        </w:rPr>
        <w:t>sensitivity even when high-rate ITD information is presented at the majority of the cochlear locations. This lends to a possibility in implementation of ITD cues to current processing</w:t>
      </w:r>
      <w:r>
        <w:rPr>
          <w:color w:val="231F20"/>
          <w:spacing w:val="-2"/>
        </w:rPr>
        <w:t> </w:t>
      </w:r>
      <w:r>
        <w:rPr>
          <w:color w:val="231F20"/>
        </w:rPr>
        <w:t>strategies.</w:t>
      </w:r>
    </w:p>
    <w:p>
      <w:pPr>
        <w:spacing w:after="0" w:line="261" w:lineRule="auto"/>
        <w:jc w:val="both"/>
        <w:sectPr>
          <w:type w:val="continuous"/>
          <w:pgSz w:w="12240" w:h="16200"/>
          <w:pgMar w:top="0" w:bottom="280" w:left="920" w:right="0"/>
          <w:cols w:num="2" w:equalWidth="0">
            <w:col w:w="5012" w:space="248"/>
            <w:col w:w="6060"/>
          </w:cols>
        </w:sectPr>
      </w:pPr>
    </w:p>
    <w:p>
      <w:pPr>
        <w:pStyle w:val="BodyText"/>
        <w:spacing w:before="57"/>
        <w:ind w:left="1886" w:right="1778"/>
        <w:jc w:val="center"/>
        <w:rPr>
          <w:rFonts w:ascii="PMingLiU"/>
        </w:rPr>
      </w:pPr>
      <w:r>
        <w:rPr>
          <w:rFonts w:ascii="PMingLiU"/>
          <w:color w:val="231F20"/>
          <w:w w:val="110"/>
        </w:rPr>
        <w:t>8:30</w:t>
      </w:r>
    </w:p>
    <w:p>
      <w:pPr>
        <w:pStyle w:val="BodyText"/>
        <w:spacing w:line="252" w:lineRule="auto" w:before="111"/>
        <w:ind w:left="109"/>
        <w:jc w:val="both"/>
      </w:pPr>
      <w:r>
        <w:rPr>
          <w:rFonts w:ascii="PMingLiU"/>
          <w:color w:val="231F20"/>
          <w:w w:val="105"/>
        </w:rPr>
        <w:t>5aPP3. Shared monaural and binaural temporal processing limits  in  bilateral cochlear implant listeners. </w:t>
      </w:r>
      <w:r>
        <w:rPr>
          <w:color w:val="231F20"/>
          <w:w w:val="105"/>
        </w:rPr>
        <w:t>Antje Ihlefeld  (Biomedical  Eng.,  New</w:t>
      </w:r>
      <w:r>
        <w:rPr>
          <w:color w:val="231F20"/>
          <w:spacing w:val="-9"/>
          <w:w w:val="105"/>
        </w:rPr>
        <w:t> </w:t>
      </w:r>
      <w:r>
        <w:rPr>
          <w:color w:val="231F20"/>
          <w:w w:val="105"/>
        </w:rPr>
        <w:t>Jersey</w:t>
      </w:r>
      <w:r>
        <w:rPr>
          <w:color w:val="231F20"/>
          <w:spacing w:val="-10"/>
          <w:w w:val="105"/>
        </w:rPr>
        <w:t> </w:t>
      </w:r>
      <w:r>
        <w:rPr>
          <w:color w:val="231F20"/>
          <w:w w:val="105"/>
        </w:rPr>
        <w:t>Inst.</w:t>
      </w:r>
      <w:r>
        <w:rPr>
          <w:color w:val="231F20"/>
          <w:spacing w:val="-9"/>
          <w:w w:val="105"/>
        </w:rPr>
        <w:t> </w:t>
      </w:r>
      <w:r>
        <w:rPr>
          <w:color w:val="231F20"/>
          <w:w w:val="105"/>
        </w:rPr>
        <w:t>of</w:t>
      </w:r>
      <w:r>
        <w:rPr>
          <w:color w:val="231F20"/>
          <w:spacing w:val="-9"/>
          <w:w w:val="105"/>
        </w:rPr>
        <w:t> </w:t>
      </w:r>
      <w:r>
        <w:rPr>
          <w:color w:val="231F20"/>
          <w:w w:val="105"/>
        </w:rPr>
        <w:t>Technol.,</w:t>
      </w:r>
      <w:r>
        <w:rPr>
          <w:color w:val="231F20"/>
          <w:spacing w:val="-10"/>
          <w:w w:val="105"/>
        </w:rPr>
        <w:t> </w:t>
      </w:r>
      <w:r>
        <w:rPr>
          <w:color w:val="231F20"/>
          <w:w w:val="105"/>
        </w:rPr>
        <w:t>323</w:t>
      </w:r>
      <w:r>
        <w:rPr>
          <w:color w:val="231F20"/>
          <w:spacing w:val="-9"/>
          <w:w w:val="105"/>
        </w:rPr>
        <w:t> </w:t>
      </w:r>
      <w:r>
        <w:rPr>
          <w:color w:val="231F20"/>
          <w:w w:val="105"/>
        </w:rPr>
        <w:t>Martin</w:t>
      </w:r>
      <w:r>
        <w:rPr>
          <w:color w:val="231F20"/>
          <w:spacing w:val="-9"/>
          <w:w w:val="105"/>
        </w:rPr>
        <w:t> </w:t>
      </w:r>
      <w:r>
        <w:rPr>
          <w:color w:val="231F20"/>
          <w:w w:val="105"/>
        </w:rPr>
        <w:t>Luther</w:t>
      </w:r>
      <w:r>
        <w:rPr>
          <w:color w:val="231F20"/>
          <w:spacing w:val="-9"/>
          <w:w w:val="105"/>
        </w:rPr>
        <w:t> </w:t>
      </w:r>
      <w:r>
        <w:rPr>
          <w:color w:val="231F20"/>
          <w:w w:val="105"/>
        </w:rPr>
        <w:t>King</w:t>
      </w:r>
      <w:r>
        <w:rPr>
          <w:color w:val="231F20"/>
          <w:spacing w:val="-9"/>
          <w:w w:val="105"/>
        </w:rPr>
        <w:t> </w:t>
      </w:r>
      <w:r>
        <w:rPr>
          <w:color w:val="231F20"/>
          <w:w w:val="105"/>
        </w:rPr>
        <w:t>Blvd.,</w:t>
      </w:r>
      <w:r>
        <w:rPr>
          <w:color w:val="231F20"/>
          <w:spacing w:val="-9"/>
          <w:w w:val="105"/>
        </w:rPr>
        <w:t> </w:t>
      </w:r>
      <w:r>
        <w:rPr>
          <w:color w:val="231F20"/>
          <w:w w:val="105"/>
        </w:rPr>
        <w:t>Fenster</w:t>
      </w:r>
      <w:r>
        <w:rPr>
          <w:color w:val="231F20"/>
          <w:spacing w:val="-10"/>
          <w:w w:val="105"/>
        </w:rPr>
        <w:t> </w:t>
      </w:r>
      <w:r>
        <w:rPr>
          <w:color w:val="231F20"/>
          <w:w w:val="105"/>
        </w:rPr>
        <w:t>Hall, Rm.</w:t>
      </w:r>
      <w:r>
        <w:rPr>
          <w:color w:val="231F20"/>
          <w:spacing w:val="-24"/>
          <w:w w:val="105"/>
        </w:rPr>
        <w:t> </w:t>
      </w:r>
      <w:r>
        <w:rPr>
          <w:color w:val="231F20"/>
          <w:w w:val="105"/>
        </w:rPr>
        <w:t>645,</w:t>
      </w:r>
      <w:r>
        <w:rPr>
          <w:color w:val="231F20"/>
          <w:spacing w:val="-23"/>
          <w:w w:val="105"/>
        </w:rPr>
        <w:t> </w:t>
      </w:r>
      <w:r>
        <w:rPr>
          <w:color w:val="231F20"/>
          <w:w w:val="105"/>
        </w:rPr>
        <w:t>Newark,</w:t>
      </w:r>
      <w:r>
        <w:rPr>
          <w:color w:val="231F20"/>
          <w:spacing w:val="-24"/>
          <w:w w:val="105"/>
        </w:rPr>
        <w:t> </w:t>
      </w:r>
      <w:r>
        <w:rPr>
          <w:color w:val="231F20"/>
          <w:w w:val="105"/>
        </w:rPr>
        <w:t>NJ</w:t>
      </w:r>
      <w:r>
        <w:rPr>
          <w:color w:val="231F20"/>
          <w:spacing w:val="-24"/>
          <w:w w:val="105"/>
        </w:rPr>
        <w:t> </w:t>
      </w:r>
      <w:r>
        <w:rPr>
          <w:color w:val="231F20"/>
          <w:w w:val="105"/>
        </w:rPr>
        <w:t>07102,</w:t>
      </w:r>
      <w:r>
        <w:rPr>
          <w:color w:val="231F20"/>
          <w:spacing w:val="-24"/>
          <w:w w:val="105"/>
        </w:rPr>
        <w:t> </w:t>
      </w:r>
      <w:r>
        <w:rPr>
          <w:color w:val="231F20"/>
          <w:w w:val="105"/>
        </w:rPr>
        <w:t>ihlefeld@njit.edu),</w:t>
      </w:r>
      <w:r>
        <w:rPr>
          <w:color w:val="231F20"/>
          <w:spacing w:val="-24"/>
          <w:w w:val="105"/>
        </w:rPr>
        <w:t> </w:t>
      </w:r>
      <w:r>
        <w:rPr>
          <w:color w:val="231F20"/>
          <w:w w:val="105"/>
        </w:rPr>
        <w:t>Robert</w:t>
      </w:r>
      <w:r>
        <w:rPr>
          <w:color w:val="231F20"/>
          <w:spacing w:val="-24"/>
          <w:w w:val="105"/>
        </w:rPr>
        <w:t> </w:t>
      </w:r>
      <w:r>
        <w:rPr>
          <w:color w:val="231F20"/>
          <w:w w:val="105"/>
        </w:rPr>
        <w:t>P.</w:t>
      </w:r>
      <w:r>
        <w:rPr>
          <w:color w:val="231F20"/>
          <w:spacing w:val="-23"/>
          <w:w w:val="105"/>
        </w:rPr>
        <w:t> </w:t>
      </w:r>
      <w:r>
        <w:rPr>
          <w:color w:val="231F20"/>
          <w:w w:val="105"/>
        </w:rPr>
        <w:t>Carlyon</w:t>
      </w:r>
      <w:r>
        <w:rPr>
          <w:color w:val="231F20"/>
          <w:spacing w:val="-24"/>
          <w:w w:val="105"/>
        </w:rPr>
        <w:t> </w:t>
      </w:r>
      <w:r>
        <w:rPr>
          <w:color w:val="231F20"/>
          <w:w w:val="105"/>
        </w:rPr>
        <w:t>(Cogni- tion</w:t>
      </w:r>
      <w:r>
        <w:rPr>
          <w:color w:val="231F20"/>
          <w:spacing w:val="-6"/>
          <w:w w:val="105"/>
        </w:rPr>
        <w:t> </w:t>
      </w:r>
      <w:r>
        <w:rPr>
          <w:color w:val="231F20"/>
          <w:w w:val="105"/>
        </w:rPr>
        <w:t>and</w:t>
      </w:r>
      <w:r>
        <w:rPr>
          <w:color w:val="231F20"/>
          <w:spacing w:val="-6"/>
          <w:w w:val="105"/>
        </w:rPr>
        <w:t> </w:t>
      </w:r>
      <w:r>
        <w:rPr>
          <w:color w:val="231F20"/>
          <w:w w:val="105"/>
        </w:rPr>
        <w:t>Brain</w:t>
      </w:r>
      <w:r>
        <w:rPr>
          <w:color w:val="231F20"/>
          <w:spacing w:val="-6"/>
          <w:w w:val="105"/>
        </w:rPr>
        <w:t> </w:t>
      </w:r>
      <w:r>
        <w:rPr>
          <w:color w:val="231F20"/>
          <w:w w:val="105"/>
        </w:rPr>
        <w:t>Sci.</w:t>
      </w:r>
      <w:r>
        <w:rPr>
          <w:color w:val="231F20"/>
          <w:spacing w:val="-6"/>
          <w:w w:val="105"/>
        </w:rPr>
        <w:t> </w:t>
      </w:r>
      <w:r>
        <w:rPr>
          <w:color w:val="231F20"/>
          <w:w w:val="105"/>
        </w:rPr>
        <w:t>Unit,</w:t>
      </w:r>
      <w:r>
        <w:rPr>
          <w:color w:val="231F20"/>
          <w:spacing w:val="-6"/>
          <w:w w:val="105"/>
        </w:rPr>
        <w:t> </w:t>
      </w:r>
      <w:r>
        <w:rPr>
          <w:color w:val="231F20"/>
          <w:w w:val="105"/>
        </w:rPr>
        <w:t>Medical</w:t>
      </w:r>
      <w:r>
        <w:rPr>
          <w:color w:val="231F20"/>
          <w:spacing w:val="-6"/>
          <w:w w:val="105"/>
        </w:rPr>
        <w:t> </w:t>
      </w:r>
      <w:r>
        <w:rPr>
          <w:color w:val="231F20"/>
          <w:w w:val="105"/>
        </w:rPr>
        <w:t>Res.</w:t>
      </w:r>
      <w:r>
        <w:rPr>
          <w:color w:val="231F20"/>
          <w:spacing w:val="-6"/>
          <w:w w:val="105"/>
        </w:rPr>
        <w:t> </w:t>
      </w:r>
      <w:r>
        <w:rPr>
          <w:color w:val="231F20"/>
          <w:w w:val="105"/>
        </w:rPr>
        <w:t>Council,</w:t>
      </w:r>
      <w:r>
        <w:rPr>
          <w:color w:val="231F20"/>
          <w:spacing w:val="-6"/>
          <w:w w:val="105"/>
        </w:rPr>
        <w:t> </w:t>
      </w:r>
      <w:r>
        <w:rPr>
          <w:color w:val="231F20"/>
          <w:w w:val="105"/>
        </w:rPr>
        <w:t>Cambridge,</w:t>
      </w:r>
      <w:r>
        <w:rPr>
          <w:color w:val="231F20"/>
          <w:spacing w:val="-6"/>
          <w:w w:val="105"/>
        </w:rPr>
        <w:t> </w:t>
      </w:r>
      <w:r>
        <w:rPr>
          <w:color w:val="231F20"/>
          <w:w w:val="105"/>
        </w:rPr>
        <w:t>United</w:t>
      </w:r>
      <w:r>
        <w:rPr>
          <w:color w:val="231F20"/>
          <w:spacing w:val="-6"/>
          <w:w w:val="105"/>
        </w:rPr>
        <w:t> </w:t>
      </w:r>
      <w:r>
        <w:rPr>
          <w:color w:val="231F20"/>
          <w:w w:val="105"/>
        </w:rPr>
        <w:t>King-</w:t>
      </w:r>
    </w:p>
    <w:p>
      <w:pPr>
        <w:pStyle w:val="BodyText"/>
        <w:spacing w:line="259" w:lineRule="auto" w:before="8"/>
        <w:ind w:left="109" w:right="1"/>
        <w:jc w:val="both"/>
      </w:pPr>
      <w:r>
        <w:rPr>
          <w:color w:val="231F20"/>
        </w:rPr>
        <w:t>dom), Alan Kan, Tyler H. Churchill, and Ruth Y. Litovsky (Waisman Ctr., Univ. of Wisconsin-Madison, Madison, WI)</w:t>
      </w:r>
    </w:p>
    <w:p>
      <w:pPr>
        <w:pStyle w:val="BodyText"/>
        <w:spacing w:line="261" w:lineRule="auto" w:before="121"/>
        <w:ind w:left="109" w:firstLine="240"/>
        <w:jc w:val="both"/>
      </w:pPr>
      <w:r>
        <w:rPr>
          <w:color w:val="231F20"/>
        </w:rPr>
        <w:t>Bilaterally implanted cochlear implant users were tested on monaural rate discrimination and binaural interaural time difference (ITD) discrimina- tion, as a function of pulse rate, to examine the hypothesis that deterioration in performance at high rates occurs for the two tasks due to a common neu- ral basis. For the rate discrimination task, pulse trains were presented to one electrode, located in the apical, middle, or basal part of the array, and in ei- ther the left or the right ear. In each two-interval trial, the standard stimulus had a rate of 100, 200, 300, or 500 pulses-per-second and the signal</w:t>
      </w:r>
      <w:r>
        <w:rPr>
          <w:color w:val="231F20"/>
          <w:spacing w:val="-20"/>
        </w:rPr>
        <w:t> </w:t>
      </w:r>
      <w:r>
        <w:rPr>
          <w:color w:val="231F20"/>
        </w:rPr>
        <w:t>stimulus had  a  rate  35%  higher.  For  the  ITD  discrimination  task,   </w:t>
      </w:r>
      <w:r>
        <w:rPr>
          <w:color w:val="231F20"/>
          <w:spacing w:val="17"/>
        </w:rPr>
        <w:t> </w:t>
      </w:r>
      <w:r>
        <w:rPr>
          <w:color w:val="231F20"/>
        </w:rPr>
        <w:t>performance</w:t>
      </w:r>
    </w:p>
    <w:p>
      <w:pPr>
        <w:pStyle w:val="BodyText"/>
        <w:spacing w:line="247" w:lineRule="auto"/>
        <w:ind w:left="109" w:right="1"/>
        <w:jc w:val="both"/>
      </w:pPr>
      <w:r>
        <w:rPr>
          <w:color w:val="231F20"/>
        </w:rPr>
        <w:t>between pitch-matched electrode pairs was measured for the same standard </w:t>
      </w:r>
      <w:r>
        <w:rPr>
          <w:color w:val="231F20"/>
          <w:w w:val="100"/>
        </w:rPr>
        <w:t>rates </w:t>
      </w:r>
      <w:r>
        <w:rPr>
          <w:color w:val="231F20"/>
          <w:w w:val="99"/>
        </w:rPr>
        <w:t>as </w:t>
      </w:r>
      <w:r>
        <w:rPr>
          <w:color w:val="231F20"/>
          <w:w w:val="100"/>
        </w:rPr>
        <w:t>in </w:t>
      </w:r>
      <w:r>
        <w:rPr>
          <w:color w:val="231F20"/>
          <w:w w:val="100"/>
        </w:rPr>
        <w:t>the </w:t>
      </w:r>
      <w:r>
        <w:rPr>
          <w:color w:val="231F20"/>
          <w:w w:val="100"/>
        </w:rPr>
        <w:t>rate </w:t>
      </w:r>
      <w:r>
        <w:rPr>
          <w:color w:val="231F20"/>
          <w:w w:val="100"/>
        </w:rPr>
        <w:t>discrimination </w:t>
      </w:r>
      <w:r>
        <w:rPr>
          <w:color w:val="231F20"/>
          <w:w w:val="100"/>
        </w:rPr>
        <w:t>task, </w:t>
      </w:r>
      <w:r>
        <w:rPr>
          <w:color w:val="231F20"/>
          <w:w w:val="100"/>
        </w:rPr>
        <w:t>and </w:t>
      </w:r>
      <w:r>
        <w:rPr>
          <w:color w:val="231F20"/>
          <w:w w:val="100"/>
        </w:rPr>
        <w:t>with </w:t>
      </w:r>
      <w:r>
        <w:rPr>
          <w:color w:val="231F20"/>
          <w:w w:val="100"/>
        </w:rPr>
        <w:t>an </w:t>
      </w:r>
      <w:r>
        <w:rPr>
          <w:color w:val="231F20"/>
          <w:w w:val="99"/>
        </w:rPr>
        <w:t>ITD </w:t>
      </w:r>
      <w:r>
        <w:rPr>
          <w:color w:val="231F20"/>
        </w:rPr>
        <w:t>of </w:t>
      </w:r>
      <w:r>
        <w:rPr>
          <w:rFonts w:ascii="Arial" w:hAnsi="Arial"/>
          <w:color w:val="231F20"/>
          <w:w w:val="138"/>
        </w:rPr>
        <w:t>þ </w:t>
      </w:r>
      <w:r>
        <w:rPr>
          <w:color w:val="231F20"/>
          <w:w w:val="166"/>
        </w:rPr>
        <w:t>/</w:t>
      </w:r>
      <w:r>
        <w:rPr>
          <w:rFonts w:ascii="Arial" w:hAnsi="Arial"/>
          <w:color w:val="231F20"/>
          <w:w w:val="166"/>
        </w:rPr>
        <w:t>- </w:t>
      </w:r>
      <w:r>
        <w:rPr>
          <w:color w:val="231F20"/>
        </w:rPr>
        <w:t>500 </w:t>
      </w:r>
      <w:r>
        <w:rPr>
          <w:rFonts w:ascii="PMingLiU" w:hAnsi="PMingLiU"/>
          <w:color w:val="231F20"/>
          <w:w w:val="91"/>
        </w:rPr>
        <w:t>m</w:t>
      </w:r>
      <w:r>
        <w:rPr>
          <w:color w:val="231F20"/>
          <w:w w:val="91"/>
        </w:rPr>
        <w:t>s. </w:t>
      </w:r>
      <w:r>
        <w:rPr>
          <w:color w:val="231F20"/>
          <w:w w:val="100"/>
        </w:rPr>
        <w:t>Sensitivity </w:t>
      </w:r>
      <w:r>
        <w:rPr>
          <w:color w:val="231F20"/>
          <w:w w:val="83"/>
        </w:rPr>
        <w:t>(d</w:t>
      </w:r>
      <w:r>
        <w:rPr>
          <w:rFonts w:ascii="Arial" w:hAnsi="Arial"/>
          <w:color w:val="231F20"/>
          <w:w w:val="83"/>
          <w:position w:val="6"/>
          <w:sz w:val="11"/>
        </w:rPr>
        <w:t>0 </w:t>
      </w:r>
      <w:r>
        <w:rPr>
          <w:color w:val="231F20"/>
        </w:rPr>
        <w:t>) on </w:t>
      </w:r>
      <w:r>
        <w:rPr>
          <w:color w:val="231F20"/>
          <w:w w:val="100"/>
        </w:rPr>
        <w:t>both </w:t>
      </w:r>
      <w:r>
        <w:rPr>
          <w:color w:val="231F20"/>
          <w:w w:val="99"/>
        </w:rPr>
        <w:t>tasks </w:t>
      </w:r>
      <w:r>
        <w:rPr>
          <w:color w:val="231F20"/>
          <w:w w:val="100"/>
        </w:rPr>
        <w:t>decreased </w:t>
      </w:r>
      <w:r>
        <w:rPr>
          <w:color w:val="231F20"/>
          <w:w w:val="100"/>
        </w:rPr>
        <w:t>with </w:t>
      </w:r>
      <w:r>
        <w:rPr>
          <w:color w:val="231F20"/>
          <w:w w:val="100"/>
        </w:rPr>
        <w:t>increasing </w:t>
      </w:r>
      <w:r>
        <w:rPr>
          <w:color w:val="231F20"/>
          <w:w w:val="100"/>
        </w:rPr>
        <w:t>rate. </w:t>
      </w:r>
      <w:r>
        <w:rPr>
          <w:color w:val="231F20"/>
        </w:rPr>
        <w:t>Results </w:t>
      </w:r>
      <w:r>
        <w:rPr>
          <w:color w:val="231F20"/>
          <w:w w:val="99"/>
        </w:rPr>
        <w:t>show </w:t>
      </w:r>
      <w:r>
        <w:rPr>
          <w:color w:val="231F20"/>
        </w:rPr>
        <w:t>that ITD scores for different pairs of electrodes correlated with the lower of the rate discrimination scores for those two electrodes. Statistical    analysis,</w:t>
      </w:r>
    </w:p>
    <w:p>
      <w:pPr>
        <w:pStyle w:val="BodyText"/>
        <w:spacing w:line="259" w:lineRule="auto" w:before="11"/>
        <w:ind w:left="109" w:right="1"/>
        <w:jc w:val="both"/>
      </w:pPr>
      <w:r>
        <w:rPr>
          <w:color w:val="231F20"/>
        </w:rPr>
        <w:t>which partialed out overall differences between listeners, electrodes, and rates, supports the hypothesis that monaural and binaural temporal process- ing limitations are at least partly due to a common mechanism.</w:t>
      </w:r>
    </w:p>
    <w:p>
      <w:pPr>
        <w:pStyle w:val="BodyText"/>
        <w:spacing w:before="94"/>
        <w:ind w:left="1886" w:right="1778"/>
        <w:jc w:val="center"/>
        <w:rPr>
          <w:rFonts w:ascii="PMingLiU"/>
        </w:rPr>
      </w:pPr>
      <w:r>
        <w:rPr>
          <w:rFonts w:ascii="PMingLiU"/>
          <w:color w:val="231F20"/>
          <w:w w:val="110"/>
        </w:rPr>
        <w:t>8:45</w:t>
      </w:r>
    </w:p>
    <w:p>
      <w:pPr>
        <w:pStyle w:val="BodyText"/>
        <w:spacing w:line="244" w:lineRule="auto" w:before="110"/>
        <w:ind w:left="109"/>
        <w:jc w:val="both"/>
      </w:pPr>
      <w:r>
        <w:rPr>
          <w:rFonts w:ascii="PMingLiU"/>
          <w:color w:val="231F20"/>
          <w:w w:val="105"/>
        </w:rPr>
        <w:t>5aPP4. The perception of  reverberation  is  constrained  by  environmen-  tal</w:t>
      </w:r>
      <w:r>
        <w:rPr>
          <w:rFonts w:ascii="PMingLiU"/>
          <w:color w:val="231F20"/>
          <w:spacing w:val="-5"/>
          <w:w w:val="105"/>
        </w:rPr>
        <w:t> </w:t>
      </w:r>
      <w:r>
        <w:rPr>
          <w:rFonts w:ascii="PMingLiU"/>
          <w:color w:val="231F20"/>
          <w:w w:val="105"/>
        </w:rPr>
        <w:t>statistics.</w:t>
      </w:r>
      <w:r>
        <w:rPr>
          <w:rFonts w:ascii="PMingLiU"/>
          <w:color w:val="231F20"/>
          <w:spacing w:val="-6"/>
          <w:w w:val="105"/>
        </w:rPr>
        <w:t> </w:t>
      </w:r>
      <w:r>
        <w:rPr>
          <w:color w:val="231F20"/>
          <w:w w:val="105"/>
        </w:rPr>
        <w:t>James</w:t>
      </w:r>
      <w:r>
        <w:rPr>
          <w:color w:val="231F20"/>
          <w:spacing w:val="-4"/>
          <w:w w:val="105"/>
        </w:rPr>
        <w:t> </w:t>
      </w:r>
      <w:r>
        <w:rPr>
          <w:color w:val="231F20"/>
          <w:w w:val="105"/>
        </w:rPr>
        <w:t>Traer</w:t>
      </w:r>
      <w:r>
        <w:rPr>
          <w:color w:val="231F20"/>
          <w:spacing w:val="-4"/>
          <w:w w:val="105"/>
        </w:rPr>
        <w:t> </w:t>
      </w:r>
      <w:r>
        <w:rPr>
          <w:color w:val="231F20"/>
          <w:w w:val="105"/>
        </w:rPr>
        <w:t>and</w:t>
      </w:r>
      <w:r>
        <w:rPr>
          <w:color w:val="231F20"/>
          <w:spacing w:val="-4"/>
          <w:w w:val="105"/>
        </w:rPr>
        <w:t> </w:t>
      </w:r>
      <w:r>
        <w:rPr>
          <w:color w:val="231F20"/>
          <w:w w:val="105"/>
        </w:rPr>
        <w:t>Josh</w:t>
      </w:r>
      <w:r>
        <w:rPr>
          <w:color w:val="231F20"/>
          <w:spacing w:val="-5"/>
          <w:w w:val="105"/>
        </w:rPr>
        <w:t> </w:t>
      </w:r>
      <w:r>
        <w:rPr>
          <w:color w:val="231F20"/>
          <w:w w:val="105"/>
        </w:rPr>
        <w:t>H.</w:t>
      </w:r>
      <w:r>
        <w:rPr>
          <w:color w:val="231F20"/>
          <w:spacing w:val="-3"/>
          <w:w w:val="105"/>
        </w:rPr>
        <w:t> </w:t>
      </w:r>
      <w:r>
        <w:rPr>
          <w:color w:val="231F20"/>
          <w:w w:val="105"/>
        </w:rPr>
        <w:t>McDermott</w:t>
      </w:r>
      <w:r>
        <w:rPr>
          <w:color w:val="231F20"/>
          <w:spacing w:val="-4"/>
          <w:w w:val="105"/>
        </w:rPr>
        <w:t> </w:t>
      </w:r>
      <w:r>
        <w:rPr>
          <w:color w:val="231F20"/>
          <w:w w:val="105"/>
        </w:rPr>
        <w:t>(Brain</w:t>
      </w:r>
      <w:r>
        <w:rPr>
          <w:color w:val="231F20"/>
          <w:spacing w:val="-4"/>
          <w:w w:val="105"/>
        </w:rPr>
        <w:t> </w:t>
      </w:r>
      <w:r>
        <w:rPr>
          <w:color w:val="231F20"/>
          <w:w w:val="105"/>
        </w:rPr>
        <w:t>and</w:t>
      </w:r>
      <w:r>
        <w:rPr>
          <w:color w:val="231F20"/>
          <w:spacing w:val="-4"/>
          <w:w w:val="105"/>
        </w:rPr>
        <w:t> </w:t>
      </w:r>
      <w:r>
        <w:rPr>
          <w:color w:val="231F20"/>
          <w:w w:val="105"/>
        </w:rPr>
        <w:t>Cognit.</w:t>
      </w:r>
      <w:r>
        <w:rPr>
          <w:color w:val="231F20"/>
          <w:spacing w:val="-4"/>
          <w:w w:val="105"/>
        </w:rPr>
        <w:t> </w:t>
      </w:r>
      <w:r>
        <w:rPr>
          <w:color w:val="231F20"/>
          <w:w w:val="105"/>
        </w:rPr>
        <w:t>Sci., </w:t>
      </w:r>
      <w:r>
        <w:rPr>
          <w:color w:val="231F20"/>
        </w:rPr>
        <w:t>MIT, 77 Massachusetts Ave., Cambridge, MA 02139,</w:t>
      </w:r>
      <w:r>
        <w:rPr>
          <w:color w:val="231F20"/>
          <w:spacing w:val="-11"/>
        </w:rPr>
        <w:t> </w:t>
      </w:r>
      <w:r>
        <w:rPr>
          <w:color w:val="231F20"/>
        </w:rPr>
        <w:t>jtraer@mit.edu)</w:t>
      </w:r>
    </w:p>
    <w:p>
      <w:pPr>
        <w:pStyle w:val="BodyText"/>
        <w:spacing w:line="261" w:lineRule="auto" w:before="132"/>
        <w:ind w:left="109" w:right="1" w:firstLine="240"/>
        <w:jc w:val="both"/>
      </w:pPr>
      <w:r>
        <w:rPr>
          <w:color w:val="231F20"/>
        </w:rPr>
        <w:t>Human sound recognition is robust to reverberation. We explored the hypothesis that this robustness is rooted in the ability to separate the contri- butions of a sound’s source from that of reverberation. As the separation of source and filter from their convolution is inherently ill-posed, any such capacity should depend on prior assumptions about the nature of filter and/ or source. We measured the distribution of real-world environmental impulse responses (IRs) and tested whether it constrains the ability of listen- ers to estimate source and filter from reverberant audio. We surveyed volun- teers about the spaces they encountered during daily life, and measured IRs at each location. We found that the tails of real-world IRs decay exponen- tially, with decay rates consistently slower at low frequencies. We then syn- thesized IRs that were either faithful to, or deviated from, the observed distribution of real-world IRs. We assessed (a) the sense of reverberation conveyed by IRs, (b) discrimination of novel sound sources in</w:t>
      </w:r>
      <w:r>
        <w:rPr>
          <w:color w:val="231F20"/>
          <w:spacing w:val="-19"/>
        </w:rPr>
        <w:t> </w:t>
      </w:r>
      <w:r>
        <w:rPr>
          <w:color w:val="231F20"/>
        </w:rPr>
        <w:t>reverberation, and (c) discrimination of IRs given only their convolution with sound sour- ces. We found that human listeners can separately estimate the source and filter in reverberant conditions, but are strongly constrained by whether the filter conforms to the naturally occurring</w:t>
      </w:r>
      <w:r>
        <w:rPr>
          <w:color w:val="231F20"/>
          <w:spacing w:val="-12"/>
        </w:rPr>
        <w:t> </w:t>
      </w:r>
      <w:r>
        <w:rPr>
          <w:color w:val="231F20"/>
        </w:rPr>
        <w:t>distribution.</w:t>
      </w:r>
    </w:p>
    <w:p>
      <w:pPr>
        <w:pStyle w:val="BodyText"/>
        <w:spacing w:before="93"/>
        <w:ind w:left="1886" w:right="1778"/>
        <w:jc w:val="center"/>
        <w:rPr>
          <w:rFonts w:ascii="PMingLiU"/>
        </w:rPr>
      </w:pPr>
      <w:r>
        <w:rPr>
          <w:rFonts w:ascii="PMingLiU"/>
          <w:color w:val="231F20"/>
          <w:w w:val="110"/>
        </w:rPr>
        <w:t>9:00</w:t>
      </w:r>
    </w:p>
    <w:p>
      <w:pPr>
        <w:pStyle w:val="BodyText"/>
        <w:spacing w:line="252" w:lineRule="auto" w:before="110"/>
        <w:ind w:left="109"/>
        <w:jc w:val="both"/>
      </w:pPr>
      <w:r>
        <w:rPr>
          <w:rFonts w:ascii="PMingLiU"/>
          <w:color w:val="231F20"/>
        </w:rPr>
        <w:t>5aPP5. Effect of visual and vestibular information  on  auditory  space perception. </w:t>
      </w:r>
      <w:r>
        <w:rPr>
          <w:color w:val="231F20"/>
        </w:rPr>
        <w:t>Shuichi Sakamoto, Keishi Hanakago, Zhenglie Cui (Res. Inst.   of Elec. Commun. and Graduate School of Information Sci., Tohoku Univ., 2-1-1 Katahira, Aoba-ku, Sendai, Miyagi 980-8577, Japan, </w:t>
      </w:r>
      <w:hyperlink r:id="rId903">
        <w:r>
          <w:rPr>
            <w:color w:val="231F20"/>
          </w:rPr>
          <w:t>saka@ais.riec.</w:t>
        </w:r>
      </w:hyperlink>
      <w:r>
        <w:rPr>
          <w:color w:val="231F20"/>
        </w:rPr>
        <w:t> tohoku.ac.jp),  Wataru  Teramoto  (Faculty  of  Letters,  Kumamoto   </w:t>
      </w:r>
      <w:r>
        <w:rPr>
          <w:color w:val="231F20"/>
          <w:spacing w:val="10"/>
        </w:rPr>
        <w:t> </w:t>
      </w:r>
      <w:r>
        <w:rPr>
          <w:color w:val="231F20"/>
        </w:rPr>
        <w:t>Univ.,</w:t>
      </w:r>
    </w:p>
    <w:p>
      <w:pPr>
        <w:pStyle w:val="BodyText"/>
        <w:spacing w:line="192" w:lineRule="exact"/>
        <w:ind w:left="109"/>
        <w:jc w:val="both"/>
      </w:pPr>
      <w:r>
        <w:rPr>
          <w:color w:val="231F20"/>
          <w:w w:val="100"/>
        </w:rPr>
        <w:t>Kumamoto,</w:t>
      </w:r>
      <w:r>
        <w:rPr>
          <w:color w:val="231F20"/>
          <w:spacing w:val="-4"/>
        </w:rPr>
        <w:t> </w:t>
      </w:r>
      <w:r>
        <w:rPr>
          <w:color w:val="231F20"/>
          <w:w w:val="100"/>
        </w:rPr>
        <w:t>Japan),</w:t>
      </w:r>
      <w:r>
        <w:rPr>
          <w:color w:val="231F20"/>
          <w:spacing w:val="-2"/>
        </w:rPr>
        <w:t> </w:t>
      </w:r>
      <w:r>
        <w:rPr>
          <w:color w:val="231F20"/>
          <w:spacing w:val="-1"/>
          <w:w w:val="99"/>
        </w:rPr>
        <w:t>Y</w:t>
      </w:r>
      <w:r>
        <w:rPr>
          <w:rFonts w:ascii="SimSun"/>
          <w:color w:val="231F20"/>
          <w:spacing w:val="-80"/>
        </w:rPr>
        <w:t>^</w:t>
      </w:r>
      <w:r>
        <w:rPr>
          <w:color w:val="231F20"/>
          <w:w w:val="100"/>
        </w:rPr>
        <w:t>oiti</w:t>
      </w:r>
      <w:r>
        <w:rPr>
          <w:color w:val="231F20"/>
          <w:spacing w:val="-3"/>
        </w:rPr>
        <w:t> </w:t>
      </w:r>
      <w:r>
        <w:rPr>
          <w:color w:val="231F20"/>
          <w:w w:val="100"/>
        </w:rPr>
        <w:t>Suzuki</w:t>
      </w:r>
      <w:r>
        <w:rPr>
          <w:color w:val="231F20"/>
          <w:spacing w:val="-2"/>
        </w:rPr>
        <w:t> </w:t>
      </w:r>
      <w:r>
        <w:rPr>
          <w:color w:val="231F20"/>
          <w:w w:val="99"/>
        </w:rPr>
        <w:t>(Res.</w:t>
      </w:r>
      <w:r>
        <w:rPr>
          <w:color w:val="231F20"/>
          <w:spacing w:val="-3"/>
        </w:rPr>
        <w:t> </w:t>
      </w:r>
      <w:r>
        <w:rPr>
          <w:color w:val="231F20"/>
          <w:w w:val="99"/>
        </w:rPr>
        <w:t>Inst.</w:t>
      </w:r>
      <w:r>
        <w:rPr>
          <w:color w:val="231F20"/>
          <w:spacing w:val="-2"/>
        </w:rPr>
        <w:t> </w:t>
      </w:r>
      <w:r>
        <w:rPr>
          <w:color w:val="231F20"/>
        </w:rPr>
        <w:t>of</w:t>
      </w:r>
      <w:r>
        <w:rPr>
          <w:color w:val="231F20"/>
          <w:spacing w:val="-3"/>
        </w:rPr>
        <w:t> </w:t>
      </w:r>
      <w:r>
        <w:rPr>
          <w:color w:val="231F20"/>
          <w:w w:val="100"/>
        </w:rPr>
        <w:t>Elec.</w:t>
      </w:r>
      <w:r>
        <w:rPr>
          <w:color w:val="231F20"/>
          <w:spacing w:val="-2"/>
        </w:rPr>
        <w:t> </w:t>
      </w:r>
      <w:r>
        <w:rPr>
          <w:color w:val="231F20"/>
          <w:w w:val="100"/>
        </w:rPr>
        <w:t>Commu</w:t>
      </w:r>
      <w:r>
        <w:rPr>
          <w:color w:val="231F20"/>
          <w:spacing w:val="-3"/>
          <w:w w:val="100"/>
        </w:rPr>
        <w:t>n</w:t>
      </w:r>
      <w:r>
        <w:rPr>
          <w:color w:val="231F20"/>
        </w:rPr>
        <w:t>.</w:t>
      </w:r>
      <w:r>
        <w:rPr>
          <w:color w:val="231F20"/>
          <w:spacing w:val="-1"/>
        </w:rPr>
        <w:t> </w:t>
      </w:r>
      <w:r>
        <w:rPr>
          <w:color w:val="231F20"/>
          <w:w w:val="100"/>
        </w:rPr>
        <w:t>and</w:t>
      </w:r>
      <w:r>
        <w:rPr>
          <w:color w:val="231F20"/>
          <w:spacing w:val="-2"/>
        </w:rPr>
        <w:t> </w:t>
      </w:r>
      <w:r>
        <w:rPr>
          <w:color w:val="231F20"/>
          <w:w w:val="100"/>
        </w:rPr>
        <w:t>Graduate</w:t>
      </w:r>
    </w:p>
    <w:p>
      <w:pPr>
        <w:pStyle w:val="BodyText"/>
        <w:spacing w:line="261" w:lineRule="auto" w:before="15"/>
        <w:ind w:left="109"/>
        <w:jc w:val="both"/>
      </w:pPr>
      <w:r>
        <w:rPr>
          <w:color w:val="231F20"/>
        </w:rPr>
        <w:t>School of Information Sci., Tohoku Univ., Sendai, Japan), and Jiro Gyoba (Graduate School of Arts and Letters, Tohoku Univ., Sendai, Japan)</w:t>
      </w:r>
    </w:p>
    <w:p>
      <w:pPr>
        <w:pStyle w:val="BodyText"/>
        <w:spacing w:line="259" w:lineRule="auto" w:before="120"/>
        <w:ind w:left="109" w:firstLine="240"/>
        <w:jc w:val="both"/>
      </w:pPr>
      <w:r>
        <w:rPr>
          <w:color w:val="231F20"/>
        </w:rPr>
        <w:t>We investigated how auditory space would be represented during linear self-motion and visually-induced self-motion (vection) (Teramoto </w:t>
      </w:r>
      <w:r>
        <w:rPr>
          <w:i/>
          <w:color w:val="231F20"/>
        </w:rPr>
        <w:t>et al.</w:t>
      </w:r>
      <w:r>
        <w:rPr>
          <w:color w:val="231F20"/>
        </w:rPr>
        <w:t>, 2012, 2014). The previous studies indicated that the subjective coronal</w:t>
      </w:r>
      <w:r>
        <w:rPr>
          <w:color w:val="231F20"/>
          <w:spacing w:val="-16"/>
        </w:rPr>
        <w:t> </w:t>
      </w:r>
      <w:r>
        <w:rPr>
          <w:color w:val="231F20"/>
        </w:rPr>
        <w:t>plane (SCP) was displaced during forward self-motion, while during backward motion in the case of vection. The present study investigated how auditory space perception would be altered when both visual and vestibular informa- tion were presented. A random-dot pattern simulating linear self-motion  was used. At the beginning of the trial, the random-dot pattern started to move at a velocity of </w:t>
      </w:r>
      <w:r>
        <w:rPr>
          <w:rFonts w:ascii="Arial"/>
          <w:color w:val="231F20"/>
        </w:rPr>
        <w:t>6</w:t>
      </w:r>
      <w:r>
        <w:rPr>
          <w:color w:val="231F20"/>
        </w:rPr>
        <w:t>0.1 m/s. When an observer perceived vection, the velocity</w:t>
      </w:r>
      <w:r>
        <w:rPr>
          <w:color w:val="231F20"/>
          <w:spacing w:val="27"/>
        </w:rPr>
        <w:t> </w:t>
      </w:r>
      <w:r>
        <w:rPr>
          <w:color w:val="231F20"/>
        </w:rPr>
        <w:t>was</w:t>
      </w:r>
      <w:r>
        <w:rPr>
          <w:color w:val="231F20"/>
          <w:spacing w:val="25"/>
        </w:rPr>
        <w:t> </w:t>
      </w:r>
      <w:r>
        <w:rPr>
          <w:color w:val="231F20"/>
        </w:rPr>
        <w:t>changed</w:t>
      </w:r>
      <w:r>
        <w:rPr>
          <w:color w:val="231F20"/>
          <w:spacing w:val="25"/>
        </w:rPr>
        <w:t> </w:t>
      </w:r>
      <w:r>
        <w:rPr>
          <w:color w:val="231F20"/>
        </w:rPr>
        <w:t>at</w:t>
      </w:r>
      <w:r>
        <w:rPr>
          <w:color w:val="231F20"/>
          <w:spacing w:val="27"/>
        </w:rPr>
        <w:t> </w:t>
      </w:r>
      <w:r>
        <w:rPr>
          <w:color w:val="231F20"/>
        </w:rPr>
        <w:t>an</w:t>
      </w:r>
      <w:r>
        <w:rPr>
          <w:color w:val="231F20"/>
          <w:spacing w:val="27"/>
        </w:rPr>
        <w:t> </w:t>
      </w:r>
      <w:r>
        <w:rPr>
          <w:color w:val="231F20"/>
        </w:rPr>
        <w:t>acceleration</w:t>
      </w:r>
      <w:r>
        <w:rPr>
          <w:color w:val="231F20"/>
          <w:spacing w:val="25"/>
        </w:rPr>
        <w:t> </w:t>
      </w:r>
      <w:r>
        <w:rPr>
          <w:color w:val="231F20"/>
        </w:rPr>
        <w:t>of</w:t>
      </w:r>
      <w:r>
        <w:rPr>
          <w:color w:val="231F20"/>
          <w:spacing w:val="25"/>
        </w:rPr>
        <w:t> </w:t>
      </w:r>
      <w:r>
        <w:rPr>
          <w:rFonts w:ascii="Arial"/>
          <w:color w:val="231F20"/>
        </w:rPr>
        <w:t>6</w:t>
      </w:r>
      <w:r>
        <w:rPr>
          <w:color w:val="231F20"/>
        </w:rPr>
        <w:t>0.2,</w:t>
      </w:r>
      <w:r>
        <w:rPr>
          <w:color w:val="231F20"/>
          <w:spacing w:val="25"/>
        </w:rPr>
        <w:t> </w:t>
      </w:r>
      <w:r>
        <w:rPr>
          <w:color w:val="231F20"/>
        </w:rPr>
        <w:t>0,</w:t>
      </w:r>
      <w:r>
        <w:rPr>
          <w:color w:val="231F20"/>
          <w:spacing w:val="27"/>
        </w:rPr>
        <w:t> </w:t>
      </w:r>
      <w:r>
        <w:rPr>
          <w:color w:val="231F20"/>
        </w:rPr>
        <w:t>and</w:t>
      </w:r>
      <w:r>
        <w:rPr>
          <w:color w:val="231F20"/>
          <w:spacing w:val="27"/>
        </w:rPr>
        <w:t> </w:t>
      </w:r>
      <w:r>
        <w:rPr>
          <w:color w:val="231F20"/>
        </w:rPr>
        <w:t>0.4</w:t>
      </w:r>
      <w:r>
        <w:rPr>
          <w:color w:val="231F20"/>
          <w:spacing w:val="25"/>
        </w:rPr>
        <w:t> </w:t>
      </w:r>
      <w:r>
        <w:rPr>
          <w:color w:val="231F20"/>
        </w:rPr>
        <w:t>m/s</w:t>
      </w:r>
      <w:r>
        <w:rPr>
          <w:color w:val="231F20"/>
          <w:position w:val="7"/>
          <w:sz w:val="10"/>
        </w:rPr>
        <w:t>2</w:t>
      </w:r>
      <w:r>
        <w:rPr>
          <w:color w:val="231F20"/>
        </w:rPr>
        <w:t>.</w:t>
      </w:r>
      <w:r>
        <w:rPr>
          <w:color w:val="231F20"/>
          <w:spacing w:val="28"/>
        </w:rPr>
        <w:t> </w:t>
      </w:r>
      <w:r>
        <w:rPr>
          <w:color w:val="231F20"/>
        </w:rPr>
        <w:t>At</w:t>
      </w:r>
      <w:r>
        <w:rPr>
          <w:color w:val="231F20"/>
          <w:spacing w:val="27"/>
        </w:rPr>
        <w:t> </w:t>
      </w:r>
      <w:r>
        <w:rPr>
          <w:color w:val="231F20"/>
        </w:rPr>
        <w:t>the</w:t>
      </w:r>
    </w:p>
    <w:p>
      <w:pPr>
        <w:pStyle w:val="BodyText"/>
        <w:spacing w:line="261" w:lineRule="auto" w:before="71"/>
        <w:ind w:left="109" w:right="128"/>
        <w:jc w:val="both"/>
      </w:pPr>
      <w:r>
        <w:rPr/>
        <w:br w:type="column"/>
      </w:r>
      <w:r>
        <w:rPr>
          <w:color w:val="231F20"/>
        </w:rPr>
        <w:t>same time, the observer was moved forward at an acceleration of 0.2 m/s</w:t>
      </w:r>
      <w:r>
        <w:rPr>
          <w:color w:val="231F20"/>
          <w:position w:val="7"/>
          <w:sz w:val="10"/>
        </w:rPr>
        <w:t>2  </w:t>
      </w:r>
      <w:r>
        <w:rPr>
          <w:color w:val="231F20"/>
        </w:rPr>
        <w:t>by using a linear-motor-driven chair. A short noise-burst was presented  from a loudspeaker when the observer moved 2 m. The observers indicated the direction in which the sound was perceived relative to their coronal plane. The results showed that the direction of the SCP shift was different only when the acceleration of both visual and vestibular information was identical. These results suggest that auditory space distortion effect occurs closely related to the integration of vestibular and visual</w:t>
      </w:r>
      <w:r>
        <w:rPr>
          <w:color w:val="231F20"/>
          <w:spacing w:val="2"/>
        </w:rPr>
        <w:t> </w:t>
      </w:r>
      <w:r>
        <w:rPr>
          <w:color w:val="231F20"/>
        </w:rPr>
        <w:t>information.</w:t>
      </w:r>
    </w:p>
    <w:p>
      <w:pPr>
        <w:pStyle w:val="BodyText"/>
        <w:spacing w:before="91"/>
        <w:ind w:left="1887" w:right="1904"/>
        <w:jc w:val="center"/>
        <w:rPr>
          <w:rFonts w:ascii="PMingLiU"/>
        </w:rPr>
      </w:pPr>
      <w:r>
        <w:rPr>
          <w:rFonts w:ascii="PMingLiU"/>
          <w:color w:val="231F20"/>
          <w:w w:val="110"/>
        </w:rPr>
        <w:t>9:15</w:t>
      </w:r>
    </w:p>
    <w:p>
      <w:pPr>
        <w:pStyle w:val="BodyText"/>
        <w:spacing w:before="111"/>
        <w:ind w:left="109"/>
        <w:jc w:val="both"/>
      </w:pPr>
      <w:r>
        <w:rPr>
          <w:rFonts w:ascii="PMingLiU"/>
          <w:color w:val="231F20"/>
          <w:w w:val="115"/>
        </w:rPr>
        <w:t>5aPP6. Sound-source enumeration by hearing-impaired adults. </w:t>
      </w:r>
      <w:r>
        <w:rPr>
          <w:color w:val="231F20"/>
          <w:w w:val="115"/>
        </w:rPr>
        <w:t>Michael</w:t>
      </w:r>
    </w:p>
    <w:p>
      <w:pPr>
        <w:pStyle w:val="BodyText"/>
        <w:spacing w:line="261" w:lineRule="auto" w:before="15"/>
        <w:ind w:left="109" w:right="126"/>
        <w:jc w:val="both"/>
      </w:pPr>
      <w:r>
        <w:rPr>
          <w:color w:val="231F20"/>
        </w:rPr>
        <w:t>A. Akeroyd (MRC Inst. of Hearing Res., Nottingham NG7 2RD, United Kingdom, maa@ihr.mrc.ac.uk), William M. Whitmer, David McShefferty, and Graham Naylor (Scottish Section, MRC/CSO Inst. of Hearing Res., Glasgow, United Kingdom)</w:t>
      </w:r>
    </w:p>
    <w:p>
      <w:pPr>
        <w:pStyle w:val="BodyText"/>
        <w:spacing w:line="261" w:lineRule="auto" w:before="120"/>
        <w:ind w:left="109" w:right="126" w:firstLine="240"/>
        <w:jc w:val="both"/>
      </w:pPr>
      <w:r>
        <w:rPr>
          <w:color w:val="231F20"/>
        </w:rPr>
        <w:t>To help measure the veracity with which the auditory world is heard by hearing-impaired listeners, we studied the ability to count the number of</w:t>
      </w:r>
      <w:r>
        <w:rPr>
          <w:color w:val="231F20"/>
          <w:spacing w:val="-10"/>
        </w:rPr>
        <w:t> </w:t>
      </w:r>
      <w:r>
        <w:rPr>
          <w:color w:val="231F20"/>
        </w:rPr>
        <w:t>dis- crete sources that are present. In two experiments, stimuli were newly selected 5-s samples of concatenated sentences from 1 to 7 locations in simulated rooms of varying reverberation, presented from a circular loud- speaker array. In the first experiment, listeners responded with the number of locations heard after each presentation. In the second experiment, listen- ers heard two presentations, an interval with n sources (one talker per loca- tion) and an interval with n </w:t>
      </w:r>
      <w:r>
        <w:rPr>
          <w:rFonts w:ascii="Arial" w:hAnsi="Arial"/>
          <w:color w:val="231F20"/>
          <w:w w:val="110"/>
        </w:rPr>
        <w:t>þ </w:t>
      </w:r>
      <w:r>
        <w:rPr>
          <w:color w:val="231F20"/>
        </w:rPr>
        <w:t>1 sources; listeners responded which interval had more sources. Results corroborate recent work showing the maximum number of identifiable sources is roughly four. Asymmetry in hearing impairment reduced the ability to enumerate locations. Various conditions of presentation were tested: headphone and aided results were not markedly different from unaided results, and reverberation had only a modest inflating effect on the perceived number of sources. The ramifications for complex listening as well as the potential relation to cortical representations of audi- tory space are discussed. [Work supported by the MRC (U135097131) and the Chief Scientist Office</w:t>
      </w:r>
      <w:r>
        <w:rPr>
          <w:color w:val="231F20"/>
          <w:spacing w:val="-9"/>
        </w:rPr>
        <w:t> </w:t>
      </w:r>
      <w:r>
        <w:rPr>
          <w:color w:val="231F20"/>
        </w:rPr>
        <w:t>(Scotland).]</w:t>
      </w:r>
    </w:p>
    <w:p>
      <w:pPr>
        <w:pStyle w:val="BodyText"/>
        <w:spacing w:before="91"/>
        <w:ind w:left="1887" w:right="1904"/>
        <w:jc w:val="center"/>
        <w:rPr>
          <w:rFonts w:ascii="PMingLiU"/>
        </w:rPr>
      </w:pPr>
      <w:r>
        <w:rPr>
          <w:rFonts w:ascii="PMingLiU"/>
          <w:color w:val="231F20"/>
          <w:w w:val="110"/>
        </w:rPr>
        <w:t>9:30</w:t>
      </w:r>
    </w:p>
    <w:p>
      <w:pPr>
        <w:pStyle w:val="BodyText"/>
        <w:spacing w:line="254" w:lineRule="auto" w:before="110"/>
        <w:ind w:left="109" w:right="127"/>
        <w:jc w:val="both"/>
      </w:pPr>
      <w:r>
        <w:rPr>
          <w:rFonts w:ascii="PMingLiU"/>
          <w:color w:val="231F20"/>
          <w:w w:val="105"/>
        </w:rPr>
        <w:t>5aPP7. Evaluating performance of hearing-impaired listeners with a visually-guided hearing aid in  an  audio-visual  word  congruence  task.  </w:t>
      </w:r>
      <w:r>
        <w:rPr>
          <w:color w:val="231F20"/>
          <w:w w:val="105"/>
        </w:rPr>
        <w:t>Elin</w:t>
      </w:r>
      <w:r>
        <w:rPr>
          <w:color w:val="231F20"/>
          <w:spacing w:val="-22"/>
          <w:w w:val="105"/>
        </w:rPr>
        <w:t> </w:t>
      </w:r>
      <w:r>
        <w:rPr>
          <w:color w:val="231F20"/>
          <w:w w:val="105"/>
        </w:rPr>
        <w:t>Roverud</w:t>
      </w:r>
      <w:r>
        <w:rPr>
          <w:color w:val="231F20"/>
          <w:spacing w:val="-23"/>
          <w:w w:val="105"/>
        </w:rPr>
        <w:t> </w:t>
      </w:r>
      <w:r>
        <w:rPr>
          <w:color w:val="231F20"/>
          <w:w w:val="105"/>
        </w:rPr>
        <w:t>(Boston</w:t>
      </w:r>
      <w:r>
        <w:rPr>
          <w:color w:val="231F20"/>
          <w:spacing w:val="-23"/>
          <w:w w:val="105"/>
        </w:rPr>
        <w:t> </w:t>
      </w:r>
      <w:r>
        <w:rPr>
          <w:color w:val="231F20"/>
          <w:w w:val="105"/>
        </w:rPr>
        <w:t>Univ.,</w:t>
      </w:r>
      <w:r>
        <w:rPr>
          <w:color w:val="231F20"/>
          <w:spacing w:val="-23"/>
          <w:w w:val="105"/>
        </w:rPr>
        <w:t> </w:t>
      </w:r>
      <w:r>
        <w:rPr>
          <w:color w:val="231F20"/>
          <w:w w:val="105"/>
        </w:rPr>
        <w:t>712</w:t>
      </w:r>
      <w:r>
        <w:rPr>
          <w:color w:val="231F20"/>
          <w:spacing w:val="-23"/>
          <w:w w:val="105"/>
        </w:rPr>
        <w:t> </w:t>
      </w:r>
      <w:r>
        <w:rPr>
          <w:color w:val="231F20"/>
          <w:w w:val="105"/>
        </w:rPr>
        <w:t>Cincinnati</w:t>
      </w:r>
      <w:r>
        <w:rPr>
          <w:color w:val="231F20"/>
          <w:spacing w:val="-23"/>
          <w:w w:val="105"/>
        </w:rPr>
        <w:t> </w:t>
      </w:r>
      <w:r>
        <w:rPr>
          <w:color w:val="231F20"/>
          <w:w w:val="105"/>
        </w:rPr>
        <w:t>St.,</w:t>
      </w:r>
      <w:r>
        <w:rPr>
          <w:color w:val="231F20"/>
          <w:spacing w:val="-23"/>
          <w:w w:val="105"/>
        </w:rPr>
        <w:t> </w:t>
      </w:r>
      <w:r>
        <w:rPr>
          <w:color w:val="231F20"/>
          <w:w w:val="105"/>
        </w:rPr>
        <w:t>Lafayette,</w:t>
      </w:r>
      <w:r>
        <w:rPr>
          <w:color w:val="231F20"/>
          <w:spacing w:val="-23"/>
          <w:w w:val="105"/>
        </w:rPr>
        <w:t> </w:t>
      </w:r>
      <w:r>
        <w:rPr>
          <w:color w:val="231F20"/>
          <w:w w:val="105"/>
        </w:rPr>
        <w:t>IN</w:t>
      </w:r>
      <w:r>
        <w:rPr>
          <w:color w:val="231F20"/>
          <w:spacing w:val="-22"/>
          <w:w w:val="105"/>
        </w:rPr>
        <w:t> </w:t>
      </w:r>
      <w:r>
        <w:rPr>
          <w:color w:val="231F20"/>
          <w:w w:val="105"/>
        </w:rPr>
        <w:t>47901,</w:t>
      </w:r>
      <w:r>
        <w:rPr>
          <w:color w:val="231F20"/>
          <w:spacing w:val="-23"/>
          <w:w w:val="105"/>
        </w:rPr>
        <w:t> </w:t>
      </w:r>
      <w:r>
        <w:rPr>
          <w:color w:val="231F20"/>
          <w:w w:val="105"/>
        </w:rPr>
        <w:t>emro- verud@gmail.com),</w:t>
      </w:r>
      <w:r>
        <w:rPr>
          <w:color w:val="231F20"/>
          <w:spacing w:val="-9"/>
          <w:w w:val="105"/>
        </w:rPr>
        <w:t> </w:t>
      </w:r>
      <w:r>
        <w:rPr>
          <w:color w:val="231F20"/>
          <w:w w:val="105"/>
        </w:rPr>
        <w:t>Virginia</w:t>
      </w:r>
      <w:r>
        <w:rPr>
          <w:color w:val="231F20"/>
          <w:spacing w:val="-8"/>
          <w:w w:val="105"/>
        </w:rPr>
        <w:t> </w:t>
      </w:r>
      <w:r>
        <w:rPr>
          <w:color w:val="231F20"/>
          <w:w w:val="105"/>
        </w:rPr>
        <w:t>Best,</w:t>
      </w:r>
      <w:r>
        <w:rPr>
          <w:color w:val="231F20"/>
          <w:spacing w:val="-8"/>
          <w:w w:val="105"/>
        </w:rPr>
        <w:t> </w:t>
      </w:r>
      <w:r>
        <w:rPr>
          <w:color w:val="231F20"/>
          <w:w w:val="105"/>
        </w:rPr>
        <w:t>Christine</w:t>
      </w:r>
      <w:r>
        <w:rPr>
          <w:color w:val="231F20"/>
          <w:spacing w:val="-9"/>
          <w:w w:val="105"/>
        </w:rPr>
        <w:t> </w:t>
      </w:r>
      <w:r>
        <w:rPr>
          <w:color w:val="231F20"/>
          <w:w w:val="105"/>
        </w:rPr>
        <w:t>R.</w:t>
      </w:r>
      <w:r>
        <w:rPr>
          <w:color w:val="231F20"/>
          <w:spacing w:val="-8"/>
          <w:w w:val="105"/>
        </w:rPr>
        <w:t> </w:t>
      </w:r>
      <w:r>
        <w:rPr>
          <w:color w:val="231F20"/>
          <w:w w:val="105"/>
        </w:rPr>
        <w:t>Mason,</w:t>
      </w:r>
      <w:r>
        <w:rPr>
          <w:color w:val="231F20"/>
          <w:spacing w:val="-9"/>
          <w:w w:val="105"/>
        </w:rPr>
        <w:t> </w:t>
      </w:r>
      <w:r>
        <w:rPr>
          <w:color w:val="231F20"/>
          <w:w w:val="105"/>
        </w:rPr>
        <w:t>Timothy</w:t>
      </w:r>
      <w:r>
        <w:rPr>
          <w:color w:val="231F20"/>
          <w:spacing w:val="-9"/>
          <w:w w:val="105"/>
        </w:rPr>
        <w:t> </w:t>
      </w:r>
      <w:r>
        <w:rPr>
          <w:color w:val="231F20"/>
          <w:w w:val="105"/>
        </w:rPr>
        <w:t>Streeter, and</w:t>
      </w:r>
      <w:r>
        <w:rPr>
          <w:color w:val="231F20"/>
          <w:spacing w:val="-26"/>
          <w:w w:val="105"/>
        </w:rPr>
        <w:t> </w:t>
      </w:r>
      <w:r>
        <w:rPr>
          <w:color w:val="231F20"/>
          <w:w w:val="105"/>
        </w:rPr>
        <w:t>Gerald</w:t>
      </w:r>
      <w:r>
        <w:rPr>
          <w:color w:val="231F20"/>
          <w:spacing w:val="-26"/>
          <w:w w:val="105"/>
        </w:rPr>
        <w:t> </w:t>
      </w:r>
      <w:r>
        <w:rPr>
          <w:color w:val="231F20"/>
          <w:w w:val="105"/>
        </w:rPr>
        <w:t>Kidd</w:t>
      </w:r>
      <w:r>
        <w:rPr>
          <w:color w:val="231F20"/>
          <w:spacing w:val="-27"/>
          <w:w w:val="105"/>
        </w:rPr>
        <w:t> </w:t>
      </w:r>
      <w:r>
        <w:rPr>
          <w:color w:val="231F20"/>
          <w:w w:val="105"/>
        </w:rPr>
        <w:t>(Boston</w:t>
      </w:r>
      <w:r>
        <w:rPr>
          <w:color w:val="231F20"/>
          <w:spacing w:val="-26"/>
          <w:w w:val="105"/>
        </w:rPr>
        <w:t> </w:t>
      </w:r>
      <w:r>
        <w:rPr>
          <w:color w:val="231F20"/>
          <w:w w:val="105"/>
        </w:rPr>
        <w:t>Univ.,</w:t>
      </w:r>
      <w:r>
        <w:rPr>
          <w:color w:val="231F20"/>
          <w:spacing w:val="-27"/>
          <w:w w:val="105"/>
        </w:rPr>
        <w:t> </w:t>
      </w:r>
      <w:r>
        <w:rPr>
          <w:color w:val="231F20"/>
          <w:w w:val="105"/>
        </w:rPr>
        <w:t>Boston,</w:t>
      </w:r>
      <w:r>
        <w:rPr>
          <w:color w:val="231F20"/>
          <w:spacing w:val="-27"/>
          <w:w w:val="105"/>
        </w:rPr>
        <w:t> </w:t>
      </w:r>
      <w:r>
        <w:rPr>
          <w:color w:val="231F20"/>
          <w:w w:val="105"/>
        </w:rPr>
        <w:t>MA)</w:t>
      </w:r>
    </w:p>
    <w:p>
      <w:pPr>
        <w:pStyle w:val="BodyText"/>
        <w:spacing w:line="261" w:lineRule="auto" w:before="125"/>
        <w:ind w:left="109" w:right="126" w:firstLine="240"/>
        <w:jc w:val="both"/>
      </w:pPr>
      <w:r>
        <w:rPr>
          <w:color w:val="231F20"/>
        </w:rPr>
        <w:t>Hearing-impaired (HI) individuals typically experience greater difficulty listening selectively to a target talker in speech mixtures than do normal- hearing (NH) listeners. To assist HI listeners in these situations, the benefit of a visually guided hearing aid (VGHA)—highly directional amplification created by acoustic beamforming steered by eye gaze—is being evaluated. In past work with the VGHA, performance of NH listeners was assessed on an audio-visual word congruence task [e.g., Roverud </w:t>
      </w:r>
      <w:r>
        <w:rPr>
          <w:i/>
          <w:color w:val="231F20"/>
        </w:rPr>
        <w:t>et al.</w:t>
      </w:r>
      <w:r>
        <w:rPr>
          <w:color w:val="231F20"/>
        </w:rPr>
        <w:t>, ARO 2015]. The present study extends this work to HI listeners. Three spoken words are pre- sented simultaneously under headphones at each of three source locations separated in azimuth. A single word is printed on a monitor at an angle cor- responding to one of the locations, indicating the auditory target word loca- tion. After each stimulus, listeners indicate whether the auditory target matches the printed word with a YES-NO response, ignoring the two</w:t>
      </w:r>
      <w:r>
        <w:rPr>
          <w:color w:val="231F20"/>
          <w:spacing w:val="-27"/>
        </w:rPr>
        <w:t> </w:t>
      </w:r>
      <w:r>
        <w:rPr>
          <w:color w:val="231F20"/>
        </w:rPr>
        <w:t>masker words. Listeners visually track the printed word, which moves location trial- to-trial with a predetermined probability. Participants’ eye movements, measured by an eye tracker, steer the VGHA amplification beam. Perform- ance is compared for the VGHA, stimuli processed with natural binaural in- formation (KEMAR HRTFs), and a hybrid condition combining both types of information. [Work supported by</w:t>
      </w:r>
      <w:r>
        <w:rPr>
          <w:color w:val="231F20"/>
          <w:spacing w:val="-7"/>
        </w:rPr>
        <w:t> </w:t>
      </w:r>
      <w:r>
        <w:rPr>
          <w:color w:val="231F20"/>
        </w:rPr>
        <w:t>NIDCD.]</w:t>
      </w:r>
    </w:p>
    <w:p>
      <w:pPr>
        <w:pStyle w:val="BodyText"/>
        <w:spacing w:before="2"/>
        <w:rPr>
          <w:sz w:val="13"/>
        </w:rPr>
      </w:pPr>
    </w:p>
    <w:p>
      <w:pPr>
        <w:pStyle w:val="BodyText"/>
        <w:ind w:left="1887" w:right="1904"/>
        <w:jc w:val="center"/>
        <w:rPr>
          <w:rFonts w:ascii="PMingLiU"/>
        </w:rPr>
      </w:pPr>
      <w:r>
        <w:rPr>
          <w:rFonts w:ascii="PMingLiU"/>
          <w:color w:val="231F20"/>
          <w:w w:val="110"/>
        </w:rPr>
        <w:t>9:45</w:t>
      </w:r>
    </w:p>
    <w:p>
      <w:pPr>
        <w:pStyle w:val="BodyText"/>
        <w:spacing w:line="259" w:lineRule="auto" w:before="111"/>
        <w:ind w:left="109" w:right="126"/>
        <w:jc w:val="both"/>
      </w:pPr>
      <w:r>
        <w:rPr>
          <w:rFonts w:ascii="PMingLiU"/>
          <w:color w:val="231F20"/>
        </w:rPr>
        <w:t>5aPP8. Temporal integration of dynamic binaural events. </w:t>
      </w:r>
      <w:r>
        <w:rPr>
          <w:color w:val="231F20"/>
        </w:rPr>
        <w:t>G. Christopher Stecker, Julie M. Stecker, Anna C. Diedesch, Nathan C. Higgins, and</w:t>
      </w:r>
      <w:r>
        <w:rPr>
          <w:color w:val="231F20"/>
          <w:spacing w:val="-27"/>
        </w:rPr>
        <w:t> </w:t>
      </w:r>
      <w:r>
        <w:rPr>
          <w:color w:val="231F20"/>
        </w:rPr>
        <w:t>Sandra Da Costa (Hearing and Speech Sci., Vanderbilt Univ., 1215 21st Ave. South, Rm. 8310, Nashville, TN 37232, g.christopher.stecker@vanderbilt. edu)</w:t>
      </w:r>
    </w:p>
    <w:p>
      <w:pPr>
        <w:pStyle w:val="BodyText"/>
        <w:spacing w:line="261" w:lineRule="auto" w:before="121"/>
        <w:ind w:left="109" w:right="126" w:firstLine="240"/>
        <w:jc w:val="both"/>
      </w:pPr>
      <w:r>
        <w:rPr>
          <w:color w:val="231F20"/>
        </w:rPr>
        <w:t>Events occurring in different sensory dimensions (e.g., modalities) and within an interstimulus interval (ISI) of few hundred milliseconds  typically</w:t>
      </w:r>
    </w:p>
    <w:p>
      <w:pPr>
        <w:spacing w:after="0" w:line="261" w:lineRule="auto"/>
        <w:jc w:val="both"/>
        <w:sectPr>
          <w:headerReference w:type="default" r:id="rId901"/>
          <w:footerReference w:type="default" r:id="rId902"/>
          <w:pgSz w:w="12240" w:h="16200"/>
          <w:pgMar w:header="0" w:footer="638" w:top="740" w:bottom="820" w:left="920" w:right="920"/>
          <w:pgNumType w:start="2210"/>
          <w:cols w:num="2" w:equalWidth="0">
            <w:col w:w="5013" w:space="247"/>
            <w:col w:w="5140"/>
          </w:cols>
        </w:sectPr>
      </w:pPr>
    </w:p>
    <w:p>
      <w:pPr>
        <w:pStyle w:val="BodyText"/>
        <w:spacing w:line="261" w:lineRule="auto" w:before="45"/>
        <w:ind w:left="109"/>
        <w:jc w:val="both"/>
      </w:pPr>
      <w:r>
        <w:rPr>
          <w:color w:val="231F20"/>
        </w:rPr>
        <w:t>appear simultaneous. The temporal “window” of sensory integration can be estimated by increasing the ISI until events appear discrete. Here, we adapt the</w:t>
      </w:r>
      <w:r>
        <w:rPr>
          <w:color w:val="231F20"/>
          <w:spacing w:val="-5"/>
        </w:rPr>
        <w:t> </w:t>
      </w:r>
      <w:r>
        <w:rPr>
          <w:color w:val="231F20"/>
        </w:rPr>
        <w:t>simultaneity-judgment</w:t>
      </w:r>
      <w:r>
        <w:rPr>
          <w:color w:val="231F20"/>
          <w:spacing w:val="-5"/>
        </w:rPr>
        <w:t> </w:t>
      </w:r>
      <w:r>
        <w:rPr>
          <w:color w:val="231F20"/>
        </w:rPr>
        <w:t>paradigm</w:t>
      </w:r>
      <w:r>
        <w:rPr>
          <w:color w:val="231F20"/>
          <w:spacing w:val="-7"/>
        </w:rPr>
        <w:t> </w:t>
      </w:r>
      <w:r>
        <w:rPr>
          <w:color w:val="231F20"/>
        </w:rPr>
        <w:t>to</w:t>
      </w:r>
      <w:r>
        <w:rPr>
          <w:color w:val="231F20"/>
          <w:spacing w:val="-7"/>
        </w:rPr>
        <w:t> </w:t>
      </w:r>
      <w:r>
        <w:rPr>
          <w:color w:val="231F20"/>
        </w:rPr>
        <w:t>investigate</w:t>
      </w:r>
      <w:r>
        <w:rPr>
          <w:color w:val="231F20"/>
          <w:spacing w:val="-5"/>
        </w:rPr>
        <w:t> </w:t>
      </w:r>
      <w:r>
        <w:rPr>
          <w:color w:val="231F20"/>
        </w:rPr>
        <w:t>the</w:t>
      </w:r>
      <w:r>
        <w:rPr>
          <w:color w:val="231F20"/>
          <w:spacing w:val="-6"/>
        </w:rPr>
        <w:t> </w:t>
      </w:r>
      <w:r>
        <w:rPr>
          <w:color w:val="231F20"/>
        </w:rPr>
        <w:t>integration</w:t>
      </w:r>
      <w:r>
        <w:rPr>
          <w:color w:val="231F20"/>
          <w:spacing w:val="-5"/>
        </w:rPr>
        <w:t> </w:t>
      </w:r>
      <w:r>
        <w:rPr>
          <w:color w:val="231F20"/>
        </w:rPr>
        <w:t>of</w:t>
      </w:r>
      <w:r>
        <w:rPr>
          <w:color w:val="231F20"/>
          <w:spacing w:val="-7"/>
        </w:rPr>
        <w:t> </w:t>
      </w:r>
      <w:r>
        <w:rPr>
          <w:color w:val="231F20"/>
        </w:rPr>
        <w:t>binaural events within and across dimensions of interaural time and level difference (ITD and ILD). Noise bands (353.5–707 Hz) of 2s duration were presented over headphones to normal-hearing listeners. Each stimulus contained two 10-ms</w:t>
      </w:r>
      <w:r>
        <w:rPr>
          <w:color w:val="231F20"/>
          <w:spacing w:val="-4"/>
        </w:rPr>
        <w:t> </w:t>
      </w:r>
      <w:r>
        <w:rPr>
          <w:color w:val="231F20"/>
        </w:rPr>
        <w:t>binaural-change</w:t>
      </w:r>
      <w:r>
        <w:rPr>
          <w:color w:val="231F20"/>
          <w:spacing w:val="-3"/>
        </w:rPr>
        <w:t> </w:t>
      </w:r>
      <w:r>
        <w:rPr>
          <w:color w:val="231F20"/>
        </w:rPr>
        <w:t>events,</w:t>
      </w:r>
      <w:r>
        <w:rPr>
          <w:color w:val="231F20"/>
          <w:spacing w:val="-5"/>
        </w:rPr>
        <w:t> </w:t>
      </w:r>
      <w:r>
        <w:rPr>
          <w:color w:val="231F20"/>
        </w:rPr>
        <w:t>during</w:t>
      </w:r>
      <w:r>
        <w:rPr>
          <w:color w:val="231F20"/>
          <w:spacing w:val="-3"/>
        </w:rPr>
        <w:t> </w:t>
      </w:r>
      <w:r>
        <w:rPr>
          <w:color w:val="231F20"/>
        </w:rPr>
        <w:t>which</w:t>
      </w:r>
      <w:r>
        <w:rPr>
          <w:color w:val="231F20"/>
          <w:spacing w:val="-5"/>
        </w:rPr>
        <w:t> </w:t>
      </w:r>
      <w:r>
        <w:rPr>
          <w:color w:val="231F20"/>
        </w:rPr>
        <w:t>the</w:t>
      </w:r>
      <w:r>
        <w:rPr>
          <w:color w:val="231F20"/>
          <w:spacing w:val="-3"/>
        </w:rPr>
        <w:t> </w:t>
      </w:r>
      <w:r>
        <w:rPr>
          <w:color w:val="231F20"/>
        </w:rPr>
        <w:t>ITD</w:t>
      </w:r>
      <w:r>
        <w:rPr>
          <w:color w:val="231F20"/>
          <w:spacing w:val="-3"/>
        </w:rPr>
        <w:t> </w:t>
      </w:r>
      <w:r>
        <w:rPr>
          <w:color w:val="231F20"/>
        </w:rPr>
        <w:t>or</w:t>
      </w:r>
      <w:r>
        <w:rPr>
          <w:color w:val="231F20"/>
          <w:spacing w:val="-5"/>
        </w:rPr>
        <w:t> </w:t>
      </w:r>
      <w:r>
        <w:rPr>
          <w:color w:val="231F20"/>
        </w:rPr>
        <w:t>ILD</w:t>
      </w:r>
      <w:r>
        <w:rPr>
          <w:color w:val="231F20"/>
          <w:spacing w:val="-5"/>
        </w:rPr>
        <w:t> </w:t>
      </w:r>
      <w:r>
        <w:rPr>
          <w:color w:val="231F20"/>
        </w:rPr>
        <w:t>changed</w:t>
      </w:r>
      <w:r>
        <w:rPr>
          <w:color w:val="231F20"/>
          <w:spacing w:val="-5"/>
        </w:rPr>
        <w:t> </w:t>
      </w:r>
      <w:r>
        <w:rPr>
          <w:color w:val="231F20"/>
        </w:rPr>
        <w:t>by</w:t>
      </w:r>
      <w:r>
        <w:rPr>
          <w:color w:val="231F20"/>
          <w:spacing w:val="-5"/>
        </w:rPr>
        <w:t> </w:t>
      </w:r>
      <w:r>
        <w:rPr>
          <w:color w:val="231F20"/>
        </w:rPr>
        <w:t>500</w:t>
      </w:r>
    </w:p>
    <w:p>
      <w:pPr>
        <w:pStyle w:val="BodyText"/>
        <w:spacing w:line="184" w:lineRule="exact"/>
        <w:ind w:left="109"/>
        <w:jc w:val="both"/>
      </w:pPr>
      <w:r>
        <w:rPr>
          <w:rFonts w:ascii="PMingLiU"/>
          <w:color w:val="231F20"/>
        </w:rPr>
        <w:t>m</w:t>
      </w:r>
      <w:r>
        <w:rPr>
          <w:color w:val="231F20"/>
        </w:rPr>
        <w:t>s</w:t>
      </w:r>
      <w:r>
        <w:rPr>
          <w:color w:val="231F20"/>
          <w:spacing w:val="-3"/>
        </w:rPr>
        <w:t> </w:t>
      </w:r>
      <w:r>
        <w:rPr>
          <w:color w:val="231F20"/>
        </w:rPr>
        <w:t>or</w:t>
      </w:r>
      <w:r>
        <w:rPr>
          <w:color w:val="231F20"/>
          <w:spacing w:val="-4"/>
        </w:rPr>
        <w:t> </w:t>
      </w:r>
      <w:r>
        <w:rPr>
          <w:color w:val="231F20"/>
        </w:rPr>
        <w:t>6</w:t>
      </w:r>
      <w:r>
        <w:rPr>
          <w:color w:val="231F20"/>
          <w:spacing w:val="-3"/>
        </w:rPr>
        <w:t> </w:t>
      </w:r>
      <w:r>
        <w:rPr>
          <w:color w:val="231F20"/>
        </w:rPr>
        <w:t>dB.</w:t>
      </w:r>
      <w:r>
        <w:rPr>
          <w:color w:val="231F20"/>
          <w:spacing w:val="-2"/>
        </w:rPr>
        <w:t> </w:t>
      </w:r>
      <w:r>
        <w:rPr>
          <w:color w:val="231F20"/>
        </w:rPr>
        <w:t>Events</w:t>
      </w:r>
      <w:r>
        <w:rPr>
          <w:color w:val="231F20"/>
          <w:spacing w:val="-3"/>
        </w:rPr>
        <w:t> </w:t>
      </w:r>
      <w:r>
        <w:rPr>
          <w:color w:val="231F20"/>
        </w:rPr>
        <w:t>could</w:t>
      </w:r>
      <w:r>
        <w:rPr>
          <w:color w:val="231F20"/>
          <w:spacing w:val="-3"/>
        </w:rPr>
        <w:t> </w:t>
      </w:r>
      <w:r>
        <w:rPr>
          <w:color w:val="231F20"/>
        </w:rPr>
        <w:t>occur</w:t>
      </w:r>
      <w:r>
        <w:rPr>
          <w:color w:val="231F20"/>
          <w:spacing w:val="-4"/>
        </w:rPr>
        <w:t> </w:t>
      </w:r>
      <w:r>
        <w:rPr>
          <w:color w:val="231F20"/>
        </w:rPr>
        <w:t>in</w:t>
      </w:r>
      <w:r>
        <w:rPr>
          <w:color w:val="231F20"/>
          <w:spacing w:val="-3"/>
        </w:rPr>
        <w:t> </w:t>
      </w:r>
      <w:r>
        <w:rPr>
          <w:color w:val="231F20"/>
        </w:rPr>
        <w:t>the</w:t>
      </w:r>
      <w:r>
        <w:rPr>
          <w:color w:val="231F20"/>
          <w:spacing w:val="-3"/>
        </w:rPr>
        <w:t> </w:t>
      </w:r>
      <w:r>
        <w:rPr>
          <w:color w:val="231F20"/>
        </w:rPr>
        <w:t>same</w:t>
      </w:r>
      <w:r>
        <w:rPr>
          <w:color w:val="231F20"/>
          <w:spacing w:val="-4"/>
        </w:rPr>
        <w:t> </w:t>
      </w:r>
      <w:r>
        <w:rPr>
          <w:color w:val="231F20"/>
        </w:rPr>
        <w:t>or</w:t>
      </w:r>
      <w:r>
        <w:rPr>
          <w:color w:val="231F20"/>
          <w:spacing w:val="-4"/>
        </w:rPr>
        <w:t> </w:t>
      </w:r>
      <w:r>
        <w:rPr>
          <w:color w:val="231F20"/>
        </w:rPr>
        <w:t>different</w:t>
      </w:r>
      <w:r>
        <w:rPr>
          <w:color w:val="231F20"/>
          <w:spacing w:val="-3"/>
        </w:rPr>
        <w:t> </w:t>
      </w:r>
      <w:r>
        <w:rPr>
          <w:color w:val="231F20"/>
        </w:rPr>
        <w:t>cue</w:t>
      </w:r>
      <w:r>
        <w:rPr>
          <w:color w:val="231F20"/>
          <w:spacing w:val="-4"/>
        </w:rPr>
        <w:t> </w:t>
      </w:r>
      <w:r>
        <w:rPr>
          <w:color w:val="231F20"/>
        </w:rPr>
        <w:t>dimensions</w:t>
      </w:r>
      <w:r>
        <w:rPr>
          <w:color w:val="231F20"/>
          <w:spacing w:val="-3"/>
        </w:rPr>
        <w:t> </w:t>
      </w:r>
      <w:r>
        <w:rPr>
          <w:color w:val="231F20"/>
        </w:rPr>
        <w:t>(ITD</w:t>
      </w:r>
    </w:p>
    <w:p>
      <w:pPr>
        <w:pStyle w:val="BodyText"/>
        <w:spacing w:line="261" w:lineRule="auto" w:before="15"/>
        <w:ind w:left="109"/>
        <w:jc w:val="both"/>
      </w:pPr>
      <w:r>
        <w:rPr>
          <w:color w:val="231F20"/>
        </w:rPr>
        <w:t>or ILD), but always agreed in direction (leftward or rightward). ISI varied over the range </w:t>
      </w:r>
      <w:r>
        <w:rPr>
          <w:rFonts w:ascii="Arial"/>
          <w:color w:val="231F20"/>
        </w:rPr>
        <w:t>6</w:t>
      </w:r>
      <w:r>
        <w:rPr>
          <w:color w:val="231F20"/>
        </w:rPr>
        <w:t>600 ms. Listeners indicated the number and direction  of each perceived shift in the lateral image, e.g., one (left-to-right) at short ISI, or</w:t>
      </w:r>
      <w:r>
        <w:rPr>
          <w:color w:val="231F20"/>
          <w:spacing w:val="-5"/>
        </w:rPr>
        <w:t> </w:t>
      </w:r>
      <w:r>
        <w:rPr>
          <w:color w:val="231F20"/>
        </w:rPr>
        <w:t>two</w:t>
      </w:r>
      <w:r>
        <w:rPr>
          <w:color w:val="231F20"/>
          <w:spacing w:val="-5"/>
        </w:rPr>
        <w:t> </w:t>
      </w:r>
      <w:r>
        <w:rPr>
          <w:color w:val="231F20"/>
        </w:rPr>
        <w:t>(left-to-center,</w:t>
      </w:r>
      <w:r>
        <w:rPr>
          <w:color w:val="231F20"/>
          <w:spacing w:val="-4"/>
        </w:rPr>
        <w:t> </w:t>
      </w:r>
      <w:r>
        <w:rPr>
          <w:color w:val="231F20"/>
        </w:rPr>
        <w:t>center-to-right)</w:t>
      </w:r>
      <w:r>
        <w:rPr>
          <w:color w:val="231F20"/>
          <w:spacing w:val="-4"/>
        </w:rPr>
        <w:t> </w:t>
      </w:r>
      <w:r>
        <w:rPr>
          <w:color w:val="231F20"/>
        </w:rPr>
        <w:t>at</w:t>
      </w:r>
      <w:r>
        <w:rPr>
          <w:color w:val="231F20"/>
          <w:spacing w:val="-5"/>
        </w:rPr>
        <w:t> </w:t>
      </w:r>
      <w:r>
        <w:rPr>
          <w:color w:val="231F20"/>
        </w:rPr>
        <w:t>long</w:t>
      </w:r>
      <w:r>
        <w:rPr>
          <w:color w:val="231F20"/>
          <w:spacing w:val="-5"/>
        </w:rPr>
        <w:t> </w:t>
      </w:r>
      <w:r>
        <w:rPr>
          <w:color w:val="231F20"/>
        </w:rPr>
        <w:t>ISI.</w:t>
      </w:r>
      <w:r>
        <w:rPr>
          <w:color w:val="231F20"/>
          <w:spacing w:val="-5"/>
        </w:rPr>
        <w:t> </w:t>
      </w:r>
      <w:r>
        <w:rPr>
          <w:color w:val="231F20"/>
        </w:rPr>
        <w:t>The</w:t>
      </w:r>
      <w:r>
        <w:rPr>
          <w:color w:val="231F20"/>
          <w:spacing w:val="-5"/>
        </w:rPr>
        <w:t> </w:t>
      </w:r>
      <w:r>
        <w:rPr>
          <w:color w:val="231F20"/>
        </w:rPr>
        <w:t>threshold</w:t>
      </w:r>
      <w:r>
        <w:rPr>
          <w:color w:val="231F20"/>
          <w:spacing w:val="-5"/>
        </w:rPr>
        <w:t> </w:t>
      </w:r>
      <w:r>
        <w:rPr>
          <w:color w:val="231F20"/>
        </w:rPr>
        <w:t>for</w:t>
      </w:r>
      <w:r>
        <w:rPr>
          <w:color w:val="231F20"/>
          <w:spacing w:val="-5"/>
        </w:rPr>
        <w:t> </w:t>
      </w:r>
      <w:r>
        <w:rPr>
          <w:color w:val="231F20"/>
        </w:rPr>
        <w:t>reporting two events was shortest for pairs of ITD events, suggesting greater temporal fidelity for ITD change than for ILD change. Thresholds did not differ between ILD and cross-cue event pairs, suggesting no additional cost of cross-cue</w:t>
      </w:r>
      <w:r>
        <w:rPr>
          <w:color w:val="231F20"/>
          <w:spacing w:val="-17"/>
        </w:rPr>
        <w:t> </w:t>
      </w:r>
      <w:r>
        <w:rPr>
          <w:color w:val="231F20"/>
        </w:rPr>
        <w:t>integration.</w:t>
      </w:r>
      <w:r>
        <w:rPr>
          <w:color w:val="231F20"/>
          <w:spacing w:val="-19"/>
        </w:rPr>
        <w:t> </w:t>
      </w:r>
      <w:r>
        <w:rPr>
          <w:color w:val="231F20"/>
        </w:rPr>
        <w:t>[Work</w:t>
      </w:r>
      <w:r>
        <w:rPr>
          <w:color w:val="231F20"/>
          <w:spacing w:val="-19"/>
        </w:rPr>
        <w:t> </w:t>
      </w:r>
      <w:r>
        <w:rPr>
          <w:color w:val="231F20"/>
        </w:rPr>
        <w:t>supported</w:t>
      </w:r>
      <w:r>
        <w:rPr>
          <w:color w:val="231F20"/>
          <w:spacing w:val="-18"/>
        </w:rPr>
        <w:t> </w:t>
      </w:r>
      <w:r>
        <w:rPr>
          <w:color w:val="231F20"/>
        </w:rPr>
        <w:t>by</w:t>
      </w:r>
      <w:r>
        <w:rPr>
          <w:color w:val="231F20"/>
          <w:spacing w:val="-19"/>
        </w:rPr>
        <w:t> </w:t>
      </w:r>
      <w:r>
        <w:rPr>
          <w:color w:val="231F20"/>
        </w:rPr>
        <w:t>NIH</w:t>
      </w:r>
      <w:r>
        <w:rPr>
          <w:color w:val="231F20"/>
          <w:spacing w:val="-17"/>
        </w:rPr>
        <w:t> </w:t>
      </w:r>
      <w:r>
        <w:rPr>
          <w:color w:val="231F20"/>
        </w:rPr>
        <w:t>R01-DC011548.]</w:t>
      </w:r>
    </w:p>
    <w:p>
      <w:pPr>
        <w:pStyle w:val="BodyText"/>
        <w:spacing w:before="91"/>
        <w:ind w:left="1886" w:right="1778"/>
        <w:jc w:val="center"/>
        <w:rPr>
          <w:rFonts w:ascii="PMingLiU" w:hAnsi="PMingLiU"/>
        </w:rPr>
      </w:pPr>
      <w:r>
        <w:rPr>
          <w:rFonts w:ascii="PMingLiU" w:hAnsi="PMingLiU"/>
          <w:color w:val="231F20"/>
          <w:w w:val="105"/>
        </w:rPr>
        <w:t>10:00–10:15 Break</w:t>
      </w:r>
    </w:p>
    <w:p>
      <w:pPr>
        <w:pStyle w:val="BodyText"/>
        <w:spacing w:before="8"/>
        <w:rPr>
          <w:rFonts w:ascii="PMingLiU"/>
          <w:sz w:val="17"/>
        </w:rPr>
      </w:pPr>
    </w:p>
    <w:p>
      <w:pPr>
        <w:pStyle w:val="BodyText"/>
        <w:ind w:left="1886" w:right="1778"/>
        <w:jc w:val="center"/>
        <w:rPr>
          <w:rFonts w:ascii="PMingLiU"/>
        </w:rPr>
      </w:pPr>
      <w:r>
        <w:rPr>
          <w:rFonts w:ascii="PMingLiU"/>
          <w:color w:val="231F20"/>
          <w:w w:val="110"/>
        </w:rPr>
        <w:t>10:15</w:t>
      </w:r>
    </w:p>
    <w:p>
      <w:pPr>
        <w:pStyle w:val="BodyText"/>
        <w:spacing w:line="249" w:lineRule="auto" w:before="110"/>
        <w:ind w:left="109"/>
        <w:jc w:val="both"/>
      </w:pPr>
      <w:r>
        <w:rPr>
          <w:rFonts w:ascii="PMingLiU"/>
          <w:color w:val="231F20"/>
          <w:w w:val="105"/>
        </w:rPr>
        <w:t>5aPP9. Sensitivity to binaural cues beyond threshold as revealed by eye movements.</w:t>
      </w:r>
      <w:r>
        <w:rPr>
          <w:rFonts w:ascii="PMingLiU"/>
          <w:color w:val="231F20"/>
          <w:spacing w:val="-13"/>
          <w:w w:val="105"/>
        </w:rPr>
        <w:t> </w:t>
      </w:r>
      <w:r>
        <w:rPr>
          <w:color w:val="231F20"/>
          <w:w w:val="105"/>
        </w:rPr>
        <w:t>Matthew</w:t>
      </w:r>
      <w:r>
        <w:rPr>
          <w:color w:val="231F20"/>
          <w:spacing w:val="-12"/>
          <w:w w:val="105"/>
        </w:rPr>
        <w:t> </w:t>
      </w:r>
      <w:r>
        <w:rPr>
          <w:color w:val="231F20"/>
          <w:w w:val="105"/>
        </w:rPr>
        <w:t>Winn</w:t>
      </w:r>
      <w:r>
        <w:rPr>
          <w:color w:val="231F20"/>
          <w:spacing w:val="-11"/>
          <w:w w:val="105"/>
        </w:rPr>
        <w:t> </w:t>
      </w:r>
      <w:r>
        <w:rPr>
          <w:color w:val="231F20"/>
          <w:w w:val="105"/>
        </w:rPr>
        <w:t>(Speech</w:t>
      </w:r>
      <w:r>
        <w:rPr>
          <w:color w:val="231F20"/>
          <w:spacing w:val="-11"/>
          <w:w w:val="105"/>
        </w:rPr>
        <w:t> </w:t>
      </w:r>
      <w:r>
        <w:rPr>
          <w:color w:val="231F20"/>
          <w:w w:val="105"/>
        </w:rPr>
        <w:t>&amp;</w:t>
      </w:r>
      <w:r>
        <w:rPr>
          <w:color w:val="231F20"/>
          <w:spacing w:val="-11"/>
          <w:w w:val="105"/>
        </w:rPr>
        <w:t> </w:t>
      </w:r>
      <w:r>
        <w:rPr>
          <w:color w:val="231F20"/>
          <w:w w:val="105"/>
        </w:rPr>
        <w:t>Hearing</w:t>
      </w:r>
      <w:r>
        <w:rPr>
          <w:color w:val="231F20"/>
          <w:spacing w:val="-11"/>
          <w:w w:val="105"/>
        </w:rPr>
        <w:t> </w:t>
      </w:r>
      <w:r>
        <w:rPr>
          <w:color w:val="231F20"/>
          <w:w w:val="105"/>
        </w:rPr>
        <w:t>Sci.,</w:t>
      </w:r>
      <w:r>
        <w:rPr>
          <w:color w:val="231F20"/>
          <w:spacing w:val="-11"/>
          <w:w w:val="105"/>
        </w:rPr>
        <w:t> </w:t>
      </w:r>
      <w:r>
        <w:rPr>
          <w:color w:val="231F20"/>
          <w:w w:val="105"/>
        </w:rPr>
        <w:t>Univ.</w:t>
      </w:r>
      <w:r>
        <w:rPr>
          <w:color w:val="231F20"/>
          <w:spacing w:val="-11"/>
          <w:w w:val="105"/>
        </w:rPr>
        <w:t> </w:t>
      </w:r>
      <w:r>
        <w:rPr>
          <w:color w:val="231F20"/>
          <w:w w:val="105"/>
        </w:rPr>
        <w:t>of</w:t>
      </w:r>
      <w:r>
        <w:rPr>
          <w:color w:val="231F20"/>
          <w:spacing w:val="-12"/>
          <w:w w:val="105"/>
        </w:rPr>
        <w:t> </w:t>
      </w:r>
      <w:r>
        <w:rPr>
          <w:color w:val="231F20"/>
          <w:w w:val="105"/>
        </w:rPr>
        <w:t>Washington, 1417</w:t>
      </w:r>
      <w:r>
        <w:rPr>
          <w:color w:val="231F20"/>
          <w:spacing w:val="-25"/>
          <w:w w:val="105"/>
        </w:rPr>
        <w:t> </w:t>
      </w:r>
      <w:r>
        <w:rPr>
          <w:color w:val="231F20"/>
          <w:w w:val="105"/>
        </w:rPr>
        <w:t>NE</w:t>
      </w:r>
      <w:r>
        <w:rPr>
          <w:color w:val="231F20"/>
          <w:spacing w:val="-25"/>
          <w:w w:val="105"/>
        </w:rPr>
        <w:t> </w:t>
      </w:r>
      <w:r>
        <w:rPr>
          <w:color w:val="231F20"/>
          <w:w w:val="105"/>
        </w:rPr>
        <w:t>42nd</w:t>
      </w:r>
      <w:r>
        <w:rPr>
          <w:color w:val="231F20"/>
          <w:spacing w:val="-25"/>
          <w:w w:val="105"/>
        </w:rPr>
        <w:t> </w:t>
      </w:r>
      <w:r>
        <w:rPr>
          <w:color w:val="231F20"/>
          <w:w w:val="105"/>
        </w:rPr>
        <w:t>St,</w:t>
      </w:r>
      <w:r>
        <w:rPr>
          <w:color w:val="231F20"/>
          <w:spacing w:val="-25"/>
          <w:w w:val="105"/>
        </w:rPr>
        <w:t> </w:t>
      </w:r>
      <w:r>
        <w:rPr>
          <w:color w:val="231F20"/>
          <w:w w:val="105"/>
        </w:rPr>
        <w:t>Seattle,</w:t>
      </w:r>
      <w:r>
        <w:rPr>
          <w:color w:val="231F20"/>
          <w:spacing w:val="-25"/>
          <w:w w:val="105"/>
        </w:rPr>
        <w:t> </w:t>
      </w:r>
      <w:r>
        <w:rPr>
          <w:color w:val="231F20"/>
          <w:w w:val="105"/>
        </w:rPr>
        <w:t>WA</w:t>
      </w:r>
      <w:r>
        <w:rPr>
          <w:color w:val="231F20"/>
          <w:spacing w:val="-25"/>
          <w:w w:val="105"/>
        </w:rPr>
        <w:t> </w:t>
      </w:r>
      <w:r>
        <w:rPr>
          <w:color w:val="231F20"/>
          <w:w w:val="105"/>
        </w:rPr>
        <w:t>98105,</w:t>
      </w:r>
      <w:r>
        <w:rPr>
          <w:color w:val="231F20"/>
          <w:spacing w:val="-26"/>
          <w:w w:val="105"/>
        </w:rPr>
        <w:t> </w:t>
      </w:r>
      <w:r>
        <w:rPr>
          <w:color w:val="231F20"/>
          <w:w w:val="105"/>
        </w:rPr>
        <w:t>mwinn83@gmail.com)</w:t>
      </w:r>
      <w:r>
        <w:rPr>
          <w:color w:val="231F20"/>
          <w:spacing w:val="-26"/>
          <w:w w:val="105"/>
        </w:rPr>
        <w:t> </w:t>
      </w:r>
      <w:r>
        <w:rPr>
          <w:color w:val="231F20"/>
          <w:w w:val="105"/>
        </w:rPr>
        <w:t>and</w:t>
      </w:r>
      <w:r>
        <w:rPr>
          <w:color w:val="231F20"/>
          <w:spacing w:val="-25"/>
          <w:w w:val="105"/>
        </w:rPr>
        <w:t> </w:t>
      </w:r>
      <w:r>
        <w:rPr>
          <w:color w:val="231F20"/>
          <w:w w:val="105"/>
        </w:rPr>
        <w:t>Alan</w:t>
      </w:r>
      <w:r>
        <w:rPr>
          <w:color w:val="231F20"/>
          <w:spacing w:val="-25"/>
          <w:w w:val="105"/>
        </w:rPr>
        <w:t> </w:t>
      </w:r>
      <w:r>
        <w:rPr>
          <w:color w:val="231F20"/>
          <w:w w:val="105"/>
        </w:rPr>
        <w:t>Kan </w:t>
      </w:r>
      <w:r>
        <w:rPr>
          <w:color w:val="231F20"/>
        </w:rPr>
        <w:t>(Waisman Ctr., Univ. of Wisconsin-Madison, Madison,</w:t>
      </w:r>
      <w:r>
        <w:rPr>
          <w:color w:val="231F20"/>
          <w:spacing w:val="-9"/>
        </w:rPr>
        <w:t> </w:t>
      </w:r>
      <w:r>
        <w:rPr>
          <w:color w:val="231F20"/>
        </w:rPr>
        <w:t>WI)</w:t>
      </w:r>
    </w:p>
    <w:p>
      <w:pPr>
        <w:pStyle w:val="BodyText"/>
        <w:spacing w:line="261" w:lineRule="auto" w:before="128"/>
        <w:ind w:left="109" w:firstLine="240"/>
        <w:jc w:val="both"/>
      </w:pPr>
      <w:r>
        <w:rPr>
          <w:color w:val="231F20"/>
        </w:rPr>
        <w:t>Binaural cues are paramount for sound localization along the azimuth. Studies on the perception of the critical binaural cues, interaural time and level differences (ITDs and ILDs, respectively), typically measure sensitiv- ity at threshold using N-interval, forced choice paradigms. This approach gives little or no information regarding perceptual abilities beyond thresh- old. In this study, an anticipatory eye movement (AEM) paradigm (cf. McMurray, 2004) was used as a novel measure to study binaural cue sensi- tivity throughout a wide perceptual range. This paradigm is sensitive to gra- dient (rather than all-or-none) perception of auditory cues. Adults with normal hearing visually tracked the location of a ball that becomes hidden on a computer screen, and anticipated its motion and reappearance via eye movements guided by binaural cues. The auditory stimuli were 4.8-s 1/3- octave narrowband noises centered at different frequencies, and contained an ILD or ITD change, indicating the impending motion of the ball. Greater cue levels elicited systematically quicker and more accurate saccades. ILD- driven AEMs were elicited for all noise center frequencies, with greater sen- sitivity for higher frequency noises, consistent with ecological significance. Eye movements in this study suggest variation in binaural cue perception beyond threshold that is gradient in terms of latency and</w:t>
      </w:r>
      <w:r>
        <w:rPr>
          <w:color w:val="231F20"/>
          <w:spacing w:val="-4"/>
        </w:rPr>
        <w:t> </w:t>
      </w:r>
      <w:r>
        <w:rPr>
          <w:color w:val="231F20"/>
        </w:rPr>
        <w:t>accuracy.</w:t>
      </w:r>
    </w:p>
    <w:p>
      <w:pPr>
        <w:pStyle w:val="BodyText"/>
        <w:spacing w:before="93"/>
        <w:ind w:left="1886" w:right="1778"/>
        <w:jc w:val="center"/>
        <w:rPr>
          <w:rFonts w:ascii="PMingLiU"/>
        </w:rPr>
      </w:pPr>
      <w:r>
        <w:rPr>
          <w:rFonts w:ascii="PMingLiU"/>
          <w:color w:val="231F20"/>
          <w:w w:val="110"/>
        </w:rPr>
        <w:t>10:30</w:t>
      </w:r>
    </w:p>
    <w:p>
      <w:pPr>
        <w:pStyle w:val="BodyText"/>
        <w:spacing w:line="252" w:lineRule="auto" w:before="110"/>
        <w:ind w:left="109" w:right="1"/>
        <w:jc w:val="both"/>
      </w:pPr>
      <w:r>
        <w:rPr>
          <w:rFonts w:ascii="PMingLiU"/>
          <w:color w:val="231F20"/>
        </w:rPr>
        <w:t>5aPP10. The role of early and late reflections  on  spatial  release  from  masking. </w:t>
      </w:r>
      <w:r>
        <w:rPr>
          <w:color w:val="231F20"/>
        </w:rPr>
        <w:t>Nirmal Kumar Srinivasan, Meghan M. Stansell, Rachel E. Ellin- ger, Kasey M. Jakien, Sean D. Kampel, and Frederick J. Gallun (National Ctr. for Rehabilitative Auditory Res., 3710 SW US Veterans Hospital Rd., Portland, OR 97239,</w:t>
      </w:r>
      <w:r>
        <w:rPr>
          <w:color w:val="231F20"/>
          <w:spacing w:val="-6"/>
        </w:rPr>
        <w:t> </w:t>
      </w:r>
      <w:r>
        <w:rPr>
          <w:color w:val="231F20"/>
        </w:rPr>
        <w:t>nirmal.srinivasan@va.gov)</w:t>
      </w:r>
    </w:p>
    <w:p>
      <w:pPr>
        <w:pStyle w:val="BodyText"/>
        <w:spacing w:line="242" w:lineRule="auto" w:before="128"/>
        <w:ind w:left="109" w:right="1" w:firstLine="240"/>
        <w:jc w:val="both"/>
      </w:pPr>
      <w:r>
        <w:rPr>
          <w:color w:val="231F20"/>
        </w:rPr>
        <w:t>It is well documented that older listeners have more difficulty under- standing speech in complex listening environments than do younger listen- ers. Early reflections (occurring </w:t>
      </w:r>
      <w:r>
        <w:rPr>
          <w:rFonts w:ascii="Lucida Sans Unicode"/>
          <w:color w:val="231F20"/>
        </w:rPr>
        <w:t>&lt;</w:t>
      </w:r>
      <w:r>
        <w:rPr>
          <w:color w:val="231F20"/>
        </w:rPr>
        <w:t>50 ms following the direct sound) have</w:t>
      </w:r>
    </w:p>
    <w:p>
      <w:pPr>
        <w:pStyle w:val="BodyText"/>
        <w:spacing w:line="162" w:lineRule="exact"/>
        <w:ind w:left="109"/>
        <w:jc w:val="both"/>
      </w:pPr>
      <w:r>
        <w:rPr>
          <w:color w:val="231F20"/>
        </w:rPr>
        <w:t>been linked to improved speech intelligibility (Lochner and Burger,   1964),</w:t>
      </w:r>
    </w:p>
    <w:p>
      <w:pPr>
        <w:pStyle w:val="BodyText"/>
        <w:spacing w:line="261" w:lineRule="auto" w:before="15"/>
        <w:ind w:left="109"/>
        <w:jc w:val="both"/>
      </w:pPr>
      <w:r>
        <w:rPr>
          <w:color w:val="231F20"/>
        </w:rPr>
        <w:t>while later-arriving reverberant sound has been shown to limit speech understanding (Knudsen, 1929). However, we do not know how spatial release from masking (SRM) is affected by early and late reflections or how age and hearing loss interacts with the relative influences of each. SRM in two simulated reverberant environments was measured for listeners varying in age and hearing thresholds under three different signal processing condi- tions: (1) early reflections alone, (2) late reflections alone, and (3) all reflec- tions. Results indicated that though all listeners performed better when only early reflections were present, the older hearing-impaired listeners benefited the most from the absence of late reflections. Effects of age and hearing loss on performance and SRM under these three different signal processing con- ditions will be discussed. [Work supported by NIH R01 DC011828.]</w:t>
      </w:r>
    </w:p>
    <w:p>
      <w:pPr>
        <w:pStyle w:val="BodyText"/>
        <w:spacing w:before="17"/>
        <w:ind w:left="1887" w:right="2824"/>
        <w:jc w:val="center"/>
        <w:rPr>
          <w:rFonts w:ascii="PMingLiU"/>
        </w:rPr>
      </w:pPr>
      <w:r>
        <w:rPr/>
        <w:br w:type="column"/>
      </w:r>
      <w:r>
        <w:rPr>
          <w:rFonts w:ascii="PMingLiU"/>
          <w:color w:val="231F20"/>
          <w:w w:val="110"/>
        </w:rPr>
        <w:t>10:45</w:t>
      </w:r>
    </w:p>
    <w:p>
      <w:pPr>
        <w:pStyle w:val="BodyText"/>
        <w:spacing w:line="249" w:lineRule="auto" w:before="111"/>
        <w:ind w:left="109" w:right="1047"/>
        <w:jc w:val="both"/>
      </w:pPr>
      <w:r>
        <w:rPr>
          <w:rFonts w:ascii="PMingLiU"/>
          <w:color w:val="231F20"/>
          <w:w w:val="105"/>
        </w:rPr>
        <w:t>5aPP11. Discrimination and streaming of speech sounds based on dif- ferences in lateralization in the horizontal and median planes.  </w:t>
      </w:r>
      <w:r>
        <w:rPr>
          <w:color w:val="231F20"/>
          <w:w w:val="105"/>
        </w:rPr>
        <w:t>Marion  David and Andrew Oxenham (Psych., Univ. of Minnesota, 75 East</w:t>
      </w:r>
      <w:r>
        <w:rPr>
          <w:color w:val="231F20"/>
          <w:spacing w:val="-10"/>
          <w:w w:val="105"/>
        </w:rPr>
        <w:t> </w:t>
      </w:r>
      <w:r>
        <w:rPr>
          <w:color w:val="231F20"/>
          <w:w w:val="105"/>
        </w:rPr>
        <w:t>River </w:t>
      </w:r>
      <w:r>
        <w:rPr>
          <w:color w:val="231F20"/>
        </w:rPr>
        <w:t>Parkway, Minneapolis, MN 55455,</w:t>
      </w:r>
      <w:r>
        <w:rPr>
          <w:color w:val="231F20"/>
          <w:spacing w:val="-11"/>
        </w:rPr>
        <w:t> </w:t>
      </w:r>
      <w:r>
        <w:rPr>
          <w:color w:val="231F20"/>
        </w:rPr>
        <w:t>david602@umn.edu)</w:t>
      </w:r>
    </w:p>
    <w:p>
      <w:pPr>
        <w:pStyle w:val="BodyText"/>
        <w:spacing w:line="261" w:lineRule="auto" w:before="128"/>
        <w:ind w:left="109" w:right="1046" w:firstLine="240"/>
        <w:jc w:val="both"/>
      </w:pPr>
      <w:r>
        <w:rPr>
          <w:color w:val="231F20"/>
        </w:rPr>
        <w:t>Understanding speech in complex backgrounds relies on our ability to perceptually organize competing voices into streams. Differences in funda- mental frequency (F0) between voiced sounds are known to enhance stream segregation; less is known about the perceptual organization of unvoiced sounds such as fricative consonants. We showed previously that natural</w:t>
      </w:r>
      <w:r>
        <w:rPr>
          <w:color w:val="231F20"/>
          <w:spacing w:val="-12"/>
        </w:rPr>
        <w:t> </w:t>
      </w:r>
      <w:r>
        <w:rPr>
          <w:color w:val="231F20"/>
        </w:rPr>
        <w:t>con- sonant-vowel (CV) pairs can be segregated based on F0 differences, despite lacking F0 cues in the fricative part. This study also used CVs, filtered by head-related impulse responses (HRIR) to simulate different positions in the horizontal and median planes. In the median plane, cues are limited to high frequencies, and so should affect fricatives more than vowels. Both discrim- ination, using a three-interval forced-choice task, and streaming, using a within- or across-stream repetition-detection task, were tested. The CV pairs were either held constant during a trial, or varied randomly. In the constant condition, any difference in spectrum would indicate a change in location along the median plane; in the variable condition, such differences would require listeners to extract spectral regularities from across widely varying spectra of the speech stimuli. Preliminary results suggest that discrimination and streaming are more challenging in the median than in the horizontal plane. [Work supported by NIH grant</w:t>
      </w:r>
      <w:r>
        <w:rPr>
          <w:color w:val="231F20"/>
          <w:spacing w:val="-11"/>
        </w:rPr>
        <w:t> </w:t>
      </w:r>
      <w:r>
        <w:rPr>
          <w:color w:val="231F20"/>
        </w:rPr>
        <w:t>R01DC012262.]</w:t>
      </w:r>
    </w:p>
    <w:p>
      <w:pPr>
        <w:pStyle w:val="BodyText"/>
        <w:spacing w:before="11"/>
        <w:rPr>
          <w:sz w:val="14"/>
        </w:rPr>
      </w:pPr>
    </w:p>
    <w:p>
      <w:pPr>
        <w:pStyle w:val="BodyText"/>
        <w:ind w:left="1887" w:right="2824"/>
        <w:jc w:val="center"/>
        <w:rPr>
          <w:rFonts w:ascii="PMingLiU"/>
        </w:rPr>
      </w:pPr>
      <w:r>
        <w:rPr>
          <w:rFonts w:ascii="PMingLiU"/>
          <w:color w:val="231F20"/>
          <w:w w:val="110"/>
        </w:rPr>
        <w:t>11:00</w:t>
      </w:r>
    </w:p>
    <w:p>
      <w:pPr>
        <w:pStyle w:val="BodyText"/>
        <w:spacing w:line="244" w:lineRule="auto" w:before="110"/>
        <w:ind w:left="109" w:right="1047"/>
        <w:jc w:val="both"/>
      </w:pPr>
      <w:r>
        <w:rPr>
          <w:rFonts w:ascii="PMingLiU"/>
          <w:color w:val="231F20"/>
          <w:w w:val="105"/>
        </w:rPr>
        <w:t>5aPP12. Acoustic cues for determining head position in sound source localization when listeners move. </w:t>
      </w:r>
      <w:r>
        <w:rPr>
          <w:color w:val="231F20"/>
          <w:w w:val="105"/>
        </w:rPr>
        <w:t>William Yost (Speech and Hearing Sci., </w:t>
      </w:r>
      <w:r>
        <w:rPr>
          <w:color w:val="231F20"/>
        </w:rPr>
        <w:t>ASU, PO Box 870102, Tempe, AZ 85287, william.yost@asu.edu)</w:t>
      </w:r>
    </w:p>
    <w:p>
      <w:pPr>
        <w:pStyle w:val="BodyText"/>
        <w:spacing w:line="261" w:lineRule="auto" w:before="104"/>
        <w:ind w:left="109" w:right="1046" w:firstLine="240"/>
        <w:jc w:val="both"/>
      </w:pPr>
      <w:r>
        <w:rPr>
          <w:color w:val="231F20"/>
        </w:rPr>
        <w:t>Recently, Yost </w:t>
      </w:r>
      <w:r>
        <w:rPr>
          <w:i/>
          <w:color w:val="231F20"/>
        </w:rPr>
        <w:t>et al</w:t>
      </w:r>
      <w:r>
        <w:rPr>
          <w:color w:val="231F20"/>
        </w:rPr>
        <w:t>. [J. Acoust. Soc. Am. </w:t>
      </w:r>
      <w:r>
        <w:rPr>
          <w:rFonts w:ascii="PMingLiU" w:hAnsi="PMingLiU"/>
          <w:color w:val="231F20"/>
        </w:rPr>
        <w:t>40</w:t>
      </w:r>
      <w:r>
        <w:rPr>
          <w:color w:val="231F20"/>
        </w:rPr>
        <w:t>, 3293–3310 (2015)] showed in experiments involving rotating listeners that everyday world-cen- tric sound source localization involves two sources of information: informa- tion about the auditory spatial cues and information about the position of the head. In this presentation, we will describe experiments in which sound has the potential to provide information about the position of the head, allowing for world-centric sound source location. We use conditions in which sound rotates along an azimuth circular array of loudspeakers as listeners also rotate in the azimuth plane at constant velocity with their eyes open or closed. The rotation conditions and the resulting perceptions of sound rota- tion will be described along with how those perceptions are altered when other sounds are present. [Research supported by the Air Force Office of Scientific Research, AFOSR.]</w:t>
      </w:r>
    </w:p>
    <w:p>
      <w:pPr>
        <w:pStyle w:val="BodyText"/>
        <w:spacing w:before="2"/>
        <w:rPr>
          <w:sz w:val="13"/>
        </w:rPr>
      </w:pPr>
    </w:p>
    <w:p>
      <w:pPr>
        <w:pStyle w:val="BodyText"/>
        <w:ind w:left="1887" w:right="2824"/>
        <w:jc w:val="center"/>
        <w:rPr>
          <w:rFonts w:ascii="PMingLiU"/>
        </w:rPr>
      </w:pPr>
      <w:r>
        <w:rPr>
          <w:rFonts w:ascii="PMingLiU"/>
          <w:color w:val="231F20"/>
          <w:w w:val="110"/>
        </w:rPr>
        <w:t>11:15</w:t>
      </w:r>
    </w:p>
    <w:p>
      <w:pPr>
        <w:pStyle w:val="BodyText"/>
        <w:spacing w:line="244" w:lineRule="auto" w:before="110"/>
        <w:ind w:left="109" w:right="1047"/>
        <w:jc w:val="both"/>
      </w:pPr>
      <w:r>
        <w:rPr>
          <w:rFonts w:ascii="PMingLiU"/>
          <w:color w:val="231F20"/>
          <w:w w:val="105"/>
        </w:rPr>
        <w:t>5aPP13. Binaurally integrated cross-correlation/auto-correlation mech- anism (BICAM).</w:t>
      </w:r>
      <w:r>
        <w:rPr>
          <w:rFonts w:ascii="PMingLiU"/>
          <w:color w:val="231F20"/>
          <w:spacing w:val="-30"/>
          <w:w w:val="105"/>
        </w:rPr>
        <w:t> </w:t>
      </w:r>
      <w:r>
        <w:rPr>
          <w:color w:val="231F20"/>
          <w:w w:val="105"/>
        </w:rPr>
        <w:t>Jonas Braasch (School of Architecture, Rensselaer Poly- technic</w:t>
      </w:r>
      <w:r>
        <w:rPr>
          <w:color w:val="231F20"/>
          <w:spacing w:val="-25"/>
          <w:w w:val="105"/>
        </w:rPr>
        <w:t> </w:t>
      </w:r>
      <w:r>
        <w:rPr>
          <w:color w:val="231F20"/>
          <w:w w:val="105"/>
        </w:rPr>
        <w:t>Inst.,</w:t>
      </w:r>
      <w:r>
        <w:rPr>
          <w:color w:val="231F20"/>
          <w:spacing w:val="-26"/>
          <w:w w:val="105"/>
        </w:rPr>
        <w:t> </w:t>
      </w:r>
      <w:r>
        <w:rPr>
          <w:color w:val="231F20"/>
          <w:w w:val="105"/>
        </w:rPr>
        <w:t>110</w:t>
      </w:r>
      <w:r>
        <w:rPr>
          <w:color w:val="231F20"/>
          <w:spacing w:val="-26"/>
          <w:w w:val="105"/>
        </w:rPr>
        <w:t> </w:t>
      </w:r>
      <w:r>
        <w:rPr>
          <w:color w:val="231F20"/>
          <w:w w:val="105"/>
        </w:rPr>
        <w:t>8th</w:t>
      </w:r>
      <w:r>
        <w:rPr>
          <w:color w:val="231F20"/>
          <w:spacing w:val="-25"/>
          <w:w w:val="105"/>
        </w:rPr>
        <w:t> </w:t>
      </w:r>
      <w:r>
        <w:rPr>
          <w:color w:val="231F20"/>
          <w:w w:val="105"/>
        </w:rPr>
        <w:t>St.,</w:t>
      </w:r>
      <w:r>
        <w:rPr>
          <w:color w:val="231F20"/>
          <w:spacing w:val="-25"/>
          <w:w w:val="105"/>
        </w:rPr>
        <w:t> </w:t>
      </w:r>
      <w:r>
        <w:rPr>
          <w:color w:val="231F20"/>
          <w:w w:val="105"/>
        </w:rPr>
        <w:t>Troy,</w:t>
      </w:r>
      <w:r>
        <w:rPr>
          <w:color w:val="231F20"/>
          <w:spacing w:val="-26"/>
          <w:w w:val="105"/>
        </w:rPr>
        <w:t> </w:t>
      </w:r>
      <w:r>
        <w:rPr>
          <w:color w:val="231F20"/>
          <w:w w:val="105"/>
        </w:rPr>
        <w:t>NY</w:t>
      </w:r>
      <w:r>
        <w:rPr>
          <w:color w:val="231F20"/>
          <w:spacing w:val="-25"/>
          <w:w w:val="105"/>
        </w:rPr>
        <w:t> </w:t>
      </w:r>
      <w:r>
        <w:rPr>
          <w:color w:val="231F20"/>
          <w:w w:val="105"/>
        </w:rPr>
        <w:t>12180,</w:t>
      </w:r>
      <w:r>
        <w:rPr>
          <w:color w:val="231F20"/>
          <w:spacing w:val="-26"/>
          <w:w w:val="105"/>
        </w:rPr>
        <w:t> </w:t>
      </w:r>
      <w:r>
        <w:rPr>
          <w:color w:val="231F20"/>
          <w:w w:val="105"/>
        </w:rPr>
        <w:t>braasj@rpi.edu)</w:t>
      </w:r>
    </w:p>
    <w:p>
      <w:pPr>
        <w:pStyle w:val="BodyText"/>
        <w:spacing w:line="261" w:lineRule="auto" w:before="132"/>
        <w:ind w:left="109" w:right="1046" w:firstLine="240"/>
        <w:jc w:val="both"/>
      </w:pPr>
      <w:r>
        <w:rPr/>
        <w:pict>
          <v:rect style="position:absolute;margin-left:571.63501pt;margin-top:94.744797pt;width:40.365pt;height:72.0pt;mso-position-horizontal-relative:page;mso-position-vertical-relative:paragraph;z-index:8440" filled="true" fillcolor="#231f20" stroked="false">
            <v:fill type="solid"/>
            <w10:wrap type="none"/>
          </v:rect>
        </w:pict>
      </w:r>
      <w:r>
        <w:rPr/>
        <w:pict>
          <v:shape style="position:absolute;margin-left:581.36554pt;margin-top:102.985039pt;width:12.6pt;height:55.5pt;mso-position-horizontal-relative:page;mso-position-vertical-relative:paragraph;z-index:8464"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color w:val="231F20"/>
        </w:rPr>
        <w:t>A new precedence effect model is described that can use a binaural sig- nal to robustly localize a sound source in the presence of multiple reflec- tions. The model also extracts the delays (compared to the direct sound source) and lateral positions of each of the distinct reflections. A second- layer cross-correlation algorithm is introduced on top of a first layer auto- correlation/cross-correlation mechanism to determine the interaural time difference (ITD) of the direct sound source component. The ITD is then used to time align two auto-correlation functions obtained from the left and right ear signals to gather information about the reflections and form a bin- aural activity pattern. The model is able to simulate psychoacoustic laterali- zation results for a simulated direct sound source and a single reflection also for cases where the reflection exceeds the intensity of the direct sound</w:t>
      </w:r>
      <w:r>
        <w:rPr>
          <w:color w:val="231F20"/>
          <w:spacing w:val="-9"/>
        </w:rPr>
        <w:t> </w:t>
      </w:r>
      <w:r>
        <w:rPr>
          <w:color w:val="231F20"/>
        </w:rPr>
        <w:t>(Haas Effect). Using head-related transfer functions to spatialize the sound sour- ces, the model can accurately localize a speech signal in the presence of two or more early side reflections and late reverberation. The model can handle reverberation times of 2 s and above. [This material is based upon work</w:t>
      </w:r>
      <w:r>
        <w:rPr>
          <w:color w:val="231F20"/>
          <w:spacing w:val="-10"/>
        </w:rPr>
        <w:t> </w:t>
      </w:r>
      <w:r>
        <w:rPr>
          <w:color w:val="231F20"/>
        </w:rPr>
        <w:t>sup- ported by the National Science Foundation under Grant No.</w:t>
      </w:r>
      <w:r>
        <w:rPr>
          <w:color w:val="231F20"/>
          <w:spacing w:val="-7"/>
        </w:rPr>
        <w:t> </w:t>
      </w:r>
      <w:r>
        <w:rPr>
          <w:color w:val="231F20"/>
        </w:rPr>
        <w:t>1320059.]</w:t>
      </w:r>
    </w:p>
    <w:p>
      <w:pPr>
        <w:spacing w:after="0" w:line="261" w:lineRule="auto"/>
        <w:jc w:val="both"/>
        <w:sectPr>
          <w:headerReference w:type="default" r:id="rId904"/>
          <w:footerReference w:type="default" r:id="rId905"/>
          <w:pgSz w:w="12240" w:h="16200"/>
          <w:pgMar w:header="0" w:footer="638" w:top="780" w:bottom="820" w:left="920" w:right="0"/>
          <w:pgNumType w:start="2211"/>
          <w:cols w:num="2" w:equalWidth="0">
            <w:col w:w="5013" w:space="247"/>
            <w:col w:w="6060"/>
          </w:cols>
        </w:sectPr>
      </w:pPr>
    </w:p>
    <w:p>
      <w:pPr>
        <w:pStyle w:val="BodyText"/>
        <w:spacing w:before="17"/>
        <w:ind w:left="1886" w:right="1777"/>
        <w:jc w:val="center"/>
        <w:rPr>
          <w:rFonts w:ascii="PMingLiU"/>
        </w:rPr>
      </w:pPr>
      <w:r>
        <w:rPr>
          <w:rFonts w:ascii="PMingLiU"/>
          <w:color w:val="231F20"/>
          <w:w w:val="110"/>
        </w:rPr>
        <w:t>11:30</w:t>
      </w:r>
    </w:p>
    <w:p>
      <w:pPr>
        <w:pStyle w:val="BodyText"/>
        <w:spacing w:line="259" w:lineRule="auto" w:before="111"/>
        <w:ind w:left="109"/>
        <w:jc w:val="both"/>
      </w:pPr>
      <w:r>
        <w:rPr>
          <w:rFonts w:ascii="PMingLiU"/>
          <w:color w:val="231F20"/>
        </w:rPr>
        <w:t>5aPP14. Squelch of room effects in everyday conversation. </w:t>
      </w:r>
      <w:r>
        <w:rPr>
          <w:color w:val="231F20"/>
        </w:rPr>
        <w:t>Aimee Shore, William M. Hartmann, Brad Rakerd (Michigan State Univ., Phys. Astron- omy, 567 Wilson Rd., East Lansing, MI 48824, shoreaim@msu.edu), Greg- ory M. Ellis, and Pavel Zahorik (Univ. of Louisville, Louisville, KY)</w:t>
      </w:r>
    </w:p>
    <w:p>
      <w:pPr>
        <w:pStyle w:val="BodyText"/>
        <w:spacing w:line="261" w:lineRule="auto" w:before="121"/>
        <w:ind w:left="109" w:firstLine="240"/>
        <w:jc w:val="both"/>
      </w:pPr>
      <w:r>
        <w:rPr>
          <w:color w:val="231F20"/>
        </w:rPr>
        <w:t>When a conversation is recorded and then played back, listeners are aware of effects of the room that are not perceived in face-to-face conversa- tion. The room effects, which are physically present, are said to be “squelched” under face-to-face conditions. Room effects include reverbera- tion and coloration caused by reflections. The squelch effect has been attrib- uted to the binaural nature of natural listening, based on binaural experiments  with  headphones  [W.  Koenig,  J.  Acoust.  Soc.  Am.,   {22},</w:t>
      </w:r>
    </w:p>
    <w:p>
      <w:pPr>
        <w:pStyle w:val="BodyText"/>
        <w:spacing w:line="261" w:lineRule="auto" w:before="45"/>
        <w:ind w:left="109" w:right="126"/>
        <w:jc w:val="both"/>
      </w:pPr>
      <w:r>
        <w:rPr/>
        <w:br w:type="column"/>
      </w:r>
      <w:r>
        <w:rPr>
          <w:color w:val="231F20"/>
        </w:rPr>
        <w:t>61–62 (1950)]. We report experiments on binaural and diotic listening to recordings of speech made at conversational distances in a room with nor- mal frequency dependence of reverberation and a direct to reverberant power ratio between 1/2 and 1/3 at speech fundamental frequencies.</w:t>
      </w:r>
      <w:r>
        <w:rPr>
          <w:color w:val="231F20"/>
          <w:spacing w:val="-14"/>
        </w:rPr>
        <w:t> </w:t>
      </w:r>
      <w:r>
        <w:rPr>
          <w:color w:val="231F20"/>
        </w:rPr>
        <w:t>Record- ings were made with and without a head between the microphones. Listen- ers ranked the recordings in order of increasing perceived room effects. The data revealed a strong effect of distance, a weak effect of head diffraction, and an advantage for binaural listening somewhat smaller than the advant- age of a factor of 2 in direct power. For a few listeners, binaural listening enhanced the room effects. The latter listeners apparently found that binau- ral differences produced especially prominent spatial effects. [Work sup- ported by the</w:t>
      </w:r>
      <w:r>
        <w:rPr>
          <w:color w:val="231F20"/>
          <w:spacing w:val="-4"/>
        </w:rPr>
        <w:t> </w:t>
      </w:r>
      <w:r>
        <w:rPr>
          <w:color w:val="231F20"/>
        </w:rPr>
        <w:t>AFOSR.]</w:t>
      </w:r>
    </w:p>
    <w:p>
      <w:pPr>
        <w:spacing w:after="0" w:line="261" w:lineRule="auto"/>
        <w:jc w:val="both"/>
        <w:sectPr>
          <w:headerReference w:type="default" r:id="rId906"/>
          <w:footerReference w:type="default" r:id="rId907"/>
          <w:pgSz w:w="12240" w:h="16200"/>
          <w:pgMar w:header="0" w:footer="638" w:top="780" w:bottom="820" w:left="920" w:right="920"/>
          <w:pgNumType w:start="2212"/>
          <w:cols w:num="2" w:equalWidth="0">
            <w:col w:w="5012" w:space="248"/>
            <w:col w:w="514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pStyle w:val="Heading8"/>
        <w:tabs>
          <w:tab w:pos="6686" w:val="left" w:leader="none"/>
        </w:tabs>
        <w:spacing w:before="66"/>
        <w:ind w:right="18"/>
        <w:rPr>
          <w:rFonts w:ascii="Times New Roman"/>
        </w:rPr>
      </w:pPr>
      <w:r>
        <w:rPr>
          <w:rFonts w:ascii="Times New Roman"/>
          <w:color w:val="231F20"/>
        </w:rPr>
        <w:t>FRIDAY MORNING, 27</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B/C, 8:00 A.M. TO 9:50</w:t>
      </w:r>
      <w:r>
        <w:rPr>
          <w:rFonts w:ascii="Times New Roman"/>
          <w:color w:val="231F20"/>
          <w:spacing w:val="-7"/>
        </w:rPr>
        <w:t> </w:t>
      </w:r>
      <w:r>
        <w:rPr>
          <w:rFonts w:ascii="Times New Roman"/>
          <w:color w:val="231F20"/>
        </w:rPr>
        <w:t>A.M.</w:t>
      </w:r>
    </w:p>
    <w:p>
      <w:pPr>
        <w:pStyle w:val="BodyText"/>
        <w:rPr>
          <w:sz w:val="18"/>
        </w:rPr>
      </w:pPr>
    </w:p>
    <w:p>
      <w:pPr>
        <w:spacing w:before="0"/>
        <w:ind w:left="0" w:right="19" w:firstLine="0"/>
        <w:jc w:val="center"/>
        <w:rPr>
          <w:rFonts w:ascii="PMingLiU"/>
          <w:sz w:val="22"/>
        </w:rPr>
      </w:pPr>
      <w:r>
        <w:rPr>
          <w:rFonts w:ascii="PMingLiU"/>
          <w:color w:val="231F20"/>
          <w:w w:val="110"/>
          <w:sz w:val="22"/>
        </w:rPr>
        <w:t>Session 5aSCa</w:t>
      </w:r>
    </w:p>
    <w:p>
      <w:pPr>
        <w:pStyle w:val="BodyText"/>
        <w:rPr>
          <w:rFonts w:ascii="PMingLiU"/>
          <w:sz w:val="22"/>
        </w:rPr>
      </w:pPr>
    </w:p>
    <w:p>
      <w:pPr>
        <w:spacing w:before="145"/>
        <w:ind w:left="0" w:right="18" w:firstLine="0"/>
        <w:jc w:val="center"/>
        <w:rPr>
          <w:rFonts w:ascii="PMingLiU"/>
          <w:sz w:val="22"/>
        </w:rPr>
      </w:pPr>
      <w:r>
        <w:rPr>
          <w:rFonts w:ascii="PMingLiU"/>
          <w:color w:val="231F20"/>
          <w:w w:val="115"/>
          <w:sz w:val="22"/>
        </w:rPr>
        <w:t>Speech Communication: Phonetics of Under-Documented Languages I</w:t>
      </w:r>
    </w:p>
    <w:p>
      <w:pPr>
        <w:pStyle w:val="BodyText"/>
        <w:spacing w:before="8"/>
        <w:rPr>
          <w:rFonts w:ascii="PMingLiU"/>
          <w:sz w:val="20"/>
        </w:rPr>
      </w:pPr>
    </w:p>
    <w:p>
      <w:pPr>
        <w:spacing w:before="1"/>
        <w:ind w:left="0" w:right="18" w:firstLine="0"/>
        <w:jc w:val="center"/>
        <w:rPr>
          <w:sz w:val="20"/>
        </w:rPr>
      </w:pPr>
      <w:r>
        <w:rPr>
          <w:color w:val="231F20"/>
          <w:sz w:val="20"/>
        </w:rPr>
        <w:t>Amanda L. Miller, Cochair</w:t>
      </w:r>
    </w:p>
    <w:p>
      <w:pPr>
        <w:spacing w:before="11"/>
        <w:ind w:left="0" w:right="17" w:firstLine="0"/>
        <w:jc w:val="center"/>
        <w:rPr>
          <w:i/>
          <w:sz w:val="20"/>
        </w:rPr>
      </w:pPr>
      <w:r>
        <w:rPr>
          <w:i/>
          <w:color w:val="231F20"/>
          <w:sz w:val="20"/>
        </w:rPr>
        <w:t>Linguistics, The Ohio State University, 222 Oxley Hall, 1712 Neil Avenue, Columbus, OH 43210-1298</w:t>
      </w:r>
    </w:p>
    <w:p>
      <w:pPr>
        <w:pStyle w:val="BodyText"/>
        <w:spacing w:before="9"/>
        <w:rPr>
          <w:i/>
          <w:sz w:val="21"/>
        </w:rPr>
      </w:pPr>
    </w:p>
    <w:p>
      <w:pPr>
        <w:spacing w:before="0"/>
        <w:ind w:left="0" w:right="18" w:firstLine="0"/>
        <w:jc w:val="center"/>
        <w:rPr>
          <w:sz w:val="20"/>
        </w:rPr>
      </w:pPr>
      <w:r>
        <w:rPr>
          <w:color w:val="231F20"/>
          <w:sz w:val="20"/>
        </w:rPr>
        <w:t>Richard Wright, Cochair</w:t>
      </w:r>
    </w:p>
    <w:p>
      <w:pPr>
        <w:spacing w:before="11"/>
        <w:ind w:left="0" w:right="18" w:firstLine="0"/>
        <w:jc w:val="center"/>
        <w:rPr>
          <w:i/>
          <w:sz w:val="20"/>
        </w:rPr>
      </w:pPr>
      <w:r>
        <w:rPr>
          <w:i/>
          <w:color w:val="231F20"/>
          <w:sz w:val="20"/>
        </w:rPr>
        <w:t>Linguistics, University of Washington, Box 352425, Seattle, WA 98195-2425</w:t>
      </w:r>
    </w:p>
    <w:p>
      <w:pPr>
        <w:pStyle w:val="BodyText"/>
        <w:spacing w:before="8"/>
        <w:rPr>
          <w:i/>
          <w:sz w:val="21"/>
        </w:rPr>
      </w:pPr>
    </w:p>
    <w:p>
      <w:pPr>
        <w:spacing w:before="0"/>
        <w:ind w:left="0" w:right="18" w:firstLine="0"/>
        <w:jc w:val="center"/>
        <w:rPr>
          <w:sz w:val="20"/>
        </w:rPr>
      </w:pPr>
      <w:r>
        <w:rPr>
          <w:color w:val="231F20"/>
          <w:sz w:val="20"/>
        </w:rPr>
        <w:t>Benjamin V. Tucker, Cochair</w:t>
      </w:r>
    </w:p>
    <w:p>
      <w:pPr>
        <w:spacing w:before="12"/>
        <w:ind w:left="0" w:right="17" w:firstLine="0"/>
        <w:jc w:val="center"/>
        <w:rPr>
          <w:i/>
          <w:sz w:val="20"/>
        </w:rPr>
      </w:pPr>
      <w:r>
        <w:rPr>
          <w:i/>
          <w:color w:val="231F20"/>
          <w:sz w:val="20"/>
        </w:rPr>
        <w:t>Linguistics, University of Alberta, 4-32 Assiniboia Hall, Edmonton, AB T6G 2E7, Canada</w:t>
      </w:r>
    </w:p>
    <w:p>
      <w:pPr>
        <w:pStyle w:val="BodyText"/>
        <w:rPr>
          <w:i/>
          <w:sz w:val="20"/>
        </w:rPr>
      </w:pPr>
    </w:p>
    <w:p>
      <w:pPr>
        <w:pStyle w:val="BodyText"/>
        <w:spacing w:before="163"/>
        <w:ind w:right="16"/>
        <w:jc w:val="center"/>
        <w:rPr>
          <w:rFonts w:ascii="PMingLiU" w:hAnsi="PMingLiU"/>
        </w:rPr>
      </w:pPr>
      <w:r>
        <w:rPr>
          <w:rFonts w:ascii="PMingLiU" w:hAnsi="PMingLiU"/>
          <w:color w:val="231F20"/>
          <w:w w:val="105"/>
        </w:rPr>
        <w:t>Chair’s Introduction—8:00</w:t>
      </w:r>
    </w:p>
    <w:p>
      <w:pPr>
        <w:pStyle w:val="BodyText"/>
        <w:rPr>
          <w:rFonts w:ascii="PMingLiU"/>
        </w:rPr>
      </w:pPr>
    </w:p>
    <w:p>
      <w:pPr>
        <w:pStyle w:val="BodyText"/>
        <w:spacing w:before="4"/>
        <w:rPr>
          <w:rFonts w:ascii="PMingLiU"/>
          <w:sz w:val="22"/>
        </w:rPr>
      </w:pPr>
    </w:p>
    <w:p>
      <w:pPr>
        <w:spacing w:before="0"/>
        <w:ind w:left="0" w:right="19" w:firstLine="0"/>
        <w:jc w:val="center"/>
        <w:rPr>
          <w:i/>
          <w:sz w:val="20"/>
        </w:rPr>
      </w:pPr>
      <w:r>
        <w:rPr>
          <w:i/>
          <w:color w:val="231F20"/>
          <w:sz w:val="20"/>
        </w:rPr>
        <w:t>Invited Papers</w:t>
      </w:r>
    </w:p>
    <w:p>
      <w:pPr>
        <w:pStyle w:val="BodyText"/>
        <w:rPr>
          <w:i/>
          <w:sz w:val="20"/>
        </w:rPr>
      </w:pPr>
    </w:p>
    <w:p>
      <w:pPr>
        <w:pStyle w:val="BodyText"/>
        <w:rPr>
          <w:i/>
          <w:sz w:val="20"/>
        </w:rPr>
      </w:pPr>
    </w:p>
    <w:p>
      <w:pPr>
        <w:pStyle w:val="BodyText"/>
        <w:spacing w:before="8"/>
        <w:rPr>
          <w:i/>
          <w:sz w:val="15"/>
        </w:rPr>
      </w:pPr>
    </w:p>
    <w:p>
      <w:pPr>
        <w:pStyle w:val="BodyText"/>
        <w:ind w:right="16"/>
        <w:jc w:val="center"/>
        <w:rPr>
          <w:rFonts w:ascii="PMingLiU"/>
        </w:rPr>
      </w:pPr>
      <w:r>
        <w:rPr>
          <w:rFonts w:ascii="PMingLiU"/>
          <w:color w:val="231F20"/>
          <w:w w:val="110"/>
        </w:rPr>
        <w:t>8:05</w:t>
      </w:r>
    </w:p>
    <w:p>
      <w:pPr>
        <w:pStyle w:val="BodyText"/>
        <w:spacing w:line="259" w:lineRule="auto" w:before="110"/>
        <w:ind w:left="810" w:right="827"/>
        <w:jc w:val="both"/>
      </w:pPr>
      <w:r>
        <w:rPr>
          <w:rFonts w:ascii="PMingLiU"/>
          <w:color w:val="231F20"/>
          <w:w w:val="105"/>
        </w:rPr>
        <w:t>5aSCa1. Under-documented languages expand phonetic typology. </w:t>
      </w:r>
      <w:r>
        <w:rPr>
          <w:color w:val="231F20"/>
          <w:w w:val="105"/>
        </w:rPr>
        <w:t>Ian Maddieson (Dept. of Linguist, UNM, Univ. of New Mexico, </w:t>
      </w:r>
      <w:r>
        <w:rPr>
          <w:color w:val="231F20"/>
        </w:rPr>
        <w:t>MSC03-2130, Albuquerque, NM 87131-0001, ianm@berkeley.edu)</w:t>
      </w:r>
    </w:p>
    <w:p>
      <w:pPr>
        <w:pStyle w:val="BodyText"/>
        <w:spacing w:line="261" w:lineRule="auto" w:before="101"/>
        <w:ind w:left="810" w:right="827" w:firstLine="239"/>
        <w:jc w:val="both"/>
      </w:pPr>
      <w:r>
        <w:rPr>
          <w:color w:val="231F20"/>
        </w:rPr>
        <w:t>The</w:t>
      </w:r>
      <w:r>
        <w:rPr>
          <w:color w:val="231F20"/>
          <w:spacing w:val="-2"/>
        </w:rPr>
        <w:t> </w:t>
      </w:r>
      <w:r>
        <w:rPr>
          <w:color w:val="231F20"/>
        </w:rPr>
        <w:t>set</w:t>
      </w:r>
      <w:r>
        <w:rPr>
          <w:color w:val="231F20"/>
          <w:spacing w:val="-2"/>
        </w:rPr>
        <w:t> </w:t>
      </w:r>
      <w:r>
        <w:rPr>
          <w:color w:val="231F20"/>
        </w:rPr>
        <w:t>of</w:t>
      </w:r>
      <w:r>
        <w:rPr>
          <w:color w:val="231F20"/>
          <w:spacing w:val="-3"/>
        </w:rPr>
        <w:t> </w:t>
      </w:r>
      <w:r>
        <w:rPr>
          <w:color w:val="231F20"/>
        </w:rPr>
        <w:t>speech</w:t>
      </w:r>
      <w:r>
        <w:rPr>
          <w:color w:val="231F20"/>
          <w:spacing w:val="-3"/>
        </w:rPr>
        <w:t> </w:t>
      </w:r>
      <w:r>
        <w:rPr>
          <w:color w:val="231F20"/>
        </w:rPr>
        <w:t>sounds</w:t>
      </w:r>
      <w:r>
        <w:rPr>
          <w:color w:val="231F20"/>
          <w:spacing w:val="-3"/>
        </w:rPr>
        <w:t> </w:t>
      </w:r>
      <w:r>
        <w:rPr>
          <w:color w:val="231F20"/>
        </w:rPr>
        <w:t>known</w:t>
      </w:r>
      <w:r>
        <w:rPr>
          <w:color w:val="231F20"/>
          <w:spacing w:val="-4"/>
        </w:rPr>
        <w:t> </w:t>
      </w:r>
      <w:r>
        <w:rPr>
          <w:color w:val="231F20"/>
        </w:rPr>
        <w:t>to</w:t>
      </w:r>
      <w:r>
        <w:rPr>
          <w:color w:val="231F20"/>
          <w:spacing w:val="-2"/>
        </w:rPr>
        <w:t> </w:t>
      </w:r>
      <w:r>
        <w:rPr>
          <w:color w:val="231F20"/>
        </w:rPr>
        <w:t>be</w:t>
      </w:r>
      <w:r>
        <w:rPr>
          <w:color w:val="231F20"/>
          <w:spacing w:val="-2"/>
        </w:rPr>
        <w:t> </w:t>
      </w:r>
      <w:r>
        <w:rPr>
          <w:color w:val="231F20"/>
        </w:rPr>
        <w:t>used</w:t>
      </w:r>
      <w:r>
        <w:rPr>
          <w:color w:val="231F20"/>
          <w:spacing w:val="-3"/>
        </w:rPr>
        <w:t> </w:t>
      </w:r>
      <w:r>
        <w:rPr>
          <w:color w:val="231F20"/>
        </w:rPr>
        <w:t>in</w:t>
      </w:r>
      <w:r>
        <w:rPr>
          <w:color w:val="231F20"/>
          <w:spacing w:val="-3"/>
        </w:rPr>
        <w:t> </w:t>
      </w:r>
      <w:r>
        <w:rPr>
          <w:color w:val="231F20"/>
        </w:rPr>
        <w:t>human</w:t>
      </w:r>
      <w:r>
        <w:rPr>
          <w:color w:val="231F20"/>
          <w:spacing w:val="-3"/>
        </w:rPr>
        <w:t> </w:t>
      </w:r>
      <w:r>
        <w:rPr>
          <w:color w:val="231F20"/>
        </w:rPr>
        <w:t>languages</w:t>
      </w:r>
      <w:r>
        <w:rPr>
          <w:color w:val="231F20"/>
          <w:spacing w:val="-4"/>
        </w:rPr>
        <w:t> </w:t>
      </w:r>
      <w:r>
        <w:rPr>
          <w:color w:val="231F20"/>
        </w:rPr>
        <w:t>continues</w:t>
      </w:r>
      <w:r>
        <w:rPr>
          <w:color w:val="231F20"/>
          <w:spacing w:val="-3"/>
        </w:rPr>
        <w:t> </w:t>
      </w:r>
      <w:r>
        <w:rPr>
          <w:color w:val="231F20"/>
        </w:rPr>
        <w:t>to</w:t>
      </w:r>
      <w:r>
        <w:rPr>
          <w:color w:val="231F20"/>
          <w:spacing w:val="-2"/>
        </w:rPr>
        <w:t> </w:t>
      </w:r>
      <w:r>
        <w:rPr>
          <w:color w:val="231F20"/>
        </w:rPr>
        <w:t>grow</w:t>
      </w:r>
      <w:r>
        <w:rPr>
          <w:color w:val="231F20"/>
          <w:spacing w:val="-2"/>
        </w:rPr>
        <w:t> </w:t>
      </w:r>
      <w:r>
        <w:rPr>
          <w:color w:val="231F20"/>
        </w:rPr>
        <w:t>ever</w:t>
      </w:r>
      <w:r>
        <w:rPr>
          <w:color w:val="231F20"/>
          <w:spacing w:val="-3"/>
        </w:rPr>
        <w:t> </w:t>
      </w:r>
      <w:r>
        <w:rPr>
          <w:color w:val="231F20"/>
        </w:rPr>
        <w:t>larger</w:t>
      </w:r>
      <w:r>
        <w:rPr>
          <w:color w:val="231F20"/>
          <w:spacing w:val="-2"/>
        </w:rPr>
        <w:t> </w:t>
      </w:r>
      <w:r>
        <w:rPr>
          <w:color w:val="231F20"/>
        </w:rPr>
        <w:t>as</w:t>
      </w:r>
      <w:r>
        <w:rPr>
          <w:color w:val="231F20"/>
          <w:spacing w:val="-2"/>
        </w:rPr>
        <w:t> </w:t>
      </w:r>
      <w:r>
        <w:rPr>
          <w:color w:val="231F20"/>
        </w:rPr>
        <w:t>more</w:t>
      </w:r>
      <w:r>
        <w:rPr>
          <w:color w:val="231F20"/>
          <w:spacing w:val="-3"/>
        </w:rPr>
        <w:t> </w:t>
      </w:r>
      <w:r>
        <w:rPr>
          <w:color w:val="231F20"/>
        </w:rPr>
        <w:t>information</w:t>
      </w:r>
      <w:r>
        <w:rPr>
          <w:color w:val="231F20"/>
          <w:spacing w:val="-2"/>
        </w:rPr>
        <w:t> </w:t>
      </w:r>
      <w:r>
        <w:rPr>
          <w:color w:val="231F20"/>
        </w:rPr>
        <w:t>becomes</w:t>
      </w:r>
      <w:r>
        <w:rPr>
          <w:color w:val="231F20"/>
          <w:spacing w:val="-3"/>
        </w:rPr>
        <w:t> </w:t>
      </w:r>
      <w:r>
        <w:rPr>
          <w:color w:val="231F20"/>
        </w:rPr>
        <w:t>available on</w:t>
      </w:r>
      <w:r>
        <w:rPr>
          <w:color w:val="231F20"/>
          <w:spacing w:val="17"/>
        </w:rPr>
        <w:t> </w:t>
      </w:r>
      <w:r>
        <w:rPr>
          <w:color w:val="231F20"/>
        </w:rPr>
        <w:t>previously</w:t>
      </w:r>
      <w:r>
        <w:rPr>
          <w:color w:val="231F20"/>
          <w:spacing w:val="16"/>
        </w:rPr>
        <w:t> </w:t>
      </w:r>
      <w:r>
        <w:rPr>
          <w:color w:val="231F20"/>
        </w:rPr>
        <w:t>under-documented</w:t>
      </w:r>
      <w:r>
        <w:rPr>
          <w:color w:val="231F20"/>
          <w:spacing w:val="17"/>
        </w:rPr>
        <w:t> </w:t>
      </w:r>
      <w:r>
        <w:rPr>
          <w:color w:val="231F20"/>
        </w:rPr>
        <w:t>languages.</w:t>
      </w:r>
      <w:r>
        <w:rPr>
          <w:color w:val="231F20"/>
          <w:spacing w:val="17"/>
        </w:rPr>
        <w:t> </w:t>
      </w:r>
      <w:r>
        <w:rPr>
          <w:color w:val="231F20"/>
        </w:rPr>
        <w:t>In</w:t>
      </w:r>
      <w:r>
        <w:rPr>
          <w:color w:val="231F20"/>
          <w:spacing w:val="18"/>
        </w:rPr>
        <w:t> </w:t>
      </w:r>
      <w:r>
        <w:rPr>
          <w:color w:val="231F20"/>
        </w:rPr>
        <w:t>addition,</w:t>
      </w:r>
      <w:r>
        <w:rPr>
          <w:color w:val="231F20"/>
          <w:spacing w:val="16"/>
        </w:rPr>
        <w:t> </w:t>
      </w:r>
      <w:r>
        <w:rPr>
          <w:color w:val="231F20"/>
        </w:rPr>
        <w:t>the</w:t>
      </w:r>
      <w:r>
        <w:rPr>
          <w:color w:val="231F20"/>
          <w:spacing w:val="18"/>
        </w:rPr>
        <w:t> </w:t>
      </w:r>
      <w:r>
        <w:rPr>
          <w:color w:val="231F20"/>
        </w:rPr>
        <w:t>range</w:t>
      </w:r>
      <w:r>
        <w:rPr>
          <w:color w:val="231F20"/>
          <w:spacing w:val="17"/>
        </w:rPr>
        <w:t> </w:t>
      </w:r>
      <w:r>
        <w:rPr>
          <w:color w:val="231F20"/>
        </w:rPr>
        <w:t>of</w:t>
      </w:r>
      <w:r>
        <w:rPr>
          <w:color w:val="231F20"/>
          <w:spacing w:val="18"/>
        </w:rPr>
        <w:t> </w:t>
      </w:r>
      <w:r>
        <w:rPr>
          <w:color w:val="231F20"/>
        </w:rPr>
        <w:t>contrastive</w:t>
      </w:r>
      <w:r>
        <w:rPr>
          <w:color w:val="231F20"/>
          <w:spacing w:val="18"/>
        </w:rPr>
        <w:t> </w:t>
      </w:r>
      <w:r>
        <w:rPr>
          <w:color w:val="231F20"/>
        </w:rPr>
        <w:t>distinctions</w:t>
      </w:r>
      <w:r>
        <w:rPr>
          <w:color w:val="231F20"/>
          <w:spacing w:val="16"/>
        </w:rPr>
        <w:t> </w:t>
      </w:r>
      <w:r>
        <w:rPr>
          <w:color w:val="231F20"/>
        </w:rPr>
        <w:t>known</w:t>
      </w:r>
      <w:r>
        <w:rPr>
          <w:color w:val="231F20"/>
          <w:spacing w:val="17"/>
        </w:rPr>
        <w:t> </w:t>
      </w:r>
      <w:r>
        <w:rPr>
          <w:color w:val="231F20"/>
        </w:rPr>
        <w:t>to</w:t>
      </w:r>
      <w:r>
        <w:rPr>
          <w:color w:val="231F20"/>
          <w:spacing w:val="18"/>
        </w:rPr>
        <w:t> </w:t>
      </w:r>
      <w:r>
        <w:rPr>
          <w:color w:val="231F20"/>
        </w:rPr>
        <w:t>be</w:t>
      </w:r>
      <w:r>
        <w:rPr>
          <w:color w:val="231F20"/>
          <w:spacing w:val="18"/>
        </w:rPr>
        <w:t> </w:t>
      </w:r>
      <w:r>
        <w:rPr>
          <w:color w:val="231F20"/>
        </w:rPr>
        <w:t>employed</w:t>
      </w:r>
      <w:r>
        <w:rPr>
          <w:color w:val="231F20"/>
          <w:spacing w:val="18"/>
        </w:rPr>
        <w:t> </w:t>
      </w:r>
      <w:r>
        <w:rPr>
          <w:color w:val="231F20"/>
        </w:rPr>
        <w:t>continues</w:t>
      </w:r>
      <w:r>
        <w:rPr>
          <w:color w:val="231F20"/>
          <w:spacing w:val="16"/>
        </w:rPr>
        <w:t> </w:t>
      </w:r>
      <w:r>
        <w:rPr>
          <w:color w:val="231F20"/>
        </w:rPr>
        <w:t>to</w:t>
      </w:r>
      <w:r>
        <w:rPr>
          <w:color w:val="231F20"/>
          <w:spacing w:val="18"/>
        </w:rPr>
        <w:t> </w:t>
      </w:r>
      <w:r>
        <w:rPr>
          <w:color w:val="231F20"/>
        </w:rPr>
        <w:t>be</w:t>
      </w:r>
    </w:p>
    <w:p>
      <w:pPr>
        <w:pStyle w:val="BodyText"/>
        <w:spacing w:line="235" w:lineRule="auto" w:before="2"/>
        <w:ind w:left="810" w:right="827"/>
        <w:jc w:val="both"/>
      </w:pPr>
      <w:r>
        <w:rPr>
          <w:color w:val="231F20"/>
        </w:rPr>
        <w:t>enlarged. A brief survey of categories of sounds that have been added to phonetic typology as a result of work on such languages will be </w:t>
      </w:r>
      <w:r>
        <w:rPr>
          <w:color w:val="231F20"/>
          <w:spacing w:val="-1"/>
          <w:w w:val="100"/>
        </w:rPr>
        <w:t>presented, </w:t>
      </w:r>
      <w:r>
        <w:rPr>
          <w:color w:val="231F20"/>
          <w:spacing w:val="-1"/>
          <w:w w:val="100"/>
        </w:rPr>
        <w:t>followed </w:t>
      </w:r>
      <w:r>
        <w:rPr>
          <w:color w:val="231F20"/>
          <w:spacing w:val="-1"/>
        </w:rPr>
        <w:t>by </w:t>
      </w:r>
      <w:r>
        <w:rPr>
          <w:color w:val="231F20"/>
          <w:spacing w:val="-1"/>
          <w:w w:val="99"/>
        </w:rPr>
        <w:t>exemplification </w:t>
      </w:r>
      <w:r>
        <w:rPr>
          <w:color w:val="231F20"/>
          <w:spacing w:val="-1"/>
        </w:rPr>
        <w:t>of </w:t>
      </w:r>
      <w:r>
        <w:rPr>
          <w:color w:val="231F20"/>
          <w:spacing w:val="-1"/>
          <w:w w:val="100"/>
        </w:rPr>
        <w:t>the </w:t>
      </w:r>
      <w:r>
        <w:rPr>
          <w:color w:val="231F20"/>
          <w:spacing w:val="-1"/>
          <w:w w:val="98"/>
        </w:rPr>
        <w:t>specific </w:t>
      </w:r>
      <w:r>
        <w:rPr>
          <w:color w:val="231F20"/>
          <w:spacing w:val="-1"/>
          <w:w w:val="100"/>
        </w:rPr>
        <w:t>case </w:t>
      </w:r>
      <w:r>
        <w:rPr>
          <w:color w:val="231F20"/>
          <w:spacing w:val="-1"/>
        </w:rPr>
        <w:t>of </w:t>
      </w:r>
      <w:r>
        <w:rPr>
          <w:color w:val="231F20"/>
          <w:spacing w:val="-27"/>
          <w:w w:val="100"/>
        </w:rPr>
        <w:t>Y</w:t>
      </w:r>
      <w:r>
        <w:rPr>
          <w:rFonts w:ascii="SimSun" w:hAnsi="SimSun"/>
          <w:color w:val="231F20"/>
          <w:spacing w:val="-27"/>
          <w:w w:val="100"/>
        </w:rPr>
        <w:t>'</w:t>
      </w:r>
      <w:r>
        <w:rPr>
          <w:color w:val="231F20"/>
          <w:spacing w:val="-27"/>
          <w:w w:val="100"/>
        </w:rPr>
        <w:t>el</w:t>
      </w:r>
      <w:r>
        <w:rPr>
          <w:rFonts w:ascii="SimSun" w:hAnsi="SimSun"/>
          <w:color w:val="231F20"/>
          <w:spacing w:val="-27"/>
          <w:w w:val="100"/>
        </w:rPr>
        <w:t>^</w:t>
      </w:r>
      <w:r>
        <w:rPr>
          <w:color w:val="231F20"/>
          <w:spacing w:val="-27"/>
          <w:w w:val="100"/>
        </w:rPr>
        <w:t>ı </w:t>
      </w:r>
      <w:r>
        <w:rPr>
          <w:color w:val="231F20"/>
          <w:spacing w:val="-27"/>
          <w:w w:val="99"/>
        </w:rPr>
        <w:t>Dnye </w:t>
      </w:r>
      <w:r>
        <w:rPr>
          <w:color w:val="231F20"/>
          <w:spacing w:val="-27"/>
          <w:w w:val="99"/>
        </w:rPr>
        <w:t>(ISO </w:t>
      </w:r>
      <w:r>
        <w:rPr>
          <w:color w:val="231F20"/>
          <w:spacing w:val="-27"/>
        </w:rPr>
        <w:t>693 </w:t>
      </w:r>
      <w:r>
        <w:rPr>
          <w:color w:val="231F20"/>
          <w:spacing w:val="-27"/>
          <w:w w:val="100"/>
        </w:rPr>
        <w:t>yle). </w:t>
      </w:r>
      <w:r>
        <w:rPr>
          <w:color w:val="231F20"/>
          <w:spacing w:val="-27"/>
          <w:w w:val="100"/>
        </w:rPr>
        <w:t>This </w:t>
      </w:r>
      <w:r>
        <w:rPr>
          <w:color w:val="231F20"/>
          <w:spacing w:val="-27"/>
          <w:w w:val="100"/>
        </w:rPr>
        <w:t>language, </w:t>
      </w:r>
      <w:r>
        <w:rPr>
          <w:color w:val="231F20"/>
          <w:spacing w:val="-27"/>
          <w:w w:val="99"/>
        </w:rPr>
        <w:t>spoken </w:t>
      </w:r>
      <w:r>
        <w:rPr>
          <w:color w:val="231F20"/>
          <w:spacing w:val="-27"/>
        </w:rPr>
        <w:t>on </w:t>
      </w:r>
      <w:r>
        <w:rPr>
          <w:color w:val="231F20"/>
          <w:spacing w:val="-27"/>
          <w:w w:val="99"/>
        </w:rPr>
        <w:t>Rossel </w:t>
      </w:r>
      <w:r>
        <w:rPr>
          <w:color w:val="231F20"/>
          <w:spacing w:val="-27"/>
          <w:w w:val="100"/>
        </w:rPr>
        <w:t>Island, </w:t>
      </w:r>
      <w:r>
        <w:rPr>
          <w:color w:val="231F20"/>
          <w:spacing w:val="-27"/>
          <w:w w:val="100"/>
        </w:rPr>
        <w:t>Papua </w:t>
      </w:r>
      <w:r>
        <w:rPr>
          <w:color w:val="231F20"/>
          <w:spacing w:val="-27"/>
        </w:rPr>
        <w:t>New Guinea by about 3000 people, has large contrastive inventories of both consonants and vowels (58 consonants, 34 vowels). It is</w:t>
      </w:r>
      <w:r>
        <w:rPr>
          <w:color w:val="231F20"/>
        </w:rPr>
        <w:t> the</w:t>
      </w:r>
    </w:p>
    <w:p>
      <w:pPr>
        <w:pStyle w:val="BodyText"/>
        <w:spacing w:line="261" w:lineRule="auto" w:before="16"/>
        <w:ind w:left="810" w:right="827" w:hanging="1"/>
        <w:jc w:val="center"/>
      </w:pPr>
      <w:r>
        <w:rPr>
          <w:color w:val="231F20"/>
        </w:rPr>
        <w:t>only language known to include sets of doubly articulated labial-alveolar and labial-postalveolar plosives and nasals in its inventory (in addition to the more widespread category of labial-velars). Moreover, the stops contrast plain, prenasalized and nasally released  catego-</w:t>
      </w:r>
    </w:p>
    <w:p>
      <w:pPr>
        <w:pStyle w:val="BodyText"/>
        <w:spacing w:line="235" w:lineRule="auto" w:before="2"/>
        <w:ind w:left="810" w:right="827"/>
        <w:jc w:val="both"/>
      </w:pPr>
      <w:r>
        <w:rPr>
          <w:color w:val="231F20"/>
        </w:rPr>
        <w:t>ries, and some of them occur distinctively palatalized. Thus, there are at least nine consonant types not known from any other language. </w:t>
      </w:r>
      <w:r>
        <w:rPr>
          <w:color w:val="231F20"/>
          <w:spacing w:val="-27"/>
          <w:w w:val="100"/>
        </w:rPr>
        <w:t>Y</w:t>
      </w:r>
      <w:r>
        <w:rPr>
          <w:rFonts w:ascii="SimSun" w:hAnsi="SimSun"/>
          <w:color w:val="231F20"/>
          <w:spacing w:val="-27"/>
          <w:w w:val="100"/>
        </w:rPr>
        <w:t>'</w:t>
      </w:r>
      <w:r>
        <w:rPr>
          <w:color w:val="231F20"/>
          <w:spacing w:val="-27"/>
          <w:w w:val="100"/>
        </w:rPr>
        <w:t>el</w:t>
      </w:r>
      <w:r>
        <w:rPr>
          <w:rFonts w:ascii="SimSun" w:hAnsi="SimSun"/>
          <w:color w:val="231F20"/>
          <w:spacing w:val="-27"/>
          <w:w w:val="100"/>
        </w:rPr>
        <w:t>^</w:t>
      </w:r>
      <w:r>
        <w:rPr>
          <w:color w:val="231F20"/>
          <w:spacing w:val="-27"/>
          <w:w w:val="100"/>
        </w:rPr>
        <w:t>ı </w:t>
      </w:r>
      <w:r>
        <w:rPr>
          <w:color w:val="231F20"/>
          <w:spacing w:val="-27"/>
          <w:w w:val="99"/>
        </w:rPr>
        <w:t>Dnye </w:t>
      </w:r>
      <w:r>
        <w:rPr>
          <w:color w:val="231F20"/>
          <w:spacing w:val="-27"/>
          <w:w w:val="99"/>
        </w:rPr>
        <w:t>is </w:t>
      </w:r>
      <w:r>
        <w:rPr>
          <w:color w:val="231F20"/>
          <w:spacing w:val="-27"/>
          <w:w w:val="100"/>
        </w:rPr>
        <w:t>also </w:t>
      </w:r>
      <w:r>
        <w:rPr>
          <w:color w:val="231F20"/>
          <w:spacing w:val="-27"/>
          <w:w w:val="100"/>
        </w:rPr>
        <w:t>the </w:t>
      </w:r>
      <w:r>
        <w:rPr>
          <w:color w:val="231F20"/>
          <w:spacing w:val="-27"/>
          <w:w w:val="100"/>
        </w:rPr>
        <w:t>only </w:t>
      </w:r>
      <w:r>
        <w:rPr>
          <w:color w:val="231F20"/>
          <w:spacing w:val="-27"/>
          <w:w w:val="100"/>
        </w:rPr>
        <w:t>language </w:t>
      </w:r>
      <w:r>
        <w:rPr>
          <w:color w:val="231F20"/>
          <w:spacing w:val="-27"/>
          <w:w w:val="99"/>
        </w:rPr>
        <w:t>known </w:t>
      </w:r>
      <w:r>
        <w:rPr>
          <w:color w:val="231F20"/>
          <w:spacing w:val="-27"/>
          <w:w w:val="100"/>
        </w:rPr>
        <w:t>to </w:t>
      </w:r>
      <w:r>
        <w:rPr>
          <w:color w:val="231F20"/>
          <w:spacing w:val="-27"/>
          <w:w w:val="100"/>
        </w:rPr>
        <w:t>have </w:t>
      </w:r>
      <w:r>
        <w:rPr>
          <w:color w:val="231F20"/>
          <w:spacing w:val="-27"/>
          <w:w w:val="100"/>
        </w:rPr>
        <w:t>a </w:t>
      </w:r>
      <w:r>
        <w:rPr>
          <w:color w:val="231F20"/>
          <w:spacing w:val="-27"/>
          <w:w w:val="100"/>
        </w:rPr>
        <w:t>contrast </w:t>
      </w:r>
      <w:r>
        <w:rPr>
          <w:color w:val="231F20"/>
          <w:spacing w:val="-27"/>
          <w:w w:val="100"/>
        </w:rPr>
        <w:t>between </w:t>
      </w:r>
      <w:r>
        <w:rPr>
          <w:color w:val="231F20"/>
          <w:spacing w:val="-27"/>
          <w:w w:val="100"/>
        </w:rPr>
        <w:t>oral </w:t>
      </w:r>
      <w:r>
        <w:rPr>
          <w:color w:val="231F20"/>
          <w:spacing w:val="-27"/>
          <w:w w:val="100"/>
        </w:rPr>
        <w:t>and </w:t>
      </w:r>
      <w:r>
        <w:rPr>
          <w:color w:val="231F20"/>
          <w:spacing w:val="-27"/>
          <w:w w:val="100"/>
        </w:rPr>
        <w:t>nasalized </w:t>
      </w:r>
      <w:r>
        <w:rPr>
          <w:color w:val="231F20"/>
          <w:spacing w:val="-27"/>
          <w:w w:val="99"/>
        </w:rPr>
        <w:t>vowels </w:t>
      </w:r>
      <w:r>
        <w:rPr>
          <w:color w:val="231F20"/>
          <w:spacing w:val="-27"/>
          <w:w w:val="100"/>
        </w:rPr>
        <w:t>following </w:t>
      </w:r>
      <w:r>
        <w:rPr>
          <w:color w:val="231F20"/>
          <w:spacing w:val="-27"/>
          <w:w w:val="100"/>
        </w:rPr>
        <w:t>nasally </w:t>
      </w:r>
      <w:r>
        <w:rPr>
          <w:color w:val="231F20"/>
          <w:spacing w:val="-27"/>
          <w:w w:val="100"/>
        </w:rPr>
        <w:t>released </w:t>
      </w:r>
      <w:r>
        <w:rPr>
          <w:color w:val="231F20"/>
          <w:spacing w:val="-27"/>
          <w:w w:val="99"/>
        </w:rPr>
        <w:t>stops. </w:t>
      </w:r>
      <w:r>
        <w:rPr>
          <w:color w:val="231F20"/>
          <w:spacing w:val="-27"/>
          <w:w w:val="99"/>
        </w:rPr>
        <w:t>Our </w:t>
      </w:r>
      <w:r>
        <w:rPr>
          <w:color w:val="231F20"/>
          <w:spacing w:val="-27"/>
        </w:rPr>
        <w:t>knowledge of this language therefore enlarges our perspective on how human languages may</w:t>
      </w:r>
      <w:r>
        <w:rPr>
          <w:color w:val="231F20"/>
        </w:rPr>
        <w:t> differ.</w:t>
      </w:r>
    </w:p>
    <w:p>
      <w:pPr>
        <w:pStyle w:val="BodyText"/>
        <w:spacing w:before="10"/>
        <w:rPr>
          <w:sz w:val="19"/>
        </w:rPr>
      </w:pPr>
    </w:p>
    <w:p>
      <w:pPr>
        <w:pStyle w:val="BodyText"/>
        <w:ind w:right="16"/>
        <w:jc w:val="center"/>
        <w:rPr>
          <w:rFonts w:ascii="PMingLiU"/>
        </w:rPr>
      </w:pPr>
      <w:r>
        <w:rPr>
          <w:rFonts w:ascii="PMingLiU"/>
          <w:color w:val="231F20"/>
          <w:w w:val="110"/>
        </w:rPr>
        <w:t>8:30</w:t>
      </w:r>
    </w:p>
    <w:p>
      <w:pPr>
        <w:pStyle w:val="BodyText"/>
        <w:spacing w:line="259" w:lineRule="auto" w:before="110"/>
        <w:ind w:left="810" w:right="827"/>
        <w:jc w:val="both"/>
      </w:pPr>
      <w:r>
        <w:rPr>
          <w:rFonts w:ascii="PMingLiU"/>
          <w:color w:val="231F20"/>
          <w:w w:val="105"/>
        </w:rPr>
        <w:t>5aSCa2. Acoustic realization of a distinctive, frequent glottal stop: The Arapaho example. </w:t>
      </w:r>
      <w:r>
        <w:rPr>
          <w:color w:val="231F20"/>
          <w:w w:val="105"/>
        </w:rPr>
        <w:t>Doug H. Whalen (Haskins Labs., 300 George</w:t>
      </w:r>
      <w:r>
        <w:rPr>
          <w:color w:val="231F20"/>
          <w:spacing w:val="-21"/>
          <w:w w:val="105"/>
        </w:rPr>
        <w:t> </w:t>
      </w:r>
      <w:r>
        <w:rPr>
          <w:color w:val="231F20"/>
          <w:w w:val="105"/>
        </w:rPr>
        <w:t>St.</w:t>
      </w:r>
      <w:r>
        <w:rPr>
          <w:color w:val="231F20"/>
          <w:spacing w:val="-21"/>
          <w:w w:val="105"/>
        </w:rPr>
        <w:t> </w:t>
      </w:r>
      <w:r>
        <w:rPr>
          <w:color w:val="231F20"/>
          <w:w w:val="105"/>
        </w:rPr>
        <w:t>Ste.</w:t>
      </w:r>
      <w:r>
        <w:rPr>
          <w:color w:val="231F20"/>
          <w:spacing w:val="-20"/>
          <w:w w:val="105"/>
        </w:rPr>
        <w:t> </w:t>
      </w:r>
      <w:r>
        <w:rPr>
          <w:color w:val="231F20"/>
          <w:w w:val="105"/>
        </w:rPr>
        <w:t>900,</w:t>
      </w:r>
      <w:r>
        <w:rPr>
          <w:color w:val="231F20"/>
          <w:spacing w:val="-21"/>
          <w:w w:val="105"/>
        </w:rPr>
        <w:t> </w:t>
      </w:r>
      <w:r>
        <w:rPr>
          <w:color w:val="231F20"/>
          <w:w w:val="105"/>
        </w:rPr>
        <w:t>New</w:t>
      </w:r>
      <w:r>
        <w:rPr>
          <w:color w:val="231F20"/>
          <w:spacing w:val="-20"/>
          <w:w w:val="105"/>
        </w:rPr>
        <w:t> </w:t>
      </w:r>
      <w:r>
        <w:rPr>
          <w:color w:val="231F20"/>
          <w:w w:val="105"/>
        </w:rPr>
        <w:t>Haven,</w:t>
      </w:r>
      <w:r>
        <w:rPr>
          <w:color w:val="231F20"/>
          <w:spacing w:val="-21"/>
          <w:w w:val="105"/>
        </w:rPr>
        <w:t> </w:t>
      </w:r>
      <w:r>
        <w:rPr>
          <w:color w:val="231F20"/>
          <w:w w:val="105"/>
        </w:rPr>
        <w:t>CT</w:t>
      </w:r>
      <w:r>
        <w:rPr>
          <w:color w:val="231F20"/>
          <w:spacing w:val="-20"/>
          <w:w w:val="105"/>
        </w:rPr>
        <w:t> </w:t>
      </w:r>
      <w:r>
        <w:rPr>
          <w:color w:val="231F20"/>
          <w:w w:val="105"/>
        </w:rPr>
        <w:t>06511,</w:t>
      </w:r>
      <w:r>
        <w:rPr>
          <w:color w:val="231F20"/>
          <w:spacing w:val="-21"/>
          <w:w w:val="105"/>
        </w:rPr>
        <w:t> </w:t>
      </w:r>
      <w:r>
        <w:rPr>
          <w:color w:val="231F20"/>
          <w:w w:val="105"/>
        </w:rPr>
        <w:t>whalen@haskins.yale.edu),</w:t>
      </w:r>
      <w:r>
        <w:rPr>
          <w:color w:val="231F20"/>
          <w:spacing w:val="-20"/>
          <w:w w:val="105"/>
        </w:rPr>
        <w:t> </w:t>
      </w:r>
      <w:r>
        <w:rPr>
          <w:color w:val="231F20"/>
          <w:w w:val="105"/>
        </w:rPr>
        <w:t>Christian</w:t>
      </w:r>
      <w:r>
        <w:rPr>
          <w:color w:val="231F20"/>
          <w:spacing w:val="-21"/>
          <w:w w:val="105"/>
        </w:rPr>
        <w:t> </w:t>
      </w:r>
      <w:r>
        <w:rPr>
          <w:color w:val="231F20"/>
          <w:w w:val="105"/>
        </w:rPr>
        <w:t>DiCanio</w:t>
      </w:r>
      <w:r>
        <w:rPr>
          <w:color w:val="231F20"/>
          <w:spacing w:val="-20"/>
          <w:w w:val="105"/>
        </w:rPr>
        <w:t> </w:t>
      </w:r>
      <w:r>
        <w:rPr>
          <w:color w:val="231F20"/>
          <w:w w:val="105"/>
        </w:rPr>
        <w:t>(Haskins</w:t>
      </w:r>
      <w:r>
        <w:rPr>
          <w:color w:val="231F20"/>
          <w:spacing w:val="-21"/>
          <w:w w:val="105"/>
        </w:rPr>
        <w:t> </w:t>
      </w:r>
      <w:r>
        <w:rPr>
          <w:color w:val="231F20"/>
          <w:w w:val="105"/>
        </w:rPr>
        <w:t>Labs.,</w:t>
      </w:r>
      <w:r>
        <w:rPr>
          <w:color w:val="231F20"/>
          <w:spacing w:val="-21"/>
          <w:w w:val="105"/>
        </w:rPr>
        <w:t> </w:t>
      </w:r>
      <w:r>
        <w:rPr>
          <w:color w:val="231F20"/>
          <w:w w:val="105"/>
        </w:rPr>
        <w:t>Buffalo,</w:t>
      </w:r>
      <w:r>
        <w:rPr>
          <w:color w:val="231F20"/>
          <w:spacing w:val="-21"/>
          <w:w w:val="105"/>
        </w:rPr>
        <w:t> </w:t>
      </w:r>
      <w:r>
        <w:rPr>
          <w:color w:val="231F20"/>
          <w:w w:val="105"/>
        </w:rPr>
        <w:t>NY),</w:t>
      </w:r>
      <w:r>
        <w:rPr>
          <w:color w:val="231F20"/>
          <w:spacing w:val="-21"/>
          <w:w w:val="105"/>
        </w:rPr>
        <w:t> </w:t>
      </w:r>
      <w:r>
        <w:rPr>
          <w:color w:val="231F20"/>
          <w:w w:val="105"/>
        </w:rPr>
        <w:t>Christopher Geissler,</w:t>
      </w:r>
      <w:r>
        <w:rPr>
          <w:color w:val="231F20"/>
          <w:spacing w:val="-26"/>
          <w:w w:val="105"/>
        </w:rPr>
        <w:t> </w:t>
      </w:r>
      <w:r>
        <w:rPr>
          <w:color w:val="231F20"/>
          <w:w w:val="105"/>
        </w:rPr>
        <w:t>and</w:t>
      </w:r>
      <w:r>
        <w:rPr>
          <w:color w:val="231F20"/>
          <w:spacing w:val="-26"/>
          <w:w w:val="105"/>
        </w:rPr>
        <w:t> </w:t>
      </w:r>
      <w:r>
        <w:rPr>
          <w:color w:val="231F20"/>
          <w:w w:val="105"/>
        </w:rPr>
        <w:t>Hannah</w:t>
      </w:r>
      <w:r>
        <w:rPr>
          <w:color w:val="231F20"/>
          <w:spacing w:val="-27"/>
          <w:w w:val="105"/>
        </w:rPr>
        <w:t> </w:t>
      </w:r>
      <w:r>
        <w:rPr>
          <w:color w:val="231F20"/>
          <w:w w:val="105"/>
        </w:rPr>
        <w:t>King</w:t>
      </w:r>
      <w:r>
        <w:rPr>
          <w:color w:val="231F20"/>
          <w:spacing w:val="-26"/>
          <w:w w:val="105"/>
        </w:rPr>
        <w:t> </w:t>
      </w:r>
      <w:r>
        <w:rPr>
          <w:color w:val="231F20"/>
          <w:w w:val="105"/>
        </w:rPr>
        <w:t>(Haskins</w:t>
      </w:r>
      <w:r>
        <w:rPr>
          <w:color w:val="231F20"/>
          <w:spacing w:val="-27"/>
          <w:w w:val="105"/>
        </w:rPr>
        <w:t> </w:t>
      </w:r>
      <w:r>
        <w:rPr>
          <w:color w:val="231F20"/>
          <w:w w:val="105"/>
        </w:rPr>
        <w:t>Labs.,</w:t>
      </w:r>
      <w:r>
        <w:rPr>
          <w:color w:val="231F20"/>
          <w:spacing w:val="-27"/>
          <w:w w:val="105"/>
        </w:rPr>
        <w:t> </w:t>
      </w:r>
      <w:r>
        <w:rPr>
          <w:color w:val="231F20"/>
          <w:w w:val="105"/>
        </w:rPr>
        <w:t>New</w:t>
      </w:r>
      <w:r>
        <w:rPr>
          <w:color w:val="231F20"/>
          <w:spacing w:val="-26"/>
          <w:w w:val="105"/>
        </w:rPr>
        <w:t> </w:t>
      </w:r>
      <w:r>
        <w:rPr>
          <w:color w:val="231F20"/>
          <w:w w:val="105"/>
        </w:rPr>
        <w:t>Haven,</w:t>
      </w:r>
      <w:r>
        <w:rPr>
          <w:color w:val="231F20"/>
          <w:spacing w:val="-27"/>
          <w:w w:val="105"/>
        </w:rPr>
        <w:t> </w:t>
      </w:r>
      <w:r>
        <w:rPr>
          <w:color w:val="231F20"/>
          <w:w w:val="105"/>
        </w:rPr>
        <w:t>CT)</w:t>
      </w:r>
    </w:p>
    <w:p>
      <w:pPr>
        <w:pStyle w:val="BodyText"/>
        <w:spacing w:line="261" w:lineRule="auto" w:before="101"/>
        <w:ind w:left="810" w:right="827" w:firstLine="239"/>
        <w:jc w:val="both"/>
      </w:pPr>
      <w:r>
        <w:rPr>
          <w:color w:val="231F20"/>
        </w:rPr>
        <w:t>Complete closure of the glottis is typically treated as the canonical realization of glottal stop, but it has instead been found to be “quite unusual” in running speech. However, such evidence comes mostly from English, with non-phonemic glottal stops. How do glot- tal stops vary in a language where they are common and contrastive, as in Arapaho (ISO 639 arp)? Does distinctive and frequent use   of</w:t>
      </w:r>
    </w:p>
    <w:p>
      <w:pPr>
        <w:spacing w:after="0" w:line="261" w:lineRule="auto"/>
        <w:jc w:val="both"/>
        <w:sectPr>
          <w:type w:val="continuous"/>
          <w:pgSz w:w="12240" w:h="16200"/>
          <w:pgMar w:top="0" w:bottom="280" w:left="920" w:right="920"/>
        </w:sectPr>
      </w:pPr>
    </w:p>
    <w:p>
      <w:pPr>
        <w:pStyle w:val="BodyText"/>
        <w:spacing w:line="261" w:lineRule="auto" w:before="45"/>
        <w:ind w:left="810" w:right="1746"/>
        <w:jc w:val="both"/>
      </w:pPr>
      <w:r>
        <w:rPr>
          <w:color w:val="231F20"/>
        </w:rPr>
        <w:t>a glottal stop lead to more canonical productions? Moreover, glottalization is often used to mark prosodic boundaries; Are Arapaho pho- nemic</w:t>
      </w:r>
      <w:r>
        <w:rPr>
          <w:color w:val="231F20"/>
          <w:spacing w:val="-4"/>
        </w:rPr>
        <w:t> </w:t>
      </w:r>
      <w:r>
        <w:rPr>
          <w:color w:val="231F20"/>
        </w:rPr>
        <w:t>glottal</w:t>
      </w:r>
      <w:r>
        <w:rPr>
          <w:color w:val="231F20"/>
          <w:spacing w:val="-3"/>
        </w:rPr>
        <w:t> </w:t>
      </w:r>
      <w:r>
        <w:rPr>
          <w:color w:val="231F20"/>
        </w:rPr>
        <w:t>stops</w:t>
      </w:r>
      <w:r>
        <w:rPr>
          <w:color w:val="231F20"/>
          <w:spacing w:val="-2"/>
        </w:rPr>
        <w:t> </w:t>
      </w:r>
      <w:r>
        <w:rPr>
          <w:color w:val="231F20"/>
        </w:rPr>
        <w:t>affected</w:t>
      </w:r>
      <w:r>
        <w:rPr>
          <w:color w:val="231F20"/>
          <w:spacing w:val="-4"/>
        </w:rPr>
        <w:t> </w:t>
      </w:r>
      <w:r>
        <w:rPr>
          <w:color w:val="231F20"/>
        </w:rPr>
        <w:t>by</w:t>
      </w:r>
      <w:r>
        <w:rPr>
          <w:color w:val="231F20"/>
          <w:spacing w:val="-2"/>
        </w:rPr>
        <w:t> </w:t>
      </w:r>
      <w:r>
        <w:rPr>
          <w:color w:val="231F20"/>
        </w:rPr>
        <w:t>boundary</w:t>
      </w:r>
      <w:r>
        <w:rPr>
          <w:color w:val="231F20"/>
          <w:spacing w:val="-4"/>
        </w:rPr>
        <w:t> </w:t>
      </w:r>
      <w:r>
        <w:rPr>
          <w:color w:val="231F20"/>
        </w:rPr>
        <w:t>position?</w:t>
      </w:r>
      <w:r>
        <w:rPr>
          <w:color w:val="231F20"/>
          <w:spacing w:val="-4"/>
        </w:rPr>
        <w:t> </w:t>
      </w:r>
      <w:r>
        <w:rPr>
          <w:color w:val="231F20"/>
        </w:rPr>
        <w:t>Glottal</w:t>
      </w:r>
      <w:r>
        <w:rPr>
          <w:color w:val="231F20"/>
          <w:spacing w:val="-4"/>
        </w:rPr>
        <w:t> </w:t>
      </w:r>
      <w:r>
        <w:rPr>
          <w:color w:val="231F20"/>
        </w:rPr>
        <w:t>stops</w:t>
      </w:r>
      <w:r>
        <w:rPr>
          <w:color w:val="231F20"/>
          <w:spacing w:val="-2"/>
        </w:rPr>
        <w:t> </w:t>
      </w:r>
      <w:r>
        <w:rPr>
          <w:color w:val="231F20"/>
        </w:rPr>
        <w:t>in</w:t>
      </w:r>
      <w:r>
        <w:rPr>
          <w:color w:val="231F20"/>
          <w:spacing w:val="-2"/>
        </w:rPr>
        <w:t> </w:t>
      </w:r>
      <w:r>
        <w:rPr>
          <w:color w:val="231F20"/>
        </w:rPr>
        <w:t>an</w:t>
      </w:r>
      <w:r>
        <w:rPr>
          <w:color w:val="231F20"/>
          <w:spacing w:val="-3"/>
        </w:rPr>
        <w:t> </w:t>
      </w:r>
      <w:r>
        <w:rPr>
          <w:color w:val="231F20"/>
        </w:rPr>
        <w:t>Arapaho</w:t>
      </w:r>
      <w:r>
        <w:rPr>
          <w:color w:val="231F20"/>
          <w:spacing w:val="-3"/>
        </w:rPr>
        <w:t> </w:t>
      </w:r>
      <w:r>
        <w:rPr>
          <w:color w:val="231F20"/>
        </w:rPr>
        <w:t>corpus</w:t>
      </w:r>
      <w:r>
        <w:rPr>
          <w:color w:val="231F20"/>
          <w:spacing w:val="-3"/>
        </w:rPr>
        <w:t> </w:t>
      </w:r>
      <w:r>
        <w:rPr>
          <w:color w:val="231F20"/>
        </w:rPr>
        <w:t>were</w:t>
      </w:r>
      <w:r>
        <w:rPr>
          <w:color w:val="231F20"/>
          <w:spacing w:val="-2"/>
        </w:rPr>
        <w:t> </w:t>
      </w:r>
      <w:r>
        <w:rPr>
          <w:color w:val="231F20"/>
        </w:rPr>
        <w:t>classified</w:t>
      </w:r>
      <w:r>
        <w:rPr>
          <w:color w:val="231F20"/>
          <w:spacing w:val="-4"/>
        </w:rPr>
        <w:t> </w:t>
      </w:r>
      <w:r>
        <w:rPr>
          <w:color w:val="231F20"/>
        </w:rPr>
        <w:t>on</w:t>
      </w:r>
      <w:r>
        <w:rPr>
          <w:color w:val="231F20"/>
          <w:spacing w:val="-2"/>
        </w:rPr>
        <w:t> </w:t>
      </w:r>
      <w:r>
        <w:rPr>
          <w:color w:val="231F20"/>
        </w:rPr>
        <w:t>a</w:t>
      </w:r>
      <w:r>
        <w:rPr>
          <w:color w:val="231F20"/>
          <w:spacing w:val="-2"/>
        </w:rPr>
        <w:t> </w:t>
      </w:r>
      <w:r>
        <w:rPr>
          <w:color w:val="231F20"/>
        </w:rPr>
        <w:t>scale</w:t>
      </w:r>
      <w:r>
        <w:rPr>
          <w:color w:val="231F20"/>
          <w:spacing w:val="-3"/>
        </w:rPr>
        <w:t> </w:t>
      </w:r>
      <w:r>
        <w:rPr>
          <w:color w:val="231F20"/>
        </w:rPr>
        <w:t>of</w:t>
      </w:r>
      <w:r>
        <w:rPr>
          <w:color w:val="231F20"/>
          <w:spacing w:val="-1"/>
        </w:rPr>
        <w:t> </w:t>
      </w:r>
      <w:r>
        <w:rPr>
          <w:color w:val="231F20"/>
        </w:rPr>
        <w:t>lenition</w:t>
      </w:r>
      <w:r>
        <w:rPr>
          <w:color w:val="231F20"/>
          <w:spacing w:val="-3"/>
        </w:rPr>
        <w:t> </w:t>
      </w:r>
      <w:r>
        <w:rPr>
          <w:color w:val="231F20"/>
        </w:rPr>
        <w:t>and</w:t>
      </w:r>
      <w:r>
        <w:rPr>
          <w:color w:val="231F20"/>
          <w:spacing w:val="-3"/>
        </w:rPr>
        <w:t> </w:t>
      </w:r>
      <w:r>
        <w:rPr>
          <w:color w:val="231F20"/>
        </w:rPr>
        <w:t>examined for duration, relative intensity, harmonics-to-noise ratio (HNR), and F0. Results show that glottal stops were seldom realized as a stop (only 25%) but instead mostly as glottalization. HNR was lower in glottalization than in adjacent vowels. Word-final glottal stops were more often realized with full closure than word-internal ones. The rarity of full glottal stops in English is also reflected in Arapaho: Greater use of these stops does not result primarily in canonical stop realizations. Moreover, glottal stop realization varies prosodically; thus, glottalization as a prosodic feature is not restricted to non-phonemic glottal</w:t>
      </w:r>
      <w:r>
        <w:rPr>
          <w:color w:val="231F20"/>
          <w:spacing w:val="-5"/>
        </w:rPr>
        <w:t> </w:t>
      </w:r>
      <w:r>
        <w:rPr>
          <w:color w:val="231F20"/>
        </w:rPr>
        <w:t>stops.</w:t>
      </w:r>
    </w:p>
    <w:p>
      <w:pPr>
        <w:pStyle w:val="BodyText"/>
        <w:spacing w:before="4"/>
        <w:rPr>
          <w:sz w:val="18"/>
        </w:rPr>
      </w:pPr>
    </w:p>
    <w:p>
      <w:pPr>
        <w:pStyle w:val="BodyText"/>
        <w:spacing w:before="1"/>
        <w:ind w:right="936"/>
        <w:jc w:val="center"/>
        <w:rPr>
          <w:rFonts w:ascii="PMingLiU"/>
        </w:rPr>
      </w:pPr>
      <w:r>
        <w:rPr>
          <w:rFonts w:ascii="PMingLiU"/>
          <w:color w:val="231F20"/>
          <w:w w:val="110"/>
        </w:rPr>
        <w:t>8:50</w:t>
      </w:r>
    </w:p>
    <w:p>
      <w:pPr>
        <w:pStyle w:val="BodyText"/>
        <w:spacing w:line="259" w:lineRule="auto" w:before="110"/>
        <w:ind w:left="810" w:right="1747"/>
        <w:jc w:val="both"/>
      </w:pPr>
      <w:r>
        <w:rPr>
          <w:rFonts w:ascii="PMingLiU" w:hAnsi="PMingLiU"/>
          <w:color w:val="231F20"/>
          <w:w w:val="105"/>
        </w:rPr>
        <w:t>5aSCa3. On the possible origin of voiceless implosives: Hints from Ese’eja (Takanan). </w:t>
      </w:r>
      <w:r>
        <w:rPr>
          <w:color w:val="231F20"/>
          <w:w w:val="105"/>
        </w:rPr>
        <w:t>Ddiier Demolin (ILPGA, LPP sorbonne nou- velle,</w:t>
      </w:r>
      <w:r>
        <w:rPr>
          <w:color w:val="231F20"/>
          <w:spacing w:val="-14"/>
          <w:w w:val="105"/>
        </w:rPr>
        <w:t> </w:t>
      </w:r>
      <w:r>
        <w:rPr>
          <w:color w:val="231F20"/>
          <w:w w:val="105"/>
        </w:rPr>
        <w:t>19</w:t>
      </w:r>
      <w:r>
        <w:rPr>
          <w:color w:val="231F20"/>
          <w:spacing w:val="-14"/>
          <w:w w:val="105"/>
        </w:rPr>
        <w:t> </w:t>
      </w:r>
      <w:r>
        <w:rPr>
          <w:color w:val="231F20"/>
          <w:w w:val="105"/>
        </w:rPr>
        <w:t>rue</w:t>
      </w:r>
      <w:r>
        <w:rPr>
          <w:color w:val="231F20"/>
          <w:spacing w:val="-14"/>
          <w:w w:val="105"/>
        </w:rPr>
        <w:t> </w:t>
      </w:r>
      <w:r>
        <w:rPr>
          <w:color w:val="231F20"/>
          <w:w w:val="105"/>
        </w:rPr>
        <w:t>des</w:t>
      </w:r>
      <w:r>
        <w:rPr>
          <w:color w:val="231F20"/>
          <w:spacing w:val="-14"/>
          <w:w w:val="105"/>
        </w:rPr>
        <w:t> </w:t>
      </w:r>
      <w:r>
        <w:rPr>
          <w:color w:val="231F20"/>
          <w:w w:val="105"/>
        </w:rPr>
        <w:t>Bernardins,</w:t>
      </w:r>
      <w:r>
        <w:rPr>
          <w:color w:val="231F20"/>
          <w:spacing w:val="-14"/>
          <w:w w:val="105"/>
        </w:rPr>
        <w:t> </w:t>
      </w:r>
      <w:r>
        <w:rPr>
          <w:color w:val="231F20"/>
          <w:w w:val="105"/>
        </w:rPr>
        <w:t>Paris</w:t>
      </w:r>
      <w:r>
        <w:rPr>
          <w:color w:val="231F20"/>
          <w:spacing w:val="-14"/>
          <w:w w:val="105"/>
        </w:rPr>
        <w:t> </w:t>
      </w:r>
      <w:r>
        <w:rPr>
          <w:color w:val="231F20"/>
          <w:w w:val="105"/>
        </w:rPr>
        <w:t>75005,</w:t>
      </w:r>
      <w:r>
        <w:rPr>
          <w:color w:val="231F20"/>
          <w:spacing w:val="-15"/>
          <w:w w:val="105"/>
        </w:rPr>
        <w:t> </w:t>
      </w:r>
      <w:r>
        <w:rPr>
          <w:color w:val="231F20"/>
          <w:w w:val="105"/>
        </w:rPr>
        <w:t>France,</w:t>
      </w:r>
      <w:r>
        <w:rPr>
          <w:color w:val="231F20"/>
          <w:spacing w:val="-14"/>
          <w:w w:val="105"/>
        </w:rPr>
        <w:t> </w:t>
      </w:r>
      <w:r>
        <w:rPr>
          <w:color w:val="231F20"/>
          <w:w w:val="105"/>
        </w:rPr>
        <w:t>ddemolin@univ-paris3.fr)</w:t>
      </w:r>
      <w:r>
        <w:rPr>
          <w:color w:val="231F20"/>
          <w:spacing w:val="-14"/>
          <w:w w:val="105"/>
        </w:rPr>
        <w:t> </w:t>
      </w:r>
      <w:r>
        <w:rPr>
          <w:color w:val="231F20"/>
          <w:w w:val="105"/>
        </w:rPr>
        <w:t>and</w:t>
      </w:r>
      <w:r>
        <w:rPr>
          <w:color w:val="231F20"/>
          <w:spacing w:val="-14"/>
          <w:w w:val="105"/>
        </w:rPr>
        <w:t> </w:t>
      </w:r>
      <w:r>
        <w:rPr>
          <w:color w:val="231F20"/>
          <w:w w:val="105"/>
        </w:rPr>
        <w:t>Marine</w:t>
      </w:r>
      <w:r>
        <w:rPr>
          <w:color w:val="231F20"/>
          <w:spacing w:val="-14"/>
          <w:w w:val="105"/>
        </w:rPr>
        <w:t> </w:t>
      </w:r>
      <w:r>
        <w:rPr>
          <w:color w:val="231F20"/>
          <w:w w:val="105"/>
        </w:rPr>
        <w:t>Wuillermet</w:t>
      </w:r>
      <w:r>
        <w:rPr>
          <w:color w:val="231F20"/>
          <w:spacing w:val="-14"/>
          <w:w w:val="105"/>
        </w:rPr>
        <w:t> </w:t>
      </w:r>
      <w:r>
        <w:rPr>
          <w:color w:val="231F20"/>
          <w:w w:val="105"/>
        </w:rPr>
        <w:t>(Linguist,</w:t>
      </w:r>
      <w:r>
        <w:rPr>
          <w:color w:val="231F20"/>
          <w:spacing w:val="-15"/>
          <w:w w:val="105"/>
        </w:rPr>
        <w:t> </w:t>
      </w:r>
      <w:r>
        <w:rPr>
          <w:color w:val="231F20"/>
          <w:w w:val="105"/>
        </w:rPr>
        <w:t>Radboud</w:t>
      </w:r>
      <w:r>
        <w:rPr>
          <w:color w:val="231F20"/>
          <w:spacing w:val="-15"/>
          <w:w w:val="105"/>
        </w:rPr>
        <w:t> </w:t>
      </w:r>
      <w:r>
        <w:rPr>
          <w:color w:val="231F20"/>
          <w:w w:val="105"/>
        </w:rPr>
        <w:t>Universitei, </w:t>
      </w:r>
      <w:r>
        <w:rPr>
          <w:color w:val="231F20"/>
        </w:rPr>
        <w:t>Nijmegen,</w:t>
      </w:r>
      <w:r>
        <w:rPr>
          <w:color w:val="231F20"/>
          <w:spacing w:val="-2"/>
        </w:rPr>
        <w:t> </w:t>
      </w:r>
      <w:r>
        <w:rPr>
          <w:color w:val="231F20"/>
        </w:rPr>
        <w:t>Netherlands)</w:t>
      </w:r>
    </w:p>
    <w:p>
      <w:pPr>
        <w:pStyle w:val="BodyText"/>
        <w:spacing w:line="194" w:lineRule="auto" w:before="127"/>
        <w:ind w:left="810" w:right="1747" w:firstLine="239"/>
        <w:jc w:val="both"/>
      </w:pPr>
      <w:r>
        <w:rPr>
          <w:color w:val="231F20"/>
          <w:w w:val="100"/>
        </w:rPr>
        <w:t>Voiceless </w:t>
      </w:r>
      <w:r>
        <w:rPr>
          <w:color w:val="231F20"/>
          <w:spacing w:val="-1"/>
          <w:w w:val="100"/>
        </w:rPr>
        <w:t>implosives</w:t>
      </w:r>
      <w:r>
        <w:rPr>
          <w:color w:val="231F20"/>
          <w:w w:val="100"/>
        </w:rPr>
        <w:t> </w:t>
      </w:r>
      <w:r>
        <w:rPr>
          <w:color w:val="231F20"/>
          <w:w w:val="100"/>
        </w:rPr>
        <w:t>are </w:t>
      </w:r>
      <w:r>
        <w:rPr>
          <w:color w:val="231F20"/>
          <w:w w:val="100"/>
        </w:rPr>
        <w:t>reported </w:t>
      </w:r>
      <w:r>
        <w:rPr>
          <w:color w:val="231F20"/>
          <w:w w:val="100"/>
        </w:rPr>
        <w:t>in </w:t>
      </w:r>
      <w:r>
        <w:rPr>
          <w:color w:val="231F20"/>
          <w:w w:val="100"/>
        </w:rPr>
        <w:t>a </w:t>
      </w:r>
      <w:r>
        <w:rPr>
          <w:color w:val="231F20"/>
          <w:w w:val="99"/>
        </w:rPr>
        <w:t>few </w:t>
      </w:r>
      <w:r>
        <w:rPr>
          <w:color w:val="231F20"/>
          <w:w w:val="100"/>
        </w:rPr>
        <w:t>languages </w:t>
      </w:r>
      <w:r>
        <w:rPr>
          <w:color w:val="231F20"/>
        </w:rPr>
        <w:t>of </w:t>
      </w:r>
      <w:r>
        <w:rPr>
          <w:color w:val="231F20"/>
          <w:w w:val="100"/>
        </w:rPr>
        <w:t>Africa, </w:t>
      </w:r>
      <w:r>
        <w:rPr>
          <w:color w:val="231F20"/>
          <w:w w:val="100"/>
        </w:rPr>
        <w:t>Mesoamerica, </w:t>
      </w:r>
      <w:r>
        <w:rPr>
          <w:color w:val="231F20"/>
          <w:w w:val="100"/>
        </w:rPr>
        <w:t>and </w:t>
      </w:r>
      <w:r>
        <w:rPr>
          <w:color w:val="231F20"/>
          <w:spacing w:val="-1"/>
          <w:w w:val="100"/>
        </w:rPr>
        <w:t>Amazonia.</w:t>
      </w:r>
      <w:r>
        <w:rPr>
          <w:color w:val="231F20"/>
          <w:w w:val="100"/>
        </w:rPr>
        <w:t> </w:t>
      </w:r>
      <w:r>
        <w:rPr>
          <w:color w:val="231F20"/>
          <w:w w:val="100"/>
        </w:rPr>
        <w:t>Ese’eja </w:t>
      </w:r>
      <w:r>
        <w:rPr>
          <w:color w:val="231F20"/>
          <w:w w:val="100"/>
        </w:rPr>
        <w:t>(Takanan) </w:t>
      </w:r>
      <w:r>
        <w:rPr>
          <w:color w:val="231F20"/>
          <w:w w:val="99"/>
        </w:rPr>
        <w:t>has </w:t>
      </w:r>
      <w:r>
        <w:rPr>
          <w:color w:val="231F20"/>
          <w:w w:val="100"/>
        </w:rPr>
        <w:t>bilabial </w:t>
      </w:r>
      <w:r>
        <w:rPr>
          <w:color w:val="231F20"/>
          <w:spacing w:val="2"/>
          <w:w w:val="142"/>
        </w:rPr>
        <w:t>[</w:t>
      </w:r>
      <w:r>
        <w:rPr>
          <w:rFonts w:ascii="Cambria" w:hAnsi="Cambria"/>
          <w:color w:val="231F20"/>
          <w:spacing w:val="2"/>
          <w:w w:val="142"/>
        </w:rPr>
        <w:t>‚</w:t>
      </w:r>
      <w:r>
        <w:rPr>
          <w:color w:val="231F20"/>
          <w:spacing w:val="2"/>
          <w:w w:val="142"/>
          <w:position w:val="-4"/>
        </w:rPr>
        <w:t>˚</w:t>
      </w:r>
      <w:r>
        <w:rPr>
          <w:color w:val="231F20"/>
          <w:spacing w:val="2"/>
          <w:w w:val="142"/>
        </w:rPr>
        <w:t>]</w:t>
      </w:r>
      <w:r>
        <w:rPr>
          <w:color w:val="231F20"/>
          <w:w w:val="142"/>
        </w:rPr>
        <w:t> </w:t>
      </w:r>
      <w:r>
        <w:rPr>
          <w:color w:val="231F20"/>
        </w:rPr>
        <w:t>and [</w:t>
      </w:r>
      <w:r>
        <w:rPr>
          <w:rFonts w:ascii="Cambria" w:hAnsi="Cambria"/>
          <w:color w:val="231F20"/>
        </w:rPr>
        <w:t>‰</w:t>
      </w:r>
      <w:r>
        <w:rPr>
          <w:color w:val="231F20"/>
          <w:position w:val="-4"/>
        </w:rPr>
        <w:t>˚</w:t>
      </w:r>
      <w:r>
        <w:rPr>
          <w:color w:val="231F20"/>
        </w:rPr>
        <w:t>] alveolar voiceless implosives in its phonemic inventory (Vuillermet 2006). These sounds are realized with a complete closure of</w:t>
      </w:r>
      <w:r>
        <w:rPr>
          <w:color w:val="231F20"/>
          <w:spacing w:val="-3"/>
        </w:rPr>
        <w:t> </w:t>
      </w:r>
      <w:r>
        <w:rPr>
          <w:color w:val="231F20"/>
        </w:rPr>
        <w:t>the</w:t>
      </w:r>
      <w:r>
        <w:rPr>
          <w:color w:val="231F20"/>
          <w:spacing w:val="-1"/>
        </w:rPr>
        <w:t> </w:t>
      </w:r>
      <w:r>
        <w:rPr>
          <w:color w:val="231F20"/>
        </w:rPr>
        <w:t>vocal</w:t>
      </w:r>
      <w:r>
        <w:rPr>
          <w:color w:val="231F20"/>
          <w:spacing w:val="-3"/>
        </w:rPr>
        <w:t> </w:t>
      </w:r>
      <w:r>
        <w:rPr>
          <w:color w:val="231F20"/>
        </w:rPr>
        <w:t>folds,</w:t>
      </w:r>
      <w:r>
        <w:rPr>
          <w:color w:val="231F20"/>
          <w:spacing w:val="-2"/>
        </w:rPr>
        <w:t> </w:t>
      </w:r>
      <w:r>
        <w:rPr>
          <w:color w:val="231F20"/>
        </w:rPr>
        <w:t>a</w:t>
      </w:r>
      <w:r>
        <w:rPr>
          <w:color w:val="231F20"/>
          <w:spacing w:val="-2"/>
        </w:rPr>
        <w:t> </w:t>
      </w:r>
      <w:r>
        <w:rPr>
          <w:color w:val="231F20"/>
        </w:rPr>
        <w:t>lowering</w:t>
      </w:r>
      <w:r>
        <w:rPr>
          <w:color w:val="231F20"/>
          <w:spacing w:val="-2"/>
        </w:rPr>
        <w:t> </w:t>
      </w:r>
      <w:r>
        <w:rPr>
          <w:color w:val="231F20"/>
        </w:rPr>
        <w:t>of</w:t>
      </w:r>
      <w:r>
        <w:rPr>
          <w:color w:val="231F20"/>
          <w:spacing w:val="-1"/>
        </w:rPr>
        <w:t> </w:t>
      </w:r>
      <w:r>
        <w:rPr>
          <w:color w:val="231F20"/>
        </w:rPr>
        <w:t>the</w:t>
      </w:r>
      <w:r>
        <w:rPr>
          <w:color w:val="231F20"/>
          <w:spacing w:val="-2"/>
        </w:rPr>
        <w:t> </w:t>
      </w:r>
      <w:r>
        <w:rPr>
          <w:color w:val="231F20"/>
        </w:rPr>
        <w:t>larynx</w:t>
      </w:r>
      <w:r>
        <w:rPr>
          <w:color w:val="231F20"/>
          <w:spacing w:val="-2"/>
        </w:rPr>
        <w:t> </w:t>
      </w:r>
      <w:r>
        <w:rPr>
          <w:color w:val="231F20"/>
        </w:rPr>
        <w:t>during</w:t>
      </w:r>
      <w:r>
        <w:rPr>
          <w:color w:val="231F20"/>
          <w:spacing w:val="-3"/>
        </w:rPr>
        <w:t> </w:t>
      </w:r>
      <w:r>
        <w:rPr>
          <w:color w:val="231F20"/>
        </w:rPr>
        <w:t>the</w:t>
      </w:r>
      <w:r>
        <w:rPr>
          <w:color w:val="231F20"/>
          <w:spacing w:val="-2"/>
        </w:rPr>
        <w:t> </w:t>
      </w:r>
      <w:r>
        <w:rPr>
          <w:color w:val="231F20"/>
        </w:rPr>
        <w:t>glottal</w:t>
      </w:r>
      <w:r>
        <w:rPr>
          <w:color w:val="231F20"/>
          <w:spacing w:val="-3"/>
        </w:rPr>
        <w:t> </w:t>
      </w:r>
      <w:r>
        <w:rPr>
          <w:color w:val="231F20"/>
        </w:rPr>
        <w:t>closure</w:t>
      </w:r>
      <w:r>
        <w:rPr>
          <w:color w:val="231F20"/>
          <w:spacing w:val="-2"/>
        </w:rPr>
        <w:t> </w:t>
      </w:r>
      <w:r>
        <w:rPr>
          <w:color w:val="231F20"/>
        </w:rPr>
        <w:t>associated</w:t>
      </w:r>
      <w:r>
        <w:rPr>
          <w:color w:val="231F20"/>
          <w:spacing w:val="-2"/>
        </w:rPr>
        <w:t> </w:t>
      </w:r>
      <w:r>
        <w:rPr>
          <w:color w:val="231F20"/>
        </w:rPr>
        <w:t>with</w:t>
      </w:r>
      <w:r>
        <w:rPr>
          <w:color w:val="231F20"/>
          <w:spacing w:val="-2"/>
        </w:rPr>
        <w:t> </w:t>
      </w:r>
      <w:r>
        <w:rPr>
          <w:color w:val="231F20"/>
        </w:rPr>
        <w:t>a</w:t>
      </w:r>
      <w:r>
        <w:rPr>
          <w:color w:val="231F20"/>
          <w:spacing w:val="-2"/>
        </w:rPr>
        <w:t> </w:t>
      </w:r>
      <w:r>
        <w:rPr>
          <w:color w:val="231F20"/>
        </w:rPr>
        <w:t>lowering</w:t>
      </w:r>
      <w:r>
        <w:rPr>
          <w:color w:val="231F20"/>
          <w:spacing w:val="-3"/>
        </w:rPr>
        <w:t> </w:t>
      </w:r>
      <w:r>
        <w:rPr>
          <w:color w:val="231F20"/>
        </w:rPr>
        <w:t>of</w:t>
      </w:r>
      <w:r>
        <w:rPr>
          <w:color w:val="231F20"/>
          <w:spacing w:val="-1"/>
        </w:rPr>
        <w:t> </w:t>
      </w:r>
      <w:r>
        <w:rPr>
          <w:color w:val="231F20"/>
        </w:rPr>
        <w:t>the</w:t>
      </w:r>
      <w:r>
        <w:rPr>
          <w:color w:val="231F20"/>
          <w:spacing w:val="-2"/>
        </w:rPr>
        <w:t> </w:t>
      </w:r>
      <w:r>
        <w:rPr>
          <w:color w:val="231F20"/>
        </w:rPr>
        <w:t>pressure</w:t>
      </w:r>
      <w:r>
        <w:rPr>
          <w:color w:val="231F20"/>
          <w:spacing w:val="-2"/>
        </w:rPr>
        <w:t> </w:t>
      </w:r>
      <w:r>
        <w:rPr>
          <w:color w:val="231F20"/>
        </w:rPr>
        <w:t>(Po)</w:t>
      </w:r>
      <w:r>
        <w:rPr>
          <w:color w:val="231F20"/>
          <w:spacing w:val="-2"/>
        </w:rPr>
        <w:t> </w:t>
      </w:r>
      <w:r>
        <w:rPr>
          <w:color w:val="231F20"/>
        </w:rPr>
        <w:t>inside</w:t>
      </w:r>
      <w:r>
        <w:rPr>
          <w:color w:val="231F20"/>
          <w:spacing w:val="-3"/>
        </w:rPr>
        <w:t> </w:t>
      </w:r>
      <w:r>
        <w:rPr>
          <w:color w:val="231F20"/>
        </w:rPr>
        <w:t>the</w:t>
      </w:r>
      <w:r>
        <w:rPr>
          <w:color w:val="231F20"/>
          <w:spacing w:val="-2"/>
        </w:rPr>
        <w:t> </w:t>
      </w:r>
      <w:r>
        <w:rPr>
          <w:color w:val="231F20"/>
        </w:rPr>
        <w:t>vocal</w:t>
      </w:r>
      <w:r>
        <w:rPr>
          <w:color w:val="231F20"/>
          <w:spacing w:val="-2"/>
        </w:rPr>
        <w:t> </w:t>
      </w:r>
      <w:r>
        <w:rPr>
          <w:color w:val="231F20"/>
        </w:rPr>
        <w:t>tract</w:t>
      </w:r>
    </w:p>
    <w:p>
      <w:pPr>
        <w:pStyle w:val="BodyText"/>
        <w:spacing w:line="261" w:lineRule="auto" w:before="23"/>
        <w:ind w:left="810" w:right="1747"/>
        <w:jc w:val="both"/>
      </w:pPr>
      <w:r>
        <w:rPr>
          <w:color w:val="231F20"/>
        </w:rPr>
        <w:t>behind the labial or alveolar closures. This is followed by a rapid larynx rising. The acoustic characteristics are: a period of silence and a short prevoicing preceding a strong final burst. There are two possibilities to explain the origin of voiceless implosives in Ese’eja. The first is that they are the consequence of the devoicing of a voiced implosive. The second is that they are due to the combination of a glot- tal closure and a voiced stop. The lowering of the glottis and Po is anticipating the articulation of a following low or back vowel during the glottal closure. Voiceless implosives have been described as preglottalized stops in other languages. (Dimmendaal 1986) emphasizes that in Lendu there is a possible auditory confusion between voiceless implosives and preglottalized stops. Aerodynamic and acoustic measurements confirm this hypothesis for Ese’eja.</w:t>
      </w:r>
    </w:p>
    <w:p>
      <w:pPr>
        <w:pStyle w:val="BodyText"/>
        <w:spacing w:before="4"/>
        <w:rPr>
          <w:sz w:val="18"/>
        </w:rPr>
      </w:pPr>
    </w:p>
    <w:p>
      <w:pPr>
        <w:pStyle w:val="BodyText"/>
        <w:spacing w:before="1"/>
        <w:ind w:right="936"/>
        <w:jc w:val="center"/>
        <w:rPr>
          <w:rFonts w:ascii="PMingLiU"/>
        </w:rPr>
      </w:pPr>
      <w:r>
        <w:rPr>
          <w:rFonts w:ascii="PMingLiU"/>
          <w:color w:val="231F20"/>
          <w:w w:val="110"/>
        </w:rPr>
        <w:t>9:10</w:t>
      </w:r>
    </w:p>
    <w:p>
      <w:pPr>
        <w:pStyle w:val="BodyText"/>
        <w:spacing w:line="259" w:lineRule="auto" w:before="110"/>
        <w:ind w:left="810" w:right="1747"/>
        <w:jc w:val="both"/>
      </w:pPr>
      <w:r>
        <w:rPr>
          <w:rFonts w:ascii="PMingLiU"/>
          <w:color w:val="231F20"/>
        </w:rPr>
        <w:t>5aSCa4. Interaction of pitch and phonation in Louma Oeshi. </w:t>
      </w:r>
      <w:r>
        <w:rPr>
          <w:color w:val="231F20"/>
        </w:rPr>
        <w:t>James Gruber (Dept of  Linguist,  Reed  College,  3203  SE  Woodstock  Blvd., Portland, OR 97202-8199, james.gruber@reed.edu) and Sigrid Lew (Graduate Linguist Dept., Payap Univ., Chiang Mai, Thailand)</w:t>
      </w:r>
    </w:p>
    <w:p>
      <w:pPr>
        <w:pStyle w:val="BodyText"/>
        <w:spacing w:line="261" w:lineRule="auto" w:before="101"/>
        <w:ind w:left="810" w:right="1746" w:firstLine="239"/>
        <w:jc w:val="both"/>
      </w:pPr>
      <w:r>
        <w:rPr>
          <w:color w:val="231F20"/>
        </w:rPr>
        <w:t>Louma Oeshi is an Akoid (Tibeto-Burman) language of Laos for which acoustic characteristics are undocumented with the</w:t>
      </w:r>
      <w:r>
        <w:rPr>
          <w:color w:val="231F20"/>
          <w:spacing w:val="-24"/>
        </w:rPr>
        <w:t> </w:t>
      </w:r>
      <w:r>
        <w:rPr>
          <w:color w:val="231F20"/>
        </w:rPr>
        <w:t>exception of preliminary work by the present authors. This study focuses on the phonetic properties associated with Oeshi’s three tones (high, mid, and low) and two registers (Tense, Lax), which fully intersect to yield a six-way suprasegmental contrast. Eight speakers were recorded in Phongsali Province, Lao PDR. Each spoke a 100 token word list, for which 30 tokens were repeated in a carrier sentence placing the token between high and mid-toned lax words. Decile measures of F0 and an array of measures reflecting phonation types (H1-H2, H1- A1, H1-A3, HNR, and SHR) were performed in Voicesauce (Shue </w:t>
      </w:r>
      <w:r>
        <w:rPr>
          <w:i/>
          <w:color w:val="231F20"/>
        </w:rPr>
        <w:t>et al</w:t>
      </w:r>
      <w:r>
        <w:rPr>
          <w:color w:val="231F20"/>
        </w:rPr>
        <w:t>. 2011) to capture dynamic values over the syllable duration. Our findings show a reliable three-way F0 contrast between tones and a single interaction with register such that High Tense words consis- tently fall (tones are otherwise level). Acoustic correlates of the Tense~Lax distinction are less clear. The picture that emerges is one where Tense register has variable phonetic manifestations — preglottalization of onsets, vocalic creaky voice, or a glottal stop coda — and the seemingly inconsistent acoustic results reflect these variable articulatory timing</w:t>
      </w:r>
      <w:r>
        <w:rPr>
          <w:color w:val="231F20"/>
          <w:spacing w:val="-9"/>
        </w:rPr>
        <w:t> </w:t>
      </w:r>
      <w:r>
        <w:rPr>
          <w:color w:val="231F20"/>
        </w:rPr>
        <w:t>strategies.</w:t>
      </w:r>
    </w:p>
    <w:p>
      <w:pPr>
        <w:pStyle w:val="BodyText"/>
        <w:spacing w:before="4"/>
        <w:rPr>
          <w:sz w:val="18"/>
        </w:rPr>
      </w:pPr>
    </w:p>
    <w:p>
      <w:pPr>
        <w:pStyle w:val="BodyText"/>
        <w:spacing w:before="1"/>
        <w:ind w:right="936"/>
        <w:jc w:val="center"/>
        <w:rPr>
          <w:rFonts w:ascii="PMingLiU"/>
        </w:rPr>
      </w:pPr>
      <w:r>
        <w:rPr>
          <w:rFonts w:ascii="PMingLiU"/>
          <w:color w:val="231F20"/>
          <w:w w:val="110"/>
        </w:rPr>
        <w:t>9:30</w:t>
      </w:r>
    </w:p>
    <w:p>
      <w:pPr>
        <w:pStyle w:val="BodyText"/>
        <w:spacing w:line="244" w:lineRule="auto" w:before="110"/>
        <w:ind w:left="810" w:right="1747"/>
        <w:jc w:val="both"/>
      </w:pPr>
      <w:r>
        <w:rPr>
          <w:rFonts w:ascii="PMingLiU"/>
          <w:color w:val="231F20"/>
          <w:w w:val="105"/>
        </w:rPr>
        <w:t>5aSCa5. Investigating phonetic  bases of  sound patterns in Mangetti Dune  !Xung: Contributions  of high  frame rate  ultrasound  to    the</w:t>
      </w:r>
      <w:r>
        <w:rPr>
          <w:rFonts w:ascii="PMingLiU"/>
          <w:color w:val="231F20"/>
          <w:spacing w:val="-8"/>
          <w:w w:val="105"/>
        </w:rPr>
        <w:t> </w:t>
      </w:r>
      <w:r>
        <w:rPr>
          <w:rFonts w:ascii="PMingLiU"/>
          <w:color w:val="231F20"/>
          <w:w w:val="105"/>
        </w:rPr>
        <w:t>description</w:t>
      </w:r>
      <w:r>
        <w:rPr>
          <w:rFonts w:ascii="PMingLiU"/>
          <w:color w:val="231F20"/>
          <w:spacing w:val="-8"/>
          <w:w w:val="105"/>
        </w:rPr>
        <w:t> </w:t>
      </w:r>
      <w:r>
        <w:rPr>
          <w:rFonts w:ascii="PMingLiU"/>
          <w:color w:val="231F20"/>
          <w:w w:val="105"/>
        </w:rPr>
        <w:t>of</w:t>
      </w:r>
      <w:r>
        <w:rPr>
          <w:rFonts w:ascii="PMingLiU"/>
          <w:color w:val="231F20"/>
          <w:spacing w:val="-8"/>
          <w:w w:val="105"/>
        </w:rPr>
        <w:t> </w:t>
      </w:r>
      <w:r>
        <w:rPr>
          <w:rFonts w:ascii="PMingLiU"/>
          <w:color w:val="231F20"/>
          <w:w w:val="105"/>
        </w:rPr>
        <w:t>endangered</w:t>
      </w:r>
      <w:r>
        <w:rPr>
          <w:rFonts w:ascii="PMingLiU"/>
          <w:color w:val="231F20"/>
          <w:spacing w:val="-7"/>
          <w:w w:val="105"/>
        </w:rPr>
        <w:t> </w:t>
      </w:r>
      <w:r>
        <w:rPr>
          <w:rFonts w:ascii="PMingLiU"/>
          <w:color w:val="231F20"/>
          <w:w w:val="105"/>
        </w:rPr>
        <w:t>languages.</w:t>
      </w:r>
      <w:r>
        <w:rPr>
          <w:rFonts w:ascii="PMingLiU"/>
          <w:color w:val="231F20"/>
          <w:spacing w:val="-8"/>
          <w:w w:val="105"/>
        </w:rPr>
        <w:t> </w:t>
      </w:r>
      <w:r>
        <w:rPr>
          <w:color w:val="231F20"/>
          <w:w w:val="105"/>
        </w:rPr>
        <w:t>Amanda</w:t>
      </w:r>
      <w:r>
        <w:rPr>
          <w:color w:val="231F20"/>
          <w:spacing w:val="-7"/>
          <w:w w:val="105"/>
        </w:rPr>
        <w:t> </w:t>
      </w:r>
      <w:r>
        <w:rPr>
          <w:color w:val="231F20"/>
          <w:w w:val="105"/>
        </w:rPr>
        <w:t>L.</w:t>
      </w:r>
      <w:r>
        <w:rPr>
          <w:color w:val="231F20"/>
          <w:spacing w:val="-7"/>
          <w:w w:val="105"/>
        </w:rPr>
        <w:t> </w:t>
      </w:r>
      <w:r>
        <w:rPr>
          <w:color w:val="231F20"/>
          <w:w w:val="105"/>
        </w:rPr>
        <w:t>Miller</w:t>
      </w:r>
      <w:r>
        <w:rPr>
          <w:color w:val="231F20"/>
          <w:spacing w:val="-7"/>
          <w:w w:val="105"/>
        </w:rPr>
        <w:t> </w:t>
      </w:r>
      <w:r>
        <w:rPr>
          <w:color w:val="231F20"/>
          <w:w w:val="105"/>
        </w:rPr>
        <w:t>(Linguist,</w:t>
      </w:r>
      <w:r>
        <w:rPr>
          <w:color w:val="231F20"/>
          <w:spacing w:val="-7"/>
          <w:w w:val="105"/>
        </w:rPr>
        <w:t> </w:t>
      </w:r>
      <w:r>
        <w:rPr>
          <w:color w:val="231F20"/>
          <w:w w:val="105"/>
        </w:rPr>
        <w:t>The</w:t>
      </w:r>
      <w:r>
        <w:rPr>
          <w:color w:val="231F20"/>
          <w:spacing w:val="-7"/>
          <w:w w:val="105"/>
        </w:rPr>
        <w:t> </w:t>
      </w:r>
      <w:r>
        <w:rPr>
          <w:color w:val="231F20"/>
          <w:w w:val="105"/>
        </w:rPr>
        <w:t>Ohio</w:t>
      </w:r>
      <w:r>
        <w:rPr>
          <w:color w:val="231F20"/>
          <w:spacing w:val="-6"/>
          <w:w w:val="105"/>
        </w:rPr>
        <w:t> </w:t>
      </w:r>
      <w:r>
        <w:rPr>
          <w:color w:val="231F20"/>
          <w:w w:val="105"/>
        </w:rPr>
        <w:t>State</w:t>
      </w:r>
      <w:r>
        <w:rPr>
          <w:color w:val="231F20"/>
          <w:spacing w:val="-7"/>
          <w:w w:val="105"/>
        </w:rPr>
        <w:t> </w:t>
      </w:r>
      <w:r>
        <w:rPr>
          <w:color w:val="231F20"/>
          <w:w w:val="105"/>
        </w:rPr>
        <w:t>Univ.,</w:t>
      </w:r>
      <w:r>
        <w:rPr>
          <w:color w:val="231F20"/>
          <w:spacing w:val="-6"/>
          <w:w w:val="105"/>
        </w:rPr>
        <w:t> </w:t>
      </w:r>
      <w:r>
        <w:rPr>
          <w:color w:val="231F20"/>
          <w:w w:val="105"/>
        </w:rPr>
        <w:t>222</w:t>
      </w:r>
      <w:r>
        <w:rPr>
          <w:color w:val="231F20"/>
          <w:spacing w:val="-6"/>
          <w:w w:val="105"/>
        </w:rPr>
        <w:t> </w:t>
      </w:r>
      <w:r>
        <w:rPr>
          <w:color w:val="231F20"/>
          <w:w w:val="105"/>
        </w:rPr>
        <w:t>Oxley</w:t>
      </w:r>
      <w:r>
        <w:rPr>
          <w:color w:val="231F20"/>
          <w:spacing w:val="-7"/>
          <w:w w:val="105"/>
        </w:rPr>
        <w:t> </w:t>
      </w:r>
      <w:r>
        <w:rPr>
          <w:color w:val="231F20"/>
          <w:w w:val="105"/>
        </w:rPr>
        <w:t>Hall,</w:t>
      </w:r>
      <w:r>
        <w:rPr>
          <w:color w:val="231F20"/>
          <w:spacing w:val="-7"/>
          <w:w w:val="105"/>
        </w:rPr>
        <w:t> </w:t>
      </w:r>
      <w:r>
        <w:rPr>
          <w:color w:val="231F20"/>
          <w:w w:val="105"/>
        </w:rPr>
        <w:t>1712</w:t>
      </w:r>
      <w:r>
        <w:rPr>
          <w:color w:val="231F20"/>
          <w:spacing w:val="-7"/>
          <w:w w:val="105"/>
        </w:rPr>
        <w:t> </w:t>
      </w:r>
      <w:r>
        <w:rPr>
          <w:color w:val="231F20"/>
          <w:w w:val="105"/>
        </w:rPr>
        <w:t>Neil</w:t>
      </w:r>
      <w:r>
        <w:rPr>
          <w:color w:val="231F20"/>
          <w:spacing w:val="-5"/>
          <w:w w:val="105"/>
        </w:rPr>
        <w:t> </w:t>
      </w:r>
      <w:r>
        <w:rPr>
          <w:color w:val="231F20"/>
          <w:w w:val="105"/>
        </w:rPr>
        <w:t>Ave.,</w:t>
      </w:r>
      <w:r>
        <w:rPr>
          <w:color w:val="231F20"/>
          <w:spacing w:val="-7"/>
          <w:w w:val="105"/>
        </w:rPr>
        <w:t> </w:t>
      </w:r>
      <w:r>
        <w:rPr>
          <w:color w:val="231F20"/>
          <w:w w:val="105"/>
        </w:rPr>
        <w:t>Colum- </w:t>
      </w:r>
      <w:r>
        <w:rPr>
          <w:color w:val="231F20"/>
        </w:rPr>
        <w:t>bus, OH 43210-1298,</w:t>
      </w:r>
      <w:r>
        <w:rPr>
          <w:color w:val="231F20"/>
          <w:spacing w:val="-9"/>
        </w:rPr>
        <w:t> </w:t>
      </w:r>
      <w:r>
        <w:rPr>
          <w:color w:val="231F20"/>
        </w:rPr>
        <w:t>miller.5592@osu.edu)</w:t>
      </w:r>
    </w:p>
    <w:p>
      <w:pPr>
        <w:pStyle w:val="BodyText"/>
        <w:spacing w:line="259" w:lineRule="auto" w:before="113"/>
        <w:ind w:left="810" w:right="1745" w:firstLine="239"/>
        <w:jc w:val="both"/>
      </w:pPr>
      <w:r>
        <w:rPr/>
        <w:pict>
          <v:rect style="position:absolute;margin-left:571.63501pt;margin-top:139.775284pt;width:40.365pt;height:72.0pt;mso-position-horizontal-relative:page;mso-position-vertical-relative:paragraph;z-index:8488" filled="true" fillcolor="#231f20" stroked="false">
            <v:fill type="solid"/>
            <w10:wrap type="none"/>
          </v:rect>
        </w:pict>
      </w:r>
      <w:r>
        <w:rPr/>
        <w:pict>
          <v:shape style="position:absolute;margin-left:581.36554pt;margin-top:148.015518pt;width:12.6pt;height:55.5pt;mso-position-horizontal-relative:page;mso-position-vertical-relative:paragraph;z-index:8512"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color w:val="231F20"/>
        </w:rPr>
        <w:t>High frame rate lingual ultrasound methods (Miller and Finch 2011) allow investigations of consonant and vowel kinematics outside of</w:t>
      </w:r>
      <w:r>
        <w:rPr>
          <w:color w:val="231F20"/>
          <w:spacing w:val="-3"/>
        </w:rPr>
        <w:t> </w:t>
      </w:r>
      <w:r>
        <w:rPr>
          <w:color w:val="231F20"/>
        </w:rPr>
        <w:t>the</w:t>
      </w:r>
      <w:r>
        <w:rPr>
          <w:color w:val="231F20"/>
          <w:spacing w:val="-1"/>
        </w:rPr>
        <w:t> </w:t>
      </w:r>
      <w:r>
        <w:rPr>
          <w:color w:val="231F20"/>
        </w:rPr>
        <w:t>laboratory.</w:t>
      </w:r>
      <w:r>
        <w:rPr>
          <w:color w:val="231F20"/>
          <w:spacing w:val="-2"/>
        </w:rPr>
        <w:t> </w:t>
      </w:r>
      <w:r>
        <w:rPr>
          <w:color w:val="231F20"/>
        </w:rPr>
        <w:t>I</w:t>
      </w:r>
      <w:r>
        <w:rPr>
          <w:color w:val="231F20"/>
          <w:spacing w:val="-1"/>
        </w:rPr>
        <w:t> </w:t>
      </w:r>
      <w:r>
        <w:rPr>
          <w:color w:val="231F20"/>
        </w:rPr>
        <w:t>summarize</w:t>
      </w:r>
      <w:r>
        <w:rPr>
          <w:color w:val="231F20"/>
          <w:spacing w:val="-1"/>
        </w:rPr>
        <w:t> </w:t>
      </w:r>
      <w:r>
        <w:rPr>
          <w:color w:val="231F20"/>
        </w:rPr>
        <w:t>the</w:t>
      </w:r>
      <w:r>
        <w:rPr>
          <w:color w:val="231F20"/>
          <w:spacing w:val="-2"/>
        </w:rPr>
        <w:t> </w:t>
      </w:r>
      <w:r>
        <w:rPr>
          <w:color w:val="231F20"/>
        </w:rPr>
        <w:t>results</w:t>
      </w:r>
      <w:r>
        <w:rPr>
          <w:color w:val="231F20"/>
          <w:spacing w:val="-3"/>
        </w:rPr>
        <w:t> </w:t>
      </w:r>
      <w:r>
        <w:rPr>
          <w:color w:val="231F20"/>
        </w:rPr>
        <w:t>of</w:t>
      </w:r>
      <w:r>
        <w:rPr>
          <w:color w:val="231F20"/>
          <w:spacing w:val="-1"/>
        </w:rPr>
        <w:t> </w:t>
      </w:r>
      <w:r>
        <w:rPr>
          <w:color w:val="231F20"/>
        </w:rPr>
        <w:t>a</w:t>
      </w:r>
      <w:r>
        <w:rPr>
          <w:color w:val="231F20"/>
          <w:spacing w:val="-2"/>
        </w:rPr>
        <w:t> </w:t>
      </w:r>
      <w:r>
        <w:rPr>
          <w:color w:val="231F20"/>
        </w:rPr>
        <w:t>number</w:t>
      </w:r>
      <w:r>
        <w:rPr>
          <w:color w:val="231F20"/>
          <w:spacing w:val="-3"/>
        </w:rPr>
        <w:t> </w:t>
      </w:r>
      <w:r>
        <w:rPr>
          <w:color w:val="231F20"/>
        </w:rPr>
        <w:t>of</w:t>
      </w:r>
      <w:r>
        <w:rPr>
          <w:color w:val="231F20"/>
          <w:spacing w:val="-1"/>
        </w:rPr>
        <w:t> </w:t>
      </w:r>
      <w:r>
        <w:rPr>
          <w:color w:val="231F20"/>
        </w:rPr>
        <w:t>studies</w:t>
      </w:r>
      <w:r>
        <w:rPr>
          <w:color w:val="231F20"/>
          <w:spacing w:val="-3"/>
        </w:rPr>
        <w:t> </w:t>
      </w:r>
      <w:r>
        <w:rPr>
          <w:color w:val="231F20"/>
        </w:rPr>
        <w:t>that</w:t>
      </w:r>
      <w:r>
        <w:rPr>
          <w:color w:val="231F20"/>
          <w:spacing w:val="-2"/>
        </w:rPr>
        <w:t> </w:t>
      </w:r>
      <w:r>
        <w:rPr>
          <w:color w:val="231F20"/>
        </w:rPr>
        <w:t>investigate</w:t>
      </w:r>
      <w:r>
        <w:rPr>
          <w:color w:val="231F20"/>
          <w:spacing w:val="-1"/>
        </w:rPr>
        <w:t> </w:t>
      </w:r>
      <w:r>
        <w:rPr>
          <w:color w:val="231F20"/>
        </w:rPr>
        <w:t>place</w:t>
      </w:r>
      <w:r>
        <w:rPr>
          <w:color w:val="231F20"/>
          <w:spacing w:val="-2"/>
        </w:rPr>
        <w:t> </w:t>
      </w:r>
      <w:r>
        <w:rPr>
          <w:color w:val="231F20"/>
        </w:rPr>
        <w:t>and</w:t>
      </w:r>
      <w:r>
        <w:rPr>
          <w:color w:val="231F20"/>
          <w:spacing w:val="-2"/>
        </w:rPr>
        <w:t> </w:t>
      </w:r>
      <w:r>
        <w:rPr>
          <w:color w:val="231F20"/>
        </w:rPr>
        <w:t>manner</w:t>
      </w:r>
      <w:r>
        <w:rPr>
          <w:color w:val="231F20"/>
          <w:spacing w:val="-2"/>
        </w:rPr>
        <w:t> </w:t>
      </w:r>
      <w:r>
        <w:rPr>
          <w:color w:val="231F20"/>
        </w:rPr>
        <w:t>of</w:t>
      </w:r>
      <w:r>
        <w:rPr>
          <w:color w:val="231F20"/>
          <w:spacing w:val="-3"/>
        </w:rPr>
        <w:t> </w:t>
      </w:r>
      <w:r>
        <w:rPr>
          <w:color w:val="231F20"/>
        </w:rPr>
        <w:t>articulation</w:t>
      </w:r>
      <w:r>
        <w:rPr>
          <w:color w:val="231F20"/>
          <w:spacing w:val="-3"/>
        </w:rPr>
        <w:t> </w:t>
      </w:r>
      <w:r>
        <w:rPr>
          <w:color w:val="231F20"/>
        </w:rPr>
        <w:t>in</w:t>
      </w:r>
      <w:r>
        <w:rPr>
          <w:color w:val="231F20"/>
          <w:spacing w:val="-1"/>
        </w:rPr>
        <w:t> </w:t>
      </w:r>
      <w:r>
        <w:rPr>
          <w:color w:val="231F20"/>
        </w:rPr>
        <w:t>consonants</w:t>
      </w:r>
      <w:r>
        <w:rPr>
          <w:color w:val="231F20"/>
          <w:spacing w:val="-1"/>
        </w:rPr>
        <w:t> </w:t>
      </w:r>
      <w:r>
        <w:rPr>
          <w:color w:val="231F20"/>
        </w:rPr>
        <w:t>produced with the pulmonic and lingual airstream mechanisms in the endangered Namibian language Mangetti Dune !Xung. Results show that clicks, like dorsal stops, exhibit different postures of the posterior part of the tongue when they precede [i] and [</w:t>
      </w:r>
      <w:r>
        <w:rPr>
          <w:rFonts w:ascii="Cambria"/>
          <w:color w:val="231F20"/>
        </w:rPr>
        <w:t>A</w:t>
      </w:r>
      <w:r>
        <w:rPr>
          <w:color w:val="231F20"/>
        </w:rPr>
        <w:t>]. The tongue dorsum and root are retracted in the production of all four coronal clicks when they precede [</w:t>
      </w:r>
      <w:r>
        <w:rPr>
          <w:rFonts w:ascii="Cambria"/>
          <w:color w:val="231F20"/>
        </w:rPr>
        <w:t>A</w:t>
      </w:r>
      <w:r>
        <w:rPr>
          <w:color w:val="231F20"/>
        </w:rPr>
        <w:t>], but differ in their postures when they precede [i]. Further, tongue dorsum and root postures are less variable within click types before [</w:t>
      </w:r>
      <w:r>
        <w:rPr>
          <w:rFonts w:ascii="Cambria"/>
          <w:color w:val="231F20"/>
        </w:rPr>
        <w:t>A</w:t>
      </w:r>
      <w:r>
        <w:rPr>
          <w:color w:val="231F20"/>
        </w:rPr>
        <w:t>], than they are preceding [i]. Clicks also</w:t>
      </w:r>
      <w:r>
        <w:rPr>
          <w:color w:val="231F20"/>
          <w:spacing w:val="-24"/>
        </w:rPr>
        <w:t> </w:t>
      </w:r>
      <w:r>
        <w:rPr>
          <w:color w:val="231F20"/>
        </w:rPr>
        <w:t>differ in the timing of the anterior and posterior releases, resulting in different constrictions being adjacent to following vowels, thus leading to different co-articulation patterns. Timing patterns of the two releases also contribute to our understanding of a diachronic sound change from an abrupt palatal click to a fricated post-alveolar click in this family. This body of research illustrates how high frame rate ultra- sound contributes to descriptions of sound patterns in under-described</w:t>
      </w:r>
      <w:r>
        <w:rPr>
          <w:color w:val="231F20"/>
          <w:spacing w:val="-8"/>
        </w:rPr>
        <w:t> </w:t>
      </w:r>
      <w:r>
        <w:rPr>
          <w:color w:val="231F20"/>
        </w:rPr>
        <w:t>languages.</w:t>
      </w:r>
    </w:p>
    <w:p>
      <w:pPr>
        <w:spacing w:after="0" w:line="259" w:lineRule="auto"/>
        <w:jc w:val="both"/>
        <w:sectPr>
          <w:headerReference w:type="default" r:id="rId908"/>
          <w:footerReference w:type="default" r:id="rId909"/>
          <w:pgSz w:w="12240" w:h="16200"/>
          <w:pgMar w:header="0" w:footer="638" w:top="780" w:bottom="820" w:left="920" w:right="0"/>
          <w:pgNumType w:start="2213"/>
        </w:sectPr>
      </w:pPr>
    </w:p>
    <w:p>
      <w:pPr>
        <w:pStyle w:val="Heading8"/>
        <w:tabs>
          <w:tab w:pos="6530" w:val="left" w:leader="none"/>
        </w:tabs>
        <w:spacing w:before="50"/>
        <w:ind w:right="19"/>
        <w:rPr>
          <w:rFonts w:ascii="Times New Roman"/>
        </w:rPr>
      </w:pPr>
      <w:r>
        <w:rPr>
          <w:rFonts w:ascii="Times New Roman"/>
          <w:color w:val="231F20"/>
        </w:rPr>
        <w:t>FRIDAY MORNING, 27</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F, 10:05 A.M. TO 12:00</w:t>
      </w:r>
      <w:r>
        <w:rPr>
          <w:rFonts w:ascii="Times New Roman"/>
          <w:color w:val="231F20"/>
          <w:spacing w:val="-12"/>
        </w:rPr>
        <w:t> </w:t>
      </w:r>
      <w:r>
        <w:rPr>
          <w:rFonts w:ascii="Times New Roman"/>
          <w:color w:val="231F20"/>
        </w:rPr>
        <w:t>NOON</w:t>
      </w:r>
    </w:p>
    <w:p>
      <w:pPr>
        <w:pStyle w:val="BodyText"/>
        <w:spacing w:before="1"/>
        <w:rPr>
          <w:sz w:val="18"/>
        </w:rPr>
      </w:pPr>
    </w:p>
    <w:p>
      <w:pPr>
        <w:spacing w:before="0"/>
        <w:ind w:left="0" w:right="18" w:firstLine="0"/>
        <w:jc w:val="center"/>
        <w:rPr>
          <w:rFonts w:ascii="PMingLiU"/>
          <w:sz w:val="22"/>
        </w:rPr>
      </w:pPr>
      <w:r>
        <w:rPr>
          <w:rFonts w:ascii="PMingLiU"/>
          <w:color w:val="231F20"/>
          <w:w w:val="110"/>
          <w:sz w:val="22"/>
        </w:rPr>
        <w:t>Session 5aSCb</w:t>
      </w:r>
    </w:p>
    <w:p>
      <w:pPr>
        <w:pStyle w:val="BodyText"/>
        <w:rPr>
          <w:rFonts w:ascii="PMingLiU"/>
          <w:sz w:val="22"/>
        </w:rPr>
      </w:pPr>
    </w:p>
    <w:p>
      <w:pPr>
        <w:spacing w:before="144"/>
        <w:ind w:left="0" w:right="17" w:firstLine="0"/>
        <w:jc w:val="center"/>
        <w:rPr>
          <w:rFonts w:ascii="PMingLiU"/>
          <w:sz w:val="22"/>
        </w:rPr>
      </w:pPr>
      <w:r>
        <w:rPr>
          <w:rFonts w:ascii="PMingLiU"/>
          <w:color w:val="231F20"/>
          <w:w w:val="115"/>
          <w:sz w:val="22"/>
        </w:rPr>
        <w:t>Speech Communication: Phonetics of Under-Documented Languages II (Poster Session)</w:t>
      </w:r>
    </w:p>
    <w:p>
      <w:pPr>
        <w:pStyle w:val="BodyText"/>
        <w:spacing w:before="8"/>
        <w:rPr>
          <w:rFonts w:ascii="PMingLiU"/>
          <w:sz w:val="20"/>
        </w:rPr>
      </w:pPr>
    </w:p>
    <w:p>
      <w:pPr>
        <w:spacing w:before="1"/>
        <w:ind w:left="0" w:right="18" w:firstLine="0"/>
        <w:jc w:val="center"/>
        <w:rPr>
          <w:sz w:val="20"/>
        </w:rPr>
      </w:pPr>
      <w:r>
        <w:rPr>
          <w:color w:val="231F20"/>
          <w:sz w:val="20"/>
        </w:rPr>
        <w:t>Amanda L. Miller, Cochair</w:t>
      </w:r>
    </w:p>
    <w:p>
      <w:pPr>
        <w:spacing w:before="12"/>
        <w:ind w:left="0" w:right="17" w:firstLine="0"/>
        <w:jc w:val="center"/>
        <w:rPr>
          <w:i/>
          <w:sz w:val="20"/>
        </w:rPr>
      </w:pPr>
      <w:r>
        <w:rPr>
          <w:i/>
          <w:color w:val="231F20"/>
          <w:sz w:val="20"/>
        </w:rPr>
        <w:t>Linguistics, The Ohio State University, 222 Oxley Hall, 1712 Neil Avenue, Columbus, OH 43210-1298</w:t>
      </w:r>
    </w:p>
    <w:p>
      <w:pPr>
        <w:pStyle w:val="BodyText"/>
        <w:spacing w:before="8"/>
        <w:rPr>
          <w:i/>
          <w:sz w:val="21"/>
        </w:rPr>
      </w:pPr>
    </w:p>
    <w:p>
      <w:pPr>
        <w:spacing w:before="0"/>
        <w:ind w:left="0" w:right="18" w:firstLine="0"/>
        <w:jc w:val="center"/>
        <w:rPr>
          <w:sz w:val="20"/>
        </w:rPr>
      </w:pPr>
      <w:r>
        <w:rPr>
          <w:color w:val="231F20"/>
          <w:sz w:val="20"/>
        </w:rPr>
        <w:t>Richard Wright, Cochair</w:t>
      </w:r>
    </w:p>
    <w:p>
      <w:pPr>
        <w:spacing w:before="11"/>
        <w:ind w:left="0" w:right="18" w:firstLine="0"/>
        <w:jc w:val="center"/>
        <w:rPr>
          <w:i/>
          <w:sz w:val="20"/>
        </w:rPr>
      </w:pPr>
      <w:r>
        <w:rPr>
          <w:i/>
          <w:color w:val="231F20"/>
          <w:sz w:val="20"/>
        </w:rPr>
        <w:t>Linguistics, University of Washington, Box 352425, Seattle, WA 98195-2425</w:t>
      </w:r>
    </w:p>
    <w:p>
      <w:pPr>
        <w:pStyle w:val="BodyText"/>
        <w:spacing w:before="9"/>
        <w:rPr>
          <w:i/>
          <w:sz w:val="21"/>
        </w:rPr>
      </w:pPr>
    </w:p>
    <w:p>
      <w:pPr>
        <w:spacing w:before="0"/>
        <w:ind w:left="0" w:right="18" w:firstLine="0"/>
        <w:jc w:val="center"/>
        <w:rPr>
          <w:sz w:val="20"/>
        </w:rPr>
      </w:pPr>
      <w:r>
        <w:rPr>
          <w:color w:val="231F20"/>
          <w:sz w:val="20"/>
        </w:rPr>
        <w:t>Benjamin V. Tucker, Cochair</w:t>
      </w:r>
    </w:p>
    <w:p>
      <w:pPr>
        <w:spacing w:before="11"/>
        <w:ind w:left="0" w:right="17" w:firstLine="0"/>
        <w:jc w:val="center"/>
        <w:rPr>
          <w:i/>
          <w:sz w:val="20"/>
        </w:rPr>
      </w:pPr>
      <w:r>
        <w:rPr>
          <w:i/>
          <w:color w:val="231F20"/>
          <w:sz w:val="20"/>
        </w:rPr>
        <w:t>Linguistics, University of Alberta, 4-32 Assiniboia Hall, Edmonton, AB T6G 2E7, Canada</w:t>
      </w:r>
    </w:p>
    <w:p>
      <w:pPr>
        <w:pStyle w:val="BodyText"/>
        <w:spacing w:before="1"/>
        <w:rPr>
          <w:i/>
          <w:sz w:val="22"/>
        </w:rPr>
      </w:pPr>
    </w:p>
    <w:p>
      <w:pPr>
        <w:pStyle w:val="BodyText"/>
        <w:ind w:left="810"/>
      </w:pPr>
      <w:r>
        <w:rPr>
          <w:color w:val="231F20"/>
        </w:rPr>
        <w:t>All posters will be on display and all authors will be at their posters from 10:05 a.m. to 12:00 noon.</w:t>
      </w:r>
    </w:p>
    <w:p>
      <w:pPr>
        <w:pStyle w:val="BodyText"/>
      </w:pPr>
    </w:p>
    <w:p>
      <w:pPr>
        <w:spacing w:before="124"/>
        <w:ind w:left="0" w:right="17" w:firstLine="0"/>
        <w:jc w:val="center"/>
        <w:rPr>
          <w:i/>
          <w:sz w:val="20"/>
        </w:rPr>
      </w:pPr>
      <w:r>
        <w:rPr>
          <w:i/>
          <w:color w:val="231F20"/>
          <w:sz w:val="20"/>
        </w:rPr>
        <w:t>Contributed Papers</w:t>
      </w:r>
    </w:p>
    <w:p>
      <w:pPr>
        <w:pStyle w:val="BodyText"/>
        <w:spacing w:before="7"/>
        <w:rPr>
          <w:i/>
          <w:sz w:val="27"/>
        </w:rPr>
      </w:pPr>
    </w:p>
    <w:p>
      <w:pPr>
        <w:spacing w:after="0"/>
        <w:rPr>
          <w:sz w:val="27"/>
        </w:rPr>
        <w:sectPr>
          <w:headerReference w:type="default" r:id="rId910"/>
          <w:footerReference w:type="default" r:id="rId911"/>
          <w:pgSz w:w="12240" w:h="16200"/>
          <w:pgMar w:header="0" w:footer="638" w:top="760" w:bottom="820" w:left="920" w:right="920"/>
          <w:pgNumType w:start="2214"/>
        </w:sectPr>
      </w:pPr>
    </w:p>
    <w:p>
      <w:pPr>
        <w:pStyle w:val="BodyText"/>
        <w:spacing w:line="249" w:lineRule="auto" w:before="83"/>
        <w:ind w:left="109" w:right="1"/>
        <w:jc w:val="both"/>
      </w:pPr>
      <w:r>
        <w:rPr>
          <w:rFonts w:ascii="PMingLiU"/>
          <w:color w:val="231F20"/>
          <w:w w:val="105"/>
        </w:rPr>
        <w:t>5aSCb1. Acoustic phonetic study of phonemes and tonemes of spoken Punjabi language. </w:t>
      </w:r>
      <w:r>
        <w:rPr>
          <w:color w:val="231F20"/>
          <w:w w:val="105"/>
        </w:rPr>
        <w:t>Shyam S. Agrawal, Shweta Bansal, Shambhu Sharan, and</w:t>
      </w:r>
      <w:r>
        <w:rPr>
          <w:color w:val="231F20"/>
          <w:spacing w:val="-18"/>
          <w:w w:val="105"/>
        </w:rPr>
        <w:t> </w:t>
      </w:r>
      <w:r>
        <w:rPr>
          <w:color w:val="231F20"/>
          <w:w w:val="105"/>
        </w:rPr>
        <w:t>Amritpal</w:t>
      </w:r>
      <w:r>
        <w:rPr>
          <w:color w:val="231F20"/>
          <w:spacing w:val="-18"/>
          <w:w w:val="105"/>
        </w:rPr>
        <w:t> </w:t>
      </w:r>
      <w:r>
        <w:rPr>
          <w:color w:val="231F20"/>
          <w:w w:val="105"/>
        </w:rPr>
        <w:t>Singh</w:t>
      </w:r>
      <w:r>
        <w:rPr>
          <w:color w:val="231F20"/>
          <w:spacing w:val="-19"/>
          <w:w w:val="105"/>
        </w:rPr>
        <w:t> </w:t>
      </w:r>
      <w:r>
        <w:rPr>
          <w:color w:val="231F20"/>
          <w:w w:val="105"/>
        </w:rPr>
        <w:t>(College</w:t>
      </w:r>
      <w:r>
        <w:rPr>
          <w:color w:val="231F20"/>
          <w:spacing w:val="-19"/>
          <w:w w:val="105"/>
        </w:rPr>
        <w:t> </w:t>
      </w:r>
      <w:r>
        <w:rPr>
          <w:color w:val="231F20"/>
          <w:w w:val="105"/>
        </w:rPr>
        <w:t>of</w:t>
      </w:r>
      <w:r>
        <w:rPr>
          <w:color w:val="231F20"/>
          <w:spacing w:val="-19"/>
          <w:w w:val="105"/>
        </w:rPr>
        <w:t> </w:t>
      </w:r>
      <w:r>
        <w:rPr>
          <w:color w:val="231F20"/>
          <w:w w:val="105"/>
        </w:rPr>
        <w:t>Eng.,</w:t>
      </w:r>
      <w:r>
        <w:rPr>
          <w:color w:val="231F20"/>
          <w:spacing w:val="-19"/>
          <w:w w:val="105"/>
        </w:rPr>
        <w:t> </w:t>
      </w:r>
      <w:r>
        <w:rPr>
          <w:color w:val="231F20"/>
          <w:w w:val="105"/>
        </w:rPr>
        <w:t>KIIT,</w:t>
      </w:r>
      <w:r>
        <w:rPr>
          <w:color w:val="231F20"/>
          <w:spacing w:val="-18"/>
          <w:w w:val="105"/>
        </w:rPr>
        <w:t> </w:t>
      </w:r>
      <w:r>
        <w:rPr>
          <w:color w:val="231F20"/>
          <w:w w:val="105"/>
        </w:rPr>
        <w:t>Sohna</w:t>
      </w:r>
      <w:r>
        <w:rPr>
          <w:color w:val="231F20"/>
          <w:spacing w:val="-19"/>
          <w:w w:val="105"/>
        </w:rPr>
        <w:t> </w:t>
      </w:r>
      <w:r>
        <w:rPr>
          <w:color w:val="231F20"/>
          <w:w w:val="105"/>
        </w:rPr>
        <w:t>Rd.,</w:t>
      </w:r>
      <w:r>
        <w:rPr>
          <w:color w:val="231F20"/>
          <w:spacing w:val="-18"/>
          <w:w w:val="105"/>
        </w:rPr>
        <w:t> </w:t>
      </w:r>
      <w:r>
        <w:rPr>
          <w:color w:val="231F20"/>
          <w:w w:val="105"/>
        </w:rPr>
        <w:t>Near</w:t>
      </w:r>
      <w:r>
        <w:rPr>
          <w:color w:val="231F20"/>
          <w:spacing w:val="-19"/>
          <w:w w:val="105"/>
        </w:rPr>
        <w:t> </w:t>
      </w:r>
      <w:r>
        <w:rPr>
          <w:color w:val="231F20"/>
          <w:w w:val="105"/>
        </w:rPr>
        <w:t>Bhondsi,</w:t>
      </w:r>
      <w:r>
        <w:rPr>
          <w:color w:val="231F20"/>
          <w:spacing w:val="-19"/>
          <w:w w:val="105"/>
        </w:rPr>
        <w:t> </w:t>
      </w:r>
      <w:r>
        <w:rPr>
          <w:color w:val="231F20"/>
          <w:w w:val="105"/>
        </w:rPr>
        <w:t>Gur- </w:t>
      </w:r>
      <w:r>
        <w:rPr>
          <w:color w:val="231F20"/>
        </w:rPr>
        <w:t>gaon, Haryana 122102, India,</w:t>
      </w:r>
      <w:r>
        <w:rPr>
          <w:color w:val="231F20"/>
          <w:spacing w:val="-7"/>
        </w:rPr>
        <w:t> </w:t>
      </w:r>
      <w:r>
        <w:rPr>
          <w:color w:val="231F20"/>
        </w:rPr>
        <w:t>dr.shyamsagrawal@gmail.com)</w:t>
      </w:r>
    </w:p>
    <w:p>
      <w:pPr>
        <w:pStyle w:val="BodyText"/>
        <w:spacing w:line="261" w:lineRule="auto" w:before="130"/>
        <w:ind w:left="109" w:firstLine="240"/>
        <w:jc w:val="both"/>
      </w:pPr>
      <w:r>
        <w:rPr>
          <w:color w:val="231F20"/>
        </w:rPr>
        <w:t>Punjabi language is one of the important languages among 22 official languages in India. It is spoken by about 105 million people in India. The present paper describes a study and results of detailed acoustic analysis of vowels, consonantal phonemes and tonemes as spoken by the speakers of Malwai dialect of Punjabi language. A database of 1500 words containing all</w:t>
      </w:r>
      <w:r>
        <w:rPr>
          <w:color w:val="231F20"/>
          <w:spacing w:val="-2"/>
        </w:rPr>
        <w:t> </w:t>
      </w:r>
      <w:r>
        <w:rPr>
          <w:color w:val="231F20"/>
        </w:rPr>
        <w:t>the</w:t>
      </w:r>
      <w:r>
        <w:rPr>
          <w:color w:val="231F20"/>
          <w:spacing w:val="-2"/>
        </w:rPr>
        <w:t> </w:t>
      </w:r>
      <w:r>
        <w:rPr>
          <w:color w:val="231F20"/>
        </w:rPr>
        <w:t>phonemes</w:t>
      </w:r>
      <w:r>
        <w:rPr>
          <w:color w:val="231F20"/>
          <w:spacing w:val="-3"/>
        </w:rPr>
        <w:t> </w:t>
      </w:r>
      <w:r>
        <w:rPr>
          <w:color w:val="231F20"/>
        </w:rPr>
        <w:t>and</w:t>
      </w:r>
      <w:r>
        <w:rPr>
          <w:color w:val="231F20"/>
          <w:spacing w:val="-2"/>
        </w:rPr>
        <w:t> </w:t>
      </w:r>
      <w:r>
        <w:rPr>
          <w:color w:val="231F20"/>
        </w:rPr>
        <w:t>tonemes,</w:t>
      </w:r>
      <w:r>
        <w:rPr>
          <w:color w:val="231F20"/>
          <w:spacing w:val="-2"/>
        </w:rPr>
        <w:t> </w:t>
      </w:r>
      <w:r>
        <w:rPr>
          <w:color w:val="231F20"/>
        </w:rPr>
        <w:t>selected</w:t>
      </w:r>
      <w:r>
        <w:rPr>
          <w:color w:val="231F20"/>
          <w:spacing w:val="-2"/>
        </w:rPr>
        <w:t> </w:t>
      </w:r>
      <w:r>
        <w:rPr>
          <w:color w:val="231F20"/>
        </w:rPr>
        <w:t>from</w:t>
      </w:r>
      <w:r>
        <w:rPr>
          <w:color w:val="231F20"/>
          <w:spacing w:val="-3"/>
        </w:rPr>
        <w:t> </w:t>
      </w:r>
      <w:r>
        <w:rPr>
          <w:color w:val="231F20"/>
        </w:rPr>
        <w:t>a</w:t>
      </w:r>
      <w:r>
        <w:rPr>
          <w:color w:val="231F20"/>
          <w:spacing w:val="-2"/>
        </w:rPr>
        <w:t> </w:t>
      </w:r>
      <w:r>
        <w:rPr>
          <w:color w:val="231F20"/>
        </w:rPr>
        <w:t>text</w:t>
      </w:r>
      <w:r>
        <w:rPr>
          <w:color w:val="231F20"/>
          <w:spacing w:val="-3"/>
        </w:rPr>
        <w:t> </w:t>
      </w:r>
      <w:r>
        <w:rPr>
          <w:color w:val="231F20"/>
        </w:rPr>
        <w:t>corpus</w:t>
      </w:r>
      <w:r>
        <w:rPr>
          <w:color w:val="231F20"/>
          <w:spacing w:val="-3"/>
        </w:rPr>
        <w:t> </w:t>
      </w:r>
      <w:r>
        <w:rPr>
          <w:color w:val="231F20"/>
        </w:rPr>
        <w:t>of</w:t>
      </w:r>
      <w:r>
        <w:rPr>
          <w:color w:val="231F20"/>
          <w:spacing w:val="-2"/>
        </w:rPr>
        <w:t> </w:t>
      </w:r>
      <w:r>
        <w:rPr>
          <w:color w:val="231F20"/>
        </w:rPr>
        <w:t>300,</w:t>
      </w:r>
      <w:r>
        <w:rPr>
          <w:color w:val="231F20"/>
          <w:spacing w:val="-15"/>
        </w:rPr>
        <w:t> </w:t>
      </w:r>
      <w:r>
        <w:rPr>
          <w:color w:val="231F20"/>
        </w:rPr>
        <w:t>000</w:t>
      </w:r>
      <w:r>
        <w:rPr>
          <w:color w:val="231F20"/>
          <w:spacing w:val="-3"/>
        </w:rPr>
        <w:t> </w:t>
      </w:r>
      <w:r>
        <w:rPr>
          <w:color w:val="231F20"/>
        </w:rPr>
        <w:t>words were used for the study. These words were recorded and segmented by</w:t>
      </w:r>
      <w:r>
        <w:rPr>
          <w:color w:val="231F20"/>
          <w:spacing w:val="-23"/>
        </w:rPr>
        <w:t> </w:t>
      </w:r>
      <w:r>
        <w:rPr>
          <w:color w:val="231F20"/>
        </w:rPr>
        <w:t>using signal processing tools to analyze the samples of speech. Fundamental fre- quency, first three formants, and bandwidths for nasal and non-nasal vowels were measured. For the study of consonants, duration of sub-phonemic seg- ments such as occlusion, burst, and VOT have been computed and com- pared. Special features of tonemes have been studied and compared with non-tonal phonemic segments. Tones are fully phonemic and words with similar spellings are distinguished by varying tones- low, mid, and high and corresponding</w:t>
      </w:r>
      <w:r>
        <w:rPr>
          <w:color w:val="231F20"/>
          <w:spacing w:val="-4"/>
        </w:rPr>
        <w:t> </w:t>
      </w:r>
      <w:r>
        <w:rPr>
          <w:color w:val="231F20"/>
        </w:rPr>
        <w:t>accent</w:t>
      </w:r>
      <w:r>
        <w:rPr>
          <w:color w:val="231F20"/>
          <w:spacing w:val="-3"/>
        </w:rPr>
        <w:t> </w:t>
      </w:r>
      <w:r>
        <w:rPr>
          <w:color w:val="231F20"/>
        </w:rPr>
        <w:t>marks.</w:t>
      </w:r>
      <w:r>
        <w:rPr>
          <w:color w:val="231F20"/>
          <w:spacing w:val="-5"/>
        </w:rPr>
        <w:t> </w:t>
      </w:r>
      <w:r>
        <w:rPr>
          <w:color w:val="231F20"/>
        </w:rPr>
        <w:t>It</w:t>
      </w:r>
      <w:r>
        <w:rPr>
          <w:color w:val="231F20"/>
          <w:spacing w:val="-3"/>
        </w:rPr>
        <w:t> </w:t>
      </w:r>
      <w:r>
        <w:rPr>
          <w:color w:val="231F20"/>
        </w:rPr>
        <w:t>has</w:t>
      </w:r>
      <w:r>
        <w:rPr>
          <w:color w:val="231F20"/>
          <w:spacing w:val="-4"/>
        </w:rPr>
        <w:t> </w:t>
      </w:r>
      <w:r>
        <w:rPr>
          <w:color w:val="231F20"/>
        </w:rPr>
        <w:t>been</w:t>
      </w:r>
      <w:r>
        <w:rPr>
          <w:color w:val="231F20"/>
          <w:spacing w:val="-3"/>
        </w:rPr>
        <w:t> </w:t>
      </w:r>
      <w:r>
        <w:rPr>
          <w:color w:val="231F20"/>
        </w:rPr>
        <w:t>observed</w:t>
      </w:r>
      <w:r>
        <w:rPr>
          <w:color w:val="231F20"/>
          <w:spacing w:val="-4"/>
        </w:rPr>
        <w:t> </w:t>
      </w:r>
      <w:r>
        <w:rPr>
          <w:color w:val="231F20"/>
        </w:rPr>
        <w:t>that</w:t>
      </w:r>
      <w:r>
        <w:rPr>
          <w:color w:val="231F20"/>
          <w:spacing w:val="-4"/>
        </w:rPr>
        <w:t> </w:t>
      </w:r>
      <w:r>
        <w:rPr>
          <w:color w:val="231F20"/>
        </w:rPr>
        <w:t>intonation</w:t>
      </w:r>
      <w:r>
        <w:rPr>
          <w:color w:val="231F20"/>
          <w:spacing w:val="-4"/>
        </w:rPr>
        <w:t> </w:t>
      </w:r>
      <w:r>
        <w:rPr>
          <w:color w:val="231F20"/>
        </w:rPr>
        <w:t>plays</w:t>
      </w:r>
      <w:r>
        <w:rPr>
          <w:color w:val="231F20"/>
          <w:spacing w:val="-4"/>
        </w:rPr>
        <w:t> </w:t>
      </w:r>
      <w:r>
        <w:rPr>
          <w:color w:val="231F20"/>
        </w:rPr>
        <w:t>a</w:t>
      </w:r>
      <w:r>
        <w:rPr>
          <w:color w:val="231F20"/>
          <w:spacing w:val="-3"/>
        </w:rPr>
        <w:t> </w:t>
      </w:r>
      <w:r>
        <w:rPr>
          <w:color w:val="231F20"/>
        </w:rPr>
        <w:t>sig- nificant role in the discrimination of phonemes and tonemes. These results can be used to create PLS and phonetic dictionary of Punjabi</w:t>
      </w:r>
      <w:r>
        <w:rPr>
          <w:color w:val="231F20"/>
          <w:spacing w:val="-12"/>
        </w:rPr>
        <w:t> </w:t>
      </w:r>
      <w:r>
        <w:rPr>
          <w:color w:val="231F20"/>
        </w:rPr>
        <w:t>speech.</w:t>
      </w:r>
    </w:p>
    <w:p>
      <w:pPr>
        <w:pStyle w:val="BodyText"/>
        <w:spacing w:before="6"/>
        <w:rPr>
          <w:sz w:val="23"/>
        </w:rPr>
      </w:pPr>
    </w:p>
    <w:p>
      <w:pPr>
        <w:pStyle w:val="BodyText"/>
        <w:spacing w:line="259" w:lineRule="auto"/>
        <w:ind w:left="109" w:right="1"/>
        <w:jc w:val="both"/>
      </w:pPr>
      <w:r>
        <w:rPr>
          <w:rFonts w:ascii="PMingLiU"/>
          <w:color w:val="231F20"/>
        </w:rPr>
        <w:t>5aSCb2. Consonant-tone  interactions  in  Gengbe.  </w:t>
      </w:r>
      <w:r>
        <w:rPr>
          <w:color w:val="231F20"/>
        </w:rPr>
        <w:t>Samson  Lotven  and  Kelly Berkson (Dept. of Lingustics, Indiana Univ., 1021 E. Third St., Mem 322E, Bloomington, IN 47405,</w:t>
      </w:r>
      <w:r>
        <w:rPr>
          <w:color w:val="231F20"/>
          <w:spacing w:val="-8"/>
        </w:rPr>
        <w:t> </w:t>
      </w:r>
      <w:r>
        <w:rPr>
          <w:color w:val="231F20"/>
        </w:rPr>
        <w:t>kberkson@indiana.edu)</w:t>
      </w:r>
    </w:p>
    <w:p>
      <w:pPr>
        <w:pStyle w:val="BodyText"/>
        <w:spacing w:line="261" w:lineRule="auto" w:before="121"/>
        <w:ind w:left="109" w:firstLine="240"/>
        <w:jc w:val="both"/>
      </w:pPr>
      <w:r>
        <w:rPr>
          <w:color w:val="231F20"/>
        </w:rPr>
        <w:t>Gengbe is an under-documented and understudied Gbe language spoken as a lingua franca in Southern Togo and Benin. Few resources for Gengbe exist, especially in the domain of empirical acoustic phonetic research. To this end, we present an overview of its consonant, vowel, and tonal invento- ries. Of particular interest is the fact that its two register tones, (L)ow and (H)igh, show systematic phonological variation based on the voicing of onset consonants. Like many other tone languages in Africa and beyond, voiced obstruents act as so-called “depressor consonants,” triggering lower f0 on subsequent vowels than do their voiceless counterparts. This lowering is phonologized in many H tone contexts, resulting in a Rising tone in many (but not all) morphophonological environments. The distinction is phoneti- cally present in low tone as well, where it perseverates across the entire vowel and results in a lower register L (by approx. 20 Hz). We survey the phonological environments where such lowering effects are realized, and probe the interaction between obstruent voicing, tone, vowel height, and nasality via instrumental acoustic analysis.</w:t>
      </w:r>
    </w:p>
    <w:p>
      <w:pPr>
        <w:pStyle w:val="BodyText"/>
        <w:spacing w:line="247" w:lineRule="auto" w:before="43"/>
        <w:ind w:left="109" w:right="127"/>
        <w:jc w:val="both"/>
      </w:pPr>
      <w:r>
        <w:rPr/>
        <w:br w:type="column"/>
      </w:r>
      <w:r>
        <w:rPr>
          <w:rFonts w:ascii="PMingLiU" w:hAnsi="PMingLiU"/>
          <w:color w:val="231F20"/>
          <w:w w:val="111"/>
        </w:rPr>
        <w:t>5aSCb3. </w:t>
      </w:r>
      <w:r>
        <w:rPr>
          <w:rFonts w:ascii="PMingLiU" w:hAnsi="PMingLiU"/>
          <w:color w:val="231F20"/>
          <w:w w:val="115"/>
        </w:rPr>
        <w:t>Pronunciation </w:t>
      </w:r>
      <w:r>
        <w:rPr>
          <w:rFonts w:ascii="PMingLiU" w:hAnsi="PMingLiU"/>
          <w:color w:val="231F20"/>
          <w:w w:val="112"/>
        </w:rPr>
        <w:t>change </w:t>
      </w:r>
      <w:r>
        <w:rPr>
          <w:rFonts w:ascii="PMingLiU" w:hAnsi="PMingLiU"/>
          <w:color w:val="231F20"/>
          <w:w w:val="114"/>
        </w:rPr>
        <w:t>in </w:t>
      </w:r>
      <w:r>
        <w:rPr>
          <w:rFonts w:ascii="PMingLiU" w:hAnsi="PMingLiU"/>
          <w:color w:val="231F20"/>
          <w:spacing w:val="-17"/>
          <w:w w:val="109"/>
        </w:rPr>
        <w:t>SENC</w:t>
      </w:r>
      <w:r>
        <w:rPr>
          <w:rFonts w:ascii="PMingLiU" w:hAnsi="PMingLiU"/>
          <w:color w:val="231F20"/>
          <w:spacing w:val="-17"/>
          <w:w w:val="109"/>
          <w:position w:val="4"/>
        </w:rPr>
        <w:t>´</w:t>
      </w:r>
      <w:r>
        <w:rPr>
          <w:rFonts w:ascii="PMingLiU" w:hAnsi="PMingLiU"/>
          <w:color w:val="231F20"/>
          <w:w w:val="109"/>
          <w:position w:val="4"/>
        </w:rPr>
        <w:t> </w:t>
      </w:r>
      <w:r>
        <w:rPr>
          <w:rFonts w:ascii="PMingLiU" w:hAnsi="PMingLiU"/>
          <w:color w:val="231F20"/>
          <w:spacing w:val="-27"/>
          <w:w w:val="98"/>
        </w:rPr>
        <w:t>OT</w:t>
      </w:r>
      <w:r>
        <w:rPr>
          <w:rFonts w:ascii="SimSun" w:hAnsi="SimSun"/>
          <w:color w:val="231F20"/>
          <w:spacing w:val="-27"/>
          <w:w w:val="98"/>
          <w:position w:val="2"/>
        </w:rPr>
        <w:t>-</w:t>
      </w:r>
      <w:r>
        <w:rPr>
          <w:rFonts w:ascii="SimSun" w:hAnsi="SimSun"/>
          <w:color w:val="231F20"/>
          <w:w w:val="98"/>
          <w:position w:val="2"/>
        </w:rPr>
        <w:t> </w:t>
      </w:r>
      <w:r>
        <w:rPr>
          <w:rFonts w:ascii="PMingLiU" w:hAnsi="PMingLiU"/>
          <w:color w:val="231F20"/>
          <w:w w:val="113"/>
        </w:rPr>
        <w:t>EN: </w:t>
      </w:r>
      <w:r>
        <w:rPr>
          <w:rFonts w:ascii="PMingLiU" w:hAnsi="PMingLiU"/>
          <w:color w:val="231F20"/>
          <w:w w:val="105"/>
        </w:rPr>
        <w:t>A </w:t>
      </w:r>
      <w:r>
        <w:rPr>
          <w:rFonts w:ascii="PMingLiU" w:hAnsi="PMingLiU"/>
          <w:color w:val="231F20"/>
          <w:w w:val="111"/>
        </w:rPr>
        <w:t>acoustic </w:t>
      </w:r>
      <w:r>
        <w:rPr>
          <w:rFonts w:ascii="PMingLiU" w:hAnsi="PMingLiU"/>
          <w:color w:val="231F20"/>
          <w:w w:val="114"/>
        </w:rPr>
        <w:t>study </w:t>
      </w:r>
      <w:r>
        <w:rPr>
          <w:rFonts w:ascii="PMingLiU" w:hAnsi="PMingLiU"/>
          <w:color w:val="231F20"/>
          <w:w w:val="106"/>
        </w:rPr>
        <w:t>of</w:t>
      </w:r>
      <w:r>
        <w:rPr>
          <w:rFonts w:ascii="PMingLiU" w:hAnsi="PMingLiU"/>
          <w:color w:val="231F20"/>
          <w:spacing w:val="-16"/>
          <w:w w:val="106"/>
        </w:rPr>
        <w:t> </w:t>
      </w:r>
      <w:r>
        <w:rPr>
          <w:rFonts w:ascii="PMingLiU" w:hAnsi="PMingLiU"/>
          <w:color w:val="231F20"/>
          <w:w w:val="112"/>
        </w:rPr>
        <w:t>/k, </w:t>
      </w:r>
      <w:r>
        <w:rPr>
          <w:rFonts w:ascii="PMingLiU" w:hAnsi="PMingLiU"/>
          <w:color w:val="231F20"/>
          <w:w w:val="116"/>
        </w:rPr>
        <w:t>k</w:t>
      </w:r>
      <w:r>
        <w:rPr>
          <w:rFonts w:ascii="PMingLiU" w:hAnsi="PMingLiU"/>
          <w:color w:val="231F20"/>
          <w:w w:val="116"/>
          <w:position w:val="7"/>
          <w:sz w:val="10"/>
        </w:rPr>
        <w:t>w</w:t>
      </w:r>
      <w:r>
        <w:rPr>
          <w:rFonts w:ascii="PMingLiU" w:hAnsi="PMingLiU"/>
          <w:color w:val="231F20"/>
          <w:w w:val="116"/>
        </w:rPr>
        <w:t>, </w:t>
      </w:r>
      <w:r>
        <w:rPr>
          <w:rFonts w:ascii="PMingLiU" w:hAnsi="PMingLiU"/>
          <w:color w:val="231F20"/>
          <w:spacing w:val="-1"/>
          <w:w w:val="84"/>
        </w:rPr>
        <w:t>k</w:t>
      </w:r>
      <w:r>
        <w:rPr>
          <w:rFonts w:ascii="PMingLiU" w:hAnsi="PMingLiU"/>
          <w:color w:val="231F20"/>
          <w:spacing w:val="-1"/>
          <w:w w:val="84"/>
          <w:position w:val="7"/>
          <w:sz w:val="10"/>
        </w:rPr>
        <w:t>w</w:t>
      </w:r>
      <w:r>
        <w:rPr>
          <w:rFonts w:ascii="PMingLiU" w:hAnsi="PMingLiU"/>
          <w:color w:val="231F20"/>
          <w:spacing w:val="-1"/>
          <w:w w:val="84"/>
        </w:rPr>
        <w:t>’,</w:t>
      </w:r>
      <w:r>
        <w:rPr>
          <w:rFonts w:ascii="PMingLiU" w:hAnsi="PMingLiU"/>
          <w:color w:val="231F20"/>
          <w:w w:val="84"/>
        </w:rPr>
        <w:t> </w:t>
      </w:r>
      <w:r>
        <w:rPr>
          <w:rFonts w:ascii="PMingLiU" w:hAnsi="PMingLiU"/>
          <w:color w:val="231F20"/>
          <w:w w:val="113"/>
        </w:rPr>
        <w:t>q, </w:t>
      </w:r>
      <w:r>
        <w:rPr>
          <w:rFonts w:ascii="PMingLiU" w:hAnsi="PMingLiU"/>
          <w:color w:val="231F20"/>
          <w:w w:val="66"/>
        </w:rPr>
        <w:t>q’, </w:t>
      </w:r>
      <w:r>
        <w:rPr>
          <w:rFonts w:ascii="PMingLiU" w:hAnsi="PMingLiU"/>
          <w:color w:val="231F20"/>
          <w:spacing w:val="-1"/>
          <w:w w:val="122"/>
        </w:rPr>
        <w:t>q</w:t>
      </w:r>
      <w:r>
        <w:rPr>
          <w:rFonts w:ascii="PMingLiU" w:hAnsi="PMingLiU"/>
          <w:color w:val="231F20"/>
          <w:spacing w:val="-1"/>
          <w:w w:val="122"/>
          <w:position w:val="7"/>
          <w:sz w:val="10"/>
        </w:rPr>
        <w:t>w</w:t>
      </w:r>
      <w:r>
        <w:rPr>
          <w:rFonts w:ascii="PMingLiU" w:hAnsi="PMingLiU"/>
          <w:color w:val="231F20"/>
          <w:w w:val="122"/>
          <w:position w:val="7"/>
          <w:sz w:val="10"/>
        </w:rPr>
        <w:t> </w:t>
      </w:r>
      <w:r>
        <w:rPr>
          <w:rFonts w:ascii="PMingLiU" w:hAnsi="PMingLiU"/>
          <w:color w:val="231F20"/>
          <w:spacing w:val="-1"/>
          <w:w w:val="85"/>
        </w:rPr>
        <w:t>q</w:t>
      </w:r>
      <w:r>
        <w:rPr>
          <w:rFonts w:ascii="PMingLiU" w:hAnsi="PMingLiU"/>
          <w:color w:val="231F20"/>
          <w:spacing w:val="-1"/>
          <w:w w:val="85"/>
          <w:position w:val="7"/>
          <w:sz w:val="10"/>
        </w:rPr>
        <w:t>w</w:t>
      </w:r>
      <w:r>
        <w:rPr>
          <w:rFonts w:ascii="PMingLiU" w:hAnsi="PMingLiU"/>
          <w:color w:val="231F20"/>
          <w:spacing w:val="-1"/>
          <w:w w:val="85"/>
        </w:rPr>
        <w:t>’/</w:t>
      </w:r>
      <w:r>
        <w:rPr>
          <w:rFonts w:ascii="PMingLiU" w:hAnsi="PMingLiU"/>
          <w:color w:val="231F20"/>
          <w:w w:val="85"/>
        </w:rPr>
        <w:t> </w:t>
      </w:r>
      <w:r>
        <w:rPr>
          <w:rFonts w:ascii="PMingLiU" w:hAnsi="PMingLiU"/>
          <w:color w:val="231F20"/>
          <w:w w:val="113"/>
        </w:rPr>
        <w:t>across </w:t>
      </w:r>
      <w:r>
        <w:rPr>
          <w:rFonts w:ascii="PMingLiU" w:hAnsi="PMingLiU"/>
          <w:color w:val="231F20"/>
          <w:w w:val="114"/>
        </w:rPr>
        <w:t>generations </w:t>
      </w:r>
      <w:r>
        <w:rPr>
          <w:rFonts w:ascii="PMingLiU" w:hAnsi="PMingLiU"/>
          <w:color w:val="231F20"/>
          <w:w w:val="106"/>
        </w:rPr>
        <w:t>of </w:t>
      </w:r>
      <w:r>
        <w:rPr>
          <w:rFonts w:ascii="PMingLiU" w:hAnsi="PMingLiU"/>
          <w:color w:val="231F20"/>
          <w:w w:val="114"/>
        </w:rPr>
        <w:t>speakers. </w:t>
      </w:r>
      <w:r>
        <w:rPr>
          <w:color w:val="231F20"/>
          <w:w w:val="99"/>
        </w:rPr>
        <w:t>Sonya </w:t>
      </w:r>
      <w:r>
        <w:rPr>
          <w:color w:val="231F20"/>
          <w:w w:val="100"/>
        </w:rPr>
        <w:t>Bird </w:t>
      </w:r>
      <w:r>
        <w:rPr>
          <w:color w:val="231F20"/>
          <w:w w:val="100"/>
        </w:rPr>
        <w:t>(Lin- </w:t>
      </w:r>
      <w:r>
        <w:rPr>
          <w:color w:val="231F20"/>
          <w:w w:val="105"/>
        </w:rPr>
        <w:t>guist</w:t>
      </w:r>
      <w:r>
        <w:rPr>
          <w:color w:val="231F20"/>
          <w:spacing w:val="-12"/>
          <w:w w:val="105"/>
        </w:rPr>
        <w:t> </w:t>
      </w:r>
      <w:r>
        <w:rPr>
          <w:color w:val="231F20"/>
          <w:w w:val="105"/>
        </w:rPr>
        <w:t>Dept.,</w:t>
      </w:r>
      <w:r>
        <w:rPr>
          <w:color w:val="231F20"/>
          <w:spacing w:val="-12"/>
          <w:w w:val="105"/>
        </w:rPr>
        <w:t> </w:t>
      </w:r>
      <w:r>
        <w:rPr>
          <w:color w:val="231F20"/>
          <w:w w:val="105"/>
        </w:rPr>
        <w:t>Univ.</w:t>
      </w:r>
      <w:r>
        <w:rPr>
          <w:color w:val="231F20"/>
          <w:spacing w:val="-13"/>
          <w:w w:val="105"/>
        </w:rPr>
        <w:t> </w:t>
      </w:r>
      <w:r>
        <w:rPr>
          <w:color w:val="231F20"/>
          <w:w w:val="105"/>
        </w:rPr>
        <w:t>of</w:t>
      </w:r>
      <w:r>
        <w:rPr>
          <w:color w:val="231F20"/>
          <w:spacing w:val="-12"/>
          <w:w w:val="105"/>
        </w:rPr>
        <w:t> </w:t>
      </w:r>
      <w:r>
        <w:rPr>
          <w:color w:val="231F20"/>
          <w:w w:val="105"/>
        </w:rPr>
        <w:t>Victoria,</w:t>
      </w:r>
      <w:r>
        <w:rPr>
          <w:color w:val="231F20"/>
          <w:spacing w:val="-12"/>
          <w:w w:val="105"/>
        </w:rPr>
        <w:t> </w:t>
      </w:r>
      <w:r>
        <w:rPr>
          <w:color w:val="231F20"/>
          <w:w w:val="105"/>
        </w:rPr>
        <w:t>PO</w:t>
      </w:r>
      <w:r>
        <w:rPr>
          <w:color w:val="231F20"/>
          <w:spacing w:val="-12"/>
          <w:w w:val="105"/>
        </w:rPr>
        <w:t> </w:t>
      </w:r>
      <w:r>
        <w:rPr>
          <w:color w:val="231F20"/>
          <w:w w:val="105"/>
        </w:rPr>
        <w:t>Box</w:t>
      </w:r>
      <w:r>
        <w:rPr>
          <w:color w:val="231F20"/>
          <w:spacing w:val="-12"/>
          <w:w w:val="105"/>
        </w:rPr>
        <w:t> </w:t>
      </w:r>
      <w:r>
        <w:rPr>
          <w:color w:val="231F20"/>
          <w:w w:val="105"/>
        </w:rPr>
        <w:t>1700</w:t>
      </w:r>
      <w:r>
        <w:rPr>
          <w:color w:val="231F20"/>
          <w:spacing w:val="-13"/>
          <w:w w:val="105"/>
        </w:rPr>
        <w:t> </w:t>
      </w:r>
      <w:r>
        <w:rPr>
          <w:color w:val="231F20"/>
          <w:w w:val="105"/>
        </w:rPr>
        <w:t>STN</w:t>
      </w:r>
      <w:r>
        <w:rPr>
          <w:color w:val="231F20"/>
          <w:spacing w:val="-12"/>
          <w:w w:val="105"/>
        </w:rPr>
        <w:t> </w:t>
      </w:r>
      <w:r>
        <w:rPr>
          <w:color w:val="231F20"/>
          <w:w w:val="105"/>
        </w:rPr>
        <w:t>CSC,</w:t>
      </w:r>
      <w:r>
        <w:rPr>
          <w:color w:val="231F20"/>
          <w:spacing w:val="-12"/>
          <w:w w:val="105"/>
        </w:rPr>
        <w:t> </w:t>
      </w:r>
      <w:r>
        <w:rPr>
          <w:color w:val="231F20"/>
          <w:w w:val="105"/>
        </w:rPr>
        <w:t>Victoria,</w:t>
      </w:r>
      <w:r>
        <w:rPr>
          <w:color w:val="231F20"/>
          <w:spacing w:val="-13"/>
          <w:w w:val="105"/>
        </w:rPr>
        <w:t> </w:t>
      </w:r>
      <w:r>
        <w:rPr>
          <w:color w:val="231F20"/>
          <w:w w:val="105"/>
        </w:rPr>
        <w:t>BC</w:t>
      </w:r>
      <w:r>
        <w:rPr>
          <w:color w:val="231F20"/>
          <w:spacing w:val="-12"/>
          <w:w w:val="105"/>
        </w:rPr>
        <w:t> </w:t>
      </w:r>
      <w:r>
        <w:rPr>
          <w:color w:val="231F20"/>
          <w:w w:val="105"/>
        </w:rPr>
        <w:t>V8W </w:t>
      </w:r>
      <w:r>
        <w:rPr>
          <w:color w:val="231F20"/>
        </w:rPr>
        <w:t>2Y2, Canada,</w:t>
      </w:r>
      <w:r>
        <w:rPr>
          <w:color w:val="231F20"/>
          <w:spacing w:val="-3"/>
        </w:rPr>
        <w:t> </w:t>
      </w:r>
      <w:r>
        <w:rPr>
          <w:color w:val="231F20"/>
        </w:rPr>
        <w:t>sbird@uvic.ca)</w:t>
      </w:r>
    </w:p>
    <w:p>
      <w:pPr>
        <w:pStyle w:val="BodyText"/>
        <w:spacing w:line="200" w:lineRule="exact" w:before="121"/>
        <w:ind w:left="109" w:right="127" w:firstLine="240"/>
        <w:jc w:val="both"/>
      </w:pPr>
      <w:r>
        <w:rPr>
          <w:color w:val="231F20"/>
        </w:rPr>
        <w:t>This paper presents an acoustic study of /k, k</w:t>
      </w:r>
      <w:r>
        <w:rPr>
          <w:color w:val="231F20"/>
          <w:position w:val="7"/>
          <w:sz w:val="10"/>
        </w:rPr>
        <w:t>w</w:t>
      </w:r>
      <w:r>
        <w:rPr>
          <w:color w:val="231F20"/>
        </w:rPr>
        <w:t>, k</w:t>
      </w:r>
      <w:r>
        <w:rPr>
          <w:color w:val="231F20"/>
          <w:position w:val="7"/>
          <w:sz w:val="10"/>
        </w:rPr>
        <w:t>w</w:t>
      </w:r>
      <w:r>
        <w:rPr>
          <w:color w:val="231F20"/>
        </w:rPr>
        <w:t>’, q, q’, q</w:t>
      </w:r>
      <w:r>
        <w:rPr>
          <w:color w:val="231F20"/>
          <w:position w:val="7"/>
          <w:sz w:val="10"/>
        </w:rPr>
        <w:t>w </w:t>
      </w:r>
      <w:r>
        <w:rPr>
          <w:color w:val="231F20"/>
        </w:rPr>
        <w:t>q</w:t>
      </w:r>
      <w:r>
        <w:rPr>
          <w:color w:val="231F20"/>
          <w:position w:val="7"/>
          <w:sz w:val="10"/>
        </w:rPr>
        <w:t>w</w:t>
      </w:r>
      <w:r>
        <w:rPr>
          <w:color w:val="231F20"/>
        </w:rPr>
        <w:t>’/ in </w:t>
      </w:r>
      <w:r>
        <w:rPr>
          <w:color w:val="231F20"/>
          <w:spacing w:val="-17"/>
          <w:w w:val="99"/>
        </w:rPr>
        <w:t>SENC</w:t>
      </w:r>
      <w:r>
        <w:rPr>
          <w:color w:val="231F20"/>
          <w:spacing w:val="-17"/>
          <w:w w:val="99"/>
          <w:position w:val="4"/>
        </w:rPr>
        <w:t>´</w:t>
      </w:r>
      <w:r>
        <w:rPr>
          <w:color w:val="231F20"/>
          <w:w w:val="99"/>
          <w:position w:val="4"/>
        </w:rPr>
        <w:t> </w:t>
      </w:r>
      <w:r>
        <w:rPr>
          <w:color w:val="231F20"/>
          <w:spacing w:val="-23"/>
          <w:w w:val="88"/>
        </w:rPr>
        <w:t>OT</w:t>
      </w:r>
      <w:r>
        <w:rPr>
          <w:rFonts w:ascii="SimSun" w:hAnsi="SimSun"/>
          <w:color w:val="231F20"/>
          <w:spacing w:val="-23"/>
          <w:w w:val="88"/>
          <w:position w:val="2"/>
        </w:rPr>
        <w:t>-</w:t>
      </w:r>
      <w:r>
        <w:rPr>
          <w:rFonts w:ascii="SimSun" w:hAnsi="SimSun"/>
          <w:color w:val="231F20"/>
          <w:w w:val="88"/>
          <w:position w:val="2"/>
        </w:rPr>
        <w:t> </w:t>
      </w:r>
      <w:r>
        <w:rPr>
          <w:color w:val="231F20"/>
          <w:w w:val="99"/>
        </w:rPr>
        <w:t>EN, </w:t>
      </w:r>
      <w:r>
        <w:rPr>
          <w:color w:val="231F20"/>
          <w:w w:val="100"/>
        </w:rPr>
        <w:t>a </w:t>
      </w:r>
      <w:r>
        <w:rPr>
          <w:color w:val="231F20"/>
          <w:w w:val="100"/>
        </w:rPr>
        <w:t>dialect </w:t>
      </w:r>
      <w:r>
        <w:rPr>
          <w:color w:val="231F20"/>
        </w:rPr>
        <w:t>of </w:t>
      </w:r>
      <w:r>
        <w:rPr>
          <w:color w:val="231F20"/>
          <w:w w:val="99"/>
        </w:rPr>
        <w:t>North </w:t>
      </w:r>
      <w:r>
        <w:rPr>
          <w:color w:val="231F20"/>
          <w:w w:val="100"/>
        </w:rPr>
        <w:t>Straits </w:t>
      </w:r>
      <w:r>
        <w:rPr>
          <w:color w:val="231F20"/>
          <w:w w:val="100"/>
        </w:rPr>
        <w:t>Salish. </w:t>
      </w:r>
      <w:r>
        <w:rPr>
          <w:color w:val="231F20"/>
          <w:w w:val="100"/>
        </w:rPr>
        <w:t>The </w:t>
      </w:r>
      <w:r>
        <w:rPr>
          <w:color w:val="231F20"/>
          <w:w w:val="99"/>
        </w:rPr>
        <w:t>“K </w:t>
      </w:r>
      <w:r>
        <w:rPr>
          <w:color w:val="231F20"/>
          <w:spacing w:val="-1"/>
          <w:w w:val="100"/>
        </w:rPr>
        <w:t>series”—as</w:t>
      </w:r>
      <w:r>
        <w:rPr>
          <w:color w:val="231F20"/>
          <w:w w:val="100"/>
        </w:rPr>
        <w:t> </w:t>
      </w:r>
      <w:r>
        <w:rPr>
          <w:color w:val="231F20"/>
          <w:w w:val="100"/>
        </w:rPr>
        <w:t>these </w:t>
      </w:r>
      <w:r>
        <w:rPr>
          <w:color w:val="231F20"/>
        </w:rPr>
        <w:t>sounds</w:t>
      </w:r>
      <w:r>
        <w:rPr>
          <w:color w:val="231F20"/>
          <w:spacing w:val="22"/>
        </w:rPr>
        <w:t> </w:t>
      </w:r>
      <w:r>
        <w:rPr>
          <w:color w:val="231F20"/>
        </w:rPr>
        <w:t>are</w:t>
      </w:r>
      <w:r>
        <w:rPr>
          <w:color w:val="231F20"/>
          <w:spacing w:val="22"/>
        </w:rPr>
        <w:t> </w:t>
      </w:r>
      <w:r>
        <w:rPr>
          <w:color w:val="231F20"/>
        </w:rPr>
        <w:t>collectively</w:t>
      </w:r>
      <w:r>
        <w:rPr>
          <w:color w:val="231F20"/>
          <w:spacing w:val="22"/>
        </w:rPr>
        <w:t> </w:t>
      </w:r>
      <w:r>
        <w:rPr>
          <w:color w:val="231F20"/>
        </w:rPr>
        <w:t>called—are</w:t>
      </w:r>
      <w:r>
        <w:rPr>
          <w:color w:val="231F20"/>
          <w:spacing w:val="21"/>
        </w:rPr>
        <w:t> </w:t>
      </w:r>
      <w:r>
        <w:rPr>
          <w:color w:val="231F20"/>
        </w:rPr>
        <w:t>of</w:t>
      </w:r>
      <w:r>
        <w:rPr>
          <w:color w:val="231F20"/>
          <w:spacing w:val="21"/>
        </w:rPr>
        <w:t> </w:t>
      </w:r>
      <w:r>
        <w:rPr>
          <w:color w:val="231F20"/>
        </w:rPr>
        <w:t>particular</w:t>
      </w:r>
      <w:r>
        <w:rPr>
          <w:color w:val="231F20"/>
          <w:spacing w:val="21"/>
        </w:rPr>
        <w:t> </w:t>
      </w:r>
      <w:r>
        <w:rPr>
          <w:color w:val="231F20"/>
        </w:rPr>
        <w:t>concern</w:t>
      </w:r>
      <w:r>
        <w:rPr>
          <w:color w:val="231F20"/>
          <w:spacing w:val="21"/>
        </w:rPr>
        <w:t> </w:t>
      </w:r>
      <w:r>
        <w:rPr>
          <w:color w:val="231F20"/>
        </w:rPr>
        <w:t>among</w:t>
      </w:r>
      <w:r>
        <w:rPr>
          <w:color w:val="231F20"/>
          <w:spacing w:val="22"/>
        </w:rPr>
        <w:t> </w:t>
      </w:r>
      <w:r>
        <w:rPr>
          <w:color w:val="231F20"/>
        </w:rPr>
        <w:t>speakers,</w:t>
      </w:r>
    </w:p>
    <w:p>
      <w:pPr>
        <w:pStyle w:val="BodyText"/>
        <w:spacing w:line="261" w:lineRule="auto" w:before="11"/>
        <w:ind w:left="109" w:right="126"/>
        <w:jc w:val="both"/>
      </w:pPr>
      <w:r>
        <w:rPr>
          <w:color w:val="231F20"/>
        </w:rPr>
        <w:t>the perception being that both the uvular ~ velar and the plain ~ ejective contrasts may be disappearing. To understand how these contrasts are cur- rently being realized, 12 speakers (3 speakers x 4 generations) were  recorded pronouncing 20 isolated words (7 consonants x 2–3 words). Based on auditory impression and preliminary acoustic analysis (PLACE: spectral composition of bursts/frication; formant transitions into adjacent vowels; VOICING: VOT; jitter; shimmer; amplitude rise time), the velar ~ uvular contrast is indeed less consistent among younger speakers than among their elders; there is also a lot of variability in the plain ~ ejective contrast,</w:t>
      </w:r>
      <w:r>
        <w:rPr>
          <w:color w:val="231F20"/>
          <w:spacing w:val="-12"/>
        </w:rPr>
        <w:t> </w:t>
      </w:r>
      <w:r>
        <w:rPr>
          <w:color w:val="231F20"/>
        </w:rPr>
        <w:t>among all speakers. In addition, the plain ~ ejective contrast interacts with the</w:t>
      </w:r>
      <w:r>
        <w:rPr>
          <w:color w:val="231F20"/>
          <w:spacing w:val="18"/>
        </w:rPr>
        <w:t> </w:t>
      </w:r>
      <w:r>
        <w:rPr>
          <w:color w:val="231F20"/>
        </w:rPr>
        <w:t>velar</w:t>
      </w:r>
    </w:p>
    <w:p>
      <w:pPr>
        <w:pStyle w:val="BodyText"/>
        <w:spacing w:line="261" w:lineRule="auto"/>
        <w:ind w:left="109" w:right="126"/>
        <w:jc w:val="both"/>
        <w:rPr>
          <w:rFonts w:ascii="Arial" w:hAnsi="Arial"/>
        </w:rPr>
      </w:pPr>
      <w:r>
        <w:rPr>
          <w:color w:val="231F20"/>
        </w:rPr>
        <w:t>~ uvular contrast for some speakers: /k kw/ and /q qw/ are merged and rela- tively fronted ([k kw]); /kw’/ and /qw’/ are merged and relatively backed ([qw’]). These realizations likely reflect a combination articulatory/aerody- namic considerations and orthographic influences (e.g., /kw’/ </w:t>
      </w:r>
      <w:r>
        <w:rPr>
          <w:rFonts w:ascii="Arial" w:hAnsi="Arial"/>
          <w:color w:val="231F20"/>
        </w:rPr>
        <w:t>¼ </w:t>
      </w:r>
      <w:r>
        <w:rPr>
          <w:color w:val="231F20"/>
        </w:rPr>
        <w:t>‘Q’; /qw/</w:t>
      </w:r>
      <w:r>
        <w:rPr>
          <w:color w:val="231F20"/>
          <w:spacing w:val="-12"/>
        </w:rPr>
        <w:t> </w:t>
      </w:r>
      <w:r>
        <w:rPr>
          <w:rFonts w:ascii="Arial" w:hAnsi="Arial"/>
          <w:color w:val="231F20"/>
        </w:rPr>
        <w:t>¼</w:t>
      </w:r>
    </w:p>
    <w:p>
      <w:pPr>
        <w:pStyle w:val="BodyText"/>
        <w:spacing w:line="183" w:lineRule="exact"/>
        <w:ind w:left="109"/>
        <w:jc w:val="both"/>
      </w:pPr>
      <w:r>
        <w:rPr>
          <w:color w:val="231F20"/>
          <w:w w:val="99"/>
        </w:rPr>
        <w:t>‘</w:t>
      </w:r>
      <w:r>
        <w:rPr>
          <w:color w:val="231F20"/>
          <w:spacing w:val="-97"/>
          <w:w w:val="99"/>
        </w:rPr>
        <w:t>K</w:t>
      </w:r>
      <w:r>
        <w:rPr>
          <w:rFonts w:ascii="SimSun" w:hAnsi="SimSun"/>
          <w:color w:val="231F20"/>
          <w:position w:val="4"/>
        </w:rPr>
        <w:t>'</w:t>
      </w:r>
      <w:r>
        <w:rPr>
          <w:rFonts w:ascii="SimSun" w:hAnsi="SimSun"/>
          <w:color w:val="231F20"/>
          <w:spacing w:val="-64"/>
          <w:position w:val="4"/>
        </w:rPr>
        <w:t> </w:t>
      </w:r>
      <w:r>
        <w:rPr>
          <w:color w:val="231F20"/>
        </w:rPr>
        <w:t>’).</w:t>
      </w:r>
    </w:p>
    <w:p>
      <w:pPr>
        <w:pStyle w:val="BodyText"/>
        <w:spacing w:before="10"/>
        <w:rPr>
          <w:sz w:val="24"/>
        </w:rPr>
      </w:pPr>
    </w:p>
    <w:p>
      <w:pPr>
        <w:pStyle w:val="BodyText"/>
        <w:spacing w:line="249" w:lineRule="auto" w:before="1"/>
        <w:ind w:left="109" w:right="127"/>
        <w:jc w:val="both"/>
      </w:pPr>
      <w:r>
        <w:rPr>
          <w:rFonts w:ascii="PMingLiU"/>
          <w:color w:val="231F20"/>
          <w:w w:val="105"/>
        </w:rPr>
        <w:t>5aSCb4. A preliminary acoustic analysis  of  vowels  and  obstruents  in  San Juan Quiahije Chatino. </w:t>
      </w:r>
      <w:r>
        <w:rPr>
          <w:color w:val="231F20"/>
          <w:w w:val="105"/>
        </w:rPr>
        <w:t>Jacob Heredos, Kaitlynn Milvert, and Hilaria Cruz (Indiana Univ., 1021 E 3rd St., Memorial Hall 322 E (Linguistics), </w:t>
      </w:r>
      <w:r>
        <w:rPr>
          <w:color w:val="231F20"/>
        </w:rPr>
        <w:t>Bloomington, IN 47405,</w:t>
      </w:r>
      <w:r>
        <w:rPr>
          <w:color w:val="231F20"/>
          <w:spacing w:val="-8"/>
        </w:rPr>
        <w:t> </w:t>
      </w:r>
      <w:r>
        <w:rPr>
          <w:color w:val="231F20"/>
        </w:rPr>
        <w:t>jheredos@indiana.edu)</w:t>
      </w:r>
    </w:p>
    <w:p>
      <w:pPr>
        <w:pStyle w:val="BodyText"/>
        <w:spacing w:line="261" w:lineRule="auto" w:before="130"/>
        <w:ind w:left="109" w:right="126" w:firstLine="240"/>
        <w:jc w:val="both"/>
      </w:pPr>
      <w:r>
        <w:rPr>
          <w:color w:val="231F20"/>
        </w:rPr>
        <w:t>San Juan Quiahije (SJQ) Chatino is a language of the Zapotecan branch of the Otomanguean family, spoken by approximately 4000 people in the state of Oaxaca in southern Mexico. While acoustic analyses of other vari- eties of Chatino exist, empirical acoustic data related to the phonetic inven- tory of SJQ Chatino is slim to nonexistent. As such, the current work presents a preliminary investigation of the stop consonants and vowels of SJQ Chatino. Data are from one female native speaker of SJQ and include words produced in isolation as well as in running speech. F1 and F2 values are used to plot the five oral and four nasal vowels of SJQ. With regard to the consonant inventory, contrastive voicing has been lost in at least one va- riety of Chatino and is marginal in a number of other varieties. Our data confirm that SJQ retains the contrast in coronal stops in at least some con- texts. Voice onset times are reported, and negative values are found after initial /n/.</w:t>
      </w:r>
    </w:p>
    <w:p>
      <w:pPr>
        <w:spacing w:after="0" w:line="261" w:lineRule="auto"/>
        <w:jc w:val="both"/>
        <w:sectPr>
          <w:type w:val="continuous"/>
          <w:pgSz w:w="12240" w:h="16200"/>
          <w:pgMar w:top="0" w:bottom="280" w:left="920" w:right="920"/>
          <w:cols w:num="2" w:equalWidth="0">
            <w:col w:w="5013" w:space="247"/>
            <w:col w:w="5140"/>
          </w:cols>
        </w:sectPr>
      </w:pPr>
    </w:p>
    <w:p>
      <w:pPr>
        <w:pStyle w:val="BodyText"/>
        <w:spacing w:line="259" w:lineRule="auto" w:before="21"/>
        <w:ind w:left="109" w:right="1"/>
        <w:jc w:val="both"/>
      </w:pPr>
      <w:r>
        <w:rPr>
          <w:rFonts w:ascii="PMingLiU"/>
          <w:color w:val="231F20"/>
          <w:w w:val="105"/>
        </w:rPr>
        <w:t>5aSCb5. Consonantal timing in Eastern Armenian. </w:t>
      </w:r>
      <w:r>
        <w:rPr>
          <w:color w:val="231F20"/>
          <w:w w:val="105"/>
        </w:rPr>
        <w:t>Knar Hovakimyan (Linguist,</w:t>
      </w:r>
      <w:r>
        <w:rPr>
          <w:color w:val="231F20"/>
          <w:spacing w:val="-7"/>
          <w:w w:val="105"/>
        </w:rPr>
        <w:t> </w:t>
      </w:r>
      <w:r>
        <w:rPr>
          <w:color w:val="231F20"/>
          <w:w w:val="105"/>
        </w:rPr>
        <w:t>Reed</w:t>
      </w:r>
      <w:r>
        <w:rPr>
          <w:color w:val="231F20"/>
          <w:spacing w:val="-7"/>
          <w:w w:val="105"/>
        </w:rPr>
        <w:t> </w:t>
      </w:r>
      <w:r>
        <w:rPr>
          <w:color w:val="231F20"/>
          <w:w w:val="105"/>
        </w:rPr>
        <w:t>College,</w:t>
      </w:r>
      <w:r>
        <w:rPr>
          <w:color w:val="231F20"/>
          <w:spacing w:val="-7"/>
          <w:w w:val="105"/>
        </w:rPr>
        <w:t> </w:t>
      </w:r>
      <w:r>
        <w:rPr>
          <w:color w:val="231F20"/>
          <w:w w:val="105"/>
        </w:rPr>
        <w:t>#1328,</w:t>
      </w:r>
      <w:r>
        <w:rPr>
          <w:color w:val="231F20"/>
          <w:spacing w:val="-8"/>
          <w:w w:val="105"/>
        </w:rPr>
        <w:t> </w:t>
      </w:r>
      <w:r>
        <w:rPr>
          <w:color w:val="231F20"/>
          <w:w w:val="105"/>
        </w:rPr>
        <w:t>3203</w:t>
      </w:r>
      <w:r>
        <w:rPr>
          <w:color w:val="231F20"/>
          <w:spacing w:val="-8"/>
          <w:w w:val="105"/>
        </w:rPr>
        <w:t> </w:t>
      </w:r>
      <w:r>
        <w:rPr>
          <w:color w:val="231F20"/>
          <w:w w:val="105"/>
        </w:rPr>
        <w:t>SE</w:t>
      </w:r>
      <w:r>
        <w:rPr>
          <w:color w:val="231F20"/>
          <w:spacing w:val="-7"/>
          <w:w w:val="105"/>
        </w:rPr>
        <w:t> </w:t>
      </w:r>
      <w:r>
        <w:rPr>
          <w:color w:val="231F20"/>
          <w:w w:val="105"/>
        </w:rPr>
        <w:t>Woodstock</w:t>
      </w:r>
      <w:r>
        <w:rPr>
          <w:color w:val="231F20"/>
          <w:spacing w:val="-7"/>
          <w:w w:val="105"/>
        </w:rPr>
        <w:t> </w:t>
      </w:r>
      <w:r>
        <w:rPr>
          <w:color w:val="231F20"/>
          <w:w w:val="105"/>
        </w:rPr>
        <w:t>Blvd.,</w:t>
      </w:r>
      <w:r>
        <w:rPr>
          <w:color w:val="231F20"/>
          <w:spacing w:val="-7"/>
          <w:w w:val="105"/>
        </w:rPr>
        <w:t> </w:t>
      </w:r>
      <w:r>
        <w:rPr>
          <w:color w:val="231F20"/>
          <w:w w:val="105"/>
        </w:rPr>
        <w:t>Portland,</w:t>
      </w:r>
      <w:r>
        <w:rPr>
          <w:color w:val="231F20"/>
          <w:spacing w:val="-8"/>
          <w:w w:val="105"/>
        </w:rPr>
        <w:t> </w:t>
      </w:r>
      <w:r>
        <w:rPr>
          <w:color w:val="231F20"/>
          <w:w w:val="105"/>
        </w:rPr>
        <w:t>OR </w:t>
      </w:r>
      <w:r>
        <w:rPr>
          <w:color w:val="231F20"/>
        </w:rPr>
        <w:t>97202,</w:t>
      </w:r>
      <w:r>
        <w:rPr>
          <w:color w:val="231F20"/>
          <w:spacing w:val="-4"/>
        </w:rPr>
        <w:t> </w:t>
      </w:r>
      <w:r>
        <w:rPr>
          <w:color w:val="231F20"/>
        </w:rPr>
        <w:t>knhovakim@reed.edu)</w:t>
      </w:r>
    </w:p>
    <w:p>
      <w:pPr>
        <w:pStyle w:val="BodyText"/>
        <w:spacing w:line="261" w:lineRule="auto" w:before="121"/>
        <w:ind w:left="109" w:right="1" w:firstLine="240"/>
        <w:jc w:val="both"/>
      </w:pPr>
      <w:r>
        <w:rPr>
          <w:color w:val="231F20"/>
        </w:rPr>
        <w:t>Eastern Armenian is an under-documented language, particularly in the field of phonetics. The language treats onset and coda consonant clusters asymmetrically, breaking up onset clusters with a vowel, but not coda clus- ters. This study focuses on consonantal timing in word-initial and</w:t>
      </w:r>
      <w:r>
        <w:rPr>
          <w:color w:val="231F20"/>
          <w:spacing w:val="-17"/>
        </w:rPr>
        <w:t> </w:t>
      </w:r>
      <w:r>
        <w:rPr>
          <w:color w:val="231F20"/>
        </w:rPr>
        <w:t>word-final consonant sequences in Armenian. Five speakers were recorded reading 50 pairs of words with representative consonant clusters and equivalent words without clusters. Results indicate that singleton consonants behave differ- ently than complex consonants depending on their location within a word. Namely, the vowel-adjacent consonant in a complex coda is longer in dura- tion than an equivalent singleton consonant, whereas in onsets the duration of consonants is stable regardless of whether or not there is a preceding con- sonant. This corresponds to a greater degree of overlap in codas than in onsets. This asymmetrical treatment is motivated by the need to preserve phonetic cues for distinguishing consonants. The 30-consonant inventory is greatly limited by neutralizations in coda position, but all consonantal con- trasts are maintained in onset clusters. Since there are more consonants to  be distinguished in onset position, stronger cues are required to identify them and so less overlap is</w:t>
      </w:r>
      <w:r>
        <w:rPr>
          <w:color w:val="231F20"/>
          <w:spacing w:val="-1"/>
        </w:rPr>
        <w:t> </w:t>
      </w:r>
      <w:r>
        <w:rPr>
          <w:color w:val="231F20"/>
        </w:rPr>
        <w:t>tolerated.</w:t>
      </w:r>
    </w:p>
    <w:p>
      <w:pPr>
        <w:pStyle w:val="BodyText"/>
        <w:spacing w:before="8"/>
        <w:rPr>
          <w:sz w:val="23"/>
        </w:rPr>
      </w:pPr>
    </w:p>
    <w:p>
      <w:pPr>
        <w:pStyle w:val="BodyText"/>
        <w:spacing w:line="237" w:lineRule="auto"/>
        <w:ind w:left="109" w:right="1"/>
        <w:jc w:val="both"/>
      </w:pPr>
      <w:r>
        <w:rPr>
          <w:rFonts w:ascii="PMingLiU"/>
          <w:color w:val="231F20"/>
        </w:rPr>
        <w:t>5aSCb6. Voicing contrast in Ruwund. </w:t>
      </w:r>
      <w:r>
        <w:rPr>
          <w:color w:val="231F20"/>
        </w:rPr>
        <w:t>Didier Demolin (LPP-ILPGA, Uni- </w:t>
      </w:r>
      <w:r>
        <w:rPr>
          <w:color w:val="231F20"/>
          <w:spacing w:val="-11"/>
          <w:w w:val="100"/>
        </w:rPr>
        <w:t>versit</w:t>
      </w:r>
      <w:r>
        <w:rPr>
          <w:rFonts w:ascii="SimSun"/>
          <w:color w:val="231F20"/>
          <w:spacing w:val="-11"/>
          <w:w w:val="100"/>
        </w:rPr>
        <w:t>'</w:t>
      </w:r>
      <w:r>
        <w:rPr>
          <w:color w:val="231F20"/>
          <w:spacing w:val="-11"/>
          <w:w w:val="100"/>
        </w:rPr>
        <w:t>e </w:t>
      </w:r>
      <w:r>
        <w:rPr>
          <w:color w:val="231F20"/>
          <w:spacing w:val="-11"/>
          <w:w w:val="99"/>
        </w:rPr>
        <w:t>Sorbonne </w:t>
      </w:r>
      <w:r>
        <w:rPr>
          <w:color w:val="231F20"/>
          <w:spacing w:val="-1"/>
          <w:w w:val="100"/>
        </w:rPr>
        <w:t>nouvelle, </w:t>
      </w:r>
      <w:r>
        <w:rPr>
          <w:color w:val="231F20"/>
          <w:spacing w:val="-1"/>
        </w:rPr>
        <w:t>19 </w:t>
      </w:r>
      <w:r>
        <w:rPr>
          <w:color w:val="231F20"/>
          <w:spacing w:val="-1"/>
          <w:w w:val="100"/>
        </w:rPr>
        <w:t>rue </w:t>
      </w:r>
      <w:r>
        <w:rPr>
          <w:color w:val="231F20"/>
          <w:spacing w:val="-1"/>
          <w:w w:val="99"/>
        </w:rPr>
        <w:t>des </w:t>
      </w:r>
      <w:r>
        <w:rPr>
          <w:color w:val="231F20"/>
          <w:spacing w:val="-1"/>
          <w:w w:val="100"/>
        </w:rPr>
        <w:t>Bernardins, </w:t>
      </w:r>
      <w:r>
        <w:rPr>
          <w:color w:val="231F20"/>
          <w:spacing w:val="-1"/>
          <w:w w:val="99"/>
        </w:rPr>
        <w:t>Paris </w:t>
      </w:r>
      <w:r>
        <w:rPr>
          <w:color w:val="231F20"/>
          <w:spacing w:val="-1"/>
        </w:rPr>
        <w:t>75005, </w:t>
      </w:r>
      <w:r>
        <w:rPr>
          <w:color w:val="231F20"/>
          <w:spacing w:val="-1"/>
          <w:w w:val="100"/>
        </w:rPr>
        <w:t>France, </w:t>
      </w:r>
      <w:r>
        <w:rPr>
          <w:color w:val="231F20"/>
          <w:spacing w:val="-1"/>
          <w:w w:val="100"/>
        </w:rPr>
        <w:t>dde- </w:t>
      </w:r>
      <w:r>
        <w:rPr>
          <w:color w:val="231F20"/>
          <w:spacing w:val="-1"/>
        </w:rPr>
        <w:t>molin@univ-paris3.fr)</w:t>
      </w:r>
    </w:p>
    <w:p>
      <w:pPr>
        <w:pStyle w:val="BodyText"/>
        <w:spacing w:line="261" w:lineRule="auto" w:before="136"/>
        <w:ind w:left="109" w:firstLine="240"/>
        <w:jc w:val="both"/>
      </w:pPr>
      <w:r>
        <w:rPr>
          <w:color w:val="231F20"/>
        </w:rPr>
        <w:t>Ruwund has a set of voiceless and voiced stops in its phonemic inven- tory. Length measurements reveal that voiceless stops are realized with du- ration comparable to voiced stops. There is also a positive VOT varying between bilabial, alveolar, and velar places of articulation. Voiced stops are characterized by a negative VOT and have greater voicing intensity. What  is striking in Ruwund is that voiceless stops are also produced with voicing of weak intensity. These sounds should therefore be described as voiced stops. The presence and amount of aspiration during the delay between the first burst and the onset of voicing is the cue that contributes to these sound’s identification as voiceless. Repp [1] observed that the increase in  the amplitude of aspiration noise relative to the following periodic vocalic portion increases the salience of this cue and helps the probability to</w:t>
      </w:r>
      <w:r>
        <w:rPr>
          <w:color w:val="231F20"/>
          <w:spacing w:val="-7"/>
        </w:rPr>
        <w:t> </w:t>
      </w:r>
      <w:r>
        <w:rPr>
          <w:color w:val="231F20"/>
        </w:rPr>
        <w:t>classify these consonants into the voiceless category. A perceptual test m confirms this hypothesis. Removing the part lying between the first burst and the fol- lowing voiced part accounting for the beginning of the following vowel, show that listeners do not recognize these stops as voiceless anymore but as voiced. Ruwund reveal therefore new subtleties of voicing distinction and VOT. [1] B. Repp, “Relative amplitude of aspiration noise as a voicing  </w:t>
      </w:r>
      <w:r>
        <w:rPr>
          <w:color w:val="231F20"/>
          <w:spacing w:val="4"/>
        </w:rPr>
        <w:t> </w:t>
      </w:r>
      <w:r>
        <w:rPr>
          <w:color w:val="231F20"/>
        </w:rPr>
        <w:t>cue</w:t>
      </w:r>
    </w:p>
    <w:p>
      <w:pPr>
        <w:pStyle w:val="BodyText"/>
        <w:spacing w:line="184" w:lineRule="exact"/>
        <w:ind w:left="109"/>
        <w:jc w:val="both"/>
      </w:pPr>
      <w:r>
        <w:rPr>
          <w:color w:val="231F20"/>
        </w:rPr>
        <w:t>for syllable-initial stop consonants,” Lang. Speech, </w:t>
      </w:r>
      <w:r>
        <w:rPr>
          <w:rFonts w:ascii="PMingLiU" w:hAnsi="PMingLiU"/>
          <w:color w:val="231F20"/>
        </w:rPr>
        <w:t>23</w:t>
      </w:r>
      <w:r>
        <w:rPr>
          <w:color w:val="231F20"/>
        </w:rPr>
        <w:t>, 173–189 (1979).</w:t>
      </w:r>
    </w:p>
    <w:p>
      <w:pPr>
        <w:pStyle w:val="BodyText"/>
      </w:pPr>
    </w:p>
    <w:p>
      <w:pPr>
        <w:pStyle w:val="BodyText"/>
        <w:spacing w:line="259" w:lineRule="auto" w:before="102"/>
        <w:ind w:left="109" w:right="1"/>
        <w:jc w:val="both"/>
      </w:pPr>
      <w:r>
        <w:rPr>
          <w:rFonts w:ascii="PMingLiU"/>
          <w:color w:val="231F20"/>
          <w:w w:val="105"/>
        </w:rPr>
        <w:t>5aSCb7. San Juan Quiahije Chatino: A look at tone. </w:t>
      </w:r>
      <w:r>
        <w:rPr>
          <w:color w:val="231F20"/>
          <w:w w:val="105"/>
        </w:rPr>
        <w:t>Colette Feehan, Kelly Berkson, Malgorzata Cavar (Lingustics, Indiana Univ., 1021 E. Third</w:t>
      </w:r>
      <w:r>
        <w:rPr>
          <w:color w:val="231F20"/>
          <w:spacing w:val="-11"/>
          <w:w w:val="105"/>
        </w:rPr>
        <w:t> </w:t>
      </w:r>
      <w:r>
        <w:rPr>
          <w:color w:val="231F20"/>
          <w:w w:val="105"/>
        </w:rPr>
        <w:t>St. </w:t>
      </w:r>
      <w:r>
        <w:rPr>
          <w:color w:val="231F20"/>
        </w:rPr>
        <w:t>Memorial Hall 322, IU Bloomington, IN 47405-7005, </w:t>
      </w:r>
      <w:hyperlink r:id="rId914">
        <w:r>
          <w:rPr>
            <w:color w:val="231F20"/>
          </w:rPr>
          <w:t>cmfeehan@umail.iu.</w:t>
        </w:r>
      </w:hyperlink>
      <w:r>
        <w:rPr>
          <w:color w:val="231F20"/>
        </w:rPr>
        <w:t> edu),</w:t>
      </w:r>
      <w:r>
        <w:rPr>
          <w:color w:val="231F20"/>
          <w:spacing w:val="-12"/>
        </w:rPr>
        <w:t> </w:t>
      </w:r>
      <w:r>
        <w:rPr>
          <w:color w:val="231F20"/>
        </w:rPr>
        <w:t>and</w:t>
      </w:r>
      <w:r>
        <w:rPr>
          <w:color w:val="231F20"/>
          <w:spacing w:val="-12"/>
        </w:rPr>
        <w:t> </w:t>
      </w:r>
      <w:r>
        <w:rPr>
          <w:color w:val="231F20"/>
        </w:rPr>
        <w:t>Hilaria</w:t>
      </w:r>
      <w:r>
        <w:rPr>
          <w:color w:val="231F20"/>
          <w:spacing w:val="-13"/>
        </w:rPr>
        <w:t> </w:t>
      </w:r>
      <w:r>
        <w:rPr>
          <w:color w:val="231F20"/>
        </w:rPr>
        <w:t>Cruz</w:t>
      </w:r>
      <w:r>
        <w:rPr>
          <w:color w:val="231F20"/>
          <w:spacing w:val="-13"/>
        </w:rPr>
        <w:t> </w:t>
      </w:r>
      <w:r>
        <w:rPr>
          <w:color w:val="231F20"/>
        </w:rPr>
        <w:t>(Linguist,</w:t>
      </w:r>
      <w:r>
        <w:rPr>
          <w:color w:val="231F20"/>
          <w:spacing w:val="-12"/>
        </w:rPr>
        <w:t> </w:t>
      </w:r>
      <w:r>
        <w:rPr>
          <w:color w:val="231F20"/>
        </w:rPr>
        <w:t>Univ.</w:t>
      </w:r>
      <w:r>
        <w:rPr>
          <w:color w:val="231F20"/>
          <w:spacing w:val="-12"/>
        </w:rPr>
        <w:t> </w:t>
      </w:r>
      <w:r>
        <w:rPr>
          <w:color w:val="231F20"/>
        </w:rPr>
        <w:t>of</w:t>
      </w:r>
      <w:r>
        <w:rPr>
          <w:color w:val="231F20"/>
          <w:spacing w:val="-13"/>
        </w:rPr>
        <w:t> </w:t>
      </w:r>
      <w:r>
        <w:rPr>
          <w:color w:val="231F20"/>
        </w:rPr>
        <w:t>Kentucky,</w:t>
      </w:r>
      <w:r>
        <w:rPr>
          <w:color w:val="231F20"/>
          <w:spacing w:val="-13"/>
        </w:rPr>
        <w:t> </w:t>
      </w:r>
      <w:r>
        <w:rPr>
          <w:color w:val="231F20"/>
        </w:rPr>
        <w:t>Lexington,</w:t>
      </w:r>
      <w:r>
        <w:rPr>
          <w:color w:val="231F20"/>
          <w:spacing w:val="-13"/>
        </w:rPr>
        <w:t> </w:t>
      </w:r>
      <w:r>
        <w:rPr>
          <w:color w:val="231F20"/>
        </w:rPr>
        <w:t>KY)</w:t>
      </w:r>
    </w:p>
    <w:p>
      <w:pPr>
        <w:pStyle w:val="BodyText"/>
        <w:spacing w:line="261" w:lineRule="auto" w:before="122"/>
        <w:ind w:left="109" w:firstLine="240"/>
        <w:jc w:val="both"/>
      </w:pPr>
      <w:r>
        <w:rPr>
          <w:color w:val="231F20"/>
        </w:rPr>
        <w:t>San Juan Quiahije (SJQ) Chatino is an under-documented indigenous language spoken in Oaxaca, Mexico, by some 3000 speakers. Like other members of the Eastern Chatino branch, SJQ has a complex tonal system— in particular, four tone levels and 11 lexical tones (14 when considering sandhi contexts). Excellent linguistic investigations of SJQ phonology</w:t>
      </w:r>
      <w:r>
        <w:rPr>
          <w:color w:val="231F20"/>
          <w:spacing w:val="-5"/>
        </w:rPr>
        <w:t> </w:t>
      </w:r>
      <w:r>
        <w:rPr>
          <w:color w:val="231F20"/>
        </w:rPr>
        <w:t>(Cruz 2004, 2011) and discourse analysis (Cruz &amp; Woodbury 2014, Cruz 2014) exist, but there is virtually no empirical phonetic work. We present explora- tory and descriptive investigation of the tones of San Juan Quiahije Chatino. Data from one female native speaker largely align with the tonal description provided in Cruz (2011): our findings confirm the presence of a multitude</w:t>
      </w:r>
      <w:r>
        <w:rPr>
          <w:color w:val="231F20"/>
          <w:spacing w:val="-12"/>
        </w:rPr>
        <w:t> </w:t>
      </w:r>
      <w:r>
        <w:rPr>
          <w:color w:val="231F20"/>
        </w:rPr>
        <w:t>of tones, and reveal that several lexical tones are merged in isolation. Further- more, while depressor consonant effects—wherein tonal targets are lower after voiced obstruents than after voiceless obstruents—have traditionally been discussed primarily in the context of African languages (Bradshaw 1999), we discover a consistent lowering of tone by approximately 25 Hz after voiced consonants. The effect is present in both low and high tone contexts and perseverates throughout the</w:t>
      </w:r>
      <w:r>
        <w:rPr>
          <w:color w:val="231F20"/>
          <w:spacing w:val="-3"/>
        </w:rPr>
        <w:t> </w:t>
      </w:r>
      <w:r>
        <w:rPr>
          <w:color w:val="231F20"/>
        </w:rPr>
        <w:t>vowel.</w:t>
      </w:r>
    </w:p>
    <w:p>
      <w:pPr>
        <w:pStyle w:val="BodyText"/>
        <w:spacing w:line="249" w:lineRule="auto" w:before="21"/>
        <w:ind w:left="109" w:right="1046"/>
        <w:jc w:val="both"/>
      </w:pPr>
      <w:r>
        <w:rPr/>
        <w:br w:type="column"/>
      </w:r>
      <w:r>
        <w:rPr>
          <w:rFonts w:ascii="PMingLiU"/>
          <w:color w:val="231F20"/>
          <w:w w:val="105"/>
        </w:rPr>
        <w:t>5aSCb8. An acoustic analysis of the vowels and stop consonants of Bash- kir. </w:t>
      </w:r>
      <w:r>
        <w:rPr>
          <w:color w:val="231F20"/>
          <w:w w:val="105"/>
        </w:rPr>
        <w:t>Kelly H. Berkson, Matthew C. Carter, and Christopher M. Robbins (Linguist,</w:t>
      </w:r>
      <w:r>
        <w:rPr>
          <w:color w:val="231F20"/>
          <w:spacing w:val="-10"/>
          <w:w w:val="105"/>
        </w:rPr>
        <w:t> </w:t>
      </w:r>
      <w:r>
        <w:rPr>
          <w:color w:val="231F20"/>
          <w:w w:val="105"/>
        </w:rPr>
        <w:t>Indiana</w:t>
      </w:r>
      <w:r>
        <w:rPr>
          <w:color w:val="231F20"/>
          <w:spacing w:val="-10"/>
          <w:w w:val="105"/>
        </w:rPr>
        <w:t> </w:t>
      </w:r>
      <w:r>
        <w:rPr>
          <w:color w:val="231F20"/>
          <w:w w:val="105"/>
        </w:rPr>
        <w:t>Univ.,</w:t>
      </w:r>
      <w:r>
        <w:rPr>
          <w:color w:val="231F20"/>
          <w:spacing w:val="-11"/>
          <w:w w:val="105"/>
        </w:rPr>
        <w:t> </w:t>
      </w:r>
      <w:r>
        <w:rPr>
          <w:color w:val="231F20"/>
          <w:w w:val="105"/>
        </w:rPr>
        <w:t>1021</w:t>
      </w:r>
      <w:r>
        <w:rPr>
          <w:color w:val="231F20"/>
          <w:spacing w:val="-10"/>
          <w:w w:val="105"/>
        </w:rPr>
        <w:t> </w:t>
      </w:r>
      <w:r>
        <w:rPr>
          <w:color w:val="231F20"/>
          <w:w w:val="105"/>
        </w:rPr>
        <w:t>E</w:t>
      </w:r>
      <w:r>
        <w:rPr>
          <w:color w:val="231F20"/>
          <w:spacing w:val="-10"/>
          <w:w w:val="105"/>
        </w:rPr>
        <w:t> </w:t>
      </w:r>
      <w:r>
        <w:rPr>
          <w:color w:val="231F20"/>
          <w:w w:val="105"/>
        </w:rPr>
        <w:t>3rd</w:t>
      </w:r>
      <w:r>
        <w:rPr>
          <w:color w:val="231F20"/>
          <w:spacing w:val="-10"/>
          <w:w w:val="105"/>
        </w:rPr>
        <w:t> </w:t>
      </w:r>
      <w:r>
        <w:rPr>
          <w:color w:val="231F20"/>
          <w:w w:val="105"/>
        </w:rPr>
        <w:t>St.,</w:t>
      </w:r>
      <w:r>
        <w:rPr>
          <w:color w:val="231F20"/>
          <w:spacing w:val="-10"/>
          <w:w w:val="105"/>
        </w:rPr>
        <w:t> </w:t>
      </w:r>
      <w:r>
        <w:rPr>
          <w:color w:val="231F20"/>
          <w:w w:val="105"/>
        </w:rPr>
        <w:t>Memorial</w:t>
      </w:r>
      <w:r>
        <w:rPr>
          <w:color w:val="231F20"/>
          <w:spacing w:val="-11"/>
          <w:w w:val="105"/>
        </w:rPr>
        <w:t> </w:t>
      </w:r>
      <w:r>
        <w:rPr>
          <w:color w:val="231F20"/>
          <w:w w:val="105"/>
        </w:rPr>
        <w:t>Hall</w:t>
      </w:r>
      <w:r>
        <w:rPr>
          <w:color w:val="231F20"/>
          <w:spacing w:val="-10"/>
          <w:w w:val="105"/>
        </w:rPr>
        <w:t> </w:t>
      </w:r>
      <w:r>
        <w:rPr>
          <w:color w:val="231F20"/>
          <w:w w:val="105"/>
        </w:rPr>
        <w:t>322</w:t>
      </w:r>
      <w:r>
        <w:rPr>
          <w:color w:val="231F20"/>
          <w:spacing w:val="-10"/>
          <w:w w:val="105"/>
        </w:rPr>
        <w:t> </w:t>
      </w:r>
      <w:r>
        <w:rPr>
          <w:color w:val="231F20"/>
          <w:w w:val="105"/>
        </w:rPr>
        <w:t>E,</w:t>
      </w:r>
      <w:r>
        <w:rPr>
          <w:color w:val="231F20"/>
          <w:spacing w:val="-10"/>
          <w:w w:val="105"/>
        </w:rPr>
        <w:t> </w:t>
      </w:r>
      <w:r>
        <w:rPr>
          <w:color w:val="231F20"/>
          <w:w w:val="105"/>
        </w:rPr>
        <w:t>Blooming- </w:t>
      </w:r>
      <w:r>
        <w:rPr>
          <w:color w:val="231F20"/>
        </w:rPr>
        <w:t>ton, IN 47405,</w:t>
      </w:r>
      <w:r>
        <w:rPr>
          <w:color w:val="231F20"/>
          <w:spacing w:val="-1"/>
        </w:rPr>
        <w:t> </w:t>
      </w:r>
      <w:r>
        <w:rPr>
          <w:color w:val="231F20"/>
        </w:rPr>
        <w:t>cartermc@umail.iu.edu)</w:t>
      </w:r>
    </w:p>
    <w:p>
      <w:pPr>
        <w:pStyle w:val="BodyText"/>
        <w:spacing w:line="261" w:lineRule="auto" w:before="130"/>
        <w:ind w:left="109" w:right="1046" w:firstLine="240"/>
        <w:jc w:val="both"/>
      </w:pPr>
      <w:r>
        <w:rPr>
          <w:color w:val="231F20"/>
        </w:rPr>
        <w:t>Bashkir is a language of the Volga-Kipchak branch of the Turkic lan- guage family, spoken by approximately 1.2 million ethnic Bashkirs primar- ily in the autonomous Republic of Bashkortostan, Russia. Minimal research has been conducted on Bashkir in English, and what research has been con- ducted in either Russian or English focuses on the morphophonemics, syn- tax, and semantics of the language: acoustic investigation of Bashkir, meanwhile, is nearly nonexistent. This study is a preliminary examination  of the phonetics of Bashkir. Using data from a female native speaker in her early 50s from Ufa, Bashkortostan, we present instrumental analysis of</w:t>
      </w:r>
      <w:r>
        <w:rPr>
          <w:color w:val="231F20"/>
          <w:spacing w:val="-17"/>
        </w:rPr>
        <w:t> </w:t>
      </w:r>
      <w:r>
        <w:rPr>
          <w:color w:val="231F20"/>
        </w:rPr>
        <w:t>vow- els in both pre-stressed and stressed positions, as well as voice onset time measures for oral stops. The vocalic data, in particular, are surprising in multiple ways: while they largely align with descriptions of the Bashkir vowel space provided by previous sources, with mid vowels that are</w:t>
      </w:r>
      <w:r>
        <w:rPr>
          <w:color w:val="231F20"/>
          <w:spacing w:val="-16"/>
        </w:rPr>
        <w:t> </w:t>
      </w:r>
      <w:r>
        <w:rPr>
          <w:color w:val="231F20"/>
        </w:rPr>
        <w:t>reduced in most positions and that also have a large, variable range in the vowel space, they also suggest that the realization of one vowel phoneme may dif- fer substantially from previous</w:t>
      </w:r>
      <w:r>
        <w:rPr>
          <w:color w:val="231F20"/>
          <w:spacing w:val="-4"/>
        </w:rPr>
        <w:t> </w:t>
      </w:r>
      <w:r>
        <w:rPr>
          <w:color w:val="231F20"/>
        </w:rPr>
        <w:t>descriptions.</w:t>
      </w:r>
    </w:p>
    <w:p>
      <w:pPr>
        <w:pStyle w:val="BodyText"/>
      </w:pPr>
    </w:p>
    <w:p>
      <w:pPr>
        <w:pStyle w:val="BodyText"/>
        <w:spacing w:before="6"/>
        <w:rPr>
          <w:sz w:val="21"/>
        </w:rPr>
      </w:pPr>
    </w:p>
    <w:p>
      <w:pPr>
        <w:pStyle w:val="BodyText"/>
        <w:spacing w:line="259" w:lineRule="auto"/>
        <w:ind w:left="109" w:right="1047"/>
        <w:jc w:val="both"/>
      </w:pPr>
      <w:r>
        <w:rPr>
          <w:rFonts w:ascii="PMingLiU"/>
          <w:color w:val="231F20"/>
          <w:w w:val="105"/>
        </w:rPr>
        <w:t>5aSCb9. The acoustics of strengthened glides in Kirundi. </w:t>
      </w:r>
      <w:r>
        <w:rPr>
          <w:color w:val="231F20"/>
          <w:w w:val="105"/>
        </w:rPr>
        <w:t>Alexei Koche-  tov (Linguist, Univ. of Toronto, 100 St. George St., Sidney Smith 4076, </w:t>
      </w:r>
      <w:r>
        <w:rPr>
          <w:color w:val="231F20"/>
        </w:rPr>
        <w:t>Toronto, ON M5S 3G3, Canada,</w:t>
      </w:r>
      <w:r>
        <w:rPr>
          <w:color w:val="231F20"/>
          <w:spacing w:val="-8"/>
        </w:rPr>
        <w:t> </w:t>
      </w:r>
      <w:r>
        <w:rPr>
          <w:color w:val="231F20"/>
        </w:rPr>
        <w:t>al.kochetov@utoronto.ca)</w:t>
      </w:r>
    </w:p>
    <w:p>
      <w:pPr>
        <w:pStyle w:val="BodyText"/>
        <w:spacing w:line="261" w:lineRule="auto" w:before="122"/>
        <w:ind w:left="109" w:right="1046" w:firstLine="240"/>
        <w:jc w:val="both"/>
      </w:pPr>
      <w:r>
        <w:rPr>
          <w:color w:val="231F20"/>
        </w:rPr>
        <w:t>Strengthening of post-consonantal glides /w/ and /j/ to obstruents or nasals is cross-linguistically uncommon, especially when the process is syn- chronically conditioned. This study investigates acoustic correlates of post- consonantal glide strengthening in Kirundi, an eastern Bantu language spo- ken in Burundi. The materials included words with /w/ or /j/ preceded by la- bial obstruent or nasal consonants /p, b, v, m/—the contexts that have been previously described to trigger the process. The morphological context was also varied, with sequences occurring at prefix-root or suffix-root bounda- ries, or within a root. Four female and four male native speakers produced the word list in a carrier sentence three times. The analysis involved pho- netic classification of strengthened glides, as well as their duration and</w:t>
      </w:r>
      <w:r>
        <w:rPr>
          <w:color w:val="231F20"/>
          <w:spacing w:val="-9"/>
        </w:rPr>
        <w:t> </w:t>
      </w:r>
      <w:r>
        <w:rPr>
          <w:color w:val="231F20"/>
        </w:rPr>
        <w:t>spec- tral measurements (frication/burst spectra and following vowel formants). The results showed that the post-consonantal /w/ was consistently realized as an oral or nasal stop agreeing with the preceding consonant in voicing and nasality, consistently with previous descriptive accounts. The realiza- tion of the post-consonantal /j/, however, was considerably more variable across and within speakers, ranging from a palatal stop or nasal to a weakly fricated/nasalized glide, and showing some sensitivity to morphological structure.</w:t>
      </w:r>
    </w:p>
    <w:p>
      <w:pPr>
        <w:pStyle w:val="BodyText"/>
      </w:pPr>
    </w:p>
    <w:p>
      <w:pPr>
        <w:pStyle w:val="BodyText"/>
        <w:spacing w:before="5"/>
        <w:rPr>
          <w:sz w:val="21"/>
        </w:rPr>
      </w:pPr>
    </w:p>
    <w:p>
      <w:pPr>
        <w:pStyle w:val="BodyText"/>
        <w:spacing w:line="261" w:lineRule="auto"/>
        <w:ind w:left="109" w:right="1047"/>
        <w:jc w:val="both"/>
      </w:pPr>
      <w:r>
        <w:rPr>
          <w:rFonts w:ascii="PMingLiU"/>
          <w:color w:val="231F20"/>
          <w:w w:val="105"/>
        </w:rPr>
        <w:t>5aSCb10. Acoustic analysis of Punjabi stress and tone (Doabi dialect). </w:t>
      </w:r>
      <w:r>
        <w:rPr>
          <w:color w:val="231F20"/>
          <w:w w:val="105"/>
        </w:rPr>
        <w:t>Kiranpreet</w:t>
      </w:r>
      <w:r>
        <w:rPr>
          <w:color w:val="231F20"/>
          <w:spacing w:val="-7"/>
          <w:w w:val="105"/>
        </w:rPr>
        <w:t> </w:t>
      </w:r>
      <w:r>
        <w:rPr>
          <w:color w:val="231F20"/>
          <w:w w:val="105"/>
        </w:rPr>
        <w:t>Nara</w:t>
      </w:r>
      <w:r>
        <w:rPr>
          <w:color w:val="231F20"/>
          <w:spacing w:val="-6"/>
          <w:w w:val="105"/>
        </w:rPr>
        <w:t> </w:t>
      </w:r>
      <w:r>
        <w:rPr>
          <w:color w:val="231F20"/>
          <w:w w:val="105"/>
        </w:rPr>
        <w:t>(Linguist,</w:t>
      </w:r>
      <w:r>
        <w:rPr>
          <w:color w:val="231F20"/>
          <w:spacing w:val="-7"/>
          <w:w w:val="105"/>
        </w:rPr>
        <w:t> </w:t>
      </w:r>
      <w:r>
        <w:rPr>
          <w:color w:val="231F20"/>
          <w:w w:val="105"/>
        </w:rPr>
        <w:t>Univ.</w:t>
      </w:r>
      <w:r>
        <w:rPr>
          <w:color w:val="231F20"/>
          <w:spacing w:val="-7"/>
          <w:w w:val="105"/>
        </w:rPr>
        <w:t> </w:t>
      </w:r>
      <w:r>
        <w:rPr>
          <w:color w:val="231F20"/>
          <w:w w:val="105"/>
        </w:rPr>
        <w:t>of</w:t>
      </w:r>
      <w:r>
        <w:rPr>
          <w:color w:val="231F20"/>
          <w:spacing w:val="-6"/>
          <w:w w:val="105"/>
        </w:rPr>
        <w:t> </w:t>
      </w:r>
      <w:r>
        <w:rPr>
          <w:color w:val="231F20"/>
          <w:w w:val="105"/>
        </w:rPr>
        <w:t>Toronto,</w:t>
      </w:r>
      <w:r>
        <w:rPr>
          <w:color w:val="231F20"/>
          <w:spacing w:val="-8"/>
          <w:w w:val="105"/>
        </w:rPr>
        <w:t> </w:t>
      </w:r>
      <w:r>
        <w:rPr>
          <w:color w:val="231F20"/>
          <w:w w:val="105"/>
        </w:rPr>
        <w:t>100</w:t>
      </w:r>
      <w:r>
        <w:rPr>
          <w:color w:val="231F20"/>
          <w:spacing w:val="-6"/>
          <w:w w:val="105"/>
        </w:rPr>
        <w:t> </w:t>
      </w:r>
      <w:r>
        <w:rPr>
          <w:color w:val="231F20"/>
          <w:w w:val="105"/>
        </w:rPr>
        <w:t>St.</w:t>
      </w:r>
      <w:r>
        <w:rPr>
          <w:color w:val="231F20"/>
          <w:spacing w:val="-7"/>
          <w:w w:val="105"/>
        </w:rPr>
        <w:t> </w:t>
      </w:r>
      <w:r>
        <w:rPr>
          <w:color w:val="231F20"/>
          <w:w w:val="105"/>
        </w:rPr>
        <w:t>George</w:t>
      </w:r>
      <w:r>
        <w:rPr>
          <w:color w:val="231F20"/>
          <w:spacing w:val="-7"/>
          <w:w w:val="105"/>
        </w:rPr>
        <w:t> </w:t>
      </w:r>
      <w:r>
        <w:rPr>
          <w:color w:val="231F20"/>
          <w:w w:val="105"/>
        </w:rPr>
        <w:t>St.,</w:t>
      </w:r>
      <w:r>
        <w:rPr>
          <w:color w:val="231F20"/>
          <w:spacing w:val="-7"/>
          <w:w w:val="105"/>
        </w:rPr>
        <w:t> </w:t>
      </w:r>
      <w:r>
        <w:rPr>
          <w:color w:val="231F20"/>
          <w:w w:val="105"/>
        </w:rPr>
        <w:t>Toronto, </w:t>
      </w:r>
      <w:r>
        <w:rPr>
          <w:color w:val="231F20"/>
        </w:rPr>
        <w:t>ON M5S 3G3, Canada,</w:t>
      </w:r>
      <w:r>
        <w:rPr>
          <w:color w:val="231F20"/>
          <w:spacing w:val="-6"/>
        </w:rPr>
        <w:t> </w:t>
      </w:r>
      <w:r>
        <w:rPr>
          <w:color w:val="231F20"/>
        </w:rPr>
        <w:t>kiranpreet.nara@mail.utoronto.ca)</w:t>
      </w:r>
    </w:p>
    <w:p>
      <w:pPr>
        <w:pStyle w:val="BodyText"/>
        <w:spacing w:line="261" w:lineRule="auto" w:before="120"/>
        <w:ind w:left="109" w:right="1046" w:firstLine="240"/>
        <w:jc w:val="both"/>
      </w:pPr>
      <w:r>
        <w:rPr/>
        <w:pict>
          <v:rect style="position:absolute;margin-left:571.63501pt;margin-top:85.075874pt;width:40.365pt;height:72.0pt;mso-position-horizontal-relative:page;mso-position-vertical-relative:paragraph;z-index:8536" filled="true" fillcolor="#231f20" stroked="false">
            <v:fill type="solid"/>
            <w10:wrap type="none"/>
          </v:rect>
        </w:pict>
      </w:r>
      <w:r>
        <w:rPr/>
        <w:pict>
          <v:shape style="position:absolute;margin-left:581.36554pt;margin-top:93.316116pt;width:12.6pt;height:55.5pt;mso-position-horizontal-relative:page;mso-position-vertical-relative:paragraph;z-index:8560"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color w:val="231F20"/>
        </w:rPr>
        <w:t>An acoustic experiment was conducted to study the stress and tone sys- tems of Punjabi, an under-documented Indo-Aryan language. Tone and stress are linked because tone associates with the stressed syllable (Bailey, 1914; Wells and Roach, 1980; Baart, 2003). The experiment was used</w:t>
      </w:r>
      <w:r>
        <w:rPr>
          <w:color w:val="231F20"/>
          <w:spacing w:val="-10"/>
        </w:rPr>
        <w:t> </w:t>
      </w:r>
      <w:r>
        <w:rPr>
          <w:color w:val="231F20"/>
        </w:rPr>
        <w:t>deter- mine the acoustic cues of stress and the tonal contours of the three Punjabi tones: default, rising, and falling. Five native speakers read a list of  85 words five times. Measurements of duration, intensity, f0 were made in </w:t>
      </w:r>
      <w:r>
        <w:rPr>
          <w:color w:val="231F20"/>
          <w:sz w:val="11"/>
        </w:rPr>
        <w:t>PRAAT</w:t>
      </w:r>
      <w:r>
        <w:rPr>
          <w:color w:val="231F20"/>
        </w:rPr>
        <w:t>and analyzed in </w:t>
      </w:r>
      <w:r>
        <w:rPr>
          <w:color w:val="231F20"/>
          <w:sz w:val="11"/>
        </w:rPr>
        <w:t>SPSS</w:t>
      </w:r>
      <w:r>
        <w:rPr>
          <w:color w:val="231F20"/>
        </w:rPr>
        <w:t>. The Mixed Models analysis of normalized inten- sity and duration revealed that the acoustic cue of stress is the duration of the rhyme. A similar finding for Hindi, a closely related language, is reported in Nair </w:t>
      </w:r>
      <w:r>
        <w:rPr>
          <w:i/>
          <w:color w:val="231F20"/>
        </w:rPr>
        <w:t>et al. </w:t>
      </w:r>
      <w:r>
        <w:rPr>
          <w:color w:val="231F20"/>
        </w:rPr>
        <w:t>(2001). As for tone, the default tone has the smallest f0 range and the falling tone has the largest f0 range. Falling tone is realized entirely on the stressed syllable whereas for the rising tone, the phenomenon of peak delay is observed unless tone occurs on a word-final syllable. Peak delay is also observed in Mandarin (Xu, 2001). This work offers an in-depth understanding of the phonological aspects of the stress and tone systems of Punjabi.</w:t>
      </w:r>
    </w:p>
    <w:p>
      <w:pPr>
        <w:spacing w:after="0" w:line="261" w:lineRule="auto"/>
        <w:jc w:val="both"/>
        <w:sectPr>
          <w:headerReference w:type="default" r:id="rId912"/>
          <w:footerReference w:type="default" r:id="rId913"/>
          <w:pgSz w:w="12240" w:h="16200"/>
          <w:pgMar w:header="0" w:footer="638" w:top="780" w:bottom="820" w:left="920" w:right="0"/>
          <w:pgNumType w:start="2215"/>
          <w:cols w:num="2" w:equalWidth="0">
            <w:col w:w="5012" w:space="248"/>
            <w:col w:w="6060"/>
          </w:cols>
        </w:sectPr>
      </w:pPr>
    </w:p>
    <w:p>
      <w:pPr>
        <w:pStyle w:val="BodyText"/>
        <w:spacing w:line="252" w:lineRule="auto" w:before="41"/>
        <w:ind w:left="109" w:right="1"/>
        <w:jc w:val="both"/>
      </w:pPr>
      <w:r>
        <w:rPr>
          <w:rFonts w:ascii="PMingLiU"/>
          <w:color w:val="231F20"/>
        </w:rPr>
        <w:t>5aSCb11. Manner-specific tongue shape differences in the production of Kannada coronal consonants.  </w:t>
      </w:r>
      <w:r>
        <w:rPr>
          <w:color w:val="231F20"/>
        </w:rPr>
        <w:t>Alexei  Kochetov  (Linguist,  Univ.  of Toronto, 100 St. George St., Sidney Smith 4076, Toronto, ON M5S 3G3, Canada, al.kochetov@utoronto.ca) and N. Sreedevi (Clinical Services, All India Inst. of Speech and Hearing, Mysore, Karnataka,</w:t>
      </w:r>
      <w:r>
        <w:rPr>
          <w:color w:val="231F20"/>
          <w:spacing w:val="-7"/>
        </w:rPr>
        <w:t> </w:t>
      </w:r>
      <w:r>
        <w:rPr>
          <w:color w:val="231F20"/>
        </w:rPr>
        <w:t>India)</w:t>
      </w:r>
    </w:p>
    <w:p>
      <w:pPr>
        <w:pStyle w:val="BodyText"/>
        <w:spacing w:line="261" w:lineRule="auto" w:before="127"/>
        <w:ind w:left="109" w:firstLine="240"/>
        <w:jc w:val="both"/>
      </w:pPr>
      <w:r>
        <w:rPr>
          <w:color w:val="231F20"/>
        </w:rPr>
        <w:t>The production of consonants of the same place but different manner of articulation can involve certain adjustments in the posture of the tongue shape. This can be due to requirements for specific gestures (e.g., lowering the tongue sides for laterals) or constraints on coordination of different ges- tures</w:t>
      </w:r>
      <w:r>
        <w:rPr>
          <w:color w:val="231F20"/>
          <w:spacing w:val="-3"/>
        </w:rPr>
        <w:t> </w:t>
      </w:r>
      <w:r>
        <w:rPr>
          <w:color w:val="231F20"/>
        </w:rPr>
        <w:t>(e.g.,</w:t>
      </w:r>
      <w:r>
        <w:rPr>
          <w:color w:val="231F20"/>
          <w:spacing w:val="-5"/>
        </w:rPr>
        <w:t> </w:t>
      </w:r>
      <w:r>
        <w:rPr>
          <w:color w:val="231F20"/>
        </w:rPr>
        <w:t>the</w:t>
      </w:r>
      <w:r>
        <w:rPr>
          <w:color w:val="231F20"/>
          <w:spacing w:val="-3"/>
        </w:rPr>
        <w:t> </w:t>
      </w:r>
      <w:r>
        <w:rPr>
          <w:color w:val="231F20"/>
        </w:rPr>
        <w:t>tongue-palate</w:t>
      </w:r>
      <w:r>
        <w:rPr>
          <w:color w:val="231F20"/>
          <w:spacing w:val="-5"/>
        </w:rPr>
        <w:t> </w:t>
      </w:r>
      <w:r>
        <w:rPr>
          <w:color w:val="231F20"/>
        </w:rPr>
        <w:t>constriction</w:t>
      </w:r>
      <w:r>
        <w:rPr>
          <w:color w:val="231F20"/>
          <w:spacing w:val="-4"/>
        </w:rPr>
        <w:t> </w:t>
      </w:r>
      <w:r>
        <w:rPr>
          <w:color w:val="231F20"/>
        </w:rPr>
        <w:t>and</w:t>
      </w:r>
      <w:r>
        <w:rPr>
          <w:color w:val="231F20"/>
          <w:spacing w:val="-4"/>
        </w:rPr>
        <w:t> </w:t>
      </w:r>
      <w:r>
        <w:rPr>
          <w:color w:val="231F20"/>
        </w:rPr>
        <w:t>the</w:t>
      </w:r>
      <w:r>
        <w:rPr>
          <w:color w:val="231F20"/>
          <w:spacing w:val="-3"/>
        </w:rPr>
        <w:t> </w:t>
      </w:r>
      <w:r>
        <w:rPr>
          <w:color w:val="231F20"/>
        </w:rPr>
        <w:t>velum</w:t>
      </w:r>
      <w:r>
        <w:rPr>
          <w:color w:val="231F20"/>
          <w:spacing w:val="-3"/>
        </w:rPr>
        <w:t> </w:t>
      </w:r>
      <w:r>
        <w:rPr>
          <w:color w:val="231F20"/>
        </w:rPr>
        <w:t>lowering</w:t>
      </w:r>
      <w:r>
        <w:rPr>
          <w:color w:val="231F20"/>
          <w:spacing w:val="-4"/>
        </w:rPr>
        <w:t> </w:t>
      </w:r>
      <w:r>
        <w:rPr>
          <w:color w:val="231F20"/>
        </w:rPr>
        <w:t>for</w:t>
      </w:r>
      <w:r>
        <w:rPr>
          <w:color w:val="231F20"/>
          <w:spacing w:val="-5"/>
        </w:rPr>
        <w:t> </w:t>
      </w:r>
      <w:r>
        <w:rPr>
          <w:color w:val="231F20"/>
        </w:rPr>
        <w:t>nasals). This</w:t>
      </w:r>
      <w:r>
        <w:rPr>
          <w:color w:val="231F20"/>
          <w:spacing w:val="-13"/>
        </w:rPr>
        <w:t> </w:t>
      </w:r>
      <w:r>
        <w:rPr>
          <w:color w:val="231F20"/>
        </w:rPr>
        <w:t>study</w:t>
      </w:r>
      <w:r>
        <w:rPr>
          <w:color w:val="231F20"/>
          <w:spacing w:val="-13"/>
        </w:rPr>
        <w:t> </w:t>
      </w:r>
      <w:r>
        <w:rPr>
          <w:color w:val="231F20"/>
        </w:rPr>
        <w:t>used</w:t>
      </w:r>
      <w:r>
        <w:rPr>
          <w:color w:val="231F20"/>
          <w:spacing w:val="-14"/>
        </w:rPr>
        <w:t> </w:t>
      </w:r>
      <w:r>
        <w:rPr>
          <w:color w:val="231F20"/>
        </w:rPr>
        <w:t>ultrasound</w:t>
      </w:r>
      <w:r>
        <w:rPr>
          <w:color w:val="231F20"/>
          <w:spacing w:val="-12"/>
        </w:rPr>
        <w:t> </w:t>
      </w:r>
      <w:r>
        <w:rPr>
          <w:color w:val="231F20"/>
        </w:rPr>
        <w:t>imaging</w:t>
      </w:r>
      <w:r>
        <w:rPr>
          <w:color w:val="231F20"/>
          <w:spacing w:val="-13"/>
        </w:rPr>
        <w:t> </w:t>
      </w:r>
      <w:r>
        <w:rPr>
          <w:color w:val="231F20"/>
        </w:rPr>
        <w:t>to</w:t>
      </w:r>
      <w:r>
        <w:rPr>
          <w:color w:val="231F20"/>
          <w:spacing w:val="-13"/>
        </w:rPr>
        <w:t> </w:t>
      </w:r>
      <w:r>
        <w:rPr>
          <w:color w:val="231F20"/>
        </w:rPr>
        <w:t>examine</w:t>
      </w:r>
      <w:r>
        <w:rPr>
          <w:color w:val="231F20"/>
          <w:spacing w:val="-11"/>
        </w:rPr>
        <w:t> </w:t>
      </w:r>
      <w:r>
        <w:rPr>
          <w:color w:val="231F20"/>
        </w:rPr>
        <w:t>sagittal</w:t>
      </w:r>
      <w:r>
        <w:rPr>
          <w:color w:val="231F20"/>
          <w:spacing w:val="-12"/>
        </w:rPr>
        <w:t> </w:t>
      </w:r>
      <w:r>
        <w:rPr>
          <w:color w:val="231F20"/>
        </w:rPr>
        <w:t>tongue</w:t>
      </w:r>
      <w:r>
        <w:rPr>
          <w:color w:val="231F20"/>
          <w:spacing w:val="-14"/>
        </w:rPr>
        <w:t> </w:t>
      </w:r>
      <w:r>
        <w:rPr>
          <w:color w:val="231F20"/>
        </w:rPr>
        <w:t>shape</w:t>
      </w:r>
      <w:r>
        <w:rPr>
          <w:color w:val="231F20"/>
          <w:spacing w:val="-14"/>
        </w:rPr>
        <w:t> </w:t>
      </w:r>
      <w:r>
        <w:rPr>
          <w:color w:val="231F20"/>
        </w:rPr>
        <w:t>differen- ces in the production of Kannada (Dravidian) laterals, nasals, and stops of two places of articulation—alveolar/dental and retroflex. Words with these consonants (as geminates) were produced multiple times by five female and five</w:t>
      </w:r>
      <w:r>
        <w:rPr>
          <w:color w:val="231F20"/>
          <w:spacing w:val="-10"/>
        </w:rPr>
        <w:t> </w:t>
      </w:r>
      <w:r>
        <w:rPr>
          <w:color w:val="231F20"/>
        </w:rPr>
        <w:t>male</w:t>
      </w:r>
      <w:r>
        <w:rPr>
          <w:color w:val="231F20"/>
          <w:spacing w:val="-10"/>
        </w:rPr>
        <w:t> </w:t>
      </w:r>
      <w:r>
        <w:rPr>
          <w:color w:val="231F20"/>
        </w:rPr>
        <w:t>native</w:t>
      </w:r>
      <w:r>
        <w:rPr>
          <w:color w:val="231F20"/>
          <w:spacing w:val="-9"/>
        </w:rPr>
        <w:t> </w:t>
      </w:r>
      <w:r>
        <w:rPr>
          <w:color w:val="231F20"/>
        </w:rPr>
        <w:t>speakers</w:t>
      </w:r>
      <w:r>
        <w:rPr>
          <w:color w:val="231F20"/>
          <w:spacing w:val="-9"/>
        </w:rPr>
        <w:t> </w:t>
      </w:r>
      <w:r>
        <w:rPr>
          <w:color w:val="231F20"/>
        </w:rPr>
        <w:t>of</w:t>
      </w:r>
      <w:r>
        <w:rPr>
          <w:color w:val="231F20"/>
          <w:spacing w:val="-10"/>
        </w:rPr>
        <w:t> </w:t>
      </w:r>
      <w:r>
        <w:rPr>
          <w:color w:val="231F20"/>
        </w:rPr>
        <w:t>Kannada.</w:t>
      </w:r>
      <w:r>
        <w:rPr>
          <w:color w:val="231F20"/>
          <w:spacing w:val="-9"/>
        </w:rPr>
        <w:t> </w:t>
      </w:r>
      <w:r>
        <w:rPr>
          <w:color w:val="231F20"/>
        </w:rPr>
        <w:t>The</w:t>
      </w:r>
      <w:r>
        <w:rPr>
          <w:color w:val="231F20"/>
          <w:spacing w:val="-9"/>
        </w:rPr>
        <w:t> </w:t>
      </w:r>
      <w:r>
        <w:rPr>
          <w:color w:val="231F20"/>
        </w:rPr>
        <w:t>analysis</w:t>
      </w:r>
      <w:r>
        <w:rPr>
          <w:color w:val="231F20"/>
          <w:spacing w:val="-9"/>
        </w:rPr>
        <w:t> </w:t>
      </w:r>
      <w:r>
        <w:rPr>
          <w:color w:val="231F20"/>
        </w:rPr>
        <w:t>of</w:t>
      </w:r>
      <w:r>
        <w:rPr>
          <w:color w:val="231F20"/>
          <w:spacing w:val="-10"/>
        </w:rPr>
        <w:t> </w:t>
      </w:r>
      <w:r>
        <w:rPr>
          <w:color w:val="231F20"/>
        </w:rPr>
        <w:t>tongue</w:t>
      </w:r>
      <w:r>
        <w:rPr>
          <w:color w:val="231F20"/>
          <w:spacing w:val="-11"/>
        </w:rPr>
        <w:t> </w:t>
      </w:r>
      <w:r>
        <w:rPr>
          <w:color w:val="231F20"/>
        </w:rPr>
        <w:t>shapes</w:t>
      </w:r>
      <w:r>
        <w:rPr>
          <w:color w:val="231F20"/>
          <w:spacing w:val="-9"/>
        </w:rPr>
        <w:t> </w:t>
      </w:r>
      <w:r>
        <w:rPr>
          <w:color w:val="231F20"/>
        </w:rPr>
        <w:t>revealed a</w:t>
      </w:r>
      <w:r>
        <w:rPr>
          <w:color w:val="231F20"/>
          <w:spacing w:val="-4"/>
        </w:rPr>
        <w:t> </w:t>
      </w:r>
      <w:r>
        <w:rPr>
          <w:color w:val="231F20"/>
        </w:rPr>
        <w:t>lower</w:t>
      </w:r>
      <w:r>
        <w:rPr>
          <w:color w:val="231F20"/>
          <w:spacing w:val="-5"/>
        </w:rPr>
        <w:t> </w:t>
      </w:r>
      <w:r>
        <w:rPr>
          <w:color w:val="231F20"/>
        </w:rPr>
        <w:t>tongue</w:t>
      </w:r>
      <w:r>
        <w:rPr>
          <w:color w:val="231F20"/>
          <w:spacing w:val="-6"/>
        </w:rPr>
        <w:t> </w:t>
      </w:r>
      <w:r>
        <w:rPr>
          <w:color w:val="231F20"/>
        </w:rPr>
        <w:t>body/blade</w:t>
      </w:r>
      <w:r>
        <w:rPr>
          <w:color w:val="231F20"/>
          <w:spacing w:val="-6"/>
        </w:rPr>
        <w:t> </w:t>
      </w:r>
      <w:r>
        <w:rPr>
          <w:color w:val="231F20"/>
        </w:rPr>
        <w:t>for</w:t>
      </w:r>
      <w:r>
        <w:rPr>
          <w:color w:val="231F20"/>
          <w:spacing w:val="-6"/>
        </w:rPr>
        <w:t> </w:t>
      </w:r>
      <w:r>
        <w:rPr>
          <w:color w:val="231F20"/>
        </w:rPr>
        <w:t>laterals</w:t>
      </w:r>
      <w:r>
        <w:rPr>
          <w:color w:val="231F20"/>
          <w:spacing w:val="-5"/>
        </w:rPr>
        <w:t> </w:t>
      </w:r>
      <w:r>
        <w:rPr>
          <w:color w:val="231F20"/>
        </w:rPr>
        <w:t>than</w:t>
      </w:r>
      <w:r>
        <w:rPr>
          <w:color w:val="231F20"/>
          <w:spacing w:val="-5"/>
        </w:rPr>
        <w:t> </w:t>
      </w:r>
      <w:r>
        <w:rPr>
          <w:color w:val="231F20"/>
        </w:rPr>
        <w:t>stops,</w:t>
      </w:r>
      <w:r>
        <w:rPr>
          <w:color w:val="231F20"/>
          <w:spacing w:val="-4"/>
        </w:rPr>
        <w:t> </w:t>
      </w:r>
      <w:r>
        <w:rPr>
          <w:color w:val="231F20"/>
        </w:rPr>
        <w:t>but</w:t>
      </w:r>
      <w:r>
        <w:rPr>
          <w:color w:val="231F20"/>
          <w:spacing w:val="-5"/>
        </w:rPr>
        <w:t> </w:t>
      </w:r>
      <w:r>
        <w:rPr>
          <w:color w:val="231F20"/>
        </w:rPr>
        <w:t>only</w:t>
      </w:r>
      <w:r>
        <w:rPr>
          <w:color w:val="231F20"/>
          <w:spacing w:val="-6"/>
        </w:rPr>
        <w:t> </w:t>
      </w:r>
      <w:r>
        <w:rPr>
          <w:color w:val="231F20"/>
        </w:rPr>
        <w:t>in</w:t>
      </w:r>
      <w:r>
        <w:rPr>
          <w:color w:val="231F20"/>
          <w:spacing w:val="-6"/>
        </w:rPr>
        <w:t> </w:t>
      </w:r>
      <w:r>
        <w:rPr>
          <w:color w:val="231F20"/>
        </w:rPr>
        <w:t>retroflexes.</w:t>
      </w:r>
      <w:r>
        <w:rPr>
          <w:color w:val="231F20"/>
          <w:spacing w:val="-4"/>
        </w:rPr>
        <w:t> </w:t>
      </w:r>
      <w:r>
        <w:rPr>
          <w:color w:val="231F20"/>
        </w:rPr>
        <w:t>The opposite was observed for /l/ vs. /t/, likely reflecting the alveolar vs. dental constriction differences. The nasals were produced with a significantly more advanced tongue body than the corresponding laterals and stops. The tongue fronting for nasals can serve to accommodate the velum lowering as part of these consonants’ gestural coordination. The magnitude of this effect is fur- ther modulated by the consonant’s degree of articulatory resistance, which</w:t>
      </w:r>
      <w:r>
        <w:rPr>
          <w:color w:val="231F20"/>
          <w:spacing w:val="-20"/>
        </w:rPr>
        <w:t> </w:t>
      </w:r>
      <w:r>
        <w:rPr>
          <w:color w:val="231F20"/>
        </w:rPr>
        <w:t>is greater</w:t>
      </w:r>
      <w:r>
        <w:rPr>
          <w:color w:val="231F20"/>
          <w:spacing w:val="-22"/>
        </w:rPr>
        <w:t> </w:t>
      </w:r>
      <w:r>
        <w:rPr>
          <w:color w:val="231F20"/>
        </w:rPr>
        <w:t>for</w:t>
      </w:r>
      <w:r>
        <w:rPr>
          <w:color w:val="231F20"/>
          <w:spacing w:val="-23"/>
        </w:rPr>
        <w:t> </w:t>
      </w:r>
      <w:r>
        <w:rPr>
          <w:color w:val="231F20"/>
        </w:rPr>
        <w:t>retroflexes</w:t>
      </w:r>
      <w:r>
        <w:rPr>
          <w:color w:val="231F20"/>
          <w:spacing w:val="-22"/>
        </w:rPr>
        <w:t> </w:t>
      </w:r>
      <w:r>
        <w:rPr>
          <w:color w:val="231F20"/>
        </w:rPr>
        <w:t>than</w:t>
      </w:r>
      <w:r>
        <w:rPr>
          <w:color w:val="231F20"/>
          <w:spacing w:val="-21"/>
        </w:rPr>
        <w:t> </w:t>
      </w:r>
      <w:r>
        <w:rPr>
          <w:color w:val="231F20"/>
        </w:rPr>
        <w:t>alveolars/dentals.</w:t>
      </w:r>
    </w:p>
    <w:p>
      <w:pPr>
        <w:pStyle w:val="BodyText"/>
        <w:spacing w:before="6"/>
        <w:rPr>
          <w:sz w:val="23"/>
        </w:rPr>
      </w:pPr>
    </w:p>
    <w:p>
      <w:pPr>
        <w:pStyle w:val="BodyText"/>
        <w:spacing w:line="249" w:lineRule="auto"/>
        <w:ind w:left="109" w:right="1"/>
        <w:jc w:val="both"/>
      </w:pPr>
      <w:r>
        <w:rPr>
          <w:rFonts w:ascii="PMingLiU"/>
          <w:color w:val="231F20"/>
          <w:w w:val="105"/>
        </w:rPr>
        <w:t>5aSCb12. A sociophonetic account of morphophonemic variation in Pal- estinian</w:t>
      </w:r>
      <w:r>
        <w:rPr>
          <w:rFonts w:ascii="PMingLiU"/>
          <w:color w:val="231F20"/>
          <w:spacing w:val="-15"/>
          <w:w w:val="105"/>
        </w:rPr>
        <w:t> </w:t>
      </w:r>
      <w:r>
        <w:rPr>
          <w:rFonts w:ascii="PMingLiU"/>
          <w:color w:val="231F20"/>
          <w:w w:val="105"/>
        </w:rPr>
        <w:t>Arabic.</w:t>
      </w:r>
      <w:r>
        <w:rPr>
          <w:rFonts w:ascii="PMingLiU"/>
          <w:color w:val="231F20"/>
          <w:spacing w:val="-15"/>
          <w:w w:val="105"/>
        </w:rPr>
        <w:t> </w:t>
      </w:r>
      <w:r>
        <w:rPr>
          <w:color w:val="231F20"/>
          <w:w w:val="105"/>
        </w:rPr>
        <w:t>William</w:t>
      </w:r>
      <w:r>
        <w:rPr>
          <w:color w:val="231F20"/>
          <w:spacing w:val="-14"/>
          <w:w w:val="105"/>
        </w:rPr>
        <w:t> </w:t>
      </w:r>
      <w:r>
        <w:rPr>
          <w:color w:val="231F20"/>
          <w:w w:val="105"/>
        </w:rPr>
        <w:t>M.</w:t>
      </w:r>
      <w:r>
        <w:rPr>
          <w:color w:val="231F20"/>
          <w:spacing w:val="-13"/>
          <w:w w:val="105"/>
        </w:rPr>
        <w:t> </w:t>
      </w:r>
      <w:r>
        <w:rPr>
          <w:color w:val="231F20"/>
          <w:w w:val="105"/>
        </w:rPr>
        <w:t>Cotter</w:t>
      </w:r>
      <w:r>
        <w:rPr>
          <w:color w:val="231F20"/>
          <w:spacing w:val="-13"/>
          <w:w w:val="105"/>
        </w:rPr>
        <w:t> </w:t>
      </w:r>
      <w:r>
        <w:rPr>
          <w:color w:val="231F20"/>
          <w:w w:val="105"/>
        </w:rPr>
        <w:t>(Linguist</w:t>
      </w:r>
      <w:r>
        <w:rPr>
          <w:color w:val="231F20"/>
          <w:spacing w:val="-14"/>
          <w:w w:val="105"/>
        </w:rPr>
        <w:t> </w:t>
      </w:r>
      <w:r>
        <w:rPr>
          <w:color w:val="231F20"/>
          <w:w w:val="105"/>
        </w:rPr>
        <w:t>&amp;</w:t>
      </w:r>
      <w:r>
        <w:rPr>
          <w:color w:val="231F20"/>
          <w:spacing w:val="-13"/>
          <w:w w:val="105"/>
        </w:rPr>
        <w:t> </w:t>
      </w:r>
      <w:r>
        <w:rPr>
          <w:color w:val="231F20"/>
          <w:w w:val="105"/>
        </w:rPr>
        <w:t>Anthropology,</w:t>
      </w:r>
      <w:r>
        <w:rPr>
          <w:color w:val="231F20"/>
          <w:spacing w:val="-13"/>
          <w:w w:val="105"/>
        </w:rPr>
        <w:t> </w:t>
      </w:r>
      <w:r>
        <w:rPr>
          <w:color w:val="231F20"/>
          <w:w w:val="105"/>
        </w:rPr>
        <w:t>Univ.</w:t>
      </w:r>
      <w:r>
        <w:rPr>
          <w:color w:val="231F20"/>
          <w:spacing w:val="-13"/>
          <w:w w:val="105"/>
        </w:rPr>
        <w:t> </w:t>
      </w:r>
      <w:r>
        <w:rPr>
          <w:color w:val="231F20"/>
          <w:w w:val="105"/>
        </w:rPr>
        <w:t>of</w:t>
      </w:r>
      <w:r>
        <w:rPr>
          <w:color w:val="231F20"/>
          <w:spacing w:val="-12"/>
          <w:w w:val="105"/>
        </w:rPr>
        <w:t> </w:t>
      </w:r>
      <w:r>
        <w:rPr>
          <w:color w:val="231F20"/>
          <w:w w:val="105"/>
        </w:rPr>
        <w:t>Ar- izona, 1009 East South Campus Dr., Tucson, AZ 85721, williamcotter@ email.arizona.edu)</w:t>
      </w:r>
    </w:p>
    <w:p>
      <w:pPr>
        <w:pStyle w:val="BodyText"/>
        <w:spacing w:line="261" w:lineRule="auto" w:before="128"/>
        <w:ind w:left="109" w:right="1" w:firstLine="240"/>
        <w:jc w:val="both"/>
      </w:pPr>
      <w:r>
        <w:rPr>
          <w:color w:val="231F20"/>
        </w:rPr>
        <w:t>This study presents findings from sociolinguistic fieldwork on Palestin- ian Arabic in the Gaza Strip and Jordan. The sample includes 30 speakers representing three age groups, both genders, and three Palestinian commun- ities: indigenous Gaza City residents, refugees from Jaffa who live in Gaza City, and Gaza City refugees living in Jordan. Linear mixed effects analyses are presented on the vowel raising of the Arabic feminine ending /ah/.    The</w:t>
      </w:r>
    </w:p>
    <w:p>
      <w:pPr>
        <w:pStyle w:val="BodyText"/>
        <w:spacing w:line="235" w:lineRule="auto" w:before="3"/>
        <w:ind w:left="109" w:right="1"/>
        <w:jc w:val="both"/>
      </w:pPr>
      <w:r>
        <w:rPr>
          <w:color w:val="231F20"/>
        </w:rPr>
        <w:t>traditional dialect of Gaza realizes this morpheme consistently as [a] </w:t>
      </w:r>
      <w:r>
        <w:rPr>
          <w:color w:val="231F20"/>
          <w:spacing w:val="-6"/>
          <w:w w:val="96"/>
        </w:rPr>
        <w:t>(Bergstr</w:t>
      </w:r>
      <w:r>
        <w:rPr>
          <w:rFonts w:ascii="SimSun" w:hAnsi="SimSun"/>
          <w:color w:val="231F20"/>
          <w:spacing w:val="-6"/>
          <w:w w:val="96"/>
        </w:rPr>
        <w:t>€</w:t>
      </w:r>
      <w:r>
        <w:rPr>
          <w:color w:val="231F20"/>
          <w:spacing w:val="-6"/>
          <w:w w:val="96"/>
        </w:rPr>
        <w:t>asser </w:t>
      </w:r>
      <w:r>
        <w:rPr>
          <w:color w:val="231F20"/>
          <w:spacing w:val="-6"/>
        </w:rPr>
        <w:t>1915), </w:t>
      </w:r>
      <w:r>
        <w:rPr>
          <w:color w:val="231F20"/>
          <w:spacing w:val="-6"/>
          <w:w w:val="100"/>
        </w:rPr>
        <w:t>with </w:t>
      </w:r>
      <w:r>
        <w:rPr>
          <w:color w:val="231F20"/>
          <w:spacing w:val="-6"/>
          <w:w w:val="100"/>
        </w:rPr>
        <w:t>all </w:t>
      </w:r>
      <w:r>
        <w:rPr>
          <w:color w:val="231F20"/>
          <w:spacing w:val="-6"/>
          <w:w w:val="100"/>
        </w:rPr>
        <w:t>other </w:t>
      </w:r>
      <w:r>
        <w:rPr>
          <w:color w:val="231F20"/>
          <w:spacing w:val="-6"/>
          <w:w w:val="100"/>
        </w:rPr>
        <w:t>Levantine </w:t>
      </w:r>
      <w:r>
        <w:rPr>
          <w:color w:val="231F20"/>
          <w:spacing w:val="-6"/>
          <w:w w:val="100"/>
        </w:rPr>
        <w:t>city </w:t>
      </w:r>
      <w:r>
        <w:rPr>
          <w:color w:val="231F20"/>
          <w:spacing w:val="-6"/>
          <w:w w:val="100"/>
        </w:rPr>
        <w:t>dialects </w:t>
      </w:r>
      <w:r>
        <w:rPr>
          <w:color w:val="231F20"/>
          <w:spacing w:val="-6"/>
          <w:w w:val="100"/>
        </w:rPr>
        <w:t>raising </w:t>
      </w:r>
      <w:r>
        <w:rPr>
          <w:color w:val="231F20"/>
          <w:spacing w:val="-6"/>
          <w:w w:val="100"/>
        </w:rPr>
        <w:t>the </w:t>
      </w:r>
      <w:r>
        <w:rPr>
          <w:color w:val="231F20"/>
          <w:spacing w:val="-6"/>
          <w:w w:val="100"/>
        </w:rPr>
        <w:t>femi- </w:t>
      </w:r>
      <w:r>
        <w:rPr>
          <w:color w:val="231F20"/>
          <w:spacing w:val="-6"/>
        </w:rPr>
        <w:t>nine ending to [e] or [i] except after back consonants (Al-Wer 2007).  </w:t>
      </w:r>
      <w:r>
        <w:rPr>
          <w:color w:val="231F20"/>
        </w:rPr>
        <w:t> Simi-</w:t>
      </w:r>
    </w:p>
    <w:p>
      <w:pPr>
        <w:pStyle w:val="BodyText"/>
        <w:spacing w:line="261" w:lineRule="auto" w:before="17"/>
        <w:ind w:left="109" w:right="1"/>
        <w:jc w:val="both"/>
      </w:pPr>
      <w:r>
        <w:rPr>
          <w:color w:val="231F20"/>
        </w:rPr>
        <w:t>larly, the traditional Jordanian dialect in the area in which Gaza City refugees live also raises this vowel to [e] (Herin 2014). Results indicate ro- bust sociophonetic variation in the realization of this vowel across these communities. Jaffa refugees in Gaza, whose traditional dialect realizes this vowel as [e], are found to be lowering their realization of this vowel with each successive generation, with younger speakers showing a phonetic real- ization similar to young indigenous Gazans. Simultaneously, Gaza refugees in Jordan show higher phonetic realizations across generations, indicating convergence toward the local realization of this vowel in Jordanian Arabic.</w:t>
      </w:r>
    </w:p>
    <w:p>
      <w:pPr>
        <w:pStyle w:val="BodyText"/>
        <w:spacing w:before="6"/>
        <w:rPr>
          <w:sz w:val="23"/>
        </w:rPr>
      </w:pPr>
    </w:p>
    <w:p>
      <w:pPr>
        <w:pStyle w:val="BodyText"/>
        <w:spacing w:line="201" w:lineRule="exact"/>
        <w:ind w:left="109"/>
        <w:jc w:val="both"/>
      </w:pPr>
      <w:r>
        <w:rPr>
          <w:rFonts w:ascii="PMingLiU"/>
          <w:color w:val="231F20"/>
          <w:w w:val="110"/>
        </w:rPr>
        <w:t>5aSCb13. A computational classification of Thai lexical tones.   </w:t>
      </w:r>
      <w:r>
        <w:rPr>
          <w:color w:val="231F20"/>
          <w:w w:val="110"/>
        </w:rPr>
        <w:t>Jamison</w:t>
      </w:r>
    </w:p>
    <w:p>
      <w:pPr>
        <w:pStyle w:val="BodyText"/>
        <w:spacing w:line="211" w:lineRule="exact"/>
        <w:ind w:left="109"/>
        <w:jc w:val="both"/>
      </w:pPr>
      <w:r>
        <w:rPr>
          <w:color w:val="231F20"/>
          <w:w w:val="100"/>
        </w:rPr>
        <w:t>E.</w:t>
      </w:r>
      <w:r>
        <w:rPr>
          <w:color w:val="231F20"/>
        </w:rPr>
        <w:t> </w:t>
      </w:r>
      <w:r>
        <w:rPr>
          <w:color w:val="231F20"/>
          <w:spacing w:val="-4"/>
        </w:rPr>
        <w:t> </w:t>
      </w:r>
      <w:r>
        <w:rPr>
          <w:color w:val="231F20"/>
          <w:w w:val="100"/>
        </w:rPr>
        <w:t>Cooper</w:t>
      </w:r>
      <w:r>
        <w:rPr>
          <w:color w:val="231F20"/>
          <w:spacing w:val="-2"/>
          <w:w w:val="100"/>
        </w:rPr>
        <w:t>-</w:t>
      </w:r>
      <w:r>
        <w:rPr>
          <w:color w:val="231F20"/>
          <w:w w:val="100"/>
        </w:rPr>
        <w:t>Leavitt</w:t>
      </w:r>
      <w:r>
        <w:rPr>
          <w:color w:val="231F20"/>
        </w:rPr>
        <w:t> </w:t>
      </w:r>
      <w:r>
        <w:rPr>
          <w:color w:val="231F20"/>
          <w:spacing w:val="-6"/>
        </w:rPr>
        <w:t> </w:t>
      </w:r>
      <w:r>
        <w:rPr>
          <w:color w:val="231F20"/>
          <w:w w:val="100"/>
        </w:rPr>
        <w:t>(Laborato</w:t>
      </w:r>
      <w:r>
        <w:rPr>
          <w:color w:val="231F20"/>
          <w:spacing w:val="-2"/>
          <w:w w:val="100"/>
        </w:rPr>
        <w:t>i</w:t>
      </w:r>
      <w:r>
        <w:rPr>
          <w:color w:val="231F20"/>
          <w:w w:val="100"/>
        </w:rPr>
        <w:t>re</w:t>
      </w:r>
      <w:r>
        <w:rPr>
          <w:color w:val="231F20"/>
        </w:rPr>
        <w:t> </w:t>
      </w:r>
      <w:r>
        <w:rPr>
          <w:color w:val="231F20"/>
          <w:spacing w:val="-5"/>
        </w:rPr>
        <w:t> </w:t>
      </w:r>
      <w:r>
        <w:rPr>
          <w:color w:val="231F20"/>
          <w:w w:val="100"/>
        </w:rPr>
        <w:t>de</w:t>
      </w:r>
      <w:r>
        <w:rPr>
          <w:color w:val="231F20"/>
        </w:rPr>
        <w:t> </w:t>
      </w:r>
      <w:r>
        <w:rPr>
          <w:color w:val="231F20"/>
          <w:spacing w:val="-5"/>
        </w:rPr>
        <w:t> </w:t>
      </w:r>
      <w:r>
        <w:rPr>
          <w:color w:val="231F20"/>
          <w:w w:val="99"/>
        </w:rPr>
        <w:t>Pho</w:t>
      </w:r>
      <w:r>
        <w:rPr>
          <w:color w:val="231F20"/>
          <w:spacing w:val="-6"/>
          <w:w w:val="99"/>
        </w:rPr>
        <w:t>n</w:t>
      </w:r>
      <w:r>
        <w:rPr>
          <w:rFonts w:ascii="SimSun"/>
          <w:color w:val="231F20"/>
          <w:spacing w:val="-77"/>
        </w:rPr>
        <w:t>'</w:t>
      </w:r>
      <w:r>
        <w:rPr>
          <w:color w:val="231F20"/>
          <w:w w:val="100"/>
        </w:rPr>
        <w:t>etique</w:t>
      </w:r>
      <w:r>
        <w:rPr>
          <w:color w:val="231F20"/>
        </w:rPr>
        <w:t> </w:t>
      </w:r>
      <w:r>
        <w:rPr>
          <w:color w:val="231F20"/>
          <w:spacing w:val="-5"/>
        </w:rPr>
        <w:t> </w:t>
      </w:r>
      <w:r>
        <w:rPr>
          <w:color w:val="231F20"/>
          <w:w w:val="100"/>
        </w:rPr>
        <w:t>et</w:t>
      </w:r>
      <w:r>
        <w:rPr>
          <w:color w:val="231F20"/>
        </w:rPr>
        <w:t> </w:t>
      </w:r>
      <w:r>
        <w:rPr>
          <w:color w:val="231F20"/>
          <w:spacing w:val="-5"/>
        </w:rPr>
        <w:t> </w:t>
      </w:r>
      <w:r>
        <w:rPr>
          <w:color w:val="231F20"/>
          <w:w w:val="100"/>
        </w:rPr>
        <w:t>Phonologie</w:t>
      </w:r>
      <w:r>
        <w:rPr>
          <w:color w:val="231F20"/>
        </w:rPr>
        <w:t> </w:t>
      </w:r>
      <w:r>
        <w:rPr>
          <w:color w:val="231F20"/>
          <w:spacing w:val="-7"/>
        </w:rPr>
        <w:t> </w:t>
      </w:r>
      <w:r>
        <w:rPr>
          <w:color w:val="231F20"/>
        </w:rPr>
        <w:t>- </w:t>
      </w:r>
      <w:r>
        <w:rPr>
          <w:color w:val="231F20"/>
          <w:spacing w:val="-6"/>
        </w:rPr>
        <w:t> </w:t>
      </w:r>
      <w:r>
        <w:rPr>
          <w:color w:val="231F20"/>
          <w:w w:val="99"/>
        </w:rPr>
        <w:t>Sorbonne</w:t>
      </w:r>
    </w:p>
    <w:p>
      <w:pPr>
        <w:pStyle w:val="BodyText"/>
        <w:spacing w:line="259" w:lineRule="auto" w:before="16"/>
        <w:ind w:left="109" w:right="1"/>
        <w:jc w:val="both"/>
      </w:pPr>
      <w:r>
        <w:rPr>
          <w:color w:val="231F20"/>
        </w:rPr>
        <w:t>Nouvelle, Paris 3, 19 rue des Bernardins, Paris 75005, France, jecooper@ ucalgary.ca)</w:t>
      </w:r>
    </w:p>
    <w:p>
      <w:pPr>
        <w:pStyle w:val="BodyText"/>
        <w:spacing w:line="261" w:lineRule="auto" w:before="121"/>
        <w:ind w:left="109" w:right="1" w:firstLine="240"/>
        <w:jc w:val="both"/>
      </w:pPr>
      <w:r>
        <w:rPr>
          <w:color w:val="231F20"/>
        </w:rPr>
        <w:t>The leveling of contour tones in Thai, uttered in a continuous context, has served as a natural point of difficulty for tone recognition experiments. Two tone recognition experiments presented here both include five lexical Thai tones (high, mid, low, rising, and falling) as abstract Bayesian models incorporated into a multi-model Hidden Markov Model. The HMM was developed using Thai natural language utterances to test its performance in correctly identifying Thai lexical tone categories. All utterances used for testing and training were produced in a laboratory setting. Utterances for the first experiment were produced in a citation context, and utterances for the second experiment were produced in a continuous context. The results of  the two experiments were compared to test if the context had a significant effect on correctly identifying tone category. Findings showed the context  of the utterance had a significant effect on the HMM’s ability to correctly identify tone category, </w:t>
      </w:r>
      <w:r>
        <w:rPr>
          <w:i/>
          <w:color w:val="231F20"/>
        </w:rPr>
        <w:t>F</w:t>
      </w:r>
      <w:r>
        <w:rPr>
          <w:color w:val="231F20"/>
        </w:rPr>
        <w:t>(1,48) </w:t>
      </w:r>
      <w:r>
        <w:rPr>
          <w:rFonts w:ascii="Arial" w:hAnsi="Arial"/>
          <w:color w:val="231F20"/>
        </w:rPr>
        <w:t>¼ </w:t>
      </w:r>
      <w:r>
        <w:rPr>
          <w:color w:val="231F20"/>
        </w:rPr>
        <w:t>5.82, </w:t>
      </w:r>
      <w:r>
        <w:rPr>
          <w:i/>
          <w:color w:val="231F20"/>
        </w:rPr>
        <w:t>p </w:t>
      </w:r>
      <w:r>
        <w:rPr>
          <w:rFonts w:ascii="Arial" w:hAnsi="Arial"/>
          <w:color w:val="231F20"/>
        </w:rPr>
        <w:t>¼ </w:t>
      </w:r>
      <w:r>
        <w:rPr>
          <w:color w:val="231F20"/>
        </w:rPr>
        <w:t>0.020. The identification of the correct tone category for citation utterances showed a significant increase in performance than for the correct identification of tone category for </w:t>
      </w:r>
      <w:r>
        <w:rPr>
          <w:color w:val="231F20"/>
          <w:spacing w:val="12"/>
        </w:rPr>
        <w:t> </w:t>
      </w:r>
      <w:r>
        <w:rPr>
          <w:color w:val="231F20"/>
        </w:rPr>
        <w:t>continu-</w:t>
      </w:r>
    </w:p>
    <w:p>
      <w:pPr>
        <w:pStyle w:val="BodyText"/>
        <w:spacing w:line="221" w:lineRule="exact"/>
        <w:ind w:left="109"/>
        <w:jc w:val="both"/>
      </w:pPr>
      <w:r>
        <w:rPr>
          <w:color w:val="231F20"/>
        </w:rPr>
        <w:t>ous utterances, </w:t>
      </w:r>
      <w:r>
        <w:rPr>
          <w:i/>
          <w:color w:val="231F20"/>
        </w:rPr>
        <w:t>t</w:t>
      </w:r>
      <w:r>
        <w:rPr>
          <w:color w:val="231F20"/>
        </w:rPr>
        <w:t>(48) </w:t>
      </w:r>
      <w:r>
        <w:rPr>
          <w:rFonts w:ascii="Arial" w:hAnsi="Arial"/>
          <w:color w:val="231F20"/>
        </w:rPr>
        <w:t>¼ </w:t>
      </w:r>
      <w:r>
        <w:rPr>
          <w:color w:val="231F20"/>
        </w:rPr>
        <w:t>5.38, </w:t>
      </w:r>
      <w:r>
        <w:rPr>
          <w:i/>
          <w:color w:val="231F20"/>
        </w:rPr>
        <w:t>p </w:t>
      </w:r>
      <w:r>
        <w:rPr>
          <w:rFonts w:ascii="Lucida Sans Unicode" w:hAnsi="Lucida Sans Unicode"/>
          <w:color w:val="231F20"/>
        </w:rPr>
        <w:t>&lt; </w:t>
      </w:r>
      <w:r>
        <w:rPr>
          <w:color w:val="231F20"/>
        </w:rPr>
        <w:t>0.001.</w:t>
      </w:r>
    </w:p>
    <w:p>
      <w:pPr>
        <w:pStyle w:val="BodyText"/>
        <w:spacing w:line="259" w:lineRule="auto" w:before="21"/>
        <w:ind w:left="109" w:right="126"/>
        <w:jc w:val="both"/>
      </w:pPr>
      <w:r>
        <w:rPr/>
        <w:br w:type="column"/>
      </w:r>
      <w:r>
        <w:rPr>
          <w:rFonts w:ascii="PMingLiU"/>
          <w:color w:val="231F20"/>
          <w:w w:val="110"/>
        </w:rPr>
        <w:t>5aSCb14. </w:t>
      </w:r>
      <w:r>
        <w:rPr>
          <w:rFonts w:ascii="PMingLiU"/>
          <w:color w:val="231F20"/>
          <w:w w:val="114"/>
        </w:rPr>
        <w:t>Long-term </w:t>
      </w:r>
      <w:r>
        <w:rPr>
          <w:rFonts w:ascii="PMingLiU"/>
          <w:color w:val="231F20"/>
          <w:w w:val="114"/>
        </w:rPr>
        <w:t>average </w:t>
      </w:r>
      <w:r>
        <w:rPr>
          <w:rFonts w:ascii="PMingLiU"/>
          <w:color w:val="231F20"/>
          <w:w w:val="116"/>
        </w:rPr>
        <w:t>spectrum </w:t>
      </w:r>
      <w:r>
        <w:rPr>
          <w:rFonts w:ascii="PMingLiU"/>
          <w:color w:val="231F20"/>
          <w:w w:val="106"/>
        </w:rPr>
        <w:t>of </w:t>
      </w:r>
      <w:r>
        <w:rPr>
          <w:rFonts w:ascii="PMingLiU"/>
          <w:color w:val="231F20"/>
          <w:w w:val="115"/>
        </w:rPr>
        <w:t>te </w:t>
      </w:r>
      <w:r>
        <w:rPr>
          <w:rFonts w:ascii="PMingLiU"/>
          <w:color w:val="231F20"/>
          <w:w w:val="116"/>
        </w:rPr>
        <w:t>reo </w:t>
      </w:r>
      <w:r>
        <w:rPr>
          <w:rFonts w:ascii="PMingLiU"/>
          <w:color w:val="231F20"/>
          <w:w w:val="113"/>
        </w:rPr>
        <w:t>M</w:t>
      </w:r>
      <w:r>
        <w:rPr>
          <w:rFonts w:ascii="SimSun"/>
          <w:color w:val="231F20"/>
          <w:w w:val="113"/>
          <w:position w:val="1"/>
        </w:rPr>
        <w:t>-</w:t>
      </w:r>
      <w:r>
        <w:rPr>
          <w:rFonts w:ascii="PMingLiU"/>
          <w:color w:val="231F20"/>
          <w:w w:val="113"/>
        </w:rPr>
        <w:t>aori. </w:t>
      </w:r>
      <w:r>
        <w:rPr>
          <w:color w:val="231F20"/>
          <w:w w:val="100"/>
        </w:rPr>
        <w:t>Donal </w:t>
      </w:r>
      <w:r>
        <w:rPr>
          <w:color w:val="231F20"/>
          <w:w w:val="100"/>
        </w:rPr>
        <w:t>Sinex </w:t>
      </w:r>
      <w:r>
        <w:rPr>
          <w:color w:val="231F20"/>
        </w:rPr>
        <w:t>(New Zealand Inst. for Lang., Brain, and Behaviour, Univ. of Canterbury, Utah State Univ., Logan, Utah 84322, don.sinex@usu.edu), Margaret Maclagan, and Jeanette King (New Zealand Inst. for Lang., Brain, and Behaviour, Univ. of Canterbury, Christchurch, New Zealand)</w:t>
      </w:r>
    </w:p>
    <w:p>
      <w:pPr>
        <w:pStyle w:val="BodyText"/>
        <w:spacing w:line="235" w:lineRule="auto" w:before="88"/>
        <w:ind w:left="109" w:right="126" w:firstLine="240"/>
        <w:jc w:val="both"/>
      </w:pPr>
      <w:r>
        <w:rPr>
          <w:color w:val="231F20"/>
          <w:w w:val="100"/>
        </w:rPr>
        <w:t>Te </w:t>
      </w:r>
      <w:r>
        <w:rPr>
          <w:color w:val="231F20"/>
          <w:w w:val="100"/>
        </w:rPr>
        <w:t>reo </w:t>
      </w:r>
      <w:r>
        <w:rPr>
          <w:color w:val="231F20"/>
          <w:w w:val="100"/>
        </w:rPr>
        <w:t>M</w:t>
      </w:r>
      <w:r>
        <w:rPr>
          <w:rFonts w:ascii="SimSun"/>
          <w:color w:val="231F20"/>
          <w:w w:val="100"/>
        </w:rPr>
        <w:t>-</w:t>
      </w:r>
      <w:r>
        <w:rPr>
          <w:color w:val="231F20"/>
          <w:w w:val="100"/>
        </w:rPr>
        <w:t>aori, </w:t>
      </w:r>
      <w:r>
        <w:rPr>
          <w:color w:val="231F20"/>
          <w:w w:val="100"/>
        </w:rPr>
        <w:t>the </w:t>
      </w:r>
      <w:r>
        <w:rPr>
          <w:color w:val="231F20"/>
          <w:w w:val="100"/>
        </w:rPr>
        <w:t>language </w:t>
      </w:r>
      <w:r>
        <w:rPr>
          <w:color w:val="231F20"/>
        </w:rPr>
        <w:t>of </w:t>
      </w:r>
      <w:r>
        <w:rPr>
          <w:color w:val="231F20"/>
          <w:w w:val="100"/>
        </w:rPr>
        <w:t>the </w:t>
      </w:r>
      <w:r>
        <w:rPr>
          <w:color w:val="231F20"/>
          <w:w w:val="100"/>
        </w:rPr>
        <w:t>indigenous </w:t>
      </w:r>
      <w:r>
        <w:rPr>
          <w:color w:val="231F20"/>
          <w:w w:val="100"/>
        </w:rPr>
        <w:t>people </w:t>
      </w:r>
      <w:r>
        <w:rPr>
          <w:color w:val="231F20"/>
        </w:rPr>
        <w:t>of </w:t>
      </w:r>
      <w:r>
        <w:rPr>
          <w:color w:val="231F20"/>
          <w:w w:val="99"/>
        </w:rPr>
        <w:t>New </w:t>
      </w:r>
      <w:r>
        <w:rPr>
          <w:color w:val="231F20"/>
          <w:w w:val="100"/>
        </w:rPr>
        <w:t>Zealand, </w:t>
      </w:r>
      <w:r>
        <w:rPr>
          <w:color w:val="231F20"/>
        </w:rPr>
        <w:t>lacks some consonants common in English, notably the fricative /s/ and </w:t>
      </w:r>
      <w:r>
        <w:rPr>
          <w:color w:val="231F20"/>
          <w:w w:val="100"/>
        </w:rPr>
        <w:t>voiceless </w:t>
      </w:r>
      <w:r>
        <w:rPr>
          <w:color w:val="231F20"/>
          <w:w w:val="100"/>
        </w:rPr>
        <w:t>plosives. </w:t>
      </w:r>
      <w:r>
        <w:rPr>
          <w:color w:val="231F20"/>
          <w:w w:val="99"/>
        </w:rPr>
        <w:t>However, </w:t>
      </w:r>
      <w:r>
        <w:rPr>
          <w:color w:val="231F20"/>
          <w:w w:val="100"/>
        </w:rPr>
        <w:t>M</w:t>
      </w:r>
      <w:r>
        <w:rPr>
          <w:rFonts w:ascii="SimSun"/>
          <w:color w:val="231F20"/>
          <w:w w:val="100"/>
        </w:rPr>
        <w:t>-</w:t>
      </w:r>
      <w:r>
        <w:rPr>
          <w:color w:val="231F20"/>
          <w:w w:val="100"/>
        </w:rPr>
        <w:t>aori </w:t>
      </w:r>
      <w:r>
        <w:rPr>
          <w:color w:val="231F20"/>
          <w:w w:val="100"/>
        </w:rPr>
        <w:t>pronunciation </w:t>
      </w:r>
      <w:r>
        <w:rPr>
          <w:color w:val="231F20"/>
          <w:w w:val="99"/>
        </w:rPr>
        <w:t>has </w:t>
      </w:r>
      <w:r>
        <w:rPr>
          <w:color w:val="231F20"/>
          <w:w w:val="100"/>
        </w:rPr>
        <w:t>adapted </w:t>
      </w:r>
      <w:r>
        <w:rPr>
          <w:color w:val="231F20"/>
          <w:w w:val="100"/>
        </w:rPr>
        <w:t>over </w:t>
      </w:r>
      <w:r>
        <w:rPr>
          <w:color w:val="231F20"/>
          <w:w w:val="100"/>
        </w:rPr>
        <w:t>time</w:t>
      </w:r>
    </w:p>
    <w:p>
      <w:pPr>
        <w:pStyle w:val="BodyText"/>
        <w:spacing w:line="200" w:lineRule="exact" w:before="5"/>
        <w:ind w:left="109" w:right="126"/>
        <w:jc w:val="both"/>
      </w:pPr>
      <w:r>
        <w:rPr>
          <w:color w:val="231F20"/>
        </w:rPr>
        <w:t>and exposure to English. Thus, there is reason to expect that the spectrum of </w:t>
      </w:r>
      <w:r>
        <w:rPr>
          <w:color w:val="231F20"/>
          <w:w w:val="99"/>
        </w:rPr>
        <w:t>spoken </w:t>
      </w:r>
      <w:r>
        <w:rPr>
          <w:color w:val="231F20"/>
          <w:spacing w:val="-14"/>
          <w:w w:val="100"/>
        </w:rPr>
        <w:t>M</w:t>
      </w:r>
      <w:r>
        <w:rPr>
          <w:rFonts w:ascii="SimSun"/>
          <w:color w:val="231F20"/>
          <w:spacing w:val="-14"/>
          <w:w w:val="100"/>
        </w:rPr>
        <w:t>-</w:t>
      </w:r>
      <w:r>
        <w:rPr>
          <w:color w:val="231F20"/>
          <w:spacing w:val="-14"/>
          <w:w w:val="100"/>
        </w:rPr>
        <w:t>aori </w:t>
      </w:r>
      <w:r>
        <w:rPr>
          <w:color w:val="231F20"/>
          <w:spacing w:val="-14"/>
          <w:w w:val="100"/>
        </w:rPr>
        <w:t>differs </w:t>
      </w:r>
      <w:r>
        <w:rPr>
          <w:color w:val="231F20"/>
          <w:spacing w:val="-14"/>
          <w:w w:val="100"/>
        </w:rPr>
        <w:t>from </w:t>
      </w:r>
      <w:r>
        <w:rPr>
          <w:color w:val="231F20"/>
          <w:spacing w:val="-14"/>
          <w:w w:val="100"/>
        </w:rPr>
        <w:t>that </w:t>
      </w:r>
      <w:r>
        <w:rPr>
          <w:color w:val="231F20"/>
          <w:spacing w:val="-14"/>
        </w:rPr>
        <w:t>of </w:t>
      </w:r>
      <w:r>
        <w:rPr>
          <w:color w:val="231F20"/>
          <w:spacing w:val="-14"/>
          <w:w w:val="99"/>
        </w:rPr>
        <w:t>New </w:t>
      </w:r>
      <w:r>
        <w:rPr>
          <w:color w:val="231F20"/>
          <w:spacing w:val="-14"/>
          <w:w w:val="100"/>
        </w:rPr>
        <w:t>Zealand </w:t>
      </w:r>
      <w:r>
        <w:rPr>
          <w:color w:val="231F20"/>
          <w:spacing w:val="-14"/>
          <w:w w:val="100"/>
        </w:rPr>
        <w:t>English, </w:t>
      </w:r>
      <w:r>
        <w:rPr>
          <w:color w:val="231F20"/>
          <w:spacing w:val="-14"/>
          <w:w w:val="100"/>
        </w:rPr>
        <w:t>but </w:t>
      </w:r>
      <w:r>
        <w:rPr>
          <w:color w:val="231F20"/>
          <w:spacing w:val="-14"/>
          <w:w w:val="100"/>
        </w:rPr>
        <w:t>that </w:t>
      </w:r>
      <w:r>
        <w:rPr>
          <w:color w:val="231F20"/>
          <w:spacing w:val="-14"/>
          <w:w w:val="100"/>
        </w:rPr>
        <w:t>the</w:t>
      </w:r>
      <w:r>
        <w:rPr>
          <w:color w:val="231F20"/>
          <w:w w:val="100"/>
        </w:rPr>
        <w:t> </w:t>
      </w:r>
      <w:r>
        <w:rPr>
          <w:color w:val="231F20"/>
          <w:w w:val="100"/>
        </w:rPr>
        <w:t>magni-</w:t>
      </w:r>
    </w:p>
    <w:p>
      <w:pPr>
        <w:pStyle w:val="BodyText"/>
        <w:spacing w:line="213" w:lineRule="auto" w:before="26"/>
        <w:ind w:left="109" w:right="127"/>
        <w:jc w:val="both"/>
      </w:pPr>
      <w:r>
        <w:rPr>
          <w:color w:val="231F20"/>
        </w:rPr>
        <w:t>tude of the difference may be decreasing. We measured the long-term aver- </w:t>
      </w:r>
      <w:r>
        <w:rPr>
          <w:color w:val="231F20"/>
          <w:w w:val="100"/>
        </w:rPr>
        <w:t>age </w:t>
      </w:r>
      <w:r>
        <w:rPr>
          <w:color w:val="231F20"/>
          <w:w w:val="100"/>
        </w:rPr>
        <w:t>spectrum </w:t>
      </w:r>
      <w:r>
        <w:rPr>
          <w:color w:val="231F20"/>
          <w:w w:val="99"/>
        </w:rPr>
        <w:t>(LTAS) </w:t>
      </w:r>
      <w:r>
        <w:rPr>
          <w:color w:val="231F20"/>
        </w:rPr>
        <w:t>of </w:t>
      </w:r>
      <w:r>
        <w:rPr>
          <w:color w:val="231F20"/>
          <w:w w:val="100"/>
        </w:rPr>
        <w:t>the </w:t>
      </w:r>
      <w:r>
        <w:rPr>
          <w:color w:val="231F20"/>
          <w:w w:val="100"/>
        </w:rPr>
        <w:t>speech </w:t>
      </w:r>
      <w:r>
        <w:rPr>
          <w:color w:val="231F20"/>
        </w:rPr>
        <w:t>of </w:t>
      </w:r>
      <w:r>
        <w:rPr>
          <w:color w:val="231F20"/>
          <w:spacing w:val="-6"/>
          <w:w w:val="100"/>
        </w:rPr>
        <w:t>M</w:t>
      </w:r>
      <w:r>
        <w:rPr>
          <w:rFonts w:ascii="SimSun"/>
          <w:color w:val="231F20"/>
          <w:spacing w:val="-6"/>
          <w:w w:val="100"/>
        </w:rPr>
        <w:t>-</w:t>
      </w:r>
      <w:r>
        <w:rPr>
          <w:color w:val="231F20"/>
          <w:spacing w:val="-6"/>
          <w:w w:val="100"/>
        </w:rPr>
        <w:t>aori-English </w:t>
      </w:r>
      <w:r>
        <w:rPr>
          <w:color w:val="231F20"/>
          <w:spacing w:val="-1"/>
          <w:w w:val="100"/>
        </w:rPr>
        <w:t>bilinguals, </w:t>
      </w:r>
      <w:r>
        <w:rPr>
          <w:color w:val="231F20"/>
          <w:spacing w:val="-1"/>
          <w:w w:val="99"/>
        </w:rPr>
        <w:t>using </w:t>
      </w:r>
      <w:r>
        <w:rPr>
          <w:color w:val="231F20"/>
          <w:spacing w:val="-1"/>
          <w:w w:val="100"/>
        </w:rPr>
        <w:t>recordings </w:t>
      </w:r>
      <w:r>
        <w:rPr>
          <w:color w:val="231F20"/>
          <w:spacing w:val="-1"/>
          <w:w w:val="100"/>
        </w:rPr>
        <w:t>from </w:t>
      </w:r>
      <w:r>
        <w:rPr>
          <w:color w:val="231F20"/>
          <w:spacing w:val="-1"/>
          <w:w w:val="100"/>
        </w:rPr>
        <w:t>a </w:t>
      </w:r>
      <w:r>
        <w:rPr>
          <w:color w:val="231F20"/>
          <w:spacing w:val="-1"/>
          <w:w w:val="100"/>
        </w:rPr>
        <w:t>longitudinal </w:t>
      </w:r>
      <w:r>
        <w:rPr>
          <w:color w:val="231F20"/>
          <w:spacing w:val="-1"/>
          <w:w w:val="99"/>
        </w:rPr>
        <w:t>study </w:t>
      </w:r>
      <w:r>
        <w:rPr>
          <w:color w:val="231F20"/>
          <w:spacing w:val="-1"/>
        </w:rPr>
        <w:t>of </w:t>
      </w:r>
      <w:r>
        <w:rPr>
          <w:color w:val="231F20"/>
          <w:spacing w:val="-14"/>
          <w:w w:val="100"/>
        </w:rPr>
        <w:t>M</w:t>
      </w:r>
      <w:r>
        <w:rPr>
          <w:rFonts w:ascii="SimSun"/>
          <w:color w:val="231F20"/>
          <w:spacing w:val="-14"/>
          <w:w w:val="100"/>
        </w:rPr>
        <w:t>-</w:t>
      </w:r>
      <w:r>
        <w:rPr>
          <w:color w:val="231F20"/>
          <w:spacing w:val="-14"/>
          <w:w w:val="100"/>
        </w:rPr>
        <w:t>aori </w:t>
      </w:r>
      <w:r>
        <w:rPr>
          <w:color w:val="231F20"/>
          <w:spacing w:val="-1"/>
          <w:w w:val="100"/>
        </w:rPr>
        <w:t>speech. </w:t>
      </w:r>
      <w:r>
        <w:rPr>
          <w:color w:val="231F20"/>
          <w:spacing w:val="-1"/>
          <w:w w:val="100"/>
        </w:rPr>
        <w:t>The </w:t>
      </w:r>
      <w:r>
        <w:rPr>
          <w:color w:val="231F20"/>
          <w:spacing w:val="-1"/>
          <w:w w:val="100"/>
        </w:rPr>
        <w:t>oldest </w:t>
      </w:r>
      <w:r>
        <w:rPr>
          <w:color w:val="231F20"/>
          <w:spacing w:val="-1"/>
          <w:w w:val="100"/>
        </w:rPr>
        <w:t>talkers  </w:t>
      </w:r>
      <w:r>
        <w:rPr>
          <w:color w:val="231F20"/>
          <w:w w:val="100"/>
        </w:rPr>
        <w:t> </w:t>
      </w:r>
      <w:r>
        <w:rPr>
          <w:color w:val="231F20"/>
          <w:w w:val="100"/>
        </w:rPr>
        <w:t>in</w:t>
      </w:r>
    </w:p>
    <w:p>
      <w:pPr>
        <w:pStyle w:val="BodyText"/>
        <w:spacing w:line="200" w:lineRule="exact" w:before="9"/>
        <w:ind w:left="109" w:right="127"/>
        <w:jc w:val="both"/>
      </w:pPr>
      <w:r>
        <w:rPr>
          <w:color w:val="231F20"/>
        </w:rPr>
        <w:t>the database were born in the late 19th century. Female and male, talkers, </w:t>
      </w:r>
      <w:r>
        <w:rPr>
          <w:color w:val="231F20"/>
          <w:w w:val="100"/>
        </w:rPr>
        <w:t>and </w:t>
      </w:r>
      <w:r>
        <w:rPr>
          <w:color w:val="231F20"/>
          <w:w w:val="100"/>
        </w:rPr>
        <w:t>both </w:t>
      </w:r>
      <w:r>
        <w:rPr>
          <w:color w:val="231F20"/>
          <w:w w:val="100"/>
        </w:rPr>
        <w:t>native </w:t>
      </w:r>
      <w:r>
        <w:rPr>
          <w:color w:val="231F20"/>
          <w:w w:val="100"/>
        </w:rPr>
        <w:t>and </w:t>
      </w:r>
      <w:r>
        <w:rPr>
          <w:color w:val="231F20"/>
          <w:spacing w:val="-1"/>
          <w:w w:val="100"/>
        </w:rPr>
        <w:t>non-native </w:t>
      </w:r>
      <w:r>
        <w:rPr>
          <w:color w:val="231F20"/>
          <w:spacing w:val="-1"/>
          <w:w w:val="100"/>
        </w:rPr>
        <w:t>speakers </w:t>
      </w:r>
      <w:r>
        <w:rPr>
          <w:color w:val="231F20"/>
          <w:spacing w:val="-1"/>
        </w:rPr>
        <w:t>of </w:t>
      </w:r>
      <w:r>
        <w:rPr>
          <w:color w:val="231F20"/>
          <w:spacing w:val="-14"/>
          <w:w w:val="100"/>
        </w:rPr>
        <w:t>M</w:t>
      </w:r>
      <w:r>
        <w:rPr>
          <w:rFonts w:ascii="SimSun"/>
          <w:color w:val="231F20"/>
          <w:spacing w:val="-14"/>
          <w:w w:val="100"/>
        </w:rPr>
        <w:t>-</w:t>
      </w:r>
      <w:r>
        <w:rPr>
          <w:color w:val="231F20"/>
          <w:spacing w:val="-14"/>
          <w:w w:val="100"/>
        </w:rPr>
        <w:t>aori </w:t>
      </w:r>
      <w:r>
        <w:rPr>
          <w:color w:val="231F20"/>
          <w:spacing w:val="-14"/>
          <w:w w:val="100"/>
        </w:rPr>
        <w:t>were </w:t>
      </w:r>
      <w:r>
        <w:rPr>
          <w:color w:val="231F20"/>
          <w:spacing w:val="-1"/>
          <w:w w:val="100"/>
        </w:rPr>
        <w:t>included. </w:t>
      </w:r>
      <w:r>
        <w:rPr>
          <w:color w:val="231F20"/>
          <w:spacing w:val="-1"/>
          <w:w w:val="100"/>
        </w:rPr>
        <w:t>The</w:t>
      </w:r>
      <w:r>
        <w:rPr>
          <w:color w:val="231F20"/>
          <w:w w:val="100"/>
        </w:rPr>
        <w:t> </w:t>
      </w:r>
      <w:r>
        <w:rPr>
          <w:color w:val="231F20"/>
          <w:w w:val="99"/>
        </w:rPr>
        <w:t>LTAS</w:t>
      </w:r>
    </w:p>
    <w:p>
      <w:pPr>
        <w:pStyle w:val="BodyText"/>
        <w:spacing w:line="237" w:lineRule="auto" w:before="13"/>
        <w:ind w:left="109" w:right="126"/>
        <w:jc w:val="both"/>
      </w:pPr>
      <w:r>
        <w:rPr>
          <w:color w:val="231F20"/>
        </w:rPr>
        <w:t>was determined for each talker and each language. For individual talkers,  the average spectrum had consistently higher amplitude for English than </w:t>
      </w:r>
      <w:r>
        <w:rPr>
          <w:color w:val="231F20"/>
          <w:spacing w:val="-12"/>
          <w:w w:val="100"/>
        </w:rPr>
        <w:t>M</w:t>
      </w:r>
      <w:r>
        <w:rPr>
          <w:rFonts w:ascii="SimSun"/>
          <w:color w:val="231F20"/>
          <w:spacing w:val="-12"/>
          <w:w w:val="100"/>
        </w:rPr>
        <w:t>-</w:t>
      </w:r>
      <w:r>
        <w:rPr>
          <w:color w:val="231F20"/>
          <w:spacing w:val="-12"/>
          <w:w w:val="100"/>
        </w:rPr>
        <w:t>aori,</w:t>
      </w:r>
      <w:r>
        <w:rPr>
          <w:color w:val="231F20"/>
          <w:w w:val="100"/>
        </w:rPr>
        <w:t> </w:t>
      </w:r>
      <w:r>
        <w:rPr>
          <w:color w:val="231F20"/>
        </w:rPr>
        <w:t>for </w:t>
      </w:r>
      <w:r>
        <w:rPr>
          <w:color w:val="231F20"/>
          <w:spacing w:val="-1"/>
          <w:w w:val="100"/>
        </w:rPr>
        <w:t>frequencies</w:t>
      </w:r>
      <w:r>
        <w:rPr>
          <w:color w:val="231F20"/>
          <w:w w:val="100"/>
        </w:rPr>
        <w:t> </w:t>
      </w:r>
      <w:r>
        <w:rPr>
          <w:color w:val="231F20"/>
          <w:w w:val="100"/>
        </w:rPr>
        <w:t>above </w:t>
      </w:r>
      <w:r>
        <w:rPr>
          <w:color w:val="231F20"/>
          <w:spacing w:val="-1"/>
          <w:w w:val="100"/>
        </w:rPr>
        <w:t>approximately</w:t>
      </w:r>
      <w:r>
        <w:rPr>
          <w:color w:val="231F20"/>
          <w:w w:val="100"/>
        </w:rPr>
        <w:t> </w:t>
      </w:r>
      <w:r>
        <w:rPr>
          <w:color w:val="231F20"/>
        </w:rPr>
        <w:t>2 </w:t>
      </w:r>
      <w:r>
        <w:rPr>
          <w:color w:val="231F20"/>
          <w:w w:val="99"/>
        </w:rPr>
        <w:t>kHz. </w:t>
      </w:r>
      <w:r>
        <w:rPr>
          <w:color w:val="231F20"/>
          <w:w w:val="99"/>
        </w:rPr>
        <w:t>Across </w:t>
      </w:r>
      <w:r>
        <w:rPr>
          <w:color w:val="231F20"/>
          <w:w w:val="100"/>
        </w:rPr>
        <w:t>talkers, </w:t>
      </w:r>
      <w:r>
        <w:rPr>
          <w:color w:val="231F20"/>
          <w:w w:val="100"/>
        </w:rPr>
        <w:t>the</w:t>
      </w:r>
      <w:r>
        <w:rPr>
          <w:color w:val="231F20"/>
          <w:spacing w:val="13"/>
          <w:w w:val="100"/>
        </w:rPr>
        <w:t> </w:t>
      </w:r>
      <w:r>
        <w:rPr>
          <w:color w:val="231F20"/>
          <w:w w:val="100"/>
        </w:rPr>
        <w:t>mean</w:t>
      </w:r>
    </w:p>
    <w:p>
      <w:pPr>
        <w:pStyle w:val="BodyText"/>
        <w:spacing w:line="235" w:lineRule="auto" w:before="19"/>
        <w:ind w:left="109" w:right="126"/>
        <w:jc w:val="both"/>
      </w:pPr>
      <w:r>
        <w:rPr>
          <w:color w:val="231F20"/>
        </w:rPr>
        <w:t>difference at 8 kHz was approximately 8 dB, for all but one group. The </w:t>
      </w:r>
      <w:r>
        <w:rPr>
          <w:color w:val="231F20"/>
          <w:w w:val="100"/>
        </w:rPr>
        <w:t>exception </w:t>
      </w:r>
      <w:r>
        <w:rPr>
          <w:color w:val="231F20"/>
          <w:w w:val="99"/>
        </w:rPr>
        <w:t>was </w:t>
      </w:r>
      <w:r>
        <w:rPr>
          <w:color w:val="231F20"/>
          <w:w w:val="100"/>
        </w:rPr>
        <w:t>younger </w:t>
      </w:r>
      <w:r>
        <w:rPr>
          <w:color w:val="231F20"/>
          <w:w w:val="100"/>
        </w:rPr>
        <w:t>female </w:t>
      </w:r>
      <w:r>
        <w:rPr>
          <w:color w:val="231F20"/>
          <w:w w:val="100"/>
        </w:rPr>
        <w:t>M</w:t>
      </w:r>
      <w:r>
        <w:rPr>
          <w:rFonts w:ascii="SimSun"/>
          <w:color w:val="231F20"/>
          <w:w w:val="100"/>
        </w:rPr>
        <w:t>-</w:t>
      </w:r>
      <w:r>
        <w:rPr>
          <w:color w:val="231F20"/>
          <w:w w:val="100"/>
        </w:rPr>
        <w:t>aori </w:t>
      </w:r>
      <w:r>
        <w:rPr>
          <w:color w:val="231F20"/>
          <w:w w:val="100"/>
        </w:rPr>
        <w:t>L2 </w:t>
      </w:r>
      <w:r>
        <w:rPr>
          <w:color w:val="231F20"/>
          <w:w w:val="100"/>
        </w:rPr>
        <w:t>talkers, </w:t>
      </w:r>
      <w:r>
        <w:rPr>
          <w:color w:val="231F20"/>
        </w:rPr>
        <w:t>for </w:t>
      </w:r>
      <w:r>
        <w:rPr>
          <w:color w:val="231F20"/>
          <w:w w:val="99"/>
        </w:rPr>
        <w:t>whom </w:t>
      </w:r>
      <w:r>
        <w:rPr>
          <w:color w:val="231F20"/>
          <w:w w:val="100"/>
        </w:rPr>
        <w:t>the </w:t>
      </w:r>
      <w:r>
        <w:rPr>
          <w:color w:val="231F20"/>
          <w:w w:val="100"/>
        </w:rPr>
        <w:t>difference </w:t>
      </w:r>
      <w:r>
        <w:rPr>
          <w:color w:val="231F20"/>
        </w:rPr>
        <w:t>was only 3 dB. These observations are consistent with the consonant  inven-</w:t>
      </w:r>
    </w:p>
    <w:p>
      <w:pPr>
        <w:pStyle w:val="BodyText"/>
        <w:spacing w:line="200" w:lineRule="exact" w:before="5"/>
        <w:ind w:left="109" w:right="128"/>
        <w:jc w:val="both"/>
      </w:pPr>
      <w:r>
        <w:rPr>
          <w:color w:val="231F20"/>
          <w:w w:val="100"/>
        </w:rPr>
        <w:t>tory </w:t>
      </w:r>
      <w:r>
        <w:rPr>
          <w:color w:val="231F20"/>
        </w:rPr>
        <w:t>of </w:t>
      </w:r>
      <w:r>
        <w:rPr>
          <w:color w:val="231F20"/>
          <w:w w:val="100"/>
        </w:rPr>
        <w:t>te </w:t>
      </w:r>
      <w:r>
        <w:rPr>
          <w:color w:val="231F20"/>
          <w:w w:val="100"/>
        </w:rPr>
        <w:t>reo </w:t>
      </w:r>
      <w:r>
        <w:rPr>
          <w:color w:val="231F20"/>
          <w:w w:val="100"/>
        </w:rPr>
        <w:t>M</w:t>
      </w:r>
      <w:r>
        <w:rPr>
          <w:rFonts w:ascii="SimSun"/>
          <w:color w:val="231F20"/>
          <w:w w:val="100"/>
        </w:rPr>
        <w:t>-</w:t>
      </w:r>
      <w:r>
        <w:rPr>
          <w:color w:val="231F20"/>
          <w:w w:val="100"/>
        </w:rPr>
        <w:t>aori, </w:t>
      </w:r>
      <w:r>
        <w:rPr>
          <w:color w:val="231F20"/>
          <w:w w:val="100"/>
        </w:rPr>
        <w:t>and </w:t>
      </w:r>
      <w:r>
        <w:rPr>
          <w:color w:val="231F20"/>
          <w:w w:val="100"/>
        </w:rPr>
        <w:t>they </w:t>
      </w:r>
      <w:r>
        <w:rPr>
          <w:color w:val="231F20"/>
          <w:w w:val="100"/>
        </w:rPr>
        <w:t>also </w:t>
      </w:r>
      <w:r>
        <w:rPr>
          <w:color w:val="231F20"/>
          <w:w w:val="100"/>
        </w:rPr>
        <w:t>provide </w:t>
      </w:r>
      <w:r>
        <w:rPr>
          <w:color w:val="231F20"/>
          <w:w w:val="100"/>
        </w:rPr>
        <w:t>potentially </w:t>
      </w:r>
      <w:r>
        <w:rPr>
          <w:color w:val="231F20"/>
          <w:w w:val="100"/>
        </w:rPr>
        <w:t>useful </w:t>
      </w:r>
      <w:r>
        <w:rPr>
          <w:color w:val="231F20"/>
          <w:w w:val="100"/>
        </w:rPr>
        <w:t>information </w:t>
      </w:r>
      <w:r>
        <w:rPr>
          <w:color w:val="231F20"/>
        </w:rPr>
        <w:t>about ongoing changes in the language.</w:t>
      </w:r>
    </w:p>
    <w:p>
      <w:pPr>
        <w:pStyle w:val="BodyText"/>
      </w:pPr>
    </w:p>
    <w:p>
      <w:pPr>
        <w:pStyle w:val="BodyText"/>
        <w:spacing w:line="249" w:lineRule="auto" w:before="97"/>
        <w:ind w:left="109" w:right="126"/>
        <w:jc w:val="both"/>
      </w:pPr>
      <w:r>
        <w:rPr>
          <w:rFonts w:ascii="PMingLiU"/>
          <w:color w:val="231F20"/>
          <w:w w:val="105"/>
        </w:rPr>
        <w:t>5aSCb15. Production and perception of the advanced tongue root vowel system in Ethiopian Komo. </w:t>
      </w:r>
      <w:r>
        <w:rPr>
          <w:color w:val="231F20"/>
          <w:w w:val="105"/>
        </w:rPr>
        <w:t>Paul Olejarczuk, Manuel A. Otero, and Melissa M. Baese-Berk (Univ. of Oregon, 1290 University of Oregon, </w:t>
      </w:r>
      <w:r>
        <w:rPr>
          <w:color w:val="231F20"/>
        </w:rPr>
        <w:t>Eugene, OR 97403, paulo@uoregon.edu)</w:t>
      </w:r>
    </w:p>
    <w:p>
      <w:pPr>
        <w:pStyle w:val="BodyText"/>
        <w:spacing w:line="259" w:lineRule="auto" w:before="128"/>
        <w:ind w:left="109" w:right="125" w:firstLine="240"/>
        <w:jc w:val="both"/>
      </w:pPr>
      <w:r>
        <w:rPr>
          <w:color w:val="231F20"/>
          <w:w w:val="105"/>
        </w:rPr>
        <w:t>Komo</w:t>
      </w:r>
      <w:r>
        <w:rPr>
          <w:color w:val="231F20"/>
          <w:spacing w:val="-18"/>
          <w:w w:val="105"/>
        </w:rPr>
        <w:t> </w:t>
      </w:r>
      <w:r>
        <w:rPr>
          <w:color w:val="231F20"/>
          <w:w w:val="105"/>
        </w:rPr>
        <w:t>[xom]</w:t>
      </w:r>
      <w:r>
        <w:rPr>
          <w:color w:val="231F20"/>
          <w:spacing w:val="-18"/>
          <w:w w:val="105"/>
        </w:rPr>
        <w:t> </w:t>
      </w:r>
      <w:r>
        <w:rPr>
          <w:color w:val="231F20"/>
          <w:w w:val="105"/>
        </w:rPr>
        <w:t>is</w:t>
      </w:r>
      <w:r>
        <w:rPr>
          <w:color w:val="231F20"/>
          <w:spacing w:val="-18"/>
          <w:w w:val="105"/>
        </w:rPr>
        <w:t> </w:t>
      </w:r>
      <w:r>
        <w:rPr>
          <w:color w:val="231F20"/>
          <w:w w:val="105"/>
        </w:rPr>
        <w:t>an</w:t>
      </w:r>
      <w:r>
        <w:rPr>
          <w:color w:val="231F20"/>
          <w:spacing w:val="-18"/>
          <w:w w:val="105"/>
        </w:rPr>
        <w:t> </w:t>
      </w:r>
      <w:r>
        <w:rPr>
          <w:color w:val="231F20"/>
          <w:w w:val="105"/>
        </w:rPr>
        <w:t>endangered</w:t>
      </w:r>
      <w:r>
        <w:rPr>
          <w:color w:val="231F20"/>
          <w:spacing w:val="-18"/>
          <w:w w:val="105"/>
        </w:rPr>
        <w:t> </w:t>
      </w:r>
      <w:r>
        <w:rPr>
          <w:color w:val="231F20"/>
          <w:w w:val="105"/>
        </w:rPr>
        <w:t>and</w:t>
      </w:r>
      <w:r>
        <w:rPr>
          <w:color w:val="231F20"/>
          <w:spacing w:val="-19"/>
          <w:w w:val="105"/>
        </w:rPr>
        <w:t> </w:t>
      </w:r>
      <w:r>
        <w:rPr>
          <w:color w:val="231F20"/>
          <w:w w:val="105"/>
        </w:rPr>
        <w:t>under-documented</w:t>
      </w:r>
      <w:r>
        <w:rPr>
          <w:color w:val="231F20"/>
          <w:spacing w:val="-18"/>
          <w:w w:val="105"/>
        </w:rPr>
        <w:t> </w:t>
      </w:r>
      <w:r>
        <w:rPr>
          <w:color w:val="231F20"/>
          <w:w w:val="105"/>
        </w:rPr>
        <w:t>language</w:t>
      </w:r>
      <w:r>
        <w:rPr>
          <w:color w:val="231F20"/>
          <w:spacing w:val="-18"/>
          <w:w w:val="105"/>
        </w:rPr>
        <w:t> </w:t>
      </w:r>
      <w:r>
        <w:rPr>
          <w:color w:val="231F20"/>
          <w:w w:val="105"/>
        </w:rPr>
        <w:t>spoken along</w:t>
      </w:r>
      <w:r>
        <w:rPr>
          <w:color w:val="231F20"/>
          <w:spacing w:val="-15"/>
          <w:w w:val="105"/>
        </w:rPr>
        <w:t> </w:t>
      </w:r>
      <w:r>
        <w:rPr>
          <w:color w:val="231F20"/>
          <w:w w:val="105"/>
        </w:rPr>
        <w:t>the</w:t>
      </w:r>
      <w:r>
        <w:rPr>
          <w:color w:val="231F20"/>
          <w:spacing w:val="-15"/>
          <w:w w:val="105"/>
        </w:rPr>
        <w:t> </w:t>
      </w:r>
      <w:r>
        <w:rPr>
          <w:color w:val="231F20"/>
          <w:w w:val="105"/>
        </w:rPr>
        <w:t>Ethio-Sudanese</w:t>
      </w:r>
      <w:r>
        <w:rPr>
          <w:color w:val="231F20"/>
          <w:spacing w:val="-16"/>
          <w:w w:val="105"/>
        </w:rPr>
        <w:t> </w:t>
      </w:r>
      <w:r>
        <w:rPr>
          <w:color w:val="231F20"/>
          <w:w w:val="105"/>
        </w:rPr>
        <w:t>border.</w:t>
      </w:r>
      <w:r>
        <w:rPr>
          <w:color w:val="231F20"/>
          <w:spacing w:val="-16"/>
          <w:w w:val="105"/>
        </w:rPr>
        <w:t> </w:t>
      </w:r>
      <w:r>
        <w:rPr>
          <w:color w:val="231F20"/>
          <w:w w:val="105"/>
        </w:rPr>
        <w:t>This</w:t>
      </w:r>
      <w:r>
        <w:rPr>
          <w:color w:val="231F20"/>
          <w:spacing w:val="-15"/>
          <w:w w:val="105"/>
        </w:rPr>
        <w:t> </w:t>
      </w:r>
      <w:r>
        <w:rPr>
          <w:color w:val="231F20"/>
          <w:w w:val="105"/>
        </w:rPr>
        <w:t>paper</w:t>
      </w:r>
      <w:r>
        <w:rPr>
          <w:color w:val="231F20"/>
          <w:spacing w:val="-16"/>
          <w:w w:val="105"/>
        </w:rPr>
        <w:t> </w:t>
      </w:r>
      <w:r>
        <w:rPr>
          <w:color w:val="231F20"/>
          <w:w w:val="105"/>
        </w:rPr>
        <w:t>presents</w:t>
      </w:r>
      <w:r>
        <w:rPr>
          <w:color w:val="231F20"/>
          <w:spacing w:val="-15"/>
          <w:w w:val="105"/>
        </w:rPr>
        <w:t> </w:t>
      </w:r>
      <w:r>
        <w:rPr>
          <w:color w:val="231F20"/>
          <w:w w:val="105"/>
        </w:rPr>
        <w:t>the</w:t>
      </w:r>
      <w:r>
        <w:rPr>
          <w:color w:val="231F20"/>
          <w:spacing w:val="-15"/>
          <w:w w:val="105"/>
        </w:rPr>
        <w:t> </w:t>
      </w:r>
      <w:r>
        <w:rPr>
          <w:color w:val="231F20"/>
          <w:w w:val="105"/>
        </w:rPr>
        <w:t>results</w:t>
      </w:r>
      <w:r>
        <w:rPr>
          <w:color w:val="231F20"/>
          <w:spacing w:val="-15"/>
          <w:w w:val="105"/>
        </w:rPr>
        <w:t> </w:t>
      </w:r>
      <w:r>
        <w:rPr>
          <w:color w:val="231F20"/>
          <w:w w:val="105"/>
        </w:rPr>
        <w:t>of</w:t>
      </w:r>
      <w:r>
        <w:rPr>
          <w:color w:val="231F20"/>
          <w:spacing w:val="-16"/>
          <w:w w:val="105"/>
        </w:rPr>
        <w:t> </w:t>
      </w:r>
      <w:r>
        <w:rPr>
          <w:color w:val="231F20"/>
          <w:w w:val="105"/>
        </w:rPr>
        <w:t>the</w:t>
      </w:r>
      <w:r>
        <w:rPr>
          <w:color w:val="231F20"/>
          <w:spacing w:val="-15"/>
          <w:w w:val="105"/>
        </w:rPr>
        <w:t> </w:t>
      </w:r>
      <w:r>
        <w:rPr>
          <w:color w:val="231F20"/>
          <w:w w:val="105"/>
        </w:rPr>
        <w:t>first </w:t>
      </w:r>
      <w:r>
        <w:rPr>
          <w:color w:val="231F20"/>
        </w:rPr>
        <w:t>phonetic</w:t>
      </w:r>
      <w:r>
        <w:rPr>
          <w:color w:val="231F20"/>
          <w:spacing w:val="-12"/>
        </w:rPr>
        <w:t> </w:t>
      </w:r>
      <w:r>
        <w:rPr>
          <w:color w:val="231F20"/>
        </w:rPr>
        <w:t>investigation</w:t>
      </w:r>
      <w:r>
        <w:rPr>
          <w:color w:val="231F20"/>
          <w:spacing w:val="-11"/>
        </w:rPr>
        <w:t> </w:t>
      </w:r>
      <w:r>
        <w:rPr>
          <w:color w:val="231F20"/>
        </w:rPr>
        <w:t>of</w:t>
      </w:r>
      <w:r>
        <w:rPr>
          <w:color w:val="231F20"/>
          <w:spacing w:val="-13"/>
        </w:rPr>
        <w:t> </w:t>
      </w:r>
      <w:r>
        <w:rPr>
          <w:color w:val="231F20"/>
        </w:rPr>
        <w:t>the</w:t>
      </w:r>
      <w:r>
        <w:rPr>
          <w:color w:val="231F20"/>
          <w:spacing w:val="-11"/>
        </w:rPr>
        <w:t> </w:t>
      </w:r>
      <w:r>
        <w:rPr>
          <w:color w:val="231F20"/>
        </w:rPr>
        <w:t>Komo</w:t>
      </w:r>
      <w:r>
        <w:rPr>
          <w:color w:val="231F20"/>
          <w:spacing w:val="-12"/>
        </w:rPr>
        <w:t> </w:t>
      </w:r>
      <w:r>
        <w:rPr>
          <w:color w:val="231F20"/>
        </w:rPr>
        <w:t>vowel</w:t>
      </w:r>
      <w:r>
        <w:rPr>
          <w:color w:val="231F20"/>
          <w:spacing w:val="-12"/>
        </w:rPr>
        <w:t> </w:t>
      </w:r>
      <w:r>
        <w:rPr>
          <w:color w:val="231F20"/>
        </w:rPr>
        <w:t>system</w:t>
      </w:r>
      <w:r>
        <w:rPr>
          <w:color w:val="231F20"/>
          <w:spacing w:val="-11"/>
        </w:rPr>
        <w:t> </w:t>
      </w:r>
      <w:r>
        <w:rPr>
          <w:color w:val="231F20"/>
        </w:rPr>
        <w:t>and</w:t>
      </w:r>
      <w:r>
        <w:rPr>
          <w:color w:val="231F20"/>
          <w:spacing w:val="-12"/>
        </w:rPr>
        <w:t> </w:t>
      </w:r>
      <w:r>
        <w:rPr>
          <w:color w:val="231F20"/>
        </w:rPr>
        <w:t>reports</w:t>
      </w:r>
      <w:r>
        <w:rPr>
          <w:color w:val="231F20"/>
          <w:spacing w:val="-12"/>
        </w:rPr>
        <w:t> </w:t>
      </w:r>
      <w:r>
        <w:rPr>
          <w:color w:val="231F20"/>
        </w:rPr>
        <w:t>on</w:t>
      </w:r>
      <w:r>
        <w:rPr>
          <w:color w:val="231F20"/>
          <w:spacing w:val="-12"/>
        </w:rPr>
        <w:t> </w:t>
      </w:r>
      <w:r>
        <w:rPr>
          <w:color w:val="231F20"/>
        </w:rPr>
        <w:t>a</w:t>
      </w:r>
      <w:r>
        <w:rPr>
          <w:color w:val="231F20"/>
          <w:spacing w:val="-11"/>
        </w:rPr>
        <w:t> </w:t>
      </w:r>
      <w:r>
        <w:rPr>
          <w:color w:val="231F20"/>
        </w:rPr>
        <w:t>related</w:t>
      </w:r>
      <w:r>
        <w:rPr>
          <w:color w:val="231F20"/>
          <w:spacing w:val="-11"/>
        </w:rPr>
        <w:t> </w:t>
      </w:r>
      <w:r>
        <w:rPr>
          <w:color w:val="231F20"/>
        </w:rPr>
        <w:t>per- </w:t>
      </w:r>
      <w:r>
        <w:rPr>
          <w:color w:val="231F20"/>
          <w:w w:val="105"/>
        </w:rPr>
        <w:t>ception experiment carried out in the field. Our first aim is to provide an acoustic</w:t>
      </w:r>
      <w:r>
        <w:rPr>
          <w:color w:val="231F20"/>
          <w:spacing w:val="-20"/>
          <w:w w:val="105"/>
        </w:rPr>
        <w:t> </w:t>
      </w:r>
      <w:r>
        <w:rPr>
          <w:color w:val="231F20"/>
          <w:w w:val="105"/>
        </w:rPr>
        <w:t>description</w:t>
      </w:r>
      <w:r>
        <w:rPr>
          <w:color w:val="231F20"/>
          <w:spacing w:val="-20"/>
          <w:w w:val="105"/>
        </w:rPr>
        <w:t> </w:t>
      </w:r>
      <w:r>
        <w:rPr>
          <w:color w:val="231F20"/>
          <w:w w:val="105"/>
        </w:rPr>
        <w:t>of</w:t>
      </w:r>
      <w:r>
        <w:rPr>
          <w:color w:val="231F20"/>
          <w:spacing w:val="-20"/>
          <w:w w:val="105"/>
        </w:rPr>
        <w:t> </w:t>
      </w:r>
      <w:r>
        <w:rPr>
          <w:color w:val="231F20"/>
          <w:w w:val="105"/>
        </w:rPr>
        <w:t>the</w:t>
      </w:r>
      <w:r>
        <w:rPr>
          <w:color w:val="231F20"/>
          <w:spacing w:val="-19"/>
          <w:w w:val="105"/>
        </w:rPr>
        <w:t> </w:t>
      </w:r>
      <w:r>
        <w:rPr>
          <w:color w:val="231F20"/>
          <w:w w:val="105"/>
        </w:rPr>
        <w:t>Advanced</w:t>
      </w:r>
      <w:r>
        <w:rPr>
          <w:color w:val="231F20"/>
          <w:spacing w:val="-19"/>
          <w:w w:val="105"/>
        </w:rPr>
        <w:t> </w:t>
      </w:r>
      <w:r>
        <w:rPr>
          <w:color w:val="231F20"/>
          <w:w w:val="105"/>
        </w:rPr>
        <w:t>Tongue</w:t>
      </w:r>
      <w:r>
        <w:rPr>
          <w:color w:val="231F20"/>
          <w:spacing w:val="-19"/>
          <w:w w:val="105"/>
        </w:rPr>
        <w:t> </w:t>
      </w:r>
      <w:r>
        <w:rPr>
          <w:color w:val="231F20"/>
          <w:w w:val="105"/>
        </w:rPr>
        <w:t>Root</w:t>
      </w:r>
      <w:r>
        <w:rPr>
          <w:color w:val="231F20"/>
          <w:spacing w:val="-21"/>
          <w:w w:val="105"/>
        </w:rPr>
        <w:t> </w:t>
      </w:r>
      <w:r>
        <w:rPr>
          <w:color w:val="231F20"/>
          <w:w w:val="105"/>
        </w:rPr>
        <w:t>(ATR)</w:t>
      </w:r>
      <w:r>
        <w:rPr>
          <w:color w:val="231F20"/>
          <w:spacing w:val="-19"/>
          <w:w w:val="105"/>
        </w:rPr>
        <w:t> </w:t>
      </w:r>
      <w:r>
        <w:rPr>
          <w:color w:val="231F20"/>
          <w:w w:val="105"/>
        </w:rPr>
        <w:t>feature</w:t>
      </w:r>
      <w:r>
        <w:rPr>
          <w:color w:val="231F20"/>
          <w:spacing w:val="-19"/>
          <w:w w:val="105"/>
        </w:rPr>
        <w:t> </w:t>
      </w:r>
      <w:r>
        <w:rPr>
          <w:color w:val="231F20"/>
          <w:w w:val="105"/>
        </w:rPr>
        <w:t>in</w:t>
      </w:r>
      <w:r>
        <w:rPr>
          <w:color w:val="231F20"/>
          <w:spacing w:val="-20"/>
          <w:w w:val="105"/>
        </w:rPr>
        <w:t> </w:t>
      </w:r>
      <w:r>
        <w:rPr>
          <w:color w:val="231F20"/>
          <w:w w:val="105"/>
        </w:rPr>
        <w:t>Komo, which</w:t>
      </w:r>
      <w:r>
        <w:rPr>
          <w:color w:val="231F20"/>
          <w:spacing w:val="-18"/>
          <w:w w:val="105"/>
        </w:rPr>
        <w:t> </w:t>
      </w:r>
      <w:r>
        <w:rPr>
          <w:color w:val="231F20"/>
          <w:w w:val="105"/>
        </w:rPr>
        <w:t>is</w:t>
      </w:r>
      <w:r>
        <w:rPr>
          <w:color w:val="231F20"/>
          <w:spacing w:val="-19"/>
          <w:w w:val="105"/>
        </w:rPr>
        <w:t> </w:t>
      </w:r>
      <w:r>
        <w:rPr>
          <w:color w:val="231F20"/>
          <w:w w:val="105"/>
        </w:rPr>
        <w:t>contrastive</w:t>
      </w:r>
      <w:r>
        <w:rPr>
          <w:color w:val="231F20"/>
          <w:spacing w:val="-18"/>
          <w:w w:val="105"/>
        </w:rPr>
        <w:t> </w:t>
      </w:r>
      <w:r>
        <w:rPr>
          <w:color w:val="231F20"/>
          <w:w w:val="105"/>
        </w:rPr>
        <w:t>in</w:t>
      </w:r>
      <w:r>
        <w:rPr>
          <w:color w:val="231F20"/>
          <w:spacing w:val="-19"/>
          <w:w w:val="105"/>
        </w:rPr>
        <w:t> </w:t>
      </w:r>
      <w:r>
        <w:rPr>
          <w:color w:val="231F20"/>
          <w:w w:val="105"/>
        </w:rPr>
        <w:t>the</w:t>
      </w:r>
      <w:r>
        <w:rPr>
          <w:color w:val="231F20"/>
          <w:spacing w:val="-18"/>
          <w:w w:val="105"/>
        </w:rPr>
        <w:t> </w:t>
      </w:r>
      <w:r>
        <w:rPr>
          <w:color w:val="231F20"/>
          <w:w w:val="105"/>
        </w:rPr>
        <w:t>high</w:t>
      </w:r>
      <w:r>
        <w:rPr>
          <w:color w:val="231F20"/>
          <w:spacing w:val="-19"/>
          <w:w w:val="105"/>
        </w:rPr>
        <w:t> </w:t>
      </w:r>
      <w:r>
        <w:rPr>
          <w:color w:val="231F20"/>
          <w:w w:val="105"/>
        </w:rPr>
        <w:t>vowels</w:t>
      </w:r>
      <w:r>
        <w:rPr>
          <w:color w:val="231F20"/>
          <w:spacing w:val="-19"/>
          <w:w w:val="105"/>
        </w:rPr>
        <w:t> </w:t>
      </w:r>
      <w:r>
        <w:rPr>
          <w:color w:val="231F20"/>
          <w:w w:val="105"/>
        </w:rPr>
        <w:t>and</w:t>
      </w:r>
      <w:r>
        <w:rPr>
          <w:color w:val="231F20"/>
          <w:spacing w:val="-18"/>
          <w:w w:val="105"/>
        </w:rPr>
        <w:t> </w:t>
      </w:r>
      <w:r>
        <w:rPr>
          <w:color w:val="231F20"/>
          <w:w w:val="105"/>
        </w:rPr>
        <w:t>allophonic</w:t>
      </w:r>
      <w:r>
        <w:rPr>
          <w:color w:val="231F20"/>
          <w:spacing w:val="-18"/>
          <w:w w:val="105"/>
        </w:rPr>
        <w:t> </w:t>
      </w:r>
      <w:r>
        <w:rPr>
          <w:color w:val="231F20"/>
          <w:w w:val="105"/>
        </w:rPr>
        <w:t>in</w:t>
      </w:r>
      <w:r>
        <w:rPr>
          <w:color w:val="231F20"/>
          <w:spacing w:val="-19"/>
          <w:w w:val="105"/>
        </w:rPr>
        <w:t> </w:t>
      </w:r>
      <w:r>
        <w:rPr>
          <w:color w:val="231F20"/>
          <w:w w:val="105"/>
        </w:rPr>
        <w:t>the</w:t>
      </w:r>
      <w:r>
        <w:rPr>
          <w:color w:val="231F20"/>
          <w:spacing w:val="-18"/>
          <w:w w:val="105"/>
        </w:rPr>
        <w:t> </w:t>
      </w:r>
      <w:r>
        <w:rPr>
          <w:color w:val="231F20"/>
          <w:w w:val="105"/>
        </w:rPr>
        <w:t>non-high</w:t>
      </w:r>
      <w:r>
        <w:rPr>
          <w:color w:val="231F20"/>
          <w:spacing w:val="-19"/>
          <w:w w:val="105"/>
        </w:rPr>
        <w:t> </w:t>
      </w:r>
      <w:r>
        <w:rPr>
          <w:color w:val="231F20"/>
          <w:w w:val="105"/>
        </w:rPr>
        <w:t>vow- els.</w:t>
      </w:r>
      <w:r>
        <w:rPr>
          <w:color w:val="231F20"/>
          <w:spacing w:val="-8"/>
          <w:w w:val="105"/>
        </w:rPr>
        <w:t> </w:t>
      </w:r>
      <w:r>
        <w:rPr>
          <w:color w:val="231F20"/>
          <w:w w:val="105"/>
        </w:rPr>
        <w:t>To</w:t>
      </w:r>
      <w:r>
        <w:rPr>
          <w:color w:val="231F20"/>
          <w:spacing w:val="-9"/>
          <w:w w:val="105"/>
        </w:rPr>
        <w:t> </w:t>
      </w:r>
      <w:r>
        <w:rPr>
          <w:color w:val="231F20"/>
          <w:w w:val="105"/>
        </w:rPr>
        <w:t>this</w:t>
      </w:r>
      <w:r>
        <w:rPr>
          <w:color w:val="231F20"/>
          <w:spacing w:val="-8"/>
          <w:w w:val="105"/>
        </w:rPr>
        <w:t> </w:t>
      </w:r>
      <w:r>
        <w:rPr>
          <w:color w:val="231F20"/>
          <w:w w:val="105"/>
        </w:rPr>
        <w:t>end,</w:t>
      </w:r>
      <w:r>
        <w:rPr>
          <w:color w:val="231F20"/>
          <w:spacing w:val="-8"/>
          <w:w w:val="105"/>
        </w:rPr>
        <w:t> </w:t>
      </w:r>
      <w:r>
        <w:rPr>
          <w:color w:val="231F20"/>
          <w:w w:val="105"/>
        </w:rPr>
        <w:t>we</w:t>
      </w:r>
      <w:r>
        <w:rPr>
          <w:color w:val="231F20"/>
          <w:spacing w:val="-8"/>
          <w:w w:val="105"/>
        </w:rPr>
        <w:t> </w:t>
      </w:r>
      <w:r>
        <w:rPr>
          <w:color w:val="231F20"/>
          <w:w w:val="105"/>
        </w:rPr>
        <w:t>present</w:t>
      </w:r>
      <w:r>
        <w:rPr>
          <w:color w:val="231F20"/>
          <w:spacing w:val="-7"/>
          <w:w w:val="105"/>
        </w:rPr>
        <w:t> </w:t>
      </w:r>
      <w:r>
        <w:rPr>
          <w:color w:val="231F20"/>
          <w:w w:val="105"/>
        </w:rPr>
        <w:t>acoustic</w:t>
      </w:r>
      <w:r>
        <w:rPr>
          <w:color w:val="231F20"/>
          <w:spacing w:val="-7"/>
          <w:w w:val="105"/>
        </w:rPr>
        <w:t> </w:t>
      </w:r>
      <w:r>
        <w:rPr>
          <w:color w:val="231F20"/>
          <w:w w:val="105"/>
        </w:rPr>
        <w:t>measurements</w:t>
      </w:r>
      <w:r>
        <w:rPr>
          <w:color w:val="231F20"/>
          <w:spacing w:val="-8"/>
          <w:w w:val="105"/>
        </w:rPr>
        <w:t> </w:t>
      </w:r>
      <w:r>
        <w:rPr>
          <w:color w:val="231F20"/>
          <w:w w:val="105"/>
        </w:rPr>
        <w:t>of</w:t>
      </w:r>
      <w:r>
        <w:rPr>
          <w:color w:val="231F20"/>
          <w:spacing w:val="-8"/>
          <w:w w:val="105"/>
        </w:rPr>
        <w:t> </w:t>
      </w:r>
      <w:r>
        <w:rPr>
          <w:color w:val="231F20"/>
          <w:w w:val="105"/>
        </w:rPr>
        <w:t>2,</w:t>
      </w:r>
      <w:r>
        <w:rPr>
          <w:color w:val="231F20"/>
          <w:spacing w:val="-30"/>
          <w:w w:val="105"/>
        </w:rPr>
        <w:t> </w:t>
      </w:r>
      <w:r>
        <w:rPr>
          <w:color w:val="231F20"/>
          <w:w w:val="105"/>
        </w:rPr>
        <w:t>688</w:t>
      </w:r>
      <w:r>
        <w:rPr>
          <w:color w:val="231F20"/>
          <w:spacing w:val="-7"/>
          <w:w w:val="105"/>
        </w:rPr>
        <w:t> </w:t>
      </w:r>
      <w:r>
        <w:rPr>
          <w:color w:val="231F20"/>
          <w:w w:val="105"/>
        </w:rPr>
        <w:t>vowel</w:t>
      </w:r>
      <w:r>
        <w:rPr>
          <w:color w:val="231F20"/>
          <w:spacing w:val="-8"/>
          <w:w w:val="105"/>
        </w:rPr>
        <w:t> </w:t>
      </w:r>
      <w:r>
        <w:rPr>
          <w:color w:val="231F20"/>
          <w:w w:val="105"/>
        </w:rPr>
        <w:t>tokens produced by 16 speakers. Our second aim is to examine the influence of </w:t>
      </w:r>
      <w:r>
        <w:rPr>
          <w:color w:val="231F20"/>
        </w:rPr>
        <w:t>Komo’s</w:t>
      </w:r>
      <w:r>
        <w:rPr>
          <w:color w:val="231F20"/>
          <w:spacing w:val="-7"/>
        </w:rPr>
        <w:t> </w:t>
      </w:r>
      <w:r>
        <w:rPr>
          <w:color w:val="231F20"/>
        </w:rPr>
        <w:t>typologically</w:t>
      </w:r>
      <w:r>
        <w:rPr>
          <w:color w:val="231F20"/>
          <w:spacing w:val="-7"/>
        </w:rPr>
        <w:t> </w:t>
      </w:r>
      <w:r>
        <w:rPr>
          <w:color w:val="231F20"/>
        </w:rPr>
        <w:t>unique</w:t>
      </w:r>
      <w:r>
        <w:rPr>
          <w:color w:val="231F20"/>
          <w:spacing w:val="-8"/>
        </w:rPr>
        <w:t> </w:t>
      </w:r>
      <w:r>
        <w:rPr>
          <w:color w:val="231F20"/>
        </w:rPr>
        <w:t>vowel</w:t>
      </w:r>
      <w:r>
        <w:rPr>
          <w:color w:val="231F20"/>
          <w:spacing w:val="-7"/>
        </w:rPr>
        <w:t> </w:t>
      </w:r>
      <w:r>
        <w:rPr>
          <w:color w:val="231F20"/>
        </w:rPr>
        <w:t>harmony</w:t>
      </w:r>
      <w:r>
        <w:rPr>
          <w:color w:val="231F20"/>
          <w:spacing w:val="-7"/>
        </w:rPr>
        <w:t> </w:t>
      </w:r>
      <w:r>
        <w:rPr>
          <w:color w:val="231F20"/>
        </w:rPr>
        <w:t>system</w:t>
      </w:r>
      <w:r>
        <w:rPr>
          <w:color w:val="231F20"/>
          <w:spacing w:val="-8"/>
        </w:rPr>
        <w:t> </w:t>
      </w:r>
      <w:r>
        <w:rPr>
          <w:color w:val="231F20"/>
        </w:rPr>
        <w:t>on</w:t>
      </w:r>
      <w:r>
        <w:rPr>
          <w:color w:val="231F20"/>
          <w:spacing w:val="-7"/>
        </w:rPr>
        <w:t> </w:t>
      </w:r>
      <w:r>
        <w:rPr>
          <w:color w:val="231F20"/>
        </w:rPr>
        <w:t>listeners’</w:t>
      </w:r>
      <w:r>
        <w:rPr>
          <w:color w:val="231F20"/>
          <w:spacing w:val="-7"/>
        </w:rPr>
        <w:t> </w:t>
      </w:r>
      <w:r>
        <w:rPr>
          <w:color w:val="231F20"/>
        </w:rPr>
        <w:t>perception of</w:t>
      </w:r>
      <w:r>
        <w:rPr>
          <w:color w:val="231F20"/>
          <w:spacing w:val="-10"/>
        </w:rPr>
        <w:t> </w:t>
      </w:r>
      <w:r>
        <w:rPr>
          <w:color w:val="231F20"/>
        </w:rPr>
        <w:t>the</w:t>
      </w:r>
      <w:r>
        <w:rPr>
          <w:color w:val="231F20"/>
          <w:spacing w:val="-9"/>
        </w:rPr>
        <w:t> </w:t>
      </w:r>
      <w:r>
        <w:rPr>
          <w:color w:val="231F20"/>
        </w:rPr>
        <w:t>[ATR]</w:t>
      </w:r>
      <w:r>
        <w:rPr>
          <w:color w:val="231F20"/>
          <w:spacing w:val="-9"/>
        </w:rPr>
        <w:t> </w:t>
      </w:r>
      <w:r>
        <w:rPr>
          <w:color w:val="231F20"/>
        </w:rPr>
        <w:t>feature.</w:t>
      </w:r>
      <w:r>
        <w:rPr>
          <w:color w:val="231F20"/>
          <w:spacing w:val="-10"/>
        </w:rPr>
        <w:t> </w:t>
      </w:r>
      <w:r>
        <w:rPr>
          <w:color w:val="231F20"/>
        </w:rPr>
        <w:t>Komo</w:t>
      </w:r>
      <w:r>
        <w:rPr>
          <w:color w:val="231F20"/>
          <w:spacing w:val="-9"/>
        </w:rPr>
        <w:t> </w:t>
      </w:r>
      <w:r>
        <w:rPr>
          <w:color w:val="231F20"/>
        </w:rPr>
        <w:t>ATR</w:t>
      </w:r>
      <w:r>
        <w:rPr>
          <w:color w:val="231F20"/>
          <w:spacing w:val="-9"/>
        </w:rPr>
        <w:t> </w:t>
      </w:r>
      <w:r>
        <w:rPr>
          <w:color w:val="231F20"/>
        </w:rPr>
        <w:t>harmony</w:t>
      </w:r>
      <w:r>
        <w:rPr>
          <w:color w:val="231F20"/>
          <w:spacing w:val="-9"/>
        </w:rPr>
        <w:t> </w:t>
      </w:r>
      <w:r>
        <w:rPr>
          <w:color w:val="231F20"/>
        </w:rPr>
        <w:t>displays</w:t>
      </w:r>
      <w:r>
        <w:rPr>
          <w:color w:val="231F20"/>
          <w:spacing w:val="-9"/>
        </w:rPr>
        <w:t> </w:t>
      </w:r>
      <w:r>
        <w:rPr>
          <w:color w:val="231F20"/>
        </w:rPr>
        <w:t>two</w:t>
      </w:r>
      <w:r>
        <w:rPr>
          <w:color w:val="231F20"/>
          <w:spacing w:val="-9"/>
        </w:rPr>
        <w:t> </w:t>
      </w:r>
      <w:r>
        <w:rPr>
          <w:color w:val="231F20"/>
        </w:rPr>
        <w:t>competing</w:t>
      </w:r>
      <w:r>
        <w:rPr>
          <w:color w:val="231F20"/>
          <w:spacing w:val="-11"/>
        </w:rPr>
        <w:t> </w:t>
      </w:r>
      <w:r>
        <w:rPr>
          <w:color w:val="231F20"/>
        </w:rPr>
        <w:t>processes </w:t>
      </w:r>
      <w:r>
        <w:rPr>
          <w:color w:val="231F20"/>
          <w:w w:val="105"/>
        </w:rPr>
        <w:t>triggered by the high vowels (Otero, 2015): [ </w:t>
      </w:r>
      <w:r>
        <w:rPr>
          <w:rFonts w:ascii="Arial" w:hAnsi="Arial"/>
          <w:color w:val="231F20"/>
          <w:w w:val="115"/>
        </w:rPr>
        <w:t>þ</w:t>
      </w:r>
      <w:r>
        <w:rPr>
          <w:rFonts w:ascii="Arial" w:hAnsi="Arial"/>
          <w:color w:val="231F20"/>
          <w:spacing w:val="-38"/>
          <w:w w:val="115"/>
        </w:rPr>
        <w:t> </w:t>
      </w:r>
      <w:r>
        <w:rPr>
          <w:color w:val="231F20"/>
          <w:w w:val="105"/>
        </w:rPr>
        <w:t>ATR] spreads leftward to non-high</w:t>
      </w:r>
      <w:r>
        <w:rPr>
          <w:color w:val="231F20"/>
          <w:spacing w:val="-28"/>
          <w:w w:val="105"/>
        </w:rPr>
        <w:t> </w:t>
      </w:r>
      <w:r>
        <w:rPr>
          <w:color w:val="231F20"/>
          <w:w w:val="105"/>
        </w:rPr>
        <w:t>vowels</w:t>
      </w:r>
      <w:r>
        <w:rPr>
          <w:color w:val="231F20"/>
          <w:spacing w:val="-28"/>
          <w:w w:val="105"/>
        </w:rPr>
        <w:t> </w:t>
      </w:r>
      <w:r>
        <w:rPr>
          <w:color w:val="231F20"/>
          <w:w w:val="105"/>
        </w:rPr>
        <w:t>(e.g.,</w:t>
      </w:r>
      <w:r>
        <w:rPr>
          <w:color w:val="231F20"/>
          <w:spacing w:val="-27"/>
          <w:w w:val="105"/>
        </w:rPr>
        <w:t> </w:t>
      </w:r>
      <w:r>
        <w:rPr>
          <w:color w:val="231F20"/>
          <w:w w:val="105"/>
        </w:rPr>
        <w:t>/CaCi/</w:t>
      </w:r>
      <w:r>
        <w:rPr>
          <w:color w:val="231F20"/>
          <w:spacing w:val="-28"/>
          <w:w w:val="105"/>
        </w:rPr>
        <w:t> </w:t>
      </w:r>
      <w:r>
        <w:rPr>
          <w:rFonts w:ascii="Arial" w:hAnsi="Arial"/>
          <w:color w:val="231F20"/>
          <w:w w:val="200"/>
        </w:rPr>
        <w:t>!</w:t>
      </w:r>
      <w:r>
        <w:rPr>
          <w:rFonts w:ascii="Arial" w:hAnsi="Arial"/>
          <w:color w:val="231F20"/>
          <w:spacing w:val="-74"/>
          <w:w w:val="200"/>
        </w:rPr>
        <w:t> </w:t>
      </w:r>
      <w:r>
        <w:rPr>
          <w:color w:val="231F20"/>
          <w:w w:val="105"/>
        </w:rPr>
        <w:t>[C@Ci]),</w:t>
      </w:r>
      <w:r>
        <w:rPr>
          <w:color w:val="231F20"/>
          <w:spacing w:val="-27"/>
          <w:w w:val="105"/>
        </w:rPr>
        <w:t> </w:t>
      </w:r>
      <w:r>
        <w:rPr>
          <w:color w:val="231F20"/>
          <w:w w:val="105"/>
        </w:rPr>
        <w:t>while</w:t>
      </w:r>
      <w:r>
        <w:rPr>
          <w:color w:val="231F20"/>
          <w:spacing w:val="-27"/>
          <w:w w:val="105"/>
        </w:rPr>
        <w:t> </w:t>
      </w:r>
      <w:r>
        <w:rPr>
          <w:color w:val="231F20"/>
          <w:w w:val="105"/>
        </w:rPr>
        <w:t>[-ATR]</w:t>
      </w:r>
      <w:r>
        <w:rPr>
          <w:color w:val="231F20"/>
          <w:spacing w:val="-28"/>
          <w:w w:val="105"/>
        </w:rPr>
        <w:t> </w:t>
      </w:r>
      <w:r>
        <w:rPr>
          <w:color w:val="231F20"/>
          <w:w w:val="105"/>
        </w:rPr>
        <w:t>spreads</w:t>
      </w:r>
      <w:r>
        <w:rPr>
          <w:color w:val="231F20"/>
          <w:spacing w:val="-28"/>
          <w:w w:val="105"/>
        </w:rPr>
        <w:t> </w:t>
      </w:r>
      <w:r>
        <w:rPr>
          <w:color w:val="231F20"/>
          <w:w w:val="105"/>
        </w:rPr>
        <w:t>rightward</w:t>
      </w:r>
      <w:r>
        <w:rPr>
          <w:color w:val="231F20"/>
          <w:spacing w:val="-28"/>
          <w:w w:val="105"/>
        </w:rPr>
        <w:t> </w:t>
      </w:r>
      <w:r>
        <w:rPr>
          <w:color w:val="231F20"/>
          <w:w w:val="105"/>
        </w:rPr>
        <w:t>to high</w:t>
      </w:r>
      <w:r>
        <w:rPr>
          <w:color w:val="231F20"/>
          <w:spacing w:val="-9"/>
          <w:w w:val="105"/>
        </w:rPr>
        <w:t> </w:t>
      </w:r>
      <w:r>
        <w:rPr>
          <w:color w:val="231F20"/>
          <w:w w:val="105"/>
        </w:rPr>
        <w:t>vowels</w:t>
      </w:r>
      <w:r>
        <w:rPr>
          <w:color w:val="231F20"/>
          <w:spacing w:val="-10"/>
          <w:w w:val="105"/>
        </w:rPr>
        <w:t> </w:t>
      </w:r>
      <w:r>
        <w:rPr>
          <w:color w:val="231F20"/>
          <w:w w:val="105"/>
        </w:rPr>
        <w:t>(e.g.,</w:t>
      </w:r>
      <w:r>
        <w:rPr>
          <w:color w:val="231F20"/>
          <w:spacing w:val="-9"/>
          <w:w w:val="105"/>
        </w:rPr>
        <w:t> </w:t>
      </w:r>
      <w:r>
        <w:rPr>
          <w:color w:val="231F20"/>
          <w:w w:val="105"/>
        </w:rPr>
        <w:t>/C</w:t>
      </w:r>
      <w:r>
        <w:rPr>
          <w:rFonts w:ascii="Cambria" w:hAnsi="Cambria"/>
          <w:color w:val="231F20"/>
          <w:w w:val="105"/>
        </w:rPr>
        <w:t>I</w:t>
      </w:r>
      <w:r>
        <w:rPr>
          <w:color w:val="231F20"/>
          <w:w w:val="105"/>
        </w:rPr>
        <w:t>Ci/</w:t>
      </w:r>
      <w:r>
        <w:rPr>
          <w:color w:val="231F20"/>
          <w:spacing w:val="-9"/>
          <w:w w:val="105"/>
        </w:rPr>
        <w:t> </w:t>
      </w:r>
      <w:r>
        <w:rPr>
          <w:rFonts w:ascii="Arial" w:hAnsi="Arial"/>
          <w:color w:val="231F20"/>
          <w:w w:val="330"/>
        </w:rPr>
        <w:t>!</w:t>
      </w:r>
      <w:r>
        <w:rPr>
          <w:rFonts w:ascii="Arial" w:hAnsi="Arial"/>
          <w:color w:val="231F20"/>
          <w:spacing w:val="-113"/>
          <w:w w:val="330"/>
        </w:rPr>
        <w:t> </w:t>
      </w:r>
      <w:r>
        <w:rPr>
          <w:color w:val="231F20"/>
          <w:w w:val="105"/>
        </w:rPr>
        <w:t>[C</w:t>
      </w:r>
      <w:r>
        <w:rPr>
          <w:rFonts w:ascii="Cambria" w:hAnsi="Cambria"/>
          <w:color w:val="231F20"/>
          <w:w w:val="105"/>
        </w:rPr>
        <w:t>I</w:t>
      </w:r>
      <w:r>
        <w:rPr>
          <w:color w:val="231F20"/>
          <w:w w:val="105"/>
        </w:rPr>
        <w:t>C</w:t>
      </w:r>
      <w:r>
        <w:rPr>
          <w:rFonts w:ascii="Cambria" w:hAnsi="Cambria"/>
          <w:color w:val="231F20"/>
          <w:w w:val="105"/>
        </w:rPr>
        <w:t>I</w:t>
      </w:r>
      <w:r>
        <w:rPr>
          <w:color w:val="231F20"/>
          <w:w w:val="105"/>
        </w:rPr>
        <w:t>]).</w:t>
      </w:r>
      <w:r>
        <w:rPr>
          <w:color w:val="231F20"/>
          <w:spacing w:val="-9"/>
          <w:w w:val="105"/>
        </w:rPr>
        <w:t> </w:t>
      </w:r>
      <w:r>
        <w:rPr>
          <w:color w:val="231F20"/>
          <w:w w:val="105"/>
        </w:rPr>
        <w:t>Sixteen</w:t>
      </w:r>
      <w:r>
        <w:rPr>
          <w:color w:val="231F20"/>
          <w:spacing w:val="-9"/>
          <w:w w:val="105"/>
        </w:rPr>
        <w:t> </w:t>
      </w:r>
      <w:r>
        <w:rPr>
          <w:color w:val="231F20"/>
          <w:w w:val="105"/>
        </w:rPr>
        <w:t>Komo</w:t>
      </w:r>
      <w:r>
        <w:rPr>
          <w:color w:val="231F20"/>
          <w:spacing w:val="-9"/>
          <w:w w:val="105"/>
        </w:rPr>
        <w:t> </w:t>
      </w:r>
      <w:r>
        <w:rPr>
          <w:color w:val="231F20"/>
          <w:w w:val="105"/>
        </w:rPr>
        <w:t>listeners</w:t>
      </w:r>
      <w:r>
        <w:rPr>
          <w:color w:val="231F20"/>
          <w:spacing w:val="-10"/>
          <w:w w:val="105"/>
        </w:rPr>
        <w:t> </w:t>
      </w:r>
      <w:r>
        <w:rPr>
          <w:color w:val="231F20"/>
          <w:w w:val="105"/>
        </w:rPr>
        <w:t>and</w:t>
      </w:r>
      <w:r>
        <w:rPr>
          <w:color w:val="231F20"/>
          <w:spacing w:val="-9"/>
          <w:w w:val="105"/>
        </w:rPr>
        <w:t> </w:t>
      </w:r>
      <w:r>
        <w:rPr>
          <w:color w:val="231F20"/>
          <w:w w:val="105"/>
        </w:rPr>
        <w:t>16</w:t>
      </w:r>
      <w:r>
        <w:rPr>
          <w:color w:val="231F20"/>
          <w:spacing w:val="-9"/>
          <w:w w:val="105"/>
        </w:rPr>
        <w:t> </w:t>
      </w:r>
      <w:r>
        <w:rPr>
          <w:color w:val="231F20"/>
          <w:w w:val="105"/>
        </w:rPr>
        <w:t>native English-speaking</w:t>
      </w:r>
      <w:r>
        <w:rPr>
          <w:color w:val="231F20"/>
          <w:spacing w:val="-14"/>
          <w:w w:val="105"/>
        </w:rPr>
        <w:t> </w:t>
      </w:r>
      <w:r>
        <w:rPr>
          <w:color w:val="231F20"/>
          <w:w w:val="105"/>
        </w:rPr>
        <w:t>controls</w:t>
      </w:r>
      <w:r>
        <w:rPr>
          <w:color w:val="231F20"/>
          <w:spacing w:val="-14"/>
          <w:w w:val="105"/>
        </w:rPr>
        <w:t> </w:t>
      </w:r>
      <w:r>
        <w:rPr>
          <w:color w:val="231F20"/>
          <w:w w:val="105"/>
        </w:rPr>
        <w:t>performed</w:t>
      </w:r>
      <w:r>
        <w:rPr>
          <w:color w:val="231F20"/>
          <w:spacing w:val="-15"/>
          <w:w w:val="105"/>
        </w:rPr>
        <w:t> </w:t>
      </w:r>
      <w:r>
        <w:rPr>
          <w:color w:val="231F20"/>
          <w:w w:val="105"/>
        </w:rPr>
        <w:t>an</w:t>
      </w:r>
      <w:r>
        <w:rPr>
          <w:color w:val="231F20"/>
          <w:spacing w:val="-15"/>
          <w:w w:val="105"/>
        </w:rPr>
        <w:t> </w:t>
      </w:r>
      <w:r>
        <w:rPr>
          <w:color w:val="231F20"/>
          <w:w w:val="105"/>
        </w:rPr>
        <w:t>AX</w:t>
      </w:r>
      <w:r>
        <w:rPr>
          <w:color w:val="231F20"/>
          <w:spacing w:val="-15"/>
          <w:w w:val="105"/>
        </w:rPr>
        <w:t> </w:t>
      </w:r>
      <w:r>
        <w:rPr>
          <w:color w:val="231F20"/>
          <w:w w:val="105"/>
        </w:rPr>
        <w:t>task</w:t>
      </w:r>
      <w:r>
        <w:rPr>
          <w:color w:val="231F20"/>
          <w:spacing w:val="-15"/>
          <w:w w:val="105"/>
        </w:rPr>
        <w:t> </w:t>
      </w:r>
      <w:r>
        <w:rPr>
          <w:color w:val="231F20"/>
          <w:w w:val="105"/>
        </w:rPr>
        <w:t>with</w:t>
      </w:r>
      <w:r>
        <w:rPr>
          <w:color w:val="231F20"/>
          <w:spacing w:val="-14"/>
          <w:w w:val="105"/>
        </w:rPr>
        <w:t> </w:t>
      </w:r>
      <w:r>
        <w:rPr>
          <w:color w:val="231F20"/>
          <w:w w:val="105"/>
        </w:rPr>
        <w:t>disyllabic</w:t>
      </w:r>
      <w:r>
        <w:rPr>
          <w:color w:val="231F20"/>
          <w:spacing w:val="-14"/>
          <w:w w:val="105"/>
        </w:rPr>
        <w:t> </w:t>
      </w:r>
      <w:r>
        <w:rPr>
          <w:color w:val="231F20"/>
          <w:w w:val="105"/>
        </w:rPr>
        <w:t>(pseudo)- words</w:t>
      </w:r>
      <w:r>
        <w:rPr>
          <w:color w:val="231F20"/>
          <w:spacing w:val="-20"/>
          <w:w w:val="105"/>
        </w:rPr>
        <w:t> </w:t>
      </w:r>
      <w:r>
        <w:rPr>
          <w:color w:val="231F20"/>
          <w:w w:val="105"/>
        </w:rPr>
        <w:t>featuring</w:t>
      </w:r>
      <w:r>
        <w:rPr>
          <w:color w:val="231F20"/>
          <w:spacing w:val="-20"/>
          <w:w w:val="105"/>
        </w:rPr>
        <w:t> </w:t>
      </w:r>
      <w:r>
        <w:rPr>
          <w:color w:val="231F20"/>
          <w:w w:val="105"/>
        </w:rPr>
        <w:t>context</w:t>
      </w:r>
      <w:r>
        <w:rPr>
          <w:color w:val="231F20"/>
          <w:spacing w:val="-21"/>
          <w:w w:val="105"/>
        </w:rPr>
        <w:t> </w:t>
      </w:r>
      <w:r>
        <w:rPr>
          <w:color w:val="231F20"/>
          <w:w w:val="105"/>
        </w:rPr>
        <w:t>vowels</w:t>
      </w:r>
      <w:r>
        <w:rPr>
          <w:color w:val="231F20"/>
          <w:spacing w:val="-21"/>
          <w:w w:val="105"/>
        </w:rPr>
        <w:t> </w:t>
      </w:r>
      <w:r>
        <w:rPr>
          <w:color w:val="231F20"/>
          <w:w w:val="105"/>
        </w:rPr>
        <w:t>and</w:t>
      </w:r>
      <w:r>
        <w:rPr>
          <w:color w:val="231F20"/>
          <w:spacing w:val="-20"/>
          <w:w w:val="105"/>
        </w:rPr>
        <w:t> </w:t>
      </w:r>
      <w:r>
        <w:rPr>
          <w:color w:val="231F20"/>
          <w:w w:val="105"/>
        </w:rPr>
        <w:t>[</w:t>
      </w:r>
      <w:r>
        <w:rPr>
          <w:rFonts w:ascii="Arial" w:hAnsi="Arial"/>
          <w:color w:val="231F20"/>
          <w:w w:val="105"/>
        </w:rPr>
        <w:t>6</w:t>
      </w:r>
      <w:r>
        <w:rPr>
          <w:color w:val="231F20"/>
          <w:w w:val="105"/>
        </w:rPr>
        <w:t>ATR]</w:t>
      </w:r>
      <w:r>
        <w:rPr>
          <w:color w:val="231F20"/>
          <w:spacing w:val="-21"/>
          <w:w w:val="105"/>
        </w:rPr>
        <w:t> </w:t>
      </w:r>
      <w:r>
        <w:rPr>
          <w:color w:val="231F20"/>
          <w:w w:val="105"/>
        </w:rPr>
        <w:t>vowel</w:t>
      </w:r>
      <w:r>
        <w:rPr>
          <w:color w:val="231F20"/>
          <w:spacing w:val="-20"/>
          <w:w w:val="105"/>
        </w:rPr>
        <w:t> </w:t>
      </w:r>
      <w:r>
        <w:rPr>
          <w:color w:val="231F20"/>
          <w:w w:val="105"/>
        </w:rPr>
        <w:t>continua.</w:t>
      </w:r>
      <w:r>
        <w:rPr>
          <w:color w:val="231F20"/>
          <w:spacing w:val="-21"/>
          <w:w w:val="105"/>
        </w:rPr>
        <w:t> </w:t>
      </w:r>
      <w:r>
        <w:rPr>
          <w:color w:val="231F20"/>
          <w:w w:val="105"/>
        </w:rPr>
        <w:t>Patterns</w:t>
      </w:r>
      <w:r>
        <w:rPr>
          <w:color w:val="231F20"/>
          <w:spacing w:val="-20"/>
          <w:w w:val="105"/>
        </w:rPr>
        <w:t> </w:t>
      </w:r>
      <w:r>
        <w:rPr>
          <w:color w:val="231F20"/>
          <w:w w:val="105"/>
        </w:rPr>
        <w:t>in</w:t>
      </w:r>
      <w:r>
        <w:rPr>
          <w:color w:val="231F20"/>
          <w:spacing w:val="-21"/>
          <w:w w:val="105"/>
        </w:rPr>
        <w:t> </w:t>
      </w:r>
      <w:r>
        <w:rPr>
          <w:color w:val="231F20"/>
          <w:w w:val="105"/>
        </w:rPr>
        <w:t>the results</w:t>
      </w:r>
      <w:r>
        <w:rPr>
          <w:color w:val="231F20"/>
          <w:spacing w:val="-20"/>
          <w:w w:val="105"/>
        </w:rPr>
        <w:t> </w:t>
      </w:r>
      <w:r>
        <w:rPr>
          <w:color w:val="231F20"/>
          <w:w w:val="105"/>
        </w:rPr>
        <w:t>suggest</w:t>
      </w:r>
      <w:r>
        <w:rPr>
          <w:color w:val="231F20"/>
          <w:spacing w:val="-20"/>
          <w:w w:val="105"/>
        </w:rPr>
        <w:t> </w:t>
      </w:r>
      <w:r>
        <w:rPr>
          <w:color w:val="231F20"/>
          <w:w w:val="105"/>
        </w:rPr>
        <w:t>that</w:t>
      </w:r>
      <w:r>
        <w:rPr>
          <w:color w:val="231F20"/>
          <w:spacing w:val="-20"/>
          <w:w w:val="105"/>
        </w:rPr>
        <w:t> </w:t>
      </w:r>
      <w:r>
        <w:rPr>
          <w:color w:val="231F20"/>
          <w:w w:val="105"/>
        </w:rPr>
        <w:t>(a)</w:t>
      </w:r>
      <w:r>
        <w:rPr>
          <w:color w:val="231F20"/>
          <w:spacing w:val="-20"/>
          <w:w w:val="105"/>
        </w:rPr>
        <w:t> </w:t>
      </w:r>
      <w:r>
        <w:rPr>
          <w:color w:val="231F20"/>
          <w:w w:val="105"/>
        </w:rPr>
        <w:t>Komo</w:t>
      </w:r>
      <w:r>
        <w:rPr>
          <w:color w:val="231F20"/>
          <w:spacing w:val="-20"/>
          <w:w w:val="105"/>
        </w:rPr>
        <w:t> </w:t>
      </w:r>
      <w:r>
        <w:rPr>
          <w:color w:val="231F20"/>
          <w:w w:val="105"/>
        </w:rPr>
        <w:t>listeners</w:t>
      </w:r>
      <w:r>
        <w:rPr>
          <w:color w:val="231F20"/>
          <w:spacing w:val="-20"/>
          <w:w w:val="105"/>
        </w:rPr>
        <w:t> </w:t>
      </w:r>
      <w:r>
        <w:rPr>
          <w:color w:val="231F20"/>
          <w:w w:val="105"/>
        </w:rPr>
        <w:t>(but</w:t>
      </w:r>
      <w:r>
        <w:rPr>
          <w:color w:val="231F20"/>
          <w:spacing w:val="-19"/>
          <w:w w:val="105"/>
        </w:rPr>
        <w:t> </w:t>
      </w:r>
      <w:r>
        <w:rPr>
          <w:color w:val="231F20"/>
          <w:w w:val="105"/>
        </w:rPr>
        <w:t>not</w:t>
      </w:r>
      <w:r>
        <w:rPr>
          <w:color w:val="231F20"/>
          <w:spacing w:val="-20"/>
          <w:w w:val="105"/>
        </w:rPr>
        <w:t> </w:t>
      </w:r>
      <w:r>
        <w:rPr>
          <w:color w:val="231F20"/>
          <w:w w:val="105"/>
        </w:rPr>
        <w:t>controls)</w:t>
      </w:r>
      <w:r>
        <w:rPr>
          <w:color w:val="231F20"/>
          <w:spacing w:val="-20"/>
          <w:w w:val="105"/>
        </w:rPr>
        <w:t> </w:t>
      </w:r>
      <w:r>
        <w:rPr>
          <w:color w:val="231F20"/>
          <w:w w:val="105"/>
        </w:rPr>
        <w:t>were</w:t>
      </w:r>
      <w:r>
        <w:rPr>
          <w:color w:val="231F20"/>
          <w:spacing w:val="-19"/>
          <w:w w:val="105"/>
        </w:rPr>
        <w:t> </w:t>
      </w:r>
      <w:r>
        <w:rPr>
          <w:color w:val="231F20"/>
          <w:w w:val="105"/>
        </w:rPr>
        <w:t>influenced</w:t>
      </w:r>
      <w:r>
        <w:rPr>
          <w:color w:val="231F20"/>
          <w:spacing w:val="-20"/>
          <w:w w:val="105"/>
        </w:rPr>
        <w:t> </w:t>
      </w:r>
      <w:r>
        <w:rPr>
          <w:color w:val="231F20"/>
          <w:w w:val="105"/>
        </w:rPr>
        <w:t>by the</w:t>
      </w:r>
      <w:r>
        <w:rPr>
          <w:color w:val="231F20"/>
          <w:spacing w:val="-4"/>
          <w:w w:val="105"/>
        </w:rPr>
        <w:t> </w:t>
      </w:r>
      <w:r>
        <w:rPr>
          <w:color w:val="231F20"/>
          <w:w w:val="105"/>
        </w:rPr>
        <w:t>[ATR]</w:t>
      </w:r>
      <w:r>
        <w:rPr>
          <w:color w:val="231F20"/>
          <w:spacing w:val="-4"/>
          <w:w w:val="105"/>
        </w:rPr>
        <w:t> </w:t>
      </w:r>
      <w:r>
        <w:rPr>
          <w:color w:val="231F20"/>
          <w:w w:val="105"/>
        </w:rPr>
        <w:t>value</w:t>
      </w:r>
      <w:r>
        <w:rPr>
          <w:color w:val="231F20"/>
          <w:spacing w:val="-4"/>
          <w:w w:val="105"/>
        </w:rPr>
        <w:t> </w:t>
      </w:r>
      <w:r>
        <w:rPr>
          <w:color w:val="231F20"/>
          <w:w w:val="105"/>
        </w:rPr>
        <w:t>of</w:t>
      </w:r>
      <w:r>
        <w:rPr>
          <w:color w:val="231F20"/>
          <w:spacing w:val="-5"/>
          <w:w w:val="105"/>
        </w:rPr>
        <w:t> </w:t>
      </w:r>
      <w:r>
        <w:rPr>
          <w:color w:val="231F20"/>
          <w:w w:val="105"/>
        </w:rPr>
        <w:t>the</w:t>
      </w:r>
      <w:r>
        <w:rPr>
          <w:color w:val="231F20"/>
          <w:spacing w:val="-4"/>
          <w:w w:val="105"/>
        </w:rPr>
        <w:t> </w:t>
      </w:r>
      <w:r>
        <w:rPr>
          <w:color w:val="231F20"/>
          <w:w w:val="105"/>
        </w:rPr>
        <w:t>context,</w:t>
      </w:r>
      <w:r>
        <w:rPr>
          <w:color w:val="231F20"/>
          <w:spacing w:val="-4"/>
          <w:w w:val="105"/>
        </w:rPr>
        <w:t> </w:t>
      </w:r>
      <w:r>
        <w:rPr>
          <w:color w:val="231F20"/>
          <w:w w:val="105"/>
        </w:rPr>
        <w:t>and</w:t>
      </w:r>
      <w:r>
        <w:rPr>
          <w:color w:val="231F20"/>
          <w:spacing w:val="-4"/>
          <w:w w:val="105"/>
        </w:rPr>
        <w:t> </w:t>
      </w:r>
      <w:r>
        <w:rPr>
          <w:color w:val="231F20"/>
          <w:w w:val="105"/>
        </w:rPr>
        <w:t>(b)</w:t>
      </w:r>
      <w:r>
        <w:rPr>
          <w:color w:val="231F20"/>
          <w:spacing w:val="-4"/>
          <w:w w:val="105"/>
        </w:rPr>
        <w:t> </w:t>
      </w:r>
      <w:r>
        <w:rPr>
          <w:color w:val="231F20"/>
          <w:w w:val="105"/>
        </w:rPr>
        <w:t>targets</w:t>
      </w:r>
      <w:r>
        <w:rPr>
          <w:color w:val="231F20"/>
          <w:spacing w:val="-5"/>
          <w:w w:val="105"/>
        </w:rPr>
        <w:t> </w:t>
      </w:r>
      <w:r>
        <w:rPr>
          <w:color w:val="231F20"/>
          <w:w w:val="105"/>
        </w:rPr>
        <w:t>of</w:t>
      </w:r>
      <w:r>
        <w:rPr>
          <w:color w:val="231F20"/>
          <w:spacing w:val="-5"/>
          <w:w w:val="105"/>
        </w:rPr>
        <w:t> </w:t>
      </w:r>
      <w:r>
        <w:rPr>
          <w:color w:val="231F20"/>
          <w:w w:val="105"/>
        </w:rPr>
        <w:t>[</w:t>
      </w:r>
      <w:r>
        <w:rPr>
          <w:color w:val="231F20"/>
          <w:spacing w:val="-26"/>
          <w:w w:val="105"/>
        </w:rPr>
        <w:t> </w:t>
      </w:r>
      <w:r>
        <w:rPr>
          <w:rFonts w:ascii="Arial" w:hAnsi="Arial"/>
          <w:color w:val="231F20"/>
          <w:w w:val="115"/>
        </w:rPr>
        <w:t>þ</w:t>
      </w:r>
      <w:r>
        <w:rPr>
          <w:rFonts w:ascii="Arial" w:hAnsi="Arial"/>
          <w:color w:val="231F20"/>
          <w:spacing w:val="-34"/>
          <w:w w:val="115"/>
        </w:rPr>
        <w:t> </w:t>
      </w:r>
      <w:r>
        <w:rPr>
          <w:color w:val="231F20"/>
          <w:w w:val="105"/>
        </w:rPr>
        <w:t>ATR]</w:t>
      </w:r>
      <w:r>
        <w:rPr>
          <w:color w:val="231F20"/>
          <w:spacing w:val="-4"/>
          <w:w w:val="105"/>
        </w:rPr>
        <w:t> </w:t>
      </w:r>
      <w:r>
        <w:rPr>
          <w:color w:val="231F20"/>
          <w:w w:val="105"/>
        </w:rPr>
        <w:t>harmony</w:t>
      </w:r>
      <w:r>
        <w:rPr>
          <w:color w:val="231F20"/>
          <w:spacing w:val="-4"/>
          <w:w w:val="105"/>
        </w:rPr>
        <w:t> </w:t>
      </w:r>
      <w:r>
        <w:rPr>
          <w:color w:val="231F20"/>
          <w:w w:val="105"/>
        </w:rPr>
        <w:t>were </w:t>
      </w:r>
      <w:r>
        <w:rPr>
          <w:color w:val="231F20"/>
        </w:rPr>
        <w:t>processed</w:t>
      </w:r>
      <w:r>
        <w:rPr>
          <w:color w:val="231F20"/>
          <w:spacing w:val="-14"/>
        </w:rPr>
        <w:t> </w:t>
      </w:r>
      <w:r>
        <w:rPr>
          <w:color w:val="231F20"/>
        </w:rPr>
        <w:t>differently</w:t>
      </w:r>
      <w:r>
        <w:rPr>
          <w:color w:val="231F20"/>
          <w:spacing w:val="-14"/>
        </w:rPr>
        <w:t> </w:t>
      </w:r>
      <w:r>
        <w:rPr>
          <w:color w:val="231F20"/>
        </w:rPr>
        <w:t>from</w:t>
      </w:r>
      <w:r>
        <w:rPr>
          <w:color w:val="231F20"/>
          <w:spacing w:val="-15"/>
        </w:rPr>
        <w:t> </w:t>
      </w:r>
      <w:r>
        <w:rPr>
          <w:color w:val="231F20"/>
        </w:rPr>
        <w:t>targets</w:t>
      </w:r>
      <w:r>
        <w:rPr>
          <w:color w:val="231F20"/>
          <w:spacing w:val="-15"/>
        </w:rPr>
        <w:t> </w:t>
      </w:r>
      <w:r>
        <w:rPr>
          <w:color w:val="231F20"/>
        </w:rPr>
        <w:t>of</w:t>
      </w:r>
      <w:r>
        <w:rPr>
          <w:color w:val="231F20"/>
          <w:spacing w:val="-15"/>
        </w:rPr>
        <w:t> </w:t>
      </w:r>
      <w:r>
        <w:rPr>
          <w:color w:val="231F20"/>
        </w:rPr>
        <w:t>[-ATR]</w:t>
      </w:r>
      <w:r>
        <w:rPr>
          <w:color w:val="231F20"/>
          <w:spacing w:val="-14"/>
        </w:rPr>
        <w:t> </w:t>
      </w:r>
      <w:r>
        <w:rPr>
          <w:color w:val="231F20"/>
        </w:rPr>
        <w:t>harmony.</w:t>
      </w:r>
    </w:p>
    <w:p>
      <w:pPr>
        <w:pStyle w:val="BodyText"/>
        <w:spacing w:before="8"/>
        <w:rPr>
          <w:sz w:val="23"/>
        </w:rPr>
      </w:pPr>
    </w:p>
    <w:p>
      <w:pPr>
        <w:pStyle w:val="BodyText"/>
        <w:spacing w:line="249" w:lineRule="auto"/>
        <w:ind w:left="109" w:right="126"/>
        <w:jc w:val="both"/>
      </w:pPr>
      <w:r>
        <w:rPr>
          <w:rFonts w:ascii="PMingLiU"/>
          <w:color w:val="231F20"/>
          <w:w w:val="105"/>
        </w:rPr>
        <w:t>5aSCb16. Preliminary acoustic descriptions of the  pharyngeals  and sosterior plosives of Northern Haida. </w:t>
      </w:r>
      <w:r>
        <w:rPr>
          <w:color w:val="231F20"/>
          <w:w w:val="105"/>
        </w:rPr>
        <w:t>Corey Telfer and Jordan Lachler (Linguist, Univ. of AB, 2-40 Assiniboia Hall, Edmonton, AB T6G 2E7, </w:t>
      </w:r>
      <w:r>
        <w:rPr>
          <w:color w:val="231F20"/>
        </w:rPr>
        <w:t>Canada,</w:t>
      </w:r>
      <w:r>
        <w:rPr>
          <w:color w:val="231F20"/>
          <w:spacing w:val="3"/>
        </w:rPr>
        <w:t> </w:t>
      </w:r>
      <w:r>
        <w:rPr>
          <w:color w:val="231F20"/>
        </w:rPr>
        <w:t>telfer@ualberta.ca)</w:t>
      </w:r>
    </w:p>
    <w:p>
      <w:pPr>
        <w:pStyle w:val="BodyText"/>
        <w:spacing w:line="261" w:lineRule="auto" w:before="128"/>
        <w:ind w:left="109" w:right="127" w:firstLine="240"/>
        <w:jc w:val="both"/>
      </w:pPr>
      <w:r>
        <w:rPr>
          <w:color w:val="231F20"/>
        </w:rPr>
        <w:t>Haida is a highly endangered language spoken on the archipelago of Haida Gwaii, off the coast of British Columbia, as well as in communities in Southeast Alaska. Like many languages of the Northwest Coast, Haida plo- sives include three manners of articulation: voiceless aspirated, voiceless unaspirated, and ejective. Analysis of recordings indicates that the Voice Onset</w:t>
      </w:r>
      <w:r>
        <w:rPr>
          <w:color w:val="231F20"/>
          <w:spacing w:val="-2"/>
        </w:rPr>
        <w:t> </w:t>
      </w:r>
      <w:r>
        <w:rPr>
          <w:color w:val="231F20"/>
        </w:rPr>
        <w:t>Time</w:t>
      </w:r>
      <w:r>
        <w:rPr>
          <w:color w:val="231F20"/>
          <w:spacing w:val="-4"/>
        </w:rPr>
        <w:t> </w:t>
      </w:r>
      <w:r>
        <w:rPr>
          <w:color w:val="231F20"/>
        </w:rPr>
        <w:t>of</w:t>
      </w:r>
      <w:r>
        <w:rPr>
          <w:color w:val="231F20"/>
          <w:spacing w:val="-4"/>
        </w:rPr>
        <w:t> </w:t>
      </w:r>
      <w:r>
        <w:rPr>
          <w:color w:val="231F20"/>
        </w:rPr>
        <w:t>the</w:t>
      </w:r>
      <w:r>
        <w:rPr>
          <w:color w:val="231F20"/>
          <w:spacing w:val="-2"/>
        </w:rPr>
        <w:t> </w:t>
      </w:r>
      <w:r>
        <w:rPr>
          <w:color w:val="231F20"/>
        </w:rPr>
        <w:t>posterior</w:t>
      </w:r>
      <w:r>
        <w:rPr>
          <w:color w:val="231F20"/>
          <w:spacing w:val="-4"/>
        </w:rPr>
        <w:t> </w:t>
      </w:r>
      <w:r>
        <w:rPr>
          <w:color w:val="231F20"/>
        </w:rPr>
        <w:t>aspirated</w:t>
      </w:r>
      <w:r>
        <w:rPr>
          <w:color w:val="231F20"/>
          <w:spacing w:val="-3"/>
        </w:rPr>
        <w:t> </w:t>
      </w:r>
      <w:r>
        <w:rPr>
          <w:color w:val="231F20"/>
        </w:rPr>
        <w:t>and</w:t>
      </w:r>
      <w:r>
        <w:rPr>
          <w:color w:val="231F20"/>
          <w:spacing w:val="-3"/>
        </w:rPr>
        <w:t> </w:t>
      </w:r>
      <w:r>
        <w:rPr>
          <w:color w:val="231F20"/>
        </w:rPr>
        <w:t>ejective</w:t>
      </w:r>
      <w:r>
        <w:rPr>
          <w:color w:val="231F20"/>
          <w:spacing w:val="-2"/>
        </w:rPr>
        <w:t> </w:t>
      </w:r>
      <w:r>
        <w:rPr>
          <w:color w:val="231F20"/>
        </w:rPr>
        <w:t>stops</w:t>
      </w:r>
      <w:r>
        <w:rPr>
          <w:color w:val="231F20"/>
          <w:spacing w:val="-1"/>
        </w:rPr>
        <w:t> </w:t>
      </w:r>
      <w:r>
        <w:rPr>
          <w:color w:val="231F20"/>
        </w:rPr>
        <w:t>is</w:t>
      </w:r>
      <w:r>
        <w:rPr>
          <w:color w:val="231F20"/>
          <w:spacing w:val="-4"/>
        </w:rPr>
        <w:t> </w:t>
      </w:r>
      <w:r>
        <w:rPr>
          <w:color w:val="231F20"/>
        </w:rPr>
        <w:t>nearly</w:t>
      </w:r>
      <w:r>
        <w:rPr>
          <w:color w:val="231F20"/>
          <w:spacing w:val="-5"/>
        </w:rPr>
        <w:t> </w:t>
      </w:r>
      <w:r>
        <w:rPr>
          <w:color w:val="231F20"/>
        </w:rPr>
        <w:t>identical.</w:t>
      </w:r>
      <w:r>
        <w:rPr>
          <w:color w:val="231F20"/>
          <w:spacing w:val="-3"/>
        </w:rPr>
        <w:t> </w:t>
      </w:r>
      <w:r>
        <w:rPr>
          <w:color w:val="231F20"/>
        </w:rPr>
        <w:t>It appears</w:t>
      </w:r>
      <w:r>
        <w:rPr>
          <w:color w:val="231F20"/>
          <w:spacing w:val="-3"/>
        </w:rPr>
        <w:t> </w:t>
      </w:r>
      <w:r>
        <w:rPr>
          <w:color w:val="231F20"/>
        </w:rPr>
        <w:t>that</w:t>
      </w:r>
      <w:r>
        <w:rPr>
          <w:color w:val="231F20"/>
          <w:spacing w:val="-2"/>
        </w:rPr>
        <w:t> </w:t>
      </w:r>
      <w:r>
        <w:rPr>
          <w:color w:val="231F20"/>
        </w:rPr>
        <w:t>these</w:t>
      </w:r>
      <w:r>
        <w:rPr>
          <w:color w:val="231F20"/>
          <w:spacing w:val="-4"/>
        </w:rPr>
        <w:t> </w:t>
      </w:r>
      <w:r>
        <w:rPr>
          <w:color w:val="231F20"/>
        </w:rPr>
        <w:t>speech</w:t>
      </w:r>
      <w:r>
        <w:rPr>
          <w:color w:val="231F20"/>
          <w:spacing w:val="-3"/>
        </w:rPr>
        <w:t> </w:t>
      </w:r>
      <w:r>
        <w:rPr>
          <w:color w:val="231F20"/>
        </w:rPr>
        <w:t>sounds</w:t>
      </w:r>
      <w:r>
        <w:rPr>
          <w:color w:val="231F20"/>
          <w:spacing w:val="-5"/>
        </w:rPr>
        <w:t> </w:t>
      </w:r>
      <w:r>
        <w:rPr>
          <w:color w:val="231F20"/>
        </w:rPr>
        <w:t>differ</w:t>
      </w:r>
      <w:r>
        <w:rPr>
          <w:color w:val="231F20"/>
          <w:spacing w:val="-3"/>
        </w:rPr>
        <w:t> </w:t>
      </w:r>
      <w:r>
        <w:rPr>
          <w:color w:val="231F20"/>
        </w:rPr>
        <w:t>primarily</w:t>
      </w:r>
      <w:r>
        <w:rPr>
          <w:color w:val="231F20"/>
          <w:spacing w:val="-3"/>
        </w:rPr>
        <w:t> </w:t>
      </w:r>
      <w:r>
        <w:rPr>
          <w:color w:val="231F20"/>
        </w:rPr>
        <w:t>in</w:t>
      </w:r>
      <w:r>
        <w:rPr>
          <w:color w:val="231F20"/>
          <w:spacing w:val="-5"/>
        </w:rPr>
        <w:t> </w:t>
      </w:r>
      <w:r>
        <w:rPr>
          <w:color w:val="231F20"/>
        </w:rPr>
        <w:t>their</w:t>
      </w:r>
      <w:r>
        <w:rPr>
          <w:color w:val="231F20"/>
          <w:spacing w:val="-4"/>
        </w:rPr>
        <w:t> </w:t>
      </w:r>
      <w:r>
        <w:rPr>
          <w:color w:val="231F20"/>
        </w:rPr>
        <w:t>acoustic</w:t>
      </w:r>
      <w:r>
        <w:rPr>
          <w:color w:val="231F20"/>
          <w:spacing w:val="-5"/>
        </w:rPr>
        <w:t> </w:t>
      </w:r>
      <w:r>
        <w:rPr>
          <w:color w:val="231F20"/>
        </w:rPr>
        <w:t>intensities, and a new measure called Burst Intensity Slope is proposed to quantify this difference. In addition, the Northern dialect has been described as including pharyngeal speech sounds (e.g., Krauss 1979, Enrico 1991); however, only one small acoustic study has been </w:t>
      </w:r>
      <w:r>
        <w:rPr>
          <w:color w:val="231F20"/>
          <w:spacing w:val="-2"/>
        </w:rPr>
        <w:t>conducted </w:t>
      </w:r>
      <w:r>
        <w:rPr>
          <w:color w:val="231F20"/>
        </w:rPr>
        <w:t>to verify this (Bessell 1993). Using</w:t>
      </w:r>
      <w:r>
        <w:rPr>
          <w:color w:val="231F20"/>
          <w:spacing w:val="-5"/>
        </w:rPr>
        <w:t> </w:t>
      </w:r>
      <w:r>
        <w:rPr>
          <w:color w:val="231F20"/>
        </w:rPr>
        <w:t>recordings</w:t>
      </w:r>
      <w:r>
        <w:rPr>
          <w:color w:val="231F20"/>
          <w:spacing w:val="-4"/>
        </w:rPr>
        <w:t> </w:t>
      </w:r>
      <w:r>
        <w:rPr>
          <w:color w:val="231F20"/>
        </w:rPr>
        <w:t>of</w:t>
      </w:r>
      <w:r>
        <w:rPr>
          <w:color w:val="231F20"/>
          <w:spacing w:val="-4"/>
        </w:rPr>
        <w:t> </w:t>
      </w:r>
      <w:r>
        <w:rPr>
          <w:color w:val="231F20"/>
        </w:rPr>
        <w:t>a</w:t>
      </w:r>
      <w:r>
        <w:rPr>
          <w:color w:val="231F20"/>
          <w:spacing w:val="-4"/>
        </w:rPr>
        <w:t> </w:t>
      </w:r>
      <w:r>
        <w:rPr>
          <w:color w:val="231F20"/>
        </w:rPr>
        <w:t>small</w:t>
      </w:r>
      <w:r>
        <w:rPr>
          <w:color w:val="231F20"/>
          <w:spacing w:val="-6"/>
        </w:rPr>
        <w:t> </w:t>
      </w:r>
      <w:r>
        <w:rPr>
          <w:color w:val="231F20"/>
        </w:rPr>
        <w:t>number</w:t>
      </w:r>
      <w:r>
        <w:rPr>
          <w:color w:val="231F20"/>
          <w:spacing w:val="-4"/>
        </w:rPr>
        <w:t> </w:t>
      </w:r>
      <w:r>
        <w:rPr>
          <w:color w:val="231F20"/>
        </w:rPr>
        <w:t>of</w:t>
      </w:r>
      <w:r>
        <w:rPr>
          <w:color w:val="231F20"/>
          <w:spacing w:val="-7"/>
        </w:rPr>
        <w:t> </w:t>
      </w:r>
      <w:r>
        <w:rPr>
          <w:color w:val="231F20"/>
        </w:rPr>
        <w:t>speakers,</w:t>
      </w:r>
      <w:r>
        <w:rPr>
          <w:color w:val="231F20"/>
          <w:spacing w:val="-6"/>
        </w:rPr>
        <w:t> </w:t>
      </w:r>
      <w:r>
        <w:rPr>
          <w:color w:val="231F20"/>
        </w:rPr>
        <w:t>this</w:t>
      </w:r>
      <w:r>
        <w:rPr>
          <w:color w:val="231F20"/>
          <w:spacing w:val="-5"/>
        </w:rPr>
        <w:t> </w:t>
      </w:r>
      <w:r>
        <w:rPr>
          <w:color w:val="231F20"/>
        </w:rPr>
        <w:t>paper</w:t>
      </w:r>
      <w:r>
        <w:rPr>
          <w:color w:val="231F20"/>
          <w:spacing w:val="-4"/>
        </w:rPr>
        <w:t> </w:t>
      </w:r>
      <w:r>
        <w:rPr>
          <w:color w:val="231F20"/>
        </w:rPr>
        <w:t>aims</w:t>
      </w:r>
      <w:r>
        <w:rPr>
          <w:color w:val="231F20"/>
          <w:spacing w:val="-5"/>
        </w:rPr>
        <w:t> </w:t>
      </w:r>
      <w:r>
        <w:rPr>
          <w:color w:val="231F20"/>
        </w:rPr>
        <w:t>to</w:t>
      </w:r>
      <w:r>
        <w:rPr>
          <w:color w:val="231F20"/>
          <w:spacing w:val="-6"/>
        </w:rPr>
        <w:t> </w:t>
      </w:r>
      <w:r>
        <w:rPr>
          <w:color w:val="231F20"/>
        </w:rPr>
        <w:t>document the</w:t>
      </w:r>
      <w:r>
        <w:rPr>
          <w:color w:val="231F20"/>
          <w:spacing w:val="-12"/>
        </w:rPr>
        <w:t> </w:t>
      </w:r>
      <w:r>
        <w:rPr>
          <w:color w:val="231F20"/>
        </w:rPr>
        <w:t>different</w:t>
      </w:r>
      <w:r>
        <w:rPr>
          <w:color w:val="231F20"/>
          <w:spacing w:val="-12"/>
        </w:rPr>
        <w:t> </w:t>
      </w:r>
      <w:r>
        <w:rPr>
          <w:color w:val="231F20"/>
        </w:rPr>
        <w:t>types</w:t>
      </w:r>
      <w:r>
        <w:rPr>
          <w:color w:val="231F20"/>
          <w:spacing w:val="-13"/>
        </w:rPr>
        <w:t> </w:t>
      </w:r>
      <w:r>
        <w:rPr>
          <w:color w:val="231F20"/>
        </w:rPr>
        <w:t>of</w:t>
      </w:r>
      <w:r>
        <w:rPr>
          <w:color w:val="231F20"/>
          <w:spacing w:val="-13"/>
        </w:rPr>
        <w:t> </w:t>
      </w:r>
      <w:r>
        <w:rPr>
          <w:color w:val="231F20"/>
        </w:rPr>
        <w:t>pharyngeals</w:t>
      </w:r>
      <w:r>
        <w:rPr>
          <w:color w:val="231F20"/>
          <w:spacing w:val="-13"/>
        </w:rPr>
        <w:t> </w:t>
      </w:r>
      <w:r>
        <w:rPr>
          <w:color w:val="231F20"/>
        </w:rPr>
        <w:t>using</w:t>
      </w:r>
      <w:r>
        <w:rPr>
          <w:color w:val="231F20"/>
          <w:spacing w:val="-12"/>
        </w:rPr>
        <w:t> </w:t>
      </w:r>
      <w:r>
        <w:rPr>
          <w:color w:val="231F20"/>
        </w:rPr>
        <w:t>acoustic</w:t>
      </w:r>
      <w:r>
        <w:rPr>
          <w:color w:val="231F20"/>
          <w:spacing w:val="-13"/>
        </w:rPr>
        <w:t> </w:t>
      </w:r>
      <w:r>
        <w:rPr>
          <w:color w:val="231F20"/>
        </w:rPr>
        <w:t>measurements.</w:t>
      </w:r>
      <w:r>
        <w:rPr>
          <w:color w:val="231F20"/>
          <w:spacing w:val="-11"/>
        </w:rPr>
        <w:t> </w:t>
      </w:r>
      <w:r>
        <w:rPr>
          <w:color w:val="231F20"/>
        </w:rPr>
        <w:t>Of</w:t>
      </w:r>
      <w:r>
        <w:rPr>
          <w:color w:val="231F20"/>
          <w:spacing w:val="-12"/>
        </w:rPr>
        <w:t> </w:t>
      </w:r>
      <w:r>
        <w:rPr>
          <w:color w:val="231F20"/>
        </w:rPr>
        <w:t>special</w:t>
      </w:r>
      <w:r>
        <w:rPr>
          <w:color w:val="231F20"/>
          <w:spacing w:val="-13"/>
        </w:rPr>
        <w:t> </w:t>
      </w:r>
      <w:r>
        <w:rPr>
          <w:color w:val="231F20"/>
        </w:rPr>
        <w:t>in- terest is the pharyngeal plosive of Massett Haida, which often includes what appears to be concomitant aryepiglottal trilling (“growl voice”). This will be investigated by comparing the number of zero-count crossings with those of other</w:t>
      </w:r>
      <w:r>
        <w:rPr>
          <w:color w:val="231F20"/>
          <w:spacing w:val="-10"/>
        </w:rPr>
        <w:t> </w:t>
      </w:r>
      <w:r>
        <w:rPr>
          <w:color w:val="231F20"/>
        </w:rPr>
        <w:t>types</w:t>
      </w:r>
      <w:r>
        <w:rPr>
          <w:color w:val="231F20"/>
          <w:spacing w:val="-10"/>
        </w:rPr>
        <w:t> </w:t>
      </w:r>
      <w:r>
        <w:rPr>
          <w:color w:val="231F20"/>
        </w:rPr>
        <w:t>of</w:t>
      </w:r>
      <w:r>
        <w:rPr>
          <w:color w:val="231F20"/>
          <w:spacing w:val="-11"/>
        </w:rPr>
        <w:t> </w:t>
      </w:r>
      <w:r>
        <w:rPr>
          <w:color w:val="231F20"/>
        </w:rPr>
        <w:t>plosives</w:t>
      </w:r>
      <w:r>
        <w:rPr>
          <w:color w:val="231F20"/>
          <w:spacing w:val="-11"/>
        </w:rPr>
        <w:t> </w:t>
      </w:r>
      <w:r>
        <w:rPr>
          <w:color w:val="231F20"/>
        </w:rPr>
        <w:t>and</w:t>
      </w:r>
      <w:r>
        <w:rPr>
          <w:color w:val="231F20"/>
          <w:spacing w:val="-11"/>
        </w:rPr>
        <w:t> </w:t>
      </w:r>
      <w:r>
        <w:rPr>
          <w:color w:val="231F20"/>
        </w:rPr>
        <w:t>vowels</w:t>
      </w:r>
      <w:r>
        <w:rPr>
          <w:color w:val="231F20"/>
          <w:spacing w:val="-11"/>
        </w:rPr>
        <w:t> </w:t>
      </w:r>
      <w:r>
        <w:rPr>
          <w:color w:val="231F20"/>
        </w:rPr>
        <w:t>produced</w:t>
      </w:r>
      <w:r>
        <w:rPr>
          <w:color w:val="231F20"/>
          <w:spacing w:val="-10"/>
        </w:rPr>
        <w:t> </w:t>
      </w:r>
      <w:r>
        <w:rPr>
          <w:color w:val="231F20"/>
        </w:rPr>
        <w:t>by</w:t>
      </w:r>
      <w:r>
        <w:rPr>
          <w:color w:val="231F20"/>
          <w:spacing w:val="-11"/>
        </w:rPr>
        <w:t> </w:t>
      </w:r>
      <w:r>
        <w:rPr>
          <w:color w:val="231F20"/>
        </w:rPr>
        <w:t>the</w:t>
      </w:r>
      <w:r>
        <w:rPr>
          <w:color w:val="231F20"/>
          <w:spacing w:val="-10"/>
        </w:rPr>
        <w:t> </w:t>
      </w:r>
      <w:r>
        <w:rPr>
          <w:color w:val="231F20"/>
        </w:rPr>
        <w:t>same</w:t>
      </w:r>
      <w:r>
        <w:rPr>
          <w:color w:val="231F20"/>
          <w:spacing w:val="-10"/>
        </w:rPr>
        <w:t> </w:t>
      </w:r>
      <w:r>
        <w:rPr>
          <w:color w:val="231F20"/>
        </w:rPr>
        <w:t>speakers.</w:t>
      </w:r>
    </w:p>
    <w:p>
      <w:pPr>
        <w:spacing w:after="0" w:line="261" w:lineRule="auto"/>
        <w:jc w:val="both"/>
        <w:sectPr>
          <w:headerReference w:type="default" r:id="rId915"/>
          <w:footerReference w:type="default" r:id="rId916"/>
          <w:pgSz w:w="12240" w:h="16200"/>
          <w:pgMar w:header="0" w:footer="638" w:top="760" w:bottom="820" w:left="920" w:right="920"/>
          <w:pgNumType w:start="2216"/>
          <w:cols w:num="2" w:equalWidth="0">
            <w:col w:w="5013" w:space="247"/>
            <w:col w:w="5140"/>
          </w:cols>
        </w:sectPr>
      </w:pPr>
    </w:p>
    <w:p>
      <w:pPr>
        <w:pStyle w:val="BodyText"/>
        <w:spacing w:line="200" w:lineRule="exact" w:before="38"/>
        <w:ind w:left="109"/>
        <w:jc w:val="both"/>
      </w:pPr>
      <w:r>
        <w:rPr>
          <w:rFonts w:ascii="PMingLiU"/>
          <w:color w:val="231F20"/>
          <w:w w:val="110"/>
        </w:rPr>
        <w:t>5aSCb17. Prevoicing differences in Southern English: Gender and eth- </w:t>
      </w:r>
      <w:r>
        <w:rPr>
          <w:rFonts w:ascii="PMingLiU"/>
          <w:color w:val="231F20"/>
          <w:w w:val="105"/>
        </w:rPr>
        <w:t>nicity</w:t>
      </w:r>
      <w:r>
        <w:rPr>
          <w:rFonts w:ascii="PMingLiU"/>
          <w:color w:val="231F20"/>
          <w:spacing w:val="-7"/>
          <w:w w:val="105"/>
        </w:rPr>
        <w:t> </w:t>
      </w:r>
      <w:r>
        <w:rPr>
          <w:rFonts w:ascii="PMingLiU"/>
          <w:color w:val="231F20"/>
          <w:w w:val="105"/>
        </w:rPr>
        <w:t>effects.</w:t>
      </w:r>
      <w:r>
        <w:rPr>
          <w:rFonts w:ascii="PMingLiU"/>
          <w:color w:val="231F20"/>
          <w:spacing w:val="-8"/>
          <w:w w:val="105"/>
        </w:rPr>
        <w:t> </w:t>
      </w:r>
      <w:r>
        <w:rPr>
          <w:color w:val="231F20"/>
          <w:w w:val="105"/>
        </w:rPr>
        <w:t>Wendy</w:t>
      </w:r>
      <w:r>
        <w:rPr>
          <w:color w:val="231F20"/>
          <w:spacing w:val="-6"/>
          <w:w w:val="105"/>
        </w:rPr>
        <w:t> </w:t>
      </w:r>
      <w:r>
        <w:rPr>
          <w:color w:val="231F20"/>
          <w:w w:val="105"/>
        </w:rPr>
        <w:t>Herd,</w:t>
      </w:r>
      <w:r>
        <w:rPr>
          <w:color w:val="231F20"/>
          <w:spacing w:val="-6"/>
          <w:w w:val="105"/>
        </w:rPr>
        <w:t> </w:t>
      </w:r>
      <w:r>
        <w:rPr>
          <w:color w:val="231F20"/>
          <w:w w:val="105"/>
        </w:rPr>
        <w:t>Devan</w:t>
      </w:r>
      <w:r>
        <w:rPr>
          <w:color w:val="231F20"/>
          <w:spacing w:val="-6"/>
          <w:w w:val="105"/>
        </w:rPr>
        <w:t> </w:t>
      </w:r>
      <w:r>
        <w:rPr>
          <w:color w:val="231F20"/>
          <w:w w:val="105"/>
        </w:rPr>
        <w:t>Torrence</w:t>
      </w:r>
      <w:r>
        <w:rPr>
          <w:color w:val="231F20"/>
          <w:spacing w:val="-5"/>
          <w:w w:val="105"/>
        </w:rPr>
        <w:t> </w:t>
      </w:r>
      <w:r>
        <w:rPr>
          <w:color w:val="231F20"/>
          <w:w w:val="105"/>
        </w:rPr>
        <w:t>(MS</w:t>
      </w:r>
      <w:r>
        <w:rPr>
          <w:color w:val="231F20"/>
          <w:spacing w:val="-6"/>
          <w:w w:val="105"/>
        </w:rPr>
        <w:t> </w:t>
      </w:r>
      <w:r>
        <w:rPr>
          <w:color w:val="231F20"/>
          <w:w w:val="105"/>
        </w:rPr>
        <w:t>State</w:t>
      </w:r>
      <w:r>
        <w:rPr>
          <w:color w:val="231F20"/>
          <w:spacing w:val="-5"/>
          <w:w w:val="105"/>
        </w:rPr>
        <w:t> </w:t>
      </w:r>
      <w:r>
        <w:rPr>
          <w:color w:val="231F20"/>
          <w:w w:val="105"/>
        </w:rPr>
        <w:t>Univ.,</w:t>
      </w:r>
      <w:r>
        <w:rPr>
          <w:color w:val="231F20"/>
          <w:spacing w:val="-6"/>
          <w:w w:val="105"/>
        </w:rPr>
        <w:t> </w:t>
      </w:r>
      <w:r>
        <w:rPr>
          <w:color w:val="231F20"/>
          <w:w w:val="105"/>
        </w:rPr>
        <w:t>100</w:t>
      </w:r>
      <w:r>
        <w:rPr>
          <w:color w:val="231F20"/>
          <w:spacing w:val="-6"/>
          <w:w w:val="105"/>
        </w:rPr>
        <w:t> </w:t>
      </w:r>
      <w:r>
        <w:rPr>
          <w:color w:val="231F20"/>
          <w:w w:val="105"/>
        </w:rPr>
        <w:t>Howell</w:t>
      </w:r>
    </w:p>
    <w:p>
      <w:pPr>
        <w:pStyle w:val="BodyText"/>
        <w:spacing w:line="200" w:lineRule="exact"/>
        <w:ind w:left="109" w:right="1"/>
        <w:jc w:val="both"/>
      </w:pPr>
      <w:r>
        <w:rPr>
          <w:color w:val="231F20"/>
        </w:rPr>
        <w:t>Hall, PO Box E, MS State, MS 39762, wherd@english.msstate.edu), and </w:t>
      </w:r>
      <w:r>
        <w:rPr>
          <w:color w:val="231F20"/>
          <w:w w:val="99"/>
        </w:rPr>
        <w:t>Joy </w:t>
      </w:r>
      <w:r>
        <w:rPr>
          <w:color w:val="231F20"/>
          <w:spacing w:val="-12"/>
          <w:w w:val="100"/>
        </w:rPr>
        <w:t>Cari</w:t>
      </w:r>
      <w:r>
        <w:rPr>
          <w:rFonts w:ascii="SimSun"/>
          <w:color w:val="231F20"/>
          <w:spacing w:val="-12"/>
          <w:w w:val="100"/>
        </w:rPr>
        <w:t>~</w:t>
      </w:r>
      <w:r>
        <w:rPr>
          <w:color w:val="231F20"/>
          <w:spacing w:val="-12"/>
          <w:w w:val="100"/>
        </w:rPr>
        <w:t>no</w:t>
      </w:r>
      <w:r>
        <w:rPr>
          <w:color w:val="231F20"/>
          <w:w w:val="100"/>
        </w:rPr>
        <w:t> </w:t>
      </w:r>
      <w:r>
        <w:rPr>
          <w:color w:val="231F20"/>
          <w:w w:val="99"/>
        </w:rPr>
        <w:t>(MS </w:t>
      </w:r>
      <w:r>
        <w:rPr>
          <w:color w:val="231F20"/>
          <w:w w:val="100"/>
        </w:rPr>
        <w:t>School </w:t>
      </w:r>
      <w:r>
        <w:rPr>
          <w:color w:val="231F20"/>
        </w:rPr>
        <w:t>of </w:t>
      </w:r>
      <w:r>
        <w:rPr>
          <w:color w:val="231F20"/>
          <w:w w:val="100"/>
        </w:rPr>
        <w:t>Math </w:t>
      </w:r>
      <w:r>
        <w:rPr>
          <w:color w:val="231F20"/>
          <w:w w:val="100"/>
        </w:rPr>
        <w:t>and </w:t>
      </w:r>
      <w:r>
        <w:rPr>
          <w:color w:val="231F20"/>
          <w:w w:val="100"/>
        </w:rPr>
        <w:t>Sci., </w:t>
      </w:r>
      <w:r>
        <w:rPr>
          <w:color w:val="231F20"/>
          <w:spacing w:val="-1"/>
          <w:w w:val="99"/>
        </w:rPr>
        <w:t>Columbus,</w:t>
      </w:r>
      <w:r>
        <w:rPr>
          <w:color w:val="231F20"/>
          <w:spacing w:val="1"/>
          <w:w w:val="99"/>
        </w:rPr>
        <w:t> </w:t>
      </w:r>
      <w:r>
        <w:rPr>
          <w:color w:val="231F20"/>
          <w:w w:val="99"/>
        </w:rPr>
        <w:t>MS)</w:t>
      </w:r>
    </w:p>
    <w:p>
      <w:pPr>
        <w:pStyle w:val="BodyText"/>
        <w:spacing w:line="261" w:lineRule="auto" w:before="131"/>
        <w:ind w:left="109" w:firstLine="240"/>
        <w:jc w:val="both"/>
      </w:pPr>
      <w:r>
        <w:rPr>
          <w:color w:val="231F20"/>
        </w:rPr>
        <w:t>Differences in the way VOT is used across languages to maintain stop voicing contrasts have been well-documented, but less research has been focused on VOT variation within voicing categories. For example, native English speakers are generally reported to produce word-initial voiced stops with short positive VOTs, but within category gender and ethnicity differen- ces have been reported in one preliminary study, with male speakers pre- voicing stops more than female speakers and with African American speakers prevoicing stops more than Caucasian American speakers (Ryalls, Zipprer, and Baldauff, 1997). For the current study, native speakers of Eng- lish from Mississippi were recorded reading three repetitions of a pseudo- randomized list of words designed to investigate the effects of gender and ethnicity on the prevoicing of word-initial voiced stops. Participants self- identified their gender and ethnicity in a language background survey com- pleted after recordings. Significant ethnicity, but not gender, differences were found. Strikingly, African American speakers produced voiced stops with prevoicing approximately 90% of the time, while just 35% of the voiced stops produced by European American speakers were prevoiced. These findings strongly suggest that dialectal differences play a role in within category variation in the VOTs of word-initial voiced stops.</w:t>
      </w:r>
    </w:p>
    <w:p>
      <w:pPr>
        <w:pStyle w:val="BodyText"/>
      </w:pPr>
    </w:p>
    <w:p>
      <w:pPr>
        <w:pStyle w:val="BodyText"/>
        <w:spacing w:before="2"/>
      </w:pPr>
    </w:p>
    <w:p>
      <w:pPr>
        <w:pStyle w:val="BodyText"/>
        <w:spacing w:line="249" w:lineRule="auto"/>
        <w:ind w:left="109"/>
        <w:jc w:val="both"/>
      </w:pPr>
      <w:r>
        <w:rPr>
          <w:rFonts w:ascii="PMingLiU"/>
          <w:color w:val="231F20"/>
          <w:w w:val="105"/>
        </w:rPr>
        <w:t>5aSCb18. Weight-sensitive stress and acoustic correlates of  disyllabic  words in Marathi. </w:t>
      </w:r>
      <w:r>
        <w:rPr>
          <w:color w:val="231F20"/>
          <w:w w:val="105"/>
        </w:rPr>
        <w:t>Esther S. Le Grezause (Linguist, Univ. of Washington, 4300 Woodland Park Ave. N APT 203, Seattle, WA 98103, elg1@uw. edu)</w:t>
      </w:r>
    </w:p>
    <w:p>
      <w:pPr>
        <w:pStyle w:val="BodyText"/>
        <w:spacing w:line="261" w:lineRule="auto" w:before="128"/>
        <w:ind w:left="109" w:firstLine="240"/>
        <w:jc w:val="both"/>
      </w:pPr>
      <w:r>
        <w:rPr>
          <w:color w:val="231F20"/>
        </w:rPr>
        <w:t>Little of the literature on Marathi phonology addresses stress, and none of it systematically. The tentative accounts that do exist are contradictory in their descriptions (Pandharipande 1997, Dhongde and Wali 2009). More- over, there is no research on the acoustic correlates of Marathi stress. To address this gap, this study investigates word-level stress and the acoustic correlates of stress in disyllabic words in Modern Standard Marathi. Since weight criteria vary across languages (Hayes 1995, Gordon 2004), the  main</w:t>
      </w:r>
    </w:p>
    <w:p>
      <w:pPr>
        <w:pStyle w:val="BodyText"/>
        <w:spacing w:line="247" w:lineRule="auto"/>
        <w:ind w:left="109"/>
        <w:jc w:val="both"/>
      </w:pPr>
      <w:r>
        <w:rPr>
          <w:color w:val="231F20"/>
        </w:rPr>
        <w:t>goals are to determine what constitutes heavy syllables and whether or not long vowels behave like heavy vowels with two moras (</w:t>
      </w:r>
      <w:r>
        <w:rPr>
          <w:rFonts w:ascii="PMingLiU"/>
          <w:color w:val="231F20"/>
        </w:rPr>
        <w:t>mm</w:t>
      </w:r>
      <w:r>
        <w:rPr>
          <w:color w:val="231F20"/>
        </w:rPr>
        <w:t>). Three main hypotheses are tested: (H1) stress is weight-sensitive, (H2) Marathi follows the Latin weight system (Gordon 2002) with CVX heavy, and (H3) when</w:t>
      </w:r>
    </w:p>
    <w:p>
      <w:pPr>
        <w:pStyle w:val="BodyText"/>
        <w:spacing w:line="261" w:lineRule="auto" w:before="11"/>
        <w:ind w:left="109"/>
        <w:jc w:val="both"/>
      </w:pPr>
      <w:r>
        <w:rPr>
          <w:color w:val="231F20"/>
        </w:rPr>
        <w:t>syllables have the same weight the left-most syllable bears stress. The study tests these hypotheses using auditory and spectrographic analyses of record- ings from two native Marathi speakers. Results confirm all three</w:t>
      </w:r>
      <w:r>
        <w:rPr>
          <w:color w:val="231F20"/>
          <w:spacing w:val="-24"/>
        </w:rPr>
        <w:t> </w:t>
      </w:r>
      <w:r>
        <w:rPr>
          <w:color w:val="231F20"/>
        </w:rPr>
        <w:t>hypotheses: H1: Marathi has weight-sensitive stress, H2: it follows the Latin weight dis- tinction and, H3: the first syllable is stressed when syllable weight is equal. Preliminary acoustic results indicate that pitch, F1, and F2 are slightly higher in stressed syllables than in unstressed</w:t>
      </w:r>
      <w:r>
        <w:rPr>
          <w:color w:val="231F20"/>
          <w:spacing w:val="-5"/>
        </w:rPr>
        <w:t> </w:t>
      </w:r>
      <w:r>
        <w:rPr>
          <w:color w:val="231F20"/>
        </w:rPr>
        <w:t>syllables.</w:t>
      </w:r>
    </w:p>
    <w:p>
      <w:pPr>
        <w:pStyle w:val="BodyText"/>
      </w:pPr>
    </w:p>
    <w:p>
      <w:pPr>
        <w:pStyle w:val="BodyText"/>
        <w:spacing w:before="2"/>
      </w:pPr>
    </w:p>
    <w:p>
      <w:pPr>
        <w:pStyle w:val="BodyText"/>
        <w:spacing w:line="244" w:lineRule="auto"/>
        <w:ind w:left="109"/>
        <w:jc w:val="both"/>
      </w:pPr>
      <w:r>
        <w:rPr>
          <w:rFonts w:ascii="PMingLiU" w:hAnsi="PMingLiU"/>
          <w:color w:val="231F20"/>
          <w:w w:val="105"/>
        </w:rPr>
        <w:t>5aSCb19. A preliminary analysis of stop  codas  in  Kandze  Khams  Tibetan. </w:t>
      </w:r>
      <w:r>
        <w:rPr>
          <w:color w:val="231F20"/>
          <w:w w:val="105"/>
        </w:rPr>
        <w:t>Vitor Leongue (Linguist, Indiana Univ., 1021 East 3rd St. – </w:t>
      </w:r>
      <w:r>
        <w:rPr>
          <w:color w:val="231F20"/>
        </w:rPr>
        <w:t>Memorial Hall 322 E, Bloomington, IN 47405,</w:t>
      </w:r>
      <w:r>
        <w:rPr>
          <w:color w:val="231F20"/>
          <w:spacing w:val="-8"/>
        </w:rPr>
        <w:t> </w:t>
      </w:r>
      <w:r>
        <w:rPr>
          <w:color w:val="231F20"/>
        </w:rPr>
        <w:t>vleongue@indiana.edu)</w:t>
      </w:r>
    </w:p>
    <w:p>
      <w:pPr>
        <w:pStyle w:val="BodyText"/>
        <w:spacing w:line="261" w:lineRule="auto" w:before="132"/>
        <w:ind w:left="109" w:firstLine="240"/>
        <w:jc w:val="both"/>
      </w:pPr>
      <w:r>
        <w:rPr>
          <w:color w:val="231F20"/>
        </w:rPr>
        <w:t>Research on Tibetan linguistics has been scarce. There are very few sys- tematic accounts of the sounds in the language, and acoustic-phonetic analy- ses, in particular, are very difficult to come by. Furthermore, much of the existing literature has focused on the Lhasa dialect; many other varieties are not as adequately described. The current study investigates the phonetic realization of coda consonants in the under-documented Kandze dialect of Khams Tibetan. Historically, Tibetan allows up to two consonants in coda position, as reflected in the written language and in some western varieties. In most modern Tibetan dialects, however, many of the codas have been  lost or simplified in some way. Preliminary data from one male native speaker indicate that codas that were historically voiced oral stops are real- ized in Kandze as glottal stops word-finally. When occurring word-inter- nally, these codas tend to undergo deletion, which may then trigger lengthening of the preceding vowel. In both final and internal positions, some of the codas may also trigger vowel fronting. Acoustic data are pre- sented to illustrate the alternations exhibited by the codas and the vowels that precede</w:t>
      </w:r>
      <w:r>
        <w:rPr>
          <w:color w:val="231F20"/>
          <w:spacing w:val="3"/>
        </w:rPr>
        <w:t> </w:t>
      </w:r>
      <w:r>
        <w:rPr>
          <w:color w:val="231F20"/>
        </w:rPr>
        <w:t>them.</w:t>
      </w:r>
    </w:p>
    <w:p>
      <w:pPr>
        <w:pStyle w:val="BodyText"/>
        <w:spacing w:line="259" w:lineRule="auto" w:before="21"/>
        <w:ind w:left="109" w:right="1046"/>
        <w:jc w:val="both"/>
      </w:pPr>
      <w:r>
        <w:rPr/>
        <w:br w:type="column"/>
      </w:r>
      <w:r>
        <w:rPr>
          <w:rFonts w:ascii="PMingLiU" w:hAnsi="PMingLiU"/>
          <w:color w:val="231F20"/>
        </w:rPr>
        <w:t>5aSCb20. A preliminary account of the Thangal sound system. </w:t>
      </w:r>
      <w:r>
        <w:rPr>
          <w:color w:val="231F20"/>
        </w:rPr>
        <w:t>Patricia McDonough, Erin Arnold, and Kelly Berkson (Linguist, Indiana  Univ., 1021 East 3rd St. – Memorial Hall 322 E, Bloomington, IN 47405, pmcdo- nou@indiana.edu)</w:t>
      </w:r>
    </w:p>
    <w:p>
      <w:pPr>
        <w:pStyle w:val="BodyText"/>
        <w:spacing w:line="261" w:lineRule="auto" w:before="122"/>
        <w:ind w:left="109" w:right="1047" w:firstLine="240"/>
        <w:jc w:val="both"/>
      </w:pPr>
      <w:r>
        <w:rPr>
          <w:color w:val="231F20"/>
        </w:rPr>
        <w:t>This work presents instrumental acoustic analysis of Thangal, a severely under-resourced Tibeto-Burman language spoken primarily in the Senapati District of Manipur by around 2500 people. While some research has been conducted in recent years on related languages such as Rongmei, and sev- eral Thangal wordlists compiled mainly from data collected in the 1800s also exist, linguistic investigation of Thangal in the past century has been limited at best, and empirical phonetic investigation is nonexistent. We use data from wordlists produced by native Thangal speakers to compile a pre- liminary phonetic inventory of the language and map the Thangal vowel space. Initial notable observations include the existence of prenasalized plo- sives and both aspirated and unaspirated consonants. This work was under- taken at the request of the community, whose ultimate hope is to develop a practical orthography in service to developing written materials in Thangal.</w:t>
      </w:r>
    </w:p>
    <w:p>
      <w:pPr>
        <w:pStyle w:val="BodyText"/>
        <w:spacing w:before="9"/>
        <w:rPr>
          <w:sz w:val="21"/>
        </w:rPr>
      </w:pPr>
    </w:p>
    <w:p>
      <w:pPr>
        <w:pStyle w:val="BodyText"/>
        <w:spacing w:line="259" w:lineRule="auto" w:before="1"/>
        <w:ind w:left="109" w:right="1047"/>
        <w:jc w:val="both"/>
      </w:pPr>
      <w:r>
        <w:rPr>
          <w:rFonts w:ascii="PMingLiU"/>
          <w:color w:val="231F20"/>
          <w:w w:val="110"/>
        </w:rPr>
        <w:t>5aSCb21. </w:t>
      </w:r>
      <w:r>
        <w:rPr>
          <w:rFonts w:ascii="PMingLiU"/>
          <w:color w:val="231F20"/>
          <w:w w:val="113"/>
        </w:rPr>
        <w:t>Affricate </w:t>
      </w:r>
      <w:r>
        <w:rPr>
          <w:rFonts w:ascii="PMingLiU"/>
          <w:color w:val="231F20"/>
          <w:w w:val="116"/>
        </w:rPr>
        <w:t>contrasts </w:t>
      </w:r>
      <w:r>
        <w:rPr>
          <w:rFonts w:ascii="PMingLiU"/>
          <w:color w:val="231F20"/>
          <w:w w:val="114"/>
        </w:rPr>
        <w:t>in </w:t>
      </w:r>
      <w:r>
        <w:rPr>
          <w:rFonts w:ascii="PMingLiU"/>
          <w:color w:val="231F20"/>
          <w:spacing w:val="-12"/>
          <w:w w:val="108"/>
        </w:rPr>
        <w:t>D</w:t>
      </w:r>
      <w:r>
        <w:rPr>
          <w:rFonts w:ascii="SimSun"/>
          <w:color w:val="231F20"/>
          <w:spacing w:val="-12"/>
          <w:w w:val="108"/>
          <w:position w:val="1"/>
        </w:rPr>
        <w:t>'</w:t>
      </w:r>
      <w:r>
        <w:rPr>
          <w:rFonts w:ascii="PMingLiU"/>
          <w:color w:val="231F20"/>
          <w:spacing w:val="-12"/>
          <w:w w:val="108"/>
        </w:rPr>
        <w:t>eline </w:t>
      </w:r>
      <w:r>
        <w:rPr>
          <w:rFonts w:ascii="PMingLiU"/>
          <w:color w:val="231F20"/>
          <w:spacing w:val="-12"/>
          <w:w w:val="108"/>
        </w:rPr>
        <w:t>Slavey. </w:t>
      </w:r>
      <w:r>
        <w:rPr>
          <w:color w:val="231F20"/>
          <w:spacing w:val="-12"/>
          <w:w w:val="100"/>
        </w:rPr>
        <w:t>Maida </w:t>
      </w:r>
      <w:r>
        <w:rPr>
          <w:color w:val="231F20"/>
          <w:spacing w:val="-12"/>
          <w:w w:val="100"/>
        </w:rPr>
        <w:t>Percival </w:t>
      </w:r>
      <w:r>
        <w:rPr>
          <w:color w:val="231F20"/>
          <w:spacing w:val="-12"/>
          <w:w w:val="100"/>
        </w:rPr>
        <w:t>(Linguist, </w:t>
      </w:r>
      <w:r>
        <w:rPr>
          <w:color w:val="231F20"/>
          <w:spacing w:val="-12"/>
        </w:rPr>
        <w:t>Univ. of Toronto, 100 St. George St., 4th Fl., Toronto, ON M5S 3G3, Can- ada,</w:t>
      </w:r>
      <w:r>
        <w:rPr>
          <w:color w:val="231F20"/>
        </w:rPr>
        <w:t> maida.percival@mail.utoronto.ca)</w:t>
      </w:r>
    </w:p>
    <w:p>
      <w:pPr>
        <w:pStyle w:val="BodyText"/>
        <w:spacing w:before="7"/>
        <w:rPr>
          <w:sz w:val="18"/>
        </w:rPr>
      </w:pPr>
    </w:p>
    <w:p>
      <w:pPr>
        <w:pStyle w:val="BodyText"/>
        <w:spacing w:line="91" w:lineRule="auto"/>
        <w:ind w:left="109" w:right="1046" w:firstLine="240"/>
        <w:jc w:val="both"/>
      </w:pPr>
      <w:r>
        <w:rPr>
          <w:color w:val="231F20"/>
        </w:rPr>
        <w:t>Dene or North Slavey is a Dene (Athabaskan) language with nine affri- </w:t>
      </w:r>
      <w:r>
        <w:rPr>
          <w:color w:val="231F20"/>
          <w:spacing w:val="-2"/>
          <w:w w:val="100"/>
        </w:rPr>
        <w:t>cates:</w:t>
      </w:r>
      <w:r>
        <w:rPr>
          <w:color w:val="231F20"/>
          <w:spacing w:val="-7"/>
          <w:w w:val="100"/>
        </w:rPr>
        <w:t> </w:t>
      </w:r>
      <w:r>
        <w:rPr>
          <w:color w:val="231F20"/>
          <w:spacing w:val="-2"/>
          <w:w w:val="100"/>
        </w:rPr>
        <w:t>/ts,</w:t>
      </w:r>
      <w:r>
        <w:rPr>
          <w:color w:val="231F20"/>
          <w:spacing w:val="-5"/>
          <w:w w:val="100"/>
        </w:rPr>
        <w:t> </w:t>
      </w:r>
      <w:r>
        <w:rPr>
          <w:color w:val="231F20"/>
          <w:spacing w:val="-2"/>
          <w:w w:val="104"/>
        </w:rPr>
        <w:t>ts</w:t>
      </w:r>
      <w:r>
        <w:rPr>
          <w:color w:val="231F20"/>
          <w:spacing w:val="-2"/>
          <w:w w:val="104"/>
          <w:position w:val="7"/>
          <w:sz w:val="10"/>
        </w:rPr>
        <w:t>h</w:t>
      </w:r>
      <w:r>
        <w:rPr>
          <w:color w:val="231F20"/>
          <w:spacing w:val="-2"/>
          <w:w w:val="104"/>
        </w:rPr>
        <w:t>,</w:t>
      </w:r>
      <w:r>
        <w:rPr>
          <w:color w:val="231F20"/>
          <w:spacing w:val="-8"/>
          <w:w w:val="104"/>
        </w:rPr>
        <w:t> </w:t>
      </w:r>
      <w:r>
        <w:rPr>
          <w:color w:val="231F20"/>
          <w:spacing w:val="-1"/>
          <w:w w:val="100"/>
        </w:rPr>
        <w:t>ts’,</w:t>
      </w:r>
      <w:r>
        <w:rPr>
          <w:color w:val="231F20"/>
          <w:spacing w:val="-6"/>
          <w:w w:val="100"/>
        </w:rPr>
        <w:t> </w:t>
      </w:r>
      <w:r>
        <w:rPr>
          <w:color w:val="231F20"/>
          <w:spacing w:val="-1"/>
          <w:w w:val="75"/>
        </w:rPr>
        <w:t>t</w:t>
      </w:r>
      <w:r>
        <w:rPr>
          <w:color w:val="231F20"/>
          <w:spacing w:val="-1"/>
          <w:w w:val="75"/>
          <w:position w:val="13"/>
        </w:rPr>
        <w:t>Ð</w:t>
      </w:r>
      <w:r>
        <w:rPr>
          <w:color w:val="231F20"/>
          <w:spacing w:val="-9"/>
          <w:w w:val="75"/>
          <w:position w:val="13"/>
        </w:rPr>
        <w:t> </w:t>
      </w:r>
      <w:r>
        <w:rPr>
          <w:color w:val="231F20"/>
        </w:rPr>
        <w:t>,</w:t>
      </w:r>
      <w:r>
        <w:rPr>
          <w:color w:val="231F20"/>
          <w:spacing w:val="-7"/>
        </w:rPr>
        <w:t> </w:t>
      </w:r>
      <w:r>
        <w:rPr>
          <w:color w:val="231F20"/>
          <w:spacing w:val="-1"/>
          <w:w w:val="75"/>
        </w:rPr>
        <w:t>t</w:t>
      </w:r>
      <w:r>
        <w:rPr>
          <w:color w:val="231F20"/>
          <w:spacing w:val="-1"/>
          <w:w w:val="75"/>
          <w:position w:val="13"/>
        </w:rPr>
        <w:t>Ð</w:t>
      </w:r>
      <w:r>
        <w:rPr>
          <w:color w:val="231F20"/>
          <w:spacing w:val="-10"/>
          <w:w w:val="75"/>
          <w:position w:val="13"/>
        </w:rPr>
        <w:t> </w:t>
      </w:r>
      <w:r>
        <w:rPr>
          <w:color w:val="231F20"/>
          <w:spacing w:val="-1"/>
          <w:w w:val="109"/>
          <w:position w:val="7"/>
          <w:sz w:val="10"/>
        </w:rPr>
        <w:t>h</w:t>
      </w:r>
      <w:r>
        <w:rPr>
          <w:color w:val="231F20"/>
          <w:spacing w:val="-1"/>
          <w:w w:val="109"/>
        </w:rPr>
        <w:t>,</w:t>
      </w:r>
      <w:r>
        <w:rPr>
          <w:color w:val="231F20"/>
          <w:spacing w:val="-9"/>
          <w:w w:val="109"/>
        </w:rPr>
        <w:t> </w:t>
      </w:r>
      <w:r>
        <w:rPr>
          <w:color w:val="231F20"/>
          <w:spacing w:val="-1"/>
          <w:w w:val="75"/>
        </w:rPr>
        <w:t>t</w:t>
      </w:r>
      <w:r>
        <w:rPr>
          <w:color w:val="231F20"/>
          <w:spacing w:val="-1"/>
          <w:w w:val="75"/>
          <w:position w:val="13"/>
        </w:rPr>
        <w:t>Ð</w:t>
      </w:r>
      <w:r>
        <w:rPr>
          <w:color w:val="231F20"/>
          <w:spacing w:val="-10"/>
          <w:w w:val="75"/>
          <w:position w:val="13"/>
        </w:rPr>
        <w:t> </w:t>
      </w:r>
      <w:r>
        <w:rPr>
          <w:color w:val="231F20"/>
        </w:rPr>
        <w:t>’,</w:t>
      </w:r>
      <w:r>
        <w:rPr>
          <w:color w:val="231F20"/>
          <w:spacing w:val="-6"/>
        </w:rPr>
        <w:t> </w:t>
      </w:r>
      <w:r>
        <w:rPr>
          <w:color w:val="231F20"/>
          <w:spacing w:val="-1"/>
          <w:w w:val="105"/>
        </w:rPr>
        <w:t>t¸,</w:t>
      </w:r>
      <w:r>
        <w:rPr>
          <w:color w:val="231F20"/>
          <w:spacing w:val="-7"/>
          <w:w w:val="105"/>
        </w:rPr>
        <w:t> </w:t>
      </w:r>
      <w:r>
        <w:rPr>
          <w:color w:val="231F20"/>
          <w:spacing w:val="-2"/>
          <w:w w:val="109"/>
        </w:rPr>
        <w:t>t¸</w:t>
      </w:r>
      <w:r>
        <w:rPr>
          <w:color w:val="231F20"/>
          <w:spacing w:val="-2"/>
          <w:w w:val="109"/>
          <w:position w:val="7"/>
          <w:sz w:val="10"/>
        </w:rPr>
        <w:t>h</w:t>
      </w:r>
      <w:r>
        <w:rPr>
          <w:color w:val="231F20"/>
          <w:spacing w:val="-2"/>
          <w:w w:val="109"/>
        </w:rPr>
        <w:t>,</w:t>
      </w:r>
      <w:r>
        <w:rPr>
          <w:color w:val="231F20"/>
          <w:spacing w:val="-9"/>
          <w:w w:val="109"/>
        </w:rPr>
        <w:t> </w:t>
      </w:r>
      <w:r>
        <w:rPr>
          <w:color w:val="231F20"/>
          <w:spacing w:val="-1"/>
          <w:w w:val="100"/>
        </w:rPr>
        <w:t>and</w:t>
      </w:r>
      <w:r>
        <w:rPr>
          <w:color w:val="231F20"/>
          <w:spacing w:val="-7"/>
          <w:w w:val="100"/>
        </w:rPr>
        <w:t> </w:t>
      </w:r>
      <w:r>
        <w:rPr>
          <w:color w:val="231F20"/>
          <w:spacing w:val="-2"/>
          <w:w w:val="103"/>
        </w:rPr>
        <w:t>t¸’/.</w:t>
      </w:r>
      <w:r>
        <w:rPr>
          <w:color w:val="231F20"/>
          <w:spacing w:val="-6"/>
          <w:w w:val="103"/>
        </w:rPr>
        <w:t> </w:t>
      </w:r>
      <w:r>
        <w:rPr>
          <w:color w:val="231F20"/>
          <w:spacing w:val="-1"/>
          <w:w w:val="100"/>
        </w:rPr>
        <w:t>This</w:t>
      </w:r>
      <w:r>
        <w:rPr>
          <w:color w:val="231F20"/>
          <w:spacing w:val="-7"/>
          <w:w w:val="100"/>
        </w:rPr>
        <w:t> </w:t>
      </w:r>
      <w:r>
        <w:rPr>
          <w:color w:val="231F20"/>
          <w:spacing w:val="-2"/>
          <w:w w:val="100"/>
        </w:rPr>
        <w:t>paper</w:t>
      </w:r>
      <w:r>
        <w:rPr>
          <w:color w:val="231F20"/>
          <w:spacing w:val="-6"/>
          <w:w w:val="100"/>
        </w:rPr>
        <w:t> </w:t>
      </w:r>
      <w:r>
        <w:rPr>
          <w:color w:val="231F20"/>
          <w:spacing w:val="-2"/>
          <w:w w:val="100"/>
        </w:rPr>
        <w:t>provides</w:t>
      </w:r>
      <w:r>
        <w:rPr>
          <w:color w:val="231F20"/>
          <w:spacing w:val="-5"/>
          <w:w w:val="100"/>
        </w:rPr>
        <w:t> </w:t>
      </w:r>
      <w:r>
        <w:rPr>
          <w:color w:val="231F20"/>
          <w:w w:val="100"/>
        </w:rPr>
        <w:t>a</w:t>
      </w:r>
      <w:r>
        <w:rPr>
          <w:color w:val="231F20"/>
          <w:spacing w:val="-5"/>
          <w:w w:val="100"/>
        </w:rPr>
        <w:t> </w:t>
      </w:r>
      <w:r>
        <w:rPr>
          <w:color w:val="231F20"/>
          <w:spacing w:val="-1"/>
          <w:w w:val="96"/>
        </w:rPr>
        <w:t>first</w:t>
      </w:r>
      <w:r>
        <w:rPr>
          <w:color w:val="231F20"/>
          <w:spacing w:val="-5"/>
          <w:w w:val="96"/>
        </w:rPr>
        <w:t> </w:t>
      </w:r>
      <w:r>
        <w:rPr>
          <w:color w:val="231F20"/>
          <w:spacing w:val="-2"/>
          <w:w w:val="100"/>
        </w:rPr>
        <w:t>investi-</w:t>
      </w:r>
    </w:p>
    <w:p>
      <w:pPr>
        <w:pStyle w:val="BodyText"/>
        <w:spacing w:line="200" w:lineRule="exact" w:before="26"/>
        <w:ind w:left="109" w:right="1046"/>
        <w:jc w:val="both"/>
      </w:pPr>
      <w:r>
        <w:rPr>
          <w:color w:val="231F20"/>
        </w:rPr>
        <w:t>gation into the acoustics of these sounds using ~2000 tokens from eight </w:t>
      </w:r>
      <w:r>
        <w:rPr>
          <w:color w:val="231F20"/>
          <w:spacing w:val="-2"/>
          <w:w w:val="100"/>
        </w:rPr>
        <w:t>speakers </w:t>
      </w:r>
      <w:r>
        <w:rPr>
          <w:color w:val="231F20"/>
          <w:spacing w:val="-2"/>
          <w:w w:val="100"/>
        </w:rPr>
        <w:t>from </w:t>
      </w:r>
      <w:r>
        <w:rPr>
          <w:color w:val="231F20"/>
          <w:spacing w:val="-12"/>
          <w:w w:val="100"/>
        </w:rPr>
        <w:t>D</w:t>
      </w:r>
      <w:r>
        <w:rPr>
          <w:rFonts w:ascii="SimSun" w:hAnsi="SimSun"/>
          <w:color w:val="231F20"/>
          <w:spacing w:val="-12"/>
          <w:w w:val="100"/>
        </w:rPr>
        <w:t>'</w:t>
      </w:r>
      <w:r>
        <w:rPr>
          <w:color w:val="231F20"/>
          <w:spacing w:val="-12"/>
          <w:w w:val="100"/>
        </w:rPr>
        <w:t>eline, </w:t>
      </w:r>
      <w:r>
        <w:rPr>
          <w:color w:val="231F20"/>
          <w:spacing w:val="-2"/>
          <w:w w:val="99"/>
        </w:rPr>
        <w:t>NT, </w:t>
      </w:r>
      <w:r>
        <w:rPr>
          <w:color w:val="231F20"/>
          <w:spacing w:val="-2"/>
          <w:w w:val="100"/>
        </w:rPr>
        <w:t>Canada. </w:t>
      </w:r>
      <w:r>
        <w:rPr>
          <w:color w:val="231F20"/>
          <w:spacing w:val="-2"/>
          <w:w w:val="100"/>
        </w:rPr>
        <w:t>Within </w:t>
      </w:r>
      <w:r>
        <w:rPr>
          <w:color w:val="231F20"/>
          <w:spacing w:val="-2"/>
          <w:w w:val="100"/>
        </w:rPr>
        <w:t>the </w:t>
      </w:r>
      <w:r>
        <w:rPr>
          <w:color w:val="231F20"/>
          <w:spacing w:val="-2"/>
          <w:w w:val="100"/>
        </w:rPr>
        <w:t>lateral </w:t>
      </w:r>
      <w:r>
        <w:rPr>
          <w:color w:val="231F20"/>
          <w:spacing w:val="-2"/>
          <w:w w:val="100"/>
        </w:rPr>
        <w:t>series, </w:t>
      </w:r>
      <w:r>
        <w:rPr>
          <w:color w:val="231F20"/>
          <w:spacing w:val="-2"/>
          <w:w w:val="104"/>
        </w:rPr>
        <w:t>[t¸] </w:t>
      </w:r>
      <w:r>
        <w:rPr>
          <w:color w:val="231F20"/>
          <w:spacing w:val="-2"/>
          <w:w w:val="99"/>
        </w:rPr>
        <w:t>was </w:t>
      </w:r>
      <w:r>
        <w:rPr>
          <w:color w:val="231F20"/>
          <w:spacing w:val="-2"/>
        </w:rPr>
        <w:t>found </w:t>
      </w:r>
      <w:r>
        <w:rPr>
          <w:color w:val="231F20"/>
          <w:w w:val="100"/>
        </w:rPr>
        <w:t>to</w:t>
      </w:r>
    </w:p>
    <w:p>
      <w:pPr>
        <w:pStyle w:val="BodyText"/>
        <w:spacing w:line="259" w:lineRule="auto" w:before="10"/>
        <w:ind w:left="109" w:right="1046"/>
        <w:jc w:val="both"/>
      </w:pPr>
      <w:r>
        <w:rPr>
          <w:color w:val="231F20"/>
        </w:rPr>
        <w:t>be realized in a number of ways including [t¸], [t¸l], [tl], and [t¸3], with pho- netic</w:t>
      </w:r>
      <w:r>
        <w:rPr>
          <w:color w:val="231F20"/>
          <w:spacing w:val="-6"/>
        </w:rPr>
        <w:t> </w:t>
      </w:r>
      <w:r>
        <w:rPr>
          <w:color w:val="231F20"/>
        </w:rPr>
        <w:t>voicing</w:t>
      </w:r>
      <w:r>
        <w:rPr>
          <w:color w:val="231F20"/>
          <w:spacing w:val="-5"/>
        </w:rPr>
        <w:t> </w:t>
      </w:r>
      <w:r>
        <w:rPr>
          <w:color w:val="231F20"/>
        </w:rPr>
        <w:t>to</w:t>
      </w:r>
      <w:r>
        <w:rPr>
          <w:color w:val="231F20"/>
          <w:spacing w:val="-7"/>
        </w:rPr>
        <w:t> </w:t>
      </w:r>
      <w:r>
        <w:rPr>
          <w:color w:val="231F20"/>
        </w:rPr>
        <w:t>varying</w:t>
      </w:r>
      <w:r>
        <w:rPr>
          <w:color w:val="231F20"/>
          <w:spacing w:val="-7"/>
        </w:rPr>
        <w:t> </w:t>
      </w:r>
      <w:r>
        <w:rPr>
          <w:color w:val="231F20"/>
        </w:rPr>
        <w:t>degrees</w:t>
      </w:r>
      <w:r>
        <w:rPr>
          <w:color w:val="231F20"/>
          <w:spacing w:val="-7"/>
        </w:rPr>
        <w:t> </w:t>
      </w:r>
      <w:r>
        <w:rPr>
          <w:color w:val="231F20"/>
        </w:rPr>
        <w:t>in</w:t>
      </w:r>
      <w:r>
        <w:rPr>
          <w:color w:val="231F20"/>
          <w:spacing w:val="-7"/>
        </w:rPr>
        <w:t> </w:t>
      </w:r>
      <w:r>
        <w:rPr>
          <w:color w:val="231F20"/>
        </w:rPr>
        <w:t>the</w:t>
      </w:r>
      <w:r>
        <w:rPr>
          <w:color w:val="231F20"/>
          <w:spacing w:val="-6"/>
        </w:rPr>
        <w:t> </w:t>
      </w:r>
      <w:r>
        <w:rPr>
          <w:color w:val="231F20"/>
        </w:rPr>
        <w:t>release.</w:t>
      </w:r>
      <w:r>
        <w:rPr>
          <w:color w:val="231F20"/>
          <w:spacing w:val="-6"/>
        </w:rPr>
        <w:t> </w:t>
      </w:r>
      <w:r>
        <w:rPr>
          <w:color w:val="231F20"/>
        </w:rPr>
        <w:t>In</w:t>
      </w:r>
      <w:r>
        <w:rPr>
          <w:color w:val="231F20"/>
          <w:spacing w:val="-7"/>
        </w:rPr>
        <w:t> </w:t>
      </w:r>
      <w:r>
        <w:rPr>
          <w:color w:val="231F20"/>
        </w:rPr>
        <w:t>contrast,</w:t>
      </w:r>
      <w:r>
        <w:rPr>
          <w:color w:val="231F20"/>
          <w:spacing w:val="-7"/>
        </w:rPr>
        <w:t> </w:t>
      </w:r>
      <w:r>
        <w:rPr>
          <w:color w:val="231F20"/>
        </w:rPr>
        <w:t>[t¸</w:t>
      </w:r>
      <w:r>
        <w:rPr>
          <w:color w:val="231F20"/>
          <w:position w:val="7"/>
          <w:sz w:val="10"/>
        </w:rPr>
        <w:t>h</w:t>
      </w:r>
      <w:r>
        <w:rPr>
          <w:color w:val="231F20"/>
        </w:rPr>
        <w:t>]</w:t>
      </w:r>
      <w:r>
        <w:rPr>
          <w:color w:val="231F20"/>
          <w:spacing w:val="-6"/>
        </w:rPr>
        <w:t> </w:t>
      </w:r>
      <w:r>
        <w:rPr>
          <w:color w:val="231F20"/>
        </w:rPr>
        <w:t>was</w:t>
      </w:r>
      <w:r>
        <w:rPr>
          <w:color w:val="231F20"/>
          <w:spacing w:val="-6"/>
        </w:rPr>
        <w:t> </w:t>
      </w:r>
      <w:r>
        <w:rPr>
          <w:color w:val="231F20"/>
        </w:rPr>
        <w:t>generally produced with a brief period of aspiration following the frication portion of the affricate, while ejectives were often followed by a brief period of silence between the frication and the vowel onset. COG measurements of [t¸] (from the</w:t>
      </w:r>
      <w:r>
        <w:rPr>
          <w:color w:val="231F20"/>
          <w:spacing w:val="-4"/>
        </w:rPr>
        <w:t> </w:t>
      </w:r>
      <w:r>
        <w:rPr>
          <w:color w:val="231F20"/>
        </w:rPr>
        <w:t>voiceless</w:t>
      </w:r>
      <w:r>
        <w:rPr>
          <w:color w:val="231F20"/>
          <w:spacing w:val="-3"/>
        </w:rPr>
        <w:t> </w:t>
      </w:r>
      <w:r>
        <w:rPr>
          <w:color w:val="231F20"/>
        </w:rPr>
        <w:t>portion</w:t>
      </w:r>
      <w:r>
        <w:rPr>
          <w:color w:val="231F20"/>
          <w:spacing w:val="-6"/>
        </w:rPr>
        <w:t> </w:t>
      </w:r>
      <w:r>
        <w:rPr>
          <w:color w:val="231F20"/>
        </w:rPr>
        <w:t>of</w:t>
      </w:r>
      <w:r>
        <w:rPr>
          <w:color w:val="231F20"/>
          <w:spacing w:val="-6"/>
        </w:rPr>
        <w:t> </w:t>
      </w:r>
      <w:r>
        <w:rPr>
          <w:color w:val="231F20"/>
        </w:rPr>
        <w:t>the</w:t>
      </w:r>
      <w:r>
        <w:rPr>
          <w:color w:val="231F20"/>
          <w:spacing w:val="-4"/>
        </w:rPr>
        <w:t> </w:t>
      </w:r>
      <w:r>
        <w:rPr>
          <w:color w:val="231F20"/>
        </w:rPr>
        <w:t>release)</w:t>
      </w:r>
      <w:r>
        <w:rPr>
          <w:color w:val="231F20"/>
          <w:spacing w:val="-4"/>
        </w:rPr>
        <w:t> </w:t>
      </w:r>
      <w:r>
        <w:rPr>
          <w:color w:val="231F20"/>
        </w:rPr>
        <w:t>were</w:t>
      </w:r>
      <w:r>
        <w:rPr>
          <w:color w:val="231F20"/>
          <w:spacing w:val="-4"/>
        </w:rPr>
        <w:t> </w:t>
      </w:r>
      <w:r>
        <w:rPr>
          <w:color w:val="231F20"/>
        </w:rPr>
        <w:t>lower</w:t>
      </w:r>
      <w:r>
        <w:rPr>
          <w:color w:val="231F20"/>
          <w:spacing w:val="-4"/>
        </w:rPr>
        <w:t> </w:t>
      </w:r>
      <w:r>
        <w:rPr>
          <w:color w:val="231F20"/>
        </w:rPr>
        <w:t>than</w:t>
      </w:r>
      <w:r>
        <w:rPr>
          <w:color w:val="231F20"/>
          <w:spacing w:val="-4"/>
        </w:rPr>
        <w:t> </w:t>
      </w:r>
      <w:r>
        <w:rPr>
          <w:color w:val="231F20"/>
        </w:rPr>
        <w:t>the</w:t>
      </w:r>
      <w:r>
        <w:rPr>
          <w:color w:val="231F20"/>
          <w:spacing w:val="-4"/>
        </w:rPr>
        <w:t> </w:t>
      </w:r>
      <w:r>
        <w:rPr>
          <w:color w:val="231F20"/>
        </w:rPr>
        <w:t>alveolar</w:t>
      </w:r>
      <w:r>
        <w:rPr>
          <w:color w:val="231F20"/>
          <w:spacing w:val="-5"/>
        </w:rPr>
        <w:t> </w:t>
      </w:r>
      <w:r>
        <w:rPr>
          <w:color w:val="231F20"/>
        </w:rPr>
        <w:t>and</w:t>
      </w:r>
      <w:r>
        <w:rPr>
          <w:color w:val="231F20"/>
          <w:spacing w:val="-4"/>
        </w:rPr>
        <w:t> </w:t>
      </w:r>
      <w:r>
        <w:rPr>
          <w:color w:val="231F20"/>
        </w:rPr>
        <w:t>post-al- veolar</w:t>
      </w:r>
      <w:r>
        <w:rPr>
          <w:color w:val="231F20"/>
          <w:spacing w:val="-7"/>
        </w:rPr>
        <w:t> </w:t>
      </w:r>
      <w:r>
        <w:rPr>
          <w:color w:val="231F20"/>
        </w:rPr>
        <w:t>affricates,</w:t>
      </w:r>
      <w:r>
        <w:rPr>
          <w:color w:val="231F20"/>
          <w:spacing w:val="-7"/>
        </w:rPr>
        <w:t> </w:t>
      </w:r>
      <w:r>
        <w:rPr>
          <w:color w:val="231F20"/>
        </w:rPr>
        <w:t>averaging</w:t>
      </w:r>
      <w:r>
        <w:rPr>
          <w:color w:val="231F20"/>
          <w:spacing w:val="-7"/>
        </w:rPr>
        <w:t> </w:t>
      </w:r>
      <w:r>
        <w:rPr>
          <w:color w:val="231F20"/>
        </w:rPr>
        <w:t>3500</w:t>
      </w:r>
      <w:r>
        <w:rPr>
          <w:color w:val="231F20"/>
          <w:spacing w:val="-8"/>
        </w:rPr>
        <w:t> </w:t>
      </w:r>
      <w:r>
        <w:rPr>
          <w:color w:val="231F20"/>
        </w:rPr>
        <w:t>Hz</w:t>
      </w:r>
      <w:r>
        <w:rPr>
          <w:color w:val="231F20"/>
          <w:spacing w:val="-7"/>
        </w:rPr>
        <w:t> </w:t>
      </w:r>
      <w:r>
        <w:rPr>
          <w:color w:val="231F20"/>
        </w:rPr>
        <w:t>(s.d.</w:t>
      </w:r>
      <w:r>
        <w:rPr>
          <w:color w:val="231F20"/>
          <w:spacing w:val="-7"/>
        </w:rPr>
        <w:t> </w:t>
      </w:r>
      <w:r>
        <w:rPr>
          <w:rFonts w:ascii="Arial" w:hAnsi="Arial"/>
          <w:color w:val="231F20"/>
        </w:rPr>
        <w:t>¼</w:t>
      </w:r>
      <w:r>
        <w:rPr>
          <w:rFonts w:ascii="Arial" w:hAnsi="Arial"/>
          <w:color w:val="231F20"/>
          <w:spacing w:val="-9"/>
        </w:rPr>
        <w:t> </w:t>
      </w:r>
      <w:r>
        <w:rPr>
          <w:color w:val="231F20"/>
        </w:rPr>
        <w:t>2175</w:t>
      </w:r>
      <w:r>
        <w:rPr>
          <w:color w:val="231F20"/>
          <w:spacing w:val="-8"/>
        </w:rPr>
        <w:t> </w:t>
      </w:r>
      <w:r>
        <w:rPr>
          <w:color w:val="231F20"/>
        </w:rPr>
        <w:t>Hz).</w:t>
      </w:r>
      <w:r>
        <w:rPr>
          <w:color w:val="231F20"/>
          <w:spacing w:val="-7"/>
        </w:rPr>
        <w:t> </w:t>
      </w:r>
      <w:r>
        <w:rPr>
          <w:color w:val="231F20"/>
        </w:rPr>
        <w:t>However,</w:t>
      </w:r>
      <w:r>
        <w:rPr>
          <w:color w:val="231F20"/>
          <w:spacing w:val="-6"/>
        </w:rPr>
        <w:t> </w:t>
      </w:r>
      <w:r>
        <w:rPr>
          <w:color w:val="231F20"/>
        </w:rPr>
        <w:t>COG</w:t>
      </w:r>
      <w:r>
        <w:rPr>
          <w:color w:val="231F20"/>
          <w:spacing w:val="-7"/>
        </w:rPr>
        <w:t> </w:t>
      </w:r>
      <w:r>
        <w:rPr>
          <w:color w:val="231F20"/>
        </w:rPr>
        <w:t>varia- tion across and within speakers and words suggests varying place of articulation. Place of articulation may be less crucial to the identification of these</w:t>
      </w:r>
      <w:r>
        <w:rPr>
          <w:color w:val="231F20"/>
          <w:spacing w:val="-8"/>
        </w:rPr>
        <w:t> </w:t>
      </w:r>
      <w:r>
        <w:rPr>
          <w:color w:val="231F20"/>
        </w:rPr>
        <w:t>sounds</w:t>
      </w:r>
      <w:r>
        <w:rPr>
          <w:color w:val="231F20"/>
          <w:spacing w:val="-8"/>
        </w:rPr>
        <w:t> </w:t>
      </w:r>
      <w:r>
        <w:rPr>
          <w:color w:val="231F20"/>
        </w:rPr>
        <w:t>than</w:t>
      </w:r>
      <w:r>
        <w:rPr>
          <w:color w:val="231F20"/>
          <w:spacing w:val="-8"/>
        </w:rPr>
        <w:t> </w:t>
      </w:r>
      <w:r>
        <w:rPr>
          <w:color w:val="231F20"/>
        </w:rPr>
        <w:t>manner</w:t>
      </w:r>
      <w:r>
        <w:rPr>
          <w:color w:val="231F20"/>
          <w:spacing w:val="-8"/>
        </w:rPr>
        <w:t> </w:t>
      </w:r>
      <w:r>
        <w:rPr>
          <w:color w:val="231F20"/>
        </w:rPr>
        <w:t>cues</w:t>
      </w:r>
      <w:r>
        <w:rPr>
          <w:color w:val="231F20"/>
          <w:spacing w:val="-7"/>
        </w:rPr>
        <w:t> </w:t>
      </w:r>
      <w:r>
        <w:rPr>
          <w:color w:val="231F20"/>
        </w:rPr>
        <w:t>such</w:t>
      </w:r>
      <w:r>
        <w:rPr>
          <w:color w:val="231F20"/>
          <w:spacing w:val="-8"/>
        </w:rPr>
        <w:t> </w:t>
      </w:r>
      <w:r>
        <w:rPr>
          <w:color w:val="231F20"/>
        </w:rPr>
        <w:t>as</w:t>
      </w:r>
      <w:r>
        <w:rPr>
          <w:color w:val="231F20"/>
          <w:spacing w:val="-8"/>
        </w:rPr>
        <w:t> </w:t>
      </w:r>
      <w:r>
        <w:rPr>
          <w:color w:val="231F20"/>
        </w:rPr>
        <w:t>the</w:t>
      </w:r>
      <w:r>
        <w:rPr>
          <w:color w:val="231F20"/>
          <w:spacing w:val="-7"/>
        </w:rPr>
        <w:t> </w:t>
      </w:r>
      <w:r>
        <w:rPr>
          <w:color w:val="231F20"/>
        </w:rPr>
        <w:t>lateral</w:t>
      </w:r>
      <w:r>
        <w:rPr>
          <w:color w:val="231F20"/>
          <w:spacing w:val="-7"/>
        </w:rPr>
        <w:t> </w:t>
      </w:r>
      <w:r>
        <w:rPr>
          <w:color w:val="231F20"/>
        </w:rPr>
        <w:t>component.</w:t>
      </w:r>
      <w:r>
        <w:rPr>
          <w:color w:val="231F20"/>
          <w:spacing w:val="-7"/>
        </w:rPr>
        <w:t> </w:t>
      </w:r>
      <w:r>
        <w:rPr>
          <w:color w:val="231F20"/>
        </w:rPr>
        <w:t>Further</w:t>
      </w:r>
      <w:r>
        <w:rPr>
          <w:color w:val="231F20"/>
          <w:spacing w:val="-8"/>
        </w:rPr>
        <w:t> </w:t>
      </w:r>
      <w:r>
        <w:rPr>
          <w:color w:val="231F20"/>
        </w:rPr>
        <w:t>work</w:t>
      </w:r>
      <w:r>
        <w:rPr>
          <w:color w:val="231F20"/>
          <w:spacing w:val="-8"/>
        </w:rPr>
        <w:t> </w:t>
      </w:r>
      <w:r>
        <w:rPr>
          <w:color w:val="231F20"/>
        </w:rPr>
        <w:t>is underway to investigate differences in the distribution of energy in the frica- tion</w:t>
      </w:r>
      <w:r>
        <w:rPr>
          <w:color w:val="231F20"/>
          <w:spacing w:val="-10"/>
        </w:rPr>
        <w:t> </w:t>
      </w:r>
      <w:r>
        <w:rPr>
          <w:color w:val="231F20"/>
        </w:rPr>
        <w:t>and</w:t>
      </w:r>
      <w:r>
        <w:rPr>
          <w:color w:val="231F20"/>
          <w:spacing w:val="-8"/>
        </w:rPr>
        <w:t> </w:t>
      </w:r>
      <w:r>
        <w:rPr>
          <w:color w:val="231F20"/>
        </w:rPr>
        <w:t>F0</w:t>
      </w:r>
      <w:r>
        <w:rPr>
          <w:color w:val="231F20"/>
          <w:spacing w:val="-9"/>
        </w:rPr>
        <w:t> </w:t>
      </w:r>
      <w:r>
        <w:rPr>
          <w:color w:val="231F20"/>
        </w:rPr>
        <w:t>perturbations</w:t>
      </w:r>
      <w:r>
        <w:rPr>
          <w:color w:val="231F20"/>
          <w:spacing w:val="-9"/>
        </w:rPr>
        <w:t> </w:t>
      </w:r>
      <w:r>
        <w:rPr>
          <w:color w:val="231F20"/>
        </w:rPr>
        <w:t>between</w:t>
      </w:r>
      <w:r>
        <w:rPr>
          <w:color w:val="231F20"/>
          <w:spacing w:val="-7"/>
        </w:rPr>
        <w:t> </w:t>
      </w:r>
      <w:r>
        <w:rPr>
          <w:color w:val="231F20"/>
        </w:rPr>
        <w:t>the</w:t>
      </w:r>
      <w:r>
        <w:rPr>
          <w:color w:val="231F20"/>
          <w:spacing w:val="-8"/>
        </w:rPr>
        <w:t> </w:t>
      </w:r>
      <w:r>
        <w:rPr>
          <w:color w:val="231F20"/>
        </w:rPr>
        <w:t>different</w:t>
      </w:r>
      <w:r>
        <w:rPr>
          <w:color w:val="231F20"/>
          <w:spacing w:val="-7"/>
        </w:rPr>
        <w:t> </w:t>
      </w:r>
      <w:r>
        <w:rPr>
          <w:color w:val="231F20"/>
        </w:rPr>
        <w:t>phonation</w:t>
      </w:r>
      <w:r>
        <w:rPr>
          <w:color w:val="231F20"/>
          <w:spacing w:val="-7"/>
        </w:rPr>
        <w:t> </w:t>
      </w:r>
      <w:r>
        <w:rPr>
          <w:color w:val="231F20"/>
        </w:rPr>
        <w:t>types,</w:t>
      </w:r>
      <w:r>
        <w:rPr>
          <w:color w:val="231F20"/>
          <w:spacing w:val="-8"/>
        </w:rPr>
        <w:t> </w:t>
      </w:r>
      <w:r>
        <w:rPr>
          <w:color w:val="231F20"/>
        </w:rPr>
        <w:t>and</w:t>
      </w:r>
      <w:r>
        <w:rPr>
          <w:color w:val="231F20"/>
          <w:spacing w:val="-9"/>
        </w:rPr>
        <w:t> </w:t>
      </w:r>
      <w:r>
        <w:rPr>
          <w:color w:val="231F20"/>
        </w:rPr>
        <w:t>to</w:t>
      </w:r>
      <w:r>
        <w:rPr>
          <w:color w:val="231F20"/>
          <w:spacing w:val="-10"/>
        </w:rPr>
        <w:t> </w:t>
      </w:r>
      <w:r>
        <w:rPr>
          <w:color w:val="231F20"/>
        </w:rPr>
        <w:t>inves- tigate</w:t>
      </w:r>
      <w:r>
        <w:rPr>
          <w:color w:val="231F20"/>
          <w:spacing w:val="-14"/>
        </w:rPr>
        <w:t> </w:t>
      </w:r>
      <w:r>
        <w:rPr>
          <w:color w:val="231F20"/>
        </w:rPr>
        <w:t>the</w:t>
      </w:r>
      <w:r>
        <w:rPr>
          <w:color w:val="231F20"/>
          <w:spacing w:val="-12"/>
        </w:rPr>
        <w:t> </w:t>
      </w:r>
      <w:r>
        <w:rPr>
          <w:color w:val="231F20"/>
        </w:rPr>
        <w:t>alveolar</w:t>
      </w:r>
      <w:r>
        <w:rPr>
          <w:color w:val="231F20"/>
          <w:spacing w:val="-12"/>
        </w:rPr>
        <w:t> </w:t>
      </w:r>
      <w:r>
        <w:rPr>
          <w:color w:val="231F20"/>
        </w:rPr>
        <w:t>and</w:t>
      </w:r>
      <w:r>
        <w:rPr>
          <w:color w:val="231F20"/>
          <w:spacing w:val="-11"/>
        </w:rPr>
        <w:t> </w:t>
      </w:r>
      <w:r>
        <w:rPr>
          <w:color w:val="231F20"/>
        </w:rPr>
        <w:t>post-alveolar</w:t>
      </w:r>
      <w:r>
        <w:rPr>
          <w:color w:val="231F20"/>
          <w:spacing w:val="-13"/>
        </w:rPr>
        <w:t> </w:t>
      </w:r>
      <w:r>
        <w:rPr>
          <w:color w:val="231F20"/>
        </w:rPr>
        <w:t>affricates</w:t>
      </w:r>
      <w:r>
        <w:rPr>
          <w:color w:val="231F20"/>
          <w:spacing w:val="-14"/>
        </w:rPr>
        <w:t> </w:t>
      </w:r>
      <w:r>
        <w:rPr>
          <w:color w:val="231F20"/>
        </w:rPr>
        <w:t>in</w:t>
      </w:r>
      <w:r>
        <w:rPr>
          <w:color w:val="231F20"/>
          <w:spacing w:val="-14"/>
        </w:rPr>
        <w:t> </w:t>
      </w:r>
      <w:r>
        <w:rPr>
          <w:color w:val="231F20"/>
        </w:rPr>
        <w:t>more</w:t>
      </w:r>
      <w:r>
        <w:rPr>
          <w:color w:val="231F20"/>
          <w:spacing w:val="-12"/>
        </w:rPr>
        <w:t> </w:t>
      </w:r>
      <w:r>
        <w:rPr>
          <w:color w:val="231F20"/>
        </w:rPr>
        <w:t>depth.</w:t>
      </w:r>
    </w:p>
    <w:p>
      <w:pPr>
        <w:pStyle w:val="BodyText"/>
        <w:spacing w:before="8"/>
        <w:rPr>
          <w:sz w:val="23"/>
        </w:rPr>
      </w:pPr>
    </w:p>
    <w:p>
      <w:pPr>
        <w:pStyle w:val="BodyText"/>
        <w:spacing w:line="244" w:lineRule="auto"/>
        <w:ind w:left="109" w:right="1047"/>
        <w:jc w:val="both"/>
      </w:pPr>
      <w:r>
        <w:rPr>
          <w:rFonts w:ascii="PMingLiU"/>
          <w:color w:val="231F20"/>
          <w:w w:val="105"/>
        </w:rPr>
        <w:t>5aSCb22. Acoustic characteristics of vowels in  two  Totonacan  lan-  guages.</w:t>
      </w:r>
      <w:r>
        <w:rPr>
          <w:rFonts w:ascii="PMingLiU"/>
          <w:color w:val="231F20"/>
          <w:spacing w:val="-17"/>
          <w:w w:val="105"/>
        </w:rPr>
        <w:t> </w:t>
      </w:r>
      <w:r>
        <w:rPr>
          <w:color w:val="231F20"/>
          <w:w w:val="105"/>
        </w:rPr>
        <w:t>Rebekka</w:t>
      </w:r>
      <w:r>
        <w:rPr>
          <w:color w:val="231F20"/>
          <w:spacing w:val="-15"/>
          <w:w w:val="105"/>
        </w:rPr>
        <w:t> </w:t>
      </w:r>
      <w:r>
        <w:rPr>
          <w:color w:val="231F20"/>
          <w:w w:val="105"/>
        </w:rPr>
        <w:t>Puderbaugh</w:t>
      </w:r>
      <w:r>
        <w:rPr>
          <w:color w:val="231F20"/>
          <w:spacing w:val="-15"/>
          <w:w w:val="105"/>
        </w:rPr>
        <w:t> </w:t>
      </w:r>
      <w:r>
        <w:rPr>
          <w:color w:val="231F20"/>
          <w:w w:val="105"/>
        </w:rPr>
        <w:t>(Dept.</w:t>
      </w:r>
      <w:r>
        <w:rPr>
          <w:color w:val="231F20"/>
          <w:spacing w:val="-15"/>
          <w:w w:val="105"/>
        </w:rPr>
        <w:t> </w:t>
      </w:r>
      <w:r>
        <w:rPr>
          <w:color w:val="231F20"/>
          <w:w w:val="105"/>
        </w:rPr>
        <w:t>of</w:t>
      </w:r>
      <w:r>
        <w:rPr>
          <w:color w:val="231F20"/>
          <w:spacing w:val="-15"/>
          <w:w w:val="105"/>
        </w:rPr>
        <w:t> </w:t>
      </w:r>
      <w:r>
        <w:rPr>
          <w:color w:val="231F20"/>
          <w:w w:val="105"/>
        </w:rPr>
        <w:t>Linguist,</w:t>
      </w:r>
      <w:r>
        <w:rPr>
          <w:color w:val="231F20"/>
          <w:spacing w:val="-15"/>
          <w:w w:val="105"/>
        </w:rPr>
        <w:t> </w:t>
      </w:r>
      <w:r>
        <w:rPr>
          <w:color w:val="231F20"/>
          <w:w w:val="105"/>
        </w:rPr>
        <w:t>Univ.</w:t>
      </w:r>
      <w:r>
        <w:rPr>
          <w:color w:val="231F20"/>
          <w:spacing w:val="-15"/>
          <w:w w:val="105"/>
        </w:rPr>
        <w:t> </w:t>
      </w:r>
      <w:r>
        <w:rPr>
          <w:color w:val="231F20"/>
          <w:w w:val="105"/>
        </w:rPr>
        <w:t>of</w:t>
      </w:r>
      <w:r>
        <w:rPr>
          <w:color w:val="231F20"/>
          <w:spacing w:val="-15"/>
          <w:w w:val="105"/>
        </w:rPr>
        <w:t> </w:t>
      </w:r>
      <w:r>
        <w:rPr>
          <w:color w:val="231F20"/>
          <w:w w:val="105"/>
        </w:rPr>
        <w:t>AB,</w:t>
      </w:r>
      <w:r>
        <w:rPr>
          <w:color w:val="231F20"/>
          <w:spacing w:val="-15"/>
          <w:w w:val="105"/>
        </w:rPr>
        <w:t> </w:t>
      </w:r>
      <w:r>
        <w:rPr>
          <w:color w:val="231F20"/>
          <w:w w:val="105"/>
        </w:rPr>
        <w:t>2-40</w:t>
      </w:r>
      <w:r>
        <w:rPr>
          <w:color w:val="231F20"/>
          <w:spacing w:val="-15"/>
          <w:w w:val="105"/>
        </w:rPr>
        <w:t> </w:t>
      </w:r>
      <w:r>
        <w:rPr>
          <w:color w:val="231F20"/>
          <w:w w:val="105"/>
        </w:rPr>
        <w:t>Assini- </w:t>
      </w:r>
      <w:r>
        <w:rPr>
          <w:color w:val="231F20"/>
        </w:rPr>
        <w:t>boia Hall, Edmonton, AB T6G 2E7, Canada,</w:t>
      </w:r>
      <w:r>
        <w:rPr>
          <w:color w:val="231F20"/>
          <w:spacing w:val="-5"/>
        </w:rPr>
        <w:t> </w:t>
      </w:r>
      <w:r>
        <w:rPr>
          <w:color w:val="231F20"/>
        </w:rPr>
        <w:t>puderbau@ualberta.ca)</w:t>
      </w:r>
    </w:p>
    <w:p>
      <w:pPr>
        <w:pStyle w:val="BodyText"/>
        <w:spacing w:line="261" w:lineRule="auto" w:before="132"/>
        <w:ind w:left="109" w:right="1046" w:firstLine="240"/>
        <w:jc w:val="both"/>
      </w:pPr>
      <w:r>
        <w:rPr/>
        <w:pict>
          <v:rect style="position:absolute;margin-left:571.63501pt;margin-top:151.666779pt;width:40.365pt;height:72.0pt;mso-position-horizontal-relative:page;mso-position-vertical-relative:paragraph;z-index:8584" filled="true" fillcolor="#231f20" stroked="false">
            <v:fill type="solid"/>
            <w10:wrap type="none"/>
          </v:rect>
        </w:pict>
      </w:r>
      <w:r>
        <w:rPr/>
        <w:pict>
          <v:shape style="position:absolute;margin-left:581.36554pt;margin-top:159.907028pt;width:12.6pt;height:55.5pt;mso-position-horizontal-relative:page;mso-position-vertical-relative:paragraph;z-index:8608"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color w:val="231F20"/>
        </w:rPr>
        <w:t>This study examines the acoustics of vowels from two Totonacan lan- guages, Upper Necaxa Totonac (UNT) and Huehuetla Tepehua (HT). Both languages have five-vowel systems consisting of the qualities /aeiou/ as</w:t>
      </w:r>
      <w:r>
        <w:rPr>
          <w:color w:val="231F20"/>
          <w:spacing w:val="-10"/>
        </w:rPr>
        <w:t> </w:t>
      </w:r>
      <w:r>
        <w:rPr>
          <w:color w:val="231F20"/>
        </w:rPr>
        <w:t>well as phonemic quantity distinctions (short, long), and lexical stress. In addi- tion, UNT makes use of contrastive phonation on vowels, while HT vowels may be produced with allophonically non-modal phonation when adjacent  to glottalic segments and glottal stops. Data from four speakers (two female and two male) of each language are reported. Acoustic measures are based on multiple repetitions of each vowel in a variety of lexical items, elicited within a frame sentence. Measurements are taken from stressed vowels sur- rounded by obstruents wherever possible. A variety of analyses are under- taken. Traditional visualizations of the vowel spaces of male and female speakers using normalized F1-F2 plots are combined with comparisons of dynamic formant trajectories across the time course of vowel production. Vowel duration is compared across short and long vowel categories of all five qualities in both languages. The relationship of fundamental frequency to vowel identity and phonation type is</w:t>
      </w:r>
      <w:r>
        <w:rPr>
          <w:color w:val="231F20"/>
          <w:spacing w:val="-2"/>
        </w:rPr>
        <w:t> </w:t>
      </w:r>
      <w:r>
        <w:rPr>
          <w:color w:val="231F20"/>
        </w:rPr>
        <w:t>investigated.</w:t>
      </w:r>
    </w:p>
    <w:p>
      <w:pPr>
        <w:pStyle w:val="BodyText"/>
        <w:spacing w:before="6"/>
        <w:rPr>
          <w:sz w:val="23"/>
        </w:rPr>
      </w:pPr>
    </w:p>
    <w:p>
      <w:pPr>
        <w:pStyle w:val="BodyText"/>
        <w:spacing w:line="244" w:lineRule="auto"/>
        <w:ind w:left="109" w:right="1046"/>
        <w:jc w:val="both"/>
      </w:pPr>
      <w:r>
        <w:rPr>
          <w:rFonts w:ascii="PMingLiU"/>
          <w:color w:val="231F20"/>
          <w:w w:val="105"/>
        </w:rPr>
        <w:t>5aSCb23. Arabic as an </w:t>
      </w:r>
      <w:r>
        <w:rPr>
          <w:rFonts w:ascii="PMingLiU"/>
          <w:color w:val="231F20"/>
          <w:spacing w:val="-3"/>
          <w:w w:val="105"/>
        </w:rPr>
        <w:t>under-documented language: Distinctions between neighboring </w:t>
      </w:r>
      <w:r>
        <w:rPr>
          <w:rFonts w:ascii="PMingLiU"/>
          <w:color w:val="231F20"/>
          <w:w w:val="105"/>
        </w:rPr>
        <w:t>Arabic </w:t>
      </w:r>
      <w:r>
        <w:rPr>
          <w:rFonts w:ascii="PMingLiU"/>
          <w:color w:val="231F20"/>
          <w:spacing w:val="-3"/>
          <w:w w:val="105"/>
        </w:rPr>
        <w:t>dialects. </w:t>
      </w:r>
      <w:r>
        <w:rPr>
          <w:color w:val="231F20"/>
          <w:w w:val="105"/>
        </w:rPr>
        <w:t>Judith K. </w:t>
      </w:r>
      <w:r>
        <w:rPr>
          <w:color w:val="231F20"/>
          <w:spacing w:val="-3"/>
          <w:w w:val="105"/>
        </w:rPr>
        <w:t>Rosenhouse (Linguist, SWANTECH, </w:t>
      </w:r>
      <w:r>
        <w:rPr>
          <w:color w:val="231F20"/>
        </w:rPr>
        <w:t>9 </w:t>
      </w:r>
      <w:r>
        <w:rPr>
          <w:color w:val="231F20"/>
          <w:spacing w:val="-3"/>
        </w:rPr>
        <w:t>Kidron </w:t>
      </w:r>
      <w:r>
        <w:rPr>
          <w:color w:val="231F20"/>
        </w:rPr>
        <w:t>St., </w:t>
      </w:r>
      <w:r>
        <w:rPr>
          <w:color w:val="231F20"/>
          <w:spacing w:val="-3"/>
        </w:rPr>
        <w:t>Haifa 3446310, Israel, judith@swantech.co.il)</w:t>
      </w:r>
    </w:p>
    <w:p>
      <w:pPr>
        <w:pStyle w:val="BodyText"/>
        <w:spacing w:line="261" w:lineRule="auto" w:before="132"/>
        <w:ind w:left="109" w:right="1046" w:firstLine="240"/>
        <w:jc w:val="both"/>
      </w:pPr>
      <w:r>
        <w:rPr>
          <w:color w:val="231F20"/>
        </w:rPr>
        <w:t>This paper focuses on Arabic dialects from Israel and Jordan, which belong to the Levant Arabic dialects group. Levant dialects, as part of Ara- bic, are rather well studied. However, studies still usually consider them fol- lowing the  language situation in the  area  before the end  of  World War   I</w:t>
      </w:r>
    </w:p>
    <w:p>
      <w:pPr>
        <w:spacing w:after="0" w:line="261" w:lineRule="auto"/>
        <w:jc w:val="both"/>
        <w:sectPr>
          <w:headerReference w:type="default" r:id="rId917"/>
          <w:footerReference w:type="default" r:id="rId918"/>
          <w:pgSz w:w="12240" w:h="16200"/>
          <w:pgMar w:header="0" w:footer="638" w:top="780" w:bottom="820" w:left="920" w:right="0"/>
          <w:pgNumType w:start="2217"/>
          <w:cols w:num="2" w:equalWidth="0">
            <w:col w:w="5012" w:space="248"/>
            <w:col w:w="6060"/>
          </w:cols>
        </w:sectPr>
      </w:pPr>
    </w:p>
    <w:p>
      <w:pPr>
        <w:pStyle w:val="BodyText"/>
        <w:spacing w:line="261" w:lineRule="auto" w:before="45"/>
        <w:ind w:left="109"/>
        <w:jc w:val="both"/>
      </w:pPr>
      <w:r>
        <w:rPr>
          <w:color w:val="231F20"/>
        </w:rPr>
        <w:t>(1918). Then, the Ottoman Empire collapsed and the area of (current) Israel and Jordan came to be under the British mandate rule. Later, each of them won independence as separate states. These processes widened inter-dialect linguistic differences, but modern communication media and devices, and increased literacy, have drawn various dialects closer to one another. These processes have added new linguistic features, which have in various cases completely integrated in the borrowing dialects. As a result, these features cannot be distinctive dialect markers any more. Such developments are mostly under-documented. Phonetic features of vowels and consonants in some Israeli and Jordanian Arabic dialects will demonstrate this phenom- enon of under-documentation. In this context, we also discuss the forensic linguistics field of dialect identification and verification of asylum seekers’ mother tongue. Our conclusions suggest that these undocumented changes require new investigations.</w:t>
      </w:r>
    </w:p>
    <w:p>
      <w:pPr>
        <w:pStyle w:val="BodyText"/>
        <w:spacing w:before="7"/>
        <w:rPr>
          <w:sz w:val="23"/>
        </w:rPr>
      </w:pPr>
    </w:p>
    <w:p>
      <w:pPr>
        <w:pStyle w:val="BodyText"/>
        <w:spacing w:line="259" w:lineRule="auto"/>
        <w:ind w:left="109"/>
        <w:jc w:val="both"/>
      </w:pPr>
      <w:r>
        <w:rPr>
          <w:rFonts w:ascii="PMingLiU"/>
          <w:color w:val="231F20"/>
          <w:w w:val="105"/>
        </w:rPr>
        <w:t>5aSCb24. The status of voiceless nasals in Miyako Ryukyuan. </w:t>
      </w:r>
      <w:r>
        <w:rPr>
          <w:color w:val="231F20"/>
          <w:w w:val="105"/>
        </w:rPr>
        <w:t>Catherine Ford,</w:t>
      </w:r>
      <w:r>
        <w:rPr>
          <w:color w:val="231F20"/>
          <w:spacing w:val="-5"/>
          <w:w w:val="105"/>
        </w:rPr>
        <w:t> </w:t>
      </w:r>
      <w:r>
        <w:rPr>
          <w:color w:val="231F20"/>
          <w:w w:val="105"/>
        </w:rPr>
        <w:t>Benjamin</w:t>
      </w:r>
      <w:r>
        <w:rPr>
          <w:color w:val="231F20"/>
          <w:spacing w:val="-5"/>
          <w:w w:val="105"/>
        </w:rPr>
        <w:t> </w:t>
      </w:r>
      <w:r>
        <w:rPr>
          <w:color w:val="231F20"/>
          <w:w w:val="105"/>
        </w:rPr>
        <w:t>V.</w:t>
      </w:r>
      <w:r>
        <w:rPr>
          <w:color w:val="231F20"/>
          <w:spacing w:val="-5"/>
          <w:w w:val="105"/>
        </w:rPr>
        <w:t> </w:t>
      </w:r>
      <w:r>
        <w:rPr>
          <w:color w:val="231F20"/>
          <w:w w:val="105"/>
        </w:rPr>
        <w:t>Tucker,</w:t>
      </w:r>
      <w:r>
        <w:rPr>
          <w:color w:val="231F20"/>
          <w:spacing w:val="-5"/>
          <w:w w:val="105"/>
        </w:rPr>
        <w:t> </w:t>
      </w:r>
      <w:r>
        <w:rPr>
          <w:color w:val="231F20"/>
          <w:w w:val="105"/>
        </w:rPr>
        <w:t>and</w:t>
      </w:r>
      <w:r>
        <w:rPr>
          <w:color w:val="231F20"/>
          <w:spacing w:val="-5"/>
          <w:w w:val="105"/>
        </w:rPr>
        <w:t> </w:t>
      </w:r>
      <w:r>
        <w:rPr>
          <w:color w:val="231F20"/>
          <w:w w:val="105"/>
        </w:rPr>
        <w:t>Tsuyoshi</w:t>
      </w:r>
      <w:r>
        <w:rPr>
          <w:color w:val="231F20"/>
          <w:spacing w:val="-5"/>
          <w:w w:val="105"/>
        </w:rPr>
        <w:t> </w:t>
      </w:r>
      <w:r>
        <w:rPr>
          <w:color w:val="231F20"/>
          <w:w w:val="105"/>
        </w:rPr>
        <w:t>Ono</w:t>
      </w:r>
      <w:r>
        <w:rPr>
          <w:color w:val="231F20"/>
          <w:spacing w:val="-5"/>
          <w:w w:val="105"/>
        </w:rPr>
        <w:t> </w:t>
      </w:r>
      <w:r>
        <w:rPr>
          <w:color w:val="231F20"/>
          <w:w w:val="105"/>
        </w:rPr>
        <w:t>(Univ.</w:t>
      </w:r>
      <w:r>
        <w:rPr>
          <w:color w:val="231F20"/>
          <w:spacing w:val="-5"/>
          <w:w w:val="105"/>
        </w:rPr>
        <w:t> </w:t>
      </w:r>
      <w:r>
        <w:rPr>
          <w:color w:val="231F20"/>
          <w:w w:val="105"/>
        </w:rPr>
        <w:t>of</w:t>
      </w:r>
      <w:r>
        <w:rPr>
          <w:color w:val="231F20"/>
          <w:spacing w:val="-5"/>
          <w:w w:val="105"/>
        </w:rPr>
        <w:t> </w:t>
      </w:r>
      <w:r>
        <w:rPr>
          <w:color w:val="231F20"/>
          <w:w w:val="105"/>
        </w:rPr>
        <w:t>AB,</w:t>
      </w:r>
      <w:r>
        <w:rPr>
          <w:color w:val="231F20"/>
          <w:spacing w:val="-4"/>
          <w:w w:val="105"/>
        </w:rPr>
        <w:t> </w:t>
      </w:r>
      <w:r>
        <w:rPr>
          <w:color w:val="231F20"/>
          <w:w w:val="105"/>
        </w:rPr>
        <w:t>2-40</w:t>
      </w:r>
      <w:r>
        <w:rPr>
          <w:color w:val="231F20"/>
          <w:spacing w:val="-5"/>
          <w:w w:val="105"/>
        </w:rPr>
        <w:t> </w:t>
      </w:r>
      <w:r>
        <w:rPr>
          <w:color w:val="231F20"/>
          <w:w w:val="105"/>
        </w:rPr>
        <w:t>Assini- </w:t>
      </w:r>
      <w:r>
        <w:rPr>
          <w:color w:val="231F20"/>
        </w:rPr>
        <w:t>boia Hall, Edmonton, AB T6G2E7, Canada,</w:t>
      </w:r>
      <w:r>
        <w:rPr>
          <w:color w:val="231F20"/>
          <w:spacing w:val="-5"/>
        </w:rPr>
        <w:t> </w:t>
      </w:r>
      <w:r>
        <w:rPr>
          <w:color w:val="231F20"/>
        </w:rPr>
        <w:t>bvtucker@ualberta.ca)</w:t>
      </w:r>
    </w:p>
    <w:p>
      <w:pPr>
        <w:pStyle w:val="BodyText"/>
        <w:spacing w:line="261" w:lineRule="auto" w:before="122"/>
        <w:ind w:left="109" w:firstLine="240"/>
        <w:jc w:val="both"/>
      </w:pPr>
      <w:r>
        <w:rPr>
          <w:color w:val="231F20"/>
        </w:rPr>
        <w:t>The current study investigates voiceless nasals in Miyako, a language spoken on remote Japanese islands near Taiwan, focusing on the dialect Ikema. Voiceless nasals are rare cross-linguistically. Hayashi (2013) sug- gested that there is phonemic contrast between voiced /n, m/ and voiceless / n</w:t>
      </w:r>
      <w:r>
        <w:rPr>
          <w:color w:val="231F20"/>
          <w:position w:val="-4"/>
        </w:rPr>
        <w:t>˚</w:t>
      </w:r>
      <w:r>
        <w:rPr>
          <w:color w:val="231F20"/>
        </w:rPr>
        <w:t>, m</w:t>
      </w:r>
      <w:r>
        <w:rPr>
          <w:color w:val="231F20"/>
          <w:position w:val="-4"/>
        </w:rPr>
        <w:t>˚</w:t>
      </w:r>
      <w:r>
        <w:rPr>
          <w:color w:val="231F20"/>
        </w:rPr>
        <w:t>/. Pilot data from one speaker both confirmed and refuted Hayashi’s</w:t>
      </w:r>
    </w:p>
    <w:p>
      <w:pPr>
        <w:pStyle w:val="BodyText"/>
        <w:spacing w:line="130" w:lineRule="exact"/>
        <w:ind w:left="109"/>
        <w:jc w:val="both"/>
      </w:pPr>
      <w:r>
        <w:rPr>
          <w:color w:val="231F20"/>
        </w:rPr>
        <w:t>claims, analysis indicating that these voiceless nasals occur both as voice-</w:t>
      </w:r>
    </w:p>
    <w:p>
      <w:pPr>
        <w:pStyle w:val="BodyText"/>
        <w:spacing w:line="261" w:lineRule="auto" w:before="15"/>
        <w:ind w:left="109"/>
        <w:jc w:val="both"/>
      </w:pPr>
      <w:r>
        <w:rPr>
          <w:color w:val="231F20"/>
        </w:rPr>
        <w:t>less and breathy voiced. Thus, the glottal state of this phoneme may depend on the phonetic environment. The current study further explores these find- ings based on data collected from four male and two female speakers. Par- ticipants were asked to produce target and minimal pair words in isolation and within novel sentences. Voiceless and voiced nasal segments were com- pared and analyzed for duration, cepstral peak prominence, and amplitude measures of H1 and H2 to determine whether breathy voicing state might differentiate target phonemes from /n/ and /m/. The results of this analysis are used to investigate the nature of this phonemic contrast and how Ikema is situated cross-linguistically in its use of voicing to distinguish nasal phonemes.</w:t>
      </w:r>
    </w:p>
    <w:p>
      <w:pPr>
        <w:pStyle w:val="BodyText"/>
        <w:spacing w:before="6"/>
        <w:rPr>
          <w:sz w:val="23"/>
        </w:rPr>
      </w:pPr>
    </w:p>
    <w:p>
      <w:pPr>
        <w:pStyle w:val="BodyText"/>
        <w:spacing w:line="259" w:lineRule="auto"/>
        <w:ind w:left="109"/>
        <w:jc w:val="both"/>
      </w:pPr>
      <w:r>
        <w:rPr>
          <w:rFonts w:ascii="PMingLiU"/>
          <w:color w:val="231F20"/>
          <w:w w:val="105"/>
        </w:rPr>
        <w:t>5aSCb25. Pitch specification of minor syllables in Sgaw  Karen.  </w:t>
      </w:r>
      <w:r>
        <w:rPr>
          <w:color w:val="231F20"/>
          <w:w w:val="105"/>
        </w:rPr>
        <w:t>Luke  West (Linguist, Univ. of California, Los Angeles, 785 Weyburn Terrace, </w:t>
      </w:r>
      <w:r>
        <w:rPr>
          <w:color w:val="231F20"/>
        </w:rPr>
        <w:t>Apt. 421, Los Angeles, CA 90024,</w:t>
      </w:r>
      <w:r>
        <w:rPr>
          <w:color w:val="231F20"/>
          <w:spacing w:val="-11"/>
        </w:rPr>
        <w:t> </w:t>
      </w:r>
      <w:r>
        <w:rPr>
          <w:color w:val="231F20"/>
        </w:rPr>
        <w:t>lukewest@g.ucla.edu)</w:t>
      </w:r>
    </w:p>
    <w:p>
      <w:pPr>
        <w:pStyle w:val="BodyText"/>
        <w:spacing w:line="261" w:lineRule="auto" w:before="121"/>
        <w:ind w:left="109" w:firstLine="240"/>
        <w:jc w:val="both"/>
      </w:pPr>
      <w:r>
        <w:rPr>
          <w:color w:val="231F20"/>
        </w:rPr>
        <w:t>Sgaw Karen is a Tibeto-Burman language with both lexical tone and a major-minor syllable divide. Unlike major syllables, minor syllables are structurally reduced and do not bear overt phonological tone. This acoustic study investigates the fundamental frequency of these minor syllables, sum- marizing surface pitch patterns and providing evidence for a phonetic target. The first acoustic look at minor syllables in Karenic languages, a phoneti- cally understudied language family, 58 unique minor syllable sequences of each possible length (~500 tokens) are elicited from one native speaker  from the Karen State, Myanmar (Burma). Analysis of minor syllable sequences adjacent to lexical tones shows (1) a low pitch target around 185 Hz   to   which   minor   syllables  asymptotically   approximate  when</w:t>
      </w:r>
      <w:r>
        <w:rPr>
          <w:color w:val="231F20"/>
          <w:spacing w:val="6"/>
        </w:rPr>
        <w:t> </w:t>
      </w:r>
      <w:r>
        <w:rPr>
          <w:color w:val="231F20"/>
        </w:rPr>
        <w:t>given</w:t>
      </w:r>
    </w:p>
    <w:p>
      <w:pPr>
        <w:pStyle w:val="BodyText"/>
        <w:spacing w:line="261" w:lineRule="auto" w:before="45"/>
        <w:ind w:left="109" w:right="126"/>
        <w:jc w:val="both"/>
      </w:pPr>
      <w:r>
        <w:rPr/>
        <w:br w:type="column"/>
      </w:r>
      <w:r>
        <w:rPr>
          <w:color w:val="231F20"/>
        </w:rPr>
        <w:t>sufficient time, and (2) this target is not explicable by contextual interpola- tion. Results address the general problem of tonal underspecification and interpret findings in the context of a minor syllable typology. Acoustic sur- face patterns of the Sgaw Karen minor syllable point to phonetic pitch tar- gets of gradient strengths. Findings provide a foundation for detailed tonal/ intonational analysis of Sgaw Karen, and demonstrates a framework for acoustic documentation of underspecified tonal units in understudied lan- guages of Southeast Asian in general.</w:t>
      </w:r>
    </w:p>
    <w:p>
      <w:pPr>
        <w:pStyle w:val="BodyText"/>
        <w:spacing w:before="6"/>
        <w:rPr>
          <w:sz w:val="23"/>
        </w:rPr>
      </w:pPr>
    </w:p>
    <w:p>
      <w:pPr>
        <w:pStyle w:val="BodyText"/>
        <w:spacing w:line="249" w:lineRule="auto"/>
        <w:ind w:left="109" w:right="126"/>
        <w:jc w:val="both"/>
      </w:pPr>
      <w:r>
        <w:rPr>
          <w:rFonts w:ascii="PMingLiU"/>
          <w:color w:val="231F20"/>
          <w:w w:val="105"/>
        </w:rPr>
        <w:t>5aSCb26. On the  presence  of  voiceless  nasalization  in  apparently effaced Somali Chizigula prenasalized stops. </w:t>
      </w:r>
      <w:r>
        <w:rPr>
          <w:color w:val="231F20"/>
          <w:w w:val="105"/>
        </w:rPr>
        <w:t>Michal  Temkin  Martinez and Haley K. Boone (English, Boise State Univ., 1910 University Dr., </w:t>
      </w:r>
      <w:r>
        <w:rPr>
          <w:color w:val="231F20"/>
        </w:rPr>
        <w:t>Boise, ID 83725-1525,</w:t>
      </w:r>
      <w:r>
        <w:rPr>
          <w:color w:val="231F20"/>
          <w:spacing w:val="-8"/>
        </w:rPr>
        <w:t> </w:t>
      </w:r>
      <w:r>
        <w:rPr>
          <w:color w:val="231F20"/>
        </w:rPr>
        <w:t>haleyboone@u.boisestate.edu)</w:t>
      </w:r>
    </w:p>
    <w:p>
      <w:pPr>
        <w:pStyle w:val="BodyText"/>
        <w:spacing w:line="259" w:lineRule="auto" w:before="130"/>
        <w:ind w:left="109" w:right="127" w:firstLine="240"/>
        <w:jc w:val="both"/>
        <w:rPr>
          <w:rFonts w:ascii="Arial" w:hAnsi="Arial"/>
        </w:rPr>
      </w:pPr>
      <w:r>
        <w:rPr>
          <w:color w:val="231F20"/>
          <w:w w:val="105"/>
        </w:rPr>
        <w:t>Somali</w:t>
      </w:r>
      <w:r>
        <w:rPr>
          <w:color w:val="231F20"/>
          <w:spacing w:val="-16"/>
          <w:w w:val="105"/>
        </w:rPr>
        <w:t> </w:t>
      </w:r>
      <w:r>
        <w:rPr>
          <w:color w:val="231F20"/>
          <w:w w:val="105"/>
        </w:rPr>
        <w:t>Chizigula</w:t>
      </w:r>
      <w:r>
        <w:rPr>
          <w:color w:val="231F20"/>
          <w:spacing w:val="-16"/>
          <w:w w:val="105"/>
        </w:rPr>
        <w:t> </w:t>
      </w:r>
      <w:r>
        <w:rPr>
          <w:color w:val="231F20"/>
          <w:w w:val="105"/>
        </w:rPr>
        <w:t>(G311;</w:t>
      </w:r>
      <w:r>
        <w:rPr>
          <w:color w:val="231F20"/>
          <w:spacing w:val="-16"/>
          <w:w w:val="105"/>
        </w:rPr>
        <w:t> </w:t>
      </w:r>
      <w:r>
        <w:rPr>
          <w:color w:val="231F20"/>
          <w:w w:val="105"/>
        </w:rPr>
        <w:t>xma;</w:t>
      </w:r>
      <w:r>
        <w:rPr>
          <w:color w:val="231F20"/>
          <w:spacing w:val="-16"/>
          <w:w w:val="105"/>
        </w:rPr>
        <w:t> </w:t>
      </w:r>
      <w:r>
        <w:rPr>
          <w:color w:val="231F20"/>
          <w:w w:val="105"/>
        </w:rPr>
        <w:t>also</w:t>
      </w:r>
      <w:r>
        <w:rPr>
          <w:color w:val="231F20"/>
          <w:spacing w:val="-16"/>
          <w:w w:val="105"/>
        </w:rPr>
        <w:t> </w:t>
      </w:r>
      <w:r>
        <w:rPr>
          <w:color w:val="231F20"/>
          <w:w w:val="105"/>
        </w:rPr>
        <w:t>Mushungulu)</w:t>
      </w:r>
      <w:r>
        <w:rPr>
          <w:color w:val="231F20"/>
          <w:spacing w:val="-17"/>
          <w:w w:val="105"/>
        </w:rPr>
        <w:t> </w:t>
      </w:r>
      <w:r>
        <w:rPr>
          <w:color w:val="231F20"/>
          <w:w w:val="105"/>
        </w:rPr>
        <w:t>is</w:t>
      </w:r>
      <w:r>
        <w:rPr>
          <w:color w:val="231F20"/>
          <w:spacing w:val="-16"/>
          <w:w w:val="105"/>
        </w:rPr>
        <w:t> </w:t>
      </w:r>
      <w:r>
        <w:rPr>
          <w:color w:val="231F20"/>
          <w:w w:val="105"/>
        </w:rPr>
        <w:t>an</w:t>
      </w:r>
      <w:r>
        <w:rPr>
          <w:color w:val="231F20"/>
          <w:spacing w:val="-16"/>
          <w:w w:val="105"/>
        </w:rPr>
        <w:t> </w:t>
      </w:r>
      <w:r>
        <w:rPr>
          <w:color w:val="231F20"/>
          <w:w w:val="105"/>
        </w:rPr>
        <w:t>endangered</w:t>
      </w:r>
      <w:r>
        <w:rPr>
          <w:color w:val="231F20"/>
          <w:spacing w:val="-16"/>
          <w:w w:val="105"/>
        </w:rPr>
        <w:t> </w:t>
      </w:r>
      <w:r>
        <w:rPr>
          <w:color w:val="231F20"/>
          <w:w w:val="105"/>
        </w:rPr>
        <w:t>lan- guage</w:t>
      </w:r>
      <w:r>
        <w:rPr>
          <w:color w:val="231F20"/>
          <w:spacing w:val="-13"/>
          <w:w w:val="105"/>
        </w:rPr>
        <w:t> </w:t>
      </w:r>
      <w:r>
        <w:rPr>
          <w:color w:val="231F20"/>
          <w:w w:val="105"/>
        </w:rPr>
        <w:t>spoken</w:t>
      </w:r>
      <w:r>
        <w:rPr>
          <w:color w:val="231F20"/>
          <w:spacing w:val="-13"/>
          <w:w w:val="105"/>
        </w:rPr>
        <w:t> </w:t>
      </w:r>
      <w:r>
        <w:rPr>
          <w:color w:val="231F20"/>
          <w:w w:val="105"/>
        </w:rPr>
        <w:t>in</w:t>
      </w:r>
      <w:r>
        <w:rPr>
          <w:color w:val="231F20"/>
          <w:spacing w:val="-13"/>
          <w:w w:val="105"/>
        </w:rPr>
        <w:t> </w:t>
      </w:r>
      <w:r>
        <w:rPr>
          <w:color w:val="231F20"/>
          <w:w w:val="105"/>
        </w:rPr>
        <w:t>Somalia</w:t>
      </w:r>
      <w:r>
        <w:rPr>
          <w:color w:val="231F20"/>
          <w:spacing w:val="-13"/>
          <w:w w:val="105"/>
        </w:rPr>
        <w:t> </w:t>
      </w:r>
      <w:r>
        <w:rPr>
          <w:color w:val="231F20"/>
          <w:w w:val="105"/>
        </w:rPr>
        <w:t>and</w:t>
      </w:r>
      <w:r>
        <w:rPr>
          <w:color w:val="231F20"/>
          <w:spacing w:val="-13"/>
          <w:w w:val="105"/>
        </w:rPr>
        <w:t> </w:t>
      </w:r>
      <w:r>
        <w:rPr>
          <w:color w:val="231F20"/>
          <w:w w:val="105"/>
        </w:rPr>
        <w:t>by</w:t>
      </w:r>
      <w:r>
        <w:rPr>
          <w:color w:val="231F20"/>
          <w:spacing w:val="-13"/>
          <w:w w:val="105"/>
        </w:rPr>
        <w:t> </w:t>
      </w:r>
      <w:r>
        <w:rPr>
          <w:color w:val="231F20"/>
          <w:w w:val="105"/>
        </w:rPr>
        <w:t>Somali-Bantu</w:t>
      </w:r>
      <w:r>
        <w:rPr>
          <w:color w:val="231F20"/>
          <w:spacing w:val="-13"/>
          <w:w w:val="105"/>
        </w:rPr>
        <w:t> </w:t>
      </w:r>
      <w:r>
        <w:rPr>
          <w:color w:val="231F20"/>
          <w:w w:val="105"/>
        </w:rPr>
        <w:t>refugees</w:t>
      </w:r>
      <w:r>
        <w:rPr>
          <w:color w:val="231F20"/>
          <w:spacing w:val="-13"/>
          <w:w w:val="105"/>
        </w:rPr>
        <w:t> </w:t>
      </w:r>
      <w:r>
        <w:rPr>
          <w:color w:val="231F20"/>
          <w:w w:val="105"/>
        </w:rPr>
        <w:t>abroad.</w:t>
      </w:r>
      <w:r>
        <w:rPr>
          <w:color w:val="231F20"/>
          <w:spacing w:val="-13"/>
          <w:w w:val="105"/>
        </w:rPr>
        <w:t> </w:t>
      </w:r>
      <w:r>
        <w:rPr>
          <w:color w:val="231F20"/>
          <w:w w:val="105"/>
        </w:rPr>
        <w:t>We</w:t>
      </w:r>
      <w:r>
        <w:rPr>
          <w:color w:val="231F20"/>
          <w:spacing w:val="-13"/>
          <w:w w:val="105"/>
        </w:rPr>
        <w:t> </w:t>
      </w:r>
      <w:r>
        <w:rPr>
          <w:color w:val="231F20"/>
          <w:w w:val="105"/>
        </w:rPr>
        <w:t>report on</w:t>
      </w:r>
      <w:r>
        <w:rPr>
          <w:color w:val="231F20"/>
          <w:spacing w:val="-17"/>
          <w:w w:val="105"/>
        </w:rPr>
        <w:t> </w:t>
      </w:r>
      <w:r>
        <w:rPr>
          <w:color w:val="231F20"/>
          <w:w w:val="105"/>
        </w:rPr>
        <w:t>an</w:t>
      </w:r>
      <w:r>
        <w:rPr>
          <w:color w:val="231F20"/>
          <w:spacing w:val="-17"/>
          <w:w w:val="105"/>
        </w:rPr>
        <w:t> </w:t>
      </w:r>
      <w:r>
        <w:rPr>
          <w:color w:val="231F20"/>
          <w:w w:val="105"/>
        </w:rPr>
        <w:t>acoustic</w:t>
      </w:r>
      <w:r>
        <w:rPr>
          <w:color w:val="231F20"/>
          <w:spacing w:val="-17"/>
          <w:w w:val="105"/>
        </w:rPr>
        <w:t> </w:t>
      </w:r>
      <w:r>
        <w:rPr>
          <w:color w:val="231F20"/>
          <w:w w:val="105"/>
        </w:rPr>
        <w:t>and</w:t>
      </w:r>
      <w:r>
        <w:rPr>
          <w:color w:val="231F20"/>
          <w:spacing w:val="-17"/>
          <w:w w:val="105"/>
        </w:rPr>
        <w:t> </w:t>
      </w:r>
      <w:r>
        <w:rPr>
          <w:color w:val="231F20"/>
          <w:w w:val="105"/>
        </w:rPr>
        <w:t>aerodynamic</w:t>
      </w:r>
      <w:r>
        <w:rPr>
          <w:color w:val="231F20"/>
          <w:spacing w:val="-17"/>
          <w:w w:val="105"/>
        </w:rPr>
        <w:t> </w:t>
      </w:r>
      <w:r>
        <w:rPr>
          <w:color w:val="231F20"/>
          <w:w w:val="105"/>
        </w:rPr>
        <w:t>study</w:t>
      </w:r>
      <w:r>
        <w:rPr>
          <w:color w:val="231F20"/>
          <w:spacing w:val="-17"/>
          <w:w w:val="105"/>
        </w:rPr>
        <w:t> </w:t>
      </w:r>
      <w:r>
        <w:rPr>
          <w:color w:val="231F20"/>
          <w:w w:val="105"/>
        </w:rPr>
        <w:t>of</w:t>
      </w:r>
      <w:r>
        <w:rPr>
          <w:color w:val="231F20"/>
          <w:spacing w:val="-17"/>
          <w:w w:val="105"/>
        </w:rPr>
        <w:t> </w:t>
      </w:r>
      <w:r>
        <w:rPr>
          <w:color w:val="231F20"/>
          <w:w w:val="105"/>
        </w:rPr>
        <w:t>N</w:t>
      </w:r>
      <w:r>
        <w:rPr>
          <w:color w:val="231F20"/>
          <w:spacing w:val="-26"/>
          <w:w w:val="105"/>
        </w:rPr>
        <w:t> </w:t>
      </w:r>
      <w:r>
        <w:rPr>
          <w:rFonts w:ascii="Arial" w:hAnsi="Arial"/>
          <w:color w:val="231F20"/>
          <w:w w:val="115"/>
        </w:rPr>
        <w:t>þ</w:t>
      </w:r>
      <w:r>
        <w:rPr>
          <w:rFonts w:ascii="Arial" w:hAnsi="Arial"/>
          <w:color w:val="231F20"/>
          <w:spacing w:val="-35"/>
          <w:w w:val="115"/>
        </w:rPr>
        <w:t> </w:t>
      </w:r>
      <w:r>
        <w:rPr>
          <w:color w:val="231F20"/>
          <w:w w:val="105"/>
        </w:rPr>
        <w:t>stop</w:t>
      </w:r>
      <w:r>
        <w:rPr>
          <w:color w:val="231F20"/>
          <w:spacing w:val="-17"/>
          <w:w w:val="105"/>
        </w:rPr>
        <w:t> </w:t>
      </w:r>
      <w:r>
        <w:rPr>
          <w:color w:val="231F20"/>
          <w:w w:val="105"/>
        </w:rPr>
        <w:t>sequences</w:t>
      </w:r>
      <w:r>
        <w:rPr>
          <w:color w:val="231F20"/>
          <w:spacing w:val="-17"/>
          <w:w w:val="105"/>
        </w:rPr>
        <w:t> </w:t>
      </w:r>
      <w:r>
        <w:rPr>
          <w:color w:val="231F20"/>
          <w:w w:val="105"/>
        </w:rPr>
        <w:t>in</w:t>
      </w:r>
      <w:r>
        <w:rPr>
          <w:color w:val="231F20"/>
          <w:spacing w:val="-17"/>
          <w:w w:val="105"/>
        </w:rPr>
        <w:t> </w:t>
      </w:r>
      <w:r>
        <w:rPr>
          <w:color w:val="231F20"/>
          <w:w w:val="105"/>
        </w:rPr>
        <w:t>Somali</w:t>
      </w:r>
      <w:r>
        <w:rPr>
          <w:color w:val="231F20"/>
          <w:spacing w:val="-17"/>
          <w:w w:val="105"/>
        </w:rPr>
        <w:t> </w:t>
      </w:r>
      <w:r>
        <w:rPr>
          <w:color w:val="231F20"/>
          <w:w w:val="105"/>
        </w:rPr>
        <w:t>Chi- zigula.</w:t>
      </w:r>
      <w:r>
        <w:rPr>
          <w:color w:val="231F20"/>
          <w:spacing w:val="-10"/>
          <w:w w:val="105"/>
        </w:rPr>
        <w:t> </w:t>
      </w:r>
      <w:r>
        <w:rPr>
          <w:color w:val="231F20"/>
          <w:w w:val="105"/>
        </w:rPr>
        <w:t>Our</w:t>
      </w:r>
      <w:r>
        <w:rPr>
          <w:color w:val="231F20"/>
          <w:spacing w:val="-10"/>
          <w:w w:val="105"/>
        </w:rPr>
        <w:t> </w:t>
      </w:r>
      <w:r>
        <w:rPr>
          <w:color w:val="231F20"/>
          <w:w w:val="105"/>
        </w:rPr>
        <w:t>findings</w:t>
      </w:r>
      <w:r>
        <w:rPr>
          <w:color w:val="231F20"/>
          <w:spacing w:val="-11"/>
          <w:w w:val="105"/>
        </w:rPr>
        <w:t> </w:t>
      </w:r>
      <w:r>
        <w:rPr>
          <w:color w:val="231F20"/>
          <w:w w:val="105"/>
        </w:rPr>
        <w:t>illustrate</w:t>
      </w:r>
      <w:r>
        <w:rPr>
          <w:color w:val="231F20"/>
          <w:spacing w:val="-11"/>
          <w:w w:val="105"/>
        </w:rPr>
        <w:t> </w:t>
      </w:r>
      <w:r>
        <w:rPr>
          <w:color w:val="231F20"/>
          <w:w w:val="105"/>
        </w:rPr>
        <w:t>that</w:t>
      </w:r>
      <w:r>
        <w:rPr>
          <w:color w:val="231F20"/>
          <w:spacing w:val="-11"/>
          <w:w w:val="105"/>
        </w:rPr>
        <w:t> </w:t>
      </w:r>
      <w:r>
        <w:rPr>
          <w:color w:val="231F20"/>
          <w:w w:val="105"/>
        </w:rPr>
        <w:t>while</w:t>
      </w:r>
      <w:r>
        <w:rPr>
          <w:color w:val="231F20"/>
          <w:spacing w:val="-10"/>
          <w:w w:val="105"/>
        </w:rPr>
        <w:t> </w:t>
      </w:r>
      <w:r>
        <w:rPr>
          <w:color w:val="231F20"/>
          <w:w w:val="105"/>
        </w:rPr>
        <w:t>the</w:t>
      </w:r>
      <w:r>
        <w:rPr>
          <w:color w:val="231F20"/>
          <w:spacing w:val="-10"/>
          <w:w w:val="105"/>
        </w:rPr>
        <w:t> </w:t>
      </w:r>
      <w:r>
        <w:rPr>
          <w:color w:val="231F20"/>
          <w:w w:val="105"/>
        </w:rPr>
        <w:t>only</w:t>
      </w:r>
      <w:r>
        <w:rPr>
          <w:color w:val="231F20"/>
          <w:spacing w:val="-11"/>
          <w:w w:val="105"/>
        </w:rPr>
        <w:t> </w:t>
      </w:r>
      <w:r>
        <w:rPr>
          <w:color w:val="231F20"/>
          <w:w w:val="105"/>
        </w:rPr>
        <w:t>acoustic</w:t>
      </w:r>
      <w:r>
        <w:rPr>
          <w:color w:val="231F20"/>
          <w:spacing w:val="-11"/>
          <w:w w:val="105"/>
        </w:rPr>
        <w:t> </w:t>
      </w:r>
      <w:r>
        <w:rPr>
          <w:color w:val="231F20"/>
          <w:w w:val="105"/>
        </w:rPr>
        <w:t>cue</w:t>
      </w:r>
      <w:r>
        <w:rPr>
          <w:color w:val="231F20"/>
          <w:spacing w:val="-10"/>
          <w:w w:val="105"/>
        </w:rPr>
        <w:t> </w:t>
      </w:r>
      <w:r>
        <w:rPr>
          <w:color w:val="231F20"/>
          <w:w w:val="105"/>
        </w:rPr>
        <w:t>for</w:t>
      </w:r>
      <w:r>
        <w:rPr>
          <w:color w:val="231F20"/>
          <w:spacing w:val="-10"/>
          <w:w w:val="105"/>
        </w:rPr>
        <w:t> </w:t>
      </w:r>
      <w:r>
        <w:rPr>
          <w:color w:val="231F20"/>
          <w:w w:val="105"/>
        </w:rPr>
        <w:t>the</w:t>
      </w:r>
      <w:r>
        <w:rPr>
          <w:color w:val="231F20"/>
          <w:spacing w:val="-10"/>
          <w:w w:val="105"/>
        </w:rPr>
        <w:t> </w:t>
      </w:r>
      <w:r>
        <w:rPr>
          <w:color w:val="231F20"/>
          <w:w w:val="105"/>
        </w:rPr>
        <w:t>nasal in voiceless prenasalized stops is aspiration of the oral stop, appearing to have</w:t>
      </w:r>
      <w:r>
        <w:rPr>
          <w:color w:val="231F20"/>
          <w:spacing w:val="-10"/>
          <w:w w:val="105"/>
        </w:rPr>
        <w:t> </w:t>
      </w:r>
      <w:r>
        <w:rPr>
          <w:color w:val="231F20"/>
          <w:w w:val="105"/>
        </w:rPr>
        <w:t>undergone</w:t>
      </w:r>
      <w:r>
        <w:rPr>
          <w:color w:val="231F20"/>
          <w:spacing w:val="-10"/>
          <w:w w:val="105"/>
        </w:rPr>
        <w:t> </w:t>
      </w:r>
      <w:r>
        <w:rPr>
          <w:color w:val="231F20"/>
          <w:w w:val="105"/>
        </w:rPr>
        <w:t>total</w:t>
      </w:r>
      <w:r>
        <w:rPr>
          <w:color w:val="231F20"/>
          <w:spacing w:val="-11"/>
          <w:w w:val="105"/>
        </w:rPr>
        <w:t> </w:t>
      </w:r>
      <w:r>
        <w:rPr>
          <w:color w:val="231F20"/>
          <w:w w:val="105"/>
        </w:rPr>
        <w:t>effacement,</w:t>
      </w:r>
      <w:r>
        <w:rPr>
          <w:color w:val="231F20"/>
          <w:spacing w:val="-11"/>
          <w:w w:val="105"/>
        </w:rPr>
        <w:t> </w:t>
      </w:r>
      <w:r>
        <w:rPr>
          <w:color w:val="231F20"/>
          <w:w w:val="105"/>
        </w:rPr>
        <w:t>aerodynamic</w:t>
      </w:r>
      <w:r>
        <w:rPr>
          <w:color w:val="231F20"/>
          <w:spacing w:val="-10"/>
          <w:w w:val="105"/>
        </w:rPr>
        <w:t> </w:t>
      </w:r>
      <w:r>
        <w:rPr>
          <w:color w:val="231F20"/>
          <w:w w:val="105"/>
        </w:rPr>
        <w:t>data</w:t>
      </w:r>
      <w:r>
        <w:rPr>
          <w:color w:val="231F20"/>
          <w:spacing w:val="-10"/>
          <w:w w:val="105"/>
        </w:rPr>
        <w:t> </w:t>
      </w:r>
      <w:r>
        <w:rPr>
          <w:color w:val="231F20"/>
          <w:w w:val="105"/>
        </w:rPr>
        <w:t>show</w:t>
      </w:r>
      <w:r>
        <w:rPr>
          <w:color w:val="231F20"/>
          <w:spacing w:val="-11"/>
          <w:w w:val="105"/>
        </w:rPr>
        <w:t> </w:t>
      </w:r>
      <w:r>
        <w:rPr>
          <w:color w:val="231F20"/>
          <w:w w:val="105"/>
        </w:rPr>
        <w:t>robust</w:t>
      </w:r>
      <w:r>
        <w:rPr>
          <w:color w:val="231F20"/>
          <w:spacing w:val="-11"/>
          <w:w w:val="105"/>
        </w:rPr>
        <w:t> </w:t>
      </w:r>
      <w:r>
        <w:rPr>
          <w:color w:val="231F20"/>
          <w:w w:val="105"/>
        </w:rPr>
        <w:t>nasal</w:t>
      </w:r>
      <w:r>
        <w:rPr>
          <w:color w:val="231F20"/>
          <w:spacing w:val="-11"/>
          <w:w w:val="105"/>
        </w:rPr>
        <w:t> </w:t>
      </w:r>
      <w:r>
        <w:rPr>
          <w:color w:val="231F20"/>
          <w:w w:val="105"/>
        </w:rPr>
        <w:t>air- flow</w:t>
      </w:r>
      <w:r>
        <w:rPr>
          <w:color w:val="231F20"/>
          <w:spacing w:val="-20"/>
          <w:w w:val="105"/>
        </w:rPr>
        <w:t> </w:t>
      </w:r>
      <w:r>
        <w:rPr>
          <w:color w:val="231F20"/>
          <w:w w:val="105"/>
        </w:rPr>
        <w:t>prior</w:t>
      </w:r>
      <w:r>
        <w:rPr>
          <w:color w:val="231F20"/>
          <w:spacing w:val="-20"/>
          <w:w w:val="105"/>
        </w:rPr>
        <w:t> </w:t>
      </w:r>
      <w:r>
        <w:rPr>
          <w:color w:val="231F20"/>
          <w:w w:val="105"/>
        </w:rPr>
        <w:t>to</w:t>
      </w:r>
      <w:r>
        <w:rPr>
          <w:color w:val="231F20"/>
          <w:spacing w:val="-19"/>
          <w:w w:val="105"/>
        </w:rPr>
        <w:t> </w:t>
      </w:r>
      <w:r>
        <w:rPr>
          <w:color w:val="231F20"/>
          <w:w w:val="105"/>
        </w:rPr>
        <w:t>the</w:t>
      </w:r>
      <w:r>
        <w:rPr>
          <w:color w:val="231F20"/>
          <w:spacing w:val="-20"/>
          <w:w w:val="105"/>
        </w:rPr>
        <w:t> </w:t>
      </w:r>
      <w:r>
        <w:rPr>
          <w:color w:val="231F20"/>
          <w:w w:val="105"/>
        </w:rPr>
        <w:t>oral</w:t>
      </w:r>
      <w:r>
        <w:rPr>
          <w:color w:val="231F20"/>
          <w:spacing w:val="-19"/>
          <w:w w:val="105"/>
        </w:rPr>
        <w:t> </w:t>
      </w:r>
      <w:r>
        <w:rPr>
          <w:color w:val="231F20"/>
          <w:w w:val="105"/>
        </w:rPr>
        <w:t>stop.</w:t>
      </w:r>
      <w:r>
        <w:rPr>
          <w:color w:val="231F20"/>
          <w:spacing w:val="-20"/>
          <w:w w:val="105"/>
        </w:rPr>
        <w:t> </w:t>
      </w:r>
      <w:r>
        <w:rPr>
          <w:color w:val="231F20"/>
          <w:w w:val="105"/>
        </w:rPr>
        <w:t>Although</w:t>
      </w:r>
      <w:r>
        <w:rPr>
          <w:color w:val="231F20"/>
          <w:spacing w:val="-20"/>
          <w:w w:val="105"/>
        </w:rPr>
        <w:t> </w:t>
      </w:r>
      <w:r>
        <w:rPr>
          <w:color w:val="231F20"/>
          <w:w w:val="105"/>
        </w:rPr>
        <w:t>nasal</w:t>
      </w:r>
      <w:r>
        <w:rPr>
          <w:color w:val="231F20"/>
          <w:spacing w:val="-20"/>
          <w:w w:val="105"/>
        </w:rPr>
        <w:t> </w:t>
      </w:r>
      <w:r>
        <w:rPr>
          <w:color w:val="231F20"/>
          <w:w w:val="105"/>
        </w:rPr>
        <w:t>devoicing</w:t>
      </w:r>
      <w:r>
        <w:rPr>
          <w:color w:val="231F20"/>
          <w:spacing w:val="-19"/>
          <w:w w:val="105"/>
        </w:rPr>
        <w:t> </w:t>
      </w:r>
      <w:r>
        <w:rPr>
          <w:color w:val="231F20"/>
          <w:w w:val="105"/>
        </w:rPr>
        <w:t>is</w:t>
      </w:r>
      <w:r>
        <w:rPr>
          <w:color w:val="231F20"/>
          <w:spacing w:val="-20"/>
          <w:w w:val="105"/>
        </w:rPr>
        <w:t> </w:t>
      </w:r>
      <w:r>
        <w:rPr>
          <w:color w:val="231F20"/>
          <w:w w:val="105"/>
        </w:rPr>
        <w:t>not</w:t>
      </w:r>
      <w:r>
        <w:rPr>
          <w:color w:val="231F20"/>
          <w:spacing w:val="-20"/>
          <w:w w:val="105"/>
        </w:rPr>
        <w:t> </w:t>
      </w:r>
      <w:r>
        <w:rPr>
          <w:color w:val="231F20"/>
          <w:w w:val="105"/>
        </w:rPr>
        <w:t>rare</w:t>
      </w:r>
      <w:r>
        <w:rPr>
          <w:color w:val="231F20"/>
          <w:spacing w:val="-19"/>
          <w:w w:val="105"/>
        </w:rPr>
        <w:t> </w:t>
      </w:r>
      <w:r>
        <w:rPr>
          <w:color w:val="231F20"/>
          <w:w w:val="105"/>
        </w:rPr>
        <w:t>in</w:t>
      </w:r>
      <w:r>
        <w:rPr>
          <w:color w:val="231F20"/>
          <w:spacing w:val="-20"/>
          <w:w w:val="105"/>
        </w:rPr>
        <w:t> </w:t>
      </w:r>
      <w:r>
        <w:rPr>
          <w:color w:val="231F20"/>
          <w:w w:val="105"/>
        </w:rPr>
        <w:t>Bantu</w:t>
      </w:r>
      <w:r>
        <w:rPr>
          <w:color w:val="231F20"/>
          <w:spacing w:val="-20"/>
          <w:w w:val="105"/>
        </w:rPr>
        <w:t> </w:t>
      </w:r>
      <w:r>
        <w:rPr>
          <w:color w:val="231F20"/>
          <w:w w:val="105"/>
        </w:rPr>
        <w:t>lan- guages</w:t>
      </w:r>
      <w:r>
        <w:rPr>
          <w:color w:val="231F20"/>
          <w:spacing w:val="-22"/>
          <w:w w:val="105"/>
        </w:rPr>
        <w:t> </w:t>
      </w:r>
      <w:r>
        <w:rPr>
          <w:color w:val="231F20"/>
          <w:w w:val="105"/>
        </w:rPr>
        <w:t>(e.g.,</w:t>
      </w:r>
      <w:r>
        <w:rPr>
          <w:color w:val="231F20"/>
          <w:spacing w:val="-22"/>
          <w:w w:val="105"/>
        </w:rPr>
        <w:t> </w:t>
      </w:r>
      <w:r>
        <w:rPr>
          <w:color w:val="231F20"/>
          <w:w w:val="105"/>
        </w:rPr>
        <w:t>Bura</w:t>
      </w:r>
      <w:r>
        <w:rPr>
          <w:color w:val="231F20"/>
          <w:spacing w:val="-22"/>
          <w:w w:val="105"/>
        </w:rPr>
        <w:t> </w:t>
      </w:r>
      <w:r>
        <w:rPr>
          <w:color w:val="231F20"/>
          <w:w w:val="105"/>
        </w:rPr>
        <w:t>and</w:t>
      </w:r>
      <w:r>
        <w:rPr>
          <w:color w:val="231F20"/>
          <w:spacing w:val="-22"/>
          <w:w w:val="105"/>
        </w:rPr>
        <w:t> </w:t>
      </w:r>
      <w:r>
        <w:rPr>
          <w:color w:val="231F20"/>
          <w:w w:val="105"/>
        </w:rPr>
        <w:t>Bondei;</w:t>
      </w:r>
      <w:r>
        <w:rPr>
          <w:color w:val="231F20"/>
          <w:spacing w:val="-22"/>
          <w:w w:val="105"/>
        </w:rPr>
        <w:t> </w:t>
      </w:r>
      <w:r>
        <w:rPr>
          <w:color w:val="231F20"/>
          <w:w w:val="105"/>
        </w:rPr>
        <w:t>Maddieson</w:t>
      </w:r>
      <w:r>
        <w:rPr>
          <w:color w:val="231F20"/>
          <w:spacing w:val="-22"/>
          <w:w w:val="105"/>
        </w:rPr>
        <w:t> </w:t>
      </w:r>
      <w:r>
        <w:rPr>
          <w:color w:val="231F20"/>
          <w:w w:val="105"/>
        </w:rPr>
        <w:t>and</w:t>
      </w:r>
      <w:r>
        <w:rPr>
          <w:color w:val="231F20"/>
          <w:spacing w:val="-22"/>
          <w:w w:val="105"/>
        </w:rPr>
        <w:t> </w:t>
      </w:r>
      <w:r>
        <w:rPr>
          <w:color w:val="231F20"/>
          <w:w w:val="105"/>
        </w:rPr>
        <w:t>Ladefoged</w:t>
      </w:r>
      <w:r>
        <w:rPr>
          <w:color w:val="231F20"/>
          <w:spacing w:val="-22"/>
          <w:w w:val="105"/>
        </w:rPr>
        <w:t> </w:t>
      </w:r>
      <w:r>
        <w:rPr>
          <w:color w:val="231F20"/>
          <w:w w:val="105"/>
        </w:rPr>
        <w:t>1993),</w:t>
      </w:r>
      <w:r>
        <w:rPr>
          <w:color w:val="231F20"/>
          <w:spacing w:val="-22"/>
          <w:w w:val="105"/>
        </w:rPr>
        <w:t> </w:t>
      </w:r>
      <w:r>
        <w:rPr>
          <w:color w:val="231F20"/>
          <w:w w:val="105"/>
        </w:rPr>
        <w:t>the</w:t>
      </w:r>
      <w:r>
        <w:rPr>
          <w:color w:val="231F20"/>
          <w:spacing w:val="-22"/>
          <w:w w:val="105"/>
        </w:rPr>
        <w:t> </w:t>
      </w:r>
      <w:r>
        <w:rPr>
          <w:color w:val="231F20"/>
          <w:w w:val="105"/>
        </w:rPr>
        <w:t>lack</w:t>
      </w:r>
      <w:r>
        <w:rPr>
          <w:color w:val="231F20"/>
          <w:spacing w:val="-22"/>
          <w:w w:val="105"/>
        </w:rPr>
        <w:t> </w:t>
      </w:r>
      <w:r>
        <w:rPr>
          <w:color w:val="231F20"/>
          <w:w w:val="105"/>
        </w:rPr>
        <w:t>of acoustic</w:t>
      </w:r>
      <w:r>
        <w:rPr>
          <w:color w:val="231F20"/>
          <w:spacing w:val="-9"/>
          <w:w w:val="105"/>
        </w:rPr>
        <w:t> </w:t>
      </w:r>
      <w:r>
        <w:rPr>
          <w:color w:val="231F20"/>
          <w:w w:val="105"/>
        </w:rPr>
        <w:t>cues</w:t>
      </w:r>
      <w:r>
        <w:rPr>
          <w:color w:val="231F20"/>
          <w:spacing w:val="-9"/>
          <w:w w:val="105"/>
        </w:rPr>
        <w:t> </w:t>
      </w:r>
      <w:r>
        <w:rPr>
          <w:color w:val="231F20"/>
          <w:w w:val="105"/>
        </w:rPr>
        <w:t>during</w:t>
      </w:r>
      <w:r>
        <w:rPr>
          <w:color w:val="231F20"/>
          <w:spacing w:val="-10"/>
          <w:w w:val="105"/>
        </w:rPr>
        <w:t> </w:t>
      </w:r>
      <w:r>
        <w:rPr>
          <w:color w:val="231F20"/>
          <w:w w:val="105"/>
        </w:rPr>
        <w:t>the</w:t>
      </w:r>
      <w:r>
        <w:rPr>
          <w:color w:val="231F20"/>
          <w:spacing w:val="-9"/>
          <w:w w:val="105"/>
        </w:rPr>
        <w:t> </w:t>
      </w:r>
      <w:r>
        <w:rPr>
          <w:color w:val="231F20"/>
          <w:w w:val="105"/>
        </w:rPr>
        <w:t>nasal</w:t>
      </w:r>
      <w:r>
        <w:rPr>
          <w:color w:val="231F20"/>
          <w:spacing w:val="-9"/>
          <w:w w:val="105"/>
        </w:rPr>
        <w:t> </w:t>
      </w:r>
      <w:r>
        <w:rPr>
          <w:color w:val="231F20"/>
          <w:w w:val="105"/>
        </w:rPr>
        <w:t>is.</w:t>
      </w:r>
      <w:r>
        <w:rPr>
          <w:color w:val="231F20"/>
          <w:spacing w:val="-9"/>
          <w:w w:val="105"/>
        </w:rPr>
        <w:t> </w:t>
      </w:r>
      <w:r>
        <w:rPr>
          <w:color w:val="231F20"/>
          <w:w w:val="105"/>
        </w:rPr>
        <w:t>The</w:t>
      </w:r>
      <w:r>
        <w:rPr>
          <w:color w:val="231F20"/>
          <w:spacing w:val="-9"/>
          <w:w w:val="105"/>
        </w:rPr>
        <w:t> </w:t>
      </w:r>
      <w:r>
        <w:rPr>
          <w:color w:val="231F20"/>
          <w:w w:val="105"/>
        </w:rPr>
        <w:t>current</w:t>
      </w:r>
      <w:r>
        <w:rPr>
          <w:color w:val="231F20"/>
          <w:spacing w:val="-9"/>
          <w:w w:val="105"/>
        </w:rPr>
        <w:t> </w:t>
      </w:r>
      <w:r>
        <w:rPr>
          <w:color w:val="231F20"/>
          <w:w w:val="105"/>
        </w:rPr>
        <w:t>state</w:t>
      </w:r>
      <w:r>
        <w:rPr>
          <w:color w:val="231F20"/>
          <w:spacing w:val="-9"/>
          <w:w w:val="105"/>
        </w:rPr>
        <w:t> </w:t>
      </w:r>
      <w:r>
        <w:rPr>
          <w:color w:val="231F20"/>
          <w:w w:val="105"/>
        </w:rPr>
        <w:t>of</w:t>
      </w:r>
      <w:r>
        <w:rPr>
          <w:color w:val="231F20"/>
          <w:spacing w:val="-9"/>
          <w:w w:val="105"/>
        </w:rPr>
        <w:t> </w:t>
      </w:r>
      <w:r>
        <w:rPr>
          <w:color w:val="231F20"/>
          <w:w w:val="105"/>
        </w:rPr>
        <w:t>the</w:t>
      </w:r>
      <w:r>
        <w:rPr>
          <w:color w:val="231F20"/>
          <w:spacing w:val="-9"/>
          <w:w w:val="105"/>
        </w:rPr>
        <w:t> </w:t>
      </w:r>
      <w:r>
        <w:rPr>
          <w:color w:val="231F20"/>
          <w:w w:val="105"/>
        </w:rPr>
        <w:t>devoiced</w:t>
      </w:r>
      <w:r>
        <w:rPr>
          <w:color w:val="231F20"/>
          <w:spacing w:val="-9"/>
          <w:w w:val="105"/>
        </w:rPr>
        <w:t> </w:t>
      </w:r>
      <w:r>
        <w:rPr>
          <w:color w:val="231F20"/>
          <w:w w:val="105"/>
        </w:rPr>
        <w:t>nasal</w:t>
      </w:r>
      <w:r>
        <w:rPr>
          <w:color w:val="231F20"/>
          <w:spacing w:val="-9"/>
          <w:w w:val="105"/>
        </w:rPr>
        <w:t> </w:t>
      </w:r>
      <w:r>
        <w:rPr>
          <w:color w:val="231F20"/>
          <w:w w:val="105"/>
        </w:rPr>
        <w:t>in Somali Chizigula could lead to a reanalysis of effacement as [nt </w:t>
      </w:r>
      <w:r>
        <w:rPr>
          <w:rFonts w:ascii="Arial" w:hAnsi="Arial"/>
          <w:color w:val="231F20"/>
          <w:w w:val="330"/>
        </w:rPr>
        <w:t>!</w:t>
      </w:r>
      <w:r>
        <w:rPr>
          <w:rFonts w:ascii="Arial" w:hAnsi="Arial"/>
          <w:color w:val="231F20"/>
          <w:spacing w:val="-116"/>
          <w:w w:val="330"/>
        </w:rPr>
        <w:t> </w:t>
      </w:r>
      <w:r>
        <w:rPr>
          <w:color w:val="231F20"/>
          <w:w w:val="105"/>
        </w:rPr>
        <w:t>nt</w:t>
      </w:r>
      <w:r>
        <w:rPr>
          <w:color w:val="231F20"/>
          <w:w w:val="105"/>
          <w:position w:val="7"/>
          <w:sz w:val="10"/>
        </w:rPr>
        <w:t>h  </w:t>
      </w:r>
      <w:r>
        <w:rPr>
          <w:rFonts w:ascii="Arial" w:hAnsi="Arial"/>
          <w:color w:val="231F20"/>
          <w:w w:val="330"/>
        </w:rPr>
        <w:t>!</w:t>
      </w:r>
    </w:p>
    <w:p>
      <w:pPr>
        <w:pStyle w:val="BodyText"/>
        <w:spacing w:line="146" w:lineRule="exact"/>
        <w:ind w:left="109"/>
        <w:jc w:val="both"/>
      </w:pPr>
      <w:r>
        <w:rPr/>
        <w:pict>
          <v:shape style="position:absolute;margin-left:331.710358pt;margin-top:3.965567pt;width:8pt;height:8pt;mso-position-horizontal-relative:page;mso-position-vertical-relative:paragraph;z-index:-463480" type="#_x0000_t202" filled="false" stroked="false">
            <v:textbox inset="0,0,0,0">
              <w:txbxContent>
                <w:p>
                  <w:pPr>
                    <w:pStyle w:val="BodyText"/>
                    <w:spacing w:line="105" w:lineRule="exact"/>
                    <w:rPr>
                      <w:rFonts w:ascii="Arial"/>
                    </w:rPr>
                  </w:pPr>
                  <w:r>
                    <w:rPr>
                      <w:rFonts w:ascii="Arial"/>
                      <w:color w:val="231F20"/>
                      <w:w w:val="359"/>
                    </w:rPr>
                    <w:t>!</w:t>
                  </w:r>
                </w:p>
              </w:txbxContent>
            </v:textbox>
            <w10:wrap type="none"/>
          </v:shape>
        </w:pict>
      </w:r>
      <w:r>
        <w:rPr>
          <w:color w:val="231F20"/>
        </w:rPr>
        <w:t>(</w:t>
      </w:r>
      <w:r>
        <w:rPr>
          <w:rFonts w:ascii="PMingLiU"/>
          <w:color w:val="231F20"/>
        </w:rPr>
        <w:t>n t</w:t>
      </w:r>
      <w:r>
        <w:rPr>
          <w:rFonts w:ascii="PMingLiU"/>
          <w:color w:val="231F20"/>
          <w:position w:val="7"/>
          <w:sz w:val="10"/>
        </w:rPr>
        <w:t>h</w:t>
      </w:r>
      <w:r>
        <w:rPr>
          <w:rFonts w:ascii="PMingLiU"/>
          <w:color w:val="231F20"/>
        </w:rPr>
        <w:t>)     </w:t>
      </w:r>
      <w:r>
        <w:rPr>
          <w:color w:val="231F20"/>
        </w:rPr>
        <w:t>t</w:t>
      </w:r>
      <w:r>
        <w:rPr>
          <w:color w:val="231F20"/>
          <w:position w:val="7"/>
          <w:sz w:val="10"/>
        </w:rPr>
        <w:t>h</w:t>
      </w:r>
      <w:r>
        <w:rPr>
          <w:color w:val="231F20"/>
        </w:rPr>
        <w:t>]. In addition to providing acoustic and aerodynamic data, we  pro-</w:t>
      </w:r>
    </w:p>
    <w:p>
      <w:pPr>
        <w:spacing w:line="73" w:lineRule="exact" w:before="0"/>
        <w:ind w:left="251" w:right="0" w:firstLine="0"/>
        <w:jc w:val="left"/>
        <w:rPr>
          <w:rFonts w:ascii="PMingLiU" w:hAnsi="PMingLiU"/>
          <w:sz w:val="10"/>
        </w:rPr>
      </w:pPr>
      <w:r>
        <w:rPr>
          <w:rFonts w:ascii="PMingLiU" w:hAnsi="PMingLiU"/>
          <w:color w:val="231F20"/>
          <w:w w:val="164"/>
          <w:sz w:val="10"/>
        </w:rPr>
        <w:t>˚</w:t>
      </w:r>
    </w:p>
    <w:p>
      <w:pPr>
        <w:pStyle w:val="BodyText"/>
        <w:spacing w:line="165" w:lineRule="exact"/>
        <w:ind w:left="109"/>
        <w:jc w:val="both"/>
      </w:pPr>
      <w:r>
        <w:rPr>
          <w:color w:val="231F20"/>
        </w:rPr>
        <w:t>pose an articulatory phonology (Browman and Goldstein 1993) account  for</w:t>
      </w:r>
    </w:p>
    <w:p>
      <w:pPr>
        <w:pStyle w:val="BodyText"/>
        <w:spacing w:line="261" w:lineRule="auto" w:before="15"/>
        <w:ind w:left="109" w:right="127"/>
        <w:jc w:val="both"/>
      </w:pPr>
      <w:r>
        <w:rPr>
          <w:color w:val="231F20"/>
        </w:rPr>
        <w:t>the voiceless prenasalized stop as it compares to other nasal </w:t>
      </w:r>
      <w:r>
        <w:rPr>
          <w:rFonts w:ascii="Arial" w:hAnsi="Arial"/>
          <w:color w:val="231F20"/>
          <w:w w:val="110"/>
        </w:rPr>
        <w:t>þ </w:t>
      </w:r>
      <w:r>
        <w:rPr>
          <w:color w:val="231F20"/>
        </w:rPr>
        <w:t>stop sequen- ces in the language.</w:t>
      </w:r>
    </w:p>
    <w:p>
      <w:pPr>
        <w:pStyle w:val="BodyText"/>
        <w:spacing w:before="6"/>
        <w:rPr>
          <w:sz w:val="23"/>
        </w:rPr>
      </w:pPr>
    </w:p>
    <w:p>
      <w:pPr>
        <w:pStyle w:val="BodyText"/>
        <w:spacing w:line="249" w:lineRule="auto"/>
        <w:ind w:left="109" w:right="127"/>
        <w:jc w:val="both"/>
      </w:pPr>
      <w:r>
        <w:rPr>
          <w:rFonts w:ascii="PMingLiU"/>
          <w:color w:val="231F20"/>
          <w:w w:val="105"/>
        </w:rPr>
        <w:t>5aSCb27. Word length is (in part) predicted by phoneme inventory size    and syllable structure. </w:t>
      </w:r>
      <w:r>
        <w:rPr>
          <w:color w:val="231F20"/>
          <w:w w:val="105"/>
        </w:rPr>
        <w:t>Ian Maddieson (Dept. of Linguist, UNM, Univ. of </w:t>
      </w:r>
      <w:r>
        <w:rPr>
          <w:color w:val="231F20"/>
        </w:rPr>
        <w:t>New Mexico, MSC03-2130, Albuquerque, NM 87131-0001, ianm@berke- </w:t>
      </w:r>
      <w:r>
        <w:rPr>
          <w:color w:val="231F20"/>
          <w:w w:val="105"/>
        </w:rPr>
        <w:t>ley.edu)</w:t>
      </w:r>
    </w:p>
    <w:p>
      <w:pPr>
        <w:pStyle w:val="BodyText"/>
        <w:spacing w:line="261" w:lineRule="auto" w:before="128"/>
        <w:ind w:left="109" w:right="126" w:firstLine="240"/>
        <w:jc w:val="both"/>
      </w:pPr>
      <w:r>
        <w:rPr>
          <w:color w:val="231F20"/>
        </w:rPr>
        <w:t>Based on anecdotal data from a few languages, it has been proposed that typical word length in a language is correlated with the size of the phoneme inventory: more phonemes predicts shorter words. This hypothesis has now been examined in some detail using a substantial sample of languages. A standardized text widely employed for phonetic illustrations is used,  namely, the fable of “The North Wind and the Sun.” Illustrations published by the IPA and others have been collected for over 100 languages. These illustrations are arguably well-matched in style and vocabulary and reflect natural inflected forms embedded in text. Average word-length in these</w:t>
      </w:r>
      <w:r>
        <w:rPr>
          <w:color w:val="231F20"/>
          <w:spacing w:val="-25"/>
        </w:rPr>
        <w:t> </w:t>
      </w:r>
      <w:r>
        <w:rPr>
          <w:color w:val="231F20"/>
        </w:rPr>
        <w:t>texts is calculated and correlated with the size of the language’s consonant and vowel inventories, as well as an index reflecting the permitted complexity</w:t>
      </w:r>
      <w:r>
        <w:rPr>
          <w:color w:val="231F20"/>
          <w:spacing w:val="-10"/>
        </w:rPr>
        <w:t> </w:t>
      </w:r>
      <w:r>
        <w:rPr>
          <w:color w:val="231F20"/>
        </w:rPr>
        <w:t>of syllable structure. Vowel inventory is treated in two ways; basic vowels  (just the distinctions on the basic height, backness and rounding parame- ters), and total vowels (including other distinctions such as nasalization, length, and voice quality). Mean word length is indeed negatively correlated with size of consonant and vowel inventories, most strongly with the num- ber of basic vowels. More complex syllable structures also correlate with a shorter mean word</w:t>
      </w:r>
      <w:r>
        <w:rPr>
          <w:color w:val="231F20"/>
          <w:spacing w:val="-2"/>
        </w:rPr>
        <w:t> </w:t>
      </w:r>
      <w:r>
        <w:rPr>
          <w:color w:val="231F20"/>
        </w:rPr>
        <w:t>length.</w:t>
      </w:r>
    </w:p>
    <w:p>
      <w:pPr>
        <w:spacing w:after="0" w:line="261" w:lineRule="auto"/>
        <w:jc w:val="both"/>
        <w:sectPr>
          <w:headerReference w:type="default" r:id="rId919"/>
          <w:footerReference w:type="default" r:id="rId920"/>
          <w:pgSz w:w="12240" w:h="16200"/>
          <w:pgMar w:header="0" w:footer="638" w:top="780" w:bottom="820" w:left="920" w:right="920"/>
          <w:pgNumType w:start="2218"/>
          <w:cols w:num="2" w:equalWidth="0">
            <w:col w:w="5012" w:space="248"/>
            <w:col w:w="5140"/>
          </w:cols>
        </w:sectPr>
      </w:pPr>
    </w:p>
    <w:p>
      <w:pPr>
        <w:pStyle w:val="Heading8"/>
        <w:tabs>
          <w:tab w:pos="6627" w:val="left" w:leader="none"/>
        </w:tabs>
        <w:spacing w:before="42"/>
        <w:ind w:right="939"/>
        <w:rPr>
          <w:rFonts w:ascii="Times New Roman"/>
        </w:rPr>
      </w:pPr>
      <w:r>
        <w:rPr>
          <w:rFonts w:ascii="Times New Roman"/>
          <w:color w:val="231F20"/>
        </w:rPr>
        <w:t>FRIDAY MORNING, 27</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E, 9:00 A.M. TO 12:00</w:t>
      </w:r>
      <w:r>
        <w:rPr>
          <w:rFonts w:ascii="Times New Roman"/>
          <w:color w:val="231F20"/>
          <w:spacing w:val="-10"/>
        </w:rPr>
        <w:t> </w:t>
      </w:r>
      <w:r>
        <w:rPr>
          <w:rFonts w:ascii="Times New Roman"/>
          <w:color w:val="231F20"/>
        </w:rPr>
        <w:t>NOON</w:t>
      </w:r>
    </w:p>
    <w:p>
      <w:pPr>
        <w:pStyle w:val="BodyText"/>
        <w:spacing w:before="1"/>
        <w:rPr>
          <w:sz w:val="18"/>
        </w:rPr>
      </w:pPr>
    </w:p>
    <w:p>
      <w:pPr>
        <w:spacing w:before="0"/>
        <w:ind w:left="0" w:right="938" w:firstLine="0"/>
        <w:jc w:val="center"/>
        <w:rPr>
          <w:rFonts w:ascii="PMingLiU"/>
          <w:sz w:val="22"/>
        </w:rPr>
      </w:pPr>
      <w:r>
        <w:rPr>
          <w:rFonts w:ascii="PMingLiU"/>
          <w:color w:val="231F20"/>
          <w:w w:val="110"/>
          <w:sz w:val="22"/>
        </w:rPr>
        <w:t>Session 5aSCc</w:t>
      </w:r>
    </w:p>
    <w:p>
      <w:pPr>
        <w:pStyle w:val="BodyText"/>
        <w:rPr>
          <w:rFonts w:ascii="PMingLiU"/>
          <w:sz w:val="22"/>
        </w:rPr>
      </w:pPr>
    </w:p>
    <w:p>
      <w:pPr>
        <w:spacing w:before="144"/>
        <w:ind w:left="0" w:right="937" w:firstLine="0"/>
        <w:jc w:val="center"/>
        <w:rPr>
          <w:rFonts w:ascii="PMingLiU"/>
          <w:sz w:val="22"/>
        </w:rPr>
      </w:pPr>
      <w:r>
        <w:rPr>
          <w:rFonts w:ascii="PMingLiU"/>
          <w:color w:val="231F20"/>
          <w:w w:val="115"/>
          <w:sz w:val="22"/>
        </w:rPr>
        <w:t>Speech Communication: Speech Production (Poster Session)</w:t>
      </w:r>
    </w:p>
    <w:p>
      <w:pPr>
        <w:pStyle w:val="BodyText"/>
        <w:spacing w:before="8"/>
        <w:rPr>
          <w:rFonts w:ascii="PMingLiU"/>
          <w:sz w:val="20"/>
        </w:rPr>
      </w:pPr>
    </w:p>
    <w:p>
      <w:pPr>
        <w:spacing w:before="1"/>
        <w:ind w:left="0" w:right="938" w:firstLine="0"/>
        <w:jc w:val="center"/>
        <w:rPr>
          <w:sz w:val="20"/>
        </w:rPr>
      </w:pPr>
      <w:r>
        <w:rPr>
          <w:color w:val="231F20"/>
          <w:sz w:val="20"/>
        </w:rPr>
        <w:t>Maria V. Kondaurova, Chair</w:t>
      </w:r>
    </w:p>
    <w:p>
      <w:pPr>
        <w:spacing w:before="12"/>
        <w:ind w:left="0" w:right="938" w:firstLine="0"/>
        <w:jc w:val="center"/>
        <w:rPr>
          <w:i/>
          <w:sz w:val="20"/>
        </w:rPr>
      </w:pPr>
      <w:r>
        <w:rPr>
          <w:i/>
          <w:color w:val="231F20"/>
          <w:sz w:val="20"/>
        </w:rPr>
        <w:t>Psychological &amp; Brain Sciences, University of Louisville, 317 Life Sciences Bldg., Louisville, KY 46292</w:t>
      </w:r>
    </w:p>
    <w:p>
      <w:pPr>
        <w:pStyle w:val="BodyText"/>
        <w:spacing w:before="1"/>
        <w:rPr>
          <w:i/>
          <w:sz w:val="22"/>
        </w:rPr>
      </w:pPr>
    </w:p>
    <w:p>
      <w:pPr>
        <w:pStyle w:val="BodyText"/>
        <w:spacing w:line="259" w:lineRule="auto"/>
        <w:ind w:left="810" w:right="1747"/>
        <w:jc w:val="both"/>
      </w:pPr>
      <w:r>
        <w:rPr>
          <w:color w:val="231F20"/>
        </w:rPr>
        <w:t>All posters will be on display from 9:00 a.m. to 12:00 noon. To allow contributors an opportunity to see other posters, contributors of odd-numbered papers will be at their posters from 9:00 a.m. to 10:30 a.m. and contributors of even-numbered papers will be at their posters from 10:30 a.m. to 12:00 noon.</w:t>
      </w:r>
    </w:p>
    <w:p>
      <w:pPr>
        <w:pStyle w:val="BodyText"/>
        <w:rPr>
          <w:sz w:val="20"/>
        </w:rPr>
      </w:pPr>
    </w:p>
    <w:p>
      <w:pPr>
        <w:pStyle w:val="BodyText"/>
        <w:spacing w:before="1"/>
        <w:rPr>
          <w:sz w:val="18"/>
        </w:rPr>
      </w:pPr>
    </w:p>
    <w:p>
      <w:pPr>
        <w:spacing w:after="0"/>
        <w:rPr>
          <w:sz w:val="18"/>
        </w:rPr>
        <w:sectPr>
          <w:headerReference w:type="default" r:id="rId921"/>
          <w:footerReference w:type="default" r:id="rId922"/>
          <w:pgSz w:w="12240" w:h="16200"/>
          <w:pgMar w:header="0" w:footer="638" w:top="800" w:bottom="820" w:left="920" w:right="0"/>
          <w:pgNumType w:start="2219"/>
        </w:sectPr>
      </w:pPr>
    </w:p>
    <w:p>
      <w:pPr>
        <w:pStyle w:val="BodyText"/>
        <w:spacing w:line="249" w:lineRule="auto" w:before="48"/>
        <w:ind w:left="109" w:right="1"/>
        <w:jc w:val="both"/>
      </w:pPr>
      <w:r>
        <w:rPr>
          <w:rFonts w:ascii="PMingLiU"/>
          <w:color w:val="231F20"/>
          <w:w w:val="105"/>
        </w:rPr>
        <w:t>5aSCc1. Simulations of three-dimensional, self-oscillating vocal fold replicas with liquid-filled cavities. </w:t>
      </w:r>
      <w:r>
        <w:rPr>
          <w:color w:val="231F20"/>
          <w:w w:val="105"/>
        </w:rPr>
        <w:t>Eduardo J. Alvarez and Scott L. Thom- son</w:t>
      </w:r>
      <w:r>
        <w:rPr>
          <w:color w:val="231F20"/>
          <w:spacing w:val="-13"/>
          <w:w w:val="105"/>
        </w:rPr>
        <w:t> </w:t>
      </w:r>
      <w:r>
        <w:rPr>
          <w:color w:val="231F20"/>
          <w:w w:val="105"/>
        </w:rPr>
        <w:t>(Mech.</w:t>
      </w:r>
      <w:r>
        <w:rPr>
          <w:color w:val="231F20"/>
          <w:spacing w:val="-13"/>
          <w:w w:val="105"/>
        </w:rPr>
        <w:t> </w:t>
      </w:r>
      <w:r>
        <w:rPr>
          <w:color w:val="231F20"/>
          <w:w w:val="105"/>
        </w:rPr>
        <w:t>Eng.,</w:t>
      </w:r>
      <w:r>
        <w:rPr>
          <w:color w:val="231F20"/>
          <w:spacing w:val="-13"/>
          <w:w w:val="105"/>
        </w:rPr>
        <w:t> </w:t>
      </w:r>
      <w:r>
        <w:rPr>
          <w:color w:val="231F20"/>
          <w:w w:val="105"/>
        </w:rPr>
        <w:t>Brigham</w:t>
      </w:r>
      <w:r>
        <w:rPr>
          <w:color w:val="231F20"/>
          <w:spacing w:val="-13"/>
          <w:w w:val="105"/>
        </w:rPr>
        <w:t> </w:t>
      </w:r>
      <w:r>
        <w:rPr>
          <w:color w:val="231F20"/>
          <w:w w:val="105"/>
        </w:rPr>
        <w:t>Young</w:t>
      </w:r>
      <w:r>
        <w:rPr>
          <w:color w:val="231F20"/>
          <w:spacing w:val="-13"/>
          <w:w w:val="105"/>
        </w:rPr>
        <w:t> </w:t>
      </w:r>
      <w:r>
        <w:rPr>
          <w:color w:val="231F20"/>
          <w:w w:val="105"/>
        </w:rPr>
        <w:t>Univ.</w:t>
      </w:r>
      <w:r>
        <w:rPr>
          <w:color w:val="231F20"/>
          <w:spacing w:val="-14"/>
          <w:w w:val="105"/>
        </w:rPr>
        <w:t> </w:t>
      </w:r>
      <w:r>
        <w:rPr>
          <w:color w:val="231F20"/>
          <w:w w:val="105"/>
        </w:rPr>
        <w:t>-</w:t>
      </w:r>
      <w:r>
        <w:rPr>
          <w:color w:val="231F20"/>
          <w:spacing w:val="-12"/>
          <w:w w:val="105"/>
        </w:rPr>
        <w:t> </w:t>
      </w:r>
      <w:r>
        <w:rPr>
          <w:color w:val="231F20"/>
          <w:w w:val="105"/>
        </w:rPr>
        <w:t>Idaho,</w:t>
      </w:r>
      <w:r>
        <w:rPr>
          <w:color w:val="231F20"/>
          <w:spacing w:val="-13"/>
          <w:w w:val="105"/>
        </w:rPr>
        <w:t> </w:t>
      </w:r>
      <w:r>
        <w:rPr>
          <w:color w:val="231F20"/>
          <w:w w:val="105"/>
        </w:rPr>
        <w:t>BYU-Idaho,</w:t>
      </w:r>
      <w:r>
        <w:rPr>
          <w:color w:val="231F20"/>
          <w:spacing w:val="-13"/>
          <w:w w:val="105"/>
        </w:rPr>
        <w:t> </w:t>
      </w:r>
      <w:r>
        <w:rPr>
          <w:color w:val="231F20"/>
          <w:w w:val="105"/>
        </w:rPr>
        <w:t>Rexburg,</w:t>
      </w:r>
      <w:r>
        <w:rPr>
          <w:color w:val="231F20"/>
          <w:spacing w:val="-13"/>
          <w:w w:val="105"/>
        </w:rPr>
        <w:t> </w:t>
      </w:r>
      <w:r>
        <w:rPr>
          <w:color w:val="231F20"/>
          <w:w w:val="105"/>
        </w:rPr>
        <w:t>ID </w:t>
      </w:r>
      <w:r>
        <w:rPr>
          <w:color w:val="231F20"/>
        </w:rPr>
        <w:t>83460,</w:t>
      </w:r>
      <w:r>
        <w:rPr>
          <w:color w:val="231F20"/>
          <w:spacing w:val="-4"/>
        </w:rPr>
        <w:t> </w:t>
      </w:r>
      <w:r>
        <w:rPr>
          <w:color w:val="231F20"/>
        </w:rPr>
        <w:t>Alv14011@byui.edu)</w:t>
      </w:r>
    </w:p>
    <w:p>
      <w:pPr>
        <w:pStyle w:val="BodyText"/>
        <w:spacing w:line="261" w:lineRule="auto" w:before="128"/>
        <w:ind w:left="109" w:firstLine="240"/>
        <w:jc w:val="both"/>
      </w:pPr>
      <w:r>
        <w:rPr>
          <w:color w:val="231F20"/>
        </w:rPr>
        <w:t>Synthetic, self-oscillating vocal fold replicas are used in bioreactors to study the response of injected cells to phono-mimetic vibrations. In this type of replica, cells are contained within a cylindrically shaped cavity that runs anterioposteriorly and that is located near the replica surface. During vocal fold replica flow-induced vibration, the cavity deforms, thereby subjecting the cells to a periodically varying stress field. The characteristics of this stress field are unknown, and experimental determination is not presently feasible. Therefore, in this research, numerical simulations of these self- oscillating, cell-containing synthetic replicas are studied. A three-dimen- sional</w:t>
      </w:r>
      <w:r>
        <w:rPr>
          <w:color w:val="231F20"/>
          <w:spacing w:val="-3"/>
        </w:rPr>
        <w:t> </w:t>
      </w:r>
      <w:r>
        <w:rPr>
          <w:color w:val="231F20"/>
        </w:rPr>
        <w:t>vocal</w:t>
      </w:r>
      <w:r>
        <w:rPr>
          <w:color w:val="231F20"/>
          <w:spacing w:val="-3"/>
        </w:rPr>
        <w:t> </w:t>
      </w:r>
      <w:r>
        <w:rPr>
          <w:color w:val="231F20"/>
        </w:rPr>
        <w:t>fold</w:t>
      </w:r>
      <w:r>
        <w:rPr>
          <w:color w:val="231F20"/>
          <w:spacing w:val="-5"/>
        </w:rPr>
        <w:t> </w:t>
      </w:r>
      <w:r>
        <w:rPr>
          <w:color w:val="231F20"/>
        </w:rPr>
        <w:t>model</w:t>
      </w:r>
      <w:r>
        <w:rPr>
          <w:color w:val="231F20"/>
          <w:spacing w:val="-3"/>
        </w:rPr>
        <w:t> </w:t>
      </w:r>
      <w:r>
        <w:rPr>
          <w:color w:val="231F20"/>
        </w:rPr>
        <w:t>containing</w:t>
      </w:r>
      <w:r>
        <w:rPr>
          <w:color w:val="231F20"/>
          <w:spacing w:val="-5"/>
        </w:rPr>
        <w:t> </w:t>
      </w:r>
      <w:r>
        <w:rPr>
          <w:color w:val="231F20"/>
        </w:rPr>
        <w:t>a</w:t>
      </w:r>
      <w:r>
        <w:rPr>
          <w:color w:val="231F20"/>
          <w:spacing w:val="-3"/>
        </w:rPr>
        <w:t> </w:t>
      </w:r>
      <w:r>
        <w:rPr>
          <w:color w:val="231F20"/>
        </w:rPr>
        <w:t>liquid-filled</w:t>
      </w:r>
      <w:r>
        <w:rPr>
          <w:color w:val="231F20"/>
          <w:spacing w:val="-3"/>
        </w:rPr>
        <w:t> </w:t>
      </w:r>
      <w:r>
        <w:rPr>
          <w:color w:val="231F20"/>
        </w:rPr>
        <w:t>cavity,</w:t>
      </w:r>
      <w:r>
        <w:rPr>
          <w:color w:val="231F20"/>
          <w:spacing w:val="-5"/>
        </w:rPr>
        <w:t> </w:t>
      </w:r>
      <w:r>
        <w:rPr>
          <w:color w:val="231F20"/>
        </w:rPr>
        <w:t>developed</w:t>
      </w:r>
      <w:r>
        <w:rPr>
          <w:color w:val="231F20"/>
          <w:spacing w:val="-3"/>
        </w:rPr>
        <w:t> </w:t>
      </w:r>
      <w:r>
        <w:rPr>
          <w:color w:val="231F20"/>
        </w:rPr>
        <w:t>using</w:t>
      </w:r>
      <w:r>
        <w:rPr>
          <w:color w:val="231F20"/>
          <w:spacing w:val="-3"/>
        </w:rPr>
        <w:t> </w:t>
      </w:r>
      <w:r>
        <w:rPr>
          <w:color w:val="231F20"/>
        </w:rPr>
        <w:t>the commercial software package ADINA, is described. The effects of glottal airflow are modeled using the mechanical energy equation to simulate the pressure distribution along the replica airway surface. The liquid-filled cav- ity is modeled through a fully</w:t>
      </w:r>
      <w:r>
        <w:rPr>
          <w:color w:val="231F20"/>
          <w:spacing w:val="-28"/>
        </w:rPr>
        <w:t> </w:t>
      </w:r>
      <w:r>
        <w:rPr>
          <w:color w:val="231F20"/>
        </w:rPr>
        <w:t>coupled fluid-structure interaction solver, with the liquid region governed by the viscous, unsteady, three-dimensional Nav- ier-Stokes</w:t>
      </w:r>
      <w:r>
        <w:rPr>
          <w:color w:val="231F20"/>
          <w:spacing w:val="-2"/>
        </w:rPr>
        <w:t> </w:t>
      </w:r>
      <w:r>
        <w:rPr>
          <w:color w:val="231F20"/>
        </w:rPr>
        <w:t>equations.</w:t>
      </w:r>
      <w:r>
        <w:rPr>
          <w:color w:val="231F20"/>
          <w:spacing w:val="-4"/>
        </w:rPr>
        <w:t> </w:t>
      </w:r>
      <w:r>
        <w:rPr>
          <w:color w:val="231F20"/>
        </w:rPr>
        <w:t>Estimates</w:t>
      </w:r>
      <w:r>
        <w:rPr>
          <w:color w:val="231F20"/>
          <w:spacing w:val="-2"/>
        </w:rPr>
        <w:t> </w:t>
      </w:r>
      <w:r>
        <w:rPr>
          <w:color w:val="231F20"/>
        </w:rPr>
        <w:t>of</w:t>
      </w:r>
      <w:r>
        <w:rPr>
          <w:color w:val="231F20"/>
          <w:spacing w:val="-3"/>
        </w:rPr>
        <w:t> </w:t>
      </w:r>
      <w:r>
        <w:rPr>
          <w:color w:val="231F20"/>
        </w:rPr>
        <w:t>the</w:t>
      </w:r>
      <w:r>
        <w:rPr>
          <w:color w:val="231F20"/>
          <w:spacing w:val="-3"/>
        </w:rPr>
        <w:t> </w:t>
      </w:r>
      <w:r>
        <w:rPr>
          <w:color w:val="231F20"/>
        </w:rPr>
        <w:t>stress</w:t>
      </w:r>
      <w:r>
        <w:rPr>
          <w:color w:val="231F20"/>
          <w:spacing w:val="-3"/>
        </w:rPr>
        <w:t> </w:t>
      </w:r>
      <w:r>
        <w:rPr>
          <w:color w:val="231F20"/>
        </w:rPr>
        <w:t>field</w:t>
      </w:r>
      <w:r>
        <w:rPr>
          <w:color w:val="231F20"/>
          <w:spacing w:val="-4"/>
        </w:rPr>
        <w:t> </w:t>
      </w:r>
      <w:r>
        <w:rPr>
          <w:color w:val="231F20"/>
        </w:rPr>
        <w:t>within</w:t>
      </w:r>
      <w:r>
        <w:rPr>
          <w:color w:val="231F20"/>
          <w:spacing w:val="-3"/>
        </w:rPr>
        <w:t> </w:t>
      </w:r>
      <w:r>
        <w:rPr>
          <w:color w:val="231F20"/>
        </w:rPr>
        <w:t>the</w:t>
      </w:r>
      <w:r>
        <w:rPr>
          <w:color w:val="231F20"/>
          <w:spacing w:val="-4"/>
        </w:rPr>
        <w:t> </w:t>
      </w:r>
      <w:r>
        <w:rPr>
          <w:color w:val="231F20"/>
        </w:rPr>
        <w:t>cavity</w:t>
      </w:r>
      <w:r>
        <w:rPr>
          <w:color w:val="231F20"/>
          <w:spacing w:val="-3"/>
        </w:rPr>
        <w:t> </w:t>
      </w:r>
      <w:r>
        <w:rPr>
          <w:color w:val="231F20"/>
        </w:rPr>
        <w:t>as</w:t>
      </w:r>
      <w:r>
        <w:rPr>
          <w:color w:val="231F20"/>
          <w:spacing w:val="-2"/>
        </w:rPr>
        <w:t> </w:t>
      </w:r>
      <w:r>
        <w:rPr>
          <w:color w:val="231F20"/>
        </w:rPr>
        <w:t>well</w:t>
      </w:r>
      <w:r>
        <w:rPr>
          <w:color w:val="231F20"/>
          <w:spacing w:val="-2"/>
        </w:rPr>
        <w:t> </w:t>
      </w:r>
      <w:r>
        <w:rPr>
          <w:color w:val="231F20"/>
        </w:rPr>
        <w:t>as the</w:t>
      </w:r>
      <w:r>
        <w:rPr>
          <w:color w:val="231F20"/>
          <w:spacing w:val="-4"/>
        </w:rPr>
        <w:t> </w:t>
      </w:r>
      <w:r>
        <w:rPr>
          <w:color w:val="231F20"/>
        </w:rPr>
        <w:t>predicted</w:t>
      </w:r>
      <w:r>
        <w:rPr>
          <w:color w:val="231F20"/>
          <w:spacing w:val="-5"/>
        </w:rPr>
        <w:t> </w:t>
      </w:r>
      <w:r>
        <w:rPr>
          <w:color w:val="231F20"/>
        </w:rPr>
        <w:t>influence</w:t>
      </w:r>
      <w:r>
        <w:rPr>
          <w:color w:val="231F20"/>
          <w:spacing w:val="-3"/>
        </w:rPr>
        <w:t> </w:t>
      </w:r>
      <w:r>
        <w:rPr>
          <w:color w:val="231F20"/>
        </w:rPr>
        <w:t>of</w:t>
      </w:r>
      <w:r>
        <w:rPr>
          <w:color w:val="231F20"/>
          <w:spacing w:val="-3"/>
        </w:rPr>
        <w:t> </w:t>
      </w:r>
      <w:r>
        <w:rPr>
          <w:color w:val="231F20"/>
        </w:rPr>
        <w:t>the</w:t>
      </w:r>
      <w:r>
        <w:rPr>
          <w:color w:val="231F20"/>
          <w:spacing w:val="-4"/>
        </w:rPr>
        <w:t> </w:t>
      </w:r>
      <w:r>
        <w:rPr>
          <w:color w:val="231F20"/>
        </w:rPr>
        <w:t>cavity</w:t>
      </w:r>
      <w:r>
        <w:rPr>
          <w:color w:val="231F20"/>
          <w:spacing w:val="-4"/>
        </w:rPr>
        <w:t> </w:t>
      </w:r>
      <w:r>
        <w:rPr>
          <w:color w:val="231F20"/>
        </w:rPr>
        <w:t>on</w:t>
      </w:r>
      <w:r>
        <w:rPr>
          <w:color w:val="231F20"/>
          <w:spacing w:val="-4"/>
        </w:rPr>
        <w:t> </w:t>
      </w:r>
      <w:r>
        <w:rPr>
          <w:color w:val="231F20"/>
        </w:rPr>
        <w:t>replica</w:t>
      </w:r>
      <w:r>
        <w:rPr>
          <w:color w:val="231F20"/>
          <w:spacing w:val="-4"/>
        </w:rPr>
        <w:t> </w:t>
      </w:r>
      <w:r>
        <w:rPr>
          <w:color w:val="231F20"/>
        </w:rPr>
        <w:t>vibration</w:t>
      </w:r>
      <w:r>
        <w:rPr>
          <w:color w:val="231F20"/>
          <w:spacing w:val="-3"/>
        </w:rPr>
        <w:t> </w:t>
      </w:r>
      <w:r>
        <w:rPr>
          <w:color w:val="231F20"/>
        </w:rPr>
        <w:t>will</w:t>
      </w:r>
      <w:r>
        <w:rPr>
          <w:color w:val="231F20"/>
          <w:spacing w:val="-4"/>
        </w:rPr>
        <w:t> </w:t>
      </w:r>
      <w:r>
        <w:rPr>
          <w:color w:val="231F20"/>
        </w:rPr>
        <w:t>be</w:t>
      </w:r>
      <w:r>
        <w:rPr>
          <w:color w:val="231F20"/>
          <w:spacing w:val="-5"/>
        </w:rPr>
        <w:t> </w:t>
      </w:r>
      <w:r>
        <w:rPr>
          <w:color w:val="231F20"/>
        </w:rPr>
        <w:t>reported.</w:t>
      </w:r>
    </w:p>
    <w:p>
      <w:pPr>
        <w:pStyle w:val="BodyText"/>
        <w:spacing w:before="6"/>
        <w:rPr>
          <w:sz w:val="23"/>
        </w:rPr>
      </w:pPr>
    </w:p>
    <w:p>
      <w:pPr>
        <w:pStyle w:val="BodyText"/>
        <w:spacing w:line="249" w:lineRule="auto"/>
        <w:ind w:left="109"/>
        <w:jc w:val="both"/>
      </w:pPr>
      <w:r>
        <w:rPr>
          <w:rFonts w:ascii="PMingLiU" w:hAnsi="PMingLiU"/>
          <w:color w:val="231F20"/>
          <w:w w:val="105"/>
        </w:rPr>
        <w:t>5aSCc2. What the ‘L?: An ultrasound study of the acoustic and articu- latory characteristics of laterals in Brazilian Portuguese. </w:t>
      </w:r>
      <w:r>
        <w:rPr>
          <w:color w:val="231F20"/>
          <w:w w:val="105"/>
        </w:rPr>
        <w:t>Sherman D. Charles</w:t>
      </w:r>
      <w:r>
        <w:rPr>
          <w:color w:val="231F20"/>
          <w:spacing w:val="-23"/>
          <w:w w:val="105"/>
        </w:rPr>
        <w:t> </w:t>
      </w:r>
      <w:r>
        <w:rPr>
          <w:color w:val="231F20"/>
          <w:w w:val="105"/>
        </w:rPr>
        <w:t>(Linguist,</w:t>
      </w:r>
      <w:r>
        <w:rPr>
          <w:color w:val="231F20"/>
          <w:spacing w:val="-24"/>
          <w:w w:val="105"/>
        </w:rPr>
        <w:t> </w:t>
      </w:r>
      <w:r>
        <w:rPr>
          <w:color w:val="231F20"/>
          <w:w w:val="105"/>
        </w:rPr>
        <w:t>Indiana</w:t>
      </w:r>
      <w:r>
        <w:rPr>
          <w:color w:val="231F20"/>
          <w:spacing w:val="-23"/>
          <w:w w:val="105"/>
        </w:rPr>
        <w:t> </w:t>
      </w:r>
      <w:r>
        <w:rPr>
          <w:color w:val="231F20"/>
          <w:w w:val="105"/>
        </w:rPr>
        <w:t>Univ.,</w:t>
      </w:r>
      <w:r>
        <w:rPr>
          <w:color w:val="231F20"/>
          <w:spacing w:val="-23"/>
          <w:w w:val="105"/>
        </w:rPr>
        <w:t> </w:t>
      </w:r>
      <w:r>
        <w:rPr>
          <w:color w:val="231F20"/>
          <w:w w:val="105"/>
        </w:rPr>
        <w:t>1610</w:t>
      </w:r>
      <w:r>
        <w:rPr>
          <w:color w:val="231F20"/>
          <w:spacing w:val="-24"/>
          <w:w w:val="105"/>
        </w:rPr>
        <w:t> </w:t>
      </w:r>
      <w:r>
        <w:rPr>
          <w:color w:val="231F20"/>
          <w:w w:val="105"/>
        </w:rPr>
        <w:t>S</w:t>
      </w:r>
      <w:r>
        <w:rPr>
          <w:color w:val="231F20"/>
          <w:spacing w:val="-24"/>
          <w:w w:val="105"/>
        </w:rPr>
        <w:t> </w:t>
      </w:r>
      <w:r>
        <w:rPr>
          <w:color w:val="231F20"/>
          <w:w w:val="105"/>
        </w:rPr>
        <w:t>Dorchester</w:t>
      </w:r>
      <w:r>
        <w:rPr>
          <w:color w:val="231F20"/>
          <w:spacing w:val="-23"/>
          <w:w w:val="105"/>
        </w:rPr>
        <w:t> </w:t>
      </w:r>
      <w:r>
        <w:rPr>
          <w:color w:val="231F20"/>
          <w:w w:val="105"/>
        </w:rPr>
        <w:t>Dr.</w:t>
      </w:r>
      <w:r>
        <w:rPr>
          <w:color w:val="231F20"/>
          <w:spacing w:val="-23"/>
          <w:w w:val="105"/>
        </w:rPr>
        <w:t> </w:t>
      </w:r>
      <w:r>
        <w:rPr>
          <w:color w:val="231F20"/>
          <w:w w:val="105"/>
        </w:rPr>
        <w:t>Apt.</w:t>
      </w:r>
      <w:r>
        <w:rPr>
          <w:color w:val="231F20"/>
          <w:spacing w:val="-23"/>
          <w:w w:val="105"/>
        </w:rPr>
        <w:t> </w:t>
      </w:r>
      <w:r>
        <w:rPr>
          <w:color w:val="231F20"/>
          <w:w w:val="105"/>
        </w:rPr>
        <w:t>49,</w:t>
      </w:r>
      <w:r>
        <w:rPr>
          <w:color w:val="231F20"/>
          <w:spacing w:val="-23"/>
          <w:w w:val="105"/>
        </w:rPr>
        <w:t> </w:t>
      </w:r>
      <w:r>
        <w:rPr>
          <w:color w:val="231F20"/>
          <w:w w:val="105"/>
        </w:rPr>
        <w:t>Blooming- </w:t>
      </w:r>
      <w:r>
        <w:rPr>
          <w:color w:val="231F20"/>
        </w:rPr>
        <w:t>ton, IN 47401,</w:t>
      </w:r>
      <w:r>
        <w:rPr>
          <w:color w:val="231F20"/>
          <w:spacing w:val="-4"/>
        </w:rPr>
        <w:t> </w:t>
      </w:r>
      <w:r>
        <w:rPr>
          <w:color w:val="231F20"/>
        </w:rPr>
        <w:t>sdcharle@indiana.edu)</w:t>
      </w:r>
    </w:p>
    <w:p>
      <w:pPr>
        <w:pStyle w:val="BodyText"/>
        <w:spacing w:line="261" w:lineRule="auto" w:before="128"/>
        <w:ind w:left="109" w:firstLine="240"/>
        <w:jc w:val="both"/>
      </w:pPr>
      <w:r>
        <w:rPr>
          <w:color w:val="231F20"/>
        </w:rPr>
        <w:t>Recent technological and computational advances have enabled researchers to investigate vocal tract articulation and acoustics with an ever- increasing degree of nuance and specificity. This is particularly enlightening in the case of articulations which are subject to tremendous cross-linguistic and interspeaker variability, like laterals (Ladefoged and Maddieson 1996). The current study uses simultaneous 3D ultrasonography and audio record- ings to investigate vocal tract configurations and their acoustic consequen- ces, and to provide a comprehensive descriptive analysis of alveolar and palatal lateral speech sounds produced by one Brazilian Portuguese speaker. The results confirm previous accounts of multiple articulatory constrictions and low F1 and F2 frequencies for alveolar laterals (Barbarena </w:t>
      </w:r>
      <w:r>
        <w:rPr>
          <w:i/>
          <w:color w:val="231F20"/>
        </w:rPr>
        <w:t>et al</w:t>
      </w:r>
      <w:r>
        <w:rPr>
          <w:color w:val="231F20"/>
        </w:rPr>
        <w:t>. 2014; Johnson 2012; Ladefoged 2003; Ladefoged and Maddieson 1996). Novel contributions include (1) identification of a dynamic tongue gesture that, based on a Perturbation Theory analysis (Stevens 1996), appears to directly reflect formant transitions from a preceding vowel to the alveolar lateral consonant, and (2) three-dimensional articulatory descriptions of both</w:t>
      </w:r>
      <w:r>
        <w:rPr>
          <w:color w:val="231F20"/>
          <w:spacing w:val="-13"/>
        </w:rPr>
        <w:t> </w:t>
      </w:r>
      <w:r>
        <w:rPr>
          <w:color w:val="231F20"/>
        </w:rPr>
        <w:t>alveo- lar and palatal laterals in Brazilian</w:t>
      </w:r>
      <w:r>
        <w:rPr>
          <w:color w:val="231F20"/>
          <w:spacing w:val="1"/>
        </w:rPr>
        <w:t> </w:t>
      </w:r>
      <w:r>
        <w:rPr>
          <w:color w:val="231F20"/>
        </w:rPr>
        <w:t>Portuguese.</w:t>
      </w:r>
    </w:p>
    <w:p>
      <w:pPr>
        <w:pStyle w:val="BodyText"/>
        <w:spacing w:before="6"/>
        <w:rPr>
          <w:sz w:val="23"/>
        </w:rPr>
      </w:pPr>
    </w:p>
    <w:p>
      <w:pPr>
        <w:pStyle w:val="BodyText"/>
        <w:spacing w:line="249" w:lineRule="auto"/>
        <w:ind w:left="109" w:right="1"/>
        <w:jc w:val="both"/>
      </w:pPr>
      <w:r>
        <w:rPr>
          <w:rFonts w:ascii="PMingLiU"/>
          <w:color w:val="231F20"/>
          <w:w w:val="105"/>
        </w:rPr>
        <w:t>5aSCc3. Articulator movement contributions to formant trajectories in diphthongs.</w:t>
      </w:r>
      <w:r>
        <w:rPr>
          <w:rFonts w:ascii="PMingLiU"/>
          <w:color w:val="231F20"/>
          <w:spacing w:val="-26"/>
          <w:w w:val="105"/>
        </w:rPr>
        <w:t> </w:t>
      </w:r>
      <w:r>
        <w:rPr>
          <w:color w:val="231F20"/>
          <w:w w:val="105"/>
        </w:rPr>
        <w:t>Christopher</w:t>
      </w:r>
      <w:r>
        <w:rPr>
          <w:color w:val="231F20"/>
          <w:spacing w:val="-24"/>
          <w:w w:val="105"/>
        </w:rPr>
        <w:t> </w:t>
      </w:r>
      <w:r>
        <w:rPr>
          <w:color w:val="231F20"/>
          <w:w w:val="105"/>
        </w:rPr>
        <w:t>Dromey</w:t>
      </w:r>
      <w:r>
        <w:rPr>
          <w:color w:val="231F20"/>
          <w:spacing w:val="-24"/>
          <w:w w:val="105"/>
        </w:rPr>
        <w:t> </w:t>
      </w:r>
      <w:r>
        <w:rPr>
          <w:color w:val="231F20"/>
          <w:w w:val="105"/>
        </w:rPr>
        <w:t>and</w:t>
      </w:r>
      <w:r>
        <w:rPr>
          <w:color w:val="231F20"/>
          <w:spacing w:val="-23"/>
          <w:w w:val="105"/>
        </w:rPr>
        <w:t> </w:t>
      </w:r>
      <w:r>
        <w:rPr>
          <w:color w:val="231F20"/>
          <w:w w:val="105"/>
        </w:rPr>
        <w:t>Katherine</w:t>
      </w:r>
      <w:r>
        <w:rPr>
          <w:color w:val="231F20"/>
          <w:spacing w:val="-23"/>
          <w:w w:val="105"/>
        </w:rPr>
        <w:t> </w:t>
      </w:r>
      <w:r>
        <w:rPr>
          <w:color w:val="231F20"/>
          <w:w w:val="105"/>
        </w:rPr>
        <w:t>McKell</w:t>
      </w:r>
      <w:r>
        <w:rPr>
          <w:color w:val="231F20"/>
          <w:spacing w:val="-24"/>
          <w:w w:val="105"/>
        </w:rPr>
        <w:t> </w:t>
      </w:r>
      <w:r>
        <w:rPr>
          <w:color w:val="231F20"/>
          <w:w w:val="105"/>
        </w:rPr>
        <w:t>(Commun.</w:t>
      </w:r>
      <w:r>
        <w:rPr>
          <w:color w:val="231F20"/>
          <w:spacing w:val="-23"/>
          <w:w w:val="105"/>
        </w:rPr>
        <w:t> </w:t>
      </w:r>
      <w:r>
        <w:rPr>
          <w:color w:val="231F20"/>
          <w:w w:val="105"/>
        </w:rPr>
        <w:t>Disord., Brigham</w:t>
      </w:r>
      <w:r>
        <w:rPr>
          <w:color w:val="231F20"/>
          <w:spacing w:val="-18"/>
          <w:w w:val="105"/>
        </w:rPr>
        <w:t> </w:t>
      </w:r>
      <w:r>
        <w:rPr>
          <w:color w:val="231F20"/>
          <w:w w:val="105"/>
        </w:rPr>
        <w:t>Young</w:t>
      </w:r>
      <w:r>
        <w:rPr>
          <w:color w:val="231F20"/>
          <w:spacing w:val="-17"/>
          <w:w w:val="105"/>
        </w:rPr>
        <w:t> </w:t>
      </w:r>
      <w:r>
        <w:rPr>
          <w:color w:val="231F20"/>
          <w:w w:val="105"/>
        </w:rPr>
        <w:t>Univ.,</w:t>
      </w:r>
      <w:r>
        <w:rPr>
          <w:color w:val="231F20"/>
          <w:spacing w:val="-18"/>
          <w:w w:val="105"/>
        </w:rPr>
        <w:t> </w:t>
      </w:r>
      <w:r>
        <w:rPr>
          <w:color w:val="231F20"/>
          <w:w w:val="105"/>
        </w:rPr>
        <w:t>133</w:t>
      </w:r>
      <w:r>
        <w:rPr>
          <w:color w:val="231F20"/>
          <w:spacing w:val="-17"/>
          <w:w w:val="105"/>
        </w:rPr>
        <w:t> </w:t>
      </w:r>
      <w:r>
        <w:rPr>
          <w:color w:val="231F20"/>
          <w:w w:val="105"/>
        </w:rPr>
        <w:t>TLRB,</w:t>
      </w:r>
      <w:r>
        <w:rPr>
          <w:color w:val="231F20"/>
          <w:spacing w:val="-17"/>
          <w:w w:val="105"/>
        </w:rPr>
        <w:t> </w:t>
      </w:r>
      <w:r>
        <w:rPr>
          <w:color w:val="231F20"/>
          <w:w w:val="105"/>
        </w:rPr>
        <w:t>BYU,</w:t>
      </w:r>
      <w:r>
        <w:rPr>
          <w:color w:val="231F20"/>
          <w:spacing w:val="-17"/>
          <w:w w:val="105"/>
        </w:rPr>
        <w:t> </w:t>
      </w:r>
      <w:r>
        <w:rPr>
          <w:color w:val="231F20"/>
          <w:w w:val="105"/>
        </w:rPr>
        <w:t>Provo,</w:t>
      </w:r>
      <w:r>
        <w:rPr>
          <w:color w:val="231F20"/>
          <w:spacing w:val="-17"/>
          <w:w w:val="105"/>
        </w:rPr>
        <w:t> </w:t>
      </w:r>
      <w:r>
        <w:rPr>
          <w:color w:val="231F20"/>
          <w:w w:val="105"/>
        </w:rPr>
        <w:t>UT</w:t>
      </w:r>
      <w:r>
        <w:rPr>
          <w:color w:val="231F20"/>
          <w:spacing w:val="-18"/>
          <w:w w:val="105"/>
        </w:rPr>
        <w:t> </w:t>
      </w:r>
      <w:r>
        <w:rPr>
          <w:color w:val="231F20"/>
          <w:w w:val="105"/>
        </w:rPr>
        <w:t>84602,</w:t>
      </w:r>
      <w:r>
        <w:rPr>
          <w:color w:val="231F20"/>
          <w:spacing w:val="-18"/>
          <w:w w:val="105"/>
        </w:rPr>
        <w:t> </w:t>
      </w:r>
      <w:r>
        <w:rPr>
          <w:color w:val="231F20"/>
          <w:w w:val="105"/>
        </w:rPr>
        <w:t>dromey@byu. edu)</w:t>
      </w:r>
    </w:p>
    <w:p>
      <w:pPr>
        <w:pStyle w:val="BodyText"/>
        <w:spacing w:line="259" w:lineRule="auto" w:before="130"/>
        <w:ind w:left="109" w:right="1" w:firstLine="240"/>
        <w:jc w:val="both"/>
      </w:pPr>
      <w:r>
        <w:rPr>
          <w:color w:val="231F20"/>
        </w:rPr>
        <w:t>Our </w:t>
      </w:r>
      <w:r>
        <w:rPr>
          <w:color w:val="231F20"/>
          <w:spacing w:val="-3"/>
        </w:rPr>
        <w:t>purpose </w:t>
      </w:r>
      <w:r>
        <w:rPr>
          <w:color w:val="231F20"/>
        </w:rPr>
        <w:t>was to </w:t>
      </w:r>
      <w:r>
        <w:rPr>
          <w:color w:val="231F20"/>
          <w:spacing w:val="-3"/>
        </w:rPr>
        <w:t>learn about </w:t>
      </w:r>
      <w:r>
        <w:rPr>
          <w:color w:val="231F20"/>
        </w:rPr>
        <w:t>the </w:t>
      </w:r>
      <w:r>
        <w:rPr>
          <w:color w:val="231F20"/>
          <w:spacing w:val="-3"/>
        </w:rPr>
        <w:t>relative contributions </w:t>
      </w:r>
      <w:r>
        <w:rPr>
          <w:color w:val="231F20"/>
        </w:rPr>
        <w:t>of lip </w:t>
      </w:r>
      <w:r>
        <w:rPr>
          <w:color w:val="231F20"/>
          <w:spacing w:val="-3"/>
        </w:rPr>
        <w:t>aperture </w:t>
      </w:r>
      <w:r>
        <w:rPr>
          <w:color w:val="231F20"/>
        </w:rPr>
        <w:t>and </w:t>
      </w:r>
      <w:r>
        <w:rPr>
          <w:color w:val="231F20"/>
          <w:spacing w:val="-3"/>
        </w:rPr>
        <w:t>protrusion </w:t>
      </w:r>
      <w:r>
        <w:rPr>
          <w:color w:val="231F20"/>
        </w:rPr>
        <w:t>as well as tongue </w:t>
      </w:r>
      <w:r>
        <w:rPr>
          <w:color w:val="231F20"/>
          <w:spacing w:val="-3"/>
        </w:rPr>
        <w:t>height </w:t>
      </w:r>
      <w:r>
        <w:rPr>
          <w:color w:val="231F20"/>
        </w:rPr>
        <w:t>and </w:t>
      </w:r>
      <w:r>
        <w:rPr>
          <w:color w:val="231F20"/>
          <w:spacing w:val="-3"/>
        </w:rPr>
        <w:t>advancement </w:t>
      </w:r>
      <w:r>
        <w:rPr>
          <w:color w:val="231F20"/>
        </w:rPr>
        <w:t>to the </w:t>
      </w:r>
      <w:r>
        <w:rPr>
          <w:color w:val="231F20"/>
          <w:spacing w:val="-3"/>
        </w:rPr>
        <w:t>trajectories </w:t>
      </w:r>
      <w:r>
        <w:rPr>
          <w:color w:val="231F20"/>
        </w:rPr>
        <w:t>of</w:t>
      </w:r>
    </w:p>
    <w:p>
      <w:pPr>
        <w:pStyle w:val="BodyText"/>
        <w:spacing w:line="261" w:lineRule="auto" w:before="76"/>
        <w:ind w:left="109" w:right="1045"/>
        <w:jc w:val="both"/>
      </w:pPr>
      <w:r>
        <w:rPr/>
        <w:br w:type="column"/>
      </w:r>
      <w:r>
        <w:rPr>
          <w:color w:val="231F20"/>
        </w:rPr>
        <w:t>F1 and F2 </w:t>
      </w:r>
      <w:r>
        <w:rPr>
          <w:color w:val="231F20"/>
          <w:spacing w:val="-3"/>
        </w:rPr>
        <w:t>during diphthongs produced </w:t>
      </w:r>
      <w:r>
        <w:rPr>
          <w:color w:val="231F20"/>
        </w:rPr>
        <w:t>by 20 </w:t>
      </w:r>
      <w:r>
        <w:rPr>
          <w:color w:val="231F20"/>
          <w:spacing w:val="-3"/>
        </w:rPr>
        <w:t>speakers. </w:t>
      </w:r>
      <w:r>
        <w:rPr>
          <w:color w:val="231F20"/>
        </w:rPr>
        <w:t>Audio and </w:t>
      </w:r>
      <w:r>
        <w:rPr>
          <w:color w:val="231F20"/>
          <w:spacing w:val="-3"/>
        </w:rPr>
        <w:t>kinematic </w:t>
      </w:r>
      <w:r>
        <w:rPr>
          <w:color w:val="231F20"/>
        </w:rPr>
        <w:t>signals </w:t>
      </w:r>
      <w:r>
        <w:rPr>
          <w:color w:val="231F20"/>
          <w:spacing w:val="-3"/>
        </w:rPr>
        <w:t>were recorded </w:t>
      </w:r>
      <w:r>
        <w:rPr>
          <w:color w:val="231F20"/>
        </w:rPr>
        <w:t>with an NDI Wave </w:t>
      </w:r>
      <w:r>
        <w:rPr>
          <w:color w:val="231F20"/>
          <w:spacing w:val="-3"/>
        </w:rPr>
        <w:t>system. </w:t>
      </w:r>
      <w:r>
        <w:rPr>
          <w:color w:val="231F20"/>
        </w:rPr>
        <w:t>Audio </w:t>
      </w:r>
      <w:r>
        <w:rPr>
          <w:color w:val="231F20"/>
          <w:spacing w:val="-3"/>
        </w:rPr>
        <w:t>segments were </w:t>
      </w:r>
      <w:r>
        <w:rPr>
          <w:color w:val="231F20"/>
        </w:rPr>
        <w:t>ana- </w:t>
      </w:r>
      <w:r>
        <w:rPr>
          <w:color w:val="231F20"/>
          <w:spacing w:val="-3"/>
        </w:rPr>
        <w:t>lyzed </w:t>
      </w:r>
      <w:r>
        <w:rPr>
          <w:color w:val="231F20"/>
        </w:rPr>
        <w:t>with </w:t>
      </w:r>
      <w:r>
        <w:rPr>
          <w:color w:val="231F20"/>
          <w:spacing w:val="-3"/>
          <w:sz w:val="11"/>
        </w:rPr>
        <w:t>PRAAT </w:t>
      </w:r>
      <w:r>
        <w:rPr>
          <w:color w:val="231F20"/>
        </w:rPr>
        <w:t>to </w:t>
      </w:r>
      <w:r>
        <w:rPr>
          <w:color w:val="231F20"/>
          <w:spacing w:val="-3"/>
        </w:rPr>
        <w:t>extract </w:t>
      </w:r>
      <w:r>
        <w:rPr>
          <w:color w:val="231F20"/>
        </w:rPr>
        <w:t>the F1 and F2 </w:t>
      </w:r>
      <w:r>
        <w:rPr>
          <w:color w:val="231F20"/>
          <w:spacing w:val="-3"/>
        </w:rPr>
        <w:t>histories during </w:t>
      </w:r>
      <w:r>
        <w:rPr>
          <w:color w:val="231F20"/>
        </w:rPr>
        <w:t>the </w:t>
      </w:r>
      <w:r>
        <w:rPr>
          <w:color w:val="231F20"/>
          <w:spacing w:val="-3"/>
        </w:rPr>
        <w:t>diphthongs. </w:t>
      </w:r>
      <w:r>
        <w:rPr>
          <w:color w:val="231F20"/>
        </w:rPr>
        <w:t>These </w:t>
      </w:r>
      <w:r>
        <w:rPr>
          <w:color w:val="231F20"/>
          <w:spacing w:val="-3"/>
        </w:rPr>
        <w:t>were time-aligned </w:t>
      </w:r>
      <w:r>
        <w:rPr>
          <w:color w:val="231F20"/>
        </w:rPr>
        <w:t>with the </w:t>
      </w:r>
      <w:r>
        <w:rPr>
          <w:color w:val="231F20"/>
          <w:spacing w:val="-3"/>
        </w:rPr>
        <w:t>kinematic records </w:t>
      </w:r>
      <w:r>
        <w:rPr>
          <w:color w:val="231F20"/>
        </w:rPr>
        <w:t>in </w:t>
      </w:r>
      <w:r>
        <w:rPr>
          <w:color w:val="231F20"/>
          <w:spacing w:val="-3"/>
        </w:rPr>
        <w:t>MATLAB. Because time-series </w:t>
      </w:r>
      <w:r>
        <w:rPr>
          <w:color w:val="231F20"/>
        </w:rPr>
        <w:t>data </w:t>
      </w:r>
      <w:r>
        <w:rPr>
          <w:color w:val="231F20"/>
          <w:spacing w:val="-3"/>
        </w:rPr>
        <w:t>violate </w:t>
      </w:r>
      <w:r>
        <w:rPr>
          <w:color w:val="231F20"/>
        </w:rPr>
        <w:t>the </w:t>
      </w:r>
      <w:r>
        <w:rPr>
          <w:color w:val="231F20"/>
          <w:spacing w:val="-3"/>
        </w:rPr>
        <w:t>assumptions </w:t>
      </w:r>
      <w:r>
        <w:rPr>
          <w:color w:val="231F20"/>
        </w:rPr>
        <w:t>of </w:t>
      </w:r>
      <w:r>
        <w:rPr>
          <w:color w:val="231F20"/>
          <w:spacing w:val="-3"/>
        </w:rPr>
        <w:t>traditional correlation </w:t>
      </w:r>
      <w:r>
        <w:rPr>
          <w:color w:val="231F20"/>
        </w:rPr>
        <w:t>and </w:t>
      </w:r>
      <w:r>
        <w:rPr>
          <w:color w:val="231F20"/>
          <w:spacing w:val="-3"/>
        </w:rPr>
        <w:t>regres- </w:t>
      </w:r>
      <w:r>
        <w:rPr>
          <w:color w:val="231F20"/>
        </w:rPr>
        <w:t>sion </w:t>
      </w:r>
      <w:r>
        <w:rPr>
          <w:color w:val="231F20"/>
          <w:spacing w:val="-3"/>
        </w:rPr>
        <w:t>analyses, </w:t>
      </w:r>
      <w:r>
        <w:rPr>
          <w:color w:val="231F20"/>
        </w:rPr>
        <w:t>novel methods were </w:t>
      </w:r>
      <w:r>
        <w:rPr>
          <w:color w:val="231F20"/>
          <w:spacing w:val="-3"/>
        </w:rPr>
        <w:t>developed </w:t>
      </w:r>
      <w:r>
        <w:rPr>
          <w:color w:val="231F20"/>
        </w:rPr>
        <w:t>to </w:t>
      </w:r>
      <w:r>
        <w:rPr>
          <w:color w:val="231F20"/>
          <w:spacing w:val="-3"/>
        </w:rPr>
        <w:t>represent </w:t>
      </w:r>
      <w:r>
        <w:rPr>
          <w:color w:val="231F20"/>
        </w:rPr>
        <w:t>the </w:t>
      </w:r>
      <w:r>
        <w:rPr>
          <w:color w:val="231F20"/>
          <w:spacing w:val="-3"/>
        </w:rPr>
        <w:t>relative </w:t>
      </w:r>
      <w:r>
        <w:rPr>
          <w:color w:val="231F20"/>
        </w:rPr>
        <w:t>contri- </w:t>
      </w:r>
      <w:r>
        <w:rPr>
          <w:color w:val="231F20"/>
          <w:spacing w:val="-3"/>
        </w:rPr>
        <w:t>butions </w:t>
      </w:r>
      <w:r>
        <w:rPr>
          <w:color w:val="231F20"/>
        </w:rPr>
        <w:t>of </w:t>
      </w:r>
      <w:r>
        <w:rPr>
          <w:color w:val="231F20"/>
          <w:spacing w:val="-3"/>
        </w:rPr>
        <w:t>individual articulator movements </w:t>
      </w:r>
      <w:r>
        <w:rPr>
          <w:color w:val="231F20"/>
        </w:rPr>
        <w:t>to F1 and F2 </w:t>
      </w:r>
      <w:r>
        <w:rPr>
          <w:color w:val="231F20"/>
          <w:spacing w:val="-3"/>
        </w:rPr>
        <w:t>changes. </w:t>
      </w:r>
      <w:r>
        <w:rPr>
          <w:color w:val="231F20"/>
        </w:rPr>
        <w:t>All </w:t>
      </w:r>
      <w:r>
        <w:rPr>
          <w:color w:val="231F20"/>
          <w:spacing w:val="-3"/>
        </w:rPr>
        <w:t>movement </w:t>
      </w:r>
      <w:r>
        <w:rPr>
          <w:color w:val="231F20"/>
        </w:rPr>
        <w:t>and </w:t>
      </w:r>
      <w:r>
        <w:rPr>
          <w:color w:val="231F20"/>
          <w:spacing w:val="-3"/>
        </w:rPr>
        <w:t>formant </w:t>
      </w:r>
      <w:r>
        <w:rPr>
          <w:color w:val="231F20"/>
        </w:rPr>
        <w:t>tracks during </w:t>
      </w:r>
      <w:r>
        <w:rPr>
          <w:color w:val="231F20"/>
          <w:spacing w:val="-3"/>
        </w:rPr>
        <w:t>diphthong transitions were converted </w:t>
      </w:r>
      <w:r>
        <w:rPr>
          <w:color w:val="231F20"/>
        </w:rPr>
        <w:t>to </w:t>
      </w:r>
      <w:r>
        <w:rPr>
          <w:color w:val="231F20"/>
          <w:spacing w:val="-3"/>
        </w:rPr>
        <w:t>z-scores </w:t>
      </w:r>
      <w:r>
        <w:rPr>
          <w:color w:val="231F20"/>
        </w:rPr>
        <w:t>and </w:t>
      </w:r>
      <w:r>
        <w:rPr>
          <w:color w:val="231F20"/>
          <w:spacing w:val="-3"/>
        </w:rPr>
        <w:t>overlaid </w:t>
      </w:r>
      <w:r>
        <w:rPr>
          <w:color w:val="231F20"/>
        </w:rPr>
        <w:t>on a </w:t>
      </w:r>
      <w:r>
        <w:rPr>
          <w:color w:val="231F20"/>
          <w:spacing w:val="-3"/>
        </w:rPr>
        <w:t>common </w:t>
      </w:r>
      <w:r>
        <w:rPr>
          <w:color w:val="231F20"/>
        </w:rPr>
        <w:t>time </w:t>
      </w:r>
      <w:r>
        <w:rPr>
          <w:color w:val="231F20"/>
          <w:spacing w:val="-3"/>
        </w:rPr>
        <w:t>scale. </w:t>
      </w:r>
      <w:r>
        <w:rPr>
          <w:color w:val="231F20"/>
        </w:rPr>
        <w:t>Absolute </w:t>
      </w:r>
      <w:r>
        <w:rPr>
          <w:color w:val="231F20"/>
          <w:spacing w:val="-3"/>
        </w:rPr>
        <w:t>difference scores between kinematic (predictor) variables </w:t>
      </w:r>
      <w:r>
        <w:rPr>
          <w:color w:val="231F20"/>
        </w:rPr>
        <w:t>and </w:t>
      </w:r>
      <w:r>
        <w:rPr>
          <w:color w:val="231F20"/>
          <w:spacing w:val="-3"/>
        </w:rPr>
        <w:t>acoustic (dependent) variables </w:t>
      </w:r>
      <w:r>
        <w:rPr>
          <w:color w:val="231F20"/>
        </w:rPr>
        <w:t>were </w:t>
      </w:r>
      <w:r>
        <w:rPr>
          <w:color w:val="231F20"/>
          <w:spacing w:val="-3"/>
        </w:rPr>
        <w:t>summed </w:t>
      </w:r>
      <w:r>
        <w:rPr>
          <w:color w:val="231F20"/>
        </w:rPr>
        <w:t>along </w:t>
      </w:r>
      <w:r>
        <w:rPr>
          <w:color w:val="231F20"/>
          <w:spacing w:val="-3"/>
        </w:rPr>
        <w:t>each </w:t>
      </w:r>
      <w:r>
        <w:rPr>
          <w:color w:val="231F20"/>
        </w:rPr>
        <w:t>plot to </w:t>
      </w:r>
      <w:r>
        <w:rPr>
          <w:color w:val="231F20"/>
          <w:spacing w:val="-3"/>
        </w:rPr>
        <w:t>reflect </w:t>
      </w:r>
      <w:r>
        <w:rPr>
          <w:color w:val="231F20"/>
        </w:rPr>
        <w:t>the </w:t>
      </w:r>
      <w:r>
        <w:rPr>
          <w:color w:val="231F20"/>
          <w:spacing w:val="-3"/>
        </w:rPr>
        <w:t>strength </w:t>
      </w:r>
      <w:r>
        <w:rPr>
          <w:color w:val="231F20"/>
        </w:rPr>
        <w:t>of the </w:t>
      </w:r>
      <w:r>
        <w:rPr>
          <w:color w:val="231F20"/>
          <w:spacing w:val="-3"/>
        </w:rPr>
        <w:t>contribution </w:t>
      </w:r>
      <w:r>
        <w:rPr>
          <w:color w:val="231F20"/>
        </w:rPr>
        <w:t>of each </w:t>
      </w:r>
      <w:r>
        <w:rPr>
          <w:color w:val="231F20"/>
          <w:spacing w:val="-3"/>
        </w:rPr>
        <w:t>movement </w:t>
      </w:r>
      <w:r>
        <w:rPr>
          <w:color w:val="231F20"/>
        </w:rPr>
        <w:t>to the </w:t>
      </w:r>
      <w:r>
        <w:rPr>
          <w:color w:val="231F20"/>
          <w:spacing w:val="-3"/>
        </w:rPr>
        <w:t>acoustic outcome. </w:t>
      </w:r>
      <w:r>
        <w:rPr>
          <w:color w:val="231F20"/>
        </w:rPr>
        <w:t>The lowest </w:t>
      </w:r>
      <w:r>
        <w:rPr>
          <w:color w:val="231F20"/>
          <w:spacing w:val="-3"/>
        </w:rPr>
        <w:t>difference sums </w:t>
      </w:r>
      <w:r>
        <w:rPr>
          <w:color w:val="231F20"/>
          <w:spacing w:val="-2"/>
        </w:rPr>
        <w:t>reflected </w:t>
      </w:r>
      <w:r>
        <w:rPr>
          <w:color w:val="231F20"/>
        </w:rPr>
        <w:t>the closest </w:t>
      </w:r>
      <w:r>
        <w:rPr>
          <w:color w:val="231F20"/>
          <w:spacing w:val="-3"/>
        </w:rPr>
        <w:t>alignment between </w:t>
      </w:r>
      <w:r>
        <w:rPr>
          <w:color w:val="231F20"/>
        </w:rPr>
        <w:t>a </w:t>
      </w:r>
      <w:r>
        <w:rPr>
          <w:color w:val="231F20"/>
          <w:spacing w:val="-3"/>
        </w:rPr>
        <w:t>movement </w:t>
      </w:r>
      <w:r>
        <w:rPr>
          <w:color w:val="231F20"/>
        </w:rPr>
        <w:t>and a </w:t>
      </w:r>
      <w:r>
        <w:rPr>
          <w:color w:val="231F20"/>
          <w:spacing w:val="-3"/>
        </w:rPr>
        <w:t>formant track. Results revealed differences </w:t>
      </w:r>
      <w:r>
        <w:rPr>
          <w:color w:val="231F20"/>
        </w:rPr>
        <w:t>in the </w:t>
      </w:r>
      <w:r>
        <w:rPr>
          <w:color w:val="231F20"/>
          <w:spacing w:val="-3"/>
        </w:rPr>
        <w:t>relative contributions </w:t>
      </w:r>
      <w:r>
        <w:rPr>
          <w:color w:val="231F20"/>
        </w:rPr>
        <w:t>of the </w:t>
      </w:r>
      <w:r>
        <w:rPr>
          <w:color w:val="231F20"/>
          <w:spacing w:val="-3"/>
        </w:rPr>
        <w:t>tongue </w:t>
      </w:r>
      <w:r>
        <w:rPr>
          <w:color w:val="231F20"/>
        </w:rPr>
        <w:t>and lips for each </w:t>
      </w:r>
      <w:r>
        <w:rPr>
          <w:color w:val="231F20"/>
          <w:spacing w:val="-3"/>
        </w:rPr>
        <w:t>diphthong, suggesting </w:t>
      </w:r>
      <w:r>
        <w:rPr>
          <w:color w:val="231F20"/>
        </w:rPr>
        <w:t>that </w:t>
      </w:r>
      <w:r>
        <w:rPr>
          <w:color w:val="231F20"/>
          <w:spacing w:val="-3"/>
        </w:rPr>
        <w:t>formant patterns </w:t>
      </w:r>
      <w:r>
        <w:rPr>
          <w:color w:val="231F20"/>
        </w:rPr>
        <w:t>during </w:t>
      </w:r>
      <w:r>
        <w:rPr>
          <w:color w:val="231F20"/>
          <w:spacing w:val="-3"/>
        </w:rPr>
        <w:t>diphthongs </w:t>
      </w:r>
      <w:r>
        <w:rPr>
          <w:color w:val="231F20"/>
        </w:rPr>
        <w:t>may be difficult to </w:t>
      </w:r>
      <w:r>
        <w:rPr>
          <w:color w:val="231F20"/>
          <w:spacing w:val="-3"/>
        </w:rPr>
        <w:t>interpret </w:t>
      </w:r>
      <w:r>
        <w:rPr>
          <w:color w:val="231F20"/>
        </w:rPr>
        <w:t>in a </w:t>
      </w:r>
      <w:r>
        <w:rPr>
          <w:color w:val="231F20"/>
          <w:spacing w:val="-3"/>
        </w:rPr>
        <w:t>straightforward </w:t>
      </w:r>
      <w:r>
        <w:rPr>
          <w:color w:val="231F20"/>
        </w:rPr>
        <w:t>way in </w:t>
      </w:r>
      <w:r>
        <w:rPr>
          <w:color w:val="231F20"/>
          <w:spacing w:val="-3"/>
        </w:rPr>
        <w:t>terms </w:t>
      </w:r>
      <w:r>
        <w:rPr>
          <w:color w:val="231F20"/>
        </w:rPr>
        <w:t>of</w:t>
      </w:r>
      <w:r>
        <w:rPr>
          <w:color w:val="231F20"/>
          <w:spacing w:val="-26"/>
        </w:rPr>
        <w:t> </w:t>
      </w:r>
      <w:r>
        <w:rPr>
          <w:color w:val="231F20"/>
          <w:spacing w:val="-3"/>
        </w:rPr>
        <w:t>articulator movement.</w:t>
      </w:r>
    </w:p>
    <w:p>
      <w:pPr>
        <w:pStyle w:val="BodyText"/>
      </w:pPr>
    </w:p>
    <w:p>
      <w:pPr>
        <w:pStyle w:val="BodyText"/>
        <w:spacing w:before="10"/>
        <w:rPr>
          <w:sz w:val="12"/>
        </w:rPr>
      </w:pPr>
    </w:p>
    <w:p>
      <w:pPr>
        <w:pStyle w:val="BodyText"/>
        <w:spacing w:line="249" w:lineRule="auto"/>
        <w:ind w:left="109" w:right="1046"/>
        <w:jc w:val="both"/>
      </w:pPr>
      <w:r>
        <w:rPr>
          <w:rFonts w:ascii="PMingLiU"/>
          <w:color w:val="231F20"/>
          <w:w w:val="105"/>
        </w:rPr>
        <w:t>5aSCc4. Rhotic articulation by first graders: A real-time  three-dimen-  sional ultrasound study. </w:t>
      </w:r>
      <w:r>
        <w:rPr>
          <w:color w:val="231F20"/>
          <w:w w:val="105"/>
        </w:rPr>
        <w:t>Olivia Foley, Sarah McNeil, Katherine Schlimm, Amy</w:t>
      </w:r>
      <w:r>
        <w:rPr>
          <w:color w:val="231F20"/>
          <w:spacing w:val="-16"/>
          <w:w w:val="105"/>
        </w:rPr>
        <w:t> </w:t>
      </w:r>
      <w:r>
        <w:rPr>
          <w:color w:val="231F20"/>
          <w:w w:val="105"/>
        </w:rPr>
        <w:t>Piper,</w:t>
      </w:r>
      <w:r>
        <w:rPr>
          <w:color w:val="231F20"/>
          <w:spacing w:val="-16"/>
          <w:w w:val="105"/>
        </w:rPr>
        <w:t> </w:t>
      </w:r>
      <w:r>
        <w:rPr>
          <w:color w:val="231F20"/>
          <w:w w:val="105"/>
        </w:rPr>
        <w:t>and</w:t>
      </w:r>
      <w:r>
        <w:rPr>
          <w:color w:val="231F20"/>
          <w:spacing w:val="-16"/>
          <w:w w:val="105"/>
        </w:rPr>
        <w:t> </w:t>
      </w:r>
      <w:r>
        <w:rPr>
          <w:color w:val="231F20"/>
          <w:w w:val="105"/>
        </w:rPr>
        <w:t>Steven</w:t>
      </w:r>
      <w:r>
        <w:rPr>
          <w:color w:val="231F20"/>
          <w:spacing w:val="-16"/>
          <w:w w:val="105"/>
        </w:rPr>
        <w:t> </w:t>
      </w:r>
      <w:r>
        <w:rPr>
          <w:color w:val="231F20"/>
          <w:w w:val="105"/>
        </w:rPr>
        <w:t>M.</w:t>
      </w:r>
      <w:r>
        <w:rPr>
          <w:color w:val="231F20"/>
          <w:spacing w:val="-16"/>
          <w:w w:val="105"/>
        </w:rPr>
        <w:t> </w:t>
      </w:r>
      <w:r>
        <w:rPr>
          <w:color w:val="231F20"/>
          <w:w w:val="105"/>
        </w:rPr>
        <w:t>Lulich</w:t>
      </w:r>
      <w:r>
        <w:rPr>
          <w:color w:val="231F20"/>
          <w:spacing w:val="-16"/>
          <w:w w:val="105"/>
        </w:rPr>
        <w:t> </w:t>
      </w:r>
      <w:r>
        <w:rPr>
          <w:color w:val="231F20"/>
          <w:w w:val="105"/>
        </w:rPr>
        <w:t>(Speech</w:t>
      </w:r>
      <w:r>
        <w:rPr>
          <w:color w:val="231F20"/>
          <w:spacing w:val="-16"/>
          <w:w w:val="105"/>
        </w:rPr>
        <w:t> </w:t>
      </w:r>
      <w:r>
        <w:rPr>
          <w:color w:val="231F20"/>
          <w:w w:val="105"/>
        </w:rPr>
        <w:t>and</w:t>
      </w:r>
      <w:r>
        <w:rPr>
          <w:color w:val="231F20"/>
          <w:spacing w:val="-16"/>
          <w:w w:val="105"/>
        </w:rPr>
        <w:t> </w:t>
      </w:r>
      <w:r>
        <w:rPr>
          <w:color w:val="231F20"/>
          <w:w w:val="105"/>
        </w:rPr>
        <w:t>Hearing</w:t>
      </w:r>
      <w:r>
        <w:rPr>
          <w:color w:val="231F20"/>
          <w:spacing w:val="-16"/>
          <w:w w:val="105"/>
        </w:rPr>
        <w:t> </w:t>
      </w:r>
      <w:r>
        <w:rPr>
          <w:color w:val="231F20"/>
          <w:w w:val="105"/>
        </w:rPr>
        <w:t>Sci.,</w:t>
      </w:r>
      <w:r>
        <w:rPr>
          <w:color w:val="231F20"/>
          <w:spacing w:val="-16"/>
          <w:w w:val="105"/>
        </w:rPr>
        <w:t> </w:t>
      </w:r>
      <w:r>
        <w:rPr>
          <w:color w:val="231F20"/>
          <w:w w:val="105"/>
        </w:rPr>
        <w:t>Indiana</w:t>
      </w:r>
      <w:r>
        <w:rPr>
          <w:color w:val="231F20"/>
          <w:spacing w:val="-16"/>
          <w:w w:val="105"/>
        </w:rPr>
        <w:t> </w:t>
      </w:r>
      <w:r>
        <w:rPr>
          <w:color w:val="231F20"/>
          <w:w w:val="105"/>
        </w:rPr>
        <w:t>Univ., </w:t>
      </w:r>
      <w:r>
        <w:rPr>
          <w:color w:val="231F20"/>
        </w:rPr>
        <w:t>200 S. Jordan Ave., Bloomington, IN 47405,</w:t>
      </w:r>
      <w:r>
        <w:rPr>
          <w:color w:val="231F20"/>
          <w:spacing w:val="-8"/>
        </w:rPr>
        <w:t> </w:t>
      </w:r>
      <w:r>
        <w:rPr>
          <w:color w:val="231F20"/>
        </w:rPr>
        <w:t>oliviarfoley@gmail.com)</w:t>
      </w:r>
    </w:p>
    <w:p>
      <w:pPr>
        <w:pStyle w:val="BodyText"/>
        <w:spacing w:line="261" w:lineRule="auto" w:before="128"/>
        <w:ind w:left="109" w:right="1046" w:firstLine="240"/>
        <w:jc w:val="both"/>
      </w:pPr>
      <w:r>
        <w:rPr>
          <w:color w:val="231F20"/>
        </w:rPr>
        <w:t>The rhotic /r/ in American English is a complex sound that is produced differently by different speakers and in different phonetic contexts, but there is currently little knowledge about how children articulate this sound, which is typically acquired late in development. In this study, the Goldman-Fristoe Test of Articulation (GFTA-3) was administered to typically developing first graders (6 and 7 years old) as part of a 5-year longitudinal study. The GFTA-3 contains words in which /r/ occurs in a variety of syllable positions and phonetic contexts. Using 3D ultrasound imaging and palate</w:t>
      </w:r>
      <w:r>
        <w:rPr>
          <w:color w:val="231F20"/>
          <w:spacing w:val="-12"/>
        </w:rPr>
        <w:t> </w:t>
      </w:r>
      <w:r>
        <w:rPr>
          <w:color w:val="231F20"/>
        </w:rPr>
        <w:t>impressions, it is possible to view the tongue shape in relation to the speaker’s palate. Since first graders are younger than the age at which /r/ is usually com- pletely acquired, this presents an opportunity to see how /r/ is articulated by children who may not yet have mastered it. Initial results from this study  will be presented, with the aim of empirically characterizing tongue shape and motion in /r/ production by first</w:t>
      </w:r>
      <w:r>
        <w:rPr>
          <w:color w:val="231F20"/>
          <w:spacing w:val="-14"/>
        </w:rPr>
        <w:t> </w:t>
      </w:r>
      <w:r>
        <w:rPr>
          <w:color w:val="231F20"/>
        </w:rPr>
        <w:t>graders.</w:t>
      </w:r>
    </w:p>
    <w:p>
      <w:pPr>
        <w:pStyle w:val="BodyText"/>
      </w:pPr>
    </w:p>
    <w:p>
      <w:pPr>
        <w:pStyle w:val="BodyText"/>
        <w:spacing w:before="8"/>
        <w:rPr>
          <w:sz w:val="12"/>
        </w:rPr>
      </w:pPr>
    </w:p>
    <w:p>
      <w:pPr>
        <w:pStyle w:val="BodyText"/>
        <w:spacing w:line="254" w:lineRule="auto" w:before="1"/>
        <w:ind w:left="109" w:right="1046"/>
        <w:jc w:val="both"/>
      </w:pPr>
      <w:r>
        <w:rPr/>
        <w:pict>
          <v:rect style="position:absolute;margin-left:571.63501pt;margin-top:33.022221pt;width:40.365pt;height:72.0pt;mso-position-horizontal-relative:page;mso-position-vertical-relative:paragraph;z-index:8656" filled="true" fillcolor="#231f20" stroked="false">
            <v:fill type="solid"/>
            <w10:wrap type="none"/>
          </v:rect>
        </w:pict>
      </w:r>
      <w:r>
        <w:rPr/>
        <w:pict>
          <v:shape style="position:absolute;margin-left:581.36554pt;margin-top:41.262463pt;width:12.6pt;height:55.5pt;mso-position-horizontal-relative:page;mso-position-vertical-relative:paragraph;z-index:8680"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rFonts w:ascii="PMingLiU"/>
          <w:color w:val="231F20"/>
          <w:w w:val="105"/>
        </w:rPr>
        <w:t>5aSCc5. Velopharyngeal status of vowels  produced  with  and  without  hard glottal attack in children with repaired cleft palate. </w:t>
      </w:r>
      <w:r>
        <w:rPr>
          <w:color w:val="231F20"/>
          <w:w w:val="105"/>
        </w:rPr>
        <w:t>Marziye Eshghi (Speech,</w:t>
      </w:r>
      <w:r>
        <w:rPr>
          <w:color w:val="231F20"/>
          <w:spacing w:val="-20"/>
          <w:w w:val="105"/>
        </w:rPr>
        <w:t> </w:t>
      </w:r>
      <w:r>
        <w:rPr>
          <w:color w:val="231F20"/>
          <w:w w:val="105"/>
        </w:rPr>
        <w:t>Lang.</w:t>
      </w:r>
      <w:r>
        <w:rPr>
          <w:color w:val="231F20"/>
          <w:spacing w:val="-20"/>
          <w:w w:val="105"/>
        </w:rPr>
        <w:t> </w:t>
      </w:r>
      <w:r>
        <w:rPr>
          <w:color w:val="231F20"/>
          <w:w w:val="105"/>
        </w:rPr>
        <w:t>and</w:t>
      </w:r>
      <w:r>
        <w:rPr>
          <w:color w:val="231F20"/>
          <w:spacing w:val="-19"/>
          <w:w w:val="105"/>
        </w:rPr>
        <w:t> </w:t>
      </w:r>
      <w:r>
        <w:rPr>
          <w:color w:val="231F20"/>
          <w:w w:val="105"/>
        </w:rPr>
        <w:t>Hearing</w:t>
      </w:r>
      <w:r>
        <w:rPr>
          <w:color w:val="231F20"/>
          <w:spacing w:val="-20"/>
          <w:w w:val="105"/>
        </w:rPr>
        <w:t> </w:t>
      </w:r>
      <w:r>
        <w:rPr>
          <w:color w:val="231F20"/>
          <w:w w:val="105"/>
        </w:rPr>
        <w:t>Sci.,</w:t>
      </w:r>
      <w:r>
        <w:rPr>
          <w:color w:val="231F20"/>
          <w:spacing w:val="-19"/>
          <w:w w:val="105"/>
        </w:rPr>
        <w:t> </w:t>
      </w:r>
      <w:r>
        <w:rPr>
          <w:color w:val="231F20"/>
          <w:w w:val="105"/>
        </w:rPr>
        <w:t>Craniofacial</w:t>
      </w:r>
      <w:r>
        <w:rPr>
          <w:color w:val="231F20"/>
          <w:spacing w:val="-19"/>
          <w:w w:val="105"/>
        </w:rPr>
        <w:t> </w:t>
      </w:r>
      <w:r>
        <w:rPr>
          <w:color w:val="231F20"/>
          <w:w w:val="105"/>
        </w:rPr>
        <w:t>Ctr.,</w:t>
      </w:r>
      <w:r>
        <w:rPr>
          <w:color w:val="231F20"/>
          <w:spacing w:val="-20"/>
          <w:w w:val="105"/>
        </w:rPr>
        <w:t> </w:t>
      </w:r>
      <w:r>
        <w:rPr>
          <w:color w:val="231F20"/>
          <w:w w:val="105"/>
        </w:rPr>
        <w:t>Univ.</w:t>
      </w:r>
      <w:r>
        <w:rPr>
          <w:color w:val="231F20"/>
          <w:spacing w:val="-20"/>
          <w:w w:val="105"/>
        </w:rPr>
        <w:t> </w:t>
      </w:r>
      <w:r>
        <w:rPr>
          <w:color w:val="231F20"/>
          <w:w w:val="105"/>
        </w:rPr>
        <w:t>of</w:t>
      </w:r>
      <w:r>
        <w:rPr>
          <w:color w:val="231F20"/>
          <w:spacing w:val="-20"/>
          <w:w w:val="105"/>
        </w:rPr>
        <w:t> </w:t>
      </w:r>
      <w:r>
        <w:rPr>
          <w:color w:val="231F20"/>
          <w:w w:val="105"/>
        </w:rPr>
        <w:t>North</w:t>
      </w:r>
      <w:r>
        <w:rPr>
          <w:color w:val="231F20"/>
          <w:spacing w:val="-20"/>
          <w:w w:val="105"/>
        </w:rPr>
        <w:t> </w:t>
      </w:r>
      <w:r>
        <w:rPr>
          <w:color w:val="231F20"/>
          <w:w w:val="105"/>
        </w:rPr>
        <w:t>Carolina at</w:t>
      </w:r>
      <w:r>
        <w:rPr>
          <w:color w:val="231F20"/>
          <w:spacing w:val="-15"/>
          <w:w w:val="105"/>
        </w:rPr>
        <w:t> </w:t>
      </w:r>
      <w:r>
        <w:rPr>
          <w:color w:val="231F20"/>
          <w:w w:val="105"/>
        </w:rPr>
        <w:t>Chapel</w:t>
      </w:r>
      <w:r>
        <w:rPr>
          <w:color w:val="231F20"/>
          <w:spacing w:val="-16"/>
          <w:w w:val="105"/>
        </w:rPr>
        <w:t> </w:t>
      </w:r>
      <w:r>
        <w:rPr>
          <w:color w:val="231F20"/>
          <w:w w:val="105"/>
        </w:rPr>
        <w:t>Hill,</w:t>
      </w:r>
      <w:r>
        <w:rPr>
          <w:color w:val="231F20"/>
          <w:spacing w:val="-16"/>
          <w:w w:val="105"/>
        </w:rPr>
        <w:t> </w:t>
      </w:r>
      <w:r>
        <w:rPr>
          <w:color w:val="231F20"/>
          <w:w w:val="105"/>
        </w:rPr>
        <w:t>002</w:t>
      </w:r>
      <w:r>
        <w:rPr>
          <w:color w:val="231F20"/>
          <w:spacing w:val="-16"/>
          <w:w w:val="105"/>
        </w:rPr>
        <w:t> </w:t>
      </w:r>
      <w:r>
        <w:rPr>
          <w:color w:val="231F20"/>
          <w:w w:val="105"/>
        </w:rPr>
        <w:t>Brauer</w:t>
      </w:r>
      <w:r>
        <w:rPr>
          <w:color w:val="231F20"/>
          <w:spacing w:val="-16"/>
          <w:w w:val="105"/>
        </w:rPr>
        <w:t> </w:t>
      </w:r>
      <w:r>
        <w:rPr>
          <w:color w:val="231F20"/>
          <w:w w:val="105"/>
        </w:rPr>
        <w:t>Hall,</w:t>
      </w:r>
      <w:r>
        <w:rPr>
          <w:color w:val="231F20"/>
          <w:spacing w:val="-16"/>
          <w:w w:val="105"/>
        </w:rPr>
        <w:t> </w:t>
      </w:r>
      <w:r>
        <w:rPr>
          <w:color w:val="231F20"/>
          <w:w w:val="105"/>
        </w:rPr>
        <w:t>Chapel</w:t>
      </w:r>
      <w:r>
        <w:rPr>
          <w:color w:val="231F20"/>
          <w:spacing w:val="-16"/>
          <w:w w:val="105"/>
        </w:rPr>
        <w:t> </w:t>
      </w:r>
      <w:r>
        <w:rPr>
          <w:color w:val="231F20"/>
          <w:w w:val="105"/>
        </w:rPr>
        <w:t>Hill,</w:t>
      </w:r>
      <w:r>
        <w:rPr>
          <w:color w:val="231F20"/>
          <w:spacing w:val="-16"/>
          <w:w w:val="105"/>
        </w:rPr>
        <w:t> </w:t>
      </w:r>
      <w:r>
        <w:rPr>
          <w:color w:val="231F20"/>
          <w:w w:val="105"/>
        </w:rPr>
        <w:t>NC</w:t>
      </w:r>
      <w:r>
        <w:rPr>
          <w:color w:val="231F20"/>
          <w:spacing w:val="-16"/>
          <w:w w:val="105"/>
        </w:rPr>
        <w:t> </w:t>
      </w:r>
      <w:r>
        <w:rPr>
          <w:color w:val="231F20"/>
          <w:w w:val="105"/>
        </w:rPr>
        <w:t>27599,</w:t>
      </w:r>
      <w:r>
        <w:rPr>
          <w:color w:val="231F20"/>
          <w:spacing w:val="-16"/>
          <w:w w:val="105"/>
        </w:rPr>
        <w:t> </w:t>
      </w:r>
      <w:r>
        <w:rPr>
          <w:color w:val="231F20"/>
          <w:w w:val="105"/>
        </w:rPr>
        <w:t>marziye_eshghi@ med.unc.edu)</w:t>
      </w:r>
      <w:r>
        <w:rPr>
          <w:color w:val="231F20"/>
          <w:spacing w:val="-16"/>
          <w:w w:val="105"/>
        </w:rPr>
        <w:t> </w:t>
      </w:r>
      <w:r>
        <w:rPr>
          <w:color w:val="231F20"/>
          <w:w w:val="105"/>
        </w:rPr>
        <w:t>and</w:t>
      </w:r>
      <w:r>
        <w:rPr>
          <w:color w:val="231F20"/>
          <w:spacing w:val="-17"/>
          <w:w w:val="105"/>
        </w:rPr>
        <w:t> </w:t>
      </w:r>
      <w:r>
        <w:rPr>
          <w:color w:val="231F20"/>
          <w:w w:val="105"/>
        </w:rPr>
        <w:t>David</w:t>
      </w:r>
      <w:r>
        <w:rPr>
          <w:color w:val="231F20"/>
          <w:spacing w:val="-17"/>
          <w:w w:val="105"/>
        </w:rPr>
        <w:t> </w:t>
      </w:r>
      <w:r>
        <w:rPr>
          <w:color w:val="231F20"/>
          <w:w w:val="105"/>
        </w:rPr>
        <w:t>J.</w:t>
      </w:r>
      <w:r>
        <w:rPr>
          <w:color w:val="231F20"/>
          <w:spacing w:val="-16"/>
          <w:w w:val="105"/>
        </w:rPr>
        <w:t> </w:t>
      </w:r>
      <w:r>
        <w:rPr>
          <w:color w:val="231F20"/>
          <w:w w:val="105"/>
        </w:rPr>
        <w:t>Zajac</w:t>
      </w:r>
      <w:r>
        <w:rPr>
          <w:color w:val="231F20"/>
          <w:spacing w:val="-16"/>
          <w:w w:val="105"/>
        </w:rPr>
        <w:t> </w:t>
      </w:r>
      <w:r>
        <w:rPr>
          <w:color w:val="231F20"/>
          <w:w w:val="105"/>
        </w:rPr>
        <w:t>(Dental</w:t>
      </w:r>
      <w:r>
        <w:rPr>
          <w:color w:val="231F20"/>
          <w:spacing w:val="-16"/>
          <w:w w:val="105"/>
        </w:rPr>
        <w:t> </w:t>
      </w:r>
      <w:r>
        <w:rPr>
          <w:color w:val="231F20"/>
          <w:w w:val="105"/>
        </w:rPr>
        <w:t>Ecology,</w:t>
      </w:r>
      <w:r>
        <w:rPr>
          <w:color w:val="231F20"/>
          <w:spacing w:val="-17"/>
          <w:w w:val="105"/>
        </w:rPr>
        <w:t> </w:t>
      </w:r>
      <w:r>
        <w:rPr>
          <w:color w:val="231F20"/>
          <w:w w:val="105"/>
        </w:rPr>
        <w:t>Univ.</w:t>
      </w:r>
      <w:r>
        <w:rPr>
          <w:color w:val="231F20"/>
          <w:spacing w:val="-17"/>
          <w:w w:val="105"/>
        </w:rPr>
        <w:t> </w:t>
      </w:r>
      <w:r>
        <w:rPr>
          <w:color w:val="231F20"/>
          <w:w w:val="105"/>
        </w:rPr>
        <w:t>of</w:t>
      </w:r>
      <w:r>
        <w:rPr>
          <w:color w:val="231F20"/>
          <w:spacing w:val="-16"/>
          <w:w w:val="105"/>
        </w:rPr>
        <w:t> </w:t>
      </w:r>
      <w:r>
        <w:rPr>
          <w:color w:val="231F20"/>
          <w:w w:val="105"/>
        </w:rPr>
        <w:t>North</w:t>
      </w:r>
      <w:r>
        <w:rPr>
          <w:color w:val="231F20"/>
          <w:spacing w:val="-17"/>
          <w:w w:val="105"/>
        </w:rPr>
        <w:t> </w:t>
      </w:r>
      <w:r>
        <w:rPr>
          <w:color w:val="231F20"/>
          <w:w w:val="105"/>
        </w:rPr>
        <w:t>Carolina at</w:t>
      </w:r>
      <w:r>
        <w:rPr>
          <w:color w:val="231F20"/>
          <w:spacing w:val="-21"/>
          <w:w w:val="105"/>
        </w:rPr>
        <w:t> </w:t>
      </w:r>
      <w:r>
        <w:rPr>
          <w:color w:val="231F20"/>
          <w:w w:val="105"/>
        </w:rPr>
        <w:t>Chapel</w:t>
      </w:r>
      <w:r>
        <w:rPr>
          <w:color w:val="231F20"/>
          <w:spacing w:val="-21"/>
          <w:w w:val="105"/>
        </w:rPr>
        <w:t> </w:t>
      </w:r>
      <w:r>
        <w:rPr>
          <w:color w:val="231F20"/>
          <w:w w:val="105"/>
        </w:rPr>
        <w:t>Hill,</w:t>
      </w:r>
      <w:r>
        <w:rPr>
          <w:color w:val="231F20"/>
          <w:spacing w:val="-21"/>
          <w:w w:val="105"/>
        </w:rPr>
        <w:t> </w:t>
      </w:r>
      <w:r>
        <w:rPr>
          <w:color w:val="231F20"/>
          <w:w w:val="105"/>
        </w:rPr>
        <w:t>Chapel</w:t>
      </w:r>
      <w:r>
        <w:rPr>
          <w:color w:val="231F20"/>
          <w:spacing w:val="-22"/>
          <w:w w:val="105"/>
        </w:rPr>
        <w:t> </w:t>
      </w:r>
      <w:r>
        <w:rPr>
          <w:color w:val="231F20"/>
          <w:w w:val="105"/>
        </w:rPr>
        <w:t>Hill,</w:t>
      </w:r>
      <w:r>
        <w:rPr>
          <w:color w:val="231F20"/>
          <w:spacing w:val="-21"/>
          <w:w w:val="105"/>
        </w:rPr>
        <w:t> </w:t>
      </w:r>
      <w:r>
        <w:rPr>
          <w:color w:val="231F20"/>
          <w:w w:val="105"/>
        </w:rPr>
        <w:t>NC)</w:t>
      </w:r>
    </w:p>
    <w:p>
      <w:pPr>
        <w:pStyle w:val="BodyText"/>
        <w:spacing w:line="261" w:lineRule="auto" w:before="125"/>
        <w:ind w:left="109" w:right="1046" w:firstLine="240"/>
        <w:jc w:val="both"/>
      </w:pPr>
      <w:r>
        <w:rPr>
          <w:color w:val="231F20"/>
        </w:rPr>
        <w:t>The objective of this study was to describe velopharyngeal (VP) closure patterns of isolated vowels produced by infants with repaired cleft palate (CP). Nasal ram pressure (NRP) and audio signals were obtained from six infants with repaired CP (four males and two females). Two infants were 12 months of age and four were 18 months of age. All infants were from Amer- ican-English speaking families without known syndromes. A total number of 95 isolated vowels were analyzed perceptually and spectrographically. Fourteen vowels were identified as produced with hard glottal attack. </w:t>
      </w:r>
      <w:r>
        <w:rPr>
          <w:color w:val="231F20"/>
          <w:spacing w:val="8"/>
        </w:rPr>
        <w:t> </w:t>
      </w:r>
      <w:r>
        <w:rPr>
          <w:color w:val="231F20"/>
        </w:rPr>
        <w:t>Three</w:t>
      </w:r>
    </w:p>
    <w:p>
      <w:pPr>
        <w:spacing w:after="0" w:line="261" w:lineRule="auto"/>
        <w:jc w:val="both"/>
        <w:sectPr>
          <w:type w:val="continuous"/>
          <w:pgSz w:w="12240" w:h="16200"/>
          <w:pgMar w:top="0" w:bottom="280" w:left="920" w:right="0"/>
          <w:cols w:num="2" w:equalWidth="0">
            <w:col w:w="5013" w:space="247"/>
            <w:col w:w="6060"/>
          </w:cols>
        </w:sectPr>
      </w:pPr>
    </w:p>
    <w:p>
      <w:pPr>
        <w:pStyle w:val="BodyText"/>
        <w:spacing w:line="261" w:lineRule="auto" w:before="45"/>
        <w:ind w:left="109"/>
        <w:jc w:val="both"/>
      </w:pPr>
      <w:r>
        <w:rPr>
          <w:color w:val="231F20"/>
        </w:rPr>
        <w:t>infants produced all vowels with at least 96% complete VP closure. Three other infants produced all vowels with 59% complete VP closure and 39% partial VP closure. In addition, one of the infants produced an isolated  vowel with a completely open velopharynx. Vowels with hard glottal attack, however, were produced with 100% complete VP closure across all sub- jects, regardless of VP status for vowels without hard glottal attack. It is hypothesized that early use of hard glottal attack by children with repaired CP might contribute to the often reported high prevalence of voice disorders and may even be associated with the development of glottal stop articula- tion. [Research reported in this publication was supported by the National Institute of Dental &amp; Craniofacial Research of the National Institutes of Health under Award Number</w:t>
      </w:r>
      <w:r>
        <w:rPr>
          <w:color w:val="231F20"/>
          <w:spacing w:val="-12"/>
        </w:rPr>
        <w:t> </w:t>
      </w:r>
      <w:r>
        <w:rPr>
          <w:color w:val="231F20"/>
        </w:rPr>
        <w:t>1R01DE022566-01A1.]</w:t>
      </w:r>
    </w:p>
    <w:p>
      <w:pPr>
        <w:pStyle w:val="BodyText"/>
        <w:spacing w:before="6"/>
        <w:rPr>
          <w:sz w:val="23"/>
        </w:rPr>
      </w:pPr>
    </w:p>
    <w:p>
      <w:pPr>
        <w:pStyle w:val="BodyText"/>
        <w:spacing w:line="244" w:lineRule="auto"/>
        <w:ind w:left="109" w:right="1"/>
        <w:jc w:val="both"/>
      </w:pPr>
      <w:r>
        <w:rPr>
          <w:rFonts w:ascii="PMingLiU"/>
          <w:color w:val="231F20"/>
          <w:w w:val="105"/>
        </w:rPr>
        <w:t>5aSCc6. </w:t>
      </w:r>
      <w:r>
        <w:rPr>
          <w:rFonts w:ascii="PMingLiU"/>
          <w:color w:val="231F20"/>
          <w:spacing w:val="-3"/>
          <w:w w:val="105"/>
        </w:rPr>
        <w:t>Event-related cortical potentials occurring prior  </w:t>
      </w:r>
      <w:r>
        <w:rPr>
          <w:rFonts w:ascii="PMingLiU"/>
          <w:color w:val="231F20"/>
          <w:w w:val="105"/>
        </w:rPr>
        <w:t>to  </w:t>
      </w:r>
      <w:r>
        <w:rPr>
          <w:rFonts w:ascii="PMingLiU"/>
          <w:color w:val="231F20"/>
          <w:spacing w:val="-3"/>
          <w:w w:val="105"/>
        </w:rPr>
        <w:t>speech  initia-  </w:t>
      </w:r>
      <w:r>
        <w:rPr>
          <w:rFonts w:ascii="PMingLiU"/>
          <w:color w:val="231F20"/>
          <w:w w:val="105"/>
        </w:rPr>
        <w:t>tion. </w:t>
      </w:r>
      <w:r>
        <w:rPr>
          <w:color w:val="231F20"/>
          <w:spacing w:val="-3"/>
          <w:w w:val="105"/>
        </w:rPr>
        <w:t>Silas Smith, Maira Ambris, Serena Haller, </w:t>
      </w:r>
      <w:r>
        <w:rPr>
          <w:color w:val="231F20"/>
          <w:w w:val="105"/>
        </w:rPr>
        <w:t>and Al </w:t>
      </w:r>
      <w:r>
        <w:rPr>
          <w:color w:val="231F20"/>
          <w:spacing w:val="-3"/>
          <w:w w:val="105"/>
        </w:rPr>
        <w:t>Yonovitz (Dept. </w:t>
      </w:r>
      <w:r>
        <w:rPr>
          <w:color w:val="231F20"/>
          <w:w w:val="105"/>
        </w:rPr>
        <w:t>of </w:t>
      </w:r>
      <w:r>
        <w:rPr>
          <w:color w:val="231F20"/>
          <w:spacing w:val="-3"/>
        </w:rPr>
        <w:t>CSD, Univ. </w:t>
      </w:r>
      <w:r>
        <w:rPr>
          <w:color w:val="231F20"/>
        </w:rPr>
        <w:t>of </w:t>
      </w:r>
      <w:r>
        <w:rPr>
          <w:color w:val="231F20"/>
          <w:spacing w:val="-3"/>
        </w:rPr>
        <w:t>Montana, Missoula, </w:t>
      </w:r>
      <w:r>
        <w:rPr>
          <w:color w:val="231F20"/>
        </w:rPr>
        <w:t>MT </w:t>
      </w:r>
      <w:r>
        <w:rPr>
          <w:color w:val="231F20"/>
          <w:spacing w:val="-3"/>
        </w:rPr>
        <w:t>59812,</w:t>
      </w:r>
      <w:r>
        <w:rPr>
          <w:color w:val="231F20"/>
          <w:spacing w:val="2"/>
        </w:rPr>
        <w:t> </w:t>
      </w:r>
      <w:r>
        <w:rPr>
          <w:color w:val="231F20"/>
          <w:spacing w:val="-3"/>
        </w:rPr>
        <w:t>silas.smith@umontana.edu)</w:t>
      </w:r>
    </w:p>
    <w:p>
      <w:pPr>
        <w:pStyle w:val="BodyText"/>
        <w:spacing w:line="261" w:lineRule="auto" w:before="132"/>
        <w:ind w:left="109" w:firstLine="240"/>
        <w:jc w:val="both"/>
      </w:pPr>
      <w:r>
        <w:rPr>
          <w:color w:val="231F20"/>
        </w:rPr>
        <w:t>Real time brain electrical potentials were obtained in subjects prior to  the initiation of speech in a potential clinical paradigm using a single vertex electrode. The purpose of this research was to establish a real-time event related brain electrical potential system. Research in this area in the past has used a great number of facial and lip EMG electrodes. The marking point  for determining the pre-event time epoch has been an EMG source. The  data are typically acquired off-line and later averaged. This research uses a vocal signal as the marking point and displays in real time the event-related potential. The sample rate (25, 600 samples/s) permitted an analysis of both slow negative waves and faster neurogenic signals. Results indicated reli- able waveform morphology within and between</w:t>
      </w:r>
      <w:r>
        <w:rPr>
          <w:color w:val="231F20"/>
          <w:spacing w:val="-3"/>
        </w:rPr>
        <w:t> </w:t>
      </w:r>
      <w:r>
        <w:rPr>
          <w:color w:val="231F20"/>
        </w:rPr>
        <w:t>subjects.</w:t>
      </w:r>
    </w:p>
    <w:p>
      <w:pPr>
        <w:pStyle w:val="BodyText"/>
        <w:spacing w:before="6"/>
        <w:rPr>
          <w:sz w:val="23"/>
        </w:rPr>
      </w:pPr>
    </w:p>
    <w:p>
      <w:pPr>
        <w:pStyle w:val="BodyText"/>
        <w:spacing w:line="252" w:lineRule="auto"/>
        <w:ind w:left="109"/>
        <w:jc w:val="both"/>
      </w:pPr>
      <w:r>
        <w:rPr>
          <w:rFonts w:ascii="PMingLiU"/>
          <w:color w:val="231F20"/>
        </w:rPr>
        <w:t>5aSCc7.  Nasal  coarticulation  in  normal  infants:  A  physiological  analy-   sis. </w:t>
      </w:r>
      <w:r>
        <w:rPr>
          <w:color w:val="231F20"/>
        </w:rPr>
        <w:t>Marziye Eshghi (Speech, Lang. and Hearing Sci., Craniofacial Ctr., Univ. of North Carolina at Chapel Hill, 002 Brauer Hall, Chapel Hill, NC 27599, marziye_eshghi@med.unc.edu) and David J. Zajac (Dental Ecology, Univ. of North Carolina at Chapel Hill, Chapel Hill,</w:t>
      </w:r>
      <w:r>
        <w:rPr>
          <w:color w:val="231F20"/>
          <w:spacing w:val="-3"/>
        </w:rPr>
        <w:t> </w:t>
      </w:r>
      <w:r>
        <w:rPr>
          <w:color w:val="231F20"/>
        </w:rPr>
        <w:t>NC)</w:t>
      </w:r>
    </w:p>
    <w:p>
      <w:pPr>
        <w:pStyle w:val="BodyText"/>
        <w:spacing w:line="261" w:lineRule="auto" w:before="128"/>
        <w:ind w:left="109" w:firstLine="240"/>
        <w:jc w:val="both"/>
      </w:pPr>
      <w:r>
        <w:rPr>
          <w:color w:val="231F20"/>
        </w:rPr>
        <w:t>There are conflicting views regarding coarticulation in speech of chil- dren. Kent (1983) suggested that children’s speech is more “segmental” while Nittrouer </w:t>
      </w:r>
      <w:r>
        <w:rPr>
          <w:i/>
          <w:color w:val="231F20"/>
        </w:rPr>
        <w:t>et al. </w:t>
      </w:r>
      <w:r>
        <w:rPr>
          <w:color w:val="231F20"/>
        </w:rPr>
        <w:t>(1989) proposed that speech of young children has “syllabic organization” with syllables being units of speech production. According to Nittrouer </w:t>
      </w:r>
      <w:r>
        <w:rPr>
          <w:i/>
          <w:color w:val="231F20"/>
        </w:rPr>
        <w:t>et al. </w:t>
      </w:r>
      <w:r>
        <w:rPr>
          <w:color w:val="231F20"/>
        </w:rPr>
        <w:t>(1989), children may demonstrate more coarti- culation than adults. The purpose of this study was to examine nasal coarti- culation in the speech of infants over time. Nasal ram pressure (NRP) and audio signals were obtained from ten typically developing infants (five males and five females) at 12, 14, and 18 months of age. Six subjects pro- duced 39 nasal syllables (either NV, VN, NVN, or VNV) at 12 months of age. Six subjects produced 62 nasal syllables at 14 months of age and eight subjects produced 95 nasal syllables at 18 months of age. Results revealed positive NRP at the midpoint of only 20% of vowels either preceding or fol- lowing nasal consonants at 12 months of age. Positive NRP, however, was present during 62% and 77% of vowels produced at 14 and 18 months of age, respectively. Findings provide evidence for the development of nasal coarticulation  over  time  from  a  more  “segmental”  to  a  “syllabic” level.</w:t>
      </w:r>
    </w:p>
    <w:p>
      <w:pPr>
        <w:pStyle w:val="BodyText"/>
        <w:spacing w:line="261" w:lineRule="auto"/>
        <w:ind w:left="109" w:right="1"/>
        <w:jc w:val="both"/>
      </w:pPr>
      <w:r>
        <w:rPr>
          <w:color w:val="231F20"/>
        </w:rPr>
        <w:t>{Research reported in this publication was supported by the National Insti- tute of Dental &amp; Craniofacial Research of the National Institutes of Health under Award Number 1R01DE022566-01A1.]</w:t>
      </w:r>
    </w:p>
    <w:p>
      <w:pPr>
        <w:pStyle w:val="BodyText"/>
        <w:spacing w:before="6"/>
        <w:rPr>
          <w:sz w:val="23"/>
        </w:rPr>
      </w:pPr>
    </w:p>
    <w:p>
      <w:pPr>
        <w:pStyle w:val="BodyText"/>
        <w:spacing w:line="254" w:lineRule="auto"/>
        <w:ind w:left="109"/>
        <w:jc w:val="both"/>
      </w:pPr>
      <w:r>
        <w:rPr>
          <w:rFonts w:ascii="PMingLiU"/>
          <w:color w:val="231F20"/>
        </w:rPr>
        <w:t>5aSCc8. Muscular structure of  the  human  tongue  from  magnetic  reso-  nance image volumes. </w:t>
      </w:r>
      <w:r>
        <w:rPr>
          <w:color w:val="231F20"/>
        </w:rPr>
        <w:t>Maureen Stone (Univ. of Maryland Dental School,  650 W. Baltimore St., Rm. 8207, Baltimore, MD 21201, mstone@umary- land.edu), Jonghye Woo (Massachusetts General Hospital, Boston, MA), Junghoon Lee (Johns Hopkins School of Medicine, Baltimore, MD), Tera Poole, Amy Seagraves, Michael Chung, Eric Kim (Univ. of Maryland </w:t>
      </w:r>
      <w:r>
        <w:rPr>
          <w:color w:val="231F20"/>
          <w:spacing w:val="12"/>
        </w:rPr>
        <w:t> </w:t>
      </w:r>
      <w:r>
        <w:rPr>
          <w:color w:val="231F20"/>
        </w:rPr>
        <w:t>Den-</w:t>
      </w:r>
    </w:p>
    <w:p>
      <w:pPr>
        <w:pStyle w:val="BodyText"/>
        <w:spacing w:line="261" w:lineRule="auto" w:before="6"/>
        <w:ind w:left="109"/>
        <w:jc w:val="both"/>
      </w:pPr>
      <w:r>
        <w:rPr>
          <w:color w:val="231F20"/>
        </w:rPr>
        <w:t>tal School, Baltimore, MD), Emi Z. Murano (Hospital das Clinicas da</w:t>
      </w:r>
      <w:r>
        <w:rPr>
          <w:color w:val="231F20"/>
          <w:spacing w:val="-23"/>
        </w:rPr>
        <w:t> </w:t>
      </w:r>
      <w:r>
        <w:rPr>
          <w:color w:val="231F20"/>
        </w:rPr>
        <w:t>Facul- dade de Medicina, Sao Paulo, Brazil), Jerry L. Prince (Johns Hopkins Univ., Baltimore, MD), and Silvia S. Blemker (BME, Univ. of Virginia, Charlot- tesville, VA)</w:t>
      </w:r>
    </w:p>
    <w:p>
      <w:pPr>
        <w:pStyle w:val="BodyText"/>
        <w:spacing w:line="261" w:lineRule="auto" w:before="120"/>
        <w:ind w:left="109" w:firstLine="240"/>
        <w:jc w:val="both"/>
      </w:pPr>
      <w:r>
        <w:rPr>
          <w:color w:val="231F20"/>
        </w:rPr>
        <w:t>The human tongue has a complex architecture, consistent with its com- plex roles in eating, speaking, and breathing. Tongue muscle architecture has   been   depicted   in   drawings   and   photographs,   but   not</w:t>
      </w:r>
      <w:r>
        <w:rPr>
          <w:color w:val="231F20"/>
          <w:spacing w:val="8"/>
        </w:rPr>
        <w:t> </w:t>
      </w:r>
      <w:r>
        <w:rPr>
          <w:color w:val="231F20"/>
        </w:rPr>
        <w:t>quantified</w:t>
      </w:r>
    </w:p>
    <w:p>
      <w:pPr>
        <w:pStyle w:val="BodyText"/>
        <w:spacing w:line="261" w:lineRule="auto" w:before="45"/>
        <w:ind w:left="109" w:right="126"/>
        <w:jc w:val="both"/>
      </w:pPr>
      <w:r>
        <w:rPr/>
        <w:br w:type="column"/>
      </w:r>
      <w:r>
        <w:rPr>
          <w:color w:val="231F20"/>
        </w:rPr>
        <w:t>volumetrically. This study aims to fill that gap by measuring the muscle architecture of the tongue for 14 people captured in high-resolution 3D MRI volumes. The results show the structure, relationships, and variability  among the muscles, as well as the effects of age, gender, and weight on muscle volume. Since the tongue consists of partially interdigitated muscles, we consider the muscle volumes in two ways. The functional muscle vol- ume encompasses the region of the tongue served by the muscle. The struc- tural volume halves the volume of the muscle in regions where it interdigitates with other muscles. Results show similarity of scaling across subjects, and speculates on functional effects of the anatomical</w:t>
      </w:r>
      <w:r>
        <w:rPr>
          <w:color w:val="231F20"/>
          <w:spacing w:val="3"/>
        </w:rPr>
        <w:t> </w:t>
      </w:r>
      <w:r>
        <w:rPr>
          <w:color w:val="231F20"/>
        </w:rPr>
        <w:t>structure.</w:t>
      </w:r>
    </w:p>
    <w:p>
      <w:pPr>
        <w:pStyle w:val="BodyText"/>
        <w:spacing w:before="6"/>
        <w:rPr>
          <w:sz w:val="23"/>
        </w:rPr>
      </w:pPr>
    </w:p>
    <w:p>
      <w:pPr>
        <w:pStyle w:val="BodyText"/>
        <w:spacing w:line="252" w:lineRule="auto"/>
        <w:ind w:left="109" w:right="126"/>
        <w:jc w:val="both"/>
      </w:pPr>
      <w:r>
        <w:rPr>
          <w:rFonts w:ascii="PMingLiU"/>
          <w:color w:val="231F20"/>
        </w:rPr>
        <w:t>5aSCc9.  An  electromagnetic  articulometer  study  of  tongue  and  lip   troughs. </w:t>
      </w:r>
      <w:r>
        <w:rPr>
          <w:color w:val="231F20"/>
        </w:rPr>
        <w:t>Christine H. Shadle (Haskins Labs., 300 George St., New Haven, CT 06511, shadle@haskins.yale.edu), Hosung Nam (Haskins Labs., Seoul, South Korea), Argyro Katsika, Mark Tiede, and D H Whalen (Haskins Labs., New Haven,</w:t>
      </w:r>
      <w:r>
        <w:rPr>
          <w:color w:val="231F20"/>
          <w:spacing w:val="-3"/>
        </w:rPr>
        <w:t> </w:t>
      </w:r>
      <w:r>
        <w:rPr>
          <w:color w:val="231F20"/>
        </w:rPr>
        <w:t>CT)</w:t>
      </w:r>
    </w:p>
    <w:p>
      <w:pPr>
        <w:pStyle w:val="BodyText"/>
        <w:spacing w:line="259" w:lineRule="auto" w:before="127"/>
        <w:ind w:left="109" w:right="126" w:firstLine="240"/>
        <w:jc w:val="both"/>
      </w:pPr>
      <w:r>
        <w:rPr>
          <w:color w:val="231F20"/>
        </w:rPr>
        <w:t>Troughs, which are a discontinuity in anticipatory coarticulation (Perkell 1968), have been shown to occur in the tongue body in /ipi/ and lips in /usu/</w:t>
      </w:r>
    </w:p>
    <w:p>
      <w:pPr>
        <w:pStyle w:val="BodyText"/>
        <w:spacing w:line="261" w:lineRule="auto" w:before="2"/>
        <w:ind w:left="109" w:right="126"/>
        <w:jc w:val="both"/>
      </w:pPr>
      <w:r>
        <w:rPr>
          <w:color w:val="231F20"/>
        </w:rPr>
        <w:t>. An electromagnetic articulometer (EMA) study of a single subject reported previously showed that intraoral pressure during the consonant could not be solely responsible for the downwards tongue body movement observed dur- ing the labial consonants (/p, b, m, f, v/); results supported the hypothesis of a secondary tongue gesture during the consonant. Lip troughs during /s/ in rounded contexts were more ambiguous, possibly because of inconsistencies in corpus design. Six new subjects have been recorded using a WAVE EMA system and a revised corpus. Tongue trough magnitudes decreased in the</w:t>
      </w:r>
    </w:p>
    <w:p>
      <w:pPr>
        <w:pStyle w:val="BodyText"/>
        <w:spacing w:line="208" w:lineRule="auto"/>
        <w:ind w:left="109" w:right="126"/>
        <w:jc w:val="both"/>
      </w:pPr>
      <w:r>
        <w:rPr>
          <w:color w:val="231F20"/>
        </w:rPr>
        <w:t>order /f, v/ </w:t>
      </w:r>
      <w:r>
        <w:rPr>
          <w:rFonts w:ascii="Lucida Sans Unicode"/>
          <w:color w:val="231F20"/>
        </w:rPr>
        <w:t>&gt; </w:t>
      </w:r>
      <w:r>
        <w:rPr>
          <w:color w:val="231F20"/>
        </w:rPr>
        <w:t>/p, b/ </w:t>
      </w:r>
      <w:r>
        <w:rPr>
          <w:rFonts w:ascii="Lucida Sans Unicode"/>
          <w:color w:val="231F20"/>
        </w:rPr>
        <w:t>&gt; </w:t>
      </w:r>
      <w:r>
        <w:rPr>
          <w:color w:val="231F20"/>
        </w:rPr>
        <w:t>/m/, serving to disprove the aerodynamic hypothesis; they were deeper for long than short consonants (e.g., [iffi] </w:t>
      </w:r>
      <w:r>
        <w:rPr>
          <w:rFonts w:ascii="Lucida Sans Unicode"/>
          <w:color w:val="231F20"/>
        </w:rPr>
        <w:t>&gt;</w:t>
      </w:r>
      <w:r>
        <w:rPr>
          <w:rFonts w:ascii="Lucida Sans Unicode"/>
          <w:color w:val="231F20"/>
          <w:spacing w:val="-37"/>
        </w:rPr>
        <w:t> </w:t>
      </w:r>
      <w:r>
        <w:rPr>
          <w:color w:val="231F20"/>
        </w:rPr>
        <w:t>[ifi]), and con- verged</w:t>
      </w:r>
      <w:r>
        <w:rPr>
          <w:color w:val="231F20"/>
          <w:spacing w:val="14"/>
        </w:rPr>
        <w:t> </w:t>
      </w:r>
      <w:r>
        <w:rPr>
          <w:color w:val="231F20"/>
        </w:rPr>
        <w:t>to</w:t>
      </w:r>
      <w:r>
        <w:rPr>
          <w:color w:val="231F20"/>
          <w:spacing w:val="15"/>
        </w:rPr>
        <w:t> </w:t>
      </w:r>
      <w:r>
        <w:rPr>
          <w:color w:val="231F20"/>
        </w:rPr>
        <w:t>the</w:t>
      </w:r>
      <w:r>
        <w:rPr>
          <w:color w:val="231F20"/>
          <w:spacing w:val="14"/>
        </w:rPr>
        <w:t> </w:t>
      </w:r>
      <w:r>
        <w:rPr>
          <w:color w:val="231F20"/>
        </w:rPr>
        <w:t>same</w:t>
      </w:r>
      <w:r>
        <w:rPr>
          <w:color w:val="231F20"/>
          <w:spacing w:val="14"/>
        </w:rPr>
        <w:t> </w:t>
      </w:r>
      <w:r>
        <w:rPr>
          <w:color w:val="231F20"/>
        </w:rPr>
        <w:t>point</w:t>
      </w:r>
      <w:r>
        <w:rPr>
          <w:color w:val="231F20"/>
          <w:spacing w:val="14"/>
        </w:rPr>
        <w:t> </w:t>
      </w:r>
      <w:r>
        <w:rPr>
          <w:color w:val="231F20"/>
        </w:rPr>
        <w:t>in</w:t>
      </w:r>
      <w:r>
        <w:rPr>
          <w:color w:val="231F20"/>
          <w:spacing w:val="15"/>
        </w:rPr>
        <w:t> </w:t>
      </w:r>
      <w:r>
        <w:rPr>
          <w:color w:val="231F20"/>
        </w:rPr>
        <w:t>asymmetric</w:t>
      </w:r>
      <w:r>
        <w:rPr>
          <w:color w:val="231F20"/>
          <w:spacing w:val="15"/>
        </w:rPr>
        <w:t> </w:t>
      </w:r>
      <w:r>
        <w:rPr>
          <w:color w:val="231F20"/>
        </w:rPr>
        <w:t>vowel</w:t>
      </w:r>
      <w:r>
        <w:rPr>
          <w:color w:val="231F20"/>
          <w:spacing w:val="14"/>
        </w:rPr>
        <w:t> </w:t>
      </w:r>
      <w:r>
        <w:rPr>
          <w:color w:val="231F20"/>
        </w:rPr>
        <w:t>contexts.</w:t>
      </w:r>
      <w:r>
        <w:rPr>
          <w:color w:val="231F20"/>
          <w:spacing w:val="13"/>
        </w:rPr>
        <w:t> </w:t>
      </w:r>
      <w:r>
        <w:rPr>
          <w:color w:val="231F20"/>
        </w:rPr>
        <w:t>The</w:t>
      </w:r>
      <w:r>
        <w:rPr>
          <w:color w:val="231F20"/>
          <w:spacing w:val="15"/>
        </w:rPr>
        <w:t> </w:t>
      </w:r>
      <w:r>
        <w:rPr>
          <w:color w:val="231F20"/>
        </w:rPr>
        <w:t>same</w:t>
      </w:r>
      <w:r>
        <w:rPr>
          <w:color w:val="231F20"/>
          <w:spacing w:val="14"/>
        </w:rPr>
        <w:t> </w:t>
      </w:r>
      <w:r>
        <w:rPr>
          <w:color w:val="231F20"/>
        </w:rPr>
        <w:t>type</w:t>
      </w:r>
      <w:r>
        <w:rPr>
          <w:color w:val="231F20"/>
          <w:spacing w:val="14"/>
        </w:rPr>
        <w:t> </w:t>
      </w:r>
      <w:r>
        <w:rPr>
          <w:color w:val="231F20"/>
        </w:rPr>
        <w:t>of</w:t>
      </w:r>
    </w:p>
    <w:p>
      <w:pPr>
        <w:pStyle w:val="BodyText"/>
        <w:spacing w:line="252" w:lineRule="auto" w:before="20"/>
        <w:ind w:left="109" w:right="126"/>
        <w:jc w:val="both"/>
      </w:pPr>
      <w:r>
        <w:rPr>
          <w:color w:val="231F20"/>
        </w:rPr>
        <w:t>convergence during the consonant was observed for lip aperture during V</w:t>
      </w:r>
      <w:r>
        <w:rPr>
          <w:color w:val="231F20"/>
          <w:position w:val="-2"/>
          <w:sz w:val="10"/>
        </w:rPr>
        <w:t>1</w:t>
      </w:r>
      <w:r>
        <w:rPr>
          <w:color w:val="231F20"/>
        </w:rPr>
        <w:t>C(C)V</w:t>
      </w:r>
      <w:r>
        <w:rPr>
          <w:color w:val="231F20"/>
          <w:position w:val="-2"/>
          <w:sz w:val="10"/>
        </w:rPr>
        <w:t>2 </w:t>
      </w:r>
      <w:r>
        <w:rPr>
          <w:color w:val="231F20"/>
        </w:rPr>
        <w:t>combinations, where C </w:t>
      </w:r>
      <w:r>
        <w:rPr>
          <w:rFonts w:ascii="Arial" w:hAnsi="Arial"/>
          <w:color w:val="231F20"/>
        </w:rPr>
        <w:t>¼ </w:t>
      </w:r>
      <w:r>
        <w:rPr>
          <w:color w:val="231F20"/>
        </w:rPr>
        <w:t>{/s, S/}. These recent results thus sup- port both tongue and lip troughs being caused by secondary gestures of con- sonants. [Work supported by NIH NIDCD-DC-02717.]</w:t>
      </w:r>
    </w:p>
    <w:p>
      <w:pPr>
        <w:pStyle w:val="BodyText"/>
      </w:pPr>
    </w:p>
    <w:p>
      <w:pPr>
        <w:pStyle w:val="BodyText"/>
        <w:spacing w:line="254" w:lineRule="auto" w:before="94"/>
        <w:ind w:left="109" w:right="126"/>
        <w:jc w:val="both"/>
      </w:pPr>
      <w:r>
        <w:rPr>
          <w:rFonts w:ascii="PMingLiU" w:hAnsi="PMingLiU"/>
          <w:color w:val="231F20"/>
          <w:w w:val="105"/>
        </w:rPr>
        <w:t>5aSCc10. Underlying mechanism for nasal rustle noise during speech in children with cleft palate. </w:t>
      </w:r>
      <w:r>
        <w:rPr>
          <w:color w:val="231F20"/>
          <w:w w:val="105"/>
        </w:rPr>
        <w:t>Hedieh Hashemi Hosseinabad, Suzanne Boyce (Dept.</w:t>
      </w:r>
      <w:r>
        <w:rPr>
          <w:color w:val="231F20"/>
          <w:spacing w:val="-14"/>
          <w:w w:val="105"/>
        </w:rPr>
        <w:t> </w:t>
      </w:r>
      <w:r>
        <w:rPr>
          <w:color w:val="231F20"/>
          <w:w w:val="105"/>
        </w:rPr>
        <w:t>of</w:t>
      </w:r>
      <w:r>
        <w:rPr>
          <w:color w:val="231F20"/>
          <w:spacing w:val="-13"/>
          <w:w w:val="105"/>
        </w:rPr>
        <w:t> </w:t>
      </w:r>
      <w:r>
        <w:rPr>
          <w:color w:val="231F20"/>
          <w:w w:val="105"/>
        </w:rPr>
        <w:t>Commun.</w:t>
      </w:r>
      <w:r>
        <w:rPr>
          <w:color w:val="231F20"/>
          <w:spacing w:val="-14"/>
          <w:w w:val="105"/>
        </w:rPr>
        <w:t> </w:t>
      </w:r>
      <w:r>
        <w:rPr>
          <w:color w:val="231F20"/>
          <w:w w:val="105"/>
        </w:rPr>
        <w:t>Sci.</w:t>
      </w:r>
      <w:r>
        <w:rPr>
          <w:color w:val="231F20"/>
          <w:spacing w:val="-14"/>
          <w:w w:val="105"/>
        </w:rPr>
        <w:t> </w:t>
      </w:r>
      <w:r>
        <w:rPr>
          <w:color w:val="231F20"/>
          <w:w w:val="105"/>
        </w:rPr>
        <w:t>and</w:t>
      </w:r>
      <w:r>
        <w:rPr>
          <w:color w:val="231F20"/>
          <w:spacing w:val="-13"/>
          <w:w w:val="105"/>
        </w:rPr>
        <w:t> </w:t>
      </w:r>
      <w:r>
        <w:rPr>
          <w:color w:val="231F20"/>
          <w:w w:val="105"/>
        </w:rPr>
        <w:t>Disord.,</w:t>
      </w:r>
      <w:r>
        <w:rPr>
          <w:color w:val="231F20"/>
          <w:spacing w:val="-14"/>
          <w:w w:val="105"/>
        </w:rPr>
        <w:t> </w:t>
      </w:r>
      <w:r>
        <w:rPr>
          <w:color w:val="231F20"/>
          <w:w w:val="105"/>
        </w:rPr>
        <w:t>Univ.</w:t>
      </w:r>
      <w:r>
        <w:rPr>
          <w:color w:val="231F20"/>
          <w:spacing w:val="-13"/>
          <w:w w:val="105"/>
        </w:rPr>
        <w:t> </w:t>
      </w:r>
      <w:r>
        <w:rPr>
          <w:color w:val="231F20"/>
          <w:w w:val="105"/>
        </w:rPr>
        <w:t>of</w:t>
      </w:r>
      <w:r>
        <w:rPr>
          <w:color w:val="231F20"/>
          <w:spacing w:val="-13"/>
          <w:w w:val="105"/>
        </w:rPr>
        <w:t> </w:t>
      </w:r>
      <w:r>
        <w:rPr>
          <w:color w:val="231F20"/>
          <w:w w:val="105"/>
        </w:rPr>
        <w:t>Cincinnati,</w:t>
      </w:r>
      <w:r>
        <w:rPr>
          <w:color w:val="231F20"/>
          <w:spacing w:val="-13"/>
          <w:w w:val="105"/>
        </w:rPr>
        <w:t> </w:t>
      </w:r>
      <w:r>
        <w:rPr>
          <w:color w:val="231F20"/>
          <w:w w:val="105"/>
        </w:rPr>
        <w:t>3202</w:t>
      </w:r>
      <w:r>
        <w:rPr>
          <w:color w:val="231F20"/>
          <w:spacing w:val="-14"/>
          <w:w w:val="105"/>
        </w:rPr>
        <w:t> </w:t>
      </w:r>
      <w:r>
        <w:rPr>
          <w:color w:val="231F20"/>
          <w:w w:val="105"/>
        </w:rPr>
        <w:t>Eden</w:t>
      </w:r>
      <w:r>
        <w:rPr>
          <w:color w:val="231F20"/>
          <w:spacing w:val="-14"/>
          <w:w w:val="105"/>
        </w:rPr>
        <w:t> </w:t>
      </w:r>
      <w:r>
        <w:rPr>
          <w:color w:val="231F20"/>
          <w:w w:val="105"/>
        </w:rPr>
        <w:t>Ave., Cincinnati, OH 45267-0379, hashemhh@mail.uc.edu), and Ann W. Kummer (Div. of Speech-Lang. Pathol., Cincinnati Children’s Hospital </w:t>
      </w:r>
      <w:r>
        <w:rPr>
          <w:color w:val="231F20"/>
        </w:rPr>
        <w:t>Medical Ctr., Cincinnati,</w:t>
      </w:r>
      <w:r>
        <w:rPr>
          <w:color w:val="231F20"/>
          <w:spacing w:val="-2"/>
        </w:rPr>
        <w:t> </w:t>
      </w:r>
      <w:r>
        <w:rPr>
          <w:color w:val="231F20"/>
        </w:rPr>
        <w:t>OH)</w:t>
      </w:r>
    </w:p>
    <w:p>
      <w:pPr>
        <w:pStyle w:val="BodyText"/>
        <w:spacing w:line="261" w:lineRule="auto" w:before="125"/>
        <w:ind w:left="109" w:right="126" w:firstLine="240"/>
        <w:jc w:val="both"/>
      </w:pPr>
      <w:r>
        <w:rPr>
          <w:color w:val="231F20"/>
        </w:rPr>
        <w:t>Nasal rustle (AKA Nasal turbulence) occurs as an obligatory nasal air emission in children with cleft palate. It usually occurs as a result of air passing through a partially small velopharyngeal port. As the air moves through this small opening, the air pressure increases. When this pressurized air is released on the nasal side of the opening, it causes nasal secretions on top of the valve to bubble. The hypotheses is that nasal rustle is due to audi- ble bubbling of secretions; so when secretions are removed, the extra noise disappears. In this study, we applied signal to noise ratio (SNR) before suc- tioning the secretions to explore the relationship between presence of noise and bubbling. Ten children with nasal rustle were recorded using the micro- phones of the Nasometer II during production of high pressure sentences pre-post</w:t>
      </w:r>
      <w:r>
        <w:rPr>
          <w:color w:val="231F20"/>
          <w:spacing w:val="-4"/>
        </w:rPr>
        <w:t> </w:t>
      </w:r>
      <w:r>
        <w:rPr>
          <w:color w:val="231F20"/>
        </w:rPr>
        <w:t>suctioning.</w:t>
      </w:r>
      <w:r>
        <w:rPr>
          <w:color w:val="231F20"/>
          <w:spacing w:val="-5"/>
        </w:rPr>
        <w:t> </w:t>
      </w:r>
      <w:r>
        <w:rPr>
          <w:color w:val="231F20"/>
        </w:rPr>
        <w:t>Results</w:t>
      </w:r>
      <w:r>
        <w:rPr>
          <w:color w:val="231F20"/>
          <w:spacing w:val="-4"/>
        </w:rPr>
        <w:t> </w:t>
      </w:r>
      <w:r>
        <w:rPr>
          <w:color w:val="231F20"/>
        </w:rPr>
        <w:t>will</w:t>
      </w:r>
      <w:r>
        <w:rPr>
          <w:color w:val="231F20"/>
          <w:spacing w:val="-4"/>
        </w:rPr>
        <w:t> </w:t>
      </w:r>
      <w:r>
        <w:rPr>
          <w:color w:val="231F20"/>
        </w:rPr>
        <w:t>be</w:t>
      </w:r>
      <w:r>
        <w:rPr>
          <w:color w:val="231F20"/>
          <w:spacing w:val="-3"/>
        </w:rPr>
        <w:t> </w:t>
      </w:r>
      <w:r>
        <w:rPr>
          <w:color w:val="231F20"/>
        </w:rPr>
        <w:t>discussed.</w:t>
      </w:r>
      <w:r>
        <w:rPr>
          <w:color w:val="231F20"/>
          <w:spacing w:val="-5"/>
        </w:rPr>
        <w:t> </w:t>
      </w:r>
      <w:r>
        <w:rPr>
          <w:color w:val="231F20"/>
        </w:rPr>
        <w:t>It</w:t>
      </w:r>
      <w:r>
        <w:rPr>
          <w:color w:val="231F20"/>
          <w:spacing w:val="-3"/>
        </w:rPr>
        <w:t> </w:t>
      </w:r>
      <w:r>
        <w:rPr>
          <w:color w:val="231F20"/>
        </w:rPr>
        <w:t>is</w:t>
      </w:r>
      <w:r>
        <w:rPr>
          <w:color w:val="231F20"/>
          <w:spacing w:val="-4"/>
        </w:rPr>
        <w:t> </w:t>
      </w:r>
      <w:r>
        <w:rPr>
          <w:color w:val="231F20"/>
        </w:rPr>
        <w:t>expected</w:t>
      </w:r>
      <w:r>
        <w:rPr>
          <w:color w:val="231F20"/>
          <w:spacing w:val="-4"/>
        </w:rPr>
        <w:t> </w:t>
      </w:r>
      <w:r>
        <w:rPr>
          <w:color w:val="231F20"/>
        </w:rPr>
        <w:t>that</w:t>
      </w:r>
      <w:r>
        <w:rPr>
          <w:color w:val="231F20"/>
          <w:spacing w:val="-3"/>
        </w:rPr>
        <w:t> </w:t>
      </w:r>
      <w:r>
        <w:rPr>
          <w:color w:val="231F20"/>
        </w:rPr>
        <w:t>the</w:t>
      </w:r>
      <w:r>
        <w:rPr>
          <w:color w:val="231F20"/>
          <w:spacing w:val="-4"/>
        </w:rPr>
        <w:t> </w:t>
      </w:r>
      <w:r>
        <w:rPr>
          <w:color w:val="231F20"/>
        </w:rPr>
        <w:t>findings reveal that using SNR can be used clinically as an acoustic parameter to detect the effect of bubbling in nasal</w:t>
      </w:r>
      <w:r>
        <w:rPr>
          <w:color w:val="231F20"/>
          <w:spacing w:val="-1"/>
        </w:rPr>
        <w:t> </w:t>
      </w:r>
      <w:r>
        <w:rPr>
          <w:color w:val="231F20"/>
        </w:rPr>
        <w:t>rustle.</w:t>
      </w:r>
    </w:p>
    <w:p>
      <w:pPr>
        <w:pStyle w:val="BodyText"/>
        <w:spacing w:before="7"/>
        <w:rPr>
          <w:sz w:val="23"/>
        </w:rPr>
      </w:pPr>
    </w:p>
    <w:p>
      <w:pPr>
        <w:pStyle w:val="BodyText"/>
        <w:spacing w:line="259" w:lineRule="auto"/>
        <w:ind w:left="109" w:right="127"/>
        <w:jc w:val="both"/>
      </w:pPr>
      <w:r>
        <w:rPr>
          <w:rFonts w:ascii="PMingLiU"/>
          <w:color w:val="231F20"/>
          <w:w w:val="105"/>
        </w:rPr>
        <w:t>5aSCc11. Complete tonal neutralization in Taiwan southern Min. </w:t>
      </w:r>
      <w:r>
        <w:rPr>
          <w:color w:val="231F20"/>
          <w:w w:val="105"/>
        </w:rPr>
        <w:t>Mao-   Hsu</w:t>
      </w:r>
      <w:r>
        <w:rPr>
          <w:color w:val="231F20"/>
          <w:spacing w:val="-23"/>
          <w:w w:val="105"/>
        </w:rPr>
        <w:t> </w:t>
      </w:r>
      <w:r>
        <w:rPr>
          <w:color w:val="231F20"/>
          <w:w w:val="105"/>
        </w:rPr>
        <w:t>Chen</w:t>
      </w:r>
      <w:r>
        <w:rPr>
          <w:color w:val="231F20"/>
          <w:spacing w:val="-23"/>
          <w:w w:val="105"/>
        </w:rPr>
        <w:t> </w:t>
      </w:r>
      <w:r>
        <w:rPr>
          <w:color w:val="231F20"/>
          <w:w w:val="105"/>
        </w:rPr>
        <w:t>(Linguist,</w:t>
      </w:r>
      <w:r>
        <w:rPr>
          <w:color w:val="231F20"/>
          <w:spacing w:val="-23"/>
          <w:w w:val="105"/>
        </w:rPr>
        <w:t> </w:t>
      </w:r>
      <w:r>
        <w:rPr>
          <w:color w:val="231F20"/>
          <w:w w:val="105"/>
        </w:rPr>
        <w:t>Univ.</w:t>
      </w:r>
      <w:r>
        <w:rPr>
          <w:color w:val="231F20"/>
          <w:spacing w:val="-23"/>
          <w:w w:val="105"/>
        </w:rPr>
        <w:t> </w:t>
      </w:r>
      <w:r>
        <w:rPr>
          <w:color w:val="231F20"/>
          <w:w w:val="105"/>
        </w:rPr>
        <w:t>of</w:t>
      </w:r>
      <w:r>
        <w:rPr>
          <w:color w:val="231F20"/>
          <w:spacing w:val="-22"/>
          <w:w w:val="105"/>
        </w:rPr>
        <w:t> </w:t>
      </w:r>
      <w:r>
        <w:rPr>
          <w:color w:val="231F20"/>
          <w:w w:val="105"/>
        </w:rPr>
        <w:t>Pennsylvania,</w:t>
      </w:r>
      <w:r>
        <w:rPr>
          <w:color w:val="231F20"/>
          <w:spacing w:val="-23"/>
          <w:w w:val="105"/>
        </w:rPr>
        <w:t> </w:t>
      </w:r>
      <w:r>
        <w:rPr>
          <w:color w:val="231F20"/>
          <w:w w:val="105"/>
        </w:rPr>
        <w:t>4200</w:t>
      </w:r>
      <w:r>
        <w:rPr>
          <w:color w:val="231F20"/>
          <w:spacing w:val="-23"/>
          <w:w w:val="105"/>
        </w:rPr>
        <w:t> </w:t>
      </w:r>
      <w:r>
        <w:rPr>
          <w:color w:val="231F20"/>
          <w:w w:val="105"/>
        </w:rPr>
        <w:t>Spruce</w:t>
      </w:r>
      <w:r>
        <w:rPr>
          <w:color w:val="231F20"/>
          <w:spacing w:val="-23"/>
          <w:w w:val="105"/>
        </w:rPr>
        <w:t> </w:t>
      </w:r>
      <w:r>
        <w:rPr>
          <w:color w:val="231F20"/>
          <w:w w:val="105"/>
        </w:rPr>
        <w:t>St.,</w:t>
      </w:r>
      <w:r>
        <w:rPr>
          <w:color w:val="231F20"/>
          <w:spacing w:val="-23"/>
          <w:w w:val="105"/>
        </w:rPr>
        <w:t> </w:t>
      </w:r>
      <w:r>
        <w:rPr>
          <w:color w:val="231F20"/>
          <w:w w:val="105"/>
        </w:rPr>
        <w:t>Apt.</w:t>
      </w:r>
      <w:r>
        <w:rPr>
          <w:color w:val="231F20"/>
          <w:spacing w:val="-23"/>
          <w:w w:val="105"/>
        </w:rPr>
        <w:t> </w:t>
      </w:r>
      <w:r>
        <w:rPr>
          <w:color w:val="231F20"/>
          <w:w w:val="105"/>
        </w:rPr>
        <w:t>310,</w:t>
      </w:r>
      <w:r>
        <w:rPr>
          <w:color w:val="231F20"/>
          <w:spacing w:val="-23"/>
          <w:w w:val="105"/>
        </w:rPr>
        <w:t> </w:t>
      </w:r>
      <w:r>
        <w:rPr>
          <w:color w:val="231F20"/>
          <w:w w:val="105"/>
        </w:rPr>
        <w:t>Phil- </w:t>
      </w:r>
      <w:r>
        <w:rPr>
          <w:color w:val="231F20"/>
        </w:rPr>
        <w:t>adelphia, PA 19104,</w:t>
      </w:r>
      <w:r>
        <w:rPr>
          <w:color w:val="231F20"/>
          <w:spacing w:val="-7"/>
        </w:rPr>
        <w:t> </w:t>
      </w:r>
      <w:r>
        <w:rPr>
          <w:color w:val="231F20"/>
        </w:rPr>
        <w:t>chenmao@sas.upenn.edu)</w:t>
      </w:r>
    </w:p>
    <w:p>
      <w:pPr>
        <w:pStyle w:val="BodyText"/>
        <w:spacing w:line="261" w:lineRule="auto" w:before="122"/>
        <w:ind w:left="109" w:right="126" w:firstLine="240"/>
        <w:jc w:val="both"/>
      </w:pPr>
      <w:r>
        <w:rPr>
          <w:color w:val="231F20"/>
        </w:rPr>
        <w:t>This study reported the result of a production experiment on the tonal neutralization of context unchecked 21 tone and checked 21 tone with a glottal stop coda in Taiwan Southern Min, which are said to be realized the same as a high falling sandhi tone 51 on surface when occurring in context positions. Speakers of two age groups, younger and older, were recruited for the production experiments to examine whether the neutralization is com- plete. The comparison between the f0 contours was conducted with smooth- ing spline analysis of variance, and it showed a case of complete neutralization for both age groups, where the two f0 contours were simply</w:t>
      </w:r>
    </w:p>
    <w:p>
      <w:pPr>
        <w:spacing w:after="0" w:line="261" w:lineRule="auto"/>
        <w:jc w:val="both"/>
        <w:sectPr>
          <w:headerReference w:type="default" r:id="rId923"/>
          <w:footerReference w:type="default" r:id="rId924"/>
          <w:pgSz w:w="12240" w:h="16200"/>
          <w:pgMar w:header="0" w:footer="638" w:top="780" w:bottom="820" w:left="920" w:right="920"/>
          <w:pgNumType w:start="2220"/>
          <w:cols w:num="2" w:equalWidth="0">
            <w:col w:w="5012" w:space="248"/>
            <w:col w:w="5140"/>
          </w:cols>
        </w:sectPr>
      </w:pPr>
    </w:p>
    <w:p>
      <w:pPr>
        <w:pStyle w:val="BodyText"/>
        <w:spacing w:line="261" w:lineRule="auto" w:before="45"/>
        <w:ind w:left="109" w:right="1"/>
        <w:jc w:val="both"/>
      </w:pPr>
      <w:r>
        <w:rPr>
          <w:color w:val="231F20"/>
        </w:rPr>
        <w:t>overlapped. As reported by linear mixed effects modeling, the durations of the target syllables with underlying checked and unchecked 21 tones were not significantly different from each other.</w:t>
      </w:r>
    </w:p>
    <w:p>
      <w:pPr>
        <w:pStyle w:val="BodyText"/>
        <w:spacing w:before="6"/>
        <w:rPr>
          <w:sz w:val="23"/>
        </w:rPr>
      </w:pPr>
    </w:p>
    <w:p>
      <w:pPr>
        <w:pStyle w:val="BodyText"/>
        <w:spacing w:line="249" w:lineRule="auto"/>
        <w:ind w:left="109" w:right="1"/>
        <w:jc w:val="both"/>
      </w:pPr>
      <w:r>
        <w:rPr>
          <w:rFonts w:ascii="PMingLiU"/>
          <w:color w:val="231F20"/>
          <w:w w:val="105"/>
        </w:rPr>
        <w:t>5aSCc12. Interaction between aspiration and tonal pitch  in  Weihai  Chinese. </w:t>
      </w:r>
      <w:r>
        <w:rPr>
          <w:color w:val="231F20"/>
          <w:w w:val="105"/>
        </w:rPr>
        <w:t>Jie Deng and Sean A. Fulop (Linguist, California State Univ. Fresno, 5245 N Backer Ave., PB92, Fresno, CA 93740-8001, sfulop@ csufresno.edu)</w:t>
      </w:r>
    </w:p>
    <w:p>
      <w:pPr>
        <w:pStyle w:val="BodyText"/>
        <w:spacing w:line="261" w:lineRule="auto" w:before="130"/>
        <w:ind w:left="109" w:firstLine="240"/>
        <w:jc w:val="both"/>
      </w:pPr>
      <w:r>
        <w:rPr>
          <w:color w:val="231F20"/>
        </w:rPr>
        <w:t>This paper considers the questions of whether, how, and by what mecha- nism the aspiration of voiceless stops in the syllable onset affects the pitch (F0) of lexical tone in a tone language. The literature on this topic is at odds with itself. Lai </w:t>
      </w:r>
      <w:r>
        <w:rPr>
          <w:i/>
          <w:color w:val="231F20"/>
        </w:rPr>
        <w:t>et al. </w:t>
      </w:r>
      <w:r>
        <w:rPr>
          <w:color w:val="231F20"/>
        </w:rPr>
        <w:t>[“The raising effect of aspirated prevocalic consonants on F0 in Taiwanese,” </w:t>
      </w:r>
      <w:r>
        <w:rPr>
          <w:i/>
          <w:color w:val="231F20"/>
        </w:rPr>
        <w:t>Proceedings of the 2nd International Conference on </w:t>
      </w:r>
      <w:r>
        <w:rPr>
          <w:i/>
          <w:color w:val="231F20"/>
        </w:rPr>
        <w:t>East Asian Linguistics </w:t>
      </w:r>
      <w:r>
        <w:rPr>
          <w:color w:val="231F20"/>
        </w:rPr>
        <w:t>(2009)] review the history of conflicting results, with some studies reporting F0 lowering after aspirated stops, and some reporting F0 raising. Here is provided another battery of findings from another tonal dialect, Weihai Chinese. Using data from seven monodialectal female speakers, no effect of aspiration is found on tonal F0 following bilabial or alveolar stops, but a strong significant lowering effect was observed follow- ing the velar aspirated stops. A second issue addressed here has had almost nothing published about it, viz., what is the converse effect of the lexical tone pitch upon the aspiration time (VOT) of the onset stops. It was found that, in general, high-beginning tones correlated with shorter voice onset times in all stop onsets.</w:t>
      </w:r>
    </w:p>
    <w:p>
      <w:pPr>
        <w:pStyle w:val="BodyText"/>
      </w:pPr>
    </w:p>
    <w:p>
      <w:pPr>
        <w:pStyle w:val="BodyText"/>
        <w:spacing w:line="244" w:lineRule="auto" w:before="126"/>
        <w:ind w:left="109"/>
        <w:jc w:val="both"/>
      </w:pPr>
      <w:r>
        <w:rPr>
          <w:rFonts w:ascii="PMingLiU"/>
          <w:color w:val="231F20"/>
          <w:w w:val="105"/>
        </w:rPr>
        <w:t>5aSCc13. </w:t>
      </w:r>
      <w:r>
        <w:rPr>
          <w:rFonts w:ascii="PMingLiU"/>
          <w:color w:val="231F20"/>
          <w:spacing w:val="-3"/>
          <w:w w:val="105"/>
        </w:rPr>
        <w:t>The role of </w:t>
      </w:r>
      <w:r>
        <w:rPr>
          <w:rFonts w:ascii="PMingLiU"/>
          <w:color w:val="231F20"/>
          <w:w w:val="105"/>
        </w:rPr>
        <w:t>f0  </w:t>
      </w:r>
      <w:r>
        <w:rPr>
          <w:rFonts w:ascii="PMingLiU"/>
          <w:color w:val="231F20"/>
          <w:spacing w:val="-3"/>
          <w:w w:val="105"/>
        </w:rPr>
        <w:t>on  </w:t>
      </w:r>
      <w:r>
        <w:rPr>
          <w:rFonts w:ascii="PMingLiU"/>
          <w:color w:val="231F20"/>
          <w:spacing w:val="-4"/>
          <w:w w:val="105"/>
        </w:rPr>
        <w:t>acquisition</w:t>
      </w:r>
      <w:r>
        <w:rPr>
          <w:rFonts w:ascii="PMingLiU"/>
          <w:color w:val="231F20"/>
          <w:spacing w:val="35"/>
          <w:w w:val="105"/>
        </w:rPr>
        <w:t> </w:t>
      </w:r>
      <w:r>
        <w:rPr>
          <w:rFonts w:ascii="PMingLiU"/>
          <w:color w:val="231F20"/>
          <w:spacing w:val="-3"/>
          <w:w w:val="105"/>
        </w:rPr>
        <w:t>of  </w:t>
      </w:r>
      <w:r>
        <w:rPr>
          <w:rFonts w:ascii="PMingLiU"/>
          <w:color w:val="231F20"/>
          <w:w w:val="105"/>
        </w:rPr>
        <w:t>a  </w:t>
      </w:r>
      <w:r>
        <w:rPr>
          <w:rFonts w:ascii="PMingLiU"/>
          <w:color w:val="231F20"/>
          <w:spacing w:val="-4"/>
          <w:w w:val="105"/>
        </w:rPr>
        <w:t>phonological</w:t>
      </w:r>
      <w:r>
        <w:rPr>
          <w:rFonts w:ascii="PMingLiU"/>
          <w:color w:val="231F20"/>
          <w:spacing w:val="35"/>
          <w:w w:val="105"/>
        </w:rPr>
        <w:t> </w:t>
      </w:r>
      <w:r>
        <w:rPr>
          <w:rFonts w:ascii="PMingLiU"/>
          <w:color w:val="231F20"/>
          <w:spacing w:val="-4"/>
          <w:w w:val="105"/>
        </w:rPr>
        <w:t>contrast</w:t>
      </w:r>
      <w:r>
        <w:rPr>
          <w:rFonts w:ascii="PMingLiU"/>
          <w:color w:val="231F20"/>
          <w:spacing w:val="35"/>
          <w:w w:val="105"/>
        </w:rPr>
        <w:t> </w:t>
      </w:r>
      <w:r>
        <w:rPr>
          <w:rFonts w:ascii="PMingLiU"/>
          <w:color w:val="231F20"/>
          <w:w w:val="105"/>
        </w:rPr>
        <w:t>in  </w:t>
      </w:r>
      <w:r>
        <w:rPr>
          <w:rFonts w:ascii="PMingLiU"/>
          <w:color w:val="231F20"/>
          <w:spacing w:val="-3"/>
          <w:w w:val="105"/>
        </w:rPr>
        <w:t>Korean stop </w:t>
      </w:r>
      <w:r>
        <w:rPr>
          <w:rFonts w:ascii="PMingLiU"/>
          <w:color w:val="231F20"/>
          <w:spacing w:val="-4"/>
          <w:w w:val="105"/>
        </w:rPr>
        <w:t>system. </w:t>
      </w:r>
      <w:r>
        <w:rPr>
          <w:color w:val="231F20"/>
          <w:spacing w:val="-3"/>
          <w:w w:val="105"/>
        </w:rPr>
        <w:t>Gayeon Son </w:t>
      </w:r>
      <w:r>
        <w:rPr>
          <w:color w:val="231F20"/>
          <w:spacing w:val="-4"/>
          <w:w w:val="105"/>
        </w:rPr>
        <w:t>(Linguist, </w:t>
      </w:r>
      <w:r>
        <w:rPr>
          <w:color w:val="231F20"/>
          <w:spacing w:val="-3"/>
          <w:w w:val="105"/>
        </w:rPr>
        <w:t>Univ. </w:t>
      </w:r>
      <w:r>
        <w:rPr>
          <w:color w:val="231F20"/>
          <w:w w:val="105"/>
        </w:rPr>
        <w:t>of </w:t>
      </w:r>
      <w:r>
        <w:rPr>
          <w:color w:val="231F20"/>
          <w:spacing w:val="-4"/>
          <w:w w:val="105"/>
        </w:rPr>
        <w:t>Pennsylvania, </w:t>
      </w:r>
      <w:r>
        <w:rPr>
          <w:color w:val="231F20"/>
          <w:spacing w:val="-3"/>
          <w:w w:val="105"/>
        </w:rPr>
        <w:t>619 Wil- </w:t>
      </w:r>
      <w:r>
        <w:rPr>
          <w:color w:val="231F20"/>
          <w:spacing w:val="-4"/>
          <w:w w:val="105"/>
        </w:rPr>
        <w:t>liams</w:t>
      </w:r>
      <w:r>
        <w:rPr>
          <w:color w:val="231F20"/>
          <w:spacing w:val="-27"/>
          <w:w w:val="105"/>
        </w:rPr>
        <w:t> </w:t>
      </w:r>
      <w:r>
        <w:rPr>
          <w:color w:val="231F20"/>
          <w:spacing w:val="-4"/>
          <w:w w:val="105"/>
        </w:rPr>
        <w:t>Hall,</w:t>
      </w:r>
      <w:r>
        <w:rPr>
          <w:color w:val="231F20"/>
          <w:spacing w:val="-27"/>
          <w:w w:val="105"/>
        </w:rPr>
        <w:t> </w:t>
      </w:r>
      <w:r>
        <w:rPr>
          <w:color w:val="231F20"/>
          <w:spacing w:val="-3"/>
          <w:w w:val="105"/>
        </w:rPr>
        <w:t>255</w:t>
      </w:r>
      <w:r>
        <w:rPr>
          <w:color w:val="231F20"/>
          <w:spacing w:val="-27"/>
          <w:w w:val="105"/>
        </w:rPr>
        <w:t> </w:t>
      </w:r>
      <w:r>
        <w:rPr>
          <w:color w:val="231F20"/>
          <w:w w:val="105"/>
        </w:rPr>
        <w:t>S</w:t>
      </w:r>
      <w:r>
        <w:rPr>
          <w:color w:val="231F20"/>
          <w:spacing w:val="-27"/>
          <w:w w:val="105"/>
        </w:rPr>
        <w:t> </w:t>
      </w:r>
      <w:r>
        <w:rPr>
          <w:color w:val="231F20"/>
          <w:spacing w:val="-4"/>
          <w:w w:val="105"/>
        </w:rPr>
        <w:t>36th</w:t>
      </w:r>
      <w:r>
        <w:rPr>
          <w:color w:val="231F20"/>
          <w:spacing w:val="-27"/>
          <w:w w:val="105"/>
        </w:rPr>
        <w:t> </w:t>
      </w:r>
      <w:r>
        <w:rPr>
          <w:color w:val="231F20"/>
          <w:spacing w:val="-4"/>
          <w:w w:val="105"/>
        </w:rPr>
        <w:t>St.,</w:t>
      </w:r>
      <w:r>
        <w:rPr>
          <w:color w:val="231F20"/>
          <w:spacing w:val="-27"/>
          <w:w w:val="105"/>
        </w:rPr>
        <w:t> </w:t>
      </w:r>
      <w:r>
        <w:rPr>
          <w:color w:val="231F20"/>
          <w:spacing w:val="-4"/>
          <w:w w:val="105"/>
        </w:rPr>
        <w:t>Philadelphia,</w:t>
      </w:r>
      <w:r>
        <w:rPr>
          <w:color w:val="231F20"/>
          <w:spacing w:val="-27"/>
          <w:w w:val="105"/>
        </w:rPr>
        <w:t> </w:t>
      </w:r>
      <w:r>
        <w:rPr>
          <w:color w:val="231F20"/>
          <w:w w:val="105"/>
        </w:rPr>
        <w:t>PA</w:t>
      </w:r>
      <w:r>
        <w:rPr>
          <w:color w:val="231F20"/>
          <w:spacing w:val="-27"/>
          <w:w w:val="105"/>
        </w:rPr>
        <w:t> </w:t>
      </w:r>
      <w:r>
        <w:rPr>
          <w:color w:val="231F20"/>
          <w:spacing w:val="-4"/>
          <w:w w:val="105"/>
        </w:rPr>
        <w:t>19104,</w:t>
      </w:r>
      <w:r>
        <w:rPr>
          <w:color w:val="231F20"/>
          <w:spacing w:val="-27"/>
          <w:w w:val="105"/>
        </w:rPr>
        <w:t> </w:t>
      </w:r>
      <w:r>
        <w:rPr>
          <w:color w:val="231F20"/>
          <w:spacing w:val="-5"/>
          <w:w w:val="105"/>
        </w:rPr>
        <w:t>gson@ling.upenn.edu)</w:t>
      </w:r>
    </w:p>
    <w:p>
      <w:pPr>
        <w:pStyle w:val="BodyText"/>
        <w:spacing w:line="261" w:lineRule="auto" w:before="132"/>
        <w:ind w:left="109" w:firstLine="240"/>
        <w:jc w:val="both"/>
      </w:pPr>
      <w:r>
        <w:rPr>
          <w:color w:val="231F20"/>
        </w:rPr>
        <w:t>A number of studies have investigated the role of Voice Onset Time (VOT) on acquisition of stop voicing contrast. Korean stop contrasts (lax, tense, and aspirated), however, cannot be differentiated only by VOT since they are all pulmonic egressive voiceless stops. For this three-way distinc- tion, another acoustic parameter, f0, critically operates. The present study explores how f0 is perceptually acquired and phonetically operates for Ko- rean</w:t>
      </w:r>
      <w:r>
        <w:rPr>
          <w:color w:val="231F20"/>
          <w:spacing w:val="-3"/>
        </w:rPr>
        <w:t> </w:t>
      </w:r>
      <w:r>
        <w:rPr>
          <w:color w:val="231F20"/>
        </w:rPr>
        <w:t>stop</w:t>
      </w:r>
      <w:r>
        <w:rPr>
          <w:color w:val="231F20"/>
          <w:spacing w:val="-4"/>
        </w:rPr>
        <w:t> </w:t>
      </w:r>
      <w:r>
        <w:rPr>
          <w:color w:val="231F20"/>
        </w:rPr>
        <w:t>contrast</w:t>
      </w:r>
      <w:r>
        <w:rPr>
          <w:color w:val="231F20"/>
          <w:spacing w:val="-4"/>
        </w:rPr>
        <w:t> </w:t>
      </w:r>
      <w:r>
        <w:rPr>
          <w:color w:val="231F20"/>
        </w:rPr>
        <w:t>over</w:t>
      </w:r>
      <w:r>
        <w:rPr>
          <w:color w:val="231F20"/>
          <w:spacing w:val="-3"/>
        </w:rPr>
        <w:t> </w:t>
      </w:r>
      <w:r>
        <w:rPr>
          <w:color w:val="231F20"/>
        </w:rPr>
        <w:t>age.</w:t>
      </w:r>
      <w:r>
        <w:rPr>
          <w:color w:val="231F20"/>
          <w:spacing w:val="-4"/>
        </w:rPr>
        <w:t> </w:t>
      </w:r>
      <w:r>
        <w:rPr>
          <w:color w:val="231F20"/>
        </w:rPr>
        <w:t>In</w:t>
      </w:r>
      <w:r>
        <w:rPr>
          <w:color w:val="231F20"/>
          <w:spacing w:val="-1"/>
        </w:rPr>
        <w:t> </w:t>
      </w:r>
      <w:r>
        <w:rPr>
          <w:color w:val="231F20"/>
        </w:rPr>
        <w:t>order</w:t>
      </w:r>
      <w:r>
        <w:rPr>
          <w:color w:val="231F20"/>
          <w:spacing w:val="-2"/>
        </w:rPr>
        <w:t> </w:t>
      </w:r>
      <w:r>
        <w:rPr>
          <w:color w:val="231F20"/>
        </w:rPr>
        <w:t>to</w:t>
      </w:r>
      <w:r>
        <w:rPr>
          <w:color w:val="231F20"/>
          <w:spacing w:val="-3"/>
        </w:rPr>
        <w:t> </w:t>
      </w:r>
      <w:r>
        <w:rPr>
          <w:color w:val="231F20"/>
        </w:rPr>
        <w:t>reveal</w:t>
      </w:r>
      <w:r>
        <w:rPr>
          <w:color w:val="231F20"/>
          <w:spacing w:val="-3"/>
        </w:rPr>
        <w:t> </w:t>
      </w:r>
      <w:r>
        <w:rPr>
          <w:color w:val="231F20"/>
        </w:rPr>
        <w:t>the</w:t>
      </w:r>
      <w:r>
        <w:rPr>
          <w:color w:val="231F20"/>
          <w:spacing w:val="-2"/>
        </w:rPr>
        <w:t> </w:t>
      </w:r>
      <w:r>
        <w:rPr>
          <w:color w:val="231F20"/>
        </w:rPr>
        <w:t>relationship</w:t>
      </w:r>
      <w:r>
        <w:rPr>
          <w:color w:val="231F20"/>
          <w:spacing w:val="-3"/>
        </w:rPr>
        <w:t> </w:t>
      </w:r>
      <w:r>
        <w:rPr>
          <w:color w:val="231F20"/>
        </w:rPr>
        <w:t>between</w:t>
      </w:r>
      <w:r>
        <w:rPr>
          <w:color w:val="231F20"/>
          <w:spacing w:val="-3"/>
        </w:rPr>
        <w:t> </w:t>
      </w:r>
      <w:r>
        <w:rPr>
          <w:color w:val="231F20"/>
        </w:rPr>
        <w:t>f0</w:t>
      </w:r>
      <w:r>
        <w:rPr>
          <w:color w:val="231F20"/>
          <w:spacing w:val="-2"/>
        </w:rPr>
        <w:t> </w:t>
      </w:r>
      <w:r>
        <w:rPr>
          <w:color w:val="231F20"/>
        </w:rPr>
        <w:t>de- velopmental patterns and age, a quantitative acoustic model dealt with</w:t>
      </w:r>
      <w:r>
        <w:rPr>
          <w:color w:val="231F20"/>
          <w:spacing w:val="-27"/>
        </w:rPr>
        <w:t> </w:t>
      </w:r>
      <w:r>
        <w:rPr>
          <w:color w:val="231F20"/>
        </w:rPr>
        <w:t>word- initial stop productions by 60 Korean young children aged 20 months to 47 months. The results showed that f0 perceptual acquisition patterns are closely related to children’s articulatory distinction especially between lax and</w:t>
      </w:r>
      <w:r>
        <w:rPr>
          <w:color w:val="231F20"/>
          <w:spacing w:val="-5"/>
        </w:rPr>
        <w:t> </w:t>
      </w:r>
      <w:r>
        <w:rPr>
          <w:color w:val="231F20"/>
        </w:rPr>
        <w:t>aspirated</w:t>
      </w:r>
      <w:r>
        <w:rPr>
          <w:color w:val="231F20"/>
          <w:spacing w:val="-3"/>
        </w:rPr>
        <w:t> </w:t>
      </w:r>
      <w:r>
        <w:rPr>
          <w:color w:val="231F20"/>
        </w:rPr>
        <w:t>stops.</w:t>
      </w:r>
      <w:r>
        <w:rPr>
          <w:color w:val="231F20"/>
          <w:spacing w:val="-6"/>
        </w:rPr>
        <w:t> </w:t>
      </w:r>
      <w:r>
        <w:rPr>
          <w:color w:val="231F20"/>
        </w:rPr>
        <w:t>In</w:t>
      </w:r>
      <w:r>
        <w:rPr>
          <w:color w:val="231F20"/>
          <w:spacing w:val="-5"/>
        </w:rPr>
        <w:t> </w:t>
      </w:r>
      <w:r>
        <w:rPr>
          <w:color w:val="231F20"/>
        </w:rPr>
        <w:t>the</w:t>
      </w:r>
      <w:r>
        <w:rPr>
          <w:color w:val="231F20"/>
          <w:spacing w:val="-5"/>
        </w:rPr>
        <w:t> </w:t>
      </w:r>
      <w:r>
        <w:rPr>
          <w:color w:val="231F20"/>
        </w:rPr>
        <w:t>case</w:t>
      </w:r>
      <w:r>
        <w:rPr>
          <w:color w:val="231F20"/>
          <w:spacing w:val="-6"/>
        </w:rPr>
        <w:t> </w:t>
      </w:r>
      <w:r>
        <w:rPr>
          <w:color w:val="231F20"/>
        </w:rPr>
        <w:t>of</w:t>
      </w:r>
      <w:r>
        <w:rPr>
          <w:color w:val="231F20"/>
          <w:spacing w:val="-6"/>
        </w:rPr>
        <w:t> </w:t>
      </w:r>
      <w:r>
        <w:rPr>
          <w:color w:val="231F20"/>
        </w:rPr>
        <w:t>aspirated</w:t>
      </w:r>
      <w:r>
        <w:rPr>
          <w:color w:val="231F20"/>
          <w:spacing w:val="-3"/>
        </w:rPr>
        <w:t> </w:t>
      </w:r>
      <w:r>
        <w:rPr>
          <w:color w:val="231F20"/>
        </w:rPr>
        <w:t>stops,</w:t>
      </w:r>
      <w:r>
        <w:rPr>
          <w:color w:val="231F20"/>
          <w:spacing w:val="-5"/>
        </w:rPr>
        <w:t> </w:t>
      </w:r>
      <w:r>
        <w:rPr>
          <w:color w:val="231F20"/>
        </w:rPr>
        <w:t>phonetic</w:t>
      </w:r>
      <w:r>
        <w:rPr>
          <w:color w:val="231F20"/>
          <w:spacing w:val="-6"/>
        </w:rPr>
        <w:t> </w:t>
      </w:r>
      <w:r>
        <w:rPr>
          <w:color w:val="231F20"/>
        </w:rPr>
        <w:t>accuracy</w:t>
      </w:r>
      <w:r>
        <w:rPr>
          <w:color w:val="231F20"/>
          <w:spacing w:val="-5"/>
        </w:rPr>
        <w:t> </w:t>
      </w:r>
      <w:r>
        <w:rPr>
          <w:color w:val="231F20"/>
        </w:rPr>
        <w:t>depends on</w:t>
      </w:r>
      <w:r>
        <w:rPr>
          <w:color w:val="231F20"/>
          <w:spacing w:val="-5"/>
        </w:rPr>
        <w:t> </w:t>
      </w:r>
      <w:r>
        <w:rPr>
          <w:color w:val="231F20"/>
        </w:rPr>
        <w:t>the</w:t>
      </w:r>
      <w:r>
        <w:rPr>
          <w:color w:val="231F20"/>
          <w:spacing w:val="-6"/>
        </w:rPr>
        <w:t> </w:t>
      </w:r>
      <w:r>
        <w:rPr>
          <w:color w:val="231F20"/>
        </w:rPr>
        <w:t>perceptual</w:t>
      </w:r>
      <w:r>
        <w:rPr>
          <w:color w:val="231F20"/>
          <w:spacing w:val="-5"/>
        </w:rPr>
        <w:t> </w:t>
      </w:r>
      <w:r>
        <w:rPr>
          <w:color w:val="231F20"/>
        </w:rPr>
        <w:t>thresholds</w:t>
      </w:r>
      <w:r>
        <w:rPr>
          <w:color w:val="231F20"/>
          <w:spacing w:val="-6"/>
        </w:rPr>
        <w:t> </w:t>
      </w:r>
      <w:r>
        <w:rPr>
          <w:color w:val="231F20"/>
        </w:rPr>
        <w:t>in</w:t>
      </w:r>
      <w:r>
        <w:rPr>
          <w:color w:val="231F20"/>
          <w:spacing w:val="-5"/>
        </w:rPr>
        <w:t> </w:t>
      </w:r>
      <w:r>
        <w:rPr>
          <w:color w:val="231F20"/>
        </w:rPr>
        <w:t>f0,</w:t>
      </w:r>
      <w:r>
        <w:rPr>
          <w:color w:val="231F20"/>
          <w:spacing w:val="-6"/>
        </w:rPr>
        <w:t> </w:t>
      </w:r>
      <w:r>
        <w:rPr>
          <w:color w:val="231F20"/>
        </w:rPr>
        <w:t>and</w:t>
      </w:r>
      <w:r>
        <w:rPr>
          <w:color w:val="231F20"/>
          <w:spacing w:val="-6"/>
        </w:rPr>
        <w:t> </w:t>
      </w:r>
      <w:r>
        <w:rPr>
          <w:color w:val="231F20"/>
        </w:rPr>
        <w:t>the</w:t>
      </w:r>
      <w:r>
        <w:rPr>
          <w:color w:val="231F20"/>
          <w:spacing w:val="-6"/>
        </w:rPr>
        <w:t> </w:t>
      </w:r>
      <w:r>
        <w:rPr>
          <w:color w:val="231F20"/>
        </w:rPr>
        <w:t>significant</w:t>
      </w:r>
      <w:r>
        <w:rPr>
          <w:color w:val="231F20"/>
          <w:spacing w:val="-6"/>
        </w:rPr>
        <w:t> </w:t>
      </w:r>
      <w:r>
        <w:rPr>
          <w:color w:val="231F20"/>
        </w:rPr>
        <w:t>phonetic</w:t>
      </w:r>
      <w:r>
        <w:rPr>
          <w:color w:val="231F20"/>
          <w:spacing w:val="-7"/>
        </w:rPr>
        <w:t> </w:t>
      </w:r>
      <w:r>
        <w:rPr>
          <w:color w:val="231F20"/>
        </w:rPr>
        <w:t>differentiation between lax and aspirated stops was found at age over 32 months. However, f0 of tense stops is not significantly distinguished from the other two stop categories in production. These findings suggest that acquisition of f0 plays a crucial role in the formation of phonemic categories for lax and aspirated stops</w:t>
      </w:r>
      <w:r>
        <w:rPr>
          <w:color w:val="231F20"/>
          <w:spacing w:val="-6"/>
        </w:rPr>
        <w:t> </w:t>
      </w:r>
      <w:r>
        <w:rPr>
          <w:color w:val="231F20"/>
        </w:rPr>
        <w:t>and</w:t>
      </w:r>
      <w:r>
        <w:rPr>
          <w:color w:val="231F20"/>
          <w:spacing w:val="-7"/>
        </w:rPr>
        <w:t> </w:t>
      </w:r>
      <w:r>
        <w:rPr>
          <w:color w:val="231F20"/>
        </w:rPr>
        <w:t>this</w:t>
      </w:r>
      <w:r>
        <w:rPr>
          <w:color w:val="231F20"/>
          <w:spacing w:val="-8"/>
        </w:rPr>
        <w:t> </w:t>
      </w:r>
      <w:r>
        <w:rPr>
          <w:color w:val="231F20"/>
        </w:rPr>
        <w:t>process</w:t>
      </w:r>
      <w:r>
        <w:rPr>
          <w:color w:val="231F20"/>
          <w:spacing w:val="-7"/>
        </w:rPr>
        <w:t> </w:t>
      </w:r>
      <w:r>
        <w:rPr>
          <w:color w:val="231F20"/>
        </w:rPr>
        <w:t>significantly</w:t>
      </w:r>
      <w:r>
        <w:rPr>
          <w:color w:val="231F20"/>
          <w:spacing w:val="-6"/>
        </w:rPr>
        <w:t> </w:t>
      </w:r>
      <w:r>
        <w:rPr>
          <w:color w:val="231F20"/>
        </w:rPr>
        <w:t>affects</w:t>
      </w:r>
      <w:r>
        <w:rPr>
          <w:color w:val="231F20"/>
          <w:spacing w:val="-7"/>
        </w:rPr>
        <w:t> </w:t>
      </w:r>
      <w:r>
        <w:rPr>
          <w:color w:val="231F20"/>
        </w:rPr>
        <w:t>articulatory</w:t>
      </w:r>
      <w:r>
        <w:rPr>
          <w:color w:val="231F20"/>
          <w:spacing w:val="-8"/>
        </w:rPr>
        <w:t> </w:t>
      </w:r>
      <w:r>
        <w:rPr>
          <w:color w:val="231F20"/>
        </w:rPr>
        <w:t>distinction.</w:t>
      </w:r>
    </w:p>
    <w:p>
      <w:pPr>
        <w:pStyle w:val="BodyText"/>
      </w:pPr>
    </w:p>
    <w:p>
      <w:pPr>
        <w:pStyle w:val="BodyText"/>
        <w:spacing w:line="244" w:lineRule="auto" w:before="126"/>
        <w:ind w:left="109" w:right="1"/>
        <w:jc w:val="both"/>
      </w:pPr>
      <w:r>
        <w:rPr>
          <w:rFonts w:ascii="PMingLiU"/>
          <w:color w:val="231F20"/>
          <w:w w:val="105"/>
        </w:rPr>
        <w:t>5aSCc14. The physiological underpinnings of vowel height and voice quality.</w:t>
      </w:r>
      <w:r>
        <w:rPr>
          <w:rFonts w:ascii="PMingLiU"/>
          <w:color w:val="231F20"/>
          <w:spacing w:val="-19"/>
          <w:w w:val="105"/>
        </w:rPr>
        <w:t> </w:t>
      </w:r>
      <w:r>
        <w:rPr>
          <w:color w:val="231F20"/>
          <w:w w:val="105"/>
        </w:rPr>
        <w:t>Laura</w:t>
      </w:r>
      <w:r>
        <w:rPr>
          <w:color w:val="231F20"/>
          <w:spacing w:val="-18"/>
          <w:w w:val="105"/>
        </w:rPr>
        <w:t> </w:t>
      </w:r>
      <w:r>
        <w:rPr>
          <w:color w:val="231F20"/>
          <w:w w:val="105"/>
        </w:rPr>
        <w:t>Panfili</w:t>
      </w:r>
      <w:r>
        <w:rPr>
          <w:color w:val="231F20"/>
          <w:spacing w:val="-17"/>
          <w:w w:val="105"/>
        </w:rPr>
        <w:t> </w:t>
      </w:r>
      <w:r>
        <w:rPr>
          <w:color w:val="231F20"/>
          <w:w w:val="105"/>
        </w:rPr>
        <w:t>(Linguist,</w:t>
      </w:r>
      <w:r>
        <w:rPr>
          <w:color w:val="231F20"/>
          <w:spacing w:val="-17"/>
          <w:w w:val="105"/>
        </w:rPr>
        <w:t> </w:t>
      </w:r>
      <w:r>
        <w:rPr>
          <w:color w:val="231F20"/>
          <w:w w:val="105"/>
        </w:rPr>
        <w:t>Univ.</w:t>
      </w:r>
      <w:r>
        <w:rPr>
          <w:color w:val="231F20"/>
          <w:spacing w:val="-18"/>
          <w:w w:val="105"/>
        </w:rPr>
        <w:t> </w:t>
      </w:r>
      <w:r>
        <w:rPr>
          <w:color w:val="231F20"/>
          <w:w w:val="105"/>
        </w:rPr>
        <w:t>of</w:t>
      </w:r>
      <w:r>
        <w:rPr>
          <w:color w:val="231F20"/>
          <w:spacing w:val="-17"/>
          <w:w w:val="105"/>
        </w:rPr>
        <w:t> </w:t>
      </w:r>
      <w:r>
        <w:rPr>
          <w:color w:val="231F20"/>
          <w:w w:val="105"/>
        </w:rPr>
        <w:t>Washington,</w:t>
      </w:r>
      <w:r>
        <w:rPr>
          <w:color w:val="231F20"/>
          <w:spacing w:val="-17"/>
          <w:w w:val="105"/>
        </w:rPr>
        <w:t> </w:t>
      </w:r>
      <w:r>
        <w:rPr>
          <w:color w:val="231F20"/>
          <w:w w:val="105"/>
        </w:rPr>
        <w:t>Box</w:t>
      </w:r>
      <w:r>
        <w:rPr>
          <w:color w:val="231F20"/>
          <w:spacing w:val="-17"/>
          <w:w w:val="105"/>
        </w:rPr>
        <w:t> </w:t>
      </w:r>
      <w:r>
        <w:rPr>
          <w:color w:val="231F20"/>
          <w:w w:val="105"/>
        </w:rPr>
        <w:t>352425,</w:t>
      </w:r>
      <w:r>
        <w:rPr>
          <w:color w:val="231F20"/>
          <w:spacing w:val="-18"/>
          <w:w w:val="105"/>
        </w:rPr>
        <w:t> </w:t>
      </w:r>
      <w:r>
        <w:rPr>
          <w:color w:val="231F20"/>
          <w:w w:val="105"/>
        </w:rPr>
        <w:t>Seattle, </w:t>
      </w:r>
      <w:r>
        <w:rPr>
          <w:color w:val="231F20"/>
        </w:rPr>
        <w:t>WA 98195,</w:t>
      </w:r>
      <w:r>
        <w:rPr>
          <w:color w:val="231F20"/>
          <w:spacing w:val="-14"/>
        </w:rPr>
        <w:t> </w:t>
      </w:r>
      <w:r>
        <w:rPr>
          <w:color w:val="231F20"/>
        </w:rPr>
        <w:t>lpanfili@uw.edu)</w:t>
      </w:r>
    </w:p>
    <w:p>
      <w:pPr>
        <w:pStyle w:val="BodyText"/>
        <w:spacing w:line="256" w:lineRule="auto" w:before="132"/>
        <w:ind w:left="109" w:right="1" w:firstLine="240"/>
        <w:jc w:val="both"/>
        <w:rPr>
          <w:rFonts w:ascii="Arial" w:hAnsi="Arial"/>
        </w:rPr>
      </w:pPr>
      <w:r>
        <w:rPr>
          <w:color w:val="231F20"/>
        </w:rPr>
        <w:t>This study examines the distribution of creaky voice across vowel heights and discusses the physiological mechanisms that may influence this distribution and its methodological implications. The data for this study come from eight dyads from the ATAROS Corpus of audio-recorded con- versations between Pacific Northwest English speakers (Freeman 2015). Stressed vowels in content words were tagged for phonation type based on auditory judgments. A chi square test of independence (</w:t>
      </w:r>
      <w:r>
        <w:rPr>
          <w:rFonts w:ascii="Cambria" w:hAnsi="Cambria"/>
          <w:i/>
          <w:color w:val="231F20"/>
        </w:rPr>
        <w:t>a </w:t>
      </w:r>
      <w:r>
        <w:rPr>
          <w:rFonts w:ascii="Arial" w:hAnsi="Arial"/>
          <w:color w:val="231F20"/>
        </w:rPr>
        <w:t>¼ </w:t>
      </w:r>
      <w:r>
        <w:rPr>
          <w:color w:val="231F20"/>
        </w:rPr>
        <w:t>0.01) found a significant relationship between vowel height and creak (</w:t>
      </w:r>
      <w:r>
        <w:rPr>
          <w:rFonts w:ascii="Cambria" w:hAnsi="Cambria"/>
          <w:i/>
          <w:color w:val="231F20"/>
        </w:rPr>
        <w:t>v</w:t>
      </w:r>
      <w:r>
        <w:rPr>
          <w:color w:val="231F20"/>
          <w:position w:val="7"/>
          <w:sz w:val="10"/>
        </w:rPr>
        <w:t>2</w:t>
      </w:r>
      <w:r>
        <w:rPr>
          <w:color w:val="231F20"/>
        </w:rPr>
        <w:t>(1, N </w:t>
      </w:r>
      <w:r>
        <w:rPr>
          <w:rFonts w:ascii="Arial" w:hAnsi="Arial"/>
          <w:color w:val="231F20"/>
        </w:rPr>
        <w:t>¼ </w:t>
      </w:r>
      <w:r>
        <w:rPr>
          <w:color w:val="231F20"/>
        </w:rPr>
        <w:t>2459) </w:t>
      </w:r>
      <w:r>
        <w:rPr>
          <w:rFonts w:ascii="Arial" w:hAnsi="Arial"/>
          <w:color w:val="231F20"/>
        </w:rPr>
        <w:t>¼</w:t>
      </w:r>
    </w:p>
    <w:p>
      <w:pPr>
        <w:pStyle w:val="BodyText"/>
        <w:spacing w:line="211" w:lineRule="exact"/>
        <w:ind w:left="109"/>
        <w:jc w:val="both"/>
      </w:pPr>
      <w:r>
        <w:rPr>
          <w:color w:val="231F20"/>
        </w:rPr>
        <w:t>83.58, </w:t>
      </w:r>
      <w:r>
        <w:rPr>
          <w:i/>
          <w:color w:val="231F20"/>
        </w:rPr>
        <w:t>p </w:t>
      </w:r>
      <w:r>
        <w:rPr>
          <w:rFonts w:ascii="Lucida Sans Unicode"/>
          <w:color w:val="231F20"/>
        </w:rPr>
        <w:t>&lt; </w:t>
      </w:r>
      <w:r>
        <w:rPr>
          <w:color w:val="231F20"/>
        </w:rPr>
        <w:t>0.001), such that low vowels were more likely to be creaky  than</w:t>
      </w:r>
    </w:p>
    <w:p>
      <w:pPr>
        <w:pStyle w:val="BodyText"/>
        <w:spacing w:line="261" w:lineRule="auto"/>
        <w:ind w:left="109" w:right="1"/>
        <w:jc w:val="both"/>
      </w:pPr>
      <w:r>
        <w:rPr>
          <w:color w:val="231F20"/>
        </w:rPr>
        <w:t>high vowels. This effect may be due to the same physiological mechanisms as Intrinsic Fundamental Frequency (IF0). Though the exact mechanism behind IF0 is unclear, various hypotheses have suggested that the tongue position required for high vowels pulls on the larynx, increasing tension, decreasing mass, and resulting in a higher F0 (Ladefoged 1964, Lehiste 1970). These laryngeal settings would also disfavor creaky voicing, perhaps explaining the distribution of creaky voice and vowel height. Future studies of phonation should consider vowel height in their methodologies.</w:t>
      </w:r>
    </w:p>
    <w:p>
      <w:pPr>
        <w:pStyle w:val="BodyText"/>
        <w:spacing w:line="254" w:lineRule="auto" w:before="21"/>
        <w:ind w:left="109" w:right="1046"/>
        <w:jc w:val="both"/>
      </w:pPr>
      <w:r>
        <w:rPr/>
        <w:br w:type="column"/>
      </w:r>
      <w:r>
        <w:rPr>
          <w:rFonts w:ascii="PMingLiU"/>
          <w:color w:val="231F20"/>
          <w:w w:val="105"/>
        </w:rPr>
        <w:t>5aSCc15. Representations of electromagnetic articulography data  for  tongue shaping and vocal tract configuration. </w:t>
      </w:r>
      <w:r>
        <w:rPr>
          <w:color w:val="231F20"/>
          <w:w w:val="105"/>
        </w:rPr>
        <w:t>Sungbok Lee (Elec. Eng., Univ.</w:t>
      </w:r>
      <w:r>
        <w:rPr>
          <w:color w:val="231F20"/>
          <w:spacing w:val="-13"/>
          <w:w w:val="105"/>
        </w:rPr>
        <w:t> </w:t>
      </w:r>
      <w:r>
        <w:rPr>
          <w:color w:val="231F20"/>
          <w:w w:val="105"/>
        </w:rPr>
        <w:t>of</w:t>
      </w:r>
      <w:r>
        <w:rPr>
          <w:color w:val="231F20"/>
          <w:spacing w:val="-13"/>
          <w:w w:val="105"/>
        </w:rPr>
        <w:t> </w:t>
      </w:r>
      <w:r>
        <w:rPr>
          <w:color w:val="231F20"/>
          <w:w w:val="105"/>
        </w:rPr>
        <w:t>Southern</w:t>
      </w:r>
      <w:r>
        <w:rPr>
          <w:color w:val="231F20"/>
          <w:spacing w:val="-13"/>
          <w:w w:val="105"/>
        </w:rPr>
        <w:t> </w:t>
      </w:r>
      <w:r>
        <w:rPr>
          <w:color w:val="231F20"/>
          <w:w w:val="105"/>
        </w:rPr>
        <w:t>California,</w:t>
      </w:r>
      <w:r>
        <w:rPr>
          <w:color w:val="231F20"/>
          <w:spacing w:val="-13"/>
          <w:w w:val="105"/>
        </w:rPr>
        <w:t> </w:t>
      </w:r>
      <w:r>
        <w:rPr>
          <w:color w:val="231F20"/>
          <w:w w:val="105"/>
        </w:rPr>
        <w:t>3601</w:t>
      </w:r>
      <w:r>
        <w:rPr>
          <w:color w:val="231F20"/>
          <w:spacing w:val="-13"/>
          <w:w w:val="105"/>
        </w:rPr>
        <w:t> </w:t>
      </w:r>
      <w:r>
        <w:rPr>
          <w:color w:val="231F20"/>
          <w:w w:val="105"/>
        </w:rPr>
        <w:t>Watt</w:t>
      </w:r>
      <w:r>
        <w:rPr>
          <w:color w:val="231F20"/>
          <w:spacing w:val="-12"/>
          <w:w w:val="105"/>
        </w:rPr>
        <w:t> </w:t>
      </w:r>
      <w:r>
        <w:rPr>
          <w:color w:val="231F20"/>
          <w:w w:val="105"/>
        </w:rPr>
        <w:t>Way,</w:t>
      </w:r>
      <w:r>
        <w:rPr>
          <w:color w:val="231F20"/>
          <w:spacing w:val="-13"/>
          <w:w w:val="105"/>
        </w:rPr>
        <w:t> </w:t>
      </w:r>
      <w:r>
        <w:rPr>
          <w:color w:val="231F20"/>
          <w:w w:val="105"/>
        </w:rPr>
        <w:t>GFS-301,</w:t>
      </w:r>
      <w:r>
        <w:rPr>
          <w:color w:val="231F20"/>
          <w:spacing w:val="-13"/>
          <w:w w:val="105"/>
        </w:rPr>
        <w:t> </w:t>
      </w:r>
      <w:r>
        <w:rPr>
          <w:color w:val="231F20"/>
          <w:w w:val="105"/>
        </w:rPr>
        <w:t>Los</w:t>
      </w:r>
      <w:r>
        <w:rPr>
          <w:color w:val="231F20"/>
          <w:spacing w:val="-13"/>
          <w:w w:val="105"/>
        </w:rPr>
        <w:t> </w:t>
      </w:r>
      <w:r>
        <w:rPr>
          <w:color w:val="231F20"/>
          <w:w w:val="105"/>
        </w:rPr>
        <w:t>Angeles,</w:t>
      </w:r>
      <w:r>
        <w:rPr>
          <w:color w:val="231F20"/>
          <w:spacing w:val="-13"/>
          <w:w w:val="105"/>
        </w:rPr>
        <w:t> </w:t>
      </w:r>
      <w:r>
        <w:rPr>
          <w:color w:val="231F20"/>
          <w:w w:val="105"/>
        </w:rPr>
        <w:t>CA </w:t>
      </w:r>
      <w:r>
        <w:rPr>
          <w:color w:val="231F20"/>
        </w:rPr>
        <w:t>90089, sungbokl@usc.edu), Dani Byrd (Linguist, Univ. of Southern</w:t>
      </w:r>
      <w:r>
        <w:rPr>
          <w:color w:val="231F20"/>
          <w:spacing w:val="-10"/>
        </w:rPr>
        <w:t> </w:t>
      </w:r>
      <w:r>
        <w:rPr>
          <w:color w:val="231F20"/>
        </w:rPr>
        <w:t>Califor- </w:t>
      </w:r>
      <w:r>
        <w:rPr>
          <w:color w:val="231F20"/>
          <w:w w:val="105"/>
        </w:rPr>
        <w:t>nia, Los Angeles, CA), and Shrikanth Narayanan (Elec. Eng., Univ. of </w:t>
      </w:r>
      <w:r>
        <w:rPr>
          <w:color w:val="231F20"/>
        </w:rPr>
        <w:t>Southern California, Los Angeles,</w:t>
      </w:r>
      <w:r>
        <w:rPr>
          <w:color w:val="231F20"/>
          <w:spacing w:val="-5"/>
        </w:rPr>
        <w:t> </w:t>
      </w:r>
      <w:r>
        <w:rPr>
          <w:color w:val="231F20"/>
        </w:rPr>
        <w:t>CA)</w:t>
      </w:r>
    </w:p>
    <w:p>
      <w:pPr>
        <w:pStyle w:val="BodyText"/>
        <w:spacing w:line="261" w:lineRule="auto" w:before="125"/>
        <w:ind w:left="109" w:right="1046" w:firstLine="240"/>
        <w:jc w:val="both"/>
      </w:pPr>
      <w:r>
        <w:rPr>
          <w:color w:val="231F20"/>
        </w:rPr>
        <w:t>Electromagnetic articulography (EMA) measurements of the</w:t>
      </w:r>
      <w:r>
        <w:rPr>
          <w:color w:val="231F20"/>
          <w:spacing w:val="-9"/>
        </w:rPr>
        <w:t> </w:t>
      </w:r>
      <w:r>
        <w:rPr>
          <w:color w:val="231F20"/>
        </w:rPr>
        <w:t>movements of articulator flesh points have predominantly been used to investigate kine- matics of individual points and/or coordinative phasing between them. Such limited use of EMA data is in fact wasteful of information. In this prelimi- nary report we introduce two representations of EMA data: one is a repre- sentation of lingual configuration derived from three individual flesh points on the tongue, and the other is a representation of the vocal tract configura- tion information based on a lower-dimensional representation of Euclidean distances between EMA articulatory points. The motivation is to maximize the use of information in the original EMA data and measurements in a way that allows for the representation of tongue shaping and vocal tract configu- ration, thereby maximizing the use of information available from EMA and basic EMA measurements. Implications of such representations and their patterning will be discussed in the light of speech production dynamics as functions of speech rate and categorical emotions expressed in speech. [Work supported by NIH DC03172 and NSF</w:t>
      </w:r>
      <w:r>
        <w:rPr>
          <w:color w:val="231F20"/>
          <w:spacing w:val="-18"/>
        </w:rPr>
        <w:t> </w:t>
      </w:r>
      <w:r>
        <w:rPr>
          <w:color w:val="231F20"/>
        </w:rPr>
        <w:t>IIS-1116076.]</w:t>
      </w:r>
    </w:p>
    <w:p>
      <w:pPr>
        <w:pStyle w:val="BodyText"/>
      </w:pPr>
    </w:p>
    <w:p>
      <w:pPr>
        <w:pStyle w:val="BodyText"/>
        <w:spacing w:before="6"/>
        <w:rPr>
          <w:sz w:val="14"/>
        </w:rPr>
      </w:pPr>
    </w:p>
    <w:p>
      <w:pPr>
        <w:pStyle w:val="BodyText"/>
        <w:spacing w:line="249" w:lineRule="auto"/>
        <w:ind w:left="109" w:right="1046"/>
        <w:jc w:val="both"/>
      </w:pPr>
      <w:r>
        <w:rPr>
          <w:rFonts w:ascii="PMingLiU"/>
          <w:color w:val="231F20"/>
          <w:w w:val="105"/>
        </w:rPr>
        <w:t>5aSCc16. Measuring contact area in synthetic vocal fold replicas using electrical resistance. </w:t>
      </w:r>
      <w:r>
        <w:rPr>
          <w:color w:val="231F20"/>
          <w:w w:val="105"/>
        </w:rPr>
        <w:t>Kyle L. Syndergaard, Stephen Warner, Shelby Dushku,</w:t>
      </w:r>
      <w:r>
        <w:rPr>
          <w:color w:val="231F20"/>
          <w:spacing w:val="-7"/>
          <w:w w:val="105"/>
        </w:rPr>
        <w:t> </w:t>
      </w:r>
      <w:r>
        <w:rPr>
          <w:color w:val="231F20"/>
          <w:w w:val="105"/>
        </w:rPr>
        <w:t>and</w:t>
      </w:r>
      <w:r>
        <w:rPr>
          <w:color w:val="231F20"/>
          <w:spacing w:val="-7"/>
          <w:w w:val="105"/>
        </w:rPr>
        <w:t> </w:t>
      </w:r>
      <w:r>
        <w:rPr>
          <w:color w:val="231F20"/>
          <w:w w:val="105"/>
        </w:rPr>
        <w:t>Scott</w:t>
      </w:r>
      <w:r>
        <w:rPr>
          <w:color w:val="231F20"/>
          <w:spacing w:val="-6"/>
          <w:w w:val="105"/>
        </w:rPr>
        <w:t> </w:t>
      </w:r>
      <w:r>
        <w:rPr>
          <w:color w:val="231F20"/>
          <w:w w:val="105"/>
        </w:rPr>
        <w:t>L.</w:t>
      </w:r>
      <w:r>
        <w:rPr>
          <w:color w:val="231F20"/>
          <w:spacing w:val="-6"/>
          <w:w w:val="105"/>
        </w:rPr>
        <w:t> </w:t>
      </w:r>
      <w:r>
        <w:rPr>
          <w:color w:val="231F20"/>
          <w:w w:val="105"/>
        </w:rPr>
        <w:t>Thomson</w:t>
      </w:r>
      <w:r>
        <w:rPr>
          <w:color w:val="231F20"/>
          <w:spacing w:val="-6"/>
          <w:w w:val="105"/>
        </w:rPr>
        <w:t> </w:t>
      </w:r>
      <w:r>
        <w:rPr>
          <w:color w:val="231F20"/>
          <w:w w:val="105"/>
        </w:rPr>
        <w:t>(Mech.</w:t>
      </w:r>
      <w:r>
        <w:rPr>
          <w:color w:val="231F20"/>
          <w:spacing w:val="-6"/>
          <w:w w:val="105"/>
        </w:rPr>
        <w:t> </w:t>
      </w:r>
      <w:r>
        <w:rPr>
          <w:color w:val="231F20"/>
          <w:w w:val="105"/>
        </w:rPr>
        <w:t>Eng.,</w:t>
      </w:r>
      <w:r>
        <w:rPr>
          <w:color w:val="231F20"/>
          <w:spacing w:val="-7"/>
          <w:w w:val="105"/>
        </w:rPr>
        <w:t> </w:t>
      </w:r>
      <w:r>
        <w:rPr>
          <w:color w:val="231F20"/>
          <w:w w:val="105"/>
        </w:rPr>
        <w:t>Brigham</w:t>
      </w:r>
      <w:r>
        <w:rPr>
          <w:color w:val="231F20"/>
          <w:spacing w:val="-6"/>
          <w:w w:val="105"/>
        </w:rPr>
        <w:t> </w:t>
      </w:r>
      <w:r>
        <w:rPr>
          <w:color w:val="231F20"/>
          <w:w w:val="105"/>
        </w:rPr>
        <w:t>Young</w:t>
      </w:r>
      <w:r>
        <w:rPr>
          <w:color w:val="231F20"/>
          <w:spacing w:val="-7"/>
          <w:w w:val="105"/>
        </w:rPr>
        <w:t> </w:t>
      </w:r>
      <w:r>
        <w:rPr>
          <w:color w:val="231F20"/>
          <w:w w:val="105"/>
        </w:rPr>
        <w:t>University- </w:t>
      </w:r>
      <w:r>
        <w:rPr>
          <w:color w:val="231F20"/>
        </w:rPr>
        <w:t>Idaho, BYU-Idaho, Rexburg, ID 83460,</w:t>
      </w:r>
      <w:r>
        <w:rPr>
          <w:color w:val="231F20"/>
          <w:spacing w:val="-11"/>
        </w:rPr>
        <w:t> </w:t>
      </w:r>
      <w:r>
        <w:rPr>
          <w:color w:val="231F20"/>
        </w:rPr>
        <w:t>kyle.syndergaard@gmail.com)</w:t>
      </w:r>
    </w:p>
    <w:p>
      <w:pPr>
        <w:pStyle w:val="BodyText"/>
        <w:spacing w:line="261" w:lineRule="auto" w:before="128"/>
        <w:ind w:left="109" w:right="1046" w:firstLine="240"/>
        <w:jc w:val="both"/>
      </w:pPr>
      <w:r>
        <w:rPr>
          <w:color w:val="231F20"/>
        </w:rPr>
        <w:t>Synthetic vocal fold replicas are a useful tool for studying human voice production. These replicas are often studied using high-speed imaging, but additional analysis procedures are desired that are lower cost, less data in- tensive, and more conducive to long-term vibration monitoring. Conse- quently, this work explores the use of electrical resistance to measure vocal fold contact area across the glottis of a synthetic vocal fold replica. The con- cept is based on electroglottography (EGG), a clinical tool for measuring vocal fold contact area </w:t>
      </w:r>
      <w:r>
        <w:rPr>
          <w:i/>
          <w:color w:val="231F20"/>
        </w:rPr>
        <w:t>in vivo</w:t>
      </w:r>
      <w:r>
        <w:rPr>
          <w:color w:val="231F20"/>
        </w:rPr>
        <w:t>. When a small current is passed through the vocal folds, the resistance across the folds varies inversely with the contact area between the folds. This change in resistance thus makes it possible to estimate the degree of glottal closure during vocal fold vibration. For this research, a method of enabling silicone vocal fold replicas to conduct elec- tricity without compromising the sensitive material viscoelastic properties has been developed. The concept will be demonstrated and relationships between contact area and resistance in both static and vibrating (self-oscil- lating) replicas will be presented.</w:t>
      </w:r>
    </w:p>
    <w:p>
      <w:pPr>
        <w:pStyle w:val="BodyText"/>
      </w:pPr>
    </w:p>
    <w:p>
      <w:pPr>
        <w:pStyle w:val="BodyText"/>
        <w:spacing w:before="6"/>
        <w:rPr>
          <w:sz w:val="14"/>
        </w:rPr>
      </w:pPr>
    </w:p>
    <w:p>
      <w:pPr>
        <w:pStyle w:val="BodyText"/>
        <w:spacing w:line="252" w:lineRule="auto"/>
        <w:ind w:left="109" w:right="1046"/>
        <w:jc w:val="both"/>
      </w:pPr>
      <w:r>
        <w:rPr>
          <w:rFonts w:ascii="PMingLiU"/>
          <w:color w:val="231F20"/>
          <w:w w:val="105"/>
        </w:rPr>
        <w:t>5aSCc17. Prosodic strengthening at the edges of prosodic domains in  sighted and blind speakers. </w:t>
      </w:r>
      <w:r>
        <w:rPr>
          <w:color w:val="231F20"/>
          <w:w w:val="105"/>
        </w:rPr>
        <w:t>Lucie Menard, Pamela Trudeau-Fisette, and Melinda Maysounave (Linguist, Universite du PQ a Montreal, CP 8888, succ.</w:t>
      </w:r>
      <w:r>
        <w:rPr>
          <w:color w:val="231F20"/>
          <w:spacing w:val="-17"/>
          <w:w w:val="105"/>
        </w:rPr>
        <w:t> </w:t>
      </w:r>
      <w:r>
        <w:rPr>
          <w:color w:val="231F20"/>
          <w:w w:val="105"/>
        </w:rPr>
        <w:t>Centre-Ville,</w:t>
      </w:r>
      <w:r>
        <w:rPr>
          <w:color w:val="231F20"/>
          <w:spacing w:val="-17"/>
          <w:w w:val="105"/>
        </w:rPr>
        <w:t> </w:t>
      </w:r>
      <w:r>
        <w:rPr>
          <w:color w:val="231F20"/>
          <w:w w:val="105"/>
        </w:rPr>
        <w:t>Montreal,</w:t>
      </w:r>
      <w:r>
        <w:rPr>
          <w:color w:val="231F20"/>
          <w:spacing w:val="-17"/>
          <w:w w:val="105"/>
        </w:rPr>
        <w:t> </w:t>
      </w:r>
      <w:r>
        <w:rPr>
          <w:color w:val="231F20"/>
          <w:w w:val="105"/>
        </w:rPr>
        <w:t>QC</w:t>
      </w:r>
      <w:r>
        <w:rPr>
          <w:color w:val="231F20"/>
          <w:spacing w:val="-17"/>
          <w:w w:val="105"/>
        </w:rPr>
        <w:t> </w:t>
      </w:r>
      <w:r>
        <w:rPr>
          <w:color w:val="231F20"/>
          <w:w w:val="105"/>
        </w:rPr>
        <w:t>H3C</w:t>
      </w:r>
      <w:r>
        <w:rPr>
          <w:color w:val="231F20"/>
          <w:spacing w:val="-16"/>
          <w:w w:val="105"/>
        </w:rPr>
        <w:t> </w:t>
      </w:r>
      <w:r>
        <w:rPr>
          <w:color w:val="231F20"/>
          <w:w w:val="105"/>
        </w:rPr>
        <w:t>3P8,</w:t>
      </w:r>
      <w:r>
        <w:rPr>
          <w:color w:val="231F20"/>
          <w:spacing w:val="-17"/>
          <w:w w:val="105"/>
        </w:rPr>
        <w:t> </w:t>
      </w:r>
      <w:r>
        <w:rPr>
          <w:color w:val="231F20"/>
          <w:w w:val="105"/>
        </w:rPr>
        <w:t>Canada,</w:t>
      </w:r>
      <w:r>
        <w:rPr>
          <w:color w:val="231F20"/>
          <w:spacing w:val="-17"/>
          <w:w w:val="105"/>
        </w:rPr>
        <w:t> </w:t>
      </w:r>
      <w:r>
        <w:rPr>
          <w:color w:val="231F20"/>
          <w:w w:val="105"/>
        </w:rPr>
        <w:t>menard.lucie@uqam. ca)</w:t>
      </w:r>
    </w:p>
    <w:p>
      <w:pPr>
        <w:pStyle w:val="BodyText"/>
        <w:spacing w:line="261" w:lineRule="auto" w:before="128"/>
        <w:ind w:left="109" w:right="1045" w:firstLine="240"/>
        <w:jc w:val="both"/>
      </w:pPr>
      <w:r>
        <w:rPr/>
        <w:pict>
          <v:rect style="position:absolute;margin-left:571.63501pt;margin-top:73.454636pt;width:40.365pt;height:72.0pt;mso-position-horizontal-relative:page;mso-position-vertical-relative:paragraph;z-index:8704" filled="true" fillcolor="#231f20" stroked="false">
            <v:fill type="solid"/>
            <w10:wrap type="none"/>
          </v:rect>
        </w:pict>
      </w:r>
      <w:r>
        <w:rPr/>
        <w:pict>
          <v:shape style="position:absolute;margin-left:581.36554pt;margin-top:81.694878pt;width:12.6pt;height:55.5pt;mso-position-horizontal-relative:page;mso-position-vertical-relative:paragraph;z-index:8728"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color w:val="231F20"/>
        </w:rPr>
        <w:t>Recent studies have shown that when producing isolated vowels, con- genitally blind speakers produce smaller displacements of the lips (visible articulators), compared with their sighted peers. To investigate the role of visual experience on articulatory gestures used to produce salient speech contrasts, the production of vowels at the edges of low-level prosodic domains and high-level prosodic domains (in which  gestures are  reported to be strengthened) was studied in adult speakers of Quebec French. Ten sighted and ten congenitally blind participants were recorded during the production of the vowels /i/, /y/, /u/, /a/ in initial and final positions of two prosodic domains: word and intonational  phrase.  Synchronous  acoustic and articulatory data were recorded using the Carstens AG500 Electro- magnetic Articulograph system. Formant measures as well as displace- ments of the lips and tongue were analyzed. The results revealed that speakers produced larger ranges of lip and tongue movements at the edges of higher prosodic domains than at the edges of lower  ones.  Formant spaces and durational data are presented. The use of visible (lip and jaw)  and invisible (tongue) articulators to implement the prosodic structure is discussed</w:t>
      </w:r>
    </w:p>
    <w:p>
      <w:pPr>
        <w:spacing w:after="0" w:line="261" w:lineRule="auto"/>
        <w:jc w:val="both"/>
        <w:sectPr>
          <w:headerReference w:type="default" r:id="rId925"/>
          <w:footerReference w:type="default" r:id="rId926"/>
          <w:pgSz w:w="12240" w:h="16200"/>
          <w:pgMar w:header="0" w:footer="638" w:top="780" w:bottom="820" w:left="920" w:right="0"/>
          <w:pgNumType w:start="2221"/>
          <w:cols w:num="2" w:equalWidth="0">
            <w:col w:w="5013" w:space="247"/>
            <w:col w:w="6060"/>
          </w:cols>
        </w:sectPr>
      </w:pPr>
    </w:p>
    <w:p>
      <w:pPr>
        <w:pStyle w:val="BodyText"/>
        <w:spacing w:line="254" w:lineRule="auto" w:before="21"/>
        <w:ind w:left="109" w:right="1"/>
        <w:jc w:val="both"/>
      </w:pPr>
      <w:r>
        <w:rPr>
          <w:rFonts w:ascii="PMingLiU"/>
          <w:color w:val="231F20"/>
        </w:rPr>
        <w:t>5aSCc18.  Three-dimensional  tongue  shapes  of  /r/  production  in  Ameri-  can English words. </w:t>
      </w:r>
      <w:r>
        <w:rPr>
          <w:color w:val="231F20"/>
        </w:rPr>
        <w:t>Steven M. Lulich (Speech and Hearing Sci., Indiana Univ., 200 South Jordan Ave., Bloomington, IN 47405, slulich@indiana. edu), Brandon Rhodes (Linguist, Univ. of Chicago, Chicago, IL), Max Nel- son, Kelly Berkson, and Kenneth de Jong (Linguist, Indiana Univ., Bloo- mington,</w:t>
      </w:r>
      <w:r>
        <w:rPr>
          <w:color w:val="231F20"/>
          <w:spacing w:val="-2"/>
        </w:rPr>
        <w:t> </w:t>
      </w:r>
      <w:r>
        <w:rPr>
          <w:color w:val="231F20"/>
        </w:rPr>
        <w:t>IN)</w:t>
      </w:r>
    </w:p>
    <w:p>
      <w:pPr>
        <w:pStyle w:val="BodyText"/>
        <w:spacing w:line="261" w:lineRule="auto" w:before="125"/>
        <w:ind w:left="109" w:firstLine="240"/>
        <w:jc w:val="both"/>
      </w:pPr>
      <w:r>
        <w:rPr>
          <w:color w:val="231F20"/>
        </w:rPr>
        <w:t>A number of studies have shown that /r/ production in American English involves complex tongue shapes. Previous 3D imaging studies, however, have been limited to sustained (static) /r/ sounds produced in supine posi- tion. Since supine versus upright posture and static versus dynamic speech production influences the shape of the tongue, it is unclear to what degree previous findings of three-dimensional tongue shapes are generalizable to /r/ sounds produced dynamically and with upright posture. This study presents upright-posture 3D tongue shapes of dynamically produced /r/ sounds from words embedded in a carrier phrase. Twenty young adult native speakers of American English participated in the study (10 males and 10 females), and analyses are ongoing.</w:t>
      </w:r>
    </w:p>
    <w:p>
      <w:pPr>
        <w:pStyle w:val="BodyText"/>
        <w:spacing w:before="6"/>
        <w:rPr>
          <w:sz w:val="23"/>
        </w:rPr>
      </w:pPr>
    </w:p>
    <w:p>
      <w:pPr>
        <w:pStyle w:val="BodyText"/>
        <w:spacing w:line="252" w:lineRule="auto"/>
        <w:ind w:left="109"/>
        <w:jc w:val="both"/>
      </w:pPr>
      <w:r>
        <w:rPr>
          <w:rFonts w:ascii="PMingLiU"/>
          <w:color w:val="231F20"/>
          <w:w w:val="105"/>
        </w:rPr>
        <w:t>5aSCc19.  Articulatory  targets  for  ultrasound  biofeedback  determined   by tracking regional tongue displacements. </w:t>
      </w:r>
      <w:r>
        <w:rPr>
          <w:color w:val="231F20"/>
          <w:w w:val="105"/>
        </w:rPr>
        <w:t>Sarah M. Hamilton, T. Doug- las</w:t>
      </w:r>
      <w:r>
        <w:rPr>
          <w:color w:val="231F20"/>
          <w:spacing w:val="-4"/>
          <w:w w:val="105"/>
        </w:rPr>
        <w:t> </w:t>
      </w:r>
      <w:r>
        <w:rPr>
          <w:color w:val="231F20"/>
          <w:w w:val="105"/>
        </w:rPr>
        <w:t>Mast,</w:t>
      </w:r>
      <w:r>
        <w:rPr>
          <w:color w:val="231F20"/>
          <w:spacing w:val="-6"/>
          <w:w w:val="105"/>
        </w:rPr>
        <w:t> </w:t>
      </w:r>
      <w:r>
        <w:rPr>
          <w:color w:val="231F20"/>
          <w:w w:val="105"/>
        </w:rPr>
        <w:t>Michael</w:t>
      </w:r>
      <w:r>
        <w:rPr>
          <w:color w:val="231F20"/>
          <w:spacing w:val="-5"/>
          <w:w w:val="105"/>
        </w:rPr>
        <w:t> </w:t>
      </w:r>
      <w:r>
        <w:rPr>
          <w:color w:val="231F20"/>
          <w:w w:val="105"/>
        </w:rPr>
        <w:t>Riley,</w:t>
      </w:r>
      <w:r>
        <w:rPr>
          <w:color w:val="231F20"/>
          <w:spacing w:val="-6"/>
          <w:w w:val="105"/>
        </w:rPr>
        <w:t> </w:t>
      </w:r>
      <w:r>
        <w:rPr>
          <w:color w:val="231F20"/>
          <w:w w:val="105"/>
        </w:rPr>
        <w:t>and</w:t>
      </w:r>
      <w:r>
        <w:rPr>
          <w:color w:val="231F20"/>
          <w:spacing w:val="-5"/>
          <w:w w:val="105"/>
        </w:rPr>
        <w:t> </w:t>
      </w:r>
      <w:r>
        <w:rPr>
          <w:color w:val="231F20"/>
          <w:w w:val="105"/>
        </w:rPr>
        <w:t>Suzanne</w:t>
      </w:r>
      <w:r>
        <w:rPr>
          <w:color w:val="231F20"/>
          <w:spacing w:val="-5"/>
          <w:w w:val="105"/>
        </w:rPr>
        <w:t> </w:t>
      </w:r>
      <w:r>
        <w:rPr>
          <w:color w:val="231F20"/>
          <w:w w:val="105"/>
        </w:rPr>
        <w:t>Boyce</w:t>
      </w:r>
      <w:r>
        <w:rPr>
          <w:color w:val="231F20"/>
          <w:spacing w:val="-5"/>
          <w:w w:val="105"/>
        </w:rPr>
        <w:t> </w:t>
      </w:r>
      <w:r>
        <w:rPr>
          <w:color w:val="231F20"/>
          <w:w w:val="105"/>
        </w:rPr>
        <w:t>(Commun.</w:t>
      </w:r>
      <w:r>
        <w:rPr>
          <w:color w:val="231F20"/>
          <w:spacing w:val="-6"/>
          <w:w w:val="105"/>
        </w:rPr>
        <w:t> </w:t>
      </w:r>
      <w:r>
        <w:rPr>
          <w:color w:val="231F20"/>
          <w:w w:val="105"/>
        </w:rPr>
        <w:t>Sci.</w:t>
      </w:r>
      <w:r>
        <w:rPr>
          <w:color w:val="231F20"/>
          <w:spacing w:val="-5"/>
          <w:w w:val="105"/>
        </w:rPr>
        <w:t> </w:t>
      </w:r>
      <w:r>
        <w:rPr>
          <w:color w:val="231F20"/>
          <w:w w:val="105"/>
        </w:rPr>
        <w:t>and</w:t>
      </w:r>
      <w:r>
        <w:rPr>
          <w:color w:val="231F20"/>
          <w:spacing w:val="-5"/>
          <w:w w:val="105"/>
        </w:rPr>
        <w:t> </w:t>
      </w:r>
      <w:r>
        <w:rPr>
          <w:color w:val="231F20"/>
          <w:w w:val="105"/>
        </w:rPr>
        <w:t>Disord., Univ.</w:t>
      </w:r>
      <w:r>
        <w:rPr>
          <w:color w:val="231F20"/>
          <w:spacing w:val="-10"/>
          <w:w w:val="105"/>
        </w:rPr>
        <w:t> </w:t>
      </w:r>
      <w:r>
        <w:rPr>
          <w:color w:val="231F20"/>
          <w:w w:val="105"/>
        </w:rPr>
        <w:t>of</w:t>
      </w:r>
      <w:r>
        <w:rPr>
          <w:color w:val="231F20"/>
          <w:spacing w:val="-10"/>
          <w:w w:val="105"/>
        </w:rPr>
        <w:t> </w:t>
      </w:r>
      <w:r>
        <w:rPr>
          <w:color w:val="231F20"/>
          <w:w w:val="105"/>
        </w:rPr>
        <w:t>Cincinnati,</w:t>
      </w:r>
      <w:r>
        <w:rPr>
          <w:color w:val="231F20"/>
          <w:spacing w:val="-10"/>
          <w:w w:val="105"/>
        </w:rPr>
        <w:t> </w:t>
      </w:r>
      <w:r>
        <w:rPr>
          <w:color w:val="231F20"/>
          <w:w w:val="105"/>
        </w:rPr>
        <w:t>3433</w:t>
      </w:r>
      <w:r>
        <w:rPr>
          <w:color w:val="231F20"/>
          <w:spacing w:val="-11"/>
          <w:w w:val="105"/>
        </w:rPr>
        <w:t> </w:t>
      </w:r>
      <w:r>
        <w:rPr>
          <w:color w:val="231F20"/>
          <w:w w:val="105"/>
        </w:rPr>
        <w:t>Clifton</w:t>
      </w:r>
      <w:r>
        <w:rPr>
          <w:color w:val="231F20"/>
          <w:spacing w:val="-11"/>
          <w:w w:val="105"/>
        </w:rPr>
        <w:t> </w:t>
      </w:r>
      <w:r>
        <w:rPr>
          <w:color w:val="231F20"/>
          <w:w w:val="105"/>
        </w:rPr>
        <w:t>Ave.,</w:t>
      </w:r>
      <w:r>
        <w:rPr>
          <w:color w:val="231F20"/>
          <w:spacing w:val="-11"/>
          <w:w w:val="105"/>
        </w:rPr>
        <w:t> </w:t>
      </w:r>
      <w:r>
        <w:rPr>
          <w:color w:val="231F20"/>
          <w:w w:val="105"/>
        </w:rPr>
        <w:t>Cincinnati,</w:t>
      </w:r>
      <w:r>
        <w:rPr>
          <w:color w:val="231F20"/>
          <w:spacing w:val="-11"/>
          <w:w w:val="105"/>
        </w:rPr>
        <w:t> </w:t>
      </w:r>
      <w:r>
        <w:rPr>
          <w:color w:val="231F20"/>
          <w:w w:val="105"/>
        </w:rPr>
        <w:t>OH</w:t>
      </w:r>
      <w:r>
        <w:rPr>
          <w:color w:val="231F20"/>
          <w:spacing w:val="-11"/>
          <w:w w:val="105"/>
        </w:rPr>
        <w:t> </w:t>
      </w:r>
      <w:r>
        <w:rPr>
          <w:color w:val="231F20"/>
          <w:w w:val="105"/>
        </w:rPr>
        <w:t>45220,</w:t>
      </w:r>
      <w:r>
        <w:rPr>
          <w:color w:val="231F20"/>
          <w:spacing w:val="-12"/>
          <w:w w:val="105"/>
        </w:rPr>
        <w:t> </w:t>
      </w:r>
      <w:r>
        <w:rPr>
          <w:color w:val="231F20"/>
          <w:w w:val="105"/>
        </w:rPr>
        <w:t>hamilsm@ mail.uc.edu)</w:t>
      </w:r>
    </w:p>
    <w:p>
      <w:pPr>
        <w:pStyle w:val="BodyText"/>
        <w:spacing w:line="261" w:lineRule="auto" w:before="127"/>
        <w:ind w:left="109" w:firstLine="240"/>
        <w:jc w:val="both"/>
      </w:pPr>
      <w:r>
        <w:rPr>
          <w:color w:val="231F20"/>
        </w:rPr>
        <w:t>Ultrasound biofeedback therapy (UBT) is a significant alternative to tra- ditional therapy for speech disorders, but some users make little progress with the standard feedback display. For segments such as American English</w:t>
      </w:r>
    </w:p>
    <w:p>
      <w:pPr>
        <w:pStyle w:val="BodyText"/>
        <w:spacing w:line="261" w:lineRule="auto"/>
        <w:ind w:left="109"/>
        <w:jc w:val="both"/>
      </w:pPr>
      <w:r>
        <w:rPr>
          <w:color w:val="231F20"/>
        </w:rPr>
        <w:t>/r/, the required tongue movements are so complex that an ultrasound image of the tongue cannot adequately guide speakers to make the right move- ments. We propose to develop visual display regimes for ultrasound bio- feedback that maximize speaker learning. As a preliminary step, we determine displacement ranges of tongue regions (blade, root, and dorsum) known to characterize accurate /r/ production, which will ultimately be used with robust image processing techniques to drive an improved UBT feed- back display. Though blade, root, and dorsum movement are known to char- acterize /r/ production (Boyce </w:t>
      </w:r>
      <w:r>
        <w:rPr>
          <w:i/>
          <w:color w:val="231F20"/>
        </w:rPr>
        <w:t>et al</w:t>
      </w:r>
      <w:r>
        <w:rPr>
          <w:color w:val="231F20"/>
        </w:rPr>
        <w:t>., 2011; Espy-Wilson </w:t>
      </w:r>
      <w:r>
        <w:rPr>
          <w:i/>
          <w:color w:val="231F20"/>
        </w:rPr>
        <w:t>et al</w:t>
      </w:r>
      <w:r>
        <w:rPr>
          <w:color w:val="231F20"/>
        </w:rPr>
        <w:t>., 2000; Zhou  </w:t>
      </w:r>
      <w:r>
        <w:rPr>
          <w:i/>
          <w:color w:val="231F20"/>
        </w:rPr>
        <w:t>et al.</w:t>
      </w:r>
      <w:r>
        <w:rPr>
          <w:color w:val="231F20"/>
        </w:rPr>
        <w:t>, 2008), excursion of these tongue parts differs  across individuals. Here, regional tongue displacements were tracked based on measured motion of local brightness maxima in low-pass-filtered midsagittal ultra- sound images, normalized by reference anatomical landmark distances. Pre- liminary results show that the midsagittal dorsum, root, and blade show more extreme displacements relative to each other for the correct /r/ versus misarticulated /r/. This result is consistent with clinical observations of “humped” error /r/ tongue</w:t>
      </w:r>
      <w:r>
        <w:rPr>
          <w:color w:val="231F20"/>
          <w:spacing w:val="-1"/>
        </w:rPr>
        <w:t> </w:t>
      </w:r>
      <w:r>
        <w:rPr>
          <w:color w:val="231F20"/>
        </w:rPr>
        <w:t>shapes.</w:t>
      </w:r>
    </w:p>
    <w:p>
      <w:pPr>
        <w:pStyle w:val="BodyText"/>
        <w:spacing w:before="6"/>
        <w:rPr>
          <w:sz w:val="23"/>
        </w:rPr>
      </w:pPr>
    </w:p>
    <w:p>
      <w:pPr>
        <w:pStyle w:val="BodyText"/>
        <w:spacing w:line="249" w:lineRule="auto"/>
        <w:ind w:left="109"/>
        <w:jc w:val="both"/>
      </w:pPr>
      <w:r>
        <w:rPr>
          <w:rFonts w:ascii="PMingLiU"/>
          <w:color w:val="231F20"/>
          <w:w w:val="105"/>
        </w:rPr>
        <w:t>5aSCc20. Models and methods for exploring anisotropy and  inhomoge- neity in vibrating vocal fold tissue. </w:t>
      </w:r>
      <w:r>
        <w:rPr>
          <w:color w:val="231F20"/>
          <w:w w:val="105"/>
        </w:rPr>
        <w:t>Ryan M. Oakey and Scott L. Thomson (Dept.</w:t>
      </w:r>
      <w:r>
        <w:rPr>
          <w:color w:val="231F20"/>
          <w:spacing w:val="-23"/>
          <w:w w:val="105"/>
        </w:rPr>
        <w:t> </w:t>
      </w:r>
      <w:r>
        <w:rPr>
          <w:color w:val="231F20"/>
          <w:w w:val="105"/>
        </w:rPr>
        <w:t>of</w:t>
      </w:r>
      <w:r>
        <w:rPr>
          <w:color w:val="231F20"/>
          <w:spacing w:val="-22"/>
          <w:w w:val="105"/>
        </w:rPr>
        <w:t> </w:t>
      </w:r>
      <w:r>
        <w:rPr>
          <w:color w:val="231F20"/>
          <w:w w:val="105"/>
        </w:rPr>
        <w:t>Mech.</w:t>
      </w:r>
      <w:r>
        <w:rPr>
          <w:color w:val="231F20"/>
          <w:spacing w:val="-23"/>
          <w:w w:val="105"/>
        </w:rPr>
        <w:t> </w:t>
      </w:r>
      <w:r>
        <w:rPr>
          <w:color w:val="231F20"/>
          <w:w w:val="105"/>
        </w:rPr>
        <w:t>Eng.,</w:t>
      </w:r>
      <w:r>
        <w:rPr>
          <w:color w:val="231F20"/>
          <w:spacing w:val="-23"/>
          <w:w w:val="105"/>
        </w:rPr>
        <w:t> </w:t>
      </w:r>
      <w:r>
        <w:rPr>
          <w:color w:val="231F20"/>
          <w:w w:val="105"/>
        </w:rPr>
        <w:t>Brigham</w:t>
      </w:r>
      <w:r>
        <w:rPr>
          <w:color w:val="231F20"/>
          <w:spacing w:val="-23"/>
          <w:w w:val="105"/>
        </w:rPr>
        <w:t> </w:t>
      </w:r>
      <w:r>
        <w:rPr>
          <w:color w:val="231F20"/>
          <w:w w:val="105"/>
        </w:rPr>
        <w:t>Young</w:t>
      </w:r>
      <w:r>
        <w:rPr>
          <w:color w:val="231F20"/>
          <w:spacing w:val="-23"/>
          <w:w w:val="105"/>
        </w:rPr>
        <w:t> </w:t>
      </w:r>
      <w:r>
        <w:rPr>
          <w:color w:val="231F20"/>
          <w:w w:val="105"/>
        </w:rPr>
        <w:t>Univ.</w:t>
      </w:r>
      <w:r>
        <w:rPr>
          <w:color w:val="231F20"/>
          <w:spacing w:val="-23"/>
          <w:w w:val="105"/>
        </w:rPr>
        <w:t> </w:t>
      </w:r>
      <w:r>
        <w:rPr>
          <w:color w:val="231F20"/>
          <w:w w:val="105"/>
        </w:rPr>
        <w:t>-</w:t>
      </w:r>
      <w:r>
        <w:rPr>
          <w:color w:val="231F20"/>
          <w:spacing w:val="-22"/>
          <w:w w:val="105"/>
        </w:rPr>
        <w:t> </w:t>
      </w:r>
      <w:r>
        <w:rPr>
          <w:color w:val="231F20"/>
          <w:w w:val="105"/>
        </w:rPr>
        <w:t>Idaho,</w:t>
      </w:r>
      <w:r>
        <w:rPr>
          <w:color w:val="231F20"/>
          <w:spacing w:val="-23"/>
          <w:w w:val="105"/>
        </w:rPr>
        <w:t> </w:t>
      </w:r>
      <w:r>
        <w:rPr>
          <w:color w:val="231F20"/>
          <w:w w:val="105"/>
        </w:rPr>
        <w:t>BYU-Idaho,</w:t>
      </w:r>
      <w:r>
        <w:rPr>
          <w:color w:val="231F20"/>
          <w:spacing w:val="-23"/>
          <w:w w:val="105"/>
        </w:rPr>
        <w:t> </w:t>
      </w:r>
      <w:r>
        <w:rPr>
          <w:color w:val="231F20"/>
          <w:w w:val="105"/>
        </w:rPr>
        <w:t>Rexburg, </w:t>
      </w:r>
      <w:r>
        <w:rPr>
          <w:color w:val="231F20"/>
        </w:rPr>
        <w:t>ID 83460,</w:t>
      </w:r>
      <w:r>
        <w:rPr>
          <w:color w:val="231F20"/>
          <w:spacing w:val="-5"/>
        </w:rPr>
        <w:t> </w:t>
      </w:r>
      <w:r>
        <w:rPr>
          <w:color w:val="231F20"/>
        </w:rPr>
        <w:t>rya07002@byui.edu)</w:t>
      </w:r>
    </w:p>
    <w:p>
      <w:pPr>
        <w:pStyle w:val="BodyText"/>
        <w:spacing w:line="261" w:lineRule="auto" w:before="128"/>
        <w:ind w:left="109" w:firstLine="240"/>
        <w:jc w:val="both"/>
      </w:pPr>
      <w:r>
        <w:rPr>
          <w:color w:val="231F20"/>
        </w:rPr>
        <w:t>Synthetic vocal fold models have long been used to study features of human voice production that cannot reasonably be studied </w:t>
      </w:r>
      <w:r>
        <w:rPr>
          <w:i/>
          <w:color w:val="231F20"/>
        </w:rPr>
        <w:t>in vivo</w:t>
      </w:r>
      <w:r>
        <w:rPr>
          <w:color w:val="231F20"/>
        </w:rPr>
        <w:t>. Numer- ous models have been developed to study different aspects of voice produc- tion. Some models have focused, for example, on mimicking geometry or tissue layering while others have been used to study the effect of vibration on live cells. Two aspects of vocal fold structure that have yet to be fully explored are the anisotropic and the inhomogeneous qualities of vocal fold tissue. These features significantly influence vocal fold flow-induced vibra- tory characteristics. The purpose of this research is to develop and explore models that incorporate anisotropy and inhomogeneity to study their effects on vocal fold vibration. In this presentation, methods and models for study- ing these features will be discussed; one example is the creation of a fiber matrix via rotary jet spinning that is embedded within silicone vocal fold models to study material anisotropy. Fabrication methodology and model response results will be presented, along with corresponding implications and possibilities for future use in the study of human voice production.</w:t>
      </w:r>
    </w:p>
    <w:p>
      <w:pPr>
        <w:pStyle w:val="BodyText"/>
        <w:spacing w:line="259" w:lineRule="auto" w:before="20"/>
        <w:ind w:left="109" w:right="167"/>
        <w:jc w:val="both"/>
      </w:pPr>
      <w:r>
        <w:rPr/>
        <w:br w:type="column"/>
      </w:r>
      <w:r>
        <w:rPr>
          <w:rFonts w:ascii="PMingLiU"/>
          <w:color w:val="231F20"/>
        </w:rPr>
        <w:t>5aSCc21. Asymmetry in incomplete neutralization.  </w:t>
      </w:r>
      <w:r>
        <w:rPr>
          <w:color w:val="231F20"/>
        </w:rPr>
        <w:t>Abby  Kaplan  (Lin-  guist, Univ. of Utah, LNCO, Rm. 2300, 255 S Central Campus Dr., Salt Lake City, UT 84112,</w:t>
      </w:r>
      <w:r>
        <w:rPr>
          <w:color w:val="231F20"/>
          <w:spacing w:val="-3"/>
        </w:rPr>
        <w:t> </w:t>
      </w:r>
      <w:r>
        <w:rPr>
          <w:color w:val="231F20"/>
        </w:rPr>
        <w:t>abby.kaplan@utah.edu)</w:t>
      </w:r>
    </w:p>
    <w:p>
      <w:pPr>
        <w:pStyle w:val="BodyText"/>
        <w:spacing w:line="261" w:lineRule="auto" w:before="121"/>
        <w:ind w:left="109" w:right="132" w:firstLine="240"/>
      </w:pPr>
      <w:r>
        <w:rPr>
          <w:color w:val="231F20"/>
        </w:rPr>
        <w:t>Neutralizing patterns, such as final devoicing, are known to often be incomplete: “devoiced” final obstruents in languages such as Afrikaans may retain, e.g., longer preceding vowels than their voiceless counterparts. A common explanation for this phenomenon is that these partially devoiced obstruents are influenced by paradigmatically related obstruents  that  are fully voiced (e.g., Afrikaans </w:t>
      </w:r>
      <w:r>
        <w:rPr>
          <w:i/>
          <w:color w:val="231F20"/>
        </w:rPr>
        <w:t>hoe[t] </w:t>
      </w:r>
      <w:r>
        <w:rPr>
          <w:color w:val="231F20"/>
        </w:rPr>
        <w:t>~ </w:t>
      </w:r>
      <w:r>
        <w:rPr>
          <w:i/>
          <w:color w:val="231F20"/>
        </w:rPr>
        <w:t>hoe[d]e</w:t>
      </w:r>
      <w:r>
        <w:rPr>
          <w:color w:val="231F20"/>
        </w:rPr>
        <w:t>, “hat(s)”). This proposal raises the question of whether such influence goes in the other direction too: is the [d] of </w:t>
      </w:r>
      <w:r>
        <w:rPr>
          <w:i/>
          <w:color w:val="231F20"/>
        </w:rPr>
        <w:t>hoe[d]e </w:t>
      </w:r>
      <w:r>
        <w:rPr>
          <w:color w:val="231F20"/>
        </w:rPr>
        <w:t>slightly devoiced, compared to a non-alternating [d] as in </w:t>
      </w:r>
      <w:r>
        <w:rPr>
          <w:i/>
          <w:color w:val="231F20"/>
        </w:rPr>
        <w:t>roe[d]e </w:t>
      </w:r>
      <w:r>
        <w:rPr>
          <w:color w:val="231F20"/>
        </w:rPr>
        <w:t>(“rod”)? The experiment presented here tests this hypothesis in 28 Afrikaans nouns as produced by nine native speakers; vowel length, closure duration, release duration, and glottal pulses were measured as cues for voicing. The results provide no evidence for partial devoicing of voiced  stops under the influence of devoiced counterparts elsewhere in the para- digm; that is, the [d] of </w:t>
      </w:r>
      <w:r>
        <w:rPr>
          <w:i/>
          <w:color w:val="231F20"/>
        </w:rPr>
        <w:t>hoe[d]e </w:t>
      </w:r>
      <w:r>
        <w:rPr>
          <w:color w:val="231F20"/>
        </w:rPr>
        <w:t>is no less voiced than the [d] of </w:t>
      </w:r>
      <w:r>
        <w:rPr>
          <w:i/>
          <w:color w:val="231F20"/>
        </w:rPr>
        <w:t>roe[d]e</w:t>
      </w:r>
      <w:r>
        <w:rPr>
          <w:color w:val="231F20"/>
        </w:rPr>
        <w:t>. I conclude that incomplete neutralization is an asymmetrical phenomenon: segments subject to neutralization, as in </w:t>
      </w:r>
      <w:r>
        <w:rPr>
          <w:i/>
          <w:color w:val="231F20"/>
        </w:rPr>
        <w:t>hoe[t]</w:t>
      </w:r>
      <w:r>
        <w:rPr>
          <w:color w:val="231F20"/>
        </w:rPr>
        <w:t>, may retain some contrasting cues; but these segments do not in turn encourage partial neutralization in morphologically related forms such as</w:t>
      </w:r>
      <w:r>
        <w:rPr>
          <w:color w:val="231F20"/>
          <w:spacing w:val="-5"/>
        </w:rPr>
        <w:t> </w:t>
      </w:r>
      <w:r>
        <w:rPr>
          <w:i/>
          <w:color w:val="231F20"/>
        </w:rPr>
        <w:t>hoe[d]e</w:t>
      </w:r>
      <w:r>
        <w:rPr>
          <w:color w:val="231F20"/>
        </w:rPr>
        <w:t>.</w:t>
      </w:r>
    </w:p>
    <w:p>
      <w:pPr>
        <w:pStyle w:val="BodyText"/>
        <w:spacing w:before="6"/>
        <w:rPr>
          <w:sz w:val="23"/>
        </w:rPr>
      </w:pPr>
    </w:p>
    <w:p>
      <w:pPr>
        <w:pStyle w:val="BodyText"/>
        <w:spacing w:line="247" w:lineRule="auto"/>
        <w:ind w:left="109" w:right="166"/>
        <w:jc w:val="both"/>
      </w:pPr>
      <w:r>
        <w:rPr>
          <w:rFonts w:ascii="PMingLiU"/>
          <w:color w:val="231F20"/>
          <w:w w:val="105"/>
        </w:rPr>
        <w:t>5aSCc22. Efficiency of synthetic excitation obtained by interference of ultrasonic waveforms for  reducing  background  noise  for  laryngeoto-  mee. </w:t>
      </w:r>
      <w:r>
        <w:rPr>
          <w:color w:val="231F20"/>
          <w:w w:val="105"/>
        </w:rPr>
        <w:t>Romilla M. Bhat (Dept. of Electronics, Govt. Gandhi Memorial</w:t>
      </w:r>
      <w:r>
        <w:rPr>
          <w:color w:val="231F20"/>
          <w:spacing w:val="-29"/>
          <w:w w:val="105"/>
        </w:rPr>
        <w:t> </w:t>
      </w:r>
      <w:r>
        <w:rPr>
          <w:color w:val="231F20"/>
          <w:w w:val="105"/>
        </w:rPr>
        <w:t>Sci. College,</w:t>
      </w:r>
      <w:r>
        <w:rPr>
          <w:color w:val="231F20"/>
          <w:spacing w:val="-11"/>
          <w:w w:val="105"/>
        </w:rPr>
        <w:t> </w:t>
      </w:r>
      <w:r>
        <w:rPr>
          <w:color w:val="231F20"/>
          <w:w w:val="105"/>
        </w:rPr>
        <w:t>9/C</w:t>
      </w:r>
      <w:r>
        <w:rPr>
          <w:color w:val="231F20"/>
          <w:spacing w:val="-11"/>
          <w:w w:val="105"/>
        </w:rPr>
        <w:t> </w:t>
      </w:r>
      <w:r>
        <w:rPr>
          <w:color w:val="231F20"/>
          <w:w w:val="105"/>
        </w:rPr>
        <w:t>Om</w:t>
      </w:r>
      <w:r>
        <w:rPr>
          <w:color w:val="231F20"/>
          <w:spacing w:val="-12"/>
          <w:w w:val="105"/>
        </w:rPr>
        <w:t> </w:t>
      </w:r>
      <w:r>
        <w:rPr>
          <w:color w:val="231F20"/>
          <w:w w:val="105"/>
        </w:rPr>
        <w:t>Nagar</w:t>
      </w:r>
      <w:r>
        <w:rPr>
          <w:color w:val="231F20"/>
          <w:spacing w:val="-11"/>
          <w:w w:val="105"/>
        </w:rPr>
        <w:t> </w:t>
      </w:r>
      <w:r>
        <w:rPr>
          <w:color w:val="231F20"/>
          <w:w w:val="105"/>
        </w:rPr>
        <w:t>Udeywalla,</w:t>
      </w:r>
      <w:r>
        <w:rPr>
          <w:color w:val="231F20"/>
          <w:spacing w:val="-12"/>
          <w:w w:val="105"/>
        </w:rPr>
        <w:t> </w:t>
      </w:r>
      <w:r>
        <w:rPr>
          <w:color w:val="231F20"/>
          <w:w w:val="105"/>
        </w:rPr>
        <w:t>Jammu,</w:t>
      </w:r>
      <w:r>
        <w:rPr>
          <w:color w:val="231F20"/>
          <w:spacing w:val="-12"/>
          <w:w w:val="105"/>
        </w:rPr>
        <w:t> </w:t>
      </w:r>
      <w:r>
        <w:rPr>
          <w:color w:val="231F20"/>
          <w:w w:val="105"/>
        </w:rPr>
        <w:t>Jammu</w:t>
      </w:r>
      <w:r>
        <w:rPr>
          <w:color w:val="231F20"/>
          <w:spacing w:val="-11"/>
          <w:w w:val="105"/>
        </w:rPr>
        <w:t> </w:t>
      </w:r>
      <w:r>
        <w:rPr>
          <w:color w:val="231F20"/>
          <w:w w:val="105"/>
        </w:rPr>
        <w:t>and</w:t>
      </w:r>
      <w:r>
        <w:rPr>
          <w:color w:val="231F20"/>
          <w:spacing w:val="-11"/>
          <w:w w:val="105"/>
        </w:rPr>
        <w:t> </w:t>
      </w:r>
      <w:r>
        <w:rPr>
          <w:color w:val="231F20"/>
          <w:w w:val="105"/>
        </w:rPr>
        <w:t>Kashmir</w:t>
      </w:r>
      <w:r>
        <w:rPr>
          <w:color w:val="231F20"/>
          <w:spacing w:val="-11"/>
          <w:w w:val="105"/>
        </w:rPr>
        <w:t> </w:t>
      </w:r>
      <w:r>
        <w:rPr>
          <w:color w:val="231F20"/>
          <w:w w:val="105"/>
        </w:rPr>
        <w:t>180002, India,</w:t>
      </w:r>
      <w:r>
        <w:rPr>
          <w:color w:val="231F20"/>
          <w:spacing w:val="-7"/>
          <w:w w:val="105"/>
        </w:rPr>
        <w:t> </w:t>
      </w:r>
      <w:r>
        <w:rPr>
          <w:color w:val="231F20"/>
          <w:w w:val="105"/>
        </w:rPr>
        <w:t>romillarosette@gmail.com)</w:t>
      </w:r>
      <w:r>
        <w:rPr>
          <w:color w:val="231F20"/>
          <w:spacing w:val="-7"/>
          <w:w w:val="105"/>
        </w:rPr>
        <w:t> </w:t>
      </w:r>
      <w:r>
        <w:rPr>
          <w:color w:val="231F20"/>
          <w:w w:val="105"/>
        </w:rPr>
        <w:t>and</w:t>
      </w:r>
      <w:r>
        <w:rPr>
          <w:color w:val="231F20"/>
          <w:spacing w:val="-7"/>
          <w:w w:val="105"/>
        </w:rPr>
        <w:t> </w:t>
      </w:r>
      <w:r>
        <w:rPr>
          <w:color w:val="231F20"/>
          <w:w w:val="105"/>
        </w:rPr>
        <w:t>Parveen</w:t>
      </w:r>
      <w:r>
        <w:rPr>
          <w:color w:val="231F20"/>
          <w:spacing w:val="-7"/>
          <w:w w:val="105"/>
        </w:rPr>
        <w:t> </w:t>
      </w:r>
      <w:r>
        <w:rPr>
          <w:color w:val="231F20"/>
          <w:w w:val="105"/>
        </w:rPr>
        <w:t>K.</w:t>
      </w:r>
      <w:r>
        <w:rPr>
          <w:color w:val="231F20"/>
          <w:spacing w:val="-8"/>
          <w:w w:val="105"/>
        </w:rPr>
        <w:t> </w:t>
      </w:r>
      <w:r>
        <w:rPr>
          <w:color w:val="231F20"/>
          <w:w w:val="105"/>
        </w:rPr>
        <w:t>Lehana</w:t>
      </w:r>
      <w:r>
        <w:rPr>
          <w:color w:val="231F20"/>
          <w:spacing w:val="-7"/>
          <w:w w:val="105"/>
        </w:rPr>
        <w:t> </w:t>
      </w:r>
      <w:r>
        <w:rPr>
          <w:color w:val="231F20"/>
          <w:w w:val="105"/>
        </w:rPr>
        <w:t>(Dept.</w:t>
      </w:r>
      <w:r>
        <w:rPr>
          <w:color w:val="231F20"/>
          <w:spacing w:val="-8"/>
          <w:w w:val="105"/>
        </w:rPr>
        <w:t> </w:t>
      </w:r>
      <w:r>
        <w:rPr>
          <w:color w:val="231F20"/>
          <w:w w:val="105"/>
        </w:rPr>
        <w:t>of</w:t>
      </w:r>
      <w:r>
        <w:rPr>
          <w:color w:val="231F20"/>
          <w:spacing w:val="-7"/>
          <w:w w:val="105"/>
        </w:rPr>
        <w:t> </w:t>
      </w:r>
      <w:r>
        <w:rPr>
          <w:color w:val="231F20"/>
          <w:w w:val="105"/>
        </w:rPr>
        <w:t>Phys. and</w:t>
      </w:r>
      <w:r>
        <w:rPr>
          <w:color w:val="231F20"/>
          <w:spacing w:val="-27"/>
          <w:w w:val="105"/>
        </w:rPr>
        <w:t> </w:t>
      </w:r>
      <w:r>
        <w:rPr>
          <w:color w:val="231F20"/>
          <w:w w:val="105"/>
        </w:rPr>
        <w:t>Electronics,</w:t>
      </w:r>
      <w:r>
        <w:rPr>
          <w:color w:val="231F20"/>
          <w:spacing w:val="-27"/>
          <w:w w:val="105"/>
        </w:rPr>
        <w:t> </w:t>
      </w:r>
      <w:r>
        <w:rPr>
          <w:color w:val="231F20"/>
          <w:w w:val="105"/>
        </w:rPr>
        <w:t>Univ.</w:t>
      </w:r>
      <w:r>
        <w:rPr>
          <w:color w:val="231F20"/>
          <w:spacing w:val="-27"/>
          <w:w w:val="105"/>
        </w:rPr>
        <w:t> </w:t>
      </w:r>
      <w:r>
        <w:rPr>
          <w:color w:val="231F20"/>
          <w:w w:val="105"/>
        </w:rPr>
        <w:t>of</w:t>
      </w:r>
      <w:r>
        <w:rPr>
          <w:color w:val="231F20"/>
          <w:spacing w:val="-27"/>
          <w:w w:val="105"/>
        </w:rPr>
        <w:t> </w:t>
      </w:r>
      <w:r>
        <w:rPr>
          <w:color w:val="231F20"/>
          <w:w w:val="105"/>
        </w:rPr>
        <w:t>Jammu,</w:t>
      </w:r>
      <w:r>
        <w:rPr>
          <w:color w:val="231F20"/>
          <w:spacing w:val="-27"/>
          <w:w w:val="105"/>
        </w:rPr>
        <w:t> </w:t>
      </w:r>
      <w:r>
        <w:rPr>
          <w:color w:val="231F20"/>
          <w:w w:val="105"/>
        </w:rPr>
        <w:t>Jammu,</w:t>
      </w:r>
      <w:r>
        <w:rPr>
          <w:color w:val="231F20"/>
          <w:spacing w:val="-27"/>
          <w:w w:val="105"/>
        </w:rPr>
        <w:t> </w:t>
      </w:r>
      <w:r>
        <w:rPr>
          <w:color w:val="231F20"/>
          <w:w w:val="105"/>
        </w:rPr>
        <w:t>India)</w:t>
      </w:r>
    </w:p>
    <w:p>
      <w:pPr>
        <w:pStyle w:val="BodyText"/>
        <w:spacing w:line="261" w:lineRule="auto" w:before="130"/>
        <w:ind w:left="109" w:right="166" w:firstLine="240"/>
        <w:jc w:val="both"/>
      </w:pPr>
      <w:r>
        <w:rPr>
          <w:color w:val="231F20"/>
        </w:rPr>
        <w:t>Interference pattern of simulated ultrasonic waves using </w:t>
      </w:r>
      <w:r>
        <w:rPr>
          <w:color w:val="231F20"/>
          <w:sz w:val="11"/>
        </w:rPr>
        <w:t>MATLAB</w:t>
      </w:r>
      <w:r>
        <w:rPr>
          <w:color w:val="231F20"/>
        </w:rPr>
        <w:t>(free version R2010a) using the laws of acoustics has been used to get excitation in the audio frequency range. Preliminary experiments have been done</w:t>
      </w:r>
      <w:r>
        <w:rPr>
          <w:color w:val="231F20"/>
          <w:spacing w:val="-12"/>
        </w:rPr>
        <w:t> </w:t>
      </w:r>
      <w:r>
        <w:rPr>
          <w:color w:val="231F20"/>
        </w:rPr>
        <w:t>using different high frequencies and the recordings have been done in   </w:t>
      </w:r>
      <w:r>
        <w:rPr>
          <w:color w:val="231F20"/>
          <w:spacing w:val="1"/>
        </w:rPr>
        <w:t> </w:t>
      </w:r>
      <w:r>
        <w:rPr>
          <w:color w:val="231F20"/>
        </w:rPr>
        <w:t>Goldwave</w:t>
      </w:r>
    </w:p>
    <w:p>
      <w:pPr>
        <w:pStyle w:val="BodyText"/>
        <w:spacing w:line="261" w:lineRule="auto"/>
        <w:ind w:left="109" w:right="166"/>
        <w:jc w:val="both"/>
      </w:pPr>
      <w:r>
        <w:rPr>
          <w:color w:val="231F20"/>
        </w:rPr>
        <w:t>5.1 version and then subsequent analysis have been done in </w:t>
      </w:r>
      <w:r>
        <w:rPr>
          <w:color w:val="231F20"/>
          <w:sz w:val="11"/>
        </w:rPr>
        <w:t>PRAAT </w:t>
      </w:r>
      <w:r>
        <w:rPr>
          <w:color w:val="231F20"/>
        </w:rPr>
        <w:t>to analyze the beat frequency obtained by interfering two high frequency (above 15 kHz) waves. The output thus obtained has been then subjected to Hilbert Transform for envelope detection using </w:t>
      </w:r>
      <w:r>
        <w:rPr>
          <w:color w:val="231F20"/>
          <w:sz w:val="11"/>
        </w:rPr>
        <w:t>MATLAB</w:t>
      </w:r>
      <w:r>
        <w:rPr>
          <w:color w:val="231F20"/>
        </w:rPr>
        <w:t>(free version R2010a) to get the audio excitations. These audio excitations are further articulated by the glottal passage for speech synthesis for laryngeotomee or for producing</w:t>
      </w:r>
      <w:r>
        <w:rPr>
          <w:color w:val="231F20"/>
          <w:spacing w:val="-19"/>
        </w:rPr>
        <w:t> </w:t>
      </w:r>
      <w:r>
        <w:rPr>
          <w:color w:val="231F20"/>
        </w:rPr>
        <w:t>alar- yngeal speech. The results of simulation have been further utilised to fabri- cate a electronic circuit for generation of two continuous ultrasonic waves which are focussed to interfere inside the glottal tract, thereby producing a beat frequency in the audible range and reduce background noise. Index Terms: speech synthesis, ultrasonic waves, laryngeotomee Hilbert</w:t>
      </w:r>
      <w:r>
        <w:rPr>
          <w:color w:val="231F20"/>
          <w:spacing w:val="-5"/>
        </w:rPr>
        <w:t> </w:t>
      </w:r>
      <w:r>
        <w:rPr>
          <w:color w:val="231F20"/>
        </w:rPr>
        <w:t>transform</w:t>
      </w:r>
    </w:p>
    <w:p>
      <w:pPr>
        <w:pStyle w:val="BodyText"/>
        <w:spacing w:before="6"/>
        <w:rPr>
          <w:sz w:val="23"/>
        </w:rPr>
      </w:pPr>
    </w:p>
    <w:p>
      <w:pPr>
        <w:pStyle w:val="BodyText"/>
        <w:spacing w:line="249" w:lineRule="auto"/>
        <w:ind w:left="109" w:right="167"/>
        <w:jc w:val="both"/>
      </w:pPr>
      <w:r>
        <w:rPr>
          <w:rFonts w:ascii="PMingLiU"/>
          <w:color w:val="231F20"/>
          <w:w w:val="105"/>
        </w:rPr>
        <w:t>5aSCc23. Testing a conceptual model of vocal tremor: Respiratory and laryngeal contributions to acoustic modulation. </w:t>
      </w:r>
      <w:r>
        <w:rPr>
          <w:color w:val="231F20"/>
          <w:w w:val="105"/>
        </w:rPr>
        <w:t>Jordon LeBaron and Julie Barkmeier-Kraemer</w:t>
      </w:r>
      <w:r>
        <w:rPr>
          <w:color w:val="231F20"/>
          <w:spacing w:val="-3"/>
          <w:w w:val="105"/>
        </w:rPr>
        <w:t> </w:t>
      </w:r>
      <w:r>
        <w:rPr>
          <w:color w:val="231F20"/>
          <w:w w:val="105"/>
        </w:rPr>
        <w:t>(Univ.</w:t>
      </w:r>
      <w:r>
        <w:rPr>
          <w:color w:val="231F20"/>
          <w:spacing w:val="-3"/>
          <w:w w:val="105"/>
        </w:rPr>
        <w:t> </w:t>
      </w:r>
      <w:r>
        <w:rPr>
          <w:color w:val="231F20"/>
          <w:w w:val="105"/>
        </w:rPr>
        <w:t>of</w:t>
      </w:r>
      <w:r>
        <w:rPr>
          <w:color w:val="231F20"/>
          <w:spacing w:val="-3"/>
          <w:w w:val="105"/>
        </w:rPr>
        <w:t> </w:t>
      </w:r>
      <w:r>
        <w:rPr>
          <w:color w:val="231F20"/>
          <w:w w:val="105"/>
        </w:rPr>
        <w:t>Utah,</w:t>
      </w:r>
      <w:r>
        <w:rPr>
          <w:color w:val="231F20"/>
          <w:spacing w:val="-4"/>
          <w:w w:val="105"/>
        </w:rPr>
        <w:t> </w:t>
      </w:r>
      <w:r>
        <w:rPr>
          <w:color w:val="231F20"/>
          <w:w w:val="105"/>
        </w:rPr>
        <w:t>390</w:t>
      </w:r>
      <w:r>
        <w:rPr>
          <w:color w:val="231F20"/>
          <w:spacing w:val="-3"/>
          <w:w w:val="105"/>
        </w:rPr>
        <w:t> </w:t>
      </w:r>
      <w:r>
        <w:rPr>
          <w:color w:val="231F20"/>
          <w:w w:val="105"/>
        </w:rPr>
        <w:t>S.</w:t>
      </w:r>
      <w:r>
        <w:rPr>
          <w:color w:val="231F20"/>
          <w:spacing w:val="-3"/>
          <w:w w:val="105"/>
        </w:rPr>
        <w:t> </w:t>
      </w:r>
      <w:r>
        <w:rPr>
          <w:color w:val="231F20"/>
          <w:w w:val="105"/>
        </w:rPr>
        <w:t>1530</w:t>
      </w:r>
      <w:r>
        <w:rPr>
          <w:color w:val="231F20"/>
          <w:spacing w:val="-3"/>
          <w:w w:val="105"/>
        </w:rPr>
        <w:t> </w:t>
      </w:r>
      <w:r>
        <w:rPr>
          <w:color w:val="231F20"/>
          <w:w w:val="105"/>
        </w:rPr>
        <w:t>E.,</w:t>
      </w:r>
      <w:r>
        <w:rPr>
          <w:color w:val="231F20"/>
          <w:spacing w:val="-3"/>
          <w:w w:val="105"/>
        </w:rPr>
        <w:t> </w:t>
      </w:r>
      <w:r>
        <w:rPr>
          <w:color w:val="231F20"/>
          <w:w w:val="105"/>
        </w:rPr>
        <w:t>Rm.</w:t>
      </w:r>
      <w:r>
        <w:rPr>
          <w:color w:val="231F20"/>
          <w:spacing w:val="-3"/>
          <w:w w:val="105"/>
        </w:rPr>
        <w:t> </w:t>
      </w:r>
      <w:r>
        <w:rPr>
          <w:color w:val="231F20"/>
          <w:w w:val="105"/>
        </w:rPr>
        <w:t>1201</w:t>
      </w:r>
      <w:r>
        <w:rPr>
          <w:color w:val="231F20"/>
          <w:spacing w:val="-4"/>
          <w:w w:val="105"/>
        </w:rPr>
        <w:t> </w:t>
      </w:r>
      <w:r>
        <w:rPr>
          <w:color w:val="231F20"/>
          <w:w w:val="105"/>
        </w:rPr>
        <w:t>BEH</w:t>
      </w:r>
      <w:r>
        <w:rPr>
          <w:color w:val="231F20"/>
          <w:spacing w:val="-3"/>
          <w:w w:val="105"/>
        </w:rPr>
        <w:t> </w:t>
      </w:r>
      <w:r>
        <w:rPr>
          <w:color w:val="231F20"/>
          <w:w w:val="105"/>
        </w:rPr>
        <w:t>SCI, </w:t>
      </w:r>
      <w:r>
        <w:rPr>
          <w:color w:val="231F20"/>
        </w:rPr>
        <w:t>Salt Lake City, UT 84112,</w:t>
      </w:r>
      <w:r>
        <w:rPr>
          <w:color w:val="231F20"/>
          <w:spacing w:val="-4"/>
        </w:rPr>
        <w:t> </w:t>
      </w:r>
      <w:r>
        <w:rPr>
          <w:color w:val="231F20"/>
        </w:rPr>
        <w:t>jordon.lebaron@utah.edu)</w:t>
      </w:r>
    </w:p>
    <w:p>
      <w:pPr>
        <w:pStyle w:val="BodyText"/>
        <w:spacing w:line="259" w:lineRule="auto" w:before="128"/>
        <w:ind w:left="109" w:right="166" w:firstLine="240"/>
        <w:jc w:val="both"/>
      </w:pPr>
      <w:r>
        <w:rPr>
          <w:color w:val="231F20"/>
        </w:rPr>
        <w:t>Vocal tremor is a voice disorder characterized by rhythmic modulation of fundamental frequency (f</w:t>
      </w:r>
      <w:r>
        <w:rPr>
          <w:color w:val="231F20"/>
          <w:position w:val="-2"/>
          <w:sz w:val="10"/>
        </w:rPr>
        <w:t>0</w:t>
      </w:r>
      <w:r>
        <w:rPr>
          <w:color w:val="231F20"/>
        </w:rPr>
        <w:t>) and sound pressure level (SPL) during sus- tained phonation. To date, contributions of oscillating speech structures to the acoustic modulations of vocal tremor are absent in the literature and are important for treatment purposes. The purpose of this study was to prospec- tively test the contributions of laryngeal and respiratory structure oscilla- tions to acoustic modulation using singers to simulate vocal tremor. Laryngeal oscillation during production of natural vibrato was hypothesized to associate with f</w:t>
      </w:r>
      <w:r>
        <w:rPr>
          <w:color w:val="231F20"/>
          <w:position w:val="-2"/>
          <w:sz w:val="10"/>
        </w:rPr>
        <w:t>0 </w:t>
      </w:r>
      <w:r>
        <w:rPr>
          <w:color w:val="231F20"/>
        </w:rPr>
        <w:t>modulation, whereas respiratory system oscillation dur- ing respiratory accented voicing was hypothesized to associate with SPL modulation. Ten female singers were recruited between 40 and 65 years of age without voice problems and meeting inclusion criteria for expertise nec- essary to produce natural vibrato and respiratory accented voicing during sustained phonation. Simultaneous endoscopic views of the larynx, respira- tory kinematic, and acoustic signals were recorded during three trials of sus- tained /i/ during natural vibrato, or respiratory accented voicing. The rate and magnitude of kinematic movements of the chest wall and larynx are</w:t>
      </w:r>
      <w:r>
        <w:rPr>
          <w:color w:val="231F20"/>
          <w:spacing w:val="-19"/>
        </w:rPr>
        <w:t> </w:t>
      </w:r>
      <w:r>
        <w:rPr>
          <w:color w:val="231F20"/>
        </w:rPr>
        <w:t>cur- rently being compared to rate and magnitude of acoustic modulation. Pre- liminary qualitative evaluation of data supports hypothesized contributions of speech structures to acoustic modulation</w:t>
      </w:r>
      <w:r>
        <w:rPr>
          <w:color w:val="231F20"/>
          <w:spacing w:val="-3"/>
        </w:rPr>
        <w:t> </w:t>
      </w:r>
      <w:r>
        <w:rPr>
          <w:color w:val="231F20"/>
        </w:rPr>
        <w:t>patterns.</w:t>
      </w:r>
    </w:p>
    <w:p>
      <w:pPr>
        <w:spacing w:after="0" w:line="259" w:lineRule="auto"/>
        <w:jc w:val="both"/>
        <w:sectPr>
          <w:headerReference w:type="default" r:id="rId927"/>
          <w:footerReference w:type="default" r:id="rId928"/>
          <w:pgSz w:w="12240" w:h="16200"/>
          <w:pgMar w:header="0" w:footer="638" w:top="780" w:bottom="820" w:left="920" w:right="880"/>
          <w:pgNumType w:start="2222"/>
          <w:cols w:num="2" w:equalWidth="0">
            <w:col w:w="5013" w:space="247"/>
            <w:col w:w="5180"/>
          </w:cols>
        </w:sectPr>
      </w:pPr>
    </w:p>
    <w:p>
      <w:pPr>
        <w:pStyle w:val="BodyText"/>
        <w:spacing w:line="244" w:lineRule="auto" w:before="21"/>
        <w:ind w:left="109"/>
        <w:jc w:val="both"/>
      </w:pPr>
      <w:r>
        <w:rPr>
          <w:rFonts w:ascii="PMingLiU"/>
          <w:color w:val="231F20"/>
          <w:w w:val="105"/>
        </w:rPr>
        <w:t>5aSCc24. Normalizing nasality? Across-speaker variation in acoustical nasality measures. </w:t>
      </w:r>
      <w:r>
        <w:rPr>
          <w:color w:val="231F20"/>
          <w:w w:val="105"/>
        </w:rPr>
        <w:t>Will Styler (Dept. of Linguist, Univ. of Michigan, 611 Tappan St., 440 Lorch Hall, Ann Arbor, MI 48109, wstyler@umich.edu)</w:t>
      </w:r>
    </w:p>
    <w:p>
      <w:pPr>
        <w:pStyle w:val="BodyText"/>
        <w:spacing w:line="261" w:lineRule="auto" w:before="132"/>
        <w:ind w:left="109" w:firstLine="240"/>
        <w:jc w:val="both"/>
      </w:pPr>
      <w:r>
        <w:rPr>
          <w:color w:val="231F20"/>
        </w:rPr>
        <w:t>Although vowel nasality has traditionally been investigated using articu- latory methods, acoustical methods have been increasingly used in the lin- guistic literature. However, while these acoustical measures have been shown to be correlated with nasality, their variability across-speakers is less-well investigated. To this end, we examined cross-speaker variation in coarticulatory vowel nasality in a large collection of multi-speaker English data, comparing measurements in CVC and NVN words at two points per vowel. Two known correlates were analyzed: A1-P0, where A1 is the</w:t>
      </w:r>
      <w:r>
        <w:rPr>
          <w:color w:val="231F20"/>
          <w:spacing w:val="-13"/>
        </w:rPr>
        <w:t> </w:t>
      </w:r>
      <w:r>
        <w:rPr>
          <w:color w:val="231F20"/>
        </w:rPr>
        <w:t>ampli- tude of the harmonic under F1, and P0 is the amplitude of a low-frequency nasal peak (Chen 1997), and the bandwidth of F1 (Hawkins and Stevens 1985). Speakers varied both in terms of baseline measurements (e.g., the mean measurements in oral versus nasal vowels), and in the oral-nasal range (the measured difference between oral and nasal). This suggests that although analyzing centered within-speaker differences is unproblematic,  the comparison of raw nasality measurements across speakers is unlikely to yield meaningful data. Moreover, this suggests that the perception of vowel nasality  may  require  some  process  of  speaker  normalization,  much</w:t>
      </w:r>
      <w:r>
        <w:rPr>
          <w:color w:val="231F20"/>
          <w:spacing w:val="26"/>
        </w:rPr>
        <w:t> </w:t>
      </w:r>
      <w:r>
        <w:rPr>
          <w:color w:val="231F20"/>
        </w:rPr>
        <w:t>like</w:t>
      </w:r>
    </w:p>
    <w:p>
      <w:pPr>
        <w:pStyle w:val="BodyText"/>
        <w:spacing w:line="261" w:lineRule="auto" w:before="45"/>
        <w:ind w:left="109" w:right="1047"/>
        <w:jc w:val="both"/>
      </w:pPr>
      <w:r>
        <w:rPr/>
        <w:br w:type="column"/>
      </w:r>
      <w:r>
        <w:rPr>
          <w:color w:val="231F20"/>
        </w:rPr>
        <w:t>other aspects of vowel perception. Some suggestions for normalizing nasal- ity measurements in research will be offered.</w:t>
      </w:r>
    </w:p>
    <w:p>
      <w:pPr>
        <w:pStyle w:val="BodyText"/>
        <w:spacing w:before="6"/>
        <w:rPr>
          <w:sz w:val="23"/>
        </w:rPr>
      </w:pPr>
    </w:p>
    <w:p>
      <w:pPr>
        <w:pStyle w:val="BodyText"/>
        <w:spacing w:line="249" w:lineRule="auto"/>
        <w:ind w:left="109" w:right="1046"/>
        <w:jc w:val="both"/>
      </w:pPr>
      <w:r>
        <w:rPr>
          <w:rFonts w:ascii="PMingLiU"/>
          <w:color w:val="231F20"/>
          <w:w w:val="105"/>
        </w:rPr>
        <w:t>5aSCc25. A study on drinking judgment using phonation characteristics     in speech signal. </w:t>
      </w:r>
      <w:r>
        <w:rPr>
          <w:color w:val="231F20"/>
          <w:w w:val="105"/>
        </w:rPr>
        <w:t>Won-Hee Lee and Myung-Jin Bae (SoongSil Univ., Hyungnam</w:t>
      </w:r>
      <w:r>
        <w:rPr>
          <w:color w:val="231F20"/>
          <w:spacing w:val="-28"/>
          <w:w w:val="105"/>
        </w:rPr>
        <w:t> </w:t>
      </w:r>
      <w:r>
        <w:rPr>
          <w:color w:val="231F20"/>
          <w:w w:val="105"/>
        </w:rPr>
        <w:t>Eng.</w:t>
      </w:r>
      <w:r>
        <w:rPr>
          <w:color w:val="231F20"/>
          <w:spacing w:val="-28"/>
          <w:w w:val="105"/>
        </w:rPr>
        <w:t> </w:t>
      </w:r>
      <w:r>
        <w:rPr>
          <w:color w:val="231F20"/>
          <w:w w:val="105"/>
        </w:rPr>
        <w:t>Bldg.</w:t>
      </w:r>
      <w:r>
        <w:rPr>
          <w:color w:val="231F20"/>
          <w:spacing w:val="-28"/>
          <w:w w:val="105"/>
        </w:rPr>
        <w:t> </w:t>
      </w:r>
      <w:r>
        <w:rPr>
          <w:color w:val="231F20"/>
          <w:w w:val="105"/>
        </w:rPr>
        <w:t>1212,</w:t>
      </w:r>
      <w:r>
        <w:rPr>
          <w:color w:val="231F20"/>
          <w:spacing w:val="-28"/>
          <w:w w:val="105"/>
        </w:rPr>
        <w:t> </w:t>
      </w:r>
      <w:r>
        <w:rPr>
          <w:color w:val="231F20"/>
          <w:w w:val="105"/>
        </w:rPr>
        <w:t>Soongsil</w:t>
      </w:r>
      <w:r>
        <w:rPr>
          <w:color w:val="231F20"/>
          <w:spacing w:val="-28"/>
          <w:w w:val="105"/>
        </w:rPr>
        <w:t> </w:t>
      </w:r>
      <w:r>
        <w:rPr>
          <w:color w:val="231F20"/>
          <w:w w:val="105"/>
        </w:rPr>
        <w:t>University</w:t>
      </w:r>
      <w:r>
        <w:rPr>
          <w:color w:val="231F20"/>
          <w:spacing w:val="-28"/>
          <w:w w:val="105"/>
        </w:rPr>
        <w:t> </w:t>
      </w:r>
      <w:r>
        <w:rPr>
          <w:color w:val="231F20"/>
          <w:w w:val="105"/>
        </w:rPr>
        <w:t>369</w:t>
      </w:r>
      <w:r>
        <w:rPr>
          <w:color w:val="231F20"/>
          <w:spacing w:val="-28"/>
          <w:w w:val="105"/>
        </w:rPr>
        <w:t> </w:t>
      </w:r>
      <w:r>
        <w:rPr>
          <w:color w:val="231F20"/>
          <w:w w:val="105"/>
        </w:rPr>
        <w:t>Sangdo-Ro,</w:t>
      </w:r>
      <w:r>
        <w:rPr>
          <w:color w:val="231F20"/>
          <w:spacing w:val="-29"/>
          <w:w w:val="105"/>
        </w:rPr>
        <w:t> </w:t>
      </w:r>
      <w:r>
        <w:rPr>
          <w:color w:val="231F20"/>
          <w:w w:val="105"/>
        </w:rPr>
        <w:t>Dongjak- </w:t>
      </w:r>
      <w:r>
        <w:rPr>
          <w:color w:val="231F20"/>
        </w:rPr>
        <w:t>Gu, Seoul 156-743, South Korea,</w:t>
      </w:r>
      <w:r>
        <w:rPr>
          <w:color w:val="231F20"/>
          <w:spacing w:val="-9"/>
        </w:rPr>
        <w:t> </w:t>
      </w:r>
      <w:r>
        <w:rPr>
          <w:color w:val="231F20"/>
        </w:rPr>
        <w:t>vbluelovev@ssu.ac.kr)</w:t>
      </w:r>
    </w:p>
    <w:p>
      <w:pPr>
        <w:pStyle w:val="BodyText"/>
        <w:spacing w:line="261" w:lineRule="auto" w:before="128"/>
        <w:ind w:left="109" w:right="1046" w:firstLine="240"/>
        <w:jc w:val="both"/>
      </w:pPr>
      <w:r>
        <w:rPr>
          <w:color w:val="231F20"/>
        </w:rPr>
        <w:t>In this study, speech characteristics from before and after alcohol intoxi- cation have been comparatively analyzed through speech analysis to obtain the degree of intoxication along with its parameters. The speech characteris- tics of an alcohol intoxicated person, such as pitch and formant and chang- ing of sound levels, have been studied, but the speech characteristics before and after alcohol intoxication cannot be analyzed because of the sensitive- ness of environmental changes. Therefore, we need to find more precise pa- rameters, especially Phonation threshold pressure, the high levels of which result in dehydration of the laryngeal mucous membrane after alcohol intox- ication. Speech after alcohol intoxication is with low lung pressure and decreasing lung capacity. Thus, we study the speech characteristics from before and after alcohol intoxication using speech-rate in speech signal and lung capacity.</w:t>
      </w:r>
    </w:p>
    <w:p>
      <w:pPr>
        <w:spacing w:after="0" w:line="261" w:lineRule="auto"/>
        <w:jc w:val="both"/>
        <w:sectPr>
          <w:headerReference w:type="default" r:id="rId929"/>
          <w:footerReference w:type="default" r:id="rId930"/>
          <w:pgSz w:w="12240" w:h="16200"/>
          <w:pgMar w:header="0" w:footer="638" w:top="780" w:bottom="820" w:left="920" w:right="0"/>
          <w:pgNumType w:start="2223"/>
          <w:cols w:num="2" w:equalWidth="0">
            <w:col w:w="5012" w:space="248"/>
            <w:col w:w="60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pStyle w:val="Heading8"/>
        <w:tabs>
          <w:tab w:pos="6773" w:val="left" w:leader="none"/>
        </w:tabs>
        <w:rPr>
          <w:rFonts w:ascii="Times New Roman"/>
        </w:rPr>
      </w:pPr>
      <w:r>
        <w:rPr>
          <w:rFonts w:ascii="Times New Roman"/>
          <w:color w:val="231F20"/>
        </w:rPr>
        <w:t>FRIDAY MORNING, 27</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G, 8:00 A.M. TO 11:45</w:t>
      </w:r>
      <w:r>
        <w:rPr>
          <w:rFonts w:ascii="Times New Roman"/>
          <w:color w:val="231F20"/>
          <w:spacing w:val="-9"/>
        </w:rPr>
        <w:t> </w:t>
      </w:r>
      <w:r>
        <w:rPr>
          <w:rFonts w:ascii="Times New Roman"/>
          <w:color w:val="231F20"/>
        </w:rPr>
        <w:t>A.M.</w:t>
      </w:r>
    </w:p>
    <w:p>
      <w:pPr>
        <w:pStyle w:val="BodyText"/>
        <w:rPr>
          <w:sz w:val="18"/>
        </w:rPr>
      </w:pPr>
    </w:p>
    <w:p>
      <w:pPr>
        <w:spacing w:before="0"/>
        <w:ind w:left="0" w:right="938" w:firstLine="0"/>
        <w:jc w:val="center"/>
        <w:rPr>
          <w:rFonts w:ascii="PMingLiU"/>
          <w:sz w:val="22"/>
        </w:rPr>
      </w:pPr>
      <w:r>
        <w:rPr>
          <w:rFonts w:ascii="PMingLiU"/>
          <w:color w:val="231F20"/>
          <w:w w:val="110"/>
          <w:sz w:val="22"/>
        </w:rPr>
        <w:t>Session 5aSP</w:t>
      </w:r>
    </w:p>
    <w:p>
      <w:pPr>
        <w:pStyle w:val="BodyText"/>
        <w:rPr>
          <w:rFonts w:ascii="PMingLiU"/>
          <w:sz w:val="22"/>
        </w:rPr>
      </w:pPr>
    </w:p>
    <w:p>
      <w:pPr>
        <w:spacing w:before="144"/>
        <w:ind w:left="0" w:right="939" w:firstLine="0"/>
        <w:jc w:val="center"/>
        <w:rPr>
          <w:rFonts w:ascii="PMingLiU"/>
          <w:sz w:val="22"/>
        </w:rPr>
      </w:pPr>
      <w:r>
        <w:rPr>
          <w:rFonts w:ascii="PMingLiU"/>
          <w:color w:val="231F20"/>
          <w:w w:val="110"/>
          <w:sz w:val="22"/>
        </w:rPr>
        <w:t>Signal Processing in Acoustics: General Topics in Signal Processing</w:t>
      </w:r>
    </w:p>
    <w:p>
      <w:pPr>
        <w:pStyle w:val="BodyText"/>
        <w:spacing w:before="10"/>
        <w:rPr>
          <w:rFonts w:ascii="PMingLiU"/>
          <w:sz w:val="20"/>
        </w:rPr>
      </w:pPr>
    </w:p>
    <w:p>
      <w:pPr>
        <w:spacing w:before="0"/>
        <w:ind w:left="0" w:right="938" w:firstLine="0"/>
        <w:jc w:val="center"/>
        <w:rPr>
          <w:sz w:val="20"/>
        </w:rPr>
      </w:pPr>
      <w:r>
        <w:rPr>
          <w:color w:val="231F20"/>
          <w:sz w:val="20"/>
        </w:rPr>
        <w:t>Edmund Sullivan, Cochair</w:t>
      </w:r>
    </w:p>
    <w:p>
      <w:pPr>
        <w:spacing w:before="11"/>
        <w:ind w:left="0" w:right="938" w:firstLine="0"/>
        <w:jc w:val="center"/>
        <w:rPr>
          <w:i/>
          <w:sz w:val="20"/>
        </w:rPr>
      </w:pPr>
      <w:r>
        <w:rPr>
          <w:i/>
          <w:color w:val="231F20"/>
          <w:sz w:val="20"/>
        </w:rPr>
        <w:t>Research, Prometheus, 46 Lawton Brook Lane, Portsmouth, RI 02871</w:t>
      </w:r>
    </w:p>
    <w:p>
      <w:pPr>
        <w:pStyle w:val="BodyText"/>
        <w:spacing w:before="8"/>
        <w:rPr>
          <w:i/>
          <w:sz w:val="21"/>
        </w:rPr>
      </w:pPr>
    </w:p>
    <w:p>
      <w:pPr>
        <w:spacing w:before="0"/>
        <w:ind w:left="0" w:right="938" w:firstLine="0"/>
        <w:jc w:val="center"/>
        <w:rPr>
          <w:sz w:val="20"/>
        </w:rPr>
      </w:pPr>
      <w:r>
        <w:rPr>
          <w:color w:val="231F20"/>
          <w:sz w:val="20"/>
        </w:rPr>
        <w:t>Brian E. Anderson, Cochair</w:t>
      </w:r>
    </w:p>
    <w:p>
      <w:pPr>
        <w:spacing w:before="12"/>
        <w:ind w:left="0" w:right="938" w:firstLine="0"/>
        <w:jc w:val="center"/>
        <w:rPr>
          <w:i/>
          <w:sz w:val="20"/>
        </w:rPr>
      </w:pPr>
      <w:r>
        <w:rPr>
          <w:i/>
          <w:color w:val="231F20"/>
          <w:sz w:val="20"/>
        </w:rPr>
        <w:t>N145 Esc, Brigham Young Univ., MS D446, Provo, UT 84602</w:t>
      </w:r>
    </w:p>
    <w:p>
      <w:pPr>
        <w:pStyle w:val="BodyText"/>
        <w:rPr>
          <w:i/>
          <w:sz w:val="20"/>
        </w:rPr>
      </w:pPr>
    </w:p>
    <w:p>
      <w:pPr>
        <w:pStyle w:val="BodyText"/>
        <w:spacing w:before="4"/>
        <w:rPr>
          <w:i/>
          <w:sz w:val="28"/>
        </w:rPr>
      </w:pPr>
    </w:p>
    <w:p>
      <w:pPr>
        <w:spacing w:before="1"/>
        <w:ind w:left="0" w:right="937" w:firstLine="0"/>
        <w:jc w:val="center"/>
        <w:rPr>
          <w:i/>
          <w:sz w:val="20"/>
        </w:rPr>
      </w:pPr>
      <w:r>
        <w:rPr>
          <w:i/>
          <w:color w:val="231F20"/>
          <w:sz w:val="20"/>
        </w:rPr>
        <w:t>Contributed Papers</w:t>
      </w:r>
    </w:p>
    <w:p>
      <w:pPr>
        <w:pStyle w:val="BodyText"/>
        <w:rPr>
          <w:i/>
          <w:sz w:val="20"/>
        </w:rPr>
      </w:pPr>
    </w:p>
    <w:p>
      <w:pPr>
        <w:spacing w:after="0"/>
        <w:rPr>
          <w:sz w:val="20"/>
        </w:rPr>
        <w:sectPr>
          <w:type w:val="continuous"/>
          <w:pgSz w:w="12240" w:h="16200"/>
          <w:pgMar w:top="0" w:bottom="280" w:left="920" w:right="0"/>
        </w:sectPr>
      </w:pPr>
    </w:p>
    <w:p>
      <w:pPr>
        <w:pStyle w:val="BodyText"/>
        <w:spacing w:before="9"/>
        <w:rPr>
          <w:i/>
          <w:sz w:val="14"/>
        </w:rPr>
      </w:pPr>
    </w:p>
    <w:p>
      <w:pPr>
        <w:pStyle w:val="BodyText"/>
        <w:ind w:left="1886" w:right="1778"/>
        <w:jc w:val="center"/>
        <w:rPr>
          <w:rFonts w:ascii="PMingLiU"/>
        </w:rPr>
      </w:pPr>
      <w:r>
        <w:rPr>
          <w:rFonts w:ascii="PMingLiU"/>
          <w:color w:val="231F20"/>
          <w:w w:val="110"/>
        </w:rPr>
        <w:t>8:00</w:t>
      </w:r>
    </w:p>
    <w:p>
      <w:pPr>
        <w:pStyle w:val="BodyText"/>
        <w:spacing w:before="110"/>
        <w:ind w:left="109"/>
        <w:jc w:val="both"/>
      </w:pPr>
      <w:r>
        <w:rPr>
          <w:rFonts w:ascii="PMingLiU"/>
          <w:color w:val="231F20"/>
          <w:w w:val="110"/>
        </w:rPr>
        <w:t>5aSP1. Characterizing nonlinear systems with memory while combating and reducing the curse of dimensionality using new Volterra Expansion </w:t>
      </w:r>
      <w:r>
        <w:rPr>
          <w:rFonts w:ascii="PMingLiU"/>
          <w:color w:val="231F20"/>
          <w:w w:val="105"/>
        </w:rPr>
        <w:t>Technique. </w:t>
      </w:r>
      <w:r>
        <w:rPr>
          <w:color w:val="231F20"/>
          <w:w w:val="105"/>
        </w:rPr>
        <w:t>Albert H. Nuttall (Sonar and Sensors Dept., NUWCDIVNPT </w:t>
      </w:r>
      <w:r>
        <w:rPr>
          <w:color w:val="231F20"/>
          <w:w w:val="110"/>
        </w:rPr>
        <w:t>(retired),</w:t>
      </w:r>
      <w:r>
        <w:rPr>
          <w:color w:val="231F20"/>
          <w:spacing w:val="-25"/>
          <w:w w:val="110"/>
        </w:rPr>
        <w:t> </w:t>
      </w:r>
      <w:r>
        <w:rPr>
          <w:color w:val="231F20"/>
          <w:w w:val="110"/>
        </w:rPr>
        <w:t>Old</w:t>
      </w:r>
      <w:r>
        <w:rPr>
          <w:color w:val="231F20"/>
          <w:spacing w:val="-25"/>
          <w:w w:val="110"/>
        </w:rPr>
        <w:t> </w:t>
      </w:r>
      <w:r>
        <w:rPr>
          <w:color w:val="231F20"/>
          <w:w w:val="110"/>
        </w:rPr>
        <w:t>Lyme,</w:t>
      </w:r>
      <w:r>
        <w:rPr>
          <w:color w:val="231F20"/>
          <w:spacing w:val="-25"/>
          <w:w w:val="110"/>
        </w:rPr>
        <w:t> </w:t>
      </w:r>
      <w:r>
        <w:rPr>
          <w:color w:val="231F20"/>
          <w:w w:val="110"/>
        </w:rPr>
        <w:t>CT),</w:t>
      </w:r>
      <w:r>
        <w:rPr>
          <w:color w:val="231F20"/>
          <w:spacing w:val="-24"/>
          <w:w w:val="110"/>
        </w:rPr>
        <w:t> </w:t>
      </w:r>
      <w:r>
        <w:rPr>
          <w:color w:val="231F20"/>
          <w:w w:val="110"/>
        </w:rPr>
        <w:t>Derke</w:t>
      </w:r>
      <w:r>
        <w:rPr>
          <w:color w:val="231F20"/>
          <w:spacing w:val="-25"/>
          <w:w w:val="110"/>
        </w:rPr>
        <w:t> </w:t>
      </w:r>
      <w:r>
        <w:rPr>
          <w:color w:val="231F20"/>
          <w:w w:val="110"/>
        </w:rPr>
        <w:t>R.</w:t>
      </w:r>
      <w:r>
        <w:rPr>
          <w:color w:val="231F20"/>
          <w:spacing w:val="-25"/>
          <w:w w:val="110"/>
        </w:rPr>
        <w:t> </w:t>
      </w:r>
      <w:r>
        <w:rPr>
          <w:color w:val="231F20"/>
          <w:w w:val="110"/>
        </w:rPr>
        <w:t>Hughes,</w:t>
      </w:r>
      <w:r>
        <w:rPr>
          <w:color w:val="231F20"/>
          <w:spacing w:val="-25"/>
          <w:w w:val="110"/>
        </w:rPr>
        <w:t> </w:t>
      </w:r>
      <w:r>
        <w:rPr>
          <w:color w:val="231F20"/>
          <w:w w:val="110"/>
        </w:rPr>
        <w:t>Richard</w:t>
      </w:r>
      <w:r>
        <w:rPr>
          <w:color w:val="231F20"/>
          <w:spacing w:val="-25"/>
          <w:w w:val="110"/>
        </w:rPr>
        <w:t> </w:t>
      </w:r>
      <w:r>
        <w:rPr>
          <w:color w:val="231F20"/>
          <w:w w:val="110"/>
        </w:rPr>
        <w:t>A.</w:t>
      </w:r>
      <w:r>
        <w:rPr>
          <w:color w:val="231F20"/>
          <w:spacing w:val="-24"/>
          <w:w w:val="110"/>
        </w:rPr>
        <w:t> </w:t>
      </w:r>
      <w:r>
        <w:rPr>
          <w:color w:val="231F20"/>
          <w:w w:val="110"/>
        </w:rPr>
        <w:t>Katz,</w:t>
      </w:r>
      <w:r>
        <w:rPr>
          <w:color w:val="231F20"/>
          <w:spacing w:val="-25"/>
          <w:w w:val="110"/>
        </w:rPr>
        <w:t> </w:t>
      </w:r>
      <w:r>
        <w:rPr>
          <w:color w:val="231F20"/>
          <w:w w:val="110"/>
        </w:rPr>
        <w:t>and</w:t>
      </w:r>
      <w:r>
        <w:rPr>
          <w:color w:val="231F20"/>
          <w:spacing w:val="-25"/>
          <w:w w:val="110"/>
        </w:rPr>
        <w:t> </w:t>
      </w:r>
      <w:r>
        <w:rPr>
          <w:color w:val="231F20"/>
          <w:w w:val="110"/>
        </w:rPr>
        <w:t>Robert</w:t>
      </w:r>
    </w:p>
    <w:p>
      <w:pPr>
        <w:pStyle w:val="BodyText"/>
        <w:spacing w:line="259" w:lineRule="auto" w:before="16"/>
        <w:ind w:left="109" w:right="1"/>
        <w:jc w:val="both"/>
      </w:pPr>
      <w:r>
        <w:rPr>
          <w:color w:val="231F20"/>
        </w:rPr>
        <w:t>M. Koch (NUWCDIVNPT, 1176 Howell St., Newport, RI 02841, derke. hughes@verizon.net)</w:t>
      </w:r>
    </w:p>
    <w:p>
      <w:pPr>
        <w:pStyle w:val="BodyText"/>
        <w:spacing w:line="261" w:lineRule="auto" w:before="122"/>
        <w:ind w:left="109" w:firstLine="240"/>
        <w:jc w:val="both"/>
      </w:pPr>
      <w:r>
        <w:rPr>
          <w:color w:val="231F20"/>
        </w:rPr>
        <w:t>A generalized model for characterizing nonlinear systems was originally proposed by Italian mathematician and physicist Vito Volterra (1860-1940). A further developed by American mathematician and MIT Professor Nor- bert Wiener (1894–1964) and published in 1958. After direct involvement with Norbert Wiener publication, Albert H. Nuttall has recently made new inroads along with his coauthors in applying the Wiener-Volterra model. A general description of a nonlinear system to the second order is termed the Nuttall-Wiener-Volterra model (NWV) after its co-founders. In this formu- lation, two measurement waveforms on the system are required in order to characterize a specified nonlinear system under consideration: an excitation input, x(t) (the transmitted signal) and a response output, z(t) (the received signal). Given these two measurement waveforms for a given system, a ker- nel response, h= [h0,h1,h2,h3] between the two measurement points, is</w:t>
      </w:r>
      <w:r>
        <w:rPr>
          <w:color w:val="231F20"/>
          <w:spacing w:val="-25"/>
        </w:rPr>
        <w:t> </w:t>
      </w:r>
      <w:r>
        <w:rPr>
          <w:color w:val="231F20"/>
        </w:rPr>
        <w:t>com- puted via a least squares approach that optimizes modeled kernel values  </w:t>
      </w:r>
      <w:r>
        <w:rPr>
          <w:color w:val="231F20"/>
          <w:spacing w:val="11"/>
        </w:rPr>
        <w:t> </w:t>
      </w:r>
      <w:r>
        <w:rPr>
          <w:color w:val="231F20"/>
        </w:rPr>
        <w:t>by</w:t>
      </w:r>
    </w:p>
    <w:p>
      <w:pPr>
        <w:pStyle w:val="BodyText"/>
        <w:spacing w:before="3"/>
        <w:rPr>
          <w:sz w:val="17"/>
        </w:rPr>
      </w:pPr>
      <w:r>
        <w:rPr/>
        <w:br w:type="column"/>
      </w:r>
      <w:r>
        <w:rPr>
          <w:sz w:val="17"/>
        </w:rPr>
      </w:r>
    </w:p>
    <w:p>
      <w:pPr>
        <w:pStyle w:val="BodyText"/>
        <w:spacing w:line="261" w:lineRule="auto"/>
        <w:ind w:left="109" w:right="1047"/>
        <w:jc w:val="both"/>
      </w:pPr>
      <w:r>
        <w:rPr>
          <w:color w:val="231F20"/>
        </w:rPr>
        <w:t>performing a best fit between a measured response z(t) and a modeled response y(t). New procedures developed by A. Nuttall are invoked to sig- nificantly diminish the exponential growth of the computed number of ker- nel coefficients with respect to third order and higher orders to combat and reasonably reduce the curse of dimensionality.</w:t>
      </w:r>
    </w:p>
    <w:p>
      <w:pPr>
        <w:pStyle w:val="BodyText"/>
      </w:pPr>
    </w:p>
    <w:p>
      <w:pPr>
        <w:pStyle w:val="BodyText"/>
        <w:spacing w:before="3"/>
      </w:pPr>
    </w:p>
    <w:p>
      <w:pPr>
        <w:pStyle w:val="BodyText"/>
        <w:ind w:left="1887" w:right="2824"/>
        <w:jc w:val="center"/>
        <w:rPr>
          <w:rFonts w:ascii="PMingLiU"/>
        </w:rPr>
      </w:pPr>
      <w:r>
        <w:rPr>
          <w:rFonts w:ascii="PMingLiU"/>
          <w:color w:val="231F20"/>
          <w:w w:val="110"/>
        </w:rPr>
        <w:t>8:15</w:t>
      </w:r>
    </w:p>
    <w:p>
      <w:pPr>
        <w:pStyle w:val="BodyText"/>
        <w:spacing w:line="259" w:lineRule="auto" w:before="110"/>
        <w:ind w:left="109" w:right="1048"/>
        <w:jc w:val="both"/>
      </w:pPr>
      <w:r>
        <w:rPr/>
        <w:pict>
          <v:rect style="position:absolute;margin-left:571.63501pt;margin-top:26.338676pt;width:40.365pt;height:72.0pt;mso-position-horizontal-relative:page;mso-position-vertical-relative:paragraph;z-index:8752" filled="true" fillcolor="#231f20" stroked="false">
            <v:fill type="solid"/>
            <w10:wrap type="none"/>
          </v:rect>
        </w:pict>
      </w:r>
      <w:r>
        <w:rPr/>
        <w:pict>
          <v:shape style="position:absolute;margin-left:581.36554pt;margin-top:34.578918pt;width:12.6pt;height:55.5pt;mso-position-horizontal-relative:page;mso-position-vertical-relative:paragraph;z-index:8776"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rFonts w:ascii="PMingLiU"/>
          <w:color w:val="231F20"/>
          <w:w w:val="105"/>
        </w:rPr>
        <w:t>5aSP2. Wigner cross-products encode relative phases. </w:t>
      </w:r>
      <w:r>
        <w:rPr>
          <w:color w:val="231F20"/>
          <w:w w:val="105"/>
        </w:rPr>
        <w:t>James B.  Lee  (None, 6016 S. E. Mitchell, Portland, OR 97206, cadwal@macforcego. com)</w:t>
      </w:r>
    </w:p>
    <w:p>
      <w:pPr>
        <w:pStyle w:val="BodyText"/>
        <w:spacing w:line="261" w:lineRule="auto" w:before="121"/>
        <w:ind w:left="109" w:right="1046" w:firstLine="240"/>
        <w:jc w:val="both"/>
      </w:pPr>
      <w:r>
        <w:rPr>
          <w:color w:val="231F20"/>
        </w:rPr>
        <w:t>Two distinct kinds of elements comprise the Wigner time-frequency dis- tribution. First are elements occurring at the actual times and frequencies present in the signal: call these “actual” elements. Second are elements occurring at the arithmetic mean of the actual elements: call these “ephemeral” elements. The actual elements essentially are a power</w:t>
      </w:r>
      <w:r>
        <w:rPr>
          <w:color w:val="231F20"/>
          <w:spacing w:val="-7"/>
        </w:rPr>
        <w:t> </w:t>
      </w:r>
      <w:r>
        <w:rPr>
          <w:color w:val="231F20"/>
        </w:rPr>
        <w:t>spectrum resolved in time and frequency; always they are positive. The ephemeral elements, sometimes called “cross-products,” can be positive, negative,  both, or zero, depending on the relative phases of the actual elements; they encode phase information necessary to complete time-frequency representa- tion of all information in the original</w:t>
      </w:r>
      <w:r>
        <w:rPr>
          <w:color w:val="231F20"/>
          <w:spacing w:val="2"/>
        </w:rPr>
        <w:t> </w:t>
      </w:r>
      <w:r>
        <w:rPr>
          <w:color w:val="231F20"/>
        </w:rPr>
        <w:t>signal.</w:t>
      </w:r>
    </w:p>
    <w:p>
      <w:pPr>
        <w:spacing w:after="0" w:line="261" w:lineRule="auto"/>
        <w:jc w:val="both"/>
        <w:sectPr>
          <w:type w:val="continuous"/>
          <w:pgSz w:w="12240" w:h="16200"/>
          <w:pgMar w:top="0" w:bottom="280" w:left="920" w:right="0"/>
          <w:cols w:num="2" w:equalWidth="0">
            <w:col w:w="5013" w:space="247"/>
            <w:col w:w="6060"/>
          </w:cols>
        </w:sectPr>
      </w:pPr>
    </w:p>
    <w:p>
      <w:pPr>
        <w:pStyle w:val="BodyText"/>
        <w:spacing w:before="17"/>
        <w:ind w:left="1886" w:right="1778"/>
        <w:jc w:val="center"/>
        <w:rPr>
          <w:rFonts w:ascii="PMingLiU"/>
        </w:rPr>
      </w:pPr>
      <w:r>
        <w:rPr>
          <w:rFonts w:ascii="PMingLiU"/>
          <w:color w:val="231F20"/>
          <w:w w:val="110"/>
        </w:rPr>
        <w:t>8:30</w:t>
      </w:r>
    </w:p>
    <w:p>
      <w:pPr>
        <w:pStyle w:val="BodyText"/>
        <w:spacing w:line="252" w:lineRule="auto" w:before="111"/>
        <w:ind w:left="109"/>
        <w:jc w:val="both"/>
      </w:pPr>
      <w:r>
        <w:rPr>
          <w:rFonts w:ascii="PMingLiU" w:hAnsi="PMingLiU"/>
          <w:color w:val="231F20"/>
          <w:w w:val="105"/>
        </w:rPr>
        <w:t>5aSP3. The blind source separation and classification of diver’s noise  based on adaptive beamforming and frequency  selection.  </w:t>
      </w:r>
      <w:r>
        <w:rPr>
          <w:color w:val="231F20"/>
          <w:w w:val="105"/>
        </w:rPr>
        <w:t>Juan  Yang  (Inst.</w:t>
      </w:r>
      <w:r>
        <w:rPr>
          <w:color w:val="231F20"/>
          <w:spacing w:val="-18"/>
          <w:w w:val="105"/>
        </w:rPr>
        <w:t> </w:t>
      </w:r>
      <w:r>
        <w:rPr>
          <w:color w:val="231F20"/>
          <w:w w:val="105"/>
        </w:rPr>
        <w:t>of</w:t>
      </w:r>
      <w:r>
        <w:rPr>
          <w:color w:val="231F20"/>
          <w:spacing w:val="-18"/>
          <w:w w:val="105"/>
        </w:rPr>
        <w:t> </w:t>
      </w:r>
      <w:r>
        <w:rPr>
          <w:color w:val="231F20"/>
          <w:w w:val="105"/>
        </w:rPr>
        <w:t>Acoust.,</w:t>
      </w:r>
      <w:r>
        <w:rPr>
          <w:color w:val="231F20"/>
          <w:spacing w:val="-19"/>
          <w:w w:val="105"/>
        </w:rPr>
        <w:t> </w:t>
      </w:r>
      <w:r>
        <w:rPr>
          <w:color w:val="231F20"/>
          <w:w w:val="105"/>
        </w:rPr>
        <w:t>Chinese</w:t>
      </w:r>
      <w:r>
        <w:rPr>
          <w:color w:val="231F20"/>
          <w:spacing w:val="-19"/>
          <w:w w:val="105"/>
        </w:rPr>
        <w:t> </w:t>
      </w:r>
      <w:r>
        <w:rPr>
          <w:color w:val="231F20"/>
          <w:w w:val="105"/>
        </w:rPr>
        <w:t>Acad.</w:t>
      </w:r>
      <w:r>
        <w:rPr>
          <w:color w:val="231F20"/>
          <w:spacing w:val="-18"/>
          <w:w w:val="105"/>
        </w:rPr>
        <w:t> </w:t>
      </w:r>
      <w:r>
        <w:rPr>
          <w:color w:val="231F20"/>
          <w:w w:val="105"/>
        </w:rPr>
        <w:t>of</w:t>
      </w:r>
      <w:r>
        <w:rPr>
          <w:color w:val="231F20"/>
          <w:spacing w:val="-18"/>
          <w:w w:val="105"/>
        </w:rPr>
        <w:t> </w:t>
      </w:r>
      <w:r>
        <w:rPr>
          <w:color w:val="231F20"/>
          <w:w w:val="105"/>
        </w:rPr>
        <w:t>Sci.,</w:t>
      </w:r>
      <w:r>
        <w:rPr>
          <w:color w:val="231F20"/>
          <w:spacing w:val="-19"/>
          <w:w w:val="105"/>
        </w:rPr>
        <w:t> </w:t>
      </w:r>
      <w:r>
        <w:rPr>
          <w:color w:val="231F20"/>
          <w:w w:val="105"/>
        </w:rPr>
        <w:t>No.</w:t>
      </w:r>
      <w:r>
        <w:rPr>
          <w:color w:val="231F20"/>
          <w:spacing w:val="-19"/>
          <w:w w:val="105"/>
        </w:rPr>
        <w:t> </w:t>
      </w:r>
      <w:r>
        <w:rPr>
          <w:color w:val="231F20"/>
          <w:w w:val="105"/>
        </w:rPr>
        <w:t>21</w:t>
      </w:r>
      <w:r>
        <w:rPr>
          <w:color w:val="231F20"/>
          <w:spacing w:val="-19"/>
          <w:w w:val="105"/>
        </w:rPr>
        <w:t> </w:t>
      </w:r>
      <w:r>
        <w:rPr>
          <w:color w:val="231F20"/>
          <w:w w:val="105"/>
        </w:rPr>
        <w:t>North</w:t>
      </w:r>
      <w:r>
        <w:rPr>
          <w:color w:val="231F20"/>
          <w:spacing w:val="-19"/>
          <w:w w:val="105"/>
        </w:rPr>
        <w:t> </w:t>
      </w:r>
      <w:r>
        <w:rPr>
          <w:color w:val="231F20"/>
          <w:w w:val="105"/>
        </w:rPr>
        <w:t>4th</w:t>
      </w:r>
      <w:r>
        <w:rPr>
          <w:color w:val="231F20"/>
          <w:spacing w:val="-18"/>
          <w:w w:val="105"/>
        </w:rPr>
        <w:t> </w:t>
      </w:r>
      <w:r>
        <w:rPr>
          <w:color w:val="231F20"/>
          <w:w w:val="105"/>
        </w:rPr>
        <w:t>Ring</w:t>
      </w:r>
      <w:r>
        <w:rPr>
          <w:color w:val="231F20"/>
          <w:spacing w:val="-18"/>
          <w:w w:val="105"/>
        </w:rPr>
        <w:t> </w:t>
      </w:r>
      <w:r>
        <w:rPr>
          <w:color w:val="231F20"/>
          <w:w w:val="105"/>
        </w:rPr>
        <w:t>Rd.,</w:t>
      </w:r>
      <w:r>
        <w:rPr>
          <w:color w:val="231F20"/>
          <w:spacing w:val="-19"/>
          <w:w w:val="105"/>
        </w:rPr>
        <w:t> </w:t>
      </w:r>
      <w:r>
        <w:rPr>
          <w:color w:val="231F20"/>
          <w:w w:val="105"/>
        </w:rPr>
        <w:t>Haidian District,</w:t>
      </w:r>
      <w:r>
        <w:rPr>
          <w:color w:val="231F20"/>
          <w:spacing w:val="-21"/>
          <w:w w:val="105"/>
        </w:rPr>
        <w:t> </w:t>
      </w:r>
      <w:r>
        <w:rPr>
          <w:color w:val="231F20"/>
          <w:w w:val="105"/>
        </w:rPr>
        <w:t>Beijing</w:t>
      </w:r>
      <w:r>
        <w:rPr>
          <w:color w:val="231F20"/>
          <w:spacing w:val="-22"/>
          <w:w w:val="105"/>
        </w:rPr>
        <w:t> </w:t>
      </w:r>
      <w:r>
        <w:rPr>
          <w:color w:val="231F20"/>
          <w:w w:val="105"/>
        </w:rPr>
        <w:t>100190,</w:t>
      </w:r>
      <w:r>
        <w:rPr>
          <w:color w:val="231F20"/>
          <w:spacing w:val="-21"/>
          <w:w w:val="105"/>
        </w:rPr>
        <w:t> </w:t>
      </w:r>
      <w:r>
        <w:rPr>
          <w:color w:val="231F20"/>
          <w:w w:val="105"/>
        </w:rPr>
        <w:t>China,</w:t>
      </w:r>
      <w:r>
        <w:rPr>
          <w:color w:val="231F20"/>
          <w:spacing w:val="-21"/>
          <w:w w:val="105"/>
        </w:rPr>
        <w:t> </w:t>
      </w:r>
      <w:r>
        <w:rPr>
          <w:color w:val="231F20"/>
          <w:w w:val="105"/>
        </w:rPr>
        <w:t>yang_juanacoustics@163.com),</w:t>
      </w:r>
      <w:r>
        <w:rPr>
          <w:color w:val="231F20"/>
          <w:spacing w:val="-22"/>
          <w:w w:val="105"/>
        </w:rPr>
        <w:t> </w:t>
      </w:r>
      <w:r>
        <w:rPr>
          <w:color w:val="231F20"/>
          <w:w w:val="105"/>
        </w:rPr>
        <w:t>Karim</w:t>
      </w:r>
      <w:r>
        <w:rPr>
          <w:color w:val="231F20"/>
          <w:spacing w:val="-21"/>
          <w:w w:val="105"/>
        </w:rPr>
        <w:t> </w:t>
      </w:r>
      <w:r>
        <w:rPr>
          <w:color w:val="231F20"/>
          <w:w w:val="105"/>
        </w:rPr>
        <w:t>G. Sabra</w:t>
      </w:r>
      <w:r>
        <w:rPr>
          <w:color w:val="231F20"/>
          <w:spacing w:val="-20"/>
          <w:w w:val="105"/>
        </w:rPr>
        <w:t> </w:t>
      </w:r>
      <w:r>
        <w:rPr>
          <w:color w:val="231F20"/>
          <w:w w:val="105"/>
        </w:rPr>
        <w:t>(School</w:t>
      </w:r>
      <w:r>
        <w:rPr>
          <w:color w:val="231F20"/>
          <w:spacing w:val="-21"/>
          <w:w w:val="105"/>
        </w:rPr>
        <w:t> </w:t>
      </w:r>
      <w:r>
        <w:rPr>
          <w:color w:val="231F20"/>
          <w:w w:val="105"/>
        </w:rPr>
        <w:t>of</w:t>
      </w:r>
      <w:r>
        <w:rPr>
          <w:color w:val="231F20"/>
          <w:spacing w:val="-20"/>
          <w:w w:val="105"/>
        </w:rPr>
        <w:t> </w:t>
      </w:r>
      <w:r>
        <w:rPr>
          <w:color w:val="231F20"/>
          <w:w w:val="105"/>
        </w:rPr>
        <w:t>Mech.</w:t>
      </w:r>
      <w:r>
        <w:rPr>
          <w:color w:val="231F20"/>
          <w:spacing w:val="-20"/>
          <w:w w:val="105"/>
        </w:rPr>
        <w:t> </w:t>
      </w:r>
      <w:r>
        <w:rPr>
          <w:color w:val="231F20"/>
          <w:w w:val="105"/>
        </w:rPr>
        <w:t>Eng.,</w:t>
      </w:r>
      <w:r>
        <w:rPr>
          <w:color w:val="231F20"/>
          <w:spacing w:val="-20"/>
          <w:w w:val="105"/>
        </w:rPr>
        <w:t> </w:t>
      </w:r>
      <w:r>
        <w:rPr>
          <w:color w:val="231F20"/>
          <w:w w:val="105"/>
        </w:rPr>
        <w:t>Georgia</w:t>
      </w:r>
      <w:r>
        <w:rPr>
          <w:color w:val="231F20"/>
          <w:spacing w:val="-20"/>
          <w:w w:val="105"/>
        </w:rPr>
        <w:t> </w:t>
      </w:r>
      <w:r>
        <w:rPr>
          <w:color w:val="231F20"/>
          <w:w w:val="105"/>
        </w:rPr>
        <w:t>Inst.</w:t>
      </w:r>
      <w:r>
        <w:rPr>
          <w:color w:val="231F20"/>
          <w:spacing w:val="-20"/>
          <w:w w:val="105"/>
        </w:rPr>
        <w:t> </w:t>
      </w:r>
      <w:r>
        <w:rPr>
          <w:color w:val="231F20"/>
          <w:w w:val="105"/>
        </w:rPr>
        <w:t>of</w:t>
      </w:r>
      <w:r>
        <w:rPr>
          <w:color w:val="231F20"/>
          <w:spacing w:val="-20"/>
          <w:w w:val="105"/>
        </w:rPr>
        <w:t> </w:t>
      </w:r>
      <w:r>
        <w:rPr>
          <w:color w:val="231F20"/>
          <w:w w:val="105"/>
        </w:rPr>
        <w:t>Technol.,</w:t>
      </w:r>
      <w:r>
        <w:rPr>
          <w:color w:val="231F20"/>
          <w:spacing w:val="-20"/>
          <w:w w:val="105"/>
        </w:rPr>
        <w:t> </w:t>
      </w:r>
      <w:r>
        <w:rPr>
          <w:color w:val="231F20"/>
          <w:w w:val="105"/>
        </w:rPr>
        <w:t>Atlanta,</w:t>
      </w:r>
      <w:r>
        <w:rPr>
          <w:color w:val="231F20"/>
          <w:spacing w:val="-20"/>
          <w:w w:val="105"/>
        </w:rPr>
        <w:t> </w:t>
      </w:r>
      <w:r>
        <w:rPr>
          <w:color w:val="231F20"/>
          <w:w w:val="105"/>
        </w:rPr>
        <w:t>GA),</w:t>
      </w:r>
      <w:r>
        <w:rPr>
          <w:color w:val="231F20"/>
          <w:spacing w:val="-20"/>
          <w:w w:val="105"/>
        </w:rPr>
        <w:t> </w:t>
      </w:r>
      <w:r>
        <w:rPr>
          <w:color w:val="231F20"/>
          <w:w w:val="105"/>
        </w:rPr>
        <w:t>Feng</w:t>
      </w:r>
    </w:p>
    <w:p>
      <w:pPr>
        <w:pStyle w:val="BodyText"/>
        <w:spacing w:line="259" w:lineRule="auto" w:before="8"/>
        <w:ind w:left="109"/>
        <w:jc w:val="both"/>
      </w:pPr>
      <w:r>
        <w:rPr>
          <w:color w:val="231F20"/>
        </w:rPr>
        <w:t>Xu, Xudong An, Hao Tang, Lei Jiang, and Peng Li (Inst. of Acoust., Chinese Acad. of Sci., Beijing,</w:t>
      </w:r>
      <w:r>
        <w:rPr>
          <w:color w:val="231F20"/>
          <w:spacing w:val="-1"/>
        </w:rPr>
        <w:t> </w:t>
      </w:r>
      <w:r>
        <w:rPr>
          <w:color w:val="231F20"/>
        </w:rPr>
        <w:t>China)</w:t>
      </w:r>
    </w:p>
    <w:p>
      <w:pPr>
        <w:pStyle w:val="BodyText"/>
        <w:spacing w:line="261" w:lineRule="auto" w:before="121"/>
        <w:ind w:left="109" w:firstLine="240"/>
        <w:jc w:val="both"/>
      </w:pPr>
      <w:r>
        <w:rPr>
          <w:color w:val="231F20"/>
        </w:rPr>
        <w:t>This paper introduces an algorithm to separate and classify the diver’s noise in the presence of other noise interferers. The passive detection and classification for divers has been discussed before by using the breathing rate as features. But the performance of this approach significantly dimin- ishes when other noise sources existing simultaneously, especially the other divers or louder shipping noises. In this paper, the wideband MVDR is used as an adaptive beamformer for horizontal linear array to better discriminate the azimuth of diver source of interest and separate the noises from different sources. The frequency content of the diver noise is also estimated adap- tively according to azimuth distribution with no prior knowledge to enhance the separation ability from noises of similar azimuth and used to improve  the correct rate of the classification. The performance of the proposed algo- rithm is discussed using both diver noise recorded in tank and at-sea ship- ping noise recorded in ocean for varying signal to noise</w:t>
      </w:r>
      <w:r>
        <w:rPr>
          <w:color w:val="231F20"/>
          <w:spacing w:val="-4"/>
        </w:rPr>
        <w:t> </w:t>
      </w:r>
      <w:r>
        <w:rPr>
          <w:color w:val="231F20"/>
        </w:rPr>
        <w:t>ratio.</w:t>
      </w:r>
    </w:p>
    <w:p>
      <w:pPr>
        <w:pStyle w:val="BodyText"/>
        <w:spacing w:before="91"/>
        <w:ind w:left="1886" w:right="1778"/>
        <w:jc w:val="center"/>
        <w:rPr>
          <w:rFonts w:ascii="PMingLiU"/>
        </w:rPr>
      </w:pPr>
      <w:r>
        <w:rPr>
          <w:rFonts w:ascii="PMingLiU"/>
          <w:color w:val="231F20"/>
          <w:w w:val="110"/>
        </w:rPr>
        <w:t>8:45</w:t>
      </w:r>
    </w:p>
    <w:p>
      <w:pPr>
        <w:pStyle w:val="BodyText"/>
        <w:spacing w:line="252" w:lineRule="auto" w:before="111"/>
        <w:ind w:left="109"/>
        <w:jc w:val="both"/>
      </w:pPr>
      <w:r>
        <w:rPr>
          <w:rFonts w:ascii="PMingLiU"/>
          <w:color w:val="231F20"/>
        </w:rPr>
        <w:t>5aSP4. Impulse  suppression  algorithm  development  of  a  compatible  program for cochlear  implant  users.  </w:t>
      </w:r>
      <w:r>
        <w:rPr>
          <w:color w:val="231F20"/>
        </w:rPr>
        <w:t>Juliana  Saba  (Bioengineering,  Univ. of Texas at Dallas, 800 W Campbell Rd., Richardson, TX 75080, jns109020@utdallas.edu), Jaewook Lee, Hussnain Ali (School of Behav- ioral and Brain Sci. (Speech &amp; Hearing), Univ. of Texas at Dallas, </w:t>
      </w:r>
      <w:r>
        <w:rPr>
          <w:color w:val="231F20"/>
          <w:spacing w:val="3"/>
        </w:rPr>
        <w:t> </w:t>
      </w:r>
      <w:r>
        <w:rPr>
          <w:color w:val="231F20"/>
        </w:rPr>
        <w:t>Richard-</w:t>
      </w:r>
    </w:p>
    <w:p>
      <w:pPr>
        <w:pStyle w:val="BodyText"/>
        <w:spacing w:line="259" w:lineRule="auto" w:before="8"/>
        <w:ind w:left="109" w:right="1"/>
        <w:jc w:val="both"/>
      </w:pPr>
      <w:r>
        <w:rPr>
          <w:color w:val="231F20"/>
        </w:rPr>
        <w:t>son, TX), Son Ta, Tuan Nguyen (Bioengineering, Univ. of Texas at Dallas, Richardson, TX), and John H. Hansen (School of Behavorial and Brain Sci. (Speech &amp; Hearing), Univ. of Texas at Dallas, Richardson, TX)</w:t>
      </w:r>
    </w:p>
    <w:p>
      <w:pPr>
        <w:pStyle w:val="BodyText"/>
        <w:spacing w:line="261" w:lineRule="auto" w:before="122"/>
        <w:ind w:left="109" w:firstLine="240"/>
        <w:jc w:val="both"/>
      </w:pPr>
      <w:r>
        <w:rPr>
          <w:color w:val="231F20"/>
        </w:rPr>
        <w:t>Cochlear implant patients are more likely to abstain from impulsive-like environments due to limitations of current sound processing strategies. Con- ventional sound processing algorithms in conjunction with automatic gain controls tend to suppress impulsive sounds achieved unfortunately at the cost of reducing speech intelligibility. In this work, we propose a signal processing algorithm to provide protection to cochlear implant users in im- pulsive/noisy environments. A 22-band Advanced Combination Encoder (ACE) sound processing strategy was used as the base algorithm for speech enhancement. We propose an adaptable mathematical relationship to define impulsive like sound conditions and use this relationship to reduce the</w:t>
      </w:r>
      <w:r>
        <w:rPr>
          <w:color w:val="231F20"/>
          <w:spacing w:val="-15"/>
        </w:rPr>
        <w:t> </w:t>
      </w:r>
      <w:r>
        <w:rPr>
          <w:color w:val="231F20"/>
        </w:rPr>
        <w:t>inten- sity of electrical pulses without altering the frequency ranges associated  with speech to maintain speech quality/intelligibility. By varying the floor level of the environment, the program reduced/increased suppression inten- sity to achieve an effective configuration for practical listening environ- ments. The algorithm was implemented in </w:t>
      </w:r>
      <w:r>
        <w:rPr>
          <w:color w:val="231F20"/>
          <w:sz w:val="11"/>
        </w:rPr>
        <w:t>MATLAB </w:t>
      </w:r>
      <w:r>
        <w:rPr>
          <w:color w:val="231F20"/>
        </w:rPr>
        <w:t>and evaluated in  benchtop (offline) testing with one CI user. Qualitative and quantitative analysis were performed using a paired preference test, a quality test, and an intelligibility test. Results showed increased quality of sound by </w:t>
      </w:r>
      <w:r>
        <w:rPr>
          <w:rFonts w:ascii="Arial" w:hAnsi="Arial"/>
          <w:color w:val="231F20"/>
        </w:rPr>
        <w:t>þ</w:t>
      </w:r>
      <w:r>
        <w:rPr>
          <w:color w:val="231F20"/>
        </w:rPr>
        <w:t>18%, and an average quality rating of processed speech 6/10 compared against 2.67/ 10 of speech in an unprocessed impulsive</w:t>
      </w:r>
      <w:r>
        <w:rPr>
          <w:color w:val="231F20"/>
          <w:spacing w:val="-5"/>
        </w:rPr>
        <w:t> </w:t>
      </w:r>
      <w:r>
        <w:rPr>
          <w:color w:val="231F20"/>
        </w:rPr>
        <w:t>environment.</w:t>
      </w:r>
    </w:p>
    <w:p>
      <w:pPr>
        <w:pStyle w:val="BodyText"/>
        <w:spacing w:before="132"/>
        <w:ind w:left="1886" w:right="1778"/>
        <w:jc w:val="center"/>
        <w:rPr>
          <w:rFonts w:ascii="PMingLiU"/>
        </w:rPr>
      </w:pPr>
      <w:r>
        <w:rPr>
          <w:rFonts w:ascii="PMingLiU"/>
          <w:color w:val="231F20"/>
          <w:w w:val="110"/>
        </w:rPr>
        <w:t>9:00</w:t>
      </w:r>
    </w:p>
    <w:p>
      <w:pPr>
        <w:pStyle w:val="BodyText"/>
        <w:spacing w:line="261" w:lineRule="auto" w:before="110"/>
        <w:ind w:left="109" w:right="1"/>
        <w:jc w:val="both"/>
      </w:pPr>
      <w:r>
        <w:rPr>
          <w:rFonts w:ascii="PMingLiU"/>
          <w:color w:val="231F20"/>
          <w:w w:val="105"/>
        </w:rPr>
        <w:t>5aSP5. Bearing estimation using a single moving acoustic vector sensor. </w:t>
      </w:r>
      <w:r>
        <w:rPr>
          <w:color w:val="231F20"/>
          <w:w w:val="105"/>
        </w:rPr>
        <w:t>Edmund</w:t>
      </w:r>
      <w:r>
        <w:rPr>
          <w:color w:val="231F20"/>
          <w:spacing w:val="-21"/>
          <w:w w:val="105"/>
        </w:rPr>
        <w:t> </w:t>
      </w:r>
      <w:r>
        <w:rPr>
          <w:color w:val="231F20"/>
          <w:w w:val="105"/>
        </w:rPr>
        <w:t>Sullivan</w:t>
      </w:r>
      <w:r>
        <w:rPr>
          <w:color w:val="231F20"/>
          <w:spacing w:val="-20"/>
          <w:w w:val="105"/>
        </w:rPr>
        <w:t> </w:t>
      </w:r>
      <w:r>
        <w:rPr>
          <w:color w:val="231F20"/>
          <w:w w:val="105"/>
        </w:rPr>
        <w:t>(EJS_Consultants,</w:t>
      </w:r>
      <w:r>
        <w:rPr>
          <w:color w:val="231F20"/>
          <w:spacing w:val="-20"/>
          <w:w w:val="105"/>
        </w:rPr>
        <w:t> </w:t>
      </w:r>
      <w:r>
        <w:rPr>
          <w:color w:val="231F20"/>
          <w:w w:val="105"/>
        </w:rPr>
        <w:t>46</w:t>
      </w:r>
      <w:r>
        <w:rPr>
          <w:color w:val="231F20"/>
          <w:spacing w:val="-20"/>
          <w:w w:val="105"/>
        </w:rPr>
        <w:t> </w:t>
      </w:r>
      <w:r>
        <w:rPr>
          <w:color w:val="231F20"/>
          <w:w w:val="105"/>
        </w:rPr>
        <w:t>Lawton</w:t>
      </w:r>
      <w:r>
        <w:rPr>
          <w:color w:val="231F20"/>
          <w:spacing w:val="-20"/>
          <w:w w:val="105"/>
        </w:rPr>
        <w:t> </w:t>
      </w:r>
      <w:r>
        <w:rPr>
          <w:color w:val="231F20"/>
          <w:w w:val="105"/>
        </w:rPr>
        <w:t>Brook</w:t>
      </w:r>
      <w:r>
        <w:rPr>
          <w:color w:val="231F20"/>
          <w:spacing w:val="-20"/>
          <w:w w:val="105"/>
        </w:rPr>
        <w:t> </w:t>
      </w:r>
      <w:r>
        <w:rPr>
          <w:color w:val="231F20"/>
          <w:w w:val="105"/>
        </w:rPr>
        <w:t>Ln.,</w:t>
      </w:r>
      <w:r>
        <w:rPr>
          <w:color w:val="231F20"/>
          <w:spacing w:val="-20"/>
          <w:w w:val="105"/>
        </w:rPr>
        <w:t> </w:t>
      </w:r>
      <w:r>
        <w:rPr>
          <w:color w:val="231F20"/>
          <w:w w:val="105"/>
        </w:rPr>
        <w:t>Portsmouth,</w:t>
      </w:r>
      <w:r>
        <w:rPr>
          <w:color w:val="231F20"/>
          <w:spacing w:val="-21"/>
          <w:w w:val="105"/>
        </w:rPr>
        <w:t> </w:t>
      </w:r>
      <w:r>
        <w:rPr>
          <w:color w:val="231F20"/>
          <w:w w:val="105"/>
        </w:rPr>
        <w:t>RI </w:t>
      </w:r>
      <w:r>
        <w:rPr>
          <w:color w:val="231F20"/>
        </w:rPr>
        <w:t>02871,</w:t>
      </w:r>
      <w:r>
        <w:rPr>
          <w:color w:val="231F20"/>
          <w:spacing w:val="-4"/>
        </w:rPr>
        <w:t> </w:t>
      </w:r>
      <w:r>
        <w:rPr>
          <w:color w:val="231F20"/>
        </w:rPr>
        <w:t>bewegungslos@fastmail.fm)</w:t>
      </w:r>
    </w:p>
    <w:p>
      <w:pPr>
        <w:pStyle w:val="BodyText"/>
        <w:spacing w:line="261" w:lineRule="auto" w:before="120"/>
        <w:ind w:left="109" w:firstLine="240"/>
        <w:jc w:val="both"/>
      </w:pPr>
      <w:r>
        <w:rPr>
          <w:color w:val="231F20"/>
        </w:rPr>
        <w:t>It is well known that a single moving pressure sensor can be used to</w:t>
      </w:r>
      <w:r>
        <w:rPr>
          <w:color w:val="231F20"/>
          <w:spacing w:val="-12"/>
        </w:rPr>
        <w:t> </w:t>
      </w:r>
      <w:r>
        <w:rPr>
          <w:color w:val="231F20"/>
        </w:rPr>
        <w:t>esti- mate the bearing to a pure tone source if the source frequency is known a priori. It can also be shown, from the analysis of the relevant Grammian,  that even if the source frequency and bearing are jointly estimated, say with a Kalman filter, it cannot be done, i.e., at least two sensors are necessary. However, if a PV sensor is used, additional measurements are provided, thereby allowing the estimation to be done. Although additional measure- ments are provided, there is still only a single physical sensor. Thus, even for small moving undersea vehicle, with its small amount of real estate, bearing measurements can be made. An example using simulated data is given.</w:t>
      </w:r>
    </w:p>
    <w:p>
      <w:pPr>
        <w:pStyle w:val="BodyText"/>
        <w:spacing w:before="17"/>
        <w:ind w:left="1887" w:right="1904"/>
        <w:jc w:val="center"/>
        <w:rPr>
          <w:rFonts w:ascii="PMingLiU"/>
        </w:rPr>
      </w:pPr>
      <w:r>
        <w:rPr/>
        <w:br w:type="column"/>
      </w:r>
      <w:r>
        <w:rPr>
          <w:rFonts w:ascii="PMingLiU"/>
          <w:color w:val="231F20"/>
          <w:w w:val="110"/>
        </w:rPr>
        <w:t>9:15</w:t>
      </w:r>
    </w:p>
    <w:p>
      <w:pPr>
        <w:pStyle w:val="BodyText"/>
        <w:spacing w:line="252" w:lineRule="auto" w:before="111"/>
        <w:ind w:left="109" w:right="126"/>
        <w:jc w:val="both"/>
      </w:pPr>
      <w:r>
        <w:rPr>
          <w:rFonts w:ascii="PMingLiU"/>
          <w:color w:val="231F20"/>
          <w:w w:val="105"/>
        </w:rPr>
        <w:t>5aSP6. Estimating blood pressures based on directly measured  heart  sounds. </w:t>
      </w:r>
      <w:r>
        <w:rPr>
          <w:color w:val="231F20"/>
          <w:w w:val="105"/>
        </w:rPr>
        <w:t>Lingguang Chen, Sean F. Wu (Dept. of Mech. Eng., Wayne</w:t>
      </w:r>
      <w:r>
        <w:rPr>
          <w:color w:val="231F20"/>
          <w:spacing w:val="-29"/>
          <w:w w:val="105"/>
        </w:rPr>
        <w:t> </w:t>
      </w:r>
      <w:r>
        <w:rPr>
          <w:color w:val="231F20"/>
          <w:w w:val="105"/>
        </w:rPr>
        <w:t>State Univ., 5050 Anthony Wayne Dr., Detroit, MI 48202, lingguang.chen@ wayne.edu), Yong Xu (Dept. of Electric and Comput. Sci. Eng., Wayne State</w:t>
      </w:r>
      <w:r>
        <w:rPr>
          <w:color w:val="231F20"/>
          <w:spacing w:val="-9"/>
          <w:w w:val="105"/>
        </w:rPr>
        <w:t> </w:t>
      </w:r>
      <w:r>
        <w:rPr>
          <w:color w:val="231F20"/>
          <w:w w:val="105"/>
        </w:rPr>
        <w:t>Univ.,</w:t>
      </w:r>
      <w:r>
        <w:rPr>
          <w:color w:val="231F20"/>
          <w:spacing w:val="-9"/>
          <w:w w:val="105"/>
        </w:rPr>
        <w:t> </w:t>
      </w:r>
      <w:r>
        <w:rPr>
          <w:color w:val="231F20"/>
          <w:w w:val="105"/>
        </w:rPr>
        <w:t>Detroit,</w:t>
      </w:r>
      <w:r>
        <w:rPr>
          <w:color w:val="231F20"/>
          <w:spacing w:val="-9"/>
          <w:w w:val="105"/>
        </w:rPr>
        <w:t> </w:t>
      </w:r>
      <w:r>
        <w:rPr>
          <w:color w:val="231F20"/>
          <w:w w:val="105"/>
        </w:rPr>
        <w:t>MI),</w:t>
      </w:r>
      <w:r>
        <w:rPr>
          <w:color w:val="231F20"/>
          <w:spacing w:val="-9"/>
          <w:w w:val="105"/>
        </w:rPr>
        <w:t> </w:t>
      </w:r>
      <w:r>
        <w:rPr>
          <w:color w:val="231F20"/>
          <w:w w:val="105"/>
        </w:rPr>
        <w:t>William</w:t>
      </w:r>
      <w:r>
        <w:rPr>
          <w:color w:val="231F20"/>
          <w:spacing w:val="-9"/>
          <w:w w:val="105"/>
        </w:rPr>
        <w:t> </w:t>
      </w:r>
      <w:r>
        <w:rPr>
          <w:color w:val="231F20"/>
          <w:w w:val="105"/>
        </w:rPr>
        <w:t>D.</w:t>
      </w:r>
      <w:r>
        <w:rPr>
          <w:color w:val="231F20"/>
          <w:spacing w:val="-9"/>
          <w:w w:val="105"/>
        </w:rPr>
        <w:t> </w:t>
      </w:r>
      <w:r>
        <w:rPr>
          <w:color w:val="231F20"/>
          <w:w w:val="105"/>
        </w:rPr>
        <w:t>Lyman,</w:t>
      </w:r>
      <w:r>
        <w:rPr>
          <w:color w:val="231F20"/>
          <w:spacing w:val="-9"/>
          <w:w w:val="105"/>
        </w:rPr>
        <w:t> </w:t>
      </w:r>
      <w:r>
        <w:rPr>
          <w:color w:val="231F20"/>
          <w:w w:val="105"/>
        </w:rPr>
        <w:t>and</w:t>
      </w:r>
      <w:r>
        <w:rPr>
          <w:color w:val="231F20"/>
          <w:spacing w:val="-9"/>
          <w:w w:val="105"/>
        </w:rPr>
        <w:t> </w:t>
      </w:r>
      <w:r>
        <w:rPr>
          <w:color w:val="231F20"/>
          <w:w w:val="105"/>
        </w:rPr>
        <w:t>Gaurav</w:t>
      </w:r>
      <w:r>
        <w:rPr>
          <w:color w:val="231F20"/>
          <w:spacing w:val="-10"/>
          <w:w w:val="105"/>
        </w:rPr>
        <w:t> </w:t>
      </w:r>
      <w:r>
        <w:rPr>
          <w:color w:val="231F20"/>
          <w:w w:val="105"/>
        </w:rPr>
        <w:t>Kapur</w:t>
      </w:r>
      <w:r>
        <w:rPr>
          <w:color w:val="231F20"/>
          <w:spacing w:val="-9"/>
          <w:w w:val="105"/>
        </w:rPr>
        <w:t> </w:t>
      </w:r>
      <w:r>
        <w:rPr>
          <w:color w:val="231F20"/>
          <w:w w:val="105"/>
        </w:rPr>
        <w:t>(Dept.</w:t>
      </w:r>
      <w:r>
        <w:rPr>
          <w:color w:val="231F20"/>
          <w:spacing w:val="-9"/>
          <w:w w:val="105"/>
        </w:rPr>
        <w:t> </w:t>
      </w:r>
      <w:r>
        <w:rPr>
          <w:color w:val="231F20"/>
          <w:w w:val="105"/>
        </w:rPr>
        <w:t>of</w:t>
      </w:r>
    </w:p>
    <w:p>
      <w:pPr>
        <w:pStyle w:val="BodyText"/>
        <w:spacing w:before="8"/>
        <w:ind w:left="109"/>
        <w:jc w:val="both"/>
      </w:pPr>
      <w:r>
        <w:rPr>
          <w:color w:val="231F20"/>
        </w:rPr>
        <w:t>Pediatrics, Wayne State Univ., Detroit, MI)</w:t>
      </w:r>
    </w:p>
    <w:p>
      <w:pPr>
        <w:pStyle w:val="BodyText"/>
        <w:spacing w:line="261" w:lineRule="auto" w:before="135"/>
        <w:ind w:left="109" w:right="126" w:firstLine="240"/>
        <w:jc w:val="both"/>
      </w:pPr>
      <w:r>
        <w:rPr>
          <w:color w:val="231F20"/>
        </w:rPr>
        <w:t>The</w:t>
      </w:r>
      <w:r>
        <w:rPr>
          <w:color w:val="231F20"/>
          <w:spacing w:val="-4"/>
        </w:rPr>
        <w:t> </w:t>
      </w:r>
      <w:r>
        <w:rPr>
          <w:color w:val="231F20"/>
        </w:rPr>
        <w:t>current</w:t>
      </w:r>
      <w:r>
        <w:rPr>
          <w:color w:val="231F20"/>
          <w:spacing w:val="-3"/>
        </w:rPr>
        <w:t> </w:t>
      </w:r>
      <w:r>
        <w:rPr>
          <w:color w:val="231F20"/>
        </w:rPr>
        <w:t>standard</w:t>
      </w:r>
      <w:r>
        <w:rPr>
          <w:color w:val="231F20"/>
          <w:spacing w:val="-5"/>
        </w:rPr>
        <w:t> </w:t>
      </w:r>
      <w:r>
        <w:rPr>
          <w:color w:val="231F20"/>
        </w:rPr>
        <w:t>technique</w:t>
      </w:r>
      <w:r>
        <w:rPr>
          <w:color w:val="231F20"/>
          <w:spacing w:val="-5"/>
        </w:rPr>
        <w:t> </w:t>
      </w:r>
      <w:r>
        <w:rPr>
          <w:color w:val="231F20"/>
        </w:rPr>
        <w:t>for</w:t>
      </w:r>
      <w:r>
        <w:rPr>
          <w:color w:val="231F20"/>
          <w:spacing w:val="-3"/>
        </w:rPr>
        <w:t> </w:t>
      </w:r>
      <w:r>
        <w:rPr>
          <w:color w:val="231F20"/>
        </w:rPr>
        <w:t>blood</w:t>
      </w:r>
      <w:r>
        <w:rPr>
          <w:color w:val="231F20"/>
          <w:spacing w:val="-3"/>
        </w:rPr>
        <w:t> </w:t>
      </w:r>
      <w:r>
        <w:rPr>
          <w:color w:val="231F20"/>
        </w:rPr>
        <w:t>pressure</w:t>
      </w:r>
      <w:r>
        <w:rPr>
          <w:color w:val="231F20"/>
          <w:spacing w:val="-4"/>
        </w:rPr>
        <w:t> </w:t>
      </w:r>
      <w:r>
        <w:rPr>
          <w:color w:val="231F20"/>
        </w:rPr>
        <w:t>determination</w:t>
      </w:r>
      <w:r>
        <w:rPr>
          <w:color w:val="231F20"/>
          <w:spacing w:val="-4"/>
        </w:rPr>
        <w:t> </w:t>
      </w:r>
      <w:r>
        <w:rPr>
          <w:color w:val="231F20"/>
        </w:rPr>
        <w:t>is</w:t>
      </w:r>
      <w:r>
        <w:rPr>
          <w:color w:val="231F20"/>
          <w:spacing w:val="-3"/>
        </w:rPr>
        <w:t> </w:t>
      </w:r>
      <w:r>
        <w:rPr>
          <w:color w:val="231F20"/>
        </w:rPr>
        <w:t>to</w:t>
      </w:r>
      <w:r>
        <w:rPr>
          <w:color w:val="231F20"/>
          <w:spacing w:val="-3"/>
        </w:rPr>
        <w:t> </w:t>
      </w:r>
      <w:r>
        <w:rPr>
          <w:color w:val="231F20"/>
        </w:rPr>
        <w:t>use cuff/stethoscope, which is not suited for infants or children. Even for adults this approach yields 60% accuracy with respect to intra-arterial blood pres- sure measurements. Moreover, it does not allow for a continuous</w:t>
      </w:r>
      <w:r>
        <w:rPr>
          <w:color w:val="231F20"/>
          <w:spacing w:val="-15"/>
        </w:rPr>
        <w:t> </w:t>
      </w:r>
      <w:r>
        <w:rPr>
          <w:color w:val="231F20"/>
        </w:rPr>
        <w:t>monitoring of blood pressures over the course of 24 h and even days. In this paper, a new methodology is developed that will enable one to estimate systolic and diastolic blood pressures based on the heart sounds measured directly from</w:t>
      </w:r>
      <w:r>
        <w:rPr>
          <w:color w:val="231F20"/>
          <w:spacing w:val="-19"/>
        </w:rPr>
        <w:t> </w:t>
      </w:r>
      <w:r>
        <w:rPr>
          <w:color w:val="231F20"/>
        </w:rPr>
        <w:t>a human body. To this end, we must extract and separate the aortic, pulmonic, mitral, and tricuspid sounds that are involved in the first and second hear sounds, respectively, from the directly measured signals. Since many</w:t>
      </w:r>
      <w:r>
        <w:rPr>
          <w:color w:val="231F20"/>
          <w:spacing w:val="-25"/>
        </w:rPr>
        <w:t> </w:t>
      </w:r>
      <w:r>
        <w:rPr>
          <w:color w:val="231F20"/>
        </w:rPr>
        <w:t>param- eters</w:t>
      </w:r>
      <w:r>
        <w:rPr>
          <w:color w:val="231F20"/>
          <w:spacing w:val="-2"/>
        </w:rPr>
        <w:t> </w:t>
      </w:r>
      <w:r>
        <w:rPr>
          <w:color w:val="231F20"/>
        </w:rPr>
        <w:t>such</w:t>
      </w:r>
      <w:r>
        <w:rPr>
          <w:color w:val="231F20"/>
          <w:spacing w:val="-3"/>
        </w:rPr>
        <w:t> </w:t>
      </w:r>
      <w:r>
        <w:rPr>
          <w:color w:val="231F20"/>
        </w:rPr>
        <w:t>as</w:t>
      </w:r>
      <w:r>
        <w:rPr>
          <w:color w:val="231F20"/>
          <w:spacing w:val="-3"/>
        </w:rPr>
        <w:t> </w:t>
      </w:r>
      <w:r>
        <w:rPr>
          <w:color w:val="231F20"/>
        </w:rPr>
        <w:t>the</w:t>
      </w:r>
      <w:r>
        <w:rPr>
          <w:color w:val="231F20"/>
          <w:spacing w:val="-3"/>
        </w:rPr>
        <w:t> </w:t>
      </w:r>
      <w:r>
        <w:rPr>
          <w:color w:val="231F20"/>
        </w:rPr>
        <w:t>locations</w:t>
      </w:r>
      <w:r>
        <w:rPr>
          <w:color w:val="231F20"/>
          <w:spacing w:val="-4"/>
        </w:rPr>
        <w:t> </w:t>
      </w:r>
      <w:r>
        <w:rPr>
          <w:color w:val="231F20"/>
        </w:rPr>
        <w:t>from</w:t>
      </w:r>
      <w:r>
        <w:rPr>
          <w:color w:val="231F20"/>
          <w:spacing w:val="-5"/>
        </w:rPr>
        <w:t> </w:t>
      </w:r>
      <w:r>
        <w:rPr>
          <w:color w:val="231F20"/>
        </w:rPr>
        <w:t>which</w:t>
      </w:r>
      <w:r>
        <w:rPr>
          <w:color w:val="231F20"/>
          <w:spacing w:val="-5"/>
        </w:rPr>
        <w:t> </w:t>
      </w:r>
      <w:r>
        <w:rPr>
          <w:color w:val="231F20"/>
        </w:rPr>
        <w:t>heart</w:t>
      </w:r>
      <w:r>
        <w:rPr>
          <w:color w:val="231F20"/>
          <w:spacing w:val="-4"/>
        </w:rPr>
        <w:t> </w:t>
      </w:r>
      <w:r>
        <w:rPr>
          <w:color w:val="231F20"/>
        </w:rPr>
        <w:t>sounds</w:t>
      </w:r>
      <w:r>
        <w:rPr>
          <w:color w:val="231F20"/>
          <w:spacing w:val="-4"/>
        </w:rPr>
        <w:t> </w:t>
      </w:r>
      <w:r>
        <w:rPr>
          <w:color w:val="231F20"/>
        </w:rPr>
        <w:t>are</w:t>
      </w:r>
      <w:r>
        <w:rPr>
          <w:color w:val="231F20"/>
          <w:spacing w:val="-4"/>
        </w:rPr>
        <w:t> </w:t>
      </w:r>
      <w:r>
        <w:rPr>
          <w:color w:val="231F20"/>
        </w:rPr>
        <w:t>originated,</w:t>
      </w:r>
      <w:r>
        <w:rPr>
          <w:color w:val="231F20"/>
          <w:spacing w:val="-4"/>
        </w:rPr>
        <w:t> </w:t>
      </w:r>
      <w:r>
        <w:rPr>
          <w:color w:val="231F20"/>
        </w:rPr>
        <w:t>and</w:t>
      </w:r>
      <w:r>
        <w:rPr>
          <w:color w:val="231F20"/>
          <w:spacing w:val="-4"/>
        </w:rPr>
        <w:t> </w:t>
      </w:r>
      <w:r>
        <w:rPr>
          <w:color w:val="231F20"/>
        </w:rPr>
        <w:t>speed at which heart sounds travel inside a human body are unknown a priori, it is impossible to develop an analytic model to determine the blood pressure. Hence, an empirical model is developed to estimate blood pressures based on the data measured by two sensors. Preliminary clinical tests show that</w:t>
      </w:r>
      <w:r>
        <w:rPr>
          <w:color w:val="231F20"/>
          <w:spacing w:val="-20"/>
        </w:rPr>
        <w:t> </w:t>
      </w:r>
      <w:r>
        <w:rPr>
          <w:color w:val="231F20"/>
        </w:rPr>
        <w:t>the methodology can separate heart sounds and estimated systolic and diastolic blood pressures correlate well with the benchmark</w:t>
      </w:r>
      <w:r>
        <w:rPr>
          <w:color w:val="231F20"/>
          <w:spacing w:val="-25"/>
        </w:rPr>
        <w:t> </w:t>
      </w:r>
      <w:r>
        <w:rPr>
          <w:color w:val="231F20"/>
        </w:rPr>
        <w:t>data.</w:t>
      </w:r>
    </w:p>
    <w:p>
      <w:pPr>
        <w:pStyle w:val="BodyText"/>
        <w:spacing w:before="91"/>
        <w:ind w:left="1887" w:right="1904"/>
        <w:jc w:val="center"/>
        <w:rPr>
          <w:rFonts w:ascii="PMingLiU"/>
        </w:rPr>
      </w:pPr>
      <w:r>
        <w:rPr>
          <w:rFonts w:ascii="PMingLiU"/>
          <w:color w:val="231F20"/>
          <w:w w:val="110"/>
        </w:rPr>
        <w:t>9:30</w:t>
      </w:r>
    </w:p>
    <w:p>
      <w:pPr>
        <w:pStyle w:val="BodyText"/>
        <w:spacing w:line="244" w:lineRule="auto" w:before="110"/>
        <w:ind w:left="109" w:right="126"/>
        <w:jc w:val="both"/>
      </w:pPr>
      <w:r>
        <w:rPr>
          <w:rFonts w:ascii="PMingLiU"/>
          <w:color w:val="231F20"/>
          <w:w w:val="105"/>
        </w:rPr>
        <w:t>5aSP7. Marine mammal range  and  depth  estimation  using  non-sepa-  rated multipath propagation. </w:t>
      </w:r>
      <w:r>
        <w:rPr>
          <w:color w:val="231F20"/>
          <w:w w:val="105"/>
        </w:rPr>
        <w:t>Amelie Barazzutti (ASC/ENV, DGA Eng. and</w:t>
      </w:r>
      <w:r>
        <w:rPr>
          <w:color w:val="231F20"/>
          <w:spacing w:val="-15"/>
          <w:w w:val="105"/>
        </w:rPr>
        <w:t> </w:t>
      </w:r>
      <w:r>
        <w:rPr>
          <w:color w:val="231F20"/>
          <w:w w:val="105"/>
        </w:rPr>
        <w:t>Integration,</w:t>
      </w:r>
      <w:r>
        <w:rPr>
          <w:color w:val="231F20"/>
          <w:spacing w:val="-16"/>
          <w:w w:val="105"/>
        </w:rPr>
        <w:t> </w:t>
      </w:r>
      <w:r>
        <w:rPr>
          <w:color w:val="231F20"/>
          <w:w w:val="105"/>
        </w:rPr>
        <w:t>60,</w:t>
      </w:r>
      <w:r>
        <w:rPr>
          <w:color w:val="231F20"/>
          <w:spacing w:val="-16"/>
          <w:w w:val="105"/>
        </w:rPr>
        <w:t> </w:t>
      </w:r>
      <w:r>
        <w:rPr>
          <w:color w:val="231F20"/>
          <w:w w:val="105"/>
        </w:rPr>
        <w:t>bd</w:t>
      </w:r>
      <w:r>
        <w:rPr>
          <w:color w:val="231F20"/>
          <w:spacing w:val="-15"/>
          <w:w w:val="105"/>
        </w:rPr>
        <w:t> </w:t>
      </w:r>
      <w:r>
        <w:rPr>
          <w:color w:val="231F20"/>
          <w:w w:val="105"/>
        </w:rPr>
        <w:t>du</w:t>
      </w:r>
      <w:r>
        <w:rPr>
          <w:color w:val="231F20"/>
          <w:spacing w:val="-15"/>
          <w:w w:val="105"/>
        </w:rPr>
        <w:t> </w:t>
      </w:r>
      <w:r>
        <w:rPr>
          <w:color w:val="231F20"/>
          <w:w w:val="105"/>
        </w:rPr>
        <w:t>general</w:t>
      </w:r>
      <w:r>
        <w:rPr>
          <w:color w:val="231F20"/>
          <w:spacing w:val="-16"/>
          <w:w w:val="105"/>
        </w:rPr>
        <w:t> </w:t>
      </w:r>
      <w:r>
        <w:rPr>
          <w:color w:val="231F20"/>
          <w:w w:val="105"/>
        </w:rPr>
        <w:t>Martial</w:t>
      </w:r>
      <w:r>
        <w:rPr>
          <w:color w:val="231F20"/>
          <w:spacing w:val="-15"/>
          <w:w w:val="105"/>
        </w:rPr>
        <w:t> </w:t>
      </w:r>
      <w:r>
        <w:rPr>
          <w:color w:val="231F20"/>
          <w:w w:val="105"/>
        </w:rPr>
        <w:t>Valin,</w:t>
      </w:r>
      <w:r>
        <w:rPr>
          <w:color w:val="231F20"/>
          <w:spacing w:val="-16"/>
          <w:w w:val="105"/>
        </w:rPr>
        <w:t> </w:t>
      </w:r>
      <w:r>
        <w:rPr>
          <w:color w:val="231F20"/>
          <w:w w:val="105"/>
        </w:rPr>
        <w:t>CS</w:t>
      </w:r>
      <w:r>
        <w:rPr>
          <w:color w:val="231F20"/>
          <w:spacing w:val="-15"/>
          <w:w w:val="105"/>
        </w:rPr>
        <w:t> </w:t>
      </w:r>
      <w:r>
        <w:rPr>
          <w:color w:val="231F20"/>
          <w:w w:val="105"/>
        </w:rPr>
        <w:t>21623,</w:t>
      </w:r>
      <w:r>
        <w:rPr>
          <w:color w:val="231F20"/>
          <w:spacing w:val="-16"/>
          <w:w w:val="105"/>
        </w:rPr>
        <w:t> </w:t>
      </w:r>
      <w:r>
        <w:rPr>
          <w:color w:val="231F20"/>
          <w:w w:val="105"/>
        </w:rPr>
        <w:t>Paris</w:t>
      </w:r>
      <w:r>
        <w:rPr>
          <w:color w:val="231F20"/>
          <w:spacing w:val="-16"/>
          <w:w w:val="105"/>
        </w:rPr>
        <w:t> </w:t>
      </w:r>
      <w:r>
        <w:rPr>
          <w:color w:val="231F20"/>
          <w:w w:val="105"/>
        </w:rPr>
        <w:t>Cedex</w:t>
      </w:r>
      <w:r>
        <w:rPr>
          <w:color w:val="231F20"/>
          <w:spacing w:val="-15"/>
          <w:w w:val="105"/>
        </w:rPr>
        <w:t> </w:t>
      </w:r>
      <w:r>
        <w:rPr>
          <w:color w:val="231F20"/>
          <w:w w:val="105"/>
        </w:rPr>
        <w:t>15</w:t>
      </w:r>
    </w:p>
    <w:p>
      <w:pPr>
        <w:pStyle w:val="BodyText"/>
        <w:spacing w:line="200" w:lineRule="exact" w:before="2"/>
        <w:ind w:left="109" w:right="126"/>
        <w:jc w:val="both"/>
      </w:pPr>
      <w:r>
        <w:rPr>
          <w:color w:val="231F20"/>
        </w:rPr>
        <w:t>75509, </w:t>
      </w:r>
      <w:r>
        <w:rPr>
          <w:color w:val="231F20"/>
          <w:w w:val="100"/>
        </w:rPr>
        <w:t>France, </w:t>
      </w:r>
      <w:r>
        <w:rPr>
          <w:color w:val="231F20"/>
          <w:spacing w:val="-1"/>
          <w:w w:val="100"/>
        </w:rPr>
        <w:t>amelie.barazzutti@gmail.com),</w:t>
      </w:r>
      <w:r>
        <w:rPr>
          <w:color w:val="231F20"/>
          <w:w w:val="100"/>
        </w:rPr>
        <w:t> </w:t>
      </w:r>
      <w:r>
        <w:rPr>
          <w:color w:val="231F20"/>
          <w:spacing w:val="-12"/>
          <w:w w:val="100"/>
        </w:rPr>
        <w:t>C</w:t>
      </w:r>
      <w:r>
        <w:rPr>
          <w:rFonts w:ascii="SimSun"/>
          <w:color w:val="231F20"/>
          <w:spacing w:val="-12"/>
          <w:w w:val="100"/>
        </w:rPr>
        <w:t>'</w:t>
      </w:r>
      <w:r>
        <w:rPr>
          <w:color w:val="231F20"/>
          <w:spacing w:val="-12"/>
          <w:w w:val="100"/>
        </w:rPr>
        <w:t>edric</w:t>
      </w:r>
      <w:r>
        <w:rPr>
          <w:color w:val="231F20"/>
          <w:w w:val="100"/>
        </w:rPr>
        <w:t> </w:t>
      </w:r>
      <w:r>
        <w:rPr>
          <w:color w:val="231F20"/>
          <w:spacing w:val="-1"/>
          <w:w w:val="99"/>
        </w:rPr>
        <w:t>GERVAISE</w:t>
      </w:r>
      <w:r>
        <w:rPr>
          <w:color w:val="231F20"/>
          <w:w w:val="99"/>
        </w:rPr>
        <w:t> </w:t>
      </w:r>
      <w:r>
        <w:rPr>
          <w:color w:val="231F20"/>
          <w:w w:val="99"/>
        </w:rPr>
        <w:t>(Chorus </w:t>
      </w:r>
      <w:r>
        <w:rPr>
          <w:color w:val="231F20"/>
        </w:rPr>
        <w:t>Chair, Fondation Grenoble-INP, Grenoble, France), Kerri D. SEGER,</w:t>
      </w:r>
      <w:r>
        <w:rPr>
          <w:color w:val="231F20"/>
          <w:spacing w:val="-15"/>
        </w:rPr>
        <w:t> </w:t>
      </w:r>
      <w:r>
        <w:rPr>
          <w:color w:val="231F20"/>
        </w:rPr>
        <w:t>Aaron THODE (Scripps Inst. of Oceanogr., UCSD, La Jolla, CA, U.S. Minor </w:t>
      </w:r>
      <w:r>
        <w:rPr>
          <w:color w:val="231F20"/>
          <w:spacing w:val="6"/>
        </w:rPr>
        <w:t> </w:t>
      </w:r>
      <w:r>
        <w:rPr>
          <w:color w:val="231F20"/>
        </w:rPr>
        <w:t>Out-</w:t>
      </w:r>
    </w:p>
    <w:p>
      <w:pPr>
        <w:pStyle w:val="BodyText"/>
        <w:spacing w:line="216" w:lineRule="auto"/>
        <w:ind w:left="109" w:right="127"/>
        <w:jc w:val="both"/>
      </w:pPr>
      <w:r>
        <w:rPr>
          <w:color w:val="231F20"/>
          <w:w w:val="100"/>
        </w:rPr>
        <w:t>lying</w:t>
      </w:r>
      <w:r>
        <w:rPr>
          <w:color w:val="231F20"/>
        </w:rPr>
        <w:t> </w:t>
      </w:r>
      <w:r>
        <w:rPr>
          <w:color w:val="231F20"/>
          <w:spacing w:val="14"/>
        </w:rPr>
        <w:t> </w:t>
      </w:r>
      <w:r>
        <w:rPr>
          <w:color w:val="231F20"/>
          <w:w w:val="99"/>
        </w:rPr>
        <w:t>Islands),</w:t>
      </w:r>
      <w:r>
        <w:rPr>
          <w:color w:val="231F20"/>
        </w:rPr>
        <w:t> </w:t>
      </w:r>
      <w:r>
        <w:rPr>
          <w:color w:val="231F20"/>
          <w:spacing w:val="13"/>
        </w:rPr>
        <w:t> </w:t>
      </w:r>
      <w:r>
        <w:rPr>
          <w:color w:val="231F20"/>
          <w:w w:val="99"/>
        </w:rPr>
        <w:t>Jorge</w:t>
      </w:r>
      <w:r>
        <w:rPr>
          <w:color w:val="231F20"/>
        </w:rPr>
        <w:t> </w:t>
      </w:r>
      <w:r>
        <w:rPr>
          <w:color w:val="231F20"/>
          <w:spacing w:val="14"/>
        </w:rPr>
        <w:t> </w:t>
      </w:r>
      <w:r>
        <w:rPr>
          <w:color w:val="231F20"/>
          <w:w w:val="99"/>
        </w:rPr>
        <w:t>Ur</w:t>
      </w:r>
      <w:r>
        <w:rPr>
          <w:color w:val="231F20"/>
          <w:spacing w:val="-6"/>
          <w:w w:val="99"/>
        </w:rPr>
        <w:t>b</w:t>
      </w:r>
      <w:r>
        <w:rPr>
          <w:rFonts w:ascii="SimSun" w:hAnsi="SimSun"/>
          <w:color w:val="231F20"/>
          <w:spacing w:val="-76"/>
        </w:rPr>
        <w:t>'</w:t>
      </w:r>
      <w:r>
        <w:rPr>
          <w:color w:val="231F20"/>
          <w:w w:val="100"/>
        </w:rPr>
        <w:t>an</w:t>
      </w:r>
      <w:r>
        <w:rPr>
          <w:color w:val="231F20"/>
        </w:rPr>
        <w:t> </w:t>
      </w:r>
      <w:r>
        <w:rPr>
          <w:color w:val="231F20"/>
          <w:spacing w:val="14"/>
        </w:rPr>
        <w:t> </w:t>
      </w:r>
      <w:r>
        <w:rPr>
          <w:color w:val="231F20"/>
          <w:w w:val="99"/>
        </w:rPr>
        <w:t>R.,</w:t>
      </w:r>
      <w:r>
        <w:rPr>
          <w:color w:val="231F20"/>
        </w:rPr>
        <w:t> </w:t>
      </w:r>
      <w:r>
        <w:rPr>
          <w:color w:val="231F20"/>
          <w:spacing w:val="14"/>
        </w:rPr>
        <w:t> </w:t>
      </w:r>
      <w:r>
        <w:rPr>
          <w:color w:val="231F20"/>
          <w:w w:val="100"/>
        </w:rPr>
        <w:t>Pamela</w:t>
      </w:r>
      <w:r>
        <w:rPr>
          <w:color w:val="231F20"/>
        </w:rPr>
        <w:t> </w:t>
      </w:r>
      <w:r>
        <w:rPr>
          <w:color w:val="231F20"/>
          <w:spacing w:val="13"/>
        </w:rPr>
        <w:t> </w:t>
      </w:r>
      <w:r>
        <w:rPr>
          <w:color w:val="231F20"/>
          <w:w w:val="100"/>
        </w:rPr>
        <w:t>Mar</w:t>
      </w:r>
      <w:r>
        <w:rPr>
          <w:color w:val="231F20"/>
          <w:spacing w:val="-18"/>
          <w:w w:val="100"/>
        </w:rPr>
        <w:t>t</w:t>
      </w:r>
      <w:r>
        <w:rPr>
          <w:rFonts w:ascii="SimSun" w:hAnsi="SimSun"/>
          <w:color w:val="231F20"/>
          <w:spacing w:val="-63"/>
        </w:rPr>
        <w:t>'</w:t>
      </w:r>
      <w:r>
        <w:rPr>
          <w:color w:val="231F20"/>
          <w:w w:val="100"/>
        </w:rPr>
        <w:t>ınez-Loustal</w:t>
      </w:r>
      <w:r>
        <w:rPr>
          <w:color w:val="231F20"/>
          <w:spacing w:val="-2"/>
          <w:w w:val="100"/>
        </w:rPr>
        <w:t>o</w:t>
      </w:r>
      <w:r>
        <w:rPr>
          <w:color w:val="231F20"/>
          <w:w w:val="100"/>
        </w:rPr>
        <w:t>t,</w:t>
      </w:r>
      <w:r>
        <w:rPr>
          <w:color w:val="231F20"/>
        </w:rPr>
        <w:t> </w:t>
      </w:r>
      <w:r>
        <w:rPr>
          <w:color w:val="231F20"/>
          <w:spacing w:val="14"/>
        </w:rPr>
        <w:t> </w:t>
      </w:r>
      <w:r>
        <w:rPr>
          <w:color w:val="231F20"/>
          <w:w w:val="99"/>
        </w:rPr>
        <w:t>M.</w:t>
      </w:r>
      <w:r>
        <w:rPr>
          <w:color w:val="231F20"/>
        </w:rPr>
        <w:t> </w:t>
      </w:r>
      <w:r>
        <w:rPr>
          <w:color w:val="231F20"/>
          <w:spacing w:val="13"/>
        </w:rPr>
        <w:t> </w:t>
      </w:r>
      <w:r>
        <w:rPr>
          <w:color w:val="231F20"/>
          <w:w w:val="100"/>
        </w:rPr>
        <w:t>Esther </w:t>
      </w:r>
      <w:r>
        <w:rPr>
          <w:color w:val="231F20"/>
          <w:w w:val="100"/>
        </w:rPr>
        <w:t>Ji</w:t>
      </w:r>
      <w:r>
        <w:rPr>
          <w:color w:val="231F20"/>
          <w:spacing w:val="-5"/>
          <w:w w:val="100"/>
        </w:rPr>
        <w:t>m</w:t>
      </w:r>
      <w:r>
        <w:rPr>
          <w:rFonts w:ascii="SimSun" w:hAnsi="SimSun"/>
          <w:color w:val="231F20"/>
          <w:spacing w:val="-76"/>
        </w:rPr>
        <w:t>'</w:t>
      </w:r>
      <w:r>
        <w:rPr>
          <w:color w:val="231F20"/>
          <w:w w:val="100"/>
        </w:rPr>
        <w:t>enez-</w:t>
      </w:r>
      <w:r>
        <w:rPr>
          <w:color w:val="231F20"/>
          <w:spacing w:val="-1"/>
          <w:w w:val="100"/>
        </w:rPr>
        <w:t>L</w:t>
      </w:r>
      <w:r>
        <w:rPr>
          <w:rFonts w:ascii="SimSun" w:hAnsi="SimSun"/>
          <w:color w:val="231F20"/>
          <w:spacing w:val="-80"/>
        </w:rPr>
        <w:t>'</w:t>
      </w:r>
      <w:r>
        <w:rPr>
          <w:color w:val="231F20"/>
          <w:w w:val="100"/>
        </w:rPr>
        <w:t>opez,</w:t>
      </w:r>
      <w:r>
        <w:rPr>
          <w:color w:val="231F20"/>
          <w:spacing w:val="8"/>
        </w:rPr>
        <w:t> </w:t>
      </w:r>
      <w:r>
        <w:rPr>
          <w:color w:val="231F20"/>
          <w:w w:val="100"/>
        </w:rPr>
        <w:t>Diana</w:t>
      </w:r>
      <w:r>
        <w:rPr>
          <w:color w:val="231F20"/>
          <w:spacing w:val="8"/>
        </w:rPr>
        <w:t> </w:t>
      </w:r>
      <w:r>
        <w:rPr>
          <w:color w:val="231F20"/>
          <w:w w:val="100"/>
        </w:rPr>
        <w:t>L</w:t>
      </w:r>
      <w:r>
        <w:rPr>
          <w:rFonts w:ascii="SimSun" w:hAnsi="SimSun"/>
          <w:color w:val="231F20"/>
          <w:spacing w:val="-80"/>
        </w:rPr>
        <w:t>'</w:t>
      </w:r>
      <w:r>
        <w:rPr>
          <w:color w:val="231F20"/>
          <w:w w:val="100"/>
        </w:rPr>
        <w:t>opez-A</w:t>
      </w:r>
      <w:r>
        <w:rPr>
          <w:color w:val="231F20"/>
          <w:spacing w:val="-2"/>
          <w:w w:val="100"/>
        </w:rPr>
        <w:t>r</w:t>
      </w:r>
      <w:r>
        <w:rPr>
          <w:color w:val="231F20"/>
          <w:w w:val="100"/>
        </w:rPr>
        <w:t>zate</w:t>
      </w:r>
      <w:r>
        <w:rPr>
          <w:color w:val="231F20"/>
          <w:spacing w:val="8"/>
        </w:rPr>
        <w:t> </w:t>
      </w:r>
      <w:r>
        <w:rPr>
          <w:color w:val="231F20"/>
          <w:w w:val="100"/>
        </w:rPr>
        <w:t>(Universidad</w:t>
      </w:r>
      <w:r>
        <w:rPr>
          <w:color w:val="231F20"/>
          <w:spacing w:val="7"/>
        </w:rPr>
        <w:t> </w:t>
      </w:r>
      <w:r>
        <w:rPr>
          <w:color w:val="231F20"/>
          <w:w w:val="99"/>
        </w:rPr>
        <w:t>Au</w:t>
      </w:r>
      <w:r>
        <w:rPr>
          <w:color w:val="231F20"/>
          <w:spacing w:val="-1"/>
          <w:w w:val="99"/>
        </w:rPr>
        <w:t>t</w:t>
      </w:r>
      <w:r>
        <w:rPr>
          <w:rFonts w:ascii="SimSun" w:hAnsi="SimSun"/>
          <w:color w:val="231F20"/>
          <w:spacing w:val="-80"/>
        </w:rPr>
        <w:t>'</w:t>
      </w:r>
      <w:r>
        <w:rPr>
          <w:color w:val="231F20"/>
          <w:w w:val="100"/>
        </w:rPr>
        <w:t>onoma</w:t>
      </w:r>
      <w:r>
        <w:rPr>
          <w:color w:val="231F20"/>
          <w:spacing w:val="8"/>
        </w:rPr>
        <w:t> </w:t>
      </w:r>
      <w:r>
        <w:rPr>
          <w:color w:val="231F20"/>
          <w:w w:val="100"/>
        </w:rPr>
        <w:t>de</w:t>
      </w:r>
      <w:r>
        <w:rPr>
          <w:color w:val="231F20"/>
          <w:spacing w:val="8"/>
        </w:rPr>
        <w:t> </w:t>
      </w:r>
      <w:r>
        <w:rPr>
          <w:color w:val="231F20"/>
          <w:w w:val="100"/>
        </w:rPr>
        <w:t>Baja</w:t>
      </w:r>
      <w:r>
        <w:rPr>
          <w:color w:val="231F20"/>
          <w:spacing w:val="9"/>
        </w:rPr>
        <w:t> </w:t>
      </w:r>
      <w:r>
        <w:rPr>
          <w:color w:val="231F20"/>
          <w:w w:val="100"/>
        </w:rPr>
        <w:t>Cali- </w:t>
      </w:r>
      <w:r>
        <w:rPr>
          <w:color w:val="231F20"/>
          <w:w w:val="100"/>
        </w:rPr>
        <w:t>fornia</w:t>
      </w:r>
      <w:r>
        <w:rPr>
          <w:color w:val="231F20"/>
          <w:spacing w:val="2"/>
        </w:rPr>
        <w:t> </w:t>
      </w:r>
      <w:r>
        <w:rPr>
          <w:color w:val="231F20"/>
          <w:w w:val="99"/>
        </w:rPr>
        <w:t>Sur,</w:t>
      </w:r>
      <w:r>
        <w:rPr>
          <w:color w:val="231F20"/>
          <w:spacing w:val="2"/>
        </w:rPr>
        <w:t> </w:t>
      </w:r>
      <w:r>
        <w:rPr>
          <w:color w:val="231F20"/>
          <w:w w:val="100"/>
        </w:rPr>
        <w:t>La</w:t>
      </w:r>
      <w:r>
        <w:rPr>
          <w:color w:val="231F20"/>
          <w:spacing w:val="3"/>
        </w:rPr>
        <w:t> </w:t>
      </w:r>
      <w:r>
        <w:rPr>
          <w:color w:val="231F20"/>
          <w:w w:val="100"/>
        </w:rPr>
        <w:t>Paz,</w:t>
      </w:r>
      <w:r>
        <w:rPr>
          <w:color w:val="231F20"/>
          <w:spacing w:val="2"/>
        </w:rPr>
        <w:t> </w:t>
      </w:r>
      <w:r>
        <w:rPr>
          <w:color w:val="231F20"/>
          <w:w w:val="100"/>
        </w:rPr>
        <w:t>Mexico</w:t>
      </w:r>
      <w:r>
        <w:rPr>
          <w:color w:val="231F20"/>
          <w:spacing w:val="-2"/>
          <w:w w:val="100"/>
        </w:rPr>
        <w:t>)</w:t>
      </w:r>
      <w:r>
        <w:rPr>
          <w:color w:val="231F20"/>
        </w:rPr>
        <w:t>,</w:t>
      </w:r>
      <w:r>
        <w:rPr>
          <w:color w:val="231F20"/>
          <w:spacing w:val="3"/>
        </w:rPr>
        <w:t> </w:t>
      </w:r>
      <w:r>
        <w:rPr>
          <w:color w:val="231F20"/>
          <w:w w:val="100"/>
        </w:rPr>
        <w:t>and</w:t>
      </w:r>
      <w:r>
        <w:rPr>
          <w:color w:val="231F20"/>
          <w:spacing w:val="1"/>
        </w:rPr>
        <w:t> </w:t>
      </w:r>
      <w:r>
        <w:rPr>
          <w:color w:val="231F20"/>
          <w:spacing w:val="-4"/>
          <w:w w:val="98"/>
        </w:rPr>
        <w:t>J</w:t>
      </w:r>
      <w:r>
        <w:rPr>
          <w:rFonts w:ascii="SimSun" w:hAnsi="SimSun"/>
          <w:color w:val="231F20"/>
          <w:spacing w:val="-76"/>
        </w:rPr>
        <w:t>'</w:t>
      </w:r>
      <w:r>
        <w:rPr>
          <w:color w:val="231F20"/>
          <w:w w:val="100"/>
        </w:rPr>
        <w:t>e</w:t>
      </w:r>
      <w:r>
        <w:rPr>
          <w:color w:val="231F20"/>
          <w:spacing w:val="-2"/>
          <w:w w:val="100"/>
        </w:rPr>
        <w:t>r</w:t>
      </w:r>
      <w:r>
        <w:rPr>
          <w:rFonts w:ascii="SimSun" w:hAnsi="SimSun"/>
          <w:color w:val="231F20"/>
          <w:spacing w:val="-80"/>
        </w:rPr>
        <w:t>^</w:t>
      </w:r>
      <w:r>
        <w:rPr>
          <w:color w:val="231F20"/>
          <w:w w:val="100"/>
        </w:rPr>
        <w:t>ome</w:t>
      </w:r>
      <w:r>
        <w:rPr>
          <w:color w:val="231F20"/>
          <w:spacing w:val="3"/>
        </w:rPr>
        <w:t> </w:t>
      </w:r>
      <w:r>
        <w:rPr>
          <w:color w:val="231F20"/>
        </w:rPr>
        <w:t>I.</w:t>
      </w:r>
      <w:r>
        <w:rPr>
          <w:color w:val="231F20"/>
          <w:spacing w:val="2"/>
        </w:rPr>
        <w:t> </w:t>
      </w:r>
      <w:r>
        <w:rPr>
          <w:color w:val="231F20"/>
          <w:w w:val="99"/>
        </w:rPr>
        <w:t>MARS</w:t>
      </w:r>
      <w:r>
        <w:rPr>
          <w:color w:val="231F20"/>
          <w:spacing w:val="1"/>
        </w:rPr>
        <w:t> </w:t>
      </w:r>
      <w:r>
        <w:rPr>
          <w:color w:val="231F20"/>
          <w:w w:val="100"/>
        </w:rPr>
        <w:t>(Gipsa-</w:t>
      </w:r>
      <w:r>
        <w:rPr>
          <w:color w:val="231F20"/>
          <w:spacing w:val="-2"/>
          <w:w w:val="100"/>
        </w:rPr>
        <w:t>l</w:t>
      </w:r>
      <w:r>
        <w:rPr>
          <w:color w:val="231F20"/>
          <w:w w:val="100"/>
        </w:rPr>
        <w:t>ab,</w:t>
      </w:r>
      <w:r>
        <w:rPr>
          <w:color w:val="231F20"/>
          <w:spacing w:val="3"/>
        </w:rPr>
        <w:t> </w:t>
      </w:r>
      <w:r>
        <w:rPr>
          <w:color w:val="231F20"/>
          <w:w w:val="99"/>
        </w:rPr>
        <w:t>Univ.</w:t>
      </w:r>
      <w:r>
        <w:rPr>
          <w:color w:val="231F20"/>
          <w:spacing w:val="1"/>
        </w:rPr>
        <w:t> </w:t>
      </w:r>
      <w:r>
        <w:rPr>
          <w:color w:val="231F20"/>
          <w:w w:val="99"/>
        </w:rPr>
        <w:t>Greno-</w:t>
      </w:r>
    </w:p>
    <w:p>
      <w:pPr>
        <w:pStyle w:val="BodyText"/>
        <w:spacing w:before="19"/>
        <w:ind w:left="109"/>
        <w:jc w:val="both"/>
      </w:pPr>
      <w:r>
        <w:rPr>
          <w:color w:val="231F20"/>
        </w:rPr>
        <w:t>ble Alpes, Grenoble, France)</w:t>
      </w:r>
    </w:p>
    <w:p>
      <w:pPr>
        <w:pStyle w:val="BodyText"/>
        <w:spacing w:line="261" w:lineRule="auto" w:before="135"/>
        <w:ind w:left="109" w:right="126" w:firstLine="240"/>
        <w:jc w:val="both"/>
      </w:pPr>
      <w:r>
        <w:rPr>
          <w:color w:val="231F20"/>
        </w:rPr>
        <w:t>In passive acoustic monitoring, source localization using multipath</w:t>
      </w:r>
      <w:r>
        <w:rPr>
          <w:color w:val="231F20"/>
          <w:spacing w:val="-16"/>
        </w:rPr>
        <w:t> </w:t>
      </w:r>
      <w:r>
        <w:rPr>
          <w:color w:val="231F20"/>
        </w:rPr>
        <w:t>prop- agation can be challenging whenever the source-receiver configuration</w:t>
      </w:r>
      <w:r>
        <w:rPr>
          <w:color w:val="231F20"/>
          <w:spacing w:val="-8"/>
        </w:rPr>
        <w:t> </w:t>
      </w:r>
      <w:r>
        <w:rPr>
          <w:color w:val="231F20"/>
        </w:rPr>
        <w:t>leads to unresolved paths. Here, we propose a single-hydrophone method to esti- mate the range of a source based on two steps. First, we define a time defor- mation operator (e.g., Bonnel </w:t>
      </w:r>
      <w:r>
        <w:rPr>
          <w:i/>
          <w:color w:val="231F20"/>
        </w:rPr>
        <w:t>et al. </w:t>
      </w:r>
      <w:r>
        <w:rPr>
          <w:color w:val="231F20"/>
        </w:rPr>
        <w:t>2014) to estimate the signal’s impulse response (IR). Each group of paths, when warped at its time of arrival, is transformed into a tone that corresponds to a peak in the IR, which can be isolated in the warped time-frequency domain, permitting a significant improvement of the time resolution of the multipath, or groups of multipath. Next, relative arrival times are used to estimate the source range and depth. When only groups of paths are resolved, the identity of the paths constitut- ing the group remains unknown, preventing the use of classical localization methods. To overcome this critical limitation, we apply an approach based on the characterization of groups of paths to estimate source location. We evaluate the method’s performance on synthesized data, and examine its potential use on humpback whale low-frequency modulated calls using data collected off Cabo San Lucas in 2013.</w:t>
      </w:r>
    </w:p>
    <w:p>
      <w:pPr>
        <w:pStyle w:val="BodyText"/>
        <w:spacing w:before="91"/>
        <w:ind w:left="1887" w:right="1904"/>
        <w:jc w:val="center"/>
        <w:rPr>
          <w:rFonts w:ascii="PMingLiU" w:hAnsi="PMingLiU"/>
        </w:rPr>
      </w:pPr>
      <w:r>
        <w:rPr>
          <w:rFonts w:ascii="PMingLiU" w:hAnsi="PMingLiU"/>
          <w:color w:val="231F20"/>
          <w:w w:val="105"/>
        </w:rPr>
        <w:t>9:45–10:00 Break</w:t>
      </w:r>
    </w:p>
    <w:p>
      <w:pPr>
        <w:pStyle w:val="BodyText"/>
        <w:spacing w:before="8"/>
        <w:rPr>
          <w:rFonts w:ascii="PMingLiU"/>
          <w:sz w:val="17"/>
        </w:rPr>
      </w:pPr>
    </w:p>
    <w:p>
      <w:pPr>
        <w:pStyle w:val="BodyText"/>
        <w:ind w:left="1887" w:right="1904"/>
        <w:jc w:val="center"/>
        <w:rPr>
          <w:rFonts w:ascii="PMingLiU"/>
        </w:rPr>
      </w:pPr>
      <w:r>
        <w:rPr>
          <w:rFonts w:ascii="PMingLiU"/>
          <w:color w:val="231F20"/>
          <w:w w:val="110"/>
        </w:rPr>
        <w:t>10:00</w:t>
      </w:r>
    </w:p>
    <w:p>
      <w:pPr>
        <w:pStyle w:val="BodyText"/>
        <w:spacing w:line="252" w:lineRule="auto" w:before="110"/>
        <w:ind w:left="109" w:right="126"/>
        <w:jc w:val="both"/>
      </w:pPr>
      <w:r>
        <w:rPr>
          <w:rFonts w:ascii="PMingLiU"/>
          <w:color w:val="231F20"/>
          <w:w w:val="105"/>
        </w:rPr>
        <w:t>5aSP8. Joint beamforming and spectral enhancement  for  robust  auto-  matic speech recognition in reverberant environments. </w:t>
      </w:r>
      <w:r>
        <w:rPr>
          <w:color w:val="231F20"/>
          <w:w w:val="105"/>
        </w:rPr>
        <w:t>Fanuel Melak Asmare (Elec. Eng., Jacobs Univ. Bremen, Am Wall, 80, Bremen</w:t>
      </w:r>
      <w:r>
        <w:rPr>
          <w:color w:val="231F20"/>
          <w:spacing w:val="-18"/>
          <w:w w:val="105"/>
        </w:rPr>
        <w:t> </w:t>
      </w:r>
      <w:r>
        <w:rPr>
          <w:color w:val="231F20"/>
          <w:w w:val="105"/>
        </w:rPr>
        <w:t>28195, Germany,</w:t>
      </w:r>
      <w:r>
        <w:rPr>
          <w:color w:val="231F20"/>
          <w:spacing w:val="-24"/>
          <w:w w:val="105"/>
        </w:rPr>
        <w:t> </w:t>
      </w:r>
      <w:r>
        <w:rPr>
          <w:color w:val="231F20"/>
          <w:w w:val="105"/>
        </w:rPr>
        <w:t>melakeegzi@gmail.com),</w:t>
      </w:r>
      <w:r>
        <w:rPr>
          <w:color w:val="231F20"/>
          <w:spacing w:val="-24"/>
          <w:w w:val="105"/>
        </w:rPr>
        <w:t> </w:t>
      </w:r>
      <w:r>
        <w:rPr>
          <w:color w:val="231F20"/>
          <w:w w:val="105"/>
        </w:rPr>
        <w:t>Feifei</w:t>
      </w:r>
      <w:r>
        <w:rPr>
          <w:color w:val="231F20"/>
          <w:spacing w:val="-24"/>
          <w:w w:val="105"/>
        </w:rPr>
        <w:t> </w:t>
      </w:r>
      <w:r>
        <w:rPr>
          <w:color w:val="231F20"/>
          <w:w w:val="105"/>
        </w:rPr>
        <w:t>Xiong</w:t>
      </w:r>
      <w:r>
        <w:rPr>
          <w:color w:val="231F20"/>
          <w:spacing w:val="-24"/>
          <w:w w:val="105"/>
        </w:rPr>
        <w:t> </w:t>
      </w:r>
      <w:r>
        <w:rPr>
          <w:color w:val="231F20"/>
          <w:w w:val="105"/>
        </w:rPr>
        <w:t>(Fraunhofer</w:t>
      </w:r>
      <w:r>
        <w:rPr>
          <w:color w:val="231F20"/>
          <w:spacing w:val="-24"/>
          <w:w w:val="105"/>
        </w:rPr>
        <w:t> </w:t>
      </w:r>
      <w:r>
        <w:rPr>
          <w:color w:val="231F20"/>
          <w:w w:val="105"/>
        </w:rPr>
        <w:t>IDMT,</w:t>
      </w:r>
      <w:r>
        <w:rPr>
          <w:color w:val="231F20"/>
          <w:spacing w:val="-24"/>
          <w:w w:val="105"/>
        </w:rPr>
        <w:t> </w:t>
      </w:r>
      <w:r>
        <w:rPr>
          <w:color w:val="231F20"/>
          <w:w w:val="105"/>
        </w:rPr>
        <w:t>Old- enburg,</w:t>
      </w:r>
      <w:r>
        <w:rPr>
          <w:color w:val="231F20"/>
          <w:spacing w:val="-7"/>
          <w:w w:val="105"/>
        </w:rPr>
        <w:t> </w:t>
      </w:r>
      <w:r>
        <w:rPr>
          <w:color w:val="231F20"/>
          <w:w w:val="105"/>
        </w:rPr>
        <w:t>Germany),</w:t>
      </w:r>
      <w:r>
        <w:rPr>
          <w:color w:val="231F20"/>
          <w:spacing w:val="-8"/>
          <w:w w:val="105"/>
        </w:rPr>
        <w:t> </w:t>
      </w:r>
      <w:r>
        <w:rPr>
          <w:color w:val="231F20"/>
          <w:w w:val="105"/>
        </w:rPr>
        <w:t>Mathias</w:t>
      </w:r>
      <w:r>
        <w:rPr>
          <w:color w:val="231F20"/>
          <w:spacing w:val="-7"/>
          <w:w w:val="105"/>
        </w:rPr>
        <w:t> </w:t>
      </w:r>
      <w:r>
        <w:rPr>
          <w:color w:val="231F20"/>
          <w:w w:val="105"/>
        </w:rPr>
        <w:t>Bode</w:t>
      </w:r>
      <w:r>
        <w:rPr>
          <w:color w:val="231F20"/>
          <w:spacing w:val="-7"/>
          <w:w w:val="105"/>
        </w:rPr>
        <w:t> </w:t>
      </w:r>
      <w:r>
        <w:rPr>
          <w:color w:val="231F20"/>
          <w:w w:val="105"/>
        </w:rPr>
        <w:t>(Elec.</w:t>
      </w:r>
      <w:r>
        <w:rPr>
          <w:color w:val="231F20"/>
          <w:spacing w:val="-7"/>
          <w:w w:val="105"/>
        </w:rPr>
        <w:t> </w:t>
      </w:r>
      <w:r>
        <w:rPr>
          <w:color w:val="231F20"/>
          <w:w w:val="105"/>
        </w:rPr>
        <w:t>Eng.,</w:t>
      </w:r>
      <w:r>
        <w:rPr>
          <w:color w:val="231F20"/>
          <w:spacing w:val="-7"/>
          <w:w w:val="105"/>
        </w:rPr>
        <w:t> </w:t>
      </w:r>
      <w:r>
        <w:rPr>
          <w:color w:val="231F20"/>
          <w:w w:val="105"/>
        </w:rPr>
        <w:t>Jacobs</w:t>
      </w:r>
      <w:r>
        <w:rPr>
          <w:color w:val="231F20"/>
          <w:spacing w:val="-6"/>
          <w:w w:val="105"/>
        </w:rPr>
        <w:t> </w:t>
      </w:r>
      <w:r>
        <w:rPr>
          <w:color w:val="231F20"/>
          <w:w w:val="105"/>
        </w:rPr>
        <w:t>Univ.</w:t>
      </w:r>
      <w:r>
        <w:rPr>
          <w:color w:val="231F20"/>
          <w:spacing w:val="-7"/>
          <w:w w:val="105"/>
        </w:rPr>
        <w:t> </w:t>
      </w:r>
      <w:r>
        <w:rPr>
          <w:color w:val="231F20"/>
          <w:w w:val="105"/>
        </w:rPr>
        <w:t>Bremen,</w:t>
      </w:r>
      <w:r>
        <w:rPr>
          <w:color w:val="231F20"/>
          <w:spacing w:val="-8"/>
          <w:w w:val="105"/>
        </w:rPr>
        <w:t> </w:t>
      </w:r>
      <w:r>
        <w:rPr>
          <w:color w:val="231F20"/>
          <w:w w:val="105"/>
        </w:rPr>
        <w:t>Bre-</w:t>
      </w:r>
    </w:p>
    <w:p>
      <w:pPr>
        <w:pStyle w:val="BodyText"/>
        <w:spacing w:line="259" w:lineRule="auto" w:before="6"/>
        <w:ind w:left="109" w:right="128"/>
        <w:jc w:val="both"/>
      </w:pPr>
      <w:r>
        <w:rPr>
          <w:color w:val="231F20"/>
        </w:rPr>
        <w:t>men, Germany), Bernard Mayer (Oldenburg Univ., Oldenburg, Germany), and Stefan Goetze (Fraunhofer IDMT, Oldenburg, Germany)</w:t>
      </w:r>
    </w:p>
    <w:p>
      <w:pPr>
        <w:pStyle w:val="BodyText"/>
        <w:spacing w:line="261" w:lineRule="auto" w:before="122"/>
        <w:ind w:left="109" w:right="125" w:firstLine="240"/>
        <w:jc w:val="both"/>
        <w:rPr>
          <w:sz w:val="10"/>
        </w:rPr>
      </w:pPr>
      <w:r>
        <w:rPr>
          <w:color w:val="231F20"/>
        </w:rPr>
        <w:t>This work evaluates multi-microphone beamforming techniques and sin- gle-microphone</w:t>
      </w:r>
      <w:r>
        <w:rPr>
          <w:color w:val="231F20"/>
          <w:spacing w:val="-10"/>
        </w:rPr>
        <w:t> </w:t>
      </w:r>
      <w:r>
        <w:rPr>
          <w:color w:val="231F20"/>
        </w:rPr>
        <w:t>spectral</w:t>
      </w:r>
      <w:r>
        <w:rPr>
          <w:color w:val="231F20"/>
          <w:spacing w:val="-10"/>
        </w:rPr>
        <w:t> </w:t>
      </w:r>
      <w:r>
        <w:rPr>
          <w:color w:val="231F20"/>
        </w:rPr>
        <w:t>enhancement</w:t>
      </w:r>
      <w:r>
        <w:rPr>
          <w:color w:val="231F20"/>
          <w:spacing w:val="-10"/>
        </w:rPr>
        <w:t> </w:t>
      </w:r>
      <w:r>
        <w:rPr>
          <w:color w:val="231F20"/>
        </w:rPr>
        <w:t>strategies</w:t>
      </w:r>
      <w:r>
        <w:rPr>
          <w:color w:val="231F20"/>
          <w:spacing w:val="-10"/>
        </w:rPr>
        <w:t> </w:t>
      </w:r>
      <w:r>
        <w:rPr>
          <w:color w:val="231F20"/>
        </w:rPr>
        <w:t>to</w:t>
      </w:r>
      <w:r>
        <w:rPr>
          <w:color w:val="231F20"/>
          <w:spacing w:val="-11"/>
        </w:rPr>
        <w:t> </w:t>
      </w:r>
      <w:r>
        <w:rPr>
          <w:color w:val="231F20"/>
        </w:rPr>
        <w:t>alleviate</w:t>
      </w:r>
      <w:r>
        <w:rPr>
          <w:color w:val="231F20"/>
          <w:spacing w:val="-10"/>
        </w:rPr>
        <w:t> </w:t>
      </w:r>
      <w:r>
        <w:rPr>
          <w:color w:val="231F20"/>
        </w:rPr>
        <w:t>the</w:t>
      </w:r>
      <w:r>
        <w:rPr>
          <w:color w:val="231F20"/>
          <w:spacing w:val="-9"/>
        </w:rPr>
        <w:t> </w:t>
      </w:r>
      <w:r>
        <w:rPr>
          <w:color w:val="231F20"/>
        </w:rPr>
        <w:t>reverberation effect for robust automatic speech recognition (ASR) systems in different reverberant environments characterized by different reverberation times </w:t>
      </w:r>
      <w:r>
        <w:rPr>
          <w:color w:val="231F20"/>
          <w:spacing w:val="6"/>
        </w:rPr>
        <w:t> </w:t>
      </w:r>
      <w:r>
        <w:rPr>
          <w:color w:val="231F20"/>
        </w:rPr>
        <w:t>T</w:t>
      </w:r>
      <w:r>
        <w:rPr>
          <w:color w:val="231F20"/>
          <w:position w:val="-2"/>
          <w:sz w:val="10"/>
        </w:rPr>
        <w:t>60</w:t>
      </w:r>
    </w:p>
    <w:p>
      <w:pPr>
        <w:spacing w:after="0" w:line="261" w:lineRule="auto"/>
        <w:jc w:val="both"/>
        <w:rPr>
          <w:sz w:val="10"/>
        </w:rPr>
        <w:sectPr>
          <w:headerReference w:type="default" r:id="rId931"/>
          <w:footerReference w:type="default" r:id="rId932"/>
          <w:pgSz w:w="12240" w:h="16200"/>
          <w:pgMar w:header="0" w:footer="638" w:top="780" w:bottom="820" w:left="920" w:right="920"/>
          <w:pgNumType w:start="2224"/>
          <w:cols w:num="2" w:equalWidth="0">
            <w:col w:w="5013" w:space="247"/>
            <w:col w:w="5140"/>
          </w:cols>
        </w:sectPr>
      </w:pPr>
    </w:p>
    <w:p>
      <w:pPr>
        <w:pStyle w:val="BodyText"/>
        <w:spacing w:line="261" w:lineRule="auto" w:before="45"/>
        <w:ind w:left="109"/>
        <w:jc w:val="both"/>
      </w:pPr>
      <w:r>
        <w:rPr>
          <w:color w:val="231F20"/>
        </w:rPr>
        <w:t>and direct-to- reverberation ratios (DRRs). The systems under test consist of minimum</w:t>
      </w:r>
      <w:r>
        <w:rPr>
          <w:color w:val="231F20"/>
          <w:spacing w:val="-18"/>
        </w:rPr>
        <w:t> </w:t>
      </w:r>
      <w:r>
        <w:rPr>
          <w:color w:val="231F20"/>
        </w:rPr>
        <w:t>variance</w:t>
      </w:r>
      <w:r>
        <w:rPr>
          <w:color w:val="231F20"/>
          <w:spacing w:val="-18"/>
        </w:rPr>
        <w:t> </w:t>
      </w:r>
      <w:r>
        <w:rPr>
          <w:color w:val="231F20"/>
        </w:rPr>
        <w:t>distortionless</w:t>
      </w:r>
      <w:r>
        <w:rPr>
          <w:color w:val="231F20"/>
          <w:spacing w:val="-18"/>
        </w:rPr>
        <w:t> </w:t>
      </w:r>
      <w:r>
        <w:rPr>
          <w:color w:val="231F20"/>
        </w:rPr>
        <w:t>response</w:t>
      </w:r>
      <w:r>
        <w:rPr>
          <w:color w:val="231F20"/>
          <w:spacing w:val="-18"/>
        </w:rPr>
        <w:t> </w:t>
      </w:r>
      <w:r>
        <w:rPr>
          <w:color w:val="231F20"/>
        </w:rPr>
        <w:t>(MVDR)</w:t>
      </w:r>
      <w:r>
        <w:rPr>
          <w:color w:val="231F20"/>
          <w:spacing w:val="-18"/>
        </w:rPr>
        <w:t> </w:t>
      </w:r>
      <w:r>
        <w:rPr>
          <w:color w:val="231F20"/>
        </w:rPr>
        <w:t>beamformers</w:t>
      </w:r>
      <w:r>
        <w:rPr>
          <w:color w:val="231F20"/>
          <w:spacing w:val="-18"/>
        </w:rPr>
        <w:t> </w:t>
      </w:r>
      <w:r>
        <w:rPr>
          <w:color w:val="231F20"/>
        </w:rPr>
        <w:t>in</w:t>
      </w:r>
      <w:r>
        <w:rPr>
          <w:color w:val="231F20"/>
          <w:spacing w:val="-20"/>
        </w:rPr>
        <w:t> </w:t>
      </w:r>
      <w:r>
        <w:rPr>
          <w:color w:val="231F20"/>
        </w:rPr>
        <w:t>combina- tion</w:t>
      </w:r>
      <w:r>
        <w:rPr>
          <w:color w:val="231F20"/>
          <w:spacing w:val="-8"/>
        </w:rPr>
        <w:t> </w:t>
      </w:r>
      <w:r>
        <w:rPr>
          <w:color w:val="231F20"/>
        </w:rPr>
        <w:t>with</w:t>
      </w:r>
      <w:r>
        <w:rPr>
          <w:color w:val="231F20"/>
          <w:spacing w:val="-7"/>
        </w:rPr>
        <w:t> </w:t>
      </w:r>
      <w:r>
        <w:rPr>
          <w:color w:val="231F20"/>
        </w:rPr>
        <w:t>minimum</w:t>
      </w:r>
      <w:r>
        <w:rPr>
          <w:color w:val="231F20"/>
          <w:spacing w:val="-7"/>
        </w:rPr>
        <w:t> </w:t>
      </w:r>
      <w:r>
        <w:rPr>
          <w:color w:val="231F20"/>
        </w:rPr>
        <w:t>mean</w:t>
      </w:r>
      <w:r>
        <w:rPr>
          <w:color w:val="231F20"/>
          <w:spacing w:val="-7"/>
        </w:rPr>
        <w:t> </w:t>
      </w:r>
      <w:r>
        <w:rPr>
          <w:color w:val="231F20"/>
        </w:rPr>
        <w:t>square</w:t>
      </w:r>
      <w:r>
        <w:rPr>
          <w:color w:val="231F20"/>
          <w:spacing w:val="-5"/>
        </w:rPr>
        <w:t> </w:t>
      </w:r>
      <w:r>
        <w:rPr>
          <w:color w:val="231F20"/>
        </w:rPr>
        <w:t>error</w:t>
      </w:r>
      <w:r>
        <w:rPr>
          <w:color w:val="231F20"/>
          <w:spacing w:val="-7"/>
        </w:rPr>
        <w:t> </w:t>
      </w:r>
      <w:r>
        <w:rPr>
          <w:color w:val="231F20"/>
        </w:rPr>
        <w:t>(MMSE)</w:t>
      </w:r>
      <w:r>
        <w:rPr>
          <w:color w:val="231F20"/>
          <w:spacing w:val="-5"/>
        </w:rPr>
        <w:t> </w:t>
      </w:r>
      <w:r>
        <w:rPr>
          <w:color w:val="231F20"/>
        </w:rPr>
        <w:t>estimators.</w:t>
      </w:r>
      <w:r>
        <w:rPr>
          <w:color w:val="231F20"/>
          <w:spacing w:val="-7"/>
        </w:rPr>
        <w:t> </w:t>
      </w:r>
      <w:r>
        <w:rPr>
          <w:color w:val="231F20"/>
        </w:rPr>
        <w:t>For</w:t>
      </w:r>
      <w:r>
        <w:rPr>
          <w:color w:val="231F20"/>
          <w:spacing w:val="-7"/>
        </w:rPr>
        <w:t> </w:t>
      </w:r>
      <w:r>
        <w:rPr>
          <w:color w:val="231F20"/>
        </w:rPr>
        <w:t>the</w:t>
      </w:r>
      <w:r>
        <w:rPr>
          <w:color w:val="231F20"/>
          <w:spacing w:val="-5"/>
        </w:rPr>
        <w:t> </w:t>
      </w:r>
      <w:r>
        <w:rPr>
          <w:color w:val="231F20"/>
        </w:rPr>
        <w:t>later,</w:t>
      </w:r>
      <w:r>
        <w:rPr>
          <w:color w:val="231F20"/>
          <w:spacing w:val="-8"/>
        </w:rPr>
        <w:t> </w:t>
      </w:r>
      <w:r>
        <w:rPr>
          <w:color w:val="231F20"/>
        </w:rPr>
        <w:t>reli- able late reverberation spectral variance (LRSV) estimation employing a generalized model of the room impulse response (RIR) is crucial. Based on the</w:t>
      </w:r>
      <w:r>
        <w:rPr>
          <w:color w:val="231F20"/>
          <w:spacing w:val="-11"/>
        </w:rPr>
        <w:t> </w:t>
      </w:r>
      <w:r>
        <w:rPr>
          <w:color w:val="231F20"/>
        </w:rPr>
        <w:t>generalized</w:t>
      </w:r>
      <w:r>
        <w:rPr>
          <w:color w:val="231F20"/>
          <w:spacing w:val="-11"/>
        </w:rPr>
        <w:t> </w:t>
      </w:r>
      <w:r>
        <w:rPr>
          <w:color w:val="231F20"/>
        </w:rPr>
        <w:t>RIR</w:t>
      </w:r>
      <w:r>
        <w:rPr>
          <w:color w:val="231F20"/>
          <w:spacing w:val="-11"/>
        </w:rPr>
        <w:t> </w:t>
      </w:r>
      <w:r>
        <w:rPr>
          <w:color w:val="231F20"/>
        </w:rPr>
        <w:t>model</w:t>
      </w:r>
      <w:r>
        <w:rPr>
          <w:color w:val="231F20"/>
          <w:spacing w:val="-11"/>
        </w:rPr>
        <w:t> </w:t>
      </w:r>
      <w:r>
        <w:rPr>
          <w:color w:val="231F20"/>
        </w:rPr>
        <w:t>which</w:t>
      </w:r>
      <w:r>
        <w:rPr>
          <w:color w:val="231F20"/>
          <w:spacing w:val="-11"/>
        </w:rPr>
        <w:t> </w:t>
      </w:r>
      <w:r>
        <w:rPr>
          <w:color w:val="231F20"/>
        </w:rPr>
        <w:t>separates</w:t>
      </w:r>
      <w:r>
        <w:rPr>
          <w:color w:val="231F20"/>
          <w:spacing w:val="-11"/>
        </w:rPr>
        <w:t> </w:t>
      </w:r>
      <w:r>
        <w:rPr>
          <w:color w:val="231F20"/>
        </w:rPr>
        <w:t>the</w:t>
      </w:r>
      <w:r>
        <w:rPr>
          <w:color w:val="231F20"/>
          <w:spacing w:val="-11"/>
        </w:rPr>
        <w:t> </w:t>
      </w:r>
      <w:r>
        <w:rPr>
          <w:color w:val="231F20"/>
        </w:rPr>
        <w:t>direct</w:t>
      </w:r>
      <w:r>
        <w:rPr>
          <w:color w:val="231F20"/>
          <w:spacing w:val="-12"/>
        </w:rPr>
        <w:t> </w:t>
      </w:r>
      <w:r>
        <w:rPr>
          <w:color w:val="231F20"/>
        </w:rPr>
        <w:t>path</w:t>
      </w:r>
      <w:r>
        <w:rPr>
          <w:color w:val="231F20"/>
          <w:spacing w:val="-14"/>
        </w:rPr>
        <w:t> </w:t>
      </w:r>
      <w:r>
        <w:rPr>
          <w:color w:val="231F20"/>
        </w:rPr>
        <w:t>from</w:t>
      </w:r>
      <w:r>
        <w:rPr>
          <w:color w:val="231F20"/>
          <w:spacing w:val="-13"/>
        </w:rPr>
        <w:t> </w:t>
      </w:r>
      <w:r>
        <w:rPr>
          <w:color w:val="231F20"/>
        </w:rPr>
        <w:t>the</w:t>
      </w:r>
      <w:r>
        <w:rPr>
          <w:color w:val="231F20"/>
          <w:spacing w:val="-11"/>
        </w:rPr>
        <w:t> </w:t>
      </w:r>
      <w:r>
        <w:rPr>
          <w:color w:val="231F20"/>
        </w:rPr>
        <w:t>remaining RIR, two different frequency resolutions in the short time Fourier transform (STFT) domain are evaluated, referred to as short- and long-term, to effec- tively estimate the direct signal. Regarding to the fusion between the</w:t>
      </w:r>
      <w:r>
        <w:rPr>
          <w:color w:val="231F20"/>
          <w:spacing w:val="-26"/>
        </w:rPr>
        <w:t> </w:t>
      </w:r>
      <w:r>
        <w:rPr>
          <w:color w:val="231F20"/>
        </w:rPr>
        <w:t>MVDR beamformer</w:t>
      </w:r>
      <w:r>
        <w:rPr>
          <w:color w:val="231F20"/>
          <w:spacing w:val="-7"/>
        </w:rPr>
        <w:t> </w:t>
      </w:r>
      <w:r>
        <w:rPr>
          <w:color w:val="231F20"/>
        </w:rPr>
        <w:t>and</w:t>
      </w:r>
      <w:r>
        <w:rPr>
          <w:color w:val="231F20"/>
          <w:spacing w:val="-7"/>
        </w:rPr>
        <w:t> </w:t>
      </w:r>
      <w:r>
        <w:rPr>
          <w:color w:val="231F20"/>
        </w:rPr>
        <w:t>the</w:t>
      </w:r>
      <w:r>
        <w:rPr>
          <w:color w:val="231F20"/>
          <w:spacing w:val="-7"/>
        </w:rPr>
        <w:t> </w:t>
      </w:r>
      <w:r>
        <w:rPr>
          <w:color w:val="231F20"/>
        </w:rPr>
        <w:t>MMSE</w:t>
      </w:r>
      <w:r>
        <w:rPr>
          <w:color w:val="231F20"/>
          <w:spacing w:val="-9"/>
        </w:rPr>
        <w:t> </w:t>
      </w:r>
      <w:r>
        <w:rPr>
          <w:color w:val="231F20"/>
        </w:rPr>
        <w:t>estimator,</w:t>
      </w:r>
      <w:r>
        <w:rPr>
          <w:color w:val="231F20"/>
          <w:spacing w:val="-7"/>
        </w:rPr>
        <w:t> </w:t>
      </w:r>
      <w:r>
        <w:rPr>
          <w:color w:val="231F20"/>
        </w:rPr>
        <w:t>the</w:t>
      </w:r>
      <w:r>
        <w:rPr>
          <w:color w:val="231F20"/>
          <w:spacing w:val="-7"/>
        </w:rPr>
        <w:t> </w:t>
      </w:r>
      <w:r>
        <w:rPr>
          <w:color w:val="231F20"/>
        </w:rPr>
        <w:t>LRSV</w:t>
      </w:r>
      <w:r>
        <w:rPr>
          <w:color w:val="231F20"/>
          <w:spacing w:val="-7"/>
        </w:rPr>
        <w:t> </w:t>
      </w:r>
      <w:r>
        <w:rPr>
          <w:color w:val="231F20"/>
          <w:spacing w:val="-2"/>
        </w:rPr>
        <w:t>estimator</w:t>
      </w:r>
      <w:r>
        <w:rPr>
          <w:color w:val="231F20"/>
          <w:spacing w:val="-7"/>
        </w:rPr>
        <w:t> </w:t>
      </w:r>
      <w:r>
        <w:rPr>
          <w:color w:val="231F20"/>
        </w:rPr>
        <w:t>can</w:t>
      </w:r>
      <w:r>
        <w:rPr>
          <w:color w:val="231F20"/>
          <w:spacing w:val="-6"/>
        </w:rPr>
        <w:t> </w:t>
      </w:r>
      <w:r>
        <w:rPr>
          <w:color w:val="231F20"/>
        </w:rPr>
        <w:t>operate</w:t>
      </w:r>
      <w:r>
        <w:rPr>
          <w:color w:val="231F20"/>
          <w:spacing w:val="-8"/>
        </w:rPr>
        <w:t> </w:t>
      </w:r>
      <w:r>
        <w:rPr>
          <w:color w:val="231F20"/>
        </w:rPr>
        <w:t>either on</w:t>
      </w:r>
      <w:r>
        <w:rPr>
          <w:color w:val="231F20"/>
          <w:spacing w:val="-5"/>
        </w:rPr>
        <w:t> </w:t>
      </w:r>
      <w:r>
        <w:rPr>
          <w:color w:val="231F20"/>
        </w:rPr>
        <w:t>the</w:t>
      </w:r>
      <w:r>
        <w:rPr>
          <w:color w:val="231F20"/>
          <w:spacing w:val="-3"/>
        </w:rPr>
        <w:t> </w:t>
      </w:r>
      <w:r>
        <w:rPr>
          <w:color w:val="231F20"/>
        </w:rPr>
        <w:t>multi-channel</w:t>
      </w:r>
      <w:r>
        <w:rPr>
          <w:color w:val="231F20"/>
          <w:spacing w:val="-4"/>
        </w:rPr>
        <w:t> </w:t>
      </w:r>
      <w:r>
        <w:rPr>
          <w:color w:val="231F20"/>
        </w:rPr>
        <w:t>observed</w:t>
      </w:r>
      <w:r>
        <w:rPr>
          <w:color w:val="231F20"/>
          <w:spacing w:val="-4"/>
        </w:rPr>
        <w:t> </w:t>
      </w:r>
      <w:r>
        <w:rPr>
          <w:color w:val="231F20"/>
        </w:rPr>
        <w:t>speech</w:t>
      </w:r>
      <w:r>
        <w:rPr>
          <w:color w:val="231F20"/>
          <w:spacing w:val="-4"/>
        </w:rPr>
        <w:t> </w:t>
      </w:r>
      <w:r>
        <w:rPr>
          <w:color w:val="231F20"/>
        </w:rPr>
        <w:t>signals</w:t>
      </w:r>
      <w:r>
        <w:rPr>
          <w:color w:val="231F20"/>
          <w:spacing w:val="-3"/>
        </w:rPr>
        <w:t> </w:t>
      </w:r>
      <w:r>
        <w:rPr>
          <w:color w:val="231F20"/>
        </w:rPr>
        <w:t>or</w:t>
      </w:r>
      <w:r>
        <w:rPr>
          <w:color w:val="231F20"/>
          <w:spacing w:val="-5"/>
        </w:rPr>
        <w:t> </w:t>
      </w:r>
      <w:r>
        <w:rPr>
          <w:color w:val="231F20"/>
        </w:rPr>
        <w:t>on</w:t>
      </w:r>
      <w:r>
        <w:rPr>
          <w:color w:val="231F20"/>
          <w:spacing w:val="-5"/>
        </w:rPr>
        <w:t> </w:t>
      </w:r>
      <w:r>
        <w:rPr>
          <w:color w:val="231F20"/>
        </w:rPr>
        <w:t>the</w:t>
      </w:r>
      <w:r>
        <w:rPr>
          <w:color w:val="231F20"/>
          <w:spacing w:val="-4"/>
        </w:rPr>
        <w:t> </w:t>
      </w:r>
      <w:r>
        <w:rPr>
          <w:color w:val="231F20"/>
        </w:rPr>
        <w:t>single-channel</w:t>
      </w:r>
      <w:r>
        <w:rPr>
          <w:color w:val="231F20"/>
          <w:spacing w:val="-5"/>
        </w:rPr>
        <w:t> </w:t>
      </w:r>
      <w:r>
        <w:rPr>
          <w:color w:val="231F20"/>
        </w:rPr>
        <w:t>beam- former</w:t>
      </w:r>
      <w:r>
        <w:rPr>
          <w:color w:val="231F20"/>
          <w:spacing w:val="-9"/>
        </w:rPr>
        <w:t> </w:t>
      </w:r>
      <w:r>
        <w:rPr>
          <w:color w:val="231F20"/>
        </w:rPr>
        <w:t>output.</w:t>
      </w:r>
      <w:r>
        <w:rPr>
          <w:color w:val="231F20"/>
          <w:spacing w:val="-11"/>
        </w:rPr>
        <w:t> </w:t>
      </w:r>
      <w:r>
        <w:rPr>
          <w:color w:val="231F20"/>
        </w:rPr>
        <w:t>By</w:t>
      </w:r>
      <w:r>
        <w:rPr>
          <w:color w:val="231F20"/>
          <w:spacing w:val="-9"/>
        </w:rPr>
        <w:t> </w:t>
      </w:r>
      <w:r>
        <w:rPr>
          <w:color w:val="231F20"/>
        </w:rPr>
        <w:t>this,</w:t>
      </w:r>
      <w:r>
        <w:rPr>
          <w:color w:val="231F20"/>
          <w:spacing w:val="-9"/>
        </w:rPr>
        <w:t> </w:t>
      </w:r>
      <w:r>
        <w:rPr>
          <w:color w:val="231F20"/>
        </w:rPr>
        <w:t>in</w:t>
      </w:r>
      <w:r>
        <w:rPr>
          <w:color w:val="231F20"/>
          <w:spacing w:val="-11"/>
        </w:rPr>
        <w:t> </w:t>
      </w:r>
      <w:r>
        <w:rPr>
          <w:color w:val="231F20"/>
        </w:rPr>
        <w:t>this</w:t>
      </w:r>
      <w:r>
        <w:rPr>
          <w:color w:val="231F20"/>
          <w:spacing w:val="-11"/>
        </w:rPr>
        <w:t> </w:t>
      </w:r>
      <w:r>
        <w:rPr>
          <w:color w:val="231F20"/>
        </w:rPr>
        <w:t>contribution,</w:t>
      </w:r>
      <w:r>
        <w:rPr>
          <w:color w:val="231F20"/>
          <w:spacing w:val="-11"/>
        </w:rPr>
        <w:t> </w:t>
      </w:r>
      <w:r>
        <w:rPr>
          <w:color w:val="231F20"/>
        </w:rPr>
        <w:t>four</w:t>
      </w:r>
      <w:r>
        <w:rPr>
          <w:color w:val="231F20"/>
          <w:spacing w:val="-10"/>
        </w:rPr>
        <w:t> </w:t>
      </w:r>
      <w:r>
        <w:rPr>
          <w:color w:val="231F20"/>
        </w:rPr>
        <w:t>different</w:t>
      </w:r>
      <w:r>
        <w:rPr>
          <w:color w:val="231F20"/>
          <w:spacing w:val="-11"/>
        </w:rPr>
        <w:t> </w:t>
      </w:r>
      <w:r>
        <w:rPr>
          <w:color w:val="231F20"/>
        </w:rPr>
        <w:t>combination</w:t>
      </w:r>
      <w:r>
        <w:rPr>
          <w:color w:val="231F20"/>
          <w:spacing w:val="-10"/>
        </w:rPr>
        <w:t> </w:t>
      </w:r>
      <w:r>
        <w:rPr>
          <w:color w:val="231F20"/>
        </w:rPr>
        <w:t>system architectures are evaluated and analyzed with a focus on optimal ASR per- formance</w:t>
      </w:r>
      <w:r>
        <w:rPr>
          <w:color w:val="231F20"/>
          <w:spacing w:val="-11"/>
        </w:rPr>
        <w:t> </w:t>
      </w:r>
      <w:r>
        <w:rPr>
          <w:color w:val="231F20"/>
        </w:rPr>
        <w:t>w.r.t.</w:t>
      </w:r>
      <w:r>
        <w:rPr>
          <w:color w:val="231F20"/>
          <w:spacing w:val="-12"/>
        </w:rPr>
        <w:t> </w:t>
      </w:r>
      <w:r>
        <w:rPr>
          <w:color w:val="231F20"/>
        </w:rPr>
        <w:t>word</w:t>
      </w:r>
      <w:r>
        <w:rPr>
          <w:color w:val="231F20"/>
          <w:spacing w:val="-12"/>
        </w:rPr>
        <w:t> </w:t>
      </w:r>
      <w:r>
        <w:rPr>
          <w:color w:val="231F20"/>
        </w:rPr>
        <w:t>error</w:t>
      </w:r>
      <w:r>
        <w:rPr>
          <w:color w:val="231F20"/>
          <w:spacing w:val="-13"/>
        </w:rPr>
        <w:t> </w:t>
      </w:r>
      <w:r>
        <w:rPr>
          <w:color w:val="231F20"/>
        </w:rPr>
        <w:t>rate</w:t>
      </w:r>
      <w:r>
        <w:rPr>
          <w:color w:val="231F20"/>
          <w:spacing w:val="-13"/>
        </w:rPr>
        <w:t> </w:t>
      </w:r>
      <w:r>
        <w:rPr>
          <w:color w:val="231F20"/>
        </w:rPr>
        <w:t>(WER).</w:t>
      </w:r>
    </w:p>
    <w:p>
      <w:pPr>
        <w:pStyle w:val="BodyText"/>
        <w:spacing w:before="93"/>
        <w:ind w:left="1886" w:right="1777"/>
        <w:jc w:val="center"/>
        <w:rPr>
          <w:rFonts w:ascii="PMingLiU"/>
        </w:rPr>
      </w:pPr>
      <w:r>
        <w:rPr>
          <w:rFonts w:ascii="PMingLiU"/>
          <w:color w:val="231F20"/>
          <w:w w:val="110"/>
        </w:rPr>
        <w:t>10:15</w:t>
      </w:r>
    </w:p>
    <w:p>
      <w:pPr>
        <w:pStyle w:val="BodyText"/>
        <w:spacing w:line="249" w:lineRule="auto" w:before="110"/>
        <w:ind w:left="109"/>
        <w:jc w:val="both"/>
      </w:pPr>
      <w:r>
        <w:rPr>
          <w:rFonts w:ascii="PMingLiU"/>
          <w:color w:val="231F20"/>
          <w:w w:val="105"/>
        </w:rPr>
        <w:t>5aSP9. Single hydrophone, passive ranging of tonal sources in shallow  water using the waveguide invariant. </w:t>
      </w:r>
      <w:r>
        <w:rPr>
          <w:color w:val="231F20"/>
          <w:w w:val="105"/>
        </w:rPr>
        <w:t>Andrew Young and Andrew Harms (Elec. and Comput. Eng., Duke Univ., 2127 Campus Dr., Durham, NC </w:t>
      </w:r>
      <w:r>
        <w:rPr>
          <w:color w:val="231F20"/>
        </w:rPr>
        <w:t>27708,</w:t>
      </w:r>
      <w:r>
        <w:rPr>
          <w:color w:val="231F20"/>
          <w:spacing w:val="-4"/>
        </w:rPr>
        <w:t> </w:t>
      </w:r>
      <w:r>
        <w:rPr>
          <w:color w:val="231F20"/>
        </w:rPr>
        <w:t>ayoung.ece@duke.edu)</w:t>
      </w:r>
    </w:p>
    <w:p>
      <w:pPr>
        <w:pStyle w:val="BodyText"/>
        <w:spacing w:line="259" w:lineRule="auto" w:before="128"/>
        <w:ind w:left="109" w:firstLine="240"/>
        <w:jc w:val="both"/>
      </w:pPr>
      <w:r>
        <w:rPr>
          <w:color w:val="231F20"/>
        </w:rPr>
        <w:t>A statistical method is presented for estimating both the value of the waveguide</w:t>
      </w:r>
      <w:r>
        <w:rPr>
          <w:color w:val="231F20"/>
          <w:spacing w:val="-6"/>
        </w:rPr>
        <w:t> </w:t>
      </w:r>
      <w:r>
        <w:rPr>
          <w:color w:val="231F20"/>
        </w:rPr>
        <w:t>invariant,</w:t>
      </w:r>
      <w:r>
        <w:rPr>
          <w:color w:val="231F20"/>
          <w:spacing w:val="-6"/>
        </w:rPr>
        <w:t> </w:t>
      </w:r>
      <w:r>
        <w:rPr>
          <w:rFonts w:ascii="Cambria" w:hAnsi="Cambria"/>
          <w:i/>
          <w:color w:val="231F20"/>
        </w:rPr>
        <w:t>b</w:t>
      </w:r>
      <w:r>
        <w:rPr>
          <w:color w:val="231F20"/>
        </w:rPr>
        <w:t>,</w:t>
      </w:r>
      <w:r>
        <w:rPr>
          <w:color w:val="231F20"/>
          <w:spacing w:val="-6"/>
        </w:rPr>
        <w:t> </w:t>
      </w:r>
      <w:r>
        <w:rPr>
          <w:color w:val="231F20"/>
        </w:rPr>
        <w:t>and</w:t>
      </w:r>
      <w:r>
        <w:rPr>
          <w:color w:val="231F20"/>
          <w:spacing w:val="-6"/>
        </w:rPr>
        <w:t> </w:t>
      </w:r>
      <w:r>
        <w:rPr>
          <w:color w:val="231F20"/>
        </w:rPr>
        <w:t>the</w:t>
      </w:r>
      <w:r>
        <w:rPr>
          <w:color w:val="231F20"/>
          <w:spacing w:val="-6"/>
        </w:rPr>
        <w:t> </w:t>
      </w:r>
      <w:r>
        <w:rPr>
          <w:color w:val="231F20"/>
        </w:rPr>
        <w:t>range</w:t>
      </w:r>
      <w:r>
        <w:rPr>
          <w:color w:val="231F20"/>
          <w:spacing w:val="-9"/>
        </w:rPr>
        <w:t> </w:t>
      </w:r>
      <w:r>
        <w:rPr>
          <w:color w:val="231F20"/>
        </w:rPr>
        <w:t>to</w:t>
      </w:r>
      <w:r>
        <w:rPr>
          <w:color w:val="231F20"/>
          <w:spacing w:val="-7"/>
        </w:rPr>
        <w:t> </w:t>
      </w:r>
      <w:r>
        <w:rPr>
          <w:color w:val="231F20"/>
        </w:rPr>
        <w:t>a</w:t>
      </w:r>
      <w:r>
        <w:rPr>
          <w:color w:val="231F20"/>
          <w:spacing w:val="-6"/>
        </w:rPr>
        <w:t> </w:t>
      </w:r>
      <w:r>
        <w:rPr>
          <w:color w:val="231F20"/>
        </w:rPr>
        <w:t>tonal</w:t>
      </w:r>
      <w:r>
        <w:rPr>
          <w:color w:val="231F20"/>
          <w:spacing w:val="-6"/>
        </w:rPr>
        <w:t> </w:t>
      </w:r>
      <w:r>
        <w:rPr>
          <w:color w:val="231F20"/>
        </w:rPr>
        <w:t>source</w:t>
      </w:r>
      <w:r>
        <w:rPr>
          <w:color w:val="231F20"/>
          <w:spacing w:val="-6"/>
        </w:rPr>
        <w:t> </w:t>
      </w:r>
      <w:r>
        <w:rPr>
          <w:color w:val="231F20"/>
        </w:rPr>
        <w:t>in</w:t>
      </w:r>
      <w:r>
        <w:rPr>
          <w:color w:val="231F20"/>
          <w:spacing w:val="-8"/>
        </w:rPr>
        <w:t> </w:t>
      </w:r>
      <w:r>
        <w:rPr>
          <w:color w:val="231F20"/>
        </w:rPr>
        <w:t>shallow</w:t>
      </w:r>
      <w:r>
        <w:rPr>
          <w:color w:val="231F20"/>
          <w:spacing w:val="-6"/>
        </w:rPr>
        <w:t> </w:t>
      </w:r>
      <w:r>
        <w:rPr>
          <w:color w:val="231F20"/>
        </w:rPr>
        <w:t>water</w:t>
      </w:r>
      <w:r>
        <w:rPr>
          <w:color w:val="231F20"/>
          <w:spacing w:val="-8"/>
        </w:rPr>
        <w:t> </w:t>
      </w:r>
      <w:r>
        <w:rPr>
          <w:color w:val="231F20"/>
        </w:rPr>
        <w:t>envi- ronments. This method requires minimal </w:t>
      </w:r>
      <w:r>
        <w:rPr>
          <w:i/>
          <w:color w:val="231F20"/>
        </w:rPr>
        <w:t>a priori </w:t>
      </w:r>
      <w:r>
        <w:rPr>
          <w:color w:val="231F20"/>
        </w:rPr>
        <w:t>environmental knowledge. A maximum-likelihood estimate of </w:t>
      </w:r>
      <w:r>
        <w:rPr>
          <w:rFonts w:ascii="Cambria" w:hAnsi="Cambria"/>
          <w:i/>
          <w:color w:val="231F20"/>
        </w:rPr>
        <w:t>b </w:t>
      </w:r>
      <w:r>
        <w:rPr>
          <w:color w:val="231F20"/>
        </w:rPr>
        <w:t>is obtained from spectral analysis of a received signal from a tonal source over a known track. The range to a sepa- rate tonal source transiting the same shallow-water area is then estimated through a similar maximum-likelihood method, with the additional require- ment of a range rate estimate. A recently published technique for estimating range rate through analysis of interference patterns of cross-correlated received time series is compared to a grid-search technique, in the context</w:t>
      </w:r>
      <w:r>
        <w:rPr>
          <w:color w:val="231F20"/>
          <w:spacing w:val="-22"/>
        </w:rPr>
        <w:t> </w:t>
      </w:r>
      <w:r>
        <w:rPr>
          <w:color w:val="231F20"/>
        </w:rPr>
        <w:t>of evaluating performance of the range estimator. Both simulated and experi- mental</w:t>
      </w:r>
      <w:r>
        <w:rPr>
          <w:color w:val="231F20"/>
          <w:spacing w:val="-8"/>
        </w:rPr>
        <w:t> </w:t>
      </w:r>
      <w:r>
        <w:rPr>
          <w:color w:val="231F20"/>
        </w:rPr>
        <w:t>results</w:t>
      </w:r>
      <w:r>
        <w:rPr>
          <w:color w:val="231F20"/>
          <w:spacing w:val="-8"/>
        </w:rPr>
        <w:t> </w:t>
      </w:r>
      <w:r>
        <w:rPr>
          <w:color w:val="231F20"/>
        </w:rPr>
        <w:t>are</w:t>
      </w:r>
      <w:r>
        <w:rPr>
          <w:color w:val="231F20"/>
          <w:spacing w:val="-9"/>
        </w:rPr>
        <w:t> </w:t>
      </w:r>
      <w:r>
        <w:rPr>
          <w:color w:val="231F20"/>
        </w:rPr>
        <w:t>presented.</w:t>
      </w:r>
      <w:r>
        <w:rPr>
          <w:color w:val="231F20"/>
          <w:spacing w:val="-8"/>
        </w:rPr>
        <w:t> </w:t>
      </w:r>
      <w:r>
        <w:rPr>
          <w:color w:val="231F20"/>
        </w:rPr>
        <w:t>Simulated</w:t>
      </w:r>
      <w:r>
        <w:rPr>
          <w:color w:val="231F20"/>
          <w:spacing w:val="-8"/>
        </w:rPr>
        <w:t> </w:t>
      </w:r>
      <w:r>
        <w:rPr>
          <w:color w:val="231F20"/>
        </w:rPr>
        <w:t>data</w:t>
      </w:r>
      <w:r>
        <w:rPr>
          <w:color w:val="231F20"/>
          <w:spacing w:val="-8"/>
        </w:rPr>
        <w:t> </w:t>
      </w:r>
      <w:r>
        <w:rPr>
          <w:color w:val="231F20"/>
        </w:rPr>
        <w:t>were</w:t>
      </w:r>
      <w:r>
        <w:rPr>
          <w:color w:val="231F20"/>
          <w:spacing w:val="-9"/>
        </w:rPr>
        <w:t> </w:t>
      </w:r>
      <w:r>
        <w:rPr>
          <w:color w:val="231F20"/>
        </w:rPr>
        <w:t>obtained</w:t>
      </w:r>
      <w:r>
        <w:rPr>
          <w:color w:val="231F20"/>
          <w:spacing w:val="-8"/>
        </w:rPr>
        <w:t> </w:t>
      </w:r>
      <w:r>
        <w:rPr>
          <w:color w:val="231F20"/>
        </w:rPr>
        <w:t>using</w:t>
      </w:r>
      <w:r>
        <w:rPr>
          <w:color w:val="231F20"/>
          <w:spacing w:val="-8"/>
        </w:rPr>
        <w:t> </w:t>
      </w:r>
      <w:r>
        <w:rPr>
          <w:color w:val="231F20"/>
        </w:rPr>
        <w:t>Kraken</w:t>
      </w:r>
      <w:r>
        <w:rPr>
          <w:color w:val="231F20"/>
          <w:spacing w:val="-8"/>
        </w:rPr>
        <w:t> </w:t>
      </w:r>
      <w:r>
        <w:rPr>
          <w:color w:val="231F20"/>
        </w:rPr>
        <w:t>nor- mal</w:t>
      </w:r>
      <w:r>
        <w:rPr>
          <w:color w:val="231F20"/>
          <w:spacing w:val="-6"/>
        </w:rPr>
        <w:t> </w:t>
      </w:r>
      <w:r>
        <w:rPr>
          <w:color w:val="231F20"/>
        </w:rPr>
        <w:t>mode</w:t>
      </w:r>
      <w:r>
        <w:rPr>
          <w:color w:val="231F20"/>
          <w:spacing w:val="-7"/>
        </w:rPr>
        <w:t> </w:t>
      </w:r>
      <w:r>
        <w:rPr>
          <w:color w:val="231F20"/>
        </w:rPr>
        <w:t>code.</w:t>
      </w:r>
      <w:r>
        <w:rPr>
          <w:color w:val="231F20"/>
          <w:spacing w:val="-7"/>
        </w:rPr>
        <w:t> </w:t>
      </w:r>
      <w:r>
        <w:rPr>
          <w:color w:val="231F20"/>
        </w:rPr>
        <w:t>Experimental</w:t>
      </w:r>
      <w:r>
        <w:rPr>
          <w:color w:val="231F20"/>
          <w:spacing w:val="-6"/>
        </w:rPr>
        <w:t> </w:t>
      </w:r>
      <w:r>
        <w:rPr>
          <w:color w:val="231F20"/>
        </w:rPr>
        <w:t>results</w:t>
      </w:r>
      <w:r>
        <w:rPr>
          <w:color w:val="231F20"/>
          <w:spacing w:val="-8"/>
        </w:rPr>
        <w:t> </w:t>
      </w:r>
      <w:r>
        <w:rPr>
          <w:color w:val="231F20"/>
        </w:rPr>
        <w:t>used</w:t>
      </w:r>
      <w:r>
        <w:rPr>
          <w:color w:val="231F20"/>
          <w:spacing w:val="-6"/>
        </w:rPr>
        <w:t> </w:t>
      </w:r>
      <w:r>
        <w:rPr>
          <w:color w:val="231F20"/>
        </w:rPr>
        <w:t>data</w:t>
      </w:r>
      <w:r>
        <w:rPr>
          <w:color w:val="231F20"/>
          <w:spacing w:val="-8"/>
        </w:rPr>
        <w:t> </w:t>
      </w:r>
      <w:r>
        <w:rPr>
          <w:color w:val="231F20"/>
        </w:rPr>
        <w:t>from</w:t>
      </w:r>
      <w:r>
        <w:rPr>
          <w:color w:val="231F20"/>
          <w:spacing w:val="-8"/>
        </w:rPr>
        <w:t> </w:t>
      </w:r>
      <w:r>
        <w:rPr>
          <w:color w:val="231F20"/>
        </w:rPr>
        <w:t>the</w:t>
      </w:r>
      <w:r>
        <w:rPr>
          <w:color w:val="231F20"/>
          <w:spacing w:val="-7"/>
        </w:rPr>
        <w:t> </w:t>
      </w:r>
      <w:r>
        <w:rPr>
          <w:color w:val="231F20"/>
        </w:rPr>
        <w:t>Swellex</w:t>
      </w:r>
      <w:r>
        <w:rPr>
          <w:color w:val="231F20"/>
          <w:spacing w:val="-6"/>
        </w:rPr>
        <w:t> </w:t>
      </w:r>
      <w:r>
        <w:rPr>
          <w:color w:val="231F20"/>
        </w:rPr>
        <w:t>’96</w:t>
      </w:r>
      <w:r>
        <w:rPr>
          <w:color w:val="231F20"/>
          <w:spacing w:val="-8"/>
        </w:rPr>
        <w:t> </w:t>
      </w:r>
      <w:r>
        <w:rPr>
          <w:color w:val="231F20"/>
        </w:rPr>
        <w:t>(SW96) experiment. The negative impact of incorrect estimates of source range rate, varying</w:t>
      </w:r>
      <w:r>
        <w:rPr>
          <w:color w:val="231F20"/>
          <w:spacing w:val="-16"/>
        </w:rPr>
        <w:t> </w:t>
      </w:r>
      <w:r>
        <w:rPr>
          <w:color w:val="231F20"/>
        </w:rPr>
        <w:t>bathymetry,</w:t>
      </w:r>
      <w:r>
        <w:rPr>
          <w:color w:val="231F20"/>
          <w:spacing w:val="-17"/>
        </w:rPr>
        <w:t> </w:t>
      </w:r>
      <w:r>
        <w:rPr>
          <w:color w:val="231F20"/>
        </w:rPr>
        <w:t>and</w:t>
      </w:r>
      <w:r>
        <w:rPr>
          <w:color w:val="231F20"/>
          <w:spacing w:val="-16"/>
        </w:rPr>
        <w:t> </w:t>
      </w:r>
      <w:r>
        <w:rPr>
          <w:color w:val="231F20"/>
        </w:rPr>
        <w:t>interfering</w:t>
      </w:r>
      <w:r>
        <w:rPr>
          <w:color w:val="231F20"/>
          <w:spacing w:val="-15"/>
        </w:rPr>
        <w:t> </w:t>
      </w:r>
      <w:r>
        <w:rPr>
          <w:color w:val="231F20"/>
        </w:rPr>
        <w:t>sources</w:t>
      </w:r>
      <w:r>
        <w:rPr>
          <w:color w:val="231F20"/>
          <w:spacing w:val="-17"/>
        </w:rPr>
        <w:t> </w:t>
      </w:r>
      <w:r>
        <w:rPr>
          <w:color w:val="231F20"/>
        </w:rPr>
        <w:t>are</w:t>
      </w:r>
      <w:r>
        <w:rPr>
          <w:color w:val="231F20"/>
          <w:spacing w:val="-15"/>
        </w:rPr>
        <w:t> </w:t>
      </w:r>
      <w:r>
        <w:rPr>
          <w:color w:val="231F20"/>
        </w:rPr>
        <w:t>discussed.</w:t>
      </w:r>
    </w:p>
    <w:p>
      <w:pPr>
        <w:pStyle w:val="BodyText"/>
        <w:spacing w:before="93"/>
        <w:ind w:left="1886" w:right="1777"/>
        <w:jc w:val="center"/>
        <w:rPr>
          <w:rFonts w:ascii="PMingLiU"/>
        </w:rPr>
      </w:pPr>
      <w:r>
        <w:rPr>
          <w:rFonts w:ascii="PMingLiU"/>
          <w:color w:val="231F20"/>
          <w:w w:val="110"/>
        </w:rPr>
        <w:t>10:30</w:t>
      </w:r>
    </w:p>
    <w:p>
      <w:pPr>
        <w:pStyle w:val="BodyText"/>
        <w:spacing w:line="249" w:lineRule="auto" w:before="110"/>
        <w:ind w:left="109"/>
        <w:jc w:val="both"/>
      </w:pPr>
      <w:r>
        <w:rPr>
          <w:rFonts w:ascii="PMingLiU"/>
          <w:color w:val="231F20"/>
          <w:w w:val="105"/>
        </w:rPr>
        <w:t>5aSP10. A discourse on the effectiveness of digital  filters  at  removing noise from audio. </w:t>
      </w:r>
      <w:r>
        <w:rPr>
          <w:color w:val="231F20"/>
          <w:w w:val="105"/>
        </w:rPr>
        <w:t>Nicole Kirch and Na Zhu (Eng. Technol., Austin Peay State Univ., 601 College St., Clarksville, TN 37044, </w:t>
      </w:r>
      <w:hyperlink r:id="rId935">
        <w:r>
          <w:rPr>
            <w:color w:val="231F20"/>
            <w:w w:val="105"/>
          </w:rPr>
          <w:t>nkirch@my.apsu.</w:t>
        </w:r>
      </w:hyperlink>
      <w:r>
        <w:rPr>
          <w:color w:val="231F20"/>
          <w:w w:val="105"/>
        </w:rPr>
        <w:t> edu)</w:t>
      </w:r>
    </w:p>
    <w:p>
      <w:pPr>
        <w:pStyle w:val="BodyText"/>
        <w:spacing w:line="261" w:lineRule="auto" w:before="130"/>
        <w:ind w:left="109" w:firstLine="240"/>
        <w:jc w:val="both"/>
      </w:pPr>
      <w:r>
        <w:rPr>
          <w:color w:val="231F20"/>
        </w:rPr>
        <w:t>In real world applications, audio signals become degraded by irregular signals called noise. Cell phone, hearing aid, and audio recording industries rely on noise reduction in their signal processing to maintain clarity and intelligibility. This research project compares various digital filtering algo- rithms in their ability to remove noise without damaging the desired audio signal. The chosen filters operate either in the time or frequency domains: low pass, high pass, band pass, and windowing. Prerecorded and prepro- cessed samples of voice and music are saturated with computer generated noise or a physical noise source, and the original audio signals are then</w:t>
      </w:r>
      <w:r>
        <w:rPr>
          <w:color w:val="231F20"/>
          <w:spacing w:val="-18"/>
        </w:rPr>
        <w:t> </w:t>
      </w:r>
      <w:r>
        <w:rPr>
          <w:color w:val="231F20"/>
        </w:rPr>
        <w:t>com- pared to the noisy and filtered signals. Effectiveness and unique characteris- tics of the filters are recorded and quantized. This data can be used in designing future acoustic devices.</w:t>
      </w:r>
    </w:p>
    <w:p>
      <w:pPr>
        <w:pStyle w:val="BodyText"/>
        <w:spacing w:before="91"/>
        <w:ind w:left="1886" w:right="1777"/>
        <w:jc w:val="center"/>
        <w:rPr>
          <w:rFonts w:ascii="PMingLiU"/>
        </w:rPr>
      </w:pPr>
      <w:r>
        <w:rPr>
          <w:rFonts w:ascii="PMingLiU"/>
          <w:color w:val="231F20"/>
          <w:w w:val="110"/>
        </w:rPr>
        <w:t>10:45</w:t>
      </w:r>
    </w:p>
    <w:p>
      <w:pPr>
        <w:pStyle w:val="BodyText"/>
        <w:spacing w:line="249" w:lineRule="auto" w:before="110"/>
        <w:ind w:left="109"/>
        <w:jc w:val="both"/>
      </w:pPr>
      <w:r>
        <w:rPr>
          <w:rFonts w:ascii="PMingLiU"/>
          <w:color w:val="231F20"/>
          <w:w w:val="105"/>
        </w:rPr>
        <w:t>5aSP11. Efficient modeling of room acoustic impulse response by seg- mentation into early and late components. </w:t>
      </w:r>
      <w:r>
        <w:rPr>
          <w:color w:val="231F20"/>
          <w:w w:val="105"/>
        </w:rPr>
        <w:t>Sahar Hashemgeloogerdi and Mark</w:t>
      </w:r>
      <w:r>
        <w:rPr>
          <w:color w:val="231F20"/>
          <w:spacing w:val="-13"/>
          <w:w w:val="105"/>
        </w:rPr>
        <w:t> </w:t>
      </w:r>
      <w:r>
        <w:rPr>
          <w:color w:val="231F20"/>
          <w:w w:val="105"/>
        </w:rPr>
        <w:t>F.</w:t>
      </w:r>
      <w:r>
        <w:rPr>
          <w:color w:val="231F20"/>
          <w:spacing w:val="-14"/>
          <w:w w:val="105"/>
        </w:rPr>
        <w:t> </w:t>
      </w:r>
      <w:r>
        <w:rPr>
          <w:color w:val="231F20"/>
          <w:w w:val="105"/>
        </w:rPr>
        <w:t>Bocko</w:t>
      </w:r>
      <w:r>
        <w:rPr>
          <w:color w:val="231F20"/>
          <w:spacing w:val="-14"/>
          <w:w w:val="105"/>
        </w:rPr>
        <w:t> </w:t>
      </w:r>
      <w:r>
        <w:rPr>
          <w:color w:val="231F20"/>
          <w:w w:val="105"/>
        </w:rPr>
        <w:t>(Elec.</w:t>
      </w:r>
      <w:r>
        <w:rPr>
          <w:color w:val="231F20"/>
          <w:spacing w:val="-13"/>
          <w:w w:val="105"/>
        </w:rPr>
        <w:t> </w:t>
      </w:r>
      <w:r>
        <w:rPr>
          <w:color w:val="231F20"/>
          <w:w w:val="105"/>
        </w:rPr>
        <w:t>and</w:t>
      </w:r>
      <w:r>
        <w:rPr>
          <w:color w:val="231F20"/>
          <w:spacing w:val="-14"/>
          <w:w w:val="105"/>
        </w:rPr>
        <w:t> </w:t>
      </w:r>
      <w:r>
        <w:rPr>
          <w:color w:val="231F20"/>
          <w:w w:val="105"/>
        </w:rPr>
        <w:t>Comput.</w:t>
      </w:r>
      <w:r>
        <w:rPr>
          <w:color w:val="231F20"/>
          <w:spacing w:val="-14"/>
          <w:w w:val="105"/>
        </w:rPr>
        <w:t> </w:t>
      </w:r>
      <w:r>
        <w:rPr>
          <w:color w:val="231F20"/>
          <w:w w:val="105"/>
        </w:rPr>
        <w:t>Eng.,</w:t>
      </w:r>
      <w:r>
        <w:rPr>
          <w:color w:val="231F20"/>
          <w:spacing w:val="-14"/>
          <w:w w:val="105"/>
        </w:rPr>
        <w:t> </w:t>
      </w:r>
      <w:r>
        <w:rPr>
          <w:color w:val="231F20"/>
          <w:w w:val="105"/>
        </w:rPr>
        <w:t>Univ.</w:t>
      </w:r>
      <w:r>
        <w:rPr>
          <w:color w:val="231F20"/>
          <w:spacing w:val="-14"/>
          <w:w w:val="105"/>
        </w:rPr>
        <w:t> </w:t>
      </w:r>
      <w:r>
        <w:rPr>
          <w:color w:val="231F20"/>
          <w:w w:val="105"/>
        </w:rPr>
        <w:t>of</w:t>
      </w:r>
      <w:r>
        <w:rPr>
          <w:color w:val="231F20"/>
          <w:spacing w:val="-14"/>
          <w:w w:val="105"/>
        </w:rPr>
        <w:t> </w:t>
      </w:r>
      <w:r>
        <w:rPr>
          <w:color w:val="231F20"/>
          <w:w w:val="105"/>
        </w:rPr>
        <w:t>Rochester,</w:t>
      </w:r>
      <w:r>
        <w:rPr>
          <w:color w:val="231F20"/>
          <w:spacing w:val="-14"/>
          <w:w w:val="105"/>
        </w:rPr>
        <w:t> </w:t>
      </w:r>
      <w:r>
        <w:rPr>
          <w:color w:val="231F20"/>
          <w:w w:val="105"/>
        </w:rPr>
        <w:t>405</w:t>
      </w:r>
      <w:r>
        <w:rPr>
          <w:color w:val="231F20"/>
          <w:spacing w:val="-14"/>
          <w:w w:val="105"/>
        </w:rPr>
        <w:t> </w:t>
      </w:r>
      <w:r>
        <w:rPr>
          <w:color w:val="231F20"/>
          <w:w w:val="105"/>
        </w:rPr>
        <w:t>Comput. </w:t>
      </w:r>
      <w:r>
        <w:rPr>
          <w:color w:val="231F20"/>
        </w:rPr>
        <w:t>Studies Bldg., Rochester, NY 14627,</w:t>
      </w:r>
      <w:r>
        <w:rPr>
          <w:color w:val="231F20"/>
          <w:spacing w:val="-12"/>
        </w:rPr>
        <w:t> </w:t>
      </w:r>
      <w:r>
        <w:rPr>
          <w:color w:val="231F20"/>
        </w:rPr>
        <w:t>shashemg@UR.Rochester.edu)</w:t>
      </w:r>
    </w:p>
    <w:p>
      <w:pPr>
        <w:pStyle w:val="BodyText"/>
        <w:spacing w:line="259" w:lineRule="auto" w:before="130"/>
        <w:ind w:left="109" w:firstLine="240"/>
        <w:jc w:val="both"/>
      </w:pPr>
      <w:r>
        <w:rPr>
          <w:color w:val="231F20"/>
        </w:rPr>
        <w:t>A Room Impulse Response (RIR) has a complex time-frequency struc- ture that can be divided into a number of discrete early reflections  followed</w:t>
      </w:r>
    </w:p>
    <w:p>
      <w:pPr>
        <w:pStyle w:val="BodyText"/>
        <w:spacing w:line="261" w:lineRule="auto" w:before="45"/>
        <w:ind w:left="109" w:right="1046"/>
        <w:jc w:val="both"/>
      </w:pPr>
      <w:r>
        <w:rPr/>
        <w:br w:type="column"/>
      </w:r>
      <w:r>
        <w:rPr>
          <w:color w:val="231F20"/>
        </w:rPr>
        <w:t>by a reverberant tail. Many acoustic signal enhancement applications, such as dereverberation and room equalization, require simple yet accurate mod- els to represent an RIR. Parametric modeling of RIR typically approximate the overall response for a given position of a source and receiver inside a room, without considering the fundamental distinction between early reflec- tion (modal region) and late reverberation (statistical region) of an RIR. In this paper, the RIR is estimated in two steps: first, the early reflection com- ponent is modeled utilizing fixed pole, parallel orthonormal basis functions to represent the modal behavior of the room. The late reverberation compo- nent of an RIR is more statistical in nature with exponentially decaying en- velope, exhibiting different decay time constants for different frequencies. Wavelet decomposition using a multi-rate analysis filter bank is applied to model this part of the RIR. An iterative method is used to estimate the pa- rameters of the model from a measured target RIR. The proposed hybrid method provides an accurate representation of an RIR while requiring a smaller number of parameters in comparison to existing methods.</w:t>
      </w:r>
    </w:p>
    <w:p>
      <w:pPr>
        <w:pStyle w:val="BodyText"/>
        <w:spacing w:before="132"/>
        <w:ind w:left="1887" w:right="2824"/>
        <w:jc w:val="center"/>
        <w:rPr>
          <w:rFonts w:ascii="PMingLiU"/>
        </w:rPr>
      </w:pPr>
      <w:r>
        <w:rPr>
          <w:rFonts w:ascii="PMingLiU"/>
          <w:color w:val="231F20"/>
          <w:w w:val="110"/>
        </w:rPr>
        <w:t>11:00</w:t>
      </w:r>
    </w:p>
    <w:p>
      <w:pPr>
        <w:pStyle w:val="BodyText"/>
        <w:spacing w:line="235" w:lineRule="auto" w:before="114"/>
        <w:ind w:left="109" w:right="1047"/>
        <w:jc w:val="both"/>
      </w:pPr>
      <w:r>
        <w:rPr>
          <w:rFonts w:ascii="PMingLiU"/>
          <w:color w:val="231F20"/>
          <w:w w:val="105"/>
        </w:rPr>
        <w:t>5aSP12. Acoustic trajectory corrections to improve mapping of moving sources.</w:t>
      </w:r>
      <w:r>
        <w:rPr>
          <w:rFonts w:ascii="PMingLiU"/>
          <w:color w:val="231F20"/>
          <w:spacing w:val="-14"/>
          <w:w w:val="105"/>
        </w:rPr>
        <w:t> </w:t>
      </w:r>
      <w:r>
        <w:rPr>
          <w:color w:val="231F20"/>
          <w:w w:val="105"/>
        </w:rPr>
        <w:t>Benoit</w:t>
      </w:r>
      <w:r>
        <w:rPr>
          <w:color w:val="231F20"/>
          <w:spacing w:val="-14"/>
          <w:w w:val="105"/>
        </w:rPr>
        <w:t> </w:t>
      </w:r>
      <w:r>
        <w:rPr>
          <w:color w:val="231F20"/>
          <w:w w:val="105"/>
        </w:rPr>
        <w:t>Oudompheng,</w:t>
      </w:r>
      <w:r>
        <w:rPr>
          <w:color w:val="231F20"/>
          <w:spacing w:val="-13"/>
          <w:w w:val="105"/>
        </w:rPr>
        <w:t> </w:t>
      </w:r>
      <w:r>
        <w:rPr>
          <w:color w:val="231F20"/>
          <w:w w:val="105"/>
        </w:rPr>
        <w:t>Lucille</w:t>
      </w:r>
      <w:r>
        <w:rPr>
          <w:color w:val="231F20"/>
          <w:spacing w:val="-14"/>
          <w:w w:val="105"/>
        </w:rPr>
        <w:t> </w:t>
      </w:r>
      <w:r>
        <w:rPr>
          <w:color w:val="231F20"/>
          <w:w w:val="105"/>
        </w:rPr>
        <w:t>Lamotte</w:t>
      </w:r>
      <w:r>
        <w:rPr>
          <w:color w:val="231F20"/>
          <w:spacing w:val="-13"/>
          <w:w w:val="105"/>
        </w:rPr>
        <w:t> </w:t>
      </w:r>
      <w:r>
        <w:rPr>
          <w:color w:val="231F20"/>
          <w:w w:val="105"/>
        </w:rPr>
        <w:t>(MicrodB,</w:t>
      </w:r>
      <w:r>
        <w:rPr>
          <w:color w:val="231F20"/>
          <w:spacing w:val="-13"/>
          <w:w w:val="105"/>
        </w:rPr>
        <w:t> </w:t>
      </w:r>
      <w:r>
        <w:rPr>
          <w:color w:val="231F20"/>
          <w:w w:val="105"/>
        </w:rPr>
        <w:t>Ecully,</w:t>
      </w:r>
      <w:r>
        <w:rPr>
          <w:color w:val="231F20"/>
          <w:spacing w:val="-13"/>
          <w:w w:val="105"/>
        </w:rPr>
        <w:t> </w:t>
      </w:r>
      <w:r>
        <w:rPr>
          <w:color w:val="231F20"/>
          <w:w w:val="105"/>
        </w:rPr>
        <w:t>France), </w:t>
      </w:r>
      <w:r>
        <w:rPr>
          <w:color w:val="231F20"/>
          <w:w w:val="100"/>
        </w:rPr>
        <w:t>and </w:t>
      </w:r>
      <w:r>
        <w:rPr>
          <w:color w:val="231F20"/>
          <w:spacing w:val="-1"/>
          <w:w w:val="100"/>
        </w:rPr>
        <w:t>Barbara</w:t>
      </w:r>
      <w:r>
        <w:rPr>
          <w:color w:val="231F20"/>
          <w:w w:val="100"/>
        </w:rPr>
        <w:t> </w:t>
      </w:r>
      <w:r>
        <w:rPr>
          <w:color w:val="231F20"/>
          <w:w w:val="100"/>
        </w:rPr>
        <w:t>Nicolas </w:t>
      </w:r>
      <w:r>
        <w:rPr>
          <w:color w:val="231F20"/>
          <w:w w:val="100"/>
        </w:rPr>
        <w:t>(Lyon </w:t>
      </w:r>
      <w:r>
        <w:rPr>
          <w:color w:val="231F20"/>
          <w:w w:val="99"/>
        </w:rPr>
        <w:t>Univ., </w:t>
      </w:r>
      <w:r>
        <w:rPr>
          <w:color w:val="231F20"/>
          <w:spacing w:val="-10"/>
          <w:w w:val="100"/>
        </w:rPr>
        <w:t>Cr</w:t>
      </w:r>
      <w:r>
        <w:rPr>
          <w:rFonts w:ascii="SimSun"/>
          <w:color w:val="231F20"/>
          <w:spacing w:val="-10"/>
          <w:w w:val="100"/>
        </w:rPr>
        <w:t>'</w:t>
      </w:r>
      <w:r>
        <w:rPr>
          <w:color w:val="231F20"/>
          <w:spacing w:val="-10"/>
          <w:w w:val="100"/>
        </w:rPr>
        <w:t>eatis,</w:t>
      </w:r>
      <w:r>
        <w:rPr>
          <w:color w:val="231F20"/>
          <w:w w:val="100"/>
        </w:rPr>
        <w:t> </w:t>
      </w:r>
      <w:r>
        <w:rPr>
          <w:color w:val="231F20"/>
          <w:w w:val="99"/>
        </w:rPr>
        <w:t>CNRS, </w:t>
      </w:r>
      <w:r>
        <w:rPr>
          <w:color w:val="231F20"/>
        </w:rPr>
        <w:t>7 </w:t>
      </w:r>
      <w:r>
        <w:rPr>
          <w:color w:val="231F20"/>
          <w:w w:val="99"/>
        </w:rPr>
        <w:t>Ave. </w:t>
      </w:r>
      <w:r>
        <w:rPr>
          <w:color w:val="231F20"/>
          <w:w w:val="100"/>
        </w:rPr>
        <w:t>Jean </w:t>
      </w:r>
      <w:r>
        <w:rPr>
          <w:color w:val="231F20"/>
          <w:w w:val="100"/>
        </w:rPr>
        <w:t>Capelle, </w:t>
      </w:r>
      <w:r>
        <w:rPr>
          <w:color w:val="231F20"/>
          <w:w w:val="100"/>
        </w:rPr>
        <w:t>Vil- </w:t>
      </w:r>
      <w:r>
        <w:rPr>
          <w:color w:val="231F20"/>
        </w:rPr>
        <w:t>leurbanne Cedex 69621, France,</w:t>
      </w:r>
      <w:r>
        <w:rPr>
          <w:color w:val="231F20"/>
          <w:spacing w:val="-5"/>
        </w:rPr>
        <w:t> </w:t>
      </w:r>
      <w:r>
        <w:rPr>
          <w:color w:val="231F20"/>
        </w:rPr>
        <w:t>barbara.nicolas@creatis.insa-lyon.fr)</w:t>
      </w:r>
    </w:p>
    <w:p>
      <w:pPr>
        <w:pStyle w:val="BodyText"/>
        <w:spacing w:line="261" w:lineRule="auto" w:before="136"/>
        <w:ind w:left="109" w:right="1045" w:firstLine="240"/>
        <w:jc w:val="both"/>
      </w:pPr>
      <w:r>
        <w:rPr>
          <w:color w:val="231F20"/>
        </w:rPr>
        <w:t>In the context of pass-by experiments, moving-source mapping is classi- cally</w:t>
      </w:r>
      <w:r>
        <w:rPr>
          <w:color w:val="231F20"/>
          <w:spacing w:val="-5"/>
        </w:rPr>
        <w:t> </w:t>
      </w:r>
      <w:r>
        <w:rPr>
          <w:color w:val="231F20"/>
        </w:rPr>
        <w:t>performed</w:t>
      </w:r>
      <w:r>
        <w:rPr>
          <w:color w:val="231F20"/>
          <w:spacing w:val="-5"/>
        </w:rPr>
        <w:t> </w:t>
      </w:r>
      <w:r>
        <w:rPr>
          <w:color w:val="231F20"/>
        </w:rPr>
        <w:t>using</w:t>
      </w:r>
      <w:r>
        <w:rPr>
          <w:color w:val="231F20"/>
          <w:spacing w:val="-5"/>
        </w:rPr>
        <w:t> </w:t>
      </w:r>
      <w:r>
        <w:rPr>
          <w:color w:val="231F20"/>
        </w:rPr>
        <w:t>the</w:t>
      </w:r>
      <w:r>
        <w:rPr>
          <w:color w:val="231F20"/>
          <w:spacing w:val="-4"/>
        </w:rPr>
        <w:t> </w:t>
      </w:r>
      <w:r>
        <w:rPr>
          <w:color w:val="231F20"/>
        </w:rPr>
        <w:t>extension</w:t>
      </w:r>
      <w:r>
        <w:rPr>
          <w:color w:val="231F20"/>
          <w:spacing w:val="-3"/>
        </w:rPr>
        <w:t> </w:t>
      </w:r>
      <w:r>
        <w:rPr>
          <w:color w:val="231F20"/>
        </w:rPr>
        <w:t>of</w:t>
      </w:r>
      <w:r>
        <w:rPr>
          <w:color w:val="231F20"/>
          <w:spacing w:val="-6"/>
        </w:rPr>
        <w:t> </w:t>
      </w:r>
      <w:r>
        <w:rPr>
          <w:color w:val="231F20"/>
        </w:rPr>
        <w:t>conventional</w:t>
      </w:r>
      <w:r>
        <w:rPr>
          <w:color w:val="231F20"/>
          <w:spacing w:val="-5"/>
        </w:rPr>
        <w:t> </w:t>
      </w:r>
      <w:r>
        <w:rPr>
          <w:color w:val="231F20"/>
        </w:rPr>
        <w:t>beamforming</w:t>
      </w:r>
      <w:r>
        <w:rPr>
          <w:color w:val="231F20"/>
          <w:spacing w:val="-5"/>
        </w:rPr>
        <w:t> </w:t>
      </w:r>
      <w:r>
        <w:rPr>
          <w:color w:val="231F20"/>
        </w:rPr>
        <w:t>to</w:t>
      </w:r>
      <w:r>
        <w:rPr>
          <w:color w:val="231F20"/>
          <w:spacing w:val="-5"/>
        </w:rPr>
        <w:t> </w:t>
      </w:r>
      <w:r>
        <w:rPr>
          <w:color w:val="231F20"/>
        </w:rPr>
        <w:t>moving sources: beamforming-MS. The main issue of moving-source mapping is</w:t>
      </w:r>
      <w:r>
        <w:rPr>
          <w:color w:val="231F20"/>
          <w:spacing w:val="-26"/>
        </w:rPr>
        <w:t> </w:t>
      </w:r>
      <w:r>
        <w:rPr>
          <w:color w:val="231F20"/>
        </w:rPr>
        <w:t>the knowledge of the trajectory of the moving vehicle that contains the sources. This trajectory is mandatory to use the beamforming-MS. Indeed, trajectory errors</w:t>
      </w:r>
      <w:r>
        <w:rPr>
          <w:color w:val="231F20"/>
          <w:spacing w:val="-11"/>
        </w:rPr>
        <w:t> </w:t>
      </w:r>
      <w:r>
        <w:rPr>
          <w:color w:val="231F20"/>
        </w:rPr>
        <w:t>induce</w:t>
      </w:r>
      <w:r>
        <w:rPr>
          <w:color w:val="231F20"/>
          <w:spacing w:val="-11"/>
        </w:rPr>
        <w:t> </w:t>
      </w:r>
      <w:r>
        <w:rPr>
          <w:color w:val="231F20"/>
        </w:rPr>
        <w:t>localization</w:t>
      </w:r>
      <w:r>
        <w:rPr>
          <w:color w:val="231F20"/>
          <w:spacing w:val="-12"/>
        </w:rPr>
        <w:t> </w:t>
      </w:r>
      <w:r>
        <w:rPr>
          <w:color w:val="231F20"/>
        </w:rPr>
        <w:t>artifacts</w:t>
      </w:r>
      <w:r>
        <w:rPr>
          <w:color w:val="231F20"/>
          <w:spacing w:val="-11"/>
        </w:rPr>
        <w:t> </w:t>
      </w:r>
      <w:r>
        <w:rPr>
          <w:color w:val="231F20"/>
        </w:rPr>
        <w:t>in</w:t>
      </w:r>
      <w:r>
        <w:rPr>
          <w:color w:val="231F20"/>
          <w:spacing w:val="-12"/>
        </w:rPr>
        <w:t> </w:t>
      </w:r>
      <w:r>
        <w:rPr>
          <w:color w:val="231F20"/>
        </w:rPr>
        <w:t>beamforming</w:t>
      </w:r>
      <w:r>
        <w:rPr>
          <w:color w:val="231F20"/>
          <w:spacing w:val="-11"/>
        </w:rPr>
        <w:t> </w:t>
      </w:r>
      <w:r>
        <w:rPr>
          <w:color w:val="231F20"/>
        </w:rPr>
        <w:t>results,</w:t>
      </w:r>
      <w:r>
        <w:rPr>
          <w:color w:val="231F20"/>
          <w:spacing w:val="-11"/>
        </w:rPr>
        <w:t> </w:t>
      </w:r>
      <w:r>
        <w:rPr>
          <w:color w:val="231F20"/>
        </w:rPr>
        <w:t>which</w:t>
      </w:r>
      <w:r>
        <w:rPr>
          <w:color w:val="231F20"/>
          <w:spacing w:val="-11"/>
        </w:rPr>
        <w:t> </w:t>
      </w:r>
      <w:r>
        <w:rPr>
          <w:color w:val="231F20"/>
        </w:rPr>
        <w:t>can</w:t>
      </w:r>
      <w:r>
        <w:rPr>
          <w:color w:val="231F20"/>
          <w:spacing w:val="-12"/>
        </w:rPr>
        <w:t> </w:t>
      </w:r>
      <w:r>
        <w:rPr>
          <w:color w:val="231F20"/>
        </w:rPr>
        <w:t>degrade beamforming-MS performance and bias physical interpretations of the</w:t>
      </w:r>
      <w:r>
        <w:rPr>
          <w:color w:val="231F20"/>
          <w:spacing w:val="-23"/>
        </w:rPr>
        <w:t> </w:t>
      </w:r>
      <w:r>
        <w:rPr>
          <w:color w:val="231F20"/>
        </w:rPr>
        <w:t>local- ization</w:t>
      </w:r>
      <w:r>
        <w:rPr>
          <w:color w:val="231F20"/>
          <w:spacing w:val="-5"/>
        </w:rPr>
        <w:t> </w:t>
      </w:r>
      <w:r>
        <w:rPr>
          <w:color w:val="231F20"/>
        </w:rPr>
        <w:t>results.</w:t>
      </w:r>
      <w:r>
        <w:rPr>
          <w:color w:val="231F20"/>
          <w:spacing w:val="-6"/>
        </w:rPr>
        <w:t> </w:t>
      </w:r>
      <w:r>
        <w:rPr>
          <w:color w:val="231F20"/>
        </w:rPr>
        <w:t>This</w:t>
      </w:r>
      <w:r>
        <w:rPr>
          <w:color w:val="231F20"/>
          <w:spacing w:val="-5"/>
        </w:rPr>
        <w:t> </w:t>
      </w:r>
      <w:r>
        <w:rPr>
          <w:color w:val="231F20"/>
        </w:rPr>
        <w:t>paper</w:t>
      </w:r>
      <w:r>
        <w:rPr>
          <w:color w:val="231F20"/>
          <w:spacing w:val="-4"/>
        </w:rPr>
        <w:t> </w:t>
      </w:r>
      <w:r>
        <w:rPr>
          <w:color w:val="231F20"/>
        </w:rPr>
        <w:t>suggests</w:t>
      </w:r>
      <w:r>
        <w:rPr>
          <w:color w:val="231F20"/>
          <w:spacing w:val="-4"/>
        </w:rPr>
        <w:t> </w:t>
      </w:r>
      <w:r>
        <w:rPr>
          <w:color w:val="231F20"/>
        </w:rPr>
        <w:t>an</w:t>
      </w:r>
      <w:r>
        <w:rPr>
          <w:color w:val="231F20"/>
          <w:spacing w:val="-6"/>
        </w:rPr>
        <w:t> </w:t>
      </w:r>
      <w:r>
        <w:rPr>
          <w:color w:val="231F20"/>
        </w:rPr>
        <w:t>original</w:t>
      </w:r>
      <w:r>
        <w:rPr>
          <w:color w:val="231F20"/>
          <w:spacing w:val="-5"/>
        </w:rPr>
        <w:t> </w:t>
      </w:r>
      <w:r>
        <w:rPr>
          <w:color w:val="231F20"/>
        </w:rPr>
        <w:t>method</w:t>
      </w:r>
      <w:r>
        <w:rPr>
          <w:color w:val="231F20"/>
          <w:spacing w:val="-5"/>
        </w:rPr>
        <w:t> </w:t>
      </w:r>
      <w:r>
        <w:rPr>
          <w:color w:val="231F20"/>
        </w:rPr>
        <w:t>to</w:t>
      </w:r>
      <w:r>
        <w:rPr>
          <w:color w:val="231F20"/>
          <w:spacing w:val="-7"/>
        </w:rPr>
        <w:t> </w:t>
      </w:r>
      <w:r>
        <w:rPr>
          <w:color w:val="231F20"/>
        </w:rPr>
        <w:t>acoustically</w:t>
      </w:r>
      <w:r>
        <w:rPr>
          <w:color w:val="231F20"/>
          <w:spacing w:val="-7"/>
        </w:rPr>
        <w:t> </w:t>
      </w:r>
      <w:r>
        <w:rPr>
          <w:color w:val="231F20"/>
        </w:rPr>
        <w:t>correct trajectography mismatches, using a first beamforming-MS computation and spatial correlations, in order to improve moving-source mapping results. Ex- perimental results of aerial pass-by experiments demonstrate the improve- ments</w:t>
      </w:r>
      <w:r>
        <w:rPr>
          <w:color w:val="231F20"/>
          <w:spacing w:val="-9"/>
        </w:rPr>
        <w:t> </w:t>
      </w:r>
      <w:r>
        <w:rPr>
          <w:color w:val="231F20"/>
        </w:rPr>
        <w:t>to</w:t>
      </w:r>
      <w:r>
        <w:rPr>
          <w:color w:val="231F20"/>
          <w:spacing w:val="-10"/>
        </w:rPr>
        <w:t> </w:t>
      </w:r>
      <w:r>
        <w:rPr>
          <w:color w:val="231F20"/>
        </w:rPr>
        <w:t>the</w:t>
      </w:r>
      <w:r>
        <w:rPr>
          <w:color w:val="231F20"/>
          <w:spacing w:val="-8"/>
        </w:rPr>
        <w:t> </w:t>
      </w:r>
      <w:r>
        <w:rPr>
          <w:color w:val="231F20"/>
        </w:rPr>
        <w:t>mapping</w:t>
      </w:r>
      <w:r>
        <w:rPr>
          <w:color w:val="231F20"/>
          <w:spacing w:val="-10"/>
        </w:rPr>
        <w:t> </w:t>
      </w:r>
      <w:r>
        <w:rPr>
          <w:color w:val="231F20"/>
        </w:rPr>
        <w:t>results</w:t>
      </w:r>
      <w:r>
        <w:rPr>
          <w:color w:val="231F20"/>
          <w:spacing w:val="-8"/>
        </w:rPr>
        <w:t> </w:t>
      </w:r>
      <w:r>
        <w:rPr>
          <w:color w:val="231F20"/>
        </w:rPr>
        <w:t>using</w:t>
      </w:r>
      <w:r>
        <w:rPr>
          <w:color w:val="231F20"/>
          <w:spacing w:val="-9"/>
        </w:rPr>
        <w:t> </w:t>
      </w:r>
      <w:r>
        <w:rPr>
          <w:color w:val="231F20"/>
        </w:rPr>
        <w:t>this</w:t>
      </w:r>
      <w:r>
        <w:rPr>
          <w:color w:val="231F20"/>
          <w:spacing w:val="-9"/>
        </w:rPr>
        <w:t> </w:t>
      </w:r>
      <w:r>
        <w:rPr>
          <w:color w:val="231F20"/>
        </w:rPr>
        <w:t>trajectory</w:t>
      </w:r>
      <w:r>
        <w:rPr>
          <w:color w:val="231F20"/>
          <w:spacing w:val="-10"/>
        </w:rPr>
        <w:t> </w:t>
      </w:r>
      <w:r>
        <w:rPr>
          <w:color w:val="231F20"/>
          <w:spacing w:val="-3"/>
        </w:rPr>
        <w:t>correction.</w:t>
      </w:r>
    </w:p>
    <w:p>
      <w:pPr>
        <w:pStyle w:val="BodyText"/>
        <w:spacing w:before="10"/>
        <w:rPr>
          <w:sz w:val="14"/>
        </w:rPr>
      </w:pPr>
    </w:p>
    <w:p>
      <w:pPr>
        <w:pStyle w:val="BodyText"/>
        <w:ind w:left="1887" w:right="2824"/>
        <w:jc w:val="center"/>
        <w:rPr>
          <w:rFonts w:ascii="PMingLiU"/>
        </w:rPr>
      </w:pPr>
      <w:r>
        <w:rPr>
          <w:rFonts w:ascii="PMingLiU"/>
          <w:color w:val="231F20"/>
          <w:w w:val="110"/>
        </w:rPr>
        <w:t>11:15</w:t>
      </w:r>
    </w:p>
    <w:p>
      <w:pPr>
        <w:pStyle w:val="BodyText"/>
        <w:spacing w:line="249" w:lineRule="auto" w:before="111"/>
        <w:ind w:left="109" w:right="1048"/>
        <w:jc w:val="both"/>
      </w:pPr>
      <w:r>
        <w:rPr>
          <w:rFonts w:ascii="PMingLiU"/>
          <w:color w:val="231F20"/>
          <w:w w:val="105"/>
        </w:rPr>
        <w:t>5aSP13. </w:t>
      </w:r>
      <w:r>
        <w:rPr>
          <w:rFonts w:ascii="PMingLiU"/>
          <w:color w:val="231F20"/>
          <w:spacing w:val="-3"/>
          <w:w w:val="105"/>
        </w:rPr>
        <w:t>Intensity filtering </w:t>
      </w:r>
      <w:r>
        <w:rPr>
          <w:rFonts w:ascii="PMingLiU"/>
          <w:color w:val="231F20"/>
          <w:w w:val="105"/>
        </w:rPr>
        <w:t>of </w:t>
      </w:r>
      <w:r>
        <w:rPr>
          <w:rFonts w:ascii="PMingLiU"/>
          <w:color w:val="231F20"/>
          <w:spacing w:val="-3"/>
          <w:w w:val="105"/>
        </w:rPr>
        <w:t>acoustic sensor  signals  for  multi-target  track- ing.</w:t>
      </w:r>
      <w:r>
        <w:rPr>
          <w:rFonts w:ascii="PMingLiU"/>
          <w:color w:val="231F20"/>
          <w:spacing w:val="-11"/>
          <w:w w:val="105"/>
        </w:rPr>
        <w:t> </w:t>
      </w:r>
      <w:r>
        <w:rPr>
          <w:color w:val="231F20"/>
          <w:spacing w:val="-3"/>
          <w:w w:val="105"/>
        </w:rPr>
        <w:t>Sihan</w:t>
      </w:r>
      <w:r>
        <w:rPr>
          <w:color w:val="231F20"/>
          <w:spacing w:val="-10"/>
          <w:w w:val="105"/>
        </w:rPr>
        <w:t> </w:t>
      </w:r>
      <w:r>
        <w:rPr>
          <w:color w:val="231F20"/>
          <w:spacing w:val="-3"/>
          <w:w w:val="105"/>
        </w:rPr>
        <w:t>Xiong</w:t>
      </w:r>
      <w:r>
        <w:rPr>
          <w:color w:val="231F20"/>
          <w:spacing w:val="-10"/>
          <w:w w:val="105"/>
        </w:rPr>
        <w:t> </w:t>
      </w:r>
      <w:r>
        <w:rPr>
          <w:color w:val="231F20"/>
          <w:spacing w:val="-3"/>
          <w:w w:val="105"/>
        </w:rPr>
        <w:t>(Penn</w:t>
      </w:r>
      <w:r>
        <w:rPr>
          <w:color w:val="231F20"/>
          <w:spacing w:val="-10"/>
          <w:w w:val="105"/>
        </w:rPr>
        <w:t> </w:t>
      </w:r>
      <w:r>
        <w:rPr>
          <w:color w:val="231F20"/>
          <w:spacing w:val="-3"/>
          <w:w w:val="105"/>
        </w:rPr>
        <w:t>State</w:t>
      </w:r>
      <w:r>
        <w:rPr>
          <w:color w:val="231F20"/>
          <w:spacing w:val="-10"/>
          <w:w w:val="105"/>
        </w:rPr>
        <w:t> </w:t>
      </w:r>
      <w:r>
        <w:rPr>
          <w:color w:val="231F20"/>
          <w:spacing w:val="-3"/>
          <w:w w:val="105"/>
        </w:rPr>
        <w:t>Univ.,</w:t>
      </w:r>
      <w:r>
        <w:rPr>
          <w:color w:val="231F20"/>
          <w:spacing w:val="-10"/>
          <w:w w:val="105"/>
        </w:rPr>
        <w:t> </w:t>
      </w:r>
      <w:r>
        <w:rPr>
          <w:color w:val="231F20"/>
          <w:w w:val="105"/>
        </w:rPr>
        <w:t>State</w:t>
      </w:r>
      <w:r>
        <w:rPr>
          <w:color w:val="231F20"/>
          <w:spacing w:val="-12"/>
          <w:w w:val="105"/>
        </w:rPr>
        <w:t> </w:t>
      </w:r>
      <w:r>
        <w:rPr>
          <w:color w:val="231F20"/>
          <w:spacing w:val="-3"/>
          <w:w w:val="105"/>
        </w:rPr>
        <w:t>College,</w:t>
      </w:r>
      <w:r>
        <w:rPr>
          <w:color w:val="231F20"/>
          <w:spacing w:val="-10"/>
          <w:w w:val="105"/>
        </w:rPr>
        <w:t> </w:t>
      </w:r>
      <w:r>
        <w:rPr>
          <w:color w:val="231F20"/>
          <w:spacing w:val="-3"/>
          <w:w w:val="105"/>
        </w:rPr>
        <w:t>PA),</w:t>
      </w:r>
      <w:r>
        <w:rPr>
          <w:color w:val="231F20"/>
          <w:spacing w:val="-10"/>
          <w:w w:val="105"/>
        </w:rPr>
        <w:t> </w:t>
      </w:r>
      <w:r>
        <w:rPr>
          <w:color w:val="231F20"/>
          <w:spacing w:val="-3"/>
          <w:w w:val="105"/>
        </w:rPr>
        <w:t>Thyagaraju</w:t>
      </w:r>
      <w:r>
        <w:rPr>
          <w:color w:val="231F20"/>
          <w:spacing w:val="-10"/>
          <w:w w:val="105"/>
        </w:rPr>
        <w:t> </w:t>
      </w:r>
      <w:r>
        <w:rPr>
          <w:color w:val="231F20"/>
          <w:spacing w:val="-4"/>
          <w:w w:val="105"/>
        </w:rPr>
        <w:t>Damarla </w:t>
      </w:r>
      <w:r>
        <w:rPr>
          <w:color w:val="231F20"/>
          <w:w w:val="105"/>
        </w:rPr>
        <w:t>(U.S.</w:t>
      </w:r>
      <w:r>
        <w:rPr>
          <w:color w:val="231F20"/>
          <w:spacing w:val="-18"/>
          <w:w w:val="105"/>
        </w:rPr>
        <w:t> </w:t>
      </w:r>
      <w:r>
        <w:rPr>
          <w:color w:val="231F20"/>
          <w:spacing w:val="-3"/>
          <w:w w:val="105"/>
        </w:rPr>
        <w:t>Army</w:t>
      </w:r>
      <w:r>
        <w:rPr>
          <w:color w:val="231F20"/>
          <w:spacing w:val="-17"/>
          <w:w w:val="105"/>
        </w:rPr>
        <w:t> </w:t>
      </w:r>
      <w:r>
        <w:rPr>
          <w:color w:val="231F20"/>
          <w:spacing w:val="-3"/>
          <w:w w:val="105"/>
        </w:rPr>
        <w:t>Res.</w:t>
      </w:r>
      <w:r>
        <w:rPr>
          <w:color w:val="231F20"/>
          <w:spacing w:val="-16"/>
          <w:w w:val="105"/>
        </w:rPr>
        <w:t> </w:t>
      </w:r>
      <w:r>
        <w:rPr>
          <w:color w:val="231F20"/>
          <w:spacing w:val="-3"/>
          <w:w w:val="105"/>
        </w:rPr>
        <w:t>Lab.,</w:t>
      </w:r>
      <w:r>
        <w:rPr>
          <w:color w:val="231F20"/>
          <w:spacing w:val="-16"/>
          <w:w w:val="105"/>
        </w:rPr>
        <w:t> </w:t>
      </w:r>
      <w:r>
        <w:rPr>
          <w:color w:val="231F20"/>
          <w:spacing w:val="-3"/>
          <w:w w:val="105"/>
        </w:rPr>
        <w:t>2800</w:t>
      </w:r>
      <w:r>
        <w:rPr>
          <w:color w:val="231F20"/>
          <w:spacing w:val="-16"/>
          <w:w w:val="105"/>
        </w:rPr>
        <w:t> </w:t>
      </w:r>
      <w:r>
        <w:rPr>
          <w:color w:val="231F20"/>
          <w:spacing w:val="-3"/>
          <w:w w:val="105"/>
        </w:rPr>
        <w:t>Powder</w:t>
      </w:r>
      <w:r>
        <w:rPr>
          <w:color w:val="231F20"/>
          <w:spacing w:val="-16"/>
          <w:w w:val="105"/>
        </w:rPr>
        <w:t> </w:t>
      </w:r>
      <w:r>
        <w:rPr>
          <w:color w:val="231F20"/>
          <w:spacing w:val="-3"/>
          <w:w w:val="105"/>
        </w:rPr>
        <w:t>Mill</w:t>
      </w:r>
      <w:r>
        <w:rPr>
          <w:color w:val="231F20"/>
          <w:spacing w:val="-16"/>
          <w:w w:val="105"/>
        </w:rPr>
        <w:t> </w:t>
      </w:r>
      <w:r>
        <w:rPr>
          <w:color w:val="231F20"/>
          <w:spacing w:val="-3"/>
          <w:w w:val="105"/>
        </w:rPr>
        <w:t>Rd.,</w:t>
      </w:r>
      <w:r>
        <w:rPr>
          <w:color w:val="231F20"/>
          <w:spacing w:val="-17"/>
          <w:w w:val="105"/>
        </w:rPr>
        <w:t> </w:t>
      </w:r>
      <w:r>
        <w:rPr>
          <w:color w:val="231F20"/>
          <w:spacing w:val="-3"/>
          <w:w w:val="105"/>
        </w:rPr>
        <w:t>Adelphi,</w:t>
      </w:r>
      <w:r>
        <w:rPr>
          <w:color w:val="231F20"/>
          <w:spacing w:val="-17"/>
          <w:w w:val="105"/>
        </w:rPr>
        <w:t> </w:t>
      </w:r>
      <w:r>
        <w:rPr>
          <w:color w:val="231F20"/>
          <w:w w:val="105"/>
        </w:rPr>
        <w:t>MD,</w:t>
      </w:r>
      <w:r>
        <w:rPr>
          <w:color w:val="231F20"/>
          <w:spacing w:val="-16"/>
          <w:w w:val="105"/>
        </w:rPr>
        <w:t> </w:t>
      </w:r>
      <w:r>
        <w:rPr>
          <w:color w:val="231F20"/>
          <w:spacing w:val="-3"/>
          <w:w w:val="105"/>
        </w:rPr>
        <w:t>thyagaraju.dam- arla.civ@mail.mil),</w:t>
      </w:r>
      <w:r>
        <w:rPr>
          <w:color w:val="231F20"/>
          <w:spacing w:val="-27"/>
          <w:w w:val="105"/>
        </w:rPr>
        <w:t> </w:t>
      </w:r>
      <w:r>
        <w:rPr>
          <w:color w:val="231F20"/>
          <w:spacing w:val="-3"/>
          <w:w w:val="105"/>
        </w:rPr>
        <w:t>and</w:t>
      </w:r>
      <w:r>
        <w:rPr>
          <w:color w:val="231F20"/>
          <w:spacing w:val="-27"/>
          <w:w w:val="105"/>
        </w:rPr>
        <w:t> </w:t>
      </w:r>
      <w:r>
        <w:rPr>
          <w:color w:val="231F20"/>
          <w:spacing w:val="-3"/>
          <w:w w:val="105"/>
        </w:rPr>
        <w:t>Asok</w:t>
      </w:r>
      <w:r>
        <w:rPr>
          <w:color w:val="231F20"/>
          <w:spacing w:val="-27"/>
          <w:w w:val="105"/>
        </w:rPr>
        <w:t> </w:t>
      </w:r>
      <w:r>
        <w:rPr>
          <w:color w:val="231F20"/>
          <w:w w:val="105"/>
        </w:rPr>
        <w:t>Ray</w:t>
      </w:r>
      <w:r>
        <w:rPr>
          <w:color w:val="231F20"/>
          <w:spacing w:val="-27"/>
          <w:w w:val="105"/>
        </w:rPr>
        <w:t> </w:t>
      </w:r>
      <w:r>
        <w:rPr>
          <w:color w:val="231F20"/>
          <w:spacing w:val="-3"/>
          <w:w w:val="105"/>
        </w:rPr>
        <w:t>(Penn</w:t>
      </w:r>
      <w:r>
        <w:rPr>
          <w:color w:val="231F20"/>
          <w:spacing w:val="-27"/>
          <w:w w:val="105"/>
        </w:rPr>
        <w:t> </w:t>
      </w:r>
      <w:r>
        <w:rPr>
          <w:color w:val="231F20"/>
          <w:spacing w:val="-3"/>
          <w:w w:val="105"/>
        </w:rPr>
        <w:t>State</w:t>
      </w:r>
      <w:r>
        <w:rPr>
          <w:color w:val="231F20"/>
          <w:spacing w:val="-27"/>
          <w:w w:val="105"/>
        </w:rPr>
        <w:t> </w:t>
      </w:r>
      <w:r>
        <w:rPr>
          <w:color w:val="231F20"/>
          <w:spacing w:val="-3"/>
          <w:w w:val="105"/>
        </w:rPr>
        <w:t>Univ.,</w:t>
      </w:r>
      <w:r>
        <w:rPr>
          <w:color w:val="231F20"/>
          <w:spacing w:val="-27"/>
          <w:w w:val="105"/>
        </w:rPr>
        <w:t> </w:t>
      </w:r>
      <w:r>
        <w:rPr>
          <w:color w:val="231F20"/>
          <w:spacing w:val="-3"/>
          <w:w w:val="105"/>
        </w:rPr>
        <w:t>State</w:t>
      </w:r>
      <w:r>
        <w:rPr>
          <w:color w:val="231F20"/>
          <w:spacing w:val="-27"/>
          <w:w w:val="105"/>
        </w:rPr>
        <w:t> </w:t>
      </w:r>
      <w:r>
        <w:rPr>
          <w:color w:val="231F20"/>
          <w:spacing w:val="-3"/>
          <w:w w:val="105"/>
        </w:rPr>
        <w:t>College,</w:t>
      </w:r>
      <w:r>
        <w:rPr>
          <w:color w:val="231F20"/>
          <w:spacing w:val="-27"/>
          <w:w w:val="105"/>
        </w:rPr>
        <w:t> </w:t>
      </w:r>
      <w:r>
        <w:rPr>
          <w:color w:val="231F20"/>
          <w:spacing w:val="-3"/>
          <w:w w:val="105"/>
        </w:rPr>
        <w:t>PA)</w:t>
      </w:r>
    </w:p>
    <w:p>
      <w:pPr>
        <w:pStyle w:val="BodyText"/>
        <w:spacing w:line="261" w:lineRule="auto" w:before="128"/>
        <w:ind w:left="109" w:right="1046" w:firstLine="240"/>
        <w:jc w:val="both"/>
      </w:pPr>
      <w:r>
        <w:rPr>
          <w:color w:val="231F20"/>
        </w:rPr>
        <w:t>This</w:t>
      </w:r>
      <w:r>
        <w:rPr>
          <w:color w:val="231F20"/>
          <w:spacing w:val="-8"/>
        </w:rPr>
        <w:t> </w:t>
      </w:r>
      <w:r>
        <w:rPr>
          <w:color w:val="231F20"/>
        </w:rPr>
        <w:t>paper</w:t>
      </w:r>
      <w:r>
        <w:rPr>
          <w:color w:val="231F20"/>
          <w:spacing w:val="-8"/>
        </w:rPr>
        <w:t> </w:t>
      </w:r>
      <w:r>
        <w:rPr>
          <w:color w:val="231F20"/>
        </w:rPr>
        <w:t>addresses</w:t>
      </w:r>
      <w:r>
        <w:rPr>
          <w:color w:val="231F20"/>
          <w:spacing w:val="-8"/>
        </w:rPr>
        <w:t> </w:t>
      </w:r>
      <w:r>
        <w:rPr>
          <w:color w:val="231F20"/>
        </w:rPr>
        <w:t>tracking</w:t>
      </w:r>
      <w:r>
        <w:rPr>
          <w:color w:val="231F20"/>
          <w:spacing w:val="-8"/>
        </w:rPr>
        <w:t> </w:t>
      </w:r>
      <w:r>
        <w:rPr>
          <w:color w:val="231F20"/>
        </w:rPr>
        <w:t>of</w:t>
      </w:r>
      <w:r>
        <w:rPr>
          <w:color w:val="231F20"/>
          <w:spacing w:val="-8"/>
        </w:rPr>
        <w:t> </w:t>
      </w:r>
      <w:r>
        <w:rPr>
          <w:color w:val="231F20"/>
        </w:rPr>
        <w:t>closely</w:t>
      </w:r>
      <w:r>
        <w:rPr>
          <w:color w:val="231F20"/>
          <w:spacing w:val="-8"/>
        </w:rPr>
        <w:t> </w:t>
      </w:r>
      <w:r>
        <w:rPr>
          <w:color w:val="231F20"/>
        </w:rPr>
        <w:t>spaced</w:t>
      </w:r>
      <w:r>
        <w:rPr>
          <w:color w:val="231F20"/>
          <w:spacing w:val="-7"/>
        </w:rPr>
        <w:t> </w:t>
      </w:r>
      <w:r>
        <w:rPr>
          <w:color w:val="231F20"/>
        </w:rPr>
        <w:t>moving</w:t>
      </w:r>
      <w:r>
        <w:rPr>
          <w:color w:val="231F20"/>
          <w:spacing w:val="-7"/>
        </w:rPr>
        <w:t> </w:t>
      </w:r>
      <w:r>
        <w:rPr>
          <w:color w:val="231F20"/>
        </w:rPr>
        <w:t>vehicles</w:t>
      </w:r>
      <w:r>
        <w:rPr>
          <w:color w:val="231F20"/>
          <w:spacing w:val="-7"/>
        </w:rPr>
        <w:t> </w:t>
      </w:r>
      <w:r>
        <w:rPr>
          <w:color w:val="231F20"/>
        </w:rPr>
        <w:t>by</w:t>
      </w:r>
      <w:r>
        <w:rPr>
          <w:color w:val="231F20"/>
          <w:spacing w:val="-8"/>
        </w:rPr>
        <w:t> </w:t>
      </w:r>
      <w:r>
        <w:rPr>
          <w:color w:val="231F20"/>
        </w:rPr>
        <w:t>using passive acoustic signals. A multiple signal classification algorithm has been applied to estimate the bearing of targets from acoustic sensor signals. Field data</w:t>
      </w:r>
      <w:r>
        <w:rPr>
          <w:color w:val="231F20"/>
          <w:spacing w:val="-4"/>
        </w:rPr>
        <w:t> </w:t>
      </w:r>
      <w:r>
        <w:rPr>
          <w:color w:val="231F20"/>
        </w:rPr>
        <w:t>from</w:t>
      </w:r>
      <w:r>
        <w:rPr>
          <w:color w:val="231F20"/>
          <w:spacing w:val="-3"/>
        </w:rPr>
        <w:t> </w:t>
      </w:r>
      <w:r>
        <w:rPr>
          <w:color w:val="231F20"/>
        </w:rPr>
        <w:t>several</w:t>
      </w:r>
      <w:r>
        <w:rPr>
          <w:color w:val="231F20"/>
          <w:spacing w:val="-2"/>
        </w:rPr>
        <w:t> </w:t>
      </w:r>
      <w:r>
        <w:rPr>
          <w:color w:val="231F20"/>
        </w:rPr>
        <w:t>sensor</w:t>
      </w:r>
      <w:r>
        <w:rPr>
          <w:color w:val="231F20"/>
          <w:spacing w:val="-3"/>
        </w:rPr>
        <w:t> </w:t>
      </w:r>
      <w:r>
        <w:rPr>
          <w:color w:val="231F20"/>
        </w:rPr>
        <w:t>arrays</w:t>
      </w:r>
      <w:r>
        <w:rPr>
          <w:color w:val="231F20"/>
          <w:spacing w:val="-4"/>
        </w:rPr>
        <w:t> </w:t>
      </w:r>
      <w:r>
        <w:rPr>
          <w:color w:val="231F20"/>
        </w:rPr>
        <w:t>have</w:t>
      </w:r>
      <w:r>
        <w:rPr>
          <w:color w:val="231F20"/>
          <w:spacing w:val="-5"/>
        </w:rPr>
        <w:t> </w:t>
      </w:r>
      <w:r>
        <w:rPr>
          <w:color w:val="231F20"/>
        </w:rPr>
        <w:t>been</w:t>
      </w:r>
      <w:r>
        <w:rPr>
          <w:color w:val="231F20"/>
          <w:spacing w:val="-4"/>
        </w:rPr>
        <w:t> </w:t>
      </w:r>
      <w:r>
        <w:rPr>
          <w:color w:val="231F20"/>
        </w:rPr>
        <w:t>used</w:t>
      </w:r>
      <w:r>
        <w:rPr>
          <w:color w:val="231F20"/>
          <w:spacing w:val="-4"/>
        </w:rPr>
        <w:t> </w:t>
      </w:r>
      <w:r>
        <w:rPr>
          <w:color w:val="231F20"/>
        </w:rPr>
        <w:t>to</w:t>
      </w:r>
      <w:r>
        <w:rPr>
          <w:color w:val="231F20"/>
          <w:spacing w:val="-5"/>
        </w:rPr>
        <w:t> </w:t>
      </w:r>
      <w:r>
        <w:rPr>
          <w:color w:val="231F20"/>
        </w:rPr>
        <w:t>reduce</w:t>
      </w:r>
      <w:r>
        <w:rPr>
          <w:color w:val="231F20"/>
          <w:spacing w:val="-5"/>
        </w:rPr>
        <w:t> </w:t>
      </w:r>
      <w:r>
        <w:rPr>
          <w:color w:val="231F20"/>
        </w:rPr>
        <w:t>estimation</w:t>
      </w:r>
      <w:r>
        <w:rPr>
          <w:color w:val="231F20"/>
          <w:spacing w:val="-5"/>
        </w:rPr>
        <w:t> </w:t>
      </w:r>
      <w:r>
        <w:rPr>
          <w:color w:val="231F20"/>
        </w:rPr>
        <w:t>variance in</w:t>
      </w:r>
      <w:r>
        <w:rPr>
          <w:color w:val="231F20"/>
          <w:spacing w:val="-9"/>
        </w:rPr>
        <w:t> </w:t>
      </w:r>
      <w:r>
        <w:rPr>
          <w:color w:val="231F20"/>
        </w:rPr>
        <w:t>intensity</w:t>
      </w:r>
      <w:r>
        <w:rPr>
          <w:color w:val="231F20"/>
          <w:spacing w:val="-8"/>
        </w:rPr>
        <w:t> </w:t>
      </w:r>
      <w:r>
        <w:rPr>
          <w:color w:val="231F20"/>
        </w:rPr>
        <w:t>filtering,</w:t>
      </w:r>
      <w:r>
        <w:rPr>
          <w:color w:val="231F20"/>
          <w:spacing w:val="-9"/>
        </w:rPr>
        <w:t> </w:t>
      </w:r>
      <w:r>
        <w:rPr>
          <w:color w:val="231F20"/>
        </w:rPr>
        <w:t>which</w:t>
      </w:r>
      <w:r>
        <w:rPr>
          <w:color w:val="231F20"/>
          <w:spacing w:val="-8"/>
        </w:rPr>
        <w:t> </w:t>
      </w:r>
      <w:r>
        <w:rPr>
          <w:color w:val="231F20"/>
        </w:rPr>
        <w:t>is</w:t>
      </w:r>
      <w:r>
        <w:rPr>
          <w:color w:val="231F20"/>
          <w:spacing w:val="-9"/>
        </w:rPr>
        <w:t> </w:t>
      </w:r>
      <w:r>
        <w:rPr>
          <w:color w:val="231F20"/>
        </w:rPr>
        <w:t>performed</w:t>
      </w:r>
      <w:r>
        <w:rPr>
          <w:color w:val="231F20"/>
          <w:spacing w:val="-9"/>
        </w:rPr>
        <w:t> </w:t>
      </w:r>
      <w:r>
        <w:rPr>
          <w:color w:val="231F20"/>
        </w:rPr>
        <w:t>on</w:t>
      </w:r>
      <w:r>
        <w:rPr>
          <w:color w:val="231F20"/>
          <w:spacing w:val="-9"/>
        </w:rPr>
        <w:t> </w:t>
      </w:r>
      <w:r>
        <w:rPr>
          <w:color w:val="231F20"/>
        </w:rPr>
        <w:t>the</w:t>
      </w:r>
      <w:r>
        <w:rPr>
          <w:color w:val="231F20"/>
          <w:spacing w:val="-8"/>
        </w:rPr>
        <w:t> </w:t>
      </w:r>
      <w:r>
        <w:rPr>
          <w:color w:val="231F20"/>
        </w:rPr>
        <w:t>bearing</w:t>
      </w:r>
      <w:r>
        <w:rPr>
          <w:color w:val="231F20"/>
          <w:spacing w:val="-8"/>
        </w:rPr>
        <w:t> </w:t>
      </w:r>
      <w:r>
        <w:rPr>
          <w:color w:val="231F20"/>
        </w:rPr>
        <w:t>data</w:t>
      </w:r>
      <w:r>
        <w:rPr>
          <w:color w:val="231F20"/>
          <w:spacing w:val="-9"/>
        </w:rPr>
        <w:t> </w:t>
      </w:r>
      <w:r>
        <w:rPr>
          <w:color w:val="231F20"/>
        </w:rPr>
        <w:t>with</w:t>
      </w:r>
      <w:r>
        <w:rPr>
          <w:color w:val="231F20"/>
          <w:spacing w:val="-9"/>
        </w:rPr>
        <w:t> </w:t>
      </w:r>
      <w:r>
        <w:rPr>
          <w:color w:val="231F20"/>
        </w:rPr>
        <w:t>a</w:t>
      </w:r>
      <w:r>
        <w:rPr>
          <w:color w:val="231F20"/>
          <w:spacing w:val="-7"/>
        </w:rPr>
        <w:t> </w:t>
      </w:r>
      <w:r>
        <w:rPr>
          <w:color w:val="231F20"/>
        </w:rPr>
        <w:t>sequential Monte Carlo method. Performance of the algorithm in terms of estimation</w:t>
      </w:r>
      <w:r>
        <w:rPr>
          <w:color w:val="231F20"/>
          <w:spacing w:val="-24"/>
        </w:rPr>
        <w:t> </w:t>
      </w:r>
      <w:r>
        <w:rPr>
          <w:color w:val="231F20"/>
        </w:rPr>
        <w:t>of number</w:t>
      </w:r>
      <w:r>
        <w:rPr>
          <w:color w:val="231F20"/>
          <w:spacing w:val="-10"/>
        </w:rPr>
        <w:t> </w:t>
      </w:r>
      <w:r>
        <w:rPr>
          <w:color w:val="231F20"/>
        </w:rPr>
        <w:t>of</w:t>
      </w:r>
      <w:r>
        <w:rPr>
          <w:color w:val="231F20"/>
          <w:spacing w:val="-12"/>
        </w:rPr>
        <w:t> </w:t>
      </w:r>
      <w:r>
        <w:rPr>
          <w:color w:val="231F20"/>
        </w:rPr>
        <w:t>targets</w:t>
      </w:r>
      <w:r>
        <w:rPr>
          <w:color w:val="231F20"/>
          <w:spacing w:val="-11"/>
        </w:rPr>
        <w:t> </w:t>
      </w:r>
      <w:r>
        <w:rPr>
          <w:color w:val="231F20"/>
        </w:rPr>
        <w:t>and</w:t>
      </w:r>
      <w:r>
        <w:rPr>
          <w:color w:val="231F20"/>
          <w:spacing w:val="-12"/>
        </w:rPr>
        <w:t> </w:t>
      </w:r>
      <w:r>
        <w:rPr>
          <w:color w:val="231F20"/>
        </w:rPr>
        <w:t>their</w:t>
      </w:r>
      <w:r>
        <w:rPr>
          <w:color w:val="231F20"/>
          <w:spacing w:val="-10"/>
        </w:rPr>
        <w:t> </w:t>
      </w:r>
      <w:r>
        <w:rPr>
          <w:color w:val="231F20"/>
        </w:rPr>
        <w:t>tracks</w:t>
      </w:r>
      <w:r>
        <w:rPr>
          <w:color w:val="231F20"/>
          <w:spacing w:val="-10"/>
        </w:rPr>
        <w:t> </w:t>
      </w:r>
      <w:r>
        <w:rPr>
          <w:color w:val="231F20"/>
        </w:rPr>
        <w:t>will</w:t>
      </w:r>
      <w:r>
        <w:rPr>
          <w:color w:val="231F20"/>
          <w:spacing w:val="-13"/>
        </w:rPr>
        <w:t> </w:t>
      </w:r>
      <w:r>
        <w:rPr>
          <w:color w:val="231F20"/>
        </w:rPr>
        <w:t>be</w:t>
      </w:r>
      <w:r>
        <w:rPr>
          <w:color w:val="231F20"/>
          <w:spacing w:val="-12"/>
        </w:rPr>
        <w:t> </w:t>
      </w:r>
      <w:r>
        <w:rPr>
          <w:color w:val="231F20"/>
        </w:rPr>
        <w:t>presented</w:t>
      </w:r>
      <w:r>
        <w:rPr>
          <w:color w:val="231F20"/>
          <w:spacing w:val="-11"/>
        </w:rPr>
        <w:t> </w:t>
      </w:r>
      <w:r>
        <w:rPr>
          <w:color w:val="231F20"/>
        </w:rPr>
        <w:t>using</w:t>
      </w:r>
      <w:r>
        <w:rPr>
          <w:color w:val="231F20"/>
          <w:spacing w:val="-11"/>
        </w:rPr>
        <w:t> </w:t>
      </w:r>
      <w:r>
        <w:rPr>
          <w:color w:val="231F20"/>
        </w:rPr>
        <w:t>actual</w:t>
      </w:r>
      <w:r>
        <w:rPr>
          <w:color w:val="231F20"/>
          <w:spacing w:val="-10"/>
        </w:rPr>
        <w:t> </w:t>
      </w:r>
      <w:r>
        <w:rPr>
          <w:color w:val="231F20"/>
        </w:rPr>
        <w:t>field</w:t>
      </w:r>
      <w:r>
        <w:rPr>
          <w:color w:val="231F20"/>
          <w:spacing w:val="-11"/>
        </w:rPr>
        <w:t> </w:t>
      </w:r>
      <w:r>
        <w:rPr>
          <w:color w:val="231F20"/>
        </w:rPr>
        <w:t>data.</w:t>
      </w:r>
    </w:p>
    <w:p>
      <w:pPr>
        <w:pStyle w:val="BodyText"/>
        <w:spacing w:before="11"/>
        <w:rPr>
          <w:sz w:val="14"/>
        </w:rPr>
      </w:pPr>
    </w:p>
    <w:p>
      <w:pPr>
        <w:pStyle w:val="BodyText"/>
        <w:ind w:left="1887" w:right="2824"/>
        <w:jc w:val="center"/>
        <w:rPr>
          <w:rFonts w:ascii="PMingLiU"/>
        </w:rPr>
      </w:pPr>
      <w:r>
        <w:rPr>
          <w:rFonts w:ascii="PMingLiU"/>
          <w:color w:val="231F20"/>
          <w:w w:val="110"/>
        </w:rPr>
        <w:t>11:30</w:t>
      </w:r>
    </w:p>
    <w:p>
      <w:pPr>
        <w:pStyle w:val="BodyText"/>
        <w:spacing w:line="244" w:lineRule="auto" w:before="110"/>
        <w:ind w:left="109" w:right="1046"/>
        <w:jc w:val="both"/>
      </w:pPr>
      <w:r>
        <w:rPr>
          <w:rFonts w:ascii="PMingLiU"/>
          <w:color w:val="231F20"/>
          <w:w w:val="105"/>
        </w:rPr>
        <w:t>5aSP14. Non-inertial low frequency vector sensor with torsional suspen- sion.</w:t>
      </w:r>
      <w:r>
        <w:rPr>
          <w:rFonts w:ascii="PMingLiU"/>
          <w:color w:val="231F20"/>
          <w:spacing w:val="-24"/>
          <w:w w:val="105"/>
        </w:rPr>
        <w:t> </w:t>
      </w:r>
      <w:r>
        <w:rPr>
          <w:color w:val="231F20"/>
          <w:w w:val="105"/>
        </w:rPr>
        <w:t>Dimitri</w:t>
      </w:r>
      <w:r>
        <w:rPr>
          <w:color w:val="231F20"/>
          <w:spacing w:val="-24"/>
          <w:w w:val="105"/>
        </w:rPr>
        <w:t> </w:t>
      </w:r>
      <w:r>
        <w:rPr>
          <w:color w:val="231F20"/>
          <w:w w:val="105"/>
        </w:rPr>
        <w:t>Donskoy</w:t>
      </w:r>
      <w:r>
        <w:rPr>
          <w:color w:val="231F20"/>
          <w:spacing w:val="-23"/>
          <w:w w:val="105"/>
        </w:rPr>
        <w:t> </w:t>
      </w:r>
      <w:r>
        <w:rPr>
          <w:color w:val="231F20"/>
          <w:w w:val="105"/>
        </w:rPr>
        <w:t>(Stevens</w:t>
      </w:r>
      <w:r>
        <w:rPr>
          <w:color w:val="231F20"/>
          <w:spacing w:val="-23"/>
          <w:w w:val="105"/>
        </w:rPr>
        <w:t> </w:t>
      </w:r>
      <w:r>
        <w:rPr>
          <w:color w:val="231F20"/>
          <w:w w:val="105"/>
        </w:rPr>
        <w:t>Inst.</w:t>
      </w:r>
      <w:r>
        <w:rPr>
          <w:color w:val="231F20"/>
          <w:spacing w:val="-24"/>
          <w:w w:val="105"/>
        </w:rPr>
        <w:t> </w:t>
      </w:r>
      <w:r>
        <w:rPr>
          <w:color w:val="231F20"/>
          <w:w w:val="105"/>
        </w:rPr>
        <w:t>of</w:t>
      </w:r>
      <w:r>
        <w:rPr>
          <w:color w:val="231F20"/>
          <w:spacing w:val="-23"/>
          <w:w w:val="105"/>
        </w:rPr>
        <w:t> </w:t>
      </w:r>
      <w:r>
        <w:rPr>
          <w:color w:val="231F20"/>
          <w:w w:val="105"/>
        </w:rPr>
        <w:t>Technol.,</w:t>
      </w:r>
      <w:r>
        <w:rPr>
          <w:color w:val="231F20"/>
          <w:spacing w:val="-24"/>
          <w:w w:val="105"/>
        </w:rPr>
        <w:t> </w:t>
      </w:r>
      <w:r>
        <w:rPr>
          <w:color w:val="231F20"/>
          <w:w w:val="105"/>
        </w:rPr>
        <w:t>711</w:t>
      </w:r>
      <w:r>
        <w:rPr>
          <w:color w:val="231F20"/>
          <w:spacing w:val="-24"/>
          <w:w w:val="105"/>
        </w:rPr>
        <w:t> </w:t>
      </w:r>
      <w:r>
        <w:rPr>
          <w:color w:val="231F20"/>
          <w:w w:val="105"/>
        </w:rPr>
        <w:t>Hudson</w:t>
      </w:r>
      <w:r>
        <w:rPr>
          <w:color w:val="231F20"/>
          <w:spacing w:val="-24"/>
          <w:w w:val="105"/>
        </w:rPr>
        <w:t> </w:t>
      </w:r>
      <w:r>
        <w:rPr>
          <w:color w:val="231F20"/>
          <w:w w:val="105"/>
        </w:rPr>
        <w:t>St.,</w:t>
      </w:r>
      <w:r>
        <w:rPr>
          <w:color w:val="231F20"/>
          <w:spacing w:val="-23"/>
          <w:w w:val="105"/>
        </w:rPr>
        <w:t> </w:t>
      </w:r>
      <w:r>
        <w:rPr>
          <w:color w:val="231F20"/>
          <w:w w:val="105"/>
        </w:rPr>
        <w:t>Hoboken, </w:t>
      </w:r>
      <w:r>
        <w:rPr>
          <w:color w:val="231F20"/>
        </w:rPr>
        <w:t>NJ 07030,</w:t>
      </w:r>
      <w:r>
        <w:rPr>
          <w:color w:val="231F20"/>
          <w:spacing w:val="-10"/>
        </w:rPr>
        <w:t> </w:t>
      </w:r>
      <w:r>
        <w:rPr>
          <w:color w:val="231F20"/>
        </w:rPr>
        <w:t>ddonskoy@stevens.edu)</w:t>
      </w:r>
    </w:p>
    <w:p>
      <w:pPr>
        <w:pStyle w:val="BodyText"/>
        <w:spacing w:line="261" w:lineRule="auto" w:before="132"/>
        <w:ind w:left="109" w:right="1046" w:firstLine="240"/>
        <w:jc w:val="both"/>
      </w:pPr>
      <w:r>
        <w:rPr/>
        <w:pict>
          <v:rect style="position:absolute;margin-left:571.63501pt;margin-top:45.761078pt;width:40.365pt;height:72.0pt;mso-position-horizontal-relative:page;mso-position-vertical-relative:paragraph;z-index:8800" filled="true" fillcolor="#231f20" stroked="false">
            <v:fill type="solid"/>
            <w10:wrap type="none"/>
          </v:rect>
        </w:pict>
      </w:r>
      <w:r>
        <w:rPr/>
        <w:pict>
          <v:shape style="position:absolute;margin-left:581.36554pt;margin-top:54.00132pt;width:12.6pt;height:55.5pt;mso-position-horizontal-relative:page;mso-position-vertical-relative:paragraph;z-index:8824"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color w:val="231F20"/>
        </w:rPr>
        <w:t>Conventional low frequency (from 10 Hz) velocity vector sensors utilize inertial approach using neutrally buoyant body with inertial sensor (acceler- ometer or moving coil geophone) inside. In order to achieve high sensitivity at the low frequencies these sensors must have relatively high inertia</w:t>
      </w:r>
      <w:r>
        <w:rPr>
          <w:color w:val="231F20"/>
          <w:spacing w:val="-19"/>
        </w:rPr>
        <w:t> </w:t>
      </w:r>
      <w:r>
        <w:rPr>
          <w:color w:val="231F20"/>
        </w:rPr>
        <w:t>(mass). High mass leads to increased size (such as soccer ball) of the sensor in order to satisfy the condition of neutral buoyancy. The developed alternative non- inertial sensor utilizes torsional frictionless and extremely compliant</w:t>
      </w:r>
      <w:r>
        <w:rPr>
          <w:color w:val="231F20"/>
          <w:spacing w:val="-25"/>
        </w:rPr>
        <w:t> </w:t>
      </w:r>
      <w:r>
        <w:rPr>
          <w:color w:val="231F20"/>
        </w:rPr>
        <w:t>suspen- sion</w:t>
      </w:r>
      <w:r>
        <w:rPr>
          <w:color w:val="231F20"/>
          <w:spacing w:val="-11"/>
        </w:rPr>
        <w:t> </w:t>
      </w:r>
      <w:r>
        <w:rPr>
          <w:color w:val="231F20"/>
        </w:rPr>
        <w:t>enabling</w:t>
      </w:r>
      <w:r>
        <w:rPr>
          <w:color w:val="231F20"/>
          <w:spacing w:val="-11"/>
        </w:rPr>
        <w:t> </w:t>
      </w:r>
      <w:r>
        <w:rPr>
          <w:color w:val="231F20"/>
        </w:rPr>
        <w:t>very</w:t>
      </w:r>
      <w:r>
        <w:rPr>
          <w:color w:val="231F20"/>
          <w:spacing w:val="-12"/>
        </w:rPr>
        <w:t> </w:t>
      </w:r>
      <w:r>
        <w:rPr>
          <w:color w:val="231F20"/>
        </w:rPr>
        <w:t>light</w:t>
      </w:r>
      <w:r>
        <w:rPr>
          <w:color w:val="231F20"/>
          <w:spacing w:val="-11"/>
        </w:rPr>
        <w:t> </w:t>
      </w:r>
      <w:r>
        <w:rPr>
          <w:color w:val="231F20"/>
        </w:rPr>
        <w:t>and</w:t>
      </w:r>
      <w:r>
        <w:rPr>
          <w:color w:val="231F20"/>
          <w:spacing w:val="-12"/>
        </w:rPr>
        <w:t> </w:t>
      </w:r>
      <w:r>
        <w:rPr>
          <w:color w:val="231F20"/>
        </w:rPr>
        <w:t>small,</w:t>
      </w:r>
      <w:r>
        <w:rPr>
          <w:color w:val="231F20"/>
          <w:spacing w:val="-11"/>
        </w:rPr>
        <w:t> </w:t>
      </w:r>
      <w:r>
        <w:rPr>
          <w:color w:val="231F20"/>
        </w:rPr>
        <w:t>yet</w:t>
      </w:r>
      <w:r>
        <w:rPr>
          <w:color w:val="231F20"/>
          <w:spacing w:val="-11"/>
        </w:rPr>
        <w:t> </w:t>
      </w:r>
      <w:r>
        <w:rPr>
          <w:color w:val="231F20"/>
        </w:rPr>
        <w:t>sensitive</w:t>
      </w:r>
      <w:r>
        <w:rPr>
          <w:color w:val="231F20"/>
          <w:spacing w:val="-12"/>
        </w:rPr>
        <w:t> </w:t>
      </w:r>
      <w:r>
        <w:rPr>
          <w:color w:val="231F20"/>
        </w:rPr>
        <w:t>with</w:t>
      </w:r>
      <w:r>
        <w:rPr>
          <w:color w:val="231F20"/>
          <w:spacing w:val="-12"/>
        </w:rPr>
        <w:t> </w:t>
      </w:r>
      <w:r>
        <w:rPr>
          <w:color w:val="231F20"/>
        </w:rPr>
        <w:t>low</w:t>
      </w:r>
      <w:r>
        <w:rPr>
          <w:color w:val="231F20"/>
          <w:spacing w:val="-11"/>
        </w:rPr>
        <w:t> </w:t>
      </w:r>
      <w:r>
        <w:rPr>
          <w:color w:val="231F20"/>
        </w:rPr>
        <w:t>resonance</w:t>
      </w:r>
      <w:r>
        <w:rPr>
          <w:color w:val="231F20"/>
          <w:spacing w:val="-11"/>
        </w:rPr>
        <w:t> </w:t>
      </w:r>
      <w:r>
        <w:rPr>
          <w:color w:val="231F20"/>
        </w:rPr>
        <w:t>sensor.</w:t>
      </w:r>
    </w:p>
    <w:p>
      <w:pPr>
        <w:spacing w:after="0" w:line="261" w:lineRule="auto"/>
        <w:jc w:val="both"/>
        <w:sectPr>
          <w:headerReference w:type="default" r:id="rId933"/>
          <w:footerReference w:type="default" r:id="rId934"/>
          <w:pgSz w:w="12240" w:h="16200"/>
          <w:pgMar w:header="0" w:footer="638" w:top="780" w:bottom="820" w:left="920" w:right="0"/>
          <w:pgNumType w:start="2225"/>
          <w:cols w:num="2" w:equalWidth="0">
            <w:col w:w="5012" w:space="248"/>
            <w:col w:w="6060"/>
          </w:cols>
        </w:sectPr>
      </w:pPr>
    </w:p>
    <w:p>
      <w:pPr>
        <w:pStyle w:val="Heading8"/>
        <w:tabs>
          <w:tab w:pos="6847" w:val="left" w:leader="none"/>
        </w:tabs>
        <w:spacing w:before="50"/>
        <w:ind w:right="18"/>
        <w:rPr>
          <w:rFonts w:ascii="Times New Roman"/>
        </w:rPr>
      </w:pPr>
      <w:r>
        <w:rPr>
          <w:rFonts w:ascii="Times New Roman"/>
          <w:color w:val="231F20"/>
        </w:rPr>
        <w:t>FRIDAY MORNING, 27</w:t>
      </w:r>
      <w:r>
        <w:rPr>
          <w:rFonts w:ascii="Times New Roman"/>
          <w:color w:val="231F20"/>
          <w:spacing w:val="-5"/>
        </w:rPr>
        <w:t> </w:t>
      </w:r>
      <w:r>
        <w:rPr>
          <w:rFonts w:ascii="Times New Roman"/>
          <w:color w:val="231F20"/>
        </w:rPr>
        <w:t>MAY</w:t>
      </w:r>
      <w:r>
        <w:rPr>
          <w:rFonts w:ascii="Times New Roman"/>
          <w:color w:val="231F20"/>
          <w:spacing w:val="-2"/>
        </w:rPr>
        <w:t> </w:t>
      </w:r>
      <w:r>
        <w:rPr>
          <w:rFonts w:ascii="Times New Roman"/>
          <w:color w:val="231F20"/>
        </w:rPr>
        <w:t>2016</w:t>
        <w:tab/>
        <w:t>SALON J, 8:30 A.M. TO 11:05</w:t>
      </w:r>
      <w:r>
        <w:rPr>
          <w:rFonts w:ascii="Times New Roman"/>
          <w:color w:val="231F20"/>
          <w:spacing w:val="-9"/>
        </w:rPr>
        <w:t> </w:t>
      </w:r>
      <w:r>
        <w:rPr>
          <w:rFonts w:ascii="Times New Roman"/>
          <w:color w:val="231F20"/>
        </w:rPr>
        <w:t>A.M.</w:t>
      </w:r>
    </w:p>
    <w:p>
      <w:pPr>
        <w:pStyle w:val="BodyText"/>
        <w:spacing w:before="1"/>
        <w:rPr>
          <w:sz w:val="18"/>
        </w:rPr>
      </w:pPr>
    </w:p>
    <w:p>
      <w:pPr>
        <w:spacing w:before="0"/>
        <w:ind w:left="0" w:right="19" w:firstLine="0"/>
        <w:jc w:val="center"/>
        <w:rPr>
          <w:rFonts w:ascii="PMingLiU"/>
          <w:sz w:val="22"/>
        </w:rPr>
      </w:pPr>
      <w:r>
        <w:rPr>
          <w:rFonts w:ascii="PMingLiU"/>
          <w:color w:val="231F20"/>
          <w:w w:val="110"/>
          <w:sz w:val="22"/>
        </w:rPr>
        <w:t>Session 5aUW</w:t>
      </w:r>
    </w:p>
    <w:p>
      <w:pPr>
        <w:pStyle w:val="BodyText"/>
        <w:rPr>
          <w:rFonts w:ascii="PMingLiU"/>
          <w:sz w:val="22"/>
        </w:rPr>
      </w:pPr>
    </w:p>
    <w:p>
      <w:pPr>
        <w:spacing w:before="144"/>
        <w:ind w:left="0" w:right="18" w:firstLine="0"/>
        <w:jc w:val="center"/>
        <w:rPr>
          <w:rFonts w:ascii="PMingLiU"/>
          <w:sz w:val="22"/>
        </w:rPr>
      </w:pPr>
      <w:r>
        <w:rPr>
          <w:rFonts w:ascii="PMingLiU"/>
          <w:color w:val="231F20"/>
          <w:w w:val="115"/>
          <w:sz w:val="22"/>
        </w:rPr>
        <w:t>Underwater Acoustics: Underwater Noise</w:t>
      </w:r>
    </w:p>
    <w:p>
      <w:pPr>
        <w:pStyle w:val="BodyText"/>
        <w:spacing w:before="8"/>
        <w:rPr>
          <w:rFonts w:ascii="PMingLiU"/>
          <w:sz w:val="20"/>
        </w:rPr>
      </w:pPr>
    </w:p>
    <w:p>
      <w:pPr>
        <w:spacing w:before="1"/>
        <w:ind w:left="0" w:right="18" w:firstLine="0"/>
        <w:jc w:val="center"/>
        <w:rPr>
          <w:sz w:val="20"/>
        </w:rPr>
      </w:pPr>
      <w:r>
        <w:rPr>
          <w:color w:val="231F20"/>
          <w:sz w:val="20"/>
        </w:rPr>
        <w:t>Stan E. Dosso, Chair</w:t>
      </w:r>
    </w:p>
    <w:p>
      <w:pPr>
        <w:spacing w:before="12"/>
        <w:ind w:left="0" w:right="18" w:firstLine="0"/>
        <w:jc w:val="center"/>
        <w:rPr>
          <w:i/>
          <w:sz w:val="20"/>
        </w:rPr>
      </w:pPr>
      <w:r>
        <w:rPr>
          <w:i/>
          <w:color w:val="231F20"/>
          <w:sz w:val="20"/>
        </w:rPr>
        <w:t>School of Earth &amp; Ocean Sci., Univ. of Victoria, PO Box 1700, Victoria, BC V8W 3P6, Canada</w:t>
      </w:r>
    </w:p>
    <w:p>
      <w:pPr>
        <w:pStyle w:val="BodyText"/>
        <w:rPr>
          <w:i/>
          <w:sz w:val="20"/>
        </w:rPr>
      </w:pPr>
    </w:p>
    <w:p>
      <w:pPr>
        <w:pStyle w:val="BodyText"/>
        <w:spacing w:before="164"/>
        <w:ind w:right="16"/>
        <w:jc w:val="center"/>
        <w:rPr>
          <w:rFonts w:ascii="PMingLiU" w:hAnsi="PMingLiU"/>
        </w:rPr>
      </w:pPr>
      <w:r>
        <w:rPr>
          <w:rFonts w:ascii="PMingLiU" w:hAnsi="PMingLiU"/>
          <w:color w:val="231F20"/>
          <w:w w:val="105"/>
        </w:rPr>
        <w:t>Chair’s Introduction—8:30</w:t>
      </w:r>
    </w:p>
    <w:p>
      <w:pPr>
        <w:pStyle w:val="BodyText"/>
        <w:rPr>
          <w:rFonts w:ascii="PMingLiU"/>
        </w:rPr>
      </w:pPr>
    </w:p>
    <w:p>
      <w:pPr>
        <w:pStyle w:val="BodyText"/>
        <w:spacing w:before="4"/>
        <w:rPr>
          <w:rFonts w:ascii="PMingLiU"/>
          <w:sz w:val="22"/>
        </w:rPr>
      </w:pPr>
    </w:p>
    <w:p>
      <w:pPr>
        <w:spacing w:before="0"/>
        <w:ind w:left="0" w:right="17" w:firstLine="0"/>
        <w:jc w:val="center"/>
        <w:rPr>
          <w:i/>
          <w:sz w:val="20"/>
        </w:rPr>
      </w:pPr>
      <w:r>
        <w:rPr>
          <w:i/>
          <w:color w:val="231F20"/>
          <w:sz w:val="20"/>
        </w:rPr>
        <w:t>Contributed Papers</w:t>
      </w:r>
    </w:p>
    <w:p>
      <w:pPr>
        <w:pStyle w:val="BodyText"/>
        <w:rPr>
          <w:i/>
          <w:sz w:val="20"/>
        </w:rPr>
      </w:pPr>
    </w:p>
    <w:p>
      <w:pPr>
        <w:spacing w:after="0"/>
        <w:rPr>
          <w:sz w:val="20"/>
        </w:rPr>
        <w:sectPr>
          <w:headerReference w:type="default" r:id="rId936"/>
          <w:footerReference w:type="default" r:id="rId937"/>
          <w:pgSz w:w="12240" w:h="16200"/>
          <w:pgMar w:header="0" w:footer="638" w:top="760" w:bottom="820" w:left="920" w:right="920"/>
          <w:pgNumType w:start="2226"/>
        </w:sectPr>
      </w:pPr>
    </w:p>
    <w:p>
      <w:pPr>
        <w:pStyle w:val="BodyText"/>
        <w:spacing w:before="9"/>
        <w:rPr>
          <w:i/>
          <w:sz w:val="14"/>
        </w:rPr>
      </w:pPr>
    </w:p>
    <w:p>
      <w:pPr>
        <w:pStyle w:val="BodyText"/>
        <w:ind w:left="1886" w:right="1778"/>
        <w:jc w:val="center"/>
        <w:rPr>
          <w:rFonts w:ascii="PMingLiU"/>
        </w:rPr>
      </w:pPr>
      <w:r>
        <w:rPr>
          <w:rFonts w:ascii="PMingLiU"/>
          <w:color w:val="231F20"/>
          <w:w w:val="110"/>
        </w:rPr>
        <w:t>8:35</w:t>
      </w:r>
    </w:p>
    <w:p>
      <w:pPr>
        <w:pStyle w:val="BodyText"/>
        <w:spacing w:line="252" w:lineRule="auto" w:before="110"/>
        <w:ind w:left="109" w:right="1"/>
        <w:jc w:val="both"/>
      </w:pPr>
      <w:r>
        <w:rPr>
          <w:rFonts w:ascii="PMingLiU"/>
          <w:color w:val="231F20"/>
        </w:rPr>
        <w:t>5aUW1. Using ambient noise correlations for relocating drifting sensor networks. </w:t>
      </w:r>
      <w:r>
        <w:rPr>
          <w:color w:val="231F20"/>
        </w:rPr>
        <w:t>Brendan Nichols, James Martin (Mech. Eng., Georgia Inst. of Technol., 801 Ferst Dr. NW, Atlanta, GA 30309, bnichols8@gatech.edu), Chris Verlinden (Sci., U.S. Coast Guard Acad., New London, CT), and Karim G. Sabra (Mech. Eng., Georgia Inst. of Technol., Atlanta, GA)</w:t>
      </w:r>
    </w:p>
    <w:p>
      <w:pPr>
        <w:pStyle w:val="BodyText"/>
        <w:spacing w:line="261" w:lineRule="auto" w:before="127"/>
        <w:ind w:left="109" w:firstLine="240"/>
        <w:jc w:val="both"/>
      </w:pPr>
      <w:r>
        <w:rPr>
          <w:color w:val="231F20"/>
        </w:rPr>
        <w:t>A drifting sensor network, such as hydrophones mounted on autonomous underwater vehicles or drifting buoys, can be used as a random volumetric array for locating underwater acoustic sources. However, navi- gational uncertainties of mobile platforms underwater limit the positioning accuracy of their acoustic sensors. Precise positioning is required to perform coherent processing for sound source localization using this random volu- metric array. It has been shown that ambient ocean noise correlations between fixed receivers can provide additional inter-element distance information</w:t>
      </w:r>
      <w:r>
        <w:rPr>
          <w:color w:val="231F20"/>
          <w:spacing w:val="20"/>
        </w:rPr>
        <w:t> </w:t>
      </w:r>
      <w:r>
        <w:rPr>
          <w:color w:val="231F20"/>
        </w:rPr>
        <w:t>to</w:t>
      </w:r>
      <w:r>
        <w:rPr>
          <w:color w:val="231F20"/>
          <w:spacing w:val="22"/>
        </w:rPr>
        <w:t> </w:t>
      </w:r>
      <w:r>
        <w:rPr>
          <w:color w:val="231F20"/>
        </w:rPr>
        <w:t>perform</w:t>
      </w:r>
      <w:r>
        <w:rPr>
          <w:color w:val="231F20"/>
          <w:spacing w:val="20"/>
        </w:rPr>
        <w:t> </w:t>
      </w:r>
      <w:r>
        <w:rPr>
          <w:color w:val="231F20"/>
        </w:rPr>
        <w:t>array</w:t>
      </w:r>
      <w:r>
        <w:rPr>
          <w:color w:val="231F20"/>
          <w:spacing w:val="20"/>
        </w:rPr>
        <w:t> </w:t>
      </w:r>
      <w:r>
        <w:rPr>
          <w:color w:val="231F20"/>
        </w:rPr>
        <w:t>element</w:t>
      </w:r>
      <w:r>
        <w:rPr>
          <w:color w:val="231F20"/>
          <w:spacing w:val="21"/>
        </w:rPr>
        <w:t> </w:t>
      </w:r>
      <w:r>
        <w:rPr>
          <w:color w:val="231F20"/>
        </w:rPr>
        <w:t>self-localization</w:t>
      </w:r>
      <w:r>
        <w:rPr>
          <w:color w:val="231F20"/>
          <w:spacing w:val="21"/>
        </w:rPr>
        <w:t> </w:t>
      </w:r>
      <w:r>
        <w:rPr>
          <w:color w:val="231F20"/>
        </w:rPr>
        <w:t>[Sabra</w:t>
      </w:r>
      <w:r>
        <w:rPr>
          <w:color w:val="231F20"/>
          <w:spacing w:val="20"/>
        </w:rPr>
        <w:t> </w:t>
      </w:r>
      <w:r>
        <w:rPr>
          <w:i/>
          <w:color w:val="231F20"/>
        </w:rPr>
        <w:t>et</w:t>
      </w:r>
      <w:r>
        <w:rPr>
          <w:i/>
          <w:color w:val="231F20"/>
          <w:spacing w:val="22"/>
        </w:rPr>
        <w:t> </w:t>
      </w:r>
      <w:r>
        <w:rPr>
          <w:i/>
          <w:color w:val="231F20"/>
        </w:rPr>
        <w:t>al.</w:t>
      </w:r>
      <w:r>
        <w:rPr>
          <w:color w:val="231F20"/>
        </w:rPr>
        <w:t>,</w:t>
      </w:r>
      <w:r>
        <w:rPr>
          <w:color w:val="231F20"/>
          <w:spacing w:val="21"/>
        </w:rPr>
        <w:t> </w:t>
      </w:r>
      <w:r>
        <w:rPr>
          <w:color w:val="231F20"/>
        </w:rPr>
        <w:t>IEEE</w:t>
      </w:r>
    </w:p>
    <w:p>
      <w:pPr>
        <w:pStyle w:val="BodyText"/>
        <w:spacing w:line="185" w:lineRule="exact"/>
        <w:ind w:left="109"/>
        <w:jc w:val="both"/>
      </w:pPr>
      <w:r>
        <w:rPr>
          <w:color w:val="231F20"/>
        </w:rPr>
        <w:t>J. Ocean Eng., </w:t>
      </w:r>
      <w:r>
        <w:rPr>
          <w:rFonts w:ascii="PMingLiU"/>
          <w:color w:val="231F20"/>
        </w:rPr>
        <w:t>30 </w:t>
      </w:r>
      <w:r>
        <w:rPr>
          <w:color w:val="231F20"/>
        </w:rPr>
        <w:t>(2005)]. An extension of this approach for an array of</w:t>
      </w:r>
    </w:p>
    <w:p>
      <w:pPr>
        <w:pStyle w:val="BodyText"/>
        <w:spacing w:line="261" w:lineRule="auto" w:before="15"/>
        <w:ind w:left="109"/>
        <w:jc w:val="both"/>
      </w:pPr>
      <w:r>
        <w:rPr>
          <w:color w:val="231F20"/>
        </w:rPr>
        <w:t>drifting sensors will be proposed by optimizing the required averaging dura- tion to account for sensor drift motion. Performance of this proposed approach will be demonstrated using at-sea data collected in the Long Island Sound.</w:t>
      </w:r>
    </w:p>
    <w:p>
      <w:pPr>
        <w:pStyle w:val="BodyText"/>
        <w:spacing w:before="91"/>
        <w:ind w:left="1886" w:right="1778"/>
        <w:jc w:val="center"/>
        <w:rPr>
          <w:rFonts w:ascii="PMingLiU"/>
        </w:rPr>
      </w:pPr>
      <w:r>
        <w:rPr>
          <w:rFonts w:ascii="PMingLiU"/>
          <w:color w:val="231F20"/>
          <w:w w:val="110"/>
        </w:rPr>
        <w:t>8:50</w:t>
      </w:r>
    </w:p>
    <w:p>
      <w:pPr>
        <w:pStyle w:val="BodyText"/>
        <w:spacing w:line="200" w:lineRule="exact" w:before="129"/>
        <w:ind w:left="109"/>
        <w:jc w:val="both"/>
      </w:pPr>
      <w:r>
        <w:rPr>
          <w:rFonts w:ascii="PMingLiU"/>
          <w:color w:val="231F20"/>
          <w:w w:val="110"/>
        </w:rPr>
        <w:t>5aUW2. Soundscape analysis in the Southern Ocean  using  elephant seals</w:t>
      </w:r>
      <w:r>
        <w:rPr>
          <w:rFonts w:ascii="PMingLiU"/>
          <w:color w:val="231F20"/>
          <w:spacing w:val="-19"/>
          <w:w w:val="110"/>
        </w:rPr>
        <w:t> </w:t>
      </w:r>
      <w:r>
        <w:rPr>
          <w:rFonts w:ascii="PMingLiU"/>
          <w:color w:val="231F20"/>
          <w:w w:val="110"/>
        </w:rPr>
        <w:t>as</w:t>
      </w:r>
      <w:r>
        <w:rPr>
          <w:rFonts w:ascii="PMingLiU"/>
          <w:color w:val="231F20"/>
          <w:spacing w:val="-19"/>
          <w:w w:val="110"/>
        </w:rPr>
        <w:t> </w:t>
      </w:r>
      <w:r>
        <w:rPr>
          <w:rFonts w:ascii="PMingLiU"/>
          <w:color w:val="231F20"/>
          <w:w w:val="110"/>
        </w:rPr>
        <w:t>acoustic</w:t>
      </w:r>
      <w:r>
        <w:rPr>
          <w:rFonts w:ascii="PMingLiU"/>
          <w:color w:val="231F20"/>
          <w:spacing w:val="-19"/>
          <w:w w:val="110"/>
        </w:rPr>
        <w:t> </w:t>
      </w:r>
      <w:r>
        <w:rPr>
          <w:rFonts w:ascii="PMingLiU"/>
          <w:color w:val="231F20"/>
          <w:w w:val="110"/>
        </w:rPr>
        <w:t>glider</w:t>
      </w:r>
      <w:r>
        <w:rPr>
          <w:rFonts w:ascii="PMingLiU"/>
          <w:color w:val="231F20"/>
          <w:spacing w:val="-19"/>
          <w:w w:val="110"/>
        </w:rPr>
        <w:t> </w:t>
      </w:r>
      <w:r>
        <w:rPr>
          <w:rFonts w:ascii="PMingLiU"/>
          <w:color w:val="231F20"/>
          <w:w w:val="110"/>
        </w:rPr>
        <w:t>of</w:t>
      </w:r>
      <w:r>
        <w:rPr>
          <w:rFonts w:ascii="PMingLiU"/>
          <w:color w:val="231F20"/>
          <w:spacing w:val="-19"/>
          <w:w w:val="110"/>
        </w:rPr>
        <w:t> </w:t>
      </w:r>
      <w:r>
        <w:rPr>
          <w:rFonts w:ascii="PMingLiU"/>
          <w:color w:val="231F20"/>
          <w:w w:val="110"/>
        </w:rPr>
        <w:t>opportunity.</w:t>
      </w:r>
      <w:r>
        <w:rPr>
          <w:rFonts w:ascii="PMingLiU"/>
          <w:color w:val="231F20"/>
          <w:spacing w:val="-19"/>
          <w:w w:val="110"/>
        </w:rPr>
        <w:t> </w:t>
      </w:r>
      <w:r>
        <w:rPr>
          <w:color w:val="231F20"/>
          <w:w w:val="110"/>
        </w:rPr>
        <w:t>Dorian</w:t>
      </w:r>
      <w:r>
        <w:rPr>
          <w:color w:val="231F20"/>
          <w:spacing w:val="-17"/>
          <w:w w:val="110"/>
        </w:rPr>
        <w:t> </w:t>
      </w:r>
      <w:r>
        <w:rPr>
          <w:color w:val="231F20"/>
          <w:w w:val="110"/>
        </w:rPr>
        <w:t>Cazau,</w:t>
      </w:r>
      <w:r>
        <w:rPr>
          <w:color w:val="231F20"/>
          <w:spacing w:val="-18"/>
          <w:w w:val="110"/>
        </w:rPr>
        <w:t> </w:t>
      </w:r>
      <w:r>
        <w:rPr>
          <w:color w:val="231F20"/>
          <w:w w:val="110"/>
        </w:rPr>
        <w:t>Julien</w:t>
      </w:r>
      <w:r>
        <w:rPr>
          <w:color w:val="231F20"/>
          <w:spacing w:val="-17"/>
          <w:w w:val="110"/>
        </w:rPr>
        <w:t> </w:t>
      </w:r>
      <w:r>
        <w:rPr>
          <w:color w:val="231F20"/>
          <w:w w:val="110"/>
        </w:rPr>
        <w:t>Bonnel</w:t>
      </w:r>
      <w:r>
        <w:rPr>
          <w:color w:val="231F20"/>
          <w:spacing w:val="-18"/>
          <w:w w:val="110"/>
        </w:rPr>
        <w:t> </w:t>
      </w:r>
      <w:r>
        <w:rPr>
          <w:color w:val="231F20"/>
          <w:w w:val="110"/>
        </w:rPr>
        <w:t>(Lab- </w:t>
      </w:r>
      <w:r>
        <w:rPr>
          <w:color w:val="231F20"/>
          <w:w w:val="99"/>
        </w:rPr>
        <w:t>STICC  </w:t>
      </w:r>
      <w:r>
        <w:rPr>
          <w:color w:val="231F20"/>
          <w:w w:val="99"/>
        </w:rPr>
        <w:t>(UMR  </w:t>
      </w:r>
      <w:r>
        <w:rPr>
          <w:color w:val="231F20"/>
          <w:w w:val="99"/>
        </w:rPr>
        <w:t>CNRS  </w:t>
      </w:r>
      <w:r>
        <w:rPr>
          <w:color w:val="231F20"/>
        </w:rPr>
        <w:t>6285),  </w:t>
      </w:r>
      <w:r>
        <w:rPr>
          <w:color w:val="231F20"/>
          <w:w w:val="99"/>
        </w:rPr>
        <w:t>ENSTA  </w:t>
      </w:r>
      <w:r>
        <w:rPr>
          <w:color w:val="231F20"/>
          <w:spacing w:val="-5"/>
          <w:w w:val="100"/>
        </w:rPr>
        <w:t>Bretagne,Universit</w:t>
      </w:r>
      <w:r>
        <w:rPr>
          <w:rFonts w:ascii="SimSun"/>
          <w:color w:val="231F20"/>
          <w:spacing w:val="-5"/>
          <w:w w:val="100"/>
        </w:rPr>
        <w:t>'</w:t>
      </w:r>
      <w:r>
        <w:rPr>
          <w:color w:val="231F20"/>
          <w:spacing w:val="-5"/>
          <w:w w:val="100"/>
        </w:rPr>
        <w:t>e</w:t>
      </w:r>
      <w:r>
        <w:rPr>
          <w:color w:val="231F20"/>
          <w:w w:val="100"/>
        </w:rPr>
        <w:t>  </w:t>
      </w:r>
      <w:r>
        <w:rPr>
          <w:color w:val="231F20"/>
          <w:spacing w:val="-8"/>
          <w:w w:val="100"/>
        </w:rPr>
        <w:t>Europ</w:t>
      </w:r>
      <w:r>
        <w:rPr>
          <w:rFonts w:ascii="SimSun"/>
          <w:color w:val="231F20"/>
          <w:spacing w:val="-8"/>
          <w:w w:val="100"/>
        </w:rPr>
        <w:t>'</w:t>
      </w:r>
      <w:r>
        <w:rPr>
          <w:color w:val="231F20"/>
          <w:spacing w:val="-8"/>
          <w:w w:val="100"/>
        </w:rPr>
        <w:t>eenne</w:t>
      </w:r>
      <w:r>
        <w:rPr>
          <w:color w:val="231F20"/>
          <w:spacing w:val="-16"/>
          <w:w w:val="100"/>
        </w:rPr>
        <w:t> </w:t>
      </w:r>
      <w:r>
        <w:rPr>
          <w:color w:val="231F20"/>
          <w:w w:val="100"/>
        </w:rPr>
        <w:t>de</w:t>
      </w:r>
    </w:p>
    <w:p>
      <w:pPr>
        <w:pStyle w:val="BodyText"/>
        <w:spacing w:line="261" w:lineRule="auto" w:before="11"/>
        <w:ind w:left="109" w:right="1"/>
        <w:jc w:val="both"/>
      </w:pPr>
      <w:r>
        <w:rPr>
          <w:color w:val="231F20"/>
          <w:w w:val="100"/>
        </w:rPr>
        <w:t>Bretagne, </w:t>
      </w:r>
      <w:r>
        <w:rPr>
          <w:color w:val="231F20"/>
        </w:rPr>
        <w:t>2 </w:t>
      </w:r>
      <w:r>
        <w:rPr>
          <w:color w:val="231F20"/>
          <w:w w:val="100"/>
        </w:rPr>
        <w:t>rue </w:t>
      </w:r>
      <w:r>
        <w:rPr>
          <w:color w:val="231F20"/>
          <w:spacing w:val="-7"/>
          <w:w w:val="100"/>
        </w:rPr>
        <w:t>Franc¸ois </w:t>
      </w:r>
      <w:r>
        <w:rPr>
          <w:color w:val="231F20"/>
          <w:spacing w:val="-7"/>
          <w:w w:val="99"/>
        </w:rPr>
        <w:t>Verny, </w:t>
      </w:r>
      <w:r>
        <w:rPr>
          <w:color w:val="231F20"/>
          <w:spacing w:val="-7"/>
        </w:rPr>
        <w:t>29806 </w:t>
      </w:r>
      <w:r>
        <w:rPr>
          <w:color w:val="231F20"/>
          <w:spacing w:val="-7"/>
          <w:w w:val="100"/>
        </w:rPr>
        <w:t>Brest </w:t>
      </w:r>
      <w:r>
        <w:rPr>
          <w:color w:val="231F20"/>
          <w:spacing w:val="-7"/>
          <w:w w:val="100"/>
        </w:rPr>
        <w:t>Cedex </w:t>
      </w:r>
      <w:r>
        <w:rPr>
          <w:color w:val="231F20"/>
          <w:spacing w:val="-7"/>
        </w:rPr>
        <w:t>09, </w:t>
      </w:r>
      <w:r>
        <w:rPr>
          <w:color w:val="231F20"/>
          <w:spacing w:val="-7"/>
          <w:w w:val="100"/>
        </w:rPr>
        <w:t>France, </w:t>
      </w:r>
      <w:r>
        <w:rPr>
          <w:color w:val="231F20"/>
          <w:spacing w:val="-7"/>
        </w:rPr>
        <w:t>2, </w:t>
      </w:r>
      <w:r>
        <w:rPr>
          <w:color w:val="231F20"/>
          <w:spacing w:val="-7"/>
          <w:w w:val="100"/>
        </w:rPr>
        <w:t>rue </w:t>
      </w:r>
      <w:r>
        <w:rPr>
          <w:color w:val="231F20"/>
          <w:spacing w:val="-7"/>
          <w:w w:val="99"/>
        </w:rPr>
        <w:t>Fran- </w:t>
      </w:r>
      <w:r>
        <w:rPr>
          <w:color w:val="231F20"/>
          <w:spacing w:val="-11"/>
          <w:w w:val="100"/>
        </w:rPr>
        <w:t>c¸ois </w:t>
      </w:r>
      <w:r>
        <w:rPr>
          <w:color w:val="231F20"/>
          <w:spacing w:val="-11"/>
          <w:w w:val="99"/>
        </w:rPr>
        <w:t>Verny, </w:t>
      </w:r>
      <w:r>
        <w:rPr>
          <w:color w:val="231F20"/>
          <w:spacing w:val="-11"/>
          <w:w w:val="100"/>
        </w:rPr>
        <w:t>Brest </w:t>
      </w:r>
      <w:r>
        <w:rPr>
          <w:color w:val="231F20"/>
          <w:spacing w:val="-11"/>
        </w:rPr>
        <w:t>29200, </w:t>
      </w:r>
      <w:r>
        <w:rPr>
          <w:color w:val="231F20"/>
          <w:spacing w:val="-11"/>
          <w:w w:val="100"/>
        </w:rPr>
        <w:t>France, </w:t>
      </w:r>
      <w:r>
        <w:rPr>
          <w:color w:val="231F20"/>
          <w:spacing w:val="-1"/>
          <w:w w:val="100"/>
        </w:rPr>
        <w:t>julien.bonnel@ensta-bretagne.fr), </w:t>
      </w:r>
      <w:r>
        <w:rPr>
          <w:color w:val="231F20"/>
          <w:spacing w:val="-1"/>
          <w:w w:val="99"/>
        </w:rPr>
        <w:t>Yves </w:t>
      </w:r>
      <w:r>
        <w:rPr>
          <w:color w:val="231F20"/>
          <w:spacing w:val="-1"/>
          <w:w w:val="100"/>
        </w:rPr>
        <w:t>Le </w:t>
      </w:r>
      <w:r>
        <w:rPr>
          <w:color w:val="231F20"/>
          <w:spacing w:val="-1"/>
        </w:rPr>
        <w:t>Bras, and Christophe Guinet (CEBC, UMR 7273 ULR-CNRS, Villiers en Bois,</w:t>
      </w:r>
      <w:r>
        <w:rPr>
          <w:color w:val="231F20"/>
        </w:rPr>
        <w:t> France)</w:t>
      </w:r>
    </w:p>
    <w:p>
      <w:pPr>
        <w:pStyle w:val="BodyText"/>
        <w:spacing w:line="261" w:lineRule="auto" w:before="120"/>
        <w:ind w:left="109" w:right="1" w:firstLine="240"/>
        <w:jc w:val="both"/>
      </w:pPr>
      <w:r>
        <w:rPr>
          <w:color w:val="231F20"/>
        </w:rPr>
        <w:t>The underwater ambient sound field contains quantifiable information about the physical and biological marine environment. Since  2011,  we have been annually collecting underwater data over the migratory routes of bio-logged Southern Elephant Seal (SES). As done with classical under- water gliders, we extract from these data very high resolution (approxi- mately 30 min/400 m) ocean ambient noise measurements. In this conference, we present an overall picture of the low-to-medium frequency (10–6000 Hz) ambient noise distribution and its variability in time  and space at a regional scale within the Indian Ocean. We detail our methodol- ogy to extract robustly the measurements usually performed on ocean am- bient noise, such as sound pressure level over different frequency bands   and their statistical percentiles. Also, we present our first attempts of exploiting acoustic recordings from bio-logged SES to infer surface wind speed. Wind maps from the ASCAT satellite (IFREMER, France) were  used to study correlation relations between surface wind speed and acoustic content (e.g., the ratio of sound pressure levels at 1 and 6 kHz). In comple- ment, we test SVM and Neural Network methods to estimate the presence  of different classes of winds (e.g., below and above 10 m/s) from under- water ocean</w:t>
      </w:r>
      <w:r>
        <w:rPr>
          <w:color w:val="231F20"/>
          <w:spacing w:val="8"/>
        </w:rPr>
        <w:t> </w:t>
      </w:r>
      <w:r>
        <w:rPr>
          <w:color w:val="231F20"/>
        </w:rPr>
        <w:t>noise.</w:t>
      </w:r>
    </w:p>
    <w:p>
      <w:pPr>
        <w:pStyle w:val="BodyText"/>
        <w:spacing w:before="9"/>
        <w:rPr>
          <w:sz w:val="14"/>
        </w:rPr>
      </w:pPr>
      <w:r>
        <w:rPr/>
        <w:br w:type="column"/>
      </w:r>
      <w:r>
        <w:rPr>
          <w:sz w:val="14"/>
        </w:rPr>
      </w:r>
    </w:p>
    <w:p>
      <w:pPr>
        <w:pStyle w:val="BodyText"/>
        <w:ind w:left="1887" w:right="1904"/>
        <w:jc w:val="center"/>
        <w:rPr>
          <w:rFonts w:ascii="PMingLiU"/>
        </w:rPr>
      </w:pPr>
      <w:r>
        <w:rPr>
          <w:rFonts w:ascii="PMingLiU"/>
          <w:color w:val="231F20"/>
          <w:w w:val="110"/>
        </w:rPr>
        <w:t>9:05</w:t>
      </w:r>
    </w:p>
    <w:p>
      <w:pPr>
        <w:pStyle w:val="BodyText"/>
        <w:spacing w:line="249" w:lineRule="auto" w:before="110"/>
        <w:ind w:left="109" w:right="126"/>
        <w:jc w:val="both"/>
      </w:pPr>
      <w:r>
        <w:rPr>
          <w:rFonts w:ascii="PMingLiU"/>
          <w:color w:val="231F20"/>
          <w:w w:val="105"/>
        </w:rPr>
        <w:t>5aUW3. Identifying frequency and temporal characteristics of ambient  noise using correlation matrices. </w:t>
      </w:r>
      <w:r>
        <w:rPr>
          <w:color w:val="231F20"/>
          <w:w w:val="105"/>
        </w:rPr>
        <w:t>Stephen Nichols and David L. Bradley (Acoust., The Penn State Univ., 201 Appl. Sci. Bldg., State College, PA </w:t>
      </w:r>
      <w:r>
        <w:rPr>
          <w:color w:val="231F20"/>
        </w:rPr>
        <w:t>16802,</w:t>
      </w:r>
      <w:r>
        <w:rPr>
          <w:color w:val="231F20"/>
          <w:spacing w:val="-6"/>
        </w:rPr>
        <w:t> </w:t>
      </w:r>
      <w:r>
        <w:rPr>
          <w:color w:val="231F20"/>
        </w:rPr>
        <w:t>smn5198@psu.edu)</w:t>
      </w:r>
    </w:p>
    <w:p>
      <w:pPr>
        <w:pStyle w:val="BodyText"/>
        <w:spacing w:line="261" w:lineRule="auto" w:before="128"/>
        <w:ind w:left="109" w:right="127" w:firstLine="240"/>
        <w:jc w:val="both"/>
      </w:pPr>
      <w:r>
        <w:rPr>
          <w:color w:val="231F20"/>
        </w:rPr>
        <w:t>Long-term ambient noise recordings contain an immense amount of in- formation which quickly becomes cumbersome to analyze fully and effi- ciently. Correlation matrices provide a promising approach to identifying and isolating the active source mechanisms in ambient noise datasets. By comparing the noise levels in different frequency bands, frequency regions which tend to change together are identified, pointing toward either one common source or multiple related sources for the identified frequency bands. An attempt at simplifying the frequency and temporal information provided by series of correlation matrices is presented, utilizing data recorded by the Comprehensive Nuclear-Test Ban Treaty Organization’s hydroacoustic monitoring system.</w:t>
      </w:r>
    </w:p>
    <w:p>
      <w:pPr>
        <w:pStyle w:val="BodyText"/>
        <w:spacing w:before="91"/>
        <w:ind w:left="1887" w:right="1904"/>
        <w:jc w:val="center"/>
        <w:rPr>
          <w:rFonts w:ascii="PMingLiU"/>
        </w:rPr>
      </w:pPr>
      <w:r>
        <w:rPr>
          <w:rFonts w:ascii="PMingLiU"/>
          <w:color w:val="231F20"/>
          <w:w w:val="110"/>
        </w:rPr>
        <w:t>9:20</w:t>
      </w:r>
    </w:p>
    <w:p>
      <w:pPr>
        <w:pStyle w:val="BodyText"/>
        <w:spacing w:line="249" w:lineRule="auto" w:before="110"/>
        <w:ind w:left="109" w:right="126"/>
        <w:jc w:val="both"/>
      </w:pPr>
      <w:r>
        <w:rPr>
          <w:rFonts w:ascii="PMingLiU"/>
          <w:color w:val="231F20"/>
          <w:w w:val="105"/>
        </w:rPr>
        <w:t>5aUW4. Time-domain cross-correlation using a normal  mode  formula-  tion in shallow water. </w:t>
      </w:r>
      <w:r>
        <w:rPr>
          <w:color w:val="231F20"/>
          <w:w w:val="105"/>
        </w:rPr>
        <w:t>Haiqiang Niu and Peter Gerstoft (Marine Physical Lab.,</w:t>
      </w:r>
      <w:r>
        <w:rPr>
          <w:color w:val="231F20"/>
          <w:spacing w:val="-9"/>
          <w:w w:val="105"/>
        </w:rPr>
        <w:t> </w:t>
      </w:r>
      <w:r>
        <w:rPr>
          <w:color w:val="231F20"/>
          <w:w w:val="105"/>
        </w:rPr>
        <w:t>Scripps</w:t>
      </w:r>
      <w:r>
        <w:rPr>
          <w:color w:val="231F20"/>
          <w:spacing w:val="-10"/>
          <w:w w:val="105"/>
        </w:rPr>
        <w:t> </w:t>
      </w:r>
      <w:r>
        <w:rPr>
          <w:color w:val="231F20"/>
          <w:w w:val="105"/>
        </w:rPr>
        <w:t>Inst.</w:t>
      </w:r>
      <w:r>
        <w:rPr>
          <w:color w:val="231F20"/>
          <w:spacing w:val="-9"/>
          <w:w w:val="105"/>
        </w:rPr>
        <w:t> </w:t>
      </w:r>
      <w:r>
        <w:rPr>
          <w:color w:val="231F20"/>
          <w:w w:val="105"/>
        </w:rPr>
        <w:t>of</w:t>
      </w:r>
      <w:r>
        <w:rPr>
          <w:color w:val="231F20"/>
          <w:spacing w:val="-10"/>
          <w:w w:val="105"/>
        </w:rPr>
        <w:t> </w:t>
      </w:r>
      <w:r>
        <w:rPr>
          <w:color w:val="231F20"/>
          <w:w w:val="105"/>
        </w:rPr>
        <w:t>Oceanogr.,</w:t>
      </w:r>
      <w:r>
        <w:rPr>
          <w:color w:val="231F20"/>
          <w:spacing w:val="-8"/>
          <w:w w:val="105"/>
        </w:rPr>
        <w:t> </w:t>
      </w:r>
      <w:r>
        <w:rPr>
          <w:color w:val="231F20"/>
          <w:w w:val="105"/>
        </w:rPr>
        <w:t>9500</w:t>
      </w:r>
      <w:r>
        <w:rPr>
          <w:color w:val="231F20"/>
          <w:spacing w:val="-10"/>
          <w:w w:val="105"/>
        </w:rPr>
        <w:t> </w:t>
      </w:r>
      <w:r>
        <w:rPr>
          <w:color w:val="231F20"/>
          <w:w w:val="105"/>
        </w:rPr>
        <w:t>Gilman</w:t>
      </w:r>
      <w:r>
        <w:rPr>
          <w:color w:val="231F20"/>
          <w:spacing w:val="-10"/>
          <w:w w:val="105"/>
        </w:rPr>
        <w:t> </w:t>
      </w:r>
      <w:r>
        <w:rPr>
          <w:color w:val="231F20"/>
          <w:w w:val="105"/>
        </w:rPr>
        <w:t>Dr.,</w:t>
      </w:r>
      <w:r>
        <w:rPr>
          <w:color w:val="231F20"/>
          <w:spacing w:val="-9"/>
          <w:w w:val="105"/>
        </w:rPr>
        <w:t> </w:t>
      </w:r>
      <w:r>
        <w:rPr>
          <w:color w:val="231F20"/>
          <w:w w:val="105"/>
        </w:rPr>
        <w:t>San</w:t>
      </w:r>
      <w:r>
        <w:rPr>
          <w:color w:val="231F20"/>
          <w:spacing w:val="-10"/>
          <w:w w:val="105"/>
        </w:rPr>
        <w:t> </w:t>
      </w:r>
      <w:r>
        <w:rPr>
          <w:color w:val="231F20"/>
          <w:w w:val="105"/>
        </w:rPr>
        <w:t>Diego,</w:t>
      </w:r>
      <w:r>
        <w:rPr>
          <w:color w:val="231F20"/>
          <w:spacing w:val="-10"/>
          <w:w w:val="105"/>
        </w:rPr>
        <w:t> </w:t>
      </w:r>
      <w:r>
        <w:rPr>
          <w:color w:val="231F20"/>
          <w:w w:val="105"/>
        </w:rPr>
        <w:t>CA</w:t>
      </w:r>
      <w:r>
        <w:rPr>
          <w:color w:val="231F20"/>
          <w:spacing w:val="-10"/>
          <w:w w:val="105"/>
        </w:rPr>
        <w:t> </w:t>
      </w:r>
      <w:r>
        <w:rPr>
          <w:color w:val="231F20"/>
          <w:w w:val="105"/>
        </w:rPr>
        <w:t>92093- </w:t>
      </w:r>
      <w:r>
        <w:rPr>
          <w:color w:val="231F20"/>
        </w:rPr>
        <w:t>0238,</w:t>
      </w:r>
      <w:r>
        <w:rPr>
          <w:color w:val="231F20"/>
          <w:spacing w:val="-4"/>
        </w:rPr>
        <w:t> </w:t>
      </w:r>
      <w:r>
        <w:rPr>
          <w:color w:val="231F20"/>
        </w:rPr>
        <w:t>hniu@ucsd.edu)</w:t>
      </w:r>
    </w:p>
    <w:p>
      <w:pPr>
        <w:pStyle w:val="BodyText"/>
        <w:spacing w:line="261" w:lineRule="auto" w:before="128"/>
        <w:ind w:left="109" w:right="126" w:firstLine="240"/>
        <w:jc w:val="both"/>
      </w:pPr>
      <w:r>
        <w:rPr>
          <w:color w:val="231F20"/>
        </w:rPr>
        <w:t>Cross-correlation of ambient noise fields can yield temporal peaks, from which the travel time of acoustic paths between the sensors can be esti- mated. A good approximation of the time arrival structure of the actual Green’s function is obtained if the noise field is isotropic. However, this condition is rarely satisfied in the ocean environment. For instance, ship noise is a common discrete source. Typically, the existence of discrete sour- ces can affect the ambient noise cross-correlation. This paper presents a time-domain normal mode formulation of cross-correlation function for a single point source in a shallow water environment. The relation between cross-correlation function and time-domain Green’s function is investigated for the point source by using time-domain normal mode formulations. The cross-correlation of the same modes yields two-point Green’s function pro- vided that the point source is in the end-fire direction, while the cross-corre- lation of the modes with different indexes represents a range-dependent component.</w:t>
      </w:r>
    </w:p>
    <w:p>
      <w:pPr>
        <w:pStyle w:val="BodyText"/>
        <w:spacing w:before="91"/>
        <w:ind w:left="1887" w:right="1904"/>
        <w:jc w:val="center"/>
        <w:rPr>
          <w:rFonts w:ascii="PMingLiU"/>
        </w:rPr>
      </w:pPr>
      <w:r>
        <w:rPr>
          <w:rFonts w:ascii="PMingLiU"/>
          <w:color w:val="231F20"/>
          <w:w w:val="110"/>
        </w:rPr>
        <w:t>9:35</w:t>
      </w:r>
    </w:p>
    <w:p>
      <w:pPr>
        <w:pStyle w:val="BodyText"/>
        <w:spacing w:line="252" w:lineRule="auto" w:before="110"/>
        <w:ind w:left="109" w:right="127"/>
        <w:jc w:val="both"/>
      </w:pPr>
      <w:r>
        <w:rPr>
          <w:rFonts w:ascii="PMingLiU"/>
          <w:color w:val="231F20"/>
          <w:w w:val="105"/>
        </w:rPr>
        <w:t>5aUW5. Passive characterization of underwater sound channel using ray-based blind deconvolution algorithm. </w:t>
      </w:r>
      <w:r>
        <w:rPr>
          <w:color w:val="231F20"/>
          <w:w w:val="105"/>
        </w:rPr>
        <w:t>Sung-Hoon Byun (KRISO, 32 1312</w:t>
      </w:r>
      <w:r>
        <w:rPr>
          <w:color w:val="231F20"/>
          <w:spacing w:val="-23"/>
          <w:w w:val="105"/>
        </w:rPr>
        <w:t> </w:t>
      </w:r>
      <w:r>
        <w:rPr>
          <w:color w:val="231F20"/>
          <w:w w:val="105"/>
        </w:rPr>
        <w:t>Beon-gil,</w:t>
      </w:r>
      <w:r>
        <w:rPr>
          <w:color w:val="231F20"/>
          <w:spacing w:val="-22"/>
          <w:w w:val="105"/>
        </w:rPr>
        <w:t> </w:t>
      </w:r>
      <w:r>
        <w:rPr>
          <w:color w:val="231F20"/>
          <w:w w:val="105"/>
        </w:rPr>
        <w:t>Yuseong-daero,</w:t>
      </w:r>
      <w:r>
        <w:rPr>
          <w:color w:val="231F20"/>
          <w:spacing w:val="-23"/>
          <w:w w:val="105"/>
        </w:rPr>
        <w:t> </w:t>
      </w:r>
      <w:r>
        <w:rPr>
          <w:color w:val="231F20"/>
          <w:w w:val="105"/>
        </w:rPr>
        <w:t>Yuseong-gu,</w:t>
      </w:r>
      <w:r>
        <w:rPr>
          <w:color w:val="231F20"/>
          <w:spacing w:val="-23"/>
          <w:w w:val="105"/>
        </w:rPr>
        <w:t> </w:t>
      </w:r>
      <w:r>
        <w:rPr>
          <w:color w:val="231F20"/>
          <w:w w:val="105"/>
        </w:rPr>
        <w:t>Daejeon</w:t>
      </w:r>
      <w:r>
        <w:rPr>
          <w:color w:val="231F20"/>
          <w:spacing w:val="-23"/>
          <w:w w:val="105"/>
        </w:rPr>
        <w:t> </w:t>
      </w:r>
      <w:r>
        <w:rPr>
          <w:color w:val="231F20"/>
          <w:w w:val="105"/>
        </w:rPr>
        <w:t>34103,</w:t>
      </w:r>
      <w:r>
        <w:rPr>
          <w:color w:val="231F20"/>
          <w:spacing w:val="-23"/>
          <w:w w:val="105"/>
        </w:rPr>
        <w:t> </w:t>
      </w:r>
      <w:r>
        <w:rPr>
          <w:color w:val="231F20"/>
          <w:w w:val="105"/>
        </w:rPr>
        <w:t>South</w:t>
      </w:r>
      <w:r>
        <w:rPr>
          <w:color w:val="231F20"/>
          <w:spacing w:val="-23"/>
          <w:w w:val="105"/>
        </w:rPr>
        <w:t> </w:t>
      </w:r>
      <w:r>
        <w:rPr>
          <w:color w:val="231F20"/>
          <w:w w:val="105"/>
        </w:rPr>
        <w:t>Korea, byunsh@kriso.re.kr) and Karim G. Sabra (Mech. Eng., Georgia Inst. of </w:t>
      </w:r>
      <w:r>
        <w:rPr>
          <w:color w:val="231F20"/>
        </w:rPr>
        <w:t>Technol., Atlanta,</w:t>
      </w:r>
      <w:r>
        <w:rPr>
          <w:color w:val="231F20"/>
          <w:spacing w:val="-1"/>
        </w:rPr>
        <w:t> </w:t>
      </w:r>
      <w:r>
        <w:rPr>
          <w:color w:val="231F20"/>
        </w:rPr>
        <w:t>GA)</w:t>
      </w:r>
    </w:p>
    <w:p>
      <w:pPr>
        <w:pStyle w:val="BodyText"/>
        <w:spacing w:line="261" w:lineRule="auto" w:before="127"/>
        <w:ind w:left="109" w:right="127" w:firstLine="240"/>
        <w:jc w:val="both"/>
      </w:pPr>
      <w:r>
        <w:rPr>
          <w:color w:val="231F20"/>
        </w:rPr>
        <w:t>Ray-based blind deconvolution (RBD) algorithm is a blind channel esti- mation method, which can estimate both the channel impulse response and the original signal broadcast from an unknown source. It is based on high-</w:t>
      </w:r>
    </w:p>
    <w:p>
      <w:pPr>
        <w:spacing w:after="0" w:line="261" w:lineRule="auto"/>
        <w:jc w:val="both"/>
        <w:sectPr>
          <w:type w:val="continuous"/>
          <w:pgSz w:w="12240" w:h="16200"/>
          <w:pgMar w:top="0" w:bottom="280" w:left="920" w:right="920"/>
          <w:cols w:num="2" w:equalWidth="0">
            <w:col w:w="5012" w:space="248"/>
            <w:col w:w="5140"/>
          </w:cols>
        </w:sectPr>
      </w:pPr>
    </w:p>
    <w:p>
      <w:pPr>
        <w:pStyle w:val="BodyText"/>
        <w:spacing w:line="261" w:lineRule="auto" w:before="45"/>
        <w:ind w:left="109"/>
        <w:jc w:val="both"/>
      </w:pPr>
      <w:r>
        <w:rPr>
          <w:color w:val="231F20"/>
        </w:rPr>
        <w:t>frequency ray assumption and requires only the elementary information of array geometry and sound speed at the array position. Its capability of esti- mating the channel in a passive manner can be used to infer the sound chan- nel characteristics from a source of opportunity such as passing surface ship whose positioning information is available from geo-referencing systems like the Automatic Identification System. Recently, we applied the RBD algorithm to the shipping noise data recorded on vertical line arrays at mul- tiple locations in shallow water and confirmed its applicability for channel estimation and performing environmental inversion. This presentation  shows the channel impulse responses estimated from a variety of source-re- ceiver geometry and discusses the characteristics of sound propagation as well as the environmental property such as bottom loss which can be observed using the RBD</w:t>
      </w:r>
      <w:r>
        <w:rPr>
          <w:color w:val="231F20"/>
          <w:spacing w:val="-4"/>
        </w:rPr>
        <w:t> </w:t>
      </w:r>
      <w:r>
        <w:rPr>
          <w:color w:val="231F20"/>
        </w:rPr>
        <w:t>algorithm.</w:t>
      </w:r>
    </w:p>
    <w:p>
      <w:pPr>
        <w:pStyle w:val="BodyText"/>
        <w:spacing w:before="90"/>
        <w:ind w:left="1886" w:right="1778"/>
        <w:jc w:val="center"/>
        <w:rPr>
          <w:rFonts w:ascii="PMingLiU" w:hAnsi="PMingLiU"/>
        </w:rPr>
      </w:pPr>
      <w:r>
        <w:rPr>
          <w:rFonts w:ascii="PMingLiU" w:hAnsi="PMingLiU"/>
          <w:color w:val="231F20"/>
          <w:w w:val="105"/>
        </w:rPr>
        <w:t>9:50–10:05 Break</w:t>
      </w:r>
    </w:p>
    <w:p>
      <w:pPr>
        <w:pStyle w:val="BodyText"/>
        <w:spacing w:before="9"/>
        <w:rPr>
          <w:rFonts w:ascii="PMingLiU"/>
          <w:sz w:val="17"/>
        </w:rPr>
      </w:pPr>
    </w:p>
    <w:p>
      <w:pPr>
        <w:pStyle w:val="BodyText"/>
        <w:ind w:left="1886" w:right="1777"/>
        <w:jc w:val="center"/>
        <w:rPr>
          <w:rFonts w:ascii="PMingLiU"/>
        </w:rPr>
      </w:pPr>
      <w:r>
        <w:rPr>
          <w:rFonts w:ascii="PMingLiU"/>
          <w:color w:val="231F20"/>
          <w:w w:val="110"/>
        </w:rPr>
        <w:t>10:05</w:t>
      </w:r>
    </w:p>
    <w:p>
      <w:pPr>
        <w:pStyle w:val="BodyText"/>
        <w:spacing w:line="249" w:lineRule="auto" w:before="110"/>
        <w:ind w:left="109"/>
        <w:jc w:val="both"/>
      </w:pPr>
      <w:r>
        <w:rPr>
          <w:rFonts w:ascii="PMingLiU"/>
          <w:color w:val="231F20"/>
          <w:w w:val="105"/>
        </w:rPr>
        <w:t>5aUW6. Detecting ice noise in Arctic ambient noise recorded on  a  drift- ing vertical line array.</w:t>
      </w:r>
      <w:r>
        <w:rPr>
          <w:rFonts w:ascii="PMingLiU"/>
          <w:color w:val="231F20"/>
          <w:spacing w:val="-29"/>
          <w:w w:val="105"/>
        </w:rPr>
        <w:t> </w:t>
      </w:r>
      <w:r>
        <w:rPr>
          <w:color w:val="231F20"/>
          <w:w w:val="105"/>
        </w:rPr>
        <w:t>Emma Reeves, Peter Gerstoft, Peter Worcester, and Matthew Dzieciuch (Scripps Inst. of Oceanogr., Univ. of California San Diego,</w:t>
      </w:r>
      <w:r>
        <w:rPr>
          <w:color w:val="231F20"/>
          <w:spacing w:val="-28"/>
          <w:w w:val="105"/>
        </w:rPr>
        <w:t> </w:t>
      </w:r>
      <w:r>
        <w:rPr>
          <w:color w:val="231F20"/>
          <w:w w:val="105"/>
        </w:rPr>
        <w:t>9500</w:t>
      </w:r>
      <w:r>
        <w:rPr>
          <w:color w:val="231F20"/>
          <w:spacing w:val="-28"/>
          <w:w w:val="105"/>
        </w:rPr>
        <w:t> </w:t>
      </w:r>
      <w:r>
        <w:rPr>
          <w:color w:val="231F20"/>
          <w:w w:val="105"/>
        </w:rPr>
        <w:t>Gilman</w:t>
      </w:r>
      <w:r>
        <w:rPr>
          <w:color w:val="231F20"/>
          <w:spacing w:val="-28"/>
          <w:w w:val="105"/>
        </w:rPr>
        <w:t> </w:t>
      </w:r>
      <w:r>
        <w:rPr>
          <w:color w:val="231F20"/>
          <w:w w:val="105"/>
        </w:rPr>
        <w:t>Dr.,</w:t>
      </w:r>
      <w:r>
        <w:rPr>
          <w:color w:val="231F20"/>
          <w:spacing w:val="-29"/>
          <w:w w:val="105"/>
        </w:rPr>
        <w:t> </w:t>
      </w:r>
      <w:r>
        <w:rPr>
          <w:color w:val="231F20"/>
          <w:w w:val="105"/>
        </w:rPr>
        <w:t>La</w:t>
      </w:r>
      <w:r>
        <w:rPr>
          <w:color w:val="231F20"/>
          <w:spacing w:val="-28"/>
          <w:w w:val="105"/>
        </w:rPr>
        <w:t> </w:t>
      </w:r>
      <w:r>
        <w:rPr>
          <w:color w:val="231F20"/>
          <w:w w:val="105"/>
        </w:rPr>
        <w:t>Jolla,</w:t>
      </w:r>
      <w:r>
        <w:rPr>
          <w:color w:val="231F20"/>
          <w:spacing w:val="-28"/>
          <w:w w:val="105"/>
        </w:rPr>
        <w:t> </w:t>
      </w:r>
      <w:r>
        <w:rPr>
          <w:color w:val="231F20"/>
          <w:w w:val="105"/>
        </w:rPr>
        <w:t>CA</w:t>
      </w:r>
      <w:r>
        <w:rPr>
          <w:color w:val="231F20"/>
          <w:spacing w:val="-28"/>
          <w:w w:val="105"/>
        </w:rPr>
        <w:t> </w:t>
      </w:r>
      <w:r>
        <w:rPr>
          <w:color w:val="231F20"/>
          <w:w w:val="105"/>
        </w:rPr>
        <w:t>92093,</w:t>
      </w:r>
      <w:r>
        <w:rPr>
          <w:color w:val="231F20"/>
          <w:spacing w:val="-29"/>
          <w:w w:val="105"/>
        </w:rPr>
        <w:t> </w:t>
      </w:r>
      <w:r>
        <w:rPr>
          <w:color w:val="231F20"/>
          <w:w w:val="105"/>
        </w:rPr>
        <w:t>ecreeves@ucsd.edu)</w:t>
      </w:r>
    </w:p>
    <w:p>
      <w:pPr>
        <w:pStyle w:val="BodyText"/>
        <w:spacing w:line="261" w:lineRule="auto" w:before="128"/>
        <w:ind w:left="109" w:firstLine="240"/>
        <w:jc w:val="both"/>
      </w:pPr>
      <w:r>
        <w:rPr>
          <w:color w:val="231F20"/>
        </w:rPr>
        <w:t>From April to September 2013, a 600-m Distributed Vertical Line Array (DVLA) with 22 hydrophones drifted from the North Pole toward the Fram Strait. The DVLA recorded low-frequency ambient noise (1953.125 Hz sampling) for 108 minutes six days per week. Spectral analysis of the ambi- ent noise data indicates the presence of acoustic transients, which include airgun and drilling sources as well as ice shear-induced broadband events and FM tones. Similar ice shear signatures in the Beaufort Sea were highly correlated  with  environmental  variables  leading  to  rifting  [Kinda  </w:t>
      </w:r>
      <w:r>
        <w:rPr>
          <w:i/>
          <w:color w:val="231F20"/>
        </w:rPr>
        <w:t>et al.</w:t>
      </w:r>
      <w:r>
        <w:rPr>
          <w:color w:val="231F20"/>
        </w:rPr>
        <w:t>,</w:t>
      </w:r>
    </w:p>
    <w:p>
      <w:pPr>
        <w:pStyle w:val="BodyText"/>
        <w:spacing w:line="184" w:lineRule="exact"/>
        <w:ind w:left="109"/>
        <w:jc w:val="both"/>
      </w:pPr>
      <w:r>
        <w:rPr>
          <w:color w:val="231F20"/>
        </w:rPr>
        <w:t>J. Acoust. Soc. Am. </w:t>
      </w:r>
      <w:r>
        <w:rPr>
          <w:rFonts w:ascii="PMingLiU" w:hAnsi="PMingLiU"/>
          <w:color w:val="231F20"/>
        </w:rPr>
        <w:t>138</w:t>
      </w:r>
      <w:r>
        <w:rPr>
          <w:color w:val="231F20"/>
        </w:rPr>
        <w:t>, 2034–2045 (2015)], demonstrating the potential of</w:t>
      </w:r>
    </w:p>
    <w:p>
      <w:pPr>
        <w:pStyle w:val="BodyText"/>
        <w:spacing w:line="261" w:lineRule="auto" w:before="16"/>
        <w:ind w:left="109"/>
        <w:jc w:val="both"/>
      </w:pPr>
      <w:r>
        <w:rPr>
          <w:color w:val="231F20"/>
        </w:rPr>
        <w:t>acoustics to monitor rapid sea ice processes and pack ice breakup. Motivated by this study, a wavelet-based audio fingerprinting method is applied for identifying ice noise in the drifting DVLA data. The algorithm blindly groups spectral signatures, allowing the categorization of previously unrecognized signatures. The size of each category at points along the drift path is presented as a local, seasonally dependent estimate of the presence  of ice noise.</w:t>
      </w:r>
    </w:p>
    <w:p>
      <w:pPr>
        <w:pStyle w:val="BodyText"/>
        <w:spacing w:before="91"/>
        <w:ind w:left="1886" w:right="1777"/>
        <w:jc w:val="center"/>
        <w:rPr>
          <w:rFonts w:ascii="PMingLiU"/>
        </w:rPr>
      </w:pPr>
      <w:r>
        <w:rPr>
          <w:rFonts w:ascii="PMingLiU"/>
          <w:color w:val="231F20"/>
          <w:w w:val="110"/>
        </w:rPr>
        <w:t>10:20</w:t>
      </w:r>
    </w:p>
    <w:p>
      <w:pPr>
        <w:pStyle w:val="BodyText"/>
        <w:spacing w:line="261" w:lineRule="auto" w:before="110"/>
        <w:ind w:left="109"/>
        <w:jc w:val="both"/>
      </w:pPr>
      <w:r>
        <w:rPr>
          <w:rFonts w:ascii="PMingLiU"/>
          <w:color w:val="231F20"/>
          <w:w w:val="105"/>
        </w:rPr>
        <w:t>5aUW7. Very high frequency underwater noise from breaking  waves.  </w:t>
      </w:r>
      <w:r>
        <w:rPr>
          <w:color w:val="231F20"/>
          <w:w w:val="105"/>
        </w:rPr>
        <w:t>Grant B. Deane and M. D. Stokes (Marine Physical Lab., Scripps Inst.</w:t>
      </w:r>
      <w:r>
        <w:rPr>
          <w:color w:val="231F20"/>
          <w:spacing w:val="-13"/>
          <w:w w:val="105"/>
        </w:rPr>
        <w:t> </w:t>
      </w:r>
      <w:r>
        <w:rPr>
          <w:color w:val="231F20"/>
          <w:w w:val="105"/>
        </w:rPr>
        <w:t>of Oceanogr., Code 0206, UCSD, La Jolla, CA 92093-0238, gdeane@ucsd. edu)</w:t>
      </w:r>
    </w:p>
    <w:p>
      <w:pPr>
        <w:pStyle w:val="BodyText"/>
        <w:spacing w:line="261" w:lineRule="auto" w:before="120"/>
        <w:ind w:left="109" w:firstLine="240"/>
        <w:jc w:val="both"/>
      </w:pPr>
      <w:r>
        <w:rPr/>
        <w:pict>
          <v:rect style="position:absolute;margin-left:571.63501pt;margin-top:151.181946pt;width:40.365pt;height:72.0pt;mso-position-horizontal-relative:page;mso-position-vertical-relative:paragraph;z-index:8848" filled="true" fillcolor="#231f20" stroked="false">
            <v:fill type="solid"/>
            <w10:wrap type="none"/>
          </v:rect>
        </w:pict>
      </w:r>
      <w:r>
        <w:rPr/>
        <w:pict>
          <v:shape style="position:absolute;margin-left:581.36554pt;margin-top:159.422195pt;width:12.6pt;height:55.5pt;mso-position-horizontal-relative:page;mso-position-vertical-relative:paragraph;z-index:8872" type="#_x0000_t202" filled="false" stroked="false">
            <v:textbox inset="0,0,0,0" style="layout-flow:vertical;mso-layout-flow-alt:bottom-to-top">
              <w:txbxContent>
                <w:p>
                  <w:pPr>
                    <w:spacing w:line="230" w:lineRule="exact" w:before="0"/>
                    <w:ind w:left="20" w:right="-190" w:firstLine="0"/>
                    <w:jc w:val="left"/>
                    <w:rPr>
                      <w:rFonts w:ascii="Arial"/>
                      <w:sz w:val="21"/>
                    </w:rPr>
                  </w:pPr>
                  <w:r>
                    <w:rPr>
                      <w:rFonts w:ascii="Arial"/>
                      <w:color w:val="FFFFFF"/>
                      <w:w w:val="100"/>
                      <w:sz w:val="21"/>
                    </w:rPr>
                    <w:t>5a</w:t>
                  </w:r>
                  <w:r>
                    <w:rPr>
                      <w:rFonts w:ascii="Arial"/>
                      <w:color w:val="FFFFFF"/>
                      <w:spacing w:val="-6"/>
                      <w:sz w:val="21"/>
                    </w:rPr>
                    <w:t> </w:t>
                  </w:r>
                  <w:r>
                    <w:rPr>
                      <w:rFonts w:ascii="Arial"/>
                      <w:color w:val="FFFFFF"/>
                      <w:w w:val="101"/>
                      <w:sz w:val="21"/>
                    </w:rPr>
                    <w:t>FRI.</w:t>
                  </w:r>
                  <w:r>
                    <w:rPr>
                      <w:rFonts w:ascii="Arial"/>
                      <w:color w:val="FFFFFF"/>
                      <w:spacing w:val="-7"/>
                      <w:sz w:val="21"/>
                    </w:rPr>
                    <w:t> </w:t>
                  </w:r>
                  <w:r>
                    <w:rPr>
                      <w:rFonts w:ascii="Arial"/>
                      <w:color w:val="FFFFFF"/>
                      <w:w w:val="104"/>
                      <w:sz w:val="21"/>
                    </w:rPr>
                    <w:t>AM</w:t>
                  </w:r>
                </w:p>
              </w:txbxContent>
            </v:textbox>
            <w10:wrap type="none"/>
          </v:shape>
        </w:pict>
      </w:r>
      <w:r>
        <w:rPr>
          <w:color w:val="231F20"/>
        </w:rPr>
        <w:t>In the absence of anthropogenic and biological sources and under wind- driven seas, underwater sound generated by breaking waves is the dominant source of high frequency ambient noise in the ocean. At frequencies above O (1000 Hz), this noise is generated by pulses of sound radiated by air bub- bles entrained in actively breaking whitecaps. A history of measurements extending back more than 50 years has shown that the sound radiated by breaking waves is well-correlated with wind speed and extends in</w:t>
      </w:r>
      <w:r>
        <w:rPr>
          <w:color w:val="231F20"/>
          <w:spacing w:val="4"/>
        </w:rPr>
        <w:t> </w:t>
      </w:r>
      <w:r>
        <w:rPr>
          <w:color w:val="231F20"/>
        </w:rPr>
        <w:t>frequency</w:t>
      </w:r>
    </w:p>
    <w:p>
      <w:pPr>
        <w:pStyle w:val="BodyText"/>
        <w:spacing w:line="261" w:lineRule="auto" w:before="45"/>
        <w:ind w:left="109" w:right="1046"/>
        <w:jc w:val="both"/>
      </w:pPr>
      <w:r>
        <w:rPr/>
        <w:br w:type="column"/>
      </w:r>
      <w:r>
        <w:rPr>
          <w:color w:val="231F20"/>
        </w:rPr>
        <w:t>to at least 20 kHz. Here, we present measurements of high frequency noise radiated by breaking laboratory waves. Focused wave packets in the Glass Wave Channel at the Hydraulics Laboratory at SIO generated breaking waves ranging in type from spilling to plunging, which were representative of small to medium scale waves on seas driven by 8–12 m/s winds. Meas- urements made with high frequency hydrophones (ITC 1089D) show that the noise spectrum from these waves extends beyond 400 kHz, challenging the assumption that noise above 100 kHz is dominated by thermal effects. </w:t>
      </w:r>
      <w:r>
        <w:rPr>
          <w:color w:val="231F20"/>
          <w:w w:val="100"/>
        </w:rPr>
        <w:t>Moreover, </w:t>
      </w:r>
      <w:r>
        <w:rPr>
          <w:color w:val="231F20"/>
          <w:w w:val="100"/>
        </w:rPr>
        <w:t>the </w:t>
      </w:r>
      <w:r>
        <w:rPr>
          <w:color w:val="231F20"/>
          <w:w w:val="100"/>
        </w:rPr>
        <w:t>slope </w:t>
      </w:r>
      <w:r>
        <w:rPr>
          <w:color w:val="231F20"/>
        </w:rPr>
        <w:t>of </w:t>
      </w:r>
      <w:r>
        <w:rPr>
          <w:color w:val="231F20"/>
          <w:w w:val="100"/>
        </w:rPr>
        <w:t>the </w:t>
      </w:r>
      <w:r>
        <w:rPr>
          <w:color w:val="231F20"/>
          <w:w w:val="100"/>
        </w:rPr>
        <w:t>noise </w:t>
      </w:r>
      <w:r>
        <w:rPr>
          <w:color w:val="231F20"/>
          <w:w w:val="100"/>
        </w:rPr>
        <w:t>spectrum </w:t>
      </w:r>
      <w:r>
        <w:rPr>
          <w:color w:val="231F20"/>
          <w:w w:val="99"/>
        </w:rPr>
        <w:t>is </w:t>
      </w:r>
      <w:r>
        <w:rPr>
          <w:color w:val="231F20"/>
          <w:w w:val="100"/>
        </w:rPr>
        <w:t>roughly </w:t>
      </w:r>
      <w:r>
        <w:rPr>
          <w:rFonts w:ascii="Arial" w:hAnsi="Arial"/>
          <w:color w:val="231F20"/>
          <w:spacing w:val="-1"/>
          <w:w w:val="143"/>
        </w:rPr>
        <w:t>-</w:t>
      </w:r>
      <w:r>
        <w:rPr>
          <w:color w:val="231F20"/>
          <w:spacing w:val="-1"/>
          <w:w w:val="143"/>
        </w:rPr>
        <w:t>17</w:t>
      </w:r>
      <w:r>
        <w:rPr>
          <w:color w:val="231F20"/>
          <w:w w:val="143"/>
        </w:rPr>
        <w:t> </w:t>
      </w:r>
      <w:r>
        <w:rPr>
          <w:color w:val="231F20"/>
          <w:spacing w:val="-1"/>
          <w:w w:val="100"/>
        </w:rPr>
        <w:t>dB/decade,</w:t>
      </w:r>
      <w:r>
        <w:rPr>
          <w:color w:val="231F20"/>
          <w:w w:val="100"/>
        </w:rPr>
        <w:t> </w:t>
      </w:r>
      <w:r>
        <w:rPr>
          <w:color w:val="231F20"/>
          <w:w w:val="100"/>
        </w:rPr>
        <w:t>con- </w:t>
      </w:r>
      <w:r>
        <w:rPr>
          <w:color w:val="231F20"/>
        </w:rPr>
        <w:t>sistent with oceanic noise spectra at lower</w:t>
      </w:r>
      <w:r>
        <w:rPr>
          <w:color w:val="231F20"/>
          <w:spacing w:val="-3"/>
        </w:rPr>
        <w:t> </w:t>
      </w:r>
      <w:r>
        <w:rPr>
          <w:color w:val="231F20"/>
        </w:rPr>
        <w:t>frequencies.</w:t>
      </w:r>
    </w:p>
    <w:p>
      <w:pPr>
        <w:pStyle w:val="BodyText"/>
        <w:spacing w:before="91"/>
        <w:ind w:left="1887" w:right="2824"/>
        <w:jc w:val="center"/>
        <w:rPr>
          <w:rFonts w:ascii="PMingLiU"/>
        </w:rPr>
      </w:pPr>
      <w:r>
        <w:rPr>
          <w:rFonts w:ascii="PMingLiU"/>
          <w:color w:val="231F20"/>
          <w:w w:val="110"/>
        </w:rPr>
        <w:t>10:35</w:t>
      </w:r>
    </w:p>
    <w:p>
      <w:pPr>
        <w:pStyle w:val="BodyText"/>
        <w:spacing w:line="259" w:lineRule="auto" w:before="110"/>
        <w:ind w:left="109" w:right="1046"/>
        <w:jc w:val="both"/>
      </w:pPr>
      <w:r>
        <w:rPr>
          <w:rFonts w:ascii="PMingLiU"/>
          <w:color w:val="231F20"/>
          <w:w w:val="105"/>
        </w:rPr>
        <w:t>5aUW8. Sound production in two species of eelgrass. </w:t>
      </w:r>
      <w:r>
        <w:rPr>
          <w:color w:val="231F20"/>
          <w:w w:val="105"/>
        </w:rPr>
        <w:t>Jeff Rice (Univ. of Washington, 18529 29th Ave. NE, Lake Forest Park, WA 98155, jrice1000@mac.com)</w:t>
      </w:r>
    </w:p>
    <w:p>
      <w:pPr>
        <w:pStyle w:val="BodyText"/>
        <w:spacing w:line="261" w:lineRule="auto" w:before="121"/>
        <w:ind w:left="109" w:right="1046" w:firstLine="240"/>
        <w:jc w:val="both"/>
      </w:pPr>
      <w:r>
        <w:rPr>
          <w:color w:val="231F20"/>
        </w:rPr>
        <w:t>There have been numerous anecdotal reports that a species of the</w:t>
      </w:r>
      <w:r>
        <w:rPr>
          <w:color w:val="231F20"/>
          <w:spacing w:val="-13"/>
        </w:rPr>
        <w:t> </w:t>
      </w:r>
      <w:r>
        <w:rPr>
          <w:color w:val="231F20"/>
        </w:rPr>
        <w:t>aquatic plant known as eelgrass (</w:t>
      </w:r>
      <w:r>
        <w:rPr>
          <w:i/>
          <w:color w:val="231F20"/>
        </w:rPr>
        <w:t>Zostera marina</w:t>
      </w:r>
      <w:r>
        <w:rPr>
          <w:color w:val="231F20"/>
        </w:rPr>
        <w:t>) makes an audible bubbling sound that can be heard on warm, sunny days in estuarine waters at low tide. This champagne-like fizzing sound results from the expiration of oxygen by the plant during photosynthesis and can be heard as airborne sound by listening closely to the surface of the water. The author recorded this sound in July of 2014 in the shallow mudflats of Puget Sound in Washington. Recordings were made of both airborne and underwater sounds. On the same day in the same general area, the author also recorded similar bubbling from a differ- ent, non-native species of eelgrass (</w:t>
      </w:r>
      <w:r>
        <w:rPr>
          <w:i/>
          <w:color w:val="231F20"/>
        </w:rPr>
        <w:t>Zostera japonica</w:t>
      </w:r>
      <w:r>
        <w:rPr>
          <w:color w:val="231F20"/>
        </w:rPr>
        <w:t>). The sounds of the  two species were compared, revealing clear and  distinct sound signatures for each. These recordings suggest that sound production in the two species of eelgrass is strongly present and may provide opportunities for further research.</w:t>
      </w:r>
    </w:p>
    <w:p>
      <w:pPr>
        <w:pStyle w:val="BodyText"/>
        <w:spacing w:before="112"/>
        <w:ind w:left="1887" w:right="2824"/>
        <w:jc w:val="center"/>
        <w:rPr>
          <w:rFonts w:ascii="PMingLiU"/>
        </w:rPr>
      </w:pPr>
      <w:r>
        <w:rPr>
          <w:rFonts w:ascii="PMingLiU"/>
          <w:color w:val="231F20"/>
          <w:w w:val="110"/>
        </w:rPr>
        <w:t>10:50</w:t>
      </w:r>
    </w:p>
    <w:p>
      <w:pPr>
        <w:pStyle w:val="BodyText"/>
        <w:spacing w:line="249" w:lineRule="auto" w:before="110"/>
        <w:ind w:left="109" w:right="1046"/>
        <w:jc w:val="both"/>
      </w:pPr>
      <w:r>
        <w:rPr>
          <w:rFonts w:ascii="PMingLiU"/>
          <w:color w:val="231F20"/>
          <w:w w:val="105"/>
        </w:rPr>
        <w:t>5aUW9. An adaptive signal tools design inspired by  marine  mammals calls.</w:t>
      </w:r>
      <w:r>
        <w:rPr>
          <w:rFonts w:ascii="PMingLiU"/>
          <w:color w:val="231F20"/>
          <w:spacing w:val="-11"/>
          <w:w w:val="105"/>
        </w:rPr>
        <w:t> </w:t>
      </w:r>
      <w:r>
        <w:rPr>
          <w:color w:val="231F20"/>
          <w:w w:val="105"/>
        </w:rPr>
        <w:t>Siyuan</w:t>
      </w:r>
      <w:r>
        <w:rPr>
          <w:color w:val="231F20"/>
          <w:spacing w:val="-10"/>
          <w:w w:val="105"/>
        </w:rPr>
        <w:t> </w:t>
      </w:r>
      <w:r>
        <w:rPr>
          <w:color w:val="231F20"/>
          <w:w w:val="105"/>
        </w:rPr>
        <w:t>Cang</w:t>
      </w:r>
      <w:r>
        <w:rPr>
          <w:color w:val="231F20"/>
          <w:spacing w:val="-10"/>
          <w:w w:val="105"/>
        </w:rPr>
        <w:t> </w:t>
      </w:r>
      <w:r>
        <w:rPr>
          <w:color w:val="231F20"/>
          <w:w w:val="105"/>
        </w:rPr>
        <w:t>and</w:t>
      </w:r>
      <w:r>
        <w:rPr>
          <w:color w:val="231F20"/>
          <w:spacing w:val="-10"/>
          <w:w w:val="105"/>
        </w:rPr>
        <w:t> </w:t>
      </w:r>
      <w:r>
        <w:rPr>
          <w:color w:val="231F20"/>
          <w:w w:val="105"/>
        </w:rPr>
        <w:t>Xueli</w:t>
      </w:r>
      <w:r>
        <w:rPr>
          <w:color w:val="231F20"/>
          <w:spacing w:val="-10"/>
          <w:w w:val="105"/>
        </w:rPr>
        <w:t> </w:t>
      </w:r>
      <w:r>
        <w:rPr>
          <w:color w:val="231F20"/>
          <w:w w:val="105"/>
        </w:rPr>
        <w:t>Sheng</w:t>
      </w:r>
      <w:r>
        <w:rPr>
          <w:color w:val="231F20"/>
          <w:spacing w:val="-10"/>
          <w:w w:val="105"/>
        </w:rPr>
        <w:t> </w:t>
      </w:r>
      <w:r>
        <w:rPr>
          <w:color w:val="231F20"/>
          <w:w w:val="105"/>
        </w:rPr>
        <w:t>(College</w:t>
      </w:r>
      <w:r>
        <w:rPr>
          <w:color w:val="231F20"/>
          <w:spacing w:val="-10"/>
          <w:w w:val="105"/>
        </w:rPr>
        <w:t> </w:t>
      </w:r>
      <w:r>
        <w:rPr>
          <w:color w:val="231F20"/>
          <w:w w:val="105"/>
        </w:rPr>
        <w:t>of</w:t>
      </w:r>
      <w:r>
        <w:rPr>
          <w:color w:val="231F20"/>
          <w:spacing w:val="-10"/>
          <w:w w:val="105"/>
        </w:rPr>
        <w:t> </w:t>
      </w:r>
      <w:r>
        <w:rPr>
          <w:color w:val="231F20"/>
          <w:w w:val="105"/>
        </w:rPr>
        <w:t>Underwater</w:t>
      </w:r>
      <w:r>
        <w:rPr>
          <w:color w:val="231F20"/>
          <w:spacing w:val="-8"/>
          <w:w w:val="105"/>
        </w:rPr>
        <w:t> </w:t>
      </w:r>
      <w:r>
        <w:rPr>
          <w:color w:val="231F20"/>
          <w:w w:val="105"/>
        </w:rPr>
        <w:t>Acoust.</w:t>
      </w:r>
      <w:r>
        <w:rPr>
          <w:color w:val="231F20"/>
          <w:spacing w:val="-10"/>
          <w:w w:val="105"/>
        </w:rPr>
        <w:t> </w:t>
      </w:r>
      <w:r>
        <w:rPr>
          <w:color w:val="231F20"/>
          <w:w w:val="105"/>
        </w:rPr>
        <w:t>Eng., Harbin</w:t>
      </w:r>
      <w:r>
        <w:rPr>
          <w:color w:val="231F20"/>
          <w:spacing w:val="-7"/>
          <w:w w:val="105"/>
        </w:rPr>
        <w:t> </w:t>
      </w:r>
      <w:r>
        <w:rPr>
          <w:color w:val="231F20"/>
          <w:w w:val="105"/>
        </w:rPr>
        <w:t>Eng.</w:t>
      </w:r>
      <w:r>
        <w:rPr>
          <w:color w:val="231F20"/>
          <w:spacing w:val="-7"/>
          <w:w w:val="105"/>
        </w:rPr>
        <w:t> </w:t>
      </w:r>
      <w:r>
        <w:rPr>
          <w:color w:val="231F20"/>
          <w:w w:val="105"/>
        </w:rPr>
        <w:t>Univ.,</w:t>
      </w:r>
      <w:r>
        <w:rPr>
          <w:color w:val="231F20"/>
          <w:spacing w:val="-6"/>
          <w:w w:val="105"/>
        </w:rPr>
        <w:t> </w:t>
      </w:r>
      <w:r>
        <w:rPr>
          <w:color w:val="231F20"/>
          <w:w w:val="105"/>
        </w:rPr>
        <w:t>No.</w:t>
      </w:r>
      <w:r>
        <w:rPr>
          <w:color w:val="231F20"/>
          <w:spacing w:val="-7"/>
          <w:w w:val="105"/>
        </w:rPr>
        <w:t> </w:t>
      </w:r>
      <w:r>
        <w:rPr>
          <w:color w:val="231F20"/>
          <w:w w:val="105"/>
        </w:rPr>
        <w:t>145</w:t>
      </w:r>
      <w:r>
        <w:rPr>
          <w:color w:val="231F20"/>
          <w:spacing w:val="-6"/>
          <w:w w:val="105"/>
        </w:rPr>
        <w:t> </w:t>
      </w:r>
      <w:r>
        <w:rPr>
          <w:color w:val="231F20"/>
          <w:w w:val="105"/>
        </w:rPr>
        <w:t>Nantong</w:t>
      </w:r>
      <w:r>
        <w:rPr>
          <w:color w:val="231F20"/>
          <w:spacing w:val="-7"/>
          <w:w w:val="105"/>
        </w:rPr>
        <w:t> </w:t>
      </w:r>
      <w:r>
        <w:rPr>
          <w:color w:val="231F20"/>
          <w:w w:val="105"/>
        </w:rPr>
        <w:t>Str.,</w:t>
      </w:r>
      <w:r>
        <w:rPr>
          <w:color w:val="231F20"/>
          <w:spacing w:val="-7"/>
          <w:w w:val="105"/>
        </w:rPr>
        <w:t> </w:t>
      </w:r>
      <w:r>
        <w:rPr>
          <w:color w:val="231F20"/>
          <w:w w:val="105"/>
        </w:rPr>
        <w:t>Nangang</w:t>
      </w:r>
      <w:r>
        <w:rPr>
          <w:color w:val="231F20"/>
          <w:spacing w:val="-7"/>
          <w:w w:val="105"/>
        </w:rPr>
        <w:t> </w:t>
      </w:r>
      <w:r>
        <w:rPr>
          <w:color w:val="231F20"/>
          <w:w w:val="105"/>
        </w:rPr>
        <w:t>Dist.,</w:t>
      </w:r>
      <w:r>
        <w:rPr>
          <w:color w:val="231F20"/>
          <w:spacing w:val="-7"/>
          <w:w w:val="105"/>
        </w:rPr>
        <w:t> </w:t>
      </w:r>
      <w:r>
        <w:rPr>
          <w:color w:val="231F20"/>
          <w:w w:val="105"/>
        </w:rPr>
        <w:t>Harbin</w:t>
      </w:r>
      <w:r>
        <w:rPr>
          <w:color w:val="231F20"/>
          <w:spacing w:val="-7"/>
          <w:w w:val="105"/>
        </w:rPr>
        <w:t> </w:t>
      </w:r>
      <w:r>
        <w:rPr>
          <w:color w:val="231F20"/>
          <w:w w:val="105"/>
        </w:rPr>
        <w:t>150001, </w:t>
      </w:r>
      <w:r>
        <w:rPr>
          <w:color w:val="231F20"/>
        </w:rPr>
        <w:t>China,</w:t>
      </w:r>
      <w:r>
        <w:rPr>
          <w:color w:val="231F20"/>
          <w:spacing w:val="-4"/>
        </w:rPr>
        <w:t> </w:t>
      </w:r>
      <w:r>
        <w:rPr>
          <w:color w:val="231F20"/>
        </w:rPr>
        <w:t>cangsiyuan@hrbeu.edu.cn)</w:t>
      </w:r>
    </w:p>
    <w:p>
      <w:pPr>
        <w:pStyle w:val="BodyText"/>
        <w:spacing w:line="261" w:lineRule="auto" w:before="128"/>
        <w:ind w:left="109" w:right="1046" w:firstLine="240"/>
        <w:jc w:val="both"/>
      </w:pPr>
      <w:r>
        <w:rPr>
          <w:color w:val="231F20"/>
        </w:rPr>
        <w:t>As the main wisdom animal in the ocean, the marine mammals like dol- phins and whales has got excellent capabilities for complex ocean environ- ments through millions of years of evolution. They physically look simple, but are able to do lots of fantastic jobs, such as echolocation, preying, and even communication among populations of marine mammals. This paper proposes a method of designing an active sonar waveform inspired by the marine mammals calls. Two math models of marine mammal sound signal are adopted, one AR model, the other piecewise linear chirp model. The time-frequency structures, ambiguity function and Q function will be ana- lyzed. As the simulation results shown, it has a good range and velocity re- solution under environment with reverberation. In the end, a concept named Marine Mammal Signal Tools (MMST) is presented. The signal generating from MMST can be adaptive to varied ocean environments. In the sense, it can be extensively used and plays more significant roles in the modern sonar.</w:t>
      </w:r>
    </w:p>
    <w:p>
      <w:pPr>
        <w:spacing w:after="0" w:line="261" w:lineRule="auto"/>
        <w:jc w:val="both"/>
        <w:sectPr>
          <w:headerReference w:type="default" r:id="rId938"/>
          <w:footerReference w:type="default" r:id="rId939"/>
          <w:pgSz w:w="12240" w:h="16200"/>
          <w:pgMar w:header="0" w:footer="638" w:top="780" w:bottom="820" w:left="920" w:right="0"/>
          <w:pgNumType w:start="2227"/>
          <w:cols w:num="2" w:equalWidth="0">
            <w:col w:w="5012" w:space="248"/>
            <w:col w:w="6060"/>
          </w:cols>
        </w:sectPr>
      </w:pPr>
    </w:p>
    <w:p>
      <w:pPr>
        <w:spacing w:after="0" w:line="261" w:lineRule="auto"/>
        <w:jc w:val="both"/>
        <w:sectPr>
          <w:type w:val="continuous"/>
          <w:pgSz w:w="12240" w:h="16200"/>
          <w:pgMar w:top="0" w:bottom="280" w:left="920" w:right="0"/>
        </w:sectPr>
      </w:pPr>
    </w:p>
    <w:p>
      <w:pPr>
        <w:spacing w:before="52"/>
        <w:ind w:left="119" w:right="0" w:firstLine="0"/>
        <w:jc w:val="left"/>
        <w:rPr>
          <w:rFonts w:ascii="Cambria"/>
          <w:b/>
          <w:i/>
          <w:sz w:val="18"/>
        </w:rPr>
      </w:pPr>
      <w:bookmarkStart w:name="31_pasinfcon.pdf" w:id="36"/>
      <w:bookmarkEnd w:id="36"/>
      <w:r>
        <w:rPr/>
      </w:r>
      <w:r>
        <w:rPr>
          <w:rFonts w:ascii="Cambria"/>
          <w:b/>
          <w:i/>
          <w:color w:val="231F20"/>
          <w:w w:val="115"/>
          <w:sz w:val="18"/>
        </w:rPr>
        <w:t>This document is frequently updated; the current version can be found online at the Internet site:</w:t>
      </w:r>
    </w:p>
    <w:p>
      <w:pPr>
        <w:spacing w:line="249" w:lineRule="auto" w:before="57"/>
        <w:ind w:left="119" w:right="962" w:firstLine="0"/>
        <w:jc w:val="left"/>
        <w:rPr>
          <w:rFonts w:ascii="Cambria" w:hAnsi="Cambria"/>
          <w:b/>
          <w:i/>
          <w:sz w:val="18"/>
        </w:rPr>
      </w:pPr>
      <w:hyperlink r:id="rId942">
        <w:r>
          <w:rPr>
            <w:rFonts w:ascii="Cambria" w:hAnsi="Cambria"/>
            <w:b/>
            <w:i/>
            <w:color w:val="231F20"/>
            <w:w w:val="110"/>
            <w:sz w:val="18"/>
          </w:rPr>
          <w:t>http://scitation.aip.org/content/asa/journal/jasa/info/authors</w:t>
        </w:r>
      </w:hyperlink>
      <w:r>
        <w:rPr>
          <w:rFonts w:ascii="Cambria" w:hAnsi="Cambria"/>
          <w:b/>
          <w:i/>
          <w:color w:val="231F20"/>
          <w:w w:val="110"/>
          <w:sz w:val="18"/>
        </w:rPr>
        <w:t> and on JASA’s Editorial Manager </w:t>
      </w:r>
      <w:r>
        <w:rPr>
          <w:rFonts w:ascii="Cambria" w:hAnsi="Cambria"/>
          <w:b/>
          <w:i/>
          <w:color w:val="231F20"/>
          <w:w w:val="115"/>
          <w:sz w:val="18"/>
        </w:rPr>
        <w:t>submission site, </w:t>
      </w:r>
      <w:hyperlink r:id="rId943">
        <w:r>
          <w:rPr>
            <w:rFonts w:ascii="Cambria" w:hAnsi="Cambria"/>
            <w:b/>
            <w:i/>
            <w:color w:val="231F20"/>
            <w:w w:val="115"/>
            <w:sz w:val="18"/>
          </w:rPr>
          <w:t>www.editorialmanager.com/JASA.</w:t>
        </w:r>
      </w:hyperlink>
    </w:p>
    <w:p>
      <w:pPr>
        <w:spacing w:line="307" w:lineRule="exact" w:before="0"/>
        <w:ind w:left="100" w:right="0" w:firstLine="0"/>
        <w:jc w:val="left"/>
        <w:rPr>
          <w:rFonts w:ascii="Georgia"/>
          <w:b/>
          <w:sz w:val="30"/>
        </w:rPr>
      </w:pPr>
      <w:r>
        <w:rPr>
          <w:rFonts w:ascii="Georgia"/>
          <w:b/>
          <w:color w:val="231F20"/>
          <w:sz w:val="30"/>
        </w:rPr>
        <w:t>Information for contributors to the</w:t>
      </w:r>
    </w:p>
    <w:p>
      <w:pPr>
        <w:spacing w:line="340" w:lineRule="exact" w:before="0"/>
        <w:ind w:left="100" w:right="0" w:firstLine="0"/>
        <w:jc w:val="left"/>
        <w:rPr>
          <w:rFonts w:ascii="Georgia"/>
          <w:b/>
          <w:sz w:val="30"/>
        </w:rPr>
      </w:pPr>
      <w:r>
        <w:rPr>
          <w:rFonts w:ascii="Georgia"/>
          <w:b/>
          <w:color w:val="231F20"/>
          <w:sz w:val="30"/>
        </w:rPr>
        <w:t>Journal of the Acoustical Society of America  (JASA)</w:t>
      </w:r>
    </w:p>
    <w:p>
      <w:pPr>
        <w:spacing w:before="43"/>
        <w:ind w:left="840" w:right="0" w:firstLine="0"/>
        <w:jc w:val="both"/>
        <w:rPr>
          <w:sz w:val="14"/>
        </w:rPr>
      </w:pPr>
      <w:r>
        <w:rPr>
          <w:color w:val="231F20"/>
          <w:sz w:val="20"/>
        </w:rPr>
        <w:t>Editorial Staff</w:t>
      </w:r>
      <w:r>
        <w:rPr>
          <w:color w:val="231F20"/>
          <w:position w:val="10"/>
          <w:sz w:val="14"/>
        </w:rPr>
        <w:t>a)</w:t>
      </w:r>
    </w:p>
    <w:p>
      <w:pPr>
        <w:spacing w:line="254" w:lineRule="auto" w:before="68"/>
        <w:ind w:left="840" w:right="2448" w:firstLine="0"/>
        <w:jc w:val="left"/>
        <w:rPr>
          <w:i/>
          <w:sz w:val="18"/>
        </w:rPr>
      </w:pPr>
      <w:r>
        <w:rPr>
          <w:i/>
          <w:color w:val="231F20"/>
          <w:spacing w:val="-5"/>
          <w:sz w:val="18"/>
        </w:rPr>
        <w:t>Journal </w:t>
      </w:r>
      <w:r>
        <w:rPr>
          <w:i/>
          <w:color w:val="231F20"/>
          <w:sz w:val="18"/>
        </w:rPr>
        <w:t>of </w:t>
      </w:r>
      <w:r>
        <w:rPr>
          <w:i/>
          <w:color w:val="231F20"/>
          <w:spacing w:val="-3"/>
          <w:sz w:val="18"/>
        </w:rPr>
        <w:t>the </w:t>
      </w:r>
      <w:r>
        <w:rPr>
          <w:i/>
          <w:color w:val="231F20"/>
          <w:spacing w:val="-4"/>
          <w:sz w:val="18"/>
        </w:rPr>
        <w:t>Acoustical Society </w:t>
      </w:r>
      <w:r>
        <w:rPr>
          <w:i/>
          <w:color w:val="231F20"/>
          <w:sz w:val="18"/>
        </w:rPr>
        <w:t>of </w:t>
      </w:r>
      <w:r>
        <w:rPr>
          <w:i/>
          <w:color w:val="231F20"/>
          <w:spacing w:val="-4"/>
          <w:sz w:val="18"/>
        </w:rPr>
        <w:t>America, Acoustical Society </w:t>
      </w:r>
      <w:r>
        <w:rPr>
          <w:i/>
          <w:color w:val="231F20"/>
          <w:sz w:val="18"/>
        </w:rPr>
        <w:t>of </w:t>
      </w:r>
      <w:r>
        <w:rPr>
          <w:i/>
          <w:color w:val="231F20"/>
          <w:spacing w:val="-4"/>
          <w:sz w:val="18"/>
        </w:rPr>
        <w:t>America, </w:t>
      </w:r>
      <w:r>
        <w:rPr>
          <w:i/>
          <w:color w:val="231F20"/>
          <w:spacing w:val="-3"/>
          <w:sz w:val="18"/>
        </w:rPr>
        <w:t>1305 </w:t>
      </w:r>
      <w:r>
        <w:rPr>
          <w:i/>
          <w:color w:val="231F20"/>
          <w:spacing w:val="-8"/>
          <w:sz w:val="18"/>
        </w:rPr>
        <w:t>Walt </w:t>
      </w:r>
      <w:r>
        <w:rPr>
          <w:i/>
          <w:color w:val="231F20"/>
          <w:spacing w:val="-4"/>
          <w:sz w:val="18"/>
        </w:rPr>
        <w:t>Whitman Road, </w:t>
      </w:r>
      <w:r>
        <w:rPr>
          <w:i/>
          <w:color w:val="231F20"/>
          <w:spacing w:val="-4"/>
          <w:sz w:val="18"/>
        </w:rPr>
        <w:t>Suite </w:t>
      </w:r>
      <w:r>
        <w:rPr>
          <w:i/>
          <w:color w:val="231F20"/>
          <w:spacing w:val="-3"/>
          <w:sz w:val="18"/>
        </w:rPr>
        <w:t>300, </w:t>
      </w:r>
      <w:r>
        <w:rPr>
          <w:i/>
          <w:color w:val="231F20"/>
          <w:spacing w:val="-4"/>
          <w:sz w:val="18"/>
        </w:rPr>
        <w:t>Melville, </w:t>
      </w:r>
      <w:r>
        <w:rPr>
          <w:i/>
          <w:color w:val="231F20"/>
          <w:sz w:val="18"/>
        </w:rPr>
        <w:t>NY </w:t>
      </w:r>
      <w:r>
        <w:rPr>
          <w:i/>
          <w:color w:val="231F20"/>
          <w:spacing w:val="-4"/>
          <w:sz w:val="18"/>
        </w:rPr>
        <w:t>11747-4300</w:t>
      </w:r>
    </w:p>
    <w:p>
      <w:pPr>
        <w:spacing w:line="249" w:lineRule="auto" w:before="112"/>
        <w:ind w:left="839" w:right="1557" w:firstLine="0"/>
        <w:jc w:val="both"/>
        <w:rPr>
          <w:sz w:val="20"/>
        </w:rPr>
      </w:pPr>
      <w:r>
        <w:rPr>
          <w:color w:val="231F20"/>
          <w:sz w:val="20"/>
        </w:rPr>
        <w:t>The procedures for submitting manuscripts to the </w:t>
      </w:r>
      <w:r>
        <w:rPr>
          <w:i/>
          <w:color w:val="231F20"/>
          <w:sz w:val="20"/>
        </w:rPr>
        <w:t>Journal of the Acoustical Society of America </w:t>
      </w:r>
      <w:r>
        <w:rPr>
          <w:color w:val="231F20"/>
          <w:sz w:val="20"/>
        </w:rPr>
        <w:t>are described. The text manuscript, the individual figures, a reviewer </w:t>
      </w:r>
      <w:r>
        <w:rPr>
          <w:color w:val="231F20"/>
          <w:spacing w:val="-4"/>
          <w:sz w:val="20"/>
        </w:rPr>
        <w:t>PDF, </w:t>
      </w:r>
      <w:r>
        <w:rPr>
          <w:color w:val="231F20"/>
          <w:sz w:val="20"/>
        </w:rPr>
        <w:t>and a cover letter are each uploaded as separate files to the </w:t>
      </w:r>
      <w:r>
        <w:rPr>
          <w:i/>
          <w:color w:val="231F20"/>
          <w:sz w:val="20"/>
        </w:rPr>
        <w:t>Journal’s </w:t>
      </w:r>
      <w:r>
        <w:rPr>
          <w:color w:val="231F20"/>
          <w:sz w:val="20"/>
        </w:rPr>
        <w:t>Manuscript Submission and Peer Review System. The required format for the text manuscript is intended so that it will be easily interpreted and copy- edited</w:t>
      </w:r>
      <w:r>
        <w:rPr>
          <w:color w:val="231F20"/>
          <w:spacing w:val="-7"/>
          <w:sz w:val="20"/>
        </w:rPr>
        <w:t> </w:t>
      </w:r>
      <w:r>
        <w:rPr>
          <w:color w:val="231F20"/>
          <w:sz w:val="20"/>
        </w:rPr>
        <w:t>during</w:t>
      </w:r>
      <w:r>
        <w:rPr>
          <w:color w:val="231F20"/>
          <w:spacing w:val="-7"/>
          <w:sz w:val="20"/>
        </w:rPr>
        <w:t> </w:t>
      </w:r>
      <w:r>
        <w:rPr>
          <w:color w:val="231F20"/>
          <w:sz w:val="20"/>
        </w:rPr>
        <w:t>the</w:t>
      </w:r>
      <w:r>
        <w:rPr>
          <w:color w:val="231F20"/>
          <w:spacing w:val="-7"/>
          <w:sz w:val="20"/>
        </w:rPr>
        <w:t> </w:t>
      </w:r>
      <w:r>
        <w:rPr>
          <w:color w:val="231F20"/>
          <w:sz w:val="20"/>
        </w:rPr>
        <w:t>production</w:t>
      </w:r>
      <w:r>
        <w:rPr>
          <w:color w:val="231F20"/>
          <w:spacing w:val="-7"/>
          <w:sz w:val="20"/>
        </w:rPr>
        <w:t> </w:t>
      </w:r>
      <w:r>
        <w:rPr>
          <w:color w:val="231F20"/>
          <w:sz w:val="20"/>
        </w:rPr>
        <w:t>editing</w:t>
      </w:r>
      <w:r>
        <w:rPr>
          <w:color w:val="231F20"/>
          <w:spacing w:val="-7"/>
          <w:sz w:val="20"/>
        </w:rPr>
        <w:t> </w:t>
      </w:r>
      <w:r>
        <w:rPr>
          <w:color w:val="231F20"/>
          <w:sz w:val="20"/>
        </w:rPr>
        <w:t>process.</w:t>
      </w:r>
      <w:r>
        <w:rPr>
          <w:color w:val="231F20"/>
          <w:spacing w:val="-7"/>
          <w:sz w:val="20"/>
        </w:rPr>
        <w:t> </w:t>
      </w:r>
      <w:r>
        <w:rPr>
          <w:color w:val="231F20"/>
          <w:spacing w:val="-4"/>
          <w:sz w:val="20"/>
        </w:rPr>
        <w:t>Various</w:t>
      </w:r>
      <w:r>
        <w:rPr>
          <w:color w:val="231F20"/>
          <w:spacing w:val="-7"/>
          <w:sz w:val="20"/>
        </w:rPr>
        <w:t> </w:t>
      </w:r>
      <w:r>
        <w:rPr>
          <w:color w:val="231F20"/>
          <w:sz w:val="20"/>
        </w:rPr>
        <w:t>detailed</w:t>
      </w:r>
      <w:r>
        <w:rPr>
          <w:color w:val="231F20"/>
          <w:spacing w:val="-7"/>
          <w:sz w:val="20"/>
        </w:rPr>
        <w:t> </w:t>
      </w:r>
      <w:r>
        <w:rPr>
          <w:color w:val="231F20"/>
          <w:sz w:val="20"/>
        </w:rPr>
        <w:t>policies</w:t>
      </w:r>
      <w:r>
        <w:rPr>
          <w:color w:val="231F20"/>
          <w:spacing w:val="-7"/>
          <w:sz w:val="20"/>
        </w:rPr>
        <w:t> </w:t>
      </w:r>
      <w:r>
        <w:rPr>
          <w:color w:val="231F20"/>
          <w:sz w:val="20"/>
        </w:rPr>
        <w:t>and</w:t>
      </w:r>
      <w:r>
        <w:rPr>
          <w:color w:val="231F20"/>
          <w:spacing w:val="-7"/>
          <w:sz w:val="20"/>
        </w:rPr>
        <w:t> </w:t>
      </w:r>
      <w:r>
        <w:rPr>
          <w:color w:val="231F20"/>
          <w:sz w:val="20"/>
        </w:rPr>
        <w:t>rules</w:t>
      </w:r>
      <w:r>
        <w:rPr>
          <w:color w:val="231F20"/>
          <w:spacing w:val="-7"/>
          <w:sz w:val="20"/>
        </w:rPr>
        <w:t> </w:t>
      </w:r>
      <w:r>
        <w:rPr>
          <w:color w:val="231F20"/>
          <w:sz w:val="20"/>
        </w:rPr>
        <w:t>that</w:t>
      </w:r>
      <w:r>
        <w:rPr>
          <w:color w:val="231F20"/>
          <w:spacing w:val="-7"/>
          <w:sz w:val="20"/>
        </w:rPr>
        <w:t> </w:t>
      </w:r>
      <w:r>
        <w:rPr>
          <w:color w:val="231F20"/>
          <w:sz w:val="20"/>
        </w:rPr>
        <w:t>will</w:t>
      </w:r>
      <w:r>
        <w:rPr>
          <w:color w:val="231F20"/>
          <w:spacing w:val="-7"/>
          <w:sz w:val="20"/>
        </w:rPr>
        <w:t> </w:t>
      </w:r>
      <w:r>
        <w:rPr>
          <w:color w:val="231F20"/>
          <w:sz w:val="20"/>
        </w:rPr>
        <w:t>produce</w:t>
      </w:r>
      <w:r>
        <w:rPr>
          <w:color w:val="231F20"/>
          <w:spacing w:val="-7"/>
          <w:sz w:val="20"/>
        </w:rPr>
        <w:t> </w:t>
      </w:r>
      <w:r>
        <w:rPr>
          <w:color w:val="231F20"/>
          <w:sz w:val="20"/>
        </w:rPr>
        <w:t>the desired format are described, and a general guide to the preferred style for the writing of papers for the </w:t>
      </w:r>
      <w:r>
        <w:rPr>
          <w:i/>
          <w:color w:val="231F20"/>
          <w:sz w:val="20"/>
        </w:rPr>
        <w:t>Journal </w:t>
      </w:r>
      <w:r>
        <w:rPr>
          <w:color w:val="231F20"/>
          <w:sz w:val="20"/>
        </w:rPr>
        <w:t>is given. Criteria used by the editors in deciding whether or not a given paper should be published are summarized.</w:t>
      </w:r>
    </w:p>
    <w:p>
      <w:pPr>
        <w:pStyle w:val="BodyText"/>
        <w:spacing w:before="3"/>
        <w:rPr>
          <w:sz w:val="11"/>
        </w:rPr>
      </w:pPr>
    </w:p>
    <w:p>
      <w:pPr>
        <w:spacing w:after="0"/>
        <w:rPr>
          <w:sz w:val="11"/>
        </w:rPr>
        <w:sectPr>
          <w:headerReference w:type="default" r:id="rId940"/>
          <w:footerReference w:type="default" r:id="rId941"/>
          <w:pgSz w:w="12240" w:h="16200"/>
          <w:pgMar w:header="0" w:footer="647" w:top="660" w:bottom="840" w:left="920" w:right="920"/>
          <w:pgNumType w:start="2228"/>
        </w:sectPr>
      </w:pPr>
    </w:p>
    <w:p>
      <w:pPr>
        <w:spacing w:before="75"/>
        <w:ind w:left="100" w:right="0" w:firstLine="0"/>
        <w:jc w:val="left"/>
        <w:rPr>
          <w:rFonts w:ascii="Arial"/>
          <w:b/>
          <w:sz w:val="19"/>
        </w:rPr>
      </w:pPr>
      <w:r>
        <w:rPr>
          <w:rFonts w:ascii="Arial"/>
          <w:b/>
          <w:color w:val="231F20"/>
          <w:sz w:val="19"/>
        </w:rPr>
        <w:t>TABLE OF CONTENTS</w:t>
      </w:r>
    </w:p>
    <w:p>
      <w:pPr>
        <w:pStyle w:val="ListParagraph"/>
        <w:numPr>
          <w:ilvl w:val="0"/>
          <w:numId w:val="16"/>
        </w:numPr>
        <w:tabs>
          <w:tab w:pos="599" w:val="left" w:leader="none"/>
          <w:tab w:pos="600" w:val="left" w:leader="none"/>
        </w:tabs>
        <w:spacing w:line="240" w:lineRule="auto" w:before="133" w:after="0"/>
        <w:ind w:left="600" w:right="0" w:hanging="500"/>
        <w:jc w:val="left"/>
        <w:rPr>
          <w:sz w:val="20"/>
        </w:rPr>
      </w:pPr>
      <w:r>
        <w:rPr>
          <w:color w:val="231F20"/>
          <w:sz w:val="20"/>
        </w:rPr>
        <w:t>INTRODUCTION</w:t>
      </w:r>
    </w:p>
    <w:p>
      <w:pPr>
        <w:pStyle w:val="ListParagraph"/>
        <w:numPr>
          <w:ilvl w:val="0"/>
          <w:numId w:val="16"/>
        </w:numPr>
        <w:tabs>
          <w:tab w:pos="599" w:val="left" w:leader="none"/>
          <w:tab w:pos="600" w:val="left" w:leader="none"/>
        </w:tabs>
        <w:spacing w:line="240" w:lineRule="auto" w:before="34" w:after="0"/>
        <w:ind w:left="600" w:right="0" w:hanging="500"/>
        <w:jc w:val="left"/>
        <w:rPr>
          <w:sz w:val="20"/>
        </w:rPr>
      </w:pPr>
      <w:r>
        <w:rPr>
          <w:color w:val="231F20"/>
          <w:sz w:val="20"/>
        </w:rPr>
        <w:t>ONLINE HANDLING OF</w:t>
      </w:r>
      <w:r>
        <w:rPr>
          <w:color w:val="231F20"/>
          <w:spacing w:val="-1"/>
          <w:sz w:val="20"/>
        </w:rPr>
        <w:t> </w:t>
      </w:r>
      <w:r>
        <w:rPr>
          <w:color w:val="231F20"/>
          <w:sz w:val="20"/>
        </w:rPr>
        <w:t>MANUSCRIPTS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Registration</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Overview of the editorial</w:t>
      </w:r>
      <w:r>
        <w:rPr>
          <w:color w:val="231F20"/>
          <w:spacing w:val="-8"/>
          <w:sz w:val="20"/>
        </w:rPr>
        <w:t> </w:t>
      </w:r>
      <w:r>
        <w:rPr>
          <w:color w:val="231F20"/>
          <w:sz w:val="20"/>
        </w:rPr>
        <w:t>process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Preparation for online submission</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Steps in online submission</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Quality check by editorial</w:t>
      </w:r>
      <w:r>
        <w:rPr>
          <w:color w:val="231F20"/>
          <w:spacing w:val="-12"/>
          <w:sz w:val="20"/>
        </w:rPr>
        <w:t> </w:t>
      </w:r>
      <w:r>
        <w:rPr>
          <w:color w:val="231F20"/>
          <w:sz w:val="20"/>
        </w:rPr>
        <w:t>office</w:t>
      </w:r>
    </w:p>
    <w:p>
      <w:pPr>
        <w:pStyle w:val="ListParagraph"/>
        <w:numPr>
          <w:ilvl w:val="0"/>
          <w:numId w:val="16"/>
        </w:numPr>
        <w:tabs>
          <w:tab w:pos="599" w:val="left" w:leader="none"/>
          <w:tab w:pos="600" w:val="left" w:leader="none"/>
        </w:tabs>
        <w:spacing w:line="240" w:lineRule="auto" w:before="36" w:after="0"/>
        <w:ind w:left="600" w:right="0" w:hanging="500"/>
        <w:jc w:val="left"/>
        <w:rPr>
          <w:sz w:val="20"/>
        </w:rPr>
      </w:pPr>
      <w:r>
        <w:rPr>
          <w:color w:val="231F20"/>
          <w:spacing w:val="-3"/>
          <w:sz w:val="20"/>
        </w:rPr>
        <w:t>PUBLICATION</w:t>
      </w:r>
      <w:r>
        <w:rPr>
          <w:color w:val="231F20"/>
          <w:spacing w:val="9"/>
          <w:sz w:val="20"/>
        </w:rPr>
        <w:t> </w:t>
      </w:r>
      <w:r>
        <w:rPr>
          <w:color w:val="231F20"/>
          <w:sz w:val="20"/>
        </w:rPr>
        <w:t>CHARGES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Mandatory</w:t>
      </w:r>
      <w:r>
        <w:rPr>
          <w:color w:val="231F20"/>
          <w:spacing w:val="-4"/>
          <w:sz w:val="20"/>
        </w:rPr>
        <w:t> </w:t>
      </w:r>
      <w:r>
        <w:rPr>
          <w:color w:val="231F20"/>
          <w:sz w:val="20"/>
        </w:rPr>
        <w:t>charges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Optional</w:t>
      </w:r>
      <w:r>
        <w:rPr>
          <w:color w:val="231F20"/>
          <w:spacing w:val="-4"/>
          <w:sz w:val="20"/>
        </w:rPr>
        <w:t> </w:t>
      </w:r>
      <w:r>
        <w:rPr>
          <w:color w:val="231F20"/>
          <w:sz w:val="20"/>
        </w:rPr>
        <w:t>charges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pacing w:val="-4"/>
          <w:sz w:val="20"/>
        </w:rPr>
        <w:t>Waived </w:t>
      </w:r>
      <w:r>
        <w:rPr>
          <w:color w:val="231F20"/>
          <w:sz w:val="20"/>
        </w:rPr>
        <w:t>charges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Payment of publication</w:t>
      </w:r>
      <w:r>
        <w:rPr>
          <w:color w:val="231F20"/>
          <w:spacing w:val="-7"/>
          <w:sz w:val="20"/>
        </w:rPr>
        <w:t> </w:t>
      </w:r>
      <w:r>
        <w:rPr>
          <w:color w:val="231F20"/>
          <w:sz w:val="20"/>
        </w:rPr>
        <w:t>charges—RightsLink</w:t>
      </w:r>
    </w:p>
    <w:p>
      <w:pPr>
        <w:pStyle w:val="ListParagraph"/>
        <w:numPr>
          <w:ilvl w:val="0"/>
          <w:numId w:val="16"/>
        </w:numPr>
        <w:tabs>
          <w:tab w:pos="599" w:val="left" w:leader="none"/>
          <w:tab w:pos="600" w:val="left" w:leader="none"/>
        </w:tabs>
        <w:spacing w:line="240" w:lineRule="auto" w:before="32" w:after="0"/>
        <w:ind w:left="600" w:right="0" w:hanging="500"/>
        <w:jc w:val="left"/>
        <w:rPr>
          <w:sz w:val="20"/>
        </w:rPr>
      </w:pPr>
      <w:r>
        <w:rPr>
          <w:color w:val="231F20"/>
          <w:spacing w:val="-4"/>
          <w:sz w:val="20"/>
        </w:rPr>
        <w:t>FORMAT </w:t>
      </w:r>
      <w:r>
        <w:rPr>
          <w:color w:val="231F20"/>
          <w:sz w:val="20"/>
        </w:rPr>
        <w:t>REQUIREMENTS FOR</w:t>
      </w:r>
      <w:r>
        <w:rPr>
          <w:color w:val="231F20"/>
          <w:spacing w:val="2"/>
          <w:sz w:val="20"/>
        </w:rPr>
        <w:t> </w:t>
      </w:r>
      <w:r>
        <w:rPr>
          <w:color w:val="231F20"/>
          <w:sz w:val="20"/>
        </w:rPr>
        <w:t>MANUSCRIPTS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Overview</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PDF for</w:t>
      </w:r>
      <w:r>
        <w:rPr>
          <w:color w:val="231F20"/>
          <w:spacing w:val="-12"/>
          <w:sz w:val="20"/>
        </w:rPr>
        <w:t> </w:t>
      </w:r>
      <w:r>
        <w:rPr>
          <w:color w:val="231F20"/>
          <w:sz w:val="20"/>
        </w:rPr>
        <w:t>reviewers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Keyboarding</w:t>
      </w:r>
      <w:r>
        <w:rPr>
          <w:color w:val="231F20"/>
          <w:spacing w:val="-8"/>
          <w:sz w:val="20"/>
        </w:rPr>
        <w:t> </w:t>
      </w:r>
      <w:r>
        <w:rPr>
          <w:color w:val="231F20"/>
          <w:sz w:val="20"/>
        </w:rPr>
        <w:t>instructions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Order of pages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Title page of</w:t>
      </w:r>
      <w:r>
        <w:rPr>
          <w:color w:val="231F20"/>
          <w:spacing w:val="-7"/>
          <w:sz w:val="20"/>
        </w:rPr>
        <w:t> </w:t>
      </w:r>
      <w:r>
        <w:rPr>
          <w:color w:val="231F20"/>
          <w:sz w:val="20"/>
        </w:rPr>
        <w:t>manuscript</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Abstract page</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Section headings</w:t>
      </w:r>
    </w:p>
    <w:p>
      <w:pPr>
        <w:pStyle w:val="ListParagraph"/>
        <w:numPr>
          <w:ilvl w:val="0"/>
          <w:numId w:val="16"/>
        </w:numPr>
        <w:tabs>
          <w:tab w:pos="599" w:val="left" w:leader="none"/>
          <w:tab w:pos="600" w:val="left" w:leader="none"/>
        </w:tabs>
        <w:spacing w:line="240" w:lineRule="auto" w:before="34" w:after="0"/>
        <w:ind w:left="600" w:right="0" w:hanging="500"/>
        <w:jc w:val="left"/>
        <w:rPr>
          <w:sz w:val="20"/>
        </w:rPr>
      </w:pPr>
      <w:r>
        <w:rPr>
          <w:color w:val="231F20"/>
          <w:sz w:val="20"/>
        </w:rPr>
        <w:t>STYLE</w:t>
      </w:r>
      <w:r>
        <w:rPr>
          <w:color w:val="231F20"/>
          <w:spacing w:val="-2"/>
          <w:sz w:val="20"/>
        </w:rPr>
        <w:t> </w:t>
      </w:r>
      <w:r>
        <w:rPr>
          <w:color w:val="231F20"/>
          <w:sz w:val="20"/>
        </w:rPr>
        <w:t>REQUIREMENTS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Citations and footnotes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General requirements for references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Examples of reference formats</w:t>
      </w:r>
    </w:p>
    <w:p>
      <w:pPr>
        <w:pStyle w:val="ListParagraph"/>
        <w:numPr>
          <w:ilvl w:val="2"/>
          <w:numId w:val="16"/>
        </w:numPr>
        <w:tabs>
          <w:tab w:pos="1199" w:val="left" w:leader="none"/>
          <w:tab w:pos="1200" w:val="left" w:leader="none"/>
        </w:tabs>
        <w:spacing w:line="240" w:lineRule="auto" w:before="10" w:after="0"/>
        <w:ind w:left="1200" w:right="0" w:hanging="360"/>
        <w:jc w:val="left"/>
        <w:rPr>
          <w:sz w:val="20"/>
        </w:rPr>
      </w:pPr>
      <w:r>
        <w:rPr>
          <w:color w:val="231F20"/>
          <w:spacing w:val="-3"/>
          <w:sz w:val="20"/>
        </w:rPr>
        <w:t>Textual </w:t>
      </w:r>
      <w:r>
        <w:rPr>
          <w:color w:val="231F20"/>
          <w:sz w:val="20"/>
        </w:rPr>
        <w:t>footnote</w:t>
      </w:r>
      <w:r>
        <w:rPr>
          <w:color w:val="231F20"/>
          <w:spacing w:val="7"/>
          <w:sz w:val="20"/>
        </w:rPr>
        <w:t> </w:t>
      </w:r>
      <w:r>
        <w:rPr>
          <w:color w:val="231F20"/>
          <w:sz w:val="20"/>
        </w:rPr>
        <w:t>style</w:t>
      </w:r>
    </w:p>
    <w:p>
      <w:pPr>
        <w:pStyle w:val="ListParagraph"/>
        <w:numPr>
          <w:ilvl w:val="2"/>
          <w:numId w:val="16"/>
        </w:numPr>
        <w:tabs>
          <w:tab w:pos="1199" w:val="left" w:leader="none"/>
          <w:tab w:pos="1200" w:val="left" w:leader="none"/>
        </w:tabs>
        <w:spacing w:line="240" w:lineRule="auto" w:before="10" w:after="0"/>
        <w:ind w:left="1200" w:right="0" w:hanging="360"/>
        <w:jc w:val="left"/>
        <w:rPr>
          <w:sz w:val="20"/>
        </w:rPr>
      </w:pPr>
      <w:r>
        <w:rPr>
          <w:color w:val="231F20"/>
          <w:sz w:val="20"/>
        </w:rPr>
        <w:t>Alphabetical bibliographic list style</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Figure captions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Acknowledgments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Mathematical equations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Phonetic symbols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Figures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pacing w:val="-3"/>
          <w:sz w:val="20"/>
        </w:rPr>
        <w:t>Tables</w:t>
      </w:r>
    </w:p>
    <w:p>
      <w:pPr>
        <w:pStyle w:val="ListParagraph"/>
        <w:numPr>
          <w:ilvl w:val="0"/>
          <w:numId w:val="16"/>
        </w:numPr>
        <w:tabs>
          <w:tab w:pos="599" w:val="left" w:leader="none"/>
          <w:tab w:pos="600" w:val="left" w:leader="none"/>
        </w:tabs>
        <w:spacing w:line="240" w:lineRule="auto" w:before="34" w:after="0"/>
        <w:ind w:left="600" w:right="0" w:hanging="500"/>
        <w:jc w:val="left"/>
        <w:rPr>
          <w:sz w:val="20"/>
        </w:rPr>
      </w:pPr>
      <w:r>
        <w:rPr>
          <w:color w:val="231F20"/>
          <w:sz w:val="20"/>
        </w:rPr>
        <w:t>THE COVER</w:t>
      </w:r>
      <w:r>
        <w:rPr>
          <w:color w:val="231F20"/>
          <w:spacing w:val="-10"/>
          <w:sz w:val="20"/>
        </w:rPr>
        <w:t> </w:t>
      </w:r>
      <w:r>
        <w:rPr>
          <w:color w:val="231F20"/>
          <w:sz w:val="20"/>
        </w:rPr>
        <w:t>LETTER</w:t>
      </w:r>
    </w:p>
    <w:p>
      <w:pPr>
        <w:pStyle w:val="ListParagraph"/>
        <w:numPr>
          <w:ilvl w:val="0"/>
          <w:numId w:val="16"/>
        </w:numPr>
        <w:tabs>
          <w:tab w:pos="600" w:val="left" w:leader="none"/>
        </w:tabs>
        <w:spacing w:line="240" w:lineRule="auto" w:before="34" w:after="0"/>
        <w:ind w:left="600" w:right="0" w:hanging="500"/>
        <w:jc w:val="left"/>
        <w:rPr>
          <w:sz w:val="20"/>
        </w:rPr>
      </w:pPr>
      <w:r>
        <w:rPr>
          <w:color w:val="231F20"/>
          <w:spacing w:val="-3"/>
          <w:sz w:val="20"/>
        </w:rPr>
        <w:t>EXPLANATIONS </w:t>
      </w:r>
      <w:r>
        <w:rPr>
          <w:color w:val="231F20"/>
          <w:sz w:val="20"/>
        </w:rPr>
        <w:t>AND</w:t>
      </w:r>
      <w:r>
        <w:rPr>
          <w:color w:val="231F20"/>
          <w:spacing w:val="15"/>
          <w:sz w:val="20"/>
        </w:rPr>
        <w:t> </w:t>
      </w:r>
      <w:r>
        <w:rPr>
          <w:color w:val="231F20"/>
          <w:spacing w:val="-3"/>
          <w:sz w:val="20"/>
        </w:rPr>
        <w:t>CATEGORIES</w:t>
      </w:r>
    </w:p>
    <w:p>
      <w:pPr>
        <w:pStyle w:val="ListParagraph"/>
        <w:numPr>
          <w:ilvl w:val="1"/>
          <w:numId w:val="16"/>
        </w:numPr>
        <w:tabs>
          <w:tab w:pos="822" w:val="left" w:leader="none"/>
        </w:tabs>
        <w:spacing w:line="240" w:lineRule="auto" w:before="10" w:after="0"/>
        <w:ind w:left="821" w:right="0" w:hanging="221"/>
        <w:jc w:val="left"/>
        <w:rPr>
          <w:sz w:val="20"/>
        </w:rPr>
      </w:pPr>
      <w:r>
        <w:rPr>
          <w:color w:val="231F20"/>
          <w:sz w:val="20"/>
        </w:rPr>
        <w:t>Suggestions for Associate</w:t>
      </w:r>
      <w:r>
        <w:rPr>
          <w:color w:val="231F20"/>
          <w:spacing w:val="-30"/>
          <w:sz w:val="20"/>
        </w:rPr>
        <w:t> </w:t>
      </w:r>
      <w:r>
        <w:rPr>
          <w:color w:val="231F20"/>
          <w:sz w:val="20"/>
        </w:rPr>
        <w:t>Editors</w:t>
      </w:r>
    </w:p>
    <w:p>
      <w:pPr>
        <w:pStyle w:val="ListParagraph"/>
        <w:numPr>
          <w:ilvl w:val="1"/>
          <w:numId w:val="16"/>
        </w:numPr>
        <w:tabs>
          <w:tab w:pos="820" w:val="left" w:leader="none"/>
        </w:tabs>
        <w:spacing w:line="240" w:lineRule="auto" w:before="87" w:after="0"/>
        <w:ind w:left="820" w:right="0" w:hanging="220"/>
        <w:jc w:val="left"/>
        <w:rPr>
          <w:sz w:val="20"/>
        </w:rPr>
      </w:pPr>
      <w:r>
        <w:rPr>
          <w:color w:val="231F20"/>
          <w:spacing w:val="-16"/>
          <w:w w:val="100"/>
          <w:sz w:val="20"/>
        </w:rPr>
        <w:br w:type="column"/>
      </w:r>
      <w:r>
        <w:rPr>
          <w:color w:val="231F20"/>
          <w:spacing w:val="-4"/>
          <w:sz w:val="20"/>
        </w:rPr>
        <w:t>Types </w:t>
      </w:r>
      <w:r>
        <w:rPr>
          <w:color w:val="231F20"/>
          <w:sz w:val="20"/>
        </w:rPr>
        <w:t>of</w:t>
      </w:r>
      <w:r>
        <w:rPr>
          <w:color w:val="231F20"/>
          <w:spacing w:val="8"/>
          <w:sz w:val="20"/>
        </w:rPr>
        <w:t> </w:t>
      </w:r>
      <w:r>
        <w:rPr>
          <w:color w:val="231F20"/>
          <w:sz w:val="20"/>
        </w:rPr>
        <w:t>manuscripts</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Regular research</w:t>
      </w:r>
      <w:r>
        <w:rPr>
          <w:color w:val="231F20"/>
          <w:spacing w:val="-3"/>
          <w:sz w:val="20"/>
        </w:rPr>
        <w:t> </w:t>
      </w:r>
      <w:r>
        <w:rPr>
          <w:color w:val="231F20"/>
          <w:sz w:val="20"/>
        </w:rPr>
        <w:t>articles</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Letters to the Editor</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Errata</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Comments on published papers</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Forum</w:t>
      </w:r>
      <w:r>
        <w:rPr>
          <w:color w:val="231F20"/>
          <w:spacing w:val="-3"/>
          <w:sz w:val="20"/>
        </w:rPr>
        <w:t> </w:t>
      </w:r>
      <w:r>
        <w:rPr>
          <w:color w:val="231F20"/>
          <w:sz w:val="20"/>
        </w:rPr>
        <w:t>letters</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Tutorial and review</w:t>
      </w:r>
      <w:r>
        <w:rPr>
          <w:color w:val="231F20"/>
          <w:spacing w:val="-19"/>
          <w:sz w:val="20"/>
        </w:rPr>
        <w:t> </w:t>
      </w:r>
      <w:r>
        <w:rPr>
          <w:color w:val="231F20"/>
          <w:sz w:val="20"/>
        </w:rPr>
        <w:t>papers</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Book</w:t>
      </w:r>
      <w:r>
        <w:rPr>
          <w:color w:val="231F20"/>
          <w:spacing w:val="-10"/>
          <w:sz w:val="20"/>
        </w:rPr>
        <w:t> </w:t>
      </w:r>
      <w:r>
        <w:rPr>
          <w:color w:val="231F20"/>
          <w:sz w:val="20"/>
        </w:rPr>
        <w:t>reviews</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Special Issues</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Guest Invited</w:t>
      </w:r>
      <w:r>
        <w:rPr>
          <w:color w:val="231F20"/>
          <w:spacing w:val="-8"/>
          <w:sz w:val="20"/>
        </w:rPr>
        <w:t> </w:t>
      </w:r>
      <w:r>
        <w:rPr>
          <w:color w:val="231F20"/>
          <w:sz w:val="20"/>
        </w:rPr>
        <w:t>Articles</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Addenda</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Retractions</w:t>
      </w:r>
    </w:p>
    <w:p>
      <w:pPr>
        <w:pStyle w:val="ListParagraph"/>
        <w:numPr>
          <w:ilvl w:val="2"/>
          <w:numId w:val="16"/>
        </w:numPr>
        <w:tabs>
          <w:tab w:pos="1180" w:val="left" w:leader="none"/>
        </w:tabs>
        <w:spacing w:line="240" w:lineRule="auto" w:before="20" w:after="0"/>
        <w:ind w:left="1180" w:right="0" w:hanging="360"/>
        <w:jc w:val="left"/>
        <w:rPr>
          <w:sz w:val="20"/>
        </w:rPr>
      </w:pPr>
      <w:r>
        <w:rPr>
          <w:color w:val="231F20"/>
          <w:sz w:val="20"/>
        </w:rPr>
        <w:t>Other submission</w:t>
      </w:r>
      <w:r>
        <w:rPr>
          <w:color w:val="231F20"/>
          <w:spacing w:val="-3"/>
          <w:sz w:val="20"/>
        </w:rPr>
        <w:t> </w:t>
      </w:r>
      <w:r>
        <w:rPr>
          <w:color w:val="231F20"/>
          <w:sz w:val="20"/>
        </w:rPr>
        <w:t>categories</w:t>
      </w:r>
    </w:p>
    <w:p>
      <w:pPr>
        <w:pStyle w:val="ListParagraph"/>
        <w:numPr>
          <w:ilvl w:val="0"/>
          <w:numId w:val="16"/>
        </w:numPr>
        <w:tabs>
          <w:tab w:pos="600" w:val="left" w:leader="none"/>
        </w:tabs>
        <w:spacing w:line="249" w:lineRule="auto" w:before="30" w:after="0"/>
        <w:ind w:left="600" w:right="891" w:hanging="500"/>
        <w:jc w:val="left"/>
        <w:rPr>
          <w:sz w:val="20"/>
        </w:rPr>
      </w:pPr>
      <w:r>
        <w:rPr>
          <w:color w:val="231F20"/>
          <w:spacing w:val="-4"/>
          <w:sz w:val="20"/>
        </w:rPr>
        <w:t>FACTORS RELEVANT </w:t>
      </w:r>
      <w:r>
        <w:rPr>
          <w:color w:val="231F20"/>
          <w:sz w:val="20"/>
        </w:rPr>
        <w:t>TO </w:t>
      </w:r>
      <w:r>
        <w:rPr>
          <w:color w:val="231F20"/>
          <w:spacing w:val="-3"/>
          <w:sz w:val="20"/>
        </w:rPr>
        <w:t>PUBLICATION </w:t>
      </w:r>
      <w:r>
        <w:rPr>
          <w:color w:val="231F20"/>
          <w:sz w:val="20"/>
        </w:rPr>
        <w:t>DECISIONS</w:t>
      </w:r>
    </w:p>
    <w:p>
      <w:pPr>
        <w:pStyle w:val="ListParagraph"/>
        <w:numPr>
          <w:ilvl w:val="1"/>
          <w:numId w:val="16"/>
        </w:numPr>
        <w:tabs>
          <w:tab w:pos="820" w:val="left" w:leader="none"/>
        </w:tabs>
        <w:spacing w:line="240" w:lineRule="auto" w:before="1" w:after="0"/>
        <w:ind w:left="820" w:right="0" w:hanging="220"/>
        <w:jc w:val="left"/>
        <w:rPr>
          <w:sz w:val="20"/>
        </w:rPr>
      </w:pPr>
      <w:r>
        <w:rPr>
          <w:color w:val="231F20"/>
          <w:sz w:val="20"/>
        </w:rPr>
        <w:t>Peer review</w:t>
      </w:r>
      <w:r>
        <w:rPr>
          <w:color w:val="231F20"/>
          <w:spacing w:val="-10"/>
          <w:sz w:val="20"/>
        </w:rPr>
        <w:t> </w:t>
      </w:r>
      <w:r>
        <w:rPr>
          <w:color w:val="231F20"/>
          <w:sz w:val="20"/>
        </w:rPr>
        <w:t>system</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Selection criteria</w:t>
      </w:r>
    </w:p>
    <w:p>
      <w:pPr>
        <w:pStyle w:val="ListParagraph"/>
        <w:numPr>
          <w:ilvl w:val="1"/>
          <w:numId w:val="16"/>
        </w:numPr>
        <w:tabs>
          <w:tab w:pos="820" w:val="left" w:leader="none"/>
        </w:tabs>
        <w:spacing w:line="240" w:lineRule="auto" w:before="10" w:after="0"/>
        <w:ind w:left="820" w:right="0" w:hanging="220"/>
        <w:jc w:val="left"/>
        <w:rPr>
          <w:i/>
          <w:sz w:val="20"/>
        </w:rPr>
      </w:pPr>
      <w:r>
        <w:rPr>
          <w:color w:val="231F20"/>
          <w:sz w:val="20"/>
        </w:rPr>
        <w:t>Scope of the</w:t>
      </w:r>
      <w:r>
        <w:rPr>
          <w:color w:val="231F20"/>
          <w:spacing w:val="-6"/>
          <w:sz w:val="20"/>
        </w:rPr>
        <w:t> </w:t>
      </w:r>
      <w:r>
        <w:rPr>
          <w:i/>
          <w:color w:val="231F20"/>
          <w:sz w:val="20"/>
        </w:rPr>
        <w:t>Journal</w:t>
      </w:r>
    </w:p>
    <w:p>
      <w:pPr>
        <w:pStyle w:val="ListParagraph"/>
        <w:numPr>
          <w:ilvl w:val="0"/>
          <w:numId w:val="16"/>
        </w:numPr>
        <w:tabs>
          <w:tab w:pos="599" w:val="left" w:leader="none"/>
          <w:tab w:pos="600" w:val="left" w:leader="none"/>
        </w:tabs>
        <w:spacing w:line="240" w:lineRule="auto" w:before="30" w:after="0"/>
        <w:ind w:left="600" w:right="0" w:hanging="500"/>
        <w:jc w:val="left"/>
        <w:rPr>
          <w:sz w:val="20"/>
        </w:rPr>
      </w:pPr>
      <w:r>
        <w:rPr>
          <w:color w:val="231F20"/>
          <w:sz w:val="20"/>
        </w:rPr>
        <w:t>POLICIES REGARDING PRIOR</w:t>
      </w:r>
      <w:r>
        <w:rPr>
          <w:color w:val="231F20"/>
          <w:spacing w:val="9"/>
          <w:sz w:val="20"/>
        </w:rPr>
        <w:t> </w:t>
      </w:r>
      <w:r>
        <w:rPr>
          <w:color w:val="231F20"/>
          <w:spacing w:val="-3"/>
          <w:sz w:val="20"/>
        </w:rPr>
        <w:t>PUBLICATION</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Speculative</w:t>
      </w:r>
      <w:r>
        <w:rPr>
          <w:color w:val="231F20"/>
          <w:spacing w:val="-8"/>
          <w:sz w:val="20"/>
        </w:rPr>
        <w:t> </w:t>
      </w:r>
      <w:r>
        <w:rPr>
          <w:color w:val="231F20"/>
          <w:sz w:val="20"/>
        </w:rPr>
        <w:t>papers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Multiple submissions</w:t>
      </w:r>
    </w:p>
    <w:p>
      <w:pPr>
        <w:pStyle w:val="ListParagraph"/>
        <w:numPr>
          <w:ilvl w:val="0"/>
          <w:numId w:val="16"/>
        </w:numPr>
        <w:tabs>
          <w:tab w:pos="599" w:val="left" w:leader="none"/>
          <w:tab w:pos="600" w:val="left" w:leader="none"/>
        </w:tabs>
        <w:spacing w:line="240" w:lineRule="auto" w:before="30" w:after="0"/>
        <w:ind w:left="600" w:right="0" w:hanging="500"/>
        <w:jc w:val="left"/>
        <w:rPr>
          <w:sz w:val="20"/>
        </w:rPr>
      </w:pPr>
      <w:r>
        <w:rPr>
          <w:color w:val="231F20"/>
          <w:sz w:val="20"/>
        </w:rPr>
        <w:t>SUGGESTIONS REGARDING</w:t>
      </w:r>
      <w:r>
        <w:rPr>
          <w:color w:val="231F20"/>
          <w:spacing w:val="-1"/>
          <w:sz w:val="20"/>
        </w:rPr>
        <w:t> </w:t>
      </w:r>
      <w:r>
        <w:rPr>
          <w:color w:val="231F20"/>
          <w:sz w:val="20"/>
        </w:rPr>
        <w:t>CONTENT</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Introductory section</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Main body of</w:t>
      </w:r>
      <w:r>
        <w:rPr>
          <w:color w:val="231F20"/>
          <w:spacing w:val="-3"/>
          <w:sz w:val="20"/>
        </w:rPr>
        <w:t> </w:t>
      </w:r>
      <w:r>
        <w:rPr>
          <w:color w:val="231F20"/>
          <w:sz w:val="20"/>
        </w:rPr>
        <w:t>text</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Concluding section</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Appendixes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Selection of references</w:t>
      </w:r>
    </w:p>
    <w:p>
      <w:pPr>
        <w:pStyle w:val="ListParagraph"/>
        <w:numPr>
          <w:ilvl w:val="1"/>
          <w:numId w:val="16"/>
        </w:numPr>
        <w:tabs>
          <w:tab w:pos="796" w:val="left" w:leader="none"/>
        </w:tabs>
        <w:spacing w:line="240" w:lineRule="auto" w:before="10" w:after="0"/>
        <w:ind w:left="795" w:right="0" w:hanging="195"/>
        <w:jc w:val="left"/>
        <w:rPr>
          <w:sz w:val="20"/>
        </w:rPr>
      </w:pPr>
      <w:r>
        <w:rPr>
          <w:color w:val="231F20"/>
          <w:sz w:val="20"/>
        </w:rPr>
        <w:t>Multimedia</w:t>
      </w:r>
    </w:p>
    <w:p>
      <w:pPr>
        <w:pStyle w:val="ListParagraph"/>
        <w:numPr>
          <w:ilvl w:val="0"/>
          <w:numId w:val="16"/>
        </w:numPr>
        <w:tabs>
          <w:tab w:pos="599" w:val="left" w:leader="none"/>
          <w:tab w:pos="600" w:val="left" w:leader="none"/>
        </w:tabs>
        <w:spacing w:line="240" w:lineRule="auto" w:before="30" w:after="0"/>
        <w:ind w:left="600" w:right="0" w:hanging="500"/>
        <w:jc w:val="left"/>
        <w:rPr>
          <w:sz w:val="20"/>
        </w:rPr>
      </w:pPr>
      <w:r>
        <w:rPr>
          <w:color w:val="231F20"/>
          <w:sz w:val="20"/>
        </w:rPr>
        <w:t>SUGGESTIONS REGARDING</w:t>
      </w:r>
      <w:r>
        <w:rPr>
          <w:color w:val="231F20"/>
          <w:spacing w:val="-1"/>
          <w:sz w:val="20"/>
        </w:rPr>
        <w:t> </w:t>
      </w:r>
      <w:r>
        <w:rPr>
          <w:color w:val="231F20"/>
          <w:sz w:val="20"/>
        </w:rPr>
        <w:t>STYLE</w:t>
      </w:r>
    </w:p>
    <w:p>
      <w:pPr>
        <w:pStyle w:val="ListParagraph"/>
        <w:numPr>
          <w:ilvl w:val="1"/>
          <w:numId w:val="16"/>
        </w:numPr>
        <w:tabs>
          <w:tab w:pos="820" w:val="left" w:leader="none"/>
        </w:tabs>
        <w:spacing w:line="240" w:lineRule="auto" w:before="10" w:after="0"/>
        <w:ind w:left="100" w:right="0" w:firstLine="500"/>
        <w:jc w:val="left"/>
        <w:rPr>
          <w:sz w:val="20"/>
        </w:rPr>
      </w:pPr>
      <w:r>
        <w:rPr>
          <w:color w:val="231F20"/>
          <w:sz w:val="20"/>
        </w:rPr>
        <w:t>Quality of writing and word</w:t>
      </w:r>
      <w:r>
        <w:rPr>
          <w:color w:val="231F20"/>
          <w:spacing w:val="-2"/>
          <w:sz w:val="20"/>
        </w:rPr>
        <w:t> </w:t>
      </w:r>
      <w:r>
        <w:rPr>
          <w:color w:val="231F20"/>
          <w:sz w:val="20"/>
        </w:rPr>
        <w:t>usage</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Grammatical</w:t>
      </w:r>
      <w:r>
        <w:rPr>
          <w:color w:val="231F20"/>
          <w:spacing w:val="-2"/>
          <w:sz w:val="20"/>
        </w:rPr>
        <w:t> </w:t>
      </w:r>
      <w:r>
        <w:rPr>
          <w:color w:val="231F20"/>
          <w:sz w:val="20"/>
        </w:rPr>
        <w:t>pitfalls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Active voice and personal</w:t>
      </w:r>
      <w:r>
        <w:rPr>
          <w:color w:val="231F20"/>
          <w:spacing w:val="-12"/>
          <w:sz w:val="20"/>
        </w:rPr>
        <w:t> </w:t>
      </w:r>
      <w:r>
        <w:rPr>
          <w:color w:val="231F20"/>
          <w:sz w:val="20"/>
        </w:rPr>
        <w:t>pronouns</w:t>
      </w:r>
    </w:p>
    <w:p>
      <w:pPr>
        <w:pStyle w:val="ListParagraph"/>
        <w:numPr>
          <w:ilvl w:val="1"/>
          <w:numId w:val="16"/>
        </w:numPr>
        <w:tabs>
          <w:tab w:pos="820" w:val="left" w:leader="none"/>
        </w:tabs>
        <w:spacing w:line="240" w:lineRule="auto" w:before="10" w:after="0"/>
        <w:ind w:left="820" w:right="0" w:hanging="220"/>
        <w:jc w:val="left"/>
        <w:rPr>
          <w:sz w:val="20"/>
        </w:rPr>
      </w:pPr>
      <w:r>
        <w:rPr>
          <w:color w:val="231F20"/>
          <w:sz w:val="20"/>
        </w:rPr>
        <w:t>Acronyms</w:t>
      </w:r>
    </w:p>
    <w:p>
      <w:pPr>
        <w:pStyle w:val="ListParagraph"/>
        <w:numPr>
          <w:ilvl w:val="1"/>
          <w:numId w:val="16"/>
        </w:numPr>
        <w:tabs>
          <w:tab w:pos="822" w:val="left" w:leader="none"/>
        </w:tabs>
        <w:spacing w:line="240" w:lineRule="auto" w:before="10" w:after="0"/>
        <w:ind w:left="821" w:right="0" w:hanging="221"/>
        <w:jc w:val="left"/>
        <w:rPr>
          <w:sz w:val="20"/>
        </w:rPr>
      </w:pPr>
      <w:r>
        <w:rPr>
          <w:color w:val="231F20"/>
          <w:sz w:val="20"/>
        </w:rPr>
        <w:t>Computer</w:t>
      </w:r>
      <w:r>
        <w:rPr>
          <w:color w:val="231F20"/>
          <w:spacing w:val="-16"/>
          <w:sz w:val="20"/>
        </w:rPr>
        <w:t> </w:t>
      </w:r>
      <w:r>
        <w:rPr>
          <w:color w:val="231F20"/>
          <w:sz w:val="20"/>
        </w:rPr>
        <w:t>programs</w:t>
      </w:r>
    </w:p>
    <w:p>
      <w:pPr>
        <w:pStyle w:val="ListParagraph"/>
        <w:numPr>
          <w:ilvl w:val="1"/>
          <w:numId w:val="16"/>
        </w:numPr>
        <w:tabs>
          <w:tab w:pos="820" w:val="left" w:leader="none"/>
        </w:tabs>
        <w:spacing w:line="297" w:lineRule="auto" w:before="10" w:after="0"/>
        <w:ind w:left="100" w:right="3340" w:firstLine="500"/>
        <w:jc w:val="left"/>
        <w:rPr>
          <w:sz w:val="20"/>
        </w:rPr>
      </w:pPr>
      <w:r>
        <w:rPr>
          <w:color w:val="231F20"/>
          <w:sz w:val="20"/>
        </w:rPr>
        <w:t>Code</w:t>
      </w:r>
      <w:r>
        <w:rPr>
          <w:color w:val="231F20"/>
          <w:spacing w:val="-2"/>
          <w:sz w:val="20"/>
        </w:rPr>
        <w:t> </w:t>
      </w:r>
      <w:r>
        <w:rPr>
          <w:color w:val="231F20"/>
          <w:sz w:val="20"/>
        </w:rPr>
        <w:t>words</w:t>
      </w:r>
      <w:r>
        <w:rPr>
          <w:color w:val="231F20"/>
          <w:w w:val="99"/>
          <w:sz w:val="20"/>
        </w:rPr>
        <w:t> </w:t>
      </w:r>
      <w:r>
        <w:rPr>
          <w:color w:val="231F20"/>
          <w:sz w:val="20"/>
        </w:rPr>
        <w:t>REFERENCES</w:t>
      </w:r>
    </w:p>
    <w:p>
      <w:pPr>
        <w:spacing w:after="0" w:line="297" w:lineRule="auto"/>
        <w:jc w:val="left"/>
        <w:rPr>
          <w:sz w:val="20"/>
        </w:rPr>
        <w:sectPr>
          <w:type w:val="continuous"/>
          <w:pgSz w:w="12240" w:h="16200"/>
          <w:pgMar w:top="0" w:bottom="280" w:left="920" w:right="920"/>
          <w:cols w:num="2" w:equalWidth="0">
            <w:col w:w="4893" w:space="387"/>
            <w:col w:w="5120"/>
          </w:cols>
        </w:sectPr>
      </w:pPr>
    </w:p>
    <w:p>
      <w:pPr>
        <w:pStyle w:val="BodyText"/>
        <w:rPr>
          <w:sz w:val="20"/>
        </w:rPr>
      </w:pPr>
    </w:p>
    <w:p>
      <w:pPr>
        <w:pStyle w:val="BodyText"/>
        <w:spacing w:before="9" w:after="1"/>
        <w:rPr>
          <w:sz w:val="28"/>
        </w:rPr>
      </w:pPr>
    </w:p>
    <w:p>
      <w:pPr>
        <w:pStyle w:val="BodyText"/>
        <w:spacing w:line="20" w:lineRule="exact"/>
        <w:ind w:left="133"/>
        <w:rPr>
          <w:sz w:val="2"/>
        </w:rPr>
      </w:pPr>
      <w:r>
        <w:rPr>
          <w:sz w:val="2"/>
        </w:rPr>
        <w:pict>
          <v:group style="width:219.6pt;height:.5pt;mso-position-horizontal-relative:char;mso-position-vertical-relative:line" coordorigin="0,0" coordsize="4392,10">
            <v:line style="position:absolute" from="5,5" to="4387,5" stroked="true" strokeweight=".5pt" strokecolor="#231f20"/>
          </v:group>
        </w:pict>
      </w:r>
      <w:r>
        <w:rPr>
          <w:sz w:val="2"/>
        </w:rPr>
      </w:r>
    </w:p>
    <w:p>
      <w:pPr>
        <w:spacing w:before="87"/>
        <w:ind w:left="137" w:right="0" w:firstLine="0"/>
        <w:jc w:val="left"/>
        <w:rPr>
          <w:rFonts w:ascii="Arial"/>
          <w:b/>
          <w:sz w:val="16"/>
        </w:rPr>
      </w:pPr>
      <w:r>
        <w:rPr>
          <w:rFonts w:ascii="Arial"/>
          <w:b/>
          <w:color w:val="231F20"/>
          <w:position w:val="7"/>
          <w:sz w:val="11"/>
        </w:rPr>
        <w:t>a)</w:t>
      </w:r>
      <w:r>
        <w:rPr>
          <w:rFonts w:ascii="Arial"/>
          <w:b/>
          <w:color w:val="231F20"/>
          <w:sz w:val="16"/>
        </w:rPr>
        <w:t>E-mail: </w:t>
      </w:r>
      <w:hyperlink r:id="rId944">
        <w:r>
          <w:rPr>
            <w:rFonts w:ascii="Arial"/>
            <w:b/>
            <w:color w:val="231F20"/>
            <w:sz w:val="16"/>
          </w:rPr>
          <w:t>jasa@acousticalsociety.org</w:t>
        </w:r>
      </w:hyperlink>
    </w:p>
    <w:p>
      <w:pPr>
        <w:spacing w:after="0"/>
        <w:jc w:val="left"/>
        <w:rPr>
          <w:rFonts w:ascii="Arial"/>
          <w:sz w:val="16"/>
        </w:rPr>
        <w:sectPr>
          <w:type w:val="continuous"/>
          <w:pgSz w:w="12240" w:h="16200"/>
          <w:pgMar w:top="0" w:bottom="280" w:left="920" w:right="920"/>
        </w:sectPr>
      </w:pPr>
    </w:p>
    <w:p>
      <w:pPr>
        <w:pStyle w:val="ListParagraph"/>
        <w:numPr>
          <w:ilvl w:val="0"/>
          <w:numId w:val="17"/>
        </w:numPr>
        <w:tabs>
          <w:tab w:pos="303" w:val="left" w:leader="none"/>
        </w:tabs>
        <w:spacing w:line="240" w:lineRule="auto" w:before="58" w:after="0"/>
        <w:ind w:left="510" w:right="0" w:hanging="390"/>
        <w:jc w:val="left"/>
        <w:rPr>
          <w:rFonts w:ascii="Arial"/>
          <w:b/>
          <w:sz w:val="19"/>
        </w:rPr>
      </w:pPr>
      <w:r>
        <w:rPr>
          <w:rFonts w:ascii="Arial"/>
          <w:b/>
          <w:color w:val="231F20"/>
          <w:sz w:val="19"/>
        </w:rPr>
        <w:t>INTRODUCTION</w:t>
      </w:r>
    </w:p>
    <w:p>
      <w:pPr>
        <w:pStyle w:val="BodyText"/>
        <w:spacing w:before="2"/>
        <w:rPr>
          <w:rFonts w:ascii="Arial"/>
          <w:b/>
          <w:sz w:val="14"/>
        </w:rPr>
      </w:pPr>
    </w:p>
    <w:p>
      <w:pPr>
        <w:spacing w:line="249" w:lineRule="auto" w:before="0"/>
        <w:ind w:left="120" w:right="1" w:firstLine="360"/>
        <w:jc w:val="both"/>
        <w:rPr>
          <w:sz w:val="20"/>
        </w:rPr>
      </w:pPr>
      <w:r>
        <w:rPr>
          <w:color w:val="231F20"/>
          <w:sz w:val="20"/>
        </w:rPr>
        <w:t>The present document is intended to serve jointly as (i) a set of directions that authors should follow when submitting articles to the </w:t>
      </w:r>
      <w:r>
        <w:rPr>
          <w:i/>
          <w:color w:val="231F20"/>
          <w:sz w:val="20"/>
        </w:rPr>
        <w:t>Journal of the Acoustical Society of America </w:t>
      </w:r>
      <w:r>
        <w:rPr>
          <w:color w:val="231F20"/>
          <w:sz w:val="20"/>
        </w:rPr>
        <w:t>and</w:t>
      </w:r>
      <w:r>
        <w:rPr>
          <w:color w:val="231F20"/>
          <w:spacing w:val="-6"/>
          <w:sz w:val="20"/>
        </w:rPr>
        <w:t> </w:t>
      </w:r>
      <w:r>
        <w:rPr>
          <w:color w:val="231F20"/>
          <w:sz w:val="20"/>
        </w:rPr>
        <w:t>as</w:t>
      </w:r>
      <w:r>
        <w:rPr>
          <w:color w:val="231F20"/>
          <w:spacing w:val="-6"/>
          <w:sz w:val="20"/>
        </w:rPr>
        <w:t> </w:t>
      </w:r>
      <w:r>
        <w:rPr>
          <w:color w:val="231F20"/>
          <w:sz w:val="20"/>
        </w:rPr>
        <w:t>(ii)</w:t>
      </w:r>
      <w:r>
        <w:rPr>
          <w:color w:val="231F20"/>
          <w:spacing w:val="-6"/>
          <w:sz w:val="20"/>
        </w:rPr>
        <w:t> </w:t>
      </w:r>
      <w:r>
        <w:rPr>
          <w:color w:val="231F20"/>
          <w:sz w:val="20"/>
        </w:rPr>
        <w:t>a</w:t>
      </w:r>
      <w:r>
        <w:rPr>
          <w:color w:val="231F20"/>
          <w:spacing w:val="-6"/>
          <w:sz w:val="20"/>
        </w:rPr>
        <w:t> </w:t>
      </w:r>
      <w:r>
        <w:rPr>
          <w:color w:val="231F20"/>
          <w:sz w:val="20"/>
        </w:rPr>
        <w:t>style</w:t>
      </w:r>
      <w:r>
        <w:rPr>
          <w:color w:val="231F20"/>
          <w:spacing w:val="-6"/>
          <w:sz w:val="20"/>
        </w:rPr>
        <w:t> </w:t>
      </w:r>
      <w:r>
        <w:rPr>
          <w:color w:val="231F20"/>
          <w:sz w:val="20"/>
        </w:rPr>
        <w:t>manual</w:t>
      </w:r>
      <w:r>
        <w:rPr>
          <w:color w:val="231F20"/>
          <w:spacing w:val="-6"/>
          <w:sz w:val="20"/>
        </w:rPr>
        <w:t> </w:t>
      </w:r>
      <w:r>
        <w:rPr>
          <w:color w:val="231F20"/>
          <w:sz w:val="20"/>
        </w:rPr>
        <w:t>that</w:t>
      </w:r>
      <w:r>
        <w:rPr>
          <w:color w:val="231F20"/>
          <w:spacing w:val="-6"/>
          <w:sz w:val="20"/>
        </w:rPr>
        <w:t> </w:t>
      </w:r>
      <w:r>
        <w:rPr>
          <w:color w:val="231F20"/>
          <w:sz w:val="20"/>
        </w:rPr>
        <w:t>describes</w:t>
      </w:r>
      <w:r>
        <w:rPr>
          <w:color w:val="231F20"/>
          <w:spacing w:val="-6"/>
          <w:sz w:val="20"/>
        </w:rPr>
        <w:t> </w:t>
      </w:r>
      <w:r>
        <w:rPr>
          <w:color w:val="231F20"/>
          <w:sz w:val="20"/>
        </w:rPr>
        <w:t>those</w:t>
      </w:r>
      <w:r>
        <w:rPr>
          <w:color w:val="231F20"/>
          <w:spacing w:val="-6"/>
          <w:sz w:val="20"/>
        </w:rPr>
        <w:t> </w:t>
      </w:r>
      <w:r>
        <w:rPr>
          <w:color w:val="231F20"/>
          <w:sz w:val="20"/>
        </w:rPr>
        <w:t>stylistic</w:t>
      </w:r>
      <w:r>
        <w:rPr>
          <w:color w:val="231F20"/>
          <w:spacing w:val="-6"/>
          <w:sz w:val="20"/>
        </w:rPr>
        <w:t> </w:t>
      </w:r>
      <w:r>
        <w:rPr>
          <w:color w:val="231F20"/>
          <w:sz w:val="20"/>
        </w:rPr>
        <w:t>features that are desired for the submitted manuscript. Authors may refer</w:t>
      </w:r>
      <w:r>
        <w:rPr>
          <w:color w:val="231F20"/>
          <w:spacing w:val="38"/>
          <w:sz w:val="20"/>
        </w:rPr>
        <w:t> </w:t>
      </w:r>
      <w:r>
        <w:rPr>
          <w:color w:val="231F20"/>
          <w:sz w:val="20"/>
        </w:rPr>
        <w:t>to</w:t>
      </w:r>
      <w:r>
        <w:rPr>
          <w:color w:val="231F20"/>
          <w:spacing w:val="38"/>
          <w:sz w:val="20"/>
        </w:rPr>
        <w:t> </w:t>
      </w:r>
      <w:r>
        <w:rPr>
          <w:color w:val="231F20"/>
          <w:sz w:val="20"/>
        </w:rPr>
        <w:t>recent</w:t>
      </w:r>
      <w:r>
        <w:rPr>
          <w:color w:val="231F20"/>
          <w:spacing w:val="38"/>
          <w:sz w:val="20"/>
        </w:rPr>
        <w:t> </w:t>
      </w:r>
      <w:r>
        <w:rPr>
          <w:color w:val="231F20"/>
          <w:sz w:val="20"/>
        </w:rPr>
        <w:t>issues</w:t>
      </w:r>
      <w:r>
        <w:rPr>
          <w:color w:val="231F20"/>
          <w:spacing w:val="38"/>
          <w:sz w:val="20"/>
        </w:rPr>
        <w:t> </w:t>
      </w:r>
      <w:r>
        <w:rPr>
          <w:color w:val="231F20"/>
          <w:sz w:val="20"/>
        </w:rPr>
        <w:t>of</w:t>
      </w:r>
      <w:r>
        <w:rPr>
          <w:color w:val="231F20"/>
          <w:spacing w:val="38"/>
          <w:sz w:val="20"/>
        </w:rPr>
        <w:t> </w:t>
      </w:r>
      <w:r>
        <w:rPr>
          <w:color w:val="231F20"/>
          <w:sz w:val="20"/>
        </w:rPr>
        <w:t>the</w:t>
      </w:r>
      <w:r>
        <w:rPr>
          <w:color w:val="231F20"/>
          <w:spacing w:val="38"/>
          <w:sz w:val="20"/>
        </w:rPr>
        <w:t> </w:t>
      </w:r>
      <w:r>
        <w:rPr>
          <w:i/>
          <w:color w:val="231F20"/>
          <w:sz w:val="20"/>
        </w:rPr>
        <w:t>Journal</w:t>
      </w:r>
      <w:r>
        <w:rPr>
          <w:i/>
          <w:color w:val="231F20"/>
          <w:spacing w:val="38"/>
          <w:sz w:val="20"/>
        </w:rPr>
        <w:t> </w:t>
      </w:r>
      <w:r>
        <w:rPr>
          <w:color w:val="231F20"/>
          <w:sz w:val="20"/>
        </w:rPr>
        <w:t>for</w:t>
      </w:r>
      <w:r>
        <w:rPr>
          <w:color w:val="231F20"/>
          <w:spacing w:val="38"/>
          <w:sz w:val="20"/>
        </w:rPr>
        <w:t> </w:t>
      </w:r>
      <w:r>
        <w:rPr>
          <w:color w:val="231F20"/>
          <w:sz w:val="20"/>
        </w:rPr>
        <w:t>examples</w:t>
      </w:r>
      <w:r>
        <w:rPr>
          <w:color w:val="231F20"/>
          <w:spacing w:val="38"/>
          <w:sz w:val="20"/>
        </w:rPr>
        <w:t> </w:t>
      </w:r>
      <w:r>
        <w:rPr>
          <w:color w:val="231F20"/>
          <w:sz w:val="20"/>
        </w:rPr>
        <w:t>of</w:t>
      </w:r>
      <w:r>
        <w:rPr>
          <w:color w:val="231F20"/>
          <w:spacing w:val="38"/>
          <w:sz w:val="20"/>
        </w:rPr>
        <w:t> </w:t>
      </w:r>
      <w:r>
        <w:rPr>
          <w:color w:val="231F20"/>
          <w:sz w:val="20"/>
        </w:rPr>
        <w:t>how</w:t>
      </w:r>
      <w:r>
        <w:rPr>
          <w:color w:val="231F20"/>
          <w:w w:val="99"/>
          <w:sz w:val="20"/>
        </w:rPr>
        <w:t> </w:t>
      </w:r>
      <w:r>
        <w:rPr>
          <w:color w:val="231F20"/>
          <w:sz w:val="20"/>
        </w:rPr>
        <w:t>specific style issues are</w:t>
      </w:r>
      <w:r>
        <w:rPr>
          <w:color w:val="231F20"/>
          <w:spacing w:val="-11"/>
          <w:sz w:val="20"/>
        </w:rPr>
        <w:t> </w:t>
      </w:r>
      <w:r>
        <w:rPr>
          <w:color w:val="231F20"/>
          <w:sz w:val="20"/>
        </w:rPr>
        <w:t>handled.</w:t>
      </w:r>
    </w:p>
    <w:p>
      <w:pPr>
        <w:pStyle w:val="BodyText"/>
        <w:rPr>
          <w:sz w:val="20"/>
        </w:rPr>
      </w:pPr>
    </w:p>
    <w:p>
      <w:pPr>
        <w:pStyle w:val="BodyText"/>
        <w:spacing w:before="8"/>
        <w:rPr>
          <w:sz w:val="21"/>
        </w:rPr>
      </w:pPr>
    </w:p>
    <w:p>
      <w:pPr>
        <w:pStyle w:val="ListParagraph"/>
        <w:numPr>
          <w:ilvl w:val="0"/>
          <w:numId w:val="17"/>
        </w:numPr>
        <w:tabs>
          <w:tab w:pos="332" w:val="left" w:leader="none"/>
        </w:tabs>
        <w:spacing w:line="240" w:lineRule="auto" w:before="0" w:after="0"/>
        <w:ind w:left="331" w:right="0" w:hanging="211"/>
        <w:jc w:val="left"/>
        <w:rPr>
          <w:rFonts w:ascii="Arial"/>
          <w:b/>
          <w:sz w:val="19"/>
        </w:rPr>
      </w:pPr>
      <w:r>
        <w:rPr>
          <w:rFonts w:ascii="Arial"/>
          <w:b/>
          <w:color w:val="231F20"/>
          <w:sz w:val="19"/>
        </w:rPr>
        <w:t>ONLINE HANDLING OF</w:t>
      </w:r>
      <w:r>
        <w:rPr>
          <w:rFonts w:ascii="Arial"/>
          <w:b/>
          <w:color w:val="231F20"/>
          <w:spacing w:val="32"/>
          <w:sz w:val="19"/>
        </w:rPr>
        <w:t> </w:t>
      </w:r>
      <w:r>
        <w:rPr>
          <w:rFonts w:ascii="Arial"/>
          <w:b/>
          <w:color w:val="231F20"/>
          <w:sz w:val="19"/>
        </w:rPr>
        <w:t>MANUSCRIPTS</w:t>
      </w:r>
    </w:p>
    <w:p>
      <w:pPr>
        <w:pStyle w:val="BodyText"/>
        <w:spacing w:before="2"/>
        <w:rPr>
          <w:rFonts w:ascii="Arial"/>
          <w:b/>
          <w:sz w:val="14"/>
        </w:rPr>
      </w:pPr>
    </w:p>
    <w:p>
      <w:pPr>
        <w:spacing w:line="249" w:lineRule="auto" w:before="0"/>
        <w:ind w:left="120" w:right="0" w:firstLine="360"/>
        <w:jc w:val="both"/>
        <w:rPr>
          <w:i/>
          <w:sz w:val="20"/>
        </w:rPr>
      </w:pPr>
      <w:r>
        <w:rPr>
          <w:color w:val="231F20"/>
          <w:sz w:val="20"/>
        </w:rPr>
        <w:t>All </w:t>
      </w:r>
      <w:r>
        <w:rPr>
          <w:color w:val="231F20"/>
          <w:spacing w:val="-3"/>
          <w:sz w:val="20"/>
        </w:rPr>
        <w:t>new </w:t>
      </w:r>
      <w:r>
        <w:rPr>
          <w:color w:val="231F20"/>
          <w:sz w:val="20"/>
        </w:rPr>
        <w:t>manuscripts intended for possible publication  in the </w:t>
      </w:r>
      <w:r>
        <w:rPr>
          <w:i/>
          <w:color w:val="231F20"/>
          <w:sz w:val="20"/>
        </w:rPr>
        <w:t>Journal of the Acoustical Society of America </w:t>
      </w:r>
      <w:r>
        <w:rPr>
          <w:color w:val="231F20"/>
          <w:sz w:val="20"/>
        </w:rPr>
        <w:t>should   be submitted online. The steps </w:t>
      </w:r>
      <w:r>
        <w:rPr>
          <w:color w:val="231F20"/>
          <w:spacing w:val="-3"/>
          <w:sz w:val="20"/>
        </w:rPr>
        <w:t>involved  </w:t>
      </w:r>
      <w:r>
        <w:rPr>
          <w:color w:val="231F20"/>
          <w:sz w:val="20"/>
        </w:rPr>
        <w:t>in the processing    of manuscripts that lead from the initial submission through the peer </w:t>
      </w:r>
      <w:r>
        <w:rPr>
          <w:color w:val="231F20"/>
          <w:spacing w:val="-3"/>
          <w:sz w:val="20"/>
        </w:rPr>
        <w:t>review </w:t>
      </w:r>
      <w:r>
        <w:rPr>
          <w:color w:val="231F20"/>
          <w:sz w:val="20"/>
        </w:rPr>
        <w:t>process to the transmittal of an accepted manuscript to the production editing office are handled by a computerized</w:t>
      </w:r>
      <w:r>
        <w:rPr>
          <w:color w:val="231F20"/>
          <w:spacing w:val="-11"/>
          <w:sz w:val="20"/>
        </w:rPr>
        <w:t> </w:t>
      </w:r>
      <w:r>
        <w:rPr>
          <w:color w:val="231F20"/>
          <w:sz w:val="20"/>
        </w:rPr>
        <w:t>system</w:t>
      </w:r>
      <w:r>
        <w:rPr>
          <w:color w:val="231F20"/>
          <w:spacing w:val="-11"/>
          <w:sz w:val="20"/>
        </w:rPr>
        <w:t> </w:t>
      </w:r>
      <w:r>
        <w:rPr>
          <w:color w:val="231F20"/>
          <w:sz w:val="20"/>
        </w:rPr>
        <w:t>referred</w:t>
      </w:r>
      <w:r>
        <w:rPr>
          <w:color w:val="231F20"/>
          <w:spacing w:val="-11"/>
          <w:sz w:val="20"/>
        </w:rPr>
        <w:t> </w:t>
      </w:r>
      <w:r>
        <w:rPr>
          <w:color w:val="231F20"/>
          <w:sz w:val="20"/>
        </w:rPr>
        <w:t>to</w:t>
      </w:r>
      <w:r>
        <w:rPr>
          <w:color w:val="231F20"/>
          <w:spacing w:val="-11"/>
          <w:sz w:val="20"/>
        </w:rPr>
        <w:t> </w:t>
      </w:r>
      <w:r>
        <w:rPr>
          <w:color w:val="231F20"/>
          <w:sz w:val="20"/>
        </w:rPr>
        <w:t>here</w:t>
      </w:r>
      <w:r>
        <w:rPr>
          <w:color w:val="231F20"/>
          <w:spacing w:val="-11"/>
          <w:sz w:val="20"/>
        </w:rPr>
        <w:t> </w:t>
      </w:r>
      <w:r>
        <w:rPr>
          <w:color w:val="231F20"/>
          <w:sz w:val="20"/>
        </w:rPr>
        <w:t>as</w:t>
      </w:r>
      <w:r>
        <w:rPr>
          <w:color w:val="231F20"/>
          <w:spacing w:val="-11"/>
          <w:sz w:val="20"/>
        </w:rPr>
        <w:t> </w:t>
      </w:r>
      <w:r>
        <w:rPr>
          <w:color w:val="231F20"/>
          <w:sz w:val="20"/>
        </w:rPr>
        <w:t>the</w:t>
      </w:r>
      <w:r>
        <w:rPr>
          <w:color w:val="231F20"/>
          <w:spacing w:val="-11"/>
          <w:sz w:val="20"/>
        </w:rPr>
        <w:t> </w:t>
      </w:r>
      <w:r>
        <w:rPr>
          <w:color w:val="231F20"/>
          <w:sz w:val="20"/>
        </w:rPr>
        <w:t>Editorial</w:t>
      </w:r>
      <w:r>
        <w:rPr>
          <w:color w:val="231F20"/>
          <w:spacing w:val="-11"/>
          <w:sz w:val="20"/>
        </w:rPr>
        <w:t> </w:t>
      </w:r>
      <w:r>
        <w:rPr>
          <w:color w:val="231F20"/>
          <w:sz w:val="20"/>
        </w:rPr>
        <w:t>Manager (EM) system. The Acoustical Society of America contracts with Aries Systems, Inc. for the use of this system. There is one</w:t>
      </w:r>
      <w:r>
        <w:rPr>
          <w:color w:val="231F20"/>
          <w:spacing w:val="-9"/>
          <w:sz w:val="20"/>
        </w:rPr>
        <w:t> </w:t>
      </w:r>
      <w:r>
        <w:rPr>
          <w:color w:val="231F20"/>
          <w:sz w:val="20"/>
        </w:rPr>
        <w:t>implementation</w:t>
      </w:r>
      <w:r>
        <w:rPr>
          <w:color w:val="231F20"/>
          <w:spacing w:val="-9"/>
          <w:sz w:val="20"/>
        </w:rPr>
        <w:t> </w:t>
      </w:r>
      <w:r>
        <w:rPr>
          <w:color w:val="231F20"/>
          <w:sz w:val="20"/>
        </w:rPr>
        <w:t>that</w:t>
      </w:r>
      <w:r>
        <w:rPr>
          <w:color w:val="231F20"/>
          <w:spacing w:val="-9"/>
          <w:sz w:val="20"/>
        </w:rPr>
        <w:t> </w:t>
      </w:r>
      <w:r>
        <w:rPr>
          <w:color w:val="231F20"/>
          <w:sz w:val="20"/>
        </w:rPr>
        <w:t>is</w:t>
      </w:r>
      <w:r>
        <w:rPr>
          <w:color w:val="231F20"/>
          <w:spacing w:val="-9"/>
          <w:sz w:val="20"/>
        </w:rPr>
        <w:t> </w:t>
      </w:r>
      <w:r>
        <w:rPr>
          <w:color w:val="231F20"/>
          <w:sz w:val="20"/>
        </w:rPr>
        <w:t>used</w:t>
      </w:r>
      <w:r>
        <w:rPr>
          <w:color w:val="231F20"/>
          <w:spacing w:val="-9"/>
          <w:sz w:val="20"/>
        </w:rPr>
        <w:t> </w:t>
      </w:r>
      <w:r>
        <w:rPr>
          <w:color w:val="231F20"/>
          <w:sz w:val="20"/>
        </w:rPr>
        <w:t>for</w:t>
      </w:r>
      <w:r>
        <w:rPr>
          <w:color w:val="231F20"/>
          <w:spacing w:val="-9"/>
          <w:sz w:val="20"/>
        </w:rPr>
        <w:t> </w:t>
      </w:r>
      <w:r>
        <w:rPr>
          <w:color w:val="231F20"/>
          <w:sz w:val="20"/>
        </w:rPr>
        <w:t>most</w:t>
      </w:r>
      <w:r>
        <w:rPr>
          <w:color w:val="231F20"/>
          <w:spacing w:val="-9"/>
          <w:sz w:val="20"/>
        </w:rPr>
        <w:t> </w:t>
      </w:r>
      <w:r>
        <w:rPr>
          <w:color w:val="231F20"/>
          <w:sz w:val="20"/>
        </w:rPr>
        <w:t>of</w:t>
      </w:r>
      <w:r>
        <w:rPr>
          <w:color w:val="231F20"/>
          <w:spacing w:val="-9"/>
          <w:sz w:val="20"/>
        </w:rPr>
        <w:t> </w:t>
      </w:r>
      <w:r>
        <w:rPr>
          <w:color w:val="231F20"/>
          <w:sz w:val="20"/>
        </w:rPr>
        <w:t>the</w:t>
      </w:r>
      <w:r>
        <w:rPr>
          <w:color w:val="231F20"/>
          <w:spacing w:val="-9"/>
          <w:sz w:val="20"/>
        </w:rPr>
        <w:t> </w:t>
      </w:r>
      <w:r>
        <w:rPr>
          <w:color w:val="231F20"/>
          <w:sz w:val="20"/>
        </w:rPr>
        <w:t>material</w:t>
      </w:r>
      <w:r>
        <w:rPr>
          <w:color w:val="231F20"/>
          <w:spacing w:val="-9"/>
          <w:sz w:val="20"/>
        </w:rPr>
        <w:t> </w:t>
      </w:r>
      <w:r>
        <w:rPr>
          <w:color w:val="231F20"/>
          <w:sz w:val="20"/>
        </w:rPr>
        <w:t>that</w:t>
      </w:r>
      <w:r>
        <w:rPr>
          <w:color w:val="231F20"/>
          <w:spacing w:val="-9"/>
          <w:sz w:val="20"/>
        </w:rPr>
        <w:t> </w:t>
      </w:r>
      <w:r>
        <w:rPr>
          <w:color w:val="231F20"/>
          <w:sz w:val="20"/>
        </w:rPr>
        <w:t>is submitted to the </w:t>
      </w:r>
      <w:r>
        <w:rPr>
          <w:i/>
          <w:color w:val="231F20"/>
          <w:sz w:val="20"/>
        </w:rPr>
        <w:t>Journal of the Acoustical Society of America </w:t>
      </w:r>
      <w:r>
        <w:rPr>
          <w:color w:val="231F20"/>
          <w:spacing w:val="-3"/>
          <w:sz w:val="20"/>
        </w:rPr>
        <w:t>(JASA) </w:t>
      </w:r>
      <w:r>
        <w:rPr>
          <w:color w:val="231F20"/>
          <w:sz w:val="20"/>
        </w:rPr>
        <w:t>and a separate implementation for the special section </w:t>
      </w:r>
      <w:r>
        <w:rPr>
          <w:i/>
          <w:color w:val="231F20"/>
          <w:spacing w:val="-3"/>
          <w:sz w:val="20"/>
        </w:rPr>
        <w:t>JASA</w:t>
      </w:r>
      <w:r>
        <w:rPr>
          <w:i/>
          <w:color w:val="231F20"/>
          <w:spacing w:val="-11"/>
          <w:sz w:val="20"/>
        </w:rPr>
        <w:t> </w:t>
      </w:r>
      <w:r>
        <w:rPr>
          <w:i/>
          <w:color w:val="231F20"/>
          <w:sz w:val="20"/>
        </w:rPr>
        <w:t>Express</w:t>
      </w:r>
      <w:r>
        <w:rPr>
          <w:i/>
          <w:color w:val="231F20"/>
          <w:spacing w:val="-11"/>
          <w:sz w:val="20"/>
        </w:rPr>
        <w:t> </w:t>
      </w:r>
      <w:r>
        <w:rPr>
          <w:i/>
          <w:color w:val="231F20"/>
          <w:sz w:val="20"/>
        </w:rPr>
        <w:t>Letters</w:t>
      </w:r>
      <w:r>
        <w:rPr>
          <w:i/>
          <w:color w:val="231F20"/>
          <w:spacing w:val="-11"/>
          <w:sz w:val="20"/>
        </w:rPr>
        <w:t> </w:t>
      </w:r>
      <w:r>
        <w:rPr>
          <w:i/>
          <w:color w:val="231F20"/>
          <w:sz w:val="20"/>
        </w:rPr>
        <w:t>(JASA-EL)</w:t>
      </w:r>
      <w:r>
        <w:rPr>
          <w:i/>
          <w:color w:val="231F20"/>
          <w:spacing w:val="-12"/>
          <w:sz w:val="20"/>
        </w:rPr>
        <w:t> </w:t>
      </w:r>
      <w:r>
        <w:rPr>
          <w:color w:val="231F20"/>
          <w:sz w:val="20"/>
        </w:rPr>
        <w:t>of</w:t>
      </w:r>
      <w:r>
        <w:rPr>
          <w:color w:val="231F20"/>
          <w:spacing w:val="-11"/>
          <w:sz w:val="20"/>
        </w:rPr>
        <w:t> </w:t>
      </w:r>
      <w:r>
        <w:rPr>
          <w:color w:val="231F20"/>
          <w:sz w:val="20"/>
        </w:rPr>
        <w:t>the</w:t>
      </w:r>
      <w:r>
        <w:rPr>
          <w:color w:val="231F20"/>
          <w:spacing w:val="-12"/>
          <w:sz w:val="20"/>
        </w:rPr>
        <w:t> </w:t>
      </w:r>
      <w:r>
        <w:rPr>
          <w:i/>
          <w:color w:val="231F20"/>
          <w:sz w:val="20"/>
        </w:rPr>
        <w:t>Journal.</w:t>
      </w:r>
    </w:p>
    <w:p>
      <w:pPr>
        <w:pStyle w:val="BodyText"/>
        <w:spacing w:before="9"/>
        <w:rPr>
          <w:i/>
          <w:sz w:val="20"/>
        </w:rPr>
      </w:pPr>
    </w:p>
    <w:p>
      <w:pPr>
        <w:pStyle w:val="ListParagraph"/>
        <w:numPr>
          <w:ilvl w:val="0"/>
          <w:numId w:val="18"/>
        </w:numPr>
        <w:tabs>
          <w:tab w:pos="361" w:val="left" w:leader="none"/>
        </w:tabs>
        <w:spacing w:line="240" w:lineRule="auto" w:before="0" w:after="0"/>
        <w:ind w:left="360" w:right="0" w:hanging="240"/>
        <w:jc w:val="left"/>
        <w:rPr>
          <w:rFonts w:ascii="Arial"/>
          <w:b/>
          <w:sz w:val="19"/>
        </w:rPr>
      </w:pPr>
      <w:r>
        <w:rPr>
          <w:rFonts w:ascii="Arial"/>
          <w:b/>
          <w:color w:val="231F20"/>
          <w:sz w:val="19"/>
        </w:rPr>
        <w:t>Registration</w:t>
      </w:r>
    </w:p>
    <w:p>
      <w:pPr>
        <w:spacing w:line="249" w:lineRule="auto" w:before="127"/>
        <w:ind w:left="120" w:right="0" w:firstLine="360"/>
        <w:jc w:val="both"/>
        <w:rPr>
          <w:sz w:val="20"/>
        </w:rPr>
      </w:pPr>
      <w:r>
        <w:rPr>
          <w:color w:val="231F20"/>
          <w:sz w:val="20"/>
        </w:rPr>
        <w:t>Everyone  involved  in  the  handling  of  manuscripts   in the </w:t>
      </w:r>
      <w:r>
        <w:rPr>
          <w:i/>
          <w:color w:val="231F20"/>
          <w:sz w:val="20"/>
        </w:rPr>
        <w:t>Journal’s </w:t>
      </w:r>
      <w:r>
        <w:rPr>
          <w:color w:val="231F20"/>
          <w:sz w:val="20"/>
        </w:rPr>
        <w:t>editorial process  must  first  register  with the </w:t>
      </w:r>
      <w:r>
        <w:rPr>
          <w:i/>
          <w:color w:val="231F20"/>
          <w:sz w:val="20"/>
        </w:rPr>
        <w:t>Journal’s </w:t>
      </w:r>
      <w:r>
        <w:rPr>
          <w:color w:val="231F20"/>
          <w:sz w:val="20"/>
        </w:rPr>
        <w:t>implementation of the EM system, and the undertaking of separate actions, such as the submission of     a manuscript, requires that one first log-in to the system at </w:t>
      </w:r>
      <w:hyperlink r:id="rId943">
        <w:r>
          <w:rPr>
            <w:color w:val="231F20"/>
            <w:sz w:val="20"/>
          </w:rPr>
          <w:t>www.editorialmanager.com/JASA</w:t>
        </w:r>
      </w:hyperlink>
      <w:r>
        <w:rPr>
          <w:color w:val="231F20"/>
          <w:sz w:val="20"/>
        </w:rPr>
        <w:t> or</w:t>
      </w:r>
      <w:r>
        <w:rPr>
          <w:color w:val="231F20"/>
          <w:spacing w:val="-19"/>
          <w:sz w:val="20"/>
        </w:rPr>
        <w:t> </w:t>
      </w:r>
      <w:r>
        <w:rPr>
          <w:color w:val="231F20"/>
          <w:sz w:val="20"/>
        </w:rPr>
        <w:t>www.editorialmanager. com/JASA-EL.</w:t>
      </w:r>
    </w:p>
    <w:p>
      <w:pPr>
        <w:spacing w:line="249" w:lineRule="auto" w:before="1"/>
        <w:ind w:left="120" w:right="1" w:firstLine="360"/>
        <w:jc w:val="both"/>
        <w:rPr>
          <w:sz w:val="20"/>
        </w:rPr>
      </w:pPr>
      <w:r>
        <w:rPr>
          <w:color w:val="231F20"/>
          <w:sz w:val="20"/>
        </w:rPr>
        <w:t>If you have never logged into the system, you will need to get a user name  and  password.  Many  ASA  members  are already in the database, so if you are a member, you in principle may already have a user name and</w:t>
      </w:r>
      <w:r>
        <w:rPr>
          <w:color w:val="231F20"/>
          <w:spacing w:val="-9"/>
          <w:sz w:val="20"/>
        </w:rPr>
        <w:t> </w:t>
      </w:r>
      <w:r>
        <w:rPr>
          <w:color w:val="231F20"/>
          <w:sz w:val="20"/>
        </w:rPr>
        <w:t>password.</w:t>
      </w:r>
    </w:p>
    <w:p>
      <w:pPr>
        <w:spacing w:line="249" w:lineRule="auto" w:before="1"/>
        <w:ind w:left="120" w:right="1" w:firstLine="360"/>
        <w:jc w:val="both"/>
        <w:rPr>
          <w:sz w:val="20"/>
        </w:rPr>
      </w:pPr>
      <w:r>
        <w:rPr>
          <w:color w:val="231F20"/>
          <w:sz w:val="20"/>
        </w:rPr>
        <w:t>Once you have your “user name” and “password” you</w:t>
      </w:r>
      <w:r>
        <w:rPr>
          <w:color w:val="231F20"/>
          <w:spacing w:val="-27"/>
          <w:sz w:val="20"/>
        </w:rPr>
        <w:t> </w:t>
      </w:r>
      <w:r>
        <w:rPr>
          <w:color w:val="231F20"/>
          <w:sz w:val="20"/>
        </w:rPr>
        <w:t>go to the log-in page, and give this information when you</w:t>
      </w:r>
      <w:r>
        <w:rPr>
          <w:color w:val="231F20"/>
          <w:spacing w:val="-18"/>
          <w:sz w:val="20"/>
        </w:rPr>
        <w:t> </w:t>
      </w:r>
      <w:r>
        <w:rPr>
          <w:color w:val="231F20"/>
          <w:sz w:val="20"/>
        </w:rPr>
        <w:t>log-in.</w:t>
      </w:r>
    </w:p>
    <w:p>
      <w:pPr>
        <w:pStyle w:val="BodyText"/>
        <w:spacing w:before="9"/>
        <w:rPr>
          <w:sz w:val="20"/>
        </w:rPr>
      </w:pPr>
    </w:p>
    <w:p>
      <w:pPr>
        <w:pStyle w:val="ListParagraph"/>
        <w:numPr>
          <w:ilvl w:val="0"/>
          <w:numId w:val="18"/>
        </w:numPr>
        <w:tabs>
          <w:tab w:pos="361" w:val="left" w:leader="none"/>
        </w:tabs>
        <w:spacing w:line="240" w:lineRule="auto" w:before="0" w:after="0"/>
        <w:ind w:left="360" w:right="0" w:hanging="240"/>
        <w:jc w:val="left"/>
        <w:rPr>
          <w:rFonts w:ascii="Arial"/>
          <w:b/>
          <w:sz w:val="19"/>
        </w:rPr>
      </w:pPr>
      <w:r>
        <w:rPr>
          <w:rFonts w:ascii="Arial"/>
          <w:b/>
          <w:color w:val="231F20"/>
          <w:sz w:val="19"/>
        </w:rPr>
        <w:t>Overview of the editorial</w:t>
      </w:r>
      <w:r>
        <w:rPr>
          <w:rFonts w:ascii="Arial"/>
          <w:b/>
          <w:color w:val="231F20"/>
          <w:spacing w:val="21"/>
          <w:sz w:val="19"/>
        </w:rPr>
        <w:t> </w:t>
      </w:r>
      <w:r>
        <w:rPr>
          <w:rFonts w:ascii="Arial"/>
          <w:b/>
          <w:color w:val="231F20"/>
          <w:sz w:val="19"/>
        </w:rPr>
        <w:t>process</w:t>
      </w:r>
    </w:p>
    <w:p>
      <w:pPr>
        <w:pStyle w:val="ListParagraph"/>
        <w:numPr>
          <w:ilvl w:val="0"/>
          <w:numId w:val="19"/>
        </w:numPr>
        <w:tabs>
          <w:tab w:pos="454" w:val="left" w:leader="none"/>
        </w:tabs>
        <w:spacing w:line="249" w:lineRule="auto" w:before="127" w:after="0"/>
        <w:ind w:left="460" w:right="1" w:hanging="340"/>
        <w:jc w:val="both"/>
        <w:rPr>
          <w:i/>
          <w:sz w:val="20"/>
        </w:rPr>
      </w:pPr>
      <w:r>
        <w:rPr>
          <w:color w:val="231F20"/>
          <w:sz w:val="20"/>
        </w:rPr>
        <w:t>An author denoted as the corresponding author submits a manuscript for publication in the</w:t>
      </w:r>
      <w:r>
        <w:rPr>
          <w:color w:val="231F20"/>
          <w:spacing w:val="-6"/>
          <w:sz w:val="20"/>
        </w:rPr>
        <w:t> </w:t>
      </w:r>
      <w:r>
        <w:rPr>
          <w:i/>
          <w:color w:val="231F20"/>
          <w:sz w:val="20"/>
        </w:rPr>
        <w:t>Journal.</w:t>
      </w:r>
    </w:p>
    <w:p>
      <w:pPr>
        <w:pStyle w:val="ListParagraph"/>
        <w:numPr>
          <w:ilvl w:val="0"/>
          <w:numId w:val="19"/>
        </w:numPr>
        <w:tabs>
          <w:tab w:pos="454" w:val="left" w:leader="none"/>
        </w:tabs>
        <w:spacing w:line="249" w:lineRule="auto" w:before="1" w:after="0"/>
        <w:ind w:left="460" w:right="1" w:hanging="340"/>
        <w:jc w:val="both"/>
        <w:rPr>
          <w:sz w:val="20"/>
        </w:rPr>
      </w:pPr>
      <w:r>
        <w:rPr>
          <w:color w:val="231F20"/>
          <w:sz w:val="20"/>
        </w:rPr>
        <w:t>A quick quality control check is done on</w:t>
      </w:r>
      <w:r>
        <w:rPr>
          <w:color w:val="231F20"/>
          <w:spacing w:val="48"/>
          <w:sz w:val="20"/>
        </w:rPr>
        <w:t> </w:t>
      </w:r>
      <w:r>
        <w:rPr>
          <w:color w:val="231F20"/>
          <w:sz w:val="20"/>
        </w:rPr>
        <w:t>the</w:t>
      </w:r>
      <w:r>
        <w:rPr>
          <w:color w:val="231F20"/>
          <w:spacing w:val="6"/>
          <w:sz w:val="20"/>
        </w:rPr>
        <w:t> </w:t>
      </w:r>
      <w:r>
        <w:rPr>
          <w:color w:val="231F20"/>
          <w:sz w:val="20"/>
        </w:rPr>
        <w:t>manuscript.</w:t>
      </w:r>
      <w:r>
        <w:rPr>
          <w:color w:val="231F20"/>
          <w:w w:val="100"/>
          <w:sz w:val="20"/>
        </w:rPr>
        <w:t> </w:t>
      </w:r>
      <w:r>
        <w:rPr>
          <w:color w:val="231F20"/>
          <w:sz w:val="20"/>
        </w:rPr>
        <w:t>If there are too many (n&gt;15) errors in the submitted manuscript,</w:t>
      </w:r>
      <w:r>
        <w:rPr>
          <w:color w:val="231F20"/>
          <w:spacing w:val="-12"/>
          <w:sz w:val="20"/>
        </w:rPr>
        <w:t> </w:t>
      </w:r>
      <w:r>
        <w:rPr>
          <w:color w:val="231F20"/>
          <w:sz w:val="20"/>
        </w:rPr>
        <w:t>it</w:t>
      </w:r>
      <w:r>
        <w:rPr>
          <w:color w:val="231F20"/>
          <w:spacing w:val="-12"/>
          <w:sz w:val="20"/>
        </w:rPr>
        <w:t> </w:t>
      </w:r>
      <w:r>
        <w:rPr>
          <w:color w:val="231F20"/>
          <w:sz w:val="20"/>
        </w:rPr>
        <w:t>will</w:t>
      </w:r>
      <w:r>
        <w:rPr>
          <w:color w:val="231F20"/>
          <w:spacing w:val="-12"/>
          <w:sz w:val="20"/>
        </w:rPr>
        <w:t> </w:t>
      </w:r>
      <w:r>
        <w:rPr>
          <w:color w:val="231F20"/>
          <w:sz w:val="20"/>
        </w:rPr>
        <w:t>be</w:t>
      </w:r>
      <w:r>
        <w:rPr>
          <w:color w:val="231F20"/>
          <w:spacing w:val="-12"/>
          <w:sz w:val="20"/>
        </w:rPr>
        <w:t> </w:t>
      </w:r>
      <w:r>
        <w:rPr>
          <w:color w:val="231F20"/>
          <w:sz w:val="20"/>
        </w:rPr>
        <w:t>returned</w:t>
      </w:r>
      <w:r>
        <w:rPr>
          <w:color w:val="231F20"/>
          <w:spacing w:val="-12"/>
          <w:sz w:val="20"/>
        </w:rPr>
        <w:t> </w:t>
      </w:r>
      <w:r>
        <w:rPr>
          <w:color w:val="231F20"/>
          <w:sz w:val="20"/>
        </w:rPr>
        <w:t>to</w:t>
      </w:r>
      <w:r>
        <w:rPr>
          <w:color w:val="231F20"/>
          <w:spacing w:val="-12"/>
          <w:sz w:val="20"/>
        </w:rPr>
        <w:t> </w:t>
      </w:r>
      <w:r>
        <w:rPr>
          <w:color w:val="231F20"/>
          <w:sz w:val="20"/>
        </w:rPr>
        <w:t>the</w:t>
      </w:r>
      <w:r>
        <w:rPr>
          <w:color w:val="231F20"/>
          <w:spacing w:val="-12"/>
          <w:sz w:val="20"/>
        </w:rPr>
        <w:t> </w:t>
      </w:r>
      <w:r>
        <w:rPr>
          <w:color w:val="231F20"/>
          <w:sz w:val="20"/>
        </w:rPr>
        <w:t>corresponding</w:t>
      </w:r>
      <w:r>
        <w:rPr>
          <w:color w:val="231F20"/>
          <w:spacing w:val="-12"/>
          <w:sz w:val="20"/>
        </w:rPr>
        <w:t> </w:t>
      </w:r>
      <w:r>
        <w:rPr>
          <w:color w:val="231F20"/>
          <w:sz w:val="20"/>
        </w:rPr>
        <w:t>author to fix them and</w:t>
      </w:r>
      <w:r>
        <w:rPr>
          <w:color w:val="231F20"/>
          <w:spacing w:val="-11"/>
          <w:sz w:val="20"/>
        </w:rPr>
        <w:t> </w:t>
      </w:r>
      <w:r>
        <w:rPr>
          <w:color w:val="231F20"/>
          <w:sz w:val="20"/>
        </w:rPr>
        <w:t>resubmit.</w:t>
      </w:r>
    </w:p>
    <w:p>
      <w:pPr>
        <w:pStyle w:val="ListParagraph"/>
        <w:numPr>
          <w:ilvl w:val="0"/>
          <w:numId w:val="19"/>
        </w:numPr>
        <w:tabs>
          <w:tab w:pos="454" w:val="left" w:leader="none"/>
        </w:tabs>
        <w:spacing w:line="249" w:lineRule="auto" w:before="1" w:after="0"/>
        <w:ind w:left="460" w:right="1" w:hanging="340"/>
        <w:jc w:val="both"/>
        <w:rPr>
          <w:sz w:val="20"/>
        </w:rPr>
      </w:pPr>
      <w:r>
        <w:rPr>
          <w:color w:val="231F20"/>
          <w:sz w:val="20"/>
        </w:rPr>
        <w:t>One of the </w:t>
      </w:r>
      <w:r>
        <w:rPr>
          <w:i/>
          <w:color w:val="231F20"/>
          <w:sz w:val="20"/>
        </w:rPr>
        <w:t>Journal’s </w:t>
      </w:r>
      <w:r>
        <w:rPr>
          <w:color w:val="231F20"/>
          <w:sz w:val="20"/>
        </w:rPr>
        <w:t>Associate Editors is recruited to handle the peer-review process for the</w:t>
      </w:r>
      <w:r>
        <w:rPr>
          <w:color w:val="231F20"/>
          <w:spacing w:val="-14"/>
          <w:sz w:val="20"/>
        </w:rPr>
        <w:t> </w:t>
      </w:r>
      <w:r>
        <w:rPr>
          <w:color w:val="231F20"/>
          <w:sz w:val="20"/>
        </w:rPr>
        <w:t>manuscript.</w:t>
      </w:r>
    </w:p>
    <w:p>
      <w:pPr>
        <w:pStyle w:val="ListParagraph"/>
        <w:numPr>
          <w:ilvl w:val="0"/>
          <w:numId w:val="19"/>
        </w:numPr>
        <w:tabs>
          <w:tab w:pos="454" w:val="left" w:leader="none"/>
        </w:tabs>
        <w:spacing w:line="249" w:lineRule="auto" w:before="1" w:after="0"/>
        <w:ind w:left="460" w:right="1" w:hanging="340"/>
        <w:jc w:val="both"/>
        <w:rPr>
          <w:sz w:val="20"/>
        </w:rPr>
      </w:pPr>
      <w:r>
        <w:rPr>
          <w:color w:val="231F20"/>
          <w:sz w:val="20"/>
        </w:rPr>
        <w:t>The Associate Editor recruits reviewers for the manu- script via the online system.</w:t>
      </w:r>
    </w:p>
    <w:p>
      <w:pPr>
        <w:pStyle w:val="ListParagraph"/>
        <w:numPr>
          <w:ilvl w:val="0"/>
          <w:numId w:val="19"/>
        </w:numPr>
        <w:tabs>
          <w:tab w:pos="454" w:val="left" w:leader="none"/>
        </w:tabs>
        <w:spacing w:line="249" w:lineRule="auto" w:before="1" w:after="0"/>
        <w:ind w:left="460" w:right="1" w:hanging="340"/>
        <w:jc w:val="both"/>
        <w:rPr>
          <w:sz w:val="20"/>
        </w:rPr>
      </w:pPr>
      <w:r>
        <w:rPr>
          <w:color w:val="231F20"/>
          <w:sz w:val="20"/>
        </w:rPr>
        <w:t>The reviewers critique the manuscript, and submit their comments online via the EM system.</w:t>
      </w:r>
    </w:p>
    <w:p>
      <w:pPr>
        <w:pStyle w:val="ListParagraph"/>
        <w:numPr>
          <w:ilvl w:val="0"/>
          <w:numId w:val="19"/>
        </w:numPr>
        <w:tabs>
          <w:tab w:pos="454" w:val="left" w:leader="none"/>
        </w:tabs>
        <w:spacing w:line="249" w:lineRule="auto" w:before="1" w:after="0"/>
        <w:ind w:left="460" w:right="1" w:hanging="340"/>
        <w:jc w:val="both"/>
        <w:rPr>
          <w:sz w:val="20"/>
        </w:rPr>
      </w:pPr>
      <w:r>
        <w:rPr>
          <w:color w:val="231F20"/>
          <w:sz w:val="20"/>
        </w:rPr>
        <w:t>The Associate Editor makes a decision regarding the manuscript, and then composes online an</w:t>
      </w:r>
      <w:r>
        <w:rPr>
          <w:color w:val="231F20"/>
          <w:spacing w:val="12"/>
          <w:sz w:val="20"/>
        </w:rPr>
        <w:t> </w:t>
      </w:r>
      <w:r>
        <w:rPr>
          <w:color w:val="231F20"/>
          <w:sz w:val="20"/>
        </w:rPr>
        <w:t>appropriate</w:t>
      </w:r>
      <w:r>
        <w:rPr>
          <w:color w:val="231F20"/>
          <w:spacing w:val="2"/>
          <w:sz w:val="20"/>
        </w:rPr>
        <w:t> </w:t>
      </w:r>
      <w:r>
        <w:rPr>
          <w:color w:val="231F20"/>
          <w:sz w:val="20"/>
        </w:rPr>
        <w:t>de-</w:t>
      </w:r>
      <w:r>
        <w:rPr>
          <w:color w:val="231F20"/>
          <w:w w:val="100"/>
          <w:sz w:val="20"/>
        </w:rPr>
        <w:t> </w:t>
      </w:r>
      <w:r>
        <w:rPr>
          <w:color w:val="231F20"/>
          <w:sz w:val="20"/>
        </w:rPr>
        <w:t>cision letter, which may include segments of the</w:t>
      </w:r>
      <w:r>
        <w:rPr>
          <w:color w:val="231F20"/>
          <w:spacing w:val="-13"/>
          <w:sz w:val="20"/>
        </w:rPr>
        <w:t> </w:t>
      </w:r>
      <w:r>
        <w:rPr>
          <w:color w:val="231F20"/>
          <w:sz w:val="20"/>
        </w:rPr>
        <w:t>reviews, and which may include attachments.</w:t>
      </w:r>
    </w:p>
    <w:p>
      <w:pPr>
        <w:pStyle w:val="ListParagraph"/>
        <w:numPr>
          <w:ilvl w:val="0"/>
          <w:numId w:val="19"/>
        </w:numPr>
        <w:tabs>
          <w:tab w:pos="450" w:val="left" w:leader="none"/>
        </w:tabs>
        <w:spacing w:line="249" w:lineRule="auto" w:before="70" w:after="0"/>
        <w:ind w:left="460" w:right="118" w:hanging="340"/>
        <w:jc w:val="both"/>
        <w:rPr>
          <w:sz w:val="20"/>
        </w:rPr>
      </w:pPr>
      <w:r>
        <w:rPr>
          <w:color w:val="231F20"/>
          <w:spacing w:val="-1"/>
          <w:w w:val="100"/>
          <w:sz w:val="20"/>
        </w:rPr>
        <w:br w:type="column"/>
      </w:r>
      <w:r>
        <w:rPr>
          <w:color w:val="231F20"/>
          <w:sz w:val="20"/>
        </w:rPr>
        <w:t>The </w:t>
      </w:r>
      <w:r>
        <w:rPr>
          <w:i/>
          <w:color w:val="231F20"/>
          <w:spacing w:val="-3"/>
          <w:sz w:val="20"/>
        </w:rPr>
        <w:t>Journal’s </w:t>
      </w:r>
      <w:r>
        <w:rPr>
          <w:color w:val="231F20"/>
          <w:sz w:val="20"/>
        </w:rPr>
        <w:t>staff transmits a letter composed by the Associate Editor to the corresponding </w:t>
      </w:r>
      <w:r>
        <w:rPr>
          <w:color w:val="231F20"/>
          <w:spacing w:val="-3"/>
          <w:sz w:val="20"/>
        </w:rPr>
        <w:t>author. </w:t>
      </w:r>
      <w:r>
        <w:rPr>
          <w:color w:val="231F20"/>
          <w:sz w:val="20"/>
        </w:rPr>
        <w:t>This letter describes</w:t>
      </w:r>
      <w:r>
        <w:rPr>
          <w:color w:val="231F20"/>
          <w:spacing w:val="-20"/>
          <w:sz w:val="20"/>
        </w:rPr>
        <w:t> </w:t>
      </w:r>
      <w:r>
        <w:rPr>
          <w:color w:val="231F20"/>
          <w:sz w:val="20"/>
        </w:rPr>
        <w:t>the</w:t>
      </w:r>
      <w:r>
        <w:rPr>
          <w:color w:val="231F20"/>
          <w:spacing w:val="-20"/>
          <w:sz w:val="20"/>
        </w:rPr>
        <w:t> </w:t>
      </w:r>
      <w:r>
        <w:rPr>
          <w:color w:val="231F20"/>
          <w:sz w:val="20"/>
        </w:rPr>
        <w:t>decision</w:t>
      </w:r>
      <w:r>
        <w:rPr>
          <w:color w:val="231F20"/>
          <w:spacing w:val="-20"/>
          <w:sz w:val="20"/>
        </w:rPr>
        <w:t> </w:t>
      </w:r>
      <w:r>
        <w:rPr>
          <w:color w:val="231F20"/>
          <w:sz w:val="20"/>
        </w:rPr>
        <w:t>and</w:t>
      </w:r>
      <w:r>
        <w:rPr>
          <w:color w:val="231F20"/>
          <w:spacing w:val="-20"/>
          <w:sz w:val="20"/>
        </w:rPr>
        <w:t> </w:t>
      </w:r>
      <w:r>
        <w:rPr>
          <w:color w:val="231F20"/>
          <w:sz w:val="20"/>
        </w:rPr>
        <w:t>further</w:t>
      </w:r>
      <w:r>
        <w:rPr>
          <w:color w:val="231F20"/>
          <w:spacing w:val="-20"/>
          <w:sz w:val="20"/>
        </w:rPr>
        <w:t> </w:t>
      </w:r>
      <w:r>
        <w:rPr>
          <w:color w:val="231F20"/>
          <w:sz w:val="20"/>
        </w:rPr>
        <w:t>actions</w:t>
      </w:r>
      <w:r>
        <w:rPr>
          <w:color w:val="231F20"/>
          <w:spacing w:val="-20"/>
          <w:sz w:val="20"/>
        </w:rPr>
        <w:t> </w:t>
      </w:r>
      <w:r>
        <w:rPr>
          <w:color w:val="231F20"/>
          <w:sz w:val="20"/>
        </w:rPr>
        <w:t>that</w:t>
      </w:r>
      <w:r>
        <w:rPr>
          <w:color w:val="231F20"/>
          <w:spacing w:val="-20"/>
          <w:sz w:val="20"/>
        </w:rPr>
        <w:t> </w:t>
      </w:r>
      <w:r>
        <w:rPr>
          <w:color w:val="231F20"/>
          <w:sz w:val="20"/>
        </w:rPr>
        <w:t>can</w:t>
      </w:r>
      <w:r>
        <w:rPr>
          <w:color w:val="231F20"/>
          <w:spacing w:val="-20"/>
          <w:sz w:val="20"/>
        </w:rPr>
        <w:t> </w:t>
      </w:r>
      <w:r>
        <w:rPr>
          <w:color w:val="231F20"/>
          <w:sz w:val="20"/>
        </w:rPr>
        <w:t>be</w:t>
      </w:r>
      <w:r>
        <w:rPr>
          <w:color w:val="231F20"/>
          <w:spacing w:val="-20"/>
          <w:sz w:val="20"/>
        </w:rPr>
        <w:t> </w:t>
      </w:r>
      <w:r>
        <w:rPr>
          <w:color w:val="231F20"/>
          <w:sz w:val="20"/>
        </w:rPr>
        <w:t>taken.</w:t>
      </w:r>
    </w:p>
    <w:p>
      <w:pPr>
        <w:pStyle w:val="BodyText"/>
        <w:spacing w:before="7"/>
      </w:pPr>
    </w:p>
    <w:p>
      <w:pPr>
        <w:spacing w:line="249" w:lineRule="auto" w:before="0"/>
        <w:ind w:left="119" w:right="120" w:firstLine="360"/>
        <w:jc w:val="both"/>
        <w:rPr>
          <w:sz w:val="20"/>
        </w:rPr>
      </w:pPr>
      <w:r>
        <w:rPr>
          <w:color w:val="231F20"/>
          <w:sz w:val="20"/>
        </w:rPr>
        <w:t>If revisions to the manuscript are invited, the author may resubmit a revised manuscript, and the process cycle is re- peated. To submit a revision authors should use the link pro- vided in the decision message.</w:t>
      </w:r>
    </w:p>
    <w:p>
      <w:pPr>
        <w:pStyle w:val="BodyText"/>
        <w:spacing w:before="5"/>
      </w:pPr>
    </w:p>
    <w:p>
      <w:pPr>
        <w:pStyle w:val="ListParagraph"/>
        <w:numPr>
          <w:ilvl w:val="0"/>
          <w:numId w:val="18"/>
        </w:numPr>
        <w:tabs>
          <w:tab w:pos="361" w:val="left" w:leader="none"/>
        </w:tabs>
        <w:spacing w:line="240" w:lineRule="auto" w:before="0" w:after="0"/>
        <w:ind w:left="360" w:right="0" w:hanging="240"/>
        <w:jc w:val="left"/>
        <w:rPr>
          <w:rFonts w:ascii="Arial"/>
          <w:b/>
          <w:sz w:val="19"/>
        </w:rPr>
      </w:pPr>
      <w:r>
        <w:rPr>
          <w:rFonts w:ascii="Arial"/>
          <w:b/>
          <w:color w:val="231F20"/>
          <w:sz w:val="19"/>
        </w:rPr>
        <w:t>Preparation for online</w:t>
      </w:r>
      <w:r>
        <w:rPr>
          <w:rFonts w:ascii="Arial"/>
          <w:b/>
          <w:color w:val="231F20"/>
          <w:spacing w:val="24"/>
          <w:sz w:val="19"/>
        </w:rPr>
        <w:t> </w:t>
      </w:r>
      <w:r>
        <w:rPr>
          <w:rFonts w:ascii="Arial"/>
          <w:b/>
          <w:color w:val="231F20"/>
          <w:sz w:val="19"/>
        </w:rPr>
        <w:t>submission</w:t>
      </w:r>
    </w:p>
    <w:p>
      <w:pPr>
        <w:spacing w:line="249" w:lineRule="auto" w:before="133"/>
        <w:ind w:left="120" w:right="119" w:firstLine="360"/>
        <w:jc w:val="both"/>
        <w:rPr>
          <w:sz w:val="20"/>
        </w:rPr>
      </w:pPr>
      <w:r>
        <w:rPr>
          <w:color w:val="231F20"/>
          <w:sz w:val="20"/>
        </w:rPr>
        <w:t>Before one </w:t>
      </w:r>
      <w:r>
        <w:rPr>
          <w:color w:val="231F20"/>
          <w:spacing w:val="-3"/>
          <w:sz w:val="20"/>
        </w:rPr>
        <w:t>begins </w:t>
      </w:r>
      <w:r>
        <w:rPr>
          <w:color w:val="231F20"/>
          <w:sz w:val="20"/>
        </w:rPr>
        <w:t>the process of submitting a</w:t>
      </w:r>
      <w:r>
        <w:rPr>
          <w:color w:val="231F20"/>
          <w:spacing w:val="-35"/>
          <w:sz w:val="20"/>
        </w:rPr>
        <w:t> </w:t>
      </w:r>
      <w:r>
        <w:rPr>
          <w:color w:val="231F20"/>
          <w:sz w:val="20"/>
        </w:rPr>
        <w:t>manuscript online, one should first read the document </w:t>
      </w:r>
      <w:r>
        <w:rPr>
          <w:i/>
          <w:color w:val="231F20"/>
          <w:sz w:val="20"/>
        </w:rPr>
        <w:t>Ethical Principles </w:t>
      </w:r>
      <w:r>
        <w:rPr>
          <w:i/>
          <w:color w:val="231F20"/>
          <w:sz w:val="20"/>
        </w:rPr>
        <w:t>of the Acoustical Society of America for </w:t>
      </w:r>
      <w:r>
        <w:rPr>
          <w:i/>
          <w:color w:val="231F20"/>
          <w:spacing w:val="-3"/>
          <w:sz w:val="20"/>
        </w:rPr>
        <w:t>Research Involving </w:t>
      </w:r>
      <w:r>
        <w:rPr>
          <w:i/>
          <w:color w:val="231F20"/>
          <w:sz w:val="20"/>
        </w:rPr>
        <w:t>Human and Non-Human Animals in </w:t>
      </w:r>
      <w:r>
        <w:rPr>
          <w:i/>
          <w:color w:val="231F20"/>
          <w:spacing w:val="-3"/>
          <w:sz w:val="20"/>
        </w:rPr>
        <w:t>Research </w:t>
      </w:r>
      <w:r>
        <w:rPr>
          <w:i/>
          <w:color w:val="231F20"/>
          <w:sz w:val="20"/>
        </w:rPr>
        <w:t>and</w:t>
      </w:r>
      <w:r>
        <w:rPr>
          <w:i/>
          <w:color w:val="231F20"/>
          <w:spacing w:val="-18"/>
          <w:sz w:val="20"/>
        </w:rPr>
        <w:t> </w:t>
      </w:r>
      <w:r>
        <w:rPr>
          <w:i/>
          <w:color w:val="231F20"/>
          <w:sz w:val="20"/>
        </w:rPr>
        <w:t>Publishing and </w:t>
      </w:r>
      <w:r>
        <w:rPr>
          <w:i/>
          <w:color w:val="231F20"/>
          <w:spacing w:val="-3"/>
          <w:sz w:val="20"/>
        </w:rPr>
        <w:t>Presentations </w:t>
      </w:r>
      <w:r>
        <w:rPr>
          <w:color w:val="231F20"/>
          <w:sz w:val="20"/>
        </w:rPr>
        <w:t>which is reached from the site &lt;http:// </w:t>
      </w:r>
      <w:r>
        <w:rPr>
          <w:color w:val="231F20"/>
          <w:spacing w:val="-3"/>
          <w:sz w:val="20"/>
        </w:rPr>
        <w:t>scitation.aip.org/content/asa/journal/jasa/info/authors&gt;. </w:t>
      </w:r>
      <w:r>
        <w:rPr>
          <w:color w:val="231F20"/>
          <w:spacing w:val="-2"/>
          <w:sz w:val="20"/>
        </w:rPr>
        <w:t>During </w:t>
      </w:r>
      <w:r>
        <w:rPr>
          <w:color w:val="231F20"/>
          <w:sz w:val="20"/>
        </w:rPr>
        <w:t>the submission, you will be asked if your research</w:t>
      </w:r>
      <w:r>
        <w:rPr>
          <w:color w:val="231F20"/>
          <w:spacing w:val="-19"/>
          <w:sz w:val="20"/>
        </w:rPr>
        <w:t> </w:t>
      </w:r>
      <w:r>
        <w:rPr>
          <w:color w:val="231F20"/>
          <w:sz w:val="20"/>
        </w:rPr>
        <w:t>conformed to the stated ethical principles and if your submission of </w:t>
      </w:r>
      <w:r>
        <w:rPr>
          <w:color w:val="231F20"/>
          <w:spacing w:val="-2"/>
          <w:sz w:val="20"/>
        </w:rPr>
        <w:t>the </w:t>
      </w:r>
      <w:r>
        <w:rPr>
          <w:color w:val="231F20"/>
          <w:sz w:val="20"/>
        </w:rPr>
        <w:t>manuscript is in accord with the ethical principles that </w:t>
      </w:r>
      <w:r>
        <w:rPr>
          <w:color w:val="231F20"/>
          <w:spacing w:val="-2"/>
          <w:sz w:val="20"/>
        </w:rPr>
        <w:t>the </w:t>
      </w:r>
      <w:r>
        <w:rPr>
          <w:color w:val="231F20"/>
          <w:sz w:val="20"/>
        </w:rPr>
        <w:t>Acoustical Society has set for its journals. If you </w:t>
      </w:r>
      <w:r>
        <w:rPr>
          <w:color w:val="231F20"/>
          <w:spacing w:val="-2"/>
          <w:sz w:val="20"/>
        </w:rPr>
        <w:t>cannot </w:t>
      </w:r>
      <w:r>
        <w:rPr>
          <w:color w:val="231F20"/>
          <w:sz w:val="20"/>
        </w:rPr>
        <w:t>confirm that your manuscript and the research reported are in accord with these principles, then you should not submit</w:t>
      </w:r>
      <w:r>
        <w:rPr>
          <w:color w:val="231F20"/>
          <w:spacing w:val="-29"/>
          <w:sz w:val="20"/>
        </w:rPr>
        <w:t> </w:t>
      </w:r>
      <w:r>
        <w:rPr>
          <w:color w:val="231F20"/>
          <w:sz w:val="20"/>
        </w:rPr>
        <w:t>your manuscript.</w:t>
      </w:r>
    </w:p>
    <w:p>
      <w:pPr>
        <w:spacing w:line="249" w:lineRule="auto" w:before="1"/>
        <w:ind w:left="120" w:right="117" w:firstLine="360"/>
        <w:jc w:val="both"/>
        <w:rPr>
          <w:sz w:val="20"/>
        </w:rPr>
      </w:pPr>
      <w:r>
        <w:rPr>
          <w:color w:val="231F20"/>
          <w:sz w:val="20"/>
        </w:rPr>
        <w:t>Another document that you should first read is the docu- ment </w:t>
      </w:r>
      <w:r>
        <w:rPr>
          <w:i/>
          <w:color w:val="231F20"/>
          <w:sz w:val="20"/>
        </w:rPr>
        <w:t>Transfer of Copyright Agreement, </w:t>
      </w:r>
      <w:r>
        <w:rPr>
          <w:color w:val="231F20"/>
          <w:sz w:val="20"/>
        </w:rPr>
        <w:t>which is download- able from the same site. When you submit your manuscript online you will be asked to certify that you and your co-authors</w:t>
      </w:r>
      <w:r>
        <w:rPr>
          <w:color w:val="231F20"/>
          <w:spacing w:val="-5"/>
          <w:sz w:val="20"/>
        </w:rPr>
        <w:t> </w:t>
      </w:r>
      <w:r>
        <w:rPr>
          <w:color w:val="231F20"/>
          <w:sz w:val="20"/>
        </w:rPr>
        <w:t>agree</w:t>
      </w:r>
      <w:r>
        <w:rPr>
          <w:color w:val="231F20"/>
          <w:spacing w:val="-5"/>
          <w:sz w:val="20"/>
        </w:rPr>
        <w:t> </w:t>
      </w:r>
      <w:r>
        <w:rPr>
          <w:color w:val="231F20"/>
          <w:sz w:val="20"/>
        </w:rPr>
        <w:t>to</w:t>
      </w:r>
      <w:r>
        <w:rPr>
          <w:color w:val="231F20"/>
          <w:spacing w:val="-5"/>
          <w:sz w:val="20"/>
        </w:rPr>
        <w:t> </w:t>
      </w:r>
      <w:r>
        <w:rPr>
          <w:color w:val="231F20"/>
          <w:sz w:val="20"/>
        </w:rPr>
        <w:t>the</w:t>
      </w:r>
      <w:r>
        <w:rPr>
          <w:color w:val="231F20"/>
          <w:spacing w:val="-5"/>
          <w:sz w:val="20"/>
        </w:rPr>
        <w:t> </w:t>
      </w:r>
      <w:r>
        <w:rPr>
          <w:color w:val="231F20"/>
          <w:sz w:val="20"/>
        </w:rPr>
        <w:t>terms</w:t>
      </w:r>
      <w:r>
        <w:rPr>
          <w:color w:val="231F20"/>
          <w:spacing w:val="-5"/>
          <w:sz w:val="20"/>
        </w:rPr>
        <w:t> </w:t>
      </w:r>
      <w:r>
        <w:rPr>
          <w:color w:val="231F20"/>
          <w:sz w:val="20"/>
        </w:rPr>
        <w:t>set</w:t>
      </w:r>
      <w:r>
        <w:rPr>
          <w:color w:val="231F20"/>
          <w:spacing w:val="-5"/>
          <w:sz w:val="20"/>
        </w:rPr>
        <w:t> </w:t>
      </w:r>
      <w:r>
        <w:rPr>
          <w:color w:val="231F20"/>
          <w:sz w:val="20"/>
        </w:rPr>
        <w:t>forth</w:t>
      </w:r>
      <w:r>
        <w:rPr>
          <w:color w:val="231F20"/>
          <w:spacing w:val="-5"/>
          <w:sz w:val="20"/>
        </w:rPr>
        <w:t> </w:t>
      </w:r>
      <w:r>
        <w:rPr>
          <w:color w:val="231F20"/>
          <w:sz w:val="20"/>
        </w:rPr>
        <w:t>in</w:t>
      </w:r>
      <w:r>
        <w:rPr>
          <w:color w:val="231F20"/>
          <w:spacing w:val="-5"/>
          <w:sz w:val="20"/>
        </w:rPr>
        <w:t> </w:t>
      </w:r>
      <w:r>
        <w:rPr>
          <w:color w:val="231F20"/>
          <w:sz w:val="20"/>
        </w:rPr>
        <w:t>that</w:t>
      </w:r>
      <w:r>
        <w:rPr>
          <w:color w:val="231F20"/>
          <w:spacing w:val="-5"/>
          <w:sz w:val="20"/>
        </w:rPr>
        <w:t> </w:t>
      </w:r>
      <w:r>
        <w:rPr>
          <w:color w:val="231F20"/>
          <w:sz w:val="20"/>
        </w:rPr>
        <w:t>document.</w:t>
      </w:r>
      <w:r>
        <w:rPr>
          <w:color w:val="231F20"/>
          <w:spacing w:val="-5"/>
          <w:sz w:val="20"/>
        </w:rPr>
        <w:t> </w:t>
      </w:r>
      <w:r>
        <w:rPr>
          <w:color w:val="231F20"/>
          <w:sz w:val="20"/>
        </w:rPr>
        <w:t>What is in that document has been carefully worded with extensive legal</w:t>
      </w:r>
      <w:r>
        <w:rPr>
          <w:color w:val="231F20"/>
          <w:spacing w:val="-6"/>
          <w:sz w:val="20"/>
        </w:rPr>
        <w:t> </w:t>
      </w:r>
      <w:r>
        <w:rPr>
          <w:color w:val="231F20"/>
          <w:sz w:val="20"/>
        </w:rPr>
        <w:t>advice</w:t>
      </w:r>
      <w:r>
        <w:rPr>
          <w:color w:val="231F20"/>
          <w:spacing w:val="-6"/>
          <w:sz w:val="20"/>
        </w:rPr>
        <w:t> </w:t>
      </w:r>
      <w:r>
        <w:rPr>
          <w:color w:val="231F20"/>
          <w:sz w:val="20"/>
        </w:rPr>
        <w:t>and</w:t>
      </w:r>
      <w:r>
        <w:rPr>
          <w:color w:val="231F20"/>
          <w:spacing w:val="-6"/>
          <w:sz w:val="20"/>
        </w:rPr>
        <w:t> </w:t>
      </w:r>
      <w:r>
        <w:rPr>
          <w:color w:val="231F20"/>
          <w:sz w:val="20"/>
        </w:rPr>
        <w:t>which</w:t>
      </w:r>
      <w:r>
        <w:rPr>
          <w:color w:val="231F20"/>
          <w:spacing w:val="-6"/>
          <w:sz w:val="20"/>
        </w:rPr>
        <w:t> </w:t>
      </w:r>
      <w:r>
        <w:rPr>
          <w:color w:val="231F20"/>
          <w:sz w:val="20"/>
        </w:rPr>
        <w:t>has</w:t>
      </w:r>
      <w:r>
        <w:rPr>
          <w:color w:val="231F20"/>
          <w:spacing w:val="-6"/>
          <w:sz w:val="20"/>
        </w:rPr>
        <w:t> </w:t>
      </w:r>
      <w:r>
        <w:rPr>
          <w:color w:val="231F20"/>
          <w:sz w:val="20"/>
        </w:rPr>
        <w:t>been</w:t>
      </w:r>
      <w:r>
        <w:rPr>
          <w:color w:val="231F20"/>
          <w:spacing w:val="-6"/>
          <w:sz w:val="20"/>
        </w:rPr>
        <w:t> </w:t>
      </w:r>
      <w:r>
        <w:rPr>
          <w:color w:val="231F20"/>
          <w:sz w:val="20"/>
        </w:rPr>
        <w:t>arrived</w:t>
      </w:r>
      <w:r>
        <w:rPr>
          <w:color w:val="231F20"/>
          <w:spacing w:val="-6"/>
          <w:sz w:val="20"/>
        </w:rPr>
        <w:t> </w:t>
      </w:r>
      <w:r>
        <w:rPr>
          <w:color w:val="231F20"/>
          <w:sz w:val="20"/>
        </w:rPr>
        <w:t>at</w:t>
      </w:r>
      <w:r>
        <w:rPr>
          <w:color w:val="231F20"/>
          <w:spacing w:val="-6"/>
          <w:sz w:val="20"/>
        </w:rPr>
        <w:t> </w:t>
      </w:r>
      <w:r>
        <w:rPr>
          <w:color w:val="231F20"/>
          <w:sz w:val="20"/>
        </w:rPr>
        <w:t>after</w:t>
      </w:r>
      <w:r>
        <w:rPr>
          <w:color w:val="231F20"/>
          <w:spacing w:val="-6"/>
          <w:sz w:val="20"/>
        </w:rPr>
        <w:t> </w:t>
      </w:r>
      <w:r>
        <w:rPr>
          <w:color w:val="231F20"/>
          <w:sz w:val="20"/>
        </w:rPr>
        <w:t>extensive</w:t>
      </w:r>
      <w:r>
        <w:rPr>
          <w:color w:val="231F20"/>
          <w:spacing w:val="-6"/>
          <w:sz w:val="20"/>
        </w:rPr>
        <w:t> </w:t>
      </w:r>
      <w:r>
        <w:rPr>
          <w:color w:val="231F20"/>
          <w:sz w:val="20"/>
        </w:rPr>
        <w:t>dis- cussion within the various relevant administrative commit- tees of the Acoustical Society of America. It is regarded      as a very liberal document in terms of the rights that are allowed to the authors. One should also note the clause: The author(s) agree that, insofar as they are permitted to transfer copyright, all copies of the article or abstract shall include a copyright notice in the </w:t>
      </w:r>
      <w:r>
        <w:rPr>
          <w:color w:val="231F20"/>
          <w:spacing w:val="-7"/>
          <w:sz w:val="20"/>
        </w:rPr>
        <w:t>ASA’s </w:t>
      </w:r>
      <w:r>
        <w:rPr>
          <w:color w:val="231F20"/>
          <w:sz w:val="20"/>
        </w:rPr>
        <w:t>name. (The word “permitted” means permitted by law at the time of the submission.) The terms of the copyright agreement are non-negotiable. The Acoustical Society does not have the resources or legal as- sistance to negotiate for exceptions for individual papers, so please do not ask for such special considerations. Please read the document carefully and decide whether you can provide an</w:t>
      </w:r>
      <w:r>
        <w:rPr>
          <w:color w:val="231F20"/>
          <w:spacing w:val="-6"/>
          <w:sz w:val="20"/>
        </w:rPr>
        <w:t> </w:t>
      </w:r>
      <w:r>
        <w:rPr>
          <w:color w:val="231F20"/>
          <w:sz w:val="20"/>
        </w:rPr>
        <w:t>electronic</w:t>
      </w:r>
      <w:r>
        <w:rPr>
          <w:color w:val="231F20"/>
          <w:spacing w:val="-6"/>
          <w:sz w:val="20"/>
        </w:rPr>
        <w:t> </w:t>
      </w:r>
      <w:r>
        <w:rPr>
          <w:color w:val="231F20"/>
          <w:sz w:val="20"/>
        </w:rPr>
        <w:t>signature</w:t>
      </w:r>
      <w:r>
        <w:rPr>
          <w:color w:val="231F20"/>
          <w:spacing w:val="-6"/>
          <w:sz w:val="20"/>
        </w:rPr>
        <w:t> </w:t>
      </w:r>
      <w:r>
        <w:rPr>
          <w:color w:val="231F20"/>
          <w:sz w:val="20"/>
        </w:rPr>
        <w:t>(clicking</w:t>
      </w:r>
      <w:r>
        <w:rPr>
          <w:color w:val="231F20"/>
          <w:spacing w:val="-6"/>
          <w:sz w:val="20"/>
        </w:rPr>
        <w:t> </w:t>
      </w:r>
      <w:r>
        <w:rPr>
          <w:color w:val="231F20"/>
          <w:sz w:val="20"/>
        </w:rPr>
        <w:t>on</w:t>
      </w:r>
      <w:r>
        <w:rPr>
          <w:color w:val="231F20"/>
          <w:spacing w:val="-6"/>
          <w:sz w:val="20"/>
        </w:rPr>
        <w:t> </w:t>
      </w:r>
      <w:r>
        <w:rPr>
          <w:color w:val="231F20"/>
          <w:sz w:val="20"/>
        </w:rPr>
        <w:t>an</w:t>
      </w:r>
      <w:r>
        <w:rPr>
          <w:color w:val="231F20"/>
          <w:spacing w:val="-6"/>
          <w:sz w:val="20"/>
        </w:rPr>
        <w:t> </w:t>
      </w:r>
      <w:r>
        <w:rPr>
          <w:color w:val="231F20"/>
          <w:sz w:val="20"/>
        </w:rPr>
        <w:t>appropriate</w:t>
      </w:r>
      <w:r>
        <w:rPr>
          <w:color w:val="231F20"/>
          <w:spacing w:val="-6"/>
          <w:sz w:val="20"/>
        </w:rPr>
        <w:t> </w:t>
      </w:r>
      <w:r>
        <w:rPr>
          <w:color w:val="231F20"/>
          <w:sz w:val="20"/>
        </w:rPr>
        <w:t>check</w:t>
      </w:r>
      <w:r>
        <w:rPr>
          <w:color w:val="231F20"/>
          <w:spacing w:val="-6"/>
          <w:sz w:val="20"/>
        </w:rPr>
        <w:t> </w:t>
      </w:r>
      <w:r>
        <w:rPr>
          <w:color w:val="231F20"/>
          <w:sz w:val="20"/>
        </w:rPr>
        <w:t>box) to this agreement. If you do not believe that you can in good conscience give such an electronic signature, then you</w:t>
      </w:r>
      <w:r>
        <w:rPr>
          <w:color w:val="231F20"/>
          <w:spacing w:val="-16"/>
          <w:sz w:val="20"/>
        </w:rPr>
        <w:t> </w:t>
      </w:r>
      <w:r>
        <w:rPr>
          <w:color w:val="231F20"/>
          <w:sz w:val="20"/>
        </w:rPr>
        <w:t>should not submit your manuscript.</w:t>
      </w:r>
    </w:p>
    <w:p>
      <w:pPr>
        <w:spacing w:line="249" w:lineRule="auto" w:before="51"/>
        <w:ind w:left="120" w:right="117" w:firstLine="360"/>
        <w:jc w:val="both"/>
        <w:rPr>
          <w:sz w:val="20"/>
        </w:rPr>
      </w:pPr>
      <w:r>
        <w:rPr>
          <w:color w:val="231F20"/>
          <w:sz w:val="20"/>
        </w:rPr>
        <w:t>Given that one has met the ethical criteria and agreed to the terms of the copyright transfer agreement, and that one has decided to submit a manuscript, one should first gather together the various items of information that will be re- quested during the process, and also gather together various files that one will have to upload.</w:t>
      </w:r>
    </w:p>
    <w:p>
      <w:pPr>
        <w:spacing w:line="249" w:lineRule="auto" w:before="51"/>
        <w:ind w:left="120" w:right="118" w:firstLine="360"/>
        <w:jc w:val="both"/>
        <w:rPr>
          <w:sz w:val="20"/>
        </w:rPr>
      </w:pPr>
      <w:r>
        <w:rPr>
          <w:color w:val="231F20"/>
          <w:sz w:val="20"/>
        </w:rPr>
        <w:t>Information that will be entered into the EM submission form and files to be uploaded include:</w:t>
      </w:r>
    </w:p>
    <w:p>
      <w:pPr>
        <w:pStyle w:val="ListParagraph"/>
        <w:numPr>
          <w:ilvl w:val="0"/>
          <w:numId w:val="20"/>
        </w:numPr>
        <w:tabs>
          <w:tab w:pos="560" w:val="left" w:leader="none"/>
        </w:tabs>
        <w:spacing w:line="240" w:lineRule="auto" w:before="121" w:after="0"/>
        <w:ind w:left="560" w:right="0" w:hanging="440"/>
        <w:jc w:val="left"/>
        <w:rPr>
          <w:sz w:val="20"/>
        </w:rPr>
      </w:pPr>
      <w:r>
        <w:rPr>
          <w:color w:val="231F20"/>
          <w:sz w:val="20"/>
        </w:rPr>
        <w:t>Data for each of the authors:</w:t>
      </w:r>
    </w:p>
    <w:p>
      <w:pPr>
        <w:pStyle w:val="ListParagraph"/>
        <w:numPr>
          <w:ilvl w:val="1"/>
          <w:numId w:val="20"/>
        </w:numPr>
        <w:tabs>
          <w:tab w:pos="1020" w:val="left" w:leader="none"/>
        </w:tabs>
        <w:spacing w:line="240" w:lineRule="auto" w:before="10" w:after="0"/>
        <w:ind w:left="1020" w:right="0" w:hanging="420"/>
        <w:jc w:val="left"/>
        <w:rPr>
          <w:sz w:val="20"/>
        </w:rPr>
      </w:pPr>
      <w:r>
        <w:rPr>
          <w:color w:val="231F20"/>
          <w:sz w:val="20"/>
        </w:rPr>
        <w:t>First name, middle initial, and last name</w:t>
      </w:r>
    </w:p>
    <w:p>
      <w:pPr>
        <w:pStyle w:val="ListParagraph"/>
        <w:numPr>
          <w:ilvl w:val="1"/>
          <w:numId w:val="20"/>
        </w:numPr>
        <w:tabs>
          <w:tab w:pos="1020" w:val="left" w:leader="none"/>
        </w:tabs>
        <w:spacing w:line="240" w:lineRule="auto" w:before="10" w:after="0"/>
        <w:ind w:left="1020" w:right="0" w:hanging="420"/>
        <w:jc w:val="left"/>
        <w:rPr>
          <w:sz w:val="20"/>
        </w:rPr>
      </w:pPr>
      <w:r>
        <w:rPr>
          <w:color w:val="231F20"/>
          <w:sz w:val="20"/>
        </w:rPr>
        <w:t>E-mail address</w:t>
      </w:r>
    </w:p>
    <w:p>
      <w:pPr>
        <w:spacing w:after="0" w:line="240" w:lineRule="auto"/>
        <w:jc w:val="left"/>
        <w:rPr>
          <w:sz w:val="20"/>
        </w:rPr>
        <w:sectPr>
          <w:headerReference w:type="default" r:id="rId945"/>
          <w:footerReference w:type="default" r:id="rId946"/>
          <w:pgSz w:w="12240" w:h="16200"/>
          <w:pgMar w:header="0" w:footer="647" w:top="740" w:bottom="840" w:left="900" w:right="900"/>
          <w:pgNumType w:start="2229"/>
          <w:cols w:num="2" w:equalWidth="0">
            <w:col w:w="5042" w:space="238"/>
            <w:col w:w="5160"/>
          </w:cols>
        </w:sectPr>
      </w:pPr>
    </w:p>
    <w:p>
      <w:pPr>
        <w:numPr>
          <w:ilvl w:val="1"/>
          <w:numId w:val="20"/>
        </w:numPr>
        <w:tabs>
          <w:tab w:pos="1020" w:val="left" w:leader="none"/>
        </w:tabs>
        <w:spacing w:before="49"/>
        <w:ind w:left="1020" w:right="0" w:hanging="420"/>
        <w:jc w:val="left"/>
        <w:rPr>
          <w:sz w:val="20"/>
        </w:rPr>
      </w:pPr>
      <w:r>
        <w:rPr>
          <w:color w:val="231F20"/>
          <w:spacing w:val="-4"/>
          <w:sz w:val="20"/>
        </w:rPr>
        <w:t>Work </w:t>
      </w:r>
      <w:r>
        <w:rPr>
          <w:color w:val="231F20"/>
          <w:sz w:val="20"/>
        </w:rPr>
        <w:t>telephone</w:t>
      </w:r>
      <w:r>
        <w:rPr>
          <w:color w:val="231F20"/>
          <w:spacing w:val="4"/>
          <w:sz w:val="20"/>
        </w:rPr>
        <w:t> </w:t>
      </w:r>
      <w:r>
        <w:rPr>
          <w:color w:val="231F20"/>
          <w:sz w:val="20"/>
        </w:rPr>
        <w:t>number</w:t>
      </w:r>
    </w:p>
    <w:p>
      <w:pPr>
        <w:pStyle w:val="ListParagraph"/>
        <w:numPr>
          <w:ilvl w:val="1"/>
          <w:numId w:val="20"/>
        </w:numPr>
        <w:tabs>
          <w:tab w:pos="1020" w:val="left" w:leader="none"/>
        </w:tabs>
        <w:spacing w:line="249" w:lineRule="auto" w:before="10" w:after="0"/>
        <w:ind w:left="1020" w:right="0" w:hanging="420"/>
        <w:jc w:val="left"/>
        <w:rPr>
          <w:sz w:val="20"/>
        </w:rPr>
      </w:pPr>
      <w:r>
        <w:rPr>
          <w:color w:val="231F20"/>
          <w:sz w:val="20"/>
        </w:rPr>
        <w:t>Postal address (required for corresponding author, otherwise optional)</w:t>
      </w:r>
    </w:p>
    <w:p>
      <w:pPr>
        <w:pStyle w:val="ListParagraph"/>
        <w:numPr>
          <w:ilvl w:val="0"/>
          <w:numId w:val="20"/>
        </w:numPr>
        <w:tabs>
          <w:tab w:pos="560" w:val="left" w:leader="none"/>
        </w:tabs>
        <w:spacing w:line="249" w:lineRule="auto" w:before="7" w:after="0"/>
        <w:ind w:left="560" w:right="0" w:hanging="440"/>
        <w:jc w:val="both"/>
        <w:rPr>
          <w:sz w:val="20"/>
        </w:rPr>
      </w:pPr>
      <w:r>
        <w:rPr>
          <w:color w:val="231F20"/>
          <w:sz w:val="20"/>
        </w:rPr>
        <w:t>Title and running title of the paper. The running title    is used as part of the table of contents on the journal </w:t>
      </w:r>
      <w:r>
        <w:rPr>
          <w:color w:val="231F20"/>
          <w:spacing w:val="-3"/>
          <w:sz w:val="20"/>
        </w:rPr>
        <w:t>cover. </w:t>
      </w:r>
      <w:r>
        <w:rPr>
          <w:color w:val="231F20"/>
          <w:sz w:val="20"/>
        </w:rPr>
        <w:t>(The title is preferably limited to 17 words and the running title is limited to six words and up to 50 characters and spaces; neither may include non-obvious acronyms or any words explicitly touting</w:t>
      </w:r>
      <w:r>
        <w:rPr>
          <w:color w:val="231F20"/>
          <w:spacing w:val="-3"/>
          <w:sz w:val="20"/>
        </w:rPr>
        <w:t> novelty.)</w:t>
      </w:r>
    </w:p>
    <w:p>
      <w:pPr>
        <w:pStyle w:val="ListParagraph"/>
        <w:numPr>
          <w:ilvl w:val="0"/>
          <w:numId w:val="20"/>
        </w:numPr>
        <w:tabs>
          <w:tab w:pos="560" w:val="left" w:leader="none"/>
        </w:tabs>
        <w:spacing w:line="249" w:lineRule="auto" w:before="7" w:after="0"/>
        <w:ind w:left="560" w:right="0" w:hanging="440"/>
        <w:jc w:val="both"/>
        <w:rPr>
          <w:sz w:val="20"/>
        </w:rPr>
      </w:pPr>
      <w:r>
        <w:rPr>
          <w:color w:val="231F20"/>
          <w:sz w:val="20"/>
        </w:rPr>
        <w:t>Abstract of the paper. (This must be in the form of a single paragraph and is limited to 200 words for regular articles and to 100 words for Letters to the Editor. (Au- thors would ordinarily do an electronic pasting from a text file of their</w:t>
      </w:r>
      <w:r>
        <w:rPr>
          <w:color w:val="231F20"/>
          <w:spacing w:val="-14"/>
          <w:sz w:val="20"/>
        </w:rPr>
        <w:t> </w:t>
      </w:r>
      <w:r>
        <w:rPr>
          <w:color w:val="231F20"/>
          <w:sz w:val="20"/>
        </w:rPr>
        <w:t>manuscript.)</w:t>
      </w:r>
    </w:p>
    <w:p>
      <w:pPr>
        <w:pStyle w:val="ListParagraph"/>
        <w:numPr>
          <w:ilvl w:val="0"/>
          <w:numId w:val="20"/>
        </w:numPr>
        <w:tabs>
          <w:tab w:pos="563" w:val="left" w:leader="none"/>
        </w:tabs>
        <w:spacing w:line="249" w:lineRule="auto" w:before="7" w:after="0"/>
        <w:ind w:left="560" w:right="0" w:hanging="440"/>
        <w:jc w:val="both"/>
        <w:rPr>
          <w:sz w:val="20"/>
        </w:rPr>
      </w:pPr>
      <w:r>
        <w:rPr>
          <w:color w:val="231F20"/>
          <w:sz w:val="20"/>
        </w:rPr>
        <w:t>Four keywords that characterize the subject matter of the</w:t>
      </w:r>
      <w:r>
        <w:rPr>
          <w:color w:val="231F20"/>
          <w:spacing w:val="-2"/>
          <w:sz w:val="20"/>
        </w:rPr>
        <w:t> </w:t>
      </w:r>
      <w:r>
        <w:rPr>
          <w:color w:val="231F20"/>
          <w:sz w:val="20"/>
        </w:rPr>
        <w:t>paper.</w:t>
      </w:r>
    </w:p>
    <w:p>
      <w:pPr>
        <w:pStyle w:val="ListParagraph"/>
        <w:numPr>
          <w:ilvl w:val="0"/>
          <w:numId w:val="20"/>
        </w:numPr>
        <w:tabs>
          <w:tab w:pos="560" w:val="left" w:leader="none"/>
        </w:tabs>
        <w:spacing w:line="249" w:lineRule="auto" w:before="7" w:after="0"/>
        <w:ind w:left="560" w:right="0" w:hanging="440"/>
        <w:jc w:val="both"/>
        <w:rPr>
          <w:sz w:val="20"/>
        </w:rPr>
      </w:pPr>
      <w:r>
        <w:rPr>
          <w:color w:val="231F20"/>
          <w:sz w:val="20"/>
        </w:rPr>
        <w:t>A short prioritized list of Associate Editors suggested for the handling of the manuscript. (EM currently limits to one, but that will be</w:t>
      </w:r>
      <w:r>
        <w:rPr>
          <w:color w:val="231F20"/>
          <w:spacing w:val="-7"/>
          <w:sz w:val="20"/>
        </w:rPr>
        <w:t> </w:t>
      </w:r>
      <w:r>
        <w:rPr>
          <w:color w:val="231F20"/>
          <w:sz w:val="20"/>
        </w:rPr>
        <w:t>expanded.)</w:t>
      </w:r>
    </w:p>
    <w:p>
      <w:pPr>
        <w:pStyle w:val="ListParagraph"/>
        <w:numPr>
          <w:ilvl w:val="0"/>
          <w:numId w:val="20"/>
        </w:numPr>
        <w:tabs>
          <w:tab w:pos="560" w:val="left" w:leader="none"/>
        </w:tabs>
        <w:spacing w:line="249" w:lineRule="auto" w:before="7" w:after="0"/>
        <w:ind w:left="560" w:right="0" w:hanging="440"/>
        <w:jc w:val="both"/>
        <w:rPr>
          <w:sz w:val="20"/>
        </w:rPr>
      </w:pPr>
      <w:r>
        <w:rPr>
          <w:color w:val="231F20"/>
          <w:sz w:val="20"/>
        </w:rPr>
        <w:t>Contact information (name, e-mail address, and institu- tion) of suggested reviewers (if any), and/or names of reviewers to</w:t>
      </w:r>
      <w:r>
        <w:rPr>
          <w:color w:val="231F20"/>
          <w:spacing w:val="-13"/>
          <w:sz w:val="20"/>
        </w:rPr>
        <w:t> </w:t>
      </w:r>
      <w:r>
        <w:rPr>
          <w:color w:val="231F20"/>
          <w:sz w:val="20"/>
        </w:rPr>
        <w:t>exclude.</w:t>
      </w:r>
    </w:p>
    <w:p>
      <w:pPr>
        <w:pStyle w:val="ListParagraph"/>
        <w:numPr>
          <w:ilvl w:val="0"/>
          <w:numId w:val="20"/>
        </w:numPr>
        <w:tabs>
          <w:tab w:pos="560" w:val="left" w:leader="none"/>
        </w:tabs>
        <w:spacing w:line="249" w:lineRule="auto" w:before="7" w:after="0"/>
        <w:ind w:left="560" w:right="0" w:hanging="440"/>
        <w:jc w:val="both"/>
        <w:rPr>
          <w:sz w:val="20"/>
        </w:rPr>
      </w:pPr>
      <w:r>
        <w:rPr>
          <w:color w:val="231F20"/>
          <w:sz w:val="20"/>
        </w:rPr>
        <w:t>Cover letter file. This should supply additional infor- mation that should be brought to the attention of the editor(s) and/or</w:t>
      </w:r>
      <w:r>
        <w:rPr>
          <w:color w:val="231F20"/>
          <w:spacing w:val="-39"/>
          <w:sz w:val="20"/>
        </w:rPr>
        <w:t> </w:t>
      </w:r>
      <w:r>
        <w:rPr>
          <w:color w:val="231F20"/>
          <w:sz w:val="20"/>
        </w:rPr>
        <w:t>reviewer(s).</w:t>
      </w:r>
    </w:p>
    <w:p>
      <w:pPr>
        <w:pStyle w:val="ListParagraph"/>
        <w:numPr>
          <w:ilvl w:val="0"/>
          <w:numId w:val="20"/>
        </w:numPr>
        <w:tabs>
          <w:tab w:pos="560" w:val="left" w:leader="none"/>
        </w:tabs>
        <w:spacing w:line="249" w:lineRule="auto" w:before="7" w:after="0"/>
        <w:ind w:left="560" w:right="0" w:hanging="440"/>
        <w:jc w:val="both"/>
        <w:rPr>
          <w:sz w:val="20"/>
        </w:rPr>
      </w:pPr>
      <w:r>
        <w:rPr>
          <w:color w:val="231F20"/>
          <w:sz w:val="20"/>
        </w:rPr>
        <w:t>Properly prepared manuscript/article file in LaTeX or </w:t>
      </w:r>
      <w:r>
        <w:rPr>
          <w:color w:val="231F20"/>
          <w:spacing w:val="-3"/>
          <w:sz w:val="20"/>
        </w:rPr>
        <w:t>Word</w:t>
      </w:r>
      <w:r>
        <w:rPr>
          <w:color w:val="231F20"/>
          <w:spacing w:val="-7"/>
          <w:sz w:val="20"/>
        </w:rPr>
        <w:t> </w:t>
      </w:r>
      <w:r>
        <w:rPr>
          <w:color w:val="231F20"/>
          <w:sz w:val="20"/>
        </w:rPr>
        <w:t>format.</w:t>
      </w:r>
      <w:r>
        <w:rPr>
          <w:color w:val="231F20"/>
          <w:spacing w:val="-7"/>
          <w:sz w:val="20"/>
        </w:rPr>
        <w:t> </w:t>
      </w:r>
      <w:r>
        <w:rPr>
          <w:color w:val="231F20"/>
          <w:sz w:val="20"/>
        </w:rPr>
        <w:t>(The</w:t>
      </w:r>
      <w:r>
        <w:rPr>
          <w:color w:val="231F20"/>
          <w:spacing w:val="-7"/>
          <w:sz w:val="20"/>
        </w:rPr>
        <w:t> </w:t>
      </w:r>
      <w:r>
        <w:rPr>
          <w:color w:val="231F20"/>
          <w:sz w:val="20"/>
        </w:rPr>
        <w:t>requirements</w:t>
      </w:r>
      <w:r>
        <w:rPr>
          <w:color w:val="231F20"/>
          <w:spacing w:val="-7"/>
          <w:sz w:val="20"/>
        </w:rPr>
        <w:t> </w:t>
      </w:r>
      <w:r>
        <w:rPr>
          <w:color w:val="231F20"/>
          <w:sz w:val="20"/>
        </w:rPr>
        <w:t>for</w:t>
      </w:r>
      <w:r>
        <w:rPr>
          <w:color w:val="231F20"/>
          <w:spacing w:val="-7"/>
          <w:sz w:val="20"/>
        </w:rPr>
        <w:t> </w:t>
      </w:r>
      <w:r>
        <w:rPr>
          <w:color w:val="231F20"/>
          <w:sz w:val="20"/>
        </w:rPr>
        <w:t>a</w:t>
      </w:r>
      <w:r>
        <w:rPr>
          <w:color w:val="231F20"/>
          <w:spacing w:val="-7"/>
          <w:sz w:val="20"/>
        </w:rPr>
        <w:t> </w:t>
      </w:r>
      <w:r>
        <w:rPr>
          <w:color w:val="231F20"/>
          <w:sz w:val="20"/>
        </w:rPr>
        <w:t>properly</w:t>
      </w:r>
      <w:r>
        <w:rPr>
          <w:color w:val="231F20"/>
          <w:spacing w:val="-7"/>
          <w:sz w:val="20"/>
        </w:rPr>
        <w:t> </w:t>
      </w:r>
      <w:r>
        <w:rPr>
          <w:color w:val="231F20"/>
          <w:sz w:val="20"/>
        </w:rPr>
        <w:t>prepared manuscript are given further below.) It must be a </w:t>
      </w:r>
      <w:r>
        <w:rPr>
          <w:color w:val="231F20"/>
          <w:spacing w:val="2"/>
          <w:sz w:val="20"/>
        </w:rPr>
        <w:t>single </w:t>
      </w:r>
      <w:r>
        <w:rPr>
          <w:color w:val="231F20"/>
          <w:sz w:val="20"/>
        </w:rPr>
        <w:t>stand-alone file. If the author wishes to submit a LaTeX file, the references should be included in the file, </w:t>
      </w:r>
      <w:r>
        <w:rPr>
          <w:color w:val="231F20"/>
          <w:spacing w:val="2"/>
          <w:sz w:val="20"/>
        </w:rPr>
        <w:t>not   </w:t>
      </w:r>
      <w:r>
        <w:rPr>
          <w:color w:val="231F20"/>
          <w:sz w:val="20"/>
        </w:rPr>
        <w:t>in a separate BibTeX file. Authors should take care to ensure that the submitted manuscript/article file is of reasonable</w:t>
      </w:r>
      <w:r>
        <w:rPr>
          <w:color w:val="231F20"/>
          <w:spacing w:val="36"/>
          <w:sz w:val="20"/>
        </w:rPr>
        <w:t> </w:t>
      </w:r>
      <w:r>
        <w:rPr>
          <w:color w:val="231F20"/>
          <w:sz w:val="20"/>
        </w:rPr>
        <w:t>length.</w:t>
      </w:r>
    </w:p>
    <w:p>
      <w:pPr>
        <w:pStyle w:val="ListParagraph"/>
        <w:numPr>
          <w:ilvl w:val="0"/>
          <w:numId w:val="20"/>
        </w:numPr>
        <w:tabs>
          <w:tab w:pos="560" w:val="left" w:leader="none"/>
        </w:tabs>
        <w:spacing w:line="249" w:lineRule="auto" w:before="7" w:after="0"/>
        <w:ind w:left="560" w:right="3" w:hanging="440"/>
        <w:jc w:val="both"/>
        <w:rPr>
          <w:sz w:val="20"/>
        </w:rPr>
      </w:pPr>
      <w:r>
        <w:rPr>
          <w:color w:val="231F20"/>
          <w:spacing w:val="-3"/>
          <w:sz w:val="20"/>
        </w:rPr>
        <w:t>Properly prepared </w:t>
      </w:r>
      <w:r>
        <w:rPr>
          <w:color w:val="231F20"/>
          <w:sz w:val="20"/>
        </w:rPr>
        <w:t>figure files in </w:t>
      </w:r>
      <w:r>
        <w:rPr>
          <w:color w:val="231F20"/>
          <w:spacing w:val="-6"/>
          <w:sz w:val="20"/>
        </w:rPr>
        <w:t>TIFF, </w:t>
      </w:r>
      <w:r>
        <w:rPr>
          <w:color w:val="231F20"/>
          <w:sz w:val="20"/>
        </w:rPr>
        <w:t>PS, </w:t>
      </w:r>
      <w:r>
        <w:rPr>
          <w:color w:val="231F20"/>
          <w:spacing w:val="-3"/>
          <w:sz w:val="20"/>
        </w:rPr>
        <w:t>JPEG, </w:t>
      </w:r>
      <w:r>
        <w:rPr>
          <w:color w:val="231F20"/>
          <w:sz w:val="20"/>
        </w:rPr>
        <w:t>or </w:t>
      </w:r>
      <w:r>
        <w:rPr>
          <w:color w:val="231F20"/>
          <w:spacing w:val="-3"/>
          <w:sz w:val="20"/>
        </w:rPr>
        <w:t>EPS (see also Section </w:t>
      </w:r>
      <w:r>
        <w:rPr>
          <w:color w:val="231F20"/>
          <w:spacing w:val="-15"/>
          <w:sz w:val="20"/>
        </w:rPr>
        <w:t>V. </w:t>
      </w:r>
      <w:r>
        <w:rPr>
          <w:color w:val="231F20"/>
          <w:sz w:val="20"/>
        </w:rPr>
        <w:t>H); one file for </w:t>
      </w:r>
      <w:r>
        <w:rPr>
          <w:color w:val="231F20"/>
          <w:spacing w:val="-3"/>
          <w:sz w:val="20"/>
        </w:rPr>
        <w:t>each cited figure </w:t>
      </w:r>
      <w:r>
        <w:rPr>
          <w:color w:val="231F20"/>
          <w:spacing w:val="-5"/>
          <w:sz w:val="20"/>
        </w:rPr>
        <w:t>number. </w:t>
      </w:r>
      <w:r>
        <w:rPr>
          <w:color w:val="231F20"/>
          <w:sz w:val="20"/>
        </w:rPr>
        <w:t>The </w:t>
      </w:r>
      <w:r>
        <w:rPr>
          <w:color w:val="231F20"/>
          <w:spacing w:val="-3"/>
          <w:sz w:val="20"/>
        </w:rPr>
        <w:t>uploading </w:t>
      </w:r>
      <w:r>
        <w:rPr>
          <w:color w:val="231F20"/>
          <w:sz w:val="20"/>
        </w:rPr>
        <w:t>of </w:t>
      </w:r>
      <w:r>
        <w:rPr>
          <w:color w:val="231F20"/>
          <w:spacing w:val="-3"/>
          <w:sz w:val="20"/>
        </w:rPr>
        <w:t>figures </w:t>
      </w:r>
      <w:r>
        <w:rPr>
          <w:color w:val="231F20"/>
          <w:sz w:val="20"/>
        </w:rPr>
        <w:t>in PDF </w:t>
      </w:r>
      <w:r>
        <w:rPr>
          <w:color w:val="231F20"/>
          <w:spacing w:val="-3"/>
          <w:sz w:val="20"/>
        </w:rPr>
        <w:t>format </w:t>
      </w:r>
      <w:r>
        <w:rPr>
          <w:color w:val="231F20"/>
          <w:sz w:val="20"/>
        </w:rPr>
        <w:t>is </w:t>
      </w:r>
      <w:r>
        <w:rPr>
          <w:color w:val="231F20"/>
          <w:spacing w:val="-3"/>
          <w:sz w:val="20"/>
        </w:rPr>
        <w:t>not </w:t>
      </w:r>
      <w:r>
        <w:rPr>
          <w:color w:val="231F20"/>
          <w:spacing w:val="-4"/>
          <w:sz w:val="20"/>
        </w:rPr>
        <w:t>allowed. </w:t>
      </w:r>
      <w:r>
        <w:rPr>
          <w:color w:val="231F20"/>
          <w:spacing w:val="-3"/>
          <w:sz w:val="20"/>
        </w:rPr>
        <w:t>(The captions should </w:t>
      </w:r>
      <w:r>
        <w:rPr>
          <w:color w:val="231F20"/>
          <w:sz w:val="20"/>
        </w:rPr>
        <w:t>be </w:t>
      </w:r>
      <w:r>
        <w:rPr>
          <w:color w:val="231F20"/>
          <w:spacing w:val="-3"/>
          <w:sz w:val="20"/>
        </w:rPr>
        <w:t>omitted, </w:t>
      </w:r>
      <w:r>
        <w:rPr>
          <w:color w:val="231F20"/>
          <w:sz w:val="20"/>
        </w:rPr>
        <w:t>and </w:t>
      </w:r>
      <w:r>
        <w:rPr>
          <w:color w:val="231F20"/>
          <w:spacing w:val="-3"/>
          <w:sz w:val="20"/>
        </w:rPr>
        <w:t>these should appear </w:t>
      </w:r>
      <w:r>
        <w:rPr>
          <w:color w:val="231F20"/>
          <w:sz w:val="20"/>
        </w:rPr>
        <w:t>as a </w:t>
      </w:r>
      <w:r>
        <w:rPr>
          <w:color w:val="231F20"/>
          <w:spacing w:val="-3"/>
          <w:sz w:val="20"/>
        </w:rPr>
        <w:t>list </w:t>
      </w:r>
      <w:r>
        <w:rPr>
          <w:color w:val="231F20"/>
          <w:sz w:val="20"/>
        </w:rPr>
        <w:t>in the </w:t>
      </w:r>
      <w:r>
        <w:rPr>
          <w:color w:val="231F20"/>
          <w:spacing w:val="-3"/>
          <w:sz w:val="20"/>
        </w:rPr>
        <w:t>manuscript itself.) </w:t>
      </w:r>
      <w:r>
        <w:rPr>
          <w:color w:val="231F20"/>
          <w:sz w:val="20"/>
        </w:rPr>
        <w:t>The </w:t>
      </w:r>
      <w:r>
        <w:rPr>
          <w:color w:val="231F20"/>
          <w:spacing w:val="-3"/>
          <w:sz w:val="20"/>
        </w:rPr>
        <w:t>fig- ures should </w:t>
      </w:r>
      <w:r>
        <w:rPr>
          <w:color w:val="231F20"/>
          <w:sz w:val="20"/>
        </w:rPr>
        <w:t>not </w:t>
      </w:r>
      <w:r>
        <w:rPr>
          <w:color w:val="231F20"/>
          <w:spacing w:val="-4"/>
          <w:sz w:val="20"/>
        </w:rPr>
        <w:t>have </w:t>
      </w:r>
      <w:r>
        <w:rPr>
          <w:color w:val="231F20"/>
          <w:sz w:val="20"/>
        </w:rPr>
        <w:t>the figure </w:t>
      </w:r>
      <w:r>
        <w:rPr>
          <w:color w:val="231F20"/>
          <w:spacing w:val="-3"/>
          <w:sz w:val="20"/>
        </w:rPr>
        <w:t>numbers included </w:t>
      </w:r>
      <w:r>
        <w:rPr>
          <w:color w:val="231F20"/>
          <w:sz w:val="20"/>
        </w:rPr>
        <w:t>on </w:t>
      </w:r>
      <w:r>
        <w:rPr>
          <w:color w:val="231F20"/>
          <w:spacing w:val="-3"/>
          <w:sz w:val="20"/>
        </w:rPr>
        <w:t>the figures </w:t>
      </w:r>
      <w:r>
        <w:rPr>
          <w:color w:val="231F20"/>
          <w:sz w:val="20"/>
        </w:rPr>
        <w:t>in the files. </w:t>
      </w:r>
      <w:r>
        <w:rPr>
          <w:color w:val="231F20"/>
          <w:spacing w:val="-3"/>
          <w:sz w:val="20"/>
        </w:rPr>
        <w:t>Authors </w:t>
      </w:r>
      <w:r>
        <w:rPr>
          <w:color w:val="231F20"/>
          <w:sz w:val="20"/>
        </w:rPr>
        <w:t>may </w:t>
      </w:r>
      <w:r>
        <w:rPr>
          <w:color w:val="231F20"/>
          <w:spacing w:val="-3"/>
          <w:sz w:val="20"/>
        </w:rPr>
        <w:t>upload figures </w:t>
      </w:r>
      <w:r>
        <w:rPr>
          <w:color w:val="231F20"/>
          <w:sz w:val="20"/>
        </w:rPr>
        <w:t>in a </w:t>
      </w:r>
      <w:r>
        <w:rPr>
          <w:color w:val="231F20"/>
          <w:spacing w:val="-3"/>
          <w:sz w:val="20"/>
        </w:rPr>
        <w:t>zip </w:t>
      </w:r>
      <w:r>
        <w:rPr>
          <w:color w:val="231F20"/>
          <w:sz w:val="20"/>
        </w:rPr>
        <w:t>file. </w:t>
      </w:r>
      <w:r>
        <w:rPr>
          <w:color w:val="231F20"/>
          <w:spacing w:val="-3"/>
          <w:sz w:val="20"/>
        </w:rPr>
        <w:t>For figures without subparts </w:t>
      </w:r>
      <w:r>
        <w:rPr>
          <w:color w:val="231F20"/>
          <w:sz w:val="20"/>
        </w:rPr>
        <w:t>(as </w:t>
      </w:r>
      <w:r>
        <w:rPr>
          <w:color w:val="231F20"/>
          <w:spacing w:val="-3"/>
          <w:sz w:val="20"/>
        </w:rPr>
        <w:t>well </w:t>
      </w:r>
      <w:r>
        <w:rPr>
          <w:color w:val="231F20"/>
          <w:sz w:val="20"/>
        </w:rPr>
        <w:t>as for </w:t>
      </w:r>
      <w:r>
        <w:rPr>
          <w:color w:val="231F20"/>
          <w:spacing w:val="-3"/>
          <w:sz w:val="20"/>
        </w:rPr>
        <w:t>figures </w:t>
      </w:r>
      <w:r>
        <w:rPr>
          <w:color w:val="231F20"/>
          <w:spacing w:val="-4"/>
          <w:sz w:val="20"/>
        </w:rPr>
        <w:t>having </w:t>
      </w:r>
      <w:r>
        <w:rPr>
          <w:color w:val="231F20"/>
          <w:spacing w:val="-3"/>
          <w:sz w:val="20"/>
        </w:rPr>
        <w:t>subparts </w:t>
      </w:r>
      <w:r>
        <w:rPr>
          <w:color w:val="231F20"/>
          <w:spacing w:val="-4"/>
          <w:sz w:val="20"/>
        </w:rPr>
        <w:t>built </w:t>
      </w:r>
      <w:r>
        <w:rPr>
          <w:color w:val="231F20"/>
          <w:sz w:val="20"/>
        </w:rPr>
        <w:t>in to a </w:t>
      </w:r>
      <w:r>
        <w:rPr>
          <w:color w:val="231F20"/>
          <w:spacing w:val="-3"/>
          <w:sz w:val="20"/>
        </w:rPr>
        <w:t>single </w:t>
      </w:r>
      <w:r>
        <w:rPr>
          <w:color w:val="231F20"/>
          <w:sz w:val="20"/>
        </w:rPr>
        <w:t>file), the </w:t>
      </w:r>
      <w:r>
        <w:rPr>
          <w:color w:val="231F20"/>
          <w:spacing w:val="-3"/>
          <w:sz w:val="20"/>
        </w:rPr>
        <w:t>uploaded file should </w:t>
      </w:r>
      <w:r>
        <w:rPr>
          <w:color w:val="231F20"/>
          <w:sz w:val="20"/>
        </w:rPr>
        <w:t>be </w:t>
      </w:r>
      <w:r>
        <w:rPr>
          <w:color w:val="231F20"/>
          <w:spacing w:val="-3"/>
          <w:sz w:val="20"/>
        </w:rPr>
        <w:t>named “Figure1.nnn” where “nnn” </w:t>
      </w:r>
      <w:r>
        <w:rPr>
          <w:color w:val="231F20"/>
          <w:sz w:val="20"/>
        </w:rPr>
        <w:t>is the </w:t>
      </w:r>
      <w:r>
        <w:rPr>
          <w:color w:val="231F20"/>
          <w:spacing w:val="-3"/>
          <w:sz w:val="20"/>
        </w:rPr>
        <w:t>type </w:t>
      </w:r>
      <w:r>
        <w:rPr>
          <w:color w:val="231F20"/>
          <w:sz w:val="20"/>
        </w:rPr>
        <w:t>of </w:t>
      </w:r>
      <w:r>
        <w:rPr>
          <w:color w:val="231F20"/>
          <w:spacing w:val="-3"/>
          <w:sz w:val="20"/>
        </w:rPr>
        <w:t>graphic </w:t>
      </w:r>
      <w:r>
        <w:rPr>
          <w:color w:val="231F20"/>
          <w:sz w:val="20"/>
        </w:rPr>
        <w:t>file </w:t>
      </w:r>
      <w:r>
        <w:rPr>
          <w:color w:val="231F20"/>
          <w:spacing w:val="-3"/>
          <w:sz w:val="20"/>
        </w:rPr>
        <w:t>(.jpg, .eps, etc.). For compound figures uploaded </w:t>
      </w:r>
      <w:r>
        <w:rPr>
          <w:color w:val="231F20"/>
          <w:sz w:val="20"/>
        </w:rPr>
        <w:t>as </w:t>
      </w:r>
      <w:r>
        <w:rPr>
          <w:color w:val="231F20"/>
          <w:spacing w:val="-3"/>
          <w:sz w:val="20"/>
        </w:rPr>
        <w:t>separate </w:t>
      </w:r>
      <w:r>
        <w:rPr>
          <w:color w:val="231F20"/>
          <w:sz w:val="20"/>
        </w:rPr>
        <w:t>files, the </w:t>
      </w:r>
      <w:r>
        <w:rPr>
          <w:color w:val="231F20"/>
          <w:spacing w:val="-4"/>
          <w:sz w:val="20"/>
        </w:rPr>
        <w:t>individual </w:t>
      </w:r>
      <w:r>
        <w:rPr>
          <w:color w:val="231F20"/>
          <w:sz w:val="20"/>
        </w:rPr>
        <w:t>files </w:t>
      </w:r>
      <w:r>
        <w:rPr>
          <w:color w:val="231F20"/>
          <w:spacing w:val="-3"/>
          <w:sz w:val="20"/>
        </w:rPr>
        <w:t>should be named Figure1a.nnn, </w:t>
      </w:r>
      <w:r>
        <w:rPr>
          <w:color w:val="231F20"/>
          <w:spacing w:val="-4"/>
          <w:sz w:val="20"/>
        </w:rPr>
        <w:t>Figure1b.nnn, </w:t>
      </w:r>
      <w:r>
        <w:rPr>
          <w:color w:val="231F20"/>
          <w:spacing w:val="-3"/>
          <w:sz w:val="20"/>
        </w:rPr>
        <w:t>etc., where “nnn” is </w:t>
      </w:r>
      <w:r>
        <w:rPr>
          <w:color w:val="231F20"/>
          <w:sz w:val="20"/>
        </w:rPr>
        <w:t>the </w:t>
      </w:r>
      <w:r>
        <w:rPr>
          <w:color w:val="231F20"/>
          <w:spacing w:val="-3"/>
          <w:sz w:val="20"/>
        </w:rPr>
        <w:t>correct filetype/file extension. </w:t>
      </w:r>
      <w:r>
        <w:rPr>
          <w:color w:val="231F20"/>
          <w:sz w:val="20"/>
        </w:rPr>
        <w:t>In </w:t>
      </w:r>
      <w:r>
        <w:rPr>
          <w:color w:val="231F20"/>
          <w:spacing w:val="-3"/>
          <w:sz w:val="20"/>
        </w:rPr>
        <w:t>order </w:t>
      </w:r>
      <w:r>
        <w:rPr>
          <w:color w:val="231F20"/>
          <w:sz w:val="20"/>
        </w:rPr>
        <w:t>to </w:t>
      </w:r>
      <w:r>
        <w:rPr>
          <w:color w:val="231F20"/>
          <w:spacing w:val="-3"/>
          <w:sz w:val="20"/>
        </w:rPr>
        <w:t>maintain online color </w:t>
      </w:r>
      <w:r>
        <w:rPr>
          <w:color w:val="231F20"/>
          <w:sz w:val="20"/>
        </w:rPr>
        <w:t>as a </w:t>
      </w:r>
      <w:r>
        <w:rPr>
          <w:color w:val="231F20"/>
          <w:spacing w:val="-3"/>
          <w:sz w:val="20"/>
        </w:rPr>
        <w:t>free service </w:t>
      </w:r>
      <w:r>
        <w:rPr>
          <w:color w:val="231F20"/>
          <w:sz w:val="20"/>
        </w:rPr>
        <w:t>to </w:t>
      </w:r>
      <w:r>
        <w:rPr>
          <w:color w:val="231F20"/>
          <w:spacing w:val="-3"/>
          <w:sz w:val="20"/>
        </w:rPr>
        <w:t>authors, </w:t>
      </w:r>
      <w:r>
        <w:rPr>
          <w:color w:val="231F20"/>
          <w:sz w:val="20"/>
        </w:rPr>
        <w:t>the </w:t>
      </w:r>
      <w:r>
        <w:rPr>
          <w:i/>
          <w:color w:val="231F20"/>
          <w:spacing w:val="-4"/>
          <w:sz w:val="20"/>
        </w:rPr>
        <w:t>Journal </w:t>
      </w:r>
      <w:r>
        <w:rPr>
          <w:color w:val="231F20"/>
          <w:spacing w:val="-3"/>
          <w:sz w:val="20"/>
        </w:rPr>
        <w:t>cannot accept multiple versions </w:t>
      </w:r>
      <w:r>
        <w:rPr>
          <w:color w:val="231F20"/>
          <w:sz w:val="20"/>
        </w:rPr>
        <w:t>of the </w:t>
      </w:r>
      <w:r>
        <w:rPr>
          <w:color w:val="231F20"/>
          <w:spacing w:val="-3"/>
          <w:sz w:val="20"/>
        </w:rPr>
        <w:t>same </w:t>
      </w:r>
      <w:r>
        <w:rPr>
          <w:color w:val="231F20"/>
          <w:sz w:val="20"/>
        </w:rPr>
        <w:t>file. </w:t>
      </w:r>
      <w:r>
        <w:rPr>
          <w:color w:val="231F20"/>
          <w:spacing w:val="-3"/>
          <w:sz w:val="20"/>
        </w:rPr>
        <w:t>Authors </w:t>
      </w:r>
      <w:r>
        <w:rPr>
          <w:color w:val="231F20"/>
          <w:sz w:val="20"/>
        </w:rPr>
        <w:t>may</w:t>
      </w:r>
      <w:r>
        <w:rPr>
          <w:color w:val="231F20"/>
          <w:spacing w:val="-9"/>
          <w:sz w:val="20"/>
        </w:rPr>
        <w:t> </w:t>
      </w:r>
      <w:r>
        <w:rPr>
          <w:color w:val="231F20"/>
          <w:sz w:val="20"/>
        </w:rPr>
        <w:t>not</w:t>
      </w:r>
      <w:r>
        <w:rPr>
          <w:color w:val="231F20"/>
          <w:spacing w:val="-9"/>
          <w:sz w:val="20"/>
        </w:rPr>
        <w:t> </w:t>
      </w:r>
      <w:r>
        <w:rPr>
          <w:color w:val="231F20"/>
          <w:spacing w:val="-3"/>
          <w:sz w:val="20"/>
        </w:rPr>
        <w:t>submit</w:t>
      </w:r>
      <w:r>
        <w:rPr>
          <w:color w:val="231F20"/>
          <w:spacing w:val="-9"/>
          <w:sz w:val="20"/>
        </w:rPr>
        <w:t> </w:t>
      </w:r>
      <w:r>
        <w:rPr>
          <w:color w:val="231F20"/>
          <w:spacing w:val="-3"/>
          <w:sz w:val="20"/>
        </w:rPr>
        <w:t>two</w:t>
      </w:r>
      <w:r>
        <w:rPr>
          <w:color w:val="231F20"/>
          <w:spacing w:val="-9"/>
          <w:sz w:val="20"/>
        </w:rPr>
        <w:t> </w:t>
      </w:r>
      <w:r>
        <w:rPr>
          <w:color w:val="231F20"/>
          <w:spacing w:val="-3"/>
          <w:sz w:val="20"/>
        </w:rPr>
        <w:t>versions</w:t>
      </w:r>
      <w:r>
        <w:rPr>
          <w:color w:val="231F20"/>
          <w:spacing w:val="-9"/>
          <w:sz w:val="20"/>
        </w:rPr>
        <w:t> </w:t>
      </w:r>
      <w:r>
        <w:rPr>
          <w:color w:val="231F20"/>
          <w:sz w:val="20"/>
        </w:rPr>
        <w:t>of</w:t>
      </w:r>
      <w:r>
        <w:rPr>
          <w:color w:val="231F20"/>
          <w:spacing w:val="-9"/>
          <w:sz w:val="20"/>
        </w:rPr>
        <w:t> </w:t>
      </w:r>
      <w:r>
        <w:rPr>
          <w:color w:val="231F20"/>
          <w:sz w:val="20"/>
        </w:rPr>
        <w:t>the</w:t>
      </w:r>
      <w:r>
        <w:rPr>
          <w:color w:val="231F20"/>
          <w:spacing w:val="-9"/>
          <w:sz w:val="20"/>
        </w:rPr>
        <w:t> </w:t>
      </w:r>
      <w:r>
        <w:rPr>
          <w:color w:val="231F20"/>
          <w:spacing w:val="-3"/>
          <w:sz w:val="20"/>
        </w:rPr>
        <w:t>same</w:t>
      </w:r>
      <w:r>
        <w:rPr>
          <w:color w:val="231F20"/>
          <w:spacing w:val="-9"/>
          <w:sz w:val="20"/>
        </w:rPr>
        <w:t> </w:t>
      </w:r>
      <w:r>
        <w:rPr>
          <w:color w:val="231F20"/>
          <w:spacing w:val="-3"/>
          <w:sz w:val="20"/>
        </w:rPr>
        <w:t>illustration</w:t>
      </w:r>
      <w:r>
        <w:rPr>
          <w:color w:val="231F20"/>
          <w:spacing w:val="-9"/>
          <w:sz w:val="20"/>
        </w:rPr>
        <w:t> </w:t>
      </w:r>
      <w:r>
        <w:rPr>
          <w:color w:val="231F20"/>
          <w:spacing w:val="-3"/>
          <w:sz w:val="20"/>
        </w:rPr>
        <w:t>(e.g., </w:t>
      </w:r>
      <w:r>
        <w:rPr>
          <w:color w:val="231F20"/>
          <w:sz w:val="20"/>
        </w:rPr>
        <w:t>one</w:t>
      </w:r>
      <w:r>
        <w:rPr>
          <w:color w:val="231F20"/>
          <w:spacing w:val="-8"/>
          <w:sz w:val="20"/>
        </w:rPr>
        <w:t> </w:t>
      </w:r>
      <w:r>
        <w:rPr>
          <w:color w:val="231F20"/>
          <w:sz w:val="20"/>
        </w:rPr>
        <w:t>for</w:t>
      </w:r>
      <w:r>
        <w:rPr>
          <w:color w:val="231F20"/>
          <w:spacing w:val="-8"/>
          <w:sz w:val="20"/>
        </w:rPr>
        <w:t> </w:t>
      </w:r>
      <w:r>
        <w:rPr>
          <w:color w:val="231F20"/>
          <w:spacing w:val="-3"/>
          <w:sz w:val="20"/>
        </w:rPr>
        <w:t>color</w:t>
      </w:r>
      <w:r>
        <w:rPr>
          <w:color w:val="231F20"/>
          <w:spacing w:val="-8"/>
          <w:sz w:val="20"/>
        </w:rPr>
        <w:t> </w:t>
      </w:r>
      <w:r>
        <w:rPr>
          <w:color w:val="231F20"/>
          <w:sz w:val="20"/>
        </w:rPr>
        <w:t>and</w:t>
      </w:r>
      <w:r>
        <w:rPr>
          <w:color w:val="231F20"/>
          <w:spacing w:val="-8"/>
          <w:sz w:val="20"/>
        </w:rPr>
        <w:t> </w:t>
      </w:r>
      <w:r>
        <w:rPr>
          <w:color w:val="231F20"/>
          <w:sz w:val="20"/>
        </w:rPr>
        <w:t>one</w:t>
      </w:r>
      <w:r>
        <w:rPr>
          <w:color w:val="231F20"/>
          <w:spacing w:val="-8"/>
          <w:sz w:val="20"/>
        </w:rPr>
        <w:t> </w:t>
      </w:r>
      <w:r>
        <w:rPr>
          <w:color w:val="231F20"/>
          <w:sz w:val="20"/>
        </w:rPr>
        <w:t>for</w:t>
      </w:r>
      <w:r>
        <w:rPr>
          <w:color w:val="231F20"/>
          <w:spacing w:val="-8"/>
          <w:sz w:val="20"/>
        </w:rPr>
        <w:t> </w:t>
      </w:r>
      <w:r>
        <w:rPr>
          <w:color w:val="231F20"/>
          <w:spacing w:val="-3"/>
          <w:sz w:val="20"/>
        </w:rPr>
        <w:t>black</w:t>
      </w:r>
      <w:r>
        <w:rPr>
          <w:color w:val="231F20"/>
          <w:spacing w:val="-8"/>
          <w:sz w:val="20"/>
        </w:rPr>
        <w:t> </w:t>
      </w:r>
      <w:r>
        <w:rPr>
          <w:color w:val="231F20"/>
          <w:sz w:val="20"/>
        </w:rPr>
        <w:t>&amp;</w:t>
      </w:r>
      <w:r>
        <w:rPr>
          <w:color w:val="231F20"/>
          <w:spacing w:val="-8"/>
          <w:sz w:val="20"/>
        </w:rPr>
        <w:t> </w:t>
      </w:r>
      <w:r>
        <w:rPr>
          <w:color w:val="231F20"/>
          <w:spacing w:val="-3"/>
          <w:sz w:val="20"/>
        </w:rPr>
        <w:t>white).</w:t>
      </w:r>
      <w:r>
        <w:rPr>
          <w:color w:val="231F20"/>
          <w:spacing w:val="-8"/>
          <w:sz w:val="20"/>
        </w:rPr>
        <w:t> </w:t>
      </w:r>
      <w:r>
        <w:rPr>
          <w:color w:val="231F20"/>
          <w:spacing w:val="-3"/>
          <w:sz w:val="20"/>
        </w:rPr>
        <w:t>When</w:t>
      </w:r>
      <w:r>
        <w:rPr>
          <w:color w:val="231F20"/>
          <w:spacing w:val="-8"/>
          <w:sz w:val="20"/>
        </w:rPr>
        <w:t> </w:t>
      </w:r>
      <w:r>
        <w:rPr>
          <w:color w:val="231F20"/>
          <w:spacing w:val="-3"/>
          <w:sz w:val="20"/>
        </w:rPr>
        <w:t>preparing illustrations that will appear </w:t>
      </w:r>
      <w:r>
        <w:rPr>
          <w:color w:val="231F20"/>
          <w:sz w:val="20"/>
        </w:rPr>
        <w:t>in </w:t>
      </w:r>
      <w:r>
        <w:rPr>
          <w:color w:val="231F20"/>
          <w:spacing w:val="-3"/>
          <w:sz w:val="20"/>
        </w:rPr>
        <w:t>color </w:t>
      </w:r>
      <w:r>
        <w:rPr>
          <w:color w:val="231F20"/>
          <w:sz w:val="20"/>
        </w:rPr>
        <w:t>in the </w:t>
      </w:r>
      <w:r>
        <w:rPr>
          <w:color w:val="231F20"/>
          <w:spacing w:val="-3"/>
          <w:sz w:val="20"/>
        </w:rPr>
        <w:t>online </w:t>
      </w:r>
      <w:r>
        <w:rPr>
          <w:i/>
          <w:color w:val="231F20"/>
          <w:spacing w:val="-4"/>
          <w:sz w:val="20"/>
        </w:rPr>
        <w:t>Journal </w:t>
      </w:r>
      <w:r>
        <w:rPr>
          <w:color w:val="231F20"/>
          <w:sz w:val="20"/>
        </w:rPr>
        <w:t>and in </w:t>
      </w:r>
      <w:r>
        <w:rPr>
          <w:color w:val="231F20"/>
          <w:spacing w:val="-3"/>
          <w:sz w:val="20"/>
        </w:rPr>
        <w:t>black </w:t>
      </w:r>
      <w:r>
        <w:rPr>
          <w:color w:val="231F20"/>
          <w:sz w:val="20"/>
        </w:rPr>
        <w:t>&amp; </w:t>
      </w:r>
      <w:r>
        <w:rPr>
          <w:color w:val="231F20"/>
          <w:spacing w:val="-3"/>
          <w:sz w:val="20"/>
        </w:rPr>
        <w:t>white </w:t>
      </w:r>
      <w:r>
        <w:rPr>
          <w:color w:val="231F20"/>
          <w:sz w:val="20"/>
        </w:rPr>
        <w:t>in the </w:t>
      </w:r>
      <w:r>
        <w:rPr>
          <w:color w:val="231F20"/>
          <w:spacing w:val="-3"/>
          <w:sz w:val="20"/>
        </w:rPr>
        <w:t>printed </w:t>
      </w:r>
      <w:r>
        <w:rPr>
          <w:i/>
          <w:color w:val="231F20"/>
          <w:spacing w:val="-4"/>
          <w:sz w:val="20"/>
        </w:rPr>
        <w:t>Journal, </w:t>
      </w:r>
      <w:r>
        <w:rPr>
          <w:color w:val="231F20"/>
          <w:spacing w:val="-3"/>
          <w:sz w:val="20"/>
        </w:rPr>
        <w:t>authors must ensure that: </w:t>
      </w:r>
      <w:r>
        <w:rPr>
          <w:color w:val="231F20"/>
          <w:sz w:val="20"/>
        </w:rPr>
        <w:t>(i) </w:t>
      </w:r>
      <w:r>
        <w:rPr>
          <w:color w:val="231F20"/>
          <w:spacing w:val="-3"/>
          <w:sz w:val="20"/>
        </w:rPr>
        <w:t>colors chosen will reproduce well when printed </w:t>
      </w:r>
      <w:r>
        <w:rPr>
          <w:color w:val="231F20"/>
          <w:sz w:val="20"/>
        </w:rPr>
        <w:t>in </w:t>
      </w:r>
      <w:r>
        <w:rPr>
          <w:color w:val="231F20"/>
          <w:spacing w:val="-3"/>
          <w:sz w:val="20"/>
        </w:rPr>
        <w:t>black </w:t>
      </w:r>
      <w:r>
        <w:rPr>
          <w:color w:val="231F20"/>
          <w:sz w:val="20"/>
        </w:rPr>
        <w:t>&amp; </w:t>
      </w:r>
      <w:r>
        <w:rPr>
          <w:color w:val="231F20"/>
          <w:spacing w:val="-3"/>
          <w:sz w:val="20"/>
        </w:rPr>
        <w:t>white </w:t>
      </w:r>
      <w:r>
        <w:rPr>
          <w:color w:val="231F20"/>
          <w:sz w:val="20"/>
        </w:rPr>
        <w:t>and </w:t>
      </w:r>
      <w:r>
        <w:rPr>
          <w:color w:val="231F20"/>
          <w:spacing w:val="-3"/>
          <w:sz w:val="20"/>
        </w:rPr>
        <w:t>(ii) descriptions </w:t>
      </w:r>
      <w:r>
        <w:rPr>
          <w:color w:val="231F20"/>
          <w:sz w:val="20"/>
        </w:rPr>
        <w:t>of </w:t>
      </w:r>
      <w:r>
        <w:rPr>
          <w:color w:val="231F20"/>
          <w:spacing w:val="-3"/>
          <w:sz w:val="20"/>
        </w:rPr>
        <w:t>figures  </w:t>
      </w:r>
      <w:r>
        <w:rPr>
          <w:color w:val="231F20"/>
          <w:sz w:val="20"/>
        </w:rPr>
        <w:t>in</w:t>
      </w:r>
      <w:r>
        <w:rPr>
          <w:color w:val="231F20"/>
          <w:spacing w:val="-9"/>
          <w:sz w:val="20"/>
        </w:rPr>
        <w:t> </w:t>
      </w:r>
      <w:r>
        <w:rPr>
          <w:color w:val="231F20"/>
          <w:spacing w:val="-3"/>
          <w:sz w:val="20"/>
        </w:rPr>
        <w:t>text</w:t>
      </w:r>
      <w:r>
        <w:rPr>
          <w:color w:val="231F20"/>
          <w:spacing w:val="-9"/>
          <w:sz w:val="20"/>
        </w:rPr>
        <w:t> </w:t>
      </w:r>
      <w:r>
        <w:rPr>
          <w:color w:val="231F20"/>
          <w:sz w:val="20"/>
        </w:rPr>
        <w:t>and</w:t>
      </w:r>
      <w:r>
        <w:rPr>
          <w:color w:val="231F20"/>
          <w:spacing w:val="-9"/>
          <w:sz w:val="20"/>
        </w:rPr>
        <w:t> </w:t>
      </w:r>
      <w:r>
        <w:rPr>
          <w:color w:val="231F20"/>
          <w:spacing w:val="-3"/>
          <w:sz w:val="20"/>
        </w:rPr>
        <w:t>captions</w:t>
      </w:r>
      <w:r>
        <w:rPr>
          <w:color w:val="231F20"/>
          <w:spacing w:val="-9"/>
          <w:sz w:val="20"/>
        </w:rPr>
        <w:t> </w:t>
      </w:r>
      <w:r>
        <w:rPr>
          <w:color w:val="231F20"/>
          <w:spacing w:val="-3"/>
          <w:sz w:val="20"/>
        </w:rPr>
        <w:t>will</w:t>
      </w:r>
      <w:r>
        <w:rPr>
          <w:color w:val="231F20"/>
          <w:spacing w:val="-9"/>
          <w:sz w:val="20"/>
        </w:rPr>
        <w:t> </w:t>
      </w:r>
      <w:r>
        <w:rPr>
          <w:color w:val="231F20"/>
          <w:sz w:val="20"/>
        </w:rPr>
        <w:t>be</w:t>
      </w:r>
      <w:r>
        <w:rPr>
          <w:color w:val="231F20"/>
          <w:spacing w:val="-9"/>
          <w:sz w:val="20"/>
        </w:rPr>
        <w:t> </w:t>
      </w:r>
      <w:r>
        <w:rPr>
          <w:color w:val="231F20"/>
          <w:spacing w:val="-3"/>
          <w:sz w:val="20"/>
        </w:rPr>
        <w:t>sufficiently</w:t>
      </w:r>
      <w:r>
        <w:rPr>
          <w:color w:val="231F20"/>
          <w:spacing w:val="-9"/>
          <w:sz w:val="20"/>
        </w:rPr>
        <w:t> </w:t>
      </w:r>
      <w:r>
        <w:rPr>
          <w:color w:val="231F20"/>
          <w:spacing w:val="-3"/>
          <w:sz w:val="20"/>
        </w:rPr>
        <w:t>clear</w:t>
      </w:r>
      <w:r>
        <w:rPr>
          <w:color w:val="231F20"/>
          <w:spacing w:val="-9"/>
          <w:sz w:val="20"/>
        </w:rPr>
        <w:t> </w:t>
      </w:r>
      <w:r>
        <w:rPr>
          <w:color w:val="231F20"/>
          <w:sz w:val="20"/>
        </w:rPr>
        <w:t>for</w:t>
      </w:r>
      <w:r>
        <w:rPr>
          <w:color w:val="231F20"/>
          <w:spacing w:val="-9"/>
          <w:sz w:val="20"/>
        </w:rPr>
        <w:t> </w:t>
      </w:r>
      <w:r>
        <w:rPr>
          <w:color w:val="231F20"/>
          <w:spacing w:val="-3"/>
          <w:sz w:val="20"/>
        </w:rPr>
        <w:t>both</w:t>
      </w:r>
      <w:r>
        <w:rPr>
          <w:color w:val="231F20"/>
          <w:spacing w:val="-9"/>
          <w:sz w:val="20"/>
        </w:rPr>
        <w:t> </w:t>
      </w:r>
      <w:r>
        <w:rPr>
          <w:color w:val="231F20"/>
          <w:spacing w:val="-3"/>
          <w:sz w:val="20"/>
        </w:rPr>
        <w:t>print </w:t>
      </w:r>
      <w:r>
        <w:rPr>
          <w:color w:val="231F20"/>
          <w:sz w:val="20"/>
        </w:rPr>
        <w:t>and </w:t>
      </w:r>
      <w:r>
        <w:rPr>
          <w:color w:val="231F20"/>
          <w:spacing w:val="-3"/>
          <w:sz w:val="20"/>
        </w:rPr>
        <w:t>online versions. For example, captions should</w:t>
      </w:r>
      <w:r>
        <w:rPr>
          <w:color w:val="231F20"/>
          <w:spacing w:val="-31"/>
          <w:sz w:val="20"/>
        </w:rPr>
        <w:t> </w:t>
      </w:r>
      <w:r>
        <w:rPr>
          <w:color w:val="231F20"/>
          <w:spacing w:val="-3"/>
          <w:sz w:val="20"/>
        </w:rPr>
        <w:t>contain </w:t>
      </w:r>
      <w:r>
        <w:rPr>
          <w:color w:val="231F20"/>
          <w:sz w:val="20"/>
        </w:rPr>
        <w:t>the</w:t>
      </w:r>
      <w:r>
        <w:rPr>
          <w:color w:val="231F20"/>
          <w:spacing w:val="-8"/>
          <w:sz w:val="20"/>
        </w:rPr>
        <w:t> </w:t>
      </w:r>
      <w:r>
        <w:rPr>
          <w:color w:val="231F20"/>
          <w:spacing w:val="-3"/>
          <w:sz w:val="20"/>
        </w:rPr>
        <w:t>statement</w:t>
      </w:r>
      <w:r>
        <w:rPr>
          <w:color w:val="231F20"/>
          <w:spacing w:val="-8"/>
          <w:sz w:val="20"/>
        </w:rPr>
        <w:t> </w:t>
      </w:r>
      <w:r>
        <w:rPr>
          <w:color w:val="231F20"/>
          <w:spacing w:val="-3"/>
          <w:sz w:val="20"/>
        </w:rPr>
        <w:t>“(Color</w:t>
      </w:r>
      <w:r>
        <w:rPr>
          <w:color w:val="231F20"/>
          <w:spacing w:val="-8"/>
          <w:sz w:val="20"/>
        </w:rPr>
        <w:t> </w:t>
      </w:r>
      <w:r>
        <w:rPr>
          <w:color w:val="231F20"/>
          <w:spacing w:val="-5"/>
          <w:sz w:val="20"/>
        </w:rPr>
        <w:t>online).”</w:t>
      </w:r>
      <w:r>
        <w:rPr>
          <w:color w:val="231F20"/>
          <w:spacing w:val="-8"/>
          <w:sz w:val="20"/>
        </w:rPr>
        <w:t> </w:t>
      </w:r>
      <w:r>
        <w:rPr>
          <w:color w:val="231F20"/>
          <w:sz w:val="20"/>
        </w:rPr>
        <w:t>If</w:t>
      </w:r>
      <w:r>
        <w:rPr>
          <w:color w:val="231F20"/>
          <w:spacing w:val="-8"/>
          <w:sz w:val="20"/>
        </w:rPr>
        <w:t> </w:t>
      </w:r>
      <w:r>
        <w:rPr>
          <w:color w:val="231F20"/>
          <w:sz w:val="20"/>
        </w:rPr>
        <w:t>one</w:t>
      </w:r>
      <w:r>
        <w:rPr>
          <w:color w:val="231F20"/>
          <w:spacing w:val="-8"/>
          <w:sz w:val="20"/>
        </w:rPr>
        <w:t> </w:t>
      </w:r>
      <w:r>
        <w:rPr>
          <w:color w:val="231F20"/>
          <w:spacing w:val="-3"/>
          <w:sz w:val="20"/>
        </w:rPr>
        <w:t>desires</w:t>
      </w:r>
      <w:r>
        <w:rPr>
          <w:color w:val="231F20"/>
          <w:spacing w:val="-8"/>
          <w:sz w:val="20"/>
        </w:rPr>
        <w:t> </w:t>
      </w:r>
      <w:r>
        <w:rPr>
          <w:color w:val="231F20"/>
          <w:spacing w:val="-3"/>
          <w:sz w:val="20"/>
        </w:rPr>
        <w:t>color</w:t>
      </w:r>
      <w:r>
        <w:rPr>
          <w:color w:val="231F20"/>
          <w:spacing w:val="-8"/>
          <w:sz w:val="20"/>
        </w:rPr>
        <w:t> </w:t>
      </w:r>
      <w:r>
        <w:rPr>
          <w:color w:val="231F20"/>
          <w:sz w:val="20"/>
        </w:rPr>
        <w:t>in</w:t>
      </w:r>
      <w:r>
        <w:rPr>
          <w:color w:val="231F20"/>
          <w:spacing w:val="-8"/>
          <w:sz w:val="20"/>
        </w:rPr>
        <w:t> </w:t>
      </w:r>
      <w:r>
        <w:rPr>
          <w:color w:val="231F20"/>
          <w:spacing w:val="-3"/>
          <w:sz w:val="20"/>
        </w:rPr>
        <w:t>both versions,  these  considerations  </w:t>
      </w:r>
      <w:r>
        <w:rPr>
          <w:color w:val="231F20"/>
          <w:sz w:val="20"/>
        </w:rPr>
        <w:t>are  </w:t>
      </w:r>
      <w:r>
        <w:rPr>
          <w:color w:val="231F20"/>
          <w:spacing w:val="-4"/>
          <w:sz w:val="20"/>
        </w:rPr>
        <w:t>irrelevant,   </w:t>
      </w:r>
      <w:r>
        <w:rPr>
          <w:color w:val="231F20"/>
          <w:spacing w:val="4"/>
          <w:sz w:val="20"/>
        </w:rPr>
        <w:t> </w:t>
      </w:r>
      <w:r>
        <w:rPr>
          <w:color w:val="231F20"/>
          <w:spacing w:val="-3"/>
          <w:sz w:val="20"/>
        </w:rPr>
        <w:t>although</w:t>
      </w:r>
    </w:p>
    <w:p>
      <w:pPr>
        <w:spacing w:line="249" w:lineRule="auto" w:before="49"/>
        <w:ind w:left="560" w:right="235" w:firstLine="0"/>
        <w:jc w:val="left"/>
        <w:rPr>
          <w:sz w:val="20"/>
        </w:rPr>
      </w:pPr>
      <w:r>
        <w:rPr/>
        <w:br w:type="column"/>
      </w:r>
      <w:r>
        <w:rPr>
          <w:color w:val="231F20"/>
          <w:sz w:val="20"/>
        </w:rPr>
        <w:t>the authors must guarantee that mandatory additional publication charges will be paid.</w:t>
      </w:r>
    </w:p>
    <w:p>
      <w:pPr>
        <w:pStyle w:val="ListParagraph"/>
        <w:numPr>
          <w:ilvl w:val="0"/>
          <w:numId w:val="20"/>
        </w:numPr>
        <w:tabs>
          <w:tab w:pos="561" w:val="left" w:leader="none"/>
        </w:tabs>
        <w:spacing w:line="249" w:lineRule="auto" w:before="7" w:after="0"/>
        <w:ind w:left="560" w:right="118" w:hanging="440"/>
        <w:jc w:val="both"/>
        <w:rPr>
          <w:sz w:val="20"/>
        </w:rPr>
      </w:pPr>
      <w:r>
        <w:rPr>
          <w:color w:val="231F20"/>
          <w:sz w:val="20"/>
        </w:rPr>
        <w:t>Supplemental files (if any) that might help the </w:t>
      </w:r>
      <w:r>
        <w:rPr>
          <w:color w:val="231F20"/>
          <w:spacing w:val="-3"/>
          <w:sz w:val="20"/>
        </w:rPr>
        <w:t>review- </w:t>
      </w:r>
      <w:r>
        <w:rPr>
          <w:color w:val="231F20"/>
          <w:sz w:val="20"/>
        </w:rPr>
        <w:t>ers in making their </w:t>
      </w:r>
      <w:r>
        <w:rPr>
          <w:color w:val="231F20"/>
          <w:spacing w:val="-3"/>
          <w:sz w:val="20"/>
        </w:rPr>
        <w:t>reviews. </w:t>
      </w:r>
      <w:r>
        <w:rPr>
          <w:color w:val="231F20"/>
          <w:sz w:val="20"/>
        </w:rPr>
        <w:t>If the reading of the paper requires prior reading of another paper that has been accepted</w:t>
      </w:r>
      <w:r>
        <w:rPr>
          <w:color w:val="231F20"/>
          <w:spacing w:val="-20"/>
          <w:sz w:val="20"/>
        </w:rPr>
        <w:t> </w:t>
      </w:r>
      <w:r>
        <w:rPr>
          <w:color w:val="231F20"/>
          <w:sz w:val="20"/>
        </w:rPr>
        <w:t>for</w:t>
      </w:r>
      <w:r>
        <w:rPr>
          <w:color w:val="231F20"/>
          <w:spacing w:val="-20"/>
          <w:sz w:val="20"/>
        </w:rPr>
        <w:t> </w:t>
      </w:r>
      <w:r>
        <w:rPr>
          <w:color w:val="231F20"/>
          <w:sz w:val="20"/>
        </w:rPr>
        <w:t>publication,</w:t>
      </w:r>
      <w:r>
        <w:rPr>
          <w:color w:val="231F20"/>
          <w:spacing w:val="-20"/>
          <w:sz w:val="20"/>
        </w:rPr>
        <w:t> </w:t>
      </w:r>
      <w:r>
        <w:rPr>
          <w:color w:val="231F20"/>
          <w:spacing w:val="-3"/>
          <w:sz w:val="20"/>
        </w:rPr>
        <w:t>but</w:t>
      </w:r>
      <w:r>
        <w:rPr>
          <w:color w:val="231F20"/>
          <w:spacing w:val="-20"/>
          <w:sz w:val="20"/>
        </w:rPr>
        <w:t> </w:t>
      </w:r>
      <w:r>
        <w:rPr>
          <w:color w:val="231F20"/>
          <w:sz w:val="20"/>
        </w:rPr>
        <w:t>has</w:t>
      </w:r>
      <w:r>
        <w:rPr>
          <w:color w:val="231F20"/>
          <w:spacing w:val="-20"/>
          <w:sz w:val="20"/>
        </w:rPr>
        <w:t> </w:t>
      </w:r>
      <w:r>
        <w:rPr>
          <w:color w:val="231F20"/>
          <w:sz w:val="20"/>
        </w:rPr>
        <w:t>not</w:t>
      </w:r>
      <w:r>
        <w:rPr>
          <w:color w:val="231F20"/>
          <w:spacing w:val="-20"/>
          <w:sz w:val="20"/>
        </w:rPr>
        <w:t> </w:t>
      </w:r>
      <w:r>
        <w:rPr>
          <w:color w:val="231F20"/>
          <w:sz w:val="20"/>
        </w:rPr>
        <w:t>yet</w:t>
      </w:r>
      <w:r>
        <w:rPr>
          <w:color w:val="231F20"/>
          <w:spacing w:val="-20"/>
          <w:sz w:val="20"/>
        </w:rPr>
        <w:t> </w:t>
      </w:r>
      <w:r>
        <w:rPr>
          <w:color w:val="231F20"/>
          <w:sz w:val="20"/>
        </w:rPr>
        <w:t>appeared</w:t>
      </w:r>
      <w:r>
        <w:rPr>
          <w:color w:val="231F20"/>
          <w:spacing w:val="-20"/>
          <w:sz w:val="20"/>
        </w:rPr>
        <w:t> </w:t>
      </w:r>
      <w:r>
        <w:rPr>
          <w:color w:val="231F20"/>
          <w:sz w:val="20"/>
        </w:rPr>
        <w:t>in</w:t>
      </w:r>
      <w:r>
        <w:rPr>
          <w:color w:val="231F20"/>
          <w:spacing w:val="-20"/>
          <w:sz w:val="20"/>
        </w:rPr>
        <w:t> </w:t>
      </w:r>
      <w:r>
        <w:rPr>
          <w:color w:val="231F20"/>
          <w:sz w:val="20"/>
        </w:rPr>
        <w:t>print, then</w:t>
      </w:r>
      <w:r>
        <w:rPr>
          <w:color w:val="231F20"/>
          <w:spacing w:val="-9"/>
          <w:sz w:val="20"/>
        </w:rPr>
        <w:t> </w:t>
      </w:r>
      <w:r>
        <w:rPr>
          <w:color w:val="231F20"/>
          <w:sz w:val="20"/>
        </w:rPr>
        <w:t>a</w:t>
      </w:r>
      <w:r>
        <w:rPr>
          <w:color w:val="231F20"/>
          <w:spacing w:val="-9"/>
          <w:sz w:val="20"/>
        </w:rPr>
        <w:t> </w:t>
      </w:r>
      <w:r>
        <w:rPr>
          <w:color w:val="231F20"/>
          <w:sz w:val="20"/>
        </w:rPr>
        <w:t>PDF</w:t>
      </w:r>
      <w:r>
        <w:rPr>
          <w:color w:val="231F20"/>
          <w:spacing w:val="-9"/>
          <w:sz w:val="20"/>
        </w:rPr>
        <w:t> </w:t>
      </w:r>
      <w:r>
        <w:rPr>
          <w:color w:val="231F20"/>
          <w:sz w:val="20"/>
        </w:rPr>
        <w:t>file</w:t>
      </w:r>
      <w:r>
        <w:rPr>
          <w:color w:val="231F20"/>
          <w:spacing w:val="-10"/>
          <w:sz w:val="20"/>
        </w:rPr>
        <w:t> </w:t>
      </w:r>
      <w:r>
        <w:rPr>
          <w:color w:val="231F20"/>
          <w:sz w:val="20"/>
        </w:rPr>
        <w:t>for</w:t>
      </w:r>
      <w:r>
        <w:rPr>
          <w:color w:val="231F20"/>
          <w:spacing w:val="-10"/>
          <w:sz w:val="20"/>
        </w:rPr>
        <w:t> </w:t>
      </w:r>
      <w:r>
        <w:rPr>
          <w:color w:val="231F20"/>
          <w:sz w:val="20"/>
        </w:rPr>
        <w:t>that</w:t>
      </w:r>
      <w:r>
        <w:rPr>
          <w:color w:val="231F20"/>
          <w:spacing w:val="-10"/>
          <w:sz w:val="20"/>
        </w:rPr>
        <w:t> </w:t>
      </w:r>
      <w:r>
        <w:rPr>
          <w:color w:val="231F20"/>
          <w:sz w:val="20"/>
        </w:rPr>
        <w:t>manuscript</w:t>
      </w:r>
      <w:r>
        <w:rPr>
          <w:color w:val="231F20"/>
          <w:spacing w:val="-10"/>
          <w:sz w:val="20"/>
        </w:rPr>
        <w:t> </w:t>
      </w:r>
      <w:r>
        <w:rPr>
          <w:color w:val="231F20"/>
          <w:sz w:val="20"/>
        </w:rPr>
        <w:t>should</w:t>
      </w:r>
      <w:r>
        <w:rPr>
          <w:color w:val="231F20"/>
          <w:spacing w:val="-10"/>
          <w:sz w:val="20"/>
        </w:rPr>
        <w:t> </w:t>
      </w:r>
      <w:r>
        <w:rPr>
          <w:color w:val="231F20"/>
          <w:sz w:val="20"/>
        </w:rPr>
        <w:t>be</w:t>
      </w:r>
      <w:r>
        <w:rPr>
          <w:color w:val="231F20"/>
          <w:spacing w:val="-10"/>
          <w:sz w:val="20"/>
        </w:rPr>
        <w:t> </w:t>
      </w:r>
      <w:r>
        <w:rPr>
          <w:color w:val="231F20"/>
          <w:sz w:val="20"/>
        </w:rPr>
        <w:t>included</w:t>
      </w:r>
      <w:r>
        <w:rPr>
          <w:color w:val="231F20"/>
          <w:spacing w:val="-10"/>
          <w:sz w:val="20"/>
        </w:rPr>
        <w:t> </w:t>
      </w:r>
      <w:r>
        <w:rPr>
          <w:color w:val="231F20"/>
          <w:sz w:val="20"/>
        </w:rPr>
        <w:t>as a supplementary file. Also, if the work draws heavily</w:t>
      </w:r>
      <w:r>
        <w:rPr>
          <w:color w:val="231F20"/>
          <w:spacing w:val="-33"/>
          <w:sz w:val="20"/>
        </w:rPr>
        <w:t> </w:t>
      </w:r>
      <w:r>
        <w:rPr>
          <w:color w:val="231F20"/>
          <w:sz w:val="20"/>
        </w:rPr>
        <w:t>on previously published material which, while available to the</w:t>
      </w:r>
      <w:r>
        <w:rPr>
          <w:color w:val="231F20"/>
          <w:spacing w:val="-12"/>
          <w:sz w:val="20"/>
        </w:rPr>
        <w:t> </w:t>
      </w:r>
      <w:r>
        <w:rPr>
          <w:color w:val="231F20"/>
          <w:sz w:val="20"/>
        </w:rPr>
        <w:t>general</w:t>
      </w:r>
      <w:r>
        <w:rPr>
          <w:color w:val="231F20"/>
          <w:spacing w:val="-12"/>
          <w:sz w:val="20"/>
        </w:rPr>
        <w:t> </w:t>
      </w:r>
      <w:r>
        <w:rPr>
          <w:color w:val="231F20"/>
          <w:sz w:val="20"/>
        </w:rPr>
        <w:t>public,</w:t>
      </w:r>
      <w:r>
        <w:rPr>
          <w:color w:val="231F20"/>
          <w:spacing w:val="-12"/>
          <w:sz w:val="20"/>
        </w:rPr>
        <w:t> </w:t>
      </w:r>
      <w:r>
        <w:rPr>
          <w:color w:val="231F20"/>
          <w:sz w:val="20"/>
        </w:rPr>
        <w:t>would</w:t>
      </w:r>
      <w:r>
        <w:rPr>
          <w:color w:val="231F20"/>
          <w:spacing w:val="-12"/>
          <w:sz w:val="20"/>
        </w:rPr>
        <w:t> </w:t>
      </w:r>
      <w:r>
        <w:rPr>
          <w:color w:val="231F20"/>
          <w:sz w:val="20"/>
        </w:rPr>
        <w:t>be</w:t>
      </w:r>
      <w:r>
        <w:rPr>
          <w:color w:val="231F20"/>
          <w:spacing w:val="-12"/>
          <w:sz w:val="20"/>
        </w:rPr>
        <w:t> </w:t>
      </w:r>
      <w:r>
        <w:rPr>
          <w:color w:val="231F20"/>
          <w:sz w:val="20"/>
        </w:rPr>
        <w:t>time-consuming</w:t>
      </w:r>
      <w:r>
        <w:rPr>
          <w:color w:val="231F20"/>
          <w:spacing w:val="-12"/>
          <w:sz w:val="20"/>
        </w:rPr>
        <w:t> </w:t>
      </w:r>
      <w:r>
        <w:rPr>
          <w:color w:val="231F20"/>
          <w:sz w:val="20"/>
        </w:rPr>
        <w:t>or</w:t>
      </w:r>
      <w:r>
        <w:rPr>
          <w:color w:val="231F20"/>
          <w:spacing w:val="-12"/>
          <w:sz w:val="20"/>
        </w:rPr>
        <w:t> </w:t>
      </w:r>
      <w:r>
        <w:rPr>
          <w:color w:val="231F20"/>
          <w:sz w:val="20"/>
        </w:rPr>
        <w:t>possibly </w:t>
      </w:r>
      <w:r>
        <w:rPr>
          <w:color w:val="231F20"/>
          <w:spacing w:val="-3"/>
          <w:sz w:val="20"/>
        </w:rPr>
        <w:t>expensive </w:t>
      </w:r>
      <w:r>
        <w:rPr>
          <w:color w:val="231F20"/>
          <w:sz w:val="20"/>
        </w:rPr>
        <w:t>for the reviewers to obtain, then PDF files of such </w:t>
      </w:r>
      <w:r>
        <w:rPr>
          <w:color w:val="231F20"/>
          <w:spacing w:val="-3"/>
          <w:sz w:val="20"/>
        </w:rPr>
        <w:t>relevant </w:t>
      </w:r>
      <w:r>
        <w:rPr>
          <w:color w:val="231F20"/>
          <w:sz w:val="20"/>
        </w:rPr>
        <w:t>material should be</w:t>
      </w:r>
      <w:r>
        <w:rPr>
          <w:color w:val="231F20"/>
          <w:spacing w:val="-25"/>
          <w:sz w:val="20"/>
        </w:rPr>
        <w:t> </w:t>
      </w:r>
      <w:r>
        <w:rPr>
          <w:color w:val="231F20"/>
          <w:sz w:val="20"/>
        </w:rPr>
        <w:t>included.</w:t>
      </w:r>
    </w:p>
    <w:p>
      <w:pPr>
        <w:pStyle w:val="ListParagraph"/>
        <w:numPr>
          <w:ilvl w:val="0"/>
          <w:numId w:val="20"/>
        </w:numPr>
        <w:tabs>
          <w:tab w:pos="561" w:val="left" w:leader="none"/>
        </w:tabs>
        <w:spacing w:line="249" w:lineRule="auto" w:before="7" w:after="0"/>
        <w:ind w:left="560" w:right="117" w:hanging="440"/>
        <w:jc w:val="both"/>
        <w:rPr>
          <w:sz w:val="20"/>
        </w:rPr>
      </w:pPr>
      <w:r>
        <w:rPr>
          <w:color w:val="231F20"/>
          <w:sz w:val="20"/>
        </w:rPr>
        <w:t>Archival</w:t>
      </w:r>
      <w:r>
        <w:rPr>
          <w:color w:val="231F20"/>
          <w:spacing w:val="-14"/>
          <w:sz w:val="20"/>
        </w:rPr>
        <w:t> </w:t>
      </w:r>
      <w:r>
        <w:rPr>
          <w:color w:val="231F20"/>
          <w:sz w:val="20"/>
        </w:rPr>
        <w:t>supplemental</w:t>
      </w:r>
      <w:r>
        <w:rPr>
          <w:color w:val="231F20"/>
          <w:spacing w:val="-14"/>
          <w:sz w:val="20"/>
        </w:rPr>
        <w:t> </w:t>
      </w:r>
      <w:r>
        <w:rPr>
          <w:color w:val="231F20"/>
          <w:sz w:val="20"/>
        </w:rPr>
        <w:t>materials</w:t>
      </w:r>
      <w:r>
        <w:rPr>
          <w:color w:val="231F20"/>
          <w:spacing w:val="-14"/>
          <w:sz w:val="20"/>
        </w:rPr>
        <w:t> </w:t>
      </w:r>
      <w:r>
        <w:rPr>
          <w:color w:val="231F20"/>
          <w:sz w:val="20"/>
        </w:rPr>
        <w:t>to</w:t>
      </w:r>
      <w:r>
        <w:rPr>
          <w:color w:val="231F20"/>
          <w:spacing w:val="-14"/>
          <w:sz w:val="20"/>
        </w:rPr>
        <w:t> </w:t>
      </w:r>
      <w:r>
        <w:rPr>
          <w:color w:val="231F20"/>
          <w:sz w:val="20"/>
        </w:rPr>
        <w:t>be</w:t>
      </w:r>
      <w:r>
        <w:rPr>
          <w:color w:val="231F20"/>
          <w:spacing w:val="-14"/>
          <w:sz w:val="20"/>
        </w:rPr>
        <w:t> </w:t>
      </w:r>
      <w:r>
        <w:rPr>
          <w:color w:val="231F20"/>
          <w:sz w:val="20"/>
        </w:rPr>
        <w:t>published</w:t>
      </w:r>
      <w:r>
        <w:rPr>
          <w:color w:val="231F20"/>
          <w:spacing w:val="-14"/>
          <w:sz w:val="20"/>
        </w:rPr>
        <w:t> </w:t>
      </w:r>
      <w:r>
        <w:rPr>
          <w:color w:val="231F20"/>
          <w:sz w:val="20"/>
        </w:rPr>
        <w:t>with</w:t>
      </w:r>
      <w:r>
        <w:rPr>
          <w:color w:val="231F20"/>
          <w:spacing w:val="-14"/>
          <w:sz w:val="20"/>
        </w:rPr>
        <w:t> </w:t>
      </w:r>
      <w:r>
        <w:rPr>
          <w:color w:val="231F20"/>
          <w:sz w:val="20"/>
        </w:rPr>
        <w:t>the manuscript in AIP Publishing’s Supplemental Materials electronic</w:t>
      </w:r>
      <w:r>
        <w:rPr>
          <w:color w:val="231F20"/>
          <w:spacing w:val="-13"/>
          <w:sz w:val="20"/>
        </w:rPr>
        <w:t> </w:t>
      </w:r>
      <w:r>
        <w:rPr>
          <w:color w:val="231F20"/>
          <w:sz w:val="20"/>
        </w:rPr>
        <w:t>depository.</w:t>
      </w:r>
    </w:p>
    <w:p>
      <w:pPr>
        <w:pStyle w:val="BodyText"/>
        <w:spacing w:before="2"/>
        <w:rPr>
          <w:sz w:val="19"/>
        </w:rPr>
      </w:pPr>
    </w:p>
    <w:p>
      <w:pPr>
        <w:spacing w:line="249" w:lineRule="auto" w:before="0"/>
        <w:ind w:left="120" w:right="116" w:firstLine="360"/>
        <w:jc w:val="both"/>
        <w:rPr>
          <w:sz w:val="20"/>
        </w:rPr>
      </w:pPr>
      <w:r>
        <w:rPr>
          <w:color w:val="231F20"/>
          <w:sz w:val="20"/>
        </w:rPr>
        <w:t>In regard to the decision as to what formats one should use for the manuscript and the figures, a principal consider- ation may be that the likelihood of the published manuscript being more nearly to one’s satisfaction is considerably in- creased if AIP Publishing, during the production process,  can make full or partial use of the files you submit. There   are conversion programs, for example, that will convert LaTeX and MS </w:t>
      </w:r>
      <w:r>
        <w:rPr>
          <w:color w:val="231F20"/>
          <w:spacing w:val="-4"/>
          <w:sz w:val="20"/>
        </w:rPr>
        <w:t>Word </w:t>
      </w:r>
      <w:r>
        <w:rPr>
          <w:color w:val="231F20"/>
          <w:sz w:val="20"/>
        </w:rPr>
        <w:t>files to the typesetting system that AIP Publishing uses. If your manuscript is not in either of these formats, then it will be completely retyped. If the figures are submitted in EPS, PS, JPEG, or TIFF format, then they will probably be used directly, at least in part. The uploading of figures in PDF format is not</w:t>
      </w:r>
      <w:r>
        <w:rPr>
          <w:color w:val="231F20"/>
          <w:spacing w:val="20"/>
          <w:sz w:val="20"/>
        </w:rPr>
        <w:t> </w:t>
      </w:r>
      <w:r>
        <w:rPr>
          <w:color w:val="231F20"/>
          <w:sz w:val="20"/>
        </w:rPr>
        <w:t>allowed.</w:t>
      </w:r>
    </w:p>
    <w:p>
      <w:pPr>
        <w:pStyle w:val="BodyText"/>
        <w:spacing w:before="3"/>
        <w:rPr>
          <w:sz w:val="24"/>
        </w:rPr>
      </w:pPr>
    </w:p>
    <w:p>
      <w:pPr>
        <w:pStyle w:val="ListParagraph"/>
        <w:numPr>
          <w:ilvl w:val="0"/>
          <w:numId w:val="18"/>
        </w:numPr>
        <w:tabs>
          <w:tab w:pos="356" w:val="left" w:leader="none"/>
        </w:tabs>
        <w:spacing w:line="240" w:lineRule="auto" w:before="0" w:after="0"/>
        <w:ind w:left="355" w:right="0" w:hanging="235"/>
        <w:jc w:val="left"/>
        <w:rPr>
          <w:rFonts w:ascii="Arial"/>
          <w:b/>
          <w:sz w:val="19"/>
        </w:rPr>
      </w:pPr>
      <w:r>
        <w:rPr>
          <w:rFonts w:ascii="Arial"/>
          <w:b/>
          <w:color w:val="231F20"/>
          <w:sz w:val="19"/>
        </w:rPr>
        <w:t>Steps in online</w:t>
      </w:r>
      <w:r>
        <w:rPr>
          <w:rFonts w:ascii="Arial"/>
          <w:b/>
          <w:color w:val="231F20"/>
          <w:spacing w:val="27"/>
          <w:sz w:val="19"/>
        </w:rPr>
        <w:t> </w:t>
      </w:r>
      <w:r>
        <w:rPr>
          <w:rFonts w:ascii="Arial"/>
          <w:b/>
          <w:color w:val="231F20"/>
          <w:sz w:val="19"/>
        </w:rPr>
        <w:t>submission</w:t>
      </w:r>
    </w:p>
    <w:p>
      <w:pPr>
        <w:spacing w:line="249" w:lineRule="auto" w:before="143"/>
        <w:ind w:left="120" w:right="119" w:firstLine="360"/>
        <w:jc w:val="both"/>
        <w:rPr>
          <w:sz w:val="20"/>
        </w:rPr>
      </w:pPr>
      <w:r>
        <w:rPr>
          <w:color w:val="231F20"/>
          <w:sz w:val="20"/>
        </w:rPr>
        <w:t>After logging in, one is brought to the EM author main page, and can select the option of submitting a new manu- script. The resulting process leads the corresponding author</w:t>
      </w:r>
      <w:r>
        <w:rPr>
          <w:color w:val="231F20"/>
          <w:w w:val="100"/>
          <w:sz w:val="20"/>
        </w:rPr>
        <w:t> </w:t>
      </w:r>
      <w:r>
        <w:rPr>
          <w:color w:val="231F20"/>
          <w:sz w:val="20"/>
        </w:rPr>
        <w:t>through a sequence of screens.</w:t>
      </w:r>
    </w:p>
    <w:p>
      <w:pPr>
        <w:spacing w:line="249" w:lineRule="auto" w:before="1"/>
        <w:ind w:left="120" w:right="117" w:firstLine="360"/>
        <w:jc w:val="both"/>
        <w:rPr>
          <w:sz w:val="20"/>
        </w:rPr>
      </w:pPr>
      <w:r>
        <w:rPr>
          <w:color w:val="231F20"/>
          <w:sz w:val="20"/>
        </w:rPr>
        <w:t>The submit screen will display a series of fairly self- explanatory</w:t>
      </w:r>
      <w:r>
        <w:rPr>
          <w:color w:val="231F20"/>
          <w:spacing w:val="-9"/>
          <w:sz w:val="20"/>
        </w:rPr>
        <w:t> </w:t>
      </w:r>
      <w:r>
        <w:rPr>
          <w:color w:val="231F20"/>
          <w:sz w:val="20"/>
        </w:rPr>
        <w:t>tabs.</w:t>
      </w:r>
      <w:r>
        <w:rPr>
          <w:color w:val="231F20"/>
          <w:spacing w:val="-9"/>
          <w:sz w:val="20"/>
        </w:rPr>
        <w:t> </w:t>
      </w:r>
      <w:r>
        <w:rPr>
          <w:color w:val="231F20"/>
          <w:sz w:val="20"/>
        </w:rPr>
        <w:t>Clicking</w:t>
      </w:r>
      <w:r>
        <w:rPr>
          <w:color w:val="231F20"/>
          <w:spacing w:val="-9"/>
          <w:sz w:val="20"/>
        </w:rPr>
        <w:t> </w:t>
      </w:r>
      <w:r>
        <w:rPr>
          <w:color w:val="231F20"/>
          <w:sz w:val="20"/>
        </w:rPr>
        <w:t>on</w:t>
      </w:r>
      <w:r>
        <w:rPr>
          <w:color w:val="231F20"/>
          <w:spacing w:val="-9"/>
          <w:sz w:val="20"/>
        </w:rPr>
        <w:t> </w:t>
      </w:r>
      <w:r>
        <w:rPr>
          <w:color w:val="231F20"/>
          <w:sz w:val="20"/>
        </w:rPr>
        <w:t>these</w:t>
      </w:r>
      <w:r>
        <w:rPr>
          <w:color w:val="231F20"/>
          <w:spacing w:val="-9"/>
          <w:sz w:val="20"/>
        </w:rPr>
        <w:t> </w:t>
      </w:r>
      <w:r>
        <w:rPr>
          <w:color w:val="231F20"/>
          <w:sz w:val="20"/>
        </w:rPr>
        <w:t>tabs</w:t>
      </w:r>
      <w:r>
        <w:rPr>
          <w:color w:val="231F20"/>
          <w:spacing w:val="-9"/>
          <w:sz w:val="20"/>
        </w:rPr>
        <w:t> </w:t>
      </w:r>
      <w:r>
        <w:rPr>
          <w:color w:val="231F20"/>
          <w:sz w:val="20"/>
        </w:rPr>
        <w:t>displays</w:t>
      </w:r>
      <w:r>
        <w:rPr>
          <w:color w:val="231F20"/>
          <w:spacing w:val="-9"/>
          <w:sz w:val="20"/>
        </w:rPr>
        <w:t> </w:t>
      </w:r>
      <w:r>
        <w:rPr>
          <w:color w:val="231F20"/>
          <w:sz w:val="20"/>
        </w:rPr>
        <w:t>the</w:t>
      </w:r>
      <w:r>
        <w:rPr>
          <w:color w:val="231F20"/>
          <w:spacing w:val="-9"/>
          <w:sz w:val="20"/>
        </w:rPr>
        <w:t> </w:t>
      </w:r>
      <w:r>
        <w:rPr>
          <w:color w:val="231F20"/>
          <w:sz w:val="20"/>
        </w:rPr>
        <w:t>tasks</w:t>
      </w:r>
      <w:r>
        <w:rPr>
          <w:color w:val="231F20"/>
          <w:spacing w:val="-9"/>
          <w:sz w:val="20"/>
        </w:rPr>
        <w:t> </w:t>
      </w:r>
      <w:r>
        <w:rPr>
          <w:color w:val="231F20"/>
          <w:sz w:val="20"/>
        </w:rPr>
        <w:t>that must be completed for each step in the submission.</w:t>
      </w:r>
    </w:p>
    <w:p>
      <w:pPr>
        <w:spacing w:line="249" w:lineRule="auto" w:before="1"/>
        <w:ind w:left="120" w:right="117" w:firstLine="360"/>
        <w:jc w:val="both"/>
        <w:rPr>
          <w:sz w:val="20"/>
        </w:rPr>
      </w:pPr>
      <w:r>
        <w:rPr>
          <w:color w:val="231F20"/>
          <w:sz w:val="20"/>
        </w:rPr>
        <w:t>After submission, all of the individual files, text and tables, plus figures, that make up the full paper will be merged into a single PDF file. One reason for having such    a file is that it will generally require less computer memory space. Another is that files in this format are easily read with any computer system. </w:t>
      </w:r>
      <w:r>
        <w:rPr>
          <w:color w:val="231F20"/>
          <w:spacing w:val="-3"/>
          <w:sz w:val="20"/>
        </w:rPr>
        <w:t>However, </w:t>
      </w:r>
      <w:r>
        <w:rPr>
          <w:color w:val="231F20"/>
          <w:sz w:val="20"/>
        </w:rPr>
        <w:t>the originally submitted set of files, </w:t>
      </w:r>
      <w:r>
        <w:rPr>
          <w:color w:val="231F20"/>
          <w:spacing w:val="-4"/>
          <w:sz w:val="20"/>
        </w:rPr>
        <w:t>given </w:t>
      </w:r>
      <w:r>
        <w:rPr>
          <w:color w:val="231F20"/>
          <w:sz w:val="20"/>
        </w:rPr>
        <w:t>the acceptance for publication, will be what is submitted</w:t>
      </w:r>
      <w:r>
        <w:rPr>
          <w:color w:val="231F20"/>
          <w:spacing w:val="-17"/>
          <w:sz w:val="20"/>
        </w:rPr>
        <w:t> </w:t>
      </w:r>
      <w:r>
        <w:rPr>
          <w:color w:val="231F20"/>
          <w:sz w:val="20"/>
        </w:rPr>
        <w:t>to</w:t>
      </w:r>
      <w:r>
        <w:rPr>
          <w:color w:val="231F20"/>
          <w:spacing w:val="-17"/>
          <w:sz w:val="20"/>
        </w:rPr>
        <w:t> </w:t>
      </w:r>
      <w:r>
        <w:rPr>
          <w:color w:val="231F20"/>
          <w:sz w:val="20"/>
        </w:rPr>
        <w:t>the</w:t>
      </w:r>
      <w:r>
        <w:rPr>
          <w:color w:val="231F20"/>
          <w:spacing w:val="-17"/>
          <w:sz w:val="20"/>
        </w:rPr>
        <w:t> </w:t>
      </w:r>
      <w:r>
        <w:rPr>
          <w:color w:val="231F20"/>
          <w:sz w:val="20"/>
        </w:rPr>
        <w:t>Production</w:t>
      </w:r>
      <w:r>
        <w:rPr>
          <w:color w:val="231F20"/>
          <w:spacing w:val="-17"/>
          <w:sz w:val="20"/>
        </w:rPr>
        <w:t> </w:t>
      </w:r>
      <w:r>
        <w:rPr>
          <w:color w:val="231F20"/>
          <w:sz w:val="20"/>
        </w:rPr>
        <w:t>Editing</w:t>
      </w:r>
      <w:r>
        <w:rPr>
          <w:color w:val="231F20"/>
          <w:spacing w:val="-17"/>
          <w:sz w:val="20"/>
        </w:rPr>
        <w:t> </w:t>
      </w:r>
      <w:r>
        <w:rPr>
          <w:color w:val="231F20"/>
          <w:sz w:val="20"/>
        </w:rPr>
        <w:t>office</w:t>
      </w:r>
      <w:r>
        <w:rPr>
          <w:color w:val="231F20"/>
          <w:spacing w:val="-17"/>
          <w:sz w:val="20"/>
        </w:rPr>
        <w:t> </w:t>
      </w:r>
      <w:r>
        <w:rPr>
          <w:color w:val="231F20"/>
          <w:sz w:val="20"/>
        </w:rPr>
        <w:t>for</w:t>
      </w:r>
      <w:r>
        <w:rPr>
          <w:color w:val="231F20"/>
          <w:spacing w:val="-17"/>
          <w:sz w:val="20"/>
        </w:rPr>
        <w:t> </w:t>
      </w:r>
      <w:r>
        <w:rPr>
          <w:color w:val="231F20"/>
          <w:sz w:val="20"/>
        </w:rPr>
        <w:t>final</w:t>
      </w:r>
      <w:r>
        <w:rPr>
          <w:color w:val="231F20"/>
          <w:spacing w:val="-17"/>
          <w:sz w:val="20"/>
        </w:rPr>
        <w:t> </w:t>
      </w:r>
      <w:r>
        <w:rPr>
          <w:color w:val="231F20"/>
          <w:sz w:val="20"/>
        </w:rPr>
        <w:t>processing.</w:t>
      </w:r>
    </w:p>
    <w:p>
      <w:pPr>
        <w:pStyle w:val="BodyText"/>
        <w:spacing w:before="3"/>
        <w:rPr>
          <w:sz w:val="24"/>
        </w:rPr>
      </w:pPr>
    </w:p>
    <w:p>
      <w:pPr>
        <w:pStyle w:val="ListParagraph"/>
        <w:numPr>
          <w:ilvl w:val="0"/>
          <w:numId w:val="18"/>
        </w:numPr>
        <w:tabs>
          <w:tab w:pos="351" w:val="left" w:leader="none"/>
        </w:tabs>
        <w:spacing w:line="240" w:lineRule="auto" w:before="0" w:after="0"/>
        <w:ind w:left="350" w:right="0" w:hanging="230"/>
        <w:jc w:val="left"/>
        <w:rPr>
          <w:rFonts w:ascii="Arial"/>
          <w:b/>
          <w:sz w:val="19"/>
        </w:rPr>
      </w:pPr>
      <w:r>
        <w:rPr>
          <w:rFonts w:ascii="Arial"/>
          <w:b/>
          <w:color w:val="231F20"/>
          <w:sz w:val="19"/>
        </w:rPr>
        <w:t>Quality check by editorial</w:t>
      </w:r>
      <w:r>
        <w:rPr>
          <w:rFonts w:ascii="Arial"/>
          <w:b/>
          <w:color w:val="231F20"/>
          <w:spacing w:val="11"/>
          <w:sz w:val="19"/>
        </w:rPr>
        <w:t> </w:t>
      </w:r>
      <w:r>
        <w:rPr>
          <w:rFonts w:ascii="Arial"/>
          <w:b/>
          <w:color w:val="231F20"/>
          <w:sz w:val="19"/>
        </w:rPr>
        <w:t>office</w:t>
      </w:r>
    </w:p>
    <w:p>
      <w:pPr>
        <w:spacing w:line="249" w:lineRule="auto" w:before="127"/>
        <w:ind w:left="120" w:right="117" w:firstLine="360"/>
        <w:jc w:val="both"/>
        <w:rPr>
          <w:sz w:val="20"/>
        </w:rPr>
      </w:pPr>
      <w:r>
        <w:rPr>
          <w:color w:val="231F20"/>
          <w:sz w:val="20"/>
        </w:rPr>
        <w:t>Upon </w:t>
      </w:r>
      <w:r>
        <w:rPr>
          <w:color w:val="231F20"/>
          <w:spacing w:val="-3"/>
          <w:sz w:val="20"/>
        </w:rPr>
        <w:t>receiving </w:t>
      </w:r>
      <w:r>
        <w:rPr>
          <w:color w:val="231F20"/>
          <w:sz w:val="20"/>
        </w:rPr>
        <w:t>system notification of a submission, </w:t>
      </w:r>
      <w:r>
        <w:rPr>
          <w:color w:val="231F20"/>
          <w:spacing w:val="-3"/>
          <w:sz w:val="20"/>
        </w:rPr>
        <w:t>staff </w:t>
      </w:r>
      <w:r>
        <w:rPr>
          <w:color w:val="231F20"/>
          <w:sz w:val="20"/>
        </w:rPr>
        <w:t>members</w:t>
      </w:r>
      <w:r>
        <w:rPr>
          <w:color w:val="231F20"/>
          <w:spacing w:val="-36"/>
          <w:sz w:val="20"/>
        </w:rPr>
        <w:t> </w:t>
      </w:r>
      <w:r>
        <w:rPr>
          <w:color w:val="231F20"/>
          <w:sz w:val="20"/>
        </w:rPr>
        <w:t>in</w:t>
      </w:r>
      <w:r>
        <w:rPr>
          <w:color w:val="231F20"/>
          <w:spacing w:val="-36"/>
          <w:sz w:val="20"/>
        </w:rPr>
        <w:t> </w:t>
      </w:r>
      <w:r>
        <w:rPr>
          <w:color w:val="231F20"/>
          <w:sz w:val="20"/>
        </w:rPr>
        <w:t>the</w:t>
      </w:r>
      <w:r>
        <w:rPr>
          <w:color w:val="231F20"/>
          <w:spacing w:val="-36"/>
          <w:sz w:val="20"/>
        </w:rPr>
        <w:t> </w:t>
      </w:r>
      <w:r>
        <w:rPr>
          <w:color w:val="231F20"/>
          <w:sz w:val="20"/>
        </w:rPr>
        <w:t>Editorial</w:t>
      </w:r>
      <w:r>
        <w:rPr>
          <w:color w:val="231F20"/>
          <w:spacing w:val="-36"/>
          <w:sz w:val="20"/>
        </w:rPr>
        <w:t> </w:t>
      </w:r>
      <w:r>
        <w:rPr>
          <w:color w:val="231F20"/>
          <w:sz w:val="20"/>
        </w:rPr>
        <w:t>Office</w:t>
      </w:r>
      <w:r>
        <w:rPr>
          <w:color w:val="231F20"/>
          <w:spacing w:val="-36"/>
          <w:sz w:val="20"/>
        </w:rPr>
        <w:t> </w:t>
      </w:r>
      <w:r>
        <w:rPr>
          <w:color w:val="231F20"/>
          <w:sz w:val="20"/>
        </w:rPr>
        <w:t>check</w:t>
      </w:r>
      <w:r>
        <w:rPr>
          <w:color w:val="231F20"/>
          <w:spacing w:val="-36"/>
          <w:sz w:val="20"/>
        </w:rPr>
        <w:t> </w:t>
      </w:r>
      <w:r>
        <w:rPr>
          <w:color w:val="231F20"/>
          <w:sz w:val="20"/>
        </w:rPr>
        <w:t>that</w:t>
      </w:r>
      <w:r>
        <w:rPr>
          <w:color w:val="231F20"/>
          <w:spacing w:val="-36"/>
          <w:sz w:val="20"/>
        </w:rPr>
        <w:t> </w:t>
      </w:r>
      <w:r>
        <w:rPr>
          <w:color w:val="231F20"/>
          <w:sz w:val="20"/>
        </w:rPr>
        <w:t>the</w:t>
      </w:r>
      <w:r>
        <w:rPr>
          <w:color w:val="231F20"/>
          <w:spacing w:val="-36"/>
          <w:sz w:val="20"/>
        </w:rPr>
        <w:t> </w:t>
      </w:r>
      <w:r>
        <w:rPr>
          <w:color w:val="231F20"/>
          <w:spacing w:val="-3"/>
          <w:sz w:val="20"/>
        </w:rPr>
        <w:t>overall</w:t>
      </w:r>
      <w:r>
        <w:rPr>
          <w:color w:val="231F20"/>
          <w:spacing w:val="-36"/>
          <w:sz w:val="20"/>
        </w:rPr>
        <w:t> </w:t>
      </w:r>
      <w:r>
        <w:rPr>
          <w:color w:val="231F20"/>
          <w:sz w:val="20"/>
        </w:rPr>
        <w:t>submission is</w:t>
      </w:r>
      <w:r>
        <w:rPr>
          <w:color w:val="231F20"/>
          <w:spacing w:val="-16"/>
          <w:sz w:val="20"/>
        </w:rPr>
        <w:t> </w:t>
      </w:r>
      <w:r>
        <w:rPr>
          <w:color w:val="231F20"/>
          <w:sz w:val="20"/>
        </w:rPr>
        <w:t>complete</w:t>
      </w:r>
      <w:r>
        <w:rPr>
          <w:color w:val="231F20"/>
          <w:spacing w:val="-16"/>
          <w:sz w:val="20"/>
        </w:rPr>
        <w:t> </w:t>
      </w:r>
      <w:r>
        <w:rPr>
          <w:color w:val="231F20"/>
          <w:sz w:val="20"/>
        </w:rPr>
        <w:t>and</w:t>
      </w:r>
      <w:r>
        <w:rPr>
          <w:color w:val="231F20"/>
          <w:spacing w:val="-16"/>
          <w:sz w:val="20"/>
        </w:rPr>
        <w:t> </w:t>
      </w:r>
      <w:r>
        <w:rPr>
          <w:color w:val="231F20"/>
          <w:sz w:val="20"/>
        </w:rPr>
        <w:t>that</w:t>
      </w:r>
      <w:r>
        <w:rPr>
          <w:color w:val="231F20"/>
          <w:spacing w:val="-16"/>
          <w:sz w:val="20"/>
        </w:rPr>
        <w:t> </w:t>
      </w:r>
      <w:r>
        <w:rPr>
          <w:color w:val="231F20"/>
          <w:sz w:val="20"/>
        </w:rPr>
        <w:t>the</w:t>
      </w:r>
      <w:r>
        <w:rPr>
          <w:color w:val="231F20"/>
          <w:spacing w:val="-16"/>
          <w:sz w:val="20"/>
        </w:rPr>
        <w:t> </w:t>
      </w:r>
      <w:r>
        <w:rPr>
          <w:color w:val="231F20"/>
          <w:sz w:val="20"/>
        </w:rPr>
        <w:t>files</w:t>
      </w:r>
      <w:r>
        <w:rPr>
          <w:color w:val="231F20"/>
          <w:spacing w:val="-16"/>
          <w:sz w:val="20"/>
        </w:rPr>
        <w:t> </w:t>
      </w:r>
      <w:r>
        <w:rPr>
          <w:color w:val="231F20"/>
          <w:sz w:val="20"/>
        </w:rPr>
        <w:t>are</w:t>
      </w:r>
      <w:r>
        <w:rPr>
          <w:color w:val="231F20"/>
          <w:spacing w:val="-16"/>
          <w:sz w:val="20"/>
        </w:rPr>
        <w:t> </w:t>
      </w:r>
      <w:r>
        <w:rPr>
          <w:color w:val="231F20"/>
          <w:sz w:val="20"/>
        </w:rPr>
        <w:t>properly</w:t>
      </w:r>
      <w:r>
        <w:rPr>
          <w:color w:val="231F20"/>
          <w:spacing w:val="-16"/>
          <w:sz w:val="20"/>
        </w:rPr>
        <w:t> </w:t>
      </w:r>
      <w:r>
        <w:rPr>
          <w:color w:val="231F20"/>
          <w:sz w:val="20"/>
        </w:rPr>
        <w:t>prepared</w:t>
      </w:r>
      <w:r>
        <w:rPr>
          <w:color w:val="231F20"/>
          <w:spacing w:val="-16"/>
          <w:sz w:val="20"/>
        </w:rPr>
        <w:t> </w:t>
      </w:r>
      <w:r>
        <w:rPr>
          <w:color w:val="231F20"/>
          <w:sz w:val="20"/>
        </w:rPr>
        <w:t>and</w:t>
      </w:r>
      <w:r>
        <w:rPr>
          <w:color w:val="231F20"/>
          <w:spacing w:val="-16"/>
          <w:sz w:val="20"/>
        </w:rPr>
        <w:t> </w:t>
      </w:r>
      <w:r>
        <w:rPr>
          <w:color w:val="231F20"/>
          <w:sz w:val="20"/>
        </w:rPr>
        <w:t>suitable for making them </w:t>
      </w:r>
      <w:r>
        <w:rPr>
          <w:color w:val="231F20"/>
          <w:spacing w:val="-3"/>
          <w:sz w:val="20"/>
        </w:rPr>
        <w:t>available </w:t>
      </w:r>
      <w:r>
        <w:rPr>
          <w:color w:val="231F20"/>
          <w:sz w:val="20"/>
        </w:rPr>
        <w:t>to the Associate Editors and </w:t>
      </w:r>
      <w:r>
        <w:rPr>
          <w:color w:val="231F20"/>
          <w:spacing w:val="-2"/>
          <w:sz w:val="20"/>
        </w:rPr>
        <w:t>the </w:t>
      </w:r>
      <w:r>
        <w:rPr>
          <w:color w:val="231F20"/>
          <w:spacing w:val="-3"/>
          <w:sz w:val="20"/>
        </w:rPr>
        <w:t>reviewers.</w:t>
      </w:r>
      <w:r>
        <w:rPr>
          <w:color w:val="231F20"/>
          <w:spacing w:val="-19"/>
          <w:sz w:val="20"/>
        </w:rPr>
        <w:t> </w:t>
      </w:r>
      <w:r>
        <w:rPr>
          <w:color w:val="231F20"/>
          <w:sz w:val="20"/>
        </w:rPr>
        <w:t>If</w:t>
      </w:r>
      <w:r>
        <w:rPr>
          <w:color w:val="231F20"/>
          <w:spacing w:val="-19"/>
          <w:sz w:val="20"/>
        </w:rPr>
        <w:t> </w:t>
      </w:r>
      <w:r>
        <w:rPr>
          <w:color w:val="231F20"/>
          <w:sz w:val="20"/>
        </w:rPr>
        <w:t>all</w:t>
      </w:r>
      <w:r>
        <w:rPr>
          <w:color w:val="231F20"/>
          <w:spacing w:val="-19"/>
          <w:sz w:val="20"/>
        </w:rPr>
        <w:t> </w:t>
      </w:r>
      <w:r>
        <w:rPr>
          <w:color w:val="231F20"/>
          <w:sz w:val="20"/>
        </w:rPr>
        <w:t>is</w:t>
      </w:r>
      <w:r>
        <w:rPr>
          <w:color w:val="231F20"/>
          <w:spacing w:val="-19"/>
          <w:sz w:val="20"/>
        </w:rPr>
        <w:t> </w:t>
      </w:r>
      <w:r>
        <w:rPr>
          <w:color w:val="231F20"/>
          <w:sz w:val="20"/>
        </w:rPr>
        <w:t>in</w:t>
      </w:r>
      <w:r>
        <w:rPr>
          <w:color w:val="231F20"/>
          <w:spacing w:val="-19"/>
          <w:sz w:val="20"/>
        </w:rPr>
        <w:t> </w:t>
      </w:r>
      <w:r>
        <w:rPr>
          <w:color w:val="231F20"/>
          <w:spacing w:val="-3"/>
          <w:sz w:val="20"/>
        </w:rPr>
        <w:t>order,</w:t>
      </w:r>
      <w:r>
        <w:rPr>
          <w:color w:val="231F20"/>
          <w:spacing w:val="-19"/>
          <w:sz w:val="20"/>
        </w:rPr>
        <w:t> </w:t>
      </w:r>
      <w:r>
        <w:rPr>
          <w:color w:val="231F20"/>
          <w:sz w:val="20"/>
        </w:rPr>
        <w:t>the</w:t>
      </w:r>
      <w:r>
        <w:rPr>
          <w:color w:val="231F20"/>
          <w:spacing w:val="-19"/>
          <w:sz w:val="20"/>
        </w:rPr>
        <w:t> </w:t>
      </w:r>
      <w:r>
        <w:rPr>
          <w:color w:val="231F20"/>
          <w:sz w:val="20"/>
        </w:rPr>
        <w:t>Manuscript</w:t>
      </w:r>
      <w:r>
        <w:rPr>
          <w:color w:val="231F20"/>
          <w:spacing w:val="-19"/>
          <w:sz w:val="20"/>
        </w:rPr>
        <w:t> </w:t>
      </w:r>
      <w:r>
        <w:rPr>
          <w:color w:val="231F20"/>
          <w:sz w:val="20"/>
        </w:rPr>
        <w:t>Coordinator</w:t>
      </w:r>
      <w:r>
        <w:rPr>
          <w:color w:val="231F20"/>
          <w:spacing w:val="-19"/>
          <w:sz w:val="20"/>
        </w:rPr>
        <w:t> </w:t>
      </w:r>
      <w:r>
        <w:rPr>
          <w:color w:val="231F20"/>
          <w:sz w:val="20"/>
        </w:rPr>
        <w:t>initiates the</w:t>
      </w:r>
      <w:r>
        <w:rPr>
          <w:color w:val="231F20"/>
          <w:spacing w:val="-19"/>
          <w:sz w:val="20"/>
        </w:rPr>
        <w:t> </w:t>
      </w:r>
      <w:r>
        <w:rPr>
          <w:color w:val="231F20"/>
          <w:sz w:val="20"/>
        </w:rPr>
        <w:t>process,</w:t>
      </w:r>
      <w:r>
        <w:rPr>
          <w:color w:val="231F20"/>
          <w:spacing w:val="-19"/>
          <w:sz w:val="20"/>
        </w:rPr>
        <w:t> </w:t>
      </w:r>
      <w:r>
        <w:rPr>
          <w:color w:val="231F20"/>
          <w:sz w:val="20"/>
        </w:rPr>
        <w:t>using</w:t>
      </w:r>
      <w:r>
        <w:rPr>
          <w:color w:val="231F20"/>
          <w:spacing w:val="-19"/>
          <w:sz w:val="20"/>
        </w:rPr>
        <w:t> </w:t>
      </w:r>
      <w:r>
        <w:rPr>
          <w:color w:val="231F20"/>
          <w:sz w:val="20"/>
        </w:rPr>
        <w:t>the</w:t>
      </w:r>
      <w:r>
        <w:rPr>
          <w:color w:val="231F20"/>
          <w:spacing w:val="-19"/>
          <w:sz w:val="20"/>
        </w:rPr>
        <w:t> </w:t>
      </w:r>
      <w:r>
        <w:rPr>
          <w:color w:val="231F20"/>
          <w:spacing w:val="-3"/>
          <w:sz w:val="20"/>
        </w:rPr>
        <w:t>keywords</w:t>
      </w:r>
      <w:r>
        <w:rPr>
          <w:color w:val="231F20"/>
          <w:spacing w:val="-19"/>
          <w:sz w:val="20"/>
        </w:rPr>
        <w:t> </w:t>
      </w:r>
      <w:r>
        <w:rPr>
          <w:color w:val="231F20"/>
          <w:sz w:val="20"/>
        </w:rPr>
        <w:t>and</w:t>
      </w:r>
      <w:r>
        <w:rPr>
          <w:color w:val="231F20"/>
          <w:spacing w:val="-19"/>
          <w:sz w:val="20"/>
        </w:rPr>
        <w:t> </w:t>
      </w:r>
      <w:r>
        <w:rPr>
          <w:color w:val="231F20"/>
          <w:sz w:val="20"/>
        </w:rPr>
        <w:t>suggested</w:t>
      </w:r>
      <w:r>
        <w:rPr>
          <w:color w:val="231F20"/>
          <w:spacing w:val="-19"/>
          <w:sz w:val="20"/>
        </w:rPr>
        <w:t> </w:t>
      </w:r>
      <w:r>
        <w:rPr>
          <w:color w:val="231F20"/>
          <w:sz w:val="20"/>
        </w:rPr>
        <w:t>Associate</w:t>
      </w:r>
      <w:r>
        <w:rPr>
          <w:color w:val="231F20"/>
          <w:spacing w:val="-19"/>
          <w:sz w:val="20"/>
        </w:rPr>
        <w:t> </w:t>
      </w:r>
      <w:r>
        <w:rPr>
          <w:color w:val="231F20"/>
          <w:spacing w:val="-2"/>
          <w:sz w:val="20"/>
        </w:rPr>
        <w:t>Editor </w:t>
      </w:r>
      <w:r>
        <w:rPr>
          <w:color w:val="231F20"/>
          <w:sz w:val="20"/>
        </w:rPr>
        <w:t>list supplied by the </w:t>
      </w:r>
      <w:r>
        <w:rPr>
          <w:color w:val="231F20"/>
          <w:spacing w:val="-3"/>
          <w:sz w:val="20"/>
        </w:rPr>
        <w:t>author, </w:t>
      </w:r>
      <w:r>
        <w:rPr>
          <w:color w:val="231F20"/>
          <w:sz w:val="20"/>
        </w:rPr>
        <w:t>to recruit an Associate Editor </w:t>
      </w:r>
      <w:r>
        <w:rPr>
          <w:color w:val="231F20"/>
          <w:spacing w:val="-2"/>
          <w:sz w:val="20"/>
        </w:rPr>
        <w:t>who </w:t>
      </w:r>
      <w:r>
        <w:rPr>
          <w:color w:val="231F20"/>
          <w:sz w:val="20"/>
        </w:rPr>
        <w:t>is</w:t>
      </w:r>
      <w:r>
        <w:rPr>
          <w:color w:val="231F20"/>
          <w:spacing w:val="-12"/>
          <w:sz w:val="20"/>
        </w:rPr>
        <w:t> </w:t>
      </w:r>
      <w:r>
        <w:rPr>
          <w:color w:val="231F20"/>
          <w:sz w:val="20"/>
        </w:rPr>
        <w:t>willing</w:t>
      </w:r>
      <w:r>
        <w:rPr>
          <w:color w:val="231F20"/>
          <w:spacing w:val="-12"/>
          <w:sz w:val="20"/>
        </w:rPr>
        <w:t> </w:t>
      </w:r>
      <w:r>
        <w:rPr>
          <w:color w:val="231F20"/>
          <w:sz w:val="20"/>
        </w:rPr>
        <w:t>to</w:t>
      </w:r>
      <w:r>
        <w:rPr>
          <w:color w:val="231F20"/>
          <w:spacing w:val="-12"/>
          <w:sz w:val="20"/>
        </w:rPr>
        <w:t> </w:t>
      </w:r>
      <w:r>
        <w:rPr>
          <w:color w:val="231F20"/>
          <w:sz w:val="20"/>
        </w:rPr>
        <w:t>handle</w:t>
      </w:r>
      <w:r>
        <w:rPr>
          <w:color w:val="231F20"/>
          <w:spacing w:val="-12"/>
          <w:sz w:val="20"/>
        </w:rPr>
        <w:t> </w:t>
      </w:r>
      <w:r>
        <w:rPr>
          <w:color w:val="231F20"/>
          <w:sz w:val="20"/>
        </w:rPr>
        <w:t>the</w:t>
      </w:r>
      <w:r>
        <w:rPr>
          <w:color w:val="231F20"/>
          <w:spacing w:val="-12"/>
          <w:sz w:val="20"/>
        </w:rPr>
        <w:t> </w:t>
      </w:r>
      <w:r>
        <w:rPr>
          <w:color w:val="231F20"/>
          <w:sz w:val="20"/>
        </w:rPr>
        <w:t>manuscript.</w:t>
      </w:r>
      <w:r>
        <w:rPr>
          <w:color w:val="231F20"/>
          <w:spacing w:val="-12"/>
          <w:sz w:val="20"/>
        </w:rPr>
        <w:t> </w:t>
      </w:r>
      <w:r>
        <w:rPr>
          <w:color w:val="231F20"/>
          <w:sz w:val="20"/>
        </w:rPr>
        <w:t>At</w:t>
      </w:r>
      <w:r>
        <w:rPr>
          <w:color w:val="231F20"/>
          <w:spacing w:val="-12"/>
          <w:sz w:val="20"/>
        </w:rPr>
        <w:t> </w:t>
      </w:r>
      <w:r>
        <w:rPr>
          <w:color w:val="231F20"/>
          <w:sz w:val="20"/>
        </w:rPr>
        <w:t>this</w:t>
      </w:r>
      <w:r>
        <w:rPr>
          <w:color w:val="231F20"/>
          <w:spacing w:val="-12"/>
          <w:sz w:val="20"/>
        </w:rPr>
        <w:t> </w:t>
      </w:r>
      <w:r>
        <w:rPr>
          <w:color w:val="231F20"/>
          <w:sz w:val="20"/>
        </w:rPr>
        <w:t>time</w:t>
      </w:r>
      <w:r>
        <w:rPr>
          <w:color w:val="231F20"/>
          <w:spacing w:val="-12"/>
          <w:sz w:val="20"/>
        </w:rPr>
        <w:t> </w:t>
      </w:r>
      <w:r>
        <w:rPr>
          <w:color w:val="231F20"/>
          <w:sz w:val="20"/>
        </w:rPr>
        <w:t>the</w:t>
      </w:r>
      <w:r>
        <w:rPr>
          <w:color w:val="231F20"/>
          <w:spacing w:val="-12"/>
          <w:sz w:val="20"/>
        </w:rPr>
        <w:t> </w:t>
      </w:r>
      <w:r>
        <w:rPr>
          <w:color w:val="231F20"/>
          <w:sz w:val="20"/>
        </w:rPr>
        <w:t>author</w:t>
      </w:r>
      <w:r>
        <w:rPr>
          <w:color w:val="231F20"/>
          <w:spacing w:val="-12"/>
          <w:sz w:val="20"/>
        </w:rPr>
        <w:t> </w:t>
      </w:r>
      <w:r>
        <w:rPr>
          <w:color w:val="231F20"/>
          <w:sz w:val="20"/>
        </w:rPr>
        <w:t>also </w:t>
      </w:r>
      <w:r>
        <w:rPr>
          <w:color w:val="231F20"/>
          <w:spacing w:val="-3"/>
          <w:sz w:val="20"/>
        </w:rPr>
        <w:t>receives</w:t>
      </w:r>
      <w:r>
        <w:rPr>
          <w:color w:val="231F20"/>
          <w:spacing w:val="-15"/>
          <w:sz w:val="20"/>
        </w:rPr>
        <w:t> </w:t>
      </w:r>
      <w:r>
        <w:rPr>
          <w:color w:val="231F20"/>
          <w:sz w:val="20"/>
        </w:rPr>
        <w:t>a</w:t>
      </w:r>
      <w:r>
        <w:rPr>
          <w:color w:val="231F20"/>
          <w:spacing w:val="-15"/>
          <w:sz w:val="20"/>
        </w:rPr>
        <w:t> </w:t>
      </w:r>
      <w:r>
        <w:rPr>
          <w:color w:val="231F20"/>
          <w:sz w:val="20"/>
        </w:rPr>
        <w:t>“confirmation</w:t>
      </w:r>
      <w:r>
        <w:rPr>
          <w:color w:val="231F20"/>
          <w:spacing w:val="-15"/>
          <w:sz w:val="20"/>
        </w:rPr>
        <w:t> </w:t>
      </w:r>
      <w:r>
        <w:rPr>
          <w:color w:val="231F20"/>
          <w:sz w:val="20"/>
        </w:rPr>
        <w:t>of</w:t>
      </w:r>
      <w:r>
        <w:rPr>
          <w:color w:val="231F20"/>
          <w:spacing w:val="-15"/>
          <w:sz w:val="20"/>
        </w:rPr>
        <w:t> </w:t>
      </w:r>
      <w:r>
        <w:rPr>
          <w:color w:val="231F20"/>
          <w:sz w:val="20"/>
        </w:rPr>
        <w:t>receipt”</w:t>
      </w:r>
      <w:r>
        <w:rPr>
          <w:color w:val="231F20"/>
          <w:spacing w:val="-15"/>
          <w:sz w:val="20"/>
        </w:rPr>
        <w:t> </w:t>
      </w:r>
      <w:r>
        <w:rPr>
          <w:color w:val="231F20"/>
          <w:sz w:val="20"/>
        </w:rPr>
        <w:t>e-mail</w:t>
      </w:r>
      <w:r>
        <w:rPr>
          <w:color w:val="231F20"/>
          <w:spacing w:val="-15"/>
          <w:sz w:val="20"/>
        </w:rPr>
        <w:t> </w:t>
      </w:r>
      <w:r>
        <w:rPr>
          <w:color w:val="231F20"/>
          <w:sz w:val="20"/>
        </w:rPr>
        <w:t>message.</w:t>
      </w:r>
      <w:r>
        <w:rPr>
          <w:color w:val="231F20"/>
          <w:spacing w:val="-15"/>
          <w:sz w:val="20"/>
        </w:rPr>
        <w:t> </w:t>
      </w:r>
      <w:r>
        <w:rPr>
          <w:color w:val="231F20"/>
          <w:sz w:val="20"/>
        </w:rPr>
        <w:t>If</w:t>
      </w:r>
      <w:r>
        <w:rPr>
          <w:color w:val="231F20"/>
          <w:spacing w:val="-15"/>
          <w:sz w:val="20"/>
        </w:rPr>
        <w:t> </w:t>
      </w:r>
      <w:r>
        <w:rPr>
          <w:color w:val="231F20"/>
          <w:sz w:val="20"/>
        </w:rPr>
        <w:t>the</w:t>
      </w:r>
      <w:r>
        <w:rPr>
          <w:color w:val="231F20"/>
          <w:spacing w:val="-15"/>
          <w:sz w:val="20"/>
        </w:rPr>
        <w:t> </w:t>
      </w:r>
      <w:r>
        <w:rPr>
          <w:color w:val="231F20"/>
          <w:spacing w:val="-3"/>
          <w:sz w:val="20"/>
        </w:rPr>
        <w:t>staff </w:t>
      </w:r>
      <w:r>
        <w:rPr>
          <w:color w:val="231F20"/>
          <w:sz w:val="20"/>
        </w:rPr>
        <w:t>members deem that there are numerous or serious</w:t>
      </w:r>
      <w:r>
        <w:rPr>
          <w:color w:val="231F20"/>
          <w:spacing w:val="-20"/>
          <w:sz w:val="20"/>
        </w:rPr>
        <w:t> </w:t>
      </w:r>
      <w:r>
        <w:rPr>
          <w:color w:val="231F20"/>
          <w:sz w:val="20"/>
        </w:rPr>
        <w:t>submission</w:t>
      </w:r>
    </w:p>
    <w:p>
      <w:pPr>
        <w:spacing w:after="0" w:line="249" w:lineRule="auto"/>
        <w:jc w:val="both"/>
        <w:rPr>
          <w:sz w:val="20"/>
        </w:rPr>
        <w:sectPr>
          <w:headerReference w:type="default" r:id="rId947"/>
          <w:footerReference w:type="default" r:id="rId948"/>
          <w:pgSz w:w="12240" w:h="16200"/>
          <w:pgMar w:header="0" w:footer="647" w:top="760" w:bottom="840" w:left="900" w:right="900"/>
          <w:pgNumType w:start="2230"/>
          <w:cols w:num="2" w:equalWidth="0">
            <w:col w:w="5043" w:space="237"/>
            <w:col w:w="5160"/>
          </w:cols>
        </w:sectPr>
      </w:pPr>
    </w:p>
    <w:p>
      <w:pPr>
        <w:spacing w:line="249" w:lineRule="auto" w:before="49"/>
        <w:ind w:left="120" w:right="1" w:firstLine="0"/>
        <w:jc w:val="both"/>
        <w:rPr>
          <w:sz w:val="20"/>
        </w:rPr>
      </w:pPr>
      <w:r>
        <w:rPr>
          <w:color w:val="231F20"/>
          <w:sz w:val="20"/>
        </w:rPr>
        <w:t>defects that should be addressed, then the author</w:t>
      </w:r>
      <w:r>
        <w:rPr>
          <w:color w:val="231F20"/>
          <w:spacing w:val="48"/>
          <w:sz w:val="20"/>
        </w:rPr>
        <w:t> </w:t>
      </w:r>
      <w:r>
        <w:rPr>
          <w:color w:val="231F20"/>
          <w:spacing w:val="-3"/>
          <w:sz w:val="20"/>
        </w:rPr>
        <w:t>receives</w:t>
      </w:r>
      <w:r>
        <w:rPr>
          <w:color w:val="231F20"/>
          <w:spacing w:val="24"/>
          <w:sz w:val="20"/>
        </w:rPr>
        <w:t> </w:t>
      </w:r>
      <w:r>
        <w:rPr>
          <w:color w:val="231F20"/>
          <w:sz w:val="20"/>
        </w:rPr>
        <w:t>a</w:t>
      </w:r>
      <w:r>
        <w:rPr>
          <w:color w:val="231F20"/>
          <w:w w:val="100"/>
          <w:sz w:val="20"/>
        </w:rPr>
        <w:t> </w:t>
      </w:r>
      <w:r>
        <w:rPr>
          <w:color w:val="231F20"/>
          <w:sz w:val="20"/>
        </w:rPr>
        <w:t>“quality</w:t>
      </w:r>
      <w:r>
        <w:rPr>
          <w:color w:val="231F20"/>
          <w:spacing w:val="-28"/>
          <w:sz w:val="20"/>
        </w:rPr>
        <w:t> </w:t>
      </w:r>
      <w:r>
        <w:rPr>
          <w:color w:val="231F20"/>
          <w:sz w:val="20"/>
        </w:rPr>
        <w:t>check”</w:t>
      </w:r>
      <w:r>
        <w:rPr>
          <w:color w:val="231F20"/>
          <w:spacing w:val="-28"/>
          <w:sz w:val="20"/>
        </w:rPr>
        <w:t> </w:t>
      </w:r>
      <w:r>
        <w:rPr>
          <w:color w:val="231F20"/>
          <w:sz w:val="20"/>
        </w:rPr>
        <w:t>e-mail</w:t>
      </w:r>
      <w:r>
        <w:rPr>
          <w:color w:val="231F20"/>
          <w:spacing w:val="-28"/>
          <w:sz w:val="20"/>
        </w:rPr>
        <w:t> </w:t>
      </w:r>
      <w:r>
        <w:rPr>
          <w:color w:val="231F20"/>
          <w:sz w:val="20"/>
        </w:rPr>
        <w:t>message.</w:t>
      </w:r>
      <w:r>
        <w:rPr>
          <w:color w:val="231F20"/>
          <w:spacing w:val="-28"/>
          <w:sz w:val="20"/>
        </w:rPr>
        <w:t> </w:t>
      </w:r>
      <w:r>
        <w:rPr>
          <w:color w:val="231F20"/>
          <w:sz w:val="20"/>
        </w:rPr>
        <w:t>If</w:t>
      </w:r>
      <w:r>
        <w:rPr>
          <w:color w:val="231F20"/>
          <w:spacing w:val="-28"/>
          <w:sz w:val="20"/>
        </w:rPr>
        <w:t> </w:t>
      </w:r>
      <w:r>
        <w:rPr>
          <w:color w:val="231F20"/>
          <w:sz w:val="20"/>
        </w:rPr>
        <w:t>there</w:t>
      </w:r>
      <w:r>
        <w:rPr>
          <w:color w:val="231F20"/>
          <w:spacing w:val="-28"/>
          <w:sz w:val="20"/>
        </w:rPr>
        <w:t> </w:t>
      </w:r>
      <w:r>
        <w:rPr>
          <w:color w:val="231F20"/>
          <w:sz w:val="20"/>
        </w:rPr>
        <w:t>are</w:t>
      </w:r>
      <w:r>
        <w:rPr>
          <w:color w:val="231F20"/>
          <w:spacing w:val="-28"/>
          <w:sz w:val="20"/>
        </w:rPr>
        <w:t> </w:t>
      </w:r>
      <w:r>
        <w:rPr>
          <w:color w:val="231F20"/>
          <w:sz w:val="20"/>
        </w:rPr>
        <w:t>only</w:t>
      </w:r>
      <w:r>
        <w:rPr>
          <w:color w:val="231F20"/>
          <w:spacing w:val="-28"/>
          <w:sz w:val="20"/>
        </w:rPr>
        <w:t> </w:t>
      </w:r>
      <w:r>
        <w:rPr>
          <w:color w:val="231F20"/>
          <w:sz w:val="20"/>
        </w:rPr>
        <w:t>a</w:t>
      </w:r>
      <w:r>
        <w:rPr>
          <w:color w:val="231F20"/>
          <w:spacing w:val="-28"/>
          <w:sz w:val="20"/>
        </w:rPr>
        <w:t> </w:t>
      </w:r>
      <w:r>
        <w:rPr>
          <w:color w:val="231F20"/>
          <w:sz w:val="20"/>
        </w:rPr>
        <w:t>small</w:t>
      </w:r>
      <w:r>
        <w:rPr>
          <w:color w:val="231F20"/>
          <w:spacing w:val="-28"/>
          <w:sz w:val="20"/>
        </w:rPr>
        <w:t> </w:t>
      </w:r>
      <w:r>
        <w:rPr>
          <w:color w:val="231F20"/>
          <w:spacing w:val="-2"/>
          <w:sz w:val="20"/>
        </w:rPr>
        <w:t>number </w:t>
      </w:r>
      <w:r>
        <w:rPr>
          <w:color w:val="231F20"/>
          <w:sz w:val="20"/>
        </w:rPr>
        <w:t>of</w:t>
      </w:r>
      <w:r>
        <w:rPr>
          <w:color w:val="231F20"/>
          <w:spacing w:val="-9"/>
          <w:sz w:val="20"/>
        </w:rPr>
        <w:t> </w:t>
      </w:r>
      <w:r>
        <w:rPr>
          <w:color w:val="231F20"/>
          <w:sz w:val="20"/>
        </w:rPr>
        <w:t>defects,</w:t>
      </w:r>
      <w:r>
        <w:rPr>
          <w:color w:val="231F20"/>
          <w:spacing w:val="-9"/>
          <w:sz w:val="20"/>
        </w:rPr>
        <w:t> </w:t>
      </w:r>
      <w:r>
        <w:rPr>
          <w:color w:val="231F20"/>
          <w:sz w:val="20"/>
        </w:rPr>
        <w:t>the</w:t>
      </w:r>
      <w:r>
        <w:rPr>
          <w:color w:val="231F20"/>
          <w:spacing w:val="-9"/>
          <w:sz w:val="20"/>
        </w:rPr>
        <w:t> </w:t>
      </w:r>
      <w:r>
        <w:rPr>
          <w:color w:val="231F20"/>
          <w:sz w:val="20"/>
        </w:rPr>
        <w:t>e-mail</w:t>
      </w:r>
      <w:r>
        <w:rPr>
          <w:color w:val="231F20"/>
          <w:spacing w:val="-9"/>
          <w:sz w:val="20"/>
        </w:rPr>
        <w:t> </w:t>
      </w:r>
      <w:r>
        <w:rPr>
          <w:color w:val="231F20"/>
          <w:sz w:val="20"/>
        </w:rPr>
        <w:t>message</w:t>
      </w:r>
      <w:r>
        <w:rPr>
          <w:color w:val="231F20"/>
          <w:spacing w:val="-9"/>
          <w:sz w:val="20"/>
        </w:rPr>
        <w:t> </w:t>
      </w:r>
      <w:r>
        <w:rPr>
          <w:color w:val="231F20"/>
          <w:sz w:val="20"/>
        </w:rPr>
        <w:t>may</w:t>
      </w:r>
      <w:r>
        <w:rPr>
          <w:color w:val="231F20"/>
          <w:spacing w:val="-9"/>
          <w:sz w:val="20"/>
        </w:rPr>
        <w:t> </w:t>
      </w:r>
      <w:r>
        <w:rPr>
          <w:color w:val="231F20"/>
          <w:spacing w:val="-4"/>
          <w:sz w:val="20"/>
        </w:rPr>
        <w:t>give</w:t>
      </w:r>
      <w:r>
        <w:rPr>
          <w:color w:val="231F20"/>
          <w:spacing w:val="-9"/>
          <w:sz w:val="20"/>
        </w:rPr>
        <w:t> </w:t>
      </w:r>
      <w:r>
        <w:rPr>
          <w:color w:val="231F20"/>
          <w:sz w:val="20"/>
        </w:rPr>
        <w:t>an</w:t>
      </w:r>
      <w:r>
        <w:rPr>
          <w:color w:val="231F20"/>
          <w:spacing w:val="-9"/>
          <w:sz w:val="20"/>
        </w:rPr>
        <w:t> </w:t>
      </w:r>
      <w:r>
        <w:rPr>
          <w:color w:val="231F20"/>
          <w:spacing w:val="-3"/>
          <w:sz w:val="20"/>
        </w:rPr>
        <w:t>explicit</w:t>
      </w:r>
      <w:r>
        <w:rPr>
          <w:color w:val="231F20"/>
          <w:spacing w:val="-9"/>
          <w:sz w:val="20"/>
        </w:rPr>
        <w:t> </w:t>
      </w:r>
      <w:r>
        <w:rPr>
          <w:color w:val="231F20"/>
          <w:sz w:val="20"/>
        </w:rPr>
        <w:t>description of what is needed. In some cases, when the defects are </w:t>
      </w:r>
      <w:r>
        <w:rPr>
          <w:color w:val="231F20"/>
          <w:spacing w:val="-3"/>
          <w:sz w:val="20"/>
        </w:rPr>
        <w:t>very </w:t>
      </w:r>
      <w:r>
        <w:rPr>
          <w:color w:val="231F20"/>
          <w:sz w:val="20"/>
        </w:rPr>
        <w:t>numerous, and it is apparent that the author(s) are not </w:t>
      </w:r>
      <w:r>
        <w:rPr>
          <w:color w:val="231F20"/>
          <w:spacing w:val="-3"/>
          <w:sz w:val="20"/>
        </w:rPr>
        <w:t>aware </w:t>
      </w:r>
      <w:r>
        <w:rPr>
          <w:color w:val="231F20"/>
          <w:sz w:val="20"/>
        </w:rPr>
        <w:t>that the </w:t>
      </w:r>
      <w:r>
        <w:rPr>
          <w:i/>
          <w:color w:val="231F20"/>
          <w:spacing w:val="-3"/>
          <w:sz w:val="20"/>
        </w:rPr>
        <w:t>Journal </w:t>
      </w:r>
      <w:r>
        <w:rPr>
          <w:color w:val="231F20"/>
          <w:sz w:val="20"/>
        </w:rPr>
        <w:t>has a set of format requirements, the </w:t>
      </w:r>
      <w:r>
        <w:rPr>
          <w:color w:val="231F20"/>
          <w:spacing w:val="-2"/>
          <w:sz w:val="20"/>
        </w:rPr>
        <w:t>e-mail </w:t>
      </w:r>
      <w:r>
        <w:rPr>
          <w:color w:val="231F20"/>
          <w:sz w:val="20"/>
        </w:rPr>
        <w:t>message may simply ask the authors to read the </w:t>
      </w:r>
      <w:r>
        <w:rPr>
          <w:color w:val="231F20"/>
          <w:spacing w:val="-2"/>
          <w:sz w:val="20"/>
        </w:rPr>
        <w:t>instructions </w:t>
      </w:r>
      <w:r>
        <w:rPr>
          <w:color w:val="231F20"/>
          <w:sz w:val="20"/>
        </w:rPr>
        <w:t>(i.e., the present document) and to make a reasonable attempt to </w:t>
      </w:r>
      <w:r>
        <w:rPr>
          <w:color w:val="231F20"/>
          <w:spacing w:val="-3"/>
          <w:sz w:val="20"/>
        </w:rPr>
        <w:t>follow</w:t>
      </w:r>
      <w:r>
        <w:rPr>
          <w:color w:val="231F20"/>
          <w:spacing w:val="-17"/>
          <w:sz w:val="20"/>
        </w:rPr>
        <w:t> </w:t>
      </w:r>
      <w:r>
        <w:rPr>
          <w:color w:val="231F20"/>
          <w:sz w:val="20"/>
        </w:rPr>
        <w:t>them.</w:t>
      </w:r>
    </w:p>
    <w:p>
      <w:pPr>
        <w:pStyle w:val="BodyText"/>
        <w:spacing w:before="8"/>
        <w:rPr>
          <w:sz w:val="21"/>
        </w:rPr>
      </w:pPr>
    </w:p>
    <w:p>
      <w:pPr>
        <w:pStyle w:val="ListParagraph"/>
        <w:numPr>
          <w:ilvl w:val="0"/>
          <w:numId w:val="17"/>
        </w:numPr>
        <w:tabs>
          <w:tab w:pos="386" w:val="left" w:leader="none"/>
        </w:tabs>
        <w:spacing w:line="240" w:lineRule="auto" w:before="0" w:after="0"/>
        <w:ind w:left="386" w:right="0" w:hanging="266"/>
        <w:jc w:val="both"/>
        <w:rPr>
          <w:rFonts w:ascii="Arial"/>
          <w:b/>
          <w:sz w:val="19"/>
        </w:rPr>
      </w:pPr>
      <w:r>
        <w:rPr>
          <w:rFonts w:ascii="Arial"/>
          <w:b/>
          <w:color w:val="231F20"/>
          <w:sz w:val="19"/>
        </w:rPr>
        <w:t>PUBLICATION</w:t>
      </w:r>
      <w:r>
        <w:rPr>
          <w:rFonts w:ascii="Arial"/>
          <w:b/>
          <w:color w:val="231F20"/>
          <w:spacing w:val="-6"/>
          <w:sz w:val="19"/>
        </w:rPr>
        <w:t> </w:t>
      </w:r>
      <w:r>
        <w:rPr>
          <w:rFonts w:ascii="Arial"/>
          <w:b/>
          <w:color w:val="231F20"/>
          <w:sz w:val="19"/>
        </w:rPr>
        <w:t>CHARGES</w:t>
      </w:r>
    </w:p>
    <w:p>
      <w:pPr>
        <w:pStyle w:val="ListParagraph"/>
        <w:numPr>
          <w:ilvl w:val="0"/>
          <w:numId w:val="21"/>
        </w:numPr>
        <w:tabs>
          <w:tab w:pos="361" w:val="left" w:leader="none"/>
        </w:tabs>
        <w:spacing w:line="240" w:lineRule="auto" w:before="111" w:after="0"/>
        <w:ind w:left="360" w:right="0" w:hanging="240"/>
        <w:jc w:val="both"/>
        <w:rPr>
          <w:rFonts w:ascii="Arial"/>
          <w:b/>
          <w:sz w:val="19"/>
        </w:rPr>
      </w:pPr>
      <w:r>
        <w:rPr>
          <w:rFonts w:ascii="Arial"/>
          <w:b/>
          <w:color w:val="231F20"/>
          <w:sz w:val="19"/>
        </w:rPr>
        <w:t>Mandatory</w:t>
      </w:r>
      <w:r>
        <w:rPr>
          <w:rFonts w:ascii="Arial"/>
          <w:b/>
          <w:color w:val="231F20"/>
          <w:spacing w:val="14"/>
          <w:sz w:val="19"/>
        </w:rPr>
        <w:t> </w:t>
      </w:r>
      <w:r>
        <w:rPr>
          <w:rFonts w:ascii="Arial"/>
          <w:b/>
          <w:color w:val="231F20"/>
          <w:sz w:val="19"/>
        </w:rPr>
        <w:t>charges</w:t>
      </w:r>
    </w:p>
    <w:p>
      <w:pPr>
        <w:spacing w:line="249" w:lineRule="auto" w:before="137"/>
        <w:ind w:left="119" w:right="0" w:firstLine="360"/>
        <w:jc w:val="both"/>
        <w:rPr>
          <w:sz w:val="20"/>
        </w:rPr>
      </w:pPr>
      <w:r>
        <w:rPr>
          <w:color w:val="231F20"/>
          <w:sz w:val="20"/>
        </w:rPr>
        <w:t>Papers of longer length or with color figures desired for the print version of the </w:t>
      </w:r>
      <w:r>
        <w:rPr>
          <w:i/>
          <w:color w:val="231F20"/>
          <w:sz w:val="20"/>
        </w:rPr>
        <w:t>Journal </w:t>
      </w:r>
      <w:r>
        <w:rPr>
          <w:color w:val="231F20"/>
          <w:sz w:val="20"/>
        </w:rPr>
        <w:t>will not be published unless</w:t>
      </w:r>
      <w:r>
        <w:rPr>
          <w:color w:val="231F20"/>
          <w:spacing w:val="-19"/>
          <w:sz w:val="20"/>
        </w:rPr>
        <w:t> </w:t>
      </w:r>
      <w:r>
        <w:rPr>
          <w:color w:val="231F20"/>
          <w:sz w:val="20"/>
        </w:rPr>
        <w:t>it is first agreed that certain charges will be paid. If it is evident that there is a strong chance that a </w:t>
      </w:r>
      <w:r>
        <w:rPr>
          <w:color w:val="231F20"/>
          <w:spacing w:val="-3"/>
          <w:sz w:val="20"/>
        </w:rPr>
        <w:t>paper’s </w:t>
      </w:r>
      <w:r>
        <w:rPr>
          <w:color w:val="231F20"/>
          <w:sz w:val="20"/>
        </w:rPr>
        <w:t>published length will exceed 12 pages, the paper will not be processed unless the authors guarantee that the charges will be paid. If the </w:t>
      </w:r>
      <w:r>
        <w:rPr>
          <w:color w:val="231F20"/>
          <w:spacing w:val="-3"/>
          <w:sz w:val="20"/>
        </w:rPr>
        <w:t>paper’s </w:t>
      </w:r>
      <w:r>
        <w:rPr>
          <w:color w:val="231F20"/>
          <w:sz w:val="20"/>
        </w:rPr>
        <w:t>published length exceeds 12 pages or more, there is a mandatory charge of $80 per page for the entire article. (The mandatory</w:t>
      </w:r>
      <w:r>
        <w:rPr>
          <w:color w:val="231F20"/>
          <w:spacing w:val="-7"/>
          <w:sz w:val="20"/>
        </w:rPr>
        <w:t> </w:t>
      </w:r>
      <w:r>
        <w:rPr>
          <w:color w:val="231F20"/>
          <w:sz w:val="20"/>
        </w:rPr>
        <w:t>charge</w:t>
      </w:r>
      <w:r>
        <w:rPr>
          <w:color w:val="231F20"/>
          <w:spacing w:val="-7"/>
          <w:sz w:val="20"/>
        </w:rPr>
        <w:t> </w:t>
      </w:r>
      <w:r>
        <w:rPr>
          <w:color w:val="231F20"/>
          <w:sz w:val="20"/>
        </w:rPr>
        <w:t>for</w:t>
      </w:r>
      <w:r>
        <w:rPr>
          <w:color w:val="231F20"/>
          <w:spacing w:val="-7"/>
          <w:sz w:val="20"/>
        </w:rPr>
        <w:t> </w:t>
      </w:r>
      <w:r>
        <w:rPr>
          <w:color w:val="231F20"/>
          <w:sz w:val="20"/>
        </w:rPr>
        <w:t>a</w:t>
      </w:r>
      <w:r>
        <w:rPr>
          <w:color w:val="231F20"/>
          <w:spacing w:val="-7"/>
          <w:sz w:val="20"/>
        </w:rPr>
        <w:t> </w:t>
      </w:r>
      <w:r>
        <w:rPr>
          <w:color w:val="231F20"/>
          <w:sz w:val="20"/>
        </w:rPr>
        <w:t>13</w:t>
      </w:r>
      <w:r>
        <w:rPr>
          <w:color w:val="231F20"/>
          <w:spacing w:val="-7"/>
          <w:sz w:val="20"/>
        </w:rPr>
        <w:t> </w:t>
      </w:r>
      <w:r>
        <w:rPr>
          <w:color w:val="231F20"/>
          <w:sz w:val="20"/>
        </w:rPr>
        <w:t>page</w:t>
      </w:r>
      <w:r>
        <w:rPr>
          <w:color w:val="231F20"/>
          <w:spacing w:val="-7"/>
          <w:sz w:val="20"/>
        </w:rPr>
        <w:t> </w:t>
      </w:r>
      <w:r>
        <w:rPr>
          <w:color w:val="231F20"/>
          <w:sz w:val="20"/>
        </w:rPr>
        <w:t>article,</w:t>
      </w:r>
      <w:r>
        <w:rPr>
          <w:color w:val="231F20"/>
          <w:spacing w:val="-7"/>
          <w:sz w:val="20"/>
        </w:rPr>
        <w:t> </w:t>
      </w:r>
      <w:r>
        <w:rPr>
          <w:color w:val="231F20"/>
          <w:sz w:val="20"/>
        </w:rPr>
        <w:t>for</w:t>
      </w:r>
      <w:r>
        <w:rPr>
          <w:color w:val="231F20"/>
          <w:spacing w:val="-7"/>
          <w:sz w:val="20"/>
        </w:rPr>
        <w:t> </w:t>
      </w:r>
      <w:r>
        <w:rPr>
          <w:color w:val="231F20"/>
          <w:sz w:val="20"/>
        </w:rPr>
        <w:t>example,</w:t>
      </w:r>
      <w:r>
        <w:rPr>
          <w:color w:val="231F20"/>
          <w:spacing w:val="-7"/>
          <w:sz w:val="20"/>
        </w:rPr>
        <w:t> </w:t>
      </w:r>
      <w:r>
        <w:rPr>
          <w:color w:val="231F20"/>
          <w:sz w:val="20"/>
        </w:rPr>
        <w:t>would</w:t>
      </w:r>
      <w:r>
        <w:rPr>
          <w:color w:val="231F20"/>
          <w:spacing w:val="-7"/>
          <w:sz w:val="20"/>
        </w:rPr>
        <w:t> </w:t>
      </w:r>
      <w:r>
        <w:rPr>
          <w:color w:val="231F20"/>
          <w:sz w:val="20"/>
        </w:rPr>
        <w:t>be</w:t>
      </w:r>
    </w:p>
    <w:p>
      <w:pPr>
        <w:spacing w:line="249" w:lineRule="auto" w:before="1"/>
        <w:ind w:left="119" w:right="-15" w:firstLine="0"/>
        <w:jc w:val="left"/>
        <w:rPr>
          <w:sz w:val="20"/>
        </w:rPr>
      </w:pPr>
      <w:r>
        <w:rPr>
          <w:color w:val="231F20"/>
          <w:sz w:val="20"/>
        </w:rPr>
        <w:t>$1040, although there would be no mandatory charge if the length were 12 pages.)</w:t>
      </w:r>
    </w:p>
    <w:p>
      <w:pPr>
        <w:spacing w:line="249" w:lineRule="auto" w:before="1"/>
        <w:ind w:left="119" w:right="1" w:firstLine="360"/>
        <w:jc w:val="both"/>
        <w:rPr>
          <w:sz w:val="20"/>
        </w:rPr>
      </w:pPr>
      <w:r>
        <w:rPr>
          <w:color w:val="231F20"/>
          <w:sz w:val="20"/>
        </w:rPr>
        <w:t>Manuscripts should not exceed 10,500 words [approxi- mately</w:t>
      </w:r>
      <w:r>
        <w:rPr>
          <w:color w:val="231F20"/>
          <w:spacing w:val="-25"/>
          <w:sz w:val="20"/>
        </w:rPr>
        <w:t> </w:t>
      </w:r>
      <w:r>
        <w:rPr>
          <w:color w:val="231F20"/>
          <w:sz w:val="20"/>
        </w:rPr>
        <w:t>twelve</w:t>
      </w:r>
      <w:r>
        <w:rPr>
          <w:color w:val="231F20"/>
          <w:spacing w:val="-25"/>
          <w:sz w:val="20"/>
        </w:rPr>
        <w:t> </w:t>
      </w:r>
      <w:r>
        <w:rPr>
          <w:color w:val="231F20"/>
          <w:sz w:val="20"/>
        </w:rPr>
        <w:t>(12)</w:t>
      </w:r>
      <w:r>
        <w:rPr>
          <w:color w:val="231F20"/>
          <w:spacing w:val="-25"/>
          <w:sz w:val="20"/>
        </w:rPr>
        <w:t> </w:t>
      </w:r>
      <w:r>
        <w:rPr>
          <w:color w:val="231F20"/>
          <w:sz w:val="20"/>
        </w:rPr>
        <w:t>printed</w:t>
      </w:r>
      <w:r>
        <w:rPr>
          <w:color w:val="231F20"/>
          <w:spacing w:val="-25"/>
          <w:sz w:val="20"/>
        </w:rPr>
        <w:t> </w:t>
      </w:r>
      <w:r>
        <w:rPr>
          <w:color w:val="231F20"/>
          <w:sz w:val="20"/>
        </w:rPr>
        <w:t>journal</w:t>
      </w:r>
      <w:r>
        <w:rPr>
          <w:color w:val="231F20"/>
          <w:spacing w:val="-25"/>
          <w:sz w:val="20"/>
        </w:rPr>
        <w:t> </w:t>
      </w:r>
      <w:r>
        <w:rPr>
          <w:color w:val="231F20"/>
          <w:sz w:val="20"/>
        </w:rPr>
        <w:t>pages].</w:t>
      </w:r>
      <w:r>
        <w:rPr>
          <w:color w:val="231F20"/>
          <w:spacing w:val="-25"/>
          <w:sz w:val="20"/>
        </w:rPr>
        <w:t> </w:t>
      </w:r>
      <w:r>
        <w:rPr>
          <w:color w:val="231F20"/>
          <w:sz w:val="20"/>
        </w:rPr>
        <w:t>Abstract,</w:t>
      </w:r>
      <w:r>
        <w:rPr>
          <w:color w:val="231F20"/>
          <w:spacing w:val="-25"/>
          <w:sz w:val="20"/>
        </w:rPr>
        <w:t> </w:t>
      </w:r>
      <w:r>
        <w:rPr>
          <w:color w:val="231F20"/>
          <w:sz w:val="20"/>
        </w:rPr>
        <w:t>title,</w:t>
      </w:r>
      <w:r>
        <w:rPr>
          <w:color w:val="231F20"/>
          <w:spacing w:val="-25"/>
          <w:sz w:val="20"/>
        </w:rPr>
        <w:t> </w:t>
      </w:r>
      <w:r>
        <w:rPr>
          <w:color w:val="231F20"/>
          <w:sz w:val="20"/>
        </w:rPr>
        <w:t>author list, references, and acknowledgments are all excluded from the</w:t>
      </w:r>
      <w:r>
        <w:rPr>
          <w:color w:val="231F20"/>
          <w:spacing w:val="-16"/>
          <w:sz w:val="20"/>
        </w:rPr>
        <w:t> </w:t>
      </w:r>
      <w:r>
        <w:rPr>
          <w:color w:val="231F20"/>
          <w:sz w:val="20"/>
        </w:rPr>
        <w:t>10,500-word</w:t>
      </w:r>
      <w:r>
        <w:rPr>
          <w:color w:val="231F20"/>
          <w:spacing w:val="-16"/>
          <w:sz w:val="20"/>
        </w:rPr>
        <w:t> </w:t>
      </w:r>
      <w:r>
        <w:rPr>
          <w:color w:val="231F20"/>
          <w:sz w:val="20"/>
        </w:rPr>
        <w:t>limit.</w:t>
      </w:r>
      <w:r>
        <w:rPr>
          <w:color w:val="231F20"/>
          <w:spacing w:val="-16"/>
          <w:sz w:val="20"/>
        </w:rPr>
        <w:t> </w:t>
      </w:r>
      <w:r>
        <w:rPr>
          <w:color w:val="231F20"/>
          <w:sz w:val="20"/>
        </w:rPr>
        <w:t>Figures,</w:t>
      </w:r>
      <w:r>
        <w:rPr>
          <w:color w:val="231F20"/>
          <w:spacing w:val="-16"/>
          <w:sz w:val="20"/>
        </w:rPr>
        <w:t> </w:t>
      </w:r>
      <w:r>
        <w:rPr>
          <w:color w:val="231F20"/>
          <w:sz w:val="20"/>
        </w:rPr>
        <w:t>tables,</w:t>
      </w:r>
      <w:r>
        <w:rPr>
          <w:color w:val="231F20"/>
          <w:spacing w:val="-16"/>
          <w:sz w:val="20"/>
        </w:rPr>
        <w:t> </w:t>
      </w:r>
      <w:r>
        <w:rPr>
          <w:color w:val="231F20"/>
          <w:sz w:val="20"/>
        </w:rPr>
        <w:t>and</w:t>
      </w:r>
      <w:r>
        <w:rPr>
          <w:color w:val="231F20"/>
          <w:spacing w:val="-16"/>
          <w:sz w:val="20"/>
        </w:rPr>
        <w:t> </w:t>
      </w:r>
      <w:r>
        <w:rPr>
          <w:color w:val="231F20"/>
          <w:sz w:val="20"/>
        </w:rPr>
        <w:t>equations,</w:t>
      </w:r>
      <w:r>
        <w:rPr>
          <w:color w:val="231F20"/>
          <w:spacing w:val="-16"/>
          <w:sz w:val="20"/>
        </w:rPr>
        <w:t> </w:t>
      </w:r>
      <w:r>
        <w:rPr>
          <w:color w:val="231F20"/>
          <w:spacing w:val="-4"/>
          <w:sz w:val="20"/>
        </w:rPr>
        <w:t>however,</w:t>
      </w:r>
      <w:r>
        <w:rPr>
          <w:color w:val="231F20"/>
          <w:w w:val="99"/>
          <w:sz w:val="20"/>
        </w:rPr>
        <w:t> </w:t>
      </w:r>
      <w:r>
        <w:rPr>
          <w:color w:val="231F20"/>
          <w:sz w:val="20"/>
        </w:rPr>
        <w:t>are included and must be accounted for by calculating a</w:t>
      </w:r>
      <w:r>
        <w:rPr>
          <w:color w:val="231F20"/>
          <w:spacing w:val="-3"/>
          <w:sz w:val="20"/>
        </w:rPr>
        <w:t> </w:t>
      </w:r>
      <w:r>
        <w:rPr>
          <w:color w:val="231F20"/>
          <w:sz w:val="20"/>
        </w:rPr>
        <w:t>word count </w:t>
      </w:r>
      <w:r>
        <w:rPr>
          <w:color w:val="231F20"/>
          <w:spacing w:val="-3"/>
          <w:sz w:val="20"/>
        </w:rPr>
        <w:t>equivalent </w:t>
      </w:r>
      <w:r>
        <w:rPr>
          <w:color w:val="231F20"/>
          <w:sz w:val="20"/>
        </w:rPr>
        <w:t>to the space they </w:t>
      </w:r>
      <w:r>
        <w:rPr>
          <w:color w:val="231F20"/>
          <w:spacing w:val="-4"/>
          <w:sz w:val="20"/>
        </w:rPr>
        <w:t>occupy. </w:t>
      </w:r>
      <w:r>
        <w:rPr>
          <w:color w:val="231F20"/>
          <w:sz w:val="20"/>
        </w:rPr>
        <w:t>Circumvention of the</w:t>
      </w:r>
      <w:r>
        <w:rPr>
          <w:color w:val="231F20"/>
          <w:spacing w:val="-7"/>
          <w:sz w:val="20"/>
        </w:rPr>
        <w:t> </w:t>
      </w:r>
      <w:r>
        <w:rPr>
          <w:color w:val="231F20"/>
          <w:sz w:val="20"/>
        </w:rPr>
        <w:t>length</w:t>
      </w:r>
      <w:r>
        <w:rPr>
          <w:color w:val="231F20"/>
          <w:spacing w:val="-7"/>
          <w:sz w:val="20"/>
        </w:rPr>
        <w:t> </w:t>
      </w:r>
      <w:r>
        <w:rPr>
          <w:color w:val="231F20"/>
          <w:sz w:val="20"/>
        </w:rPr>
        <w:t>limitation</w:t>
      </w:r>
      <w:r>
        <w:rPr>
          <w:color w:val="231F20"/>
          <w:spacing w:val="-7"/>
          <w:sz w:val="20"/>
        </w:rPr>
        <w:t> </w:t>
      </w:r>
      <w:r>
        <w:rPr>
          <w:color w:val="231F20"/>
          <w:sz w:val="20"/>
        </w:rPr>
        <w:t>is</w:t>
      </w:r>
      <w:r>
        <w:rPr>
          <w:color w:val="231F20"/>
          <w:spacing w:val="-7"/>
          <w:sz w:val="20"/>
        </w:rPr>
        <w:t> </w:t>
      </w:r>
      <w:r>
        <w:rPr>
          <w:color w:val="231F20"/>
          <w:sz w:val="20"/>
        </w:rPr>
        <w:t>contrary</w:t>
      </w:r>
      <w:r>
        <w:rPr>
          <w:color w:val="231F20"/>
          <w:spacing w:val="-7"/>
          <w:sz w:val="20"/>
        </w:rPr>
        <w:t> </w:t>
      </w:r>
      <w:r>
        <w:rPr>
          <w:color w:val="231F20"/>
          <w:sz w:val="20"/>
        </w:rPr>
        <w:t>to</w:t>
      </w:r>
      <w:r>
        <w:rPr>
          <w:color w:val="231F20"/>
          <w:spacing w:val="-7"/>
          <w:sz w:val="20"/>
        </w:rPr>
        <w:t> </w:t>
      </w:r>
      <w:r>
        <w:rPr>
          <w:color w:val="231F20"/>
          <w:sz w:val="20"/>
        </w:rPr>
        <w:t>the</w:t>
      </w:r>
      <w:r>
        <w:rPr>
          <w:color w:val="231F20"/>
          <w:spacing w:val="-7"/>
          <w:sz w:val="20"/>
        </w:rPr>
        <w:t> </w:t>
      </w:r>
      <w:r>
        <w:rPr>
          <w:color w:val="231F20"/>
          <w:sz w:val="20"/>
        </w:rPr>
        <w:t>purpose</w:t>
      </w:r>
      <w:r>
        <w:rPr>
          <w:color w:val="231F20"/>
          <w:spacing w:val="-7"/>
          <w:sz w:val="20"/>
        </w:rPr>
        <w:t> </w:t>
      </w:r>
      <w:r>
        <w:rPr>
          <w:color w:val="231F20"/>
          <w:sz w:val="20"/>
        </w:rPr>
        <w:t>of</w:t>
      </w:r>
      <w:r>
        <w:rPr>
          <w:color w:val="231F20"/>
          <w:spacing w:val="-7"/>
          <w:sz w:val="20"/>
        </w:rPr>
        <w:t> </w:t>
      </w:r>
      <w:r>
        <w:rPr>
          <w:color w:val="231F20"/>
          <w:sz w:val="20"/>
        </w:rPr>
        <w:t>this</w:t>
      </w:r>
      <w:r>
        <w:rPr>
          <w:color w:val="231F20"/>
          <w:spacing w:val="-7"/>
          <w:sz w:val="20"/>
        </w:rPr>
        <w:t> </w:t>
      </w:r>
      <w:r>
        <w:rPr>
          <w:color w:val="231F20"/>
          <w:sz w:val="20"/>
        </w:rPr>
        <w:t>journal.</w:t>
      </w:r>
    </w:p>
    <w:p>
      <w:pPr>
        <w:spacing w:before="1"/>
        <w:ind w:left="479" w:right="-15" w:firstLine="0"/>
        <w:jc w:val="left"/>
        <w:rPr>
          <w:sz w:val="20"/>
        </w:rPr>
      </w:pPr>
      <w:r>
        <w:rPr>
          <w:color w:val="231F20"/>
          <w:sz w:val="20"/>
        </w:rPr>
        <w:t>Please use these guidelines for estimating length.</w:t>
      </w:r>
    </w:p>
    <w:p>
      <w:pPr>
        <w:pStyle w:val="BodyText"/>
        <w:spacing w:before="4"/>
      </w:pPr>
    </w:p>
    <w:p>
      <w:pPr>
        <w:spacing w:before="0"/>
        <w:ind w:left="120" w:right="0" w:firstLine="0"/>
        <w:jc w:val="both"/>
        <w:rPr>
          <w:rFonts w:ascii="Arial"/>
          <w:b/>
          <w:sz w:val="19"/>
        </w:rPr>
      </w:pPr>
      <w:r>
        <w:rPr>
          <w:rFonts w:ascii="Arial"/>
          <w:b/>
          <w:color w:val="231F20"/>
          <w:sz w:val="19"/>
        </w:rPr>
        <w:t>TeX users</w:t>
      </w:r>
    </w:p>
    <w:p>
      <w:pPr>
        <w:spacing w:line="249" w:lineRule="auto" w:before="127"/>
        <w:ind w:left="120" w:right="1" w:firstLine="360"/>
        <w:jc w:val="both"/>
        <w:rPr>
          <w:sz w:val="20"/>
        </w:rPr>
      </w:pPr>
      <w:r>
        <w:rPr>
          <w:color w:val="231F20"/>
          <w:sz w:val="20"/>
        </w:rPr>
        <w:t>Authors are advised to use the article class of TeX. If the version of the manuscript obtained using the “reprint” option fits on twelve (12) pages with a font size of 12 points, the length should be acceptable.</w:t>
      </w:r>
    </w:p>
    <w:p>
      <w:pPr>
        <w:spacing w:before="179"/>
        <w:ind w:left="120" w:right="0" w:firstLine="0"/>
        <w:jc w:val="both"/>
        <w:rPr>
          <w:rFonts w:ascii="Arial"/>
          <w:b/>
          <w:sz w:val="19"/>
        </w:rPr>
      </w:pPr>
      <w:r>
        <w:rPr>
          <w:rFonts w:ascii="Arial"/>
          <w:b/>
          <w:color w:val="231F20"/>
          <w:sz w:val="19"/>
        </w:rPr>
        <w:t>Word users</w:t>
      </w:r>
    </w:p>
    <w:p>
      <w:pPr>
        <w:spacing w:line="249" w:lineRule="auto" w:before="127"/>
        <w:ind w:left="120" w:right="1" w:firstLine="360"/>
        <w:jc w:val="both"/>
        <w:rPr>
          <w:sz w:val="20"/>
        </w:rPr>
      </w:pPr>
      <w:r>
        <w:rPr>
          <w:color w:val="231F20"/>
          <w:sz w:val="20"/>
        </w:rPr>
        <w:t>Highlight the manuscript text, excluding abstract, author list, acknowledgments and references, and note the word count at the bottom of the screen. Add to that</w:t>
      </w:r>
      <w:r>
        <w:rPr>
          <w:color w:val="231F20"/>
          <w:spacing w:val="-32"/>
          <w:sz w:val="20"/>
        </w:rPr>
        <w:t> </w:t>
      </w:r>
      <w:r>
        <w:rPr>
          <w:color w:val="231F20"/>
          <w:sz w:val="20"/>
        </w:rPr>
        <w:t>the</w:t>
      </w:r>
      <w:r>
        <w:rPr>
          <w:color w:val="231F20"/>
          <w:spacing w:val="-4"/>
          <w:sz w:val="20"/>
        </w:rPr>
        <w:t> </w:t>
      </w:r>
      <w:r>
        <w:rPr>
          <w:color w:val="231F20"/>
          <w:sz w:val="20"/>
        </w:rPr>
        <w:t>word-count-</w:t>
      </w:r>
      <w:r>
        <w:rPr>
          <w:color w:val="231F20"/>
          <w:w w:val="100"/>
          <w:sz w:val="20"/>
        </w:rPr>
        <w:t> </w:t>
      </w:r>
      <w:r>
        <w:rPr>
          <w:color w:val="231F20"/>
          <w:sz w:val="20"/>
        </w:rPr>
        <w:t>equivalents for figures, tables, and equations as</w:t>
      </w:r>
      <w:r>
        <w:rPr>
          <w:color w:val="231F20"/>
          <w:spacing w:val="-27"/>
          <w:sz w:val="20"/>
        </w:rPr>
        <w:t> </w:t>
      </w:r>
      <w:r>
        <w:rPr>
          <w:color w:val="231F20"/>
          <w:sz w:val="20"/>
        </w:rPr>
        <w:t>follows:</w:t>
      </w:r>
    </w:p>
    <w:p>
      <w:pPr>
        <w:spacing w:line="249" w:lineRule="auto" w:before="1"/>
        <w:ind w:left="120" w:right="1" w:firstLine="360"/>
        <w:jc w:val="both"/>
        <w:rPr>
          <w:sz w:val="20"/>
        </w:rPr>
      </w:pPr>
      <w:r>
        <w:rPr>
          <w:color w:val="231F20"/>
          <w:sz w:val="20"/>
        </w:rPr>
        <w:t>Figures: An average single-column figure will displace 220</w:t>
      </w:r>
      <w:r>
        <w:rPr>
          <w:color w:val="231F20"/>
          <w:spacing w:val="-5"/>
          <w:sz w:val="20"/>
        </w:rPr>
        <w:t> </w:t>
      </w:r>
      <w:r>
        <w:rPr>
          <w:color w:val="231F20"/>
          <w:sz w:val="20"/>
        </w:rPr>
        <w:t>words.</w:t>
      </w:r>
      <w:r>
        <w:rPr>
          <w:color w:val="231F20"/>
          <w:spacing w:val="-5"/>
          <w:sz w:val="20"/>
        </w:rPr>
        <w:t> </w:t>
      </w:r>
      <w:r>
        <w:rPr>
          <w:color w:val="231F20"/>
          <w:sz w:val="20"/>
        </w:rPr>
        <w:t>For</w:t>
      </w:r>
      <w:r>
        <w:rPr>
          <w:color w:val="231F20"/>
          <w:spacing w:val="-5"/>
          <w:sz w:val="20"/>
        </w:rPr>
        <w:t> </w:t>
      </w:r>
      <w:r>
        <w:rPr>
          <w:color w:val="231F20"/>
          <w:sz w:val="20"/>
        </w:rPr>
        <w:t>a</w:t>
      </w:r>
      <w:r>
        <w:rPr>
          <w:color w:val="231F20"/>
          <w:spacing w:val="-5"/>
          <w:sz w:val="20"/>
        </w:rPr>
        <w:t> </w:t>
      </w:r>
      <w:r>
        <w:rPr>
          <w:color w:val="231F20"/>
          <w:sz w:val="20"/>
        </w:rPr>
        <w:t>more</w:t>
      </w:r>
      <w:r>
        <w:rPr>
          <w:color w:val="231F20"/>
          <w:spacing w:val="-5"/>
          <w:sz w:val="20"/>
        </w:rPr>
        <w:t> </w:t>
      </w:r>
      <w:r>
        <w:rPr>
          <w:color w:val="231F20"/>
          <w:sz w:val="20"/>
        </w:rPr>
        <w:t>accurate</w:t>
      </w:r>
      <w:r>
        <w:rPr>
          <w:color w:val="231F20"/>
          <w:spacing w:val="-5"/>
          <w:sz w:val="20"/>
        </w:rPr>
        <w:t> </w:t>
      </w:r>
      <w:r>
        <w:rPr>
          <w:color w:val="231F20"/>
          <w:sz w:val="20"/>
        </w:rPr>
        <w:t>estimation,</w:t>
      </w:r>
      <w:r>
        <w:rPr>
          <w:color w:val="231F20"/>
          <w:spacing w:val="-5"/>
          <w:sz w:val="20"/>
        </w:rPr>
        <w:t> </w:t>
      </w:r>
      <w:r>
        <w:rPr>
          <w:color w:val="231F20"/>
          <w:sz w:val="20"/>
        </w:rPr>
        <w:t>use</w:t>
      </w:r>
      <w:r>
        <w:rPr>
          <w:color w:val="231F20"/>
          <w:spacing w:val="-5"/>
          <w:sz w:val="20"/>
        </w:rPr>
        <w:t> </w:t>
      </w:r>
      <w:r>
        <w:rPr>
          <w:color w:val="231F20"/>
          <w:sz w:val="20"/>
        </w:rPr>
        <w:t>the</w:t>
      </w:r>
      <w:r>
        <w:rPr>
          <w:color w:val="231F20"/>
          <w:spacing w:val="-5"/>
          <w:sz w:val="20"/>
        </w:rPr>
        <w:t> </w:t>
      </w:r>
      <w:r>
        <w:rPr>
          <w:color w:val="231F20"/>
          <w:sz w:val="20"/>
        </w:rPr>
        <w:t>following: 150/aspect ratio + 20 words for single-column figures and 300/0.5 x aspect ratio + 40 words for double-column figures. Aspect ratio = width/height.</w:t>
      </w:r>
    </w:p>
    <w:p>
      <w:pPr>
        <w:spacing w:line="249" w:lineRule="auto" w:before="1"/>
        <w:ind w:left="120" w:right="1" w:firstLine="360"/>
        <w:jc w:val="both"/>
        <w:rPr>
          <w:sz w:val="20"/>
        </w:rPr>
      </w:pPr>
      <w:r>
        <w:rPr>
          <w:color w:val="231F20"/>
          <w:sz w:val="20"/>
        </w:rPr>
        <w:t>Tables: 6.5 words per line, plus 13 words for single- column tables. 13 words per line, plus 26 words for double- column tables.</w:t>
      </w:r>
    </w:p>
    <w:p>
      <w:pPr>
        <w:spacing w:before="1"/>
        <w:ind w:left="480" w:right="-15" w:firstLine="0"/>
        <w:jc w:val="left"/>
        <w:rPr>
          <w:sz w:val="20"/>
        </w:rPr>
      </w:pPr>
      <w:r>
        <w:rPr>
          <w:color w:val="231F20"/>
          <w:sz w:val="20"/>
        </w:rPr>
        <w:t>Equations:</w:t>
      </w:r>
      <w:r>
        <w:rPr>
          <w:color w:val="231F20"/>
          <w:spacing w:val="-14"/>
          <w:sz w:val="20"/>
        </w:rPr>
        <w:t> </w:t>
      </w:r>
      <w:r>
        <w:rPr>
          <w:color w:val="231F20"/>
          <w:sz w:val="20"/>
        </w:rPr>
        <w:t>16</w:t>
      </w:r>
      <w:r>
        <w:rPr>
          <w:color w:val="231F20"/>
          <w:spacing w:val="-14"/>
          <w:sz w:val="20"/>
        </w:rPr>
        <w:t> </w:t>
      </w:r>
      <w:r>
        <w:rPr>
          <w:color w:val="231F20"/>
          <w:sz w:val="20"/>
        </w:rPr>
        <w:t>words</w:t>
      </w:r>
      <w:r>
        <w:rPr>
          <w:color w:val="231F20"/>
          <w:spacing w:val="-14"/>
          <w:sz w:val="20"/>
        </w:rPr>
        <w:t> </w:t>
      </w:r>
      <w:r>
        <w:rPr>
          <w:color w:val="231F20"/>
          <w:sz w:val="20"/>
        </w:rPr>
        <w:t>per</w:t>
      </w:r>
      <w:r>
        <w:rPr>
          <w:color w:val="231F20"/>
          <w:spacing w:val="-14"/>
          <w:sz w:val="20"/>
        </w:rPr>
        <w:t> </w:t>
      </w:r>
      <w:r>
        <w:rPr>
          <w:color w:val="231F20"/>
          <w:sz w:val="20"/>
        </w:rPr>
        <w:t>row</w:t>
      </w:r>
      <w:r>
        <w:rPr>
          <w:color w:val="231F20"/>
          <w:spacing w:val="-14"/>
          <w:sz w:val="20"/>
        </w:rPr>
        <w:t> </w:t>
      </w:r>
      <w:r>
        <w:rPr>
          <w:color w:val="231F20"/>
          <w:sz w:val="20"/>
        </w:rPr>
        <w:t>for</w:t>
      </w:r>
      <w:r>
        <w:rPr>
          <w:color w:val="231F20"/>
          <w:spacing w:val="-14"/>
          <w:sz w:val="20"/>
        </w:rPr>
        <w:t> </w:t>
      </w:r>
      <w:r>
        <w:rPr>
          <w:color w:val="231F20"/>
          <w:sz w:val="20"/>
        </w:rPr>
        <w:t>single-column</w:t>
      </w:r>
      <w:r>
        <w:rPr>
          <w:color w:val="231F20"/>
          <w:spacing w:val="-14"/>
          <w:sz w:val="20"/>
        </w:rPr>
        <w:t> </w:t>
      </w:r>
      <w:r>
        <w:rPr>
          <w:color w:val="231F20"/>
          <w:sz w:val="20"/>
        </w:rPr>
        <w:t>equations.</w:t>
      </w:r>
    </w:p>
    <w:p>
      <w:pPr>
        <w:spacing w:before="10"/>
        <w:ind w:left="120" w:right="0" w:firstLine="0"/>
        <w:jc w:val="both"/>
        <w:rPr>
          <w:sz w:val="20"/>
        </w:rPr>
      </w:pPr>
      <w:r>
        <w:rPr>
          <w:color w:val="231F20"/>
          <w:sz w:val="20"/>
        </w:rPr>
        <w:t>32 words per row for double-column equations.</w:t>
      </w:r>
    </w:p>
    <w:p>
      <w:pPr>
        <w:spacing w:line="249" w:lineRule="auto" w:before="10"/>
        <w:ind w:left="120" w:right="1" w:firstLine="360"/>
        <w:jc w:val="both"/>
        <w:rPr>
          <w:sz w:val="20"/>
        </w:rPr>
      </w:pPr>
      <w:r>
        <w:rPr>
          <w:color w:val="231F20"/>
          <w:sz w:val="20"/>
        </w:rPr>
        <w:t>If the total number of words (text + figures + tables + equations) is 10,500 or less, the length is acceptable.</w:t>
      </w:r>
    </w:p>
    <w:p>
      <w:pPr>
        <w:spacing w:line="249" w:lineRule="auto" w:before="1"/>
        <w:ind w:left="120" w:right="1" w:firstLine="360"/>
        <w:jc w:val="both"/>
        <w:rPr>
          <w:sz w:val="20"/>
        </w:rPr>
      </w:pPr>
      <w:r>
        <w:rPr>
          <w:color w:val="231F20"/>
          <w:sz w:val="20"/>
        </w:rPr>
        <w:t>Color figures can be included in the online </w:t>
      </w:r>
      <w:r>
        <w:rPr>
          <w:color w:val="231F20"/>
          <w:spacing w:val="-3"/>
          <w:sz w:val="20"/>
        </w:rPr>
        <w:t>version </w:t>
      </w:r>
      <w:r>
        <w:rPr>
          <w:color w:val="231F20"/>
          <w:sz w:val="20"/>
        </w:rPr>
        <w:t>of </w:t>
      </w:r>
      <w:r>
        <w:rPr>
          <w:color w:val="231F20"/>
          <w:spacing w:val="-2"/>
          <w:sz w:val="20"/>
        </w:rPr>
        <w:t>the </w:t>
      </w:r>
      <w:r>
        <w:rPr>
          <w:i/>
          <w:color w:val="231F20"/>
          <w:sz w:val="20"/>
        </w:rPr>
        <w:t>Journal </w:t>
      </w:r>
      <w:r>
        <w:rPr>
          <w:color w:val="231F20"/>
          <w:sz w:val="20"/>
        </w:rPr>
        <w:t>with no extra charge, providing that these appear</w:t>
      </w:r>
      <w:r>
        <w:rPr>
          <w:color w:val="231F20"/>
          <w:w w:val="100"/>
          <w:sz w:val="20"/>
        </w:rPr>
        <w:t> </w:t>
      </w:r>
      <w:r>
        <w:rPr>
          <w:color w:val="231F20"/>
          <w:sz w:val="20"/>
        </w:rPr>
        <w:t>suitably as black and white figures in the print version.</w:t>
      </w:r>
    </w:p>
    <w:p>
      <w:pPr>
        <w:spacing w:line="249" w:lineRule="auto" w:before="49"/>
        <w:ind w:left="119" w:right="117" w:firstLine="360"/>
        <w:jc w:val="both"/>
        <w:rPr>
          <w:sz w:val="20"/>
        </w:rPr>
      </w:pPr>
      <w:r>
        <w:rPr/>
        <w:br w:type="column"/>
      </w:r>
      <w:r>
        <w:rPr>
          <w:color w:val="231F20"/>
          <w:sz w:val="20"/>
        </w:rPr>
        <w:t>The charges for inclusion of color figures in the print version of the </w:t>
      </w:r>
      <w:r>
        <w:rPr>
          <w:i/>
          <w:color w:val="231F20"/>
          <w:sz w:val="20"/>
        </w:rPr>
        <w:t>Journal </w:t>
      </w:r>
      <w:r>
        <w:rPr>
          <w:color w:val="231F20"/>
          <w:sz w:val="20"/>
        </w:rPr>
        <w:t>are $325 per figure file.</w:t>
      </w:r>
    </w:p>
    <w:p>
      <w:pPr>
        <w:spacing w:line="249" w:lineRule="auto" w:before="1"/>
        <w:ind w:left="119" w:right="117" w:firstLine="360"/>
        <w:jc w:val="both"/>
        <w:rPr>
          <w:sz w:val="20"/>
        </w:rPr>
      </w:pPr>
      <w:r>
        <w:rPr>
          <w:color w:val="231F20"/>
          <w:sz w:val="20"/>
        </w:rPr>
        <w:t>If an </w:t>
      </w:r>
      <w:r>
        <w:rPr>
          <w:color w:val="231F20"/>
          <w:spacing w:val="-3"/>
          <w:sz w:val="20"/>
        </w:rPr>
        <w:t>author’s </w:t>
      </w:r>
      <w:r>
        <w:rPr>
          <w:color w:val="231F20"/>
          <w:sz w:val="20"/>
        </w:rPr>
        <w:t>institution or research sponsor is unwilling to pay such charges, the author should make sure that all of the</w:t>
      </w:r>
      <w:r>
        <w:rPr>
          <w:color w:val="231F20"/>
          <w:spacing w:val="-21"/>
          <w:sz w:val="20"/>
        </w:rPr>
        <w:t> </w:t>
      </w:r>
      <w:r>
        <w:rPr>
          <w:color w:val="231F20"/>
          <w:sz w:val="20"/>
        </w:rPr>
        <w:t>figures</w:t>
      </w:r>
      <w:r>
        <w:rPr>
          <w:color w:val="231F20"/>
          <w:spacing w:val="-21"/>
          <w:sz w:val="20"/>
        </w:rPr>
        <w:t> </w:t>
      </w:r>
      <w:r>
        <w:rPr>
          <w:color w:val="231F20"/>
          <w:sz w:val="20"/>
        </w:rPr>
        <w:t>in</w:t>
      </w:r>
      <w:r>
        <w:rPr>
          <w:color w:val="231F20"/>
          <w:spacing w:val="-21"/>
          <w:sz w:val="20"/>
        </w:rPr>
        <w:t> </w:t>
      </w:r>
      <w:r>
        <w:rPr>
          <w:color w:val="231F20"/>
          <w:sz w:val="20"/>
        </w:rPr>
        <w:t>the</w:t>
      </w:r>
      <w:r>
        <w:rPr>
          <w:color w:val="231F20"/>
          <w:spacing w:val="-21"/>
          <w:sz w:val="20"/>
        </w:rPr>
        <w:t> </w:t>
      </w:r>
      <w:r>
        <w:rPr>
          <w:color w:val="231F20"/>
          <w:sz w:val="20"/>
        </w:rPr>
        <w:t>paper</w:t>
      </w:r>
      <w:r>
        <w:rPr>
          <w:color w:val="231F20"/>
          <w:spacing w:val="-21"/>
          <w:sz w:val="20"/>
        </w:rPr>
        <w:t> </w:t>
      </w:r>
      <w:r>
        <w:rPr>
          <w:color w:val="231F20"/>
          <w:sz w:val="20"/>
        </w:rPr>
        <w:t>are</w:t>
      </w:r>
      <w:r>
        <w:rPr>
          <w:color w:val="231F20"/>
          <w:spacing w:val="-21"/>
          <w:sz w:val="20"/>
        </w:rPr>
        <w:t> </w:t>
      </w:r>
      <w:r>
        <w:rPr>
          <w:color w:val="231F20"/>
          <w:sz w:val="20"/>
        </w:rPr>
        <w:t>suitable</w:t>
      </w:r>
      <w:r>
        <w:rPr>
          <w:color w:val="231F20"/>
          <w:spacing w:val="-21"/>
          <w:sz w:val="20"/>
        </w:rPr>
        <w:t> </w:t>
      </w:r>
      <w:r>
        <w:rPr>
          <w:color w:val="231F20"/>
          <w:sz w:val="20"/>
        </w:rPr>
        <w:t>for</w:t>
      </w:r>
      <w:r>
        <w:rPr>
          <w:color w:val="231F20"/>
          <w:spacing w:val="-21"/>
          <w:sz w:val="20"/>
        </w:rPr>
        <w:t> </w:t>
      </w:r>
      <w:r>
        <w:rPr>
          <w:color w:val="231F20"/>
          <w:sz w:val="20"/>
        </w:rPr>
        <w:t>black</w:t>
      </w:r>
      <w:r>
        <w:rPr>
          <w:color w:val="231F20"/>
          <w:spacing w:val="-21"/>
          <w:sz w:val="20"/>
        </w:rPr>
        <w:t> </w:t>
      </w:r>
      <w:r>
        <w:rPr>
          <w:color w:val="231F20"/>
          <w:sz w:val="20"/>
        </w:rPr>
        <w:t>and</w:t>
      </w:r>
      <w:r>
        <w:rPr>
          <w:color w:val="231F20"/>
          <w:spacing w:val="-21"/>
          <w:sz w:val="20"/>
        </w:rPr>
        <w:t> </w:t>
      </w:r>
      <w:r>
        <w:rPr>
          <w:color w:val="231F20"/>
          <w:sz w:val="20"/>
        </w:rPr>
        <w:t>white</w:t>
      </w:r>
      <w:r>
        <w:rPr>
          <w:color w:val="231F20"/>
          <w:spacing w:val="-21"/>
          <w:sz w:val="20"/>
        </w:rPr>
        <w:t> </w:t>
      </w:r>
      <w:r>
        <w:rPr>
          <w:color w:val="231F20"/>
          <w:sz w:val="20"/>
        </w:rPr>
        <w:t>printing, and</w:t>
      </w:r>
      <w:r>
        <w:rPr>
          <w:color w:val="231F20"/>
          <w:spacing w:val="-5"/>
          <w:sz w:val="20"/>
        </w:rPr>
        <w:t> </w:t>
      </w:r>
      <w:r>
        <w:rPr>
          <w:color w:val="231F20"/>
          <w:sz w:val="20"/>
        </w:rPr>
        <w:t>that</w:t>
      </w:r>
      <w:r>
        <w:rPr>
          <w:color w:val="231F20"/>
          <w:spacing w:val="-5"/>
          <w:sz w:val="20"/>
        </w:rPr>
        <w:t> </w:t>
      </w:r>
      <w:r>
        <w:rPr>
          <w:color w:val="231F20"/>
          <w:sz w:val="20"/>
        </w:rPr>
        <w:t>the</w:t>
      </w:r>
      <w:r>
        <w:rPr>
          <w:color w:val="231F20"/>
          <w:spacing w:val="-5"/>
          <w:sz w:val="20"/>
        </w:rPr>
        <w:t> </w:t>
      </w:r>
      <w:r>
        <w:rPr>
          <w:color w:val="231F20"/>
          <w:sz w:val="20"/>
        </w:rPr>
        <w:t>estimated</w:t>
      </w:r>
      <w:r>
        <w:rPr>
          <w:color w:val="231F20"/>
          <w:spacing w:val="-5"/>
          <w:sz w:val="20"/>
        </w:rPr>
        <w:t> </w:t>
      </w:r>
      <w:r>
        <w:rPr>
          <w:color w:val="231F20"/>
          <w:sz w:val="20"/>
        </w:rPr>
        <w:t>length</w:t>
      </w:r>
      <w:r>
        <w:rPr>
          <w:color w:val="231F20"/>
          <w:spacing w:val="-5"/>
          <w:sz w:val="20"/>
        </w:rPr>
        <w:t> </w:t>
      </w:r>
      <w:r>
        <w:rPr>
          <w:color w:val="231F20"/>
          <w:sz w:val="20"/>
        </w:rPr>
        <w:t>is</w:t>
      </w:r>
      <w:r>
        <w:rPr>
          <w:color w:val="231F20"/>
          <w:spacing w:val="-5"/>
          <w:sz w:val="20"/>
        </w:rPr>
        <w:t> </w:t>
      </w:r>
      <w:r>
        <w:rPr>
          <w:color w:val="231F20"/>
          <w:sz w:val="20"/>
        </w:rPr>
        <w:t>manifestly</w:t>
      </w:r>
      <w:r>
        <w:rPr>
          <w:color w:val="231F20"/>
          <w:spacing w:val="-5"/>
          <w:sz w:val="20"/>
        </w:rPr>
        <w:t> </w:t>
      </w:r>
      <w:r>
        <w:rPr>
          <w:color w:val="231F20"/>
          <w:sz w:val="20"/>
        </w:rPr>
        <w:t>such</w:t>
      </w:r>
      <w:r>
        <w:rPr>
          <w:color w:val="231F20"/>
          <w:spacing w:val="-5"/>
          <w:sz w:val="20"/>
        </w:rPr>
        <w:t> </w:t>
      </w:r>
      <w:r>
        <w:rPr>
          <w:color w:val="231F20"/>
          <w:sz w:val="20"/>
        </w:rPr>
        <w:t>that</w:t>
      </w:r>
      <w:r>
        <w:rPr>
          <w:color w:val="231F20"/>
          <w:spacing w:val="-5"/>
          <w:sz w:val="20"/>
        </w:rPr>
        <w:t> </w:t>
      </w:r>
      <w:r>
        <w:rPr>
          <w:color w:val="231F20"/>
          <w:sz w:val="20"/>
        </w:rPr>
        <w:t>it</w:t>
      </w:r>
      <w:r>
        <w:rPr>
          <w:color w:val="231F20"/>
          <w:spacing w:val="-5"/>
          <w:sz w:val="20"/>
        </w:rPr>
        <w:t> </w:t>
      </w:r>
      <w:r>
        <w:rPr>
          <w:color w:val="231F20"/>
          <w:sz w:val="20"/>
        </w:rPr>
        <w:t>will</w:t>
      </w:r>
      <w:r>
        <w:rPr>
          <w:color w:val="231F20"/>
          <w:spacing w:val="-5"/>
          <w:sz w:val="20"/>
        </w:rPr>
        <w:t> </w:t>
      </w:r>
      <w:r>
        <w:rPr>
          <w:color w:val="231F20"/>
          <w:sz w:val="20"/>
        </w:rPr>
        <w:t>not lead to a printed paper that exceeds 12</w:t>
      </w:r>
      <w:r>
        <w:rPr>
          <w:color w:val="231F20"/>
          <w:spacing w:val="-3"/>
          <w:sz w:val="20"/>
        </w:rPr>
        <w:t> </w:t>
      </w:r>
      <w:r>
        <w:rPr>
          <w:color w:val="231F20"/>
          <w:sz w:val="20"/>
        </w:rPr>
        <w:t>pages.</w:t>
      </w:r>
    </w:p>
    <w:p>
      <w:pPr>
        <w:spacing w:line="249" w:lineRule="auto" w:before="1"/>
        <w:ind w:left="119" w:right="117" w:firstLine="360"/>
        <w:jc w:val="both"/>
        <w:rPr>
          <w:sz w:val="20"/>
        </w:rPr>
      </w:pPr>
      <w:r>
        <w:rPr>
          <w:color w:val="231F20"/>
          <w:spacing w:val="-3"/>
          <w:sz w:val="20"/>
        </w:rPr>
        <w:t>JASA </w:t>
      </w:r>
      <w:r>
        <w:rPr>
          <w:color w:val="231F20"/>
          <w:sz w:val="20"/>
        </w:rPr>
        <w:t>now offers a “gold” open access option, the price of which is $2200 USD. If an open access paper runs beyond 12 pages, overpage fees are only due on the pages beyond</w:t>
      </w:r>
      <w:r>
        <w:rPr>
          <w:color w:val="231F20"/>
          <w:spacing w:val="-20"/>
          <w:sz w:val="20"/>
        </w:rPr>
        <w:t> </w:t>
      </w:r>
      <w:r>
        <w:rPr>
          <w:color w:val="231F20"/>
          <w:sz w:val="20"/>
        </w:rPr>
        <w:t>12.</w:t>
      </w:r>
    </w:p>
    <w:p>
      <w:pPr>
        <w:pStyle w:val="BodyText"/>
        <w:spacing w:before="7"/>
        <w:rPr>
          <w:sz w:val="27"/>
        </w:rPr>
      </w:pPr>
    </w:p>
    <w:p>
      <w:pPr>
        <w:pStyle w:val="ListParagraph"/>
        <w:numPr>
          <w:ilvl w:val="0"/>
          <w:numId w:val="21"/>
        </w:numPr>
        <w:tabs>
          <w:tab w:pos="361" w:val="left" w:leader="none"/>
        </w:tabs>
        <w:spacing w:line="240" w:lineRule="auto" w:before="0" w:after="0"/>
        <w:ind w:left="360" w:right="0" w:hanging="240"/>
        <w:jc w:val="left"/>
        <w:rPr>
          <w:rFonts w:ascii="Arial"/>
          <w:b/>
          <w:sz w:val="19"/>
        </w:rPr>
      </w:pPr>
      <w:r>
        <w:rPr>
          <w:rFonts w:ascii="Arial"/>
          <w:b/>
          <w:color w:val="231F20"/>
          <w:sz w:val="19"/>
        </w:rPr>
        <w:t>Optional</w:t>
      </w:r>
      <w:r>
        <w:rPr>
          <w:rFonts w:ascii="Arial"/>
          <w:b/>
          <w:color w:val="231F20"/>
          <w:spacing w:val="15"/>
          <w:sz w:val="19"/>
        </w:rPr>
        <w:t> </w:t>
      </w:r>
      <w:r>
        <w:rPr>
          <w:rFonts w:ascii="Arial"/>
          <w:b/>
          <w:color w:val="231F20"/>
          <w:sz w:val="19"/>
        </w:rPr>
        <w:t>charges</w:t>
      </w:r>
    </w:p>
    <w:p>
      <w:pPr>
        <w:spacing w:line="249" w:lineRule="auto" w:before="133"/>
        <w:ind w:left="119" w:right="117" w:firstLine="360"/>
        <w:jc w:val="both"/>
        <w:rPr>
          <w:sz w:val="20"/>
        </w:rPr>
      </w:pPr>
      <w:r>
        <w:rPr>
          <w:color w:val="231F20"/>
          <w:sz w:val="20"/>
        </w:rPr>
        <w:t>To encourage a large circulation of the </w:t>
      </w:r>
      <w:r>
        <w:rPr>
          <w:i/>
          <w:color w:val="231F20"/>
          <w:sz w:val="20"/>
        </w:rPr>
        <w:t>Journal </w:t>
      </w:r>
      <w:r>
        <w:rPr>
          <w:color w:val="231F20"/>
          <w:sz w:val="20"/>
        </w:rPr>
        <w:t>and to allow the inclusion of a large number of selected research articles within its volumes, the </w:t>
      </w:r>
      <w:r>
        <w:rPr>
          <w:i/>
          <w:color w:val="231F20"/>
          <w:sz w:val="20"/>
        </w:rPr>
        <w:t>Journal </w:t>
      </w:r>
      <w:r>
        <w:rPr>
          <w:color w:val="231F20"/>
          <w:sz w:val="20"/>
        </w:rPr>
        <w:t>seeks partial subsidi- zation from the authors and their institutions. Ordinarily, it is the institutions and/or the sponsors of the research that un- dertake the subsidization. Individual authors must ask their institutions or whatever agencies sponsor their research to pay a page charge of $80 per printed page to help defray the publication costs of the </w:t>
      </w:r>
      <w:r>
        <w:rPr>
          <w:i/>
          <w:color w:val="231F20"/>
          <w:sz w:val="20"/>
        </w:rPr>
        <w:t>Journal. </w:t>
      </w:r>
      <w:r>
        <w:rPr>
          <w:color w:val="231F20"/>
          <w:sz w:val="20"/>
        </w:rPr>
        <w:t>(This is roughly 1/3 of the actual cost per page for the publication of the </w:t>
      </w:r>
      <w:r>
        <w:rPr>
          <w:i/>
          <w:color w:val="231F20"/>
          <w:sz w:val="20"/>
        </w:rPr>
        <w:t>Journal.</w:t>
      </w:r>
      <w:r>
        <w:rPr>
          <w:color w:val="231F20"/>
          <w:sz w:val="20"/>
        </w:rPr>
        <w:t>) The institutions and the sponsoring agencies have the option of declining, although a large fraction of those asked do pay them. The review and selection of manuscripts for publica- tion proceeds without any consideration on the part of the Associate Editors as to whether such page charges will be honored. The publication decision results after consideration of the factors associated with peer review; the acceptance of the page charges is irrelevant.</w:t>
      </w:r>
    </w:p>
    <w:p>
      <w:pPr>
        <w:pStyle w:val="BodyText"/>
        <w:spacing w:before="6"/>
        <w:rPr>
          <w:sz w:val="26"/>
        </w:rPr>
      </w:pPr>
    </w:p>
    <w:p>
      <w:pPr>
        <w:pStyle w:val="ListParagraph"/>
        <w:numPr>
          <w:ilvl w:val="0"/>
          <w:numId w:val="21"/>
        </w:numPr>
        <w:tabs>
          <w:tab w:pos="346" w:val="left" w:leader="none"/>
        </w:tabs>
        <w:spacing w:line="240" w:lineRule="auto" w:before="0" w:after="0"/>
        <w:ind w:left="345" w:right="0" w:hanging="225"/>
        <w:jc w:val="left"/>
        <w:rPr>
          <w:rFonts w:ascii="Arial"/>
          <w:b/>
          <w:sz w:val="19"/>
        </w:rPr>
      </w:pPr>
      <w:r>
        <w:rPr>
          <w:rFonts w:ascii="Arial"/>
          <w:b/>
          <w:color w:val="231F20"/>
          <w:sz w:val="19"/>
        </w:rPr>
        <w:t>Waived</w:t>
      </w:r>
      <w:r>
        <w:rPr>
          <w:rFonts w:ascii="Arial"/>
          <w:b/>
          <w:color w:val="231F20"/>
          <w:spacing w:val="2"/>
          <w:sz w:val="19"/>
        </w:rPr>
        <w:t> </w:t>
      </w:r>
      <w:r>
        <w:rPr>
          <w:rFonts w:ascii="Arial"/>
          <w:b/>
          <w:color w:val="231F20"/>
          <w:sz w:val="19"/>
        </w:rPr>
        <w:t>charges</w:t>
      </w:r>
    </w:p>
    <w:p>
      <w:pPr>
        <w:spacing w:line="249" w:lineRule="auto" w:before="133"/>
        <w:ind w:left="119" w:right="119" w:firstLine="360"/>
        <w:jc w:val="both"/>
        <w:rPr>
          <w:sz w:val="20"/>
        </w:rPr>
      </w:pPr>
      <w:r>
        <w:rPr>
          <w:color w:val="231F20"/>
          <w:spacing w:val="-8"/>
          <w:sz w:val="20"/>
        </w:rPr>
        <w:t>To </w:t>
      </w:r>
      <w:r>
        <w:rPr>
          <w:color w:val="231F20"/>
          <w:sz w:val="20"/>
        </w:rPr>
        <w:t>encourage submission of review papers, tutorial papers, forum papers, and special external (to our specialties) papers,</w:t>
      </w:r>
      <w:r>
        <w:rPr>
          <w:color w:val="231F20"/>
          <w:spacing w:val="-7"/>
          <w:sz w:val="20"/>
        </w:rPr>
        <w:t> </w:t>
      </w:r>
      <w:r>
        <w:rPr>
          <w:color w:val="231F20"/>
          <w:sz w:val="20"/>
        </w:rPr>
        <w:t>all</w:t>
      </w:r>
      <w:r>
        <w:rPr>
          <w:color w:val="231F20"/>
          <w:spacing w:val="-7"/>
          <w:sz w:val="20"/>
        </w:rPr>
        <w:t> </w:t>
      </w:r>
      <w:r>
        <w:rPr>
          <w:color w:val="231F20"/>
          <w:sz w:val="20"/>
        </w:rPr>
        <w:t>of</w:t>
      </w:r>
      <w:r>
        <w:rPr>
          <w:color w:val="231F20"/>
          <w:spacing w:val="-7"/>
          <w:sz w:val="20"/>
        </w:rPr>
        <w:t> </w:t>
      </w:r>
      <w:r>
        <w:rPr>
          <w:color w:val="231F20"/>
          <w:sz w:val="20"/>
        </w:rPr>
        <w:t>which</w:t>
      </w:r>
      <w:r>
        <w:rPr>
          <w:color w:val="231F20"/>
          <w:spacing w:val="-7"/>
          <w:sz w:val="20"/>
        </w:rPr>
        <w:t> </w:t>
      </w:r>
      <w:r>
        <w:rPr>
          <w:color w:val="231F20"/>
          <w:sz w:val="20"/>
        </w:rPr>
        <w:t>are</w:t>
      </w:r>
      <w:r>
        <w:rPr>
          <w:color w:val="231F20"/>
          <w:spacing w:val="-7"/>
          <w:sz w:val="20"/>
        </w:rPr>
        <w:t> </w:t>
      </w:r>
      <w:r>
        <w:rPr>
          <w:color w:val="231F20"/>
          <w:sz w:val="20"/>
        </w:rPr>
        <w:t>invited,</w:t>
      </w:r>
      <w:r>
        <w:rPr>
          <w:color w:val="231F20"/>
          <w:spacing w:val="-7"/>
          <w:sz w:val="20"/>
        </w:rPr>
        <w:t> </w:t>
      </w:r>
      <w:r>
        <w:rPr>
          <w:color w:val="231F20"/>
          <w:sz w:val="20"/>
        </w:rPr>
        <w:t>we</w:t>
      </w:r>
      <w:r>
        <w:rPr>
          <w:color w:val="231F20"/>
          <w:spacing w:val="-7"/>
          <w:sz w:val="20"/>
        </w:rPr>
        <w:t> </w:t>
      </w:r>
      <w:r>
        <w:rPr>
          <w:color w:val="231F20"/>
          <w:sz w:val="20"/>
        </w:rPr>
        <w:t>now</w:t>
      </w:r>
      <w:r>
        <w:rPr>
          <w:color w:val="231F20"/>
          <w:spacing w:val="-7"/>
          <w:sz w:val="20"/>
        </w:rPr>
        <w:t> </w:t>
      </w:r>
      <w:r>
        <w:rPr>
          <w:color w:val="231F20"/>
          <w:sz w:val="20"/>
        </w:rPr>
        <w:t>waive</w:t>
      </w:r>
      <w:r>
        <w:rPr>
          <w:color w:val="231F20"/>
          <w:spacing w:val="-7"/>
          <w:sz w:val="20"/>
        </w:rPr>
        <w:t> </w:t>
      </w:r>
      <w:r>
        <w:rPr>
          <w:color w:val="231F20"/>
          <w:sz w:val="20"/>
        </w:rPr>
        <w:t>the</w:t>
      </w:r>
      <w:r>
        <w:rPr>
          <w:color w:val="231F20"/>
          <w:spacing w:val="-7"/>
          <w:sz w:val="20"/>
        </w:rPr>
        <w:t> </w:t>
      </w:r>
      <w:r>
        <w:rPr>
          <w:color w:val="231F20"/>
          <w:sz w:val="20"/>
        </w:rPr>
        <w:t>publication fee for these article types. </w:t>
      </w:r>
      <w:r>
        <w:rPr>
          <w:color w:val="231F20"/>
          <w:spacing w:val="-3"/>
          <w:sz w:val="20"/>
        </w:rPr>
        <w:t>However, </w:t>
      </w:r>
      <w:r>
        <w:rPr>
          <w:color w:val="231F20"/>
          <w:sz w:val="20"/>
        </w:rPr>
        <w:t>a fee for (optional) color in the print version will be requested for such</w:t>
      </w:r>
      <w:r>
        <w:rPr>
          <w:color w:val="231F20"/>
          <w:spacing w:val="-3"/>
          <w:sz w:val="20"/>
        </w:rPr>
        <w:t> </w:t>
      </w:r>
      <w:r>
        <w:rPr>
          <w:color w:val="231F20"/>
          <w:sz w:val="20"/>
        </w:rPr>
        <w:t>articles.</w:t>
      </w:r>
    </w:p>
    <w:p>
      <w:pPr>
        <w:pStyle w:val="BodyText"/>
        <w:spacing w:before="6"/>
        <w:rPr>
          <w:sz w:val="26"/>
        </w:rPr>
      </w:pPr>
    </w:p>
    <w:p>
      <w:pPr>
        <w:pStyle w:val="ListParagraph"/>
        <w:numPr>
          <w:ilvl w:val="0"/>
          <w:numId w:val="21"/>
        </w:numPr>
        <w:tabs>
          <w:tab w:pos="356" w:val="left" w:leader="none"/>
        </w:tabs>
        <w:spacing w:line="240" w:lineRule="auto" w:before="0" w:after="0"/>
        <w:ind w:left="355" w:right="0" w:hanging="235"/>
        <w:jc w:val="left"/>
        <w:rPr>
          <w:rFonts w:ascii="Arial" w:hAnsi="Arial"/>
          <w:b/>
          <w:sz w:val="19"/>
        </w:rPr>
      </w:pPr>
      <w:r>
        <w:rPr>
          <w:rFonts w:ascii="Arial" w:hAnsi="Arial"/>
          <w:b/>
          <w:color w:val="231F20"/>
          <w:sz w:val="19"/>
        </w:rPr>
        <w:t>Payment of publication</w:t>
      </w:r>
      <w:r>
        <w:rPr>
          <w:rFonts w:ascii="Arial" w:hAnsi="Arial"/>
          <w:b/>
          <w:color w:val="231F20"/>
          <w:spacing w:val="33"/>
          <w:sz w:val="19"/>
        </w:rPr>
        <w:t> </w:t>
      </w:r>
      <w:r>
        <w:rPr>
          <w:rFonts w:ascii="Arial" w:hAnsi="Arial"/>
          <w:b/>
          <w:color w:val="231F20"/>
          <w:sz w:val="19"/>
        </w:rPr>
        <w:t>charges—RightsLink</w:t>
      </w:r>
    </w:p>
    <w:p>
      <w:pPr>
        <w:spacing w:line="249" w:lineRule="auto" w:before="127"/>
        <w:ind w:left="119" w:right="118" w:firstLine="360"/>
        <w:jc w:val="both"/>
        <w:rPr>
          <w:sz w:val="20"/>
        </w:rPr>
      </w:pPr>
      <w:r>
        <w:rPr>
          <w:color w:val="231F20"/>
          <w:sz w:val="20"/>
        </w:rPr>
        <w:t>When your page proofs are ready for your </w:t>
      </w:r>
      <w:r>
        <w:rPr>
          <w:color w:val="231F20"/>
          <w:spacing w:val="-5"/>
          <w:sz w:val="20"/>
        </w:rPr>
        <w:t>review, </w:t>
      </w:r>
      <w:r>
        <w:rPr>
          <w:color w:val="231F20"/>
          <w:sz w:val="20"/>
        </w:rPr>
        <w:t>you will receive an e-mail from AIP Publishing Production Services. It will include a link to an online RightsLink site where</w:t>
      </w:r>
      <w:r>
        <w:rPr>
          <w:color w:val="231F20"/>
          <w:spacing w:val="-12"/>
          <w:sz w:val="20"/>
        </w:rPr>
        <w:t> </w:t>
      </w:r>
      <w:r>
        <w:rPr>
          <w:color w:val="231F20"/>
          <w:sz w:val="20"/>
        </w:rPr>
        <w:t>you</w:t>
      </w:r>
      <w:r>
        <w:rPr>
          <w:color w:val="231F20"/>
          <w:spacing w:val="-12"/>
          <w:sz w:val="20"/>
        </w:rPr>
        <w:t> </w:t>
      </w:r>
      <w:r>
        <w:rPr>
          <w:color w:val="231F20"/>
          <w:sz w:val="20"/>
        </w:rPr>
        <w:t>can</w:t>
      </w:r>
      <w:r>
        <w:rPr>
          <w:color w:val="231F20"/>
          <w:spacing w:val="-12"/>
          <w:sz w:val="20"/>
        </w:rPr>
        <w:t> </w:t>
      </w:r>
      <w:r>
        <w:rPr>
          <w:color w:val="231F20"/>
          <w:sz w:val="20"/>
        </w:rPr>
        <w:t>pay</w:t>
      </w:r>
      <w:r>
        <w:rPr>
          <w:color w:val="231F20"/>
          <w:spacing w:val="-12"/>
          <w:sz w:val="20"/>
        </w:rPr>
        <w:t> </w:t>
      </w:r>
      <w:r>
        <w:rPr>
          <w:color w:val="231F20"/>
          <w:sz w:val="20"/>
        </w:rPr>
        <w:t>your</w:t>
      </w:r>
      <w:r>
        <w:rPr>
          <w:color w:val="231F20"/>
          <w:spacing w:val="-12"/>
          <w:sz w:val="20"/>
        </w:rPr>
        <w:t> </w:t>
      </w:r>
      <w:r>
        <w:rPr>
          <w:color w:val="231F20"/>
          <w:sz w:val="20"/>
        </w:rPr>
        <w:t>voluntary</w:t>
      </w:r>
      <w:r>
        <w:rPr>
          <w:color w:val="231F20"/>
          <w:spacing w:val="-12"/>
          <w:sz w:val="20"/>
        </w:rPr>
        <w:t> </w:t>
      </w:r>
      <w:r>
        <w:rPr>
          <w:color w:val="231F20"/>
          <w:sz w:val="20"/>
        </w:rPr>
        <w:t>or</w:t>
      </w:r>
      <w:r>
        <w:rPr>
          <w:color w:val="231F20"/>
          <w:spacing w:val="-12"/>
          <w:sz w:val="20"/>
        </w:rPr>
        <w:t> </w:t>
      </w:r>
      <w:r>
        <w:rPr>
          <w:color w:val="231F20"/>
          <w:sz w:val="20"/>
        </w:rPr>
        <w:t>mandatory</w:t>
      </w:r>
      <w:r>
        <w:rPr>
          <w:color w:val="231F20"/>
          <w:spacing w:val="-12"/>
          <w:sz w:val="20"/>
        </w:rPr>
        <w:t> </w:t>
      </w:r>
      <w:r>
        <w:rPr>
          <w:color w:val="231F20"/>
          <w:sz w:val="20"/>
        </w:rPr>
        <w:t>page</w:t>
      </w:r>
      <w:r>
        <w:rPr>
          <w:color w:val="231F20"/>
          <w:spacing w:val="-12"/>
          <w:sz w:val="20"/>
        </w:rPr>
        <w:t> </w:t>
      </w:r>
      <w:r>
        <w:rPr>
          <w:color w:val="231F20"/>
          <w:sz w:val="20"/>
        </w:rPr>
        <w:t>charges, color</w:t>
      </w:r>
      <w:r>
        <w:rPr>
          <w:color w:val="231F20"/>
          <w:spacing w:val="-7"/>
          <w:sz w:val="20"/>
        </w:rPr>
        <w:t> </w:t>
      </w:r>
      <w:r>
        <w:rPr>
          <w:color w:val="231F20"/>
          <w:sz w:val="20"/>
        </w:rPr>
        <w:t>figure</w:t>
      </w:r>
      <w:r>
        <w:rPr>
          <w:color w:val="231F20"/>
          <w:spacing w:val="-7"/>
          <w:sz w:val="20"/>
        </w:rPr>
        <w:t> </w:t>
      </w:r>
      <w:r>
        <w:rPr>
          <w:color w:val="231F20"/>
          <w:sz w:val="20"/>
        </w:rPr>
        <w:t>charges,</w:t>
      </w:r>
      <w:r>
        <w:rPr>
          <w:color w:val="231F20"/>
          <w:spacing w:val="-7"/>
          <w:sz w:val="20"/>
        </w:rPr>
        <w:t> </w:t>
      </w:r>
      <w:r>
        <w:rPr>
          <w:color w:val="231F20"/>
          <w:sz w:val="20"/>
        </w:rPr>
        <w:t>or</w:t>
      </w:r>
      <w:r>
        <w:rPr>
          <w:color w:val="231F20"/>
          <w:spacing w:val="-7"/>
          <w:sz w:val="20"/>
        </w:rPr>
        <w:t> </w:t>
      </w:r>
      <w:r>
        <w:rPr>
          <w:color w:val="231F20"/>
          <w:sz w:val="20"/>
        </w:rPr>
        <w:t>to</w:t>
      </w:r>
      <w:r>
        <w:rPr>
          <w:color w:val="231F20"/>
          <w:spacing w:val="-7"/>
          <w:sz w:val="20"/>
        </w:rPr>
        <w:t> </w:t>
      </w:r>
      <w:r>
        <w:rPr>
          <w:color w:val="231F20"/>
          <w:sz w:val="20"/>
        </w:rPr>
        <w:t>order</w:t>
      </w:r>
      <w:r>
        <w:rPr>
          <w:color w:val="231F20"/>
          <w:spacing w:val="-7"/>
          <w:sz w:val="20"/>
        </w:rPr>
        <w:t> </w:t>
      </w:r>
      <w:r>
        <w:rPr>
          <w:color w:val="231F20"/>
          <w:sz w:val="20"/>
        </w:rPr>
        <w:t>reprints</w:t>
      </w:r>
      <w:r>
        <w:rPr>
          <w:color w:val="231F20"/>
          <w:spacing w:val="-7"/>
          <w:sz w:val="20"/>
        </w:rPr>
        <w:t> </w:t>
      </w:r>
      <w:r>
        <w:rPr>
          <w:color w:val="231F20"/>
          <w:sz w:val="20"/>
        </w:rPr>
        <w:t>of</w:t>
      </w:r>
      <w:r>
        <w:rPr>
          <w:color w:val="231F20"/>
          <w:spacing w:val="-7"/>
          <w:sz w:val="20"/>
        </w:rPr>
        <w:t> </w:t>
      </w:r>
      <w:r>
        <w:rPr>
          <w:color w:val="231F20"/>
          <w:sz w:val="20"/>
        </w:rPr>
        <w:t>your</w:t>
      </w:r>
      <w:r>
        <w:rPr>
          <w:color w:val="231F20"/>
          <w:spacing w:val="-7"/>
          <w:sz w:val="20"/>
        </w:rPr>
        <w:t> </w:t>
      </w:r>
      <w:r>
        <w:rPr>
          <w:color w:val="231F20"/>
          <w:sz w:val="20"/>
        </w:rPr>
        <w:t>article.</w:t>
      </w:r>
      <w:r>
        <w:rPr>
          <w:color w:val="231F20"/>
          <w:spacing w:val="-7"/>
          <w:sz w:val="20"/>
        </w:rPr>
        <w:t> </w:t>
      </w:r>
      <w:r>
        <w:rPr>
          <w:color w:val="231F20"/>
          <w:sz w:val="20"/>
        </w:rPr>
        <w:t>If</w:t>
      </w:r>
      <w:r>
        <w:rPr>
          <w:color w:val="231F20"/>
          <w:spacing w:val="-7"/>
          <w:sz w:val="20"/>
        </w:rPr>
        <w:t> </w:t>
      </w:r>
      <w:r>
        <w:rPr>
          <w:color w:val="231F20"/>
          <w:sz w:val="20"/>
        </w:rPr>
        <w:t>you are unable to remit payment online, you will find instructions for requesting a printed </w:t>
      </w:r>
      <w:r>
        <w:rPr>
          <w:color w:val="231F20"/>
          <w:spacing w:val="-3"/>
          <w:sz w:val="20"/>
        </w:rPr>
        <w:t>invoice </w:t>
      </w:r>
      <w:r>
        <w:rPr>
          <w:color w:val="231F20"/>
          <w:sz w:val="20"/>
        </w:rPr>
        <w:t>so that you may pay by check or wire</w:t>
      </w:r>
      <w:r>
        <w:rPr>
          <w:color w:val="231F20"/>
          <w:spacing w:val="2"/>
          <w:sz w:val="20"/>
        </w:rPr>
        <w:t> </w:t>
      </w:r>
      <w:r>
        <w:rPr>
          <w:color w:val="231F20"/>
          <w:spacing w:val="-3"/>
          <w:sz w:val="20"/>
        </w:rPr>
        <w:t>transfer.</w:t>
      </w:r>
    </w:p>
    <w:p>
      <w:pPr>
        <w:pStyle w:val="BodyText"/>
        <w:rPr>
          <w:sz w:val="20"/>
        </w:rPr>
      </w:pPr>
    </w:p>
    <w:p>
      <w:pPr>
        <w:pStyle w:val="BodyText"/>
        <w:spacing w:before="9"/>
        <w:rPr>
          <w:sz w:val="24"/>
        </w:rPr>
      </w:pPr>
    </w:p>
    <w:p>
      <w:pPr>
        <w:pStyle w:val="ListParagraph"/>
        <w:numPr>
          <w:ilvl w:val="0"/>
          <w:numId w:val="17"/>
        </w:numPr>
        <w:tabs>
          <w:tab w:pos="383" w:val="left" w:leader="none"/>
        </w:tabs>
        <w:spacing w:line="240" w:lineRule="auto" w:before="0" w:after="0"/>
        <w:ind w:left="382" w:right="0" w:hanging="262"/>
        <w:jc w:val="left"/>
        <w:rPr>
          <w:rFonts w:ascii="Arial"/>
          <w:b/>
          <w:sz w:val="19"/>
        </w:rPr>
      </w:pPr>
      <w:r>
        <w:rPr>
          <w:rFonts w:ascii="Arial"/>
          <w:b/>
          <w:color w:val="231F20"/>
          <w:spacing w:val="-2"/>
          <w:sz w:val="19"/>
        </w:rPr>
        <w:t>FORMAT </w:t>
      </w:r>
      <w:r>
        <w:rPr>
          <w:rFonts w:ascii="Arial"/>
          <w:b/>
          <w:color w:val="231F20"/>
          <w:sz w:val="19"/>
        </w:rPr>
        <w:t>REQUIREMENTS FOR</w:t>
      </w:r>
      <w:r>
        <w:rPr>
          <w:rFonts w:ascii="Arial"/>
          <w:b/>
          <w:color w:val="231F20"/>
          <w:spacing w:val="33"/>
          <w:sz w:val="19"/>
        </w:rPr>
        <w:t> </w:t>
      </w:r>
      <w:r>
        <w:rPr>
          <w:rFonts w:ascii="Arial"/>
          <w:b/>
          <w:color w:val="231F20"/>
          <w:sz w:val="19"/>
        </w:rPr>
        <w:t>MANUSCRIPTS</w:t>
      </w:r>
    </w:p>
    <w:p>
      <w:pPr>
        <w:numPr>
          <w:ilvl w:val="0"/>
          <w:numId w:val="22"/>
        </w:numPr>
        <w:tabs>
          <w:tab w:pos="349" w:val="left" w:leader="none"/>
        </w:tabs>
        <w:spacing w:before="131"/>
        <w:ind w:left="348" w:right="0" w:hanging="228"/>
        <w:jc w:val="left"/>
        <w:rPr>
          <w:rFonts w:ascii="Arial"/>
          <w:b/>
          <w:color w:val="231F20"/>
          <w:sz w:val="18"/>
        </w:rPr>
      </w:pPr>
      <w:r>
        <w:rPr>
          <w:rFonts w:ascii="Arial"/>
          <w:b/>
          <w:color w:val="231F20"/>
          <w:sz w:val="18"/>
        </w:rPr>
        <w:t>Overview</w:t>
      </w:r>
    </w:p>
    <w:p>
      <w:pPr>
        <w:spacing w:line="249" w:lineRule="auto" w:before="135"/>
        <w:ind w:left="119" w:right="116" w:firstLine="360"/>
        <w:jc w:val="both"/>
        <w:rPr>
          <w:i/>
          <w:sz w:val="20"/>
        </w:rPr>
      </w:pPr>
      <w:r>
        <w:rPr>
          <w:color w:val="231F20"/>
          <w:sz w:val="20"/>
        </w:rPr>
        <w:t>For  a  manuscript  to  pass  the  initial  quality  control,  it is essential that it adhere to a general set of formatting requirements. Such vary from journal to journal, so one should not assume that a manuscript appropriate for another journal’s requirements would be satisfactory for the </w:t>
      </w:r>
      <w:r>
        <w:rPr>
          <w:color w:val="231F20"/>
          <w:spacing w:val="32"/>
          <w:sz w:val="20"/>
        </w:rPr>
        <w:t> </w:t>
      </w:r>
      <w:r>
        <w:rPr>
          <w:i/>
          <w:color w:val="231F20"/>
          <w:sz w:val="20"/>
        </w:rPr>
        <w:t>Journal</w:t>
      </w:r>
    </w:p>
    <w:p>
      <w:pPr>
        <w:spacing w:after="0" w:line="249" w:lineRule="auto"/>
        <w:jc w:val="both"/>
        <w:rPr>
          <w:sz w:val="20"/>
        </w:rPr>
        <w:sectPr>
          <w:headerReference w:type="default" r:id="rId949"/>
          <w:footerReference w:type="default" r:id="rId950"/>
          <w:pgSz w:w="12240" w:h="16200"/>
          <w:pgMar w:header="0" w:footer="647" w:top="760" w:bottom="840" w:left="900" w:right="900"/>
          <w:pgNumType w:start="2231"/>
          <w:cols w:num="2" w:equalWidth="0">
            <w:col w:w="5042" w:space="238"/>
            <w:col w:w="5160"/>
          </w:cols>
        </w:sectPr>
      </w:pPr>
    </w:p>
    <w:p>
      <w:pPr>
        <w:spacing w:line="249" w:lineRule="auto" w:before="50"/>
        <w:ind w:left="120" w:right="0" w:firstLine="0"/>
        <w:jc w:val="both"/>
        <w:rPr>
          <w:sz w:val="20"/>
        </w:rPr>
      </w:pPr>
      <w:r>
        <w:rPr>
          <w:i/>
          <w:color w:val="231F20"/>
          <w:sz w:val="20"/>
        </w:rPr>
        <w:t>of the Acoustical Society of America. </w:t>
      </w:r>
      <w:r>
        <w:rPr>
          <w:color w:val="231F20"/>
          <w:sz w:val="20"/>
        </w:rPr>
        <w:t>The reasons for the </w:t>
      </w:r>
      <w:r>
        <w:rPr>
          <w:i/>
          <w:color w:val="231F20"/>
          <w:sz w:val="20"/>
        </w:rPr>
        <w:t>Journal’s </w:t>
      </w:r>
      <w:r>
        <w:rPr>
          <w:color w:val="231F20"/>
          <w:sz w:val="20"/>
        </w:rPr>
        <w:t>requirements are partly to ensure a uniform style for publications in the </w:t>
      </w:r>
      <w:r>
        <w:rPr>
          <w:i/>
          <w:color w:val="231F20"/>
          <w:sz w:val="20"/>
        </w:rPr>
        <w:t>Journal </w:t>
      </w:r>
      <w:r>
        <w:rPr>
          <w:color w:val="231F20"/>
          <w:sz w:val="20"/>
        </w:rPr>
        <w:t>and partly to ensure that the copy-editing</w:t>
      </w:r>
      <w:r>
        <w:rPr>
          <w:color w:val="231F20"/>
          <w:spacing w:val="-12"/>
          <w:sz w:val="20"/>
        </w:rPr>
        <w:t> </w:t>
      </w:r>
      <w:r>
        <w:rPr>
          <w:color w:val="231F20"/>
          <w:sz w:val="20"/>
        </w:rPr>
        <w:t>process</w:t>
      </w:r>
      <w:r>
        <w:rPr>
          <w:color w:val="231F20"/>
          <w:spacing w:val="-12"/>
          <w:sz w:val="20"/>
        </w:rPr>
        <w:t> </w:t>
      </w:r>
      <w:r>
        <w:rPr>
          <w:color w:val="231F20"/>
          <w:sz w:val="20"/>
        </w:rPr>
        <w:t>will</w:t>
      </w:r>
      <w:r>
        <w:rPr>
          <w:color w:val="231F20"/>
          <w:spacing w:val="-12"/>
          <w:sz w:val="20"/>
        </w:rPr>
        <w:t> </w:t>
      </w:r>
      <w:r>
        <w:rPr>
          <w:color w:val="231F20"/>
          <w:sz w:val="20"/>
        </w:rPr>
        <w:t>be</w:t>
      </w:r>
      <w:r>
        <w:rPr>
          <w:color w:val="231F20"/>
          <w:spacing w:val="-12"/>
          <w:sz w:val="20"/>
        </w:rPr>
        <w:t> </w:t>
      </w:r>
      <w:r>
        <w:rPr>
          <w:color w:val="231F20"/>
          <w:sz w:val="20"/>
        </w:rPr>
        <w:t>maximally</w:t>
      </w:r>
      <w:r>
        <w:rPr>
          <w:color w:val="231F20"/>
          <w:spacing w:val="-12"/>
          <w:sz w:val="20"/>
        </w:rPr>
        <w:t> </w:t>
      </w:r>
      <w:r>
        <w:rPr>
          <w:color w:val="231F20"/>
          <w:sz w:val="20"/>
        </w:rPr>
        <w:t>effective</w:t>
      </w:r>
      <w:r>
        <w:rPr>
          <w:color w:val="231F20"/>
          <w:spacing w:val="-12"/>
          <w:sz w:val="20"/>
        </w:rPr>
        <w:t> </w:t>
      </w:r>
      <w:r>
        <w:rPr>
          <w:color w:val="231F20"/>
          <w:sz w:val="20"/>
        </w:rPr>
        <w:t>in</w:t>
      </w:r>
      <w:r>
        <w:rPr>
          <w:color w:val="231F20"/>
          <w:spacing w:val="-12"/>
          <w:sz w:val="20"/>
        </w:rPr>
        <w:t> </w:t>
      </w:r>
      <w:r>
        <w:rPr>
          <w:color w:val="231F20"/>
          <w:sz w:val="20"/>
        </w:rPr>
        <w:t>producing a quality publication. While some submitted papers will  need very few or no corrections, there is a sufficiently large number of accepted papers of high technical merit that need such editing to make it desirable that all submissions are in a format that amply allows for</w:t>
      </w:r>
      <w:r>
        <w:rPr>
          <w:color w:val="231F20"/>
          <w:spacing w:val="29"/>
          <w:sz w:val="20"/>
        </w:rPr>
        <w:t> </w:t>
      </w:r>
      <w:r>
        <w:rPr>
          <w:color w:val="231F20"/>
          <w:sz w:val="20"/>
        </w:rPr>
        <w:t>this.</w:t>
      </w:r>
    </w:p>
    <w:p>
      <w:pPr>
        <w:spacing w:line="249" w:lineRule="auto" w:before="1"/>
        <w:ind w:left="120" w:right="1" w:firstLine="360"/>
        <w:jc w:val="both"/>
        <w:rPr>
          <w:sz w:val="20"/>
        </w:rPr>
      </w:pPr>
      <w:r>
        <w:rPr>
          <w:color w:val="231F20"/>
          <w:sz w:val="20"/>
        </w:rPr>
        <w:t>The following is a list of some of the more important requirements. (More detailed requirements are given in the sections that follow.)</w:t>
      </w:r>
    </w:p>
    <w:p>
      <w:pPr>
        <w:pStyle w:val="ListParagraph"/>
        <w:numPr>
          <w:ilvl w:val="0"/>
          <w:numId w:val="23"/>
        </w:numPr>
        <w:tabs>
          <w:tab w:pos="560" w:val="left" w:leader="none"/>
        </w:tabs>
        <w:spacing w:line="249" w:lineRule="auto" w:before="101" w:after="0"/>
        <w:ind w:left="560" w:right="1" w:hanging="440"/>
        <w:jc w:val="both"/>
        <w:rPr>
          <w:sz w:val="20"/>
        </w:rPr>
      </w:pPr>
      <w:r>
        <w:rPr>
          <w:color w:val="231F20"/>
          <w:sz w:val="20"/>
        </w:rPr>
        <w:t>The manuscript must be paginated, starting with the first</w:t>
      </w:r>
      <w:r>
        <w:rPr>
          <w:color w:val="231F20"/>
          <w:spacing w:val="-11"/>
          <w:sz w:val="20"/>
        </w:rPr>
        <w:t> </w:t>
      </w:r>
      <w:r>
        <w:rPr>
          <w:color w:val="231F20"/>
          <w:sz w:val="20"/>
        </w:rPr>
        <w:t>page.</w:t>
      </w:r>
    </w:p>
    <w:p>
      <w:pPr>
        <w:pStyle w:val="ListParagraph"/>
        <w:numPr>
          <w:ilvl w:val="0"/>
          <w:numId w:val="23"/>
        </w:numPr>
        <w:tabs>
          <w:tab w:pos="560" w:val="left" w:leader="none"/>
        </w:tabs>
        <w:spacing w:line="249" w:lineRule="auto" w:before="1" w:after="0"/>
        <w:ind w:left="560" w:right="1" w:hanging="440"/>
        <w:jc w:val="both"/>
        <w:rPr>
          <w:sz w:val="20"/>
        </w:rPr>
      </w:pPr>
      <w:r>
        <w:rPr>
          <w:color w:val="231F20"/>
          <w:sz w:val="20"/>
        </w:rPr>
        <w:t>The entire manuscript must be doubled-spaced. This includes the author addresses, the abstract, the refer- ences, and the list of figure captions. It should contain no highlighting.</w:t>
      </w:r>
    </w:p>
    <w:p>
      <w:pPr>
        <w:pStyle w:val="ListParagraph"/>
        <w:numPr>
          <w:ilvl w:val="0"/>
          <w:numId w:val="23"/>
        </w:numPr>
        <w:tabs>
          <w:tab w:pos="560" w:val="left" w:leader="none"/>
        </w:tabs>
        <w:spacing w:line="249" w:lineRule="auto" w:before="1" w:after="0"/>
        <w:ind w:left="560" w:right="1" w:hanging="440"/>
        <w:jc w:val="both"/>
        <w:rPr>
          <w:sz w:val="20"/>
        </w:rPr>
      </w:pPr>
      <w:r>
        <w:rPr>
          <w:color w:val="231F20"/>
          <w:sz w:val="20"/>
        </w:rPr>
        <w:t>The </w:t>
      </w:r>
      <w:r>
        <w:rPr>
          <w:color w:val="231F20"/>
          <w:spacing w:val="-3"/>
          <w:sz w:val="20"/>
        </w:rPr>
        <w:t>title </w:t>
      </w:r>
      <w:r>
        <w:rPr>
          <w:color w:val="231F20"/>
          <w:sz w:val="20"/>
        </w:rPr>
        <w:t>and </w:t>
      </w:r>
      <w:r>
        <w:rPr>
          <w:color w:val="231F20"/>
          <w:spacing w:val="-3"/>
          <w:sz w:val="20"/>
        </w:rPr>
        <w:t>author list </w:t>
      </w:r>
      <w:r>
        <w:rPr>
          <w:color w:val="231F20"/>
          <w:sz w:val="20"/>
        </w:rPr>
        <w:t>is on the first </w:t>
      </w:r>
      <w:r>
        <w:rPr>
          <w:color w:val="231F20"/>
          <w:spacing w:val="-3"/>
          <w:sz w:val="20"/>
        </w:rPr>
        <w:t>page. </w:t>
      </w:r>
      <w:r>
        <w:rPr>
          <w:color w:val="231F20"/>
          <w:sz w:val="20"/>
        </w:rPr>
        <w:t>The </w:t>
      </w:r>
      <w:r>
        <w:rPr>
          <w:color w:val="231F20"/>
          <w:spacing w:val="-3"/>
          <w:sz w:val="20"/>
        </w:rPr>
        <w:t>abstract </w:t>
      </w:r>
      <w:r>
        <w:rPr>
          <w:color w:val="231F20"/>
          <w:sz w:val="20"/>
        </w:rPr>
        <w:t>is </w:t>
      </w:r>
      <w:r>
        <w:rPr>
          <w:color w:val="231F20"/>
          <w:spacing w:val="-3"/>
          <w:sz w:val="20"/>
        </w:rPr>
        <w:t>ordinarily </w:t>
      </w:r>
      <w:r>
        <w:rPr>
          <w:color w:val="231F20"/>
          <w:sz w:val="20"/>
        </w:rPr>
        <w:t>on a </w:t>
      </w:r>
      <w:r>
        <w:rPr>
          <w:color w:val="231F20"/>
          <w:spacing w:val="-3"/>
          <w:sz w:val="20"/>
        </w:rPr>
        <w:t>separate page (the second page) unless there </w:t>
      </w:r>
      <w:r>
        <w:rPr>
          <w:color w:val="231F20"/>
          <w:sz w:val="20"/>
        </w:rPr>
        <w:t>is </w:t>
      </w:r>
      <w:r>
        <w:rPr>
          <w:color w:val="231F20"/>
          <w:spacing w:val="-3"/>
          <w:sz w:val="20"/>
        </w:rPr>
        <w:t>sufficient room </w:t>
      </w:r>
      <w:r>
        <w:rPr>
          <w:color w:val="231F20"/>
          <w:sz w:val="20"/>
        </w:rPr>
        <w:t>on the </w:t>
      </w:r>
      <w:r>
        <w:rPr>
          <w:color w:val="231F20"/>
          <w:spacing w:val="-3"/>
          <w:sz w:val="20"/>
        </w:rPr>
        <w:t>title page </w:t>
      </w:r>
      <w:r>
        <w:rPr>
          <w:color w:val="231F20"/>
          <w:sz w:val="20"/>
        </w:rPr>
        <w:t>for it, </w:t>
      </w:r>
      <w:r>
        <w:rPr>
          <w:color w:val="231F20"/>
          <w:spacing w:val="-3"/>
          <w:sz w:val="20"/>
        </w:rPr>
        <w:t>within the constrains </w:t>
      </w:r>
      <w:r>
        <w:rPr>
          <w:color w:val="231F20"/>
          <w:sz w:val="20"/>
        </w:rPr>
        <w:t>of </w:t>
      </w:r>
      <w:r>
        <w:rPr>
          <w:color w:val="231F20"/>
          <w:spacing w:val="-3"/>
          <w:sz w:val="20"/>
        </w:rPr>
        <w:t>ample </w:t>
      </w:r>
      <w:r>
        <w:rPr>
          <w:color w:val="231F20"/>
          <w:spacing w:val="-4"/>
          <w:sz w:val="20"/>
        </w:rPr>
        <w:t>margins, </w:t>
      </w:r>
      <w:r>
        <w:rPr>
          <w:color w:val="231F20"/>
          <w:sz w:val="20"/>
        </w:rPr>
        <w:t>12 pt </w:t>
      </w:r>
      <w:r>
        <w:rPr>
          <w:color w:val="231F20"/>
          <w:spacing w:val="-3"/>
          <w:sz w:val="20"/>
        </w:rPr>
        <w:t>type, double-spacing, </w:t>
      </w:r>
      <w:r>
        <w:rPr>
          <w:color w:val="231F20"/>
          <w:sz w:val="20"/>
        </w:rPr>
        <w:t>and </w:t>
      </w:r>
      <w:r>
        <w:rPr>
          <w:color w:val="231F20"/>
          <w:spacing w:val="-3"/>
          <w:sz w:val="20"/>
        </w:rPr>
        <w:t>ample white space. </w:t>
      </w:r>
      <w:r>
        <w:rPr>
          <w:color w:val="231F20"/>
          <w:sz w:val="20"/>
        </w:rPr>
        <w:t>The </w:t>
      </w:r>
      <w:r>
        <w:rPr>
          <w:color w:val="231F20"/>
          <w:spacing w:val="-3"/>
          <w:sz w:val="20"/>
        </w:rPr>
        <w:t>introduction begins </w:t>
      </w:r>
      <w:r>
        <w:rPr>
          <w:color w:val="231F20"/>
          <w:sz w:val="20"/>
        </w:rPr>
        <w:t>on</w:t>
      </w:r>
      <w:r>
        <w:rPr>
          <w:color w:val="231F20"/>
          <w:spacing w:val="45"/>
          <w:sz w:val="20"/>
        </w:rPr>
        <w:t> </w:t>
      </w:r>
      <w:r>
        <w:rPr>
          <w:color w:val="231F20"/>
          <w:sz w:val="20"/>
        </w:rPr>
        <w:t>a</w:t>
      </w:r>
      <w:r>
        <w:rPr>
          <w:color w:val="231F20"/>
          <w:w w:val="100"/>
          <w:sz w:val="20"/>
        </w:rPr>
        <w:t> </w:t>
      </w:r>
      <w:r>
        <w:rPr>
          <w:color w:val="231F20"/>
          <w:spacing w:val="-3"/>
          <w:sz w:val="20"/>
        </w:rPr>
        <w:t>separate</w:t>
      </w:r>
      <w:r>
        <w:rPr>
          <w:color w:val="231F20"/>
          <w:spacing w:val="-12"/>
          <w:sz w:val="20"/>
        </w:rPr>
        <w:t> </w:t>
      </w:r>
      <w:r>
        <w:rPr>
          <w:color w:val="231F20"/>
          <w:spacing w:val="-3"/>
          <w:sz w:val="20"/>
        </w:rPr>
        <w:t>page</w:t>
      </w:r>
      <w:r>
        <w:rPr>
          <w:color w:val="231F20"/>
          <w:spacing w:val="-12"/>
          <w:sz w:val="20"/>
        </w:rPr>
        <w:t> </w:t>
      </w:r>
      <w:r>
        <w:rPr>
          <w:color w:val="231F20"/>
          <w:spacing w:val="-4"/>
          <w:sz w:val="20"/>
        </w:rPr>
        <w:t>following</w:t>
      </w:r>
      <w:r>
        <w:rPr>
          <w:color w:val="231F20"/>
          <w:spacing w:val="-12"/>
          <w:sz w:val="20"/>
        </w:rPr>
        <w:t> </w:t>
      </w:r>
      <w:r>
        <w:rPr>
          <w:color w:val="231F20"/>
          <w:sz w:val="20"/>
        </w:rPr>
        <w:t>the</w:t>
      </w:r>
      <w:r>
        <w:rPr>
          <w:color w:val="231F20"/>
          <w:spacing w:val="-12"/>
          <w:sz w:val="20"/>
        </w:rPr>
        <w:t> </w:t>
      </w:r>
      <w:r>
        <w:rPr>
          <w:color w:val="231F20"/>
          <w:spacing w:val="-3"/>
          <w:sz w:val="20"/>
        </w:rPr>
        <w:t>page</w:t>
      </w:r>
      <w:r>
        <w:rPr>
          <w:color w:val="231F20"/>
          <w:spacing w:val="-12"/>
          <w:sz w:val="20"/>
        </w:rPr>
        <w:t> </w:t>
      </w:r>
      <w:r>
        <w:rPr>
          <w:color w:val="231F20"/>
          <w:spacing w:val="-3"/>
          <w:sz w:val="20"/>
        </w:rPr>
        <w:t>that</w:t>
      </w:r>
      <w:r>
        <w:rPr>
          <w:color w:val="231F20"/>
          <w:spacing w:val="-12"/>
          <w:sz w:val="20"/>
        </w:rPr>
        <w:t> </w:t>
      </w:r>
      <w:r>
        <w:rPr>
          <w:color w:val="231F20"/>
          <w:spacing w:val="-3"/>
          <w:sz w:val="20"/>
        </w:rPr>
        <w:t>contains</w:t>
      </w:r>
      <w:r>
        <w:rPr>
          <w:color w:val="231F20"/>
          <w:spacing w:val="-12"/>
          <w:sz w:val="20"/>
        </w:rPr>
        <w:t> </w:t>
      </w:r>
      <w:r>
        <w:rPr>
          <w:color w:val="231F20"/>
          <w:sz w:val="20"/>
        </w:rPr>
        <w:t>the</w:t>
      </w:r>
      <w:r>
        <w:rPr>
          <w:color w:val="231F20"/>
          <w:spacing w:val="-12"/>
          <w:sz w:val="20"/>
        </w:rPr>
        <w:t> </w:t>
      </w:r>
      <w:r>
        <w:rPr>
          <w:color w:val="231F20"/>
          <w:spacing w:val="-3"/>
          <w:sz w:val="20"/>
        </w:rPr>
        <w:t>abstract.</w:t>
      </w:r>
    </w:p>
    <w:p>
      <w:pPr>
        <w:pStyle w:val="ListParagraph"/>
        <w:numPr>
          <w:ilvl w:val="0"/>
          <w:numId w:val="23"/>
        </w:numPr>
        <w:tabs>
          <w:tab w:pos="560" w:val="left" w:leader="none"/>
        </w:tabs>
        <w:spacing w:line="249" w:lineRule="auto" w:before="1" w:after="0"/>
        <w:ind w:left="560" w:right="1" w:hanging="440"/>
        <w:jc w:val="both"/>
        <w:rPr>
          <w:sz w:val="20"/>
        </w:rPr>
      </w:pPr>
      <w:r>
        <w:rPr>
          <w:color w:val="231F20"/>
          <w:sz w:val="20"/>
        </w:rPr>
        <w:t>The</w:t>
      </w:r>
      <w:r>
        <w:rPr>
          <w:color w:val="231F20"/>
          <w:spacing w:val="-6"/>
          <w:sz w:val="20"/>
        </w:rPr>
        <w:t> </w:t>
      </w:r>
      <w:r>
        <w:rPr>
          <w:color w:val="231F20"/>
          <w:sz w:val="20"/>
        </w:rPr>
        <w:t>title</w:t>
      </w:r>
      <w:r>
        <w:rPr>
          <w:color w:val="231F20"/>
          <w:spacing w:val="-6"/>
          <w:sz w:val="20"/>
        </w:rPr>
        <w:t> </w:t>
      </w:r>
      <w:r>
        <w:rPr>
          <w:color w:val="231F20"/>
          <w:sz w:val="20"/>
        </w:rPr>
        <w:t>must</w:t>
      </w:r>
      <w:r>
        <w:rPr>
          <w:color w:val="231F20"/>
          <w:spacing w:val="-6"/>
          <w:sz w:val="20"/>
        </w:rPr>
        <w:t> </w:t>
      </w:r>
      <w:r>
        <w:rPr>
          <w:color w:val="231F20"/>
          <w:sz w:val="20"/>
        </w:rPr>
        <w:t>be</w:t>
      </w:r>
      <w:r>
        <w:rPr>
          <w:color w:val="231F20"/>
          <w:spacing w:val="-6"/>
          <w:sz w:val="20"/>
        </w:rPr>
        <w:t> </w:t>
      </w:r>
      <w:r>
        <w:rPr>
          <w:color w:val="231F20"/>
          <w:sz w:val="20"/>
        </w:rPr>
        <w:t>in</w:t>
      </w:r>
      <w:r>
        <w:rPr>
          <w:color w:val="231F20"/>
          <w:spacing w:val="-6"/>
          <w:sz w:val="20"/>
        </w:rPr>
        <w:t> </w:t>
      </w:r>
      <w:r>
        <w:rPr>
          <w:color w:val="231F20"/>
          <w:sz w:val="20"/>
        </w:rPr>
        <w:t>lower</w:t>
      </w:r>
      <w:r>
        <w:rPr>
          <w:color w:val="231F20"/>
          <w:spacing w:val="-6"/>
          <w:sz w:val="20"/>
        </w:rPr>
        <w:t> </w:t>
      </w:r>
      <w:r>
        <w:rPr>
          <w:color w:val="231F20"/>
          <w:sz w:val="20"/>
        </w:rPr>
        <w:t>case,</w:t>
      </w:r>
      <w:r>
        <w:rPr>
          <w:color w:val="231F20"/>
          <w:spacing w:val="-6"/>
          <w:sz w:val="20"/>
        </w:rPr>
        <w:t> </w:t>
      </w:r>
      <w:r>
        <w:rPr>
          <w:color w:val="231F20"/>
          <w:sz w:val="20"/>
        </w:rPr>
        <w:t>with</w:t>
      </w:r>
      <w:r>
        <w:rPr>
          <w:color w:val="231F20"/>
          <w:spacing w:val="-6"/>
          <w:sz w:val="20"/>
        </w:rPr>
        <w:t> </w:t>
      </w:r>
      <w:r>
        <w:rPr>
          <w:color w:val="231F20"/>
          <w:sz w:val="20"/>
        </w:rPr>
        <w:t>the</w:t>
      </w:r>
      <w:r>
        <w:rPr>
          <w:color w:val="231F20"/>
          <w:spacing w:val="-6"/>
          <w:sz w:val="20"/>
        </w:rPr>
        <w:t> </w:t>
      </w:r>
      <w:r>
        <w:rPr>
          <w:color w:val="231F20"/>
          <w:sz w:val="20"/>
        </w:rPr>
        <w:t>only</w:t>
      </w:r>
      <w:r>
        <w:rPr>
          <w:color w:val="231F20"/>
          <w:spacing w:val="-6"/>
          <w:sz w:val="20"/>
        </w:rPr>
        <w:t> </w:t>
      </w:r>
      <w:r>
        <w:rPr>
          <w:color w:val="231F20"/>
          <w:sz w:val="20"/>
        </w:rPr>
        <w:t>capitalized words being the first word and proper</w:t>
      </w:r>
      <w:r>
        <w:rPr>
          <w:color w:val="231F20"/>
          <w:spacing w:val="-16"/>
          <w:sz w:val="20"/>
        </w:rPr>
        <w:t> </w:t>
      </w:r>
      <w:r>
        <w:rPr>
          <w:color w:val="231F20"/>
          <w:sz w:val="20"/>
        </w:rPr>
        <w:t>nouns.</w:t>
      </w:r>
    </w:p>
    <w:p>
      <w:pPr>
        <w:pStyle w:val="ListParagraph"/>
        <w:numPr>
          <w:ilvl w:val="0"/>
          <w:numId w:val="23"/>
        </w:numPr>
        <w:tabs>
          <w:tab w:pos="560" w:val="left" w:leader="none"/>
        </w:tabs>
        <w:spacing w:line="249" w:lineRule="auto" w:before="1" w:after="0"/>
        <w:ind w:left="560" w:right="1" w:hanging="440"/>
        <w:jc w:val="both"/>
        <w:rPr>
          <w:sz w:val="20"/>
        </w:rPr>
      </w:pPr>
      <w:r>
        <w:rPr>
          <w:color w:val="231F20"/>
          <w:sz w:val="20"/>
        </w:rPr>
        <w:t>No </w:t>
      </w:r>
      <w:r>
        <w:rPr>
          <w:color w:val="231F20"/>
          <w:spacing w:val="-3"/>
          <w:sz w:val="20"/>
        </w:rPr>
        <w:t>acronyms </w:t>
      </w:r>
      <w:r>
        <w:rPr>
          <w:color w:val="231F20"/>
          <w:sz w:val="20"/>
        </w:rPr>
        <w:t>should be in the title or the running title unless </w:t>
      </w:r>
      <w:r>
        <w:rPr>
          <w:color w:val="231F20"/>
          <w:spacing w:val="-3"/>
          <w:sz w:val="20"/>
        </w:rPr>
        <w:t>they </w:t>
      </w:r>
      <w:r>
        <w:rPr>
          <w:color w:val="231F20"/>
          <w:sz w:val="20"/>
        </w:rPr>
        <w:t>are so common that </w:t>
      </w:r>
      <w:r>
        <w:rPr>
          <w:color w:val="231F20"/>
          <w:spacing w:val="-3"/>
          <w:sz w:val="20"/>
        </w:rPr>
        <w:t>they </w:t>
      </w:r>
      <w:r>
        <w:rPr>
          <w:color w:val="231F20"/>
          <w:sz w:val="20"/>
        </w:rPr>
        <w:t>can be found in </w:t>
      </w:r>
      <w:r>
        <w:rPr>
          <w:color w:val="231F20"/>
          <w:spacing w:val="-1"/>
          <w:sz w:val="20"/>
        </w:rPr>
        <w:t>standard</w:t>
      </w:r>
      <w:r>
        <w:rPr>
          <w:color w:val="231F20"/>
          <w:spacing w:val="-23"/>
          <w:sz w:val="20"/>
        </w:rPr>
        <w:t> </w:t>
      </w:r>
      <w:r>
        <w:rPr>
          <w:color w:val="231F20"/>
          <w:spacing w:val="-1"/>
          <w:sz w:val="20"/>
        </w:rPr>
        <w:t>dictionaries.</w:t>
      </w:r>
    </w:p>
    <w:p>
      <w:pPr>
        <w:pStyle w:val="ListParagraph"/>
        <w:numPr>
          <w:ilvl w:val="0"/>
          <w:numId w:val="23"/>
        </w:numPr>
        <w:tabs>
          <w:tab w:pos="560" w:val="left" w:leader="none"/>
        </w:tabs>
        <w:spacing w:line="249" w:lineRule="auto" w:before="1" w:after="0"/>
        <w:ind w:left="560" w:right="1" w:hanging="440"/>
        <w:jc w:val="both"/>
        <w:rPr>
          <w:i/>
          <w:sz w:val="20"/>
        </w:rPr>
      </w:pPr>
      <w:r>
        <w:rPr>
          <w:color w:val="231F20"/>
          <w:sz w:val="20"/>
        </w:rPr>
        <w:t>No</w:t>
      </w:r>
      <w:r>
        <w:rPr>
          <w:color w:val="231F20"/>
          <w:spacing w:val="-19"/>
          <w:sz w:val="20"/>
        </w:rPr>
        <w:t> </w:t>
      </w:r>
      <w:r>
        <w:rPr>
          <w:color w:val="231F20"/>
          <w:sz w:val="20"/>
        </w:rPr>
        <w:t>unsupported</w:t>
      </w:r>
      <w:r>
        <w:rPr>
          <w:color w:val="231F20"/>
          <w:spacing w:val="-19"/>
          <w:sz w:val="20"/>
        </w:rPr>
        <w:t> </w:t>
      </w:r>
      <w:r>
        <w:rPr>
          <w:color w:val="231F20"/>
          <w:sz w:val="20"/>
        </w:rPr>
        <w:t>claims</w:t>
      </w:r>
      <w:r>
        <w:rPr>
          <w:color w:val="231F20"/>
          <w:spacing w:val="-19"/>
          <w:sz w:val="20"/>
        </w:rPr>
        <w:t> </w:t>
      </w:r>
      <w:r>
        <w:rPr>
          <w:color w:val="231F20"/>
          <w:sz w:val="20"/>
        </w:rPr>
        <w:t>for</w:t>
      </w:r>
      <w:r>
        <w:rPr>
          <w:color w:val="231F20"/>
          <w:spacing w:val="-19"/>
          <w:sz w:val="20"/>
        </w:rPr>
        <w:t> </w:t>
      </w:r>
      <w:r>
        <w:rPr>
          <w:color w:val="231F20"/>
          <w:sz w:val="20"/>
        </w:rPr>
        <w:t>novelty</w:t>
      </w:r>
      <w:r>
        <w:rPr>
          <w:color w:val="231F20"/>
          <w:spacing w:val="-19"/>
          <w:sz w:val="20"/>
        </w:rPr>
        <w:t> </w:t>
      </w:r>
      <w:r>
        <w:rPr>
          <w:color w:val="231F20"/>
          <w:sz w:val="20"/>
        </w:rPr>
        <w:t>or</w:t>
      </w:r>
      <w:r>
        <w:rPr>
          <w:color w:val="231F20"/>
          <w:spacing w:val="-19"/>
          <w:sz w:val="20"/>
        </w:rPr>
        <w:t> </w:t>
      </w:r>
      <w:r>
        <w:rPr>
          <w:color w:val="231F20"/>
          <w:sz w:val="20"/>
        </w:rPr>
        <w:t>significance</w:t>
      </w:r>
      <w:r>
        <w:rPr>
          <w:color w:val="231F20"/>
          <w:spacing w:val="-19"/>
          <w:sz w:val="20"/>
        </w:rPr>
        <w:t> </w:t>
      </w:r>
      <w:r>
        <w:rPr>
          <w:color w:val="231F20"/>
          <w:sz w:val="20"/>
        </w:rPr>
        <w:t>should appear</w:t>
      </w:r>
      <w:r>
        <w:rPr>
          <w:color w:val="231F20"/>
          <w:spacing w:val="-14"/>
          <w:sz w:val="20"/>
        </w:rPr>
        <w:t> </w:t>
      </w:r>
      <w:r>
        <w:rPr>
          <w:color w:val="231F20"/>
          <w:sz w:val="20"/>
        </w:rPr>
        <w:t>in</w:t>
      </w:r>
      <w:r>
        <w:rPr>
          <w:color w:val="231F20"/>
          <w:spacing w:val="-14"/>
          <w:sz w:val="20"/>
        </w:rPr>
        <w:t> </w:t>
      </w:r>
      <w:r>
        <w:rPr>
          <w:color w:val="231F20"/>
          <w:sz w:val="20"/>
        </w:rPr>
        <w:t>the</w:t>
      </w:r>
      <w:r>
        <w:rPr>
          <w:color w:val="231F20"/>
          <w:spacing w:val="-14"/>
          <w:sz w:val="20"/>
        </w:rPr>
        <w:t> </w:t>
      </w:r>
      <w:r>
        <w:rPr>
          <w:color w:val="231F20"/>
          <w:sz w:val="20"/>
        </w:rPr>
        <w:t>title</w:t>
      </w:r>
      <w:r>
        <w:rPr>
          <w:color w:val="231F20"/>
          <w:spacing w:val="-14"/>
          <w:sz w:val="20"/>
        </w:rPr>
        <w:t> </w:t>
      </w:r>
      <w:r>
        <w:rPr>
          <w:color w:val="231F20"/>
          <w:sz w:val="20"/>
        </w:rPr>
        <w:t>or</w:t>
      </w:r>
      <w:r>
        <w:rPr>
          <w:color w:val="231F20"/>
          <w:spacing w:val="-14"/>
          <w:sz w:val="20"/>
        </w:rPr>
        <w:t> </w:t>
      </w:r>
      <w:r>
        <w:rPr>
          <w:color w:val="231F20"/>
          <w:sz w:val="20"/>
        </w:rPr>
        <w:t>abstract,</w:t>
      </w:r>
      <w:r>
        <w:rPr>
          <w:color w:val="231F20"/>
          <w:spacing w:val="-14"/>
          <w:sz w:val="20"/>
        </w:rPr>
        <w:t> </w:t>
      </w:r>
      <w:r>
        <w:rPr>
          <w:color w:val="231F20"/>
          <w:sz w:val="20"/>
        </w:rPr>
        <w:t>such</w:t>
      </w:r>
      <w:r>
        <w:rPr>
          <w:color w:val="231F20"/>
          <w:spacing w:val="-14"/>
          <w:sz w:val="20"/>
        </w:rPr>
        <w:t> </w:t>
      </w:r>
      <w:r>
        <w:rPr>
          <w:color w:val="231F20"/>
          <w:sz w:val="20"/>
        </w:rPr>
        <w:t>as</w:t>
      </w:r>
      <w:r>
        <w:rPr>
          <w:color w:val="231F20"/>
          <w:spacing w:val="-14"/>
          <w:sz w:val="20"/>
        </w:rPr>
        <w:t> </w:t>
      </w:r>
      <w:r>
        <w:rPr>
          <w:color w:val="231F20"/>
          <w:sz w:val="20"/>
        </w:rPr>
        <w:t>the</w:t>
      </w:r>
      <w:r>
        <w:rPr>
          <w:color w:val="231F20"/>
          <w:spacing w:val="-14"/>
          <w:sz w:val="20"/>
        </w:rPr>
        <w:t> </w:t>
      </w:r>
      <w:r>
        <w:rPr>
          <w:color w:val="231F20"/>
          <w:sz w:val="20"/>
        </w:rPr>
        <w:t>use</w:t>
      </w:r>
      <w:r>
        <w:rPr>
          <w:color w:val="231F20"/>
          <w:spacing w:val="-14"/>
          <w:sz w:val="20"/>
        </w:rPr>
        <w:t> </w:t>
      </w:r>
      <w:r>
        <w:rPr>
          <w:color w:val="231F20"/>
          <w:sz w:val="20"/>
        </w:rPr>
        <w:t>of</w:t>
      </w:r>
      <w:r>
        <w:rPr>
          <w:color w:val="231F20"/>
          <w:spacing w:val="-14"/>
          <w:sz w:val="20"/>
        </w:rPr>
        <w:t> </w:t>
      </w:r>
      <w:r>
        <w:rPr>
          <w:color w:val="231F20"/>
          <w:sz w:val="20"/>
        </w:rPr>
        <w:t>the</w:t>
      </w:r>
      <w:r>
        <w:rPr>
          <w:color w:val="231F20"/>
          <w:spacing w:val="-14"/>
          <w:sz w:val="20"/>
        </w:rPr>
        <w:t> </w:t>
      </w:r>
      <w:r>
        <w:rPr>
          <w:color w:val="231F20"/>
          <w:sz w:val="20"/>
        </w:rPr>
        <w:t>words </w:t>
      </w:r>
      <w:r>
        <w:rPr>
          <w:i/>
          <w:color w:val="231F20"/>
          <w:spacing w:val="-6"/>
          <w:sz w:val="20"/>
        </w:rPr>
        <w:t>new,</w:t>
      </w:r>
      <w:r>
        <w:rPr>
          <w:i/>
          <w:color w:val="231F20"/>
          <w:spacing w:val="-12"/>
          <w:sz w:val="20"/>
        </w:rPr>
        <w:t> </w:t>
      </w:r>
      <w:r>
        <w:rPr>
          <w:i/>
          <w:color w:val="231F20"/>
          <w:sz w:val="20"/>
        </w:rPr>
        <w:t>original,</w:t>
      </w:r>
      <w:r>
        <w:rPr>
          <w:i/>
          <w:color w:val="231F20"/>
          <w:spacing w:val="-12"/>
          <w:sz w:val="20"/>
        </w:rPr>
        <w:t> </w:t>
      </w:r>
      <w:r>
        <w:rPr>
          <w:i/>
          <w:color w:val="231F20"/>
          <w:sz w:val="20"/>
        </w:rPr>
        <w:t>novel,</w:t>
      </w:r>
      <w:r>
        <w:rPr>
          <w:i/>
          <w:color w:val="231F20"/>
          <w:spacing w:val="-12"/>
          <w:sz w:val="20"/>
        </w:rPr>
        <w:t> </w:t>
      </w:r>
      <w:r>
        <w:rPr>
          <w:i/>
          <w:color w:val="231F20"/>
          <w:sz w:val="20"/>
        </w:rPr>
        <w:t>important,</w:t>
      </w:r>
      <w:r>
        <w:rPr>
          <w:i/>
          <w:color w:val="231F20"/>
          <w:spacing w:val="-13"/>
          <w:sz w:val="20"/>
        </w:rPr>
        <w:t> </w:t>
      </w:r>
      <w:r>
        <w:rPr>
          <w:color w:val="231F20"/>
          <w:sz w:val="20"/>
        </w:rPr>
        <w:t>and</w:t>
      </w:r>
      <w:r>
        <w:rPr>
          <w:color w:val="231F20"/>
          <w:spacing w:val="-13"/>
          <w:sz w:val="20"/>
        </w:rPr>
        <w:t> </w:t>
      </w:r>
      <w:r>
        <w:rPr>
          <w:i/>
          <w:color w:val="231F20"/>
          <w:sz w:val="20"/>
        </w:rPr>
        <w:t>significant.</w:t>
      </w:r>
    </w:p>
    <w:p>
      <w:pPr>
        <w:numPr>
          <w:ilvl w:val="0"/>
          <w:numId w:val="23"/>
        </w:numPr>
        <w:tabs>
          <w:tab w:pos="560" w:val="left" w:leader="none"/>
        </w:tabs>
        <w:spacing w:line="249" w:lineRule="auto" w:before="1"/>
        <w:ind w:left="560" w:right="1" w:hanging="440"/>
        <w:jc w:val="both"/>
        <w:rPr>
          <w:sz w:val="20"/>
        </w:rPr>
      </w:pPr>
      <w:r>
        <w:rPr>
          <w:color w:val="231F20"/>
          <w:sz w:val="20"/>
        </w:rPr>
        <w:t>The abstract should be one paragraph and should be limited</w:t>
      </w:r>
      <w:r>
        <w:rPr>
          <w:color w:val="231F20"/>
          <w:spacing w:val="-21"/>
          <w:sz w:val="20"/>
        </w:rPr>
        <w:t> </w:t>
      </w:r>
      <w:r>
        <w:rPr>
          <w:color w:val="231F20"/>
          <w:sz w:val="20"/>
        </w:rPr>
        <w:t>to</w:t>
      </w:r>
      <w:r>
        <w:rPr>
          <w:color w:val="231F20"/>
          <w:spacing w:val="-21"/>
          <w:sz w:val="20"/>
        </w:rPr>
        <w:t> </w:t>
      </w:r>
      <w:r>
        <w:rPr>
          <w:color w:val="231F20"/>
          <w:sz w:val="20"/>
        </w:rPr>
        <w:t>200</w:t>
      </w:r>
      <w:r>
        <w:rPr>
          <w:color w:val="231F20"/>
          <w:spacing w:val="-21"/>
          <w:sz w:val="20"/>
        </w:rPr>
        <w:t> </w:t>
      </w:r>
      <w:r>
        <w:rPr>
          <w:color w:val="231F20"/>
          <w:sz w:val="20"/>
        </w:rPr>
        <w:t>words</w:t>
      </w:r>
      <w:r>
        <w:rPr>
          <w:color w:val="231F20"/>
          <w:spacing w:val="-21"/>
          <w:sz w:val="20"/>
        </w:rPr>
        <w:t> </w:t>
      </w:r>
      <w:r>
        <w:rPr>
          <w:color w:val="231F20"/>
          <w:sz w:val="20"/>
        </w:rPr>
        <w:t>(100</w:t>
      </w:r>
      <w:r>
        <w:rPr>
          <w:color w:val="231F20"/>
          <w:spacing w:val="-21"/>
          <w:sz w:val="20"/>
        </w:rPr>
        <w:t> </w:t>
      </w:r>
      <w:r>
        <w:rPr>
          <w:color w:val="231F20"/>
          <w:sz w:val="20"/>
        </w:rPr>
        <w:t>words</w:t>
      </w:r>
      <w:r>
        <w:rPr>
          <w:color w:val="231F20"/>
          <w:spacing w:val="-21"/>
          <w:sz w:val="20"/>
        </w:rPr>
        <w:t> </w:t>
      </w:r>
      <w:r>
        <w:rPr>
          <w:color w:val="231F20"/>
          <w:sz w:val="20"/>
        </w:rPr>
        <w:t>for</w:t>
      </w:r>
      <w:r>
        <w:rPr>
          <w:color w:val="231F20"/>
          <w:spacing w:val="-21"/>
          <w:sz w:val="20"/>
        </w:rPr>
        <w:t> </w:t>
      </w:r>
      <w:r>
        <w:rPr>
          <w:color w:val="231F20"/>
          <w:sz w:val="20"/>
        </w:rPr>
        <w:t>Letters</w:t>
      </w:r>
      <w:r>
        <w:rPr>
          <w:color w:val="231F20"/>
          <w:spacing w:val="-21"/>
          <w:sz w:val="20"/>
        </w:rPr>
        <w:t> </w:t>
      </w:r>
      <w:r>
        <w:rPr>
          <w:color w:val="231F20"/>
          <w:sz w:val="20"/>
        </w:rPr>
        <w:t>to</w:t>
      </w:r>
      <w:r>
        <w:rPr>
          <w:color w:val="231F20"/>
          <w:spacing w:val="-21"/>
          <w:sz w:val="20"/>
        </w:rPr>
        <w:t> </w:t>
      </w:r>
      <w:r>
        <w:rPr>
          <w:color w:val="231F20"/>
          <w:sz w:val="20"/>
        </w:rPr>
        <w:t>the</w:t>
      </w:r>
      <w:r>
        <w:rPr>
          <w:color w:val="231F20"/>
          <w:spacing w:val="-21"/>
          <w:sz w:val="20"/>
        </w:rPr>
        <w:t> </w:t>
      </w:r>
      <w:r>
        <w:rPr>
          <w:color w:val="231F20"/>
          <w:sz w:val="20"/>
        </w:rPr>
        <w:t>Editor).</w:t>
      </w:r>
    </w:p>
    <w:p>
      <w:pPr>
        <w:pStyle w:val="ListParagraph"/>
        <w:numPr>
          <w:ilvl w:val="0"/>
          <w:numId w:val="23"/>
        </w:numPr>
        <w:tabs>
          <w:tab w:pos="561" w:val="left" w:leader="none"/>
        </w:tabs>
        <w:spacing w:line="249" w:lineRule="auto" w:before="1" w:after="0"/>
        <w:ind w:left="560" w:right="1" w:hanging="440"/>
        <w:jc w:val="both"/>
        <w:rPr>
          <w:sz w:val="20"/>
        </w:rPr>
      </w:pPr>
      <w:r>
        <w:rPr>
          <w:color w:val="231F20"/>
          <w:sz w:val="20"/>
        </w:rPr>
        <w:t>Major section headings should be numbered by capital roman numerals, starting with the Introduction. </w:t>
      </w:r>
      <w:r>
        <w:rPr>
          <w:color w:val="231F20"/>
          <w:spacing w:val="-6"/>
          <w:sz w:val="20"/>
        </w:rPr>
        <w:t>Text </w:t>
      </w:r>
      <w:r>
        <w:rPr>
          <w:color w:val="231F20"/>
          <w:sz w:val="20"/>
        </w:rPr>
        <w:t>of such headings should be in capital letters.</w:t>
      </w:r>
    </w:p>
    <w:p>
      <w:pPr>
        <w:pStyle w:val="ListParagraph"/>
        <w:numPr>
          <w:ilvl w:val="0"/>
          <w:numId w:val="23"/>
        </w:numPr>
        <w:tabs>
          <w:tab w:pos="560" w:val="left" w:leader="none"/>
        </w:tabs>
        <w:spacing w:line="249" w:lineRule="auto" w:before="1" w:after="0"/>
        <w:ind w:left="560" w:right="1" w:hanging="440"/>
        <w:jc w:val="both"/>
        <w:rPr>
          <w:sz w:val="20"/>
        </w:rPr>
      </w:pPr>
      <w:r>
        <w:rPr>
          <w:color w:val="231F20"/>
          <w:sz w:val="20"/>
        </w:rPr>
        <w:t>Reference citations should include the full article titles and page ranges of all cited papers.</w:t>
      </w:r>
    </w:p>
    <w:p>
      <w:pPr>
        <w:pStyle w:val="ListParagraph"/>
        <w:numPr>
          <w:ilvl w:val="0"/>
          <w:numId w:val="23"/>
        </w:numPr>
        <w:tabs>
          <w:tab w:pos="560" w:val="left" w:leader="none"/>
        </w:tabs>
        <w:spacing w:line="240" w:lineRule="auto" w:before="1" w:after="0"/>
        <w:ind w:left="560" w:right="0" w:hanging="440"/>
        <w:jc w:val="left"/>
        <w:rPr>
          <w:sz w:val="20"/>
        </w:rPr>
      </w:pPr>
      <w:r>
        <w:rPr>
          <w:color w:val="231F20"/>
          <w:sz w:val="20"/>
        </w:rPr>
        <w:t>There should be no personal pronouns in the abstract.</w:t>
      </w:r>
    </w:p>
    <w:p>
      <w:pPr>
        <w:pStyle w:val="ListParagraph"/>
        <w:numPr>
          <w:ilvl w:val="0"/>
          <w:numId w:val="23"/>
        </w:numPr>
        <w:tabs>
          <w:tab w:pos="560" w:val="left" w:leader="none"/>
        </w:tabs>
        <w:spacing w:line="249" w:lineRule="auto" w:before="10" w:after="0"/>
        <w:ind w:left="560" w:right="1" w:hanging="440"/>
        <w:jc w:val="both"/>
        <w:rPr>
          <w:sz w:val="20"/>
        </w:rPr>
      </w:pPr>
      <w:r>
        <w:rPr>
          <w:color w:val="231F20"/>
          <w:sz w:val="20"/>
        </w:rPr>
        <w:t>No</w:t>
      </w:r>
      <w:r>
        <w:rPr>
          <w:color w:val="231F20"/>
          <w:spacing w:val="-5"/>
          <w:sz w:val="20"/>
        </w:rPr>
        <w:t> </w:t>
      </w:r>
      <w:r>
        <w:rPr>
          <w:color w:val="231F20"/>
          <w:sz w:val="20"/>
        </w:rPr>
        <w:t>more</w:t>
      </w:r>
      <w:r>
        <w:rPr>
          <w:color w:val="231F20"/>
          <w:spacing w:val="-5"/>
          <w:sz w:val="20"/>
        </w:rPr>
        <w:t> </w:t>
      </w:r>
      <w:r>
        <w:rPr>
          <w:color w:val="231F20"/>
          <w:sz w:val="20"/>
        </w:rPr>
        <w:t>than</w:t>
      </w:r>
      <w:r>
        <w:rPr>
          <w:color w:val="231F20"/>
          <w:spacing w:val="-5"/>
          <w:sz w:val="20"/>
        </w:rPr>
        <w:t> </w:t>
      </w:r>
      <w:r>
        <w:rPr>
          <w:color w:val="231F20"/>
          <w:sz w:val="20"/>
        </w:rPr>
        <w:t>one-half</w:t>
      </w:r>
      <w:r>
        <w:rPr>
          <w:color w:val="231F20"/>
          <w:spacing w:val="-5"/>
          <w:sz w:val="20"/>
        </w:rPr>
        <w:t> </w:t>
      </w:r>
      <w:r>
        <w:rPr>
          <w:color w:val="231F20"/>
          <w:sz w:val="20"/>
        </w:rPr>
        <w:t>of</w:t>
      </w:r>
      <w:r>
        <w:rPr>
          <w:color w:val="231F20"/>
          <w:spacing w:val="-5"/>
          <w:sz w:val="20"/>
        </w:rPr>
        <w:t> </w:t>
      </w:r>
      <w:r>
        <w:rPr>
          <w:color w:val="231F20"/>
          <w:sz w:val="20"/>
        </w:rPr>
        <w:t>the</w:t>
      </w:r>
      <w:r>
        <w:rPr>
          <w:color w:val="231F20"/>
          <w:spacing w:val="-5"/>
          <w:sz w:val="20"/>
        </w:rPr>
        <w:t> </w:t>
      </w:r>
      <w:r>
        <w:rPr>
          <w:color w:val="231F20"/>
          <w:sz w:val="20"/>
        </w:rPr>
        <w:t>references</w:t>
      </w:r>
      <w:r>
        <w:rPr>
          <w:color w:val="231F20"/>
          <w:spacing w:val="-5"/>
          <w:sz w:val="20"/>
        </w:rPr>
        <w:t> </w:t>
      </w:r>
      <w:r>
        <w:rPr>
          <w:color w:val="231F20"/>
          <w:sz w:val="20"/>
        </w:rPr>
        <w:t>should</w:t>
      </w:r>
      <w:r>
        <w:rPr>
          <w:color w:val="231F20"/>
          <w:spacing w:val="-5"/>
          <w:sz w:val="20"/>
        </w:rPr>
        <w:t> </w:t>
      </w:r>
      <w:r>
        <w:rPr>
          <w:color w:val="231F20"/>
          <w:sz w:val="20"/>
        </w:rPr>
        <w:t>be</w:t>
      </w:r>
      <w:r>
        <w:rPr>
          <w:color w:val="231F20"/>
          <w:spacing w:val="-5"/>
          <w:sz w:val="20"/>
        </w:rPr>
        <w:t> </w:t>
      </w:r>
      <w:r>
        <w:rPr>
          <w:color w:val="231F20"/>
          <w:sz w:val="20"/>
        </w:rPr>
        <w:t>to</w:t>
      </w:r>
      <w:r>
        <w:rPr>
          <w:color w:val="231F20"/>
          <w:spacing w:val="-5"/>
          <w:sz w:val="20"/>
        </w:rPr>
        <w:t> </w:t>
      </w:r>
      <w:r>
        <w:rPr>
          <w:color w:val="231F20"/>
          <w:sz w:val="20"/>
        </w:rPr>
        <w:t>the authors</w:t>
      </w:r>
      <w:r>
        <w:rPr>
          <w:color w:val="231F20"/>
          <w:spacing w:val="-3"/>
          <w:sz w:val="20"/>
        </w:rPr>
        <w:t> </w:t>
      </w:r>
      <w:r>
        <w:rPr>
          <w:color w:val="231F20"/>
          <w:sz w:val="20"/>
        </w:rPr>
        <w:t>themselves.</w:t>
      </w:r>
    </w:p>
    <w:p>
      <w:pPr>
        <w:pStyle w:val="ListParagraph"/>
        <w:numPr>
          <w:ilvl w:val="0"/>
          <w:numId w:val="23"/>
        </w:numPr>
        <w:tabs>
          <w:tab w:pos="560" w:val="left" w:leader="none"/>
        </w:tabs>
        <w:spacing w:line="249" w:lineRule="auto" w:before="1" w:after="0"/>
        <w:ind w:left="560" w:right="1" w:hanging="440"/>
        <w:jc w:val="both"/>
        <w:rPr>
          <w:sz w:val="20"/>
        </w:rPr>
      </w:pPr>
      <w:r>
        <w:rPr>
          <w:color w:val="231F20"/>
          <w:sz w:val="20"/>
        </w:rPr>
        <w:t>The total number of figures should not ordinarily be more than 20 (see Section </w:t>
      </w:r>
      <w:r>
        <w:rPr>
          <w:color w:val="231F20"/>
          <w:spacing w:val="-13"/>
          <w:sz w:val="20"/>
        </w:rPr>
        <w:t>V.</w:t>
      </w:r>
      <w:r>
        <w:rPr>
          <w:color w:val="231F20"/>
          <w:sz w:val="20"/>
        </w:rPr>
        <w:t> H).</w:t>
      </w:r>
    </w:p>
    <w:p>
      <w:pPr>
        <w:pStyle w:val="ListParagraph"/>
        <w:numPr>
          <w:ilvl w:val="0"/>
          <w:numId w:val="22"/>
        </w:numPr>
        <w:tabs>
          <w:tab w:pos="361" w:val="left" w:leader="none"/>
        </w:tabs>
        <w:spacing w:line="240" w:lineRule="auto" w:before="173" w:after="0"/>
        <w:ind w:left="360" w:right="0" w:hanging="240"/>
        <w:jc w:val="left"/>
        <w:rPr>
          <w:rFonts w:ascii="Arial"/>
          <w:b/>
          <w:color w:val="231F20"/>
          <w:sz w:val="19"/>
        </w:rPr>
      </w:pPr>
      <w:r>
        <w:rPr>
          <w:rFonts w:ascii="Arial"/>
          <w:b/>
          <w:color w:val="231F20"/>
          <w:sz w:val="19"/>
        </w:rPr>
        <w:t>PDF for</w:t>
      </w:r>
      <w:r>
        <w:rPr>
          <w:rFonts w:ascii="Arial"/>
          <w:b/>
          <w:color w:val="231F20"/>
          <w:spacing w:val="2"/>
          <w:sz w:val="19"/>
        </w:rPr>
        <w:t> </w:t>
      </w:r>
      <w:r>
        <w:rPr>
          <w:rFonts w:ascii="Arial"/>
          <w:b/>
          <w:color w:val="231F20"/>
          <w:sz w:val="19"/>
        </w:rPr>
        <w:t>reviewers</w:t>
      </w:r>
    </w:p>
    <w:p>
      <w:pPr>
        <w:spacing w:line="249" w:lineRule="auto" w:before="83"/>
        <w:ind w:left="119" w:right="1" w:firstLine="360"/>
        <w:jc w:val="both"/>
        <w:rPr>
          <w:sz w:val="20"/>
        </w:rPr>
      </w:pPr>
      <w:r>
        <w:rPr>
          <w:color w:val="231F20"/>
          <w:sz w:val="20"/>
        </w:rPr>
        <w:t>A PDF file with line numbers and inline figures and captions needs to be provided by the author(s) for each manuscript, for the ease of the reviewers.</w:t>
      </w:r>
    </w:p>
    <w:p>
      <w:pPr>
        <w:pStyle w:val="BodyText"/>
        <w:spacing w:before="9"/>
      </w:pPr>
    </w:p>
    <w:p>
      <w:pPr>
        <w:pStyle w:val="ListParagraph"/>
        <w:numPr>
          <w:ilvl w:val="0"/>
          <w:numId w:val="22"/>
        </w:numPr>
        <w:tabs>
          <w:tab w:pos="361" w:val="left" w:leader="none"/>
        </w:tabs>
        <w:spacing w:line="240" w:lineRule="auto" w:before="0" w:after="0"/>
        <w:ind w:left="360" w:right="0" w:hanging="240"/>
        <w:jc w:val="left"/>
        <w:rPr>
          <w:rFonts w:ascii="Arial"/>
          <w:b/>
          <w:color w:val="231F20"/>
          <w:sz w:val="19"/>
        </w:rPr>
      </w:pPr>
      <w:r>
        <w:rPr>
          <w:rFonts w:ascii="Arial"/>
          <w:b/>
          <w:color w:val="231F20"/>
          <w:sz w:val="19"/>
        </w:rPr>
        <w:t>Keyboarding</w:t>
      </w:r>
      <w:r>
        <w:rPr>
          <w:rFonts w:ascii="Arial"/>
          <w:b/>
          <w:color w:val="231F20"/>
          <w:spacing w:val="15"/>
          <w:sz w:val="19"/>
        </w:rPr>
        <w:t> </w:t>
      </w:r>
      <w:r>
        <w:rPr>
          <w:rFonts w:ascii="Arial"/>
          <w:b/>
          <w:color w:val="231F20"/>
          <w:sz w:val="19"/>
        </w:rPr>
        <w:t>instructions</w:t>
      </w:r>
    </w:p>
    <w:p>
      <w:pPr>
        <w:spacing w:line="249" w:lineRule="auto" w:before="127"/>
        <w:ind w:left="120" w:right="1" w:firstLine="360"/>
        <w:jc w:val="both"/>
        <w:rPr>
          <w:sz w:val="20"/>
        </w:rPr>
      </w:pPr>
      <w:r>
        <w:rPr>
          <w:color w:val="231F20"/>
          <w:sz w:val="20"/>
        </w:rPr>
        <w:t>Each submitted paper, even though submitted online, should correspond to a hard copy manuscript. The electronic version has to be prepared so that whatever is printed-out</w:t>
      </w:r>
      <w:r>
        <w:rPr>
          <w:color w:val="231F20"/>
          <w:spacing w:val="-31"/>
          <w:sz w:val="20"/>
        </w:rPr>
        <w:t> </w:t>
      </w:r>
      <w:r>
        <w:rPr>
          <w:color w:val="231F20"/>
          <w:sz w:val="20"/>
        </w:rPr>
        <w:t>will correspond to the following</w:t>
      </w:r>
      <w:r>
        <w:rPr>
          <w:color w:val="231F20"/>
          <w:spacing w:val="-17"/>
          <w:sz w:val="20"/>
        </w:rPr>
        <w:t> </w:t>
      </w:r>
      <w:r>
        <w:rPr>
          <w:color w:val="231F20"/>
          <w:sz w:val="20"/>
        </w:rPr>
        <w:t>specifications:</w:t>
      </w:r>
    </w:p>
    <w:p>
      <w:pPr>
        <w:pStyle w:val="ListParagraph"/>
        <w:numPr>
          <w:ilvl w:val="0"/>
          <w:numId w:val="24"/>
        </w:numPr>
        <w:tabs>
          <w:tab w:pos="460" w:val="left" w:leader="none"/>
        </w:tabs>
        <w:spacing w:line="240" w:lineRule="auto" w:before="141" w:after="0"/>
        <w:ind w:left="460" w:right="0" w:hanging="340"/>
        <w:jc w:val="left"/>
        <w:rPr>
          <w:sz w:val="20"/>
        </w:rPr>
      </w:pPr>
      <w:r>
        <w:rPr>
          <w:color w:val="231F20"/>
          <w:sz w:val="20"/>
        </w:rPr>
        <w:t>The print-out must be single sided.</w:t>
      </w:r>
    </w:p>
    <w:p>
      <w:pPr>
        <w:pStyle w:val="ListParagraph"/>
        <w:numPr>
          <w:ilvl w:val="0"/>
          <w:numId w:val="24"/>
        </w:numPr>
        <w:tabs>
          <w:tab w:pos="460" w:val="left" w:leader="none"/>
        </w:tabs>
        <w:spacing w:line="249" w:lineRule="auto" w:before="10" w:after="0"/>
        <w:ind w:left="460" w:right="1" w:hanging="340"/>
        <w:jc w:val="both"/>
        <w:rPr>
          <w:sz w:val="20"/>
        </w:rPr>
      </w:pPr>
      <w:r>
        <w:rPr>
          <w:color w:val="231F20"/>
          <w:sz w:val="20"/>
        </w:rPr>
        <w:t>The print-out must be configured for standard US letter paper (8.5</w:t>
      </w:r>
      <w:r>
        <w:rPr>
          <w:rFonts w:ascii="Narkisim"/>
          <w:color w:val="231F20"/>
          <w:sz w:val="20"/>
        </w:rPr>
        <w:t>" </w:t>
      </w:r>
      <w:r>
        <w:rPr>
          <w:color w:val="231F20"/>
          <w:sz w:val="20"/>
        </w:rPr>
        <w:t>by</w:t>
      </w:r>
      <w:r>
        <w:rPr>
          <w:color w:val="231F20"/>
          <w:spacing w:val="-6"/>
          <w:sz w:val="20"/>
        </w:rPr>
        <w:t> </w:t>
      </w:r>
      <w:r>
        <w:rPr>
          <w:color w:val="231F20"/>
          <w:sz w:val="20"/>
        </w:rPr>
        <w:t>11</w:t>
      </w:r>
      <w:r>
        <w:rPr>
          <w:rFonts w:ascii="Narkisim"/>
          <w:color w:val="231F20"/>
          <w:sz w:val="20"/>
        </w:rPr>
        <w:t>"</w:t>
      </w:r>
      <w:r>
        <w:rPr>
          <w:color w:val="231F20"/>
          <w:sz w:val="20"/>
        </w:rPr>
        <w:t>).</w:t>
      </w:r>
    </w:p>
    <w:p>
      <w:pPr>
        <w:pStyle w:val="ListParagraph"/>
        <w:numPr>
          <w:ilvl w:val="0"/>
          <w:numId w:val="24"/>
        </w:numPr>
        <w:tabs>
          <w:tab w:pos="460" w:val="left" w:leader="none"/>
        </w:tabs>
        <w:spacing w:line="247" w:lineRule="auto" w:before="49" w:after="0"/>
        <w:ind w:left="460" w:right="117" w:hanging="340"/>
        <w:jc w:val="both"/>
        <w:rPr>
          <w:sz w:val="20"/>
        </w:rPr>
      </w:pPr>
      <w:r>
        <w:rPr>
          <w:color w:val="231F20"/>
          <w:w w:val="100"/>
          <w:sz w:val="20"/>
        </w:rPr>
        <w:br w:type="column"/>
      </w:r>
      <w:r>
        <w:rPr>
          <w:color w:val="231F20"/>
          <w:sz w:val="20"/>
        </w:rPr>
        <w:t>The text on any given page should be confined to an area not to exceed 6.5</w:t>
      </w:r>
      <w:r>
        <w:rPr>
          <w:rFonts w:ascii="Narkisim"/>
          <w:color w:val="231F20"/>
          <w:sz w:val="20"/>
        </w:rPr>
        <w:t>" </w:t>
      </w:r>
      <w:r>
        <w:rPr>
          <w:color w:val="231F20"/>
          <w:sz w:val="20"/>
        </w:rPr>
        <w:t>by 9</w:t>
      </w:r>
      <w:r>
        <w:rPr>
          <w:rFonts w:ascii="Narkisim"/>
          <w:color w:val="231F20"/>
          <w:sz w:val="20"/>
        </w:rPr>
        <w:t>"</w:t>
      </w:r>
      <w:r>
        <w:rPr>
          <w:color w:val="231F20"/>
          <w:sz w:val="20"/>
        </w:rPr>
        <w:t>. (One inch equals 2.54 cm.) All of the margins when printed on standard US letter paper should be at least</w:t>
      </w:r>
      <w:r>
        <w:rPr>
          <w:color w:val="231F20"/>
          <w:spacing w:val="-1"/>
          <w:sz w:val="20"/>
        </w:rPr>
        <w:t> </w:t>
      </w:r>
      <w:r>
        <w:rPr>
          <w:color w:val="231F20"/>
          <w:sz w:val="20"/>
        </w:rPr>
        <w:t>1</w:t>
      </w:r>
      <w:r>
        <w:rPr>
          <w:rFonts w:ascii="Narkisim"/>
          <w:color w:val="231F20"/>
          <w:sz w:val="20"/>
        </w:rPr>
        <w:t>"</w:t>
      </w:r>
      <w:r>
        <w:rPr>
          <w:color w:val="231F20"/>
          <w:sz w:val="20"/>
        </w:rPr>
        <w:t>.</w:t>
      </w:r>
    </w:p>
    <w:p>
      <w:pPr>
        <w:pStyle w:val="ListParagraph"/>
        <w:numPr>
          <w:ilvl w:val="0"/>
          <w:numId w:val="24"/>
        </w:numPr>
        <w:tabs>
          <w:tab w:pos="460" w:val="left" w:leader="none"/>
        </w:tabs>
        <w:spacing w:line="249" w:lineRule="auto" w:before="0" w:after="0"/>
        <w:ind w:left="460" w:right="117" w:hanging="340"/>
        <w:jc w:val="both"/>
        <w:rPr>
          <w:sz w:val="20"/>
        </w:rPr>
      </w:pPr>
      <w:r>
        <w:rPr>
          <w:color w:val="231F20"/>
          <w:sz w:val="20"/>
        </w:rPr>
        <w:t>The type font must be 12 pt, and the line spacing must correspond to double spacing (approximately 1/3</w:t>
      </w:r>
      <w:r>
        <w:rPr>
          <w:rFonts w:ascii="Narkisim"/>
          <w:color w:val="231F20"/>
          <w:sz w:val="20"/>
        </w:rPr>
        <w:t>" </w:t>
      </w:r>
      <w:r>
        <w:rPr>
          <w:color w:val="231F20"/>
          <w:sz w:val="20"/>
        </w:rPr>
        <w:t>or 0.762 cm per line of print). The fonts used for the text must be of a commonly used easily readable variety such as Times, Helvetica, New </w:t>
      </w:r>
      <w:r>
        <w:rPr>
          <w:color w:val="231F20"/>
          <w:spacing w:val="-5"/>
          <w:sz w:val="20"/>
        </w:rPr>
        <w:t>York, </w:t>
      </w:r>
      <w:r>
        <w:rPr>
          <w:color w:val="231F20"/>
          <w:sz w:val="20"/>
        </w:rPr>
        <w:t>Courier, Palatino, and Computer Modern.</w:t>
      </w:r>
    </w:p>
    <w:p>
      <w:pPr>
        <w:pStyle w:val="ListParagraph"/>
        <w:numPr>
          <w:ilvl w:val="0"/>
          <w:numId w:val="24"/>
        </w:numPr>
        <w:tabs>
          <w:tab w:pos="460" w:val="left" w:leader="none"/>
        </w:tabs>
        <w:spacing w:line="249" w:lineRule="auto" w:before="1" w:after="0"/>
        <w:ind w:left="460" w:right="117" w:hanging="340"/>
        <w:jc w:val="both"/>
        <w:rPr>
          <w:sz w:val="20"/>
        </w:rPr>
      </w:pPr>
      <w:r>
        <w:rPr>
          <w:color w:val="231F20"/>
          <w:sz w:val="20"/>
        </w:rPr>
        <w:t>The</w:t>
      </w:r>
      <w:r>
        <w:rPr>
          <w:color w:val="231F20"/>
          <w:spacing w:val="-8"/>
          <w:sz w:val="20"/>
        </w:rPr>
        <w:t> </w:t>
      </w:r>
      <w:r>
        <w:rPr>
          <w:color w:val="231F20"/>
          <w:sz w:val="20"/>
        </w:rPr>
        <w:t>authors</w:t>
      </w:r>
      <w:r>
        <w:rPr>
          <w:color w:val="231F20"/>
          <w:spacing w:val="-8"/>
          <w:sz w:val="20"/>
        </w:rPr>
        <w:t> </w:t>
      </w:r>
      <w:r>
        <w:rPr>
          <w:color w:val="231F20"/>
          <w:sz w:val="20"/>
        </w:rPr>
        <w:t>are</w:t>
      </w:r>
      <w:r>
        <w:rPr>
          <w:color w:val="231F20"/>
          <w:spacing w:val="-8"/>
          <w:sz w:val="20"/>
        </w:rPr>
        <w:t> </w:t>
      </w:r>
      <w:r>
        <w:rPr>
          <w:color w:val="231F20"/>
          <w:sz w:val="20"/>
        </w:rPr>
        <w:t>requested</w:t>
      </w:r>
      <w:r>
        <w:rPr>
          <w:color w:val="231F20"/>
          <w:spacing w:val="-8"/>
          <w:sz w:val="20"/>
        </w:rPr>
        <w:t> </w:t>
      </w:r>
      <w:r>
        <w:rPr>
          <w:color w:val="231F20"/>
          <w:sz w:val="20"/>
        </w:rPr>
        <w:t>to</w:t>
      </w:r>
      <w:r>
        <w:rPr>
          <w:color w:val="231F20"/>
          <w:spacing w:val="-8"/>
          <w:sz w:val="20"/>
        </w:rPr>
        <w:t> </w:t>
      </w:r>
      <w:r>
        <w:rPr>
          <w:color w:val="231F20"/>
          <w:sz w:val="20"/>
        </w:rPr>
        <w:t>use</w:t>
      </w:r>
      <w:r>
        <w:rPr>
          <w:color w:val="231F20"/>
          <w:spacing w:val="-8"/>
          <w:sz w:val="20"/>
        </w:rPr>
        <w:t> </w:t>
      </w:r>
      <w:r>
        <w:rPr>
          <w:color w:val="231F20"/>
          <w:sz w:val="20"/>
        </w:rPr>
        <w:t>computers</w:t>
      </w:r>
      <w:r>
        <w:rPr>
          <w:color w:val="231F20"/>
          <w:spacing w:val="-8"/>
          <w:sz w:val="20"/>
        </w:rPr>
        <w:t> </w:t>
      </w:r>
      <w:r>
        <w:rPr>
          <w:color w:val="231F20"/>
          <w:sz w:val="20"/>
        </w:rPr>
        <w:t>with</w:t>
      </w:r>
      <w:r>
        <w:rPr>
          <w:color w:val="231F20"/>
          <w:spacing w:val="-8"/>
          <w:sz w:val="20"/>
        </w:rPr>
        <w:t> </w:t>
      </w:r>
      <w:r>
        <w:rPr>
          <w:color w:val="231F20"/>
          <w:sz w:val="20"/>
        </w:rPr>
        <w:t>adequate word-processing software in preparing their manuscripts. Ideally, the software must be sufficiently complete that all special symbols used in the manuscript are printed. (The list of symbols available to AIP Publishing for the publication of manuscripts includes virtually all symbols that one can find in modern scientific literature. Authors should refrain from inventing their own symbols.) It is preferred that vectors be designated by boldface symbols within a published paper rather than by arrows over the symbols.</w:t>
      </w:r>
    </w:p>
    <w:p>
      <w:pPr>
        <w:pStyle w:val="ListParagraph"/>
        <w:numPr>
          <w:ilvl w:val="0"/>
          <w:numId w:val="24"/>
        </w:numPr>
        <w:tabs>
          <w:tab w:pos="460" w:val="left" w:leader="none"/>
        </w:tabs>
        <w:spacing w:line="249" w:lineRule="auto" w:before="1" w:after="0"/>
        <w:ind w:left="460" w:right="117" w:hanging="340"/>
        <w:jc w:val="both"/>
        <w:rPr>
          <w:sz w:val="20"/>
        </w:rPr>
      </w:pPr>
      <w:r>
        <w:rPr>
          <w:color w:val="231F20"/>
          <w:sz w:val="20"/>
        </w:rPr>
        <w:t>Manuscript pages must be numbered consecutively, with the title page being page 1.</w:t>
      </w:r>
    </w:p>
    <w:p>
      <w:pPr>
        <w:pStyle w:val="BodyText"/>
        <w:spacing w:before="8"/>
        <w:rPr>
          <w:sz w:val="21"/>
        </w:rPr>
      </w:pPr>
    </w:p>
    <w:p>
      <w:pPr>
        <w:pStyle w:val="ListParagraph"/>
        <w:numPr>
          <w:ilvl w:val="0"/>
          <w:numId w:val="22"/>
        </w:numPr>
        <w:tabs>
          <w:tab w:pos="356" w:val="left" w:leader="none"/>
        </w:tabs>
        <w:spacing w:line="240" w:lineRule="auto" w:before="0" w:after="0"/>
        <w:ind w:left="355" w:right="0" w:hanging="235"/>
        <w:jc w:val="left"/>
        <w:rPr>
          <w:rFonts w:ascii="Arial"/>
          <w:b/>
          <w:color w:val="231F20"/>
          <w:sz w:val="19"/>
        </w:rPr>
      </w:pPr>
      <w:r>
        <w:rPr>
          <w:rFonts w:ascii="Arial"/>
          <w:b/>
          <w:color w:val="231F20"/>
          <w:sz w:val="19"/>
        </w:rPr>
        <w:t>Order of</w:t>
      </w:r>
      <w:r>
        <w:rPr>
          <w:rFonts w:ascii="Arial"/>
          <w:b/>
          <w:color w:val="231F20"/>
          <w:spacing w:val="12"/>
          <w:sz w:val="19"/>
        </w:rPr>
        <w:t> </w:t>
      </w:r>
      <w:r>
        <w:rPr>
          <w:rFonts w:ascii="Arial"/>
          <w:b/>
          <w:color w:val="231F20"/>
          <w:sz w:val="19"/>
        </w:rPr>
        <w:t>pages</w:t>
      </w:r>
    </w:p>
    <w:p>
      <w:pPr>
        <w:spacing w:before="127"/>
        <w:ind w:left="479" w:right="0" w:firstLine="0"/>
        <w:jc w:val="left"/>
        <w:rPr>
          <w:sz w:val="20"/>
        </w:rPr>
      </w:pPr>
      <w:r>
        <w:rPr>
          <w:color w:val="231F20"/>
          <w:sz w:val="20"/>
        </w:rPr>
        <w:t>The manuscript pages must appear in the following order:</w:t>
      </w:r>
    </w:p>
    <w:p>
      <w:pPr>
        <w:pStyle w:val="ListParagraph"/>
        <w:numPr>
          <w:ilvl w:val="0"/>
          <w:numId w:val="25"/>
        </w:numPr>
        <w:tabs>
          <w:tab w:pos="460" w:val="left" w:leader="none"/>
        </w:tabs>
        <w:spacing w:line="249" w:lineRule="auto" w:before="110" w:after="0"/>
        <w:ind w:left="460" w:right="117" w:hanging="340"/>
        <w:jc w:val="both"/>
        <w:rPr>
          <w:sz w:val="20"/>
        </w:rPr>
      </w:pPr>
      <w:r>
        <w:rPr>
          <w:color w:val="231F20"/>
          <w:sz w:val="20"/>
        </w:rPr>
        <w:t>Title</w:t>
      </w:r>
      <w:r>
        <w:rPr>
          <w:color w:val="231F20"/>
          <w:spacing w:val="-9"/>
          <w:sz w:val="20"/>
        </w:rPr>
        <w:t> </w:t>
      </w:r>
      <w:r>
        <w:rPr>
          <w:color w:val="231F20"/>
          <w:sz w:val="20"/>
        </w:rPr>
        <w:t>page.</w:t>
      </w:r>
      <w:r>
        <w:rPr>
          <w:color w:val="231F20"/>
          <w:spacing w:val="-9"/>
          <w:sz w:val="20"/>
        </w:rPr>
        <w:t> </w:t>
      </w:r>
      <w:r>
        <w:rPr>
          <w:color w:val="231F20"/>
          <w:sz w:val="20"/>
        </w:rPr>
        <w:t>(This</w:t>
      </w:r>
      <w:r>
        <w:rPr>
          <w:color w:val="231F20"/>
          <w:spacing w:val="-9"/>
          <w:sz w:val="20"/>
        </w:rPr>
        <w:t> </w:t>
      </w:r>
      <w:r>
        <w:rPr>
          <w:color w:val="231F20"/>
          <w:sz w:val="20"/>
        </w:rPr>
        <w:t>includes</w:t>
      </w:r>
      <w:r>
        <w:rPr>
          <w:color w:val="231F20"/>
          <w:spacing w:val="-9"/>
          <w:sz w:val="20"/>
        </w:rPr>
        <w:t> </w:t>
      </w:r>
      <w:r>
        <w:rPr>
          <w:color w:val="231F20"/>
          <w:sz w:val="20"/>
        </w:rPr>
        <w:t>the</w:t>
      </w:r>
      <w:r>
        <w:rPr>
          <w:color w:val="231F20"/>
          <w:spacing w:val="-9"/>
          <w:sz w:val="20"/>
        </w:rPr>
        <w:t> </w:t>
      </w:r>
      <w:r>
        <w:rPr>
          <w:color w:val="231F20"/>
          <w:sz w:val="20"/>
        </w:rPr>
        <w:t>title,</w:t>
      </w:r>
      <w:r>
        <w:rPr>
          <w:color w:val="231F20"/>
          <w:spacing w:val="-9"/>
          <w:sz w:val="20"/>
        </w:rPr>
        <w:t> </w:t>
      </w:r>
      <w:r>
        <w:rPr>
          <w:color w:val="231F20"/>
          <w:sz w:val="20"/>
        </w:rPr>
        <w:t>the</w:t>
      </w:r>
      <w:r>
        <w:rPr>
          <w:color w:val="231F20"/>
          <w:spacing w:val="-9"/>
          <w:sz w:val="20"/>
        </w:rPr>
        <w:t> </w:t>
      </w:r>
      <w:r>
        <w:rPr>
          <w:color w:val="231F20"/>
          <w:sz w:val="20"/>
        </w:rPr>
        <w:t>list</w:t>
      </w:r>
      <w:r>
        <w:rPr>
          <w:color w:val="231F20"/>
          <w:spacing w:val="-9"/>
          <w:sz w:val="20"/>
        </w:rPr>
        <w:t> </w:t>
      </w:r>
      <w:r>
        <w:rPr>
          <w:color w:val="231F20"/>
          <w:sz w:val="20"/>
        </w:rPr>
        <w:t>of</w:t>
      </w:r>
      <w:r>
        <w:rPr>
          <w:color w:val="231F20"/>
          <w:spacing w:val="-9"/>
          <w:sz w:val="20"/>
        </w:rPr>
        <w:t> </w:t>
      </w:r>
      <w:r>
        <w:rPr>
          <w:color w:val="231F20"/>
          <w:sz w:val="20"/>
        </w:rPr>
        <w:t>authors,</w:t>
      </w:r>
      <w:r>
        <w:rPr>
          <w:color w:val="231F20"/>
          <w:spacing w:val="-9"/>
          <w:sz w:val="20"/>
        </w:rPr>
        <w:t> </w:t>
      </w:r>
      <w:r>
        <w:rPr>
          <w:color w:val="231F20"/>
          <w:sz w:val="20"/>
        </w:rPr>
        <w:t>their affiliations, an abbreviated title for use as a running title in the published version, and any appropriate footlines to title or authors.)</w:t>
      </w:r>
    </w:p>
    <w:p>
      <w:pPr>
        <w:pStyle w:val="ListParagraph"/>
        <w:numPr>
          <w:ilvl w:val="0"/>
          <w:numId w:val="25"/>
        </w:numPr>
        <w:tabs>
          <w:tab w:pos="460" w:val="left" w:leader="none"/>
        </w:tabs>
        <w:spacing w:line="249" w:lineRule="auto" w:before="1" w:after="0"/>
        <w:ind w:left="460" w:right="119" w:hanging="340"/>
        <w:jc w:val="both"/>
        <w:rPr>
          <w:sz w:val="20"/>
        </w:rPr>
      </w:pPr>
      <w:r>
        <w:rPr>
          <w:color w:val="231F20"/>
          <w:sz w:val="20"/>
        </w:rPr>
        <w:t>Abstract page, which may possibly be merged with the title page if there is sufficient room. Please note that the </w:t>
      </w:r>
      <w:r>
        <w:rPr>
          <w:i/>
          <w:color w:val="231F20"/>
          <w:sz w:val="20"/>
        </w:rPr>
        <w:t>Journal </w:t>
      </w:r>
      <w:r>
        <w:rPr>
          <w:color w:val="231F20"/>
          <w:sz w:val="20"/>
        </w:rPr>
        <w:t>requires the abstract to be typed double spaced, just as for all of the remainder of the manuscript.</w:t>
      </w:r>
    </w:p>
    <w:p>
      <w:pPr>
        <w:pStyle w:val="ListParagraph"/>
        <w:numPr>
          <w:ilvl w:val="0"/>
          <w:numId w:val="25"/>
        </w:numPr>
        <w:tabs>
          <w:tab w:pos="460" w:val="left" w:leader="none"/>
        </w:tabs>
        <w:spacing w:line="240" w:lineRule="auto" w:before="1" w:after="0"/>
        <w:ind w:left="460" w:right="0" w:hanging="340"/>
        <w:jc w:val="left"/>
        <w:rPr>
          <w:sz w:val="20"/>
        </w:rPr>
      </w:pPr>
      <w:r>
        <w:rPr>
          <w:color w:val="231F20"/>
          <w:spacing w:val="-5"/>
          <w:sz w:val="20"/>
        </w:rPr>
        <w:t>Text </w:t>
      </w:r>
      <w:r>
        <w:rPr>
          <w:color w:val="231F20"/>
          <w:sz w:val="20"/>
        </w:rPr>
        <w:t>of the article. This must start on a new</w:t>
      </w:r>
      <w:r>
        <w:rPr>
          <w:color w:val="231F20"/>
          <w:spacing w:val="3"/>
          <w:sz w:val="20"/>
        </w:rPr>
        <w:t> </w:t>
      </w:r>
      <w:r>
        <w:rPr>
          <w:color w:val="231F20"/>
          <w:sz w:val="20"/>
        </w:rPr>
        <w:t>page.</w:t>
      </w:r>
    </w:p>
    <w:p>
      <w:pPr>
        <w:pStyle w:val="ListParagraph"/>
        <w:numPr>
          <w:ilvl w:val="0"/>
          <w:numId w:val="25"/>
        </w:numPr>
        <w:tabs>
          <w:tab w:pos="460" w:val="left" w:leader="none"/>
        </w:tabs>
        <w:spacing w:line="240" w:lineRule="auto" w:before="10" w:after="0"/>
        <w:ind w:left="460" w:right="0" w:hanging="340"/>
        <w:jc w:val="left"/>
        <w:rPr>
          <w:sz w:val="20"/>
        </w:rPr>
      </w:pPr>
      <w:r>
        <w:rPr>
          <w:color w:val="231F20"/>
          <w:sz w:val="20"/>
        </w:rPr>
        <w:t>Acknowledgments.</w:t>
      </w:r>
    </w:p>
    <w:p>
      <w:pPr>
        <w:pStyle w:val="ListParagraph"/>
        <w:numPr>
          <w:ilvl w:val="0"/>
          <w:numId w:val="25"/>
        </w:numPr>
        <w:tabs>
          <w:tab w:pos="460" w:val="left" w:leader="none"/>
        </w:tabs>
        <w:spacing w:line="240" w:lineRule="auto" w:before="10" w:after="0"/>
        <w:ind w:left="460" w:right="0" w:hanging="340"/>
        <w:jc w:val="left"/>
        <w:rPr>
          <w:sz w:val="20"/>
        </w:rPr>
      </w:pPr>
      <w:r>
        <w:rPr>
          <w:color w:val="231F20"/>
          <w:sz w:val="20"/>
        </w:rPr>
        <w:t>Appendixes (if</w:t>
      </w:r>
      <w:r>
        <w:rPr>
          <w:color w:val="231F20"/>
          <w:spacing w:val="-7"/>
          <w:sz w:val="20"/>
        </w:rPr>
        <w:t> </w:t>
      </w:r>
      <w:r>
        <w:rPr>
          <w:color w:val="231F20"/>
          <w:sz w:val="20"/>
        </w:rPr>
        <w:t>any).</w:t>
      </w:r>
    </w:p>
    <w:p>
      <w:pPr>
        <w:pStyle w:val="ListParagraph"/>
        <w:numPr>
          <w:ilvl w:val="0"/>
          <w:numId w:val="25"/>
        </w:numPr>
        <w:tabs>
          <w:tab w:pos="460" w:val="left" w:leader="none"/>
        </w:tabs>
        <w:spacing w:line="249" w:lineRule="auto" w:before="10" w:after="0"/>
        <w:ind w:left="460" w:right="117" w:hanging="340"/>
        <w:jc w:val="both"/>
        <w:rPr>
          <w:sz w:val="20"/>
        </w:rPr>
      </w:pPr>
      <w:r>
        <w:rPr>
          <w:color w:val="231F20"/>
          <w:spacing w:val="-3"/>
          <w:sz w:val="20"/>
        </w:rPr>
        <w:t>Textual </w:t>
      </w:r>
      <w:r>
        <w:rPr>
          <w:color w:val="231F20"/>
          <w:sz w:val="20"/>
        </w:rPr>
        <w:t>footnotes. (Allowed only if the paper cites refer- ences by author name and year of publication.)</w:t>
      </w:r>
    </w:p>
    <w:p>
      <w:pPr>
        <w:pStyle w:val="ListParagraph"/>
        <w:numPr>
          <w:ilvl w:val="0"/>
          <w:numId w:val="25"/>
        </w:numPr>
        <w:tabs>
          <w:tab w:pos="460" w:val="left" w:leader="none"/>
        </w:tabs>
        <w:spacing w:line="249" w:lineRule="auto" w:before="1" w:after="0"/>
        <w:ind w:left="460" w:right="117" w:hanging="340"/>
        <w:jc w:val="both"/>
        <w:rPr>
          <w:sz w:val="20"/>
        </w:rPr>
      </w:pPr>
      <w:r>
        <w:rPr>
          <w:color w:val="231F20"/>
          <w:sz w:val="20"/>
        </w:rPr>
        <w:t>References.</w:t>
      </w:r>
      <w:r>
        <w:rPr>
          <w:color w:val="231F20"/>
          <w:spacing w:val="-10"/>
          <w:sz w:val="20"/>
        </w:rPr>
        <w:t> </w:t>
      </w:r>
      <w:r>
        <w:rPr>
          <w:color w:val="231F20"/>
          <w:sz w:val="20"/>
        </w:rPr>
        <w:t>(If</w:t>
      </w:r>
      <w:r>
        <w:rPr>
          <w:color w:val="231F20"/>
          <w:spacing w:val="-10"/>
          <w:sz w:val="20"/>
        </w:rPr>
        <w:t> </w:t>
      </w:r>
      <w:r>
        <w:rPr>
          <w:color w:val="231F20"/>
          <w:sz w:val="20"/>
        </w:rPr>
        <w:t>the</w:t>
      </w:r>
      <w:r>
        <w:rPr>
          <w:color w:val="231F20"/>
          <w:spacing w:val="-10"/>
          <w:sz w:val="20"/>
        </w:rPr>
        <w:t> </w:t>
      </w:r>
      <w:r>
        <w:rPr>
          <w:color w:val="231F20"/>
          <w:sz w:val="20"/>
        </w:rPr>
        <w:t>paper</w:t>
      </w:r>
      <w:r>
        <w:rPr>
          <w:color w:val="231F20"/>
          <w:spacing w:val="-10"/>
          <w:sz w:val="20"/>
        </w:rPr>
        <w:t> </w:t>
      </w:r>
      <w:r>
        <w:rPr>
          <w:color w:val="231F20"/>
          <w:sz w:val="20"/>
        </w:rPr>
        <w:t>cites</w:t>
      </w:r>
      <w:r>
        <w:rPr>
          <w:color w:val="231F20"/>
          <w:spacing w:val="-10"/>
          <w:sz w:val="20"/>
        </w:rPr>
        <w:t> </w:t>
      </w:r>
      <w:r>
        <w:rPr>
          <w:color w:val="231F20"/>
          <w:sz w:val="20"/>
        </w:rPr>
        <w:t>references</w:t>
      </w:r>
      <w:r>
        <w:rPr>
          <w:color w:val="231F20"/>
          <w:spacing w:val="-10"/>
          <w:sz w:val="20"/>
        </w:rPr>
        <w:t> </w:t>
      </w:r>
      <w:r>
        <w:rPr>
          <w:color w:val="231F20"/>
          <w:sz w:val="20"/>
        </w:rPr>
        <w:t>by</w:t>
      </w:r>
      <w:r>
        <w:rPr>
          <w:color w:val="231F20"/>
          <w:spacing w:val="-10"/>
          <w:sz w:val="20"/>
        </w:rPr>
        <w:t> </w:t>
      </w:r>
      <w:r>
        <w:rPr>
          <w:color w:val="231F20"/>
          <w:sz w:val="20"/>
        </w:rPr>
        <w:t>labeling</w:t>
      </w:r>
      <w:r>
        <w:rPr>
          <w:color w:val="231F20"/>
          <w:spacing w:val="-10"/>
          <w:sz w:val="20"/>
        </w:rPr>
        <w:t> </w:t>
      </w:r>
      <w:r>
        <w:rPr>
          <w:color w:val="231F20"/>
          <w:sz w:val="20"/>
        </w:rPr>
        <w:t>them with</w:t>
      </w:r>
      <w:r>
        <w:rPr>
          <w:color w:val="231F20"/>
          <w:spacing w:val="-12"/>
          <w:sz w:val="20"/>
        </w:rPr>
        <w:t> </w:t>
      </w:r>
      <w:r>
        <w:rPr>
          <w:color w:val="231F20"/>
          <w:sz w:val="20"/>
        </w:rPr>
        <w:t>numbers</w:t>
      </w:r>
      <w:r>
        <w:rPr>
          <w:color w:val="231F20"/>
          <w:spacing w:val="-12"/>
          <w:sz w:val="20"/>
        </w:rPr>
        <w:t> </w:t>
      </w:r>
      <w:r>
        <w:rPr>
          <w:color w:val="231F20"/>
          <w:sz w:val="20"/>
        </w:rPr>
        <w:t>according</w:t>
      </w:r>
      <w:r>
        <w:rPr>
          <w:color w:val="231F20"/>
          <w:spacing w:val="-12"/>
          <w:sz w:val="20"/>
        </w:rPr>
        <w:t> </w:t>
      </w:r>
      <w:r>
        <w:rPr>
          <w:color w:val="231F20"/>
          <w:sz w:val="20"/>
        </w:rPr>
        <w:t>to</w:t>
      </w:r>
      <w:r>
        <w:rPr>
          <w:color w:val="231F20"/>
          <w:spacing w:val="-12"/>
          <w:sz w:val="20"/>
        </w:rPr>
        <w:t> </w:t>
      </w:r>
      <w:r>
        <w:rPr>
          <w:color w:val="231F20"/>
          <w:sz w:val="20"/>
        </w:rPr>
        <w:t>the</w:t>
      </w:r>
      <w:r>
        <w:rPr>
          <w:color w:val="231F20"/>
          <w:spacing w:val="-12"/>
          <w:sz w:val="20"/>
        </w:rPr>
        <w:t> </w:t>
      </w:r>
      <w:r>
        <w:rPr>
          <w:color w:val="231F20"/>
          <w:sz w:val="20"/>
        </w:rPr>
        <w:t>order</w:t>
      </w:r>
      <w:r>
        <w:rPr>
          <w:color w:val="231F20"/>
          <w:spacing w:val="-12"/>
          <w:sz w:val="20"/>
        </w:rPr>
        <w:t> </w:t>
      </w:r>
      <w:r>
        <w:rPr>
          <w:color w:val="231F20"/>
          <w:sz w:val="20"/>
        </w:rPr>
        <w:t>in</w:t>
      </w:r>
      <w:r>
        <w:rPr>
          <w:color w:val="231F20"/>
          <w:spacing w:val="-12"/>
          <w:sz w:val="20"/>
        </w:rPr>
        <w:t> </w:t>
      </w:r>
      <w:r>
        <w:rPr>
          <w:color w:val="231F20"/>
          <w:sz w:val="20"/>
        </w:rPr>
        <w:t>which</w:t>
      </w:r>
      <w:r>
        <w:rPr>
          <w:color w:val="231F20"/>
          <w:spacing w:val="-12"/>
          <w:sz w:val="20"/>
        </w:rPr>
        <w:t> </w:t>
      </w:r>
      <w:r>
        <w:rPr>
          <w:color w:val="231F20"/>
          <w:sz w:val="20"/>
        </w:rPr>
        <w:t>they</w:t>
      </w:r>
      <w:r>
        <w:rPr>
          <w:color w:val="231F20"/>
          <w:spacing w:val="-12"/>
          <w:sz w:val="20"/>
        </w:rPr>
        <w:t> </w:t>
      </w:r>
      <w:r>
        <w:rPr>
          <w:color w:val="231F20"/>
          <w:sz w:val="20"/>
        </w:rPr>
        <w:t>appear, this section will also include textual</w:t>
      </w:r>
      <w:r>
        <w:rPr>
          <w:color w:val="231F20"/>
          <w:spacing w:val="-3"/>
          <w:sz w:val="20"/>
        </w:rPr>
        <w:t> </w:t>
      </w:r>
      <w:r>
        <w:rPr>
          <w:color w:val="231F20"/>
          <w:sz w:val="20"/>
        </w:rPr>
        <w:t>footnotes.)</w:t>
      </w:r>
    </w:p>
    <w:p>
      <w:pPr>
        <w:pStyle w:val="ListParagraph"/>
        <w:numPr>
          <w:ilvl w:val="0"/>
          <w:numId w:val="25"/>
        </w:numPr>
        <w:tabs>
          <w:tab w:pos="460" w:val="left" w:leader="none"/>
        </w:tabs>
        <w:spacing w:line="249" w:lineRule="auto" w:before="1" w:after="0"/>
        <w:ind w:left="460" w:right="119" w:hanging="340"/>
        <w:jc w:val="both"/>
        <w:rPr>
          <w:sz w:val="20"/>
        </w:rPr>
      </w:pPr>
      <w:r>
        <w:rPr>
          <w:color w:val="231F20"/>
          <w:spacing w:val="-3"/>
          <w:sz w:val="20"/>
        </w:rPr>
        <w:t>Tables, </w:t>
      </w:r>
      <w:r>
        <w:rPr>
          <w:color w:val="231F20"/>
          <w:sz w:val="20"/>
        </w:rPr>
        <w:t>each on a separate page and each with a caption that is placed above the</w:t>
      </w:r>
      <w:r>
        <w:rPr>
          <w:color w:val="231F20"/>
          <w:spacing w:val="-6"/>
          <w:sz w:val="20"/>
        </w:rPr>
        <w:t> </w:t>
      </w:r>
      <w:r>
        <w:rPr>
          <w:color w:val="231F20"/>
          <w:sz w:val="20"/>
        </w:rPr>
        <w:t>table.</w:t>
      </w:r>
    </w:p>
    <w:p>
      <w:pPr>
        <w:pStyle w:val="ListParagraph"/>
        <w:numPr>
          <w:ilvl w:val="0"/>
          <w:numId w:val="25"/>
        </w:numPr>
        <w:tabs>
          <w:tab w:pos="460" w:val="left" w:leader="none"/>
        </w:tabs>
        <w:spacing w:line="240" w:lineRule="auto" w:before="1" w:after="0"/>
        <w:ind w:left="460" w:right="0" w:hanging="340"/>
        <w:jc w:val="left"/>
        <w:rPr>
          <w:sz w:val="20"/>
        </w:rPr>
      </w:pPr>
      <w:r>
        <w:rPr>
          <w:color w:val="231F20"/>
          <w:sz w:val="20"/>
        </w:rPr>
        <w:t>Collected figure</w:t>
      </w:r>
      <w:r>
        <w:rPr>
          <w:color w:val="231F20"/>
          <w:spacing w:val="-12"/>
          <w:sz w:val="20"/>
        </w:rPr>
        <w:t> </w:t>
      </w:r>
      <w:r>
        <w:rPr>
          <w:color w:val="231F20"/>
          <w:sz w:val="20"/>
        </w:rPr>
        <w:t>captions.</w:t>
      </w:r>
    </w:p>
    <w:p>
      <w:pPr>
        <w:pStyle w:val="BodyText"/>
        <w:spacing w:before="3"/>
        <w:rPr>
          <w:sz w:val="18"/>
        </w:rPr>
      </w:pPr>
    </w:p>
    <w:p>
      <w:pPr>
        <w:spacing w:before="0"/>
        <w:ind w:left="479" w:right="235" w:firstLine="0"/>
        <w:jc w:val="left"/>
        <w:rPr>
          <w:sz w:val="20"/>
        </w:rPr>
      </w:pPr>
      <w:r>
        <w:rPr>
          <w:color w:val="231F20"/>
          <w:sz w:val="20"/>
        </w:rPr>
        <w:t>Figures should not be included in the “Article”  file.</w:t>
      </w:r>
    </w:p>
    <w:p>
      <w:pPr>
        <w:pStyle w:val="BodyText"/>
        <w:spacing w:before="9"/>
        <w:rPr>
          <w:sz w:val="22"/>
        </w:rPr>
      </w:pPr>
    </w:p>
    <w:p>
      <w:pPr>
        <w:pStyle w:val="ListParagraph"/>
        <w:numPr>
          <w:ilvl w:val="0"/>
          <w:numId w:val="22"/>
        </w:numPr>
        <w:tabs>
          <w:tab w:pos="332" w:val="left" w:leader="none"/>
        </w:tabs>
        <w:spacing w:line="240" w:lineRule="auto" w:before="0" w:after="0"/>
        <w:ind w:left="331" w:right="0" w:hanging="211"/>
        <w:jc w:val="left"/>
        <w:rPr>
          <w:rFonts w:ascii="Arial"/>
          <w:b/>
          <w:color w:val="231F20"/>
          <w:sz w:val="19"/>
        </w:rPr>
      </w:pPr>
      <w:r>
        <w:rPr>
          <w:rFonts w:ascii="Arial"/>
          <w:b/>
          <w:color w:val="231F20"/>
          <w:sz w:val="19"/>
        </w:rPr>
        <w:t>Title page of</w:t>
      </w:r>
      <w:r>
        <w:rPr>
          <w:rFonts w:ascii="Arial"/>
          <w:b/>
          <w:color w:val="231F20"/>
          <w:spacing w:val="25"/>
          <w:sz w:val="19"/>
        </w:rPr>
        <w:t> </w:t>
      </w:r>
      <w:r>
        <w:rPr>
          <w:rFonts w:ascii="Arial"/>
          <w:b/>
          <w:color w:val="231F20"/>
          <w:sz w:val="19"/>
        </w:rPr>
        <w:t>manuscript</w:t>
      </w:r>
    </w:p>
    <w:p>
      <w:pPr>
        <w:spacing w:line="249" w:lineRule="auto" w:before="127"/>
        <w:ind w:left="119" w:right="117" w:firstLine="360"/>
        <w:jc w:val="both"/>
        <w:rPr>
          <w:sz w:val="20"/>
        </w:rPr>
      </w:pPr>
      <w:r>
        <w:rPr>
          <w:color w:val="231F20"/>
          <w:sz w:val="20"/>
        </w:rPr>
        <w:t>The title page should include on separate lines, with ap- propriate intervening spacing: The article title, the name(s)  of author(s), one complete affiliation for each author, and the date on which the manuscript is uploaded to the </w:t>
      </w:r>
      <w:r>
        <w:rPr>
          <w:color w:val="231F20"/>
          <w:spacing w:val="-3"/>
          <w:sz w:val="20"/>
        </w:rPr>
        <w:t>JASA </w:t>
      </w:r>
      <w:r>
        <w:rPr>
          <w:color w:val="231F20"/>
          <w:sz w:val="20"/>
        </w:rPr>
        <w:t>manu- script submission system.</w:t>
      </w:r>
    </w:p>
    <w:p>
      <w:pPr>
        <w:spacing w:line="249" w:lineRule="auto" w:before="1"/>
        <w:ind w:left="119" w:right="117" w:firstLine="360"/>
        <w:jc w:val="both"/>
        <w:rPr>
          <w:sz w:val="20"/>
        </w:rPr>
      </w:pPr>
      <w:r>
        <w:rPr>
          <w:color w:val="231F20"/>
          <w:spacing w:val="-3"/>
          <w:sz w:val="20"/>
        </w:rPr>
        <w:t>With </w:t>
      </w:r>
      <w:r>
        <w:rPr>
          <w:color w:val="231F20"/>
          <w:sz w:val="20"/>
        </w:rPr>
        <w:t>a distinctive space intervening, the authors must </w:t>
      </w:r>
      <w:r>
        <w:rPr>
          <w:color w:val="231F20"/>
          <w:spacing w:val="-3"/>
          <w:sz w:val="20"/>
        </w:rPr>
        <w:t>give, </w:t>
      </w:r>
      <w:r>
        <w:rPr>
          <w:color w:val="231F20"/>
          <w:sz w:val="20"/>
        </w:rPr>
        <w:t>on a separate line, a suggested running title of six words or</w:t>
      </w:r>
      <w:r>
        <w:rPr>
          <w:color w:val="231F20"/>
          <w:spacing w:val="-8"/>
          <w:sz w:val="20"/>
        </w:rPr>
        <w:t> </w:t>
      </w:r>
      <w:r>
        <w:rPr>
          <w:color w:val="231F20"/>
          <w:sz w:val="20"/>
        </w:rPr>
        <w:t>less</w:t>
      </w:r>
      <w:r>
        <w:rPr>
          <w:color w:val="231F20"/>
          <w:spacing w:val="-8"/>
          <w:sz w:val="20"/>
        </w:rPr>
        <w:t> </w:t>
      </w:r>
      <w:r>
        <w:rPr>
          <w:color w:val="231F20"/>
          <w:sz w:val="20"/>
        </w:rPr>
        <w:t>that</w:t>
      </w:r>
      <w:r>
        <w:rPr>
          <w:color w:val="231F20"/>
          <w:spacing w:val="-8"/>
          <w:sz w:val="20"/>
        </w:rPr>
        <w:t> </w:t>
      </w:r>
      <w:r>
        <w:rPr>
          <w:color w:val="231F20"/>
          <w:sz w:val="20"/>
        </w:rPr>
        <w:t>contains</w:t>
      </w:r>
      <w:r>
        <w:rPr>
          <w:color w:val="231F20"/>
          <w:spacing w:val="-8"/>
          <w:sz w:val="20"/>
        </w:rPr>
        <w:t> </w:t>
      </w:r>
      <w:r>
        <w:rPr>
          <w:color w:val="231F20"/>
          <w:sz w:val="20"/>
        </w:rPr>
        <w:t>a</w:t>
      </w:r>
      <w:r>
        <w:rPr>
          <w:color w:val="231F20"/>
          <w:spacing w:val="-8"/>
          <w:sz w:val="20"/>
        </w:rPr>
        <w:t> </w:t>
      </w:r>
      <w:r>
        <w:rPr>
          <w:color w:val="231F20"/>
          <w:sz w:val="20"/>
        </w:rPr>
        <w:t>maximum</w:t>
      </w:r>
      <w:r>
        <w:rPr>
          <w:color w:val="231F20"/>
          <w:spacing w:val="-8"/>
          <w:sz w:val="20"/>
        </w:rPr>
        <w:t> </w:t>
      </w:r>
      <w:r>
        <w:rPr>
          <w:color w:val="231F20"/>
          <w:sz w:val="20"/>
        </w:rPr>
        <w:t>of</w:t>
      </w:r>
      <w:r>
        <w:rPr>
          <w:color w:val="231F20"/>
          <w:spacing w:val="-8"/>
          <w:sz w:val="20"/>
        </w:rPr>
        <w:t> </w:t>
      </w:r>
      <w:r>
        <w:rPr>
          <w:color w:val="231F20"/>
          <w:sz w:val="20"/>
        </w:rPr>
        <w:t>50</w:t>
      </w:r>
      <w:r>
        <w:rPr>
          <w:color w:val="231F20"/>
          <w:spacing w:val="-8"/>
          <w:sz w:val="20"/>
        </w:rPr>
        <w:t> </w:t>
      </w:r>
      <w:r>
        <w:rPr>
          <w:color w:val="231F20"/>
          <w:sz w:val="20"/>
        </w:rPr>
        <w:t>characters.</w:t>
      </w:r>
      <w:r>
        <w:rPr>
          <w:color w:val="231F20"/>
          <w:spacing w:val="-8"/>
          <w:sz w:val="20"/>
        </w:rPr>
        <w:t> </w:t>
      </w:r>
      <w:r>
        <w:rPr>
          <w:color w:val="231F20"/>
          <w:sz w:val="20"/>
        </w:rPr>
        <w:t>The</w:t>
      </w:r>
      <w:r>
        <w:rPr>
          <w:color w:val="231F20"/>
          <w:spacing w:val="-8"/>
          <w:sz w:val="20"/>
        </w:rPr>
        <w:t> </w:t>
      </w:r>
      <w:r>
        <w:rPr>
          <w:color w:val="231F20"/>
          <w:sz w:val="20"/>
        </w:rPr>
        <w:t>running title</w:t>
      </w:r>
      <w:r>
        <w:rPr>
          <w:color w:val="231F20"/>
          <w:spacing w:val="21"/>
          <w:sz w:val="20"/>
        </w:rPr>
        <w:t> </w:t>
      </w:r>
      <w:r>
        <w:rPr>
          <w:color w:val="231F20"/>
          <w:sz w:val="20"/>
        </w:rPr>
        <w:t>appears</w:t>
      </w:r>
      <w:r>
        <w:rPr>
          <w:color w:val="231F20"/>
          <w:spacing w:val="21"/>
          <w:sz w:val="20"/>
        </w:rPr>
        <w:t> </w:t>
      </w:r>
      <w:r>
        <w:rPr>
          <w:color w:val="231F20"/>
          <w:sz w:val="20"/>
        </w:rPr>
        <w:t>on</w:t>
      </w:r>
      <w:r>
        <w:rPr>
          <w:color w:val="231F20"/>
          <w:spacing w:val="21"/>
          <w:sz w:val="20"/>
        </w:rPr>
        <w:t> </w:t>
      </w:r>
      <w:r>
        <w:rPr>
          <w:color w:val="231F20"/>
          <w:sz w:val="20"/>
        </w:rPr>
        <w:t>the</w:t>
      </w:r>
      <w:r>
        <w:rPr>
          <w:color w:val="231F20"/>
          <w:spacing w:val="21"/>
          <w:sz w:val="20"/>
        </w:rPr>
        <w:t> </w:t>
      </w:r>
      <w:r>
        <w:rPr>
          <w:color w:val="231F20"/>
          <w:sz w:val="20"/>
        </w:rPr>
        <w:t>front</w:t>
      </w:r>
      <w:r>
        <w:rPr>
          <w:color w:val="231F20"/>
          <w:spacing w:val="21"/>
          <w:sz w:val="20"/>
        </w:rPr>
        <w:t> </w:t>
      </w:r>
      <w:r>
        <w:rPr>
          <w:color w:val="231F20"/>
          <w:sz w:val="20"/>
        </w:rPr>
        <w:t>cover</w:t>
      </w:r>
      <w:r>
        <w:rPr>
          <w:color w:val="231F20"/>
          <w:spacing w:val="21"/>
          <w:sz w:val="20"/>
        </w:rPr>
        <w:t> </w:t>
      </w:r>
      <w:r>
        <w:rPr>
          <w:color w:val="231F20"/>
          <w:sz w:val="20"/>
        </w:rPr>
        <w:t>of</w:t>
      </w:r>
      <w:r>
        <w:rPr>
          <w:color w:val="231F20"/>
          <w:spacing w:val="21"/>
          <w:sz w:val="20"/>
        </w:rPr>
        <w:t> </w:t>
      </w:r>
      <w:r>
        <w:rPr>
          <w:color w:val="231F20"/>
          <w:sz w:val="20"/>
        </w:rPr>
        <w:t>the</w:t>
      </w:r>
      <w:r>
        <w:rPr>
          <w:color w:val="231F20"/>
          <w:spacing w:val="20"/>
          <w:sz w:val="20"/>
        </w:rPr>
        <w:t> </w:t>
      </w:r>
      <w:r>
        <w:rPr>
          <w:i/>
          <w:color w:val="231F20"/>
          <w:sz w:val="20"/>
        </w:rPr>
        <w:t>Journal</w:t>
      </w:r>
      <w:r>
        <w:rPr>
          <w:i/>
          <w:color w:val="231F20"/>
          <w:spacing w:val="21"/>
          <w:sz w:val="20"/>
        </w:rPr>
        <w:t> </w:t>
      </w:r>
      <w:r>
        <w:rPr>
          <w:color w:val="231F20"/>
          <w:sz w:val="20"/>
        </w:rPr>
        <w:t>as</w:t>
      </w:r>
      <w:r>
        <w:rPr>
          <w:color w:val="231F20"/>
          <w:spacing w:val="21"/>
          <w:sz w:val="20"/>
        </w:rPr>
        <w:t> </w:t>
      </w:r>
      <w:r>
        <w:rPr>
          <w:color w:val="231F20"/>
          <w:sz w:val="20"/>
        </w:rPr>
        <w:t>part</w:t>
      </w:r>
      <w:r>
        <w:rPr>
          <w:color w:val="231F20"/>
          <w:spacing w:val="21"/>
          <w:sz w:val="20"/>
        </w:rPr>
        <w:t> </w:t>
      </w:r>
      <w:r>
        <w:rPr>
          <w:color w:val="231F20"/>
          <w:sz w:val="20"/>
        </w:rPr>
        <w:t>of</w:t>
      </w:r>
      <w:r>
        <w:rPr>
          <w:color w:val="231F20"/>
          <w:spacing w:val="21"/>
          <w:sz w:val="20"/>
        </w:rPr>
        <w:t> </w:t>
      </w:r>
      <w:r>
        <w:rPr>
          <w:color w:val="231F20"/>
          <w:sz w:val="20"/>
        </w:rPr>
        <w:t>an</w:t>
      </w:r>
    </w:p>
    <w:p>
      <w:pPr>
        <w:spacing w:after="0" w:line="249" w:lineRule="auto"/>
        <w:jc w:val="both"/>
        <w:rPr>
          <w:sz w:val="20"/>
        </w:rPr>
        <w:sectPr>
          <w:headerReference w:type="default" r:id="rId951"/>
          <w:footerReference w:type="default" r:id="rId952"/>
          <w:pgSz w:w="12240" w:h="16200"/>
          <w:pgMar w:header="0" w:footer="647" w:top="760" w:bottom="840" w:left="900" w:right="900"/>
          <w:pgNumType w:start="2232"/>
          <w:cols w:num="2" w:equalWidth="0">
            <w:col w:w="5042" w:space="238"/>
            <w:col w:w="5160"/>
          </w:cols>
        </w:sectPr>
      </w:pPr>
    </w:p>
    <w:p>
      <w:pPr>
        <w:spacing w:line="249" w:lineRule="auto" w:before="49"/>
        <w:ind w:left="100" w:right="0" w:firstLine="0"/>
        <w:jc w:val="both"/>
        <w:rPr>
          <w:sz w:val="20"/>
        </w:rPr>
      </w:pPr>
      <w:r>
        <w:rPr>
          <w:color w:val="231F20"/>
          <w:sz w:val="20"/>
        </w:rPr>
        <w:t>abbreviated table of contents, and it is important that it </w:t>
      </w:r>
      <w:r>
        <w:rPr>
          <w:color w:val="231F20"/>
          <w:spacing w:val="-3"/>
          <w:sz w:val="20"/>
        </w:rPr>
        <w:t>give   </w:t>
      </w:r>
      <w:r>
        <w:rPr>
          <w:color w:val="231F20"/>
          <w:sz w:val="20"/>
        </w:rPr>
        <w:t>a nontrivial indication of the </w:t>
      </w:r>
      <w:r>
        <w:rPr>
          <w:color w:val="231F20"/>
          <w:spacing w:val="-3"/>
          <w:sz w:val="20"/>
        </w:rPr>
        <w:t>article’s </w:t>
      </w:r>
      <w:r>
        <w:rPr>
          <w:color w:val="231F20"/>
          <w:sz w:val="20"/>
        </w:rPr>
        <w:t>content, although some vagueness is to be</w:t>
      </w:r>
      <w:r>
        <w:rPr>
          <w:color w:val="231F20"/>
          <w:spacing w:val="-36"/>
          <w:sz w:val="20"/>
        </w:rPr>
        <w:t> </w:t>
      </w:r>
      <w:r>
        <w:rPr>
          <w:color w:val="231F20"/>
          <w:sz w:val="20"/>
        </w:rPr>
        <w:t>expected.</w:t>
      </w:r>
    </w:p>
    <w:p>
      <w:pPr>
        <w:spacing w:line="249" w:lineRule="auto" w:before="1"/>
        <w:ind w:left="100" w:right="0" w:firstLine="360"/>
        <w:jc w:val="both"/>
        <w:rPr>
          <w:sz w:val="20"/>
        </w:rPr>
      </w:pPr>
      <w:r>
        <w:rPr>
          <w:color w:val="231F20"/>
          <w:sz w:val="20"/>
        </w:rPr>
        <w:t>Titles should briefly </w:t>
      </w:r>
      <w:r>
        <w:rPr>
          <w:color w:val="231F20"/>
          <w:spacing w:val="-3"/>
          <w:sz w:val="20"/>
        </w:rPr>
        <w:t>convey </w:t>
      </w:r>
      <w:r>
        <w:rPr>
          <w:color w:val="231F20"/>
          <w:sz w:val="20"/>
        </w:rPr>
        <w:t>the general subject matter of the paper and should not serve as abstracts. The upper limit  is set at 17 words. They must be written using only words and terminology that can be found in standard unabridged  US English dictionaries or in standard scientific/technical dictionaries, and they must contain no acronyms other than those that can be found in such dictionaries. Ideally, titles should be such that they contain appropriate keywords. This will enable a reader doing a computer-assisted search to de- termine whether the paper has any relevance to a given re- search topic. Begin the first word of the title with a capital letter; thereafter capitalize only proper nouns. The </w:t>
      </w:r>
      <w:r>
        <w:rPr>
          <w:i/>
          <w:color w:val="231F20"/>
          <w:sz w:val="20"/>
        </w:rPr>
        <w:t>Journal </w:t>
      </w:r>
      <w:r>
        <w:rPr>
          <w:color w:val="231F20"/>
          <w:sz w:val="20"/>
        </w:rPr>
        <w:t>discourages the use of subjective words such as “original,” </w:t>
      </w:r>
      <w:r>
        <w:rPr>
          <w:color w:val="231F20"/>
          <w:spacing w:val="-6"/>
          <w:sz w:val="20"/>
        </w:rPr>
        <w:t>“new,” </w:t>
      </w:r>
      <w:r>
        <w:rPr>
          <w:color w:val="231F20"/>
          <w:spacing w:val="-3"/>
          <w:sz w:val="20"/>
        </w:rPr>
        <w:t>“novel,” </w:t>
      </w:r>
      <w:r>
        <w:rPr>
          <w:color w:val="231F20"/>
          <w:sz w:val="20"/>
        </w:rPr>
        <w:t>“important,” and “significant” in the title.  </w:t>
      </w:r>
      <w:r>
        <w:rPr>
          <w:color w:val="231F20"/>
          <w:spacing w:val="12"/>
          <w:sz w:val="20"/>
        </w:rPr>
        <w:t> </w:t>
      </w:r>
      <w:r>
        <w:rPr>
          <w:color w:val="231F20"/>
          <w:sz w:val="20"/>
        </w:rPr>
        <w:t>In</w:t>
      </w:r>
    </w:p>
    <w:p>
      <w:pPr>
        <w:spacing w:line="249" w:lineRule="auto" w:before="49"/>
        <w:ind w:left="100" w:right="116" w:firstLine="0"/>
        <w:jc w:val="both"/>
        <w:rPr>
          <w:sz w:val="20"/>
        </w:rPr>
      </w:pPr>
      <w:r>
        <w:rPr/>
        <w:br w:type="column"/>
      </w:r>
      <w:r>
        <w:rPr>
          <w:color w:val="231F20"/>
          <w:sz w:val="20"/>
        </w:rPr>
        <w:t>of</w:t>
      </w:r>
      <w:r>
        <w:rPr>
          <w:color w:val="231F20"/>
          <w:spacing w:val="-16"/>
          <w:sz w:val="20"/>
        </w:rPr>
        <w:t> </w:t>
      </w:r>
      <w:r>
        <w:rPr>
          <w:color w:val="231F20"/>
          <w:sz w:val="20"/>
        </w:rPr>
        <w:t>the</w:t>
      </w:r>
      <w:r>
        <w:rPr>
          <w:color w:val="231F20"/>
          <w:spacing w:val="-16"/>
          <w:sz w:val="20"/>
        </w:rPr>
        <w:t> </w:t>
      </w:r>
      <w:r>
        <w:rPr>
          <w:color w:val="231F20"/>
          <w:sz w:val="20"/>
        </w:rPr>
        <w:t>paper</w:t>
      </w:r>
      <w:r>
        <w:rPr>
          <w:color w:val="231F20"/>
          <w:spacing w:val="-16"/>
          <w:sz w:val="20"/>
        </w:rPr>
        <w:t> </w:t>
      </w:r>
      <w:r>
        <w:rPr>
          <w:color w:val="231F20"/>
          <w:sz w:val="20"/>
        </w:rPr>
        <w:t>when</w:t>
      </w:r>
      <w:r>
        <w:rPr>
          <w:color w:val="231F20"/>
          <w:spacing w:val="-16"/>
          <w:sz w:val="20"/>
        </w:rPr>
        <w:t> </w:t>
      </w:r>
      <w:r>
        <w:rPr>
          <w:color w:val="231F20"/>
          <w:sz w:val="20"/>
        </w:rPr>
        <w:t>in</w:t>
      </w:r>
      <w:r>
        <w:rPr>
          <w:color w:val="231F20"/>
          <w:spacing w:val="-16"/>
          <w:sz w:val="20"/>
        </w:rPr>
        <w:t> </w:t>
      </w:r>
      <w:r>
        <w:rPr>
          <w:color w:val="231F20"/>
          <w:sz w:val="20"/>
        </w:rPr>
        <w:t>print</w:t>
      </w:r>
      <w:r>
        <w:rPr>
          <w:color w:val="231F20"/>
          <w:spacing w:val="-16"/>
          <w:sz w:val="20"/>
        </w:rPr>
        <w:t> </w:t>
      </w:r>
      <w:r>
        <w:rPr>
          <w:color w:val="231F20"/>
          <w:sz w:val="20"/>
        </w:rPr>
        <w:t>could</w:t>
      </w:r>
      <w:r>
        <w:rPr>
          <w:color w:val="231F20"/>
          <w:spacing w:val="-16"/>
          <w:sz w:val="20"/>
        </w:rPr>
        <w:t> </w:t>
      </w:r>
      <w:r>
        <w:rPr>
          <w:color w:val="231F20"/>
          <w:sz w:val="20"/>
        </w:rPr>
        <w:t>look</w:t>
      </w:r>
      <w:r>
        <w:rPr>
          <w:color w:val="231F20"/>
          <w:spacing w:val="-16"/>
          <w:sz w:val="20"/>
        </w:rPr>
        <w:t> </w:t>
      </w:r>
      <w:r>
        <w:rPr>
          <w:color w:val="231F20"/>
          <w:sz w:val="20"/>
        </w:rPr>
        <w:t>excessively</w:t>
      </w:r>
      <w:r>
        <w:rPr>
          <w:color w:val="231F20"/>
          <w:spacing w:val="-16"/>
          <w:sz w:val="20"/>
        </w:rPr>
        <w:t> </w:t>
      </w:r>
      <w:r>
        <w:rPr>
          <w:color w:val="231F20"/>
          <w:sz w:val="20"/>
        </w:rPr>
        <w:t>awkward,</w:t>
      </w:r>
      <w:r>
        <w:rPr>
          <w:color w:val="231F20"/>
          <w:spacing w:val="-16"/>
          <w:sz w:val="20"/>
        </w:rPr>
        <w:t> </w:t>
      </w:r>
      <w:r>
        <w:rPr>
          <w:color w:val="231F20"/>
          <w:sz w:val="20"/>
        </w:rPr>
        <w:t>the authors will be </w:t>
      </w:r>
      <w:r>
        <w:rPr>
          <w:color w:val="231F20"/>
          <w:spacing w:val="-3"/>
          <w:sz w:val="20"/>
        </w:rPr>
        <w:t>given </w:t>
      </w:r>
      <w:r>
        <w:rPr>
          <w:color w:val="231F20"/>
          <w:sz w:val="20"/>
        </w:rPr>
        <w:t>the option of not explicitly printing the author affiliations in the heading of the </w:t>
      </w:r>
      <w:r>
        <w:rPr>
          <w:color w:val="231F20"/>
          <w:spacing w:val="-3"/>
          <w:sz w:val="20"/>
        </w:rPr>
        <w:t>paper. </w:t>
      </w:r>
      <w:r>
        <w:rPr>
          <w:color w:val="231F20"/>
          <w:sz w:val="20"/>
        </w:rPr>
        <w:t>Instead, these can be handled by use of footlines as described </w:t>
      </w:r>
      <w:r>
        <w:rPr>
          <w:color w:val="231F20"/>
          <w:spacing w:val="-4"/>
          <w:sz w:val="20"/>
        </w:rPr>
        <w:t>below. </w:t>
      </w:r>
      <w:r>
        <w:rPr>
          <w:color w:val="231F20"/>
          <w:sz w:val="20"/>
        </w:rPr>
        <w:t>The </w:t>
      </w:r>
      <w:r>
        <w:rPr>
          <w:i/>
          <w:color w:val="231F20"/>
          <w:sz w:val="20"/>
        </w:rPr>
        <w:t>Journal</w:t>
      </w:r>
      <w:r>
        <w:rPr>
          <w:i/>
          <w:color w:val="231F20"/>
          <w:spacing w:val="-9"/>
          <w:sz w:val="20"/>
        </w:rPr>
        <w:t> </w:t>
      </w:r>
      <w:r>
        <w:rPr>
          <w:color w:val="231F20"/>
          <w:sz w:val="20"/>
        </w:rPr>
        <w:t>does</w:t>
      </w:r>
      <w:r>
        <w:rPr>
          <w:color w:val="231F20"/>
          <w:spacing w:val="-9"/>
          <w:sz w:val="20"/>
        </w:rPr>
        <w:t> </w:t>
      </w:r>
      <w:r>
        <w:rPr>
          <w:color w:val="231F20"/>
          <w:sz w:val="20"/>
        </w:rPr>
        <w:t>not</w:t>
      </w:r>
      <w:r>
        <w:rPr>
          <w:color w:val="231F20"/>
          <w:spacing w:val="-9"/>
          <w:sz w:val="20"/>
        </w:rPr>
        <w:t> </w:t>
      </w:r>
      <w:r>
        <w:rPr>
          <w:color w:val="231F20"/>
          <w:sz w:val="20"/>
        </w:rPr>
        <w:t>want</w:t>
      </w:r>
      <w:r>
        <w:rPr>
          <w:color w:val="231F20"/>
          <w:spacing w:val="-9"/>
          <w:sz w:val="20"/>
        </w:rPr>
        <w:t> </w:t>
      </w:r>
      <w:r>
        <w:rPr>
          <w:color w:val="231F20"/>
          <w:sz w:val="20"/>
        </w:rPr>
        <w:t>organizations</w:t>
      </w:r>
      <w:r>
        <w:rPr>
          <w:color w:val="231F20"/>
          <w:spacing w:val="-9"/>
          <w:sz w:val="20"/>
        </w:rPr>
        <w:t> </w:t>
      </w:r>
      <w:r>
        <w:rPr>
          <w:color w:val="231F20"/>
          <w:sz w:val="20"/>
        </w:rPr>
        <w:t>or</w:t>
      </w:r>
      <w:r>
        <w:rPr>
          <w:color w:val="231F20"/>
          <w:spacing w:val="-9"/>
          <w:sz w:val="20"/>
        </w:rPr>
        <w:t> </w:t>
      </w:r>
      <w:r>
        <w:rPr>
          <w:color w:val="231F20"/>
          <w:sz w:val="20"/>
        </w:rPr>
        <w:t>institutions</w:t>
      </w:r>
      <w:r>
        <w:rPr>
          <w:color w:val="231F20"/>
          <w:spacing w:val="-9"/>
          <w:sz w:val="20"/>
        </w:rPr>
        <w:t> </w:t>
      </w:r>
      <w:r>
        <w:rPr>
          <w:color w:val="231F20"/>
          <w:sz w:val="20"/>
        </w:rPr>
        <w:t>to</w:t>
      </w:r>
      <w:r>
        <w:rPr>
          <w:color w:val="231F20"/>
          <w:spacing w:val="-9"/>
          <w:sz w:val="20"/>
        </w:rPr>
        <w:t> </w:t>
      </w:r>
      <w:r>
        <w:rPr>
          <w:color w:val="231F20"/>
          <w:sz w:val="20"/>
        </w:rPr>
        <w:t>be</w:t>
      </w:r>
      <w:r>
        <w:rPr>
          <w:color w:val="231F20"/>
          <w:spacing w:val="-9"/>
          <w:sz w:val="20"/>
        </w:rPr>
        <w:t> </w:t>
      </w:r>
      <w:r>
        <w:rPr>
          <w:color w:val="231F20"/>
          <w:sz w:val="20"/>
        </w:rPr>
        <w:t>listed as authors. If there are a very large number of authors, those who made lesser contributions can be designated by a group name,</w:t>
      </w:r>
      <w:r>
        <w:rPr>
          <w:color w:val="231F20"/>
          <w:spacing w:val="-4"/>
          <w:sz w:val="20"/>
        </w:rPr>
        <w:t> </w:t>
      </w:r>
      <w:r>
        <w:rPr>
          <w:color w:val="231F20"/>
          <w:sz w:val="20"/>
        </w:rPr>
        <w:t>such</w:t>
      </w:r>
      <w:r>
        <w:rPr>
          <w:color w:val="231F20"/>
          <w:spacing w:val="-4"/>
          <w:sz w:val="20"/>
        </w:rPr>
        <w:t> </w:t>
      </w:r>
      <w:r>
        <w:rPr>
          <w:color w:val="231F20"/>
          <w:sz w:val="20"/>
        </w:rPr>
        <w:t>a</w:t>
      </w:r>
      <w:r>
        <w:rPr>
          <w:color w:val="231F20"/>
          <w:spacing w:val="-4"/>
          <w:sz w:val="20"/>
        </w:rPr>
        <w:t> </w:t>
      </w:r>
      <w:r>
        <w:rPr>
          <w:color w:val="231F20"/>
          <w:sz w:val="20"/>
        </w:rPr>
        <w:t>name</w:t>
      </w:r>
      <w:r>
        <w:rPr>
          <w:color w:val="231F20"/>
          <w:spacing w:val="-4"/>
          <w:sz w:val="20"/>
        </w:rPr>
        <w:t> </w:t>
      </w:r>
      <w:r>
        <w:rPr>
          <w:color w:val="231F20"/>
          <w:sz w:val="20"/>
        </w:rPr>
        <w:t>ending</w:t>
      </w:r>
      <w:r>
        <w:rPr>
          <w:color w:val="231F20"/>
          <w:spacing w:val="-4"/>
          <w:sz w:val="20"/>
        </w:rPr>
        <w:t> </w:t>
      </w:r>
      <w:r>
        <w:rPr>
          <w:color w:val="231F20"/>
          <w:sz w:val="20"/>
        </w:rPr>
        <w:t>with</w:t>
      </w:r>
      <w:r>
        <w:rPr>
          <w:color w:val="231F20"/>
          <w:spacing w:val="-4"/>
          <w:sz w:val="20"/>
        </w:rPr>
        <w:t> </w:t>
      </w:r>
      <w:r>
        <w:rPr>
          <w:color w:val="231F20"/>
          <w:sz w:val="20"/>
        </w:rPr>
        <w:t>the</w:t>
      </w:r>
      <w:r>
        <w:rPr>
          <w:color w:val="231F20"/>
          <w:spacing w:val="-4"/>
          <w:sz w:val="20"/>
        </w:rPr>
        <w:t> </w:t>
      </w:r>
      <w:r>
        <w:rPr>
          <w:color w:val="231F20"/>
          <w:sz w:val="20"/>
        </w:rPr>
        <w:t>word</w:t>
      </w:r>
      <w:r>
        <w:rPr>
          <w:color w:val="231F20"/>
          <w:spacing w:val="-4"/>
          <w:sz w:val="20"/>
        </w:rPr>
        <w:t> </w:t>
      </w:r>
      <w:r>
        <w:rPr>
          <w:color w:val="231F20"/>
          <w:spacing w:val="-3"/>
          <w:sz w:val="20"/>
        </w:rPr>
        <w:t>“group.”</w:t>
      </w:r>
      <w:r>
        <w:rPr>
          <w:color w:val="231F20"/>
          <w:spacing w:val="-4"/>
          <w:sz w:val="20"/>
        </w:rPr>
        <w:t> </w:t>
      </w:r>
      <w:r>
        <w:rPr>
          <w:color w:val="231F20"/>
          <w:sz w:val="20"/>
        </w:rPr>
        <w:t>A</w:t>
      </w:r>
      <w:r>
        <w:rPr>
          <w:color w:val="231F20"/>
          <w:spacing w:val="-4"/>
          <w:sz w:val="20"/>
        </w:rPr>
        <w:t> </w:t>
      </w:r>
      <w:r>
        <w:rPr>
          <w:color w:val="231F20"/>
          <w:sz w:val="20"/>
        </w:rPr>
        <w:t>listing</w:t>
      </w:r>
      <w:r>
        <w:rPr>
          <w:color w:val="231F20"/>
          <w:spacing w:val="-4"/>
          <w:sz w:val="20"/>
        </w:rPr>
        <w:t> </w:t>
      </w:r>
      <w:r>
        <w:rPr>
          <w:color w:val="231F20"/>
          <w:sz w:val="20"/>
        </w:rPr>
        <w:t>of the members of the group possibly including their addresses should be </w:t>
      </w:r>
      <w:r>
        <w:rPr>
          <w:color w:val="231F20"/>
          <w:spacing w:val="-3"/>
          <w:sz w:val="20"/>
        </w:rPr>
        <w:t>given </w:t>
      </w:r>
      <w:r>
        <w:rPr>
          <w:color w:val="231F20"/>
          <w:sz w:val="20"/>
        </w:rPr>
        <w:t>in a</w:t>
      </w:r>
      <w:r>
        <w:rPr>
          <w:color w:val="231F20"/>
          <w:spacing w:val="-20"/>
          <w:sz w:val="20"/>
        </w:rPr>
        <w:t> </w:t>
      </w:r>
      <w:r>
        <w:rPr>
          <w:color w:val="231F20"/>
          <w:sz w:val="20"/>
        </w:rPr>
        <w:t>footline.</w:t>
      </w:r>
    </w:p>
    <w:p>
      <w:pPr>
        <w:spacing w:line="242" w:lineRule="auto" w:before="1"/>
        <w:ind w:left="100" w:right="117" w:firstLine="360"/>
        <w:jc w:val="both"/>
        <w:rPr>
          <w:sz w:val="14"/>
        </w:rPr>
      </w:pPr>
      <w:r>
        <w:rPr>
          <w:color w:val="231F20"/>
          <w:sz w:val="20"/>
        </w:rPr>
        <w:t>Footlines to the title and to the authors’ names are con- secutively ordered and flagged by lowercase alphabetical letters, as in Fletcher</w:t>
      </w:r>
      <w:r>
        <w:rPr>
          <w:color w:val="231F20"/>
          <w:position w:val="8"/>
          <w:sz w:val="14"/>
        </w:rPr>
        <w:t>a)</w:t>
      </w:r>
      <w:r>
        <w:rPr>
          <w:color w:val="231F20"/>
          <w:sz w:val="20"/>
        </w:rPr>
        <w:t>, Hunt</w:t>
      </w:r>
      <w:r>
        <w:rPr>
          <w:color w:val="231F20"/>
          <w:position w:val="8"/>
          <w:sz w:val="14"/>
        </w:rPr>
        <w:t>b)</w:t>
      </w:r>
      <w:r>
        <w:rPr>
          <w:color w:val="231F20"/>
          <w:sz w:val="20"/>
        </w:rPr>
        <w:t>, and Lindsay</w:t>
      </w:r>
      <w:r>
        <w:rPr>
          <w:color w:val="231F20"/>
          <w:position w:val="8"/>
          <w:sz w:val="14"/>
        </w:rPr>
        <w:t>c)</w:t>
      </w:r>
      <w:r>
        <w:rPr>
          <w:color w:val="231F20"/>
          <w:sz w:val="20"/>
        </w:rPr>
        <w:t>. If there is any history of the work’s being presented or published in part earlier, then a footline flag should appear at the end of the title, and the first footline should be of the form exemplified below:</w:t>
      </w:r>
      <w:r>
        <w:rPr>
          <w:color w:val="231F20"/>
          <w:position w:val="8"/>
          <w:sz w:val="14"/>
        </w:rPr>
        <w:t>1</w:t>
      </w:r>
    </w:p>
    <w:p>
      <w:pPr>
        <w:spacing w:after="0" w:line="242" w:lineRule="auto"/>
        <w:jc w:val="both"/>
        <w:rPr>
          <w:sz w:val="14"/>
        </w:rPr>
        <w:sectPr>
          <w:headerReference w:type="default" r:id="rId953"/>
          <w:footerReference w:type="default" r:id="rId954"/>
          <w:pgSz w:w="12240" w:h="16200"/>
          <w:pgMar w:header="0" w:footer="647" w:top="760" w:bottom="840" w:left="920" w:right="900"/>
          <w:pgNumType w:start="2233"/>
          <w:cols w:num="2" w:equalWidth="0">
            <w:col w:w="5021" w:space="259"/>
            <w:col w:w="5140"/>
          </w:cols>
        </w:sectPr>
      </w:pPr>
    </w:p>
    <w:p>
      <w:pPr>
        <w:tabs>
          <w:tab w:pos="5379" w:val="left" w:leader="none"/>
          <w:tab w:pos="7769" w:val="left" w:leader="none"/>
        </w:tabs>
        <w:spacing w:before="1"/>
        <w:ind w:left="100" w:right="65" w:firstLine="0"/>
        <w:jc w:val="left"/>
        <w:rPr>
          <w:sz w:val="20"/>
        </w:rPr>
      </w:pPr>
      <w:r>
        <w:rPr>
          <w:color w:val="231F20"/>
          <w:sz w:val="20"/>
        </w:rPr>
        <w:t>general, words whose sole purpose is to tout the  </w:t>
      </w:r>
      <w:r>
        <w:rPr>
          <w:color w:val="231F20"/>
          <w:spacing w:val="24"/>
          <w:sz w:val="20"/>
        </w:rPr>
        <w:t> </w:t>
      </w:r>
      <w:r>
        <w:rPr>
          <w:color w:val="231F20"/>
          <w:sz w:val="20"/>
        </w:rPr>
        <w:t>importance</w:t>
        <w:tab/>
      </w:r>
      <w:r>
        <w:rPr>
          <w:color w:val="231F20"/>
          <w:sz w:val="20"/>
          <w:u w:val="single" w:color="231F20"/>
        </w:rPr>
        <w:t> </w:t>
        <w:tab/>
      </w:r>
    </w:p>
    <w:p>
      <w:pPr>
        <w:spacing w:after="0"/>
        <w:jc w:val="left"/>
        <w:rPr>
          <w:sz w:val="20"/>
        </w:rPr>
        <w:sectPr>
          <w:type w:val="continuous"/>
          <w:pgSz w:w="12240" w:h="16200"/>
          <w:pgMar w:top="0" w:bottom="280" w:left="920" w:right="900"/>
        </w:sectPr>
      </w:pPr>
    </w:p>
    <w:p>
      <w:pPr>
        <w:spacing w:line="249" w:lineRule="auto" w:before="10"/>
        <w:ind w:left="100" w:right="0" w:firstLine="0"/>
        <w:jc w:val="left"/>
        <w:rPr>
          <w:sz w:val="20"/>
        </w:rPr>
      </w:pPr>
      <w:r>
        <w:rPr>
          <w:color w:val="231F20"/>
          <w:sz w:val="20"/>
        </w:rPr>
        <w:t>of a work are regarded as unnecessary; words that clarify the nature of the accomplishment are preferred.</w:t>
      </w:r>
    </w:p>
    <w:p>
      <w:pPr>
        <w:spacing w:line="249" w:lineRule="auto" w:before="11"/>
        <w:ind w:left="100" w:right="1" w:firstLine="360"/>
        <w:jc w:val="both"/>
        <w:rPr>
          <w:sz w:val="20"/>
        </w:rPr>
      </w:pPr>
      <w:r>
        <w:rPr>
          <w:color w:val="231F20"/>
          <w:sz w:val="20"/>
        </w:rPr>
        <w:t>In</w:t>
      </w:r>
      <w:r>
        <w:rPr>
          <w:color w:val="231F20"/>
          <w:spacing w:val="-7"/>
          <w:sz w:val="20"/>
        </w:rPr>
        <w:t> </w:t>
      </w:r>
      <w:r>
        <w:rPr>
          <w:color w:val="231F20"/>
          <w:sz w:val="20"/>
        </w:rPr>
        <w:t>the</w:t>
      </w:r>
      <w:r>
        <w:rPr>
          <w:color w:val="231F20"/>
          <w:spacing w:val="-7"/>
          <w:sz w:val="20"/>
        </w:rPr>
        <w:t> </w:t>
      </w:r>
      <w:r>
        <w:rPr>
          <w:color w:val="231F20"/>
          <w:sz w:val="20"/>
        </w:rPr>
        <w:t>list</w:t>
      </w:r>
      <w:r>
        <w:rPr>
          <w:color w:val="231F20"/>
          <w:spacing w:val="-7"/>
          <w:sz w:val="20"/>
        </w:rPr>
        <w:t> </w:t>
      </w:r>
      <w:r>
        <w:rPr>
          <w:color w:val="231F20"/>
          <w:sz w:val="20"/>
        </w:rPr>
        <w:t>of</w:t>
      </w:r>
      <w:r>
        <w:rPr>
          <w:color w:val="231F20"/>
          <w:spacing w:val="-7"/>
          <w:sz w:val="20"/>
        </w:rPr>
        <w:t> </w:t>
      </w:r>
      <w:r>
        <w:rPr>
          <w:color w:val="231F20"/>
          <w:sz w:val="20"/>
        </w:rPr>
        <w:t>authors,</w:t>
      </w:r>
      <w:r>
        <w:rPr>
          <w:color w:val="231F20"/>
          <w:spacing w:val="-7"/>
          <w:sz w:val="20"/>
        </w:rPr>
        <w:t> </w:t>
      </w:r>
      <w:r>
        <w:rPr>
          <w:color w:val="231F20"/>
          <w:sz w:val="20"/>
        </w:rPr>
        <w:t>to</w:t>
      </w:r>
      <w:r>
        <w:rPr>
          <w:color w:val="231F20"/>
          <w:spacing w:val="-7"/>
          <w:sz w:val="20"/>
        </w:rPr>
        <w:t> </w:t>
      </w:r>
      <w:r>
        <w:rPr>
          <w:color w:val="231F20"/>
          <w:sz w:val="20"/>
        </w:rPr>
        <w:t>simplify</w:t>
      </w:r>
      <w:r>
        <w:rPr>
          <w:color w:val="231F20"/>
          <w:spacing w:val="-7"/>
          <w:sz w:val="20"/>
        </w:rPr>
        <w:t> </w:t>
      </w:r>
      <w:r>
        <w:rPr>
          <w:color w:val="231F20"/>
          <w:sz w:val="20"/>
        </w:rPr>
        <w:t>later</w:t>
      </w:r>
      <w:r>
        <w:rPr>
          <w:color w:val="231F20"/>
          <w:spacing w:val="-7"/>
          <w:sz w:val="20"/>
        </w:rPr>
        <w:t> </w:t>
      </w:r>
      <w:r>
        <w:rPr>
          <w:color w:val="231F20"/>
          <w:sz w:val="20"/>
        </w:rPr>
        <w:t>indexing,</w:t>
      </w:r>
      <w:r>
        <w:rPr>
          <w:color w:val="231F20"/>
          <w:spacing w:val="-7"/>
          <w:sz w:val="20"/>
        </w:rPr>
        <w:t> </w:t>
      </w:r>
      <w:r>
        <w:rPr>
          <w:color w:val="231F20"/>
          <w:sz w:val="20"/>
        </w:rPr>
        <w:t>adopt</w:t>
      </w:r>
      <w:r>
        <w:rPr>
          <w:color w:val="231F20"/>
          <w:spacing w:val="-7"/>
          <w:sz w:val="20"/>
        </w:rPr>
        <w:t> </w:t>
      </w:r>
      <w:r>
        <w:rPr>
          <w:color w:val="231F20"/>
          <w:sz w:val="20"/>
        </w:rPr>
        <w:t>one form of each name to use on the title pages of all</w:t>
      </w:r>
      <w:r>
        <w:rPr>
          <w:color w:val="231F20"/>
          <w:spacing w:val="-24"/>
          <w:sz w:val="20"/>
        </w:rPr>
        <w:t> </w:t>
      </w:r>
      <w:r>
        <w:rPr>
          <w:color w:val="231F20"/>
          <w:sz w:val="20"/>
        </w:rPr>
        <w:t>submissions to the </w:t>
      </w:r>
      <w:r>
        <w:rPr>
          <w:i/>
          <w:color w:val="231F20"/>
          <w:sz w:val="20"/>
        </w:rPr>
        <w:t>Journal. </w:t>
      </w:r>
      <w:r>
        <w:rPr>
          <w:color w:val="231F20"/>
          <w:sz w:val="20"/>
        </w:rPr>
        <w:t>It is preferred that the first name be spelled out, especially if the last name is a commonly encountered last</w:t>
      </w:r>
      <w:r>
        <w:rPr>
          <w:color w:val="231F20"/>
          <w:spacing w:val="-4"/>
          <w:sz w:val="20"/>
        </w:rPr>
        <w:t> </w:t>
      </w:r>
      <w:r>
        <w:rPr>
          <w:color w:val="231F20"/>
          <w:sz w:val="20"/>
        </w:rPr>
        <w:t>name.</w:t>
      </w:r>
      <w:r>
        <w:rPr>
          <w:color w:val="231F20"/>
          <w:spacing w:val="-4"/>
          <w:sz w:val="20"/>
        </w:rPr>
        <w:t> </w:t>
      </w:r>
      <w:r>
        <w:rPr>
          <w:color w:val="231F20"/>
          <w:sz w:val="20"/>
        </w:rPr>
        <w:t>If</w:t>
      </w:r>
      <w:r>
        <w:rPr>
          <w:color w:val="231F20"/>
          <w:spacing w:val="-4"/>
          <w:sz w:val="20"/>
        </w:rPr>
        <w:t> </w:t>
      </w:r>
      <w:r>
        <w:rPr>
          <w:color w:val="231F20"/>
          <w:sz w:val="20"/>
        </w:rPr>
        <w:t>an</w:t>
      </w:r>
      <w:r>
        <w:rPr>
          <w:color w:val="231F20"/>
          <w:spacing w:val="-4"/>
          <w:sz w:val="20"/>
        </w:rPr>
        <w:t> </w:t>
      </w:r>
      <w:r>
        <w:rPr>
          <w:color w:val="231F20"/>
          <w:sz w:val="20"/>
        </w:rPr>
        <w:t>author</w:t>
      </w:r>
      <w:r>
        <w:rPr>
          <w:color w:val="231F20"/>
          <w:spacing w:val="-4"/>
          <w:sz w:val="20"/>
        </w:rPr>
        <w:t> </w:t>
      </w:r>
      <w:r>
        <w:rPr>
          <w:color w:val="231F20"/>
          <w:sz w:val="20"/>
        </w:rPr>
        <w:t>normally</w:t>
      </w:r>
      <w:r>
        <w:rPr>
          <w:color w:val="231F20"/>
          <w:spacing w:val="-4"/>
          <w:sz w:val="20"/>
        </w:rPr>
        <w:t> </w:t>
      </w:r>
      <w:r>
        <w:rPr>
          <w:color w:val="231F20"/>
          <w:sz w:val="20"/>
        </w:rPr>
        <w:t>uses</w:t>
      </w:r>
      <w:r>
        <w:rPr>
          <w:color w:val="231F20"/>
          <w:spacing w:val="-4"/>
          <w:sz w:val="20"/>
        </w:rPr>
        <w:t> </w:t>
      </w:r>
      <w:r>
        <w:rPr>
          <w:color w:val="231F20"/>
          <w:sz w:val="20"/>
        </w:rPr>
        <w:t>the</w:t>
      </w:r>
      <w:r>
        <w:rPr>
          <w:color w:val="231F20"/>
          <w:spacing w:val="-4"/>
          <w:sz w:val="20"/>
        </w:rPr>
        <w:t> </w:t>
      </w:r>
      <w:r>
        <w:rPr>
          <w:color w:val="231F20"/>
          <w:sz w:val="20"/>
        </w:rPr>
        <w:t>middle</w:t>
      </w:r>
      <w:r>
        <w:rPr>
          <w:color w:val="231F20"/>
          <w:spacing w:val="-4"/>
          <w:sz w:val="20"/>
        </w:rPr>
        <w:t> </w:t>
      </w:r>
      <w:r>
        <w:rPr>
          <w:color w:val="231F20"/>
          <w:sz w:val="20"/>
        </w:rPr>
        <w:t>name</w:t>
      </w:r>
      <w:r>
        <w:rPr>
          <w:color w:val="231F20"/>
          <w:spacing w:val="-4"/>
          <w:sz w:val="20"/>
        </w:rPr>
        <w:t> </w:t>
      </w:r>
      <w:r>
        <w:rPr>
          <w:color w:val="231F20"/>
          <w:sz w:val="20"/>
        </w:rPr>
        <w:t>instead</w:t>
      </w:r>
      <w:r>
        <w:rPr>
          <w:color w:val="231F20"/>
          <w:w w:val="100"/>
          <w:sz w:val="20"/>
        </w:rPr>
        <w:t> </w:t>
      </w:r>
      <w:r>
        <w:rPr>
          <w:color w:val="231F20"/>
          <w:sz w:val="20"/>
        </w:rPr>
        <w:t>of the first name, then an appropriate construction would be one such as J. John Doe. Names must be written with last name (family name) given last. Omit titles such as Professor, Doctor, Colonel, Ph.D., and so</w:t>
      </w:r>
      <w:r>
        <w:rPr>
          <w:color w:val="231F20"/>
          <w:spacing w:val="-8"/>
          <w:sz w:val="20"/>
        </w:rPr>
        <w:t> </w:t>
      </w:r>
      <w:r>
        <w:rPr>
          <w:color w:val="231F20"/>
          <w:sz w:val="20"/>
        </w:rPr>
        <w:t>on.</w:t>
      </w:r>
    </w:p>
    <w:p>
      <w:pPr>
        <w:spacing w:line="249" w:lineRule="auto" w:before="11"/>
        <w:ind w:left="100" w:right="1" w:firstLine="360"/>
        <w:jc w:val="both"/>
        <w:rPr>
          <w:sz w:val="20"/>
        </w:rPr>
      </w:pPr>
      <w:r>
        <w:rPr>
          <w:color w:val="231F20"/>
          <w:sz w:val="20"/>
        </w:rPr>
        <w:t>Each author may include only one current affiliation in the manuscript. Put the author’s name above the institutional affiliation. When there is more than one author with  the same institutional affiliation, put all such names above the stating of that affiliation. (See recent issues of the </w:t>
      </w:r>
      <w:r>
        <w:rPr>
          <w:i/>
          <w:color w:val="231F20"/>
          <w:sz w:val="20"/>
        </w:rPr>
        <w:t>Journal</w:t>
      </w:r>
      <w:r>
        <w:rPr>
          <w:i/>
          <w:color w:val="231F20"/>
          <w:spacing w:val="-16"/>
          <w:sz w:val="20"/>
        </w:rPr>
        <w:t> </w:t>
      </w:r>
      <w:r>
        <w:rPr>
          <w:color w:val="231F20"/>
          <w:sz w:val="20"/>
        </w:rPr>
        <w:t>for examples.)</w:t>
      </w:r>
    </w:p>
    <w:p>
      <w:pPr>
        <w:spacing w:line="249" w:lineRule="auto" w:before="11"/>
        <w:ind w:left="100" w:right="1" w:firstLine="360"/>
        <w:jc w:val="both"/>
        <w:rPr>
          <w:sz w:val="20"/>
        </w:rPr>
      </w:pPr>
      <w:r>
        <w:rPr>
          <w:color w:val="231F20"/>
          <w:sz w:val="20"/>
        </w:rPr>
        <w:t>In</w:t>
      </w:r>
      <w:r>
        <w:rPr>
          <w:color w:val="231F20"/>
          <w:spacing w:val="-5"/>
          <w:sz w:val="20"/>
        </w:rPr>
        <w:t> </w:t>
      </w:r>
      <w:r>
        <w:rPr>
          <w:color w:val="231F20"/>
          <w:sz w:val="20"/>
        </w:rPr>
        <w:t>the</w:t>
      </w:r>
      <w:r>
        <w:rPr>
          <w:color w:val="231F20"/>
          <w:spacing w:val="-5"/>
          <w:sz w:val="20"/>
        </w:rPr>
        <w:t> </w:t>
      </w:r>
      <w:r>
        <w:rPr>
          <w:color w:val="231F20"/>
          <w:sz w:val="20"/>
        </w:rPr>
        <w:t>stating</w:t>
      </w:r>
      <w:r>
        <w:rPr>
          <w:color w:val="231F20"/>
          <w:spacing w:val="-5"/>
          <w:sz w:val="20"/>
        </w:rPr>
        <w:t> </w:t>
      </w:r>
      <w:r>
        <w:rPr>
          <w:color w:val="231F20"/>
          <w:sz w:val="20"/>
        </w:rPr>
        <w:t>of</w:t>
      </w:r>
      <w:r>
        <w:rPr>
          <w:color w:val="231F20"/>
          <w:spacing w:val="-5"/>
          <w:sz w:val="20"/>
        </w:rPr>
        <w:t> </w:t>
      </w:r>
      <w:r>
        <w:rPr>
          <w:color w:val="231F20"/>
          <w:sz w:val="20"/>
        </w:rPr>
        <w:t>affiliations,</w:t>
      </w:r>
      <w:r>
        <w:rPr>
          <w:color w:val="231F20"/>
          <w:spacing w:val="-5"/>
          <w:sz w:val="20"/>
        </w:rPr>
        <w:t> </w:t>
      </w:r>
      <w:r>
        <w:rPr>
          <w:color w:val="231F20"/>
          <w:sz w:val="20"/>
        </w:rPr>
        <w:t>give</w:t>
      </w:r>
      <w:r>
        <w:rPr>
          <w:color w:val="231F20"/>
          <w:spacing w:val="-5"/>
          <w:sz w:val="20"/>
        </w:rPr>
        <w:t> </w:t>
      </w:r>
      <w:r>
        <w:rPr>
          <w:color w:val="231F20"/>
          <w:sz w:val="20"/>
        </w:rPr>
        <w:t>sufficient</w:t>
      </w:r>
      <w:r>
        <w:rPr>
          <w:color w:val="231F20"/>
          <w:spacing w:val="-5"/>
          <w:sz w:val="20"/>
        </w:rPr>
        <w:t> </w:t>
      </w:r>
      <w:r>
        <w:rPr>
          <w:color w:val="231F20"/>
          <w:sz w:val="20"/>
        </w:rPr>
        <w:t>(but</w:t>
      </w:r>
      <w:r>
        <w:rPr>
          <w:color w:val="231F20"/>
          <w:spacing w:val="-5"/>
          <w:sz w:val="20"/>
        </w:rPr>
        <w:t> </w:t>
      </w:r>
      <w:r>
        <w:rPr>
          <w:color w:val="231F20"/>
          <w:sz w:val="20"/>
        </w:rPr>
        <w:t>as</w:t>
      </w:r>
      <w:r>
        <w:rPr>
          <w:color w:val="231F20"/>
          <w:spacing w:val="-5"/>
          <w:sz w:val="20"/>
        </w:rPr>
        <w:t> </w:t>
      </w:r>
      <w:r>
        <w:rPr>
          <w:color w:val="231F20"/>
          <w:sz w:val="20"/>
        </w:rPr>
        <w:t>briefly as possible) information so that the corresponding  author may be contacted by mail and/or e-mail by interested</w:t>
      </w:r>
      <w:r>
        <w:rPr>
          <w:color w:val="231F20"/>
          <w:spacing w:val="-18"/>
          <w:sz w:val="20"/>
        </w:rPr>
        <w:t> </w:t>
      </w:r>
      <w:r>
        <w:rPr>
          <w:color w:val="231F20"/>
          <w:sz w:val="20"/>
        </w:rPr>
        <w:t>readers. Do not give websites, telephone numbers, or </w:t>
      </w:r>
      <w:r>
        <w:rPr>
          <w:color w:val="231F20"/>
          <w:spacing w:val="-5"/>
          <w:sz w:val="20"/>
        </w:rPr>
        <w:t>FAX </w:t>
      </w:r>
      <w:r>
        <w:rPr>
          <w:color w:val="231F20"/>
          <w:sz w:val="20"/>
        </w:rPr>
        <w:t>numbers. Names of states and countries should be written out in full.   If a post office box should be indicated, append this to the  zip code (as in 02537-0339). Use no abbreviations other than DC (for District of Columbia). If the address is in the United States, include</w:t>
      </w:r>
      <w:r>
        <w:rPr>
          <w:color w:val="231F20"/>
          <w:spacing w:val="4"/>
          <w:sz w:val="20"/>
        </w:rPr>
        <w:t> </w:t>
      </w:r>
      <w:r>
        <w:rPr>
          <w:color w:val="231F20"/>
          <w:spacing w:val="-3"/>
          <w:sz w:val="20"/>
        </w:rPr>
        <w:t>“USA.”</w:t>
      </w:r>
    </w:p>
    <w:p>
      <w:pPr>
        <w:spacing w:line="249" w:lineRule="auto" w:before="11"/>
        <w:ind w:left="100" w:right="1" w:firstLine="360"/>
        <w:jc w:val="both"/>
        <w:rPr>
          <w:sz w:val="20"/>
        </w:rPr>
      </w:pPr>
      <w:r>
        <w:rPr>
          <w:color w:val="231F20"/>
          <w:sz w:val="20"/>
        </w:rPr>
        <w:t>The preferred order of listing of authors is in accord with the extent of their contributions to the research and to the actual preparation of the manuscript. (Thus, the last listed author is presumed to be the person who has done the least.)</w:t>
      </w:r>
    </w:p>
    <w:p>
      <w:pPr>
        <w:spacing w:line="249" w:lineRule="auto" w:before="11"/>
        <w:ind w:left="100" w:right="1" w:firstLine="360"/>
        <w:jc w:val="both"/>
        <w:rPr>
          <w:sz w:val="20"/>
        </w:rPr>
      </w:pPr>
      <w:r>
        <w:rPr>
          <w:color w:val="231F20"/>
          <w:sz w:val="20"/>
        </w:rPr>
        <w:t>The stated affiliation of any given author should be that of the institution that employed the author at the time the work was done. In the event an author was employed simul-</w:t>
      </w:r>
      <w:r>
        <w:rPr>
          <w:color w:val="231F20"/>
          <w:w w:val="100"/>
          <w:sz w:val="20"/>
        </w:rPr>
        <w:t> </w:t>
      </w:r>
      <w:r>
        <w:rPr>
          <w:color w:val="231F20"/>
          <w:sz w:val="20"/>
        </w:rPr>
        <w:t>taneously by several institutions, the stated affiliation should be that through which the financial support for the research was channeled. If the current (at the time of publication) affiliation is different, then that should be stated in a footline. If an author is deceased then that should be stated in a foot- line. (Footlines are discussed further below.)</w:t>
      </w:r>
    </w:p>
    <w:p>
      <w:pPr>
        <w:spacing w:line="249" w:lineRule="auto" w:before="1"/>
        <w:ind w:left="100" w:right="0" w:firstLine="360"/>
        <w:jc w:val="both"/>
        <w:rPr>
          <w:sz w:val="20"/>
        </w:rPr>
      </w:pPr>
      <w:r>
        <w:rPr>
          <w:color w:val="231F20"/>
          <w:sz w:val="20"/>
        </w:rPr>
        <w:t>There is no upper limit to the number of authors of any </w:t>
      </w:r>
      <w:r>
        <w:rPr>
          <w:color w:val="231F20"/>
          <w:spacing w:val="-3"/>
          <w:sz w:val="20"/>
        </w:rPr>
        <w:t>given</w:t>
      </w:r>
      <w:r>
        <w:rPr>
          <w:color w:val="231F20"/>
          <w:spacing w:val="-21"/>
          <w:sz w:val="20"/>
        </w:rPr>
        <w:t> </w:t>
      </w:r>
      <w:r>
        <w:rPr>
          <w:color w:val="231F20"/>
          <w:spacing w:val="-3"/>
          <w:sz w:val="20"/>
        </w:rPr>
        <w:t>paper.</w:t>
      </w:r>
      <w:r>
        <w:rPr>
          <w:color w:val="231F20"/>
          <w:spacing w:val="-21"/>
          <w:sz w:val="20"/>
        </w:rPr>
        <w:t> </w:t>
      </w:r>
      <w:r>
        <w:rPr>
          <w:color w:val="231F20"/>
          <w:sz w:val="20"/>
        </w:rPr>
        <w:t>If</w:t>
      </w:r>
      <w:r>
        <w:rPr>
          <w:color w:val="231F20"/>
          <w:spacing w:val="-21"/>
          <w:sz w:val="20"/>
        </w:rPr>
        <w:t> </w:t>
      </w:r>
      <w:r>
        <w:rPr>
          <w:color w:val="231F20"/>
          <w:sz w:val="20"/>
        </w:rPr>
        <w:t>the</w:t>
      </w:r>
      <w:r>
        <w:rPr>
          <w:color w:val="231F20"/>
          <w:spacing w:val="-21"/>
          <w:sz w:val="20"/>
        </w:rPr>
        <w:t> </w:t>
      </w:r>
      <w:r>
        <w:rPr>
          <w:color w:val="231F20"/>
          <w:sz w:val="20"/>
        </w:rPr>
        <w:t>number</w:t>
      </w:r>
      <w:r>
        <w:rPr>
          <w:color w:val="231F20"/>
          <w:spacing w:val="-21"/>
          <w:sz w:val="20"/>
        </w:rPr>
        <w:t> </w:t>
      </w:r>
      <w:r>
        <w:rPr>
          <w:color w:val="231F20"/>
          <w:sz w:val="20"/>
        </w:rPr>
        <w:t>becomes</w:t>
      </w:r>
      <w:r>
        <w:rPr>
          <w:color w:val="231F20"/>
          <w:spacing w:val="-21"/>
          <w:sz w:val="20"/>
        </w:rPr>
        <w:t> </w:t>
      </w:r>
      <w:r>
        <w:rPr>
          <w:color w:val="231F20"/>
          <w:sz w:val="20"/>
        </w:rPr>
        <w:t>so</w:t>
      </w:r>
      <w:r>
        <w:rPr>
          <w:color w:val="231F20"/>
          <w:spacing w:val="-21"/>
          <w:sz w:val="20"/>
        </w:rPr>
        <w:t> </w:t>
      </w:r>
      <w:r>
        <w:rPr>
          <w:color w:val="231F20"/>
          <w:sz w:val="20"/>
        </w:rPr>
        <w:t>large</w:t>
      </w:r>
      <w:r>
        <w:rPr>
          <w:color w:val="231F20"/>
          <w:spacing w:val="-21"/>
          <w:sz w:val="20"/>
        </w:rPr>
        <w:t> </w:t>
      </w:r>
      <w:r>
        <w:rPr>
          <w:color w:val="231F20"/>
          <w:sz w:val="20"/>
        </w:rPr>
        <w:t>that</w:t>
      </w:r>
      <w:r>
        <w:rPr>
          <w:color w:val="231F20"/>
          <w:spacing w:val="-21"/>
          <w:sz w:val="20"/>
        </w:rPr>
        <w:t> </w:t>
      </w:r>
      <w:r>
        <w:rPr>
          <w:color w:val="231F20"/>
          <w:sz w:val="20"/>
        </w:rPr>
        <w:t>the</w:t>
      </w:r>
      <w:r>
        <w:rPr>
          <w:color w:val="231F20"/>
          <w:spacing w:val="-21"/>
          <w:sz w:val="20"/>
        </w:rPr>
        <w:t> </w:t>
      </w:r>
      <w:r>
        <w:rPr>
          <w:color w:val="231F20"/>
          <w:sz w:val="20"/>
        </w:rPr>
        <w:t>appearance</w:t>
      </w:r>
    </w:p>
    <w:p>
      <w:pPr>
        <w:pStyle w:val="BodyText"/>
        <w:spacing w:line="261" w:lineRule="auto" w:before="44"/>
        <w:ind w:left="192" w:right="127" w:hanging="93"/>
        <w:jc w:val="both"/>
      </w:pPr>
      <w:r>
        <w:rPr/>
        <w:br w:type="column"/>
      </w:r>
      <w:r>
        <w:rPr>
          <w:color w:val="231F20"/>
          <w:position w:val="7"/>
          <w:sz w:val="12"/>
        </w:rPr>
        <w:t>a)</w:t>
      </w:r>
      <w:r>
        <w:rPr>
          <w:color w:val="231F20"/>
        </w:rPr>
        <w:t>Portions of this work were presented in </w:t>
      </w:r>
      <w:r>
        <w:rPr>
          <w:color w:val="231F20"/>
          <w:spacing w:val="-7"/>
        </w:rPr>
        <w:t>“A </w:t>
      </w:r>
      <w:r>
        <w:rPr>
          <w:color w:val="231F20"/>
        </w:rPr>
        <w:t>modal distribution study of violin </w:t>
      </w:r>
      <w:r>
        <w:rPr>
          <w:color w:val="231F20"/>
          <w:spacing w:val="-3"/>
        </w:rPr>
        <w:t>vibrato,” </w:t>
      </w:r>
      <w:r>
        <w:rPr>
          <w:color w:val="231F20"/>
        </w:rPr>
        <w:t>Proceedings of International Computer Music Conference, Thessaloniki, Greece, September 1997, and “Modal distribution analysis</w:t>
      </w:r>
      <w:r>
        <w:rPr>
          <w:color w:val="231F20"/>
          <w:spacing w:val="-11"/>
        </w:rPr>
        <w:t> </w:t>
      </w:r>
      <w:r>
        <w:rPr>
          <w:color w:val="231F20"/>
        </w:rPr>
        <w:t>of vibrato in musical </w:t>
      </w:r>
      <w:r>
        <w:rPr>
          <w:color w:val="231F20"/>
          <w:spacing w:val="-3"/>
        </w:rPr>
        <w:t>signals,” </w:t>
      </w:r>
      <w:r>
        <w:rPr>
          <w:color w:val="231F20"/>
        </w:rPr>
        <w:t>Proceedings of SPIE International Symposium on Optical Science and </w:t>
      </w:r>
      <w:r>
        <w:rPr>
          <w:color w:val="231F20"/>
          <w:spacing w:val="-3"/>
        </w:rPr>
        <w:t>Technology, </w:t>
      </w:r>
      <w:r>
        <w:rPr>
          <w:color w:val="231F20"/>
        </w:rPr>
        <w:t>San Diego, CA, July</w:t>
      </w:r>
      <w:r>
        <w:rPr>
          <w:color w:val="231F20"/>
          <w:spacing w:val="10"/>
        </w:rPr>
        <w:t> </w:t>
      </w:r>
      <w:r>
        <w:rPr>
          <w:color w:val="231F20"/>
        </w:rPr>
        <w:t>1998.</w:t>
      </w:r>
    </w:p>
    <w:p>
      <w:pPr>
        <w:pStyle w:val="BodyText"/>
        <w:spacing w:before="1"/>
        <w:rPr>
          <w:sz w:val="21"/>
        </w:rPr>
      </w:pPr>
    </w:p>
    <w:p>
      <w:pPr>
        <w:spacing w:line="249" w:lineRule="auto" w:before="0"/>
        <w:ind w:left="100" w:right="118" w:firstLine="360"/>
        <w:jc w:val="both"/>
        <w:rPr>
          <w:sz w:val="20"/>
        </w:rPr>
      </w:pPr>
      <w:r>
        <w:rPr>
          <w:color w:val="231F20"/>
          <w:sz w:val="20"/>
        </w:rPr>
        <w:t>Authors have the option of giving a footline stating the e-mail address of one author only (usually the corresponding author), with an appropriate footline flag after that name and with each footline having the form:</w:t>
      </w:r>
    </w:p>
    <w:p>
      <w:pPr>
        <w:pStyle w:val="BodyText"/>
        <w:rPr>
          <w:sz w:val="20"/>
        </w:rPr>
      </w:pPr>
    </w:p>
    <w:p>
      <w:pPr>
        <w:pStyle w:val="BodyText"/>
        <w:spacing w:before="3"/>
        <w:rPr>
          <w:sz w:val="17"/>
        </w:rPr>
      </w:pPr>
      <w:r>
        <w:rPr/>
        <w:pict>
          <v:line style="position:absolute;mso-position-horizontal-relative:page;mso-position-vertical-relative:paragraph;z-index:8920;mso-wrap-distance-left:0;mso-wrap-distance-right:0" from="315pt,12.394915pt" to="435pt,12.394915pt" stroked="true" strokeweight="1pt" strokecolor="#231f20">
            <w10:wrap type="topAndBottom"/>
          </v:line>
        </w:pict>
      </w:r>
    </w:p>
    <w:p>
      <w:pPr>
        <w:pStyle w:val="BodyText"/>
        <w:spacing w:before="49"/>
        <w:ind w:left="100"/>
        <w:jc w:val="both"/>
      </w:pPr>
      <w:r>
        <w:rPr>
          <w:color w:val="231F20"/>
          <w:position w:val="7"/>
          <w:sz w:val="12"/>
        </w:rPr>
        <w:t>b)</w:t>
      </w:r>
      <w:r>
        <w:rPr>
          <w:color w:val="231F20"/>
        </w:rPr>
        <w:t>Electronic mail: </w:t>
      </w:r>
      <w:hyperlink r:id="rId955">
        <w:r>
          <w:rPr>
            <w:color w:val="231F20"/>
          </w:rPr>
          <w:t>name@servername.com</w:t>
        </w:r>
      </w:hyperlink>
    </w:p>
    <w:p>
      <w:pPr>
        <w:pStyle w:val="BodyText"/>
        <w:rPr>
          <w:sz w:val="20"/>
        </w:rPr>
      </w:pPr>
    </w:p>
    <w:p>
      <w:pPr>
        <w:pStyle w:val="BodyText"/>
        <w:spacing w:before="2"/>
        <w:rPr>
          <w:sz w:val="23"/>
        </w:rPr>
      </w:pPr>
    </w:p>
    <w:p>
      <w:pPr>
        <w:pStyle w:val="ListParagraph"/>
        <w:numPr>
          <w:ilvl w:val="0"/>
          <w:numId w:val="22"/>
        </w:numPr>
        <w:tabs>
          <w:tab w:pos="292" w:val="left" w:leader="none"/>
        </w:tabs>
        <w:spacing w:line="240" w:lineRule="auto" w:before="0" w:after="0"/>
        <w:ind w:left="291" w:right="0" w:hanging="191"/>
        <w:jc w:val="both"/>
        <w:rPr>
          <w:rFonts w:ascii="Arial"/>
          <w:b/>
          <w:color w:val="231F20"/>
          <w:sz w:val="19"/>
        </w:rPr>
      </w:pPr>
      <w:r>
        <w:rPr>
          <w:rFonts w:ascii="Arial"/>
          <w:b/>
          <w:color w:val="231F20"/>
          <w:sz w:val="19"/>
        </w:rPr>
        <w:t>Abstract</w:t>
      </w:r>
      <w:r>
        <w:rPr>
          <w:rFonts w:ascii="Arial"/>
          <w:b/>
          <w:color w:val="231F20"/>
          <w:spacing w:val="10"/>
          <w:sz w:val="19"/>
        </w:rPr>
        <w:t> </w:t>
      </w:r>
      <w:r>
        <w:rPr>
          <w:rFonts w:ascii="Arial"/>
          <w:b/>
          <w:color w:val="231F20"/>
          <w:sz w:val="19"/>
        </w:rPr>
        <w:t>page</w:t>
      </w:r>
    </w:p>
    <w:p>
      <w:pPr>
        <w:spacing w:line="249" w:lineRule="auto" w:before="123"/>
        <w:ind w:left="100" w:right="117" w:firstLine="360"/>
        <w:jc w:val="both"/>
        <w:rPr>
          <w:sz w:val="20"/>
        </w:rPr>
      </w:pPr>
      <w:r>
        <w:rPr>
          <w:color w:val="231F20"/>
          <w:sz w:val="20"/>
        </w:rPr>
        <w:t>Abstracts are often published separately from actual ar- ticles, and thus are more accessible than the articles them- selves to many readers. Authors consequently must write ab- stracts so that readers without immediate access to the entire article can decide whether the article is worth obtaining. The abstract is customarily written last; the choice of what should be said depends critically on what is said in the body of the paper itself.</w:t>
      </w:r>
    </w:p>
    <w:p>
      <w:pPr>
        <w:spacing w:line="249" w:lineRule="auto" w:before="1"/>
        <w:ind w:left="100" w:right="119" w:firstLine="360"/>
        <w:jc w:val="both"/>
        <w:rPr>
          <w:sz w:val="20"/>
        </w:rPr>
      </w:pPr>
      <w:r>
        <w:rPr>
          <w:color w:val="231F20"/>
          <w:sz w:val="20"/>
        </w:rPr>
        <w:t>The abstract should not be a summary of the paper. In- stead, it should give an accurate statement of the subject of the paper, and it should be written so that it is intelligible to a broad category of readers. Explicit results need not be stated, but the nature of the results obtained should be stated. Bear</w:t>
      </w:r>
      <w:r>
        <w:rPr>
          <w:color w:val="231F20"/>
          <w:spacing w:val="-26"/>
          <w:sz w:val="20"/>
        </w:rPr>
        <w:t> </w:t>
      </w:r>
      <w:r>
        <w:rPr>
          <w:color w:val="231F20"/>
          <w:sz w:val="20"/>
        </w:rPr>
        <w:t>in mind that the abstract of a journal article, unlike the abstract of</w:t>
      </w:r>
      <w:r>
        <w:rPr>
          <w:color w:val="231F20"/>
          <w:spacing w:val="-6"/>
          <w:sz w:val="20"/>
        </w:rPr>
        <w:t> </w:t>
      </w:r>
      <w:r>
        <w:rPr>
          <w:color w:val="231F20"/>
          <w:sz w:val="20"/>
        </w:rPr>
        <w:t>a</w:t>
      </w:r>
      <w:r>
        <w:rPr>
          <w:color w:val="231F20"/>
          <w:spacing w:val="-6"/>
          <w:sz w:val="20"/>
        </w:rPr>
        <w:t> </w:t>
      </w:r>
      <w:r>
        <w:rPr>
          <w:color w:val="231F20"/>
          <w:sz w:val="20"/>
        </w:rPr>
        <w:t>talk</w:t>
      </w:r>
      <w:r>
        <w:rPr>
          <w:color w:val="231F20"/>
          <w:spacing w:val="-6"/>
          <w:sz w:val="20"/>
        </w:rPr>
        <w:t> </w:t>
      </w:r>
      <w:r>
        <w:rPr>
          <w:color w:val="231F20"/>
          <w:sz w:val="20"/>
        </w:rPr>
        <w:t>for</w:t>
      </w:r>
      <w:r>
        <w:rPr>
          <w:color w:val="231F20"/>
          <w:spacing w:val="-6"/>
          <w:sz w:val="20"/>
        </w:rPr>
        <w:t> </w:t>
      </w:r>
      <w:r>
        <w:rPr>
          <w:color w:val="231F20"/>
          <w:sz w:val="20"/>
        </w:rPr>
        <w:t>a</w:t>
      </w:r>
      <w:r>
        <w:rPr>
          <w:color w:val="231F20"/>
          <w:spacing w:val="-6"/>
          <w:sz w:val="20"/>
        </w:rPr>
        <w:t> </w:t>
      </w:r>
      <w:r>
        <w:rPr>
          <w:color w:val="231F20"/>
          <w:sz w:val="20"/>
        </w:rPr>
        <w:t>meeting,</w:t>
      </w:r>
      <w:r>
        <w:rPr>
          <w:color w:val="231F20"/>
          <w:spacing w:val="-6"/>
          <w:sz w:val="20"/>
        </w:rPr>
        <w:t> </w:t>
      </w:r>
      <w:r>
        <w:rPr>
          <w:color w:val="231F20"/>
          <w:sz w:val="20"/>
        </w:rPr>
        <w:t>is</w:t>
      </w:r>
      <w:r>
        <w:rPr>
          <w:color w:val="231F20"/>
          <w:spacing w:val="-6"/>
          <w:sz w:val="20"/>
        </w:rPr>
        <w:t> </w:t>
      </w:r>
      <w:r>
        <w:rPr>
          <w:color w:val="231F20"/>
          <w:sz w:val="20"/>
        </w:rPr>
        <w:t>backed-up</w:t>
      </w:r>
      <w:r>
        <w:rPr>
          <w:color w:val="231F20"/>
          <w:spacing w:val="-6"/>
          <w:sz w:val="20"/>
        </w:rPr>
        <w:t> </w:t>
      </w:r>
      <w:r>
        <w:rPr>
          <w:color w:val="231F20"/>
          <w:sz w:val="20"/>
        </w:rPr>
        <w:t>by</w:t>
      </w:r>
      <w:r>
        <w:rPr>
          <w:color w:val="231F20"/>
          <w:spacing w:val="-6"/>
          <w:sz w:val="20"/>
        </w:rPr>
        <w:t> </w:t>
      </w:r>
      <w:r>
        <w:rPr>
          <w:color w:val="231F20"/>
          <w:sz w:val="20"/>
        </w:rPr>
        <w:t>a</w:t>
      </w:r>
      <w:r>
        <w:rPr>
          <w:color w:val="231F20"/>
          <w:spacing w:val="-6"/>
          <w:sz w:val="20"/>
        </w:rPr>
        <w:t> </w:t>
      </w:r>
      <w:r>
        <w:rPr>
          <w:color w:val="231F20"/>
          <w:sz w:val="20"/>
        </w:rPr>
        <w:t>written</w:t>
      </w:r>
      <w:r>
        <w:rPr>
          <w:color w:val="231F20"/>
          <w:spacing w:val="-6"/>
          <w:sz w:val="20"/>
        </w:rPr>
        <w:t> </w:t>
      </w:r>
      <w:r>
        <w:rPr>
          <w:color w:val="231F20"/>
          <w:sz w:val="20"/>
        </w:rPr>
        <w:t>article</w:t>
      </w:r>
      <w:r>
        <w:rPr>
          <w:color w:val="231F20"/>
          <w:spacing w:val="-6"/>
          <w:sz w:val="20"/>
        </w:rPr>
        <w:t> </w:t>
      </w:r>
      <w:r>
        <w:rPr>
          <w:color w:val="231F20"/>
          <w:sz w:val="20"/>
        </w:rPr>
        <w:t>that</w:t>
      </w:r>
      <w:r>
        <w:rPr>
          <w:color w:val="231F20"/>
          <w:spacing w:val="-6"/>
          <w:sz w:val="20"/>
        </w:rPr>
        <w:t> </w:t>
      </w:r>
      <w:r>
        <w:rPr>
          <w:color w:val="231F20"/>
          <w:sz w:val="20"/>
        </w:rPr>
        <w:t>is readily (if not immediately) accessible to the</w:t>
      </w:r>
      <w:r>
        <w:rPr>
          <w:color w:val="231F20"/>
          <w:spacing w:val="-11"/>
          <w:sz w:val="20"/>
        </w:rPr>
        <w:t> </w:t>
      </w:r>
      <w:r>
        <w:rPr>
          <w:color w:val="231F20"/>
          <w:sz w:val="20"/>
        </w:rPr>
        <w:t>reader.</w:t>
      </w:r>
    </w:p>
    <w:p>
      <w:pPr>
        <w:spacing w:line="249" w:lineRule="auto" w:before="1"/>
        <w:ind w:left="100" w:right="117" w:firstLine="360"/>
        <w:jc w:val="both"/>
        <w:rPr>
          <w:sz w:val="20"/>
        </w:rPr>
      </w:pPr>
      <w:r>
        <w:rPr>
          <w:color w:val="231F20"/>
          <w:sz w:val="20"/>
        </w:rPr>
        <w:t>Limit abstracts to 200 words (100 words for Letters to the Editor). Do not use footnotes. If the authors decide that    it is imperative to cite a prior publication in the abstract,   then the reference should be embedded within the text and enclosed within square brackets. These should be in one of the two standard </w:t>
      </w:r>
      <w:r>
        <w:rPr>
          <w:color w:val="231F20"/>
          <w:spacing w:val="-3"/>
          <w:sz w:val="20"/>
        </w:rPr>
        <w:t>JASA </w:t>
      </w:r>
      <w:r>
        <w:rPr>
          <w:color w:val="231F20"/>
          <w:sz w:val="20"/>
        </w:rPr>
        <w:t>formats discussed further </w:t>
      </w:r>
      <w:r>
        <w:rPr>
          <w:color w:val="231F20"/>
          <w:spacing w:val="-3"/>
          <w:sz w:val="20"/>
        </w:rPr>
        <w:t>below, </w:t>
      </w:r>
      <w:r>
        <w:rPr>
          <w:color w:val="231F20"/>
          <w:sz w:val="20"/>
        </w:rPr>
        <w:t>but titles</w:t>
      </w:r>
      <w:r>
        <w:rPr>
          <w:color w:val="231F20"/>
          <w:spacing w:val="-9"/>
          <w:sz w:val="20"/>
        </w:rPr>
        <w:t> </w:t>
      </w:r>
      <w:r>
        <w:rPr>
          <w:color w:val="231F20"/>
          <w:sz w:val="20"/>
        </w:rPr>
        <w:t>of</w:t>
      </w:r>
      <w:r>
        <w:rPr>
          <w:color w:val="231F20"/>
          <w:spacing w:val="-9"/>
          <w:sz w:val="20"/>
        </w:rPr>
        <w:t> </w:t>
      </w:r>
      <w:r>
        <w:rPr>
          <w:color w:val="231F20"/>
          <w:sz w:val="20"/>
        </w:rPr>
        <w:t>articles</w:t>
      </w:r>
      <w:r>
        <w:rPr>
          <w:color w:val="231F20"/>
          <w:spacing w:val="-9"/>
          <w:sz w:val="20"/>
        </w:rPr>
        <w:t> </w:t>
      </w:r>
      <w:r>
        <w:rPr>
          <w:color w:val="231F20"/>
          <w:sz w:val="20"/>
        </w:rPr>
        <w:t>need</w:t>
      </w:r>
      <w:r>
        <w:rPr>
          <w:color w:val="231F20"/>
          <w:spacing w:val="-9"/>
          <w:sz w:val="20"/>
        </w:rPr>
        <w:t> </w:t>
      </w:r>
      <w:r>
        <w:rPr>
          <w:color w:val="231F20"/>
          <w:sz w:val="20"/>
        </w:rPr>
        <w:t>not</w:t>
      </w:r>
      <w:r>
        <w:rPr>
          <w:color w:val="231F20"/>
          <w:spacing w:val="-9"/>
          <w:sz w:val="20"/>
        </w:rPr>
        <w:t> </w:t>
      </w:r>
      <w:r>
        <w:rPr>
          <w:color w:val="231F20"/>
          <w:sz w:val="20"/>
        </w:rPr>
        <w:t>be</w:t>
      </w:r>
      <w:r>
        <w:rPr>
          <w:color w:val="231F20"/>
          <w:spacing w:val="-9"/>
          <w:sz w:val="20"/>
        </w:rPr>
        <w:t> </w:t>
      </w:r>
      <w:r>
        <w:rPr>
          <w:color w:val="231F20"/>
          <w:sz w:val="20"/>
        </w:rPr>
        <w:t>given.</w:t>
      </w:r>
      <w:r>
        <w:rPr>
          <w:color w:val="231F20"/>
          <w:spacing w:val="-9"/>
          <w:sz w:val="20"/>
        </w:rPr>
        <w:t> </w:t>
      </w:r>
      <w:r>
        <w:rPr>
          <w:color w:val="231F20"/>
          <w:sz w:val="20"/>
        </w:rPr>
        <w:t>The</w:t>
      </w:r>
      <w:r>
        <w:rPr>
          <w:color w:val="231F20"/>
          <w:spacing w:val="-9"/>
          <w:sz w:val="20"/>
        </w:rPr>
        <w:t> </w:t>
      </w:r>
      <w:r>
        <w:rPr>
          <w:color w:val="231F20"/>
          <w:sz w:val="20"/>
        </w:rPr>
        <w:t>abstract</w:t>
      </w:r>
      <w:r>
        <w:rPr>
          <w:color w:val="231F20"/>
          <w:spacing w:val="-9"/>
          <w:sz w:val="20"/>
        </w:rPr>
        <w:t> </w:t>
      </w:r>
      <w:r>
        <w:rPr>
          <w:color w:val="231F20"/>
          <w:sz w:val="20"/>
        </w:rPr>
        <w:t>should</w:t>
      </w:r>
      <w:r>
        <w:rPr>
          <w:color w:val="231F20"/>
          <w:spacing w:val="-9"/>
          <w:sz w:val="20"/>
        </w:rPr>
        <w:t> </w:t>
      </w:r>
      <w:r>
        <w:rPr>
          <w:color w:val="231F20"/>
          <w:sz w:val="20"/>
        </w:rPr>
        <w:t>contain no acknowledgments. In some circumstances, abstracts of longer than 200 words will be allowed. If an author </w:t>
      </w:r>
      <w:r>
        <w:rPr>
          <w:color w:val="231F20"/>
          <w:spacing w:val="45"/>
          <w:sz w:val="20"/>
        </w:rPr>
        <w:t> </w:t>
      </w:r>
      <w:r>
        <w:rPr>
          <w:color w:val="231F20"/>
          <w:sz w:val="20"/>
        </w:rPr>
        <w:t>believes</w:t>
      </w:r>
    </w:p>
    <w:p>
      <w:pPr>
        <w:spacing w:after="0" w:line="249" w:lineRule="auto"/>
        <w:jc w:val="both"/>
        <w:rPr>
          <w:sz w:val="20"/>
        </w:rPr>
        <w:sectPr>
          <w:type w:val="continuous"/>
          <w:pgSz w:w="12240" w:h="16200"/>
          <w:pgMar w:top="0" w:bottom="280" w:left="920" w:right="900"/>
          <w:cols w:num="2" w:equalWidth="0">
            <w:col w:w="5022" w:space="258"/>
            <w:col w:w="5140"/>
          </w:cols>
        </w:sectPr>
      </w:pPr>
    </w:p>
    <w:p>
      <w:pPr>
        <w:spacing w:line="249" w:lineRule="auto" w:before="49"/>
        <w:ind w:left="100" w:right="0" w:firstLine="0"/>
        <w:jc w:val="both"/>
        <w:rPr>
          <w:sz w:val="20"/>
        </w:rPr>
      </w:pPr>
      <w:r>
        <w:rPr>
          <w:color w:val="231F20"/>
          <w:sz w:val="20"/>
        </w:rPr>
        <w:t>that a longer abstract is essential for the paper, they should send an e-mail message to </w:t>
      </w:r>
      <w:hyperlink r:id="rId199">
        <w:r>
          <w:rPr>
            <w:color w:val="231F20"/>
            <w:sz w:val="20"/>
          </w:rPr>
          <w:t>jasa@aip.org</w:t>
        </w:r>
      </w:hyperlink>
      <w:r>
        <w:rPr>
          <w:color w:val="231F20"/>
          <w:sz w:val="20"/>
        </w:rPr>
        <w:t> with the subject line “Longer abstract requested.” The text of the desired abstract should be included in the memo, along with a statement of why the author believes the longer abstract is</w:t>
      </w:r>
      <w:r>
        <w:rPr>
          <w:color w:val="231F20"/>
          <w:spacing w:val="37"/>
          <w:sz w:val="20"/>
        </w:rPr>
        <w:t> </w:t>
      </w:r>
      <w:r>
        <w:rPr>
          <w:color w:val="231F20"/>
          <w:sz w:val="20"/>
        </w:rPr>
        <w:t>essential.</w:t>
      </w:r>
      <w:r>
        <w:rPr>
          <w:color w:val="231F20"/>
          <w:spacing w:val="17"/>
          <w:sz w:val="20"/>
        </w:rPr>
        <w:t> </w:t>
      </w:r>
      <w:r>
        <w:rPr>
          <w:color w:val="231F20"/>
          <w:sz w:val="20"/>
        </w:rPr>
        <w:t>The</w:t>
      </w:r>
      <w:r>
        <w:rPr>
          <w:color w:val="231F20"/>
          <w:w w:val="100"/>
          <w:sz w:val="20"/>
        </w:rPr>
        <w:t> </w:t>
      </w:r>
      <w:r>
        <w:rPr>
          <w:color w:val="231F20"/>
          <w:sz w:val="20"/>
        </w:rPr>
        <w:t>abstract</w:t>
      </w:r>
      <w:r>
        <w:rPr>
          <w:color w:val="231F20"/>
          <w:spacing w:val="-11"/>
          <w:sz w:val="20"/>
        </w:rPr>
        <w:t> </w:t>
      </w:r>
      <w:r>
        <w:rPr>
          <w:color w:val="231F20"/>
          <w:sz w:val="20"/>
        </w:rPr>
        <w:t>will</w:t>
      </w:r>
      <w:r>
        <w:rPr>
          <w:color w:val="231F20"/>
          <w:spacing w:val="-11"/>
          <w:sz w:val="20"/>
        </w:rPr>
        <w:t> </w:t>
      </w:r>
      <w:r>
        <w:rPr>
          <w:color w:val="231F20"/>
          <w:sz w:val="20"/>
        </w:rPr>
        <w:t>be</w:t>
      </w:r>
      <w:r>
        <w:rPr>
          <w:color w:val="231F20"/>
          <w:spacing w:val="-11"/>
          <w:sz w:val="20"/>
        </w:rPr>
        <w:t> </w:t>
      </w:r>
      <w:r>
        <w:rPr>
          <w:color w:val="231F20"/>
          <w:sz w:val="20"/>
        </w:rPr>
        <w:t>reviewed</w:t>
      </w:r>
      <w:r>
        <w:rPr>
          <w:color w:val="231F20"/>
          <w:spacing w:val="-11"/>
          <w:sz w:val="20"/>
        </w:rPr>
        <w:t> </w:t>
      </w:r>
      <w:r>
        <w:rPr>
          <w:color w:val="231F20"/>
          <w:sz w:val="20"/>
        </w:rPr>
        <w:t>by</w:t>
      </w:r>
      <w:r>
        <w:rPr>
          <w:color w:val="231F20"/>
          <w:spacing w:val="-11"/>
          <w:sz w:val="20"/>
        </w:rPr>
        <w:t> </w:t>
      </w:r>
      <w:r>
        <w:rPr>
          <w:color w:val="231F20"/>
          <w:sz w:val="20"/>
        </w:rPr>
        <w:t>the</w:t>
      </w:r>
      <w:r>
        <w:rPr>
          <w:color w:val="231F20"/>
          <w:spacing w:val="-11"/>
          <w:sz w:val="20"/>
        </w:rPr>
        <w:t> </w:t>
      </w:r>
      <w:r>
        <w:rPr>
          <w:color w:val="231F20"/>
          <w:sz w:val="20"/>
        </w:rPr>
        <w:t>editors,</w:t>
      </w:r>
      <w:r>
        <w:rPr>
          <w:color w:val="231F20"/>
          <w:spacing w:val="-11"/>
          <w:sz w:val="20"/>
        </w:rPr>
        <w:t> </w:t>
      </w:r>
      <w:r>
        <w:rPr>
          <w:color w:val="231F20"/>
          <w:sz w:val="20"/>
        </w:rPr>
        <w:t>and</w:t>
      </w:r>
      <w:r>
        <w:rPr>
          <w:color w:val="231F20"/>
          <w:spacing w:val="-11"/>
          <w:sz w:val="20"/>
        </w:rPr>
        <w:t> </w:t>
      </w:r>
      <w:r>
        <w:rPr>
          <w:color w:val="231F20"/>
          <w:sz w:val="20"/>
        </w:rPr>
        <w:t>possibly</w:t>
      </w:r>
      <w:r>
        <w:rPr>
          <w:color w:val="231F20"/>
          <w:spacing w:val="-11"/>
          <w:sz w:val="20"/>
        </w:rPr>
        <w:t> </w:t>
      </w:r>
      <w:r>
        <w:rPr>
          <w:color w:val="231F20"/>
          <w:sz w:val="20"/>
        </w:rPr>
        <w:t>a</w:t>
      </w:r>
      <w:r>
        <w:rPr>
          <w:color w:val="231F20"/>
          <w:spacing w:val="-11"/>
          <w:sz w:val="20"/>
        </w:rPr>
        <w:t> </w:t>
      </w:r>
      <w:r>
        <w:rPr>
          <w:color w:val="231F20"/>
          <w:sz w:val="20"/>
        </w:rPr>
        <w:t>revised wording may be</w:t>
      </w:r>
      <w:r>
        <w:rPr>
          <w:color w:val="231F20"/>
          <w:spacing w:val="-2"/>
          <w:sz w:val="20"/>
        </w:rPr>
        <w:t> </w:t>
      </w:r>
      <w:r>
        <w:rPr>
          <w:color w:val="231F20"/>
          <w:sz w:val="20"/>
        </w:rPr>
        <w:t>suggested.</w:t>
      </w:r>
    </w:p>
    <w:p>
      <w:pPr>
        <w:spacing w:line="249" w:lineRule="auto" w:before="1"/>
        <w:ind w:left="100" w:right="0" w:firstLine="360"/>
        <w:jc w:val="both"/>
        <w:rPr>
          <w:sz w:val="20"/>
        </w:rPr>
      </w:pPr>
      <w:r>
        <w:rPr>
          <w:color w:val="231F20"/>
          <w:sz w:val="20"/>
        </w:rPr>
        <w:t>Personal pronouns and explicit claims as to novelty should be assiduously avoided. Do not repeat the title in     the abstract, and write the abstract with the recognition that the reader has already read the title. </w:t>
      </w:r>
      <w:r>
        <w:rPr>
          <w:color w:val="231F20"/>
          <w:spacing w:val="-5"/>
          <w:sz w:val="20"/>
        </w:rPr>
        <w:t>Avoid </w:t>
      </w:r>
      <w:r>
        <w:rPr>
          <w:color w:val="231F20"/>
          <w:sz w:val="20"/>
        </w:rPr>
        <w:t>use of acronyms and unfamiliar abbreviations. If the initial writing leads to  the multiple use of a single lengthy phrase, </w:t>
      </w:r>
      <w:r>
        <w:rPr>
          <w:color w:val="231F20"/>
          <w:spacing w:val="-3"/>
          <w:sz w:val="20"/>
        </w:rPr>
        <w:t>avoid </w:t>
      </w:r>
      <w:r>
        <w:rPr>
          <w:color w:val="231F20"/>
          <w:sz w:val="20"/>
        </w:rPr>
        <w:t>using an author-created acronym to achieve a reduction in length of the abstract. Instead, use impersonal pronouns such as </w:t>
      </w:r>
      <w:r>
        <w:rPr>
          <w:i/>
          <w:color w:val="231F20"/>
          <w:sz w:val="20"/>
        </w:rPr>
        <w:t>it </w:t>
      </w:r>
      <w:r>
        <w:rPr>
          <w:color w:val="231F20"/>
          <w:sz w:val="20"/>
        </w:rPr>
        <w:t>and </w:t>
      </w:r>
      <w:r>
        <w:rPr>
          <w:i/>
          <w:color w:val="231F20"/>
          <w:sz w:val="20"/>
        </w:rPr>
        <w:t>these </w:t>
      </w:r>
      <w:r>
        <w:rPr>
          <w:color w:val="231F20"/>
          <w:sz w:val="20"/>
        </w:rPr>
        <w:t>and shorter terms to allude to that phrase. The short- ness of the abstract reduces the possibility that the reader</w:t>
      </w:r>
      <w:r>
        <w:rPr>
          <w:color w:val="231F20"/>
          <w:spacing w:val="-25"/>
          <w:sz w:val="20"/>
        </w:rPr>
        <w:t> </w:t>
      </w:r>
      <w:r>
        <w:rPr>
          <w:color w:val="231F20"/>
          <w:sz w:val="20"/>
        </w:rPr>
        <w:t>will misinterpret the</w:t>
      </w:r>
      <w:r>
        <w:rPr>
          <w:color w:val="231F20"/>
          <w:spacing w:val="2"/>
          <w:sz w:val="20"/>
        </w:rPr>
        <w:t> </w:t>
      </w:r>
      <w:r>
        <w:rPr>
          <w:color w:val="231F20"/>
          <w:sz w:val="20"/>
        </w:rPr>
        <w:t>allusion.</w:t>
      </w:r>
    </w:p>
    <w:p>
      <w:pPr>
        <w:pStyle w:val="BodyText"/>
        <w:rPr>
          <w:sz w:val="26"/>
        </w:rPr>
      </w:pPr>
    </w:p>
    <w:p>
      <w:pPr>
        <w:pStyle w:val="ListParagraph"/>
        <w:numPr>
          <w:ilvl w:val="0"/>
          <w:numId w:val="22"/>
        </w:numPr>
        <w:tabs>
          <w:tab w:pos="352" w:val="left" w:leader="none"/>
        </w:tabs>
        <w:spacing w:line="240" w:lineRule="auto" w:before="0" w:after="0"/>
        <w:ind w:left="351" w:right="0" w:hanging="251"/>
        <w:jc w:val="both"/>
        <w:rPr>
          <w:rFonts w:ascii="Arial"/>
          <w:b/>
          <w:color w:val="231F20"/>
          <w:sz w:val="19"/>
        </w:rPr>
      </w:pPr>
      <w:r>
        <w:rPr>
          <w:rFonts w:ascii="Arial"/>
          <w:b/>
          <w:color w:val="231F20"/>
          <w:sz w:val="19"/>
        </w:rPr>
        <w:t>Section</w:t>
      </w:r>
      <w:r>
        <w:rPr>
          <w:rFonts w:ascii="Arial"/>
          <w:b/>
          <w:color w:val="231F20"/>
          <w:spacing w:val="16"/>
          <w:sz w:val="19"/>
        </w:rPr>
        <w:t> </w:t>
      </w:r>
      <w:r>
        <w:rPr>
          <w:rFonts w:ascii="Arial"/>
          <w:b/>
          <w:color w:val="231F20"/>
          <w:sz w:val="19"/>
        </w:rPr>
        <w:t>headings</w:t>
      </w:r>
    </w:p>
    <w:p>
      <w:pPr>
        <w:spacing w:line="249" w:lineRule="auto" w:before="127"/>
        <w:ind w:left="100" w:right="0" w:firstLine="360"/>
        <w:jc w:val="both"/>
        <w:rPr>
          <w:sz w:val="20"/>
        </w:rPr>
      </w:pPr>
      <w:r>
        <w:rPr>
          <w:color w:val="231F20"/>
          <w:sz w:val="20"/>
        </w:rPr>
        <w:t>The text of a manuscript, except for very short Letters   to the Editor, is customarily broken up into sections. Four types of section headings are available: principal heading, first subheading, second subheading, and third subheading. The</w:t>
      </w:r>
      <w:r>
        <w:rPr>
          <w:color w:val="231F20"/>
          <w:spacing w:val="-5"/>
          <w:sz w:val="20"/>
        </w:rPr>
        <w:t> </w:t>
      </w:r>
      <w:r>
        <w:rPr>
          <w:color w:val="231F20"/>
          <w:sz w:val="20"/>
        </w:rPr>
        <w:t>principal</w:t>
      </w:r>
      <w:r>
        <w:rPr>
          <w:color w:val="231F20"/>
          <w:spacing w:val="-5"/>
          <w:sz w:val="20"/>
        </w:rPr>
        <w:t> </w:t>
      </w:r>
      <w:r>
        <w:rPr>
          <w:color w:val="231F20"/>
          <w:sz w:val="20"/>
        </w:rPr>
        <w:t>headings</w:t>
      </w:r>
      <w:r>
        <w:rPr>
          <w:color w:val="231F20"/>
          <w:spacing w:val="-5"/>
          <w:sz w:val="20"/>
        </w:rPr>
        <w:t> </w:t>
      </w:r>
      <w:r>
        <w:rPr>
          <w:color w:val="231F20"/>
          <w:sz w:val="20"/>
        </w:rPr>
        <w:t>are</w:t>
      </w:r>
      <w:r>
        <w:rPr>
          <w:color w:val="231F20"/>
          <w:spacing w:val="-5"/>
          <w:sz w:val="20"/>
        </w:rPr>
        <w:t> </w:t>
      </w:r>
      <w:r>
        <w:rPr>
          <w:color w:val="231F20"/>
          <w:sz w:val="20"/>
        </w:rPr>
        <w:t>typed</w:t>
      </w:r>
      <w:r>
        <w:rPr>
          <w:color w:val="231F20"/>
          <w:spacing w:val="-5"/>
          <w:sz w:val="20"/>
        </w:rPr>
        <w:t> </w:t>
      </w:r>
      <w:r>
        <w:rPr>
          <w:color w:val="231F20"/>
          <w:sz w:val="20"/>
        </w:rPr>
        <w:t>boldface</w:t>
      </w:r>
      <w:r>
        <w:rPr>
          <w:color w:val="231F20"/>
          <w:spacing w:val="-5"/>
          <w:sz w:val="20"/>
        </w:rPr>
        <w:t> </w:t>
      </w:r>
      <w:r>
        <w:rPr>
          <w:color w:val="231F20"/>
          <w:sz w:val="20"/>
        </w:rPr>
        <w:t>in</w:t>
      </w:r>
      <w:r>
        <w:rPr>
          <w:color w:val="231F20"/>
          <w:spacing w:val="-5"/>
          <w:sz w:val="20"/>
        </w:rPr>
        <w:t> </w:t>
      </w:r>
      <w:r>
        <w:rPr>
          <w:color w:val="231F20"/>
          <w:sz w:val="20"/>
        </w:rPr>
        <w:t>all</w:t>
      </w:r>
      <w:r>
        <w:rPr>
          <w:color w:val="231F20"/>
          <w:spacing w:val="-5"/>
          <w:sz w:val="20"/>
        </w:rPr>
        <w:t> </w:t>
      </w:r>
      <w:r>
        <w:rPr>
          <w:color w:val="231F20"/>
          <w:sz w:val="20"/>
        </w:rPr>
        <w:t>capital</w:t>
      </w:r>
      <w:r>
        <w:rPr>
          <w:color w:val="231F20"/>
          <w:spacing w:val="-5"/>
          <w:sz w:val="20"/>
        </w:rPr>
        <w:t> </w:t>
      </w:r>
      <w:r>
        <w:rPr>
          <w:color w:val="231F20"/>
          <w:sz w:val="20"/>
        </w:rPr>
        <w:t>letters and appear on separate lines from the text. These are labeled by uppercase roman numerals (I, II, III, </w:t>
      </w:r>
      <w:r>
        <w:rPr>
          <w:color w:val="231F20"/>
          <w:spacing w:val="-9"/>
          <w:sz w:val="20"/>
        </w:rPr>
        <w:t>IV, </w:t>
      </w:r>
      <w:r>
        <w:rPr>
          <w:color w:val="231F20"/>
          <w:sz w:val="20"/>
        </w:rPr>
        <w:t>etc.), with the introductory section being principal section I. First subhead- ings are also typed on separate lines; these are labeled by capital letters: A, B, C, etc. The typing of first subheadings  is boldface, with only the first word and proper nouns being capitalized. Second subheadings are ordered by numbers (1, 2, 3, etc.) and are also typed on separate lines. The typing of second subheadings is italic boldface, also with only the first word and proper nouns capitalized. Third subheadings</w:t>
      </w:r>
      <w:r>
        <w:rPr>
          <w:color w:val="231F20"/>
          <w:spacing w:val="-30"/>
          <w:sz w:val="20"/>
        </w:rPr>
        <w:t> </w:t>
      </w:r>
      <w:r>
        <w:rPr>
          <w:color w:val="231F20"/>
          <w:sz w:val="20"/>
        </w:rPr>
        <w:t>appear in the text at the beginning of paragraphs. These are labeled by</w:t>
      </w:r>
      <w:r>
        <w:rPr>
          <w:color w:val="231F20"/>
          <w:spacing w:val="-5"/>
          <w:sz w:val="20"/>
        </w:rPr>
        <w:t> </w:t>
      </w:r>
      <w:r>
        <w:rPr>
          <w:color w:val="231F20"/>
          <w:sz w:val="20"/>
        </w:rPr>
        <w:t>lowercase</w:t>
      </w:r>
      <w:r>
        <w:rPr>
          <w:color w:val="231F20"/>
          <w:spacing w:val="-5"/>
          <w:sz w:val="20"/>
        </w:rPr>
        <w:t> </w:t>
      </w:r>
      <w:r>
        <w:rPr>
          <w:color w:val="231F20"/>
          <w:sz w:val="20"/>
        </w:rPr>
        <w:t>letters</w:t>
      </w:r>
      <w:r>
        <w:rPr>
          <w:color w:val="231F20"/>
          <w:spacing w:val="-5"/>
          <w:sz w:val="20"/>
        </w:rPr>
        <w:t> </w:t>
      </w:r>
      <w:r>
        <w:rPr>
          <w:color w:val="231F20"/>
          <w:sz w:val="20"/>
        </w:rPr>
        <w:t>(a,</w:t>
      </w:r>
      <w:r>
        <w:rPr>
          <w:color w:val="231F20"/>
          <w:spacing w:val="-5"/>
          <w:sz w:val="20"/>
        </w:rPr>
        <w:t> </w:t>
      </w:r>
      <w:r>
        <w:rPr>
          <w:color w:val="231F20"/>
          <w:sz w:val="20"/>
        </w:rPr>
        <w:t>b,</w:t>
      </w:r>
      <w:r>
        <w:rPr>
          <w:color w:val="231F20"/>
          <w:spacing w:val="-5"/>
          <w:sz w:val="20"/>
        </w:rPr>
        <w:t> </w:t>
      </w:r>
      <w:r>
        <w:rPr>
          <w:color w:val="231F20"/>
          <w:sz w:val="20"/>
        </w:rPr>
        <w:t>c,</w:t>
      </w:r>
      <w:r>
        <w:rPr>
          <w:color w:val="231F20"/>
          <w:spacing w:val="-5"/>
          <w:sz w:val="20"/>
        </w:rPr>
        <w:t> </w:t>
      </w:r>
      <w:r>
        <w:rPr>
          <w:color w:val="231F20"/>
          <w:sz w:val="20"/>
        </w:rPr>
        <w:t>etc.)</w:t>
      </w:r>
      <w:r>
        <w:rPr>
          <w:color w:val="231F20"/>
          <w:spacing w:val="-5"/>
          <w:sz w:val="20"/>
        </w:rPr>
        <w:t> </w:t>
      </w:r>
      <w:r>
        <w:rPr>
          <w:color w:val="231F20"/>
          <w:sz w:val="20"/>
        </w:rPr>
        <w:t>and</w:t>
      </w:r>
      <w:r>
        <w:rPr>
          <w:color w:val="231F20"/>
          <w:spacing w:val="-5"/>
          <w:sz w:val="20"/>
        </w:rPr>
        <w:t> </w:t>
      </w:r>
      <w:r>
        <w:rPr>
          <w:color w:val="231F20"/>
          <w:sz w:val="20"/>
        </w:rPr>
        <w:t>these</w:t>
      </w:r>
      <w:r>
        <w:rPr>
          <w:color w:val="231F20"/>
          <w:spacing w:val="-5"/>
          <w:sz w:val="20"/>
        </w:rPr>
        <w:t> </w:t>
      </w:r>
      <w:r>
        <w:rPr>
          <w:color w:val="231F20"/>
          <w:sz w:val="20"/>
        </w:rPr>
        <w:t>are</w:t>
      </w:r>
      <w:r>
        <w:rPr>
          <w:color w:val="231F20"/>
          <w:spacing w:val="-5"/>
          <w:sz w:val="20"/>
        </w:rPr>
        <w:t> </w:t>
      </w:r>
      <w:r>
        <w:rPr>
          <w:color w:val="231F20"/>
          <w:sz w:val="20"/>
        </w:rPr>
        <w:t>typed</w:t>
      </w:r>
      <w:r>
        <w:rPr>
          <w:color w:val="231F20"/>
          <w:spacing w:val="-5"/>
          <w:sz w:val="20"/>
        </w:rPr>
        <w:t> </w:t>
      </w:r>
      <w:r>
        <w:rPr>
          <w:color w:val="231F20"/>
          <w:sz w:val="20"/>
        </w:rPr>
        <w:t>in</w:t>
      </w:r>
      <w:r>
        <w:rPr>
          <w:color w:val="231F20"/>
          <w:spacing w:val="-5"/>
          <w:sz w:val="20"/>
        </w:rPr>
        <w:t> </w:t>
      </w:r>
      <w:r>
        <w:rPr>
          <w:color w:val="231F20"/>
          <w:sz w:val="20"/>
        </w:rPr>
        <w:t>italics (not boldfaced). Examples of these types of headings can be found in recent issues of the </w:t>
      </w:r>
      <w:r>
        <w:rPr>
          <w:i/>
          <w:color w:val="231F20"/>
          <w:sz w:val="20"/>
        </w:rPr>
        <w:t>Journal. </w:t>
      </w:r>
      <w:r>
        <w:rPr>
          <w:color w:val="231F20"/>
          <w:sz w:val="20"/>
        </w:rPr>
        <w:t>(In earlier issues, the introduction section was not numbered; it is now required to be numbered as the first principal</w:t>
      </w:r>
      <w:r>
        <w:rPr>
          <w:color w:val="231F20"/>
          <w:spacing w:val="-11"/>
          <w:sz w:val="20"/>
        </w:rPr>
        <w:t> </w:t>
      </w:r>
      <w:r>
        <w:rPr>
          <w:color w:val="231F20"/>
          <w:sz w:val="20"/>
        </w:rPr>
        <w:t>section.)</w:t>
      </w:r>
    </w:p>
    <w:p>
      <w:pPr>
        <w:spacing w:line="249" w:lineRule="auto" w:before="1"/>
        <w:ind w:left="100" w:right="0" w:firstLine="360"/>
        <w:jc w:val="both"/>
        <w:rPr>
          <w:sz w:val="20"/>
        </w:rPr>
      </w:pPr>
      <w:r>
        <w:rPr>
          <w:color w:val="231F20"/>
          <w:sz w:val="20"/>
        </w:rPr>
        <w:t>Headings to appendixes </w:t>
      </w:r>
      <w:r>
        <w:rPr>
          <w:color w:val="231F20"/>
          <w:spacing w:val="-3"/>
          <w:sz w:val="20"/>
        </w:rPr>
        <w:t>have </w:t>
      </w:r>
      <w:r>
        <w:rPr>
          <w:color w:val="231F20"/>
          <w:sz w:val="20"/>
        </w:rPr>
        <w:t>the same form as principal headings,</w:t>
      </w:r>
      <w:r>
        <w:rPr>
          <w:color w:val="231F20"/>
          <w:spacing w:val="-13"/>
          <w:sz w:val="20"/>
        </w:rPr>
        <w:t> </w:t>
      </w:r>
      <w:r>
        <w:rPr>
          <w:color w:val="231F20"/>
          <w:sz w:val="20"/>
        </w:rPr>
        <w:t>but</w:t>
      </w:r>
      <w:r>
        <w:rPr>
          <w:color w:val="231F20"/>
          <w:spacing w:val="-13"/>
          <w:sz w:val="20"/>
        </w:rPr>
        <w:t> </w:t>
      </w:r>
      <w:r>
        <w:rPr>
          <w:color w:val="231F20"/>
          <w:sz w:val="20"/>
        </w:rPr>
        <w:t>are</w:t>
      </w:r>
      <w:r>
        <w:rPr>
          <w:color w:val="231F20"/>
          <w:spacing w:val="-13"/>
          <w:sz w:val="20"/>
        </w:rPr>
        <w:t> </w:t>
      </w:r>
      <w:r>
        <w:rPr>
          <w:color w:val="231F20"/>
          <w:sz w:val="20"/>
        </w:rPr>
        <w:t>labeled</w:t>
      </w:r>
      <w:r>
        <w:rPr>
          <w:color w:val="231F20"/>
          <w:spacing w:val="-13"/>
          <w:sz w:val="20"/>
        </w:rPr>
        <w:t> </w:t>
      </w:r>
      <w:r>
        <w:rPr>
          <w:color w:val="231F20"/>
          <w:sz w:val="20"/>
        </w:rPr>
        <w:t>by</w:t>
      </w:r>
      <w:r>
        <w:rPr>
          <w:color w:val="231F20"/>
          <w:spacing w:val="-13"/>
          <w:sz w:val="20"/>
        </w:rPr>
        <w:t> </w:t>
      </w:r>
      <w:r>
        <w:rPr>
          <w:color w:val="231F20"/>
          <w:sz w:val="20"/>
        </w:rPr>
        <w:t>uppercase</w:t>
      </w:r>
      <w:r>
        <w:rPr>
          <w:color w:val="231F20"/>
          <w:spacing w:val="-13"/>
          <w:sz w:val="20"/>
        </w:rPr>
        <w:t> </w:t>
      </w:r>
      <w:r>
        <w:rPr>
          <w:color w:val="231F20"/>
          <w:sz w:val="20"/>
        </w:rPr>
        <w:t>letters,</w:t>
      </w:r>
      <w:r>
        <w:rPr>
          <w:color w:val="231F20"/>
          <w:spacing w:val="-13"/>
          <w:sz w:val="20"/>
        </w:rPr>
        <w:t> </w:t>
      </w:r>
      <w:r>
        <w:rPr>
          <w:color w:val="231F20"/>
          <w:sz w:val="20"/>
        </w:rPr>
        <w:t>with</w:t>
      </w:r>
      <w:r>
        <w:rPr>
          <w:color w:val="231F20"/>
          <w:spacing w:val="-13"/>
          <w:sz w:val="20"/>
        </w:rPr>
        <w:t> </w:t>
      </w:r>
      <w:r>
        <w:rPr>
          <w:color w:val="231F20"/>
          <w:sz w:val="20"/>
        </w:rPr>
        <w:t>an</w:t>
      </w:r>
      <w:r>
        <w:rPr>
          <w:color w:val="231F20"/>
          <w:spacing w:val="-13"/>
          <w:sz w:val="20"/>
        </w:rPr>
        <w:t> </w:t>
      </w:r>
      <w:r>
        <w:rPr>
          <w:color w:val="231F20"/>
          <w:sz w:val="20"/>
        </w:rPr>
        <w:t>optional brief title following the identification of the section as an appendix,</w:t>
      </w:r>
      <w:r>
        <w:rPr>
          <w:color w:val="231F20"/>
          <w:spacing w:val="-18"/>
          <w:sz w:val="20"/>
        </w:rPr>
        <w:t> </w:t>
      </w:r>
      <w:r>
        <w:rPr>
          <w:color w:val="231F20"/>
          <w:sz w:val="20"/>
        </w:rPr>
        <w:t>as</w:t>
      </w:r>
      <w:r>
        <w:rPr>
          <w:color w:val="231F20"/>
          <w:spacing w:val="-18"/>
          <w:sz w:val="20"/>
        </w:rPr>
        <w:t> </w:t>
      </w:r>
      <w:r>
        <w:rPr>
          <w:color w:val="231F20"/>
          <w:sz w:val="20"/>
        </w:rPr>
        <w:t>exemplified</w:t>
      </w:r>
      <w:r>
        <w:rPr>
          <w:color w:val="231F20"/>
          <w:spacing w:val="-18"/>
          <w:sz w:val="20"/>
        </w:rPr>
        <w:t> </w:t>
      </w:r>
      <w:r>
        <w:rPr>
          <w:color w:val="231F20"/>
          <w:sz w:val="20"/>
        </w:rPr>
        <w:t>below:</w:t>
      </w:r>
    </w:p>
    <w:p>
      <w:pPr>
        <w:pStyle w:val="BodyText"/>
        <w:rPr>
          <w:sz w:val="20"/>
        </w:rPr>
      </w:pPr>
    </w:p>
    <w:p>
      <w:pPr>
        <w:pStyle w:val="BodyText"/>
        <w:spacing w:before="5"/>
      </w:pPr>
    </w:p>
    <w:p>
      <w:pPr>
        <w:spacing w:before="0"/>
        <w:ind w:left="100" w:right="0" w:firstLine="0"/>
        <w:jc w:val="both"/>
        <w:rPr>
          <w:rFonts w:ascii="Arial"/>
          <w:b/>
          <w:sz w:val="19"/>
        </w:rPr>
      </w:pPr>
      <w:r>
        <w:rPr>
          <w:rFonts w:ascii="Arial"/>
          <w:b/>
          <w:color w:val="231F20"/>
          <w:sz w:val="19"/>
        </w:rPr>
        <w:t>APPENDIX C: CALCULATION OF IMPEDANCES</w:t>
      </w:r>
    </w:p>
    <w:p>
      <w:pPr>
        <w:pStyle w:val="BodyText"/>
        <w:spacing w:before="2"/>
        <w:rPr>
          <w:rFonts w:ascii="Arial"/>
          <w:b/>
          <w:sz w:val="14"/>
        </w:rPr>
      </w:pPr>
    </w:p>
    <w:p>
      <w:pPr>
        <w:spacing w:line="249" w:lineRule="auto" w:before="0"/>
        <w:ind w:left="100" w:right="0" w:firstLine="360"/>
        <w:jc w:val="both"/>
        <w:rPr>
          <w:sz w:val="20"/>
        </w:rPr>
      </w:pPr>
      <w:r>
        <w:rPr>
          <w:color w:val="231F20"/>
          <w:sz w:val="20"/>
        </w:rPr>
        <w:t>If</w:t>
      </w:r>
      <w:r>
        <w:rPr>
          <w:color w:val="231F20"/>
          <w:spacing w:val="-11"/>
          <w:sz w:val="20"/>
        </w:rPr>
        <w:t> </w:t>
      </w:r>
      <w:r>
        <w:rPr>
          <w:color w:val="231F20"/>
          <w:sz w:val="20"/>
        </w:rPr>
        <w:t>there</w:t>
      </w:r>
      <w:r>
        <w:rPr>
          <w:color w:val="231F20"/>
          <w:spacing w:val="-11"/>
          <w:sz w:val="20"/>
        </w:rPr>
        <w:t> </w:t>
      </w:r>
      <w:r>
        <w:rPr>
          <w:color w:val="231F20"/>
          <w:sz w:val="20"/>
        </w:rPr>
        <w:t>is</w:t>
      </w:r>
      <w:r>
        <w:rPr>
          <w:color w:val="231F20"/>
          <w:spacing w:val="-11"/>
          <w:sz w:val="20"/>
        </w:rPr>
        <w:t> </w:t>
      </w:r>
      <w:r>
        <w:rPr>
          <w:color w:val="231F20"/>
          <w:sz w:val="20"/>
        </w:rPr>
        <w:t>only</w:t>
      </w:r>
      <w:r>
        <w:rPr>
          <w:color w:val="231F20"/>
          <w:spacing w:val="-11"/>
          <w:sz w:val="20"/>
        </w:rPr>
        <w:t> </w:t>
      </w:r>
      <w:r>
        <w:rPr>
          <w:color w:val="231F20"/>
          <w:sz w:val="20"/>
        </w:rPr>
        <w:t>one</w:t>
      </w:r>
      <w:r>
        <w:rPr>
          <w:color w:val="231F20"/>
          <w:spacing w:val="-11"/>
          <w:sz w:val="20"/>
        </w:rPr>
        <w:t> </w:t>
      </w:r>
      <w:r>
        <w:rPr>
          <w:color w:val="231F20"/>
          <w:sz w:val="20"/>
        </w:rPr>
        <w:t>appendix,</w:t>
      </w:r>
      <w:r>
        <w:rPr>
          <w:color w:val="231F20"/>
          <w:spacing w:val="-11"/>
          <w:sz w:val="20"/>
        </w:rPr>
        <w:t> </w:t>
      </w:r>
      <w:r>
        <w:rPr>
          <w:color w:val="231F20"/>
          <w:sz w:val="20"/>
        </w:rPr>
        <w:t>the</w:t>
      </w:r>
      <w:r>
        <w:rPr>
          <w:color w:val="231F20"/>
          <w:spacing w:val="-11"/>
          <w:sz w:val="20"/>
        </w:rPr>
        <w:t> </w:t>
      </w:r>
      <w:r>
        <w:rPr>
          <w:color w:val="231F20"/>
          <w:sz w:val="20"/>
        </w:rPr>
        <w:t>letter</w:t>
      </w:r>
      <w:r>
        <w:rPr>
          <w:color w:val="231F20"/>
          <w:spacing w:val="-11"/>
          <w:sz w:val="20"/>
        </w:rPr>
        <w:t> </w:t>
      </w:r>
      <w:r>
        <w:rPr>
          <w:color w:val="231F20"/>
          <w:sz w:val="20"/>
        </w:rPr>
        <w:t>designation</w:t>
      </w:r>
      <w:r>
        <w:rPr>
          <w:color w:val="231F20"/>
          <w:spacing w:val="-11"/>
          <w:sz w:val="20"/>
        </w:rPr>
        <w:t> </w:t>
      </w:r>
      <w:r>
        <w:rPr>
          <w:color w:val="231F20"/>
          <w:sz w:val="20"/>
        </w:rPr>
        <w:t>should be omitted.</w:t>
      </w:r>
    </w:p>
    <w:p>
      <w:pPr>
        <w:pStyle w:val="BodyText"/>
        <w:rPr>
          <w:sz w:val="20"/>
        </w:rPr>
      </w:pPr>
    </w:p>
    <w:p>
      <w:pPr>
        <w:pStyle w:val="BodyText"/>
        <w:spacing w:before="5"/>
      </w:pPr>
    </w:p>
    <w:p>
      <w:pPr>
        <w:pStyle w:val="ListParagraph"/>
        <w:numPr>
          <w:ilvl w:val="0"/>
          <w:numId w:val="17"/>
        </w:numPr>
        <w:tabs>
          <w:tab w:pos="308" w:val="left" w:leader="none"/>
        </w:tabs>
        <w:spacing w:line="240" w:lineRule="auto" w:before="0" w:after="0"/>
        <w:ind w:left="307" w:right="0" w:hanging="207"/>
        <w:jc w:val="both"/>
        <w:rPr>
          <w:rFonts w:ascii="Arial"/>
          <w:b/>
          <w:sz w:val="19"/>
        </w:rPr>
      </w:pPr>
      <w:r>
        <w:rPr>
          <w:rFonts w:ascii="Arial"/>
          <w:b/>
          <w:color w:val="231F20"/>
          <w:sz w:val="19"/>
        </w:rPr>
        <w:t>STYLE</w:t>
      </w:r>
      <w:r>
        <w:rPr>
          <w:rFonts w:ascii="Arial"/>
          <w:b/>
          <w:color w:val="231F20"/>
          <w:spacing w:val="15"/>
          <w:sz w:val="19"/>
        </w:rPr>
        <w:t> </w:t>
      </w:r>
      <w:r>
        <w:rPr>
          <w:rFonts w:ascii="Arial"/>
          <w:b/>
          <w:color w:val="231F20"/>
          <w:sz w:val="19"/>
        </w:rPr>
        <w:t>REQUIREMENTS</w:t>
      </w:r>
    </w:p>
    <w:p>
      <w:pPr>
        <w:pStyle w:val="ListParagraph"/>
        <w:numPr>
          <w:ilvl w:val="0"/>
          <w:numId w:val="26"/>
        </w:numPr>
        <w:tabs>
          <w:tab w:pos="341" w:val="left" w:leader="none"/>
        </w:tabs>
        <w:spacing w:line="240" w:lineRule="auto" w:before="111" w:after="0"/>
        <w:ind w:left="340" w:right="0" w:hanging="240"/>
        <w:jc w:val="both"/>
        <w:rPr>
          <w:rFonts w:ascii="Arial"/>
          <w:b/>
          <w:sz w:val="19"/>
        </w:rPr>
      </w:pPr>
      <w:r>
        <w:rPr>
          <w:rFonts w:ascii="Arial"/>
          <w:b/>
          <w:color w:val="231F20"/>
          <w:sz w:val="19"/>
        </w:rPr>
        <w:t>Citations and</w:t>
      </w:r>
      <w:r>
        <w:rPr>
          <w:rFonts w:ascii="Arial"/>
          <w:b/>
          <w:color w:val="231F20"/>
          <w:spacing w:val="19"/>
          <w:sz w:val="19"/>
        </w:rPr>
        <w:t> </w:t>
      </w:r>
      <w:r>
        <w:rPr>
          <w:rFonts w:ascii="Arial"/>
          <w:b/>
          <w:color w:val="231F20"/>
          <w:sz w:val="19"/>
        </w:rPr>
        <w:t>footnotes</w:t>
      </w:r>
    </w:p>
    <w:p>
      <w:pPr>
        <w:spacing w:line="249" w:lineRule="auto" w:before="133"/>
        <w:ind w:left="100" w:right="0" w:firstLine="360"/>
        <w:jc w:val="both"/>
        <w:rPr>
          <w:sz w:val="20"/>
        </w:rPr>
      </w:pPr>
      <w:r>
        <w:rPr>
          <w:color w:val="231F20"/>
          <w:sz w:val="20"/>
        </w:rPr>
        <w:t>Regarding the format of citations made within the text, authors  </w:t>
      </w:r>
      <w:r>
        <w:rPr>
          <w:color w:val="231F20"/>
          <w:spacing w:val="-3"/>
          <w:sz w:val="20"/>
        </w:rPr>
        <w:t>have  </w:t>
      </w:r>
      <w:r>
        <w:rPr>
          <w:color w:val="231F20"/>
          <w:sz w:val="20"/>
        </w:rPr>
        <w:t>two  options:  (1)  textual  footnote  style    and</w:t>
      </w:r>
    </w:p>
    <w:p>
      <w:pPr>
        <w:spacing w:before="1"/>
        <w:ind w:left="100" w:right="0" w:firstLine="0"/>
        <w:jc w:val="both"/>
        <w:rPr>
          <w:sz w:val="20"/>
        </w:rPr>
      </w:pPr>
      <w:r>
        <w:rPr>
          <w:color w:val="231F20"/>
          <w:sz w:val="20"/>
        </w:rPr>
        <w:t>(2) alphabetical bibliographic list style.</w:t>
      </w:r>
    </w:p>
    <w:p>
      <w:pPr>
        <w:spacing w:line="244" w:lineRule="auto" w:before="50"/>
        <w:ind w:left="100" w:right="116" w:firstLine="360"/>
        <w:jc w:val="both"/>
        <w:rPr>
          <w:sz w:val="20"/>
        </w:rPr>
      </w:pPr>
      <w:r>
        <w:rPr/>
        <w:br w:type="column"/>
      </w:r>
      <w:r>
        <w:rPr>
          <w:color w:val="231F20"/>
          <w:sz w:val="20"/>
        </w:rPr>
        <w:t>In the </w:t>
      </w:r>
      <w:r>
        <w:rPr>
          <w:i/>
          <w:color w:val="231F20"/>
          <w:sz w:val="20"/>
        </w:rPr>
        <w:t>textual footnote style, </w:t>
      </w:r>
      <w:r>
        <w:rPr>
          <w:color w:val="231F20"/>
          <w:sz w:val="20"/>
        </w:rPr>
        <w:t>references and footnotes are cited in the text by superscripted numerals, as in “the basic equation was first derived by Rayleigh</w:t>
      </w:r>
      <w:r>
        <w:rPr>
          <w:color w:val="231F20"/>
          <w:position w:val="8"/>
          <w:sz w:val="14"/>
        </w:rPr>
        <w:t>44 </w:t>
      </w:r>
      <w:r>
        <w:rPr>
          <w:color w:val="231F20"/>
          <w:sz w:val="20"/>
        </w:rPr>
        <w:t>and was subse- quently modified by Plesset.</w:t>
      </w:r>
      <w:r>
        <w:rPr>
          <w:color w:val="231F20"/>
          <w:position w:val="8"/>
          <w:sz w:val="14"/>
        </w:rPr>
        <w:t>45</w:t>
      </w:r>
      <w:r>
        <w:rPr>
          <w:color w:val="231F20"/>
          <w:sz w:val="20"/>
        </w:rPr>
        <w:t>” References and footnotes to text material are intercalated and numbered consecutively in order of first appearance. If a given reference must be cited</w:t>
      </w:r>
      <w:r>
        <w:rPr>
          <w:color w:val="231F20"/>
          <w:spacing w:val="-22"/>
          <w:sz w:val="20"/>
        </w:rPr>
        <w:t> </w:t>
      </w:r>
      <w:r>
        <w:rPr>
          <w:color w:val="231F20"/>
          <w:sz w:val="20"/>
        </w:rPr>
        <w:t>at different places in the text, and the citation is identical in all details, then one must use the original number in the second citation.</w:t>
      </w:r>
    </w:p>
    <w:p>
      <w:pPr>
        <w:spacing w:line="249" w:lineRule="auto" w:before="5"/>
        <w:ind w:left="100" w:right="115" w:firstLine="360"/>
        <w:jc w:val="both"/>
        <w:rPr>
          <w:sz w:val="20"/>
        </w:rPr>
      </w:pPr>
      <w:r>
        <w:rPr>
          <w:color w:val="231F20"/>
          <w:sz w:val="20"/>
        </w:rPr>
        <w:t>In the </w:t>
      </w:r>
      <w:r>
        <w:rPr>
          <w:i/>
          <w:color w:val="231F20"/>
          <w:sz w:val="20"/>
        </w:rPr>
        <w:t>alphabetical bibliographic list style, </w:t>
      </w:r>
      <w:r>
        <w:rPr>
          <w:color w:val="231F20"/>
          <w:sz w:val="20"/>
        </w:rPr>
        <w:t>footnotes as such are handled as described above and are intended only   to explain or amplify remarks made in the text. Citations to specific papers are flagged by parentheses that enclose either the year of publication or the author’s name followed by the year of publication, as in the phrases “some good theories exist (Rayleigh, 1904)” and “a theory was advanced by Rayleigh (1904).” In most of the papers where this style is elected there are no footnotes, and only a bibliographic list ordered alphabetically by the last name of the first </w:t>
      </w:r>
      <w:r>
        <w:rPr>
          <w:color w:val="231F20"/>
          <w:spacing w:val="2"/>
          <w:sz w:val="20"/>
        </w:rPr>
        <w:t>author  </w:t>
      </w:r>
      <w:r>
        <w:rPr>
          <w:color w:val="231F20"/>
          <w:sz w:val="20"/>
        </w:rPr>
        <w:t>appears at the end of the paper. In a few cases,</w:t>
      </w:r>
      <w:r>
        <w:rPr>
          <w:color w:val="231F20"/>
          <w:position w:val="8"/>
          <w:sz w:val="14"/>
        </w:rPr>
        <w:t>2  </w:t>
      </w:r>
      <w:r>
        <w:rPr>
          <w:color w:val="231F20"/>
          <w:sz w:val="20"/>
        </w:rPr>
        <w:t>there is a   list of footnotes followed by an alphabetized reference list. Within a footnote, one has the option of referring to any given reference in the same manner as is done in the text proper.</w:t>
      </w:r>
    </w:p>
    <w:p>
      <w:pPr>
        <w:spacing w:line="249" w:lineRule="auto" w:before="1"/>
        <w:ind w:left="100" w:right="115" w:firstLine="360"/>
        <w:jc w:val="both"/>
        <w:rPr>
          <w:sz w:val="20"/>
        </w:rPr>
      </w:pPr>
      <w:r>
        <w:rPr>
          <w:color w:val="231F20"/>
          <w:sz w:val="20"/>
        </w:rPr>
        <w:t>Both styles are in common use in other journals, </w:t>
      </w:r>
      <w:r>
        <w:rPr>
          <w:color w:val="231F20"/>
          <w:spacing w:val="2"/>
          <w:sz w:val="20"/>
        </w:rPr>
        <w:t>al- </w:t>
      </w:r>
      <w:r>
        <w:rPr>
          <w:color w:val="231F20"/>
          <w:sz w:val="20"/>
        </w:rPr>
        <w:t>though the </w:t>
      </w:r>
      <w:r>
        <w:rPr>
          <w:i/>
          <w:color w:val="231F20"/>
          <w:sz w:val="20"/>
        </w:rPr>
        <w:t>Journal of the Acoustical Society of America </w:t>
      </w:r>
      <w:r>
        <w:rPr>
          <w:color w:val="231F20"/>
          <w:sz w:val="20"/>
        </w:rPr>
        <w:t>is one of the few that allows authors a choice. Typically, </w:t>
      </w:r>
      <w:r>
        <w:rPr>
          <w:color w:val="231F20"/>
          <w:spacing w:val="2"/>
          <w:sz w:val="20"/>
        </w:rPr>
        <w:t>the </w:t>
      </w:r>
      <w:r>
        <w:rPr>
          <w:color w:val="231F20"/>
          <w:sz w:val="20"/>
        </w:rPr>
        <w:t>textual footnote style is preferred for articles with a smaller number of references, while the alphabetical bibliographic list style is preferred for articles with a large number of ref- erences. The diversity of the articles published in the </w:t>
      </w:r>
      <w:r>
        <w:rPr>
          <w:i/>
          <w:color w:val="231F20"/>
          <w:sz w:val="20"/>
        </w:rPr>
        <w:t>Journal </w:t>
      </w:r>
      <w:r>
        <w:rPr>
          <w:color w:val="231F20"/>
          <w:sz w:val="20"/>
        </w:rPr>
        <w:t>makes it infeasible to require just one style  </w:t>
      </w:r>
      <w:r>
        <w:rPr>
          <w:color w:val="231F20"/>
          <w:spacing w:val="1"/>
          <w:sz w:val="20"/>
        </w:rPr>
        <w:t> </w:t>
      </w:r>
      <w:r>
        <w:rPr>
          <w:color w:val="231F20"/>
          <w:sz w:val="20"/>
        </w:rPr>
        <w:t>unilaterally.</w:t>
      </w:r>
    </w:p>
    <w:p>
      <w:pPr>
        <w:pStyle w:val="BodyText"/>
        <w:spacing w:before="11"/>
        <w:rPr>
          <w:sz w:val="23"/>
        </w:rPr>
      </w:pPr>
    </w:p>
    <w:p>
      <w:pPr>
        <w:pStyle w:val="ListParagraph"/>
        <w:numPr>
          <w:ilvl w:val="0"/>
          <w:numId w:val="26"/>
        </w:numPr>
        <w:tabs>
          <w:tab w:pos="341" w:val="left" w:leader="none"/>
        </w:tabs>
        <w:spacing w:line="240" w:lineRule="auto" w:before="0" w:after="0"/>
        <w:ind w:left="340" w:right="0" w:hanging="240"/>
        <w:jc w:val="left"/>
        <w:rPr>
          <w:rFonts w:ascii="Arial"/>
          <w:b/>
          <w:sz w:val="19"/>
        </w:rPr>
      </w:pPr>
      <w:r>
        <w:rPr>
          <w:rFonts w:ascii="Arial"/>
          <w:b/>
          <w:color w:val="231F20"/>
          <w:sz w:val="19"/>
        </w:rPr>
        <w:t>General requirements for</w:t>
      </w:r>
      <w:r>
        <w:rPr>
          <w:rFonts w:ascii="Arial"/>
          <w:b/>
          <w:color w:val="231F20"/>
          <w:spacing w:val="18"/>
          <w:sz w:val="19"/>
        </w:rPr>
        <w:t> </w:t>
      </w:r>
      <w:r>
        <w:rPr>
          <w:rFonts w:ascii="Arial"/>
          <w:b/>
          <w:color w:val="231F20"/>
          <w:sz w:val="19"/>
        </w:rPr>
        <w:t>references</w:t>
      </w:r>
    </w:p>
    <w:p>
      <w:pPr>
        <w:spacing w:line="249" w:lineRule="auto" w:before="127"/>
        <w:ind w:left="100" w:right="117" w:firstLine="360"/>
        <w:jc w:val="both"/>
        <w:rPr>
          <w:sz w:val="20"/>
        </w:rPr>
      </w:pPr>
      <w:r>
        <w:rPr>
          <w:color w:val="231F20"/>
          <w:sz w:val="20"/>
        </w:rPr>
        <w:t>Regardless of what reference style the manuscript uses, the format of the references must include the titles of articles. For articles written in a language other than English, and for which the Latin alphabet is used, give the actual title first in the form in which it appeared in the original reference, fol- lowed by the English translation enclosed within</w:t>
      </w:r>
      <w:r>
        <w:rPr>
          <w:color w:val="231F20"/>
          <w:spacing w:val="-19"/>
          <w:sz w:val="20"/>
        </w:rPr>
        <w:t> </w:t>
      </w:r>
      <w:r>
        <w:rPr>
          <w:color w:val="231F20"/>
          <w:sz w:val="20"/>
        </w:rPr>
        <w:t>parentheses. For</w:t>
      </w:r>
      <w:r>
        <w:rPr>
          <w:color w:val="231F20"/>
          <w:spacing w:val="-8"/>
          <w:sz w:val="20"/>
        </w:rPr>
        <w:t> </w:t>
      </w:r>
      <w:r>
        <w:rPr>
          <w:color w:val="231F20"/>
          <w:sz w:val="20"/>
        </w:rPr>
        <w:t>titles</w:t>
      </w:r>
      <w:r>
        <w:rPr>
          <w:color w:val="231F20"/>
          <w:spacing w:val="-8"/>
          <w:sz w:val="20"/>
        </w:rPr>
        <w:t> </w:t>
      </w:r>
      <w:r>
        <w:rPr>
          <w:color w:val="231F20"/>
          <w:sz w:val="20"/>
        </w:rPr>
        <w:t>in</w:t>
      </w:r>
      <w:r>
        <w:rPr>
          <w:color w:val="231F20"/>
          <w:spacing w:val="-8"/>
          <w:sz w:val="20"/>
        </w:rPr>
        <w:t> </w:t>
      </w:r>
      <w:r>
        <w:rPr>
          <w:color w:val="231F20"/>
          <w:sz w:val="20"/>
        </w:rPr>
        <w:t>other</w:t>
      </w:r>
      <w:r>
        <w:rPr>
          <w:color w:val="231F20"/>
          <w:spacing w:val="-8"/>
          <w:sz w:val="20"/>
        </w:rPr>
        <w:t> </w:t>
      </w:r>
      <w:r>
        <w:rPr>
          <w:color w:val="231F20"/>
          <w:sz w:val="20"/>
        </w:rPr>
        <w:t>languages,</w:t>
      </w:r>
      <w:r>
        <w:rPr>
          <w:color w:val="231F20"/>
          <w:spacing w:val="-8"/>
          <w:sz w:val="20"/>
        </w:rPr>
        <w:t> </w:t>
      </w:r>
      <w:r>
        <w:rPr>
          <w:color w:val="231F20"/>
          <w:sz w:val="20"/>
        </w:rPr>
        <w:t>give</w:t>
      </w:r>
      <w:r>
        <w:rPr>
          <w:color w:val="231F20"/>
          <w:spacing w:val="-8"/>
          <w:sz w:val="20"/>
        </w:rPr>
        <w:t> </w:t>
      </w:r>
      <w:r>
        <w:rPr>
          <w:color w:val="231F20"/>
          <w:sz w:val="20"/>
        </w:rPr>
        <w:t>only</w:t>
      </w:r>
      <w:r>
        <w:rPr>
          <w:color w:val="231F20"/>
          <w:spacing w:val="-8"/>
          <w:sz w:val="20"/>
        </w:rPr>
        <w:t> </w:t>
      </w:r>
      <w:r>
        <w:rPr>
          <w:color w:val="231F20"/>
          <w:sz w:val="20"/>
        </w:rPr>
        <w:t>the</w:t>
      </w:r>
      <w:r>
        <w:rPr>
          <w:color w:val="231F20"/>
          <w:spacing w:val="-8"/>
          <w:sz w:val="20"/>
        </w:rPr>
        <w:t> </w:t>
      </w:r>
      <w:r>
        <w:rPr>
          <w:color w:val="231F20"/>
          <w:sz w:val="20"/>
        </w:rPr>
        <w:t>English</w:t>
      </w:r>
      <w:r>
        <w:rPr>
          <w:color w:val="231F20"/>
          <w:spacing w:val="-8"/>
          <w:sz w:val="20"/>
        </w:rPr>
        <w:t> </w:t>
      </w:r>
      <w:r>
        <w:rPr>
          <w:color w:val="231F20"/>
          <w:sz w:val="20"/>
        </w:rPr>
        <w:t>translation, followed by a statement enclosed in parentheses identifying the language of publication. Do not give Latin-alphabet transliterations</w:t>
      </w:r>
      <w:r>
        <w:rPr>
          <w:color w:val="231F20"/>
          <w:spacing w:val="-13"/>
          <w:sz w:val="20"/>
        </w:rPr>
        <w:t> </w:t>
      </w:r>
      <w:r>
        <w:rPr>
          <w:color w:val="231F20"/>
          <w:sz w:val="20"/>
        </w:rPr>
        <w:t>of</w:t>
      </w:r>
      <w:r>
        <w:rPr>
          <w:color w:val="231F20"/>
          <w:spacing w:val="-13"/>
          <w:sz w:val="20"/>
        </w:rPr>
        <w:t> </w:t>
      </w:r>
      <w:r>
        <w:rPr>
          <w:color w:val="231F20"/>
          <w:sz w:val="20"/>
        </w:rPr>
        <w:t>the</w:t>
      </w:r>
      <w:r>
        <w:rPr>
          <w:color w:val="231F20"/>
          <w:spacing w:val="-13"/>
          <w:sz w:val="20"/>
        </w:rPr>
        <w:t> </w:t>
      </w:r>
      <w:r>
        <w:rPr>
          <w:color w:val="231F20"/>
          <w:sz w:val="20"/>
        </w:rPr>
        <w:t>original</w:t>
      </w:r>
      <w:r>
        <w:rPr>
          <w:color w:val="231F20"/>
          <w:spacing w:val="-13"/>
          <w:sz w:val="20"/>
        </w:rPr>
        <w:t> </w:t>
      </w:r>
      <w:r>
        <w:rPr>
          <w:color w:val="231F20"/>
          <w:sz w:val="20"/>
        </w:rPr>
        <w:t>title.</w:t>
      </w:r>
      <w:r>
        <w:rPr>
          <w:color w:val="231F20"/>
          <w:spacing w:val="-13"/>
          <w:sz w:val="20"/>
        </w:rPr>
        <w:t> </w:t>
      </w:r>
      <w:r>
        <w:rPr>
          <w:color w:val="231F20"/>
          <w:sz w:val="20"/>
        </w:rPr>
        <w:t>For</w:t>
      </w:r>
      <w:r>
        <w:rPr>
          <w:color w:val="231F20"/>
          <w:spacing w:val="-13"/>
          <w:sz w:val="20"/>
        </w:rPr>
        <w:t> </w:t>
      </w:r>
      <w:r>
        <w:rPr>
          <w:color w:val="231F20"/>
          <w:sz w:val="20"/>
        </w:rPr>
        <w:t>titles</w:t>
      </w:r>
      <w:r>
        <w:rPr>
          <w:color w:val="231F20"/>
          <w:spacing w:val="-13"/>
          <w:sz w:val="20"/>
        </w:rPr>
        <w:t> </w:t>
      </w:r>
      <w:r>
        <w:rPr>
          <w:color w:val="231F20"/>
          <w:sz w:val="20"/>
        </w:rPr>
        <w:t>in</w:t>
      </w:r>
      <w:r>
        <w:rPr>
          <w:color w:val="231F20"/>
          <w:spacing w:val="-13"/>
          <w:sz w:val="20"/>
        </w:rPr>
        <w:t> </w:t>
      </w:r>
      <w:r>
        <w:rPr>
          <w:color w:val="231F20"/>
          <w:sz w:val="20"/>
        </w:rPr>
        <w:t>English</w:t>
      </w:r>
      <w:r>
        <w:rPr>
          <w:color w:val="231F20"/>
          <w:spacing w:val="-13"/>
          <w:sz w:val="20"/>
        </w:rPr>
        <w:t> </w:t>
      </w:r>
      <w:r>
        <w:rPr>
          <w:color w:val="231F20"/>
          <w:sz w:val="20"/>
        </w:rPr>
        <w:t>and</w:t>
      </w:r>
      <w:r>
        <w:rPr>
          <w:color w:val="231F20"/>
          <w:spacing w:val="-13"/>
          <w:sz w:val="20"/>
        </w:rPr>
        <w:t> </w:t>
      </w:r>
      <w:r>
        <w:rPr>
          <w:color w:val="231F20"/>
          <w:sz w:val="20"/>
        </w:rPr>
        <w:t>for English translations of titles, use the same format as</w:t>
      </w:r>
      <w:r>
        <w:rPr>
          <w:color w:val="231F20"/>
          <w:spacing w:val="-21"/>
          <w:sz w:val="20"/>
        </w:rPr>
        <w:t> </w:t>
      </w:r>
      <w:r>
        <w:rPr>
          <w:color w:val="231F20"/>
          <w:sz w:val="20"/>
        </w:rPr>
        <w:t>specified above</w:t>
      </w:r>
      <w:r>
        <w:rPr>
          <w:color w:val="231F20"/>
          <w:spacing w:val="-12"/>
          <w:sz w:val="20"/>
        </w:rPr>
        <w:t> </w:t>
      </w:r>
      <w:r>
        <w:rPr>
          <w:color w:val="231F20"/>
          <w:sz w:val="20"/>
        </w:rPr>
        <w:t>for</w:t>
      </w:r>
      <w:r>
        <w:rPr>
          <w:color w:val="231F20"/>
          <w:spacing w:val="-12"/>
          <w:sz w:val="20"/>
        </w:rPr>
        <w:t> </w:t>
      </w:r>
      <w:r>
        <w:rPr>
          <w:color w:val="231F20"/>
          <w:sz w:val="20"/>
        </w:rPr>
        <w:t>the</w:t>
      </w:r>
      <w:r>
        <w:rPr>
          <w:color w:val="231F20"/>
          <w:spacing w:val="-12"/>
          <w:sz w:val="20"/>
        </w:rPr>
        <w:t> </w:t>
      </w:r>
      <w:r>
        <w:rPr>
          <w:color w:val="231F20"/>
          <w:sz w:val="20"/>
        </w:rPr>
        <w:t>typing</w:t>
      </w:r>
      <w:r>
        <w:rPr>
          <w:color w:val="231F20"/>
          <w:spacing w:val="-12"/>
          <w:sz w:val="20"/>
        </w:rPr>
        <w:t> </w:t>
      </w:r>
      <w:r>
        <w:rPr>
          <w:color w:val="231F20"/>
          <w:sz w:val="20"/>
        </w:rPr>
        <w:t>of</w:t>
      </w:r>
      <w:r>
        <w:rPr>
          <w:color w:val="231F20"/>
          <w:spacing w:val="-12"/>
          <w:sz w:val="20"/>
        </w:rPr>
        <w:t> </w:t>
      </w:r>
      <w:r>
        <w:rPr>
          <w:color w:val="231F20"/>
          <w:sz w:val="20"/>
        </w:rPr>
        <w:t>the</w:t>
      </w:r>
      <w:r>
        <w:rPr>
          <w:color w:val="231F20"/>
          <w:spacing w:val="-12"/>
          <w:sz w:val="20"/>
        </w:rPr>
        <w:t> </w:t>
      </w:r>
      <w:r>
        <w:rPr>
          <w:color w:val="231F20"/>
          <w:sz w:val="20"/>
        </w:rPr>
        <w:t>title</w:t>
      </w:r>
      <w:r>
        <w:rPr>
          <w:color w:val="231F20"/>
          <w:spacing w:val="-12"/>
          <w:sz w:val="20"/>
        </w:rPr>
        <w:t> </w:t>
      </w:r>
      <w:r>
        <w:rPr>
          <w:color w:val="231F20"/>
          <w:sz w:val="20"/>
        </w:rPr>
        <w:t>on</w:t>
      </w:r>
      <w:r>
        <w:rPr>
          <w:color w:val="231F20"/>
          <w:spacing w:val="-12"/>
          <w:sz w:val="20"/>
        </w:rPr>
        <w:t> </w:t>
      </w:r>
      <w:r>
        <w:rPr>
          <w:color w:val="231F20"/>
          <w:sz w:val="20"/>
        </w:rPr>
        <w:t>the</w:t>
      </w:r>
      <w:r>
        <w:rPr>
          <w:color w:val="231F20"/>
          <w:spacing w:val="-12"/>
          <w:sz w:val="20"/>
        </w:rPr>
        <w:t> </w:t>
      </w:r>
      <w:r>
        <w:rPr>
          <w:color w:val="231F20"/>
          <w:sz w:val="20"/>
        </w:rPr>
        <w:t>title</w:t>
      </w:r>
      <w:r>
        <w:rPr>
          <w:color w:val="231F20"/>
          <w:spacing w:val="-12"/>
          <w:sz w:val="20"/>
        </w:rPr>
        <w:t> </w:t>
      </w:r>
      <w:r>
        <w:rPr>
          <w:color w:val="231F20"/>
          <w:sz w:val="20"/>
        </w:rPr>
        <w:t>page.</w:t>
      </w:r>
      <w:r>
        <w:rPr>
          <w:color w:val="231F20"/>
          <w:spacing w:val="-12"/>
          <w:sz w:val="20"/>
        </w:rPr>
        <w:t> </w:t>
      </w:r>
      <w:r>
        <w:rPr>
          <w:color w:val="231F20"/>
          <w:sz w:val="20"/>
        </w:rPr>
        <w:t>Begin</w:t>
      </w:r>
      <w:r>
        <w:rPr>
          <w:color w:val="231F20"/>
          <w:spacing w:val="-12"/>
          <w:sz w:val="20"/>
        </w:rPr>
        <w:t> </w:t>
      </w:r>
      <w:r>
        <w:rPr>
          <w:color w:val="231F20"/>
          <w:sz w:val="20"/>
        </w:rPr>
        <w:t>the</w:t>
      </w:r>
      <w:r>
        <w:rPr>
          <w:color w:val="231F20"/>
          <w:spacing w:val="-12"/>
          <w:sz w:val="20"/>
        </w:rPr>
        <w:t> </w:t>
      </w:r>
      <w:r>
        <w:rPr>
          <w:color w:val="231F20"/>
          <w:sz w:val="20"/>
        </w:rPr>
        <w:t>first word</w:t>
      </w:r>
      <w:r>
        <w:rPr>
          <w:color w:val="231F20"/>
          <w:spacing w:val="-6"/>
          <w:sz w:val="20"/>
        </w:rPr>
        <w:t> </w:t>
      </w:r>
      <w:r>
        <w:rPr>
          <w:color w:val="231F20"/>
          <w:sz w:val="20"/>
        </w:rPr>
        <w:t>of</w:t>
      </w:r>
      <w:r>
        <w:rPr>
          <w:color w:val="231F20"/>
          <w:spacing w:val="-6"/>
          <w:sz w:val="20"/>
        </w:rPr>
        <w:t> </w:t>
      </w:r>
      <w:r>
        <w:rPr>
          <w:color w:val="231F20"/>
          <w:sz w:val="20"/>
        </w:rPr>
        <w:t>the</w:t>
      </w:r>
      <w:r>
        <w:rPr>
          <w:color w:val="231F20"/>
          <w:spacing w:val="-6"/>
          <w:sz w:val="20"/>
        </w:rPr>
        <w:t> </w:t>
      </w:r>
      <w:r>
        <w:rPr>
          <w:color w:val="231F20"/>
          <w:sz w:val="20"/>
        </w:rPr>
        <w:t>title</w:t>
      </w:r>
      <w:r>
        <w:rPr>
          <w:color w:val="231F20"/>
          <w:spacing w:val="-6"/>
          <w:sz w:val="20"/>
        </w:rPr>
        <w:t> </w:t>
      </w:r>
      <w:r>
        <w:rPr>
          <w:color w:val="231F20"/>
          <w:sz w:val="20"/>
        </w:rPr>
        <w:t>with</w:t>
      </w:r>
      <w:r>
        <w:rPr>
          <w:color w:val="231F20"/>
          <w:spacing w:val="-6"/>
          <w:sz w:val="20"/>
        </w:rPr>
        <w:t> </w:t>
      </w:r>
      <w:r>
        <w:rPr>
          <w:color w:val="231F20"/>
          <w:sz w:val="20"/>
        </w:rPr>
        <w:t>a</w:t>
      </w:r>
      <w:r>
        <w:rPr>
          <w:color w:val="231F20"/>
          <w:spacing w:val="-6"/>
          <w:sz w:val="20"/>
        </w:rPr>
        <w:t> </w:t>
      </w:r>
      <w:r>
        <w:rPr>
          <w:color w:val="231F20"/>
          <w:sz w:val="20"/>
        </w:rPr>
        <w:t>capital</w:t>
      </w:r>
      <w:r>
        <w:rPr>
          <w:color w:val="231F20"/>
          <w:spacing w:val="-6"/>
          <w:sz w:val="20"/>
        </w:rPr>
        <w:t> </w:t>
      </w:r>
      <w:r>
        <w:rPr>
          <w:color w:val="231F20"/>
          <w:sz w:val="20"/>
        </w:rPr>
        <w:t>letter;</w:t>
      </w:r>
      <w:r>
        <w:rPr>
          <w:color w:val="231F20"/>
          <w:spacing w:val="-6"/>
          <w:sz w:val="20"/>
        </w:rPr>
        <w:t> </w:t>
      </w:r>
      <w:r>
        <w:rPr>
          <w:color w:val="231F20"/>
          <w:sz w:val="20"/>
        </w:rPr>
        <w:t>thereafter</w:t>
      </w:r>
      <w:r>
        <w:rPr>
          <w:color w:val="231F20"/>
          <w:spacing w:val="-6"/>
          <w:sz w:val="20"/>
        </w:rPr>
        <w:t> </w:t>
      </w:r>
      <w:r>
        <w:rPr>
          <w:color w:val="231F20"/>
          <w:sz w:val="20"/>
        </w:rPr>
        <w:t>capitalize</w:t>
      </w:r>
      <w:r>
        <w:rPr>
          <w:color w:val="231F20"/>
          <w:spacing w:val="-6"/>
          <w:sz w:val="20"/>
        </w:rPr>
        <w:t> </w:t>
      </w:r>
      <w:r>
        <w:rPr>
          <w:color w:val="231F20"/>
          <w:sz w:val="20"/>
        </w:rPr>
        <w:t>only those words that are specified by standard dictionaries to be capitalized in ordinary prose.</w:t>
      </w:r>
    </w:p>
    <w:p>
      <w:pPr>
        <w:spacing w:line="249" w:lineRule="auto" w:before="1"/>
        <w:ind w:left="100" w:right="117" w:firstLine="360"/>
        <w:jc w:val="both"/>
        <w:rPr>
          <w:sz w:val="20"/>
        </w:rPr>
      </w:pPr>
      <w:r>
        <w:rPr>
          <w:color w:val="231F20"/>
          <w:sz w:val="20"/>
        </w:rPr>
        <w:t>One must include only references that can be obtained  by the reader. One should also not cite any paper that has only been submitted to a journal; if it has been accepted, then the citation should include an estimated publication date. If one cites a reference, then the listing must contain enough information that the reader can obtain the paper. If theses, reports, or proceedings are cited, then the listing must</w:t>
      </w:r>
      <w:r>
        <w:rPr>
          <w:color w:val="231F20"/>
          <w:spacing w:val="-18"/>
          <w:sz w:val="20"/>
        </w:rPr>
        <w:t> </w:t>
      </w:r>
      <w:r>
        <w:rPr>
          <w:color w:val="231F20"/>
          <w:sz w:val="20"/>
        </w:rPr>
        <w:t>contain specific</w:t>
      </w:r>
      <w:r>
        <w:rPr>
          <w:color w:val="231F20"/>
          <w:spacing w:val="-8"/>
          <w:sz w:val="20"/>
        </w:rPr>
        <w:t> </w:t>
      </w:r>
      <w:r>
        <w:rPr>
          <w:color w:val="231F20"/>
          <w:sz w:val="20"/>
        </w:rPr>
        <w:t>addresses</w:t>
      </w:r>
      <w:r>
        <w:rPr>
          <w:color w:val="231F20"/>
          <w:spacing w:val="-8"/>
          <w:sz w:val="20"/>
        </w:rPr>
        <w:t> </w:t>
      </w:r>
      <w:r>
        <w:rPr>
          <w:color w:val="231F20"/>
          <w:sz w:val="20"/>
        </w:rPr>
        <w:t>to</w:t>
      </w:r>
      <w:r>
        <w:rPr>
          <w:color w:val="231F20"/>
          <w:spacing w:val="-8"/>
          <w:sz w:val="20"/>
        </w:rPr>
        <w:t> </w:t>
      </w:r>
      <w:r>
        <w:rPr>
          <w:color w:val="231F20"/>
          <w:sz w:val="20"/>
        </w:rPr>
        <w:t>which</w:t>
      </w:r>
      <w:r>
        <w:rPr>
          <w:color w:val="231F20"/>
          <w:spacing w:val="-8"/>
          <w:sz w:val="20"/>
        </w:rPr>
        <w:t> </w:t>
      </w:r>
      <w:r>
        <w:rPr>
          <w:color w:val="231F20"/>
          <w:sz w:val="20"/>
        </w:rPr>
        <w:t>one</w:t>
      </w:r>
      <w:r>
        <w:rPr>
          <w:color w:val="231F20"/>
          <w:spacing w:val="-8"/>
          <w:sz w:val="20"/>
        </w:rPr>
        <w:t> </w:t>
      </w:r>
      <w:r>
        <w:rPr>
          <w:color w:val="231F20"/>
          <w:sz w:val="20"/>
        </w:rPr>
        <w:t>can</w:t>
      </w:r>
      <w:r>
        <w:rPr>
          <w:color w:val="231F20"/>
          <w:spacing w:val="-8"/>
          <w:sz w:val="20"/>
        </w:rPr>
        <w:t> </w:t>
      </w:r>
      <w:r>
        <w:rPr>
          <w:color w:val="231F20"/>
          <w:sz w:val="20"/>
        </w:rPr>
        <w:t>write</w:t>
      </w:r>
      <w:r>
        <w:rPr>
          <w:color w:val="231F20"/>
          <w:spacing w:val="-8"/>
          <w:sz w:val="20"/>
        </w:rPr>
        <w:t> </w:t>
      </w:r>
      <w:r>
        <w:rPr>
          <w:color w:val="231F20"/>
          <w:sz w:val="20"/>
        </w:rPr>
        <w:t>to</w:t>
      </w:r>
      <w:r>
        <w:rPr>
          <w:color w:val="231F20"/>
          <w:spacing w:val="-8"/>
          <w:sz w:val="20"/>
        </w:rPr>
        <w:t> </w:t>
      </w:r>
      <w:r>
        <w:rPr>
          <w:color w:val="231F20"/>
          <w:sz w:val="20"/>
        </w:rPr>
        <w:t>buy</w:t>
      </w:r>
      <w:r>
        <w:rPr>
          <w:color w:val="231F20"/>
          <w:spacing w:val="-8"/>
          <w:sz w:val="20"/>
        </w:rPr>
        <w:t> </w:t>
      </w:r>
      <w:r>
        <w:rPr>
          <w:color w:val="231F20"/>
          <w:sz w:val="20"/>
        </w:rPr>
        <w:t>or</w:t>
      </w:r>
      <w:r>
        <w:rPr>
          <w:color w:val="231F20"/>
          <w:spacing w:val="-8"/>
          <w:sz w:val="20"/>
        </w:rPr>
        <w:t> </w:t>
      </w:r>
      <w:r>
        <w:rPr>
          <w:color w:val="231F20"/>
          <w:sz w:val="20"/>
        </w:rPr>
        <w:t>borrow</w:t>
      </w:r>
      <w:r>
        <w:rPr>
          <w:color w:val="231F20"/>
          <w:spacing w:val="-8"/>
          <w:sz w:val="20"/>
        </w:rPr>
        <w:t> </w:t>
      </w:r>
      <w:r>
        <w:rPr>
          <w:color w:val="231F20"/>
          <w:sz w:val="20"/>
        </w:rPr>
        <w:t>the reference. In general, write the paper in such a manner that</w:t>
      </w:r>
      <w:r>
        <w:rPr>
          <w:color w:val="231F20"/>
          <w:spacing w:val="-33"/>
          <w:sz w:val="20"/>
        </w:rPr>
        <w:t> </w:t>
      </w:r>
      <w:r>
        <w:rPr>
          <w:color w:val="231F20"/>
          <w:sz w:val="20"/>
        </w:rPr>
        <w:t>its</w:t>
      </w:r>
    </w:p>
    <w:p>
      <w:pPr>
        <w:spacing w:after="0" w:line="249" w:lineRule="auto"/>
        <w:jc w:val="both"/>
        <w:rPr>
          <w:sz w:val="20"/>
        </w:rPr>
        <w:sectPr>
          <w:headerReference w:type="default" r:id="rId956"/>
          <w:footerReference w:type="default" r:id="rId957"/>
          <w:pgSz w:w="12240" w:h="16200"/>
          <w:pgMar w:header="0" w:footer="647" w:top="760" w:bottom="840" w:left="920" w:right="900"/>
          <w:pgNumType w:start="2234"/>
          <w:cols w:num="2" w:equalWidth="0">
            <w:col w:w="5021" w:space="259"/>
            <w:col w:w="5140"/>
          </w:cols>
        </w:sectPr>
      </w:pPr>
    </w:p>
    <w:p>
      <w:pPr>
        <w:spacing w:line="249" w:lineRule="auto" w:before="49"/>
        <w:ind w:left="120" w:right="-12" w:firstLine="0"/>
        <w:jc w:val="left"/>
        <w:rPr>
          <w:sz w:val="20"/>
        </w:rPr>
      </w:pPr>
      <w:r>
        <w:rPr>
          <w:color w:val="231F20"/>
          <w:sz w:val="20"/>
        </w:rPr>
        <w:t>understanding does not depend on the reader having access</w:t>
      </w:r>
      <w:r>
        <w:rPr>
          <w:color w:val="231F20"/>
          <w:spacing w:val="-22"/>
          <w:sz w:val="20"/>
        </w:rPr>
        <w:t> </w:t>
      </w:r>
      <w:r>
        <w:rPr>
          <w:color w:val="231F20"/>
          <w:sz w:val="20"/>
        </w:rPr>
        <w:t>to references that are not easily obtained.</w:t>
      </w:r>
    </w:p>
    <w:p>
      <w:pPr>
        <w:spacing w:line="249" w:lineRule="auto" w:before="1"/>
        <w:ind w:left="119" w:right="0" w:firstLine="360"/>
        <w:jc w:val="both"/>
        <w:rPr>
          <w:sz w:val="20"/>
        </w:rPr>
      </w:pPr>
      <w:r>
        <w:rPr>
          <w:color w:val="231F20"/>
          <w:sz w:val="20"/>
        </w:rPr>
        <w:t>Authors should avoid giving references to material that  is posted on the internet, unless the material is truly archival, as is the case for most online journals. If referring to nonar- chival material posted on the internet is necessary to give proper credit for priority, the authors should give the date at which they last viewed the material online. If authors have supplementary material that would be of interest to the read- ers of the article, then a proper posting of this in an archival form is to make use of the AIP Publishing’s supplemental material electronic depository. Instructions for how one posts material can be found at the site </w:t>
      </w:r>
      <w:hyperlink r:id="rId198">
        <w:r>
          <w:rPr>
            <w:color w:val="231F20"/>
            <w:sz w:val="20"/>
          </w:rPr>
          <w:t>&lt;http://scitation.aip.org/</w:t>
        </w:r>
      </w:hyperlink>
      <w:r>
        <w:rPr>
          <w:color w:val="231F20"/>
          <w:sz w:val="20"/>
        </w:rPr>
        <w:t> content/asa/journal/jasa/info/authors&gt;.  Appropriate   items for deposit include color figures, data tables, and text </w:t>
      </w:r>
      <w:r>
        <w:rPr>
          <w:color w:val="231F20"/>
          <w:spacing w:val="2"/>
          <w:sz w:val="20"/>
        </w:rPr>
        <w:t>(e.g., </w:t>
      </w:r>
      <w:r>
        <w:rPr>
          <w:color w:val="231F20"/>
          <w:sz w:val="20"/>
        </w:rPr>
        <w:t>appendixes) that are too lengthy or of too limited interest   for inclusion in the printed journal. If authors desire to make reference to materials posted by persons other than by </w:t>
      </w:r>
      <w:r>
        <w:rPr>
          <w:color w:val="231F20"/>
          <w:spacing w:val="2"/>
          <w:sz w:val="20"/>
        </w:rPr>
        <w:t>the </w:t>
      </w:r>
      <w:r>
        <w:rPr>
          <w:color w:val="231F20"/>
          <w:sz w:val="20"/>
        </w:rPr>
        <w:t>authors, and if the posting is transitory, the authors </w:t>
      </w:r>
      <w:r>
        <w:rPr>
          <w:color w:val="231F20"/>
          <w:spacing w:val="2"/>
          <w:sz w:val="20"/>
        </w:rPr>
        <w:t>should </w:t>
      </w:r>
      <w:r>
        <w:rPr>
          <w:color w:val="231F20"/>
          <w:sz w:val="20"/>
        </w:rPr>
        <w:t>first seek to find alternate references of a more archival form that they might cite instead. In all cases, the reading of any material posted at a transitory site must not be a </w:t>
      </w:r>
      <w:r>
        <w:rPr>
          <w:color w:val="231F20"/>
          <w:spacing w:val="2"/>
          <w:sz w:val="20"/>
        </w:rPr>
        <w:t>prerequisite </w:t>
      </w:r>
      <w:r>
        <w:rPr>
          <w:color w:val="231F20"/>
          <w:sz w:val="20"/>
        </w:rPr>
        <w:t>to the understanding of the material in the paper itself, </w:t>
      </w:r>
      <w:r>
        <w:rPr>
          <w:color w:val="231F20"/>
          <w:spacing w:val="2"/>
          <w:sz w:val="20"/>
        </w:rPr>
        <w:t>and </w:t>
      </w:r>
      <w:r>
        <w:rPr>
          <w:color w:val="231F20"/>
          <w:sz w:val="20"/>
        </w:rPr>
        <w:t>when such material is cited, the authors must take care to point out that the material will not necessarily be obtainable by future</w:t>
      </w:r>
      <w:r>
        <w:rPr>
          <w:color w:val="231F20"/>
          <w:spacing w:val="37"/>
          <w:sz w:val="20"/>
        </w:rPr>
        <w:t> </w:t>
      </w:r>
      <w:r>
        <w:rPr>
          <w:color w:val="231F20"/>
          <w:sz w:val="20"/>
        </w:rPr>
        <w:t>readers.</w:t>
      </w:r>
    </w:p>
    <w:p>
      <w:pPr>
        <w:spacing w:line="254" w:lineRule="auto" w:before="5"/>
        <w:ind w:left="119" w:right="1" w:firstLine="360"/>
        <w:jc w:val="right"/>
        <w:rPr>
          <w:sz w:val="20"/>
        </w:rPr>
      </w:pPr>
      <w:r>
        <w:rPr>
          <w:color w:val="231F20"/>
          <w:sz w:val="20"/>
        </w:rPr>
        <w:t>In</w:t>
      </w:r>
      <w:r>
        <w:rPr>
          <w:color w:val="231F20"/>
          <w:spacing w:val="34"/>
          <w:sz w:val="20"/>
        </w:rPr>
        <w:t> </w:t>
      </w:r>
      <w:r>
        <w:rPr>
          <w:color w:val="231F20"/>
          <w:sz w:val="20"/>
        </w:rPr>
        <w:t>the</w:t>
      </w:r>
      <w:r>
        <w:rPr>
          <w:color w:val="231F20"/>
          <w:spacing w:val="34"/>
          <w:sz w:val="20"/>
        </w:rPr>
        <w:t> </w:t>
      </w:r>
      <w:r>
        <w:rPr>
          <w:color w:val="231F20"/>
          <w:sz w:val="20"/>
        </w:rPr>
        <w:t>event</w:t>
      </w:r>
      <w:r>
        <w:rPr>
          <w:color w:val="231F20"/>
          <w:spacing w:val="34"/>
          <w:sz w:val="20"/>
        </w:rPr>
        <w:t> </w:t>
      </w:r>
      <w:r>
        <w:rPr>
          <w:color w:val="231F20"/>
          <w:sz w:val="20"/>
        </w:rPr>
        <w:t>that</w:t>
      </w:r>
      <w:r>
        <w:rPr>
          <w:color w:val="231F20"/>
          <w:spacing w:val="34"/>
          <w:sz w:val="20"/>
        </w:rPr>
        <w:t> </w:t>
      </w:r>
      <w:r>
        <w:rPr>
          <w:color w:val="231F20"/>
          <w:sz w:val="20"/>
        </w:rPr>
        <w:t>a</w:t>
      </w:r>
      <w:r>
        <w:rPr>
          <w:color w:val="231F20"/>
          <w:spacing w:val="34"/>
          <w:sz w:val="20"/>
        </w:rPr>
        <w:t> </w:t>
      </w:r>
      <w:r>
        <w:rPr>
          <w:color w:val="231F20"/>
          <w:sz w:val="20"/>
        </w:rPr>
        <w:t>reference</w:t>
      </w:r>
      <w:r>
        <w:rPr>
          <w:color w:val="231F20"/>
          <w:spacing w:val="34"/>
          <w:sz w:val="20"/>
        </w:rPr>
        <w:t> </w:t>
      </w:r>
      <w:r>
        <w:rPr>
          <w:color w:val="231F20"/>
          <w:sz w:val="20"/>
        </w:rPr>
        <w:t>may</w:t>
      </w:r>
      <w:r>
        <w:rPr>
          <w:color w:val="231F20"/>
          <w:spacing w:val="34"/>
          <w:sz w:val="20"/>
        </w:rPr>
        <w:t> </w:t>
      </w:r>
      <w:r>
        <w:rPr>
          <w:color w:val="231F20"/>
          <w:sz w:val="20"/>
        </w:rPr>
        <w:t>be</w:t>
      </w:r>
      <w:r>
        <w:rPr>
          <w:color w:val="231F20"/>
          <w:spacing w:val="34"/>
          <w:sz w:val="20"/>
        </w:rPr>
        <w:t> </w:t>
      </w:r>
      <w:r>
        <w:rPr>
          <w:color w:val="231F20"/>
          <w:sz w:val="20"/>
        </w:rPr>
        <w:t>found</w:t>
      </w:r>
      <w:r>
        <w:rPr>
          <w:color w:val="231F20"/>
          <w:spacing w:val="34"/>
          <w:sz w:val="20"/>
        </w:rPr>
        <w:t> </w:t>
      </w:r>
      <w:r>
        <w:rPr>
          <w:color w:val="231F20"/>
          <w:sz w:val="20"/>
        </w:rPr>
        <w:t>in</w:t>
      </w:r>
      <w:r>
        <w:rPr>
          <w:color w:val="231F20"/>
          <w:spacing w:val="34"/>
          <w:sz w:val="20"/>
        </w:rPr>
        <w:t> </w:t>
      </w:r>
      <w:r>
        <w:rPr>
          <w:color w:val="231F20"/>
          <w:sz w:val="20"/>
        </w:rPr>
        <w:t>several</w:t>
      </w:r>
      <w:r>
        <w:rPr>
          <w:color w:val="231F20"/>
          <w:w w:val="100"/>
          <w:sz w:val="20"/>
        </w:rPr>
        <w:t> </w:t>
      </w:r>
      <w:r>
        <w:rPr>
          <w:color w:val="231F20"/>
          <w:sz w:val="20"/>
        </w:rPr>
        <w:t>places,</w:t>
      </w:r>
      <w:r>
        <w:rPr>
          <w:color w:val="231F20"/>
          <w:spacing w:val="35"/>
          <w:sz w:val="20"/>
        </w:rPr>
        <w:t> </w:t>
      </w:r>
      <w:r>
        <w:rPr>
          <w:color w:val="231F20"/>
          <w:sz w:val="20"/>
        </w:rPr>
        <w:t>as</w:t>
      </w:r>
      <w:r>
        <w:rPr>
          <w:color w:val="231F20"/>
          <w:spacing w:val="35"/>
          <w:sz w:val="20"/>
        </w:rPr>
        <w:t> </w:t>
      </w:r>
      <w:r>
        <w:rPr>
          <w:color w:val="231F20"/>
          <w:sz w:val="20"/>
        </w:rPr>
        <w:t>in</w:t>
      </w:r>
      <w:r>
        <w:rPr>
          <w:color w:val="231F20"/>
          <w:spacing w:val="35"/>
          <w:sz w:val="20"/>
        </w:rPr>
        <w:t> </w:t>
      </w:r>
      <w:r>
        <w:rPr>
          <w:color w:val="231F20"/>
          <w:sz w:val="20"/>
        </w:rPr>
        <w:t>the</w:t>
      </w:r>
      <w:r>
        <w:rPr>
          <w:color w:val="231F20"/>
          <w:spacing w:val="35"/>
          <w:sz w:val="20"/>
        </w:rPr>
        <w:t> </w:t>
      </w:r>
      <w:r>
        <w:rPr>
          <w:color w:val="231F20"/>
          <w:sz w:val="20"/>
        </w:rPr>
        <w:t>print</w:t>
      </w:r>
      <w:r>
        <w:rPr>
          <w:color w:val="231F20"/>
          <w:spacing w:val="35"/>
          <w:sz w:val="20"/>
        </w:rPr>
        <w:t> </w:t>
      </w:r>
      <w:r>
        <w:rPr>
          <w:color w:val="231F20"/>
          <w:sz w:val="20"/>
        </w:rPr>
        <w:t>version</w:t>
      </w:r>
      <w:r>
        <w:rPr>
          <w:color w:val="231F20"/>
          <w:spacing w:val="35"/>
          <w:sz w:val="20"/>
        </w:rPr>
        <w:t> </w:t>
      </w:r>
      <w:r>
        <w:rPr>
          <w:color w:val="231F20"/>
          <w:sz w:val="20"/>
        </w:rPr>
        <w:t>and</w:t>
      </w:r>
      <w:r>
        <w:rPr>
          <w:color w:val="231F20"/>
          <w:spacing w:val="35"/>
          <w:sz w:val="20"/>
        </w:rPr>
        <w:t> </w:t>
      </w:r>
      <w:r>
        <w:rPr>
          <w:color w:val="231F20"/>
          <w:sz w:val="20"/>
        </w:rPr>
        <w:t>the</w:t>
      </w:r>
      <w:r>
        <w:rPr>
          <w:color w:val="231F20"/>
          <w:spacing w:val="35"/>
          <w:sz w:val="20"/>
        </w:rPr>
        <w:t> </w:t>
      </w:r>
      <w:r>
        <w:rPr>
          <w:color w:val="231F20"/>
          <w:sz w:val="20"/>
        </w:rPr>
        <w:t>online</w:t>
      </w:r>
      <w:r>
        <w:rPr>
          <w:color w:val="231F20"/>
          <w:spacing w:val="35"/>
          <w:sz w:val="20"/>
        </w:rPr>
        <w:t> </w:t>
      </w:r>
      <w:r>
        <w:rPr>
          <w:color w:val="231F20"/>
          <w:sz w:val="20"/>
        </w:rPr>
        <w:t>version</w:t>
      </w:r>
      <w:r>
        <w:rPr>
          <w:color w:val="231F20"/>
          <w:spacing w:val="35"/>
          <w:sz w:val="20"/>
        </w:rPr>
        <w:t> </w:t>
      </w:r>
      <w:r>
        <w:rPr>
          <w:color w:val="231F20"/>
          <w:sz w:val="20"/>
        </w:rPr>
        <w:t>of</w:t>
      </w:r>
      <w:r>
        <w:rPr>
          <w:color w:val="231F20"/>
          <w:spacing w:val="35"/>
          <w:sz w:val="20"/>
        </w:rPr>
        <w:t> </w:t>
      </w:r>
      <w:r>
        <w:rPr>
          <w:color w:val="231F20"/>
          <w:sz w:val="20"/>
        </w:rPr>
        <w:t>a</w:t>
      </w:r>
      <w:r>
        <w:rPr>
          <w:color w:val="231F20"/>
          <w:w w:val="100"/>
          <w:sz w:val="20"/>
        </w:rPr>
        <w:t> </w:t>
      </w:r>
      <w:r>
        <w:rPr>
          <w:color w:val="231F20"/>
          <w:sz w:val="20"/>
        </w:rPr>
        <w:t>journal,</w:t>
      </w:r>
      <w:r>
        <w:rPr>
          <w:color w:val="231F20"/>
          <w:spacing w:val="-13"/>
          <w:sz w:val="20"/>
        </w:rPr>
        <w:t> </w:t>
      </w:r>
      <w:r>
        <w:rPr>
          <w:color w:val="231F20"/>
          <w:sz w:val="20"/>
        </w:rPr>
        <w:t>refer</w:t>
      </w:r>
      <w:r>
        <w:rPr>
          <w:color w:val="231F20"/>
          <w:spacing w:val="-13"/>
          <w:sz w:val="20"/>
        </w:rPr>
        <w:t> </w:t>
      </w:r>
      <w:r>
        <w:rPr>
          <w:color w:val="231F20"/>
          <w:sz w:val="20"/>
        </w:rPr>
        <w:t>first</w:t>
      </w:r>
      <w:r>
        <w:rPr>
          <w:color w:val="231F20"/>
          <w:spacing w:val="-13"/>
          <w:sz w:val="20"/>
        </w:rPr>
        <w:t> </w:t>
      </w:r>
      <w:r>
        <w:rPr>
          <w:color w:val="231F20"/>
          <w:sz w:val="20"/>
        </w:rPr>
        <w:t>to</w:t>
      </w:r>
      <w:r>
        <w:rPr>
          <w:color w:val="231F20"/>
          <w:spacing w:val="-13"/>
          <w:sz w:val="20"/>
        </w:rPr>
        <w:t> </w:t>
      </w:r>
      <w:r>
        <w:rPr>
          <w:color w:val="231F20"/>
          <w:sz w:val="20"/>
        </w:rPr>
        <w:t>the</w:t>
      </w:r>
      <w:r>
        <w:rPr>
          <w:color w:val="231F20"/>
          <w:spacing w:val="-13"/>
          <w:sz w:val="20"/>
        </w:rPr>
        <w:t> </w:t>
      </w:r>
      <w:r>
        <w:rPr>
          <w:color w:val="231F20"/>
          <w:sz w:val="20"/>
        </w:rPr>
        <w:t>version</w:t>
      </w:r>
      <w:r>
        <w:rPr>
          <w:color w:val="231F20"/>
          <w:spacing w:val="-13"/>
          <w:sz w:val="20"/>
        </w:rPr>
        <w:t> </w:t>
      </w:r>
      <w:r>
        <w:rPr>
          <w:color w:val="231F20"/>
          <w:sz w:val="20"/>
        </w:rPr>
        <w:t>that</w:t>
      </w:r>
      <w:r>
        <w:rPr>
          <w:color w:val="231F20"/>
          <w:spacing w:val="-13"/>
          <w:sz w:val="20"/>
        </w:rPr>
        <w:t> </w:t>
      </w:r>
      <w:r>
        <w:rPr>
          <w:color w:val="231F20"/>
          <w:sz w:val="20"/>
        </w:rPr>
        <w:t>is</w:t>
      </w:r>
      <w:r>
        <w:rPr>
          <w:color w:val="231F20"/>
          <w:spacing w:val="-13"/>
          <w:sz w:val="20"/>
        </w:rPr>
        <w:t> </w:t>
      </w:r>
      <w:r>
        <w:rPr>
          <w:color w:val="231F20"/>
          <w:sz w:val="20"/>
        </w:rPr>
        <w:t>most</w:t>
      </w:r>
      <w:r>
        <w:rPr>
          <w:color w:val="231F20"/>
          <w:spacing w:val="-13"/>
          <w:sz w:val="20"/>
        </w:rPr>
        <w:t> </w:t>
      </w:r>
      <w:r>
        <w:rPr>
          <w:color w:val="231F20"/>
          <w:sz w:val="20"/>
        </w:rPr>
        <w:t>apt</w:t>
      </w:r>
      <w:r>
        <w:rPr>
          <w:color w:val="231F20"/>
          <w:spacing w:val="-13"/>
          <w:sz w:val="20"/>
        </w:rPr>
        <w:t> </w:t>
      </w:r>
      <w:r>
        <w:rPr>
          <w:color w:val="231F20"/>
          <w:sz w:val="20"/>
        </w:rPr>
        <w:t>to</w:t>
      </w:r>
      <w:r>
        <w:rPr>
          <w:color w:val="231F20"/>
          <w:spacing w:val="-13"/>
          <w:sz w:val="20"/>
        </w:rPr>
        <w:t> </w:t>
      </w:r>
      <w:r>
        <w:rPr>
          <w:color w:val="231F20"/>
          <w:sz w:val="20"/>
        </w:rPr>
        <w:t>be</w:t>
      </w:r>
      <w:r>
        <w:rPr>
          <w:color w:val="231F20"/>
          <w:spacing w:val="-13"/>
          <w:sz w:val="20"/>
        </w:rPr>
        <w:t> </w:t>
      </w:r>
      <w:r>
        <w:rPr>
          <w:color w:val="231F20"/>
          <w:sz w:val="20"/>
        </w:rPr>
        <w:t>archived.</w:t>
      </w:r>
      <w:r>
        <w:rPr>
          <w:color w:val="231F20"/>
          <w:w w:val="100"/>
          <w:sz w:val="20"/>
        </w:rPr>
        <w:t> </w:t>
      </w:r>
      <w:r>
        <w:rPr>
          <w:color w:val="231F20"/>
          <w:sz w:val="20"/>
        </w:rPr>
        <w:t>In citing articles, </w:t>
      </w:r>
      <w:r>
        <w:rPr>
          <w:color w:val="231F20"/>
          <w:spacing w:val="-3"/>
          <w:sz w:val="20"/>
        </w:rPr>
        <w:t>give </w:t>
      </w:r>
      <w:r>
        <w:rPr>
          <w:color w:val="231F20"/>
          <w:sz w:val="20"/>
        </w:rPr>
        <w:t>both the first and last</w:t>
      </w:r>
      <w:r>
        <w:rPr>
          <w:color w:val="231F20"/>
          <w:spacing w:val="9"/>
          <w:sz w:val="20"/>
        </w:rPr>
        <w:t> </w:t>
      </w:r>
      <w:r>
        <w:rPr>
          <w:color w:val="231F20"/>
          <w:sz w:val="20"/>
        </w:rPr>
        <w:t>pages</w:t>
      </w:r>
      <w:r>
        <w:rPr>
          <w:color w:val="231F20"/>
          <w:spacing w:val="22"/>
          <w:sz w:val="20"/>
        </w:rPr>
        <w:t> </w:t>
      </w:r>
      <w:r>
        <w:rPr>
          <w:color w:val="231F20"/>
          <w:sz w:val="20"/>
        </w:rPr>
        <w:t>that</w:t>
      </w:r>
      <w:r>
        <w:rPr>
          <w:color w:val="231F20"/>
          <w:spacing w:val="-1"/>
          <w:w w:val="100"/>
          <w:sz w:val="20"/>
        </w:rPr>
        <w:t> </w:t>
      </w:r>
      <w:r>
        <w:rPr>
          <w:color w:val="231F20"/>
          <w:sz w:val="20"/>
        </w:rPr>
        <w:t>include it. Including the last page will give the</w:t>
      </w:r>
      <w:r>
        <w:rPr>
          <w:color w:val="231F20"/>
          <w:spacing w:val="14"/>
          <w:sz w:val="20"/>
        </w:rPr>
        <w:t> </w:t>
      </w:r>
      <w:r>
        <w:rPr>
          <w:color w:val="231F20"/>
          <w:sz w:val="20"/>
        </w:rPr>
        <w:t>reader</w:t>
      </w:r>
      <w:r>
        <w:rPr>
          <w:color w:val="231F20"/>
          <w:spacing w:val="18"/>
          <w:sz w:val="20"/>
        </w:rPr>
        <w:t> </w:t>
      </w:r>
      <w:r>
        <w:rPr>
          <w:color w:val="231F20"/>
          <w:sz w:val="20"/>
        </w:rPr>
        <w:t>some indication</w:t>
      </w:r>
      <w:r>
        <w:rPr>
          <w:color w:val="231F20"/>
          <w:spacing w:val="33"/>
          <w:sz w:val="20"/>
        </w:rPr>
        <w:t> </w:t>
      </w:r>
      <w:r>
        <w:rPr>
          <w:color w:val="231F20"/>
          <w:sz w:val="20"/>
        </w:rPr>
        <w:t>of</w:t>
      </w:r>
      <w:r>
        <w:rPr>
          <w:color w:val="231F20"/>
          <w:spacing w:val="33"/>
          <w:sz w:val="20"/>
        </w:rPr>
        <w:t> </w:t>
      </w:r>
      <w:r>
        <w:rPr>
          <w:color w:val="231F20"/>
          <w:sz w:val="20"/>
        </w:rPr>
        <w:t>the</w:t>
      </w:r>
      <w:r>
        <w:rPr>
          <w:color w:val="231F20"/>
          <w:spacing w:val="33"/>
          <w:sz w:val="20"/>
        </w:rPr>
        <w:t> </w:t>
      </w:r>
      <w:r>
        <w:rPr>
          <w:color w:val="231F20"/>
          <w:sz w:val="20"/>
        </w:rPr>
        <w:t>magnitude</w:t>
      </w:r>
      <w:r>
        <w:rPr>
          <w:color w:val="231F20"/>
          <w:spacing w:val="33"/>
          <w:sz w:val="20"/>
        </w:rPr>
        <w:t> </w:t>
      </w:r>
      <w:r>
        <w:rPr>
          <w:color w:val="231F20"/>
          <w:sz w:val="20"/>
        </w:rPr>
        <w:t>of</w:t>
      </w:r>
      <w:r>
        <w:rPr>
          <w:color w:val="231F20"/>
          <w:spacing w:val="33"/>
          <w:sz w:val="20"/>
        </w:rPr>
        <w:t> </w:t>
      </w:r>
      <w:r>
        <w:rPr>
          <w:color w:val="231F20"/>
          <w:sz w:val="20"/>
        </w:rPr>
        <w:t>the</w:t>
      </w:r>
      <w:r>
        <w:rPr>
          <w:color w:val="231F20"/>
          <w:spacing w:val="33"/>
          <w:sz w:val="20"/>
        </w:rPr>
        <w:t> </w:t>
      </w:r>
      <w:r>
        <w:rPr>
          <w:color w:val="231F20"/>
          <w:sz w:val="20"/>
        </w:rPr>
        <w:t>article.</w:t>
      </w:r>
      <w:r>
        <w:rPr>
          <w:color w:val="231F20"/>
          <w:spacing w:val="33"/>
          <w:sz w:val="20"/>
        </w:rPr>
        <w:t> </w:t>
      </w:r>
      <w:r>
        <w:rPr>
          <w:color w:val="231F20"/>
          <w:sz w:val="20"/>
        </w:rPr>
        <w:t>The</w:t>
      </w:r>
      <w:r>
        <w:rPr>
          <w:color w:val="231F20"/>
          <w:spacing w:val="33"/>
          <w:sz w:val="20"/>
        </w:rPr>
        <w:t> </w:t>
      </w:r>
      <w:r>
        <w:rPr>
          <w:color w:val="231F20"/>
          <w:sz w:val="20"/>
        </w:rPr>
        <w:t>copying</w:t>
      </w:r>
      <w:r>
        <w:rPr>
          <w:color w:val="231F20"/>
          <w:spacing w:val="33"/>
          <w:sz w:val="20"/>
        </w:rPr>
        <w:t> </w:t>
      </w:r>
      <w:r>
        <w:rPr>
          <w:color w:val="231F20"/>
          <w:sz w:val="20"/>
        </w:rPr>
        <w:t>en</w:t>
      </w:r>
      <w:r>
        <w:rPr>
          <w:color w:val="231F20"/>
          <w:w w:val="100"/>
          <w:sz w:val="20"/>
        </w:rPr>
        <w:t> </w:t>
      </w:r>
      <w:r>
        <w:rPr>
          <w:color w:val="231F20"/>
          <w:sz w:val="20"/>
        </w:rPr>
        <w:t>toto of a lengthy article, for example, may be too</w:t>
      </w:r>
      <w:r>
        <w:rPr>
          <w:color w:val="231F20"/>
          <w:spacing w:val="17"/>
          <w:sz w:val="20"/>
        </w:rPr>
        <w:t> </w:t>
      </w:r>
      <w:r>
        <w:rPr>
          <w:color w:val="231F20"/>
          <w:sz w:val="20"/>
        </w:rPr>
        <w:t>costly</w:t>
      </w:r>
      <w:r>
        <w:rPr>
          <w:color w:val="231F20"/>
          <w:spacing w:val="16"/>
          <w:sz w:val="20"/>
        </w:rPr>
        <w:t> </w:t>
      </w:r>
      <w:r>
        <w:rPr>
          <w:color w:val="231F20"/>
          <w:sz w:val="20"/>
        </w:rPr>
        <w:t>for the </w:t>
      </w:r>
      <w:r>
        <w:rPr>
          <w:color w:val="231F20"/>
          <w:spacing w:val="-3"/>
          <w:sz w:val="20"/>
        </w:rPr>
        <w:t>reader’s </w:t>
      </w:r>
      <w:r>
        <w:rPr>
          <w:color w:val="231F20"/>
          <w:sz w:val="20"/>
        </w:rPr>
        <w:t>current purposes, especially if the</w:t>
      </w:r>
      <w:r>
        <w:rPr>
          <w:color w:val="231F20"/>
          <w:spacing w:val="23"/>
          <w:sz w:val="20"/>
        </w:rPr>
        <w:t> </w:t>
      </w:r>
      <w:r>
        <w:rPr>
          <w:color w:val="231F20"/>
          <w:sz w:val="20"/>
        </w:rPr>
        <w:t>chief</w:t>
      </w:r>
      <w:r>
        <w:rPr>
          <w:color w:val="231F20"/>
          <w:spacing w:val="2"/>
          <w:sz w:val="20"/>
        </w:rPr>
        <w:t> </w:t>
      </w:r>
      <w:r>
        <w:rPr>
          <w:color w:val="231F20"/>
          <w:sz w:val="20"/>
        </w:rPr>
        <w:t>objective</w:t>
      </w:r>
      <w:r>
        <w:rPr>
          <w:color w:val="231F20"/>
          <w:w w:val="100"/>
          <w:sz w:val="20"/>
        </w:rPr>
        <w:t> </w:t>
      </w:r>
      <w:r>
        <w:rPr>
          <w:color w:val="231F20"/>
          <w:sz w:val="20"/>
        </w:rPr>
        <w:t>is</w:t>
      </w:r>
      <w:r>
        <w:rPr>
          <w:color w:val="231F20"/>
          <w:spacing w:val="27"/>
          <w:sz w:val="20"/>
        </w:rPr>
        <w:t> </w:t>
      </w:r>
      <w:r>
        <w:rPr>
          <w:color w:val="231F20"/>
          <w:sz w:val="20"/>
        </w:rPr>
        <w:t>merely</w:t>
      </w:r>
      <w:r>
        <w:rPr>
          <w:color w:val="231F20"/>
          <w:spacing w:val="27"/>
          <w:sz w:val="20"/>
        </w:rPr>
        <w:t> </w:t>
      </w:r>
      <w:r>
        <w:rPr>
          <w:color w:val="231F20"/>
          <w:sz w:val="20"/>
        </w:rPr>
        <w:t>to</w:t>
      </w:r>
      <w:r>
        <w:rPr>
          <w:color w:val="231F20"/>
          <w:spacing w:val="27"/>
          <w:sz w:val="20"/>
        </w:rPr>
        <w:t> </w:t>
      </w:r>
      <w:r>
        <w:rPr>
          <w:color w:val="231F20"/>
          <w:sz w:val="20"/>
        </w:rPr>
        <w:t>obtain</w:t>
      </w:r>
      <w:r>
        <w:rPr>
          <w:color w:val="231F20"/>
          <w:spacing w:val="27"/>
          <w:sz w:val="20"/>
        </w:rPr>
        <w:t> </w:t>
      </w:r>
      <w:r>
        <w:rPr>
          <w:color w:val="231F20"/>
          <w:sz w:val="20"/>
        </w:rPr>
        <w:t>a</w:t>
      </w:r>
      <w:r>
        <w:rPr>
          <w:color w:val="231F20"/>
          <w:spacing w:val="27"/>
          <w:sz w:val="20"/>
        </w:rPr>
        <w:t> </w:t>
      </w:r>
      <w:r>
        <w:rPr>
          <w:color w:val="231F20"/>
          <w:sz w:val="20"/>
        </w:rPr>
        <w:t>better</w:t>
      </w:r>
      <w:r>
        <w:rPr>
          <w:color w:val="231F20"/>
          <w:spacing w:val="27"/>
          <w:sz w:val="20"/>
        </w:rPr>
        <w:t> </w:t>
      </w:r>
      <w:r>
        <w:rPr>
          <w:color w:val="231F20"/>
          <w:sz w:val="20"/>
        </w:rPr>
        <w:t>indication</w:t>
      </w:r>
      <w:r>
        <w:rPr>
          <w:color w:val="231F20"/>
          <w:spacing w:val="27"/>
          <w:sz w:val="20"/>
        </w:rPr>
        <w:t> </w:t>
      </w:r>
      <w:r>
        <w:rPr>
          <w:color w:val="231F20"/>
          <w:sz w:val="20"/>
        </w:rPr>
        <w:t>of</w:t>
      </w:r>
      <w:r>
        <w:rPr>
          <w:color w:val="231F20"/>
          <w:spacing w:val="27"/>
          <w:sz w:val="20"/>
        </w:rPr>
        <w:t> </w:t>
      </w:r>
      <w:r>
        <w:rPr>
          <w:color w:val="231F20"/>
          <w:sz w:val="20"/>
        </w:rPr>
        <w:t>the</w:t>
      </w:r>
      <w:r>
        <w:rPr>
          <w:color w:val="231F20"/>
          <w:spacing w:val="27"/>
          <w:sz w:val="20"/>
        </w:rPr>
        <w:t> </w:t>
      </w:r>
      <w:r>
        <w:rPr>
          <w:color w:val="231F20"/>
          <w:sz w:val="20"/>
        </w:rPr>
        <w:t>actual</w:t>
      </w:r>
      <w:r>
        <w:rPr>
          <w:color w:val="231F20"/>
          <w:spacing w:val="27"/>
          <w:sz w:val="20"/>
        </w:rPr>
        <w:t> </w:t>
      </w:r>
      <w:r>
        <w:rPr>
          <w:color w:val="231F20"/>
          <w:sz w:val="20"/>
        </w:rPr>
        <w:t>subject</w:t>
      </w:r>
    </w:p>
    <w:p>
      <w:pPr>
        <w:spacing w:before="1"/>
        <w:ind w:left="119" w:right="-12" w:firstLine="0"/>
        <w:jc w:val="left"/>
        <w:rPr>
          <w:sz w:val="20"/>
        </w:rPr>
      </w:pPr>
      <w:r>
        <w:rPr>
          <w:color w:val="231F20"/>
          <w:sz w:val="20"/>
        </w:rPr>
        <w:t>matter of the paper than is provided by the title.</w:t>
      </w:r>
    </w:p>
    <w:p>
      <w:pPr>
        <w:spacing w:line="254" w:lineRule="auto" w:before="14"/>
        <w:ind w:left="120" w:right="0" w:firstLine="360"/>
        <w:jc w:val="both"/>
        <w:rPr>
          <w:sz w:val="20"/>
        </w:rPr>
      </w:pPr>
      <w:r>
        <w:rPr>
          <w:color w:val="231F20"/>
          <w:sz w:val="20"/>
        </w:rPr>
        <w:t>The</w:t>
      </w:r>
      <w:r>
        <w:rPr>
          <w:color w:val="231F20"/>
          <w:spacing w:val="-15"/>
          <w:sz w:val="20"/>
        </w:rPr>
        <w:t> </w:t>
      </w:r>
      <w:r>
        <w:rPr>
          <w:color w:val="231F20"/>
          <w:sz w:val="20"/>
        </w:rPr>
        <w:t>use</w:t>
      </w:r>
      <w:r>
        <w:rPr>
          <w:color w:val="231F20"/>
          <w:spacing w:val="-15"/>
          <w:sz w:val="20"/>
        </w:rPr>
        <w:t> </w:t>
      </w:r>
      <w:r>
        <w:rPr>
          <w:color w:val="231F20"/>
          <w:sz w:val="20"/>
        </w:rPr>
        <w:t>of</w:t>
      </w:r>
      <w:r>
        <w:rPr>
          <w:color w:val="231F20"/>
          <w:spacing w:val="-15"/>
          <w:sz w:val="20"/>
        </w:rPr>
        <w:t> </w:t>
      </w:r>
      <w:r>
        <w:rPr>
          <w:color w:val="231F20"/>
          <w:sz w:val="20"/>
        </w:rPr>
        <w:t>the</w:t>
      </w:r>
      <w:r>
        <w:rPr>
          <w:color w:val="231F20"/>
          <w:spacing w:val="-15"/>
          <w:sz w:val="20"/>
        </w:rPr>
        <w:t> </w:t>
      </w:r>
      <w:r>
        <w:rPr>
          <w:color w:val="231F20"/>
          <w:sz w:val="20"/>
        </w:rPr>
        <w:t>expression</w:t>
      </w:r>
      <w:r>
        <w:rPr>
          <w:color w:val="231F20"/>
          <w:spacing w:val="-15"/>
          <w:sz w:val="20"/>
        </w:rPr>
        <w:t> </w:t>
      </w:r>
      <w:r>
        <w:rPr>
          <w:i/>
          <w:color w:val="231F20"/>
          <w:sz w:val="20"/>
        </w:rPr>
        <w:t>“et</w:t>
      </w:r>
      <w:r>
        <w:rPr>
          <w:i/>
          <w:color w:val="231F20"/>
          <w:spacing w:val="-15"/>
          <w:sz w:val="20"/>
        </w:rPr>
        <w:t> </w:t>
      </w:r>
      <w:r>
        <w:rPr>
          <w:i/>
          <w:color w:val="231F20"/>
          <w:spacing w:val="-8"/>
          <w:sz w:val="20"/>
        </w:rPr>
        <w:t>al.”</w:t>
      </w:r>
      <w:r>
        <w:rPr>
          <w:i/>
          <w:color w:val="231F20"/>
          <w:spacing w:val="-15"/>
          <w:sz w:val="20"/>
        </w:rPr>
        <w:t> </w:t>
      </w:r>
      <w:r>
        <w:rPr>
          <w:color w:val="231F20"/>
          <w:sz w:val="20"/>
        </w:rPr>
        <w:t>in</w:t>
      </w:r>
      <w:r>
        <w:rPr>
          <w:color w:val="231F20"/>
          <w:spacing w:val="-15"/>
          <w:sz w:val="20"/>
        </w:rPr>
        <w:t> </w:t>
      </w:r>
      <w:r>
        <w:rPr>
          <w:color w:val="231F20"/>
          <w:sz w:val="20"/>
        </w:rPr>
        <w:t>listing</w:t>
      </w:r>
      <w:r>
        <w:rPr>
          <w:color w:val="231F20"/>
          <w:spacing w:val="-15"/>
          <w:sz w:val="20"/>
        </w:rPr>
        <w:t> </w:t>
      </w:r>
      <w:r>
        <w:rPr>
          <w:color w:val="231F20"/>
          <w:sz w:val="20"/>
        </w:rPr>
        <w:t>authors’</w:t>
      </w:r>
      <w:r>
        <w:rPr>
          <w:color w:val="231F20"/>
          <w:spacing w:val="-15"/>
          <w:sz w:val="20"/>
        </w:rPr>
        <w:t> </w:t>
      </w:r>
      <w:r>
        <w:rPr>
          <w:color w:val="231F20"/>
          <w:sz w:val="20"/>
        </w:rPr>
        <w:t>names is encouraged in the body of the </w:t>
      </w:r>
      <w:r>
        <w:rPr>
          <w:color w:val="231F20"/>
          <w:spacing w:val="-3"/>
          <w:sz w:val="20"/>
        </w:rPr>
        <w:t>paper, </w:t>
      </w:r>
      <w:r>
        <w:rPr>
          <w:color w:val="231F20"/>
          <w:sz w:val="20"/>
        </w:rPr>
        <w:t>but must not be used in the actual listing of references, as reference lists in papers are the primary sources of large data bases that persons use, among other purposes, to search by </w:t>
      </w:r>
      <w:r>
        <w:rPr>
          <w:color w:val="231F20"/>
          <w:spacing w:val="-3"/>
          <w:sz w:val="20"/>
        </w:rPr>
        <w:t>author. </w:t>
      </w:r>
      <w:r>
        <w:rPr>
          <w:color w:val="231F20"/>
          <w:sz w:val="20"/>
        </w:rPr>
        <w:t>This rule applies regardless</w:t>
      </w:r>
      <w:r>
        <w:rPr>
          <w:color w:val="231F20"/>
          <w:spacing w:val="-6"/>
          <w:sz w:val="20"/>
        </w:rPr>
        <w:t> </w:t>
      </w:r>
      <w:r>
        <w:rPr>
          <w:color w:val="231F20"/>
          <w:sz w:val="20"/>
        </w:rPr>
        <w:t>of</w:t>
      </w:r>
      <w:r>
        <w:rPr>
          <w:color w:val="231F20"/>
          <w:spacing w:val="-6"/>
          <w:sz w:val="20"/>
        </w:rPr>
        <w:t> </w:t>
      </w:r>
      <w:r>
        <w:rPr>
          <w:color w:val="231F20"/>
          <w:sz w:val="20"/>
        </w:rPr>
        <w:t>the</w:t>
      </w:r>
      <w:r>
        <w:rPr>
          <w:color w:val="231F20"/>
          <w:spacing w:val="-6"/>
          <w:sz w:val="20"/>
        </w:rPr>
        <w:t> </w:t>
      </w:r>
      <w:r>
        <w:rPr>
          <w:color w:val="231F20"/>
          <w:sz w:val="20"/>
        </w:rPr>
        <w:t>number</w:t>
      </w:r>
      <w:r>
        <w:rPr>
          <w:color w:val="231F20"/>
          <w:spacing w:val="-6"/>
          <w:sz w:val="20"/>
        </w:rPr>
        <w:t> </w:t>
      </w:r>
      <w:r>
        <w:rPr>
          <w:color w:val="231F20"/>
          <w:sz w:val="20"/>
        </w:rPr>
        <w:t>of</w:t>
      </w:r>
      <w:r>
        <w:rPr>
          <w:color w:val="231F20"/>
          <w:spacing w:val="-6"/>
          <w:sz w:val="20"/>
        </w:rPr>
        <w:t> </w:t>
      </w:r>
      <w:r>
        <w:rPr>
          <w:color w:val="231F20"/>
          <w:sz w:val="20"/>
        </w:rPr>
        <w:t>authors</w:t>
      </w:r>
      <w:r>
        <w:rPr>
          <w:color w:val="231F20"/>
          <w:spacing w:val="-6"/>
          <w:sz w:val="20"/>
        </w:rPr>
        <w:t> </w:t>
      </w:r>
      <w:r>
        <w:rPr>
          <w:color w:val="231F20"/>
          <w:sz w:val="20"/>
        </w:rPr>
        <w:t>of</w:t>
      </w:r>
      <w:r>
        <w:rPr>
          <w:color w:val="231F20"/>
          <w:spacing w:val="-6"/>
          <w:sz w:val="20"/>
        </w:rPr>
        <w:t> </w:t>
      </w:r>
      <w:r>
        <w:rPr>
          <w:color w:val="231F20"/>
          <w:sz w:val="20"/>
        </w:rPr>
        <w:t>the</w:t>
      </w:r>
      <w:r>
        <w:rPr>
          <w:color w:val="231F20"/>
          <w:spacing w:val="-6"/>
          <w:sz w:val="20"/>
        </w:rPr>
        <w:t> </w:t>
      </w:r>
      <w:r>
        <w:rPr>
          <w:color w:val="231F20"/>
          <w:sz w:val="20"/>
        </w:rPr>
        <w:t>cited</w:t>
      </w:r>
      <w:r>
        <w:rPr>
          <w:color w:val="231F20"/>
          <w:spacing w:val="-6"/>
          <w:sz w:val="20"/>
        </w:rPr>
        <w:t> </w:t>
      </w:r>
      <w:r>
        <w:rPr>
          <w:color w:val="231F20"/>
          <w:spacing w:val="-3"/>
          <w:sz w:val="20"/>
        </w:rPr>
        <w:t>paper.</w:t>
      </w:r>
    </w:p>
    <w:p>
      <w:pPr>
        <w:spacing w:line="254" w:lineRule="auto" w:before="5"/>
        <w:ind w:left="120" w:right="0" w:firstLine="360"/>
        <w:jc w:val="both"/>
        <w:rPr>
          <w:sz w:val="20"/>
        </w:rPr>
      </w:pPr>
      <w:r>
        <w:rPr>
          <w:color w:val="231F20"/>
          <w:sz w:val="20"/>
        </w:rPr>
        <w:t>References to unpublished material in the standard for- mat of other references must be avoided. Instead, append a graceful footnote or embed within the text a statement that you are making use of some material that you have acquired from another person—whatever  material  you  actually  use of this nature must be peripheral to the development of the principal train of thought of the paper. A critical reader will not accept its validity without at least seeing something in print. If the material is, for example, an unpublished deriva- tion, and if the derivation is important to the substance of the present paper, then repeat the derivation in the manuscript with the original author’s permission, possibly including that person as a co-author.</w:t>
      </w:r>
    </w:p>
    <w:p>
      <w:pPr>
        <w:spacing w:line="249" w:lineRule="auto" w:before="0"/>
        <w:ind w:left="120" w:right="1" w:firstLine="360"/>
        <w:jc w:val="both"/>
        <w:rPr>
          <w:sz w:val="20"/>
        </w:rPr>
      </w:pPr>
      <w:r>
        <w:rPr>
          <w:color w:val="231F20"/>
          <w:sz w:val="20"/>
        </w:rPr>
        <w:t>Journal titles must ordinarily be abbreviated, and each abbreviation must be in a “standard” form. For determination of what abbreviations to use, one can skim the reference lists</w:t>
      </w:r>
    </w:p>
    <w:p>
      <w:pPr>
        <w:spacing w:line="249" w:lineRule="auto" w:before="50"/>
        <w:ind w:left="120" w:right="116" w:firstLine="0"/>
        <w:jc w:val="both"/>
        <w:rPr>
          <w:sz w:val="20"/>
        </w:rPr>
      </w:pPr>
      <w:r>
        <w:rPr/>
        <w:br w:type="column"/>
      </w:r>
      <w:r>
        <w:rPr>
          <w:color w:val="231F20"/>
          <w:sz w:val="20"/>
        </w:rPr>
        <w:t>that appear at the ends of recent articles in the </w:t>
      </w:r>
      <w:r>
        <w:rPr>
          <w:i/>
          <w:color w:val="231F20"/>
          <w:sz w:val="20"/>
        </w:rPr>
        <w:t>Journal. </w:t>
      </w:r>
      <w:r>
        <w:rPr>
          <w:color w:val="231F20"/>
          <w:sz w:val="20"/>
        </w:rPr>
        <w:t>The general style for making such abbreviations (e.g., Journal is always abbreviated by </w:t>
      </w:r>
      <w:r>
        <w:rPr>
          <w:color w:val="231F20"/>
          <w:spacing w:val="-4"/>
          <w:sz w:val="20"/>
        </w:rPr>
        <w:t>“J.,” </w:t>
      </w:r>
      <w:r>
        <w:rPr>
          <w:color w:val="231F20"/>
          <w:sz w:val="20"/>
        </w:rPr>
        <w:t>Applied is always abbreviated by </w:t>
      </w:r>
      <w:r>
        <w:rPr>
          <w:color w:val="231F20"/>
          <w:spacing w:val="-5"/>
          <w:sz w:val="20"/>
        </w:rPr>
        <w:t>“Appl.,” </w:t>
      </w:r>
      <w:r>
        <w:rPr>
          <w:color w:val="231F20"/>
          <w:sz w:val="20"/>
        </w:rPr>
        <w:t>International is always abbreviated by </w:t>
      </w:r>
      <w:r>
        <w:rPr>
          <w:color w:val="231F20"/>
          <w:spacing w:val="-3"/>
          <w:sz w:val="20"/>
        </w:rPr>
        <w:t>“Int.,” </w:t>
      </w:r>
      <w:r>
        <w:rPr>
          <w:color w:val="231F20"/>
          <w:sz w:val="20"/>
        </w:rPr>
        <w:t>etc.) must in any </w:t>
      </w:r>
      <w:r>
        <w:rPr>
          <w:color w:val="231F20"/>
          <w:spacing w:val="-3"/>
          <w:sz w:val="20"/>
        </w:rPr>
        <w:t>event </w:t>
      </w:r>
      <w:r>
        <w:rPr>
          <w:color w:val="231F20"/>
          <w:sz w:val="20"/>
        </w:rPr>
        <w:t>emerge from a study of such lists, so the authors</w:t>
      </w:r>
      <w:r>
        <w:rPr>
          <w:color w:val="231F20"/>
          <w:spacing w:val="-9"/>
          <w:sz w:val="20"/>
        </w:rPr>
        <w:t> </w:t>
      </w:r>
      <w:r>
        <w:rPr>
          <w:color w:val="231F20"/>
          <w:sz w:val="20"/>
        </w:rPr>
        <w:t>should</w:t>
      </w:r>
      <w:r>
        <w:rPr>
          <w:color w:val="231F20"/>
          <w:spacing w:val="-9"/>
          <w:sz w:val="20"/>
        </w:rPr>
        <w:t> </w:t>
      </w:r>
      <w:r>
        <w:rPr>
          <w:color w:val="231F20"/>
          <w:sz w:val="20"/>
        </w:rPr>
        <w:t>be</w:t>
      </w:r>
      <w:r>
        <w:rPr>
          <w:color w:val="231F20"/>
          <w:spacing w:val="-9"/>
          <w:sz w:val="20"/>
        </w:rPr>
        <w:t> </w:t>
      </w:r>
      <w:r>
        <w:rPr>
          <w:color w:val="231F20"/>
          <w:sz w:val="20"/>
        </w:rPr>
        <w:t>able</w:t>
      </w:r>
      <w:r>
        <w:rPr>
          <w:color w:val="231F20"/>
          <w:spacing w:val="-9"/>
          <w:sz w:val="20"/>
        </w:rPr>
        <w:t> </w:t>
      </w:r>
      <w:r>
        <w:rPr>
          <w:color w:val="231F20"/>
          <w:sz w:val="20"/>
        </w:rPr>
        <w:t>to</w:t>
      </w:r>
      <w:r>
        <w:rPr>
          <w:color w:val="231F20"/>
          <w:spacing w:val="-9"/>
          <w:sz w:val="20"/>
        </w:rPr>
        <w:t> </w:t>
      </w:r>
      <w:r>
        <w:rPr>
          <w:color w:val="231F20"/>
          <w:sz w:val="20"/>
        </w:rPr>
        <w:t>make</w:t>
      </w:r>
      <w:r>
        <w:rPr>
          <w:color w:val="231F20"/>
          <w:spacing w:val="-9"/>
          <w:sz w:val="20"/>
        </w:rPr>
        <w:t> </w:t>
      </w:r>
      <w:r>
        <w:rPr>
          <w:color w:val="231F20"/>
          <w:sz w:val="20"/>
        </w:rPr>
        <w:t>a</w:t>
      </w:r>
      <w:r>
        <w:rPr>
          <w:color w:val="231F20"/>
          <w:spacing w:val="-9"/>
          <w:sz w:val="20"/>
        </w:rPr>
        <w:t> </w:t>
      </w:r>
      <w:r>
        <w:rPr>
          <w:color w:val="231F20"/>
          <w:sz w:val="20"/>
        </w:rPr>
        <w:t>good</w:t>
      </w:r>
      <w:r>
        <w:rPr>
          <w:color w:val="231F20"/>
          <w:spacing w:val="-9"/>
          <w:sz w:val="20"/>
        </w:rPr>
        <w:t> </w:t>
      </w:r>
      <w:r>
        <w:rPr>
          <w:color w:val="231F20"/>
          <w:sz w:val="20"/>
        </w:rPr>
        <w:t>guess</w:t>
      </w:r>
      <w:r>
        <w:rPr>
          <w:color w:val="231F20"/>
          <w:spacing w:val="-9"/>
          <w:sz w:val="20"/>
        </w:rPr>
        <w:t> </w:t>
      </w:r>
      <w:r>
        <w:rPr>
          <w:color w:val="231F20"/>
          <w:sz w:val="20"/>
        </w:rPr>
        <w:t>as</w:t>
      </w:r>
      <w:r>
        <w:rPr>
          <w:color w:val="231F20"/>
          <w:spacing w:val="-9"/>
          <w:sz w:val="20"/>
        </w:rPr>
        <w:t> </w:t>
      </w:r>
      <w:r>
        <w:rPr>
          <w:color w:val="231F20"/>
          <w:sz w:val="20"/>
        </w:rPr>
        <w:t>to</w:t>
      </w:r>
      <w:r>
        <w:rPr>
          <w:color w:val="231F20"/>
          <w:spacing w:val="-9"/>
          <w:sz w:val="20"/>
        </w:rPr>
        <w:t> </w:t>
      </w:r>
      <w:r>
        <w:rPr>
          <w:color w:val="231F20"/>
          <w:sz w:val="20"/>
        </w:rPr>
        <w:t>the</w:t>
      </w:r>
      <w:r>
        <w:rPr>
          <w:color w:val="231F20"/>
          <w:spacing w:val="-9"/>
          <w:sz w:val="20"/>
        </w:rPr>
        <w:t> </w:t>
      </w:r>
      <w:r>
        <w:rPr>
          <w:color w:val="231F20"/>
          <w:sz w:val="20"/>
        </w:rPr>
        <w:t>standard form.</w:t>
      </w:r>
      <w:r>
        <w:rPr>
          <w:color w:val="231F20"/>
          <w:spacing w:val="-4"/>
          <w:sz w:val="20"/>
        </w:rPr>
        <w:t> </w:t>
      </w:r>
      <w:r>
        <w:rPr>
          <w:color w:val="231F20"/>
          <w:sz w:val="20"/>
        </w:rPr>
        <w:t>Should</w:t>
      </w:r>
      <w:r>
        <w:rPr>
          <w:color w:val="231F20"/>
          <w:spacing w:val="-4"/>
          <w:sz w:val="20"/>
        </w:rPr>
        <w:t> </w:t>
      </w:r>
      <w:r>
        <w:rPr>
          <w:color w:val="231F20"/>
          <w:sz w:val="20"/>
        </w:rPr>
        <w:t>the</w:t>
      </w:r>
      <w:r>
        <w:rPr>
          <w:color w:val="231F20"/>
          <w:spacing w:val="-4"/>
          <w:sz w:val="20"/>
        </w:rPr>
        <w:t> </w:t>
      </w:r>
      <w:r>
        <w:rPr>
          <w:color w:val="231F20"/>
          <w:sz w:val="20"/>
        </w:rPr>
        <w:t>guess</w:t>
      </w:r>
      <w:r>
        <w:rPr>
          <w:color w:val="231F20"/>
          <w:spacing w:val="-4"/>
          <w:sz w:val="20"/>
        </w:rPr>
        <w:t> </w:t>
      </w:r>
      <w:r>
        <w:rPr>
          <w:color w:val="231F20"/>
          <w:sz w:val="20"/>
        </w:rPr>
        <w:t>be</w:t>
      </w:r>
      <w:r>
        <w:rPr>
          <w:color w:val="231F20"/>
          <w:spacing w:val="-4"/>
          <w:sz w:val="20"/>
        </w:rPr>
        <w:t> </w:t>
      </w:r>
      <w:r>
        <w:rPr>
          <w:color w:val="231F20"/>
          <w:sz w:val="20"/>
        </w:rPr>
        <w:t>in</w:t>
      </w:r>
      <w:r>
        <w:rPr>
          <w:color w:val="231F20"/>
          <w:spacing w:val="-4"/>
          <w:sz w:val="20"/>
        </w:rPr>
        <w:t> </w:t>
      </w:r>
      <w:r>
        <w:rPr>
          <w:color w:val="231F20"/>
          <w:spacing w:val="-3"/>
          <w:sz w:val="20"/>
        </w:rPr>
        <w:t>error,</w:t>
      </w:r>
      <w:r>
        <w:rPr>
          <w:color w:val="231F20"/>
          <w:spacing w:val="-4"/>
          <w:sz w:val="20"/>
        </w:rPr>
        <w:t> </w:t>
      </w:r>
      <w:r>
        <w:rPr>
          <w:color w:val="231F20"/>
          <w:sz w:val="20"/>
        </w:rPr>
        <w:t>this</w:t>
      </w:r>
      <w:r>
        <w:rPr>
          <w:color w:val="231F20"/>
          <w:spacing w:val="-4"/>
          <w:sz w:val="20"/>
        </w:rPr>
        <w:t> </w:t>
      </w:r>
      <w:r>
        <w:rPr>
          <w:color w:val="231F20"/>
          <w:sz w:val="20"/>
        </w:rPr>
        <w:t>will</w:t>
      </w:r>
      <w:r>
        <w:rPr>
          <w:color w:val="231F20"/>
          <w:spacing w:val="-4"/>
          <w:sz w:val="20"/>
        </w:rPr>
        <w:t> </w:t>
      </w:r>
      <w:r>
        <w:rPr>
          <w:color w:val="231F20"/>
          <w:sz w:val="20"/>
        </w:rPr>
        <w:t>often</w:t>
      </w:r>
      <w:r>
        <w:rPr>
          <w:color w:val="231F20"/>
          <w:spacing w:val="-4"/>
          <w:sz w:val="20"/>
        </w:rPr>
        <w:t> </w:t>
      </w:r>
      <w:r>
        <w:rPr>
          <w:color w:val="231F20"/>
          <w:sz w:val="20"/>
        </w:rPr>
        <w:t>be</w:t>
      </w:r>
      <w:r>
        <w:rPr>
          <w:color w:val="231F20"/>
          <w:spacing w:val="-4"/>
          <w:sz w:val="20"/>
        </w:rPr>
        <w:t> </w:t>
      </w:r>
      <w:r>
        <w:rPr>
          <w:color w:val="231F20"/>
          <w:sz w:val="20"/>
        </w:rPr>
        <w:t>corrected in the copy-editing process. Egregious errors are often made when the author lifts a citation from another source without actually looking up the original source. An author might be tempted, for example, to abbreviate a journal title as “Pogg. </w:t>
      </w:r>
      <w:r>
        <w:rPr>
          <w:color w:val="231F20"/>
          <w:spacing w:val="-4"/>
          <w:sz w:val="20"/>
        </w:rPr>
        <w:t>Ann.,” </w:t>
      </w:r>
      <w:r>
        <w:rPr>
          <w:color w:val="231F20"/>
          <w:sz w:val="20"/>
        </w:rPr>
        <w:t>taking this from some citation in a 19th century work. The journal cited is </w:t>
      </w:r>
      <w:r>
        <w:rPr>
          <w:i/>
          <w:color w:val="231F20"/>
          <w:sz w:val="20"/>
        </w:rPr>
        <w:t>Annalen der Physik, </w:t>
      </w:r>
      <w:r>
        <w:rPr>
          <w:color w:val="231F20"/>
          <w:sz w:val="20"/>
        </w:rPr>
        <w:t>sometimes</w:t>
      </w:r>
      <w:r>
        <w:rPr>
          <w:color w:val="231F20"/>
          <w:spacing w:val="-35"/>
          <w:sz w:val="20"/>
        </w:rPr>
        <w:t> </w:t>
      </w:r>
      <w:r>
        <w:rPr>
          <w:color w:val="231F20"/>
          <w:sz w:val="20"/>
        </w:rPr>
        <w:t>published with</w:t>
      </w:r>
      <w:r>
        <w:rPr>
          <w:color w:val="231F20"/>
          <w:spacing w:val="-21"/>
          <w:sz w:val="20"/>
        </w:rPr>
        <w:t> </w:t>
      </w:r>
      <w:r>
        <w:rPr>
          <w:color w:val="231F20"/>
          <w:sz w:val="20"/>
        </w:rPr>
        <w:t>the</w:t>
      </w:r>
      <w:r>
        <w:rPr>
          <w:color w:val="231F20"/>
          <w:spacing w:val="-21"/>
          <w:sz w:val="20"/>
        </w:rPr>
        <w:t> </w:t>
      </w:r>
      <w:r>
        <w:rPr>
          <w:color w:val="231F20"/>
          <w:sz w:val="20"/>
        </w:rPr>
        <w:t>title</w:t>
      </w:r>
      <w:r>
        <w:rPr>
          <w:color w:val="231F20"/>
          <w:spacing w:val="-21"/>
          <w:sz w:val="20"/>
        </w:rPr>
        <w:t> </w:t>
      </w:r>
      <w:r>
        <w:rPr>
          <w:i/>
          <w:color w:val="231F20"/>
          <w:sz w:val="20"/>
        </w:rPr>
        <w:t>Annalen</w:t>
      </w:r>
      <w:r>
        <w:rPr>
          <w:i/>
          <w:color w:val="231F20"/>
          <w:spacing w:val="-21"/>
          <w:sz w:val="20"/>
        </w:rPr>
        <w:t> </w:t>
      </w:r>
      <w:r>
        <w:rPr>
          <w:i/>
          <w:color w:val="231F20"/>
          <w:sz w:val="20"/>
        </w:rPr>
        <w:t>der</w:t>
      </w:r>
      <w:r>
        <w:rPr>
          <w:i/>
          <w:color w:val="231F20"/>
          <w:spacing w:val="-21"/>
          <w:sz w:val="20"/>
        </w:rPr>
        <w:t> </w:t>
      </w:r>
      <w:r>
        <w:rPr>
          <w:i/>
          <w:color w:val="231F20"/>
          <w:sz w:val="20"/>
        </w:rPr>
        <w:t>Physik</w:t>
      </w:r>
      <w:r>
        <w:rPr>
          <w:i/>
          <w:color w:val="231F20"/>
          <w:spacing w:val="-21"/>
          <w:sz w:val="20"/>
        </w:rPr>
        <w:t> </w:t>
      </w:r>
      <w:r>
        <w:rPr>
          <w:i/>
          <w:color w:val="231F20"/>
          <w:sz w:val="20"/>
        </w:rPr>
        <w:t>und</w:t>
      </w:r>
      <w:r>
        <w:rPr>
          <w:i/>
          <w:color w:val="231F20"/>
          <w:spacing w:val="-21"/>
          <w:sz w:val="20"/>
        </w:rPr>
        <w:t> </w:t>
      </w:r>
      <w:r>
        <w:rPr>
          <w:i/>
          <w:color w:val="231F20"/>
          <w:sz w:val="20"/>
        </w:rPr>
        <w:t>Chemie,</w:t>
      </w:r>
      <w:r>
        <w:rPr>
          <w:i/>
          <w:color w:val="231F20"/>
          <w:spacing w:val="-21"/>
          <w:sz w:val="20"/>
        </w:rPr>
        <w:t> </w:t>
      </w:r>
      <w:r>
        <w:rPr>
          <w:color w:val="231F20"/>
          <w:sz w:val="20"/>
        </w:rPr>
        <w:t>with</w:t>
      </w:r>
      <w:r>
        <w:rPr>
          <w:color w:val="231F20"/>
          <w:spacing w:val="-21"/>
          <w:sz w:val="20"/>
        </w:rPr>
        <w:t> </w:t>
      </w:r>
      <w:r>
        <w:rPr>
          <w:color w:val="231F20"/>
          <w:sz w:val="20"/>
        </w:rPr>
        <w:t>the</w:t>
      </w:r>
      <w:r>
        <w:rPr>
          <w:color w:val="231F20"/>
          <w:spacing w:val="-21"/>
          <w:sz w:val="20"/>
        </w:rPr>
        <w:t> </w:t>
      </w:r>
      <w:r>
        <w:rPr>
          <w:color w:val="231F20"/>
          <w:sz w:val="20"/>
        </w:rPr>
        <w:t>standard abbreviation being </w:t>
      </w:r>
      <w:r>
        <w:rPr>
          <w:color w:val="231F20"/>
          <w:spacing w:val="-4"/>
          <w:sz w:val="20"/>
        </w:rPr>
        <w:t>“Ann. </w:t>
      </w:r>
      <w:r>
        <w:rPr>
          <w:color w:val="231F20"/>
          <w:sz w:val="20"/>
        </w:rPr>
        <w:t>Phys. </w:t>
      </w:r>
      <w:r>
        <w:rPr>
          <w:color w:val="231F20"/>
          <w:spacing w:val="-3"/>
          <w:sz w:val="20"/>
        </w:rPr>
        <w:t>(Leipzig).” </w:t>
      </w:r>
      <w:r>
        <w:rPr>
          <w:color w:val="231F20"/>
          <w:sz w:val="20"/>
        </w:rPr>
        <w:t>The fact that J. C. Poggendorff was at one time the editor of this journal </w:t>
      </w:r>
      <w:r>
        <w:rPr>
          <w:color w:val="231F20"/>
          <w:spacing w:val="-3"/>
          <w:sz w:val="20"/>
        </w:rPr>
        <w:t>gives </w:t>
      </w:r>
      <w:r>
        <w:rPr>
          <w:color w:val="231F20"/>
          <w:sz w:val="20"/>
        </w:rPr>
        <w:t>very</w:t>
      </w:r>
      <w:r>
        <w:rPr>
          <w:color w:val="231F20"/>
          <w:spacing w:val="-11"/>
          <w:sz w:val="20"/>
        </w:rPr>
        <w:t> </w:t>
      </w:r>
      <w:r>
        <w:rPr>
          <w:color w:val="231F20"/>
          <w:sz w:val="20"/>
        </w:rPr>
        <w:t>little</w:t>
      </w:r>
      <w:r>
        <w:rPr>
          <w:color w:val="231F20"/>
          <w:spacing w:val="-11"/>
          <w:sz w:val="20"/>
        </w:rPr>
        <w:t> </w:t>
      </w:r>
      <w:r>
        <w:rPr>
          <w:color w:val="231F20"/>
          <w:sz w:val="20"/>
        </w:rPr>
        <w:t>help</w:t>
      </w:r>
      <w:r>
        <w:rPr>
          <w:color w:val="231F20"/>
          <w:spacing w:val="-11"/>
          <w:sz w:val="20"/>
        </w:rPr>
        <w:t> </w:t>
      </w:r>
      <w:r>
        <w:rPr>
          <w:color w:val="231F20"/>
          <w:sz w:val="20"/>
        </w:rPr>
        <w:t>in</w:t>
      </w:r>
      <w:r>
        <w:rPr>
          <w:color w:val="231F20"/>
          <w:spacing w:val="-11"/>
          <w:sz w:val="20"/>
        </w:rPr>
        <w:t> </w:t>
      </w:r>
      <w:r>
        <w:rPr>
          <w:color w:val="231F20"/>
          <w:sz w:val="20"/>
        </w:rPr>
        <w:t>the</w:t>
      </w:r>
      <w:r>
        <w:rPr>
          <w:color w:val="231F20"/>
          <w:spacing w:val="-11"/>
          <w:sz w:val="20"/>
        </w:rPr>
        <w:t> </w:t>
      </w:r>
      <w:r>
        <w:rPr>
          <w:color w:val="231F20"/>
          <w:sz w:val="20"/>
        </w:rPr>
        <w:t>present</w:t>
      </w:r>
      <w:r>
        <w:rPr>
          <w:color w:val="231F20"/>
          <w:spacing w:val="-11"/>
          <w:sz w:val="20"/>
        </w:rPr>
        <w:t> </w:t>
      </w:r>
      <w:r>
        <w:rPr>
          <w:color w:val="231F20"/>
          <w:sz w:val="20"/>
        </w:rPr>
        <w:t>era</w:t>
      </w:r>
      <w:r>
        <w:rPr>
          <w:color w:val="231F20"/>
          <w:spacing w:val="-11"/>
          <w:sz w:val="20"/>
        </w:rPr>
        <w:t> </w:t>
      </w:r>
      <w:r>
        <w:rPr>
          <w:color w:val="231F20"/>
          <w:sz w:val="20"/>
        </w:rPr>
        <w:t>in</w:t>
      </w:r>
      <w:r>
        <w:rPr>
          <w:color w:val="231F20"/>
          <w:spacing w:val="-11"/>
          <w:sz w:val="20"/>
        </w:rPr>
        <w:t> </w:t>
      </w:r>
      <w:r>
        <w:rPr>
          <w:color w:val="231F20"/>
          <w:sz w:val="20"/>
        </w:rPr>
        <w:t>distinguishing</w:t>
      </w:r>
      <w:r>
        <w:rPr>
          <w:color w:val="231F20"/>
          <w:spacing w:val="-11"/>
          <w:sz w:val="20"/>
        </w:rPr>
        <w:t> </w:t>
      </w:r>
      <w:r>
        <w:rPr>
          <w:color w:val="231F20"/>
          <w:sz w:val="20"/>
        </w:rPr>
        <w:t>it</w:t>
      </w:r>
      <w:r>
        <w:rPr>
          <w:color w:val="231F20"/>
          <w:spacing w:val="-11"/>
          <w:sz w:val="20"/>
        </w:rPr>
        <w:t> </w:t>
      </w:r>
      <w:r>
        <w:rPr>
          <w:color w:val="231F20"/>
          <w:sz w:val="20"/>
        </w:rPr>
        <w:t>among</w:t>
      </w:r>
      <w:r>
        <w:rPr>
          <w:color w:val="231F20"/>
          <w:spacing w:val="-11"/>
          <w:sz w:val="20"/>
        </w:rPr>
        <w:t> </w:t>
      </w:r>
      <w:r>
        <w:rPr>
          <w:color w:val="231F20"/>
          <w:sz w:val="20"/>
        </w:rPr>
        <w:t>the astronomical</w:t>
      </w:r>
      <w:r>
        <w:rPr>
          <w:color w:val="231F20"/>
          <w:spacing w:val="-11"/>
          <w:sz w:val="20"/>
        </w:rPr>
        <w:t> </w:t>
      </w:r>
      <w:r>
        <w:rPr>
          <w:color w:val="231F20"/>
          <w:sz w:val="20"/>
        </w:rPr>
        <w:t>number</w:t>
      </w:r>
      <w:r>
        <w:rPr>
          <w:color w:val="231F20"/>
          <w:spacing w:val="-11"/>
          <w:sz w:val="20"/>
        </w:rPr>
        <w:t> </w:t>
      </w:r>
      <w:r>
        <w:rPr>
          <w:color w:val="231F20"/>
          <w:sz w:val="20"/>
        </w:rPr>
        <w:t>of</w:t>
      </w:r>
      <w:r>
        <w:rPr>
          <w:color w:val="231F20"/>
          <w:spacing w:val="-11"/>
          <w:sz w:val="20"/>
        </w:rPr>
        <w:t> </w:t>
      </w:r>
      <w:r>
        <w:rPr>
          <w:color w:val="231F20"/>
          <w:sz w:val="20"/>
        </w:rPr>
        <w:t>journals</w:t>
      </w:r>
      <w:r>
        <w:rPr>
          <w:color w:val="231F20"/>
          <w:spacing w:val="-11"/>
          <w:sz w:val="20"/>
        </w:rPr>
        <w:t> </w:t>
      </w:r>
      <w:r>
        <w:rPr>
          <w:color w:val="231F20"/>
          <w:sz w:val="20"/>
        </w:rPr>
        <w:t>that</w:t>
      </w:r>
      <w:r>
        <w:rPr>
          <w:color w:val="231F20"/>
          <w:spacing w:val="-11"/>
          <w:sz w:val="20"/>
        </w:rPr>
        <w:t> </w:t>
      </w:r>
      <w:r>
        <w:rPr>
          <w:color w:val="231F20"/>
          <w:spacing w:val="-3"/>
          <w:sz w:val="20"/>
        </w:rPr>
        <w:t>have</w:t>
      </w:r>
      <w:r>
        <w:rPr>
          <w:color w:val="231F20"/>
          <w:spacing w:val="-11"/>
          <w:sz w:val="20"/>
        </w:rPr>
        <w:t> </w:t>
      </w:r>
      <w:r>
        <w:rPr>
          <w:color w:val="231F20"/>
          <w:sz w:val="20"/>
        </w:rPr>
        <w:t>been</w:t>
      </w:r>
      <w:r>
        <w:rPr>
          <w:color w:val="231F20"/>
          <w:spacing w:val="-11"/>
          <w:sz w:val="20"/>
        </w:rPr>
        <w:t> </w:t>
      </w:r>
      <w:r>
        <w:rPr>
          <w:color w:val="231F20"/>
          <w:sz w:val="20"/>
        </w:rPr>
        <w:t>published.</w:t>
      </w:r>
      <w:r>
        <w:rPr>
          <w:color w:val="231F20"/>
          <w:spacing w:val="-11"/>
          <w:sz w:val="20"/>
        </w:rPr>
        <w:t> </w:t>
      </w:r>
      <w:r>
        <w:rPr>
          <w:color w:val="231F20"/>
          <w:sz w:val="20"/>
        </w:rPr>
        <w:t>For Poggendorff’s contemporaries, </w:t>
      </w:r>
      <w:r>
        <w:rPr>
          <w:color w:val="231F20"/>
          <w:spacing w:val="-4"/>
          <w:sz w:val="20"/>
        </w:rPr>
        <w:t>however, </w:t>
      </w:r>
      <w:r>
        <w:rPr>
          <w:color w:val="231F20"/>
          <w:sz w:val="20"/>
        </w:rPr>
        <w:t>“Pogg. </w:t>
      </w:r>
      <w:r>
        <w:rPr>
          <w:color w:val="231F20"/>
          <w:spacing w:val="-4"/>
          <w:sz w:val="20"/>
        </w:rPr>
        <w:t>Ann.” </w:t>
      </w:r>
      <w:r>
        <w:rPr>
          <w:color w:val="231F20"/>
          <w:sz w:val="20"/>
        </w:rPr>
        <w:t>had a distinct</w:t>
      </w:r>
      <w:r>
        <w:rPr>
          <w:color w:val="231F20"/>
          <w:spacing w:val="-17"/>
          <w:sz w:val="20"/>
        </w:rPr>
        <w:t> </w:t>
      </w:r>
      <w:r>
        <w:rPr>
          <w:color w:val="231F20"/>
          <w:sz w:val="20"/>
        </w:rPr>
        <w:t>meaning.</w:t>
      </w:r>
    </w:p>
    <w:p>
      <w:pPr>
        <w:spacing w:line="249" w:lineRule="auto" w:before="1"/>
        <w:ind w:left="120" w:right="117" w:firstLine="360"/>
        <w:jc w:val="both"/>
        <w:rPr>
          <w:sz w:val="20"/>
        </w:rPr>
      </w:pPr>
      <w:r>
        <w:rPr>
          <w:color w:val="231F20"/>
          <w:sz w:val="20"/>
        </w:rPr>
        <w:t>Include in references the names of publishers of book and standards and their locations. References to books and proceedings</w:t>
      </w:r>
      <w:r>
        <w:rPr>
          <w:color w:val="231F20"/>
          <w:spacing w:val="-16"/>
          <w:sz w:val="20"/>
        </w:rPr>
        <w:t> </w:t>
      </w:r>
      <w:r>
        <w:rPr>
          <w:color w:val="231F20"/>
          <w:sz w:val="20"/>
        </w:rPr>
        <w:t>must</w:t>
      </w:r>
      <w:r>
        <w:rPr>
          <w:color w:val="231F20"/>
          <w:spacing w:val="-16"/>
          <w:sz w:val="20"/>
        </w:rPr>
        <w:t> </w:t>
      </w:r>
      <w:r>
        <w:rPr>
          <w:color w:val="231F20"/>
          <w:sz w:val="20"/>
        </w:rPr>
        <w:t>include</w:t>
      </w:r>
      <w:r>
        <w:rPr>
          <w:color w:val="231F20"/>
          <w:spacing w:val="-16"/>
          <w:sz w:val="20"/>
        </w:rPr>
        <w:t> </w:t>
      </w:r>
      <w:r>
        <w:rPr>
          <w:color w:val="231F20"/>
          <w:sz w:val="20"/>
        </w:rPr>
        <w:t>chapter</w:t>
      </w:r>
      <w:r>
        <w:rPr>
          <w:color w:val="231F20"/>
          <w:spacing w:val="-16"/>
          <w:sz w:val="20"/>
        </w:rPr>
        <w:t> </w:t>
      </w:r>
      <w:r>
        <w:rPr>
          <w:color w:val="231F20"/>
          <w:sz w:val="20"/>
        </w:rPr>
        <w:t>numbers</w:t>
      </w:r>
      <w:r>
        <w:rPr>
          <w:color w:val="231F20"/>
          <w:spacing w:val="-16"/>
          <w:sz w:val="20"/>
        </w:rPr>
        <w:t> </w:t>
      </w:r>
      <w:r>
        <w:rPr>
          <w:color w:val="231F20"/>
          <w:sz w:val="20"/>
        </w:rPr>
        <w:t>and/or</w:t>
      </w:r>
      <w:r>
        <w:rPr>
          <w:color w:val="231F20"/>
          <w:spacing w:val="-16"/>
          <w:sz w:val="20"/>
        </w:rPr>
        <w:t> </w:t>
      </w:r>
      <w:r>
        <w:rPr>
          <w:color w:val="231F20"/>
          <w:sz w:val="20"/>
        </w:rPr>
        <w:t>page</w:t>
      </w:r>
      <w:r>
        <w:rPr>
          <w:color w:val="231F20"/>
          <w:spacing w:val="-16"/>
          <w:sz w:val="20"/>
        </w:rPr>
        <w:t> </w:t>
      </w:r>
      <w:r>
        <w:rPr>
          <w:color w:val="231F20"/>
          <w:sz w:val="20"/>
        </w:rPr>
        <w:t>ranges.</w:t>
      </w:r>
    </w:p>
    <w:p>
      <w:pPr>
        <w:pStyle w:val="BodyText"/>
        <w:spacing w:before="10"/>
        <w:rPr>
          <w:sz w:val="22"/>
        </w:rPr>
      </w:pPr>
    </w:p>
    <w:p>
      <w:pPr>
        <w:pStyle w:val="ListParagraph"/>
        <w:numPr>
          <w:ilvl w:val="0"/>
          <w:numId w:val="26"/>
        </w:numPr>
        <w:tabs>
          <w:tab w:pos="361" w:val="left" w:leader="none"/>
        </w:tabs>
        <w:spacing w:line="240" w:lineRule="auto" w:before="0" w:after="0"/>
        <w:ind w:left="360" w:right="0" w:hanging="240"/>
        <w:jc w:val="both"/>
        <w:rPr>
          <w:rFonts w:ascii="Arial"/>
          <w:b/>
          <w:sz w:val="19"/>
        </w:rPr>
      </w:pPr>
      <w:r>
        <w:rPr>
          <w:rFonts w:ascii="Arial"/>
          <w:b/>
          <w:color w:val="231F20"/>
          <w:sz w:val="19"/>
        </w:rPr>
        <w:t>Examples of reference</w:t>
      </w:r>
      <w:r>
        <w:rPr>
          <w:rFonts w:ascii="Arial"/>
          <w:b/>
          <w:color w:val="231F20"/>
          <w:spacing w:val="16"/>
          <w:sz w:val="19"/>
        </w:rPr>
        <w:t> </w:t>
      </w:r>
      <w:r>
        <w:rPr>
          <w:rFonts w:ascii="Arial"/>
          <w:b/>
          <w:color w:val="231F20"/>
          <w:sz w:val="19"/>
        </w:rPr>
        <w:t>formats</w:t>
      </w:r>
    </w:p>
    <w:p>
      <w:pPr>
        <w:spacing w:line="249" w:lineRule="auto" w:before="127"/>
        <w:ind w:left="120" w:right="117" w:firstLine="360"/>
        <w:jc w:val="both"/>
        <w:rPr>
          <w:sz w:val="20"/>
        </w:rPr>
      </w:pPr>
      <w:r>
        <w:rPr>
          <w:color w:val="231F20"/>
          <w:sz w:val="20"/>
        </w:rPr>
        <w:t>The number of possible nuances in the references that one may desire to cite is very large, and the present</w:t>
      </w:r>
      <w:r>
        <w:rPr>
          <w:color w:val="231F20"/>
          <w:spacing w:val="-29"/>
          <w:sz w:val="20"/>
        </w:rPr>
        <w:t> </w:t>
      </w:r>
      <w:r>
        <w:rPr>
          <w:color w:val="231F20"/>
          <w:sz w:val="20"/>
        </w:rPr>
        <w:t>document cannot address all of them; a study of the reference lists at  the ends of articles in recent issues in the </w:t>
      </w:r>
      <w:r>
        <w:rPr>
          <w:i/>
          <w:color w:val="231F20"/>
          <w:sz w:val="20"/>
        </w:rPr>
        <w:t>Journal </w:t>
      </w:r>
      <w:r>
        <w:rPr>
          <w:color w:val="231F20"/>
          <w:sz w:val="20"/>
        </w:rPr>
        <w:t>will</w:t>
      </w:r>
      <w:r>
        <w:rPr>
          <w:color w:val="231F20"/>
          <w:spacing w:val="-19"/>
          <w:sz w:val="20"/>
        </w:rPr>
        <w:t> </w:t>
      </w:r>
      <w:r>
        <w:rPr>
          <w:color w:val="231F20"/>
          <w:sz w:val="20"/>
        </w:rPr>
        <w:t>resolve most questions. The following two lists, one for each of the styles mentioned above, give some representative examples for the more commonly encountered types of references. If the authors do not find a definitive applicable format in the examples below or in those they see in scanning past issues, then it is suggested that they make their best effort to create an applicable format that is consistent with the examples   that they have seen, following the general principles that the information</w:t>
      </w:r>
      <w:r>
        <w:rPr>
          <w:color w:val="231F20"/>
          <w:spacing w:val="-13"/>
          <w:sz w:val="20"/>
        </w:rPr>
        <w:t> </w:t>
      </w:r>
      <w:r>
        <w:rPr>
          <w:color w:val="231F20"/>
          <w:sz w:val="20"/>
        </w:rPr>
        <w:t>must</w:t>
      </w:r>
      <w:r>
        <w:rPr>
          <w:color w:val="231F20"/>
          <w:spacing w:val="-13"/>
          <w:sz w:val="20"/>
        </w:rPr>
        <w:t> </w:t>
      </w:r>
      <w:r>
        <w:rPr>
          <w:color w:val="231F20"/>
          <w:sz w:val="20"/>
        </w:rPr>
        <w:t>be</w:t>
      </w:r>
      <w:r>
        <w:rPr>
          <w:color w:val="231F20"/>
          <w:spacing w:val="-13"/>
          <w:sz w:val="20"/>
        </w:rPr>
        <w:t> </w:t>
      </w:r>
      <w:r>
        <w:rPr>
          <w:color w:val="231F20"/>
          <w:sz w:val="20"/>
        </w:rPr>
        <w:t>sufficiently</w:t>
      </w:r>
      <w:r>
        <w:rPr>
          <w:color w:val="231F20"/>
          <w:spacing w:val="-13"/>
          <w:sz w:val="20"/>
        </w:rPr>
        <w:t> </w:t>
      </w:r>
      <w:r>
        <w:rPr>
          <w:color w:val="231F20"/>
          <w:sz w:val="20"/>
        </w:rPr>
        <w:t>complete</w:t>
      </w:r>
      <w:r>
        <w:rPr>
          <w:color w:val="231F20"/>
          <w:spacing w:val="-13"/>
          <w:sz w:val="20"/>
        </w:rPr>
        <w:t> </w:t>
      </w:r>
      <w:r>
        <w:rPr>
          <w:color w:val="231F20"/>
          <w:sz w:val="20"/>
        </w:rPr>
        <w:t>that:</w:t>
      </w:r>
      <w:r>
        <w:rPr>
          <w:color w:val="231F20"/>
          <w:spacing w:val="-13"/>
          <w:sz w:val="20"/>
        </w:rPr>
        <w:t> </w:t>
      </w:r>
      <w:r>
        <w:rPr>
          <w:color w:val="231F20"/>
          <w:sz w:val="20"/>
        </w:rPr>
        <w:t>(1)</w:t>
      </w:r>
      <w:r>
        <w:rPr>
          <w:color w:val="231F20"/>
          <w:spacing w:val="-13"/>
          <w:sz w:val="20"/>
        </w:rPr>
        <w:t> </w:t>
      </w:r>
      <w:r>
        <w:rPr>
          <w:color w:val="231F20"/>
          <w:sz w:val="20"/>
        </w:rPr>
        <w:t>any</w:t>
      </w:r>
      <w:r>
        <w:rPr>
          <w:color w:val="231F20"/>
          <w:spacing w:val="-13"/>
          <w:sz w:val="20"/>
        </w:rPr>
        <w:t> </w:t>
      </w:r>
      <w:r>
        <w:rPr>
          <w:color w:val="231F20"/>
          <w:sz w:val="20"/>
        </w:rPr>
        <w:t>present or future reader can decide whether the work is worth</w:t>
      </w:r>
      <w:r>
        <w:rPr>
          <w:color w:val="231F20"/>
          <w:spacing w:val="-34"/>
          <w:sz w:val="20"/>
        </w:rPr>
        <w:t> </w:t>
      </w:r>
      <w:r>
        <w:rPr>
          <w:color w:val="231F20"/>
          <w:sz w:val="20"/>
        </w:rPr>
        <w:t>looking at in more detail; (2) such a reader, without great effort, can look at, </w:t>
      </w:r>
      <w:r>
        <w:rPr>
          <w:color w:val="231F20"/>
          <w:spacing w:val="-3"/>
          <w:sz w:val="20"/>
        </w:rPr>
        <w:t>borrow, </w:t>
      </w:r>
      <w:r>
        <w:rPr>
          <w:color w:val="231F20"/>
          <w:sz w:val="20"/>
        </w:rPr>
        <w:t>photocopy, or buy a copy of the material;  and (3) a citation search, based on the title, an author name,   a journal name, or a publication category, will result in the present paper being matched with the cited reference.</w:t>
      </w:r>
    </w:p>
    <w:p>
      <w:pPr>
        <w:pStyle w:val="BodyText"/>
        <w:spacing w:before="11"/>
        <w:rPr>
          <w:sz w:val="19"/>
        </w:rPr>
      </w:pPr>
    </w:p>
    <w:p>
      <w:pPr>
        <w:pStyle w:val="ListParagraph"/>
        <w:numPr>
          <w:ilvl w:val="1"/>
          <w:numId w:val="26"/>
        </w:numPr>
        <w:tabs>
          <w:tab w:pos="327" w:val="left" w:leader="none"/>
        </w:tabs>
        <w:spacing w:line="240" w:lineRule="auto" w:before="0" w:after="0"/>
        <w:ind w:left="326" w:right="0" w:hanging="206"/>
        <w:jc w:val="both"/>
        <w:rPr>
          <w:rFonts w:ascii="Arial"/>
          <w:b/>
          <w:i/>
          <w:sz w:val="19"/>
        </w:rPr>
      </w:pPr>
      <w:r>
        <w:rPr>
          <w:rFonts w:ascii="Arial"/>
          <w:b/>
          <w:i/>
          <w:color w:val="231F20"/>
          <w:spacing w:val="-4"/>
          <w:sz w:val="19"/>
        </w:rPr>
        <w:t>Textual </w:t>
      </w:r>
      <w:r>
        <w:rPr>
          <w:rFonts w:ascii="Arial"/>
          <w:b/>
          <w:i/>
          <w:color w:val="231F20"/>
          <w:sz w:val="19"/>
        </w:rPr>
        <w:t>footnote</w:t>
      </w:r>
      <w:r>
        <w:rPr>
          <w:rFonts w:ascii="Arial"/>
          <w:b/>
          <w:i/>
          <w:color w:val="231F20"/>
          <w:spacing w:val="-20"/>
          <w:sz w:val="19"/>
        </w:rPr>
        <w:t> </w:t>
      </w:r>
      <w:r>
        <w:rPr>
          <w:rFonts w:ascii="Arial"/>
          <w:b/>
          <w:i/>
          <w:color w:val="231F20"/>
          <w:sz w:val="19"/>
        </w:rPr>
        <w:t>style</w:t>
      </w:r>
    </w:p>
    <w:p>
      <w:pPr>
        <w:pStyle w:val="BodyText"/>
        <w:spacing w:line="261" w:lineRule="auto" w:before="101"/>
        <w:ind w:left="176" w:right="119" w:hanging="56"/>
        <w:jc w:val="both"/>
      </w:pPr>
      <w:r>
        <w:rPr>
          <w:color w:val="231F20"/>
          <w:position w:val="7"/>
          <w:sz w:val="11"/>
        </w:rPr>
        <w:t>1</w:t>
      </w:r>
      <w:r>
        <w:rPr>
          <w:color w:val="231F20"/>
        </w:rPr>
        <w:t>Y. Kawai, “Prediction of noise propagation from a depressed road by using boundary integral equations,” J. Acoust. Soc. Jpn. </w:t>
      </w:r>
      <w:r>
        <w:rPr>
          <w:b/>
          <w:color w:val="231F20"/>
        </w:rPr>
        <w:t>56</w:t>
      </w:r>
      <w:r>
        <w:rPr>
          <w:color w:val="231F20"/>
        </w:rPr>
        <w:t>, 143–147 (2000) (in Japanese).</w:t>
      </w:r>
    </w:p>
    <w:p>
      <w:pPr>
        <w:pStyle w:val="BodyText"/>
        <w:spacing w:line="184" w:lineRule="exact"/>
        <w:ind w:left="176" w:hanging="56"/>
        <w:jc w:val="both"/>
      </w:pPr>
      <w:r>
        <w:rPr>
          <w:color w:val="231F20"/>
          <w:position w:val="7"/>
          <w:sz w:val="11"/>
        </w:rPr>
        <w:t>2</w:t>
      </w:r>
      <w:r>
        <w:rPr>
          <w:color w:val="231F20"/>
        </w:rPr>
        <w:t>L. S. Eisenberg, R. V.  Shannon, A. S. Martinez, J. Wygonski, and A.   Boo-</w:t>
      </w:r>
    </w:p>
    <w:p>
      <w:pPr>
        <w:pStyle w:val="BodyText"/>
        <w:spacing w:line="261" w:lineRule="auto" w:before="16"/>
        <w:ind w:left="176" w:right="117"/>
        <w:jc w:val="both"/>
      </w:pPr>
      <w:r>
        <w:rPr>
          <w:color w:val="231F20"/>
        </w:rPr>
        <w:t>throyd,</w:t>
      </w:r>
      <w:r>
        <w:rPr>
          <w:color w:val="231F20"/>
          <w:spacing w:val="-6"/>
        </w:rPr>
        <w:t> </w:t>
      </w:r>
      <w:r>
        <w:rPr>
          <w:color w:val="231F20"/>
        </w:rPr>
        <w:t>“Speech</w:t>
      </w:r>
      <w:r>
        <w:rPr>
          <w:color w:val="231F20"/>
          <w:spacing w:val="-6"/>
        </w:rPr>
        <w:t> </w:t>
      </w:r>
      <w:r>
        <w:rPr>
          <w:color w:val="231F20"/>
        </w:rPr>
        <w:t>recognition</w:t>
      </w:r>
      <w:r>
        <w:rPr>
          <w:color w:val="231F20"/>
          <w:spacing w:val="-6"/>
        </w:rPr>
        <w:t> </w:t>
      </w:r>
      <w:r>
        <w:rPr>
          <w:color w:val="231F20"/>
        </w:rPr>
        <w:t>with</w:t>
      </w:r>
      <w:r>
        <w:rPr>
          <w:color w:val="231F20"/>
          <w:spacing w:val="-6"/>
        </w:rPr>
        <w:t> </w:t>
      </w:r>
      <w:r>
        <w:rPr>
          <w:color w:val="231F20"/>
        </w:rPr>
        <w:t>reduced</w:t>
      </w:r>
      <w:r>
        <w:rPr>
          <w:color w:val="231F20"/>
          <w:spacing w:val="-6"/>
        </w:rPr>
        <w:t> </w:t>
      </w:r>
      <w:r>
        <w:rPr>
          <w:color w:val="231F20"/>
        </w:rPr>
        <w:t>spectral</w:t>
      </w:r>
      <w:r>
        <w:rPr>
          <w:color w:val="231F20"/>
          <w:spacing w:val="-6"/>
        </w:rPr>
        <w:t> </w:t>
      </w:r>
      <w:r>
        <w:rPr>
          <w:color w:val="231F20"/>
        </w:rPr>
        <w:t>cues</w:t>
      </w:r>
      <w:r>
        <w:rPr>
          <w:color w:val="231F20"/>
          <w:spacing w:val="-6"/>
        </w:rPr>
        <w:t> </w:t>
      </w:r>
      <w:r>
        <w:rPr>
          <w:color w:val="231F20"/>
        </w:rPr>
        <w:t>as</w:t>
      </w:r>
      <w:r>
        <w:rPr>
          <w:color w:val="231F20"/>
          <w:spacing w:val="-6"/>
        </w:rPr>
        <w:t> </w:t>
      </w:r>
      <w:r>
        <w:rPr>
          <w:color w:val="231F20"/>
        </w:rPr>
        <w:t>a</w:t>
      </w:r>
      <w:r>
        <w:rPr>
          <w:color w:val="231F20"/>
          <w:spacing w:val="-6"/>
        </w:rPr>
        <w:t> </w:t>
      </w:r>
      <w:r>
        <w:rPr>
          <w:color w:val="231F20"/>
        </w:rPr>
        <w:t>function</w:t>
      </w:r>
      <w:r>
        <w:rPr>
          <w:color w:val="231F20"/>
          <w:spacing w:val="-6"/>
        </w:rPr>
        <w:t> </w:t>
      </w:r>
      <w:r>
        <w:rPr>
          <w:color w:val="231F20"/>
        </w:rPr>
        <w:t>of</w:t>
      </w:r>
      <w:r>
        <w:rPr>
          <w:color w:val="231F20"/>
          <w:spacing w:val="-6"/>
        </w:rPr>
        <w:t> </w:t>
      </w:r>
      <w:r>
        <w:rPr>
          <w:color w:val="231F20"/>
          <w:spacing w:val="-3"/>
        </w:rPr>
        <w:t>age,” </w:t>
      </w:r>
      <w:r>
        <w:rPr>
          <w:color w:val="231F20"/>
        </w:rPr>
        <w:t>J. Acoust. Soc. Am. </w:t>
      </w:r>
      <w:r>
        <w:rPr>
          <w:b/>
          <w:color w:val="231F20"/>
        </w:rPr>
        <w:t>107</w:t>
      </w:r>
      <w:r>
        <w:rPr>
          <w:color w:val="231F20"/>
        </w:rPr>
        <w:t>, 2704–2710</w:t>
      </w:r>
      <w:r>
        <w:rPr>
          <w:color w:val="231F20"/>
          <w:spacing w:val="-1"/>
        </w:rPr>
        <w:t> </w:t>
      </w:r>
      <w:r>
        <w:rPr>
          <w:color w:val="231F20"/>
        </w:rPr>
        <w:t>(2000).</w:t>
      </w:r>
    </w:p>
    <w:p>
      <w:pPr>
        <w:spacing w:line="184" w:lineRule="exact" w:before="0"/>
        <w:ind w:left="176" w:right="0" w:hanging="56"/>
        <w:jc w:val="both"/>
        <w:rPr>
          <w:i/>
          <w:sz w:val="16"/>
        </w:rPr>
      </w:pPr>
      <w:r>
        <w:rPr>
          <w:color w:val="231F20"/>
          <w:position w:val="7"/>
          <w:sz w:val="11"/>
        </w:rPr>
        <w:t>3</w:t>
      </w:r>
      <w:r>
        <w:rPr>
          <w:color w:val="231F20"/>
          <w:sz w:val="16"/>
        </w:rPr>
        <w:t>J. B. Pierrehumbert, </w:t>
      </w:r>
      <w:r>
        <w:rPr>
          <w:i/>
          <w:color w:val="231F20"/>
          <w:sz w:val="16"/>
        </w:rPr>
        <w:t>The Phonology and Phonetics of English Intonation</w:t>
      </w:r>
    </w:p>
    <w:p>
      <w:pPr>
        <w:pStyle w:val="BodyText"/>
        <w:spacing w:before="16"/>
        <w:ind w:left="176"/>
        <w:jc w:val="both"/>
      </w:pPr>
      <w:r>
        <w:rPr>
          <w:color w:val="231F20"/>
        </w:rPr>
        <w:t>(Ph.D. dissertation, Mass. Inst. Tech., Cambridge, MA, 1980); as cited by D.</w:t>
      </w:r>
    </w:p>
    <w:p>
      <w:pPr>
        <w:pStyle w:val="BodyText"/>
        <w:spacing w:line="261" w:lineRule="auto" w:before="16"/>
        <w:ind w:left="176" w:right="118"/>
        <w:jc w:val="both"/>
      </w:pPr>
      <w:r>
        <w:rPr>
          <w:color w:val="231F20"/>
        </w:rPr>
        <w:t>R.</w:t>
      </w:r>
      <w:r>
        <w:rPr>
          <w:color w:val="231F20"/>
          <w:spacing w:val="-4"/>
        </w:rPr>
        <w:t> </w:t>
      </w:r>
      <w:r>
        <w:rPr>
          <w:color w:val="231F20"/>
        </w:rPr>
        <w:t>Ladd,</w:t>
      </w:r>
      <w:r>
        <w:rPr>
          <w:color w:val="231F20"/>
          <w:spacing w:val="-4"/>
        </w:rPr>
        <w:t> </w:t>
      </w:r>
      <w:r>
        <w:rPr>
          <w:color w:val="231F20"/>
        </w:rPr>
        <w:t>I.</w:t>
      </w:r>
      <w:r>
        <w:rPr>
          <w:color w:val="231F20"/>
          <w:spacing w:val="-4"/>
        </w:rPr>
        <w:t> </w:t>
      </w:r>
      <w:r>
        <w:rPr>
          <w:color w:val="231F20"/>
        </w:rPr>
        <w:t>Mennen,</w:t>
      </w:r>
      <w:r>
        <w:rPr>
          <w:color w:val="231F20"/>
          <w:spacing w:val="-4"/>
        </w:rPr>
        <w:t> </w:t>
      </w:r>
      <w:r>
        <w:rPr>
          <w:color w:val="231F20"/>
        </w:rPr>
        <w:t>and</w:t>
      </w:r>
      <w:r>
        <w:rPr>
          <w:color w:val="231F20"/>
          <w:spacing w:val="-4"/>
        </w:rPr>
        <w:t> </w:t>
      </w:r>
      <w:r>
        <w:rPr>
          <w:color w:val="231F20"/>
        </w:rPr>
        <w:t>A.</w:t>
      </w:r>
      <w:r>
        <w:rPr>
          <w:color w:val="231F20"/>
          <w:spacing w:val="-4"/>
        </w:rPr>
        <w:t> </w:t>
      </w:r>
      <w:r>
        <w:rPr>
          <w:color w:val="231F20"/>
        </w:rPr>
        <w:t>Schepman,</w:t>
      </w:r>
      <w:r>
        <w:rPr>
          <w:color w:val="231F20"/>
          <w:spacing w:val="-4"/>
        </w:rPr>
        <w:t> </w:t>
      </w:r>
      <w:r>
        <w:rPr>
          <w:color w:val="231F20"/>
        </w:rPr>
        <w:t>J.</w:t>
      </w:r>
      <w:r>
        <w:rPr>
          <w:color w:val="231F20"/>
          <w:spacing w:val="-4"/>
        </w:rPr>
        <w:t> </w:t>
      </w:r>
      <w:r>
        <w:rPr>
          <w:color w:val="231F20"/>
        </w:rPr>
        <w:t>Acoust.</w:t>
      </w:r>
      <w:r>
        <w:rPr>
          <w:color w:val="231F20"/>
          <w:spacing w:val="-4"/>
        </w:rPr>
        <w:t> </w:t>
      </w:r>
      <w:r>
        <w:rPr>
          <w:color w:val="231F20"/>
        </w:rPr>
        <w:t>Soc.</w:t>
      </w:r>
      <w:r>
        <w:rPr>
          <w:color w:val="231F20"/>
          <w:spacing w:val="-4"/>
        </w:rPr>
        <w:t> </w:t>
      </w:r>
      <w:r>
        <w:rPr>
          <w:color w:val="231F20"/>
        </w:rPr>
        <w:t>Am.</w:t>
      </w:r>
      <w:r>
        <w:rPr>
          <w:color w:val="231F20"/>
          <w:spacing w:val="-4"/>
        </w:rPr>
        <w:t> </w:t>
      </w:r>
      <w:r>
        <w:rPr>
          <w:b/>
          <w:color w:val="231F20"/>
        </w:rPr>
        <w:t>107</w:t>
      </w:r>
      <w:r>
        <w:rPr>
          <w:color w:val="231F20"/>
        </w:rPr>
        <w:t>,</w:t>
      </w:r>
      <w:r>
        <w:rPr>
          <w:color w:val="231F20"/>
          <w:spacing w:val="-4"/>
        </w:rPr>
        <w:t> </w:t>
      </w:r>
      <w:r>
        <w:rPr>
          <w:color w:val="231F20"/>
        </w:rPr>
        <w:t>2685–2696 (2000).</w:t>
      </w:r>
    </w:p>
    <w:p>
      <w:pPr>
        <w:pStyle w:val="BodyText"/>
        <w:spacing w:line="184" w:lineRule="exact"/>
        <w:ind w:left="176" w:hanging="56"/>
        <w:jc w:val="both"/>
      </w:pPr>
      <w:r>
        <w:rPr>
          <w:color w:val="231F20"/>
          <w:position w:val="7"/>
          <w:sz w:val="11"/>
        </w:rPr>
        <w:t>4</w:t>
      </w:r>
      <w:r>
        <w:rPr>
          <w:color w:val="231F20"/>
        </w:rPr>
        <w:t>F</w:t>
      </w:r>
      <w:r>
        <w:rPr>
          <w:i/>
          <w:color w:val="231F20"/>
        </w:rPr>
        <w:t>. </w:t>
      </w:r>
      <w:r>
        <w:rPr>
          <w:color w:val="231F20"/>
        </w:rPr>
        <w:t>A. McKiel, Jr., “Method and apparatus or sibilant classification in a</w:t>
      </w:r>
    </w:p>
    <w:p>
      <w:pPr>
        <w:pStyle w:val="BodyText"/>
        <w:spacing w:line="244" w:lineRule="auto" w:before="16"/>
        <w:ind w:left="120" w:right="119" w:firstLine="56"/>
        <w:jc w:val="both"/>
        <w:rPr>
          <w:i/>
        </w:rPr>
      </w:pPr>
      <w:r>
        <w:rPr>
          <w:color w:val="231F20"/>
        </w:rPr>
        <w:t>speech recognition system,” U.S. Patent No. 5,897,614 (27 April 1999). A brief</w:t>
      </w:r>
      <w:r>
        <w:rPr>
          <w:color w:val="231F20"/>
          <w:spacing w:val="-5"/>
        </w:rPr>
        <w:t> </w:t>
      </w:r>
      <w:r>
        <w:rPr>
          <w:color w:val="231F20"/>
        </w:rPr>
        <w:t>review</w:t>
      </w:r>
      <w:r>
        <w:rPr>
          <w:color w:val="231F20"/>
          <w:spacing w:val="-5"/>
        </w:rPr>
        <w:t> </w:t>
      </w:r>
      <w:r>
        <w:rPr>
          <w:color w:val="231F20"/>
        </w:rPr>
        <w:t>by</w:t>
      </w:r>
      <w:r>
        <w:rPr>
          <w:color w:val="231F20"/>
          <w:spacing w:val="-5"/>
        </w:rPr>
        <w:t> </w:t>
      </w:r>
      <w:r>
        <w:rPr>
          <w:color w:val="231F20"/>
        </w:rPr>
        <w:t>D.</w:t>
      </w:r>
      <w:r>
        <w:rPr>
          <w:color w:val="231F20"/>
          <w:spacing w:val="-5"/>
        </w:rPr>
        <w:t> </w:t>
      </w:r>
      <w:r>
        <w:rPr>
          <w:color w:val="231F20"/>
        </w:rPr>
        <w:t>L.</w:t>
      </w:r>
      <w:r>
        <w:rPr>
          <w:color w:val="231F20"/>
          <w:spacing w:val="-5"/>
        </w:rPr>
        <w:t> </w:t>
      </w:r>
      <w:r>
        <w:rPr>
          <w:color w:val="231F20"/>
        </w:rPr>
        <w:t>Rice</w:t>
      </w:r>
      <w:r>
        <w:rPr>
          <w:color w:val="231F20"/>
          <w:spacing w:val="-5"/>
        </w:rPr>
        <w:t> </w:t>
      </w:r>
      <w:r>
        <w:rPr>
          <w:color w:val="231F20"/>
        </w:rPr>
        <w:t>appears</w:t>
      </w:r>
      <w:r>
        <w:rPr>
          <w:color w:val="231F20"/>
          <w:spacing w:val="-5"/>
        </w:rPr>
        <w:t> </w:t>
      </w:r>
      <w:r>
        <w:rPr>
          <w:color w:val="231F20"/>
        </w:rPr>
        <w:t>in:</w:t>
      </w:r>
      <w:r>
        <w:rPr>
          <w:color w:val="231F20"/>
          <w:spacing w:val="-5"/>
        </w:rPr>
        <w:t> </w:t>
      </w:r>
      <w:r>
        <w:rPr>
          <w:color w:val="231F20"/>
        </w:rPr>
        <w:t>J.</w:t>
      </w:r>
      <w:r>
        <w:rPr>
          <w:color w:val="231F20"/>
          <w:spacing w:val="-5"/>
        </w:rPr>
        <w:t> </w:t>
      </w:r>
      <w:r>
        <w:rPr>
          <w:color w:val="231F20"/>
        </w:rPr>
        <w:t>Acoust.</w:t>
      </w:r>
      <w:r>
        <w:rPr>
          <w:color w:val="231F20"/>
          <w:spacing w:val="-5"/>
        </w:rPr>
        <w:t> </w:t>
      </w:r>
      <w:r>
        <w:rPr>
          <w:color w:val="231F20"/>
        </w:rPr>
        <w:t>Soc.</w:t>
      </w:r>
      <w:r>
        <w:rPr>
          <w:color w:val="231F20"/>
          <w:spacing w:val="-5"/>
        </w:rPr>
        <w:t> </w:t>
      </w:r>
      <w:r>
        <w:rPr>
          <w:color w:val="231F20"/>
        </w:rPr>
        <w:t>Am.</w:t>
      </w:r>
      <w:r>
        <w:rPr>
          <w:color w:val="231F20"/>
          <w:spacing w:val="-5"/>
        </w:rPr>
        <w:t> </w:t>
      </w:r>
      <w:r>
        <w:rPr>
          <w:b/>
          <w:color w:val="231F20"/>
        </w:rPr>
        <w:t>107</w:t>
      </w:r>
      <w:r>
        <w:rPr>
          <w:color w:val="231F20"/>
        </w:rPr>
        <w:t>,</w:t>
      </w:r>
      <w:r>
        <w:rPr>
          <w:color w:val="231F20"/>
          <w:spacing w:val="-5"/>
        </w:rPr>
        <w:t> </w:t>
      </w:r>
      <w:r>
        <w:rPr>
          <w:color w:val="231F20"/>
        </w:rPr>
        <w:t>2323</w:t>
      </w:r>
      <w:r>
        <w:rPr>
          <w:color w:val="231F20"/>
          <w:spacing w:val="-5"/>
        </w:rPr>
        <w:t> </w:t>
      </w:r>
      <w:r>
        <w:rPr>
          <w:color w:val="231F20"/>
        </w:rPr>
        <w:t>(2000). </w:t>
      </w:r>
      <w:r>
        <w:rPr>
          <w:color w:val="231F20"/>
          <w:position w:val="7"/>
          <w:sz w:val="11"/>
        </w:rPr>
        <w:t>5</w:t>
      </w:r>
      <w:r>
        <w:rPr>
          <w:color w:val="231F20"/>
        </w:rPr>
        <w:t>A.</w:t>
      </w:r>
      <w:r>
        <w:rPr>
          <w:color w:val="231F20"/>
          <w:spacing w:val="18"/>
        </w:rPr>
        <w:t> </w:t>
      </w:r>
      <w:r>
        <w:rPr>
          <w:color w:val="231F20"/>
        </w:rPr>
        <w:t>N.</w:t>
      </w:r>
      <w:r>
        <w:rPr>
          <w:color w:val="231F20"/>
          <w:spacing w:val="18"/>
        </w:rPr>
        <w:t> </w:t>
      </w:r>
      <w:r>
        <w:rPr>
          <w:color w:val="231F20"/>
        </w:rPr>
        <w:t>Norris,</w:t>
      </w:r>
      <w:r>
        <w:rPr>
          <w:color w:val="231F20"/>
          <w:spacing w:val="18"/>
        </w:rPr>
        <w:t> </w:t>
      </w:r>
      <w:r>
        <w:rPr>
          <w:color w:val="231F20"/>
        </w:rPr>
        <w:t>“Finite-amplitude</w:t>
      </w:r>
      <w:r>
        <w:rPr>
          <w:color w:val="231F20"/>
          <w:spacing w:val="18"/>
        </w:rPr>
        <w:t> </w:t>
      </w:r>
      <w:r>
        <w:rPr>
          <w:color w:val="231F20"/>
        </w:rPr>
        <w:t>waves</w:t>
      </w:r>
      <w:r>
        <w:rPr>
          <w:color w:val="231F20"/>
          <w:spacing w:val="18"/>
        </w:rPr>
        <w:t> </w:t>
      </w:r>
      <w:r>
        <w:rPr>
          <w:color w:val="231F20"/>
        </w:rPr>
        <w:t>in</w:t>
      </w:r>
      <w:r>
        <w:rPr>
          <w:color w:val="231F20"/>
          <w:spacing w:val="18"/>
        </w:rPr>
        <w:t> </w:t>
      </w:r>
      <w:r>
        <w:rPr>
          <w:color w:val="231F20"/>
        </w:rPr>
        <w:t>solids,”</w:t>
      </w:r>
      <w:r>
        <w:rPr>
          <w:color w:val="231F20"/>
          <w:spacing w:val="18"/>
        </w:rPr>
        <w:t> </w:t>
      </w:r>
      <w:r>
        <w:rPr>
          <w:color w:val="231F20"/>
        </w:rPr>
        <w:t>in</w:t>
      </w:r>
      <w:r>
        <w:rPr>
          <w:color w:val="231F20"/>
          <w:spacing w:val="18"/>
        </w:rPr>
        <w:t> </w:t>
      </w:r>
      <w:r>
        <w:rPr>
          <w:i/>
          <w:color w:val="231F20"/>
        </w:rPr>
        <w:t>Nonlinear</w:t>
      </w:r>
      <w:r>
        <w:rPr>
          <w:i/>
          <w:color w:val="231F20"/>
          <w:spacing w:val="18"/>
        </w:rPr>
        <w:t> </w:t>
      </w:r>
      <w:r>
        <w:rPr>
          <w:i/>
          <w:color w:val="231F20"/>
        </w:rPr>
        <w:t>Acoustics,</w:t>
      </w:r>
    </w:p>
    <w:p>
      <w:pPr>
        <w:spacing w:after="0" w:line="244" w:lineRule="auto"/>
        <w:jc w:val="both"/>
        <w:sectPr>
          <w:headerReference w:type="default" r:id="rId958"/>
          <w:footerReference w:type="default" r:id="rId959"/>
          <w:pgSz w:w="12240" w:h="16200"/>
          <w:pgMar w:header="0" w:footer="647" w:top="760" w:bottom="840" w:left="900" w:right="900"/>
          <w:pgNumType w:start="2235"/>
          <w:cols w:num="2" w:equalWidth="0">
            <w:col w:w="5044" w:space="236"/>
            <w:col w:w="5160"/>
          </w:cols>
        </w:sectPr>
      </w:pPr>
    </w:p>
    <w:p>
      <w:pPr>
        <w:pStyle w:val="BodyText"/>
        <w:spacing w:line="261" w:lineRule="auto" w:before="75"/>
        <w:ind w:left="175"/>
        <w:jc w:val="both"/>
      </w:pPr>
      <w:r>
        <w:rPr>
          <w:color w:val="231F20"/>
        </w:rPr>
        <w:t>edited</w:t>
      </w:r>
      <w:r>
        <w:rPr>
          <w:color w:val="231F20"/>
          <w:spacing w:val="-5"/>
        </w:rPr>
        <w:t> </w:t>
      </w:r>
      <w:r>
        <w:rPr>
          <w:color w:val="231F20"/>
        </w:rPr>
        <w:t>by</w:t>
      </w:r>
      <w:r>
        <w:rPr>
          <w:color w:val="231F20"/>
          <w:spacing w:val="-5"/>
        </w:rPr>
        <w:t> </w:t>
      </w:r>
      <w:r>
        <w:rPr>
          <w:color w:val="231F20"/>
        </w:rPr>
        <w:t>M.</w:t>
      </w:r>
      <w:r>
        <w:rPr>
          <w:color w:val="231F20"/>
          <w:spacing w:val="-5"/>
        </w:rPr>
        <w:t> </w:t>
      </w:r>
      <w:r>
        <w:rPr>
          <w:color w:val="231F20"/>
          <w:spacing w:val="-7"/>
        </w:rPr>
        <w:t>F.</w:t>
      </w:r>
      <w:r>
        <w:rPr>
          <w:color w:val="231F20"/>
          <w:spacing w:val="-5"/>
        </w:rPr>
        <w:t> </w:t>
      </w:r>
      <w:r>
        <w:rPr>
          <w:color w:val="231F20"/>
        </w:rPr>
        <w:t>Hamilton</w:t>
      </w:r>
      <w:r>
        <w:rPr>
          <w:color w:val="231F20"/>
          <w:spacing w:val="-5"/>
        </w:rPr>
        <w:t> </w:t>
      </w:r>
      <w:r>
        <w:rPr>
          <w:color w:val="231F20"/>
        </w:rPr>
        <w:t>and</w:t>
      </w:r>
      <w:r>
        <w:rPr>
          <w:color w:val="231F20"/>
          <w:spacing w:val="-5"/>
        </w:rPr>
        <w:t> </w:t>
      </w:r>
      <w:r>
        <w:rPr>
          <w:color w:val="231F20"/>
        </w:rPr>
        <w:t>D.</w:t>
      </w:r>
      <w:r>
        <w:rPr>
          <w:color w:val="231F20"/>
          <w:spacing w:val="-5"/>
        </w:rPr>
        <w:t> </w:t>
      </w:r>
      <w:r>
        <w:rPr>
          <w:color w:val="231F20"/>
          <w:spacing w:val="-6"/>
        </w:rPr>
        <w:t>T.</w:t>
      </w:r>
      <w:r>
        <w:rPr>
          <w:color w:val="231F20"/>
          <w:spacing w:val="-5"/>
        </w:rPr>
        <w:t> </w:t>
      </w:r>
      <w:r>
        <w:rPr>
          <w:color w:val="231F20"/>
        </w:rPr>
        <w:t>Blackstock</w:t>
      </w:r>
      <w:r>
        <w:rPr>
          <w:color w:val="231F20"/>
          <w:spacing w:val="-5"/>
        </w:rPr>
        <w:t> </w:t>
      </w:r>
      <w:r>
        <w:rPr>
          <w:color w:val="231F20"/>
        </w:rPr>
        <w:t>(Academic</w:t>
      </w:r>
      <w:r>
        <w:rPr>
          <w:color w:val="231F20"/>
          <w:spacing w:val="-5"/>
        </w:rPr>
        <w:t> </w:t>
      </w:r>
      <w:r>
        <w:rPr>
          <w:color w:val="231F20"/>
        </w:rPr>
        <w:t>Press,</w:t>
      </w:r>
      <w:r>
        <w:rPr>
          <w:color w:val="231F20"/>
          <w:spacing w:val="-5"/>
        </w:rPr>
        <w:t> </w:t>
      </w:r>
      <w:r>
        <w:rPr>
          <w:color w:val="231F20"/>
        </w:rPr>
        <w:t>San</w:t>
      </w:r>
      <w:r>
        <w:rPr>
          <w:color w:val="231F20"/>
          <w:spacing w:val="-5"/>
        </w:rPr>
        <w:t> </w:t>
      </w:r>
      <w:r>
        <w:rPr>
          <w:color w:val="231F20"/>
        </w:rPr>
        <w:t>Diego, 1998), Chap. 9, pp. 263–277.</w:t>
      </w:r>
    </w:p>
    <w:p>
      <w:pPr>
        <w:pStyle w:val="BodyText"/>
        <w:spacing w:line="184" w:lineRule="exact"/>
        <w:ind w:left="175" w:hanging="56"/>
        <w:jc w:val="both"/>
      </w:pPr>
      <w:r>
        <w:rPr>
          <w:color w:val="231F20"/>
          <w:spacing w:val="-7"/>
          <w:position w:val="7"/>
          <w:sz w:val="11"/>
        </w:rPr>
        <w:t>6</w:t>
      </w:r>
      <w:r>
        <w:rPr>
          <w:color w:val="231F20"/>
          <w:spacing w:val="-7"/>
        </w:rPr>
        <w:t>V.  </w:t>
      </w:r>
      <w:r>
        <w:rPr>
          <w:color w:val="231F20"/>
          <w:spacing w:val="-11"/>
        </w:rPr>
        <w:t>V.  </w:t>
      </w:r>
      <w:r>
        <w:rPr>
          <w:color w:val="231F20"/>
        </w:rPr>
        <w:t>Muzychenko and S. A. Rybak, “Amplitude of resonance sound   scat-</w:t>
      </w:r>
    </w:p>
    <w:p>
      <w:pPr>
        <w:pStyle w:val="BodyText"/>
        <w:spacing w:line="261" w:lineRule="auto" w:before="16"/>
        <w:ind w:left="176"/>
        <w:jc w:val="both"/>
      </w:pPr>
      <w:r>
        <w:rPr>
          <w:color w:val="231F20"/>
        </w:rPr>
        <w:t>tering</w:t>
      </w:r>
      <w:r>
        <w:rPr>
          <w:color w:val="231F20"/>
          <w:spacing w:val="-3"/>
        </w:rPr>
        <w:t> </w:t>
      </w:r>
      <w:r>
        <w:rPr>
          <w:color w:val="231F20"/>
        </w:rPr>
        <w:t>by</w:t>
      </w:r>
      <w:r>
        <w:rPr>
          <w:color w:val="231F20"/>
          <w:spacing w:val="-3"/>
        </w:rPr>
        <w:t> </w:t>
      </w:r>
      <w:r>
        <w:rPr>
          <w:color w:val="231F20"/>
        </w:rPr>
        <w:t>a</w:t>
      </w:r>
      <w:r>
        <w:rPr>
          <w:color w:val="231F20"/>
          <w:spacing w:val="-3"/>
        </w:rPr>
        <w:t> </w:t>
      </w:r>
      <w:r>
        <w:rPr>
          <w:color w:val="231F20"/>
        </w:rPr>
        <w:t>finite</w:t>
      </w:r>
      <w:r>
        <w:rPr>
          <w:color w:val="231F20"/>
          <w:spacing w:val="-3"/>
        </w:rPr>
        <w:t> </w:t>
      </w:r>
      <w:r>
        <w:rPr>
          <w:color w:val="231F20"/>
        </w:rPr>
        <w:t>cylindrical</w:t>
      </w:r>
      <w:r>
        <w:rPr>
          <w:color w:val="231F20"/>
          <w:spacing w:val="-3"/>
        </w:rPr>
        <w:t> </w:t>
      </w:r>
      <w:r>
        <w:rPr>
          <w:color w:val="231F20"/>
        </w:rPr>
        <w:t>shell</w:t>
      </w:r>
      <w:r>
        <w:rPr>
          <w:color w:val="231F20"/>
          <w:spacing w:val="-3"/>
        </w:rPr>
        <w:t> </w:t>
      </w:r>
      <w:r>
        <w:rPr>
          <w:color w:val="231F20"/>
        </w:rPr>
        <w:t>in</w:t>
      </w:r>
      <w:r>
        <w:rPr>
          <w:color w:val="231F20"/>
          <w:spacing w:val="-3"/>
        </w:rPr>
        <w:t> </w:t>
      </w:r>
      <w:r>
        <w:rPr>
          <w:color w:val="231F20"/>
        </w:rPr>
        <w:t>a</w:t>
      </w:r>
      <w:r>
        <w:rPr>
          <w:color w:val="231F20"/>
          <w:spacing w:val="-3"/>
        </w:rPr>
        <w:t> </w:t>
      </w:r>
      <w:r>
        <w:rPr>
          <w:color w:val="231F20"/>
        </w:rPr>
        <w:t>fluid,”</w:t>
      </w:r>
      <w:r>
        <w:rPr>
          <w:color w:val="231F20"/>
          <w:spacing w:val="-3"/>
        </w:rPr>
        <w:t> </w:t>
      </w:r>
      <w:r>
        <w:rPr>
          <w:color w:val="231F20"/>
        </w:rPr>
        <w:t>Akust.</w:t>
      </w:r>
      <w:r>
        <w:rPr>
          <w:color w:val="231F20"/>
          <w:spacing w:val="-3"/>
        </w:rPr>
        <w:t> </w:t>
      </w:r>
      <w:r>
        <w:rPr>
          <w:color w:val="231F20"/>
        </w:rPr>
        <w:t>Zh.</w:t>
      </w:r>
      <w:r>
        <w:rPr>
          <w:color w:val="231F20"/>
          <w:spacing w:val="-3"/>
        </w:rPr>
        <w:t> </w:t>
      </w:r>
      <w:r>
        <w:rPr>
          <w:b/>
          <w:color w:val="231F20"/>
        </w:rPr>
        <w:t>32</w:t>
      </w:r>
      <w:r>
        <w:rPr>
          <w:color w:val="231F20"/>
        </w:rPr>
        <w:t>,</w:t>
      </w:r>
      <w:r>
        <w:rPr>
          <w:color w:val="231F20"/>
          <w:spacing w:val="-3"/>
        </w:rPr>
        <w:t> </w:t>
      </w:r>
      <w:r>
        <w:rPr>
          <w:color w:val="231F20"/>
        </w:rPr>
        <w:t>129–131</w:t>
      </w:r>
      <w:r>
        <w:rPr>
          <w:color w:val="231F20"/>
          <w:spacing w:val="-3"/>
        </w:rPr>
        <w:t> </w:t>
      </w:r>
      <w:r>
        <w:rPr>
          <w:color w:val="231F20"/>
        </w:rPr>
        <w:t>(1986) </w:t>
      </w:r>
      <w:r>
        <w:rPr>
          <w:color w:val="231F20"/>
          <w:spacing w:val="-4"/>
        </w:rPr>
        <w:t>[Sov. </w:t>
      </w:r>
      <w:r>
        <w:rPr>
          <w:color w:val="231F20"/>
        </w:rPr>
        <w:t>Phys. Acoust. </w:t>
      </w:r>
      <w:r>
        <w:rPr>
          <w:b/>
          <w:color w:val="231F20"/>
        </w:rPr>
        <w:t>32</w:t>
      </w:r>
      <w:r>
        <w:rPr>
          <w:color w:val="231F20"/>
        </w:rPr>
        <w:t>, 79–80</w:t>
      </w:r>
      <w:r>
        <w:rPr>
          <w:color w:val="231F20"/>
          <w:spacing w:val="-4"/>
        </w:rPr>
        <w:t> </w:t>
      </w:r>
      <w:r>
        <w:rPr>
          <w:color w:val="231F20"/>
        </w:rPr>
        <w:t>(1986)].</w:t>
      </w:r>
    </w:p>
    <w:p>
      <w:pPr>
        <w:pStyle w:val="BodyText"/>
        <w:spacing w:line="184" w:lineRule="exact"/>
        <w:ind w:left="177" w:hanging="57"/>
        <w:jc w:val="both"/>
      </w:pPr>
      <w:r>
        <w:rPr>
          <w:color w:val="231F20"/>
          <w:position w:val="7"/>
          <w:sz w:val="11"/>
        </w:rPr>
        <w:t>7</w:t>
      </w:r>
      <w:r>
        <w:rPr>
          <w:color w:val="231F20"/>
        </w:rPr>
        <w:t>M. Stremel and T. Carolus, “Experimental determination of the  fluctuating</w:t>
      </w:r>
    </w:p>
    <w:p>
      <w:pPr>
        <w:spacing w:line="261" w:lineRule="auto" w:before="16"/>
        <w:ind w:left="177" w:right="0" w:firstLine="0"/>
        <w:jc w:val="both"/>
        <w:rPr>
          <w:sz w:val="16"/>
        </w:rPr>
      </w:pPr>
      <w:r>
        <w:rPr>
          <w:color w:val="231F20"/>
          <w:sz w:val="16"/>
        </w:rPr>
        <w:t>pressure on a rotating fan blade,” on the CD-ROM: </w:t>
      </w:r>
      <w:r>
        <w:rPr>
          <w:i/>
          <w:color w:val="231F20"/>
          <w:sz w:val="16"/>
        </w:rPr>
        <w:t>Berlin, March 14–19, </w:t>
      </w:r>
      <w:r>
        <w:rPr>
          <w:i/>
          <w:color w:val="231F20"/>
          <w:sz w:val="16"/>
        </w:rPr>
        <w:t>Collected Papers, 137th Meeting of the  Acoustical  Society  of  America and the 2nd Convention of the European Acoustics Association </w:t>
      </w:r>
      <w:r>
        <w:rPr>
          <w:color w:val="231F20"/>
          <w:sz w:val="16"/>
        </w:rPr>
        <w:t>(ISBN 3-9804458-5-1, available from Deutsche Gesellschaft fuer Akustik, Fach- bereich Physik, Universitaet Oldenburg, 26111 Oldenburg, Germany), pa- per 1PNSB_7.</w:t>
      </w:r>
    </w:p>
    <w:p>
      <w:pPr>
        <w:pStyle w:val="BodyText"/>
        <w:spacing w:line="184" w:lineRule="exact"/>
        <w:ind w:left="175" w:hanging="56"/>
        <w:jc w:val="both"/>
      </w:pPr>
      <w:r>
        <w:rPr>
          <w:color w:val="231F20"/>
          <w:position w:val="7"/>
          <w:sz w:val="11"/>
        </w:rPr>
        <w:t>8</w:t>
      </w:r>
      <w:r>
        <w:rPr>
          <w:color w:val="231F20"/>
        </w:rPr>
        <w:t>ANSI</w:t>
      </w:r>
      <w:r>
        <w:rPr>
          <w:color w:val="231F20"/>
          <w:spacing w:val="-5"/>
        </w:rPr>
        <w:t> </w:t>
      </w:r>
      <w:r>
        <w:rPr>
          <w:color w:val="231F20"/>
        </w:rPr>
        <w:t>S12.60-2002</w:t>
      </w:r>
      <w:r>
        <w:rPr>
          <w:color w:val="231F20"/>
          <w:spacing w:val="-5"/>
        </w:rPr>
        <w:t> </w:t>
      </w:r>
      <w:r>
        <w:rPr>
          <w:color w:val="231F20"/>
        </w:rPr>
        <w:t>(R2009)</w:t>
      </w:r>
      <w:r>
        <w:rPr>
          <w:color w:val="231F20"/>
          <w:spacing w:val="-5"/>
        </w:rPr>
        <w:t> </w:t>
      </w:r>
      <w:r>
        <w:rPr>
          <w:color w:val="231F20"/>
        </w:rPr>
        <w:t>American</w:t>
      </w:r>
      <w:r>
        <w:rPr>
          <w:color w:val="231F20"/>
          <w:spacing w:val="-5"/>
        </w:rPr>
        <w:t> </w:t>
      </w:r>
      <w:r>
        <w:rPr>
          <w:color w:val="231F20"/>
        </w:rPr>
        <w:t>National</w:t>
      </w:r>
      <w:r>
        <w:rPr>
          <w:color w:val="231F20"/>
          <w:spacing w:val="-5"/>
        </w:rPr>
        <w:t> </w:t>
      </w:r>
      <w:r>
        <w:rPr>
          <w:color w:val="231F20"/>
        </w:rPr>
        <w:t>Standard</w:t>
      </w:r>
      <w:r>
        <w:rPr>
          <w:color w:val="231F20"/>
          <w:spacing w:val="-5"/>
        </w:rPr>
        <w:t> </w:t>
      </w:r>
      <w:r>
        <w:rPr>
          <w:color w:val="231F20"/>
        </w:rPr>
        <w:t>Acoustical</w:t>
      </w:r>
      <w:r>
        <w:rPr>
          <w:color w:val="231F20"/>
          <w:spacing w:val="-5"/>
        </w:rPr>
        <w:t> </w:t>
      </w:r>
      <w:r>
        <w:rPr>
          <w:color w:val="231F20"/>
        </w:rPr>
        <w:t>Perfor-</w:t>
      </w:r>
    </w:p>
    <w:p>
      <w:pPr>
        <w:pStyle w:val="BodyText"/>
        <w:spacing w:line="261" w:lineRule="auto" w:before="16"/>
        <w:ind w:left="175"/>
        <w:jc w:val="both"/>
      </w:pPr>
      <w:r>
        <w:rPr>
          <w:color w:val="231F20"/>
        </w:rPr>
        <w:t>mance</w:t>
      </w:r>
      <w:r>
        <w:rPr>
          <w:color w:val="231F20"/>
          <w:spacing w:val="-11"/>
        </w:rPr>
        <w:t> </w:t>
      </w:r>
      <w:r>
        <w:rPr>
          <w:color w:val="231F20"/>
        </w:rPr>
        <w:t>Criteria,</w:t>
      </w:r>
      <w:r>
        <w:rPr>
          <w:color w:val="231F20"/>
          <w:spacing w:val="-11"/>
        </w:rPr>
        <w:t> </w:t>
      </w:r>
      <w:r>
        <w:rPr>
          <w:color w:val="231F20"/>
        </w:rPr>
        <w:t>Design</w:t>
      </w:r>
      <w:r>
        <w:rPr>
          <w:color w:val="231F20"/>
          <w:spacing w:val="-11"/>
        </w:rPr>
        <w:t> </w:t>
      </w:r>
      <w:r>
        <w:rPr>
          <w:color w:val="231F20"/>
        </w:rPr>
        <w:t>Requirements,</w:t>
      </w:r>
      <w:r>
        <w:rPr>
          <w:color w:val="231F20"/>
          <w:spacing w:val="-11"/>
        </w:rPr>
        <w:t> </w:t>
      </w:r>
      <w:r>
        <w:rPr>
          <w:color w:val="231F20"/>
        </w:rPr>
        <w:t>and</w:t>
      </w:r>
      <w:r>
        <w:rPr>
          <w:color w:val="231F20"/>
          <w:spacing w:val="-11"/>
        </w:rPr>
        <w:t> </w:t>
      </w:r>
      <w:r>
        <w:rPr>
          <w:color w:val="231F20"/>
        </w:rPr>
        <w:t>Guidelines</w:t>
      </w:r>
      <w:r>
        <w:rPr>
          <w:color w:val="231F20"/>
          <w:spacing w:val="-11"/>
        </w:rPr>
        <w:t> </w:t>
      </w:r>
      <w:r>
        <w:rPr>
          <w:color w:val="231F20"/>
        </w:rPr>
        <w:t>for</w:t>
      </w:r>
      <w:r>
        <w:rPr>
          <w:color w:val="231F20"/>
          <w:spacing w:val="-11"/>
        </w:rPr>
        <w:t> </w:t>
      </w:r>
      <w:r>
        <w:rPr>
          <w:color w:val="231F20"/>
        </w:rPr>
        <w:t>Schools</w:t>
      </w:r>
      <w:r>
        <w:rPr>
          <w:color w:val="231F20"/>
          <w:spacing w:val="-11"/>
        </w:rPr>
        <w:t> </w:t>
      </w:r>
      <w:r>
        <w:rPr>
          <w:color w:val="231F20"/>
        </w:rPr>
        <w:t>(American National Standards Institute, New York, 2002).</w:t>
      </w:r>
    </w:p>
    <w:p>
      <w:pPr>
        <w:pStyle w:val="BodyText"/>
      </w:pPr>
    </w:p>
    <w:p>
      <w:pPr>
        <w:pStyle w:val="ListParagraph"/>
        <w:numPr>
          <w:ilvl w:val="1"/>
          <w:numId w:val="26"/>
        </w:numPr>
        <w:tabs>
          <w:tab w:pos="361" w:val="left" w:leader="none"/>
        </w:tabs>
        <w:spacing w:line="240" w:lineRule="auto" w:before="127" w:after="0"/>
        <w:ind w:left="360" w:right="0" w:hanging="240"/>
        <w:jc w:val="left"/>
        <w:rPr>
          <w:rFonts w:ascii="Arial"/>
          <w:b/>
          <w:i/>
          <w:sz w:val="19"/>
        </w:rPr>
      </w:pPr>
      <w:r>
        <w:rPr>
          <w:rFonts w:ascii="Arial"/>
          <w:b/>
          <w:i/>
          <w:color w:val="231F20"/>
          <w:sz w:val="19"/>
        </w:rPr>
        <w:t>Alphabetical bibliographic list</w:t>
      </w:r>
      <w:r>
        <w:rPr>
          <w:rFonts w:ascii="Arial"/>
          <w:b/>
          <w:i/>
          <w:color w:val="231F20"/>
          <w:spacing w:val="-3"/>
          <w:sz w:val="19"/>
        </w:rPr>
        <w:t> </w:t>
      </w:r>
      <w:r>
        <w:rPr>
          <w:rFonts w:ascii="Arial"/>
          <w:b/>
          <w:i/>
          <w:color w:val="231F20"/>
          <w:sz w:val="19"/>
        </w:rPr>
        <w:t>style</w:t>
      </w:r>
    </w:p>
    <w:p>
      <w:pPr>
        <w:pStyle w:val="BodyText"/>
        <w:spacing w:line="261" w:lineRule="auto" w:before="90"/>
        <w:ind w:left="240" w:right="1" w:hanging="120"/>
        <w:jc w:val="both"/>
      </w:pPr>
      <w:r>
        <w:rPr>
          <w:color w:val="231F20"/>
        </w:rPr>
        <w:t>American National Standards Institute (</w:t>
      </w:r>
      <w:r>
        <w:rPr>
          <w:b/>
          <w:color w:val="231F20"/>
        </w:rPr>
        <w:t>2002</w:t>
      </w:r>
      <w:r>
        <w:rPr>
          <w:color w:val="231F20"/>
        </w:rPr>
        <w:t>). ANSI S12.60 (R2009) American National Standard Acoustical Performance Criteria, Design Requirements, and Guidelines for Schools (American National Standards Institute, New York).</w:t>
      </w:r>
    </w:p>
    <w:p>
      <w:pPr>
        <w:pStyle w:val="BodyText"/>
        <w:spacing w:line="261" w:lineRule="auto"/>
        <w:ind w:left="240" w:hanging="120"/>
        <w:jc w:val="both"/>
      </w:pPr>
      <w:r>
        <w:rPr>
          <w:color w:val="231F20"/>
        </w:rPr>
        <w:t>Ando, Y. (</w:t>
      </w:r>
      <w:r>
        <w:rPr>
          <w:b/>
          <w:color w:val="231F20"/>
        </w:rPr>
        <w:t>1982</w:t>
      </w:r>
      <w:r>
        <w:rPr>
          <w:color w:val="231F20"/>
        </w:rPr>
        <w:t>). “Calculation of subjective preference in concert halls,” J. Acoust. Soc. Am. </w:t>
      </w:r>
      <w:r>
        <w:rPr>
          <w:b/>
          <w:color w:val="231F20"/>
        </w:rPr>
        <w:t>71</w:t>
      </w:r>
      <w:r>
        <w:rPr>
          <w:color w:val="231F20"/>
        </w:rPr>
        <w:t>(Suppl. 1), S4–S5.</w:t>
      </w:r>
    </w:p>
    <w:p>
      <w:pPr>
        <w:pStyle w:val="BodyText"/>
        <w:spacing w:line="261" w:lineRule="auto"/>
        <w:ind w:left="240" w:hanging="120"/>
        <w:jc w:val="both"/>
      </w:pPr>
      <w:r>
        <w:rPr>
          <w:color w:val="231F20"/>
        </w:rPr>
        <w:t>Bacon,</w:t>
      </w:r>
      <w:r>
        <w:rPr>
          <w:color w:val="231F20"/>
          <w:spacing w:val="-7"/>
        </w:rPr>
        <w:t> </w:t>
      </w:r>
      <w:r>
        <w:rPr>
          <w:color w:val="231F20"/>
        </w:rPr>
        <w:t>S.</w:t>
      </w:r>
      <w:r>
        <w:rPr>
          <w:color w:val="231F20"/>
          <w:spacing w:val="-7"/>
        </w:rPr>
        <w:t> </w:t>
      </w:r>
      <w:r>
        <w:rPr>
          <w:color w:val="231F20"/>
          <w:spacing w:val="-9"/>
        </w:rPr>
        <w:t>P.</w:t>
      </w:r>
      <w:r>
        <w:rPr>
          <w:color w:val="231F20"/>
          <w:spacing w:val="-7"/>
        </w:rPr>
        <w:t> </w:t>
      </w:r>
      <w:r>
        <w:rPr>
          <w:color w:val="231F20"/>
        </w:rPr>
        <w:t>(</w:t>
      </w:r>
      <w:r>
        <w:rPr>
          <w:b/>
          <w:color w:val="231F20"/>
        </w:rPr>
        <w:t>2000)</w:t>
      </w:r>
      <w:r>
        <w:rPr>
          <w:color w:val="231F20"/>
        </w:rPr>
        <w:t>.</w:t>
      </w:r>
      <w:r>
        <w:rPr>
          <w:color w:val="231F20"/>
          <w:spacing w:val="-7"/>
        </w:rPr>
        <w:t> </w:t>
      </w:r>
      <w:r>
        <w:rPr>
          <w:color w:val="231F20"/>
        </w:rPr>
        <w:t>“Hot</w:t>
      </w:r>
      <w:r>
        <w:rPr>
          <w:color w:val="231F20"/>
          <w:spacing w:val="-7"/>
        </w:rPr>
        <w:t> </w:t>
      </w:r>
      <w:r>
        <w:rPr>
          <w:color w:val="231F20"/>
        </w:rPr>
        <w:t>topics</w:t>
      </w:r>
      <w:r>
        <w:rPr>
          <w:color w:val="231F20"/>
          <w:spacing w:val="-7"/>
        </w:rPr>
        <w:t> </w:t>
      </w:r>
      <w:r>
        <w:rPr>
          <w:color w:val="231F20"/>
        </w:rPr>
        <w:t>in</w:t>
      </w:r>
      <w:r>
        <w:rPr>
          <w:color w:val="231F20"/>
          <w:spacing w:val="-7"/>
        </w:rPr>
        <w:t> </w:t>
      </w:r>
      <w:r>
        <w:rPr>
          <w:color w:val="231F20"/>
        </w:rPr>
        <w:t>psychological</w:t>
      </w:r>
      <w:r>
        <w:rPr>
          <w:color w:val="231F20"/>
          <w:spacing w:val="-7"/>
        </w:rPr>
        <w:t> </w:t>
      </w:r>
      <w:r>
        <w:rPr>
          <w:color w:val="231F20"/>
        </w:rPr>
        <w:t>and</w:t>
      </w:r>
      <w:r>
        <w:rPr>
          <w:color w:val="231F20"/>
          <w:spacing w:val="-7"/>
        </w:rPr>
        <w:t> </w:t>
      </w:r>
      <w:r>
        <w:rPr>
          <w:color w:val="231F20"/>
        </w:rPr>
        <w:t>physiological</w:t>
      </w:r>
      <w:r>
        <w:rPr>
          <w:color w:val="231F20"/>
          <w:spacing w:val="-7"/>
        </w:rPr>
        <w:t> </w:t>
      </w:r>
      <w:r>
        <w:rPr>
          <w:color w:val="231F20"/>
        </w:rPr>
        <w:t>acoustics: Compression,” J. Acoust. Soc. Am. </w:t>
      </w:r>
      <w:r>
        <w:rPr>
          <w:b/>
          <w:color w:val="231F20"/>
        </w:rPr>
        <w:t>107,</w:t>
      </w:r>
      <w:r>
        <w:rPr>
          <w:b/>
          <w:color w:val="231F20"/>
          <w:spacing w:val="-12"/>
        </w:rPr>
        <w:t> </w:t>
      </w:r>
      <w:r>
        <w:rPr>
          <w:color w:val="231F20"/>
        </w:rPr>
        <w:t>2864(A).</w:t>
      </w:r>
    </w:p>
    <w:p>
      <w:pPr>
        <w:spacing w:line="261" w:lineRule="auto" w:before="0"/>
        <w:ind w:left="240" w:right="0" w:hanging="120"/>
        <w:jc w:val="both"/>
        <w:rPr>
          <w:sz w:val="16"/>
        </w:rPr>
      </w:pPr>
      <w:r>
        <w:rPr>
          <w:color w:val="231F20"/>
          <w:sz w:val="16"/>
        </w:rPr>
        <w:t>Flatté, S. M., Dashen, R., Munk, W. H., Watson, K. M., and Zachariasen, F. (</w:t>
      </w:r>
      <w:r>
        <w:rPr>
          <w:b/>
          <w:color w:val="231F20"/>
          <w:sz w:val="16"/>
        </w:rPr>
        <w:t>1979</w:t>
      </w:r>
      <w:r>
        <w:rPr>
          <w:color w:val="231F20"/>
          <w:sz w:val="16"/>
        </w:rPr>
        <w:t>). </w:t>
      </w:r>
      <w:r>
        <w:rPr>
          <w:i/>
          <w:color w:val="231F20"/>
          <w:sz w:val="16"/>
        </w:rPr>
        <w:t>Sound Transmission through a Fluctuating Ocean </w:t>
      </w:r>
      <w:r>
        <w:rPr>
          <w:color w:val="231F20"/>
          <w:sz w:val="16"/>
        </w:rPr>
        <w:t>(Cambridge University Press, London), pp. 31–47.</w:t>
      </w:r>
    </w:p>
    <w:p>
      <w:pPr>
        <w:spacing w:line="261" w:lineRule="auto" w:before="0"/>
        <w:ind w:left="239" w:right="0" w:hanging="120"/>
        <w:jc w:val="both"/>
        <w:rPr>
          <w:sz w:val="16"/>
        </w:rPr>
      </w:pPr>
      <w:r>
        <w:rPr>
          <w:color w:val="231F20"/>
          <w:sz w:val="16"/>
        </w:rPr>
        <w:t>Hamilton, </w:t>
      </w:r>
      <w:r>
        <w:rPr>
          <w:color w:val="231F20"/>
          <w:spacing w:val="-8"/>
          <w:sz w:val="16"/>
        </w:rPr>
        <w:t>W. </w:t>
      </w:r>
      <w:r>
        <w:rPr>
          <w:color w:val="231F20"/>
          <w:sz w:val="16"/>
        </w:rPr>
        <w:t>R. (</w:t>
      </w:r>
      <w:r>
        <w:rPr>
          <w:b/>
          <w:color w:val="231F20"/>
          <w:sz w:val="16"/>
        </w:rPr>
        <w:t>1837</w:t>
      </w:r>
      <w:r>
        <w:rPr>
          <w:color w:val="231F20"/>
          <w:sz w:val="16"/>
        </w:rPr>
        <w:t>). “Third supplement to an essay on the theory of systems</w:t>
      </w:r>
      <w:r>
        <w:rPr>
          <w:color w:val="231F20"/>
          <w:spacing w:val="-7"/>
          <w:sz w:val="16"/>
        </w:rPr>
        <w:t> </w:t>
      </w:r>
      <w:r>
        <w:rPr>
          <w:color w:val="231F20"/>
          <w:sz w:val="16"/>
        </w:rPr>
        <w:t>of</w:t>
      </w:r>
      <w:r>
        <w:rPr>
          <w:color w:val="231F20"/>
          <w:spacing w:val="-7"/>
          <w:sz w:val="16"/>
        </w:rPr>
        <w:t> </w:t>
      </w:r>
      <w:r>
        <w:rPr>
          <w:color w:val="231F20"/>
          <w:spacing w:val="-3"/>
          <w:sz w:val="16"/>
        </w:rPr>
        <w:t>waves,”</w:t>
      </w:r>
      <w:r>
        <w:rPr>
          <w:color w:val="231F20"/>
          <w:spacing w:val="-7"/>
          <w:sz w:val="16"/>
        </w:rPr>
        <w:t> </w:t>
      </w:r>
      <w:r>
        <w:rPr>
          <w:color w:val="231F20"/>
          <w:sz w:val="16"/>
        </w:rPr>
        <w:t>Trans.</w:t>
      </w:r>
      <w:r>
        <w:rPr>
          <w:color w:val="231F20"/>
          <w:spacing w:val="-7"/>
          <w:sz w:val="16"/>
        </w:rPr>
        <w:t> </w:t>
      </w:r>
      <w:r>
        <w:rPr>
          <w:color w:val="231F20"/>
          <w:spacing w:val="-4"/>
          <w:sz w:val="16"/>
        </w:rPr>
        <w:t>Roy.</w:t>
      </w:r>
      <w:r>
        <w:rPr>
          <w:color w:val="231F20"/>
          <w:spacing w:val="-7"/>
          <w:sz w:val="16"/>
        </w:rPr>
        <w:t> </w:t>
      </w:r>
      <w:r>
        <w:rPr>
          <w:color w:val="231F20"/>
          <w:sz w:val="16"/>
        </w:rPr>
        <w:t>Irish</w:t>
      </w:r>
      <w:r>
        <w:rPr>
          <w:color w:val="231F20"/>
          <w:spacing w:val="-7"/>
          <w:sz w:val="16"/>
        </w:rPr>
        <w:t> </w:t>
      </w:r>
      <w:r>
        <w:rPr>
          <w:color w:val="231F20"/>
          <w:sz w:val="16"/>
        </w:rPr>
        <w:t>Soc.</w:t>
      </w:r>
      <w:r>
        <w:rPr>
          <w:color w:val="231F20"/>
          <w:spacing w:val="-7"/>
          <w:sz w:val="16"/>
        </w:rPr>
        <w:t> </w:t>
      </w:r>
      <w:r>
        <w:rPr>
          <w:b/>
          <w:color w:val="231F20"/>
          <w:sz w:val="16"/>
        </w:rPr>
        <w:t>17</w:t>
      </w:r>
      <w:r>
        <w:rPr>
          <w:color w:val="231F20"/>
          <w:sz w:val="16"/>
        </w:rPr>
        <w:t>(Pt.</w:t>
      </w:r>
      <w:r>
        <w:rPr>
          <w:color w:val="231F20"/>
          <w:spacing w:val="-7"/>
          <w:sz w:val="16"/>
        </w:rPr>
        <w:t> </w:t>
      </w:r>
      <w:r>
        <w:rPr>
          <w:color w:val="231F20"/>
          <w:sz w:val="16"/>
        </w:rPr>
        <w:t>1),</w:t>
      </w:r>
      <w:r>
        <w:rPr>
          <w:color w:val="231F20"/>
          <w:spacing w:val="-7"/>
          <w:sz w:val="16"/>
        </w:rPr>
        <w:t> </w:t>
      </w:r>
      <w:r>
        <w:rPr>
          <w:color w:val="231F20"/>
          <w:sz w:val="16"/>
        </w:rPr>
        <w:t>1–144;</w:t>
      </w:r>
      <w:r>
        <w:rPr>
          <w:color w:val="231F20"/>
          <w:spacing w:val="-7"/>
          <w:sz w:val="16"/>
        </w:rPr>
        <w:t> </w:t>
      </w:r>
      <w:r>
        <w:rPr>
          <w:color w:val="231F20"/>
          <w:sz w:val="16"/>
        </w:rPr>
        <w:t>reprinted</w:t>
      </w:r>
      <w:r>
        <w:rPr>
          <w:color w:val="231F20"/>
          <w:spacing w:val="-7"/>
          <w:sz w:val="16"/>
        </w:rPr>
        <w:t> </w:t>
      </w:r>
      <w:r>
        <w:rPr>
          <w:color w:val="231F20"/>
          <w:sz w:val="16"/>
        </w:rPr>
        <w:t>in:</w:t>
      </w:r>
      <w:r>
        <w:rPr>
          <w:color w:val="231F20"/>
          <w:spacing w:val="-7"/>
          <w:sz w:val="16"/>
        </w:rPr>
        <w:t> </w:t>
      </w:r>
      <w:r>
        <w:rPr>
          <w:i/>
          <w:color w:val="231F20"/>
          <w:sz w:val="16"/>
        </w:rPr>
        <w:t>The </w:t>
      </w:r>
      <w:r>
        <w:rPr>
          <w:i/>
          <w:color w:val="231F20"/>
          <w:sz w:val="16"/>
        </w:rPr>
        <w:t>Mathematical </w:t>
      </w:r>
      <w:r>
        <w:rPr>
          <w:i/>
          <w:color w:val="231F20"/>
          <w:spacing w:val="-3"/>
          <w:sz w:val="16"/>
        </w:rPr>
        <w:t>Papers </w:t>
      </w:r>
      <w:r>
        <w:rPr>
          <w:i/>
          <w:color w:val="231F20"/>
          <w:sz w:val="16"/>
        </w:rPr>
        <w:t>of Sir William Rowan Hamilton, </w:t>
      </w:r>
      <w:r>
        <w:rPr>
          <w:i/>
          <w:color w:val="231F20"/>
          <w:spacing w:val="-5"/>
          <w:sz w:val="16"/>
        </w:rPr>
        <w:t>Vol. </w:t>
      </w:r>
      <w:r>
        <w:rPr>
          <w:i/>
          <w:color w:val="231F20"/>
          <w:sz w:val="16"/>
        </w:rPr>
        <w:t>II: Dynamics, </w:t>
      </w:r>
      <w:r>
        <w:rPr>
          <w:color w:val="231F20"/>
          <w:sz w:val="16"/>
        </w:rPr>
        <w:t>edited</w:t>
      </w:r>
      <w:r>
        <w:rPr>
          <w:color w:val="231F20"/>
          <w:spacing w:val="-8"/>
          <w:sz w:val="16"/>
        </w:rPr>
        <w:t> </w:t>
      </w:r>
      <w:r>
        <w:rPr>
          <w:color w:val="231F20"/>
          <w:sz w:val="16"/>
        </w:rPr>
        <w:t>by</w:t>
      </w:r>
      <w:r>
        <w:rPr>
          <w:color w:val="231F20"/>
          <w:spacing w:val="-8"/>
          <w:sz w:val="16"/>
        </w:rPr>
        <w:t> </w:t>
      </w:r>
      <w:r>
        <w:rPr>
          <w:color w:val="231F20"/>
          <w:sz w:val="16"/>
        </w:rPr>
        <w:t>A.</w:t>
      </w:r>
      <w:r>
        <w:rPr>
          <w:color w:val="231F20"/>
          <w:spacing w:val="-8"/>
          <w:sz w:val="16"/>
        </w:rPr>
        <w:t> W. </w:t>
      </w:r>
      <w:r>
        <w:rPr>
          <w:color w:val="231F20"/>
          <w:sz w:val="16"/>
        </w:rPr>
        <w:t>Conway</w:t>
      </w:r>
      <w:r>
        <w:rPr>
          <w:color w:val="231F20"/>
          <w:spacing w:val="-8"/>
          <w:sz w:val="16"/>
        </w:rPr>
        <w:t> </w:t>
      </w:r>
      <w:r>
        <w:rPr>
          <w:color w:val="231F20"/>
          <w:sz w:val="16"/>
        </w:rPr>
        <w:t>and</w:t>
      </w:r>
      <w:r>
        <w:rPr>
          <w:color w:val="231F20"/>
          <w:spacing w:val="-8"/>
          <w:sz w:val="16"/>
        </w:rPr>
        <w:t> </w:t>
      </w:r>
      <w:r>
        <w:rPr>
          <w:color w:val="231F20"/>
          <w:sz w:val="16"/>
        </w:rPr>
        <w:t>A.</w:t>
      </w:r>
      <w:r>
        <w:rPr>
          <w:color w:val="231F20"/>
          <w:spacing w:val="-8"/>
          <w:sz w:val="16"/>
        </w:rPr>
        <w:t> </w:t>
      </w:r>
      <w:r>
        <w:rPr>
          <w:color w:val="231F20"/>
          <w:sz w:val="16"/>
        </w:rPr>
        <w:t>J.</w:t>
      </w:r>
      <w:r>
        <w:rPr>
          <w:color w:val="231F20"/>
          <w:spacing w:val="-8"/>
          <w:sz w:val="16"/>
        </w:rPr>
        <w:t> </w:t>
      </w:r>
      <w:r>
        <w:rPr>
          <w:color w:val="231F20"/>
          <w:sz w:val="16"/>
        </w:rPr>
        <w:t>McConnell</w:t>
      </w:r>
      <w:r>
        <w:rPr>
          <w:color w:val="231F20"/>
          <w:spacing w:val="-8"/>
          <w:sz w:val="16"/>
        </w:rPr>
        <w:t> </w:t>
      </w:r>
      <w:r>
        <w:rPr>
          <w:color w:val="231F20"/>
          <w:sz w:val="16"/>
        </w:rPr>
        <w:t>(Cambridge</w:t>
      </w:r>
      <w:r>
        <w:rPr>
          <w:color w:val="231F20"/>
          <w:spacing w:val="-8"/>
          <w:sz w:val="16"/>
        </w:rPr>
        <w:t> </w:t>
      </w:r>
      <w:r>
        <w:rPr>
          <w:color w:val="231F20"/>
          <w:sz w:val="16"/>
        </w:rPr>
        <w:t>University</w:t>
      </w:r>
      <w:r>
        <w:rPr>
          <w:color w:val="231F20"/>
          <w:spacing w:val="-8"/>
          <w:sz w:val="16"/>
        </w:rPr>
        <w:t> </w:t>
      </w:r>
      <w:r>
        <w:rPr>
          <w:color w:val="231F20"/>
          <w:sz w:val="16"/>
        </w:rPr>
        <w:t>Press, London), pp. 162–211.</w:t>
      </w:r>
    </w:p>
    <w:p>
      <w:pPr>
        <w:pStyle w:val="BodyText"/>
        <w:spacing w:line="261" w:lineRule="auto"/>
        <w:ind w:left="239" w:hanging="120"/>
        <w:jc w:val="both"/>
      </w:pPr>
      <w:r>
        <w:rPr>
          <w:color w:val="231F20"/>
        </w:rPr>
        <w:t>Helmholtz, H. (</w:t>
      </w:r>
      <w:r>
        <w:rPr>
          <w:b/>
          <w:color w:val="231F20"/>
        </w:rPr>
        <w:t>1859</w:t>
      </w:r>
      <w:r>
        <w:rPr>
          <w:color w:val="231F20"/>
        </w:rPr>
        <w:t>). “Theorie der Luftschwingungen in Röhren mit of- fenen</w:t>
      </w:r>
      <w:r>
        <w:rPr>
          <w:color w:val="231F20"/>
          <w:spacing w:val="-6"/>
        </w:rPr>
        <w:t> </w:t>
      </w:r>
      <w:r>
        <w:rPr>
          <w:color w:val="231F20"/>
        </w:rPr>
        <w:t>Enden”</w:t>
      </w:r>
      <w:r>
        <w:rPr>
          <w:color w:val="231F20"/>
          <w:spacing w:val="-6"/>
        </w:rPr>
        <w:t> </w:t>
      </w:r>
      <w:r>
        <w:rPr>
          <w:color w:val="231F20"/>
        </w:rPr>
        <w:t>(“Theory</w:t>
      </w:r>
      <w:r>
        <w:rPr>
          <w:color w:val="231F20"/>
          <w:spacing w:val="-6"/>
        </w:rPr>
        <w:t> </w:t>
      </w:r>
      <w:r>
        <w:rPr>
          <w:color w:val="231F20"/>
        </w:rPr>
        <w:t>of</w:t>
      </w:r>
      <w:r>
        <w:rPr>
          <w:color w:val="231F20"/>
          <w:spacing w:val="-6"/>
        </w:rPr>
        <w:t> </w:t>
      </w:r>
      <w:r>
        <w:rPr>
          <w:color w:val="231F20"/>
        </w:rPr>
        <w:t>air</w:t>
      </w:r>
      <w:r>
        <w:rPr>
          <w:color w:val="231F20"/>
          <w:spacing w:val="-6"/>
        </w:rPr>
        <w:t> </w:t>
      </w:r>
      <w:r>
        <w:rPr>
          <w:color w:val="231F20"/>
        </w:rPr>
        <w:t>oscillations</w:t>
      </w:r>
      <w:r>
        <w:rPr>
          <w:color w:val="231F20"/>
          <w:spacing w:val="-6"/>
        </w:rPr>
        <w:t> </w:t>
      </w:r>
      <w:r>
        <w:rPr>
          <w:color w:val="231F20"/>
        </w:rPr>
        <w:t>in</w:t>
      </w:r>
      <w:r>
        <w:rPr>
          <w:color w:val="231F20"/>
          <w:spacing w:val="-6"/>
        </w:rPr>
        <w:t> </w:t>
      </w:r>
      <w:r>
        <w:rPr>
          <w:color w:val="231F20"/>
        </w:rPr>
        <w:t>tubes</w:t>
      </w:r>
      <w:r>
        <w:rPr>
          <w:color w:val="231F20"/>
          <w:spacing w:val="-6"/>
        </w:rPr>
        <w:t> </w:t>
      </w:r>
      <w:r>
        <w:rPr>
          <w:color w:val="231F20"/>
        </w:rPr>
        <w:t>with</w:t>
      </w:r>
      <w:r>
        <w:rPr>
          <w:color w:val="231F20"/>
          <w:spacing w:val="-6"/>
        </w:rPr>
        <w:t> </w:t>
      </w:r>
      <w:r>
        <w:rPr>
          <w:color w:val="231F20"/>
        </w:rPr>
        <w:t>open</w:t>
      </w:r>
      <w:r>
        <w:rPr>
          <w:color w:val="231F20"/>
          <w:spacing w:val="-6"/>
        </w:rPr>
        <w:t> </w:t>
      </w:r>
      <w:r>
        <w:rPr>
          <w:color w:val="231F20"/>
        </w:rPr>
        <w:t>ends”),</w:t>
      </w:r>
      <w:r>
        <w:rPr>
          <w:color w:val="231F20"/>
          <w:spacing w:val="-6"/>
        </w:rPr>
        <w:t> </w:t>
      </w:r>
      <w:r>
        <w:rPr>
          <w:color w:val="231F20"/>
        </w:rPr>
        <w:t>J.</w:t>
      </w:r>
      <w:r>
        <w:rPr>
          <w:color w:val="231F20"/>
          <w:spacing w:val="-6"/>
        </w:rPr>
        <w:t> </w:t>
      </w:r>
      <w:r>
        <w:rPr>
          <w:color w:val="231F20"/>
        </w:rPr>
        <w:t>reine ang. Math. </w:t>
      </w:r>
      <w:r>
        <w:rPr>
          <w:b/>
          <w:color w:val="231F20"/>
        </w:rPr>
        <w:t>57, </w:t>
      </w:r>
      <w:r>
        <w:rPr>
          <w:color w:val="231F20"/>
        </w:rPr>
        <w:t>1–72.</w:t>
      </w:r>
    </w:p>
    <w:p>
      <w:pPr>
        <w:pStyle w:val="BodyText"/>
        <w:spacing w:line="261" w:lineRule="auto"/>
        <w:ind w:left="239" w:hanging="120"/>
        <w:jc w:val="both"/>
      </w:pPr>
      <w:r>
        <w:rPr>
          <w:color w:val="231F20"/>
        </w:rPr>
        <w:t>Kim,</w:t>
      </w:r>
      <w:r>
        <w:rPr>
          <w:color w:val="231F20"/>
          <w:spacing w:val="-5"/>
        </w:rPr>
        <w:t> </w:t>
      </w:r>
      <w:r>
        <w:rPr>
          <w:color w:val="231F20"/>
        </w:rPr>
        <w:t>H.-S.,</w:t>
      </w:r>
      <w:r>
        <w:rPr>
          <w:color w:val="231F20"/>
          <w:spacing w:val="-5"/>
        </w:rPr>
        <w:t> </w:t>
      </w:r>
      <w:r>
        <w:rPr>
          <w:color w:val="231F20"/>
        </w:rPr>
        <w:t>Hong,</w:t>
      </w:r>
      <w:r>
        <w:rPr>
          <w:color w:val="231F20"/>
          <w:spacing w:val="-5"/>
        </w:rPr>
        <w:t> </w:t>
      </w:r>
      <w:r>
        <w:rPr>
          <w:color w:val="231F20"/>
        </w:rPr>
        <w:t>J.-S.,</w:t>
      </w:r>
      <w:r>
        <w:rPr>
          <w:color w:val="231F20"/>
          <w:spacing w:val="-5"/>
        </w:rPr>
        <w:t> </w:t>
      </w:r>
      <w:r>
        <w:rPr>
          <w:color w:val="231F20"/>
        </w:rPr>
        <w:t>Sohn,</w:t>
      </w:r>
      <w:r>
        <w:rPr>
          <w:color w:val="231F20"/>
          <w:spacing w:val="-5"/>
        </w:rPr>
        <w:t> </w:t>
      </w:r>
      <w:r>
        <w:rPr>
          <w:color w:val="231F20"/>
        </w:rPr>
        <w:t>D.-G.,</w:t>
      </w:r>
      <w:r>
        <w:rPr>
          <w:color w:val="231F20"/>
          <w:spacing w:val="-5"/>
        </w:rPr>
        <w:t> </w:t>
      </w:r>
      <w:r>
        <w:rPr>
          <w:color w:val="231F20"/>
        </w:rPr>
        <w:t>and</w:t>
      </w:r>
      <w:r>
        <w:rPr>
          <w:color w:val="231F20"/>
          <w:spacing w:val="-5"/>
        </w:rPr>
        <w:t> </w:t>
      </w:r>
      <w:r>
        <w:rPr>
          <w:color w:val="231F20"/>
        </w:rPr>
        <w:t>Oh.,</w:t>
      </w:r>
      <w:r>
        <w:rPr>
          <w:color w:val="231F20"/>
          <w:spacing w:val="-5"/>
        </w:rPr>
        <w:t> </w:t>
      </w:r>
      <w:r>
        <w:rPr>
          <w:color w:val="231F20"/>
        </w:rPr>
        <w:t>J.-E.</w:t>
      </w:r>
      <w:r>
        <w:rPr>
          <w:color w:val="231F20"/>
          <w:spacing w:val="-5"/>
        </w:rPr>
        <w:t> </w:t>
      </w:r>
      <w:r>
        <w:rPr>
          <w:color w:val="231F20"/>
        </w:rPr>
        <w:t>(</w:t>
      </w:r>
      <w:r>
        <w:rPr>
          <w:b/>
          <w:color w:val="231F20"/>
        </w:rPr>
        <w:t>1999</w:t>
      </w:r>
      <w:r>
        <w:rPr>
          <w:color w:val="231F20"/>
        </w:rPr>
        <w:t>).</w:t>
      </w:r>
      <w:r>
        <w:rPr>
          <w:color w:val="231F20"/>
          <w:spacing w:val="-5"/>
        </w:rPr>
        <w:t> </w:t>
      </w:r>
      <w:r>
        <w:rPr>
          <w:color w:val="231F20"/>
        </w:rPr>
        <w:t>“Development</w:t>
      </w:r>
      <w:r>
        <w:rPr>
          <w:color w:val="231F20"/>
          <w:spacing w:val="-5"/>
        </w:rPr>
        <w:t> </w:t>
      </w:r>
      <w:r>
        <w:rPr>
          <w:color w:val="231F20"/>
        </w:rPr>
        <w:t>of an</w:t>
      </w:r>
      <w:r>
        <w:rPr>
          <w:color w:val="231F20"/>
          <w:spacing w:val="-8"/>
        </w:rPr>
        <w:t> </w:t>
      </w:r>
      <w:r>
        <w:rPr>
          <w:color w:val="231F20"/>
        </w:rPr>
        <w:t>active</w:t>
      </w:r>
      <w:r>
        <w:rPr>
          <w:color w:val="231F20"/>
          <w:spacing w:val="-8"/>
        </w:rPr>
        <w:t> </w:t>
      </w:r>
      <w:r>
        <w:rPr>
          <w:color w:val="231F20"/>
        </w:rPr>
        <w:t>muffler</w:t>
      </w:r>
      <w:r>
        <w:rPr>
          <w:color w:val="231F20"/>
          <w:spacing w:val="-8"/>
        </w:rPr>
        <w:t> </w:t>
      </w:r>
      <w:r>
        <w:rPr>
          <w:color w:val="231F20"/>
        </w:rPr>
        <w:t>system</w:t>
      </w:r>
      <w:r>
        <w:rPr>
          <w:color w:val="231F20"/>
          <w:spacing w:val="-8"/>
        </w:rPr>
        <w:t> </w:t>
      </w:r>
      <w:r>
        <w:rPr>
          <w:color w:val="231F20"/>
        </w:rPr>
        <w:t>for</w:t>
      </w:r>
      <w:r>
        <w:rPr>
          <w:color w:val="231F20"/>
          <w:spacing w:val="-8"/>
        </w:rPr>
        <w:t> </w:t>
      </w:r>
      <w:r>
        <w:rPr>
          <w:color w:val="231F20"/>
        </w:rPr>
        <w:t>reducing</w:t>
      </w:r>
      <w:r>
        <w:rPr>
          <w:color w:val="231F20"/>
          <w:spacing w:val="-8"/>
        </w:rPr>
        <w:t> </w:t>
      </w:r>
      <w:r>
        <w:rPr>
          <w:color w:val="231F20"/>
        </w:rPr>
        <w:t>exhaust</w:t>
      </w:r>
      <w:r>
        <w:rPr>
          <w:color w:val="231F20"/>
          <w:spacing w:val="-8"/>
        </w:rPr>
        <w:t> </w:t>
      </w:r>
      <w:r>
        <w:rPr>
          <w:color w:val="231F20"/>
        </w:rPr>
        <w:t>noise</w:t>
      </w:r>
      <w:r>
        <w:rPr>
          <w:color w:val="231F20"/>
          <w:spacing w:val="-8"/>
        </w:rPr>
        <w:t> </w:t>
      </w:r>
      <w:r>
        <w:rPr>
          <w:color w:val="231F20"/>
        </w:rPr>
        <w:t>and</w:t>
      </w:r>
      <w:r>
        <w:rPr>
          <w:color w:val="231F20"/>
          <w:spacing w:val="-8"/>
        </w:rPr>
        <w:t> </w:t>
      </w:r>
      <w:r>
        <w:rPr>
          <w:color w:val="231F20"/>
        </w:rPr>
        <w:t>flow</w:t>
      </w:r>
      <w:r>
        <w:rPr>
          <w:color w:val="231F20"/>
          <w:spacing w:val="-8"/>
        </w:rPr>
        <w:t> </w:t>
      </w:r>
      <w:r>
        <w:rPr>
          <w:color w:val="231F20"/>
        </w:rPr>
        <w:t>restriction</w:t>
      </w:r>
      <w:r>
        <w:rPr>
          <w:color w:val="231F20"/>
          <w:spacing w:val="-8"/>
        </w:rPr>
        <w:t> </w:t>
      </w:r>
      <w:r>
        <w:rPr>
          <w:color w:val="231F20"/>
        </w:rPr>
        <w:t>in</w:t>
      </w:r>
      <w:r>
        <w:rPr>
          <w:color w:val="231F20"/>
          <w:spacing w:val="-8"/>
        </w:rPr>
        <w:t> </w:t>
      </w:r>
      <w:r>
        <w:rPr>
          <w:color w:val="231F20"/>
        </w:rPr>
        <w:t>a heavy vehicle,” Noise Control Eng. J. </w:t>
      </w:r>
      <w:r>
        <w:rPr>
          <w:b/>
          <w:color w:val="231F20"/>
        </w:rPr>
        <w:t>47,</w:t>
      </w:r>
      <w:r>
        <w:rPr>
          <w:b/>
          <w:color w:val="231F20"/>
          <w:spacing w:val="-19"/>
        </w:rPr>
        <w:t> </w:t>
      </w:r>
      <w:r>
        <w:rPr>
          <w:color w:val="231F20"/>
        </w:rPr>
        <w:t>57–63.</w:t>
      </w:r>
    </w:p>
    <w:p>
      <w:pPr>
        <w:pStyle w:val="BodyText"/>
        <w:spacing w:line="261" w:lineRule="auto"/>
        <w:ind w:left="239" w:hanging="120"/>
        <w:jc w:val="both"/>
      </w:pPr>
      <w:r>
        <w:rPr>
          <w:color w:val="231F20"/>
        </w:rPr>
        <w:t>Simpson, H. J., and Houston, B. H. (</w:t>
      </w:r>
      <w:r>
        <w:rPr>
          <w:b/>
          <w:color w:val="231F20"/>
        </w:rPr>
        <w:t>2000</w:t>
      </w:r>
      <w:r>
        <w:rPr>
          <w:color w:val="231F20"/>
        </w:rPr>
        <w:t>). “Synthetic array measurements for waves propagating into a water-saturated sandy bottom for a smoothed and roughened surface,” J. Acoust. Soc. Am. </w:t>
      </w:r>
      <w:r>
        <w:rPr>
          <w:b/>
          <w:color w:val="231F20"/>
        </w:rPr>
        <w:t>107, </w:t>
      </w:r>
      <w:r>
        <w:rPr>
          <w:color w:val="231F20"/>
        </w:rPr>
        <w:t>2329–2337.</w:t>
      </w:r>
    </w:p>
    <w:p>
      <w:pPr>
        <w:pStyle w:val="BodyText"/>
        <w:spacing w:line="261" w:lineRule="auto"/>
        <w:ind w:left="240" w:hanging="120"/>
        <w:jc w:val="both"/>
      </w:pPr>
      <w:r>
        <w:rPr>
          <w:color w:val="231F20"/>
        </w:rPr>
        <w:t>van Bergeijk, </w:t>
      </w:r>
      <w:r>
        <w:rPr>
          <w:color w:val="231F20"/>
          <w:spacing w:val="-8"/>
        </w:rPr>
        <w:t>W. </w:t>
      </w:r>
      <w:r>
        <w:rPr>
          <w:color w:val="231F20"/>
        </w:rPr>
        <w:t>A., Pierce, J. R., and David, E. E., </w:t>
      </w:r>
      <w:r>
        <w:rPr>
          <w:color w:val="231F20"/>
          <w:spacing w:val="-3"/>
        </w:rPr>
        <w:t>Jr. </w:t>
      </w:r>
      <w:r>
        <w:rPr>
          <w:color w:val="231F20"/>
        </w:rPr>
        <w:t>(</w:t>
      </w:r>
      <w:r>
        <w:rPr>
          <w:b/>
          <w:color w:val="231F20"/>
        </w:rPr>
        <w:t>1960</w:t>
      </w:r>
      <w:r>
        <w:rPr>
          <w:color w:val="231F20"/>
        </w:rPr>
        <w:t>)</w:t>
      </w:r>
      <w:r>
        <w:rPr>
          <w:b/>
          <w:color w:val="231F20"/>
        </w:rPr>
        <w:t>. </w:t>
      </w:r>
      <w:r>
        <w:rPr>
          <w:i/>
          <w:color w:val="231F20"/>
          <w:spacing w:val="-3"/>
        </w:rPr>
        <w:t>Waves </w:t>
      </w:r>
      <w:r>
        <w:rPr>
          <w:i/>
          <w:color w:val="231F20"/>
        </w:rPr>
        <w:t>and</w:t>
      </w:r>
      <w:r>
        <w:rPr>
          <w:i/>
          <w:color w:val="231F20"/>
          <w:spacing w:val="-27"/>
        </w:rPr>
        <w:t> </w:t>
      </w:r>
      <w:r>
        <w:rPr>
          <w:i/>
          <w:color w:val="231F20"/>
        </w:rPr>
        <w:t>the </w:t>
      </w:r>
      <w:r>
        <w:rPr>
          <w:i/>
          <w:color w:val="231F20"/>
        </w:rPr>
        <w:t>Ear </w:t>
      </w:r>
      <w:r>
        <w:rPr>
          <w:color w:val="231F20"/>
        </w:rPr>
        <w:t>(Doubleday, Garden </w:t>
      </w:r>
      <w:r>
        <w:rPr>
          <w:color w:val="231F20"/>
          <w:spacing w:val="-3"/>
        </w:rPr>
        <w:t>City, </w:t>
      </w:r>
      <w:r>
        <w:rPr>
          <w:color w:val="231F20"/>
        </w:rPr>
        <w:t>NY), Chap. 5, pp.</w:t>
      </w:r>
      <w:r>
        <w:rPr>
          <w:color w:val="231F20"/>
          <w:spacing w:val="-4"/>
        </w:rPr>
        <w:t> </w:t>
      </w:r>
      <w:r>
        <w:rPr>
          <w:color w:val="231F20"/>
        </w:rPr>
        <w:t>104–143.</w:t>
      </w:r>
    </w:p>
    <w:p>
      <w:pPr>
        <w:spacing w:line="249" w:lineRule="auto" w:before="122"/>
        <w:ind w:left="120" w:right="0" w:firstLine="360"/>
        <w:jc w:val="both"/>
        <w:rPr>
          <w:i/>
          <w:sz w:val="20"/>
        </w:rPr>
      </w:pPr>
      <w:r>
        <w:rPr>
          <w:color w:val="231F20"/>
          <w:sz w:val="20"/>
        </w:rPr>
        <w:t>Other examples may be found in the reference lists of papers recently published in the </w:t>
      </w:r>
      <w:r>
        <w:rPr>
          <w:i/>
          <w:color w:val="231F20"/>
          <w:sz w:val="20"/>
        </w:rPr>
        <w:t>Journal.</w:t>
      </w:r>
    </w:p>
    <w:p>
      <w:pPr>
        <w:pStyle w:val="BodyText"/>
        <w:spacing w:before="2"/>
        <w:rPr>
          <w:i/>
          <w:sz w:val="25"/>
        </w:rPr>
      </w:pPr>
    </w:p>
    <w:p>
      <w:pPr>
        <w:pStyle w:val="ListParagraph"/>
        <w:numPr>
          <w:ilvl w:val="0"/>
          <w:numId w:val="27"/>
        </w:numPr>
        <w:tabs>
          <w:tab w:pos="356" w:val="left" w:leader="none"/>
        </w:tabs>
        <w:spacing w:line="240" w:lineRule="auto" w:before="0" w:after="0"/>
        <w:ind w:left="355" w:right="0" w:hanging="235"/>
        <w:jc w:val="left"/>
        <w:rPr>
          <w:rFonts w:ascii="Arial"/>
          <w:b/>
          <w:sz w:val="19"/>
        </w:rPr>
      </w:pPr>
      <w:r>
        <w:rPr>
          <w:rFonts w:ascii="Arial"/>
          <w:b/>
          <w:color w:val="231F20"/>
          <w:sz w:val="19"/>
        </w:rPr>
        <w:t>Figure</w:t>
      </w:r>
      <w:r>
        <w:rPr>
          <w:rFonts w:ascii="Arial"/>
          <w:b/>
          <w:color w:val="231F20"/>
          <w:spacing w:val="9"/>
          <w:sz w:val="19"/>
        </w:rPr>
        <w:t> </w:t>
      </w:r>
      <w:r>
        <w:rPr>
          <w:rFonts w:ascii="Arial"/>
          <w:b/>
          <w:color w:val="231F20"/>
          <w:sz w:val="19"/>
        </w:rPr>
        <w:t>captions</w:t>
      </w:r>
    </w:p>
    <w:p>
      <w:pPr>
        <w:spacing w:line="249" w:lineRule="auto" w:before="127"/>
        <w:ind w:left="119" w:right="0" w:firstLine="360"/>
        <w:jc w:val="both"/>
        <w:rPr>
          <w:i/>
          <w:sz w:val="20"/>
        </w:rPr>
      </w:pPr>
      <w:r>
        <w:rPr>
          <w:color w:val="231F20"/>
          <w:sz w:val="20"/>
        </w:rPr>
        <w:t>The illustrations in the </w:t>
      </w:r>
      <w:r>
        <w:rPr>
          <w:i/>
          <w:color w:val="231F20"/>
          <w:sz w:val="20"/>
        </w:rPr>
        <w:t>Journal </w:t>
      </w:r>
      <w:r>
        <w:rPr>
          <w:color w:val="231F20"/>
          <w:sz w:val="20"/>
        </w:rPr>
        <w:t>have </w:t>
      </w:r>
      <w:r>
        <w:rPr>
          <w:i/>
          <w:color w:val="231F20"/>
          <w:sz w:val="20"/>
        </w:rPr>
        <w:t>figure captions </w:t>
      </w:r>
      <w:r>
        <w:rPr>
          <w:color w:val="231F20"/>
          <w:sz w:val="20"/>
        </w:rPr>
        <w:t>rather than </w:t>
      </w:r>
      <w:r>
        <w:rPr>
          <w:i/>
          <w:color w:val="231F20"/>
          <w:sz w:val="20"/>
        </w:rPr>
        <w:t>figure titles. </w:t>
      </w:r>
      <w:r>
        <w:rPr>
          <w:color w:val="231F20"/>
          <w:sz w:val="20"/>
        </w:rPr>
        <w:t>Clarity, rather than brevity, is de- sired, so captions can extend over several lines. Ideally, a caption must be worded so that a casual reader, on skimming an article, can obtain some indication as to what an illustra- tion is depicting, without actually reading the text of the article. If an illustration is taken from another source, then the caption must acknowledge and cite that source. </w:t>
      </w:r>
      <w:r>
        <w:rPr>
          <w:color w:val="231F20"/>
          <w:spacing w:val="-4"/>
          <w:sz w:val="20"/>
        </w:rPr>
        <w:t>Various </w:t>
      </w:r>
      <w:r>
        <w:rPr>
          <w:color w:val="231F20"/>
          <w:sz w:val="20"/>
        </w:rPr>
        <w:t>examples of captions can be found in the articles that appear in recent issues of the</w:t>
      </w:r>
      <w:r>
        <w:rPr>
          <w:color w:val="231F20"/>
          <w:spacing w:val="32"/>
          <w:sz w:val="20"/>
        </w:rPr>
        <w:t> </w:t>
      </w:r>
      <w:r>
        <w:rPr>
          <w:i/>
          <w:color w:val="231F20"/>
          <w:sz w:val="20"/>
        </w:rPr>
        <w:t>Journal.</w:t>
      </w:r>
    </w:p>
    <w:p>
      <w:pPr>
        <w:spacing w:line="249" w:lineRule="auto" w:before="1"/>
        <w:ind w:left="119" w:right="0" w:firstLine="360"/>
        <w:jc w:val="both"/>
        <w:rPr>
          <w:sz w:val="20"/>
        </w:rPr>
      </w:pPr>
      <w:r>
        <w:rPr>
          <w:color w:val="231F20"/>
          <w:sz w:val="20"/>
        </w:rPr>
        <w:t>If the figure will appear in black and white in the printed edition and in color online, the statement “(Color online)” should be added to the figure caption. For color figures that will appear in black and white in the printed edition of the </w:t>
      </w:r>
      <w:r>
        <w:rPr>
          <w:i/>
          <w:color w:val="231F20"/>
          <w:sz w:val="20"/>
        </w:rPr>
        <w:t>Journal, </w:t>
      </w:r>
      <w:r>
        <w:rPr>
          <w:color w:val="231F20"/>
          <w:sz w:val="20"/>
        </w:rPr>
        <w:t>the reference to colors in the figure may not be included in the caption, e.g., red circles, blue  lines.</w:t>
      </w:r>
    </w:p>
    <w:p>
      <w:pPr>
        <w:pStyle w:val="ListParagraph"/>
        <w:numPr>
          <w:ilvl w:val="0"/>
          <w:numId w:val="27"/>
        </w:numPr>
        <w:tabs>
          <w:tab w:pos="351" w:val="left" w:leader="none"/>
        </w:tabs>
        <w:spacing w:line="240" w:lineRule="auto" w:before="58" w:after="0"/>
        <w:ind w:left="350" w:right="0" w:hanging="230"/>
        <w:jc w:val="left"/>
        <w:rPr>
          <w:rFonts w:ascii="Arial"/>
          <w:b/>
          <w:sz w:val="19"/>
        </w:rPr>
      </w:pPr>
      <w:r>
        <w:rPr>
          <w:rFonts w:ascii="Arial"/>
          <w:b/>
          <w:color w:val="231F20"/>
          <w:spacing w:val="-2"/>
          <w:w w:val="99"/>
          <w:sz w:val="19"/>
        </w:rPr>
        <w:br w:type="column"/>
      </w:r>
      <w:r>
        <w:rPr>
          <w:rFonts w:ascii="Arial"/>
          <w:b/>
          <w:color w:val="231F20"/>
          <w:sz w:val="19"/>
        </w:rPr>
        <w:t>Acknowledgments</w:t>
      </w:r>
    </w:p>
    <w:p>
      <w:pPr>
        <w:spacing w:line="249" w:lineRule="auto" w:before="133"/>
        <w:ind w:left="119" w:right="117" w:firstLine="360"/>
        <w:jc w:val="both"/>
        <w:rPr>
          <w:sz w:val="20"/>
        </w:rPr>
      </w:pPr>
      <w:r>
        <w:rPr>
          <w:color w:val="231F20"/>
          <w:sz w:val="20"/>
        </w:rPr>
        <w:t>The section giving acknowledgments must not be num- bered and must appear following the concluding section. It   is preferred that acknowledgments be limited to those who helped with the research and with its formulation and to agencies and institutions that provided financial support. Administrators, administrative assistants, associate editors, and persons who assisted in  the  nontechnical  aspects  of  the manuscript preparation may also be acknowledged. In many cases, sponsoring agencies require that articles give   an acknowledgment and specify the format in which the acknowledgment</w:t>
      </w:r>
      <w:r>
        <w:rPr>
          <w:color w:val="231F20"/>
          <w:spacing w:val="-12"/>
          <w:sz w:val="20"/>
        </w:rPr>
        <w:t> </w:t>
      </w:r>
      <w:r>
        <w:rPr>
          <w:color w:val="231F20"/>
          <w:sz w:val="20"/>
        </w:rPr>
        <w:t>must</w:t>
      </w:r>
      <w:r>
        <w:rPr>
          <w:color w:val="231F20"/>
          <w:spacing w:val="-12"/>
          <w:sz w:val="20"/>
        </w:rPr>
        <w:t> </w:t>
      </w:r>
      <w:r>
        <w:rPr>
          <w:color w:val="231F20"/>
          <w:sz w:val="20"/>
        </w:rPr>
        <w:t>be</w:t>
      </w:r>
      <w:r>
        <w:rPr>
          <w:color w:val="231F20"/>
          <w:spacing w:val="-12"/>
          <w:sz w:val="20"/>
        </w:rPr>
        <w:t> </w:t>
      </w:r>
      <w:r>
        <w:rPr>
          <w:color w:val="231F20"/>
          <w:sz w:val="20"/>
        </w:rPr>
        <w:t>stated—doing</w:t>
      </w:r>
      <w:r>
        <w:rPr>
          <w:color w:val="231F20"/>
          <w:spacing w:val="-12"/>
          <w:sz w:val="20"/>
        </w:rPr>
        <w:t> </w:t>
      </w:r>
      <w:r>
        <w:rPr>
          <w:color w:val="231F20"/>
          <w:sz w:val="20"/>
        </w:rPr>
        <w:t>so</w:t>
      </w:r>
      <w:r>
        <w:rPr>
          <w:color w:val="231F20"/>
          <w:spacing w:val="-12"/>
          <w:sz w:val="20"/>
        </w:rPr>
        <w:t> </w:t>
      </w:r>
      <w:r>
        <w:rPr>
          <w:color w:val="231F20"/>
          <w:sz w:val="20"/>
        </w:rPr>
        <w:t>is</w:t>
      </w:r>
      <w:r>
        <w:rPr>
          <w:color w:val="231F20"/>
          <w:spacing w:val="-12"/>
          <w:sz w:val="20"/>
        </w:rPr>
        <w:t> </w:t>
      </w:r>
      <w:r>
        <w:rPr>
          <w:color w:val="231F20"/>
          <w:sz w:val="20"/>
        </w:rPr>
        <w:t>fully</w:t>
      </w:r>
      <w:r>
        <w:rPr>
          <w:color w:val="231F20"/>
          <w:spacing w:val="-12"/>
          <w:sz w:val="20"/>
        </w:rPr>
        <w:t> </w:t>
      </w:r>
      <w:r>
        <w:rPr>
          <w:color w:val="231F20"/>
          <w:sz w:val="20"/>
        </w:rPr>
        <w:t>acceptable. Generally, the </w:t>
      </w:r>
      <w:r>
        <w:rPr>
          <w:i/>
          <w:color w:val="231F20"/>
          <w:sz w:val="20"/>
        </w:rPr>
        <w:t>Journal </w:t>
      </w:r>
      <w:r>
        <w:rPr>
          <w:color w:val="231F20"/>
          <w:sz w:val="20"/>
        </w:rPr>
        <w:t>expects that the page charges will be honored for any paper that carries an acknowledgment to a sponsoring</w:t>
      </w:r>
      <w:r>
        <w:rPr>
          <w:color w:val="231F20"/>
          <w:spacing w:val="-26"/>
          <w:sz w:val="20"/>
        </w:rPr>
        <w:t> </w:t>
      </w:r>
      <w:r>
        <w:rPr>
          <w:color w:val="231F20"/>
          <w:sz w:val="20"/>
        </w:rPr>
        <w:t>organization.</w:t>
      </w:r>
    </w:p>
    <w:p>
      <w:pPr>
        <w:pStyle w:val="BodyText"/>
        <w:spacing w:before="11"/>
        <w:rPr>
          <w:sz w:val="23"/>
        </w:rPr>
      </w:pPr>
    </w:p>
    <w:p>
      <w:pPr>
        <w:pStyle w:val="ListParagraph"/>
        <w:numPr>
          <w:ilvl w:val="0"/>
          <w:numId w:val="27"/>
        </w:numPr>
        <w:tabs>
          <w:tab w:pos="342" w:val="left" w:leader="none"/>
        </w:tabs>
        <w:spacing w:line="240" w:lineRule="auto" w:before="0" w:after="0"/>
        <w:ind w:left="341" w:right="0" w:hanging="221"/>
        <w:jc w:val="left"/>
        <w:rPr>
          <w:rFonts w:ascii="Arial"/>
          <w:b/>
          <w:sz w:val="19"/>
        </w:rPr>
      </w:pPr>
      <w:r>
        <w:rPr>
          <w:rFonts w:ascii="Arial"/>
          <w:b/>
          <w:color w:val="231F20"/>
          <w:sz w:val="19"/>
        </w:rPr>
        <w:t>Mathematical equations</w:t>
      </w:r>
    </w:p>
    <w:p>
      <w:pPr>
        <w:spacing w:line="249" w:lineRule="auto" w:before="133"/>
        <w:ind w:left="119" w:right="117" w:firstLine="360"/>
        <w:jc w:val="both"/>
        <w:rPr>
          <w:sz w:val="20"/>
        </w:rPr>
      </w:pPr>
      <w:r>
        <w:rPr>
          <w:color w:val="231F20"/>
          <w:sz w:val="20"/>
        </w:rPr>
        <w:t>Authors are expected to use computers with appropriate software to typeset mathematical equations.</w:t>
      </w:r>
    </w:p>
    <w:p>
      <w:pPr>
        <w:spacing w:line="249" w:lineRule="auto" w:before="1"/>
        <w:ind w:left="119" w:right="117" w:firstLine="360"/>
        <w:jc w:val="both"/>
        <w:rPr>
          <w:sz w:val="20"/>
        </w:rPr>
      </w:pPr>
      <w:r>
        <w:rPr>
          <w:color w:val="231F20"/>
          <w:sz w:val="20"/>
        </w:rPr>
        <w:t>Authors are also urged to take the nature of the actual layout of the journal pages into account when writing math- ematical equations. A line in a column of text is typically 60 characters, but mathematical equations are often longer. </w:t>
      </w:r>
      <w:r>
        <w:rPr>
          <w:color w:val="231F20"/>
          <w:spacing w:val="-8"/>
          <w:sz w:val="20"/>
        </w:rPr>
        <w:t>To </w:t>
      </w:r>
      <w:r>
        <w:rPr>
          <w:color w:val="231F20"/>
          <w:sz w:val="20"/>
        </w:rPr>
        <w:t>ensure that their papers look attractive when printed, authors must seek to write sequences of equations, each of which fits into</w:t>
      </w:r>
      <w:r>
        <w:rPr>
          <w:color w:val="231F20"/>
          <w:spacing w:val="-11"/>
          <w:sz w:val="20"/>
        </w:rPr>
        <w:t> </w:t>
      </w:r>
      <w:r>
        <w:rPr>
          <w:color w:val="231F20"/>
          <w:sz w:val="20"/>
        </w:rPr>
        <w:t>a</w:t>
      </w:r>
      <w:r>
        <w:rPr>
          <w:color w:val="231F20"/>
          <w:spacing w:val="-11"/>
          <w:sz w:val="20"/>
        </w:rPr>
        <w:t> </w:t>
      </w:r>
      <w:r>
        <w:rPr>
          <w:color w:val="231F20"/>
          <w:sz w:val="20"/>
        </w:rPr>
        <w:t>single</w:t>
      </w:r>
      <w:r>
        <w:rPr>
          <w:color w:val="231F20"/>
          <w:spacing w:val="-11"/>
          <w:sz w:val="20"/>
        </w:rPr>
        <w:t> </w:t>
      </w:r>
      <w:r>
        <w:rPr>
          <w:color w:val="231F20"/>
          <w:sz w:val="20"/>
        </w:rPr>
        <w:t>column,</w:t>
      </w:r>
      <w:r>
        <w:rPr>
          <w:color w:val="231F20"/>
          <w:spacing w:val="-11"/>
          <w:sz w:val="20"/>
        </w:rPr>
        <w:t> </w:t>
      </w:r>
      <w:r>
        <w:rPr>
          <w:color w:val="231F20"/>
          <w:sz w:val="20"/>
        </w:rPr>
        <w:t>some</w:t>
      </w:r>
      <w:r>
        <w:rPr>
          <w:color w:val="231F20"/>
          <w:spacing w:val="-11"/>
          <w:sz w:val="20"/>
        </w:rPr>
        <w:t> </w:t>
      </w:r>
      <w:r>
        <w:rPr>
          <w:color w:val="231F20"/>
          <w:sz w:val="20"/>
        </w:rPr>
        <w:t>of</w:t>
      </w:r>
      <w:r>
        <w:rPr>
          <w:color w:val="231F20"/>
          <w:spacing w:val="-11"/>
          <w:sz w:val="20"/>
        </w:rPr>
        <w:t> </w:t>
      </w:r>
      <w:r>
        <w:rPr>
          <w:color w:val="231F20"/>
          <w:sz w:val="20"/>
        </w:rPr>
        <w:t>which</w:t>
      </w:r>
      <w:r>
        <w:rPr>
          <w:color w:val="231F20"/>
          <w:spacing w:val="-11"/>
          <w:sz w:val="20"/>
        </w:rPr>
        <w:t> </w:t>
      </w:r>
      <w:r>
        <w:rPr>
          <w:color w:val="231F20"/>
          <w:sz w:val="20"/>
        </w:rPr>
        <w:t>define</w:t>
      </w:r>
      <w:r>
        <w:rPr>
          <w:color w:val="231F20"/>
          <w:spacing w:val="-11"/>
          <w:sz w:val="20"/>
        </w:rPr>
        <w:t> </w:t>
      </w:r>
      <w:r>
        <w:rPr>
          <w:color w:val="231F20"/>
          <w:sz w:val="20"/>
        </w:rPr>
        <w:t>symbols</w:t>
      </w:r>
      <w:r>
        <w:rPr>
          <w:color w:val="231F20"/>
          <w:spacing w:val="-11"/>
          <w:sz w:val="20"/>
        </w:rPr>
        <w:t> </w:t>
      </w:r>
      <w:r>
        <w:rPr>
          <w:color w:val="231F20"/>
          <w:sz w:val="20"/>
        </w:rPr>
        <w:t>appearing in another equation, even if such results in a greater number of equations. If an equation whose length will exceed that   of a single column is unavoidable, then the authors must write the equation so that it is neatly breakable into distinct segments,</w:t>
      </w:r>
      <w:r>
        <w:rPr>
          <w:color w:val="231F20"/>
          <w:spacing w:val="-7"/>
          <w:sz w:val="20"/>
        </w:rPr>
        <w:t> </w:t>
      </w:r>
      <w:r>
        <w:rPr>
          <w:color w:val="231F20"/>
          <w:sz w:val="20"/>
        </w:rPr>
        <w:t>each</w:t>
      </w:r>
      <w:r>
        <w:rPr>
          <w:color w:val="231F20"/>
          <w:spacing w:val="-7"/>
          <w:sz w:val="20"/>
        </w:rPr>
        <w:t> </w:t>
      </w:r>
      <w:r>
        <w:rPr>
          <w:color w:val="231F20"/>
          <w:sz w:val="20"/>
        </w:rPr>
        <w:t>of</w:t>
      </w:r>
      <w:r>
        <w:rPr>
          <w:color w:val="231F20"/>
          <w:spacing w:val="-7"/>
          <w:sz w:val="20"/>
        </w:rPr>
        <w:t> </w:t>
      </w:r>
      <w:r>
        <w:rPr>
          <w:color w:val="231F20"/>
          <w:sz w:val="20"/>
        </w:rPr>
        <w:t>which</w:t>
      </w:r>
      <w:r>
        <w:rPr>
          <w:color w:val="231F20"/>
          <w:spacing w:val="-7"/>
          <w:sz w:val="20"/>
        </w:rPr>
        <w:t> </w:t>
      </w:r>
      <w:r>
        <w:rPr>
          <w:color w:val="231F20"/>
          <w:sz w:val="20"/>
        </w:rPr>
        <w:t>fits</w:t>
      </w:r>
      <w:r>
        <w:rPr>
          <w:color w:val="231F20"/>
          <w:spacing w:val="-7"/>
          <w:sz w:val="20"/>
        </w:rPr>
        <w:t> </w:t>
      </w:r>
      <w:r>
        <w:rPr>
          <w:color w:val="231F20"/>
          <w:sz w:val="20"/>
        </w:rPr>
        <w:t>into</w:t>
      </w:r>
      <w:r>
        <w:rPr>
          <w:color w:val="231F20"/>
          <w:spacing w:val="-7"/>
          <w:sz w:val="20"/>
        </w:rPr>
        <w:t> </w:t>
      </w:r>
      <w:r>
        <w:rPr>
          <w:color w:val="231F20"/>
          <w:sz w:val="20"/>
        </w:rPr>
        <w:t>a</w:t>
      </w:r>
      <w:r>
        <w:rPr>
          <w:color w:val="231F20"/>
          <w:spacing w:val="-7"/>
          <w:sz w:val="20"/>
        </w:rPr>
        <w:t> </w:t>
      </w:r>
      <w:r>
        <w:rPr>
          <w:color w:val="231F20"/>
          <w:sz w:val="20"/>
        </w:rPr>
        <w:t>single</w:t>
      </w:r>
      <w:r>
        <w:rPr>
          <w:color w:val="231F20"/>
          <w:spacing w:val="-7"/>
          <w:sz w:val="20"/>
        </w:rPr>
        <w:t> </w:t>
      </w:r>
      <w:r>
        <w:rPr>
          <w:color w:val="231F20"/>
          <w:sz w:val="20"/>
        </w:rPr>
        <w:t>column.</w:t>
      </w:r>
      <w:r>
        <w:rPr>
          <w:color w:val="231F20"/>
          <w:spacing w:val="-7"/>
          <w:sz w:val="20"/>
        </w:rPr>
        <w:t> </w:t>
      </w:r>
      <w:r>
        <w:rPr>
          <w:color w:val="231F20"/>
          <w:sz w:val="20"/>
        </w:rPr>
        <w:t>The</w:t>
      </w:r>
      <w:r>
        <w:rPr>
          <w:color w:val="231F20"/>
          <w:spacing w:val="-7"/>
          <w:sz w:val="20"/>
        </w:rPr>
        <w:t> </w:t>
      </w:r>
      <w:r>
        <w:rPr>
          <w:color w:val="231F20"/>
          <w:sz w:val="20"/>
        </w:rPr>
        <w:t>casting of</w:t>
      </w:r>
      <w:r>
        <w:rPr>
          <w:color w:val="231F20"/>
          <w:spacing w:val="-5"/>
          <w:sz w:val="20"/>
        </w:rPr>
        <w:t> </w:t>
      </w:r>
      <w:r>
        <w:rPr>
          <w:color w:val="231F20"/>
          <w:sz w:val="20"/>
        </w:rPr>
        <w:t>equations</w:t>
      </w:r>
      <w:r>
        <w:rPr>
          <w:color w:val="231F20"/>
          <w:spacing w:val="-5"/>
          <w:sz w:val="20"/>
        </w:rPr>
        <w:t> </w:t>
      </w:r>
      <w:r>
        <w:rPr>
          <w:color w:val="231F20"/>
          <w:sz w:val="20"/>
        </w:rPr>
        <w:t>in</w:t>
      </w:r>
      <w:r>
        <w:rPr>
          <w:color w:val="231F20"/>
          <w:spacing w:val="-5"/>
          <w:sz w:val="20"/>
        </w:rPr>
        <w:t> </w:t>
      </w:r>
      <w:r>
        <w:rPr>
          <w:color w:val="231F20"/>
          <w:sz w:val="20"/>
        </w:rPr>
        <w:t>a</w:t>
      </w:r>
      <w:r>
        <w:rPr>
          <w:color w:val="231F20"/>
          <w:spacing w:val="-5"/>
          <w:sz w:val="20"/>
        </w:rPr>
        <w:t> </w:t>
      </w:r>
      <w:r>
        <w:rPr>
          <w:color w:val="231F20"/>
          <w:sz w:val="20"/>
        </w:rPr>
        <w:t>manner</w:t>
      </w:r>
      <w:r>
        <w:rPr>
          <w:color w:val="231F20"/>
          <w:spacing w:val="-5"/>
          <w:sz w:val="20"/>
        </w:rPr>
        <w:t> </w:t>
      </w:r>
      <w:r>
        <w:rPr>
          <w:color w:val="231F20"/>
          <w:sz w:val="20"/>
        </w:rPr>
        <w:t>that</w:t>
      </w:r>
      <w:r>
        <w:rPr>
          <w:color w:val="231F20"/>
          <w:spacing w:val="-5"/>
          <w:sz w:val="20"/>
        </w:rPr>
        <w:t> </w:t>
      </w:r>
      <w:r>
        <w:rPr>
          <w:color w:val="231F20"/>
          <w:sz w:val="20"/>
        </w:rPr>
        <w:t>requires</w:t>
      </w:r>
      <w:r>
        <w:rPr>
          <w:color w:val="231F20"/>
          <w:spacing w:val="-5"/>
          <w:sz w:val="20"/>
        </w:rPr>
        <w:t> </w:t>
      </w:r>
      <w:r>
        <w:rPr>
          <w:color w:val="231F20"/>
          <w:sz w:val="20"/>
        </w:rPr>
        <w:t>the</w:t>
      </w:r>
      <w:r>
        <w:rPr>
          <w:color w:val="231F20"/>
          <w:spacing w:val="-5"/>
          <w:sz w:val="20"/>
        </w:rPr>
        <w:t> </w:t>
      </w:r>
      <w:r>
        <w:rPr>
          <w:color w:val="231F20"/>
          <w:sz w:val="20"/>
        </w:rPr>
        <w:t>typesetting</w:t>
      </w:r>
      <w:r>
        <w:rPr>
          <w:color w:val="231F20"/>
          <w:spacing w:val="-5"/>
          <w:sz w:val="20"/>
        </w:rPr>
        <w:t> </w:t>
      </w:r>
      <w:r>
        <w:rPr>
          <w:color w:val="231F20"/>
          <w:sz w:val="20"/>
        </w:rPr>
        <w:t>to</w:t>
      </w:r>
      <w:r>
        <w:rPr>
          <w:color w:val="231F20"/>
          <w:spacing w:val="-5"/>
          <w:sz w:val="20"/>
        </w:rPr>
        <w:t> </w:t>
      </w:r>
      <w:r>
        <w:rPr>
          <w:color w:val="231F20"/>
          <w:sz w:val="20"/>
        </w:rPr>
        <w:t>revert to a single column per page (rather than two columns per page) format must be assiduously avoided. </w:t>
      </w:r>
      <w:r>
        <w:rPr>
          <w:color w:val="231F20"/>
          <w:spacing w:val="-8"/>
          <w:sz w:val="20"/>
        </w:rPr>
        <w:t>To </w:t>
      </w:r>
      <w:r>
        <w:rPr>
          <w:color w:val="231F20"/>
          <w:sz w:val="20"/>
        </w:rPr>
        <w:t>make sure that this possibility will not occur, authors familiar with desk-top publishing software and techniques may find it convenient to temporarily recast manuscripts into a form where the column width corresponds to 60 text characters, so as to see whether none of the line breaks within equations will be</w:t>
      </w:r>
      <w:r>
        <w:rPr>
          <w:color w:val="231F20"/>
          <w:spacing w:val="-5"/>
          <w:sz w:val="20"/>
        </w:rPr>
        <w:t> </w:t>
      </w:r>
      <w:r>
        <w:rPr>
          <w:color w:val="231F20"/>
          <w:sz w:val="20"/>
        </w:rPr>
        <w:t>awkward.</w:t>
      </w:r>
    </w:p>
    <w:p>
      <w:pPr>
        <w:spacing w:line="249" w:lineRule="auto" w:before="1"/>
        <w:ind w:left="119" w:right="117" w:firstLine="360"/>
        <w:jc w:val="both"/>
        <w:rPr>
          <w:sz w:val="20"/>
        </w:rPr>
      </w:pPr>
      <w:r>
        <w:rPr>
          <w:color w:val="231F20"/>
          <w:sz w:val="20"/>
        </w:rPr>
        <w:t>Equations are numbered consecutively in  the  text  in  the order in which they appear, the number designation is in parentheses and on the right side of the page. The numbering of the equations is independent of the section in which they appear for the main body of the text. </w:t>
      </w:r>
      <w:r>
        <w:rPr>
          <w:color w:val="231F20"/>
          <w:spacing w:val="-3"/>
          <w:sz w:val="20"/>
        </w:rPr>
        <w:t>However, </w:t>
      </w:r>
      <w:r>
        <w:rPr>
          <w:color w:val="231F20"/>
          <w:sz w:val="20"/>
        </w:rPr>
        <w:t>for each appendix, a fresh numbering begins, so that the equations in Appendix B are labeled (B1), (B2), etc. If there is only one appendix, it is treated as if it were Appendix A in the num- bering of equations.</w:t>
      </w:r>
    </w:p>
    <w:p>
      <w:pPr>
        <w:pStyle w:val="BodyText"/>
        <w:spacing w:before="8"/>
        <w:rPr>
          <w:sz w:val="21"/>
        </w:rPr>
      </w:pPr>
    </w:p>
    <w:p>
      <w:pPr>
        <w:pStyle w:val="ListParagraph"/>
        <w:numPr>
          <w:ilvl w:val="0"/>
          <w:numId w:val="27"/>
        </w:numPr>
        <w:tabs>
          <w:tab w:pos="372" w:val="left" w:leader="none"/>
        </w:tabs>
        <w:spacing w:line="240" w:lineRule="auto" w:before="0" w:after="0"/>
        <w:ind w:left="371" w:right="0" w:hanging="251"/>
        <w:jc w:val="left"/>
        <w:rPr>
          <w:rFonts w:ascii="Arial"/>
          <w:b/>
          <w:sz w:val="19"/>
        </w:rPr>
      </w:pPr>
      <w:r>
        <w:rPr>
          <w:rFonts w:ascii="Arial"/>
          <w:b/>
          <w:color w:val="231F20"/>
          <w:sz w:val="19"/>
        </w:rPr>
        <w:t>Phonetic</w:t>
      </w:r>
      <w:r>
        <w:rPr>
          <w:rFonts w:ascii="Arial"/>
          <w:b/>
          <w:color w:val="231F20"/>
          <w:spacing w:val="13"/>
          <w:sz w:val="19"/>
        </w:rPr>
        <w:t> </w:t>
      </w:r>
      <w:r>
        <w:rPr>
          <w:rFonts w:ascii="Arial"/>
          <w:b/>
          <w:color w:val="231F20"/>
          <w:sz w:val="19"/>
        </w:rPr>
        <w:t>symbols</w:t>
      </w:r>
    </w:p>
    <w:p>
      <w:pPr>
        <w:pStyle w:val="BodyText"/>
        <w:spacing w:before="10"/>
        <w:rPr>
          <w:rFonts w:ascii="Arial"/>
          <w:b/>
          <w:sz w:val="15"/>
        </w:rPr>
      </w:pPr>
    </w:p>
    <w:p>
      <w:pPr>
        <w:spacing w:line="249" w:lineRule="auto" w:before="0"/>
        <w:ind w:left="119" w:right="117" w:firstLine="360"/>
        <w:jc w:val="both"/>
        <w:rPr>
          <w:sz w:val="20"/>
        </w:rPr>
      </w:pPr>
      <w:r>
        <w:rPr>
          <w:color w:val="231F20"/>
          <w:sz w:val="20"/>
        </w:rPr>
        <w:t>The phonetic symbols included in a </w:t>
      </w:r>
      <w:r>
        <w:rPr>
          <w:color w:val="231F20"/>
          <w:spacing w:val="-3"/>
          <w:sz w:val="20"/>
        </w:rPr>
        <w:t>JASA </w:t>
      </w:r>
      <w:r>
        <w:rPr>
          <w:color w:val="231F20"/>
          <w:sz w:val="20"/>
        </w:rPr>
        <w:t>manuscript should  be  taken  from  the  International  Phonetic   Alphabet </w:t>
      </w:r>
      <w:r>
        <w:rPr>
          <w:color w:val="231F20"/>
          <w:spacing w:val="-4"/>
          <w:sz w:val="20"/>
        </w:rPr>
        <w:t>(IPA), </w:t>
      </w:r>
      <w:r>
        <w:rPr>
          <w:color w:val="231F20"/>
          <w:sz w:val="20"/>
        </w:rPr>
        <w:t>which is maintained by the International Phonetic Association, whose home page is </w:t>
      </w:r>
      <w:hyperlink r:id="rId759">
        <w:r>
          <w:rPr>
            <w:color w:val="231F20"/>
            <w:sz w:val="20"/>
          </w:rPr>
          <w:t>https://www</w:t>
        </w:r>
      </w:hyperlink>
      <w:r>
        <w:rPr>
          <w:color w:val="231F20"/>
          <w:sz w:val="20"/>
        </w:rPr>
        <w:t>. internationalphoneticassociation.org. The display of the most recent version of the alphabet can be found at </w:t>
      </w:r>
      <w:hyperlink r:id="rId759">
        <w:r>
          <w:rPr>
            <w:color w:val="231F20"/>
            <w:sz w:val="20"/>
          </w:rPr>
          <w:t>https://www</w:t>
        </w:r>
      </w:hyperlink>
      <w:r>
        <w:rPr>
          <w:color w:val="231F20"/>
          <w:sz w:val="20"/>
        </w:rPr>
        <w:t>. internationalphoneticassociation.org/content/full-ipa-chart.</w:t>
      </w:r>
    </w:p>
    <w:p>
      <w:pPr>
        <w:spacing w:after="0" w:line="249" w:lineRule="auto"/>
        <w:jc w:val="both"/>
        <w:rPr>
          <w:sz w:val="20"/>
        </w:rPr>
        <w:sectPr>
          <w:headerReference w:type="default" r:id="rId960"/>
          <w:footerReference w:type="default" r:id="rId961"/>
          <w:pgSz w:w="12240" w:h="16200"/>
          <w:pgMar w:header="0" w:footer="647" w:top="740" w:bottom="840" w:left="900" w:right="900"/>
          <w:pgNumType w:start="2236"/>
          <w:cols w:num="2" w:equalWidth="0">
            <w:col w:w="5043" w:space="237"/>
            <w:col w:w="5160"/>
          </w:cols>
        </w:sectPr>
      </w:pPr>
    </w:p>
    <w:p>
      <w:pPr>
        <w:spacing w:line="249" w:lineRule="auto" w:before="49"/>
        <w:ind w:left="100" w:right="0" w:firstLine="360"/>
        <w:jc w:val="right"/>
        <w:rPr>
          <w:sz w:val="20"/>
        </w:rPr>
      </w:pPr>
      <w:r>
        <w:rPr>
          <w:color w:val="231F20"/>
          <w:sz w:val="20"/>
        </w:rPr>
        <w:t>The</w:t>
      </w:r>
      <w:r>
        <w:rPr>
          <w:color w:val="231F20"/>
          <w:spacing w:val="30"/>
          <w:sz w:val="20"/>
        </w:rPr>
        <w:t> </w:t>
      </w:r>
      <w:r>
        <w:rPr>
          <w:color w:val="231F20"/>
          <w:sz w:val="20"/>
        </w:rPr>
        <w:t>total</w:t>
      </w:r>
      <w:r>
        <w:rPr>
          <w:color w:val="231F20"/>
          <w:spacing w:val="30"/>
          <w:sz w:val="20"/>
        </w:rPr>
        <w:t> </w:t>
      </w:r>
      <w:r>
        <w:rPr>
          <w:color w:val="231F20"/>
          <w:sz w:val="20"/>
        </w:rPr>
        <w:t>set</w:t>
      </w:r>
      <w:r>
        <w:rPr>
          <w:color w:val="231F20"/>
          <w:spacing w:val="30"/>
          <w:sz w:val="20"/>
        </w:rPr>
        <w:t> </w:t>
      </w:r>
      <w:r>
        <w:rPr>
          <w:color w:val="231F20"/>
          <w:sz w:val="20"/>
        </w:rPr>
        <w:t>of</w:t>
      </w:r>
      <w:r>
        <w:rPr>
          <w:color w:val="231F20"/>
          <w:spacing w:val="30"/>
          <w:sz w:val="20"/>
        </w:rPr>
        <w:t> </w:t>
      </w:r>
      <w:r>
        <w:rPr>
          <w:color w:val="231F20"/>
          <w:sz w:val="20"/>
        </w:rPr>
        <w:t>phonetic</w:t>
      </w:r>
      <w:r>
        <w:rPr>
          <w:color w:val="231F20"/>
          <w:spacing w:val="30"/>
          <w:sz w:val="20"/>
        </w:rPr>
        <w:t> </w:t>
      </w:r>
      <w:r>
        <w:rPr>
          <w:color w:val="231F20"/>
          <w:sz w:val="20"/>
        </w:rPr>
        <w:t>symbols</w:t>
      </w:r>
      <w:r>
        <w:rPr>
          <w:color w:val="231F20"/>
          <w:spacing w:val="30"/>
          <w:sz w:val="20"/>
        </w:rPr>
        <w:t> </w:t>
      </w:r>
      <w:r>
        <w:rPr>
          <w:color w:val="231F20"/>
          <w:sz w:val="20"/>
        </w:rPr>
        <w:t>that</w:t>
      </w:r>
      <w:r>
        <w:rPr>
          <w:color w:val="231F20"/>
          <w:spacing w:val="30"/>
          <w:sz w:val="20"/>
        </w:rPr>
        <w:t> </w:t>
      </w:r>
      <w:r>
        <w:rPr>
          <w:color w:val="231F20"/>
          <w:sz w:val="20"/>
        </w:rPr>
        <w:t>can</w:t>
      </w:r>
      <w:r>
        <w:rPr>
          <w:color w:val="231F20"/>
          <w:spacing w:val="30"/>
          <w:sz w:val="20"/>
        </w:rPr>
        <w:t> </w:t>
      </w:r>
      <w:r>
        <w:rPr>
          <w:color w:val="231F20"/>
          <w:sz w:val="20"/>
        </w:rPr>
        <w:t>be</w:t>
      </w:r>
      <w:r>
        <w:rPr>
          <w:color w:val="231F20"/>
          <w:spacing w:val="30"/>
          <w:sz w:val="20"/>
        </w:rPr>
        <w:t> </w:t>
      </w:r>
      <w:r>
        <w:rPr>
          <w:color w:val="231F20"/>
          <w:sz w:val="20"/>
        </w:rPr>
        <w:t>used</w:t>
      </w:r>
      <w:r>
        <w:rPr>
          <w:color w:val="231F20"/>
          <w:spacing w:val="30"/>
          <w:sz w:val="20"/>
        </w:rPr>
        <w:t> </w:t>
      </w:r>
      <w:r>
        <w:rPr>
          <w:color w:val="231F20"/>
          <w:sz w:val="20"/>
        </w:rPr>
        <w:t>by AIP Publishing during the typesetting process is</w:t>
      </w:r>
      <w:r>
        <w:rPr>
          <w:color w:val="231F20"/>
          <w:spacing w:val="27"/>
          <w:sz w:val="20"/>
        </w:rPr>
        <w:t> </w:t>
      </w:r>
      <w:r>
        <w:rPr>
          <w:color w:val="231F20"/>
          <w:sz w:val="20"/>
        </w:rPr>
        <w:t>the</w:t>
      </w:r>
      <w:r>
        <w:rPr>
          <w:color w:val="231F20"/>
          <w:spacing w:val="11"/>
          <w:sz w:val="20"/>
        </w:rPr>
        <w:t> </w:t>
      </w:r>
      <w:r>
        <w:rPr>
          <w:color w:val="231F20"/>
          <w:sz w:val="20"/>
        </w:rPr>
        <w:t>set</w:t>
      </w:r>
      <w:r>
        <w:rPr>
          <w:color w:val="231F20"/>
          <w:w w:val="100"/>
          <w:sz w:val="20"/>
        </w:rPr>
        <w:t> </w:t>
      </w:r>
      <w:r>
        <w:rPr>
          <w:color w:val="231F20"/>
          <w:sz w:val="20"/>
        </w:rPr>
        <w:t>included among the Unicode characters. This</w:t>
      </w:r>
      <w:r>
        <w:rPr>
          <w:color w:val="231F20"/>
          <w:spacing w:val="14"/>
          <w:sz w:val="20"/>
        </w:rPr>
        <w:t> </w:t>
      </w:r>
      <w:r>
        <w:rPr>
          <w:color w:val="231F20"/>
          <w:sz w:val="20"/>
        </w:rPr>
        <w:t>includes</w:t>
      </w:r>
      <w:r>
        <w:rPr>
          <w:color w:val="231F20"/>
          <w:spacing w:val="19"/>
          <w:sz w:val="20"/>
        </w:rPr>
        <w:t> </w:t>
      </w:r>
      <w:r>
        <w:rPr>
          <w:color w:val="231F20"/>
          <w:sz w:val="20"/>
        </w:rPr>
        <w:t>most of</w:t>
      </w:r>
      <w:r>
        <w:rPr>
          <w:color w:val="231F20"/>
          <w:spacing w:val="33"/>
          <w:sz w:val="20"/>
        </w:rPr>
        <w:t> </w:t>
      </w:r>
      <w:r>
        <w:rPr>
          <w:color w:val="231F20"/>
          <w:sz w:val="20"/>
        </w:rPr>
        <w:t>the</w:t>
      </w:r>
      <w:r>
        <w:rPr>
          <w:color w:val="231F20"/>
          <w:spacing w:val="33"/>
          <w:sz w:val="20"/>
        </w:rPr>
        <w:t> </w:t>
      </w:r>
      <w:r>
        <w:rPr>
          <w:color w:val="231F20"/>
          <w:sz w:val="20"/>
        </w:rPr>
        <w:t>symbols</w:t>
      </w:r>
      <w:r>
        <w:rPr>
          <w:color w:val="231F20"/>
          <w:spacing w:val="33"/>
          <w:sz w:val="20"/>
        </w:rPr>
        <w:t> </w:t>
      </w:r>
      <w:r>
        <w:rPr>
          <w:color w:val="231F20"/>
          <w:sz w:val="20"/>
        </w:rPr>
        <w:t>and</w:t>
      </w:r>
      <w:r>
        <w:rPr>
          <w:color w:val="231F20"/>
          <w:spacing w:val="33"/>
          <w:sz w:val="20"/>
        </w:rPr>
        <w:t> </w:t>
      </w:r>
      <w:r>
        <w:rPr>
          <w:color w:val="231F20"/>
          <w:sz w:val="20"/>
        </w:rPr>
        <w:t>diacritics</w:t>
      </w:r>
      <w:r>
        <w:rPr>
          <w:color w:val="231F20"/>
          <w:spacing w:val="33"/>
          <w:sz w:val="20"/>
        </w:rPr>
        <w:t> </w:t>
      </w:r>
      <w:r>
        <w:rPr>
          <w:color w:val="231F20"/>
          <w:sz w:val="20"/>
        </w:rPr>
        <w:t>of</w:t>
      </w:r>
      <w:r>
        <w:rPr>
          <w:color w:val="231F20"/>
          <w:spacing w:val="33"/>
          <w:sz w:val="20"/>
        </w:rPr>
        <w:t> </w:t>
      </w:r>
      <w:r>
        <w:rPr>
          <w:color w:val="231F20"/>
          <w:sz w:val="20"/>
        </w:rPr>
        <w:t>the</w:t>
      </w:r>
      <w:r>
        <w:rPr>
          <w:color w:val="231F20"/>
          <w:spacing w:val="33"/>
          <w:sz w:val="20"/>
        </w:rPr>
        <w:t> </w:t>
      </w:r>
      <w:r>
        <w:rPr>
          <w:color w:val="231F20"/>
          <w:spacing w:val="-7"/>
          <w:sz w:val="20"/>
        </w:rPr>
        <w:t>IPA</w:t>
      </w:r>
      <w:r>
        <w:rPr>
          <w:color w:val="231F20"/>
          <w:spacing w:val="33"/>
          <w:sz w:val="20"/>
        </w:rPr>
        <w:t> </w:t>
      </w:r>
      <w:r>
        <w:rPr>
          <w:color w:val="231F20"/>
          <w:sz w:val="20"/>
        </w:rPr>
        <w:t>chart,</w:t>
      </w:r>
      <w:r>
        <w:rPr>
          <w:color w:val="231F20"/>
          <w:spacing w:val="33"/>
          <w:sz w:val="20"/>
        </w:rPr>
        <w:t> </w:t>
      </w:r>
      <w:r>
        <w:rPr>
          <w:color w:val="231F20"/>
          <w:sz w:val="20"/>
        </w:rPr>
        <w:t>plus</w:t>
      </w:r>
      <w:r>
        <w:rPr>
          <w:color w:val="231F20"/>
          <w:spacing w:val="33"/>
          <w:sz w:val="20"/>
        </w:rPr>
        <w:t> </w:t>
      </w:r>
      <w:r>
        <w:rPr>
          <w:color w:val="231F20"/>
          <w:sz w:val="20"/>
        </w:rPr>
        <w:t>a</w:t>
      </w:r>
      <w:r>
        <w:rPr>
          <w:color w:val="231F20"/>
          <w:spacing w:val="33"/>
          <w:sz w:val="20"/>
        </w:rPr>
        <w:t> </w:t>
      </w:r>
      <w:r>
        <w:rPr>
          <w:color w:val="231F20"/>
          <w:sz w:val="20"/>
        </w:rPr>
        <w:t>few</w:t>
      </w:r>
      <w:r>
        <w:rPr>
          <w:color w:val="231F20"/>
          <w:w w:val="99"/>
          <w:sz w:val="20"/>
        </w:rPr>
        <w:t> </w:t>
      </w:r>
      <w:r>
        <w:rPr>
          <w:color w:val="231F20"/>
          <w:sz w:val="20"/>
        </w:rPr>
        <w:t>compiled combinations, additional tonal</w:t>
      </w:r>
      <w:r>
        <w:rPr>
          <w:color w:val="231F20"/>
          <w:spacing w:val="28"/>
          <w:sz w:val="20"/>
        </w:rPr>
        <w:t> </w:t>
      </w:r>
      <w:r>
        <w:rPr>
          <w:color w:val="231F20"/>
          <w:sz w:val="20"/>
        </w:rPr>
        <w:t>representations,</w:t>
      </w:r>
      <w:r>
        <w:rPr>
          <w:color w:val="231F20"/>
          <w:spacing w:val="7"/>
          <w:sz w:val="20"/>
        </w:rPr>
        <w:t> </w:t>
      </w:r>
      <w:r>
        <w:rPr>
          <w:color w:val="231F20"/>
          <w:sz w:val="20"/>
        </w:rPr>
        <w:t>and</w:t>
      </w:r>
      <w:r>
        <w:rPr>
          <w:color w:val="231F20"/>
          <w:w w:val="100"/>
          <w:sz w:val="20"/>
        </w:rPr>
        <w:t> </w:t>
      </w:r>
      <w:r>
        <w:rPr>
          <w:color w:val="231F20"/>
          <w:sz w:val="20"/>
        </w:rPr>
        <w:t>separated</w:t>
      </w:r>
      <w:r>
        <w:rPr>
          <w:color w:val="231F20"/>
          <w:spacing w:val="34"/>
          <w:sz w:val="20"/>
        </w:rPr>
        <w:t> </w:t>
      </w:r>
      <w:r>
        <w:rPr>
          <w:color w:val="231F20"/>
          <w:sz w:val="20"/>
        </w:rPr>
        <w:t>diacritics.</w:t>
      </w:r>
      <w:r>
        <w:rPr>
          <w:color w:val="231F20"/>
          <w:spacing w:val="34"/>
          <w:sz w:val="20"/>
        </w:rPr>
        <w:t> </w:t>
      </w:r>
      <w:r>
        <w:rPr>
          <w:color w:val="231F20"/>
          <w:sz w:val="20"/>
        </w:rPr>
        <w:t>A</w:t>
      </w:r>
      <w:r>
        <w:rPr>
          <w:color w:val="231F20"/>
          <w:spacing w:val="34"/>
          <w:sz w:val="20"/>
        </w:rPr>
        <w:t> </w:t>
      </w:r>
      <w:r>
        <w:rPr>
          <w:color w:val="231F20"/>
          <w:sz w:val="20"/>
        </w:rPr>
        <w:t>list</w:t>
      </w:r>
      <w:r>
        <w:rPr>
          <w:color w:val="231F20"/>
          <w:spacing w:val="34"/>
          <w:sz w:val="20"/>
        </w:rPr>
        <w:t> </w:t>
      </w:r>
      <w:r>
        <w:rPr>
          <w:color w:val="231F20"/>
          <w:sz w:val="20"/>
        </w:rPr>
        <w:t>of</w:t>
      </w:r>
      <w:r>
        <w:rPr>
          <w:color w:val="231F20"/>
          <w:spacing w:val="34"/>
          <w:sz w:val="20"/>
        </w:rPr>
        <w:t> </w:t>
      </w:r>
      <w:r>
        <w:rPr>
          <w:color w:val="231F20"/>
          <w:sz w:val="20"/>
        </w:rPr>
        <w:t>all</w:t>
      </w:r>
      <w:r>
        <w:rPr>
          <w:color w:val="231F20"/>
          <w:spacing w:val="34"/>
          <w:sz w:val="20"/>
        </w:rPr>
        <w:t> </w:t>
      </w:r>
      <w:r>
        <w:rPr>
          <w:color w:val="231F20"/>
          <w:sz w:val="20"/>
        </w:rPr>
        <w:t>such</w:t>
      </w:r>
      <w:r>
        <w:rPr>
          <w:color w:val="231F20"/>
          <w:spacing w:val="34"/>
          <w:sz w:val="20"/>
        </w:rPr>
        <w:t> </w:t>
      </w:r>
      <w:r>
        <w:rPr>
          <w:color w:val="231F20"/>
          <w:sz w:val="20"/>
        </w:rPr>
        <w:t>symbols</w:t>
      </w:r>
      <w:r>
        <w:rPr>
          <w:color w:val="231F20"/>
          <w:spacing w:val="34"/>
          <w:sz w:val="20"/>
        </w:rPr>
        <w:t> </w:t>
      </w:r>
      <w:r>
        <w:rPr>
          <w:color w:val="231F20"/>
          <w:sz w:val="20"/>
        </w:rPr>
        <w:t>is</w:t>
      </w:r>
      <w:r>
        <w:rPr>
          <w:color w:val="231F20"/>
          <w:spacing w:val="34"/>
          <w:sz w:val="20"/>
        </w:rPr>
        <w:t> </w:t>
      </w:r>
      <w:r>
        <w:rPr>
          <w:color w:val="231F20"/>
          <w:sz w:val="20"/>
        </w:rPr>
        <w:t>given</w:t>
      </w:r>
      <w:r>
        <w:rPr>
          <w:color w:val="231F20"/>
          <w:spacing w:val="34"/>
          <w:sz w:val="20"/>
        </w:rPr>
        <w:t> </w:t>
      </w:r>
      <w:r>
        <w:rPr>
          <w:color w:val="231F20"/>
          <w:sz w:val="20"/>
        </w:rPr>
        <w:t>in</w:t>
      </w:r>
      <w:r>
        <w:rPr>
          <w:color w:val="231F20"/>
          <w:w w:val="100"/>
          <w:sz w:val="20"/>
        </w:rPr>
        <w:t> </w:t>
      </w:r>
      <w:r>
        <w:rPr>
          <w:color w:val="231F20"/>
          <w:sz w:val="20"/>
        </w:rPr>
        <w:t>the file </w:t>
      </w:r>
      <w:r>
        <w:rPr>
          <w:i/>
          <w:color w:val="231F20"/>
          <w:sz w:val="20"/>
        </w:rPr>
        <w:t>phonsymbol.pdf </w:t>
      </w:r>
      <w:r>
        <w:rPr>
          <w:color w:val="231F20"/>
          <w:sz w:val="20"/>
        </w:rPr>
        <w:t>which can be downloaded</w:t>
      </w:r>
      <w:r>
        <w:rPr>
          <w:color w:val="231F20"/>
          <w:spacing w:val="19"/>
          <w:sz w:val="20"/>
        </w:rPr>
        <w:t> </w:t>
      </w:r>
      <w:r>
        <w:rPr>
          <w:color w:val="231F20"/>
          <w:sz w:val="20"/>
        </w:rPr>
        <w:t>by</w:t>
      </w:r>
      <w:r>
        <w:rPr>
          <w:color w:val="231F20"/>
          <w:spacing w:val="17"/>
          <w:sz w:val="20"/>
        </w:rPr>
        <w:t> </w:t>
      </w:r>
      <w:r>
        <w:rPr>
          <w:color w:val="231F20"/>
          <w:sz w:val="20"/>
        </w:rPr>
        <w:t>going to the </w:t>
      </w:r>
      <w:r>
        <w:rPr>
          <w:color w:val="231F20"/>
          <w:spacing w:val="-3"/>
          <w:sz w:val="20"/>
        </w:rPr>
        <w:t>JASA</w:t>
      </w:r>
      <w:r>
        <w:rPr>
          <w:color w:val="231F20"/>
          <w:spacing w:val="-2"/>
          <w:sz w:val="20"/>
        </w:rPr>
        <w:t> </w:t>
      </w:r>
      <w:r>
        <w:rPr>
          <w:color w:val="231F20"/>
          <w:sz w:val="20"/>
        </w:rPr>
        <w:t>website</w:t>
      </w:r>
      <w:r>
        <w:rPr>
          <w:color w:val="231F20"/>
          <w:spacing w:val="13"/>
          <w:sz w:val="20"/>
        </w:rPr>
        <w:t> </w:t>
      </w:r>
      <w:hyperlink r:id="rId964">
        <w:r>
          <w:rPr>
            <w:color w:val="231F20"/>
            <w:sz w:val="20"/>
          </w:rPr>
          <w:t>http://scitation.aip.org/content/asa/</w:t>
        </w:r>
      </w:hyperlink>
      <w:r>
        <w:rPr>
          <w:color w:val="231F20"/>
          <w:w w:val="100"/>
          <w:sz w:val="20"/>
        </w:rPr>
        <w:t> </w:t>
      </w:r>
      <w:r>
        <w:rPr>
          <w:color w:val="231F20"/>
          <w:sz w:val="20"/>
        </w:rPr>
        <w:t>journal/jasa/info/authors and then clicking on the item</w:t>
      </w:r>
      <w:r>
        <w:rPr>
          <w:color w:val="231F20"/>
          <w:spacing w:val="14"/>
          <w:sz w:val="20"/>
        </w:rPr>
        <w:t> </w:t>
      </w:r>
      <w:r>
        <w:rPr>
          <w:i/>
          <w:color w:val="231F20"/>
          <w:sz w:val="20"/>
        </w:rPr>
        <w:t>List</w:t>
      </w:r>
      <w:r>
        <w:rPr>
          <w:i/>
          <w:color w:val="231F20"/>
          <w:spacing w:val="2"/>
          <w:sz w:val="20"/>
        </w:rPr>
        <w:t> </w:t>
      </w:r>
      <w:r>
        <w:rPr>
          <w:i/>
          <w:color w:val="231F20"/>
          <w:sz w:val="20"/>
        </w:rPr>
        <w:t>of</w:t>
      </w:r>
      <w:r>
        <w:rPr>
          <w:i/>
          <w:color w:val="231F20"/>
          <w:w w:val="100"/>
          <w:sz w:val="20"/>
        </w:rPr>
        <w:t> </w:t>
      </w:r>
      <w:r>
        <w:rPr>
          <w:i/>
          <w:color w:val="231F20"/>
          <w:sz w:val="20"/>
        </w:rPr>
        <w:t>Phonetic Symbols</w:t>
      </w:r>
      <w:r>
        <w:rPr>
          <w:color w:val="231F20"/>
          <w:sz w:val="20"/>
        </w:rPr>
        <w:t>. This file gives, for each</w:t>
      </w:r>
      <w:r>
        <w:rPr>
          <w:color w:val="231F20"/>
          <w:spacing w:val="-31"/>
          <w:sz w:val="20"/>
        </w:rPr>
        <w:t> </w:t>
      </w:r>
      <w:r>
        <w:rPr>
          <w:color w:val="231F20"/>
          <w:sz w:val="20"/>
        </w:rPr>
        <w:t>symbol</w:t>
      </w:r>
      <w:r>
        <w:rPr>
          <w:color w:val="231F20"/>
          <w:spacing w:val="-5"/>
          <w:sz w:val="20"/>
        </w:rPr>
        <w:t> </w:t>
      </w:r>
      <w:r>
        <w:rPr>
          <w:color w:val="231F20"/>
          <w:sz w:val="20"/>
        </w:rPr>
        <w:t>(displayed</w:t>
      </w:r>
      <w:r>
        <w:rPr>
          <w:color w:val="231F20"/>
          <w:w w:val="100"/>
          <w:sz w:val="20"/>
        </w:rPr>
        <w:t> </w:t>
      </w:r>
      <w:r>
        <w:rPr>
          <w:color w:val="231F20"/>
          <w:sz w:val="20"/>
        </w:rPr>
        <w:t>in 3 different Unicode fonts, DoulosSIL,</w:t>
      </w:r>
      <w:r>
        <w:rPr>
          <w:color w:val="231F20"/>
          <w:spacing w:val="1"/>
          <w:sz w:val="20"/>
        </w:rPr>
        <w:t> </w:t>
      </w:r>
      <w:r>
        <w:rPr>
          <w:color w:val="231F20"/>
          <w:sz w:val="20"/>
        </w:rPr>
        <w:t>GentiumPlus,</w:t>
      </w:r>
      <w:r>
        <w:rPr>
          <w:color w:val="231F20"/>
          <w:spacing w:val="25"/>
          <w:sz w:val="20"/>
        </w:rPr>
        <w:t> </w:t>
      </w:r>
      <w:r>
        <w:rPr>
          <w:color w:val="231F20"/>
          <w:sz w:val="20"/>
        </w:rPr>
        <w:t>and</w:t>
      </w:r>
      <w:r>
        <w:rPr>
          <w:color w:val="231F20"/>
          <w:w w:val="100"/>
          <w:sz w:val="20"/>
        </w:rPr>
        <w:t> </w:t>
      </w:r>
      <w:r>
        <w:rPr>
          <w:color w:val="231F20"/>
          <w:sz w:val="20"/>
        </w:rPr>
        <w:t>CharisSILCompact):</w:t>
      </w:r>
      <w:r>
        <w:rPr>
          <w:color w:val="231F20"/>
          <w:spacing w:val="-9"/>
          <w:sz w:val="20"/>
        </w:rPr>
        <w:t> </w:t>
      </w:r>
      <w:r>
        <w:rPr>
          <w:color w:val="231F20"/>
          <w:sz w:val="20"/>
        </w:rPr>
        <w:t>its</w:t>
      </w:r>
      <w:r>
        <w:rPr>
          <w:color w:val="231F20"/>
          <w:spacing w:val="-9"/>
          <w:sz w:val="20"/>
        </w:rPr>
        <w:t> </w:t>
      </w:r>
      <w:r>
        <w:rPr>
          <w:color w:val="231F20"/>
          <w:sz w:val="20"/>
        </w:rPr>
        <w:t>Unicode</w:t>
      </w:r>
      <w:r>
        <w:rPr>
          <w:color w:val="231F20"/>
          <w:spacing w:val="-9"/>
          <w:sz w:val="20"/>
        </w:rPr>
        <w:t> </w:t>
      </w:r>
      <w:r>
        <w:rPr>
          <w:color w:val="231F20"/>
          <w:sz w:val="20"/>
        </w:rPr>
        <w:t>hex</w:t>
      </w:r>
      <w:r>
        <w:rPr>
          <w:color w:val="231F20"/>
          <w:spacing w:val="-9"/>
          <w:sz w:val="20"/>
        </w:rPr>
        <w:t> </w:t>
      </w:r>
      <w:r>
        <w:rPr>
          <w:color w:val="231F20"/>
          <w:sz w:val="20"/>
        </w:rPr>
        <w:t>ID</w:t>
      </w:r>
      <w:r>
        <w:rPr>
          <w:color w:val="231F20"/>
          <w:spacing w:val="-9"/>
          <w:sz w:val="20"/>
        </w:rPr>
        <w:t> </w:t>
      </w:r>
      <w:r>
        <w:rPr>
          <w:color w:val="231F20"/>
          <w:sz w:val="20"/>
        </w:rPr>
        <w:t>number,</w:t>
      </w:r>
      <w:r>
        <w:rPr>
          <w:color w:val="231F20"/>
          <w:spacing w:val="-9"/>
          <w:sz w:val="20"/>
        </w:rPr>
        <w:t> </w:t>
      </w:r>
      <w:r>
        <w:rPr>
          <w:color w:val="231F20"/>
          <w:sz w:val="20"/>
        </w:rPr>
        <w:t>the</w:t>
      </w:r>
      <w:r>
        <w:rPr>
          <w:color w:val="231F20"/>
          <w:spacing w:val="-9"/>
          <w:sz w:val="20"/>
        </w:rPr>
        <w:t> </w:t>
      </w:r>
      <w:r>
        <w:rPr>
          <w:color w:val="231F20"/>
          <w:sz w:val="20"/>
        </w:rPr>
        <w:t>Unicode character</w:t>
      </w:r>
      <w:r>
        <w:rPr>
          <w:color w:val="231F20"/>
          <w:spacing w:val="31"/>
          <w:sz w:val="20"/>
        </w:rPr>
        <w:t> </w:t>
      </w:r>
      <w:r>
        <w:rPr>
          <w:color w:val="231F20"/>
          <w:sz w:val="20"/>
        </w:rPr>
        <w:t>set</w:t>
      </w:r>
      <w:r>
        <w:rPr>
          <w:color w:val="231F20"/>
          <w:spacing w:val="31"/>
          <w:sz w:val="20"/>
        </w:rPr>
        <w:t> </w:t>
      </w:r>
      <w:r>
        <w:rPr>
          <w:color w:val="231F20"/>
          <w:sz w:val="20"/>
        </w:rPr>
        <w:t>it</w:t>
      </w:r>
      <w:r>
        <w:rPr>
          <w:color w:val="231F20"/>
          <w:spacing w:val="31"/>
          <w:sz w:val="20"/>
        </w:rPr>
        <w:t> </w:t>
      </w:r>
      <w:r>
        <w:rPr>
          <w:color w:val="231F20"/>
          <w:sz w:val="20"/>
        </w:rPr>
        <w:t>is</w:t>
      </w:r>
      <w:r>
        <w:rPr>
          <w:color w:val="231F20"/>
          <w:spacing w:val="31"/>
          <w:sz w:val="20"/>
        </w:rPr>
        <w:t> </w:t>
      </w:r>
      <w:r>
        <w:rPr>
          <w:color w:val="231F20"/>
          <w:sz w:val="20"/>
        </w:rPr>
        <w:t>part</w:t>
      </w:r>
      <w:r>
        <w:rPr>
          <w:color w:val="231F20"/>
          <w:spacing w:val="31"/>
          <w:sz w:val="20"/>
        </w:rPr>
        <w:t> </w:t>
      </w:r>
      <w:r>
        <w:rPr>
          <w:color w:val="231F20"/>
          <w:sz w:val="20"/>
        </w:rPr>
        <w:t>of,</w:t>
      </w:r>
      <w:r>
        <w:rPr>
          <w:color w:val="231F20"/>
          <w:spacing w:val="31"/>
          <w:sz w:val="20"/>
        </w:rPr>
        <w:t> </w:t>
      </w:r>
      <w:r>
        <w:rPr>
          <w:color w:val="231F20"/>
          <w:sz w:val="20"/>
        </w:rPr>
        <w:t>its</w:t>
      </w:r>
      <w:r>
        <w:rPr>
          <w:color w:val="231F20"/>
          <w:spacing w:val="31"/>
          <w:sz w:val="20"/>
        </w:rPr>
        <w:t> </w:t>
      </w:r>
      <w:r>
        <w:rPr>
          <w:color w:val="231F20"/>
          <w:sz w:val="20"/>
        </w:rPr>
        <w:t>Unicode</w:t>
      </w:r>
      <w:r>
        <w:rPr>
          <w:color w:val="231F20"/>
          <w:spacing w:val="31"/>
          <w:sz w:val="20"/>
        </w:rPr>
        <w:t> </w:t>
      </w:r>
      <w:r>
        <w:rPr>
          <w:color w:val="231F20"/>
          <w:sz w:val="20"/>
        </w:rPr>
        <w:t>character</w:t>
      </w:r>
      <w:r>
        <w:rPr>
          <w:color w:val="231F20"/>
          <w:spacing w:val="31"/>
          <w:sz w:val="20"/>
        </w:rPr>
        <w:t> </w:t>
      </w:r>
      <w:r>
        <w:rPr>
          <w:color w:val="231F20"/>
          <w:sz w:val="20"/>
        </w:rPr>
        <w:t>name,</w:t>
      </w:r>
      <w:r>
        <w:rPr>
          <w:color w:val="231F20"/>
          <w:spacing w:val="31"/>
          <w:sz w:val="20"/>
        </w:rPr>
        <w:t> </w:t>
      </w:r>
      <w:r>
        <w:rPr>
          <w:color w:val="231F20"/>
          <w:sz w:val="20"/>
        </w:rPr>
        <w:t>and</w:t>
      </w:r>
      <w:r>
        <w:rPr>
          <w:color w:val="231F20"/>
          <w:w w:val="100"/>
          <w:sz w:val="20"/>
        </w:rPr>
        <w:t> </w:t>
      </w:r>
      <w:r>
        <w:rPr>
          <w:color w:val="231F20"/>
          <w:sz w:val="20"/>
        </w:rPr>
        <w:t>its </w:t>
      </w:r>
      <w:r>
        <w:rPr>
          <w:color w:val="231F20"/>
          <w:spacing w:val="-7"/>
          <w:sz w:val="20"/>
        </w:rPr>
        <w:t>IPA </w:t>
      </w:r>
      <w:r>
        <w:rPr>
          <w:color w:val="231F20"/>
          <w:sz w:val="20"/>
        </w:rPr>
        <w:t>definition (taken from the </w:t>
      </w:r>
      <w:r>
        <w:rPr>
          <w:color w:val="231F20"/>
          <w:spacing w:val="-7"/>
          <w:sz w:val="20"/>
        </w:rPr>
        <w:t>IPA </w:t>
      </w:r>
      <w:r>
        <w:rPr>
          <w:color w:val="231F20"/>
          <w:sz w:val="20"/>
        </w:rPr>
        <w:t>chart). Most</w:t>
      </w:r>
      <w:r>
        <w:rPr>
          <w:color w:val="231F20"/>
          <w:spacing w:val="9"/>
          <w:sz w:val="20"/>
        </w:rPr>
        <w:t> </w:t>
      </w:r>
      <w:r>
        <w:rPr>
          <w:color w:val="231F20"/>
          <w:sz w:val="20"/>
        </w:rPr>
        <w:t>of</w:t>
      </w:r>
      <w:r>
        <w:rPr>
          <w:color w:val="231F20"/>
          <w:spacing w:val="20"/>
          <w:sz w:val="20"/>
        </w:rPr>
        <w:t> </w:t>
      </w:r>
      <w:r>
        <w:rPr>
          <w:color w:val="231F20"/>
          <w:sz w:val="20"/>
        </w:rPr>
        <w:t>these</w:t>
      </w:r>
      <w:r>
        <w:rPr>
          <w:color w:val="231F20"/>
          <w:w w:val="100"/>
          <w:sz w:val="20"/>
        </w:rPr>
        <w:t> </w:t>
      </w:r>
      <w:r>
        <w:rPr>
          <w:color w:val="231F20"/>
          <w:sz w:val="20"/>
        </w:rPr>
        <w:t>symbols and their Unicode numbers are also</w:t>
      </w:r>
      <w:r>
        <w:rPr>
          <w:color w:val="231F20"/>
          <w:spacing w:val="25"/>
          <w:sz w:val="20"/>
        </w:rPr>
        <w:t> </w:t>
      </w:r>
      <w:r>
        <w:rPr>
          <w:color w:val="231F20"/>
          <w:sz w:val="20"/>
        </w:rPr>
        <w:t>available</w:t>
      </w:r>
      <w:r>
        <w:rPr>
          <w:color w:val="231F20"/>
          <w:spacing w:val="17"/>
          <w:sz w:val="20"/>
        </w:rPr>
        <w:t> </w:t>
      </w:r>
      <w:r>
        <w:rPr>
          <w:color w:val="231F20"/>
          <w:sz w:val="20"/>
        </w:rPr>
        <w:t>from Professor John </w:t>
      </w:r>
      <w:r>
        <w:rPr>
          <w:color w:val="231F20"/>
          <w:spacing w:val="-4"/>
          <w:sz w:val="20"/>
        </w:rPr>
        <w:t>Wells </w:t>
      </w:r>
      <w:r>
        <w:rPr>
          <w:color w:val="231F20"/>
          <w:sz w:val="20"/>
        </w:rPr>
        <w:t>of University College London</w:t>
      </w:r>
      <w:r>
        <w:rPr>
          <w:color w:val="231F20"/>
          <w:spacing w:val="47"/>
          <w:sz w:val="20"/>
        </w:rPr>
        <w:t> </w:t>
      </w:r>
      <w:r>
        <w:rPr>
          <w:color w:val="231F20"/>
          <w:sz w:val="20"/>
        </w:rPr>
        <w:t>at</w:t>
      </w:r>
      <w:r>
        <w:rPr>
          <w:color w:val="231F20"/>
          <w:spacing w:val="6"/>
          <w:sz w:val="20"/>
        </w:rPr>
        <w:t> </w:t>
      </w:r>
      <w:r>
        <w:rPr>
          <w:color w:val="231F20"/>
          <w:sz w:val="20"/>
        </w:rPr>
        <w:t>http://</w:t>
      </w:r>
      <w:r>
        <w:rPr>
          <w:color w:val="231F20"/>
          <w:w w:val="100"/>
          <w:sz w:val="20"/>
        </w:rPr>
        <w:t> </w:t>
      </w:r>
      <w:hyperlink r:id="rId965">
        <w:r>
          <w:rPr>
            <w:color w:val="231F20"/>
            <w:spacing w:val="8"/>
            <w:sz w:val="20"/>
          </w:rPr>
          <w:t>www.phon.ucl.ac.uk/home/wells/ipa-unicode.htm#alfa,</w:t>
        </w:r>
      </w:hyperlink>
      <w:r>
        <w:rPr>
          <w:color w:val="231F20"/>
          <w:spacing w:val="8"/>
          <w:sz w:val="20"/>
        </w:rPr>
        <w:t> </w:t>
      </w:r>
      <w:r>
        <w:rPr>
          <w:color w:val="231F20"/>
          <w:sz w:val="20"/>
        </w:rPr>
        <w:t>without</w:t>
      </w:r>
      <w:r>
        <w:rPr>
          <w:color w:val="231F20"/>
          <w:spacing w:val="-9"/>
          <w:sz w:val="20"/>
        </w:rPr>
        <w:t> </w:t>
      </w:r>
      <w:r>
        <w:rPr>
          <w:color w:val="231F20"/>
          <w:sz w:val="20"/>
        </w:rPr>
        <w:t>the</w:t>
      </w:r>
      <w:r>
        <w:rPr>
          <w:color w:val="231F20"/>
          <w:spacing w:val="-9"/>
          <w:sz w:val="20"/>
        </w:rPr>
        <w:t> </w:t>
      </w:r>
      <w:r>
        <w:rPr>
          <w:color w:val="231F20"/>
          <w:sz w:val="20"/>
        </w:rPr>
        <w:t>Unicode</w:t>
      </w:r>
      <w:r>
        <w:rPr>
          <w:color w:val="231F20"/>
          <w:spacing w:val="-9"/>
          <w:sz w:val="20"/>
        </w:rPr>
        <w:t> </w:t>
      </w:r>
      <w:r>
        <w:rPr>
          <w:color w:val="231F20"/>
          <w:sz w:val="20"/>
        </w:rPr>
        <w:t>character</w:t>
      </w:r>
      <w:r>
        <w:rPr>
          <w:color w:val="231F20"/>
          <w:spacing w:val="-9"/>
          <w:sz w:val="20"/>
        </w:rPr>
        <w:t> </w:t>
      </w:r>
      <w:r>
        <w:rPr>
          <w:color w:val="231F20"/>
          <w:sz w:val="20"/>
        </w:rPr>
        <w:t>names</w:t>
      </w:r>
      <w:r>
        <w:rPr>
          <w:color w:val="231F20"/>
          <w:spacing w:val="-9"/>
          <w:sz w:val="20"/>
        </w:rPr>
        <w:t> </w:t>
      </w:r>
      <w:r>
        <w:rPr>
          <w:color w:val="231F20"/>
          <w:sz w:val="20"/>
        </w:rPr>
        <w:t>and</w:t>
      </w:r>
      <w:r>
        <w:rPr>
          <w:color w:val="231F20"/>
          <w:spacing w:val="-9"/>
          <w:sz w:val="20"/>
        </w:rPr>
        <w:t> </w:t>
      </w:r>
      <w:r>
        <w:rPr>
          <w:color w:val="231F20"/>
          <w:sz w:val="20"/>
        </w:rPr>
        <w:t>character</w:t>
      </w:r>
      <w:r>
        <w:rPr>
          <w:color w:val="231F20"/>
          <w:spacing w:val="-9"/>
          <w:sz w:val="20"/>
        </w:rPr>
        <w:t> </w:t>
      </w:r>
      <w:r>
        <w:rPr>
          <w:color w:val="231F20"/>
          <w:sz w:val="20"/>
        </w:rPr>
        <w:t>set</w:t>
      </w:r>
      <w:r>
        <w:rPr>
          <w:color w:val="231F20"/>
          <w:spacing w:val="-9"/>
          <w:sz w:val="20"/>
        </w:rPr>
        <w:t> </w:t>
      </w:r>
      <w:r>
        <w:rPr>
          <w:color w:val="231F20"/>
          <w:sz w:val="20"/>
        </w:rPr>
        <w:t>names.</w:t>
      </w:r>
    </w:p>
    <w:p>
      <w:pPr>
        <w:tabs>
          <w:tab w:pos="576" w:val="left" w:leader="none"/>
          <w:tab w:pos="1331" w:val="left" w:leader="none"/>
          <w:tab w:pos="2550" w:val="left" w:leader="none"/>
          <w:tab w:pos="3185" w:val="left" w:leader="none"/>
          <w:tab w:pos="4443" w:val="left" w:leader="none"/>
        </w:tabs>
        <w:spacing w:line="249" w:lineRule="auto" w:before="1"/>
        <w:ind w:left="100" w:right="7" w:firstLine="360"/>
        <w:jc w:val="right"/>
        <w:rPr>
          <w:sz w:val="20"/>
        </w:rPr>
      </w:pPr>
      <w:r>
        <w:rPr>
          <w:color w:val="231F20"/>
          <w:sz w:val="20"/>
        </w:rPr>
        <w:t>The method of including such symbols in</w:t>
      </w:r>
      <w:r>
        <w:rPr>
          <w:color w:val="231F20"/>
          <w:spacing w:val="33"/>
          <w:sz w:val="20"/>
        </w:rPr>
        <w:t> </w:t>
      </w:r>
      <w:r>
        <w:rPr>
          <w:color w:val="231F20"/>
          <w:sz w:val="20"/>
        </w:rPr>
        <w:t>a</w:t>
      </w:r>
      <w:r>
        <w:rPr>
          <w:color w:val="231F20"/>
          <w:spacing w:val="19"/>
          <w:sz w:val="20"/>
        </w:rPr>
        <w:t> </w:t>
      </w:r>
      <w:r>
        <w:rPr>
          <w:color w:val="231F20"/>
          <w:sz w:val="20"/>
        </w:rPr>
        <w:t>manuscript</w:t>
      </w:r>
      <w:r>
        <w:rPr>
          <w:color w:val="231F20"/>
          <w:spacing w:val="-2"/>
          <w:w w:val="100"/>
          <w:sz w:val="20"/>
        </w:rPr>
        <w:t> </w:t>
      </w:r>
      <w:r>
        <w:rPr>
          <w:color w:val="231F20"/>
          <w:sz w:val="20"/>
        </w:rPr>
        <w:t>is to use, in conjunction with a word</w:t>
      </w:r>
      <w:r>
        <w:rPr>
          <w:color w:val="231F20"/>
          <w:spacing w:val="15"/>
          <w:sz w:val="20"/>
        </w:rPr>
        <w:t> </w:t>
      </w:r>
      <w:r>
        <w:rPr>
          <w:color w:val="231F20"/>
          <w:spacing w:val="-3"/>
          <w:sz w:val="20"/>
        </w:rPr>
        <w:t>processor, </w:t>
      </w:r>
      <w:r>
        <w:rPr>
          <w:color w:val="231F20"/>
          <w:sz w:val="20"/>
        </w:rPr>
        <w:t>a</w:t>
      </w:r>
      <w:r>
        <w:rPr>
          <w:color w:val="231F20"/>
          <w:spacing w:val="23"/>
          <w:sz w:val="20"/>
        </w:rPr>
        <w:t> </w:t>
      </w:r>
      <w:r>
        <w:rPr>
          <w:color w:val="231F20"/>
          <w:sz w:val="20"/>
        </w:rPr>
        <w:t>Unicode-</w:t>
      </w:r>
      <w:r>
        <w:rPr>
          <w:color w:val="231F20"/>
          <w:spacing w:val="-2"/>
          <w:sz w:val="20"/>
        </w:rPr>
        <w:t> </w:t>
      </w:r>
      <w:r>
        <w:rPr>
          <w:color w:val="231F20"/>
          <w:sz w:val="20"/>
        </w:rPr>
        <w:t>compliant font that includes all symbols required. </w:t>
      </w:r>
      <w:r>
        <w:rPr>
          <w:color w:val="231F20"/>
          <w:spacing w:val="-3"/>
          <w:sz w:val="20"/>
        </w:rPr>
        <w:t>Fonts</w:t>
      </w:r>
      <w:r>
        <w:rPr>
          <w:color w:val="231F20"/>
          <w:spacing w:val="14"/>
          <w:sz w:val="20"/>
        </w:rPr>
        <w:t> </w:t>
      </w:r>
      <w:r>
        <w:rPr>
          <w:color w:val="231F20"/>
          <w:sz w:val="20"/>
        </w:rPr>
        <w:t>that</w:t>
      </w:r>
      <w:r>
        <w:rPr>
          <w:color w:val="231F20"/>
          <w:spacing w:val="-2"/>
          <w:w w:val="100"/>
          <w:sz w:val="20"/>
        </w:rPr>
        <w:t> </w:t>
      </w:r>
      <w:r>
        <w:rPr>
          <w:color w:val="231F20"/>
          <w:sz w:val="20"/>
        </w:rPr>
        <w:t>are</w:t>
      </w:r>
      <w:r>
        <w:rPr>
          <w:color w:val="231F20"/>
          <w:spacing w:val="-21"/>
          <w:sz w:val="20"/>
        </w:rPr>
        <w:t> </w:t>
      </w:r>
      <w:r>
        <w:rPr>
          <w:color w:val="231F20"/>
          <w:sz w:val="20"/>
        </w:rPr>
        <w:t>not</w:t>
      </w:r>
      <w:r>
        <w:rPr>
          <w:color w:val="231F20"/>
          <w:spacing w:val="-21"/>
          <w:sz w:val="20"/>
        </w:rPr>
        <w:t> </w:t>
      </w:r>
      <w:r>
        <w:rPr>
          <w:color w:val="231F20"/>
          <w:sz w:val="20"/>
        </w:rPr>
        <w:t>Unicode-compliant</w:t>
      </w:r>
      <w:r>
        <w:rPr>
          <w:color w:val="231F20"/>
          <w:spacing w:val="-21"/>
          <w:sz w:val="20"/>
        </w:rPr>
        <w:t> </w:t>
      </w:r>
      <w:r>
        <w:rPr>
          <w:color w:val="231F20"/>
          <w:sz w:val="20"/>
        </w:rPr>
        <w:t>should</w:t>
      </w:r>
      <w:r>
        <w:rPr>
          <w:color w:val="231F20"/>
          <w:spacing w:val="-21"/>
          <w:sz w:val="20"/>
        </w:rPr>
        <w:t> </w:t>
      </w:r>
      <w:r>
        <w:rPr>
          <w:color w:val="231F20"/>
          <w:sz w:val="20"/>
        </w:rPr>
        <w:t>not</w:t>
      </w:r>
      <w:r>
        <w:rPr>
          <w:color w:val="231F20"/>
          <w:spacing w:val="-21"/>
          <w:sz w:val="20"/>
        </w:rPr>
        <w:t> </w:t>
      </w:r>
      <w:r>
        <w:rPr>
          <w:color w:val="231F20"/>
          <w:sz w:val="20"/>
        </w:rPr>
        <w:t>be</w:t>
      </w:r>
      <w:r>
        <w:rPr>
          <w:color w:val="231F20"/>
          <w:spacing w:val="-21"/>
          <w:sz w:val="20"/>
        </w:rPr>
        <w:t> </w:t>
      </w:r>
      <w:r>
        <w:rPr>
          <w:color w:val="231F20"/>
          <w:sz w:val="20"/>
        </w:rPr>
        <w:t>used.</w:t>
      </w:r>
      <w:r>
        <w:rPr>
          <w:color w:val="231F20"/>
          <w:spacing w:val="-21"/>
          <w:sz w:val="20"/>
        </w:rPr>
        <w:t> </w:t>
      </w:r>
      <w:r>
        <w:rPr>
          <w:color w:val="231F20"/>
          <w:sz w:val="20"/>
        </w:rPr>
        <w:t>Most</w:t>
      </w:r>
      <w:r>
        <w:rPr>
          <w:color w:val="231F20"/>
          <w:spacing w:val="-21"/>
          <w:sz w:val="20"/>
        </w:rPr>
        <w:t> </w:t>
      </w:r>
      <w:r>
        <w:rPr>
          <w:color w:val="231F20"/>
          <w:sz w:val="20"/>
        </w:rPr>
        <w:t>computers</w:t>
      </w:r>
      <w:r>
        <w:rPr>
          <w:color w:val="231F20"/>
          <w:spacing w:val="-2"/>
          <w:w w:val="100"/>
          <w:sz w:val="20"/>
        </w:rPr>
        <w:t> </w:t>
      </w:r>
      <w:r>
        <w:rPr>
          <w:color w:val="231F20"/>
          <w:sz w:val="20"/>
        </w:rPr>
        <w:t>come</w:t>
      </w:r>
      <w:r>
        <w:rPr>
          <w:color w:val="231F20"/>
          <w:spacing w:val="-5"/>
          <w:sz w:val="20"/>
        </w:rPr>
        <w:t> </w:t>
      </w:r>
      <w:r>
        <w:rPr>
          <w:color w:val="231F20"/>
          <w:sz w:val="20"/>
        </w:rPr>
        <w:t>with</w:t>
      </w:r>
      <w:r>
        <w:rPr>
          <w:color w:val="231F20"/>
          <w:spacing w:val="-5"/>
          <w:sz w:val="20"/>
        </w:rPr>
        <w:t> </w:t>
      </w:r>
      <w:r>
        <w:rPr>
          <w:color w:val="231F20"/>
          <w:sz w:val="20"/>
        </w:rPr>
        <w:t>Unicode</w:t>
      </w:r>
      <w:r>
        <w:rPr>
          <w:color w:val="231F20"/>
          <w:spacing w:val="-5"/>
          <w:sz w:val="20"/>
        </w:rPr>
        <w:t> </w:t>
      </w:r>
      <w:r>
        <w:rPr>
          <w:color w:val="231F20"/>
          <w:sz w:val="20"/>
        </w:rPr>
        <w:t>fonts</w:t>
      </w:r>
      <w:r>
        <w:rPr>
          <w:color w:val="231F20"/>
          <w:spacing w:val="-5"/>
          <w:sz w:val="20"/>
        </w:rPr>
        <w:t> </w:t>
      </w:r>
      <w:r>
        <w:rPr>
          <w:color w:val="231F20"/>
          <w:sz w:val="20"/>
        </w:rPr>
        <w:t>that</w:t>
      </w:r>
      <w:r>
        <w:rPr>
          <w:color w:val="231F20"/>
          <w:spacing w:val="-5"/>
          <w:sz w:val="20"/>
        </w:rPr>
        <w:t> </w:t>
      </w:r>
      <w:r>
        <w:rPr>
          <w:color w:val="231F20"/>
          <w:spacing w:val="-4"/>
          <w:sz w:val="20"/>
        </w:rPr>
        <w:t>give</w:t>
      </w:r>
      <w:r>
        <w:rPr>
          <w:color w:val="231F20"/>
          <w:spacing w:val="-5"/>
          <w:sz w:val="20"/>
        </w:rPr>
        <w:t> </w:t>
      </w:r>
      <w:r>
        <w:rPr>
          <w:color w:val="231F20"/>
          <w:sz w:val="20"/>
        </w:rPr>
        <w:t>partial</w:t>
      </w:r>
      <w:r>
        <w:rPr>
          <w:color w:val="231F20"/>
          <w:spacing w:val="-5"/>
          <w:sz w:val="20"/>
        </w:rPr>
        <w:t> </w:t>
      </w:r>
      <w:r>
        <w:rPr>
          <w:color w:val="231F20"/>
          <w:spacing w:val="-3"/>
          <w:sz w:val="20"/>
        </w:rPr>
        <w:t>coverage</w:t>
      </w:r>
      <w:r>
        <w:rPr>
          <w:color w:val="231F20"/>
          <w:spacing w:val="-5"/>
          <w:sz w:val="20"/>
        </w:rPr>
        <w:t> </w:t>
      </w:r>
      <w:r>
        <w:rPr>
          <w:color w:val="231F20"/>
          <w:sz w:val="20"/>
        </w:rPr>
        <w:t>of</w:t>
      </w:r>
      <w:r>
        <w:rPr>
          <w:color w:val="231F20"/>
          <w:spacing w:val="-5"/>
          <w:sz w:val="20"/>
        </w:rPr>
        <w:t> </w:t>
      </w:r>
      <w:r>
        <w:rPr>
          <w:color w:val="231F20"/>
          <w:sz w:val="20"/>
        </w:rPr>
        <w:t>the</w:t>
      </w:r>
      <w:r>
        <w:rPr>
          <w:color w:val="231F20"/>
          <w:spacing w:val="-5"/>
          <w:sz w:val="20"/>
        </w:rPr>
        <w:t> </w:t>
      </w:r>
      <w:r>
        <w:rPr>
          <w:color w:val="231F20"/>
          <w:spacing w:val="-7"/>
          <w:sz w:val="20"/>
        </w:rPr>
        <w:t>IPA.</w:t>
      </w:r>
      <w:r>
        <w:rPr>
          <w:color w:val="231F20"/>
          <w:spacing w:val="-2"/>
          <w:w w:val="99"/>
          <w:sz w:val="20"/>
        </w:rPr>
        <w:t> </w:t>
      </w:r>
      <w:r>
        <w:rPr>
          <w:color w:val="231F20"/>
          <w:sz w:val="20"/>
        </w:rPr>
        <w:t>Some</w:t>
      </w:r>
      <w:r>
        <w:rPr>
          <w:color w:val="231F20"/>
          <w:spacing w:val="-28"/>
          <w:sz w:val="20"/>
        </w:rPr>
        <w:t> </w:t>
      </w:r>
      <w:r>
        <w:rPr>
          <w:color w:val="231F20"/>
          <w:sz w:val="20"/>
        </w:rPr>
        <w:t>sources</w:t>
      </w:r>
      <w:r>
        <w:rPr>
          <w:color w:val="231F20"/>
          <w:spacing w:val="-28"/>
          <w:sz w:val="20"/>
        </w:rPr>
        <w:t> </w:t>
      </w:r>
      <w:r>
        <w:rPr>
          <w:color w:val="231F20"/>
          <w:sz w:val="20"/>
        </w:rPr>
        <w:t>where</w:t>
      </w:r>
      <w:r>
        <w:rPr>
          <w:color w:val="231F20"/>
          <w:spacing w:val="-28"/>
          <w:sz w:val="20"/>
        </w:rPr>
        <w:t> </w:t>
      </w:r>
      <w:r>
        <w:rPr>
          <w:color w:val="231F20"/>
          <w:sz w:val="20"/>
        </w:rPr>
        <w:t>one</w:t>
      </w:r>
      <w:r>
        <w:rPr>
          <w:color w:val="231F20"/>
          <w:spacing w:val="-28"/>
          <w:sz w:val="20"/>
        </w:rPr>
        <w:t> </w:t>
      </w:r>
      <w:r>
        <w:rPr>
          <w:color w:val="231F20"/>
          <w:sz w:val="20"/>
        </w:rPr>
        <w:t>can</w:t>
      </w:r>
      <w:r>
        <w:rPr>
          <w:color w:val="231F20"/>
          <w:spacing w:val="-28"/>
          <w:sz w:val="20"/>
        </w:rPr>
        <w:t> </w:t>
      </w:r>
      <w:r>
        <w:rPr>
          <w:color w:val="231F20"/>
          <w:sz w:val="20"/>
        </w:rPr>
        <w:t>obtain</w:t>
      </w:r>
      <w:r>
        <w:rPr>
          <w:color w:val="231F20"/>
          <w:spacing w:val="-28"/>
          <w:sz w:val="20"/>
        </w:rPr>
        <w:t> </w:t>
      </w:r>
      <w:r>
        <w:rPr>
          <w:color w:val="231F20"/>
          <w:sz w:val="20"/>
        </w:rPr>
        <w:t>Unicode</w:t>
      </w:r>
      <w:r>
        <w:rPr>
          <w:color w:val="231F20"/>
          <w:spacing w:val="-28"/>
          <w:sz w:val="20"/>
        </w:rPr>
        <w:t> </w:t>
      </w:r>
      <w:r>
        <w:rPr>
          <w:color w:val="231F20"/>
          <w:sz w:val="20"/>
        </w:rPr>
        <w:t>fonts</w:t>
      </w:r>
      <w:r>
        <w:rPr>
          <w:color w:val="231F20"/>
          <w:spacing w:val="-28"/>
          <w:sz w:val="20"/>
        </w:rPr>
        <w:t> </w:t>
      </w:r>
      <w:r>
        <w:rPr>
          <w:color w:val="231F20"/>
          <w:sz w:val="20"/>
        </w:rPr>
        <w:t>for</w:t>
      </w:r>
      <w:r>
        <w:rPr>
          <w:color w:val="231F20"/>
          <w:spacing w:val="-28"/>
          <w:sz w:val="20"/>
        </w:rPr>
        <w:t> </w:t>
      </w:r>
      <w:r>
        <w:rPr>
          <w:color w:val="231F20"/>
          <w:spacing w:val="-4"/>
          <w:sz w:val="20"/>
        </w:rPr>
        <w:t>Windows,</w:t>
      </w:r>
      <w:r>
        <w:rPr>
          <w:color w:val="231F20"/>
          <w:spacing w:val="-2"/>
          <w:w w:val="99"/>
          <w:sz w:val="20"/>
        </w:rPr>
        <w:t> </w:t>
      </w:r>
      <w:r>
        <w:rPr>
          <w:color w:val="231F20"/>
          <w:sz w:val="20"/>
        </w:rPr>
        <w:t>MacOS, and Linux with full </w:t>
      </w:r>
      <w:r>
        <w:rPr>
          <w:color w:val="231F20"/>
          <w:spacing w:val="-8"/>
          <w:sz w:val="20"/>
        </w:rPr>
        <w:t>IPA </w:t>
      </w:r>
      <w:r>
        <w:rPr>
          <w:color w:val="231F20"/>
          <w:spacing w:val="-3"/>
          <w:sz w:val="20"/>
        </w:rPr>
        <w:t>coverage</w:t>
      </w:r>
      <w:r>
        <w:rPr>
          <w:color w:val="231F20"/>
          <w:spacing w:val="29"/>
          <w:sz w:val="20"/>
        </w:rPr>
        <w:t> </w:t>
      </w:r>
      <w:r>
        <w:rPr>
          <w:color w:val="231F20"/>
          <w:sz w:val="20"/>
        </w:rPr>
        <w:t>are</w:t>
      </w:r>
      <w:r>
        <w:rPr>
          <w:color w:val="231F20"/>
          <w:spacing w:val="35"/>
          <w:sz w:val="20"/>
        </w:rPr>
        <w:t> </w:t>
      </w:r>
      <w:hyperlink r:id="rId759">
        <w:r>
          <w:rPr>
            <w:color w:val="231F20"/>
            <w:spacing w:val="-3"/>
            <w:sz w:val="20"/>
          </w:rPr>
          <w:t>http://www.</w:t>
        </w:r>
      </w:hyperlink>
      <w:r>
        <w:rPr>
          <w:color w:val="231F20"/>
          <w:sz w:val="20"/>
        </w:rPr>
        <w:t> phon.ucl.ac.uk/home/wells/ipa-unicode.htm</w:t>
      </w:r>
      <w:r>
        <w:rPr>
          <w:color w:val="231F20"/>
          <w:spacing w:val="-16"/>
          <w:sz w:val="20"/>
        </w:rPr>
        <w:t> </w:t>
      </w:r>
      <w:r>
        <w:rPr>
          <w:color w:val="231F20"/>
          <w:sz w:val="20"/>
        </w:rPr>
        <w:t>and</w:t>
      </w:r>
      <w:r>
        <w:rPr>
          <w:color w:val="231F20"/>
          <w:spacing w:val="-16"/>
          <w:sz w:val="20"/>
        </w:rPr>
        <w:t> </w:t>
      </w:r>
      <w:hyperlink r:id="rId966">
        <w:r>
          <w:rPr>
            <w:color w:val="231F20"/>
            <w:sz w:val="20"/>
          </w:rPr>
          <w:t>http://scripts.</w:t>
        </w:r>
      </w:hyperlink>
      <w:r>
        <w:rPr>
          <w:color w:val="231F20"/>
          <w:spacing w:val="-2"/>
          <w:w w:val="100"/>
          <w:sz w:val="20"/>
        </w:rPr>
        <w:t> </w:t>
      </w:r>
      <w:r>
        <w:rPr>
          <w:color w:val="231F20"/>
          <w:spacing w:val="-3"/>
          <w:sz w:val="20"/>
        </w:rPr>
        <w:t>sil.org/cms/scripts/page.php?item_id=SILFontList.</w:t>
        <w:tab/>
      </w:r>
      <w:r>
        <w:rPr>
          <w:color w:val="231F20"/>
          <w:spacing w:val="-2"/>
          <w:sz w:val="20"/>
        </w:rPr>
        <w:t>Further</w:t>
      </w:r>
      <w:r>
        <w:rPr>
          <w:color w:val="231F20"/>
          <w:spacing w:val="-2"/>
          <w:w w:val="100"/>
          <w:sz w:val="20"/>
        </w:rPr>
        <w:t> </w:t>
      </w:r>
      <w:r>
        <w:rPr>
          <w:color w:val="231F20"/>
          <w:sz w:val="20"/>
        </w:rPr>
        <w:t>information</w:t>
      </w:r>
      <w:r>
        <w:rPr>
          <w:color w:val="231F20"/>
          <w:spacing w:val="-17"/>
          <w:sz w:val="20"/>
        </w:rPr>
        <w:t> </w:t>
      </w:r>
      <w:r>
        <w:rPr>
          <w:color w:val="231F20"/>
          <w:sz w:val="20"/>
        </w:rPr>
        <w:t>about</w:t>
      </w:r>
      <w:r>
        <w:rPr>
          <w:color w:val="231F20"/>
          <w:spacing w:val="-17"/>
          <w:sz w:val="20"/>
        </w:rPr>
        <w:t> </w:t>
      </w:r>
      <w:r>
        <w:rPr>
          <w:color w:val="231F20"/>
          <w:sz w:val="20"/>
        </w:rPr>
        <w:t>which</w:t>
      </w:r>
      <w:r>
        <w:rPr>
          <w:color w:val="231F20"/>
          <w:spacing w:val="-17"/>
          <w:sz w:val="20"/>
        </w:rPr>
        <w:t> </w:t>
      </w:r>
      <w:r>
        <w:rPr>
          <w:color w:val="231F20"/>
          <w:sz w:val="20"/>
        </w:rPr>
        <w:t>fonts</w:t>
      </w:r>
      <w:r>
        <w:rPr>
          <w:color w:val="231F20"/>
          <w:spacing w:val="-17"/>
          <w:sz w:val="20"/>
        </w:rPr>
        <w:t> </w:t>
      </w:r>
      <w:r>
        <w:rPr>
          <w:color w:val="231F20"/>
          <w:sz w:val="20"/>
        </w:rPr>
        <w:t>contain</w:t>
      </w:r>
      <w:r>
        <w:rPr>
          <w:color w:val="231F20"/>
          <w:spacing w:val="-17"/>
          <w:sz w:val="20"/>
        </w:rPr>
        <w:t> </w:t>
      </w:r>
      <w:r>
        <w:rPr>
          <w:color w:val="231F20"/>
          <w:sz w:val="20"/>
        </w:rPr>
        <w:t>a</w:t>
      </w:r>
      <w:r>
        <w:rPr>
          <w:color w:val="231F20"/>
          <w:spacing w:val="-17"/>
          <w:sz w:val="20"/>
        </w:rPr>
        <w:t> </w:t>
      </w:r>
      <w:r>
        <w:rPr>
          <w:color w:val="231F20"/>
          <w:sz w:val="20"/>
        </w:rPr>
        <w:t>desired</w:t>
      </w:r>
      <w:r>
        <w:rPr>
          <w:color w:val="231F20"/>
          <w:spacing w:val="-17"/>
          <w:sz w:val="20"/>
        </w:rPr>
        <w:t> </w:t>
      </w:r>
      <w:r>
        <w:rPr>
          <w:color w:val="231F20"/>
          <w:sz w:val="20"/>
        </w:rPr>
        <w:t>symbol</w:t>
      </w:r>
      <w:r>
        <w:rPr>
          <w:color w:val="231F20"/>
          <w:spacing w:val="-17"/>
          <w:sz w:val="20"/>
        </w:rPr>
        <w:t> </w:t>
      </w:r>
      <w:r>
        <w:rPr>
          <w:color w:val="231F20"/>
          <w:sz w:val="20"/>
        </w:rPr>
        <w:t>set</w:t>
      </w:r>
      <w:r>
        <w:rPr>
          <w:color w:val="231F20"/>
          <w:spacing w:val="-17"/>
          <w:sz w:val="20"/>
        </w:rPr>
        <w:t> </w:t>
      </w:r>
      <w:r>
        <w:rPr>
          <w:color w:val="231F20"/>
          <w:spacing w:val="-2"/>
          <w:sz w:val="20"/>
        </w:rPr>
        <w:t>can</w:t>
      </w:r>
      <w:r>
        <w:rPr>
          <w:color w:val="231F20"/>
          <w:spacing w:val="-2"/>
          <w:w w:val="100"/>
          <w:sz w:val="20"/>
        </w:rPr>
        <w:t> </w:t>
      </w:r>
      <w:r>
        <w:rPr>
          <w:color w:val="231F20"/>
          <w:sz w:val="20"/>
        </w:rPr>
        <w:t>be found</w:t>
      </w:r>
      <w:r>
        <w:rPr>
          <w:color w:val="231F20"/>
          <w:spacing w:val="4"/>
          <w:sz w:val="20"/>
        </w:rPr>
        <w:t> </w:t>
      </w:r>
      <w:r>
        <w:rPr>
          <w:color w:val="231F20"/>
          <w:sz w:val="20"/>
        </w:rPr>
        <w:t>at</w:t>
      </w:r>
      <w:r>
        <w:rPr>
          <w:color w:val="231F20"/>
          <w:spacing w:val="27"/>
          <w:sz w:val="20"/>
        </w:rPr>
        <w:t> </w:t>
      </w:r>
      <w:hyperlink r:id="rId967">
        <w:r>
          <w:rPr>
            <w:color w:val="231F20"/>
            <w:spacing w:val="-3"/>
            <w:sz w:val="20"/>
          </w:rPr>
          <w:t>http://www.alanwood.net/unicode/fontsbyrange.</w:t>
        </w:r>
      </w:hyperlink>
      <w:r>
        <w:rPr>
          <w:color w:val="231F20"/>
          <w:spacing w:val="-2"/>
          <w:w w:val="100"/>
          <w:sz w:val="20"/>
        </w:rPr>
        <w:t> </w:t>
      </w:r>
      <w:r>
        <w:rPr>
          <w:color w:val="231F20"/>
          <w:sz w:val="20"/>
        </w:rPr>
        <w:t>html#u0250</w:t>
      </w:r>
      <w:r>
        <w:rPr>
          <w:color w:val="231F20"/>
          <w:spacing w:val="35"/>
          <w:sz w:val="20"/>
        </w:rPr>
        <w:t> </w:t>
      </w:r>
      <w:r>
        <w:rPr>
          <w:color w:val="231F20"/>
          <w:sz w:val="20"/>
        </w:rPr>
        <w:t>and</w:t>
      </w:r>
      <w:r>
        <w:rPr>
          <w:color w:val="231F20"/>
          <w:spacing w:val="35"/>
          <w:sz w:val="20"/>
        </w:rPr>
        <w:t> </w:t>
      </w:r>
      <w:r>
        <w:rPr>
          <w:color w:val="231F20"/>
          <w:sz w:val="20"/>
        </w:rPr>
        <w:t>adjacent</w:t>
      </w:r>
      <w:r>
        <w:rPr>
          <w:color w:val="231F20"/>
          <w:spacing w:val="35"/>
          <w:sz w:val="20"/>
        </w:rPr>
        <w:t> </w:t>
      </w:r>
      <w:r>
        <w:rPr>
          <w:color w:val="231F20"/>
          <w:sz w:val="20"/>
        </w:rPr>
        <w:t>pages</w:t>
      </w:r>
      <w:r>
        <w:rPr>
          <w:color w:val="231F20"/>
          <w:spacing w:val="35"/>
          <w:sz w:val="20"/>
        </w:rPr>
        <w:t> </w:t>
      </w:r>
      <w:r>
        <w:rPr>
          <w:color w:val="231F20"/>
          <w:sz w:val="20"/>
        </w:rPr>
        <w:t>at</w:t>
      </w:r>
      <w:r>
        <w:rPr>
          <w:color w:val="231F20"/>
          <w:spacing w:val="35"/>
          <w:sz w:val="20"/>
        </w:rPr>
        <w:t> </w:t>
      </w:r>
      <w:r>
        <w:rPr>
          <w:color w:val="231F20"/>
          <w:sz w:val="20"/>
        </w:rPr>
        <w:t>that</w:t>
      </w:r>
      <w:r>
        <w:rPr>
          <w:color w:val="231F20"/>
          <w:spacing w:val="35"/>
          <w:sz w:val="20"/>
        </w:rPr>
        <w:t> </w:t>
      </w:r>
      <w:r>
        <w:rPr>
          <w:color w:val="231F20"/>
          <w:sz w:val="20"/>
        </w:rPr>
        <w:t>site.</w:t>
      </w:r>
      <w:r>
        <w:rPr>
          <w:color w:val="231F20"/>
          <w:spacing w:val="35"/>
          <w:sz w:val="20"/>
        </w:rPr>
        <w:t> </w:t>
      </w:r>
      <w:r>
        <w:rPr>
          <w:color w:val="231F20"/>
          <w:sz w:val="20"/>
        </w:rPr>
        <w:t>While</w:t>
      </w:r>
      <w:r>
        <w:rPr>
          <w:color w:val="231F20"/>
          <w:spacing w:val="35"/>
          <w:sz w:val="20"/>
        </w:rPr>
        <w:t> </w:t>
      </w:r>
      <w:r>
        <w:rPr>
          <w:color w:val="231F20"/>
          <w:sz w:val="20"/>
        </w:rPr>
        <w:t>authors</w:t>
      </w:r>
      <w:r>
        <w:rPr>
          <w:color w:val="231F20"/>
          <w:spacing w:val="-2"/>
          <w:sz w:val="20"/>
        </w:rPr>
        <w:t> </w:t>
      </w:r>
      <w:r>
        <w:rPr>
          <w:color w:val="231F20"/>
          <w:sz w:val="20"/>
        </w:rPr>
        <w:t>may use </w:t>
      </w:r>
      <w:r>
        <w:rPr>
          <w:color w:val="231F20"/>
          <w:spacing w:val="-3"/>
          <w:sz w:val="20"/>
        </w:rPr>
        <w:t>any </w:t>
      </w:r>
      <w:r>
        <w:rPr>
          <w:color w:val="231F20"/>
          <w:sz w:val="20"/>
        </w:rPr>
        <w:t>Unicode-compliant font in their</w:t>
      </w:r>
      <w:r>
        <w:rPr>
          <w:color w:val="231F20"/>
          <w:spacing w:val="-13"/>
          <w:sz w:val="20"/>
        </w:rPr>
        <w:t> </w:t>
      </w:r>
      <w:r>
        <w:rPr>
          <w:color w:val="231F20"/>
          <w:sz w:val="20"/>
        </w:rPr>
        <w:t>manuscript,</w:t>
      </w:r>
      <w:r>
        <w:rPr>
          <w:color w:val="231F20"/>
          <w:spacing w:val="-3"/>
          <w:sz w:val="20"/>
        </w:rPr>
        <w:t> </w:t>
      </w:r>
      <w:r>
        <w:rPr>
          <w:color w:val="231F20"/>
          <w:spacing w:val="-2"/>
          <w:sz w:val="20"/>
        </w:rPr>
        <w:t>AIP</w:t>
      </w:r>
      <w:r>
        <w:rPr>
          <w:color w:val="231F20"/>
          <w:spacing w:val="-2"/>
          <w:w w:val="99"/>
          <w:sz w:val="20"/>
        </w:rPr>
        <w:t> </w:t>
      </w:r>
      <w:r>
        <w:rPr>
          <w:color w:val="231F20"/>
          <w:sz w:val="20"/>
        </w:rPr>
        <w:t>Publishing </w:t>
      </w:r>
      <w:r>
        <w:rPr>
          <w:color w:val="231F20"/>
          <w:spacing w:val="-3"/>
          <w:sz w:val="20"/>
        </w:rPr>
        <w:t>reserves </w:t>
      </w:r>
      <w:r>
        <w:rPr>
          <w:color w:val="231F20"/>
          <w:sz w:val="20"/>
        </w:rPr>
        <w:t>the right to replace the </w:t>
      </w:r>
      <w:r>
        <w:rPr>
          <w:color w:val="231F20"/>
          <w:spacing w:val="-4"/>
          <w:sz w:val="20"/>
        </w:rPr>
        <w:t>author’s</w:t>
      </w:r>
      <w:r>
        <w:rPr>
          <w:color w:val="231F20"/>
          <w:spacing w:val="26"/>
          <w:sz w:val="20"/>
        </w:rPr>
        <w:t> </w:t>
      </w:r>
      <w:r>
        <w:rPr>
          <w:color w:val="231F20"/>
          <w:sz w:val="20"/>
        </w:rPr>
        <w:t>font</w:t>
      </w:r>
      <w:r>
        <w:rPr>
          <w:color w:val="231F20"/>
          <w:spacing w:val="8"/>
          <w:sz w:val="20"/>
        </w:rPr>
        <w:t> </w:t>
      </w:r>
      <w:r>
        <w:rPr>
          <w:color w:val="231F20"/>
          <w:sz w:val="20"/>
        </w:rPr>
        <w:t>with</w:t>
      </w:r>
      <w:r>
        <w:rPr>
          <w:color w:val="231F20"/>
          <w:spacing w:val="-2"/>
          <w:sz w:val="20"/>
        </w:rPr>
        <w:t> </w:t>
      </w:r>
      <w:r>
        <w:rPr>
          <w:color w:val="231F20"/>
          <w:sz w:val="20"/>
        </w:rPr>
        <w:t>a</w:t>
      </w:r>
      <w:r>
        <w:rPr>
          <w:color w:val="231F20"/>
          <w:spacing w:val="19"/>
          <w:sz w:val="20"/>
        </w:rPr>
        <w:t> </w:t>
      </w:r>
      <w:r>
        <w:rPr>
          <w:color w:val="231F20"/>
          <w:sz w:val="20"/>
        </w:rPr>
        <w:t>Unicode</w:t>
      </w:r>
      <w:r>
        <w:rPr>
          <w:color w:val="231F20"/>
          <w:spacing w:val="19"/>
          <w:sz w:val="20"/>
        </w:rPr>
        <w:t> </w:t>
      </w:r>
      <w:r>
        <w:rPr>
          <w:color w:val="231F20"/>
          <w:sz w:val="20"/>
        </w:rPr>
        <w:t>font</w:t>
      </w:r>
      <w:r>
        <w:rPr>
          <w:color w:val="231F20"/>
          <w:spacing w:val="19"/>
          <w:sz w:val="20"/>
        </w:rPr>
        <w:t> </w:t>
      </w:r>
      <w:r>
        <w:rPr>
          <w:color w:val="231F20"/>
          <w:sz w:val="20"/>
        </w:rPr>
        <w:t>of</w:t>
      </w:r>
      <w:r>
        <w:rPr>
          <w:color w:val="231F20"/>
          <w:spacing w:val="19"/>
          <w:sz w:val="20"/>
        </w:rPr>
        <w:t> </w:t>
      </w:r>
      <w:r>
        <w:rPr>
          <w:color w:val="231F20"/>
          <w:sz w:val="20"/>
        </w:rPr>
        <w:t>its</w:t>
      </w:r>
      <w:r>
        <w:rPr>
          <w:color w:val="231F20"/>
          <w:spacing w:val="19"/>
          <w:sz w:val="20"/>
        </w:rPr>
        <w:t> </w:t>
      </w:r>
      <w:r>
        <w:rPr>
          <w:color w:val="231F20"/>
          <w:sz w:val="20"/>
        </w:rPr>
        <w:t>choice</w:t>
      </w:r>
      <w:r>
        <w:rPr>
          <w:color w:val="231F20"/>
          <w:spacing w:val="19"/>
          <w:sz w:val="20"/>
        </w:rPr>
        <w:t> </w:t>
      </w:r>
      <w:r>
        <w:rPr>
          <w:color w:val="231F20"/>
          <w:sz w:val="20"/>
        </w:rPr>
        <w:t>(currently</w:t>
      </w:r>
      <w:r>
        <w:rPr>
          <w:color w:val="231F20"/>
          <w:spacing w:val="19"/>
          <w:sz w:val="20"/>
        </w:rPr>
        <w:t> </w:t>
      </w:r>
      <w:r>
        <w:rPr>
          <w:color w:val="231F20"/>
          <w:sz w:val="20"/>
        </w:rPr>
        <w:t>one</w:t>
      </w:r>
      <w:r>
        <w:rPr>
          <w:color w:val="231F20"/>
          <w:spacing w:val="19"/>
          <w:sz w:val="20"/>
        </w:rPr>
        <w:t> </w:t>
      </w:r>
      <w:r>
        <w:rPr>
          <w:color w:val="231F20"/>
          <w:sz w:val="20"/>
        </w:rPr>
        <w:t>of</w:t>
      </w:r>
      <w:r>
        <w:rPr>
          <w:color w:val="231F20"/>
          <w:spacing w:val="19"/>
          <w:sz w:val="20"/>
        </w:rPr>
        <w:t> </w:t>
      </w:r>
      <w:r>
        <w:rPr>
          <w:color w:val="231F20"/>
          <w:sz w:val="20"/>
        </w:rPr>
        <w:t>the</w:t>
      </w:r>
      <w:r>
        <w:rPr>
          <w:color w:val="231F20"/>
          <w:spacing w:val="19"/>
          <w:sz w:val="20"/>
        </w:rPr>
        <w:t> </w:t>
      </w:r>
      <w:r>
        <w:rPr>
          <w:color w:val="231F20"/>
          <w:sz w:val="20"/>
        </w:rPr>
        <w:t>SIL</w:t>
      </w:r>
      <w:r>
        <w:rPr>
          <w:color w:val="231F20"/>
          <w:spacing w:val="19"/>
          <w:sz w:val="20"/>
        </w:rPr>
        <w:t> </w:t>
      </w:r>
      <w:r>
        <w:rPr>
          <w:color w:val="231F20"/>
          <w:sz w:val="20"/>
        </w:rPr>
        <w:t>fonts</w:t>
      </w:r>
      <w:r>
        <w:rPr>
          <w:color w:val="231F20"/>
          <w:spacing w:val="-2"/>
          <w:sz w:val="20"/>
        </w:rPr>
        <w:t> </w:t>
      </w:r>
      <w:r>
        <w:rPr>
          <w:color w:val="231F20"/>
          <w:sz w:val="20"/>
        </w:rPr>
        <w:t>Doulos,</w:t>
      </w:r>
      <w:r>
        <w:rPr>
          <w:color w:val="231F20"/>
          <w:spacing w:val="-24"/>
          <w:sz w:val="20"/>
        </w:rPr>
        <w:t> </w:t>
      </w:r>
      <w:r>
        <w:rPr>
          <w:color w:val="231F20"/>
          <w:sz w:val="20"/>
        </w:rPr>
        <w:t>Gentium,</w:t>
      </w:r>
      <w:r>
        <w:rPr>
          <w:color w:val="231F20"/>
          <w:spacing w:val="-24"/>
          <w:sz w:val="20"/>
        </w:rPr>
        <w:t> </w:t>
      </w:r>
      <w:r>
        <w:rPr>
          <w:color w:val="231F20"/>
          <w:sz w:val="20"/>
        </w:rPr>
        <w:t>or</w:t>
      </w:r>
      <w:r>
        <w:rPr>
          <w:color w:val="231F20"/>
          <w:spacing w:val="-24"/>
          <w:sz w:val="20"/>
        </w:rPr>
        <w:t> </w:t>
      </w:r>
      <w:r>
        <w:rPr>
          <w:color w:val="231F20"/>
          <w:sz w:val="20"/>
        </w:rPr>
        <w:t>Charis,</w:t>
      </w:r>
      <w:r>
        <w:rPr>
          <w:color w:val="231F20"/>
          <w:spacing w:val="-24"/>
          <w:sz w:val="20"/>
        </w:rPr>
        <w:t> </w:t>
      </w:r>
      <w:r>
        <w:rPr>
          <w:color w:val="231F20"/>
          <w:spacing w:val="-3"/>
          <w:sz w:val="20"/>
        </w:rPr>
        <w:t>but</w:t>
      </w:r>
      <w:r>
        <w:rPr>
          <w:color w:val="231F20"/>
          <w:spacing w:val="-24"/>
          <w:sz w:val="20"/>
        </w:rPr>
        <w:t> </w:t>
      </w:r>
      <w:r>
        <w:rPr>
          <w:color w:val="231F20"/>
          <w:sz w:val="20"/>
        </w:rPr>
        <w:t>subject</w:t>
      </w:r>
      <w:r>
        <w:rPr>
          <w:color w:val="231F20"/>
          <w:spacing w:val="-24"/>
          <w:sz w:val="20"/>
        </w:rPr>
        <w:t> </w:t>
      </w:r>
      <w:r>
        <w:rPr>
          <w:color w:val="231F20"/>
          <w:sz w:val="20"/>
        </w:rPr>
        <w:t>to</w:t>
      </w:r>
      <w:r>
        <w:rPr>
          <w:color w:val="231F20"/>
          <w:spacing w:val="-24"/>
          <w:sz w:val="20"/>
        </w:rPr>
        <w:t> </w:t>
      </w:r>
      <w:r>
        <w:rPr>
          <w:color w:val="231F20"/>
          <w:sz w:val="20"/>
        </w:rPr>
        <w:t>change</w:t>
      </w:r>
      <w:r>
        <w:rPr>
          <w:color w:val="231F20"/>
          <w:spacing w:val="-24"/>
          <w:sz w:val="20"/>
        </w:rPr>
        <w:t> </w:t>
      </w:r>
      <w:r>
        <w:rPr>
          <w:color w:val="231F20"/>
          <w:sz w:val="20"/>
        </w:rPr>
        <w:t>in</w:t>
      </w:r>
      <w:r>
        <w:rPr>
          <w:color w:val="231F20"/>
          <w:spacing w:val="-24"/>
          <w:sz w:val="20"/>
        </w:rPr>
        <w:t> </w:t>
      </w:r>
      <w:r>
        <w:rPr>
          <w:color w:val="231F20"/>
          <w:sz w:val="20"/>
        </w:rPr>
        <w:t>the</w:t>
      </w:r>
      <w:r>
        <w:rPr>
          <w:color w:val="231F20"/>
          <w:spacing w:val="-24"/>
          <w:sz w:val="20"/>
        </w:rPr>
        <w:t> </w:t>
      </w:r>
      <w:r>
        <w:rPr>
          <w:color w:val="231F20"/>
          <w:sz w:val="20"/>
        </w:rPr>
        <w:t>future).</w:t>
      </w:r>
      <w:r>
        <w:rPr>
          <w:color w:val="231F20"/>
          <w:spacing w:val="-2"/>
          <w:sz w:val="20"/>
        </w:rPr>
        <w:t> </w:t>
      </w:r>
      <w:r>
        <w:rPr>
          <w:color w:val="231F20"/>
          <w:sz w:val="20"/>
        </w:rPr>
        <w:t>For</w:t>
        <w:tab/>
      </w:r>
      <w:r>
        <w:rPr>
          <w:color w:val="231F20"/>
          <w:spacing w:val="-3"/>
          <w:sz w:val="20"/>
        </w:rPr>
        <w:t>LaTeX</w:t>
        <w:tab/>
      </w:r>
      <w:r>
        <w:rPr>
          <w:color w:val="231F20"/>
          <w:sz w:val="20"/>
        </w:rPr>
        <w:t>manuscripts,</w:t>
        <w:tab/>
      </w:r>
      <w:r>
        <w:rPr>
          <w:color w:val="231F20"/>
          <w:spacing w:val="-3"/>
          <w:sz w:val="20"/>
        </w:rPr>
        <w:t>EM’s</w:t>
        <w:tab/>
      </w:r>
      <w:r>
        <w:rPr>
          <w:color w:val="231F20"/>
          <w:spacing w:val="-1"/>
          <w:sz w:val="20"/>
        </w:rPr>
        <w:t>LaTeX-processing </w:t>
      </w:r>
      <w:r>
        <w:rPr>
          <w:color w:val="231F20"/>
          <w:sz w:val="20"/>
        </w:rPr>
        <w:t>environment (MikTeX) supports the use of </w:t>
      </w:r>
      <w:r>
        <w:rPr>
          <w:color w:val="231F20"/>
          <w:spacing w:val="-5"/>
          <w:sz w:val="20"/>
        </w:rPr>
        <w:t>TIPA</w:t>
      </w:r>
      <w:r>
        <w:rPr>
          <w:color w:val="231F20"/>
          <w:spacing w:val="24"/>
          <w:sz w:val="20"/>
        </w:rPr>
        <w:t> </w:t>
      </w:r>
      <w:r>
        <w:rPr>
          <w:color w:val="231F20"/>
          <w:sz w:val="20"/>
        </w:rPr>
        <w:t>fonts.</w:t>
      </w:r>
      <w:r>
        <w:rPr>
          <w:color w:val="231F20"/>
          <w:spacing w:val="3"/>
          <w:sz w:val="20"/>
        </w:rPr>
        <w:t> </w:t>
      </w:r>
      <w:r>
        <w:rPr>
          <w:color w:val="231F20"/>
          <w:spacing w:val="-5"/>
          <w:sz w:val="20"/>
        </w:rPr>
        <w:t>TIPA</w:t>
      </w:r>
      <w:r>
        <w:rPr>
          <w:color w:val="231F20"/>
          <w:w w:val="99"/>
          <w:sz w:val="20"/>
        </w:rPr>
        <w:t> </w:t>
      </w:r>
      <w:r>
        <w:rPr>
          <w:color w:val="231F20"/>
          <w:sz w:val="20"/>
        </w:rPr>
        <w:t>fonts are available through the Comprehensive</w:t>
      </w:r>
      <w:r>
        <w:rPr>
          <w:color w:val="231F20"/>
          <w:spacing w:val="31"/>
          <w:sz w:val="20"/>
        </w:rPr>
        <w:t> </w:t>
      </w:r>
      <w:r>
        <w:rPr>
          <w:color w:val="231F20"/>
          <w:spacing w:val="-5"/>
          <w:sz w:val="20"/>
        </w:rPr>
        <w:t>TeX</w:t>
      </w:r>
      <w:r>
        <w:rPr>
          <w:color w:val="231F20"/>
          <w:spacing w:val="13"/>
          <w:sz w:val="20"/>
        </w:rPr>
        <w:t> </w:t>
      </w:r>
      <w:r>
        <w:rPr>
          <w:color w:val="231F20"/>
          <w:sz w:val="20"/>
        </w:rPr>
        <w:t>Archive</w:t>
      </w:r>
      <w:r>
        <w:rPr>
          <w:color w:val="231F20"/>
          <w:w w:val="100"/>
          <w:sz w:val="20"/>
        </w:rPr>
        <w:t> </w:t>
      </w:r>
      <w:r>
        <w:rPr>
          <w:color w:val="231F20"/>
          <w:sz w:val="20"/>
        </w:rPr>
        <w:t>Network</w:t>
      </w:r>
      <w:r>
        <w:rPr>
          <w:color w:val="231F20"/>
          <w:spacing w:val="-10"/>
          <w:sz w:val="20"/>
        </w:rPr>
        <w:t> </w:t>
      </w:r>
      <w:r>
        <w:rPr>
          <w:color w:val="231F20"/>
          <w:sz w:val="20"/>
        </w:rPr>
        <w:t>at</w:t>
      </w:r>
      <w:r>
        <w:rPr>
          <w:color w:val="231F20"/>
          <w:spacing w:val="-10"/>
          <w:sz w:val="20"/>
        </w:rPr>
        <w:t> </w:t>
      </w:r>
      <w:hyperlink r:id="rId968">
        <w:r>
          <w:rPr>
            <w:color w:val="231F20"/>
            <w:sz w:val="20"/>
          </w:rPr>
          <w:t>http://www.ctan.org/</w:t>
        </w:r>
      </w:hyperlink>
      <w:r>
        <w:rPr>
          <w:color w:val="231F20"/>
          <w:spacing w:val="-10"/>
          <w:sz w:val="20"/>
        </w:rPr>
        <w:t> </w:t>
      </w:r>
      <w:r>
        <w:rPr>
          <w:color w:val="231F20"/>
          <w:sz w:val="20"/>
        </w:rPr>
        <w:t>(download</w:t>
      </w:r>
      <w:r>
        <w:rPr>
          <w:color w:val="231F20"/>
          <w:spacing w:val="-10"/>
          <w:sz w:val="20"/>
        </w:rPr>
        <w:t> </w:t>
      </w:r>
      <w:r>
        <w:rPr>
          <w:color w:val="231F20"/>
          <w:sz w:val="20"/>
        </w:rPr>
        <w:t>from</w:t>
      </w:r>
      <w:r>
        <w:rPr>
          <w:color w:val="231F20"/>
          <w:spacing w:val="-10"/>
          <w:sz w:val="20"/>
        </w:rPr>
        <w:t> </w:t>
      </w:r>
      <w:hyperlink r:id="rId759">
        <w:r>
          <w:rPr>
            <w:color w:val="231F20"/>
            <w:sz w:val="20"/>
          </w:rPr>
          <w:t>http://www.</w:t>
        </w:r>
      </w:hyperlink>
    </w:p>
    <w:p>
      <w:pPr>
        <w:spacing w:before="1"/>
        <w:ind w:left="100" w:right="0" w:firstLine="0"/>
        <w:jc w:val="left"/>
        <w:rPr>
          <w:sz w:val="20"/>
        </w:rPr>
      </w:pPr>
      <w:r>
        <w:rPr>
          <w:color w:val="231F20"/>
          <w:sz w:val="20"/>
        </w:rPr>
        <w:t>ctan.org/pkg/tipa).</w:t>
      </w:r>
    </w:p>
    <w:p>
      <w:pPr>
        <w:pStyle w:val="BodyText"/>
        <w:rPr>
          <w:sz w:val="20"/>
        </w:rPr>
      </w:pPr>
    </w:p>
    <w:p>
      <w:pPr>
        <w:pStyle w:val="ListParagraph"/>
        <w:numPr>
          <w:ilvl w:val="0"/>
          <w:numId w:val="27"/>
        </w:numPr>
        <w:tabs>
          <w:tab w:pos="316" w:val="left" w:leader="none"/>
        </w:tabs>
        <w:spacing w:line="240" w:lineRule="auto" w:before="158" w:after="0"/>
        <w:ind w:left="315" w:right="0" w:hanging="215"/>
        <w:jc w:val="left"/>
        <w:rPr>
          <w:rFonts w:ascii="Arial"/>
          <w:b/>
          <w:sz w:val="19"/>
        </w:rPr>
      </w:pPr>
      <w:r>
        <w:rPr>
          <w:rFonts w:ascii="Arial"/>
          <w:b/>
          <w:color w:val="231F20"/>
          <w:spacing w:val="-9"/>
          <w:sz w:val="19"/>
        </w:rPr>
        <w:t>Figures</w:t>
      </w:r>
    </w:p>
    <w:p>
      <w:pPr>
        <w:pStyle w:val="BodyText"/>
        <w:spacing w:before="4"/>
        <w:rPr>
          <w:rFonts w:ascii="Arial"/>
          <w:b/>
          <w:sz w:val="26"/>
        </w:rPr>
      </w:pPr>
    </w:p>
    <w:p>
      <w:pPr>
        <w:spacing w:line="249" w:lineRule="auto" w:before="0"/>
        <w:ind w:left="100" w:right="5" w:firstLine="360"/>
        <w:jc w:val="both"/>
        <w:rPr>
          <w:sz w:val="20"/>
        </w:rPr>
      </w:pPr>
      <w:r>
        <w:rPr>
          <w:color w:val="231F20"/>
          <w:sz w:val="20"/>
        </w:rPr>
        <w:t>Each figure should be manifestly legible when reduced to one column of the printed journal page. Figures requiring the full width of a journal page are discouraged, but excep- tions can be made if the reasons for such are sufficiently evident. The inclusion of figures in the manuscript should be such that the manuscript, when published, should ordinarily have no more than 30% of the space devoted to figures, and such that the total number of figures should ordinarily not be more than 20. In terms of the restriction of the total space for figures, each figure part will be considered as occupying a quarter</w:t>
      </w:r>
      <w:r>
        <w:rPr>
          <w:color w:val="231F20"/>
          <w:spacing w:val="1"/>
          <w:sz w:val="20"/>
        </w:rPr>
        <w:t> </w:t>
      </w:r>
      <w:r>
        <w:rPr>
          <w:color w:val="231F20"/>
          <w:sz w:val="20"/>
        </w:rPr>
        <w:t>page.</w:t>
      </w:r>
    </w:p>
    <w:p>
      <w:pPr>
        <w:spacing w:line="249" w:lineRule="auto" w:before="1"/>
        <w:ind w:left="100" w:right="5" w:firstLine="360"/>
        <w:jc w:val="both"/>
        <w:rPr>
          <w:sz w:val="20"/>
        </w:rPr>
      </w:pPr>
      <w:r>
        <w:rPr>
          <w:color w:val="231F20"/>
          <w:sz w:val="20"/>
        </w:rPr>
        <w:t>The figures are numbered in the order in which they are first referred to in the text. There must be one such referral for every figure in the text. Each figure must have a caption, and the captions are gathered together into a single list that appears at the end of the manuscript.</w:t>
      </w:r>
    </w:p>
    <w:p>
      <w:pPr>
        <w:spacing w:line="249" w:lineRule="auto" w:before="49"/>
        <w:ind w:left="100" w:right="115" w:firstLine="360"/>
        <w:jc w:val="both"/>
        <w:rPr>
          <w:sz w:val="20"/>
        </w:rPr>
      </w:pPr>
      <w:r>
        <w:rPr/>
        <w:br w:type="column"/>
      </w:r>
      <w:r>
        <w:rPr>
          <w:color w:val="231F20"/>
          <w:sz w:val="20"/>
        </w:rPr>
        <w:t>A chief criticism of many contemporary papers is that they contain far too many computer-generated graphical il- lustrations that present numerical results. An author develops a certain general computational method (realized by soft- ware) and then uses it to exhaustively discuss a large number of special cases. This practice must be avoided. Unless there is an overwhelmingly important single point that the se- quence of figures demonstrates as a whole, an applicable rule of thumb is that the maximum number of figures of a given type must be four.</w:t>
      </w:r>
    </w:p>
    <w:p>
      <w:pPr>
        <w:spacing w:line="249" w:lineRule="auto" w:before="1"/>
        <w:ind w:left="100" w:right="117" w:firstLine="360"/>
        <w:jc w:val="both"/>
        <w:rPr>
          <w:sz w:val="20"/>
        </w:rPr>
      </w:pPr>
      <w:r>
        <w:rPr>
          <w:color w:val="231F20"/>
          <w:sz w:val="20"/>
        </w:rPr>
        <w:t>The clarity of most papers is greatly improved if the authors include one or more explanatory sketches. If, for example, the mathematical development presumes a certain geometrical arrangement, then a sketch of this arrangement must be included in the manuscript. If the experiment is car- ried out with a certain setup of instrumentation and appara- tuses, then a sketch is also appropriate.</w:t>
      </w:r>
    </w:p>
    <w:p>
      <w:pPr>
        <w:spacing w:line="249" w:lineRule="auto" w:before="1"/>
        <w:ind w:left="100" w:right="116" w:firstLine="360"/>
        <w:jc w:val="both"/>
        <w:rPr>
          <w:sz w:val="20"/>
        </w:rPr>
      </w:pPr>
      <w:r>
        <w:rPr>
          <w:color w:val="231F20"/>
          <w:sz w:val="20"/>
        </w:rPr>
        <w:t>Color figures can be included in the online version of</w:t>
      </w:r>
      <w:r>
        <w:rPr>
          <w:color w:val="231F20"/>
          <w:spacing w:val="-18"/>
          <w:sz w:val="20"/>
        </w:rPr>
        <w:t> </w:t>
      </w:r>
      <w:r>
        <w:rPr>
          <w:color w:val="231F20"/>
          <w:sz w:val="20"/>
        </w:rPr>
        <w:t>the </w:t>
      </w:r>
      <w:r>
        <w:rPr>
          <w:i/>
          <w:color w:val="231F20"/>
          <w:sz w:val="20"/>
        </w:rPr>
        <w:t>Journal </w:t>
      </w:r>
      <w:r>
        <w:rPr>
          <w:color w:val="231F20"/>
          <w:sz w:val="20"/>
        </w:rPr>
        <w:t>with no extra charge provided that these appear suit- </w:t>
      </w:r>
      <w:r>
        <w:rPr>
          <w:color w:val="231F20"/>
          <w:spacing w:val="2"/>
          <w:sz w:val="20"/>
        </w:rPr>
        <w:t>ably </w:t>
      </w:r>
      <w:r>
        <w:rPr>
          <w:color w:val="231F20"/>
          <w:sz w:val="20"/>
        </w:rPr>
        <w:t>as </w:t>
      </w:r>
      <w:r>
        <w:rPr>
          <w:color w:val="231F20"/>
          <w:spacing w:val="2"/>
          <w:sz w:val="20"/>
        </w:rPr>
        <w:t>black </w:t>
      </w:r>
      <w:r>
        <w:rPr>
          <w:color w:val="231F20"/>
          <w:sz w:val="20"/>
        </w:rPr>
        <w:t>and </w:t>
      </w:r>
      <w:r>
        <w:rPr>
          <w:color w:val="231F20"/>
          <w:spacing w:val="2"/>
          <w:sz w:val="20"/>
        </w:rPr>
        <w:t>white figures </w:t>
      </w:r>
      <w:r>
        <w:rPr>
          <w:color w:val="231F20"/>
          <w:sz w:val="20"/>
        </w:rPr>
        <w:t>in the </w:t>
      </w:r>
      <w:r>
        <w:rPr>
          <w:color w:val="231F20"/>
          <w:spacing w:val="2"/>
          <w:sz w:val="20"/>
        </w:rPr>
        <w:t>print </w:t>
      </w:r>
      <w:r>
        <w:rPr>
          <w:color w:val="231F20"/>
          <w:spacing w:val="9"/>
          <w:sz w:val="20"/>
        </w:rPr>
        <w:t> </w:t>
      </w:r>
      <w:r>
        <w:rPr>
          <w:color w:val="231F20"/>
          <w:spacing w:val="3"/>
          <w:sz w:val="20"/>
        </w:rPr>
        <w:t>edition.</w:t>
      </w:r>
    </w:p>
    <w:p>
      <w:pPr>
        <w:pStyle w:val="BodyText"/>
        <w:rPr>
          <w:sz w:val="26"/>
        </w:rPr>
      </w:pPr>
    </w:p>
    <w:p>
      <w:pPr>
        <w:pStyle w:val="ListParagraph"/>
        <w:numPr>
          <w:ilvl w:val="0"/>
          <w:numId w:val="27"/>
        </w:numPr>
        <w:tabs>
          <w:tab w:pos="259" w:val="left" w:leader="none"/>
        </w:tabs>
        <w:spacing w:line="240" w:lineRule="auto" w:before="0" w:after="0"/>
        <w:ind w:left="258" w:right="0" w:hanging="158"/>
        <w:jc w:val="left"/>
        <w:rPr>
          <w:rFonts w:ascii="Arial"/>
          <w:b/>
          <w:sz w:val="19"/>
        </w:rPr>
      </w:pPr>
      <w:r>
        <w:rPr>
          <w:rFonts w:ascii="Arial"/>
          <w:b/>
          <w:color w:val="231F20"/>
          <w:spacing w:val="-10"/>
          <w:sz w:val="19"/>
        </w:rPr>
        <w:t>Tables</w:t>
      </w:r>
    </w:p>
    <w:p>
      <w:pPr>
        <w:pStyle w:val="BodyText"/>
        <w:spacing w:before="2"/>
        <w:rPr>
          <w:rFonts w:ascii="Arial"/>
          <w:b/>
          <w:sz w:val="14"/>
        </w:rPr>
      </w:pPr>
    </w:p>
    <w:p>
      <w:pPr>
        <w:spacing w:line="249" w:lineRule="auto" w:before="0"/>
        <w:ind w:left="100" w:right="117" w:firstLine="360"/>
        <w:jc w:val="both"/>
        <w:rPr>
          <w:sz w:val="20"/>
        </w:rPr>
      </w:pPr>
      <w:r>
        <w:rPr>
          <w:color w:val="231F20"/>
          <w:spacing w:val="-3"/>
          <w:sz w:val="20"/>
        </w:rPr>
        <w:t>Tables </w:t>
      </w:r>
      <w:r>
        <w:rPr>
          <w:color w:val="231F20"/>
          <w:sz w:val="20"/>
        </w:rPr>
        <w:t>are numbered by capital roman numerals</w:t>
      </w:r>
      <w:r>
        <w:rPr>
          <w:color w:val="231F20"/>
          <w:spacing w:val="-11"/>
          <w:sz w:val="20"/>
        </w:rPr>
        <w:t> </w:t>
      </w:r>
      <w:r>
        <w:rPr>
          <w:color w:val="231F20"/>
          <w:spacing w:val="-4"/>
          <w:sz w:val="20"/>
        </w:rPr>
        <w:t>(TABLE </w:t>
      </w:r>
      <w:r>
        <w:rPr>
          <w:color w:val="231F20"/>
          <w:sz w:val="20"/>
        </w:rPr>
        <w:t>III, </w:t>
      </w:r>
      <w:r>
        <w:rPr>
          <w:color w:val="231F20"/>
          <w:spacing w:val="-4"/>
          <w:sz w:val="20"/>
        </w:rPr>
        <w:t>TABLE </w:t>
      </w:r>
      <w:r>
        <w:rPr>
          <w:color w:val="231F20"/>
          <w:spacing w:val="-9"/>
          <w:sz w:val="20"/>
        </w:rPr>
        <w:t>IV, </w:t>
      </w:r>
      <w:r>
        <w:rPr>
          <w:color w:val="231F20"/>
          <w:sz w:val="20"/>
        </w:rPr>
        <w:t>etc.) and are collected at the end of the manuscript, following the references and preceding the</w:t>
      </w:r>
      <w:r>
        <w:rPr>
          <w:color w:val="231F20"/>
          <w:spacing w:val="-17"/>
          <w:sz w:val="20"/>
        </w:rPr>
        <w:t> </w:t>
      </w:r>
      <w:r>
        <w:rPr>
          <w:color w:val="231F20"/>
          <w:sz w:val="20"/>
        </w:rPr>
        <w:t>figure captions, one table per page. There should be a descriptive caption (not a title) above each table in the</w:t>
      </w:r>
      <w:r>
        <w:rPr>
          <w:color w:val="231F20"/>
          <w:spacing w:val="-6"/>
          <w:sz w:val="20"/>
        </w:rPr>
        <w:t> </w:t>
      </w:r>
      <w:r>
        <w:rPr>
          <w:color w:val="231F20"/>
          <w:sz w:val="20"/>
        </w:rPr>
        <w:t>manuscript.</w:t>
      </w:r>
    </w:p>
    <w:p>
      <w:pPr>
        <w:spacing w:line="247" w:lineRule="auto" w:before="1"/>
        <w:ind w:left="100" w:right="113" w:firstLine="360"/>
        <w:jc w:val="both"/>
        <w:rPr>
          <w:sz w:val="20"/>
        </w:rPr>
      </w:pPr>
      <w:r>
        <w:rPr>
          <w:color w:val="231F20"/>
          <w:spacing w:val="3"/>
          <w:sz w:val="20"/>
        </w:rPr>
        <w:t>Footnotes </w:t>
      </w:r>
      <w:r>
        <w:rPr>
          <w:color w:val="231F20"/>
          <w:sz w:val="20"/>
        </w:rPr>
        <w:t>to </w:t>
      </w:r>
      <w:r>
        <w:rPr>
          <w:color w:val="231F20"/>
          <w:spacing w:val="3"/>
          <w:sz w:val="20"/>
        </w:rPr>
        <w:t>individual items </w:t>
      </w:r>
      <w:r>
        <w:rPr>
          <w:color w:val="231F20"/>
          <w:sz w:val="20"/>
        </w:rPr>
        <w:t>in a </w:t>
      </w:r>
      <w:r>
        <w:rPr>
          <w:color w:val="231F20"/>
          <w:spacing w:val="3"/>
          <w:sz w:val="20"/>
        </w:rPr>
        <w:t>table </w:t>
      </w:r>
      <w:r>
        <w:rPr>
          <w:color w:val="231F20"/>
          <w:spacing w:val="2"/>
          <w:sz w:val="20"/>
        </w:rPr>
        <w:t>are </w:t>
      </w:r>
      <w:r>
        <w:rPr>
          <w:color w:val="231F20"/>
          <w:spacing w:val="4"/>
          <w:sz w:val="20"/>
        </w:rPr>
        <w:t>designated </w:t>
      </w:r>
      <w:r>
        <w:rPr>
          <w:color w:val="231F20"/>
          <w:sz w:val="20"/>
        </w:rPr>
        <w:t>by </w:t>
      </w:r>
      <w:r>
        <w:rPr>
          <w:color w:val="231F20"/>
          <w:spacing w:val="2"/>
          <w:sz w:val="20"/>
        </w:rPr>
        <w:t>raised lowercase letters (0.123</w:t>
      </w:r>
      <w:r>
        <w:rPr>
          <w:color w:val="231F20"/>
          <w:spacing w:val="2"/>
          <w:position w:val="8"/>
          <w:sz w:val="14"/>
        </w:rPr>
        <w:t>a</w:t>
      </w:r>
      <w:r>
        <w:rPr>
          <w:color w:val="231F20"/>
          <w:spacing w:val="2"/>
          <w:sz w:val="20"/>
        </w:rPr>
        <w:t>, Martin</w:t>
      </w:r>
      <w:r>
        <w:rPr>
          <w:color w:val="231F20"/>
          <w:spacing w:val="2"/>
          <w:position w:val="8"/>
          <w:sz w:val="14"/>
        </w:rPr>
        <w:t>b</w:t>
      </w:r>
      <w:r>
        <w:rPr>
          <w:color w:val="231F20"/>
          <w:spacing w:val="2"/>
          <w:sz w:val="20"/>
        </w:rPr>
        <w:t>, etc.) </w:t>
      </w:r>
      <w:r>
        <w:rPr>
          <w:color w:val="231F20"/>
          <w:sz w:val="20"/>
        </w:rPr>
        <w:t>The </w:t>
      </w:r>
      <w:r>
        <w:rPr>
          <w:color w:val="231F20"/>
          <w:spacing w:val="3"/>
          <w:sz w:val="20"/>
        </w:rPr>
        <w:t>foot- </w:t>
      </w:r>
      <w:r>
        <w:rPr>
          <w:color w:val="231F20"/>
          <w:spacing w:val="2"/>
          <w:sz w:val="20"/>
        </w:rPr>
        <w:t>notes </w:t>
      </w:r>
      <w:r>
        <w:rPr>
          <w:color w:val="231F20"/>
          <w:sz w:val="20"/>
        </w:rPr>
        <w:t>as </w:t>
      </w:r>
      <w:r>
        <w:rPr>
          <w:color w:val="231F20"/>
          <w:spacing w:val="2"/>
          <w:sz w:val="20"/>
        </w:rPr>
        <w:t>such </w:t>
      </w:r>
      <w:r>
        <w:rPr>
          <w:color w:val="231F20"/>
          <w:sz w:val="20"/>
        </w:rPr>
        <w:t>are given below the </w:t>
      </w:r>
      <w:r>
        <w:rPr>
          <w:color w:val="231F20"/>
          <w:spacing w:val="2"/>
          <w:sz w:val="20"/>
        </w:rPr>
        <w:t>table </w:t>
      </w:r>
      <w:r>
        <w:rPr>
          <w:color w:val="231F20"/>
          <w:sz w:val="20"/>
        </w:rPr>
        <w:t>and </w:t>
      </w:r>
      <w:r>
        <w:rPr>
          <w:color w:val="231F20"/>
          <w:spacing w:val="2"/>
          <w:sz w:val="20"/>
        </w:rPr>
        <w:t>should </w:t>
      </w:r>
      <w:r>
        <w:rPr>
          <w:color w:val="231F20"/>
          <w:sz w:val="20"/>
        </w:rPr>
        <w:t>be </w:t>
      </w:r>
      <w:r>
        <w:rPr>
          <w:color w:val="231F20"/>
          <w:spacing w:val="3"/>
          <w:sz w:val="20"/>
        </w:rPr>
        <w:t>as </w:t>
      </w:r>
      <w:r>
        <w:rPr>
          <w:color w:val="231F20"/>
          <w:spacing w:val="2"/>
          <w:sz w:val="20"/>
        </w:rPr>
        <w:t>brief </w:t>
      </w:r>
      <w:r>
        <w:rPr>
          <w:color w:val="231F20"/>
          <w:sz w:val="20"/>
        </w:rPr>
        <w:t>as </w:t>
      </w:r>
      <w:r>
        <w:rPr>
          <w:color w:val="231F20"/>
          <w:spacing w:val="2"/>
          <w:sz w:val="20"/>
        </w:rPr>
        <w:t>practicable. </w:t>
      </w:r>
      <w:r>
        <w:rPr>
          <w:color w:val="231F20"/>
          <w:sz w:val="20"/>
        </w:rPr>
        <w:t>If the </w:t>
      </w:r>
      <w:r>
        <w:rPr>
          <w:color w:val="231F20"/>
          <w:spacing w:val="2"/>
          <w:sz w:val="20"/>
        </w:rPr>
        <w:t>footnotes </w:t>
      </w:r>
      <w:r>
        <w:rPr>
          <w:color w:val="231F20"/>
          <w:sz w:val="20"/>
        </w:rPr>
        <w:t>are to </w:t>
      </w:r>
      <w:r>
        <w:rPr>
          <w:color w:val="231F20"/>
          <w:spacing w:val="3"/>
          <w:sz w:val="20"/>
        </w:rPr>
        <w:t>references </w:t>
      </w:r>
      <w:r>
        <w:rPr>
          <w:color w:val="231F20"/>
          <w:spacing w:val="2"/>
          <w:sz w:val="20"/>
        </w:rPr>
        <w:t>already cited </w:t>
      </w:r>
      <w:r>
        <w:rPr>
          <w:color w:val="231F20"/>
          <w:sz w:val="20"/>
        </w:rPr>
        <w:t>in the text, </w:t>
      </w:r>
      <w:r>
        <w:rPr>
          <w:color w:val="231F20"/>
          <w:spacing w:val="3"/>
          <w:sz w:val="20"/>
        </w:rPr>
        <w:t>then </w:t>
      </w:r>
      <w:r>
        <w:rPr>
          <w:color w:val="231F20"/>
          <w:spacing w:val="2"/>
          <w:sz w:val="20"/>
        </w:rPr>
        <w:t>they </w:t>
      </w:r>
      <w:r>
        <w:rPr>
          <w:color w:val="231F20"/>
          <w:spacing w:val="3"/>
          <w:sz w:val="20"/>
        </w:rPr>
        <w:t>should </w:t>
      </w:r>
      <w:r>
        <w:rPr>
          <w:color w:val="231F20"/>
          <w:sz w:val="20"/>
        </w:rPr>
        <w:t>have </w:t>
      </w:r>
      <w:r>
        <w:rPr>
          <w:color w:val="231F20"/>
          <w:spacing w:val="3"/>
          <w:sz w:val="20"/>
        </w:rPr>
        <w:t>forms </w:t>
      </w:r>
      <w:r>
        <w:rPr>
          <w:color w:val="231F20"/>
          <w:spacing w:val="4"/>
          <w:sz w:val="20"/>
        </w:rPr>
        <w:t>such </w:t>
      </w:r>
      <w:r>
        <w:rPr>
          <w:color w:val="231F20"/>
          <w:spacing w:val="2"/>
          <w:sz w:val="20"/>
        </w:rPr>
        <w:t>as— </w:t>
      </w:r>
      <w:r>
        <w:rPr>
          <w:color w:val="231F20"/>
          <w:spacing w:val="2"/>
          <w:position w:val="8"/>
          <w:sz w:val="14"/>
        </w:rPr>
        <w:t>a</w:t>
      </w:r>
      <w:r>
        <w:rPr>
          <w:color w:val="231F20"/>
          <w:spacing w:val="2"/>
          <w:sz w:val="20"/>
        </w:rPr>
        <w:t>Reference 10—or—</w:t>
      </w:r>
      <w:r>
        <w:rPr>
          <w:color w:val="231F20"/>
          <w:spacing w:val="2"/>
          <w:position w:val="8"/>
          <w:sz w:val="14"/>
        </w:rPr>
        <w:t>b</w:t>
      </w:r>
      <w:r>
        <w:rPr>
          <w:color w:val="231F20"/>
          <w:spacing w:val="2"/>
          <w:sz w:val="20"/>
        </w:rPr>
        <w:t>Firestone (1935)—depending </w:t>
      </w:r>
      <w:r>
        <w:rPr>
          <w:color w:val="231F20"/>
          <w:spacing w:val="3"/>
          <w:sz w:val="20"/>
        </w:rPr>
        <w:t>on </w:t>
      </w:r>
      <w:r>
        <w:rPr>
          <w:color w:val="231F20"/>
          <w:spacing w:val="2"/>
          <w:sz w:val="20"/>
        </w:rPr>
        <w:t>the </w:t>
      </w:r>
      <w:r>
        <w:rPr>
          <w:color w:val="231F20"/>
          <w:spacing w:val="3"/>
          <w:sz w:val="20"/>
        </w:rPr>
        <w:t>citation style adopted </w:t>
      </w:r>
      <w:r>
        <w:rPr>
          <w:color w:val="231F20"/>
          <w:sz w:val="20"/>
        </w:rPr>
        <w:t>in  </w:t>
      </w:r>
      <w:r>
        <w:rPr>
          <w:color w:val="231F20"/>
          <w:spacing w:val="2"/>
          <w:sz w:val="20"/>
        </w:rPr>
        <w:t>the text. </w:t>
      </w:r>
      <w:r>
        <w:rPr>
          <w:color w:val="231F20"/>
          <w:sz w:val="20"/>
        </w:rPr>
        <w:t>If  </w:t>
      </w:r>
      <w:r>
        <w:rPr>
          <w:color w:val="231F20"/>
          <w:spacing w:val="2"/>
          <w:sz w:val="20"/>
        </w:rPr>
        <w:t>the </w:t>
      </w:r>
      <w:r>
        <w:rPr>
          <w:color w:val="231F20"/>
          <w:spacing w:val="3"/>
          <w:sz w:val="20"/>
        </w:rPr>
        <w:t>reference </w:t>
      </w:r>
      <w:r>
        <w:rPr>
          <w:color w:val="231F20"/>
          <w:spacing w:val="4"/>
          <w:sz w:val="20"/>
        </w:rPr>
        <w:t>is  </w:t>
      </w:r>
      <w:r>
        <w:rPr>
          <w:color w:val="231F20"/>
          <w:sz w:val="20"/>
        </w:rPr>
        <w:t>not </w:t>
      </w:r>
      <w:r>
        <w:rPr>
          <w:color w:val="231F20"/>
          <w:spacing w:val="2"/>
          <w:sz w:val="20"/>
        </w:rPr>
        <w:t>cited </w:t>
      </w:r>
      <w:r>
        <w:rPr>
          <w:color w:val="231F20"/>
          <w:sz w:val="20"/>
        </w:rPr>
        <w:t>in the  text,  </w:t>
      </w:r>
      <w:r>
        <w:rPr>
          <w:color w:val="231F20"/>
          <w:spacing w:val="2"/>
          <w:sz w:val="20"/>
        </w:rPr>
        <w:t>then </w:t>
      </w:r>
      <w:r>
        <w:rPr>
          <w:color w:val="231F20"/>
          <w:sz w:val="20"/>
        </w:rPr>
        <w:t>the  </w:t>
      </w:r>
      <w:r>
        <w:rPr>
          <w:color w:val="231F20"/>
          <w:spacing w:val="2"/>
          <w:sz w:val="20"/>
        </w:rPr>
        <w:t>footnote </w:t>
      </w:r>
      <w:r>
        <w:rPr>
          <w:color w:val="231F20"/>
          <w:sz w:val="20"/>
        </w:rPr>
        <w:t>has  the  </w:t>
      </w:r>
      <w:r>
        <w:rPr>
          <w:color w:val="231F20"/>
          <w:spacing w:val="2"/>
          <w:sz w:val="20"/>
        </w:rPr>
        <w:t>same </w:t>
      </w:r>
      <w:r>
        <w:rPr>
          <w:color w:val="231F20"/>
          <w:spacing w:val="3"/>
          <w:sz w:val="20"/>
        </w:rPr>
        <w:t>form </w:t>
      </w:r>
      <w:r>
        <w:rPr>
          <w:color w:val="231F20"/>
          <w:sz w:val="20"/>
        </w:rPr>
        <w:t>as a </w:t>
      </w:r>
      <w:r>
        <w:rPr>
          <w:color w:val="231F20"/>
          <w:spacing w:val="2"/>
          <w:sz w:val="20"/>
        </w:rPr>
        <w:t>textual </w:t>
      </w:r>
      <w:r>
        <w:rPr>
          <w:color w:val="231F20"/>
          <w:spacing w:val="3"/>
          <w:sz w:val="20"/>
        </w:rPr>
        <w:t>footnote when </w:t>
      </w:r>
      <w:r>
        <w:rPr>
          <w:color w:val="231F20"/>
          <w:spacing w:val="2"/>
          <w:sz w:val="20"/>
        </w:rPr>
        <w:t>the </w:t>
      </w:r>
      <w:r>
        <w:rPr>
          <w:color w:val="231F20"/>
          <w:spacing w:val="3"/>
          <w:sz w:val="20"/>
        </w:rPr>
        <w:t>alphabetical </w:t>
      </w:r>
      <w:r>
        <w:rPr>
          <w:color w:val="231F20"/>
          <w:spacing w:val="4"/>
          <w:sz w:val="20"/>
        </w:rPr>
        <w:t>bibliographic </w:t>
      </w:r>
      <w:r>
        <w:rPr>
          <w:color w:val="231F20"/>
          <w:spacing w:val="3"/>
          <w:sz w:val="20"/>
        </w:rPr>
        <w:t>list style </w:t>
      </w:r>
      <w:r>
        <w:rPr>
          <w:color w:val="231F20"/>
          <w:sz w:val="20"/>
        </w:rPr>
        <w:t>is </w:t>
      </w:r>
      <w:r>
        <w:rPr>
          <w:color w:val="231F20"/>
          <w:spacing w:val="3"/>
          <w:sz w:val="20"/>
        </w:rPr>
        <w:t>used. </w:t>
      </w:r>
      <w:r>
        <w:rPr>
          <w:color w:val="231F20"/>
          <w:spacing w:val="2"/>
          <w:sz w:val="20"/>
        </w:rPr>
        <w:t>One would </w:t>
      </w:r>
      <w:r>
        <w:rPr>
          <w:color w:val="231F20"/>
          <w:spacing w:val="3"/>
          <w:sz w:val="20"/>
        </w:rPr>
        <w:t>cast </w:t>
      </w:r>
      <w:r>
        <w:rPr>
          <w:color w:val="231F20"/>
          <w:spacing w:val="2"/>
          <w:sz w:val="20"/>
        </w:rPr>
        <w:t>the </w:t>
      </w:r>
      <w:r>
        <w:rPr>
          <w:color w:val="231F20"/>
          <w:spacing w:val="3"/>
          <w:sz w:val="20"/>
        </w:rPr>
        <w:t>footnote </w:t>
      </w:r>
      <w:r>
        <w:rPr>
          <w:color w:val="231F20"/>
          <w:sz w:val="20"/>
        </w:rPr>
        <w:t>as in </w:t>
      </w:r>
      <w:r>
        <w:rPr>
          <w:color w:val="231F20"/>
          <w:spacing w:val="4"/>
          <w:sz w:val="20"/>
        </w:rPr>
        <w:t>the </w:t>
      </w:r>
      <w:r>
        <w:rPr>
          <w:color w:val="231F20"/>
          <w:spacing w:val="3"/>
          <w:sz w:val="20"/>
        </w:rPr>
        <w:t>second example </w:t>
      </w:r>
      <w:r>
        <w:rPr>
          <w:color w:val="231F20"/>
          <w:sz w:val="20"/>
        </w:rPr>
        <w:t>above </w:t>
      </w:r>
      <w:r>
        <w:rPr>
          <w:color w:val="231F20"/>
          <w:spacing w:val="2"/>
          <w:sz w:val="20"/>
        </w:rPr>
        <w:t>and </w:t>
      </w:r>
      <w:r>
        <w:rPr>
          <w:color w:val="231F20"/>
          <w:spacing w:val="3"/>
          <w:sz w:val="20"/>
        </w:rPr>
        <w:t>then include </w:t>
      </w:r>
      <w:r>
        <w:rPr>
          <w:color w:val="231F20"/>
          <w:sz w:val="20"/>
        </w:rPr>
        <w:t>a </w:t>
      </w:r>
      <w:r>
        <w:rPr>
          <w:color w:val="231F20"/>
          <w:spacing w:val="3"/>
          <w:sz w:val="20"/>
        </w:rPr>
        <w:t>reference </w:t>
      </w:r>
      <w:r>
        <w:rPr>
          <w:color w:val="231F20"/>
          <w:sz w:val="20"/>
        </w:rPr>
        <w:t>to a </w:t>
      </w:r>
      <w:r>
        <w:rPr>
          <w:color w:val="231F20"/>
          <w:spacing w:val="3"/>
          <w:sz w:val="20"/>
        </w:rPr>
        <w:t>1935 </w:t>
      </w:r>
      <w:r>
        <w:rPr>
          <w:color w:val="231F20"/>
          <w:spacing w:val="2"/>
          <w:sz w:val="20"/>
        </w:rPr>
        <w:t>work </w:t>
      </w:r>
      <w:r>
        <w:rPr>
          <w:color w:val="231F20"/>
          <w:sz w:val="20"/>
        </w:rPr>
        <w:t>by </w:t>
      </w:r>
      <w:r>
        <w:rPr>
          <w:color w:val="231F20"/>
          <w:spacing w:val="3"/>
          <w:sz w:val="20"/>
        </w:rPr>
        <w:t>Firestone </w:t>
      </w:r>
      <w:r>
        <w:rPr>
          <w:color w:val="231F20"/>
          <w:sz w:val="20"/>
        </w:rPr>
        <w:t>in </w:t>
      </w:r>
      <w:r>
        <w:rPr>
          <w:color w:val="231F20"/>
          <w:spacing w:val="2"/>
          <w:sz w:val="20"/>
        </w:rPr>
        <w:t>the </w:t>
      </w:r>
      <w:r>
        <w:rPr>
          <w:color w:val="231F20"/>
          <w:sz w:val="20"/>
        </w:rPr>
        <w:t>paper’s </w:t>
      </w:r>
      <w:r>
        <w:rPr>
          <w:color w:val="231F20"/>
          <w:spacing w:val="2"/>
          <w:sz w:val="20"/>
        </w:rPr>
        <w:t>overall </w:t>
      </w:r>
      <w:r>
        <w:rPr>
          <w:color w:val="231F20"/>
          <w:spacing w:val="4"/>
          <w:sz w:val="20"/>
        </w:rPr>
        <w:t>bibliographic </w:t>
      </w:r>
      <w:r>
        <w:rPr>
          <w:color w:val="231F20"/>
          <w:spacing w:val="2"/>
          <w:sz w:val="20"/>
        </w:rPr>
        <w:t>list. </w:t>
      </w:r>
      <w:r>
        <w:rPr>
          <w:color w:val="231F20"/>
          <w:sz w:val="20"/>
        </w:rPr>
        <w:t>In </w:t>
      </w:r>
      <w:r>
        <w:rPr>
          <w:color w:val="231F20"/>
          <w:spacing w:val="2"/>
          <w:sz w:val="20"/>
        </w:rPr>
        <w:t>general, </w:t>
      </w:r>
      <w:r>
        <w:rPr>
          <w:color w:val="231F20"/>
          <w:sz w:val="20"/>
        </w:rPr>
        <w:t>it is </w:t>
      </w:r>
      <w:r>
        <w:rPr>
          <w:color w:val="231F20"/>
          <w:spacing w:val="2"/>
          <w:sz w:val="20"/>
        </w:rPr>
        <w:t>recommended that </w:t>
      </w:r>
      <w:r>
        <w:rPr>
          <w:color w:val="231F20"/>
          <w:sz w:val="20"/>
        </w:rPr>
        <w:t>no </w:t>
      </w:r>
      <w:r>
        <w:rPr>
          <w:color w:val="231F20"/>
          <w:spacing w:val="2"/>
          <w:sz w:val="20"/>
        </w:rPr>
        <w:t>footnote refer </w:t>
      </w:r>
      <w:r>
        <w:rPr>
          <w:color w:val="231F20"/>
          <w:spacing w:val="4"/>
          <w:sz w:val="20"/>
        </w:rPr>
        <w:t>to </w:t>
      </w:r>
      <w:r>
        <w:rPr>
          <w:color w:val="231F20"/>
          <w:spacing w:val="3"/>
          <w:sz w:val="20"/>
        </w:rPr>
        <w:t>references that </w:t>
      </w:r>
      <w:r>
        <w:rPr>
          <w:color w:val="231F20"/>
          <w:spacing w:val="2"/>
          <w:sz w:val="20"/>
        </w:rPr>
        <w:t>are not </w:t>
      </w:r>
      <w:r>
        <w:rPr>
          <w:color w:val="231F20"/>
          <w:spacing w:val="3"/>
          <w:sz w:val="20"/>
        </w:rPr>
        <w:t>already cited </w:t>
      </w:r>
      <w:r>
        <w:rPr>
          <w:color w:val="231F20"/>
          <w:sz w:val="20"/>
        </w:rPr>
        <w:t>in </w:t>
      </w:r>
      <w:r>
        <w:rPr>
          <w:color w:val="231F20"/>
          <w:spacing w:val="2"/>
          <w:sz w:val="20"/>
        </w:rPr>
        <w:t>the </w:t>
      </w:r>
      <w:r>
        <w:rPr>
          <w:color w:val="231F20"/>
          <w:spacing w:val="18"/>
          <w:sz w:val="20"/>
        </w:rPr>
        <w:t> </w:t>
      </w:r>
      <w:r>
        <w:rPr>
          <w:color w:val="231F20"/>
          <w:spacing w:val="3"/>
          <w:sz w:val="20"/>
        </w:rPr>
        <w:t>text.</w:t>
      </w:r>
    </w:p>
    <w:p>
      <w:pPr>
        <w:pStyle w:val="BodyText"/>
        <w:spacing w:before="11"/>
        <w:rPr>
          <w:sz w:val="27"/>
        </w:rPr>
      </w:pPr>
    </w:p>
    <w:p>
      <w:pPr>
        <w:pStyle w:val="ListParagraph"/>
        <w:numPr>
          <w:ilvl w:val="0"/>
          <w:numId w:val="17"/>
        </w:numPr>
        <w:tabs>
          <w:tab w:pos="393" w:val="left" w:leader="none"/>
        </w:tabs>
        <w:spacing w:line="240" w:lineRule="auto" w:before="0" w:after="0"/>
        <w:ind w:left="392" w:right="0" w:hanging="292"/>
        <w:jc w:val="left"/>
        <w:rPr>
          <w:rFonts w:ascii="Arial"/>
          <w:b/>
          <w:sz w:val="19"/>
        </w:rPr>
      </w:pPr>
      <w:r>
        <w:rPr>
          <w:rFonts w:ascii="Arial"/>
          <w:b/>
          <w:color w:val="231F20"/>
          <w:spacing w:val="-3"/>
          <w:sz w:val="19"/>
        </w:rPr>
        <w:t>THE </w:t>
      </w:r>
      <w:r>
        <w:rPr>
          <w:rFonts w:ascii="Arial"/>
          <w:b/>
          <w:color w:val="231F20"/>
          <w:spacing w:val="-6"/>
          <w:sz w:val="19"/>
        </w:rPr>
        <w:t>COVER</w:t>
      </w:r>
      <w:r>
        <w:rPr>
          <w:rFonts w:ascii="Arial"/>
          <w:b/>
          <w:color w:val="231F20"/>
          <w:spacing w:val="-8"/>
          <w:sz w:val="19"/>
        </w:rPr>
        <w:t> </w:t>
      </w:r>
      <w:r>
        <w:rPr>
          <w:rFonts w:ascii="Arial"/>
          <w:b/>
          <w:color w:val="231F20"/>
          <w:spacing w:val="-4"/>
          <w:sz w:val="19"/>
        </w:rPr>
        <w:t>LETTER</w:t>
      </w:r>
    </w:p>
    <w:p>
      <w:pPr>
        <w:pStyle w:val="BodyText"/>
        <w:spacing w:before="2"/>
        <w:rPr>
          <w:rFonts w:ascii="Arial"/>
          <w:b/>
          <w:sz w:val="14"/>
        </w:rPr>
      </w:pPr>
    </w:p>
    <w:p>
      <w:pPr>
        <w:spacing w:line="249" w:lineRule="auto" w:before="0"/>
        <w:ind w:left="100" w:right="117" w:firstLine="360"/>
        <w:jc w:val="both"/>
        <w:rPr>
          <w:sz w:val="20"/>
        </w:rPr>
      </w:pPr>
      <w:r>
        <w:rPr>
          <w:color w:val="231F20"/>
          <w:sz w:val="20"/>
        </w:rPr>
        <w:t>The contents of the cover letter are usually perfunctory. There are, however, some circumstances where material in a cover letter file might be advisable or needed:</w:t>
      </w:r>
    </w:p>
    <w:p>
      <w:pPr>
        <w:pStyle w:val="ListParagraph"/>
        <w:numPr>
          <w:ilvl w:val="1"/>
          <w:numId w:val="17"/>
        </w:numPr>
        <w:tabs>
          <w:tab w:pos="760" w:val="left" w:leader="none"/>
        </w:tabs>
        <w:spacing w:line="249" w:lineRule="auto" w:before="1" w:after="0"/>
        <w:ind w:left="100" w:right="117" w:firstLine="360"/>
        <w:jc w:val="both"/>
        <w:rPr>
          <w:sz w:val="20"/>
        </w:rPr>
      </w:pPr>
      <w:r>
        <w:rPr>
          <w:color w:val="231F20"/>
          <w:sz w:val="20"/>
        </w:rPr>
        <w:t>If persons who would ordinarily </w:t>
      </w:r>
      <w:r>
        <w:rPr>
          <w:color w:val="231F20"/>
          <w:spacing w:val="-3"/>
          <w:sz w:val="20"/>
        </w:rPr>
        <w:t>have </w:t>
      </w:r>
      <w:r>
        <w:rPr>
          <w:color w:val="231F20"/>
          <w:sz w:val="20"/>
        </w:rPr>
        <w:t>been included as</w:t>
      </w:r>
      <w:r>
        <w:rPr>
          <w:color w:val="231F20"/>
          <w:spacing w:val="-10"/>
          <w:sz w:val="20"/>
        </w:rPr>
        <w:t> </w:t>
      </w:r>
      <w:r>
        <w:rPr>
          <w:color w:val="231F20"/>
          <w:sz w:val="20"/>
        </w:rPr>
        <w:t>authors</w:t>
      </w:r>
      <w:r>
        <w:rPr>
          <w:color w:val="231F20"/>
          <w:spacing w:val="-10"/>
          <w:sz w:val="20"/>
        </w:rPr>
        <w:t> </w:t>
      </w:r>
      <w:r>
        <w:rPr>
          <w:color w:val="231F20"/>
          <w:spacing w:val="-3"/>
          <w:sz w:val="20"/>
        </w:rPr>
        <w:t>have</w:t>
      </w:r>
      <w:r>
        <w:rPr>
          <w:color w:val="231F20"/>
          <w:spacing w:val="-10"/>
          <w:sz w:val="20"/>
        </w:rPr>
        <w:t> </w:t>
      </w:r>
      <w:r>
        <w:rPr>
          <w:color w:val="231F20"/>
          <w:spacing w:val="-3"/>
          <w:sz w:val="20"/>
        </w:rPr>
        <w:t>given</w:t>
      </w:r>
      <w:r>
        <w:rPr>
          <w:color w:val="231F20"/>
          <w:spacing w:val="-10"/>
          <w:sz w:val="20"/>
        </w:rPr>
        <w:t> </w:t>
      </w:r>
      <w:r>
        <w:rPr>
          <w:color w:val="231F20"/>
          <w:sz w:val="20"/>
        </w:rPr>
        <w:t>permission</w:t>
      </w:r>
      <w:r>
        <w:rPr>
          <w:color w:val="231F20"/>
          <w:spacing w:val="-10"/>
          <w:sz w:val="20"/>
        </w:rPr>
        <w:t> </w:t>
      </w:r>
      <w:r>
        <w:rPr>
          <w:color w:val="231F20"/>
          <w:sz w:val="20"/>
        </w:rPr>
        <w:t>or</w:t>
      </w:r>
      <w:r>
        <w:rPr>
          <w:color w:val="231F20"/>
          <w:spacing w:val="-10"/>
          <w:sz w:val="20"/>
        </w:rPr>
        <w:t> </w:t>
      </w:r>
      <w:r>
        <w:rPr>
          <w:color w:val="231F20"/>
          <w:sz w:val="20"/>
        </w:rPr>
        <w:t>requested</w:t>
      </w:r>
      <w:r>
        <w:rPr>
          <w:color w:val="231F20"/>
          <w:spacing w:val="-10"/>
          <w:sz w:val="20"/>
        </w:rPr>
        <w:t> </w:t>
      </w:r>
      <w:r>
        <w:rPr>
          <w:color w:val="231F20"/>
          <w:sz w:val="20"/>
        </w:rPr>
        <w:t>that</w:t>
      </w:r>
      <w:r>
        <w:rPr>
          <w:color w:val="231F20"/>
          <w:spacing w:val="-10"/>
          <w:sz w:val="20"/>
        </w:rPr>
        <w:t> </w:t>
      </w:r>
      <w:r>
        <w:rPr>
          <w:color w:val="231F20"/>
          <w:sz w:val="20"/>
        </w:rPr>
        <w:t>their</w:t>
      </w:r>
      <w:r>
        <w:rPr>
          <w:color w:val="231F20"/>
          <w:spacing w:val="-10"/>
          <w:sz w:val="20"/>
        </w:rPr>
        <w:t> </w:t>
      </w:r>
      <w:r>
        <w:rPr>
          <w:color w:val="231F20"/>
          <w:sz w:val="20"/>
        </w:rPr>
        <w:t>names not</w:t>
      </w:r>
      <w:r>
        <w:rPr>
          <w:color w:val="231F20"/>
          <w:spacing w:val="-9"/>
          <w:sz w:val="20"/>
        </w:rPr>
        <w:t> </w:t>
      </w:r>
      <w:r>
        <w:rPr>
          <w:color w:val="231F20"/>
          <w:sz w:val="20"/>
        </w:rPr>
        <w:t>be</w:t>
      </w:r>
      <w:r>
        <w:rPr>
          <w:color w:val="231F20"/>
          <w:spacing w:val="-9"/>
          <w:sz w:val="20"/>
        </w:rPr>
        <w:t> </w:t>
      </w:r>
      <w:r>
        <w:rPr>
          <w:color w:val="231F20"/>
          <w:sz w:val="20"/>
        </w:rPr>
        <w:t>included,</w:t>
      </w:r>
      <w:r>
        <w:rPr>
          <w:color w:val="231F20"/>
          <w:spacing w:val="-9"/>
          <w:sz w:val="20"/>
        </w:rPr>
        <w:t> </w:t>
      </w:r>
      <w:r>
        <w:rPr>
          <w:color w:val="231F20"/>
          <w:sz w:val="20"/>
        </w:rPr>
        <w:t>then</w:t>
      </w:r>
      <w:r>
        <w:rPr>
          <w:color w:val="231F20"/>
          <w:spacing w:val="-9"/>
          <w:sz w:val="20"/>
        </w:rPr>
        <w:t> </w:t>
      </w:r>
      <w:r>
        <w:rPr>
          <w:color w:val="231F20"/>
          <w:sz w:val="20"/>
        </w:rPr>
        <w:t>that</w:t>
      </w:r>
      <w:r>
        <w:rPr>
          <w:color w:val="231F20"/>
          <w:spacing w:val="-9"/>
          <w:sz w:val="20"/>
        </w:rPr>
        <w:t> </w:t>
      </w:r>
      <w:r>
        <w:rPr>
          <w:color w:val="231F20"/>
          <w:sz w:val="20"/>
        </w:rPr>
        <w:t>must</w:t>
      </w:r>
      <w:r>
        <w:rPr>
          <w:color w:val="231F20"/>
          <w:spacing w:val="-9"/>
          <w:sz w:val="20"/>
        </w:rPr>
        <w:t> </w:t>
      </w:r>
      <w:r>
        <w:rPr>
          <w:color w:val="231F20"/>
          <w:sz w:val="20"/>
        </w:rPr>
        <w:t>be</w:t>
      </w:r>
      <w:r>
        <w:rPr>
          <w:color w:val="231F20"/>
          <w:spacing w:val="-9"/>
          <w:sz w:val="20"/>
        </w:rPr>
        <w:t> </w:t>
      </w:r>
      <w:r>
        <w:rPr>
          <w:color w:val="231F20"/>
          <w:sz w:val="20"/>
        </w:rPr>
        <w:t>so</w:t>
      </w:r>
      <w:r>
        <w:rPr>
          <w:color w:val="231F20"/>
          <w:spacing w:val="-9"/>
          <w:sz w:val="20"/>
        </w:rPr>
        <w:t> </w:t>
      </w:r>
      <w:r>
        <w:rPr>
          <w:color w:val="231F20"/>
          <w:sz w:val="20"/>
        </w:rPr>
        <w:t>stated.</w:t>
      </w:r>
      <w:r>
        <w:rPr>
          <w:color w:val="231F20"/>
          <w:spacing w:val="-9"/>
          <w:sz w:val="20"/>
        </w:rPr>
        <w:t> </w:t>
      </w:r>
      <w:r>
        <w:rPr>
          <w:color w:val="231F20"/>
          <w:sz w:val="20"/>
        </w:rPr>
        <w:t>(This</w:t>
      </w:r>
      <w:r>
        <w:rPr>
          <w:color w:val="231F20"/>
          <w:spacing w:val="-9"/>
          <w:sz w:val="20"/>
        </w:rPr>
        <w:t> </w:t>
      </w:r>
      <w:r>
        <w:rPr>
          <w:color w:val="231F20"/>
          <w:sz w:val="20"/>
        </w:rPr>
        <w:t>requirement is imposed because some awkward situations </w:t>
      </w:r>
      <w:r>
        <w:rPr>
          <w:color w:val="231F20"/>
          <w:spacing w:val="-3"/>
          <w:sz w:val="20"/>
        </w:rPr>
        <w:t>have </w:t>
      </w:r>
      <w:r>
        <w:rPr>
          <w:color w:val="231F20"/>
          <w:sz w:val="20"/>
        </w:rPr>
        <w:t>arisen in the past in which persons </w:t>
      </w:r>
      <w:r>
        <w:rPr>
          <w:color w:val="231F20"/>
          <w:spacing w:val="-3"/>
          <w:sz w:val="20"/>
        </w:rPr>
        <w:t>have  </w:t>
      </w:r>
      <w:r>
        <w:rPr>
          <w:color w:val="231F20"/>
          <w:sz w:val="20"/>
        </w:rPr>
        <w:t>complained that colleagues  or former colleagues </w:t>
      </w:r>
      <w:r>
        <w:rPr>
          <w:color w:val="231F20"/>
          <w:spacing w:val="-3"/>
          <w:sz w:val="20"/>
        </w:rPr>
        <w:t>have </w:t>
      </w:r>
      <w:r>
        <w:rPr>
          <w:color w:val="231F20"/>
          <w:sz w:val="20"/>
        </w:rPr>
        <w:t>deliberately omitted their names  as authors from papers to which they </w:t>
      </w:r>
      <w:r>
        <w:rPr>
          <w:color w:val="231F20"/>
          <w:spacing w:val="-3"/>
          <w:sz w:val="20"/>
        </w:rPr>
        <w:t>have </w:t>
      </w:r>
      <w:r>
        <w:rPr>
          <w:color w:val="231F20"/>
          <w:sz w:val="20"/>
        </w:rPr>
        <w:t>contributed. The </w:t>
      </w:r>
      <w:r>
        <w:rPr>
          <w:i/>
          <w:color w:val="231F20"/>
          <w:sz w:val="20"/>
        </w:rPr>
        <w:t>Journal</w:t>
      </w:r>
      <w:r>
        <w:rPr>
          <w:i/>
          <w:color w:val="231F20"/>
          <w:spacing w:val="-9"/>
          <w:sz w:val="20"/>
        </w:rPr>
        <w:t> </w:t>
      </w:r>
      <w:r>
        <w:rPr>
          <w:color w:val="231F20"/>
          <w:sz w:val="20"/>
        </w:rPr>
        <w:t>also</w:t>
      </w:r>
      <w:r>
        <w:rPr>
          <w:color w:val="231F20"/>
          <w:spacing w:val="-9"/>
          <w:sz w:val="20"/>
        </w:rPr>
        <w:t> </w:t>
      </w:r>
      <w:r>
        <w:rPr>
          <w:color w:val="231F20"/>
          <w:sz w:val="20"/>
        </w:rPr>
        <w:t>has</w:t>
      </w:r>
      <w:r>
        <w:rPr>
          <w:color w:val="231F20"/>
          <w:spacing w:val="-9"/>
          <w:sz w:val="20"/>
        </w:rPr>
        <w:t> </w:t>
      </w:r>
      <w:r>
        <w:rPr>
          <w:color w:val="231F20"/>
          <w:sz w:val="20"/>
        </w:rPr>
        <w:t>the</w:t>
      </w:r>
      <w:r>
        <w:rPr>
          <w:color w:val="231F20"/>
          <w:spacing w:val="-9"/>
          <w:sz w:val="20"/>
        </w:rPr>
        <w:t> </w:t>
      </w:r>
      <w:r>
        <w:rPr>
          <w:color w:val="231F20"/>
          <w:sz w:val="20"/>
        </w:rPr>
        <w:t>policy</w:t>
      </w:r>
      <w:r>
        <w:rPr>
          <w:color w:val="231F20"/>
          <w:spacing w:val="-9"/>
          <w:sz w:val="20"/>
        </w:rPr>
        <w:t> </w:t>
      </w:r>
      <w:r>
        <w:rPr>
          <w:color w:val="231F20"/>
          <w:sz w:val="20"/>
        </w:rPr>
        <w:t>that</w:t>
      </w:r>
      <w:r>
        <w:rPr>
          <w:color w:val="231F20"/>
          <w:spacing w:val="-9"/>
          <w:sz w:val="20"/>
        </w:rPr>
        <w:t> </w:t>
      </w:r>
      <w:r>
        <w:rPr>
          <w:color w:val="231F20"/>
          <w:sz w:val="20"/>
        </w:rPr>
        <w:t>a</w:t>
      </w:r>
      <w:r>
        <w:rPr>
          <w:color w:val="231F20"/>
          <w:spacing w:val="-9"/>
          <w:sz w:val="20"/>
        </w:rPr>
        <w:t> </w:t>
      </w:r>
      <w:r>
        <w:rPr>
          <w:color w:val="231F20"/>
          <w:sz w:val="20"/>
        </w:rPr>
        <w:t>paper</w:t>
      </w:r>
      <w:r>
        <w:rPr>
          <w:color w:val="231F20"/>
          <w:spacing w:val="-9"/>
          <w:sz w:val="20"/>
        </w:rPr>
        <w:t> </w:t>
      </w:r>
      <w:r>
        <w:rPr>
          <w:color w:val="231F20"/>
          <w:sz w:val="20"/>
        </w:rPr>
        <w:t>may</w:t>
      </w:r>
      <w:r>
        <w:rPr>
          <w:color w:val="231F20"/>
          <w:spacing w:val="-9"/>
          <w:sz w:val="20"/>
        </w:rPr>
        <w:t> </w:t>
      </w:r>
      <w:r>
        <w:rPr>
          <w:color w:val="231F20"/>
          <w:sz w:val="20"/>
        </w:rPr>
        <w:t>still</w:t>
      </w:r>
      <w:r>
        <w:rPr>
          <w:color w:val="231F20"/>
          <w:spacing w:val="-9"/>
          <w:sz w:val="20"/>
        </w:rPr>
        <w:t> </w:t>
      </w:r>
      <w:r>
        <w:rPr>
          <w:color w:val="231F20"/>
          <w:sz w:val="20"/>
        </w:rPr>
        <w:t>be</w:t>
      </w:r>
      <w:r>
        <w:rPr>
          <w:color w:val="231F20"/>
          <w:spacing w:val="-9"/>
          <w:sz w:val="20"/>
        </w:rPr>
        <w:t> </w:t>
      </w:r>
      <w:r>
        <w:rPr>
          <w:color w:val="231F20"/>
          <w:sz w:val="20"/>
        </w:rPr>
        <w:t>published, </w:t>
      </w:r>
      <w:r>
        <w:rPr>
          <w:color w:val="231F20"/>
          <w:spacing w:val="-3"/>
          <w:sz w:val="20"/>
        </w:rPr>
        <w:t>even </w:t>
      </w:r>
      <w:r>
        <w:rPr>
          <w:color w:val="231F20"/>
          <w:sz w:val="20"/>
        </w:rPr>
        <w:t>if one of the persons who has contributed to the work refuses to allow his or her name to be included among the  list of authors, providing there is no question of </w:t>
      </w:r>
      <w:r>
        <w:rPr>
          <w:color w:val="231F20"/>
          <w:spacing w:val="37"/>
          <w:sz w:val="20"/>
        </w:rPr>
        <w:t> </w:t>
      </w:r>
      <w:r>
        <w:rPr>
          <w:color w:val="231F20"/>
          <w:sz w:val="20"/>
        </w:rPr>
        <w:t>plagiarism.)</w:t>
      </w:r>
    </w:p>
    <w:p>
      <w:pPr>
        <w:spacing w:after="0" w:line="249" w:lineRule="auto"/>
        <w:jc w:val="both"/>
        <w:rPr>
          <w:sz w:val="20"/>
        </w:rPr>
        <w:sectPr>
          <w:headerReference w:type="default" r:id="rId962"/>
          <w:footerReference w:type="default" r:id="rId963"/>
          <w:pgSz w:w="12240" w:h="16200"/>
          <w:pgMar w:header="0" w:footer="647" w:top="760" w:bottom="840" w:left="920" w:right="900"/>
          <w:pgNumType w:start="2237"/>
          <w:cols w:num="2" w:equalWidth="0">
            <w:col w:w="5030" w:space="250"/>
            <w:col w:w="5140"/>
          </w:cols>
        </w:sectPr>
      </w:pPr>
    </w:p>
    <w:p>
      <w:pPr>
        <w:spacing w:line="249" w:lineRule="auto" w:before="49"/>
        <w:ind w:left="120" w:right="2" w:firstLine="0"/>
        <w:jc w:val="both"/>
        <w:rPr>
          <w:sz w:val="20"/>
        </w:rPr>
      </w:pPr>
      <w:r>
        <w:rPr>
          <w:color w:val="231F20"/>
          <w:sz w:val="20"/>
        </w:rPr>
        <w:t>Unless a cover letter listing such exceptions is submitted, the submittal process implies that the corresponding author is attesting that the author list is complete.</w:t>
      </w:r>
    </w:p>
    <w:p>
      <w:pPr>
        <w:pStyle w:val="ListParagraph"/>
        <w:numPr>
          <w:ilvl w:val="1"/>
          <w:numId w:val="17"/>
        </w:numPr>
        <w:tabs>
          <w:tab w:pos="759" w:val="left" w:leader="none"/>
        </w:tabs>
        <w:spacing w:line="249" w:lineRule="auto" w:before="1" w:after="0"/>
        <w:ind w:left="120" w:right="2" w:firstLine="360"/>
        <w:jc w:val="both"/>
        <w:rPr>
          <w:sz w:val="20"/>
        </w:rPr>
      </w:pPr>
      <w:r>
        <w:rPr>
          <w:color w:val="231F20"/>
          <w:sz w:val="20"/>
        </w:rPr>
        <w:t>If</w:t>
      </w:r>
      <w:r>
        <w:rPr>
          <w:color w:val="231F20"/>
          <w:spacing w:val="-7"/>
          <w:sz w:val="20"/>
        </w:rPr>
        <w:t> </w:t>
      </w:r>
      <w:r>
        <w:rPr>
          <w:color w:val="231F20"/>
          <w:sz w:val="20"/>
        </w:rPr>
        <w:t>there</w:t>
      </w:r>
      <w:r>
        <w:rPr>
          <w:color w:val="231F20"/>
          <w:spacing w:val="-7"/>
          <w:sz w:val="20"/>
        </w:rPr>
        <w:t> </w:t>
      </w:r>
      <w:r>
        <w:rPr>
          <w:color w:val="231F20"/>
          <w:sz w:val="20"/>
        </w:rPr>
        <w:t>has</w:t>
      </w:r>
      <w:r>
        <w:rPr>
          <w:color w:val="231F20"/>
          <w:spacing w:val="-7"/>
          <w:sz w:val="20"/>
        </w:rPr>
        <w:t> </w:t>
      </w:r>
      <w:r>
        <w:rPr>
          <w:color w:val="231F20"/>
          <w:sz w:val="20"/>
        </w:rPr>
        <w:t>been</w:t>
      </w:r>
      <w:r>
        <w:rPr>
          <w:color w:val="231F20"/>
          <w:spacing w:val="-7"/>
          <w:sz w:val="20"/>
        </w:rPr>
        <w:t> </w:t>
      </w:r>
      <w:r>
        <w:rPr>
          <w:color w:val="231F20"/>
          <w:sz w:val="20"/>
        </w:rPr>
        <w:t>any</w:t>
      </w:r>
      <w:r>
        <w:rPr>
          <w:color w:val="231F20"/>
          <w:spacing w:val="-7"/>
          <w:sz w:val="20"/>
        </w:rPr>
        <w:t> </w:t>
      </w:r>
      <w:r>
        <w:rPr>
          <w:color w:val="231F20"/>
          <w:sz w:val="20"/>
        </w:rPr>
        <w:t>prior</w:t>
      </w:r>
      <w:r>
        <w:rPr>
          <w:color w:val="231F20"/>
          <w:spacing w:val="-7"/>
          <w:sz w:val="20"/>
        </w:rPr>
        <w:t> </w:t>
      </w:r>
      <w:r>
        <w:rPr>
          <w:color w:val="231F20"/>
          <w:sz w:val="20"/>
        </w:rPr>
        <w:t>presentation</w:t>
      </w:r>
      <w:r>
        <w:rPr>
          <w:color w:val="231F20"/>
          <w:spacing w:val="-7"/>
          <w:sz w:val="20"/>
        </w:rPr>
        <w:t> </w:t>
      </w:r>
      <w:r>
        <w:rPr>
          <w:color w:val="231F20"/>
          <w:sz w:val="20"/>
        </w:rPr>
        <w:t>or</w:t>
      </w:r>
      <w:r>
        <w:rPr>
          <w:color w:val="231F20"/>
          <w:spacing w:val="-7"/>
          <w:sz w:val="20"/>
        </w:rPr>
        <w:t> </w:t>
      </w:r>
      <w:r>
        <w:rPr>
          <w:color w:val="231F20"/>
          <w:sz w:val="20"/>
        </w:rPr>
        <w:t>any</w:t>
      </w:r>
      <w:r>
        <w:rPr>
          <w:color w:val="231F20"/>
          <w:spacing w:val="-7"/>
          <w:sz w:val="20"/>
        </w:rPr>
        <w:t> </w:t>
      </w:r>
      <w:r>
        <w:rPr>
          <w:color w:val="231F20"/>
          <w:sz w:val="20"/>
        </w:rPr>
        <w:t>overlap in concept with any other manuscripts that have been either published or submitted for publication, this must be stated in a</w:t>
      </w:r>
      <w:r>
        <w:rPr>
          <w:color w:val="231F20"/>
          <w:spacing w:val="-9"/>
          <w:sz w:val="20"/>
        </w:rPr>
        <w:t> </w:t>
      </w:r>
      <w:r>
        <w:rPr>
          <w:color w:val="231F20"/>
          <w:sz w:val="20"/>
        </w:rPr>
        <w:t>cover</w:t>
      </w:r>
      <w:r>
        <w:rPr>
          <w:color w:val="231F20"/>
          <w:spacing w:val="-9"/>
          <w:sz w:val="20"/>
        </w:rPr>
        <w:t> </w:t>
      </w:r>
      <w:r>
        <w:rPr>
          <w:color w:val="231F20"/>
          <w:sz w:val="20"/>
        </w:rPr>
        <w:t>letter.</w:t>
      </w:r>
      <w:r>
        <w:rPr>
          <w:color w:val="231F20"/>
          <w:spacing w:val="-9"/>
          <w:sz w:val="20"/>
        </w:rPr>
        <w:t> </w:t>
      </w:r>
      <w:r>
        <w:rPr>
          <w:color w:val="231F20"/>
          <w:sz w:val="20"/>
        </w:rPr>
        <w:t>If</w:t>
      </w:r>
      <w:r>
        <w:rPr>
          <w:color w:val="231F20"/>
          <w:spacing w:val="-9"/>
          <w:sz w:val="20"/>
        </w:rPr>
        <w:t> </w:t>
      </w:r>
      <w:r>
        <w:rPr>
          <w:color w:val="231F20"/>
          <w:sz w:val="20"/>
        </w:rPr>
        <w:t>the</w:t>
      </w:r>
      <w:r>
        <w:rPr>
          <w:color w:val="231F20"/>
          <w:spacing w:val="-9"/>
          <w:sz w:val="20"/>
        </w:rPr>
        <w:t> </w:t>
      </w:r>
      <w:r>
        <w:rPr>
          <w:color w:val="231F20"/>
          <w:sz w:val="20"/>
        </w:rPr>
        <w:t>manuscript</w:t>
      </w:r>
      <w:r>
        <w:rPr>
          <w:color w:val="231F20"/>
          <w:spacing w:val="-9"/>
          <w:sz w:val="20"/>
        </w:rPr>
        <w:t> </w:t>
      </w:r>
      <w:r>
        <w:rPr>
          <w:color w:val="231F20"/>
          <w:sz w:val="20"/>
        </w:rPr>
        <w:t>has</w:t>
      </w:r>
      <w:r>
        <w:rPr>
          <w:color w:val="231F20"/>
          <w:spacing w:val="-9"/>
          <w:sz w:val="20"/>
        </w:rPr>
        <w:t> </w:t>
      </w:r>
      <w:r>
        <w:rPr>
          <w:color w:val="231F20"/>
          <w:sz w:val="20"/>
        </w:rPr>
        <w:t>been</w:t>
      </w:r>
      <w:r>
        <w:rPr>
          <w:color w:val="231F20"/>
          <w:spacing w:val="-9"/>
          <w:sz w:val="20"/>
        </w:rPr>
        <w:t> </w:t>
      </w:r>
      <w:r>
        <w:rPr>
          <w:color w:val="231F20"/>
          <w:sz w:val="20"/>
        </w:rPr>
        <w:t>previously</w:t>
      </w:r>
      <w:r>
        <w:rPr>
          <w:color w:val="231F20"/>
          <w:spacing w:val="-9"/>
          <w:sz w:val="20"/>
        </w:rPr>
        <w:t> </w:t>
      </w:r>
      <w:r>
        <w:rPr>
          <w:color w:val="231F20"/>
          <w:sz w:val="20"/>
        </w:rPr>
        <w:t>submitted elsewhere for publication, and subsequently withdrawn, this must</w:t>
      </w:r>
      <w:r>
        <w:rPr>
          <w:color w:val="231F20"/>
          <w:spacing w:val="-13"/>
          <w:sz w:val="20"/>
        </w:rPr>
        <w:t> </w:t>
      </w:r>
      <w:r>
        <w:rPr>
          <w:color w:val="231F20"/>
          <w:sz w:val="20"/>
        </w:rPr>
        <w:t>also</w:t>
      </w:r>
      <w:r>
        <w:rPr>
          <w:color w:val="231F20"/>
          <w:spacing w:val="-13"/>
          <w:sz w:val="20"/>
        </w:rPr>
        <w:t> </w:t>
      </w:r>
      <w:r>
        <w:rPr>
          <w:color w:val="231F20"/>
          <w:sz w:val="20"/>
        </w:rPr>
        <w:t>be</w:t>
      </w:r>
      <w:r>
        <w:rPr>
          <w:color w:val="231F20"/>
          <w:spacing w:val="-13"/>
          <w:sz w:val="20"/>
        </w:rPr>
        <w:t> </w:t>
      </w:r>
      <w:r>
        <w:rPr>
          <w:color w:val="231F20"/>
          <w:sz w:val="20"/>
        </w:rPr>
        <w:t>disclosed.</w:t>
      </w:r>
      <w:r>
        <w:rPr>
          <w:color w:val="231F20"/>
          <w:spacing w:val="-13"/>
          <w:sz w:val="20"/>
        </w:rPr>
        <w:t> </w:t>
      </w:r>
      <w:r>
        <w:rPr>
          <w:color w:val="231F20"/>
          <w:sz w:val="20"/>
        </w:rPr>
        <w:t>If</w:t>
      </w:r>
      <w:r>
        <w:rPr>
          <w:color w:val="231F20"/>
          <w:spacing w:val="-13"/>
          <w:sz w:val="20"/>
        </w:rPr>
        <w:t> </w:t>
      </w:r>
      <w:r>
        <w:rPr>
          <w:color w:val="231F20"/>
          <w:sz w:val="20"/>
        </w:rPr>
        <w:t>none</w:t>
      </w:r>
      <w:r>
        <w:rPr>
          <w:color w:val="231F20"/>
          <w:spacing w:val="-13"/>
          <w:sz w:val="20"/>
        </w:rPr>
        <w:t> </w:t>
      </w:r>
      <w:r>
        <w:rPr>
          <w:color w:val="231F20"/>
          <w:sz w:val="20"/>
        </w:rPr>
        <w:t>of</w:t>
      </w:r>
      <w:r>
        <w:rPr>
          <w:color w:val="231F20"/>
          <w:spacing w:val="-13"/>
          <w:sz w:val="20"/>
        </w:rPr>
        <w:t> </w:t>
      </w:r>
      <w:r>
        <w:rPr>
          <w:color w:val="231F20"/>
          <w:sz w:val="20"/>
        </w:rPr>
        <w:t>these</w:t>
      </w:r>
      <w:r>
        <w:rPr>
          <w:color w:val="231F20"/>
          <w:spacing w:val="-13"/>
          <w:sz w:val="20"/>
        </w:rPr>
        <w:t> </w:t>
      </w:r>
      <w:r>
        <w:rPr>
          <w:color w:val="231F20"/>
          <w:sz w:val="20"/>
        </w:rPr>
        <w:t>apply</w:t>
      </w:r>
      <w:r>
        <w:rPr>
          <w:color w:val="231F20"/>
          <w:spacing w:val="-13"/>
          <w:sz w:val="20"/>
        </w:rPr>
        <w:t> </w:t>
      </w:r>
      <w:r>
        <w:rPr>
          <w:color w:val="231F20"/>
          <w:sz w:val="20"/>
        </w:rPr>
        <w:t>for</w:t>
      </w:r>
      <w:r>
        <w:rPr>
          <w:color w:val="231F20"/>
          <w:spacing w:val="-13"/>
          <w:sz w:val="20"/>
        </w:rPr>
        <w:t> </w:t>
      </w:r>
      <w:r>
        <w:rPr>
          <w:color w:val="231F20"/>
          <w:sz w:val="20"/>
        </w:rPr>
        <w:t>the</w:t>
      </w:r>
      <w:r>
        <w:rPr>
          <w:color w:val="231F20"/>
          <w:spacing w:val="-13"/>
          <w:sz w:val="20"/>
        </w:rPr>
        <w:t> </w:t>
      </w:r>
      <w:r>
        <w:rPr>
          <w:color w:val="231F20"/>
          <w:sz w:val="20"/>
        </w:rPr>
        <w:t>submitted manuscript,</w:t>
      </w:r>
      <w:r>
        <w:rPr>
          <w:color w:val="231F20"/>
          <w:spacing w:val="-6"/>
          <w:sz w:val="20"/>
        </w:rPr>
        <w:t> </w:t>
      </w:r>
      <w:r>
        <w:rPr>
          <w:color w:val="231F20"/>
          <w:sz w:val="20"/>
        </w:rPr>
        <w:t>then</w:t>
      </w:r>
      <w:r>
        <w:rPr>
          <w:color w:val="231F20"/>
          <w:spacing w:val="-6"/>
          <w:sz w:val="20"/>
        </w:rPr>
        <w:t> </w:t>
      </w:r>
      <w:r>
        <w:rPr>
          <w:color w:val="231F20"/>
          <w:sz w:val="20"/>
        </w:rPr>
        <w:t>the</w:t>
      </w:r>
      <w:r>
        <w:rPr>
          <w:color w:val="231F20"/>
          <w:spacing w:val="-6"/>
          <w:sz w:val="20"/>
        </w:rPr>
        <w:t> </w:t>
      </w:r>
      <w:r>
        <w:rPr>
          <w:color w:val="231F20"/>
          <w:sz w:val="20"/>
        </w:rPr>
        <w:t>submission</w:t>
      </w:r>
      <w:r>
        <w:rPr>
          <w:color w:val="231F20"/>
          <w:spacing w:val="-6"/>
          <w:sz w:val="20"/>
        </w:rPr>
        <w:t> </w:t>
      </w:r>
      <w:r>
        <w:rPr>
          <w:color w:val="231F20"/>
          <w:sz w:val="20"/>
        </w:rPr>
        <w:t>process</w:t>
      </w:r>
      <w:r>
        <w:rPr>
          <w:color w:val="231F20"/>
          <w:spacing w:val="-6"/>
          <w:sz w:val="20"/>
        </w:rPr>
        <w:t> </w:t>
      </w:r>
      <w:r>
        <w:rPr>
          <w:color w:val="231F20"/>
          <w:sz w:val="20"/>
        </w:rPr>
        <w:t>is</w:t>
      </w:r>
      <w:r>
        <w:rPr>
          <w:color w:val="231F20"/>
          <w:spacing w:val="-6"/>
          <w:sz w:val="20"/>
        </w:rPr>
        <w:t> </w:t>
      </w:r>
      <w:r>
        <w:rPr>
          <w:color w:val="231F20"/>
          <w:sz w:val="20"/>
        </w:rPr>
        <w:t>construed</w:t>
      </w:r>
      <w:r>
        <w:rPr>
          <w:color w:val="231F20"/>
          <w:spacing w:val="-6"/>
          <w:sz w:val="20"/>
        </w:rPr>
        <w:t> </w:t>
      </w:r>
      <w:r>
        <w:rPr>
          <w:color w:val="231F20"/>
          <w:sz w:val="20"/>
        </w:rPr>
        <w:t>to</w:t>
      </w:r>
      <w:r>
        <w:rPr>
          <w:color w:val="231F20"/>
          <w:spacing w:val="-6"/>
          <w:sz w:val="20"/>
        </w:rPr>
        <w:t> </w:t>
      </w:r>
      <w:r>
        <w:rPr>
          <w:color w:val="231F20"/>
          <w:sz w:val="20"/>
        </w:rPr>
        <w:t>imply that the corresponding author is attesting to such a</w:t>
      </w:r>
      <w:r>
        <w:rPr>
          <w:color w:val="231F20"/>
          <w:spacing w:val="-2"/>
          <w:sz w:val="20"/>
        </w:rPr>
        <w:t> </w:t>
      </w:r>
      <w:r>
        <w:rPr>
          <w:color w:val="231F20"/>
          <w:sz w:val="20"/>
        </w:rPr>
        <w:t>fact.</w:t>
      </w:r>
    </w:p>
    <w:p>
      <w:pPr>
        <w:pStyle w:val="ListParagraph"/>
        <w:numPr>
          <w:ilvl w:val="1"/>
          <w:numId w:val="17"/>
        </w:numPr>
        <w:tabs>
          <w:tab w:pos="768" w:val="left" w:leader="none"/>
        </w:tabs>
        <w:spacing w:line="249" w:lineRule="auto" w:before="1" w:after="0"/>
        <w:ind w:left="120" w:right="1" w:firstLine="360"/>
        <w:jc w:val="both"/>
        <w:rPr>
          <w:i/>
          <w:sz w:val="20"/>
        </w:rPr>
      </w:pPr>
      <w:r>
        <w:rPr>
          <w:color w:val="231F20"/>
          <w:sz w:val="20"/>
        </w:rPr>
        <w:t>(Optional.) Reasons why the authors </w:t>
      </w:r>
      <w:r>
        <w:rPr>
          <w:color w:val="231F20"/>
          <w:spacing w:val="-3"/>
          <w:sz w:val="20"/>
        </w:rPr>
        <w:t>have </w:t>
      </w:r>
      <w:r>
        <w:rPr>
          <w:color w:val="231F20"/>
          <w:sz w:val="20"/>
        </w:rPr>
        <w:t>selected to submit their paper to </w:t>
      </w:r>
      <w:r>
        <w:rPr>
          <w:color w:val="231F20"/>
          <w:spacing w:val="-3"/>
          <w:sz w:val="20"/>
        </w:rPr>
        <w:t>JASA </w:t>
      </w:r>
      <w:r>
        <w:rPr>
          <w:color w:val="231F20"/>
          <w:sz w:val="20"/>
        </w:rPr>
        <w:t>rather than some other journal. These would ordinarily be supplied if the authors are con- cerned that there may be some questions as to the paper meeting the “truly acoustics” criterion or of its being within the scope of the </w:t>
      </w:r>
      <w:r>
        <w:rPr>
          <w:i/>
          <w:color w:val="231F20"/>
          <w:sz w:val="20"/>
        </w:rPr>
        <w:t>Journal. </w:t>
      </w:r>
      <w:r>
        <w:rPr>
          <w:color w:val="231F20"/>
          <w:sz w:val="20"/>
        </w:rPr>
        <w:t>If none of the references cited in  the submitted paper are to articles previously published in  the </w:t>
      </w:r>
      <w:r>
        <w:rPr>
          <w:i/>
          <w:color w:val="231F20"/>
          <w:sz w:val="20"/>
        </w:rPr>
        <w:t>Journal, </w:t>
      </w:r>
      <w:r>
        <w:rPr>
          <w:color w:val="231F20"/>
          <w:sz w:val="20"/>
        </w:rPr>
        <w:t>it is highly advisable that some strong reasons  be given for why the authors believe the paper falls within the scope of the</w:t>
      </w:r>
      <w:r>
        <w:rPr>
          <w:color w:val="231F20"/>
          <w:spacing w:val="24"/>
          <w:sz w:val="20"/>
        </w:rPr>
        <w:t> </w:t>
      </w:r>
      <w:r>
        <w:rPr>
          <w:i/>
          <w:color w:val="231F20"/>
          <w:sz w:val="20"/>
        </w:rPr>
        <w:t>Journal.</w:t>
      </w:r>
    </w:p>
    <w:p>
      <w:pPr>
        <w:pStyle w:val="ListParagraph"/>
        <w:numPr>
          <w:ilvl w:val="1"/>
          <w:numId w:val="17"/>
        </w:numPr>
        <w:tabs>
          <w:tab w:pos="765" w:val="left" w:leader="none"/>
        </w:tabs>
        <w:spacing w:line="249" w:lineRule="auto" w:before="1" w:after="0"/>
        <w:ind w:left="120" w:right="2" w:firstLine="360"/>
        <w:jc w:val="both"/>
        <w:rPr>
          <w:sz w:val="20"/>
        </w:rPr>
      </w:pPr>
      <w:r>
        <w:rPr>
          <w:color w:val="231F20"/>
          <w:sz w:val="20"/>
        </w:rPr>
        <w:t>If the online submission includes the listing of one or more</w:t>
      </w:r>
      <w:r>
        <w:rPr>
          <w:color w:val="231F20"/>
          <w:spacing w:val="-7"/>
          <w:sz w:val="20"/>
        </w:rPr>
        <w:t> </w:t>
      </w:r>
      <w:r>
        <w:rPr>
          <w:color w:val="231F20"/>
          <w:sz w:val="20"/>
        </w:rPr>
        <w:t>persons</w:t>
      </w:r>
      <w:r>
        <w:rPr>
          <w:color w:val="231F20"/>
          <w:spacing w:val="-7"/>
          <w:sz w:val="20"/>
        </w:rPr>
        <w:t> </w:t>
      </w:r>
      <w:r>
        <w:rPr>
          <w:color w:val="231F20"/>
          <w:sz w:val="20"/>
        </w:rPr>
        <w:t>who</w:t>
      </w:r>
      <w:r>
        <w:rPr>
          <w:color w:val="231F20"/>
          <w:spacing w:val="-7"/>
          <w:sz w:val="20"/>
        </w:rPr>
        <w:t> </w:t>
      </w:r>
      <w:r>
        <w:rPr>
          <w:color w:val="231F20"/>
          <w:sz w:val="20"/>
        </w:rPr>
        <w:t>the</w:t>
      </w:r>
      <w:r>
        <w:rPr>
          <w:color w:val="231F20"/>
          <w:spacing w:val="-7"/>
          <w:sz w:val="20"/>
        </w:rPr>
        <w:t> </w:t>
      </w:r>
      <w:r>
        <w:rPr>
          <w:color w:val="231F20"/>
          <w:sz w:val="20"/>
        </w:rPr>
        <w:t>authors</w:t>
      </w:r>
      <w:r>
        <w:rPr>
          <w:color w:val="231F20"/>
          <w:spacing w:val="-7"/>
          <w:sz w:val="20"/>
        </w:rPr>
        <w:t> </w:t>
      </w:r>
      <w:r>
        <w:rPr>
          <w:color w:val="231F20"/>
          <w:sz w:val="20"/>
        </w:rPr>
        <w:t>prefer</w:t>
      </w:r>
      <w:r>
        <w:rPr>
          <w:color w:val="231F20"/>
          <w:spacing w:val="-7"/>
          <w:sz w:val="20"/>
        </w:rPr>
        <w:t> </w:t>
      </w:r>
      <w:r>
        <w:rPr>
          <w:color w:val="231F20"/>
          <w:sz w:val="20"/>
        </w:rPr>
        <w:t>not</w:t>
      </w:r>
      <w:r>
        <w:rPr>
          <w:color w:val="231F20"/>
          <w:spacing w:val="-7"/>
          <w:sz w:val="20"/>
        </w:rPr>
        <w:t> </w:t>
      </w:r>
      <w:r>
        <w:rPr>
          <w:color w:val="231F20"/>
          <w:sz w:val="20"/>
        </w:rPr>
        <w:t>be</w:t>
      </w:r>
      <w:r>
        <w:rPr>
          <w:color w:val="231F20"/>
          <w:spacing w:val="-7"/>
          <w:sz w:val="20"/>
        </w:rPr>
        <w:t> </w:t>
      </w:r>
      <w:r>
        <w:rPr>
          <w:color w:val="231F20"/>
          <w:sz w:val="20"/>
        </w:rPr>
        <w:t>used</w:t>
      </w:r>
      <w:r>
        <w:rPr>
          <w:color w:val="231F20"/>
          <w:spacing w:val="-7"/>
          <w:sz w:val="20"/>
        </w:rPr>
        <w:t> </w:t>
      </w:r>
      <w:r>
        <w:rPr>
          <w:color w:val="231F20"/>
          <w:sz w:val="20"/>
        </w:rPr>
        <w:t>as</w:t>
      </w:r>
      <w:r>
        <w:rPr>
          <w:color w:val="231F20"/>
          <w:spacing w:val="-7"/>
          <w:sz w:val="20"/>
        </w:rPr>
        <w:t> </w:t>
      </w:r>
      <w:r>
        <w:rPr>
          <w:color w:val="231F20"/>
          <w:sz w:val="20"/>
        </w:rPr>
        <w:t>reviewers, an explanation in a cover letter would be</w:t>
      </w:r>
      <w:r>
        <w:rPr>
          <w:color w:val="231F20"/>
          <w:spacing w:val="-11"/>
          <w:sz w:val="20"/>
        </w:rPr>
        <w:t> </w:t>
      </w:r>
      <w:r>
        <w:rPr>
          <w:color w:val="231F20"/>
          <w:sz w:val="20"/>
        </w:rPr>
        <w:t>desirable.</w:t>
      </w:r>
    </w:p>
    <w:p>
      <w:pPr>
        <w:pStyle w:val="ListParagraph"/>
        <w:numPr>
          <w:ilvl w:val="1"/>
          <w:numId w:val="17"/>
        </w:numPr>
        <w:tabs>
          <w:tab w:pos="769" w:val="left" w:leader="none"/>
        </w:tabs>
        <w:spacing w:line="249" w:lineRule="auto" w:before="1" w:after="0"/>
        <w:ind w:left="120" w:right="0" w:firstLine="360"/>
        <w:jc w:val="both"/>
        <w:rPr>
          <w:sz w:val="20"/>
        </w:rPr>
      </w:pPr>
      <w:r>
        <w:rPr>
          <w:color w:val="231F20"/>
          <w:sz w:val="20"/>
        </w:rPr>
        <w:t>If </w:t>
      </w:r>
      <w:r>
        <w:rPr>
          <w:color w:val="231F20"/>
          <w:spacing w:val="2"/>
          <w:sz w:val="20"/>
        </w:rPr>
        <w:t>the </w:t>
      </w:r>
      <w:r>
        <w:rPr>
          <w:color w:val="231F20"/>
          <w:spacing w:val="3"/>
          <w:sz w:val="20"/>
        </w:rPr>
        <w:t>authors wish </w:t>
      </w:r>
      <w:r>
        <w:rPr>
          <w:color w:val="231F20"/>
          <w:sz w:val="20"/>
        </w:rPr>
        <w:t>to </w:t>
      </w:r>
      <w:r>
        <w:rPr>
          <w:color w:val="231F20"/>
          <w:spacing w:val="2"/>
          <w:sz w:val="20"/>
        </w:rPr>
        <w:t>make </w:t>
      </w:r>
      <w:r>
        <w:rPr>
          <w:color w:val="231F20"/>
          <w:spacing w:val="3"/>
          <w:sz w:val="20"/>
        </w:rPr>
        <w:t>statements which </w:t>
      </w:r>
      <w:r>
        <w:rPr>
          <w:color w:val="231F20"/>
          <w:spacing w:val="2"/>
          <w:sz w:val="20"/>
        </w:rPr>
        <w:t>they feel </w:t>
      </w:r>
      <w:r>
        <w:rPr>
          <w:color w:val="231F20"/>
          <w:sz w:val="20"/>
        </w:rPr>
        <w:t>are </w:t>
      </w:r>
      <w:r>
        <w:rPr>
          <w:color w:val="231F20"/>
          <w:spacing w:val="2"/>
          <w:sz w:val="20"/>
        </w:rPr>
        <w:t>appropriate </w:t>
      </w:r>
      <w:r>
        <w:rPr>
          <w:color w:val="231F20"/>
          <w:sz w:val="20"/>
        </w:rPr>
        <w:t>to be </w:t>
      </w:r>
      <w:r>
        <w:rPr>
          <w:color w:val="231F20"/>
          <w:spacing w:val="2"/>
          <w:sz w:val="20"/>
        </w:rPr>
        <w:t>read </w:t>
      </w:r>
      <w:r>
        <w:rPr>
          <w:color w:val="231F20"/>
          <w:sz w:val="20"/>
        </w:rPr>
        <w:t>by </w:t>
      </w:r>
      <w:r>
        <w:rPr>
          <w:color w:val="231F20"/>
          <w:spacing w:val="2"/>
          <w:sz w:val="20"/>
        </w:rPr>
        <w:t>editors, </w:t>
      </w:r>
      <w:r>
        <w:rPr>
          <w:color w:val="231F20"/>
          <w:sz w:val="20"/>
        </w:rPr>
        <w:t>but are</w:t>
      </w:r>
      <w:r>
        <w:rPr>
          <w:color w:val="231F20"/>
          <w:spacing w:val="-21"/>
          <w:sz w:val="20"/>
        </w:rPr>
        <w:t> </w:t>
      </w:r>
      <w:r>
        <w:rPr>
          <w:color w:val="231F20"/>
          <w:spacing w:val="3"/>
          <w:sz w:val="20"/>
        </w:rPr>
        <w:t>inappropri- </w:t>
      </w:r>
      <w:r>
        <w:rPr>
          <w:color w:val="231F20"/>
          <w:spacing w:val="2"/>
          <w:sz w:val="20"/>
        </w:rPr>
        <w:t>ate </w:t>
      </w:r>
      <w:r>
        <w:rPr>
          <w:color w:val="231F20"/>
          <w:sz w:val="20"/>
        </w:rPr>
        <w:t>to be </w:t>
      </w:r>
      <w:r>
        <w:rPr>
          <w:color w:val="231F20"/>
          <w:spacing w:val="3"/>
          <w:sz w:val="20"/>
        </w:rPr>
        <w:t>included </w:t>
      </w:r>
      <w:r>
        <w:rPr>
          <w:color w:val="231F20"/>
          <w:sz w:val="20"/>
        </w:rPr>
        <w:t>in </w:t>
      </w:r>
      <w:r>
        <w:rPr>
          <w:color w:val="231F20"/>
          <w:spacing w:val="2"/>
          <w:sz w:val="20"/>
        </w:rPr>
        <w:t>the </w:t>
      </w:r>
      <w:r>
        <w:rPr>
          <w:color w:val="231F20"/>
          <w:spacing w:val="3"/>
          <w:sz w:val="20"/>
        </w:rPr>
        <w:t>actual manuscript, then </w:t>
      </w:r>
      <w:r>
        <w:rPr>
          <w:color w:val="231F20"/>
          <w:spacing w:val="4"/>
          <w:sz w:val="20"/>
        </w:rPr>
        <w:t>such </w:t>
      </w:r>
      <w:r>
        <w:rPr>
          <w:color w:val="231F20"/>
          <w:spacing w:val="3"/>
          <w:sz w:val="20"/>
        </w:rPr>
        <w:t>should </w:t>
      </w:r>
      <w:r>
        <w:rPr>
          <w:color w:val="231F20"/>
          <w:sz w:val="20"/>
        </w:rPr>
        <w:t>be </w:t>
      </w:r>
      <w:r>
        <w:rPr>
          <w:color w:val="231F20"/>
          <w:spacing w:val="3"/>
          <w:sz w:val="20"/>
        </w:rPr>
        <w:t>included </w:t>
      </w:r>
      <w:r>
        <w:rPr>
          <w:color w:val="231F20"/>
          <w:sz w:val="20"/>
        </w:rPr>
        <w:t>in a cover </w:t>
      </w:r>
      <w:r>
        <w:rPr>
          <w:color w:val="231F20"/>
          <w:spacing w:val="29"/>
          <w:sz w:val="20"/>
        </w:rPr>
        <w:t> </w:t>
      </w:r>
      <w:r>
        <w:rPr>
          <w:color w:val="231F20"/>
          <w:sz w:val="20"/>
        </w:rPr>
        <w:t>letter.</w:t>
      </w:r>
    </w:p>
    <w:p>
      <w:pPr>
        <w:spacing w:line="249" w:lineRule="auto" w:before="1"/>
        <w:ind w:left="119" w:right="3" w:firstLine="360"/>
        <w:jc w:val="both"/>
        <w:rPr>
          <w:i/>
          <w:sz w:val="20"/>
        </w:rPr>
      </w:pPr>
      <w:r>
        <w:rPr>
          <w:color w:val="231F20"/>
          <w:sz w:val="20"/>
        </w:rPr>
        <w:t>Cover letters are treated by the EM system as being distinct from </w:t>
      </w:r>
      <w:r>
        <w:rPr>
          <w:i/>
          <w:color w:val="231F20"/>
          <w:sz w:val="20"/>
        </w:rPr>
        <w:t>rebuttal letters.</w:t>
      </w:r>
    </w:p>
    <w:p>
      <w:pPr>
        <w:spacing w:line="249" w:lineRule="auto" w:before="1"/>
        <w:ind w:left="119" w:right="0" w:firstLine="360"/>
        <w:jc w:val="both"/>
        <w:rPr>
          <w:sz w:val="20"/>
        </w:rPr>
      </w:pPr>
      <w:r>
        <w:rPr>
          <w:color w:val="231F20"/>
          <w:sz w:val="20"/>
        </w:rPr>
        <w:t>Rebuttal letters should be submitted with revised manu- scripts,</w:t>
      </w:r>
      <w:r>
        <w:rPr>
          <w:color w:val="231F20"/>
          <w:spacing w:val="-6"/>
          <w:sz w:val="20"/>
        </w:rPr>
        <w:t> </w:t>
      </w:r>
      <w:r>
        <w:rPr>
          <w:color w:val="231F20"/>
          <w:sz w:val="20"/>
        </w:rPr>
        <w:t>and</w:t>
      </w:r>
      <w:r>
        <w:rPr>
          <w:color w:val="231F20"/>
          <w:spacing w:val="-6"/>
          <w:sz w:val="20"/>
        </w:rPr>
        <w:t> </w:t>
      </w:r>
      <w:r>
        <w:rPr>
          <w:color w:val="231F20"/>
          <w:sz w:val="20"/>
        </w:rPr>
        <w:t>the</w:t>
      </w:r>
      <w:r>
        <w:rPr>
          <w:color w:val="231F20"/>
          <w:spacing w:val="-6"/>
          <w:sz w:val="20"/>
        </w:rPr>
        <w:t> </w:t>
      </w:r>
      <w:r>
        <w:rPr>
          <w:color w:val="231F20"/>
          <w:sz w:val="20"/>
        </w:rPr>
        <w:t>contents</w:t>
      </w:r>
      <w:r>
        <w:rPr>
          <w:color w:val="231F20"/>
          <w:spacing w:val="-6"/>
          <w:sz w:val="20"/>
        </w:rPr>
        <w:t> </w:t>
      </w:r>
      <w:r>
        <w:rPr>
          <w:color w:val="231F20"/>
          <w:sz w:val="20"/>
        </w:rPr>
        <w:t>are</w:t>
      </w:r>
      <w:r>
        <w:rPr>
          <w:color w:val="231F20"/>
          <w:spacing w:val="-6"/>
          <w:sz w:val="20"/>
        </w:rPr>
        <w:t> </w:t>
      </w:r>
      <w:r>
        <w:rPr>
          <w:color w:val="231F20"/>
          <w:sz w:val="20"/>
        </w:rPr>
        <w:t>usually</w:t>
      </w:r>
      <w:r>
        <w:rPr>
          <w:color w:val="231F20"/>
          <w:spacing w:val="-6"/>
          <w:sz w:val="20"/>
        </w:rPr>
        <w:t> </w:t>
      </w:r>
      <w:r>
        <w:rPr>
          <w:color w:val="231F20"/>
          <w:sz w:val="20"/>
        </w:rPr>
        <w:t>such</w:t>
      </w:r>
      <w:r>
        <w:rPr>
          <w:color w:val="231F20"/>
          <w:spacing w:val="-6"/>
          <w:sz w:val="20"/>
        </w:rPr>
        <w:t> </w:t>
      </w:r>
      <w:r>
        <w:rPr>
          <w:color w:val="231F20"/>
          <w:sz w:val="20"/>
        </w:rPr>
        <w:t>that</w:t>
      </w:r>
      <w:r>
        <w:rPr>
          <w:color w:val="231F20"/>
          <w:spacing w:val="-6"/>
          <w:sz w:val="20"/>
        </w:rPr>
        <w:t> </w:t>
      </w:r>
      <w:r>
        <w:rPr>
          <w:color w:val="231F20"/>
          <w:sz w:val="20"/>
        </w:rPr>
        <w:t>the</w:t>
      </w:r>
      <w:r>
        <w:rPr>
          <w:color w:val="231F20"/>
          <w:spacing w:val="-6"/>
          <w:sz w:val="20"/>
        </w:rPr>
        <w:t> </w:t>
      </w:r>
      <w:r>
        <w:rPr>
          <w:color w:val="231F20"/>
          <w:sz w:val="20"/>
        </w:rPr>
        <w:t>authors</w:t>
      </w:r>
      <w:r>
        <w:rPr>
          <w:color w:val="231F20"/>
          <w:spacing w:val="-6"/>
          <w:sz w:val="20"/>
        </w:rPr>
        <w:t> </w:t>
      </w:r>
      <w:r>
        <w:rPr>
          <w:color w:val="231F20"/>
          <w:spacing w:val="-3"/>
          <w:sz w:val="20"/>
        </w:rPr>
        <w:t>give, </w:t>
      </w:r>
      <w:r>
        <w:rPr>
          <w:color w:val="231F20"/>
          <w:sz w:val="20"/>
        </w:rPr>
        <w:t>when</w:t>
      </w:r>
      <w:r>
        <w:rPr>
          <w:color w:val="231F20"/>
          <w:spacing w:val="-17"/>
          <w:sz w:val="20"/>
        </w:rPr>
        <w:t> </w:t>
      </w:r>
      <w:r>
        <w:rPr>
          <w:color w:val="231F20"/>
          <w:sz w:val="20"/>
        </w:rPr>
        <w:t>appropriate,</w:t>
      </w:r>
      <w:r>
        <w:rPr>
          <w:color w:val="231F20"/>
          <w:spacing w:val="-17"/>
          <w:sz w:val="20"/>
        </w:rPr>
        <w:t> </w:t>
      </w:r>
      <w:r>
        <w:rPr>
          <w:color w:val="231F20"/>
          <w:sz w:val="20"/>
        </w:rPr>
        <w:t>rebuttals</w:t>
      </w:r>
      <w:r>
        <w:rPr>
          <w:color w:val="231F20"/>
          <w:spacing w:val="-17"/>
          <w:sz w:val="20"/>
        </w:rPr>
        <w:t> </w:t>
      </w:r>
      <w:r>
        <w:rPr>
          <w:color w:val="231F20"/>
          <w:sz w:val="20"/>
        </w:rPr>
        <w:t>to</w:t>
      </w:r>
      <w:r>
        <w:rPr>
          <w:color w:val="231F20"/>
          <w:spacing w:val="-17"/>
          <w:sz w:val="20"/>
        </w:rPr>
        <w:t> </w:t>
      </w:r>
      <w:r>
        <w:rPr>
          <w:color w:val="231F20"/>
          <w:sz w:val="20"/>
        </w:rPr>
        <w:t>suggestions</w:t>
      </w:r>
      <w:r>
        <w:rPr>
          <w:color w:val="231F20"/>
          <w:spacing w:val="-17"/>
          <w:sz w:val="20"/>
        </w:rPr>
        <w:t> </w:t>
      </w:r>
      <w:r>
        <w:rPr>
          <w:color w:val="231F20"/>
          <w:sz w:val="20"/>
        </w:rPr>
        <w:t>and</w:t>
      </w:r>
      <w:r>
        <w:rPr>
          <w:color w:val="231F20"/>
          <w:spacing w:val="-17"/>
          <w:sz w:val="20"/>
        </w:rPr>
        <w:t> </w:t>
      </w:r>
      <w:r>
        <w:rPr>
          <w:color w:val="231F20"/>
          <w:sz w:val="20"/>
        </w:rPr>
        <w:t>criticisms</w:t>
      </w:r>
      <w:r>
        <w:rPr>
          <w:color w:val="231F20"/>
          <w:spacing w:val="-17"/>
          <w:sz w:val="20"/>
        </w:rPr>
        <w:t> </w:t>
      </w:r>
      <w:r>
        <w:rPr>
          <w:color w:val="231F20"/>
          <w:sz w:val="20"/>
        </w:rPr>
        <w:t>of</w:t>
      </w:r>
      <w:r>
        <w:rPr>
          <w:color w:val="231F20"/>
          <w:spacing w:val="-17"/>
          <w:sz w:val="20"/>
        </w:rPr>
        <w:t> </w:t>
      </w:r>
      <w:r>
        <w:rPr>
          <w:color w:val="231F20"/>
          <w:sz w:val="20"/>
        </w:rPr>
        <w:t>the reviewers, and </w:t>
      </w:r>
      <w:r>
        <w:rPr>
          <w:color w:val="231F20"/>
          <w:spacing w:val="-3"/>
          <w:sz w:val="20"/>
        </w:rPr>
        <w:t>give </w:t>
      </w:r>
      <w:r>
        <w:rPr>
          <w:color w:val="231F20"/>
          <w:sz w:val="20"/>
        </w:rPr>
        <w:t>detailed discussion of </w:t>
      </w:r>
      <w:r>
        <w:rPr>
          <w:color w:val="231F20"/>
          <w:spacing w:val="-3"/>
          <w:sz w:val="20"/>
        </w:rPr>
        <w:t>how </w:t>
      </w:r>
      <w:r>
        <w:rPr>
          <w:color w:val="231F20"/>
          <w:sz w:val="20"/>
        </w:rPr>
        <w:t>and why the revised</w:t>
      </w:r>
      <w:r>
        <w:rPr>
          <w:color w:val="231F20"/>
          <w:spacing w:val="-19"/>
          <w:sz w:val="20"/>
        </w:rPr>
        <w:t> </w:t>
      </w:r>
      <w:r>
        <w:rPr>
          <w:color w:val="231F20"/>
          <w:sz w:val="20"/>
        </w:rPr>
        <w:t>manuscript</w:t>
      </w:r>
      <w:r>
        <w:rPr>
          <w:color w:val="231F20"/>
          <w:spacing w:val="-19"/>
          <w:sz w:val="20"/>
        </w:rPr>
        <w:t> </w:t>
      </w:r>
      <w:r>
        <w:rPr>
          <w:color w:val="231F20"/>
          <w:sz w:val="20"/>
        </w:rPr>
        <w:t>differs</w:t>
      </w:r>
      <w:r>
        <w:rPr>
          <w:color w:val="231F20"/>
          <w:spacing w:val="-19"/>
          <w:sz w:val="20"/>
        </w:rPr>
        <w:t> </w:t>
      </w:r>
      <w:r>
        <w:rPr>
          <w:color w:val="231F20"/>
          <w:sz w:val="20"/>
        </w:rPr>
        <w:t>from</w:t>
      </w:r>
      <w:r>
        <w:rPr>
          <w:color w:val="231F20"/>
          <w:spacing w:val="-19"/>
          <w:sz w:val="20"/>
        </w:rPr>
        <w:t> </w:t>
      </w:r>
      <w:r>
        <w:rPr>
          <w:color w:val="231F20"/>
          <w:sz w:val="20"/>
        </w:rPr>
        <w:t>what</w:t>
      </w:r>
      <w:r>
        <w:rPr>
          <w:color w:val="231F20"/>
          <w:spacing w:val="-19"/>
          <w:sz w:val="20"/>
        </w:rPr>
        <w:t> </w:t>
      </w:r>
      <w:r>
        <w:rPr>
          <w:color w:val="231F20"/>
          <w:sz w:val="20"/>
        </w:rPr>
        <w:t>was</w:t>
      </w:r>
      <w:r>
        <w:rPr>
          <w:color w:val="231F20"/>
          <w:spacing w:val="-19"/>
          <w:sz w:val="20"/>
        </w:rPr>
        <w:t> </w:t>
      </w:r>
      <w:r>
        <w:rPr>
          <w:color w:val="231F20"/>
          <w:sz w:val="20"/>
        </w:rPr>
        <w:t>originally</w:t>
      </w:r>
      <w:r>
        <w:rPr>
          <w:color w:val="231F20"/>
          <w:spacing w:val="-19"/>
          <w:sz w:val="20"/>
        </w:rPr>
        <w:t> </w:t>
      </w:r>
      <w:r>
        <w:rPr>
          <w:color w:val="231F20"/>
          <w:sz w:val="20"/>
        </w:rPr>
        <w:t>submitted.</w:t>
      </w:r>
    </w:p>
    <w:p>
      <w:pPr>
        <w:pStyle w:val="BodyText"/>
        <w:rPr>
          <w:sz w:val="20"/>
        </w:rPr>
      </w:pPr>
    </w:p>
    <w:p>
      <w:pPr>
        <w:pStyle w:val="BodyText"/>
        <w:rPr>
          <w:sz w:val="20"/>
        </w:rPr>
      </w:pPr>
    </w:p>
    <w:p>
      <w:pPr>
        <w:pStyle w:val="BodyText"/>
        <w:spacing w:before="11"/>
        <w:rPr>
          <w:sz w:val="19"/>
        </w:rPr>
      </w:pPr>
    </w:p>
    <w:p>
      <w:pPr>
        <w:pStyle w:val="ListParagraph"/>
        <w:numPr>
          <w:ilvl w:val="0"/>
          <w:numId w:val="17"/>
        </w:numPr>
        <w:tabs>
          <w:tab w:pos="458" w:val="left" w:leader="none"/>
        </w:tabs>
        <w:spacing w:line="240" w:lineRule="auto" w:before="0" w:after="0"/>
        <w:ind w:left="458" w:right="0" w:hanging="338"/>
        <w:jc w:val="both"/>
        <w:rPr>
          <w:rFonts w:ascii="Arial"/>
          <w:b/>
          <w:sz w:val="19"/>
        </w:rPr>
      </w:pPr>
      <w:r>
        <w:rPr>
          <w:rFonts w:ascii="Arial"/>
          <w:b/>
          <w:color w:val="231F20"/>
          <w:sz w:val="19"/>
        </w:rPr>
        <w:t>EXPLANATIONS AND</w:t>
      </w:r>
      <w:r>
        <w:rPr>
          <w:rFonts w:ascii="Arial"/>
          <w:b/>
          <w:color w:val="231F20"/>
          <w:spacing w:val="-1"/>
          <w:sz w:val="19"/>
        </w:rPr>
        <w:t> </w:t>
      </w:r>
      <w:r>
        <w:rPr>
          <w:rFonts w:ascii="Arial"/>
          <w:b/>
          <w:color w:val="231F20"/>
          <w:sz w:val="19"/>
        </w:rPr>
        <w:t>CATEGORIES</w:t>
      </w:r>
    </w:p>
    <w:p>
      <w:pPr>
        <w:pStyle w:val="BodyText"/>
        <w:spacing w:before="4"/>
        <w:rPr>
          <w:rFonts w:ascii="Arial"/>
          <w:b/>
          <w:sz w:val="18"/>
        </w:rPr>
      </w:pPr>
    </w:p>
    <w:p>
      <w:pPr>
        <w:pStyle w:val="ListParagraph"/>
        <w:numPr>
          <w:ilvl w:val="0"/>
          <w:numId w:val="28"/>
        </w:numPr>
        <w:tabs>
          <w:tab w:pos="361" w:val="left" w:leader="none"/>
        </w:tabs>
        <w:spacing w:line="240" w:lineRule="auto" w:before="0" w:after="0"/>
        <w:ind w:left="360" w:right="0" w:hanging="240"/>
        <w:jc w:val="both"/>
        <w:rPr>
          <w:rFonts w:ascii="Arial"/>
          <w:b/>
          <w:sz w:val="19"/>
        </w:rPr>
      </w:pPr>
      <w:r>
        <w:rPr>
          <w:rFonts w:ascii="Arial"/>
          <w:b/>
          <w:color w:val="231F20"/>
          <w:sz w:val="19"/>
        </w:rPr>
        <w:t>Suggestions for Associate</w:t>
      </w:r>
      <w:r>
        <w:rPr>
          <w:rFonts w:ascii="Arial"/>
          <w:b/>
          <w:color w:val="231F20"/>
          <w:spacing w:val="13"/>
          <w:sz w:val="19"/>
        </w:rPr>
        <w:t> </w:t>
      </w:r>
      <w:r>
        <w:rPr>
          <w:rFonts w:ascii="Arial"/>
          <w:b/>
          <w:color w:val="231F20"/>
          <w:sz w:val="19"/>
        </w:rPr>
        <w:t>Editors</w:t>
      </w:r>
    </w:p>
    <w:p>
      <w:pPr>
        <w:pStyle w:val="BodyText"/>
        <w:spacing w:before="2"/>
        <w:rPr>
          <w:rFonts w:ascii="Arial"/>
          <w:b/>
          <w:sz w:val="14"/>
        </w:rPr>
      </w:pPr>
    </w:p>
    <w:p>
      <w:pPr>
        <w:spacing w:line="249" w:lineRule="auto" w:before="0"/>
        <w:ind w:left="119" w:right="0" w:firstLine="360"/>
        <w:jc w:val="both"/>
        <w:rPr>
          <w:sz w:val="20"/>
        </w:rPr>
      </w:pPr>
      <w:r>
        <w:rPr>
          <w:color w:val="231F20"/>
          <w:sz w:val="20"/>
        </w:rPr>
        <w:t>In </w:t>
      </w:r>
      <w:r>
        <w:rPr>
          <w:color w:val="231F20"/>
          <w:spacing w:val="2"/>
          <w:sz w:val="20"/>
        </w:rPr>
        <w:t>the </w:t>
      </w:r>
      <w:r>
        <w:rPr>
          <w:color w:val="231F20"/>
          <w:spacing w:val="3"/>
          <w:sz w:val="20"/>
        </w:rPr>
        <w:t>suggestion </w:t>
      </w:r>
      <w:r>
        <w:rPr>
          <w:color w:val="231F20"/>
          <w:sz w:val="20"/>
        </w:rPr>
        <w:t>of an </w:t>
      </w:r>
      <w:r>
        <w:rPr>
          <w:color w:val="231F20"/>
          <w:spacing w:val="3"/>
          <w:sz w:val="20"/>
        </w:rPr>
        <w:t>Associate Editor </w:t>
      </w:r>
      <w:r>
        <w:rPr>
          <w:color w:val="231F20"/>
          <w:spacing w:val="2"/>
          <w:sz w:val="20"/>
        </w:rPr>
        <w:t>who </w:t>
      </w:r>
      <w:r>
        <w:rPr>
          <w:color w:val="231F20"/>
          <w:spacing w:val="4"/>
          <w:sz w:val="20"/>
        </w:rPr>
        <w:t>should </w:t>
      </w:r>
      <w:r>
        <w:rPr>
          <w:color w:val="231F20"/>
          <w:spacing w:val="2"/>
          <w:sz w:val="20"/>
        </w:rPr>
        <w:t>handle</w:t>
      </w:r>
      <w:r>
        <w:rPr>
          <w:color w:val="231F20"/>
          <w:spacing w:val="-4"/>
          <w:sz w:val="20"/>
        </w:rPr>
        <w:t> </w:t>
      </w:r>
      <w:r>
        <w:rPr>
          <w:color w:val="231F20"/>
          <w:sz w:val="20"/>
        </w:rPr>
        <w:t>a</w:t>
      </w:r>
      <w:r>
        <w:rPr>
          <w:color w:val="231F20"/>
          <w:spacing w:val="-4"/>
          <w:sz w:val="20"/>
        </w:rPr>
        <w:t> </w:t>
      </w:r>
      <w:r>
        <w:rPr>
          <w:color w:val="231F20"/>
          <w:spacing w:val="2"/>
          <w:sz w:val="20"/>
        </w:rPr>
        <w:t>specific</w:t>
      </w:r>
      <w:r>
        <w:rPr>
          <w:color w:val="231F20"/>
          <w:spacing w:val="-4"/>
          <w:sz w:val="20"/>
        </w:rPr>
        <w:t> </w:t>
      </w:r>
      <w:r>
        <w:rPr>
          <w:color w:val="231F20"/>
          <w:spacing w:val="2"/>
          <w:sz w:val="20"/>
        </w:rPr>
        <w:t>manuscript,</w:t>
      </w:r>
      <w:r>
        <w:rPr>
          <w:color w:val="231F20"/>
          <w:spacing w:val="-4"/>
          <w:sz w:val="20"/>
        </w:rPr>
        <w:t> </w:t>
      </w:r>
      <w:r>
        <w:rPr>
          <w:color w:val="231F20"/>
          <w:spacing w:val="2"/>
          <w:sz w:val="20"/>
        </w:rPr>
        <w:t>authors</w:t>
      </w:r>
      <w:r>
        <w:rPr>
          <w:color w:val="231F20"/>
          <w:spacing w:val="-4"/>
          <w:sz w:val="20"/>
        </w:rPr>
        <w:t> </w:t>
      </w:r>
      <w:r>
        <w:rPr>
          <w:color w:val="231F20"/>
          <w:spacing w:val="2"/>
          <w:sz w:val="20"/>
        </w:rPr>
        <w:t>should</w:t>
      </w:r>
      <w:r>
        <w:rPr>
          <w:color w:val="231F20"/>
          <w:spacing w:val="-4"/>
          <w:sz w:val="20"/>
        </w:rPr>
        <w:t> </w:t>
      </w:r>
      <w:r>
        <w:rPr>
          <w:color w:val="231F20"/>
          <w:spacing w:val="2"/>
          <w:sz w:val="20"/>
        </w:rPr>
        <w:t>consult</w:t>
      </w:r>
      <w:r>
        <w:rPr>
          <w:color w:val="231F20"/>
          <w:spacing w:val="-4"/>
          <w:sz w:val="20"/>
        </w:rPr>
        <w:t> </w:t>
      </w:r>
      <w:r>
        <w:rPr>
          <w:color w:val="231F20"/>
          <w:sz w:val="20"/>
        </w:rPr>
        <w:t>a</w:t>
      </w:r>
      <w:r>
        <w:rPr>
          <w:color w:val="231F20"/>
          <w:spacing w:val="-4"/>
          <w:sz w:val="20"/>
        </w:rPr>
        <w:t> </w:t>
      </w:r>
      <w:r>
        <w:rPr>
          <w:color w:val="231F20"/>
          <w:spacing w:val="3"/>
          <w:sz w:val="20"/>
        </w:rPr>
        <w:t>docu- </w:t>
      </w:r>
      <w:r>
        <w:rPr>
          <w:color w:val="231F20"/>
          <w:sz w:val="20"/>
        </w:rPr>
        <w:t>ment titled “Associate Editors identified with </w:t>
      </w:r>
      <w:r>
        <w:rPr>
          <w:color w:val="231F20"/>
          <w:spacing w:val="-5"/>
          <w:sz w:val="20"/>
        </w:rPr>
        <w:t>PACS </w:t>
      </w:r>
      <w:r>
        <w:rPr>
          <w:color w:val="231F20"/>
          <w:sz w:val="20"/>
        </w:rPr>
        <w:t>classifi- </w:t>
      </w:r>
      <w:r>
        <w:rPr>
          <w:color w:val="231F20"/>
          <w:spacing w:val="3"/>
          <w:sz w:val="20"/>
        </w:rPr>
        <w:t>cation items” obtainable </w:t>
      </w:r>
      <w:r>
        <w:rPr>
          <w:color w:val="231F20"/>
          <w:sz w:val="20"/>
        </w:rPr>
        <w:t>at </w:t>
      </w:r>
      <w:r>
        <w:rPr>
          <w:color w:val="231F20"/>
          <w:spacing w:val="2"/>
          <w:sz w:val="20"/>
        </w:rPr>
        <w:t>the </w:t>
      </w:r>
      <w:r>
        <w:rPr>
          <w:color w:val="231F20"/>
          <w:sz w:val="20"/>
        </w:rPr>
        <w:t>JASA </w:t>
      </w:r>
      <w:r>
        <w:rPr>
          <w:color w:val="231F20"/>
          <w:spacing w:val="2"/>
          <w:sz w:val="20"/>
        </w:rPr>
        <w:t>web </w:t>
      </w:r>
      <w:r>
        <w:rPr>
          <w:color w:val="231F20"/>
          <w:spacing w:val="3"/>
          <w:sz w:val="20"/>
        </w:rPr>
        <w:t>site </w:t>
      </w:r>
      <w:r>
        <w:rPr>
          <w:color w:val="231F20"/>
          <w:sz w:val="20"/>
        </w:rPr>
        <w:t>&lt;http:// scitation.aip.org/content/asa/journal/jasa/info/about&gt;. </w:t>
      </w:r>
      <w:r>
        <w:rPr>
          <w:color w:val="231F20"/>
          <w:spacing w:val="4"/>
          <w:sz w:val="20"/>
        </w:rPr>
        <w:t>Here </w:t>
      </w:r>
      <w:r>
        <w:rPr>
          <w:color w:val="231F20"/>
          <w:spacing w:val="2"/>
          <w:sz w:val="20"/>
        </w:rPr>
        <w:t>the </w:t>
      </w:r>
      <w:r>
        <w:rPr>
          <w:color w:val="231F20"/>
          <w:spacing w:val="3"/>
          <w:sz w:val="20"/>
        </w:rPr>
        <w:t>Associate Editors </w:t>
      </w:r>
      <w:r>
        <w:rPr>
          <w:color w:val="231F20"/>
          <w:spacing w:val="2"/>
          <w:sz w:val="20"/>
        </w:rPr>
        <w:t>are </w:t>
      </w:r>
      <w:r>
        <w:rPr>
          <w:color w:val="231F20"/>
          <w:spacing w:val="3"/>
          <w:sz w:val="20"/>
        </w:rPr>
        <w:t>identified </w:t>
      </w:r>
      <w:r>
        <w:rPr>
          <w:color w:val="231F20"/>
          <w:sz w:val="20"/>
        </w:rPr>
        <w:t>by </w:t>
      </w:r>
      <w:r>
        <w:rPr>
          <w:color w:val="231F20"/>
          <w:spacing w:val="3"/>
          <w:sz w:val="20"/>
        </w:rPr>
        <w:t>their initials, </w:t>
      </w:r>
      <w:r>
        <w:rPr>
          <w:color w:val="231F20"/>
          <w:spacing w:val="4"/>
          <w:sz w:val="20"/>
        </w:rPr>
        <w:t>and  </w:t>
      </w:r>
      <w:r>
        <w:rPr>
          <w:color w:val="231F20"/>
          <w:spacing w:val="2"/>
          <w:sz w:val="20"/>
        </w:rPr>
        <w:t>the </w:t>
      </w:r>
      <w:r>
        <w:rPr>
          <w:color w:val="231F20"/>
          <w:spacing w:val="3"/>
          <w:sz w:val="20"/>
        </w:rPr>
        <w:t>relation </w:t>
      </w:r>
      <w:r>
        <w:rPr>
          <w:color w:val="231F20"/>
          <w:sz w:val="20"/>
        </w:rPr>
        <w:t>of </w:t>
      </w:r>
      <w:r>
        <w:rPr>
          <w:color w:val="231F20"/>
          <w:spacing w:val="2"/>
          <w:sz w:val="20"/>
        </w:rPr>
        <w:t>the </w:t>
      </w:r>
      <w:r>
        <w:rPr>
          <w:color w:val="231F20"/>
          <w:spacing w:val="3"/>
          <w:sz w:val="20"/>
        </w:rPr>
        <w:t>initials </w:t>
      </w:r>
      <w:r>
        <w:rPr>
          <w:color w:val="231F20"/>
          <w:sz w:val="20"/>
        </w:rPr>
        <w:t>to the </w:t>
      </w:r>
      <w:r>
        <w:rPr>
          <w:color w:val="231F20"/>
          <w:spacing w:val="2"/>
          <w:sz w:val="20"/>
        </w:rPr>
        <w:t>names </w:t>
      </w:r>
      <w:r>
        <w:rPr>
          <w:color w:val="231F20"/>
          <w:sz w:val="20"/>
        </w:rPr>
        <w:t>is </w:t>
      </w:r>
      <w:r>
        <w:rPr>
          <w:color w:val="231F20"/>
          <w:spacing w:val="2"/>
          <w:sz w:val="20"/>
        </w:rPr>
        <w:t>easily </w:t>
      </w:r>
      <w:r>
        <w:rPr>
          <w:color w:val="231F20"/>
          <w:spacing w:val="3"/>
          <w:sz w:val="20"/>
        </w:rPr>
        <w:t>discerned </w:t>
      </w:r>
      <w:r>
        <w:rPr>
          <w:color w:val="231F20"/>
          <w:spacing w:val="2"/>
          <w:sz w:val="20"/>
        </w:rPr>
        <w:t>from </w:t>
      </w:r>
      <w:r>
        <w:rPr>
          <w:color w:val="231F20"/>
          <w:sz w:val="20"/>
        </w:rPr>
        <w:t>the </w:t>
      </w:r>
      <w:r>
        <w:rPr>
          <w:color w:val="231F20"/>
          <w:spacing w:val="2"/>
          <w:sz w:val="20"/>
        </w:rPr>
        <w:t>listing </w:t>
      </w:r>
      <w:r>
        <w:rPr>
          <w:color w:val="231F20"/>
          <w:sz w:val="20"/>
        </w:rPr>
        <w:t>of </w:t>
      </w:r>
      <w:r>
        <w:rPr>
          <w:color w:val="231F20"/>
          <w:spacing w:val="2"/>
          <w:sz w:val="20"/>
        </w:rPr>
        <w:t>Associate </w:t>
      </w:r>
      <w:r>
        <w:rPr>
          <w:color w:val="231F20"/>
          <w:spacing w:val="3"/>
          <w:sz w:val="20"/>
        </w:rPr>
        <w:t>Editors </w:t>
      </w:r>
      <w:r>
        <w:rPr>
          <w:color w:val="231F20"/>
          <w:sz w:val="20"/>
        </w:rPr>
        <w:t>on </w:t>
      </w:r>
      <w:r>
        <w:rPr>
          <w:color w:val="231F20"/>
          <w:spacing w:val="2"/>
          <w:sz w:val="20"/>
        </w:rPr>
        <w:t>the </w:t>
      </w:r>
      <w:r>
        <w:rPr>
          <w:color w:val="231F20"/>
          <w:spacing w:val="3"/>
          <w:sz w:val="20"/>
        </w:rPr>
        <w:t>back </w:t>
      </w:r>
      <w:r>
        <w:rPr>
          <w:color w:val="231F20"/>
          <w:sz w:val="20"/>
        </w:rPr>
        <w:t>cover </w:t>
      </w:r>
      <w:r>
        <w:rPr>
          <w:color w:val="231F20"/>
          <w:spacing w:val="4"/>
          <w:sz w:val="20"/>
        </w:rPr>
        <w:t>of </w:t>
      </w:r>
      <w:r>
        <w:rPr>
          <w:color w:val="231F20"/>
          <w:spacing w:val="3"/>
          <w:sz w:val="20"/>
        </w:rPr>
        <w:t>each issue, </w:t>
      </w:r>
      <w:r>
        <w:rPr>
          <w:color w:val="231F20"/>
          <w:sz w:val="20"/>
        </w:rPr>
        <w:t>on </w:t>
      </w:r>
      <w:r>
        <w:rPr>
          <w:color w:val="231F20"/>
          <w:spacing w:val="2"/>
          <w:sz w:val="20"/>
        </w:rPr>
        <w:t>the </w:t>
      </w:r>
      <w:r>
        <w:rPr>
          <w:color w:val="231F20"/>
          <w:spacing w:val="3"/>
          <w:sz w:val="20"/>
        </w:rPr>
        <w:t>title page </w:t>
      </w:r>
      <w:r>
        <w:rPr>
          <w:color w:val="231F20"/>
          <w:sz w:val="20"/>
        </w:rPr>
        <w:t>of </w:t>
      </w:r>
      <w:r>
        <w:rPr>
          <w:color w:val="231F20"/>
          <w:spacing w:val="3"/>
          <w:sz w:val="20"/>
        </w:rPr>
        <w:t>each </w:t>
      </w:r>
      <w:r>
        <w:rPr>
          <w:color w:val="231F20"/>
          <w:spacing w:val="2"/>
          <w:sz w:val="20"/>
        </w:rPr>
        <w:t>volume, and </w:t>
      </w:r>
      <w:r>
        <w:rPr>
          <w:color w:val="231F20"/>
          <w:sz w:val="20"/>
        </w:rPr>
        <w:t>at </w:t>
      </w:r>
      <w:r>
        <w:rPr>
          <w:color w:val="231F20"/>
          <w:spacing w:val="4"/>
          <w:sz w:val="20"/>
        </w:rPr>
        <w:t>the </w:t>
      </w:r>
      <w:r>
        <w:rPr>
          <w:color w:val="231F20"/>
          <w:spacing w:val="3"/>
          <w:sz w:val="20"/>
        </w:rPr>
        <w:t>online site </w:t>
      </w:r>
      <w:hyperlink r:id="rId971">
        <w:r>
          <w:rPr>
            <w:color w:val="231F20"/>
            <w:sz w:val="20"/>
          </w:rPr>
          <w:t>&lt;http://scitation.aip.org/content/asa/journal/jasa/</w:t>
        </w:r>
      </w:hyperlink>
      <w:r>
        <w:rPr>
          <w:color w:val="231F20"/>
          <w:sz w:val="20"/>
        </w:rPr>
        <w:t> </w:t>
      </w:r>
      <w:r>
        <w:rPr>
          <w:color w:val="231F20"/>
          <w:spacing w:val="2"/>
          <w:sz w:val="20"/>
        </w:rPr>
        <w:t>info/about&gt;.</w:t>
      </w:r>
    </w:p>
    <w:p>
      <w:pPr>
        <w:spacing w:line="249" w:lineRule="auto" w:before="1"/>
        <w:ind w:left="120" w:right="1" w:firstLine="360"/>
        <w:jc w:val="both"/>
        <w:rPr>
          <w:sz w:val="20"/>
        </w:rPr>
      </w:pPr>
      <w:r>
        <w:rPr>
          <w:color w:val="231F20"/>
          <w:sz w:val="20"/>
        </w:rPr>
        <w:t>Authors are not constrained to select Associate Editors specifically identified with their choice of principal ASA Technical Committee and should note that the </w:t>
      </w:r>
      <w:r>
        <w:rPr>
          <w:i/>
          <w:color w:val="231F20"/>
          <w:sz w:val="20"/>
        </w:rPr>
        <w:t>Journal </w:t>
      </w:r>
      <w:r>
        <w:rPr>
          <w:color w:val="231F20"/>
          <w:sz w:val="20"/>
        </w:rPr>
        <w:t>has special Associate Editors for Mathematical Acoustics, Computational Acoustics, and Education in Acoustics. Review, forum, and tutorial articles are ordinarily invited; submission of unsolicited review  articles,  forum  articles, or</w:t>
      </w:r>
    </w:p>
    <w:p>
      <w:pPr>
        <w:spacing w:line="249" w:lineRule="auto" w:before="49"/>
        <w:ind w:left="120" w:right="117" w:firstLine="0"/>
        <w:jc w:val="both"/>
        <w:rPr>
          <w:sz w:val="20"/>
        </w:rPr>
      </w:pPr>
      <w:r>
        <w:rPr/>
        <w:br w:type="column"/>
      </w:r>
      <w:r>
        <w:rPr>
          <w:color w:val="231F20"/>
          <w:sz w:val="20"/>
        </w:rPr>
        <w:t>tutorial articles (other than those which can be construed as papers</w:t>
      </w:r>
      <w:r>
        <w:rPr>
          <w:color w:val="231F20"/>
          <w:spacing w:val="-16"/>
          <w:sz w:val="20"/>
        </w:rPr>
        <w:t> </w:t>
      </w:r>
      <w:r>
        <w:rPr>
          <w:color w:val="231F20"/>
          <w:sz w:val="20"/>
        </w:rPr>
        <w:t>on</w:t>
      </w:r>
      <w:r>
        <w:rPr>
          <w:color w:val="231F20"/>
          <w:spacing w:val="-16"/>
          <w:sz w:val="20"/>
        </w:rPr>
        <w:t> </w:t>
      </w:r>
      <w:r>
        <w:rPr>
          <w:color w:val="231F20"/>
          <w:sz w:val="20"/>
        </w:rPr>
        <w:t>education</w:t>
      </w:r>
      <w:r>
        <w:rPr>
          <w:color w:val="231F20"/>
          <w:spacing w:val="-16"/>
          <w:sz w:val="20"/>
        </w:rPr>
        <w:t> </w:t>
      </w:r>
      <w:r>
        <w:rPr>
          <w:color w:val="231F20"/>
          <w:sz w:val="20"/>
        </w:rPr>
        <w:t>in</w:t>
      </w:r>
      <w:r>
        <w:rPr>
          <w:color w:val="231F20"/>
          <w:spacing w:val="-16"/>
          <w:sz w:val="20"/>
        </w:rPr>
        <w:t> </w:t>
      </w:r>
      <w:r>
        <w:rPr>
          <w:color w:val="231F20"/>
          <w:sz w:val="20"/>
        </w:rPr>
        <w:t>acoustics)</w:t>
      </w:r>
      <w:r>
        <w:rPr>
          <w:color w:val="231F20"/>
          <w:spacing w:val="-16"/>
          <w:sz w:val="20"/>
        </w:rPr>
        <w:t> </w:t>
      </w:r>
      <w:r>
        <w:rPr>
          <w:color w:val="231F20"/>
          <w:sz w:val="20"/>
        </w:rPr>
        <w:t>without</w:t>
      </w:r>
      <w:r>
        <w:rPr>
          <w:color w:val="231F20"/>
          <w:spacing w:val="-16"/>
          <w:sz w:val="20"/>
        </w:rPr>
        <w:t> </w:t>
      </w:r>
      <w:r>
        <w:rPr>
          <w:color w:val="231F20"/>
          <w:sz w:val="20"/>
        </w:rPr>
        <w:t>prior</w:t>
      </w:r>
      <w:r>
        <w:rPr>
          <w:color w:val="231F20"/>
          <w:spacing w:val="-16"/>
          <w:sz w:val="20"/>
        </w:rPr>
        <w:t> </w:t>
      </w:r>
      <w:r>
        <w:rPr>
          <w:color w:val="231F20"/>
          <w:sz w:val="20"/>
        </w:rPr>
        <w:t>discussion</w:t>
      </w:r>
      <w:r>
        <w:rPr>
          <w:color w:val="231F20"/>
          <w:spacing w:val="-16"/>
          <w:sz w:val="20"/>
        </w:rPr>
        <w:t> </w:t>
      </w:r>
      <w:r>
        <w:rPr>
          <w:color w:val="231F20"/>
          <w:sz w:val="20"/>
        </w:rPr>
        <w:t>with the</w:t>
      </w:r>
      <w:r>
        <w:rPr>
          <w:color w:val="231F20"/>
          <w:spacing w:val="-13"/>
          <w:sz w:val="20"/>
        </w:rPr>
        <w:t> </w:t>
      </w:r>
      <w:r>
        <w:rPr>
          <w:color w:val="231F20"/>
          <w:sz w:val="20"/>
        </w:rPr>
        <w:t>Editor-in-Chief</w:t>
      </w:r>
      <w:r>
        <w:rPr>
          <w:color w:val="231F20"/>
          <w:spacing w:val="-13"/>
          <w:sz w:val="20"/>
        </w:rPr>
        <w:t> </w:t>
      </w:r>
      <w:r>
        <w:rPr>
          <w:color w:val="231F20"/>
          <w:sz w:val="20"/>
        </w:rPr>
        <w:t>is</w:t>
      </w:r>
      <w:r>
        <w:rPr>
          <w:color w:val="231F20"/>
          <w:spacing w:val="-13"/>
          <w:sz w:val="20"/>
        </w:rPr>
        <w:t> </w:t>
      </w:r>
      <w:r>
        <w:rPr>
          <w:color w:val="231F20"/>
          <w:sz w:val="20"/>
        </w:rPr>
        <w:t>discouraged.</w:t>
      </w:r>
      <w:r>
        <w:rPr>
          <w:color w:val="231F20"/>
          <w:spacing w:val="-13"/>
          <w:sz w:val="20"/>
        </w:rPr>
        <w:t> </w:t>
      </w:r>
      <w:r>
        <w:rPr>
          <w:color w:val="231F20"/>
          <w:sz w:val="20"/>
        </w:rPr>
        <w:t>Authors</w:t>
      </w:r>
      <w:r>
        <w:rPr>
          <w:color w:val="231F20"/>
          <w:spacing w:val="-13"/>
          <w:sz w:val="20"/>
        </w:rPr>
        <w:t> </w:t>
      </w:r>
      <w:r>
        <w:rPr>
          <w:color w:val="231F20"/>
          <w:sz w:val="20"/>
        </w:rPr>
        <w:t>should</w:t>
      </w:r>
      <w:r>
        <w:rPr>
          <w:color w:val="231F20"/>
          <w:spacing w:val="-13"/>
          <w:sz w:val="20"/>
        </w:rPr>
        <w:t> </w:t>
      </w:r>
      <w:r>
        <w:rPr>
          <w:color w:val="231F20"/>
          <w:sz w:val="20"/>
        </w:rPr>
        <w:t>suggest</w:t>
      </w:r>
      <w:r>
        <w:rPr>
          <w:color w:val="231F20"/>
          <w:spacing w:val="-13"/>
          <w:sz w:val="20"/>
        </w:rPr>
        <w:t> </w:t>
      </w:r>
      <w:r>
        <w:rPr>
          <w:color w:val="231F20"/>
          <w:sz w:val="20"/>
        </w:rPr>
        <w:t>the Associate</w:t>
      </w:r>
      <w:r>
        <w:rPr>
          <w:color w:val="231F20"/>
          <w:spacing w:val="-11"/>
          <w:sz w:val="20"/>
        </w:rPr>
        <w:t> </w:t>
      </w:r>
      <w:r>
        <w:rPr>
          <w:color w:val="231F20"/>
          <w:sz w:val="20"/>
        </w:rPr>
        <w:t>Editor</w:t>
      </w:r>
      <w:r>
        <w:rPr>
          <w:color w:val="231F20"/>
          <w:spacing w:val="-11"/>
          <w:sz w:val="20"/>
        </w:rPr>
        <w:t> </w:t>
      </w:r>
      <w:r>
        <w:rPr>
          <w:color w:val="231F20"/>
          <w:sz w:val="20"/>
        </w:rPr>
        <w:t>for</w:t>
      </w:r>
      <w:r>
        <w:rPr>
          <w:color w:val="231F20"/>
          <w:spacing w:val="-11"/>
          <w:sz w:val="20"/>
        </w:rPr>
        <w:t> </w:t>
      </w:r>
      <w:r>
        <w:rPr>
          <w:color w:val="231F20"/>
          <w:sz w:val="20"/>
        </w:rPr>
        <w:t>Education</w:t>
      </w:r>
      <w:r>
        <w:rPr>
          <w:color w:val="231F20"/>
          <w:spacing w:val="-11"/>
          <w:sz w:val="20"/>
        </w:rPr>
        <w:t> </w:t>
      </w:r>
      <w:r>
        <w:rPr>
          <w:color w:val="231F20"/>
          <w:sz w:val="20"/>
        </w:rPr>
        <w:t>in</w:t>
      </w:r>
      <w:r>
        <w:rPr>
          <w:color w:val="231F20"/>
          <w:spacing w:val="-11"/>
          <w:sz w:val="20"/>
        </w:rPr>
        <w:t> </w:t>
      </w:r>
      <w:r>
        <w:rPr>
          <w:color w:val="231F20"/>
          <w:sz w:val="20"/>
        </w:rPr>
        <w:t>Acoustics</w:t>
      </w:r>
      <w:r>
        <w:rPr>
          <w:color w:val="231F20"/>
          <w:spacing w:val="-11"/>
          <w:sz w:val="20"/>
        </w:rPr>
        <w:t> </w:t>
      </w:r>
      <w:r>
        <w:rPr>
          <w:color w:val="231F20"/>
          <w:sz w:val="20"/>
        </w:rPr>
        <w:t>for</w:t>
      </w:r>
      <w:r>
        <w:rPr>
          <w:color w:val="231F20"/>
          <w:spacing w:val="-11"/>
          <w:sz w:val="20"/>
        </w:rPr>
        <w:t> </w:t>
      </w:r>
      <w:r>
        <w:rPr>
          <w:color w:val="231F20"/>
          <w:sz w:val="20"/>
        </w:rPr>
        <w:t>tutorial</w:t>
      </w:r>
      <w:r>
        <w:rPr>
          <w:color w:val="231F20"/>
          <w:spacing w:val="-11"/>
          <w:sz w:val="20"/>
        </w:rPr>
        <w:t> </w:t>
      </w:r>
      <w:r>
        <w:rPr>
          <w:color w:val="231F20"/>
          <w:sz w:val="20"/>
        </w:rPr>
        <w:t>papers that contain material which might be used in standard</w:t>
      </w:r>
      <w:r>
        <w:rPr>
          <w:color w:val="231F20"/>
          <w:spacing w:val="-28"/>
          <w:sz w:val="20"/>
        </w:rPr>
        <w:t> </w:t>
      </w:r>
      <w:r>
        <w:rPr>
          <w:color w:val="231F20"/>
          <w:sz w:val="20"/>
        </w:rPr>
        <w:t>courses on acoustics or material that supplements standard</w:t>
      </w:r>
      <w:r>
        <w:rPr>
          <w:color w:val="231F20"/>
          <w:spacing w:val="-3"/>
          <w:sz w:val="20"/>
        </w:rPr>
        <w:t> </w:t>
      </w:r>
      <w:r>
        <w:rPr>
          <w:color w:val="231F20"/>
          <w:sz w:val="20"/>
        </w:rPr>
        <w:t>textbooks.</w:t>
      </w:r>
    </w:p>
    <w:p>
      <w:pPr>
        <w:pStyle w:val="BodyText"/>
        <w:rPr>
          <w:sz w:val="20"/>
        </w:rPr>
      </w:pPr>
    </w:p>
    <w:p>
      <w:pPr>
        <w:pStyle w:val="ListParagraph"/>
        <w:numPr>
          <w:ilvl w:val="0"/>
          <w:numId w:val="28"/>
        </w:numPr>
        <w:tabs>
          <w:tab w:pos="363" w:val="left" w:leader="none"/>
        </w:tabs>
        <w:spacing w:line="240" w:lineRule="auto" w:before="129" w:after="0"/>
        <w:ind w:left="362" w:right="0" w:hanging="242"/>
        <w:jc w:val="both"/>
        <w:rPr>
          <w:rFonts w:ascii="Arial"/>
          <w:b/>
          <w:sz w:val="19"/>
        </w:rPr>
      </w:pPr>
      <w:r>
        <w:rPr>
          <w:rFonts w:ascii="Arial"/>
          <w:b/>
          <w:color w:val="231F20"/>
          <w:sz w:val="19"/>
        </w:rPr>
        <w:t>Types of manuscripts</w:t>
      </w:r>
    </w:p>
    <w:p>
      <w:pPr>
        <w:pStyle w:val="BodyText"/>
        <w:spacing w:before="2"/>
        <w:rPr>
          <w:rFonts w:ascii="Arial"/>
          <w:b/>
          <w:sz w:val="14"/>
        </w:rPr>
      </w:pPr>
    </w:p>
    <w:p>
      <w:pPr>
        <w:spacing w:before="0"/>
        <w:ind w:left="480" w:right="235" w:firstLine="0"/>
        <w:jc w:val="left"/>
        <w:rPr>
          <w:i/>
          <w:sz w:val="20"/>
        </w:rPr>
      </w:pPr>
      <w:r>
        <w:rPr>
          <w:color w:val="231F20"/>
          <w:sz w:val="20"/>
        </w:rPr>
        <w:t>Categories of papers that are published in the </w:t>
      </w:r>
      <w:r>
        <w:rPr>
          <w:i/>
          <w:color w:val="231F20"/>
          <w:sz w:val="20"/>
        </w:rPr>
        <w:t>Journal</w:t>
      </w:r>
    </w:p>
    <w:p>
      <w:pPr>
        <w:spacing w:before="10"/>
        <w:ind w:left="120" w:right="0" w:firstLine="0"/>
        <w:jc w:val="both"/>
        <w:rPr>
          <w:sz w:val="20"/>
        </w:rPr>
      </w:pPr>
      <w:r>
        <w:rPr>
          <w:color w:val="231F20"/>
          <w:sz w:val="20"/>
        </w:rPr>
        <w:t>include the following:</w:t>
      </w:r>
    </w:p>
    <w:p>
      <w:pPr>
        <w:pStyle w:val="BodyText"/>
        <w:spacing w:before="2"/>
        <w:rPr>
          <w:sz w:val="24"/>
        </w:rPr>
      </w:pPr>
    </w:p>
    <w:p>
      <w:pPr>
        <w:pStyle w:val="ListParagraph"/>
        <w:numPr>
          <w:ilvl w:val="1"/>
          <w:numId w:val="28"/>
        </w:numPr>
        <w:tabs>
          <w:tab w:pos="332" w:val="left" w:leader="none"/>
        </w:tabs>
        <w:spacing w:line="240" w:lineRule="auto" w:before="0" w:after="0"/>
        <w:ind w:left="331" w:right="0" w:hanging="211"/>
        <w:jc w:val="both"/>
        <w:rPr>
          <w:rFonts w:ascii="Arial"/>
          <w:b/>
          <w:i/>
          <w:sz w:val="19"/>
        </w:rPr>
      </w:pPr>
      <w:r>
        <w:rPr>
          <w:rFonts w:ascii="Arial"/>
          <w:b/>
          <w:i/>
          <w:color w:val="231F20"/>
          <w:sz w:val="19"/>
        </w:rPr>
        <w:t>Regular research</w:t>
      </w:r>
      <w:r>
        <w:rPr>
          <w:rFonts w:ascii="Arial"/>
          <w:b/>
          <w:i/>
          <w:color w:val="231F20"/>
          <w:spacing w:val="-22"/>
          <w:sz w:val="19"/>
        </w:rPr>
        <w:t> </w:t>
      </w:r>
      <w:r>
        <w:rPr>
          <w:rFonts w:ascii="Arial"/>
          <w:b/>
          <w:i/>
          <w:color w:val="231F20"/>
          <w:sz w:val="19"/>
        </w:rPr>
        <w:t>articles</w:t>
      </w:r>
    </w:p>
    <w:p>
      <w:pPr>
        <w:spacing w:line="249" w:lineRule="auto" w:before="127"/>
        <w:ind w:left="120" w:right="117" w:firstLine="360"/>
        <w:jc w:val="both"/>
        <w:rPr>
          <w:sz w:val="20"/>
        </w:rPr>
      </w:pPr>
      <w:r>
        <w:rPr>
          <w:color w:val="231F20"/>
          <w:sz w:val="20"/>
        </w:rPr>
        <w:t>These are papers which report original research. There is neither a lower limit nor an upper limit on their length, al- though authors must pay page charges if the length results in more than 12 printed pages. The prime requirement is that such papers must contain a complete account of the reported research. These articles are classified in JASA’s Table of Contents by their (most appropriate) Technical Committee or by Education in Acoustics.</w:t>
      </w:r>
    </w:p>
    <w:p>
      <w:pPr>
        <w:pStyle w:val="BodyText"/>
        <w:spacing w:before="3"/>
        <w:rPr>
          <w:sz w:val="24"/>
        </w:rPr>
      </w:pPr>
    </w:p>
    <w:p>
      <w:pPr>
        <w:pStyle w:val="ListParagraph"/>
        <w:numPr>
          <w:ilvl w:val="1"/>
          <w:numId w:val="28"/>
        </w:numPr>
        <w:tabs>
          <w:tab w:pos="328" w:val="left" w:leader="none"/>
        </w:tabs>
        <w:spacing w:line="240" w:lineRule="auto" w:before="0" w:after="0"/>
        <w:ind w:left="327" w:right="0" w:hanging="207"/>
        <w:jc w:val="both"/>
        <w:rPr>
          <w:rFonts w:ascii="Arial"/>
          <w:b/>
          <w:i/>
          <w:sz w:val="19"/>
        </w:rPr>
      </w:pPr>
      <w:r>
        <w:rPr>
          <w:rFonts w:ascii="Arial"/>
          <w:b/>
          <w:i/>
          <w:color w:val="231F20"/>
          <w:sz w:val="19"/>
        </w:rPr>
        <w:t>Letters to the</w:t>
      </w:r>
      <w:r>
        <w:rPr>
          <w:rFonts w:ascii="Arial"/>
          <w:b/>
          <w:i/>
          <w:color w:val="231F20"/>
          <w:spacing w:val="-25"/>
          <w:sz w:val="19"/>
        </w:rPr>
        <w:t> </w:t>
      </w:r>
      <w:r>
        <w:rPr>
          <w:rFonts w:ascii="Arial"/>
          <w:b/>
          <w:i/>
          <w:color w:val="231F20"/>
          <w:sz w:val="19"/>
        </w:rPr>
        <w:t>Editor</w:t>
      </w:r>
    </w:p>
    <w:p>
      <w:pPr>
        <w:spacing w:line="249" w:lineRule="auto" w:before="127"/>
        <w:ind w:left="120" w:right="117" w:firstLine="360"/>
        <w:jc w:val="both"/>
        <w:rPr>
          <w:sz w:val="20"/>
        </w:rPr>
      </w:pPr>
      <w:r>
        <w:rPr>
          <w:color w:val="231F20"/>
          <w:sz w:val="20"/>
        </w:rPr>
        <w:t>These are shorter research contributions that  can  be  any of the following: (i) an announcement of a research result, preliminary to the full of the research; (ii) a scientific or technical discussion of a topic that is timely; (iii) brief alternate derivations or alternate experimental evidence con- cerning acoustical phenomena; (iv) provocative articles that may stimulate further research. Brevity is an essential feature of a letter, and the </w:t>
      </w:r>
      <w:r>
        <w:rPr>
          <w:i/>
          <w:color w:val="231F20"/>
          <w:sz w:val="20"/>
        </w:rPr>
        <w:t>Journal </w:t>
      </w:r>
      <w:r>
        <w:rPr>
          <w:color w:val="231F20"/>
          <w:sz w:val="20"/>
        </w:rPr>
        <w:t>suggests 3 printed journal pages</w:t>
      </w:r>
      <w:r>
        <w:rPr>
          <w:color w:val="231F20"/>
          <w:spacing w:val="-35"/>
          <w:sz w:val="20"/>
        </w:rPr>
        <w:t> </w:t>
      </w:r>
      <w:r>
        <w:rPr>
          <w:color w:val="231F20"/>
          <w:sz w:val="20"/>
        </w:rPr>
        <w:t>as an upper limit, although it will allow up to 4 printed pages in exceptional</w:t>
      </w:r>
      <w:r>
        <w:rPr>
          <w:color w:val="231F20"/>
          <w:spacing w:val="-3"/>
          <w:sz w:val="20"/>
        </w:rPr>
        <w:t> </w:t>
      </w:r>
      <w:r>
        <w:rPr>
          <w:color w:val="231F20"/>
          <w:sz w:val="20"/>
        </w:rPr>
        <w:t>cases.</w:t>
      </w:r>
    </w:p>
    <w:p>
      <w:pPr>
        <w:spacing w:line="249" w:lineRule="auto" w:before="1"/>
        <w:ind w:left="120" w:right="116" w:firstLine="360"/>
        <w:jc w:val="both"/>
        <w:rPr>
          <w:sz w:val="20"/>
        </w:rPr>
      </w:pPr>
      <w:r>
        <w:rPr>
          <w:color w:val="231F20"/>
          <w:sz w:val="20"/>
        </w:rPr>
        <w:t>The </w:t>
      </w:r>
      <w:r>
        <w:rPr>
          <w:i/>
          <w:color w:val="231F20"/>
          <w:spacing w:val="-3"/>
          <w:sz w:val="20"/>
        </w:rPr>
        <w:t>Journal’s </w:t>
      </w:r>
      <w:r>
        <w:rPr>
          <w:color w:val="231F20"/>
          <w:sz w:val="20"/>
        </w:rPr>
        <w:t>current format has been chosen so as to </w:t>
      </w:r>
      <w:r>
        <w:rPr>
          <w:color w:val="231F20"/>
          <w:spacing w:val="-4"/>
          <w:sz w:val="20"/>
        </w:rPr>
        <w:t>give </w:t>
      </w:r>
      <w:r>
        <w:rPr>
          <w:color w:val="231F20"/>
          <w:sz w:val="20"/>
        </w:rPr>
        <w:t>letters greater prominence. Their </w:t>
      </w:r>
      <w:r>
        <w:rPr>
          <w:color w:val="231F20"/>
          <w:spacing w:val="-3"/>
          <w:sz w:val="20"/>
        </w:rPr>
        <w:t>brevity </w:t>
      </w:r>
      <w:r>
        <w:rPr>
          <w:color w:val="231F20"/>
          <w:sz w:val="20"/>
        </w:rPr>
        <w:t>in conjunction with</w:t>
      </w:r>
      <w:r>
        <w:rPr>
          <w:color w:val="231F20"/>
          <w:spacing w:val="-16"/>
          <w:sz w:val="20"/>
        </w:rPr>
        <w:t> </w:t>
      </w:r>
      <w:r>
        <w:rPr>
          <w:color w:val="231F20"/>
          <w:sz w:val="20"/>
        </w:rPr>
        <w:t>the</w:t>
      </w:r>
      <w:r>
        <w:rPr>
          <w:color w:val="231F20"/>
          <w:spacing w:val="-16"/>
          <w:sz w:val="20"/>
        </w:rPr>
        <w:t> </w:t>
      </w:r>
      <w:r>
        <w:rPr>
          <w:color w:val="231F20"/>
          <w:sz w:val="20"/>
        </w:rPr>
        <w:t>possible</w:t>
      </w:r>
      <w:r>
        <w:rPr>
          <w:color w:val="231F20"/>
          <w:spacing w:val="-16"/>
          <w:sz w:val="20"/>
        </w:rPr>
        <w:t> </w:t>
      </w:r>
      <w:r>
        <w:rPr>
          <w:color w:val="231F20"/>
          <w:sz w:val="20"/>
        </w:rPr>
        <w:t>timeliness</w:t>
      </w:r>
      <w:r>
        <w:rPr>
          <w:color w:val="231F20"/>
          <w:spacing w:val="-16"/>
          <w:sz w:val="20"/>
        </w:rPr>
        <w:t> </w:t>
      </w:r>
      <w:r>
        <w:rPr>
          <w:color w:val="231F20"/>
          <w:sz w:val="20"/>
        </w:rPr>
        <w:t>of</w:t>
      </w:r>
      <w:r>
        <w:rPr>
          <w:color w:val="231F20"/>
          <w:spacing w:val="-16"/>
          <w:sz w:val="20"/>
        </w:rPr>
        <w:t> </w:t>
      </w:r>
      <w:r>
        <w:rPr>
          <w:color w:val="231F20"/>
          <w:sz w:val="20"/>
        </w:rPr>
        <w:t>their</w:t>
      </w:r>
      <w:r>
        <w:rPr>
          <w:color w:val="231F20"/>
          <w:spacing w:val="-16"/>
          <w:sz w:val="20"/>
        </w:rPr>
        <w:t> </w:t>
      </w:r>
      <w:r>
        <w:rPr>
          <w:color w:val="231F20"/>
          <w:sz w:val="20"/>
        </w:rPr>
        <w:t>contents</w:t>
      </w:r>
      <w:r>
        <w:rPr>
          <w:color w:val="231F20"/>
          <w:spacing w:val="-16"/>
          <w:sz w:val="20"/>
        </w:rPr>
        <w:t> </w:t>
      </w:r>
      <w:r>
        <w:rPr>
          <w:color w:val="231F20"/>
          <w:spacing w:val="-3"/>
          <w:sz w:val="20"/>
        </w:rPr>
        <w:t>gives</w:t>
      </w:r>
      <w:r>
        <w:rPr>
          <w:color w:val="231F20"/>
          <w:spacing w:val="-16"/>
          <w:sz w:val="20"/>
        </w:rPr>
        <w:t> </w:t>
      </w:r>
      <w:r>
        <w:rPr>
          <w:color w:val="231F20"/>
          <w:sz w:val="20"/>
        </w:rPr>
        <w:t>impetus</w:t>
      </w:r>
      <w:r>
        <w:rPr>
          <w:color w:val="231F20"/>
          <w:spacing w:val="-16"/>
          <w:sz w:val="20"/>
        </w:rPr>
        <w:t> </w:t>
      </w:r>
      <w:r>
        <w:rPr>
          <w:color w:val="231F20"/>
          <w:sz w:val="20"/>
        </w:rPr>
        <w:t>to</w:t>
      </w:r>
      <w:r>
        <w:rPr>
          <w:color w:val="231F20"/>
          <w:spacing w:val="-20"/>
          <w:sz w:val="20"/>
        </w:rPr>
        <w:t> </w:t>
      </w:r>
      <w:r>
        <w:rPr>
          <w:color w:val="231F20"/>
          <w:sz w:val="20"/>
        </w:rPr>
        <w:t>a </w:t>
      </w:r>
      <w:r>
        <w:rPr>
          <w:color w:val="231F20"/>
          <w:spacing w:val="-3"/>
          <w:sz w:val="20"/>
        </w:rPr>
        <w:t>quicker</w:t>
      </w:r>
      <w:r>
        <w:rPr>
          <w:color w:val="231F20"/>
          <w:spacing w:val="-19"/>
          <w:sz w:val="20"/>
        </w:rPr>
        <w:t> </w:t>
      </w:r>
      <w:r>
        <w:rPr>
          <w:color w:val="231F20"/>
          <w:spacing w:val="-3"/>
          <w:sz w:val="20"/>
        </w:rPr>
        <w:t>processing</w:t>
      </w:r>
      <w:r>
        <w:rPr>
          <w:color w:val="231F20"/>
          <w:spacing w:val="-19"/>
          <w:sz w:val="20"/>
        </w:rPr>
        <w:t> </w:t>
      </w:r>
      <w:r>
        <w:rPr>
          <w:color w:val="231F20"/>
          <w:sz w:val="20"/>
        </w:rPr>
        <w:t>and</w:t>
      </w:r>
      <w:r>
        <w:rPr>
          <w:color w:val="231F20"/>
          <w:spacing w:val="-19"/>
          <w:sz w:val="20"/>
        </w:rPr>
        <w:t> </w:t>
      </w:r>
      <w:r>
        <w:rPr>
          <w:color w:val="231F20"/>
          <w:sz w:val="20"/>
        </w:rPr>
        <w:t>to</w:t>
      </w:r>
      <w:r>
        <w:rPr>
          <w:color w:val="231F20"/>
          <w:spacing w:val="-19"/>
          <w:sz w:val="20"/>
        </w:rPr>
        <w:t> </w:t>
      </w:r>
      <w:r>
        <w:rPr>
          <w:color w:val="231F20"/>
          <w:sz w:val="20"/>
        </w:rPr>
        <w:t>a</w:t>
      </w:r>
      <w:r>
        <w:rPr>
          <w:color w:val="231F20"/>
          <w:spacing w:val="-19"/>
          <w:sz w:val="20"/>
        </w:rPr>
        <w:t> </w:t>
      </w:r>
      <w:r>
        <w:rPr>
          <w:color w:val="231F20"/>
          <w:spacing w:val="-3"/>
          <w:sz w:val="20"/>
        </w:rPr>
        <w:t>shorter</w:t>
      </w:r>
      <w:r>
        <w:rPr>
          <w:color w:val="231F20"/>
          <w:spacing w:val="-19"/>
          <w:sz w:val="20"/>
        </w:rPr>
        <w:t> </w:t>
      </w:r>
      <w:r>
        <w:rPr>
          <w:color w:val="231F20"/>
          <w:spacing w:val="-3"/>
          <w:sz w:val="20"/>
        </w:rPr>
        <w:t>time</w:t>
      </w:r>
      <w:r>
        <w:rPr>
          <w:color w:val="231F20"/>
          <w:spacing w:val="-19"/>
          <w:sz w:val="20"/>
        </w:rPr>
        <w:t> </w:t>
      </w:r>
      <w:r>
        <w:rPr>
          <w:color w:val="231F20"/>
          <w:sz w:val="20"/>
        </w:rPr>
        <w:t>lag</w:t>
      </w:r>
      <w:r>
        <w:rPr>
          <w:color w:val="231F20"/>
          <w:spacing w:val="-19"/>
          <w:sz w:val="20"/>
        </w:rPr>
        <w:t> </w:t>
      </w:r>
      <w:r>
        <w:rPr>
          <w:color w:val="231F20"/>
          <w:spacing w:val="-3"/>
          <w:sz w:val="20"/>
        </w:rPr>
        <w:t>between</w:t>
      </w:r>
      <w:r>
        <w:rPr>
          <w:color w:val="231F20"/>
          <w:spacing w:val="-19"/>
          <w:sz w:val="20"/>
        </w:rPr>
        <w:t> </w:t>
      </w:r>
      <w:r>
        <w:rPr>
          <w:color w:val="231F20"/>
          <w:sz w:val="20"/>
        </w:rPr>
        <w:t>submission and appearance in printed form in the </w:t>
      </w:r>
      <w:r>
        <w:rPr>
          <w:i/>
          <w:color w:val="231F20"/>
          <w:sz w:val="20"/>
        </w:rPr>
        <w:t>Journal. </w:t>
      </w:r>
      <w:r>
        <w:rPr>
          <w:color w:val="231F20"/>
          <w:spacing w:val="-3"/>
          <w:sz w:val="20"/>
        </w:rPr>
        <w:t>(The </w:t>
      </w:r>
      <w:r>
        <w:rPr>
          <w:color w:val="231F20"/>
          <w:spacing w:val="-4"/>
          <w:sz w:val="20"/>
        </w:rPr>
        <w:t>quickest </w:t>
      </w:r>
      <w:r>
        <w:rPr>
          <w:color w:val="231F20"/>
          <w:spacing w:val="-3"/>
          <w:sz w:val="20"/>
        </w:rPr>
        <w:t>route</w:t>
      </w:r>
      <w:r>
        <w:rPr>
          <w:color w:val="231F20"/>
          <w:spacing w:val="-8"/>
          <w:sz w:val="20"/>
        </w:rPr>
        <w:t> </w:t>
      </w:r>
      <w:r>
        <w:rPr>
          <w:color w:val="231F20"/>
          <w:sz w:val="20"/>
        </w:rPr>
        <w:t>to</w:t>
      </w:r>
      <w:r>
        <w:rPr>
          <w:color w:val="231F20"/>
          <w:spacing w:val="-8"/>
          <w:sz w:val="20"/>
        </w:rPr>
        <w:t> </w:t>
      </w:r>
      <w:r>
        <w:rPr>
          <w:color w:val="231F20"/>
          <w:spacing w:val="-3"/>
          <w:sz w:val="20"/>
        </w:rPr>
        <w:t>publication</w:t>
      </w:r>
      <w:r>
        <w:rPr>
          <w:color w:val="231F20"/>
          <w:spacing w:val="-8"/>
          <w:sz w:val="20"/>
        </w:rPr>
        <w:t> </w:t>
      </w:r>
      <w:r>
        <w:rPr>
          <w:color w:val="231F20"/>
          <w:spacing w:val="-3"/>
          <w:sz w:val="20"/>
        </w:rPr>
        <w:t>that</w:t>
      </w:r>
      <w:r>
        <w:rPr>
          <w:color w:val="231F20"/>
          <w:spacing w:val="-8"/>
          <w:sz w:val="20"/>
        </w:rPr>
        <w:t> </w:t>
      </w:r>
      <w:r>
        <w:rPr>
          <w:color w:val="231F20"/>
          <w:sz w:val="20"/>
        </w:rPr>
        <w:t>the</w:t>
      </w:r>
      <w:r>
        <w:rPr>
          <w:color w:val="231F20"/>
          <w:spacing w:val="-8"/>
          <w:sz w:val="20"/>
        </w:rPr>
        <w:t> </w:t>
      </w:r>
      <w:r>
        <w:rPr>
          <w:color w:val="231F20"/>
          <w:spacing w:val="-3"/>
          <w:sz w:val="20"/>
        </w:rPr>
        <w:t>Acoustical</w:t>
      </w:r>
      <w:r>
        <w:rPr>
          <w:color w:val="231F20"/>
          <w:spacing w:val="-8"/>
          <w:sz w:val="20"/>
        </w:rPr>
        <w:t> </w:t>
      </w:r>
      <w:r>
        <w:rPr>
          <w:color w:val="231F20"/>
          <w:spacing w:val="-3"/>
          <w:sz w:val="20"/>
        </w:rPr>
        <w:t>Society</w:t>
      </w:r>
      <w:r>
        <w:rPr>
          <w:color w:val="231F20"/>
          <w:spacing w:val="-8"/>
          <w:sz w:val="20"/>
        </w:rPr>
        <w:t> </w:t>
      </w:r>
      <w:r>
        <w:rPr>
          <w:color w:val="231F20"/>
          <w:sz w:val="20"/>
        </w:rPr>
        <w:t>currently</w:t>
      </w:r>
      <w:r>
        <w:rPr>
          <w:color w:val="231F20"/>
          <w:spacing w:val="-4"/>
          <w:sz w:val="20"/>
        </w:rPr>
        <w:t> </w:t>
      </w:r>
      <w:r>
        <w:rPr>
          <w:color w:val="231F20"/>
          <w:sz w:val="20"/>
        </w:rPr>
        <w:t>offers is submission to the special section </w:t>
      </w:r>
      <w:r>
        <w:rPr>
          <w:i/>
          <w:color w:val="231F20"/>
          <w:spacing w:val="-4"/>
          <w:sz w:val="20"/>
        </w:rPr>
        <w:t>JASA </w:t>
      </w:r>
      <w:r>
        <w:rPr>
          <w:i/>
          <w:color w:val="231F20"/>
          <w:spacing w:val="-3"/>
          <w:sz w:val="20"/>
        </w:rPr>
        <w:t>Express </w:t>
      </w:r>
      <w:r>
        <w:rPr>
          <w:i/>
          <w:color w:val="231F20"/>
          <w:sz w:val="20"/>
        </w:rPr>
        <w:t>Letters </w:t>
      </w:r>
      <w:r>
        <w:rPr>
          <w:color w:val="231F20"/>
          <w:spacing w:val="-4"/>
          <w:sz w:val="20"/>
        </w:rPr>
        <w:t>(JASA-EL) </w:t>
      </w:r>
      <w:r>
        <w:rPr>
          <w:color w:val="231F20"/>
          <w:sz w:val="20"/>
        </w:rPr>
        <w:t>of the </w:t>
      </w:r>
      <w:r>
        <w:rPr>
          <w:i/>
          <w:color w:val="231F20"/>
          <w:spacing w:val="-3"/>
          <w:sz w:val="20"/>
        </w:rPr>
        <w:t>Journal. </w:t>
      </w:r>
      <w:r>
        <w:rPr>
          <w:color w:val="231F20"/>
          <w:spacing w:val="-3"/>
          <w:sz w:val="20"/>
        </w:rPr>
        <w:t>For </w:t>
      </w:r>
      <w:r>
        <w:rPr>
          <w:color w:val="231F20"/>
          <w:sz w:val="20"/>
        </w:rPr>
        <w:t>information regarding </w:t>
      </w:r>
      <w:r>
        <w:rPr>
          <w:color w:val="231F20"/>
          <w:spacing w:val="-4"/>
          <w:sz w:val="20"/>
        </w:rPr>
        <w:t>JASA- </w:t>
      </w:r>
      <w:r>
        <w:rPr>
          <w:color w:val="231F20"/>
          <w:sz w:val="20"/>
        </w:rPr>
        <w:t>EL, visit the site </w:t>
      </w:r>
      <w:hyperlink r:id="rId972">
        <w:r>
          <w:rPr>
            <w:color w:val="231F20"/>
            <w:sz w:val="20"/>
          </w:rPr>
          <w:t>&lt;http://scitation.aip.org/content/asa/journal/</w:t>
        </w:r>
      </w:hyperlink>
      <w:r>
        <w:rPr>
          <w:color w:val="231F20"/>
          <w:sz w:val="20"/>
        </w:rPr>
        <w:t> jasael/info/authors&gt;.)</w:t>
      </w:r>
    </w:p>
    <w:p>
      <w:pPr>
        <w:spacing w:line="249" w:lineRule="auto" w:before="1"/>
        <w:ind w:left="120" w:right="116" w:firstLine="360"/>
        <w:jc w:val="both"/>
        <w:rPr>
          <w:sz w:val="20"/>
        </w:rPr>
      </w:pPr>
      <w:r>
        <w:rPr>
          <w:color w:val="231F20"/>
          <w:sz w:val="20"/>
        </w:rPr>
        <w:t>Because the desire for brevity is regarded as important, the author is not compelled to make a detailed attempt to place the work within the context of current research; the citations are relatively few and the review of related research is limited. The author should </w:t>
      </w:r>
      <w:r>
        <w:rPr>
          <w:color w:val="231F20"/>
          <w:spacing w:val="-3"/>
          <w:sz w:val="20"/>
        </w:rPr>
        <w:t>have </w:t>
      </w:r>
      <w:r>
        <w:rPr>
          <w:color w:val="231F20"/>
          <w:sz w:val="20"/>
        </w:rPr>
        <w:t>some reason for desiring   a more rapid publication than for a normal article, and the editors and the reviewers should concur with this. The work should have a modicum of completeness, to the extent that the letter “tells a story” that is at least plausible to the reader, and it should have some nontrivial support for what is being related. Not all the loose strings need be tied together. Often there is an implicit promise that the publication of the letter will be followed up by a regular research article that fills in the gaps and that does all the things that a regular research article should</w:t>
      </w:r>
      <w:r>
        <w:rPr>
          <w:color w:val="231F20"/>
          <w:spacing w:val="18"/>
          <w:sz w:val="20"/>
        </w:rPr>
        <w:t> </w:t>
      </w:r>
      <w:r>
        <w:rPr>
          <w:color w:val="231F20"/>
          <w:sz w:val="20"/>
        </w:rPr>
        <w:t>do.</w:t>
      </w:r>
    </w:p>
    <w:p>
      <w:pPr>
        <w:spacing w:after="0" w:line="249" w:lineRule="auto"/>
        <w:jc w:val="both"/>
        <w:rPr>
          <w:sz w:val="20"/>
        </w:rPr>
        <w:sectPr>
          <w:headerReference w:type="default" r:id="rId969"/>
          <w:footerReference w:type="default" r:id="rId970"/>
          <w:pgSz w:w="12240" w:h="16200"/>
          <w:pgMar w:header="0" w:footer="647" w:top="760" w:bottom="840" w:left="900" w:right="900"/>
          <w:pgNumType w:start="2238"/>
          <w:cols w:num="2" w:equalWidth="0">
            <w:col w:w="5045" w:space="235"/>
            <w:col w:w="5160"/>
          </w:cols>
        </w:sectPr>
      </w:pPr>
    </w:p>
    <w:p>
      <w:pPr>
        <w:pStyle w:val="ListParagraph"/>
        <w:numPr>
          <w:ilvl w:val="1"/>
          <w:numId w:val="28"/>
        </w:numPr>
        <w:tabs>
          <w:tab w:pos="328" w:val="left" w:leader="none"/>
        </w:tabs>
        <w:spacing w:line="240" w:lineRule="auto" w:before="58" w:after="0"/>
        <w:ind w:left="327" w:right="0" w:hanging="207"/>
        <w:jc w:val="left"/>
        <w:rPr>
          <w:rFonts w:ascii="Arial"/>
          <w:b/>
          <w:i/>
          <w:sz w:val="19"/>
        </w:rPr>
      </w:pPr>
      <w:r>
        <w:rPr>
          <w:rFonts w:ascii="Arial"/>
          <w:b/>
          <w:i/>
          <w:color w:val="231F20"/>
          <w:sz w:val="19"/>
        </w:rPr>
        <w:t>Errata</w:t>
      </w:r>
    </w:p>
    <w:p>
      <w:pPr>
        <w:spacing w:line="249" w:lineRule="auto" w:before="127"/>
        <w:ind w:left="120" w:right="0" w:firstLine="360"/>
        <w:jc w:val="both"/>
        <w:rPr>
          <w:i/>
          <w:sz w:val="20"/>
        </w:rPr>
      </w:pPr>
      <w:r>
        <w:rPr>
          <w:color w:val="231F20"/>
          <w:sz w:val="20"/>
        </w:rPr>
        <w:t>These must be corrections to what actually was printed. Authors must explicitly identify the passages or equations   in the paper and then state what should replace them. Long essays on why a mistake </w:t>
      </w:r>
      <w:r>
        <w:rPr>
          <w:color w:val="231F20"/>
          <w:spacing w:val="-2"/>
          <w:sz w:val="20"/>
        </w:rPr>
        <w:t>was </w:t>
      </w:r>
      <w:r>
        <w:rPr>
          <w:color w:val="231F20"/>
          <w:sz w:val="20"/>
        </w:rPr>
        <w:t>made are not desired. A typical line in an errata article would be of the form: </w:t>
      </w:r>
      <w:r>
        <w:rPr>
          <w:i/>
          <w:color w:val="231F20"/>
          <w:sz w:val="20"/>
        </w:rPr>
        <w:t>Equation (23) </w:t>
      </w:r>
      <w:r>
        <w:rPr>
          <w:i/>
          <w:color w:val="231F20"/>
          <w:sz w:val="20"/>
        </w:rPr>
        <w:t>on page 6341 is incorrect. The correct version is ... . </w:t>
      </w:r>
      <w:r>
        <w:rPr>
          <w:color w:val="231F20"/>
          <w:sz w:val="20"/>
        </w:rPr>
        <w:t>For detailed </w:t>
      </w:r>
      <w:r>
        <w:rPr>
          <w:color w:val="231F20"/>
          <w:spacing w:val="-3"/>
          <w:sz w:val="20"/>
        </w:rPr>
        <w:t>examples, </w:t>
      </w:r>
      <w:r>
        <w:rPr>
          <w:color w:val="231F20"/>
          <w:sz w:val="20"/>
        </w:rPr>
        <w:t>the authors should look at </w:t>
      </w:r>
      <w:r>
        <w:rPr>
          <w:color w:val="231F20"/>
          <w:spacing w:val="-3"/>
          <w:sz w:val="20"/>
        </w:rPr>
        <w:t>previously </w:t>
      </w:r>
      <w:r>
        <w:rPr>
          <w:color w:val="231F20"/>
          <w:sz w:val="20"/>
        </w:rPr>
        <w:t>pub- lished errata articles in the </w:t>
      </w:r>
      <w:r>
        <w:rPr>
          <w:i/>
          <w:color w:val="231F20"/>
          <w:sz w:val="20"/>
        </w:rPr>
        <w:t>Journal.</w:t>
      </w:r>
    </w:p>
    <w:p>
      <w:pPr>
        <w:pStyle w:val="BodyText"/>
        <w:spacing w:before="3"/>
        <w:rPr>
          <w:i/>
          <w:sz w:val="24"/>
        </w:rPr>
      </w:pPr>
    </w:p>
    <w:p>
      <w:pPr>
        <w:pStyle w:val="ListParagraph"/>
        <w:numPr>
          <w:ilvl w:val="1"/>
          <w:numId w:val="28"/>
        </w:numPr>
        <w:tabs>
          <w:tab w:pos="328" w:val="left" w:leader="none"/>
        </w:tabs>
        <w:spacing w:line="240" w:lineRule="auto" w:before="0" w:after="0"/>
        <w:ind w:left="327" w:right="0" w:hanging="207"/>
        <w:jc w:val="left"/>
        <w:rPr>
          <w:rFonts w:ascii="Arial"/>
          <w:b/>
          <w:i/>
          <w:sz w:val="19"/>
        </w:rPr>
      </w:pPr>
      <w:r>
        <w:rPr>
          <w:rFonts w:ascii="Arial"/>
          <w:b/>
          <w:i/>
          <w:color w:val="231F20"/>
          <w:sz w:val="19"/>
        </w:rPr>
        <w:t>Comments on published</w:t>
      </w:r>
      <w:r>
        <w:rPr>
          <w:rFonts w:ascii="Arial"/>
          <w:b/>
          <w:i/>
          <w:color w:val="231F20"/>
          <w:spacing w:val="-5"/>
          <w:sz w:val="19"/>
        </w:rPr>
        <w:t> </w:t>
      </w:r>
      <w:r>
        <w:rPr>
          <w:rFonts w:ascii="Arial"/>
          <w:b/>
          <w:i/>
          <w:color w:val="231F20"/>
          <w:sz w:val="19"/>
        </w:rPr>
        <w:t>papers</w:t>
      </w:r>
    </w:p>
    <w:p>
      <w:pPr>
        <w:spacing w:line="249" w:lineRule="auto" w:before="127"/>
        <w:ind w:left="119" w:right="0" w:firstLine="360"/>
        <w:jc w:val="both"/>
        <w:rPr>
          <w:sz w:val="20"/>
        </w:rPr>
      </w:pPr>
      <w:r>
        <w:rPr>
          <w:color w:val="231F20"/>
          <w:sz w:val="20"/>
        </w:rPr>
        <w:t>Occasionally, one or more readers, after reading a pub- lished paper, will decide to submit a paper giving comments about that paper. The </w:t>
      </w:r>
      <w:r>
        <w:rPr>
          <w:i/>
          <w:color w:val="231F20"/>
          <w:sz w:val="20"/>
        </w:rPr>
        <w:t>Journal  </w:t>
      </w:r>
      <w:r>
        <w:rPr>
          <w:color w:val="231F20"/>
          <w:sz w:val="20"/>
        </w:rPr>
        <w:t>welcomes  submissions  of  this type, although they are reviewed to make sure that the comments are reasonable and that they are free of personal slurs. The format of the title of a comments paper is rigidly prescribed, and examples can be found in previous issues of the </w:t>
      </w:r>
      <w:r>
        <w:rPr>
          <w:i/>
          <w:color w:val="231F20"/>
          <w:sz w:val="20"/>
        </w:rPr>
        <w:t>Journal. </w:t>
      </w:r>
      <w:r>
        <w:rPr>
          <w:color w:val="231F20"/>
          <w:sz w:val="20"/>
        </w:rPr>
        <w:t>The authors of the papers under criticism are frequently consulted as reviewers, but their unsubstantiated opinion as to whether the letter is publishable is usually not given much</w:t>
      </w:r>
      <w:r>
        <w:rPr>
          <w:color w:val="231F20"/>
          <w:spacing w:val="-8"/>
          <w:sz w:val="20"/>
        </w:rPr>
        <w:t> </w:t>
      </w:r>
      <w:r>
        <w:rPr>
          <w:color w:val="231F20"/>
          <w:sz w:val="20"/>
        </w:rPr>
        <w:t>weight.</w:t>
      </w:r>
    </w:p>
    <w:p>
      <w:pPr>
        <w:pStyle w:val="BodyText"/>
        <w:spacing w:before="2"/>
        <w:rPr>
          <w:sz w:val="25"/>
        </w:rPr>
      </w:pPr>
    </w:p>
    <w:p>
      <w:pPr>
        <w:pStyle w:val="ListParagraph"/>
        <w:numPr>
          <w:ilvl w:val="1"/>
          <w:numId w:val="28"/>
        </w:numPr>
        <w:tabs>
          <w:tab w:pos="337" w:val="left" w:leader="none"/>
        </w:tabs>
        <w:spacing w:line="240" w:lineRule="auto" w:before="0" w:after="0"/>
        <w:ind w:left="337" w:right="0" w:hanging="217"/>
        <w:jc w:val="left"/>
        <w:rPr>
          <w:rFonts w:ascii="Arial"/>
          <w:b/>
          <w:i/>
          <w:sz w:val="19"/>
        </w:rPr>
      </w:pPr>
      <w:r>
        <w:rPr>
          <w:rFonts w:ascii="Arial"/>
          <w:b/>
          <w:i/>
          <w:color w:val="231F20"/>
          <w:sz w:val="19"/>
        </w:rPr>
        <w:t>Forum</w:t>
      </w:r>
      <w:r>
        <w:rPr>
          <w:rFonts w:ascii="Arial"/>
          <w:b/>
          <w:i/>
          <w:color w:val="231F20"/>
          <w:spacing w:val="-8"/>
          <w:sz w:val="19"/>
        </w:rPr>
        <w:t> </w:t>
      </w:r>
      <w:r>
        <w:rPr>
          <w:rFonts w:ascii="Arial"/>
          <w:b/>
          <w:i/>
          <w:color w:val="231F20"/>
          <w:sz w:val="19"/>
        </w:rPr>
        <w:t>letters</w:t>
      </w:r>
    </w:p>
    <w:p>
      <w:pPr>
        <w:spacing w:line="249" w:lineRule="auto" w:before="127"/>
        <w:ind w:left="119" w:right="1" w:firstLine="360"/>
        <w:jc w:val="both"/>
        <w:rPr>
          <w:i/>
          <w:sz w:val="20"/>
        </w:rPr>
      </w:pPr>
      <w:r>
        <w:rPr>
          <w:color w:val="231F20"/>
          <w:sz w:val="20"/>
        </w:rPr>
        <w:t>Forum letters are analogous to the “letters to the editor” that one finds in the editorial section of major newspapers. They may express opinions or advocate actions. They may also</w:t>
      </w:r>
      <w:r>
        <w:rPr>
          <w:color w:val="231F20"/>
          <w:spacing w:val="-5"/>
          <w:sz w:val="20"/>
        </w:rPr>
        <w:t> </w:t>
      </w:r>
      <w:r>
        <w:rPr>
          <w:color w:val="231F20"/>
          <w:sz w:val="20"/>
        </w:rPr>
        <w:t>relate</w:t>
      </w:r>
      <w:r>
        <w:rPr>
          <w:color w:val="231F20"/>
          <w:spacing w:val="-5"/>
          <w:sz w:val="20"/>
        </w:rPr>
        <w:t> </w:t>
      </w:r>
      <w:r>
        <w:rPr>
          <w:color w:val="231F20"/>
          <w:sz w:val="20"/>
        </w:rPr>
        <w:t>anecdotes</w:t>
      </w:r>
      <w:r>
        <w:rPr>
          <w:color w:val="231F20"/>
          <w:spacing w:val="-5"/>
          <w:sz w:val="20"/>
        </w:rPr>
        <w:t> </w:t>
      </w:r>
      <w:r>
        <w:rPr>
          <w:color w:val="231F20"/>
          <w:sz w:val="20"/>
        </w:rPr>
        <w:t>or</w:t>
      </w:r>
      <w:r>
        <w:rPr>
          <w:color w:val="231F20"/>
          <w:spacing w:val="-5"/>
          <w:sz w:val="20"/>
        </w:rPr>
        <w:t> </w:t>
      </w:r>
      <w:r>
        <w:rPr>
          <w:color w:val="231F20"/>
          <w:sz w:val="20"/>
        </w:rPr>
        <w:t>historical</w:t>
      </w:r>
      <w:r>
        <w:rPr>
          <w:color w:val="231F20"/>
          <w:spacing w:val="-5"/>
          <w:sz w:val="20"/>
        </w:rPr>
        <w:t> </w:t>
      </w:r>
      <w:r>
        <w:rPr>
          <w:color w:val="231F20"/>
          <w:sz w:val="20"/>
        </w:rPr>
        <w:t>facts</w:t>
      </w:r>
      <w:r>
        <w:rPr>
          <w:color w:val="231F20"/>
          <w:spacing w:val="-5"/>
          <w:sz w:val="20"/>
        </w:rPr>
        <w:t> </w:t>
      </w:r>
      <w:r>
        <w:rPr>
          <w:color w:val="231F20"/>
          <w:sz w:val="20"/>
        </w:rPr>
        <w:t>that</w:t>
      </w:r>
      <w:r>
        <w:rPr>
          <w:color w:val="231F20"/>
          <w:spacing w:val="-5"/>
          <w:sz w:val="20"/>
        </w:rPr>
        <w:t> </w:t>
      </w:r>
      <w:r>
        <w:rPr>
          <w:color w:val="231F20"/>
          <w:sz w:val="20"/>
        </w:rPr>
        <w:t>may</w:t>
      </w:r>
      <w:r>
        <w:rPr>
          <w:color w:val="231F20"/>
          <w:spacing w:val="-5"/>
          <w:sz w:val="20"/>
        </w:rPr>
        <w:t> </w:t>
      </w:r>
      <w:r>
        <w:rPr>
          <w:color w:val="231F20"/>
          <w:sz w:val="20"/>
        </w:rPr>
        <w:t>be</w:t>
      </w:r>
      <w:r>
        <w:rPr>
          <w:color w:val="231F20"/>
          <w:spacing w:val="-5"/>
          <w:sz w:val="20"/>
        </w:rPr>
        <w:t> </w:t>
      </w:r>
      <w:r>
        <w:rPr>
          <w:color w:val="231F20"/>
          <w:sz w:val="20"/>
        </w:rPr>
        <w:t>of</w:t>
      </w:r>
      <w:r>
        <w:rPr>
          <w:color w:val="231F20"/>
          <w:spacing w:val="-5"/>
          <w:sz w:val="20"/>
        </w:rPr>
        <w:t> </w:t>
      </w:r>
      <w:r>
        <w:rPr>
          <w:color w:val="231F20"/>
          <w:sz w:val="20"/>
        </w:rPr>
        <w:t>general interest</w:t>
      </w:r>
      <w:r>
        <w:rPr>
          <w:color w:val="231F20"/>
          <w:spacing w:val="-13"/>
          <w:sz w:val="20"/>
        </w:rPr>
        <w:t> </w:t>
      </w:r>
      <w:r>
        <w:rPr>
          <w:color w:val="231F20"/>
          <w:sz w:val="20"/>
        </w:rPr>
        <w:t>to</w:t>
      </w:r>
      <w:r>
        <w:rPr>
          <w:color w:val="231F20"/>
          <w:spacing w:val="-13"/>
          <w:sz w:val="20"/>
        </w:rPr>
        <w:t> </w:t>
      </w:r>
      <w:r>
        <w:rPr>
          <w:color w:val="231F20"/>
          <w:sz w:val="20"/>
        </w:rPr>
        <w:t>the</w:t>
      </w:r>
      <w:r>
        <w:rPr>
          <w:color w:val="231F20"/>
          <w:spacing w:val="-13"/>
          <w:sz w:val="20"/>
        </w:rPr>
        <w:t> </w:t>
      </w:r>
      <w:r>
        <w:rPr>
          <w:color w:val="231F20"/>
          <w:sz w:val="20"/>
        </w:rPr>
        <w:t>readers</w:t>
      </w:r>
      <w:r>
        <w:rPr>
          <w:color w:val="231F20"/>
          <w:spacing w:val="-13"/>
          <w:sz w:val="20"/>
        </w:rPr>
        <w:t> </w:t>
      </w:r>
      <w:r>
        <w:rPr>
          <w:color w:val="231F20"/>
          <w:sz w:val="20"/>
        </w:rPr>
        <w:t>of</w:t>
      </w:r>
      <w:r>
        <w:rPr>
          <w:color w:val="231F20"/>
          <w:spacing w:val="-13"/>
          <w:sz w:val="20"/>
        </w:rPr>
        <w:t> </w:t>
      </w:r>
      <w:r>
        <w:rPr>
          <w:color w:val="231F20"/>
          <w:sz w:val="20"/>
        </w:rPr>
        <w:t>the</w:t>
      </w:r>
      <w:r>
        <w:rPr>
          <w:color w:val="231F20"/>
          <w:spacing w:val="-13"/>
          <w:sz w:val="20"/>
        </w:rPr>
        <w:t> </w:t>
      </w:r>
      <w:r>
        <w:rPr>
          <w:i/>
          <w:color w:val="231F20"/>
          <w:sz w:val="20"/>
        </w:rPr>
        <w:t>Journal.</w:t>
      </w:r>
      <w:r>
        <w:rPr>
          <w:i/>
          <w:color w:val="231F20"/>
          <w:spacing w:val="-13"/>
          <w:sz w:val="20"/>
        </w:rPr>
        <w:t> </w:t>
      </w:r>
      <w:r>
        <w:rPr>
          <w:color w:val="231F20"/>
          <w:sz w:val="20"/>
        </w:rPr>
        <w:t>They</w:t>
      </w:r>
      <w:r>
        <w:rPr>
          <w:color w:val="231F20"/>
          <w:spacing w:val="-12"/>
          <w:sz w:val="20"/>
        </w:rPr>
        <w:t> </w:t>
      </w:r>
      <w:r>
        <w:rPr>
          <w:color w:val="231F20"/>
          <w:sz w:val="20"/>
        </w:rPr>
        <w:t>need</w:t>
      </w:r>
      <w:r>
        <w:rPr>
          <w:color w:val="231F20"/>
          <w:spacing w:val="-12"/>
          <w:sz w:val="20"/>
        </w:rPr>
        <w:t> </w:t>
      </w:r>
      <w:r>
        <w:rPr>
          <w:color w:val="231F20"/>
          <w:sz w:val="20"/>
        </w:rPr>
        <w:t>not</w:t>
      </w:r>
      <w:r>
        <w:rPr>
          <w:color w:val="231F20"/>
          <w:spacing w:val="-12"/>
          <w:sz w:val="20"/>
        </w:rPr>
        <w:t> </w:t>
      </w:r>
      <w:r>
        <w:rPr>
          <w:color w:val="231F20"/>
          <w:spacing w:val="-3"/>
          <w:sz w:val="20"/>
        </w:rPr>
        <w:t>have</w:t>
      </w:r>
      <w:r>
        <w:rPr>
          <w:color w:val="231F20"/>
          <w:spacing w:val="-13"/>
          <w:sz w:val="20"/>
        </w:rPr>
        <w:t> </w:t>
      </w:r>
      <w:r>
        <w:rPr>
          <w:color w:val="231F20"/>
          <w:sz w:val="20"/>
        </w:rPr>
        <w:t>a</w:t>
      </w:r>
      <w:r>
        <w:rPr>
          <w:color w:val="231F20"/>
          <w:spacing w:val="-12"/>
          <w:sz w:val="20"/>
        </w:rPr>
        <w:t> </w:t>
      </w:r>
      <w:r>
        <w:rPr>
          <w:color w:val="231F20"/>
          <w:sz w:val="20"/>
        </w:rPr>
        <w:t>title and should not have an abstract; they also should be brief, and they should not be of a highly technical nature. These are also submitted using the EM system, but are not handled as research articles. The applicable Associate Editor is presently the Editor-in-Chief. For examples of acceptable letters and the format that is desired, prospective authors of such letters should consult examples that have appeared in recent issues of the</w:t>
      </w:r>
      <w:r>
        <w:rPr>
          <w:color w:val="231F20"/>
          <w:spacing w:val="-5"/>
          <w:sz w:val="20"/>
        </w:rPr>
        <w:t> </w:t>
      </w:r>
      <w:r>
        <w:rPr>
          <w:i/>
          <w:color w:val="231F20"/>
          <w:sz w:val="20"/>
        </w:rPr>
        <w:t>Journal.</w:t>
      </w:r>
    </w:p>
    <w:p>
      <w:pPr>
        <w:pStyle w:val="BodyText"/>
        <w:spacing w:before="9"/>
        <w:rPr>
          <w:i/>
          <w:sz w:val="24"/>
        </w:rPr>
      </w:pPr>
    </w:p>
    <w:p>
      <w:pPr>
        <w:pStyle w:val="ListParagraph"/>
        <w:numPr>
          <w:ilvl w:val="1"/>
          <w:numId w:val="28"/>
        </w:numPr>
        <w:tabs>
          <w:tab w:pos="337" w:val="left" w:leader="none"/>
        </w:tabs>
        <w:spacing w:line="240" w:lineRule="auto" w:before="0" w:after="0"/>
        <w:ind w:left="337" w:right="0" w:hanging="217"/>
        <w:jc w:val="left"/>
        <w:rPr>
          <w:rFonts w:ascii="Arial"/>
          <w:b/>
          <w:i/>
          <w:sz w:val="19"/>
        </w:rPr>
      </w:pPr>
      <w:r>
        <w:rPr>
          <w:rFonts w:ascii="Arial"/>
          <w:b/>
          <w:i/>
          <w:color w:val="231F20"/>
          <w:sz w:val="19"/>
        </w:rPr>
        <w:t>Tutorial and review</w:t>
      </w:r>
      <w:r>
        <w:rPr>
          <w:rFonts w:ascii="Arial"/>
          <w:b/>
          <w:i/>
          <w:color w:val="231F20"/>
          <w:spacing w:val="-3"/>
          <w:sz w:val="19"/>
        </w:rPr>
        <w:t> </w:t>
      </w:r>
      <w:r>
        <w:rPr>
          <w:rFonts w:ascii="Arial"/>
          <w:b/>
          <w:i/>
          <w:color w:val="231F20"/>
          <w:sz w:val="19"/>
        </w:rPr>
        <w:t>papers</w:t>
      </w:r>
    </w:p>
    <w:p>
      <w:pPr>
        <w:spacing w:line="249" w:lineRule="auto" w:before="127"/>
        <w:ind w:left="120" w:right="0" w:firstLine="360"/>
        <w:jc w:val="both"/>
        <w:rPr>
          <w:sz w:val="20"/>
        </w:rPr>
      </w:pPr>
      <w:r>
        <w:rPr>
          <w:color w:val="231F20"/>
          <w:sz w:val="20"/>
        </w:rPr>
        <w:t>Review and tutorial papers are occasionally accepted for publication, but are difficult to handle within the peer-review process. All are handled directly by the Editor-in-Chief, but usually with extensive discussion with the relevant Associate Editors. Usually such are invited, based on recommendations from the Associate Editors and the Technical Committees   of the Society, and the tentative acceptance is based on a submitted outline and on the editors’ acquaintance with the prospective author’s past work. The format of such </w:t>
      </w:r>
      <w:r>
        <w:rPr>
          <w:color w:val="231F20"/>
          <w:spacing w:val="2"/>
          <w:sz w:val="20"/>
        </w:rPr>
        <w:t>papers   </w:t>
      </w:r>
      <w:r>
        <w:rPr>
          <w:color w:val="231F20"/>
          <w:sz w:val="20"/>
        </w:rPr>
        <w:t>is similar to those of regular research  articles,  although  there should be a table of contents following the abstract    for longer research articles. Submission is handled by the online system, but the cover letter should discuss the history of prior discussions with the editors. Because of the large expenditure of time required to write an authorative review article, authors are advised not to begin writing until they have some assurance that there is a good likelihood of the submission eventually being </w:t>
      </w:r>
      <w:r>
        <w:rPr>
          <w:color w:val="231F20"/>
          <w:spacing w:val="16"/>
          <w:sz w:val="20"/>
        </w:rPr>
        <w:t> </w:t>
      </w:r>
      <w:r>
        <w:rPr>
          <w:color w:val="231F20"/>
          <w:sz w:val="20"/>
        </w:rPr>
        <w:t>accepted.</w:t>
      </w:r>
    </w:p>
    <w:p>
      <w:pPr>
        <w:pStyle w:val="ListParagraph"/>
        <w:numPr>
          <w:ilvl w:val="1"/>
          <w:numId w:val="28"/>
        </w:numPr>
        <w:tabs>
          <w:tab w:pos="301" w:val="left" w:leader="none"/>
        </w:tabs>
        <w:spacing w:line="240" w:lineRule="auto" w:before="58" w:after="0"/>
        <w:ind w:left="300" w:right="0" w:hanging="180"/>
        <w:jc w:val="left"/>
        <w:rPr>
          <w:rFonts w:ascii="Arial"/>
          <w:b/>
          <w:i/>
          <w:sz w:val="19"/>
        </w:rPr>
      </w:pPr>
      <w:r>
        <w:rPr>
          <w:rFonts w:ascii="Arial"/>
          <w:b/>
          <w:i/>
          <w:color w:val="231F20"/>
          <w:spacing w:val="1"/>
          <w:sz w:val="19"/>
        </w:rPr>
        <w:br w:type="column"/>
      </w:r>
      <w:r>
        <w:rPr>
          <w:rFonts w:ascii="Arial"/>
          <w:b/>
          <w:i/>
          <w:color w:val="231F20"/>
          <w:sz w:val="19"/>
        </w:rPr>
        <w:t>Book</w:t>
      </w:r>
      <w:r>
        <w:rPr>
          <w:rFonts w:ascii="Arial"/>
          <w:b/>
          <w:i/>
          <w:color w:val="231F20"/>
          <w:spacing w:val="-9"/>
          <w:sz w:val="19"/>
        </w:rPr>
        <w:t> </w:t>
      </w:r>
      <w:r>
        <w:rPr>
          <w:rFonts w:ascii="Arial"/>
          <w:b/>
          <w:i/>
          <w:color w:val="231F20"/>
          <w:sz w:val="19"/>
        </w:rPr>
        <w:t>reviews</w:t>
      </w:r>
    </w:p>
    <w:p>
      <w:pPr>
        <w:spacing w:line="249" w:lineRule="auto" w:before="127"/>
        <w:ind w:left="119" w:right="117" w:firstLine="360"/>
        <w:jc w:val="both"/>
        <w:rPr>
          <w:sz w:val="20"/>
        </w:rPr>
      </w:pPr>
      <w:r>
        <w:rPr>
          <w:color w:val="231F20"/>
          <w:sz w:val="20"/>
        </w:rPr>
        <w:t>All book reviews must be first invited by the Associate Editor responsible for book reviews. The format for such reviews is prescribed by the Associate Editor, and the EM submittal process is used primarily to facilitate the incorpo- ration of the reviews into the Journal.</w:t>
      </w:r>
    </w:p>
    <w:p>
      <w:pPr>
        <w:pStyle w:val="BodyText"/>
        <w:spacing w:before="1"/>
        <w:rPr>
          <w:sz w:val="19"/>
        </w:rPr>
      </w:pPr>
    </w:p>
    <w:p>
      <w:pPr>
        <w:pStyle w:val="ListParagraph"/>
        <w:numPr>
          <w:ilvl w:val="1"/>
          <w:numId w:val="28"/>
        </w:numPr>
        <w:tabs>
          <w:tab w:pos="328" w:val="left" w:leader="none"/>
        </w:tabs>
        <w:spacing w:line="240" w:lineRule="auto" w:before="0" w:after="0"/>
        <w:ind w:left="327" w:right="0" w:hanging="207"/>
        <w:jc w:val="left"/>
        <w:rPr>
          <w:rFonts w:ascii="Arial"/>
          <w:b/>
          <w:i/>
          <w:sz w:val="19"/>
        </w:rPr>
      </w:pPr>
      <w:r>
        <w:rPr>
          <w:rFonts w:ascii="Arial"/>
          <w:b/>
          <w:i/>
          <w:color w:val="231F20"/>
          <w:sz w:val="19"/>
        </w:rPr>
        <w:t>Special</w:t>
      </w:r>
      <w:r>
        <w:rPr>
          <w:rFonts w:ascii="Arial"/>
          <w:b/>
          <w:i/>
          <w:color w:val="231F20"/>
          <w:spacing w:val="-28"/>
          <w:sz w:val="19"/>
        </w:rPr>
        <w:t> </w:t>
      </w:r>
      <w:r>
        <w:rPr>
          <w:rFonts w:ascii="Arial"/>
          <w:b/>
          <w:i/>
          <w:color w:val="231F20"/>
          <w:sz w:val="19"/>
        </w:rPr>
        <w:t>Issues</w:t>
      </w:r>
    </w:p>
    <w:p>
      <w:pPr>
        <w:spacing w:line="249" w:lineRule="auto" w:before="127"/>
        <w:ind w:left="119" w:right="117" w:firstLine="360"/>
        <w:jc w:val="both"/>
        <w:rPr>
          <w:sz w:val="20"/>
        </w:rPr>
      </w:pPr>
      <w:r>
        <w:rPr>
          <w:color w:val="231F20"/>
          <w:sz w:val="20"/>
        </w:rPr>
        <w:t>A Special Issue must be proposed to the Editor-in-Chief by a person who is willing and able to work as a Guest</w:t>
      </w:r>
      <w:r>
        <w:rPr>
          <w:color w:val="231F20"/>
          <w:spacing w:val="-15"/>
          <w:sz w:val="20"/>
        </w:rPr>
        <w:t> </w:t>
      </w:r>
      <w:r>
        <w:rPr>
          <w:color w:val="231F20"/>
          <w:sz w:val="20"/>
        </w:rPr>
        <w:t>Editor or coordinator, along with a regular Associate Editor. Such issues</w:t>
      </w:r>
      <w:r>
        <w:rPr>
          <w:color w:val="231F20"/>
          <w:spacing w:val="-8"/>
          <w:sz w:val="20"/>
        </w:rPr>
        <w:t> </w:t>
      </w:r>
      <w:r>
        <w:rPr>
          <w:color w:val="231F20"/>
          <w:sz w:val="20"/>
        </w:rPr>
        <w:t>are</w:t>
      </w:r>
      <w:r>
        <w:rPr>
          <w:color w:val="231F20"/>
          <w:spacing w:val="-8"/>
          <w:sz w:val="20"/>
        </w:rPr>
        <w:t> </w:t>
      </w:r>
      <w:r>
        <w:rPr>
          <w:color w:val="231F20"/>
          <w:sz w:val="20"/>
        </w:rPr>
        <w:t>encouraged</w:t>
      </w:r>
      <w:r>
        <w:rPr>
          <w:color w:val="231F20"/>
          <w:spacing w:val="-8"/>
          <w:sz w:val="20"/>
        </w:rPr>
        <w:t> </w:t>
      </w:r>
      <w:r>
        <w:rPr>
          <w:color w:val="231F20"/>
          <w:sz w:val="20"/>
        </w:rPr>
        <w:t>(though</w:t>
      </w:r>
      <w:r>
        <w:rPr>
          <w:color w:val="231F20"/>
          <w:spacing w:val="-8"/>
          <w:sz w:val="20"/>
        </w:rPr>
        <w:t> </w:t>
      </w:r>
      <w:r>
        <w:rPr>
          <w:color w:val="231F20"/>
          <w:sz w:val="20"/>
        </w:rPr>
        <w:t>not</w:t>
      </w:r>
      <w:r>
        <w:rPr>
          <w:color w:val="231F20"/>
          <w:spacing w:val="-8"/>
          <w:sz w:val="20"/>
        </w:rPr>
        <w:t> </w:t>
      </w:r>
      <w:r>
        <w:rPr>
          <w:color w:val="231F20"/>
          <w:sz w:val="20"/>
        </w:rPr>
        <w:t>strictly</w:t>
      </w:r>
      <w:r>
        <w:rPr>
          <w:color w:val="231F20"/>
          <w:spacing w:val="-8"/>
          <w:sz w:val="20"/>
        </w:rPr>
        <w:t> </w:t>
      </w:r>
      <w:r>
        <w:rPr>
          <w:color w:val="231F20"/>
          <w:sz w:val="20"/>
        </w:rPr>
        <w:t>required)</w:t>
      </w:r>
      <w:r>
        <w:rPr>
          <w:color w:val="231F20"/>
          <w:spacing w:val="-8"/>
          <w:sz w:val="20"/>
        </w:rPr>
        <w:t> </w:t>
      </w:r>
      <w:r>
        <w:rPr>
          <w:color w:val="231F20"/>
          <w:sz w:val="20"/>
        </w:rPr>
        <w:t>to</w:t>
      </w:r>
      <w:r>
        <w:rPr>
          <w:color w:val="231F20"/>
          <w:spacing w:val="-8"/>
          <w:sz w:val="20"/>
        </w:rPr>
        <w:t> </w:t>
      </w:r>
      <w:r>
        <w:rPr>
          <w:color w:val="231F20"/>
          <w:sz w:val="20"/>
        </w:rPr>
        <w:t>have</w:t>
      </w:r>
      <w:r>
        <w:rPr>
          <w:color w:val="231F20"/>
          <w:spacing w:val="-8"/>
          <w:sz w:val="20"/>
        </w:rPr>
        <w:t> </w:t>
      </w:r>
      <w:r>
        <w:rPr>
          <w:color w:val="231F20"/>
          <w:sz w:val="20"/>
        </w:rPr>
        <w:t>an open call for papers, which will be posted on </w:t>
      </w:r>
      <w:r>
        <w:rPr>
          <w:color w:val="231F20"/>
          <w:spacing w:val="-7"/>
          <w:sz w:val="20"/>
        </w:rPr>
        <w:t>ASA’s </w:t>
      </w:r>
      <w:r>
        <w:rPr>
          <w:color w:val="231F20"/>
          <w:sz w:val="20"/>
        </w:rPr>
        <w:t>Scitation web page. Time limits for submission, </w:t>
      </w:r>
      <w:r>
        <w:rPr>
          <w:color w:val="231F20"/>
          <w:spacing w:val="-4"/>
          <w:sz w:val="20"/>
        </w:rPr>
        <w:t>review, </w:t>
      </w:r>
      <w:r>
        <w:rPr>
          <w:color w:val="231F20"/>
          <w:sz w:val="20"/>
        </w:rPr>
        <w:t>and revision are usually enforced. If the total Special Issue is less than</w:t>
      </w:r>
      <w:r>
        <w:rPr>
          <w:color w:val="231F20"/>
          <w:spacing w:val="-22"/>
          <w:sz w:val="20"/>
        </w:rPr>
        <w:t> </w:t>
      </w:r>
      <w:r>
        <w:rPr>
          <w:color w:val="231F20"/>
          <w:sz w:val="20"/>
        </w:rPr>
        <w:t>100 Journal pages long, it will be printed as a part of the current Journal volume, rather than separately. Special Issues are      a definite attraction for readers, and good ideas for Special Issues are always</w:t>
      </w:r>
      <w:r>
        <w:rPr>
          <w:color w:val="231F20"/>
          <w:spacing w:val="-4"/>
          <w:sz w:val="20"/>
        </w:rPr>
        <w:t> </w:t>
      </w:r>
      <w:r>
        <w:rPr>
          <w:color w:val="231F20"/>
          <w:sz w:val="20"/>
        </w:rPr>
        <w:t>welcome.</w:t>
      </w:r>
    </w:p>
    <w:p>
      <w:pPr>
        <w:pStyle w:val="BodyText"/>
        <w:spacing w:before="1"/>
        <w:rPr>
          <w:sz w:val="19"/>
        </w:rPr>
      </w:pPr>
    </w:p>
    <w:p>
      <w:pPr>
        <w:pStyle w:val="ListParagraph"/>
        <w:numPr>
          <w:ilvl w:val="1"/>
          <w:numId w:val="28"/>
        </w:numPr>
        <w:tabs>
          <w:tab w:pos="328" w:val="left" w:leader="none"/>
        </w:tabs>
        <w:spacing w:line="240" w:lineRule="auto" w:before="0" w:after="0"/>
        <w:ind w:left="327" w:right="0" w:hanging="207"/>
        <w:jc w:val="left"/>
        <w:rPr>
          <w:rFonts w:ascii="Arial"/>
          <w:b/>
          <w:i/>
          <w:sz w:val="19"/>
        </w:rPr>
      </w:pPr>
      <w:r>
        <w:rPr>
          <w:rFonts w:ascii="Arial"/>
          <w:b/>
          <w:i/>
          <w:color w:val="231F20"/>
          <w:sz w:val="19"/>
        </w:rPr>
        <w:t>Guest Invited</w:t>
      </w:r>
      <w:r>
        <w:rPr>
          <w:rFonts w:ascii="Arial"/>
          <w:b/>
          <w:i/>
          <w:color w:val="231F20"/>
          <w:spacing w:val="-34"/>
          <w:sz w:val="19"/>
        </w:rPr>
        <w:t> </w:t>
      </w:r>
      <w:r>
        <w:rPr>
          <w:rFonts w:ascii="Arial"/>
          <w:b/>
          <w:i/>
          <w:color w:val="231F20"/>
          <w:sz w:val="19"/>
        </w:rPr>
        <w:t>Articles</w:t>
      </w:r>
    </w:p>
    <w:p>
      <w:pPr>
        <w:spacing w:line="249" w:lineRule="auto" w:before="127"/>
        <w:ind w:left="119" w:right="117" w:firstLine="360"/>
        <w:jc w:val="both"/>
        <w:rPr>
          <w:sz w:val="20"/>
        </w:rPr>
      </w:pPr>
      <w:r>
        <w:rPr>
          <w:color w:val="231F20"/>
          <w:sz w:val="20"/>
        </w:rPr>
        <w:t>In order to solicit papers of interest to acousticians, but outside the normal range of topics found in </w:t>
      </w:r>
      <w:r>
        <w:rPr>
          <w:color w:val="231F20"/>
          <w:spacing w:val="-3"/>
          <w:sz w:val="20"/>
        </w:rPr>
        <w:t>JASA, </w:t>
      </w:r>
      <w:r>
        <w:rPr>
          <w:color w:val="231F20"/>
          <w:sz w:val="20"/>
        </w:rPr>
        <w:t>we have initiated the category of Guest Invited Article. These must be approved</w:t>
      </w:r>
      <w:r>
        <w:rPr>
          <w:color w:val="231F20"/>
          <w:spacing w:val="-9"/>
          <w:sz w:val="20"/>
        </w:rPr>
        <w:t> </w:t>
      </w:r>
      <w:r>
        <w:rPr>
          <w:color w:val="231F20"/>
          <w:sz w:val="20"/>
        </w:rPr>
        <w:t>by</w:t>
      </w:r>
      <w:r>
        <w:rPr>
          <w:color w:val="231F20"/>
          <w:spacing w:val="-9"/>
          <w:sz w:val="20"/>
        </w:rPr>
        <w:t> </w:t>
      </w:r>
      <w:r>
        <w:rPr>
          <w:color w:val="231F20"/>
          <w:sz w:val="20"/>
        </w:rPr>
        <w:t>the</w:t>
      </w:r>
      <w:r>
        <w:rPr>
          <w:color w:val="231F20"/>
          <w:spacing w:val="-9"/>
          <w:sz w:val="20"/>
        </w:rPr>
        <w:t> </w:t>
      </w:r>
      <w:r>
        <w:rPr>
          <w:color w:val="231F20"/>
          <w:sz w:val="20"/>
        </w:rPr>
        <w:t>Editor-in-Chief,</w:t>
      </w:r>
      <w:r>
        <w:rPr>
          <w:color w:val="231F20"/>
          <w:spacing w:val="-9"/>
          <w:sz w:val="20"/>
        </w:rPr>
        <w:t> </w:t>
      </w:r>
      <w:r>
        <w:rPr>
          <w:color w:val="231F20"/>
          <w:sz w:val="20"/>
        </w:rPr>
        <w:t>but</w:t>
      </w:r>
      <w:r>
        <w:rPr>
          <w:color w:val="231F20"/>
          <w:spacing w:val="-9"/>
          <w:sz w:val="20"/>
        </w:rPr>
        <w:t> </w:t>
      </w:r>
      <w:r>
        <w:rPr>
          <w:color w:val="231F20"/>
          <w:sz w:val="20"/>
        </w:rPr>
        <w:t>suggestions</w:t>
      </w:r>
      <w:r>
        <w:rPr>
          <w:color w:val="231F20"/>
          <w:spacing w:val="-9"/>
          <w:sz w:val="20"/>
        </w:rPr>
        <w:t> </w:t>
      </w:r>
      <w:r>
        <w:rPr>
          <w:color w:val="231F20"/>
          <w:sz w:val="20"/>
        </w:rPr>
        <w:t>are</w:t>
      </w:r>
      <w:r>
        <w:rPr>
          <w:color w:val="231F20"/>
          <w:spacing w:val="-9"/>
          <w:sz w:val="20"/>
        </w:rPr>
        <w:t> </w:t>
      </w:r>
      <w:r>
        <w:rPr>
          <w:color w:val="231F20"/>
          <w:sz w:val="20"/>
        </w:rPr>
        <w:t>welcome from all ASA members.</w:t>
      </w:r>
    </w:p>
    <w:p>
      <w:pPr>
        <w:pStyle w:val="BodyText"/>
        <w:spacing w:before="1"/>
        <w:rPr>
          <w:sz w:val="19"/>
        </w:rPr>
      </w:pPr>
    </w:p>
    <w:p>
      <w:pPr>
        <w:pStyle w:val="ListParagraph"/>
        <w:numPr>
          <w:ilvl w:val="1"/>
          <w:numId w:val="28"/>
        </w:numPr>
        <w:tabs>
          <w:tab w:pos="416" w:val="left" w:leader="none"/>
        </w:tabs>
        <w:spacing w:line="240" w:lineRule="auto" w:before="0" w:after="0"/>
        <w:ind w:left="415" w:right="0" w:hanging="295"/>
        <w:jc w:val="left"/>
        <w:rPr>
          <w:rFonts w:ascii="Arial"/>
          <w:b/>
          <w:i/>
          <w:sz w:val="19"/>
        </w:rPr>
      </w:pPr>
      <w:r>
        <w:rPr>
          <w:rFonts w:ascii="Arial"/>
          <w:b/>
          <w:i/>
          <w:color w:val="231F20"/>
          <w:sz w:val="19"/>
        </w:rPr>
        <w:t>Addenda</w:t>
      </w:r>
    </w:p>
    <w:p>
      <w:pPr>
        <w:spacing w:line="249" w:lineRule="auto" w:before="127"/>
        <w:ind w:left="119" w:right="117" w:firstLine="360"/>
        <w:jc w:val="both"/>
        <w:rPr>
          <w:sz w:val="20"/>
        </w:rPr>
      </w:pPr>
      <w:r>
        <w:rPr>
          <w:color w:val="231F20"/>
          <w:sz w:val="20"/>
        </w:rPr>
        <w:t>In rare cases, a small addendum may be submitted to augment a paper on a key or critical point. These are not encouraged,</w:t>
      </w:r>
      <w:r>
        <w:rPr>
          <w:color w:val="231F20"/>
          <w:spacing w:val="-5"/>
          <w:sz w:val="20"/>
        </w:rPr>
        <w:t> </w:t>
      </w:r>
      <w:r>
        <w:rPr>
          <w:color w:val="231F20"/>
          <w:sz w:val="20"/>
        </w:rPr>
        <w:t>but</w:t>
      </w:r>
      <w:r>
        <w:rPr>
          <w:color w:val="231F20"/>
          <w:spacing w:val="-5"/>
          <w:sz w:val="20"/>
        </w:rPr>
        <w:t> </w:t>
      </w:r>
      <w:r>
        <w:rPr>
          <w:color w:val="231F20"/>
          <w:sz w:val="20"/>
        </w:rPr>
        <w:t>can</w:t>
      </w:r>
      <w:r>
        <w:rPr>
          <w:color w:val="231F20"/>
          <w:spacing w:val="-5"/>
          <w:sz w:val="20"/>
        </w:rPr>
        <w:t> </w:t>
      </w:r>
      <w:r>
        <w:rPr>
          <w:color w:val="231F20"/>
          <w:sz w:val="20"/>
        </w:rPr>
        <w:t>be</w:t>
      </w:r>
      <w:r>
        <w:rPr>
          <w:color w:val="231F20"/>
          <w:spacing w:val="-5"/>
          <w:sz w:val="20"/>
        </w:rPr>
        <w:t> </w:t>
      </w:r>
      <w:r>
        <w:rPr>
          <w:color w:val="231F20"/>
          <w:sz w:val="20"/>
        </w:rPr>
        <w:t>submitted</w:t>
      </w:r>
      <w:r>
        <w:rPr>
          <w:color w:val="231F20"/>
          <w:spacing w:val="-5"/>
          <w:sz w:val="20"/>
        </w:rPr>
        <w:t> </w:t>
      </w:r>
      <w:r>
        <w:rPr>
          <w:color w:val="231F20"/>
          <w:sz w:val="20"/>
        </w:rPr>
        <w:t>if</w:t>
      </w:r>
      <w:r>
        <w:rPr>
          <w:color w:val="231F20"/>
          <w:spacing w:val="-5"/>
          <w:sz w:val="20"/>
        </w:rPr>
        <w:t> </w:t>
      </w:r>
      <w:r>
        <w:rPr>
          <w:color w:val="231F20"/>
          <w:sz w:val="20"/>
        </w:rPr>
        <w:t>a</w:t>
      </w:r>
      <w:r>
        <w:rPr>
          <w:color w:val="231F20"/>
          <w:spacing w:val="-5"/>
          <w:sz w:val="20"/>
        </w:rPr>
        <w:t> </w:t>
      </w:r>
      <w:r>
        <w:rPr>
          <w:color w:val="231F20"/>
          <w:sz w:val="20"/>
        </w:rPr>
        <w:t>good</w:t>
      </w:r>
      <w:r>
        <w:rPr>
          <w:color w:val="231F20"/>
          <w:spacing w:val="-5"/>
          <w:sz w:val="20"/>
        </w:rPr>
        <w:t> </w:t>
      </w:r>
      <w:r>
        <w:rPr>
          <w:color w:val="231F20"/>
          <w:sz w:val="20"/>
        </w:rPr>
        <w:t>case</w:t>
      </w:r>
      <w:r>
        <w:rPr>
          <w:color w:val="231F20"/>
          <w:spacing w:val="-5"/>
          <w:sz w:val="20"/>
        </w:rPr>
        <w:t> </w:t>
      </w:r>
      <w:r>
        <w:rPr>
          <w:color w:val="231F20"/>
          <w:sz w:val="20"/>
        </w:rPr>
        <w:t>for</w:t>
      </w:r>
      <w:r>
        <w:rPr>
          <w:color w:val="231F20"/>
          <w:spacing w:val="-5"/>
          <w:sz w:val="20"/>
        </w:rPr>
        <w:t> </w:t>
      </w:r>
      <w:r>
        <w:rPr>
          <w:color w:val="231F20"/>
          <w:sz w:val="20"/>
        </w:rPr>
        <w:t>their</w:t>
      </w:r>
      <w:r>
        <w:rPr>
          <w:color w:val="231F20"/>
          <w:spacing w:val="-5"/>
          <w:sz w:val="20"/>
        </w:rPr>
        <w:t> </w:t>
      </w:r>
      <w:r>
        <w:rPr>
          <w:color w:val="231F20"/>
          <w:sz w:val="20"/>
        </w:rPr>
        <w:t>need is made to the</w:t>
      </w:r>
      <w:r>
        <w:rPr>
          <w:color w:val="231F20"/>
          <w:spacing w:val="-4"/>
          <w:sz w:val="20"/>
        </w:rPr>
        <w:t> </w:t>
      </w:r>
      <w:r>
        <w:rPr>
          <w:color w:val="231F20"/>
          <w:sz w:val="20"/>
        </w:rPr>
        <w:t>Editor-in-Chief.</w:t>
      </w:r>
    </w:p>
    <w:p>
      <w:pPr>
        <w:pStyle w:val="BodyText"/>
        <w:spacing w:before="1"/>
        <w:rPr>
          <w:sz w:val="19"/>
        </w:rPr>
      </w:pPr>
    </w:p>
    <w:p>
      <w:pPr>
        <w:pStyle w:val="ListParagraph"/>
        <w:numPr>
          <w:ilvl w:val="1"/>
          <w:numId w:val="28"/>
        </w:numPr>
        <w:tabs>
          <w:tab w:pos="394" w:val="left" w:leader="none"/>
        </w:tabs>
        <w:spacing w:line="240" w:lineRule="auto" w:before="0" w:after="0"/>
        <w:ind w:left="393" w:right="0" w:hanging="273"/>
        <w:jc w:val="left"/>
        <w:rPr>
          <w:rFonts w:ascii="Arial"/>
          <w:b/>
          <w:i/>
          <w:sz w:val="19"/>
        </w:rPr>
      </w:pPr>
      <w:r>
        <w:rPr>
          <w:rFonts w:ascii="Arial"/>
          <w:b/>
          <w:i/>
          <w:color w:val="231F20"/>
          <w:sz w:val="19"/>
        </w:rPr>
        <w:t>Retractions</w:t>
      </w:r>
    </w:p>
    <w:p>
      <w:pPr>
        <w:spacing w:line="249" w:lineRule="auto" w:before="127"/>
        <w:ind w:left="119" w:right="117" w:firstLine="360"/>
        <w:jc w:val="both"/>
        <w:rPr>
          <w:sz w:val="20"/>
        </w:rPr>
      </w:pPr>
      <w:r>
        <w:rPr>
          <w:color w:val="231F20"/>
          <w:sz w:val="20"/>
        </w:rPr>
        <w:t>Again,</w:t>
      </w:r>
      <w:r>
        <w:rPr>
          <w:color w:val="231F20"/>
          <w:spacing w:val="-11"/>
          <w:sz w:val="20"/>
        </w:rPr>
        <w:t> </w:t>
      </w:r>
      <w:r>
        <w:rPr>
          <w:color w:val="231F20"/>
          <w:sz w:val="20"/>
        </w:rPr>
        <w:t>in</w:t>
      </w:r>
      <w:r>
        <w:rPr>
          <w:color w:val="231F20"/>
          <w:spacing w:val="-11"/>
          <w:sz w:val="20"/>
        </w:rPr>
        <w:t> </w:t>
      </w:r>
      <w:r>
        <w:rPr>
          <w:color w:val="231F20"/>
          <w:sz w:val="20"/>
        </w:rPr>
        <w:t>the</w:t>
      </w:r>
      <w:r>
        <w:rPr>
          <w:color w:val="231F20"/>
          <w:spacing w:val="-11"/>
          <w:sz w:val="20"/>
        </w:rPr>
        <w:t> </w:t>
      </w:r>
      <w:r>
        <w:rPr>
          <w:color w:val="231F20"/>
          <w:sz w:val="20"/>
        </w:rPr>
        <w:t>rare</w:t>
      </w:r>
      <w:r>
        <w:rPr>
          <w:color w:val="231F20"/>
          <w:spacing w:val="-11"/>
          <w:sz w:val="20"/>
        </w:rPr>
        <w:t> </w:t>
      </w:r>
      <w:r>
        <w:rPr>
          <w:color w:val="231F20"/>
          <w:sz w:val="20"/>
        </w:rPr>
        <w:t>case</w:t>
      </w:r>
      <w:r>
        <w:rPr>
          <w:color w:val="231F20"/>
          <w:spacing w:val="-11"/>
          <w:sz w:val="20"/>
        </w:rPr>
        <w:t> </w:t>
      </w:r>
      <w:r>
        <w:rPr>
          <w:color w:val="231F20"/>
          <w:sz w:val="20"/>
        </w:rPr>
        <w:t>an</w:t>
      </w:r>
      <w:r>
        <w:rPr>
          <w:color w:val="231F20"/>
          <w:spacing w:val="-11"/>
          <w:sz w:val="20"/>
        </w:rPr>
        <w:t> </w:t>
      </w:r>
      <w:r>
        <w:rPr>
          <w:color w:val="231F20"/>
          <w:sz w:val="20"/>
        </w:rPr>
        <w:t>article</w:t>
      </w:r>
      <w:r>
        <w:rPr>
          <w:color w:val="231F20"/>
          <w:spacing w:val="-11"/>
          <w:sz w:val="20"/>
        </w:rPr>
        <w:t> </w:t>
      </w:r>
      <w:r>
        <w:rPr>
          <w:color w:val="231F20"/>
          <w:sz w:val="20"/>
        </w:rPr>
        <w:t>has</w:t>
      </w:r>
      <w:r>
        <w:rPr>
          <w:color w:val="231F20"/>
          <w:spacing w:val="-11"/>
          <w:sz w:val="20"/>
        </w:rPr>
        <w:t> </w:t>
      </w:r>
      <w:r>
        <w:rPr>
          <w:color w:val="231F20"/>
          <w:sz w:val="20"/>
        </w:rPr>
        <w:t>a</w:t>
      </w:r>
      <w:r>
        <w:rPr>
          <w:color w:val="231F20"/>
          <w:spacing w:val="-11"/>
          <w:sz w:val="20"/>
        </w:rPr>
        <w:t> </w:t>
      </w:r>
      <w:r>
        <w:rPr>
          <w:color w:val="231F20"/>
          <w:sz w:val="20"/>
        </w:rPr>
        <w:t>fatal</w:t>
      </w:r>
      <w:r>
        <w:rPr>
          <w:color w:val="231F20"/>
          <w:spacing w:val="-11"/>
          <w:sz w:val="20"/>
        </w:rPr>
        <w:t> </w:t>
      </w:r>
      <w:r>
        <w:rPr>
          <w:color w:val="231F20"/>
          <w:spacing w:val="-4"/>
          <w:sz w:val="20"/>
        </w:rPr>
        <w:t>flaw,</w:t>
      </w:r>
      <w:r>
        <w:rPr>
          <w:color w:val="231F20"/>
          <w:spacing w:val="-10"/>
          <w:sz w:val="20"/>
        </w:rPr>
        <w:t> </w:t>
      </w:r>
      <w:r>
        <w:rPr>
          <w:color w:val="231F20"/>
          <w:sz w:val="20"/>
        </w:rPr>
        <w:t>an</w:t>
      </w:r>
      <w:r>
        <w:rPr>
          <w:color w:val="231F20"/>
          <w:spacing w:val="-10"/>
          <w:sz w:val="20"/>
        </w:rPr>
        <w:t> </w:t>
      </w:r>
      <w:r>
        <w:rPr>
          <w:color w:val="231F20"/>
          <w:sz w:val="20"/>
        </w:rPr>
        <w:t>author can contact the Editor-in-Chief about a possible retraction of the article’s content. (The original article will still be part of the permanent record.)</w:t>
      </w:r>
    </w:p>
    <w:p>
      <w:pPr>
        <w:pStyle w:val="BodyText"/>
        <w:spacing w:before="1"/>
        <w:rPr>
          <w:sz w:val="19"/>
        </w:rPr>
      </w:pPr>
    </w:p>
    <w:p>
      <w:pPr>
        <w:pStyle w:val="ListParagraph"/>
        <w:numPr>
          <w:ilvl w:val="1"/>
          <w:numId w:val="28"/>
        </w:numPr>
        <w:tabs>
          <w:tab w:pos="425" w:val="left" w:leader="none"/>
        </w:tabs>
        <w:spacing w:line="240" w:lineRule="auto" w:before="0" w:after="0"/>
        <w:ind w:left="424" w:right="0" w:hanging="304"/>
        <w:jc w:val="left"/>
        <w:rPr>
          <w:rFonts w:ascii="Arial"/>
          <w:b/>
          <w:i/>
          <w:sz w:val="19"/>
        </w:rPr>
      </w:pPr>
      <w:r>
        <w:rPr>
          <w:rFonts w:ascii="Arial"/>
          <w:b/>
          <w:i/>
          <w:color w:val="231F20"/>
          <w:sz w:val="19"/>
        </w:rPr>
        <w:t>Other submission</w:t>
      </w:r>
      <w:r>
        <w:rPr>
          <w:rFonts w:ascii="Arial"/>
          <w:b/>
          <w:i/>
          <w:color w:val="231F20"/>
          <w:spacing w:val="-23"/>
          <w:sz w:val="19"/>
        </w:rPr>
        <w:t> </w:t>
      </w:r>
      <w:r>
        <w:rPr>
          <w:rFonts w:ascii="Arial"/>
          <w:b/>
          <w:i/>
          <w:color w:val="231F20"/>
          <w:sz w:val="19"/>
        </w:rPr>
        <w:t>categories</w:t>
      </w:r>
    </w:p>
    <w:p>
      <w:pPr>
        <w:spacing w:line="249" w:lineRule="auto" w:before="127"/>
        <w:ind w:left="119" w:right="117" w:firstLine="360"/>
        <w:jc w:val="both"/>
        <w:rPr>
          <w:sz w:val="20"/>
        </w:rPr>
      </w:pPr>
      <w:r>
        <w:rPr>
          <w:color w:val="231F20"/>
          <w:sz w:val="20"/>
        </w:rPr>
        <w:t>There</w:t>
      </w:r>
      <w:r>
        <w:rPr>
          <w:color w:val="231F20"/>
          <w:spacing w:val="-6"/>
          <w:sz w:val="20"/>
        </w:rPr>
        <w:t> </w:t>
      </w:r>
      <w:r>
        <w:rPr>
          <w:color w:val="231F20"/>
          <w:sz w:val="20"/>
        </w:rPr>
        <w:t>are</w:t>
      </w:r>
      <w:r>
        <w:rPr>
          <w:color w:val="231F20"/>
          <w:spacing w:val="-6"/>
          <w:sz w:val="20"/>
        </w:rPr>
        <w:t> </w:t>
      </w:r>
      <w:r>
        <w:rPr>
          <w:color w:val="231F20"/>
          <w:sz w:val="20"/>
        </w:rPr>
        <w:t>several</w:t>
      </w:r>
      <w:r>
        <w:rPr>
          <w:color w:val="231F20"/>
          <w:spacing w:val="-6"/>
          <w:sz w:val="20"/>
        </w:rPr>
        <w:t> </w:t>
      </w:r>
      <w:r>
        <w:rPr>
          <w:color w:val="231F20"/>
          <w:sz w:val="20"/>
        </w:rPr>
        <w:t>article</w:t>
      </w:r>
      <w:r>
        <w:rPr>
          <w:color w:val="231F20"/>
          <w:spacing w:val="-6"/>
          <w:sz w:val="20"/>
        </w:rPr>
        <w:t> </w:t>
      </w:r>
      <w:r>
        <w:rPr>
          <w:color w:val="231F20"/>
          <w:sz w:val="20"/>
        </w:rPr>
        <w:t>categories</w:t>
      </w:r>
      <w:r>
        <w:rPr>
          <w:color w:val="231F20"/>
          <w:spacing w:val="-6"/>
          <w:sz w:val="20"/>
        </w:rPr>
        <w:t> </w:t>
      </w:r>
      <w:r>
        <w:rPr>
          <w:color w:val="231F20"/>
          <w:sz w:val="20"/>
        </w:rPr>
        <w:t>that</w:t>
      </w:r>
      <w:r>
        <w:rPr>
          <w:color w:val="231F20"/>
          <w:spacing w:val="-6"/>
          <w:sz w:val="20"/>
        </w:rPr>
        <w:t> </w:t>
      </w:r>
      <w:r>
        <w:rPr>
          <w:color w:val="231F20"/>
          <w:sz w:val="20"/>
        </w:rPr>
        <w:t>appear</w:t>
      </w:r>
      <w:r>
        <w:rPr>
          <w:color w:val="231F20"/>
          <w:spacing w:val="-6"/>
          <w:sz w:val="20"/>
        </w:rPr>
        <w:t> </w:t>
      </w:r>
      <w:r>
        <w:rPr>
          <w:color w:val="231F20"/>
          <w:sz w:val="20"/>
        </w:rPr>
        <w:t>on</w:t>
      </w:r>
      <w:r>
        <w:rPr>
          <w:color w:val="231F20"/>
          <w:spacing w:val="-6"/>
          <w:sz w:val="20"/>
        </w:rPr>
        <w:t> </w:t>
      </w:r>
      <w:r>
        <w:rPr>
          <w:color w:val="231F20"/>
          <w:sz w:val="20"/>
        </w:rPr>
        <w:t>the</w:t>
      </w:r>
      <w:r>
        <w:rPr>
          <w:color w:val="231F20"/>
          <w:spacing w:val="-6"/>
          <w:sz w:val="20"/>
        </w:rPr>
        <w:t> </w:t>
      </w:r>
      <w:r>
        <w:rPr>
          <w:color w:val="231F20"/>
          <w:sz w:val="20"/>
        </w:rPr>
        <w:t>FM submission</w:t>
      </w:r>
      <w:r>
        <w:rPr>
          <w:color w:val="231F20"/>
          <w:spacing w:val="-10"/>
          <w:sz w:val="20"/>
        </w:rPr>
        <w:t> </w:t>
      </w:r>
      <w:r>
        <w:rPr>
          <w:color w:val="231F20"/>
          <w:sz w:val="20"/>
        </w:rPr>
        <w:t>list</w:t>
      </w:r>
      <w:r>
        <w:rPr>
          <w:color w:val="231F20"/>
          <w:spacing w:val="-10"/>
          <w:sz w:val="20"/>
        </w:rPr>
        <w:t> </w:t>
      </w:r>
      <w:r>
        <w:rPr>
          <w:color w:val="231F20"/>
          <w:sz w:val="20"/>
        </w:rPr>
        <w:t>that</w:t>
      </w:r>
      <w:r>
        <w:rPr>
          <w:color w:val="231F20"/>
          <w:spacing w:val="-10"/>
          <w:sz w:val="20"/>
        </w:rPr>
        <w:t> </w:t>
      </w:r>
      <w:r>
        <w:rPr>
          <w:color w:val="231F20"/>
          <w:sz w:val="20"/>
        </w:rPr>
        <w:t>are</w:t>
      </w:r>
      <w:r>
        <w:rPr>
          <w:color w:val="231F20"/>
          <w:spacing w:val="-10"/>
          <w:sz w:val="20"/>
        </w:rPr>
        <w:t> </w:t>
      </w:r>
      <w:r>
        <w:rPr>
          <w:color w:val="231F20"/>
          <w:sz w:val="20"/>
        </w:rPr>
        <w:t>reserved</w:t>
      </w:r>
      <w:r>
        <w:rPr>
          <w:color w:val="231F20"/>
          <w:spacing w:val="-10"/>
          <w:sz w:val="20"/>
        </w:rPr>
        <w:t> </w:t>
      </w:r>
      <w:r>
        <w:rPr>
          <w:color w:val="231F20"/>
          <w:sz w:val="20"/>
        </w:rPr>
        <w:t>for</w:t>
      </w:r>
      <w:r>
        <w:rPr>
          <w:color w:val="231F20"/>
          <w:spacing w:val="-10"/>
          <w:sz w:val="20"/>
        </w:rPr>
        <w:t> </w:t>
      </w:r>
      <w:r>
        <w:rPr>
          <w:color w:val="231F20"/>
          <w:sz w:val="20"/>
        </w:rPr>
        <w:t>journal</w:t>
      </w:r>
      <w:r>
        <w:rPr>
          <w:color w:val="231F20"/>
          <w:spacing w:val="-10"/>
          <w:sz w:val="20"/>
        </w:rPr>
        <w:t> </w:t>
      </w:r>
      <w:r>
        <w:rPr>
          <w:color w:val="231F20"/>
          <w:sz w:val="20"/>
        </w:rPr>
        <w:t>personnel</w:t>
      </w:r>
      <w:r>
        <w:rPr>
          <w:color w:val="231F20"/>
          <w:spacing w:val="-10"/>
          <w:sz w:val="20"/>
        </w:rPr>
        <w:t> </w:t>
      </w:r>
      <w:r>
        <w:rPr>
          <w:color w:val="231F20"/>
          <w:sz w:val="20"/>
        </w:rPr>
        <w:t>use,</w:t>
      </w:r>
      <w:r>
        <w:rPr>
          <w:color w:val="231F20"/>
          <w:spacing w:val="-10"/>
          <w:sz w:val="20"/>
        </w:rPr>
        <w:t> </w:t>
      </w:r>
      <w:r>
        <w:rPr>
          <w:color w:val="231F20"/>
          <w:sz w:val="20"/>
        </w:rPr>
        <w:t>and are not for general submissions. They are: Calendar, Thank </w:t>
      </w:r>
      <w:r>
        <w:rPr>
          <w:color w:val="231F20"/>
          <w:spacing w:val="-8"/>
          <w:sz w:val="20"/>
        </w:rPr>
        <w:t>You </w:t>
      </w:r>
      <w:r>
        <w:rPr>
          <w:color w:val="231F20"/>
          <w:sz w:val="20"/>
        </w:rPr>
        <w:t>to Reviewers, Technical Committee Reports, Acoustical News, Acoustical Standards News, Reviews of Acoustical Patents, and</w:t>
      </w:r>
      <w:r>
        <w:rPr>
          <w:color w:val="231F20"/>
          <w:spacing w:val="-3"/>
          <w:sz w:val="20"/>
        </w:rPr>
        <w:t> </w:t>
      </w:r>
      <w:r>
        <w:rPr>
          <w:color w:val="231F20"/>
          <w:sz w:val="20"/>
        </w:rPr>
        <w:t>Editorial.</w:t>
      </w:r>
    </w:p>
    <w:p>
      <w:pPr>
        <w:pStyle w:val="BodyText"/>
        <w:rPr>
          <w:sz w:val="29"/>
        </w:rPr>
      </w:pPr>
    </w:p>
    <w:p>
      <w:pPr>
        <w:pStyle w:val="ListParagraph"/>
        <w:numPr>
          <w:ilvl w:val="0"/>
          <w:numId w:val="17"/>
        </w:numPr>
        <w:tabs>
          <w:tab w:pos="511" w:val="left" w:leader="none"/>
        </w:tabs>
        <w:spacing w:line="252" w:lineRule="auto" w:before="0" w:after="0"/>
        <w:ind w:left="510" w:right="984" w:hanging="390"/>
        <w:jc w:val="left"/>
        <w:rPr>
          <w:rFonts w:ascii="Arial"/>
          <w:b/>
          <w:sz w:val="19"/>
        </w:rPr>
      </w:pPr>
      <w:r>
        <w:rPr>
          <w:rFonts w:ascii="Arial"/>
          <w:b/>
          <w:color w:val="231F20"/>
          <w:sz w:val="19"/>
        </w:rPr>
        <w:t>FACTORS RELEVANT TO PUBLICATION DECISIONS</w:t>
      </w:r>
    </w:p>
    <w:p>
      <w:pPr>
        <w:pStyle w:val="ListParagraph"/>
        <w:numPr>
          <w:ilvl w:val="0"/>
          <w:numId w:val="29"/>
        </w:numPr>
        <w:tabs>
          <w:tab w:pos="361" w:val="left" w:leader="none"/>
        </w:tabs>
        <w:spacing w:line="240" w:lineRule="auto" w:before="91" w:after="0"/>
        <w:ind w:left="360" w:right="0" w:hanging="240"/>
        <w:jc w:val="left"/>
        <w:rPr>
          <w:rFonts w:ascii="Arial"/>
          <w:b/>
          <w:sz w:val="19"/>
        </w:rPr>
      </w:pPr>
      <w:r>
        <w:rPr>
          <w:rFonts w:ascii="Arial"/>
          <w:b/>
          <w:color w:val="231F20"/>
          <w:sz w:val="19"/>
        </w:rPr>
        <w:t>Peer review</w:t>
      </w:r>
      <w:r>
        <w:rPr>
          <w:rFonts w:ascii="Arial"/>
          <w:b/>
          <w:color w:val="231F20"/>
          <w:spacing w:val="-2"/>
          <w:sz w:val="19"/>
        </w:rPr>
        <w:t> </w:t>
      </w:r>
      <w:r>
        <w:rPr>
          <w:rFonts w:ascii="Arial"/>
          <w:b/>
          <w:color w:val="231F20"/>
          <w:sz w:val="19"/>
        </w:rPr>
        <w:t>system</w:t>
      </w:r>
    </w:p>
    <w:p>
      <w:pPr>
        <w:spacing w:line="249" w:lineRule="auto" w:before="127"/>
        <w:ind w:left="119" w:right="115" w:firstLine="360"/>
        <w:jc w:val="both"/>
        <w:rPr>
          <w:sz w:val="20"/>
        </w:rPr>
      </w:pPr>
      <w:r>
        <w:rPr>
          <w:color w:val="231F20"/>
          <w:sz w:val="20"/>
        </w:rPr>
        <w:t>The </w:t>
      </w:r>
      <w:r>
        <w:rPr>
          <w:i/>
          <w:color w:val="231F20"/>
          <w:sz w:val="20"/>
        </w:rPr>
        <w:t>Journal </w:t>
      </w:r>
      <w:r>
        <w:rPr>
          <w:color w:val="231F20"/>
          <w:sz w:val="20"/>
        </w:rPr>
        <w:t>uses a peer review system in the determi- nation of which submitted manuscripts should be published. The Associate Editors make the actual decisions; each editor has specialized understanding and prior distinguished ac- complishments in the subfield of acoustics that encompasses the contributed manuscript. They seek advice from reviewers</w:t>
      </w:r>
    </w:p>
    <w:p>
      <w:pPr>
        <w:spacing w:after="0" w:line="249" w:lineRule="auto"/>
        <w:jc w:val="both"/>
        <w:rPr>
          <w:sz w:val="20"/>
        </w:rPr>
        <w:sectPr>
          <w:headerReference w:type="default" r:id="rId973"/>
          <w:footerReference w:type="default" r:id="rId974"/>
          <w:pgSz w:w="12240" w:h="16200"/>
          <w:pgMar w:header="0" w:footer="647" w:top="740" w:bottom="840" w:left="900" w:right="900"/>
          <w:pgNumType w:start="2239"/>
          <w:cols w:num="2" w:equalWidth="0">
            <w:col w:w="5043" w:space="237"/>
            <w:col w:w="5160"/>
          </w:cols>
        </w:sectPr>
      </w:pPr>
    </w:p>
    <w:p>
      <w:pPr>
        <w:spacing w:line="249" w:lineRule="auto" w:before="49"/>
        <w:ind w:left="120" w:right="0" w:firstLine="0"/>
        <w:jc w:val="both"/>
        <w:rPr>
          <w:sz w:val="20"/>
        </w:rPr>
      </w:pPr>
      <w:r>
        <w:rPr>
          <w:color w:val="231F20"/>
          <w:sz w:val="20"/>
        </w:rPr>
        <w:t>who are knowledgeable in the general subject of the paper, and the reviewers give opinions on various aspects of the work; primary questions are whether the work is original and whether it is correct. The Associate Editor and the reviewers who examine the manuscript are the authors’ peers: persons with comparable standing in the same research field as the authors themselves. (Individuals interested in reviewing for JASA or for JASA-EL can convey that interest via an e-mail message to the Editor-in-Chief at  </w:t>
      </w:r>
      <w:hyperlink r:id="rId199">
        <w:r>
          <w:rPr>
            <w:color w:val="231F20"/>
            <w:sz w:val="20"/>
          </w:rPr>
          <w:t>&lt;jasa@aip.or</w:t>
        </w:r>
      </w:hyperlink>
      <w:r>
        <w:rPr>
          <w:color w:val="231F20"/>
          <w:sz w:val="20"/>
        </w:rPr>
        <w:t>g&gt;.)</w:t>
      </w:r>
    </w:p>
    <w:p>
      <w:pPr>
        <w:pStyle w:val="BodyText"/>
        <w:spacing w:before="9"/>
        <w:rPr>
          <w:sz w:val="24"/>
        </w:rPr>
      </w:pPr>
    </w:p>
    <w:p>
      <w:pPr>
        <w:pStyle w:val="ListParagraph"/>
        <w:numPr>
          <w:ilvl w:val="0"/>
          <w:numId w:val="29"/>
        </w:numPr>
        <w:tabs>
          <w:tab w:pos="361" w:val="left" w:leader="none"/>
        </w:tabs>
        <w:spacing w:line="240" w:lineRule="auto" w:before="0" w:after="0"/>
        <w:ind w:left="360" w:right="0" w:hanging="240"/>
        <w:jc w:val="both"/>
        <w:rPr>
          <w:rFonts w:ascii="Arial"/>
          <w:b/>
          <w:sz w:val="19"/>
        </w:rPr>
      </w:pPr>
      <w:r>
        <w:rPr>
          <w:rFonts w:ascii="Arial"/>
          <w:b/>
          <w:color w:val="231F20"/>
          <w:sz w:val="19"/>
        </w:rPr>
        <w:t>Selection</w:t>
      </w:r>
      <w:r>
        <w:rPr>
          <w:rFonts w:ascii="Arial"/>
          <w:b/>
          <w:color w:val="231F20"/>
          <w:spacing w:val="12"/>
          <w:sz w:val="19"/>
        </w:rPr>
        <w:t> </w:t>
      </w:r>
      <w:r>
        <w:rPr>
          <w:rFonts w:ascii="Arial"/>
          <w:b/>
          <w:color w:val="231F20"/>
          <w:sz w:val="19"/>
        </w:rPr>
        <w:t>criteria</w:t>
      </w:r>
    </w:p>
    <w:p>
      <w:pPr>
        <w:spacing w:line="249" w:lineRule="auto" w:before="127"/>
        <w:ind w:left="119" w:right="1" w:firstLine="360"/>
        <w:jc w:val="both"/>
        <w:rPr>
          <w:sz w:val="20"/>
        </w:rPr>
      </w:pPr>
      <w:r>
        <w:rPr>
          <w:color w:val="231F20"/>
          <w:sz w:val="20"/>
        </w:rPr>
        <w:t>Many submitted manuscripts are not selected for publication. Selection is based on the following factors: adherence to the stylistic requirements of  the  </w:t>
      </w:r>
      <w:r>
        <w:rPr>
          <w:i/>
          <w:color w:val="231F20"/>
          <w:sz w:val="20"/>
        </w:rPr>
        <w:t>Journal,  </w:t>
      </w:r>
      <w:r>
        <w:rPr>
          <w:color w:val="231F20"/>
          <w:sz w:val="20"/>
        </w:rPr>
        <w:t>clarity of exposition, originality of the contribution, demon- strated understanding of previously published literature per- taining to the subject matter, appropriate discussion of the relationships of the reported research to other current </w:t>
      </w:r>
      <w:r>
        <w:rPr>
          <w:color w:val="231F20"/>
          <w:spacing w:val="2"/>
          <w:sz w:val="20"/>
        </w:rPr>
        <w:t>re- </w:t>
      </w:r>
      <w:r>
        <w:rPr>
          <w:color w:val="231F20"/>
          <w:sz w:val="20"/>
        </w:rPr>
        <w:t>search or applications, appropriateness of the subject </w:t>
      </w:r>
      <w:r>
        <w:rPr>
          <w:color w:val="231F20"/>
          <w:spacing w:val="2"/>
          <w:sz w:val="20"/>
        </w:rPr>
        <w:t>matter </w:t>
      </w:r>
      <w:r>
        <w:rPr>
          <w:color w:val="231F20"/>
          <w:sz w:val="20"/>
        </w:rPr>
        <w:t>to the </w:t>
      </w:r>
      <w:r>
        <w:rPr>
          <w:i/>
          <w:color w:val="231F20"/>
          <w:sz w:val="20"/>
        </w:rPr>
        <w:t>Journal, </w:t>
      </w:r>
      <w:r>
        <w:rPr>
          <w:color w:val="231F20"/>
          <w:sz w:val="20"/>
        </w:rPr>
        <w:t>correctness of the content of the article, completeness of the reporting of results, the reproducibility of the results, and the significance of the contribution. The </w:t>
      </w:r>
      <w:r>
        <w:rPr>
          <w:i/>
          <w:color w:val="231F20"/>
          <w:sz w:val="20"/>
        </w:rPr>
        <w:t>Journal </w:t>
      </w:r>
      <w:r>
        <w:rPr>
          <w:color w:val="231F20"/>
          <w:sz w:val="20"/>
        </w:rPr>
        <w:t>reserves the right to refuse publication of any submitted article without giving extensively documented reasons, although the editors usually give suggestions that can help the authors in the writing and submission of future papers.  The  Associate Editor also has the option, but not    an obligation, of giving authors an opportunity to submit a revised manuscript addressing specific criticisms raised in the peer review process. The selection process </w:t>
      </w:r>
      <w:r>
        <w:rPr>
          <w:color w:val="231F20"/>
          <w:spacing w:val="2"/>
          <w:sz w:val="20"/>
        </w:rPr>
        <w:t>occasionally </w:t>
      </w:r>
      <w:r>
        <w:rPr>
          <w:color w:val="231F20"/>
          <w:sz w:val="20"/>
        </w:rPr>
        <w:t>results in mistakes, but the time limitations of the editors   and the reviewers preclude extraordinary steps being taken to ensure that no mistakes are ever made. If an author feels that the decision may have been affected by an </w:t>
      </w:r>
      <w:r>
        <w:rPr>
          <w:i/>
          <w:color w:val="231F20"/>
          <w:sz w:val="20"/>
        </w:rPr>
        <w:t>a priori </w:t>
      </w:r>
      <w:r>
        <w:rPr>
          <w:color w:val="231F20"/>
          <w:sz w:val="20"/>
        </w:rPr>
        <w:t>adverse bias (such as a conflict of interest on the part of one of the reviewers), the system allows authors to express the reasons in writing and ask for an appeal </w:t>
      </w:r>
      <w:r>
        <w:rPr>
          <w:color w:val="231F20"/>
          <w:spacing w:val="5"/>
          <w:sz w:val="20"/>
        </w:rPr>
        <w:t> </w:t>
      </w:r>
      <w:r>
        <w:rPr>
          <w:color w:val="231F20"/>
          <w:sz w:val="20"/>
        </w:rPr>
        <w:t>review.</w:t>
      </w:r>
    </w:p>
    <w:p>
      <w:pPr>
        <w:pStyle w:val="BodyText"/>
        <w:rPr>
          <w:sz w:val="25"/>
        </w:rPr>
      </w:pPr>
    </w:p>
    <w:p>
      <w:pPr>
        <w:pStyle w:val="ListParagraph"/>
        <w:numPr>
          <w:ilvl w:val="0"/>
          <w:numId w:val="29"/>
        </w:numPr>
        <w:tabs>
          <w:tab w:pos="361" w:val="left" w:leader="none"/>
        </w:tabs>
        <w:spacing w:line="240" w:lineRule="auto" w:before="0" w:after="0"/>
        <w:ind w:left="360" w:right="0" w:hanging="240"/>
        <w:jc w:val="both"/>
        <w:rPr>
          <w:rFonts w:ascii="Arial"/>
          <w:b/>
          <w:i/>
          <w:sz w:val="19"/>
        </w:rPr>
      </w:pPr>
      <w:r>
        <w:rPr>
          <w:rFonts w:ascii="Arial"/>
          <w:b/>
          <w:color w:val="231F20"/>
          <w:sz w:val="19"/>
        </w:rPr>
        <w:t>Scope of the</w:t>
      </w:r>
      <w:r>
        <w:rPr>
          <w:rFonts w:ascii="Arial"/>
          <w:b/>
          <w:color w:val="231F20"/>
          <w:spacing w:val="7"/>
          <w:sz w:val="19"/>
        </w:rPr>
        <w:t> </w:t>
      </w:r>
      <w:r>
        <w:rPr>
          <w:rFonts w:ascii="Arial"/>
          <w:b/>
          <w:i/>
          <w:color w:val="231F20"/>
          <w:sz w:val="19"/>
        </w:rPr>
        <w:t>Journal</w:t>
      </w:r>
    </w:p>
    <w:p>
      <w:pPr>
        <w:spacing w:line="249" w:lineRule="auto" w:before="127"/>
        <w:ind w:left="119" w:right="0" w:firstLine="360"/>
        <w:jc w:val="both"/>
        <w:rPr>
          <w:i/>
          <w:sz w:val="20"/>
        </w:rPr>
      </w:pPr>
      <w:r>
        <w:rPr>
          <w:color w:val="231F20"/>
          <w:sz w:val="20"/>
        </w:rPr>
        <w:t>Before one decides to submit a paper to the </w:t>
      </w:r>
      <w:r>
        <w:rPr>
          <w:i/>
          <w:color w:val="231F20"/>
          <w:sz w:val="20"/>
        </w:rPr>
        <w:t>Journal of </w:t>
      </w:r>
      <w:r>
        <w:rPr>
          <w:i/>
          <w:color w:val="231F20"/>
          <w:sz w:val="20"/>
        </w:rPr>
        <w:t>the</w:t>
      </w:r>
      <w:r>
        <w:rPr>
          <w:i/>
          <w:color w:val="231F20"/>
          <w:spacing w:val="-6"/>
          <w:sz w:val="20"/>
        </w:rPr>
        <w:t> </w:t>
      </w:r>
      <w:r>
        <w:rPr>
          <w:i/>
          <w:color w:val="231F20"/>
          <w:sz w:val="20"/>
        </w:rPr>
        <w:t>Acoustical</w:t>
      </w:r>
      <w:r>
        <w:rPr>
          <w:i/>
          <w:color w:val="231F20"/>
          <w:spacing w:val="-6"/>
          <w:sz w:val="20"/>
        </w:rPr>
        <w:t> </w:t>
      </w:r>
      <w:r>
        <w:rPr>
          <w:i/>
          <w:color w:val="231F20"/>
          <w:sz w:val="20"/>
        </w:rPr>
        <w:t>Society</w:t>
      </w:r>
      <w:r>
        <w:rPr>
          <w:color w:val="231F20"/>
          <w:sz w:val="20"/>
        </w:rPr>
        <w:t>,</w:t>
      </w:r>
      <w:r>
        <w:rPr>
          <w:color w:val="231F20"/>
          <w:spacing w:val="-6"/>
          <w:sz w:val="20"/>
        </w:rPr>
        <w:t> </w:t>
      </w:r>
      <w:r>
        <w:rPr>
          <w:color w:val="231F20"/>
          <w:sz w:val="20"/>
        </w:rPr>
        <w:t>it</w:t>
      </w:r>
      <w:r>
        <w:rPr>
          <w:color w:val="231F20"/>
          <w:spacing w:val="-6"/>
          <w:sz w:val="20"/>
        </w:rPr>
        <w:t> </w:t>
      </w:r>
      <w:r>
        <w:rPr>
          <w:color w:val="231F20"/>
          <w:sz w:val="20"/>
        </w:rPr>
        <w:t>is</w:t>
      </w:r>
      <w:r>
        <w:rPr>
          <w:color w:val="231F20"/>
          <w:spacing w:val="-6"/>
          <w:sz w:val="20"/>
        </w:rPr>
        <w:t> </w:t>
      </w:r>
      <w:r>
        <w:rPr>
          <w:color w:val="231F20"/>
          <w:sz w:val="20"/>
        </w:rPr>
        <w:t>prudent</w:t>
      </w:r>
      <w:r>
        <w:rPr>
          <w:color w:val="231F20"/>
          <w:spacing w:val="-6"/>
          <w:sz w:val="20"/>
        </w:rPr>
        <w:t> </w:t>
      </w:r>
      <w:r>
        <w:rPr>
          <w:color w:val="231F20"/>
          <w:sz w:val="20"/>
        </w:rPr>
        <w:t>to</w:t>
      </w:r>
      <w:r>
        <w:rPr>
          <w:color w:val="231F20"/>
          <w:spacing w:val="-6"/>
          <w:sz w:val="20"/>
        </w:rPr>
        <w:t> </w:t>
      </w:r>
      <w:r>
        <w:rPr>
          <w:color w:val="231F20"/>
          <w:sz w:val="20"/>
        </w:rPr>
        <w:t>give</w:t>
      </w:r>
      <w:r>
        <w:rPr>
          <w:color w:val="231F20"/>
          <w:spacing w:val="-6"/>
          <w:sz w:val="20"/>
        </w:rPr>
        <w:t> </w:t>
      </w:r>
      <w:r>
        <w:rPr>
          <w:color w:val="231F20"/>
          <w:sz w:val="20"/>
        </w:rPr>
        <w:t>some</w:t>
      </w:r>
      <w:r>
        <w:rPr>
          <w:color w:val="231F20"/>
          <w:spacing w:val="-6"/>
          <w:sz w:val="20"/>
        </w:rPr>
        <w:t> </w:t>
      </w:r>
      <w:r>
        <w:rPr>
          <w:color w:val="231F20"/>
          <w:sz w:val="20"/>
        </w:rPr>
        <w:t>thought</w:t>
      </w:r>
      <w:r>
        <w:rPr>
          <w:color w:val="231F20"/>
          <w:spacing w:val="-6"/>
          <w:sz w:val="20"/>
        </w:rPr>
        <w:t> </w:t>
      </w:r>
      <w:r>
        <w:rPr>
          <w:color w:val="231F20"/>
          <w:sz w:val="20"/>
        </w:rPr>
        <w:t>as</w:t>
      </w:r>
      <w:r>
        <w:rPr>
          <w:color w:val="231F20"/>
          <w:spacing w:val="-6"/>
          <w:sz w:val="20"/>
        </w:rPr>
        <w:t> </w:t>
      </w:r>
      <w:r>
        <w:rPr>
          <w:color w:val="231F20"/>
          <w:sz w:val="20"/>
        </w:rPr>
        <w:t>to whether</w:t>
      </w:r>
      <w:r>
        <w:rPr>
          <w:color w:val="231F20"/>
          <w:spacing w:val="-6"/>
          <w:sz w:val="20"/>
        </w:rPr>
        <w:t> </w:t>
      </w:r>
      <w:r>
        <w:rPr>
          <w:color w:val="231F20"/>
          <w:sz w:val="20"/>
        </w:rPr>
        <w:t>the</w:t>
      </w:r>
      <w:r>
        <w:rPr>
          <w:color w:val="231F20"/>
          <w:spacing w:val="-6"/>
          <w:sz w:val="20"/>
        </w:rPr>
        <w:t> </w:t>
      </w:r>
      <w:r>
        <w:rPr>
          <w:color w:val="231F20"/>
          <w:sz w:val="20"/>
        </w:rPr>
        <w:t>paper</w:t>
      </w:r>
      <w:r>
        <w:rPr>
          <w:color w:val="231F20"/>
          <w:spacing w:val="-6"/>
          <w:sz w:val="20"/>
        </w:rPr>
        <w:t> </w:t>
      </w:r>
      <w:r>
        <w:rPr>
          <w:color w:val="231F20"/>
          <w:sz w:val="20"/>
        </w:rPr>
        <w:t>falls</w:t>
      </w:r>
      <w:r>
        <w:rPr>
          <w:color w:val="231F20"/>
          <w:spacing w:val="-6"/>
          <w:sz w:val="20"/>
        </w:rPr>
        <w:t> </w:t>
      </w:r>
      <w:r>
        <w:rPr>
          <w:color w:val="231F20"/>
          <w:sz w:val="20"/>
        </w:rPr>
        <w:t>within</w:t>
      </w:r>
      <w:r>
        <w:rPr>
          <w:color w:val="231F20"/>
          <w:spacing w:val="-6"/>
          <w:sz w:val="20"/>
        </w:rPr>
        <w:t> </w:t>
      </w:r>
      <w:r>
        <w:rPr>
          <w:color w:val="231F20"/>
          <w:sz w:val="20"/>
        </w:rPr>
        <w:t>the</w:t>
      </w:r>
      <w:r>
        <w:rPr>
          <w:color w:val="231F20"/>
          <w:spacing w:val="-6"/>
          <w:sz w:val="20"/>
        </w:rPr>
        <w:t> </w:t>
      </w:r>
      <w:r>
        <w:rPr>
          <w:color w:val="231F20"/>
          <w:sz w:val="20"/>
        </w:rPr>
        <w:t>scope</w:t>
      </w:r>
      <w:r>
        <w:rPr>
          <w:color w:val="231F20"/>
          <w:spacing w:val="-6"/>
          <w:sz w:val="20"/>
        </w:rPr>
        <w:t> </w:t>
      </w:r>
      <w:r>
        <w:rPr>
          <w:color w:val="231F20"/>
          <w:sz w:val="20"/>
        </w:rPr>
        <w:t>of</w:t>
      </w:r>
      <w:r>
        <w:rPr>
          <w:color w:val="231F20"/>
          <w:spacing w:val="-6"/>
          <w:sz w:val="20"/>
        </w:rPr>
        <w:t> </w:t>
      </w:r>
      <w:r>
        <w:rPr>
          <w:color w:val="231F20"/>
          <w:sz w:val="20"/>
        </w:rPr>
        <w:t>the</w:t>
      </w:r>
      <w:r>
        <w:rPr>
          <w:color w:val="231F20"/>
          <w:spacing w:val="-6"/>
          <w:sz w:val="20"/>
        </w:rPr>
        <w:t> </w:t>
      </w:r>
      <w:r>
        <w:rPr>
          <w:i/>
          <w:color w:val="231F20"/>
          <w:sz w:val="20"/>
        </w:rPr>
        <w:t>Journal</w:t>
      </w:r>
      <w:r>
        <w:rPr>
          <w:color w:val="231F20"/>
          <w:sz w:val="20"/>
        </w:rPr>
        <w:t>.</w:t>
      </w:r>
      <w:r>
        <w:rPr>
          <w:color w:val="231F20"/>
          <w:spacing w:val="-6"/>
          <w:sz w:val="20"/>
        </w:rPr>
        <w:t> </w:t>
      </w:r>
      <w:r>
        <w:rPr>
          <w:color w:val="231F20"/>
          <w:sz w:val="20"/>
        </w:rPr>
        <w:t>While this can in principle be construed very broadly, it is often the case that another journal would be a more appropriate</w:t>
      </w:r>
      <w:r>
        <w:rPr>
          <w:color w:val="231F20"/>
          <w:spacing w:val="-23"/>
          <w:sz w:val="20"/>
        </w:rPr>
        <w:t> </w:t>
      </w:r>
      <w:r>
        <w:rPr>
          <w:color w:val="231F20"/>
          <w:sz w:val="20"/>
        </w:rPr>
        <w:t>choice. As a practical matter, the </w:t>
      </w:r>
      <w:r>
        <w:rPr>
          <w:i/>
          <w:color w:val="231F20"/>
          <w:sz w:val="20"/>
        </w:rPr>
        <w:t>Journal </w:t>
      </w:r>
      <w:r>
        <w:rPr>
          <w:color w:val="231F20"/>
          <w:sz w:val="20"/>
        </w:rPr>
        <w:t>would find it difficult to give an adequate peer review to a submitted manuscript that does not fall within the broader areas of expertise of any of its Associate Editors. In the </w:t>
      </w:r>
      <w:r>
        <w:rPr>
          <w:i/>
          <w:color w:val="231F20"/>
          <w:sz w:val="20"/>
        </w:rPr>
        <w:t>Journal’s </w:t>
      </w:r>
      <w:r>
        <w:rPr>
          <w:color w:val="231F20"/>
          <w:sz w:val="20"/>
        </w:rPr>
        <w:t>peer-review process, extensive efforts are made to match a submitted manuscript with an Associate Editor knowledgeable in the field, and the Editors have the option of declining to take on the task. It is  a tacit understanding that no Associate Editor should accept  a paper unless he or she understands the gist of the paper and is able to make a knowledgeable assessment of the relevance of the advice of the selected reviewers. If no one wishes to handle a manuscript, the matter is referred to the Editor-in- Chief and a possible resulting decision is that the manuscript is outside the de facto scope of the</w:t>
      </w:r>
      <w:r>
        <w:rPr>
          <w:color w:val="231F20"/>
          <w:spacing w:val="38"/>
          <w:sz w:val="20"/>
        </w:rPr>
        <w:t> </w:t>
      </w:r>
      <w:r>
        <w:rPr>
          <w:i/>
          <w:color w:val="231F20"/>
          <w:sz w:val="20"/>
        </w:rPr>
        <w:t>Journal.</w:t>
      </w:r>
    </w:p>
    <w:p>
      <w:pPr>
        <w:spacing w:line="247" w:lineRule="auto" w:before="50"/>
        <w:ind w:left="119" w:right="116" w:firstLine="360"/>
        <w:jc w:val="both"/>
        <w:rPr>
          <w:sz w:val="20"/>
        </w:rPr>
      </w:pPr>
      <w:r>
        <w:rPr/>
        <w:br w:type="column"/>
      </w:r>
      <w:r>
        <w:rPr>
          <w:color w:val="231F20"/>
          <w:sz w:val="20"/>
        </w:rPr>
        <w:t>The </w:t>
      </w:r>
      <w:r>
        <w:rPr>
          <w:i/>
          <w:color w:val="231F20"/>
          <w:sz w:val="20"/>
        </w:rPr>
        <w:t>Journal </w:t>
      </w:r>
      <w:r>
        <w:rPr>
          <w:color w:val="231F20"/>
          <w:sz w:val="20"/>
        </w:rPr>
        <w:t>ordinarily selects for publication only articles</w:t>
      </w:r>
      <w:r>
        <w:rPr>
          <w:color w:val="231F20"/>
          <w:spacing w:val="-15"/>
          <w:sz w:val="20"/>
        </w:rPr>
        <w:t> </w:t>
      </w:r>
      <w:r>
        <w:rPr>
          <w:color w:val="231F20"/>
          <w:sz w:val="20"/>
        </w:rPr>
        <w:t>that</w:t>
      </w:r>
      <w:r>
        <w:rPr>
          <w:color w:val="231F20"/>
          <w:spacing w:val="-15"/>
          <w:sz w:val="20"/>
        </w:rPr>
        <w:t> </w:t>
      </w:r>
      <w:r>
        <w:rPr>
          <w:color w:val="231F20"/>
          <w:spacing w:val="-3"/>
          <w:sz w:val="20"/>
        </w:rPr>
        <w:t>have</w:t>
      </w:r>
      <w:r>
        <w:rPr>
          <w:color w:val="231F20"/>
          <w:spacing w:val="-15"/>
          <w:sz w:val="20"/>
        </w:rPr>
        <w:t> </w:t>
      </w:r>
      <w:r>
        <w:rPr>
          <w:color w:val="231F20"/>
          <w:sz w:val="20"/>
        </w:rPr>
        <w:t>a</w:t>
      </w:r>
      <w:r>
        <w:rPr>
          <w:color w:val="231F20"/>
          <w:spacing w:val="-15"/>
          <w:sz w:val="20"/>
        </w:rPr>
        <w:t> </w:t>
      </w:r>
      <w:r>
        <w:rPr>
          <w:color w:val="231F20"/>
          <w:sz w:val="20"/>
        </w:rPr>
        <w:t>clear</w:t>
      </w:r>
      <w:r>
        <w:rPr>
          <w:color w:val="231F20"/>
          <w:spacing w:val="-15"/>
          <w:sz w:val="20"/>
        </w:rPr>
        <w:t> </w:t>
      </w:r>
      <w:r>
        <w:rPr>
          <w:color w:val="231F20"/>
          <w:sz w:val="20"/>
        </w:rPr>
        <w:t>identification</w:t>
      </w:r>
      <w:r>
        <w:rPr>
          <w:color w:val="231F20"/>
          <w:spacing w:val="-15"/>
          <w:sz w:val="20"/>
        </w:rPr>
        <w:t> </w:t>
      </w:r>
      <w:r>
        <w:rPr>
          <w:color w:val="231F20"/>
          <w:sz w:val="20"/>
        </w:rPr>
        <w:t>with</w:t>
      </w:r>
      <w:r>
        <w:rPr>
          <w:color w:val="231F20"/>
          <w:spacing w:val="-15"/>
          <w:sz w:val="20"/>
        </w:rPr>
        <w:t> </w:t>
      </w:r>
      <w:r>
        <w:rPr>
          <w:color w:val="231F20"/>
          <w:sz w:val="20"/>
        </w:rPr>
        <w:t>acoustics.</w:t>
      </w:r>
      <w:r>
        <w:rPr>
          <w:color w:val="231F20"/>
          <w:spacing w:val="-15"/>
          <w:sz w:val="20"/>
        </w:rPr>
        <w:t> </w:t>
      </w:r>
      <w:r>
        <w:rPr>
          <w:color w:val="231F20"/>
          <w:sz w:val="20"/>
        </w:rPr>
        <w:t>It</w:t>
      </w:r>
      <w:r>
        <w:rPr>
          <w:color w:val="231F20"/>
          <w:spacing w:val="-15"/>
          <w:sz w:val="20"/>
        </w:rPr>
        <w:t> </w:t>
      </w:r>
      <w:r>
        <w:rPr>
          <w:color w:val="231F20"/>
          <w:sz w:val="20"/>
        </w:rPr>
        <w:t>would, for example, not ordinarily publish articles that report results and techniques that are not specifically applicable to acous- tics, even though they could be of interest to some persons whose work is concerned with acoustics. An editorial</w:t>
      </w:r>
      <w:r>
        <w:rPr>
          <w:color w:val="231F20"/>
          <w:position w:val="8"/>
          <w:sz w:val="14"/>
        </w:rPr>
        <w:t>3 </w:t>
      </w:r>
      <w:r>
        <w:rPr>
          <w:color w:val="231F20"/>
          <w:sz w:val="20"/>
        </w:rPr>
        <w:t>pub- lished in the October 1999 issue gives examples that are </w:t>
      </w:r>
      <w:r>
        <w:rPr>
          <w:i/>
          <w:color w:val="231F20"/>
          <w:sz w:val="20"/>
        </w:rPr>
        <w:t>not </w:t>
      </w:r>
      <w:r>
        <w:rPr>
          <w:color w:val="231F20"/>
          <w:sz w:val="20"/>
        </w:rPr>
        <w:t>clearly identifiable with</w:t>
      </w:r>
      <w:r>
        <w:rPr>
          <w:color w:val="231F20"/>
          <w:spacing w:val="24"/>
          <w:sz w:val="20"/>
        </w:rPr>
        <w:t> </w:t>
      </w:r>
      <w:r>
        <w:rPr>
          <w:color w:val="231F20"/>
          <w:sz w:val="20"/>
        </w:rPr>
        <w:t>acoustics.</w:t>
      </w:r>
    </w:p>
    <w:p>
      <w:pPr>
        <w:pStyle w:val="BodyText"/>
        <w:rPr>
          <w:sz w:val="20"/>
        </w:rPr>
      </w:pPr>
    </w:p>
    <w:p>
      <w:pPr>
        <w:pStyle w:val="BodyText"/>
        <w:rPr>
          <w:sz w:val="20"/>
        </w:rPr>
      </w:pPr>
    </w:p>
    <w:p>
      <w:pPr>
        <w:pStyle w:val="BodyText"/>
        <w:spacing w:before="1"/>
        <w:rPr>
          <w:sz w:val="20"/>
        </w:rPr>
      </w:pPr>
    </w:p>
    <w:p>
      <w:pPr>
        <w:pStyle w:val="ListParagraph"/>
        <w:numPr>
          <w:ilvl w:val="0"/>
          <w:numId w:val="17"/>
        </w:numPr>
        <w:tabs>
          <w:tab w:pos="403" w:val="left" w:leader="none"/>
        </w:tabs>
        <w:spacing w:line="240" w:lineRule="auto" w:before="1" w:after="0"/>
        <w:ind w:left="402" w:right="0" w:hanging="282"/>
        <w:jc w:val="left"/>
        <w:rPr>
          <w:rFonts w:ascii="Arial"/>
          <w:b/>
          <w:sz w:val="19"/>
        </w:rPr>
      </w:pPr>
      <w:r>
        <w:rPr>
          <w:rFonts w:ascii="Arial"/>
          <w:b/>
          <w:color w:val="231F20"/>
          <w:sz w:val="19"/>
        </w:rPr>
        <w:t>POLICIES REGARDING PRIOR</w:t>
      </w:r>
      <w:r>
        <w:rPr>
          <w:rFonts w:ascii="Arial"/>
          <w:b/>
          <w:color w:val="231F20"/>
          <w:spacing w:val="3"/>
          <w:sz w:val="19"/>
        </w:rPr>
        <w:t> </w:t>
      </w:r>
      <w:r>
        <w:rPr>
          <w:rFonts w:ascii="Arial"/>
          <w:b/>
          <w:color w:val="231F20"/>
          <w:sz w:val="19"/>
        </w:rPr>
        <w:t>PUBLICATION</w:t>
      </w:r>
    </w:p>
    <w:p>
      <w:pPr>
        <w:spacing w:line="249" w:lineRule="auto" w:before="113"/>
        <w:ind w:left="119" w:right="117" w:firstLine="360"/>
        <w:jc w:val="both"/>
        <w:rPr>
          <w:sz w:val="20"/>
        </w:rPr>
      </w:pPr>
      <w:r>
        <w:rPr>
          <w:color w:val="231F20"/>
          <w:sz w:val="20"/>
        </w:rPr>
        <w:t>The </w:t>
      </w:r>
      <w:r>
        <w:rPr>
          <w:i/>
          <w:color w:val="231F20"/>
          <w:sz w:val="20"/>
        </w:rPr>
        <w:t>Journal </w:t>
      </w:r>
      <w:r>
        <w:rPr>
          <w:color w:val="231F20"/>
          <w:sz w:val="20"/>
        </w:rPr>
        <w:t>adheres assiduously to all applicable copy- right laws, and authors must not submit articles whose pub- lication will result in a violation of such laws. Furthermore, the </w:t>
      </w:r>
      <w:r>
        <w:rPr>
          <w:i/>
          <w:color w:val="231F20"/>
          <w:spacing w:val="-3"/>
          <w:sz w:val="20"/>
        </w:rPr>
        <w:t>Journal </w:t>
      </w:r>
      <w:r>
        <w:rPr>
          <w:color w:val="231F20"/>
          <w:spacing w:val="-3"/>
          <w:sz w:val="20"/>
        </w:rPr>
        <w:t>follows </w:t>
      </w:r>
      <w:r>
        <w:rPr>
          <w:color w:val="231F20"/>
          <w:sz w:val="20"/>
        </w:rPr>
        <w:t>the tradition of </w:t>
      </w:r>
      <w:r>
        <w:rPr>
          <w:color w:val="231F20"/>
          <w:spacing w:val="-3"/>
          <w:sz w:val="20"/>
        </w:rPr>
        <w:t>providing </w:t>
      </w:r>
      <w:r>
        <w:rPr>
          <w:color w:val="231F20"/>
          <w:sz w:val="20"/>
        </w:rPr>
        <w:t>an orderly archive of scientific research in which authors take care that results and ideas are fully </w:t>
      </w:r>
      <w:r>
        <w:rPr>
          <w:color w:val="231F20"/>
          <w:spacing w:val="-3"/>
          <w:sz w:val="20"/>
        </w:rPr>
        <w:t>attributed </w:t>
      </w:r>
      <w:r>
        <w:rPr>
          <w:color w:val="231F20"/>
          <w:sz w:val="20"/>
        </w:rPr>
        <w:t>to their originators. Con- scious plagiarism is a serious breach of ethics, if not illegal. (Submission of an article that is plagiarized, in part or in full, may have serious repercussions on the future careers of the authors.) Occasionally, authors rediscover older results and submit papers reporting these results as though they were </w:t>
      </w:r>
      <w:r>
        <w:rPr>
          <w:color w:val="231F20"/>
          <w:spacing w:val="-5"/>
          <w:sz w:val="20"/>
        </w:rPr>
        <w:t>new. </w:t>
      </w:r>
      <w:r>
        <w:rPr>
          <w:color w:val="231F20"/>
          <w:sz w:val="20"/>
        </w:rPr>
        <w:t>The desire to safeguard the </w:t>
      </w:r>
      <w:r>
        <w:rPr>
          <w:i/>
          <w:color w:val="231F20"/>
          <w:sz w:val="20"/>
        </w:rPr>
        <w:t>Journal </w:t>
      </w:r>
      <w:r>
        <w:rPr>
          <w:color w:val="231F20"/>
          <w:sz w:val="20"/>
        </w:rPr>
        <w:t>from publishing  any such paper requires that submitted articles </w:t>
      </w:r>
      <w:r>
        <w:rPr>
          <w:color w:val="231F20"/>
          <w:spacing w:val="-3"/>
          <w:sz w:val="20"/>
        </w:rPr>
        <w:t>have </w:t>
      </w:r>
      <w:r>
        <w:rPr>
          <w:color w:val="231F20"/>
          <w:sz w:val="20"/>
        </w:rPr>
        <w:t>a suffi- cient discussion of prior related literature to demonstrate the authors’ familiarity with the literature and to establish the credibility of the assertion that the authors </w:t>
      </w:r>
      <w:r>
        <w:rPr>
          <w:color w:val="231F20"/>
          <w:spacing w:val="-3"/>
          <w:sz w:val="20"/>
        </w:rPr>
        <w:t>have </w:t>
      </w:r>
      <w:r>
        <w:rPr>
          <w:color w:val="231F20"/>
          <w:sz w:val="20"/>
        </w:rPr>
        <w:t>carried out a thorough literature search.</w:t>
      </w:r>
    </w:p>
    <w:p>
      <w:pPr>
        <w:spacing w:line="249" w:lineRule="auto" w:before="1"/>
        <w:ind w:left="119" w:right="117" w:firstLine="360"/>
        <w:jc w:val="both"/>
        <w:rPr>
          <w:sz w:val="20"/>
        </w:rPr>
      </w:pPr>
      <w:r>
        <w:rPr>
          <w:color w:val="231F20"/>
          <w:sz w:val="20"/>
        </w:rPr>
        <w:t>In many cases, the authors themselves may have either previously circulated, published, or presented work that has substantial similarities with what is contained within the contributed manuscript. In general, </w:t>
      </w:r>
      <w:r>
        <w:rPr>
          <w:color w:val="231F20"/>
          <w:spacing w:val="-3"/>
          <w:sz w:val="20"/>
        </w:rPr>
        <w:t>JASA </w:t>
      </w:r>
      <w:r>
        <w:rPr>
          <w:color w:val="231F20"/>
          <w:sz w:val="20"/>
        </w:rPr>
        <w:t>will not publish work that has been previously published. (An exception is when the previous publication is a letter to the editor, and when</w:t>
      </w:r>
      <w:r>
        <w:rPr>
          <w:color w:val="231F20"/>
          <w:spacing w:val="-14"/>
          <w:sz w:val="20"/>
        </w:rPr>
        <w:t> </w:t>
      </w:r>
      <w:r>
        <w:rPr>
          <w:color w:val="231F20"/>
          <w:sz w:val="20"/>
        </w:rPr>
        <w:t>pertinent</w:t>
      </w:r>
      <w:r>
        <w:rPr>
          <w:color w:val="231F20"/>
          <w:spacing w:val="-14"/>
          <w:sz w:val="20"/>
        </w:rPr>
        <w:t> </w:t>
      </w:r>
      <w:r>
        <w:rPr>
          <w:color w:val="231F20"/>
          <w:sz w:val="20"/>
        </w:rPr>
        <w:t>details</w:t>
      </w:r>
      <w:r>
        <w:rPr>
          <w:color w:val="231F20"/>
          <w:spacing w:val="-14"/>
          <w:sz w:val="20"/>
        </w:rPr>
        <w:t> </w:t>
      </w:r>
      <w:r>
        <w:rPr>
          <w:color w:val="231F20"/>
          <w:sz w:val="20"/>
        </w:rPr>
        <w:t>were</w:t>
      </w:r>
      <w:r>
        <w:rPr>
          <w:color w:val="231F20"/>
          <w:spacing w:val="-14"/>
          <w:sz w:val="20"/>
        </w:rPr>
        <w:t> </w:t>
      </w:r>
      <w:r>
        <w:rPr>
          <w:color w:val="231F20"/>
          <w:sz w:val="20"/>
        </w:rPr>
        <w:t>omitted</w:t>
      </w:r>
      <w:r>
        <w:rPr>
          <w:color w:val="231F20"/>
          <w:spacing w:val="-14"/>
          <w:sz w:val="20"/>
        </w:rPr>
        <w:t> </w:t>
      </w:r>
      <w:r>
        <w:rPr>
          <w:color w:val="231F20"/>
          <w:sz w:val="20"/>
        </w:rPr>
        <w:t>because</w:t>
      </w:r>
      <w:r>
        <w:rPr>
          <w:color w:val="231F20"/>
          <w:spacing w:val="-14"/>
          <w:sz w:val="20"/>
        </w:rPr>
        <w:t> </w:t>
      </w:r>
      <w:r>
        <w:rPr>
          <w:color w:val="231F20"/>
          <w:sz w:val="20"/>
        </w:rPr>
        <w:t>of</w:t>
      </w:r>
      <w:r>
        <w:rPr>
          <w:color w:val="231F20"/>
          <w:spacing w:val="-14"/>
          <w:sz w:val="20"/>
        </w:rPr>
        <w:t> </w:t>
      </w:r>
      <w:r>
        <w:rPr>
          <w:color w:val="231F20"/>
          <w:sz w:val="20"/>
        </w:rPr>
        <w:t>the</w:t>
      </w:r>
      <w:r>
        <w:rPr>
          <w:color w:val="231F20"/>
          <w:spacing w:val="-14"/>
          <w:sz w:val="20"/>
        </w:rPr>
        <w:t> </w:t>
      </w:r>
      <w:r>
        <w:rPr>
          <w:color w:val="231F20"/>
          <w:sz w:val="20"/>
        </w:rPr>
        <w:t>brief</w:t>
      </w:r>
      <w:r>
        <w:rPr>
          <w:color w:val="231F20"/>
          <w:spacing w:val="-14"/>
          <w:sz w:val="20"/>
        </w:rPr>
        <w:t> </w:t>
      </w:r>
      <w:r>
        <w:rPr>
          <w:color w:val="231F20"/>
          <w:sz w:val="20"/>
        </w:rPr>
        <w:t>nature of the earlier reporting.) Presentations at conferences are not construed as prior publication; neither is the circulation of preprints or the posting of preprints on any web site, provid- ing the site does not have the semblance of an archival online journal.</w:t>
      </w:r>
      <w:r>
        <w:rPr>
          <w:color w:val="231F20"/>
          <w:spacing w:val="-5"/>
          <w:sz w:val="20"/>
        </w:rPr>
        <w:t> </w:t>
      </w:r>
      <w:r>
        <w:rPr>
          <w:color w:val="231F20"/>
          <w:sz w:val="20"/>
        </w:rPr>
        <w:t>Publication</w:t>
      </w:r>
      <w:r>
        <w:rPr>
          <w:color w:val="231F20"/>
          <w:spacing w:val="-5"/>
          <w:sz w:val="20"/>
        </w:rPr>
        <w:t> </w:t>
      </w:r>
      <w:r>
        <w:rPr>
          <w:color w:val="231F20"/>
          <w:sz w:val="20"/>
        </w:rPr>
        <w:t>as</w:t>
      </w:r>
      <w:r>
        <w:rPr>
          <w:color w:val="231F20"/>
          <w:spacing w:val="-5"/>
          <w:sz w:val="20"/>
        </w:rPr>
        <w:t> </w:t>
      </w:r>
      <w:r>
        <w:rPr>
          <w:color w:val="231F20"/>
          <w:sz w:val="20"/>
        </w:rPr>
        <w:t>such</w:t>
      </w:r>
      <w:r>
        <w:rPr>
          <w:color w:val="231F20"/>
          <w:spacing w:val="-5"/>
          <w:sz w:val="20"/>
        </w:rPr>
        <w:t> </w:t>
      </w:r>
      <w:r>
        <w:rPr>
          <w:color w:val="231F20"/>
          <w:sz w:val="20"/>
        </w:rPr>
        <w:t>implies</w:t>
      </w:r>
      <w:r>
        <w:rPr>
          <w:color w:val="231F20"/>
          <w:spacing w:val="-5"/>
          <w:sz w:val="20"/>
        </w:rPr>
        <w:t> </w:t>
      </w:r>
      <w:r>
        <w:rPr>
          <w:color w:val="231F20"/>
          <w:sz w:val="20"/>
        </w:rPr>
        <w:t>that</w:t>
      </w:r>
      <w:r>
        <w:rPr>
          <w:color w:val="231F20"/>
          <w:spacing w:val="-5"/>
          <w:sz w:val="20"/>
        </w:rPr>
        <w:t> </w:t>
      </w:r>
      <w:r>
        <w:rPr>
          <w:color w:val="231F20"/>
          <w:sz w:val="20"/>
        </w:rPr>
        <w:t>the</w:t>
      </w:r>
      <w:r>
        <w:rPr>
          <w:color w:val="231F20"/>
          <w:spacing w:val="-5"/>
          <w:sz w:val="20"/>
        </w:rPr>
        <w:t> </w:t>
      </w:r>
      <w:r>
        <w:rPr>
          <w:color w:val="231F20"/>
          <w:sz w:val="20"/>
        </w:rPr>
        <w:t>work</w:t>
      </w:r>
      <w:r>
        <w:rPr>
          <w:color w:val="231F20"/>
          <w:spacing w:val="-5"/>
          <w:sz w:val="20"/>
        </w:rPr>
        <w:t> </w:t>
      </w:r>
      <w:r>
        <w:rPr>
          <w:color w:val="231F20"/>
          <w:sz w:val="20"/>
        </w:rPr>
        <w:t>is</w:t>
      </w:r>
      <w:r>
        <w:rPr>
          <w:color w:val="231F20"/>
          <w:spacing w:val="-5"/>
          <w:sz w:val="20"/>
        </w:rPr>
        <w:t> </w:t>
      </w:r>
      <w:r>
        <w:rPr>
          <w:color w:val="231F20"/>
          <w:sz w:val="20"/>
        </w:rPr>
        <w:t>currently, and for the indefinite future, available, either for purchase   or on loan, to a broad segment of the research community. Often the </w:t>
      </w:r>
      <w:r>
        <w:rPr>
          <w:i/>
          <w:color w:val="231F20"/>
          <w:sz w:val="20"/>
        </w:rPr>
        <w:t>Journal </w:t>
      </w:r>
      <w:r>
        <w:rPr>
          <w:color w:val="231F20"/>
          <w:sz w:val="20"/>
        </w:rPr>
        <w:t>will consider publishing manuscripts with tangible</w:t>
      </w:r>
      <w:r>
        <w:rPr>
          <w:color w:val="231F20"/>
          <w:spacing w:val="-8"/>
          <w:sz w:val="20"/>
        </w:rPr>
        <w:t> </w:t>
      </w:r>
      <w:r>
        <w:rPr>
          <w:color w:val="231F20"/>
          <w:sz w:val="20"/>
        </w:rPr>
        <w:t>similarities</w:t>
      </w:r>
      <w:r>
        <w:rPr>
          <w:color w:val="231F20"/>
          <w:spacing w:val="-8"/>
          <w:sz w:val="20"/>
        </w:rPr>
        <w:t> </w:t>
      </w:r>
      <w:r>
        <w:rPr>
          <w:color w:val="231F20"/>
          <w:sz w:val="20"/>
        </w:rPr>
        <w:t>to</w:t>
      </w:r>
      <w:r>
        <w:rPr>
          <w:color w:val="231F20"/>
          <w:spacing w:val="-8"/>
          <w:sz w:val="20"/>
        </w:rPr>
        <w:t> </w:t>
      </w:r>
      <w:r>
        <w:rPr>
          <w:color w:val="231F20"/>
          <w:sz w:val="20"/>
        </w:rPr>
        <w:t>other</w:t>
      </w:r>
      <w:r>
        <w:rPr>
          <w:color w:val="231F20"/>
          <w:spacing w:val="-8"/>
          <w:sz w:val="20"/>
        </w:rPr>
        <w:t> </w:t>
      </w:r>
      <w:r>
        <w:rPr>
          <w:color w:val="231F20"/>
          <w:sz w:val="20"/>
        </w:rPr>
        <w:t>work</w:t>
      </w:r>
      <w:r>
        <w:rPr>
          <w:color w:val="231F20"/>
          <w:spacing w:val="-8"/>
          <w:sz w:val="20"/>
        </w:rPr>
        <w:t> </w:t>
      </w:r>
      <w:r>
        <w:rPr>
          <w:color w:val="231F20"/>
          <w:sz w:val="20"/>
        </w:rPr>
        <w:t>previously</w:t>
      </w:r>
      <w:r>
        <w:rPr>
          <w:color w:val="231F20"/>
          <w:spacing w:val="-8"/>
          <w:sz w:val="20"/>
        </w:rPr>
        <w:t> </w:t>
      </w:r>
      <w:r>
        <w:rPr>
          <w:color w:val="231F20"/>
          <w:sz w:val="20"/>
        </w:rPr>
        <w:t>published</w:t>
      </w:r>
      <w:r>
        <w:rPr>
          <w:color w:val="231F20"/>
          <w:spacing w:val="-8"/>
          <w:sz w:val="20"/>
        </w:rPr>
        <w:t> </w:t>
      </w:r>
      <w:r>
        <w:rPr>
          <w:color w:val="231F20"/>
          <w:sz w:val="20"/>
        </w:rPr>
        <w:t>by</w:t>
      </w:r>
      <w:r>
        <w:rPr>
          <w:color w:val="231F20"/>
          <w:spacing w:val="-8"/>
          <w:sz w:val="20"/>
        </w:rPr>
        <w:t> </w:t>
      </w:r>
      <w:r>
        <w:rPr>
          <w:color w:val="231F20"/>
          <w:sz w:val="20"/>
        </w:rPr>
        <w:t>the authors—providing the following conditions are met: (1) the titles are different; (2) the submitted manuscript contains no extensive</w:t>
      </w:r>
      <w:r>
        <w:rPr>
          <w:color w:val="231F20"/>
          <w:spacing w:val="-8"/>
          <w:sz w:val="20"/>
        </w:rPr>
        <w:t> </w:t>
      </w:r>
      <w:r>
        <w:rPr>
          <w:color w:val="231F20"/>
          <w:sz w:val="20"/>
        </w:rPr>
        <w:t>passages</w:t>
      </w:r>
      <w:r>
        <w:rPr>
          <w:color w:val="231F20"/>
          <w:spacing w:val="-8"/>
          <w:sz w:val="20"/>
        </w:rPr>
        <w:t> </w:t>
      </w:r>
      <w:r>
        <w:rPr>
          <w:color w:val="231F20"/>
          <w:sz w:val="20"/>
        </w:rPr>
        <w:t>of</w:t>
      </w:r>
      <w:r>
        <w:rPr>
          <w:color w:val="231F20"/>
          <w:spacing w:val="-8"/>
          <w:sz w:val="20"/>
        </w:rPr>
        <w:t> </w:t>
      </w:r>
      <w:r>
        <w:rPr>
          <w:color w:val="231F20"/>
          <w:sz w:val="20"/>
        </w:rPr>
        <w:t>text</w:t>
      </w:r>
      <w:r>
        <w:rPr>
          <w:color w:val="231F20"/>
          <w:spacing w:val="-8"/>
          <w:sz w:val="20"/>
        </w:rPr>
        <w:t> </w:t>
      </w:r>
      <w:r>
        <w:rPr>
          <w:color w:val="231F20"/>
          <w:sz w:val="20"/>
        </w:rPr>
        <w:t>or</w:t>
      </w:r>
      <w:r>
        <w:rPr>
          <w:color w:val="231F20"/>
          <w:spacing w:val="-8"/>
          <w:sz w:val="20"/>
        </w:rPr>
        <w:t> </w:t>
      </w:r>
      <w:r>
        <w:rPr>
          <w:color w:val="231F20"/>
          <w:sz w:val="20"/>
        </w:rPr>
        <w:t>figures</w:t>
      </w:r>
      <w:r>
        <w:rPr>
          <w:color w:val="231F20"/>
          <w:spacing w:val="-8"/>
          <w:sz w:val="20"/>
        </w:rPr>
        <w:t> </w:t>
      </w:r>
      <w:r>
        <w:rPr>
          <w:color w:val="231F20"/>
          <w:sz w:val="20"/>
        </w:rPr>
        <w:t>that</w:t>
      </w:r>
      <w:r>
        <w:rPr>
          <w:color w:val="231F20"/>
          <w:spacing w:val="-8"/>
          <w:sz w:val="20"/>
        </w:rPr>
        <w:t> </w:t>
      </w:r>
      <w:r>
        <w:rPr>
          <w:color w:val="231F20"/>
          <w:sz w:val="20"/>
        </w:rPr>
        <w:t>are</w:t>
      </w:r>
      <w:r>
        <w:rPr>
          <w:color w:val="231F20"/>
          <w:spacing w:val="-8"/>
          <w:sz w:val="20"/>
        </w:rPr>
        <w:t> </w:t>
      </w:r>
      <w:r>
        <w:rPr>
          <w:color w:val="231F20"/>
          <w:sz w:val="20"/>
        </w:rPr>
        <w:t>the</w:t>
      </w:r>
      <w:r>
        <w:rPr>
          <w:color w:val="231F20"/>
          <w:spacing w:val="-8"/>
          <w:sz w:val="20"/>
        </w:rPr>
        <w:t> </w:t>
      </w:r>
      <w:r>
        <w:rPr>
          <w:color w:val="231F20"/>
          <w:sz w:val="20"/>
        </w:rPr>
        <w:t>same</w:t>
      </w:r>
      <w:r>
        <w:rPr>
          <w:color w:val="231F20"/>
          <w:spacing w:val="-8"/>
          <w:sz w:val="20"/>
        </w:rPr>
        <w:t> </w:t>
      </w:r>
      <w:r>
        <w:rPr>
          <w:color w:val="231F20"/>
          <w:sz w:val="20"/>
        </w:rPr>
        <w:t>as</w:t>
      </w:r>
      <w:r>
        <w:rPr>
          <w:color w:val="231F20"/>
          <w:spacing w:val="-8"/>
          <w:sz w:val="20"/>
        </w:rPr>
        <w:t> </w:t>
      </w:r>
      <w:r>
        <w:rPr>
          <w:color w:val="231F20"/>
          <w:sz w:val="20"/>
        </w:rPr>
        <w:t>in</w:t>
      </w:r>
      <w:r>
        <w:rPr>
          <w:color w:val="231F20"/>
          <w:spacing w:val="-8"/>
          <w:sz w:val="20"/>
        </w:rPr>
        <w:t> </w:t>
      </w:r>
      <w:r>
        <w:rPr>
          <w:color w:val="231F20"/>
          <w:sz w:val="20"/>
        </w:rPr>
        <w:t>the previous</w:t>
      </w:r>
      <w:r>
        <w:rPr>
          <w:color w:val="231F20"/>
          <w:spacing w:val="-19"/>
          <w:sz w:val="20"/>
        </w:rPr>
        <w:t> </w:t>
      </w:r>
      <w:r>
        <w:rPr>
          <w:color w:val="231F20"/>
          <w:sz w:val="20"/>
        </w:rPr>
        <w:t>publication;</w:t>
      </w:r>
      <w:r>
        <w:rPr>
          <w:color w:val="231F20"/>
          <w:spacing w:val="-19"/>
          <w:sz w:val="20"/>
        </w:rPr>
        <w:t> </w:t>
      </w:r>
      <w:r>
        <w:rPr>
          <w:color w:val="231F20"/>
          <w:sz w:val="20"/>
        </w:rPr>
        <w:t>(3)</w:t>
      </w:r>
      <w:r>
        <w:rPr>
          <w:color w:val="231F20"/>
          <w:spacing w:val="-19"/>
          <w:sz w:val="20"/>
        </w:rPr>
        <w:t> </w:t>
      </w:r>
      <w:r>
        <w:rPr>
          <w:color w:val="231F20"/>
          <w:sz w:val="20"/>
        </w:rPr>
        <w:t>the</w:t>
      </w:r>
      <w:r>
        <w:rPr>
          <w:color w:val="231F20"/>
          <w:spacing w:val="-19"/>
          <w:sz w:val="20"/>
        </w:rPr>
        <w:t> </w:t>
      </w:r>
      <w:r>
        <w:rPr>
          <w:color w:val="231F20"/>
          <w:sz w:val="20"/>
        </w:rPr>
        <w:t>present</w:t>
      </w:r>
      <w:r>
        <w:rPr>
          <w:color w:val="231F20"/>
          <w:spacing w:val="-19"/>
          <w:sz w:val="20"/>
        </w:rPr>
        <w:t> </w:t>
      </w:r>
      <w:r>
        <w:rPr>
          <w:color w:val="231F20"/>
          <w:sz w:val="20"/>
        </w:rPr>
        <w:t>manuscript</w:t>
      </w:r>
      <w:r>
        <w:rPr>
          <w:color w:val="231F20"/>
          <w:spacing w:val="-19"/>
          <w:sz w:val="20"/>
        </w:rPr>
        <w:t> </w:t>
      </w:r>
      <w:r>
        <w:rPr>
          <w:color w:val="231F20"/>
          <w:sz w:val="20"/>
        </w:rPr>
        <w:t>is</w:t>
      </w:r>
      <w:r>
        <w:rPr>
          <w:color w:val="231F20"/>
          <w:spacing w:val="-19"/>
          <w:sz w:val="20"/>
        </w:rPr>
        <w:t> </w:t>
      </w:r>
      <w:r>
        <w:rPr>
          <w:color w:val="231F20"/>
          <w:sz w:val="20"/>
        </w:rPr>
        <w:t>a</w:t>
      </w:r>
      <w:r>
        <w:rPr>
          <w:color w:val="231F20"/>
          <w:spacing w:val="-19"/>
          <w:sz w:val="20"/>
        </w:rPr>
        <w:t> </w:t>
      </w:r>
      <w:r>
        <w:rPr>
          <w:color w:val="231F20"/>
          <w:sz w:val="20"/>
        </w:rPr>
        <w:t>substantial update</w:t>
      </w:r>
      <w:r>
        <w:rPr>
          <w:color w:val="231F20"/>
          <w:spacing w:val="-18"/>
          <w:sz w:val="20"/>
        </w:rPr>
        <w:t> </w:t>
      </w:r>
      <w:r>
        <w:rPr>
          <w:color w:val="231F20"/>
          <w:sz w:val="20"/>
        </w:rPr>
        <w:t>of</w:t>
      </w:r>
      <w:r>
        <w:rPr>
          <w:color w:val="231F20"/>
          <w:spacing w:val="-18"/>
          <w:sz w:val="20"/>
        </w:rPr>
        <w:t> </w:t>
      </w:r>
      <w:r>
        <w:rPr>
          <w:color w:val="231F20"/>
          <w:sz w:val="20"/>
        </w:rPr>
        <w:t>the</w:t>
      </w:r>
      <w:r>
        <w:rPr>
          <w:color w:val="231F20"/>
          <w:spacing w:val="-18"/>
          <w:sz w:val="20"/>
        </w:rPr>
        <w:t> </w:t>
      </w:r>
      <w:r>
        <w:rPr>
          <w:color w:val="231F20"/>
          <w:sz w:val="20"/>
        </w:rPr>
        <w:t>previous</w:t>
      </w:r>
      <w:r>
        <w:rPr>
          <w:color w:val="231F20"/>
          <w:spacing w:val="-18"/>
          <w:sz w:val="20"/>
        </w:rPr>
        <w:t> </w:t>
      </w:r>
      <w:r>
        <w:rPr>
          <w:color w:val="231F20"/>
          <w:sz w:val="20"/>
        </w:rPr>
        <w:t>publication;</w:t>
      </w:r>
      <w:r>
        <w:rPr>
          <w:color w:val="231F20"/>
          <w:spacing w:val="-18"/>
          <w:sz w:val="20"/>
        </w:rPr>
        <w:t> </w:t>
      </w:r>
      <w:r>
        <w:rPr>
          <w:color w:val="231F20"/>
          <w:sz w:val="20"/>
        </w:rPr>
        <w:t>(4)</w:t>
      </w:r>
      <w:r>
        <w:rPr>
          <w:color w:val="231F20"/>
          <w:spacing w:val="-18"/>
          <w:sz w:val="20"/>
        </w:rPr>
        <w:t> </w:t>
      </w:r>
      <w:r>
        <w:rPr>
          <w:color w:val="231F20"/>
          <w:sz w:val="20"/>
        </w:rPr>
        <w:t>the</w:t>
      </w:r>
      <w:r>
        <w:rPr>
          <w:color w:val="231F20"/>
          <w:spacing w:val="-18"/>
          <w:sz w:val="20"/>
        </w:rPr>
        <w:t> </w:t>
      </w:r>
      <w:r>
        <w:rPr>
          <w:color w:val="231F20"/>
          <w:sz w:val="20"/>
        </w:rPr>
        <w:t>previous</w:t>
      </w:r>
      <w:r>
        <w:rPr>
          <w:color w:val="231F20"/>
          <w:spacing w:val="-18"/>
          <w:sz w:val="20"/>
        </w:rPr>
        <w:t> </w:t>
      </w:r>
      <w:r>
        <w:rPr>
          <w:color w:val="231F20"/>
          <w:sz w:val="20"/>
        </w:rPr>
        <w:t>publication has substantially less availability than would a publication in </w:t>
      </w:r>
      <w:r>
        <w:rPr>
          <w:color w:val="231F20"/>
          <w:spacing w:val="-3"/>
          <w:sz w:val="20"/>
        </w:rPr>
        <w:t>JASA; </w:t>
      </w:r>
      <w:r>
        <w:rPr>
          <w:color w:val="231F20"/>
          <w:sz w:val="20"/>
        </w:rPr>
        <w:t>(5) the current manuscript gives ample referencing to the prior publication and explains how the current</w:t>
      </w:r>
      <w:r>
        <w:rPr>
          <w:color w:val="231F20"/>
          <w:spacing w:val="-16"/>
          <w:sz w:val="20"/>
        </w:rPr>
        <w:t> </w:t>
      </w:r>
      <w:r>
        <w:rPr>
          <w:color w:val="231F20"/>
          <w:sz w:val="20"/>
        </w:rPr>
        <w:t>manuscript differs from the prior publication. Decisions regarding such cases are made by the Associate Editors, often in</w:t>
      </w:r>
      <w:r>
        <w:rPr>
          <w:color w:val="231F20"/>
          <w:spacing w:val="-27"/>
          <w:sz w:val="20"/>
        </w:rPr>
        <w:t> </w:t>
      </w:r>
      <w:r>
        <w:rPr>
          <w:color w:val="231F20"/>
          <w:sz w:val="20"/>
        </w:rPr>
        <w:t>consultation with the Editor-in-Chief. (Inquiries prior to submission as    to whether a given manuscript with some prior history of publication may be regarded as suitable for </w:t>
      </w:r>
      <w:r>
        <w:rPr>
          <w:color w:val="231F20"/>
          <w:spacing w:val="-3"/>
          <w:sz w:val="20"/>
        </w:rPr>
        <w:t>JASA </w:t>
      </w:r>
      <w:r>
        <w:rPr>
          <w:color w:val="231F20"/>
          <w:sz w:val="20"/>
        </w:rPr>
        <w:t>should be addressed to the Editor-in-Chief at</w:t>
      </w:r>
      <w:r>
        <w:rPr>
          <w:color w:val="231F20"/>
          <w:spacing w:val="-8"/>
          <w:sz w:val="20"/>
        </w:rPr>
        <w:t> </w:t>
      </w:r>
      <w:hyperlink r:id="rId199">
        <w:r>
          <w:rPr>
            <w:color w:val="231F20"/>
            <w:sz w:val="20"/>
          </w:rPr>
          <w:t>&lt;jasa@aip.or</w:t>
        </w:r>
      </w:hyperlink>
      <w:r>
        <w:rPr>
          <w:color w:val="231F20"/>
          <w:sz w:val="20"/>
        </w:rPr>
        <w:t>g&gt;.)</w:t>
      </w:r>
    </w:p>
    <w:p>
      <w:pPr>
        <w:spacing w:after="0" w:line="249" w:lineRule="auto"/>
        <w:jc w:val="both"/>
        <w:rPr>
          <w:sz w:val="20"/>
        </w:rPr>
        <w:sectPr>
          <w:headerReference w:type="default" r:id="rId975"/>
          <w:footerReference w:type="default" r:id="rId976"/>
          <w:pgSz w:w="12240" w:h="16200"/>
          <w:pgMar w:header="0" w:footer="647" w:top="760" w:bottom="840" w:left="900" w:right="900"/>
          <w:pgNumType w:start="2240"/>
          <w:cols w:num="2" w:equalWidth="0">
            <w:col w:w="5044" w:space="236"/>
            <w:col w:w="5160"/>
          </w:cols>
        </w:sectPr>
      </w:pPr>
    </w:p>
    <w:p>
      <w:pPr>
        <w:spacing w:line="249" w:lineRule="auto" w:before="50"/>
        <w:ind w:left="100" w:right="0" w:firstLine="360"/>
        <w:jc w:val="both"/>
        <w:rPr>
          <w:sz w:val="20"/>
        </w:rPr>
      </w:pPr>
      <w:r>
        <w:rPr>
          <w:color w:val="231F20"/>
          <w:sz w:val="20"/>
        </w:rPr>
        <w:t>The </w:t>
      </w:r>
      <w:r>
        <w:rPr>
          <w:i/>
          <w:color w:val="231F20"/>
          <w:sz w:val="20"/>
        </w:rPr>
        <w:t>Journal </w:t>
      </w:r>
      <w:r>
        <w:rPr>
          <w:color w:val="231F20"/>
          <w:sz w:val="20"/>
        </w:rPr>
        <w:t>will not consider any manuscript for publi- cation that is presently under consideration by another journal or which is substantially similar to another one under consideration.</w:t>
      </w:r>
      <w:r>
        <w:rPr>
          <w:color w:val="231F20"/>
          <w:spacing w:val="-6"/>
          <w:sz w:val="20"/>
        </w:rPr>
        <w:t> </w:t>
      </w:r>
      <w:r>
        <w:rPr>
          <w:color w:val="231F20"/>
          <w:sz w:val="20"/>
        </w:rPr>
        <w:t>If</w:t>
      </w:r>
      <w:r>
        <w:rPr>
          <w:color w:val="231F20"/>
          <w:spacing w:val="-6"/>
          <w:sz w:val="20"/>
        </w:rPr>
        <w:t> </w:t>
      </w:r>
      <w:r>
        <w:rPr>
          <w:color w:val="231F20"/>
          <w:sz w:val="20"/>
        </w:rPr>
        <w:t>it</w:t>
      </w:r>
      <w:r>
        <w:rPr>
          <w:color w:val="231F20"/>
          <w:spacing w:val="-6"/>
          <w:sz w:val="20"/>
        </w:rPr>
        <w:t> </w:t>
      </w:r>
      <w:r>
        <w:rPr>
          <w:color w:val="231F20"/>
          <w:sz w:val="20"/>
        </w:rPr>
        <w:t>should</w:t>
      </w:r>
      <w:r>
        <w:rPr>
          <w:color w:val="231F20"/>
          <w:spacing w:val="-6"/>
          <w:sz w:val="20"/>
        </w:rPr>
        <w:t> </w:t>
      </w:r>
      <w:r>
        <w:rPr>
          <w:color w:val="231F20"/>
          <w:sz w:val="20"/>
        </w:rPr>
        <w:t>learn</w:t>
      </w:r>
      <w:r>
        <w:rPr>
          <w:color w:val="231F20"/>
          <w:spacing w:val="-6"/>
          <w:sz w:val="20"/>
        </w:rPr>
        <w:t> </w:t>
      </w:r>
      <w:r>
        <w:rPr>
          <w:color w:val="231F20"/>
          <w:sz w:val="20"/>
        </w:rPr>
        <w:t>that</w:t>
      </w:r>
      <w:r>
        <w:rPr>
          <w:color w:val="231F20"/>
          <w:spacing w:val="-6"/>
          <w:sz w:val="20"/>
        </w:rPr>
        <w:t> </w:t>
      </w:r>
      <w:r>
        <w:rPr>
          <w:color w:val="231F20"/>
          <w:sz w:val="20"/>
        </w:rPr>
        <w:t>such</w:t>
      </w:r>
      <w:r>
        <w:rPr>
          <w:color w:val="231F20"/>
          <w:spacing w:val="-6"/>
          <w:sz w:val="20"/>
        </w:rPr>
        <w:t> </w:t>
      </w:r>
      <w:r>
        <w:rPr>
          <w:color w:val="231F20"/>
          <w:sz w:val="20"/>
        </w:rPr>
        <w:t>is</w:t>
      </w:r>
      <w:r>
        <w:rPr>
          <w:color w:val="231F20"/>
          <w:spacing w:val="-6"/>
          <w:sz w:val="20"/>
        </w:rPr>
        <w:t> </w:t>
      </w:r>
      <w:r>
        <w:rPr>
          <w:color w:val="231F20"/>
          <w:sz w:val="20"/>
        </w:rPr>
        <w:t>the</w:t>
      </w:r>
      <w:r>
        <w:rPr>
          <w:color w:val="231F20"/>
          <w:spacing w:val="-6"/>
          <w:sz w:val="20"/>
        </w:rPr>
        <w:t> </w:t>
      </w:r>
      <w:r>
        <w:rPr>
          <w:color w:val="231F20"/>
          <w:sz w:val="20"/>
        </w:rPr>
        <w:t>case,</w:t>
      </w:r>
      <w:r>
        <w:rPr>
          <w:color w:val="231F20"/>
          <w:spacing w:val="-6"/>
          <w:sz w:val="20"/>
        </w:rPr>
        <w:t> </w:t>
      </w:r>
      <w:r>
        <w:rPr>
          <w:color w:val="231F20"/>
          <w:sz w:val="20"/>
        </w:rPr>
        <w:t>the</w:t>
      </w:r>
      <w:r>
        <w:rPr>
          <w:color w:val="231F20"/>
          <w:spacing w:val="-6"/>
          <w:sz w:val="20"/>
        </w:rPr>
        <w:t> </w:t>
      </w:r>
      <w:r>
        <w:rPr>
          <w:color w:val="231F20"/>
          <w:sz w:val="20"/>
        </w:rPr>
        <w:t>paper will be rejected and the editors of the other journal will be notified.</w:t>
      </w:r>
    </w:p>
    <w:p>
      <w:pPr>
        <w:spacing w:line="249" w:lineRule="auto" w:before="1"/>
        <w:ind w:left="100" w:right="0" w:firstLine="360"/>
        <w:jc w:val="both"/>
        <w:rPr>
          <w:sz w:val="20"/>
        </w:rPr>
      </w:pPr>
      <w:r>
        <w:rPr>
          <w:color w:val="231F20"/>
          <w:sz w:val="20"/>
        </w:rPr>
        <w:t>Authors of an article previously published as a letter to the editor, either as a regular letter or as a letter in the JASA- EL (</w:t>
      </w:r>
      <w:r>
        <w:rPr>
          <w:i/>
          <w:color w:val="231F20"/>
          <w:sz w:val="20"/>
        </w:rPr>
        <w:t>JASA Express Letters</w:t>
      </w:r>
      <w:r>
        <w:rPr>
          <w:color w:val="231F20"/>
          <w:sz w:val="20"/>
        </w:rPr>
        <w:t>) section of the </w:t>
      </w:r>
      <w:r>
        <w:rPr>
          <w:i/>
          <w:color w:val="231F20"/>
          <w:sz w:val="20"/>
        </w:rPr>
        <w:t>Journal, </w:t>
      </w:r>
      <w:r>
        <w:rPr>
          <w:color w:val="231F20"/>
          <w:sz w:val="20"/>
        </w:rPr>
        <w:t>where the original account was either abbreviated or preliminary are encouraged to submit a more comprehensive and up-dated account of their research to the </w:t>
      </w:r>
      <w:r>
        <w:rPr>
          <w:i/>
          <w:color w:val="231F20"/>
          <w:sz w:val="20"/>
        </w:rPr>
        <w:t>Journal. </w:t>
      </w:r>
      <w:r>
        <w:rPr>
          <w:color w:val="231F20"/>
          <w:sz w:val="20"/>
        </w:rPr>
        <w:t>The same holds for POMA (Proceedings of Meetings on Acoustics) articles.</w:t>
      </w:r>
    </w:p>
    <w:p>
      <w:pPr>
        <w:pStyle w:val="BodyText"/>
        <w:rPr>
          <w:sz w:val="20"/>
        </w:rPr>
      </w:pPr>
    </w:p>
    <w:p>
      <w:pPr>
        <w:pStyle w:val="ListParagraph"/>
        <w:numPr>
          <w:ilvl w:val="0"/>
          <w:numId w:val="30"/>
        </w:numPr>
        <w:tabs>
          <w:tab w:pos="346" w:val="left" w:leader="none"/>
        </w:tabs>
        <w:spacing w:line="240" w:lineRule="auto" w:before="169" w:after="0"/>
        <w:ind w:left="345" w:right="0" w:hanging="245"/>
        <w:jc w:val="left"/>
        <w:rPr>
          <w:rFonts w:ascii="Arial"/>
          <w:b/>
          <w:sz w:val="19"/>
        </w:rPr>
      </w:pPr>
      <w:r>
        <w:rPr>
          <w:rFonts w:ascii="Arial"/>
          <w:b/>
          <w:color w:val="231F20"/>
          <w:spacing w:val="2"/>
          <w:sz w:val="19"/>
        </w:rPr>
        <w:t>Speculative</w:t>
      </w:r>
      <w:r>
        <w:rPr>
          <w:rFonts w:ascii="Arial"/>
          <w:b/>
          <w:color w:val="231F20"/>
          <w:spacing w:val="21"/>
          <w:sz w:val="19"/>
        </w:rPr>
        <w:t> </w:t>
      </w:r>
      <w:r>
        <w:rPr>
          <w:rFonts w:ascii="Arial"/>
          <w:b/>
          <w:color w:val="231F20"/>
          <w:sz w:val="19"/>
        </w:rPr>
        <w:t>papers</w:t>
      </w:r>
    </w:p>
    <w:p>
      <w:pPr>
        <w:spacing w:line="249" w:lineRule="auto" w:before="127"/>
        <w:ind w:left="100" w:right="0" w:firstLine="360"/>
        <w:jc w:val="both"/>
        <w:rPr>
          <w:sz w:val="20"/>
        </w:rPr>
      </w:pPr>
      <w:r>
        <w:rPr>
          <w:color w:val="231F20"/>
          <w:sz w:val="20"/>
        </w:rPr>
        <w:t>In some cases, a paper may be largely speculative; a new theory may be offered for an as yet imperfectly understood phenomenon, without complete confirmation by experiment. Although such papers may be controversial, they often become the most important papers in the long-term develop- ment of a scientific field. They also play an important role in the stimulation of good research. Such papers are intrinsi- cally publishable in JASA, although explicit guidelines </w:t>
      </w:r>
      <w:r>
        <w:rPr>
          <w:color w:val="231F20"/>
          <w:spacing w:val="2"/>
          <w:sz w:val="20"/>
        </w:rPr>
        <w:t>for </w:t>
      </w:r>
      <w:r>
        <w:rPr>
          <w:color w:val="231F20"/>
          <w:sz w:val="20"/>
        </w:rPr>
        <w:t>their</w:t>
      </w:r>
      <w:r>
        <w:rPr>
          <w:color w:val="231F20"/>
          <w:spacing w:val="-8"/>
          <w:sz w:val="20"/>
        </w:rPr>
        <w:t> </w:t>
      </w:r>
      <w:r>
        <w:rPr>
          <w:color w:val="231F20"/>
          <w:sz w:val="20"/>
        </w:rPr>
        <w:t>selection</w:t>
      </w:r>
      <w:r>
        <w:rPr>
          <w:color w:val="231F20"/>
          <w:spacing w:val="-8"/>
          <w:sz w:val="20"/>
        </w:rPr>
        <w:t> </w:t>
      </w:r>
      <w:r>
        <w:rPr>
          <w:color w:val="231F20"/>
          <w:sz w:val="20"/>
        </w:rPr>
        <w:t>are</w:t>
      </w:r>
      <w:r>
        <w:rPr>
          <w:color w:val="231F20"/>
          <w:spacing w:val="-8"/>
          <w:sz w:val="20"/>
        </w:rPr>
        <w:t> </w:t>
      </w:r>
      <w:r>
        <w:rPr>
          <w:color w:val="231F20"/>
          <w:sz w:val="20"/>
        </w:rPr>
        <w:t>difficult</w:t>
      </w:r>
      <w:r>
        <w:rPr>
          <w:color w:val="231F20"/>
          <w:spacing w:val="-8"/>
          <w:sz w:val="20"/>
        </w:rPr>
        <w:t> </w:t>
      </w:r>
      <w:r>
        <w:rPr>
          <w:color w:val="231F20"/>
          <w:sz w:val="20"/>
        </w:rPr>
        <w:t>to</w:t>
      </w:r>
      <w:r>
        <w:rPr>
          <w:color w:val="231F20"/>
          <w:spacing w:val="-8"/>
          <w:sz w:val="20"/>
        </w:rPr>
        <w:t> </w:t>
      </w:r>
      <w:r>
        <w:rPr>
          <w:color w:val="231F20"/>
          <w:sz w:val="20"/>
        </w:rPr>
        <w:t>formulate.</w:t>
      </w:r>
      <w:r>
        <w:rPr>
          <w:color w:val="231F20"/>
          <w:spacing w:val="-8"/>
          <w:sz w:val="20"/>
        </w:rPr>
        <w:t> </w:t>
      </w:r>
      <w:r>
        <w:rPr>
          <w:color w:val="231F20"/>
          <w:sz w:val="20"/>
        </w:rPr>
        <w:t>Of</w:t>
      </w:r>
      <w:r>
        <w:rPr>
          <w:color w:val="231F20"/>
          <w:spacing w:val="-8"/>
          <w:sz w:val="20"/>
        </w:rPr>
        <w:t> </w:t>
      </w:r>
      <w:r>
        <w:rPr>
          <w:color w:val="231F20"/>
          <w:sz w:val="20"/>
        </w:rPr>
        <w:t>major</w:t>
      </w:r>
      <w:r>
        <w:rPr>
          <w:color w:val="231F20"/>
          <w:spacing w:val="-8"/>
          <w:sz w:val="20"/>
        </w:rPr>
        <w:t> </w:t>
      </w:r>
      <w:r>
        <w:rPr>
          <w:color w:val="231F20"/>
          <w:sz w:val="20"/>
        </w:rPr>
        <w:t>importance are (i) that the logical development be as complete as prac- ticable, (ii) that the principal ideas be plausible and consis- tent</w:t>
      </w:r>
      <w:r>
        <w:rPr>
          <w:color w:val="231F20"/>
          <w:spacing w:val="-10"/>
          <w:sz w:val="20"/>
        </w:rPr>
        <w:t> </w:t>
      </w:r>
      <w:r>
        <w:rPr>
          <w:color w:val="231F20"/>
          <w:sz w:val="20"/>
        </w:rPr>
        <w:t>with</w:t>
      </w:r>
      <w:r>
        <w:rPr>
          <w:color w:val="231F20"/>
          <w:spacing w:val="-10"/>
          <w:sz w:val="20"/>
        </w:rPr>
        <w:t> </w:t>
      </w:r>
      <w:r>
        <w:rPr>
          <w:color w:val="231F20"/>
          <w:sz w:val="20"/>
        </w:rPr>
        <w:t>what</w:t>
      </w:r>
      <w:r>
        <w:rPr>
          <w:color w:val="231F20"/>
          <w:spacing w:val="-10"/>
          <w:sz w:val="20"/>
        </w:rPr>
        <w:t> </w:t>
      </w:r>
      <w:r>
        <w:rPr>
          <w:color w:val="231F20"/>
          <w:sz w:val="20"/>
        </w:rPr>
        <w:t>is</w:t>
      </w:r>
      <w:r>
        <w:rPr>
          <w:color w:val="231F20"/>
          <w:spacing w:val="-10"/>
          <w:sz w:val="20"/>
        </w:rPr>
        <w:t> </w:t>
      </w:r>
      <w:r>
        <w:rPr>
          <w:color w:val="231F20"/>
          <w:sz w:val="20"/>
        </w:rPr>
        <w:t>currently</w:t>
      </w:r>
      <w:r>
        <w:rPr>
          <w:color w:val="231F20"/>
          <w:spacing w:val="-10"/>
          <w:sz w:val="20"/>
        </w:rPr>
        <w:t> </w:t>
      </w:r>
      <w:r>
        <w:rPr>
          <w:color w:val="231F20"/>
          <w:sz w:val="20"/>
        </w:rPr>
        <w:t>known,</w:t>
      </w:r>
      <w:r>
        <w:rPr>
          <w:color w:val="231F20"/>
          <w:spacing w:val="-10"/>
          <w:sz w:val="20"/>
        </w:rPr>
        <w:t> </w:t>
      </w:r>
      <w:r>
        <w:rPr>
          <w:color w:val="231F20"/>
          <w:sz w:val="20"/>
        </w:rPr>
        <w:t>(iii)</w:t>
      </w:r>
      <w:r>
        <w:rPr>
          <w:color w:val="231F20"/>
          <w:spacing w:val="-10"/>
          <w:sz w:val="20"/>
        </w:rPr>
        <w:t> </w:t>
      </w:r>
      <w:r>
        <w:rPr>
          <w:color w:val="231F20"/>
          <w:sz w:val="20"/>
        </w:rPr>
        <w:t>that</w:t>
      </w:r>
      <w:r>
        <w:rPr>
          <w:color w:val="231F20"/>
          <w:spacing w:val="-10"/>
          <w:sz w:val="20"/>
        </w:rPr>
        <w:t> </w:t>
      </w:r>
      <w:r>
        <w:rPr>
          <w:color w:val="231F20"/>
          <w:sz w:val="20"/>
        </w:rPr>
        <w:t>there</w:t>
      </w:r>
      <w:r>
        <w:rPr>
          <w:color w:val="231F20"/>
          <w:spacing w:val="-10"/>
          <w:sz w:val="20"/>
        </w:rPr>
        <w:t> </w:t>
      </w:r>
      <w:r>
        <w:rPr>
          <w:color w:val="231F20"/>
          <w:sz w:val="20"/>
        </w:rPr>
        <w:t>be</w:t>
      </w:r>
      <w:r>
        <w:rPr>
          <w:color w:val="231F20"/>
          <w:spacing w:val="-10"/>
          <w:sz w:val="20"/>
        </w:rPr>
        <w:t> </w:t>
      </w:r>
      <w:r>
        <w:rPr>
          <w:color w:val="231F20"/>
          <w:sz w:val="20"/>
        </w:rPr>
        <w:t>no</w:t>
      </w:r>
      <w:r>
        <w:rPr>
          <w:color w:val="231F20"/>
          <w:spacing w:val="-10"/>
          <w:sz w:val="20"/>
        </w:rPr>
        <w:t> </w:t>
      </w:r>
      <w:r>
        <w:rPr>
          <w:color w:val="231F20"/>
          <w:sz w:val="20"/>
        </w:rPr>
        <w:t>known counter-examples, and (iv) that the authors give some hints as to how the ideas might be checked by future experiments or numerical computations. In addition, the authors </w:t>
      </w:r>
      <w:r>
        <w:rPr>
          <w:color w:val="231F20"/>
          <w:spacing w:val="2"/>
          <w:sz w:val="20"/>
        </w:rPr>
        <w:t>should </w:t>
      </w:r>
      <w:r>
        <w:rPr>
          <w:color w:val="231F20"/>
          <w:sz w:val="20"/>
        </w:rPr>
        <w:t>cite whatever prior literature exists that might indicate that others have made similar </w:t>
      </w:r>
      <w:r>
        <w:rPr>
          <w:color w:val="231F20"/>
          <w:spacing w:val="23"/>
          <w:sz w:val="20"/>
        </w:rPr>
        <w:t> </w:t>
      </w:r>
      <w:r>
        <w:rPr>
          <w:color w:val="231F20"/>
          <w:sz w:val="20"/>
        </w:rPr>
        <w:t>speculations.</w:t>
      </w:r>
    </w:p>
    <w:p>
      <w:pPr>
        <w:pStyle w:val="BodyText"/>
        <w:rPr>
          <w:sz w:val="20"/>
        </w:rPr>
      </w:pPr>
    </w:p>
    <w:p>
      <w:pPr>
        <w:pStyle w:val="ListParagraph"/>
        <w:numPr>
          <w:ilvl w:val="0"/>
          <w:numId w:val="30"/>
        </w:numPr>
        <w:tabs>
          <w:tab w:pos="343" w:val="left" w:leader="none"/>
        </w:tabs>
        <w:spacing w:line="240" w:lineRule="auto" w:before="179" w:after="0"/>
        <w:ind w:left="342" w:right="0" w:hanging="242"/>
        <w:jc w:val="left"/>
        <w:rPr>
          <w:rFonts w:ascii="Arial"/>
          <w:b/>
          <w:sz w:val="19"/>
        </w:rPr>
      </w:pPr>
      <w:r>
        <w:rPr>
          <w:rFonts w:ascii="Arial"/>
          <w:b/>
          <w:color w:val="231F20"/>
          <w:sz w:val="19"/>
        </w:rPr>
        <w:t>Multiple</w:t>
      </w:r>
      <w:r>
        <w:rPr>
          <w:rFonts w:ascii="Arial"/>
          <w:b/>
          <w:color w:val="231F20"/>
          <w:spacing w:val="39"/>
          <w:sz w:val="19"/>
        </w:rPr>
        <w:t> </w:t>
      </w:r>
      <w:r>
        <w:rPr>
          <w:rFonts w:ascii="Arial"/>
          <w:b/>
          <w:color w:val="231F20"/>
          <w:sz w:val="19"/>
        </w:rPr>
        <w:t>submissions</w:t>
      </w:r>
    </w:p>
    <w:p>
      <w:pPr>
        <w:spacing w:line="249" w:lineRule="auto" w:before="127"/>
        <w:ind w:left="100" w:right="0" w:firstLine="360"/>
        <w:jc w:val="both"/>
        <w:rPr>
          <w:sz w:val="20"/>
        </w:rPr>
      </w:pPr>
      <w:r>
        <w:rPr>
          <w:color w:val="231F20"/>
          <w:sz w:val="20"/>
        </w:rPr>
        <w:t>The current online submittal process requires that each paper be submitted independently. Each received manuscript will be separately reviewed and judged regarding its merits for publication independently of the others. There is no for- mal mechanism for an author to request that two submis- sions, closely spaced in their times of submission, be re- garded as a single  submission.</w:t>
      </w:r>
    </w:p>
    <w:p>
      <w:pPr>
        <w:spacing w:line="249" w:lineRule="auto" w:before="1"/>
        <w:ind w:left="100" w:right="2" w:firstLine="360"/>
        <w:jc w:val="both"/>
        <w:rPr>
          <w:sz w:val="20"/>
        </w:rPr>
      </w:pPr>
      <w:r>
        <w:rPr>
          <w:color w:val="231F20"/>
          <w:sz w:val="20"/>
        </w:rPr>
        <w:t>In </w:t>
      </w:r>
      <w:r>
        <w:rPr>
          <w:color w:val="231F20"/>
          <w:spacing w:val="-3"/>
          <w:sz w:val="20"/>
        </w:rPr>
        <w:t>particular, </w:t>
      </w:r>
      <w:r>
        <w:rPr>
          <w:color w:val="231F20"/>
          <w:sz w:val="20"/>
        </w:rPr>
        <w:t>the submission of </w:t>
      </w:r>
      <w:r>
        <w:rPr>
          <w:color w:val="231F20"/>
          <w:spacing w:val="-2"/>
          <w:sz w:val="20"/>
        </w:rPr>
        <w:t>two </w:t>
      </w:r>
      <w:r>
        <w:rPr>
          <w:color w:val="231F20"/>
          <w:sz w:val="20"/>
        </w:rPr>
        <w:t>manuscripts, </w:t>
      </w:r>
      <w:r>
        <w:rPr>
          <w:color w:val="231F20"/>
          <w:spacing w:val="-2"/>
          <w:sz w:val="20"/>
        </w:rPr>
        <w:t>one </w:t>
      </w:r>
      <w:r>
        <w:rPr>
          <w:color w:val="231F20"/>
          <w:sz w:val="20"/>
        </w:rPr>
        <w:t>labeled </w:t>
      </w:r>
      <w:r>
        <w:rPr>
          <w:color w:val="231F20"/>
          <w:spacing w:val="-3"/>
          <w:sz w:val="20"/>
        </w:rPr>
        <w:t>“Part </w:t>
      </w:r>
      <w:r>
        <w:rPr>
          <w:color w:val="231F20"/>
          <w:sz w:val="20"/>
        </w:rPr>
        <w:t>I” and the other labeled </w:t>
      </w:r>
      <w:r>
        <w:rPr>
          <w:color w:val="231F20"/>
          <w:spacing w:val="-3"/>
          <w:sz w:val="20"/>
        </w:rPr>
        <w:t>“Part </w:t>
      </w:r>
      <w:r>
        <w:rPr>
          <w:color w:val="231F20"/>
          <w:sz w:val="20"/>
        </w:rPr>
        <w:t>II” is not </w:t>
      </w:r>
      <w:r>
        <w:rPr>
          <w:color w:val="231F20"/>
          <w:spacing w:val="-3"/>
          <w:sz w:val="20"/>
        </w:rPr>
        <w:t>allowed. </w:t>
      </w:r>
      <w:r>
        <w:rPr>
          <w:color w:val="231F20"/>
          <w:sz w:val="20"/>
        </w:rPr>
        <w:t>Submission of a single manuscript with the label </w:t>
      </w:r>
      <w:r>
        <w:rPr>
          <w:color w:val="231F20"/>
          <w:spacing w:val="-3"/>
          <w:sz w:val="20"/>
        </w:rPr>
        <w:t>“Part </w:t>
      </w:r>
      <w:r>
        <w:rPr>
          <w:color w:val="231F20"/>
          <w:sz w:val="20"/>
        </w:rPr>
        <w:t>I” is also</w:t>
      </w:r>
      <w:r>
        <w:rPr>
          <w:color w:val="231F20"/>
          <w:spacing w:val="-6"/>
          <w:sz w:val="20"/>
        </w:rPr>
        <w:t> </w:t>
      </w:r>
      <w:r>
        <w:rPr>
          <w:color w:val="231F20"/>
          <w:sz w:val="20"/>
        </w:rPr>
        <w:t>not</w:t>
      </w:r>
      <w:r>
        <w:rPr>
          <w:color w:val="231F20"/>
          <w:spacing w:val="-6"/>
          <w:sz w:val="20"/>
        </w:rPr>
        <w:t> </w:t>
      </w:r>
      <w:r>
        <w:rPr>
          <w:color w:val="231F20"/>
          <w:spacing w:val="-3"/>
          <w:sz w:val="20"/>
        </w:rPr>
        <w:t>allowed.</w:t>
      </w:r>
      <w:r>
        <w:rPr>
          <w:color w:val="231F20"/>
          <w:spacing w:val="-6"/>
          <w:sz w:val="20"/>
        </w:rPr>
        <w:t> </w:t>
      </w:r>
      <w:r>
        <w:rPr>
          <w:color w:val="231F20"/>
          <w:sz w:val="20"/>
        </w:rPr>
        <w:t>An</w:t>
      </w:r>
      <w:r>
        <w:rPr>
          <w:color w:val="231F20"/>
          <w:spacing w:val="-6"/>
          <w:sz w:val="20"/>
        </w:rPr>
        <w:t> </w:t>
      </w:r>
      <w:r>
        <w:rPr>
          <w:color w:val="231F20"/>
          <w:sz w:val="20"/>
        </w:rPr>
        <w:t>author</w:t>
      </w:r>
      <w:r>
        <w:rPr>
          <w:color w:val="231F20"/>
          <w:spacing w:val="-6"/>
          <w:sz w:val="20"/>
        </w:rPr>
        <w:t> </w:t>
      </w:r>
      <w:r>
        <w:rPr>
          <w:color w:val="231F20"/>
          <w:sz w:val="20"/>
        </w:rPr>
        <w:t>may</w:t>
      </w:r>
      <w:r>
        <w:rPr>
          <w:color w:val="231F20"/>
          <w:spacing w:val="-6"/>
          <w:sz w:val="20"/>
        </w:rPr>
        <w:t> </w:t>
      </w:r>
      <w:r>
        <w:rPr>
          <w:color w:val="231F20"/>
          <w:sz w:val="20"/>
        </w:rPr>
        <w:t>submit</w:t>
      </w:r>
      <w:r>
        <w:rPr>
          <w:color w:val="231F20"/>
          <w:spacing w:val="-6"/>
          <w:sz w:val="20"/>
        </w:rPr>
        <w:t> </w:t>
      </w:r>
      <w:r>
        <w:rPr>
          <w:color w:val="231F20"/>
          <w:sz w:val="20"/>
        </w:rPr>
        <w:t>a</w:t>
      </w:r>
      <w:r>
        <w:rPr>
          <w:color w:val="231F20"/>
          <w:spacing w:val="-6"/>
          <w:sz w:val="20"/>
        </w:rPr>
        <w:t> </w:t>
      </w:r>
      <w:r>
        <w:rPr>
          <w:color w:val="231F20"/>
          <w:sz w:val="20"/>
        </w:rPr>
        <w:t>separate</w:t>
      </w:r>
      <w:r>
        <w:rPr>
          <w:color w:val="231F20"/>
          <w:spacing w:val="-6"/>
          <w:sz w:val="20"/>
        </w:rPr>
        <w:t> </w:t>
      </w:r>
      <w:r>
        <w:rPr>
          <w:color w:val="231F20"/>
          <w:sz w:val="20"/>
        </w:rPr>
        <w:t>manuscript labeled</w:t>
      </w:r>
      <w:r>
        <w:rPr>
          <w:color w:val="231F20"/>
          <w:spacing w:val="-19"/>
          <w:sz w:val="20"/>
        </w:rPr>
        <w:t> </w:t>
      </w:r>
      <w:r>
        <w:rPr>
          <w:color w:val="231F20"/>
          <w:spacing w:val="-3"/>
          <w:sz w:val="20"/>
        </w:rPr>
        <w:t>“Part</w:t>
      </w:r>
      <w:r>
        <w:rPr>
          <w:color w:val="231F20"/>
          <w:spacing w:val="-19"/>
          <w:sz w:val="20"/>
        </w:rPr>
        <w:t> </w:t>
      </w:r>
      <w:r>
        <w:rPr>
          <w:color w:val="231F20"/>
          <w:spacing w:val="-5"/>
          <w:sz w:val="20"/>
        </w:rPr>
        <w:t>II,”</w:t>
      </w:r>
      <w:r>
        <w:rPr>
          <w:color w:val="231F20"/>
          <w:spacing w:val="-19"/>
          <w:sz w:val="20"/>
        </w:rPr>
        <w:t> </w:t>
      </w:r>
      <w:r>
        <w:rPr>
          <w:color w:val="231F20"/>
          <w:sz w:val="20"/>
        </w:rPr>
        <w:t>if</w:t>
      </w:r>
      <w:r>
        <w:rPr>
          <w:color w:val="231F20"/>
          <w:spacing w:val="-19"/>
          <w:sz w:val="20"/>
        </w:rPr>
        <w:t> </w:t>
      </w:r>
      <w:r>
        <w:rPr>
          <w:color w:val="231F20"/>
          <w:sz w:val="20"/>
        </w:rPr>
        <w:t>the</w:t>
      </w:r>
      <w:r>
        <w:rPr>
          <w:color w:val="231F20"/>
          <w:spacing w:val="-19"/>
          <w:sz w:val="20"/>
        </w:rPr>
        <w:t> </w:t>
      </w:r>
      <w:r>
        <w:rPr>
          <w:color w:val="231F20"/>
          <w:spacing w:val="-3"/>
          <w:sz w:val="20"/>
        </w:rPr>
        <w:t>text</w:t>
      </w:r>
      <w:r>
        <w:rPr>
          <w:color w:val="231F20"/>
          <w:spacing w:val="-19"/>
          <w:sz w:val="20"/>
        </w:rPr>
        <w:t> </w:t>
      </w:r>
      <w:r>
        <w:rPr>
          <w:color w:val="231F20"/>
          <w:sz w:val="20"/>
        </w:rPr>
        <w:t>identifies</w:t>
      </w:r>
      <w:r>
        <w:rPr>
          <w:color w:val="231F20"/>
          <w:spacing w:val="-19"/>
          <w:sz w:val="20"/>
        </w:rPr>
        <w:t> </w:t>
      </w:r>
      <w:r>
        <w:rPr>
          <w:color w:val="231F20"/>
          <w:sz w:val="20"/>
        </w:rPr>
        <w:t>which</w:t>
      </w:r>
      <w:r>
        <w:rPr>
          <w:color w:val="231F20"/>
          <w:spacing w:val="-19"/>
          <w:sz w:val="20"/>
        </w:rPr>
        <w:t> </w:t>
      </w:r>
      <w:r>
        <w:rPr>
          <w:color w:val="231F20"/>
          <w:spacing w:val="-3"/>
          <w:sz w:val="20"/>
        </w:rPr>
        <w:t>previously</w:t>
      </w:r>
      <w:r>
        <w:rPr>
          <w:color w:val="231F20"/>
          <w:spacing w:val="-19"/>
          <w:sz w:val="20"/>
        </w:rPr>
        <w:t> </w:t>
      </w:r>
      <w:r>
        <w:rPr>
          <w:color w:val="231F20"/>
          <w:sz w:val="20"/>
        </w:rPr>
        <w:t>accepted paper</w:t>
      </w:r>
      <w:r>
        <w:rPr>
          <w:color w:val="231F20"/>
          <w:spacing w:val="-18"/>
          <w:sz w:val="20"/>
        </w:rPr>
        <w:t> </w:t>
      </w:r>
      <w:r>
        <w:rPr>
          <w:color w:val="231F20"/>
          <w:sz w:val="20"/>
        </w:rPr>
        <w:t>is</w:t>
      </w:r>
      <w:r>
        <w:rPr>
          <w:color w:val="231F20"/>
          <w:spacing w:val="-18"/>
          <w:sz w:val="20"/>
        </w:rPr>
        <w:t> </w:t>
      </w:r>
      <w:r>
        <w:rPr>
          <w:color w:val="231F20"/>
          <w:sz w:val="20"/>
        </w:rPr>
        <w:t>to</w:t>
      </w:r>
      <w:r>
        <w:rPr>
          <w:color w:val="231F20"/>
          <w:spacing w:val="-18"/>
          <w:sz w:val="20"/>
        </w:rPr>
        <w:t> </w:t>
      </w:r>
      <w:r>
        <w:rPr>
          <w:color w:val="231F20"/>
          <w:sz w:val="20"/>
        </w:rPr>
        <w:t>be</w:t>
      </w:r>
      <w:r>
        <w:rPr>
          <w:color w:val="231F20"/>
          <w:spacing w:val="-18"/>
          <w:sz w:val="20"/>
        </w:rPr>
        <w:t> </w:t>
      </w:r>
      <w:r>
        <w:rPr>
          <w:color w:val="231F20"/>
          <w:spacing w:val="-3"/>
          <w:sz w:val="20"/>
        </w:rPr>
        <w:t>regarded</w:t>
      </w:r>
      <w:r>
        <w:rPr>
          <w:color w:val="231F20"/>
          <w:spacing w:val="-18"/>
          <w:sz w:val="20"/>
        </w:rPr>
        <w:t> </w:t>
      </w:r>
      <w:r>
        <w:rPr>
          <w:color w:val="231F20"/>
          <w:sz w:val="20"/>
        </w:rPr>
        <w:t>as</w:t>
      </w:r>
      <w:r>
        <w:rPr>
          <w:color w:val="231F20"/>
          <w:spacing w:val="-18"/>
          <w:sz w:val="20"/>
        </w:rPr>
        <w:t> </w:t>
      </w:r>
      <w:r>
        <w:rPr>
          <w:color w:val="231F20"/>
          <w:spacing w:val="-3"/>
          <w:sz w:val="20"/>
        </w:rPr>
        <w:t>“Part</w:t>
      </w:r>
      <w:r>
        <w:rPr>
          <w:color w:val="231F20"/>
          <w:spacing w:val="-18"/>
          <w:sz w:val="20"/>
        </w:rPr>
        <w:t> </w:t>
      </w:r>
      <w:r>
        <w:rPr>
          <w:color w:val="231F20"/>
          <w:spacing w:val="-6"/>
          <w:sz w:val="20"/>
        </w:rPr>
        <w:t>I.”</w:t>
      </w:r>
      <w:r>
        <w:rPr>
          <w:color w:val="231F20"/>
          <w:spacing w:val="-18"/>
          <w:sz w:val="20"/>
        </w:rPr>
        <w:t> </w:t>
      </w:r>
      <w:r>
        <w:rPr>
          <w:color w:val="231F20"/>
          <w:sz w:val="20"/>
        </w:rPr>
        <w:t>Doing</w:t>
      </w:r>
      <w:r>
        <w:rPr>
          <w:color w:val="231F20"/>
          <w:spacing w:val="-18"/>
          <w:sz w:val="20"/>
        </w:rPr>
        <w:t> </w:t>
      </w:r>
      <w:r>
        <w:rPr>
          <w:color w:val="231F20"/>
          <w:sz w:val="20"/>
        </w:rPr>
        <w:t>so</w:t>
      </w:r>
      <w:r>
        <w:rPr>
          <w:color w:val="231F20"/>
          <w:spacing w:val="-18"/>
          <w:sz w:val="20"/>
        </w:rPr>
        <w:t> </w:t>
      </w:r>
      <w:r>
        <w:rPr>
          <w:color w:val="231F20"/>
          <w:sz w:val="20"/>
        </w:rPr>
        <w:t>may</w:t>
      </w:r>
      <w:r>
        <w:rPr>
          <w:color w:val="231F20"/>
          <w:spacing w:val="-18"/>
          <w:sz w:val="20"/>
        </w:rPr>
        <w:t> </w:t>
      </w:r>
      <w:r>
        <w:rPr>
          <w:color w:val="231F20"/>
          <w:sz w:val="20"/>
        </w:rPr>
        <w:t>be</w:t>
      </w:r>
      <w:r>
        <w:rPr>
          <w:color w:val="231F20"/>
          <w:spacing w:val="-18"/>
          <w:sz w:val="20"/>
        </w:rPr>
        <w:t> </w:t>
      </w:r>
      <w:r>
        <w:rPr>
          <w:color w:val="231F20"/>
          <w:sz w:val="20"/>
        </w:rPr>
        <w:t>a</w:t>
      </w:r>
      <w:r>
        <w:rPr>
          <w:color w:val="231F20"/>
          <w:spacing w:val="-18"/>
          <w:sz w:val="20"/>
        </w:rPr>
        <w:t> </w:t>
      </w:r>
      <w:r>
        <w:rPr>
          <w:color w:val="231F20"/>
          <w:spacing w:val="-4"/>
          <w:sz w:val="20"/>
        </w:rPr>
        <w:t>convenient </w:t>
      </w:r>
      <w:r>
        <w:rPr>
          <w:color w:val="231F20"/>
          <w:sz w:val="20"/>
        </w:rPr>
        <w:t>method for alerting potential readers to the fact that the paper is</w:t>
      </w:r>
      <w:r>
        <w:rPr>
          <w:color w:val="231F20"/>
          <w:spacing w:val="-9"/>
          <w:sz w:val="20"/>
        </w:rPr>
        <w:t> </w:t>
      </w:r>
      <w:r>
        <w:rPr>
          <w:color w:val="231F20"/>
          <w:sz w:val="20"/>
        </w:rPr>
        <w:t>a</w:t>
      </w:r>
      <w:r>
        <w:rPr>
          <w:color w:val="231F20"/>
          <w:spacing w:val="-9"/>
          <w:sz w:val="20"/>
        </w:rPr>
        <w:t> </w:t>
      </w:r>
      <w:r>
        <w:rPr>
          <w:color w:val="231F20"/>
          <w:sz w:val="20"/>
        </w:rPr>
        <w:t>sequel</w:t>
      </w:r>
      <w:r>
        <w:rPr>
          <w:color w:val="231F20"/>
          <w:spacing w:val="-9"/>
          <w:sz w:val="20"/>
        </w:rPr>
        <w:t> </w:t>
      </w:r>
      <w:r>
        <w:rPr>
          <w:color w:val="231F20"/>
          <w:sz w:val="20"/>
        </w:rPr>
        <w:t>to</w:t>
      </w:r>
      <w:r>
        <w:rPr>
          <w:color w:val="231F20"/>
          <w:spacing w:val="-9"/>
          <w:sz w:val="20"/>
        </w:rPr>
        <w:t> </w:t>
      </w:r>
      <w:r>
        <w:rPr>
          <w:color w:val="231F20"/>
          <w:sz w:val="20"/>
        </w:rPr>
        <w:t>a</w:t>
      </w:r>
      <w:r>
        <w:rPr>
          <w:color w:val="231F20"/>
          <w:spacing w:val="-9"/>
          <w:sz w:val="20"/>
        </w:rPr>
        <w:t> </w:t>
      </w:r>
      <w:r>
        <w:rPr>
          <w:color w:val="231F20"/>
          <w:spacing w:val="-3"/>
          <w:sz w:val="20"/>
        </w:rPr>
        <w:t>previous</w:t>
      </w:r>
      <w:r>
        <w:rPr>
          <w:color w:val="231F20"/>
          <w:spacing w:val="-9"/>
          <w:sz w:val="20"/>
        </w:rPr>
        <w:t> </w:t>
      </w:r>
      <w:r>
        <w:rPr>
          <w:color w:val="231F20"/>
          <w:sz w:val="20"/>
        </w:rPr>
        <w:t>paper</w:t>
      </w:r>
      <w:r>
        <w:rPr>
          <w:color w:val="231F20"/>
          <w:spacing w:val="-9"/>
          <w:sz w:val="20"/>
        </w:rPr>
        <w:t> </w:t>
      </w:r>
      <w:r>
        <w:rPr>
          <w:color w:val="231F20"/>
          <w:sz w:val="20"/>
        </w:rPr>
        <w:t>by</w:t>
      </w:r>
      <w:r>
        <w:rPr>
          <w:color w:val="231F20"/>
          <w:spacing w:val="-9"/>
          <w:sz w:val="20"/>
        </w:rPr>
        <w:t> </w:t>
      </w:r>
      <w:r>
        <w:rPr>
          <w:color w:val="231F20"/>
          <w:sz w:val="20"/>
        </w:rPr>
        <w:t>the</w:t>
      </w:r>
      <w:r>
        <w:rPr>
          <w:color w:val="231F20"/>
          <w:spacing w:val="-9"/>
          <w:sz w:val="20"/>
        </w:rPr>
        <w:t> </w:t>
      </w:r>
      <w:r>
        <w:rPr>
          <w:color w:val="231F20"/>
          <w:spacing w:val="-4"/>
          <w:sz w:val="20"/>
        </w:rPr>
        <w:t>author.</w:t>
      </w:r>
      <w:r>
        <w:rPr>
          <w:color w:val="231F20"/>
          <w:spacing w:val="-9"/>
          <w:sz w:val="20"/>
        </w:rPr>
        <w:t> </w:t>
      </w:r>
      <w:r>
        <w:rPr>
          <w:color w:val="231F20"/>
          <w:sz w:val="20"/>
        </w:rPr>
        <w:t>The</w:t>
      </w:r>
      <w:r>
        <w:rPr>
          <w:color w:val="231F20"/>
          <w:spacing w:val="-9"/>
          <w:sz w:val="20"/>
        </w:rPr>
        <w:t> </w:t>
      </w:r>
      <w:r>
        <w:rPr>
          <w:color w:val="231F20"/>
          <w:sz w:val="20"/>
        </w:rPr>
        <w:t>author</w:t>
      </w:r>
      <w:r>
        <w:rPr>
          <w:color w:val="231F20"/>
          <w:spacing w:val="-9"/>
          <w:sz w:val="20"/>
        </w:rPr>
        <w:t> </w:t>
      </w:r>
      <w:r>
        <w:rPr>
          <w:color w:val="231F20"/>
          <w:spacing w:val="-2"/>
          <w:sz w:val="20"/>
        </w:rPr>
        <w:t>should </w:t>
      </w:r>
      <w:r>
        <w:rPr>
          <w:color w:val="231F20"/>
          <w:sz w:val="20"/>
        </w:rPr>
        <w:t>not submit a paper so labeled, </w:t>
      </w:r>
      <w:r>
        <w:rPr>
          <w:color w:val="231F20"/>
          <w:spacing w:val="-5"/>
          <w:sz w:val="20"/>
        </w:rPr>
        <w:t>however, </w:t>
      </w:r>
      <w:r>
        <w:rPr>
          <w:color w:val="231F20"/>
          <w:sz w:val="20"/>
        </w:rPr>
        <w:t>unless the paper to be designated as </w:t>
      </w:r>
      <w:r>
        <w:rPr>
          <w:color w:val="231F20"/>
          <w:spacing w:val="-3"/>
          <w:sz w:val="20"/>
        </w:rPr>
        <w:t>“Part </w:t>
      </w:r>
      <w:r>
        <w:rPr>
          <w:color w:val="231F20"/>
          <w:sz w:val="20"/>
        </w:rPr>
        <w:t>I” has already been accepted, either </w:t>
      </w:r>
      <w:r>
        <w:rPr>
          <w:color w:val="231F20"/>
          <w:spacing w:val="-2"/>
          <w:sz w:val="20"/>
        </w:rPr>
        <w:t>for </w:t>
      </w:r>
      <w:r>
        <w:rPr>
          <w:color w:val="231F20"/>
          <w:spacing w:val="-5"/>
          <w:sz w:val="20"/>
        </w:rPr>
        <w:t>JASA </w:t>
      </w:r>
      <w:r>
        <w:rPr>
          <w:color w:val="231F20"/>
          <w:sz w:val="20"/>
        </w:rPr>
        <w:t>or another</w:t>
      </w:r>
      <w:r>
        <w:rPr>
          <w:color w:val="231F20"/>
          <w:spacing w:val="-35"/>
          <w:sz w:val="20"/>
        </w:rPr>
        <w:t> </w:t>
      </w:r>
      <w:r>
        <w:rPr>
          <w:color w:val="231F20"/>
          <w:sz w:val="20"/>
        </w:rPr>
        <w:t>journal.</w:t>
      </w:r>
    </w:p>
    <w:p>
      <w:pPr>
        <w:spacing w:line="249" w:lineRule="auto" w:before="1"/>
        <w:ind w:left="100" w:right="1" w:firstLine="360"/>
        <w:jc w:val="both"/>
        <w:rPr>
          <w:sz w:val="20"/>
        </w:rPr>
      </w:pPr>
      <w:r>
        <w:rPr>
          <w:color w:val="231F20"/>
          <w:sz w:val="20"/>
        </w:rPr>
        <w:t>The Associate Editors are instructed not to process any manuscript that cannot be read without the help of as yet unpublished papers that are still under </w:t>
      </w:r>
      <w:r>
        <w:rPr>
          <w:color w:val="231F20"/>
          <w:spacing w:val="-5"/>
          <w:sz w:val="20"/>
        </w:rPr>
        <w:t>review. </w:t>
      </w:r>
      <w:r>
        <w:rPr>
          <w:color w:val="231F20"/>
          <w:sz w:val="20"/>
        </w:rPr>
        <w:t>Consequently, authors</w:t>
      </w:r>
      <w:r>
        <w:rPr>
          <w:color w:val="231F20"/>
          <w:spacing w:val="-12"/>
          <w:sz w:val="20"/>
        </w:rPr>
        <w:t> </w:t>
      </w:r>
      <w:r>
        <w:rPr>
          <w:color w:val="231F20"/>
          <w:sz w:val="20"/>
        </w:rPr>
        <w:t>are</w:t>
      </w:r>
      <w:r>
        <w:rPr>
          <w:color w:val="231F20"/>
          <w:spacing w:val="-12"/>
          <w:sz w:val="20"/>
        </w:rPr>
        <w:t> </w:t>
      </w:r>
      <w:r>
        <w:rPr>
          <w:color w:val="231F20"/>
          <w:sz w:val="20"/>
        </w:rPr>
        <w:t>requested</w:t>
      </w:r>
      <w:r>
        <w:rPr>
          <w:color w:val="231F20"/>
          <w:spacing w:val="-12"/>
          <w:sz w:val="20"/>
        </w:rPr>
        <w:t> </w:t>
      </w:r>
      <w:r>
        <w:rPr>
          <w:color w:val="231F20"/>
          <w:sz w:val="20"/>
        </w:rPr>
        <w:t>to</w:t>
      </w:r>
      <w:r>
        <w:rPr>
          <w:color w:val="231F20"/>
          <w:spacing w:val="-12"/>
          <w:sz w:val="20"/>
        </w:rPr>
        <w:t> </w:t>
      </w:r>
      <w:r>
        <w:rPr>
          <w:color w:val="231F20"/>
          <w:sz w:val="20"/>
        </w:rPr>
        <w:t>hold</w:t>
      </w:r>
      <w:r>
        <w:rPr>
          <w:color w:val="231F20"/>
          <w:spacing w:val="-12"/>
          <w:sz w:val="20"/>
        </w:rPr>
        <w:t> </w:t>
      </w:r>
      <w:r>
        <w:rPr>
          <w:color w:val="231F20"/>
          <w:sz w:val="20"/>
        </w:rPr>
        <w:t>back</w:t>
      </w:r>
      <w:r>
        <w:rPr>
          <w:color w:val="231F20"/>
          <w:spacing w:val="-12"/>
          <w:sz w:val="20"/>
        </w:rPr>
        <w:t> </w:t>
      </w:r>
      <w:r>
        <w:rPr>
          <w:color w:val="231F20"/>
          <w:sz w:val="20"/>
        </w:rPr>
        <w:t>the</w:t>
      </w:r>
      <w:r>
        <w:rPr>
          <w:color w:val="231F20"/>
          <w:spacing w:val="-12"/>
          <w:sz w:val="20"/>
        </w:rPr>
        <w:t> </w:t>
      </w:r>
      <w:r>
        <w:rPr>
          <w:color w:val="231F20"/>
          <w:sz w:val="20"/>
        </w:rPr>
        <w:t>submission</w:t>
      </w:r>
      <w:r>
        <w:rPr>
          <w:color w:val="231F20"/>
          <w:spacing w:val="-12"/>
          <w:sz w:val="20"/>
        </w:rPr>
        <w:t> </w:t>
      </w:r>
      <w:r>
        <w:rPr>
          <w:color w:val="231F20"/>
          <w:sz w:val="20"/>
        </w:rPr>
        <w:t>of</w:t>
      </w:r>
      <w:r>
        <w:rPr>
          <w:color w:val="231F20"/>
          <w:spacing w:val="-12"/>
          <w:sz w:val="20"/>
        </w:rPr>
        <w:t> </w:t>
      </w:r>
      <w:r>
        <w:rPr>
          <w:color w:val="231F20"/>
          <w:sz w:val="20"/>
        </w:rPr>
        <w:t>“sequels” to previously submitted papers until the disposition of  </w:t>
      </w:r>
      <w:r>
        <w:rPr>
          <w:color w:val="231F20"/>
          <w:spacing w:val="31"/>
          <w:sz w:val="20"/>
        </w:rPr>
        <w:t> </w:t>
      </w:r>
      <w:r>
        <w:rPr>
          <w:color w:val="231F20"/>
          <w:sz w:val="20"/>
        </w:rPr>
        <w:t>those</w:t>
      </w:r>
    </w:p>
    <w:p>
      <w:pPr>
        <w:spacing w:line="249" w:lineRule="auto" w:before="49"/>
        <w:ind w:left="100" w:right="119" w:firstLine="0"/>
        <w:jc w:val="both"/>
        <w:rPr>
          <w:sz w:val="20"/>
        </w:rPr>
      </w:pPr>
      <w:r>
        <w:rPr/>
        <w:br w:type="column"/>
      </w:r>
      <w:r>
        <w:rPr>
          <w:color w:val="231F20"/>
          <w:sz w:val="20"/>
        </w:rPr>
        <w:t>papers is determined. Alternately, authors should write the “sequels” so that the reading and comprehension of those manuscripts does not require prior reading and access of pa- pers whose publication is still uncertain.</w:t>
      </w:r>
    </w:p>
    <w:p>
      <w:pPr>
        <w:pStyle w:val="BodyText"/>
        <w:rPr>
          <w:sz w:val="20"/>
        </w:rPr>
      </w:pPr>
    </w:p>
    <w:p>
      <w:pPr>
        <w:pStyle w:val="BodyText"/>
        <w:spacing w:before="8"/>
        <w:rPr>
          <w:sz w:val="21"/>
        </w:rPr>
      </w:pPr>
    </w:p>
    <w:p>
      <w:pPr>
        <w:pStyle w:val="ListParagraph"/>
        <w:numPr>
          <w:ilvl w:val="0"/>
          <w:numId w:val="17"/>
        </w:numPr>
        <w:tabs>
          <w:tab w:pos="331" w:val="left" w:leader="none"/>
        </w:tabs>
        <w:spacing w:line="240" w:lineRule="auto" w:before="0" w:after="0"/>
        <w:ind w:left="330" w:right="0" w:hanging="230"/>
        <w:jc w:val="both"/>
        <w:rPr>
          <w:rFonts w:ascii="Arial"/>
          <w:b/>
          <w:sz w:val="19"/>
        </w:rPr>
      </w:pPr>
      <w:r>
        <w:rPr>
          <w:rFonts w:ascii="Arial"/>
          <w:b/>
          <w:color w:val="231F20"/>
          <w:sz w:val="19"/>
        </w:rPr>
        <w:t>SUGGESTIONS REGARDING</w:t>
      </w:r>
      <w:r>
        <w:rPr>
          <w:rFonts w:ascii="Arial"/>
          <w:b/>
          <w:color w:val="231F20"/>
          <w:spacing w:val="22"/>
          <w:sz w:val="19"/>
        </w:rPr>
        <w:t> </w:t>
      </w:r>
      <w:r>
        <w:rPr>
          <w:rFonts w:ascii="Arial"/>
          <w:b/>
          <w:color w:val="231F20"/>
          <w:sz w:val="19"/>
        </w:rPr>
        <w:t>CONTENT</w:t>
      </w:r>
    </w:p>
    <w:p>
      <w:pPr>
        <w:pStyle w:val="ListParagraph"/>
        <w:numPr>
          <w:ilvl w:val="0"/>
          <w:numId w:val="31"/>
        </w:numPr>
        <w:tabs>
          <w:tab w:pos="341" w:val="left" w:leader="none"/>
        </w:tabs>
        <w:spacing w:line="240" w:lineRule="auto" w:before="161" w:after="0"/>
        <w:ind w:left="340" w:right="0" w:hanging="240"/>
        <w:jc w:val="both"/>
        <w:rPr>
          <w:rFonts w:ascii="Arial"/>
          <w:b/>
          <w:sz w:val="19"/>
        </w:rPr>
      </w:pPr>
      <w:r>
        <w:rPr>
          <w:rFonts w:ascii="Arial"/>
          <w:b/>
          <w:color w:val="231F20"/>
          <w:sz w:val="19"/>
        </w:rPr>
        <w:t>Introductory</w:t>
      </w:r>
      <w:r>
        <w:rPr>
          <w:rFonts w:ascii="Arial"/>
          <w:b/>
          <w:color w:val="231F20"/>
          <w:spacing w:val="16"/>
          <w:sz w:val="19"/>
        </w:rPr>
        <w:t> </w:t>
      </w:r>
      <w:r>
        <w:rPr>
          <w:rFonts w:ascii="Arial"/>
          <w:b/>
          <w:color w:val="231F20"/>
          <w:sz w:val="19"/>
        </w:rPr>
        <w:t>section</w:t>
      </w:r>
    </w:p>
    <w:p>
      <w:pPr>
        <w:pStyle w:val="BodyText"/>
        <w:spacing w:before="2"/>
        <w:rPr>
          <w:rFonts w:ascii="Arial"/>
          <w:b/>
          <w:sz w:val="14"/>
        </w:rPr>
      </w:pPr>
    </w:p>
    <w:p>
      <w:pPr>
        <w:spacing w:line="249" w:lineRule="auto" w:before="0"/>
        <w:ind w:left="100" w:right="121" w:firstLine="360"/>
        <w:jc w:val="both"/>
        <w:rPr>
          <w:sz w:val="20"/>
        </w:rPr>
      </w:pPr>
      <w:r>
        <w:rPr>
          <w:color w:val="231F20"/>
          <w:spacing w:val="-4"/>
          <w:sz w:val="20"/>
        </w:rPr>
        <w:t>Every paper begins </w:t>
      </w:r>
      <w:r>
        <w:rPr>
          <w:color w:val="231F20"/>
          <w:spacing w:val="-3"/>
          <w:sz w:val="20"/>
        </w:rPr>
        <w:t>with </w:t>
      </w:r>
      <w:r>
        <w:rPr>
          <w:color w:val="231F20"/>
          <w:spacing w:val="-4"/>
          <w:sz w:val="20"/>
        </w:rPr>
        <w:t>introductory  paragraphs.  Ex-  </w:t>
      </w:r>
      <w:r>
        <w:rPr>
          <w:color w:val="231F20"/>
          <w:spacing w:val="-3"/>
          <w:sz w:val="20"/>
        </w:rPr>
        <w:t>cept for </w:t>
      </w:r>
      <w:r>
        <w:rPr>
          <w:color w:val="231F20"/>
          <w:spacing w:val="-4"/>
          <w:sz w:val="20"/>
        </w:rPr>
        <w:t>short Letters </w:t>
      </w:r>
      <w:r>
        <w:rPr>
          <w:color w:val="231F20"/>
          <w:sz w:val="20"/>
        </w:rPr>
        <w:t>to </w:t>
      </w:r>
      <w:r>
        <w:rPr>
          <w:color w:val="231F20"/>
          <w:spacing w:val="-3"/>
          <w:sz w:val="20"/>
        </w:rPr>
        <w:t>the </w:t>
      </w:r>
      <w:r>
        <w:rPr>
          <w:color w:val="231F20"/>
          <w:spacing w:val="-5"/>
          <w:sz w:val="20"/>
        </w:rPr>
        <w:t>Editor, </w:t>
      </w:r>
      <w:r>
        <w:rPr>
          <w:color w:val="231F20"/>
          <w:spacing w:val="-4"/>
          <w:sz w:val="20"/>
        </w:rPr>
        <w:t>these paragraphs appear within </w:t>
      </w:r>
      <w:r>
        <w:rPr>
          <w:color w:val="231F20"/>
          <w:sz w:val="20"/>
        </w:rPr>
        <w:t>a </w:t>
      </w:r>
      <w:r>
        <w:rPr>
          <w:color w:val="231F20"/>
          <w:spacing w:val="-4"/>
          <w:sz w:val="20"/>
        </w:rPr>
        <w:t>separate principal section, usually </w:t>
      </w:r>
      <w:r>
        <w:rPr>
          <w:color w:val="231F20"/>
          <w:spacing w:val="-3"/>
          <w:sz w:val="20"/>
        </w:rPr>
        <w:t>with the </w:t>
      </w:r>
      <w:r>
        <w:rPr>
          <w:color w:val="231F20"/>
          <w:spacing w:val="-4"/>
          <w:sz w:val="20"/>
        </w:rPr>
        <w:t>heading </w:t>
      </w:r>
      <w:r>
        <w:rPr>
          <w:color w:val="231F20"/>
          <w:spacing w:val="-5"/>
          <w:sz w:val="20"/>
        </w:rPr>
        <w:t>“Introduction.”</w:t>
      </w:r>
    </w:p>
    <w:p>
      <w:pPr>
        <w:spacing w:line="249" w:lineRule="auto" w:before="1"/>
        <w:ind w:left="100" w:right="116" w:firstLine="360"/>
        <w:jc w:val="both"/>
        <w:rPr>
          <w:sz w:val="20"/>
        </w:rPr>
      </w:pPr>
      <w:r>
        <w:rPr>
          <w:color w:val="231F20"/>
          <w:sz w:val="20"/>
        </w:rPr>
        <w:t>Although some discussion of the background of the  work may be advisable, a statement of the precise subject    of the work must appear within the first two paragraphs. The reader need not fully understand the subject the first time it is stated; subsequent sentences and paragraphs should clarify the statement and should supply further necessary back- ground. The extent of the clarification must be such that        a nonspecialist will be able to obtain a reasonable idea of what the paper is about. The Introduction should also explain to the nonspecialist just how the present work fits into the context of other current work done by persons other than the authors themselves. Beyond meeting these obligations, the writing should be as concise as  practicable.</w:t>
      </w:r>
    </w:p>
    <w:p>
      <w:pPr>
        <w:spacing w:line="249" w:lineRule="auto" w:before="1"/>
        <w:ind w:left="100" w:right="117" w:firstLine="360"/>
        <w:jc w:val="both"/>
        <w:rPr>
          <w:sz w:val="20"/>
        </w:rPr>
      </w:pPr>
      <w:r>
        <w:rPr>
          <w:color w:val="231F20"/>
          <w:sz w:val="20"/>
        </w:rPr>
        <w:t>The Introduction must </w:t>
      </w:r>
      <w:r>
        <w:rPr>
          <w:color w:val="231F20"/>
          <w:spacing w:val="-3"/>
          <w:sz w:val="20"/>
        </w:rPr>
        <w:t>give </w:t>
      </w:r>
      <w:r>
        <w:rPr>
          <w:color w:val="231F20"/>
          <w:sz w:val="20"/>
        </w:rPr>
        <w:t>the authors’ best arguments as to why the work is original and significant. This is cus- tomarily done via a knowledgeable discussion of current and prior</w:t>
      </w:r>
      <w:r>
        <w:rPr>
          <w:color w:val="231F20"/>
          <w:spacing w:val="-8"/>
          <w:sz w:val="20"/>
        </w:rPr>
        <w:t> </w:t>
      </w:r>
      <w:r>
        <w:rPr>
          <w:color w:val="231F20"/>
          <w:sz w:val="20"/>
        </w:rPr>
        <w:t>literature.</w:t>
      </w:r>
      <w:r>
        <w:rPr>
          <w:color w:val="231F20"/>
          <w:spacing w:val="-8"/>
          <w:sz w:val="20"/>
        </w:rPr>
        <w:t> </w:t>
      </w:r>
      <w:r>
        <w:rPr>
          <w:color w:val="231F20"/>
          <w:sz w:val="20"/>
        </w:rPr>
        <w:t>The</w:t>
      </w:r>
      <w:r>
        <w:rPr>
          <w:color w:val="231F20"/>
          <w:spacing w:val="-8"/>
          <w:sz w:val="20"/>
        </w:rPr>
        <w:t> </w:t>
      </w:r>
      <w:r>
        <w:rPr>
          <w:color w:val="231F20"/>
          <w:sz w:val="20"/>
        </w:rPr>
        <w:t>authors</w:t>
      </w:r>
      <w:r>
        <w:rPr>
          <w:color w:val="231F20"/>
          <w:spacing w:val="-8"/>
          <w:sz w:val="20"/>
        </w:rPr>
        <w:t> </w:t>
      </w:r>
      <w:r>
        <w:rPr>
          <w:color w:val="231F20"/>
          <w:sz w:val="20"/>
        </w:rPr>
        <w:t>should</w:t>
      </w:r>
      <w:r>
        <w:rPr>
          <w:color w:val="231F20"/>
          <w:spacing w:val="-8"/>
          <w:sz w:val="20"/>
        </w:rPr>
        <w:t> </w:t>
      </w:r>
      <w:r>
        <w:rPr>
          <w:color w:val="231F20"/>
          <w:sz w:val="20"/>
        </w:rPr>
        <w:t>envision</w:t>
      </w:r>
      <w:r>
        <w:rPr>
          <w:color w:val="231F20"/>
          <w:spacing w:val="-8"/>
          <w:sz w:val="20"/>
        </w:rPr>
        <w:t> </w:t>
      </w:r>
      <w:r>
        <w:rPr>
          <w:color w:val="231F20"/>
          <w:sz w:val="20"/>
        </w:rPr>
        <w:t>typical</w:t>
      </w:r>
      <w:r>
        <w:rPr>
          <w:color w:val="231F20"/>
          <w:spacing w:val="-8"/>
          <w:sz w:val="20"/>
        </w:rPr>
        <w:t> </w:t>
      </w:r>
      <w:r>
        <w:rPr>
          <w:color w:val="231F20"/>
          <w:sz w:val="20"/>
        </w:rPr>
        <w:t>readers</w:t>
      </w:r>
      <w:r>
        <w:rPr>
          <w:color w:val="231F20"/>
          <w:spacing w:val="-8"/>
          <w:sz w:val="20"/>
        </w:rPr>
        <w:t> </w:t>
      </w:r>
      <w:r>
        <w:rPr>
          <w:color w:val="231F20"/>
          <w:sz w:val="20"/>
        </w:rPr>
        <w:t>or typical</w:t>
      </w:r>
      <w:r>
        <w:rPr>
          <w:color w:val="231F20"/>
          <w:spacing w:val="-6"/>
          <w:sz w:val="20"/>
        </w:rPr>
        <w:t> </w:t>
      </w:r>
      <w:r>
        <w:rPr>
          <w:color w:val="231F20"/>
          <w:sz w:val="20"/>
        </w:rPr>
        <w:t>reviewers,</w:t>
      </w:r>
      <w:r>
        <w:rPr>
          <w:color w:val="231F20"/>
          <w:spacing w:val="-6"/>
          <w:sz w:val="20"/>
        </w:rPr>
        <w:t> </w:t>
      </w:r>
      <w:r>
        <w:rPr>
          <w:color w:val="231F20"/>
          <w:sz w:val="20"/>
        </w:rPr>
        <w:t>and</w:t>
      </w:r>
      <w:r>
        <w:rPr>
          <w:color w:val="231F20"/>
          <w:spacing w:val="-6"/>
          <w:sz w:val="20"/>
        </w:rPr>
        <w:t> </w:t>
      </w:r>
      <w:r>
        <w:rPr>
          <w:color w:val="231F20"/>
          <w:sz w:val="20"/>
        </w:rPr>
        <w:t>this</w:t>
      </w:r>
      <w:r>
        <w:rPr>
          <w:color w:val="231F20"/>
          <w:spacing w:val="-6"/>
          <w:sz w:val="20"/>
        </w:rPr>
        <w:t> </w:t>
      </w:r>
      <w:r>
        <w:rPr>
          <w:color w:val="231F20"/>
          <w:sz w:val="20"/>
        </w:rPr>
        <w:t>should</w:t>
      </w:r>
      <w:r>
        <w:rPr>
          <w:color w:val="231F20"/>
          <w:spacing w:val="-6"/>
          <w:sz w:val="20"/>
        </w:rPr>
        <w:t> </w:t>
      </w:r>
      <w:r>
        <w:rPr>
          <w:color w:val="231F20"/>
          <w:sz w:val="20"/>
        </w:rPr>
        <w:t>be</w:t>
      </w:r>
      <w:r>
        <w:rPr>
          <w:color w:val="231F20"/>
          <w:spacing w:val="-6"/>
          <w:sz w:val="20"/>
        </w:rPr>
        <w:t> </w:t>
      </w:r>
      <w:r>
        <w:rPr>
          <w:color w:val="231F20"/>
          <w:sz w:val="20"/>
        </w:rPr>
        <w:t>a</w:t>
      </w:r>
      <w:r>
        <w:rPr>
          <w:color w:val="231F20"/>
          <w:spacing w:val="-6"/>
          <w:sz w:val="20"/>
        </w:rPr>
        <w:t> </w:t>
      </w:r>
      <w:r>
        <w:rPr>
          <w:color w:val="231F20"/>
          <w:sz w:val="20"/>
        </w:rPr>
        <w:t>set</w:t>
      </w:r>
      <w:r>
        <w:rPr>
          <w:color w:val="231F20"/>
          <w:spacing w:val="-6"/>
          <w:sz w:val="20"/>
        </w:rPr>
        <w:t> </w:t>
      </w:r>
      <w:r>
        <w:rPr>
          <w:color w:val="231F20"/>
          <w:sz w:val="20"/>
        </w:rPr>
        <w:t>of</w:t>
      </w:r>
      <w:r>
        <w:rPr>
          <w:color w:val="231F20"/>
          <w:spacing w:val="-6"/>
          <w:sz w:val="20"/>
        </w:rPr>
        <w:t> </w:t>
      </w:r>
      <w:r>
        <w:rPr>
          <w:color w:val="231F20"/>
          <w:sz w:val="20"/>
        </w:rPr>
        <w:t>people</w:t>
      </w:r>
      <w:r>
        <w:rPr>
          <w:color w:val="231F20"/>
          <w:spacing w:val="-6"/>
          <w:sz w:val="20"/>
        </w:rPr>
        <w:t> </w:t>
      </w:r>
      <w:r>
        <w:rPr>
          <w:color w:val="231F20"/>
          <w:sz w:val="20"/>
        </w:rPr>
        <w:t>that</w:t>
      </w:r>
      <w:r>
        <w:rPr>
          <w:color w:val="231F20"/>
          <w:spacing w:val="-6"/>
          <w:sz w:val="20"/>
        </w:rPr>
        <w:t> </w:t>
      </w:r>
      <w:r>
        <w:rPr>
          <w:color w:val="231F20"/>
          <w:sz w:val="20"/>
        </w:rPr>
        <w:t>is</w:t>
      </w:r>
      <w:r>
        <w:rPr>
          <w:color w:val="231F20"/>
          <w:spacing w:val="-6"/>
          <w:sz w:val="20"/>
        </w:rPr>
        <w:t> </w:t>
      </w:r>
      <w:r>
        <w:rPr>
          <w:color w:val="231F20"/>
          <w:sz w:val="20"/>
        </w:rPr>
        <w:t>not inordinately</w:t>
      </w:r>
      <w:r>
        <w:rPr>
          <w:color w:val="231F20"/>
          <w:spacing w:val="-19"/>
          <w:sz w:val="20"/>
        </w:rPr>
        <w:t> </w:t>
      </w:r>
      <w:r>
        <w:rPr>
          <w:color w:val="231F20"/>
          <w:sz w:val="20"/>
        </w:rPr>
        <w:t>small,</w:t>
      </w:r>
      <w:r>
        <w:rPr>
          <w:color w:val="231F20"/>
          <w:spacing w:val="-19"/>
          <w:sz w:val="20"/>
        </w:rPr>
        <w:t> </w:t>
      </w:r>
      <w:r>
        <w:rPr>
          <w:color w:val="231F20"/>
          <w:sz w:val="20"/>
        </w:rPr>
        <w:t>and</w:t>
      </w:r>
      <w:r>
        <w:rPr>
          <w:color w:val="231F20"/>
          <w:spacing w:val="-19"/>
          <w:sz w:val="20"/>
        </w:rPr>
        <w:t> </w:t>
      </w:r>
      <w:r>
        <w:rPr>
          <w:color w:val="231F20"/>
          <w:sz w:val="20"/>
        </w:rPr>
        <w:t>the</w:t>
      </w:r>
      <w:r>
        <w:rPr>
          <w:color w:val="231F20"/>
          <w:spacing w:val="-19"/>
          <w:sz w:val="20"/>
        </w:rPr>
        <w:t> </w:t>
      </w:r>
      <w:r>
        <w:rPr>
          <w:color w:val="231F20"/>
          <w:sz w:val="20"/>
        </w:rPr>
        <w:t>authors</w:t>
      </w:r>
      <w:r>
        <w:rPr>
          <w:color w:val="231F20"/>
          <w:spacing w:val="-19"/>
          <w:sz w:val="20"/>
        </w:rPr>
        <w:t> </w:t>
      </w:r>
      <w:r>
        <w:rPr>
          <w:color w:val="231F20"/>
          <w:sz w:val="20"/>
        </w:rPr>
        <w:t>must</w:t>
      </w:r>
      <w:r>
        <w:rPr>
          <w:color w:val="231F20"/>
          <w:spacing w:val="-19"/>
          <w:sz w:val="20"/>
        </w:rPr>
        <w:t> </w:t>
      </w:r>
      <w:r>
        <w:rPr>
          <w:color w:val="231F20"/>
          <w:sz w:val="20"/>
        </w:rPr>
        <w:t>write</w:t>
      </w:r>
      <w:r>
        <w:rPr>
          <w:color w:val="231F20"/>
          <w:spacing w:val="-19"/>
          <w:sz w:val="20"/>
        </w:rPr>
        <w:t> </w:t>
      </w:r>
      <w:r>
        <w:rPr>
          <w:color w:val="231F20"/>
          <w:sz w:val="20"/>
        </w:rPr>
        <w:t>so</w:t>
      </w:r>
      <w:r>
        <w:rPr>
          <w:color w:val="231F20"/>
          <w:spacing w:val="-19"/>
          <w:sz w:val="20"/>
        </w:rPr>
        <w:t> </w:t>
      </w:r>
      <w:r>
        <w:rPr>
          <w:color w:val="231F20"/>
          <w:sz w:val="20"/>
        </w:rPr>
        <w:t>as</w:t>
      </w:r>
      <w:r>
        <w:rPr>
          <w:color w:val="231F20"/>
          <w:spacing w:val="-19"/>
          <w:sz w:val="20"/>
        </w:rPr>
        <w:t> </w:t>
      </w:r>
      <w:r>
        <w:rPr>
          <w:color w:val="231F20"/>
          <w:sz w:val="20"/>
        </w:rPr>
        <w:t>to</w:t>
      </w:r>
      <w:r>
        <w:rPr>
          <w:color w:val="231F20"/>
          <w:spacing w:val="-19"/>
          <w:sz w:val="20"/>
        </w:rPr>
        <w:t> </w:t>
      </w:r>
      <w:r>
        <w:rPr>
          <w:color w:val="231F20"/>
          <w:sz w:val="20"/>
        </w:rPr>
        <w:t>convince them. In some cases, both originality and significance will be immediately evident to all such persons, and the arguments can be brief. In other cases, the authors may </w:t>
      </w:r>
      <w:r>
        <w:rPr>
          <w:color w:val="231F20"/>
          <w:spacing w:val="-3"/>
          <w:sz w:val="20"/>
        </w:rPr>
        <w:t>have </w:t>
      </w:r>
      <w:r>
        <w:rPr>
          <w:color w:val="231F20"/>
          <w:sz w:val="20"/>
        </w:rPr>
        <w:t>a daunting task. It must not be assumed that readers and reviewers will </w:t>
      </w:r>
      <w:r>
        <w:rPr>
          <w:color w:val="231F20"/>
          <w:spacing w:val="-3"/>
          <w:sz w:val="20"/>
        </w:rPr>
        <w:t>give</w:t>
      </w:r>
      <w:r>
        <w:rPr>
          <w:color w:val="231F20"/>
          <w:spacing w:val="-7"/>
          <w:sz w:val="20"/>
        </w:rPr>
        <w:t> </w:t>
      </w:r>
      <w:r>
        <w:rPr>
          <w:color w:val="231F20"/>
          <w:sz w:val="20"/>
        </w:rPr>
        <w:t>the</w:t>
      </w:r>
      <w:r>
        <w:rPr>
          <w:color w:val="231F20"/>
          <w:spacing w:val="-7"/>
          <w:sz w:val="20"/>
        </w:rPr>
        <w:t> </w:t>
      </w:r>
      <w:r>
        <w:rPr>
          <w:color w:val="231F20"/>
          <w:sz w:val="20"/>
        </w:rPr>
        <w:t>authors</w:t>
      </w:r>
      <w:r>
        <w:rPr>
          <w:color w:val="231F20"/>
          <w:spacing w:val="-7"/>
          <w:sz w:val="20"/>
        </w:rPr>
        <w:t> </w:t>
      </w:r>
      <w:r>
        <w:rPr>
          <w:color w:val="231F20"/>
          <w:sz w:val="20"/>
        </w:rPr>
        <w:t>the</w:t>
      </w:r>
      <w:r>
        <w:rPr>
          <w:color w:val="231F20"/>
          <w:spacing w:val="-7"/>
          <w:sz w:val="20"/>
        </w:rPr>
        <w:t> </w:t>
      </w:r>
      <w:r>
        <w:rPr>
          <w:color w:val="231F20"/>
          <w:sz w:val="20"/>
        </w:rPr>
        <w:t>benefit</w:t>
      </w:r>
      <w:r>
        <w:rPr>
          <w:color w:val="231F20"/>
          <w:spacing w:val="-7"/>
          <w:sz w:val="20"/>
        </w:rPr>
        <w:t> </w:t>
      </w:r>
      <w:r>
        <w:rPr>
          <w:color w:val="231F20"/>
          <w:sz w:val="20"/>
        </w:rPr>
        <w:t>of</w:t>
      </w:r>
      <w:r>
        <w:rPr>
          <w:color w:val="231F20"/>
          <w:spacing w:val="-7"/>
          <w:sz w:val="20"/>
        </w:rPr>
        <w:t> </w:t>
      </w:r>
      <w:r>
        <w:rPr>
          <w:color w:val="231F20"/>
          <w:sz w:val="20"/>
        </w:rPr>
        <w:t>the</w:t>
      </w:r>
      <w:r>
        <w:rPr>
          <w:color w:val="231F20"/>
          <w:spacing w:val="-7"/>
          <w:sz w:val="20"/>
        </w:rPr>
        <w:t> </w:t>
      </w:r>
      <w:r>
        <w:rPr>
          <w:color w:val="231F20"/>
          <w:sz w:val="20"/>
        </w:rPr>
        <w:t>doubt.</w:t>
      </w:r>
    </w:p>
    <w:p>
      <w:pPr>
        <w:pStyle w:val="BodyText"/>
        <w:rPr>
          <w:sz w:val="20"/>
        </w:rPr>
      </w:pPr>
    </w:p>
    <w:p>
      <w:pPr>
        <w:pStyle w:val="ListParagraph"/>
        <w:numPr>
          <w:ilvl w:val="0"/>
          <w:numId w:val="31"/>
        </w:numPr>
        <w:tabs>
          <w:tab w:pos="341" w:val="left" w:leader="none"/>
        </w:tabs>
        <w:spacing w:line="240" w:lineRule="auto" w:before="129" w:after="0"/>
        <w:ind w:left="340" w:right="0" w:hanging="240"/>
        <w:jc w:val="both"/>
        <w:rPr>
          <w:rFonts w:ascii="Arial"/>
          <w:b/>
          <w:sz w:val="19"/>
        </w:rPr>
      </w:pPr>
      <w:r>
        <w:rPr>
          <w:rFonts w:ascii="Arial"/>
          <w:b/>
          <w:color w:val="231F20"/>
          <w:sz w:val="19"/>
        </w:rPr>
        <w:t>Main body of</w:t>
      </w:r>
      <w:r>
        <w:rPr>
          <w:rFonts w:ascii="Arial"/>
          <w:b/>
          <w:color w:val="231F20"/>
          <w:spacing w:val="12"/>
          <w:sz w:val="19"/>
        </w:rPr>
        <w:t> </w:t>
      </w:r>
      <w:r>
        <w:rPr>
          <w:rFonts w:ascii="Arial"/>
          <w:b/>
          <w:color w:val="231F20"/>
          <w:sz w:val="19"/>
        </w:rPr>
        <w:t>text</w:t>
      </w:r>
    </w:p>
    <w:p>
      <w:pPr>
        <w:pStyle w:val="BodyText"/>
        <w:spacing w:before="2"/>
        <w:rPr>
          <w:rFonts w:ascii="Arial"/>
          <w:b/>
          <w:sz w:val="14"/>
        </w:rPr>
      </w:pPr>
    </w:p>
    <w:p>
      <w:pPr>
        <w:spacing w:line="249" w:lineRule="auto" w:before="0"/>
        <w:ind w:left="100" w:right="116" w:firstLine="360"/>
        <w:jc w:val="both"/>
        <w:rPr>
          <w:sz w:val="20"/>
        </w:rPr>
      </w:pPr>
      <w:r>
        <w:rPr>
          <w:color w:val="231F20"/>
          <w:sz w:val="20"/>
        </w:rPr>
        <w:t>The writing in the main body of the paper must follow a consistent logical order. It should contain only material that pertains to the main premise of the paper, and that premise should have been stated in the Introduction. While tutorial discussions may in some places be appropriate, such should be kept to a minimum and should be only to the extent nec- essary to keep the envisioned readers from becoming lost.</w:t>
      </w:r>
    </w:p>
    <w:p>
      <w:pPr>
        <w:spacing w:line="249" w:lineRule="auto" w:before="1"/>
        <w:ind w:left="100" w:right="117" w:firstLine="360"/>
        <w:jc w:val="both"/>
        <w:rPr>
          <w:sz w:val="20"/>
        </w:rPr>
      </w:pPr>
      <w:r>
        <w:rPr>
          <w:color w:val="231F20"/>
          <w:sz w:val="20"/>
        </w:rPr>
        <w:t>The writing throughout the text, including the Introduc- tion, must be in the present tense. It may be tempting to refer to subsequent sections and passages in the manuscript in the future tense, but the authors must assiduously avoid doing</w:t>
      </w:r>
      <w:r>
        <w:rPr>
          <w:color w:val="231F20"/>
          <w:spacing w:val="-12"/>
          <w:sz w:val="20"/>
        </w:rPr>
        <w:t> </w:t>
      </w:r>
      <w:r>
        <w:rPr>
          <w:color w:val="231F20"/>
          <w:sz w:val="20"/>
        </w:rPr>
        <w:t>so, using instead phrases such as “is discussed further</w:t>
      </w:r>
      <w:r>
        <w:rPr>
          <w:color w:val="231F20"/>
          <w:spacing w:val="3"/>
          <w:sz w:val="20"/>
        </w:rPr>
        <w:t> </w:t>
      </w:r>
      <w:r>
        <w:rPr>
          <w:color w:val="231F20"/>
          <w:spacing w:val="-5"/>
          <w:sz w:val="20"/>
        </w:rPr>
        <w:t>below.”</w:t>
      </w:r>
    </w:p>
    <w:p>
      <w:pPr>
        <w:spacing w:line="249" w:lineRule="auto" w:before="1"/>
        <w:ind w:left="100" w:right="119" w:firstLine="360"/>
        <w:jc w:val="both"/>
        <w:rPr>
          <w:sz w:val="20"/>
        </w:rPr>
      </w:pPr>
      <w:r>
        <w:rPr>
          <w:color w:val="231F20"/>
          <w:spacing w:val="-3"/>
          <w:sz w:val="20"/>
        </w:rPr>
        <w:t>Whenever </w:t>
      </w:r>
      <w:r>
        <w:rPr>
          <w:color w:val="231F20"/>
          <w:sz w:val="20"/>
        </w:rPr>
        <w:t>pertinent results, primary or </w:t>
      </w:r>
      <w:r>
        <w:rPr>
          <w:color w:val="231F20"/>
          <w:spacing w:val="-4"/>
          <w:sz w:val="20"/>
        </w:rPr>
        <w:t>secondary, </w:t>
      </w:r>
      <w:r>
        <w:rPr>
          <w:color w:val="231F20"/>
          <w:spacing w:val="-2"/>
          <w:sz w:val="20"/>
        </w:rPr>
        <w:t>are </w:t>
      </w:r>
      <w:r>
        <w:rPr>
          <w:color w:val="231F20"/>
          <w:sz w:val="20"/>
        </w:rPr>
        <w:t>reached in the progress of the </w:t>
      </w:r>
      <w:r>
        <w:rPr>
          <w:color w:val="231F20"/>
          <w:spacing w:val="-3"/>
          <w:sz w:val="20"/>
        </w:rPr>
        <w:t>paper, </w:t>
      </w:r>
      <w:r>
        <w:rPr>
          <w:color w:val="231F20"/>
          <w:sz w:val="20"/>
        </w:rPr>
        <w:t>the writing should point out</w:t>
      </w:r>
      <w:r>
        <w:rPr>
          <w:color w:val="231F20"/>
          <w:spacing w:val="-20"/>
          <w:sz w:val="20"/>
        </w:rPr>
        <w:t> </w:t>
      </w:r>
      <w:r>
        <w:rPr>
          <w:color w:val="231F20"/>
          <w:sz w:val="20"/>
        </w:rPr>
        <w:t>that</w:t>
      </w:r>
      <w:r>
        <w:rPr>
          <w:color w:val="231F20"/>
          <w:spacing w:val="-20"/>
          <w:sz w:val="20"/>
        </w:rPr>
        <w:t> </w:t>
      </w:r>
      <w:r>
        <w:rPr>
          <w:color w:val="231F20"/>
          <w:sz w:val="20"/>
        </w:rPr>
        <w:t>these</w:t>
      </w:r>
      <w:r>
        <w:rPr>
          <w:color w:val="231F20"/>
          <w:spacing w:val="-20"/>
          <w:sz w:val="20"/>
        </w:rPr>
        <w:t> </w:t>
      </w:r>
      <w:r>
        <w:rPr>
          <w:color w:val="231F20"/>
          <w:sz w:val="20"/>
        </w:rPr>
        <w:t>are</w:t>
      </w:r>
      <w:r>
        <w:rPr>
          <w:color w:val="231F20"/>
          <w:spacing w:val="-20"/>
          <w:sz w:val="20"/>
        </w:rPr>
        <w:t> </w:t>
      </w:r>
      <w:r>
        <w:rPr>
          <w:color w:val="231F20"/>
          <w:sz w:val="20"/>
        </w:rPr>
        <w:t>pertinent</w:t>
      </w:r>
      <w:r>
        <w:rPr>
          <w:color w:val="231F20"/>
          <w:spacing w:val="-20"/>
          <w:sz w:val="20"/>
        </w:rPr>
        <w:t> </w:t>
      </w:r>
      <w:r>
        <w:rPr>
          <w:color w:val="231F20"/>
          <w:sz w:val="20"/>
        </w:rPr>
        <w:t>results</w:t>
      </w:r>
      <w:r>
        <w:rPr>
          <w:color w:val="231F20"/>
          <w:spacing w:val="-20"/>
          <w:sz w:val="20"/>
        </w:rPr>
        <w:t> </w:t>
      </w:r>
      <w:r>
        <w:rPr>
          <w:color w:val="231F20"/>
          <w:sz w:val="20"/>
        </w:rPr>
        <w:t>in</w:t>
      </w:r>
      <w:r>
        <w:rPr>
          <w:color w:val="231F20"/>
          <w:spacing w:val="-20"/>
          <w:sz w:val="20"/>
        </w:rPr>
        <w:t> </w:t>
      </w:r>
      <w:r>
        <w:rPr>
          <w:color w:val="231F20"/>
          <w:sz w:val="20"/>
        </w:rPr>
        <w:t>such</w:t>
      </w:r>
      <w:r>
        <w:rPr>
          <w:color w:val="231F20"/>
          <w:spacing w:val="-20"/>
          <w:sz w:val="20"/>
        </w:rPr>
        <w:t> </w:t>
      </w:r>
      <w:r>
        <w:rPr>
          <w:color w:val="231F20"/>
          <w:sz w:val="20"/>
        </w:rPr>
        <w:t>a</w:t>
      </w:r>
      <w:r>
        <w:rPr>
          <w:color w:val="231F20"/>
          <w:spacing w:val="-20"/>
          <w:sz w:val="20"/>
        </w:rPr>
        <w:t> </w:t>
      </w:r>
      <w:r>
        <w:rPr>
          <w:color w:val="231F20"/>
          <w:sz w:val="20"/>
        </w:rPr>
        <w:t>manner</w:t>
      </w:r>
      <w:r>
        <w:rPr>
          <w:color w:val="231F20"/>
          <w:spacing w:val="-20"/>
          <w:sz w:val="20"/>
        </w:rPr>
        <w:t> </w:t>
      </w:r>
      <w:r>
        <w:rPr>
          <w:color w:val="231F20"/>
          <w:sz w:val="20"/>
        </w:rPr>
        <w:t>that</w:t>
      </w:r>
      <w:r>
        <w:rPr>
          <w:color w:val="231F20"/>
          <w:spacing w:val="-20"/>
          <w:sz w:val="20"/>
        </w:rPr>
        <w:t> </w:t>
      </w:r>
      <w:r>
        <w:rPr>
          <w:color w:val="231F20"/>
          <w:sz w:val="20"/>
        </w:rPr>
        <w:t>it</w:t>
      </w:r>
      <w:r>
        <w:rPr>
          <w:color w:val="231F20"/>
          <w:spacing w:val="-20"/>
          <w:sz w:val="20"/>
        </w:rPr>
        <w:t> </w:t>
      </w:r>
      <w:r>
        <w:rPr>
          <w:color w:val="231F20"/>
          <w:spacing w:val="-3"/>
          <w:sz w:val="20"/>
        </w:rPr>
        <w:t>would </w:t>
      </w:r>
      <w:r>
        <w:rPr>
          <w:color w:val="231F20"/>
          <w:sz w:val="20"/>
        </w:rPr>
        <w:t>get</w:t>
      </w:r>
      <w:r>
        <w:rPr>
          <w:color w:val="231F20"/>
          <w:spacing w:val="-11"/>
          <w:sz w:val="20"/>
        </w:rPr>
        <w:t> </w:t>
      </w:r>
      <w:r>
        <w:rPr>
          <w:color w:val="231F20"/>
          <w:sz w:val="20"/>
        </w:rPr>
        <w:t>the</w:t>
      </w:r>
      <w:r>
        <w:rPr>
          <w:color w:val="231F20"/>
          <w:spacing w:val="-11"/>
          <w:sz w:val="20"/>
        </w:rPr>
        <w:t> </w:t>
      </w:r>
      <w:r>
        <w:rPr>
          <w:color w:val="231F20"/>
          <w:sz w:val="20"/>
        </w:rPr>
        <w:t>attention</w:t>
      </w:r>
      <w:r>
        <w:rPr>
          <w:color w:val="231F20"/>
          <w:spacing w:val="-11"/>
          <w:sz w:val="20"/>
        </w:rPr>
        <w:t> </w:t>
      </w:r>
      <w:r>
        <w:rPr>
          <w:color w:val="231F20"/>
          <w:sz w:val="20"/>
        </w:rPr>
        <w:t>of</w:t>
      </w:r>
      <w:r>
        <w:rPr>
          <w:color w:val="231F20"/>
          <w:spacing w:val="-11"/>
          <w:sz w:val="20"/>
        </w:rPr>
        <w:t> </w:t>
      </w:r>
      <w:r>
        <w:rPr>
          <w:color w:val="231F20"/>
          <w:sz w:val="20"/>
        </w:rPr>
        <w:t>a</w:t>
      </w:r>
      <w:r>
        <w:rPr>
          <w:color w:val="231F20"/>
          <w:spacing w:val="-11"/>
          <w:sz w:val="20"/>
        </w:rPr>
        <w:t> </w:t>
      </w:r>
      <w:r>
        <w:rPr>
          <w:color w:val="231F20"/>
          <w:sz w:val="20"/>
        </w:rPr>
        <w:t>reader</w:t>
      </w:r>
      <w:r>
        <w:rPr>
          <w:color w:val="231F20"/>
          <w:spacing w:val="-11"/>
          <w:sz w:val="20"/>
        </w:rPr>
        <w:t> </w:t>
      </w:r>
      <w:r>
        <w:rPr>
          <w:color w:val="231F20"/>
          <w:sz w:val="20"/>
        </w:rPr>
        <w:t>who</w:t>
      </w:r>
      <w:r>
        <w:rPr>
          <w:color w:val="231F20"/>
          <w:spacing w:val="-11"/>
          <w:sz w:val="20"/>
        </w:rPr>
        <w:t> </w:t>
      </w:r>
      <w:r>
        <w:rPr>
          <w:color w:val="231F20"/>
          <w:sz w:val="20"/>
        </w:rPr>
        <w:t>is</w:t>
      </w:r>
      <w:r>
        <w:rPr>
          <w:color w:val="231F20"/>
          <w:spacing w:val="-11"/>
          <w:sz w:val="20"/>
        </w:rPr>
        <w:t> </w:t>
      </w:r>
      <w:r>
        <w:rPr>
          <w:color w:val="231F20"/>
          <w:sz w:val="20"/>
        </w:rPr>
        <w:t>rapidly</w:t>
      </w:r>
      <w:r>
        <w:rPr>
          <w:color w:val="231F20"/>
          <w:spacing w:val="-11"/>
          <w:sz w:val="20"/>
        </w:rPr>
        <w:t> </w:t>
      </w:r>
      <w:r>
        <w:rPr>
          <w:color w:val="231F20"/>
          <w:sz w:val="20"/>
        </w:rPr>
        <w:t>scanning</w:t>
      </w:r>
      <w:r>
        <w:rPr>
          <w:color w:val="231F20"/>
          <w:spacing w:val="-11"/>
          <w:sz w:val="20"/>
        </w:rPr>
        <w:t> </w:t>
      </w:r>
      <w:r>
        <w:rPr>
          <w:color w:val="231F20"/>
          <w:sz w:val="20"/>
        </w:rPr>
        <w:t>the</w:t>
      </w:r>
      <w:r>
        <w:rPr>
          <w:color w:val="231F20"/>
          <w:spacing w:val="-11"/>
          <w:sz w:val="20"/>
        </w:rPr>
        <w:t> </w:t>
      </w:r>
      <w:r>
        <w:rPr>
          <w:color w:val="231F20"/>
          <w:spacing w:val="-4"/>
          <w:sz w:val="20"/>
        </w:rPr>
        <w:t>paper.</w:t>
      </w:r>
    </w:p>
    <w:p>
      <w:pPr>
        <w:spacing w:line="249" w:lineRule="auto" w:before="1"/>
        <w:ind w:left="100" w:right="116" w:firstLine="360"/>
        <w:jc w:val="both"/>
        <w:rPr>
          <w:sz w:val="20"/>
        </w:rPr>
      </w:pPr>
      <w:r>
        <w:rPr>
          <w:color w:val="231F20"/>
          <w:sz w:val="20"/>
        </w:rPr>
        <w:t>The requirement of a consistent logical order implies  that the logical steps appear in consecutive order. Readers must not be referred to subsequent passages or to</w:t>
      </w:r>
      <w:r>
        <w:rPr>
          <w:color w:val="231F20"/>
          <w:spacing w:val="15"/>
          <w:sz w:val="20"/>
        </w:rPr>
        <w:t> </w:t>
      </w:r>
      <w:r>
        <w:rPr>
          <w:color w:val="231F20"/>
          <w:sz w:val="20"/>
        </w:rPr>
        <w:t>appendixes</w:t>
      </w:r>
    </w:p>
    <w:p>
      <w:pPr>
        <w:spacing w:after="0" w:line="249" w:lineRule="auto"/>
        <w:jc w:val="both"/>
        <w:rPr>
          <w:sz w:val="20"/>
        </w:rPr>
        <w:sectPr>
          <w:headerReference w:type="default" r:id="rId977"/>
          <w:footerReference w:type="default" r:id="rId978"/>
          <w:pgSz w:w="12240" w:h="16200"/>
          <w:pgMar w:header="0" w:footer="647" w:top="760" w:bottom="840" w:left="920" w:right="900"/>
          <w:pgNumType w:start="2241"/>
          <w:cols w:num="2" w:equalWidth="0">
            <w:col w:w="5023" w:space="257"/>
            <w:col w:w="5140"/>
          </w:cols>
        </w:sectPr>
      </w:pPr>
    </w:p>
    <w:p>
      <w:pPr>
        <w:spacing w:line="249" w:lineRule="auto" w:before="49"/>
        <w:ind w:left="119" w:right="0" w:firstLine="0"/>
        <w:jc w:val="both"/>
        <w:rPr>
          <w:sz w:val="20"/>
        </w:rPr>
      </w:pPr>
      <w:r>
        <w:rPr>
          <w:color w:val="231F20"/>
          <w:sz w:val="20"/>
        </w:rPr>
        <w:t>to fill in key elements of the logical development. The fact that any one such key element is lengthy or awkward is insufficient reason to relegate it to an appendix. Authors can, however, flag such passages giving the casual reader the op- tion of skipping over them on first reading. The writing nev- ertheless must be directed toward the critical reader—a per- son who accepts no aspect of the paper on faith. (If the paper has some elements that are primarily speculative, then that should be explicitly stated, and the development should be directed toward establishing the plausibility of the specula- tion for the critical reader.)</w:t>
      </w:r>
    </w:p>
    <w:p>
      <w:pPr>
        <w:spacing w:line="249" w:lineRule="auto" w:before="1"/>
        <w:ind w:left="120" w:right="0" w:firstLine="360"/>
        <w:jc w:val="both"/>
        <w:rPr>
          <w:sz w:val="20"/>
        </w:rPr>
      </w:pPr>
      <w:r>
        <w:rPr>
          <w:color w:val="231F20"/>
          <w:spacing w:val="-8"/>
          <w:sz w:val="20"/>
        </w:rPr>
        <w:t>To </w:t>
      </w:r>
      <w:r>
        <w:rPr>
          <w:color w:val="231F20"/>
          <w:sz w:val="20"/>
        </w:rPr>
        <w:t>achieve clarity and readability, the authors must ex- plicitly state the purposes of lengthy descriptions or of lengthy derivations at the beginning of the relevant passages. There should be no mysteries throughout the manuscript as  to the direction in which the presentation is </w:t>
      </w:r>
      <w:r>
        <w:rPr>
          <w:color w:val="231F20"/>
          <w:spacing w:val="42"/>
          <w:sz w:val="20"/>
        </w:rPr>
        <w:t> </w:t>
      </w:r>
      <w:r>
        <w:rPr>
          <w:color w:val="231F20"/>
          <w:spacing w:val="2"/>
          <w:sz w:val="20"/>
        </w:rPr>
        <w:t>going.</w:t>
      </w:r>
    </w:p>
    <w:p>
      <w:pPr>
        <w:spacing w:line="249" w:lineRule="auto" w:before="1"/>
        <w:ind w:left="120" w:right="1" w:firstLine="360"/>
        <w:jc w:val="both"/>
        <w:rPr>
          <w:sz w:val="20"/>
        </w:rPr>
      </w:pPr>
      <w:r>
        <w:rPr>
          <w:color w:val="231F20"/>
          <w:sz w:val="20"/>
        </w:rPr>
        <w:t>Authors must take care that no reader becomes need- lessly lost because of the use of lesser-known terminology. All terms not in standard dictionaries must be defined when they are first used. Acronyms should be avoided, but, when they are necessary, they must be explicitly defined when first used. The terminology must be consistent; different words should not be used to represent the same concept.</w:t>
      </w:r>
    </w:p>
    <w:p>
      <w:pPr>
        <w:spacing w:line="249" w:lineRule="auto" w:before="1"/>
        <w:ind w:left="120" w:right="0" w:firstLine="360"/>
        <w:jc w:val="both"/>
        <w:rPr>
          <w:sz w:val="20"/>
        </w:rPr>
      </w:pPr>
      <w:r>
        <w:rPr>
          <w:color w:val="231F20"/>
          <w:sz w:val="20"/>
        </w:rPr>
        <w:t>Efforts must be taken to avoid insulting the reader with the use of gratuitous terms or phrases such as </w:t>
      </w:r>
      <w:r>
        <w:rPr>
          <w:i/>
          <w:color w:val="231F20"/>
          <w:sz w:val="20"/>
        </w:rPr>
        <w:t>obvious, well- </w:t>
      </w:r>
      <w:r>
        <w:rPr>
          <w:i/>
          <w:color w:val="231F20"/>
          <w:sz w:val="20"/>
        </w:rPr>
        <w:t>known, evident, </w:t>
      </w:r>
      <w:r>
        <w:rPr>
          <w:color w:val="231F20"/>
          <w:sz w:val="20"/>
        </w:rPr>
        <w:t>or </w:t>
      </w:r>
      <w:r>
        <w:rPr>
          <w:i/>
          <w:color w:val="231F20"/>
          <w:sz w:val="20"/>
        </w:rPr>
        <w:t>trivial. </w:t>
      </w:r>
      <w:r>
        <w:rPr>
          <w:color w:val="231F20"/>
          <w:sz w:val="20"/>
        </w:rPr>
        <w:t>If the adjectives are applicable, then they are unnecessary. If not, then the authors risk incur- ring the ill-will of the readers.</w:t>
      </w:r>
    </w:p>
    <w:p>
      <w:pPr>
        <w:spacing w:line="249" w:lineRule="auto" w:before="1"/>
        <w:ind w:left="120" w:right="0" w:firstLine="360"/>
        <w:jc w:val="both"/>
        <w:rPr>
          <w:sz w:val="20"/>
        </w:rPr>
      </w:pPr>
      <w:r>
        <w:rPr>
          <w:color w:val="231F20"/>
          <w:sz w:val="20"/>
        </w:rPr>
        <w:t>If it becomes necessary to bring in externally obtained results, then the reader must be apprised, preferably by an explicit citation to accessible literature, of the source of such results.</w:t>
      </w:r>
      <w:r>
        <w:rPr>
          <w:color w:val="231F20"/>
          <w:spacing w:val="-8"/>
          <w:sz w:val="20"/>
        </w:rPr>
        <w:t> </w:t>
      </w:r>
      <w:r>
        <w:rPr>
          <w:color w:val="231F20"/>
          <w:sz w:val="20"/>
        </w:rPr>
        <w:t>There</w:t>
      </w:r>
      <w:r>
        <w:rPr>
          <w:color w:val="231F20"/>
          <w:spacing w:val="-8"/>
          <w:sz w:val="20"/>
        </w:rPr>
        <w:t> </w:t>
      </w:r>
      <w:r>
        <w:rPr>
          <w:color w:val="231F20"/>
          <w:sz w:val="20"/>
        </w:rPr>
        <w:t>must</w:t>
      </w:r>
      <w:r>
        <w:rPr>
          <w:color w:val="231F20"/>
          <w:spacing w:val="-8"/>
          <w:sz w:val="20"/>
        </w:rPr>
        <w:t> </w:t>
      </w:r>
      <w:r>
        <w:rPr>
          <w:color w:val="231F20"/>
          <w:sz w:val="20"/>
        </w:rPr>
        <w:t>be</w:t>
      </w:r>
      <w:r>
        <w:rPr>
          <w:color w:val="231F20"/>
          <w:spacing w:val="-8"/>
          <w:sz w:val="20"/>
        </w:rPr>
        <w:t> </w:t>
      </w:r>
      <w:r>
        <w:rPr>
          <w:color w:val="231F20"/>
          <w:sz w:val="20"/>
        </w:rPr>
        <w:t>no</w:t>
      </w:r>
      <w:r>
        <w:rPr>
          <w:color w:val="231F20"/>
          <w:spacing w:val="-8"/>
          <w:sz w:val="20"/>
        </w:rPr>
        <w:t> </w:t>
      </w:r>
      <w:r>
        <w:rPr>
          <w:color w:val="231F20"/>
          <w:sz w:val="20"/>
        </w:rPr>
        <w:t>vague</w:t>
      </w:r>
      <w:r>
        <w:rPr>
          <w:color w:val="231F20"/>
          <w:spacing w:val="-8"/>
          <w:sz w:val="20"/>
        </w:rPr>
        <w:t> </w:t>
      </w:r>
      <w:r>
        <w:rPr>
          <w:color w:val="231F20"/>
          <w:sz w:val="20"/>
        </w:rPr>
        <w:t>allusions,</w:t>
      </w:r>
      <w:r>
        <w:rPr>
          <w:color w:val="231F20"/>
          <w:spacing w:val="-8"/>
          <w:sz w:val="20"/>
        </w:rPr>
        <w:t> </w:t>
      </w:r>
      <w:r>
        <w:rPr>
          <w:color w:val="231F20"/>
          <w:sz w:val="20"/>
        </w:rPr>
        <w:t>such</w:t>
      </w:r>
      <w:r>
        <w:rPr>
          <w:color w:val="231F20"/>
          <w:spacing w:val="-8"/>
          <w:sz w:val="20"/>
        </w:rPr>
        <w:t> </w:t>
      </w:r>
      <w:r>
        <w:rPr>
          <w:color w:val="231F20"/>
          <w:sz w:val="20"/>
        </w:rPr>
        <w:t>as</w:t>
      </w:r>
      <w:r>
        <w:rPr>
          <w:color w:val="231F20"/>
          <w:spacing w:val="-8"/>
          <w:sz w:val="20"/>
        </w:rPr>
        <w:t> </w:t>
      </w:r>
      <w:r>
        <w:rPr>
          <w:color w:val="231F20"/>
          <w:sz w:val="20"/>
        </w:rPr>
        <w:t>“It</w:t>
      </w:r>
      <w:r>
        <w:rPr>
          <w:color w:val="231F20"/>
          <w:spacing w:val="-8"/>
          <w:sz w:val="20"/>
        </w:rPr>
        <w:t> </w:t>
      </w:r>
      <w:r>
        <w:rPr>
          <w:color w:val="231F20"/>
          <w:sz w:val="20"/>
        </w:rPr>
        <w:t>has</w:t>
      </w:r>
      <w:r>
        <w:rPr>
          <w:color w:val="231F20"/>
          <w:spacing w:val="-8"/>
          <w:sz w:val="20"/>
        </w:rPr>
        <w:t> </w:t>
      </w:r>
      <w:r>
        <w:rPr>
          <w:color w:val="231F20"/>
          <w:sz w:val="20"/>
        </w:rPr>
        <w:t>been found that...” or “It can be shown that...” If the allusion is to  a mathematical derivation that the authors have themselves carried out, but which they feel is not worth describing in detail, then they should briefly outline how the derivation  can be carried out, with the implication that a competent reader can fill in the necessary steps without </w:t>
      </w:r>
      <w:r>
        <w:rPr>
          <w:color w:val="231F20"/>
          <w:spacing w:val="23"/>
          <w:sz w:val="20"/>
        </w:rPr>
        <w:t> </w:t>
      </w:r>
      <w:r>
        <w:rPr>
          <w:color w:val="231F20"/>
          <w:sz w:val="20"/>
        </w:rPr>
        <w:t>difficulty.</w:t>
      </w:r>
    </w:p>
    <w:p>
      <w:pPr>
        <w:spacing w:line="249" w:lineRule="auto" w:before="1"/>
        <w:ind w:left="120" w:right="1" w:firstLine="360"/>
        <w:jc w:val="both"/>
        <w:rPr>
          <w:sz w:val="20"/>
        </w:rPr>
      </w:pPr>
      <w:r>
        <w:rPr>
          <w:color w:val="231F20"/>
          <w:sz w:val="20"/>
        </w:rPr>
        <w:t>For an archival journal such as JASA, reproducibility of reported results is of prime importance. Consequently, au- thors must give a sufficiently detailed account, so that all results, other than anecdotal, can be checked by a competent reader with comparable research facilities. If the results are numerical, then the authors must give estimates of the prob- able errors and state how they arrived at such estimates. (An- ecdotal results are typically results of field experiments or unique case studies; such are often worth publishing as they can stimulate further work and can be used in conjunction with other results to piece together a coherent understanding of broader classes of phenomena.)</w:t>
      </w:r>
    </w:p>
    <w:p>
      <w:pPr>
        <w:pStyle w:val="BodyText"/>
        <w:rPr>
          <w:sz w:val="20"/>
        </w:rPr>
      </w:pPr>
    </w:p>
    <w:p>
      <w:pPr>
        <w:pStyle w:val="ListParagraph"/>
        <w:numPr>
          <w:ilvl w:val="0"/>
          <w:numId w:val="31"/>
        </w:numPr>
        <w:tabs>
          <w:tab w:pos="361" w:val="left" w:leader="none"/>
        </w:tabs>
        <w:spacing w:line="240" w:lineRule="auto" w:before="169" w:after="0"/>
        <w:ind w:left="360" w:right="0" w:hanging="240"/>
        <w:jc w:val="both"/>
        <w:rPr>
          <w:rFonts w:ascii="Arial"/>
          <w:b/>
          <w:sz w:val="19"/>
        </w:rPr>
      </w:pPr>
      <w:r>
        <w:rPr>
          <w:rFonts w:ascii="Arial"/>
          <w:b/>
          <w:color w:val="231F20"/>
          <w:sz w:val="19"/>
        </w:rPr>
        <w:t>Concluding</w:t>
      </w:r>
      <w:r>
        <w:rPr>
          <w:rFonts w:ascii="Arial"/>
          <w:b/>
          <w:color w:val="231F20"/>
          <w:spacing w:val="16"/>
          <w:sz w:val="19"/>
        </w:rPr>
        <w:t> </w:t>
      </w:r>
      <w:r>
        <w:rPr>
          <w:rFonts w:ascii="Arial"/>
          <w:b/>
          <w:color w:val="231F20"/>
          <w:sz w:val="19"/>
        </w:rPr>
        <w:t>section</w:t>
      </w:r>
    </w:p>
    <w:p>
      <w:pPr>
        <w:pStyle w:val="BodyText"/>
        <w:spacing w:before="2"/>
        <w:rPr>
          <w:rFonts w:ascii="Arial"/>
          <w:b/>
          <w:sz w:val="14"/>
        </w:rPr>
      </w:pPr>
    </w:p>
    <w:p>
      <w:pPr>
        <w:spacing w:line="249" w:lineRule="auto" w:before="0"/>
        <w:ind w:left="120" w:right="0" w:firstLine="360"/>
        <w:jc w:val="both"/>
        <w:rPr>
          <w:sz w:val="20"/>
        </w:rPr>
      </w:pPr>
      <w:r>
        <w:rPr>
          <w:color w:val="231F20"/>
          <w:sz w:val="20"/>
        </w:rPr>
        <w:t>The last principal section of the article is customarily labeled “Conclusions” or “Concluding Remarks.” This should not repeat the abstract, and it should not restate the subject of the paper. The wording should be directed toward a person who has some, if not thorough, familiarity with the main</w:t>
      </w:r>
      <w:r>
        <w:rPr>
          <w:color w:val="231F20"/>
          <w:spacing w:val="18"/>
          <w:sz w:val="20"/>
        </w:rPr>
        <w:t> </w:t>
      </w:r>
      <w:r>
        <w:rPr>
          <w:color w:val="231F20"/>
          <w:sz w:val="20"/>
        </w:rPr>
        <w:t>body</w:t>
      </w:r>
      <w:r>
        <w:rPr>
          <w:color w:val="231F20"/>
          <w:spacing w:val="18"/>
          <w:sz w:val="20"/>
        </w:rPr>
        <w:t> </w:t>
      </w:r>
      <w:r>
        <w:rPr>
          <w:color w:val="231F20"/>
          <w:sz w:val="20"/>
        </w:rPr>
        <w:t>of</w:t>
      </w:r>
      <w:r>
        <w:rPr>
          <w:color w:val="231F20"/>
          <w:spacing w:val="18"/>
          <w:sz w:val="20"/>
        </w:rPr>
        <w:t> </w:t>
      </w:r>
      <w:r>
        <w:rPr>
          <w:color w:val="231F20"/>
          <w:sz w:val="20"/>
        </w:rPr>
        <w:t>the</w:t>
      </w:r>
      <w:r>
        <w:rPr>
          <w:color w:val="231F20"/>
          <w:spacing w:val="18"/>
          <w:sz w:val="20"/>
        </w:rPr>
        <w:t> </w:t>
      </w:r>
      <w:r>
        <w:rPr>
          <w:color w:val="231F20"/>
          <w:sz w:val="20"/>
        </w:rPr>
        <w:t>text</w:t>
      </w:r>
      <w:r>
        <w:rPr>
          <w:color w:val="231F20"/>
          <w:spacing w:val="18"/>
          <w:sz w:val="20"/>
        </w:rPr>
        <w:t> </w:t>
      </w:r>
      <w:r>
        <w:rPr>
          <w:color w:val="231F20"/>
          <w:sz w:val="20"/>
        </w:rPr>
        <w:t>and</w:t>
      </w:r>
      <w:r>
        <w:rPr>
          <w:color w:val="231F20"/>
          <w:spacing w:val="18"/>
          <w:sz w:val="20"/>
        </w:rPr>
        <w:t> </w:t>
      </w:r>
      <w:r>
        <w:rPr>
          <w:color w:val="231F20"/>
          <w:sz w:val="20"/>
        </w:rPr>
        <w:t>who</w:t>
      </w:r>
      <w:r>
        <w:rPr>
          <w:color w:val="231F20"/>
          <w:spacing w:val="18"/>
          <w:sz w:val="20"/>
        </w:rPr>
        <w:t> </w:t>
      </w:r>
      <w:r>
        <w:rPr>
          <w:color w:val="231F20"/>
          <w:sz w:val="20"/>
        </w:rPr>
        <w:t>knows</w:t>
      </w:r>
      <w:r>
        <w:rPr>
          <w:color w:val="231F20"/>
          <w:spacing w:val="18"/>
          <w:sz w:val="20"/>
        </w:rPr>
        <w:t> </w:t>
      </w:r>
      <w:r>
        <w:rPr>
          <w:color w:val="231F20"/>
          <w:sz w:val="20"/>
        </w:rPr>
        <w:t>what</w:t>
      </w:r>
      <w:r>
        <w:rPr>
          <w:color w:val="231F20"/>
          <w:spacing w:val="18"/>
          <w:sz w:val="20"/>
        </w:rPr>
        <w:t> </w:t>
      </w:r>
      <w:r>
        <w:rPr>
          <w:color w:val="231F20"/>
          <w:sz w:val="20"/>
        </w:rPr>
        <w:t>the</w:t>
      </w:r>
      <w:r>
        <w:rPr>
          <w:color w:val="231F20"/>
          <w:spacing w:val="18"/>
          <w:sz w:val="20"/>
        </w:rPr>
        <w:t> </w:t>
      </w:r>
      <w:r>
        <w:rPr>
          <w:color w:val="231F20"/>
          <w:sz w:val="20"/>
        </w:rPr>
        <w:t>paper</w:t>
      </w:r>
      <w:r>
        <w:rPr>
          <w:color w:val="231F20"/>
          <w:spacing w:val="18"/>
          <w:sz w:val="20"/>
        </w:rPr>
        <w:t> </w:t>
      </w:r>
      <w:r>
        <w:rPr>
          <w:color w:val="231F20"/>
          <w:sz w:val="20"/>
        </w:rPr>
        <w:t>is</w:t>
      </w:r>
      <w:r>
        <w:rPr>
          <w:color w:val="231F20"/>
          <w:spacing w:val="18"/>
          <w:sz w:val="20"/>
        </w:rPr>
        <w:t> </w:t>
      </w:r>
      <w:r>
        <w:rPr>
          <w:color w:val="231F20"/>
          <w:sz w:val="20"/>
        </w:rPr>
        <w:t>all</w:t>
      </w:r>
    </w:p>
    <w:p>
      <w:pPr>
        <w:spacing w:line="249" w:lineRule="auto" w:before="49"/>
        <w:ind w:left="120" w:right="116" w:firstLine="0"/>
        <w:jc w:val="both"/>
        <w:rPr>
          <w:sz w:val="20"/>
        </w:rPr>
      </w:pPr>
      <w:r>
        <w:rPr/>
        <w:br w:type="column"/>
      </w:r>
      <w:r>
        <w:rPr>
          <w:color w:val="231F20"/>
          <w:sz w:val="20"/>
        </w:rPr>
        <w:t>about. The authors should review  the  principal  results  of the paper and should point out just where these emerged in the</w:t>
      </w:r>
      <w:r>
        <w:rPr>
          <w:color w:val="231F20"/>
          <w:spacing w:val="-6"/>
          <w:sz w:val="20"/>
        </w:rPr>
        <w:t> </w:t>
      </w:r>
      <w:r>
        <w:rPr>
          <w:color w:val="231F20"/>
          <w:sz w:val="20"/>
        </w:rPr>
        <w:t>body</w:t>
      </w:r>
      <w:r>
        <w:rPr>
          <w:color w:val="231F20"/>
          <w:spacing w:val="-6"/>
          <w:sz w:val="20"/>
        </w:rPr>
        <w:t> </w:t>
      </w:r>
      <w:r>
        <w:rPr>
          <w:color w:val="231F20"/>
          <w:sz w:val="20"/>
        </w:rPr>
        <w:t>of</w:t>
      </w:r>
      <w:r>
        <w:rPr>
          <w:color w:val="231F20"/>
          <w:spacing w:val="-6"/>
          <w:sz w:val="20"/>
        </w:rPr>
        <w:t> </w:t>
      </w:r>
      <w:r>
        <w:rPr>
          <w:color w:val="231F20"/>
          <w:sz w:val="20"/>
        </w:rPr>
        <w:t>the</w:t>
      </w:r>
      <w:r>
        <w:rPr>
          <w:color w:val="231F20"/>
          <w:spacing w:val="-6"/>
          <w:sz w:val="20"/>
        </w:rPr>
        <w:t> </w:t>
      </w:r>
      <w:r>
        <w:rPr>
          <w:color w:val="231F20"/>
          <w:sz w:val="20"/>
        </w:rPr>
        <w:t>text.</w:t>
      </w:r>
      <w:r>
        <w:rPr>
          <w:color w:val="231F20"/>
          <w:spacing w:val="-6"/>
          <w:sz w:val="20"/>
        </w:rPr>
        <w:t> </w:t>
      </w:r>
      <w:r>
        <w:rPr>
          <w:color w:val="231F20"/>
          <w:sz w:val="20"/>
        </w:rPr>
        <w:t>There</w:t>
      </w:r>
      <w:r>
        <w:rPr>
          <w:color w:val="231F20"/>
          <w:spacing w:val="-6"/>
          <w:sz w:val="20"/>
        </w:rPr>
        <w:t> </w:t>
      </w:r>
      <w:r>
        <w:rPr>
          <w:color w:val="231F20"/>
          <w:sz w:val="20"/>
        </w:rPr>
        <w:t>should</w:t>
      </w:r>
      <w:r>
        <w:rPr>
          <w:color w:val="231F20"/>
          <w:spacing w:val="-6"/>
          <w:sz w:val="20"/>
        </w:rPr>
        <w:t> </w:t>
      </w:r>
      <w:r>
        <w:rPr>
          <w:color w:val="231F20"/>
          <w:sz w:val="20"/>
        </w:rPr>
        <w:t>be</w:t>
      </w:r>
      <w:r>
        <w:rPr>
          <w:color w:val="231F20"/>
          <w:spacing w:val="-6"/>
          <w:sz w:val="20"/>
        </w:rPr>
        <w:t> </w:t>
      </w:r>
      <w:r>
        <w:rPr>
          <w:color w:val="231F20"/>
          <w:sz w:val="20"/>
        </w:rPr>
        <w:t>a</w:t>
      </w:r>
      <w:r>
        <w:rPr>
          <w:color w:val="231F20"/>
          <w:spacing w:val="-6"/>
          <w:sz w:val="20"/>
        </w:rPr>
        <w:t> </w:t>
      </w:r>
      <w:r>
        <w:rPr>
          <w:color w:val="231F20"/>
          <w:sz w:val="20"/>
        </w:rPr>
        <w:t>frank</w:t>
      </w:r>
      <w:r>
        <w:rPr>
          <w:color w:val="231F20"/>
          <w:spacing w:val="-6"/>
          <w:sz w:val="20"/>
        </w:rPr>
        <w:t> </w:t>
      </w:r>
      <w:r>
        <w:rPr>
          <w:color w:val="231F20"/>
          <w:sz w:val="20"/>
        </w:rPr>
        <w:t>discussion</w:t>
      </w:r>
      <w:r>
        <w:rPr>
          <w:color w:val="231F20"/>
          <w:spacing w:val="-6"/>
          <w:sz w:val="20"/>
        </w:rPr>
        <w:t> </w:t>
      </w:r>
      <w:r>
        <w:rPr>
          <w:color w:val="231F20"/>
          <w:sz w:val="20"/>
        </w:rPr>
        <w:t>of</w:t>
      </w:r>
      <w:r>
        <w:rPr>
          <w:color w:val="231F20"/>
          <w:spacing w:val="-6"/>
          <w:sz w:val="20"/>
        </w:rPr>
        <w:t> </w:t>
      </w:r>
      <w:r>
        <w:rPr>
          <w:color w:val="231F20"/>
          <w:sz w:val="20"/>
        </w:rPr>
        <w:t>the limitations, if </w:t>
      </w:r>
      <w:r>
        <w:rPr>
          <w:color w:val="231F20"/>
          <w:spacing w:val="-4"/>
          <w:sz w:val="20"/>
        </w:rPr>
        <w:t>any, </w:t>
      </w:r>
      <w:r>
        <w:rPr>
          <w:color w:val="231F20"/>
          <w:sz w:val="20"/>
        </w:rPr>
        <w:t>of the results, and there should be a broad discussion of possible implications of these </w:t>
      </w:r>
      <w:r>
        <w:rPr>
          <w:color w:val="231F20"/>
          <w:spacing w:val="9"/>
          <w:sz w:val="20"/>
        </w:rPr>
        <w:t> </w:t>
      </w:r>
      <w:r>
        <w:rPr>
          <w:color w:val="231F20"/>
          <w:sz w:val="20"/>
        </w:rPr>
        <w:t>results.</w:t>
      </w:r>
    </w:p>
    <w:p>
      <w:pPr>
        <w:spacing w:line="249" w:lineRule="auto" w:before="1"/>
        <w:ind w:left="120" w:right="117" w:firstLine="360"/>
        <w:jc w:val="both"/>
        <w:rPr>
          <w:sz w:val="20"/>
        </w:rPr>
      </w:pPr>
      <w:r>
        <w:rPr>
          <w:color w:val="231F20"/>
          <w:sz w:val="20"/>
        </w:rPr>
        <w:t>Often the concluding section gracefully ends with </w:t>
      </w:r>
      <w:r>
        <w:rPr>
          <w:color w:val="231F20"/>
          <w:spacing w:val="-2"/>
          <w:sz w:val="20"/>
        </w:rPr>
        <w:t>specu- </w:t>
      </w:r>
      <w:r>
        <w:rPr>
          <w:color w:val="231F20"/>
          <w:sz w:val="20"/>
        </w:rPr>
        <w:t>lations on what research might be done in the future to build upon the results of the present </w:t>
      </w:r>
      <w:r>
        <w:rPr>
          <w:color w:val="231F20"/>
          <w:spacing w:val="-3"/>
          <w:sz w:val="20"/>
        </w:rPr>
        <w:t>paper. </w:t>
      </w:r>
      <w:r>
        <w:rPr>
          <w:color w:val="231F20"/>
          <w:sz w:val="20"/>
        </w:rPr>
        <w:t>Here the authors must write in a collegial tone. There should be no remarks stating what the authors themselves intend to do next. They must be careful not to imply that the future work in the subject matter of the paper is the </w:t>
      </w:r>
      <w:r>
        <w:rPr>
          <w:color w:val="231F20"/>
          <w:spacing w:val="-3"/>
          <w:sz w:val="20"/>
        </w:rPr>
        <w:t>exclusive </w:t>
      </w:r>
      <w:r>
        <w:rPr>
          <w:color w:val="231F20"/>
          <w:sz w:val="20"/>
        </w:rPr>
        <w:t>domain of the authors, and there should be no allusions to work in progress or to work whose publication is uncertain. It is conceivable that readers stimu- lated to do work along the lines suggested by the paper will contact the authors directly to avoid a duplication of effort, </w:t>
      </w:r>
      <w:r>
        <w:rPr>
          <w:color w:val="231F20"/>
          <w:spacing w:val="-3"/>
          <w:sz w:val="20"/>
        </w:rPr>
        <w:t>but </w:t>
      </w:r>
      <w:r>
        <w:rPr>
          <w:color w:val="231F20"/>
          <w:sz w:val="20"/>
        </w:rPr>
        <w:t>that will be their choice. The spirit </w:t>
      </w:r>
      <w:r>
        <w:rPr>
          <w:color w:val="231F20"/>
          <w:spacing w:val="-3"/>
          <w:sz w:val="20"/>
        </w:rPr>
        <w:t>expressed </w:t>
      </w:r>
      <w:r>
        <w:rPr>
          <w:color w:val="231F20"/>
          <w:sz w:val="20"/>
        </w:rPr>
        <w:t>in the paper itself</w:t>
      </w:r>
      <w:r>
        <w:rPr>
          <w:color w:val="231F20"/>
          <w:spacing w:val="-5"/>
          <w:sz w:val="20"/>
        </w:rPr>
        <w:t> </w:t>
      </w:r>
      <w:r>
        <w:rPr>
          <w:color w:val="231F20"/>
          <w:sz w:val="20"/>
        </w:rPr>
        <w:t>should</w:t>
      </w:r>
      <w:r>
        <w:rPr>
          <w:color w:val="231F20"/>
          <w:spacing w:val="-5"/>
          <w:sz w:val="20"/>
        </w:rPr>
        <w:t> </w:t>
      </w:r>
      <w:r>
        <w:rPr>
          <w:color w:val="231F20"/>
          <w:sz w:val="20"/>
        </w:rPr>
        <w:t>be</w:t>
      </w:r>
      <w:r>
        <w:rPr>
          <w:color w:val="231F20"/>
          <w:spacing w:val="-5"/>
          <w:sz w:val="20"/>
        </w:rPr>
        <w:t> </w:t>
      </w:r>
      <w:r>
        <w:rPr>
          <w:color w:val="231F20"/>
          <w:sz w:val="20"/>
        </w:rPr>
        <w:t>that</w:t>
      </w:r>
      <w:r>
        <w:rPr>
          <w:color w:val="231F20"/>
          <w:spacing w:val="-5"/>
          <w:sz w:val="20"/>
        </w:rPr>
        <w:t> </w:t>
      </w:r>
      <w:r>
        <w:rPr>
          <w:color w:val="231F20"/>
          <w:sz w:val="20"/>
        </w:rPr>
        <w:t>anyone</w:t>
      </w:r>
      <w:r>
        <w:rPr>
          <w:color w:val="231F20"/>
          <w:spacing w:val="-5"/>
          <w:sz w:val="20"/>
        </w:rPr>
        <w:t> </w:t>
      </w:r>
      <w:r>
        <w:rPr>
          <w:color w:val="231F20"/>
          <w:sz w:val="20"/>
        </w:rPr>
        <w:t>should</w:t>
      </w:r>
      <w:r>
        <w:rPr>
          <w:color w:val="231F20"/>
          <w:spacing w:val="-5"/>
          <w:sz w:val="20"/>
        </w:rPr>
        <w:t> </w:t>
      </w:r>
      <w:r>
        <w:rPr>
          <w:color w:val="231F20"/>
          <w:sz w:val="20"/>
        </w:rPr>
        <w:t>be</w:t>
      </w:r>
      <w:r>
        <w:rPr>
          <w:color w:val="231F20"/>
          <w:spacing w:val="-5"/>
          <w:sz w:val="20"/>
        </w:rPr>
        <w:t> </w:t>
      </w:r>
      <w:r>
        <w:rPr>
          <w:color w:val="231F20"/>
          <w:sz w:val="20"/>
        </w:rPr>
        <w:t>free</w:t>
      </w:r>
      <w:r>
        <w:rPr>
          <w:color w:val="231F20"/>
          <w:spacing w:val="-5"/>
          <w:sz w:val="20"/>
        </w:rPr>
        <w:t> </w:t>
      </w:r>
      <w:r>
        <w:rPr>
          <w:color w:val="231F20"/>
          <w:sz w:val="20"/>
        </w:rPr>
        <w:t>to</w:t>
      </w:r>
      <w:r>
        <w:rPr>
          <w:color w:val="231F20"/>
          <w:spacing w:val="-5"/>
          <w:sz w:val="20"/>
        </w:rPr>
        <w:t> </w:t>
      </w:r>
      <w:r>
        <w:rPr>
          <w:color w:val="231F20"/>
          <w:sz w:val="20"/>
        </w:rPr>
        <w:t>follow-up</w:t>
      </w:r>
      <w:r>
        <w:rPr>
          <w:color w:val="231F20"/>
          <w:spacing w:val="-5"/>
          <w:sz w:val="20"/>
        </w:rPr>
        <w:t> </w:t>
      </w:r>
      <w:r>
        <w:rPr>
          <w:color w:val="231F20"/>
          <w:sz w:val="20"/>
        </w:rPr>
        <w:t>on</w:t>
      </w:r>
      <w:r>
        <w:rPr>
          <w:color w:val="231F20"/>
          <w:spacing w:val="-5"/>
          <w:sz w:val="20"/>
        </w:rPr>
        <w:t> </w:t>
      </w:r>
      <w:r>
        <w:rPr>
          <w:color w:val="231F20"/>
          <w:sz w:val="20"/>
        </w:rPr>
        <w:t>the suggestions</w:t>
      </w:r>
      <w:r>
        <w:rPr>
          <w:color w:val="231F20"/>
          <w:spacing w:val="-21"/>
          <w:sz w:val="20"/>
        </w:rPr>
        <w:t> </w:t>
      </w:r>
      <w:r>
        <w:rPr>
          <w:color w:val="231F20"/>
          <w:sz w:val="20"/>
        </w:rPr>
        <w:t>made</w:t>
      </w:r>
      <w:r>
        <w:rPr>
          <w:color w:val="231F20"/>
          <w:spacing w:val="-21"/>
          <w:sz w:val="20"/>
        </w:rPr>
        <w:t> </w:t>
      </w:r>
      <w:r>
        <w:rPr>
          <w:color w:val="231F20"/>
          <w:sz w:val="20"/>
        </w:rPr>
        <w:t>in</w:t>
      </w:r>
      <w:r>
        <w:rPr>
          <w:color w:val="231F20"/>
          <w:spacing w:val="-21"/>
          <w:sz w:val="20"/>
        </w:rPr>
        <w:t> </w:t>
      </w:r>
      <w:r>
        <w:rPr>
          <w:color w:val="231F20"/>
          <w:sz w:val="20"/>
        </w:rPr>
        <w:t>the</w:t>
      </w:r>
      <w:r>
        <w:rPr>
          <w:color w:val="231F20"/>
          <w:spacing w:val="-21"/>
          <w:sz w:val="20"/>
        </w:rPr>
        <w:t> </w:t>
      </w:r>
      <w:r>
        <w:rPr>
          <w:color w:val="231F20"/>
          <w:sz w:val="20"/>
        </w:rPr>
        <w:t>concluding</w:t>
      </w:r>
      <w:r>
        <w:rPr>
          <w:color w:val="231F20"/>
          <w:spacing w:val="-21"/>
          <w:sz w:val="20"/>
        </w:rPr>
        <w:t> </w:t>
      </w:r>
      <w:r>
        <w:rPr>
          <w:color w:val="231F20"/>
          <w:sz w:val="20"/>
        </w:rPr>
        <w:t>section.</w:t>
      </w:r>
      <w:r>
        <w:rPr>
          <w:color w:val="231F20"/>
          <w:spacing w:val="-21"/>
          <w:sz w:val="20"/>
        </w:rPr>
        <w:t> </w:t>
      </w:r>
      <w:r>
        <w:rPr>
          <w:color w:val="231F20"/>
          <w:sz w:val="20"/>
        </w:rPr>
        <w:t>A</w:t>
      </w:r>
      <w:r>
        <w:rPr>
          <w:color w:val="231F20"/>
          <w:spacing w:val="-21"/>
          <w:sz w:val="20"/>
        </w:rPr>
        <w:t> </w:t>
      </w:r>
      <w:r>
        <w:rPr>
          <w:color w:val="231F20"/>
          <w:sz w:val="20"/>
        </w:rPr>
        <w:t>successful</w:t>
      </w:r>
      <w:r>
        <w:rPr>
          <w:color w:val="231F20"/>
          <w:spacing w:val="-21"/>
          <w:sz w:val="20"/>
        </w:rPr>
        <w:t> </w:t>
      </w:r>
      <w:r>
        <w:rPr>
          <w:color w:val="231F20"/>
          <w:sz w:val="20"/>
        </w:rPr>
        <w:t>paper is one that does incite such interest on the part of the readers and one which is extensively cited in future papers written by persons other than the authors</w:t>
      </w:r>
      <w:r>
        <w:rPr>
          <w:color w:val="231F20"/>
          <w:spacing w:val="-3"/>
          <w:sz w:val="20"/>
        </w:rPr>
        <w:t> </w:t>
      </w:r>
      <w:r>
        <w:rPr>
          <w:color w:val="231F20"/>
          <w:sz w:val="20"/>
        </w:rPr>
        <w:t>themselves.</w:t>
      </w:r>
    </w:p>
    <w:p>
      <w:pPr>
        <w:pStyle w:val="BodyText"/>
        <w:spacing w:before="9"/>
        <w:rPr>
          <w:sz w:val="20"/>
        </w:rPr>
      </w:pPr>
    </w:p>
    <w:p>
      <w:pPr>
        <w:pStyle w:val="ListParagraph"/>
        <w:numPr>
          <w:ilvl w:val="0"/>
          <w:numId w:val="31"/>
        </w:numPr>
        <w:tabs>
          <w:tab w:pos="346" w:val="left" w:leader="none"/>
        </w:tabs>
        <w:spacing w:line="240" w:lineRule="auto" w:before="0" w:after="0"/>
        <w:ind w:left="345" w:right="0" w:hanging="225"/>
        <w:jc w:val="both"/>
        <w:rPr>
          <w:rFonts w:ascii="Arial"/>
          <w:b/>
          <w:sz w:val="19"/>
        </w:rPr>
      </w:pPr>
      <w:r>
        <w:rPr>
          <w:rFonts w:ascii="Arial"/>
          <w:b/>
          <w:color w:val="231F20"/>
          <w:sz w:val="19"/>
        </w:rPr>
        <w:t>Appendixes</w:t>
      </w:r>
    </w:p>
    <w:p>
      <w:pPr>
        <w:pStyle w:val="BodyText"/>
        <w:spacing w:before="2"/>
        <w:rPr>
          <w:rFonts w:ascii="Arial"/>
          <w:b/>
          <w:sz w:val="14"/>
        </w:rPr>
      </w:pPr>
    </w:p>
    <w:p>
      <w:pPr>
        <w:spacing w:line="249" w:lineRule="auto" w:before="0"/>
        <w:ind w:left="120" w:right="114" w:firstLine="360"/>
        <w:jc w:val="both"/>
        <w:rPr>
          <w:sz w:val="20"/>
        </w:rPr>
      </w:pPr>
      <w:r>
        <w:rPr>
          <w:color w:val="231F20"/>
          <w:sz w:val="20"/>
        </w:rPr>
        <w:t>The </w:t>
      </w:r>
      <w:r>
        <w:rPr>
          <w:i/>
          <w:color w:val="231F20"/>
          <w:sz w:val="20"/>
        </w:rPr>
        <w:t>Journal </w:t>
      </w:r>
      <w:r>
        <w:rPr>
          <w:color w:val="231F20"/>
          <w:sz w:val="20"/>
        </w:rPr>
        <w:t>prefers that articles not include appendixes unless there are strong reasons for their being included. Details of mathematical developments or of experimental procedures that are critical to the understanding of </w:t>
      </w:r>
      <w:r>
        <w:rPr>
          <w:color w:val="231F20"/>
          <w:spacing w:val="2"/>
          <w:sz w:val="20"/>
        </w:rPr>
        <w:t>the </w:t>
      </w:r>
      <w:r>
        <w:rPr>
          <w:color w:val="231F20"/>
          <w:sz w:val="20"/>
        </w:rPr>
        <w:t>substance of a paper must not be relegated to an appendix. (Authors must bear in mind that readers can easily skim over difficult passages in their first reading of a paper.) Lengthy proofs of theorems may possibly be placed in appendixes providing their stating as such in the main body of the text   is manifestly plausible. Short appendixes are generally unnecessary and impede the comprehension of the paper. Appendixes may be used for lengthy tabulations of data, of explicit formulas for special cases, and of numerical results. Editors and reviewers, however, may question whether their inclusion is</w:t>
      </w:r>
      <w:r>
        <w:rPr>
          <w:color w:val="231F20"/>
          <w:spacing w:val="30"/>
          <w:sz w:val="20"/>
        </w:rPr>
        <w:t> </w:t>
      </w:r>
      <w:r>
        <w:rPr>
          <w:color w:val="231F20"/>
          <w:sz w:val="20"/>
        </w:rPr>
        <w:t>necessary.</w:t>
      </w:r>
    </w:p>
    <w:p>
      <w:pPr>
        <w:pStyle w:val="BodyText"/>
        <w:spacing w:before="6"/>
        <w:rPr>
          <w:sz w:val="22"/>
        </w:rPr>
      </w:pPr>
    </w:p>
    <w:p>
      <w:pPr>
        <w:pStyle w:val="ListParagraph"/>
        <w:numPr>
          <w:ilvl w:val="0"/>
          <w:numId w:val="31"/>
        </w:numPr>
        <w:tabs>
          <w:tab w:pos="351" w:val="left" w:leader="none"/>
        </w:tabs>
        <w:spacing w:line="240" w:lineRule="auto" w:before="0" w:after="0"/>
        <w:ind w:left="350" w:right="0" w:hanging="230"/>
        <w:jc w:val="both"/>
        <w:rPr>
          <w:rFonts w:ascii="Arial"/>
          <w:b/>
          <w:sz w:val="19"/>
        </w:rPr>
      </w:pPr>
      <w:r>
        <w:rPr>
          <w:rFonts w:ascii="Arial"/>
          <w:b/>
          <w:color w:val="231F20"/>
          <w:sz w:val="19"/>
        </w:rPr>
        <w:t>Selection of</w:t>
      </w:r>
      <w:r>
        <w:rPr>
          <w:rFonts w:ascii="Arial"/>
          <w:b/>
          <w:color w:val="231F20"/>
          <w:spacing w:val="17"/>
          <w:sz w:val="19"/>
        </w:rPr>
        <w:t> </w:t>
      </w:r>
      <w:r>
        <w:rPr>
          <w:rFonts w:ascii="Arial"/>
          <w:b/>
          <w:color w:val="231F20"/>
          <w:sz w:val="19"/>
        </w:rPr>
        <w:t>references</w:t>
      </w:r>
    </w:p>
    <w:p>
      <w:pPr>
        <w:pStyle w:val="BodyText"/>
        <w:spacing w:before="2"/>
        <w:rPr>
          <w:rFonts w:ascii="Arial"/>
          <w:b/>
          <w:sz w:val="14"/>
        </w:rPr>
      </w:pPr>
    </w:p>
    <w:p>
      <w:pPr>
        <w:spacing w:line="249" w:lineRule="auto" w:before="0"/>
        <w:ind w:left="120" w:right="115" w:firstLine="360"/>
        <w:jc w:val="right"/>
        <w:rPr>
          <w:sz w:val="20"/>
        </w:rPr>
      </w:pPr>
      <w:r>
        <w:rPr>
          <w:color w:val="231F20"/>
          <w:sz w:val="20"/>
        </w:rPr>
        <w:t>References are typically cited </w:t>
      </w:r>
      <w:r>
        <w:rPr>
          <w:color w:val="231F20"/>
          <w:spacing w:val="-3"/>
          <w:sz w:val="20"/>
        </w:rPr>
        <w:t>extensively </w:t>
      </w:r>
      <w:r>
        <w:rPr>
          <w:color w:val="231F20"/>
          <w:sz w:val="20"/>
        </w:rPr>
        <w:t>in</w:t>
      </w:r>
      <w:r>
        <w:rPr>
          <w:color w:val="231F20"/>
          <w:spacing w:val="4"/>
          <w:sz w:val="20"/>
        </w:rPr>
        <w:t> </w:t>
      </w:r>
      <w:r>
        <w:rPr>
          <w:color w:val="231F20"/>
          <w:sz w:val="20"/>
        </w:rPr>
        <w:t>the</w:t>
      </w:r>
      <w:r>
        <w:rPr>
          <w:color w:val="231F20"/>
          <w:spacing w:val="33"/>
          <w:sz w:val="20"/>
        </w:rPr>
        <w:t> </w:t>
      </w:r>
      <w:r>
        <w:rPr>
          <w:color w:val="231F20"/>
          <w:spacing w:val="-2"/>
          <w:sz w:val="20"/>
        </w:rPr>
        <w:t>Intro- </w:t>
      </w:r>
      <w:r>
        <w:rPr>
          <w:color w:val="231F20"/>
          <w:sz w:val="20"/>
        </w:rPr>
        <w:t>duction, and the selection of such references can</w:t>
      </w:r>
      <w:r>
        <w:rPr>
          <w:color w:val="231F20"/>
          <w:spacing w:val="-16"/>
          <w:sz w:val="20"/>
        </w:rPr>
        <w:t> </w:t>
      </w:r>
      <w:r>
        <w:rPr>
          <w:color w:val="231F20"/>
          <w:sz w:val="20"/>
        </w:rPr>
        <w:t>play</w:t>
      </w:r>
      <w:r>
        <w:rPr>
          <w:color w:val="231F20"/>
          <w:spacing w:val="41"/>
          <w:sz w:val="20"/>
        </w:rPr>
        <w:t> </w:t>
      </w:r>
      <w:r>
        <w:rPr>
          <w:color w:val="231F20"/>
          <w:sz w:val="20"/>
        </w:rPr>
        <w:t>an</w:t>
      </w:r>
      <w:r>
        <w:rPr>
          <w:color w:val="231F20"/>
          <w:spacing w:val="-1"/>
          <w:w w:val="100"/>
          <w:sz w:val="20"/>
        </w:rPr>
        <w:t> </w:t>
      </w:r>
      <w:r>
        <w:rPr>
          <w:color w:val="231F20"/>
          <w:sz w:val="20"/>
        </w:rPr>
        <w:t>important role in the potential usefulness of the</w:t>
      </w:r>
      <w:r>
        <w:rPr>
          <w:color w:val="231F20"/>
          <w:spacing w:val="7"/>
          <w:sz w:val="20"/>
        </w:rPr>
        <w:t> </w:t>
      </w:r>
      <w:r>
        <w:rPr>
          <w:color w:val="231F20"/>
          <w:sz w:val="20"/>
        </w:rPr>
        <w:t>paper</w:t>
      </w:r>
      <w:r>
        <w:rPr>
          <w:color w:val="231F20"/>
          <w:spacing w:val="44"/>
          <w:sz w:val="20"/>
        </w:rPr>
        <w:t> </w:t>
      </w:r>
      <w:r>
        <w:rPr>
          <w:color w:val="231F20"/>
          <w:sz w:val="20"/>
        </w:rPr>
        <w:t>to</w:t>
      </w:r>
      <w:r>
        <w:rPr>
          <w:color w:val="231F20"/>
          <w:spacing w:val="-1"/>
          <w:w w:val="100"/>
          <w:sz w:val="20"/>
        </w:rPr>
        <w:t> </w:t>
      </w:r>
      <w:r>
        <w:rPr>
          <w:color w:val="231F20"/>
          <w:sz w:val="20"/>
        </w:rPr>
        <w:t>future readers and in the opinions that readers</w:t>
      </w:r>
      <w:r>
        <w:rPr>
          <w:color w:val="231F20"/>
          <w:spacing w:val="33"/>
          <w:sz w:val="20"/>
        </w:rPr>
        <w:t> </w:t>
      </w:r>
      <w:r>
        <w:rPr>
          <w:color w:val="231F20"/>
          <w:sz w:val="20"/>
        </w:rPr>
        <w:t>and</w:t>
      </w:r>
      <w:r>
        <w:rPr>
          <w:color w:val="231F20"/>
          <w:spacing w:val="10"/>
          <w:sz w:val="20"/>
        </w:rPr>
        <w:t> </w:t>
      </w:r>
      <w:r>
        <w:rPr>
          <w:color w:val="231F20"/>
          <w:spacing w:val="-4"/>
          <w:sz w:val="20"/>
        </w:rPr>
        <w:t>reviewers</w:t>
      </w:r>
      <w:r>
        <w:rPr>
          <w:color w:val="231F20"/>
          <w:spacing w:val="-2"/>
          <w:w w:val="99"/>
          <w:sz w:val="20"/>
        </w:rPr>
        <w:t> </w:t>
      </w:r>
      <w:r>
        <w:rPr>
          <w:color w:val="231F20"/>
          <w:sz w:val="20"/>
        </w:rPr>
        <w:t>form of the </w:t>
      </w:r>
      <w:r>
        <w:rPr>
          <w:color w:val="231F20"/>
          <w:spacing w:val="-3"/>
          <w:sz w:val="20"/>
        </w:rPr>
        <w:t>paper. </w:t>
      </w:r>
      <w:r>
        <w:rPr>
          <w:color w:val="231F20"/>
          <w:sz w:val="20"/>
        </w:rPr>
        <w:t>No hard and fast rules can be set</w:t>
      </w:r>
      <w:r>
        <w:rPr>
          <w:color w:val="231F20"/>
          <w:spacing w:val="42"/>
          <w:sz w:val="20"/>
        </w:rPr>
        <w:t> </w:t>
      </w:r>
      <w:r>
        <w:rPr>
          <w:color w:val="231F20"/>
          <w:sz w:val="20"/>
        </w:rPr>
        <w:t>down</w:t>
      </w:r>
      <w:r>
        <w:rPr>
          <w:color w:val="231F20"/>
          <w:spacing w:val="7"/>
          <w:sz w:val="20"/>
        </w:rPr>
        <w:t> </w:t>
      </w:r>
      <w:r>
        <w:rPr>
          <w:color w:val="231F20"/>
          <w:sz w:val="20"/>
        </w:rPr>
        <w:t>as</w:t>
      </w:r>
      <w:r>
        <w:rPr>
          <w:color w:val="231F20"/>
          <w:spacing w:val="-1"/>
          <w:sz w:val="20"/>
        </w:rPr>
        <w:t> </w:t>
      </w:r>
      <w:r>
        <w:rPr>
          <w:color w:val="231F20"/>
          <w:sz w:val="20"/>
        </w:rPr>
        <w:t>to </w:t>
      </w:r>
      <w:r>
        <w:rPr>
          <w:color w:val="231F20"/>
          <w:spacing w:val="-3"/>
          <w:sz w:val="20"/>
        </w:rPr>
        <w:t>how </w:t>
      </w:r>
      <w:r>
        <w:rPr>
          <w:color w:val="231F20"/>
          <w:sz w:val="20"/>
        </w:rPr>
        <w:t>authors can best select references and as to</w:t>
      </w:r>
      <w:r>
        <w:rPr>
          <w:color w:val="231F20"/>
          <w:spacing w:val="41"/>
          <w:sz w:val="20"/>
        </w:rPr>
        <w:t> </w:t>
      </w:r>
      <w:r>
        <w:rPr>
          <w:color w:val="231F20"/>
          <w:spacing w:val="-3"/>
          <w:sz w:val="20"/>
        </w:rPr>
        <w:t>how</w:t>
      </w:r>
      <w:r>
        <w:rPr>
          <w:color w:val="231F20"/>
          <w:spacing w:val="8"/>
          <w:sz w:val="20"/>
        </w:rPr>
        <w:t> </w:t>
      </w:r>
      <w:r>
        <w:rPr>
          <w:color w:val="231F20"/>
          <w:spacing w:val="-3"/>
          <w:sz w:val="20"/>
        </w:rPr>
        <w:t>they</w:t>
      </w:r>
      <w:r>
        <w:rPr>
          <w:color w:val="231F20"/>
          <w:sz w:val="20"/>
        </w:rPr>
        <w:t> should discuss them, but some suggestions can be</w:t>
      </w:r>
      <w:r>
        <w:rPr>
          <w:color w:val="231F20"/>
          <w:spacing w:val="4"/>
          <w:sz w:val="20"/>
        </w:rPr>
        <w:t> </w:t>
      </w:r>
      <w:r>
        <w:rPr>
          <w:color w:val="231F20"/>
          <w:sz w:val="20"/>
        </w:rPr>
        <w:t>found</w:t>
      </w:r>
      <w:r>
        <w:rPr>
          <w:color w:val="231F20"/>
          <w:spacing w:val="19"/>
          <w:sz w:val="20"/>
        </w:rPr>
        <w:t> </w:t>
      </w:r>
      <w:r>
        <w:rPr>
          <w:color w:val="231F20"/>
          <w:sz w:val="20"/>
        </w:rPr>
        <w:t>in</w:t>
      </w:r>
      <w:r>
        <w:rPr>
          <w:color w:val="231F20"/>
          <w:spacing w:val="-1"/>
          <w:w w:val="100"/>
          <w:sz w:val="20"/>
        </w:rPr>
        <w:t> </w:t>
      </w:r>
      <w:r>
        <w:rPr>
          <w:color w:val="231F20"/>
          <w:sz w:val="20"/>
        </w:rPr>
        <w:t>an editorial</w:t>
      </w:r>
      <w:r>
        <w:rPr>
          <w:color w:val="231F20"/>
          <w:position w:val="8"/>
          <w:sz w:val="14"/>
        </w:rPr>
        <w:t>4 </w:t>
      </w:r>
      <w:r>
        <w:rPr>
          <w:color w:val="231F20"/>
          <w:sz w:val="20"/>
        </w:rPr>
        <w:t>published in the May 2000 issue. If a</w:t>
      </w:r>
      <w:r>
        <w:rPr>
          <w:color w:val="231F20"/>
          <w:spacing w:val="32"/>
          <w:sz w:val="20"/>
        </w:rPr>
        <w:t> </w:t>
      </w:r>
      <w:r>
        <w:rPr>
          <w:color w:val="231F20"/>
          <w:sz w:val="20"/>
        </w:rPr>
        <w:t>paper</w:t>
      </w:r>
      <w:r>
        <w:rPr>
          <w:color w:val="231F20"/>
          <w:spacing w:val="1"/>
          <w:sz w:val="20"/>
        </w:rPr>
        <w:t> </w:t>
      </w:r>
      <w:r>
        <w:rPr>
          <w:color w:val="231F20"/>
          <w:spacing w:val="-3"/>
          <w:sz w:val="20"/>
        </w:rPr>
        <w:t>falls</w:t>
      </w:r>
      <w:r>
        <w:rPr>
          <w:color w:val="231F20"/>
          <w:spacing w:val="-2"/>
          <w:w w:val="100"/>
          <w:sz w:val="20"/>
        </w:rPr>
        <w:t> </w:t>
      </w:r>
      <w:r>
        <w:rPr>
          <w:color w:val="231F20"/>
          <w:sz w:val="20"/>
        </w:rPr>
        <w:t>within</w:t>
      </w:r>
      <w:r>
        <w:rPr>
          <w:color w:val="231F20"/>
          <w:spacing w:val="-17"/>
          <w:sz w:val="20"/>
        </w:rPr>
        <w:t> </w:t>
      </w:r>
      <w:r>
        <w:rPr>
          <w:color w:val="231F20"/>
          <w:sz w:val="20"/>
        </w:rPr>
        <w:t>the</w:t>
      </w:r>
      <w:r>
        <w:rPr>
          <w:color w:val="231F20"/>
          <w:spacing w:val="-17"/>
          <w:sz w:val="20"/>
        </w:rPr>
        <w:t> </w:t>
      </w:r>
      <w:r>
        <w:rPr>
          <w:color w:val="231F20"/>
          <w:sz w:val="20"/>
        </w:rPr>
        <w:t>scope</w:t>
      </w:r>
      <w:r>
        <w:rPr>
          <w:color w:val="231F20"/>
          <w:spacing w:val="-17"/>
          <w:sz w:val="20"/>
        </w:rPr>
        <w:t> </w:t>
      </w:r>
      <w:r>
        <w:rPr>
          <w:color w:val="231F20"/>
          <w:sz w:val="20"/>
        </w:rPr>
        <w:t>of</w:t>
      </w:r>
      <w:r>
        <w:rPr>
          <w:color w:val="231F20"/>
          <w:spacing w:val="-17"/>
          <w:sz w:val="20"/>
        </w:rPr>
        <w:t> </w:t>
      </w:r>
      <w:r>
        <w:rPr>
          <w:color w:val="231F20"/>
          <w:sz w:val="20"/>
        </w:rPr>
        <w:t>the</w:t>
      </w:r>
      <w:r>
        <w:rPr>
          <w:color w:val="231F20"/>
          <w:spacing w:val="-17"/>
          <w:sz w:val="20"/>
        </w:rPr>
        <w:t> </w:t>
      </w:r>
      <w:r>
        <w:rPr>
          <w:i/>
          <w:color w:val="231F20"/>
          <w:sz w:val="20"/>
        </w:rPr>
        <w:t>Journal,</w:t>
      </w:r>
      <w:r>
        <w:rPr>
          <w:i/>
          <w:color w:val="231F20"/>
          <w:spacing w:val="-17"/>
          <w:sz w:val="20"/>
        </w:rPr>
        <w:t> </w:t>
      </w:r>
      <w:r>
        <w:rPr>
          <w:color w:val="231F20"/>
          <w:sz w:val="20"/>
        </w:rPr>
        <w:t>one</w:t>
      </w:r>
      <w:r>
        <w:rPr>
          <w:color w:val="231F20"/>
          <w:spacing w:val="-17"/>
          <w:sz w:val="20"/>
        </w:rPr>
        <w:t> </w:t>
      </w:r>
      <w:r>
        <w:rPr>
          <w:color w:val="231F20"/>
          <w:sz w:val="20"/>
        </w:rPr>
        <w:t>would</w:t>
      </w:r>
      <w:r>
        <w:rPr>
          <w:color w:val="231F20"/>
          <w:spacing w:val="-17"/>
          <w:sz w:val="20"/>
        </w:rPr>
        <w:t> </w:t>
      </w:r>
      <w:r>
        <w:rPr>
          <w:color w:val="231F20"/>
          <w:sz w:val="20"/>
        </w:rPr>
        <w:t>ordinarily</w:t>
      </w:r>
      <w:r>
        <w:rPr>
          <w:color w:val="231F20"/>
          <w:spacing w:val="-17"/>
          <w:sz w:val="20"/>
        </w:rPr>
        <w:t> </w:t>
      </w:r>
      <w:r>
        <w:rPr>
          <w:color w:val="231F20"/>
          <w:sz w:val="20"/>
        </w:rPr>
        <w:t>expect</w:t>
      </w:r>
      <w:r>
        <w:rPr>
          <w:color w:val="231F20"/>
          <w:spacing w:val="-17"/>
          <w:sz w:val="20"/>
        </w:rPr>
        <w:t> </w:t>
      </w:r>
      <w:r>
        <w:rPr>
          <w:color w:val="231F20"/>
          <w:sz w:val="20"/>
        </w:rPr>
        <w:t>to</w:t>
      </w:r>
      <w:r>
        <w:rPr>
          <w:color w:val="231F20"/>
          <w:spacing w:val="-1"/>
          <w:w w:val="100"/>
          <w:sz w:val="20"/>
        </w:rPr>
        <w:t> </w:t>
      </w:r>
      <w:r>
        <w:rPr>
          <w:color w:val="231F20"/>
          <w:sz w:val="20"/>
        </w:rPr>
        <w:t>find</w:t>
      </w:r>
      <w:r>
        <w:rPr>
          <w:color w:val="231F20"/>
          <w:spacing w:val="-18"/>
          <w:sz w:val="20"/>
        </w:rPr>
        <w:t> </w:t>
      </w:r>
      <w:r>
        <w:rPr>
          <w:color w:val="231F20"/>
          <w:spacing w:val="-3"/>
          <w:sz w:val="20"/>
        </w:rPr>
        <w:t>several</w:t>
      </w:r>
      <w:r>
        <w:rPr>
          <w:color w:val="231F20"/>
          <w:spacing w:val="-18"/>
          <w:sz w:val="20"/>
        </w:rPr>
        <w:t> </w:t>
      </w:r>
      <w:r>
        <w:rPr>
          <w:color w:val="231F20"/>
          <w:sz w:val="20"/>
        </w:rPr>
        <w:t>references</w:t>
      </w:r>
      <w:r>
        <w:rPr>
          <w:color w:val="231F20"/>
          <w:spacing w:val="-18"/>
          <w:sz w:val="20"/>
        </w:rPr>
        <w:t> </w:t>
      </w:r>
      <w:r>
        <w:rPr>
          <w:color w:val="231F20"/>
          <w:sz w:val="20"/>
        </w:rPr>
        <w:t>to</w:t>
      </w:r>
      <w:r>
        <w:rPr>
          <w:color w:val="231F20"/>
          <w:spacing w:val="-18"/>
          <w:sz w:val="20"/>
        </w:rPr>
        <w:t> </w:t>
      </w:r>
      <w:r>
        <w:rPr>
          <w:color w:val="231F20"/>
          <w:sz w:val="20"/>
        </w:rPr>
        <w:t>papers</w:t>
      </w:r>
      <w:r>
        <w:rPr>
          <w:color w:val="231F20"/>
          <w:spacing w:val="-18"/>
          <w:sz w:val="20"/>
        </w:rPr>
        <w:t> </w:t>
      </w:r>
      <w:r>
        <w:rPr>
          <w:color w:val="231F20"/>
          <w:spacing w:val="-3"/>
          <w:sz w:val="20"/>
        </w:rPr>
        <w:t>previously</w:t>
      </w:r>
      <w:r>
        <w:rPr>
          <w:color w:val="231F20"/>
          <w:spacing w:val="-18"/>
          <w:sz w:val="20"/>
        </w:rPr>
        <w:t> </w:t>
      </w:r>
      <w:r>
        <w:rPr>
          <w:color w:val="231F20"/>
          <w:sz w:val="20"/>
        </w:rPr>
        <w:t>published</w:t>
      </w:r>
      <w:r>
        <w:rPr>
          <w:color w:val="231F20"/>
          <w:spacing w:val="-18"/>
          <w:sz w:val="20"/>
        </w:rPr>
        <w:t> </w:t>
      </w:r>
      <w:r>
        <w:rPr>
          <w:color w:val="231F20"/>
          <w:sz w:val="20"/>
        </w:rPr>
        <w:t>in</w:t>
      </w:r>
      <w:r>
        <w:rPr>
          <w:color w:val="231F20"/>
          <w:spacing w:val="-18"/>
          <w:sz w:val="20"/>
        </w:rPr>
        <w:t> </w:t>
      </w:r>
      <w:r>
        <w:rPr>
          <w:color w:val="231F20"/>
          <w:spacing w:val="-5"/>
          <w:sz w:val="20"/>
        </w:rPr>
        <w:t>JASA.</w:t>
      </w:r>
      <w:r>
        <w:rPr>
          <w:color w:val="231F20"/>
          <w:spacing w:val="-2"/>
          <w:w w:val="99"/>
          <w:sz w:val="20"/>
        </w:rPr>
        <w:t> </w:t>
      </w:r>
      <w:r>
        <w:rPr>
          <w:color w:val="231F20"/>
          <w:sz w:val="20"/>
        </w:rPr>
        <w:t>Demonstration of the relevance of the work is</w:t>
      </w:r>
      <w:r>
        <w:rPr>
          <w:color w:val="231F20"/>
          <w:spacing w:val="48"/>
          <w:sz w:val="20"/>
        </w:rPr>
        <w:t> </w:t>
      </w:r>
      <w:r>
        <w:rPr>
          <w:color w:val="231F20"/>
          <w:sz w:val="20"/>
        </w:rPr>
        <w:t>often</w:t>
      </w:r>
      <w:r>
        <w:rPr>
          <w:color w:val="231F20"/>
          <w:spacing w:val="12"/>
          <w:sz w:val="20"/>
        </w:rPr>
        <w:t> </w:t>
      </w:r>
      <w:r>
        <w:rPr>
          <w:color w:val="231F20"/>
          <w:spacing w:val="2"/>
          <w:sz w:val="20"/>
        </w:rPr>
        <w:t>ac-</w:t>
      </w:r>
      <w:r>
        <w:rPr>
          <w:color w:val="231F20"/>
          <w:spacing w:val="2"/>
          <w:w w:val="100"/>
          <w:sz w:val="20"/>
        </w:rPr>
        <w:t> </w:t>
      </w:r>
      <w:r>
        <w:rPr>
          <w:color w:val="231F20"/>
          <w:sz w:val="20"/>
        </w:rPr>
        <w:t>complished via citations, with accompanying</w:t>
      </w:r>
      <w:r>
        <w:rPr>
          <w:color w:val="231F20"/>
          <w:spacing w:val="19"/>
          <w:sz w:val="20"/>
        </w:rPr>
        <w:t> </w:t>
      </w:r>
      <w:r>
        <w:rPr>
          <w:color w:val="231F20"/>
          <w:sz w:val="20"/>
        </w:rPr>
        <w:t>discussion,</w:t>
      </w:r>
      <w:r>
        <w:rPr>
          <w:color w:val="231F20"/>
          <w:spacing w:val="23"/>
          <w:sz w:val="20"/>
        </w:rPr>
        <w:t> </w:t>
      </w:r>
      <w:r>
        <w:rPr>
          <w:color w:val="231F20"/>
          <w:sz w:val="20"/>
        </w:rPr>
        <w:t>to</w:t>
      </w:r>
      <w:r>
        <w:rPr>
          <w:color w:val="231F20"/>
          <w:spacing w:val="2"/>
          <w:w w:val="100"/>
          <w:sz w:val="20"/>
        </w:rPr>
        <w:t> </w:t>
      </w:r>
      <w:r>
        <w:rPr>
          <w:color w:val="231F20"/>
          <w:sz w:val="20"/>
        </w:rPr>
        <w:t>recent articles in JASA and analogous journals.</w:t>
      </w:r>
      <w:r>
        <w:rPr>
          <w:color w:val="231F20"/>
          <w:spacing w:val="21"/>
          <w:sz w:val="20"/>
        </w:rPr>
        <w:t> </w:t>
      </w:r>
      <w:r>
        <w:rPr>
          <w:color w:val="231F20"/>
          <w:sz w:val="20"/>
        </w:rPr>
        <w:t>The</w:t>
      </w:r>
      <w:r>
        <w:rPr>
          <w:color w:val="231F20"/>
          <w:spacing w:val="10"/>
          <w:sz w:val="20"/>
        </w:rPr>
        <w:t> </w:t>
      </w:r>
      <w:r>
        <w:rPr>
          <w:color w:val="231F20"/>
          <w:sz w:val="20"/>
        </w:rPr>
        <w:t>implied</w:t>
      </w:r>
      <w:r>
        <w:rPr>
          <w:color w:val="231F20"/>
          <w:spacing w:val="2"/>
          <w:w w:val="100"/>
          <w:sz w:val="20"/>
        </w:rPr>
        <w:t> </w:t>
      </w:r>
      <w:r>
        <w:rPr>
          <w:color w:val="231F20"/>
          <w:sz w:val="20"/>
        </w:rPr>
        <w:t>claims to originality  can  be  strengthened</w:t>
      </w:r>
      <w:r>
        <w:rPr>
          <w:color w:val="231F20"/>
          <w:spacing w:val="-2"/>
          <w:sz w:val="20"/>
        </w:rPr>
        <w:t> </w:t>
      </w:r>
      <w:r>
        <w:rPr>
          <w:color w:val="231F20"/>
          <w:sz w:val="20"/>
        </w:rPr>
        <w:t>via </w:t>
      </w:r>
      <w:r>
        <w:rPr>
          <w:color w:val="231F20"/>
          <w:spacing w:val="33"/>
          <w:sz w:val="20"/>
        </w:rPr>
        <w:t> </w:t>
      </w:r>
      <w:r>
        <w:rPr>
          <w:color w:val="231F20"/>
          <w:sz w:val="20"/>
        </w:rPr>
        <w:t>citations,</w:t>
      </w:r>
      <w:r>
        <w:rPr>
          <w:color w:val="231F20"/>
          <w:spacing w:val="2"/>
          <w:w w:val="100"/>
          <w:sz w:val="20"/>
        </w:rPr>
        <w:t> </w:t>
      </w:r>
      <w:r>
        <w:rPr>
          <w:color w:val="231F20"/>
          <w:sz w:val="20"/>
        </w:rPr>
        <w:t>with accompanying discussion,  to  prior  work </w:t>
      </w:r>
      <w:r>
        <w:rPr>
          <w:color w:val="231F20"/>
          <w:spacing w:val="24"/>
          <w:sz w:val="20"/>
        </w:rPr>
        <w:t> </w:t>
      </w:r>
      <w:r>
        <w:rPr>
          <w:color w:val="231F20"/>
          <w:sz w:val="20"/>
        </w:rPr>
        <w:t>related </w:t>
      </w:r>
      <w:r>
        <w:rPr>
          <w:color w:val="231F20"/>
          <w:spacing w:val="20"/>
          <w:sz w:val="20"/>
        </w:rPr>
        <w:t> </w:t>
      </w:r>
      <w:r>
        <w:rPr>
          <w:color w:val="231F20"/>
          <w:sz w:val="20"/>
        </w:rPr>
        <w:t>to</w:t>
      </w:r>
      <w:r>
        <w:rPr>
          <w:color w:val="231F20"/>
          <w:spacing w:val="2"/>
          <w:w w:val="100"/>
          <w:sz w:val="20"/>
        </w:rPr>
        <w:t> </w:t>
      </w:r>
      <w:r>
        <w:rPr>
          <w:color w:val="231F20"/>
          <w:sz w:val="20"/>
        </w:rPr>
        <w:t>the subject of the paper, sufficient  to</w:t>
      </w:r>
      <w:r>
        <w:rPr>
          <w:color w:val="231F20"/>
          <w:spacing w:val="5"/>
          <w:sz w:val="20"/>
        </w:rPr>
        <w:t> </w:t>
      </w:r>
      <w:r>
        <w:rPr>
          <w:color w:val="231F20"/>
          <w:sz w:val="20"/>
        </w:rPr>
        <w:t>establish</w:t>
      </w:r>
      <w:r>
        <w:rPr>
          <w:color w:val="231F20"/>
          <w:spacing w:val="43"/>
          <w:sz w:val="20"/>
        </w:rPr>
        <w:t> </w:t>
      </w:r>
      <w:r>
        <w:rPr>
          <w:color w:val="231F20"/>
          <w:sz w:val="20"/>
        </w:rPr>
        <w:t>credibility</w:t>
      </w:r>
      <w:r>
        <w:rPr>
          <w:color w:val="231F20"/>
          <w:spacing w:val="2"/>
          <w:w w:val="100"/>
          <w:sz w:val="20"/>
        </w:rPr>
        <w:t> </w:t>
      </w:r>
      <w:r>
        <w:rPr>
          <w:color w:val="231F20"/>
          <w:sz w:val="20"/>
        </w:rPr>
        <w:t>that</w:t>
      </w:r>
      <w:r>
        <w:rPr>
          <w:color w:val="231F20"/>
          <w:spacing w:val="27"/>
          <w:sz w:val="20"/>
        </w:rPr>
        <w:t> </w:t>
      </w:r>
      <w:r>
        <w:rPr>
          <w:color w:val="231F20"/>
          <w:sz w:val="20"/>
        </w:rPr>
        <w:t>the</w:t>
      </w:r>
      <w:r>
        <w:rPr>
          <w:color w:val="231F20"/>
          <w:spacing w:val="27"/>
          <w:sz w:val="20"/>
        </w:rPr>
        <w:t> </w:t>
      </w:r>
      <w:r>
        <w:rPr>
          <w:color w:val="231F20"/>
          <w:sz w:val="20"/>
        </w:rPr>
        <w:t>authors</w:t>
      </w:r>
      <w:r>
        <w:rPr>
          <w:color w:val="231F20"/>
          <w:spacing w:val="27"/>
          <w:sz w:val="20"/>
        </w:rPr>
        <w:t> </w:t>
      </w:r>
      <w:r>
        <w:rPr>
          <w:color w:val="231F20"/>
          <w:sz w:val="20"/>
        </w:rPr>
        <w:t>are</w:t>
      </w:r>
      <w:r>
        <w:rPr>
          <w:color w:val="231F20"/>
          <w:spacing w:val="27"/>
          <w:sz w:val="20"/>
        </w:rPr>
        <w:t> </w:t>
      </w:r>
      <w:r>
        <w:rPr>
          <w:color w:val="231F20"/>
          <w:sz w:val="20"/>
        </w:rPr>
        <w:t>familiar</w:t>
      </w:r>
      <w:r>
        <w:rPr>
          <w:color w:val="231F20"/>
          <w:spacing w:val="27"/>
          <w:sz w:val="20"/>
        </w:rPr>
        <w:t> </w:t>
      </w:r>
      <w:r>
        <w:rPr>
          <w:color w:val="231F20"/>
          <w:sz w:val="20"/>
        </w:rPr>
        <w:t>with</w:t>
      </w:r>
      <w:r>
        <w:rPr>
          <w:color w:val="231F20"/>
          <w:spacing w:val="27"/>
          <w:sz w:val="20"/>
        </w:rPr>
        <w:t> </w:t>
      </w:r>
      <w:r>
        <w:rPr>
          <w:color w:val="231F20"/>
          <w:sz w:val="20"/>
        </w:rPr>
        <w:t>the</w:t>
      </w:r>
      <w:r>
        <w:rPr>
          <w:color w:val="231F20"/>
          <w:spacing w:val="27"/>
          <w:sz w:val="20"/>
        </w:rPr>
        <w:t> </w:t>
      </w:r>
      <w:r>
        <w:rPr>
          <w:color w:val="231F20"/>
          <w:sz w:val="20"/>
        </w:rPr>
        <w:t>literature</w:t>
      </w:r>
      <w:r>
        <w:rPr>
          <w:color w:val="231F20"/>
          <w:spacing w:val="27"/>
          <w:sz w:val="20"/>
        </w:rPr>
        <w:t> </w:t>
      </w:r>
      <w:r>
        <w:rPr>
          <w:color w:val="231F20"/>
          <w:sz w:val="20"/>
        </w:rPr>
        <w:t>and</w:t>
      </w:r>
      <w:r>
        <w:rPr>
          <w:color w:val="231F20"/>
          <w:spacing w:val="27"/>
          <w:sz w:val="20"/>
        </w:rPr>
        <w:t> </w:t>
      </w:r>
      <w:r>
        <w:rPr>
          <w:color w:val="231F20"/>
          <w:sz w:val="20"/>
        </w:rPr>
        <w:t>are</w:t>
      </w:r>
      <w:r>
        <w:rPr>
          <w:color w:val="231F20"/>
          <w:spacing w:val="27"/>
          <w:sz w:val="20"/>
        </w:rPr>
        <w:t> </w:t>
      </w:r>
      <w:r>
        <w:rPr>
          <w:color w:val="231F20"/>
          <w:spacing w:val="2"/>
          <w:sz w:val="20"/>
        </w:rPr>
        <w:t>not</w:t>
      </w:r>
    </w:p>
    <w:p>
      <w:pPr>
        <w:spacing w:after="0" w:line="249" w:lineRule="auto"/>
        <w:jc w:val="right"/>
        <w:rPr>
          <w:sz w:val="20"/>
        </w:rPr>
        <w:sectPr>
          <w:headerReference w:type="default" r:id="rId979"/>
          <w:footerReference w:type="default" r:id="rId980"/>
          <w:pgSz w:w="12240" w:h="16200"/>
          <w:pgMar w:header="0" w:footer="647" w:top="760" w:bottom="840" w:left="900" w:right="900"/>
          <w:pgNumType w:start="2242"/>
          <w:cols w:num="2" w:equalWidth="0">
            <w:col w:w="5043" w:space="237"/>
            <w:col w:w="5160"/>
          </w:cols>
        </w:sectPr>
      </w:pPr>
    </w:p>
    <w:p>
      <w:pPr>
        <w:spacing w:line="249" w:lineRule="auto" w:before="49"/>
        <w:ind w:left="120" w:right="0" w:firstLine="0"/>
        <w:jc w:val="both"/>
        <w:rPr>
          <w:sz w:val="20"/>
        </w:rPr>
      </w:pPr>
      <w:r>
        <w:rPr>
          <w:color w:val="231F20"/>
          <w:sz w:val="20"/>
        </w:rPr>
        <w:t>duplicating previous published work. Unsupported assertions that the authors are familiar with all applicable literature and that they have carried out an exhaustive literature survey are generally unconvincing to the critical  reader.</w:t>
      </w:r>
    </w:p>
    <w:p>
      <w:pPr>
        <w:spacing w:line="249" w:lineRule="auto" w:before="1"/>
        <w:ind w:left="120" w:right="0" w:firstLine="360"/>
        <w:jc w:val="both"/>
        <w:rPr>
          <w:sz w:val="20"/>
        </w:rPr>
      </w:pPr>
      <w:r>
        <w:rPr>
          <w:color w:val="231F20"/>
          <w:sz w:val="20"/>
        </w:rPr>
        <w:t>Authors must not make large block citations of many references (e.g., four or more). There must be a stated reason for the citation of each reference, although the same reason can sometimes apply simultaneously to a small number of references. The total number of references should be kept as small a number as is consistent with the principal purposes of the paper (45 references is a suggested upper limit for a regular research article). Although nonspecialist readers may find a given paper to be informative in regard to the general state of a given field, the authors must not consciously write a research paper so that it will fulfill a dual function of being a review paper or of being a tutorial  paper.</w:t>
      </w:r>
    </w:p>
    <w:p>
      <w:pPr>
        <w:spacing w:line="249" w:lineRule="auto" w:before="1"/>
        <w:ind w:left="120" w:right="0" w:firstLine="360"/>
        <w:jc w:val="both"/>
        <w:rPr>
          <w:sz w:val="20"/>
        </w:rPr>
      </w:pPr>
      <w:r>
        <w:rPr>
          <w:color w:val="231F20"/>
          <w:sz w:val="20"/>
        </w:rPr>
        <w:t>Less literate readers often form and propagate erroneous opinions concerning priority of ideas and discoveries based on the reading of recent papers, so authors must make a conscious attempt to cite original sources. Secondary sources can also be cited, if they are identified as such and especially if they are more accessible or if they provide more readable accounts. In such cases, reasons must be given as to why the secondary sources are being cited. References to individual textbooks for results that can be found in a large number of analogous textbooks should not be given, unless the cited textbook gives a uniquely clear or detailed discussion of the result. Authors should assume that any reader has access to some such textbook, and the authors should tacitly treat the result as well-known and not requiring a reference   citation.</w:t>
      </w:r>
    </w:p>
    <w:p>
      <w:pPr>
        <w:spacing w:line="249" w:lineRule="auto" w:before="1"/>
        <w:ind w:left="120" w:right="0" w:firstLine="360"/>
        <w:jc w:val="both"/>
        <w:rPr>
          <w:sz w:val="20"/>
        </w:rPr>
      </w:pPr>
      <w:r>
        <w:rPr>
          <w:color w:val="231F20"/>
          <w:sz w:val="20"/>
        </w:rPr>
        <w:t>Authors must not cite any reference that the  authors have not explicitly seen, unless the paper has a statement to that effect, accompanied by a statement of how the authors became aware of the reference. Such citations should be lim- ited to crediting priority, and there must be no implied rec- ommendations that readers should read literature which the authors themselves have not  read.</w:t>
      </w:r>
    </w:p>
    <w:p>
      <w:pPr>
        <w:pStyle w:val="BodyText"/>
        <w:rPr>
          <w:sz w:val="20"/>
        </w:rPr>
      </w:pPr>
    </w:p>
    <w:p>
      <w:pPr>
        <w:pStyle w:val="ListParagraph"/>
        <w:numPr>
          <w:ilvl w:val="0"/>
          <w:numId w:val="31"/>
        </w:numPr>
        <w:tabs>
          <w:tab w:pos="321" w:val="left" w:leader="none"/>
        </w:tabs>
        <w:spacing w:line="240" w:lineRule="auto" w:before="169" w:after="0"/>
        <w:ind w:left="320" w:right="0" w:hanging="200"/>
        <w:jc w:val="both"/>
        <w:rPr>
          <w:rFonts w:ascii="Arial"/>
          <w:b/>
          <w:sz w:val="19"/>
        </w:rPr>
      </w:pPr>
      <w:r>
        <w:rPr>
          <w:rFonts w:ascii="Arial"/>
          <w:b/>
          <w:color w:val="231F20"/>
          <w:sz w:val="19"/>
        </w:rPr>
        <w:t>Multimedia</w:t>
      </w:r>
    </w:p>
    <w:p>
      <w:pPr>
        <w:pStyle w:val="BodyText"/>
        <w:spacing w:before="2"/>
        <w:rPr>
          <w:rFonts w:ascii="Arial"/>
          <w:b/>
          <w:sz w:val="14"/>
        </w:rPr>
      </w:pPr>
    </w:p>
    <w:p>
      <w:pPr>
        <w:spacing w:line="249" w:lineRule="auto" w:before="0"/>
        <w:ind w:left="120" w:right="3" w:firstLine="360"/>
        <w:jc w:val="both"/>
        <w:rPr>
          <w:sz w:val="20"/>
        </w:rPr>
      </w:pPr>
      <w:r>
        <w:rPr>
          <w:color w:val="231F20"/>
          <w:sz w:val="20"/>
        </w:rPr>
        <w:t>A benefit of publishing in an electronic online journal is the</w:t>
      </w:r>
      <w:r>
        <w:rPr>
          <w:color w:val="231F20"/>
          <w:spacing w:val="-7"/>
          <w:sz w:val="20"/>
        </w:rPr>
        <w:t> </w:t>
      </w:r>
      <w:r>
        <w:rPr>
          <w:color w:val="231F20"/>
          <w:sz w:val="20"/>
        </w:rPr>
        <w:t>ability</w:t>
      </w:r>
      <w:r>
        <w:rPr>
          <w:color w:val="231F20"/>
          <w:spacing w:val="-7"/>
          <w:sz w:val="20"/>
        </w:rPr>
        <w:t> </w:t>
      </w:r>
      <w:r>
        <w:rPr>
          <w:color w:val="231F20"/>
          <w:sz w:val="20"/>
        </w:rPr>
        <w:t>to</w:t>
      </w:r>
      <w:r>
        <w:rPr>
          <w:color w:val="231F20"/>
          <w:spacing w:val="-7"/>
          <w:sz w:val="20"/>
        </w:rPr>
        <w:t> </w:t>
      </w:r>
      <w:r>
        <w:rPr>
          <w:color w:val="231F20"/>
          <w:spacing w:val="-3"/>
          <w:sz w:val="20"/>
        </w:rPr>
        <w:t>integrate</w:t>
      </w:r>
      <w:r>
        <w:rPr>
          <w:color w:val="231F20"/>
          <w:spacing w:val="-7"/>
          <w:sz w:val="20"/>
        </w:rPr>
        <w:t> </w:t>
      </w:r>
      <w:r>
        <w:rPr>
          <w:color w:val="231F20"/>
          <w:sz w:val="20"/>
        </w:rPr>
        <w:t>multimedia</w:t>
      </w:r>
      <w:r>
        <w:rPr>
          <w:color w:val="231F20"/>
          <w:spacing w:val="-7"/>
          <w:sz w:val="20"/>
        </w:rPr>
        <w:t> </w:t>
      </w:r>
      <w:r>
        <w:rPr>
          <w:color w:val="231F20"/>
          <w:sz w:val="20"/>
        </w:rPr>
        <w:t>files</w:t>
      </w:r>
      <w:r>
        <w:rPr>
          <w:color w:val="231F20"/>
          <w:spacing w:val="-7"/>
          <w:sz w:val="20"/>
        </w:rPr>
        <w:t> </w:t>
      </w:r>
      <w:r>
        <w:rPr>
          <w:color w:val="231F20"/>
          <w:sz w:val="20"/>
        </w:rPr>
        <w:t>into</w:t>
      </w:r>
      <w:r>
        <w:rPr>
          <w:color w:val="231F20"/>
          <w:spacing w:val="-7"/>
          <w:sz w:val="20"/>
        </w:rPr>
        <w:t> </w:t>
      </w:r>
      <w:r>
        <w:rPr>
          <w:color w:val="231F20"/>
          <w:sz w:val="20"/>
        </w:rPr>
        <w:t>both</w:t>
      </w:r>
      <w:r>
        <w:rPr>
          <w:color w:val="231F20"/>
          <w:spacing w:val="-7"/>
          <w:sz w:val="20"/>
        </w:rPr>
        <w:t> </w:t>
      </w:r>
      <w:r>
        <w:rPr>
          <w:color w:val="231F20"/>
          <w:sz w:val="20"/>
        </w:rPr>
        <w:t>the</w:t>
      </w:r>
      <w:r>
        <w:rPr>
          <w:color w:val="231F20"/>
          <w:spacing w:val="-7"/>
          <w:sz w:val="20"/>
        </w:rPr>
        <w:t> </w:t>
      </w:r>
      <w:r>
        <w:rPr>
          <w:color w:val="231F20"/>
          <w:sz w:val="20"/>
        </w:rPr>
        <w:t>published and </w:t>
      </w:r>
      <w:r>
        <w:rPr>
          <w:color w:val="231F20"/>
          <w:spacing w:val="-3"/>
          <w:sz w:val="20"/>
        </w:rPr>
        <w:t>archived </w:t>
      </w:r>
      <w:r>
        <w:rPr>
          <w:color w:val="231F20"/>
          <w:sz w:val="20"/>
        </w:rPr>
        <w:t>articles. The online presentation of the paper </w:t>
      </w:r>
      <w:r>
        <w:rPr>
          <w:color w:val="231F20"/>
          <w:spacing w:val="-3"/>
          <w:sz w:val="20"/>
        </w:rPr>
        <w:t>allows </w:t>
      </w:r>
      <w:r>
        <w:rPr>
          <w:color w:val="231F20"/>
          <w:sz w:val="20"/>
        </w:rPr>
        <w:t>for links to both audio and video clips directly from within the </w:t>
      </w:r>
      <w:r>
        <w:rPr>
          <w:color w:val="231F20"/>
          <w:spacing w:val="-3"/>
          <w:sz w:val="20"/>
        </w:rPr>
        <w:t>text </w:t>
      </w:r>
      <w:r>
        <w:rPr>
          <w:color w:val="231F20"/>
          <w:sz w:val="20"/>
        </w:rPr>
        <w:t>of the article. The multimedia files submitted for </w:t>
      </w:r>
      <w:r>
        <w:rPr>
          <w:i/>
          <w:color w:val="231F20"/>
          <w:spacing w:val="-4"/>
          <w:sz w:val="20"/>
        </w:rPr>
        <w:t>JASA </w:t>
      </w:r>
      <w:r>
        <w:rPr>
          <w:color w:val="231F20"/>
          <w:sz w:val="20"/>
        </w:rPr>
        <w:t>will be </w:t>
      </w:r>
      <w:r>
        <w:rPr>
          <w:color w:val="231F20"/>
          <w:spacing w:val="-3"/>
          <w:sz w:val="20"/>
        </w:rPr>
        <w:t>reviewed </w:t>
      </w:r>
      <w:r>
        <w:rPr>
          <w:color w:val="231F20"/>
          <w:sz w:val="20"/>
        </w:rPr>
        <w:t>as part of the peer </w:t>
      </w:r>
      <w:r>
        <w:rPr>
          <w:color w:val="231F20"/>
          <w:spacing w:val="-4"/>
          <w:sz w:val="20"/>
        </w:rPr>
        <w:t>review </w:t>
      </w:r>
      <w:r>
        <w:rPr>
          <w:color w:val="231F20"/>
          <w:sz w:val="20"/>
        </w:rPr>
        <w:t>process and accepted for publication in much the same </w:t>
      </w:r>
      <w:r>
        <w:rPr>
          <w:color w:val="231F20"/>
          <w:spacing w:val="-2"/>
          <w:sz w:val="20"/>
        </w:rPr>
        <w:t>way </w:t>
      </w:r>
      <w:r>
        <w:rPr>
          <w:color w:val="231F20"/>
          <w:sz w:val="20"/>
        </w:rPr>
        <w:t>as </w:t>
      </w:r>
      <w:r>
        <w:rPr>
          <w:color w:val="231F20"/>
          <w:spacing w:val="-2"/>
          <w:sz w:val="20"/>
        </w:rPr>
        <w:t>are two-dimensional </w:t>
      </w:r>
      <w:r>
        <w:rPr>
          <w:color w:val="231F20"/>
          <w:sz w:val="20"/>
        </w:rPr>
        <w:t>figures for traditional print journals. </w:t>
      </w:r>
      <w:r>
        <w:rPr>
          <w:color w:val="231F20"/>
          <w:spacing w:val="-2"/>
          <w:sz w:val="20"/>
        </w:rPr>
        <w:t>The </w:t>
      </w:r>
      <w:r>
        <w:rPr>
          <w:color w:val="231F20"/>
          <w:sz w:val="20"/>
        </w:rPr>
        <w:t>multimedia</w:t>
      </w:r>
      <w:r>
        <w:rPr>
          <w:color w:val="231F20"/>
          <w:spacing w:val="-21"/>
          <w:sz w:val="20"/>
        </w:rPr>
        <w:t> </w:t>
      </w:r>
      <w:r>
        <w:rPr>
          <w:color w:val="231F20"/>
          <w:sz w:val="20"/>
        </w:rPr>
        <w:t>submission</w:t>
      </w:r>
      <w:r>
        <w:rPr>
          <w:color w:val="231F20"/>
          <w:spacing w:val="-21"/>
          <w:sz w:val="20"/>
        </w:rPr>
        <w:t> </w:t>
      </w:r>
      <w:r>
        <w:rPr>
          <w:color w:val="231F20"/>
          <w:sz w:val="20"/>
        </w:rPr>
        <w:t>guidelines</w:t>
      </w:r>
      <w:r>
        <w:rPr>
          <w:color w:val="231F20"/>
          <w:spacing w:val="-21"/>
          <w:sz w:val="20"/>
        </w:rPr>
        <w:t> </w:t>
      </w:r>
      <w:r>
        <w:rPr>
          <w:color w:val="231F20"/>
          <w:sz w:val="20"/>
        </w:rPr>
        <w:t>presented</w:t>
      </w:r>
      <w:r>
        <w:rPr>
          <w:color w:val="231F20"/>
          <w:spacing w:val="-21"/>
          <w:sz w:val="20"/>
        </w:rPr>
        <w:t> </w:t>
      </w:r>
      <w:r>
        <w:rPr>
          <w:color w:val="231F20"/>
          <w:sz w:val="20"/>
        </w:rPr>
        <w:t>here</w:t>
      </w:r>
      <w:r>
        <w:rPr>
          <w:color w:val="231F20"/>
          <w:spacing w:val="-21"/>
          <w:sz w:val="20"/>
        </w:rPr>
        <w:t> </w:t>
      </w:r>
      <w:r>
        <w:rPr>
          <w:color w:val="231F20"/>
          <w:sz w:val="20"/>
        </w:rPr>
        <w:t>are</w:t>
      </w:r>
      <w:r>
        <w:rPr>
          <w:color w:val="231F20"/>
          <w:spacing w:val="-21"/>
          <w:sz w:val="20"/>
        </w:rPr>
        <w:t> </w:t>
      </w:r>
      <w:r>
        <w:rPr>
          <w:color w:val="231F20"/>
          <w:sz w:val="20"/>
        </w:rPr>
        <w:t>subject</w:t>
      </w:r>
      <w:r>
        <w:rPr>
          <w:color w:val="231F20"/>
          <w:spacing w:val="-21"/>
          <w:sz w:val="20"/>
        </w:rPr>
        <w:t> </w:t>
      </w:r>
      <w:r>
        <w:rPr>
          <w:color w:val="231F20"/>
          <w:sz w:val="20"/>
        </w:rPr>
        <w:t>to change</w:t>
      </w:r>
      <w:r>
        <w:rPr>
          <w:color w:val="231F20"/>
          <w:spacing w:val="-8"/>
          <w:sz w:val="20"/>
        </w:rPr>
        <w:t> </w:t>
      </w:r>
      <w:r>
        <w:rPr>
          <w:color w:val="231F20"/>
          <w:sz w:val="20"/>
        </w:rPr>
        <w:t>because</w:t>
      </w:r>
      <w:r>
        <w:rPr>
          <w:color w:val="231F20"/>
          <w:spacing w:val="-8"/>
          <w:sz w:val="20"/>
        </w:rPr>
        <w:t> </w:t>
      </w:r>
      <w:r>
        <w:rPr>
          <w:color w:val="231F20"/>
          <w:sz w:val="20"/>
        </w:rPr>
        <w:t>of</w:t>
      </w:r>
      <w:r>
        <w:rPr>
          <w:color w:val="231F20"/>
          <w:spacing w:val="-8"/>
          <w:sz w:val="20"/>
        </w:rPr>
        <w:t> </w:t>
      </w:r>
      <w:r>
        <w:rPr>
          <w:color w:val="231F20"/>
          <w:spacing w:val="-3"/>
          <w:sz w:val="20"/>
        </w:rPr>
        <w:t>improvements</w:t>
      </w:r>
      <w:r>
        <w:rPr>
          <w:color w:val="231F20"/>
          <w:spacing w:val="-8"/>
          <w:sz w:val="20"/>
        </w:rPr>
        <w:t> </w:t>
      </w:r>
      <w:r>
        <w:rPr>
          <w:color w:val="231F20"/>
          <w:sz w:val="20"/>
        </w:rPr>
        <w:t>and</w:t>
      </w:r>
      <w:r>
        <w:rPr>
          <w:color w:val="231F20"/>
          <w:spacing w:val="-8"/>
          <w:sz w:val="20"/>
        </w:rPr>
        <w:t> </w:t>
      </w:r>
      <w:r>
        <w:rPr>
          <w:color w:val="231F20"/>
          <w:sz w:val="20"/>
        </w:rPr>
        <w:t>increasing</w:t>
      </w:r>
      <w:r>
        <w:rPr>
          <w:color w:val="231F20"/>
          <w:spacing w:val="-8"/>
          <w:sz w:val="20"/>
        </w:rPr>
        <w:t> </w:t>
      </w:r>
      <w:r>
        <w:rPr>
          <w:color w:val="231F20"/>
          <w:spacing w:val="-3"/>
          <w:sz w:val="20"/>
        </w:rPr>
        <w:t>availability</w:t>
      </w:r>
      <w:r>
        <w:rPr>
          <w:color w:val="231F20"/>
          <w:spacing w:val="-8"/>
          <w:sz w:val="20"/>
        </w:rPr>
        <w:t> </w:t>
      </w:r>
      <w:r>
        <w:rPr>
          <w:color w:val="231F20"/>
          <w:sz w:val="20"/>
        </w:rPr>
        <w:t>of the </w:t>
      </w:r>
      <w:r>
        <w:rPr>
          <w:color w:val="231F20"/>
          <w:spacing w:val="-3"/>
          <w:sz w:val="20"/>
        </w:rPr>
        <w:t>relevant</w:t>
      </w:r>
      <w:r>
        <w:rPr>
          <w:color w:val="231F20"/>
          <w:spacing w:val="-12"/>
          <w:sz w:val="20"/>
        </w:rPr>
        <w:t> </w:t>
      </w:r>
      <w:r>
        <w:rPr>
          <w:color w:val="231F20"/>
          <w:spacing w:val="-3"/>
          <w:sz w:val="20"/>
        </w:rPr>
        <w:t>technology.</w:t>
      </w:r>
    </w:p>
    <w:p>
      <w:pPr>
        <w:spacing w:line="249" w:lineRule="auto" w:before="1"/>
        <w:ind w:left="119" w:right="0" w:firstLine="360"/>
        <w:jc w:val="both"/>
        <w:rPr>
          <w:sz w:val="20"/>
        </w:rPr>
      </w:pPr>
      <w:r>
        <w:rPr>
          <w:color w:val="231F20"/>
          <w:sz w:val="20"/>
        </w:rPr>
        <w:t>The implementation of </w:t>
      </w:r>
      <w:r>
        <w:rPr>
          <w:i/>
          <w:color w:val="231F20"/>
          <w:sz w:val="20"/>
        </w:rPr>
        <w:t>JASA </w:t>
      </w:r>
      <w:r>
        <w:rPr>
          <w:color w:val="231F20"/>
          <w:sz w:val="20"/>
        </w:rPr>
        <w:t>on the Editorial Manager system</w:t>
      </w:r>
      <w:r>
        <w:rPr>
          <w:color w:val="231F20"/>
          <w:spacing w:val="-5"/>
          <w:sz w:val="20"/>
        </w:rPr>
        <w:t> </w:t>
      </w:r>
      <w:r>
        <w:rPr>
          <w:color w:val="231F20"/>
          <w:sz w:val="20"/>
        </w:rPr>
        <w:t>is</w:t>
      </w:r>
      <w:r>
        <w:rPr>
          <w:color w:val="231F20"/>
          <w:spacing w:val="-5"/>
          <w:sz w:val="20"/>
        </w:rPr>
        <w:t> </w:t>
      </w:r>
      <w:r>
        <w:rPr>
          <w:color w:val="231F20"/>
          <w:sz w:val="20"/>
        </w:rPr>
        <w:t>such</w:t>
      </w:r>
      <w:r>
        <w:rPr>
          <w:color w:val="231F20"/>
          <w:spacing w:val="-5"/>
          <w:sz w:val="20"/>
        </w:rPr>
        <w:t> </w:t>
      </w:r>
      <w:r>
        <w:rPr>
          <w:color w:val="231F20"/>
          <w:sz w:val="20"/>
        </w:rPr>
        <w:t>that</w:t>
      </w:r>
      <w:r>
        <w:rPr>
          <w:color w:val="231F20"/>
          <w:spacing w:val="-5"/>
          <w:sz w:val="20"/>
        </w:rPr>
        <w:t> </w:t>
      </w:r>
      <w:r>
        <w:rPr>
          <w:color w:val="231F20"/>
          <w:sz w:val="20"/>
        </w:rPr>
        <w:t>multimedia</w:t>
      </w:r>
      <w:r>
        <w:rPr>
          <w:color w:val="231F20"/>
          <w:spacing w:val="-5"/>
          <w:sz w:val="20"/>
        </w:rPr>
        <w:t> </w:t>
      </w:r>
      <w:r>
        <w:rPr>
          <w:color w:val="231F20"/>
          <w:sz w:val="20"/>
        </w:rPr>
        <w:t>files</w:t>
      </w:r>
      <w:r>
        <w:rPr>
          <w:color w:val="231F20"/>
          <w:spacing w:val="-5"/>
          <w:sz w:val="20"/>
        </w:rPr>
        <w:t> </w:t>
      </w:r>
      <w:r>
        <w:rPr>
          <w:color w:val="231F20"/>
          <w:sz w:val="20"/>
        </w:rPr>
        <w:t>are</w:t>
      </w:r>
      <w:r>
        <w:rPr>
          <w:color w:val="231F20"/>
          <w:spacing w:val="-5"/>
          <w:sz w:val="20"/>
        </w:rPr>
        <w:t> </w:t>
      </w:r>
      <w:r>
        <w:rPr>
          <w:color w:val="231F20"/>
          <w:sz w:val="20"/>
        </w:rPr>
        <w:t>submitted</w:t>
      </w:r>
      <w:r>
        <w:rPr>
          <w:color w:val="231F20"/>
          <w:spacing w:val="-5"/>
          <w:sz w:val="20"/>
        </w:rPr>
        <w:t> </w:t>
      </w:r>
      <w:r>
        <w:rPr>
          <w:color w:val="231F20"/>
          <w:sz w:val="20"/>
        </w:rPr>
        <w:t>in</w:t>
      </w:r>
      <w:r>
        <w:rPr>
          <w:color w:val="231F20"/>
          <w:spacing w:val="-5"/>
          <w:sz w:val="20"/>
        </w:rPr>
        <w:t> </w:t>
      </w:r>
      <w:r>
        <w:rPr>
          <w:color w:val="231F20"/>
          <w:sz w:val="20"/>
        </w:rPr>
        <w:t>the</w:t>
      </w:r>
      <w:r>
        <w:rPr>
          <w:color w:val="231F20"/>
          <w:spacing w:val="-5"/>
          <w:sz w:val="20"/>
        </w:rPr>
        <w:t> </w:t>
      </w:r>
      <w:r>
        <w:rPr>
          <w:color w:val="231F20"/>
          <w:sz w:val="20"/>
        </w:rPr>
        <w:t>same manner as are figure files, i.e., they are uploaded individually during the manuscript submission process. The sequence in which they are uploaded should be the same as that in which they are referred to in the text. The text should refer to these files</w:t>
      </w:r>
      <w:r>
        <w:rPr>
          <w:color w:val="231F20"/>
          <w:spacing w:val="-4"/>
          <w:sz w:val="20"/>
        </w:rPr>
        <w:t> </w:t>
      </w:r>
      <w:r>
        <w:rPr>
          <w:color w:val="231F20"/>
          <w:sz w:val="20"/>
        </w:rPr>
        <w:t>using</w:t>
      </w:r>
      <w:r>
        <w:rPr>
          <w:color w:val="231F20"/>
          <w:spacing w:val="-4"/>
          <w:sz w:val="20"/>
        </w:rPr>
        <w:t> </w:t>
      </w:r>
      <w:r>
        <w:rPr>
          <w:color w:val="231F20"/>
          <w:sz w:val="20"/>
        </w:rPr>
        <w:t>the</w:t>
      </w:r>
      <w:r>
        <w:rPr>
          <w:color w:val="231F20"/>
          <w:spacing w:val="-4"/>
          <w:sz w:val="20"/>
        </w:rPr>
        <w:t> </w:t>
      </w:r>
      <w:r>
        <w:rPr>
          <w:color w:val="231F20"/>
          <w:sz w:val="20"/>
        </w:rPr>
        <w:t>designations</w:t>
      </w:r>
      <w:r>
        <w:rPr>
          <w:color w:val="231F20"/>
          <w:spacing w:val="-4"/>
          <w:sz w:val="20"/>
        </w:rPr>
        <w:t> </w:t>
      </w:r>
      <w:r>
        <w:rPr>
          <w:color w:val="231F20"/>
          <w:sz w:val="20"/>
        </w:rPr>
        <w:t>Mm.</w:t>
      </w:r>
      <w:r>
        <w:rPr>
          <w:color w:val="231F20"/>
          <w:spacing w:val="-4"/>
          <w:sz w:val="20"/>
        </w:rPr>
        <w:t> </w:t>
      </w:r>
      <w:r>
        <w:rPr>
          <w:color w:val="231F20"/>
          <w:sz w:val="20"/>
        </w:rPr>
        <w:t>1,</w:t>
      </w:r>
      <w:r>
        <w:rPr>
          <w:color w:val="231F20"/>
          <w:spacing w:val="-4"/>
          <w:sz w:val="20"/>
        </w:rPr>
        <w:t> </w:t>
      </w:r>
      <w:r>
        <w:rPr>
          <w:color w:val="231F20"/>
          <w:sz w:val="20"/>
        </w:rPr>
        <w:t>Mm.</w:t>
      </w:r>
      <w:r>
        <w:rPr>
          <w:color w:val="231F20"/>
          <w:spacing w:val="-4"/>
          <w:sz w:val="20"/>
        </w:rPr>
        <w:t> </w:t>
      </w:r>
      <w:r>
        <w:rPr>
          <w:color w:val="231F20"/>
          <w:sz w:val="20"/>
        </w:rPr>
        <w:t>2,</w:t>
      </w:r>
      <w:r>
        <w:rPr>
          <w:color w:val="231F20"/>
          <w:spacing w:val="-4"/>
          <w:sz w:val="20"/>
        </w:rPr>
        <w:t> </w:t>
      </w:r>
      <w:r>
        <w:rPr>
          <w:color w:val="231F20"/>
          <w:sz w:val="20"/>
        </w:rPr>
        <w:t>etc.;</w:t>
      </w:r>
      <w:r>
        <w:rPr>
          <w:color w:val="231F20"/>
          <w:spacing w:val="-4"/>
          <w:sz w:val="20"/>
        </w:rPr>
        <w:t> </w:t>
      </w:r>
      <w:r>
        <w:rPr>
          <w:color w:val="231F20"/>
          <w:sz w:val="20"/>
        </w:rPr>
        <w:t>this</w:t>
      </w:r>
      <w:r>
        <w:rPr>
          <w:color w:val="231F20"/>
          <w:spacing w:val="-4"/>
          <w:sz w:val="20"/>
        </w:rPr>
        <w:t> </w:t>
      </w:r>
      <w:r>
        <w:rPr>
          <w:color w:val="231F20"/>
          <w:sz w:val="20"/>
        </w:rPr>
        <w:t>is</w:t>
      </w:r>
      <w:r>
        <w:rPr>
          <w:color w:val="231F20"/>
          <w:spacing w:val="-4"/>
          <w:sz w:val="20"/>
        </w:rPr>
        <w:t> </w:t>
      </w:r>
      <w:r>
        <w:rPr>
          <w:color w:val="231F20"/>
          <w:sz w:val="20"/>
        </w:rPr>
        <w:t>similar to the convention of referring to figures as Fig. 1, Fig. 2,</w:t>
      </w:r>
      <w:r>
        <w:rPr>
          <w:color w:val="231F20"/>
          <w:spacing w:val="-23"/>
          <w:sz w:val="20"/>
        </w:rPr>
        <w:t> </w:t>
      </w:r>
      <w:r>
        <w:rPr>
          <w:color w:val="231F20"/>
          <w:sz w:val="20"/>
        </w:rPr>
        <w:t>etc.</w:t>
      </w:r>
    </w:p>
    <w:p>
      <w:pPr>
        <w:spacing w:line="249" w:lineRule="auto" w:before="49"/>
        <w:ind w:left="120" w:right="118" w:firstLine="360"/>
        <w:jc w:val="both"/>
        <w:rPr>
          <w:sz w:val="20"/>
        </w:rPr>
      </w:pPr>
      <w:r>
        <w:rPr/>
        <w:br w:type="column"/>
      </w:r>
      <w:r>
        <w:rPr>
          <w:color w:val="231F20"/>
          <w:spacing w:val="-9"/>
          <w:sz w:val="20"/>
        </w:rPr>
        <w:t>To </w:t>
      </w:r>
      <w:r>
        <w:rPr>
          <w:color w:val="231F20"/>
          <w:sz w:val="20"/>
        </w:rPr>
        <w:t>ensure broad viewing/playing ability across hardware platforms</w:t>
      </w:r>
      <w:r>
        <w:rPr>
          <w:color w:val="231F20"/>
          <w:spacing w:val="-21"/>
          <w:sz w:val="20"/>
        </w:rPr>
        <w:t> </w:t>
      </w:r>
      <w:r>
        <w:rPr>
          <w:color w:val="231F20"/>
          <w:sz w:val="20"/>
        </w:rPr>
        <w:t>and</w:t>
      </w:r>
      <w:r>
        <w:rPr>
          <w:color w:val="231F20"/>
          <w:spacing w:val="-21"/>
          <w:sz w:val="20"/>
        </w:rPr>
        <w:t> </w:t>
      </w:r>
      <w:r>
        <w:rPr>
          <w:color w:val="231F20"/>
          <w:sz w:val="20"/>
        </w:rPr>
        <w:t>browsers,</w:t>
      </w:r>
      <w:r>
        <w:rPr>
          <w:color w:val="231F20"/>
          <w:spacing w:val="-21"/>
          <w:sz w:val="20"/>
        </w:rPr>
        <w:t> </w:t>
      </w:r>
      <w:r>
        <w:rPr>
          <w:color w:val="231F20"/>
          <w:sz w:val="20"/>
        </w:rPr>
        <w:t>submissions</w:t>
      </w:r>
      <w:r>
        <w:rPr>
          <w:color w:val="231F20"/>
          <w:spacing w:val="-21"/>
          <w:sz w:val="20"/>
        </w:rPr>
        <w:t> </w:t>
      </w:r>
      <w:r>
        <w:rPr>
          <w:color w:val="231F20"/>
          <w:sz w:val="20"/>
        </w:rPr>
        <w:t>in</w:t>
      </w:r>
      <w:r>
        <w:rPr>
          <w:color w:val="231F20"/>
          <w:spacing w:val="-21"/>
          <w:sz w:val="20"/>
        </w:rPr>
        <w:t> </w:t>
      </w:r>
      <w:r>
        <w:rPr>
          <w:color w:val="231F20"/>
          <w:sz w:val="20"/>
        </w:rPr>
        <w:t>a</w:t>
      </w:r>
      <w:r>
        <w:rPr>
          <w:color w:val="231F20"/>
          <w:spacing w:val="-21"/>
          <w:sz w:val="20"/>
        </w:rPr>
        <w:t> </w:t>
      </w:r>
      <w:r>
        <w:rPr>
          <w:color w:val="231F20"/>
          <w:sz w:val="20"/>
        </w:rPr>
        <w:t>variety</w:t>
      </w:r>
      <w:r>
        <w:rPr>
          <w:color w:val="231F20"/>
          <w:spacing w:val="-21"/>
          <w:sz w:val="20"/>
        </w:rPr>
        <w:t> </w:t>
      </w:r>
      <w:r>
        <w:rPr>
          <w:color w:val="231F20"/>
          <w:sz w:val="20"/>
        </w:rPr>
        <w:t>of</w:t>
      </w:r>
      <w:r>
        <w:rPr>
          <w:color w:val="231F20"/>
          <w:spacing w:val="-21"/>
          <w:sz w:val="20"/>
        </w:rPr>
        <w:t> </w:t>
      </w:r>
      <w:r>
        <w:rPr>
          <w:color w:val="231F20"/>
          <w:sz w:val="20"/>
        </w:rPr>
        <w:t>file</w:t>
      </w:r>
      <w:r>
        <w:rPr>
          <w:color w:val="231F20"/>
          <w:spacing w:val="-21"/>
          <w:sz w:val="20"/>
        </w:rPr>
        <w:t> </w:t>
      </w:r>
      <w:r>
        <w:rPr>
          <w:color w:val="231F20"/>
          <w:sz w:val="20"/>
        </w:rPr>
        <w:t>formats are</w:t>
      </w:r>
      <w:r>
        <w:rPr>
          <w:color w:val="231F20"/>
          <w:spacing w:val="-15"/>
          <w:sz w:val="20"/>
        </w:rPr>
        <w:t> </w:t>
      </w:r>
      <w:r>
        <w:rPr>
          <w:color w:val="231F20"/>
          <w:sz w:val="20"/>
        </w:rPr>
        <w:t>acceptable.</w:t>
      </w:r>
    </w:p>
    <w:p>
      <w:pPr>
        <w:spacing w:line="249" w:lineRule="auto" w:before="1"/>
        <w:ind w:left="120" w:right="117" w:firstLine="360"/>
        <w:jc w:val="both"/>
        <w:rPr>
          <w:sz w:val="20"/>
        </w:rPr>
      </w:pPr>
      <w:r>
        <w:rPr>
          <w:color w:val="231F20"/>
          <w:sz w:val="20"/>
        </w:rPr>
        <w:t>Acceptable video formats are: (i) QuickTime movies (mov);</w:t>
      </w:r>
      <w:r>
        <w:rPr>
          <w:color w:val="231F20"/>
          <w:spacing w:val="-5"/>
          <w:sz w:val="20"/>
        </w:rPr>
        <w:t> </w:t>
      </w:r>
      <w:r>
        <w:rPr>
          <w:color w:val="231F20"/>
          <w:sz w:val="20"/>
        </w:rPr>
        <w:t>(ii)</w:t>
      </w:r>
      <w:r>
        <w:rPr>
          <w:color w:val="231F20"/>
          <w:spacing w:val="-5"/>
          <w:sz w:val="20"/>
        </w:rPr>
        <w:t> </w:t>
      </w:r>
      <w:r>
        <w:rPr>
          <w:color w:val="231F20"/>
          <w:sz w:val="20"/>
        </w:rPr>
        <w:t>Mpeg</w:t>
      </w:r>
      <w:r>
        <w:rPr>
          <w:color w:val="231F20"/>
          <w:spacing w:val="-5"/>
          <w:sz w:val="20"/>
        </w:rPr>
        <w:t> </w:t>
      </w:r>
      <w:r>
        <w:rPr>
          <w:color w:val="231F20"/>
          <w:sz w:val="20"/>
        </w:rPr>
        <w:t>movies</w:t>
      </w:r>
      <w:r>
        <w:rPr>
          <w:color w:val="231F20"/>
          <w:spacing w:val="-5"/>
          <w:sz w:val="20"/>
        </w:rPr>
        <w:t> </w:t>
      </w:r>
      <w:r>
        <w:rPr>
          <w:color w:val="231F20"/>
          <w:sz w:val="20"/>
        </w:rPr>
        <w:t>(mpg);</w:t>
      </w:r>
      <w:r>
        <w:rPr>
          <w:color w:val="231F20"/>
          <w:spacing w:val="-5"/>
          <w:sz w:val="20"/>
        </w:rPr>
        <w:t> </w:t>
      </w:r>
      <w:r>
        <w:rPr>
          <w:color w:val="231F20"/>
          <w:sz w:val="20"/>
        </w:rPr>
        <w:t>(iii)</w:t>
      </w:r>
      <w:r>
        <w:rPr>
          <w:color w:val="231F20"/>
          <w:spacing w:val="-5"/>
          <w:sz w:val="20"/>
        </w:rPr>
        <w:t> </w:t>
      </w:r>
      <w:r>
        <w:rPr>
          <w:color w:val="231F20"/>
          <w:sz w:val="20"/>
        </w:rPr>
        <w:t>Animated</w:t>
      </w:r>
      <w:r>
        <w:rPr>
          <w:color w:val="231F20"/>
          <w:spacing w:val="-5"/>
          <w:sz w:val="20"/>
        </w:rPr>
        <w:t> </w:t>
      </w:r>
      <w:r>
        <w:rPr>
          <w:color w:val="231F20"/>
          <w:sz w:val="20"/>
        </w:rPr>
        <w:t>Gifs</w:t>
      </w:r>
      <w:r>
        <w:rPr>
          <w:color w:val="231F20"/>
          <w:spacing w:val="-5"/>
          <w:sz w:val="20"/>
        </w:rPr>
        <w:t> </w:t>
      </w:r>
      <w:r>
        <w:rPr>
          <w:color w:val="231F20"/>
          <w:sz w:val="20"/>
        </w:rPr>
        <w:t>(gif);</w:t>
      </w:r>
      <w:r>
        <w:rPr>
          <w:color w:val="231F20"/>
          <w:spacing w:val="-5"/>
          <w:sz w:val="20"/>
        </w:rPr>
        <w:t> </w:t>
      </w:r>
      <w:r>
        <w:rPr>
          <w:color w:val="231F20"/>
          <w:sz w:val="20"/>
        </w:rPr>
        <w:t>(iv) Audio </w:t>
      </w:r>
      <w:r>
        <w:rPr>
          <w:color w:val="231F20"/>
          <w:spacing w:val="-3"/>
          <w:sz w:val="20"/>
        </w:rPr>
        <w:t>Video </w:t>
      </w:r>
      <w:r>
        <w:rPr>
          <w:color w:val="231F20"/>
          <w:sz w:val="20"/>
        </w:rPr>
        <w:t>Interleave</w:t>
      </w:r>
      <w:r>
        <w:rPr>
          <w:color w:val="231F20"/>
          <w:spacing w:val="-5"/>
          <w:sz w:val="20"/>
        </w:rPr>
        <w:t> </w:t>
      </w:r>
      <w:r>
        <w:rPr>
          <w:color w:val="231F20"/>
          <w:sz w:val="20"/>
        </w:rPr>
        <w:t>(avi).</w:t>
      </w:r>
    </w:p>
    <w:p>
      <w:pPr>
        <w:spacing w:line="249" w:lineRule="auto" w:before="1"/>
        <w:ind w:left="120" w:right="118" w:firstLine="360"/>
        <w:jc w:val="both"/>
        <w:rPr>
          <w:sz w:val="20"/>
        </w:rPr>
      </w:pPr>
      <w:r>
        <w:rPr>
          <w:color w:val="231F20"/>
          <w:sz w:val="20"/>
        </w:rPr>
        <w:t>Acceptable audio formats are: (i) AIFF (aif); (ii) Wav (wav); (iii) MP3 (mp3) at 128 kB or greater.</w:t>
      </w:r>
    </w:p>
    <w:p>
      <w:pPr>
        <w:spacing w:line="249" w:lineRule="auto" w:before="1"/>
        <w:ind w:left="120" w:right="119" w:firstLine="360"/>
        <w:jc w:val="right"/>
        <w:rPr>
          <w:sz w:val="20"/>
        </w:rPr>
      </w:pPr>
      <w:r>
        <w:rPr>
          <w:color w:val="231F20"/>
          <w:sz w:val="20"/>
        </w:rPr>
        <w:t>In</w:t>
      </w:r>
      <w:r>
        <w:rPr>
          <w:color w:val="231F20"/>
          <w:spacing w:val="-12"/>
          <w:sz w:val="20"/>
        </w:rPr>
        <w:t> </w:t>
      </w:r>
      <w:r>
        <w:rPr>
          <w:color w:val="231F20"/>
          <w:sz w:val="20"/>
        </w:rPr>
        <w:t>the</w:t>
      </w:r>
      <w:r>
        <w:rPr>
          <w:color w:val="231F20"/>
          <w:spacing w:val="-12"/>
          <w:sz w:val="20"/>
        </w:rPr>
        <w:t> </w:t>
      </w:r>
      <w:r>
        <w:rPr>
          <w:color w:val="231F20"/>
          <w:spacing w:val="-4"/>
          <w:sz w:val="20"/>
        </w:rPr>
        <w:t>above</w:t>
      </w:r>
      <w:r>
        <w:rPr>
          <w:color w:val="231F20"/>
          <w:spacing w:val="-12"/>
          <w:sz w:val="20"/>
        </w:rPr>
        <w:t> </w:t>
      </w:r>
      <w:r>
        <w:rPr>
          <w:color w:val="231F20"/>
          <w:spacing w:val="-3"/>
          <w:sz w:val="20"/>
        </w:rPr>
        <w:t>lists,</w:t>
      </w:r>
      <w:r>
        <w:rPr>
          <w:color w:val="231F20"/>
          <w:spacing w:val="-12"/>
          <w:sz w:val="20"/>
        </w:rPr>
        <w:t> </w:t>
      </w:r>
      <w:r>
        <w:rPr>
          <w:color w:val="231F20"/>
          <w:sz w:val="20"/>
        </w:rPr>
        <w:t>the</w:t>
      </w:r>
      <w:r>
        <w:rPr>
          <w:color w:val="231F20"/>
          <w:spacing w:val="-12"/>
          <w:sz w:val="20"/>
        </w:rPr>
        <w:t> </w:t>
      </w:r>
      <w:r>
        <w:rPr>
          <w:color w:val="231F20"/>
          <w:spacing w:val="-3"/>
          <w:sz w:val="20"/>
        </w:rPr>
        <w:t>letters</w:t>
      </w:r>
      <w:r>
        <w:rPr>
          <w:color w:val="231F20"/>
          <w:spacing w:val="-12"/>
          <w:sz w:val="20"/>
        </w:rPr>
        <w:t> </w:t>
      </w:r>
      <w:r>
        <w:rPr>
          <w:color w:val="231F20"/>
          <w:sz w:val="20"/>
        </w:rPr>
        <w:t>in</w:t>
      </w:r>
      <w:r>
        <w:rPr>
          <w:color w:val="231F20"/>
          <w:spacing w:val="-12"/>
          <w:sz w:val="20"/>
        </w:rPr>
        <w:t> </w:t>
      </w:r>
      <w:r>
        <w:rPr>
          <w:color w:val="231F20"/>
          <w:spacing w:val="-3"/>
          <w:sz w:val="20"/>
        </w:rPr>
        <w:t>parentheses</w:t>
      </w:r>
      <w:r>
        <w:rPr>
          <w:color w:val="231F20"/>
          <w:spacing w:val="-12"/>
          <w:sz w:val="20"/>
        </w:rPr>
        <w:t> </w:t>
      </w:r>
      <w:r>
        <w:rPr>
          <w:color w:val="231F20"/>
          <w:sz w:val="20"/>
        </w:rPr>
        <w:t>are</w:t>
      </w:r>
      <w:r>
        <w:rPr>
          <w:color w:val="231F20"/>
          <w:spacing w:val="-12"/>
          <w:sz w:val="20"/>
        </w:rPr>
        <w:t> </w:t>
      </w:r>
      <w:r>
        <w:rPr>
          <w:color w:val="231F20"/>
          <w:sz w:val="20"/>
        </w:rPr>
        <w:t>the</w:t>
      </w:r>
      <w:r>
        <w:rPr>
          <w:color w:val="231F20"/>
          <w:spacing w:val="-12"/>
          <w:sz w:val="20"/>
        </w:rPr>
        <w:t> </w:t>
      </w:r>
      <w:r>
        <w:rPr>
          <w:color w:val="231F20"/>
          <w:spacing w:val="-3"/>
          <w:sz w:val="20"/>
        </w:rPr>
        <w:t>standard suffixes </w:t>
      </w:r>
      <w:r>
        <w:rPr>
          <w:color w:val="231F20"/>
          <w:sz w:val="20"/>
        </w:rPr>
        <w:t>for files in the </w:t>
      </w:r>
      <w:r>
        <w:rPr>
          <w:color w:val="231F20"/>
          <w:spacing w:val="-3"/>
          <w:sz w:val="20"/>
        </w:rPr>
        <w:t>corresponding format.</w:t>
      </w:r>
      <w:r>
        <w:rPr>
          <w:color w:val="231F20"/>
          <w:spacing w:val="1"/>
          <w:sz w:val="20"/>
        </w:rPr>
        <w:t> </w:t>
      </w:r>
      <w:r>
        <w:rPr>
          <w:color w:val="231F20"/>
          <w:spacing w:val="-3"/>
          <w:sz w:val="20"/>
        </w:rPr>
        <w:t>For</w:t>
      </w:r>
      <w:r>
        <w:rPr>
          <w:color w:val="231F20"/>
          <w:spacing w:val="33"/>
          <w:sz w:val="20"/>
        </w:rPr>
        <w:t> </w:t>
      </w:r>
      <w:r>
        <w:rPr>
          <w:color w:val="231F20"/>
          <w:spacing w:val="-4"/>
          <w:sz w:val="20"/>
        </w:rPr>
        <w:t>example,</w:t>
      </w:r>
      <w:r>
        <w:rPr>
          <w:color w:val="231F20"/>
          <w:spacing w:val="-3"/>
          <w:w w:val="100"/>
          <w:sz w:val="20"/>
        </w:rPr>
        <w:t> </w:t>
      </w:r>
      <w:r>
        <w:rPr>
          <w:color w:val="231F20"/>
          <w:spacing w:val="-4"/>
          <w:sz w:val="20"/>
        </w:rPr>
        <w:t>fancymovie.mov</w:t>
      </w:r>
      <w:r>
        <w:rPr>
          <w:color w:val="231F20"/>
          <w:spacing w:val="-19"/>
          <w:sz w:val="20"/>
        </w:rPr>
        <w:t> </w:t>
      </w:r>
      <w:r>
        <w:rPr>
          <w:color w:val="231F20"/>
          <w:spacing w:val="-3"/>
          <w:sz w:val="20"/>
        </w:rPr>
        <w:t>would</w:t>
      </w:r>
      <w:r>
        <w:rPr>
          <w:color w:val="231F20"/>
          <w:spacing w:val="-19"/>
          <w:sz w:val="20"/>
        </w:rPr>
        <w:t> </w:t>
      </w:r>
      <w:r>
        <w:rPr>
          <w:color w:val="231F20"/>
          <w:sz w:val="20"/>
        </w:rPr>
        <w:t>be</w:t>
      </w:r>
      <w:r>
        <w:rPr>
          <w:color w:val="231F20"/>
          <w:spacing w:val="-19"/>
          <w:sz w:val="20"/>
        </w:rPr>
        <w:t> </w:t>
      </w:r>
      <w:r>
        <w:rPr>
          <w:color w:val="231F20"/>
          <w:sz w:val="20"/>
        </w:rPr>
        <w:t>a</w:t>
      </w:r>
      <w:r>
        <w:rPr>
          <w:color w:val="231F20"/>
          <w:spacing w:val="-19"/>
          <w:sz w:val="20"/>
        </w:rPr>
        <w:t> </w:t>
      </w:r>
      <w:r>
        <w:rPr>
          <w:color w:val="231F20"/>
          <w:sz w:val="20"/>
        </w:rPr>
        <w:t>file</w:t>
      </w:r>
      <w:r>
        <w:rPr>
          <w:color w:val="231F20"/>
          <w:spacing w:val="-19"/>
          <w:sz w:val="20"/>
        </w:rPr>
        <w:t> </w:t>
      </w:r>
      <w:r>
        <w:rPr>
          <w:color w:val="231F20"/>
          <w:spacing w:val="-3"/>
          <w:sz w:val="20"/>
        </w:rPr>
        <w:t>containing</w:t>
      </w:r>
      <w:r>
        <w:rPr>
          <w:color w:val="231F20"/>
          <w:spacing w:val="-19"/>
          <w:sz w:val="20"/>
        </w:rPr>
        <w:t> </w:t>
      </w:r>
      <w:r>
        <w:rPr>
          <w:color w:val="231F20"/>
          <w:sz w:val="20"/>
        </w:rPr>
        <w:t>a</w:t>
      </w:r>
      <w:r>
        <w:rPr>
          <w:color w:val="231F20"/>
          <w:spacing w:val="-19"/>
          <w:sz w:val="20"/>
        </w:rPr>
        <w:t> </w:t>
      </w:r>
      <w:r>
        <w:rPr>
          <w:color w:val="231F20"/>
          <w:spacing w:val="-4"/>
          <w:sz w:val="20"/>
        </w:rPr>
        <w:t>QuickTime</w:t>
      </w:r>
      <w:r>
        <w:rPr>
          <w:color w:val="231F20"/>
          <w:spacing w:val="-19"/>
          <w:sz w:val="20"/>
        </w:rPr>
        <w:t> </w:t>
      </w:r>
      <w:r>
        <w:rPr>
          <w:color w:val="231F20"/>
          <w:spacing w:val="-4"/>
          <w:sz w:val="20"/>
        </w:rPr>
        <w:t>movie.</w:t>
      </w:r>
    </w:p>
    <w:p>
      <w:pPr>
        <w:spacing w:line="249" w:lineRule="auto" w:before="1"/>
        <w:ind w:left="120" w:right="119" w:firstLine="360"/>
        <w:jc w:val="both"/>
        <w:rPr>
          <w:sz w:val="20"/>
        </w:rPr>
      </w:pPr>
      <w:r>
        <w:rPr>
          <w:color w:val="231F20"/>
          <w:sz w:val="20"/>
        </w:rPr>
        <w:t>It is important that authors make their multimedia files no </w:t>
      </w:r>
      <w:r>
        <w:rPr>
          <w:color w:val="231F20"/>
          <w:spacing w:val="-3"/>
          <w:sz w:val="20"/>
        </w:rPr>
        <w:t>larger </w:t>
      </w:r>
      <w:r>
        <w:rPr>
          <w:color w:val="231F20"/>
          <w:sz w:val="20"/>
        </w:rPr>
        <w:t>or numerous than necessary to </w:t>
      </w:r>
      <w:r>
        <w:rPr>
          <w:color w:val="231F20"/>
          <w:spacing w:val="-4"/>
          <w:sz w:val="20"/>
        </w:rPr>
        <w:t>convey </w:t>
      </w:r>
      <w:r>
        <w:rPr>
          <w:color w:val="231F20"/>
          <w:sz w:val="20"/>
        </w:rPr>
        <w:t>scientific information</w:t>
      </w:r>
      <w:r>
        <w:rPr>
          <w:color w:val="231F20"/>
          <w:spacing w:val="-18"/>
          <w:sz w:val="20"/>
        </w:rPr>
        <w:t> </w:t>
      </w:r>
      <w:r>
        <w:rPr>
          <w:color w:val="231F20"/>
          <w:sz w:val="20"/>
        </w:rPr>
        <w:t>that</w:t>
      </w:r>
      <w:r>
        <w:rPr>
          <w:color w:val="231F20"/>
          <w:spacing w:val="-18"/>
          <w:sz w:val="20"/>
        </w:rPr>
        <w:t> </w:t>
      </w:r>
      <w:r>
        <w:rPr>
          <w:color w:val="231F20"/>
          <w:sz w:val="20"/>
        </w:rPr>
        <w:t>is</w:t>
      </w:r>
      <w:r>
        <w:rPr>
          <w:color w:val="231F20"/>
          <w:spacing w:val="-18"/>
          <w:sz w:val="20"/>
        </w:rPr>
        <w:t> </w:t>
      </w:r>
      <w:r>
        <w:rPr>
          <w:color w:val="231F20"/>
          <w:sz w:val="20"/>
        </w:rPr>
        <w:t>central</w:t>
      </w:r>
      <w:r>
        <w:rPr>
          <w:color w:val="231F20"/>
          <w:spacing w:val="-18"/>
          <w:sz w:val="20"/>
        </w:rPr>
        <w:t> </w:t>
      </w:r>
      <w:r>
        <w:rPr>
          <w:color w:val="231F20"/>
          <w:sz w:val="20"/>
        </w:rPr>
        <w:t>to</w:t>
      </w:r>
      <w:r>
        <w:rPr>
          <w:color w:val="231F20"/>
          <w:spacing w:val="-18"/>
          <w:sz w:val="20"/>
        </w:rPr>
        <w:t> </w:t>
      </w:r>
      <w:r>
        <w:rPr>
          <w:color w:val="231F20"/>
          <w:sz w:val="20"/>
        </w:rPr>
        <w:t>the</w:t>
      </w:r>
      <w:r>
        <w:rPr>
          <w:color w:val="231F20"/>
          <w:spacing w:val="-18"/>
          <w:sz w:val="20"/>
        </w:rPr>
        <w:t> </w:t>
      </w:r>
      <w:r>
        <w:rPr>
          <w:color w:val="231F20"/>
          <w:spacing w:val="-3"/>
          <w:sz w:val="20"/>
        </w:rPr>
        <w:t>manuscript’s</w:t>
      </w:r>
      <w:r>
        <w:rPr>
          <w:color w:val="231F20"/>
          <w:spacing w:val="-18"/>
          <w:sz w:val="20"/>
        </w:rPr>
        <w:t> </w:t>
      </w:r>
      <w:r>
        <w:rPr>
          <w:color w:val="231F20"/>
          <w:sz w:val="20"/>
        </w:rPr>
        <w:t>purpose.</w:t>
      </w:r>
      <w:r>
        <w:rPr>
          <w:color w:val="231F20"/>
          <w:spacing w:val="-18"/>
          <w:sz w:val="20"/>
        </w:rPr>
        <w:t> </w:t>
      </w:r>
      <w:r>
        <w:rPr>
          <w:color w:val="231F20"/>
          <w:sz w:val="20"/>
        </w:rPr>
        <w:t>Authors should</w:t>
      </w:r>
      <w:r>
        <w:rPr>
          <w:color w:val="231F20"/>
          <w:spacing w:val="-27"/>
          <w:sz w:val="20"/>
        </w:rPr>
        <w:t> </w:t>
      </w:r>
      <w:r>
        <w:rPr>
          <w:color w:val="231F20"/>
          <w:sz w:val="20"/>
        </w:rPr>
        <w:t>consider</w:t>
      </w:r>
      <w:r>
        <w:rPr>
          <w:color w:val="231F20"/>
          <w:spacing w:val="-27"/>
          <w:sz w:val="20"/>
        </w:rPr>
        <w:t> </w:t>
      </w:r>
      <w:r>
        <w:rPr>
          <w:color w:val="231F20"/>
          <w:sz w:val="20"/>
        </w:rPr>
        <w:t>that</w:t>
      </w:r>
      <w:r>
        <w:rPr>
          <w:color w:val="231F20"/>
          <w:spacing w:val="-27"/>
          <w:sz w:val="20"/>
        </w:rPr>
        <w:t> </w:t>
      </w:r>
      <w:r>
        <w:rPr>
          <w:color w:val="231F20"/>
          <w:sz w:val="20"/>
        </w:rPr>
        <w:t>files</w:t>
      </w:r>
      <w:r>
        <w:rPr>
          <w:color w:val="231F20"/>
          <w:spacing w:val="-27"/>
          <w:sz w:val="20"/>
        </w:rPr>
        <w:t> </w:t>
      </w:r>
      <w:r>
        <w:rPr>
          <w:color w:val="231F20"/>
          <w:spacing w:val="-3"/>
          <w:sz w:val="20"/>
        </w:rPr>
        <w:t>larger</w:t>
      </w:r>
      <w:r>
        <w:rPr>
          <w:color w:val="231F20"/>
          <w:spacing w:val="-27"/>
          <w:sz w:val="20"/>
        </w:rPr>
        <w:t> </w:t>
      </w:r>
      <w:r>
        <w:rPr>
          <w:color w:val="231F20"/>
          <w:sz w:val="20"/>
        </w:rPr>
        <w:t>than</w:t>
      </w:r>
      <w:r>
        <w:rPr>
          <w:color w:val="231F20"/>
          <w:spacing w:val="-27"/>
          <w:sz w:val="20"/>
        </w:rPr>
        <w:t> </w:t>
      </w:r>
      <w:r>
        <w:rPr>
          <w:color w:val="231F20"/>
          <w:spacing w:val="-3"/>
          <w:sz w:val="20"/>
        </w:rPr>
        <w:t>several</w:t>
      </w:r>
      <w:r>
        <w:rPr>
          <w:color w:val="231F20"/>
          <w:spacing w:val="-27"/>
          <w:sz w:val="20"/>
        </w:rPr>
        <w:t> </w:t>
      </w:r>
      <w:r>
        <w:rPr>
          <w:color w:val="231F20"/>
          <w:sz w:val="20"/>
        </w:rPr>
        <w:t>MB</w:t>
      </w:r>
      <w:r>
        <w:rPr>
          <w:color w:val="231F20"/>
          <w:spacing w:val="-27"/>
          <w:sz w:val="20"/>
        </w:rPr>
        <w:t> </w:t>
      </w:r>
      <w:r>
        <w:rPr>
          <w:color w:val="231F20"/>
          <w:sz w:val="20"/>
        </w:rPr>
        <w:t>are</w:t>
      </w:r>
      <w:r>
        <w:rPr>
          <w:color w:val="231F20"/>
          <w:spacing w:val="-27"/>
          <w:sz w:val="20"/>
        </w:rPr>
        <w:t> </w:t>
      </w:r>
      <w:r>
        <w:rPr>
          <w:color w:val="231F20"/>
          <w:sz w:val="20"/>
        </w:rPr>
        <w:t>problematic for</w:t>
      </w:r>
      <w:r>
        <w:rPr>
          <w:color w:val="231F20"/>
          <w:spacing w:val="-6"/>
          <w:sz w:val="20"/>
        </w:rPr>
        <w:t> </w:t>
      </w:r>
      <w:r>
        <w:rPr>
          <w:color w:val="231F20"/>
          <w:sz w:val="20"/>
        </w:rPr>
        <w:t>readers</w:t>
      </w:r>
      <w:r>
        <w:rPr>
          <w:color w:val="231F20"/>
          <w:spacing w:val="-6"/>
          <w:sz w:val="20"/>
        </w:rPr>
        <w:t> </w:t>
      </w:r>
      <w:r>
        <w:rPr>
          <w:color w:val="231F20"/>
          <w:sz w:val="20"/>
        </w:rPr>
        <w:t>using</w:t>
      </w:r>
      <w:r>
        <w:rPr>
          <w:color w:val="231F20"/>
          <w:spacing w:val="-6"/>
          <w:sz w:val="20"/>
        </w:rPr>
        <w:t> </w:t>
      </w:r>
      <w:r>
        <w:rPr>
          <w:color w:val="231F20"/>
          <w:sz w:val="20"/>
        </w:rPr>
        <w:t>dial-up</w:t>
      </w:r>
      <w:r>
        <w:rPr>
          <w:color w:val="231F20"/>
          <w:spacing w:val="-6"/>
          <w:sz w:val="20"/>
        </w:rPr>
        <w:t> </w:t>
      </w:r>
      <w:r>
        <w:rPr>
          <w:color w:val="231F20"/>
          <w:sz w:val="20"/>
        </w:rPr>
        <w:t>connections.</w:t>
      </w:r>
      <w:r>
        <w:rPr>
          <w:color w:val="231F20"/>
          <w:spacing w:val="-6"/>
          <w:sz w:val="20"/>
        </w:rPr>
        <w:t> </w:t>
      </w:r>
      <w:r>
        <w:rPr>
          <w:color w:val="231F20"/>
          <w:sz w:val="20"/>
        </w:rPr>
        <w:t>Files</w:t>
      </w:r>
      <w:r>
        <w:rPr>
          <w:color w:val="231F20"/>
          <w:spacing w:val="-6"/>
          <w:sz w:val="20"/>
        </w:rPr>
        <w:t> </w:t>
      </w:r>
      <w:r>
        <w:rPr>
          <w:color w:val="231F20"/>
          <w:spacing w:val="-3"/>
          <w:sz w:val="20"/>
        </w:rPr>
        <w:t>larger</w:t>
      </w:r>
      <w:r>
        <w:rPr>
          <w:color w:val="231F20"/>
          <w:spacing w:val="-6"/>
          <w:sz w:val="20"/>
        </w:rPr>
        <w:t> </w:t>
      </w:r>
      <w:r>
        <w:rPr>
          <w:color w:val="231F20"/>
          <w:sz w:val="20"/>
        </w:rPr>
        <w:t>than</w:t>
      </w:r>
      <w:r>
        <w:rPr>
          <w:color w:val="231F20"/>
          <w:spacing w:val="-6"/>
          <w:sz w:val="20"/>
        </w:rPr>
        <w:t> </w:t>
      </w:r>
      <w:r>
        <w:rPr>
          <w:color w:val="231F20"/>
          <w:sz w:val="20"/>
        </w:rPr>
        <w:t>10</w:t>
      </w:r>
      <w:r>
        <w:rPr>
          <w:color w:val="231F20"/>
          <w:spacing w:val="-6"/>
          <w:sz w:val="20"/>
        </w:rPr>
        <w:t> </w:t>
      </w:r>
      <w:r>
        <w:rPr>
          <w:color w:val="231F20"/>
          <w:sz w:val="20"/>
        </w:rPr>
        <w:t>MB require permission from the </w:t>
      </w:r>
      <w:r>
        <w:rPr>
          <w:color w:val="231F20"/>
          <w:spacing w:val="-4"/>
          <w:sz w:val="20"/>
        </w:rPr>
        <w:t>Editor. </w:t>
      </w:r>
      <w:r>
        <w:rPr>
          <w:color w:val="231F20"/>
          <w:sz w:val="20"/>
        </w:rPr>
        <w:t>When video compression is used, the codec software module must be widely </w:t>
      </w:r>
      <w:r>
        <w:rPr>
          <w:color w:val="231F20"/>
          <w:spacing w:val="-3"/>
          <w:sz w:val="20"/>
        </w:rPr>
        <w:t>available. </w:t>
      </w:r>
      <w:r>
        <w:rPr>
          <w:color w:val="231F20"/>
          <w:sz w:val="20"/>
        </w:rPr>
        <w:t>Files</w:t>
      </w:r>
      <w:r>
        <w:rPr>
          <w:color w:val="231F20"/>
          <w:spacing w:val="17"/>
          <w:sz w:val="20"/>
        </w:rPr>
        <w:t> </w:t>
      </w:r>
      <w:r>
        <w:rPr>
          <w:color w:val="231F20"/>
          <w:sz w:val="20"/>
        </w:rPr>
        <w:t>may</w:t>
      </w:r>
      <w:r>
        <w:rPr>
          <w:color w:val="231F20"/>
          <w:spacing w:val="17"/>
          <w:sz w:val="20"/>
        </w:rPr>
        <w:t> </w:t>
      </w:r>
      <w:r>
        <w:rPr>
          <w:color w:val="231F20"/>
          <w:sz w:val="20"/>
        </w:rPr>
        <w:t>not</w:t>
      </w:r>
      <w:r>
        <w:rPr>
          <w:color w:val="231F20"/>
          <w:spacing w:val="17"/>
          <w:sz w:val="20"/>
        </w:rPr>
        <w:t> </w:t>
      </w:r>
      <w:r>
        <w:rPr>
          <w:color w:val="231F20"/>
          <w:sz w:val="20"/>
        </w:rPr>
        <w:t>be</w:t>
      </w:r>
      <w:r>
        <w:rPr>
          <w:color w:val="231F20"/>
          <w:spacing w:val="17"/>
          <w:sz w:val="20"/>
        </w:rPr>
        <w:t> </w:t>
      </w:r>
      <w:r>
        <w:rPr>
          <w:color w:val="231F20"/>
          <w:sz w:val="20"/>
        </w:rPr>
        <w:t>compressed</w:t>
      </w:r>
      <w:r>
        <w:rPr>
          <w:color w:val="231F20"/>
          <w:spacing w:val="17"/>
          <w:sz w:val="20"/>
        </w:rPr>
        <w:t> </w:t>
      </w:r>
      <w:r>
        <w:rPr>
          <w:color w:val="231F20"/>
          <w:sz w:val="20"/>
        </w:rPr>
        <w:t>into</w:t>
      </w:r>
      <w:r>
        <w:rPr>
          <w:color w:val="231F20"/>
          <w:spacing w:val="17"/>
          <w:sz w:val="20"/>
        </w:rPr>
        <w:t> </w:t>
      </w:r>
      <w:r>
        <w:rPr>
          <w:color w:val="231F20"/>
          <w:spacing w:val="-3"/>
          <w:sz w:val="20"/>
        </w:rPr>
        <w:t>archives,</w:t>
      </w:r>
      <w:r>
        <w:rPr>
          <w:color w:val="231F20"/>
          <w:spacing w:val="17"/>
          <w:sz w:val="20"/>
        </w:rPr>
        <w:t> </w:t>
      </w:r>
      <w:r>
        <w:rPr>
          <w:color w:val="231F20"/>
          <w:sz w:val="20"/>
        </w:rPr>
        <w:t>such</w:t>
      </w:r>
      <w:r>
        <w:rPr>
          <w:color w:val="231F20"/>
          <w:spacing w:val="17"/>
          <w:sz w:val="20"/>
        </w:rPr>
        <w:t> </w:t>
      </w:r>
      <w:r>
        <w:rPr>
          <w:color w:val="231F20"/>
          <w:sz w:val="20"/>
        </w:rPr>
        <w:t>as</w:t>
      </w:r>
      <w:r>
        <w:rPr>
          <w:color w:val="231F20"/>
          <w:spacing w:val="17"/>
          <w:sz w:val="20"/>
        </w:rPr>
        <w:t> </w:t>
      </w:r>
      <w:r>
        <w:rPr>
          <w:color w:val="231F20"/>
          <w:sz w:val="20"/>
        </w:rPr>
        <w:t>.zip</w:t>
      </w:r>
      <w:r>
        <w:rPr>
          <w:color w:val="231F20"/>
          <w:spacing w:val="17"/>
          <w:sz w:val="20"/>
        </w:rPr>
        <w:t> </w:t>
      </w:r>
      <w:r>
        <w:rPr>
          <w:color w:val="231F20"/>
          <w:spacing w:val="-2"/>
          <w:sz w:val="20"/>
        </w:rPr>
        <w:t>and</w:t>
      </w:r>
    </w:p>
    <w:p>
      <w:pPr>
        <w:spacing w:line="249" w:lineRule="auto" w:before="1"/>
        <w:ind w:left="0" w:right="117" w:firstLine="0"/>
        <w:jc w:val="right"/>
        <w:rPr>
          <w:sz w:val="20"/>
        </w:rPr>
      </w:pPr>
      <w:r>
        <w:rPr>
          <w:color w:val="231F20"/>
          <w:sz w:val="20"/>
        </w:rPr>
        <w:t>.tar</w:t>
      </w:r>
      <w:r>
        <w:rPr>
          <w:color w:val="231F20"/>
          <w:spacing w:val="26"/>
          <w:sz w:val="20"/>
        </w:rPr>
        <w:t> </w:t>
      </w:r>
      <w:r>
        <w:rPr>
          <w:color w:val="231F20"/>
          <w:sz w:val="20"/>
        </w:rPr>
        <w:t>formats.</w:t>
      </w:r>
      <w:r>
        <w:rPr>
          <w:color w:val="231F20"/>
          <w:spacing w:val="26"/>
          <w:sz w:val="20"/>
        </w:rPr>
        <w:t> </w:t>
      </w:r>
      <w:r>
        <w:rPr>
          <w:color w:val="231F20"/>
          <w:sz w:val="20"/>
        </w:rPr>
        <w:t>Since</w:t>
      </w:r>
      <w:r>
        <w:rPr>
          <w:color w:val="231F20"/>
          <w:spacing w:val="26"/>
          <w:sz w:val="20"/>
        </w:rPr>
        <w:t> </w:t>
      </w:r>
      <w:r>
        <w:rPr>
          <w:color w:val="231F20"/>
          <w:sz w:val="20"/>
        </w:rPr>
        <w:t>readers</w:t>
      </w:r>
      <w:r>
        <w:rPr>
          <w:color w:val="231F20"/>
          <w:spacing w:val="26"/>
          <w:sz w:val="20"/>
        </w:rPr>
        <w:t> </w:t>
      </w:r>
      <w:r>
        <w:rPr>
          <w:color w:val="231F20"/>
          <w:sz w:val="20"/>
        </w:rPr>
        <w:t>may</w:t>
      </w:r>
      <w:r>
        <w:rPr>
          <w:color w:val="231F20"/>
          <w:spacing w:val="26"/>
          <w:sz w:val="20"/>
        </w:rPr>
        <w:t> </w:t>
      </w:r>
      <w:r>
        <w:rPr>
          <w:color w:val="231F20"/>
          <w:sz w:val="20"/>
        </w:rPr>
        <w:t>find</w:t>
      </w:r>
      <w:r>
        <w:rPr>
          <w:color w:val="231F20"/>
          <w:spacing w:val="26"/>
          <w:sz w:val="20"/>
        </w:rPr>
        <w:t> </w:t>
      </w:r>
      <w:r>
        <w:rPr>
          <w:color w:val="231F20"/>
          <w:sz w:val="20"/>
        </w:rPr>
        <w:t>it</w:t>
      </w:r>
      <w:r>
        <w:rPr>
          <w:color w:val="231F20"/>
          <w:spacing w:val="26"/>
          <w:sz w:val="20"/>
        </w:rPr>
        <w:t> </w:t>
      </w:r>
      <w:r>
        <w:rPr>
          <w:color w:val="231F20"/>
          <w:sz w:val="20"/>
        </w:rPr>
        <w:t>tedious</w:t>
      </w:r>
      <w:r>
        <w:rPr>
          <w:color w:val="231F20"/>
          <w:spacing w:val="26"/>
          <w:sz w:val="20"/>
        </w:rPr>
        <w:t> </w:t>
      </w:r>
      <w:r>
        <w:rPr>
          <w:color w:val="231F20"/>
          <w:sz w:val="20"/>
        </w:rPr>
        <w:t>to</w:t>
      </w:r>
      <w:r>
        <w:rPr>
          <w:color w:val="231F20"/>
          <w:spacing w:val="26"/>
          <w:sz w:val="20"/>
        </w:rPr>
        <w:t> </w:t>
      </w:r>
      <w:r>
        <w:rPr>
          <w:color w:val="231F20"/>
          <w:spacing w:val="-3"/>
          <w:sz w:val="20"/>
        </w:rPr>
        <w:t>download</w:t>
      </w:r>
      <w:r>
        <w:rPr>
          <w:color w:val="231F20"/>
          <w:spacing w:val="-2"/>
          <w:sz w:val="20"/>
        </w:rPr>
        <w:t> </w:t>
      </w:r>
      <w:r>
        <w:rPr>
          <w:color w:val="231F20"/>
          <w:sz w:val="20"/>
        </w:rPr>
        <w:t>numerous files that </w:t>
      </w:r>
      <w:r>
        <w:rPr>
          <w:color w:val="231F20"/>
          <w:spacing w:val="-3"/>
          <w:sz w:val="20"/>
        </w:rPr>
        <w:t>contribute </w:t>
      </w:r>
      <w:r>
        <w:rPr>
          <w:color w:val="231F20"/>
          <w:sz w:val="20"/>
        </w:rPr>
        <w:t>little </w:t>
      </w:r>
      <w:r>
        <w:rPr>
          <w:color w:val="231F20"/>
          <w:spacing w:val="-3"/>
          <w:sz w:val="20"/>
        </w:rPr>
        <w:t>new</w:t>
      </w:r>
      <w:r>
        <w:rPr>
          <w:color w:val="231F20"/>
          <w:spacing w:val="12"/>
          <w:sz w:val="20"/>
        </w:rPr>
        <w:t> </w:t>
      </w:r>
      <w:r>
        <w:rPr>
          <w:color w:val="231F20"/>
          <w:sz w:val="20"/>
        </w:rPr>
        <w:t>information,</w:t>
      </w:r>
      <w:r>
        <w:rPr>
          <w:color w:val="231F20"/>
          <w:spacing w:val="9"/>
          <w:sz w:val="20"/>
        </w:rPr>
        <w:t> </w:t>
      </w:r>
      <w:r>
        <w:rPr>
          <w:color w:val="231F20"/>
          <w:sz w:val="20"/>
        </w:rPr>
        <w:t>authors</w:t>
      </w:r>
      <w:r>
        <w:rPr>
          <w:color w:val="231F20"/>
          <w:spacing w:val="-2"/>
          <w:sz w:val="20"/>
        </w:rPr>
        <w:t> </w:t>
      </w:r>
      <w:r>
        <w:rPr>
          <w:color w:val="231F20"/>
          <w:sz w:val="20"/>
        </w:rPr>
        <w:t>must select their materials </w:t>
      </w:r>
      <w:r>
        <w:rPr>
          <w:color w:val="231F20"/>
          <w:spacing w:val="-4"/>
          <w:sz w:val="20"/>
        </w:rPr>
        <w:t>carefully. </w:t>
      </w:r>
      <w:r>
        <w:rPr>
          <w:color w:val="231F20"/>
          <w:sz w:val="20"/>
        </w:rPr>
        <w:t>Submissions</w:t>
      </w:r>
      <w:r>
        <w:rPr>
          <w:color w:val="231F20"/>
          <w:spacing w:val="49"/>
          <w:sz w:val="20"/>
        </w:rPr>
        <w:t> </w:t>
      </w:r>
      <w:r>
        <w:rPr>
          <w:color w:val="231F20"/>
          <w:sz w:val="20"/>
        </w:rPr>
        <w:t>with</w:t>
      </w:r>
      <w:r>
        <w:rPr>
          <w:color w:val="231F20"/>
          <w:spacing w:val="15"/>
          <w:sz w:val="20"/>
        </w:rPr>
        <w:t> </w:t>
      </w:r>
      <w:r>
        <w:rPr>
          <w:color w:val="231F20"/>
          <w:sz w:val="20"/>
        </w:rPr>
        <w:t>more</w:t>
      </w:r>
      <w:r>
        <w:rPr>
          <w:color w:val="231F20"/>
          <w:spacing w:val="-2"/>
          <w:w w:val="100"/>
          <w:sz w:val="20"/>
        </w:rPr>
        <w:t> </w:t>
      </w:r>
      <w:r>
        <w:rPr>
          <w:color w:val="231F20"/>
          <w:sz w:val="20"/>
        </w:rPr>
        <w:t>than</w:t>
      </w:r>
      <w:r>
        <w:rPr>
          <w:color w:val="231F20"/>
          <w:spacing w:val="-25"/>
          <w:sz w:val="20"/>
        </w:rPr>
        <w:t> </w:t>
      </w:r>
      <w:r>
        <w:rPr>
          <w:color w:val="231F20"/>
          <w:sz w:val="20"/>
        </w:rPr>
        <w:t>6</w:t>
      </w:r>
      <w:r>
        <w:rPr>
          <w:color w:val="231F20"/>
          <w:spacing w:val="-25"/>
          <w:sz w:val="20"/>
        </w:rPr>
        <w:t> </w:t>
      </w:r>
      <w:r>
        <w:rPr>
          <w:color w:val="231F20"/>
          <w:sz w:val="20"/>
        </w:rPr>
        <w:t>multimedia</w:t>
      </w:r>
      <w:r>
        <w:rPr>
          <w:color w:val="231F20"/>
          <w:spacing w:val="-25"/>
          <w:sz w:val="20"/>
        </w:rPr>
        <w:t> </w:t>
      </w:r>
      <w:r>
        <w:rPr>
          <w:color w:val="231F20"/>
          <w:sz w:val="20"/>
        </w:rPr>
        <w:t>files</w:t>
      </w:r>
      <w:r>
        <w:rPr>
          <w:color w:val="231F20"/>
          <w:spacing w:val="-25"/>
          <w:sz w:val="20"/>
        </w:rPr>
        <w:t> </w:t>
      </w:r>
      <w:r>
        <w:rPr>
          <w:color w:val="231F20"/>
          <w:sz w:val="20"/>
        </w:rPr>
        <w:t>must</w:t>
      </w:r>
      <w:r>
        <w:rPr>
          <w:color w:val="231F20"/>
          <w:spacing w:val="-25"/>
          <w:sz w:val="20"/>
        </w:rPr>
        <w:t> </w:t>
      </w:r>
      <w:r>
        <w:rPr>
          <w:color w:val="231F20"/>
          <w:spacing w:val="-3"/>
          <w:sz w:val="20"/>
        </w:rPr>
        <w:t>receive</w:t>
      </w:r>
      <w:r>
        <w:rPr>
          <w:color w:val="231F20"/>
          <w:spacing w:val="-25"/>
          <w:sz w:val="20"/>
        </w:rPr>
        <w:t> </w:t>
      </w:r>
      <w:r>
        <w:rPr>
          <w:color w:val="231F20"/>
          <w:sz w:val="20"/>
        </w:rPr>
        <w:t>permission</w:t>
      </w:r>
      <w:r>
        <w:rPr>
          <w:color w:val="231F20"/>
          <w:spacing w:val="-25"/>
          <w:sz w:val="20"/>
        </w:rPr>
        <w:t> </w:t>
      </w:r>
      <w:r>
        <w:rPr>
          <w:color w:val="231F20"/>
          <w:sz w:val="20"/>
        </w:rPr>
        <w:t>from</w:t>
      </w:r>
      <w:r>
        <w:rPr>
          <w:color w:val="231F20"/>
          <w:spacing w:val="-25"/>
          <w:sz w:val="20"/>
        </w:rPr>
        <w:t> </w:t>
      </w:r>
      <w:r>
        <w:rPr>
          <w:color w:val="231F20"/>
          <w:sz w:val="20"/>
        </w:rPr>
        <w:t>the</w:t>
      </w:r>
      <w:r>
        <w:rPr>
          <w:color w:val="231F20"/>
          <w:spacing w:val="-25"/>
          <w:sz w:val="20"/>
        </w:rPr>
        <w:t> </w:t>
      </w:r>
      <w:r>
        <w:rPr>
          <w:color w:val="231F20"/>
          <w:spacing w:val="-4"/>
          <w:sz w:val="20"/>
        </w:rPr>
        <w:t>Editor.</w:t>
      </w:r>
      <w:r>
        <w:rPr>
          <w:color w:val="231F20"/>
          <w:sz w:val="20"/>
        </w:rPr>
        <w:t> In</w:t>
      </w:r>
      <w:r>
        <w:rPr>
          <w:color w:val="231F20"/>
          <w:spacing w:val="-7"/>
          <w:sz w:val="20"/>
        </w:rPr>
        <w:t> </w:t>
      </w:r>
      <w:r>
        <w:rPr>
          <w:color w:val="231F20"/>
          <w:sz w:val="20"/>
        </w:rPr>
        <w:t>the</w:t>
      </w:r>
      <w:r>
        <w:rPr>
          <w:color w:val="231F20"/>
          <w:spacing w:val="-7"/>
          <w:sz w:val="20"/>
        </w:rPr>
        <w:t> </w:t>
      </w:r>
      <w:r>
        <w:rPr>
          <w:color w:val="231F20"/>
          <w:sz w:val="20"/>
        </w:rPr>
        <w:t>typesetting</w:t>
      </w:r>
      <w:r>
        <w:rPr>
          <w:color w:val="231F20"/>
          <w:spacing w:val="-7"/>
          <w:sz w:val="20"/>
        </w:rPr>
        <w:t> </w:t>
      </w:r>
      <w:r>
        <w:rPr>
          <w:color w:val="231F20"/>
          <w:sz w:val="20"/>
        </w:rPr>
        <w:t>of</w:t>
      </w:r>
      <w:r>
        <w:rPr>
          <w:color w:val="231F20"/>
          <w:spacing w:val="-7"/>
          <w:sz w:val="20"/>
        </w:rPr>
        <w:t> </w:t>
      </w:r>
      <w:r>
        <w:rPr>
          <w:color w:val="231F20"/>
          <w:sz w:val="20"/>
        </w:rPr>
        <w:t>an</w:t>
      </w:r>
      <w:r>
        <w:rPr>
          <w:color w:val="231F20"/>
          <w:spacing w:val="-7"/>
          <w:sz w:val="20"/>
        </w:rPr>
        <w:t> </w:t>
      </w:r>
      <w:r>
        <w:rPr>
          <w:color w:val="231F20"/>
          <w:sz w:val="20"/>
        </w:rPr>
        <w:t>accepted</w:t>
      </w:r>
      <w:r>
        <w:rPr>
          <w:color w:val="231F20"/>
          <w:spacing w:val="-7"/>
          <w:sz w:val="20"/>
        </w:rPr>
        <w:t> </w:t>
      </w:r>
      <w:r>
        <w:rPr>
          <w:color w:val="231F20"/>
          <w:sz w:val="20"/>
        </w:rPr>
        <w:t>manuscript,</w:t>
      </w:r>
      <w:r>
        <w:rPr>
          <w:color w:val="231F20"/>
          <w:spacing w:val="-7"/>
          <w:sz w:val="20"/>
        </w:rPr>
        <w:t> </w:t>
      </w:r>
      <w:r>
        <w:rPr>
          <w:color w:val="231F20"/>
          <w:sz w:val="20"/>
        </w:rPr>
        <w:t>links</w:t>
      </w:r>
      <w:r>
        <w:rPr>
          <w:color w:val="231F20"/>
          <w:spacing w:val="-7"/>
          <w:sz w:val="20"/>
        </w:rPr>
        <w:t> </w:t>
      </w:r>
      <w:r>
        <w:rPr>
          <w:color w:val="231F20"/>
          <w:sz w:val="20"/>
        </w:rPr>
        <w:t>will</w:t>
      </w:r>
      <w:r>
        <w:rPr>
          <w:color w:val="231F20"/>
          <w:spacing w:val="-7"/>
          <w:sz w:val="20"/>
        </w:rPr>
        <w:t> </w:t>
      </w:r>
      <w:r>
        <w:rPr>
          <w:color w:val="231F20"/>
          <w:sz w:val="20"/>
        </w:rPr>
        <w:t>be</w:t>
      </w:r>
      <w:r>
        <w:rPr>
          <w:color w:val="231F20"/>
          <w:w w:val="100"/>
          <w:sz w:val="20"/>
        </w:rPr>
        <w:t> </w:t>
      </w:r>
      <w:r>
        <w:rPr>
          <w:color w:val="231F20"/>
          <w:sz w:val="20"/>
        </w:rPr>
        <w:t>placed</w:t>
      </w:r>
      <w:r>
        <w:rPr>
          <w:color w:val="231F20"/>
          <w:spacing w:val="-15"/>
          <w:sz w:val="20"/>
        </w:rPr>
        <w:t> </w:t>
      </w:r>
      <w:r>
        <w:rPr>
          <w:color w:val="231F20"/>
          <w:sz w:val="20"/>
        </w:rPr>
        <w:t>within</w:t>
      </w:r>
      <w:r>
        <w:rPr>
          <w:color w:val="231F20"/>
          <w:spacing w:val="-15"/>
          <w:sz w:val="20"/>
        </w:rPr>
        <w:t> </w:t>
      </w:r>
      <w:r>
        <w:rPr>
          <w:color w:val="231F20"/>
          <w:sz w:val="20"/>
        </w:rPr>
        <w:t>the</w:t>
      </w:r>
      <w:r>
        <w:rPr>
          <w:color w:val="231F20"/>
          <w:spacing w:val="-15"/>
          <w:sz w:val="20"/>
        </w:rPr>
        <w:t> </w:t>
      </w:r>
      <w:r>
        <w:rPr>
          <w:color w:val="231F20"/>
          <w:sz w:val="20"/>
        </w:rPr>
        <w:t>online</w:t>
      </w:r>
      <w:r>
        <w:rPr>
          <w:color w:val="231F20"/>
          <w:spacing w:val="-15"/>
          <w:sz w:val="20"/>
        </w:rPr>
        <w:t> </w:t>
      </w:r>
      <w:r>
        <w:rPr>
          <w:color w:val="231F20"/>
          <w:sz w:val="20"/>
        </w:rPr>
        <w:t>publication</w:t>
      </w:r>
      <w:r>
        <w:rPr>
          <w:color w:val="231F20"/>
          <w:spacing w:val="-15"/>
          <w:sz w:val="20"/>
        </w:rPr>
        <w:t> </w:t>
      </w:r>
      <w:r>
        <w:rPr>
          <w:color w:val="231F20"/>
          <w:sz w:val="20"/>
        </w:rPr>
        <w:t>for</w:t>
      </w:r>
      <w:r>
        <w:rPr>
          <w:color w:val="231F20"/>
          <w:spacing w:val="-15"/>
          <w:sz w:val="20"/>
        </w:rPr>
        <w:t> </w:t>
      </w:r>
      <w:r>
        <w:rPr>
          <w:color w:val="231F20"/>
          <w:sz w:val="20"/>
        </w:rPr>
        <w:t>each</w:t>
      </w:r>
      <w:r>
        <w:rPr>
          <w:color w:val="231F20"/>
          <w:spacing w:val="-15"/>
          <w:sz w:val="20"/>
        </w:rPr>
        <w:t> </w:t>
      </w:r>
      <w:r>
        <w:rPr>
          <w:color w:val="231F20"/>
          <w:sz w:val="20"/>
        </w:rPr>
        <w:t>of</w:t>
      </w:r>
      <w:r>
        <w:rPr>
          <w:color w:val="231F20"/>
          <w:spacing w:val="-15"/>
          <w:sz w:val="20"/>
        </w:rPr>
        <w:t> </w:t>
      </w:r>
      <w:r>
        <w:rPr>
          <w:color w:val="231F20"/>
          <w:sz w:val="20"/>
        </w:rPr>
        <w:t>the</w:t>
      </w:r>
      <w:r>
        <w:rPr>
          <w:color w:val="231F20"/>
          <w:spacing w:val="-15"/>
          <w:sz w:val="20"/>
        </w:rPr>
        <w:t> </w:t>
      </w:r>
      <w:r>
        <w:rPr>
          <w:color w:val="231F20"/>
          <w:sz w:val="20"/>
        </w:rPr>
        <w:t>multimedia</w:t>
      </w:r>
      <w:r>
        <w:rPr>
          <w:color w:val="231F20"/>
          <w:w w:val="100"/>
          <w:sz w:val="20"/>
        </w:rPr>
        <w:t> </w:t>
      </w:r>
      <w:r>
        <w:rPr>
          <w:color w:val="231F20"/>
          <w:sz w:val="20"/>
        </w:rPr>
        <w:t>files.</w:t>
      </w:r>
      <w:r>
        <w:rPr>
          <w:color w:val="231F20"/>
          <w:spacing w:val="-19"/>
          <w:sz w:val="20"/>
        </w:rPr>
        <w:t> </w:t>
      </w:r>
      <w:r>
        <w:rPr>
          <w:color w:val="231F20"/>
          <w:sz w:val="20"/>
        </w:rPr>
        <w:t>During</w:t>
      </w:r>
      <w:r>
        <w:rPr>
          <w:color w:val="231F20"/>
          <w:spacing w:val="-19"/>
          <w:sz w:val="20"/>
        </w:rPr>
        <w:t> </w:t>
      </w:r>
      <w:r>
        <w:rPr>
          <w:color w:val="231F20"/>
          <w:sz w:val="20"/>
        </w:rPr>
        <w:t>the</w:t>
      </w:r>
      <w:r>
        <w:rPr>
          <w:color w:val="231F20"/>
          <w:spacing w:val="-19"/>
          <w:sz w:val="20"/>
        </w:rPr>
        <w:t> </w:t>
      </w:r>
      <w:r>
        <w:rPr>
          <w:color w:val="231F20"/>
          <w:sz w:val="20"/>
        </w:rPr>
        <w:t>peer-review</w:t>
      </w:r>
      <w:r>
        <w:rPr>
          <w:color w:val="231F20"/>
          <w:spacing w:val="-19"/>
          <w:sz w:val="20"/>
        </w:rPr>
        <w:t> </w:t>
      </w:r>
      <w:r>
        <w:rPr>
          <w:color w:val="231F20"/>
          <w:sz w:val="20"/>
        </w:rPr>
        <w:t>process,</w:t>
      </w:r>
      <w:r>
        <w:rPr>
          <w:color w:val="231F20"/>
          <w:spacing w:val="-19"/>
          <w:sz w:val="20"/>
        </w:rPr>
        <w:t> </w:t>
      </w:r>
      <w:r>
        <w:rPr>
          <w:color w:val="231F20"/>
          <w:sz w:val="20"/>
        </w:rPr>
        <w:t>the</w:t>
      </w:r>
      <w:r>
        <w:rPr>
          <w:color w:val="231F20"/>
          <w:spacing w:val="-19"/>
          <w:sz w:val="20"/>
        </w:rPr>
        <w:t> </w:t>
      </w:r>
      <w:r>
        <w:rPr>
          <w:color w:val="231F20"/>
          <w:sz w:val="20"/>
        </w:rPr>
        <w:t>reviewers</w:t>
      </w:r>
      <w:r>
        <w:rPr>
          <w:color w:val="231F20"/>
          <w:spacing w:val="-19"/>
          <w:sz w:val="20"/>
        </w:rPr>
        <w:t> </w:t>
      </w:r>
      <w:r>
        <w:rPr>
          <w:color w:val="231F20"/>
          <w:sz w:val="20"/>
        </w:rPr>
        <w:t>and</w:t>
      </w:r>
      <w:r>
        <w:rPr>
          <w:color w:val="231F20"/>
          <w:spacing w:val="-19"/>
          <w:sz w:val="20"/>
        </w:rPr>
        <w:t> </w:t>
      </w:r>
      <w:r>
        <w:rPr>
          <w:color w:val="231F20"/>
          <w:sz w:val="20"/>
        </w:rPr>
        <w:t>editors</w:t>
      </w:r>
      <w:r>
        <w:rPr>
          <w:color w:val="231F20"/>
          <w:w w:val="100"/>
          <w:sz w:val="20"/>
        </w:rPr>
        <w:t> </w:t>
      </w:r>
      <w:r>
        <w:rPr>
          <w:color w:val="231F20"/>
          <w:sz w:val="20"/>
        </w:rPr>
        <w:t>will access such files by going to the online site</w:t>
      </w:r>
      <w:r>
        <w:rPr>
          <w:color w:val="231F20"/>
          <w:spacing w:val="27"/>
          <w:sz w:val="20"/>
        </w:rPr>
        <w:t> </w:t>
      </w:r>
      <w:r>
        <w:rPr>
          <w:color w:val="231F20"/>
          <w:sz w:val="20"/>
        </w:rPr>
        <w:t>reserved</w:t>
      </w:r>
      <w:r>
        <w:rPr>
          <w:color w:val="231F20"/>
          <w:spacing w:val="7"/>
          <w:sz w:val="20"/>
        </w:rPr>
        <w:t> </w:t>
      </w:r>
      <w:r>
        <w:rPr>
          <w:color w:val="231F20"/>
          <w:sz w:val="20"/>
        </w:rPr>
        <w:t>for the</w:t>
      </w:r>
      <w:r>
        <w:rPr>
          <w:color w:val="231F20"/>
          <w:spacing w:val="-10"/>
          <w:sz w:val="20"/>
        </w:rPr>
        <w:t> </w:t>
      </w:r>
      <w:r>
        <w:rPr>
          <w:color w:val="231F20"/>
          <w:sz w:val="20"/>
        </w:rPr>
        <w:t>submitted</w:t>
      </w:r>
      <w:r>
        <w:rPr>
          <w:color w:val="231F20"/>
          <w:spacing w:val="-10"/>
          <w:sz w:val="20"/>
        </w:rPr>
        <w:t> </w:t>
      </w:r>
      <w:r>
        <w:rPr>
          <w:color w:val="231F20"/>
          <w:sz w:val="20"/>
        </w:rPr>
        <w:t>manuscript</w:t>
      </w:r>
      <w:r>
        <w:rPr>
          <w:color w:val="231F20"/>
          <w:spacing w:val="-10"/>
          <w:sz w:val="20"/>
        </w:rPr>
        <w:t> </w:t>
      </w:r>
      <w:r>
        <w:rPr>
          <w:color w:val="231F20"/>
          <w:sz w:val="20"/>
        </w:rPr>
        <w:t>and</w:t>
      </w:r>
      <w:r>
        <w:rPr>
          <w:color w:val="231F20"/>
          <w:spacing w:val="-10"/>
          <w:sz w:val="20"/>
        </w:rPr>
        <w:t> </w:t>
      </w:r>
      <w:r>
        <w:rPr>
          <w:color w:val="231F20"/>
          <w:sz w:val="20"/>
        </w:rPr>
        <w:t>its</w:t>
      </w:r>
      <w:r>
        <w:rPr>
          <w:color w:val="231F20"/>
          <w:spacing w:val="-10"/>
          <w:sz w:val="20"/>
        </w:rPr>
        <w:t> </w:t>
      </w:r>
      <w:r>
        <w:rPr>
          <w:color w:val="231F20"/>
          <w:sz w:val="20"/>
        </w:rPr>
        <w:t>accompanying</w:t>
      </w:r>
      <w:r>
        <w:rPr>
          <w:color w:val="231F20"/>
          <w:spacing w:val="-10"/>
          <w:sz w:val="20"/>
        </w:rPr>
        <w:t> </w:t>
      </w:r>
      <w:r>
        <w:rPr>
          <w:color w:val="231F20"/>
          <w:sz w:val="20"/>
        </w:rPr>
        <w:t>files,</w:t>
      </w:r>
      <w:r>
        <w:rPr>
          <w:color w:val="231F20"/>
          <w:spacing w:val="-10"/>
          <w:sz w:val="20"/>
        </w:rPr>
        <w:t> </w:t>
      </w:r>
      <w:r>
        <w:rPr>
          <w:color w:val="231F20"/>
          <w:sz w:val="20"/>
        </w:rPr>
        <w:t>and</w:t>
      </w:r>
      <w:r>
        <w:rPr>
          <w:color w:val="231F20"/>
          <w:spacing w:val="-10"/>
          <w:sz w:val="20"/>
        </w:rPr>
        <w:t> </w:t>
      </w:r>
      <w:r>
        <w:rPr>
          <w:color w:val="231F20"/>
          <w:sz w:val="20"/>
        </w:rPr>
        <w:t>then</w:t>
      </w:r>
    </w:p>
    <w:p>
      <w:pPr>
        <w:spacing w:before="1"/>
        <w:ind w:left="120" w:right="235" w:firstLine="0"/>
        <w:jc w:val="left"/>
        <w:rPr>
          <w:sz w:val="20"/>
        </w:rPr>
      </w:pPr>
      <w:r>
        <w:rPr>
          <w:color w:val="231F20"/>
          <w:sz w:val="20"/>
        </w:rPr>
        <w:t>selecting whatever multimedia file is desired.</w:t>
      </w:r>
    </w:p>
    <w:p>
      <w:pPr>
        <w:spacing w:line="249" w:lineRule="auto" w:before="60"/>
        <w:ind w:left="120" w:right="117" w:firstLine="360"/>
        <w:jc w:val="both"/>
        <w:rPr>
          <w:sz w:val="20"/>
        </w:rPr>
      </w:pPr>
      <w:r>
        <w:rPr>
          <w:color w:val="231F20"/>
          <w:spacing w:val="-8"/>
          <w:sz w:val="20"/>
        </w:rPr>
        <w:t>To </w:t>
      </w:r>
      <w:r>
        <w:rPr>
          <w:color w:val="231F20"/>
          <w:sz w:val="20"/>
        </w:rPr>
        <w:t>help the publisher in determining just where links to each multimedia file are to be placed, authors should give a multimedia caption following the first paragraph in which</w:t>
      </w:r>
      <w:r>
        <w:rPr>
          <w:color w:val="231F20"/>
          <w:spacing w:val="-15"/>
          <w:sz w:val="20"/>
        </w:rPr>
        <w:t> </w:t>
      </w:r>
      <w:r>
        <w:rPr>
          <w:color w:val="231F20"/>
          <w:sz w:val="20"/>
        </w:rPr>
        <w:t>the file</w:t>
      </w:r>
      <w:r>
        <w:rPr>
          <w:color w:val="231F20"/>
          <w:spacing w:val="-12"/>
          <w:sz w:val="20"/>
        </w:rPr>
        <w:t> </w:t>
      </w:r>
      <w:r>
        <w:rPr>
          <w:color w:val="231F20"/>
          <w:sz w:val="20"/>
        </w:rPr>
        <w:t>is</w:t>
      </w:r>
      <w:r>
        <w:rPr>
          <w:color w:val="231F20"/>
          <w:spacing w:val="-12"/>
          <w:sz w:val="20"/>
        </w:rPr>
        <w:t> </w:t>
      </w:r>
      <w:r>
        <w:rPr>
          <w:color w:val="231F20"/>
          <w:sz w:val="20"/>
        </w:rPr>
        <w:t>mentioned.</w:t>
      </w:r>
      <w:r>
        <w:rPr>
          <w:color w:val="231F20"/>
          <w:spacing w:val="-12"/>
          <w:sz w:val="20"/>
        </w:rPr>
        <w:t> </w:t>
      </w:r>
      <w:r>
        <w:rPr>
          <w:color w:val="231F20"/>
          <w:sz w:val="20"/>
        </w:rPr>
        <w:t>The</w:t>
      </w:r>
      <w:r>
        <w:rPr>
          <w:color w:val="231F20"/>
          <w:spacing w:val="-12"/>
          <w:sz w:val="20"/>
        </w:rPr>
        <w:t> </w:t>
      </w:r>
      <w:r>
        <w:rPr>
          <w:color w:val="231F20"/>
          <w:sz w:val="20"/>
        </w:rPr>
        <w:t>multimedia</w:t>
      </w:r>
      <w:r>
        <w:rPr>
          <w:color w:val="231F20"/>
          <w:spacing w:val="-12"/>
          <w:sz w:val="20"/>
        </w:rPr>
        <w:t> </w:t>
      </w:r>
      <w:r>
        <w:rPr>
          <w:color w:val="231F20"/>
          <w:sz w:val="20"/>
        </w:rPr>
        <w:t>caption</w:t>
      </w:r>
      <w:r>
        <w:rPr>
          <w:color w:val="231F20"/>
          <w:spacing w:val="-12"/>
          <w:sz w:val="20"/>
        </w:rPr>
        <w:t> </w:t>
      </w:r>
      <w:r>
        <w:rPr>
          <w:color w:val="231F20"/>
          <w:sz w:val="20"/>
        </w:rPr>
        <w:t>should</w:t>
      </w:r>
      <w:r>
        <w:rPr>
          <w:color w:val="231F20"/>
          <w:spacing w:val="-12"/>
          <w:sz w:val="20"/>
        </w:rPr>
        <w:t> </w:t>
      </w:r>
      <w:r>
        <w:rPr>
          <w:color w:val="231F20"/>
          <w:sz w:val="20"/>
        </w:rPr>
        <w:t>resemble</w:t>
      </w:r>
      <w:r>
        <w:rPr>
          <w:color w:val="231F20"/>
          <w:spacing w:val="-12"/>
          <w:sz w:val="20"/>
        </w:rPr>
        <w:t> </w:t>
      </w:r>
      <w:r>
        <w:rPr>
          <w:color w:val="231F20"/>
          <w:sz w:val="20"/>
        </w:rPr>
        <w:t>the following</w:t>
      </w:r>
      <w:r>
        <w:rPr>
          <w:color w:val="231F20"/>
          <w:spacing w:val="-8"/>
          <w:sz w:val="20"/>
        </w:rPr>
        <w:t> </w:t>
      </w:r>
      <w:r>
        <w:rPr>
          <w:color w:val="231F20"/>
          <w:sz w:val="20"/>
        </w:rPr>
        <w:t>example:</w:t>
      </w:r>
    </w:p>
    <w:p>
      <w:pPr>
        <w:spacing w:line="249" w:lineRule="auto" w:before="51"/>
        <w:ind w:left="120" w:right="118" w:firstLine="360"/>
        <w:jc w:val="both"/>
        <w:rPr>
          <w:sz w:val="20"/>
        </w:rPr>
      </w:pPr>
      <w:r>
        <w:rPr>
          <w:color w:val="231F20"/>
          <w:sz w:val="20"/>
        </w:rPr>
        <w:t>Mm.</w:t>
      </w:r>
      <w:r>
        <w:rPr>
          <w:color w:val="231F20"/>
          <w:spacing w:val="-4"/>
          <w:sz w:val="20"/>
        </w:rPr>
        <w:t> </w:t>
      </w:r>
      <w:r>
        <w:rPr>
          <w:color w:val="231F20"/>
          <w:sz w:val="20"/>
        </w:rPr>
        <w:t>2.</w:t>
      </w:r>
      <w:r>
        <w:rPr>
          <w:color w:val="231F20"/>
          <w:spacing w:val="-4"/>
          <w:sz w:val="20"/>
        </w:rPr>
        <w:t> </w:t>
      </w:r>
      <w:r>
        <w:rPr>
          <w:color w:val="231F20"/>
          <w:sz w:val="20"/>
        </w:rPr>
        <w:t>Fancy</w:t>
      </w:r>
      <w:r>
        <w:rPr>
          <w:color w:val="231F20"/>
          <w:spacing w:val="-4"/>
          <w:sz w:val="20"/>
        </w:rPr>
        <w:t> </w:t>
      </w:r>
      <w:r>
        <w:rPr>
          <w:color w:val="231F20"/>
          <w:sz w:val="20"/>
        </w:rPr>
        <w:t>video</w:t>
      </w:r>
      <w:r>
        <w:rPr>
          <w:color w:val="231F20"/>
          <w:spacing w:val="-4"/>
          <w:sz w:val="20"/>
        </w:rPr>
        <w:t> </w:t>
      </w:r>
      <w:r>
        <w:rPr>
          <w:color w:val="231F20"/>
          <w:sz w:val="20"/>
        </w:rPr>
        <w:t>file.</w:t>
      </w:r>
      <w:r>
        <w:rPr>
          <w:color w:val="231F20"/>
          <w:spacing w:val="-4"/>
          <w:sz w:val="20"/>
        </w:rPr>
        <w:t> </w:t>
      </w:r>
      <w:r>
        <w:rPr>
          <w:color w:val="231F20"/>
          <w:sz w:val="20"/>
        </w:rPr>
        <w:t>This</w:t>
      </w:r>
      <w:r>
        <w:rPr>
          <w:color w:val="231F20"/>
          <w:spacing w:val="-4"/>
          <w:sz w:val="20"/>
        </w:rPr>
        <w:t> </w:t>
      </w:r>
      <w:r>
        <w:rPr>
          <w:color w:val="231F20"/>
          <w:sz w:val="20"/>
        </w:rPr>
        <w:t>is</w:t>
      </w:r>
      <w:r>
        <w:rPr>
          <w:color w:val="231F20"/>
          <w:spacing w:val="-4"/>
          <w:sz w:val="20"/>
        </w:rPr>
        <w:t> </w:t>
      </w:r>
      <w:r>
        <w:rPr>
          <w:color w:val="231F20"/>
          <w:sz w:val="20"/>
        </w:rPr>
        <w:t>a</w:t>
      </w:r>
      <w:r>
        <w:rPr>
          <w:color w:val="231F20"/>
          <w:spacing w:val="-4"/>
          <w:sz w:val="20"/>
        </w:rPr>
        <w:t> </w:t>
      </w:r>
      <w:r>
        <w:rPr>
          <w:color w:val="231F20"/>
          <w:sz w:val="20"/>
        </w:rPr>
        <w:t>file</w:t>
      </w:r>
      <w:r>
        <w:rPr>
          <w:color w:val="231F20"/>
          <w:spacing w:val="-4"/>
          <w:sz w:val="20"/>
        </w:rPr>
        <w:t> </w:t>
      </w:r>
      <w:r>
        <w:rPr>
          <w:color w:val="231F20"/>
          <w:sz w:val="20"/>
        </w:rPr>
        <w:t>of</w:t>
      </w:r>
      <w:r>
        <w:rPr>
          <w:color w:val="231F20"/>
          <w:spacing w:val="-4"/>
          <w:sz w:val="20"/>
        </w:rPr>
        <w:t> </w:t>
      </w:r>
      <w:r>
        <w:rPr>
          <w:color w:val="231F20"/>
          <w:sz w:val="20"/>
        </w:rPr>
        <w:t>type</w:t>
      </w:r>
      <w:r>
        <w:rPr>
          <w:color w:val="231F20"/>
          <w:spacing w:val="-4"/>
          <w:sz w:val="20"/>
        </w:rPr>
        <w:t> </w:t>
      </w:r>
      <w:r>
        <w:rPr>
          <w:color w:val="231F20"/>
          <w:sz w:val="20"/>
        </w:rPr>
        <w:t>“mov”</w:t>
      </w:r>
      <w:r>
        <w:rPr>
          <w:color w:val="231F20"/>
          <w:spacing w:val="-4"/>
          <w:sz w:val="20"/>
        </w:rPr>
        <w:t> </w:t>
      </w:r>
      <w:r>
        <w:rPr>
          <w:color w:val="231F20"/>
          <w:sz w:val="20"/>
        </w:rPr>
        <w:t>(1.2 Mb).</w:t>
      </w:r>
    </w:p>
    <w:p>
      <w:pPr>
        <w:spacing w:line="249" w:lineRule="auto" w:before="51"/>
        <w:ind w:left="120" w:right="117" w:firstLine="360"/>
        <w:jc w:val="both"/>
        <w:rPr>
          <w:sz w:val="20"/>
        </w:rPr>
      </w:pPr>
      <w:r>
        <w:rPr>
          <w:color w:val="231F20"/>
          <w:sz w:val="20"/>
        </w:rPr>
        <w:t>Here “Fancy video file” is the caption for the</w:t>
      </w:r>
      <w:r>
        <w:rPr>
          <w:color w:val="231F20"/>
          <w:spacing w:val="-16"/>
          <w:sz w:val="20"/>
        </w:rPr>
        <w:t> </w:t>
      </w:r>
      <w:r>
        <w:rPr>
          <w:color w:val="231F20"/>
          <w:sz w:val="20"/>
        </w:rPr>
        <w:t>multimedia object,</w:t>
      </w:r>
      <w:r>
        <w:rPr>
          <w:color w:val="231F20"/>
          <w:spacing w:val="-9"/>
          <w:sz w:val="20"/>
        </w:rPr>
        <w:t> </w:t>
      </w:r>
      <w:r>
        <w:rPr>
          <w:color w:val="231F20"/>
          <w:sz w:val="20"/>
        </w:rPr>
        <w:t>which</w:t>
      </w:r>
      <w:r>
        <w:rPr>
          <w:color w:val="231F20"/>
          <w:spacing w:val="-9"/>
          <w:sz w:val="20"/>
        </w:rPr>
        <w:t> </w:t>
      </w:r>
      <w:r>
        <w:rPr>
          <w:color w:val="231F20"/>
          <w:sz w:val="20"/>
        </w:rPr>
        <w:t>contains</w:t>
      </w:r>
      <w:r>
        <w:rPr>
          <w:color w:val="231F20"/>
          <w:spacing w:val="-9"/>
          <w:sz w:val="20"/>
        </w:rPr>
        <w:t> </w:t>
      </w:r>
      <w:r>
        <w:rPr>
          <w:color w:val="231F20"/>
          <w:sz w:val="20"/>
        </w:rPr>
        <w:t>a</w:t>
      </w:r>
      <w:r>
        <w:rPr>
          <w:color w:val="231F20"/>
          <w:spacing w:val="-9"/>
          <w:sz w:val="20"/>
        </w:rPr>
        <w:t> </w:t>
      </w:r>
      <w:r>
        <w:rPr>
          <w:color w:val="231F20"/>
          <w:sz w:val="20"/>
        </w:rPr>
        <w:t>level</w:t>
      </w:r>
      <w:r>
        <w:rPr>
          <w:color w:val="231F20"/>
          <w:spacing w:val="-9"/>
          <w:sz w:val="20"/>
        </w:rPr>
        <w:t> </w:t>
      </w:r>
      <w:r>
        <w:rPr>
          <w:color w:val="231F20"/>
          <w:sz w:val="20"/>
        </w:rPr>
        <w:t>of</w:t>
      </w:r>
      <w:r>
        <w:rPr>
          <w:color w:val="231F20"/>
          <w:spacing w:val="-9"/>
          <w:sz w:val="20"/>
        </w:rPr>
        <w:t> </w:t>
      </w:r>
      <w:r>
        <w:rPr>
          <w:color w:val="231F20"/>
          <w:sz w:val="20"/>
        </w:rPr>
        <w:t>description</w:t>
      </w:r>
      <w:r>
        <w:rPr>
          <w:color w:val="231F20"/>
          <w:spacing w:val="-9"/>
          <w:sz w:val="20"/>
        </w:rPr>
        <w:t> </w:t>
      </w:r>
      <w:r>
        <w:rPr>
          <w:color w:val="231F20"/>
          <w:sz w:val="20"/>
        </w:rPr>
        <w:t>similar</w:t>
      </w:r>
      <w:r>
        <w:rPr>
          <w:color w:val="231F20"/>
          <w:spacing w:val="-9"/>
          <w:sz w:val="20"/>
        </w:rPr>
        <w:t> </w:t>
      </w:r>
      <w:r>
        <w:rPr>
          <w:color w:val="231F20"/>
          <w:sz w:val="20"/>
        </w:rPr>
        <w:t>to</w:t>
      </w:r>
      <w:r>
        <w:rPr>
          <w:color w:val="231F20"/>
          <w:spacing w:val="-9"/>
          <w:sz w:val="20"/>
        </w:rPr>
        <w:t> </w:t>
      </w:r>
      <w:r>
        <w:rPr>
          <w:color w:val="231F20"/>
          <w:sz w:val="20"/>
        </w:rPr>
        <w:t>a</w:t>
      </w:r>
      <w:r>
        <w:rPr>
          <w:color w:val="231F20"/>
          <w:spacing w:val="-9"/>
          <w:sz w:val="20"/>
        </w:rPr>
        <w:t> </w:t>
      </w:r>
      <w:r>
        <w:rPr>
          <w:color w:val="231F20"/>
          <w:sz w:val="20"/>
        </w:rPr>
        <w:t>figure or table caption. The primary purpose of including the file type and its size is to allow readers to determine whether</w:t>
      </w:r>
      <w:r>
        <w:rPr>
          <w:color w:val="231F20"/>
          <w:spacing w:val="-19"/>
          <w:sz w:val="20"/>
        </w:rPr>
        <w:t> </w:t>
      </w:r>
      <w:r>
        <w:rPr>
          <w:color w:val="231F20"/>
          <w:sz w:val="20"/>
        </w:rPr>
        <w:t>they wish to download</w:t>
      </w:r>
      <w:r>
        <w:rPr>
          <w:color w:val="231F20"/>
          <w:spacing w:val="-5"/>
          <w:sz w:val="20"/>
        </w:rPr>
        <w:t> </w:t>
      </w:r>
      <w:r>
        <w:rPr>
          <w:color w:val="231F20"/>
          <w:sz w:val="20"/>
        </w:rPr>
        <w:t>it.</w:t>
      </w:r>
    </w:p>
    <w:p>
      <w:pPr>
        <w:spacing w:line="249" w:lineRule="auto" w:before="51"/>
        <w:ind w:left="120" w:right="117" w:firstLine="360"/>
        <w:jc w:val="both"/>
        <w:rPr>
          <w:sz w:val="20"/>
        </w:rPr>
      </w:pPr>
      <w:r>
        <w:rPr>
          <w:color w:val="231F20"/>
          <w:sz w:val="20"/>
        </w:rPr>
        <w:t>Authors may also wish to </w:t>
      </w:r>
      <w:r>
        <w:rPr>
          <w:color w:val="231F20"/>
          <w:spacing w:val="-3"/>
          <w:sz w:val="20"/>
        </w:rPr>
        <w:t>have </w:t>
      </w:r>
      <w:r>
        <w:rPr>
          <w:color w:val="231F20"/>
          <w:sz w:val="20"/>
        </w:rPr>
        <w:t>a figure included for</w:t>
      </w:r>
      <w:r>
        <w:rPr>
          <w:color w:val="231F20"/>
          <w:spacing w:val="-8"/>
          <w:sz w:val="20"/>
        </w:rPr>
        <w:t> </w:t>
      </w:r>
      <w:r>
        <w:rPr>
          <w:color w:val="231F20"/>
          <w:sz w:val="20"/>
        </w:rPr>
        <w:t>each of the video files that accompany the manuscript. One way</w:t>
      </w:r>
      <w:r>
        <w:rPr>
          <w:color w:val="231F20"/>
          <w:spacing w:val="-15"/>
          <w:sz w:val="20"/>
        </w:rPr>
        <w:t> </w:t>
      </w:r>
      <w:r>
        <w:rPr>
          <w:color w:val="231F20"/>
          <w:sz w:val="20"/>
        </w:rPr>
        <w:t>of doing</w:t>
      </w:r>
      <w:r>
        <w:rPr>
          <w:color w:val="231F20"/>
          <w:spacing w:val="-15"/>
          <w:sz w:val="20"/>
        </w:rPr>
        <w:t> </w:t>
      </w:r>
      <w:r>
        <w:rPr>
          <w:color w:val="231F20"/>
          <w:sz w:val="20"/>
        </w:rPr>
        <w:t>this</w:t>
      </w:r>
      <w:r>
        <w:rPr>
          <w:color w:val="231F20"/>
          <w:spacing w:val="-15"/>
          <w:sz w:val="20"/>
        </w:rPr>
        <w:t> </w:t>
      </w:r>
      <w:r>
        <w:rPr>
          <w:color w:val="231F20"/>
          <w:sz w:val="20"/>
        </w:rPr>
        <w:t>is</w:t>
      </w:r>
      <w:r>
        <w:rPr>
          <w:color w:val="231F20"/>
          <w:spacing w:val="-15"/>
          <w:sz w:val="20"/>
        </w:rPr>
        <w:t> </w:t>
      </w:r>
      <w:r>
        <w:rPr>
          <w:color w:val="231F20"/>
          <w:sz w:val="20"/>
        </w:rPr>
        <w:t>to</w:t>
      </w:r>
      <w:r>
        <w:rPr>
          <w:color w:val="231F20"/>
          <w:spacing w:val="-15"/>
          <w:sz w:val="20"/>
        </w:rPr>
        <w:t> </w:t>
      </w:r>
      <w:r>
        <w:rPr>
          <w:color w:val="231F20"/>
          <w:sz w:val="20"/>
        </w:rPr>
        <w:t>take</w:t>
      </w:r>
      <w:r>
        <w:rPr>
          <w:color w:val="231F20"/>
          <w:spacing w:val="-15"/>
          <w:sz w:val="20"/>
        </w:rPr>
        <w:t> </w:t>
      </w:r>
      <w:r>
        <w:rPr>
          <w:color w:val="231F20"/>
          <w:sz w:val="20"/>
        </w:rPr>
        <w:t>a</w:t>
      </w:r>
      <w:r>
        <w:rPr>
          <w:color w:val="231F20"/>
          <w:spacing w:val="-15"/>
          <w:sz w:val="20"/>
        </w:rPr>
        <w:t> </w:t>
      </w:r>
      <w:r>
        <w:rPr>
          <w:color w:val="231F20"/>
          <w:sz w:val="20"/>
        </w:rPr>
        <w:t>single</w:t>
      </w:r>
      <w:r>
        <w:rPr>
          <w:color w:val="231F20"/>
          <w:spacing w:val="-15"/>
          <w:sz w:val="20"/>
        </w:rPr>
        <w:t> </w:t>
      </w:r>
      <w:r>
        <w:rPr>
          <w:color w:val="231F20"/>
          <w:sz w:val="20"/>
        </w:rPr>
        <w:t>frame</w:t>
      </w:r>
      <w:r>
        <w:rPr>
          <w:color w:val="231F20"/>
          <w:spacing w:val="-15"/>
          <w:sz w:val="20"/>
        </w:rPr>
        <w:t> </w:t>
      </w:r>
      <w:r>
        <w:rPr>
          <w:color w:val="231F20"/>
          <w:sz w:val="20"/>
        </w:rPr>
        <w:t>and</w:t>
      </w:r>
      <w:r>
        <w:rPr>
          <w:color w:val="231F20"/>
          <w:spacing w:val="-15"/>
          <w:sz w:val="20"/>
        </w:rPr>
        <w:t> </w:t>
      </w:r>
      <w:r>
        <w:rPr>
          <w:color w:val="231F20"/>
          <w:spacing w:val="-3"/>
          <w:sz w:val="20"/>
        </w:rPr>
        <w:t>convert</w:t>
      </w:r>
      <w:r>
        <w:rPr>
          <w:color w:val="231F20"/>
          <w:spacing w:val="-15"/>
          <w:sz w:val="20"/>
        </w:rPr>
        <w:t> </w:t>
      </w:r>
      <w:r>
        <w:rPr>
          <w:color w:val="231F20"/>
          <w:sz w:val="20"/>
        </w:rPr>
        <w:t>it</w:t>
      </w:r>
      <w:r>
        <w:rPr>
          <w:color w:val="231F20"/>
          <w:spacing w:val="-15"/>
          <w:sz w:val="20"/>
        </w:rPr>
        <w:t> </w:t>
      </w:r>
      <w:r>
        <w:rPr>
          <w:color w:val="231F20"/>
          <w:sz w:val="20"/>
        </w:rPr>
        <w:t>to</w:t>
      </w:r>
      <w:r>
        <w:rPr>
          <w:color w:val="231F20"/>
          <w:spacing w:val="-15"/>
          <w:sz w:val="20"/>
        </w:rPr>
        <w:t> </w:t>
      </w:r>
      <w:r>
        <w:rPr>
          <w:color w:val="231F20"/>
          <w:sz w:val="20"/>
        </w:rPr>
        <w:t>a</w:t>
      </w:r>
      <w:r>
        <w:rPr>
          <w:color w:val="231F20"/>
          <w:spacing w:val="-15"/>
          <w:sz w:val="20"/>
        </w:rPr>
        <w:t> </w:t>
      </w:r>
      <w:r>
        <w:rPr>
          <w:color w:val="231F20"/>
          <w:sz w:val="20"/>
        </w:rPr>
        <w:t>figure</w:t>
      </w:r>
      <w:r>
        <w:rPr>
          <w:color w:val="231F20"/>
          <w:spacing w:val="-15"/>
          <w:sz w:val="20"/>
        </w:rPr>
        <w:t> </w:t>
      </w:r>
      <w:r>
        <w:rPr>
          <w:color w:val="231F20"/>
          <w:sz w:val="20"/>
        </w:rPr>
        <w:t>file, and</w:t>
      </w:r>
      <w:r>
        <w:rPr>
          <w:color w:val="231F20"/>
          <w:spacing w:val="-14"/>
          <w:sz w:val="20"/>
        </w:rPr>
        <w:t> </w:t>
      </w:r>
      <w:r>
        <w:rPr>
          <w:color w:val="231F20"/>
          <w:sz w:val="20"/>
        </w:rPr>
        <w:t>then</w:t>
      </w:r>
      <w:r>
        <w:rPr>
          <w:color w:val="231F20"/>
          <w:spacing w:val="-14"/>
          <w:sz w:val="20"/>
        </w:rPr>
        <w:t> </w:t>
      </w:r>
      <w:r>
        <w:rPr>
          <w:color w:val="231F20"/>
          <w:sz w:val="20"/>
        </w:rPr>
        <w:t>treat</w:t>
      </w:r>
      <w:r>
        <w:rPr>
          <w:color w:val="231F20"/>
          <w:spacing w:val="-14"/>
          <w:sz w:val="20"/>
        </w:rPr>
        <w:t> </w:t>
      </w:r>
      <w:r>
        <w:rPr>
          <w:color w:val="231F20"/>
          <w:sz w:val="20"/>
        </w:rPr>
        <w:t>this</w:t>
      </w:r>
      <w:r>
        <w:rPr>
          <w:color w:val="231F20"/>
          <w:spacing w:val="-14"/>
          <w:sz w:val="20"/>
        </w:rPr>
        <w:t> </w:t>
      </w:r>
      <w:r>
        <w:rPr>
          <w:color w:val="231F20"/>
          <w:sz w:val="20"/>
        </w:rPr>
        <w:t>in</w:t>
      </w:r>
      <w:r>
        <w:rPr>
          <w:color w:val="231F20"/>
          <w:spacing w:val="-14"/>
          <w:sz w:val="20"/>
        </w:rPr>
        <w:t> </w:t>
      </w:r>
      <w:r>
        <w:rPr>
          <w:color w:val="231F20"/>
          <w:sz w:val="20"/>
        </w:rPr>
        <w:t>the</w:t>
      </w:r>
      <w:r>
        <w:rPr>
          <w:color w:val="231F20"/>
          <w:spacing w:val="-14"/>
          <w:sz w:val="20"/>
        </w:rPr>
        <w:t> </w:t>
      </w:r>
      <w:r>
        <w:rPr>
          <w:color w:val="231F20"/>
          <w:sz w:val="20"/>
        </w:rPr>
        <w:t>same</w:t>
      </w:r>
      <w:r>
        <w:rPr>
          <w:color w:val="231F20"/>
          <w:spacing w:val="-14"/>
          <w:sz w:val="20"/>
        </w:rPr>
        <w:t> </w:t>
      </w:r>
      <w:r>
        <w:rPr>
          <w:color w:val="231F20"/>
          <w:sz w:val="20"/>
        </w:rPr>
        <w:t>way</w:t>
      </w:r>
      <w:r>
        <w:rPr>
          <w:color w:val="231F20"/>
          <w:spacing w:val="-14"/>
          <w:sz w:val="20"/>
        </w:rPr>
        <w:t> </w:t>
      </w:r>
      <w:r>
        <w:rPr>
          <w:color w:val="231F20"/>
          <w:sz w:val="20"/>
        </w:rPr>
        <w:t>as</w:t>
      </w:r>
      <w:r>
        <w:rPr>
          <w:color w:val="231F20"/>
          <w:spacing w:val="-14"/>
          <w:sz w:val="20"/>
        </w:rPr>
        <w:t> </w:t>
      </w:r>
      <w:r>
        <w:rPr>
          <w:color w:val="231F20"/>
          <w:sz w:val="20"/>
        </w:rPr>
        <w:t>one</w:t>
      </w:r>
      <w:r>
        <w:rPr>
          <w:color w:val="231F20"/>
          <w:spacing w:val="-14"/>
          <w:sz w:val="20"/>
        </w:rPr>
        <w:t> </w:t>
      </w:r>
      <w:r>
        <w:rPr>
          <w:color w:val="231F20"/>
          <w:sz w:val="20"/>
        </w:rPr>
        <w:t>would</w:t>
      </w:r>
      <w:r>
        <w:rPr>
          <w:color w:val="231F20"/>
          <w:spacing w:val="-14"/>
          <w:sz w:val="20"/>
        </w:rPr>
        <w:t> </w:t>
      </w:r>
      <w:r>
        <w:rPr>
          <w:color w:val="231F20"/>
          <w:sz w:val="20"/>
        </w:rPr>
        <w:t>treat</w:t>
      </w:r>
      <w:r>
        <w:rPr>
          <w:color w:val="231F20"/>
          <w:spacing w:val="-14"/>
          <w:sz w:val="20"/>
        </w:rPr>
        <w:t> </w:t>
      </w:r>
      <w:r>
        <w:rPr>
          <w:color w:val="231F20"/>
          <w:sz w:val="20"/>
        </w:rPr>
        <w:t>any</w:t>
      </w:r>
      <w:r>
        <w:rPr>
          <w:color w:val="231F20"/>
          <w:spacing w:val="-14"/>
          <w:sz w:val="20"/>
        </w:rPr>
        <w:t> </w:t>
      </w:r>
      <w:r>
        <w:rPr>
          <w:color w:val="231F20"/>
          <w:sz w:val="20"/>
        </w:rPr>
        <w:t>other figure. </w:t>
      </w:r>
      <w:r>
        <w:rPr>
          <w:color w:val="231F20"/>
          <w:spacing w:val="-4"/>
          <w:sz w:val="20"/>
        </w:rPr>
        <w:t>However, </w:t>
      </w:r>
      <w:r>
        <w:rPr>
          <w:color w:val="231F20"/>
          <w:sz w:val="20"/>
        </w:rPr>
        <w:t>the caption for such a figure should refer to the Mm number of the corresponding video file and should </w:t>
      </w:r>
      <w:r>
        <w:rPr>
          <w:color w:val="231F20"/>
          <w:spacing w:val="-3"/>
          <w:sz w:val="20"/>
        </w:rPr>
        <w:t>give</w:t>
      </w:r>
      <w:r>
        <w:rPr>
          <w:color w:val="231F20"/>
          <w:spacing w:val="-6"/>
          <w:sz w:val="20"/>
        </w:rPr>
        <w:t> </w:t>
      </w:r>
      <w:r>
        <w:rPr>
          <w:color w:val="231F20"/>
          <w:sz w:val="20"/>
        </w:rPr>
        <w:t>a</w:t>
      </w:r>
      <w:r>
        <w:rPr>
          <w:color w:val="231F20"/>
          <w:spacing w:val="-6"/>
          <w:sz w:val="20"/>
        </w:rPr>
        <w:t> </w:t>
      </w:r>
      <w:r>
        <w:rPr>
          <w:color w:val="231F20"/>
          <w:sz w:val="20"/>
        </w:rPr>
        <w:t>brief</w:t>
      </w:r>
      <w:r>
        <w:rPr>
          <w:color w:val="231F20"/>
          <w:spacing w:val="-6"/>
          <w:sz w:val="20"/>
        </w:rPr>
        <w:t> </w:t>
      </w:r>
      <w:r>
        <w:rPr>
          <w:color w:val="231F20"/>
          <w:sz w:val="20"/>
        </w:rPr>
        <w:t>description</w:t>
      </w:r>
      <w:r>
        <w:rPr>
          <w:color w:val="231F20"/>
          <w:spacing w:val="-6"/>
          <w:sz w:val="20"/>
        </w:rPr>
        <w:t> </w:t>
      </w:r>
      <w:r>
        <w:rPr>
          <w:color w:val="231F20"/>
          <w:sz w:val="20"/>
        </w:rPr>
        <w:t>of</w:t>
      </w:r>
      <w:r>
        <w:rPr>
          <w:color w:val="231F20"/>
          <w:spacing w:val="-6"/>
          <w:sz w:val="20"/>
        </w:rPr>
        <w:t> </w:t>
      </w:r>
      <w:r>
        <w:rPr>
          <w:color w:val="231F20"/>
          <w:sz w:val="20"/>
        </w:rPr>
        <w:t>what</w:t>
      </w:r>
      <w:r>
        <w:rPr>
          <w:color w:val="231F20"/>
          <w:spacing w:val="-6"/>
          <w:sz w:val="20"/>
        </w:rPr>
        <w:t> </w:t>
      </w:r>
      <w:r>
        <w:rPr>
          <w:color w:val="231F20"/>
          <w:sz w:val="20"/>
        </w:rPr>
        <w:t>can</w:t>
      </w:r>
      <w:r>
        <w:rPr>
          <w:color w:val="231F20"/>
          <w:spacing w:val="-6"/>
          <w:sz w:val="20"/>
        </w:rPr>
        <w:t> </w:t>
      </w:r>
      <w:r>
        <w:rPr>
          <w:color w:val="231F20"/>
          <w:sz w:val="20"/>
        </w:rPr>
        <w:t>be</w:t>
      </w:r>
      <w:r>
        <w:rPr>
          <w:color w:val="231F20"/>
          <w:spacing w:val="-6"/>
          <w:sz w:val="20"/>
        </w:rPr>
        <w:t> </w:t>
      </w:r>
      <w:r>
        <w:rPr>
          <w:color w:val="231F20"/>
          <w:sz w:val="20"/>
        </w:rPr>
        <w:t>found</w:t>
      </w:r>
      <w:r>
        <w:rPr>
          <w:color w:val="231F20"/>
          <w:spacing w:val="-6"/>
          <w:sz w:val="20"/>
        </w:rPr>
        <w:t> </w:t>
      </w:r>
      <w:r>
        <w:rPr>
          <w:color w:val="231F20"/>
          <w:sz w:val="20"/>
        </w:rPr>
        <w:t>in</w:t>
      </w:r>
      <w:r>
        <w:rPr>
          <w:color w:val="231F20"/>
          <w:spacing w:val="-6"/>
          <w:sz w:val="20"/>
        </w:rPr>
        <w:t> </w:t>
      </w:r>
      <w:r>
        <w:rPr>
          <w:color w:val="231F20"/>
          <w:sz w:val="20"/>
        </w:rPr>
        <w:t>that</w:t>
      </w:r>
      <w:r>
        <w:rPr>
          <w:color w:val="231F20"/>
          <w:spacing w:val="-6"/>
          <w:sz w:val="20"/>
        </w:rPr>
        <w:t> </w:t>
      </w:r>
      <w:r>
        <w:rPr>
          <w:color w:val="231F20"/>
          <w:sz w:val="20"/>
        </w:rPr>
        <w:t>file.</w:t>
      </w:r>
    </w:p>
    <w:p>
      <w:pPr>
        <w:pStyle w:val="BodyText"/>
        <w:rPr>
          <w:sz w:val="20"/>
        </w:rPr>
      </w:pPr>
    </w:p>
    <w:p>
      <w:pPr>
        <w:pStyle w:val="BodyText"/>
        <w:rPr>
          <w:sz w:val="20"/>
        </w:rPr>
      </w:pPr>
    </w:p>
    <w:p>
      <w:pPr>
        <w:pStyle w:val="ListParagraph"/>
        <w:numPr>
          <w:ilvl w:val="0"/>
          <w:numId w:val="17"/>
        </w:numPr>
        <w:tabs>
          <w:tab w:pos="392" w:val="left" w:leader="none"/>
        </w:tabs>
        <w:spacing w:line="240" w:lineRule="auto" w:before="139" w:after="0"/>
        <w:ind w:left="391" w:right="0" w:hanging="271"/>
        <w:jc w:val="left"/>
        <w:rPr>
          <w:rFonts w:ascii="Arial"/>
          <w:b/>
          <w:sz w:val="19"/>
        </w:rPr>
      </w:pPr>
      <w:r>
        <w:rPr>
          <w:rFonts w:ascii="Arial"/>
          <w:b/>
          <w:color w:val="231F20"/>
          <w:spacing w:val="-3"/>
          <w:sz w:val="19"/>
        </w:rPr>
        <w:t>SUGGESTIONS REGARDING</w:t>
      </w:r>
      <w:r>
        <w:rPr>
          <w:rFonts w:ascii="Arial"/>
          <w:b/>
          <w:color w:val="231F20"/>
          <w:spacing w:val="11"/>
          <w:sz w:val="19"/>
        </w:rPr>
        <w:t> </w:t>
      </w:r>
      <w:r>
        <w:rPr>
          <w:rFonts w:ascii="Arial"/>
          <w:b/>
          <w:color w:val="231F20"/>
          <w:spacing w:val="-3"/>
          <w:sz w:val="19"/>
        </w:rPr>
        <w:t>STYLE</w:t>
      </w:r>
    </w:p>
    <w:p>
      <w:pPr>
        <w:pStyle w:val="ListParagraph"/>
        <w:numPr>
          <w:ilvl w:val="0"/>
          <w:numId w:val="32"/>
        </w:numPr>
        <w:tabs>
          <w:tab w:pos="361" w:val="left" w:leader="none"/>
        </w:tabs>
        <w:spacing w:line="240" w:lineRule="auto" w:before="101" w:after="0"/>
        <w:ind w:left="360" w:right="0" w:hanging="240"/>
        <w:jc w:val="left"/>
        <w:rPr>
          <w:rFonts w:ascii="Arial"/>
          <w:b/>
          <w:sz w:val="19"/>
        </w:rPr>
      </w:pPr>
      <w:r>
        <w:rPr>
          <w:rFonts w:ascii="Arial"/>
          <w:b/>
          <w:color w:val="231F20"/>
          <w:sz w:val="19"/>
        </w:rPr>
        <w:t>Quality of writing and word</w:t>
      </w:r>
      <w:r>
        <w:rPr>
          <w:rFonts w:ascii="Arial"/>
          <w:b/>
          <w:color w:val="231F20"/>
          <w:spacing w:val="30"/>
          <w:sz w:val="19"/>
        </w:rPr>
        <w:t> </w:t>
      </w:r>
      <w:r>
        <w:rPr>
          <w:rFonts w:ascii="Arial"/>
          <w:b/>
          <w:color w:val="231F20"/>
          <w:sz w:val="19"/>
        </w:rPr>
        <w:t>usage</w:t>
      </w:r>
    </w:p>
    <w:p>
      <w:pPr>
        <w:pStyle w:val="BodyText"/>
        <w:spacing w:before="2"/>
        <w:rPr>
          <w:rFonts w:ascii="Arial"/>
          <w:b/>
          <w:sz w:val="14"/>
        </w:rPr>
      </w:pPr>
    </w:p>
    <w:p>
      <w:pPr>
        <w:spacing w:line="244" w:lineRule="auto" w:before="0"/>
        <w:ind w:left="119" w:right="117" w:firstLine="360"/>
        <w:jc w:val="both"/>
        <w:rPr>
          <w:sz w:val="20"/>
        </w:rPr>
      </w:pPr>
      <w:r>
        <w:rPr>
          <w:color w:val="231F20"/>
          <w:sz w:val="20"/>
        </w:rPr>
        <w:t>The </w:t>
      </w:r>
      <w:r>
        <w:rPr>
          <w:i/>
          <w:color w:val="231F20"/>
          <w:sz w:val="20"/>
        </w:rPr>
        <w:t>Journal </w:t>
      </w:r>
      <w:r>
        <w:rPr>
          <w:color w:val="231F20"/>
          <w:sz w:val="20"/>
        </w:rPr>
        <w:t>publishes articles in the English language only. There are very few differences of substance between British English style (as codified in the </w:t>
      </w:r>
      <w:r>
        <w:rPr>
          <w:i/>
          <w:color w:val="231F20"/>
          <w:sz w:val="20"/>
        </w:rPr>
        <w:t>Oxford English </w:t>
      </w:r>
      <w:r>
        <w:rPr>
          <w:i/>
          <w:color w:val="231F20"/>
          <w:sz w:val="20"/>
        </w:rPr>
        <w:t>Dictionary</w:t>
      </w:r>
      <w:r>
        <w:rPr>
          <w:color w:val="231F20"/>
          <w:position w:val="8"/>
          <w:sz w:val="14"/>
        </w:rPr>
        <w:t>5</w:t>
      </w:r>
      <w:r>
        <w:rPr>
          <w:color w:val="231F20"/>
          <w:sz w:val="20"/>
        </w:rPr>
        <w:t>) and US English style, but authors frequently must make choices in this respect, such as between  alternate</w:t>
      </w:r>
    </w:p>
    <w:p>
      <w:pPr>
        <w:spacing w:after="0" w:line="244" w:lineRule="auto"/>
        <w:jc w:val="both"/>
        <w:rPr>
          <w:sz w:val="20"/>
        </w:rPr>
        <w:sectPr>
          <w:headerReference w:type="default" r:id="rId981"/>
          <w:footerReference w:type="default" r:id="rId982"/>
          <w:pgSz w:w="12240" w:h="16200"/>
          <w:pgMar w:header="0" w:footer="647" w:top="760" w:bottom="840" w:left="900" w:right="900"/>
          <w:pgNumType w:start="2243"/>
          <w:cols w:num="2" w:equalWidth="0">
            <w:col w:w="5044" w:space="236"/>
            <w:col w:w="5160"/>
          </w:cols>
        </w:sectPr>
      </w:pPr>
    </w:p>
    <w:p>
      <w:pPr>
        <w:spacing w:before="49"/>
        <w:ind w:left="100" w:right="0" w:firstLine="0"/>
        <w:jc w:val="left"/>
        <w:rPr>
          <w:sz w:val="20"/>
        </w:rPr>
      </w:pPr>
      <w:r>
        <w:rPr>
          <w:color w:val="231F20"/>
          <w:sz w:val="20"/>
        </w:rPr>
        <w:t>spelling of words that end in either </w:t>
      </w:r>
      <w:r>
        <w:rPr>
          <w:i/>
          <w:color w:val="231F20"/>
          <w:sz w:val="20"/>
        </w:rPr>
        <w:t>-or </w:t>
      </w:r>
      <w:r>
        <w:rPr>
          <w:color w:val="231F20"/>
          <w:sz w:val="20"/>
        </w:rPr>
        <w:t>or </w:t>
      </w:r>
      <w:r>
        <w:rPr>
          <w:i/>
          <w:color w:val="231F20"/>
          <w:sz w:val="20"/>
        </w:rPr>
        <w:t>-our, </w:t>
      </w:r>
      <w:r>
        <w:rPr>
          <w:color w:val="231F20"/>
          <w:sz w:val="20"/>
        </w:rPr>
        <w:t>or in either</w:t>
      </w:r>
    </w:p>
    <w:p>
      <w:pPr>
        <w:spacing w:before="10"/>
        <w:ind w:left="100" w:right="0" w:firstLine="0"/>
        <w:jc w:val="left"/>
        <w:rPr>
          <w:i/>
          <w:sz w:val="20"/>
        </w:rPr>
      </w:pPr>
      <w:r>
        <w:rPr>
          <w:i/>
          <w:color w:val="231F20"/>
          <w:sz w:val="20"/>
        </w:rPr>
        <w:t>-ized </w:t>
      </w:r>
      <w:r>
        <w:rPr>
          <w:color w:val="231F20"/>
          <w:sz w:val="20"/>
        </w:rPr>
        <w:t>or </w:t>
      </w:r>
      <w:r>
        <w:rPr>
          <w:i/>
          <w:color w:val="231F20"/>
          <w:sz w:val="20"/>
        </w:rPr>
        <w:t>-ised, </w:t>
      </w:r>
      <w:r>
        <w:rPr>
          <w:color w:val="231F20"/>
          <w:sz w:val="20"/>
        </w:rPr>
        <w:t>or in either </w:t>
      </w:r>
      <w:r>
        <w:rPr>
          <w:i/>
          <w:color w:val="231F20"/>
          <w:sz w:val="20"/>
        </w:rPr>
        <w:t>-er </w:t>
      </w:r>
      <w:r>
        <w:rPr>
          <w:color w:val="231F20"/>
          <w:sz w:val="20"/>
        </w:rPr>
        <w:t>or </w:t>
      </w:r>
      <w:r>
        <w:rPr>
          <w:i/>
          <w:color w:val="231F20"/>
          <w:sz w:val="20"/>
        </w:rPr>
        <w:t>-re.</w:t>
      </w:r>
    </w:p>
    <w:p>
      <w:pPr>
        <w:spacing w:line="247" w:lineRule="auto" w:before="10"/>
        <w:ind w:left="100" w:right="0" w:firstLine="360"/>
        <w:jc w:val="both"/>
        <w:rPr>
          <w:sz w:val="20"/>
        </w:rPr>
      </w:pPr>
      <w:r>
        <w:rPr>
          <w:color w:val="231F20"/>
          <w:sz w:val="20"/>
        </w:rPr>
        <w:t>Articles</w:t>
      </w:r>
      <w:r>
        <w:rPr>
          <w:color w:val="231F20"/>
          <w:spacing w:val="-10"/>
          <w:sz w:val="20"/>
        </w:rPr>
        <w:t> </w:t>
      </w:r>
      <w:r>
        <w:rPr>
          <w:color w:val="231F20"/>
          <w:sz w:val="20"/>
        </w:rPr>
        <w:t>published</w:t>
      </w:r>
      <w:r>
        <w:rPr>
          <w:color w:val="231F20"/>
          <w:spacing w:val="-10"/>
          <w:sz w:val="20"/>
        </w:rPr>
        <w:t> </w:t>
      </w:r>
      <w:r>
        <w:rPr>
          <w:color w:val="231F20"/>
          <w:sz w:val="20"/>
        </w:rPr>
        <w:t>in</w:t>
      </w:r>
      <w:r>
        <w:rPr>
          <w:color w:val="231F20"/>
          <w:spacing w:val="-10"/>
          <w:sz w:val="20"/>
        </w:rPr>
        <w:t> </w:t>
      </w:r>
      <w:r>
        <w:rPr>
          <w:color w:val="231F20"/>
          <w:spacing w:val="-4"/>
          <w:sz w:val="20"/>
        </w:rPr>
        <w:t>JASA</w:t>
      </w:r>
      <w:r>
        <w:rPr>
          <w:color w:val="231F20"/>
          <w:spacing w:val="-10"/>
          <w:sz w:val="20"/>
        </w:rPr>
        <w:t> </w:t>
      </w:r>
      <w:r>
        <w:rPr>
          <w:color w:val="231F20"/>
          <w:sz w:val="20"/>
        </w:rPr>
        <w:t>are</w:t>
      </w:r>
      <w:r>
        <w:rPr>
          <w:color w:val="231F20"/>
          <w:spacing w:val="-10"/>
          <w:sz w:val="20"/>
        </w:rPr>
        <w:t> </w:t>
      </w:r>
      <w:r>
        <w:rPr>
          <w:color w:val="231F20"/>
          <w:sz w:val="20"/>
        </w:rPr>
        <w:t>expected</w:t>
      </w:r>
      <w:r>
        <w:rPr>
          <w:color w:val="231F20"/>
          <w:spacing w:val="-10"/>
          <w:sz w:val="20"/>
        </w:rPr>
        <w:t> </w:t>
      </w:r>
      <w:r>
        <w:rPr>
          <w:color w:val="231F20"/>
          <w:sz w:val="20"/>
        </w:rPr>
        <w:t>to</w:t>
      </w:r>
      <w:r>
        <w:rPr>
          <w:color w:val="231F20"/>
          <w:spacing w:val="-10"/>
          <w:sz w:val="20"/>
        </w:rPr>
        <w:t> </w:t>
      </w:r>
      <w:r>
        <w:rPr>
          <w:color w:val="231F20"/>
          <w:sz w:val="20"/>
        </w:rPr>
        <w:t>adhere</w:t>
      </w:r>
      <w:r>
        <w:rPr>
          <w:color w:val="231F20"/>
          <w:spacing w:val="-10"/>
          <w:sz w:val="20"/>
        </w:rPr>
        <w:t> </w:t>
      </w:r>
      <w:r>
        <w:rPr>
          <w:color w:val="231F20"/>
          <w:sz w:val="20"/>
        </w:rPr>
        <w:t>to</w:t>
      </w:r>
      <w:r>
        <w:rPr>
          <w:color w:val="231F20"/>
          <w:spacing w:val="-10"/>
          <w:sz w:val="20"/>
        </w:rPr>
        <w:t> </w:t>
      </w:r>
      <w:r>
        <w:rPr>
          <w:color w:val="231F20"/>
          <w:sz w:val="20"/>
        </w:rPr>
        <w:t>high standards of scholarly writing. A formal writing style free of slang</w:t>
      </w:r>
      <w:r>
        <w:rPr>
          <w:color w:val="231F20"/>
          <w:spacing w:val="-18"/>
          <w:sz w:val="20"/>
        </w:rPr>
        <w:t> </w:t>
      </w:r>
      <w:r>
        <w:rPr>
          <w:color w:val="231F20"/>
          <w:sz w:val="20"/>
        </w:rPr>
        <w:t>is</w:t>
      </w:r>
      <w:r>
        <w:rPr>
          <w:color w:val="231F20"/>
          <w:spacing w:val="-18"/>
          <w:sz w:val="20"/>
        </w:rPr>
        <w:t> </w:t>
      </w:r>
      <w:r>
        <w:rPr>
          <w:color w:val="231F20"/>
          <w:sz w:val="20"/>
        </w:rPr>
        <w:t>required.</w:t>
      </w:r>
      <w:r>
        <w:rPr>
          <w:color w:val="231F20"/>
          <w:spacing w:val="-18"/>
          <w:sz w:val="20"/>
        </w:rPr>
        <w:t> </w:t>
      </w:r>
      <w:r>
        <w:rPr>
          <w:color w:val="231F20"/>
          <w:sz w:val="20"/>
        </w:rPr>
        <w:t>Good</w:t>
      </w:r>
      <w:r>
        <w:rPr>
          <w:color w:val="231F20"/>
          <w:spacing w:val="-18"/>
          <w:sz w:val="20"/>
        </w:rPr>
        <w:t> </w:t>
      </w:r>
      <w:r>
        <w:rPr>
          <w:color w:val="231F20"/>
          <w:sz w:val="20"/>
        </w:rPr>
        <w:t>conversational</w:t>
      </w:r>
      <w:r>
        <w:rPr>
          <w:color w:val="231F20"/>
          <w:spacing w:val="-18"/>
          <w:sz w:val="20"/>
        </w:rPr>
        <w:t> </w:t>
      </w:r>
      <w:r>
        <w:rPr>
          <w:color w:val="231F20"/>
          <w:sz w:val="20"/>
        </w:rPr>
        <w:t>skills</w:t>
      </w:r>
      <w:r>
        <w:rPr>
          <w:color w:val="231F20"/>
          <w:spacing w:val="-18"/>
          <w:sz w:val="20"/>
        </w:rPr>
        <w:t> </w:t>
      </w:r>
      <w:r>
        <w:rPr>
          <w:color w:val="231F20"/>
          <w:sz w:val="20"/>
        </w:rPr>
        <w:t>do</w:t>
      </w:r>
      <w:r>
        <w:rPr>
          <w:color w:val="231F20"/>
          <w:spacing w:val="-18"/>
          <w:sz w:val="20"/>
        </w:rPr>
        <w:t> </w:t>
      </w:r>
      <w:r>
        <w:rPr>
          <w:color w:val="231F20"/>
          <w:sz w:val="20"/>
        </w:rPr>
        <w:t>not</w:t>
      </w:r>
      <w:r>
        <w:rPr>
          <w:color w:val="231F20"/>
          <w:spacing w:val="-18"/>
          <w:sz w:val="20"/>
        </w:rPr>
        <w:t> </w:t>
      </w:r>
      <w:r>
        <w:rPr>
          <w:color w:val="231F20"/>
          <w:sz w:val="20"/>
        </w:rPr>
        <w:t>necessarily translate to good formal writing skills. Authors are expected to make whatever use is necessary of standard authoritative references in regard to English grammar and writing style in preparing their manuscripts. Many good references exist— among those frequently used by professional writers are </w:t>
      </w:r>
      <w:r>
        <w:rPr>
          <w:color w:val="231F20"/>
          <w:spacing w:val="-4"/>
          <w:sz w:val="20"/>
        </w:rPr>
        <w:t>Webster’s </w:t>
      </w:r>
      <w:r>
        <w:rPr>
          <w:color w:val="231F20"/>
          <w:sz w:val="20"/>
        </w:rPr>
        <w:t>Third </w:t>
      </w:r>
      <w:r>
        <w:rPr>
          <w:color w:val="231F20"/>
          <w:spacing w:val="-3"/>
          <w:sz w:val="20"/>
        </w:rPr>
        <w:t>New </w:t>
      </w:r>
      <w:r>
        <w:rPr>
          <w:color w:val="231F20"/>
          <w:sz w:val="20"/>
        </w:rPr>
        <w:t>International </w:t>
      </w:r>
      <w:r>
        <w:rPr>
          <w:color w:val="231F20"/>
          <w:spacing w:val="-3"/>
          <w:sz w:val="20"/>
        </w:rPr>
        <w:t>Dictionary, </w:t>
      </w:r>
      <w:r>
        <w:rPr>
          <w:color w:val="231F20"/>
          <w:sz w:val="20"/>
        </w:rPr>
        <w:t>Unabridged,</w:t>
      </w:r>
      <w:r>
        <w:rPr>
          <w:color w:val="231F20"/>
          <w:position w:val="8"/>
          <w:sz w:val="14"/>
        </w:rPr>
        <w:t>6 </w:t>
      </w:r>
      <w:r>
        <w:rPr>
          <w:color w:val="231F20"/>
          <w:spacing w:val="-3"/>
          <w:sz w:val="20"/>
        </w:rPr>
        <w:t>Merriam-Webster’s </w:t>
      </w:r>
      <w:r>
        <w:rPr>
          <w:color w:val="231F20"/>
          <w:sz w:val="20"/>
        </w:rPr>
        <w:t>Collegiate </w:t>
      </w:r>
      <w:r>
        <w:rPr>
          <w:color w:val="231F20"/>
          <w:spacing w:val="-3"/>
          <w:sz w:val="20"/>
        </w:rPr>
        <w:t>Dictionary, </w:t>
      </w:r>
      <w:r>
        <w:rPr>
          <w:color w:val="231F20"/>
          <w:sz w:val="20"/>
        </w:rPr>
        <w:t>11th Edition,</w:t>
      </w:r>
      <w:r>
        <w:rPr>
          <w:color w:val="231F20"/>
          <w:position w:val="8"/>
          <w:sz w:val="14"/>
        </w:rPr>
        <w:t>7 </w:t>
      </w:r>
      <w:r>
        <w:rPr>
          <w:color w:val="231F20"/>
          <w:sz w:val="20"/>
        </w:rPr>
        <w:t>Strunk and </w:t>
      </w:r>
      <w:r>
        <w:rPr>
          <w:color w:val="231F20"/>
          <w:spacing w:val="-3"/>
          <w:sz w:val="20"/>
        </w:rPr>
        <w:t>White’s </w:t>
      </w:r>
      <w:r>
        <w:rPr>
          <w:color w:val="231F20"/>
          <w:sz w:val="20"/>
        </w:rPr>
        <w:t>Elements of Style,</w:t>
      </w:r>
      <w:r>
        <w:rPr>
          <w:color w:val="231F20"/>
          <w:position w:val="8"/>
          <w:sz w:val="14"/>
        </w:rPr>
        <w:t>8 </w:t>
      </w:r>
      <w:r>
        <w:rPr>
          <w:color w:val="231F20"/>
          <w:sz w:val="20"/>
        </w:rPr>
        <w:t>and the Chicago Manual of Style.</w:t>
      </w:r>
      <w:r>
        <w:rPr>
          <w:color w:val="231F20"/>
          <w:position w:val="8"/>
          <w:sz w:val="14"/>
        </w:rPr>
        <w:t>9 </w:t>
      </w:r>
      <w:r>
        <w:rPr>
          <w:color w:val="231F20"/>
          <w:sz w:val="20"/>
        </w:rPr>
        <w:t>(The Third </w:t>
      </w:r>
      <w:r>
        <w:rPr>
          <w:color w:val="231F20"/>
          <w:spacing w:val="-3"/>
          <w:sz w:val="20"/>
        </w:rPr>
        <w:t>New </w:t>
      </w:r>
      <w:r>
        <w:rPr>
          <w:color w:val="231F20"/>
          <w:sz w:val="20"/>
        </w:rPr>
        <w:t>International is AIP Publishing’s standard dictionary.) All authors are urged to do their</w:t>
      </w:r>
      <w:r>
        <w:rPr>
          <w:color w:val="231F20"/>
          <w:spacing w:val="-24"/>
          <w:sz w:val="20"/>
        </w:rPr>
        <w:t> </w:t>
      </w:r>
      <w:r>
        <w:rPr>
          <w:color w:val="231F20"/>
          <w:sz w:val="20"/>
        </w:rPr>
        <w:t>best</w:t>
      </w:r>
      <w:r>
        <w:rPr>
          <w:color w:val="231F20"/>
          <w:spacing w:val="-24"/>
          <w:sz w:val="20"/>
        </w:rPr>
        <w:t> </w:t>
      </w:r>
      <w:r>
        <w:rPr>
          <w:color w:val="231F20"/>
          <w:sz w:val="20"/>
        </w:rPr>
        <w:t>to</w:t>
      </w:r>
      <w:r>
        <w:rPr>
          <w:color w:val="231F20"/>
          <w:spacing w:val="-24"/>
          <w:sz w:val="20"/>
        </w:rPr>
        <w:t> </w:t>
      </w:r>
      <w:r>
        <w:rPr>
          <w:color w:val="231F20"/>
          <w:sz w:val="20"/>
        </w:rPr>
        <w:t>produce</w:t>
      </w:r>
      <w:r>
        <w:rPr>
          <w:color w:val="231F20"/>
          <w:spacing w:val="-24"/>
          <w:sz w:val="20"/>
        </w:rPr>
        <w:t> </w:t>
      </w:r>
      <w:r>
        <w:rPr>
          <w:color w:val="231F20"/>
          <w:sz w:val="20"/>
        </w:rPr>
        <w:t>a</w:t>
      </w:r>
      <w:r>
        <w:rPr>
          <w:color w:val="231F20"/>
          <w:spacing w:val="-24"/>
          <w:sz w:val="20"/>
        </w:rPr>
        <w:t> </w:t>
      </w:r>
      <w:r>
        <w:rPr>
          <w:color w:val="231F20"/>
          <w:sz w:val="20"/>
        </w:rPr>
        <w:t>high</w:t>
      </w:r>
      <w:r>
        <w:rPr>
          <w:color w:val="231F20"/>
          <w:spacing w:val="-24"/>
          <w:sz w:val="20"/>
        </w:rPr>
        <w:t> </w:t>
      </w:r>
      <w:r>
        <w:rPr>
          <w:color w:val="231F20"/>
          <w:sz w:val="20"/>
        </w:rPr>
        <w:t>quality</w:t>
      </w:r>
      <w:r>
        <w:rPr>
          <w:color w:val="231F20"/>
          <w:spacing w:val="-24"/>
          <w:sz w:val="20"/>
        </w:rPr>
        <w:t> </w:t>
      </w:r>
      <w:r>
        <w:rPr>
          <w:color w:val="231F20"/>
          <w:sz w:val="20"/>
        </w:rPr>
        <w:t>readable</w:t>
      </w:r>
      <w:r>
        <w:rPr>
          <w:color w:val="231F20"/>
          <w:spacing w:val="-24"/>
          <w:sz w:val="20"/>
        </w:rPr>
        <w:t> </w:t>
      </w:r>
      <w:r>
        <w:rPr>
          <w:color w:val="231F20"/>
          <w:sz w:val="20"/>
        </w:rPr>
        <w:t>manuscript,</w:t>
      </w:r>
      <w:r>
        <w:rPr>
          <w:color w:val="231F20"/>
          <w:spacing w:val="-24"/>
          <w:sz w:val="20"/>
        </w:rPr>
        <w:t> </w:t>
      </w:r>
      <w:r>
        <w:rPr>
          <w:color w:val="231F20"/>
          <w:sz w:val="20"/>
        </w:rPr>
        <w:t>consis- tent with the best traditions of scholarly and erudite writing. Occasional typographical errors and lapses of grammar can be taken care of in the copy-editing phase of the production process.</w:t>
      </w:r>
      <w:r>
        <w:rPr>
          <w:color w:val="231F20"/>
          <w:spacing w:val="-17"/>
          <w:sz w:val="20"/>
        </w:rPr>
        <w:t> </w:t>
      </w:r>
      <w:r>
        <w:rPr>
          <w:color w:val="231F20"/>
          <w:sz w:val="20"/>
        </w:rPr>
        <w:t>Receipt</w:t>
      </w:r>
      <w:r>
        <w:rPr>
          <w:color w:val="231F20"/>
          <w:spacing w:val="-17"/>
          <w:sz w:val="20"/>
        </w:rPr>
        <w:t> </w:t>
      </w:r>
      <w:r>
        <w:rPr>
          <w:color w:val="231F20"/>
          <w:sz w:val="20"/>
        </w:rPr>
        <w:t>of</w:t>
      </w:r>
      <w:r>
        <w:rPr>
          <w:color w:val="231F20"/>
          <w:spacing w:val="-17"/>
          <w:sz w:val="20"/>
        </w:rPr>
        <w:t> </w:t>
      </w:r>
      <w:r>
        <w:rPr>
          <w:color w:val="231F20"/>
          <w:sz w:val="20"/>
        </w:rPr>
        <w:t>a</w:t>
      </w:r>
      <w:r>
        <w:rPr>
          <w:color w:val="231F20"/>
          <w:spacing w:val="-17"/>
          <w:sz w:val="20"/>
        </w:rPr>
        <w:t> </w:t>
      </w:r>
      <w:r>
        <w:rPr>
          <w:color w:val="231F20"/>
          <w:sz w:val="20"/>
        </w:rPr>
        <w:t>paper</w:t>
      </w:r>
      <w:r>
        <w:rPr>
          <w:color w:val="231F20"/>
          <w:spacing w:val="-17"/>
          <w:sz w:val="20"/>
        </w:rPr>
        <w:t> </w:t>
      </w:r>
      <w:r>
        <w:rPr>
          <w:color w:val="231F20"/>
          <w:sz w:val="20"/>
        </w:rPr>
        <w:t>whose</w:t>
      </w:r>
      <w:r>
        <w:rPr>
          <w:color w:val="231F20"/>
          <w:spacing w:val="-17"/>
          <w:sz w:val="20"/>
        </w:rPr>
        <w:t> </w:t>
      </w:r>
      <w:r>
        <w:rPr>
          <w:color w:val="231F20"/>
          <w:sz w:val="20"/>
        </w:rPr>
        <w:t>grammatical</w:t>
      </w:r>
      <w:r>
        <w:rPr>
          <w:color w:val="231F20"/>
          <w:spacing w:val="-17"/>
          <w:sz w:val="20"/>
        </w:rPr>
        <w:t> </w:t>
      </w:r>
      <w:r>
        <w:rPr>
          <w:color w:val="231F20"/>
          <w:sz w:val="20"/>
        </w:rPr>
        <w:t>and</w:t>
      </w:r>
      <w:r>
        <w:rPr>
          <w:color w:val="231F20"/>
          <w:spacing w:val="-17"/>
          <w:sz w:val="20"/>
        </w:rPr>
        <w:t> </w:t>
      </w:r>
      <w:r>
        <w:rPr>
          <w:color w:val="231F20"/>
          <w:sz w:val="20"/>
        </w:rPr>
        <w:t>style</w:t>
      </w:r>
      <w:r>
        <w:rPr>
          <w:color w:val="231F20"/>
          <w:spacing w:val="-17"/>
          <w:sz w:val="20"/>
        </w:rPr>
        <w:t> </w:t>
      </w:r>
      <w:r>
        <w:rPr>
          <w:color w:val="231F20"/>
          <w:sz w:val="20"/>
        </w:rPr>
        <w:t>errors are so </w:t>
      </w:r>
      <w:r>
        <w:rPr>
          <w:color w:val="231F20"/>
          <w:spacing w:val="-3"/>
          <w:sz w:val="20"/>
        </w:rPr>
        <w:t>excessive </w:t>
      </w:r>
      <w:r>
        <w:rPr>
          <w:color w:val="231F20"/>
          <w:sz w:val="20"/>
        </w:rPr>
        <w:t>that they cannot be easily fixed by copy- editing will generally result in the authors being notified that the</w:t>
      </w:r>
      <w:r>
        <w:rPr>
          <w:color w:val="231F20"/>
          <w:spacing w:val="-14"/>
          <w:sz w:val="20"/>
        </w:rPr>
        <w:t> </w:t>
      </w:r>
      <w:r>
        <w:rPr>
          <w:color w:val="231F20"/>
          <w:sz w:val="20"/>
        </w:rPr>
        <w:t>submission</w:t>
      </w:r>
      <w:r>
        <w:rPr>
          <w:color w:val="231F20"/>
          <w:spacing w:val="-14"/>
          <w:sz w:val="20"/>
        </w:rPr>
        <w:t> </w:t>
      </w:r>
      <w:r>
        <w:rPr>
          <w:color w:val="231F20"/>
          <w:sz w:val="20"/>
        </w:rPr>
        <w:t>is</w:t>
      </w:r>
      <w:r>
        <w:rPr>
          <w:color w:val="231F20"/>
          <w:spacing w:val="-14"/>
          <w:sz w:val="20"/>
        </w:rPr>
        <w:t> </w:t>
      </w:r>
      <w:r>
        <w:rPr>
          <w:color w:val="231F20"/>
          <w:sz w:val="20"/>
        </w:rPr>
        <w:t>not</w:t>
      </w:r>
      <w:r>
        <w:rPr>
          <w:color w:val="231F20"/>
          <w:spacing w:val="-14"/>
          <w:sz w:val="20"/>
        </w:rPr>
        <w:t> </w:t>
      </w:r>
      <w:r>
        <w:rPr>
          <w:color w:val="231F20"/>
          <w:sz w:val="20"/>
        </w:rPr>
        <w:t>acceptable.</w:t>
      </w:r>
      <w:r>
        <w:rPr>
          <w:color w:val="231F20"/>
          <w:spacing w:val="-14"/>
          <w:sz w:val="20"/>
        </w:rPr>
        <w:t> </w:t>
      </w:r>
      <w:r>
        <w:rPr>
          <w:color w:val="231F20"/>
          <w:sz w:val="20"/>
        </w:rPr>
        <w:t>Receipt</w:t>
      </w:r>
      <w:r>
        <w:rPr>
          <w:color w:val="231F20"/>
          <w:spacing w:val="-14"/>
          <w:sz w:val="20"/>
        </w:rPr>
        <w:t> </w:t>
      </w:r>
      <w:r>
        <w:rPr>
          <w:color w:val="231F20"/>
          <w:sz w:val="20"/>
        </w:rPr>
        <w:t>of</w:t>
      </w:r>
      <w:r>
        <w:rPr>
          <w:color w:val="231F20"/>
          <w:spacing w:val="-14"/>
          <w:sz w:val="20"/>
        </w:rPr>
        <w:t> </w:t>
      </w:r>
      <w:r>
        <w:rPr>
          <w:color w:val="231F20"/>
          <w:sz w:val="20"/>
        </w:rPr>
        <w:t>such</w:t>
      </w:r>
      <w:r>
        <w:rPr>
          <w:color w:val="231F20"/>
          <w:spacing w:val="-14"/>
          <w:sz w:val="20"/>
        </w:rPr>
        <w:t> </w:t>
      </w:r>
      <w:r>
        <w:rPr>
          <w:color w:val="231F20"/>
          <w:sz w:val="20"/>
        </w:rPr>
        <w:t>a</w:t>
      </w:r>
      <w:r>
        <w:rPr>
          <w:color w:val="231F20"/>
          <w:spacing w:val="-14"/>
          <w:sz w:val="20"/>
        </w:rPr>
        <w:t> </w:t>
      </w:r>
      <w:r>
        <w:rPr>
          <w:color w:val="231F20"/>
          <w:sz w:val="20"/>
        </w:rPr>
        <w:t>notification should not be construed as a rejection of the manuscript—the authors</w:t>
      </w:r>
      <w:r>
        <w:rPr>
          <w:color w:val="231F20"/>
          <w:spacing w:val="-16"/>
          <w:sz w:val="20"/>
        </w:rPr>
        <w:t> </w:t>
      </w:r>
      <w:r>
        <w:rPr>
          <w:color w:val="231F20"/>
          <w:sz w:val="20"/>
        </w:rPr>
        <w:t>should</w:t>
      </w:r>
      <w:r>
        <w:rPr>
          <w:color w:val="231F20"/>
          <w:spacing w:val="-16"/>
          <w:sz w:val="20"/>
        </w:rPr>
        <w:t> </w:t>
      </w:r>
      <w:r>
        <w:rPr>
          <w:color w:val="231F20"/>
          <w:sz w:val="20"/>
        </w:rPr>
        <w:t>take</w:t>
      </w:r>
      <w:r>
        <w:rPr>
          <w:color w:val="231F20"/>
          <w:spacing w:val="-16"/>
          <w:sz w:val="20"/>
        </w:rPr>
        <w:t> </w:t>
      </w:r>
      <w:r>
        <w:rPr>
          <w:color w:val="231F20"/>
          <w:sz w:val="20"/>
        </w:rPr>
        <w:t>steps,</w:t>
      </w:r>
      <w:r>
        <w:rPr>
          <w:color w:val="231F20"/>
          <w:spacing w:val="-16"/>
          <w:sz w:val="20"/>
        </w:rPr>
        <w:t> </w:t>
      </w:r>
      <w:r>
        <w:rPr>
          <w:color w:val="231F20"/>
          <w:sz w:val="20"/>
        </w:rPr>
        <w:t>possibly</w:t>
      </w:r>
      <w:r>
        <w:rPr>
          <w:color w:val="231F20"/>
          <w:spacing w:val="-16"/>
          <w:sz w:val="20"/>
        </w:rPr>
        <w:t> </w:t>
      </w:r>
      <w:r>
        <w:rPr>
          <w:color w:val="231F20"/>
          <w:sz w:val="20"/>
        </w:rPr>
        <w:t>with</w:t>
      </w:r>
      <w:r>
        <w:rPr>
          <w:color w:val="231F20"/>
          <w:spacing w:val="-16"/>
          <w:sz w:val="20"/>
        </w:rPr>
        <w:t> </w:t>
      </w:r>
      <w:r>
        <w:rPr>
          <w:color w:val="231F20"/>
          <w:sz w:val="20"/>
        </w:rPr>
        <w:t>external</w:t>
      </w:r>
      <w:r>
        <w:rPr>
          <w:color w:val="231F20"/>
          <w:spacing w:val="-16"/>
          <w:sz w:val="20"/>
        </w:rPr>
        <w:t> </w:t>
      </w:r>
      <w:r>
        <w:rPr>
          <w:color w:val="231F20"/>
          <w:sz w:val="20"/>
        </w:rPr>
        <w:t>help,</w:t>
      </w:r>
      <w:r>
        <w:rPr>
          <w:color w:val="231F20"/>
          <w:spacing w:val="-16"/>
          <w:sz w:val="20"/>
        </w:rPr>
        <w:t> </w:t>
      </w:r>
      <w:r>
        <w:rPr>
          <w:color w:val="231F20"/>
          <w:sz w:val="20"/>
        </w:rPr>
        <w:t>to</w:t>
      </w:r>
      <w:r>
        <w:rPr>
          <w:color w:val="231F20"/>
          <w:spacing w:val="-16"/>
          <w:sz w:val="20"/>
        </w:rPr>
        <w:t> </w:t>
      </w:r>
      <w:r>
        <w:rPr>
          <w:color w:val="231F20"/>
          <w:sz w:val="20"/>
        </w:rPr>
        <w:t>revise the</w:t>
      </w:r>
      <w:r>
        <w:rPr>
          <w:color w:val="231F20"/>
          <w:spacing w:val="-26"/>
          <w:sz w:val="20"/>
        </w:rPr>
        <w:t> </w:t>
      </w:r>
      <w:r>
        <w:rPr>
          <w:color w:val="231F20"/>
          <w:sz w:val="20"/>
        </w:rPr>
        <w:t>manuscript</w:t>
      </w:r>
      <w:r>
        <w:rPr>
          <w:color w:val="231F20"/>
          <w:spacing w:val="-26"/>
          <w:sz w:val="20"/>
        </w:rPr>
        <w:t> </w:t>
      </w:r>
      <w:r>
        <w:rPr>
          <w:color w:val="231F20"/>
          <w:sz w:val="20"/>
        </w:rPr>
        <w:t>so</w:t>
      </w:r>
      <w:r>
        <w:rPr>
          <w:color w:val="231F20"/>
          <w:spacing w:val="-26"/>
          <w:sz w:val="20"/>
        </w:rPr>
        <w:t> </w:t>
      </w:r>
      <w:r>
        <w:rPr>
          <w:color w:val="231F20"/>
          <w:sz w:val="20"/>
        </w:rPr>
        <w:t>that</w:t>
      </w:r>
      <w:r>
        <w:rPr>
          <w:color w:val="231F20"/>
          <w:spacing w:val="-26"/>
          <w:sz w:val="20"/>
        </w:rPr>
        <w:t> </w:t>
      </w:r>
      <w:r>
        <w:rPr>
          <w:color w:val="231F20"/>
          <w:sz w:val="20"/>
        </w:rPr>
        <w:t>it</w:t>
      </w:r>
      <w:r>
        <w:rPr>
          <w:color w:val="231F20"/>
          <w:spacing w:val="-26"/>
          <w:sz w:val="20"/>
        </w:rPr>
        <w:t> </w:t>
      </w:r>
      <w:r>
        <w:rPr>
          <w:color w:val="231F20"/>
          <w:sz w:val="20"/>
        </w:rPr>
        <w:t>overcomes</w:t>
      </w:r>
      <w:r>
        <w:rPr>
          <w:color w:val="231F20"/>
          <w:spacing w:val="-26"/>
          <w:sz w:val="20"/>
        </w:rPr>
        <w:t> </w:t>
      </w:r>
      <w:r>
        <w:rPr>
          <w:color w:val="231F20"/>
          <w:sz w:val="20"/>
        </w:rPr>
        <w:t>these</w:t>
      </w:r>
      <w:r>
        <w:rPr>
          <w:color w:val="231F20"/>
          <w:spacing w:val="-26"/>
          <w:sz w:val="20"/>
        </w:rPr>
        <w:t> </w:t>
      </w:r>
      <w:r>
        <w:rPr>
          <w:color w:val="231F20"/>
          <w:sz w:val="20"/>
        </w:rPr>
        <w:t>deficiencies.</w:t>
      </w:r>
      <w:r>
        <w:rPr>
          <w:color w:val="231F20"/>
          <w:spacing w:val="-26"/>
          <w:sz w:val="20"/>
        </w:rPr>
        <w:t> </w:t>
      </w:r>
      <w:r>
        <w:rPr>
          <w:color w:val="231F20"/>
          <w:sz w:val="20"/>
        </w:rPr>
        <w:t>(Authors needing</w:t>
      </w:r>
      <w:r>
        <w:rPr>
          <w:color w:val="231F20"/>
          <w:spacing w:val="-10"/>
          <w:sz w:val="20"/>
        </w:rPr>
        <w:t> </w:t>
      </w:r>
      <w:r>
        <w:rPr>
          <w:color w:val="231F20"/>
          <w:sz w:val="20"/>
        </w:rPr>
        <w:t>help</w:t>
      </w:r>
      <w:r>
        <w:rPr>
          <w:color w:val="231F20"/>
          <w:spacing w:val="-10"/>
          <w:sz w:val="20"/>
        </w:rPr>
        <w:t> </w:t>
      </w:r>
      <w:r>
        <w:rPr>
          <w:color w:val="231F20"/>
          <w:sz w:val="20"/>
        </w:rPr>
        <w:t>or</w:t>
      </w:r>
      <w:r>
        <w:rPr>
          <w:color w:val="231F20"/>
          <w:spacing w:val="-10"/>
          <w:sz w:val="20"/>
        </w:rPr>
        <w:t> </w:t>
      </w:r>
      <w:r>
        <w:rPr>
          <w:color w:val="231F20"/>
          <w:sz w:val="20"/>
        </w:rPr>
        <w:t>advice</w:t>
      </w:r>
      <w:r>
        <w:rPr>
          <w:color w:val="231F20"/>
          <w:spacing w:val="-10"/>
          <w:sz w:val="20"/>
        </w:rPr>
        <w:t> </w:t>
      </w:r>
      <w:r>
        <w:rPr>
          <w:color w:val="231F20"/>
          <w:sz w:val="20"/>
        </w:rPr>
        <w:t>on</w:t>
      </w:r>
      <w:r>
        <w:rPr>
          <w:color w:val="231F20"/>
          <w:spacing w:val="-10"/>
          <w:sz w:val="20"/>
        </w:rPr>
        <w:t> </w:t>
      </w:r>
      <w:r>
        <w:rPr>
          <w:color w:val="231F20"/>
          <w:sz w:val="20"/>
        </w:rPr>
        <w:t>scientific</w:t>
      </w:r>
      <w:r>
        <w:rPr>
          <w:color w:val="231F20"/>
          <w:spacing w:val="-10"/>
          <w:sz w:val="20"/>
        </w:rPr>
        <w:t> </w:t>
      </w:r>
      <w:r>
        <w:rPr>
          <w:color w:val="231F20"/>
          <w:sz w:val="20"/>
        </w:rPr>
        <w:t>writing</w:t>
      </w:r>
      <w:r>
        <w:rPr>
          <w:color w:val="231F20"/>
          <w:spacing w:val="-10"/>
          <w:sz w:val="20"/>
        </w:rPr>
        <w:t> </w:t>
      </w:r>
      <w:r>
        <w:rPr>
          <w:color w:val="231F20"/>
          <w:sz w:val="20"/>
        </w:rPr>
        <w:t>in</w:t>
      </w:r>
      <w:r>
        <w:rPr>
          <w:color w:val="231F20"/>
          <w:spacing w:val="-10"/>
          <w:sz w:val="20"/>
        </w:rPr>
        <w:t> </w:t>
      </w:r>
      <w:r>
        <w:rPr>
          <w:color w:val="231F20"/>
          <w:sz w:val="20"/>
        </w:rPr>
        <w:t>the</w:t>
      </w:r>
      <w:r>
        <w:rPr>
          <w:color w:val="231F20"/>
          <w:spacing w:val="-10"/>
          <w:sz w:val="20"/>
        </w:rPr>
        <w:t> </w:t>
      </w:r>
      <w:r>
        <w:rPr>
          <w:color w:val="231F20"/>
          <w:sz w:val="20"/>
        </w:rPr>
        <w:t>English</w:t>
      </w:r>
      <w:r>
        <w:rPr>
          <w:color w:val="231F20"/>
          <w:spacing w:val="-10"/>
          <w:sz w:val="20"/>
        </w:rPr>
        <w:t> </w:t>
      </w:r>
      <w:r>
        <w:rPr>
          <w:color w:val="231F20"/>
          <w:sz w:val="20"/>
        </w:rPr>
        <w:t>lan- guage are encouraged to contact colleagues, both within and outside their </w:t>
      </w:r>
      <w:r>
        <w:rPr>
          <w:color w:val="231F20"/>
          <w:spacing w:val="-3"/>
          <w:sz w:val="20"/>
        </w:rPr>
        <w:t>own </w:t>
      </w:r>
      <w:r>
        <w:rPr>
          <w:color w:val="231F20"/>
          <w:sz w:val="20"/>
        </w:rPr>
        <w:t>institutions, to crititque the writing in their manuscripts. Unfortunately, the staff of the </w:t>
      </w:r>
      <w:r>
        <w:rPr>
          <w:i/>
          <w:color w:val="231F20"/>
          <w:sz w:val="20"/>
        </w:rPr>
        <w:t>Journal </w:t>
      </w:r>
      <w:r>
        <w:rPr>
          <w:color w:val="231F20"/>
          <w:sz w:val="20"/>
        </w:rPr>
        <w:t>does not </w:t>
      </w:r>
      <w:r>
        <w:rPr>
          <w:color w:val="231F20"/>
          <w:spacing w:val="-3"/>
          <w:sz w:val="20"/>
        </w:rPr>
        <w:t>have</w:t>
      </w:r>
      <w:r>
        <w:rPr>
          <w:color w:val="231F20"/>
          <w:spacing w:val="-5"/>
          <w:sz w:val="20"/>
        </w:rPr>
        <w:t> </w:t>
      </w:r>
      <w:r>
        <w:rPr>
          <w:color w:val="231F20"/>
          <w:sz w:val="20"/>
        </w:rPr>
        <w:t>the</w:t>
      </w:r>
      <w:r>
        <w:rPr>
          <w:color w:val="231F20"/>
          <w:spacing w:val="-5"/>
          <w:sz w:val="20"/>
        </w:rPr>
        <w:t> </w:t>
      </w:r>
      <w:r>
        <w:rPr>
          <w:color w:val="231F20"/>
          <w:sz w:val="20"/>
        </w:rPr>
        <w:t>time</w:t>
      </w:r>
      <w:r>
        <w:rPr>
          <w:color w:val="231F20"/>
          <w:spacing w:val="-5"/>
          <w:sz w:val="20"/>
        </w:rPr>
        <w:t> </w:t>
      </w:r>
      <w:r>
        <w:rPr>
          <w:color w:val="231F20"/>
          <w:sz w:val="20"/>
        </w:rPr>
        <w:t>to</w:t>
      </w:r>
      <w:r>
        <w:rPr>
          <w:color w:val="231F20"/>
          <w:spacing w:val="-5"/>
          <w:sz w:val="20"/>
        </w:rPr>
        <w:t> </w:t>
      </w:r>
      <w:r>
        <w:rPr>
          <w:color w:val="231F20"/>
          <w:sz w:val="20"/>
        </w:rPr>
        <w:t>do</w:t>
      </w:r>
      <w:r>
        <w:rPr>
          <w:color w:val="231F20"/>
          <w:spacing w:val="-5"/>
          <w:sz w:val="20"/>
        </w:rPr>
        <w:t> </w:t>
      </w:r>
      <w:r>
        <w:rPr>
          <w:color w:val="231F20"/>
          <w:sz w:val="20"/>
        </w:rPr>
        <w:t>this</w:t>
      </w:r>
      <w:r>
        <w:rPr>
          <w:color w:val="231F20"/>
          <w:spacing w:val="-5"/>
          <w:sz w:val="20"/>
        </w:rPr>
        <w:t> </w:t>
      </w:r>
      <w:r>
        <w:rPr>
          <w:color w:val="231F20"/>
          <w:sz w:val="20"/>
        </w:rPr>
        <w:t>on</w:t>
      </w:r>
      <w:r>
        <w:rPr>
          <w:color w:val="231F20"/>
          <w:spacing w:val="-5"/>
          <w:sz w:val="20"/>
        </w:rPr>
        <w:t> </w:t>
      </w:r>
      <w:r>
        <w:rPr>
          <w:color w:val="231F20"/>
          <w:sz w:val="20"/>
        </w:rPr>
        <w:t>a</w:t>
      </w:r>
      <w:r>
        <w:rPr>
          <w:color w:val="231F20"/>
          <w:spacing w:val="-5"/>
          <w:sz w:val="20"/>
        </w:rPr>
        <w:t> </w:t>
      </w:r>
      <w:r>
        <w:rPr>
          <w:color w:val="231F20"/>
          <w:sz w:val="20"/>
        </w:rPr>
        <w:t>routine</w:t>
      </w:r>
      <w:r>
        <w:rPr>
          <w:color w:val="231F20"/>
          <w:spacing w:val="-5"/>
          <w:sz w:val="20"/>
        </w:rPr>
        <w:t> </w:t>
      </w:r>
      <w:r>
        <w:rPr>
          <w:color w:val="231F20"/>
          <w:sz w:val="20"/>
        </w:rPr>
        <w:t>basis.)</w:t>
      </w:r>
    </w:p>
    <w:p>
      <w:pPr>
        <w:spacing w:line="249" w:lineRule="auto" w:before="3"/>
        <w:ind w:left="100" w:right="1" w:firstLine="360"/>
        <w:jc w:val="both"/>
        <w:rPr>
          <w:sz w:val="20"/>
        </w:rPr>
      </w:pPr>
      <w:r>
        <w:rPr>
          <w:color w:val="231F20"/>
          <w:sz w:val="20"/>
        </w:rPr>
        <w:t>There are some minor discrepancies in the stylistic rules that</w:t>
      </w:r>
      <w:r>
        <w:rPr>
          <w:color w:val="231F20"/>
          <w:spacing w:val="-16"/>
          <w:sz w:val="20"/>
        </w:rPr>
        <w:t> </w:t>
      </w:r>
      <w:r>
        <w:rPr>
          <w:color w:val="231F20"/>
          <w:sz w:val="20"/>
        </w:rPr>
        <w:t>are</w:t>
      </w:r>
      <w:r>
        <w:rPr>
          <w:color w:val="231F20"/>
          <w:spacing w:val="-16"/>
          <w:sz w:val="20"/>
        </w:rPr>
        <w:t> </w:t>
      </w:r>
      <w:r>
        <w:rPr>
          <w:color w:val="231F20"/>
          <w:sz w:val="20"/>
        </w:rPr>
        <w:t>prescribed</w:t>
      </w:r>
      <w:r>
        <w:rPr>
          <w:color w:val="231F20"/>
          <w:spacing w:val="-16"/>
          <w:sz w:val="20"/>
        </w:rPr>
        <w:t> </w:t>
      </w:r>
      <w:r>
        <w:rPr>
          <w:color w:val="231F20"/>
          <w:sz w:val="20"/>
        </w:rPr>
        <w:t>in</w:t>
      </w:r>
      <w:r>
        <w:rPr>
          <w:color w:val="231F20"/>
          <w:spacing w:val="-16"/>
          <w:sz w:val="20"/>
        </w:rPr>
        <w:t> </w:t>
      </w:r>
      <w:r>
        <w:rPr>
          <w:color w:val="231F20"/>
          <w:sz w:val="20"/>
        </w:rPr>
        <w:t>various</w:t>
      </w:r>
      <w:r>
        <w:rPr>
          <w:color w:val="231F20"/>
          <w:spacing w:val="-16"/>
          <w:sz w:val="20"/>
        </w:rPr>
        <w:t> </w:t>
      </w:r>
      <w:r>
        <w:rPr>
          <w:color w:val="231F20"/>
          <w:sz w:val="20"/>
        </w:rPr>
        <w:t>references—these</w:t>
      </w:r>
      <w:r>
        <w:rPr>
          <w:color w:val="231F20"/>
          <w:spacing w:val="-16"/>
          <w:sz w:val="20"/>
        </w:rPr>
        <w:t> </w:t>
      </w:r>
      <w:r>
        <w:rPr>
          <w:color w:val="231F20"/>
          <w:sz w:val="20"/>
        </w:rPr>
        <w:t>generally</w:t>
      </w:r>
      <w:r>
        <w:rPr>
          <w:color w:val="231F20"/>
          <w:spacing w:val="-16"/>
          <w:sz w:val="20"/>
        </w:rPr>
        <w:t> </w:t>
      </w:r>
      <w:r>
        <w:rPr>
          <w:color w:val="231F20"/>
          <w:sz w:val="20"/>
        </w:rPr>
        <w:t>arise because of the differences in priorities that are set in</w:t>
      </w:r>
      <w:r>
        <w:rPr>
          <w:color w:val="231F20"/>
          <w:spacing w:val="-5"/>
          <w:sz w:val="20"/>
        </w:rPr>
        <w:t> </w:t>
      </w:r>
      <w:r>
        <w:rPr>
          <w:color w:val="231F20"/>
          <w:sz w:val="20"/>
        </w:rPr>
        <w:t>different publication categories. Newspapers, for example, put high emphasis on the efficient use of limited space for </w:t>
      </w:r>
      <w:r>
        <w:rPr>
          <w:color w:val="231F20"/>
          <w:spacing w:val="-3"/>
          <w:sz w:val="20"/>
        </w:rPr>
        <w:t>conveying </w:t>
      </w:r>
      <w:r>
        <w:rPr>
          <w:color w:val="231F20"/>
          <w:sz w:val="20"/>
        </w:rPr>
        <w:t>the news and for catching the interest of their readers. For scholarly journals, on the other hand, the overwhelming priority is </w:t>
      </w:r>
      <w:r>
        <w:rPr>
          <w:color w:val="231F20"/>
          <w:spacing w:val="-3"/>
          <w:sz w:val="20"/>
        </w:rPr>
        <w:t>clarity. </w:t>
      </w:r>
      <w:r>
        <w:rPr>
          <w:color w:val="231F20"/>
          <w:sz w:val="20"/>
        </w:rPr>
        <w:t>In the references cited above, this is the basis for most of the stated rules. In following this tradition, the </w:t>
      </w:r>
      <w:r>
        <w:rPr>
          <w:i/>
          <w:color w:val="231F20"/>
          <w:sz w:val="20"/>
        </w:rPr>
        <w:t>Journal, </w:t>
      </w:r>
      <w:r>
        <w:rPr>
          <w:color w:val="231F20"/>
          <w:sz w:val="20"/>
        </w:rPr>
        <w:t>for example, requires a rigorous adherence to</w:t>
      </w:r>
      <w:r>
        <w:rPr>
          <w:color w:val="231F20"/>
          <w:spacing w:val="-24"/>
          <w:sz w:val="20"/>
        </w:rPr>
        <w:t> </w:t>
      </w:r>
      <w:r>
        <w:rPr>
          <w:color w:val="231F20"/>
          <w:sz w:val="20"/>
        </w:rPr>
        <w:t>the serial</w:t>
      </w:r>
      <w:r>
        <w:rPr>
          <w:color w:val="231F20"/>
          <w:spacing w:val="-10"/>
          <w:sz w:val="20"/>
        </w:rPr>
        <w:t> </w:t>
      </w:r>
      <w:r>
        <w:rPr>
          <w:color w:val="231F20"/>
          <w:sz w:val="20"/>
        </w:rPr>
        <w:t>comma</w:t>
      </w:r>
      <w:r>
        <w:rPr>
          <w:color w:val="231F20"/>
          <w:spacing w:val="-10"/>
          <w:sz w:val="20"/>
        </w:rPr>
        <w:t> </w:t>
      </w:r>
      <w:r>
        <w:rPr>
          <w:color w:val="231F20"/>
          <w:sz w:val="20"/>
        </w:rPr>
        <w:t>rule</w:t>
      </w:r>
      <w:r>
        <w:rPr>
          <w:color w:val="231F20"/>
          <w:spacing w:val="-10"/>
          <w:sz w:val="20"/>
        </w:rPr>
        <w:t> </w:t>
      </w:r>
      <w:r>
        <w:rPr>
          <w:color w:val="231F20"/>
          <w:spacing w:val="-3"/>
          <w:sz w:val="20"/>
        </w:rPr>
        <w:t>(Strunk’s</w:t>
      </w:r>
      <w:r>
        <w:rPr>
          <w:color w:val="231F20"/>
          <w:spacing w:val="-10"/>
          <w:sz w:val="20"/>
        </w:rPr>
        <w:t> </w:t>
      </w:r>
      <w:r>
        <w:rPr>
          <w:color w:val="231F20"/>
          <w:sz w:val="20"/>
        </w:rPr>
        <w:t>rule</w:t>
      </w:r>
      <w:r>
        <w:rPr>
          <w:color w:val="231F20"/>
          <w:spacing w:val="-10"/>
          <w:sz w:val="20"/>
        </w:rPr>
        <w:t> </w:t>
      </w:r>
      <w:r>
        <w:rPr>
          <w:color w:val="231F20"/>
          <w:sz w:val="20"/>
        </w:rPr>
        <w:t>number</w:t>
      </w:r>
      <w:r>
        <w:rPr>
          <w:color w:val="231F20"/>
          <w:spacing w:val="-10"/>
          <w:sz w:val="20"/>
        </w:rPr>
        <w:t> </w:t>
      </w:r>
      <w:r>
        <w:rPr>
          <w:color w:val="231F20"/>
          <w:sz w:val="20"/>
        </w:rPr>
        <w:t>2):</w:t>
      </w:r>
      <w:r>
        <w:rPr>
          <w:color w:val="231F20"/>
          <w:spacing w:val="-10"/>
          <w:sz w:val="20"/>
        </w:rPr>
        <w:t> </w:t>
      </w:r>
      <w:r>
        <w:rPr>
          <w:color w:val="231F20"/>
          <w:sz w:val="20"/>
        </w:rPr>
        <w:t>In</w:t>
      </w:r>
      <w:r>
        <w:rPr>
          <w:color w:val="231F20"/>
          <w:spacing w:val="-10"/>
          <w:sz w:val="20"/>
        </w:rPr>
        <w:t> </w:t>
      </w:r>
      <w:r>
        <w:rPr>
          <w:color w:val="231F20"/>
          <w:sz w:val="20"/>
        </w:rPr>
        <w:t>a</w:t>
      </w:r>
      <w:r>
        <w:rPr>
          <w:color w:val="231F20"/>
          <w:spacing w:val="-10"/>
          <w:sz w:val="20"/>
        </w:rPr>
        <w:t> </w:t>
      </w:r>
      <w:r>
        <w:rPr>
          <w:color w:val="231F20"/>
          <w:sz w:val="20"/>
        </w:rPr>
        <w:t>series</w:t>
      </w:r>
      <w:r>
        <w:rPr>
          <w:color w:val="231F20"/>
          <w:spacing w:val="-10"/>
          <w:sz w:val="20"/>
        </w:rPr>
        <w:t> </w:t>
      </w:r>
      <w:r>
        <w:rPr>
          <w:color w:val="231F20"/>
          <w:sz w:val="20"/>
        </w:rPr>
        <w:t>of</w:t>
      </w:r>
      <w:r>
        <w:rPr>
          <w:color w:val="231F20"/>
          <w:spacing w:val="-10"/>
          <w:sz w:val="20"/>
        </w:rPr>
        <w:t> </w:t>
      </w:r>
      <w:r>
        <w:rPr>
          <w:color w:val="231F20"/>
          <w:sz w:val="20"/>
        </w:rPr>
        <w:t>three or more terms with a single conjunction, use a comma after each</w:t>
      </w:r>
      <w:r>
        <w:rPr>
          <w:color w:val="231F20"/>
          <w:spacing w:val="-14"/>
          <w:sz w:val="20"/>
        </w:rPr>
        <w:t> </w:t>
      </w:r>
      <w:r>
        <w:rPr>
          <w:color w:val="231F20"/>
          <w:sz w:val="20"/>
        </w:rPr>
        <w:t>term</w:t>
      </w:r>
      <w:r>
        <w:rPr>
          <w:color w:val="231F20"/>
          <w:spacing w:val="-14"/>
          <w:sz w:val="20"/>
        </w:rPr>
        <w:t> </w:t>
      </w:r>
      <w:r>
        <w:rPr>
          <w:color w:val="231F20"/>
          <w:sz w:val="20"/>
        </w:rPr>
        <w:t>except</w:t>
      </w:r>
      <w:r>
        <w:rPr>
          <w:color w:val="231F20"/>
          <w:spacing w:val="-14"/>
          <w:sz w:val="20"/>
        </w:rPr>
        <w:t> </w:t>
      </w:r>
      <w:r>
        <w:rPr>
          <w:color w:val="231F20"/>
          <w:sz w:val="20"/>
        </w:rPr>
        <w:t>the</w:t>
      </w:r>
      <w:r>
        <w:rPr>
          <w:color w:val="231F20"/>
          <w:spacing w:val="-14"/>
          <w:sz w:val="20"/>
        </w:rPr>
        <w:t> </w:t>
      </w:r>
      <w:r>
        <w:rPr>
          <w:color w:val="231F20"/>
          <w:sz w:val="20"/>
        </w:rPr>
        <w:t>last.</w:t>
      </w:r>
      <w:r>
        <w:rPr>
          <w:color w:val="231F20"/>
          <w:spacing w:val="-14"/>
          <w:sz w:val="20"/>
        </w:rPr>
        <w:t> </w:t>
      </w:r>
      <w:r>
        <w:rPr>
          <w:color w:val="231F20"/>
          <w:sz w:val="20"/>
        </w:rPr>
        <w:t>Thus</w:t>
      </w:r>
      <w:r>
        <w:rPr>
          <w:color w:val="231F20"/>
          <w:spacing w:val="-14"/>
          <w:sz w:val="20"/>
        </w:rPr>
        <w:t> </w:t>
      </w:r>
      <w:r>
        <w:rPr>
          <w:color w:val="231F20"/>
          <w:sz w:val="20"/>
        </w:rPr>
        <w:t>a</w:t>
      </w:r>
      <w:r>
        <w:rPr>
          <w:color w:val="231F20"/>
          <w:spacing w:val="-14"/>
          <w:sz w:val="20"/>
        </w:rPr>
        <w:t> </w:t>
      </w:r>
      <w:r>
        <w:rPr>
          <w:color w:val="231F20"/>
          <w:spacing w:val="-4"/>
          <w:sz w:val="20"/>
        </w:rPr>
        <w:t>JASA</w:t>
      </w:r>
      <w:r>
        <w:rPr>
          <w:color w:val="231F20"/>
          <w:spacing w:val="-14"/>
          <w:sz w:val="20"/>
        </w:rPr>
        <w:t> </w:t>
      </w:r>
      <w:r>
        <w:rPr>
          <w:color w:val="231F20"/>
          <w:sz w:val="20"/>
        </w:rPr>
        <w:t>manuscript</w:t>
      </w:r>
      <w:r>
        <w:rPr>
          <w:color w:val="231F20"/>
          <w:spacing w:val="-14"/>
          <w:sz w:val="20"/>
        </w:rPr>
        <w:t> </w:t>
      </w:r>
      <w:r>
        <w:rPr>
          <w:color w:val="231F20"/>
          <w:sz w:val="20"/>
        </w:rPr>
        <w:t>would</w:t>
      </w:r>
      <w:r>
        <w:rPr>
          <w:color w:val="231F20"/>
          <w:spacing w:val="-13"/>
          <w:sz w:val="20"/>
        </w:rPr>
        <w:t> </w:t>
      </w:r>
      <w:r>
        <w:rPr>
          <w:color w:val="231F20"/>
          <w:sz w:val="20"/>
        </w:rPr>
        <w:t>refer to the “theory of Rayleigh, Helmholtz, and Kirchhoff” rather than</w:t>
      </w:r>
      <w:r>
        <w:rPr>
          <w:color w:val="231F20"/>
          <w:spacing w:val="-6"/>
          <w:sz w:val="20"/>
        </w:rPr>
        <w:t> </w:t>
      </w:r>
      <w:r>
        <w:rPr>
          <w:color w:val="231F20"/>
          <w:sz w:val="20"/>
        </w:rPr>
        <w:t>to</w:t>
      </w:r>
      <w:r>
        <w:rPr>
          <w:color w:val="231F20"/>
          <w:spacing w:val="-6"/>
          <w:sz w:val="20"/>
        </w:rPr>
        <w:t> </w:t>
      </w:r>
      <w:r>
        <w:rPr>
          <w:color w:val="231F20"/>
          <w:sz w:val="20"/>
        </w:rPr>
        <w:t>the</w:t>
      </w:r>
      <w:r>
        <w:rPr>
          <w:color w:val="231F20"/>
          <w:spacing w:val="-6"/>
          <w:sz w:val="20"/>
        </w:rPr>
        <w:t> </w:t>
      </w:r>
      <w:r>
        <w:rPr>
          <w:color w:val="231F20"/>
          <w:sz w:val="20"/>
        </w:rPr>
        <w:t>“theory</w:t>
      </w:r>
      <w:r>
        <w:rPr>
          <w:color w:val="231F20"/>
          <w:spacing w:val="-6"/>
          <w:sz w:val="20"/>
        </w:rPr>
        <w:t> </w:t>
      </w:r>
      <w:r>
        <w:rPr>
          <w:color w:val="231F20"/>
          <w:sz w:val="20"/>
        </w:rPr>
        <w:t>of</w:t>
      </w:r>
      <w:r>
        <w:rPr>
          <w:color w:val="231F20"/>
          <w:spacing w:val="-6"/>
          <w:sz w:val="20"/>
        </w:rPr>
        <w:t> </w:t>
      </w:r>
      <w:r>
        <w:rPr>
          <w:color w:val="231F20"/>
          <w:sz w:val="20"/>
        </w:rPr>
        <w:t>Rayleigh,</w:t>
      </w:r>
      <w:r>
        <w:rPr>
          <w:color w:val="231F20"/>
          <w:spacing w:val="-6"/>
          <w:sz w:val="20"/>
        </w:rPr>
        <w:t> </w:t>
      </w:r>
      <w:r>
        <w:rPr>
          <w:color w:val="231F20"/>
          <w:sz w:val="20"/>
        </w:rPr>
        <w:t>Helmholtz</w:t>
      </w:r>
      <w:r>
        <w:rPr>
          <w:color w:val="231F20"/>
          <w:spacing w:val="-6"/>
          <w:sz w:val="20"/>
        </w:rPr>
        <w:t> </w:t>
      </w:r>
      <w:r>
        <w:rPr>
          <w:color w:val="231F20"/>
          <w:sz w:val="20"/>
        </w:rPr>
        <w:t>and</w:t>
      </w:r>
      <w:r>
        <w:rPr>
          <w:color w:val="231F20"/>
          <w:spacing w:val="-6"/>
          <w:sz w:val="20"/>
        </w:rPr>
        <w:t> </w:t>
      </w:r>
      <w:r>
        <w:rPr>
          <w:color w:val="231F20"/>
          <w:spacing w:val="-3"/>
          <w:sz w:val="20"/>
        </w:rPr>
        <w:t>Kirchhoff.”</w:t>
      </w:r>
    </w:p>
    <w:p>
      <w:pPr>
        <w:spacing w:line="247" w:lineRule="auto" w:before="1"/>
        <w:ind w:left="100" w:right="0" w:firstLine="360"/>
        <w:jc w:val="both"/>
        <w:rPr>
          <w:sz w:val="20"/>
        </w:rPr>
      </w:pPr>
      <w:r>
        <w:rPr>
          <w:color w:val="231F20"/>
          <w:sz w:val="20"/>
        </w:rPr>
        <w:t>The priority of clarity requires that authors only </w:t>
      </w:r>
      <w:r>
        <w:rPr>
          <w:color w:val="231F20"/>
          <w:spacing w:val="2"/>
          <w:sz w:val="20"/>
        </w:rPr>
        <w:t>use </w:t>
      </w:r>
      <w:r>
        <w:rPr>
          <w:color w:val="231F20"/>
          <w:sz w:val="20"/>
        </w:rPr>
        <w:t>words that are likely to be understood by a large majority of potential readers. Usable words are those whose definitions may be found either in a standard unabridged English dictio- nary (such as the Webster’s Third New International men- tioned above), in a standard scientific dictionary such as the Academic Press Dictionary of Science and Technology,</w:t>
      </w:r>
      <w:r>
        <w:rPr>
          <w:color w:val="231F20"/>
          <w:position w:val="8"/>
          <w:sz w:val="14"/>
        </w:rPr>
        <w:t>10 </w:t>
      </w:r>
      <w:r>
        <w:rPr>
          <w:color w:val="231F20"/>
          <w:sz w:val="20"/>
        </w:rPr>
        <w:t>or in a dictionary specifically devoted to acoustics such as the Dictionary of Acoustics</w:t>
      </w:r>
      <w:r>
        <w:rPr>
          <w:color w:val="231F20"/>
          <w:position w:val="8"/>
          <w:sz w:val="14"/>
        </w:rPr>
        <w:t>11 </w:t>
      </w:r>
      <w:r>
        <w:rPr>
          <w:color w:val="231F20"/>
          <w:sz w:val="20"/>
        </w:rPr>
        <w:t>by C. L. Morfey. In some </w:t>
      </w:r>
      <w:r>
        <w:rPr>
          <w:color w:val="231F20"/>
          <w:spacing w:val="2"/>
          <w:sz w:val="20"/>
        </w:rPr>
        <w:t>cases, </w:t>
      </w:r>
      <w:r>
        <w:rPr>
          <w:color w:val="231F20"/>
          <w:sz w:val="20"/>
        </w:rPr>
        <w:t>words and phrases that are not in any dictionary may be       </w:t>
      </w:r>
      <w:r>
        <w:rPr>
          <w:i/>
          <w:color w:val="231F20"/>
          <w:sz w:val="20"/>
        </w:rPr>
        <w:t>in vogue </w:t>
      </w:r>
      <w:r>
        <w:rPr>
          <w:color w:val="231F20"/>
          <w:sz w:val="20"/>
        </w:rPr>
        <w:t>among some workers in a given field, especially among the authors and their colleagues. Authors must give careful</w:t>
      </w:r>
      <w:r>
        <w:rPr>
          <w:color w:val="231F20"/>
          <w:spacing w:val="27"/>
          <w:sz w:val="20"/>
        </w:rPr>
        <w:t> </w:t>
      </w:r>
      <w:r>
        <w:rPr>
          <w:color w:val="231F20"/>
          <w:sz w:val="20"/>
        </w:rPr>
        <w:t>consideration</w:t>
      </w:r>
      <w:r>
        <w:rPr>
          <w:color w:val="231F20"/>
          <w:spacing w:val="27"/>
          <w:sz w:val="20"/>
        </w:rPr>
        <w:t> </w:t>
      </w:r>
      <w:r>
        <w:rPr>
          <w:color w:val="231F20"/>
          <w:sz w:val="20"/>
        </w:rPr>
        <w:t>to</w:t>
      </w:r>
      <w:r>
        <w:rPr>
          <w:color w:val="231F20"/>
          <w:spacing w:val="27"/>
          <w:sz w:val="20"/>
        </w:rPr>
        <w:t> </w:t>
      </w:r>
      <w:r>
        <w:rPr>
          <w:color w:val="231F20"/>
          <w:sz w:val="20"/>
        </w:rPr>
        <w:t>whether</w:t>
      </w:r>
      <w:r>
        <w:rPr>
          <w:color w:val="231F20"/>
          <w:spacing w:val="27"/>
          <w:sz w:val="20"/>
        </w:rPr>
        <w:t> </w:t>
      </w:r>
      <w:r>
        <w:rPr>
          <w:color w:val="231F20"/>
          <w:sz w:val="20"/>
        </w:rPr>
        <w:t>use</w:t>
      </w:r>
      <w:r>
        <w:rPr>
          <w:color w:val="231F20"/>
          <w:spacing w:val="27"/>
          <w:sz w:val="20"/>
        </w:rPr>
        <w:t> </w:t>
      </w:r>
      <w:r>
        <w:rPr>
          <w:color w:val="231F20"/>
          <w:sz w:val="20"/>
        </w:rPr>
        <w:t>of</w:t>
      </w:r>
      <w:r>
        <w:rPr>
          <w:color w:val="231F20"/>
          <w:spacing w:val="27"/>
          <w:sz w:val="20"/>
        </w:rPr>
        <w:t> </w:t>
      </w:r>
      <w:r>
        <w:rPr>
          <w:color w:val="231F20"/>
          <w:sz w:val="20"/>
        </w:rPr>
        <w:t>such</w:t>
      </w:r>
      <w:r>
        <w:rPr>
          <w:color w:val="231F20"/>
          <w:spacing w:val="27"/>
          <w:sz w:val="20"/>
        </w:rPr>
        <w:t> </w:t>
      </w:r>
      <w:r>
        <w:rPr>
          <w:color w:val="231F20"/>
          <w:sz w:val="20"/>
        </w:rPr>
        <w:t>terms</w:t>
      </w:r>
      <w:r>
        <w:rPr>
          <w:color w:val="231F20"/>
          <w:spacing w:val="27"/>
          <w:sz w:val="20"/>
        </w:rPr>
        <w:t> </w:t>
      </w:r>
      <w:r>
        <w:rPr>
          <w:color w:val="231F20"/>
          <w:sz w:val="20"/>
        </w:rPr>
        <w:t>in</w:t>
      </w:r>
      <w:r>
        <w:rPr>
          <w:color w:val="231F20"/>
          <w:spacing w:val="27"/>
          <w:sz w:val="20"/>
        </w:rPr>
        <w:t> </w:t>
      </w:r>
      <w:r>
        <w:rPr>
          <w:color w:val="231F20"/>
          <w:sz w:val="20"/>
        </w:rPr>
        <w:t>their</w:t>
      </w:r>
    </w:p>
    <w:p>
      <w:pPr>
        <w:spacing w:line="249" w:lineRule="auto" w:before="49"/>
        <w:ind w:left="100" w:right="115" w:firstLine="0"/>
        <w:jc w:val="both"/>
        <w:rPr>
          <w:sz w:val="20"/>
        </w:rPr>
      </w:pPr>
      <w:r>
        <w:rPr/>
        <w:br w:type="column"/>
      </w:r>
      <w:r>
        <w:rPr>
          <w:color w:val="231F20"/>
          <w:sz w:val="20"/>
        </w:rPr>
        <w:t>manuscript is necessary; and if the authors decide to </w:t>
      </w:r>
      <w:r>
        <w:rPr>
          <w:color w:val="231F20"/>
          <w:spacing w:val="2"/>
          <w:sz w:val="20"/>
        </w:rPr>
        <w:t>use </w:t>
      </w:r>
      <w:r>
        <w:rPr>
          <w:color w:val="231F20"/>
          <w:sz w:val="20"/>
        </w:rPr>
        <w:t>them, precise definitions must be stated within the manu- script. Unilateral coinage of new terms by the authors is discouraged. In some cases, words with different meanings and with different spellings are pronounced exactly the  same, and authors must be careful to choose the right spelling. Common errors are to interchange “principal” </w:t>
      </w:r>
      <w:r>
        <w:rPr>
          <w:color w:val="231F20"/>
          <w:spacing w:val="2"/>
          <w:sz w:val="20"/>
        </w:rPr>
        <w:t>and </w:t>
      </w:r>
      <w:r>
        <w:rPr>
          <w:color w:val="231F20"/>
          <w:sz w:val="20"/>
        </w:rPr>
        <w:t>“principle” and to interchange “role” and </w:t>
      </w:r>
      <w:r>
        <w:rPr>
          <w:color w:val="231F20"/>
          <w:spacing w:val="32"/>
          <w:sz w:val="20"/>
        </w:rPr>
        <w:t> </w:t>
      </w:r>
      <w:r>
        <w:rPr>
          <w:color w:val="231F20"/>
          <w:sz w:val="20"/>
        </w:rPr>
        <w:t>“roll.”</w:t>
      </w:r>
    </w:p>
    <w:p>
      <w:pPr>
        <w:pStyle w:val="BodyText"/>
        <w:rPr>
          <w:sz w:val="20"/>
        </w:rPr>
      </w:pPr>
    </w:p>
    <w:p>
      <w:pPr>
        <w:pStyle w:val="ListParagraph"/>
        <w:numPr>
          <w:ilvl w:val="0"/>
          <w:numId w:val="32"/>
        </w:numPr>
        <w:tabs>
          <w:tab w:pos="341" w:val="left" w:leader="none"/>
        </w:tabs>
        <w:spacing w:line="240" w:lineRule="auto" w:before="129" w:after="0"/>
        <w:ind w:left="340" w:right="0" w:hanging="240"/>
        <w:jc w:val="both"/>
        <w:rPr>
          <w:rFonts w:ascii="Arial"/>
          <w:b/>
          <w:sz w:val="19"/>
        </w:rPr>
      </w:pPr>
      <w:r>
        <w:rPr>
          <w:rFonts w:ascii="Arial"/>
          <w:b/>
          <w:color w:val="231F20"/>
          <w:sz w:val="19"/>
        </w:rPr>
        <w:t>Grammatical</w:t>
      </w:r>
      <w:r>
        <w:rPr>
          <w:rFonts w:ascii="Arial"/>
          <w:b/>
          <w:color w:val="231F20"/>
          <w:spacing w:val="17"/>
          <w:sz w:val="19"/>
        </w:rPr>
        <w:t> </w:t>
      </w:r>
      <w:r>
        <w:rPr>
          <w:rFonts w:ascii="Arial"/>
          <w:b/>
          <w:color w:val="231F20"/>
          <w:sz w:val="19"/>
        </w:rPr>
        <w:t>pitfalls</w:t>
      </w:r>
    </w:p>
    <w:p>
      <w:pPr>
        <w:pStyle w:val="BodyText"/>
        <w:spacing w:before="2"/>
        <w:rPr>
          <w:rFonts w:ascii="Arial"/>
          <w:b/>
          <w:sz w:val="14"/>
        </w:rPr>
      </w:pPr>
    </w:p>
    <w:p>
      <w:pPr>
        <w:spacing w:line="249" w:lineRule="auto" w:before="0"/>
        <w:ind w:left="100" w:right="117" w:firstLine="360"/>
        <w:jc w:val="both"/>
        <w:rPr>
          <w:sz w:val="20"/>
        </w:rPr>
      </w:pPr>
      <w:r>
        <w:rPr>
          <w:color w:val="231F20"/>
          <w:sz w:val="20"/>
        </w:rPr>
        <w:t>There are only a relatively small number of categories  of errors that authors frequently make in the preparation of manuscripts. Authors should be aware of these common pit- falls and double-check that their manuscripts contain no errors in these categories. Some errors will be evident when the manuscript is read aloud; others, depending on the back- ground</w:t>
      </w:r>
      <w:r>
        <w:rPr>
          <w:color w:val="231F20"/>
          <w:spacing w:val="27"/>
          <w:sz w:val="20"/>
        </w:rPr>
        <w:t> </w:t>
      </w:r>
      <w:r>
        <w:rPr>
          <w:color w:val="231F20"/>
          <w:sz w:val="20"/>
        </w:rPr>
        <w:t>of</w:t>
      </w:r>
      <w:r>
        <w:rPr>
          <w:color w:val="231F20"/>
          <w:spacing w:val="27"/>
          <w:sz w:val="20"/>
        </w:rPr>
        <w:t> </w:t>
      </w:r>
      <w:r>
        <w:rPr>
          <w:color w:val="231F20"/>
          <w:sz w:val="20"/>
        </w:rPr>
        <w:t>the</w:t>
      </w:r>
      <w:r>
        <w:rPr>
          <w:color w:val="231F20"/>
          <w:spacing w:val="27"/>
          <w:sz w:val="20"/>
        </w:rPr>
        <w:t> </w:t>
      </w:r>
      <w:r>
        <w:rPr>
          <w:color w:val="231F20"/>
          <w:sz w:val="20"/>
        </w:rPr>
        <w:t>writers,</w:t>
      </w:r>
      <w:r>
        <w:rPr>
          <w:color w:val="231F20"/>
          <w:spacing w:val="27"/>
          <w:sz w:val="20"/>
        </w:rPr>
        <w:t> </w:t>
      </w:r>
      <w:r>
        <w:rPr>
          <w:color w:val="231F20"/>
          <w:sz w:val="20"/>
        </w:rPr>
        <w:t>may</w:t>
      </w:r>
      <w:r>
        <w:rPr>
          <w:color w:val="231F20"/>
          <w:spacing w:val="27"/>
          <w:sz w:val="20"/>
        </w:rPr>
        <w:t> </w:t>
      </w:r>
      <w:r>
        <w:rPr>
          <w:color w:val="231F20"/>
          <w:sz w:val="20"/>
        </w:rPr>
        <w:t>not</w:t>
      </w:r>
      <w:r>
        <w:rPr>
          <w:color w:val="231F20"/>
          <w:spacing w:val="27"/>
          <w:sz w:val="20"/>
        </w:rPr>
        <w:t> </w:t>
      </w:r>
      <w:r>
        <w:rPr>
          <w:color w:val="231F20"/>
          <w:sz w:val="20"/>
        </w:rPr>
        <w:t>be.</w:t>
      </w:r>
      <w:r>
        <w:rPr>
          <w:color w:val="231F20"/>
          <w:spacing w:val="27"/>
          <w:sz w:val="20"/>
        </w:rPr>
        <w:t> </w:t>
      </w:r>
      <w:r>
        <w:rPr>
          <w:color w:val="231F20"/>
          <w:sz w:val="20"/>
        </w:rPr>
        <w:t>Common</w:t>
      </w:r>
      <w:r>
        <w:rPr>
          <w:color w:val="231F20"/>
          <w:spacing w:val="27"/>
          <w:sz w:val="20"/>
        </w:rPr>
        <w:t> </w:t>
      </w:r>
      <w:r>
        <w:rPr>
          <w:color w:val="231F20"/>
          <w:sz w:val="20"/>
        </w:rPr>
        <w:t>categories</w:t>
      </w:r>
      <w:r>
        <w:rPr>
          <w:color w:val="231F20"/>
          <w:spacing w:val="27"/>
          <w:sz w:val="20"/>
        </w:rPr>
        <w:t> </w:t>
      </w:r>
      <w:r>
        <w:rPr>
          <w:color w:val="231F20"/>
          <w:sz w:val="20"/>
        </w:rPr>
        <w:t>are</w:t>
      </w:r>
    </w:p>
    <w:p>
      <w:pPr>
        <w:spacing w:line="249" w:lineRule="auto" w:before="1"/>
        <w:ind w:left="100" w:right="116" w:firstLine="0"/>
        <w:jc w:val="both"/>
        <w:rPr>
          <w:sz w:val="20"/>
        </w:rPr>
      </w:pPr>
      <w:r>
        <w:rPr>
          <w:color w:val="231F20"/>
          <w:sz w:val="20"/>
        </w:rPr>
        <w:t>(1) dangling participles, (2) lack of agreement in number (plural versus singular) of verbs with their subjects, (3) omis- sion of necessary articles (such as </w:t>
      </w:r>
      <w:r>
        <w:rPr>
          <w:color w:val="231F20"/>
          <w:spacing w:val="-5"/>
          <w:sz w:val="20"/>
        </w:rPr>
        <w:t>“a,” </w:t>
      </w:r>
      <w:r>
        <w:rPr>
          <w:color w:val="231F20"/>
          <w:spacing w:val="-4"/>
          <w:sz w:val="20"/>
        </w:rPr>
        <w:t>“an,” </w:t>
      </w:r>
      <w:r>
        <w:rPr>
          <w:color w:val="231F20"/>
          <w:sz w:val="20"/>
        </w:rPr>
        <w:t>and “the”) that precede</w:t>
      </w:r>
      <w:r>
        <w:rPr>
          <w:color w:val="231F20"/>
          <w:spacing w:val="-5"/>
          <w:sz w:val="20"/>
        </w:rPr>
        <w:t> </w:t>
      </w:r>
      <w:r>
        <w:rPr>
          <w:color w:val="231F20"/>
          <w:sz w:val="20"/>
        </w:rPr>
        <w:t>nouns,</w:t>
      </w:r>
      <w:r>
        <w:rPr>
          <w:color w:val="231F20"/>
          <w:spacing w:val="-5"/>
          <w:sz w:val="20"/>
        </w:rPr>
        <w:t> </w:t>
      </w:r>
      <w:r>
        <w:rPr>
          <w:color w:val="231F20"/>
          <w:sz w:val="20"/>
        </w:rPr>
        <w:t>(4)</w:t>
      </w:r>
      <w:r>
        <w:rPr>
          <w:color w:val="231F20"/>
          <w:spacing w:val="-5"/>
          <w:sz w:val="20"/>
        </w:rPr>
        <w:t> </w:t>
      </w:r>
      <w:r>
        <w:rPr>
          <w:color w:val="231F20"/>
          <w:sz w:val="20"/>
        </w:rPr>
        <w:t>the</w:t>
      </w:r>
      <w:r>
        <w:rPr>
          <w:color w:val="231F20"/>
          <w:spacing w:val="-5"/>
          <w:sz w:val="20"/>
        </w:rPr>
        <w:t> </w:t>
      </w:r>
      <w:r>
        <w:rPr>
          <w:color w:val="231F20"/>
          <w:sz w:val="20"/>
        </w:rPr>
        <w:t>use</w:t>
      </w:r>
      <w:r>
        <w:rPr>
          <w:color w:val="231F20"/>
          <w:spacing w:val="-5"/>
          <w:sz w:val="20"/>
        </w:rPr>
        <w:t> </w:t>
      </w:r>
      <w:r>
        <w:rPr>
          <w:color w:val="231F20"/>
          <w:sz w:val="20"/>
        </w:rPr>
        <w:t>of</w:t>
      </w:r>
      <w:r>
        <w:rPr>
          <w:color w:val="231F20"/>
          <w:spacing w:val="-5"/>
          <w:sz w:val="20"/>
        </w:rPr>
        <w:t> </w:t>
      </w:r>
      <w:r>
        <w:rPr>
          <w:color w:val="231F20"/>
          <w:sz w:val="20"/>
        </w:rPr>
        <w:t>incorrect</w:t>
      </w:r>
      <w:r>
        <w:rPr>
          <w:color w:val="231F20"/>
          <w:spacing w:val="-5"/>
          <w:sz w:val="20"/>
        </w:rPr>
        <w:t> </w:t>
      </w:r>
      <w:r>
        <w:rPr>
          <w:color w:val="231F20"/>
          <w:sz w:val="20"/>
        </w:rPr>
        <w:t>case</w:t>
      </w:r>
      <w:r>
        <w:rPr>
          <w:color w:val="231F20"/>
          <w:spacing w:val="-5"/>
          <w:sz w:val="20"/>
        </w:rPr>
        <w:t> </w:t>
      </w:r>
      <w:r>
        <w:rPr>
          <w:color w:val="231F20"/>
          <w:sz w:val="20"/>
        </w:rPr>
        <w:t>forms</w:t>
      </w:r>
      <w:r>
        <w:rPr>
          <w:color w:val="231F20"/>
          <w:spacing w:val="-5"/>
          <w:sz w:val="20"/>
        </w:rPr>
        <w:t> </w:t>
      </w:r>
      <w:r>
        <w:rPr>
          <w:color w:val="231F20"/>
          <w:sz w:val="20"/>
        </w:rPr>
        <w:t>(subjective, objective, possessive) for pronouns (e.g., who versus whom), and</w:t>
      </w:r>
      <w:r>
        <w:rPr>
          <w:color w:val="231F20"/>
          <w:spacing w:val="-8"/>
          <w:sz w:val="20"/>
        </w:rPr>
        <w:t> </w:t>
      </w:r>
      <w:r>
        <w:rPr>
          <w:color w:val="231F20"/>
          <w:sz w:val="20"/>
        </w:rPr>
        <w:t>(5)</w:t>
      </w:r>
      <w:r>
        <w:rPr>
          <w:color w:val="231F20"/>
          <w:spacing w:val="-8"/>
          <w:sz w:val="20"/>
        </w:rPr>
        <w:t> </w:t>
      </w:r>
      <w:r>
        <w:rPr>
          <w:color w:val="231F20"/>
          <w:sz w:val="20"/>
        </w:rPr>
        <w:t>use</w:t>
      </w:r>
      <w:r>
        <w:rPr>
          <w:color w:val="231F20"/>
          <w:spacing w:val="-8"/>
          <w:sz w:val="20"/>
        </w:rPr>
        <w:t> </w:t>
      </w:r>
      <w:r>
        <w:rPr>
          <w:color w:val="231F20"/>
          <w:sz w:val="20"/>
        </w:rPr>
        <w:t>of</w:t>
      </w:r>
      <w:r>
        <w:rPr>
          <w:color w:val="231F20"/>
          <w:spacing w:val="-8"/>
          <w:sz w:val="20"/>
        </w:rPr>
        <w:t> </w:t>
      </w:r>
      <w:r>
        <w:rPr>
          <w:color w:val="231F20"/>
          <w:sz w:val="20"/>
        </w:rPr>
        <w:t>the</w:t>
      </w:r>
      <w:r>
        <w:rPr>
          <w:color w:val="231F20"/>
          <w:spacing w:val="-8"/>
          <w:sz w:val="20"/>
        </w:rPr>
        <w:t> </w:t>
      </w:r>
      <w:r>
        <w:rPr>
          <w:color w:val="231F20"/>
          <w:sz w:val="20"/>
        </w:rPr>
        <w:t>incorrect</w:t>
      </w:r>
      <w:r>
        <w:rPr>
          <w:color w:val="231F20"/>
          <w:spacing w:val="-8"/>
          <w:sz w:val="20"/>
        </w:rPr>
        <w:t> </w:t>
      </w:r>
      <w:r>
        <w:rPr>
          <w:color w:val="231F20"/>
          <w:sz w:val="20"/>
        </w:rPr>
        <w:t>form</w:t>
      </w:r>
      <w:r>
        <w:rPr>
          <w:color w:val="231F20"/>
          <w:spacing w:val="-8"/>
          <w:sz w:val="20"/>
        </w:rPr>
        <w:t> </w:t>
      </w:r>
      <w:r>
        <w:rPr>
          <w:color w:val="231F20"/>
          <w:sz w:val="20"/>
        </w:rPr>
        <w:t>(present,</w:t>
      </w:r>
      <w:r>
        <w:rPr>
          <w:color w:val="231F20"/>
          <w:spacing w:val="-8"/>
          <w:sz w:val="20"/>
        </w:rPr>
        <w:t> </w:t>
      </w:r>
      <w:r>
        <w:rPr>
          <w:color w:val="231F20"/>
          <w:sz w:val="20"/>
        </w:rPr>
        <w:t>past,</w:t>
      </w:r>
      <w:r>
        <w:rPr>
          <w:color w:val="231F20"/>
          <w:spacing w:val="-8"/>
          <w:sz w:val="20"/>
        </w:rPr>
        <w:t> </w:t>
      </w:r>
      <w:r>
        <w:rPr>
          <w:color w:val="231F20"/>
          <w:sz w:val="20"/>
        </w:rPr>
        <w:t>past</w:t>
      </w:r>
      <w:r>
        <w:rPr>
          <w:color w:val="231F20"/>
          <w:spacing w:val="-8"/>
          <w:sz w:val="20"/>
        </w:rPr>
        <w:t> </w:t>
      </w:r>
      <w:r>
        <w:rPr>
          <w:color w:val="231F20"/>
          <w:sz w:val="20"/>
        </w:rPr>
        <w:t>participle, and</w:t>
      </w:r>
      <w:r>
        <w:rPr>
          <w:color w:val="231F20"/>
          <w:spacing w:val="-16"/>
          <w:sz w:val="20"/>
        </w:rPr>
        <w:t> </w:t>
      </w:r>
      <w:r>
        <w:rPr>
          <w:color w:val="231F20"/>
          <w:sz w:val="20"/>
        </w:rPr>
        <w:t>future)</w:t>
      </w:r>
      <w:r>
        <w:rPr>
          <w:color w:val="231F20"/>
          <w:spacing w:val="-16"/>
          <w:sz w:val="20"/>
        </w:rPr>
        <w:t> </w:t>
      </w:r>
      <w:r>
        <w:rPr>
          <w:color w:val="231F20"/>
          <w:sz w:val="20"/>
        </w:rPr>
        <w:t>in</w:t>
      </w:r>
      <w:r>
        <w:rPr>
          <w:color w:val="231F20"/>
          <w:spacing w:val="-16"/>
          <w:sz w:val="20"/>
        </w:rPr>
        <w:t> </w:t>
      </w:r>
      <w:r>
        <w:rPr>
          <w:color w:val="231F20"/>
          <w:sz w:val="20"/>
        </w:rPr>
        <w:t>regard</w:t>
      </w:r>
      <w:r>
        <w:rPr>
          <w:color w:val="231F20"/>
          <w:spacing w:val="-16"/>
          <w:sz w:val="20"/>
        </w:rPr>
        <w:t> </w:t>
      </w:r>
      <w:r>
        <w:rPr>
          <w:color w:val="231F20"/>
          <w:sz w:val="20"/>
        </w:rPr>
        <w:t>to</w:t>
      </w:r>
      <w:r>
        <w:rPr>
          <w:color w:val="231F20"/>
          <w:spacing w:val="-16"/>
          <w:sz w:val="20"/>
        </w:rPr>
        <w:t> </w:t>
      </w:r>
      <w:r>
        <w:rPr>
          <w:color w:val="231F20"/>
          <w:sz w:val="20"/>
        </w:rPr>
        <w:t>tense</w:t>
      </w:r>
      <w:r>
        <w:rPr>
          <w:color w:val="231F20"/>
          <w:spacing w:val="-16"/>
          <w:sz w:val="20"/>
        </w:rPr>
        <w:t> </w:t>
      </w:r>
      <w:r>
        <w:rPr>
          <w:color w:val="231F20"/>
          <w:sz w:val="20"/>
        </w:rPr>
        <w:t>for</w:t>
      </w:r>
      <w:r>
        <w:rPr>
          <w:color w:val="231F20"/>
          <w:spacing w:val="-16"/>
          <w:sz w:val="20"/>
        </w:rPr>
        <w:t> </w:t>
      </w:r>
      <w:r>
        <w:rPr>
          <w:color w:val="231F20"/>
          <w:sz w:val="20"/>
        </w:rPr>
        <w:t>a</w:t>
      </w:r>
      <w:r>
        <w:rPr>
          <w:color w:val="231F20"/>
          <w:spacing w:val="-16"/>
          <w:sz w:val="20"/>
        </w:rPr>
        <w:t> </w:t>
      </w:r>
      <w:r>
        <w:rPr>
          <w:color w:val="231F20"/>
          <w:spacing w:val="-3"/>
          <w:sz w:val="20"/>
        </w:rPr>
        <w:t>verb.</w:t>
      </w:r>
      <w:r>
        <w:rPr>
          <w:color w:val="231F20"/>
          <w:spacing w:val="-16"/>
          <w:sz w:val="20"/>
        </w:rPr>
        <w:t> </w:t>
      </w:r>
      <w:r>
        <w:rPr>
          <w:color w:val="231F20"/>
          <w:sz w:val="20"/>
        </w:rPr>
        <w:t>Individual</w:t>
      </w:r>
      <w:r>
        <w:rPr>
          <w:color w:val="231F20"/>
          <w:spacing w:val="-16"/>
          <w:sz w:val="20"/>
        </w:rPr>
        <w:t> </w:t>
      </w:r>
      <w:r>
        <w:rPr>
          <w:color w:val="231F20"/>
          <w:sz w:val="20"/>
        </w:rPr>
        <w:t>authors</w:t>
      </w:r>
      <w:r>
        <w:rPr>
          <w:color w:val="231F20"/>
          <w:spacing w:val="-16"/>
          <w:sz w:val="20"/>
        </w:rPr>
        <w:t> </w:t>
      </w:r>
      <w:r>
        <w:rPr>
          <w:color w:val="231F20"/>
          <w:sz w:val="20"/>
        </w:rPr>
        <w:t>may </w:t>
      </w:r>
      <w:r>
        <w:rPr>
          <w:color w:val="231F20"/>
          <w:spacing w:val="-3"/>
          <w:sz w:val="20"/>
        </w:rPr>
        <w:t>have </w:t>
      </w:r>
      <w:r>
        <w:rPr>
          <w:color w:val="231F20"/>
          <w:sz w:val="20"/>
        </w:rPr>
        <w:t>their </w:t>
      </w:r>
      <w:r>
        <w:rPr>
          <w:color w:val="231F20"/>
          <w:spacing w:val="-3"/>
          <w:sz w:val="20"/>
        </w:rPr>
        <w:t>own </w:t>
      </w:r>
      <w:r>
        <w:rPr>
          <w:color w:val="231F20"/>
          <w:sz w:val="20"/>
        </w:rPr>
        <w:t>peculiar pitfalls, and an independent casual reading of the manuscript by another person will generally pinpoint such pitfalls. </w:t>
      </w:r>
      <w:r>
        <w:rPr>
          <w:color w:val="231F20"/>
          <w:spacing w:val="-3"/>
          <w:sz w:val="20"/>
        </w:rPr>
        <w:t>Given </w:t>
      </w:r>
      <w:r>
        <w:rPr>
          <w:color w:val="231F20"/>
          <w:sz w:val="20"/>
        </w:rPr>
        <w:t>the recognition that such exist,   a diligent author should be able to go through the manuscript and</w:t>
      </w:r>
      <w:r>
        <w:rPr>
          <w:color w:val="231F20"/>
          <w:spacing w:val="-16"/>
          <w:sz w:val="20"/>
        </w:rPr>
        <w:t> </w:t>
      </w:r>
      <w:r>
        <w:rPr>
          <w:color w:val="231F20"/>
          <w:sz w:val="20"/>
        </w:rPr>
        <w:t>find</w:t>
      </w:r>
      <w:r>
        <w:rPr>
          <w:color w:val="231F20"/>
          <w:spacing w:val="-16"/>
          <w:sz w:val="20"/>
        </w:rPr>
        <w:t> </w:t>
      </w:r>
      <w:r>
        <w:rPr>
          <w:color w:val="231F20"/>
          <w:sz w:val="20"/>
        </w:rPr>
        <w:t>all</w:t>
      </w:r>
      <w:r>
        <w:rPr>
          <w:color w:val="231F20"/>
          <w:spacing w:val="-16"/>
          <w:sz w:val="20"/>
        </w:rPr>
        <w:t> </w:t>
      </w:r>
      <w:r>
        <w:rPr>
          <w:color w:val="231F20"/>
          <w:sz w:val="20"/>
        </w:rPr>
        <w:t>instances</w:t>
      </w:r>
      <w:r>
        <w:rPr>
          <w:color w:val="231F20"/>
          <w:spacing w:val="-16"/>
          <w:sz w:val="20"/>
        </w:rPr>
        <w:t> </w:t>
      </w:r>
      <w:r>
        <w:rPr>
          <w:color w:val="231F20"/>
          <w:sz w:val="20"/>
        </w:rPr>
        <w:t>where</w:t>
      </w:r>
      <w:r>
        <w:rPr>
          <w:color w:val="231F20"/>
          <w:spacing w:val="-16"/>
          <w:sz w:val="20"/>
        </w:rPr>
        <w:t> </w:t>
      </w:r>
      <w:r>
        <w:rPr>
          <w:color w:val="231F20"/>
          <w:sz w:val="20"/>
        </w:rPr>
        <w:t>errors</w:t>
      </w:r>
      <w:r>
        <w:rPr>
          <w:color w:val="231F20"/>
          <w:spacing w:val="-16"/>
          <w:sz w:val="20"/>
        </w:rPr>
        <w:t> </w:t>
      </w:r>
      <w:r>
        <w:rPr>
          <w:color w:val="231F20"/>
          <w:sz w:val="20"/>
        </w:rPr>
        <w:t>of</w:t>
      </w:r>
      <w:r>
        <w:rPr>
          <w:color w:val="231F20"/>
          <w:spacing w:val="-16"/>
          <w:sz w:val="20"/>
        </w:rPr>
        <w:t> </w:t>
      </w:r>
      <w:r>
        <w:rPr>
          <w:color w:val="231F20"/>
          <w:sz w:val="20"/>
        </w:rPr>
        <w:t>the</w:t>
      </w:r>
      <w:r>
        <w:rPr>
          <w:color w:val="231F20"/>
          <w:spacing w:val="-16"/>
          <w:sz w:val="20"/>
        </w:rPr>
        <w:t> </w:t>
      </w:r>
      <w:r>
        <w:rPr>
          <w:color w:val="231F20"/>
          <w:sz w:val="20"/>
        </w:rPr>
        <w:t>identified</w:t>
      </w:r>
      <w:r>
        <w:rPr>
          <w:color w:val="231F20"/>
          <w:spacing w:val="-16"/>
          <w:sz w:val="20"/>
        </w:rPr>
        <w:t> </w:t>
      </w:r>
      <w:r>
        <w:rPr>
          <w:color w:val="231F20"/>
          <w:sz w:val="20"/>
        </w:rPr>
        <w:t>types</w:t>
      </w:r>
      <w:r>
        <w:rPr>
          <w:color w:val="231F20"/>
          <w:spacing w:val="-16"/>
          <w:sz w:val="20"/>
        </w:rPr>
        <w:t> </w:t>
      </w:r>
      <w:r>
        <w:rPr>
          <w:color w:val="231F20"/>
          <w:spacing w:val="-3"/>
          <w:sz w:val="20"/>
        </w:rPr>
        <w:t>occur.</w:t>
      </w:r>
    </w:p>
    <w:p>
      <w:pPr>
        <w:pStyle w:val="BodyText"/>
        <w:spacing w:before="9"/>
        <w:rPr>
          <w:sz w:val="27"/>
        </w:rPr>
      </w:pPr>
    </w:p>
    <w:p>
      <w:pPr>
        <w:pStyle w:val="ListParagraph"/>
        <w:numPr>
          <w:ilvl w:val="0"/>
          <w:numId w:val="32"/>
        </w:numPr>
        <w:tabs>
          <w:tab w:pos="332" w:val="left" w:leader="none"/>
        </w:tabs>
        <w:spacing w:line="240" w:lineRule="auto" w:before="0" w:after="0"/>
        <w:ind w:left="331" w:right="0" w:hanging="231"/>
        <w:jc w:val="both"/>
        <w:rPr>
          <w:rFonts w:ascii="Arial"/>
          <w:b/>
          <w:sz w:val="19"/>
        </w:rPr>
      </w:pPr>
      <w:r>
        <w:rPr>
          <w:rFonts w:ascii="Arial"/>
          <w:b/>
          <w:color w:val="231F20"/>
          <w:sz w:val="19"/>
        </w:rPr>
        <w:t>Active voice and personal</w:t>
      </w:r>
      <w:r>
        <w:rPr>
          <w:rFonts w:ascii="Arial"/>
          <w:b/>
          <w:color w:val="231F20"/>
          <w:spacing w:val="21"/>
          <w:sz w:val="19"/>
        </w:rPr>
        <w:t> </w:t>
      </w:r>
      <w:r>
        <w:rPr>
          <w:rFonts w:ascii="Arial"/>
          <w:b/>
          <w:color w:val="231F20"/>
          <w:sz w:val="19"/>
        </w:rPr>
        <w:t>pronouns</w:t>
      </w:r>
    </w:p>
    <w:p>
      <w:pPr>
        <w:pStyle w:val="BodyText"/>
        <w:spacing w:before="2"/>
        <w:rPr>
          <w:rFonts w:ascii="Arial"/>
          <w:b/>
          <w:sz w:val="14"/>
        </w:rPr>
      </w:pPr>
    </w:p>
    <w:p>
      <w:pPr>
        <w:spacing w:line="249" w:lineRule="auto" w:before="0"/>
        <w:ind w:left="100" w:right="117" w:firstLine="360"/>
        <w:jc w:val="both"/>
        <w:rPr>
          <w:sz w:val="20"/>
        </w:rPr>
      </w:pPr>
      <w:r>
        <w:rPr>
          <w:color w:val="231F20"/>
          <w:sz w:val="20"/>
        </w:rPr>
        <w:t>Many authorities on good writing emphasize  that authors should use the active rather than the passive voice. Doing so in scholarly writing, especially when mathematical expressions are present, is often infeasible, but the advice has merit. In mathematical derivations, for example, some au- thors use the tutorial “we” to avoid using the passive voice, so that one writes: </w:t>
      </w:r>
      <w:r>
        <w:rPr>
          <w:color w:val="231F20"/>
          <w:spacing w:val="-6"/>
          <w:sz w:val="20"/>
        </w:rPr>
        <w:t>“We </w:t>
      </w:r>
      <w:r>
        <w:rPr>
          <w:color w:val="231F20"/>
          <w:sz w:val="20"/>
        </w:rPr>
        <w:t>substitute the expression on the right side of Eq. (5) into Eq. (2) and obtain </w:t>
      </w:r>
      <w:r>
        <w:rPr>
          <w:color w:val="231F20"/>
          <w:spacing w:val="-3"/>
          <w:sz w:val="20"/>
        </w:rPr>
        <w:t>...,” </w:t>
      </w:r>
      <w:r>
        <w:rPr>
          <w:color w:val="231F20"/>
          <w:sz w:val="20"/>
        </w:rPr>
        <w:t>rather than: “The right side of Eq. (5) is substituted into Eq. (2), with the result being ... </w:t>
      </w:r>
      <w:r>
        <w:rPr>
          <w:color w:val="231F20"/>
          <w:spacing w:val="-7"/>
          <w:sz w:val="20"/>
        </w:rPr>
        <w:t>.” </w:t>
      </w:r>
      <w:r>
        <w:rPr>
          <w:color w:val="231F20"/>
          <w:sz w:val="20"/>
        </w:rPr>
        <w:t>A preferable construction is to avoid the use of  the tutorial “we” and to use transitive verbs such as “yields,” “generates,”</w:t>
      </w:r>
      <w:r>
        <w:rPr>
          <w:color w:val="231F20"/>
          <w:spacing w:val="-15"/>
          <w:sz w:val="20"/>
        </w:rPr>
        <w:t> </w:t>
      </w:r>
      <w:r>
        <w:rPr>
          <w:color w:val="231F20"/>
          <w:sz w:val="20"/>
        </w:rPr>
        <w:t>“produces,”</w:t>
      </w:r>
      <w:r>
        <w:rPr>
          <w:color w:val="231F20"/>
          <w:spacing w:val="-15"/>
          <w:sz w:val="20"/>
        </w:rPr>
        <w:t> </w:t>
      </w:r>
      <w:r>
        <w:rPr>
          <w:color w:val="231F20"/>
          <w:sz w:val="20"/>
        </w:rPr>
        <w:t>and</w:t>
      </w:r>
      <w:r>
        <w:rPr>
          <w:color w:val="231F20"/>
          <w:spacing w:val="-15"/>
          <w:sz w:val="20"/>
        </w:rPr>
        <w:t> </w:t>
      </w:r>
      <w:r>
        <w:rPr>
          <w:color w:val="231F20"/>
          <w:sz w:val="20"/>
        </w:rPr>
        <w:t>“leads</w:t>
      </w:r>
      <w:r>
        <w:rPr>
          <w:color w:val="231F20"/>
          <w:spacing w:val="-15"/>
          <w:sz w:val="20"/>
        </w:rPr>
        <w:t> </w:t>
      </w:r>
      <w:r>
        <w:rPr>
          <w:color w:val="231F20"/>
          <w:spacing w:val="-4"/>
          <w:sz w:val="20"/>
        </w:rPr>
        <w:t>to.”</w:t>
      </w:r>
      <w:r>
        <w:rPr>
          <w:color w:val="231F20"/>
          <w:spacing w:val="-15"/>
          <w:sz w:val="20"/>
        </w:rPr>
        <w:t> </w:t>
      </w:r>
      <w:r>
        <w:rPr>
          <w:color w:val="231F20"/>
          <w:sz w:val="20"/>
        </w:rPr>
        <w:t>Thus</w:t>
      </w:r>
      <w:r>
        <w:rPr>
          <w:color w:val="231F20"/>
          <w:spacing w:val="-15"/>
          <w:sz w:val="20"/>
        </w:rPr>
        <w:t> </w:t>
      </w:r>
      <w:r>
        <w:rPr>
          <w:color w:val="231F20"/>
          <w:sz w:val="20"/>
        </w:rPr>
        <w:t>one</w:t>
      </w:r>
      <w:r>
        <w:rPr>
          <w:color w:val="231F20"/>
          <w:spacing w:val="-15"/>
          <w:sz w:val="20"/>
        </w:rPr>
        <w:t> </w:t>
      </w:r>
      <w:r>
        <w:rPr>
          <w:color w:val="231F20"/>
          <w:sz w:val="20"/>
        </w:rPr>
        <w:t>would</w:t>
      </w:r>
      <w:r>
        <w:rPr>
          <w:color w:val="231F20"/>
          <w:spacing w:val="-15"/>
          <w:sz w:val="20"/>
        </w:rPr>
        <w:t> </w:t>
      </w:r>
      <w:r>
        <w:rPr>
          <w:color w:val="231F20"/>
          <w:sz w:val="20"/>
        </w:rPr>
        <w:t>write the example above as: “Substitution of Eq. (5) into Eq. (2) yields</w:t>
      </w:r>
      <w:r>
        <w:rPr>
          <w:color w:val="231F20"/>
          <w:spacing w:val="-6"/>
          <w:sz w:val="20"/>
        </w:rPr>
        <w:t> </w:t>
      </w:r>
      <w:r>
        <w:rPr>
          <w:color w:val="231F20"/>
          <w:sz w:val="20"/>
        </w:rPr>
        <w:t>...</w:t>
      </w:r>
      <w:r>
        <w:rPr>
          <w:color w:val="231F20"/>
          <w:spacing w:val="-6"/>
          <w:sz w:val="20"/>
        </w:rPr>
        <w:t> </w:t>
      </w:r>
      <w:r>
        <w:rPr>
          <w:color w:val="231F20"/>
          <w:spacing w:val="-7"/>
          <w:sz w:val="20"/>
        </w:rPr>
        <w:t>.”</w:t>
      </w:r>
      <w:r>
        <w:rPr>
          <w:color w:val="231F20"/>
          <w:spacing w:val="-6"/>
          <w:sz w:val="20"/>
        </w:rPr>
        <w:t> </w:t>
      </w:r>
      <w:r>
        <w:rPr>
          <w:color w:val="231F20"/>
          <w:sz w:val="20"/>
        </w:rPr>
        <w:t>Good</w:t>
      </w:r>
      <w:r>
        <w:rPr>
          <w:color w:val="231F20"/>
          <w:spacing w:val="-6"/>
          <w:sz w:val="20"/>
        </w:rPr>
        <w:t> </w:t>
      </w:r>
      <w:r>
        <w:rPr>
          <w:color w:val="231F20"/>
          <w:sz w:val="20"/>
        </w:rPr>
        <w:t>writers</w:t>
      </w:r>
      <w:r>
        <w:rPr>
          <w:color w:val="231F20"/>
          <w:spacing w:val="-6"/>
          <w:sz w:val="20"/>
        </w:rPr>
        <w:t> </w:t>
      </w:r>
      <w:r>
        <w:rPr>
          <w:color w:val="231F20"/>
          <w:sz w:val="20"/>
        </w:rPr>
        <w:t>frequently</w:t>
      </w:r>
      <w:r>
        <w:rPr>
          <w:color w:val="231F20"/>
          <w:spacing w:val="-6"/>
          <w:sz w:val="20"/>
        </w:rPr>
        <w:t> </w:t>
      </w:r>
      <w:r>
        <w:rPr>
          <w:color w:val="231F20"/>
          <w:sz w:val="20"/>
        </w:rPr>
        <w:t>go</w:t>
      </w:r>
      <w:r>
        <w:rPr>
          <w:color w:val="231F20"/>
          <w:spacing w:val="-6"/>
          <w:sz w:val="20"/>
        </w:rPr>
        <w:t> </w:t>
      </w:r>
      <w:r>
        <w:rPr>
          <w:color w:val="231F20"/>
          <w:sz w:val="20"/>
        </w:rPr>
        <w:t>over</w:t>
      </w:r>
      <w:r>
        <w:rPr>
          <w:color w:val="231F20"/>
          <w:spacing w:val="-6"/>
          <w:sz w:val="20"/>
        </w:rPr>
        <w:t> </w:t>
      </w:r>
      <w:r>
        <w:rPr>
          <w:color w:val="231F20"/>
          <w:sz w:val="20"/>
        </w:rPr>
        <w:t>an</w:t>
      </w:r>
      <w:r>
        <w:rPr>
          <w:color w:val="231F20"/>
          <w:spacing w:val="-6"/>
          <w:sz w:val="20"/>
        </w:rPr>
        <w:t> </w:t>
      </w:r>
      <w:r>
        <w:rPr>
          <w:color w:val="231F20"/>
          <w:sz w:val="20"/>
        </w:rPr>
        <w:t>early</w:t>
      </w:r>
      <w:r>
        <w:rPr>
          <w:color w:val="231F20"/>
          <w:spacing w:val="-6"/>
          <w:sz w:val="20"/>
        </w:rPr>
        <w:t> </w:t>
      </w:r>
      <w:r>
        <w:rPr>
          <w:color w:val="231F20"/>
          <w:sz w:val="20"/>
        </w:rPr>
        <w:t>draft</w:t>
      </w:r>
      <w:r>
        <w:rPr>
          <w:color w:val="231F20"/>
          <w:spacing w:val="-6"/>
          <w:sz w:val="20"/>
        </w:rPr>
        <w:t> </w:t>
      </w:r>
      <w:r>
        <w:rPr>
          <w:color w:val="231F20"/>
          <w:sz w:val="20"/>
        </w:rPr>
        <w:t>of</w:t>
      </w:r>
      <w:r>
        <w:rPr>
          <w:color w:val="231F20"/>
          <w:spacing w:val="-6"/>
          <w:sz w:val="20"/>
        </w:rPr>
        <w:t> </w:t>
      </w:r>
      <w:r>
        <w:rPr>
          <w:color w:val="231F20"/>
          <w:sz w:val="20"/>
        </w:rPr>
        <w:t>a manuscript, examine each sentence and phrase written using the passive voice, and consider whether they can improve the sentence by rewriting</w:t>
      </w:r>
      <w:r>
        <w:rPr>
          <w:color w:val="231F20"/>
          <w:spacing w:val="-2"/>
          <w:sz w:val="20"/>
        </w:rPr>
        <w:t> </w:t>
      </w:r>
      <w:r>
        <w:rPr>
          <w:color w:val="231F20"/>
          <w:sz w:val="20"/>
        </w:rPr>
        <w:t>it.</w:t>
      </w:r>
    </w:p>
    <w:p>
      <w:pPr>
        <w:spacing w:line="249" w:lineRule="auto" w:before="1"/>
        <w:ind w:left="100" w:right="117" w:firstLine="360"/>
        <w:jc w:val="both"/>
        <w:rPr>
          <w:sz w:val="20"/>
        </w:rPr>
      </w:pPr>
      <w:r>
        <w:rPr>
          <w:color w:val="231F20"/>
          <w:sz w:val="20"/>
        </w:rPr>
        <w:t>In</w:t>
      </w:r>
      <w:r>
        <w:rPr>
          <w:color w:val="231F20"/>
          <w:spacing w:val="-14"/>
          <w:sz w:val="20"/>
        </w:rPr>
        <w:t> </w:t>
      </w:r>
      <w:r>
        <w:rPr>
          <w:color w:val="231F20"/>
          <w:sz w:val="20"/>
        </w:rPr>
        <w:t>general,</w:t>
      </w:r>
      <w:r>
        <w:rPr>
          <w:color w:val="231F20"/>
          <w:spacing w:val="-14"/>
          <w:sz w:val="20"/>
        </w:rPr>
        <w:t> </w:t>
      </w:r>
      <w:r>
        <w:rPr>
          <w:color w:val="231F20"/>
          <w:sz w:val="20"/>
        </w:rPr>
        <w:t>personal</w:t>
      </w:r>
      <w:r>
        <w:rPr>
          <w:color w:val="231F20"/>
          <w:spacing w:val="-14"/>
          <w:sz w:val="20"/>
        </w:rPr>
        <w:t> </w:t>
      </w:r>
      <w:r>
        <w:rPr>
          <w:color w:val="231F20"/>
          <w:sz w:val="20"/>
        </w:rPr>
        <w:t>pronouns,</w:t>
      </w:r>
      <w:r>
        <w:rPr>
          <w:color w:val="231F20"/>
          <w:spacing w:val="-14"/>
          <w:sz w:val="20"/>
        </w:rPr>
        <w:t> </w:t>
      </w:r>
      <w:r>
        <w:rPr>
          <w:color w:val="231F20"/>
          <w:sz w:val="20"/>
        </w:rPr>
        <w:t>including</w:t>
      </w:r>
      <w:r>
        <w:rPr>
          <w:color w:val="231F20"/>
          <w:spacing w:val="-14"/>
          <w:sz w:val="20"/>
        </w:rPr>
        <w:t> </w:t>
      </w:r>
      <w:r>
        <w:rPr>
          <w:color w:val="231F20"/>
          <w:sz w:val="20"/>
        </w:rPr>
        <w:t>the</w:t>
      </w:r>
      <w:r>
        <w:rPr>
          <w:color w:val="231F20"/>
          <w:spacing w:val="-14"/>
          <w:sz w:val="20"/>
        </w:rPr>
        <w:t> </w:t>
      </w:r>
      <w:r>
        <w:rPr>
          <w:color w:val="231F20"/>
          <w:sz w:val="20"/>
        </w:rPr>
        <w:t>“tutorial</w:t>
      </w:r>
      <w:r>
        <w:rPr>
          <w:color w:val="231F20"/>
          <w:spacing w:val="-14"/>
          <w:sz w:val="20"/>
        </w:rPr>
        <w:t> </w:t>
      </w:r>
      <w:r>
        <w:rPr>
          <w:color w:val="231F20"/>
          <w:spacing w:val="-4"/>
          <w:sz w:val="20"/>
        </w:rPr>
        <w:t>we,” </w:t>
      </w:r>
      <w:r>
        <w:rPr>
          <w:color w:val="231F20"/>
          <w:sz w:val="20"/>
        </w:rPr>
        <w:t>are preferably avoided in scholarly writing, so that the tone is impersonal and dispassionate. In a few cases, it is</w:t>
      </w:r>
      <w:r>
        <w:rPr>
          <w:color w:val="231F20"/>
          <w:spacing w:val="-14"/>
          <w:sz w:val="20"/>
        </w:rPr>
        <w:t> </w:t>
      </w:r>
      <w:r>
        <w:rPr>
          <w:color w:val="231F20"/>
          <w:sz w:val="20"/>
        </w:rPr>
        <w:t>appropriate that an opinion be given or that a unique personal experience be related, and personal pronouns are unavoidable. What should be assiduously avoided are any egotistical statements using personal pronouns. If a personal opinion needs to be expressed, a preferred construction is to refer to the author in the</w:t>
      </w:r>
      <w:r>
        <w:rPr>
          <w:color w:val="231F20"/>
          <w:spacing w:val="-5"/>
          <w:sz w:val="20"/>
        </w:rPr>
        <w:t> </w:t>
      </w:r>
      <w:r>
        <w:rPr>
          <w:color w:val="231F20"/>
          <w:sz w:val="20"/>
        </w:rPr>
        <w:t>third</w:t>
      </w:r>
      <w:r>
        <w:rPr>
          <w:color w:val="231F20"/>
          <w:spacing w:val="-5"/>
          <w:sz w:val="20"/>
        </w:rPr>
        <w:t> </w:t>
      </w:r>
      <w:r>
        <w:rPr>
          <w:color w:val="231F20"/>
          <w:sz w:val="20"/>
        </w:rPr>
        <w:t>person,</w:t>
      </w:r>
      <w:r>
        <w:rPr>
          <w:color w:val="231F20"/>
          <w:spacing w:val="-5"/>
          <w:sz w:val="20"/>
        </w:rPr>
        <w:t> </w:t>
      </w:r>
      <w:r>
        <w:rPr>
          <w:color w:val="231F20"/>
          <w:sz w:val="20"/>
        </w:rPr>
        <w:t>such</w:t>
      </w:r>
      <w:r>
        <w:rPr>
          <w:color w:val="231F20"/>
          <w:spacing w:val="-5"/>
          <w:sz w:val="20"/>
        </w:rPr>
        <w:t> </w:t>
      </w:r>
      <w:r>
        <w:rPr>
          <w:color w:val="231F20"/>
          <w:sz w:val="20"/>
        </w:rPr>
        <w:t>as:</w:t>
      </w:r>
      <w:r>
        <w:rPr>
          <w:color w:val="231F20"/>
          <w:spacing w:val="-5"/>
          <w:sz w:val="20"/>
        </w:rPr>
        <w:t> </w:t>
      </w:r>
      <w:r>
        <w:rPr>
          <w:color w:val="231F20"/>
          <w:sz w:val="20"/>
        </w:rPr>
        <w:t>“the</w:t>
      </w:r>
      <w:r>
        <w:rPr>
          <w:color w:val="231F20"/>
          <w:spacing w:val="-5"/>
          <w:sz w:val="20"/>
        </w:rPr>
        <w:t> </w:t>
      </w:r>
      <w:r>
        <w:rPr>
          <w:color w:val="231F20"/>
          <w:sz w:val="20"/>
        </w:rPr>
        <w:t>present</w:t>
      </w:r>
      <w:r>
        <w:rPr>
          <w:color w:val="231F20"/>
          <w:spacing w:val="-5"/>
          <w:sz w:val="20"/>
        </w:rPr>
        <w:t> </w:t>
      </w:r>
      <w:r>
        <w:rPr>
          <w:color w:val="231F20"/>
          <w:sz w:val="20"/>
        </w:rPr>
        <w:t>writer</w:t>
      </w:r>
      <w:r>
        <w:rPr>
          <w:color w:val="231F20"/>
          <w:spacing w:val="-5"/>
          <w:sz w:val="20"/>
        </w:rPr>
        <w:t> </w:t>
      </w:r>
      <w:r>
        <w:rPr>
          <w:color w:val="231F20"/>
          <w:sz w:val="20"/>
        </w:rPr>
        <w:t>believes</w:t>
      </w:r>
      <w:r>
        <w:rPr>
          <w:color w:val="231F20"/>
          <w:spacing w:val="-5"/>
          <w:sz w:val="20"/>
        </w:rPr>
        <w:t> </w:t>
      </w:r>
      <w:r>
        <w:rPr>
          <w:color w:val="231F20"/>
          <w:sz w:val="20"/>
        </w:rPr>
        <w:t>that</w:t>
      </w:r>
      <w:r>
        <w:rPr>
          <w:color w:val="231F20"/>
          <w:spacing w:val="-5"/>
          <w:sz w:val="20"/>
        </w:rPr>
        <w:t> </w:t>
      </w:r>
      <w:r>
        <w:rPr>
          <w:color w:val="231F20"/>
          <w:sz w:val="20"/>
        </w:rPr>
        <w:t>...</w:t>
      </w:r>
      <w:r>
        <w:rPr>
          <w:color w:val="231F20"/>
          <w:spacing w:val="-5"/>
          <w:sz w:val="20"/>
        </w:rPr>
        <w:t> </w:t>
      </w:r>
      <w:r>
        <w:rPr>
          <w:color w:val="231F20"/>
          <w:spacing w:val="-7"/>
          <w:sz w:val="20"/>
        </w:rPr>
        <w:t>.”</w:t>
      </w:r>
    </w:p>
    <w:p>
      <w:pPr>
        <w:spacing w:after="0" w:line="249" w:lineRule="auto"/>
        <w:jc w:val="both"/>
        <w:rPr>
          <w:sz w:val="20"/>
        </w:rPr>
        <w:sectPr>
          <w:headerReference w:type="default" r:id="rId983"/>
          <w:footerReference w:type="default" r:id="rId984"/>
          <w:pgSz w:w="12240" w:h="16200"/>
          <w:pgMar w:header="0" w:footer="647" w:top="760" w:bottom="840" w:left="920" w:right="900"/>
          <w:pgNumType w:start="2244"/>
          <w:cols w:num="2" w:equalWidth="0">
            <w:col w:w="5023" w:space="257"/>
            <w:col w:w="5140"/>
          </w:cols>
        </w:sectPr>
      </w:pPr>
    </w:p>
    <w:p>
      <w:pPr>
        <w:pStyle w:val="ListParagraph"/>
        <w:numPr>
          <w:ilvl w:val="0"/>
          <w:numId w:val="32"/>
        </w:numPr>
        <w:tabs>
          <w:tab w:pos="326" w:val="left" w:leader="none"/>
        </w:tabs>
        <w:spacing w:line="240" w:lineRule="auto" w:before="58" w:after="0"/>
        <w:ind w:left="325" w:right="0" w:hanging="225"/>
        <w:jc w:val="left"/>
        <w:rPr>
          <w:rFonts w:ascii="Arial"/>
          <w:b/>
          <w:sz w:val="19"/>
        </w:rPr>
      </w:pPr>
      <w:r>
        <w:rPr>
          <w:rFonts w:ascii="Arial"/>
          <w:b/>
          <w:color w:val="231F20"/>
          <w:sz w:val="19"/>
        </w:rPr>
        <w:t>Acronyms</w:t>
      </w:r>
    </w:p>
    <w:p>
      <w:pPr>
        <w:pStyle w:val="BodyText"/>
        <w:spacing w:before="2"/>
        <w:rPr>
          <w:rFonts w:ascii="Arial"/>
          <w:b/>
          <w:sz w:val="14"/>
        </w:rPr>
      </w:pPr>
    </w:p>
    <w:p>
      <w:pPr>
        <w:spacing w:line="249" w:lineRule="auto" w:before="0"/>
        <w:ind w:left="100" w:right="0" w:firstLine="360"/>
        <w:jc w:val="both"/>
        <w:rPr>
          <w:sz w:val="20"/>
        </w:rPr>
      </w:pPr>
      <w:r>
        <w:rPr>
          <w:color w:val="231F20"/>
          <w:sz w:val="20"/>
        </w:rPr>
        <w:t>Acronyms have the inconvenient feature  that,  should the reader be unfamiliar with them, the reader is clueless     as to their meaning. Articles in scholarly journals </w:t>
      </w:r>
      <w:r>
        <w:rPr>
          <w:color w:val="231F20"/>
          <w:spacing w:val="2"/>
          <w:sz w:val="20"/>
        </w:rPr>
        <w:t>should </w:t>
      </w:r>
      <w:r>
        <w:rPr>
          <w:color w:val="231F20"/>
          <w:sz w:val="20"/>
        </w:rPr>
        <w:t>ideally be intelligible to many generations of future readers, and formerly common acronyms such as RCA </w:t>
      </w:r>
      <w:r>
        <w:rPr>
          <w:color w:val="231F20"/>
          <w:spacing w:val="2"/>
          <w:sz w:val="20"/>
        </w:rPr>
        <w:t>(Radio </w:t>
      </w:r>
      <w:r>
        <w:rPr>
          <w:color w:val="231F20"/>
          <w:sz w:val="20"/>
        </w:rPr>
        <w:t>Corporation of America, merged into the General Electric Corporation) and REA (Rural Electrification Authority) may have no meaning to such readers. Consequently, authors are requested to use acronyms sparingly and generally only  when not using them would result in exceedingly awkward prose. Acronyms, such as SONAR and LASER (currently written in lowercase, sonar and laser, as ordinary words),   that have become standard terms in the English language and that can be readily found in abridged dictionaries, are excep- tions. If the authors use acronyms not in this category, then the meaning of the individual letters should be spelled out at the time such an acronym is first</w:t>
      </w:r>
      <w:r>
        <w:rPr>
          <w:color w:val="231F20"/>
          <w:spacing w:val="9"/>
          <w:sz w:val="20"/>
        </w:rPr>
        <w:t> </w:t>
      </w:r>
      <w:r>
        <w:rPr>
          <w:color w:val="231F20"/>
          <w:sz w:val="20"/>
        </w:rPr>
        <w:t>introduced.</w:t>
      </w:r>
    </w:p>
    <w:p>
      <w:pPr>
        <w:pStyle w:val="BodyText"/>
        <w:spacing w:before="1"/>
        <w:rPr>
          <w:sz w:val="19"/>
        </w:rPr>
      </w:pPr>
    </w:p>
    <w:p>
      <w:pPr>
        <w:pStyle w:val="ListParagraph"/>
        <w:numPr>
          <w:ilvl w:val="0"/>
          <w:numId w:val="32"/>
        </w:numPr>
        <w:tabs>
          <w:tab w:pos="331" w:val="left" w:leader="none"/>
        </w:tabs>
        <w:spacing w:line="240" w:lineRule="auto" w:before="0" w:after="0"/>
        <w:ind w:left="330" w:right="0" w:hanging="230"/>
        <w:jc w:val="left"/>
        <w:rPr>
          <w:rFonts w:ascii="Arial"/>
          <w:b/>
          <w:sz w:val="19"/>
        </w:rPr>
      </w:pPr>
      <w:r>
        <w:rPr>
          <w:rFonts w:ascii="Arial"/>
          <w:b/>
          <w:color w:val="231F20"/>
          <w:sz w:val="19"/>
        </w:rPr>
        <w:t>Computer</w:t>
      </w:r>
      <w:r>
        <w:rPr>
          <w:rFonts w:ascii="Arial"/>
          <w:b/>
          <w:color w:val="231F20"/>
          <w:spacing w:val="9"/>
          <w:sz w:val="19"/>
        </w:rPr>
        <w:t> </w:t>
      </w:r>
      <w:r>
        <w:rPr>
          <w:rFonts w:ascii="Arial"/>
          <w:b/>
          <w:color w:val="231F20"/>
          <w:sz w:val="19"/>
        </w:rPr>
        <w:t>programs</w:t>
      </w:r>
    </w:p>
    <w:p>
      <w:pPr>
        <w:pStyle w:val="BodyText"/>
        <w:spacing w:before="2"/>
        <w:rPr>
          <w:rFonts w:ascii="Arial"/>
          <w:b/>
          <w:sz w:val="14"/>
        </w:rPr>
      </w:pPr>
    </w:p>
    <w:p>
      <w:pPr>
        <w:spacing w:line="249" w:lineRule="auto" w:before="0"/>
        <w:ind w:left="100" w:right="1" w:firstLine="360"/>
        <w:jc w:val="both"/>
        <w:rPr>
          <w:sz w:val="20"/>
        </w:rPr>
      </w:pPr>
      <w:r>
        <w:rPr>
          <w:color w:val="231F20"/>
          <w:sz w:val="20"/>
        </w:rPr>
        <w:t>In some cases the archival reporting of research suggests that authors give the names of specific computer programs used in the research. If the computation or data processing could just as well have been carried out with the aid of any one of a variety of such programs, then the name should be omitted.</w:t>
      </w:r>
      <w:r>
        <w:rPr>
          <w:color w:val="231F20"/>
          <w:spacing w:val="-10"/>
          <w:sz w:val="20"/>
        </w:rPr>
        <w:t> </w:t>
      </w:r>
      <w:r>
        <w:rPr>
          <w:color w:val="231F20"/>
          <w:sz w:val="20"/>
        </w:rPr>
        <w:t>If</w:t>
      </w:r>
      <w:r>
        <w:rPr>
          <w:color w:val="231F20"/>
          <w:spacing w:val="-10"/>
          <w:sz w:val="20"/>
        </w:rPr>
        <w:t> </w:t>
      </w:r>
      <w:r>
        <w:rPr>
          <w:color w:val="231F20"/>
          <w:sz w:val="20"/>
        </w:rPr>
        <w:t>the</w:t>
      </w:r>
      <w:r>
        <w:rPr>
          <w:color w:val="231F20"/>
          <w:spacing w:val="-10"/>
          <w:sz w:val="20"/>
        </w:rPr>
        <w:t> </w:t>
      </w:r>
      <w:r>
        <w:rPr>
          <w:color w:val="231F20"/>
          <w:sz w:val="20"/>
        </w:rPr>
        <w:t>program</w:t>
      </w:r>
      <w:r>
        <w:rPr>
          <w:color w:val="231F20"/>
          <w:spacing w:val="-10"/>
          <w:sz w:val="20"/>
        </w:rPr>
        <w:t> </w:t>
      </w:r>
      <w:r>
        <w:rPr>
          <w:color w:val="231F20"/>
          <w:sz w:val="20"/>
        </w:rPr>
        <w:t>has</w:t>
      </w:r>
      <w:r>
        <w:rPr>
          <w:color w:val="231F20"/>
          <w:spacing w:val="-10"/>
          <w:sz w:val="20"/>
        </w:rPr>
        <w:t> </w:t>
      </w:r>
      <w:r>
        <w:rPr>
          <w:color w:val="231F20"/>
          <w:sz w:val="20"/>
        </w:rPr>
        <w:t>unique</w:t>
      </w:r>
      <w:r>
        <w:rPr>
          <w:color w:val="231F20"/>
          <w:spacing w:val="-10"/>
          <w:sz w:val="20"/>
        </w:rPr>
        <w:t> </w:t>
      </w:r>
      <w:r>
        <w:rPr>
          <w:color w:val="231F20"/>
          <w:sz w:val="20"/>
        </w:rPr>
        <w:t>features</w:t>
      </w:r>
      <w:r>
        <w:rPr>
          <w:color w:val="231F20"/>
          <w:spacing w:val="-10"/>
          <w:sz w:val="20"/>
        </w:rPr>
        <w:t> </w:t>
      </w:r>
      <w:r>
        <w:rPr>
          <w:color w:val="231F20"/>
          <w:sz w:val="20"/>
        </w:rPr>
        <w:t>that</w:t>
      </w:r>
      <w:r>
        <w:rPr>
          <w:color w:val="231F20"/>
          <w:spacing w:val="-10"/>
          <w:sz w:val="20"/>
        </w:rPr>
        <w:t> </w:t>
      </w:r>
      <w:r>
        <w:rPr>
          <w:color w:val="231F20"/>
          <w:sz w:val="20"/>
        </w:rPr>
        <w:t>are</w:t>
      </w:r>
      <w:r>
        <w:rPr>
          <w:color w:val="231F20"/>
          <w:spacing w:val="-10"/>
          <w:sz w:val="20"/>
        </w:rPr>
        <w:t> </w:t>
      </w:r>
      <w:r>
        <w:rPr>
          <w:color w:val="231F20"/>
          <w:sz w:val="20"/>
        </w:rPr>
        <w:t>used</w:t>
      </w:r>
      <w:r>
        <w:rPr>
          <w:color w:val="231F20"/>
          <w:spacing w:val="-10"/>
          <w:sz w:val="20"/>
        </w:rPr>
        <w:t> </w:t>
      </w:r>
      <w:r>
        <w:rPr>
          <w:color w:val="231F20"/>
          <w:sz w:val="20"/>
        </w:rPr>
        <w:t>in</w:t>
      </w:r>
      <w:r>
        <w:rPr>
          <w:color w:val="231F20"/>
          <w:spacing w:val="-10"/>
          <w:sz w:val="20"/>
        </w:rPr>
        <w:t> </w:t>
      </w:r>
      <w:r>
        <w:rPr>
          <w:color w:val="231F20"/>
          <w:sz w:val="20"/>
        </w:rPr>
        <w:t>the current</w:t>
      </w:r>
      <w:r>
        <w:rPr>
          <w:color w:val="231F20"/>
          <w:spacing w:val="-9"/>
          <w:sz w:val="20"/>
        </w:rPr>
        <w:t> </w:t>
      </w:r>
      <w:r>
        <w:rPr>
          <w:color w:val="231F20"/>
          <w:sz w:val="20"/>
        </w:rPr>
        <w:t>research,</w:t>
      </w:r>
      <w:r>
        <w:rPr>
          <w:color w:val="231F20"/>
          <w:spacing w:val="-9"/>
          <w:sz w:val="20"/>
        </w:rPr>
        <w:t> </w:t>
      </w:r>
      <w:r>
        <w:rPr>
          <w:color w:val="231F20"/>
          <w:sz w:val="20"/>
        </w:rPr>
        <w:t>then</w:t>
      </w:r>
      <w:r>
        <w:rPr>
          <w:color w:val="231F20"/>
          <w:spacing w:val="-9"/>
          <w:sz w:val="20"/>
        </w:rPr>
        <w:t> </w:t>
      </w:r>
      <w:r>
        <w:rPr>
          <w:color w:val="231F20"/>
          <w:sz w:val="20"/>
        </w:rPr>
        <w:t>the</w:t>
      </w:r>
      <w:r>
        <w:rPr>
          <w:color w:val="231F20"/>
          <w:spacing w:val="-9"/>
          <w:sz w:val="20"/>
        </w:rPr>
        <w:t> </w:t>
      </w:r>
      <w:r>
        <w:rPr>
          <w:color w:val="231F20"/>
          <w:sz w:val="20"/>
        </w:rPr>
        <w:t>stating</w:t>
      </w:r>
      <w:r>
        <w:rPr>
          <w:color w:val="231F20"/>
          <w:spacing w:val="-9"/>
          <w:sz w:val="20"/>
        </w:rPr>
        <w:t> </w:t>
      </w:r>
      <w:r>
        <w:rPr>
          <w:color w:val="231F20"/>
          <w:sz w:val="20"/>
        </w:rPr>
        <w:t>of</w:t>
      </w:r>
      <w:r>
        <w:rPr>
          <w:color w:val="231F20"/>
          <w:spacing w:val="-9"/>
          <w:sz w:val="20"/>
        </w:rPr>
        <w:t> </w:t>
      </w:r>
      <w:r>
        <w:rPr>
          <w:color w:val="231F20"/>
          <w:sz w:val="20"/>
        </w:rPr>
        <w:t>the</w:t>
      </w:r>
      <w:r>
        <w:rPr>
          <w:color w:val="231F20"/>
          <w:spacing w:val="-9"/>
          <w:sz w:val="20"/>
        </w:rPr>
        <w:t> </w:t>
      </w:r>
      <w:r>
        <w:rPr>
          <w:color w:val="231F20"/>
          <w:sz w:val="20"/>
        </w:rPr>
        <w:t>program</w:t>
      </w:r>
      <w:r>
        <w:rPr>
          <w:color w:val="231F20"/>
          <w:spacing w:val="-9"/>
          <w:sz w:val="20"/>
        </w:rPr>
        <w:t> </w:t>
      </w:r>
      <w:r>
        <w:rPr>
          <w:color w:val="231F20"/>
          <w:sz w:val="20"/>
        </w:rPr>
        <w:t>name</w:t>
      </w:r>
      <w:r>
        <w:rPr>
          <w:color w:val="231F20"/>
          <w:spacing w:val="-9"/>
          <w:sz w:val="20"/>
        </w:rPr>
        <w:t> </w:t>
      </w:r>
      <w:r>
        <w:rPr>
          <w:color w:val="231F20"/>
          <w:sz w:val="20"/>
        </w:rPr>
        <w:t>must</w:t>
      </w:r>
      <w:r>
        <w:rPr>
          <w:color w:val="231F20"/>
          <w:spacing w:val="-9"/>
          <w:sz w:val="20"/>
        </w:rPr>
        <w:t> </w:t>
      </w:r>
      <w:r>
        <w:rPr>
          <w:color w:val="231F20"/>
          <w:sz w:val="20"/>
        </w:rPr>
        <w:t>be accompanied by a brief explanation of the principal premises and functions on which the relevant features are based. One overriding consideration is that the </w:t>
      </w:r>
      <w:r>
        <w:rPr>
          <w:i/>
          <w:color w:val="231F20"/>
          <w:sz w:val="20"/>
        </w:rPr>
        <w:t>Journal </w:t>
      </w:r>
      <w:r>
        <w:rPr>
          <w:color w:val="231F20"/>
          <w:sz w:val="20"/>
        </w:rPr>
        <w:t>wishes to avoid implied endorsements of any commercial</w:t>
      </w:r>
      <w:r>
        <w:rPr>
          <w:color w:val="231F20"/>
          <w:spacing w:val="-3"/>
          <w:sz w:val="20"/>
        </w:rPr>
        <w:t> </w:t>
      </w:r>
      <w:r>
        <w:rPr>
          <w:color w:val="231F20"/>
          <w:sz w:val="20"/>
        </w:rPr>
        <w:t>product.</w:t>
      </w:r>
    </w:p>
    <w:p>
      <w:pPr>
        <w:pStyle w:val="BodyText"/>
        <w:spacing w:before="1"/>
        <w:rPr>
          <w:sz w:val="19"/>
        </w:rPr>
      </w:pPr>
    </w:p>
    <w:p>
      <w:pPr>
        <w:pStyle w:val="ListParagraph"/>
        <w:numPr>
          <w:ilvl w:val="0"/>
          <w:numId w:val="32"/>
        </w:numPr>
        <w:tabs>
          <w:tab w:pos="301" w:val="left" w:leader="none"/>
        </w:tabs>
        <w:spacing w:line="240" w:lineRule="auto" w:before="0" w:after="0"/>
        <w:ind w:left="300" w:right="0" w:hanging="200"/>
        <w:jc w:val="left"/>
        <w:rPr>
          <w:rFonts w:ascii="Arial"/>
          <w:b/>
          <w:sz w:val="19"/>
        </w:rPr>
      </w:pPr>
      <w:r>
        <w:rPr>
          <w:rFonts w:ascii="Arial"/>
          <w:b/>
          <w:color w:val="231F20"/>
          <w:sz w:val="19"/>
        </w:rPr>
        <w:t>Code</w:t>
      </w:r>
      <w:r>
        <w:rPr>
          <w:rFonts w:ascii="Arial"/>
          <w:b/>
          <w:color w:val="231F20"/>
          <w:spacing w:val="4"/>
          <w:sz w:val="19"/>
        </w:rPr>
        <w:t> </w:t>
      </w:r>
      <w:r>
        <w:rPr>
          <w:rFonts w:ascii="Arial"/>
          <w:b/>
          <w:color w:val="231F20"/>
          <w:sz w:val="19"/>
        </w:rPr>
        <w:t>words</w:t>
      </w:r>
    </w:p>
    <w:p>
      <w:pPr>
        <w:spacing w:line="249" w:lineRule="auto" w:before="133"/>
        <w:ind w:left="100" w:right="1" w:firstLine="360"/>
        <w:jc w:val="both"/>
        <w:rPr>
          <w:sz w:val="20"/>
        </w:rPr>
      </w:pPr>
      <w:r>
        <w:rPr>
          <w:color w:val="231F20"/>
          <w:sz w:val="20"/>
        </w:rPr>
        <w:t>Large research projects and large experiments that in- volve several research groups are frequently referred to by code words. Research articles in the </w:t>
      </w:r>
      <w:r>
        <w:rPr>
          <w:i/>
          <w:color w:val="231F20"/>
          <w:sz w:val="20"/>
        </w:rPr>
        <w:t>Journal </w:t>
      </w:r>
      <w:r>
        <w:rPr>
          <w:color w:val="231F20"/>
          <w:sz w:val="20"/>
        </w:rPr>
        <w:t>must be intelli- gible to a much broader group of readers, both present and</w:t>
      </w:r>
    </w:p>
    <w:p>
      <w:pPr>
        <w:spacing w:line="249" w:lineRule="auto" w:before="69"/>
        <w:ind w:left="100" w:right="117" w:firstLine="0"/>
        <w:jc w:val="both"/>
        <w:rPr>
          <w:sz w:val="20"/>
        </w:rPr>
      </w:pPr>
      <w:r>
        <w:rPr/>
        <w:br w:type="column"/>
      </w:r>
      <w:r>
        <w:rPr>
          <w:color w:val="231F20"/>
          <w:sz w:val="20"/>
        </w:rPr>
        <w:t>future, than those individuals involved in the projects with which such a code word is associated. If possible, such code words should either not be used or else referred to in only a parenthetical sense. If attempting to do this leads to excep- tionally awkward writing, then the authors must take special care to explicitly explain the nature of the project early in the paper. They must avoid any impression that the paper is spe- cifically directed toward members of some in-group.</w:t>
      </w:r>
    </w:p>
    <w:p>
      <w:pPr>
        <w:pStyle w:val="BodyText"/>
        <w:rPr>
          <w:sz w:val="20"/>
        </w:rPr>
      </w:pPr>
    </w:p>
    <w:p>
      <w:pPr>
        <w:pStyle w:val="BodyText"/>
        <w:spacing w:before="7"/>
        <w:rPr>
          <w:sz w:val="28"/>
        </w:rPr>
      </w:pPr>
    </w:p>
    <w:p>
      <w:pPr>
        <w:spacing w:before="0"/>
        <w:ind w:left="100" w:right="0" w:firstLine="0"/>
        <w:jc w:val="both"/>
        <w:rPr>
          <w:rFonts w:ascii="Arial"/>
          <w:b/>
          <w:sz w:val="19"/>
        </w:rPr>
      </w:pPr>
      <w:r>
        <w:rPr>
          <w:rFonts w:ascii="Arial"/>
          <w:b/>
          <w:color w:val="231F20"/>
          <w:sz w:val="19"/>
        </w:rPr>
        <w:t>REFERENCES</w:t>
      </w:r>
    </w:p>
    <w:p>
      <w:pPr>
        <w:pStyle w:val="BodyText"/>
        <w:spacing w:line="261" w:lineRule="auto" w:before="97"/>
        <w:ind w:left="156" w:right="117" w:hanging="56"/>
        <w:jc w:val="both"/>
      </w:pPr>
      <w:r>
        <w:rPr>
          <w:color w:val="231F20"/>
          <w:position w:val="7"/>
          <w:sz w:val="11"/>
        </w:rPr>
        <w:t>1</w:t>
      </w:r>
      <w:r>
        <w:rPr>
          <w:color w:val="231F20"/>
        </w:rPr>
        <w:t>M. Mellody and G. H. Wakefield, “The time-frequency characteristics of violin vibrato: Modal distribution analysis and synthesis,” J. Acoust. Soc. Am. </w:t>
      </w:r>
      <w:r>
        <w:rPr>
          <w:b/>
          <w:color w:val="231F20"/>
        </w:rPr>
        <w:t>107, </w:t>
      </w:r>
      <w:r>
        <w:rPr>
          <w:color w:val="231F20"/>
        </w:rPr>
        <w:t>598–611 (2000).</w:t>
      </w:r>
    </w:p>
    <w:p>
      <w:pPr>
        <w:pStyle w:val="BodyText"/>
        <w:spacing w:line="184" w:lineRule="exact"/>
        <w:ind w:left="156" w:hanging="56"/>
        <w:jc w:val="both"/>
      </w:pPr>
      <w:r>
        <w:rPr>
          <w:color w:val="231F20"/>
          <w:position w:val="7"/>
          <w:sz w:val="11"/>
        </w:rPr>
        <w:t>2</w:t>
      </w:r>
      <w:r>
        <w:rPr>
          <w:color w:val="231F20"/>
        </w:rPr>
        <w:t>See, for example, the paper: B. Møhl, M. Wahlberg, P. Madsen, L. A. Mller,</w:t>
      </w:r>
    </w:p>
    <w:p>
      <w:pPr>
        <w:pStyle w:val="BodyText"/>
        <w:spacing w:line="261" w:lineRule="auto" w:before="16"/>
        <w:ind w:left="156" w:right="118"/>
        <w:jc w:val="both"/>
      </w:pPr>
      <w:r>
        <w:rPr>
          <w:color w:val="231F20"/>
        </w:rPr>
        <w:t>and A. Surlykke, “Sperm whale clicks: Directionality and source level revisited,” J. Acoust. Soc. Am. </w:t>
      </w:r>
      <w:r>
        <w:rPr>
          <w:b/>
          <w:color w:val="231F20"/>
        </w:rPr>
        <w:t>107, </w:t>
      </w:r>
      <w:r>
        <w:rPr>
          <w:color w:val="231F20"/>
        </w:rPr>
        <w:t>638–648 (2000).</w:t>
      </w:r>
    </w:p>
    <w:p>
      <w:pPr>
        <w:pStyle w:val="BodyText"/>
        <w:spacing w:line="184" w:lineRule="exact"/>
        <w:ind w:left="100"/>
        <w:jc w:val="both"/>
      </w:pPr>
      <w:r>
        <w:rPr>
          <w:color w:val="231F20"/>
          <w:position w:val="7"/>
          <w:sz w:val="11"/>
        </w:rPr>
        <w:t>3</w:t>
      </w:r>
      <w:r>
        <w:rPr>
          <w:color w:val="231F20"/>
        </w:rPr>
        <w:t>A. D. Pierce, “Current criteria for selection of articles for publication,” J.</w:t>
      </w:r>
    </w:p>
    <w:p>
      <w:pPr>
        <w:pStyle w:val="BodyText"/>
        <w:spacing w:line="180" w:lineRule="exact" w:before="16"/>
        <w:ind w:left="155"/>
        <w:jc w:val="both"/>
      </w:pPr>
      <w:r>
        <w:rPr>
          <w:color w:val="231F20"/>
        </w:rPr>
        <w:t>Acoust. Soc. Am. </w:t>
      </w:r>
      <w:r>
        <w:rPr>
          <w:b/>
          <w:color w:val="231F20"/>
        </w:rPr>
        <w:t>106, </w:t>
      </w:r>
      <w:r>
        <w:rPr>
          <w:color w:val="231F20"/>
        </w:rPr>
        <w:t>1613–1616 (1999).</w:t>
      </w:r>
    </w:p>
    <w:p>
      <w:pPr>
        <w:pStyle w:val="BodyText"/>
        <w:spacing w:line="204" w:lineRule="exact"/>
        <w:ind w:left="100"/>
        <w:jc w:val="both"/>
        <w:rPr>
          <w:b/>
        </w:rPr>
      </w:pPr>
      <w:r>
        <w:rPr>
          <w:color w:val="231F20"/>
          <w:position w:val="7"/>
          <w:sz w:val="11"/>
        </w:rPr>
        <w:t>4</w:t>
      </w:r>
      <w:r>
        <w:rPr>
          <w:color w:val="231F20"/>
        </w:rPr>
        <w:t>A. D. Pierce, “Literate writing and collegial citing,” J. Acoust. Soc. Am. </w:t>
      </w:r>
      <w:r>
        <w:rPr>
          <w:b/>
          <w:color w:val="231F20"/>
        </w:rPr>
        <w:t>107,</w:t>
      </w:r>
    </w:p>
    <w:p>
      <w:pPr>
        <w:pStyle w:val="BodyText"/>
        <w:spacing w:line="180" w:lineRule="exact" w:before="16"/>
        <w:ind w:left="156"/>
        <w:jc w:val="both"/>
      </w:pPr>
      <w:r>
        <w:rPr>
          <w:color w:val="231F20"/>
        </w:rPr>
        <w:t>2303–2311 (2000).</w:t>
      </w:r>
    </w:p>
    <w:p>
      <w:pPr>
        <w:spacing w:line="261" w:lineRule="auto" w:before="0"/>
        <w:ind w:left="156" w:right="117" w:hanging="56"/>
        <w:jc w:val="both"/>
        <w:rPr>
          <w:sz w:val="16"/>
        </w:rPr>
      </w:pPr>
      <w:r>
        <w:rPr>
          <w:color w:val="231F20"/>
          <w:position w:val="7"/>
          <w:sz w:val="11"/>
        </w:rPr>
        <w:t>5</w:t>
      </w:r>
      <w:r>
        <w:rPr>
          <w:i/>
          <w:color w:val="231F20"/>
          <w:sz w:val="16"/>
        </w:rPr>
        <w:t>The</w:t>
      </w:r>
      <w:r>
        <w:rPr>
          <w:i/>
          <w:color w:val="231F20"/>
          <w:spacing w:val="-4"/>
          <w:sz w:val="16"/>
        </w:rPr>
        <w:t> </w:t>
      </w:r>
      <w:r>
        <w:rPr>
          <w:i/>
          <w:color w:val="231F20"/>
          <w:sz w:val="16"/>
        </w:rPr>
        <w:t>Oxford</w:t>
      </w:r>
      <w:r>
        <w:rPr>
          <w:i/>
          <w:color w:val="231F20"/>
          <w:spacing w:val="-4"/>
          <w:sz w:val="16"/>
        </w:rPr>
        <w:t> </w:t>
      </w:r>
      <w:r>
        <w:rPr>
          <w:i/>
          <w:color w:val="231F20"/>
          <w:sz w:val="16"/>
        </w:rPr>
        <w:t>English</w:t>
      </w:r>
      <w:r>
        <w:rPr>
          <w:i/>
          <w:color w:val="231F20"/>
          <w:spacing w:val="-4"/>
          <w:sz w:val="16"/>
        </w:rPr>
        <w:t> </w:t>
      </w:r>
      <w:r>
        <w:rPr>
          <w:i/>
          <w:color w:val="231F20"/>
          <w:sz w:val="16"/>
        </w:rPr>
        <w:t>Dictionary,</w:t>
      </w:r>
      <w:r>
        <w:rPr>
          <w:i/>
          <w:color w:val="231F20"/>
          <w:spacing w:val="-4"/>
          <w:sz w:val="16"/>
        </w:rPr>
        <w:t> </w:t>
      </w:r>
      <w:r>
        <w:rPr>
          <w:color w:val="231F20"/>
          <w:sz w:val="16"/>
        </w:rPr>
        <w:t>2nd</w:t>
      </w:r>
      <w:r>
        <w:rPr>
          <w:color w:val="231F20"/>
          <w:spacing w:val="-4"/>
          <w:sz w:val="16"/>
        </w:rPr>
        <w:t> </w:t>
      </w:r>
      <w:r>
        <w:rPr>
          <w:color w:val="231F20"/>
          <w:sz w:val="16"/>
        </w:rPr>
        <w:t>ed.,</w:t>
      </w:r>
      <w:r>
        <w:rPr>
          <w:color w:val="231F20"/>
          <w:spacing w:val="-4"/>
          <w:sz w:val="16"/>
        </w:rPr>
        <w:t> </w:t>
      </w:r>
      <w:r>
        <w:rPr>
          <w:color w:val="231F20"/>
          <w:sz w:val="16"/>
        </w:rPr>
        <w:t>edited</w:t>
      </w:r>
      <w:r>
        <w:rPr>
          <w:color w:val="231F20"/>
          <w:spacing w:val="-4"/>
          <w:sz w:val="16"/>
        </w:rPr>
        <w:t> </w:t>
      </w:r>
      <w:r>
        <w:rPr>
          <w:color w:val="231F20"/>
          <w:sz w:val="16"/>
        </w:rPr>
        <w:t>by</w:t>
      </w:r>
      <w:r>
        <w:rPr>
          <w:color w:val="231F20"/>
          <w:spacing w:val="-4"/>
          <w:sz w:val="16"/>
        </w:rPr>
        <w:t> </w:t>
      </w:r>
      <w:r>
        <w:rPr>
          <w:color w:val="231F20"/>
          <w:sz w:val="16"/>
        </w:rPr>
        <w:t>J.</w:t>
      </w:r>
      <w:r>
        <w:rPr>
          <w:color w:val="231F20"/>
          <w:spacing w:val="-4"/>
          <w:sz w:val="16"/>
        </w:rPr>
        <w:t> </w:t>
      </w:r>
      <w:r>
        <w:rPr>
          <w:color w:val="231F20"/>
          <w:sz w:val="16"/>
        </w:rPr>
        <w:t>Simpson</w:t>
      </w:r>
      <w:r>
        <w:rPr>
          <w:color w:val="231F20"/>
          <w:spacing w:val="-4"/>
          <w:sz w:val="16"/>
        </w:rPr>
        <w:t> </w:t>
      </w:r>
      <w:r>
        <w:rPr>
          <w:color w:val="231F20"/>
          <w:sz w:val="16"/>
        </w:rPr>
        <w:t>and</w:t>
      </w:r>
      <w:r>
        <w:rPr>
          <w:color w:val="231F20"/>
          <w:spacing w:val="-4"/>
          <w:sz w:val="16"/>
        </w:rPr>
        <w:t> </w:t>
      </w:r>
      <w:r>
        <w:rPr>
          <w:color w:val="231F20"/>
          <w:sz w:val="16"/>
        </w:rPr>
        <w:t>E.</w:t>
      </w:r>
      <w:r>
        <w:rPr>
          <w:color w:val="231F20"/>
          <w:spacing w:val="-4"/>
          <w:sz w:val="16"/>
        </w:rPr>
        <w:t> </w:t>
      </w:r>
      <w:r>
        <w:rPr>
          <w:color w:val="231F20"/>
          <w:spacing w:val="-3"/>
          <w:sz w:val="16"/>
        </w:rPr>
        <w:t>Weiner </w:t>
      </w:r>
      <w:r>
        <w:rPr>
          <w:color w:val="231F20"/>
          <w:sz w:val="16"/>
        </w:rPr>
        <w:t>(Oxford University Press, 1989), 20 volumes. Also published as </w:t>
      </w:r>
      <w:r>
        <w:rPr>
          <w:i/>
          <w:color w:val="231F20"/>
          <w:sz w:val="16"/>
        </w:rPr>
        <w:t>Oxford </w:t>
      </w:r>
      <w:r>
        <w:rPr>
          <w:i/>
          <w:color w:val="231F20"/>
          <w:sz w:val="16"/>
        </w:rPr>
        <w:t>English Dictionary (Second Edition) on CD-ROM, version 2.0 </w:t>
      </w:r>
      <w:r>
        <w:rPr>
          <w:color w:val="231F20"/>
          <w:sz w:val="16"/>
        </w:rPr>
        <w:t>(Oxford University</w:t>
      </w:r>
      <w:r>
        <w:rPr>
          <w:color w:val="231F20"/>
          <w:spacing w:val="-5"/>
          <w:sz w:val="16"/>
        </w:rPr>
        <w:t> </w:t>
      </w:r>
      <w:r>
        <w:rPr>
          <w:color w:val="231F20"/>
          <w:sz w:val="16"/>
        </w:rPr>
        <w:t>Press,</w:t>
      </w:r>
      <w:r>
        <w:rPr>
          <w:color w:val="231F20"/>
          <w:spacing w:val="-5"/>
          <w:sz w:val="16"/>
        </w:rPr>
        <w:t> </w:t>
      </w:r>
      <w:r>
        <w:rPr>
          <w:color w:val="231F20"/>
          <w:sz w:val="16"/>
        </w:rPr>
        <w:t>1999).</w:t>
      </w:r>
      <w:r>
        <w:rPr>
          <w:color w:val="231F20"/>
          <w:spacing w:val="-5"/>
          <w:sz w:val="16"/>
        </w:rPr>
        <w:t> </w:t>
      </w:r>
      <w:r>
        <w:rPr>
          <w:color w:val="231F20"/>
          <w:sz w:val="16"/>
        </w:rPr>
        <w:t>An</w:t>
      </w:r>
      <w:r>
        <w:rPr>
          <w:color w:val="231F20"/>
          <w:spacing w:val="-5"/>
          <w:sz w:val="16"/>
        </w:rPr>
        <w:t> </w:t>
      </w:r>
      <w:r>
        <w:rPr>
          <w:color w:val="231F20"/>
          <w:sz w:val="16"/>
        </w:rPr>
        <w:t>online</w:t>
      </w:r>
      <w:r>
        <w:rPr>
          <w:color w:val="231F20"/>
          <w:spacing w:val="-5"/>
          <w:sz w:val="16"/>
        </w:rPr>
        <w:t> </w:t>
      </w:r>
      <w:r>
        <w:rPr>
          <w:color w:val="231F20"/>
          <w:sz w:val="16"/>
        </w:rPr>
        <w:t>version</w:t>
      </w:r>
      <w:r>
        <w:rPr>
          <w:color w:val="231F20"/>
          <w:spacing w:val="-5"/>
          <w:sz w:val="16"/>
        </w:rPr>
        <w:t> </w:t>
      </w:r>
      <w:r>
        <w:rPr>
          <w:color w:val="231F20"/>
          <w:sz w:val="16"/>
        </w:rPr>
        <w:t>is</w:t>
      </w:r>
      <w:r>
        <w:rPr>
          <w:color w:val="231F20"/>
          <w:spacing w:val="-5"/>
          <w:sz w:val="16"/>
        </w:rPr>
        <w:t> </w:t>
      </w:r>
      <w:r>
        <w:rPr>
          <w:color w:val="231F20"/>
          <w:sz w:val="16"/>
        </w:rPr>
        <w:t>available</w:t>
      </w:r>
      <w:r>
        <w:rPr>
          <w:color w:val="231F20"/>
          <w:spacing w:val="-5"/>
          <w:sz w:val="16"/>
        </w:rPr>
        <w:t> </w:t>
      </w:r>
      <w:r>
        <w:rPr>
          <w:color w:val="231F20"/>
          <w:sz w:val="16"/>
        </w:rPr>
        <w:t>by</w:t>
      </w:r>
      <w:r>
        <w:rPr>
          <w:color w:val="231F20"/>
          <w:spacing w:val="-5"/>
          <w:sz w:val="16"/>
        </w:rPr>
        <w:t> </w:t>
      </w:r>
      <w:r>
        <w:rPr>
          <w:color w:val="231F20"/>
          <w:sz w:val="16"/>
        </w:rPr>
        <w:t>subscription</w:t>
      </w:r>
      <w:r>
        <w:rPr>
          <w:color w:val="231F20"/>
          <w:spacing w:val="-5"/>
          <w:sz w:val="16"/>
        </w:rPr>
        <w:t> </w:t>
      </w:r>
      <w:r>
        <w:rPr>
          <w:color w:val="231F20"/>
          <w:sz w:val="16"/>
        </w:rPr>
        <w:t>at</w:t>
      </w:r>
      <w:r>
        <w:rPr>
          <w:color w:val="231F20"/>
          <w:spacing w:val="-5"/>
          <w:sz w:val="16"/>
        </w:rPr>
        <w:t> </w:t>
      </w:r>
      <w:r>
        <w:rPr>
          <w:color w:val="231F20"/>
          <w:sz w:val="16"/>
        </w:rPr>
        <w:t>the Internet site </w:t>
      </w:r>
      <w:hyperlink r:id="rId987">
        <w:r>
          <w:rPr>
            <w:color w:val="231F20"/>
            <w:sz w:val="16"/>
          </w:rPr>
          <w:t>http://public.oed.com/about/free-oed/.</w:t>
        </w:r>
      </w:hyperlink>
    </w:p>
    <w:p>
      <w:pPr>
        <w:spacing w:line="184" w:lineRule="exact" w:before="0"/>
        <w:ind w:left="155" w:right="0" w:hanging="56"/>
        <w:jc w:val="both"/>
        <w:rPr>
          <w:i/>
          <w:sz w:val="16"/>
        </w:rPr>
      </w:pPr>
      <w:r>
        <w:rPr>
          <w:color w:val="231F20"/>
          <w:position w:val="7"/>
          <w:sz w:val="11"/>
        </w:rPr>
        <w:t>6</w:t>
      </w:r>
      <w:r>
        <w:rPr>
          <w:i/>
          <w:color w:val="231F20"/>
          <w:sz w:val="16"/>
        </w:rPr>
        <w:t>Webster’s Third New International Dictionary of the English Language,</w:t>
      </w:r>
    </w:p>
    <w:p>
      <w:pPr>
        <w:spacing w:line="261" w:lineRule="auto" w:before="16"/>
        <w:ind w:left="155" w:right="117" w:firstLine="0"/>
        <w:jc w:val="both"/>
        <w:rPr>
          <w:sz w:val="16"/>
        </w:rPr>
      </w:pPr>
      <w:r>
        <w:rPr>
          <w:i/>
          <w:color w:val="231F20"/>
          <w:sz w:val="16"/>
        </w:rPr>
        <w:t>Unabridged, </w:t>
      </w:r>
      <w:r>
        <w:rPr>
          <w:color w:val="231F20"/>
          <w:sz w:val="16"/>
        </w:rPr>
        <w:t>Philip Babcock Gove, Editor-in-Chief (Merriam-Webster Inc., Springfield, MA, 1993, principal copyright 1961). This is the eighth in a series of dictionaries that has its beginning in Noah Webster’s </w:t>
      </w:r>
      <w:r>
        <w:rPr>
          <w:i/>
          <w:color w:val="231F20"/>
          <w:sz w:val="16"/>
        </w:rPr>
        <w:t>American </w:t>
      </w:r>
      <w:r>
        <w:rPr>
          <w:i/>
          <w:color w:val="231F20"/>
          <w:sz w:val="16"/>
        </w:rPr>
        <w:t>Dictionary of the English Language </w:t>
      </w:r>
      <w:r>
        <w:rPr>
          <w:color w:val="231F20"/>
          <w:sz w:val="16"/>
        </w:rPr>
        <w:t>(1828).</w:t>
      </w:r>
    </w:p>
    <w:p>
      <w:pPr>
        <w:spacing w:line="184" w:lineRule="exact" w:before="0"/>
        <w:ind w:left="156" w:right="0" w:hanging="56"/>
        <w:jc w:val="both"/>
        <w:rPr>
          <w:sz w:val="16"/>
        </w:rPr>
      </w:pPr>
      <w:r>
        <w:rPr>
          <w:color w:val="231F20"/>
          <w:position w:val="7"/>
          <w:sz w:val="11"/>
        </w:rPr>
        <w:t>7</w:t>
      </w:r>
      <w:r>
        <w:rPr>
          <w:i/>
          <w:color w:val="231F20"/>
          <w:sz w:val="16"/>
        </w:rPr>
        <w:t>Merriam-Webster’s Collegiate Dictionary, 11th Edition </w:t>
      </w:r>
      <w:r>
        <w:rPr>
          <w:color w:val="231F20"/>
          <w:sz w:val="16"/>
        </w:rPr>
        <w:t>(Merriam-Webster,</w:t>
      </w:r>
    </w:p>
    <w:p>
      <w:pPr>
        <w:pStyle w:val="BodyText"/>
        <w:spacing w:line="261" w:lineRule="auto" w:before="16"/>
        <w:ind w:left="156" w:right="119"/>
        <w:jc w:val="both"/>
      </w:pPr>
      <w:r>
        <w:rPr>
          <w:color w:val="231F20"/>
        </w:rPr>
        <w:t>Springfield, MA, 2003, principal copyright 1993). (A freshly updated ver- sion is issued annually.)</w:t>
      </w:r>
    </w:p>
    <w:p>
      <w:pPr>
        <w:spacing w:line="184" w:lineRule="exact" w:before="0"/>
        <w:ind w:left="100" w:right="0" w:firstLine="0"/>
        <w:jc w:val="both"/>
        <w:rPr>
          <w:sz w:val="16"/>
        </w:rPr>
      </w:pPr>
      <w:r>
        <w:rPr>
          <w:color w:val="231F20"/>
          <w:position w:val="7"/>
          <w:sz w:val="11"/>
        </w:rPr>
        <w:t>8</w:t>
      </w:r>
      <w:r>
        <w:rPr>
          <w:color w:val="231F20"/>
          <w:sz w:val="16"/>
        </w:rPr>
        <w:t>W. Strunk, Jr. and E. B. White, </w:t>
      </w:r>
      <w:r>
        <w:rPr>
          <w:i/>
          <w:color w:val="231F20"/>
          <w:sz w:val="16"/>
        </w:rPr>
        <w:t>The Elements of Style, </w:t>
      </w:r>
      <w:r>
        <w:rPr>
          <w:color w:val="231F20"/>
          <w:sz w:val="16"/>
        </w:rPr>
        <w:t>4th ed., with  forward</w:t>
      </w:r>
    </w:p>
    <w:p>
      <w:pPr>
        <w:pStyle w:val="BodyText"/>
        <w:spacing w:line="180" w:lineRule="exact" w:before="16"/>
        <w:ind w:left="100"/>
        <w:jc w:val="both"/>
      </w:pPr>
      <w:r>
        <w:rPr>
          <w:color w:val="231F20"/>
        </w:rPr>
        <w:t>by Roger Angell (Allyn and Bacon, 1999).</w:t>
      </w:r>
    </w:p>
    <w:p>
      <w:pPr>
        <w:spacing w:line="261" w:lineRule="auto" w:before="0"/>
        <w:ind w:left="156" w:right="117" w:hanging="56"/>
        <w:jc w:val="both"/>
        <w:rPr>
          <w:sz w:val="16"/>
        </w:rPr>
      </w:pPr>
      <w:r>
        <w:rPr>
          <w:color w:val="231F20"/>
          <w:position w:val="7"/>
          <w:sz w:val="11"/>
        </w:rPr>
        <w:t>9</w:t>
      </w:r>
      <w:r>
        <w:rPr>
          <w:i/>
          <w:color w:val="231F20"/>
          <w:sz w:val="16"/>
        </w:rPr>
        <w:t>The Chicago Manual of Style: The Essential Guide for Writers, Editors,</w:t>
      </w:r>
      <w:r>
        <w:rPr>
          <w:i/>
          <w:color w:val="231F20"/>
          <w:spacing w:val="-27"/>
          <w:sz w:val="16"/>
        </w:rPr>
        <w:t> </w:t>
      </w:r>
      <w:r>
        <w:rPr>
          <w:i/>
          <w:color w:val="231F20"/>
          <w:sz w:val="16"/>
        </w:rPr>
        <w:t>and </w:t>
      </w:r>
      <w:r>
        <w:rPr>
          <w:i/>
          <w:color w:val="231F20"/>
          <w:sz w:val="16"/>
        </w:rPr>
        <w:t>Publishers,</w:t>
      </w:r>
      <w:r>
        <w:rPr>
          <w:i/>
          <w:color w:val="231F20"/>
          <w:spacing w:val="-5"/>
          <w:sz w:val="16"/>
        </w:rPr>
        <w:t> </w:t>
      </w:r>
      <w:r>
        <w:rPr>
          <w:color w:val="231F20"/>
          <w:sz w:val="16"/>
        </w:rPr>
        <w:t>14th</w:t>
      </w:r>
      <w:r>
        <w:rPr>
          <w:color w:val="231F20"/>
          <w:spacing w:val="-5"/>
          <w:sz w:val="16"/>
        </w:rPr>
        <w:t> </w:t>
      </w:r>
      <w:r>
        <w:rPr>
          <w:color w:val="231F20"/>
          <w:sz w:val="16"/>
        </w:rPr>
        <w:t>ed.,</w:t>
      </w:r>
      <w:r>
        <w:rPr>
          <w:color w:val="231F20"/>
          <w:spacing w:val="-5"/>
          <w:sz w:val="16"/>
        </w:rPr>
        <w:t> </w:t>
      </w:r>
      <w:r>
        <w:rPr>
          <w:color w:val="231F20"/>
          <w:sz w:val="16"/>
        </w:rPr>
        <w:t>with</w:t>
      </w:r>
      <w:r>
        <w:rPr>
          <w:color w:val="231F20"/>
          <w:spacing w:val="-5"/>
          <w:sz w:val="16"/>
        </w:rPr>
        <w:t> </w:t>
      </w:r>
      <w:r>
        <w:rPr>
          <w:color w:val="231F20"/>
          <w:sz w:val="16"/>
        </w:rPr>
        <w:t>preface</w:t>
      </w:r>
      <w:r>
        <w:rPr>
          <w:color w:val="231F20"/>
          <w:spacing w:val="-5"/>
          <w:sz w:val="16"/>
        </w:rPr>
        <w:t> </w:t>
      </w:r>
      <w:r>
        <w:rPr>
          <w:color w:val="231F20"/>
          <w:sz w:val="16"/>
        </w:rPr>
        <w:t>by</w:t>
      </w:r>
      <w:r>
        <w:rPr>
          <w:color w:val="231F20"/>
          <w:spacing w:val="-5"/>
          <w:sz w:val="16"/>
        </w:rPr>
        <w:t> </w:t>
      </w:r>
      <w:r>
        <w:rPr>
          <w:color w:val="231F20"/>
          <w:sz w:val="16"/>
        </w:rPr>
        <w:t>John</w:t>
      </w:r>
      <w:r>
        <w:rPr>
          <w:color w:val="231F20"/>
          <w:spacing w:val="-5"/>
          <w:sz w:val="16"/>
        </w:rPr>
        <w:t> </w:t>
      </w:r>
      <w:r>
        <w:rPr>
          <w:color w:val="231F20"/>
          <w:sz w:val="16"/>
        </w:rPr>
        <w:t>Grossman</w:t>
      </w:r>
      <w:r>
        <w:rPr>
          <w:color w:val="231F20"/>
          <w:spacing w:val="-5"/>
          <w:sz w:val="16"/>
        </w:rPr>
        <w:t> </w:t>
      </w:r>
      <w:r>
        <w:rPr>
          <w:color w:val="231F20"/>
          <w:sz w:val="16"/>
        </w:rPr>
        <w:t>(University</w:t>
      </w:r>
      <w:r>
        <w:rPr>
          <w:color w:val="231F20"/>
          <w:spacing w:val="-5"/>
          <w:sz w:val="16"/>
        </w:rPr>
        <w:t> </w:t>
      </w:r>
      <w:r>
        <w:rPr>
          <w:color w:val="231F20"/>
          <w:sz w:val="16"/>
        </w:rPr>
        <w:t>of</w:t>
      </w:r>
      <w:r>
        <w:rPr>
          <w:color w:val="231F20"/>
          <w:spacing w:val="-5"/>
          <w:sz w:val="16"/>
        </w:rPr>
        <w:t> </w:t>
      </w:r>
      <w:r>
        <w:rPr>
          <w:color w:val="231F20"/>
          <w:sz w:val="16"/>
        </w:rPr>
        <w:t>Chicago Press,</w:t>
      </w:r>
      <w:r>
        <w:rPr>
          <w:color w:val="231F20"/>
          <w:spacing w:val="-1"/>
          <w:sz w:val="16"/>
        </w:rPr>
        <w:t> </w:t>
      </w:r>
      <w:r>
        <w:rPr>
          <w:color w:val="231F20"/>
          <w:sz w:val="16"/>
        </w:rPr>
        <w:t>1993).</w:t>
      </w:r>
    </w:p>
    <w:p>
      <w:pPr>
        <w:spacing w:line="184" w:lineRule="exact" w:before="0"/>
        <w:ind w:left="100" w:right="0" w:firstLine="0"/>
        <w:jc w:val="both"/>
        <w:rPr>
          <w:sz w:val="16"/>
        </w:rPr>
      </w:pPr>
      <w:r>
        <w:rPr>
          <w:color w:val="231F20"/>
          <w:position w:val="7"/>
          <w:sz w:val="11"/>
        </w:rPr>
        <w:t>10</w:t>
      </w:r>
      <w:r>
        <w:rPr>
          <w:i/>
          <w:color w:val="231F20"/>
          <w:sz w:val="16"/>
        </w:rPr>
        <w:t>Academic Press Dictionary of Science and Technology, </w:t>
      </w:r>
      <w:r>
        <w:rPr>
          <w:color w:val="231F20"/>
          <w:sz w:val="16"/>
        </w:rPr>
        <w:t>edited by   Christo-</w:t>
      </w:r>
    </w:p>
    <w:p>
      <w:pPr>
        <w:pStyle w:val="BodyText"/>
        <w:spacing w:line="180" w:lineRule="exact" w:before="16"/>
        <w:ind w:left="212"/>
        <w:jc w:val="both"/>
      </w:pPr>
      <w:r>
        <w:rPr>
          <w:color w:val="231F20"/>
        </w:rPr>
        <w:t>pher Morris (Academic Press, Inc., San Diego, 1992).</w:t>
      </w:r>
    </w:p>
    <w:p>
      <w:pPr>
        <w:spacing w:line="261" w:lineRule="auto" w:before="0"/>
        <w:ind w:left="212" w:right="119" w:hanging="112"/>
        <w:jc w:val="both"/>
        <w:rPr>
          <w:sz w:val="16"/>
        </w:rPr>
      </w:pPr>
      <w:r>
        <w:rPr>
          <w:color w:val="231F20"/>
          <w:position w:val="7"/>
          <w:sz w:val="11"/>
        </w:rPr>
        <w:t>11</w:t>
      </w:r>
      <w:r>
        <w:rPr>
          <w:color w:val="231F20"/>
          <w:sz w:val="16"/>
        </w:rPr>
        <w:t>C. L. Morfey, </w:t>
      </w:r>
      <w:r>
        <w:rPr>
          <w:i/>
          <w:color w:val="231F20"/>
          <w:sz w:val="16"/>
        </w:rPr>
        <w:t>Dictionary of Acoustics </w:t>
      </w:r>
      <w:r>
        <w:rPr>
          <w:color w:val="231F20"/>
          <w:sz w:val="16"/>
        </w:rPr>
        <w:t>(Academic Press, Inc., San Diego, 2000).</w:t>
      </w:r>
    </w:p>
    <w:p>
      <w:pPr>
        <w:spacing w:after="0" w:line="261" w:lineRule="auto"/>
        <w:jc w:val="both"/>
        <w:rPr>
          <w:sz w:val="16"/>
        </w:rPr>
        <w:sectPr>
          <w:headerReference w:type="default" r:id="rId985"/>
          <w:footerReference w:type="default" r:id="rId986"/>
          <w:pgSz w:w="12240" w:h="16200"/>
          <w:pgMar w:header="0" w:footer="647" w:top="740" w:bottom="840" w:left="920" w:right="900"/>
          <w:pgNumType w:start="2245"/>
          <w:cols w:num="2" w:equalWidth="0">
            <w:col w:w="5023" w:space="257"/>
            <w:col w:w="5140"/>
          </w:cols>
        </w:sectPr>
      </w:pPr>
    </w:p>
    <w:p>
      <w:pPr>
        <w:spacing w:line="249" w:lineRule="auto" w:before="56"/>
        <w:ind w:left="2562" w:right="1897" w:hanging="573"/>
        <w:jc w:val="left"/>
        <w:rPr>
          <w:rFonts w:ascii="Arial"/>
          <w:b/>
          <w:sz w:val="20"/>
        </w:rPr>
      </w:pPr>
      <w:bookmarkStart w:name="32_pethics.pdf" w:id="37"/>
      <w:bookmarkEnd w:id="37"/>
      <w:r>
        <w:rPr/>
      </w:r>
      <w:r>
        <w:rPr>
          <w:rFonts w:ascii="Arial"/>
          <w:b/>
          <w:color w:val="231F20"/>
          <w:sz w:val="20"/>
        </w:rPr>
        <w:t>ETHICAL PRINCIPLES OF THE ACOUSTICAL SOCIETY OF AMERICA FOR RESEARCH INVOLVING HUMAN AND NON-HUMAN</w:t>
      </w:r>
    </w:p>
    <w:p>
      <w:pPr>
        <w:spacing w:before="1"/>
        <w:ind w:left="2063" w:right="52" w:firstLine="0"/>
        <w:jc w:val="left"/>
        <w:rPr>
          <w:rFonts w:ascii="Arial"/>
          <w:b/>
          <w:sz w:val="20"/>
        </w:rPr>
      </w:pPr>
      <w:r>
        <w:rPr>
          <w:rFonts w:ascii="Arial"/>
          <w:b/>
          <w:color w:val="231F20"/>
          <w:sz w:val="20"/>
        </w:rPr>
        <w:t>ANIMALS IN RESEARCH AND PUBLISHING AND PRESENTATIONS</w:t>
      </w:r>
    </w:p>
    <w:p>
      <w:pPr>
        <w:pStyle w:val="BodyText"/>
        <w:spacing w:before="4"/>
        <w:rPr>
          <w:rFonts w:ascii="Arial"/>
          <w:b/>
          <w:sz w:val="21"/>
        </w:rPr>
      </w:pPr>
    </w:p>
    <w:p>
      <w:pPr>
        <w:spacing w:line="261" w:lineRule="auto" w:before="0"/>
        <w:ind w:left="119" w:right="118" w:firstLine="360"/>
        <w:jc w:val="both"/>
        <w:rPr>
          <w:b/>
          <w:sz w:val="16"/>
        </w:rPr>
      </w:pPr>
      <w:r>
        <w:rPr>
          <w:b/>
          <w:color w:val="231F20"/>
          <w:sz w:val="16"/>
        </w:rPr>
        <w:t>The Acoustical Society of America (ASA) has endorsed the following ethical principles associated with the use of human and non-human animals in research, and for publishing and presentations. The principles endorsed by the Society follow the form of those adopted by the American Psychological Association (APA), along with excerpts borrowed from the Council for International Organizations of Medical Sciences (CIOMS). The ASA acknowledges the difficulty in making ethical judgments, but the ASA wishes to set minimum socially accepted ethical standards for publishing in its journals and presenting at its meetings. These Ethical Principles are based on the principle that the individual author or presenter bears the responsibility for the ethical conduct of their research and is publication or</w:t>
      </w:r>
      <w:r>
        <w:rPr>
          <w:b/>
          <w:color w:val="231F20"/>
          <w:spacing w:val="-16"/>
          <w:sz w:val="16"/>
        </w:rPr>
        <w:t> </w:t>
      </w:r>
      <w:r>
        <w:rPr>
          <w:b/>
          <w:color w:val="231F20"/>
          <w:sz w:val="16"/>
        </w:rPr>
        <w:t>presentation.</w:t>
      </w:r>
    </w:p>
    <w:p>
      <w:pPr>
        <w:spacing w:line="261" w:lineRule="auto" w:before="0"/>
        <w:ind w:left="119" w:right="115" w:firstLine="360"/>
        <w:jc w:val="both"/>
        <w:rPr>
          <w:b/>
          <w:sz w:val="16"/>
        </w:rPr>
      </w:pPr>
      <w:r>
        <w:rPr>
          <w:b/>
          <w:color w:val="231F20"/>
          <w:sz w:val="16"/>
        </w:rPr>
        <w:t>Authors of manuscripts submitted for publication in a journal of the Acoustical Society of America or presenting a paper at a meeting of the Society are obligated to follow the ethical principles of the Society. Failure to accept the ethical principles of the ASA shall result in the immediate rejection of manuscripts and/or proposals for publication or presentation. False indications of having followed the Ethical Principles of the ASA may be brought to the Ethics and Grievances Committee of the   ASA.</w:t>
      </w:r>
    </w:p>
    <w:p>
      <w:pPr>
        <w:spacing w:after="0" w:line="261" w:lineRule="auto"/>
        <w:jc w:val="both"/>
        <w:rPr>
          <w:sz w:val="16"/>
        </w:rPr>
        <w:sectPr>
          <w:headerReference w:type="default" r:id="rId988"/>
          <w:footerReference w:type="default" r:id="rId989"/>
          <w:pgSz w:w="12240" w:h="16200"/>
          <w:pgMar w:header="0" w:footer="647" w:top="760" w:bottom="840" w:left="900" w:right="900"/>
          <w:pgNumType w:start="2246"/>
        </w:sectPr>
      </w:pPr>
    </w:p>
    <w:p>
      <w:pPr>
        <w:spacing w:line="254" w:lineRule="auto" w:before="148"/>
        <w:ind w:left="120" w:right="1100" w:firstLine="0"/>
        <w:jc w:val="left"/>
        <w:rPr>
          <w:rFonts w:ascii="Arial"/>
          <w:b/>
          <w:sz w:val="18"/>
        </w:rPr>
      </w:pPr>
      <w:r>
        <w:rPr>
          <w:rFonts w:ascii="Arial"/>
          <w:b/>
          <w:color w:val="231F20"/>
          <w:sz w:val="18"/>
        </w:rPr>
        <w:t>APPROVAL BY APPROPRIATE GOVERNING AUTHORITY</w:t>
      </w:r>
    </w:p>
    <w:p>
      <w:pPr>
        <w:pStyle w:val="BodyText"/>
        <w:spacing w:line="261" w:lineRule="auto" w:before="120"/>
        <w:ind w:left="120" w:firstLine="360"/>
        <w:jc w:val="both"/>
      </w:pPr>
      <w:r>
        <w:rPr>
          <w:color w:val="231F20"/>
        </w:rPr>
        <w:t>The ASA requires all authors to abide by the principles of ethical research as a prerequisite for participation in Society-wide activities (e.g., publication of papers, presentations at meetings, etc.). Furthermore, the So- ciety endorses the view that all research involving human and non-human vertebrate animals requires approval by the appropriate governing authority (e.g., institutional review board [IRB], or institutional animal care and use committee [IACUC], Health Insurance Portability and</w:t>
      </w:r>
      <w:r>
        <w:rPr>
          <w:color w:val="231F20"/>
          <w:spacing w:val="36"/>
        </w:rPr>
        <w:t> </w:t>
      </w:r>
      <w:r>
        <w:rPr>
          <w:color w:val="231F20"/>
        </w:rPr>
        <w:t>Accountability</w:t>
      </w:r>
      <w:r>
        <w:rPr>
          <w:color w:val="231F20"/>
          <w:spacing w:val="26"/>
        </w:rPr>
        <w:t> </w:t>
      </w:r>
      <w:r>
        <w:rPr>
          <w:color w:val="231F20"/>
        </w:rPr>
        <w:t>Act</w:t>
      </w:r>
      <w:r>
        <w:rPr>
          <w:color w:val="231F20"/>
          <w:w w:val="100"/>
        </w:rPr>
        <w:t> </w:t>
      </w:r>
      <w:r>
        <w:rPr>
          <w:color w:val="231F20"/>
        </w:rPr>
        <w:t>[HIPAA], or by other governing authorities used in many countries) and adopts the requirement that all research must be conducted in accordance with an approved research protocol as a precondition for participation in ASA programs. If no such governing authority exists, then the intent of the ASA Ethical Principles described in this document must be met. All</w:t>
      </w:r>
      <w:r>
        <w:rPr>
          <w:color w:val="231F20"/>
          <w:spacing w:val="-22"/>
        </w:rPr>
        <w:t> </w:t>
      </w:r>
      <w:r>
        <w:rPr>
          <w:color w:val="231F20"/>
        </w:rPr>
        <w:t>research involving the use of human or non-human animals must have met the ASA Ethical Principles prior to the materials being submitted to the ASA for publication or presentation.</w:t>
      </w:r>
    </w:p>
    <w:p>
      <w:pPr>
        <w:pStyle w:val="BodyText"/>
      </w:pPr>
    </w:p>
    <w:p>
      <w:pPr>
        <w:spacing w:before="136"/>
        <w:ind w:left="120" w:right="0" w:firstLine="0"/>
        <w:jc w:val="left"/>
        <w:rPr>
          <w:rFonts w:ascii="Arial"/>
          <w:b/>
          <w:sz w:val="18"/>
        </w:rPr>
      </w:pPr>
      <w:r>
        <w:rPr>
          <w:rFonts w:ascii="Arial"/>
          <w:b/>
          <w:color w:val="231F20"/>
          <w:sz w:val="18"/>
        </w:rPr>
        <w:t>USE OF HUMAN SUBJECTS IN RESEARCH-Applicable</w:t>
      </w:r>
    </w:p>
    <w:p>
      <w:pPr>
        <w:spacing w:before="13"/>
        <w:ind w:left="120" w:right="0" w:firstLine="0"/>
        <w:jc w:val="left"/>
        <w:rPr>
          <w:rFonts w:ascii="Arial"/>
          <w:b/>
          <w:sz w:val="18"/>
        </w:rPr>
      </w:pPr>
      <w:r>
        <w:rPr>
          <w:rFonts w:ascii="Arial"/>
          <w:b/>
          <w:color w:val="231F20"/>
          <w:sz w:val="18"/>
        </w:rPr>
        <w:t>when human subjects are used in the research</w:t>
      </w:r>
    </w:p>
    <w:p>
      <w:pPr>
        <w:pStyle w:val="BodyText"/>
        <w:spacing w:line="271" w:lineRule="auto" w:before="132"/>
        <w:ind w:left="120" w:firstLine="360"/>
        <w:jc w:val="both"/>
      </w:pPr>
      <w:r>
        <w:rPr>
          <w:color w:val="231F20"/>
        </w:rPr>
        <w:t>Research involving the use of human subjects should have been ap- proved by an existing appropriate governing authority (e.g., an institutional review board [IRB]) whose policies are consistent with the Ethical</w:t>
      </w:r>
      <w:r>
        <w:rPr>
          <w:color w:val="231F20"/>
          <w:spacing w:val="-28"/>
        </w:rPr>
        <w:t> </w:t>
      </w:r>
      <w:r>
        <w:rPr>
          <w:color w:val="231F20"/>
        </w:rPr>
        <w:t>Principles of the ASA </w:t>
      </w:r>
      <w:r>
        <w:rPr>
          <w:b/>
          <w:color w:val="231F20"/>
        </w:rPr>
        <w:t>or </w:t>
      </w:r>
      <w:r>
        <w:rPr>
          <w:color w:val="231F20"/>
        </w:rPr>
        <w:t>the research should have met the following</w:t>
      </w:r>
      <w:r>
        <w:rPr>
          <w:color w:val="231F20"/>
          <w:spacing w:val="-11"/>
        </w:rPr>
        <w:t> </w:t>
      </w:r>
      <w:r>
        <w:rPr>
          <w:color w:val="231F20"/>
        </w:rPr>
        <w:t>criteria:</w:t>
      </w:r>
    </w:p>
    <w:p>
      <w:pPr>
        <w:pStyle w:val="BodyText"/>
      </w:pPr>
    </w:p>
    <w:p>
      <w:pPr>
        <w:spacing w:before="99"/>
        <w:ind w:left="120" w:right="0" w:firstLine="0"/>
        <w:jc w:val="left"/>
        <w:rPr>
          <w:rFonts w:ascii="Arial"/>
          <w:b/>
          <w:sz w:val="18"/>
        </w:rPr>
      </w:pPr>
      <w:r>
        <w:rPr>
          <w:rFonts w:ascii="Arial"/>
          <w:b/>
          <w:color w:val="231F20"/>
          <w:sz w:val="18"/>
        </w:rPr>
        <w:t>Informed Consent</w:t>
      </w:r>
    </w:p>
    <w:p>
      <w:pPr>
        <w:pStyle w:val="BodyText"/>
        <w:spacing w:line="261" w:lineRule="auto" w:before="132"/>
        <w:ind w:left="120" w:firstLine="360"/>
        <w:jc w:val="both"/>
      </w:pPr>
      <w:r>
        <w:rPr>
          <w:color w:val="231F20"/>
        </w:rPr>
        <w:t>When obtaining informed consent from prospective participants in a research protocol that has been approved by the appropriate and responsible- governing body, authors must have clearly and simply specified to the par- ticipants beforehand:</w:t>
      </w:r>
    </w:p>
    <w:p>
      <w:pPr>
        <w:pStyle w:val="ListParagraph"/>
        <w:numPr>
          <w:ilvl w:val="1"/>
          <w:numId w:val="32"/>
        </w:numPr>
        <w:tabs>
          <w:tab w:pos="680" w:val="left" w:leader="none"/>
        </w:tabs>
        <w:spacing w:line="261" w:lineRule="auto" w:before="0" w:after="0"/>
        <w:ind w:left="120" w:right="0" w:firstLine="360"/>
        <w:jc w:val="both"/>
        <w:rPr>
          <w:sz w:val="16"/>
        </w:rPr>
      </w:pPr>
      <w:r>
        <w:rPr>
          <w:color w:val="231F20"/>
          <w:sz w:val="16"/>
        </w:rPr>
        <w:t>The purpose of the research, the expected duration of the study, and all procedures that were to be used.</w:t>
      </w:r>
    </w:p>
    <w:p>
      <w:pPr>
        <w:pStyle w:val="ListParagraph"/>
        <w:numPr>
          <w:ilvl w:val="1"/>
          <w:numId w:val="32"/>
        </w:numPr>
        <w:tabs>
          <w:tab w:pos="680" w:val="left" w:leader="none"/>
        </w:tabs>
        <w:spacing w:line="261" w:lineRule="auto" w:before="0" w:after="0"/>
        <w:ind w:left="120" w:right="0" w:firstLine="360"/>
        <w:jc w:val="both"/>
        <w:rPr>
          <w:sz w:val="16"/>
        </w:rPr>
      </w:pPr>
      <w:r>
        <w:rPr>
          <w:color w:val="231F20"/>
          <w:sz w:val="16"/>
        </w:rPr>
        <w:t>The right of participants to decline to participate and to withdraw from the research in question after participation</w:t>
      </w:r>
      <w:r>
        <w:rPr>
          <w:color w:val="231F20"/>
          <w:spacing w:val="-3"/>
          <w:sz w:val="16"/>
        </w:rPr>
        <w:t> </w:t>
      </w:r>
      <w:r>
        <w:rPr>
          <w:color w:val="231F20"/>
          <w:sz w:val="16"/>
        </w:rPr>
        <w:t>began.</w:t>
      </w:r>
    </w:p>
    <w:p>
      <w:pPr>
        <w:pStyle w:val="ListParagraph"/>
        <w:numPr>
          <w:ilvl w:val="1"/>
          <w:numId w:val="32"/>
        </w:numPr>
        <w:tabs>
          <w:tab w:pos="680" w:val="left" w:leader="none"/>
        </w:tabs>
        <w:spacing w:line="261" w:lineRule="auto" w:before="0" w:after="0"/>
        <w:ind w:left="120" w:right="0" w:firstLine="360"/>
        <w:jc w:val="both"/>
        <w:rPr>
          <w:sz w:val="16"/>
        </w:rPr>
      </w:pPr>
      <w:r>
        <w:rPr>
          <w:color w:val="231F20"/>
          <w:sz w:val="16"/>
        </w:rPr>
        <w:t>The foreseeable consequences of declining or withdrawing from a study.</w:t>
      </w:r>
    </w:p>
    <w:p>
      <w:pPr>
        <w:pStyle w:val="ListParagraph"/>
        <w:numPr>
          <w:ilvl w:val="1"/>
          <w:numId w:val="32"/>
        </w:numPr>
        <w:tabs>
          <w:tab w:pos="680" w:val="left" w:leader="none"/>
        </w:tabs>
        <w:spacing w:line="261" w:lineRule="auto" w:before="0" w:after="0"/>
        <w:ind w:left="120" w:right="0" w:firstLine="360"/>
        <w:jc w:val="both"/>
        <w:rPr>
          <w:sz w:val="16"/>
        </w:rPr>
      </w:pPr>
      <w:r>
        <w:rPr>
          <w:color w:val="231F20"/>
          <w:sz w:val="16"/>
        </w:rPr>
        <w:t>Anticipated factors that may have influenced a prospective partici- pant’s willingness to participate in a research project, such as potential risks, discomfort, or adverse</w:t>
      </w:r>
      <w:r>
        <w:rPr>
          <w:color w:val="231F20"/>
          <w:spacing w:val="-7"/>
          <w:sz w:val="16"/>
        </w:rPr>
        <w:t> </w:t>
      </w:r>
      <w:r>
        <w:rPr>
          <w:color w:val="231F20"/>
          <w:sz w:val="16"/>
        </w:rPr>
        <w:t>effects.</w:t>
      </w:r>
    </w:p>
    <w:p>
      <w:pPr>
        <w:pStyle w:val="ListParagraph"/>
        <w:numPr>
          <w:ilvl w:val="1"/>
          <w:numId w:val="32"/>
        </w:numPr>
        <w:tabs>
          <w:tab w:pos="680" w:val="left" w:leader="none"/>
        </w:tabs>
        <w:spacing w:line="240" w:lineRule="auto" w:before="0" w:after="0"/>
        <w:ind w:left="680" w:right="0" w:hanging="200"/>
        <w:jc w:val="left"/>
        <w:rPr>
          <w:sz w:val="16"/>
        </w:rPr>
      </w:pPr>
      <w:r>
        <w:rPr>
          <w:color w:val="231F20"/>
          <w:sz w:val="16"/>
        </w:rPr>
        <w:t>All prospective research</w:t>
      </w:r>
      <w:r>
        <w:rPr>
          <w:color w:val="231F20"/>
          <w:spacing w:val="-16"/>
          <w:sz w:val="16"/>
        </w:rPr>
        <w:t> </w:t>
      </w:r>
      <w:r>
        <w:rPr>
          <w:color w:val="231F20"/>
          <w:sz w:val="16"/>
        </w:rPr>
        <w:t>benefits.</w:t>
      </w:r>
    </w:p>
    <w:p>
      <w:pPr>
        <w:pStyle w:val="ListParagraph"/>
        <w:numPr>
          <w:ilvl w:val="1"/>
          <w:numId w:val="32"/>
        </w:numPr>
        <w:tabs>
          <w:tab w:pos="680" w:val="left" w:leader="none"/>
        </w:tabs>
        <w:spacing w:line="240" w:lineRule="auto" w:before="16" w:after="0"/>
        <w:ind w:left="680" w:right="0" w:hanging="200"/>
        <w:jc w:val="left"/>
        <w:rPr>
          <w:sz w:val="16"/>
        </w:rPr>
      </w:pPr>
      <w:r>
        <w:rPr>
          <w:color w:val="231F20"/>
          <w:sz w:val="16"/>
        </w:rPr>
        <w:t>The limits of</w:t>
      </w:r>
      <w:r>
        <w:rPr>
          <w:color w:val="231F20"/>
          <w:spacing w:val="-20"/>
          <w:sz w:val="16"/>
        </w:rPr>
        <w:t> </w:t>
      </w:r>
      <w:r>
        <w:rPr>
          <w:color w:val="231F20"/>
          <w:sz w:val="16"/>
        </w:rPr>
        <w:t>confidentially.</w:t>
      </w:r>
    </w:p>
    <w:p>
      <w:pPr>
        <w:pStyle w:val="ListParagraph"/>
        <w:numPr>
          <w:ilvl w:val="1"/>
          <w:numId w:val="32"/>
        </w:numPr>
        <w:tabs>
          <w:tab w:pos="680" w:val="left" w:leader="none"/>
        </w:tabs>
        <w:spacing w:line="240" w:lineRule="auto" w:before="16" w:after="0"/>
        <w:ind w:left="680" w:right="0" w:hanging="200"/>
        <w:jc w:val="left"/>
        <w:rPr>
          <w:sz w:val="16"/>
        </w:rPr>
      </w:pPr>
      <w:r>
        <w:rPr>
          <w:color w:val="231F20"/>
          <w:sz w:val="16"/>
        </w:rPr>
        <w:t>Incentives for</w:t>
      </w:r>
      <w:r>
        <w:rPr>
          <w:color w:val="231F20"/>
          <w:spacing w:val="-7"/>
          <w:sz w:val="16"/>
        </w:rPr>
        <w:t> </w:t>
      </w:r>
      <w:r>
        <w:rPr>
          <w:color w:val="231F20"/>
          <w:sz w:val="16"/>
        </w:rPr>
        <w:t>participation.</w:t>
      </w:r>
    </w:p>
    <w:p>
      <w:pPr>
        <w:pStyle w:val="ListParagraph"/>
        <w:numPr>
          <w:ilvl w:val="1"/>
          <w:numId w:val="32"/>
        </w:numPr>
        <w:tabs>
          <w:tab w:pos="680" w:val="left" w:leader="none"/>
        </w:tabs>
        <w:spacing w:line="261" w:lineRule="auto" w:before="16" w:after="0"/>
        <w:ind w:left="120" w:right="0" w:firstLine="360"/>
        <w:jc w:val="both"/>
        <w:rPr>
          <w:sz w:val="16"/>
        </w:rPr>
      </w:pPr>
      <w:r>
        <w:rPr>
          <w:color w:val="231F20"/>
          <w:sz w:val="16"/>
        </w:rPr>
        <w:t>Whom to contact for questions about the research and the rights    of research participants. The office/person must have willingly provided an atmosphere in which prospective participants were able to ask questions and receive</w:t>
      </w:r>
      <w:r>
        <w:rPr>
          <w:color w:val="231F20"/>
          <w:spacing w:val="-7"/>
          <w:sz w:val="16"/>
        </w:rPr>
        <w:t> </w:t>
      </w:r>
      <w:r>
        <w:rPr>
          <w:color w:val="231F20"/>
          <w:sz w:val="16"/>
        </w:rPr>
        <w:t>answers.</w:t>
      </w:r>
    </w:p>
    <w:p>
      <w:pPr>
        <w:pStyle w:val="BodyText"/>
        <w:spacing w:line="261" w:lineRule="auto"/>
        <w:ind w:left="120" w:firstLine="360"/>
        <w:jc w:val="both"/>
      </w:pPr>
      <w:r>
        <w:rPr>
          <w:color w:val="231F20"/>
        </w:rPr>
        <w:t>Authors conducting intervention research involving the use of experi- mental treatments must have clarified, for each prospective participant, the following issues at the outset of the research:</w:t>
      </w:r>
    </w:p>
    <w:p>
      <w:pPr>
        <w:pStyle w:val="ListParagraph"/>
        <w:numPr>
          <w:ilvl w:val="0"/>
          <w:numId w:val="33"/>
        </w:numPr>
        <w:tabs>
          <w:tab w:pos="680" w:val="left" w:leader="none"/>
        </w:tabs>
        <w:spacing w:line="240" w:lineRule="auto" w:before="0" w:after="0"/>
        <w:ind w:left="120" w:right="0" w:firstLine="360"/>
        <w:jc w:val="left"/>
        <w:rPr>
          <w:sz w:val="16"/>
        </w:rPr>
      </w:pPr>
      <w:r>
        <w:rPr>
          <w:color w:val="231F20"/>
          <w:sz w:val="16"/>
        </w:rPr>
        <w:t>The experimental nature of the</w:t>
      </w:r>
      <w:r>
        <w:rPr>
          <w:color w:val="231F20"/>
          <w:spacing w:val="-3"/>
          <w:sz w:val="16"/>
        </w:rPr>
        <w:t> </w:t>
      </w:r>
      <w:r>
        <w:rPr>
          <w:color w:val="231F20"/>
          <w:sz w:val="16"/>
        </w:rPr>
        <w:t>treatment;</w:t>
      </w:r>
    </w:p>
    <w:p>
      <w:pPr>
        <w:pStyle w:val="ListParagraph"/>
        <w:numPr>
          <w:ilvl w:val="0"/>
          <w:numId w:val="33"/>
        </w:numPr>
        <w:tabs>
          <w:tab w:pos="680" w:val="left" w:leader="none"/>
        </w:tabs>
        <w:spacing w:line="261" w:lineRule="auto" w:before="16" w:after="0"/>
        <w:ind w:left="120" w:right="0" w:firstLine="360"/>
        <w:jc w:val="both"/>
        <w:rPr>
          <w:sz w:val="16"/>
        </w:rPr>
      </w:pPr>
      <w:r>
        <w:rPr>
          <w:color w:val="231F20"/>
          <w:sz w:val="16"/>
        </w:rPr>
        <w:t>The services that were or were not to be available to the control group(s) if appropriate;</w:t>
      </w:r>
    </w:p>
    <w:p>
      <w:pPr>
        <w:pStyle w:val="BodyText"/>
        <w:spacing w:before="2"/>
        <w:rPr>
          <w:sz w:val="14"/>
        </w:rPr>
      </w:pPr>
      <w:r>
        <w:rPr/>
        <w:br w:type="column"/>
      </w:r>
      <w:r>
        <w:rPr>
          <w:sz w:val="14"/>
        </w:rPr>
      </w:r>
    </w:p>
    <w:p>
      <w:pPr>
        <w:pStyle w:val="ListParagraph"/>
        <w:numPr>
          <w:ilvl w:val="0"/>
          <w:numId w:val="33"/>
        </w:numPr>
        <w:tabs>
          <w:tab w:pos="680" w:val="left" w:leader="none"/>
        </w:tabs>
        <w:spacing w:line="261" w:lineRule="auto" w:before="0" w:after="0"/>
        <w:ind w:left="120" w:right="117" w:firstLine="360"/>
        <w:jc w:val="both"/>
        <w:rPr>
          <w:sz w:val="16"/>
        </w:rPr>
      </w:pPr>
      <w:r>
        <w:rPr>
          <w:color w:val="231F20"/>
          <w:sz w:val="16"/>
        </w:rPr>
        <w:t>The means by which assignment to treatment and control groups were made;</w:t>
      </w:r>
    </w:p>
    <w:p>
      <w:pPr>
        <w:pStyle w:val="ListParagraph"/>
        <w:numPr>
          <w:ilvl w:val="0"/>
          <w:numId w:val="33"/>
        </w:numPr>
        <w:tabs>
          <w:tab w:pos="687" w:val="left" w:leader="none"/>
        </w:tabs>
        <w:spacing w:line="261" w:lineRule="auto" w:before="0" w:after="0"/>
        <w:ind w:left="120" w:right="114" w:firstLine="360"/>
        <w:jc w:val="both"/>
        <w:rPr>
          <w:sz w:val="16"/>
        </w:rPr>
      </w:pPr>
      <w:r>
        <w:rPr>
          <w:color w:val="231F20"/>
          <w:sz w:val="16"/>
        </w:rPr>
        <w:t>Available </w:t>
      </w:r>
      <w:r>
        <w:rPr>
          <w:color w:val="231F20"/>
          <w:spacing w:val="2"/>
          <w:sz w:val="16"/>
        </w:rPr>
        <w:t>treatment alternatives </w:t>
      </w:r>
      <w:r>
        <w:rPr>
          <w:color w:val="231F20"/>
          <w:sz w:val="16"/>
        </w:rPr>
        <w:t>if an </w:t>
      </w:r>
      <w:r>
        <w:rPr>
          <w:color w:val="231F20"/>
          <w:spacing w:val="2"/>
          <w:sz w:val="16"/>
        </w:rPr>
        <w:t>individual </w:t>
      </w:r>
      <w:r>
        <w:rPr>
          <w:color w:val="231F20"/>
          <w:sz w:val="16"/>
        </w:rPr>
        <w:t>did not </w:t>
      </w:r>
      <w:r>
        <w:rPr>
          <w:color w:val="231F20"/>
          <w:spacing w:val="2"/>
          <w:sz w:val="16"/>
        </w:rPr>
        <w:t>wish </w:t>
      </w:r>
      <w:r>
        <w:rPr>
          <w:color w:val="231F20"/>
          <w:spacing w:val="3"/>
          <w:sz w:val="16"/>
        </w:rPr>
        <w:t>to </w:t>
      </w:r>
      <w:r>
        <w:rPr>
          <w:color w:val="231F20"/>
          <w:spacing w:val="2"/>
          <w:sz w:val="16"/>
        </w:rPr>
        <w:t>participate </w:t>
      </w:r>
      <w:r>
        <w:rPr>
          <w:color w:val="231F20"/>
          <w:sz w:val="16"/>
        </w:rPr>
        <w:t>in the </w:t>
      </w:r>
      <w:r>
        <w:rPr>
          <w:color w:val="231F20"/>
          <w:spacing w:val="2"/>
          <w:sz w:val="16"/>
        </w:rPr>
        <w:t>research </w:t>
      </w:r>
      <w:r>
        <w:rPr>
          <w:color w:val="231F20"/>
          <w:sz w:val="16"/>
        </w:rPr>
        <w:t>or </w:t>
      </w:r>
      <w:r>
        <w:rPr>
          <w:color w:val="231F20"/>
          <w:spacing w:val="2"/>
          <w:sz w:val="16"/>
        </w:rPr>
        <w:t>wished </w:t>
      </w:r>
      <w:r>
        <w:rPr>
          <w:color w:val="231F20"/>
          <w:sz w:val="16"/>
        </w:rPr>
        <w:t>to </w:t>
      </w:r>
      <w:r>
        <w:rPr>
          <w:color w:val="231F20"/>
          <w:spacing w:val="2"/>
          <w:sz w:val="16"/>
        </w:rPr>
        <w:t>withdraw once </w:t>
      </w:r>
      <w:r>
        <w:rPr>
          <w:color w:val="231F20"/>
          <w:sz w:val="16"/>
        </w:rPr>
        <w:t>a </w:t>
      </w:r>
      <w:r>
        <w:rPr>
          <w:color w:val="231F20"/>
          <w:spacing w:val="2"/>
          <w:sz w:val="16"/>
        </w:rPr>
        <w:t>study </w:t>
      </w:r>
      <w:r>
        <w:rPr>
          <w:color w:val="231F20"/>
          <w:sz w:val="16"/>
        </w:rPr>
        <w:t>had </w:t>
      </w:r>
      <w:r>
        <w:rPr>
          <w:color w:val="231F20"/>
          <w:spacing w:val="2"/>
          <w:sz w:val="16"/>
        </w:rPr>
        <w:t>begun; </w:t>
      </w:r>
      <w:r>
        <w:rPr>
          <w:color w:val="231F20"/>
          <w:spacing w:val="3"/>
          <w:sz w:val="16"/>
        </w:rPr>
        <w:t>and</w:t>
      </w:r>
    </w:p>
    <w:p>
      <w:pPr>
        <w:pStyle w:val="ListParagraph"/>
        <w:numPr>
          <w:ilvl w:val="0"/>
          <w:numId w:val="33"/>
        </w:numPr>
        <w:tabs>
          <w:tab w:pos="680" w:val="left" w:leader="none"/>
        </w:tabs>
        <w:spacing w:line="261" w:lineRule="auto" w:before="0" w:after="0"/>
        <w:ind w:left="120" w:right="119" w:firstLine="360"/>
        <w:jc w:val="both"/>
        <w:rPr>
          <w:sz w:val="16"/>
        </w:rPr>
      </w:pPr>
      <w:r>
        <w:rPr>
          <w:color w:val="231F20"/>
          <w:sz w:val="16"/>
        </w:rPr>
        <w:t>Compensation for expenses incurred as a result of participating in a study including, if appropriate, whether reimbursement from the participant or a third-party payer was</w:t>
      </w:r>
      <w:r>
        <w:rPr>
          <w:color w:val="231F20"/>
          <w:spacing w:val="-2"/>
          <w:sz w:val="16"/>
        </w:rPr>
        <w:t> </w:t>
      </w:r>
      <w:r>
        <w:rPr>
          <w:color w:val="231F20"/>
          <w:sz w:val="16"/>
        </w:rPr>
        <w:t>sought.</w:t>
      </w:r>
    </w:p>
    <w:p>
      <w:pPr>
        <w:spacing w:line="254" w:lineRule="auto" w:before="120"/>
        <w:ind w:left="120" w:right="369" w:firstLine="0"/>
        <w:jc w:val="left"/>
        <w:rPr>
          <w:rFonts w:ascii="Arial"/>
          <w:b/>
          <w:sz w:val="18"/>
        </w:rPr>
      </w:pPr>
      <w:r>
        <w:rPr>
          <w:rFonts w:ascii="Arial"/>
          <w:b/>
          <w:color w:val="231F20"/>
          <w:sz w:val="18"/>
        </w:rPr>
        <w:t>Informed Consent for Recording Voices and Images in Research</w:t>
      </w:r>
    </w:p>
    <w:p>
      <w:pPr>
        <w:pStyle w:val="BodyText"/>
        <w:spacing w:line="261" w:lineRule="auto" w:before="120"/>
        <w:ind w:left="120" w:right="119" w:firstLine="360"/>
        <w:jc w:val="both"/>
      </w:pPr>
      <w:r>
        <w:rPr>
          <w:color w:val="231F20"/>
        </w:rPr>
        <w:t>Authors must have obtained informed consent from research partici- pants prior to recording their voices or images for data collection unless:</w:t>
      </w:r>
    </w:p>
    <w:p>
      <w:pPr>
        <w:pStyle w:val="ListParagraph"/>
        <w:numPr>
          <w:ilvl w:val="0"/>
          <w:numId w:val="34"/>
        </w:numPr>
        <w:tabs>
          <w:tab w:pos="680" w:val="left" w:leader="none"/>
        </w:tabs>
        <w:spacing w:line="261" w:lineRule="auto" w:before="0" w:after="0"/>
        <w:ind w:left="120" w:right="119" w:firstLine="360"/>
        <w:jc w:val="both"/>
        <w:rPr>
          <w:sz w:val="16"/>
        </w:rPr>
      </w:pPr>
      <w:r>
        <w:rPr>
          <w:color w:val="231F20"/>
          <w:sz w:val="16"/>
        </w:rPr>
        <w:t>The research consisted solely of naturalistic observations in public places, and it was not anticipated that the recording would be used in a manner that could have caused personal identification or harm,</w:t>
      </w:r>
      <w:r>
        <w:rPr>
          <w:color w:val="231F20"/>
          <w:spacing w:val="-16"/>
          <w:sz w:val="16"/>
        </w:rPr>
        <w:t> </w:t>
      </w:r>
      <w:r>
        <w:rPr>
          <w:color w:val="231F20"/>
          <w:sz w:val="16"/>
        </w:rPr>
        <w:t>or</w:t>
      </w:r>
    </w:p>
    <w:p>
      <w:pPr>
        <w:pStyle w:val="ListParagraph"/>
        <w:numPr>
          <w:ilvl w:val="0"/>
          <w:numId w:val="34"/>
        </w:numPr>
        <w:tabs>
          <w:tab w:pos="680" w:val="left" w:leader="none"/>
        </w:tabs>
        <w:spacing w:line="261" w:lineRule="auto" w:before="0" w:after="0"/>
        <w:ind w:left="120" w:right="117" w:firstLine="360"/>
        <w:jc w:val="both"/>
        <w:rPr>
          <w:sz w:val="16"/>
        </w:rPr>
      </w:pPr>
      <w:r>
        <w:rPr>
          <w:color w:val="231F20"/>
          <w:sz w:val="16"/>
        </w:rPr>
        <w:t>The research design  included  deception.  If  deceptive  tactics  were a necessary component of the research design, consent for the use of recordings was obtained during the debriefing</w:t>
      </w:r>
      <w:r>
        <w:rPr>
          <w:color w:val="231F20"/>
          <w:spacing w:val="-11"/>
          <w:sz w:val="16"/>
        </w:rPr>
        <w:t> </w:t>
      </w:r>
      <w:r>
        <w:rPr>
          <w:color w:val="231F20"/>
          <w:sz w:val="16"/>
        </w:rPr>
        <w:t>session.</w:t>
      </w:r>
    </w:p>
    <w:p>
      <w:pPr>
        <w:spacing w:line="254" w:lineRule="auto" w:before="120"/>
        <w:ind w:left="120" w:right="1363" w:firstLine="0"/>
        <w:jc w:val="left"/>
        <w:rPr>
          <w:rFonts w:ascii="Arial"/>
          <w:b/>
          <w:sz w:val="18"/>
        </w:rPr>
      </w:pPr>
      <w:r>
        <w:rPr>
          <w:rFonts w:ascii="Arial"/>
          <w:b/>
          <w:color w:val="231F20"/>
          <w:sz w:val="18"/>
        </w:rPr>
        <w:t>Client/Patient, Student, and Subordinate Research Participants</w:t>
      </w:r>
    </w:p>
    <w:p>
      <w:pPr>
        <w:pStyle w:val="BodyText"/>
        <w:spacing w:line="261" w:lineRule="auto" w:before="120"/>
        <w:ind w:left="120" w:right="117" w:firstLine="360"/>
        <w:jc w:val="both"/>
      </w:pPr>
      <w:r>
        <w:rPr>
          <w:color w:val="231F20"/>
        </w:rPr>
        <w:t>When authors conduct research with clients/patients, students, or sub- ordinates</w:t>
      </w:r>
      <w:r>
        <w:rPr>
          <w:color w:val="231F20"/>
          <w:spacing w:val="-9"/>
        </w:rPr>
        <w:t> </w:t>
      </w:r>
      <w:r>
        <w:rPr>
          <w:color w:val="231F20"/>
        </w:rPr>
        <w:t>as</w:t>
      </w:r>
      <w:r>
        <w:rPr>
          <w:color w:val="231F20"/>
          <w:spacing w:val="-9"/>
        </w:rPr>
        <w:t> </w:t>
      </w:r>
      <w:r>
        <w:rPr>
          <w:color w:val="231F20"/>
        </w:rPr>
        <w:t>participants,</w:t>
      </w:r>
      <w:r>
        <w:rPr>
          <w:color w:val="231F20"/>
          <w:spacing w:val="-9"/>
        </w:rPr>
        <w:t> </w:t>
      </w:r>
      <w:r>
        <w:rPr>
          <w:color w:val="231F20"/>
        </w:rPr>
        <w:t>they</w:t>
      </w:r>
      <w:r>
        <w:rPr>
          <w:color w:val="231F20"/>
          <w:spacing w:val="-9"/>
        </w:rPr>
        <w:t> </w:t>
      </w:r>
      <w:r>
        <w:rPr>
          <w:color w:val="231F20"/>
        </w:rPr>
        <w:t>must</w:t>
      </w:r>
      <w:r>
        <w:rPr>
          <w:color w:val="231F20"/>
          <w:spacing w:val="-9"/>
        </w:rPr>
        <w:t> </w:t>
      </w:r>
      <w:r>
        <w:rPr>
          <w:color w:val="231F20"/>
        </w:rPr>
        <w:t>have</w:t>
      </w:r>
      <w:r>
        <w:rPr>
          <w:color w:val="231F20"/>
          <w:spacing w:val="-9"/>
        </w:rPr>
        <w:t> </w:t>
      </w:r>
      <w:r>
        <w:rPr>
          <w:color w:val="231F20"/>
        </w:rPr>
        <w:t>taken</w:t>
      </w:r>
      <w:r>
        <w:rPr>
          <w:color w:val="231F20"/>
          <w:spacing w:val="-9"/>
        </w:rPr>
        <w:t> </w:t>
      </w:r>
      <w:r>
        <w:rPr>
          <w:color w:val="231F20"/>
        </w:rPr>
        <w:t>steps</w:t>
      </w:r>
      <w:r>
        <w:rPr>
          <w:color w:val="231F20"/>
          <w:spacing w:val="-9"/>
        </w:rPr>
        <w:t> </w:t>
      </w:r>
      <w:r>
        <w:rPr>
          <w:color w:val="231F20"/>
        </w:rPr>
        <w:t>to</w:t>
      </w:r>
      <w:r>
        <w:rPr>
          <w:color w:val="231F20"/>
          <w:spacing w:val="-9"/>
        </w:rPr>
        <w:t> </w:t>
      </w:r>
      <w:r>
        <w:rPr>
          <w:color w:val="231F20"/>
        </w:rPr>
        <w:t>protect</w:t>
      </w:r>
      <w:r>
        <w:rPr>
          <w:color w:val="231F20"/>
          <w:spacing w:val="-9"/>
        </w:rPr>
        <w:t> </w:t>
      </w:r>
      <w:r>
        <w:rPr>
          <w:color w:val="231F20"/>
        </w:rPr>
        <w:t>the</w:t>
      </w:r>
      <w:r>
        <w:rPr>
          <w:color w:val="231F20"/>
          <w:spacing w:val="-9"/>
        </w:rPr>
        <w:t> </w:t>
      </w:r>
      <w:r>
        <w:rPr>
          <w:color w:val="231F20"/>
        </w:rPr>
        <w:t>prospective participants from adverse consequences of declining or withdrawing from participation.</w:t>
      </w:r>
    </w:p>
    <w:p>
      <w:pPr>
        <w:spacing w:line="254" w:lineRule="auto" w:before="120"/>
        <w:ind w:left="120" w:right="1363" w:firstLine="0"/>
        <w:jc w:val="left"/>
        <w:rPr>
          <w:rFonts w:ascii="Arial"/>
          <w:b/>
          <w:sz w:val="18"/>
        </w:rPr>
      </w:pPr>
      <w:r>
        <w:rPr>
          <w:rFonts w:ascii="Arial"/>
          <w:b/>
          <w:color w:val="231F20"/>
          <w:sz w:val="18"/>
        </w:rPr>
        <w:t>Dispensing With Informed Consent for Research</w:t>
      </w:r>
    </w:p>
    <w:p>
      <w:pPr>
        <w:pStyle w:val="BodyText"/>
        <w:spacing w:line="261" w:lineRule="auto" w:before="120"/>
        <w:ind w:left="120" w:right="118" w:firstLine="360"/>
        <w:jc w:val="both"/>
      </w:pPr>
      <w:r>
        <w:rPr>
          <w:color w:val="231F20"/>
        </w:rPr>
        <w:t>Authors may have dispensed with the requirement to obtain informed consent when:</w:t>
      </w:r>
    </w:p>
    <w:p>
      <w:pPr>
        <w:pStyle w:val="ListParagraph"/>
        <w:numPr>
          <w:ilvl w:val="0"/>
          <w:numId w:val="35"/>
        </w:numPr>
        <w:tabs>
          <w:tab w:pos="680" w:val="left" w:leader="none"/>
        </w:tabs>
        <w:spacing w:line="261" w:lineRule="auto" w:before="0" w:after="0"/>
        <w:ind w:left="120" w:right="118" w:firstLine="360"/>
        <w:jc w:val="both"/>
        <w:rPr>
          <w:sz w:val="16"/>
        </w:rPr>
      </w:pPr>
      <w:r>
        <w:rPr>
          <w:color w:val="231F20"/>
          <w:sz w:val="16"/>
        </w:rPr>
        <w:t>It</w:t>
      </w:r>
      <w:r>
        <w:rPr>
          <w:color w:val="231F20"/>
          <w:spacing w:val="-9"/>
          <w:sz w:val="16"/>
        </w:rPr>
        <w:t> </w:t>
      </w:r>
      <w:r>
        <w:rPr>
          <w:color w:val="231F20"/>
          <w:sz w:val="16"/>
        </w:rPr>
        <w:t>was</w:t>
      </w:r>
      <w:r>
        <w:rPr>
          <w:color w:val="231F20"/>
          <w:spacing w:val="-9"/>
          <w:sz w:val="16"/>
        </w:rPr>
        <w:t> </w:t>
      </w:r>
      <w:r>
        <w:rPr>
          <w:color w:val="231F20"/>
          <w:sz w:val="16"/>
        </w:rPr>
        <w:t>reasonable</w:t>
      </w:r>
      <w:r>
        <w:rPr>
          <w:color w:val="231F20"/>
          <w:spacing w:val="-9"/>
          <w:sz w:val="16"/>
        </w:rPr>
        <w:t> </w:t>
      </w:r>
      <w:r>
        <w:rPr>
          <w:color w:val="231F20"/>
          <w:sz w:val="16"/>
        </w:rPr>
        <w:t>to</w:t>
      </w:r>
      <w:r>
        <w:rPr>
          <w:color w:val="231F20"/>
          <w:spacing w:val="-9"/>
          <w:sz w:val="16"/>
        </w:rPr>
        <w:t> </w:t>
      </w:r>
      <w:r>
        <w:rPr>
          <w:color w:val="231F20"/>
          <w:sz w:val="16"/>
        </w:rPr>
        <w:t>assume</w:t>
      </w:r>
      <w:r>
        <w:rPr>
          <w:color w:val="231F20"/>
          <w:spacing w:val="-9"/>
          <w:sz w:val="16"/>
        </w:rPr>
        <w:t> </w:t>
      </w:r>
      <w:r>
        <w:rPr>
          <w:color w:val="231F20"/>
          <w:sz w:val="16"/>
        </w:rPr>
        <w:t>that</w:t>
      </w:r>
      <w:r>
        <w:rPr>
          <w:color w:val="231F20"/>
          <w:spacing w:val="-9"/>
          <w:sz w:val="16"/>
        </w:rPr>
        <w:t> </w:t>
      </w:r>
      <w:r>
        <w:rPr>
          <w:color w:val="231F20"/>
          <w:sz w:val="16"/>
        </w:rPr>
        <w:t>the</w:t>
      </w:r>
      <w:r>
        <w:rPr>
          <w:color w:val="231F20"/>
          <w:spacing w:val="-9"/>
          <w:sz w:val="16"/>
        </w:rPr>
        <w:t> </w:t>
      </w:r>
      <w:r>
        <w:rPr>
          <w:color w:val="231F20"/>
          <w:sz w:val="16"/>
        </w:rPr>
        <w:t>research</w:t>
      </w:r>
      <w:r>
        <w:rPr>
          <w:color w:val="231F20"/>
          <w:spacing w:val="-9"/>
          <w:sz w:val="16"/>
        </w:rPr>
        <w:t> </w:t>
      </w:r>
      <w:r>
        <w:rPr>
          <w:color w:val="231F20"/>
          <w:sz w:val="16"/>
        </w:rPr>
        <w:t>protocol</w:t>
      </w:r>
      <w:r>
        <w:rPr>
          <w:color w:val="231F20"/>
          <w:spacing w:val="-9"/>
          <w:sz w:val="16"/>
        </w:rPr>
        <w:t> </w:t>
      </w:r>
      <w:r>
        <w:rPr>
          <w:color w:val="231F20"/>
          <w:sz w:val="16"/>
        </w:rPr>
        <w:t>in</w:t>
      </w:r>
      <w:r>
        <w:rPr>
          <w:color w:val="231F20"/>
          <w:spacing w:val="-9"/>
          <w:sz w:val="16"/>
        </w:rPr>
        <w:t> </w:t>
      </w:r>
      <w:r>
        <w:rPr>
          <w:color w:val="231F20"/>
          <w:sz w:val="16"/>
        </w:rPr>
        <w:t>question</w:t>
      </w:r>
      <w:r>
        <w:rPr>
          <w:color w:val="231F20"/>
          <w:spacing w:val="-9"/>
          <w:sz w:val="16"/>
        </w:rPr>
        <w:t> </w:t>
      </w:r>
      <w:r>
        <w:rPr>
          <w:color w:val="231F20"/>
          <w:sz w:val="16"/>
        </w:rPr>
        <w:t>did not create distress or harm to the participant and</w:t>
      </w:r>
      <w:r>
        <w:rPr>
          <w:color w:val="231F20"/>
          <w:spacing w:val="-14"/>
          <w:sz w:val="16"/>
        </w:rPr>
        <w:t> </w:t>
      </w:r>
      <w:r>
        <w:rPr>
          <w:color w:val="231F20"/>
          <w:sz w:val="16"/>
        </w:rPr>
        <w:t>involves:</w:t>
      </w:r>
    </w:p>
    <w:p>
      <w:pPr>
        <w:pStyle w:val="ListParagraph"/>
        <w:numPr>
          <w:ilvl w:val="1"/>
          <w:numId w:val="35"/>
        </w:numPr>
        <w:tabs>
          <w:tab w:pos="832" w:val="left" w:leader="none"/>
        </w:tabs>
        <w:spacing w:line="261" w:lineRule="auto" w:before="0" w:after="0"/>
        <w:ind w:left="120" w:right="117" w:firstLine="520"/>
        <w:jc w:val="both"/>
        <w:rPr>
          <w:sz w:val="16"/>
        </w:rPr>
      </w:pPr>
      <w:r>
        <w:rPr>
          <w:color w:val="231F20"/>
          <w:sz w:val="16"/>
        </w:rPr>
        <w:t>The</w:t>
      </w:r>
      <w:r>
        <w:rPr>
          <w:color w:val="231F20"/>
          <w:spacing w:val="-4"/>
          <w:sz w:val="16"/>
        </w:rPr>
        <w:t> </w:t>
      </w:r>
      <w:r>
        <w:rPr>
          <w:color w:val="231F20"/>
          <w:sz w:val="16"/>
        </w:rPr>
        <w:t>study</w:t>
      </w:r>
      <w:r>
        <w:rPr>
          <w:color w:val="231F20"/>
          <w:spacing w:val="-4"/>
          <w:sz w:val="16"/>
        </w:rPr>
        <w:t> </w:t>
      </w:r>
      <w:r>
        <w:rPr>
          <w:color w:val="231F20"/>
          <w:sz w:val="16"/>
        </w:rPr>
        <w:t>of</w:t>
      </w:r>
      <w:r>
        <w:rPr>
          <w:color w:val="231F20"/>
          <w:spacing w:val="-4"/>
          <w:sz w:val="16"/>
        </w:rPr>
        <w:t> </w:t>
      </w:r>
      <w:r>
        <w:rPr>
          <w:color w:val="231F20"/>
          <w:sz w:val="16"/>
        </w:rPr>
        <w:t>normal</w:t>
      </w:r>
      <w:r>
        <w:rPr>
          <w:color w:val="231F20"/>
          <w:spacing w:val="-4"/>
          <w:sz w:val="16"/>
        </w:rPr>
        <w:t> </w:t>
      </w:r>
      <w:r>
        <w:rPr>
          <w:color w:val="231F20"/>
          <w:sz w:val="16"/>
        </w:rPr>
        <w:t>educational</w:t>
      </w:r>
      <w:r>
        <w:rPr>
          <w:color w:val="231F20"/>
          <w:spacing w:val="-4"/>
          <w:sz w:val="16"/>
        </w:rPr>
        <w:t> </w:t>
      </w:r>
      <w:r>
        <w:rPr>
          <w:color w:val="231F20"/>
          <w:sz w:val="16"/>
        </w:rPr>
        <w:t>practices,</w:t>
      </w:r>
      <w:r>
        <w:rPr>
          <w:color w:val="231F20"/>
          <w:spacing w:val="-4"/>
          <w:sz w:val="16"/>
        </w:rPr>
        <w:t> </w:t>
      </w:r>
      <w:r>
        <w:rPr>
          <w:color w:val="231F20"/>
          <w:sz w:val="16"/>
        </w:rPr>
        <w:t>curricula,</w:t>
      </w:r>
      <w:r>
        <w:rPr>
          <w:color w:val="231F20"/>
          <w:spacing w:val="-4"/>
          <w:sz w:val="16"/>
        </w:rPr>
        <w:t> </w:t>
      </w:r>
      <w:r>
        <w:rPr>
          <w:color w:val="231F20"/>
          <w:sz w:val="16"/>
        </w:rPr>
        <w:t>or</w:t>
      </w:r>
      <w:r>
        <w:rPr>
          <w:color w:val="231F20"/>
          <w:spacing w:val="-4"/>
          <w:sz w:val="16"/>
        </w:rPr>
        <w:t> </w:t>
      </w:r>
      <w:r>
        <w:rPr>
          <w:color w:val="231F20"/>
          <w:sz w:val="16"/>
        </w:rPr>
        <w:t>classroom management methods that were conducted in educational settings</w:t>
      </w:r>
    </w:p>
    <w:p>
      <w:pPr>
        <w:pStyle w:val="ListParagraph"/>
        <w:numPr>
          <w:ilvl w:val="1"/>
          <w:numId w:val="35"/>
        </w:numPr>
        <w:tabs>
          <w:tab w:pos="834" w:val="left" w:leader="none"/>
        </w:tabs>
        <w:spacing w:line="261" w:lineRule="auto" w:before="0" w:after="0"/>
        <w:ind w:left="120" w:right="117" w:firstLine="520"/>
        <w:jc w:val="both"/>
        <w:rPr>
          <w:sz w:val="16"/>
        </w:rPr>
      </w:pPr>
      <w:r>
        <w:rPr>
          <w:color w:val="231F20"/>
          <w:sz w:val="16"/>
        </w:rPr>
        <w:t>Anonymous questionnaires, naturalistic observations, or archival research for which disclosure of responses would not place participants at risk of criminal or civil liability or damage their financial standing, employ- ability, or reputation, and</w:t>
      </w:r>
      <w:r>
        <w:rPr>
          <w:color w:val="231F20"/>
          <w:spacing w:val="-20"/>
          <w:sz w:val="16"/>
        </w:rPr>
        <w:t> </w:t>
      </w:r>
      <w:r>
        <w:rPr>
          <w:color w:val="231F20"/>
          <w:sz w:val="16"/>
        </w:rPr>
        <w:t>confidentiality</w:t>
      </w:r>
    </w:p>
    <w:p>
      <w:pPr>
        <w:pStyle w:val="ListParagraph"/>
        <w:numPr>
          <w:ilvl w:val="1"/>
          <w:numId w:val="35"/>
        </w:numPr>
        <w:tabs>
          <w:tab w:pos="831" w:val="left" w:leader="none"/>
        </w:tabs>
        <w:spacing w:line="261" w:lineRule="auto" w:before="0" w:after="0"/>
        <w:ind w:left="120" w:right="119" w:firstLine="520"/>
        <w:jc w:val="both"/>
        <w:rPr>
          <w:sz w:val="16"/>
        </w:rPr>
      </w:pPr>
      <w:r>
        <w:rPr>
          <w:color w:val="231F20"/>
          <w:sz w:val="16"/>
        </w:rPr>
        <w:t>The study of factors related to job or organization effectiveness conducted</w:t>
      </w:r>
      <w:r>
        <w:rPr>
          <w:color w:val="231F20"/>
          <w:spacing w:val="14"/>
          <w:sz w:val="16"/>
        </w:rPr>
        <w:t> </w:t>
      </w:r>
      <w:r>
        <w:rPr>
          <w:color w:val="231F20"/>
          <w:sz w:val="16"/>
        </w:rPr>
        <w:t>in</w:t>
      </w:r>
      <w:r>
        <w:rPr>
          <w:color w:val="231F20"/>
          <w:spacing w:val="14"/>
          <w:sz w:val="16"/>
        </w:rPr>
        <w:t> </w:t>
      </w:r>
      <w:r>
        <w:rPr>
          <w:color w:val="231F20"/>
          <w:sz w:val="16"/>
        </w:rPr>
        <w:t>organizational</w:t>
      </w:r>
      <w:r>
        <w:rPr>
          <w:color w:val="231F20"/>
          <w:spacing w:val="14"/>
          <w:sz w:val="16"/>
        </w:rPr>
        <w:t> </w:t>
      </w:r>
      <w:r>
        <w:rPr>
          <w:color w:val="231F20"/>
          <w:sz w:val="16"/>
        </w:rPr>
        <w:t>settings</w:t>
      </w:r>
      <w:r>
        <w:rPr>
          <w:color w:val="231F20"/>
          <w:spacing w:val="14"/>
          <w:sz w:val="16"/>
        </w:rPr>
        <w:t> </w:t>
      </w:r>
      <w:r>
        <w:rPr>
          <w:color w:val="231F20"/>
          <w:sz w:val="16"/>
        </w:rPr>
        <w:t>for</w:t>
      </w:r>
      <w:r>
        <w:rPr>
          <w:color w:val="231F20"/>
          <w:spacing w:val="14"/>
          <w:sz w:val="16"/>
        </w:rPr>
        <w:t> </w:t>
      </w:r>
      <w:r>
        <w:rPr>
          <w:color w:val="231F20"/>
          <w:sz w:val="16"/>
        </w:rPr>
        <w:t>which</w:t>
      </w:r>
      <w:r>
        <w:rPr>
          <w:color w:val="231F20"/>
          <w:spacing w:val="14"/>
          <w:sz w:val="16"/>
        </w:rPr>
        <w:t> </w:t>
      </w:r>
      <w:r>
        <w:rPr>
          <w:color w:val="231F20"/>
          <w:sz w:val="16"/>
        </w:rPr>
        <w:t>there</w:t>
      </w:r>
      <w:r>
        <w:rPr>
          <w:color w:val="231F20"/>
          <w:spacing w:val="14"/>
          <w:sz w:val="16"/>
        </w:rPr>
        <w:t> </w:t>
      </w:r>
      <w:r>
        <w:rPr>
          <w:color w:val="231F20"/>
          <w:sz w:val="16"/>
        </w:rPr>
        <w:t>was</w:t>
      </w:r>
      <w:r>
        <w:rPr>
          <w:color w:val="231F20"/>
          <w:spacing w:val="14"/>
          <w:sz w:val="16"/>
        </w:rPr>
        <w:t> </w:t>
      </w:r>
      <w:r>
        <w:rPr>
          <w:color w:val="231F20"/>
          <w:sz w:val="16"/>
        </w:rPr>
        <w:t>no</w:t>
      </w:r>
      <w:r>
        <w:rPr>
          <w:color w:val="231F20"/>
          <w:spacing w:val="14"/>
          <w:sz w:val="16"/>
        </w:rPr>
        <w:t> </w:t>
      </w:r>
      <w:r>
        <w:rPr>
          <w:color w:val="231F20"/>
          <w:sz w:val="16"/>
        </w:rPr>
        <w:t>risk</w:t>
      </w:r>
      <w:r>
        <w:rPr>
          <w:color w:val="231F20"/>
          <w:spacing w:val="14"/>
          <w:sz w:val="16"/>
        </w:rPr>
        <w:t> </w:t>
      </w:r>
      <w:r>
        <w:rPr>
          <w:color w:val="231F20"/>
          <w:sz w:val="16"/>
        </w:rPr>
        <w:t>to</w:t>
      </w:r>
      <w:r>
        <w:rPr>
          <w:color w:val="231F20"/>
          <w:spacing w:val="14"/>
          <w:sz w:val="16"/>
        </w:rPr>
        <w:t> </w:t>
      </w:r>
      <w:r>
        <w:rPr>
          <w:color w:val="231F20"/>
          <w:sz w:val="16"/>
        </w:rPr>
        <w:t>partici-</w:t>
      </w:r>
      <w:r>
        <w:rPr>
          <w:color w:val="231F20"/>
          <w:w w:val="100"/>
          <w:sz w:val="16"/>
        </w:rPr>
        <w:t> </w:t>
      </w:r>
      <w:r>
        <w:rPr>
          <w:color w:val="231F20"/>
          <w:sz w:val="16"/>
        </w:rPr>
        <w:t>pants’</w:t>
      </w:r>
      <w:r>
        <w:rPr>
          <w:color w:val="231F20"/>
          <w:spacing w:val="-11"/>
          <w:sz w:val="16"/>
        </w:rPr>
        <w:t> </w:t>
      </w:r>
      <w:r>
        <w:rPr>
          <w:color w:val="231F20"/>
          <w:sz w:val="16"/>
        </w:rPr>
        <w:t>employability,</w:t>
      </w:r>
      <w:r>
        <w:rPr>
          <w:color w:val="231F20"/>
          <w:spacing w:val="-11"/>
          <w:sz w:val="16"/>
        </w:rPr>
        <w:t> </w:t>
      </w:r>
      <w:r>
        <w:rPr>
          <w:color w:val="231F20"/>
          <w:sz w:val="16"/>
        </w:rPr>
        <w:t>and</w:t>
      </w:r>
      <w:r>
        <w:rPr>
          <w:color w:val="231F20"/>
          <w:spacing w:val="-11"/>
          <w:sz w:val="16"/>
        </w:rPr>
        <w:t> </w:t>
      </w:r>
      <w:r>
        <w:rPr>
          <w:color w:val="231F20"/>
          <w:sz w:val="16"/>
        </w:rPr>
        <w:t>confidentiality.</w:t>
      </w:r>
    </w:p>
    <w:p>
      <w:pPr>
        <w:pStyle w:val="ListParagraph"/>
        <w:numPr>
          <w:ilvl w:val="0"/>
          <w:numId w:val="35"/>
        </w:numPr>
        <w:tabs>
          <w:tab w:pos="680" w:val="left" w:leader="none"/>
        </w:tabs>
        <w:spacing w:line="240" w:lineRule="auto" w:before="0" w:after="0"/>
        <w:ind w:left="680" w:right="0" w:hanging="200"/>
        <w:jc w:val="left"/>
        <w:rPr>
          <w:sz w:val="16"/>
        </w:rPr>
      </w:pPr>
      <w:r>
        <w:rPr>
          <w:color w:val="231F20"/>
          <w:sz w:val="16"/>
        </w:rPr>
        <w:t>Dispensation is permitted by</w:t>
      </w:r>
      <w:r>
        <w:rPr>
          <w:color w:val="231F20"/>
          <w:spacing w:val="2"/>
          <w:sz w:val="16"/>
        </w:rPr>
        <w:t> </w:t>
      </w:r>
      <w:r>
        <w:rPr>
          <w:color w:val="231F20"/>
          <w:spacing w:val="-4"/>
          <w:sz w:val="16"/>
        </w:rPr>
        <w:t>law.</w:t>
      </w:r>
    </w:p>
    <w:p>
      <w:pPr>
        <w:pStyle w:val="ListParagraph"/>
        <w:numPr>
          <w:ilvl w:val="0"/>
          <w:numId w:val="35"/>
        </w:numPr>
        <w:tabs>
          <w:tab w:pos="680" w:val="left" w:leader="none"/>
        </w:tabs>
        <w:spacing w:line="268" w:lineRule="auto" w:before="16" w:after="0"/>
        <w:ind w:left="120" w:right="117" w:firstLine="360"/>
        <w:jc w:val="both"/>
        <w:rPr>
          <w:sz w:val="16"/>
        </w:rPr>
      </w:pPr>
      <w:r>
        <w:rPr>
          <w:color w:val="231F20"/>
          <w:sz w:val="16"/>
        </w:rPr>
        <w:t>The research involved the collection or study of existing data, docu- ments, records, pathological specimens, or diagnostic specimens, if these sources are publicly available or if the information is recorded by the inves- tigator</w:t>
      </w:r>
      <w:r>
        <w:rPr>
          <w:color w:val="231F20"/>
          <w:spacing w:val="-5"/>
          <w:sz w:val="16"/>
        </w:rPr>
        <w:t> </w:t>
      </w:r>
      <w:r>
        <w:rPr>
          <w:color w:val="231F20"/>
          <w:sz w:val="16"/>
        </w:rPr>
        <w:t>in</w:t>
      </w:r>
      <w:r>
        <w:rPr>
          <w:color w:val="231F20"/>
          <w:spacing w:val="-5"/>
          <w:sz w:val="16"/>
        </w:rPr>
        <w:t> </w:t>
      </w:r>
      <w:r>
        <w:rPr>
          <w:color w:val="231F20"/>
          <w:sz w:val="16"/>
        </w:rPr>
        <w:t>such</w:t>
      </w:r>
      <w:r>
        <w:rPr>
          <w:color w:val="231F20"/>
          <w:spacing w:val="-5"/>
          <w:sz w:val="16"/>
        </w:rPr>
        <w:t> </w:t>
      </w:r>
      <w:r>
        <w:rPr>
          <w:color w:val="231F20"/>
          <w:sz w:val="16"/>
        </w:rPr>
        <w:t>a</w:t>
      </w:r>
      <w:r>
        <w:rPr>
          <w:color w:val="231F20"/>
          <w:spacing w:val="-5"/>
          <w:sz w:val="16"/>
        </w:rPr>
        <w:t> </w:t>
      </w:r>
      <w:r>
        <w:rPr>
          <w:color w:val="231F20"/>
          <w:sz w:val="16"/>
        </w:rPr>
        <w:t>manner</w:t>
      </w:r>
      <w:r>
        <w:rPr>
          <w:color w:val="231F20"/>
          <w:spacing w:val="-5"/>
          <w:sz w:val="16"/>
        </w:rPr>
        <w:t> </w:t>
      </w:r>
      <w:r>
        <w:rPr>
          <w:color w:val="231F20"/>
          <w:sz w:val="16"/>
        </w:rPr>
        <w:t>that</w:t>
      </w:r>
      <w:r>
        <w:rPr>
          <w:color w:val="231F20"/>
          <w:spacing w:val="-5"/>
          <w:sz w:val="16"/>
        </w:rPr>
        <w:t> </w:t>
      </w:r>
      <w:r>
        <w:rPr>
          <w:color w:val="231F20"/>
          <w:sz w:val="16"/>
        </w:rPr>
        <w:t>subjects</w:t>
      </w:r>
      <w:r>
        <w:rPr>
          <w:color w:val="231F20"/>
          <w:spacing w:val="-5"/>
          <w:sz w:val="16"/>
        </w:rPr>
        <w:t> </w:t>
      </w:r>
      <w:r>
        <w:rPr>
          <w:color w:val="231F20"/>
          <w:sz w:val="16"/>
        </w:rPr>
        <w:t>cannot</w:t>
      </w:r>
      <w:r>
        <w:rPr>
          <w:color w:val="231F20"/>
          <w:spacing w:val="-5"/>
          <w:sz w:val="16"/>
        </w:rPr>
        <w:t> </w:t>
      </w:r>
      <w:r>
        <w:rPr>
          <w:color w:val="231F20"/>
          <w:sz w:val="16"/>
        </w:rPr>
        <w:t>be</w:t>
      </w:r>
      <w:r>
        <w:rPr>
          <w:color w:val="231F20"/>
          <w:spacing w:val="-5"/>
          <w:sz w:val="16"/>
        </w:rPr>
        <w:t> </w:t>
      </w:r>
      <w:r>
        <w:rPr>
          <w:color w:val="231F20"/>
          <w:sz w:val="16"/>
        </w:rPr>
        <w:t>identified,</w:t>
      </w:r>
      <w:r>
        <w:rPr>
          <w:color w:val="231F20"/>
          <w:spacing w:val="-5"/>
          <w:sz w:val="16"/>
        </w:rPr>
        <w:t> </w:t>
      </w:r>
      <w:r>
        <w:rPr>
          <w:color w:val="231F20"/>
          <w:sz w:val="16"/>
        </w:rPr>
        <w:t>directly</w:t>
      </w:r>
      <w:r>
        <w:rPr>
          <w:color w:val="231F20"/>
          <w:spacing w:val="-5"/>
          <w:sz w:val="16"/>
        </w:rPr>
        <w:t> </w:t>
      </w:r>
      <w:r>
        <w:rPr>
          <w:color w:val="231F20"/>
          <w:sz w:val="16"/>
        </w:rPr>
        <w:t>or</w:t>
      </w:r>
      <w:r>
        <w:rPr>
          <w:color w:val="231F20"/>
          <w:spacing w:val="-5"/>
          <w:sz w:val="16"/>
        </w:rPr>
        <w:t> </w:t>
      </w:r>
      <w:r>
        <w:rPr>
          <w:color w:val="231F20"/>
          <w:sz w:val="16"/>
        </w:rPr>
        <w:t>through identifiers linked to the</w:t>
      </w:r>
      <w:r>
        <w:rPr>
          <w:color w:val="231F20"/>
          <w:spacing w:val="-11"/>
          <w:sz w:val="16"/>
        </w:rPr>
        <w:t> </w:t>
      </w:r>
      <w:r>
        <w:rPr>
          <w:color w:val="231F20"/>
          <w:sz w:val="16"/>
        </w:rPr>
        <w:t>subjects.</w:t>
      </w:r>
    </w:p>
    <w:p>
      <w:pPr>
        <w:spacing w:line="254" w:lineRule="auto" w:before="109"/>
        <w:ind w:left="120" w:right="1363" w:firstLine="0"/>
        <w:jc w:val="left"/>
        <w:rPr>
          <w:rFonts w:ascii="Arial"/>
          <w:b/>
          <w:sz w:val="18"/>
        </w:rPr>
      </w:pPr>
      <w:r>
        <w:rPr>
          <w:rFonts w:ascii="Arial"/>
          <w:b/>
          <w:color w:val="231F20"/>
          <w:sz w:val="18"/>
        </w:rPr>
        <w:t>Offering Inducements for Research Participation</w:t>
      </w:r>
    </w:p>
    <w:p>
      <w:pPr>
        <w:pStyle w:val="ListParagraph"/>
        <w:numPr>
          <w:ilvl w:val="0"/>
          <w:numId w:val="36"/>
        </w:numPr>
        <w:tabs>
          <w:tab w:pos="738" w:val="left" w:leader="none"/>
        </w:tabs>
        <w:spacing w:line="261" w:lineRule="auto" w:before="60" w:after="0"/>
        <w:ind w:left="120" w:right="119" w:firstLine="360"/>
        <w:jc w:val="both"/>
        <w:rPr>
          <w:sz w:val="16"/>
        </w:rPr>
      </w:pPr>
      <w:r>
        <w:rPr>
          <w:color w:val="231F20"/>
          <w:sz w:val="16"/>
        </w:rPr>
        <w:t>Authors must not have made excessive or inappropriate financial or other inducements for research participation when such inducements are likely to coerce</w:t>
      </w:r>
      <w:r>
        <w:rPr>
          <w:color w:val="231F20"/>
          <w:spacing w:val="-2"/>
          <w:sz w:val="16"/>
        </w:rPr>
        <w:t> </w:t>
      </w:r>
      <w:r>
        <w:rPr>
          <w:color w:val="231F20"/>
          <w:sz w:val="16"/>
        </w:rPr>
        <w:t>participation.</w:t>
      </w:r>
    </w:p>
    <w:p>
      <w:pPr>
        <w:spacing w:after="0" w:line="261" w:lineRule="auto"/>
        <w:jc w:val="both"/>
        <w:rPr>
          <w:sz w:val="16"/>
        </w:rPr>
        <w:sectPr>
          <w:type w:val="continuous"/>
          <w:pgSz w:w="12240" w:h="16200"/>
          <w:pgMar w:top="0" w:bottom="280" w:left="900" w:right="900"/>
          <w:cols w:num="2" w:equalWidth="0">
            <w:col w:w="5041" w:space="239"/>
            <w:col w:w="5160"/>
          </w:cols>
        </w:sectPr>
      </w:pPr>
    </w:p>
    <w:p>
      <w:pPr>
        <w:pStyle w:val="ListParagraph"/>
        <w:numPr>
          <w:ilvl w:val="0"/>
          <w:numId w:val="36"/>
        </w:numPr>
        <w:tabs>
          <w:tab w:pos="747" w:val="left" w:leader="none"/>
        </w:tabs>
        <w:spacing w:line="261" w:lineRule="auto" w:before="55" w:after="0"/>
        <w:ind w:left="120" w:right="0" w:firstLine="360"/>
        <w:jc w:val="both"/>
        <w:rPr>
          <w:sz w:val="16"/>
        </w:rPr>
      </w:pPr>
      <w:r>
        <w:rPr>
          <w:color w:val="231F20"/>
          <w:sz w:val="16"/>
        </w:rPr>
        <w:t>When offering professional services as an inducement</w:t>
      </w:r>
      <w:r>
        <w:rPr>
          <w:color w:val="231F20"/>
          <w:spacing w:val="24"/>
          <w:sz w:val="16"/>
        </w:rPr>
        <w:t> </w:t>
      </w:r>
      <w:r>
        <w:rPr>
          <w:color w:val="231F20"/>
          <w:sz w:val="16"/>
        </w:rPr>
        <w:t>for</w:t>
      </w:r>
      <w:r>
        <w:rPr>
          <w:color w:val="231F20"/>
          <w:spacing w:val="3"/>
          <w:sz w:val="16"/>
        </w:rPr>
        <w:t> </w:t>
      </w:r>
      <w:r>
        <w:rPr>
          <w:color w:val="231F20"/>
          <w:sz w:val="16"/>
        </w:rPr>
        <w:t>research</w:t>
      </w:r>
      <w:r>
        <w:rPr>
          <w:color w:val="231F20"/>
          <w:w w:val="100"/>
          <w:sz w:val="16"/>
        </w:rPr>
        <w:t> </w:t>
      </w:r>
      <w:r>
        <w:rPr>
          <w:color w:val="231F20"/>
          <w:sz w:val="16"/>
        </w:rPr>
        <w:t>participation,</w:t>
      </w:r>
      <w:r>
        <w:rPr>
          <w:color w:val="231F20"/>
          <w:spacing w:val="-5"/>
          <w:sz w:val="16"/>
        </w:rPr>
        <w:t> </w:t>
      </w:r>
      <w:r>
        <w:rPr>
          <w:color w:val="231F20"/>
          <w:sz w:val="16"/>
        </w:rPr>
        <w:t>authors</w:t>
      </w:r>
      <w:r>
        <w:rPr>
          <w:color w:val="231F20"/>
          <w:spacing w:val="-5"/>
          <w:sz w:val="16"/>
        </w:rPr>
        <w:t> </w:t>
      </w:r>
      <w:r>
        <w:rPr>
          <w:color w:val="231F20"/>
          <w:sz w:val="16"/>
        </w:rPr>
        <w:t>must</w:t>
      </w:r>
      <w:r>
        <w:rPr>
          <w:color w:val="231F20"/>
          <w:spacing w:val="-5"/>
          <w:sz w:val="16"/>
        </w:rPr>
        <w:t> </w:t>
      </w:r>
      <w:r>
        <w:rPr>
          <w:color w:val="231F20"/>
          <w:sz w:val="16"/>
        </w:rPr>
        <w:t>have</w:t>
      </w:r>
      <w:r>
        <w:rPr>
          <w:color w:val="231F20"/>
          <w:spacing w:val="-5"/>
          <w:sz w:val="16"/>
        </w:rPr>
        <w:t> </w:t>
      </w:r>
      <w:r>
        <w:rPr>
          <w:color w:val="231F20"/>
          <w:sz w:val="16"/>
        </w:rPr>
        <w:t>clarified</w:t>
      </w:r>
      <w:r>
        <w:rPr>
          <w:color w:val="231F20"/>
          <w:spacing w:val="-5"/>
          <w:sz w:val="16"/>
        </w:rPr>
        <w:t> </w:t>
      </w:r>
      <w:r>
        <w:rPr>
          <w:color w:val="231F20"/>
          <w:sz w:val="16"/>
        </w:rPr>
        <w:t>the</w:t>
      </w:r>
      <w:r>
        <w:rPr>
          <w:color w:val="231F20"/>
          <w:spacing w:val="-5"/>
          <w:sz w:val="16"/>
        </w:rPr>
        <w:t> </w:t>
      </w:r>
      <w:r>
        <w:rPr>
          <w:color w:val="231F20"/>
          <w:sz w:val="16"/>
        </w:rPr>
        <w:t>nature</w:t>
      </w:r>
      <w:r>
        <w:rPr>
          <w:color w:val="231F20"/>
          <w:spacing w:val="-5"/>
          <w:sz w:val="16"/>
        </w:rPr>
        <w:t> </w:t>
      </w:r>
      <w:r>
        <w:rPr>
          <w:color w:val="231F20"/>
          <w:sz w:val="16"/>
        </w:rPr>
        <w:t>of</w:t>
      </w:r>
      <w:r>
        <w:rPr>
          <w:color w:val="231F20"/>
          <w:spacing w:val="-5"/>
          <w:sz w:val="16"/>
        </w:rPr>
        <w:t> </w:t>
      </w:r>
      <w:r>
        <w:rPr>
          <w:color w:val="231F20"/>
          <w:sz w:val="16"/>
        </w:rPr>
        <w:t>the</w:t>
      </w:r>
      <w:r>
        <w:rPr>
          <w:color w:val="231F20"/>
          <w:spacing w:val="-5"/>
          <w:sz w:val="16"/>
        </w:rPr>
        <w:t> </w:t>
      </w:r>
      <w:r>
        <w:rPr>
          <w:color w:val="231F20"/>
          <w:sz w:val="16"/>
        </w:rPr>
        <w:t>services,</w:t>
      </w:r>
      <w:r>
        <w:rPr>
          <w:color w:val="231F20"/>
          <w:spacing w:val="-5"/>
          <w:sz w:val="16"/>
        </w:rPr>
        <w:t> </w:t>
      </w:r>
      <w:r>
        <w:rPr>
          <w:color w:val="231F20"/>
          <w:sz w:val="16"/>
        </w:rPr>
        <w:t>as</w:t>
      </w:r>
      <w:r>
        <w:rPr>
          <w:color w:val="231F20"/>
          <w:spacing w:val="-5"/>
          <w:sz w:val="16"/>
        </w:rPr>
        <w:t> </w:t>
      </w:r>
      <w:r>
        <w:rPr>
          <w:color w:val="231F20"/>
          <w:sz w:val="16"/>
        </w:rPr>
        <w:t>well</w:t>
      </w:r>
      <w:r>
        <w:rPr>
          <w:color w:val="231F20"/>
          <w:spacing w:val="-5"/>
          <w:sz w:val="16"/>
        </w:rPr>
        <w:t> </w:t>
      </w:r>
      <w:r>
        <w:rPr>
          <w:color w:val="231F20"/>
          <w:sz w:val="16"/>
        </w:rPr>
        <w:t>as the risks, obligations, and limitations.</w:t>
      </w:r>
    </w:p>
    <w:p>
      <w:pPr>
        <w:spacing w:before="84"/>
        <w:ind w:left="120" w:right="0" w:firstLine="0"/>
        <w:jc w:val="left"/>
        <w:rPr>
          <w:rFonts w:ascii="Arial"/>
          <w:b/>
          <w:sz w:val="18"/>
        </w:rPr>
      </w:pPr>
      <w:r>
        <w:rPr>
          <w:rFonts w:ascii="Arial"/>
          <w:b/>
          <w:color w:val="231F20"/>
          <w:sz w:val="18"/>
        </w:rPr>
        <w:t>Deception in Research</w:t>
      </w:r>
    </w:p>
    <w:p>
      <w:pPr>
        <w:pStyle w:val="ListParagraph"/>
        <w:numPr>
          <w:ilvl w:val="0"/>
          <w:numId w:val="37"/>
        </w:numPr>
        <w:tabs>
          <w:tab w:pos="738" w:val="left" w:leader="none"/>
        </w:tabs>
        <w:spacing w:line="261" w:lineRule="auto" w:before="132" w:after="0"/>
        <w:ind w:left="120" w:right="0" w:firstLine="360"/>
        <w:jc w:val="both"/>
        <w:rPr>
          <w:sz w:val="16"/>
        </w:rPr>
      </w:pPr>
      <w:r>
        <w:rPr>
          <w:color w:val="231F20"/>
          <w:sz w:val="16"/>
        </w:rPr>
        <w:t>Authors must not have conducted a study involving deception un- less</w:t>
      </w:r>
      <w:r>
        <w:rPr>
          <w:color w:val="231F20"/>
          <w:spacing w:val="-4"/>
          <w:sz w:val="16"/>
        </w:rPr>
        <w:t> </w:t>
      </w:r>
      <w:r>
        <w:rPr>
          <w:color w:val="231F20"/>
          <w:sz w:val="16"/>
        </w:rPr>
        <w:t>they</w:t>
      </w:r>
      <w:r>
        <w:rPr>
          <w:color w:val="231F20"/>
          <w:spacing w:val="-4"/>
          <w:sz w:val="16"/>
        </w:rPr>
        <w:t> </w:t>
      </w:r>
      <w:r>
        <w:rPr>
          <w:color w:val="231F20"/>
          <w:sz w:val="16"/>
        </w:rPr>
        <w:t>had</w:t>
      </w:r>
      <w:r>
        <w:rPr>
          <w:color w:val="231F20"/>
          <w:spacing w:val="-4"/>
          <w:sz w:val="16"/>
        </w:rPr>
        <w:t> </w:t>
      </w:r>
      <w:r>
        <w:rPr>
          <w:color w:val="231F20"/>
          <w:sz w:val="16"/>
        </w:rPr>
        <w:t>determined</w:t>
      </w:r>
      <w:r>
        <w:rPr>
          <w:color w:val="231F20"/>
          <w:spacing w:val="-4"/>
          <w:sz w:val="16"/>
        </w:rPr>
        <w:t> </w:t>
      </w:r>
      <w:r>
        <w:rPr>
          <w:color w:val="231F20"/>
          <w:sz w:val="16"/>
        </w:rPr>
        <w:t>that</w:t>
      </w:r>
      <w:r>
        <w:rPr>
          <w:color w:val="231F20"/>
          <w:spacing w:val="-4"/>
          <w:sz w:val="16"/>
        </w:rPr>
        <w:t> </w:t>
      </w:r>
      <w:r>
        <w:rPr>
          <w:color w:val="231F20"/>
          <w:sz w:val="16"/>
        </w:rPr>
        <w:t>the</w:t>
      </w:r>
      <w:r>
        <w:rPr>
          <w:color w:val="231F20"/>
          <w:spacing w:val="-4"/>
          <w:sz w:val="16"/>
        </w:rPr>
        <w:t> </w:t>
      </w:r>
      <w:r>
        <w:rPr>
          <w:color w:val="231F20"/>
          <w:sz w:val="16"/>
        </w:rPr>
        <w:t>use</w:t>
      </w:r>
      <w:r>
        <w:rPr>
          <w:color w:val="231F20"/>
          <w:spacing w:val="-4"/>
          <w:sz w:val="16"/>
        </w:rPr>
        <w:t> </w:t>
      </w:r>
      <w:r>
        <w:rPr>
          <w:color w:val="231F20"/>
          <w:sz w:val="16"/>
        </w:rPr>
        <w:t>of</w:t>
      </w:r>
      <w:r>
        <w:rPr>
          <w:color w:val="231F20"/>
          <w:spacing w:val="-4"/>
          <w:sz w:val="16"/>
        </w:rPr>
        <w:t> </w:t>
      </w:r>
      <w:r>
        <w:rPr>
          <w:color w:val="231F20"/>
          <w:sz w:val="16"/>
        </w:rPr>
        <w:t>deceptive</w:t>
      </w:r>
      <w:r>
        <w:rPr>
          <w:color w:val="231F20"/>
          <w:spacing w:val="-4"/>
          <w:sz w:val="16"/>
        </w:rPr>
        <w:t> </w:t>
      </w:r>
      <w:r>
        <w:rPr>
          <w:color w:val="231F20"/>
          <w:sz w:val="16"/>
        </w:rPr>
        <w:t>techniques</w:t>
      </w:r>
      <w:r>
        <w:rPr>
          <w:color w:val="231F20"/>
          <w:spacing w:val="-4"/>
          <w:sz w:val="16"/>
        </w:rPr>
        <w:t> </w:t>
      </w:r>
      <w:r>
        <w:rPr>
          <w:color w:val="231F20"/>
          <w:sz w:val="16"/>
        </w:rPr>
        <w:t>was</w:t>
      </w:r>
      <w:r>
        <w:rPr>
          <w:color w:val="231F20"/>
          <w:spacing w:val="-4"/>
          <w:sz w:val="16"/>
        </w:rPr>
        <w:t> </w:t>
      </w:r>
      <w:r>
        <w:rPr>
          <w:color w:val="231F20"/>
          <w:sz w:val="16"/>
        </w:rPr>
        <w:t>justified</w:t>
      </w:r>
      <w:r>
        <w:rPr>
          <w:color w:val="231F20"/>
          <w:spacing w:val="-4"/>
          <w:sz w:val="16"/>
        </w:rPr>
        <w:t> </w:t>
      </w:r>
      <w:r>
        <w:rPr>
          <w:color w:val="231F20"/>
          <w:sz w:val="16"/>
        </w:rPr>
        <w:t>by the</w:t>
      </w:r>
      <w:r>
        <w:rPr>
          <w:color w:val="231F20"/>
          <w:spacing w:val="-11"/>
          <w:sz w:val="16"/>
        </w:rPr>
        <w:t> </w:t>
      </w:r>
      <w:r>
        <w:rPr>
          <w:color w:val="231F20"/>
          <w:sz w:val="16"/>
        </w:rPr>
        <w:t>study’s</w:t>
      </w:r>
      <w:r>
        <w:rPr>
          <w:color w:val="231F20"/>
          <w:spacing w:val="-11"/>
          <w:sz w:val="16"/>
        </w:rPr>
        <w:t> </w:t>
      </w:r>
      <w:r>
        <w:rPr>
          <w:color w:val="231F20"/>
          <w:sz w:val="16"/>
        </w:rPr>
        <w:t>significant</w:t>
      </w:r>
      <w:r>
        <w:rPr>
          <w:color w:val="231F20"/>
          <w:spacing w:val="-11"/>
          <w:sz w:val="16"/>
        </w:rPr>
        <w:t> </w:t>
      </w:r>
      <w:r>
        <w:rPr>
          <w:color w:val="231F20"/>
          <w:sz w:val="16"/>
        </w:rPr>
        <w:t>prospective</w:t>
      </w:r>
      <w:r>
        <w:rPr>
          <w:color w:val="231F20"/>
          <w:spacing w:val="-11"/>
          <w:sz w:val="16"/>
        </w:rPr>
        <w:t> </w:t>
      </w:r>
      <w:r>
        <w:rPr>
          <w:color w:val="231F20"/>
          <w:sz w:val="16"/>
        </w:rPr>
        <w:t>scientific,</w:t>
      </w:r>
      <w:r>
        <w:rPr>
          <w:color w:val="231F20"/>
          <w:spacing w:val="-11"/>
          <w:sz w:val="16"/>
        </w:rPr>
        <w:t> </w:t>
      </w:r>
      <w:r>
        <w:rPr>
          <w:color w:val="231F20"/>
          <w:sz w:val="16"/>
        </w:rPr>
        <w:t>educational,</w:t>
      </w:r>
      <w:r>
        <w:rPr>
          <w:color w:val="231F20"/>
          <w:spacing w:val="-11"/>
          <w:sz w:val="16"/>
        </w:rPr>
        <w:t> </w:t>
      </w:r>
      <w:r>
        <w:rPr>
          <w:color w:val="231F20"/>
          <w:sz w:val="16"/>
        </w:rPr>
        <w:t>or</w:t>
      </w:r>
      <w:r>
        <w:rPr>
          <w:color w:val="231F20"/>
          <w:spacing w:val="-11"/>
          <w:sz w:val="16"/>
        </w:rPr>
        <w:t> </w:t>
      </w:r>
      <w:r>
        <w:rPr>
          <w:color w:val="231F20"/>
          <w:sz w:val="16"/>
        </w:rPr>
        <w:t>applied</w:t>
      </w:r>
      <w:r>
        <w:rPr>
          <w:color w:val="231F20"/>
          <w:spacing w:val="-11"/>
          <w:sz w:val="16"/>
        </w:rPr>
        <w:t> </w:t>
      </w:r>
      <w:r>
        <w:rPr>
          <w:color w:val="231F20"/>
          <w:sz w:val="16"/>
        </w:rPr>
        <w:t>value</w:t>
      </w:r>
      <w:r>
        <w:rPr>
          <w:color w:val="231F20"/>
          <w:spacing w:val="-11"/>
          <w:sz w:val="16"/>
        </w:rPr>
        <w:t> </w:t>
      </w:r>
      <w:r>
        <w:rPr>
          <w:color w:val="231F20"/>
          <w:sz w:val="16"/>
        </w:rPr>
        <w:t>and that effective non-deceptive alternative procedures were not</w:t>
      </w:r>
      <w:r>
        <w:rPr>
          <w:color w:val="231F20"/>
          <w:spacing w:val="-25"/>
          <w:sz w:val="16"/>
        </w:rPr>
        <w:t> </w:t>
      </w:r>
      <w:r>
        <w:rPr>
          <w:color w:val="231F20"/>
          <w:sz w:val="16"/>
        </w:rPr>
        <w:t>feasible.</w:t>
      </w:r>
    </w:p>
    <w:p>
      <w:pPr>
        <w:pStyle w:val="ListParagraph"/>
        <w:numPr>
          <w:ilvl w:val="0"/>
          <w:numId w:val="37"/>
        </w:numPr>
        <w:tabs>
          <w:tab w:pos="747" w:val="left" w:leader="none"/>
        </w:tabs>
        <w:spacing w:line="261" w:lineRule="auto" w:before="0" w:after="0"/>
        <w:ind w:left="120" w:right="0" w:firstLine="360"/>
        <w:jc w:val="both"/>
        <w:rPr>
          <w:sz w:val="16"/>
        </w:rPr>
      </w:pPr>
      <w:r>
        <w:rPr>
          <w:color w:val="231F20"/>
          <w:sz w:val="16"/>
        </w:rPr>
        <w:t>Authors must not have deceived prospective participants about research that is reasonably expected to cause physical pain or severe emo- tional distress.</w:t>
      </w:r>
    </w:p>
    <w:p>
      <w:pPr>
        <w:pStyle w:val="ListParagraph"/>
        <w:numPr>
          <w:ilvl w:val="0"/>
          <w:numId w:val="37"/>
        </w:numPr>
        <w:tabs>
          <w:tab w:pos="738" w:val="left" w:leader="none"/>
        </w:tabs>
        <w:spacing w:line="261" w:lineRule="auto" w:before="0" w:after="0"/>
        <w:ind w:left="120" w:right="0" w:firstLine="360"/>
        <w:jc w:val="both"/>
        <w:rPr>
          <w:sz w:val="16"/>
        </w:rPr>
      </w:pPr>
      <w:r>
        <w:rPr>
          <w:color w:val="231F20"/>
          <w:sz w:val="16"/>
        </w:rPr>
        <w:t>Authors must have explained any deception that was an integral feature of the design and conduct of an experiment to participants as early as was feasible, preferably at the conclusion of their participation, but no later than at the conclusion of the data collection period, and participants were freely permitted to withdraw their</w:t>
      </w:r>
      <w:r>
        <w:rPr>
          <w:color w:val="231F20"/>
          <w:spacing w:val="-3"/>
          <w:sz w:val="16"/>
        </w:rPr>
        <w:t> </w:t>
      </w:r>
      <w:r>
        <w:rPr>
          <w:color w:val="231F20"/>
          <w:sz w:val="16"/>
        </w:rPr>
        <w:t>data.</w:t>
      </w:r>
    </w:p>
    <w:p>
      <w:pPr>
        <w:spacing w:before="84"/>
        <w:ind w:left="120" w:right="0" w:firstLine="0"/>
        <w:jc w:val="left"/>
        <w:rPr>
          <w:rFonts w:ascii="Arial"/>
          <w:b/>
          <w:sz w:val="18"/>
        </w:rPr>
      </w:pPr>
      <w:r>
        <w:rPr>
          <w:rFonts w:ascii="Arial"/>
          <w:b/>
          <w:color w:val="231F20"/>
          <w:sz w:val="18"/>
        </w:rPr>
        <w:t>Debriefing</w:t>
      </w:r>
    </w:p>
    <w:p>
      <w:pPr>
        <w:pStyle w:val="ListParagraph"/>
        <w:numPr>
          <w:ilvl w:val="0"/>
          <w:numId w:val="38"/>
        </w:numPr>
        <w:tabs>
          <w:tab w:pos="738" w:val="left" w:leader="none"/>
        </w:tabs>
        <w:spacing w:line="261" w:lineRule="auto" w:before="132" w:after="0"/>
        <w:ind w:left="120" w:right="0" w:firstLine="360"/>
        <w:jc w:val="both"/>
        <w:rPr>
          <w:sz w:val="16"/>
        </w:rPr>
      </w:pPr>
      <w:r>
        <w:rPr>
          <w:color w:val="231F20"/>
          <w:sz w:val="16"/>
        </w:rPr>
        <w:t>Authors must have provided a prompt opportunity for participants to obtain appropriate information about the nature, results, and conclusions of the research project for which they were a part, and they must have taken reasonable</w:t>
      </w:r>
      <w:r>
        <w:rPr>
          <w:color w:val="231F20"/>
          <w:spacing w:val="-8"/>
          <w:sz w:val="16"/>
        </w:rPr>
        <w:t> </w:t>
      </w:r>
      <w:r>
        <w:rPr>
          <w:color w:val="231F20"/>
          <w:sz w:val="16"/>
        </w:rPr>
        <w:t>steps</w:t>
      </w:r>
      <w:r>
        <w:rPr>
          <w:color w:val="231F20"/>
          <w:spacing w:val="-8"/>
          <w:sz w:val="16"/>
        </w:rPr>
        <w:t> </w:t>
      </w:r>
      <w:r>
        <w:rPr>
          <w:color w:val="231F20"/>
          <w:sz w:val="16"/>
        </w:rPr>
        <w:t>to</w:t>
      </w:r>
      <w:r>
        <w:rPr>
          <w:color w:val="231F20"/>
          <w:spacing w:val="-8"/>
          <w:sz w:val="16"/>
        </w:rPr>
        <w:t> </w:t>
      </w:r>
      <w:r>
        <w:rPr>
          <w:color w:val="231F20"/>
          <w:sz w:val="16"/>
        </w:rPr>
        <w:t>correct</w:t>
      </w:r>
      <w:r>
        <w:rPr>
          <w:color w:val="231F20"/>
          <w:spacing w:val="-8"/>
          <w:sz w:val="16"/>
        </w:rPr>
        <w:t> </w:t>
      </w:r>
      <w:r>
        <w:rPr>
          <w:color w:val="231F20"/>
          <w:sz w:val="16"/>
        </w:rPr>
        <w:t>any</w:t>
      </w:r>
      <w:r>
        <w:rPr>
          <w:color w:val="231F20"/>
          <w:spacing w:val="-8"/>
          <w:sz w:val="16"/>
        </w:rPr>
        <w:t> </w:t>
      </w:r>
      <w:r>
        <w:rPr>
          <w:color w:val="231F20"/>
          <w:sz w:val="16"/>
        </w:rPr>
        <w:t>misconceptions</w:t>
      </w:r>
      <w:r>
        <w:rPr>
          <w:color w:val="231F20"/>
          <w:spacing w:val="-8"/>
          <w:sz w:val="16"/>
        </w:rPr>
        <w:t> </w:t>
      </w:r>
      <w:r>
        <w:rPr>
          <w:color w:val="231F20"/>
          <w:sz w:val="16"/>
        </w:rPr>
        <w:t>that</w:t>
      </w:r>
      <w:r>
        <w:rPr>
          <w:color w:val="231F20"/>
          <w:spacing w:val="-8"/>
          <w:sz w:val="16"/>
        </w:rPr>
        <w:t> </w:t>
      </w:r>
      <w:r>
        <w:rPr>
          <w:color w:val="231F20"/>
          <w:sz w:val="16"/>
        </w:rPr>
        <w:t>participants</w:t>
      </w:r>
      <w:r>
        <w:rPr>
          <w:color w:val="231F20"/>
          <w:spacing w:val="-8"/>
          <w:sz w:val="16"/>
        </w:rPr>
        <w:t> </w:t>
      </w:r>
      <w:r>
        <w:rPr>
          <w:color w:val="231F20"/>
          <w:sz w:val="16"/>
        </w:rPr>
        <w:t>may</w:t>
      </w:r>
      <w:r>
        <w:rPr>
          <w:color w:val="231F20"/>
          <w:spacing w:val="-8"/>
          <w:sz w:val="16"/>
        </w:rPr>
        <w:t> </w:t>
      </w:r>
      <w:r>
        <w:rPr>
          <w:color w:val="231F20"/>
          <w:sz w:val="16"/>
        </w:rPr>
        <w:t>have</w:t>
      </w:r>
      <w:r>
        <w:rPr>
          <w:color w:val="231F20"/>
          <w:spacing w:val="-8"/>
          <w:sz w:val="16"/>
        </w:rPr>
        <w:t> </w:t>
      </w:r>
      <w:r>
        <w:rPr>
          <w:color w:val="231F20"/>
          <w:sz w:val="16"/>
        </w:rPr>
        <w:t>had of which the experimenters were</w:t>
      </w:r>
      <w:r>
        <w:rPr>
          <w:color w:val="231F20"/>
          <w:spacing w:val="-8"/>
          <w:sz w:val="16"/>
        </w:rPr>
        <w:t> </w:t>
      </w:r>
      <w:r>
        <w:rPr>
          <w:color w:val="231F20"/>
          <w:sz w:val="16"/>
        </w:rPr>
        <w:t>aware.</w:t>
      </w:r>
    </w:p>
    <w:p>
      <w:pPr>
        <w:pStyle w:val="ListParagraph"/>
        <w:numPr>
          <w:ilvl w:val="0"/>
          <w:numId w:val="38"/>
        </w:numPr>
        <w:tabs>
          <w:tab w:pos="747" w:val="left" w:leader="none"/>
        </w:tabs>
        <w:spacing w:line="261" w:lineRule="auto" w:before="0" w:after="0"/>
        <w:ind w:left="120" w:right="0" w:firstLine="360"/>
        <w:jc w:val="both"/>
        <w:rPr>
          <w:sz w:val="16"/>
        </w:rPr>
      </w:pPr>
      <w:r>
        <w:rPr>
          <w:color w:val="231F20"/>
          <w:sz w:val="16"/>
        </w:rPr>
        <w:t>If scientific or humane values justified delaying or withholding relevant information, authors must have taken reasonable measures to  reduce the risk of harm.</w:t>
      </w:r>
    </w:p>
    <w:p>
      <w:pPr>
        <w:pStyle w:val="ListParagraph"/>
        <w:numPr>
          <w:ilvl w:val="0"/>
          <w:numId w:val="38"/>
        </w:numPr>
        <w:tabs>
          <w:tab w:pos="738" w:val="left" w:leader="none"/>
        </w:tabs>
        <w:spacing w:line="261" w:lineRule="auto" w:before="0" w:after="0"/>
        <w:ind w:left="120" w:right="0" w:firstLine="360"/>
        <w:jc w:val="both"/>
        <w:rPr>
          <w:sz w:val="16"/>
        </w:rPr>
      </w:pPr>
      <w:r>
        <w:rPr>
          <w:color w:val="231F20"/>
          <w:sz w:val="16"/>
        </w:rPr>
        <w:t>If authors were aware that research procedures had harmed a par- ticipant, they must have taken reasonable steps to have minimized the</w:t>
      </w:r>
      <w:r>
        <w:rPr>
          <w:color w:val="231F20"/>
          <w:spacing w:val="-19"/>
          <w:sz w:val="16"/>
        </w:rPr>
        <w:t> </w:t>
      </w:r>
      <w:r>
        <w:rPr>
          <w:color w:val="231F20"/>
          <w:sz w:val="16"/>
        </w:rPr>
        <w:t>harm.</w:t>
      </w:r>
    </w:p>
    <w:p>
      <w:pPr>
        <w:spacing w:before="82"/>
        <w:ind w:left="120" w:right="0" w:firstLine="0"/>
        <w:jc w:val="left"/>
        <w:rPr>
          <w:rFonts w:ascii="Arial"/>
          <w:b/>
          <w:sz w:val="18"/>
        </w:rPr>
      </w:pPr>
      <w:r>
        <w:rPr>
          <w:rFonts w:ascii="Arial"/>
          <w:b/>
          <w:color w:val="231F20"/>
          <w:sz w:val="18"/>
        </w:rPr>
        <w:t>HUMANE CARE AND USE OF NON-HUMAN</w:t>
      </w:r>
    </w:p>
    <w:p>
      <w:pPr>
        <w:spacing w:line="254" w:lineRule="auto" w:before="13"/>
        <w:ind w:left="120" w:right="36" w:firstLine="0"/>
        <w:jc w:val="left"/>
        <w:rPr>
          <w:rFonts w:ascii="Arial"/>
          <w:b/>
          <w:sz w:val="18"/>
        </w:rPr>
      </w:pPr>
      <w:r>
        <w:rPr>
          <w:rFonts w:ascii="Arial"/>
          <w:b/>
          <w:color w:val="231F20"/>
          <w:sz w:val="18"/>
        </w:rPr>
        <w:t>VERTEBRATE ANIMALS IN RESEARCH-Applicable when non-human vertebrate animals are used in the</w:t>
      </w:r>
    </w:p>
    <w:p>
      <w:pPr>
        <w:spacing w:before="1"/>
        <w:ind w:left="120" w:right="0" w:firstLine="0"/>
        <w:jc w:val="left"/>
        <w:rPr>
          <w:rFonts w:ascii="Arial"/>
          <w:b/>
          <w:sz w:val="18"/>
        </w:rPr>
      </w:pPr>
      <w:r>
        <w:rPr>
          <w:rFonts w:ascii="Arial"/>
          <w:b/>
          <w:color w:val="231F20"/>
          <w:sz w:val="18"/>
        </w:rPr>
        <w:t>research</w:t>
      </w:r>
    </w:p>
    <w:p>
      <w:pPr>
        <w:pStyle w:val="BodyText"/>
        <w:spacing w:line="261" w:lineRule="auto" w:before="132"/>
        <w:ind w:left="119" w:firstLine="360"/>
        <w:jc w:val="both"/>
      </w:pPr>
      <w:r>
        <w:rPr>
          <w:color w:val="231F20"/>
        </w:rPr>
        <w:t>The advancement of science and the development of improved means to protect the health and well being both of human and non-human verte- brate animals often require the use of intact individuals representing a wide variety of species in experiments designed to address reasonable scientific questions. Vertebrate animal experiments should have been undertaken only after due consideration of the relevance for health, conservation, and the advancement of scientific knowledge. (Modified from the Council for Inter- national Organizations of Medical Science (CIOMS) document: “Interna- tional</w:t>
      </w:r>
      <w:r>
        <w:rPr>
          <w:color w:val="231F20"/>
          <w:spacing w:val="-8"/>
        </w:rPr>
        <w:t> </w:t>
      </w:r>
      <w:r>
        <w:rPr>
          <w:color w:val="231F20"/>
        </w:rPr>
        <w:t>Guiding</w:t>
      </w:r>
      <w:r>
        <w:rPr>
          <w:color w:val="231F20"/>
          <w:spacing w:val="-8"/>
        </w:rPr>
        <w:t> </w:t>
      </w:r>
      <w:r>
        <w:rPr>
          <w:color w:val="231F20"/>
        </w:rPr>
        <w:t>Principles</w:t>
      </w:r>
      <w:r>
        <w:rPr>
          <w:color w:val="231F20"/>
          <w:spacing w:val="-8"/>
        </w:rPr>
        <w:t> </w:t>
      </w:r>
      <w:r>
        <w:rPr>
          <w:color w:val="231F20"/>
        </w:rPr>
        <w:t>for</w:t>
      </w:r>
      <w:r>
        <w:rPr>
          <w:color w:val="231F20"/>
          <w:spacing w:val="-8"/>
        </w:rPr>
        <w:t> </w:t>
      </w:r>
      <w:r>
        <w:rPr>
          <w:color w:val="231F20"/>
        </w:rPr>
        <w:t>Biomedical</w:t>
      </w:r>
      <w:r>
        <w:rPr>
          <w:color w:val="231F20"/>
          <w:spacing w:val="-8"/>
        </w:rPr>
        <w:t> </w:t>
      </w:r>
      <w:r>
        <w:rPr>
          <w:color w:val="231F20"/>
        </w:rPr>
        <w:t>Research</w:t>
      </w:r>
      <w:r>
        <w:rPr>
          <w:color w:val="231F20"/>
          <w:spacing w:val="-8"/>
        </w:rPr>
        <w:t> </w:t>
      </w:r>
      <w:r>
        <w:rPr>
          <w:color w:val="231F20"/>
        </w:rPr>
        <w:t>Involving</w:t>
      </w:r>
      <w:r>
        <w:rPr>
          <w:color w:val="231F20"/>
          <w:spacing w:val="-8"/>
        </w:rPr>
        <w:t> </w:t>
      </w:r>
      <w:r>
        <w:rPr>
          <w:color w:val="231F20"/>
        </w:rPr>
        <w:t>Animals1985”). Research involving the use of vertebrate animals should have been approved by an existing appropriate governing authority (e.g., an institutional animal care and use committee [IACUC]) whose policies are consistent with the Ethical Principles of the ASA </w:t>
      </w:r>
      <w:r>
        <w:rPr>
          <w:b/>
          <w:color w:val="231F20"/>
        </w:rPr>
        <w:t>or </w:t>
      </w:r>
      <w:r>
        <w:rPr>
          <w:color w:val="231F20"/>
        </w:rPr>
        <w:t>the research should have met the following criteria:</w:t>
      </w:r>
    </w:p>
    <w:p>
      <w:pPr>
        <w:pStyle w:val="BodyText"/>
        <w:spacing w:line="261" w:lineRule="auto"/>
        <w:ind w:left="119" w:firstLine="360"/>
        <w:jc w:val="both"/>
      </w:pPr>
      <w:r>
        <w:rPr>
          <w:color w:val="231F20"/>
        </w:rPr>
        <w:t>The proper and humane treatment of vertebrate animals in research demands that investigators:</w:t>
      </w:r>
    </w:p>
    <w:p>
      <w:pPr>
        <w:pStyle w:val="ListParagraph"/>
        <w:numPr>
          <w:ilvl w:val="0"/>
          <w:numId w:val="39"/>
        </w:numPr>
        <w:tabs>
          <w:tab w:pos="680" w:val="left" w:leader="none"/>
        </w:tabs>
        <w:spacing w:line="261" w:lineRule="auto" w:before="0" w:after="0"/>
        <w:ind w:left="120" w:right="0" w:firstLine="360"/>
        <w:jc w:val="both"/>
        <w:rPr>
          <w:sz w:val="16"/>
        </w:rPr>
      </w:pPr>
      <w:r>
        <w:rPr>
          <w:color w:val="231F20"/>
          <w:sz w:val="16"/>
        </w:rPr>
        <w:t>Acquired, cared for, used, interacted with, observed, and disposed of</w:t>
      </w:r>
      <w:r>
        <w:rPr>
          <w:color w:val="231F20"/>
          <w:spacing w:val="13"/>
          <w:sz w:val="16"/>
        </w:rPr>
        <w:t> </w:t>
      </w:r>
      <w:r>
        <w:rPr>
          <w:color w:val="231F20"/>
          <w:sz w:val="16"/>
        </w:rPr>
        <w:t>animals</w:t>
      </w:r>
      <w:r>
        <w:rPr>
          <w:color w:val="231F20"/>
          <w:spacing w:val="13"/>
          <w:sz w:val="16"/>
        </w:rPr>
        <w:t> </w:t>
      </w:r>
      <w:r>
        <w:rPr>
          <w:color w:val="231F20"/>
          <w:sz w:val="16"/>
        </w:rPr>
        <w:t>in</w:t>
      </w:r>
      <w:r>
        <w:rPr>
          <w:color w:val="231F20"/>
          <w:spacing w:val="13"/>
          <w:sz w:val="16"/>
        </w:rPr>
        <w:t> </w:t>
      </w:r>
      <w:r>
        <w:rPr>
          <w:color w:val="231F20"/>
          <w:sz w:val="16"/>
        </w:rPr>
        <w:t>compliance</w:t>
      </w:r>
      <w:r>
        <w:rPr>
          <w:color w:val="231F20"/>
          <w:spacing w:val="13"/>
          <w:sz w:val="16"/>
        </w:rPr>
        <w:t> </w:t>
      </w:r>
      <w:r>
        <w:rPr>
          <w:color w:val="231F20"/>
          <w:sz w:val="16"/>
        </w:rPr>
        <w:t>with</w:t>
      </w:r>
      <w:r>
        <w:rPr>
          <w:color w:val="231F20"/>
          <w:spacing w:val="13"/>
          <w:sz w:val="16"/>
        </w:rPr>
        <w:t> </w:t>
      </w:r>
      <w:r>
        <w:rPr>
          <w:color w:val="231F20"/>
          <w:sz w:val="16"/>
        </w:rPr>
        <w:t>all</w:t>
      </w:r>
      <w:r>
        <w:rPr>
          <w:color w:val="231F20"/>
          <w:spacing w:val="13"/>
          <w:sz w:val="16"/>
        </w:rPr>
        <w:t> </w:t>
      </w:r>
      <w:r>
        <w:rPr>
          <w:color w:val="231F20"/>
          <w:sz w:val="16"/>
        </w:rPr>
        <w:t>current</w:t>
      </w:r>
      <w:r>
        <w:rPr>
          <w:color w:val="231F20"/>
          <w:spacing w:val="13"/>
          <w:sz w:val="16"/>
        </w:rPr>
        <w:t> </w:t>
      </w:r>
      <w:r>
        <w:rPr>
          <w:color w:val="231F20"/>
          <w:sz w:val="16"/>
        </w:rPr>
        <w:t>federal,</w:t>
      </w:r>
      <w:r>
        <w:rPr>
          <w:color w:val="231F20"/>
          <w:spacing w:val="13"/>
          <w:sz w:val="16"/>
        </w:rPr>
        <w:t> </w:t>
      </w:r>
      <w:r>
        <w:rPr>
          <w:color w:val="231F20"/>
          <w:sz w:val="16"/>
        </w:rPr>
        <w:t>state,</w:t>
      </w:r>
      <w:r>
        <w:rPr>
          <w:color w:val="231F20"/>
          <w:spacing w:val="13"/>
          <w:sz w:val="16"/>
        </w:rPr>
        <w:t> </w:t>
      </w:r>
      <w:r>
        <w:rPr>
          <w:color w:val="231F20"/>
          <w:sz w:val="16"/>
        </w:rPr>
        <w:t>and</w:t>
      </w:r>
      <w:r>
        <w:rPr>
          <w:color w:val="231F20"/>
          <w:spacing w:val="13"/>
          <w:sz w:val="16"/>
        </w:rPr>
        <w:t> </w:t>
      </w:r>
      <w:r>
        <w:rPr>
          <w:color w:val="231F20"/>
          <w:sz w:val="16"/>
        </w:rPr>
        <w:t>local</w:t>
      </w:r>
      <w:r>
        <w:rPr>
          <w:color w:val="231F20"/>
          <w:spacing w:val="13"/>
          <w:sz w:val="16"/>
        </w:rPr>
        <w:t> </w:t>
      </w:r>
      <w:r>
        <w:rPr>
          <w:color w:val="231F20"/>
          <w:sz w:val="16"/>
        </w:rPr>
        <w:t>laws</w:t>
      </w:r>
      <w:r>
        <w:rPr>
          <w:color w:val="231F20"/>
          <w:spacing w:val="13"/>
          <w:sz w:val="16"/>
        </w:rPr>
        <w:t> </w:t>
      </w:r>
      <w:r>
        <w:rPr>
          <w:color w:val="231F20"/>
          <w:sz w:val="16"/>
        </w:rPr>
        <w:t>and</w:t>
      </w:r>
      <w:r>
        <w:rPr>
          <w:color w:val="231F20"/>
          <w:w w:val="100"/>
          <w:sz w:val="16"/>
        </w:rPr>
        <w:t> </w:t>
      </w:r>
      <w:r>
        <w:rPr>
          <w:color w:val="231F20"/>
          <w:sz w:val="16"/>
        </w:rPr>
        <w:t>regulations, and with professional</w:t>
      </w:r>
      <w:r>
        <w:rPr>
          <w:color w:val="231F20"/>
          <w:spacing w:val="-3"/>
          <w:sz w:val="16"/>
        </w:rPr>
        <w:t> </w:t>
      </w:r>
      <w:r>
        <w:rPr>
          <w:color w:val="231F20"/>
          <w:sz w:val="16"/>
        </w:rPr>
        <w:t>standards.</w:t>
      </w:r>
    </w:p>
    <w:p>
      <w:pPr>
        <w:pStyle w:val="ListParagraph"/>
        <w:numPr>
          <w:ilvl w:val="0"/>
          <w:numId w:val="39"/>
        </w:numPr>
        <w:tabs>
          <w:tab w:pos="680" w:val="left" w:leader="none"/>
        </w:tabs>
        <w:spacing w:line="261" w:lineRule="auto" w:before="0" w:after="0"/>
        <w:ind w:left="120" w:right="0" w:firstLine="360"/>
        <w:jc w:val="both"/>
        <w:rPr>
          <w:sz w:val="16"/>
        </w:rPr>
      </w:pPr>
      <w:r>
        <w:rPr>
          <w:color w:val="231F20"/>
          <w:sz w:val="16"/>
        </w:rPr>
        <w:t>Are knowledgeable of applicable research methods and are experi- enced in the care of laboratory animals, supervised all procedures involving animals, and assumed responsibility for the comfort, health, and humane treatment of experimental animals under all</w:t>
      </w:r>
      <w:r>
        <w:rPr>
          <w:color w:val="231F20"/>
          <w:spacing w:val="-3"/>
          <w:sz w:val="16"/>
        </w:rPr>
        <w:t> </w:t>
      </w:r>
      <w:r>
        <w:rPr>
          <w:color w:val="231F20"/>
          <w:sz w:val="16"/>
        </w:rPr>
        <w:t>circumstances.</w:t>
      </w:r>
    </w:p>
    <w:p>
      <w:pPr>
        <w:pStyle w:val="ListParagraph"/>
        <w:numPr>
          <w:ilvl w:val="0"/>
          <w:numId w:val="39"/>
        </w:numPr>
        <w:tabs>
          <w:tab w:pos="680" w:val="left" w:leader="none"/>
        </w:tabs>
        <w:spacing w:line="261" w:lineRule="auto" w:before="0" w:after="0"/>
        <w:ind w:left="120" w:right="0" w:firstLine="360"/>
        <w:jc w:val="both"/>
        <w:rPr>
          <w:sz w:val="16"/>
        </w:rPr>
      </w:pPr>
      <w:r>
        <w:rPr>
          <w:color w:val="231F20"/>
          <w:sz w:val="16"/>
        </w:rPr>
        <w:t>Have insured that the current research is not repetitive of previously published</w:t>
      </w:r>
      <w:r>
        <w:rPr>
          <w:color w:val="231F20"/>
          <w:spacing w:val="-2"/>
          <w:sz w:val="16"/>
        </w:rPr>
        <w:t> </w:t>
      </w:r>
      <w:r>
        <w:rPr>
          <w:color w:val="231F20"/>
          <w:sz w:val="16"/>
        </w:rPr>
        <w:t>work.</w:t>
      </w:r>
    </w:p>
    <w:p>
      <w:pPr>
        <w:pStyle w:val="ListParagraph"/>
        <w:numPr>
          <w:ilvl w:val="0"/>
          <w:numId w:val="39"/>
        </w:numPr>
        <w:tabs>
          <w:tab w:pos="680" w:val="left" w:leader="none"/>
        </w:tabs>
        <w:spacing w:line="261" w:lineRule="auto" w:before="0" w:after="0"/>
        <w:ind w:left="120" w:right="0" w:firstLine="360"/>
        <w:jc w:val="both"/>
        <w:rPr>
          <w:sz w:val="16"/>
        </w:rPr>
      </w:pPr>
      <w:r>
        <w:rPr>
          <w:color w:val="231F20"/>
          <w:sz w:val="16"/>
        </w:rPr>
        <w:t>Should have used alternatives (e.g., mathematical models, computer simulations, etc.) when possible and reasonable.</w:t>
      </w:r>
    </w:p>
    <w:p>
      <w:pPr>
        <w:pStyle w:val="ListParagraph"/>
        <w:numPr>
          <w:ilvl w:val="0"/>
          <w:numId w:val="39"/>
        </w:numPr>
        <w:tabs>
          <w:tab w:pos="680" w:val="left" w:leader="none"/>
        </w:tabs>
        <w:spacing w:line="261" w:lineRule="auto" w:before="0" w:after="0"/>
        <w:ind w:left="120" w:right="0" w:firstLine="360"/>
        <w:jc w:val="both"/>
        <w:rPr>
          <w:sz w:val="16"/>
        </w:rPr>
      </w:pPr>
      <w:r>
        <w:rPr>
          <w:color w:val="231F20"/>
          <w:sz w:val="16"/>
        </w:rPr>
        <w:t>Must have performed surgical procedures that were under appropri- ate anesthesia and followed techniques that avoided infection and minimized pain during and after</w:t>
      </w:r>
      <w:r>
        <w:rPr>
          <w:color w:val="231F20"/>
          <w:spacing w:val="-14"/>
          <w:sz w:val="16"/>
        </w:rPr>
        <w:t> </w:t>
      </w:r>
      <w:r>
        <w:rPr>
          <w:color w:val="231F20"/>
          <w:sz w:val="16"/>
        </w:rPr>
        <w:t>surgery.</w:t>
      </w:r>
    </w:p>
    <w:p>
      <w:pPr>
        <w:pStyle w:val="ListParagraph"/>
        <w:numPr>
          <w:ilvl w:val="0"/>
          <w:numId w:val="39"/>
        </w:numPr>
        <w:tabs>
          <w:tab w:pos="680" w:val="left" w:leader="none"/>
        </w:tabs>
        <w:spacing w:line="261" w:lineRule="auto" w:before="0" w:after="0"/>
        <w:ind w:left="120" w:right="0" w:firstLine="360"/>
        <w:jc w:val="both"/>
        <w:rPr>
          <w:sz w:val="16"/>
        </w:rPr>
      </w:pPr>
      <w:r>
        <w:rPr>
          <w:color w:val="231F20"/>
          <w:sz w:val="16"/>
        </w:rPr>
        <w:t>Have</w:t>
      </w:r>
      <w:r>
        <w:rPr>
          <w:color w:val="231F20"/>
          <w:spacing w:val="-4"/>
          <w:sz w:val="16"/>
        </w:rPr>
        <w:t> </w:t>
      </w:r>
      <w:r>
        <w:rPr>
          <w:color w:val="231F20"/>
          <w:sz w:val="16"/>
        </w:rPr>
        <w:t>ensured</w:t>
      </w:r>
      <w:r>
        <w:rPr>
          <w:color w:val="231F20"/>
          <w:spacing w:val="-4"/>
          <w:sz w:val="16"/>
        </w:rPr>
        <w:t> </w:t>
      </w:r>
      <w:r>
        <w:rPr>
          <w:color w:val="231F20"/>
          <w:sz w:val="16"/>
        </w:rPr>
        <w:t>that</w:t>
      </w:r>
      <w:r>
        <w:rPr>
          <w:color w:val="231F20"/>
          <w:spacing w:val="-4"/>
          <w:sz w:val="16"/>
        </w:rPr>
        <w:t> </w:t>
      </w:r>
      <w:r>
        <w:rPr>
          <w:color w:val="231F20"/>
          <w:sz w:val="16"/>
        </w:rPr>
        <w:t>all</w:t>
      </w:r>
      <w:r>
        <w:rPr>
          <w:color w:val="231F20"/>
          <w:spacing w:val="-4"/>
          <w:sz w:val="16"/>
        </w:rPr>
        <w:t> </w:t>
      </w:r>
      <w:r>
        <w:rPr>
          <w:color w:val="231F20"/>
          <w:sz w:val="16"/>
        </w:rPr>
        <w:t>subordinates</w:t>
      </w:r>
      <w:r>
        <w:rPr>
          <w:color w:val="231F20"/>
          <w:spacing w:val="-4"/>
          <w:sz w:val="16"/>
        </w:rPr>
        <w:t> </w:t>
      </w:r>
      <w:r>
        <w:rPr>
          <w:color w:val="231F20"/>
          <w:sz w:val="16"/>
        </w:rPr>
        <w:t>who</w:t>
      </w:r>
      <w:r>
        <w:rPr>
          <w:color w:val="231F20"/>
          <w:spacing w:val="-4"/>
          <w:sz w:val="16"/>
        </w:rPr>
        <w:t> </w:t>
      </w:r>
      <w:r>
        <w:rPr>
          <w:color w:val="231F20"/>
          <w:sz w:val="16"/>
        </w:rPr>
        <w:t>use</w:t>
      </w:r>
      <w:r>
        <w:rPr>
          <w:color w:val="231F20"/>
          <w:spacing w:val="-4"/>
          <w:sz w:val="16"/>
        </w:rPr>
        <w:t> </w:t>
      </w:r>
      <w:r>
        <w:rPr>
          <w:color w:val="231F20"/>
          <w:sz w:val="16"/>
        </w:rPr>
        <w:t>animals</w:t>
      </w:r>
      <w:r>
        <w:rPr>
          <w:color w:val="231F20"/>
          <w:spacing w:val="-4"/>
          <w:sz w:val="16"/>
        </w:rPr>
        <w:t> </w:t>
      </w:r>
      <w:r>
        <w:rPr>
          <w:color w:val="231F20"/>
          <w:sz w:val="16"/>
        </w:rPr>
        <w:t>as</w:t>
      </w:r>
      <w:r>
        <w:rPr>
          <w:color w:val="231F20"/>
          <w:spacing w:val="-4"/>
          <w:sz w:val="16"/>
        </w:rPr>
        <w:t> </w:t>
      </w:r>
      <w:r>
        <w:rPr>
          <w:color w:val="231F20"/>
          <w:sz w:val="16"/>
        </w:rPr>
        <w:t>a</w:t>
      </w:r>
      <w:r>
        <w:rPr>
          <w:color w:val="231F20"/>
          <w:spacing w:val="-4"/>
          <w:sz w:val="16"/>
        </w:rPr>
        <w:t> </w:t>
      </w:r>
      <w:r>
        <w:rPr>
          <w:color w:val="231F20"/>
          <w:sz w:val="16"/>
        </w:rPr>
        <w:t>part</w:t>
      </w:r>
      <w:r>
        <w:rPr>
          <w:color w:val="231F20"/>
          <w:spacing w:val="-4"/>
          <w:sz w:val="16"/>
        </w:rPr>
        <w:t> </w:t>
      </w:r>
      <w:r>
        <w:rPr>
          <w:color w:val="231F20"/>
          <w:sz w:val="16"/>
        </w:rPr>
        <w:t>of</w:t>
      </w:r>
      <w:r>
        <w:rPr>
          <w:color w:val="231F20"/>
          <w:spacing w:val="-4"/>
          <w:sz w:val="16"/>
        </w:rPr>
        <w:t> </w:t>
      </w:r>
      <w:r>
        <w:rPr>
          <w:color w:val="231F20"/>
          <w:sz w:val="16"/>
        </w:rPr>
        <w:t>their employment or education received instruction in research methods and in</w:t>
      </w:r>
      <w:r>
        <w:rPr>
          <w:color w:val="231F20"/>
          <w:spacing w:val="-19"/>
          <w:sz w:val="16"/>
        </w:rPr>
        <w:t> </w:t>
      </w:r>
      <w:r>
        <w:rPr>
          <w:color w:val="231F20"/>
          <w:sz w:val="16"/>
        </w:rPr>
        <w:t>the care,</w:t>
      </w:r>
      <w:r>
        <w:rPr>
          <w:color w:val="231F20"/>
          <w:spacing w:val="-4"/>
          <w:sz w:val="16"/>
        </w:rPr>
        <w:t> </w:t>
      </w:r>
      <w:r>
        <w:rPr>
          <w:color w:val="231F20"/>
          <w:sz w:val="16"/>
        </w:rPr>
        <w:t>maintenance,</w:t>
      </w:r>
      <w:r>
        <w:rPr>
          <w:color w:val="231F20"/>
          <w:spacing w:val="-4"/>
          <w:sz w:val="16"/>
        </w:rPr>
        <w:t> </w:t>
      </w:r>
      <w:r>
        <w:rPr>
          <w:color w:val="231F20"/>
          <w:sz w:val="16"/>
        </w:rPr>
        <w:t>and</w:t>
      </w:r>
      <w:r>
        <w:rPr>
          <w:color w:val="231F20"/>
          <w:spacing w:val="-4"/>
          <w:sz w:val="16"/>
        </w:rPr>
        <w:t> </w:t>
      </w:r>
      <w:r>
        <w:rPr>
          <w:color w:val="231F20"/>
          <w:sz w:val="16"/>
        </w:rPr>
        <w:t>handling</w:t>
      </w:r>
      <w:r>
        <w:rPr>
          <w:color w:val="231F20"/>
          <w:spacing w:val="-4"/>
          <w:sz w:val="16"/>
        </w:rPr>
        <w:t> </w:t>
      </w:r>
      <w:r>
        <w:rPr>
          <w:color w:val="231F20"/>
          <w:sz w:val="16"/>
        </w:rPr>
        <w:t>of</w:t>
      </w:r>
      <w:r>
        <w:rPr>
          <w:color w:val="231F20"/>
          <w:spacing w:val="-4"/>
          <w:sz w:val="16"/>
        </w:rPr>
        <w:t> </w:t>
      </w:r>
      <w:r>
        <w:rPr>
          <w:color w:val="231F20"/>
          <w:sz w:val="16"/>
        </w:rPr>
        <w:t>the</w:t>
      </w:r>
      <w:r>
        <w:rPr>
          <w:color w:val="231F20"/>
          <w:spacing w:val="-4"/>
          <w:sz w:val="16"/>
        </w:rPr>
        <w:t> </w:t>
      </w:r>
      <w:r>
        <w:rPr>
          <w:color w:val="231F20"/>
          <w:sz w:val="16"/>
        </w:rPr>
        <w:t>species</w:t>
      </w:r>
      <w:r>
        <w:rPr>
          <w:color w:val="231F20"/>
          <w:spacing w:val="-4"/>
          <w:sz w:val="16"/>
        </w:rPr>
        <w:t> </w:t>
      </w:r>
      <w:r>
        <w:rPr>
          <w:color w:val="231F20"/>
          <w:sz w:val="16"/>
        </w:rPr>
        <w:t>that</w:t>
      </w:r>
      <w:r>
        <w:rPr>
          <w:color w:val="231F20"/>
          <w:spacing w:val="-4"/>
          <w:sz w:val="16"/>
        </w:rPr>
        <w:t> </w:t>
      </w:r>
      <w:r>
        <w:rPr>
          <w:color w:val="231F20"/>
          <w:sz w:val="16"/>
        </w:rPr>
        <w:t>were</w:t>
      </w:r>
      <w:r>
        <w:rPr>
          <w:color w:val="231F20"/>
          <w:spacing w:val="-4"/>
          <w:sz w:val="16"/>
        </w:rPr>
        <w:t> </w:t>
      </w:r>
      <w:r>
        <w:rPr>
          <w:color w:val="231F20"/>
          <w:sz w:val="16"/>
        </w:rPr>
        <w:t>used,</w:t>
      </w:r>
      <w:r>
        <w:rPr>
          <w:color w:val="231F20"/>
          <w:spacing w:val="-4"/>
          <w:sz w:val="16"/>
        </w:rPr>
        <w:t> </w:t>
      </w:r>
      <w:r>
        <w:rPr>
          <w:color w:val="231F20"/>
          <w:sz w:val="16"/>
        </w:rPr>
        <w:t>commensurate with the nature of their role as a member of the research team.</w:t>
      </w:r>
    </w:p>
    <w:p>
      <w:pPr>
        <w:pStyle w:val="ListParagraph"/>
        <w:numPr>
          <w:ilvl w:val="0"/>
          <w:numId w:val="39"/>
        </w:numPr>
        <w:tabs>
          <w:tab w:pos="680" w:val="left" w:leader="none"/>
        </w:tabs>
        <w:spacing w:line="261" w:lineRule="auto" w:before="55" w:after="0"/>
        <w:ind w:left="120" w:right="117" w:firstLine="360"/>
        <w:jc w:val="both"/>
        <w:rPr>
          <w:sz w:val="16"/>
        </w:rPr>
      </w:pPr>
      <w:r>
        <w:rPr>
          <w:color w:val="231F20"/>
          <w:sz w:val="16"/>
        </w:rPr>
        <w:br w:type="column"/>
        <w:t>Must have made all reasonable efforts to minimize the number of vertebrate</w:t>
      </w:r>
      <w:r>
        <w:rPr>
          <w:color w:val="231F20"/>
          <w:spacing w:val="-4"/>
          <w:sz w:val="16"/>
        </w:rPr>
        <w:t> </w:t>
      </w:r>
      <w:r>
        <w:rPr>
          <w:color w:val="231F20"/>
          <w:sz w:val="16"/>
        </w:rPr>
        <w:t>animals</w:t>
      </w:r>
      <w:r>
        <w:rPr>
          <w:color w:val="231F20"/>
          <w:spacing w:val="-4"/>
          <w:sz w:val="16"/>
        </w:rPr>
        <w:t> </w:t>
      </w:r>
      <w:r>
        <w:rPr>
          <w:color w:val="231F20"/>
          <w:sz w:val="16"/>
        </w:rPr>
        <w:t>used,</w:t>
      </w:r>
      <w:r>
        <w:rPr>
          <w:color w:val="231F20"/>
          <w:spacing w:val="-4"/>
          <w:sz w:val="16"/>
        </w:rPr>
        <w:t> </w:t>
      </w:r>
      <w:r>
        <w:rPr>
          <w:color w:val="231F20"/>
          <w:sz w:val="16"/>
        </w:rPr>
        <w:t>the</w:t>
      </w:r>
      <w:r>
        <w:rPr>
          <w:color w:val="231F20"/>
          <w:spacing w:val="-4"/>
          <w:sz w:val="16"/>
        </w:rPr>
        <w:t> </w:t>
      </w:r>
      <w:r>
        <w:rPr>
          <w:color w:val="231F20"/>
          <w:sz w:val="16"/>
        </w:rPr>
        <w:t>discomfort,</w:t>
      </w:r>
      <w:r>
        <w:rPr>
          <w:color w:val="231F20"/>
          <w:spacing w:val="-4"/>
          <w:sz w:val="16"/>
        </w:rPr>
        <w:t> </w:t>
      </w:r>
      <w:r>
        <w:rPr>
          <w:color w:val="231F20"/>
          <w:sz w:val="16"/>
        </w:rPr>
        <w:t>the</w:t>
      </w:r>
      <w:r>
        <w:rPr>
          <w:color w:val="231F20"/>
          <w:spacing w:val="-4"/>
          <w:sz w:val="16"/>
        </w:rPr>
        <w:t> </w:t>
      </w:r>
      <w:r>
        <w:rPr>
          <w:color w:val="231F20"/>
          <w:sz w:val="16"/>
        </w:rPr>
        <w:t>illness,</w:t>
      </w:r>
      <w:r>
        <w:rPr>
          <w:color w:val="231F20"/>
          <w:spacing w:val="-4"/>
          <w:sz w:val="16"/>
        </w:rPr>
        <w:t> </w:t>
      </w:r>
      <w:r>
        <w:rPr>
          <w:color w:val="231F20"/>
          <w:sz w:val="16"/>
        </w:rPr>
        <w:t>and</w:t>
      </w:r>
      <w:r>
        <w:rPr>
          <w:color w:val="231F20"/>
          <w:spacing w:val="-4"/>
          <w:sz w:val="16"/>
        </w:rPr>
        <w:t> </w:t>
      </w:r>
      <w:r>
        <w:rPr>
          <w:color w:val="231F20"/>
          <w:sz w:val="16"/>
        </w:rPr>
        <w:t>the</w:t>
      </w:r>
      <w:r>
        <w:rPr>
          <w:color w:val="231F20"/>
          <w:spacing w:val="-4"/>
          <w:sz w:val="16"/>
        </w:rPr>
        <w:t> </w:t>
      </w:r>
      <w:r>
        <w:rPr>
          <w:color w:val="231F20"/>
          <w:sz w:val="16"/>
        </w:rPr>
        <w:t>pain</w:t>
      </w:r>
      <w:r>
        <w:rPr>
          <w:color w:val="231F20"/>
          <w:spacing w:val="-4"/>
          <w:sz w:val="16"/>
        </w:rPr>
        <w:t> </w:t>
      </w:r>
      <w:r>
        <w:rPr>
          <w:color w:val="231F20"/>
          <w:sz w:val="16"/>
        </w:rPr>
        <w:t>of</w:t>
      </w:r>
      <w:r>
        <w:rPr>
          <w:color w:val="231F20"/>
          <w:spacing w:val="-4"/>
          <w:sz w:val="16"/>
        </w:rPr>
        <w:t> </w:t>
      </w:r>
      <w:r>
        <w:rPr>
          <w:color w:val="231F20"/>
          <w:sz w:val="16"/>
        </w:rPr>
        <w:t>all</w:t>
      </w:r>
      <w:r>
        <w:rPr>
          <w:color w:val="231F20"/>
          <w:spacing w:val="-4"/>
          <w:sz w:val="16"/>
        </w:rPr>
        <w:t> </w:t>
      </w:r>
      <w:r>
        <w:rPr>
          <w:color w:val="231F20"/>
          <w:sz w:val="16"/>
        </w:rPr>
        <w:t>animal subjects.</w:t>
      </w:r>
    </w:p>
    <w:p>
      <w:pPr>
        <w:pStyle w:val="ListParagraph"/>
        <w:numPr>
          <w:ilvl w:val="0"/>
          <w:numId w:val="39"/>
        </w:numPr>
        <w:tabs>
          <w:tab w:pos="680" w:val="left" w:leader="none"/>
        </w:tabs>
        <w:spacing w:line="261" w:lineRule="auto" w:before="0" w:after="0"/>
        <w:ind w:left="120" w:right="117" w:firstLine="360"/>
        <w:jc w:val="both"/>
        <w:rPr>
          <w:sz w:val="16"/>
        </w:rPr>
      </w:pPr>
      <w:r>
        <w:rPr>
          <w:color w:val="231F20"/>
          <w:sz w:val="16"/>
        </w:rPr>
        <w:t>Must have made all reasonable efforts to minimize any harm to the environment necessary for the safety and well being of animals that were observed</w:t>
      </w:r>
      <w:r>
        <w:rPr>
          <w:color w:val="231F20"/>
          <w:spacing w:val="-3"/>
          <w:sz w:val="16"/>
        </w:rPr>
        <w:t> </w:t>
      </w:r>
      <w:r>
        <w:rPr>
          <w:color w:val="231F20"/>
          <w:sz w:val="16"/>
        </w:rPr>
        <w:t>or</w:t>
      </w:r>
      <w:r>
        <w:rPr>
          <w:color w:val="231F20"/>
          <w:spacing w:val="-3"/>
          <w:sz w:val="16"/>
        </w:rPr>
        <w:t> </w:t>
      </w:r>
      <w:r>
        <w:rPr>
          <w:color w:val="231F20"/>
          <w:sz w:val="16"/>
        </w:rPr>
        <w:t>may</w:t>
      </w:r>
      <w:r>
        <w:rPr>
          <w:color w:val="231F20"/>
          <w:spacing w:val="-3"/>
          <w:sz w:val="16"/>
        </w:rPr>
        <w:t> </w:t>
      </w:r>
      <w:r>
        <w:rPr>
          <w:color w:val="231F20"/>
          <w:sz w:val="16"/>
        </w:rPr>
        <w:t>have</w:t>
      </w:r>
      <w:r>
        <w:rPr>
          <w:color w:val="231F20"/>
          <w:spacing w:val="-3"/>
          <w:sz w:val="16"/>
        </w:rPr>
        <w:t> </w:t>
      </w:r>
      <w:r>
        <w:rPr>
          <w:color w:val="231F20"/>
          <w:sz w:val="16"/>
        </w:rPr>
        <w:t>been</w:t>
      </w:r>
      <w:r>
        <w:rPr>
          <w:color w:val="231F20"/>
          <w:spacing w:val="-3"/>
          <w:sz w:val="16"/>
        </w:rPr>
        <w:t> </w:t>
      </w:r>
      <w:r>
        <w:rPr>
          <w:color w:val="231F20"/>
          <w:sz w:val="16"/>
        </w:rPr>
        <w:t>affective</w:t>
      </w:r>
      <w:r>
        <w:rPr>
          <w:color w:val="231F20"/>
          <w:spacing w:val="-3"/>
          <w:sz w:val="16"/>
        </w:rPr>
        <w:t> </w:t>
      </w:r>
      <w:r>
        <w:rPr>
          <w:color w:val="231F20"/>
          <w:sz w:val="16"/>
        </w:rPr>
        <w:t>as</w:t>
      </w:r>
      <w:r>
        <w:rPr>
          <w:color w:val="231F20"/>
          <w:spacing w:val="-3"/>
          <w:sz w:val="16"/>
        </w:rPr>
        <w:t> </w:t>
      </w:r>
      <w:r>
        <w:rPr>
          <w:color w:val="231F20"/>
          <w:sz w:val="16"/>
        </w:rPr>
        <w:t>part</w:t>
      </w:r>
      <w:r>
        <w:rPr>
          <w:color w:val="231F20"/>
          <w:spacing w:val="-3"/>
          <w:sz w:val="16"/>
        </w:rPr>
        <w:t> </w:t>
      </w:r>
      <w:r>
        <w:rPr>
          <w:color w:val="231F20"/>
          <w:sz w:val="16"/>
        </w:rPr>
        <w:t>of</w:t>
      </w:r>
      <w:r>
        <w:rPr>
          <w:color w:val="231F20"/>
          <w:spacing w:val="-3"/>
          <w:sz w:val="16"/>
        </w:rPr>
        <w:t> </w:t>
      </w:r>
      <w:r>
        <w:rPr>
          <w:color w:val="231F20"/>
          <w:sz w:val="16"/>
        </w:rPr>
        <w:t>a</w:t>
      </w:r>
      <w:r>
        <w:rPr>
          <w:color w:val="231F20"/>
          <w:spacing w:val="-3"/>
          <w:sz w:val="16"/>
        </w:rPr>
        <w:t> </w:t>
      </w:r>
      <w:r>
        <w:rPr>
          <w:color w:val="231F20"/>
          <w:sz w:val="16"/>
        </w:rPr>
        <w:t>research</w:t>
      </w:r>
      <w:r>
        <w:rPr>
          <w:color w:val="231F20"/>
          <w:spacing w:val="-3"/>
          <w:sz w:val="16"/>
        </w:rPr>
        <w:t> </w:t>
      </w:r>
      <w:r>
        <w:rPr>
          <w:color w:val="231F20"/>
          <w:sz w:val="16"/>
        </w:rPr>
        <w:t>study.</w:t>
      </w:r>
    </w:p>
    <w:p>
      <w:pPr>
        <w:pStyle w:val="ListParagraph"/>
        <w:numPr>
          <w:ilvl w:val="0"/>
          <w:numId w:val="39"/>
        </w:numPr>
        <w:tabs>
          <w:tab w:pos="680" w:val="left" w:leader="none"/>
        </w:tabs>
        <w:spacing w:line="261" w:lineRule="auto" w:before="0" w:after="0"/>
        <w:ind w:left="120" w:right="119" w:firstLine="360"/>
        <w:jc w:val="both"/>
        <w:rPr>
          <w:sz w:val="16"/>
        </w:rPr>
      </w:pPr>
      <w:r>
        <w:rPr>
          <w:color w:val="231F20"/>
          <w:sz w:val="16"/>
        </w:rPr>
        <w:t>Must have made all reasonable efforts to have monitored and then mitigated any possible adverse affects to animals that were observed as a function of the experimental</w:t>
      </w:r>
      <w:r>
        <w:rPr>
          <w:color w:val="231F20"/>
          <w:spacing w:val="-3"/>
          <w:sz w:val="16"/>
        </w:rPr>
        <w:t> </w:t>
      </w:r>
      <w:r>
        <w:rPr>
          <w:color w:val="231F20"/>
          <w:sz w:val="16"/>
        </w:rPr>
        <w:t>protocol.</w:t>
      </w:r>
    </w:p>
    <w:p>
      <w:pPr>
        <w:pStyle w:val="ListParagraph"/>
        <w:numPr>
          <w:ilvl w:val="0"/>
          <w:numId w:val="39"/>
        </w:numPr>
        <w:tabs>
          <w:tab w:pos="763" w:val="left" w:leader="none"/>
        </w:tabs>
        <w:spacing w:line="261" w:lineRule="auto" w:before="0" w:after="0"/>
        <w:ind w:left="120" w:right="118" w:firstLine="360"/>
        <w:jc w:val="both"/>
        <w:rPr>
          <w:sz w:val="16"/>
        </w:rPr>
      </w:pPr>
      <w:r>
        <w:rPr>
          <w:color w:val="231F20"/>
          <w:sz w:val="16"/>
        </w:rPr>
        <w:t>Who have used a procedure subjecting animals to pain, stress, or privation may have done so only when an alternative procedure was unavail- able; the goal was justified by its prospective scientific, educational, or applied value; and the protocol had been approved by an appropriate review board.</w:t>
      </w:r>
    </w:p>
    <w:p>
      <w:pPr>
        <w:pStyle w:val="ListParagraph"/>
        <w:numPr>
          <w:ilvl w:val="0"/>
          <w:numId w:val="39"/>
        </w:numPr>
        <w:tabs>
          <w:tab w:pos="760" w:val="left" w:leader="none"/>
        </w:tabs>
        <w:spacing w:line="261" w:lineRule="auto" w:before="0" w:after="0"/>
        <w:ind w:left="120" w:right="117" w:firstLine="360"/>
        <w:jc w:val="both"/>
        <w:rPr>
          <w:sz w:val="16"/>
        </w:rPr>
      </w:pPr>
      <w:r>
        <w:rPr>
          <w:color w:val="231F20"/>
          <w:sz w:val="16"/>
        </w:rPr>
        <w:t>Proceeded rapidly to humanely terminate an animal’s life when it was necessary and appropriate, always minimizing pain and always in ac- cordance with accepted procedures as determined by an appropriate review board.</w:t>
      </w:r>
    </w:p>
    <w:p>
      <w:pPr>
        <w:spacing w:before="140"/>
        <w:ind w:left="120" w:right="235" w:firstLine="0"/>
        <w:jc w:val="left"/>
        <w:rPr>
          <w:rFonts w:ascii="Arial"/>
          <w:b/>
          <w:sz w:val="18"/>
        </w:rPr>
      </w:pPr>
      <w:r>
        <w:rPr>
          <w:rFonts w:ascii="Arial"/>
          <w:b/>
          <w:color w:val="231F20"/>
          <w:sz w:val="18"/>
        </w:rPr>
        <w:t>PUBLICATION and PRESENTATION ETHICS-For</w:t>
      </w:r>
    </w:p>
    <w:p>
      <w:pPr>
        <w:spacing w:line="254" w:lineRule="auto" w:before="13"/>
        <w:ind w:left="120" w:right="235" w:firstLine="0"/>
        <w:jc w:val="left"/>
        <w:rPr>
          <w:rFonts w:ascii="Arial"/>
          <w:b/>
          <w:sz w:val="18"/>
        </w:rPr>
      </w:pPr>
      <w:r>
        <w:rPr>
          <w:rFonts w:ascii="Arial"/>
          <w:b/>
          <w:color w:val="231F20"/>
          <w:sz w:val="18"/>
        </w:rPr>
        <w:t>publications in ASA journals and presentations at ASA sponsored meetings</w:t>
      </w:r>
    </w:p>
    <w:p>
      <w:pPr>
        <w:spacing w:before="65"/>
        <w:ind w:left="120" w:right="235" w:firstLine="0"/>
        <w:jc w:val="left"/>
        <w:rPr>
          <w:rFonts w:ascii="Arial"/>
          <w:b/>
          <w:sz w:val="18"/>
        </w:rPr>
      </w:pPr>
      <w:r>
        <w:rPr>
          <w:rFonts w:ascii="Arial"/>
          <w:b/>
          <w:color w:val="231F20"/>
          <w:sz w:val="18"/>
        </w:rPr>
        <w:t>Plagiarism</w:t>
      </w:r>
    </w:p>
    <w:p>
      <w:pPr>
        <w:pStyle w:val="BodyText"/>
        <w:spacing w:line="261" w:lineRule="auto" w:before="132"/>
        <w:ind w:left="120" w:right="117" w:firstLine="360"/>
        <w:jc w:val="both"/>
      </w:pPr>
      <w:r>
        <w:rPr>
          <w:color w:val="231F20"/>
        </w:rPr>
        <w:t>Authors must not have presented portions of another’s work or data as their own under any circumstances.</w:t>
      </w:r>
    </w:p>
    <w:p>
      <w:pPr>
        <w:spacing w:before="100"/>
        <w:ind w:left="120" w:right="235" w:firstLine="0"/>
        <w:jc w:val="left"/>
        <w:rPr>
          <w:rFonts w:ascii="Arial"/>
          <w:b/>
          <w:sz w:val="18"/>
        </w:rPr>
      </w:pPr>
      <w:r>
        <w:rPr>
          <w:rFonts w:ascii="Arial"/>
          <w:b/>
          <w:color w:val="231F20"/>
          <w:sz w:val="18"/>
        </w:rPr>
        <w:t>Publication Credit</w:t>
      </w:r>
    </w:p>
    <w:p>
      <w:pPr>
        <w:pStyle w:val="BodyText"/>
        <w:spacing w:line="261" w:lineRule="auto" w:before="132"/>
        <w:ind w:left="120" w:right="119" w:firstLine="360"/>
        <w:jc w:val="both"/>
      </w:pPr>
      <w:r>
        <w:rPr>
          <w:color w:val="231F20"/>
        </w:rPr>
        <w:t>Authors have taken responsibility and credit, including authorship credit, only for work they have actually performed or to which they have substantially contributed. Principal authorship and other publication credits accurately reflect the relative scientific or professional contributions of the individuals involved, regardless of their relative status. Mere possession of an institutional position, such as a department chair, does not justify author- ship credit. Minor contributions to the research or to the writing of the paper should have been acknowledged appropriately, such as in footnotes or in an introductory statement.</w:t>
      </w:r>
    </w:p>
    <w:p>
      <w:pPr>
        <w:spacing w:before="100"/>
        <w:ind w:left="120" w:right="235" w:firstLine="0"/>
        <w:jc w:val="left"/>
        <w:rPr>
          <w:rFonts w:ascii="Arial"/>
          <w:b/>
          <w:sz w:val="18"/>
        </w:rPr>
      </w:pPr>
      <w:r>
        <w:rPr>
          <w:rFonts w:ascii="Arial"/>
          <w:b/>
          <w:color w:val="231F20"/>
          <w:sz w:val="18"/>
        </w:rPr>
        <w:t>Duplicate Publication of Data</w:t>
      </w:r>
    </w:p>
    <w:p>
      <w:pPr>
        <w:pStyle w:val="BodyText"/>
        <w:spacing w:line="261" w:lineRule="auto" w:before="132"/>
        <w:ind w:left="120" w:right="117" w:firstLine="360"/>
        <w:jc w:val="both"/>
      </w:pPr>
      <w:r>
        <w:rPr>
          <w:color w:val="231F20"/>
        </w:rPr>
        <w:t>Authors did not publish, as original data, findings that have been pre- viously</w:t>
      </w:r>
      <w:r>
        <w:rPr>
          <w:color w:val="231F20"/>
          <w:spacing w:val="-6"/>
        </w:rPr>
        <w:t> </w:t>
      </w:r>
      <w:r>
        <w:rPr>
          <w:color w:val="231F20"/>
        </w:rPr>
        <w:t>published.</w:t>
      </w:r>
      <w:r>
        <w:rPr>
          <w:color w:val="231F20"/>
          <w:spacing w:val="-6"/>
        </w:rPr>
        <w:t> </w:t>
      </w:r>
      <w:r>
        <w:rPr>
          <w:color w:val="231F20"/>
        </w:rPr>
        <w:t>This</w:t>
      </w:r>
      <w:r>
        <w:rPr>
          <w:color w:val="231F20"/>
          <w:spacing w:val="-6"/>
        </w:rPr>
        <w:t> </w:t>
      </w:r>
      <w:r>
        <w:rPr>
          <w:color w:val="231F20"/>
        </w:rPr>
        <w:t>does</w:t>
      </w:r>
      <w:r>
        <w:rPr>
          <w:color w:val="231F20"/>
          <w:spacing w:val="-6"/>
        </w:rPr>
        <w:t> </w:t>
      </w:r>
      <w:r>
        <w:rPr>
          <w:color w:val="231F20"/>
        </w:rPr>
        <w:t>not</w:t>
      </w:r>
      <w:r>
        <w:rPr>
          <w:color w:val="231F20"/>
          <w:spacing w:val="-6"/>
        </w:rPr>
        <w:t> </w:t>
      </w:r>
      <w:r>
        <w:rPr>
          <w:color w:val="231F20"/>
        </w:rPr>
        <w:t>preclude</w:t>
      </w:r>
      <w:r>
        <w:rPr>
          <w:color w:val="231F20"/>
          <w:spacing w:val="-6"/>
        </w:rPr>
        <w:t> </w:t>
      </w:r>
      <w:r>
        <w:rPr>
          <w:color w:val="231F20"/>
        </w:rPr>
        <w:t>the</w:t>
      </w:r>
      <w:r>
        <w:rPr>
          <w:color w:val="231F20"/>
          <w:spacing w:val="-6"/>
        </w:rPr>
        <w:t> </w:t>
      </w:r>
      <w:r>
        <w:rPr>
          <w:color w:val="231F20"/>
        </w:rPr>
        <w:t>republication</w:t>
      </w:r>
      <w:r>
        <w:rPr>
          <w:color w:val="231F20"/>
          <w:spacing w:val="-6"/>
        </w:rPr>
        <w:t> </w:t>
      </w:r>
      <w:r>
        <w:rPr>
          <w:color w:val="231F20"/>
        </w:rPr>
        <w:t>of</w:t>
      </w:r>
      <w:r>
        <w:rPr>
          <w:color w:val="231F20"/>
          <w:spacing w:val="-6"/>
        </w:rPr>
        <w:t> </w:t>
      </w:r>
      <w:r>
        <w:rPr>
          <w:color w:val="231F20"/>
        </w:rPr>
        <w:t>data</w:t>
      </w:r>
      <w:r>
        <w:rPr>
          <w:color w:val="231F20"/>
          <w:spacing w:val="-6"/>
        </w:rPr>
        <w:t> </w:t>
      </w:r>
      <w:r>
        <w:rPr>
          <w:color w:val="231F20"/>
        </w:rPr>
        <w:t>when</w:t>
      </w:r>
      <w:r>
        <w:rPr>
          <w:color w:val="231F20"/>
          <w:spacing w:val="-6"/>
        </w:rPr>
        <w:t> </w:t>
      </w:r>
      <w:r>
        <w:rPr>
          <w:color w:val="231F20"/>
        </w:rPr>
        <w:t>they are accompanied by proper acknowledgment as defined by the publication policies of the ASA.</w:t>
      </w:r>
    </w:p>
    <w:p>
      <w:pPr>
        <w:spacing w:before="80"/>
        <w:ind w:left="120" w:right="235" w:firstLine="0"/>
        <w:jc w:val="left"/>
        <w:rPr>
          <w:rFonts w:ascii="Arial"/>
          <w:b/>
          <w:sz w:val="18"/>
        </w:rPr>
      </w:pPr>
      <w:r>
        <w:rPr>
          <w:rFonts w:ascii="Arial"/>
          <w:b/>
          <w:color w:val="231F20"/>
          <w:sz w:val="18"/>
        </w:rPr>
        <w:t>Reporting Research Results</w:t>
      </w:r>
    </w:p>
    <w:p>
      <w:pPr>
        <w:pStyle w:val="BodyText"/>
        <w:spacing w:line="261" w:lineRule="auto" w:before="132"/>
        <w:ind w:left="120" w:right="117" w:firstLine="360"/>
        <w:jc w:val="both"/>
      </w:pPr>
      <w:r>
        <w:rPr>
          <w:color w:val="231F20"/>
        </w:rPr>
        <w:t>If</w:t>
      </w:r>
      <w:r>
        <w:rPr>
          <w:color w:val="231F20"/>
          <w:spacing w:val="-4"/>
        </w:rPr>
        <w:t> </w:t>
      </w:r>
      <w:r>
        <w:rPr>
          <w:color w:val="231F20"/>
        </w:rPr>
        <w:t>authors</w:t>
      </w:r>
      <w:r>
        <w:rPr>
          <w:color w:val="231F20"/>
          <w:spacing w:val="-4"/>
        </w:rPr>
        <w:t> </w:t>
      </w:r>
      <w:r>
        <w:rPr>
          <w:color w:val="231F20"/>
        </w:rPr>
        <w:t>discover</w:t>
      </w:r>
      <w:r>
        <w:rPr>
          <w:color w:val="231F20"/>
          <w:spacing w:val="-4"/>
        </w:rPr>
        <w:t> </w:t>
      </w:r>
      <w:r>
        <w:rPr>
          <w:color w:val="231F20"/>
        </w:rPr>
        <w:t>significant</w:t>
      </w:r>
      <w:r>
        <w:rPr>
          <w:color w:val="231F20"/>
          <w:spacing w:val="-4"/>
        </w:rPr>
        <w:t> </w:t>
      </w:r>
      <w:r>
        <w:rPr>
          <w:color w:val="231F20"/>
        </w:rPr>
        <w:t>errors</w:t>
      </w:r>
      <w:r>
        <w:rPr>
          <w:color w:val="231F20"/>
          <w:spacing w:val="-4"/>
        </w:rPr>
        <w:t> </w:t>
      </w:r>
      <w:r>
        <w:rPr>
          <w:color w:val="231F20"/>
        </w:rPr>
        <w:t>in</w:t>
      </w:r>
      <w:r>
        <w:rPr>
          <w:color w:val="231F20"/>
          <w:spacing w:val="-4"/>
        </w:rPr>
        <w:t> </w:t>
      </w:r>
      <w:r>
        <w:rPr>
          <w:color w:val="231F20"/>
        </w:rPr>
        <w:t>published</w:t>
      </w:r>
      <w:r>
        <w:rPr>
          <w:color w:val="231F20"/>
          <w:spacing w:val="-4"/>
        </w:rPr>
        <w:t> </w:t>
      </w:r>
      <w:r>
        <w:rPr>
          <w:color w:val="231F20"/>
        </w:rPr>
        <w:t>data,</w:t>
      </w:r>
      <w:r>
        <w:rPr>
          <w:color w:val="231F20"/>
          <w:spacing w:val="-4"/>
        </w:rPr>
        <w:t> </w:t>
      </w:r>
      <w:r>
        <w:rPr>
          <w:color w:val="231F20"/>
        </w:rPr>
        <w:t>reasonable</w:t>
      </w:r>
      <w:r>
        <w:rPr>
          <w:color w:val="231F20"/>
          <w:spacing w:val="-4"/>
        </w:rPr>
        <w:t> </w:t>
      </w:r>
      <w:r>
        <w:rPr>
          <w:color w:val="231F20"/>
        </w:rPr>
        <w:t>steps must be made in as timely a manner as possible to rectify such errors. Errors can be rectified by a correction, retraction, erratum, or other appropriate publication means.</w:t>
      </w:r>
    </w:p>
    <w:p>
      <w:pPr>
        <w:spacing w:before="86"/>
        <w:ind w:left="120" w:right="235" w:firstLine="0"/>
        <w:jc w:val="left"/>
        <w:rPr>
          <w:rFonts w:ascii="Arial"/>
          <w:b/>
          <w:sz w:val="18"/>
        </w:rPr>
      </w:pPr>
      <w:r>
        <w:rPr>
          <w:rFonts w:ascii="Arial"/>
          <w:b/>
          <w:color w:val="231F20"/>
          <w:sz w:val="18"/>
        </w:rPr>
        <w:t>DISCLOSURE OF CONFLICTS OF INTEREST</w:t>
      </w:r>
    </w:p>
    <w:p>
      <w:pPr>
        <w:pStyle w:val="BodyText"/>
        <w:spacing w:line="261" w:lineRule="auto" w:before="132"/>
        <w:ind w:left="120" w:right="119" w:firstLine="360"/>
        <w:jc w:val="both"/>
      </w:pPr>
      <w:r>
        <w:rPr>
          <w:color w:val="231F20"/>
        </w:rPr>
        <w:t>If the publication or presentation of the work could directly benefit the author(s), especially financially, then the author(s) must disclose the nature of the conflict:</w:t>
      </w:r>
    </w:p>
    <w:p>
      <w:pPr>
        <w:pStyle w:val="ListParagraph"/>
        <w:numPr>
          <w:ilvl w:val="0"/>
          <w:numId w:val="40"/>
        </w:numPr>
        <w:tabs>
          <w:tab w:pos="694" w:val="left" w:leader="none"/>
        </w:tabs>
        <w:spacing w:line="261" w:lineRule="auto" w:before="0" w:after="0"/>
        <w:ind w:left="120" w:right="117" w:firstLine="360"/>
        <w:jc w:val="both"/>
        <w:rPr>
          <w:sz w:val="16"/>
        </w:rPr>
      </w:pPr>
      <w:r>
        <w:rPr>
          <w:color w:val="231F20"/>
          <w:sz w:val="16"/>
        </w:rPr>
        <w:t>The</w:t>
      </w:r>
      <w:r>
        <w:rPr>
          <w:color w:val="231F20"/>
          <w:spacing w:val="-6"/>
          <w:sz w:val="16"/>
        </w:rPr>
        <w:t> </w:t>
      </w:r>
      <w:r>
        <w:rPr>
          <w:color w:val="231F20"/>
          <w:sz w:val="16"/>
        </w:rPr>
        <w:t>complete</w:t>
      </w:r>
      <w:r>
        <w:rPr>
          <w:color w:val="231F20"/>
          <w:spacing w:val="-6"/>
          <w:sz w:val="16"/>
        </w:rPr>
        <w:t> </w:t>
      </w:r>
      <w:r>
        <w:rPr>
          <w:color w:val="231F20"/>
          <w:sz w:val="16"/>
        </w:rPr>
        <w:t>affiliation(s)</w:t>
      </w:r>
      <w:r>
        <w:rPr>
          <w:color w:val="231F20"/>
          <w:spacing w:val="-6"/>
          <w:sz w:val="16"/>
        </w:rPr>
        <w:t> </w:t>
      </w:r>
      <w:r>
        <w:rPr>
          <w:color w:val="231F20"/>
          <w:sz w:val="16"/>
        </w:rPr>
        <w:t>of</w:t>
      </w:r>
      <w:r>
        <w:rPr>
          <w:color w:val="231F20"/>
          <w:spacing w:val="-6"/>
          <w:sz w:val="16"/>
        </w:rPr>
        <w:t> </w:t>
      </w:r>
      <w:r>
        <w:rPr>
          <w:color w:val="231F20"/>
          <w:sz w:val="16"/>
        </w:rPr>
        <w:t>each</w:t>
      </w:r>
      <w:r>
        <w:rPr>
          <w:color w:val="231F20"/>
          <w:spacing w:val="-6"/>
          <w:sz w:val="16"/>
        </w:rPr>
        <w:t> </w:t>
      </w:r>
      <w:r>
        <w:rPr>
          <w:color w:val="231F20"/>
          <w:sz w:val="16"/>
        </w:rPr>
        <w:t>author</w:t>
      </w:r>
      <w:r>
        <w:rPr>
          <w:color w:val="231F20"/>
          <w:spacing w:val="-6"/>
          <w:sz w:val="16"/>
        </w:rPr>
        <w:t> </w:t>
      </w:r>
      <w:r>
        <w:rPr>
          <w:color w:val="231F20"/>
          <w:sz w:val="16"/>
        </w:rPr>
        <w:t>and</w:t>
      </w:r>
      <w:r>
        <w:rPr>
          <w:color w:val="231F20"/>
          <w:spacing w:val="-6"/>
          <w:sz w:val="16"/>
        </w:rPr>
        <w:t> </w:t>
      </w:r>
      <w:r>
        <w:rPr>
          <w:color w:val="231F20"/>
          <w:sz w:val="16"/>
        </w:rPr>
        <w:t>sources</w:t>
      </w:r>
      <w:r>
        <w:rPr>
          <w:color w:val="231F20"/>
          <w:spacing w:val="-6"/>
          <w:sz w:val="16"/>
        </w:rPr>
        <w:t> </w:t>
      </w:r>
      <w:r>
        <w:rPr>
          <w:color w:val="231F20"/>
          <w:sz w:val="16"/>
        </w:rPr>
        <w:t>of</w:t>
      </w:r>
      <w:r>
        <w:rPr>
          <w:color w:val="231F20"/>
          <w:spacing w:val="-6"/>
          <w:sz w:val="16"/>
        </w:rPr>
        <w:t> </w:t>
      </w:r>
      <w:r>
        <w:rPr>
          <w:color w:val="231F20"/>
          <w:sz w:val="16"/>
        </w:rPr>
        <w:t>funding</w:t>
      </w:r>
      <w:r>
        <w:rPr>
          <w:color w:val="231F20"/>
          <w:spacing w:val="-6"/>
          <w:sz w:val="16"/>
        </w:rPr>
        <w:t> </w:t>
      </w:r>
      <w:r>
        <w:rPr>
          <w:color w:val="231F20"/>
          <w:sz w:val="16"/>
        </w:rPr>
        <w:t>for the published or presented research should be clearly described in the paper or publication abstract.</w:t>
      </w:r>
    </w:p>
    <w:p>
      <w:pPr>
        <w:pStyle w:val="ListParagraph"/>
        <w:numPr>
          <w:ilvl w:val="0"/>
          <w:numId w:val="40"/>
        </w:numPr>
        <w:tabs>
          <w:tab w:pos="694" w:val="left" w:leader="none"/>
        </w:tabs>
        <w:spacing w:line="261" w:lineRule="auto" w:before="0" w:after="0"/>
        <w:ind w:left="120" w:right="117" w:firstLine="360"/>
        <w:jc w:val="both"/>
        <w:rPr>
          <w:sz w:val="16"/>
        </w:rPr>
      </w:pPr>
      <w:r>
        <w:rPr>
          <w:color w:val="231F20"/>
          <w:sz w:val="16"/>
        </w:rPr>
        <w:t>If the publication or presentation of the research would directly</w:t>
      </w:r>
      <w:r>
        <w:rPr>
          <w:color w:val="231F20"/>
          <w:spacing w:val="-12"/>
          <w:sz w:val="16"/>
        </w:rPr>
        <w:t> </w:t>
      </w:r>
      <w:r>
        <w:rPr>
          <w:color w:val="231F20"/>
          <w:sz w:val="16"/>
        </w:rPr>
        <w:t>lead to the financial gain of the authors(s), then a statement to this effect must appear</w:t>
      </w:r>
      <w:r>
        <w:rPr>
          <w:color w:val="231F20"/>
          <w:spacing w:val="-5"/>
          <w:sz w:val="16"/>
        </w:rPr>
        <w:t> </w:t>
      </w:r>
      <w:r>
        <w:rPr>
          <w:color w:val="231F20"/>
          <w:sz w:val="16"/>
        </w:rPr>
        <w:t>in</w:t>
      </w:r>
      <w:r>
        <w:rPr>
          <w:color w:val="231F20"/>
          <w:spacing w:val="-5"/>
          <w:sz w:val="16"/>
        </w:rPr>
        <w:t> </w:t>
      </w:r>
      <w:r>
        <w:rPr>
          <w:color w:val="231F20"/>
          <w:sz w:val="16"/>
        </w:rPr>
        <w:t>the</w:t>
      </w:r>
      <w:r>
        <w:rPr>
          <w:color w:val="231F20"/>
          <w:spacing w:val="-5"/>
          <w:sz w:val="16"/>
        </w:rPr>
        <w:t> </w:t>
      </w:r>
      <w:r>
        <w:rPr>
          <w:color w:val="231F20"/>
          <w:sz w:val="16"/>
        </w:rPr>
        <w:t>acknowledgment</w:t>
      </w:r>
      <w:r>
        <w:rPr>
          <w:color w:val="231F20"/>
          <w:spacing w:val="-5"/>
          <w:sz w:val="16"/>
        </w:rPr>
        <w:t> </w:t>
      </w:r>
      <w:r>
        <w:rPr>
          <w:color w:val="231F20"/>
          <w:sz w:val="16"/>
        </w:rPr>
        <w:t>section</w:t>
      </w:r>
      <w:r>
        <w:rPr>
          <w:color w:val="231F20"/>
          <w:spacing w:val="-5"/>
          <w:sz w:val="16"/>
        </w:rPr>
        <w:t> </w:t>
      </w:r>
      <w:r>
        <w:rPr>
          <w:color w:val="231F20"/>
          <w:sz w:val="16"/>
        </w:rPr>
        <w:t>of</w:t>
      </w:r>
      <w:r>
        <w:rPr>
          <w:color w:val="231F20"/>
          <w:spacing w:val="-5"/>
          <w:sz w:val="16"/>
        </w:rPr>
        <w:t> </w:t>
      </w:r>
      <w:r>
        <w:rPr>
          <w:color w:val="231F20"/>
          <w:sz w:val="16"/>
        </w:rPr>
        <w:t>the</w:t>
      </w:r>
      <w:r>
        <w:rPr>
          <w:color w:val="231F20"/>
          <w:spacing w:val="-5"/>
          <w:sz w:val="16"/>
        </w:rPr>
        <w:t> </w:t>
      </w:r>
      <w:r>
        <w:rPr>
          <w:color w:val="231F20"/>
          <w:sz w:val="16"/>
        </w:rPr>
        <w:t>paper</w:t>
      </w:r>
      <w:r>
        <w:rPr>
          <w:color w:val="231F20"/>
          <w:spacing w:val="-5"/>
          <w:sz w:val="16"/>
        </w:rPr>
        <w:t> </w:t>
      </w:r>
      <w:r>
        <w:rPr>
          <w:color w:val="231F20"/>
          <w:sz w:val="16"/>
        </w:rPr>
        <w:t>or</w:t>
      </w:r>
      <w:r>
        <w:rPr>
          <w:color w:val="231F20"/>
          <w:spacing w:val="-5"/>
          <w:sz w:val="16"/>
        </w:rPr>
        <w:t> </w:t>
      </w:r>
      <w:r>
        <w:rPr>
          <w:color w:val="231F20"/>
          <w:sz w:val="16"/>
        </w:rPr>
        <w:t>presentation</w:t>
      </w:r>
      <w:r>
        <w:rPr>
          <w:color w:val="231F20"/>
          <w:spacing w:val="-5"/>
          <w:sz w:val="16"/>
        </w:rPr>
        <w:t> </w:t>
      </w:r>
      <w:r>
        <w:rPr>
          <w:color w:val="231F20"/>
          <w:sz w:val="16"/>
        </w:rPr>
        <w:t>abstract</w:t>
      </w:r>
      <w:r>
        <w:rPr>
          <w:color w:val="231F20"/>
          <w:spacing w:val="-5"/>
          <w:sz w:val="16"/>
        </w:rPr>
        <w:t> </w:t>
      </w:r>
      <w:r>
        <w:rPr>
          <w:color w:val="231F20"/>
          <w:sz w:val="16"/>
        </w:rPr>
        <w:t>or in a footnote of a</w:t>
      </w:r>
      <w:r>
        <w:rPr>
          <w:color w:val="231F20"/>
          <w:spacing w:val="-9"/>
          <w:sz w:val="16"/>
        </w:rPr>
        <w:t> </w:t>
      </w:r>
      <w:r>
        <w:rPr>
          <w:color w:val="231F20"/>
          <w:sz w:val="16"/>
        </w:rPr>
        <w:t>paper.</w:t>
      </w:r>
    </w:p>
    <w:p>
      <w:pPr>
        <w:pStyle w:val="ListParagraph"/>
        <w:numPr>
          <w:ilvl w:val="0"/>
          <w:numId w:val="40"/>
        </w:numPr>
        <w:tabs>
          <w:tab w:pos="694" w:val="left" w:leader="none"/>
        </w:tabs>
        <w:spacing w:line="261" w:lineRule="auto" w:before="0" w:after="0"/>
        <w:ind w:left="120" w:right="117" w:firstLine="360"/>
        <w:jc w:val="both"/>
        <w:rPr>
          <w:sz w:val="16"/>
        </w:rPr>
      </w:pPr>
      <w:r>
        <w:rPr>
          <w:color w:val="231F20"/>
          <w:sz w:val="16"/>
        </w:rPr>
        <w:t>If the research that is to be published or presented is in a contro- versial area and the publication or presentation presents only one view in regard to the controversy, then the existence of the controversy and this</w:t>
      </w:r>
      <w:r>
        <w:rPr>
          <w:color w:val="231F20"/>
          <w:spacing w:val="-20"/>
          <w:sz w:val="16"/>
        </w:rPr>
        <w:t> </w:t>
      </w:r>
      <w:r>
        <w:rPr>
          <w:color w:val="231F20"/>
          <w:sz w:val="16"/>
        </w:rPr>
        <w:t>view must be provided in the acknowledgment section of the paper or presenta- tion abstract or in a footnote of a paper. It is the responsibility of the author to determine if the paper or presentation is in a controversial area and if the person is expressing a singular view regarding the</w:t>
      </w:r>
      <w:r>
        <w:rPr>
          <w:color w:val="231F20"/>
          <w:spacing w:val="-27"/>
          <w:sz w:val="16"/>
        </w:rPr>
        <w:t> </w:t>
      </w:r>
      <w:r>
        <w:rPr>
          <w:color w:val="231F20"/>
          <w:sz w:val="16"/>
        </w:rPr>
        <w:t>controversy.</w:t>
      </w:r>
    </w:p>
    <w:p>
      <w:pPr>
        <w:spacing w:after="0" w:line="261" w:lineRule="auto"/>
        <w:jc w:val="both"/>
        <w:rPr>
          <w:sz w:val="16"/>
        </w:rPr>
        <w:sectPr>
          <w:headerReference w:type="default" r:id="rId990"/>
          <w:footerReference w:type="default" r:id="rId991"/>
          <w:pgSz w:w="12240" w:h="16200"/>
          <w:pgMar w:header="0" w:footer="647" w:top="740" w:bottom="840" w:left="900" w:right="900"/>
          <w:pgNumType w:start="2247"/>
          <w:cols w:num="2" w:equalWidth="0">
            <w:col w:w="5041" w:space="239"/>
            <w:col w:w="5160"/>
          </w:cols>
        </w:sectPr>
      </w:pPr>
    </w:p>
    <w:p>
      <w:pPr>
        <w:spacing w:before="29"/>
        <w:ind w:left="120" w:right="52" w:firstLine="0"/>
        <w:jc w:val="left"/>
        <w:rPr>
          <w:rFonts w:ascii="Arial"/>
          <w:b/>
          <w:sz w:val="32"/>
        </w:rPr>
      </w:pPr>
      <w:bookmarkStart w:name="33_passusmem.pdf" w:id="38"/>
      <w:bookmarkEnd w:id="38"/>
      <w:r>
        <w:rPr/>
      </w:r>
      <w:r>
        <w:rPr>
          <w:rFonts w:ascii="Arial"/>
          <w:b/>
          <w:color w:val="231F20"/>
          <w:sz w:val="32"/>
        </w:rPr>
        <w:t>Sustaining Members of the Acoustical Society of</w:t>
      </w:r>
      <w:r>
        <w:rPr>
          <w:rFonts w:ascii="Arial"/>
          <w:b/>
          <w:color w:val="231F20"/>
          <w:spacing w:val="-50"/>
          <w:sz w:val="32"/>
        </w:rPr>
        <w:t> </w:t>
      </w:r>
      <w:r>
        <w:rPr>
          <w:rFonts w:ascii="Arial"/>
          <w:b/>
          <w:color w:val="231F20"/>
          <w:sz w:val="32"/>
        </w:rPr>
        <w:t>America</w:t>
      </w:r>
    </w:p>
    <w:p>
      <w:pPr>
        <w:pStyle w:val="BodyText"/>
        <w:spacing w:line="180" w:lineRule="exact" w:before="128"/>
        <w:ind w:left="1600" w:right="117"/>
        <w:jc w:val="both"/>
      </w:pPr>
      <w:r>
        <w:rPr/>
        <w:pict>
          <v:group style="position:absolute;margin-left:50.984001pt;margin-top:8.167085pt;width:65.650pt;height:61.5pt;mso-position-horizontal-relative:page;mso-position-vertical-relative:paragraph;z-index:8944" coordorigin="1020,163" coordsize="1313,1230">
            <v:shape style="position:absolute;left:1481;top:582;width:391;height:391" type="#_x0000_t75" stroked="false">
              <v:imagedata r:id="rId994" o:title=""/>
            </v:shape>
            <v:shape style="position:absolute;left:1180;top:282;width:992;height:992" coordorigin="1180,282" coordsize="992,992" path="m1922,778l1910,856,1875,923,1822,977,1754,1012,1676,1024,1598,1012,1531,977,1477,923,1443,856,1430,778,1443,700,1477,632,1531,579,1598,544,1676,532,1754,544,1822,579,1875,632,1910,700,1922,778xm1945,778l1936,849,1909,914,1867,968,1812,1010,1748,1037,1676,1047,1605,1037,1540,1010,1486,968,1444,914,1417,849,1407,778,1417,706,1444,642,1486,588,1540,545,1605,518,1676,509,1748,518,1812,545,1867,588,1909,642,1936,706,1945,778xm1963,778l1953,854,1924,923,1879,981,1821,1026,1753,1055,1676,1065,1600,1055,1531,1026,1473,981,1428,923,1399,854,1389,778,1399,702,1428,633,1473,575,1531,530,1600,501,1676,491,1753,501,1821,530,1879,575,1924,633,1953,702,1963,778xm2018,778l2009,856,1983,928,1943,991,1890,1044,1826,1085,1754,1110,1676,1119,1598,1110,1526,1085,1463,1044,1410,991,1369,928,1344,856,1335,778,1344,700,1369,628,1410,564,1463,511,1526,471,1598,446,1676,437,1754,446,1826,471,1890,511,1943,564,1983,628,2009,700,2018,778xm2082,778l2075,851,2056,919,2026,982,1986,1039,1937,1088,1881,1128,1818,1158,1749,1177,1676,1183,1603,1177,1535,1158,1472,1128,1415,1088,1366,1039,1326,982,1296,919,1277,851,1271,778,1277,705,1296,636,1326,573,1366,517,1415,468,1472,428,1535,398,1603,379,1676,373,1749,379,1818,398,1881,428,1937,468,1986,517,2026,573,2056,636,2075,705,2082,778xm2133,778l2127,852,2109,922,2082,988,2044,1047,1999,1100,1946,1146,1886,1183,1820,1211,1750,1228,1676,1234,1602,1228,1532,1211,1466,1183,1407,1146,1353,1100,1308,1047,1271,988,1243,922,1226,852,1220,778,1226,704,1243,634,1271,568,1308,508,1353,455,1407,410,1466,373,1532,345,1602,328,1676,322,1750,328,1820,345,1886,373,1946,410,1999,455,2044,508,2082,568,2109,634,2127,704,2133,778xm2152,778l2146,855,2128,928,2099,997,2060,1059,2013,1114,1957,1162,1895,1201,1827,1230,1753,1248,1676,1254,1599,1248,1526,1230,1457,1201,1395,1162,1340,1114,1292,1059,1253,997,1224,928,1206,855,1200,778,1206,701,1224,627,1253,559,1292,497,1340,441,1395,394,1457,355,1526,326,1599,308,1676,302,1753,308,1827,326,1895,355,1957,394,2013,441,2060,497,2099,559,2128,627,2146,701,2152,778xm2172,778l2167,851,2151,921,2126,987,2092,1048,2050,1103,2001,1152,1946,1194,1885,1227,1819,1253,1749,1268,1676,1274,1603,1268,1533,1253,1467,1227,1406,1194,1351,1152,1302,1103,1260,1048,1227,987,1201,921,1186,851,1180,778,1186,705,1201,635,1227,569,1260,508,1302,453,1351,404,1406,362,1467,328,1533,303,1603,288,1676,282,1749,288,1819,303,1885,328,1946,362,2001,404,2050,453,2092,508,2126,569,2151,635,2167,705,2172,778xe" filled="false" stroked="true" strokeweight=".197pt" strokecolor="#231f20">
              <v:path arrowok="t"/>
            </v:shape>
            <v:rect style="position:absolute;left:1024;top:167;width:1305;height:1221" filled="false" stroked="true" strokeweight=".37pt" strokecolor="#231f20"/>
            <v:shape style="position:absolute;left:1813;top:890;width:393;height:397" type="#_x0000_t75" stroked="false">
              <v:imagedata r:id="rId995" o:title=""/>
            </v:shape>
            <v:shape style="position:absolute;left:1134;top:889;width:404;height:417" coordorigin="1134,889" coordsize="404,417" path="m1157,889l1155,891,1154,902,1154,924,1154,1268,1148,1280,1145,1280,1137,1294,1134,1304,1149,1306,1166,1303,1185,1301,1201,1301,1237,1301,1238,1298,1233,1290,1227,1286,1218,1281,1209,1273,1199,1261,1199,1219,1200,1214,1208,1208,1377,1208,1360,1197,1331,1174,1215,1174,1209,1173,1202,1166,1200,1156,1200,1092,1200,1084,1205,1078,1246,1078,1242,1072,1212,1023,1186,965,1163,891,1157,889xm1237,1301l1201,1301,1212,1302,1227,1305,1236,1303,1237,1301xm1377,1208l1208,1208,1213,1208,1318,1208,1337,1222,1354,1234,1370,1245,1386,1255,1401,1264,1414,1271,1426,1276,1441,1281,1466,1286,1499,1289,1538,1287,1535,1285,1516,1279,1487,1269,1456,1255,1405,1226,1377,1208xm1246,1078l1205,1078,1213,1088,1267,1154,1277,1165,1273,1173,1267,1174,1331,1174,1319,1163,1278,1119,1246,1078xe" filled="true" fillcolor="#231f20" stroked="false">
              <v:path arrowok="t"/>
              <v:fill type="solid"/>
            </v:shape>
            <v:shape style="position:absolute;left:1592;top:637;width:182;height:295" type="#_x0000_t75" stroked="false">
              <v:imagedata r:id="rId996" o:title=""/>
            </v:shape>
            <v:shape style="position:absolute;left:1992;top:267;width:200;height:382" type="#_x0000_t75" stroked="false">
              <v:imagedata r:id="rId997" o:title=""/>
            </v:shape>
            <v:shape style="position:absolute;left:1138;top:273;width:175;height:389" type="#_x0000_t75" stroked="false">
              <v:imagedata r:id="rId998" o:title=""/>
            </v:shape>
            <w10:wrap type="none"/>
          </v:group>
        </w:pict>
      </w:r>
      <w:r>
        <w:rPr>
          <w:color w:val="231F20"/>
        </w:rPr>
        <w:t>The</w:t>
      </w:r>
      <w:r>
        <w:rPr>
          <w:color w:val="231F20"/>
          <w:spacing w:val="-9"/>
        </w:rPr>
        <w:t> </w:t>
      </w:r>
      <w:r>
        <w:rPr>
          <w:color w:val="231F20"/>
        </w:rPr>
        <w:t>Acoustical</w:t>
      </w:r>
      <w:r>
        <w:rPr>
          <w:color w:val="231F20"/>
          <w:spacing w:val="-9"/>
        </w:rPr>
        <w:t> </w:t>
      </w:r>
      <w:r>
        <w:rPr>
          <w:color w:val="231F20"/>
        </w:rPr>
        <w:t>Society</w:t>
      </w:r>
      <w:r>
        <w:rPr>
          <w:color w:val="231F20"/>
          <w:spacing w:val="-9"/>
        </w:rPr>
        <w:t> </w:t>
      </w:r>
      <w:r>
        <w:rPr>
          <w:color w:val="231F20"/>
        </w:rPr>
        <w:t>is</w:t>
      </w:r>
      <w:r>
        <w:rPr>
          <w:color w:val="231F20"/>
          <w:spacing w:val="-9"/>
        </w:rPr>
        <w:t> </w:t>
      </w:r>
      <w:r>
        <w:rPr>
          <w:color w:val="231F20"/>
        </w:rPr>
        <w:t>grateful</w:t>
      </w:r>
      <w:r>
        <w:rPr>
          <w:color w:val="231F20"/>
          <w:spacing w:val="-9"/>
        </w:rPr>
        <w:t> </w:t>
      </w:r>
      <w:r>
        <w:rPr>
          <w:color w:val="231F20"/>
        </w:rPr>
        <w:t>for</w:t>
      </w:r>
      <w:r>
        <w:rPr>
          <w:color w:val="231F20"/>
          <w:spacing w:val="-9"/>
        </w:rPr>
        <w:t> </w:t>
      </w:r>
      <w:r>
        <w:rPr>
          <w:color w:val="231F20"/>
        </w:rPr>
        <w:t>the</w:t>
      </w:r>
      <w:r>
        <w:rPr>
          <w:color w:val="231F20"/>
          <w:spacing w:val="-9"/>
        </w:rPr>
        <w:t> </w:t>
      </w:r>
      <w:r>
        <w:rPr>
          <w:color w:val="231F20"/>
        </w:rPr>
        <w:t>financial</w:t>
      </w:r>
      <w:r>
        <w:rPr>
          <w:color w:val="231F20"/>
          <w:spacing w:val="-9"/>
        </w:rPr>
        <w:t> </w:t>
      </w:r>
      <w:r>
        <w:rPr>
          <w:color w:val="231F20"/>
        </w:rPr>
        <w:t>assistance</w:t>
      </w:r>
      <w:r>
        <w:rPr>
          <w:color w:val="231F20"/>
          <w:spacing w:val="-9"/>
        </w:rPr>
        <w:t> </w:t>
      </w:r>
      <w:r>
        <w:rPr>
          <w:color w:val="231F20"/>
        </w:rPr>
        <w:t>being</w:t>
      </w:r>
      <w:r>
        <w:rPr>
          <w:color w:val="231F20"/>
          <w:spacing w:val="-9"/>
        </w:rPr>
        <w:t> </w:t>
      </w:r>
      <w:r>
        <w:rPr>
          <w:color w:val="231F20"/>
        </w:rPr>
        <w:t>given</w:t>
      </w:r>
      <w:r>
        <w:rPr>
          <w:color w:val="231F20"/>
          <w:spacing w:val="-9"/>
        </w:rPr>
        <w:t> </w:t>
      </w:r>
      <w:r>
        <w:rPr>
          <w:color w:val="231F20"/>
        </w:rPr>
        <w:t>by</w:t>
      </w:r>
      <w:r>
        <w:rPr>
          <w:color w:val="231F20"/>
          <w:spacing w:val="-9"/>
        </w:rPr>
        <w:t> </w:t>
      </w:r>
      <w:r>
        <w:rPr>
          <w:color w:val="231F20"/>
        </w:rPr>
        <w:t>the</w:t>
      </w:r>
      <w:r>
        <w:rPr>
          <w:color w:val="231F20"/>
          <w:spacing w:val="-9"/>
        </w:rPr>
        <w:t> </w:t>
      </w:r>
      <w:r>
        <w:rPr>
          <w:color w:val="231F20"/>
        </w:rPr>
        <w:t>Sustaining</w:t>
      </w:r>
      <w:r>
        <w:rPr>
          <w:color w:val="231F20"/>
          <w:spacing w:val="-9"/>
        </w:rPr>
        <w:t> </w:t>
      </w:r>
      <w:r>
        <w:rPr>
          <w:color w:val="231F20"/>
        </w:rPr>
        <w:t>Members</w:t>
      </w:r>
      <w:r>
        <w:rPr>
          <w:color w:val="231F20"/>
          <w:spacing w:val="-9"/>
        </w:rPr>
        <w:t> </w:t>
      </w:r>
      <w:r>
        <w:rPr>
          <w:color w:val="231F20"/>
        </w:rPr>
        <w:t>listed</w:t>
      </w:r>
      <w:r>
        <w:rPr>
          <w:color w:val="231F20"/>
          <w:spacing w:val="-9"/>
        </w:rPr>
        <w:t> </w:t>
      </w:r>
      <w:r>
        <w:rPr>
          <w:color w:val="231F20"/>
        </w:rPr>
        <w:t>below</w:t>
      </w:r>
      <w:r>
        <w:rPr>
          <w:color w:val="231F20"/>
          <w:spacing w:val="-9"/>
        </w:rPr>
        <w:t> </w:t>
      </w:r>
      <w:r>
        <w:rPr>
          <w:color w:val="231F20"/>
        </w:rPr>
        <w:t>and</w:t>
      </w:r>
      <w:r>
        <w:rPr>
          <w:color w:val="231F20"/>
          <w:spacing w:val="-9"/>
        </w:rPr>
        <w:t> </w:t>
      </w:r>
      <w:r>
        <w:rPr>
          <w:color w:val="231F20"/>
        </w:rPr>
        <w:t>invites</w:t>
      </w:r>
      <w:r>
        <w:rPr>
          <w:color w:val="231F20"/>
          <w:spacing w:val="-9"/>
        </w:rPr>
        <w:t> </w:t>
      </w:r>
      <w:r>
        <w:rPr>
          <w:color w:val="231F20"/>
        </w:rPr>
        <w:t>applications for sustaining membership from other individuals or corporations who are interested in the welfare of the</w:t>
      </w:r>
      <w:r>
        <w:rPr>
          <w:color w:val="231F20"/>
          <w:spacing w:val="-17"/>
        </w:rPr>
        <w:t> </w:t>
      </w:r>
      <w:r>
        <w:rPr>
          <w:color w:val="231F20"/>
        </w:rPr>
        <w:t>Society.</w:t>
      </w:r>
    </w:p>
    <w:p>
      <w:pPr>
        <w:pStyle w:val="BodyText"/>
        <w:spacing w:line="180" w:lineRule="exact" w:before="80"/>
        <w:ind w:left="1600" w:right="119"/>
        <w:jc w:val="both"/>
      </w:pPr>
      <w:r>
        <w:rPr>
          <w:color w:val="231F20"/>
        </w:rPr>
        <w:t>Application</w:t>
      </w:r>
      <w:r>
        <w:rPr>
          <w:color w:val="231F20"/>
          <w:spacing w:val="-8"/>
        </w:rPr>
        <w:t> </w:t>
      </w:r>
      <w:r>
        <w:rPr>
          <w:color w:val="231F20"/>
        </w:rPr>
        <w:t>for</w:t>
      </w:r>
      <w:r>
        <w:rPr>
          <w:color w:val="231F20"/>
          <w:spacing w:val="-8"/>
        </w:rPr>
        <w:t> </w:t>
      </w:r>
      <w:r>
        <w:rPr>
          <w:color w:val="231F20"/>
        </w:rPr>
        <w:t>membership</w:t>
      </w:r>
      <w:r>
        <w:rPr>
          <w:color w:val="231F20"/>
          <w:spacing w:val="-8"/>
        </w:rPr>
        <w:t> </w:t>
      </w:r>
      <w:r>
        <w:rPr>
          <w:color w:val="231F20"/>
        </w:rPr>
        <w:t>may</w:t>
      </w:r>
      <w:r>
        <w:rPr>
          <w:color w:val="231F20"/>
          <w:spacing w:val="-8"/>
        </w:rPr>
        <w:t> </w:t>
      </w:r>
      <w:r>
        <w:rPr>
          <w:color w:val="231F20"/>
        </w:rPr>
        <w:t>be</w:t>
      </w:r>
      <w:r>
        <w:rPr>
          <w:color w:val="231F20"/>
          <w:spacing w:val="-8"/>
        </w:rPr>
        <w:t> </w:t>
      </w:r>
      <w:r>
        <w:rPr>
          <w:color w:val="231F20"/>
        </w:rPr>
        <w:t>made</w:t>
      </w:r>
      <w:r>
        <w:rPr>
          <w:color w:val="231F20"/>
          <w:spacing w:val="-8"/>
        </w:rPr>
        <w:t> </w:t>
      </w:r>
      <w:r>
        <w:rPr>
          <w:color w:val="231F20"/>
        </w:rPr>
        <w:t>to</w:t>
      </w:r>
      <w:r>
        <w:rPr>
          <w:color w:val="231F20"/>
          <w:spacing w:val="-8"/>
        </w:rPr>
        <w:t> </w:t>
      </w:r>
      <w:r>
        <w:rPr>
          <w:color w:val="231F20"/>
        </w:rPr>
        <w:t>the</w:t>
      </w:r>
      <w:r>
        <w:rPr>
          <w:color w:val="231F20"/>
          <w:spacing w:val="-8"/>
        </w:rPr>
        <w:t> </w:t>
      </w:r>
      <w:r>
        <w:rPr>
          <w:color w:val="231F20"/>
        </w:rPr>
        <w:t>Executive</w:t>
      </w:r>
      <w:r>
        <w:rPr>
          <w:color w:val="231F20"/>
          <w:spacing w:val="-8"/>
        </w:rPr>
        <w:t> </w:t>
      </w:r>
      <w:r>
        <w:rPr>
          <w:color w:val="231F20"/>
        </w:rPr>
        <w:t>Director</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Society</w:t>
      </w:r>
      <w:r>
        <w:rPr>
          <w:color w:val="231F20"/>
          <w:spacing w:val="-8"/>
        </w:rPr>
        <w:t> </w:t>
      </w:r>
      <w:r>
        <w:rPr>
          <w:color w:val="231F20"/>
        </w:rPr>
        <w:t>and</w:t>
      </w:r>
      <w:r>
        <w:rPr>
          <w:color w:val="231F20"/>
          <w:spacing w:val="-8"/>
        </w:rPr>
        <w:t> </w:t>
      </w:r>
      <w:r>
        <w:rPr>
          <w:color w:val="231F20"/>
        </w:rPr>
        <w:t>is</w:t>
      </w:r>
      <w:r>
        <w:rPr>
          <w:color w:val="231F20"/>
          <w:spacing w:val="-8"/>
        </w:rPr>
        <w:t> </w:t>
      </w:r>
      <w:r>
        <w:rPr>
          <w:color w:val="231F20"/>
        </w:rPr>
        <w:t>subject</w:t>
      </w:r>
      <w:r>
        <w:rPr>
          <w:color w:val="231F20"/>
          <w:spacing w:val="-8"/>
        </w:rPr>
        <w:t> </w:t>
      </w:r>
      <w:r>
        <w:rPr>
          <w:color w:val="231F20"/>
        </w:rPr>
        <w:t>to</w:t>
      </w:r>
      <w:r>
        <w:rPr>
          <w:color w:val="231F20"/>
          <w:spacing w:val="-8"/>
        </w:rPr>
        <w:t> </w:t>
      </w:r>
      <w:r>
        <w:rPr>
          <w:color w:val="231F20"/>
        </w:rPr>
        <w:t>the</w:t>
      </w:r>
      <w:r>
        <w:rPr>
          <w:color w:val="231F20"/>
          <w:spacing w:val="-8"/>
        </w:rPr>
        <w:t> </w:t>
      </w:r>
      <w:r>
        <w:rPr>
          <w:color w:val="231F20"/>
        </w:rPr>
        <w:t>approval</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Executive</w:t>
      </w:r>
      <w:r>
        <w:rPr>
          <w:color w:val="231F20"/>
          <w:spacing w:val="-9"/>
        </w:rPr>
        <w:t> </w:t>
      </w:r>
      <w:r>
        <w:rPr>
          <w:color w:val="231F20"/>
        </w:rPr>
        <w:t>Council. Dues of $1000.00 for small businesses (annual gross below $100 million) and $2000.00 for large businesses (annual gross above $100 million or staff of commensurate size) include a subscription to the </w:t>
      </w:r>
      <w:r>
        <w:rPr>
          <w:i/>
          <w:color w:val="231F20"/>
        </w:rPr>
        <w:t>Journal </w:t>
      </w:r>
      <w:r>
        <w:rPr>
          <w:color w:val="231F20"/>
        </w:rPr>
        <w:t>as well as a yearly membership certificate suitable for framing. Small businesses may choose not to receive a subscription to the </w:t>
      </w:r>
      <w:r>
        <w:rPr>
          <w:i/>
          <w:color w:val="231F20"/>
        </w:rPr>
        <w:t>Journal </w:t>
      </w:r>
      <w:r>
        <w:rPr>
          <w:color w:val="231F20"/>
        </w:rPr>
        <w:t>at reduced dues of</w:t>
      </w:r>
      <w:r>
        <w:rPr>
          <w:color w:val="231F20"/>
          <w:spacing w:val="-25"/>
        </w:rPr>
        <w:t> </w:t>
      </w:r>
      <w:r>
        <w:rPr>
          <w:color w:val="231F20"/>
        </w:rPr>
        <w:t>$500/year.</w:t>
      </w:r>
    </w:p>
    <w:p>
      <w:pPr>
        <w:pStyle w:val="BodyText"/>
        <w:spacing w:line="180" w:lineRule="exact" w:before="80"/>
        <w:ind w:left="1600" w:right="117"/>
        <w:jc w:val="both"/>
      </w:pPr>
      <w:r>
        <w:rPr>
          <w:color w:val="231F20"/>
        </w:rPr>
        <w:t>Additional information and application forms may be obtained from Elaine Moran, Office Manager, Acoustical Society of America, 1305 Walt Whitman Road, Suite 300, Melville, NY 11747-4300. Telephone: (516) 576-2360; E-mail: </w:t>
      </w:r>
      <w:hyperlink r:id="rId344">
        <w:r>
          <w:rPr>
            <w:color w:val="231F20"/>
          </w:rPr>
          <w:t>elaine@acousticalsociety.org</w:t>
        </w:r>
      </w:hyperlink>
    </w:p>
    <w:p>
      <w:pPr>
        <w:pStyle w:val="BodyText"/>
        <w:spacing w:before="9"/>
        <w:rPr>
          <w:sz w:val="21"/>
        </w:rPr>
      </w:pPr>
    </w:p>
    <w:p>
      <w:pPr>
        <w:spacing w:after="0"/>
        <w:rPr>
          <w:sz w:val="21"/>
        </w:rPr>
        <w:sectPr>
          <w:headerReference w:type="default" r:id="rId992"/>
          <w:footerReference w:type="default" r:id="rId993"/>
          <w:pgSz w:w="12240" w:h="16200"/>
          <w:pgMar w:header="0" w:footer="647" w:top="800" w:bottom="840" w:left="900" w:right="900"/>
          <w:pgNumType w:start="2248"/>
        </w:sectPr>
      </w:pPr>
    </w:p>
    <w:p>
      <w:pPr>
        <w:spacing w:line="224" w:lineRule="exact" w:before="74"/>
        <w:ind w:left="120" w:right="0" w:firstLine="0"/>
        <w:jc w:val="left"/>
        <w:rPr>
          <w:rFonts w:ascii="Arial"/>
          <w:b/>
          <w:sz w:val="20"/>
        </w:rPr>
      </w:pPr>
      <w:r>
        <w:rPr>
          <w:rFonts w:ascii="Arial"/>
          <w:b/>
          <w:color w:val="231F20"/>
          <w:sz w:val="20"/>
        </w:rPr>
        <w:t>Acentech Incorporated</w:t>
      </w:r>
    </w:p>
    <w:p>
      <w:pPr>
        <w:spacing w:line="176" w:lineRule="exact" w:before="0"/>
        <w:ind w:left="120" w:right="0" w:firstLine="0"/>
        <w:jc w:val="left"/>
        <w:rPr>
          <w:i/>
          <w:sz w:val="16"/>
        </w:rPr>
      </w:pPr>
      <w:hyperlink r:id="rId999">
        <w:r>
          <w:rPr>
            <w:i/>
            <w:color w:val="231F20"/>
            <w:sz w:val="16"/>
          </w:rPr>
          <w:t>www.acentech.com</w:t>
        </w:r>
      </w:hyperlink>
    </w:p>
    <w:p>
      <w:pPr>
        <w:pStyle w:val="BodyText"/>
        <w:spacing w:line="180" w:lineRule="exact"/>
        <w:ind w:left="120"/>
      </w:pPr>
      <w:r>
        <w:rPr>
          <w:color w:val="231F20"/>
        </w:rPr>
        <w:t>Cambridge, Massachusetts</w:t>
      </w:r>
    </w:p>
    <w:p>
      <w:pPr>
        <w:pStyle w:val="BodyText"/>
        <w:spacing w:line="182" w:lineRule="exact"/>
        <w:ind w:left="120"/>
      </w:pPr>
      <w:r>
        <w:rPr>
          <w:color w:val="231F20"/>
        </w:rPr>
        <w:t>Consultants in Acoustics, Audiovisual and Vibration</w:t>
      </w:r>
    </w:p>
    <w:p>
      <w:pPr>
        <w:pStyle w:val="BodyText"/>
        <w:spacing w:before="1"/>
        <w:rPr>
          <w:sz w:val="15"/>
        </w:rPr>
      </w:pPr>
    </w:p>
    <w:p>
      <w:pPr>
        <w:spacing w:line="224" w:lineRule="exact" w:before="0"/>
        <w:ind w:left="120" w:right="0" w:firstLine="0"/>
        <w:jc w:val="left"/>
        <w:rPr>
          <w:rFonts w:ascii="Arial"/>
          <w:b/>
          <w:sz w:val="20"/>
        </w:rPr>
      </w:pPr>
      <w:r>
        <w:rPr>
          <w:rFonts w:ascii="Arial"/>
          <w:b/>
          <w:color w:val="231F20"/>
          <w:sz w:val="20"/>
        </w:rPr>
        <w:t>ACO Pacific Inc.</w:t>
      </w:r>
    </w:p>
    <w:p>
      <w:pPr>
        <w:spacing w:line="176" w:lineRule="exact" w:before="0"/>
        <w:ind w:left="120" w:right="0" w:firstLine="0"/>
        <w:jc w:val="left"/>
        <w:rPr>
          <w:i/>
          <w:sz w:val="16"/>
        </w:rPr>
      </w:pPr>
      <w:hyperlink r:id="rId1000">
        <w:r>
          <w:rPr>
            <w:i/>
            <w:color w:val="231F20"/>
            <w:sz w:val="16"/>
          </w:rPr>
          <w:t>www.acopacific.com</w:t>
        </w:r>
      </w:hyperlink>
    </w:p>
    <w:p>
      <w:pPr>
        <w:pStyle w:val="BodyText"/>
        <w:spacing w:line="180" w:lineRule="exact"/>
        <w:ind w:left="120"/>
      </w:pPr>
      <w:r>
        <w:rPr>
          <w:color w:val="231F20"/>
        </w:rPr>
        <w:t>Belmont, California</w:t>
      </w:r>
    </w:p>
    <w:p>
      <w:pPr>
        <w:pStyle w:val="BodyText"/>
        <w:spacing w:line="182" w:lineRule="exact"/>
        <w:ind w:left="120"/>
      </w:pPr>
      <w:r>
        <w:rPr>
          <w:color w:val="231F20"/>
        </w:rPr>
        <w:t>Measurement Microphones, the ACOustic Interface™ System</w:t>
      </w:r>
    </w:p>
    <w:p>
      <w:pPr>
        <w:pStyle w:val="BodyText"/>
        <w:spacing w:before="1"/>
        <w:rPr>
          <w:sz w:val="15"/>
        </w:rPr>
      </w:pPr>
    </w:p>
    <w:p>
      <w:pPr>
        <w:spacing w:line="224" w:lineRule="exact" w:before="0"/>
        <w:ind w:left="120" w:right="0" w:firstLine="0"/>
        <w:jc w:val="left"/>
        <w:rPr>
          <w:rFonts w:ascii="Arial"/>
          <w:b/>
          <w:sz w:val="20"/>
        </w:rPr>
      </w:pPr>
      <w:r>
        <w:rPr>
          <w:rFonts w:ascii="Arial"/>
          <w:b/>
          <w:color w:val="231F20"/>
          <w:sz w:val="20"/>
        </w:rPr>
        <w:t>American Institute of Physics</w:t>
      </w:r>
    </w:p>
    <w:p>
      <w:pPr>
        <w:spacing w:line="176" w:lineRule="exact" w:before="0"/>
        <w:ind w:left="120" w:right="0" w:firstLine="0"/>
        <w:jc w:val="left"/>
        <w:rPr>
          <w:i/>
          <w:sz w:val="16"/>
        </w:rPr>
      </w:pPr>
      <w:hyperlink r:id="rId1001">
        <w:r>
          <w:rPr>
            <w:i/>
            <w:color w:val="231F20"/>
            <w:sz w:val="16"/>
          </w:rPr>
          <w:t>www.aip.org</w:t>
        </w:r>
      </w:hyperlink>
    </w:p>
    <w:p>
      <w:pPr>
        <w:pStyle w:val="BodyText"/>
        <w:spacing w:line="180" w:lineRule="exact"/>
        <w:ind w:left="120"/>
      </w:pPr>
      <w:r>
        <w:rPr>
          <w:color w:val="231F20"/>
        </w:rPr>
        <w:t>College Park, Maryland</w:t>
      </w:r>
    </w:p>
    <w:p>
      <w:pPr>
        <w:pStyle w:val="BodyText"/>
        <w:spacing w:line="182" w:lineRule="exact"/>
        <w:ind w:left="120"/>
      </w:pPr>
      <w:r>
        <w:rPr>
          <w:color w:val="231F20"/>
        </w:rPr>
        <w:t>Career resources, undergraduate education, science policy, and history</w:t>
      </w:r>
    </w:p>
    <w:p>
      <w:pPr>
        <w:pStyle w:val="BodyText"/>
        <w:spacing w:before="1"/>
        <w:rPr>
          <w:sz w:val="15"/>
        </w:rPr>
      </w:pPr>
    </w:p>
    <w:p>
      <w:pPr>
        <w:spacing w:line="224" w:lineRule="exact" w:before="0"/>
        <w:ind w:left="120" w:right="0" w:firstLine="0"/>
        <w:jc w:val="left"/>
        <w:rPr>
          <w:rFonts w:ascii="Arial"/>
          <w:b/>
          <w:sz w:val="20"/>
        </w:rPr>
      </w:pPr>
      <w:r>
        <w:rPr>
          <w:rFonts w:ascii="Arial"/>
          <w:b/>
          <w:color w:val="231F20"/>
          <w:sz w:val="20"/>
        </w:rPr>
        <w:t>Applied Physical Sciences Corp.</w:t>
      </w:r>
    </w:p>
    <w:p>
      <w:pPr>
        <w:spacing w:line="176" w:lineRule="exact" w:before="0"/>
        <w:ind w:left="120" w:right="0" w:firstLine="0"/>
        <w:jc w:val="left"/>
        <w:rPr>
          <w:i/>
          <w:sz w:val="16"/>
        </w:rPr>
      </w:pPr>
      <w:hyperlink r:id="rId1002">
        <w:r>
          <w:rPr>
            <w:i/>
            <w:color w:val="231F20"/>
            <w:sz w:val="16"/>
          </w:rPr>
          <w:t>www.aphysci.com</w:t>
        </w:r>
      </w:hyperlink>
    </w:p>
    <w:p>
      <w:pPr>
        <w:pStyle w:val="BodyText"/>
        <w:spacing w:line="180" w:lineRule="exact"/>
        <w:ind w:left="120"/>
      </w:pPr>
      <w:r>
        <w:rPr>
          <w:color w:val="231F20"/>
        </w:rPr>
        <w:t>Groton, Connecticut</w:t>
      </w:r>
    </w:p>
    <w:p>
      <w:pPr>
        <w:pStyle w:val="BodyText"/>
        <w:spacing w:line="182" w:lineRule="exact"/>
        <w:ind w:left="120"/>
      </w:pPr>
      <w:r>
        <w:rPr>
          <w:color w:val="231F20"/>
        </w:rPr>
        <w:t>Acoustics, Hydrodynamics, Electromagnetics, Manufacturing</w:t>
      </w:r>
    </w:p>
    <w:p>
      <w:pPr>
        <w:pStyle w:val="BodyText"/>
        <w:spacing w:before="1"/>
        <w:rPr>
          <w:sz w:val="15"/>
        </w:rPr>
      </w:pPr>
    </w:p>
    <w:p>
      <w:pPr>
        <w:spacing w:line="224" w:lineRule="exact" w:before="0"/>
        <w:ind w:left="120" w:right="0" w:firstLine="0"/>
        <w:jc w:val="left"/>
        <w:rPr>
          <w:rFonts w:ascii="Arial"/>
          <w:b/>
          <w:sz w:val="20"/>
        </w:rPr>
      </w:pPr>
      <w:r>
        <w:rPr>
          <w:rFonts w:ascii="Arial"/>
          <w:b/>
          <w:color w:val="231F20"/>
          <w:sz w:val="20"/>
        </w:rPr>
        <w:t>BBN Technologies</w:t>
      </w:r>
    </w:p>
    <w:p>
      <w:pPr>
        <w:spacing w:line="176" w:lineRule="exact" w:before="0"/>
        <w:ind w:left="120" w:right="0" w:firstLine="0"/>
        <w:jc w:val="left"/>
        <w:rPr>
          <w:i/>
          <w:sz w:val="16"/>
        </w:rPr>
      </w:pPr>
      <w:hyperlink r:id="rId1003">
        <w:r>
          <w:rPr>
            <w:i/>
            <w:color w:val="231F20"/>
            <w:sz w:val="16"/>
          </w:rPr>
          <w:t>www.bbn.com</w:t>
        </w:r>
      </w:hyperlink>
    </w:p>
    <w:p>
      <w:pPr>
        <w:pStyle w:val="BodyText"/>
        <w:spacing w:line="180" w:lineRule="exact"/>
        <w:ind w:left="120"/>
      </w:pPr>
      <w:r>
        <w:rPr>
          <w:color w:val="231F20"/>
        </w:rPr>
        <w:t>Cambridge, Massachusetts</w:t>
      </w:r>
    </w:p>
    <w:p>
      <w:pPr>
        <w:pStyle w:val="BodyText"/>
        <w:spacing w:line="182" w:lineRule="exact"/>
        <w:ind w:left="120"/>
      </w:pPr>
      <w:r>
        <w:rPr>
          <w:color w:val="231F20"/>
        </w:rPr>
        <w:t>R&amp;D company providing custom advanced research based solutions</w:t>
      </w:r>
    </w:p>
    <w:p>
      <w:pPr>
        <w:pStyle w:val="BodyText"/>
        <w:spacing w:before="6"/>
        <w:rPr>
          <w:sz w:val="14"/>
        </w:rPr>
      </w:pPr>
    </w:p>
    <w:p>
      <w:pPr>
        <w:spacing w:line="224" w:lineRule="exact" w:before="1"/>
        <w:ind w:left="120" w:right="0" w:firstLine="0"/>
        <w:jc w:val="left"/>
        <w:rPr>
          <w:rFonts w:ascii="Arial" w:hAnsi="Arial"/>
          <w:b/>
          <w:sz w:val="20"/>
        </w:rPr>
      </w:pPr>
      <w:r>
        <w:rPr>
          <w:rFonts w:ascii="Arial" w:hAnsi="Arial"/>
          <w:b/>
          <w:color w:val="231F20"/>
          <w:sz w:val="20"/>
        </w:rPr>
        <w:t>D’Addario &amp; Company, Inc.</w:t>
      </w:r>
    </w:p>
    <w:p>
      <w:pPr>
        <w:spacing w:line="176" w:lineRule="exact" w:before="0"/>
        <w:ind w:left="120" w:right="0" w:firstLine="0"/>
        <w:jc w:val="left"/>
        <w:rPr>
          <w:i/>
          <w:sz w:val="16"/>
        </w:rPr>
      </w:pPr>
      <w:hyperlink r:id="rId1004">
        <w:r>
          <w:rPr>
            <w:i/>
            <w:color w:val="231F20"/>
            <w:sz w:val="16"/>
          </w:rPr>
          <w:t>www.daddario.com</w:t>
        </w:r>
      </w:hyperlink>
    </w:p>
    <w:p>
      <w:pPr>
        <w:pStyle w:val="BodyText"/>
        <w:spacing w:line="180" w:lineRule="exact"/>
        <w:ind w:left="120"/>
      </w:pPr>
      <w:r>
        <w:rPr>
          <w:color w:val="231F20"/>
        </w:rPr>
        <w:t>Farmingdale, New York</w:t>
      </w:r>
    </w:p>
    <w:p>
      <w:pPr>
        <w:pStyle w:val="BodyText"/>
        <w:spacing w:line="180" w:lineRule="exact" w:before="3"/>
        <w:ind w:left="120" w:right="-17"/>
      </w:pPr>
      <w:r>
        <w:rPr>
          <w:color w:val="231F20"/>
        </w:rPr>
        <w:t>D’Addario</w:t>
      </w:r>
      <w:r>
        <w:rPr>
          <w:color w:val="231F20"/>
          <w:spacing w:val="-13"/>
        </w:rPr>
        <w:t> </w:t>
      </w:r>
      <w:r>
        <w:rPr>
          <w:color w:val="231F20"/>
        </w:rPr>
        <w:t>strings</w:t>
      </w:r>
      <w:r>
        <w:rPr>
          <w:color w:val="231F20"/>
          <w:spacing w:val="-13"/>
        </w:rPr>
        <w:t> </w:t>
      </w:r>
      <w:r>
        <w:rPr>
          <w:color w:val="231F20"/>
        </w:rPr>
        <w:t>for</w:t>
      </w:r>
      <w:r>
        <w:rPr>
          <w:color w:val="231F20"/>
          <w:spacing w:val="-13"/>
        </w:rPr>
        <w:t> </w:t>
      </w:r>
      <w:r>
        <w:rPr>
          <w:color w:val="231F20"/>
        </w:rPr>
        <w:t>musical</w:t>
      </w:r>
      <w:r>
        <w:rPr>
          <w:color w:val="231F20"/>
          <w:spacing w:val="-13"/>
        </w:rPr>
        <w:t> </w:t>
      </w:r>
      <w:r>
        <w:rPr>
          <w:color w:val="231F20"/>
        </w:rPr>
        <w:t>instruments,</w:t>
      </w:r>
      <w:r>
        <w:rPr>
          <w:color w:val="231F20"/>
          <w:spacing w:val="-13"/>
        </w:rPr>
        <w:t> </w:t>
      </w:r>
      <w:r>
        <w:rPr>
          <w:color w:val="231F20"/>
        </w:rPr>
        <w:t>Evans</w:t>
      </w:r>
      <w:r>
        <w:rPr>
          <w:color w:val="231F20"/>
          <w:spacing w:val="-13"/>
        </w:rPr>
        <w:t> </w:t>
      </w:r>
      <w:r>
        <w:rPr>
          <w:color w:val="231F20"/>
        </w:rPr>
        <w:t>drumheads,</w:t>
      </w:r>
      <w:r>
        <w:rPr>
          <w:color w:val="231F20"/>
          <w:spacing w:val="-13"/>
        </w:rPr>
        <w:t> </w:t>
      </w:r>
      <w:r>
        <w:rPr>
          <w:color w:val="231F20"/>
        </w:rPr>
        <w:t>Rico</w:t>
      </w:r>
      <w:r>
        <w:rPr>
          <w:color w:val="231F20"/>
          <w:spacing w:val="-13"/>
        </w:rPr>
        <w:t> </w:t>
      </w:r>
      <w:r>
        <w:rPr>
          <w:color w:val="231F20"/>
        </w:rPr>
        <w:t>woodwind reeds and Planet </w:t>
      </w:r>
      <w:r>
        <w:rPr>
          <w:color w:val="231F20"/>
          <w:spacing w:val="-4"/>
        </w:rPr>
        <w:t>Waves</w:t>
      </w:r>
      <w:r>
        <w:rPr>
          <w:color w:val="231F20"/>
        </w:rPr>
        <w:t> accessories</w:t>
      </w:r>
    </w:p>
    <w:p>
      <w:pPr>
        <w:pStyle w:val="BodyText"/>
        <w:spacing w:before="11"/>
        <w:rPr>
          <w:sz w:val="14"/>
        </w:rPr>
      </w:pPr>
    </w:p>
    <w:p>
      <w:pPr>
        <w:spacing w:line="224" w:lineRule="exact" w:before="0"/>
        <w:ind w:left="120" w:right="0" w:firstLine="0"/>
        <w:jc w:val="left"/>
        <w:rPr>
          <w:rFonts w:ascii="Arial"/>
          <w:b/>
          <w:sz w:val="20"/>
        </w:rPr>
      </w:pPr>
      <w:r>
        <w:rPr>
          <w:rFonts w:ascii="Arial"/>
          <w:b/>
          <w:color w:val="231F20"/>
          <w:sz w:val="20"/>
        </w:rPr>
        <w:t>G.R.A.S.</w:t>
      </w:r>
    </w:p>
    <w:p>
      <w:pPr>
        <w:pStyle w:val="BodyText"/>
        <w:spacing w:line="176" w:lineRule="exact"/>
        <w:ind w:left="120"/>
      </w:pPr>
      <w:r>
        <w:rPr>
          <w:color w:val="231F20"/>
        </w:rPr>
        <w:t>Sound &amp; Vibration ApS</w:t>
      </w:r>
    </w:p>
    <w:p>
      <w:pPr>
        <w:spacing w:line="180" w:lineRule="exact" w:before="0"/>
        <w:ind w:left="120" w:right="0" w:firstLine="0"/>
        <w:jc w:val="left"/>
        <w:rPr>
          <w:i/>
          <w:sz w:val="16"/>
        </w:rPr>
      </w:pPr>
      <w:hyperlink r:id="rId1005">
        <w:r>
          <w:rPr>
            <w:i/>
            <w:color w:val="231F20"/>
            <w:sz w:val="16"/>
          </w:rPr>
          <w:t>www.gras.dk</w:t>
        </w:r>
      </w:hyperlink>
    </w:p>
    <w:p>
      <w:pPr>
        <w:pStyle w:val="BodyText"/>
        <w:spacing w:line="180" w:lineRule="exact"/>
        <w:ind w:left="120"/>
      </w:pPr>
      <w:r>
        <w:rPr>
          <w:color w:val="231F20"/>
        </w:rPr>
        <w:t>Vedbaek, Denmark</w:t>
      </w:r>
    </w:p>
    <w:p>
      <w:pPr>
        <w:pStyle w:val="BodyText"/>
        <w:spacing w:line="182" w:lineRule="exact"/>
        <w:ind w:left="120"/>
      </w:pPr>
      <w:r>
        <w:rPr>
          <w:color w:val="231F20"/>
        </w:rPr>
        <w:t>Measurement microphones, Intensity probes, Calibrators</w:t>
      </w:r>
    </w:p>
    <w:p>
      <w:pPr>
        <w:pStyle w:val="BodyText"/>
        <w:spacing w:before="6"/>
        <w:rPr>
          <w:sz w:val="14"/>
        </w:rPr>
      </w:pPr>
    </w:p>
    <w:p>
      <w:pPr>
        <w:spacing w:line="224" w:lineRule="exact" w:before="1"/>
        <w:ind w:left="120" w:right="0" w:firstLine="0"/>
        <w:jc w:val="left"/>
        <w:rPr>
          <w:rFonts w:ascii="Arial"/>
          <w:b/>
          <w:sz w:val="20"/>
        </w:rPr>
      </w:pPr>
      <w:r>
        <w:rPr>
          <w:rFonts w:ascii="Arial"/>
          <w:b/>
          <w:color w:val="231F20"/>
          <w:sz w:val="20"/>
        </w:rPr>
        <w:t>InfoComm International Standards</w:t>
      </w:r>
    </w:p>
    <w:p>
      <w:pPr>
        <w:spacing w:line="176" w:lineRule="exact" w:before="0"/>
        <w:ind w:left="120" w:right="0" w:firstLine="0"/>
        <w:jc w:val="left"/>
        <w:rPr>
          <w:i/>
          <w:sz w:val="16"/>
        </w:rPr>
      </w:pPr>
      <w:hyperlink r:id="rId1006">
        <w:r>
          <w:rPr>
            <w:i/>
            <w:color w:val="231F20"/>
            <w:sz w:val="16"/>
          </w:rPr>
          <w:t>www.infocomm.org</w:t>
        </w:r>
      </w:hyperlink>
    </w:p>
    <w:p>
      <w:pPr>
        <w:pStyle w:val="BodyText"/>
        <w:spacing w:line="180" w:lineRule="exact"/>
        <w:ind w:left="120"/>
      </w:pPr>
      <w:r>
        <w:rPr>
          <w:color w:val="231F20"/>
        </w:rPr>
        <w:t>Fairfax, Virginia</w:t>
      </w:r>
    </w:p>
    <w:p>
      <w:pPr>
        <w:pStyle w:val="BodyText"/>
        <w:spacing w:line="182" w:lineRule="exact"/>
        <w:ind w:left="120"/>
      </w:pPr>
      <w:r>
        <w:rPr>
          <w:color w:val="231F20"/>
        </w:rPr>
        <w:t>Advancing Audiovisual Communications Globally</w:t>
      </w:r>
    </w:p>
    <w:p>
      <w:pPr>
        <w:pStyle w:val="BodyText"/>
        <w:spacing w:before="6"/>
        <w:rPr>
          <w:sz w:val="14"/>
        </w:rPr>
      </w:pPr>
    </w:p>
    <w:p>
      <w:pPr>
        <w:spacing w:line="224" w:lineRule="exact" w:before="1"/>
        <w:ind w:left="120" w:right="0" w:firstLine="0"/>
        <w:jc w:val="left"/>
        <w:rPr>
          <w:rFonts w:ascii="Arial"/>
          <w:b/>
          <w:sz w:val="20"/>
        </w:rPr>
      </w:pPr>
      <w:r>
        <w:rPr>
          <w:rFonts w:ascii="Arial"/>
          <w:b/>
          <w:color w:val="231F20"/>
          <w:sz w:val="20"/>
        </w:rPr>
        <w:t>International Business Machines Corporation</w:t>
      </w:r>
    </w:p>
    <w:p>
      <w:pPr>
        <w:spacing w:line="176" w:lineRule="exact" w:before="0"/>
        <w:ind w:left="120" w:right="0" w:firstLine="0"/>
        <w:jc w:val="left"/>
        <w:rPr>
          <w:i/>
          <w:sz w:val="16"/>
        </w:rPr>
      </w:pPr>
      <w:hyperlink r:id="rId1007">
        <w:r>
          <w:rPr>
            <w:i/>
            <w:color w:val="231F20"/>
            <w:sz w:val="16"/>
          </w:rPr>
          <w:t>www.ibm.com/us</w:t>
        </w:r>
      </w:hyperlink>
    </w:p>
    <w:p>
      <w:pPr>
        <w:pStyle w:val="BodyText"/>
        <w:spacing w:line="180" w:lineRule="exact" w:before="3"/>
        <w:ind w:left="120" w:right="2586"/>
      </w:pPr>
      <w:r>
        <w:rPr>
          <w:color w:val="231F20"/>
        </w:rPr>
        <w:t>Yorktown Heights, New York Manufacturer of Business Machines</w:t>
      </w:r>
    </w:p>
    <w:p>
      <w:pPr>
        <w:pStyle w:val="BodyText"/>
        <w:spacing w:before="5"/>
        <w:rPr>
          <w:sz w:val="14"/>
        </w:rPr>
      </w:pPr>
    </w:p>
    <w:p>
      <w:pPr>
        <w:spacing w:line="224" w:lineRule="exact" w:before="0"/>
        <w:ind w:left="120" w:right="0" w:firstLine="0"/>
        <w:jc w:val="left"/>
        <w:rPr>
          <w:rFonts w:ascii="Arial"/>
          <w:b/>
          <w:sz w:val="20"/>
        </w:rPr>
      </w:pPr>
      <w:r>
        <w:rPr>
          <w:rFonts w:ascii="Arial"/>
          <w:b/>
          <w:color w:val="231F20"/>
          <w:sz w:val="20"/>
        </w:rPr>
        <w:t>Knowles Electronics, Inc.</w:t>
      </w:r>
    </w:p>
    <w:p>
      <w:pPr>
        <w:spacing w:line="176" w:lineRule="exact" w:before="0"/>
        <w:ind w:left="120" w:right="0" w:firstLine="0"/>
        <w:jc w:val="left"/>
        <w:rPr>
          <w:i/>
          <w:sz w:val="16"/>
        </w:rPr>
      </w:pPr>
      <w:hyperlink r:id="rId1008">
        <w:r>
          <w:rPr>
            <w:i/>
            <w:color w:val="231F20"/>
            <w:sz w:val="16"/>
          </w:rPr>
          <w:t>www.knowles.com</w:t>
        </w:r>
      </w:hyperlink>
    </w:p>
    <w:p>
      <w:pPr>
        <w:pStyle w:val="BodyText"/>
        <w:spacing w:line="180" w:lineRule="exact"/>
        <w:ind w:left="120"/>
      </w:pPr>
      <w:r>
        <w:rPr>
          <w:color w:val="231F20"/>
        </w:rPr>
        <w:t>Itasca, Illinois</w:t>
      </w:r>
    </w:p>
    <w:p>
      <w:pPr>
        <w:pStyle w:val="BodyText"/>
        <w:spacing w:line="180" w:lineRule="exact" w:before="3"/>
        <w:ind w:left="120" w:right="773"/>
      </w:pPr>
      <w:r>
        <w:rPr>
          <w:color w:val="231F20"/>
        </w:rPr>
        <w:t>Manufacturing Engineers: Microphones, Recording, and Special Audio Products</w:t>
      </w:r>
    </w:p>
    <w:p>
      <w:pPr>
        <w:pStyle w:val="BodyText"/>
        <w:spacing w:before="5"/>
        <w:rPr>
          <w:sz w:val="14"/>
        </w:rPr>
      </w:pPr>
    </w:p>
    <w:p>
      <w:pPr>
        <w:spacing w:line="224" w:lineRule="exact" w:before="0"/>
        <w:ind w:left="120" w:right="0" w:firstLine="0"/>
        <w:jc w:val="left"/>
        <w:rPr>
          <w:rFonts w:ascii="Arial"/>
          <w:b/>
          <w:sz w:val="20"/>
        </w:rPr>
      </w:pPr>
      <w:r>
        <w:rPr>
          <w:rFonts w:ascii="Arial"/>
          <w:b/>
          <w:color w:val="231F20"/>
          <w:sz w:val="20"/>
        </w:rPr>
        <w:t>Massa Products Corporation</w:t>
      </w:r>
    </w:p>
    <w:p>
      <w:pPr>
        <w:spacing w:line="176" w:lineRule="exact" w:before="0"/>
        <w:ind w:left="120" w:right="0" w:firstLine="0"/>
        <w:jc w:val="left"/>
        <w:rPr>
          <w:i/>
          <w:sz w:val="16"/>
        </w:rPr>
      </w:pPr>
      <w:hyperlink r:id="rId1009">
        <w:r>
          <w:rPr>
            <w:i/>
            <w:color w:val="231F20"/>
            <w:sz w:val="16"/>
          </w:rPr>
          <w:t>www.massa.com</w:t>
        </w:r>
      </w:hyperlink>
    </w:p>
    <w:p>
      <w:pPr>
        <w:pStyle w:val="BodyText"/>
        <w:spacing w:line="180" w:lineRule="exact"/>
        <w:ind w:left="120"/>
      </w:pPr>
      <w:r>
        <w:rPr>
          <w:color w:val="231F20"/>
        </w:rPr>
        <w:t>Hingham, Massachusetts</w:t>
      </w:r>
    </w:p>
    <w:p>
      <w:pPr>
        <w:pStyle w:val="BodyText"/>
        <w:spacing w:line="180" w:lineRule="exact" w:before="3"/>
        <w:ind w:left="120" w:right="915"/>
      </w:pPr>
      <w:r>
        <w:rPr>
          <w:color w:val="231F20"/>
        </w:rPr>
        <w:t>Design and Manufacture of Sonar and Ultrasonic Transducers Computer-Controlled OEM Systems</w:t>
      </w:r>
    </w:p>
    <w:p>
      <w:pPr>
        <w:pStyle w:val="BodyText"/>
        <w:spacing w:before="5"/>
        <w:rPr>
          <w:sz w:val="14"/>
        </w:rPr>
      </w:pPr>
    </w:p>
    <w:p>
      <w:pPr>
        <w:spacing w:line="224" w:lineRule="exact" w:before="0"/>
        <w:ind w:left="120" w:right="0" w:firstLine="0"/>
        <w:jc w:val="left"/>
        <w:rPr>
          <w:rFonts w:ascii="Arial"/>
          <w:b/>
          <w:sz w:val="20"/>
        </w:rPr>
      </w:pPr>
      <w:r>
        <w:rPr>
          <w:rFonts w:ascii="Arial"/>
          <w:b/>
          <w:color w:val="231F20"/>
          <w:sz w:val="20"/>
        </w:rPr>
        <w:t>Meyer Sound Laboratories, Inc.</w:t>
      </w:r>
    </w:p>
    <w:p>
      <w:pPr>
        <w:spacing w:line="176" w:lineRule="exact" w:before="0"/>
        <w:ind w:left="120" w:right="0" w:firstLine="0"/>
        <w:jc w:val="left"/>
        <w:rPr>
          <w:i/>
          <w:sz w:val="16"/>
        </w:rPr>
      </w:pPr>
      <w:hyperlink r:id="rId1010">
        <w:r>
          <w:rPr>
            <w:i/>
            <w:color w:val="231F20"/>
            <w:sz w:val="16"/>
          </w:rPr>
          <w:t>www.meyersound.com</w:t>
        </w:r>
      </w:hyperlink>
    </w:p>
    <w:p>
      <w:pPr>
        <w:pStyle w:val="BodyText"/>
        <w:spacing w:line="180" w:lineRule="exact"/>
        <w:ind w:left="120"/>
      </w:pPr>
      <w:r>
        <w:rPr>
          <w:color w:val="231F20"/>
        </w:rPr>
        <w:t>Berkeley, California</w:t>
      </w:r>
    </w:p>
    <w:p>
      <w:pPr>
        <w:pStyle w:val="BodyText"/>
        <w:spacing w:line="182" w:lineRule="exact"/>
        <w:ind w:left="120"/>
      </w:pPr>
      <w:r>
        <w:rPr>
          <w:color w:val="231F20"/>
        </w:rPr>
        <w:t>Manufacture Loudspeakers and Acoustical Test Equipment</w:t>
      </w:r>
    </w:p>
    <w:p>
      <w:pPr>
        <w:spacing w:line="224" w:lineRule="exact" w:before="74"/>
        <w:ind w:left="120" w:right="0" w:firstLine="0"/>
        <w:jc w:val="both"/>
        <w:rPr>
          <w:rFonts w:ascii="Arial"/>
          <w:b/>
          <w:sz w:val="20"/>
        </w:rPr>
      </w:pPr>
      <w:r>
        <w:rPr/>
        <w:br w:type="column"/>
      </w:r>
      <w:r>
        <w:rPr>
          <w:rFonts w:ascii="Arial"/>
          <w:b/>
          <w:color w:val="231F20"/>
          <w:sz w:val="20"/>
        </w:rPr>
        <w:t>National Council of Acoustical Consultants</w:t>
      </w:r>
    </w:p>
    <w:p>
      <w:pPr>
        <w:spacing w:line="176" w:lineRule="exact" w:before="0"/>
        <w:ind w:left="120" w:right="0" w:firstLine="0"/>
        <w:jc w:val="both"/>
        <w:rPr>
          <w:i/>
          <w:sz w:val="16"/>
        </w:rPr>
      </w:pPr>
      <w:hyperlink r:id="rId1011">
        <w:r>
          <w:rPr>
            <w:i/>
            <w:color w:val="231F20"/>
            <w:sz w:val="16"/>
          </w:rPr>
          <w:t>www.ncac.com</w:t>
        </w:r>
      </w:hyperlink>
    </w:p>
    <w:p>
      <w:pPr>
        <w:pStyle w:val="BodyText"/>
        <w:spacing w:line="180" w:lineRule="exact"/>
        <w:ind w:left="120"/>
        <w:jc w:val="both"/>
      </w:pPr>
      <w:r>
        <w:rPr>
          <w:color w:val="231F20"/>
        </w:rPr>
        <w:t>Indianapolis, Indiana</w:t>
      </w:r>
    </w:p>
    <w:p>
      <w:pPr>
        <w:pStyle w:val="BodyText"/>
        <w:spacing w:line="182" w:lineRule="exact"/>
        <w:ind w:left="120"/>
        <w:jc w:val="both"/>
      </w:pPr>
      <w:r>
        <w:rPr>
          <w:color w:val="231F20"/>
        </w:rPr>
        <w:t>An Association of Independent Firms Consulting in Acoustics</w:t>
      </w:r>
    </w:p>
    <w:p>
      <w:pPr>
        <w:pStyle w:val="BodyText"/>
      </w:pPr>
    </w:p>
    <w:p>
      <w:pPr>
        <w:spacing w:line="224" w:lineRule="exact" w:before="94"/>
        <w:ind w:left="120" w:right="0" w:firstLine="0"/>
        <w:jc w:val="both"/>
        <w:rPr>
          <w:rFonts w:ascii="Arial"/>
          <w:b/>
          <w:sz w:val="20"/>
        </w:rPr>
      </w:pPr>
      <w:r>
        <w:rPr>
          <w:rFonts w:ascii="Arial"/>
          <w:b/>
          <w:color w:val="231F20"/>
          <w:sz w:val="20"/>
        </w:rPr>
        <w:t>Raytheon Company</w:t>
      </w:r>
    </w:p>
    <w:p>
      <w:pPr>
        <w:spacing w:line="235" w:lineRule="auto" w:before="0"/>
        <w:ind w:left="120" w:right="3135" w:firstLine="0"/>
        <w:jc w:val="left"/>
        <w:rPr>
          <w:sz w:val="16"/>
        </w:rPr>
      </w:pPr>
      <w:r>
        <w:rPr>
          <w:b/>
          <w:color w:val="231F20"/>
          <w:sz w:val="16"/>
        </w:rPr>
        <w:t>Integrated Defense Systems</w:t>
      </w:r>
      <w:r>
        <w:rPr>
          <w:b/>
          <w:color w:val="231F20"/>
          <w:w w:val="99"/>
          <w:sz w:val="16"/>
        </w:rPr>
        <w:t> </w:t>
      </w:r>
      <w:hyperlink r:id="rId1012">
        <w:r>
          <w:rPr>
            <w:i/>
            <w:color w:val="231F20"/>
            <w:sz w:val="16"/>
          </w:rPr>
          <w:t>www.raytheon.com</w:t>
        </w:r>
      </w:hyperlink>
      <w:r>
        <w:rPr>
          <w:i/>
          <w:color w:val="231F20"/>
          <w:sz w:val="16"/>
        </w:rPr>
        <w:t> </w:t>
      </w:r>
      <w:r>
        <w:rPr>
          <w:color w:val="231F20"/>
          <w:sz w:val="16"/>
        </w:rPr>
        <w:t>Portsmouth, Rhode Island</w:t>
      </w:r>
    </w:p>
    <w:p>
      <w:pPr>
        <w:pStyle w:val="BodyText"/>
        <w:spacing w:line="180" w:lineRule="exact" w:before="2"/>
        <w:ind w:left="120" w:right="1309"/>
      </w:pPr>
      <w:r>
        <w:rPr>
          <w:color w:val="231F20"/>
        </w:rPr>
        <w:t>Sonar Systems and Oceanographic Instrumentation: R&amp;D in Underwater Sound Propagation and Signal Processing</w:t>
      </w:r>
    </w:p>
    <w:p>
      <w:pPr>
        <w:pStyle w:val="BodyText"/>
      </w:pPr>
    </w:p>
    <w:p>
      <w:pPr>
        <w:spacing w:line="224" w:lineRule="exact" w:before="92"/>
        <w:ind w:left="120" w:right="0" w:firstLine="0"/>
        <w:jc w:val="both"/>
        <w:rPr>
          <w:rFonts w:ascii="Arial" w:hAnsi="Arial"/>
          <w:b/>
          <w:sz w:val="20"/>
        </w:rPr>
      </w:pPr>
      <w:r>
        <w:rPr>
          <w:rFonts w:ascii="Arial" w:hAnsi="Arial"/>
          <w:b/>
          <w:color w:val="231F20"/>
          <w:sz w:val="20"/>
        </w:rPr>
        <w:t>ROXUL, Inc. – Core Solutions (OEM)</w:t>
      </w:r>
    </w:p>
    <w:p>
      <w:pPr>
        <w:spacing w:line="176" w:lineRule="exact" w:before="0"/>
        <w:ind w:left="120" w:right="0" w:firstLine="0"/>
        <w:jc w:val="both"/>
        <w:rPr>
          <w:i/>
          <w:sz w:val="16"/>
        </w:rPr>
      </w:pPr>
      <w:hyperlink r:id="rId1013">
        <w:r>
          <w:rPr>
            <w:i/>
            <w:color w:val="231F20"/>
            <w:sz w:val="16"/>
          </w:rPr>
          <w:t>www.roxul.com</w:t>
        </w:r>
      </w:hyperlink>
    </w:p>
    <w:p>
      <w:pPr>
        <w:pStyle w:val="BodyText"/>
        <w:spacing w:line="180" w:lineRule="exact"/>
        <w:ind w:left="120"/>
        <w:jc w:val="both"/>
      </w:pPr>
      <w:r>
        <w:rPr>
          <w:color w:val="231F20"/>
        </w:rPr>
        <w:t>Milton, ON, Canada</w:t>
      </w:r>
    </w:p>
    <w:p>
      <w:pPr>
        <w:pStyle w:val="BodyText"/>
        <w:spacing w:line="180" w:lineRule="exact" w:before="3"/>
        <w:ind w:left="120" w:right="118"/>
        <w:jc w:val="both"/>
      </w:pPr>
      <w:r>
        <w:rPr>
          <w:color w:val="231F20"/>
        </w:rPr>
        <w:t>Offers a variety of insulation products ranging in density and dimension to meet</w:t>
      </w:r>
      <w:r>
        <w:rPr>
          <w:color w:val="231F20"/>
          <w:spacing w:val="-18"/>
        </w:rPr>
        <w:t> </w:t>
      </w:r>
      <w:r>
        <w:rPr>
          <w:color w:val="231F20"/>
        </w:rPr>
        <w:t>any</w:t>
      </w:r>
      <w:r>
        <w:rPr>
          <w:color w:val="231F20"/>
          <w:spacing w:val="-18"/>
        </w:rPr>
        <w:t> </w:t>
      </w:r>
      <w:r>
        <w:rPr>
          <w:color w:val="231F20"/>
        </w:rPr>
        <w:t>production</w:t>
      </w:r>
      <w:r>
        <w:rPr>
          <w:color w:val="231F20"/>
          <w:spacing w:val="-18"/>
        </w:rPr>
        <w:t> </w:t>
      </w:r>
      <w:r>
        <w:rPr>
          <w:color w:val="231F20"/>
        </w:rPr>
        <w:t>requirements.</w:t>
      </w:r>
      <w:r>
        <w:rPr>
          <w:color w:val="231F20"/>
          <w:spacing w:val="-18"/>
        </w:rPr>
        <w:t> </w:t>
      </w:r>
      <w:r>
        <w:rPr>
          <w:color w:val="231F20"/>
        </w:rPr>
        <w:t>Products</w:t>
      </w:r>
      <w:r>
        <w:rPr>
          <w:color w:val="231F20"/>
          <w:spacing w:val="-18"/>
        </w:rPr>
        <w:t> </w:t>
      </w:r>
      <w:r>
        <w:rPr>
          <w:color w:val="231F20"/>
        </w:rPr>
        <w:t>are</w:t>
      </w:r>
      <w:r>
        <w:rPr>
          <w:color w:val="231F20"/>
          <w:spacing w:val="-18"/>
        </w:rPr>
        <w:t> </w:t>
      </w:r>
      <w:r>
        <w:rPr>
          <w:color w:val="231F20"/>
        </w:rPr>
        <w:t>successfully</w:t>
      </w:r>
      <w:r>
        <w:rPr>
          <w:color w:val="231F20"/>
          <w:spacing w:val="-18"/>
        </w:rPr>
        <w:t> </w:t>
      </w:r>
      <w:r>
        <w:rPr>
          <w:color w:val="231F20"/>
        </w:rPr>
        <w:t>used</w:t>
      </w:r>
      <w:r>
        <w:rPr>
          <w:color w:val="231F20"/>
          <w:spacing w:val="-18"/>
        </w:rPr>
        <w:t> </w:t>
      </w:r>
      <w:r>
        <w:rPr>
          <w:color w:val="231F20"/>
        </w:rPr>
        <w:t>in</w:t>
      </w:r>
      <w:r>
        <w:rPr>
          <w:color w:val="231F20"/>
          <w:spacing w:val="-18"/>
        </w:rPr>
        <w:t> </w:t>
      </w:r>
      <w:r>
        <w:rPr>
          <w:color w:val="231F20"/>
        </w:rPr>
        <w:t>numerous acoustical</w:t>
      </w:r>
      <w:r>
        <w:rPr>
          <w:color w:val="231F20"/>
          <w:spacing w:val="-8"/>
        </w:rPr>
        <w:t> </w:t>
      </w:r>
      <w:r>
        <w:rPr>
          <w:color w:val="231F20"/>
        </w:rPr>
        <w:t>OEM</w:t>
      </w:r>
      <w:r>
        <w:rPr>
          <w:color w:val="231F20"/>
          <w:spacing w:val="-8"/>
        </w:rPr>
        <w:t> </w:t>
      </w:r>
      <w:r>
        <w:rPr>
          <w:color w:val="231F20"/>
        </w:rPr>
        <w:t>applications</w:t>
      </w:r>
      <w:r>
        <w:rPr>
          <w:color w:val="231F20"/>
          <w:spacing w:val="-8"/>
        </w:rPr>
        <w:t> </w:t>
      </w:r>
      <w:r>
        <w:rPr>
          <w:color w:val="231F20"/>
        </w:rPr>
        <w:t>providing</w:t>
      </w:r>
      <w:r>
        <w:rPr>
          <w:color w:val="231F20"/>
          <w:spacing w:val="-8"/>
        </w:rPr>
        <w:t> </w:t>
      </w:r>
      <w:r>
        <w:rPr>
          <w:color w:val="231F20"/>
        </w:rPr>
        <w:t>solutions</w:t>
      </w:r>
      <w:r>
        <w:rPr>
          <w:color w:val="231F20"/>
          <w:spacing w:val="-8"/>
        </w:rPr>
        <w:t> </w:t>
      </w:r>
      <w:r>
        <w:rPr>
          <w:color w:val="231F20"/>
        </w:rPr>
        <w:t>for</w:t>
      </w:r>
      <w:r>
        <w:rPr>
          <w:color w:val="231F20"/>
          <w:spacing w:val="-8"/>
        </w:rPr>
        <w:t> </w:t>
      </w:r>
      <w:r>
        <w:rPr>
          <w:color w:val="231F20"/>
        </w:rPr>
        <w:t>a</w:t>
      </w:r>
      <w:r>
        <w:rPr>
          <w:color w:val="231F20"/>
          <w:spacing w:val="-8"/>
        </w:rPr>
        <w:t> </w:t>
      </w:r>
      <w:r>
        <w:rPr>
          <w:color w:val="231F20"/>
        </w:rPr>
        <w:t>number</w:t>
      </w:r>
      <w:r>
        <w:rPr>
          <w:color w:val="231F20"/>
          <w:spacing w:val="-8"/>
        </w:rPr>
        <w:t> </w:t>
      </w:r>
      <w:r>
        <w:rPr>
          <w:color w:val="231F20"/>
        </w:rPr>
        <w:t>of</w:t>
      </w:r>
      <w:r>
        <w:rPr>
          <w:color w:val="231F20"/>
          <w:spacing w:val="-8"/>
        </w:rPr>
        <w:t> </w:t>
      </w:r>
      <w:r>
        <w:rPr>
          <w:color w:val="231F20"/>
        </w:rPr>
        <w:t>industries</w:t>
      </w:r>
    </w:p>
    <w:p>
      <w:pPr>
        <w:pStyle w:val="BodyText"/>
        <w:spacing w:before="3"/>
        <w:rPr>
          <w:sz w:val="22"/>
        </w:rPr>
      </w:pPr>
    </w:p>
    <w:p>
      <w:pPr>
        <w:spacing w:line="224" w:lineRule="exact" w:before="0"/>
        <w:ind w:left="120" w:right="0" w:firstLine="0"/>
        <w:jc w:val="both"/>
        <w:rPr>
          <w:rFonts w:ascii="Arial"/>
          <w:b/>
          <w:sz w:val="20"/>
        </w:rPr>
      </w:pPr>
      <w:r>
        <w:rPr>
          <w:rFonts w:ascii="Arial"/>
          <w:b/>
          <w:color w:val="231F20"/>
          <w:sz w:val="20"/>
        </w:rPr>
        <w:t>Shure Incorporated</w:t>
      </w:r>
    </w:p>
    <w:p>
      <w:pPr>
        <w:spacing w:line="176" w:lineRule="exact" w:before="0"/>
        <w:ind w:left="120" w:right="0" w:firstLine="0"/>
        <w:jc w:val="both"/>
        <w:rPr>
          <w:i/>
          <w:sz w:val="16"/>
        </w:rPr>
      </w:pPr>
      <w:hyperlink r:id="rId1014">
        <w:r>
          <w:rPr>
            <w:i/>
            <w:color w:val="231F20"/>
            <w:sz w:val="16"/>
          </w:rPr>
          <w:t>www.shure.com</w:t>
        </w:r>
      </w:hyperlink>
    </w:p>
    <w:p>
      <w:pPr>
        <w:pStyle w:val="BodyText"/>
        <w:spacing w:line="180" w:lineRule="exact"/>
        <w:ind w:left="120"/>
        <w:jc w:val="both"/>
      </w:pPr>
      <w:r>
        <w:rPr>
          <w:color w:val="231F20"/>
        </w:rPr>
        <w:t>Niles, Illinois</w:t>
      </w:r>
    </w:p>
    <w:p>
      <w:pPr>
        <w:pStyle w:val="BodyText"/>
        <w:spacing w:line="180" w:lineRule="exact" w:before="3"/>
        <w:ind w:left="120" w:right="117"/>
        <w:jc w:val="both"/>
      </w:pPr>
      <w:r>
        <w:rPr>
          <w:color w:val="231F20"/>
        </w:rPr>
        <w:t>Design, development, and manufacture of cabled and wireless microphones for broadcasting, professional recording, sound reinforcement, mobile com- munications, and voice input–output applications; audio circuitry</w:t>
      </w:r>
      <w:r>
        <w:rPr>
          <w:color w:val="231F20"/>
          <w:spacing w:val="-17"/>
        </w:rPr>
        <w:t> </w:t>
      </w:r>
      <w:r>
        <w:rPr>
          <w:color w:val="231F20"/>
        </w:rPr>
        <w:t>equipment; high fidelity phonograph cartridges and styli: automatic mixing systems; and related audio components and accessories. The firm was founded in</w:t>
      </w:r>
      <w:r>
        <w:rPr>
          <w:color w:val="231F20"/>
          <w:spacing w:val="-12"/>
        </w:rPr>
        <w:t> </w:t>
      </w:r>
      <w:r>
        <w:rPr>
          <w:color w:val="231F20"/>
        </w:rPr>
        <w:t>1925.</w:t>
      </w:r>
    </w:p>
    <w:p>
      <w:pPr>
        <w:pStyle w:val="BodyText"/>
        <w:spacing w:before="3"/>
        <w:rPr>
          <w:sz w:val="22"/>
        </w:rPr>
      </w:pPr>
    </w:p>
    <w:p>
      <w:pPr>
        <w:spacing w:line="224" w:lineRule="exact" w:before="0"/>
        <w:ind w:left="120" w:right="0" w:firstLine="0"/>
        <w:jc w:val="both"/>
        <w:rPr>
          <w:rFonts w:ascii="Arial"/>
          <w:b/>
          <w:sz w:val="20"/>
        </w:rPr>
      </w:pPr>
      <w:r>
        <w:rPr>
          <w:rFonts w:ascii="Arial"/>
          <w:b/>
          <w:color w:val="231F20"/>
          <w:sz w:val="20"/>
        </w:rPr>
        <w:t>Thales Underwater Systems</w:t>
      </w:r>
    </w:p>
    <w:p>
      <w:pPr>
        <w:spacing w:line="176" w:lineRule="exact" w:before="0"/>
        <w:ind w:left="120" w:right="0" w:firstLine="0"/>
        <w:jc w:val="both"/>
        <w:rPr>
          <w:i/>
          <w:sz w:val="16"/>
        </w:rPr>
      </w:pPr>
      <w:hyperlink r:id="rId1015">
        <w:r>
          <w:rPr>
            <w:i/>
            <w:color w:val="231F20"/>
            <w:sz w:val="16"/>
          </w:rPr>
          <w:t>www.thales-naval.com</w:t>
        </w:r>
      </w:hyperlink>
    </w:p>
    <w:p>
      <w:pPr>
        <w:pStyle w:val="BodyText"/>
        <w:spacing w:line="180" w:lineRule="exact"/>
        <w:ind w:left="120"/>
        <w:jc w:val="both"/>
      </w:pPr>
      <w:r>
        <w:rPr>
          <w:color w:val="231F20"/>
        </w:rPr>
        <w:t>Somerset, United Kingdom</w:t>
      </w:r>
    </w:p>
    <w:p>
      <w:pPr>
        <w:pStyle w:val="BodyText"/>
        <w:spacing w:line="180" w:lineRule="exact" w:before="3"/>
        <w:ind w:left="120" w:right="235"/>
      </w:pPr>
      <w:r>
        <w:rPr>
          <w:color w:val="231F20"/>
        </w:rPr>
        <w:t>Prime contract management, customer support services, sonar design and production, masts and communications systems design and production</w:t>
      </w:r>
    </w:p>
    <w:p>
      <w:pPr>
        <w:pStyle w:val="BodyText"/>
        <w:spacing w:before="6"/>
        <w:rPr>
          <w:sz w:val="21"/>
        </w:rPr>
      </w:pPr>
    </w:p>
    <w:p>
      <w:pPr>
        <w:spacing w:line="220" w:lineRule="exact" w:before="0"/>
        <w:ind w:left="120" w:right="512" w:firstLine="0"/>
        <w:jc w:val="left"/>
        <w:rPr>
          <w:rFonts w:ascii="Arial"/>
          <w:b/>
          <w:sz w:val="20"/>
        </w:rPr>
      </w:pPr>
      <w:r>
        <w:rPr>
          <w:rFonts w:ascii="Arial"/>
          <w:b/>
          <w:color w:val="231F20"/>
          <w:sz w:val="20"/>
        </w:rPr>
        <w:t>3M Occupational Health &amp; </w:t>
      </w:r>
      <w:r>
        <w:rPr>
          <w:rFonts w:ascii="Arial"/>
          <w:b/>
          <w:color w:val="231F20"/>
          <w:spacing w:val="-3"/>
          <w:sz w:val="20"/>
        </w:rPr>
        <w:t>Environmental Safety</w:t>
      </w:r>
      <w:r>
        <w:rPr>
          <w:rFonts w:ascii="Arial"/>
          <w:b/>
          <w:color w:val="231F20"/>
          <w:spacing w:val="-2"/>
          <w:w w:val="99"/>
          <w:sz w:val="20"/>
        </w:rPr>
        <w:t> </w:t>
      </w:r>
      <w:r>
        <w:rPr>
          <w:rFonts w:ascii="Arial"/>
          <w:b/>
          <w:color w:val="231F20"/>
          <w:sz w:val="20"/>
        </w:rPr>
        <w:t>Division</w:t>
      </w:r>
    </w:p>
    <w:p>
      <w:pPr>
        <w:spacing w:line="169" w:lineRule="exact" w:before="0"/>
        <w:ind w:left="120" w:right="0" w:firstLine="0"/>
        <w:jc w:val="both"/>
        <w:rPr>
          <w:i/>
          <w:sz w:val="16"/>
        </w:rPr>
      </w:pPr>
      <w:hyperlink r:id="rId1016">
        <w:r>
          <w:rPr>
            <w:i/>
            <w:color w:val="231F20"/>
            <w:sz w:val="16"/>
          </w:rPr>
          <w:t>www.3m.com/occsafety</w:t>
        </w:r>
      </w:hyperlink>
    </w:p>
    <w:p>
      <w:pPr>
        <w:pStyle w:val="BodyText"/>
        <w:spacing w:line="180" w:lineRule="exact"/>
        <w:ind w:left="120"/>
        <w:jc w:val="both"/>
      </w:pPr>
      <w:r>
        <w:rPr>
          <w:color w:val="231F20"/>
        </w:rPr>
        <w:t>Minneapolis, Minnesota</w:t>
      </w:r>
    </w:p>
    <w:p>
      <w:pPr>
        <w:pStyle w:val="BodyText"/>
        <w:spacing w:line="180" w:lineRule="exact" w:before="3"/>
        <w:ind w:left="120" w:right="117"/>
        <w:jc w:val="both"/>
      </w:pPr>
      <w:r>
        <w:rPr>
          <w:color w:val="231F20"/>
        </w:rPr>
        <w:t>Products for personal and environmental safety, featuring E·A·R and Peltor brand hearing protection and fit testing, Quest measurement</w:t>
      </w:r>
      <w:r>
        <w:rPr>
          <w:color w:val="231F20"/>
          <w:spacing w:val="-8"/>
        </w:rPr>
        <w:t> </w:t>
      </w:r>
      <w:r>
        <w:rPr>
          <w:color w:val="231F20"/>
        </w:rPr>
        <w:t>instrumentation, audiological</w:t>
      </w:r>
      <w:r>
        <w:rPr>
          <w:color w:val="231F20"/>
          <w:spacing w:val="-8"/>
        </w:rPr>
        <w:t> </w:t>
      </w:r>
      <w:r>
        <w:rPr>
          <w:color w:val="231F20"/>
        </w:rPr>
        <w:t>devices,</w:t>
      </w:r>
      <w:r>
        <w:rPr>
          <w:color w:val="231F20"/>
          <w:spacing w:val="-8"/>
        </w:rPr>
        <w:t> </w:t>
      </w:r>
      <w:r>
        <w:rPr>
          <w:color w:val="231F20"/>
        </w:rPr>
        <w:t>materials</w:t>
      </w:r>
      <w:r>
        <w:rPr>
          <w:color w:val="231F20"/>
          <w:spacing w:val="-8"/>
        </w:rPr>
        <w:t> </w:t>
      </w:r>
      <w:r>
        <w:rPr>
          <w:color w:val="231F20"/>
        </w:rPr>
        <w:t>for</w:t>
      </w:r>
      <w:r>
        <w:rPr>
          <w:color w:val="231F20"/>
          <w:spacing w:val="-8"/>
        </w:rPr>
        <w:t> </w:t>
      </w:r>
      <w:r>
        <w:rPr>
          <w:color w:val="231F20"/>
        </w:rPr>
        <w:t>control</w:t>
      </w:r>
      <w:r>
        <w:rPr>
          <w:color w:val="231F20"/>
          <w:spacing w:val="-8"/>
        </w:rPr>
        <w:t> </w:t>
      </w:r>
      <w:r>
        <w:rPr>
          <w:color w:val="231F20"/>
        </w:rPr>
        <w:t>of</w:t>
      </w:r>
      <w:r>
        <w:rPr>
          <w:color w:val="231F20"/>
          <w:spacing w:val="-8"/>
        </w:rPr>
        <w:t> </w:t>
      </w:r>
      <w:r>
        <w:rPr>
          <w:color w:val="231F20"/>
        </w:rPr>
        <w:t>noise,</w:t>
      </w:r>
      <w:r>
        <w:rPr>
          <w:color w:val="231F20"/>
          <w:spacing w:val="-8"/>
        </w:rPr>
        <w:t> </w:t>
      </w:r>
      <w:r>
        <w:rPr>
          <w:color w:val="231F20"/>
        </w:rPr>
        <w:t>vibration,</w:t>
      </w:r>
      <w:r>
        <w:rPr>
          <w:color w:val="231F20"/>
          <w:spacing w:val="-8"/>
        </w:rPr>
        <w:t> </w:t>
      </w:r>
      <w:r>
        <w:rPr>
          <w:color w:val="231F20"/>
        </w:rPr>
        <w:t>and</w:t>
      </w:r>
      <w:r>
        <w:rPr>
          <w:color w:val="231F20"/>
          <w:spacing w:val="-8"/>
        </w:rPr>
        <w:t> </w:t>
      </w:r>
      <w:r>
        <w:rPr>
          <w:color w:val="231F20"/>
        </w:rPr>
        <w:t>mechanical energy, and the E·A·RCALSM laboratory for research, development, and education, NVLAP-accredited since 1992.</w:t>
      </w:r>
    </w:p>
    <w:p>
      <w:pPr>
        <w:spacing w:line="177" w:lineRule="exact" w:before="0"/>
        <w:ind w:left="120" w:right="0" w:firstLine="0"/>
        <w:jc w:val="both"/>
        <w:rPr>
          <w:b/>
          <w:sz w:val="16"/>
        </w:rPr>
      </w:pPr>
      <w:r>
        <w:rPr>
          <w:b/>
          <w:color w:val="231F20"/>
          <w:sz w:val="16"/>
        </w:rPr>
        <w:t>Hearing conservation resource center</w:t>
      </w:r>
    </w:p>
    <w:p>
      <w:pPr>
        <w:spacing w:line="182" w:lineRule="exact" w:before="0"/>
        <w:ind w:left="120" w:right="0" w:firstLine="0"/>
        <w:jc w:val="both"/>
        <w:rPr>
          <w:i/>
          <w:sz w:val="16"/>
        </w:rPr>
      </w:pPr>
      <w:hyperlink r:id="rId1017">
        <w:r>
          <w:rPr>
            <w:i/>
            <w:color w:val="231F20"/>
            <w:sz w:val="16"/>
          </w:rPr>
          <w:t>www.e-a-r.com/hearingconservation</w:t>
        </w:r>
      </w:hyperlink>
    </w:p>
    <w:p>
      <w:pPr>
        <w:pStyle w:val="BodyText"/>
        <w:spacing w:before="4"/>
        <w:rPr>
          <w:i/>
          <w:sz w:val="22"/>
        </w:rPr>
      </w:pPr>
    </w:p>
    <w:p>
      <w:pPr>
        <w:spacing w:line="224" w:lineRule="exact" w:before="1"/>
        <w:ind w:left="120" w:right="0" w:firstLine="0"/>
        <w:jc w:val="both"/>
        <w:rPr>
          <w:rFonts w:ascii="Arial"/>
          <w:b/>
          <w:sz w:val="20"/>
        </w:rPr>
      </w:pPr>
      <w:r>
        <w:rPr>
          <w:rFonts w:ascii="Arial"/>
          <w:b/>
          <w:color w:val="231F20"/>
          <w:sz w:val="20"/>
        </w:rPr>
        <w:t>Wenger Corporation</w:t>
      </w:r>
    </w:p>
    <w:p>
      <w:pPr>
        <w:spacing w:line="176" w:lineRule="exact" w:before="0"/>
        <w:ind w:left="120" w:right="0" w:firstLine="0"/>
        <w:jc w:val="both"/>
        <w:rPr>
          <w:i/>
          <w:sz w:val="16"/>
        </w:rPr>
      </w:pPr>
      <w:hyperlink r:id="rId1018">
        <w:r>
          <w:rPr>
            <w:i/>
            <w:color w:val="231F20"/>
            <w:sz w:val="16"/>
          </w:rPr>
          <w:t>www.wengercorp.com</w:t>
        </w:r>
      </w:hyperlink>
    </w:p>
    <w:p>
      <w:pPr>
        <w:pStyle w:val="BodyText"/>
        <w:spacing w:line="180" w:lineRule="exact"/>
        <w:ind w:left="120"/>
        <w:jc w:val="both"/>
      </w:pPr>
      <w:r>
        <w:rPr>
          <w:color w:val="231F20"/>
        </w:rPr>
        <w:t>Owatonna, Minnesota</w:t>
      </w:r>
    </w:p>
    <w:p>
      <w:pPr>
        <w:pStyle w:val="BodyText"/>
        <w:spacing w:line="180" w:lineRule="exact"/>
        <w:ind w:left="120"/>
        <w:jc w:val="both"/>
      </w:pPr>
      <w:r>
        <w:rPr>
          <w:color w:val="231F20"/>
        </w:rPr>
        <w:t>Design and Manufacturing of Architectural</w:t>
      </w:r>
    </w:p>
    <w:p>
      <w:pPr>
        <w:pStyle w:val="BodyText"/>
        <w:spacing w:line="180" w:lineRule="exact" w:before="3"/>
        <w:ind w:left="120" w:right="235"/>
      </w:pPr>
      <w:r>
        <w:rPr>
          <w:color w:val="231F20"/>
        </w:rPr>
        <w:t>Acoustical Products including Absorbers, Diffusers, Modular Sound Isolating Practice Rooms, Acoustical Shells and Clouds for Music Rehearsal and Performance Spaces</w:t>
      </w:r>
    </w:p>
    <w:p>
      <w:pPr>
        <w:pStyle w:val="BodyText"/>
        <w:spacing w:before="3"/>
        <w:rPr>
          <w:sz w:val="22"/>
        </w:rPr>
      </w:pPr>
    </w:p>
    <w:p>
      <w:pPr>
        <w:spacing w:line="224" w:lineRule="exact" w:before="0"/>
        <w:ind w:left="120" w:right="0" w:firstLine="0"/>
        <w:jc w:val="both"/>
        <w:rPr>
          <w:rFonts w:ascii="Arial"/>
          <w:b/>
          <w:sz w:val="20"/>
        </w:rPr>
      </w:pPr>
      <w:r>
        <w:rPr>
          <w:rFonts w:ascii="Arial"/>
          <w:b/>
          <w:color w:val="231F20"/>
          <w:sz w:val="20"/>
        </w:rPr>
        <w:t>Wyle Laboratories</w:t>
      </w:r>
    </w:p>
    <w:p>
      <w:pPr>
        <w:spacing w:line="176" w:lineRule="exact" w:before="0"/>
        <w:ind w:left="120" w:right="0" w:firstLine="0"/>
        <w:jc w:val="both"/>
        <w:rPr>
          <w:i/>
          <w:sz w:val="16"/>
        </w:rPr>
      </w:pPr>
      <w:hyperlink r:id="rId1019">
        <w:r>
          <w:rPr>
            <w:i/>
            <w:color w:val="231F20"/>
            <w:sz w:val="16"/>
          </w:rPr>
          <w:t>www.wyle.com</w:t>
        </w:r>
      </w:hyperlink>
    </w:p>
    <w:p>
      <w:pPr>
        <w:pStyle w:val="BodyText"/>
        <w:spacing w:line="180" w:lineRule="exact"/>
        <w:ind w:left="120"/>
        <w:jc w:val="both"/>
      </w:pPr>
      <w:r>
        <w:rPr>
          <w:color w:val="231F20"/>
        </w:rPr>
        <w:t>Arlington, Virginia</w:t>
      </w:r>
    </w:p>
    <w:p>
      <w:pPr>
        <w:pStyle w:val="BodyText"/>
        <w:spacing w:line="180" w:lineRule="exact" w:before="3"/>
        <w:ind w:left="120" w:right="119"/>
        <w:jc w:val="both"/>
      </w:pPr>
      <w:r>
        <w:rPr>
          <w:color w:val="231F20"/>
        </w:rPr>
        <w:t>The Wyle Acoustics Group provides a wide range of professional services focused on acoustics, vibration, and their allied technologies, including ser- vices to the aviation industry</w:t>
      </w:r>
    </w:p>
    <w:p>
      <w:pPr>
        <w:spacing w:after="0" w:line="180" w:lineRule="exact"/>
        <w:jc w:val="both"/>
        <w:sectPr>
          <w:type w:val="continuous"/>
          <w:pgSz w:w="12240" w:h="16200"/>
          <w:pgMar w:top="0" w:bottom="280" w:left="900" w:right="900"/>
          <w:cols w:num="2" w:equalWidth="0">
            <w:col w:w="5041" w:space="239"/>
            <w:col w:w="5160"/>
          </w:cols>
        </w:sectPr>
      </w:pPr>
    </w:p>
    <w:p>
      <w:pPr>
        <w:spacing w:before="25"/>
        <w:ind w:left="1544" w:right="1686" w:firstLine="0"/>
        <w:jc w:val="center"/>
        <w:rPr>
          <w:sz w:val="36"/>
        </w:rPr>
      </w:pPr>
      <w:r>
        <w:rPr>
          <w:color w:val="231F20"/>
          <w:sz w:val="36"/>
        </w:rPr>
        <w:t>ACOUSTICAL  </w:t>
      </w:r>
      <w:r>
        <w:rPr>
          <w:color w:val="231F20"/>
          <w:position w:val="4"/>
          <w:sz w:val="16"/>
        </w:rPr>
        <w:t>•    </w:t>
      </w:r>
      <w:r>
        <w:rPr>
          <w:color w:val="231F20"/>
          <w:sz w:val="36"/>
        </w:rPr>
        <w:t>SOCIETY  </w:t>
      </w:r>
      <w:r>
        <w:rPr>
          <w:color w:val="231F20"/>
          <w:position w:val="4"/>
          <w:sz w:val="16"/>
        </w:rPr>
        <w:t>•    </w:t>
      </w:r>
      <w:r>
        <w:rPr>
          <w:color w:val="231F20"/>
          <w:sz w:val="36"/>
        </w:rPr>
        <w:t>OF  </w:t>
      </w:r>
      <w:r>
        <w:rPr>
          <w:color w:val="231F20"/>
          <w:position w:val="4"/>
          <w:sz w:val="16"/>
        </w:rPr>
        <w:t>•     </w:t>
      </w:r>
      <w:r>
        <w:rPr>
          <w:color w:val="231F20"/>
          <w:sz w:val="36"/>
        </w:rPr>
        <w:t>AMERICA</w:t>
      </w:r>
    </w:p>
    <w:p>
      <w:pPr>
        <w:pStyle w:val="BodyText"/>
        <w:spacing w:before="2"/>
        <w:rPr>
          <w:sz w:val="38"/>
        </w:rPr>
      </w:pPr>
    </w:p>
    <w:p>
      <w:pPr>
        <w:spacing w:before="0"/>
        <w:ind w:left="1544" w:right="1681" w:firstLine="0"/>
        <w:jc w:val="center"/>
        <w:rPr>
          <w:rFonts w:ascii="Arial"/>
          <w:b/>
          <w:sz w:val="28"/>
        </w:rPr>
      </w:pPr>
      <w:r>
        <w:rPr>
          <w:rFonts w:ascii="Arial"/>
          <w:b/>
          <w:color w:val="231F20"/>
          <w:sz w:val="28"/>
        </w:rPr>
        <w:t>APPLICATION FOR SUSTAINING MEMBERSHIP</w:t>
      </w:r>
    </w:p>
    <w:p>
      <w:pPr>
        <w:pStyle w:val="BodyText"/>
        <w:spacing w:before="4"/>
        <w:rPr>
          <w:rFonts w:ascii="Arial"/>
          <w:b/>
          <w:sz w:val="25"/>
        </w:rPr>
      </w:pPr>
    </w:p>
    <w:p>
      <w:pPr>
        <w:spacing w:line="252" w:lineRule="auto" w:before="1"/>
        <w:ind w:left="119" w:right="259" w:firstLine="0"/>
        <w:jc w:val="both"/>
        <w:rPr>
          <w:rFonts w:ascii="Arial"/>
          <w:sz w:val="19"/>
        </w:rPr>
      </w:pPr>
      <w:r>
        <w:rPr>
          <w:rFonts w:ascii="Arial"/>
          <w:color w:val="231F20"/>
          <w:sz w:val="19"/>
        </w:rPr>
        <w:t>The</w:t>
      </w:r>
      <w:r>
        <w:rPr>
          <w:rFonts w:ascii="Arial"/>
          <w:color w:val="231F20"/>
          <w:spacing w:val="-12"/>
          <w:sz w:val="19"/>
        </w:rPr>
        <w:t> </w:t>
      </w:r>
      <w:r>
        <w:rPr>
          <w:rFonts w:ascii="Arial"/>
          <w:color w:val="231F20"/>
          <w:spacing w:val="-3"/>
          <w:sz w:val="19"/>
        </w:rPr>
        <w:t>Bylaws</w:t>
      </w:r>
      <w:r>
        <w:rPr>
          <w:rFonts w:ascii="Arial"/>
          <w:color w:val="231F20"/>
          <w:spacing w:val="-12"/>
          <w:sz w:val="19"/>
        </w:rPr>
        <w:t> </w:t>
      </w:r>
      <w:r>
        <w:rPr>
          <w:rFonts w:ascii="Arial"/>
          <w:color w:val="231F20"/>
          <w:spacing w:val="-3"/>
          <w:sz w:val="19"/>
        </w:rPr>
        <w:t>provide</w:t>
      </w:r>
      <w:r>
        <w:rPr>
          <w:rFonts w:ascii="Arial"/>
          <w:color w:val="231F20"/>
          <w:spacing w:val="-12"/>
          <w:sz w:val="19"/>
        </w:rPr>
        <w:t> </w:t>
      </w:r>
      <w:r>
        <w:rPr>
          <w:rFonts w:ascii="Arial"/>
          <w:color w:val="231F20"/>
          <w:sz w:val="19"/>
        </w:rPr>
        <w:t>that</w:t>
      </w:r>
      <w:r>
        <w:rPr>
          <w:rFonts w:ascii="Arial"/>
          <w:color w:val="231F20"/>
          <w:spacing w:val="-12"/>
          <w:sz w:val="19"/>
        </w:rPr>
        <w:t> </w:t>
      </w:r>
      <w:r>
        <w:rPr>
          <w:rFonts w:ascii="Arial"/>
          <w:color w:val="231F20"/>
          <w:spacing w:val="-3"/>
          <w:sz w:val="19"/>
        </w:rPr>
        <w:t>any</w:t>
      </w:r>
      <w:r>
        <w:rPr>
          <w:rFonts w:ascii="Arial"/>
          <w:color w:val="231F20"/>
          <w:spacing w:val="-12"/>
          <w:sz w:val="19"/>
        </w:rPr>
        <w:t> </w:t>
      </w:r>
      <w:r>
        <w:rPr>
          <w:rFonts w:ascii="Arial"/>
          <w:color w:val="231F20"/>
          <w:spacing w:val="-3"/>
          <w:sz w:val="19"/>
        </w:rPr>
        <w:t>person,</w:t>
      </w:r>
      <w:r>
        <w:rPr>
          <w:rFonts w:ascii="Arial"/>
          <w:color w:val="231F20"/>
          <w:spacing w:val="-12"/>
          <w:sz w:val="19"/>
        </w:rPr>
        <w:t> </w:t>
      </w:r>
      <w:r>
        <w:rPr>
          <w:rFonts w:ascii="Arial"/>
          <w:color w:val="231F20"/>
          <w:sz w:val="19"/>
        </w:rPr>
        <w:t>corporation,</w:t>
      </w:r>
      <w:r>
        <w:rPr>
          <w:rFonts w:ascii="Arial"/>
          <w:color w:val="231F20"/>
          <w:spacing w:val="-12"/>
          <w:sz w:val="19"/>
        </w:rPr>
        <w:t> </w:t>
      </w:r>
      <w:r>
        <w:rPr>
          <w:rFonts w:ascii="Arial"/>
          <w:color w:val="231F20"/>
          <w:sz w:val="19"/>
        </w:rPr>
        <w:t>or</w:t>
      </w:r>
      <w:r>
        <w:rPr>
          <w:rFonts w:ascii="Arial"/>
          <w:color w:val="231F20"/>
          <w:spacing w:val="-12"/>
          <w:sz w:val="19"/>
        </w:rPr>
        <w:t> </w:t>
      </w:r>
      <w:r>
        <w:rPr>
          <w:rFonts w:ascii="Arial"/>
          <w:color w:val="231F20"/>
          <w:spacing w:val="-3"/>
          <w:sz w:val="19"/>
        </w:rPr>
        <w:t>organization</w:t>
      </w:r>
      <w:r>
        <w:rPr>
          <w:rFonts w:ascii="Arial"/>
          <w:color w:val="231F20"/>
          <w:spacing w:val="-12"/>
          <w:sz w:val="19"/>
        </w:rPr>
        <w:t> </w:t>
      </w:r>
      <w:r>
        <w:rPr>
          <w:rFonts w:ascii="Arial"/>
          <w:color w:val="231F20"/>
          <w:spacing w:val="-2"/>
          <w:sz w:val="19"/>
        </w:rPr>
        <w:t>contributing</w:t>
      </w:r>
      <w:r>
        <w:rPr>
          <w:rFonts w:ascii="Arial"/>
          <w:color w:val="231F20"/>
          <w:spacing w:val="-12"/>
          <w:sz w:val="19"/>
        </w:rPr>
        <w:t> </w:t>
      </w:r>
      <w:r>
        <w:rPr>
          <w:rFonts w:ascii="Arial"/>
          <w:color w:val="231F20"/>
          <w:spacing w:val="-2"/>
          <w:sz w:val="19"/>
        </w:rPr>
        <w:t>annual</w:t>
      </w:r>
      <w:r>
        <w:rPr>
          <w:rFonts w:ascii="Arial"/>
          <w:color w:val="231F20"/>
          <w:spacing w:val="-12"/>
          <w:sz w:val="19"/>
        </w:rPr>
        <w:t> </w:t>
      </w:r>
      <w:r>
        <w:rPr>
          <w:rFonts w:ascii="Arial"/>
          <w:color w:val="231F20"/>
          <w:sz w:val="19"/>
        </w:rPr>
        <w:t>dues</w:t>
      </w:r>
      <w:r>
        <w:rPr>
          <w:rFonts w:ascii="Arial"/>
          <w:color w:val="231F20"/>
          <w:spacing w:val="-12"/>
          <w:sz w:val="19"/>
        </w:rPr>
        <w:t> </w:t>
      </w:r>
      <w:r>
        <w:rPr>
          <w:rFonts w:ascii="Arial"/>
          <w:color w:val="231F20"/>
          <w:sz w:val="19"/>
        </w:rPr>
        <w:t>as</w:t>
      </w:r>
      <w:r>
        <w:rPr>
          <w:rFonts w:ascii="Arial"/>
          <w:color w:val="231F20"/>
          <w:spacing w:val="-12"/>
          <w:sz w:val="19"/>
        </w:rPr>
        <w:t> </w:t>
      </w:r>
      <w:r>
        <w:rPr>
          <w:rFonts w:ascii="Arial"/>
          <w:color w:val="231F20"/>
          <w:spacing w:val="-3"/>
          <w:sz w:val="19"/>
        </w:rPr>
        <w:t>fixed</w:t>
      </w:r>
      <w:r>
        <w:rPr>
          <w:rFonts w:ascii="Arial"/>
          <w:color w:val="231F20"/>
          <w:spacing w:val="-12"/>
          <w:sz w:val="19"/>
        </w:rPr>
        <w:t> </w:t>
      </w:r>
      <w:r>
        <w:rPr>
          <w:rFonts w:ascii="Arial"/>
          <w:color w:val="231F20"/>
          <w:spacing w:val="-3"/>
          <w:sz w:val="19"/>
        </w:rPr>
        <w:t>by</w:t>
      </w:r>
      <w:r>
        <w:rPr>
          <w:rFonts w:ascii="Arial"/>
          <w:color w:val="231F20"/>
          <w:spacing w:val="-12"/>
          <w:sz w:val="19"/>
        </w:rPr>
        <w:t> </w:t>
      </w:r>
      <w:r>
        <w:rPr>
          <w:rFonts w:ascii="Arial"/>
          <w:color w:val="231F20"/>
          <w:sz w:val="19"/>
        </w:rPr>
        <w:t>the</w:t>
      </w:r>
      <w:r>
        <w:rPr>
          <w:rFonts w:ascii="Arial"/>
          <w:color w:val="231F20"/>
          <w:spacing w:val="-12"/>
          <w:sz w:val="19"/>
        </w:rPr>
        <w:t> </w:t>
      </w:r>
      <w:r>
        <w:rPr>
          <w:rFonts w:ascii="Arial"/>
          <w:color w:val="231F20"/>
          <w:spacing w:val="-3"/>
          <w:sz w:val="19"/>
        </w:rPr>
        <w:t>Executive</w:t>
      </w:r>
      <w:r>
        <w:rPr>
          <w:rFonts w:ascii="Arial"/>
          <w:color w:val="231F20"/>
          <w:spacing w:val="-12"/>
          <w:sz w:val="19"/>
        </w:rPr>
        <w:t> </w:t>
      </w:r>
      <w:r>
        <w:rPr>
          <w:rFonts w:ascii="Arial"/>
          <w:color w:val="231F20"/>
          <w:sz w:val="19"/>
        </w:rPr>
        <w:t>Council shall</w:t>
      </w:r>
      <w:r>
        <w:rPr>
          <w:rFonts w:ascii="Arial"/>
          <w:color w:val="231F20"/>
          <w:spacing w:val="-4"/>
          <w:sz w:val="19"/>
        </w:rPr>
        <w:t> </w:t>
      </w:r>
      <w:r>
        <w:rPr>
          <w:rFonts w:ascii="Arial"/>
          <w:color w:val="231F20"/>
          <w:sz w:val="19"/>
        </w:rPr>
        <w:t>be</w:t>
      </w:r>
      <w:r>
        <w:rPr>
          <w:rFonts w:ascii="Arial"/>
          <w:color w:val="231F20"/>
          <w:spacing w:val="-4"/>
          <w:sz w:val="19"/>
        </w:rPr>
        <w:t> </w:t>
      </w:r>
      <w:r>
        <w:rPr>
          <w:rFonts w:ascii="Arial"/>
          <w:color w:val="231F20"/>
          <w:sz w:val="19"/>
        </w:rPr>
        <w:t>eligible</w:t>
      </w:r>
      <w:r>
        <w:rPr>
          <w:rFonts w:ascii="Arial"/>
          <w:color w:val="231F20"/>
          <w:spacing w:val="-4"/>
          <w:sz w:val="19"/>
        </w:rPr>
        <w:t> </w:t>
      </w:r>
      <w:r>
        <w:rPr>
          <w:rFonts w:ascii="Arial"/>
          <w:color w:val="231F20"/>
          <w:sz w:val="19"/>
        </w:rPr>
        <w:t>for</w:t>
      </w:r>
      <w:r>
        <w:rPr>
          <w:rFonts w:ascii="Arial"/>
          <w:color w:val="231F20"/>
          <w:spacing w:val="-4"/>
          <w:sz w:val="19"/>
        </w:rPr>
        <w:t> </w:t>
      </w:r>
      <w:r>
        <w:rPr>
          <w:rFonts w:ascii="Arial"/>
          <w:color w:val="231F20"/>
          <w:sz w:val="19"/>
        </w:rPr>
        <w:t>election</w:t>
      </w:r>
      <w:r>
        <w:rPr>
          <w:rFonts w:ascii="Arial"/>
          <w:color w:val="231F20"/>
          <w:spacing w:val="-4"/>
          <w:sz w:val="19"/>
        </w:rPr>
        <w:t> </w:t>
      </w:r>
      <w:r>
        <w:rPr>
          <w:rFonts w:ascii="Arial"/>
          <w:color w:val="231F20"/>
          <w:sz w:val="19"/>
        </w:rPr>
        <w:t>to</w:t>
      </w:r>
      <w:r>
        <w:rPr>
          <w:rFonts w:ascii="Arial"/>
          <w:color w:val="231F20"/>
          <w:spacing w:val="-4"/>
          <w:sz w:val="19"/>
        </w:rPr>
        <w:t> </w:t>
      </w:r>
      <w:r>
        <w:rPr>
          <w:rFonts w:ascii="Arial"/>
          <w:color w:val="231F20"/>
          <w:sz w:val="19"/>
        </w:rPr>
        <w:t>Sustaining</w:t>
      </w:r>
      <w:r>
        <w:rPr>
          <w:rFonts w:ascii="Arial"/>
          <w:color w:val="231F20"/>
          <w:spacing w:val="-4"/>
          <w:sz w:val="19"/>
        </w:rPr>
        <w:t> </w:t>
      </w:r>
      <w:r>
        <w:rPr>
          <w:rFonts w:ascii="Arial"/>
          <w:color w:val="231F20"/>
          <w:sz w:val="19"/>
        </w:rPr>
        <w:t>Membership</w:t>
      </w:r>
      <w:r>
        <w:rPr>
          <w:rFonts w:ascii="Arial"/>
          <w:color w:val="231F20"/>
          <w:spacing w:val="-4"/>
          <w:sz w:val="19"/>
        </w:rPr>
        <w:t> </w:t>
      </w:r>
      <w:r>
        <w:rPr>
          <w:rFonts w:ascii="Arial"/>
          <w:color w:val="231F20"/>
          <w:sz w:val="19"/>
        </w:rPr>
        <w:t>in</w:t>
      </w:r>
      <w:r>
        <w:rPr>
          <w:rFonts w:ascii="Arial"/>
          <w:color w:val="231F20"/>
          <w:spacing w:val="-4"/>
          <w:sz w:val="19"/>
        </w:rPr>
        <w:t> </w:t>
      </w:r>
      <w:r>
        <w:rPr>
          <w:rFonts w:ascii="Arial"/>
          <w:color w:val="231F20"/>
          <w:sz w:val="19"/>
        </w:rPr>
        <w:t>the</w:t>
      </w:r>
      <w:r>
        <w:rPr>
          <w:rFonts w:ascii="Arial"/>
          <w:color w:val="231F20"/>
          <w:spacing w:val="-4"/>
          <w:sz w:val="19"/>
        </w:rPr>
        <w:t> </w:t>
      </w:r>
      <w:r>
        <w:rPr>
          <w:rFonts w:ascii="Arial"/>
          <w:color w:val="231F20"/>
          <w:sz w:val="19"/>
        </w:rPr>
        <w:t>Society.</w:t>
      </w:r>
    </w:p>
    <w:p>
      <w:pPr>
        <w:pStyle w:val="BodyText"/>
        <w:spacing w:before="2"/>
        <w:rPr>
          <w:rFonts w:ascii="Arial"/>
          <w:sz w:val="19"/>
        </w:rPr>
      </w:pPr>
    </w:p>
    <w:p>
      <w:pPr>
        <w:spacing w:before="0"/>
        <w:ind w:left="119" w:right="0" w:firstLine="0"/>
        <w:jc w:val="both"/>
        <w:rPr>
          <w:rFonts w:ascii="Arial"/>
          <w:sz w:val="19"/>
        </w:rPr>
      </w:pPr>
      <w:r>
        <w:rPr>
          <w:rFonts w:ascii="Arial"/>
          <w:color w:val="231F20"/>
          <w:sz w:val="19"/>
        </w:rPr>
        <w:t>Dues have been fixed by the Executive Council as follows: $1000 for small businesses (annual gross below $100 million);</w:t>
      </w:r>
    </w:p>
    <w:p>
      <w:pPr>
        <w:spacing w:line="252" w:lineRule="auto" w:before="11"/>
        <w:ind w:left="119" w:right="257" w:firstLine="0"/>
        <w:jc w:val="both"/>
        <w:rPr>
          <w:rFonts w:ascii="Arial"/>
          <w:sz w:val="19"/>
        </w:rPr>
      </w:pPr>
      <w:r>
        <w:rPr>
          <w:rFonts w:ascii="Arial"/>
          <w:color w:val="231F20"/>
          <w:sz w:val="19"/>
        </w:rPr>
        <w:t>$2000 for large businesses (annual gross above </w:t>
      </w:r>
      <w:r>
        <w:rPr>
          <w:rFonts w:ascii="Arial"/>
          <w:color w:val="231F20"/>
          <w:spacing w:val="-3"/>
          <w:sz w:val="19"/>
        </w:rPr>
        <w:t>$100 </w:t>
      </w:r>
      <w:r>
        <w:rPr>
          <w:rFonts w:ascii="Arial"/>
          <w:color w:val="231F20"/>
          <w:sz w:val="19"/>
        </w:rPr>
        <w:t>million or staff of commensurate size). Dues include one year subscription</w:t>
      </w:r>
      <w:r>
        <w:rPr>
          <w:rFonts w:ascii="Arial"/>
          <w:color w:val="231F20"/>
          <w:spacing w:val="-3"/>
          <w:sz w:val="19"/>
        </w:rPr>
        <w:t> </w:t>
      </w:r>
      <w:r>
        <w:rPr>
          <w:rFonts w:ascii="Arial"/>
          <w:color w:val="231F20"/>
          <w:sz w:val="19"/>
        </w:rPr>
        <w:t>to</w:t>
      </w:r>
      <w:r>
        <w:rPr>
          <w:rFonts w:ascii="Arial"/>
          <w:color w:val="231F20"/>
          <w:spacing w:val="-3"/>
          <w:sz w:val="19"/>
        </w:rPr>
        <w:t> </w:t>
      </w:r>
      <w:r>
        <w:rPr>
          <w:rFonts w:ascii="Arial"/>
          <w:i/>
          <w:color w:val="231F20"/>
          <w:sz w:val="19"/>
        </w:rPr>
        <w:t>The</w:t>
      </w:r>
      <w:r>
        <w:rPr>
          <w:rFonts w:ascii="Arial"/>
          <w:i/>
          <w:color w:val="231F20"/>
          <w:spacing w:val="-3"/>
          <w:sz w:val="19"/>
        </w:rPr>
        <w:t> </w:t>
      </w:r>
      <w:r>
        <w:rPr>
          <w:rFonts w:ascii="Arial"/>
          <w:i/>
          <w:color w:val="231F20"/>
          <w:sz w:val="19"/>
        </w:rPr>
        <w:t>Journal</w:t>
      </w:r>
      <w:r>
        <w:rPr>
          <w:rFonts w:ascii="Arial"/>
          <w:i/>
          <w:color w:val="231F20"/>
          <w:spacing w:val="-3"/>
          <w:sz w:val="19"/>
        </w:rPr>
        <w:t> </w:t>
      </w:r>
      <w:r>
        <w:rPr>
          <w:rFonts w:ascii="Arial"/>
          <w:i/>
          <w:color w:val="231F20"/>
          <w:sz w:val="19"/>
        </w:rPr>
        <w:t>of</w:t>
      </w:r>
      <w:r>
        <w:rPr>
          <w:rFonts w:ascii="Arial"/>
          <w:i/>
          <w:color w:val="231F20"/>
          <w:spacing w:val="-3"/>
          <w:sz w:val="19"/>
        </w:rPr>
        <w:t> </w:t>
      </w:r>
      <w:r>
        <w:rPr>
          <w:rFonts w:ascii="Arial"/>
          <w:i/>
          <w:color w:val="231F20"/>
          <w:sz w:val="19"/>
        </w:rPr>
        <w:t>the</w:t>
      </w:r>
      <w:r>
        <w:rPr>
          <w:rFonts w:ascii="Arial"/>
          <w:i/>
          <w:color w:val="231F20"/>
          <w:spacing w:val="-12"/>
          <w:sz w:val="19"/>
        </w:rPr>
        <w:t> </w:t>
      </w:r>
      <w:r>
        <w:rPr>
          <w:rFonts w:ascii="Arial"/>
          <w:i/>
          <w:color w:val="231F20"/>
          <w:sz w:val="19"/>
        </w:rPr>
        <w:t>Acoustical</w:t>
      </w:r>
      <w:r>
        <w:rPr>
          <w:rFonts w:ascii="Arial"/>
          <w:i/>
          <w:color w:val="231F20"/>
          <w:spacing w:val="-3"/>
          <w:sz w:val="19"/>
        </w:rPr>
        <w:t> </w:t>
      </w:r>
      <w:r>
        <w:rPr>
          <w:rFonts w:ascii="Arial"/>
          <w:i/>
          <w:color w:val="231F20"/>
          <w:sz w:val="19"/>
        </w:rPr>
        <w:t>Society</w:t>
      </w:r>
      <w:r>
        <w:rPr>
          <w:rFonts w:ascii="Arial"/>
          <w:i/>
          <w:color w:val="231F20"/>
          <w:spacing w:val="-3"/>
          <w:sz w:val="19"/>
        </w:rPr>
        <w:t> </w:t>
      </w:r>
      <w:r>
        <w:rPr>
          <w:rFonts w:ascii="Arial"/>
          <w:i/>
          <w:color w:val="231F20"/>
          <w:sz w:val="19"/>
        </w:rPr>
        <w:t>of</w:t>
      </w:r>
      <w:r>
        <w:rPr>
          <w:rFonts w:ascii="Arial"/>
          <w:i/>
          <w:color w:val="231F20"/>
          <w:spacing w:val="-12"/>
          <w:sz w:val="19"/>
        </w:rPr>
        <w:t> </w:t>
      </w:r>
      <w:r>
        <w:rPr>
          <w:rFonts w:ascii="Arial"/>
          <w:i/>
          <w:color w:val="231F20"/>
          <w:sz w:val="19"/>
        </w:rPr>
        <w:t>America</w:t>
      </w:r>
      <w:r>
        <w:rPr>
          <w:rFonts w:ascii="Arial"/>
          <w:i/>
          <w:color w:val="231F20"/>
          <w:spacing w:val="-3"/>
          <w:sz w:val="19"/>
        </w:rPr>
        <w:t> </w:t>
      </w:r>
      <w:r>
        <w:rPr>
          <w:rFonts w:ascii="Arial"/>
          <w:color w:val="231F20"/>
          <w:sz w:val="19"/>
        </w:rPr>
        <w:t>and</w:t>
      </w:r>
      <w:r>
        <w:rPr>
          <w:rFonts w:ascii="Arial"/>
          <w:color w:val="231F20"/>
          <w:spacing w:val="-3"/>
          <w:sz w:val="19"/>
        </w:rPr>
        <w:t> </w:t>
      </w:r>
      <w:r>
        <w:rPr>
          <w:rFonts w:ascii="Arial"/>
          <w:color w:val="231F20"/>
          <w:sz w:val="19"/>
        </w:rPr>
        <w:t>programs</w:t>
      </w:r>
      <w:r>
        <w:rPr>
          <w:rFonts w:ascii="Arial"/>
          <w:color w:val="231F20"/>
          <w:spacing w:val="-3"/>
          <w:sz w:val="19"/>
        </w:rPr>
        <w:t> </w:t>
      </w:r>
      <w:r>
        <w:rPr>
          <w:rFonts w:ascii="Arial"/>
          <w:color w:val="231F20"/>
          <w:sz w:val="19"/>
        </w:rPr>
        <w:t>of</w:t>
      </w:r>
      <w:r>
        <w:rPr>
          <w:rFonts w:ascii="Arial"/>
          <w:color w:val="231F20"/>
          <w:spacing w:val="-3"/>
          <w:sz w:val="19"/>
        </w:rPr>
        <w:t> </w:t>
      </w:r>
      <w:r>
        <w:rPr>
          <w:rFonts w:ascii="Arial"/>
          <w:color w:val="231F20"/>
          <w:sz w:val="19"/>
        </w:rPr>
        <w:t>Meetings</w:t>
      </w:r>
      <w:r>
        <w:rPr>
          <w:rFonts w:ascii="Arial"/>
          <w:color w:val="231F20"/>
          <w:spacing w:val="-3"/>
          <w:sz w:val="19"/>
        </w:rPr>
        <w:t> </w:t>
      </w:r>
      <w:r>
        <w:rPr>
          <w:rFonts w:ascii="Arial"/>
          <w:color w:val="231F20"/>
          <w:sz w:val="19"/>
        </w:rPr>
        <w:t>of</w:t>
      </w:r>
      <w:r>
        <w:rPr>
          <w:rFonts w:ascii="Arial"/>
          <w:color w:val="231F20"/>
          <w:spacing w:val="-3"/>
          <w:sz w:val="19"/>
        </w:rPr>
        <w:t> </w:t>
      </w:r>
      <w:r>
        <w:rPr>
          <w:rFonts w:ascii="Arial"/>
          <w:color w:val="231F20"/>
          <w:sz w:val="19"/>
        </w:rPr>
        <w:t>the</w:t>
      </w:r>
      <w:r>
        <w:rPr>
          <w:rFonts w:ascii="Arial"/>
          <w:color w:val="231F20"/>
          <w:spacing w:val="-3"/>
          <w:sz w:val="19"/>
        </w:rPr>
        <w:t> </w:t>
      </w:r>
      <w:r>
        <w:rPr>
          <w:rFonts w:ascii="Arial"/>
          <w:color w:val="231F20"/>
          <w:sz w:val="19"/>
        </w:rPr>
        <w:t>Society.</w:t>
      </w:r>
      <w:r>
        <w:rPr>
          <w:rFonts w:ascii="Arial"/>
          <w:color w:val="231F20"/>
          <w:spacing w:val="-14"/>
          <w:sz w:val="19"/>
        </w:rPr>
        <w:t> </w:t>
      </w:r>
      <w:r>
        <w:rPr>
          <w:rFonts w:ascii="Arial"/>
          <w:color w:val="231F20"/>
          <w:sz w:val="19"/>
        </w:rPr>
        <w:t>Please</w:t>
      </w:r>
      <w:r>
        <w:rPr>
          <w:rFonts w:ascii="Arial"/>
          <w:color w:val="231F20"/>
          <w:spacing w:val="-3"/>
          <w:sz w:val="19"/>
        </w:rPr>
        <w:t> </w:t>
      </w:r>
      <w:r>
        <w:rPr>
          <w:rFonts w:ascii="Arial"/>
          <w:color w:val="231F20"/>
          <w:sz w:val="19"/>
        </w:rPr>
        <w:t>do</w:t>
      </w:r>
      <w:r>
        <w:rPr>
          <w:rFonts w:ascii="Arial"/>
          <w:color w:val="231F20"/>
          <w:spacing w:val="-3"/>
          <w:sz w:val="19"/>
        </w:rPr>
        <w:t> </w:t>
      </w:r>
      <w:r>
        <w:rPr>
          <w:rFonts w:ascii="Arial"/>
          <w:color w:val="231F20"/>
          <w:sz w:val="19"/>
        </w:rPr>
        <w:t>not send</w:t>
      </w:r>
      <w:r>
        <w:rPr>
          <w:rFonts w:ascii="Arial"/>
          <w:color w:val="231F20"/>
          <w:spacing w:val="-5"/>
          <w:sz w:val="19"/>
        </w:rPr>
        <w:t> </w:t>
      </w:r>
      <w:r>
        <w:rPr>
          <w:rFonts w:ascii="Arial"/>
          <w:color w:val="231F20"/>
          <w:sz w:val="19"/>
        </w:rPr>
        <w:t>dues</w:t>
      </w:r>
      <w:r>
        <w:rPr>
          <w:rFonts w:ascii="Arial"/>
          <w:color w:val="231F20"/>
          <w:spacing w:val="-5"/>
          <w:sz w:val="19"/>
        </w:rPr>
        <w:t> </w:t>
      </w:r>
      <w:r>
        <w:rPr>
          <w:rFonts w:ascii="Arial"/>
          <w:color w:val="231F20"/>
          <w:sz w:val="19"/>
        </w:rPr>
        <w:t>with</w:t>
      </w:r>
      <w:r>
        <w:rPr>
          <w:rFonts w:ascii="Arial"/>
          <w:color w:val="231F20"/>
          <w:spacing w:val="-5"/>
          <w:sz w:val="19"/>
        </w:rPr>
        <w:t> </w:t>
      </w:r>
      <w:r>
        <w:rPr>
          <w:rFonts w:ascii="Arial"/>
          <w:color w:val="231F20"/>
          <w:sz w:val="19"/>
        </w:rPr>
        <w:t>application.</w:t>
      </w:r>
      <w:r>
        <w:rPr>
          <w:rFonts w:ascii="Arial"/>
          <w:color w:val="231F20"/>
          <w:spacing w:val="-17"/>
          <w:sz w:val="19"/>
        </w:rPr>
        <w:t> </w:t>
      </w:r>
      <w:r>
        <w:rPr>
          <w:rFonts w:ascii="Arial"/>
          <w:color w:val="231F20"/>
          <w:sz w:val="19"/>
        </w:rPr>
        <w:t>Small</w:t>
      </w:r>
      <w:r>
        <w:rPr>
          <w:rFonts w:ascii="Arial"/>
          <w:color w:val="231F20"/>
          <w:spacing w:val="-5"/>
          <w:sz w:val="19"/>
        </w:rPr>
        <w:t> </w:t>
      </w:r>
      <w:r>
        <w:rPr>
          <w:rFonts w:ascii="Arial"/>
          <w:color w:val="231F20"/>
          <w:sz w:val="19"/>
        </w:rPr>
        <w:t>businesses</w:t>
      </w:r>
      <w:r>
        <w:rPr>
          <w:rFonts w:ascii="Arial"/>
          <w:color w:val="231F20"/>
          <w:spacing w:val="-5"/>
          <w:sz w:val="19"/>
        </w:rPr>
        <w:t> </w:t>
      </w:r>
      <w:r>
        <w:rPr>
          <w:rFonts w:ascii="Arial"/>
          <w:color w:val="231F20"/>
          <w:sz w:val="19"/>
        </w:rPr>
        <w:t>may</w:t>
      </w:r>
      <w:r>
        <w:rPr>
          <w:rFonts w:ascii="Arial"/>
          <w:color w:val="231F20"/>
          <w:spacing w:val="-5"/>
          <w:sz w:val="19"/>
        </w:rPr>
        <w:t> </w:t>
      </w:r>
      <w:r>
        <w:rPr>
          <w:rFonts w:ascii="Arial"/>
          <w:color w:val="231F20"/>
          <w:sz w:val="19"/>
        </w:rPr>
        <w:t>choose</w:t>
      </w:r>
      <w:r>
        <w:rPr>
          <w:rFonts w:ascii="Arial"/>
          <w:color w:val="231F20"/>
          <w:spacing w:val="-5"/>
          <w:sz w:val="19"/>
        </w:rPr>
        <w:t> </w:t>
      </w:r>
      <w:r>
        <w:rPr>
          <w:rFonts w:ascii="Arial"/>
          <w:color w:val="231F20"/>
          <w:sz w:val="19"/>
        </w:rPr>
        <w:t>not</w:t>
      </w:r>
      <w:r>
        <w:rPr>
          <w:rFonts w:ascii="Arial"/>
          <w:color w:val="231F20"/>
          <w:spacing w:val="-5"/>
          <w:sz w:val="19"/>
        </w:rPr>
        <w:t> </w:t>
      </w:r>
      <w:r>
        <w:rPr>
          <w:rFonts w:ascii="Arial"/>
          <w:color w:val="231F20"/>
          <w:sz w:val="19"/>
        </w:rPr>
        <w:t>to</w:t>
      </w:r>
      <w:r>
        <w:rPr>
          <w:rFonts w:ascii="Arial"/>
          <w:color w:val="231F20"/>
          <w:spacing w:val="-5"/>
          <w:sz w:val="19"/>
        </w:rPr>
        <w:t> </w:t>
      </w:r>
      <w:r>
        <w:rPr>
          <w:rFonts w:ascii="Arial"/>
          <w:color w:val="231F20"/>
          <w:sz w:val="19"/>
        </w:rPr>
        <w:t>receive</w:t>
      </w:r>
      <w:r>
        <w:rPr>
          <w:rFonts w:ascii="Arial"/>
          <w:color w:val="231F20"/>
          <w:spacing w:val="-5"/>
          <w:sz w:val="19"/>
        </w:rPr>
        <w:t> </w:t>
      </w:r>
      <w:r>
        <w:rPr>
          <w:rFonts w:ascii="Arial"/>
          <w:color w:val="231F20"/>
          <w:sz w:val="19"/>
        </w:rPr>
        <w:t>a</w:t>
      </w:r>
      <w:r>
        <w:rPr>
          <w:rFonts w:ascii="Arial"/>
          <w:color w:val="231F20"/>
          <w:spacing w:val="-5"/>
          <w:sz w:val="19"/>
        </w:rPr>
        <w:t> </w:t>
      </w:r>
      <w:r>
        <w:rPr>
          <w:rFonts w:ascii="Arial"/>
          <w:color w:val="231F20"/>
          <w:sz w:val="19"/>
        </w:rPr>
        <w:t>subscription</w:t>
      </w:r>
      <w:r>
        <w:rPr>
          <w:rFonts w:ascii="Arial"/>
          <w:color w:val="231F20"/>
          <w:spacing w:val="-5"/>
          <w:sz w:val="19"/>
        </w:rPr>
        <w:t> </w:t>
      </w:r>
      <w:r>
        <w:rPr>
          <w:rFonts w:ascii="Arial"/>
          <w:color w:val="231F20"/>
          <w:sz w:val="19"/>
        </w:rPr>
        <w:t>to</w:t>
      </w:r>
      <w:r>
        <w:rPr>
          <w:rFonts w:ascii="Arial"/>
          <w:color w:val="231F20"/>
          <w:spacing w:val="-5"/>
          <w:sz w:val="19"/>
        </w:rPr>
        <w:t> </w:t>
      </w:r>
      <w:r>
        <w:rPr>
          <w:rFonts w:ascii="Arial"/>
          <w:color w:val="231F20"/>
          <w:sz w:val="19"/>
        </w:rPr>
        <w:t>the</w:t>
      </w:r>
      <w:r>
        <w:rPr>
          <w:rFonts w:ascii="Arial"/>
          <w:color w:val="231F20"/>
          <w:spacing w:val="-6"/>
          <w:sz w:val="19"/>
        </w:rPr>
        <w:t> </w:t>
      </w:r>
      <w:r>
        <w:rPr>
          <w:rFonts w:ascii="Arial"/>
          <w:i/>
          <w:color w:val="231F20"/>
          <w:sz w:val="19"/>
        </w:rPr>
        <w:t>Journal</w:t>
      </w:r>
      <w:r>
        <w:rPr>
          <w:rFonts w:ascii="Arial"/>
          <w:i/>
          <w:color w:val="231F20"/>
          <w:spacing w:val="-5"/>
          <w:sz w:val="19"/>
        </w:rPr>
        <w:t> </w:t>
      </w:r>
      <w:r>
        <w:rPr>
          <w:rFonts w:ascii="Arial"/>
          <w:color w:val="231F20"/>
          <w:sz w:val="19"/>
        </w:rPr>
        <w:t>at</w:t>
      </w:r>
      <w:r>
        <w:rPr>
          <w:rFonts w:ascii="Arial"/>
          <w:color w:val="231F20"/>
          <w:spacing w:val="-5"/>
          <w:sz w:val="19"/>
        </w:rPr>
        <w:t> </w:t>
      </w:r>
      <w:r>
        <w:rPr>
          <w:rFonts w:ascii="Arial"/>
          <w:color w:val="231F20"/>
          <w:sz w:val="19"/>
        </w:rPr>
        <w:t>reduced</w:t>
      </w:r>
      <w:r>
        <w:rPr>
          <w:rFonts w:ascii="Arial"/>
          <w:color w:val="231F20"/>
          <w:spacing w:val="-5"/>
          <w:sz w:val="19"/>
        </w:rPr>
        <w:t> </w:t>
      </w:r>
      <w:r>
        <w:rPr>
          <w:rFonts w:ascii="Arial"/>
          <w:color w:val="231F20"/>
          <w:sz w:val="19"/>
        </w:rPr>
        <w:t>dues</w:t>
      </w:r>
      <w:r>
        <w:rPr>
          <w:rFonts w:ascii="Arial"/>
          <w:color w:val="231F20"/>
          <w:spacing w:val="-5"/>
          <w:sz w:val="19"/>
        </w:rPr>
        <w:t> </w:t>
      </w:r>
      <w:r>
        <w:rPr>
          <w:rFonts w:ascii="Arial"/>
          <w:color w:val="231F20"/>
          <w:sz w:val="19"/>
        </w:rPr>
        <w:t>of</w:t>
      </w:r>
    </w:p>
    <w:p>
      <w:pPr>
        <w:spacing w:before="1"/>
        <w:ind w:left="120" w:right="0" w:firstLine="0"/>
        <w:jc w:val="both"/>
        <w:rPr>
          <w:rFonts w:ascii="Arial"/>
          <w:sz w:val="19"/>
        </w:rPr>
      </w:pPr>
      <w:r>
        <w:rPr>
          <w:rFonts w:ascii="Arial"/>
          <w:color w:val="231F20"/>
          <w:sz w:val="19"/>
        </w:rPr>
        <w:t>$500/year. If elected, you will be billed.</w:t>
      </w:r>
    </w:p>
    <w:p>
      <w:pPr>
        <w:pStyle w:val="BodyText"/>
        <w:spacing w:before="4"/>
        <w:rPr>
          <w:rFonts w:ascii="Arial"/>
          <w:sz w:val="18"/>
        </w:rPr>
      </w:pPr>
    </w:p>
    <w:p>
      <w:pPr>
        <w:tabs>
          <w:tab w:pos="5357" w:val="left" w:leader="none"/>
          <w:tab w:pos="10142" w:val="left" w:leader="none"/>
        </w:tabs>
        <w:spacing w:line="472" w:lineRule="auto" w:before="0"/>
        <w:ind w:left="120" w:right="258" w:firstLine="0"/>
        <w:jc w:val="both"/>
        <w:rPr>
          <w:rFonts w:ascii="Arial"/>
          <w:sz w:val="19"/>
        </w:rPr>
      </w:pPr>
      <w:r>
        <w:rPr>
          <w:rFonts w:ascii="Arial"/>
          <w:color w:val="231F20"/>
          <w:sz w:val="19"/>
        </w:rPr>
        <w:t>Name</w:t>
      </w:r>
      <w:r>
        <w:rPr>
          <w:rFonts w:ascii="Arial"/>
          <w:color w:val="231F20"/>
          <w:spacing w:val="-4"/>
          <w:sz w:val="19"/>
        </w:rPr>
        <w:t> </w:t>
      </w:r>
      <w:r>
        <w:rPr>
          <w:rFonts w:ascii="Arial"/>
          <w:color w:val="231F20"/>
          <w:sz w:val="19"/>
        </w:rPr>
        <w:t>of</w:t>
      </w:r>
      <w:r>
        <w:rPr>
          <w:rFonts w:ascii="Arial"/>
          <w:color w:val="231F20"/>
          <w:spacing w:val="-4"/>
          <w:sz w:val="19"/>
        </w:rPr>
        <w:t> </w:t>
      </w:r>
      <w:r>
        <w:rPr>
          <w:rFonts w:ascii="Arial"/>
          <w:color w:val="231F20"/>
          <w:sz w:val="19"/>
        </w:rPr>
        <w:t>Company </w:t>
      </w:r>
      <w:r>
        <w:rPr>
          <w:rFonts w:ascii="Arial"/>
          <w:color w:val="231F20"/>
          <w:spacing w:val="16"/>
          <w:sz w:val="19"/>
        </w:rPr>
        <w:t> </w:t>
      </w:r>
      <w:r>
        <w:rPr>
          <w:rFonts w:ascii="Arial"/>
          <w:color w:val="231F20"/>
          <w:w w:val="100"/>
          <w:sz w:val="19"/>
          <w:u w:val="single" w:color="231F20"/>
        </w:rPr>
        <w:t> </w:t>
      </w:r>
      <w:r>
        <w:rPr>
          <w:rFonts w:ascii="Arial"/>
          <w:color w:val="231F20"/>
          <w:sz w:val="19"/>
          <w:u w:val="single" w:color="231F20"/>
        </w:rPr>
        <w:tab/>
        <w:tab/>
      </w:r>
      <w:r>
        <w:rPr>
          <w:rFonts w:ascii="Arial"/>
          <w:color w:val="231F20"/>
          <w:w w:val="32"/>
          <w:sz w:val="19"/>
          <w:u w:val="single" w:color="231F20"/>
        </w:rPr>
        <w:t> </w:t>
      </w:r>
      <w:r>
        <w:rPr>
          <w:rFonts w:ascii="Arial"/>
          <w:color w:val="231F20"/>
          <w:sz w:val="19"/>
        </w:rPr>
        <w:t> Address</w:t>
      </w:r>
      <w:r>
        <w:rPr>
          <w:rFonts w:ascii="Arial"/>
          <w:color w:val="231F20"/>
          <w:sz w:val="19"/>
          <w:u w:val="single" w:color="231F20"/>
        </w:rPr>
        <w:tab/>
        <w:tab/>
      </w:r>
      <w:r>
        <w:rPr>
          <w:rFonts w:ascii="Arial"/>
          <w:color w:val="231F20"/>
          <w:sz w:val="19"/>
        </w:rPr>
        <w:t> </w:t>
      </w:r>
      <w:r>
        <w:rPr>
          <w:rFonts w:ascii="Arial"/>
          <w:color w:val="231F20"/>
          <w:spacing w:val="-4"/>
          <w:sz w:val="19"/>
        </w:rPr>
        <w:t>Telephone:</w:t>
      </w:r>
      <w:r>
        <w:rPr>
          <w:rFonts w:ascii="Arial"/>
          <w:color w:val="231F20"/>
          <w:spacing w:val="-4"/>
          <w:sz w:val="19"/>
          <w:u w:val="single" w:color="231F20"/>
        </w:rPr>
        <w:tab/>
      </w:r>
      <w:r>
        <w:rPr>
          <w:rFonts w:ascii="Arial"/>
          <w:color w:val="231F20"/>
          <w:spacing w:val="-3"/>
          <w:sz w:val="19"/>
        </w:rPr>
        <w:t>Fax: </w:t>
      </w:r>
      <w:r>
        <w:rPr>
          <w:rFonts w:ascii="Arial"/>
          <w:color w:val="231F20"/>
          <w:spacing w:val="-21"/>
          <w:sz w:val="19"/>
        </w:rPr>
        <w:t> </w:t>
      </w:r>
      <w:r>
        <w:rPr>
          <w:rFonts w:ascii="Arial"/>
          <w:color w:val="231F20"/>
          <w:w w:val="100"/>
          <w:sz w:val="19"/>
          <w:u w:val="single" w:color="231F20"/>
        </w:rPr>
        <w:t> </w:t>
      </w:r>
      <w:r>
        <w:rPr>
          <w:rFonts w:ascii="Arial"/>
          <w:color w:val="231F20"/>
          <w:sz w:val="19"/>
          <w:u w:val="single" w:color="231F20"/>
        </w:rPr>
        <w:tab/>
      </w:r>
      <w:r>
        <w:rPr>
          <w:rFonts w:ascii="Arial"/>
          <w:color w:val="231F20"/>
          <w:w w:val="32"/>
          <w:sz w:val="19"/>
          <w:u w:val="single" w:color="231F20"/>
        </w:rPr>
        <w:t> </w:t>
      </w:r>
    </w:p>
    <w:p>
      <w:pPr>
        <w:tabs>
          <w:tab w:pos="5059" w:val="left" w:leader="none"/>
          <w:tab w:pos="10159" w:val="left" w:leader="none"/>
        </w:tabs>
        <w:spacing w:before="5"/>
        <w:ind w:left="120" w:right="65" w:firstLine="0"/>
        <w:jc w:val="left"/>
        <w:rPr>
          <w:rFonts w:ascii="Arial"/>
          <w:sz w:val="19"/>
        </w:rPr>
      </w:pPr>
      <w:r>
        <w:rPr>
          <w:rFonts w:ascii="Arial"/>
          <w:color w:val="231F20"/>
          <w:sz w:val="19"/>
        </w:rPr>
        <w:t>E-mail:</w:t>
      </w:r>
      <w:r>
        <w:rPr>
          <w:rFonts w:ascii="Arial"/>
          <w:color w:val="231F20"/>
          <w:sz w:val="19"/>
          <w:u w:val="single" w:color="231F20"/>
        </w:rPr>
        <w:tab/>
      </w:r>
      <w:r>
        <w:rPr>
          <w:rFonts w:ascii="Arial"/>
          <w:color w:val="231F20"/>
          <w:spacing w:val="-4"/>
          <w:sz w:val="19"/>
        </w:rPr>
        <w:t>WWW: </w:t>
      </w:r>
      <w:r>
        <w:rPr>
          <w:rFonts w:ascii="Arial"/>
          <w:color w:val="231F20"/>
          <w:spacing w:val="-21"/>
          <w:sz w:val="19"/>
        </w:rPr>
        <w:t> </w:t>
      </w:r>
      <w:r>
        <w:rPr>
          <w:rFonts w:ascii="Arial"/>
          <w:color w:val="231F20"/>
          <w:w w:val="100"/>
          <w:sz w:val="19"/>
          <w:u w:val="single" w:color="231F20"/>
        </w:rPr>
        <w:t> </w:t>
      </w:r>
      <w:r>
        <w:rPr>
          <w:rFonts w:ascii="Arial"/>
          <w:color w:val="231F20"/>
          <w:sz w:val="19"/>
          <w:u w:val="single" w:color="231F20"/>
        </w:rPr>
        <w:tab/>
      </w:r>
    </w:p>
    <w:p>
      <w:pPr>
        <w:pStyle w:val="BodyText"/>
        <w:spacing w:before="10"/>
        <w:rPr>
          <w:rFonts w:ascii="Arial"/>
          <w:sz w:val="11"/>
        </w:rPr>
      </w:pPr>
    </w:p>
    <w:p>
      <w:pPr>
        <w:tabs>
          <w:tab w:pos="2606" w:val="left" w:leader="none"/>
          <w:tab w:pos="4869" w:val="left" w:leader="none"/>
          <w:tab w:pos="8244" w:val="left" w:leader="none"/>
        </w:tabs>
        <w:spacing w:before="75"/>
        <w:ind w:left="120" w:right="65" w:firstLine="0"/>
        <w:jc w:val="left"/>
        <w:rPr>
          <w:rFonts w:ascii="Arial" w:hAnsi="Arial"/>
          <w:sz w:val="19"/>
        </w:rPr>
      </w:pPr>
      <w:r>
        <w:rPr/>
        <w:pict>
          <v:rect style="position:absolute;margin-left:164.138pt;margin-top:6.5329pt;width:6.212pt;height:6.212pt;mso-position-horizontal-relative:page;mso-position-vertical-relative:paragraph;z-index:-463072" filled="false" stroked="true" strokeweight=".5pt" strokecolor="#231f20">
            <w10:wrap type="none"/>
          </v:rect>
        </w:pict>
      </w:r>
      <w:r>
        <w:rPr/>
        <w:pict>
          <v:rect style="position:absolute;margin-left:277.286987pt;margin-top:6.5329pt;width:6.212pt;height:6.212pt;mso-position-horizontal-relative:page;mso-position-vertical-relative:paragraph;z-index:-463048" filled="false" stroked="true" strokeweight=".5pt" strokecolor="#231f20">
            <w10:wrap type="none"/>
          </v:rect>
        </w:pict>
      </w:r>
      <w:r>
        <w:rPr/>
        <w:pict>
          <v:rect style="position:absolute;margin-left:446.010986pt;margin-top:6.5329pt;width:6.212pt;height:6.212pt;mso-position-horizontal-relative:page;mso-position-vertical-relative:paragraph;z-index:-463024" filled="false" stroked="true" strokeweight=".5pt" strokecolor="#231f20">
            <w10:wrap type="none"/>
          </v:rect>
        </w:pict>
      </w:r>
      <w:r>
        <w:rPr>
          <w:rFonts w:ascii="Arial" w:hAnsi="Arial"/>
          <w:color w:val="231F20"/>
          <w:sz w:val="19"/>
        </w:rPr>
        <w:t>Size</w:t>
      </w:r>
      <w:r>
        <w:rPr>
          <w:rFonts w:ascii="Arial" w:hAnsi="Arial"/>
          <w:color w:val="231F20"/>
          <w:spacing w:val="-1"/>
          <w:sz w:val="19"/>
        </w:rPr>
        <w:t> </w:t>
      </w:r>
      <w:r>
        <w:rPr>
          <w:rFonts w:ascii="Arial" w:hAnsi="Arial"/>
          <w:color w:val="231F20"/>
          <w:sz w:val="19"/>
        </w:rPr>
        <w:t>of</w:t>
      </w:r>
      <w:r>
        <w:rPr>
          <w:rFonts w:ascii="Arial" w:hAnsi="Arial"/>
          <w:color w:val="231F20"/>
          <w:spacing w:val="-1"/>
          <w:sz w:val="19"/>
        </w:rPr>
        <w:t> </w:t>
      </w:r>
      <w:r>
        <w:rPr>
          <w:rFonts w:ascii="Arial" w:hAnsi="Arial"/>
          <w:color w:val="231F20"/>
          <w:sz w:val="19"/>
        </w:rPr>
        <w:t>Business:</w:t>
        <w:tab/>
        <w:t>Small</w:t>
      </w:r>
      <w:r>
        <w:rPr>
          <w:rFonts w:ascii="Arial" w:hAnsi="Arial"/>
          <w:color w:val="231F20"/>
          <w:spacing w:val="-2"/>
          <w:sz w:val="19"/>
        </w:rPr>
        <w:t> </w:t>
      </w:r>
      <w:r>
        <w:rPr>
          <w:rFonts w:ascii="Arial" w:hAnsi="Arial"/>
          <w:color w:val="231F20"/>
          <w:sz w:val="19"/>
        </w:rPr>
        <w:t>business</w:t>
        <w:tab/>
        <w:t>Small</w:t>
      </w:r>
      <w:r>
        <w:rPr>
          <w:rFonts w:ascii="Arial" w:hAnsi="Arial"/>
          <w:color w:val="231F20"/>
          <w:spacing w:val="-1"/>
          <w:sz w:val="19"/>
        </w:rPr>
        <w:t> </w:t>
      </w:r>
      <w:r>
        <w:rPr>
          <w:rFonts w:ascii="Arial" w:hAnsi="Arial"/>
          <w:color w:val="231F20"/>
          <w:sz w:val="19"/>
        </w:rPr>
        <w:t>business—No</w:t>
      </w:r>
      <w:r>
        <w:rPr>
          <w:rFonts w:ascii="Arial" w:hAnsi="Arial"/>
          <w:color w:val="231F20"/>
          <w:spacing w:val="-1"/>
          <w:sz w:val="19"/>
        </w:rPr>
        <w:t> </w:t>
      </w:r>
      <w:r>
        <w:rPr>
          <w:rFonts w:ascii="Arial" w:hAnsi="Arial"/>
          <w:color w:val="231F20"/>
          <w:sz w:val="19"/>
        </w:rPr>
        <w:t>Journal</w:t>
        <w:tab/>
        <w:t>Large</w:t>
      </w:r>
      <w:r>
        <w:rPr>
          <w:rFonts w:ascii="Arial" w:hAnsi="Arial"/>
          <w:color w:val="231F20"/>
          <w:spacing w:val="-9"/>
          <w:sz w:val="19"/>
        </w:rPr>
        <w:t> </w:t>
      </w:r>
      <w:r>
        <w:rPr>
          <w:rFonts w:ascii="Arial" w:hAnsi="Arial"/>
          <w:color w:val="231F20"/>
          <w:sz w:val="19"/>
        </w:rPr>
        <w:t>business</w:t>
      </w:r>
    </w:p>
    <w:p>
      <w:pPr>
        <w:pStyle w:val="BodyText"/>
        <w:spacing w:before="4"/>
        <w:rPr>
          <w:rFonts w:ascii="Arial"/>
          <w:sz w:val="18"/>
        </w:rPr>
      </w:pPr>
    </w:p>
    <w:p>
      <w:pPr>
        <w:tabs>
          <w:tab w:pos="10159" w:val="left" w:leader="none"/>
        </w:tabs>
        <w:spacing w:before="0"/>
        <w:ind w:left="120" w:right="65" w:firstLine="0"/>
        <w:jc w:val="left"/>
        <w:rPr>
          <w:rFonts w:ascii="Arial"/>
          <w:sz w:val="19"/>
        </w:rPr>
      </w:pPr>
      <w:r>
        <w:rPr>
          <w:rFonts w:ascii="Arial"/>
          <w:color w:val="231F20"/>
          <w:spacing w:val="-6"/>
          <w:sz w:val="19"/>
        </w:rPr>
        <w:t>Type </w:t>
      </w:r>
      <w:r>
        <w:rPr>
          <w:rFonts w:ascii="Arial"/>
          <w:color w:val="231F20"/>
          <w:sz w:val="19"/>
        </w:rPr>
        <w:t>of</w:t>
      </w:r>
      <w:r>
        <w:rPr>
          <w:rFonts w:ascii="Arial"/>
          <w:color w:val="231F20"/>
          <w:spacing w:val="6"/>
          <w:sz w:val="19"/>
        </w:rPr>
        <w:t> </w:t>
      </w:r>
      <w:r>
        <w:rPr>
          <w:rFonts w:ascii="Arial"/>
          <w:color w:val="231F20"/>
          <w:sz w:val="19"/>
        </w:rPr>
        <w:t>Business </w:t>
      </w:r>
      <w:r>
        <w:rPr>
          <w:rFonts w:ascii="Arial"/>
          <w:color w:val="231F20"/>
          <w:spacing w:val="19"/>
          <w:sz w:val="19"/>
        </w:rPr>
        <w:t> </w:t>
      </w:r>
      <w:r>
        <w:rPr>
          <w:rFonts w:ascii="Arial"/>
          <w:color w:val="231F20"/>
          <w:w w:val="100"/>
          <w:sz w:val="19"/>
          <w:u w:val="single" w:color="231F20"/>
        </w:rPr>
        <w:t> </w:t>
      </w:r>
      <w:r>
        <w:rPr>
          <w:rFonts w:ascii="Arial"/>
          <w:color w:val="231F20"/>
          <w:sz w:val="19"/>
          <w:u w:val="single" w:color="231F20"/>
        </w:rPr>
        <w:tab/>
      </w:r>
    </w:p>
    <w:p>
      <w:pPr>
        <w:pStyle w:val="BodyText"/>
        <w:spacing w:before="2"/>
        <w:rPr>
          <w:rFonts w:ascii="Arial"/>
          <w:sz w:val="15"/>
        </w:rPr>
      </w:pPr>
    </w:p>
    <w:p>
      <w:pPr>
        <w:spacing w:before="0"/>
        <w:ind w:left="1544" w:right="1672" w:firstLine="0"/>
        <w:jc w:val="center"/>
        <w:rPr>
          <w:rFonts w:ascii="Arial" w:hAnsi="Arial"/>
          <w:b/>
          <w:sz w:val="24"/>
        </w:rPr>
      </w:pPr>
      <w:r>
        <w:rPr>
          <w:rFonts w:ascii="Arial" w:hAnsi="Arial"/>
          <w:b/>
          <w:color w:val="231F20"/>
          <w:sz w:val="24"/>
        </w:rPr>
        <w:t>Please enclose a copy of your organization’s brochure.</w:t>
      </w:r>
    </w:p>
    <w:p>
      <w:pPr>
        <w:pStyle w:val="BodyText"/>
        <w:rPr>
          <w:rFonts w:ascii="Arial"/>
          <w:b/>
          <w:sz w:val="20"/>
        </w:rPr>
      </w:pPr>
    </w:p>
    <w:p>
      <w:pPr>
        <w:spacing w:line="252" w:lineRule="auto" w:before="1"/>
        <w:ind w:left="120" w:right="65" w:firstLine="0"/>
        <w:jc w:val="left"/>
        <w:rPr>
          <w:rFonts w:ascii="Arial"/>
          <w:sz w:val="19"/>
        </w:rPr>
      </w:pPr>
      <w:r>
        <w:rPr>
          <w:rFonts w:ascii="Arial"/>
          <w:color w:val="231F20"/>
          <w:sz w:val="19"/>
        </w:rPr>
        <w:t>In listing of Sustaining Members in the Journal and on the ASA homepage we should like to indicate our products or services as follows:</w:t>
      </w:r>
    </w:p>
    <w:p>
      <w:pPr>
        <w:pStyle w:val="BodyText"/>
        <w:rPr>
          <w:rFonts w:ascii="Arial"/>
          <w:sz w:val="20"/>
        </w:rPr>
      </w:pPr>
    </w:p>
    <w:p>
      <w:pPr>
        <w:pStyle w:val="BodyText"/>
        <w:spacing w:before="3"/>
        <w:rPr>
          <w:rFonts w:ascii="Arial"/>
          <w:sz w:val="18"/>
        </w:rPr>
      </w:pPr>
      <w:r>
        <w:rPr/>
        <w:pict>
          <v:line style="position:absolute;mso-position-horizontal-relative:page;mso-position-vertical-relative:paragraph;z-index:8968;mso-wrap-distance-left:0;mso-wrap-distance-right:0" from="51pt,12.957384pt" to="553pt,12.957384pt" stroked="true" strokeweight="1pt" strokecolor="#231f20">
            <w10:wrap type="topAndBottom"/>
          </v:line>
        </w:pict>
      </w:r>
    </w:p>
    <w:p>
      <w:pPr>
        <w:spacing w:line="648" w:lineRule="auto" w:before="72"/>
        <w:ind w:left="120" w:right="3614" w:firstLine="3444"/>
        <w:jc w:val="left"/>
        <w:rPr>
          <w:rFonts w:ascii="Arial"/>
          <w:sz w:val="19"/>
        </w:rPr>
      </w:pPr>
      <w:r>
        <w:rPr>
          <w:rFonts w:ascii="Arial"/>
          <w:color w:val="231F20"/>
          <w:sz w:val="19"/>
        </w:rPr>
        <w:t>(please do not exceed fifty characters) Name of company representative to whom journal should be sent:</w:t>
      </w:r>
    </w:p>
    <w:p>
      <w:pPr>
        <w:pStyle w:val="BodyText"/>
        <w:spacing w:before="3"/>
        <w:rPr>
          <w:rFonts w:ascii="Arial"/>
          <w:sz w:val="11"/>
        </w:rPr>
      </w:pPr>
      <w:r>
        <w:rPr/>
        <w:pict>
          <v:line style="position:absolute;mso-position-horizontal-relative:page;mso-position-vertical-relative:paragraph;z-index:8992;mso-wrap-distance-left:0;mso-wrap-distance-right:0" from="51pt,8.944341pt" to="553pt,8.944341pt" stroked="true" strokeweight="1pt" strokecolor="#231f20">
            <w10:wrap type="topAndBottom"/>
          </v:line>
        </w:pict>
      </w:r>
    </w:p>
    <w:p>
      <w:pPr>
        <w:pStyle w:val="BodyText"/>
        <w:spacing w:before="8"/>
        <w:rPr>
          <w:rFonts w:ascii="Arial"/>
        </w:rPr>
      </w:pPr>
    </w:p>
    <w:p>
      <w:pPr>
        <w:spacing w:before="0"/>
        <w:ind w:left="120" w:right="65" w:firstLine="0"/>
        <w:jc w:val="left"/>
        <w:rPr>
          <w:rFonts w:ascii="Arial"/>
          <w:sz w:val="19"/>
        </w:rPr>
      </w:pPr>
      <w:r>
        <w:rPr>
          <w:rFonts w:ascii="Arial"/>
          <w:color w:val="231F20"/>
          <w:sz w:val="19"/>
        </w:rPr>
        <w:t>It is understood that a Sustaining Member will not use the membership for promotional purposes.</w:t>
      </w:r>
    </w:p>
    <w:p>
      <w:pPr>
        <w:pStyle w:val="BodyText"/>
        <w:rPr>
          <w:rFonts w:ascii="Arial"/>
          <w:sz w:val="18"/>
        </w:rPr>
      </w:pPr>
    </w:p>
    <w:p>
      <w:pPr>
        <w:pStyle w:val="BodyText"/>
        <w:spacing w:before="8"/>
        <w:rPr>
          <w:rFonts w:ascii="Arial"/>
          <w:sz w:val="24"/>
        </w:rPr>
      </w:pPr>
    </w:p>
    <w:p>
      <w:pPr>
        <w:spacing w:before="0"/>
        <w:ind w:left="120" w:right="65" w:firstLine="0"/>
        <w:jc w:val="left"/>
        <w:rPr>
          <w:rFonts w:ascii="Arial"/>
          <w:sz w:val="19"/>
        </w:rPr>
      </w:pPr>
      <w:r>
        <w:rPr>
          <w:rFonts w:ascii="Arial"/>
          <w:color w:val="231F20"/>
          <w:sz w:val="19"/>
        </w:rPr>
        <w:t>Signature of company representatives making application:</w:t>
      </w:r>
    </w:p>
    <w:p>
      <w:pPr>
        <w:pStyle w:val="BodyText"/>
        <w:rPr>
          <w:rFonts w:ascii="Arial"/>
          <w:sz w:val="20"/>
        </w:rPr>
      </w:pPr>
    </w:p>
    <w:p>
      <w:pPr>
        <w:pStyle w:val="BodyText"/>
        <w:rPr>
          <w:rFonts w:ascii="Arial"/>
          <w:sz w:val="20"/>
        </w:rPr>
      </w:pPr>
    </w:p>
    <w:p>
      <w:pPr>
        <w:pStyle w:val="BodyText"/>
        <w:spacing w:before="4"/>
        <w:rPr>
          <w:rFonts w:ascii="Arial"/>
          <w:sz w:val="11"/>
        </w:rPr>
      </w:pPr>
      <w:r>
        <w:rPr/>
        <w:pict>
          <v:line style="position:absolute;mso-position-horizontal-relative:page;mso-position-vertical-relative:paragraph;z-index:9016;mso-wrap-distance-left:0;mso-wrap-distance-right:0" from="51pt,8.989513pt" to="553pt,8.989513pt" stroked="true" strokeweight="1pt" strokecolor="#231f20">
            <w10:wrap type="topAndBottom"/>
          </v:line>
        </w:pict>
      </w:r>
    </w:p>
    <w:p>
      <w:pPr>
        <w:pStyle w:val="BodyText"/>
        <w:spacing w:before="3"/>
        <w:rPr>
          <w:rFonts w:ascii="Arial"/>
          <w:sz w:val="26"/>
        </w:rPr>
      </w:pPr>
    </w:p>
    <w:p>
      <w:pPr>
        <w:spacing w:line="252" w:lineRule="auto" w:before="0"/>
        <w:ind w:left="120" w:right="65" w:firstLine="0"/>
        <w:jc w:val="left"/>
        <w:rPr>
          <w:rFonts w:ascii="Arial"/>
          <w:sz w:val="19"/>
        </w:rPr>
      </w:pPr>
      <w:r>
        <w:rPr>
          <w:rFonts w:ascii="Arial"/>
          <w:color w:val="231F20"/>
          <w:sz w:val="19"/>
        </w:rPr>
        <w:t>Please send completed applications to: Executive Director, Acoustical Society of America, 1305 Walt Whitman Road, Suite 300, Melville, NY 11747-4300, (516) 576-2360, </w:t>
      </w:r>
      <w:hyperlink r:id="rId388">
        <w:r>
          <w:rPr>
            <w:rFonts w:ascii="Arial"/>
            <w:color w:val="231F20"/>
            <w:sz w:val="19"/>
          </w:rPr>
          <w:t>asa@acousticalsociety.org</w:t>
        </w:r>
      </w:hyperlink>
    </w:p>
    <w:p>
      <w:pPr>
        <w:spacing w:after="0" w:line="252" w:lineRule="auto"/>
        <w:jc w:val="left"/>
        <w:rPr>
          <w:rFonts w:ascii="Arial"/>
          <w:sz w:val="19"/>
        </w:rPr>
        <w:sectPr>
          <w:headerReference w:type="default" r:id="rId1020"/>
          <w:footerReference w:type="default" r:id="rId1021"/>
          <w:pgSz w:w="12240" w:h="16200"/>
          <w:pgMar w:header="0" w:footer="647" w:top="820" w:bottom="840" w:left="900" w:right="920"/>
          <w:pgNumType w:start="2249"/>
        </w:sectPr>
      </w:pPr>
    </w:p>
    <w:p>
      <w:pPr>
        <w:spacing w:before="51"/>
        <w:ind w:left="2185" w:right="52" w:firstLine="0"/>
        <w:jc w:val="left"/>
        <w:rPr>
          <w:b/>
          <w:sz w:val="19"/>
        </w:rPr>
      </w:pPr>
      <w:bookmarkStart w:name="34_pasappl.pdf" w:id="39"/>
      <w:bookmarkEnd w:id="39"/>
      <w:r>
        <w:rPr/>
      </w:r>
      <w:r>
        <w:rPr>
          <w:b/>
          <w:color w:val="231F20"/>
          <w:sz w:val="19"/>
        </w:rPr>
        <w:t>MEMBERSHIP INFORMATION AND APPLICATION INSTRUCTIONS</w:t>
      </w:r>
    </w:p>
    <w:p>
      <w:pPr>
        <w:spacing w:line="200" w:lineRule="exact" w:before="27"/>
        <w:ind w:left="120" w:right="117" w:firstLine="360"/>
        <w:jc w:val="both"/>
        <w:rPr>
          <w:sz w:val="18"/>
        </w:rPr>
      </w:pPr>
      <w:r>
        <w:rPr>
          <w:color w:val="231F20"/>
          <w:sz w:val="18"/>
        </w:rPr>
        <w:t>Applicants may apply for one of four grades of membership, depending on their qualifications: Student Member, Associate Member, Corresponding Electronic Associate Member or full Member. To apply for Student Membership, fill out Parts I and II of the application; to apply for Associate, Corresponding Electronic Associate, or full Membership, or to transfer to these grades, fill out Parts I and III.</w:t>
      </w:r>
    </w:p>
    <w:p>
      <w:pPr>
        <w:pStyle w:val="BodyText"/>
        <w:spacing w:before="6"/>
        <w:rPr>
          <w:sz w:val="21"/>
        </w:rPr>
      </w:pPr>
    </w:p>
    <w:tbl>
      <w:tblPr>
        <w:tblW w:w="0" w:type="auto"/>
        <w:jc w:val="left"/>
        <w:tblInd w:w="842"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3654"/>
        <w:gridCol w:w="1461"/>
        <w:gridCol w:w="1200"/>
        <w:gridCol w:w="1420"/>
        <w:gridCol w:w="1010"/>
      </w:tblGrid>
      <w:tr>
        <w:trPr>
          <w:trHeight w:val="220" w:hRule="exact"/>
        </w:trPr>
        <w:tc>
          <w:tcPr>
            <w:tcW w:w="3654" w:type="dxa"/>
          </w:tcPr>
          <w:p>
            <w:pPr>
              <w:pStyle w:val="TableParagraph"/>
              <w:spacing w:before="7"/>
              <w:ind w:left="55"/>
              <w:rPr>
                <w:b/>
                <w:sz w:val="18"/>
              </w:rPr>
            </w:pPr>
            <w:r>
              <w:rPr>
                <w:b/>
                <w:color w:val="231F20"/>
                <w:sz w:val="18"/>
              </w:rPr>
              <w:t>BENEFITS OF MEMBERSHIP</w:t>
            </w:r>
          </w:p>
        </w:tc>
        <w:tc>
          <w:tcPr>
            <w:tcW w:w="1461" w:type="dxa"/>
          </w:tcPr>
          <w:p>
            <w:pPr>
              <w:pStyle w:val="TableParagraph"/>
              <w:spacing w:before="7"/>
              <w:ind w:left="233" w:right="233"/>
              <w:jc w:val="center"/>
              <w:rPr>
                <w:sz w:val="18"/>
              </w:rPr>
            </w:pPr>
            <w:r>
              <w:rPr>
                <w:color w:val="231F20"/>
                <w:sz w:val="18"/>
              </w:rPr>
              <w:t>Full Member</w:t>
            </w:r>
          </w:p>
        </w:tc>
        <w:tc>
          <w:tcPr>
            <w:tcW w:w="1200" w:type="dxa"/>
          </w:tcPr>
          <w:p>
            <w:pPr>
              <w:pStyle w:val="TableParagraph"/>
              <w:spacing w:before="7"/>
              <w:ind w:left="225" w:right="225"/>
              <w:jc w:val="center"/>
              <w:rPr>
                <w:sz w:val="18"/>
              </w:rPr>
            </w:pPr>
            <w:r>
              <w:rPr>
                <w:color w:val="231F20"/>
                <w:sz w:val="18"/>
              </w:rPr>
              <w:t>Associate</w:t>
            </w:r>
          </w:p>
        </w:tc>
        <w:tc>
          <w:tcPr>
            <w:tcW w:w="1420" w:type="dxa"/>
          </w:tcPr>
          <w:p>
            <w:pPr>
              <w:pStyle w:val="TableParagraph"/>
              <w:spacing w:before="7"/>
              <w:ind w:left="225" w:right="225"/>
              <w:jc w:val="center"/>
              <w:rPr>
                <w:sz w:val="18"/>
              </w:rPr>
            </w:pPr>
            <w:r>
              <w:rPr>
                <w:color w:val="231F20"/>
                <w:sz w:val="18"/>
              </w:rPr>
              <w:t>ce-Associate</w:t>
            </w:r>
          </w:p>
        </w:tc>
        <w:tc>
          <w:tcPr>
            <w:tcW w:w="1010" w:type="dxa"/>
          </w:tcPr>
          <w:p>
            <w:pPr>
              <w:pStyle w:val="TableParagraph"/>
              <w:spacing w:before="7"/>
              <w:ind w:left="205" w:right="205"/>
              <w:jc w:val="center"/>
              <w:rPr>
                <w:sz w:val="18"/>
              </w:rPr>
            </w:pPr>
            <w:r>
              <w:rPr>
                <w:color w:val="231F20"/>
                <w:sz w:val="18"/>
              </w:rPr>
              <w:t>Student</w:t>
            </w:r>
          </w:p>
        </w:tc>
      </w:tr>
      <w:tr>
        <w:trPr>
          <w:trHeight w:val="221" w:hRule="exact"/>
        </w:trPr>
        <w:tc>
          <w:tcPr>
            <w:tcW w:w="3654" w:type="dxa"/>
          </w:tcPr>
          <w:p>
            <w:pPr>
              <w:pStyle w:val="TableParagraph"/>
              <w:spacing w:before="8"/>
              <w:rPr>
                <w:sz w:val="18"/>
              </w:rPr>
            </w:pPr>
            <w:r>
              <w:rPr>
                <w:i/>
                <w:color w:val="231F20"/>
                <w:sz w:val="18"/>
              </w:rPr>
              <w:t>JASA </w:t>
            </w:r>
            <w:r>
              <w:rPr>
                <w:color w:val="231F20"/>
                <w:sz w:val="18"/>
              </w:rPr>
              <w:t>Online–Vol. 1 (1929) to present</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Style w:val="TableParagraph"/>
              <w:spacing w:before="7"/>
              <w:ind w:left="0"/>
              <w:jc w:val="center"/>
              <w:rPr>
                <w:sz w:val="18"/>
              </w:rPr>
            </w:pPr>
            <w:r>
              <w:rPr>
                <w:color w:val="231F20"/>
                <w:sz w:val="18"/>
              </w:rPr>
              <w:t>*</w:t>
            </w:r>
          </w:p>
        </w:tc>
        <w:tc>
          <w:tcPr>
            <w:tcW w:w="1010" w:type="dxa"/>
          </w:tcPr>
          <w:p>
            <w:pPr>
              <w:pStyle w:val="TableParagraph"/>
              <w:spacing w:before="7"/>
              <w:ind w:left="0"/>
              <w:jc w:val="center"/>
              <w:rPr>
                <w:sz w:val="18"/>
              </w:rPr>
            </w:pPr>
            <w:r>
              <w:rPr>
                <w:color w:val="231F20"/>
                <w:sz w:val="18"/>
              </w:rPr>
              <w:t>*</w:t>
            </w:r>
          </w:p>
        </w:tc>
      </w:tr>
      <w:tr>
        <w:trPr>
          <w:trHeight w:val="221" w:hRule="exact"/>
        </w:trPr>
        <w:tc>
          <w:tcPr>
            <w:tcW w:w="3654" w:type="dxa"/>
          </w:tcPr>
          <w:p>
            <w:pPr>
              <w:pStyle w:val="TableParagraph"/>
              <w:spacing w:before="8"/>
              <w:rPr>
                <w:sz w:val="18"/>
              </w:rPr>
            </w:pPr>
            <w:r>
              <w:rPr>
                <w:i/>
                <w:color w:val="231F20"/>
                <w:sz w:val="18"/>
              </w:rPr>
              <w:t>JASA </w:t>
            </w:r>
            <w:r>
              <w:rPr>
                <w:color w:val="231F20"/>
                <w:sz w:val="18"/>
              </w:rPr>
              <w:t>tables of contents e-mail alerts</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Style w:val="TableParagraph"/>
              <w:spacing w:before="7"/>
              <w:ind w:left="0"/>
              <w:jc w:val="center"/>
              <w:rPr>
                <w:sz w:val="18"/>
              </w:rPr>
            </w:pPr>
            <w:r>
              <w:rPr>
                <w:color w:val="231F20"/>
                <w:sz w:val="18"/>
              </w:rPr>
              <w:t>*</w:t>
            </w:r>
          </w:p>
        </w:tc>
        <w:tc>
          <w:tcPr>
            <w:tcW w:w="1010" w:type="dxa"/>
          </w:tcPr>
          <w:p>
            <w:pPr>
              <w:pStyle w:val="TableParagraph"/>
              <w:spacing w:before="7"/>
              <w:ind w:left="0"/>
              <w:jc w:val="center"/>
              <w:rPr>
                <w:sz w:val="18"/>
              </w:rPr>
            </w:pPr>
            <w:r>
              <w:rPr>
                <w:color w:val="231F20"/>
                <w:sz w:val="18"/>
              </w:rPr>
              <w:t>*</w:t>
            </w:r>
          </w:p>
        </w:tc>
      </w:tr>
      <w:tr>
        <w:trPr>
          <w:trHeight w:val="221" w:hRule="exact"/>
        </w:trPr>
        <w:tc>
          <w:tcPr>
            <w:tcW w:w="3654" w:type="dxa"/>
          </w:tcPr>
          <w:p>
            <w:pPr>
              <w:pStyle w:val="TableParagraph"/>
              <w:spacing w:before="8"/>
              <w:rPr>
                <w:sz w:val="18"/>
              </w:rPr>
            </w:pPr>
            <w:r>
              <w:rPr>
                <w:i/>
                <w:color w:val="231F20"/>
                <w:sz w:val="18"/>
              </w:rPr>
              <w:t>JASA</w:t>
            </w:r>
            <w:r>
              <w:rPr>
                <w:color w:val="231F20"/>
                <w:sz w:val="18"/>
              </w:rPr>
              <w:t>, printed or CD ROM</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
        </w:tc>
        <w:tc>
          <w:tcPr>
            <w:tcW w:w="1010" w:type="dxa"/>
          </w:tcPr>
          <w:p>
            <w:pPr/>
          </w:p>
        </w:tc>
      </w:tr>
      <w:tr>
        <w:trPr>
          <w:trHeight w:val="221" w:hRule="exact"/>
        </w:trPr>
        <w:tc>
          <w:tcPr>
            <w:tcW w:w="3654" w:type="dxa"/>
          </w:tcPr>
          <w:p>
            <w:pPr>
              <w:pStyle w:val="TableParagraph"/>
              <w:spacing w:before="8"/>
              <w:rPr>
                <w:sz w:val="18"/>
              </w:rPr>
            </w:pPr>
            <w:r>
              <w:rPr>
                <w:i/>
                <w:color w:val="231F20"/>
                <w:sz w:val="18"/>
              </w:rPr>
              <w:t>JASA Express Letters</w:t>
            </w:r>
            <w:r>
              <w:rPr>
                <w:color w:val="231F20"/>
                <w:sz w:val="18"/>
              </w:rPr>
              <w:t>–online</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Style w:val="TableParagraph"/>
              <w:spacing w:before="7"/>
              <w:ind w:left="0"/>
              <w:jc w:val="center"/>
              <w:rPr>
                <w:sz w:val="18"/>
              </w:rPr>
            </w:pPr>
            <w:r>
              <w:rPr>
                <w:color w:val="231F20"/>
                <w:sz w:val="18"/>
              </w:rPr>
              <w:t>*</w:t>
            </w:r>
          </w:p>
        </w:tc>
        <w:tc>
          <w:tcPr>
            <w:tcW w:w="1010" w:type="dxa"/>
          </w:tcPr>
          <w:p>
            <w:pPr>
              <w:pStyle w:val="TableParagraph"/>
              <w:spacing w:before="7"/>
              <w:ind w:left="0"/>
              <w:jc w:val="center"/>
              <w:rPr>
                <w:sz w:val="18"/>
              </w:rPr>
            </w:pPr>
            <w:r>
              <w:rPr>
                <w:color w:val="231F20"/>
                <w:sz w:val="18"/>
              </w:rPr>
              <w:t>*</w:t>
            </w:r>
          </w:p>
        </w:tc>
      </w:tr>
      <w:tr>
        <w:trPr>
          <w:trHeight w:val="221" w:hRule="exact"/>
        </w:trPr>
        <w:tc>
          <w:tcPr>
            <w:tcW w:w="3654" w:type="dxa"/>
          </w:tcPr>
          <w:p>
            <w:pPr>
              <w:pStyle w:val="TableParagraph"/>
              <w:spacing w:before="8"/>
              <w:rPr>
                <w:sz w:val="18"/>
              </w:rPr>
            </w:pPr>
            <w:r>
              <w:rPr>
                <w:i/>
                <w:color w:val="231F20"/>
                <w:sz w:val="18"/>
              </w:rPr>
              <w:t>Acoustics Today</w:t>
            </w:r>
            <w:r>
              <w:rPr>
                <w:color w:val="231F20"/>
                <w:sz w:val="18"/>
              </w:rPr>
              <w:t>–the quarterly magazine</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Style w:val="TableParagraph"/>
              <w:spacing w:before="7"/>
              <w:ind w:left="0"/>
              <w:jc w:val="center"/>
              <w:rPr>
                <w:sz w:val="18"/>
              </w:rPr>
            </w:pPr>
            <w:r>
              <w:rPr>
                <w:color w:val="231F20"/>
                <w:sz w:val="18"/>
              </w:rPr>
              <w:t>*</w:t>
            </w:r>
          </w:p>
        </w:tc>
        <w:tc>
          <w:tcPr>
            <w:tcW w:w="1010" w:type="dxa"/>
          </w:tcPr>
          <w:p>
            <w:pPr>
              <w:pStyle w:val="TableParagraph"/>
              <w:spacing w:before="7"/>
              <w:ind w:left="0"/>
              <w:jc w:val="center"/>
              <w:rPr>
                <w:sz w:val="18"/>
              </w:rPr>
            </w:pPr>
            <w:r>
              <w:rPr>
                <w:color w:val="231F20"/>
                <w:sz w:val="18"/>
              </w:rPr>
              <w:t>*</w:t>
            </w:r>
          </w:p>
        </w:tc>
      </w:tr>
      <w:tr>
        <w:trPr>
          <w:trHeight w:val="221" w:hRule="exact"/>
        </w:trPr>
        <w:tc>
          <w:tcPr>
            <w:tcW w:w="3654" w:type="dxa"/>
          </w:tcPr>
          <w:p>
            <w:pPr>
              <w:pStyle w:val="TableParagraph"/>
              <w:spacing w:before="7"/>
              <w:rPr>
                <w:sz w:val="18"/>
              </w:rPr>
            </w:pPr>
            <w:r>
              <w:rPr>
                <w:color w:val="231F20"/>
                <w:sz w:val="18"/>
              </w:rPr>
              <w:t>Proceedings of Meetings on Acoustics</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Style w:val="TableParagraph"/>
              <w:spacing w:before="7"/>
              <w:ind w:left="0"/>
              <w:jc w:val="center"/>
              <w:rPr>
                <w:sz w:val="18"/>
              </w:rPr>
            </w:pPr>
            <w:r>
              <w:rPr>
                <w:color w:val="231F20"/>
                <w:sz w:val="18"/>
              </w:rPr>
              <w:t>*</w:t>
            </w:r>
          </w:p>
        </w:tc>
        <w:tc>
          <w:tcPr>
            <w:tcW w:w="1010" w:type="dxa"/>
          </w:tcPr>
          <w:p>
            <w:pPr>
              <w:pStyle w:val="TableParagraph"/>
              <w:spacing w:before="7"/>
              <w:ind w:left="0"/>
              <w:jc w:val="center"/>
              <w:rPr>
                <w:sz w:val="18"/>
              </w:rPr>
            </w:pPr>
            <w:r>
              <w:rPr>
                <w:color w:val="231F20"/>
                <w:sz w:val="18"/>
              </w:rPr>
              <w:t>*</w:t>
            </w:r>
          </w:p>
        </w:tc>
      </w:tr>
      <w:tr>
        <w:trPr>
          <w:trHeight w:val="421" w:hRule="exact"/>
        </w:trPr>
        <w:tc>
          <w:tcPr>
            <w:tcW w:w="3654" w:type="dxa"/>
          </w:tcPr>
          <w:p>
            <w:pPr>
              <w:pStyle w:val="TableParagraph"/>
              <w:spacing w:line="200" w:lineRule="exact" w:before="16"/>
              <w:rPr>
                <w:sz w:val="18"/>
              </w:rPr>
            </w:pPr>
            <w:r>
              <w:rPr>
                <w:i/>
                <w:color w:val="231F20"/>
                <w:sz w:val="18"/>
              </w:rPr>
              <w:t>Noise Control </w:t>
            </w:r>
            <w:r>
              <w:rPr>
                <w:color w:val="231F20"/>
                <w:sz w:val="18"/>
              </w:rPr>
              <w:t>and </w:t>
            </w:r>
            <w:r>
              <w:rPr>
                <w:i/>
                <w:color w:val="231F20"/>
                <w:sz w:val="18"/>
              </w:rPr>
              <w:t>Sound</w:t>
            </w:r>
            <w:r>
              <w:rPr>
                <w:color w:val="231F20"/>
                <w:sz w:val="18"/>
              </w:rPr>
              <w:t>, </w:t>
            </w:r>
            <w:r>
              <w:rPr>
                <w:i/>
                <w:color w:val="231F20"/>
                <w:sz w:val="18"/>
              </w:rPr>
              <w:t>It’s Uses and Control</w:t>
            </w:r>
            <w:r>
              <w:rPr>
                <w:color w:val="231F20"/>
                <w:sz w:val="18"/>
              </w:rPr>
              <w:t>– online archival magazines</w:t>
            </w:r>
          </w:p>
        </w:tc>
        <w:tc>
          <w:tcPr>
            <w:tcW w:w="1461" w:type="dxa"/>
          </w:tcPr>
          <w:p>
            <w:pPr>
              <w:pStyle w:val="TableParagraph"/>
              <w:spacing w:before="107"/>
              <w:ind w:left="0"/>
              <w:jc w:val="center"/>
              <w:rPr>
                <w:sz w:val="18"/>
              </w:rPr>
            </w:pPr>
            <w:r>
              <w:rPr>
                <w:color w:val="231F20"/>
                <w:sz w:val="18"/>
              </w:rPr>
              <w:t>*</w:t>
            </w:r>
          </w:p>
        </w:tc>
        <w:tc>
          <w:tcPr>
            <w:tcW w:w="1200" w:type="dxa"/>
          </w:tcPr>
          <w:p>
            <w:pPr>
              <w:pStyle w:val="TableParagraph"/>
              <w:spacing w:before="107"/>
              <w:ind w:left="0"/>
              <w:jc w:val="center"/>
              <w:rPr>
                <w:sz w:val="18"/>
              </w:rPr>
            </w:pPr>
            <w:r>
              <w:rPr>
                <w:color w:val="231F20"/>
                <w:sz w:val="18"/>
              </w:rPr>
              <w:t>*</w:t>
            </w:r>
          </w:p>
        </w:tc>
        <w:tc>
          <w:tcPr>
            <w:tcW w:w="1420" w:type="dxa"/>
          </w:tcPr>
          <w:p>
            <w:pPr>
              <w:pStyle w:val="TableParagraph"/>
              <w:spacing w:before="107"/>
              <w:ind w:left="0"/>
              <w:jc w:val="center"/>
              <w:rPr>
                <w:sz w:val="18"/>
              </w:rPr>
            </w:pPr>
            <w:r>
              <w:rPr>
                <w:color w:val="231F20"/>
                <w:sz w:val="18"/>
              </w:rPr>
              <w:t>*</w:t>
            </w:r>
          </w:p>
        </w:tc>
        <w:tc>
          <w:tcPr>
            <w:tcW w:w="1010" w:type="dxa"/>
          </w:tcPr>
          <w:p>
            <w:pPr>
              <w:pStyle w:val="TableParagraph"/>
              <w:spacing w:before="107"/>
              <w:ind w:left="0"/>
              <w:jc w:val="center"/>
              <w:rPr>
                <w:sz w:val="18"/>
              </w:rPr>
            </w:pPr>
            <w:r>
              <w:rPr>
                <w:color w:val="231F20"/>
                <w:sz w:val="18"/>
              </w:rPr>
              <w:t>*</w:t>
            </w:r>
          </w:p>
        </w:tc>
      </w:tr>
      <w:tr>
        <w:trPr>
          <w:trHeight w:val="421" w:hRule="exact"/>
        </w:trPr>
        <w:tc>
          <w:tcPr>
            <w:tcW w:w="3654" w:type="dxa"/>
          </w:tcPr>
          <w:p>
            <w:pPr>
              <w:pStyle w:val="TableParagraph"/>
              <w:spacing w:line="200" w:lineRule="exact" w:before="16"/>
              <w:rPr>
                <w:sz w:val="18"/>
              </w:rPr>
            </w:pPr>
            <w:r>
              <w:rPr>
                <w:i/>
                <w:color w:val="231F20"/>
                <w:sz w:val="18"/>
              </w:rPr>
              <w:t>Acoustics Research Letters Online </w:t>
            </w:r>
            <w:r>
              <w:rPr>
                <w:color w:val="231F20"/>
                <w:sz w:val="18"/>
              </w:rPr>
              <w:t>(ARLO)– online archive</w:t>
            </w:r>
          </w:p>
        </w:tc>
        <w:tc>
          <w:tcPr>
            <w:tcW w:w="1461" w:type="dxa"/>
          </w:tcPr>
          <w:p>
            <w:pPr>
              <w:pStyle w:val="TableParagraph"/>
              <w:spacing w:before="107"/>
              <w:ind w:left="0"/>
              <w:jc w:val="center"/>
              <w:rPr>
                <w:sz w:val="18"/>
              </w:rPr>
            </w:pPr>
            <w:r>
              <w:rPr>
                <w:color w:val="231F20"/>
                <w:sz w:val="18"/>
              </w:rPr>
              <w:t>*</w:t>
            </w:r>
          </w:p>
        </w:tc>
        <w:tc>
          <w:tcPr>
            <w:tcW w:w="1200" w:type="dxa"/>
          </w:tcPr>
          <w:p>
            <w:pPr>
              <w:pStyle w:val="TableParagraph"/>
              <w:spacing w:before="107"/>
              <w:ind w:left="0"/>
              <w:jc w:val="center"/>
              <w:rPr>
                <w:sz w:val="18"/>
              </w:rPr>
            </w:pPr>
            <w:r>
              <w:rPr>
                <w:color w:val="231F20"/>
                <w:sz w:val="18"/>
              </w:rPr>
              <w:t>*</w:t>
            </w:r>
          </w:p>
        </w:tc>
        <w:tc>
          <w:tcPr>
            <w:tcW w:w="1420" w:type="dxa"/>
          </w:tcPr>
          <w:p>
            <w:pPr>
              <w:pStyle w:val="TableParagraph"/>
              <w:spacing w:before="107"/>
              <w:ind w:left="0"/>
              <w:jc w:val="center"/>
              <w:rPr>
                <w:sz w:val="18"/>
              </w:rPr>
            </w:pPr>
            <w:r>
              <w:rPr>
                <w:color w:val="231F20"/>
                <w:sz w:val="18"/>
              </w:rPr>
              <w:t>*</w:t>
            </w:r>
          </w:p>
        </w:tc>
        <w:tc>
          <w:tcPr>
            <w:tcW w:w="1010" w:type="dxa"/>
          </w:tcPr>
          <w:p>
            <w:pPr>
              <w:pStyle w:val="TableParagraph"/>
              <w:spacing w:before="107"/>
              <w:ind w:left="0"/>
              <w:jc w:val="center"/>
              <w:rPr>
                <w:sz w:val="18"/>
              </w:rPr>
            </w:pPr>
            <w:r>
              <w:rPr>
                <w:color w:val="231F20"/>
                <w:sz w:val="18"/>
              </w:rPr>
              <w:t>*</w:t>
            </w:r>
          </w:p>
        </w:tc>
      </w:tr>
      <w:tr>
        <w:trPr>
          <w:trHeight w:val="221" w:hRule="exact"/>
        </w:trPr>
        <w:tc>
          <w:tcPr>
            <w:tcW w:w="3654" w:type="dxa"/>
          </w:tcPr>
          <w:p>
            <w:pPr>
              <w:pStyle w:val="TableParagraph"/>
              <w:spacing w:before="7"/>
              <w:rPr>
                <w:sz w:val="18"/>
              </w:rPr>
            </w:pPr>
            <w:r>
              <w:rPr>
                <w:color w:val="231F20"/>
                <w:sz w:val="18"/>
              </w:rPr>
              <w:t>Programs for Meetings</w:t>
            </w:r>
          </w:p>
        </w:tc>
        <w:tc>
          <w:tcPr>
            <w:tcW w:w="1461" w:type="dxa"/>
          </w:tcPr>
          <w:p>
            <w:pPr>
              <w:pStyle w:val="TableParagraph"/>
              <w:spacing w:before="7"/>
              <w:ind w:left="233" w:right="233"/>
              <w:jc w:val="center"/>
              <w:rPr>
                <w:sz w:val="18"/>
              </w:rPr>
            </w:pPr>
            <w:r>
              <w:rPr>
                <w:color w:val="231F20"/>
                <w:sz w:val="18"/>
              </w:rPr>
              <w:t>Online</w:t>
            </w:r>
          </w:p>
        </w:tc>
        <w:tc>
          <w:tcPr>
            <w:tcW w:w="1200" w:type="dxa"/>
          </w:tcPr>
          <w:p>
            <w:pPr>
              <w:pStyle w:val="TableParagraph"/>
              <w:spacing w:before="7"/>
              <w:ind w:left="225" w:right="225"/>
              <w:jc w:val="center"/>
              <w:rPr>
                <w:sz w:val="18"/>
              </w:rPr>
            </w:pPr>
            <w:r>
              <w:rPr>
                <w:color w:val="231F20"/>
                <w:sz w:val="18"/>
              </w:rPr>
              <w:t>Online</w:t>
            </w:r>
          </w:p>
        </w:tc>
        <w:tc>
          <w:tcPr>
            <w:tcW w:w="1420" w:type="dxa"/>
          </w:tcPr>
          <w:p>
            <w:pPr>
              <w:pStyle w:val="TableParagraph"/>
              <w:spacing w:before="7"/>
              <w:ind w:left="225" w:right="225"/>
              <w:jc w:val="center"/>
              <w:rPr>
                <w:sz w:val="18"/>
              </w:rPr>
            </w:pPr>
            <w:r>
              <w:rPr>
                <w:color w:val="231F20"/>
                <w:sz w:val="18"/>
              </w:rPr>
              <w:t>Online</w:t>
            </w:r>
          </w:p>
        </w:tc>
        <w:tc>
          <w:tcPr>
            <w:tcW w:w="1010" w:type="dxa"/>
          </w:tcPr>
          <w:p>
            <w:pPr>
              <w:pStyle w:val="TableParagraph"/>
              <w:spacing w:before="7"/>
              <w:ind w:left="205" w:right="205"/>
              <w:jc w:val="center"/>
              <w:rPr>
                <w:sz w:val="18"/>
              </w:rPr>
            </w:pPr>
            <w:r>
              <w:rPr>
                <w:color w:val="231F20"/>
                <w:sz w:val="18"/>
              </w:rPr>
              <w:t>Online</w:t>
            </w:r>
          </w:p>
        </w:tc>
      </w:tr>
      <w:tr>
        <w:trPr>
          <w:trHeight w:val="221" w:hRule="exact"/>
        </w:trPr>
        <w:tc>
          <w:tcPr>
            <w:tcW w:w="3654" w:type="dxa"/>
          </w:tcPr>
          <w:p>
            <w:pPr>
              <w:pStyle w:val="TableParagraph"/>
              <w:spacing w:before="7"/>
              <w:rPr>
                <w:sz w:val="18"/>
              </w:rPr>
            </w:pPr>
            <w:r>
              <w:rPr>
                <w:color w:val="231F20"/>
                <w:sz w:val="18"/>
              </w:rPr>
              <w:t>Meeting Calls for Papers</w:t>
            </w:r>
          </w:p>
        </w:tc>
        <w:tc>
          <w:tcPr>
            <w:tcW w:w="1461" w:type="dxa"/>
          </w:tcPr>
          <w:p>
            <w:pPr>
              <w:pStyle w:val="TableParagraph"/>
              <w:spacing w:before="7"/>
              <w:ind w:left="233" w:right="233"/>
              <w:jc w:val="center"/>
              <w:rPr>
                <w:sz w:val="18"/>
              </w:rPr>
            </w:pPr>
            <w:r>
              <w:rPr>
                <w:color w:val="231F20"/>
                <w:sz w:val="18"/>
              </w:rPr>
              <w:t>Online</w:t>
            </w:r>
          </w:p>
        </w:tc>
        <w:tc>
          <w:tcPr>
            <w:tcW w:w="1200" w:type="dxa"/>
          </w:tcPr>
          <w:p>
            <w:pPr>
              <w:pStyle w:val="TableParagraph"/>
              <w:spacing w:before="7"/>
              <w:ind w:left="225" w:right="225"/>
              <w:jc w:val="center"/>
              <w:rPr>
                <w:sz w:val="18"/>
              </w:rPr>
            </w:pPr>
            <w:r>
              <w:rPr>
                <w:color w:val="231F20"/>
                <w:sz w:val="18"/>
              </w:rPr>
              <w:t>Online</w:t>
            </w:r>
          </w:p>
        </w:tc>
        <w:tc>
          <w:tcPr>
            <w:tcW w:w="1420" w:type="dxa"/>
          </w:tcPr>
          <w:p>
            <w:pPr>
              <w:pStyle w:val="TableParagraph"/>
              <w:spacing w:before="7"/>
              <w:ind w:left="225" w:right="225"/>
              <w:jc w:val="center"/>
              <w:rPr>
                <w:sz w:val="18"/>
              </w:rPr>
            </w:pPr>
            <w:r>
              <w:rPr>
                <w:color w:val="231F20"/>
                <w:sz w:val="18"/>
              </w:rPr>
              <w:t>Online</w:t>
            </w:r>
          </w:p>
        </w:tc>
        <w:tc>
          <w:tcPr>
            <w:tcW w:w="1010" w:type="dxa"/>
          </w:tcPr>
          <w:p>
            <w:pPr>
              <w:pStyle w:val="TableParagraph"/>
              <w:spacing w:before="7"/>
              <w:ind w:left="205" w:right="205"/>
              <w:jc w:val="center"/>
              <w:rPr>
                <w:sz w:val="18"/>
              </w:rPr>
            </w:pPr>
            <w:r>
              <w:rPr>
                <w:color w:val="231F20"/>
                <w:sz w:val="18"/>
              </w:rPr>
              <w:t>Online</w:t>
            </w:r>
          </w:p>
        </w:tc>
      </w:tr>
      <w:tr>
        <w:trPr>
          <w:trHeight w:val="221" w:hRule="exact"/>
        </w:trPr>
        <w:tc>
          <w:tcPr>
            <w:tcW w:w="3654" w:type="dxa"/>
          </w:tcPr>
          <w:p>
            <w:pPr>
              <w:pStyle w:val="TableParagraph"/>
              <w:spacing w:before="7"/>
              <w:rPr>
                <w:sz w:val="18"/>
              </w:rPr>
            </w:pPr>
            <w:r>
              <w:rPr>
                <w:color w:val="231F20"/>
                <w:sz w:val="18"/>
              </w:rPr>
              <w:t>Reduced Meeting Registration Fees</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
        </w:tc>
        <w:tc>
          <w:tcPr>
            <w:tcW w:w="1010" w:type="dxa"/>
          </w:tcPr>
          <w:p>
            <w:pPr>
              <w:pStyle w:val="TableParagraph"/>
              <w:spacing w:before="7"/>
              <w:ind w:left="0"/>
              <w:jc w:val="center"/>
              <w:rPr>
                <w:sz w:val="18"/>
              </w:rPr>
            </w:pPr>
            <w:r>
              <w:rPr>
                <w:color w:val="231F20"/>
                <w:sz w:val="18"/>
              </w:rPr>
              <w:t>*</w:t>
            </w:r>
          </w:p>
        </w:tc>
      </w:tr>
      <w:tr>
        <w:trPr>
          <w:trHeight w:val="221" w:hRule="exact"/>
        </w:trPr>
        <w:tc>
          <w:tcPr>
            <w:tcW w:w="3654" w:type="dxa"/>
          </w:tcPr>
          <w:p>
            <w:pPr>
              <w:pStyle w:val="TableParagraph"/>
              <w:spacing w:before="7"/>
              <w:rPr>
                <w:sz w:val="18"/>
              </w:rPr>
            </w:pPr>
            <w:r>
              <w:rPr>
                <w:color w:val="231F20"/>
                <w:sz w:val="18"/>
              </w:rPr>
              <w:t>5 Free ASA standards per year-download only</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
        </w:tc>
        <w:tc>
          <w:tcPr>
            <w:tcW w:w="1010" w:type="dxa"/>
          </w:tcPr>
          <w:p>
            <w:pPr>
              <w:pStyle w:val="TableParagraph"/>
              <w:spacing w:before="7"/>
              <w:ind w:left="0"/>
              <w:jc w:val="center"/>
              <w:rPr>
                <w:sz w:val="18"/>
              </w:rPr>
            </w:pPr>
            <w:r>
              <w:rPr>
                <w:color w:val="231F20"/>
                <w:sz w:val="18"/>
              </w:rPr>
              <w:t>*</w:t>
            </w:r>
          </w:p>
        </w:tc>
      </w:tr>
      <w:tr>
        <w:trPr>
          <w:trHeight w:val="221" w:hRule="exact"/>
        </w:trPr>
        <w:tc>
          <w:tcPr>
            <w:tcW w:w="3654" w:type="dxa"/>
          </w:tcPr>
          <w:p>
            <w:pPr>
              <w:pStyle w:val="TableParagraph"/>
              <w:spacing w:before="7"/>
              <w:rPr>
                <w:sz w:val="18"/>
              </w:rPr>
            </w:pPr>
            <w:r>
              <w:rPr>
                <w:color w:val="231F20"/>
                <w:sz w:val="18"/>
              </w:rPr>
              <w:t>Standards Discounts</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
        </w:tc>
        <w:tc>
          <w:tcPr>
            <w:tcW w:w="1010" w:type="dxa"/>
          </w:tcPr>
          <w:p>
            <w:pPr>
              <w:pStyle w:val="TableParagraph"/>
              <w:spacing w:before="7"/>
              <w:ind w:left="0"/>
              <w:jc w:val="center"/>
              <w:rPr>
                <w:sz w:val="18"/>
              </w:rPr>
            </w:pPr>
            <w:r>
              <w:rPr>
                <w:color w:val="231F20"/>
                <w:sz w:val="18"/>
              </w:rPr>
              <w:t>*</w:t>
            </w:r>
          </w:p>
        </w:tc>
      </w:tr>
      <w:tr>
        <w:trPr>
          <w:trHeight w:val="221" w:hRule="exact"/>
        </w:trPr>
        <w:tc>
          <w:tcPr>
            <w:tcW w:w="3654" w:type="dxa"/>
          </w:tcPr>
          <w:p>
            <w:pPr>
              <w:pStyle w:val="TableParagraph"/>
              <w:spacing w:before="7"/>
              <w:rPr>
                <w:sz w:val="18"/>
              </w:rPr>
            </w:pPr>
            <w:r>
              <w:rPr>
                <w:color w:val="231F20"/>
                <w:sz w:val="18"/>
              </w:rPr>
              <w:t>Society Membership Directory</w:t>
            </w:r>
          </w:p>
        </w:tc>
        <w:tc>
          <w:tcPr>
            <w:tcW w:w="1461" w:type="dxa"/>
          </w:tcPr>
          <w:p>
            <w:pPr>
              <w:pStyle w:val="TableParagraph"/>
              <w:spacing w:before="7"/>
              <w:ind w:left="233" w:right="233"/>
              <w:jc w:val="center"/>
              <w:rPr>
                <w:sz w:val="18"/>
              </w:rPr>
            </w:pPr>
            <w:r>
              <w:rPr>
                <w:color w:val="231F20"/>
                <w:sz w:val="18"/>
              </w:rPr>
              <w:t>Online</w:t>
            </w:r>
          </w:p>
        </w:tc>
        <w:tc>
          <w:tcPr>
            <w:tcW w:w="1200" w:type="dxa"/>
          </w:tcPr>
          <w:p>
            <w:pPr>
              <w:pStyle w:val="TableParagraph"/>
              <w:spacing w:before="7"/>
              <w:ind w:left="225" w:right="225"/>
              <w:jc w:val="center"/>
              <w:rPr>
                <w:sz w:val="18"/>
              </w:rPr>
            </w:pPr>
            <w:r>
              <w:rPr>
                <w:color w:val="231F20"/>
                <w:sz w:val="18"/>
              </w:rPr>
              <w:t>Online</w:t>
            </w:r>
          </w:p>
        </w:tc>
        <w:tc>
          <w:tcPr>
            <w:tcW w:w="1420" w:type="dxa"/>
          </w:tcPr>
          <w:p>
            <w:pPr>
              <w:pStyle w:val="TableParagraph"/>
              <w:spacing w:before="7"/>
              <w:ind w:left="225" w:right="225"/>
              <w:jc w:val="center"/>
              <w:rPr>
                <w:sz w:val="18"/>
              </w:rPr>
            </w:pPr>
            <w:r>
              <w:rPr>
                <w:color w:val="231F20"/>
                <w:sz w:val="18"/>
              </w:rPr>
              <w:t>Online</w:t>
            </w:r>
          </w:p>
        </w:tc>
        <w:tc>
          <w:tcPr>
            <w:tcW w:w="1010" w:type="dxa"/>
          </w:tcPr>
          <w:p>
            <w:pPr>
              <w:pStyle w:val="TableParagraph"/>
              <w:spacing w:before="7"/>
              <w:ind w:left="205" w:right="205"/>
              <w:jc w:val="center"/>
              <w:rPr>
                <w:sz w:val="18"/>
              </w:rPr>
            </w:pPr>
            <w:r>
              <w:rPr>
                <w:color w:val="231F20"/>
                <w:sz w:val="18"/>
              </w:rPr>
              <w:t>Online</w:t>
            </w:r>
          </w:p>
        </w:tc>
      </w:tr>
      <w:tr>
        <w:trPr>
          <w:trHeight w:val="221" w:hRule="exact"/>
        </w:trPr>
        <w:tc>
          <w:tcPr>
            <w:tcW w:w="3654" w:type="dxa"/>
          </w:tcPr>
          <w:p>
            <w:pPr>
              <w:pStyle w:val="TableParagraph"/>
              <w:spacing w:before="7"/>
              <w:rPr>
                <w:sz w:val="18"/>
              </w:rPr>
            </w:pPr>
            <w:r>
              <w:rPr>
                <w:color w:val="231F20"/>
                <w:sz w:val="18"/>
              </w:rPr>
              <w:t>Electronic Announcements</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Style w:val="TableParagraph"/>
              <w:spacing w:before="7"/>
              <w:ind w:left="0"/>
              <w:jc w:val="center"/>
              <w:rPr>
                <w:sz w:val="18"/>
              </w:rPr>
            </w:pPr>
            <w:r>
              <w:rPr>
                <w:color w:val="231F20"/>
                <w:sz w:val="18"/>
              </w:rPr>
              <w:t>*</w:t>
            </w:r>
          </w:p>
        </w:tc>
        <w:tc>
          <w:tcPr>
            <w:tcW w:w="1010" w:type="dxa"/>
          </w:tcPr>
          <w:p>
            <w:pPr>
              <w:pStyle w:val="TableParagraph"/>
              <w:spacing w:before="7"/>
              <w:ind w:left="0"/>
              <w:jc w:val="center"/>
              <w:rPr>
                <w:sz w:val="18"/>
              </w:rPr>
            </w:pPr>
            <w:r>
              <w:rPr>
                <w:color w:val="231F20"/>
                <w:sz w:val="18"/>
              </w:rPr>
              <w:t>*</w:t>
            </w:r>
          </w:p>
        </w:tc>
      </w:tr>
      <w:tr>
        <w:trPr>
          <w:trHeight w:val="221" w:hRule="exact"/>
        </w:trPr>
        <w:tc>
          <w:tcPr>
            <w:tcW w:w="3654" w:type="dxa"/>
          </w:tcPr>
          <w:p>
            <w:pPr>
              <w:pStyle w:val="TableParagraph"/>
              <w:spacing w:before="7"/>
              <w:rPr>
                <w:i/>
                <w:sz w:val="18"/>
              </w:rPr>
            </w:pPr>
            <w:r>
              <w:rPr>
                <w:i/>
                <w:color w:val="231F20"/>
                <w:sz w:val="18"/>
              </w:rPr>
              <w:t>Physics Today</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Style w:val="TableParagraph"/>
              <w:spacing w:before="7"/>
              <w:ind w:left="0"/>
              <w:jc w:val="center"/>
              <w:rPr>
                <w:sz w:val="18"/>
              </w:rPr>
            </w:pPr>
            <w:r>
              <w:rPr>
                <w:color w:val="231F20"/>
                <w:sz w:val="18"/>
              </w:rPr>
              <w:t>*</w:t>
            </w:r>
          </w:p>
        </w:tc>
        <w:tc>
          <w:tcPr>
            <w:tcW w:w="1010" w:type="dxa"/>
          </w:tcPr>
          <w:p>
            <w:pPr>
              <w:pStyle w:val="TableParagraph"/>
              <w:spacing w:before="7"/>
              <w:ind w:left="0"/>
              <w:jc w:val="center"/>
              <w:rPr>
                <w:sz w:val="18"/>
              </w:rPr>
            </w:pPr>
            <w:r>
              <w:rPr>
                <w:color w:val="231F20"/>
                <w:sz w:val="18"/>
              </w:rPr>
              <w:t>*</w:t>
            </w:r>
          </w:p>
        </w:tc>
      </w:tr>
      <w:tr>
        <w:trPr>
          <w:trHeight w:val="221" w:hRule="exact"/>
        </w:trPr>
        <w:tc>
          <w:tcPr>
            <w:tcW w:w="3654" w:type="dxa"/>
          </w:tcPr>
          <w:p>
            <w:pPr>
              <w:pStyle w:val="TableParagraph"/>
              <w:spacing w:before="7"/>
              <w:rPr>
                <w:sz w:val="18"/>
              </w:rPr>
            </w:pPr>
            <w:r>
              <w:rPr>
                <w:color w:val="231F20"/>
                <w:sz w:val="18"/>
              </w:rPr>
              <w:t>Eligibility to vote and hold office in ASA</w:t>
            </w:r>
          </w:p>
        </w:tc>
        <w:tc>
          <w:tcPr>
            <w:tcW w:w="1461" w:type="dxa"/>
          </w:tcPr>
          <w:p>
            <w:pPr>
              <w:pStyle w:val="TableParagraph"/>
              <w:spacing w:before="7"/>
              <w:ind w:left="0"/>
              <w:jc w:val="center"/>
              <w:rPr>
                <w:sz w:val="18"/>
              </w:rPr>
            </w:pPr>
            <w:r>
              <w:rPr>
                <w:color w:val="231F20"/>
                <w:sz w:val="18"/>
              </w:rPr>
              <w:t>*</w:t>
            </w:r>
          </w:p>
        </w:tc>
        <w:tc>
          <w:tcPr>
            <w:tcW w:w="1200" w:type="dxa"/>
          </w:tcPr>
          <w:p>
            <w:pPr/>
          </w:p>
        </w:tc>
        <w:tc>
          <w:tcPr>
            <w:tcW w:w="1420" w:type="dxa"/>
          </w:tcPr>
          <w:p>
            <w:pPr/>
          </w:p>
        </w:tc>
        <w:tc>
          <w:tcPr>
            <w:tcW w:w="1010" w:type="dxa"/>
          </w:tcPr>
          <w:p>
            <w:pPr/>
          </w:p>
        </w:tc>
      </w:tr>
      <w:tr>
        <w:trPr>
          <w:trHeight w:val="221" w:hRule="exact"/>
        </w:trPr>
        <w:tc>
          <w:tcPr>
            <w:tcW w:w="3654" w:type="dxa"/>
          </w:tcPr>
          <w:p>
            <w:pPr>
              <w:pStyle w:val="TableParagraph"/>
              <w:spacing w:before="7"/>
              <w:rPr>
                <w:sz w:val="18"/>
              </w:rPr>
            </w:pPr>
            <w:r>
              <w:rPr>
                <w:color w:val="231F20"/>
                <w:sz w:val="18"/>
              </w:rPr>
              <w:t>Eligibility to be elected Fellow</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
        </w:tc>
        <w:tc>
          <w:tcPr>
            <w:tcW w:w="1010" w:type="dxa"/>
          </w:tcPr>
          <w:p>
            <w:pPr/>
          </w:p>
        </w:tc>
      </w:tr>
      <w:tr>
        <w:trPr>
          <w:trHeight w:val="221" w:hRule="exact"/>
        </w:trPr>
        <w:tc>
          <w:tcPr>
            <w:tcW w:w="3654" w:type="dxa"/>
          </w:tcPr>
          <w:p>
            <w:pPr>
              <w:pStyle w:val="TableParagraph"/>
              <w:spacing w:before="7"/>
              <w:rPr>
                <w:sz w:val="18"/>
              </w:rPr>
            </w:pPr>
            <w:r>
              <w:rPr>
                <w:color w:val="231F20"/>
                <w:sz w:val="18"/>
              </w:rPr>
              <w:t>Participation in ASA Committees</w:t>
            </w:r>
          </w:p>
        </w:tc>
        <w:tc>
          <w:tcPr>
            <w:tcW w:w="1461" w:type="dxa"/>
          </w:tcPr>
          <w:p>
            <w:pPr>
              <w:pStyle w:val="TableParagraph"/>
              <w:spacing w:before="7"/>
              <w:ind w:left="0"/>
              <w:jc w:val="center"/>
              <w:rPr>
                <w:sz w:val="18"/>
              </w:rPr>
            </w:pPr>
            <w:r>
              <w:rPr>
                <w:color w:val="231F20"/>
                <w:sz w:val="18"/>
              </w:rPr>
              <w:t>*</w:t>
            </w:r>
          </w:p>
        </w:tc>
        <w:tc>
          <w:tcPr>
            <w:tcW w:w="1200" w:type="dxa"/>
          </w:tcPr>
          <w:p>
            <w:pPr>
              <w:pStyle w:val="TableParagraph"/>
              <w:spacing w:before="7"/>
              <w:ind w:left="0"/>
              <w:jc w:val="center"/>
              <w:rPr>
                <w:sz w:val="18"/>
              </w:rPr>
            </w:pPr>
            <w:r>
              <w:rPr>
                <w:color w:val="231F20"/>
                <w:sz w:val="18"/>
              </w:rPr>
              <w:t>*</w:t>
            </w:r>
          </w:p>
        </w:tc>
        <w:tc>
          <w:tcPr>
            <w:tcW w:w="1420" w:type="dxa"/>
          </w:tcPr>
          <w:p>
            <w:pPr>
              <w:pStyle w:val="TableParagraph"/>
              <w:spacing w:before="7"/>
              <w:ind w:left="0"/>
              <w:jc w:val="center"/>
              <w:rPr>
                <w:sz w:val="18"/>
              </w:rPr>
            </w:pPr>
            <w:r>
              <w:rPr>
                <w:color w:val="231F20"/>
                <w:sz w:val="18"/>
              </w:rPr>
              <w:t>*</w:t>
            </w:r>
          </w:p>
        </w:tc>
        <w:tc>
          <w:tcPr>
            <w:tcW w:w="1010" w:type="dxa"/>
          </w:tcPr>
          <w:p>
            <w:pPr>
              <w:pStyle w:val="TableParagraph"/>
              <w:spacing w:before="7"/>
              <w:ind w:left="0"/>
              <w:jc w:val="center"/>
              <w:rPr>
                <w:sz w:val="18"/>
              </w:rPr>
            </w:pPr>
            <w:r>
              <w:rPr>
                <w:color w:val="231F20"/>
                <w:sz w:val="18"/>
              </w:rPr>
              <w:t>*</w:t>
            </w:r>
          </w:p>
        </w:tc>
      </w:tr>
    </w:tbl>
    <w:p>
      <w:pPr>
        <w:pStyle w:val="BodyText"/>
        <w:rPr>
          <w:sz w:val="20"/>
        </w:rPr>
      </w:pPr>
    </w:p>
    <w:p>
      <w:pPr>
        <w:pStyle w:val="BodyText"/>
        <w:spacing w:before="8"/>
      </w:pPr>
    </w:p>
    <w:p>
      <w:pPr>
        <w:spacing w:before="0"/>
        <w:ind w:left="120" w:right="0" w:firstLine="0"/>
        <w:jc w:val="both"/>
        <w:rPr>
          <w:b/>
          <w:sz w:val="19"/>
        </w:rPr>
      </w:pPr>
      <w:r>
        <w:rPr>
          <w:b/>
          <w:color w:val="231F20"/>
          <w:sz w:val="19"/>
        </w:rPr>
        <w:t>QUALIFICATIONS FOR EACH GRADE OF MEMBERSHIP AND ANNUAL DUES</w:t>
      </w:r>
    </w:p>
    <w:p>
      <w:pPr>
        <w:spacing w:line="180" w:lineRule="exact" w:before="95"/>
        <w:ind w:left="119" w:right="118" w:firstLine="0"/>
        <w:jc w:val="both"/>
        <w:rPr>
          <w:sz w:val="18"/>
        </w:rPr>
      </w:pPr>
      <w:r>
        <w:rPr>
          <w:b/>
          <w:color w:val="231F20"/>
          <w:sz w:val="18"/>
        </w:rPr>
        <w:t>Student: </w:t>
      </w:r>
      <w:r>
        <w:rPr>
          <w:color w:val="231F20"/>
          <w:sz w:val="18"/>
        </w:rPr>
        <w:t>Any student interested in acoustics who is enrolled in an accredited college or university for half time or more (at least eight semester hours). Dues: $45 per year.</w:t>
      </w:r>
    </w:p>
    <w:p>
      <w:pPr>
        <w:spacing w:line="180" w:lineRule="exact" w:before="0"/>
        <w:ind w:left="120" w:right="118" w:firstLine="0"/>
        <w:jc w:val="both"/>
        <w:rPr>
          <w:sz w:val="18"/>
        </w:rPr>
      </w:pPr>
      <w:r>
        <w:rPr>
          <w:b/>
          <w:color w:val="231F20"/>
          <w:sz w:val="18"/>
        </w:rPr>
        <w:t>Associate: </w:t>
      </w:r>
      <w:r>
        <w:rPr>
          <w:color w:val="231F20"/>
          <w:sz w:val="18"/>
        </w:rPr>
        <w:t>Any individual interested in acoustics. Dues: $95 per year. After five years, the dues of an Associate increase to that of a full Member.</w:t>
      </w:r>
    </w:p>
    <w:p>
      <w:pPr>
        <w:spacing w:line="180" w:lineRule="exact" w:before="0"/>
        <w:ind w:left="120" w:right="118" w:firstLine="0"/>
        <w:jc w:val="both"/>
        <w:rPr>
          <w:sz w:val="18"/>
        </w:rPr>
      </w:pPr>
      <w:r>
        <w:rPr>
          <w:b/>
          <w:color w:val="231F20"/>
          <w:sz w:val="18"/>
        </w:rPr>
        <w:t>Corresponding Electronic Associate: </w:t>
      </w:r>
      <w:r>
        <w:rPr>
          <w:color w:val="231F20"/>
          <w:sz w:val="18"/>
        </w:rPr>
        <w:t>Any individual residing in a developing country who wishes to have access to ASA’s online publications only including </w:t>
      </w:r>
      <w:r>
        <w:rPr>
          <w:i/>
          <w:color w:val="231F20"/>
          <w:sz w:val="18"/>
        </w:rPr>
        <w:t>The Journal of the Acoustical Society of America </w:t>
      </w:r>
      <w:r>
        <w:rPr>
          <w:color w:val="231F20"/>
          <w:sz w:val="18"/>
        </w:rPr>
        <w:t>and Meeting Programs [see </w:t>
      </w:r>
      <w:hyperlink r:id="rId322">
        <w:r>
          <w:rPr>
            <w:color w:val="231F20"/>
            <w:sz w:val="18"/>
          </w:rPr>
          <w:t>http://acousticalsociety.org/</w:t>
        </w:r>
      </w:hyperlink>
      <w:r>
        <w:rPr>
          <w:color w:val="231F20"/>
          <w:sz w:val="18"/>
        </w:rPr>
        <w:t> membership/membership_and_benefits]. Dues $45 per year.</w:t>
      </w:r>
    </w:p>
    <w:p>
      <w:pPr>
        <w:spacing w:line="180" w:lineRule="exact" w:before="0"/>
        <w:ind w:left="119" w:right="116" w:firstLine="0"/>
        <w:jc w:val="both"/>
        <w:rPr>
          <w:sz w:val="18"/>
        </w:rPr>
      </w:pPr>
      <w:r>
        <w:rPr>
          <w:b/>
          <w:color w:val="231F20"/>
          <w:spacing w:val="2"/>
          <w:sz w:val="18"/>
        </w:rPr>
        <w:t>Member:  </w:t>
      </w:r>
      <w:r>
        <w:rPr>
          <w:color w:val="231F20"/>
          <w:sz w:val="18"/>
        </w:rPr>
        <w:t>Any person active in acoustics, who has an academic degree in acoustics or in a closely related field or who has had the  equivalent of an academic degree in scientific or professional experience in acoustics, shall be eligible for election to Membership in the Society. A nonmember applying for full Membership will automatically be made an interim Associate Member, and must submit $95 with  the application for the first year’s dues. Election to full Membership may require six months or more for processing; dues as a full Member will be billed for subsequent</w:t>
      </w:r>
      <w:r>
        <w:rPr>
          <w:color w:val="231F20"/>
          <w:spacing w:val="41"/>
          <w:sz w:val="18"/>
        </w:rPr>
        <w:t> </w:t>
      </w:r>
      <w:r>
        <w:rPr>
          <w:color w:val="231F20"/>
          <w:sz w:val="18"/>
        </w:rPr>
        <w:t>years.</w:t>
      </w:r>
    </w:p>
    <w:p>
      <w:pPr>
        <w:pStyle w:val="BodyText"/>
        <w:rPr>
          <w:sz w:val="18"/>
        </w:rPr>
      </w:pPr>
    </w:p>
    <w:p>
      <w:pPr>
        <w:spacing w:before="119"/>
        <w:ind w:left="120" w:right="0" w:firstLine="0"/>
        <w:jc w:val="both"/>
        <w:rPr>
          <w:b/>
          <w:sz w:val="19"/>
        </w:rPr>
      </w:pPr>
      <w:r>
        <w:rPr>
          <w:b/>
          <w:color w:val="231F20"/>
          <w:sz w:val="19"/>
        </w:rPr>
        <w:t>JOURNAL OPTIONS AND COSTS FOR FULL MEMBERS AND ASSOCIATE MEMBERS ONLY</w:t>
      </w:r>
    </w:p>
    <w:p>
      <w:pPr>
        <w:pStyle w:val="BodyText"/>
        <w:spacing w:before="1"/>
        <w:rPr>
          <w:b/>
          <w:sz w:val="14"/>
        </w:rPr>
      </w:pPr>
    </w:p>
    <w:p>
      <w:pPr>
        <w:pStyle w:val="ListParagraph"/>
        <w:numPr>
          <w:ilvl w:val="0"/>
          <w:numId w:val="6"/>
        </w:numPr>
        <w:tabs>
          <w:tab w:pos="280" w:val="left" w:leader="none"/>
        </w:tabs>
        <w:spacing w:line="206" w:lineRule="auto" w:before="0" w:after="0"/>
        <w:ind w:left="280" w:right="118" w:hanging="160"/>
        <w:jc w:val="left"/>
        <w:rPr>
          <w:color w:val="231F20"/>
          <w:sz w:val="22"/>
        </w:rPr>
      </w:pPr>
      <w:r>
        <w:rPr>
          <w:color w:val="231F20"/>
          <w:position w:val="2"/>
          <w:sz w:val="18"/>
        </w:rPr>
        <w:t>ONLINE JOURNAL. All members will receive access to the </w:t>
      </w:r>
      <w:r>
        <w:rPr>
          <w:i/>
          <w:color w:val="231F20"/>
          <w:position w:val="2"/>
          <w:sz w:val="18"/>
        </w:rPr>
        <w:t>The Journal of the Acoustical Society of America (JASA) </w:t>
      </w:r>
      <w:r>
        <w:rPr>
          <w:color w:val="231F20"/>
          <w:position w:val="2"/>
          <w:sz w:val="18"/>
        </w:rPr>
        <w:t>at no charge in </w:t>
      </w:r>
      <w:r>
        <w:rPr>
          <w:color w:val="231F20"/>
          <w:sz w:val="18"/>
        </w:rPr>
        <w:t>addition to dues.</w:t>
      </w:r>
    </w:p>
    <w:p>
      <w:pPr>
        <w:pStyle w:val="ListParagraph"/>
        <w:numPr>
          <w:ilvl w:val="0"/>
          <w:numId w:val="6"/>
        </w:numPr>
        <w:tabs>
          <w:tab w:pos="280" w:val="left" w:leader="none"/>
        </w:tabs>
        <w:spacing w:line="246" w:lineRule="exact" w:before="21" w:after="0"/>
        <w:ind w:left="280" w:right="0" w:hanging="160"/>
        <w:jc w:val="both"/>
        <w:rPr>
          <w:b/>
          <w:color w:val="231F20"/>
          <w:sz w:val="22"/>
        </w:rPr>
      </w:pPr>
      <w:r>
        <w:rPr>
          <w:color w:val="231F20"/>
          <w:sz w:val="18"/>
        </w:rPr>
        <w:t>PRINT JOURNAL. </w:t>
      </w:r>
      <w:r>
        <w:rPr>
          <w:color w:val="231F20"/>
          <w:spacing w:val="-4"/>
          <w:sz w:val="18"/>
        </w:rPr>
        <w:t>Twelve </w:t>
      </w:r>
      <w:r>
        <w:rPr>
          <w:color w:val="231F20"/>
          <w:sz w:val="18"/>
        </w:rPr>
        <w:t>monthly issues of </w:t>
      </w:r>
      <w:r>
        <w:rPr>
          <w:i/>
          <w:color w:val="231F20"/>
          <w:sz w:val="18"/>
        </w:rPr>
        <w:t>The Journal of the Acoustical Society of America</w:t>
      </w:r>
      <w:r>
        <w:rPr>
          <w:color w:val="231F20"/>
          <w:sz w:val="18"/>
        </w:rPr>
        <w:t>. </w:t>
      </w:r>
      <w:r>
        <w:rPr>
          <w:b/>
          <w:color w:val="231F20"/>
          <w:sz w:val="18"/>
        </w:rPr>
        <w:t>Cost: $35 in addition to </w:t>
      </w:r>
      <w:r>
        <w:rPr>
          <w:b/>
          <w:color w:val="231F20"/>
          <w:spacing w:val="2"/>
          <w:sz w:val="18"/>
        </w:rPr>
        <w:t> </w:t>
      </w:r>
      <w:r>
        <w:rPr>
          <w:b/>
          <w:color w:val="231F20"/>
          <w:sz w:val="18"/>
        </w:rPr>
        <w:t>dues.</w:t>
      </w:r>
    </w:p>
    <w:p>
      <w:pPr>
        <w:pStyle w:val="ListParagraph"/>
        <w:numPr>
          <w:ilvl w:val="0"/>
          <w:numId w:val="6"/>
        </w:numPr>
        <w:tabs>
          <w:tab w:pos="280" w:val="left" w:leader="none"/>
        </w:tabs>
        <w:spacing w:line="206" w:lineRule="auto" w:before="22" w:after="0"/>
        <w:ind w:left="280" w:right="116" w:hanging="160"/>
        <w:jc w:val="left"/>
        <w:rPr>
          <w:b/>
          <w:color w:val="231F20"/>
          <w:sz w:val="22"/>
        </w:rPr>
      </w:pPr>
      <w:r>
        <w:rPr>
          <w:color w:val="231F20"/>
          <w:sz w:val="18"/>
        </w:rPr>
        <w:t>CD-ROM. The CD </w:t>
      </w:r>
      <w:r>
        <w:rPr>
          <w:color w:val="231F20"/>
          <w:spacing w:val="-3"/>
          <w:sz w:val="18"/>
        </w:rPr>
        <w:t>ROM </w:t>
      </w:r>
      <w:r>
        <w:rPr>
          <w:color w:val="231F20"/>
          <w:sz w:val="18"/>
        </w:rPr>
        <w:t>mailed bimonthly. This option includes all of the material published in the Journal on CD ROM. </w:t>
      </w:r>
      <w:r>
        <w:rPr>
          <w:b/>
          <w:color w:val="231F20"/>
          <w:sz w:val="18"/>
        </w:rPr>
        <w:t>Cost: $35 in addition to</w:t>
      </w:r>
      <w:r>
        <w:rPr>
          <w:b/>
          <w:color w:val="231F20"/>
          <w:spacing w:val="18"/>
          <w:sz w:val="18"/>
        </w:rPr>
        <w:t> </w:t>
      </w:r>
      <w:r>
        <w:rPr>
          <w:b/>
          <w:color w:val="231F20"/>
          <w:sz w:val="18"/>
        </w:rPr>
        <w:t>dues.</w:t>
      </w:r>
    </w:p>
    <w:p>
      <w:pPr>
        <w:pStyle w:val="ListParagraph"/>
        <w:numPr>
          <w:ilvl w:val="0"/>
          <w:numId w:val="6"/>
        </w:numPr>
        <w:tabs>
          <w:tab w:pos="280" w:val="left" w:leader="none"/>
        </w:tabs>
        <w:spacing w:line="206" w:lineRule="auto" w:before="50" w:after="0"/>
        <w:ind w:left="280" w:right="116" w:hanging="160"/>
        <w:jc w:val="left"/>
        <w:rPr>
          <w:b/>
          <w:color w:val="231F20"/>
          <w:sz w:val="22"/>
        </w:rPr>
      </w:pPr>
      <w:r>
        <w:rPr>
          <w:color w:val="231F20"/>
          <w:sz w:val="18"/>
        </w:rPr>
        <w:t>COMBINATION OF THE CD-ROM AND PRINTED JOURNAL. The CD-ROM mailed bimonthly and the printed journal mailed monthly. </w:t>
      </w:r>
      <w:r>
        <w:rPr>
          <w:b/>
          <w:color w:val="231F20"/>
          <w:spacing w:val="2"/>
          <w:sz w:val="18"/>
        </w:rPr>
        <w:t>Cost: </w:t>
      </w:r>
      <w:r>
        <w:rPr>
          <w:b/>
          <w:color w:val="231F20"/>
          <w:sz w:val="18"/>
        </w:rPr>
        <w:t>$70 in </w:t>
      </w:r>
      <w:r>
        <w:rPr>
          <w:b/>
          <w:color w:val="231F20"/>
          <w:spacing w:val="2"/>
          <w:sz w:val="18"/>
        </w:rPr>
        <w:t>addition </w:t>
      </w:r>
      <w:r>
        <w:rPr>
          <w:b/>
          <w:color w:val="231F20"/>
          <w:sz w:val="18"/>
        </w:rPr>
        <w:t>to </w:t>
      </w:r>
      <w:r>
        <w:rPr>
          <w:b/>
          <w:color w:val="231F20"/>
          <w:spacing w:val="3"/>
          <w:sz w:val="18"/>
        </w:rPr>
        <w:t> dues.</w:t>
      </w:r>
    </w:p>
    <w:p>
      <w:pPr>
        <w:numPr>
          <w:ilvl w:val="0"/>
          <w:numId w:val="6"/>
        </w:numPr>
        <w:tabs>
          <w:tab w:pos="280" w:val="left" w:leader="none"/>
        </w:tabs>
        <w:spacing w:line="223" w:lineRule="auto" w:before="35"/>
        <w:ind w:left="280" w:right="119" w:hanging="160"/>
        <w:jc w:val="both"/>
        <w:rPr>
          <w:color w:val="231F20"/>
          <w:sz w:val="22"/>
        </w:rPr>
      </w:pPr>
      <w:r>
        <w:rPr>
          <w:b/>
          <w:color w:val="231F20"/>
          <w:position w:val="2"/>
          <w:sz w:val="18"/>
        </w:rPr>
        <w:t>EFFECTIVE </w:t>
      </w:r>
      <w:r>
        <w:rPr>
          <w:b/>
          <w:color w:val="231F20"/>
          <w:spacing w:val="-7"/>
          <w:position w:val="2"/>
          <w:sz w:val="18"/>
        </w:rPr>
        <w:t>DATE </w:t>
      </w:r>
      <w:r>
        <w:rPr>
          <w:b/>
          <w:color w:val="231F20"/>
          <w:position w:val="2"/>
          <w:sz w:val="18"/>
        </w:rPr>
        <w:t>OF MEMBERSHIP</w:t>
      </w:r>
      <w:r>
        <w:rPr>
          <w:color w:val="231F20"/>
          <w:position w:val="2"/>
          <w:sz w:val="18"/>
        </w:rPr>
        <w:t>. If your application for membership and dues payment are received by 15 September, your </w:t>
      </w:r>
      <w:r>
        <w:rPr>
          <w:color w:val="231F20"/>
          <w:sz w:val="18"/>
        </w:rPr>
        <w:t>membership and Journal subscription will begin during the current year and you will receive all back issues for the year. If you select the print</w:t>
      </w:r>
      <w:r>
        <w:rPr>
          <w:color w:val="231F20"/>
          <w:spacing w:val="-7"/>
          <w:sz w:val="18"/>
        </w:rPr>
        <w:t> </w:t>
      </w:r>
      <w:r>
        <w:rPr>
          <w:color w:val="231F20"/>
          <w:sz w:val="18"/>
        </w:rPr>
        <w:t>journal</w:t>
      </w:r>
      <w:r>
        <w:rPr>
          <w:color w:val="231F20"/>
          <w:spacing w:val="-7"/>
          <w:sz w:val="18"/>
        </w:rPr>
        <w:t> </w:t>
      </w:r>
      <w:r>
        <w:rPr>
          <w:color w:val="231F20"/>
          <w:sz w:val="18"/>
        </w:rPr>
        <w:t>option.</w:t>
      </w:r>
      <w:r>
        <w:rPr>
          <w:color w:val="231F20"/>
          <w:spacing w:val="-7"/>
          <w:sz w:val="18"/>
        </w:rPr>
        <w:t> </w:t>
      </w:r>
      <w:r>
        <w:rPr>
          <w:color w:val="231F20"/>
          <w:sz w:val="18"/>
        </w:rPr>
        <w:t>If</w:t>
      </w:r>
      <w:r>
        <w:rPr>
          <w:color w:val="231F20"/>
          <w:spacing w:val="-7"/>
          <w:sz w:val="18"/>
        </w:rPr>
        <w:t> </w:t>
      </w:r>
      <w:r>
        <w:rPr>
          <w:color w:val="231F20"/>
          <w:sz w:val="18"/>
        </w:rPr>
        <w:t>your</w:t>
      </w:r>
      <w:r>
        <w:rPr>
          <w:color w:val="231F20"/>
          <w:spacing w:val="-7"/>
          <w:sz w:val="18"/>
        </w:rPr>
        <w:t> </w:t>
      </w:r>
      <w:r>
        <w:rPr>
          <w:color w:val="231F20"/>
          <w:sz w:val="18"/>
        </w:rPr>
        <w:t>application</w:t>
      </w:r>
      <w:r>
        <w:rPr>
          <w:color w:val="231F20"/>
          <w:spacing w:val="-7"/>
          <w:sz w:val="18"/>
        </w:rPr>
        <w:t> </w:t>
      </w:r>
      <w:r>
        <w:rPr>
          <w:color w:val="231F20"/>
          <w:sz w:val="18"/>
        </w:rPr>
        <w:t>is</w:t>
      </w:r>
      <w:r>
        <w:rPr>
          <w:color w:val="231F20"/>
          <w:spacing w:val="-7"/>
          <w:sz w:val="18"/>
        </w:rPr>
        <w:t> </w:t>
      </w:r>
      <w:r>
        <w:rPr>
          <w:color w:val="231F20"/>
          <w:sz w:val="18"/>
        </w:rPr>
        <w:t>received</w:t>
      </w:r>
      <w:r>
        <w:rPr>
          <w:color w:val="231F20"/>
          <w:spacing w:val="-7"/>
          <w:sz w:val="18"/>
        </w:rPr>
        <w:t> </w:t>
      </w:r>
      <w:r>
        <w:rPr>
          <w:color w:val="231F20"/>
          <w:sz w:val="18"/>
        </w:rPr>
        <w:t>after</w:t>
      </w:r>
      <w:r>
        <w:rPr>
          <w:color w:val="231F20"/>
          <w:spacing w:val="-7"/>
          <w:sz w:val="18"/>
        </w:rPr>
        <w:t> </w:t>
      </w:r>
      <w:r>
        <w:rPr>
          <w:color w:val="231F20"/>
          <w:sz w:val="18"/>
        </w:rPr>
        <w:t>15</w:t>
      </w:r>
      <w:r>
        <w:rPr>
          <w:color w:val="231F20"/>
          <w:spacing w:val="-7"/>
          <w:sz w:val="18"/>
        </w:rPr>
        <w:t> </w:t>
      </w:r>
      <w:r>
        <w:rPr>
          <w:color w:val="231F20"/>
          <w:sz w:val="18"/>
        </w:rPr>
        <w:t>September,</w:t>
      </w:r>
      <w:r>
        <w:rPr>
          <w:color w:val="231F20"/>
          <w:spacing w:val="-7"/>
          <w:sz w:val="18"/>
        </w:rPr>
        <w:t> </w:t>
      </w:r>
      <w:r>
        <w:rPr>
          <w:color w:val="231F20"/>
          <w:spacing w:val="-3"/>
          <w:sz w:val="18"/>
        </w:rPr>
        <w:t>however,</w:t>
      </w:r>
      <w:r>
        <w:rPr>
          <w:color w:val="231F20"/>
          <w:spacing w:val="-7"/>
          <w:sz w:val="18"/>
        </w:rPr>
        <w:t> </w:t>
      </w:r>
      <w:r>
        <w:rPr>
          <w:color w:val="231F20"/>
          <w:sz w:val="18"/>
        </w:rPr>
        <w:t>your</w:t>
      </w:r>
      <w:r>
        <w:rPr>
          <w:color w:val="231F20"/>
          <w:spacing w:val="-7"/>
          <w:sz w:val="18"/>
        </w:rPr>
        <w:t> </w:t>
      </w:r>
      <w:r>
        <w:rPr>
          <w:color w:val="231F20"/>
          <w:sz w:val="18"/>
        </w:rPr>
        <w:t>dues</w:t>
      </w:r>
      <w:r>
        <w:rPr>
          <w:color w:val="231F20"/>
          <w:spacing w:val="-7"/>
          <w:sz w:val="18"/>
        </w:rPr>
        <w:t> </w:t>
      </w:r>
      <w:r>
        <w:rPr>
          <w:color w:val="231F20"/>
          <w:sz w:val="18"/>
        </w:rPr>
        <w:t>payment</w:t>
      </w:r>
      <w:r>
        <w:rPr>
          <w:color w:val="231F20"/>
          <w:spacing w:val="-7"/>
          <w:sz w:val="18"/>
        </w:rPr>
        <w:t> </w:t>
      </w:r>
      <w:r>
        <w:rPr>
          <w:color w:val="231F20"/>
          <w:sz w:val="18"/>
        </w:rPr>
        <w:t>will</w:t>
      </w:r>
      <w:r>
        <w:rPr>
          <w:color w:val="231F20"/>
          <w:spacing w:val="-7"/>
          <w:sz w:val="18"/>
        </w:rPr>
        <w:t> </w:t>
      </w:r>
      <w:r>
        <w:rPr>
          <w:color w:val="231F20"/>
          <w:sz w:val="18"/>
        </w:rPr>
        <w:t>be</w:t>
      </w:r>
      <w:r>
        <w:rPr>
          <w:color w:val="231F20"/>
          <w:spacing w:val="-7"/>
          <w:sz w:val="18"/>
        </w:rPr>
        <w:t> </w:t>
      </w:r>
      <w:r>
        <w:rPr>
          <w:color w:val="231F20"/>
          <w:sz w:val="18"/>
        </w:rPr>
        <w:t>applied</w:t>
      </w:r>
      <w:r>
        <w:rPr>
          <w:color w:val="231F20"/>
          <w:spacing w:val="-7"/>
          <w:sz w:val="18"/>
        </w:rPr>
        <w:t> </w:t>
      </w:r>
      <w:r>
        <w:rPr>
          <w:color w:val="231F20"/>
          <w:sz w:val="18"/>
        </w:rPr>
        <w:t>to</w:t>
      </w:r>
      <w:r>
        <w:rPr>
          <w:color w:val="231F20"/>
          <w:spacing w:val="-7"/>
          <w:sz w:val="18"/>
        </w:rPr>
        <w:t> </w:t>
      </w:r>
      <w:r>
        <w:rPr>
          <w:color w:val="231F20"/>
          <w:sz w:val="18"/>
        </w:rPr>
        <w:t>the</w:t>
      </w:r>
      <w:r>
        <w:rPr>
          <w:color w:val="231F20"/>
          <w:spacing w:val="-7"/>
          <w:sz w:val="18"/>
        </w:rPr>
        <w:t> </w:t>
      </w:r>
      <w:r>
        <w:rPr>
          <w:color w:val="231F20"/>
          <w:sz w:val="18"/>
        </w:rPr>
        <w:t>following</w:t>
      </w:r>
      <w:r>
        <w:rPr>
          <w:color w:val="231F20"/>
          <w:spacing w:val="-7"/>
          <w:sz w:val="18"/>
        </w:rPr>
        <w:t> </w:t>
      </w:r>
      <w:r>
        <w:rPr>
          <w:color w:val="231F20"/>
          <w:sz w:val="18"/>
        </w:rPr>
        <w:t>year</w:t>
      </w:r>
      <w:r>
        <w:rPr>
          <w:color w:val="231F20"/>
          <w:spacing w:val="-7"/>
          <w:sz w:val="18"/>
        </w:rPr>
        <w:t> </w:t>
      </w:r>
      <w:r>
        <w:rPr>
          <w:color w:val="231F20"/>
          <w:sz w:val="18"/>
        </w:rPr>
        <w:t>and your Journal subscription will begin the following</w:t>
      </w:r>
      <w:r>
        <w:rPr>
          <w:color w:val="231F20"/>
          <w:spacing w:val="-18"/>
          <w:sz w:val="18"/>
        </w:rPr>
        <w:t> </w:t>
      </w:r>
      <w:r>
        <w:rPr>
          <w:color w:val="231F20"/>
          <w:sz w:val="18"/>
        </w:rPr>
        <w:t>year.</w:t>
      </w:r>
    </w:p>
    <w:p>
      <w:pPr>
        <w:pStyle w:val="BodyText"/>
        <w:rPr>
          <w:sz w:val="18"/>
        </w:rPr>
      </w:pPr>
    </w:p>
    <w:p>
      <w:pPr>
        <w:spacing w:before="119"/>
        <w:ind w:left="120" w:right="0" w:firstLine="0"/>
        <w:jc w:val="both"/>
        <w:rPr>
          <w:b/>
          <w:sz w:val="19"/>
        </w:rPr>
      </w:pPr>
      <w:r>
        <w:rPr>
          <w:b/>
          <w:color w:val="231F20"/>
          <w:sz w:val="19"/>
        </w:rPr>
        <w:t>OVERSEAS AIR DELIVERY OF JOURNALS</w:t>
      </w:r>
    </w:p>
    <w:p>
      <w:pPr>
        <w:spacing w:line="200" w:lineRule="exact" w:before="79"/>
        <w:ind w:left="120" w:right="52" w:firstLine="0"/>
        <w:jc w:val="left"/>
        <w:rPr>
          <w:sz w:val="18"/>
        </w:rPr>
      </w:pPr>
      <w:r>
        <w:rPr>
          <w:color w:val="231F20"/>
          <w:sz w:val="18"/>
        </w:rPr>
        <w:t>Members</w:t>
      </w:r>
      <w:r>
        <w:rPr>
          <w:color w:val="231F20"/>
          <w:spacing w:val="-6"/>
          <w:sz w:val="18"/>
        </w:rPr>
        <w:t> </w:t>
      </w:r>
      <w:r>
        <w:rPr>
          <w:color w:val="231F20"/>
          <w:sz w:val="18"/>
        </w:rPr>
        <w:t>outside</w:t>
      </w:r>
      <w:r>
        <w:rPr>
          <w:color w:val="231F20"/>
          <w:spacing w:val="-6"/>
          <w:sz w:val="18"/>
        </w:rPr>
        <w:t> </w:t>
      </w:r>
      <w:r>
        <w:rPr>
          <w:color w:val="231F20"/>
          <w:sz w:val="18"/>
        </w:rPr>
        <w:t>North,</w:t>
      </w:r>
      <w:r>
        <w:rPr>
          <w:color w:val="231F20"/>
          <w:spacing w:val="-6"/>
          <w:sz w:val="18"/>
        </w:rPr>
        <w:t> </w:t>
      </w:r>
      <w:r>
        <w:rPr>
          <w:color w:val="231F20"/>
          <w:sz w:val="18"/>
        </w:rPr>
        <w:t>South,</w:t>
      </w:r>
      <w:r>
        <w:rPr>
          <w:color w:val="231F20"/>
          <w:spacing w:val="-6"/>
          <w:sz w:val="18"/>
        </w:rPr>
        <w:t> </w:t>
      </w:r>
      <w:r>
        <w:rPr>
          <w:color w:val="231F20"/>
          <w:sz w:val="18"/>
        </w:rPr>
        <w:t>and</w:t>
      </w:r>
      <w:r>
        <w:rPr>
          <w:color w:val="231F20"/>
          <w:spacing w:val="-6"/>
          <w:sz w:val="18"/>
        </w:rPr>
        <w:t> </w:t>
      </w:r>
      <w:r>
        <w:rPr>
          <w:color w:val="231F20"/>
          <w:sz w:val="18"/>
        </w:rPr>
        <w:t>Central</w:t>
      </w:r>
      <w:r>
        <w:rPr>
          <w:color w:val="231F20"/>
          <w:spacing w:val="-6"/>
          <w:sz w:val="18"/>
        </w:rPr>
        <w:t> </w:t>
      </w:r>
      <w:r>
        <w:rPr>
          <w:color w:val="231F20"/>
          <w:sz w:val="18"/>
        </w:rPr>
        <w:t>America</w:t>
      </w:r>
      <w:r>
        <w:rPr>
          <w:color w:val="231F20"/>
          <w:spacing w:val="-6"/>
          <w:sz w:val="18"/>
        </w:rPr>
        <w:t> </w:t>
      </w:r>
      <w:r>
        <w:rPr>
          <w:color w:val="231F20"/>
          <w:sz w:val="18"/>
        </w:rPr>
        <w:t>can</w:t>
      </w:r>
      <w:r>
        <w:rPr>
          <w:color w:val="231F20"/>
          <w:spacing w:val="-6"/>
          <w:sz w:val="18"/>
        </w:rPr>
        <w:t> </w:t>
      </w:r>
      <w:r>
        <w:rPr>
          <w:color w:val="231F20"/>
          <w:sz w:val="18"/>
        </w:rPr>
        <w:t>choose</w:t>
      </w:r>
      <w:r>
        <w:rPr>
          <w:color w:val="231F20"/>
          <w:spacing w:val="-6"/>
          <w:sz w:val="18"/>
        </w:rPr>
        <w:t> </w:t>
      </w:r>
      <w:r>
        <w:rPr>
          <w:color w:val="231F20"/>
          <w:sz w:val="18"/>
        </w:rPr>
        <w:t>to</w:t>
      </w:r>
      <w:r>
        <w:rPr>
          <w:color w:val="231F20"/>
          <w:spacing w:val="-6"/>
          <w:sz w:val="18"/>
        </w:rPr>
        <w:t> </w:t>
      </w:r>
      <w:r>
        <w:rPr>
          <w:color w:val="231F20"/>
          <w:spacing w:val="-3"/>
          <w:sz w:val="18"/>
        </w:rPr>
        <w:t>have</w:t>
      </w:r>
      <w:r>
        <w:rPr>
          <w:color w:val="231F20"/>
          <w:spacing w:val="-6"/>
          <w:sz w:val="18"/>
        </w:rPr>
        <w:t> </w:t>
      </w:r>
      <w:r>
        <w:rPr>
          <w:color w:val="231F20"/>
          <w:sz w:val="18"/>
        </w:rPr>
        <w:t>print</w:t>
      </w:r>
      <w:r>
        <w:rPr>
          <w:color w:val="231F20"/>
          <w:spacing w:val="-6"/>
          <w:sz w:val="18"/>
        </w:rPr>
        <w:t> </w:t>
      </w:r>
      <w:r>
        <w:rPr>
          <w:color w:val="231F20"/>
          <w:sz w:val="18"/>
        </w:rPr>
        <w:t>journals</w:t>
      </w:r>
      <w:r>
        <w:rPr>
          <w:color w:val="231F20"/>
          <w:spacing w:val="-6"/>
          <w:sz w:val="18"/>
        </w:rPr>
        <w:t> </w:t>
      </w:r>
      <w:r>
        <w:rPr>
          <w:color w:val="231F20"/>
          <w:sz w:val="18"/>
        </w:rPr>
        <w:t>sent</w:t>
      </w:r>
      <w:r>
        <w:rPr>
          <w:color w:val="231F20"/>
          <w:spacing w:val="-6"/>
          <w:sz w:val="18"/>
        </w:rPr>
        <w:t> </w:t>
      </w:r>
      <w:r>
        <w:rPr>
          <w:color w:val="231F20"/>
          <w:sz w:val="18"/>
        </w:rPr>
        <w:t>by</w:t>
      </w:r>
      <w:r>
        <w:rPr>
          <w:color w:val="231F20"/>
          <w:spacing w:val="-6"/>
          <w:sz w:val="18"/>
        </w:rPr>
        <w:t> </w:t>
      </w:r>
      <w:r>
        <w:rPr>
          <w:color w:val="231F20"/>
          <w:sz w:val="18"/>
        </w:rPr>
        <w:t>air</w:t>
      </w:r>
      <w:r>
        <w:rPr>
          <w:color w:val="231F20"/>
          <w:spacing w:val="-6"/>
          <w:sz w:val="18"/>
        </w:rPr>
        <w:t> </w:t>
      </w:r>
      <w:r>
        <w:rPr>
          <w:color w:val="231F20"/>
          <w:sz w:val="18"/>
        </w:rPr>
        <w:t>freight</w:t>
      </w:r>
      <w:r>
        <w:rPr>
          <w:color w:val="231F20"/>
          <w:spacing w:val="-6"/>
          <w:sz w:val="18"/>
        </w:rPr>
        <w:t> </w:t>
      </w:r>
      <w:r>
        <w:rPr>
          <w:color w:val="231F20"/>
          <w:sz w:val="18"/>
        </w:rPr>
        <w:t>at</w:t>
      </w:r>
      <w:r>
        <w:rPr>
          <w:color w:val="231F20"/>
          <w:spacing w:val="-6"/>
          <w:sz w:val="18"/>
        </w:rPr>
        <w:t> </w:t>
      </w:r>
      <w:r>
        <w:rPr>
          <w:color w:val="231F20"/>
          <w:sz w:val="18"/>
        </w:rPr>
        <w:t>a</w:t>
      </w:r>
      <w:r>
        <w:rPr>
          <w:color w:val="231F20"/>
          <w:spacing w:val="-6"/>
          <w:sz w:val="18"/>
        </w:rPr>
        <w:t> </w:t>
      </w:r>
      <w:r>
        <w:rPr>
          <w:color w:val="231F20"/>
          <w:sz w:val="18"/>
        </w:rPr>
        <w:t>cost</w:t>
      </w:r>
      <w:r>
        <w:rPr>
          <w:color w:val="231F20"/>
          <w:spacing w:val="-6"/>
          <w:sz w:val="18"/>
        </w:rPr>
        <w:t> </w:t>
      </w:r>
      <w:r>
        <w:rPr>
          <w:color w:val="231F20"/>
          <w:sz w:val="18"/>
        </w:rPr>
        <w:t>of</w:t>
      </w:r>
      <w:r>
        <w:rPr>
          <w:color w:val="231F20"/>
          <w:spacing w:val="-6"/>
          <w:sz w:val="18"/>
        </w:rPr>
        <w:t> </w:t>
      </w:r>
      <w:r>
        <w:rPr>
          <w:color w:val="231F20"/>
          <w:sz w:val="18"/>
        </w:rPr>
        <w:t>$165</w:t>
      </w:r>
      <w:r>
        <w:rPr>
          <w:color w:val="231F20"/>
          <w:spacing w:val="-6"/>
          <w:sz w:val="18"/>
        </w:rPr>
        <w:t> </w:t>
      </w:r>
      <w:r>
        <w:rPr>
          <w:color w:val="231F20"/>
          <w:sz w:val="18"/>
        </w:rPr>
        <w:t>in</w:t>
      </w:r>
      <w:r>
        <w:rPr>
          <w:color w:val="231F20"/>
          <w:spacing w:val="-6"/>
          <w:sz w:val="18"/>
        </w:rPr>
        <w:t> </w:t>
      </w:r>
      <w:r>
        <w:rPr>
          <w:color w:val="231F20"/>
          <w:sz w:val="18"/>
        </w:rPr>
        <w:t>addition</w:t>
      </w:r>
      <w:r>
        <w:rPr>
          <w:color w:val="231F20"/>
          <w:spacing w:val="-6"/>
          <w:sz w:val="18"/>
        </w:rPr>
        <w:t> </w:t>
      </w:r>
      <w:r>
        <w:rPr>
          <w:color w:val="231F20"/>
          <w:sz w:val="18"/>
        </w:rPr>
        <w:t>to</w:t>
      </w:r>
      <w:r>
        <w:rPr>
          <w:color w:val="231F20"/>
          <w:spacing w:val="-6"/>
          <w:sz w:val="18"/>
        </w:rPr>
        <w:t> </w:t>
      </w:r>
      <w:r>
        <w:rPr>
          <w:color w:val="231F20"/>
          <w:sz w:val="18"/>
        </w:rPr>
        <w:t>dues. </w:t>
      </w:r>
      <w:r>
        <w:rPr>
          <w:color w:val="231F20"/>
          <w:spacing w:val="-3"/>
          <w:sz w:val="18"/>
        </w:rPr>
        <w:t>JASA </w:t>
      </w:r>
      <w:r>
        <w:rPr>
          <w:color w:val="231F20"/>
          <w:sz w:val="18"/>
        </w:rPr>
        <w:t>on CD-ROM is sent by air mail at no charge in addition to</w:t>
      </w:r>
      <w:r>
        <w:rPr>
          <w:color w:val="231F20"/>
          <w:spacing w:val="-8"/>
          <w:sz w:val="18"/>
        </w:rPr>
        <w:t> </w:t>
      </w:r>
      <w:r>
        <w:rPr>
          <w:color w:val="231F20"/>
          <w:sz w:val="18"/>
        </w:rPr>
        <w:t>dues.</w:t>
      </w:r>
    </w:p>
    <w:p>
      <w:pPr>
        <w:spacing w:after="0" w:line="200" w:lineRule="exact"/>
        <w:jc w:val="left"/>
        <w:rPr>
          <w:sz w:val="18"/>
        </w:rPr>
        <w:sectPr>
          <w:headerReference w:type="default" r:id="rId1022"/>
          <w:footerReference w:type="default" r:id="rId1023"/>
          <w:pgSz w:w="12240" w:h="16200"/>
          <w:pgMar w:header="0" w:footer="0" w:top="720" w:bottom="280" w:left="900" w:right="900"/>
        </w:sectPr>
      </w:pPr>
    </w:p>
    <w:p>
      <w:pPr>
        <w:spacing w:line="360" w:lineRule="exact" w:before="35"/>
        <w:ind w:left="71" w:right="1915" w:firstLine="0"/>
        <w:jc w:val="center"/>
        <w:rPr>
          <w:b/>
          <w:sz w:val="32"/>
        </w:rPr>
      </w:pPr>
      <w:r>
        <w:rPr/>
        <w:drawing>
          <wp:anchor distT="0" distB="0" distL="0" distR="0" allowOverlap="1" layoutInCell="1" locked="0" behindDoc="0" simplePos="0" relativeHeight="9232">
            <wp:simplePos x="0" y="0"/>
            <wp:positionH relativeFrom="page">
              <wp:posOffset>5893587</wp:posOffset>
            </wp:positionH>
            <wp:positionV relativeFrom="paragraph">
              <wp:posOffset>65018</wp:posOffset>
            </wp:positionV>
            <wp:extent cx="1219199" cy="691895"/>
            <wp:effectExtent l="0" t="0" r="0" b="0"/>
            <wp:wrapNone/>
            <wp:docPr id="67" name="image320.png" descr=""/>
            <wp:cNvGraphicFramePr>
              <a:graphicFrameLocks noChangeAspect="1"/>
            </wp:cNvGraphicFramePr>
            <a:graphic>
              <a:graphicData uri="http://schemas.openxmlformats.org/drawingml/2006/picture">
                <pic:pic>
                  <pic:nvPicPr>
                    <pic:cNvPr id="68" name="image320.png"/>
                    <pic:cNvPicPr/>
                  </pic:nvPicPr>
                  <pic:blipFill>
                    <a:blip r:embed="rId1026" cstate="print"/>
                    <a:stretch>
                      <a:fillRect/>
                    </a:stretch>
                  </pic:blipFill>
                  <pic:spPr>
                    <a:xfrm>
                      <a:off x="0" y="0"/>
                      <a:ext cx="1219199" cy="691895"/>
                    </a:xfrm>
                    <a:prstGeom prst="rect">
                      <a:avLst/>
                    </a:prstGeom>
                  </pic:spPr>
                </pic:pic>
              </a:graphicData>
            </a:graphic>
          </wp:anchor>
        </w:drawing>
      </w:r>
      <w:r>
        <w:rPr>
          <w:b/>
          <w:color w:val="231F20"/>
          <w:sz w:val="32"/>
        </w:rPr>
        <w:t>ACOUSTICAL SOCIETY OF AMERICA</w:t>
      </w:r>
    </w:p>
    <w:p>
      <w:pPr>
        <w:spacing w:line="222" w:lineRule="exact" w:before="0"/>
        <w:ind w:left="880" w:right="52" w:firstLine="0"/>
        <w:jc w:val="left"/>
        <w:rPr>
          <w:b/>
          <w:sz w:val="20"/>
        </w:rPr>
      </w:pPr>
      <w:r>
        <w:rPr>
          <w:b/>
          <w:color w:val="231F20"/>
          <w:sz w:val="20"/>
        </w:rPr>
        <w:t>1305 Walt Whitman Road, Suite 300, Melville, NY 11747-4300,   </w:t>
      </w:r>
      <w:hyperlink r:id="rId352">
        <w:r>
          <w:rPr>
            <w:b/>
            <w:color w:val="231F20"/>
            <w:sz w:val="20"/>
          </w:rPr>
          <w:t>asa@aip.org</w:t>
        </w:r>
      </w:hyperlink>
    </w:p>
    <w:p>
      <w:pPr>
        <w:pStyle w:val="BodyText"/>
        <w:rPr>
          <w:b/>
          <w:sz w:val="26"/>
        </w:rPr>
      </w:pPr>
    </w:p>
    <w:p>
      <w:pPr>
        <w:spacing w:before="0"/>
        <w:ind w:left="71" w:right="1972" w:firstLine="0"/>
        <w:jc w:val="center"/>
        <w:rPr>
          <w:b/>
          <w:sz w:val="19"/>
        </w:rPr>
      </w:pPr>
      <w:r>
        <w:rPr>
          <w:b/>
          <w:color w:val="231F20"/>
          <w:sz w:val="19"/>
        </w:rPr>
        <w:t>APPLICATION FOR MEMBERSHIP</w:t>
      </w:r>
    </w:p>
    <w:p>
      <w:pPr>
        <w:pStyle w:val="BodyText"/>
        <w:spacing w:before="7"/>
        <w:rPr>
          <w:b/>
          <w:sz w:val="11"/>
        </w:rPr>
      </w:pPr>
    </w:p>
    <w:p>
      <w:pPr>
        <w:spacing w:line="200" w:lineRule="exact" w:before="85"/>
        <w:ind w:left="120" w:right="117" w:firstLine="0"/>
        <w:jc w:val="both"/>
        <w:rPr>
          <w:sz w:val="18"/>
        </w:rPr>
      </w:pPr>
      <w:r>
        <w:rPr>
          <w:color w:val="231F20"/>
          <w:sz w:val="18"/>
        </w:rPr>
        <w:t>Applicants may apply for one of four grades of membership, depending on their qualifications: Student Member, Associate Member, Corresponding Electronic Associate Member or full Member. To apply for Student Membership, fill out Parts I and II of this form; to apply for Associate, Corresponding Electronic Associate, or full Membership, or to transfer to these grades, fill out Parts I and III.</w:t>
      </w:r>
    </w:p>
    <w:p>
      <w:pPr>
        <w:pStyle w:val="BodyText"/>
        <w:rPr>
          <w:sz w:val="18"/>
        </w:rPr>
      </w:pPr>
    </w:p>
    <w:p>
      <w:pPr>
        <w:pStyle w:val="BodyText"/>
        <w:spacing w:before="4"/>
        <w:rPr>
          <w:sz w:val="14"/>
        </w:rPr>
      </w:pPr>
    </w:p>
    <w:p>
      <w:pPr>
        <w:spacing w:before="0"/>
        <w:ind w:left="1640" w:right="52" w:firstLine="0"/>
        <w:jc w:val="left"/>
        <w:rPr>
          <w:sz w:val="19"/>
        </w:rPr>
      </w:pPr>
      <w:r>
        <w:rPr/>
        <w:pict>
          <v:line style="position:absolute;mso-position-horizontal-relative:page;mso-position-vertical-relative:paragraph;z-index:9208" from="51pt,15.925165pt" to="561pt,15.925165pt" stroked="true" strokeweight=".5pt" strokecolor="#231f20">
            <w10:wrap type="none"/>
          </v:line>
        </w:pict>
      </w:r>
      <w:r>
        <w:rPr>
          <w:b/>
          <w:color w:val="231F20"/>
          <w:sz w:val="19"/>
        </w:rPr>
        <w:t>PART I. TO BE COMPLETED BY ALL APPLICANTS </w:t>
      </w:r>
      <w:r>
        <w:rPr>
          <w:color w:val="231F20"/>
          <w:sz w:val="19"/>
        </w:rPr>
        <w:t>(Please print or type all  entries)</w:t>
      </w:r>
    </w:p>
    <w:p>
      <w:pPr>
        <w:spacing w:after="0"/>
        <w:jc w:val="left"/>
        <w:rPr>
          <w:sz w:val="19"/>
        </w:rPr>
        <w:sectPr>
          <w:headerReference w:type="default" r:id="rId1024"/>
          <w:footerReference w:type="default" r:id="rId1025"/>
          <w:pgSz w:w="12240" w:h="16200"/>
          <w:pgMar w:header="0" w:footer="0" w:top="700" w:bottom="280" w:left="900" w:right="900"/>
        </w:sectPr>
      </w:pPr>
    </w:p>
    <w:p>
      <w:pPr>
        <w:pStyle w:val="BodyText"/>
        <w:spacing w:before="3"/>
        <w:rPr>
          <w:sz w:val="13"/>
        </w:rPr>
      </w:pPr>
    </w:p>
    <w:p>
      <w:pPr>
        <w:pStyle w:val="BodyText"/>
        <w:spacing w:line="261" w:lineRule="auto" w:before="1"/>
        <w:ind w:left="130" w:right="-20"/>
      </w:pPr>
      <w:r>
        <w:rPr>
          <w:color w:val="231F20"/>
        </w:rPr>
        <w:t>CHECK ONE BOX IN EACH COLUMN ON THE RIGHT</w:t>
      </w:r>
    </w:p>
    <w:p>
      <w:pPr>
        <w:pStyle w:val="BodyText"/>
        <w:spacing w:line="211" w:lineRule="exact" w:before="153"/>
        <w:ind w:left="130" w:right="-15"/>
      </w:pPr>
      <w:r>
        <w:rPr/>
        <w:br w:type="column"/>
      </w:r>
      <w:r>
        <w:rPr>
          <w:rFonts w:ascii="Wingdings 2"/>
          <w:color w:val="231F20"/>
          <w:position w:val="-2"/>
          <w:sz w:val="20"/>
        </w:rPr>
        <w:t>D</w:t>
      </w:r>
      <w:r>
        <w:rPr>
          <w:rFonts w:ascii="Wingdings 2"/>
          <w:color w:val="231F20"/>
          <w:spacing w:val="-102"/>
          <w:position w:val="-2"/>
          <w:sz w:val="20"/>
        </w:rPr>
        <w:t> </w:t>
      </w:r>
      <w:r>
        <w:rPr>
          <w:color w:val="231F20"/>
        </w:rPr>
        <w:t>NON-MEMBER APPLYING FOR:</w:t>
      </w:r>
    </w:p>
    <w:p>
      <w:pPr>
        <w:pStyle w:val="BodyText"/>
        <w:spacing w:line="211" w:lineRule="exact"/>
        <w:ind w:left="130" w:right="-15"/>
      </w:pPr>
      <w:r>
        <w:rPr>
          <w:rFonts w:ascii="Wingdings 2"/>
          <w:color w:val="231F20"/>
          <w:position w:val="-2"/>
          <w:sz w:val="20"/>
        </w:rPr>
        <w:t>D</w:t>
      </w:r>
      <w:r>
        <w:rPr>
          <w:rFonts w:ascii="Wingdings 2"/>
          <w:color w:val="231F20"/>
          <w:spacing w:val="-81"/>
          <w:position w:val="-2"/>
          <w:sz w:val="20"/>
        </w:rPr>
        <w:t> </w:t>
      </w:r>
      <w:r>
        <w:rPr>
          <w:color w:val="231F20"/>
        </w:rPr>
        <w:t>MEMBER REQUESTING TRANSFER TO:</w:t>
      </w:r>
    </w:p>
    <w:p>
      <w:pPr>
        <w:pStyle w:val="BodyText"/>
        <w:spacing w:line="211" w:lineRule="exact" w:before="153"/>
        <w:ind w:left="130" w:right="-15"/>
      </w:pPr>
      <w:r>
        <w:rPr/>
        <w:br w:type="column"/>
      </w:r>
      <w:r>
        <w:rPr>
          <w:rFonts w:ascii="Wingdings 2"/>
          <w:color w:val="231F20"/>
          <w:position w:val="-2"/>
          <w:sz w:val="20"/>
        </w:rPr>
        <w:t>D</w:t>
      </w:r>
      <w:r>
        <w:rPr>
          <w:rFonts w:ascii="Wingdings 2"/>
          <w:color w:val="231F20"/>
          <w:spacing w:val="-98"/>
          <w:position w:val="-2"/>
          <w:sz w:val="20"/>
        </w:rPr>
        <w:t> </w:t>
      </w:r>
      <w:r>
        <w:rPr>
          <w:color w:val="231F20"/>
        </w:rPr>
        <w:t>STUDENT MEMBERSHIP</w:t>
      </w:r>
    </w:p>
    <w:p>
      <w:pPr>
        <w:pStyle w:val="BodyText"/>
        <w:spacing w:line="200" w:lineRule="exact"/>
        <w:ind w:left="130" w:right="-15"/>
      </w:pPr>
      <w:r>
        <w:rPr>
          <w:rFonts w:ascii="Wingdings 2"/>
          <w:color w:val="231F20"/>
          <w:position w:val="-2"/>
          <w:sz w:val="20"/>
        </w:rPr>
        <w:t>D</w:t>
      </w:r>
      <w:r>
        <w:rPr>
          <w:rFonts w:ascii="Wingdings 2"/>
          <w:color w:val="231F20"/>
          <w:spacing w:val="-112"/>
          <w:position w:val="-2"/>
          <w:sz w:val="20"/>
        </w:rPr>
        <w:t> </w:t>
      </w:r>
      <w:r>
        <w:rPr>
          <w:color w:val="231F20"/>
        </w:rPr>
        <w:t>ASSOCIATE MEMBERSHIP</w:t>
      </w:r>
    </w:p>
    <w:p>
      <w:pPr>
        <w:pStyle w:val="BodyText"/>
        <w:spacing w:line="216" w:lineRule="auto" w:before="6"/>
        <w:ind w:left="376" w:right="-15" w:hanging="246"/>
      </w:pPr>
      <w:r>
        <w:rPr>
          <w:rFonts w:ascii="Wingdings 2"/>
          <w:color w:val="231F20"/>
          <w:position w:val="-2"/>
          <w:sz w:val="20"/>
        </w:rPr>
        <w:t>D</w:t>
      </w:r>
      <w:r>
        <w:rPr>
          <w:rFonts w:ascii="Wingdings 2"/>
          <w:color w:val="231F20"/>
          <w:spacing w:val="-94"/>
          <w:position w:val="-2"/>
          <w:sz w:val="20"/>
        </w:rPr>
        <w:t> </w:t>
      </w:r>
      <w:r>
        <w:rPr>
          <w:color w:val="231F20"/>
        </w:rPr>
        <w:t>CORRESPONDING ELECTRONIC ASSOCIATE MEMBERSHIP</w:t>
      </w:r>
    </w:p>
    <w:p>
      <w:pPr>
        <w:pStyle w:val="BodyText"/>
        <w:spacing w:before="19"/>
        <w:ind w:left="130" w:right="-15"/>
      </w:pPr>
      <w:r>
        <w:rPr>
          <w:rFonts w:ascii="Wingdings 2"/>
          <w:color w:val="231F20"/>
          <w:position w:val="-2"/>
          <w:sz w:val="20"/>
        </w:rPr>
        <w:t>D</w:t>
      </w:r>
      <w:r>
        <w:rPr>
          <w:rFonts w:ascii="Wingdings 2"/>
          <w:color w:val="231F20"/>
          <w:spacing w:val="-104"/>
          <w:position w:val="-2"/>
          <w:sz w:val="20"/>
        </w:rPr>
        <w:t> </w:t>
      </w:r>
      <w:r>
        <w:rPr>
          <w:color w:val="231F20"/>
        </w:rPr>
        <w:t>FULL MEMBERSHIP</w:t>
      </w:r>
    </w:p>
    <w:p>
      <w:pPr>
        <w:pStyle w:val="BodyText"/>
        <w:spacing w:before="4"/>
        <w:rPr>
          <w:sz w:val="13"/>
        </w:rPr>
      </w:pPr>
      <w:r>
        <w:rPr/>
        <w:br w:type="column"/>
      </w:r>
      <w:r>
        <w:rPr>
          <w:sz w:val="13"/>
        </w:rPr>
      </w:r>
    </w:p>
    <w:p>
      <w:pPr>
        <w:pStyle w:val="BodyText"/>
        <w:spacing w:line="261" w:lineRule="auto" w:before="1"/>
        <w:ind w:left="130" w:right="119"/>
        <w:jc w:val="both"/>
      </w:pPr>
      <w:r>
        <w:rPr>
          <w:color w:val="231F20"/>
        </w:rPr>
        <w:t>Note that your choice of journal option </w:t>
      </w:r>
      <w:r>
        <w:rPr>
          <w:i/>
          <w:color w:val="231F20"/>
        </w:rPr>
        <w:t>may </w:t>
      </w:r>
      <w:r>
        <w:rPr>
          <w:color w:val="231F20"/>
        </w:rPr>
        <w:t>in-</w:t>
      </w:r>
      <w:r>
        <w:rPr>
          <w:color w:val="231F20"/>
          <w:w w:val="100"/>
        </w:rPr>
        <w:t> </w:t>
      </w:r>
      <w:r>
        <w:rPr>
          <w:color w:val="231F20"/>
        </w:rPr>
        <w:t>crease or decrease the</w:t>
      </w:r>
      <w:r>
        <w:rPr>
          <w:color w:val="231F20"/>
          <w:w w:val="100"/>
        </w:rPr>
        <w:t> </w:t>
      </w:r>
      <w:r>
        <w:rPr>
          <w:color w:val="231F20"/>
        </w:rPr>
        <w:t>amount you must remit.</w:t>
      </w:r>
    </w:p>
    <w:p>
      <w:pPr>
        <w:spacing w:after="0" w:line="261" w:lineRule="auto"/>
        <w:jc w:val="both"/>
        <w:sectPr>
          <w:type w:val="continuous"/>
          <w:pgSz w:w="12240" w:h="16200"/>
          <w:pgMar w:top="0" w:bottom="280" w:left="900" w:right="900"/>
          <w:cols w:num="4" w:equalWidth="0">
            <w:col w:w="1531" w:space="139"/>
            <w:col w:w="3326" w:space="84"/>
            <w:col w:w="2798" w:space="747"/>
            <w:col w:w="1815"/>
          </w:cols>
        </w:sectPr>
      </w:pPr>
    </w:p>
    <w:p>
      <w:pPr>
        <w:pStyle w:val="BodyText"/>
        <w:spacing w:before="5"/>
        <w:rPr>
          <w:sz w:val="7"/>
        </w:rPr>
      </w:pPr>
    </w:p>
    <w:p>
      <w:pPr>
        <w:pStyle w:val="BodyText"/>
        <w:spacing w:line="20" w:lineRule="exact"/>
        <w:ind w:left="115"/>
        <w:rPr>
          <w:sz w:val="2"/>
        </w:rPr>
      </w:pPr>
      <w:r>
        <w:rPr>
          <w:sz w:val="2"/>
        </w:rPr>
        <w:pict>
          <v:group style="width:510.5pt;height:.5pt;mso-position-horizontal-relative:char;mso-position-vertical-relative:line" coordorigin="0,0" coordsize="10210,10">
            <v:line style="position:absolute" from="5,5" to="10205,5" stroked="true" strokeweight=".5pt" strokecolor="#231f20"/>
          </v:group>
        </w:pict>
      </w:r>
      <w:r>
        <w:rPr>
          <w:sz w:val="2"/>
        </w:rPr>
      </w:r>
    </w:p>
    <w:p>
      <w:pPr>
        <w:pStyle w:val="BodyText"/>
        <w:spacing w:before="6"/>
        <w:rPr>
          <w:sz w:val="29"/>
        </w:rPr>
      </w:pPr>
    </w:p>
    <w:p>
      <w:pPr>
        <w:spacing w:before="77"/>
        <w:ind w:left="120" w:right="52" w:firstLine="0"/>
        <w:jc w:val="left"/>
        <w:rPr>
          <w:b/>
          <w:sz w:val="19"/>
        </w:rPr>
      </w:pPr>
      <w:r>
        <w:rPr>
          <w:b/>
          <w:color w:val="231F20"/>
          <w:sz w:val="19"/>
        </w:rPr>
        <w:t>SELECT JOURNAL OPTION:</w:t>
      </w:r>
    </w:p>
    <w:p>
      <w:pPr>
        <w:spacing w:line="200" w:lineRule="exact" w:before="99"/>
        <w:ind w:left="120" w:right="52" w:firstLine="0"/>
        <w:jc w:val="left"/>
        <w:rPr>
          <w:sz w:val="18"/>
        </w:rPr>
      </w:pPr>
      <w:r>
        <w:rPr>
          <w:b/>
          <w:color w:val="231F20"/>
          <w:sz w:val="18"/>
        </w:rPr>
        <w:t>Student members </w:t>
      </w:r>
      <w:r>
        <w:rPr>
          <w:color w:val="231F20"/>
          <w:sz w:val="18"/>
        </w:rPr>
        <w:t>will automatically receive access to The Journal of the Acoustical Society of America online at no charge in addition to dues. Remit $45. (Note: Student members may also receive the Journal on CD ROM at an additional charge of $35.)</w:t>
      </w:r>
    </w:p>
    <w:p>
      <w:pPr>
        <w:spacing w:line="200" w:lineRule="exact" w:before="100"/>
        <w:ind w:left="120" w:right="52" w:firstLine="0"/>
        <w:jc w:val="left"/>
        <w:rPr>
          <w:sz w:val="18"/>
        </w:rPr>
      </w:pPr>
      <w:r>
        <w:rPr>
          <w:b/>
          <w:color w:val="231F20"/>
          <w:sz w:val="18"/>
        </w:rPr>
        <w:t>Corresponding Electronic Associate Members </w:t>
      </w:r>
      <w:r>
        <w:rPr>
          <w:color w:val="231F20"/>
          <w:sz w:val="18"/>
        </w:rPr>
        <w:t>will automatically receive access to The Journal of the Acoustical Society of America and Meeting Programs online at no charge in addition to dues. Remit $45.</w:t>
      </w:r>
    </w:p>
    <w:p>
      <w:pPr>
        <w:spacing w:line="200" w:lineRule="exact" w:before="96"/>
        <w:ind w:left="119" w:right="52" w:firstLine="0"/>
        <w:jc w:val="left"/>
        <w:rPr>
          <w:sz w:val="18"/>
        </w:rPr>
      </w:pPr>
      <w:r>
        <w:rPr>
          <w:color w:val="231F20"/>
          <w:sz w:val="18"/>
        </w:rPr>
        <w:t>Applicants for </w:t>
      </w:r>
      <w:r>
        <w:rPr>
          <w:b/>
          <w:color w:val="231F20"/>
          <w:sz w:val="18"/>
        </w:rPr>
        <w:t>Associate or full Membership </w:t>
      </w:r>
      <w:r>
        <w:rPr>
          <w:color w:val="231F20"/>
          <w:sz w:val="18"/>
        </w:rPr>
        <w:t>must select </w:t>
      </w:r>
      <w:r>
        <w:rPr>
          <w:color w:val="231F20"/>
          <w:sz w:val="18"/>
          <w:u w:val="single" w:color="231F20"/>
        </w:rPr>
        <w:t>one </w:t>
      </w:r>
      <w:r>
        <w:rPr>
          <w:color w:val="231F20"/>
          <w:sz w:val="18"/>
        </w:rPr>
        <w:t>Journal option from those listed below. Note that your selection of journal option determines the amount you must remit.</w:t>
      </w:r>
    </w:p>
    <w:p>
      <w:pPr>
        <w:spacing w:before="73"/>
        <w:ind w:left="120" w:right="52" w:firstLine="0"/>
        <w:jc w:val="left"/>
        <w:rPr>
          <w:sz w:val="18"/>
        </w:rPr>
      </w:pPr>
      <w:r>
        <w:rPr>
          <w:color w:val="231F20"/>
          <w:sz w:val="20"/>
        </w:rPr>
        <w:t>[ ] </w:t>
      </w:r>
      <w:r>
        <w:rPr>
          <w:color w:val="231F20"/>
          <w:sz w:val="18"/>
        </w:rPr>
        <w:t>Online access only—$95</w:t>
      </w:r>
    </w:p>
    <w:p>
      <w:pPr>
        <w:spacing w:after="0"/>
        <w:jc w:val="left"/>
        <w:rPr>
          <w:sz w:val="18"/>
        </w:rPr>
        <w:sectPr>
          <w:type w:val="continuous"/>
          <w:pgSz w:w="12240" w:h="16200"/>
          <w:pgMar w:top="0" w:bottom="280" w:left="900" w:right="900"/>
        </w:sectPr>
      </w:pPr>
    </w:p>
    <w:p>
      <w:pPr>
        <w:spacing w:line="200" w:lineRule="exact" w:before="0"/>
        <w:ind w:left="120" w:right="-18" w:firstLine="0"/>
        <w:jc w:val="left"/>
        <w:rPr>
          <w:sz w:val="18"/>
        </w:rPr>
      </w:pPr>
      <w:r>
        <w:rPr>
          <w:color w:val="231F20"/>
          <w:sz w:val="20"/>
        </w:rPr>
        <w:t>[ ] </w:t>
      </w:r>
      <w:r>
        <w:rPr>
          <w:color w:val="231F20"/>
          <w:sz w:val="18"/>
        </w:rPr>
        <w:t>Online access plus print Journal $130</w:t>
      </w:r>
    </w:p>
    <w:p>
      <w:pPr>
        <w:spacing w:line="210" w:lineRule="exact" w:before="0"/>
        <w:ind w:left="120" w:right="-18" w:firstLine="0"/>
        <w:jc w:val="left"/>
        <w:rPr>
          <w:sz w:val="18"/>
        </w:rPr>
      </w:pPr>
      <w:r>
        <w:rPr>
          <w:color w:val="231F20"/>
          <w:sz w:val="20"/>
        </w:rPr>
        <w:t>[ ] </w:t>
      </w:r>
      <w:r>
        <w:rPr>
          <w:color w:val="231F20"/>
          <w:sz w:val="18"/>
        </w:rPr>
        <w:t>Online access plus CD ROM—$130</w:t>
      </w:r>
    </w:p>
    <w:p>
      <w:pPr>
        <w:spacing w:line="220" w:lineRule="exact" w:before="0"/>
        <w:ind w:left="120" w:right="-18" w:firstLine="0"/>
        <w:jc w:val="left"/>
        <w:rPr>
          <w:sz w:val="18"/>
        </w:rPr>
      </w:pPr>
      <w:r>
        <w:rPr>
          <w:color w:val="231F20"/>
          <w:sz w:val="20"/>
        </w:rPr>
        <w:t>[ ] </w:t>
      </w:r>
      <w:r>
        <w:rPr>
          <w:color w:val="231F20"/>
          <w:sz w:val="18"/>
        </w:rPr>
        <w:t>Online access plus print Journal and CD </w:t>
      </w:r>
      <w:r>
        <w:rPr>
          <w:color w:val="231F20"/>
          <w:spacing w:val="-3"/>
          <w:sz w:val="18"/>
        </w:rPr>
        <w:t>ROM </w:t>
      </w:r>
      <w:r>
        <w:rPr>
          <w:color w:val="231F20"/>
          <w:sz w:val="18"/>
        </w:rPr>
        <w:t>combination—$165</w:t>
      </w:r>
    </w:p>
    <w:p>
      <w:pPr>
        <w:spacing w:line="200" w:lineRule="exact" w:before="27"/>
        <w:ind w:left="120" w:right="118" w:firstLine="0"/>
        <w:jc w:val="both"/>
        <w:rPr>
          <w:sz w:val="18"/>
        </w:rPr>
      </w:pPr>
      <w:r>
        <w:rPr/>
        <w:br w:type="column"/>
      </w:r>
      <w:r>
        <w:rPr>
          <w:color w:val="231F20"/>
          <w:sz w:val="18"/>
        </w:rPr>
        <w:t>Applications received after 15 September: Mem- bership</w:t>
      </w:r>
      <w:r>
        <w:rPr>
          <w:color w:val="231F20"/>
          <w:spacing w:val="-10"/>
          <w:sz w:val="18"/>
        </w:rPr>
        <w:t> </w:t>
      </w:r>
      <w:r>
        <w:rPr>
          <w:color w:val="231F20"/>
          <w:sz w:val="18"/>
        </w:rPr>
        <w:t>and</w:t>
      </w:r>
      <w:r>
        <w:rPr>
          <w:color w:val="231F20"/>
          <w:spacing w:val="-10"/>
          <w:sz w:val="18"/>
        </w:rPr>
        <w:t> </w:t>
      </w:r>
      <w:r>
        <w:rPr>
          <w:color w:val="231F20"/>
          <w:sz w:val="18"/>
        </w:rPr>
        <w:t>Journal</w:t>
      </w:r>
      <w:r>
        <w:rPr>
          <w:color w:val="231F20"/>
          <w:spacing w:val="-10"/>
          <w:sz w:val="18"/>
        </w:rPr>
        <w:t> </w:t>
      </w:r>
      <w:r>
        <w:rPr>
          <w:color w:val="231F20"/>
          <w:sz w:val="18"/>
        </w:rPr>
        <w:t>subscriptions</w:t>
      </w:r>
      <w:r>
        <w:rPr>
          <w:color w:val="231F20"/>
          <w:spacing w:val="-10"/>
          <w:sz w:val="18"/>
        </w:rPr>
        <w:t> </w:t>
      </w:r>
      <w:r>
        <w:rPr>
          <w:color w:val="231F20"/>
          <w:sz w:val="18"/>
        </w:rPr>
        <w:t>begin</w:t>
      </w:r>
      <w:r>
        <w:rPr>
          <w:color w:val="231F20"/>
          <w:spacing w:val="-10"/>
          <w:sz w:val="18"/>
        </w:rPr>
        <w:t> </w:t>
      </w:r>
      <w:r>
        <w:rPr>
          <w:color w:val="231F20"/>
          <w:sz w:val="18"/>
        </w:rPr>
        <w:t>the</w:t>
      </w:r>
      <w:r>
        <w:rPr>
          <w:color w:val="231F20"/>
          <w:spacing w:val="-10"/>
          <w:sz w:val="18"/>
        </w:rPr>
        <w:t> </w:t>
      </w:r>
      <w:r>
        <w:rPr>
          <w:color w:val="231F20"/>
          <w:sz w:val="18"/>
        </w:rPr>
        <w:t>follow- ing</w:t>
      </w:r>
      <w:r>
        <w:rPr>
          <w:color w:val="231F20"/>
          <w:spacing w:val="-10"/>
          <w:sz w:val="18"/>
        </w:rPr>
        <w:t> </w:t>
      </w:r>
      <w:r>
        <w:rPr>
          <w:color w:val="231F20"/>
          <w:sz w:val="18"/>
        </w:rPr>
        <w:t>year.</w:t>
      </w:r>
    </w:p>
    <w:p>
      <w:pPr>
        <w:spacing w:after="0" w:line="200" w:lineRule="exact"/>
        <w:jc w:val="both"/>
        <w:rPr>
          <w:sz w:val="18"/>
        </w:rPr>
        <w:sectPr>
          <w:type w:val="continuous"/>
          <w:pgSz w:w="12240" w:h="16200"/>
          <w:pgMar w:top="0" w:bottom="280" w:left="900" w:right="900"/>
          <w:cols w:num="2" w:equalWidth="0">
            <w:col w:w="5183" w:space="1377"/>
            <w:col w:w="3880"/>
          </w:cols>
        </w:sectPr>
      </w:pPr>
    </w:p>
    <w:p>
      <w:pPr>
        <w:spacing w:line="200" w:lineRule="exact" w:before="116"/>
        <w:ind w:left="119" w:right="119" w:firstLine="0"/>
        <w:jc w:val="both"/>
        <w:rPr>
          <w:sz w:val="18"/>
        </w:rPr>
      </w:pPr>
      <w:r>
        <w:rPr>
          <w:b/>
          <w:color w:val="231F20"/>
          <w:sz w:val="18"/>
        </w:rPr>
        <w:t>OPTIONAL AIR DELIVERY: </w:t>
      </w:r>
      <w:r>
        <w:rPr>
          <w:color w:val="231F20"/>
          <w:sz w:val="18"/>
        </w:rPr>
        <w:t>Applicants</w:t>
      </w:r>
      <w:r>
        <w:rPr>
          <w:color w:val="231F20"/>
          <w:spacing w:val="-4"/>
          <w:sz w:val="18"/>
        </w:rPr>
        <w:t> </w:t>
      </w:r>
      <w:r>
        <w:rPr>
          <w:color w:val="231F20"/>
          <w:sz w:val="18"/>
        </w:rPr>
        <w:t>from</w:t>
      </w:r>
      <w:r>
        <w:rPr>
          <w:color w:val="231F20"/>
          <w:spacing w:val="-4"/>
          <w:sz w:val="18"/>
        </w:rPr>
        <w:t> </w:t>
      </w:r>
      <w:r>
        <w:rPr>
          <w:color w:val="231F20"/>
          <w:sz w:val="18"/>
        </w:rPr>
        <w:t>outside</w:t>
      </w:r>
      <w:r>
        <w:rPr>
          <w:color w:val="231F20"/>
          <w:spacing w:val="-4"/>
          <w:sz w:val="18"/>
        </w:rPr>
        <w:t> </w:t>
      </w:r>
      <w:r>
        <w:rPr>
          <w:color w:val="231F20"/>
          <w:sz w:val="18"/>
        </w:rPr>
        <w:t>North,</w:t>
      </w:r>
      <w:r>
        <w:rPr>
          <w:color w:val="231F20"/>
          <w:spacing w:val="-4"/>
          <w:sz w:val="18"/>
        </w:rPr>
        <w:t> </w:t>
      </w:r>
      <w:r>
        <w:rPr>
          <w:color w:val="231F20"/>
          <w:sz w:val="18"/>
        </w:rPr>
        <w:t>South,</w:t>
      </w:r>
      <w:r>
        <w:rPr>
          <w:color w:val="231F20"/>
          <w:spacing w:val="-4"/>
          <w:sz w:val="18"/>
        </w:rPr>
        <w:t> </w:t>
      </w:r>
      <w:r>
        <w:rPr>
          <w:color w:val="231F20"/>
          <w:sz w:val="18"/>
        </w:rPr>
        <w:t>and</w:t>
      </w:r>
      <w:r>
        <w:rPr>
          <w:color w:val="231F20"/>
          <w:spacing w:val="-4"/>
          <w:sz w:val="18"/>
        </w:rPr>
        <w:t> </w:t>
      </w:r>
      <w:r>
        <w:rPr>
          <w:color w:val="231F20"/>
          <w:sz w:val="18"/>
        </w:rPr>
        <w:t>Central</w:t>
      </w:r>
      <w:r>
        <w:rPr>
          <w:color w:val="231F20"/>
          <w:spacing w:val="-4"/>
          <w:sz w:val="18"/>
        </w:rPr>
        <w:t> </w:t>
      </w:r>
      <w:r>
        <w:rPr>
          <w:color w:val="231F20"/>
          <w:sz w:val="18"/>
        </w:rPr>
        <w:t>America</w:t>
      </w:r>
      <w:r>
        <w:rPr>
          <w:color w:val="231F20"/>
          <w:spacing w:val="-4"/>
          <w:sz w:val="18"/>
        </w:rPr>
        <w:t> </w:t>
      </w:r>
      <w:r>
        <w:rPr>
          <w:color w:val="231F20"/>
          <w:sz w:val="18"/>
        </w:rPr>
        <w:t>may</w:t>
      </w:r>
      <w:r>
        <w:rPr>
          <w:color w:val="231F20"/>
          <w:spacing w:val="-4"/>
          <w:sz w:val="18"/>
        </w:rPr>
        <w:t> </w:t>
      </w:r>
      <w:r>
        <w:rPr>
          <w:color w:val="231F20"/>
          <w:sz w:val="18"/>
        </w:rPr>
        <w:t>choose</w:t>
      </w:r>
      <w:r>
        <w:rPr>
          <w:color w:val="231F20"/>
          <w:spacing w:val="-4"/>
          <w:sz w:val="18"/>
        </w:rPr>
        <w:t> </w:t>
      </w:r>
      <w:r>
        <w:rPr>
          <w:color w:val="231F20"/>
          <w:sz w:val="18"/>
        </w:rPr>
        <w:t>air</w:t>
      </w:r>
      <w:r>
        <w:rPr>
          <w:color w:val="231F20"/>
          <w:spacing w:val="-4"/>
          <w:sz w:val="18"/>
        </w:rPr>
        <w:t> </w:t>
      </w:r>
      <w:r>
        <w:rPr>
          <w:color w:val="231F20"/>
          <w:sz w:val="18"/>
        </w:rPr>
        <w:t>freight</w:t>
      </w:r>
      <w:r>
        <w:rPr>
          <w:color w:val="231F20"/>
          <w:spacing w:val="-4"/>
          <w:sz w:val="18"/>
        </w:rPr>
        <w:t> </w:t>
      </w:r>
      <w:r>
        <w:rPr>
          <w:color w:val="231F20"/>
          <w:sz w:val="18"/>
        </w:rPr>
        <w:t>delivery</w:t>
      </w:r>
      <w:r>
        <w:rPr>
          <w:color w:val="231F20"/>
          <w:spacing w:val="-4"/>
          <w:sz w:val="18"/>
        </w:rPr>
        <w:t> </w:t>
      </w:r>
      <w:r>
        <w:rPr>
          <w:color w:val="231F20"/>
          <w:sz w:val="18"/>
        </w:rPr>
        <w:t>of</w:t>
      </w:r>
      <w:r>
        <w:rPr>
          <w:color w:val="231F20"/>
          <w:spacing w:val="-4"/>
          <w:sz w:val="18"/>
        </w:rPr>
        <w:t> </w:t>
      </w:r>
      <w:r>
        <w:rPr>
          <w:color w:val="231F20"/>
          <w:sz w:val="18"/>
        </w:rPr>
        <w:t>print</w:t>
      </w:r>
      <w:r>
        <w:rPr>
          <w:color w:val="231F20"/>
          <w:spacing w:val="-4"/>
          <w:sz w:val="18"/>
        </w:rPr>
        <w:t> </w:t>
      </w:r>
      <w:r>
        <w:rPr>
          <w:color w:val="231F20"/>
          <w:sz w:val="18"/>
        </w:rPr>
        <w:t>journals for an additional charge of $165. If you wish to receive journals by air, remit the additional amount owed with your dues. </w:t>
      </w:r>
      <w:r>
        <w:rPr>
          <w:color w:val="231F20"/>
          <w:spacing w:val="-3"/>
          <w:sz w:val="18"/>
        </w:rPr>
        <w:t>JASA </w:t>
      </w:r>
      <w:r>
        <w:rPr>
          <w:color w:val="231F20"/>
          <w:sz w:val="18"/>
        </w:rPr>
        <w:t>on CD-ROM is sent by air mail at no charge in addition to</w:t>
      </w:r>
      <w:r>
        <w:rPr>
          <w:color w:val="231F20"/>
          <w:spacing w:val="-4"/>
          <w:sz w:val="18"/>
        </w:rPr>
        <w:t> </w:t>
      </w:r>
      <w:r>
        <w:rPr>
          <w:color w:val="231F20"/>
          <w:sz w:val="18"/>
        </w:rPr>
        <w:t>dues.</w:t>
      </w:r>
    </w:p>
    <w:p>
      <w:pPr>
        <w:pStyle w:val="BodyText"/>
        <w:spacing w:before="7"/>
        <w:rPr>
          <w:sz w:val="21"/>
        </w:rPr>
      </w:pPr>
      <w:r>
        <w:rPr/>
        <w:pict>
          <v:group style="position:absolute;margin-left:52.315479pt;margin-top:14.410988pt;width:504pt;height:274.95pt;mso-position-horizontal-relative:page;mso-position-vertical-relative:paragraph;z-index:9160;mso-wrap-distance-left:0;mso-wrap-distance-right:0" coordorigin="1046,288" coordsize="10080,5499">
            <v:shape style="position:absolute;left:1046;top:288;width:10080;height:5498" type="#_x0000_t75" stroked="false">
              <v:imagedata r:id="rId1027" o:title=""/>
            </v:shape>
            <v:shape style="position:absolute;left:4824;top:3573;width:2964;height:140" type="#_x0000_t202" filled="false" stroked="false">
              <v:textbox inset="0,0,0,0">
                <w:txbxContent>
                  <w:p>
                    <w:pPr>
                      <w:tabs>
                        <w:tab w:pos="2963" w:val="left" w:leader="none"/>
                      </w:tabs>
                      <w:spacing w:line="140" w:lineRule="exact" w:before="0"/>
                      <w:ind w:left="0" w:right="0" w:firstLine="0"/>
                      <w:jc w:val="left"/>
                      <w:rPr>
                        <w:sz w:val="14"/>
                      </w:rPr>
                    </w:pPr>
                    <w:r>
                      <w:rPr>
                        <w:color w:val="231F20"/>
                        <w:sz w:val="14"/>
                        <w:shd w:fill="FFFFFF" w:color="auto" w:val="clear"/>
                      </w:rPr>
                      <w:t>MOBILE PHONE: AREA</w:t>
                    </w:r>
                    <w:r>
                      <w:rPr>
                        <w:color w:val="231F20"/>
                        <w:spacing w:val="-1"/>
                        <w:sz w:val="14"/>
                        <w:shd w:fill="FFFFFF" w:color="auto" w:val="clear"/>
                      </w:rPr>
                      <w:t> </w:t>
                    </w:r>
                    <w:r>
                      <w:rPr>
                        <w:color w:val="231F20"/>
                        <w:sz w:val="14"/>
                        <w:shd w:fill="FFFFFF" w:color="auto" w:val="clear"/>
                      </w:rPr>
                      <w:t>CODE/NUMBER</w:t>
                      <w:tab/>
                    </w:r>
                  </w:p>
                </w:txbxContent>
              </v:textbox>
              <w10:wrap type="none"/>
            </v:shape>
            <w10:wrap type="topAndBottom"/>
          </v:group>
        </w:pict>
      </w:r>
    </w:p>
    <w:p>
      <w:pPr>
        <w:spacing w:after="0"/>
        <w:rPr>
          <w:sz w:val="21"/>
        </w:rPr>
        <w:sectPr>
          <w:type w:val="continuous"/>
          <w:pgSz w:w="12240" w:h="16200"/>
          <w:pgMar w:top="0" w:bottom="280" w:left="900" w:right="900"/>
        </w:sectPr>
      </w:pPr>
    </w:p>
    <w:p>
      <w:pPr>
        <w:tabs>
          <w:tab w:pos="4060" w:val="left" w:leader="none"/>
          <w:tab w:pos="5205" w:val="left" w:leader="none"/>
        </w:tabs>
        <w:spacing w:before="85"/>
        <w:ind w:left="120" w:right="0" w:firstLine="0"/>
        <w:jc w:val="left"/>
        <w:rPr>
          <w:sz w:val="18"/>
        </w:rPr>
      </w:pPr>
      <w:r>
        <w:rPr>
          <w:color w:val="231F20"/>
          <w:sz w:val="18"/>
        </w:rPr>
        <w:t>CHECK PERFERRED ADDRESS</w:t>
      </w:r>
      <w:r>
        <w:rPr>
          <w:color w:val="231F20"/>
          <w:spacing w:val="-1"/>
          <w:sz w:val="18"/>
        </w:rPr>
        <w:t> </w:t>
      </w:r>
      <w:r>
        <w:rPr>
          <w:color w:val="231F20"/>
          <w:sz w:val="18"/>
        </w:rPr>
        <w:t>FOR</w:t>
      </w:r>
      <w:r>
        <w:rPr>
          <w:color w:val="231F20"/>
          <w:spacing w:val="-1"/>
          <w:sz w:val="18"/>
        </w:rPr>
        <w:t> </w:t>
      </w:r>
      <w:r>
        <w:rPr>
          <w:color w:val="231F20"/>
          <w:sz w:val="18"/>
        </w:rPr>
        <w:t>MAIL:</w:t>
        <w:tab/>
      </w:r>
      <w:r>
        <w:rPr>
          <w:rFonts w:ascii="Wingdings 2"/>
          <w:color w:val="231F20"/>
          <w:sz w:val="22"/>
        </w:rPr>
        <w:t>D</w:t>
      </w:r>
      <w:r>
        <w:rPr>
          <w:rFonts w:ascii="Wingdings 2"/>
          <w:color w:val="231F20"/>
          <w:spacing w:val="-163"/>
          <w:sz w:val="22"/>
        </w:rPr>
        <w:t> </w:t>
      </w:r>
      <w:r>
        <w:rPr>
          <w:color w:val="231F20"/>
          <w:sz w:val="18"/>
        </w:rPr>
        <w:t>HOME</w:t>
        <w:tab/>
      </w:r>
      <w:r>
        <w:rPr>
          <w:rFonts w:ascii="Wingdings 2"/>
          <w:color w:val="231F20"/>
          <w:sz w:val="22"/>
        </w:rPr>
        <w:t>D</w:t>
      </w:r>
      <w:r>
        <w:rPr>
          <w:rFonts w:ascii="Wingdings 2"/>
          <w:color w:val="231F20"/>
          <w:spacing w:val="-183"/>
          <w:sz w:val="22"/>
        </w:rPr>
        <w:t> </w:t>
      </w:r>
      <w:r>
        <w:rPr>
          <w:color w:val="231F20"/>
          <w:sz w:val="18"/>
        </w:rPr>
        <w:t>ORGANIZATION</w:t>
      </w:r>
    </w:p>
    <w:p>
      <w:pPr>
        <w:pStyle w:val="BodyText"/>
        <w:rPr>
          <w:sz w:val="18"/>
        </w:rPr>
      </w:pPr>
      <w:r>
        <w:rPr/>
        <w:br w:type="column"/>
      </w:r>
      <w:r>
        <w:rPr>
          <w:sz w:val="18"/>
        </w:rPr>
      </w:r>
    </w:p>
    <w:p>
      <w:pPr>
        <w:pStyle w:val="BodyText"/>
        <w:spacing w:before="10"/>
        <w:rPr>
          <w:sz w:val="18"/>
        </w:rPr>
      </w:pPr>
    </w:p>
    <w:p>
      <w:pPr>
        <w:spacing w:before="0"/>
        <w:ind w:left="120" w:right="0" w:firstLine="0"/>
        <w:jc w:val="left"/>
        <w:rPr>
          <w:b/>
          <w:sz w:val="18"/>
        </w:rPr>
      </w:pPr>
      <w:r>
        <w:rPr/>
        <w:pict>
          <v:group style="position:absolute;margin-left:551.5pt;margin-top:3.298147pt;width:9.5pt;height:5.15pt;mso-position-horizontal-relative:page;mso-position-vertical-relative:paragraph;z-index:9184" coordorigin="11030,66" coordsize="190,103">
            <v:line style="position:absolute" from="11040,117" to="11111,117" stroked="true" strokeweight="1pt" strokecolor="#231f20"/>
            <v:shape style="position:absolute;left:11080;top:66;width:141;height:103" coordorigin="11080,66" coordsize="141,103" path="m11080,66l11111,117,11080,168,11220,117,11080,66xe" filled="true" fillcolor="#231f20" stroked="false">
              <v:path arrowok="t"/>
              <v:fill type="solid"/>
            </v:shape>
            <w10:wrap type="none"/>
          </v:group>
        </w:pict>
      </w:r>
      <w:r>
        <w:rPr>
          <w:b/>
          <w:color w:val="231F20"/>
          <w:sz w:val="18"/>
        </w:rPr>
        <w:t>Part I Continued</w:t>
      </w:r>
    </w:p>
    <w:p>
      <w:pPr>
        <w:spacing w:after="0"/>
        <w:jc w:val="left"/>
        <w:rPr>
          <w:sz w:val="18"/>
        </w:rPr>
        <w:sectPr>
          <w:type w:val="continuous"/>
          <w:pgSz w:w="12240" w:h="16200"/>
          <w:pgMar w:top="0" w:bottom="280" w:left="900" w:right="900"/>
          <w:cols w:num="2" w:equalWidth="0">
            <w:col w:w="6810" w:space="1810"/>
            <w:col w:w="1820"/>
          </w:cols>
        </w:sectPr>
      </w:pPr>
    </w:p>
    <w:p>
      <w:pPr>
        <w:spacing w:line="254" w:lineRule="auto" w:before="54"/>
        <w:ind w:left="116" w:right="100" w:firstLine="0"/>
        <w:jc w:val="left"/>
        <w:rPr>
          <w:sz w:val="18"/>
        </w:rPr>
      </w:pPr>
      <w:r>
        <w:rPr>
          <w:b/>
          <w:color w:val="231F20"/>
          <w:sz w:val="18"/>
        </w:rPr>
        <w:t>PART I CONTINUED: </w:t>
      </w:r>
      <w:r>
        <w:rPr>
          <w:color w:val="231F20"/>
          <w:sz w:val="18"/>
        </w:rPr>
        <w:t>ACOUSTICAL AREAS OF INTEREST TO APPLICANT. Indicate your three main areas of interest below, using 1 for your main interest, 2 for your second, and 3 for your third interest. (DO NOT USE CHECK   MARKS.)</w:t>
      </w:r>
    </w:p>
    <w:p>
      <w:pPr>
        <w:spacing w:after="0" w:line="254" w:lineRule="auto"/>
        <w:jc w:val="left"/>
        <w:rPr>
          <w:sz w:val="18"/>
        </w:rPr>
        <w:sectPr>
          <w:headerReference w:type="default" r:id="rId1028"/>
          <w:footerReference w:type="default" r:id="rId1029"/>
          <w:pgSz w:w="12240" w:h="16200"/>
          <w:pgMar w:header="0" w:footer="0" w:top="720" w:bottom="280" w:left="900" w:right="920"/>
        </w:sectPr>
      </w:pPr>
    </w:p>
    <w:p>
      <w:pPr>
        <w:pStyle w:val="BodyText"/>
        <w:spacing w:line="206" w:lineRule="exact" w:before="96"/>
        <w:ind w:left="112" w:right="-18"/>
        <w:rPr>
          <w:rFonts w:ascii="Arial"/>
          <w:b/>
        </w:rPr>
      </w:pPr>
      <w:r>
        <w:rPr>
          <w:rFonts w:ascii="Wingdings 2"/>
          <w:color w:val="231F20"/>
          <w:position w:val="-1"/>
          <w:sz w:val="20"/>
        </w:rPr>
        <w:t>D</w:t>
      </w:r>
      <w:r>
        <w:rPr>
          <w:rFonts w:ascii="Wingdings 2"/>
          <w:color w:val="231F20"/>
          <w:spacing w:val="-148"/>
          <w:position w:val="-1"/>
          <w:sz w:val="20"/>
        </w:rPr>
        <w:t> </w:t>
      </w:r>
      <w:r>
        <w:rPr>
          <w:color w:val="231F20"/>
        </w:rPr>
        <w:t>ACOUSTICAL OCEANOGRAPHY </w:t>
      </w:r>
      <w:r>
        <w:rPr>
          <w:rFonts w:ascii="Arial"/>
          <w:b/>
          <w:color w:val="231F20"/>
        </w:rPr>
        <w:t>M</w:t>
      </w:r>
    </w:p>
    <w:p>
      <w:pPr>
        <w:pStyle w:val="BodyText"/>
        <w:spacing w:line="200" w:lineRule="exact"/>
        <w:ind w:left="112" w:right="-18"/>
        <w:rPr>
          <w:rFonts w:ascii="Arial"/>
          <w:b/>
        </w:rPr>
      </w:pPr>
      <w:r>
        <w:rPr>
          <w:rFonts w:ascii="Wingdings 2"/>
          <w:color w:val="231F20"/>
          <w:position w:val="-1"/>
          <w:sz w:val="20"/>
        </w:rPr>
        <w:t>D</w:t>
      </w:r>
      <w:r>
        <w:rPr>
          <w:rFonts w:ascii="Wingdings 2"/>
          <w:color w:val="231F20"/>
          <w:spacing w:val="-153"/>
          <w:position w:val="-1"/>
          <w:sz w:val="20"/>
        </w:rPr>
        <w:t> </w:t>
      </w:r>
      <w:r>
        <w:rPr>
          <w:color w:val="231F20"/>
        </w:rPr>
        <w:t>ANIMAL BIOACOUSTICS </w:t>
      </w:r>
      <w:r>
        <w:rPr>
          <w:rFonts w:ascii="Arial"/>
          <w:b/>
          <w:color w:val="231F20"/>
        </w:rPr>
        <w:t>L</w:t>
      </w:r>
    </w:p>
    <w:p>
      <w:pPr>
        <w:pStyle w:val="BodyText"/>
        <w:spacing w:line="200" w:lineRule="exact"/>
        <w:ind w:left="112" w:right="-18"/>
        <w:rPr>
          <w:rFonts w:ascii="Arial"/>
          <w:b/>
        </w:rPr>
      </w:pPr>
      <w:r>
        <w:rPr>
          <w:rFonts w:ascii="Wingdings 2"/>
          <w:color w:val="231F20"/>
          <w:position w:val="-1"/>
          <w:sz w:val="20"/>
        </w:rPr>
        <w:t>D</w:t>
      </w:r>
      <w:r>
        <w:rPr>
          <w:rFonts w:ascii="Wingdings 2"/>
          <w:color w:val="231F20"/>
          <w:spacing w:val="-147"/>
          <w:position w:val="-1"/>
          <w:sz w:val="20"/>
        </w:rPr>
        <w:t> </w:t>
      </w:r>
      <w:r>
        <w:rPr>
          <w:color w:val="231F20"/>
        </w:rPr>
        <w:t>ARCHITECTURAL ACOUSTICS </w:t>
      </w:r>
      <w:r>
        <w:rPr>
          <w:rFonts w:ascii="Arial"/>
          <w:b/>
          <w:color w:val="231F20"/>
        </w:rPr>
        <w:t>A</w:t>
      </w:r>
    </w:p>
    <w:p>
      <w:pPr>
        <w:pStyle w:val="BodyText"/>
        <w:spacing w:line="200" w:lineRule="exact"/>
        <w:ind w:left="112" w:right="-18"/>
        <w:rPr>
          <w:rFonts w:ascii="Arial"/>
          <w:b/>
        </w:rPr>
      </w:pPr>
      <w:r>
        <w:rPr>
          <w:rFonts w:ascii="Wingdings 2"/>
          <w:color w:val="231F20"/>
          <w:position w:val="-1"/>
          <w:sz w:val="20"/>
        </w:rPr>
        <w:t>D</w:t>
      </w:r>
      <w:r>
        <w:rPr>
          <w:rFonts w:ascii="Wingdings 2"/>
          <w:color w:val="231F20"/>
          <w:spacing w:val="-147"/>
          <w:position w:val="-1"/>
          <w:sz w:val="20"/>
        </w:rPr>
        <w:t> </w:t>
      </w:r>
      <w:r>
        <w:rPr>
          <w:color w:val="231F20"/>
        </w:rPr>
        <w:t>BIOMEDICAL ACOUSTICS </w:t>
      </w:r>
      <w:r>
        <w:rPr>
          <w:rFonts w:ascii="Arial"/>
          <w:b/>
          <w:color w:val="231F20"/>
        </w:rPr>
        <w:t>K</w:t>
      </w:r>
    </w:p>
    <w:p>
      <w:pPr>
        <w:pStyle w:val="BodyText"/>
        <w:spacing w:line="206" w:lineRule="exact"/>
        <w:ind w:left="112" w:right="-18"/>
        <w:rPr>
          <w:rFonts w:ascii="Arial"/>
          <w:b/>
        </w:rPr>
      </w:pPr>
      <w:r>
        <w:rPr>
          <w:rFonts w:ascii="Wingdings 2"/>
          <w:color w:val="231F20"/>
          <w:position w:val="-1"/>
          <w:sz w:val="20"/>
        </w:rPr>
        <w:t>D</w:t>
      </w:r>
      <w:r>
        <w:rPr>
          <w:rFonts w:ascii="Wingdings 2"/>
          <w:color w:val="231F20"/>
          <w:spacing w:val="-147"/>
          <w:position w:val="-1"/>
          <w:sz w:val="20"/>
        </w:rPr>
        <w:t> </w:t>
      </w:r>
      <w:r>
        <w:rPr>
          <w:color w:val="231F20"/>
        </w:rPr>
        <w:t>ENGINEERING ACOUSTICS </w:t>
      </w:r>
      <w:r>
        <w:rPr>
          <w:rFonts w:ascii="Arial"/>
          <w:b/>
          <w:color w:val="231F20"/>
        </w:rPr>
        <w:t>B</w:t>
      </w:r>
    </w:p>
    <w:p>
      <w:pPr>
        <w:pStyle w:val="BodyText"/>
        <w:spacing w:line="206" w:lineRule="exact" w:before="96"/>
        <w:ind w:left="111" w:right="-18"/>
        <w:rPr>
          <w:rFonts w:ascii="Arial"/>
          <w:b/>
        </w:rPr>
      </w:pPr>
      <w:r>
        <w:rPr/>
        <w:br w:type="column"/>
      </w:r>
      <w:r>
        <w:rPr>
          <w:rFonts w:ascii="Wingdings 2"/>
          <w:color w:val="231F20"/>
          <w:position w:val="-1"/>
          <w:sz w:val="20"/>
        </w:rPr>
        <w:t>D</w:t>
      </w:r>
      <w:r>
        <w:rPr>
          <w:rFonts w:ascii="Wingdings 2"/>
          <w:color w:val="231F20"/>
          <w:spacing w:val="-148"/>
          <w:position w:val="-1"/>
          <w:sz w:val="20"/>
        </w:rPr>
        <w:t> </w:t>
      </w:r>
      <w:r>
        <w:rPr>
          <w:color w:val="231F20"/>
        </w:rPr>
        <w:t>MUSICAL ACOUSTICS </w:t>
      </w:r>
      <w:r>
        <w:rPr>
          <w:rFonts w:ascii="Arial"/>
          <w:b/>
          <w:color w:val="231F20"/>
        </w:rPr>
        <w:t>C</w:t>
      </w:r>
    </w:p>
    <w:p>
      <w:pPr>
        <w:pStyle w:val="BodyText"/>
        <w:spacing w:line="200" w:lineRule="exact"/>
        <w:ind w:left="111" w:right="-18"/>
        <w:rPr>
          <w:rFonts w:ascii="Arial"/>
          <w:b/>
        </w:rPr>
      </w:pPr>
      <w:r>
        <w:rPr>
          <w:rFonts w:ascii="Wingdings 2"/>
          <w:color w:val="231F20"/>
          <w:position w:val="-1"/>
          <w:sz w:val="20"/>
        </w:rPr>
        <w:t>D</w:t>
      </w:r>
      <w:r>
        <w:rPr>
          <w:rFonts w:ascii="Wingdings 2"/>
          <w:color w:val="231F20"/>
          <w:spacing w:val="-147"/>
          <w:position w:val="-1"/>
          <w:sz w:val="20"/>
        </w:rPr>
        <w:t> </w:t>
      </w:r>
      <w:r>
        <w:rPr>
          <w:color w:val="231F20"/>
        </w:rPr>
        <w:t>NOISE &amp; NOISE CONTROL </w:t>
      </w:r>
      <w:r>
        <w:rPr>
          <w:rFonts w:ascii="Arial"/>
          <w:b/>
          <w:color w:val="231F20"/>
        </w:rPr>
        <w:t>D</w:t>
      </w:r>
    </w:p>
    <w:p>
      <w:pPr>
        <w:pStyle w:val="BodyText"/>
        <w:spacing w:line="206" w:lineRule="exact"/>
        <w:ind w:left="111" w:right="-18"/>
        <w:rPr>
          <w:rFonts w:ascii="Arial"/>
          <w:b/>
        </w:rPr>
      </w:pPr>
      <w:r>
        <w:rPr>
          <w:rFonts w:ascii="Wingdings 2"/>
          <w:color w:val="231F20"/>
          <w:position w:val="-1"/>
          <w:sz w:val="20"/>
        </w:rPr>
        <w:t>D</w:t>
      </w:r>
      <w:r>
        <w:rPr>
          <w:rFonts w:ascii="Wingdings 2"/>
          <w:color w:val="231F20"/>
          <w:spacing w:val="-148"/>
          <w:position w:val="-1"/>
          <w:sz w:val="20"/>
        </w:rPr>
        <w:t> </w:t>
      </w:r>
      <w:r>
        <w:rPr>
          <w:color w:val="231F20"/>
        </w:rPr>
        <w:t>PHYSICAL ACOUSTICS </w:t>
      </w:r>
      <w:r>
        <w:rPr>
          <w:rFonts w:ascii="Arial"/>
          <w:b/>
          <w:color w:val="231F20"/>
        </w:rPr>
        <w:t>E</w:t>
      </w:r>
    </w:p>
    <w:p>
      <w:pPr>
        <w:pStyle w:val="BodyText"/>
        <w:spacing w:line="249" w:lineRule="auto" w:before="8"/>
        <w:ind w:left="351" w:right="-18" w:hanging="240"/>
        <w:rPr>
          <w:rFonts w:ascii="Arial"/>
          <w:b/>
        </w:rPr>
      </w:pPr>
      <w:r>
        <w:rPr>
          <w:rFonts w:ascii="Wingdings 2"/>
          <w:color w:val="231F20"/>
          <w:position w:val="-1"/>
          <w:sz w:val="20"/>
        </w:rPr>
        <w:t>D </w:t>
      </w:r>
      <w:r>
        <w:rPr>
          <w:color w:val="231F20"/>
        </w:rPr>
        <w:t>PSYCHOLOGICAL &amp; PHYSIOLOGICAL ACOUSTICS</w:t>
      </w:r>
      <w:r>
        <w:rPr>
          <w:color w:val="231F20"/>
          <w:spacing w:val="-8"/>
        </w:rPr>
        <w:t> </w:t>
      </w:r>
      <w:r>
        <w:rPr>
          <w:rFonts w:ascii="Arial"/>
          <w:b/>
          <w:color w:val="231F20"/>
        </w:rPr>
        <w:t>F</w:t>
      </w:r>
    </w:p>
    <w:p>
      <w:pPr>
        <w:pStyle w:val="BodyText"/>
        <w:spacing w:line="206" w:lineRule="exact" w:before="96"/>
        <w:ind w:left="112"/>
        <w:rPr>
          <w:rFonts w:ascii="Arial"/>
          <w:b/>
        </w:rPr>
      </w:pPr>
      <w:r>
        <w:rPr/>
        <w:br w:type="column"/>
      </w:r>
      <w:r>
        <w:rPr>
          <w:rFonts w:ascii="Wingdings 2"/>
          <w:color w:val="231F20"/>
          <w:position w:val="-1"/>
          <w:sz w:val="20"/>
        </w:rPr>
        <w:t>D</w:t>
      </w:r>
      <w:r>
        <w:rPr>
          <w:rFonts w:ascii="Wingdings 2"/>
          <w:color w:val="231F20"/>
          <w:spacing w:val="-161"/>
          <w:position w:val="-1"/>
          <w:sz w:val="20"/>
        </w:rPr>
        <w:t> </w:t>
      </w:r>
      <w:r>
        <w:rPr>
          <w:color w:val="231F20"/>
        </w:rPr>
        <w:t>SIGNAL PROCESSING IN ACOUSTICS </w:t>
      </w:r>
      <w:r>
        <w:rPr>
          <w:rFonts w:ascii="Arial"/>
          <w:b/>
          <w:color w:val="231F20"/>
        </w:rPr>
        <w:t>N</w:t>
      </w:r>
    </w:p>
    <w:p>
      <w:pPr>
        <w:pStyle w:val="BodyText"/>
        <w:spacing w:line="200" w:lineRule="exact"/>
        <w:ind w:left="112"/>
        <w:rPr>
          <w:rFonts w:ascii="Arial"/>
          <w:b/>
        </w:rPr>
      </w:pPr>
      <w:r>
        <w:rPr>
          <w:rFonts w:ascii="Wingdings 2"/>
          <w:color w:val="231F20"/>
          <w:position w:val="-1"/>
          <w:sz w:val="20"/>
        </w:rPr>
        <w:t>D</w:t>
      </w:r>
      <w:r>
        <w:rPr>
          <w:rFonts w:ascii="Wingdings 2"/>
          <w:color w:val="231F20"/>
          <w:spacing w:val="-158"/>
          <w:position w:val="-1"/>
          <w:sz w:val="20"/>
        </w:rPr>
        <w:t> </w:t>
      </w:r>
      <w:r>
        <w:rPr>
          <w:color w:val="231F20"/>
        </w:rPr>
        <w:t>SPEECH COMMUNICATION </w:t>
      </w:r>
      <w:r>
        <w:rPr>
          <w:rFonts w:ascii="Arial"/>
          <w:b/>
          <w:color w:val="231F20"/>
        </w:rPr>
        <w:t>H</w:t>
      </w:r>
    </w:p>
    <w:p>
      <w:pPr>
        <w:pStyle w:val="BodyText"/>
        <w:spacing w:line="225" w:lineRule="auto" w:before="4"/>
        <w:ind w:left="351" w:right="1386" w:hanging="240"/>
        <w:rPr>
          <w:rFonts w:ascii="Arial"/>
          <w:b/>
        </w:rPr>
      </w:pPr>
      <w:r>
        <w:rPr>
          <w:rFonts w:ascii="Wingdings 2"/>
          <w:color w:val="231F20"/>
          <w:position w:val="-1"/>
          <w:sz w:val="20"/>
        </w:rPr>
        <w:t>D</w:t>
      </w:r>
      <w:r>
        <w:rPr>
          <w:rFonts w:ascii="Wingdings 2"/>
          <w:color w:val="231F20"/>
          <w:spacing w:val="-153"/>
          <w:position w:val="-1"/>
          <w:sz w:val="20"/>
        </w:rPr>
        <w:t> </w:t>
      </w:r>
      <w:r>
        <w:rPr>
          <w:color w:val="231F20"/>
        </w:rPr>
        <w:t>STRUCTURAL ACOUSTICS &amp; VIBRATION </w:t>
      </w:r>
      <w:r>
        <w:rPr>
          <w:rFonts w:ascii="Arial"/>
          <w:b/>
          <w:color w:val="231F20"/>
        </w:rPr>
        <w:t>G</w:t>
      </w:r>
    </w:p>
    <w:p>
      <w:pPr>
        <w:pStyle w:val="BodyText"/>
        <w:spacing w:before="17"/>
        <w:ind w:left="112"/>
        <w:rPr>
          <w:rFonts w:ascii="Arial"/>
          <w:b/>
        </w:rPr>
      </w:pPr>
      <w:r>
        <w:rPr>
          <w:rFonts w:ascii="Wingdings 2"/>
          <w:color w:val="231F20"/>
          <w:position w:val="-1"/>
          <w:sz w:val="20"/>
        </w:rPr>
        <w:t>D</w:t>
      </w:r>
      <w:r>
        <w:rPr>
          <w:rFonts w:ascii="Wingdings 2"/>
          <w:color w:val="231F20"/>
          <w:spacing w:val="-139"/>
          <w:position w:val="-1"/>
          <w:sz w:val="20"/>
        </w:rPr>
        <w:t> </w:t>
      </w:r>
      <w:r>
        <w:rPr>
          <w:color w:val="231F20"/>
          <w:spacing w:val="-5"/>
        </w:rPr>
        <w:t>UNDERWATER </w:t>
      </w:r>
      <w:r>
        <w:rPr>
          <w:color w:val="231F20"/>
        </w:rPr>
        <w:t>ACOUSTICS </w:t>
      </w:r>
      <w:r>
        <w:rPr>
          <w:rFonts w:ascii="Arial"/>
          <w:b/>
          <w:color w:val="231F20"/>
        </w:rPr>
        <w:t>J</w:t>
      </w:r>
    </w:p>
    <w:p>
      <w:pPr>
        <w:spacing w:after="0"/>
        <w:rPr>
          <w:rFonts w:ascii="Arial"/>
        </w:rPr>
        <w:sectPr>
          <w:type w:val="continuous"/>
          <w:pgSz w:w="12240" w:h="16200"/>
          <w:pgMar w:top="0" w:bottom="280" w:left="900" w:right="920"/>
          <w:cols w:num="3" w:equalWidth="0">
            <w:col w:w="2896" w:space="455"/>
            <w:col w:w="2692" w:space="656"/>
            <w:col w:w="3721"/>
          </w:cols>
        </w:sectPr>
      </w:pPr>
    </w:p>
    <w:p>
      <w:pPr>
        <w:pStyle w:val="BodyText"/>
        <w:spacing w:before="8"/>
        <w:rPr>
          <w:rFonts w:ascii="Arial"/>
          <w:b/>
          <w:sz w:val="15"/>
        </w:rPr>
      </w:pPr>
    </w:p>
    <w:p>
      <w:pPr>
        <w:spacing w:before="77"/>
        <w:ind w:left="115" w:right="0" w:firstLine="0"/>
        <w:jc w:val="both"/>
        <w:rPr>
          <w:b/>
          <w:sz w:val="19"/>
        </w:rPr>
      </w:pPr>
      <w:r>
        <w:rPr/>
        <w:drawing>
          <wp:anchor distT="0" distB="0" distL="0" distR="0" allowOverlap="1" layoutInCell="1" locked="0" behindDoc="0" simplePos="0" relativeHeight="9256">
            <wp:simplePos x="0" y="0"/>
            <wp:positionH relativeFrom="page">
              <wp:posOffset>645991</wp:posOffset>
            </wp:positionH>
            <wp:positionV relativeFrom="paragraph">
              <wp:posOffset>254318</wp:posOffset>
            </wp:positionV>
            <wp:extent cx="6470806" cy="1642872"/>
            <wp:effectExtent l="0" t="0" r="0" b="0"/>
            <wp:wrapTopAndBottom/>
            <wp:docPr id="69" name="image322.png" descr=""/>
            <wp:cNvGraphicFramePr>
              <a:graphicFrameLocks noChangeAspect="1"/>
            </wp:cNvGraphicFramePr>
            <a:graphic>
              <a:graphicData uri="http://schemas.openxmlformats.org/drawingml/2006/picture">
                <pic:pic>
                  <pic:nvPicPr>
                    <pic:cNvPr id="70" name="image322.png"/>
                    <pic:cNvPicPr/>
                  </pic:nvPicPr>
                  <pic:blipFill>
                    <a:blip r:embed="rId1030" cstate="print"/>
                    <a:stretch>
                      <a:fillRect/>
                    </a:stretch>
                  </pic:blipFill>
                  <pic:spPr>
                    <a:xfrm>
                      <a:off x="0" y="0"/>
                      <a:ext cx="6470806" cy="1642872"/>
                    </a:xfrm>
                    <a:prstGeom prst="rect">
                      <a:avLst/>
                    </a:prstGeom>
                  </pic:spPr>
                </pic:pic>
              </a:graphicData>
            </a:graphic>
          </wp:anchor>
        </w:drawing>
      </w:r>
      <w:r>
        <w:rPr>
          <w:b/>
          <w:color w:val="231F20"/>
          <w:sz w:val="19"/>
        </w:rPr>
        <w:t>PART II: APPLICATION FOR STUDENT MEMBERSHIP</w:t>
      </w:r>
    </w:p>
    <w:p>
      <w:pPr>
        <w:spacing w:before="37"/>
        <w:ind w:left="115" w:right="0" w:firstLine="0"/>
        <w:jc w:val="both"/>
        <w:rPr>
          <w:b/>
          <w:sz w:val="19"/>
        </w:rPr>
      </w:pPr>
      <w:r>
        <w:rPr>
          <w:b/>
          <w:color w:val="231F20"/>
          <w:sz w:val="19"/>
        </w:rPr>
        <w:t>PART III: APPLICATION FOR ASSOCIATE MEMBERSHIP, CORRESPONDING ELECTRONIC ASSOCIATE</w:t>
      </w:r>
    </w:p>
    <w:p>
      <w:pPr>
        <w:spacing w:before="1"/>
        <w:ind w:left="115" w:right="0" w:firstLine="0"/>
        <w:jc w:val="both"/>
        <w:rPr>
          <w:sz w:val="19"/>
        </w:rPr>
      </w:pPr>
      <w:r>
        <w:rPr>
          <w:b/>
          <w:color w:val="231F20"/>
          <w:sz w:val="19"/>
        </w:rPr>
        <w:t>MEMBERSHIP OR FULL MEMBERSHIP </w:t>
      </w:r>
      <w:r>
        <w:rPr>
          <w:color w:val="231F20"/>
          <w:sz w:val="19"/>
        </w:rPr>
        <w:t>(and interim Associate Membership)</w:t>
      </w:r>
    </w:p>
    <w:p>
      <w:pPr>
        <w:spacing w:line="254" w:lineRule="auto" w:before="131"/>
        <w:ind w:left="115" w:right="65" w:firstLine="0"/>
        <w:jc w:val="left"/>
        <w:rPr>
          <w:sz w:val="18"/>
        </w:rPr>
      </w:pPr>
      <w:r>
        <w:rPr>
          <w:color w:val="231F20"/>
          <w:sz w:val="18"/>
        </w:rPr>
        <w:t>SUMMARIZE YOUR MAJOR PROFESSIONAL EXPERIENCE on the lines below: list employers, duties and position titles, and dates, beginning with your present position. Attach additional sheets if more space is required.</w:t>
      </w:r>
    </w:p>
    <w:p>
      <w:pPr>
        <w:pStyle w:val="BodyText"/>
        <w:ind w:left="117"/>
        <w:rPr>
          <w:sz w:val="20"/>
        </w:rPr>
      </w:pPr>
      <w:r>
        <w:rPr>
          <w:sz w:val="20"/>
        </w:rPr>
        <w:drawing>
          <wp:inline distT="0" distB="0" distL="0" distR="0">
            <wp:extent cx="6469704" cy="2011679"/>
            <wp:effectExtent l="0" t="0" r="0" b="0"/>
            <wp:docPr id="71" name="image323.png" descr=""/>
            <wp:cNvGraphicFramePr>
              <a:graphicFrameLocks noChangeAspect="1"/>
            </wp:cNvGraphicFramePr>
            <a:graphic>
              <a:graphicData uri="http://schemas.openxmlformats.org/drawingml/2006/picture">
                <pic:pic>
                  <pic:nvPicPr>
                    <pic:cNvPr id="72" name="image323.png"/>
                    <pic:cNvPicPr/>
                  </pic:nvPicPr>
                  <pic:blipFill>
                    <a:blip r:embed="rId1031" cstate="print"/>
                    <a:stretch>
                      <a:fillRect/>
                    </a:stretch>
                  </pic:blipFill>
                  <pic:spPr>
                    <a:xfrm>
                      <a:off x="0" y="0"/>
                      <a:ext cx="6469704" cy="2011679"/>
                    </a:xfrm>
                    <a:prstGeom prst="rect">
                      <a:avLst/>
                    </a:prstGeom>
                  </pic:spPr>
                </pic:pic>
              </a:graphicData>
            </a:graphic>
          </wp:inline>
        </w:drawing>
      </w:r>
      <w:r>
        <w:rPr>
          <w:sz w:val="20"/>
        </w:rPr>
      </w:r>
    </w:p>
    <w:p>
      <w:pPr>
        <w:spacing w:line="200" w:lineRule="exact" w:before="57"/>
        <w:ind w:left="116" w:right="101" w:firstLine="0"/>
        <w:jc w:val="both"/>
        <w:rPr>
          <w:sz w:val="18"/>
        </w:rPr>
      </w:pPr>
      <w:r>
        <w:rPr/>
        <w:drawing>
          <wp:anchor distT="0" distB="0" distL="0" distR="0" allowOverlap="1" layoutInCell="1" locked="0" behindDoc="0" simplePos="0" relativeHeight="9280">
            <wp:simplePos x="0" y="0"/>
            <wp:positionH relativeFrom="page">
              <wp:posOffset>647261</wp:posOffset>
            </wp:positionH>
            <wp:positionV relativeFrom="paragraph">
              <wp:posOffset>464973</wp:posOffset>
            </wp:positionV>
            <wp:extent cx="6490981" cy="1237488"/>
            <wp:effectExtent l="0" t="0" r="0" b="0"/>
            <wp:wrapTopAndBottom/>
            <wp:docPr id="73" name="image324.png" descr=""/>
            <wp:cNvGraphicFramePr>
              <a:graphicFrameLocks noChangeAspect="1"/>
            </wp:cNvGraphicFramePr>
            <a:graphic>
              <a:graphicData uri="http://schemas.openxmlformats.org/drawingml/2006/picture">
                <pic:pic>
                  <pic:nvPicPr>
                    <pic:cNvPr id="74" name="image324.png"/>
                    <pic:cNvPicPr/>
                  </pic:nvPicPr>
                  <pic:blipFill>
                    <a:blip r:embed="rId1032" cstate="print"/>
                    <a:stretch>
                      <a:fillRect/>
                    </a:stretch>
                  </pic:blipFill>
                  <pic:spPr>
                    <a:xfrm>
                      <a:off x="0" y="0"/>
                      <a:ext cx="6490981" cy="1237488"/>
                    </a:xfrm>
                    <a:prstGeom prst="rect">
                      <a:avLst/>
                    </a:prstGeom>
                  </pic:spPr>
                </pic:pic>
              </a:graphicData>
            </a:graphic>
          </wp:anchor>
        </w:drawing>
      </w:r>
      <w:r>
        <w:rPr>
          <w:color w:val="231F20"/>
          <w:sz w:val="18"/>
        </w:rPr>
        <w:t>SPONSORS AND REFERENCES: An application for full Membership requires the names, addresses, and signatures of two references who must be </w:t>
      </w:r>
      <w:r>
        <w:rPr>
          <w:b/>
          <w:color w:val="231F20"/>
          <w:sz w:val="18"/>
        </w:rPr>
        <w:t>full Members or Fellows </w:t>
      </w:r>
      <w:r>
        <w:rPr>
          <w:color w:val="231F20"/>
          <w:sz w:val="18"/>
        </w:rPr>
        <w:t>of the Acoustical Society. Names and signatures are NOT required for Associate Membership, Corre- sponding Electronic Associate Membership or Student Membership applications.</w:t>
      </w:r>
    </w:p>
    <w:p>
      <w:pPr>
        <w:spacing w:before="54"/>
        <w:ind w:left="119" w:right="0" w:firstLine="0"/>
        <w:jc w:val="both"/>
        <w:rPr>
          <w:sz w:val="18"/>
        </w:rPr>
      </w:pPr>
      <w:r>
        <w:rPr>
          <w:b/>
          <w:color w:val="231F20"/>
          <w:sz w:val="18"/>
        </w:rPr>
        <w:t>MAIL THIS  COMPLETED APPLICATION,  WITH APPROPRIATE  PAYMENT  TO: </w:t>
      </w:r>
      <w:r>
        <w:rPr>
          <w:color w:val="231F20"/>
          <w:sz w:val="18"/>
        </w:rPr>
        <w:t>ACOUSTICAL SOCIETY OF   AMERICA,</w:t>
      </w:r>
    </w:p>
    <w:p>
      <w:pPr>
        <w:spacing w:before="23"/>
        <w:ind w:left="114" w:right="0" w:firstLine="0"/>
        <w:jc w:val="both"/>
        <w:rPr>
          <w:sz w:val="18"/>
        </w:rPr>
      </w:pPr>
      <w:r>
        <w:rPr>
          <w:color w:val="231F20"/>
          <w:sz w:val="18"/>
        </w:rPr>
        <w:t>1305 WALT WHITMAN ROAD, SUITE 300, MELVILLE, NY 11747-4300.</w:t>
      </w:r>
    </w:p>
    <w:p>
      <w:pPr>
        <w:spacing w:before="121"/>
        <w:ind w:left="119" w:right="0" w:firstLine="0"/>
        <w:jc w:val="both"/>
        <w:rPr>
          <w:b/>
          <w:sz w:val="19"/>
        </w:rPr>
      </w:pPr>
      <w:r>
        <w:rPr>
          <w:b/>
          <w:color w:val="231F20"/>
          <w:sz w:val="19"/>
        </w:rPr>
        <w:t>METHOD OF PAYMENT</w:t>
      </w:r>
    </w:p>
    <w:p>
      <w:pPr>
        <w:tabs>
          <w:tab w:pos="4362" w:val="left" w:leader="none"/>
        </w:tabs>
        <w:spacing w:before="87"/>
        <w:ind w:left="119" w:right="0" w:firstLine="0"/>
        <w:jc w:val="both"/>
        <w:rPr>
          <w:rFonts w:ascii="Arial"/>
          <w:sz w:val="18"/>
        </w:rPr>
      </w:pPr>
      <w:r>
        <w:rPr>
          <w:rFonts w:ascii="Calibri"/>
          <w:color w:val="231F20"/>
          <w:w w:val="135"/>
          <w:sz w:val="18"/>
        </w:rPr>
        <w:t>D </w:t>
      </w:r>
      <w:r>
        <w:rPr>
          <w:color w:val="231F20"/>
          <w:w w:val="105"/>
          <w:sz w:val="18"/>
        </w:rPr>
        <w:t>Check or money order enclosed</w:t>
      </w:r>
      <w:r>
        <w:rPr>
          <w:color w:val="231F20"/>
          <w:spacing w:val="25"/>
          <w:w w:val="105"/>
          <w:sz w:val="18"/>
        </w:rPr>
        <w:t> </w:t>
      </w:r>
      <w:r>
        <w:rPr>
          <w:color w:val="231F20"/>
          <w:w w:val="105"/>
          <w:sz w:val="18"/>
        </w:rPr>
        <w:t>for</w:t>
      </w:r>
      <w:r>
        <w:rPr>
          <w:color w:val="231F20"/>
          <w:spacing w:val="5"/>
          <w:w w:val="105"/>
          <w:sz w:val="18"/>
        </w:rPr>
        <w:t> </w:t>
      </w:r>
      <w:r>
        <w:rPr>
          <w:color w:val="231F20"/>
          <w:w w:val="105"/>
          <w:sz w:val="18"/>
        </w:rPr>
        <w:t>$</w:t>
      </w:r>
      <w:r>
        <w:rPr>
          <w:color w:val="231F20"/>
          <w:w w:val="105"/>
          <w:sz w:val="18"/>
          <w:u w:val="single" w:color="231F20"/>
        </w:rPr>
        <w:tab/>
      </w:r>
      <w:r>
        <w:rPr>
          <w:rFonts w:ascii="Arial"/>
          <w:color w:val="231F20"/>
          <w:w w:val="105"/>
          <w:sz w:val="18"/>
        </w:rPr>
        <w:t>(</w:t>
      </w:r>
      <w:r>
        <w:rPr>
          <w:color w:val="231F20"/>
          <w:w w:val="105"/>
          <w:sz w:val="18"/>
        </w:rPr>
        <w:t>U.S. funds/drawn on U.S.</w:t>
      </w:r>
      <w:r>
        <w:rPr>
          <w:color w:val="231F20"/>
          <w:spacing w:val="21"/>
          <w:w w:val="105"/>
          <w:sz w:val="18"/>
        </w:rPr>
        <w:t> </w:t>
      </w:r>
      <w:r>
        <w:rPr>
          <w:color w:val="231F20"/>
          <w:w w:val="105"/>
          <w:sz w:val="18"/>
        </w:rPr>
        <w:t>bank</w:t>
      </w:r>
      <w:r>
        <w:rPr>
          <w:rFonts w:ascii="Arial"/>
          <w:color w:val="231F20"/>
          <w:w w:val="105"/>
          <w:sz w:val="18"/>
        </w:rPr>
        <w:t>)</w:t>
      </w:r>
    </w:p>
    <w:p>
      <w:pPr>
        <w:tabs>
          <w:tab w:pos="9323" w:val="left" w:leader="none"/>
        </w:tabs>
        <w:spacing w:before="59"/>
        <w:ind w:left="119" w:right="0" w:firstLine="0"/>
        <w:jc w:val="both"/>
        <w:rPr>
          <w:sz w:val="18"/>
        </w:rPr>
      </w:pPr>
      <w:r>
        <w:rPr>
          <w:rFonts w:ascii="Calibri"/>
          <w:color w:val="231F20"/>
          <w:w w:val="135"/>
          <w:sz w:val="18"/>
        </w:rPr>
        <w:t>D </w:t>
      </w:r>
      <w:r>
        <w:rPr>
          <w:color w:val="231F20"/>
          <w:w w:val="110"/>
          <w:sz w:val="18"/>
        </w:rPr>
        <w:t>American Express   </w:t>
      </w:r>
      <w:r>
        <w:rPr>
          <w:rFonts w:ascii="Calibri"/>
          <w:color w:val="231F20"/>
          <w:w w:val="135"/>
          <w:sz w:val="18"/>
        </w:rPr>
        <w:t>D </w:t>
      </w:r>
      <w:r>
        <w:rPr>
          <w:color w:val="231F20"/>
          <w:w w:val="110"/>
          <w:sz w:val="18"/>
        </w:rPr>
        <w:t>VISA   </w:t>
      </w:r>
      <w:r>
        <w:rPr>
          <w:rFonts w:ascii="Calibri"/>
          <w:color w:val="231F20"/>
          <w:w w:val="135"/>
          <w:sz w:val="18"/>
        </w:rPr>
        <w:t>D </w:t>
      </w:r>
      <w:r>
        <w:rPr>
          <w:color w:val="231F20"/>
          <w:w w:val="110"/>
          <w:sz w:val="18"/>
        </w:rPr>
        <w:t>MasterCard</w:t>
      </w:r>
      <w:r>
        <w:rPr>
          <w:color w:val="231F20"/>
          <w:spacing w:val="19"/>
          <w:w w:val="110"/>
          <w:sz w:val="18"/>
        </w:rPr>
        <w:t> </w:t>
      </w:r>
      <w:r>
        <w:rPr>
          <w:color w:val="231F20"/>
          <w:w w:val="110"/>
          <w:sz w:val="18"/>
        </w:rPr>
        <w:t>Signature</w:t>
      </w:r>
      <w:r>
        <w:rPr>
          <w:color w:val="231F20"/>
          <w:sz w:val="18"/>
        </w:rPr>
        <w:t>   </w:t>
      </w:r>
      <w:r>
        <w:rPr>
          <w:color w:val="231F20"/>
          <w:spacing w:val="-2"/>
          <w:sz w:val="18"/>
        </w:rPr>
        <w:t> </w:t>
      </w:r>
      <w:r>
        <w:rPr>
          <w:color w:val="231F20"/>
          <w:w w:val="99"/>
          <w:sz w:val="18"/>
          <w:u w:val="single" w:color="231F20"/>
        </w:rPr>
        <w:t> </w:t>
      </w:r>
      <w:r>
        <w:rPr>
          <w:color w:val="231F20"/>
          <w:sz w:val="18"/>
          <w:u w:val="single" w:color="231F20"/>
        </w:rPr>
        <w:tab/>
      </w:r>
    </w:p>
    <w:p>
      <w:pPr>
        <w:spacing w:before="3"/>
        <w:ind w:left="5987" w:right="65" w:firstLine="0"/>
        <w:jc w:val="left"/>
        <w:rPr>
          <w:i/>
          <w:sz w:val="18"/>
        </w:rPr>
      </w:pPr>
      <w:r>
        <w:rPr>
          <w:i/>
          <w:color w:val="231F20"/>
          <w:sz w:val="18"/>
        </w:rPr>
        <w:t>(Credit card orders must be signed)</w:t>
      </w:r>
    </w:p>
    <w:p>
      <w:pPr>
        <w:tabs>
          <w:tab w:pos="5886" w:val="left" w:leader="none"/>
          <w:tab w:pos="8959" w:val="left" w:leader="none"/>
        </w:tabs>
        <w:spacing w:line="196" w:lineRule="exact" w:before="52"/>
        <w:ind w:left="119" w:right="0" w:firstLine="0"/>
        <w:jc w:val="both"/>
        <w:rPr>
          <w:sz w:val="18"/>
        </w:rPr>
      </w:pPr>
      <w:r>
        <w:rPr>
          <w:color w:val="231F20"/>
          <w:sz w:val="18"/>
        </w:rPr>
        <w:t>Account</w:t>
      </w:r>
      <w:r>
        <w:rPr>
          <w:color w:val="231F20"/>
          <w:spacing w:val="13"/>
          <w:sz w:val="18"/>
        </w:rPr>
        <w:t> </w:t>
      </w:r>
      <w:r>
        <w:rPr>
          <w:color w:val="231F20"/>
          <w:sz w:val="18"/>
        </w:rPr>
        <w:t>Number</w:t>
        <w:tab/>
        <w:t>Expiration</w:t>
      </w:r>
      <w:r>
        <w:rPr>
          <w:color w:val="231F20"/>
          <w:spacing w:val="13"/>
          <w:sz w:val="18"/>
        </w:rPr>
        <w:t> </w:t>
      </w:r>
      <w:r>
        <w:rPr>
          <w:color w:val="231F20"/>
          <w:sz w:val="18"/>
        </w:rPr>
        <w:t>Date</w:t>
        <w:tab/>
        <w:t>Security</w:t>
      </w:r>
      <w:r>
        <w:rPr>
          <w:color w:val="231F20"/>
          <w:spacing w:val="11"/>
          <w:sz w:val="18"/>
        </w:rPr>
        <w:t> </w:t>
      </w:r>
      <w:r>
        <w:rPr>
          <w:color w:val="231F20"/>
          <w:sz w:val="18"/>
        </w:rPr>
        <w:t>Code</w:t>
      </w:r>
    </w:p>
    <w:p>
      <w:pPr>
        <w:tabs>
          <w:tab w:pos="5902" w:val="left" w:leader="none"/>
          <w:tab w:pos="8958" w:val="left" w:leader="none"/>
        </w:tabs>
        <w:spacing w:line="428" w:lineRule="exact" w:before="0"/>
        <w:ind w:left="119" w:right="0" w:firstLine="0"/>
        <w:jc w:val="both"/>
        <w:rPr>
          <w:rFonts w:ascii="Calibri"/>
          <w:sz w:val="36"/>
        </w:rPr>
      </w:pPr>
      <w:r>
        <w:rPr>
          <w:rFonts w:ascii="Calibri"/>
          <w:color w:val="231F20"/>
          <w:spacing w:val="-57"/>
          <w:w w:val="150"/>
          <w:sz w:val="36"/>
        </w:rPr>
        <w:t>DDDDDDDDDDDDDDDD</w:t>
        <w:tab/>
      </w:r>
      <w:r>
        <w:rPr>
          <w:color w:val="231F20"/>
          <w:w w:val="130"/>
          <w:sz w:val="18"/>
        </w:rPr>
        <w:t>Mo. </w:t>
      </w:r>
      <w:r>
        <w:rPr>
          <w:rFonts w:ascii="Calibri"/>
          <w:color w:val="231F20"/>
          <w:spacing w:val="-30"/>
          <w:w w:val="150"/>
          <w:sz w:val="36"/>
        </w:rPr>
        <w:t>DD</w:t>
      </w:r>
      <w:r>
        <w:rPr>
          <w:rFonts w:ascii="Calibri"/>
          <w:color w:val="231F20"/>
          <w:spacing w:val="-10"/>
          <w:w w:val="150"/>
          <w:sz w:val="36"/>
        </w:rPr>
        <w:t> </w:t>
      </w:r>
      <w:r>
        <w:rPr>
          <w:color w:val="231F20"/>
          <w:spacing w:val="-4"/>
          <w:w w:val="130"/>
          <w:sz w:val="18"/>
        </w:rPr>
        <w:t>Yr.</w:t>
      </w:r>
      <w:r>
        <w:rPr>
          <w:color w:val="231F20"/>
          <w:spacing w:val="27"/>
          <w:w w:val="130"/>
          <w:sz w:val="18"/>
        </w:rPr>
        <w:t> </w:t>
      </w:r>
      <w:r>
        <w:rPr>
          <w:rFonts w:ascii="Calibri"/>
          <w:color w:val="231F20"/>
          <w:spacing w:val="-30"/>
          <w:w w:val="150"/>
          <w:sz w:val="36"/>
        </w:rPr>
        <w:t>DD</w:t>
        <w:tab/>
      </w:r>
      <w:r>
        <w:rPr>
          <w:rFonts w:ascii="Calibri"/>
          <w:color w:val="231F20"/>
          <w:spacing w:val="-60"/>
          <w:w w:val="150"/>
          <w:sz w:val="36"/>
        </w:rPr>
        <w:t>DDDD</w:t>
      </w:r>
    </w:p>
    <w:p>
      <w:pPr>
        <w:spacing w:line="200" w:lineRule="exact" w:before="133"/>
        <w:ind w:left="120" w:right="65" w:firstLine="0"/>
        <w:jc w:val="left"/>
        <w:rPr>
          <w:sz w:val="18"/>
        </w:rPr>
      </w:pPr>
      <w:r>
        <w:rPr>
          <w:color w:val="231F20"/>
          <w:sz w:val="18"/>
        </w:rPr>
        <w:t>Due to security risks and Payment Card Industry (PCI) data security standards e-mail is NOT an acceptable way to transmit credit card information. Please return this form by Fax (631-923-2875) or by postal mail.</w:t>
      </w:r>
    </w:p>
    <w:p>
      <w:pPr>
        <w:spacing w:after="0" w:line="200" w:lineRule="exact"/>
        <w:jc w:val="left"/>
        <w:rPr>
          <w:sz w:val="18"/>
        </w:rPr>
        <w:sectPr>
          <w:type w:val="continuous"/>
          <w:pgSz w:w="12240" w:h="16200"/>
          <w:pgMar w:top="0" w:bottom="280" w:left="900" w:right="920"/>
        </w:sectPr>
      </w:pPr>
    </w:p>
    <w:p>
      <w:pPr>
        <w:pStyle w:val="Heading4"/>
        <w:spacing w:before="38"/>
        <w:ind w:left="1683"/>
        <w:jc w:val="both"/>
      </w:pPr>
      <w:r>
        <w:rPr/>
        <w:pict>
          <v:group style="position:absolute;margin-left:50.984001pt;margin-top:10.164017pt;width:65.7pt;height:61.5pt;mso-position-horizontal-relative:page;mso-position-vertical-relative:paragraph;z-index:9304" coordorigin="1020,203" coordsize="1314,1230">
            <v:shape style="position:absolute;left:1481;top:622;width:392;height:392" type="#_x0000_t75" stroked="false">
              <v:imagedata r:id="rId1035" o:title=""/>
            </v:shape>
            <v:shape style="position:absolute;left:1181;top:322;width:992;height:992" coordorigin="1181,322" coordsize="992,992" path="m1923,818l1910,896,1875,964,1822,1017,1754,1052,1676,1065,1599,1052,1531,1017,1478,964,1443,896,1430,818,1443,740,1478,673,1531,619,1599,584,1676,572,1754,584,1822,619,1875,673,1910,740,1923,818xm1946,818l1936,890,1909,954,1867,1009,1812,1051,1748,1078,1676,1088,1605,1078,1541,1051,1486,1009,1444,954,1417,890,1407,818,1417,747,1444,682,1486,628,1541,586,1605,559,1676,549,1748,559,1812,586,1867,628,1909,682,1936,747,1946,818xm1964,818l1954,895,1925,963,1880,1021,1822,1066,1753,1095,1676,1106,1600,1095,1531,1066,1473,1021,1428,963,1399,895,1389,818,1399,742,1428,673,1473,615,1531,570,1600,541,1676,531,1753,541,1822,570,1880,615,1925,673,1954,742,1964,818xm2018,818l2009,897,1983,968,1943,1032,1890,1085,1827,1125,1755,1151,1676,1160,1598,1151,1526,1125,1463,1085,1410,1032,1370,968,1344,897,1335,818,1344,740,1370,668,1410,605,1463,552,1526,511,1598,486,1676,477,1755,486,1827,511,1890,552,1943,605,1983,668,2009,740,2018,818xm2082,818l2076,891,2057,960,2027,1023,1987,1080,1938,1128,1881,1168,1818,1198,1749,1217,1676,1224,1604,1217,1535,1198,1472,1168,1415,1128,1366,1080,1326,1023,1296,960,1277,891,1271,818,1277,745,1296,677,1326,613,1366,557,1415,508,1472,468,1535,438,1604,419,1676,413,1749,419,1818,438,1881,468,1938,508,1987,557,2027,613,2057,677,2076,745,2082,818xm2133,818l2127,892,2110,963,2082,1028,2045,1088,1999,1141,1946,1187,1886,1224,1821,1251,1751,1269,1676,1275,1602,1269,1532,1251,1467,1224,1407,1187,1354,1141,1308,1088,1271,1028,1243,963,1226,892,1220,818,1226,744,1243,674,1271,608,1308,549,1354,495,1407,450,1467,413,1532,385,1602,368,1676,362,1751,368,1821,385,1886,413,1946,450,1999,495,2045,549,2082,608,2110,674,2127,744,2133,818xm2153,818l2147,895,2128,969,2100,1037,2061,1099,2013,1155,1958,1203,1895,1241,1827,1270,1754,1288,1676,1294,1599,1288,1526,1270,1458,1241,1395,1203,1340,1155,1292,1099,1253,1037,1225,969,1206,895,1200,818,1206,741,1225,668,1253,599,1292,537,1340,481,1395,434,1458,395,1526,366,1599,348,1676,342,1754,348,1827,366,1895,395,1958,434,2013,481,2061,537,2100,599,2128,668,2147,741,2153,818xm2172,818l2167,891,2151,961,2126,1027,2093,1088,2051,1144,2002,1193,1947,1234,1886,1268,1820,1293,1750,1309,1676,1314,1603,1309,1533,1293,1467,1268,1406,1234,1351,1193,1302,1144,1260,1088,1227,1027,1202,961,1186,891,1181,818,1186,745,1202,675,1227,609,1260,548,1302,493,1351,444,1406,402,1467,368,1533,343,1603,328,1676,322,1750,328,1820,343,1886,368,1947,402,2002,444,2051,493,2093,548,2126,609,2151,675,2167,745,2172,818xe" filled="false" stroked="true" strokeweight=".197pt" strokecolor="#231f20">
              <v:path arrowok="t"/>
            </v:shape>
            <v:rect style="position:absolute;left:1024;top:207;width:1306;height:1222" filled="false" stroked="true" strokeweight=".37pt" strokecolor="#231f20"/>
            <v:shape style="position:absolute;left:1813;top:930;width:393;height:397" type="#_x0000_t75" stroked="false">
              <v:imagedata r:id="rId1036" o:title=""/>
            </v:shape>
            <v:shape style="position:absolute;left:1134;top:929;width:405;height:418" coordorigin="1134,929" coordsize="405,418" path="m1157,929l1155,932,1154,942,1154,964,1154,1308,1149,1320,1145,1321,1137,1334,1134,1345,1149,1346,1166,1343,1185,1342,1201,1341,1237,1341,1238,1338,1233,1331,1227,1326,1218,1321,1209,1314,1200,1301,1200,1260,1200,1254,1208,1249,1377,1249,1361,1238,1332,1214,1215,1214,1209,1213,1202,1206,1201,1197,1201,1132,1200,1124,1205,1118,1246,1118,1242,1113,1212,1064,1186,1006,1163,932,1157,929xm1237,1341l1201,1341,1212,1343,1227,1345,1236,1344,1237,1341xm1377,1249l1208,1249,1213,1249,1318,1249,1337,1262,1354,1274,1370,1285,1386,1295,1401,1304,1415,1312,1426,1317,1442,1322,1466,1327,1499,1329,1539,1328,1535,1326,1516,1320,1488,1310,1456,1295,1405,1267,1377,1249xm1246,1118l1205,1118,1267,1195,1277,1206,1273,1214,1267,1214,1332,1214,1319,1204,1278,1160,1246,1118xe" filled="true" fillcolor="#231f20" stroked="false">
              <v:path arrowok="t"/>
              <v:fill type="solid"/>
            </v:shape>
            <v:shape style="position:absolute;left:1592;top:677;width:182;height:295" type="#_x0000_t75" stroked="false">
              <v:imagedata r:id="rId1037" o:title=""/>
            </v:shape>
            <v:shape style="position:absolute;left:1993;top:307;width:200;height:382" type="#_x0000_t75" stroked="false">
              <v:imagedata r:id="rId1038" o:title=""/>
            </v:shape>
            <v:shape style="position:absolute;left:1138;top:313;width:175;height:389" type="#_x0000_t75" stroked="false">
              <v:imagedata r:id="rId1039" o:title=""/>
            </v:shape>
            <w10:wrap type="none"/>
          </v:group>
        </w:pict>
      </w:r>
      <w:bookmarkStart w:name="35_pas-pasrc.pdf" w:id="40"/>
      <w:bookmarkEnd w:id="40"/>
      <w:r>
        <w:rPr>
          <w:b w:val="0"/>
        </w:rPr>
      </w:r>
      <w:r>
        <w:rPr>
          <w:color w:val="231F20"/>
        </w:rPr>
        <w:t>Regional Chapters and Student Chapters</w:t>
      </w:r>
    </w:p>
    <w:p>
      <w:pPr>
        <w:pStyle w:val="BodyText"/>
        <w:spacing w:line="261" w:lineRule="auto" w:before="231"/>
        <w:ind w:left="1683" w:right="119"/>
        <w:jc w:val="both"/>
      </w:pPr>
      <w:r>
        <w:rPr>
          <w:color w:val="231F20"/>
        </w:rPr>
        <w:t>Anyone interested in becoming a member of a regional chapter or in learning if a meeting of the chapter will be held while he/she is   in the local area of the chapter, either permanently or on travel, is welcome to contact the appropriate chapter representative. Contact information is listed below for each chapter</w:t>
      </w:r>
      <w:r>
        <w:rPr>
          <w:color w:val="231F20"/>
          <w:spacing w:val="-11"/>
        </w:rPr>
        <w:t> </w:t>
      </w:r>
      <w:r>
        <w:rPr>
          <w:color w:val="231F20"/>
        </w:rPr>
        <w:t>representative.</w:t>
      </w:r>
    </w:p>
    <w:p>
      <w:pPr>
        <w:pStyle w:val="BodyText"/>
        <w:spacing w:line="261" w:lineRule="auto" w:before="120"/>
        <w:ind w:left="1683" w:right="117"/>
        <w:jc w:val="both"/>
      </w:pPr>
      <w:r>
        <w:rPr>
          <w:color w:val="231F20"/>
        </w:rPr>
        <w:t>Anyone</w:t>
      </w:r>
      <w:r>
        <w:rPr>
          <w:color w:val="231F20"/>
          <w:spacing w:val="-7"/>
        </w:rPr>
        <w:t> </w:t>
      </w:r>
      <w:r>
        <w:rPr>
          <w:color w:val="231F20"/>
        </w:rPr>
        <w:t>interested</w:t>
      </w:r>
      <w:r>
        <w:rPr>
          <w:color w:val="231F20"/>
          <w:spacing w:val="-7"/>
        </w:rPr>
        <w:t> </w:t>
      </w:r>
      <w:r>
        <w:rPr>
          <w:color w:val="231F20"/>
        </w:rPr>
        <w:t>in</w:t>
      </w:r>
      <w:r>
        <w:rPr>
          <w:color w:val="231F20"/>
          <w:spacing w:val="-7"/>
        </w:rPr>
        <w:t> </w:t>
      </w:r>
      <w:r>
        <w:rPr>
          <w:color w:val="231F20"/>
        </w:rPr>
        <w:t>organizing</w:t>
      </w:r>
      <w:r>
        <w:rPr>
          <w:color w:val="231F20"/>
          <w:spacing w:val="-7"/>
        </w:rPr>
        <w:t> </w:t>
      </w:r>
      <w:r>
        <w:rPr>
          <w:color w:val="231F20"/>
        </w:rPr>
        <w:t>a</w:t>
      </w:r>
      <w:r>
        <w:rPr>
          <w:color w:val="231F20"/>
          <w:spacing w:val="-7"/>
        </w:rPr>
        <w:t> </w:t>
      </w:r>
      <w:r>
        <w:rPr>
          <w:color w:val="231F20"/>
        </w:rPr>
        <w:t>regional</w:t>
      </w:r>
      <w:r>
        <w:rPr>
          <w:color w:val="231F20"/>
          <w:spacing w:val="-7"/>
        </w:rPr>
        <w:t> </w:t>
      </w:r>
      <w:r>
        <w:rPr>
          <w:color w:val="231F20"/>
        </w:rPr>
        <w:t>chapter</w:t>
      </w:r>
      <w:r>
        <w:rPr>
          <w:color w:val="231F20"/>
          <w:spacing w:val="-7"/>
        </w:rPr>
        <w:t> </w:t>
      </w:r>
      <w:r>
        <w:rPr>
          <w:color w:val="231F20"/>
        </w:rPr>
        <w:t>in</w:t>
      </w:r>
      <w:r>
        <w:rPr>
          <w:color w:val="231F20"/>
          <w:spacing w:val="-7"/>
        </w:rPr>
        <w:t> </w:t>
      </w:r>
      <w:r>
        <w:rPr>
          <w:color w:val="231F20"/>
        </w:rPr>
        <w:t>an</w:t>
      </w:r>
      <w:r>
        <w:rPr>
          <w:color w:val="231F20"/>
          <w:spacing w:val="-7"/>
        </w:rPr>
        <w:t> </w:t>
      </w:r>
      <w:r>
        <w:rPr>
          <w:color w:val="231F20"/>
        </w:rPr>
        <w:t>area</w:t>
      </w:r>
      <w:r>
        <w:rPr>
          <w:color w:val="231F20"/>
          <w:spacing w:val="-7"/>
        </w:rPr>
        <w:t> </w:t>
      </w:r>
      <w:r>
        <w:rPr>
          <w:color w:val="231F20"/>
        </w:rPr>
        <w:t>not</w:t>
      </w:r>
      <w:r>
        <w:rPr>
          <w:color w:val="231F20"/>
          <w:spacing w:val="-7"/>
        </w:rPr>
        <w:t> </w:t>
      </w:r>
      <w:r>
        <w:rPr>
          <w:color w:val="231F20"/>
        </w:rPr>
        <w:t>covered</w:t>
      </w:r>
      <w:r>
        <w:rPr>
          <w:color w:val="231F20"/>
          <w:spacing w:val="-7"/>
        </w:rPr>
        <w:t> </w:t>
      </w:r>
      <w:r>
        <w:rPr>
          <w:color w:val="231F20"/>
        </w:rPr>
        <w:t>by</w:t>
      </w:r>
      <w:r>
        <w:rPr>
          <w:color w:val="231F20"/>
          <w:spacing w:val="-7"/>
        </w:rPr>
        <w:t> </w:t>
      </w:r>
      <w:r>
        <w:rPr>
          <w:color w:val="231F20"/>
        </w:rPr>
        <w:t>any</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chapters</w:t>
      </w:r>
      <w:r>
        <w:rPr>
          <w:color w:val="231F20"/>
          <w:spacing w:val="-7"/>
        </w:rPr>
        <w:t> </w:t>
      </w:r>
      <w:r>
        <w:rPr>
          <w:color w:val="231F20"/>
        </w:rPr>
        <w:t>below</w:t>
      </w:r>
      <w:r>
        <w:rPr>
          <w:color w:val="231F20"/>
          <w:spacing w:val="-7"/>
        </w:rPr>
        <w:t> </w:t>
      </w:r>
      <w:r>
        <w:rPr>
          <w:color w:val="231F20"/>
        </w:rPr>
        <w:t>is</w:t>
      </w:r>
      <w:r>
        <w:rPr>
          <w:color w:val="231F20"/>
          <w:spacing w:val="-7"/>
        </w:rPr>
        <w:t> </w:t>
      </w:r>
      <w:r>
        <w:rPr>
          <w:color w:val="231F20"/>
        </w:rPr>
        <w:t>invited</w:t>
      </w:r>
      <w:r>
        <w:rPr>
          <w:color w:val="231F20"/>
          <w:spacing w:val="-7"/>
        </w:rPr>
        <w:t> </w:t>
      </w:r>
      <w:r>
        <w:rPr>
          <w:color w:val="231F20"/>
        </w:rPr>
        <w:t>to</w:t>
      </w:r>
      <w:r>
        <w:rPr>
          <w:color w:val="231F20"/>
          <w:spacing w:val="-7"/>
        </w:rPr>
        <w:t> </w:t>
      </w:r>
      <w:r>
        <w:rPr>
          <w:color w:val="231F20"/>
        </w:rPr>
        <w:t>contact</w:t>
      </w:r>
      <w:r>
        <w:rPr>
          <w:color w:val="231F20"/>
          <w:spacing w:val="-7"/>
        </w:rPr>
        <w:t> </w:t>
      </w:r>
      <w:r>
        <w:rPr>
          <w:color w:val="231F20"/>
        </w:rPr>
        <w:t>the</w:t>
      </w:r>
      <w:r>
        <w:rPr>
          <w:color w:val="231F20"/>
          <w:spacing w:val="-7"/>
        </w:rPr>
        <w:t> </w:t>
      </w:r>
      <w:r>
        <w:rPr>
          <w:color w:val="231F20"/>
        </w:rPr>
        <w:t>Cochairs of the Committee on Regional Chapters for information and assistance: Evelyn M. Hoglund, Ohio State University, Columbus, OH 43204, </w:t>
      </w:r>
      <w:hyperlink r:id="rId1040">
        <w:r>
          <w:rPr>
            <w:color w:val="231F20"/>
          </w:rPr>
          <w:t>hoglund1@osu.edu</w:t>
        </w:r>
      </w:hyperlink>
      <w:r>
        <w:rPr>
          <w:color w:val="231F20"/>
        </w:rPr>
        <w:t> and Sandra Guzman, Columbia College Chicago, Chicago, IL 60605,</w:t>
      </w:r>
      <w:r>
        <w:rPr>
          <w:color w:val="231F20"/>
          <w:spacing w:val="9"/>
        </w:rPr>
        <w:t> </w:t>
      </w:r>
      <w:hyperlink r:id="rId1041">
        <w:r>
          <w:rPr>
            <w:color w:val="231F20"/>
          </w:rPr>
          <w:t>sguzman@colum.edu</w:t>
        </w:r>
      </w:hyperlink>
    </w:p>
    <w:p>
      <w:pPr>
        <w:pStyle w:val="BodyText"/>
        <w:rPr>
          <w:sz w:val="20"/>
        </w:rPr>
      </w:pPr>
    </w:p>
    <w:p>
      <w:pPr>
        <w:pStyle w:val="BodyText"/>
        <w:spacing w:before="3"/>
        <w:rPr>
          <w:sz w:val="22"/>
        </w:rPr>
      </w:pPr>
    </w:p>
    <w:p>
      <w:pPr>
        <w:spacing w:after="0"/>
        <w:rPr>
          <w:sz w:val="22"/>
        </w:rPr>
        <w:sectPr>
          <w:headerReference w:type="default" r:id="rId1033"/>
          <w:footerReference w:type="default" r:id="rId1034"/>
          <w:pgSz w:w="12240" w:h="16200"/>
          <w:pgMar w:header="0" w:footer="647" w:top="800" w:bottom="840" w:left="900" w:right="900"/>
          <w:pgNumType w:start="2253"/>
        </w:sectPr>
      </w:pPr>
    </w:p>
    <w:p>
      <w:pPr>
        <w:spacing w:before="74"/>
        <w:ind w:left="120" w:right="-18" w:firstLine="0"/>
        <w:jc w:val="left"/>
        <w:rPr>
          <w:rFonts w:ascii="Arial"/>
          <w:b/>
          <w:sz w:val="20"/>
        </w:rPr>
      </w:pPr>
      <w:r>
        <w:rPr>
          <w:rFonts w:ascii="Arial"/>
          <w:b/>
          <w:color w:val="231F20"/>
          <w:sz w:val="20"/>
        </w:rPr>
        <w:t>AUSTIN STUDENT CHAPTER</w:t>
      </w:r>
    </w:p>
    <w:p>
      <w:pPr>
        <w:pStyle w:val="BodyText"/>
        <w:spacing w:line="180" w:lineRule="exact" w:before="11"/>
        <w:ind w:left="120" w:right="1522"/>
      </w:pPr>
      <w:r>
        <w:rPr>
          <w:color w:val="231F20"/>
        </w:rPr>
        <w:t>Benjamin C. Treweek 10000 Burnet Rd.</w:t>
      </w:r>
    </w:p>
    <w:p>
      <w:pPr>
        <w:pStyle w:val="BodyText"/>
        <w:spacing w:line="179" w:lineRule="exact"/>
        <w:ind w:left="120" w:right="-18"/>
      </w:pPr>
      <w:r>
        <w:rPr>
          <w:color w:val="231F20"/>
        </w:rPr>
        <w:t>Austin, TX 78758</w:t>
      </w:r>
    </w:p>
    <w:p>
      <w:pPr>
        <w:pStyle w:val="BodyText"/>
        <w:spacing w:before="32"/>
        <w:ind w:left="120" w:right="-18"/>
      </w:pPr>
      <w:r>
        <w:rPr>
          <w:color w:val="231F20"/>
        </w:rPr>
        <w:t>Email: </w:t>
      </w:r>
      <w:hyperlink r:id="rId1042">
        <w:r>
          <w:rPr>
            <w:color w:val="231F20"/>
          </w:rPr>
          <w:t>austinacousticalsociety@gmail.com</w:t>
        </w:r>
      </w:hyperlink>
    </w:p>
    <w:p>
      <w:pPr>
        <w:pStyle w:val="BodyText"/>
      </w:pPr>
    </w:p>
    <w:p>
      <w:pPr>
        <w:pStyle w:val="BodyText"/>
        <w:rPr>
          <w:sz w:val="13"/>
        </w:rPr>
      </w:pPr>
    </w:p>
    <w:p>
      <w:pPr>
        <w:spacing w:line="249" w:lineRule="auto" w:before="0"/>
        <w:ind w:left="120" w:right="-18" w:firstLine="0"/>
        <w:jc w:val="left"/>
        <w:rPr>
          <w:rFonts w:ascii="Arial"/>
          <w:b/>
          <w:sz w:val="20"/>
        </w:rPr>
      </w:pPr>
      <w:r>
        <w:rPr>
          <w:rFonts w:ascii="Arial"/>
          <w:b/>
          <w:color w:val="231F20"/>
          <w:sz w:val="20"/>
        </w:rPr>
        <w:t>BRIGHAM YOUNG UNIVERSITY STUDENT CHAPTER</w:t>
      </w:r>
    </w:p>
    <w:p>
      <w:pPr>
        <w:pStyle w:val="BodyText"/>
        <w:spacing w:line="179" w:lineRule="exact"/>
        <w:ind w:left="120" w:right="-18"/>
      </w:pPr>
      <w:r>
        <w:rPr>
          <w:color w:val="231F20"/>
        </w:rPr>
        <w:t>Kent L. Gee</w:t>
      </w:r>
    </w:p>
    <w:p>
      <w:pPr>
        <w:pStyle w:val="BodyText"/>
        <w:spacing w:line="180" w:lineRule="exact" w:before="3"/>
        <w:ind w:left="120" w:right="1167"/>
      </w:pPr>
      <w:r>
        <w:rPr>
          <w:color w:val="231F20"/>
        </w:rPr>
        <w:t>Dept. of Physics &amp; Astronomy Brigham Young Univ.</w:t>
      </w:r>
    </w:p>
    <w:p>
      <w:pPr>
        <w:pStyle w:val="BodyText"/>
        <w:spacing w:line="177" w:lineRule="exact"/>
        <w:ind w:left="120" w:right="-18"/>
      </w:pPr>
      <w:r>
        <w:rPr>
          <w:color w:val="231F20"/>
        </w:rPr>
        <w:t>N283 ESC</w:t>
      </w:r>
    </w:p>
    <w:p>
      <w:pPr>
        <w:pStyle w:val="BodyText"/>
        <w:spacing w:line="182" w:lineRule="exact"/>
        <w:ind w:left="120" w:right="-18"/>
      </w:pPr>
      <w:r>
        <w:rPr>
          <w:color w:val="231F20"/>
        </w:rPr>
        <w:t>Provo, UT 84602</w:t>
      </w:r>
    </w:p>
    <w:p>
      <w:pPr>
        <w:pStyle w:val="BodyText"/>
        <w:spacing w:line="180" w:lineRule="exact" w:before="37"/>
        <w:ind w:left="120" w:right="1522"/>
      </w:pPr>
      <w:r>
        <w:rPr>
          <w:color w:val="231F20"/>
        </w:rPr>
        <w:t>Email: </w:t>
      </w:r>
      <w:hyperlink r:id="rId1043">
        <w:r>
          <w:rPr>
            <w:color w:val="231F20"/>
          </w:rPr>
          <w:t>k</w:t>
        </w:r>
      </w:hyperlink>
      <w:hyperlink r:id="rId1044">
        <w:r>
          <w:rPr>
            <w:color w:val="231F20"/>
          </w:rPr>
          <w:t>entgee@byu.edu</w:t>
        </w:r>
      </w:hyperlink>
      <w:r>
        <w:rPr>
          <w:color w:val="231F20"/>
        </w:rPr>
        <w:t> </w:t>
      </w:r>
      <w:hyperlink r:id="rId1045">
        <w:r>
          <w:rPr>
            <w:color w:val="231F20"/>
          </w:rPr>
          <w:t>www.acoustics.byu.edu</w:t>
        </w:r>
      </w:hyperlink>
    </w:p>
    <w:p>
      <w:pPr>
        <w:pStyle w:val="BodyText"/>
      </w:pPr>
    </w:p>
    <w:p>
      <w:pPr>
        <w:pStyle w:val="BodyText"/>
        <w:spacing w:before="2"/>
        <w:rPr>
          <w:sz w:val="13"/>
        </w:rPr>
      </w:pPr>
    </w:p>
    <w:p>
      <w:pPr>
        <w:spacing w:before="1"/>
        <w:ind w:left="120" w:right="-18" w:firstLine="0"/>
        <w:jc w:val="left"/>
        <w:rPr>
          <w:rFonts w:ascii="Arial"/>
          <w:b/>
          <w:sz w:val="20"/>
        </w:rPr>
      </w:pPr>
      <w:r>
        <w:rPr>
          <w:rFonts w:ascii="Arial"/>
          <w:b/>
          <w:color w:val="231F20"/>
          <w:spacing w:val="-3"/>
          <w:sz w:val="20"/>
        </w:rPr>
        <w:t>CASCADIA </w:t>
      </w:r>
      <w:r>
        <w:rPr>
          <w:rFonts w:ascii="Arial"/>
          <w:b/>
          <w:color w:val="231F20"/>
          <w:sz w:val="20"/>
        </w:rPr>
        <w:t>REGIONAL CHAPTER</w:t>
      </w:r>
    </w:p>
    <w:p>
      <w:pPr>
        <w:pStyle w:val="BodyText"/>
        <w:spacing w:line="180" w:lineRule="exact" w:before="11"/>
        <w:ind w:left="120" w:right="1643"/>
      </w:pPr>
      <w:r>
        <w:rPr>
          <w:color w:val="231F20"/>
        </w:rPr>
        <w:t>David Dall’osto Applied Physics Lab. Univ. of Washington Seattle, WA 98105</w:t>
      </w:r>
    </w:p>
    <w:p>
      <w:pPr>
        <w:pStyle w:val="BodyText"/>
        <w:spacing w:line="179" w:lineRule="exact"/>
        <w:ind w:left="120" w:right="-18"/>
      </w:pPr>
      <w:r>
        <w:rPr>
          <w:color w:val="231F20"/>
        </w:rPr>
        <w:t>Email: </w:t>
      </w:r>
      <w:hyperlink r:id="rId1046">
        <w:r>
          <w:rPr>
            <w:color w:val="231F20"/>
          </w:rPr>
          <w:t>dallosto@apl.washington.edu</w:t>
        </w:r>
      </w:hyperlink>
    </w:p>
    <w:p>
      <w:pPr>
        <w:pStyle w:val="BodyText"/>
      </w:pPr>
    </w:p>
    <w:p>
      <w:pPr>
        <w:pStyle w:val="BodyText"/>
        <w:spacing w:before="4"/>
        <w:rPr>
          <w:sz w:val="13"/>
        </w:rPr>
      </w:pPr>
    </w:p>
    <w:p>
      <w:pPr>
        <w:spacing w:before="0"/>
        <w:ind w:left="120" w:right="-18" w:firstLine="0"/>
        <w:jc w:val="left"/>
        <w:rPr>
          <w:rFonts w:ascii="Arial"/>
          <w:b/>
          <w:sz w:val="20"/>
        </w:rPr>
      </w:pPr>
      <w:r>
        <w:rPr>
          <w:rFonts w:ascii="Arial"/>
          <w:b/>
          <w:color w:val="231F20"/>
          <w:sz w:val="20"/>
        </w:rPr>
        <w:t>CHICAGO</w:t>
      </w:r>
    </w:p>
    <w:p>
      <w:pPr>
        <w:pStyle w:val="BodyText"/>
        <w:spacing w:line="182" w:lineRule="exact" w:before="6"/>
        <w:ind w:left="120" w:right="-18"/>
      </w:pPr>
      <w:r>
        <w:rPr>
          <w:color w:val="231F20"/>
        </w:rPr>
        <w:t>Shane Kanter</w:t>
      </w:r>
    </w:p>
    <w:p>
      <w:pPr>
        <w:pStyle w:val="BodyText"/>
        <w:spacing w:line="180" w:lineRule="exact" w:before="3"/>
        <w:ind w:left="120" w:right="1483"/>
      </w:pPr>
      <w:r>
        <w:rPr>
          <w:color w:val="231F20"/>
        </w:rPr>
        <w:t>Threshold Acoustics LLC 141 W. Jackson Blvd.</w:t>
      </w:r>
    </w:p>
    <w:p>
      <w:pPr>
        <w:pStyle w:val="BodyText"/>
        <w:spacing w:line="179" w:lineRule="exact"/>
        <w:ind w:left="120" w:right="-18"/>
      </w:pPr>
      <w:r>
        <w:rPr>
          <w:color w:val="231F20"/>
        </w:rPr>
        <w:t>Chicago, IL 60604</w:t>
      </w:r>
    </w:p>
    <w:p>
      <w:pPr>
        <w:pStyle w:val="BodyText"/>
        <w:spacing w:before="32"/>
        <w:ind w:left="120" w:right="-18"/>
      </w:pPr>
      <w:r>
        <w:rPr>
          <w:color w:val="231F20"/>
        </w:rPr>
        <w:t>Email: </w:t>
      </w:r>
      <w:hyperlink r:id="rId1047">
        <w:r>
          <w:rPr>
            <w:color w:val="231F20"/>
          </w:rPr>
          <w:t>skanter@thresholdacoustics.com</w:t>
        </w:r>
      </w:hyperlink>
    </w:p>
    <w:p>
      <w:pPr>
        <w:pStyle w:val="BodyText"/>
      </w:pPr>
    </w:p>
    <w:p>
      <w:pPr>
        <w:pStyle w:val="BodyText"/>
        <w:spacing w:before="4"/>
        <w:rPr>
          <w:sz w:val="13"/>
        </w:rPr>
      </w:pPr>
    </w:p>
    <w:p>
      <w:pPr>
        <w:spacing w:line="249" w:lineRule="auto" w:before="0"/>
        <w:ind w:left="120" w:right="-18" w:firstLine="0"/>
        <w:jc w:val="left"/>
        <w:rPr>
          <w:rFonts w:ascii="Arial"/>
          <w:b/>
          <w:sz w:val="20"/>
        </w:rPr>
      </w:pPr>
      <w:r>
        <w:rPr>
          <w:rFonts w:ascii="Arial"/>
          <w:b/>
          <w:color w:val="231F20"/>
          <w:sz w:val="20"/>
        </w:rPr>
        <w:t>UNIVERSITY OF CINCINNATI STUDENT CHAPTER</w:t>
      </w:r>
    </w:p>
    <w:p>
      <w:pPr>
        <w:pStyle w:val="BodyText"/>
        <w:spacing w:line="180" w:lineRule="exact" w:before="2"/>
        <w:ind w:left="120" w:right="1602"/>
      </w:pPr>
      <w:r>
        <w:rPr>
          <w:color w:val="231F20"/>
        </w:rPr>
        <w:t>Kyle </w:t>
      </w:r>
      <w:r>
        <w:rPr>
          <w:color w:val="231F20"/>
          <w:spacing w:val="-6"/>
        </w:rPr>
        <w:t>T. </w:t>
      </w:r>
      <w:r>
        <w:rPr>
          <w:color w:val="231F20"/>
        </w:rPr>
        <w:t>Rich Biomedical Engineering </w:t>
      </w:r>
      <w:r>
        <w:rPr>
          <w:color w:val="231F20"/>
          <w:spacing w:val="-3"/>
        </w:rPr>
        <w:t>Univ. </w:t>
      </w:r>
      <w:r>
        <w:rPr>
          <w:color w:val="231F20"/>
        </w:rPr>
        <w:t>of</w:t>
      </w:r>
      <w:r>
        <w:rPr>
          <w:color w:val="231F20"/>
          <w:spacing w:val="3"/>
        </w:rPr>
        <w:t> </w:t>
      </w:r>
      <w:r>
        <w:rPr>
          <w:color w:val="231F20"/>
        </w:rPr>
        <w:t>Cincinnati</w:t>
      </w:r>
    </w:p>
    <w:p>
      <w:pPr>
        <w:pStyle w:val="BodyText"/>
        <w:spacing w:line="259" w:lineRule="auto"/>
        <w:ind w:left="120" w:right="1411"/>
      </w:pPr>
      <w:r>
        <w:rPr>
          <w:color w:val="231F20"/>
        </w:rPr>
        <w:t>231 Albert Sabin Way Cincinnati, OH 45267 Email: </w:t>
      </w:r>
      <w:hyperlink r:id="rId1048">
        <w:r>
          <w:rPr>
            <w:color w:val="231F20"/>
          </w:rPr>
          <w:t>richkt@mail.uc.edu</w:t>
        </w:r>
      </w:hyperlink>
    </w:p>
    <w:p>
      <w:pPr>
        <w:pStyle w:val="BodyText"/>
      </w:pPr>
    </w:p>
    <w:p>
      <w:pPr>
        <w:spacing w:line="249" w:lineRule="auto" w:before="139"/>
        <w:ind w:left="120" w:right="-18" w:firstLine="0"/>
        <w:jc w:val="left"/>
        <w:rPr>
          <w:rFonts w:ascii="Arial"/>
          <w:b/>
          <w:sz w:val="20"/>
        </w:rPr>
      </w:pPr>
      <w:r>
        <w:rPr>
          <w:rFonts w:ascii="Arial"/>
          <w:b/>
          <w:color w:val="231F20"/>
          <w:sz w:val="20"/>
        </w:rPr>
        <w:t>COLUMBIA COLLEGE CHICAGO STUDENT CHAPTER</w:t>
      </w:r>
    </w:p>
    <w:p>
      <w:pPr>
        <w:pStyle w:val="BodyText"/>
        <w:spacing w:line="179" w:lineRule="exact"/>
        <w:ind w:left="120" w:right="-18"/>
      </w:pPr>
      <w:r>
        <w:rPr>
          <w:color w:val="231F20"/>
        </w:rPr>
        <w:t>Lauren Ronsse</w:t>
      </w:r>
    </w:p>
    <w:p>
      <w:pPr>
        <w:pStyle w:val="BodyText"/>
        <w:spacing w:line="180" w:lineRule="exact" w:before="3"/>
        <w:ind w:left="120" w:right="923"/>
      </w:pPr>
      <w:r>
        <w:rPr>
          <w:color w:val="231F20"/>
        </w:rPr>
        <w:t>Dept. of Audio Arts and Acoustics Columbia College Chicago</w:t>
      </w:r>
    </w:p>
    <w:p>
      <w:pPr>
        <w:pStyle w:val="BodyText"/>
        <w:spacing w:line="177" w:lineRule="exact"/>
        <w:ind w:left="120" w:right="-18"/>
      </w:pPr>
      <w:r>
        <w:rPr>
          <w:color w:val="231F20"/>
        </w:rPr>
        <w:t>33 E. Congress Pkwy., Rm. 6010</w:t>
      </w:r>
    </w:p>
    <w:p>
      <w:pPr>
        <w:pStyle w:val="BodyText"/>
        <w:spacing w:line="182" w:lineRule="exact"/>
        <w:ind w:left="120" w:right="-18"/>
      </w:pPr>
      <w:r>
        <w:rPr>
          <w:color w:val="231F20"/>
        </w:rPr>
        <w:t>Chicago, IL 60605</w:t>
      </w:r>
    </w:p>
    <w:p>
      <w:pPr>
        <w:pStyle w:val="BodyText"/>
        <w:spacing w:before="32"/>
        <w:ind w:left="120" w:right="-18"/>
      </w:pPr>
      <w:r>
        <w:rPr>
          <w:color w:val="231F20"/>
        </w:rPr>
        <w:t>Email: </w:t>
      </w:r>
      <w:hyperlink r:id="rId1049">
        <w:r>
          <w:rPr>
            <w:color w:val="231F20"/>
          </w:rPr>
          <w:t>lronsse@colum.edu</w:t>
        </w:r>
      </w:hyperlink>
    </w:p>
    <w:p>
      <w:pPr>
        <w:pStyle w:val="BodyText"/>
      </w:pPr>
    </w:p>
    <w:p>
      <w:pPr>
        <w:pStyle w:val="BodyText"/>
        <w:spacing w:before="4"/>
        <w:rPr>
          <w:sz w:val="13"/>
        </w:rPr>
      </w:pPr>
    </w:p>
    <w:p>
      <w:pPr>
        <w:spacing w:before="0"/>
        <w:ind w:left="120" w:right="-18" w:firstLine="0"/>
        <w:jc w:val="left"/>
        <w:rPr>
          <w:rFonts w:ascii="Arial"/>
          <w:b/>
          <w:sz w:val="20"/>
        </w:rPr>
      </w:pPr>
      <w:r>
        <w:rPr>
          <w:rFonts w:ascii="Arial"/>
          <w:b/>
          <w:color w:val="231F20"/>
          <w:sz w:val="20"/>
        </w:rPr>
        <w:t>FLORIDA</w:t>
      </w:r>
    </w:p>
    <w:p>
      <w:pPr>
        <w:pStyle w:val="BodyText"/>
        <w:spacing w:line="182" w:lineRule="exact" w:before="42"/>
        <w:ind w:left="120" w:right="-18"/>
      </w:pPr>
      <w:r>
        <w:rPr>
          <w:color w:val="231F20"/>
        </w:rPr>
        <w:t>Richard J. Morris</w:t>
      </w:r>
    </w:p>
    <w:p>
      <w:pPr>
        <w:pStyle w:val="BodyText"/>
        <w:spacing w:line="180" w:lineRule="exact" w:before="3"/>
        <w:ind w:left="120" w:right="643"/>
      </w:pPr>
      <w:r>
        <w:rPr>
          <w:color w:val="231F20"/>
        </w:rPr>
        <w:t>Communication Science and Disorders Florida State Univ.</w:t>
      </w:r>
    </w:p>
    <w:p>
      <w:pPr>
        <w:pStyle w:val="BodyText"/>
        <w:spacing w:line="177" w:lineRule="exact"/>
        <w:ind w:left="120" w:right="-18"/>
      </w:pPr>
      <w:r>
        <w:rPr>
          <w:color w:val="231F20"/>
        </w:rPr>
        <w:t>201 W. Bloxham</w:t>
      </w:r>
    </w:p>
    <w:p>
      <w:pPr>
        <w:pStyle w:val="BodyText"/>
        <w:spacing w:line="280" w:lineRule="auto"/>
        <w:ind w:left="120" w:right="927"/>
      </w:pPr>
      <w:r>
        <w:rPr>
          <w:color w:val="231F20"/>
        </w:rPr>
        <w:t>Tallahassee, FL 32306-1200 Email: </w:t>
      </w:r>
      <w:hyperlink r:id="rId1050">
        <w:r>
          <w:rPr>
            <w:color w:val="231F20"/>
          </w:rPr>
          <w:t>richard.morris@cci.fsu.edu</w:t>
        </w:r>
      </w:hyperlink>
    </w:p>
    <w:p>
      <w:pPr>
        <w:spacing w:line="249" w:lineRule="auto" w:before="74"/>
        <w:ind w:left="120" w:right="-19" w:firstLine="0"/>
        <w:jc w:val="left"/>
        <w:rPr>
          <w:rFonts w:ascii="Arial"/>
          <w:b/>
          <w:sz w:val="20"/>
        </w:rPr>
      </w:pPr>
      <w:r>
        <w:rPr/>
        <w:br w:type="column"/>
      </w:r>
      <w:r>
        <w:rPr>
          <w:rFonts w:ascii="Arial"/>
          <w:b/>
          <w:color w:val="231F20"/>
          <w:sz w:val="20"/>
        </w:rPr>
        <w:t>GEORGIA INSTITUTE</w:t>
      </w:r>
      <w:r>
        <w:rPr>
          <w:rFonts w:ascii="Arial"/>
          <w:b/>
          <w:color w:val="231F20"/>
          <w:spacing w:val="-5"/>
          <w:sz w:val="20"/>
        </w:rPr>
        <w:t> </w:t>
      </w:r>
      <w:r>
        <w:rPr>
          <w:rFonts w:ascii="Arial"/>
          <w:b/>
          <w:color w:val="231F20"/>
          <w:sz w:val="20"/>
        </w:rPr>
        <w:t>OF</w:t>
      </w:r>
      <w:r>
        <w:rPr>
          <w:rFonts w:ascii="Arial"/>
          <w:b/>
          <w:color w:val="231F20"/>
          <w:spacing w:val="-22"/>
          <w:sz w:val="20"/>
        </w:rPr>
        <w:t> </w:t>
      </w:r>
      <w:r>
        <w:rPr>
          <w:rFonts w:ascii="Arial"/>
          <w:b/>
          <w:color w:val="231F20"/>
          <w:sz w:val="20"/>
        </w:rPr>
        <w:t>TECH- NOLOGY STUDENT</w:t>
      </w:r>
      <w:r>
        <w:rPr>
          <w:rFonts w:ascii="Arial"/>
          <w:b/>
          <w:color w:val="231F20"/>
          <w:spacing w:val="-15"/>
          <w:sz w:val="20"/>
        </w:rPr>
        <w:t> </w:t>
      </w:r>
      <w:r>
        <w:rPr>
          <w:rFonts w:ascii="Arial"/>
          <w:b/>
          <w:color w:val="231F20"/>
          <w:sz w:val="20"/>
        </w:rPr>
        <w:t>CHAPTER</w:t>
      </w:r>
    </w:p>
    <w:p>
      <w:pPr>
        <w:pStyle w:val="BodyText"/>
        <w:spacing w:line="179" w:lineRule="exact"/>
        <w:ind w:left="120" w:right="-19"/>
      </w:pPr>
      <w:r>
        <w:rPr>
          <w:color w:val="231F20"/>
        </w:rPr>
        <w:t>Charlise Lemons</w:t>
      </w:r>
    </w:p>
    <w:p>
      <w:pPr>
        <w:pStyle w:val="BodyText"/>
        <w:spacing w:line="259" w:lineRule="auto"/>
        <w:ind w:left="120" w:right="962"/>
      </w:pPr>
      <w:r>
        <w:rPr>
          <w:color w:val="231F20"/>
        </w:rPr>
        <w:t>Georgia Institute of</w:t>
      </w:r>
      <w:r>
        <w:rPr>
          <w:color w:val="231F20"/>
          <w:spacing w:val="-15"/>
        </w:rPr>
        <w:t> </w:t>
      </w:r>
      <w:r>
        <w:rPr>
          <w:color w:val="231F20"/>
        </w:rPr>
        <w:t>Technology Atlanta, GA 30332-0405 Email:</w:t>
      </w:r>
      <w:r>
        <w:rPr>
          <w:color w:val="231F20"/>
          <w:spacing w:val="-25"/>
        </w:rPr>
        <w:t> </w:t>
      </w:r>
      <w:hyperlink r:id="rId1051">
        <w:r>
          <w:rPr>
            <w:color w:val="231F20"/>
          </w:rPr>
          <w:t>clemons3@gatech.edu</w:t>
        </w:r>
      </w:hyperlink>
    </w:p>
    <w:p>
      <w:pPr>
        <w:pStyle w:val="BodyText"/>
        <w:rPr>
          <w:sz w:val="13"/>
        </w:rPr>
      </w:pPr>
    </w:p>
    <w:p>
      <w:pPr>
        <w:spacing w:before="0"/>
        <w:ind w:left="120" w:right="-19" w:firstLine="0"/>
        <w:jc w:val="left"/>
        <w:rPr>
          <w:rFonts w:ascii="Arial"/>
          <w:b/>
          <w:sz w:val="20"/>
        </w:rPr>
      </w:pPr>
      <w:r>
        <w:rPr>
          <w:rFonts w:ascii="Arial"/>
          <w:b/>
          <w:color w:val="231F20"/>
          <w:sz w:val="20"/>
        </w:rPr>
        <w:t>GREATER BOSTON</w:t>
      </w:r>
    </w:p>
    <w:p>
      <w:pPr>
        <w:pStyle w:val="BodyText"/>
        <w:spacing w:line="182" w:lineRule="exact" w:before="6"/>
        <w:ind w:left="120" w:right="-19"/>
      </w:pPr>
      <w:r>
        <w:rPr>
          <w:color w:val="231F20"/>
        </w:rPr>
        <w:t>Eric Reuter</w:t>
      </w:r>
    </w:p>
    <w:p>
      <w:pPr>
        <w:pStyle w:val="BodyText"/>
        <w:spacing w:line="180" w:lineRule="exact"/>
        <w:ind w:left="120" w:right="-19"/>
      </w:pPr>
      <w:r>
        <w:rPr>
          <w:color w:val="231F20"/>
        </w:rPr>
        <w:t>Reuter Associates, LLC</w:t>
      </w:r>
    </w:p>
    <w:p>
      <w:pPr>
        <w:pStyle w:val="BodyText"/>
        <w:spacing w:line="180" w:lineRule="exact" w:before="3"/>
        <w:ind w:left="120" w:right="410"/>
      </w:pPr>
      <w:r>
        <w:rPr>
          <w:color w:val="231F20"/>
        </w:rPr>
        <w:t>10 Vaughan Mall, Ste. 201A Portsmouth, NH 03801</w:t>
      </w:r>
    </w:p>
    <w:p>
      <w:pPr>
        <w:pStyle w:val="BodyText"/>
        <w:spacing w:before="30"/>
        <w:ind w:left="120" w:right="-19"/>
      </w:pPr>
      <w:r>
        <w:rPr>
          <w:color w:val="231F20"/>
        </w:rPr>
        <w:t>Email: </w:t>
      </w:r>
      <w:hyperlink r:id="rId1052">
        <w:r>
          <w:rPr>
            <w:color w:val="231F20"/>
          </w:rPr>
          <w:t>ereuter@reuterassociates.com</w:t>
        </w:r>
      </w:hyperlink>
    </w:p>
    <w:p>
      <w:pPr>
        <w:pStyle w:val="BodyText"/>
        <w:spacing w:before="2"/>
        <w:rPr>
          <w:sz w:val="14"/>
        </w:rPr>
      </w:pPr>
    </w:p>
    <w:p>
      <w:pPr>
        <w:spacing w:line="249" w:lineRule="auto" w:before="1"/>
        <w:ind w:left="120" w:right="-19" w:firstLine="0"/>
        <w:jc w:val="left"/>
        <w:rPr>
          <w:rFonts w:ascii="Arial"/>
          <w:b/>
          <w:sz w:val="20"/>
        </w:rPr>
      </w:pPr>
      <w:r>
        <w:rPr>
          <w:rFonts w:ascii="Arial"/>
          <w:b/>
          <w:color w:val="231F20"/>
          <w:sz w:val="20"/>
        </w:rPr>
        <w:t>UNIVERSITY OF HARTFORD STUDENT CHAPTER</w:t>
      </w:r>
    </w:p>
    <w:p>
      <w:pPr>
        <w:pStyle w:val="BodyText"/>
        <w:spacing w:line="179" w:lineRule="exact"/>
        <w:ind w:left="120" w:right="-19"/>
      </w:pPr>
      <w:r>
        <w:rPr>
          <w:color w:val="231F20"/>
        </w:rPr>
        <w:t>Robert Celmer</w:t>
      </w:r>
    </w:p>
    <w:p>
      <w:pPr>
        <w:pStyle w:val="BodyText"/>
        <w:spacing w:line="180" w:lineRule="exact" w:before="3"/>
        <w:ind w:left="120" w:right="410"/>
      </w:pPr>
      <w:r>
        <w:rPr>
          <w:color w:val="231F20"/>
        </w:rPr>
        <w:t>Mechanical Engineering Dept., UT-205 Univ. of Hartford</w:t>
      </w:r>
    </w:p>
    <w:p>
      <w:pPr>
        <w:pStyle w:val="BodyText"/>
        <w:spacing w:line="180" w:lineRule="exact"/>
        <w:ind w:left="120" w:right="1343"/>
      </w:pPr>
      <w:r>
        <w:rPr>
          <w:color w:val="231F20"/>
        </w:rPr>
        <w:t>200 Bloomfield Ave. West Hartford, CT 06117</w:t>
      </w:r>
    </w:p>
    <w:p>
      <w:pPr>
        <w:pStyle w:val="BodyText"/>
        <w:spacing w:before="30"/>
        <w:ind w:left="120" w:right="-19"/>
      </w:pPr>
      <w:r>
        <w:rPr>
          <w:color w:val="231F20"/>
        </w:rPr>
        <w:t>Email: </w:t>
      </w:r>
      <w:hyperlink r:id="rId1053">
        <w:r>
          <w:rPr>
            <w:color w:val="231F20"/>
          </w:rPr>
          <w:t>celmer@hartford.edu</w:t>
        </w:r>
      </w:hyperlink>
    </w:p>
    <w:p>
      <w:pPr>
        <w:pStyle w:val="BodyText"/>
        <w:spacing w:before="2"/>
        <w:rPr>
          <w:sz w:val="14"/>
        </w:rPr>
      </w:pPr>
    </w:p>
    <w:p>
      <w:pPr>
        <w:spacing w:line="249" w:lineRule="auto" w:before="1"/>
        <w:ind w:left="120" w:right="-19" w:firstLine="0"/>
        <w:jc w:val="left"/>
        <w:rPr>
          <w:rFonts w:ascii="Arial"/>
          <w:b/>
          <w:sz w:val="20"/>
        </w:rPr>
      </w:pPr>
      <w:r>
        <w:rPr>
          <w:rFonts w:ascii="Arial"/>
          <w:b/>
          <w:color w:val="231F20"/>
          <w:sz w:val="20"/>
        </w:rPr>
        <w:t>UNIVERSITY OF KANSAS STUDENT CHAPTER</w:t>
      </w:r>
    </w:p>
    <w:p>
      <w:pPr>
        <w:pStyle w:val="BodyText"/>
        <w:spacing w:line="180" w:lineRule="exact" w:before="2"/>
        <w:ind w:left="120" w:right="1761"/>
      </w:pPr>
      <w:r>
        <w:rPr>
          <w:color w:val="231F20"/>
        </w:rPr>
        <w:t>Robert C. Coffeen</w:t>
      </w:r>
      <w:r>
        <w:rPr>
          <w:color w:val="231F20"/>
          <w:w w:val="100"/>
        </w:rPr>
        <w:t> </w:t>
      </w:r>
      <w:r>
        <w:rPr>
          <w:color w:val="231F20"/>
        </w:rPr>
        <w:t>Univ. of Kansas</w:t>
      </w:r>
    </w:p>
    <w:p>
      <w:pPr>
        <w:pStyle w:val="BodyText"/>
        <w:spacing w:line="180" w:lineRule="exact"/>
        <w:ind w:left="120" w:right="77"/>
      </w:pPr>
      <w:r>
        <w:rPr>
          <w:color w:val="231F20"/>
        </w:rPr>
        <w:t>School of Architecture, Design, and Planning Marvin Hall</w:t>
      </w:r>
    </w:p>
    <w:p>
      <w:pPr>
        <w:pStyle w:val="BodyText"/>
        <w:spacing w:line="177" w:lineRule="exact"/>
        <w:ind w:left="120" w:right="-19"/>
      </w:pPr>
      <w:r>
        <w:rPr>
          <w:color w:val="231F20"/>
        </w:rPr>
        <w:t>1465 Jayhawk Blvd.</w:t>
      </w:r>
    </w:p>
    <w:p>
      <w:pPr>
        <w:pStyle w:val="BodyText"/>
        <w:spacing w:line="280" w:lineRule="auto"/>
        <w:ind w:left="120" w:right="1343"/>
      </w:pPr>
      <w:r>
        <w:rPr>
          <w:color w:val="231F20"/>
        </w:rPr>
        <w:t>Lawrence, KS 66045 Email: </w:t>
      </w:r>
      <w:hyperlink r:id="rId1054">
        <w:r>
          <w:rPr>
            <w:color w:val="231F20"/>
          </w:rPr>
          <w:t>cof</w:t>
        </w:r>
      </w:hyperlink>
      <w:hyperlink r:id="rId1055">
        <w:r>
          <w:rPr>
            <w:color w:val="231F20"/>
          </w:rPr>
          <w:t>feen@ku.edu</w:t>
        </w:r>
      </w:hyperlink>
    </w:p>
    <w:p>
      <w:pPr>
        <w:spacing w:before="133"/>
        <w:ind w:left="120" w:right="-19" w:firstLine="0"/>
        <w:jc w:val="left"/>
        <w:rPr>
          <w:rFonts w:ascii="Arial"/>
          <w:b/>
          <w:sz w:val="20"/>
        </w:rPr>
      </w:pPr>
      <w:r>
        <w:rPr>
          <w:rFonts w:ascii="Arial"/>
          <w:b/>
          <w:color w:val="231F20"/>
          <w:sz w:val="20"/>
        </w:rPr>
        <w:t>LOS ANGELES</w:t>
      </w:r>
    </w:p>
    <w:p>
      <w:pPr>
        <w:pStyle w:val="BodyText"/>
        <w:spacing w:line="280" w:lineRule="auto" w:before="6"/>
        <w:ind w:left="120" w:right="1343"/>
      </w:pPr>
      <w:r>
        <w:rPr>
          <w:color w:val="231F20"/>
        </w:rPr>
        <w:t>Neil A. Shaw </w:t>
      </w:r>
      <w:hyperlink r:id="rId1056">
        <w:r>
          <w:rPr>
            <w:color w:val="231F20"/>
          </w:rPr>
          <w:t>www.asala.org</w:t>
        </w:r>
      </w:hyperlink>
    </w:p>
    <w:p>
      <w:pPr>
        <w:spacing w:before="133"/>
        <w:ind w:left="120" w:right="-19" w:firstLine="0"/>
        <w:jc w:val="left"/>
        <w:rPr>
          <w:rFonts w:ascii="Arial"/>
          <w:b/>
          <w:sz w:val="20"/>
        </w:rPr>
      </w:pPr>
      <w:r>
        <w:rPr>
          <w:rFonts w:ascii="Arial"/>
          <w:b/>
          <w:color w:val="231F20"/>
          <w:sz w:val="20"/>
        </w:rPr>
        <w:t>MID-SOUTH</w:t>
      </w:r>
    </w:p>
    <w:p>
      <w:pPr>
        <w:pStyle w:val="BodyText"/>
        <w:spacing w:line="180" w:lineRule="exact" w:before="11"/>
        <w:ind w:left="120" w:right="1761"/>
      </w:pPr>
      <w:r>
        <w:rPr>
          <w:color w:val="231F20"/>
        </w:rPr>
        <w:t>Tiffany Gray NCPA</w:t>
      </w:r>
    </w:p>
    <w:p>
      <w:pPr>
        <w:pStyle w:val="BodyText"/>
        <w:spacing w:line="180" w:lineRule="exact"/>
        <w:ind w:left="120" w:right="1343"/>
      </w:pPr>
      <w:r>
        <w:rPr>
          <w:color w:val="231F20"/>
        </w:rPr>
        <w:t>Univ. of Mississippi University, MS 38677</w:t>
      </w:r>
    </w:p>
    <w:p>
      <w:pPr>
        <w:pStyle w:val="BodyText"/>
        <w:spacing w:before="30"/>
        <w:ind w:left="120" w:right="-19"/>
      </w:pPr>
      <w:r>
        <w:rPr>
          <w:color w:val="231F20"/>
        </w:rPr>
        <w:t>Email: </w:t>
      </w:r>
      <w:hyperlink r:id="rId1057">
        <w:r>
          <w:rPr>
            <w:color w:val="231F20"/>
          </w:rPr>
          <w:t>midsouthASAchapter@gmail.com</w:t>
        </w:r>
      </w:hyperlink>
    </w:p>
    <w:p>
      <w:pPr>
        <w:pStyle w:val="BodyText"/>
        <w:spacing w:before="2"/>
        <w:rPr>
          <w:sz w:val="14"/>
        </w:rPr>
      </w:pPr>
    </w:p>
    <w:p>
      <w:pPr>
        <w:spacing w:before="1"/>
        <w:ind w:left="120" w:right="-19" w:firstLine="0"/>
        <w:jc w:val="left"/>
        <w:rPr>
          <w:rFonts w:ascii="Arial"/>
          <w:b/>
          <w:sz w:val="20"/>
        </w:rPr>
      </w:pPr>
      <w:r>
        <w:rPr>
          <w:rFonts w:ascii="Arial"/>
          <w:b/>
          <w:color w:val="231F20"/>
          <w:sz w:val="20"/>
        </w:rPr>
        <w:t>NARRAGANSETT</w:t>
      </w:r>
    </w:p>
    <w:p>
      <w:pPr>
        <w:pStyle w:val="BodyText"/>
        <w:spacing w:line="182" w:lineRule="exact" w:before="6"/>
        <w:ind w:left="120" w:right="-19"/>
      </w:pPr>
      <w:r>
        <w:rPr>
          <w:color w:val="231F20"/>
        </w:rPr>
        <w:t>David A. Brown</w:t>
      </w:r>
    </w:p>
    <w:p>
      <w:pPr>
        <w:pStyle w:val="BodyText"/>
        <w:spacing w:line="180" w:lineRule="exact" w:before="3"/>
        <w:ind w:left="120" w:right="517"/>
      </w:pPr>
      <w:r>
        <w:rPr>
          <w:color w:val="231F20"/>
        </w:rPr>
        <w:t>Univ. of Massachusetts, Dartmouth 151 Martime St.</w:t>
      </w:r>
    </w:p>
    <w:p>
      <w:pPr>
        <w:pStyle w:val="BodyText"/>
        <w:spacing w:line="280" w:lineRule="auto"/>
        <w:ind w:left="120" w:right="1178"/>
      </w:pPr>
      <w:r>
        <w:rPr>
          <w:color w:val="231F20"/>
        </w:rPr>
        <w:t>Fall </w:t>
      </w:r>
      <w:r>
        <w:rPr>
          <w:color w:val="231F20"/>
          <w:spacing w:val="-3"/>
        </w:rPr>
        <w:t>River, </w:t>
      </w:r>
      <w:r>
        <w:rPr>
          <w:color w:val="231F20"/>
        </w:rPr>
        <w:t>MA 02723 Email: </w:t>
      </w:r>
      <w:hyperlink r:id="rId1058">
        <w:r>
          <w:rPr>
            <w:color w:val="231F20"/>
          </w:rPr>
          <w:t>dbacoustics@cox.net</w:t>
        </w:r>
      </w:hyperlink>
    </w:p>
    <w:p>
      <w:pPr>
        <w:spacing w:line="249" w:lineRule="auto" w:before="133"/>
        <w:ind w:left="120" w:right="-19" w:firstLine="0"/>
        <w:jc w:val="left"/>
        <w:rPr>
          <w:rFonts w:ascii="Arial"/>
          <w:b/>
          <w:sz w:val="20"/>
        </w:rPr>
      </w:pPr>
      <w:r>
        <w:rPr>
          <w:rFonts w:ascii="Arial"/>
          <w:b/>
          <w:color w:val="231F20"/>
          <w:sz w:val="20"/>
        </w:rPr>
        <w:t>UNIVERSITY OF NEBRASKA STUDENT CHAPTER</w:t>
      </w:r>
    </w:p>
    <w:p>
      <w:pPr>
        <w:pStyle w:val="BodyText"/>
        <w:spacing w:line="180" w:lineRule="exact" w:before="2"/>
        <w:ind w:left="120" w:right="1332"/>
      </w:pPr>
      <w:r>
        <w:rPr>
          <w:color w:val="231F20"/>
        </w:rPr>
        <w:t>Matt Blevins Architectural Engineering Univ. of Nebraska</w:t>
      </w:r>
    </w:p>
    <w:p>
      <w:pPr>
        <w:pStyle w:val="BodyText"/>
        <w:spacing w:line="180" w:lineRule="exact"/>
        <w:ind w:left="120" w:right="1343"/>
      </w:pPr>
      <w:r>
        <w:rPr>
          <w:color w:val="231F20"/>
        </w:rPr>
        <w:t>Peter Kiewit Institute 1110 S. 67th St.</w:t>
      </w:r>
    </w:p>
    <w:p>
      <w:pPr>
        <w:pStyle w:val="BodyText"/>
        <w:spacing w:line="179" w:lineRule="exact"/>
        <w:ind w:left="120" w:right="-19"/>
      </w:pPr>
      <w:r>
        <w:rPr>
          <w:color w:val="231F20"/>
        </w:rPr>
        <w:t>Omaha, NE 68182-0681</w:t>
      </w:r>
    </w:p>
    <w:p>
      <w:pPr>
        <w:pStyle w:val="BodyText"/>
        <w:spacing w:before="32"/>
        <w:ind w:left="120" w:right="-19"/>
      </w:pPr>
      <w:r>
        <w:rPr>
          <w:color w:val="231F20"/>
        </w:rPr>
        <w:t>Email: </w:t>
      </w:r>
      <w:hyperlink r:id="rId1059">
        <w:r>
          <w:rPr>
            <w:color w:val="231F20"/>
          </w:rPr>
          <w:t>mblevins@huskers.unl.edu</w:t>
        </w:r>
      </w:hyperlink>
    </w:p>
    <w:p>
      <w:pPr>
        <w:spacing w:before="74"/>
        <w:ind w:left="120" w:right="1071" w:firstLine="0"/>
        <w:jc w:val="left"/>
        <w:rPr>
          <w:rFonts w:ascii="Arial"/>
          <w:b/>
          <w:sz w:val="20"/>
        </w:rPr>
      </w:pPr>
      <w:r>
        <w:rPr/>
        <w:br w:type="column"/>
      </w:r>
      <w:r>
        <w:rPr>
          <w:rFonts w:ascii="Arial"/>
          <w:b/>
          <w:color w:val="231F20"/>
          <w:sz w:val="20"/>
        </w:rPr>
        <w:t>NORTH CAROLINA</w:t>
      </w:r>
    </w:p>
    <w:p>
      <w:pPr>
        <w:pStyle w:val="BodyText"/>
        <w:spacing w:line="182" w:lineRule="exact" w:before="6"/>
        <w:ind w:left="120" w:right="1071"/>
      </w:pPr>
      <w:r>
        <w:rPr>
          <w:color w:val="231F20"/>
        </w:rPr>
        <w:t>Noral Stewart</w:t>
      </w:r>
    </w:p>
    <w:p>
      <w:pPr>
        <w:pStyle w:val="BodyText"/>
        <w:spacing w:line="180" w:lineRule="exact" w:before="3"/>
        <w:ind w:left="120" w:right="1071"/>
      </w:pPr>
      <w:r>
        <w:rPr>
          <w:color w:val="231F20"/>
        </w:rPr>
        <w:t>Stewart Acoustical Consultants 7330 Chapel Hill Rd., Ste.101 Rayleigh, NC</w:t>
      </w:r>
    </w:p>
    <w:p>
      <w:pPr>
        <w:pStyle w:val="BodyText"/>
        <w:spacing w:before="30"/>
        <w:ind w:left="120" w:right="1071"/>
      </w:pPr>
      <w:r>
        <w:rPr>
          <w:color w:val="231F20"/>
        </w:rPr>
        <w:t>Email: </w:t>
      </w:r>
      <w:hyperlink r:id="rId1060">
        <w:r>
          <w:rPr>
            <w:color w:val="231F20"/>
          </w:rPr>
          <w:t>noral@sacnc.com</w:t>
        </w:r>
      </w:hyperlink>
    </w:p>
    <w:p>
      <w:pPr>
        <w:pStyle w:val="BodyText"/>
      </w:pPr>
    </w:p>
    <w:p>
      <w:pPr>
        <w:pStyle w:val="BodyText"/>
        <w:spacing w:before="5"/>
        <w:rPr>
          <w:sz w:val="19"/>
        </w:rPr>
      </w:pPr>
    </w:p>
    <w:p>
      <w:pPr>
        <w:spacing w:before="0"/>
        <w:ind w:left="120" w:right="1071" w:firstLine="0"/>
        <w:jc w:val="left"/>
        <w:rPr>
          <w:rFonts w:ascii="Arial"/>
          <w:b/>
          <w:sz w:val="20"/>
        </w:rPr>
      </w:pPr>
      <w:r>
        <w:rPr>
          <w:rFonts w:ascii="Arial"/>
          <w:b/>
          <w:color w:val="231F20"/>
          <w:sz w:val="20"/>
        </w:rPr>
        <w:t>NORTH TEXAS</w:t>
      </w:r>
    </w:p>
    <w:p>
      <w:pPr>
        <w:pStyle w:val="BodyText"/>
        <w:spacing w:line="182" w:lineRule="exact" w:before="6"/>
        <w:ind w:left="120" w:right="1071"/>
      </w:pPr>
      <w:r>
        <w:rPr>
          <w:color w:val="231F20"/>
        </w:rPr>
        <w:t>Peter F. Assmann</w:t>
      </w:r>
    </w:p>
    <w:p>
      <w:pPr>
        <w:pStyle w:val="BodyText"/>
        <w:spacing w:line="180" w:lineRule="exact" w:before="3"/>
        <w:ind w:left="120" w:right="734"/>
      </w:pPr>
      <w:r>
        <w:rPr>
          <w:color w:val="231F20"/>
        </w:rPr>
        <w:t>School of Behavioral and Brain Sciences Univ. of Texas-Dallas</w:t>
      </w:r>
    </w:p>
    <w:p>
      <w:pPr>
        <w:pStyle w:val="BodyText"/>
        <w:spacing w:line="177" w:lineRule="exact"/>
        <w:ind w:left="120" w:right="1071"/>
      </w:pPr>
      <w:r>
        <w:rPr>
          <w:color w:val="231F20"/>
        </w:rPr>
        <w:t>Box 830688 GR 4.1</w:t>
      </w:r>
    </w:p>
    <w:p>
      <w:pPr>
        <w:pStyle w:val="BodyText"/>
        <w:spacing w:line="182" w:lineRule="exact"/>
        <w:ind w:left="120" w:right="1071"/>
      </w:pPr>
      <w:r>
        <w:rPr>
          <w:color w:val="231F20"/>
        </w:rPr>
        <w:t>Richardson, TX 75083</w:t>
      </w:r>
    </w:p>
    <w:p>
      <w:pPr>
        <w:pStyle w:val="BodyText"/>
        <w:spacing w:before="32"/>
        <w:ind w:left="120" w:right="1071"/>
      </w:pPr>
      <w:r>
        <w:rPr>
          <w:color w:val="231F20"/>
        </w:rPr>
        <w:t>Email: </w:t>
      </w:r>
      <w:hyperlink r:id="rId1061">
        <w:r>
          <w:rPr>
            <w:color w:val="231F20"/>
          </w:rPr>
          <w:t>assmann@utdallas.edu</w:t>
        </w:r>
      </w:hyperlink>
    </w:p>
    <w:p>
      <w:pPr>
        <w:pStyle w:val="BodyText"/>
      </w:pPr>
    </w:p>
    <w:p>
      <w:pPr>
        <w:pStyle w:val="BodyText"/>
        <w:spacing w:before="5"/>
        <w:rPr>
          <w:sz w:val="19"/>
        </w:rPr>
      </w:pPr>
    </w:p>
    <w:p>
      <w:pPr>
        <w:spacing w:line="249" w:lineRule="auto" w:before="0"/>
        <w:ind w:left="120" w:right="0" w:firstLine="0"/>
        <w:jc w:val="left"/>
        <w:rPr>
          <w:rFonts w:ascii="Arial"/>
          <w:b/>
          <w:sz w:val="20"/>
        </w:rPr>
      </w:pPr>
      <w:r>
        <w:rPr>
          <w:rFonts w:ascii="Arial"/>
          <w:b/>
          <w:color w:val="231F20"/>
          <w:sz w:val="20"/>
        </w:rPr>
        <w:t>NORTHEASTERN UNIVERSITY STUDENT CHAPTER</w:t>
      </w:r>
    </w:p>
    <w:p>
      <w:pPr>
        <w:pStyle w:val="BodyText"/>
        <w:spacing w:line="181" w:lineRule="exact"/>
        <w:ind w:left="120" w:right="1071"/>
      </w:pPr>
      <w:r>
        <w:rPr>
          <w:color w:val="231F20"/>
        </w:rPr>
        <w:t>Victoria Suha</w:t>
      </w:r>
    </w:p>
    <w:p>
      <w:pPr>
        <w:pStyle w:val="BodyText"/>
        <w:spacing w:before="32"/>
        <w:ind w:left="120" w:right="734"/>
      </w:pPr>
      <w:r>
        <w:rPr>
          <w:color w:val="231F20"/>
        </w:rPr>
        <w:t>Email: </w:t>
      </w:r>
      <w:hyperlink r:id="rId1062">
        <w:r>
          <w:rPr>
            <w:color w:val="231F20"/>
          </w:rPr>
          <w:t>northeasternasa@gmail.com</w:t>
        </w:r>
      </w:hyperlink>
    </w:p>
    <w:p>
      <w:pPr>
        <w:pStyle w:val="BodyText"/>
      </w:pPr>
    </w:p>
    <w:p>
      <w:pPr>
        <w:pStyle w:val="BodyText"/>
        <w:spacing w:before="5"/>
        <w:rPr>
          <w:sz w:val="19"/>
        </w:rPr>
      </w:pPr>
    </w:p>
    <w:p>
      <w:pPr>
        <w:spacing w:line="249" w:lineRule="auto" w:before="0"/>
        <w:ind w:left="120" w:right="734" w:firstLine="0"/>
        <w:jc w:val="left"/>
        <w:rPr>
          <w:rFonts w:ascii="Arial"/>
          <w:b/>
          <w:sz w:val="20"/>
        </w:rPr>
      </w:pPr>
      <w:r>
        <w:rPr>
          <w:rFonts w:ascii="Arial"/>
          <w:b/>
          <w:color w:val="231F20"/>
          <w:sz w:val="20"/>
        </w:rPr>
        <w:t>OHIO STATE UNIVERSITY STUDENT CHAPTER</w:t>
      </w:r>
    </w:p>
    <w:p>
      <w:pPr>
        <w:pStyle w:val="BodyText"/>
        <w:spacing w:line="179" w:lineRule="exact"/>
        <w:ind w:left="120" w:right="1071"/>
      </w:pPr>
      <w:r>
        <w:rPr>
          <w:color w:val="231F20"/>
        </w:rPr>
        <w:t>Joey Hribar</w:t>
      </w:r>
    </w:p>
    <w:p>
      <w:pPr>
        <w:pStyle w:val="BodyText"/>
        <w:spacing w:line="259" w:lineRule="auto"/>
        <w:ind w:left="120" w:right="1564"/>
      </w:pPr>
      <w:r>
        <w:rPr>
          <w:color w:val="231F20"/>
        </w:rPr>
        <w:t>The Ohio State Univ. Columbus, OH 43210 Email: </w:t>
      </w:r>
      <w:hyperlink r:id="rId1063">
        <w:r>
          <w:rPr>
            <w:color w:val="231F20"/>
          </w:rPr>
          <w:t>hribar</w:t>
        </w:r>
      </w:hyperlink>
      <w:hyperlink r:id="rId1064">
        <w:r>
          <w:rPr>
            <w:color w:val="231F20"/>
          </w:rPr>
          <w:t>.11@osu.edu</w:t>
        </w:r>
      </w:hyperlink>
    </w:p>
    <w:p>
      <w:pPr>
        <w:pStyle w:val="BodyText"/>
      </w:pPr>
    </w:p>
    <w:p>
      <w:pPr>
        <w:pStyle w:val="BodyText"/>
        <w:spacing w:before="11"/>
        <w:rPr>
          <w:sz w:val="19"/>
        </w:rPr>
      </w:pPr>
    </w:p>
    <w:p>
      <w:pPr>
        <w:spacing w:line="271" w:lineRule="auto" w:before="0"/>
        <w:ind w:left="120" w:right="0" w:firstLine="0"/>
        <w:jc w:val="left"/>
        <w:rPr>
          <w:rFonts w:ascii="Arial"/>
          <w:b/>
          <w:sz w:val="20"/>
        </w:rPr>
      </w:pPr>
      <w:r>
        <w:rPr>
          <w:rFonts w:ascii="Arial"/>
          <w:b/>
          <w:color w:val="231F20"/>
          <w:sz w:val="20"/>
        </w:rPr>
        <w:t>PENNSYLVANIA STATE UNIVERSITY STUDENT CHAPTER</w:t>
      </w:r>
    </w:p>
    <w:p>
      <w:pPr>
        <w:pStyle w:val="BodyText"/>
        <w:spacing w:line="261" w:lineRule="auto"/>
        <w:ind w:left="120" w:right="1564"/>
      </w:pPr>
      <w:r>
        <w:rPr>
          <w:color w:val="231F20"/>
        </w:rPr>
        <w:t>Martin Lawless Pennsylvania State Univ. University Park, PA 16802</w:t>
      </w:r>
    </w:p>
    <w:p>
      <w:pPr>
        <w:pStyle w:val="BodyText"/>
        <w:spacing w:line="261" w:lineRule="auto" w:before="36"/>
        <w:ind w:left="120" w:right="1746"/>
      </w:pPr>
      <w:r>
        <w:rPr>
          <w:color w:val="231F20"/>
        </w:rPr>
        <w:t>Email: </w:t>
      </w:r>
      <w:hyperlink r:id="rId1065">
        <w:r>
          <w:rPr>
            <w:color w:val="231F20"/>
          </w:rPr>
          <w:t>ms1224@psu.edu</w:t>
        </w:r>
      </w:hyperlink>
      <w:r>
        <w:rPr>
          <w:color w:val="231F20"/>
        </w:rPr>
        <w:t> </w:t>
      </w:r>
      <w:hyperlink r:id="rId1066">
        <w:r>
          <w:rPr>
            <w:color w:val="231F20"/>
          </w:rPr>
          <w:t>www.psuasa.org</w:t>
        </w:r>
      </w:hyperlink>
    </w:p>
    <w:p>
      <w:pPr>
        <w:pStyle w:val="BodyText"/>
      </w:pPr>
    </w:p>
    <w:p>
      <w:pPr>
        <w:pStyle w:val="BodyText"/>
        <w:spacing w:before="9"/>
        <w:rPr>
          <w:sz w:val="19"/>
        </w:rPr>
      </w:pPr>
    </w:p>
    <w:p>
      <w:pPr>
        <w:spacing w:before="0"/>
        <w:ind w:left="120" w:right="1071" w:firstLine="0"/>
        <w:jc w:val="left"/>
        <w:rPr>
          <w:rFonts w:ascii="Arial"/>
          <w:b/>
          <w:sz w:val="20"/>
        </w:rPr>
      </w:pPr>
      <w:r>
        <w:rPr>
          <w:rFonts w:ascii="Arial"/>
          <w:b/>
          <w:color w:val="231F20"/>
          <w:sz w:val="20"/>
        </w:rPr>
        <w:t>PHILADELPHIA</w:t>
      </w:r>
    </w:p>
    <w:p>
      <w:pPr>
        <w:pStyle w:val="BodyText"/>
        <w:spacing w:before="26"/>
        <w:ind w:left="120" w:right="1071"/>
      </w:pPr>
      <w:r>
        <w:rPr>
          <w:color w:val="231F20"/>
        </w:rPr>
        <w:t>Kenneth W. Good, Jr.</w:t>
      </w:r>
    </w:p>
    <w:p>
      <w:pPr>
        <w:pStyle w:val="BodyText"/>
        <w:spacing w:line="261" w:lineRule="auto" w:before="16"/>
        <w:ind w:left="120" w:right="1071"/>
      </w:pPr>
      <w:r>
        <w:rPr>
          <w:color w:val="231F20"/>
        </w:rPr>
        <w:t>Armstrong World Industries, Inc. 2500 Columbia Ave.</w:t>
      </w:r>
    </w:p>
    <w:p>
      <w:pPr>
        <w:pStyle w:val="BodyText"/>
        <w:ind w:left="120" w:right="1071"/>
      </w:pPr>
      <w:r>
        <w:rPr>
          <w:color w:val="231F20"/>
        </w:rPr>
        <w:t>Lancaster, PA 17603</w:t>
      </w:r>
    </w:p>
    <w:p>
      <w:pPr>
        <w:pStyle w:val="BodyText"/>
        <w:spacing w:before="52"/>
        <w:ind w:left="120" w:right="1071"/>
      </w:pPr>
      <w:r>
        <w:rPr>
          <w:color w:val="231F20"/>
        </w:rPr>
        <w:t>Email: </w:t>
      </w:r>
      <w:hyperlink r:id="rId1067">
        <w:r>
          <w:rPr>
            <w:color w:val="231F20"/>
          </w:rPr>
          <w:t>kwgoodjr@armstrong.com</w:t>
        </w:r>
      </w:hyperlink>
    </w:p>
    <w:p>
      <w:pPr>
        <w:pStyle w:val="BodyText"/>
      </w:pPr>
    </w:p>
    <w:p>
      <w:pPr>
        <w:pStyle w:val="BodyText"/>
        <w:spacing w:before="2"/>
        <w:rPr>
          <w:sz w:val="21"/>
        </w:rPr>
      </w:pPr>
    </w:p>
    <w:p>
      <w:pPr>
        <w:spacing w:line="271" w:lineRule="auto" w:before="0"/>
        <w:ind w:left="120" w:right="1259" w:firstLine="0"/>
        <w:jc w:val="left"/>
        <w:rPr>
          <w:rFonts w:ascii="Arial"/>
          <w:b/>
          <w:sz w:val="20"/>
        </w:rPr>
      </w:pPr>
      <w:r>
        <w:rPr>
          <w:rFonts w:ascii="Arial"/>
          <w:b/>
          <w:color w:val="231F20"/>
          <w:sz w:val="20"/>
        </w:rPr>
        <w:t>PURDUE UNIVERSITY STUDENT CHAPTER</w:t>
      </w:r>
    </w:p>
    <w:p>
      <w:pPr>
        <w:pStyle w:val="BodyText"/>
        <w:spacing w:line="261" w:lineRule="auto"/>
        <w:ind w:left="120" w:right="2286"/>
      </w:pPr>
      <w:r>
        <w:rPr>
          <w:color w:val="231F20"/>
        </w:rPr>
        <w:t>Kai Ming Li Purdue Univ. 585 Purdue Mall</w:t>
      </w:r>
    </w:p>
    <w:p>
      <w:pPr>
        <w:pStyle w:val="BodyText"/>
        <w:spacing w:line="280" w:lineRule="auto"/>
        <w:ind w:left="120" w:right="1301"/>
      </w:pPr>
      <w:r>
        <w:rPr>
          <w:color w:val="231F20"/>
        </w:rPr>
        <w:t>West Lafayette, IN 47907 Email: </w:t>
      </w:r>
      <w:hyperlink r:id="rId1068">
        <w:r>
          <w:rPr>
            <w:color w:val="231F20"/>
          </w:rPr>
          <w:t>mmkmli@purdue.edu</w:t>
        </w:r>
      </w:hyperlink>
      <w:r>
        <w:rPr>
          <w:color w:val="231F20"/>
        </w:rPr>
        <w:t> Email: </w:t>
      </w:r>
      <w:hyperlink r:id="rId1069">
        <w:r>
          <w:rPr>
            <w:color w:val="231F20"/>
          </w:rPr>
          <w:t>purdueASA@gmail.com</w:t>
        </w:r>
      </w:hyperlink>
    </w:p>
    <w:p>
      <w:pPr>
        <w:spacing w:after="0" w:line="280" w:lineRule="auto"/>
        <w:sectPr>
          <w:type w:val="continuous"/>
          <w:pgSz w:w="12240" w:h="16200"/>
          <w:pgMar w:top="0" w:bottom="280" w:left="900" w:right="900"/>
          <w:cols w:num="3" w:equalWidth="0">
            <w:col w:w="3285" w:space="315"/>
            <w:col w:w="3128" w:space="212"/>
            <w:col w:w="3500"/>
          </w:cols>
        </w:sectPr>
      </w:pPr>
    </w:p>
    <w:p>
      <w:pPr>
        <w:spacing w:line="249" w:lineRule="auto" w:before="56"/>
        <w:ind w:left="100" w:right="-20" w:firstLine="0"/>
        <w:jc w:val="left"/>
        <w:rPr>
          <w:rFonts w:ascii="Arial"/>
          <w:b/>
          <w:sz w:val="20"/>
        </w:rPr>
      </w:pPr>
      <w:r>
        <w:rPr>
          <w:rFonts w:ascii="Arial"/>
          <w:b/>
          <w:color w:val="231F20"/>
          <w:sz w:val="20"/>
        </w:rPr>
        <w:t>RENSSELAER </w:t>
      </w:r>
      <w:r>
        <w:rPr>
          <w:rFonts w:ascii="Arial"/>
          <w:b/>
          <w:color w:val="231F20"/>
          <w:spacing w:val="-3"/>
          <w:sz w:val="20"/>
        </w:rPr>
        <w:t>POLYTECHNIC </w:t>
      </w:r>
      <w:r>
        <w:rPr>
          <w:rFonts w:ascii="Arial"/>
          <w:b/>
          <w:color w:val="231F20"/>
          <w:sz w:val="20"/>
        </w:rPr>
        <w:t>INSTITUTE STUDENT</w:t>
      </w:r>
      <w:r>
        <w:rPr>
          <w:rFonts w:ascii="Arial"/>
          <w:b/>
          <w:color w:val="231F20"/>
          <w:spacing w:val="-8"/>
          <w:sz w:val="20"/>
        </w:rPr>
        <w:t> </w:t>
      </w:r>
      <w:r>
        <w:rPr>
          <w:rFonts w:ascii="Arial"/>
          <w:b/>
          <w:color w:val="231F20"/>
          <w:sz w:val="20"/>
        </w:rPr>
        <w:t>CHAPTER</w:t>
      </w:r>
    </w:p>
    <w:p>
      <w:pPr>
        <w:pStyle w:val="BodyText"/>
        <w:spacing w:before="17"/>
        <w:ind w:left="100" w:right="-20"/>
      </w:pPr>
      <w:r>
        <w:rPr>
          <w:color w:val="231F20"/>
        </w:rPr>
        <w:t>Erica Hoffman</w:t>
      </w:r>
    </w:p>
    <w:p>
      <w:pPr>
        <w:pStyle w:val="BodyText"/>
        <w:spacing w:before="16"/>
        <w:ind w:left="100" w:right="-20"/>
      </w:pPr>
      <w:r>
        <w:rPr>
          <w:color w:val="231F20"/>
        </w:rPr>
        <w:t>Email: </w:t>
      </w:r>
      <w:hyperlink r:id="rId1072">
        <w:r>
          <w:rPr>
            <w:color w:val="231F20"/>
          </w:rPr>
          <w:t>hof</w:t>
        </w:r>
      </w:hyperlink>
      <w:hyperlink r:id="rId1073">
        <w:r>
          <w:rPr>
            <w:color w:val="231F20"/>
          </w:rPr>
          <w:t>fme2@rpi.edu</w:t>
        </w:r>
      </w:hyperlink>
    </w:p>
    <w:p>
      <w:pPr>
        <w:spacing w:before="56"/>
        <w:ind w:left="100" w:right="0" w:firstLine="0"/>
        <w:jc w:val="both"/>
        <w:rPr>
          <w:rFonts w:ascii="Arial"/>
          <w:b/>
          <w:sz w:val="20"/>
        </w:rPr>
      </w:pPr>
      <w:r>
        <w:rPr/>
        <w:br w:type="column"/>
      </w:r>
      <w:r>
        <w:rPr>
          <w:rFonts w:ascii="Arial"/>
          <w:b/>
          <w:color w:val="231F20"/>
          <w:sz w:val="20"/>
        </w:rPr>
        <w:t>UPPER MIDWEST</w:t>
      </w:r>
    </w:p>
    <w:p>
      <w:pPr>
        <w:pStyle w:val="BodyText"/>
        <w:spacing w:before="26"/>
        <w:ind w:left="100"/>
        <w:jc w:val="both"/>
      </w:pPr>
      <w:r>
        <w:rPr>
          <w:color w:val="231F20"/>
        </w:rPr>
        <w:t>David Braslau</w:t>
      </w:r>
    </w:p>
    <w:p>
      <w:pPr>
        <w:pStyle w:val="BodyText"/>
        <w:spacing w:line="261" w:lineRule="auto" w:before="16"/>
        <w:ind w:left="100"/>
        <w:jc w:val="both"/>
      </w:pPr>
      <w:r>
        <w:rPr>
          <w:color w:val="231F20"/>
        </w:rPr>
        <w:t>David Braslau Associates, Inc. 6603 Queen </w:t>
      </w:r>
      <w:r>
        <w:rPr>
          <w:color w:val="231F20"/>
          <w:spacing w:val="-4"/>
        </w:rPr>
        <w:t>Ave. </w:t>
      </w:r>
      <w:r>
        <w:rPr>
          <w:color w:val="231F20"/>
        </w:rPr>
        <w:t>South, Ste. N</w:t>
      </w:r>
      <w:r>
        <w:rPr>
          <w:color w:val="231F20"/>
          <w:w w:val="99"/>
        </w:rPr>
        <w:t> </w:t>
      </w:r>
      <w:r>
        <w:rPr>
          <w:color w:val="231F20"/>
        </w:rPr>
        <w:t>Richfield, MN 55423</w:t>
      </w:r>
    </w:p>
    <w:p>
      <w:pPr>
        <w:pStyle w:val="BodyText"/>
        <w:spacing w:before="16"/>
        <w:ind w:left="100"/>
        <w:jc w:val="both"/>
      </w:pPr>
      <w:r>
        <w:rPr>
          <w:color w:val="231F20"/>
        </w:rPr>
        <w:t>Email: </w:t>
      </w:r>
      <w:hyperlink r:id="rId1074">
        <w:r>
          <w:rPr>
            <w:color w:val="231F20"/>
          </w:rPr>
          <w:t>da</w:t>
        </w:r>
      </w:hyperlink>
      <w:hyperlink r:id="rId1075">
        <w:r>
          <w:rPr>
            <w:color w:val="231F20"/>
          </w:rPr>
          <w:t>vid@braslau.com</w:t>
        </w:r>
      </w:hyperlink>
    </w:p>
    <w:p>
      <w:pPr>
        <w:spacing w:before="56"/>
        <w:ind w:left="100" w:right="1169" w:firstLine="0"/>
        <w:jc w:val="left"/>
        <w:rPr>
          <w:rFonts w:ascii="Arial"/>
          <w:b/>
          <w:sz w:val="20"/>
        </w:rPr>
      </w:pPr>
      <w:r>
        <w:rPr/>
        <w:br w:type="column"/>
      </w:r>
      <w:r>
        <w:rPr>
          <w:rFonts w:ascii="Arial"/>
          <w:b/>
          <w:color w:val="231F20"/>
          <w:sz w:val="20"/>
        </w:rPr>
        <w:t>WASHINGTON, DC</w:t>
      </w:r>
    </w:p>
    <w:p>
      <w:pPr>
        <w:pStyle w:val="BodyText"/>
        <w:spacing w:before="62"/>
        <w:ind w:left="100" w:right="1169"/>
      </w:pPr>
      <w:r>
        <w:rPr>
          <w:color w:val="231F20"/>
        </w:rPr>
        <w:t>Shane Guan</w:t>
      </w:r>
    </w:p>
    <w:p>
      <w:pPr>
        <w:pStyle w:val="BodyText"/>
        <w:spacing w:line="261" w:lineRule="auto" w:before="16"/>
        <w:ind w:left="100" w:right="1169"/>
      </w:pPr>
      <w:r>
        <w:rPr>
          <w:color w:val="231F20"/>
        </w:rPr>
        <w:t>National Marine Fisheries Service Office of Protected Resources 1315 East-West Hwy., Ste. 13826 Silver Spring, MD 20910</w:t>
      </w:r>
    </w:p>
    <w:p>
      <w:pPr>
        <w:pStyle w:val="BodyText"/>
        <w:spacing w:before="36"/>
        <w:ind w:left="100" w:right="1169"/>
      </w:pPr>
      <w:r>
        <w:rPr>
          <w:color w:val="231F20"/>
        </w:rPr>
        <w:t>Email: </w:t>
      </w:r>
      <w:hyperlink r:id="rId1076">
        <w:r>
          <w:rPr>
            <w:color w:val="231F20"/>
          </w:rPr>
          <w:t>Shane.guan@noaa.gov</w:t>
        </w:r>
      </w:hyperlink>
    </w:p>
    <w:p>
      <w:pPr>
        <w:spacing w:after="0"/>
        <w:sectPr>
          <w:headerReference w:type="default" r:id="rId1070"/>
          <w:footerReference w:type="default" r:id="rId1071"/>
          <w:pgSz w:w="12240" w:h="16200"/>
          <w:pgMar w:header="0" w:footer="647" w:top="800" w:bottom="840" w:left="920" w:right="920"/>
          <w:pgNumType w:start="2254"/>
          <w:cols w:num="3" w:equalWidth="0">
            <w:col w:w="3148" w:space="432"/>
            <w:col w:w="2104" w:space="1236"/>
            <w:col w:w="3480"/>
          </w:cols>
        </w:sectPr>
      </w:pPr>
    </w:p>
    <w:p>
      <w:pPr>
        <w:spacing w:line="240" w:lineRule="auto"/>
        <w:ind w:left="121" w:right="0" w:firstLine="0"/>
        <w:rPr>
          <w:sz w:val="20"/>
        </w:rPr>
      </w:pPr>
      <w:r>
        <w:rPr>
          <w:spacing w:val="-49"/>
          <w:sz w:val="20"/>
        </w:rPr>
        <w:t> </w:t>
      </w:r>
      <w:r>
        <w:rPr>
          <w:spacing w:val="-49"/>
          <w:sz w:val="20"/>
        </w:rPr>
        <w:pict>
          <v:shape style="width:506.95pt;height:27.55pt;mso-position-horizontal-relative:char;mso-position-vertical-relative:line" type="#_x0000_t202" filled="false" stroked="true" strokeweight=".95pt" strokecolor="#000000">
            <w10:anchorlock/>
            <v:textbox inset="0,0,0,0">
              <w:txbxContent>
                <w:p>
                  <w:pPr>
                    <w:spacing w:line="265" w:lineRule="exact" w:before="0"/>
                    <w:ind w:left="589" w:right="589" w:firstLine="0"/>
                    <w:jc w:val="center"/>
                    <w:rPr>
                      <w:b/>
                      <w:sz w:val="22"/>
                    </w:rPr>
                  </w:pPr>
                  <w:bookmarkStart w:name="36_jaspubs.pdf" w:id="41"/>
                  <w:bookmarkEnd w:id="41"/>
                  <w:r>
                    <w:rPr/>
                  </w:r>
                  <w:r>
                    <w:rPr>
                      <w:b/>
                      <w:sz w:val="22"/>
                    </w:rPr>
                    <w:t>ACOUSTICAL SOCIETY OF AMERICA  </w:t>
                  </w:r>
                  <w:r>
                    <w:rPr>
                      <w:rFonts w:ascii="Symbol" w:hAnsi="Symbol"/>
                      <w:sz w:val="22"/>
                    </w:rPr>
                    <w:t></w:t>
                  </w:r>
                  <w:r>
                    <w:rPr>
                      <w:sz w:val="22"/>
                    </w:rPr>
                    <w:t>  </w:t>
                  </w:r>
                  <w:r>
                    <w:rPr>
                      <w:b/>
                      <w:sz w:val="22"/>
                    </w:rPr>
                    <w:t>BOOKS, CDS, DVD, VIDEOS ON ACOUSTICS</w:t>
                  </w:r>
                </w:p>
                <w:p>
                  <w:pPr>
                    <w:spacing w:before="6"/>
                    <w:ind w:left="588" w:right="589" w:firstLine="0"/>
                    <w:jc w:val="center"/>
                    <w:rPr>
                      <w:b/>
                      <w:sz w:val="22"/>
                    </w:rPr>
                  </w:pPr>
                  <w:r>
                    <w:rPr>
                      <w:b/>
                      <w:sz w:val="22"/>
                    </w:rPr>
                    <w:t>Order online at</w:t>
                  </w:r>
                  <w:r>
                    <w:rPr>
                      <w:b/>
                      <w:spacing w:val="-20"/>
                      <w:sz w:val="22"/>
                    </w:rPr>
                    <w:t> </w:t>
                  </w:r>
                  <w:hyperlink r:id="rId1079">
                    <w:r>
                      <w:rPr>
                        <w:b/>
                        <w:sz w:val="22"/>
                      </w:rPr>
                      <w:t>http://www.abdi-ecommerce10.com/asa</w:t>
                    </w:r>
                  </w:hyperlink>
                </w:p>
              </w:txbxContent>
            </v:textbox>
          </v:shape>
        </w:pict>
      </w:r>
      <w:r>
        <w:rPr>
          <w:spacing w:val="-49"/>
          <w:sz w:val="20"/>
        </w:rPr>
      </w:r>
    </w:p>
    <w:p>
      <w:pPr>
        <w:pStyle w:val="BodyText"/>
        <w:rPr>
          <w:sz w:val="20"/>
        </w:rPr>
      </w:pPr>
    </w:p>
    <w:p>
      <w:pPr>
        <w:spacing w:after="0"/>
        <w:rPr>
          <w:sz w:val="20"/>
        </w:rPr>
        <w:sectPr>
          <w:headerReference w:type="default" r:id="rId1077"/>
          <w:footerReference w:type="default" r:id="rId1078"/>
          <w:pgSz w:w="12240" w:h="16200"/>
          <w:pgMar w:header="0" w:footer="0" w:top="1480" w:bottom="280" w:left="920" w:right="920"/>
        </w:sectPr>
      </w:pPr>
    </w:p>
    <w:p>
      <w:pPr>
        <w:pStyle w:val="BodyText"/>
        <w:spacing w:before="8"/>
        <w:rPr>
          <w:sz w:val="20"/>
        </w:rPr>
      </w:pPr>
    </w:p>
    <w:p>
      <w:pPr>
        <w:spacing w:before="0"/>
        <w:ind w:left="120" w:right="0" w:firstLine="0"/>
        <w:jc w:val="both"/>
        <w:rPr>
          <w:b/>
          <w:sz w:val="18"/>
        </w:rPr>
      </w:pPr>
      <w:r>
        <w:rPr>
          <w:b/>
          <w:sz w:val="18"/>
        </w:rPr>
        <w:t>ACOUSTICAL      DESIGN      OF      MUSIC     EDUCATION</w:t>
      </w:r>
    </w:p>
    <w:p>
      <w:pPr>
        <w:spacing w:line="278" w:lineRule="auto" w:before="33"/>
        <w:ind w:left="119" w:right="0" w:firstLine="0"/>
        <w:jc w:val="both"/>
        <w:rPr>
          <w:sz w:val="18"/>
        </w:rPr>
      </w:pPr>
      <w:r>
        <w:rPr>
          <w:b/>
          <w:spacing w:val="-3"/>
          <w:sz w:val="18"/>
        </w:rPr>
        <w:t>FACILITIES</w:t>
      </w:r>
      <w:r>
        <w:rPr>
          <w:spacing w:val="-3"/>
          <w:sz w:val="18"/>
        </w:rPr>
        <w:t>. </w:t>
      </w:r>
      <w:r>
        <w:rPr>
          <w:sz w:val="18"/>
        </w:rPr>
        <w:t>Edward R. McCue and Richard H. </w:t>
      </w:r>
      <w:r>
        <w:rPr>
          <w:spacing w:val="-3"/>
          <w:sz w:val="18"/>
        </w:rPr>
        <w:t>Talaske, </w:t>
      </w:r>
      <w:r>
        <w:rPr>
          <w:sz w:val="18"/>
        </w:rPr>
        <w:t>Eds. Plans,</w:t>
      </w:r>
      <w:r>
        <w:rPr>
          <w:spacing w:val="-10"/>
          <w:sz w:val="18"/>
        </w:rPr>
        <w:t> </w:t>
      </w:r>
      <w:r>
        <w:rPr>
          <w:sz w:val="18"/>
        </w:rPr>
        <w:t>photographs,</w:t>
      </w:r>
      <w:r>
        <w:rPr>
          <w:spacing w:val="-10"/>
          <w:sz w:val="18"/>
        </w:rPr>
        <w:t> </w:t>
      </w:r>
      <w:r>
        <w:rPr>
          <w:sz w:val="18"/>
        </w:rPr>
        <w:t>and</w:t>
      </w:r>
      <w:r>
        <w:rPr>
          <w:spacing w:val="-10"/>
          <w:sz w:val="18"/>
        </w:rPr>
        <w:t> </w:t>
      </w:r>
      <w:r>
        <w:rPr>
          <w:sz w:val="18"/>
        </w:rPr>
        <w:t>descriptions</w:t>
      </w:r>
      <w:r>
        <w:rPr>
          <w:spacing w:val="-10"/>
          <w:sz w:val="18"/>
        </w:rPr>
        <w:t> </w:t>
      </w:r>
      <w:r>
        <w:rPr>
          <w:sz w:val="18"/>
        </w:rPr>
        <w:t>of</w:t>
      </w:r>
      <w:r>
        <w:rPr>
          <w:spacing w:val="-10"/>
          <w:sz w:val="18"/>
        </w:rPr>
        <w:t> </w:t>
      </w:r>
      <w:r>
        <w:rPr>
          <w:sz w:val="18"/>
        </w:rPr>
        <w:t>50</w:t>
      </w:r>
      <w:r>
        <w:rPr>
          <w:spacing w:val="-10"/>
          <w:sz w:val="18"/>
        </w:rPr>
        <w:t> </w:t>
      </w:r>
      <w:r>
        <w:rPr>
          <w:sz w:val="18"/>
        </w:rPr>
        <w:t>facilities</w:t>
      </w:r>
      <w:r>
        <w:rPr>
          <w:spacing w:val="-10"/>
          <w:sz w:val="18"/>
        </w:rPr>
        <w:t> </w:t>
      </w:r>
      <w:r>
        <w:rPr>
          <w:sz w:val="18"/>
        </w:rPr>
        <w:t>with</w:t>
      </w:r>
      <w:r>
        <w:rPr>
          <w:spacing w:val="-10"/>
          <w:sz w:val="18"/>
        </w:rPr>
        <w:t> </w:t>
      </w:r>
      <w:r>
        <w:rPr>
          <w:sz w:val="18"/>
        </w:rPr>
        <w:t>explanatory text</w:t>
      </w:r>
      <w:r>
        <w:rPr>
          <w:spacing w:val="18"/>
          <w:sz w:val="18"/>
        </w:rPr>
        <w:t> </w:t>
      </w:r>
      <w:r>
        <w:rPr>
          <w:sz w:val="18"/>
        </w:rPr>
        <w:t>and</w:t>
      </w:r>
      <w:r>
        <w:rPr>
          <w:spacing w:val="18"/>
          <w:sz w:val="18"/>
        </w:rPr>
        <w:t> </w:t>
      </w:r>
      <w:r>
        <w:rPr>
          <w:sz w:val="18"/>
        </w:rPr>
        <w:t>essays</w:t>
      </w:r>
      <w:r>
        <w:rPr>
          <w:spacing w:val="18"/>
          <w:sz w:val="18"/>
        </w:rPr>
        <w:t> </w:t>
      </w:r>
      <w:r>
        <w:rPr>
          <w:sz w:val="18"/>
        </w:rPr>
        <w:t>on</w:t>
      </w:r>
      <w:r>
        <w:rPr>
          <w:spacing w:val="18"/>
          <w:sz w:val="18"/>
        </w:rPr>
        <w:t> </w:t>
      </w:r>
      <w:r>
        <w:rPr>
          <w:sz w:val="18"/>
        </w:rPr>
        <w:t>the</w:t>
      </w:r>
      <w:r>
        <w:rPr>
          <w:spacing w:val="18"/>
          <w:sz w:val="18"/>
        </w:rPr>
        <w:t> </w:t>
      </w:r>
      <w:r>
        <w:rPr>
          <w:sz w:val="18"/>
        </w:rPr>
        <w:t>design</w:t>
      </w:r>
      <w:r>
        <w:rPr>
          <w:spacing w:val="18"/>
          <w:sz w:val="18"/>
        </w:rPr>
        <w:t> </w:t>
      </w:r>
      <w:r>
        <w:rPr>
          <w:sz w:val="18"/>
        </w:rPr>
        <w:t>process.</w:t>
      </w:r>
      <w:r>
        <w:rPr>
          <w:spacing w:val="18"/>
          <w:sz w:val="18"/>
        </w:rPr>
        <w:t> </w:t>
      </w:r>
      <w:r>
        <w:rPr>
          <w:sz w:val="18"/>
        </w:rPr>
        <w:t>236</w:t>
      </w:r>
      <w:r>
        <w:rPr>
          <w:spacing w:val="18"/>
          <w:sz w:val="18"/>
        </w:rPr>
        <w:t> </w:t>
      </w:r>
      <w:r>
        <w:rPr>
          <w:sz w:val="18"/>
        </w:rPr>
        <w:t>pp,</w:t>
      </w:r>
      <w:r>
        <w:rPr>
          <w:spacing w:val="18"/>
          <w:sz w:val="18"/>
        </w:rPr>
        <w:t> </w:t>
      </w:r>
      <w:r>
        <w:rPr>
          <w:sz w:val="18"/>
        </w:rPr>
        <w:t>paper,</w:t>
      </w:r>
      <w:r>
        <w:rPr>
          <w:spacing w:val="18"/>
          <w:sz w:val="18"/>
        </w:rPr>
        <w:t> </w:t>
      </w:r>
      <w:r>
        <w:rPr>
          <w:sz w:val="18"/>
        </w:rPr>
        <w:t>1990.</w:t>
      </w:r>
      <w:r>
        <w:rPr>
          <w:spacing w:val="18"/>
          <w:sz w:val="18"/>
        </w:rPr>
        <w:t> </w:t>
      </w:r>
      <w:r>
        <w:rPr>
          <w:sz w:val="18"/>
        </w:rPr>
        <w:t>Price:</w:t>
      </w:r>
    </w:p>
    <w:p>
      <w:pPr>
        <w:spacing w:before="1"/>
        <w:ind w:left="119" w:right="0" w:firstLine="0"/>
        <w:jc w:val="both"/>
        <w:rPr>
          <w:b/>
          <w:sz w:val="18"/>
        </w:rPr>
      </w:pPr>
      <w:r>
        <w:rPr>
          <w:sz w:val="18"/>
        </w:rPr>
        <w:t>$23. </w:t>
      </w:r>
      <w:r>
        <w:rPr>
          <w:b/>
          <w:sz w:val="18"/>
        </w:rPr>
        <w:t>Item # 0-88318-8104</w:t>
      </w:r>
    </w:p>
    <w:p>
      <w:pPr>
        <w:pStyle w:val="BodyText"/>
        <w:rPr>
          <w:b/>
          <w:sz w:val="18"/>
        </w:rPr>
      </w:pPr>
    </w:p>
    <w:p>
      <w:pPr>
        <w:spacing w:before="106"/>
        <w:ind w:left="120" w:right="0" w:firstLine="0"/>
        <w:jc w:val="both"/>
        <w:rPr>
          <w:b/>
          <w:sz w:val="18"/>
        </w:rPr>
      </w:pPr>
      <w:r>
        <w:rPr>
          <w:b/>
          <w:sz w:val="18"/>
        </w:rPr>
        <w:t>ACOUSTICAL   DESIGN   OF   THEATERS    FOR   DRAMA</w:t>
      </w:r>
    </w:p>
    <w:p>
      <w:pPr>
        <w:spacing w:line="278" w:lineRule="auto" w:before="33"/>
        <w:ind w:left="119" w:right="0" w:firstLine="0"/>
        <w:jc w:val="both"/>
        <w:rPr>
          <w:b/>
          <w:sz w:val="18"/>
        </w:rPr>
      </w:pPr>
      <w:r>
        <w:rPr>
          <w:b/>
          <w:sz w:val="18"/>
        </w:rPr>
        <w:t>PERFORMANCE:</w:t>
      </w:r>
      <w:r>
        <w:rPr>
          <w:b/>
          <w:spacing w:val="-7"/>
          <w:sz w:val="18"/>
        </w:rPr>
        <w:t> </w:t>
      </w:r>
      <w:r>
        <w:rPr>
          <w:b/>
          <w:sz w:val="18"/>
        </w:rPr>
        <w:t>1985–2010</w:t>
      </w:r>
      <w:r>
        <w:rPr>
          <w:sz w:val="18"/>
        </w:rPr>
        <w:t>.</w:t>
      </w:r>
      <w:r>
        <w:rPr>
          <w:spacing w:val="-7"/>
          <w:sz w:val="18"/>
        </w:rPr>
        <w:t> </w:t>
      </w:r>
      <w:r>
        <w:rPr>
          <w:sz w:val="18"/>
        </w:rPr>
        <w:t>David</w:t>
      </w:r>
      <w:r>
        <w:rPr>
          <w:spacing w:val="-7"/>
          <w:sz w:val="18"/>
        </w:rPr>
        <w:t> T. </w:t>
      </w:r>
      <w:r>
        <w:rPr>
          <w:sz w:val="18"/>
        </w:rPr>
        <w:t>Bradley,</w:t>
      </w:r>
      <w:r>
        <w:rPr>
          <w:spacing w:val="-7"/>
          <w:sz w:val="18"/>
        </w:rPr>
        <w:t> </w:t>
      </w:r>
      <w:r>
        <w:rPr>
          <w:sz w:val="18"/>
        </w:rPr>
        <w:t>Erica</w:t>
      </w:r>
      <w:r>
        <w:rPr>
          <w:spacing w:val="-7"/>
          <w:sz w:val="18"/>
        </w:rPr>
        <w:t> </w:t>
      </w:r>
      <w:r>
        <w:rPr>
          <w:sz w:val="18"/>
        </w:rPr>
        <w:t>E.</w:t>
      </w:r>
      <w:r>
        <w:rPr>
          <w:spacing w:val="-7"/>
          <w:sz w:val="18"/>
        </w:rPr>
        <w:t> </w:t>
      </w:r>
      <w:r>
        <w:rPr>
          <w:sz w:val="18"/>
        </w:rPr>
        <w:t>Ryherd, &amp; Michelle C. Vigeant, Eds. Descriptions, color images, and technical and acoustical data of 130 drama theatres from around the world,</w:t>
      </w:r>
      <w:r>
        <w:rPr>
          <w:spacing w:val="-5"/>
          <w:sz w:val="18"/>
        </w:rPr>
        <w:t> </w:t>
      </w:r>
      <w:r>
        <w:rPr>
          <w:sz w:val="18"/>
        </w:rPr>
        <w:t>with</w:t>
      </w:r>
      <w:r>
        <w:rPr>
          <w:spacing w:val="-5"/>
          <w:sz w:val="18"/>
        </w:rPr>
        <w:t> </w:t>
      </w:r>
      <w:r>
        <w:rPr>
          <w:sz w:val="18"/>
        </w:rPr>
        <w:t>an</w:t>
      </w:r>
      <w:r>
        <w:rPr>
          <w:spacing w:val="-5"/>
          <w:sz w:val="18"/>
        </w:rPr>
        <w:t> </w:t>
      </w:r>
      <w:r>
        <w:rPr>
          <w:sz w:val="18"/>
        </w:rPr>
        <w:t>acoustics</w:t>
      </w:r>
      <w:r>
        <w:rPr>
          <w:spacing w:val="-5"/>
          <w:sz w:val="18"/>
        </w:rPr>
        <w:t> </w:t>
      </w:r>
      <w:r>
        <w:rPr>
          <w:spacing w:val="-3"/>
          <w:sz w:val="18"/>
        </w:rPr>
        <w:t>overview,</w:t>
      </w:r>
      <w:r>
        <w:rPr>
          <w:spacing w:val="-5"/>
          <w:sz w:val="18"/>
        </w:rPr>
        <w:t> </w:t>
      </w:r>
      <w:r>
        <w:rPr>
          <w:sz w:val="18"/>
        </w:rPr>
        <w:t>glossary,</w:t>
      </w:r>
      <w:r>
        <w:rPr>
          <w:spacing w:val="-5"/>
          <w:sz w:val="18"/>
        </w:rPr>
        <w:t> </w:t>
      </w:r>
      <w:r>
        <w:rPr>
          <w:sz w:val="18"/>
        </w:rPr>
        <w:t>and</w:t>
      </w:r>
      <w:r>
        <w:rPr>
          <w:spacing w:val="-5"/>
          <w:sz w:val="18"/>
        </w:rPr>
        <w:t> </w:t>
      </w:r>
      <w:r>
        <w:rPr>
          <w:sz w:val="18"/>
        </w:rPr>
        <w:t>essays</w:t>
      </w:r>
      <w:r>
        <w:rPr>
          <w:spacing w:val="-5"/>
          <w:sz w:val="18"/>
        </w:rPr>
        <w:t> </w:t>
      </w:r>
      <w:r>
        <w:rPr>
          <w:sz w:val="18"/>
        </w:rPr>
        <w:t>reflecting</w:t>
      </w:r>
      <w:r>
        <w:rPr>
          <w:spacing w:val="-5"/>
          <w:sz w:val="18"/>
        </w:rPr>
        <w:t> </w:t>
      </w:r>
      <w:r>
        <w:rPr>
          <w:sz w:val="18"/>
        </w:rPr>
        <w:t>on the theatre design process. 334 pp, hardcover 2010. Price: $45.</w:t>
      </w:r>
      <w:r>
        <w:rPr>
          <w:spacing w:val="-26"/>
          <w:sz w:val="18"/>
        </w:rPr>
        <w:t> </w:t>
      </w:r>
      <w:r>
        <w:rPr>
          <w:b/>
          <w:sz w:val="18"/>
        </w:rPr>
        <w:t>Item</w:t>
      </w:r>
    </w:p>
    <w:p>
      <w:pPr>
        <w:spacing w:before="1"/>
        <w:ind w:left="119" w:right="0" w:firstLine="0"/>
        <w:jc w:val="both"/>
        <w:rPr>
          <w:b/>
          <w:sz w:val="18"/>
        </w:rPr>
      </w:pPr>
      <w:r>
        <w:rPr>
          <w:b/>
          <w:sz w:val="18"/>
        </w:rPr>
        <w:t># 978-0-9846084-5-4</w:t>
      </w:r>
    </w:p>
    <w:p>
      <w:pPr>
        <w:pStyle w:val="BodyText"/>
        <w:rPr>
          <w:b/>
          <w:sz w:val="18"/>
        </w:rPr>
      </w:pPr>
    </w:p>
    <w:p>
      <w:pPr>
        <w:spacing w:before="106"/>
        <w:ind w:left="119" w:right="0" w:firstLine="0"/>
        <w:jc w:val="both"/>
        <w:rPr>
          <w:sz w:val="18"/>
        </w:rPr>
      </w:pPr>
      <w:r>
        <w:rPr>
          <w:b/>
          <w:sz w:val="18"/>
        </w:rPr>
        <w:t>ACOUSTICAL  DESIGNING  IN  ARCHITECTURE</w:t>
      </w:r>
      <w:r>
        <w:rPr>
          <w:sz w:val="18"/>
        </w:rPr>
        <w:t>.  </w:t>
      </w:r>
      <w:r>
        <w:rPr>
          <w:spacing w:val="-5"/>
          <w:sz w:val="18"/>
        </w:rPr>
        <w:t>Vern  </w:t>
      </w:r>
      <w:r>
        <w:rPr>
          <w:sz w:val="18"/>
        </w:rPr>
        <w:t>O.</w:t>
      </w:r>
    </w:p>
    <w:p>
      <w:pPr>
        <w:spacing w:line="278" w:lineRule="auto" w:before="33"/>
        <w:ind w:left="119" w:right="0" w:firstLine="0"/>
        <w:jc w:val="both"/>
        <w:rPr>
          <w:b/>
          <w:sz w:val="18"/>
        </w:rPr>
      </w:pPr>
      <w:r>
        <w:rPr>
          <w:sz w:val="18"/>
        </w:rPr>
        <w:t>Knudsen and Cyril M. Harris. Comprehensive, non-mathematical treatment of architectural acoustics; general principles of acoustical designing.</w:t>
      </w:r>
      <w:r>
        <w:rPr>
          <w:spacing w:val="-7"/>
          <w:sz w:val="18"/>
        </w:rPr>
        <w:t> </w:t>
      </w:r>
      <w:r>
        <w:rPr>
          <w:sz w:val="18"/>
        </w:rPr>
        <w:t>408</w:t>
      </w:r>
      <w:r>
        <w:rPr>
          <w:spacing w:val="-7"/>
          <w:sz w:val="18"/>
        </w:rPr>
        <w:t> </w:t>
      </w:r>
      <w:r>
        <w:rPr>
          <w:sz w:val="18"/>
        </w:rPr>
        <w:t>pp,</w:t>
      </w:r>
      <w:r>
        <w:rPr>
          <w:spacing w:val="-7"/>
          <w:sz w:val="18"/>
        </w:rPr>
        <w:t> </w:t>
      </w:r>
      <w:r>
        <w:rPr>
          <w:sz w:val="18"/>
        </w:rPr>
        <w:t>paper,</w:t>
      </w:r>
      <w:r>
        <w:rPr>
          <w:spacing w:val="-7"/>
          <w:sz w:val="18"/>
        </w:rPr>
        <w:t> </w:t>
      </w:r>
      <w:r>
        <w:rPr>
          <w:sz w:val="18"/>
        </w:rPr>
        <w:t>1980</w:t>
      </w:r>
      <w:r>
        <w:rPr>
          <w:spacing w:val="-7"/>
          <w:sz w:val="18"/>
        </w:rPr>
        <w:t> </w:t>
      </w:r>
      <w:r>
        <w:rPr>
          <w:sz w:val="18"/>
        </w:rPr>
        <w:t>(original</w:t>
      </w:r>
      <w:r>
        <w:rPr>
          <w:spacing w:val="-7"/>
          <w:sz w:val="18"/>
        </w:rPr>
        <w:t> </w:t>
      </w:r>
      <w:r>
        <w:rPr>
          <w:sz w:val="18"/>
        </w:rPr>
        <w:t>published</w:t>
      </w:r>
      <w:r>
        <w:rPr>
          <w:spacing w:val="-7"/>
          <w:sz w:val="18"/>
        </w:rPr>
        <w:t> </w:t>
      </w:r>
      <w:r>
        <w:rPr>
          <w:sz w:val="18"/>
        </w:rPr>
        <w:t>1950).</w:t>
      </w:r>
      <w:r>
        <w:rPr>
          <w:spacing w:val="-7"/>
          <w:sz w:val="18"/>
        </w:rPr>
        <w:t> </w:t>
      </w:r>
      <w:r>
        <w:rPr>
          <w:sz w:val="18"/>
        </w:rPr>
        <w:t>Price:</w:t>
      </w:r>
      <w:r>
        <w:rPr>
          <w:spacing w:val="-7"/>
          <w:sz w:val="18"/>
        </w:rPr>
        <w:t> </w:t>
      </w:r>
      <w:r>
        <w:rPr>
          <w:sz w:val="18"/>
        </w:rPr>
        <w:t>$23. </w:t>
      </w:r>
      <w:r>
        <w:rPr>
          <w:b/>
          <w:sz w:val="18"/>
        </w:rPr>
        <w:t>Item # 0-88318-267X</w:t>
      </w:r>
    </w:p>
    <w:p>
      <w:pPr>
        <w:pStyle w:val="BodyText"/>
        <w:spacing w:before="5"/>
        <w:rPr>
          <w:b/>
          <w:sz w:val="24"/>
        </w:rPr>
      </w:pPr>
    </w:p>
    <w:p>
      <w:pPr>
        <w:spacing w:line="278" w:lineRule="auto" w:before="0"/>
        <w:ind w:left="119" w:right="0" w:firstLine="0"/>
        <w:jc w:val="both"/>
        <w:rPr>
          <w:b/>
          <w:sz w:val="18"/>
        </w:rPr>
      </w:pPr>
      <w:r>
        <w:rPr>
          <w:b/>
          <w:sz w:val="18"/>
        </w:rPr>
        <w:t>ACOUSTICAL MEASUREMENTS</w:t>
      </w:r>
      <w:r>
        <w:rPr>
          <w:sz w:val="18"/>
        </w:rPr>
        <w:t>. Leo L. Beranek. Classic</w:t>
      </w:r>
      <w:r>
        <w:rPr>
          <w:spacing w:val="-20"/>
          <w:sz w:val="18"/>
        </w:rPr>
        <w:t> </w:t>
      </w:r>
      <w:r>
        <w:rPr>
          <w:sz w:val="18"/>
        </w:rPr>
        <w:t>text with more than half revised or rewritten. 841 pp, hardcover 1989 (original published 1948). </w:t>
      </w:r>
      <w:r>
        <w:rPr>
          <w:b/>
          <w:spacing w:val="-3"/>
          <w:sz w:val="18"/>
        </w:rPr>
        <w:t>Available </w:t>
      </w:r>
      <w:r>
        <w:rPr>
          <w:b/>
          <w:sz w:val="18"/>
        </w:rPr>
        <w:t>on</w:t>
      </w:r>
      <w:r>
        <w:rPr>
          <w:b/>
          <w:spacing w:val="10"/>
          <w:sz w:val="18"/>
        </w:rPr>
        <w:t> </w:t>
      </w:r>
      <w:r>
        <w:rPr>
          <w:b/>
          <w:sz w:val="18"/>
        </w:rPr>
        <w:t>Amazon.com</w:t>
      </w:r>
    </w:p>
    <w:p>
      <w:pPr>
        <w:pStyle w:val="BodyText"/>
        <w:spacing w:before="5"/>
        <w:rPr>
          <w:b/>
          <w:sz w:val="24"/>
        </w:rPr>
      </w:pPr>
    </w:p>
    <w:p>
      <w:pPr>
        <w:spacing w:line="278" w:lineRule="auto" w:before="0"/>
        <w:ind w:left="119" w:right="0" w:firstLine="0"/>
        <w:jc w:val="both"/>
        <w:rPr>
          <w:b/>
          <w:sz w:val="18"/>
        </w:rPr>
      </w:pPr>
      <w:r>
        <w:rPr>
          <w:b/>
          <w:sz w:val="18"/>
        </w:rPr>
        <w:t>ACOUSTICS</w:t>
      </w:r>
      <w:r>
        <w:rPr>
          <w:sz w:val="18"/>
        </w:rPr>
        <w:t>. Leo L. Beranek. Source of practical acoustical concepts</w:t>
      </w:r>
      <w:r>
        <w:rPr>
          <w:spacing w:val="-10"/>
          <w:sz w:val="18"/>
        </w:rPr>
        <w:t> </w:t>
      </w:r>
      <w:r>
        <w:rPr>
          <w:sz w:val="18"/>
        </w:rPr>
        <w:t>and</w:t>
      </w:r>
      <w:r>
        <w:rPr>
          <w:spacing w:val="-10"/>
          <w:sz w:val="18"/>
        </w:rPr>
        <w:t> </w:t>
      </w:r>
      <w:r>
        <w:rPr>
          <w:sz w:val="18"/>
        </w:rPr>
        <w:t>theory,</w:t>
      </w:r>
      <w:r>
        <w:rPr>
          <w:spacing w:val="-10"/>
          <w:sz w:val="18"/>
        </w:rPr>
        <w:t> </w:t>
      </w:r>
      <w:r>
        <w:rPr>
          <w:sz w:val="18"/>
        </w:rPr>
        <w:t>with</w:t>
      </w:r>
      <w:r>
        <w:rPr>
          <w:spacing w:val="-10"/>
          <w:sz w:val="18"/>
        </w:rPr>
        <w:t> </w:t>
      </w:r>
      <w:r>
        <w:rPr>
          <w:sz w:val="18"/>
        </w:rPr>
        <w:t>information</w:t>
      </w:r>
      <w:r>
        <w:rPr>
          <w:spacing w:val="-10"/>
          <w:sz w:val="18"/>
        </w:rPr>
        <w:t> </w:t>
      </w:r>
      <w:r>
        <w:rPr>
          <w:sz w:val="18"/>
        </w:rPr>
        <w:t>on</w:t>
      </w:r>
      <w:r>
        <w:rPr>
          <w:spacing w:val="-10"/>
          <w:sz w:val="18"/>
        </w:rPr>
        <w:t> </w:t>
      </w:r>
      <w:r>
        <w:rPr>
          <w:sz w:val="18"/>
        </w:rPr>
        <w:t>microphones,</w:t>
      </w:r>
      <w:r>
        <w:rPr>
          <w:spacing w:val="-10"/>
          <w:sz w:val="18"/>
        </w:rPr>
        <w:t> </w:t>
      </w:r>
      <w:r>
        <w:rPr>
          <w:sz w:val="18"/>
        </w:rPr>
        <w:t>loudspeakers and</w:t>
      </w:r>
      <w:r>
        <w:rPr>
          <w:spacing w:val="-4"/>
          <w:sz w:val="18"/>
        </w:rPr>
        <w:t> </w:t>
      </w:r>
      <w:r>
        <w:rPr>
          <w:sz w:val="18"/>
        </w:rPr>
        <w:t>speaker</w:t>
      </w:r>
      <w:r>
        <w:rPr>
          <w:spacing w:val="-4"/>
          <w:sz w:val="18"/>
        </w:rPr>
        <w:t> </w:t>
      </w:r>
      <w:r>
        <w:rPr>
          <w:sz w:val="18"/>
        </w:rPr>
        <w:t>enclosures,</w:t>
      </w:r>
      <w:r>
        <w:rPr>
          <w:spacing w:val="-4"/>
          <w:sz w:val="18"/>
        </w:rPr>
        <w:t> </w:t>
      </w:r>
      <w:r>
        <w:rPr>
          <w:sz w:val="18"/>
        </w:rPr>
        <w:t>and</w:t>
      </w:r>
      <w:r>
        <w:rPr>
          <w:spacing w:val="-4"/>
          <w:sz w:val="18"/>
        </w:rPr>
        <w:t> </w:t>
      </w:r>
      <w:r>
        <w:rPr>
          <w:sz w:val="18"/>
        </w:rPr>
        <w:t>room</w:t>
      </w:r>
      <w:r>
        <w:rPr>
          <w:spacing w:val="-4"/>
          <w:sz w:val="18"/>
        </w:rPr>
        <w:t> </w:t>
      </w:r>
      <w:r>
        <w:rPr>
          <w:sz w:val="18"/>
        </w:rPr>
        <w:t>acoustics.</w:t>
      </w:r>
      <w:r>
        <w:rPr>
          <w:spacing w:val="-4"/>
          <w:sz w:val="18"/>
        </w:rPr>
        <w:t> </w:t>
      </w:r>
      <w:r>
        <w:rPr>
          <w:sz w:val="18"/>
        </w:rPr>
        <w:t>491</w:t>
      </w:r>
      <w:r>
        <w:rPr>
          <w:spacing w:val="-4"/>
          <w:sz w:val="18"/>
        </w:rPr>
        <w:t> </w:t>
      </w:r>
      <w:r>
        <w:rPr>
          <w:sz w:val="18"/>
        </w:rPr>
        <w:t>pp,</w:t>
      </w:r>
      <w:r>
        <w:rPr>
          <w:spacing w:val="-4"/>
          <w:sz w:val="18"/>
        </w:rPr>
        <w:t> </w:t>
      </w:r>
      <w:r>
        <w:rPr>
          <w:sz w:val="18"/>
        </w:rPr>
        <w:t>hardcover</w:t>
      </w:r>
      <w:r>
        <w:rPr>
          <w:spacing w:val="-4"/>
          <w:sz w:val="18"/>
        </w:rPr>
        <w:t> </w:t>
      </w:r>
      <w:r>
        <w:rPr>
          <w:sz w:val="18"/>
        </w:rPr>
        <w:t>1986 (original published 1954). </w:t>
      </w:r>
      <w:r>
        <w:rPr>
          <w:b/>
          <w:spacing w:val="-3"/>
          <w:sz w:val="18"/>
        </w:rPr>
        <w:t>Available </w:t>
      </w:r>
      <w:r>
        <w:rPr>
          <w:b/>
          <w:sz w:val="18"/>
        </w:rPr>
        <w:t>on</w:t>
      </w:r>
      <w:r>
        <w:rPr>
          <w:b/>
          <w:spacing w:val="10"/>
          <w:sz w:val="18"/>
        </w:rPr>
        <w:t> </w:t>
      </w:r>
      <w:r>
        <w:rPr>
          <w:b/>
          <w:sz w:val="18"/>
        </w:rPr>
        <w:t>Amazon.com</w:t>
      </w:r>
    </w:p>
    <w:p>
      <w:pPr>
        <w:pStyle w:val="BodyText"/>
        <w:spacing w:before="5"/>
        <w:rPr>
          <w:b/>
          <w:sz w:val="24"/>
        </w:rPr>
      </w:pPr>
    </w:p>
    <w:p>
      <w:pPr>
        <w:spacing w:before="0"/>
        <w:ind w:left="119" w:right="0" w:firstLine="0"/>
        <w:jc w:val="both"/>
        <w:rPr>
          <w:b/>
          <w:sz w:val="18"/>
        </w:rPr>
      </w:pPr>
      <w:r>
        <w:rPr>
          <w:b/>
          <w:sz w:val="18"/>
        </w:rPr>
        <w:t>ACOUSTICS—AN   INTRODUCTION   TO   ITS  PHYSICAL</w:t>
      </w:r>
    </w:p>
    <w:p>
      <w:pPr>
        <w:spacing w:line="278" w:lineRule="auto" w:before="33"/>
        <w:ind w:left="119" w:right="0" w:firstLine="0"/>
        <w:jc w:val="both"/>
        <w:rPr>
          <w:b/>
          <w:sz w:val="18"/>
        </w:rPr>
      </w:pPr>
      <w:r>
        <w:rPr>
          <w:b/>
          <w:sz w:val="18"/>
        </w:rPr>
        <w:t>PRINCIPLES AND APPLICATIONS</w:t>
      </w:r>
      <w:r>
        <w:rPr>
          <w:sz w:val="18"/>
        </w:rPr>
        <w:t>. Allan D. Pierce.</w:t>
      </w:r>
      <w:r>
        <w:rPr>
          <w:spacing w:val="-10"/>
          <w:sz w:val="18"/>
        </w:rPr>
        <w:t> </w:t>
      </w:r>
      <w:r>
        <w:rPr>
          <w:sz w:val="18"/>
        </w:rPr>
        <w:t>Textbook introducing</w:t>
      </w:r>
      <w:r>
        <w:rPr>
          <w:spacing w:val="-6"/>
          <w:sz w:val="18"/>
        </w:rPr>
        <w:t> </w:t>
      </w:r>
      <w:r>
        <w:rPr>
          <w:sz w:val="18"/>
        </w:rPr>
        <w:t>the</w:t>
      </w:r>
      <w:r>
        <w:rPr>
          <w:spacing w:val="-6"/>
          <w:sz w:val="18"/>
        </w:rPr>
        <w:t> </w:t>
      </w:r>
      <w:r>
        <w:rPr>
          <w:sz w:val="18"/>
        </w:rPr>
        <w:t>physical</w:t>
      </w:r>
      <w:r>
        <w:rPr>
          <w:spacing w:val="-6"/>
          <w:sz w:val="18"/>
        </w:rPr>
        <w:t> </w:t>
      </w:r>
      <w:r>
        <w:rPr>
          <w:sz w:val="18"/>
        </w:rPr>
        <w:t>principles</w:t>
      </w:r>
      <w:r>
        <w:rPr>
          <w:spacing w:val="-6"/>
          <w:sz w:val="18"/>
        </w:rPr>
        <w:t> </w:t>
      </w:r>
      <w:r>
        <w:rPr>
          <w:sz w:val="18"/>
        </w:rPr>
        <w:t>and</w:t>
      </w:r>
      <w:r>
        <w:rPr>
          <w:spacing w:val="-6"/>
          <w:sz w:val="18"/>
        </w:rPr>
        <w:t> </w:t>
      </w:r>
      <w:r>
        <w:rPr>
          <w:sz w:val="18"/>
        </w:rPr>
        <w:t>theoretical</w:t>
      </w:r>
      <w:r>
        <w:rPr>
          <w:spacing w:val="-6"/>
          <w:sz w:val="18"/>
        </w:rPr>
        <w:t> </w:t>
      </w:r>
      <w:r>
        <w:rPr>
          <w:sz w:val="18"/>
        </w:rPr>
        <w:t>basis</w:t>
      </w:r>
      <w:r>
        <w:rPr>
          <w:spacing w:val="-6"/>
          <w:sz w:val="18"/>
        </w:rPr>
        <w:t> </w:t>
      </w:r>
      <w:r>
        <w:rPr>
          <w:sz w:val="18"/>
        </w:rPr>
        <w:t>of</w:t>
      </w:r>
      <w:r>
        <w:rPr>
          <w:spacing w:val="-6"/>
          <w:sz w:val="18"/>
        </w:rPr>
        <w:t> </w:t>
      </w:r>
      <w:r>
        <w:rPr>
          <w:sz w:val="18"/>
        </w:rPr>
        <w:t>acoustics, concentrating</w:t>
      </w:r>
      <w:r>
        <w:rPr>
          <w:spacing w:val="-9"/>
          <w:sz w:val="18"/>
        </w:rPr>
        <w:t> </w:t>
      </w:r>
      <w:r>
        <w:rPr>
          <w:sz w:val="18"/>
        </w:rPr>
        <w:t>on</w:t>
      </w:r>
      <w:r>
        <w:rPr>
          <w:spacing w:val="-9"/>
          <w:sz w:val="18"/>
        </w:rPr>
        <w:t> </w:t>
      </w:r>
      <w:r>
        <w:rPr>
          <w:sz w:val="18"/>
        </w:rPr>
        <w:t>concepts</w:t>
      </w:r>
      <w:r>
        <w:rPr>
          <w:spacing w:val="-9"/>
          <w:sz w:val="18"/>
        </w:rPr>
        <w:t> </w:t>
      </w:r>
      <w:r>
        <w:rPr>
          <w:sz w:val="18"/>
        </w:rPr>
        <w:t>and</w:t>
      </w:r>
      <w:r>
        <w:rPr>
          <w:spacing w:val="-9"/>
          <w:sz w:val="18"/>
        </w:rPr>
        <w:t> </w:t>
      </w:r>
      <w:r>
        <w:rPr>
          <w:sz w:val="18"/>
        </w:rPr>
        <w:t>points</w:t>
      </w:r>
      <w:r>
        <w:rPr>
          <w:spacing w:val="-9"/>
          <w:sz w:val="18"/>
        </w:rPr>
        <w:t> </w:t>
      </w:r>
      <w:r>
        <w:rPr>
          <w:sz w:val="18"/>
        </w:rPr>
        <w:t>of</w:t>
      </w:r>
      <w:r>
        <w:rPr>
          <w:spacing w:val="-9"/>
          <w:sz w:val="18"/>
        </w:rPr>
        <w:t> </w:t>
      </w:r>
      <w:r>
        <w:rPr>
          <w:sz w:val="18"/>
        </w:rPr>
        <w:t>view</w:t>
      </w:r>
      <w:r>
        <w:rPr>
          <w:spacing w:val="-9"/>
          <w:sz w:val="18"/>
        </w:rPr>
        <w:t> </w:t>
      </w:r>
      <w:r>
        <w:rPr>
          <w:sz w:val="18"/>
        </w:rPr>
        <w:t>that</w:t>
      </w:r>
      <w:r>
        <w:rPr>
          <w:spacing w:val="-9"/>
          <w:sz w:val="18"/>
        </w:rPr>
        <w:t> </w:t>
      </w:r>
      <w:r>
        <w:rPr>
          <w:sz w:val="18"/>
        </w:rPr>
        <w:t>have</w:t>
      </w:r>
      <w:r>
        <w:rPr>
          <w:spacing w:val="-9"/>
          <w:sz w:val="18"/>
        </w:rPr>
        <w:t> </w:t>
      </w:r>
      <w:r>
        <w:rPr>
          <w:sz w:val="18"/>
        </w:rPr>
        <w:t>proven</w:t>
      </w:r>
      <w:r>
        <w:rPr>
          <w:spacing w:val="-9"/>
          <w:sz w:val="18"/>
        </w:rPr>
        <w:t> </w:t>
      </w:r>
      <w:r>
        <w:rPr>
          <w:sz w:val="18"/>
        </w:rPr>
        <w:t>useful in</w:t>
      </w:r>
      <w:r>
        <w:rPr>
          <w:spacing w:val="-9"/>
          <w:sz w:val="18"/>
        </w:rPr>
        <w:t> </w:t>
      </w:r>
      <w:r>
        <w:rPr>
          <w:sz w:val="18"/>
        </w:rPr>
        <w:t>applications</w:t>
      </w:r>
      <w:r>
        <w:rPr>
          <w:spacing w:val="-9"/>
          <w:sz w:val="18"/>
        </w:rPr>
        <w:t> </w:t>
      </w:r>
      <w:r>
        <w:rPr>
          <w:sz w:val="18"/>
        </w:rPr>
        <w:t>such</w:t>
      </w:r>
      <w:r>
        <w:rPr>
          <w:spacing w:val="-9"/>
          <w:sz w:val="18"/>
        </w:rPr>
        <w:t> </w:t>
      </w:r>
      <w:r>
        <w:rPr>
          <w:sz w:val="18"/>
        </w:rPr>
        <w:t>as</w:t>
      </w:r>
      <w:r>
        <w:rPr>
          <w:spacing w:val="-9"/>
          <w:sz w:val="18"/>
        </w:rPr>
        <w:t> </w:t>
      </w:r>
      <w:r>
        <w:rPr>
          <w:sz w:val="18"/>
        </w:rPr>
        <w:t>noise</w:t>
      </w:r>
      <w:r>
        <w:rPr>
          <w:spacing w:val="-9"/>
          <w:sz w:val="18"/>
        </w:rPr>
        <w:t> </w:t>
      </w:r>
      <w:r>
        <w:rPr>
          <w:sz w:val="18"/>
        </w:rPr>
        <w:t>control,</w:t>
      </w:r>
      <w:r>
        <w:rPr>
          <w:spacing w:val="-9"/>
          <w:sz w:val="18"/>
        </w:rPr>
        <w:t> </w:t>
      </w:r>
      <w:r>
        <w:rPr>
          <w:sz w:val="18"/>
        </w:rPr>
        <w:t>underwater</w:t>
      </w:r>
      <w:r>
        <w:rPr>
          <w:spacing w:val="-9"/>
          <w:sz w:val="18"/>
        </w:rPr>
        <w:t> </w:t>
      </w:r>
      <w:r>
        <w:rPr>
          <w:sz w:val="18"/>
        </w:rPr>
        <w:t>sound,</w:t>
      </w:r>
      <w:r>
        <w:rPr>
          <w:spacing w:val="-9"/>
          <w:sz w:val="18"/>
        </w:rPr>
        <w:t> </w:t>
      </w:r>
      <w:r>
        <w:rPr>
          <w:sz w:val="18"/>
        </w:rPr>
        <w:t>architectural acoustics, audio engineering, nondestructive testing, remote</w:t>
      </w:r>
      <w:r>
        <w:rPr>
          <w:spacing w:val="-32"/>
          <w:sz w:val="18"/>
        </w:rPr>
        <w:t> </w:t>
      </w:r>
      <w:r>
        <w:rPr>
          <w:sz w:val="18"/>
        </w:rPr>
        <w:t>sensing, and medical  ultrasonics.  Includes  problems  and  answers.  678  pp, hardcover 1989 (original published 1981). Price: $33. </w:t>
      </w:r>
      <w:r>
        <w:rPr>
          <w:b/>
          <w:sz w:val="18"/>
        </w:rPr>
        <w:t>Item # 0-88318-6128</w:t>
      </w:r>
    </w:p>
    <w:p>
      <w:pPr>
        <w:pStyle w:val="BodyText"/>
        <w:spacing w:before="5"/>
        <w:rPr>
          <w:b/>
          <w:sz w:val="24"/>
        </w:rPr>
      </w:pPr>
    </w:p>
    <w:p>
      <w:pPr>
        <w:spacing w:line="278" w:lineRule="auto" w:before="0"/>
        <w:ind w:left="119" w:right="0" w:firstLine="0"/>
        <w:jc w:val="both"/>
        <w:rPr>
          <w:sz w:val="18"/>
        </w:rPr>
      </w:pPr>
      <w:r>
        <w:rPr>
          <w:b/>
          <w:sz w:val="18"/>
        </w:rPr>
        <w:t>ACOUSTICS, ELASTICITY AND THERMODYNAMICS OF POROUS MEDIA: TWENTY-ONE </w:t>
      </w:r>
      <w:r>
        <w:rPr>
          <w:b/>
          <w:spacing w:val="-3"/>
          <w:sz w:val="18"/>
        </w:rPr>
        <w:t>PAPERS </w:t>
      </w:r>
      <w:r>
        <w:rPr>
          <w:b/>
          <w:sz w:val="18"/>
        </w:rPr>
        <w:t>BY M. A.   BIOT</w:t>
      </w:r>
      <w:r>
        <w:rPr>
          <w:sz w:val="18"/>
        </w:rPr>
        <w:t>.</w:t>
      </w:r>
    </w:p>
    <w:p>
      <w:pPr>
        <w:spacing w:line="278" w:lineRule="auto" w:before="1"/>
        <w:ind w:left="119" w:right="0" w:firstLine="0"/>
        <w:jc w:val="both"/>
        <w:rPr>
          <w:b/>
          <w:sz w:val="18"/>
        </w:rPr>
      </w:pPr>
      <w:r>
        <w:rPr>
          <w:sz w:val="18"/>
        </w:rPr>
        <w:t>Ivan </w:t>
      </w:r>
      <w:r>
        <w:rPr>
          <w:spacing w:val="-4"/>
          <w:sz w:val="18"/>
        </w:rPr>
        <w:t>Tolstoy, </w:t>
      </w:r>
      <w:r>
        <w:rPr>
          <w:sz w:val="18"/>
        </w:rPr>
        <w:t>Ed. Presents Biot’s theory of porous media with applications to acoustic </w:t>
      </w:r>
      <w:r>
        <w:rPr>
          <w:spacing w:val="-3"/>
          <w:sz w:val="18"/>
        </w:rPr>
        <w:t>wave </w:t>
      </w:r>
      <w:r>
        <w:rPr>
          <w:sz w:val="18"/>
        </w:rPr>
        <w:t>propagation, geophysics, seismology, soil</w:t>
      </w:r>
      <w:r>
        <w:rPr>
          <w:spacing w:val="-7"/>
          <w:sz w:val="18"/>
        </w:rPr>
        <w:t> </w:t>
      </w:r>
      <w:r>
        <w:rPr>
          <w:sz w:val="18"/>
        </w:rPr>
        <w:t>mechanics,</w:t>
      </w:r>
      <w:r>
        <w:rPr>
          <w:spacing w:val="-7"/>
          <w:sz w:val="18"/>
        </w:rPr>
        <w:t> </w:t>
      </w:r>
      <w:r>
        <w:rPr>
          <w:sz w:val="18"/>
        </w:rPr>
        <w:t>strength</w:t>
      </w:r>
      <w:r>
        <w:rPr>
          <w:spacing w:val="-7"/>
          <w:sz w:val="18"/>
        </w:rPr>
        <w:t> </w:t>
      </w:r>
      <w:r>
        <w:rPr>
          <w:sz w:val="18"/>
        </w:rPr>
        <w:t>of</w:t>
      </w:r>
      <w:r>
        <w:rPr>
          <w:spacing w:val="-7"/>
          <w:sz w:val="18"/>
        </w:rPr>
        <w:t> </w:t>
      </w:r>
      <w:r>
        <w:rPr>
          <w:sz w:val="18"/>
        </w:rPr>
        <w:t>porous</w:t>
      </w:r>
      <w:r>
        <w:rPr>
          <w:spacing w:val="-7"/>
          <w:sz w:val="18"/>
        </w:rPr>
        <w:t> </w:t>
      </w:r>
      <w:r>
        <w:rPr>
          <w:sz w:val="18"/>
        </w:rPr>
        <w:t>materials,</w:t>
      </w:r>
      <w:r>
        <w:rPr>
          <w:spacing w:val="-7"/>
          <w:sz w:val="18"/>
        </w:rPr>
        <w:t> </w:t>
      </w:r>
      <w:r>
        <w:rPr>
          <w:sz w:val="18"/>
        </w:rPr>
        <w:t>and</w:t>
      </w:r>
      <w:r>
        <w:rPr>
          <w:spacing w:val="-7"/>
          <w:sz w:val="18"/>
        </w:rPr>
        <w:t> </w:t>
      </w:r>
      <w:r>
        <w:rPr>
          <w:sz w:val="18"/>
        </w:rPr>
        <w:t>viscoelasticity.</w:t>
      </w:r>
      <w:r>
        <w:rPr>
          <w:spacing w:val="-7"/>
          <w:sz w:val="18"/>
        </w:rPr>
        <w:t> </w:t>
      </w:r>
      <w:r>
        <w:rPr>
          <w:sz w:val="18"/>
        </w:rPr>
        <w:t>272 pp, hardcover 1991. Price: $28. </w:t>
      </w:r>
      <w:r>
        <w:rPr>
          <w:b/>
          <w:sz w:val="18"/>
        </w:rPr>
        <w:t>Item #</w:t>
      </w:r>
      <w:r>
        <w:rPr>
          <w:b/>
          <w:spacing w:val="-6"/>
          <w:sz w:val="18"/>
        </w:rPr>
        <w:t> </w:t>
      </w:r>
      <w:r>
        <w:rPr>
          <w:b/>
          <w:sz w:val="18"/>
        </w:rPr>
        <w:t>1-56396-0141</w:t>
      </w:r>
    </w:p>
    <w:p>
      <w:pPr>
        <w:pStyle w:val="BodyText"/>
        <w:spacing w:before="5"/>
        <w:rPr>
          <w:b/>
          <w:sz w:val="24"/>
        </w:rPr>
      </w:pPr>
    </w:p>
    <w:p>
      <w:pPr>
        <w:spacing w:before="0"/>
        <w:ind w:left="119" w:right="0" w:firstLine="0"/>
        <w:jc w:val="both"/>
        <w:rPr>
          <w:sz w:val="18"/>
        </w:rPr>
      </w:pPr>
      <w:r>
        <w:rPr>
          <w:b/>
          <w:sz w:val="18"/>
        </w:rPr>
        <w:t>ACOUSTICS OF AUDITORIUMS IN PUBLIC   BUILDINGS</w:t>
      </w:r>
      <w:r>
        <w:rPr>
          <w:sz w:val="18"/>
        </w:rPr>
        <w:t>.</w:t>
      </w:r>
    </w:p>
    <w:p>
      <w:pPr>
        <w:spacing w:line="278" w:lineRule="auto" w:before="33"/>
        <w:ind w:left="119" w:right="0" w:firstLine="0"/>
        <w:jc w:val="both"/>
        <w:rPr>
          <w:b/>
          <w:sz w:val="18"/>
        </w:rPr>
      </w:pPr>
      <w:r>
        <w:rPr>
          <w:sz w:val="18"/>
        </w:rPr>
        <w:t>Leonid I. Makrinenko, John S. Bradley, Ed. Presents developments resulting from studies of building physics. 172 pp, hardcover 1994 (original published 1986). Price: $38. </w:t>
      </w:r>
      <w:r>
        <w:rPr>
          <w:b/>
          <w:sz w:val="18"/>
        </w:rPr>
        <w:t>Item # 1-56396-3604</w:t>
      </w:r>
    </w:p>
    <w:p>
      <w:pPr>
        <w:pStyle w:val="BodyText"/>
        <w:spacing w:before="8"/>
        <w:rPr>
          <w:b/>
          <w:sz w:val="20"/>
        </w:rPr>
      </w:pPr>
      <w:r>
        <w:rPr/>
        <w:br w:type="column"/>
      </w:r>
      <w:r>
        <w:rPr>
          <w:b/>
          <w:sz w:val="20"/>
        </w:rPr>
      </w:r>
    </w:p>
    <w:p>
      <w:pPr>
        <w:spacing w:before="0"/>
        <w:ind w:left="119" w:right="0" w:firstLine="0"/>
        <w:jc w:val="both"/>
        <w:rPr>
          <w:sz w:val="18"/>
        </w:rPr>
      </w:pPr>
      <w:r>
        <w:rPr>
          <w:b/>
          <w:sz w:val="18"/>
        </w:rPr>
        <w:t>ACOUSTICS OF WORSHIP SPACES</w:t>
      </w:r>
      <w:r>
        <w:rPr>
          <w:sz w:val="18"/>
        </w:rPr>
        <w:t>. David Lubman and Ewart</w:t>
      </w:r>
    </w:p>
    <w:p>
      <w:pPr>
        <w:spacing w:line="278" w:lineRule="auto" w:before="33"/>
        <w:ind w:left="119" w:right="117" w:firstLine="0"/>
        <w:jc w:val="both"/>
        <w:rPr>
          <w:b/>
          <w:sz w:val="18"/>
        </w:rPr>
      </w:pPr>
      <w:r>
        <w:rPr>
          <w:sz w:val="18"/>
        </w:rPr>
        <w:t>A. Wetherill, Eds. Drawings, photographs, and accompanying data of worship houses provide information on the acoustical design of chapels, churches, mosques, temples, and synagogues. 91 pp, paper 1985. Price: $23. </w:t>
      </w:r>
      <w:r>
        <w:rPr>
          <w:b/>
          <w:sz w:val="18"/>
        </w:rPr>
        <w:t>OUT-OF-PRINT</w:t>
      </w:r>
    </w:p>
    <w:p>
      <w:pPr>
        <w:pStyle w:val="BodyText"/>
        <w:rPr>
          <w:b/>
          <w:sz w:val="18"/>
        </w:rPr>
      </w:pPr>
    </w:p>
    <w:p>
      <w:pPr>
        <w:spacing w:before="142"/>
        <w:ind w:left="119" w:right="0" w:firstLine="0"/>
        <w:jc w:val="both"/>
        <w:rPr>
          <w:b/>
          <w:sz w:val="18"/>
        </w:rPr>
      </w:pPr>
      <w:r>
        <w:rPr>
          <w:b/>
          <w:sz w:val="18"/>
        </w:rPr>
        <w:t>ASA     EDITION     OF     SPEECH     AND     HEARING    IN</w:t>
      </w:r>
    </w:p>
    <w:p>
      <w:pPr>
        <w:spacing w:line="278" w:lineRule="auto" w:before="33"/>
        <w:ind w:left="119" w:right="117" w:firstLine="0"/>
        <w:jc w:val="both"/>
        <w:rPr>
          <w:b/>
          <w:sz w:val="18"/>
        </w:rPr>
      </w:pPr>
      <w:r>
        <w:rPr>
          <w:b/>
          <w:sz w:val="18"/>
        </w:rPr>
        <w:t>COMMUNICATION</w:t>
      </w:r>
      <w:r>
        <w:rPr>
          <w:sz w:val="18"/>
        </w:rPr>
        <w:t>. Harvey Fletcher; Jont B. Allen, Ed. A summary of Harvey Fletcher’s 33 years of acoustics work at Bell Labs. A new introduction, index, and complete bibliography of Fletcher’s work are important additions to this classic volume. 487 pp, hardcover 1995 (original published 1953). Price: $40. </w:t>
      </w:r>
      <w:r>
        <w:rPr>
          <w:b/>
          <w:sz w:val="18"/>
        </w:rPr>
        <w:t>Item # 1-56396-3930</w:t>
      </w:r>
    </w:p>
    <w:p>
      <w:pPr>
        <w:pStyle w:val="BodyText"/>
        <w:rPr>
          <w:b/>
          <w:sz w:val="18"/>
        </w:rPr>
      </w:pPr>
    </w:p>
    <w:p>
      <w:pPr>
        <w:spacing w:before="142"/>
        <w:ind w:left="119" w:right="0" w:firstLine="0"/>
        <w:jc w:val="both"/>
        <w:rPr>
          <w:b/>
          <w:sz w:val="18"/>
        </w:rPr>
      </w:pPr>
      <w:r>
        <w:rPr>
          <w:b/>
          <w:sz w:val="18"/>
        </w:rPr>
        <w:t>AEROACOUSTICS   OF   FLIGHT   VEHICLES:    THEORY</w:t>
      </w:r>
    </w:p>
    <w:p>
      <w:pPr>
        <w:spacing w:line="278" w:lineRule="auto" w:before="33"/>
        <w:ind w:left="119" w:right="117" w:firstLine="0"/>
        <w:jc w:val="both"/>
        <w:rPr>
          <w:b/>
          <w:sz w:val="18"/>
        </w:rPr>
      </w:pPr>
      <w:r>
        <w:rPr>
          <w:b/>
          <w:sz w:val="18"/>
        </w:rPr>
        <w:t>AND PRACTICE</w:t>
      </w:r>
      <w:r>
        <w:rPr>
          <w:sz w:val="18"/>
        </w:rPr>
        <w:t>. Harvey H. Hubbard, Ed. Two-volumes oriented toward flight vehicles emphasizing the underlying concepts of noise generation, propagation, predicting and control. </w:t>
      </w:r>
      <w:r>
        <w:rPr>
          <w:spacing w:val="-6"/>
          <w:sz w:val="18"/>
        </w:rPr>
        <w:t>Vol. </w:t>
      </w:r>
      <w:r>
        <w:rPr>
          <w:sz w:val="18"/>
        </w:rPr>
        <w:t>1 589 </w:t>
      </w:r>
      <w:r>
        <w:rPr>
          <w:spacing w:val="-4"/>
          <w:sz w:val="18"/>
        </w:rPr>
        <w:t>pp/Vol. </w:t>
      </w:r>
      <w:r>
        <w:rPr>
          <w:sz w:val="18"/>
        </w:rPr>
        <w:t>2 426 pp, hardcover 1994 (original published 1991). Price per 2-vol. set: $58. </w:t>
      </w:r>
      <w:r>
        <w:rPr>
          <w:b/>
          <w:sz w:val="18"/>
        </w:rPr>
        <w:t>Item # 1-56396-404X</w:t>
      </w:r>
    </w:p>
    <w:p>
      <w:pPr>
        <w:pStyle w:val="BodyText"/>
        <w:rPr>
          <w:b/>
          <w:sz w:val="18"/>
        </w:rPr>
      </w:pPr>
    </w:p>
    <w:p>
      <w:pPr>
        <w:spacing w:before="142"/>
        <w:ind w:left="119" w:right="0" w:firstLine="0"/>
        <w:jc w:val="both"/>
        <w:rPr>
          <w:sz w:val="18"/>
        </w:rPr>
      </w:pPr>
      <w:r>
        <w:rPr>
          <w:b/>
          <w:sz w:val="18"/>
        </w:rPr>
        <w:t>COLLECTED  PAPERS   ON  ACOUSTICS</w:t>
      </w:r>
      <w:r>
        <w:rPr>
          <w:sz w:val="18"/>
        </w:rPr>
        <w:t>.  Wallace   Clement</w:t>
      </w:r>
    </w:p>
    <w:p>
      <w:pPr>
        <w:spacing w:line="278" w:lineRule="auto" w:before="33"/>
        <w:ind w:left="119" w:right="117" w:firstLine="0"/>
        <w:jc w:val="both"/>
        <w:rPr>
          <w:sz w:val="18"/>
        </w:rPr>
      </w:pPr>
      <w:r>
        <w:rPr>
          <w:sz w:val="18"/>
        </w:rPr>
        <w:t>Sabine. Classic work on acoustics for architects and acousticians. 304  pp,  hardcover  1993  (originally  published  1921).  Price: $28.</w:t>
      </w:r>
    </w:p>
    <w:p>
      <w:pPr>
        <w:spacing w:before="1"/>
        <w:ind w:left="119" w:right="0" w:firstLine="0"/>
        <w:jc w:val="both"/>
        <w:rPr>
          <w:b/>
          <w:sz w:val="18"/>
        </w:rPr>
      </w:pPr>
      <w:r>
        <w:rPr>
          <w:b/>
          <w:sz w:val="18"/>
        </w:rPr>
        <w:t>Item # 0-932146-600</w:t>
      </w:r>
    </w:p>
    <w:p>
      <w:pPr>
        <w:pStyle w:val="BodyText"/>
        <w:rPr>
          <w:b/>
          <w:sz w:val="18"/>
        </w:rPr>
      </w:pPr>
    </w:p>
    <w:p>
      <w:pPr>
        <w:pStyle w:val="BodyText"/>
        <w:spacing w:before="1"/>
        <w:rPr>
          <w:b/>
          <w:sz w:val="15"/>
        </w:rPr>
      </w:pPr>
    </w:p>
    <w:p>
      <w:pPr>
        <w:spacing w:before="0"/>
        <w:ind w:left="119" w:right="0" w:firstLine="0"/>
        <w:jc w:val="both"/>
        <w:rPr>
          <w:sz w:val="18"/>
        </w:rPr>
      </w:pPr>
      <w:r>
        <w:rPr>
          <w:b/>
          <w:sz w:val="18"/>
        </w:rPr>
        <w:t>CONCERT HALLS AND OPERA HOUSES</w:t>
      </w:r>
      <w:r>
        <w:rPr>
          <w:sz w:val="18"/>
        </w:rPr>
        <w:t>. Leo L. Beranek.</w:t>
      </w:r>
    </w:p>
    <w:p>
      <w:pPr>
        <w:spacing w:line="278" w:lineRule="auto" w:before="33"/>
        <w:ind w:left="119" w:right="117" w:firstLine="0"/>
        <w:jc w:val="both"/>
        <w:rPr>
          <w:b/>
          <w:sz w:val="18"/>
        </w:rPr>
      </w:pPr>
      <w:r>
        <w:rPr>
          <w:sz w:val="18"/>
        </w:rPr>
        <w:t>Over 200 photos and architectural drawings of 100 concert halls  and opera houses in 31 countries with rank-ordering of 79 halls   and houses according to acoustical quality. 653 pp. hardcover 2003. Price: $50.</w:t>
      </w:r>
      <w:r>
        <w:rPr>
          <w:spacing w:val="-17"/>
          <w:sz w:val="18"/>
        </w:rPr>
        <w:t> </w:t>
      </w:r>
      <w:r>
        <w:rPr>
          <w:b/>
          <w:sz w:val="18"/>
        </w:rPr>
        <w:t>OUT-OF-PRINT</w:t>
      </w:r>
    </w:p>
    <w:p>
      <w:pPr>
        <w:pStyle w:val="BodyText"/>
        <w:rPr>
          <w:b/>
          <w:sz w:val="18"/>
        </w:rPr>
      </w:pPr>
    </w:p>
    <w:p>
      <w:pPr>
        <w:spacing w:line="278" w:lineRule="auto" w:before="142"/>
        <w:ind w:left="119" w:right="117" w:firstLine="0"/>
        <w:jc w:val="both"/>
        <w:rPr>
          <w:sz w:val="18"/>
        </w:rPr>
      </w:pPr>
      <w:r>
        <w:rPr>
          <w:b/>
          <w:sz w:val="18"/>
        </w:rPr>
        <w:t>CRYSTAL ACOUSTICS</w:t>
      </w:r>
      <w:r>
        <w:rPr>
          <w:sz w:val="18"/>
        </w:rPr>
        <w:t>. M.J.P. Musgrave. For physicists and engineers who study stress-wave propagation in anisotropic media and crystals. 406 pp. hardcover (originally published 1970).   Price:</w:t>
      </w:r>
    </w:p>
    <w:p>
      <w:pPr>
        <w:spacing w:before="1"/>
        <w:ind w:left="119" w:right="0" w:firstLine="0"/>
        <w:jc w:val="both"/>
        <w:rPr>
          <w:b/>
          <w:sz w:val="18"/>
        </w:rPr>
      </w:pPr>
      <w:r>
        <w:rPr>
          <w:sz w:val="18"/>
        </w:rPr>
        <w:t>$34. </w:t>
      </w:r>
      <w:r>
        <w:rPr>
          <w:b/>
          <w:sz w:val="18"/>
        </w:rPr>
        <w:t>Item # 0-9744067-0-8</w:t>
      </w:r>
    </w:p>
    <w:p>
      <w:pPr>
        <w:pStyle w:val="BodyText"/>
        <w:rPr>
          <w:b/>
          <w:sz w:val="18"/>
        </w:rPr>
      </w:pPr>
    </w:p>
    <w:p>
      <w:pPr>
        <w:pStyle w:val="BodyText"/>
        <w:spacing w:before="1"/>
        <w:rPr>
          <w:b/>
          <w:sz w:val="15"/>
        </w:rPr>
      </w:pPr>
    </w:p>
    <w:p>
      <w:pPr>
        <w:spacing w:before="0"/>
        <w:ind w:left="119" w:right="0" w:firstLine="0"/>
        <w:jc w:val="both"/>
        <w:rPr>
          <w:sz w:val="18"/>
        </w:rPr>
      </w:pPr>
      <w:r>
        <w:rPr>
          <w:b/>
          <w:sz w:val="18"/>
        </w:rPr>
        <w:t>DEAF ARCHITECTS &amp; BLIND ACOUSTICIANS? </w:t>
      </w:r>
      <w:r>
        <w:rPr>
          <w:sz w:val="18"/>
        </w:rPr>
        <w:t>Robert   E.</w:t>
      </w:r>
    </w:p>
    <w:p>
      <w:pPr>
        <w:spacing w:line="278" w:lineRule="auto" w:before="33"/>
        <w:ind w:left="119" w:right="119" w:firstLine="0"/>
        <w:jc w:val="both"/>
        <w:rPr>
          <w:b/>
          <w:sz w:val="18"/>
        </w:rPr>
      </w:pPr>
      <w:r>
        <w:rPr>
          <w:sz w:val="18"/>
        </w:rPr>
        <w:t>Apfel.</w:t>
      </w:r>
      <w:r>
        <w:rPr>
          <w:spacing w:val="-8"/>
          <w:sz w:val="18"/>
        </w:rPr>
        <w:t> </w:t>
      </w:r>
      <w:r>
        <w:rPr>
          <w:sz w:val="18"/>
        </w:rPr>
        <w:t>A</w:t>
      </w:r>
      <w:r>
        <w:rPr>
          <w:spacing w:val="-8"/>
          <w:sz w:val="18"/>
        </w:rPr>
        <w:t> </w:t>
      </w:r>
      <w:r>
        <w:rPr>
          <w:sz w:val="18"/>
        </w:rPr>
        <w:t>primer</w:t>
      </w:r>
      <w:r>
        <w:rPr>
          <w:spacing w:val="-8"/>
          <w:sz w:val="18"/>
        </w:rPr>
        <w:t> </w:t>
      </w:r>
      <w:r>
        <w:rPr>
          <w:sz w:val="18"/>
        </w:rPr>
        <w:t>for</w:t>
      </w:r>
      <w:r>
        <w:rPr>
          <w:spacing w:val="-8"/>
          <w:sz w:val="18"/>
        </w:rPr>
        <w:t> </w:t>
      </w:r>
      <w:r>
        <w:rPr>
          <w:sz w:val="18"/>
        </w:rPr>
        <w:t>the</w:t>
      </w:r>
      <w:r>
        <w:rPr>
          <w:spacing w:val="-8"/>
          <w:sz w:val="18"/>
        </w:rPr>
        <w:t> </w:t>
      </w:r>
      <w:r>
        <w:rPr>
          <w:sz w:val="18"/>
        </w:rPr>
        <w:t>student,</w:t>
      </w:r>
      <w:r>
        <w:rPr>
          <w:spacing w:val="-8"/>
          <w:sz w:val="18"/>
        </w:rPr>
        <w:t> </w:t>
      </w:r>
      <w:r>
        <w:rPr>
          <w:sz w:val="18"/>
        </w:rPr>
        <w:t>the</w:t>
      </w:r>
      <w:r>
        <w:rPr>
          <w:spacing w:val="-8"/>
          <w:sz w:val="18"/>
        </w:rPr>
        <w:t> </w:t>
      </w:r>
      <w:r>
        <w:rPr>
          <w:sz w:val="18"/>
        </w:rPr>
        <w:t>architect</w:t>
      </w:r>
      <w:r>
        <w:rPr>
          <w:spacing w:val="-8"/>
          <w:sz w:val="18"/>
        </w:rPr>
        <w:t> </w:t>
      </w:r>
      <w:r>
        <w:rPr>
          <w:sz w:val="18"/>
        </w:rPr>
        <w:t>and</w:t>
      </w:r>
      <w:r>
        <w:rPr>
          <w:spacing w:val="-8"/>
          <w:sz w:val="18"/>
        </w:rPr>
        <w:t> </w:t>
      </w:r>
      <w:r>
        <w:rPr>
          <w:sz w:val="18"/>
        </w:rPr>
        <w:t>the</w:t>
      </w:r>
      <w:r>
        <w:rPr>
          <w:spacing w:val="-8"/>
          <w:sz w:val="18"/>
        </w:rPr>
        <w:t> </w:t>
      </w:r>
      <w:r>
        <w:rPr>
          <w:sz w:val="18"/>
        </w:rPr>
        <w:t>planner.</w:t>
      </w:r>
      <w:r>
        <w:rPr>
          <w:spacing w:val="-8"/>
          <w:sz w:val="18"/>
        </w:rPr>
        <w:t> </w:t>
      </w:r>
      <w:r>
        <w:rPr>
          <w:sz w:val="18"/>
        </w:rPr>
        <w:t>105</w:t>
      </w:r>
      <w:r>
        <w:rPr>
          <w:spacing w:val="-8"/>
          <w:sz w:val="18"/>
        </w:rPr>
        <w:t> </w:t>
      </w:r>
      <w:r>
        <w:rPr>
          <w:sz w:val="18"/>
        </w:rPr>
        <w:t>pp. paper 1998. Price: $22. </w:t>
      </w:r>
      <w:r>
        <w:rPr>
          <w:b/>
          <w:sz w:val="18"/>
        </w:rPr>
        <w:t>Item #0-9663331-0-1</w:t>
      </w:r>
    </w:p>
    <w:p>
      <w:pPr>
        <w:pStyle w:val="BodyText"/>
        <w:rPr>
          <w:b/>
          <w:sz w:val="18"/>
        </w:rPr>
      </w:pPr>
    </w:p>
    <w:p>
      <w:pPr>
        <w:spacing w:before="143"/>
        <w:ind w:left="119" w:right="0" w:firstLine="0"/>
        <w:jc w:val="both"/>
        <w:rPr>
          <w:sz w:val="18"/>
        </w:rPr>
      </w:pPr>
      <w:r>
        <w:rPr>
          <w:b/>
          <w:sz w:val="18"/>
        </w:rPr>
        <w:t>THE EAR AS A COMMUNICATION RECEIVER</w:t>
      </w:r>
      <w:r>
        <w:rPr>
          <w:sz w:val="18"/>
        </w:rPr>
        <w:t>.     Eberhard</w:t>
      </w:r>
    </w:p>
    <w:p>
      <w:pPr>
        <w:spacing w:line="278" w:lineRule="auto" w:before="33"/>
        <w:ind w:left="120" w:right="118" w:firstLine="0"/>
        <w:jc w:val="both"/>
        <w:rPr>
          <w:b/>
          <w:sz w:val="18"/>
        </w:rPr>
      </w:pPr>
      <w:r>
        <w:rPr>
          <w:sz w:val="18"/>
        </w:rPr>
        <w:t>Zwicker &amp; Richard Feldtkeller. Translated by Hannes Müsch, Søren Buus, Mary Florentine. Translation of the classic </w:t>
      </w:r>
      <w:r>
        <w:rPr>
          <w:i/>
          <w:sz w:val="18"/>
        </w:rPr>
        <w:t>Das Ohr  </w:t>
      </w:r>
      <w:r>
        <w:rPr>
          <w:i/>
          <w:sz w:val="18"/>
        </w:rPr>
        <w:t>Als Nachrichtenempfänger</w:t>
      </w:r>
      <w:r>
        <w:rPr>
          <w:sz w:val="18"/>
        </w:rPr>
        <w:t>. Aimed at communication engineers and sensory psychologists. Comprehensive coverage of the excitation pattern model and loudness calculation schemes. 297 pp, hardcover 1999 (original published 1967). Price: $50.</w:t>
      </w:r>
      <w:r>
        <w:rPr>
          <w:spacing w:val="-17"/>
          <w:sz w:val="18"/>
        </w:rPr>
        <w:t> </w:t>
      </w:r>
      <w:r>
        <w:rPr>
          <w:b/>
          <w:sz w:val="18"/>
        </w:rPr>
        <w:t>OUT-OF-PRINT</w:t>
      </w:r>
    </w:p>
    <w:p>
      <w:pPr>
        <w:spacing w:after="0" w:line="278" w:lineRule="auto"/>
        <w:jc w:val="both"/>
        <w:rPr>
          <w:sz w:val="18"/>
        </w:rPr>
        <w:sectPr>
          <w:type w:val="continuous"/>
          <w:pgSz w:w="12240" w:h="16200"/>
          <w:pgMar w:top="0" w:bottom="280" w:left="920" w:right="920"/>
          <w:cols w:num="2" w:equalWidth="0">
            <w:col w:w="5031" w:space="219"/>
            <w:col w:w="5150"/>
          </w:cols>
        </w:sectPr>
      </w:pPr>
    </w:p>
    <w:p>
      <w:pPr>
        <w:spacing w:line="278" w:lineRule="auto" w:before="52"/>
        <w:ind w:left="120" w:right="0" w:firstLine="0"/>
        <w:jc w:val="both"/>
        <w:rPr>
          <w:sz w:val="18"/>
        </w:rPr>
      </w:pPr>
      <w:r>
        <w:rPr>
          <w:b/>
          <w:sz w:val="18"/>
        </w:rPr>
        <w:t>ELECTROACOUSTICS: THE ANALYSIS OF TRANS- DUCTION,    AND    ITS    HISTORICAL     BACKGROUND</w:t>
      </w:r>
      <w:r>
        <w:rPr>
          <w:sz w:val="18"/>
        </w:rPr>
        <w:t>.</w:t>
      </w:r>
    </w:p>
    <w:p>
      <w:pPr>
        <w:spacing w:line="278" w:lineRule="auto" w:before="1"/>
        <w:ind w:left="120" w:right="0" w:firstLine="0"/>
        <w:jc w:val="both"/>
        <w:rPr>
          <w:b/>
          <w:sz w:val="18"/>
        </w:rPr>
      </w:pPr>
      <w:r>
        <w:rPr>
          <w:sz w:val="18"/>
        </w:rPr>
        <w:t>Frederick  </w:t>
      </w:r>
      <w:r>
        <w:rPr>
          <w:spacing w:val="-11"/>
          <w:sz w:val="18"/>
        </w:rPr>
        <w:t>V.   </w:t>
      </w:r>
      <w:r>
        <w:rPr>
          <w:sz w:val="18"/>
        </w:rPr>
        <w:t>Hunt.   Analysis   of   the   conceptual   development of  electroacoustics  including  origins  of  echo  ranging,  the  crystal oscillator, evolution of the dynamic loudspeaker, and electromechanical coupling, 260 pp, paper 1982 (original published 1954). </w:t>
      </w:r>
      <w:r>
        <w:rPr>
          <w:b/>
          <w:sz w:val="18"/>
        </w:rPr>
        <w:t>Available on</w:t>
      </w:r>
      <w:r>
        <w:rPr>
          <w:b/>
          <w:spacing w:val="13"/>
          <w:sz w:val="18"/>
        </w:rPr>
        <w:t> </w:t>
      </w:r>
      <w:r>
        <w:rPr>
          <w:b/>
          <w:sz w:val="18"/>
        </w:rPr>
        <w:t>Amazon.com</w:t>
      </w:r>
    </w:p>
    <w:p>
      <w:pPr>
        <w:spacing w:line="278" w:lineRule="auto" w:before="153"/>
        <w:ind w:left="119" w:right="0" w:firstLine="0"/>
        <w:jc w:val="both"/>
        <w:rPr>
          <w:b/>
          <w:sz w:val="18"/>
        </w:rPr>
      </w:pPr>
      <w:r>
        <w:rPr>
          <w:b/>
          <w:sz w:val="18"/>
        </w:rPr>
        <w:t>ELEMENTS  OF  ACOUSTICS</w:t>
      </w:r>
      <w:r>
        <w:rPr>
          <w:sz w:val="18"/>
        </w:rPr>
        <w:t>.  Samuel   Temkin.   Treatment of acoustics as a branch of fluid mechanics. Main topics include propagation in uniform fluids at rest, trans-mission and reflection phenomena, attenuation and dispersion, and emission. 515 pp. hardcover 2001 (original published 1981). Price: $30. </w:t>
      </w:r>
      <w:r>
        <w:rPr>
          <w:b/>
          <w:sz w:val="18"/>
        </w:rPr>
        <w:t>Item # 1-56396-997-1</w:t>
      </w:r>
    </w:p>
    <w:p>
      <w:pPr>
        <w:spacing w:line="278" w:lineRule="auto" w:before="153"/>
        <w:ind w:left="119" w:right="0" w:firstLine="0"/>
        <w:jc w:val="both"/>
        <w:rPr>
          <w:b/>
          <w:sz w:val="18"/>
        </w:rPr>
      </w:pPr>
      <w:r>
        <w:rPr>
          <w:b/>
          <w:sz w:val="18"/>
        </w:rPr>
        <w:t>EXPERIMENTS IN HEARING</w:t>
      </w:r>
      <w:r>
        <w:rPr>
          <w:sz w:val="18"/>
        </w:rPr>
        <w:t>. Georg von Békésy. Classic on hearing containing vital roots of contemporary auditory knowledge. 760 pp, paper 1989 (original published 1960). Price: $23. </w:t>
      </w:r>
      <w:r>
        <w:rPr>
          <w:b/>
          <w:sz w:val="18"/>
        </w:rPr>
        <w:t>Item # 0-88318-6306</w:t>
      </w:r>
    </w:p>
    <w:p>
      <w:pPr>
        <w:spacing w:line="278" w:lineRule="auto" w:before="153"/>
        <w:ind w:left="120" w:right="0" w:firstLine="0"/>
        <w:jc w:val="both"/>
        <w:rPr>
          <w:b/>
          <w:sz w:val="18"/>
        </w:rPr>
      </w:pPr>
      <w:r>
        <w:rPr>
          <w:b/>
          <w:spacing w:val="-3"/>
          <w:sz w:val="18"/>
        </w:rPr>
        <w:t>FOUNDATIONS </w:t>
      </w:r>
      <w:r>
        <w:rPr>
          <w:b/>
          <w:sz w:val="18"/>
        </w:rPr>
        <w:t>OF ACOUSTICS</w:t>
      </w:r>
      <w:r>
        <w:rPr>
          <w:sz w:val="18"/>
        </w:rPr>
        <w:t>. Eugen Skudrzyk. An advanced treatment of the mathematical and physical foundations</w:t>
      </w:r>
      <w:r>
        <w:rPr>
          <w:spacing w:val="-13"/>
          <w:sz w:val="18"/>
        </w:rPr>
        <w:t> </w:t>
      </w:r>
      <w:r>
        <w:rPr>
          <w:sz w:val="18"/>
        </w:rPr>
        <w:t>of acoustics. </w:t>
      </w:r>
      <w:r>
        <w:rPr>
          <w:spacing w:val="-3"/>
          <w:sz w:val="18"/>
        </w:rPr>
        <w:t>Topics </w:t>
      </w:r>
      <w:r>
        <w:rPr>
          <w:sz w:val="18"/>
        </w:rPr>
        <w:t>include integral transforms and Fourier analysis, signal processing, probability and statistics, solutions to the </w:t>
      </w:r>
      <w:r>
        <w:rPr>
          <w:spacing w:val="-3"/>
          <w:sz w:val="18"/>
        </w:rPr>
        <w:t>wave </w:t>
      </w:r>
      <w:r>
        <w:rPr>
          <w:sz w:val="18"/>
        </w:rPr>
        <w:t>equation, radiation and diffraction of sound. 790 pp. hardcover</w:t>
      </w:r>
      <w:r>
        <w:rPr>
          <w:spacing w:val="-29"/>
          <w:sz w:val="18"/>
        </w:rPr>
        <w:t> </w:t>
      </w:r>
      <w:r>
        <w:rPr>
          <w:sz w:val="18"/>
        </w:rPr>
        <w:t>2008 (originally published 1971). Price: $60. </w:t>
      </w:r>
      <w:r>
        <w:rPr>
          <w:b/>
          <w:sz w:val="18"/>
        </w:rPr>
        <w:t>Item # 3-211-80988-0</w:t>
      </w:r>
    </w:p>
    <w:p>
      <w:pPr>
        <w:spacing w:before="153"/>
        <w:ind w:left="120" w:right="0" w:firstLine="0"/>
        <w:jc w:val="both"/>
        <w:rPr>
          <w:b/>
          <w:sz w:val="18"/>
        </w:rPr>
      </w:pPr>
      <w:r>
        <w:rPr>
          <w:b/>
          <w:sz w:val="18"/>
        </w:rPr>
        <w:t>HALLS  FOR  MUSIC  PERFORMANCE:  TWO   DECADES</w:t>
      </w:r>
    </w:p>
    <w:p>
      <w:pPr>
        <w:spacing w:line="278" w:lineRule="auto" w:before="33"/>
        <w:ind w:left="120" w:right="0" w:firstLine="0"/>
        <w:jc w:val="both"/>
        <w:rPr>
          <w:b/>
          <w:sz w:val="18"/>
        </w:rPr>
      </w:pPr>
      <w:r>
        <w:rPr>
          <w:b/>
          <w:sz w:val="18"/>
        </w:rPr>
        <w:t>OF EXPERIENCE, 1962–1982</w:t>
      </w:r>
      <w:r>
        <w:rPr>
          <w:sz w:val="18"/>
        </w:rPr>
        <w:t>. Richard H. Talaske, Ewart A. Wetherill, and William J. Cavanaugh, Eds. Drawings, photos, and technical and physical data on 80 halls; examines standards of quality and technical capabilities of performing arts facilities. 192 pp, paper 1982. Price: $23. </w:t>
      </w:r>
      <w:r>
        <w:rPr>
          <w:b/>
          <w:sz w:val="18"/>
        </w:rPr>
        <w:t>OUT-OF-PRINT</w:t>
      </w:r>
    </w:p>
    <w:p>
      <w:pPr>
        <w:spacing w:line="278" w:lineRule="auto" w:before="153"/>
        <w:ind w:left="120" w:right="0" w:firstLine="0"/>
        <w:jc w:val="both"/>
        <w:rPr>
          <w:sz w:val="18"/>
        </w:rPr>
      </w:pPr>
      <w:r>
        <w:rPr>
          <w:b/>
          <w:sz w:val="18"/>
        </w:rPr>
        <w:t>HALLS FOR MUSIC PERFORMANCE: ANOTHER TWO DECADES    OF    EXPERIENCE    1982–2002</w:t>
      </w:r>
      <w:r>
        <w:rPr>
          <w:sz w:val="18"/>
        </w:rPr>
        <w:t>.    Ian  Hoffman,</w:t>
      </w:r>
    </w:p>
    <w:p>
      <w:pPr>
        <w:spacing w:line="278" w:lineRule="auto" w:before="1"/>
        <w:ind w:left="120" w:right="0" w:firstLine="0"/>
        <w:jc w:val="both"/>
        <w:rPr>
          <w:b/>
          <w:sz w:val="18"/>
        </w:rPr>
      </w:pPr>
      <w:r>
        <w:rPr>
          <w:sz w:val="18"/>
        </w:rPr>
        <w:t>Christopher Storch, and Timothy Foulkes, Eds. Drawings, color photos, technical and physical data on 142 halls. 301 pp, hardcover 2003. Price: $56. </w:t>
      </w:r>
      <w:r>
        <w:rPr>
          <w:b/>
          <w:sz w:val="18"/>
        </w:rPr>
        <w:t>Item # 0-9744067-2-4</w:t>
      </w:r>
    </w:p>
    <w:p>
      <w:pPr>
        <w:spacing w:line="278" w:lineRule="auto" w:before="153"/>
        <w:ind w:left="120" w:right="0" w:firstLine="0"/>
        <w:jc w:val="both"/>
        <w:rPr>
          <w:sz w:val="18"/>
        </w:rPr>
      </w:pPr>
      <w:r>
        <w:rPr>
          <w:b/>
          <w:sz w:val="18"/>
        </w:rPr>
        <w:t>HANDBOOK OF ACOUSTICAL MEASUREMENTS AND NOISE   CONTROL,   THIRD   EDITION</w:t>
      </w:r>
      <w:r>
        <w:rPr>
          <w:sz w:val="18"/>
        </w:rPr>
        <w:t>.   Cyril   M.     Harris.</w:t>
      </w:r>
    </w:p>
    <w:p>
      <w:pPr>
        <w:spacing w:line="278" w:lineRule="auto" w:before="1"/>
        <w:ind w:left="120" w:right="1" w:firstLine="0"/>
        <w:jc w:val="both"/>
        <w:rPr>
          <w:b/>
          <w:sz w:val="18"/>
        </w:rPr>
      </w:pPr>
      <w:r>
        <w:rPr>
          <w:sz w:val="18"/>
        </w:rPr>
        <w:t>Comprehensive</w:t>
      </w:r>
      <w:r>
        <w:rPr>
          <w:spacing w:val="-11"/>
          <w:sz w:val="18"/>
        </w:rPr>
        <w:t> </w:t>
      </w:r>
      <w:r>
        <w:rPr>
          <w:sz w:val="18"/>
        </w:rPr>
        <w:t>coverage</w:t>
      </w:r>
      <w:r>
        <w:rPr>
          <w:spacing w:val="-11"/>
          <w:sz w:val="18"/>
        </w:rPr>
        <w:t> </w:t>
      </w:r>
      <w:r>
        <w:rPr>
          <w:sz w:val="18"/>
        </w:rPr>
        <w:t>of</w:t>
      </w:r>
      <w:r>
        <w:rPr>
          <w:spacing w:val="-11"/>
          <w:sz w:val="18"/>
        </w:rPr>
        <w:t> </w:t>
      </w:r>
      <w:r>
        <w:rPr>
          <w:sz w:val="18"/>
        </w:rPr>
        <w:t>noise</w:t>
      </w:r>
      <w:r>
        <w:rPr>
          <w:spacing w:val="-11"/>
          <w:sz w:val="18"/>
        </w:rPr>
        <w:t> </w:t>
      </w:r>
      <w:r>
        <w:rPr>
          <w:sz w:val="18"/>
        </w:rPr>
        <w:t>control</w:t>
      </w:r>
      <w:r>
        <w:rPr>
          <w:spacing w:val="-11"/>
          <w:sz w:val="18"/>
        </w:rPr>
        <w:t> </w:t>
      </w:r>
      <w:r>
        <w:rPr>
          <w:sz w:val="18"/>
        </w:rPr>
        <w:t>and</w:t>
      </w:r>
      <w:r>
        <w:rPr>
          <w:spacing w:val="-11"/>
          <w:sz w:val="18"/>
        </w:rPr>
        <w:t> </w:t>
      </w:r>
      <w:r>
        <w:rPr>
          <w:sz w:val="18"/>
        </w:rPr>
        <w:t>measuring</w:t>
      </w:r>
      <w:r>
        <w:rPr>
          <w:spacing w:val="-11"/>
          <w:sz w:val="18"/>
        </w:rPr>
        <w:t> </w:t>
      </w:r>
      <w:r>
        <w:rPr>
          <w:sz w:val="18"/>
        </w:rPr>
        <w:t>instruments containing over 50 chapters written by top experts in the field. 1024 pp, hardcover 1998 (original published 1991).</w:t>
      </w:r>
      <w:r>
        <w:rPr>
          <w:spacing w:val="-23"/>
          <w:sz w:val="18"/>
        </w:rPr>
        <w:t> </w:t>
      </w:r>
      <w:r>
        <w:rPr>
          <w:b/>
          <w:sz w:val="18"/>
        </w:rPr>
        <w:t>OUT-OF-PRINT</w:t>
      </w:r>
    </w:p>
    <w:p>
      <w:pPr>
        <w:spacing w:before="153"/>
        <w:ind w:left="120" w:right="0" w:firstLine="0"/>
        <w:jc w:val="both"/>
        <w:rPr>
          <w:sz w:val="18"/>
        </w:rPr>
      </w:pPr>
      <w:r>
        <w:rPr>
          <w:b/>
          <w:sz w:val="18"/>
        </w:rPr>
        <w:t>HEARING: ITS PSYCHOLOGY AND PHYSIOLOGY</w:t>
      </w:r>
      <w:r>
        <w:rPr>
          <w:sz w:val="18"/>
        </w:rPr>
        <w:t>. Stanley</w:t>
      </w:r>
    </w:p>
    <w:p>
      <w:pPr>
        <w:spacing w:line="278" w:lineRule="auto" w:before="33"/>
        <w:ind w:left="120" w:right="1" w:firstLine="0"/>
        <w:jc w:val="both"/>
        <w:rPr>
          <w:b/>
          <w:sz w:val="18"/>
        </w:rPr>
      </w:pPr>
      <w:r>
        <w:rPr>
          <w:sz w:val="18"/>
        </w:rPr>
        <w:t>Smith Stevens &amp; Hallowell Davis. Volume leads readers from the fundamentals of the psycho-physiology of hearing to a complete understanding of the anatomy and physiology of the ear. 512 pp, paper 1983 (originally published 1938). </w:t>
      </w:r>
      <w:r>
        <w:rPr>
          <w:b/>
          <w:sz w:val="18"/>
        </w:rPr>
        <w:t>OUT-OF-PRINT</w:t>
      </w:r>
    </w:p>
    <w:p>
      <w:pPr>
        <w:spacing w:line="278" w:lineRule="auto" w:before="153"/>
        <w:ind w:left="120" w:right="0" w:firstLine="0"/>
        <w:jc w:val="both"/>
        <w:rPr>
          <w:b/>
          <w:sz w:val="18"/>
        </w:rPr>
      </w:pPr>
      <w:r>
        <w:rPr>
          <w:b/>
          <w:sz w:val="18"/>
        </w:rPr>
        <w:t>NONLINEAR ACOUSTICS</w:t>
      </w:r>
      <w:r>
        <w:rPr>
          <w:sz w:val="18"/>
        </w:rPr>
        <w:t>. Mark </w:t>
      </w:r>
      <w:r>
        <w:rPr>
          <w:spacing w:val="-8"/>
          <w:sz w:val="18"/>
        </w:rPr>
        <w:t>F. </w:t>
      </w:r>
      <w:r>
        <w:rPr>
          <w:sz w:val="18"/>
        </w:rPr>
        <w:t>Hamilton and David </w:t>
      </w:r>
      <w:r>
        <w:rPr>
          <w:spacing w:val="-8"/>
          <w:sz w:val="18"/>
        </w:rPr>
        <w:t>T. </w:t>
      </w:r>
      <w:r>
        <w:rPr>
          <w:sz w:val="18"/>
        </w:rPr>
        <w:t>Blackstock. Research monograph and reference for scientists and engineers,</w:t>
      </w:r>
      <w:r>
        <w:rPr>
          <w:spacing w:val="-4"/>
          <w:sz w:val="18"/>
        </w:rPr>
        <w:t> </w:t>
      </w:r>
      <w:r>
        <w:rPr>
          <w:sz w:val="18"/>
        </w:rPr>
        <w:t>and</w:t>
      </w:r>
      <w:r>
        <w:rPr>
          <w:spacing w:val="-4"/>
          <w:sz w:val="18"/>
        </w:rPr>
        <w:t> </w:t>
      </w:r>
      <w:r>
        <w:rPr>
          <w:sz w:val="18"/>
        </w:rPr>
        <w:t>textbook</w:t>
      </w:r>
      <w:r>
        <w:rPr>
          <w:spacing w:val="-4"/>
          <w:sz w:val="18"/>
        </w:rPr>
        <w:t> </w:t>
      </w:r>
      <w:r>
        <w:rPr>
          <w:sz w:val="18"/>
        </w:rPr>
        <w:t>for</w:t>
      </w:r>
      <w:r>
        <w:rPr>
          <w:spacing w:val="-4"/>
          <w:sz w:val="18"/>
        </w:rPr>
        <w:t> </w:t>
      </w:r>
      <w:r>
        <w:rPr>
          <w:sz w:val="18"/>
        </w:rPr>
        <w:t>a</w:t>
      </w:r>
      <w:r>
        <w:rPr>
          <w:spacing w:val="-4"/>
          <w:sz w:val="18"/>
        </w:rPr>
        <w:t> </w:t>
      </w:r>
      <w:r>
        <w:rPr>
          <w:sz w:val="18"/>
        </w:rPr>
        <w:t>graduate</w:t>
      </w:r>
      <w:r>
        <w:rPr>
          <w:spacing w:val="-4"/>
          <w:sz w:val="18"/>
        </w:rPr>
        <w:t> </w:t>
      </w:r>
      <w:r>
        <w:rPr>
          <w:sz w:val="18"/>
        </w:rPr>
        <w:t>course</w:t>
      </w:r>
      <w:r>
        <w:rPr>
          <w:spacing w:val="-4"/>
          <w:sz w:val="18"/>
        </w:rPr>
        <w:t> </w:t>
      </w:r>
      <w:r>
        <w:rPr>
          <w:sz w:val="18"/>
        </w:rPr>
        <w:t>in</w:t>
      </w:r>
      <w:r>
        <w:rPr>
          <w:spacing w:val="-4"/>
          <w:sz w:val="18"/>
        </w:rPr>
        <w:t> </w:t>
      </w:r>
      <w:r>
        <w:rPr>
          <w:sz w:val="18"/>
        </w:rPr>
        <w:t>nonlinear</w:t>
      </w:r>
      <w:r>
        <w:rPr>
          <w:spacing w:val="-4"/>
          <w:sz w:val="18"/>
        </w:rPr>
        <w:t> </w:t>
      </w:r>
      <w:r>
        <w:rPr>
          <w:sz w:val="18"/>
        </w:rPr>
        <w:t>acoustics. 15</w:t>
      </w:r>
      <w:r>
        <w:rPr>
          <w:spacing w:val="-7"/>
          <w:sz w:val="18"/>
        </w:rPr>
        <w:t> </w:t>
      </w:r>
      <w:r>
        <w:rPr>
          <w:sz w:val="18"/>
        </w:rPr>
        <w:t>chapters</w:t>
      </w:r>
      <w:r>
        <w:rPr>
          <w:spacing w:val="-7"/>
          <w:sz w:val="18"/>
        </w:rPr>
        <w:t> </w:t>
      </w:r>
      <w:r>
        <w:rPr>
          <w:sz w:val="18"/>
        </w:rPr>
        <w:t>written</w:t>
      </w:r>
      <w:r>
        <w:rPr>
          <w:spacing w:val="-7"/>
          <w:sz w:val="18"/>
        </w:rPr>
        <w:t> </w:t>
      </w:r>
      <w:r>
        <w:rPr>
          <w:sz w:val="18"/>
        </w:rPr>
        <w:t>by</w:t>
      </w:r>
      <w:r>
        <w:rPr>
          <w:spacing w:val="-7"/>
          <w:sz w:val="18"/>
        </w:rPr>
        <w:t> </w:t>
      </w:r>
      <w:r>
        <w:rPr>
          <w:sz w:val="18"/>
        </w:rPr>
        <w:t>leading</w:t>
      </w:r>
      <w:r>
        <w:rPr>
          <w:spacing w:val="-7"/>
          <w:sz w:val="18"/>
        </w:rPr>
        <w:t> </w:t>
      </w:r>
      <w:r>
        <w:rPr>
          <w:sz w:val="18"/>
        </w:rPr>
        <w:t>experts</w:t>
      </w:r>
      <w:r>
        <w:rPr>
          <w:spacing w:val="-7"/>
          <w:sz w:val="18"/>
        </w:rPr>
        <w:t> </w:t>
      </w:r>
      <w:r>
        <w:rPr>
          <w:sz w:val="18"/>
        </w:rPr>
        <w:t>in</w:t>
      </w:r>
      <w:r>
        <w:rPr>
          <w:spacing w:val="-7"/>
          <w:sz w:val="18"/>
        </w:rPr>
        <w:t> </w:t>
      </w:r>
      <w:r>
        <w:rPr>
          <w:sz w:val="18"/>
        </w:rPr>
        <w:t>the</w:t>
      </w:r>
      <w:r>
        <w:rPr>
          <w:spacing w:val="-7"/>
          <w:sz w:val="18"/>
        </w:rPr>
        <w:t> </w:t>
      </w:r>
      <w:r>
        <w:rPr>
          <w:sz w:val="18"/>
        </w:rPr>
        <w:t>field.</w:t>
      </w:r>
      <w:r>
        <w:rPr>
          <w:spacing w:val="-7"/>
          <w:sz w:val="18"/>
        </w:rPr>
        <w:t> </w:t>
      </w:r>
      <w:r>
        <w:rPr>
          <w:sz w:val="18"/>
        </w:rPr>
        <w:t>455</w:t>
      </w:r>
      <w:r>
        <w:rPr>
          <w:spacing w:val="-7"/>
          <w:sz w:val="18"/>
        </w:rPr>
        <w:t> </w:t>
      </w:r>
      <w:r>
        <w:rPr>
          <w:sz w:val="18"/>
        </w:rPr>
        <w:t>pp,</w:t>
      </w:r>
      <w:r>
        <w:rPr>
          <w:spacing w:val="-7"/>
          <w:sz w:val="18"/>
        </w:rPr>
        <w:t> </w:t>
      </w:r>
      <w:r>
        <w:rPr>
          <w:spacing w:val="-3"/>
          <w:sz w:val="18"/>
        </w:rPr>
        <w:t>hardcover, </w:t>
      </w:r>
      <w:r>
        <w:rPr>
          <w:sz w:val="18"/>
        </w:rPr>
        <w:t>2008</w:t>
      </w:r>
      <w:r>
        <w:rPr>
          <w:spacing w:val="-15"/>
          <w:sz w:val="18"/>
        </w:rPr>
        <w:t> </w:t>
      </w:r>
      <w:r>
        <w:rPr>
          <w:sz w:val="18"/>
        </w:rPr>
        <w:t>(originally</w:t>
      </w:r>
      <w:r>
        <w:rPr>
          <w:spacing w:val="-15"/>
          <w:sz w:val="18"/>
        </w:rPr>
        <w:t> </w:t>
      </w:r>
      <w:r>
        <w:rPr>
          <w:sz w:val="18"/>
        </w:rPr>
        <w:t>published</w:t>
      </w:r>
      <w:r>
        <w:rPr>
          <w:spacing w:val="-15"/>
          <w:sz w:val="18"/>
        </w:rPr>
        <w:t> </w:t>
      </w:r>
      <w:r>
        <w:rPr>
          <w:sz w:val="18"/>
        </w:rPr>
        <w:t>in</w:t>
      </w:r>
      <w:r>
        <w:rPr>
          <w:spacing w:val="-15"/>
          <w:sz w:val="18"/>
        </w:rPr>
        <w:t> </w:t>
      </w:r>
      <w:r>
        <w:rPr>
          <w:sz w:val="18"/>
        </w:rPr>
        <w:t>1996).</w:t>
      </w:r>
      <w:r>
        <w:rPr>
          <w:spacing w:val="-15"/>
          <w:sz w:val="18"/>
        </w:rPr>
        <w:t> </w:t>
      </w:r>
      <w:r>
        <w:rPr>
          <w:sz w:val="18"/>
        </w:rPr>
        <w:t>Price:</w:t>
      </w:r>
      <w:r>
        <w:rPr>
          <w:spacing w:val="-15"/>
          <w:sz w:val="18"/>
        </w:rPr>
        <w:t> </w:t>
      </w:r>
      <w:r>
        <w:rPr>
          <w:sz w:val="18"/>
        </w:rPr>
        <w:t>$45.</w:t>
      </w:r>
      <w:r>
        <w:rPr>
          <w:spacing w:val="-15"/>
          <w:sz w:val="18"/>
        </w:rPr>
        <w:t> </w:t>
      </w:r>
      <w:r>
        <w:rPr>
          <w:b/>
          <w:sz w:val="18"/>
        </w:rPr>
        <w:t>Item</w:t>
      </w:r>
      <w:r>
        <w:rPr>
          <w:b/>
          <w:spacing w:val="-15"/>
          <w:sz w:val="18"/>
        </w:rPr>
        <w:t> </w:t>
      </w:r>
      <w:r>
        <w:rPr>
          <w:b/>
          <w:sz w:val="18"/>
        </w:rPr>
        <w:t>#</w:t>
      </w:r>
      <w:r>
        <w:rPr>
          <w:b/>
          <w:spacing w:val="-15"/>
          <w:sz w:val="18"/>
        </w:rPr>
        <w:t> </w:t>
      </w:r>
      <w:r>
        <w:rPr>
          <w:b/>
          <w:sz w:val="18"/>
        </w:rPr>
        <w:t>0-97440-6759</w:t>
      </w:r>
    </w:p>
    <w:p>
      <w:pPr>
        <w:spacing w:line="278" w:lineRule="auto" w:before="153"/>
        <w:ind w:left="120" w:right="0" w:firstLine="0"/>
        <w:jc w:val="both"/>
        <w:rPr>
          <w:sz w:val="18"/>
        </w:rPr>
      </w:pPr>
      <w:r>
        <w:rPr>
          <w:b/>
          <w:sz w:val="18"/>
        </w:rPr>
        <w:t>NONLINEAR ACOUSTICS</w:t>
      </w:r>
      <w:r>
        <w:rPr>
          <w:sz w:val="18"/>
        </w:rPr>
        <w:t>. Robert </w:t>
      </w:r>
      <w:r>
        <w:rPr>
          <w:spacing w:val="-6"/>
          <w:sz w:val="18"/>
        </w:rPr>
        <w:t>T. </w:t>
      </w:r>
      <w:r>
        <w:rPr>
          <w:sz w:val="18"/>
        </w:rPr>
        <w:t>Beyer. A concise overview  of  the  depth  and  breadth  of  nonlinear  acoustics </w:t>
      </w:r>
      <w:r>
        <w:rPr>
          <w:spacing w:val="8"/>
          <w:sz w:val="18"/>
        </w:rPr>
        <w:t> </w:t>
      </w:r>
      <w:r>
        <w:rPr>
          <w:sz w:val="18"/>
        </w:rPr>
        <w:t>with</w:t>
      </w:r>
    </w:p>
    <w:p>
      <w:pPr>
        <w:spacing w:line="278" w:lineRule="auto" w:before="73"/>
        <w:ind w:left="120" w:right="117" w:firstLine="0"/>
        <w:jc w:val="both"/>
        <w:rPr>
          <w:b/>
          <w:sz w:val="18"/>
        </w:rPr>
      </w:pPr>
      <w:r>
        <w:rPr/>
        <w:br w:type="column"/>
      </w:r>
      <w:r>
        <w:rPr>
          <w:sz w:val="18"/>
        </w:rPr>
        <w:t>an appendix containing references to new developments. 452 pp, hardcover 1997 (originally published 1974). Price: $45. </w:t>
      </w:r>
      <w:r>
        <w:rPr>
          <w:b/>
          <w:sz w:val="18"/>
        </w:rPr>
        <w:t>Item # 1-56396-724-3</w:t>
      </w:r>
    </w:p>
    <w:p>
      <w:pPr>
        <w:pStyle w:val="BodyText"/>
        <w:spacing w:before="2"/>
        <w:rPr>
          <w:b/>
          <w:sz w:val="19"/>
        </w:rPr>
      </w:pPr>
    </w:p>
    <w:p>
      <w:pPr>
        <w:spacing w:before="0"/>
        <w:ind w:left="120" w:right="0" w:firstLine="0"/>
        <w:jc w:val="both"/>
        <w:rPr>
          <w:sz w:val="18"/>
        </w:rPr>
      </w:pPr>
      <w:r>
        <w:rPr>
          <w:b/>
          <w:sz w:val="18"/>
        </w:rPr>
        <w:t>NONLINEAR UNDERWATER ACOUSTICS</w:t>
      </w:r>
      <w:r>
        <w:rPr>
          <w:sz w:val="18"/>
        </w:rPr>
        <w:t>. B. K. Novikov, O.</w:t>
      </w:r>
    </w:p>
    <w:p>
      <w:pPr>
        <w:numPr>
          <w:ilvl w:val="0"/>
          <w:numId w:val="41"/>
        </w:numPr>
        <w:tabs>
          <w:tab w:pos="301" w:val="left" w:leader="none"/>
        </w:tabs>
        <w:spacing w:line="278" w:lineRule="auto" w:before="33"/>
        <w:ind w:left="120" w:right="117" w:firstLine="0"/>
        <w:jc w:val="both"/>
        <w:rPr>
          <w:sz w:val="18"/>
        </w:rPr>
      </w:pPr>
      <w:r>
        <w:rPr>
          <w:sz w:val="18"/>
        </w:rPr>
        <w:t>Rudenko,</w:t>
      </w:r>
      <w:r>
        <w:rPr>
          <w:spacing w:val="-19"/>
          <w:sz w:val="18"/>
        </w:rPr>
        <w:t> </w:t>
      </w:r>
      <w:r>
        <w:rPr>
          <w:spacing w:val="-12"/>
          <w:sz w:val="18"/>
        </w:rPr>
        <w:t>V.</w:t>
      </w:r>
      <w:r>
        <w:rPr>
          <w:spacing w:val="-19"/>
          <w:sz w:val="18"/>
        </w:rPr>
        <w:t> </w:t>
      </w:r>
      <w:r>
        <w:rPr>
          <w:sz w:val="18"/>
        </w:rPr>
        <w:t>I.</w:t>
      </w:r>
      <w:r>
        <w:rPr>
          <w:spacing w:val="-19"/>
          <w:sz w:val="18"/>
        </w:rPr>
        <w:t> </w:t>
      </w:r>
      <w:r>
        <w:rPr>
          <w:sz w:val="18"/>
        </w:rPr>
        <w:t>Timoshenko.</w:t>
      </w:r>
      <w:r>
        <w:rPr>
          <w:spacing w:val="-19"/>
          <w:sz w:val="18"/>
        </w:rPr>
        <w:t> </w:t>
      </w:r>
      <w:r>
        <w:rPr>
          <w:sz w:val="18"/>
        </w:rPr>
        <w:t>Translated</w:t>
      </w:r>
      <w:r>
        <w:rPr>
          <w:spacing w:val="-19"/>
          <w:sz w:val="18"/>
        </w:rPr>
        <w:t> </w:t>
      </w:r>
      <w:r>
        <w:rPr>
          <w:sz w:val="18"/>
        </w:rPr>
        <w:t>by</w:t>
      </w:r>
      <w:r>
        <w:rPr>
          <w:spacing w:val="-19"/>
          <w:sz w:val="18"/>
        </w:rPr>
        <w:t> </w:t>
      </w:r>
      <w:r>
        <w:rPr>
          <w:sz w:val="18"/>
        </w:rPr>
        <w:t>Robert</w:t>
      </w:r>
      <w:r>
        <w:rPr>
          <w:spacing w:val="-19"/>
          <w:sz w:val="18"/>
        </w:rPr>
        <w:t> </w:t>
      </w:r>
      <w:r>
        <w:rPr>
          <w:spacing w:val="-7"/>
          <w:sz w:val="18"/>
        </w:rPr>
        <w:t>T.</w:t>
      </w:r>
      <w:r>
        <w:rPr>
          <w:spacing w:val="-19"/>
          <w:sz w:val="18"/>
        </w:rPr>
        <w:t> </w:t>
      </w:r>
      <w:r>
        <w:rPr>
          <w:spacing w:val="-3"/>
          <w:sz w:val="18"/>
        </w:rPr>
        <w:t>Beyer.</w:t>
      </w:r>
      <w:r>
        <w:rPr>
          <w:spacing w:val="-19"/>
          <w:sz w:val="18"/>
        </w:rPr>
        <w:t> </w:t>
      </w:r>
      <w:r>
        <w:rPr>
          <w:sz w:val="18"/>
        </w:rPr>
        <w:t>Applies the basic theory of nonlinear acoustic propagation to directional sound sources and receivers, including design nomographs and construction details of parametric arrays. 272 pp., paper 1987.</w:t>
      </w:r>
      <w:r>
        <w:rPr>
          <w:spacing w:val="-27"/>
          <w:sz w:val="18"/>
        </w:rPr>
        <w:t> </w:t>
      </w:r>
      <w:r>
        <w:rPr>
          <w:sz w:val="18"/>
        </w:rPr>
        <w:t>Price:</w:t>
      </w:r>
    </w:p>
    <w:p>
      <w:pPr>
        <w:spacing w:before="1"/>
        <w:ind w:left="120" w:right="0" w:firstLine="0"/>
        <w:jc w:val="both"/>
        <w:rPr>
          <w:b/>
          <w:sz w:val="18"/>
        </w:rPr>
      </w:pPr>
      <w:r>
        <w:rPr>
          <w:sz w:val="18"/>
        </w:rPr>
        <w:t>$34. </w:t>
      </w:r>
      <w:r>
        <w:rPr>
          <w:b/>
          <w:sz w:val="18"/>
        </w:rPr>
        <w:t>Item # 0-88318-5229</w:t>
      </w:r>
    </w:p>
    <w:p>
      <w:pPr>
        <w:pStyle w:val="BodyText"/>
        <w:rPr>
          <w:b/>
          <w:sz w:val="22"/>
        </w:rPr>
      </w:pPr>
    </w:p>
    <w:p>
      <w:pPr>
        <w:spacing w:line="278" w:lineRule="auto" w:before="0"/>
        <w:ind w:left="120" w:right="117" w:firstLine="0"/>
        <w:jc w:val="both"/>
        <w:rPr>
          <w:b/>
          <w:sz w:val="18"/>
        </w:rPr>
      </w:pPr>
      <w:r>
        <w:rPr>
          <w:b/>
          <w:sz w:val="18"/>
        </w:rPr>
        <w:t>OCEAN</w:t>
      </w:r>
      <w:r>
        <w:rPr>
          <w:b/>
          <w:spacing w:val="-8"/>
          <w:sz w:val="18"/>
        </w:rPr>
        <w:t> </w:t>
      </w:r>
      <w:r>
        <w:rPr>
          <w:b/>
          <w:sz w:val="18"/>
        </w:rPr>
        <w:t>ACOUSTICS</w:t>
      </w:r>
      <w:r>
        <w:rPr>
          <w:sz w:val="18"/>
        </w:rPr>
        <w:t>.</w:t>
      </w:r>
      <w:r>
        <w:rPr>
          <w:spacing w:val="-8"/>
          <w:sz w:val="18"/>
        </w:rPr>
        <w:t> </w:t>
      </w:r>
      <w:r>
        <w:rPr>
          <w:sz w:val="18"/>
        </w:rPr>
        <w:t>Ivan</w:t>
      </w:r>
      <w:r>
        <w:rPr>
          <w:spacing w:val="-8"/>
          <w:sz w:val="18"/>
        </w:rPr>
        <w:t> </w:t>
      </w:r>
      <w:r>
        <w:rPr>
          <w:spacing w:val="-3"/>
          <w:sz w:val="18"/>
        </w:rPr>
        <w:t>Tolstoy</w:t>
      </w:r>
      <w:r>
        <w:rPr>
          <w:spacing w:val="-8"/>
          <w:sz w:val="18"/>
        </w:rPr>
        <w:t> </w:t>
      </w:r>
      <w:r>
        <w:rPr>
          <w:sz w:val="18"/>
        </w:rPr>
        <w:t>and</w:t>
      </w:r>
      <w:r>
        <w:rPr>
          <w:spacing w:val="-8"/>
          <w:sz w:val="18"/>
        </w:rPr>
        <w:t> </w:t>
      </w:r>
      <w:r>
        <w:rPr>
          <w:sz w:val="18"/>
        </w:rPr>
        <w:t>Clarence</w:t>
      </w:r>
      <w:r>
        <w:rPr>
          <w:spacing w:val="-8"/>
          <w:sz w:val="18"/>
        </w:rPr>
        <w:t> </w:t>
      </w:r>
      <w:r>
        <w:rPr>
          <w:sz w:val="18"/>
        </w:rPr>
        <w:t>S.</w:t>
      </w:r>
      <w:r>
        <w:rPr>
          <w:spacing w:val="-8"/>
          <w:sz w:val="18"/>
        </w:rPr>
        <w:t> </w:t>
      </w:r>
      <w:r>
        <w:rPr>
          <w:spacing w:val="-3"/>
          <w:sz w:val="18"/>
        </w:rPr>
        <w:t>Clay.</w:t>
      </w:r>
      <w:r>
        <w:rPr>
          <w:spacing w:val="-8"/>
          <w:sz w:val="18"/>
        </w:rPr>
        <w:t> </w:t>
      </w:r>
      <w:r>
        <w:rPr>
          <w:sz w:val="18"/>
        </w:rPr>
        <w:t>Presents the theory of sound propagation in the ocean and compares the theoretical</w:t>
      </w:r>
      <w:r>
        <w:rPr>
          <w:spacing w:val="-8"/>
          <w:sz w:val="18"/>
        </w:rPr>
        <w:t> </w:t>
      </w:r>
      <w:r>
        <w:rPr>
          <w:sz w:val="18"/>
        </w:rPr>
        <w:t>predictions</w:t>
      </w:r>
      <w:r>
        <w:rPr>
          <w:spacing w:val="-8"/>
          <w:sz w:val="18"/>
        </w:rPr>
        <w:t> </w:t>
      </w:r>
      <w:r>
        <w:rPr>
          <w:sz w:val="18"/>
        </w:rPr>
        <w:t>with</w:t>
      </w:r>
      <w:r>
        <w:rPr>
          <w:spacing w:val="-8"/>
          <w:sz w:val="18"/>
        </w:rPr>
        <w:t> </w:t>
      </w:r>
      <w:r>
        <w:rPr>
          <w:sz w:val="18"/>
        </w:rPr>
        <w:t>experimental</w:t>
      </w:r>
      <w:r>
        <w:rPr>
          <w:spacing w:val="-8"/>
          <w:sz w:val="18"/>
        </w:rPr>
        <w:t> </w:t>
      </w:r>
      <w:r>
        <w:rPr>
          <w:sz w:val="18"/>
        </w:rPr>
        <w:t>data.</w:t>
      </w:r>
      <w:r>
        <w:rPr>
          <w:spacing w:val="-8"/>
          <w:sz w:val="18"/>
        </w:rPr>
        <w:t> </w:t>
      </w:r>
      <w:r>
        <w:rPr>
          <w:sz w:val="18"/>
        </w:rPr>
        <w:t>Updated</w:t>
      </w:r>
      <w:r>
        <w:rPr>
          <w:spacing w:val="-8"/>
          <w:sz w:val="18"/>
        </w:rPr>
        <w:t> </w:t>
      </w:r>
      <w:r>
        <w:rPr>
          <w:sz w:val="18"/>
        </w:rPr>
        <w:t>with</w:t>
      </w:r>
      <w:r>
        <w:rPr>
          <w:spacing w:val="-8"/>
          <w:sz w:val="18"/>
        </w:rPr>
        <w:t> </w:t>
      </w:r>
      <w:r>
        <w:rPr>
          <w:sz w:val="18"/>
        </w:rPr>
        <w:t>reprints of papers by the authors supplementing and clarifying the material in</w:t>
      </w:r>
      <w:r>
        <w:rPr>
          <w:spacing w:val="-5"/>
          <w:sz w:val="18"/>
        </w:rPr>
        <w:t> </w:t>
      </w:r>
      <w:r>
        <w:rPr>
          <w:sz w:val="18"/>
        </w:rPr>
        <w:t>the</w:t>
      </w:r>
      <w:r>
        <w:rPr>
          <w:spacing w:val="-5"/>
          <w:sz w:val="18"/>
        </w:rPr>
        <w:t> </w:t>
      </w:r>
      <w:r>
        <w:rPr>
          <w:sz w:val="18"/>
        </w:rPr>
        <w:t>original</w:t>
      </w:r>
      <w:r>
        <w:rPr>
          <w:spacing w:val="-5"/>
          <w:sz w:val="18"/>
        </w:rPr>
        <w:t> </w:t>
      </w:r>
      <w:r>
        <w:rPr>
          <w:sz w:val="18"/>
        </w:rPr>
        <w:t>edition.</w:t>
      </w:r>
      <w:r>
        <w:rPr>
          <w:spacing w:val="-5"/>
          <w:sz w:val="18"/>
        </w:rPr>
        <w:t> </w:t>
      </w:r>
      <w:r>
        <w:rPr>
          <w:sz w:val="18"/>
        </w:rPr>
        <w:t>381</w:t>
      </w:r>
      <w:r>
        <w:rPr>
          <w:spacing w:val="-5"/>
          <w:sz w:val="18"/>
        </w:rPr>
        <w:t> </w:t>
      </w:r>
      <w:r>
        <w:rPr>
          <w:sz w:val="18"/>
        </w:rPr>
        <w:t>pp,</w:t>
      </w:r>
      <w:r>
        <w:rPr>
          <w:spacing w:val="-5"/>
          <w:sz w:val="18"/>
        </w:rPr>
        <w:t> </w:t>
      </w:r>
      <w:r>
        <w:rPr>
          <w:sz w:val="18"/>
        </w:rPr>
        <w:t>paper</w:t>
      </w:r>
      <w:r>
        <w:rPr>
          <w:spacing w:val="-5"/>
          <w:sz w:val="18"/>
        </w:rPr>
        <w:t> </w:t>
      </w:r>
      <w:r>
        <w:rPr>
          <w:sz w:val="18"/>
        </w:rPr>
        <w:t>1987</w:t>
      </w:r>
      <w:r>
        <w:rPr>
          <w:spacing w:val="-5"/>
          <w:sz w:val="18"/>
        </w:rPr>
        <w:t> </w:t>
      </w:r>
      <w:r>
        <w:rPr>
          <w:sz w:val="18"/>
        </w:rPr>
        <w:t>(original</w:t>
      </w:r>
      <w:r>
        <w:rPr>
          <w:spacing w:val="-5"/>
          <w:sz w:val="18"/>
        </w:rPr>
        <w:t> </w:t>
      </w:r>
      <w:r>
        <w:rPr>
          <w:sz w:val="18"/>
        </w:rPr>
        <w:t>published</w:t>
      </w:r>
      <w:r>
        <w:rPr>
          <w:spacing w:val="-5"/>
          <w:sz w:val="18"/>
        </w:rPr>
        <w:t> </w:t>
      </w:r>
      <w:r>
        <w:rPr>
          <w:sz w:val="18"/>
        </w:rPr>
        <w:t>1966). </w:t>
      </w:r>
      <w:r>
        <w:rPr>
          <w:b/>
          <w:sz w:val="18"/>
        </w:rPr>
        <w:t>OUT-OF-PRINT</w:t>
      </w:r>
    </w:p>
    <w:p>
      <w:pPr>
        <w:pStyle w:val="BodyText"/>
        <w:spacing w:before="2"/>
        <w:rPr>
          <w:b/>
          <w:sz w:val="19"/>
        </w:rPr>
      </w:pPr>
    </w:p>
    <w:p>
      <w:pPr>
        <w:spacing w:line="278" w:lineRule="auto" w:before="0"/>
        <w:ind w:left="120" w:right="116" w:firstLine="0"/>
        <w:jc w:val="both"/>
        <w:rPr>
          <w:b/>
          <w:sz w:val="18"/>
        </w:rPr>
      </w:pPr>
      <w:r>
        <w:rPr>
          <w:b/>
          <w:sz w:val="18"/>
        </w:rPr>
        <w:t>ORIGINS IN ACOUSTICS</w:t>
      </w:r>
      <w:r>
        <w:rPr>
          <w:sz w:val="18"/>
        </w:rPr>
        <w:t>. Frederick V. Hunt. History of acoustics from antiquity to the time of Isaac Newton. 224 pp, hardcover 1992. Price: $19. </w:t>
      </w:r>
      <w:r>
        <w:rPr>
          <w:b/>
          <w:sz w:val="18"/>
        </w:rPr>
        <w:t>OUT-OF-PRINT</w:t>
      </w:r>
    </w:p>
    <w:p>
      <w:pPr>
        <w:pStyle w:val="BodyText"/>
        <w:spacing w:before="2"/>
        <w:rPr>
          <w:b/>
          <w:sz w:val="19"/>
        </w:rPr>
      </w:pPr>
    </w:p>
    <w:p>
      <w:pPr>
        <w:spacing w:line="278" w:lineRule="auto" w:before="0"/>
        <w:ind w:left="120" w:right="119" w:firstLine="0"/>
        <w:jc w:val="both"/>
        <w:rPr>
          <w:sz w:val="18"/>
        </w:rPr>
      </w:pPr>
      <w:r>
        <w:rPr>
          <w:b/>
          <w:spacing w:val="-4"/>
          <w:sz w:val="18"/>
        </w:rPr>
        <w:t>PAPERS </w:t>
      </w:r>
      <w:r>
        <w:rPr>
          <w:b/>
          <w:sz w:val="18"/>
        </w:rPr>
        <w:t>IN SPEECH </w:t>
      </w:r>
      <w:r>
        <w:rPr>
          <w:b/>
          <w:spacing w:val="-4"/>
          <w:sz w:val="18"/>
        </w:rPr>
        <w:t>COMMUNICATION</w:t>
      </w:r>
      <w:r>
        <w:rPr>
          <w:spacing w:val="-4"/>
          <w:sz w:val="18"/>
        </w:rPr>
        <w:t>. </w:t>
      </w:r>
      <w:r>
        <w:rPr>
          <w:spacing w:val="-3"/>
          <w:sz w:val="18"/>
        </w:rPr>
        <w:t>Papers </w:t>
      </w:r>
      <w:r>
        <w:rPr>
          <w:sz w:val="18"/>
        </w:rPr>
        <w:t>charting four decades of progress in understanding the nature of human </w:t>
      </w:r>
      <w:r>
        <w:rPr>
          <w:spacing w:val="-2"/>
          <w:sz w:val="18"/>
        </w:rPr>
        <w:t>speech </w:t>
      </w:r>
      <w:r>
        <w:rPr>
          <w:sz w:val="18"/>
        </w:rPr>
        <w:t>production, and in applying this </w:t>
      </w:r>
      <w:r>
        <w:rPr>
          <w:spacing w:val="-3"/>
          <w:sz w:val="18"/>
        </w:rPr>
        <w:t>knowledge </w:t>
      </w:r>
      <w:r>
        <w:rPr>
          <w:sz w:val="18"/>
        </w:rPr>
        <w:t>to problems of </w:t>
      </w:r>
      <w:r>
        <w:rPr>
          <w:spacing w:val="-2"/>
          <w:sz w:val="18"/>
        </w:rPr>
        <w:t>speech </w:t>
      </w:r>
      <w:r>
        <w:rPr>
          <w:sz w:val="18"/>
        </w:rPr>
        <w:t>processing.</w:t>
      </w:r>
      <w:r>
        <w:rPr>
          <w:spacing w:val="-7"/>
          <w:sz w:val="18"/>
        </w:rPr>
        <w:t> </w:t>
      </w:r>
      <w:r>
        <w:rPr>
          <w:sz w:val="18"/>
        </w:rPr>
        <w:t>Contains</w:t>
      </w:r>
      <w:r>
        <w:rPr>
          <w:spacing w:val="-7"/>
          <w:sz w:val="18"/>
        </w:rPr>
        <w:t> </w:t>
      </w:r>
      <w:r>
        <w:rPr>
          <w:sz w:val="18"/>
        </w:rPr>
        <w:t>papers</w:t>
      </w:r>
      <w:r>
        <w:rPr>
          <w:spacing w:val="-7"/>
          <w:sz w:val="18"/>
        </w:rPr>
        <w:t> </w:t>
      </w:r>
      <w:r>
        <w:rPr>
          <w:sz w:val="18"/>
        </w:rPr>
        <w:t>from</w:t>
      </w:r>
      <w:r>
        <w:rPr>
          <w:spacing w:val="-7"/>
          <w:sz w:val="18"/>
        </w:rPr>
        <w:t> </w:t>
      </w:r>
      <w:r>
        <w:rPr>
          <w:sz w:val="18"/>
        </w:rPr>
        <w:t>a</w:t>
      </w:r>
      <w:r>
        <w:rPr>
          <w:spacing w:val="-7"/>
          <w:sz w:val="18"/>
        </w:rPr>
        <w:t> </w:t>
      </w:r>
      <w:r>
        <w:rPr>
          <w:sz w:val="18"/>
        </w:rPr>
        <w:t>wide</w:t>
      </w:r>
      <w:r>
        <w:rPr>
          <w:spacing w:val="-7"/>
          <w:sz w:val="18"/>
        </w:rPr>
        <w:t> </w:t>
      </w:r>
      <w:r>
        <w:rPr>
          <w:sz w:val="18"/>
        </w:rPr>
        <w:t>range</w:t>
      </w:r>
      <w:r>
        <w:rPr>
          <w:spacing w:val="-7"/>
          <w:sz w:val="18"/>
        </w:rPr>
        <w:t> </w:t>
      </w:r>
      <w:r>
        <w:rPr>
          <w:sz w:val="18"/>
        </w:rPr>
        <w:t>of</w:t>
      </w:r>
      <w:r>
        <w:rPr>
          <w:spacing w:val="-7"/>
          <w:sz w:val="18"/>
        </w:rPr>
        <w:t> </w:t>
      </w:r>
      <w:r>
        <w:rPr>
          <w:sz w:val="18"/>
        </w:rPr>
        <w:t>journals</w:t>
      </w:r>
      <w:r>
        <w:rPr>
          <w:spacing w:val="-7"/>
          <w:sz w:val="18"/>
        </w:rPr>
        <w:t> </w:t>
      </w:r>
      <w:r>
        <w:rPr>
          <w:sz w:val="18"/>
        </w:rPr>
        <w:t>from</w:t>
      </w:r>
      <w:r>
        <w:rPr>
          <w:spacing w:val="-7"/>
          <w:sz w:val="18"/>
        </w:rPr>
        <w:t> </w:t>
      </w:r>
      <w:r>
        <w:rPr>
          <w:sz w:val="18"/>
        </w:rPr>
        <w:t>such fields as engineering, physics, </w:t>
      </w:r>
      <w:r>
        <w:rPr>
          <w:spacing w:val="-3"/>
          <w:sz w:val="18"/>
        </w:rPr>
        <w:t>psychology, </w:t>
      </w:r>
      <w:r>
        <w:rPr>
          <w:sz w:val="18"/>
        </w:rPr>
        <w:t>and speech and hearing science. 1991,</w:t>
      </w:r>
      <w:r>
        <w:rPr>
          <w:spacing w:val="-24"/>
          <w:sz w:val="18"/>
        </w:rPr>
        <w:t> </w:t>
      </w:r>
      <w:r>
        <w:rPr>
          <w:spacing w:val="-4"/>
          <w:sz w:val="18"/>
        </w:rPr>
        <w:t>hardcover.</w:t>
      </w:r>
    </w:p>
    <w:p>
      <w:pPr>
        <w:pStyle w:val="BodyText"/>
        <w:spacing w:before="2"/>
        <w:rPr>
          <w:sz w:val="19"/>
        </w:rPr>
      </w:pPr>
    </w:p>
    <w:p>
      <w:pPr>
        <w:spacing w:line="278" w:lineRule="auto" w:before="0"/>
        <w:ind w:left="120" w:right="120" w:firstLine="0"/>
        <w:jc w:val="both"/>
        <w:rPr>
          <w:b/>
          <w:sz w:val="18"/>
        </w:rPr>
      </w:pPr>
      <w:r>
        <w:rPr>
          <w:b/>
          <w:sz w:val="18"/>
        </w:rPr>
        <w:t>Speech Perception</w:t>
      </w:r>
      <w:r>
        <w:rPr>
          <w:sz w:val="18"/>
        </w:rPr>
        <w:t>, Joanne L. Miller, Raymond D. Kent, Bishnu S. Atal, Eds. 764 pp. </w:t>
      </w:r>
      <w:r>
        <w:rPr>
          <w:b/>
          <w:sz w:val="18"/>
        </w:rPr>
        <w:t>OUT-OF-PRINT</w:t>
      </w:r>
    </w:p>
    <w:p>
      <w:pPr>
        <w:spacing w:line="278" w:lineRule="auto" w:before="1"/>
        <w:ind w:left="120" w:right="120" w:firstLine="0"/>
        <w:jc w:val="both"/>
        <w:rPr>
          <w:b/>
          <w:sz w:val="18"/>
        </w:rPr>
      </w:pPr>
      <w:r>
        <w:rPr>
          <w:b/>
          <w:sz w:val="18"/>
        </w:rPr>
        <w:t>Speech Production</w:t>
      </w:r>
      <w:r>
        <w:rPr>
          <w:sz w:val="18"/>
        </w:rPr>
        <w:t>, Raymond D. Kent, Bishnu S. Atal, Joanne L. Miller, Eds. 880 pp. </w:t>
      </w:r>
      <w:r>
        <w:rPr>
          <w:b/>
          <w:sz w:val="18"/>
        </w:rPr>
        <w:t>Item # 0-88318-958-5</w:t>
      </w:r>
    </w:p>
    <w:p>
      <w:pPr>
        <w:spacing w:line="278" w:lineRule="auto" w:before="1"/>
        <w:ind w:left="120" w:right="117" w:firstLine="0"/>
        <w:jc w:val="both"/>
        <w:rPr>
          <w:b/>
          <w:sz w:val="18"/>
        </w:rPr>
      </w:pPr>
      <w:r>
        <w:rPr>
          <w:b/>
          <w:sz w:val="18"/>
        </w:rPr>
        <w:t>Speech Processing</w:t>
      </w:r>
      <w:r>
        <w:rPr>
          <w:sz w:val="18"/>
        </w:rPr>
        <w:t>, Bishnu S. Atal, Raymond D. Kent, Joanne L. Miller, Eds. 672 pp. Price: $38. </w:t>
      </w:r>
      <w:r>
        <w:rPr>
          <w:b/>
          <w:sz w:val="18"/>
        </w:rPr>
        <w:t>Item # 0-88318-9607</w:t>
      </w:r>
    </w:p>
    <w:p>
      <w:pPr>
        <w:pStyle w:val="BodyText"/>
        <w:spacing w:before="11"/>
        <w:rPr>
          <w:b/>
          <w:sz w:val="20"/>
        </w:rPr>
      </w:pPr>
    </w:p>
    <w:p>
      <w:pPr>
        <w:spacing w:before="0"/>
        <w:ind w:left="120" w:right="0" w:firstLine="0"/>
        <w:jc w:val="both"/>
        <w:rPr>
          <w:sz w:val="18"/>
        </w:rPr>
      </w:pPr>
      <w:r>
        <w:rPr>
          <w:b/>
          <w:sz w:val="18"/>
        </w:rPr>
        <w:t>PROPAGATION   OF   SOUND   IN   THE   OCEAN.   </w:t>
      </w:r>
      <w:r>
        <w:rPr>
          <w:sz w:val="18"/>
        </w:rPr>
        <w:t>Contains</w:t>
      </w:r>
    </w:p>
    <w:p>
      <w:pPr>
        <w:spacing w:line="278" w:lineRule="auto" w:before="33"/>
        <w:ind w:left="120" w:right="117" w:firstLine="0"/>
        <w:jc w:val="both"/>
        <w:rPr>
          <w:b/>
          <w:sz w:val="18"/>
        </w:rPr>
      </w:pPr>
      <w:r>
        <w:rPr>
          <w:sz w:val="18"/>
        </w:rPr>
        <w:t>papers on explosive sounds in shallow water and long-range sound transmission</w:t>
      </w:r>
      <w:r>
        <w:rPr>
          <w:spacing w:val="-5"/>
          <w:sz w:val="18"/>
        </w:rPr>
        <w:t> </w:t>
      </w:r>
      <w:r>
        <w:rPr>
          <w:sz w:val="18"/>
        </w:rPr>
        <w:t>by</w:t>
      </w:r>
      <w:r>
        <w:rPr>
          <w:spacing w:val="-5"/>
          <w:sz w:val="18"/>
        </w:rPr>
        <w:t> </w:t>
      </w:r>
      <w:r>
        <w:rPr>
          <w:sz w:val="18"/>
        </w:rPr>
        <w:t>J.</w:t>
      </w:r>
      <w:r>
        <w:rPr>
          <w:spacing w:val="-5"/>
          <w:sz w:val="18"/>
        </w:rPr>
        <w:t> </w:t>
      </w:r>
      <w:r>
        <w:rPr>
          <w:sz w:val="18"/>
        </w:rPr>
        <w:t>Lamar</w:t>
      </w:r>
      <w:r>
        <w:rPr>
          <w:spacing w:val="-5"/>
          <w:sz w:val="18"/>
        </w:rPr>
        <w:t> </w:t>
      </w:r>
      <w:r>
        <w:rPr>
          <w:spacing w:val="-3"/>
          <w:sz w:val="18"/>
        </w:rPr>
        <w:t>Worzel,</w:t>
      </w:r>
      <w:r>
        <w:rPr>
          <w:spacing w:val="-5"/>
          <w:sz w:val="18"/>
        </w:rPr>
        <w:t> </w:t>
      </w:r>
      <w:r>
        <w:rPr>
          <w:sz w:val="18"/>
        </w:rPr>
        <w:t>C.</w:t>
      </w:r>
      <w:r>
        <w:rPr>
          <w:spacing w:val="-5"/>
          <w:sz w:val="18"/>
        </w:rPr>
        <w:t> </w:t>
      </w:r>
      <w:r>
        <w:rPr>
          <w:sz w:val="18"/>
        </w:rPr>
        <w:t>L.</w:t>
      </w:r>
      <w:r>
        <w:rPr>
          <w:spacing w:val="-5"/>
          <w:sz w:val="18"/>
        </w:rPr>
        <w:t> </w:t>
      </w:r>
      <w:r>
        <w:rPr>
          <w:sz w:val="18"/>
        </w:rPr>
        <w:t>Pekeris,</w:t>
      </w:r>
      <w:r>
        <w:rPr>
          <w:spacing w:val="-5"/>
          <w:sz w:val="18"/>
        </w:rPr>
        <w:t> </w:t>
      </w:r>
      <w:r>
        <w:rPr>
          <w:sz w:val="18"/>
        </w:rPr>
        <w:t>and</w:t>
      </w:r>
      <w:r>
        <w:rPr>
          <w:spacing w:val="-5"/>
          <w:sz w:val="18"/>
        </w:rPr>
        <w:t> </w:t>
      </w:r>
      <w:r>
        <w:rPr>
          <w:sz w:val="18"/>
        </w:rPr>
        <w:t>Maurice</w:t>
      </w:r>
      <w:r>
        <w:rPr>
          <w:spacing w:val="-5"/>
          <w:sz w:val="18"/>
        </w:rPr>
        <w:t> </w:t>
      </w:r>
      <w:r>
        <w:rPr>
          <w:sz w:val="18"/>
        </w:rPr>
        <w:t>Ewing. hardcover</w:t>
      </w:r>
      <w:r>
        <w:rPr>
          <w:spacing w:val="-21"/>
          <w:sz w:val="18"/>
        </w:rPr>
        <w:t> </w:t>
      </w:r>
      <w:r>
        <w:rPr>
          <w:sz w:val="18"/>
        </w:rPr>
        <w:t>2000</w:t>
      </w:r>
      <w:r>
        <w:rPr>
          <w:spacing w:val="-21"/>
          <w:sz w:val="18"/>
        </w:rPr>
        <w:t> </w:t>
      </w:r>
      <w:r>
        <w:rPr>
          <w:sz w:val="18"/>
        </w:rPr>
        <w:t>(original</w:t>
      </w:r>
      <w:r>
        <w:rPr>
          <w:spacing w:val="-21"/>
          <w:sz w:val="18"/>
        </w:rPr>
        <w:t> </w:t>
      </w:r>
      <w:r>
        <w:rPr>
          <w:sz w:val="18"/>
        </w:rPr>
        <w:t>published</w:t>
      </w:r>
      <w:r>
        <w:rPr>
          <w:spacing w:val="-21"/>
          <w:sz w:val="18"/>
        </w:rPr>
        <w:t> </w:t>
      </w:r>
      <w:r>
        <w:rPr>
          <w:sz w:val="18"/>
        </w:rPr>
        <w:t>1948).</w:t>
      </w:r>
      <w:r>
        <w:rPr>
          <w:spacing w:val="-21"/>
          <w:sz w:val="18"/>
        </w:rPr>
        <w:t> </w:t>
      </w:r>
      <w:r>
        <w:rPr>
          <w:sz w:val="18"/>
        </w:rPr>
        <w:t>Price:</w:t>
      </w:r>
      <w:r>
        <w:rPr>
          <w:spacing w:val="-21"/>
          <w:sz w:val="18"/>
        </w:rPr>
        <w:t> </w:t>
      </w:r>
      <w:r>
        <w:rPr>
          <w:sz w:val="18"/>
        </w:rPr>
        <w:t>$37.</w:t>
      </w:r>
      <w:r>
        <w:rPr>
          <w:spacing w:val="-21"/>
          <w:sz w:val="18"/>
        </w:rPr>
        <w:t> </w:t>
      </w:r>
      <w:r>
        <w:rPr>
          <w:b/>
          <w:sz w:val="18"/>
        </w:rPr>
        <w:t>Item</w:t>
      </w:r>
      <w:r>
        <w:rPr>
          <w:b/>
          <w:spacing w:val="-21"/>
          <w:sz w:val="18"/>
        </w:rPr>
        <w:t> </w:t>
      </w:r>
      <w:r>
        <w:rPr>
          <w:b/>
          <w:sz w:val="18"/>
        </w:rPr>
        <w:t>#1-56396-</w:t>
      </w:r>
    </w:p>
    <w:p>
      <w:pPr>
        <w:spacing w:before="1"/>
        <w:ind w:left="120" w:right="0" w:firstLine="0"/>
        <w:jc w:val="both"/>
        <w:rPr>
          <w:b/>
          <w:sz w:val="18"/>
        </w:rPr>
      </w:pPr>
      <w:r>
        <w:rPr>
          <w:b/>
          <w:sz w:val="18"/>
        </w:rPr>
        <w:t>9688</w:t>
      </w:r>
    </w:p>
    <w:p>
      <w:pPr>
        <w:pStyle w:val="BodyText"/>
        <w:spacing w:before="8"/>
        <w:rPr>
          <w:b/>
          <w:sz w:val="23"/>
        </w:rPr>
      </w:pPr>
    </w:p>
    <w:p>
      <w:pPr>
        <w:spacing w:before="0"/>
        <w:ind w:left="120" w:right="0" w:firstLine="0"/>
        <w:jc w:val="both"/>
        <w:rPr>
          <w:b/>
          <w:sz w:val="18"/>
        </w:rPr>
      </w:pPr>
      <w:r>
        <w:rPr>
          <w:b/>
          <w:sz w:val="18"/>
        </w:rPr>
        <w:t>RESEARCH  PAPERS  IN  VIOLIN  ACOUSTICS   1975–1993.</w:t>
      </w:r>
    </w:p>
    <w:p>
      <w:pPr>
        <w:spacing w:line="278" w:lineRule="auto" w:before="33"/>
        <w:ind w:left="120" w:right="117" w:firstLine="0"/>
        <w:jc w:val="both"/>
        <w:rPr>
          <w:b/>
          <w:sz w:val="18"/>
        </w:rPr>
      </w:pPr>
      <w:r>
        <w:rPr>
          <w:sz w:val="18"/>
        </w:rPr>
        <w:t>Carleen</w:t>
      </w:r>
      <w:r>
        <w:rPr>
          <w:spacing w:val="-5"/>
          <w:sz w:val="18"/>
        </w:rPr>
        <w:t> </w:t>
      </w:r>
      <w:r>
        <w:rPr>
          <w:sz w:val="18"/>
        </w:rPr>
        <w:t>M.</w:t>
      </w:r>
      <w:r>
        <w:rPr>
          <w:spacing w:val="-5"/>
          <w:sz w:val="18"/>
        </w:rPr>
        <w:t> </w:t>
      </w:r>
      <w:r>
        <w:rPr>
          <w:sz w:val="18"/>
        </w:rPr>
        <w:t>Hutchins,</w:t>
      </w:r>
      <w:r>
        <w:rPr>
          <w:spacing w:val="-5"/>
          <w:sz w:val="18"/>
        </w:rPr>
        <w:t> </w:t>
      </w:r>
      <w:r>
        <w:rPr>
          <w:sz w:val="18"/>
        </w:rPr>
        <w:t>Ed.,</w:t>
      </w:r>
      <w:r>
        <w:rPr>
          <w:spacing w:val="-5"/>
          <w:sz w:val="18"/>
        </w:rPr>
        <w:t> </w:t>
      </w:r>
      <w:r>
        <w:rPr>
          <w:spacing w:val="-4"/>
          <w:sz w:val="18"/>
        </w:rPr>
        <w:t>Virginia</w:t>
      </w:r>
      <w:r>
        <w:rPr>
          <w:spacing w:val="-5"/>
          <w:sz w:val="18"/>
        </w:rPr>
        <w:t> </w:t>
      </w:r>
      <w:r>
        <w:rPr>
          <w:sz w:val="18"/>
        </w:rPr>
        <w:t>Benade,</w:t>
      </w:r>
      <w:r>
        <w:rPr>
          <w:spacing w:val="-5"/>
          <w:sz w:val="18"/>
        </w:rPr>
        <w:t> </w:t>
      </w:r>
      <w:r>
        <w:rPr>
          <w:sz w:val="18"/>
        </w:rPr>
        <w:t>Assoc.</w:t>
      </w:r>
      <w:r>
        <w:rPr>
          <w:spacing w:val="-5"/>
          <w:sz w:val="18"/>
        </w:rPr>
        <w:t> </w:t>
      </w:r>
      <w:r>
        <w:rPr>
          <w:sz w:val="18"/>
        </w:rPr>
        <w:t>Ed.</w:t>
      </w:r>
      <w:r>
        <w:rPr>
          <w:spacing w:val="-5"/>
          <w:sz w:val="18"/>
        </w:rPr>
        <w:t> </w:t>
      </w:r>
      <w:r>
        <w:rPr>
          <w:sz w:val="18"/>
        </w:rPr>
        <w:t>Contains</w:t>
      </w:r>
      <w:r>
        <w:rPr>
          <w:spacing w:val="-5"/>
          <w:sz w:val="18"/>
        </w:rPr>
        <w:t> </w:t>
      </w:r>
      <w:r>
        <w:rPr>
          <w:spacing w:val="-2"/>
          <w:sz w:val="18"/>
        </w:rPr>
        <w:t>120 </w:t>
      </w:r>
      <w:r>
        <w:rPr>
          <w:sz w:val="18"/>
        </w:rPr>
        <w:t>research</w:t>
      </w:r>
      <w:r>
        <w:rPr>
          <w:spacing w:val="-23"/>
          <w:sz w:val="18"/>
        </w:rPr>
        <w:t> </w:t>
      </w:r>
      <w:r>
        <w:rPr>
          <w:sz w:val="18"/>
        </w:rPr>
        <w:t>papers</w:t>
      </w:r>
      <w:r>
        <w:rPr>
          <w:spacing w:val="-23"/>
          <w:sz w:val="18"/>
        </w:rPr>
        <w:t> </w:t>
      </w:r>
      <w:r>
        <w:rPr>
          <w:sz w:val="18"/>
        </w:rPr>
        <w:t>with</w:t>
      </w:r>
      <w:r>
        <w:rPr>
          <w:spacing w:val="-23"/>
          <w:sz w:val="18"/>
        </w:rPr>
        <w:t> </w:t>
      </w:r>
      <w:r>
        <w:rPr>
          <w:sz w:val="18"/>
        </w:rPr>
        <w:t>an</w:t>
      </w:r>
      <w:r>
        <w:rPr>
          <w:spacing w:val="-23"/>
          <w:sz w:val="18"/>
        </w:rPr>
        <w:t> </w:t>
      </w:r>
      <w:r>
        <w:rPr>
          <w:sz w:val="18"/>
        </w:rPr>
        <w:t>annotated</w:t>
      </w:r>
      <w:r>
        <w:rPr>
          <w:spacing w:val="-23"/>
          <w:sz w:val="18"/>
        </w:rPr>
        <w:t> </w:t>
      </w:r>
      <w:r>
        <w:rPr>
          <w:sz w:val="18"/>
        </w:rPr>
        <w:t>bibliography</w:t>
      </w:r>
      <w:r>
        <w:rPr>
          <w:spacing w:val="-23"/>
          <w:sz w:val="18"/>
        </w:rPr>
        <w:t> </w:t>
      </w:r>
      <w:r>
        <w:rPr>
          <w:sz w:val="18"/>
        </w:rPr>
        <w:t>of</w:t>
      </w:r>
      <w:r>
        <w:rPr>
          <w:spacing w:val="-23"/>
          <w:sz w:val="18"/>
        </w:rPr>
        <w:t> </w:t>
      </w:r>
      <w:r>
        <w:rPr>
          <w:spacing w:val="-3"/>
          <w:sz w:val="18"/>
        </w:rPr>
        <w:t>over</w:t>
      </w:r>
      <w:r>
        <w:rPr>
          <w:spacing w:val="-23"/>
          <w:sz w:val="18"/>
        </w:rPr>
        <w:t> </w:t>
      </w:r>
      <w:r>
        <w:rPr>
          <w:sz w:val="18"/>
        </w:rPr>
        <w:t>400</w:t>
      </w:r>
      <w:r>
        <w:rPr>
          <w:spacing w:val="-23"/>
          <w:sz w:val="18"/>
        </w:rPr>
        <w:t> </w:t>
      </w:r>
      <w:r>
        <w:rPr>
          <w:sz w:val="18"/>
        </w:rPr>
        <w:t>references. Introductory</w:t>
      </w:r>
      <w:r>
        <w:rPr>
          <w:spacing w:val="-24"/>
          <w:sz w:val="18"/>
        </w:rPr>
        <w:t> </w:t>
      </w:r>
      <w:r>
        <w:rPr>
          <w:sz w:val="18"/>
        </w:rPr>
        <w:t>essay</w:t>
      </w:r>
      <w:r>
        <w:rPr>
          <w:spacing w:val="-24"/>
          <w:sz w:val="18"/>
        </w:rPr>
        <w:t> </w:t>
      </w:r>
      <w:r>
        <w:rPr>
          <w:sz w:val="18"/>
        </w:rPr>
        <w:t>relates</w:t>
      </w:r>
      <w:r>
        <w:rPr>
          <w:spacing w:val="-24"/>
          <w:sz w:val="18"/>
        </w:rPr>
        <w:t> </w:t>
      </w:r>
      <w:r>
        <w:rPr>
          <w:sz w:val="18"/>
        </w:rPr>
        <w:t>the</w:t>
      </w:r>
      <w:r>
        <w:rPr>
          <w:spacing w:val="-24"/>
          <w:sz w:val="18"/>
        </w:rPr>
        <w:t> </w:t>
      </w:r>
      <w:r>
        <w:rPr>
          <w:spacing w:val="-3"/>
          <w:sz w:val="18"/>
        </w:rPr>
        <w:t>development</w:t>
      </w:r>
      <w:r>
        <w:rPr>
          <w:spacing w:val="-24"/>
          <w:sz w:val="18"/>
        </w:rPr>
        <w:t> </w:t>
      </w:r>
      <w:r>
        <w:rPr>
          <w:sz w:val="18"/>
        </w:rPr>
        <w:t>of</w:t>
      </w:r>
      <w:r>
        <w:rPr>
          <w:spacing w:val="-24"/>
          <w:sz w:val="18"/>
        </w:rPr>
        <w:t> </w:t>
      </w:r>
      <w:r>
        <w:rPr>
          <w:sz w:val="18"/>
        </w:rPr>
        <w:t>the</w:t>
      </w:r>
      <w:r>
        <w:rPr>
          <w:spacing w:val="-24"/>
          <w:sz w:val="18"/>
        </w:rPr>
        <w:t> </w:t>
      </w:r>
      <w:r>
        <w:rPr>
          <w:sz w:val="18"/>
        </w:rPr>
        <w:t>violin</w:t>
      </w:r>
      <w:r>
        <w:rPr>
          <w:spacing w:val="-24"/>
          <w:sz w:val="18"/>
        </w:rPr>
        <w:t> </w:t>
      </w:r>
      <w:r>
        <w:rPr>
          <w:sz w:val="18"/>
        </w:rPr>
        <w:t>to</w:t>
      </w:r>
      <w:r>
        <w:rPr>
          <w:spacing w:val="-24"/>
          <w:sz w:val="18"/>
        </w:rPr>
        <w:t> </w:t>
      </w:r>
      <w:r>
        <w:rPr>
          <w:sz w:val="18"/>
        </w:rPr>
        <w:t>the</w:t>
      </w:r>
      <w:r>
        <w:rPr>
          <w:spacing w:val="-24"/>
          <w:sz w:val="18"/>
        </w:rPr>
        <w:t> </w:t>
      </w:r>
      <w:r>
        <w:rPr>
          <w:sz w:val="18"/>
        </w:rPr>
        <w:t>scientific </w:t>
      </w:r>
      <w:r>
        <w:rPr>
          <w:spacing w:val="-3"/>
          <w:sz w:val="18"/>
        </w:rPr>
        <w:t>advances </w:t>
      </w:r>
      <w:r>
        <w:rPr>
          <w:sz w:val="18"/>
        </w:rPr>
        <w:t>from the early 15th Century to the present. </w:t>
      </w:r>
      <w:r>
        <w:rPr>
          <w:spacing w:val="-8"/>
          <w:sz w:val="18"/>
        </w:rPr>
        <w:t>Vol. </w:t>
      </w:r>
      <w:r>
        <w:rPr>
          <w:sz w:val="18"/>
        </w:rPr>
        <w:t>1, 656 </w:t>
      </w:r>
      <w:r>
        <w:rPr>
          <w:spacing w:val="-2"/>
          <w:sz w:val="18"/>
        </w:rPr>
        <w:t>pp; </w:t>
      </w:r>
      <w:r>
        <w:rPr>
          <w:spacing w:val="-8"/>
          <w:sz w:val="18"/>
        </w:rPr>
        <w:t>Vol. </w:t>
      </w:r>
      <w:r>
        <w:rPr>
          <w:sz w:val="18"/>
        </w:rPr>
        <w:t>2, 656 pp. </w:t>
      </w:r>
      <w:r>
        <w:rPr>
          <w:spacing w:val="-3"/>
          <w:sz w:val="18"/>
        </w:rPr>
        <w:t>hardcover </w:t>
      </w:r>
      <w:r>
        <w:rPr>
          <w:sz w:val="18"/>
        </w:rPr>
        <w:t>1996. Price: $120 for the </w:t>
      </w:r>
      <w:r>
        <w:rPr>
          <w:spacing w:val="-3"/>
          <w:sz w:val="18"/>
        </w:rPr>
        <w:t>two-volume </w:t>
      </w:r>
      <w:r>
        <w:rPr>
          <w:sz w:val="18"/>
        </w:rPr>
        <w:t>set. </w:t>
      </w:r>
      <w:r>
        <w:rPr>
          <w:b/>
          <w:sz w:val="18"/>
        </w:rPr>
        <w:t>Item #</w:t>
      </w:r>
      <w:r>
        <w:rPr>
          <w:b/>
          <w:spacing w:val="-14"/>
          <w:sz w:val="18"/>
        </w:rPr>
        <w:t> </w:t>
      </w:r>
      <w:r>
        <w:rPr>
          <w:b/>
          <w:spacing w:val="-2"/>
          <w:sz w:val="18"/>
        </w:rPr>
        <w:t>1-56396-6093</w:t>
      </w:r>
    </w:p>
    <w:p>
      <w:pPr>
        <w:pStyle w:val="BodyText"/>
        <w:spacing w:before="11"/>
        <w:rPr>
          <w:b/>
          <w:sz w:val="20"/>
        </w:rPr>
      </w:pPr>
    </w:p>
    <w:p>
      <w:pPr>
        <w:spacing w:line="278" w:lineRule="auto" w:before="0"/>
        <w:ind w:left="120" w:right="119" w:firstLine="0"/>
        <w:jc w:val="both"/>
        <w:rPr>
          <w:b/>
          <w:sz w:val="18"/>
        </w:rPr>
      </w:pPr>
      <w:r>
        <w:rPr>
          <w:b/>
          <w:sz w:val="18"/>
        </w:rPr>
        <w:t>RIDING</w:t>
      </w:r>
      <w:r>
        <w:rPr>
          <w:b/>
          <w:spacing w:val="-17"/>
          <w:sz w:val="18"/>
        </w:rPr>
        <w:t> </w:t>
      </w:r>
      <w:r>
        <w:rPr>
          <w:b/>
          <w:sz w:val="18"/>
        </w:rPr>
        <w:t>THE</w:t>
      </w:r>
      <w:r>
        <w:rPr>
          <w:b/>
          <w:spacing w:val="-17"/>
          <w:sz w:val="18"/>
        </w:rPr>
        <w:t> </w:t>
      </w:r>
      <w:r>
        <w:rPr>
          <w:b/>
          <w:spacing w:val="-10"/>
          <w:sz w:val="18"/>
        </w:rPr>
        <w:t>WAVES.</w:t>
      </w:r>
      <w:r>
        <w:rPr>
          <w:b/>
          <w:spacing w:val="-17"/>
          <w:sz w:val="18"/>
        </w:rPr>
        <w:t> </w:t>
      </w:r>
      <w:r>
        <w:rPr>
          <w:sz w:val="18"/>
        </w:rPr>
        <w:t>Leo</w:t>
      </w:r>
      <w:r>
        <w:rPr>
          <w:spacing w:val="-17"/>
          <w:sz w:val="18"/>
        </w:rPr>
        <w:t> </w:t>
      </w:r>
      <w:r>
        <w:rPr>
          <w:sz w:val="18"/>
        </w:rPr>
        <w:t>L.</w:t>
      </w:r>
      <w:r>
        <w:rPr>
          <w:spacing w:val="-17"/>
          <w:sz w:val="18"/>
        </w:rPr>
        <w:t> </w:t>
      </w:r>
      <w:r>
        <w:rPr>
          <w:sz w:val="18"/>
        </w:rPr>
        <w:t>Beranek.</w:t>
      </w:r>
      <w:r>
        <w:rPr>
          <w:spacing w:val="-17"/>
          <w:sz w:val="18"/>
        </w:rPr>
        <w:t> </w:t>
      </w:r>
      <w:r>
        <w:rPr>
          <w:sz w:val="18"/>
        </w:rPr>
        <w:t>A</w:t>
      </w:r>
      <w:r>
        <w:rPr>
          <w:spacing w:val="-17"/>
          <w:sz w:val="18"/>
        </w:rPr>
        <w:t> </w:t>
      </w:r>
      <w:r>
        <w:rPr>
          <w:sz w:val="18"/>
        </w:rPr>
        <w:t>life</w:t>
      </w:r>
      <w:r>
        <w:rPr>
          <w:spacing w:val="-17"/>
          <w:sz w:val="18"/>
        </w:rPr>
        <w:t> </w:t>
      </w:r>
      <w:r>
        <w:rPr>
          <w:sz w:val="18"/>
        </w:rPr>
        <w:t>in</w:t>
      </w:r>
      <w:r>
        <w:rPr>
          <w:spacing w:val="-17"/>
          <w:sz w:val="18"/>
        </w:rPr>
        <w:t> </w:t>
      </w:r>
      <w:r>
        <w:rPr>
          <w:sz w:val="18"/>
        </w:rPr>
        <w:t>sound,</w:t>
      </w:r>
      <w:r>
        <w:rPr>
          <w:spacing w:val="-17"/>
          <w:sz w:val="18"/>
        </w:rPr>
        <w:t> </w:t>
      </w:r>
      <w:r>
        <w:rPr>
          <w:sz w:val="18"/>
        </w:rPr>
        <w:t>science,</w:t>
      </w:r>
      <w:r>
        <w:rPr>
          <w:spacing w:val="-17"/>
          <w:sz w:val="18"/>
        </w:rPr>
        <w:t> </w:t>
      </w:r>
      <w:r>
        <w:rPr>
          <w:spacing w:val="-2"/>
          <w:sz w:val="18"/>
        </w:rPr>
        <w:t>and </w:t>
      </w:r>
      <w:r>
        <w:rPr>
          <w:spacing w:val="-4"/>
          <w:sz w:val="18"/>
        </w:rPr>
        <w:t>industry. </w:t>
      </w:r>
      <w:r>
        <w:rPr>
          <w:sz w:val="18"/>
        </w:rPr>
        <w:t>312 pp. </w:t>
      </w:r>
      <w:r>
        <w:rPr>
          <w:spacing w:val="-3"/>
          <w:sz w:val="18"/>
        </w:rPr>
        <w:t>hardcover </w:t>
      </w:r>
      <w:r>
        <w:rPr>
          <w:sz w:val="18"/>
        </w:rPr>
        <w:t>2008.</w:t>
      </w:r>
      <w:r>
        <w:rPr>
          <w:spacing w:val="-9"/>
          <w:sz w:val="18"/>
        </w:rPr>
        <w:t> </w:t>
      </w:r>
      <w:r>
        <w:rPr>
          <w:b/>
          <w:spacing w:val="-4"/>
          <w:sz w:val="18"/>
        </w:rPr>
        <w:t>OUT-OF-PRINT</w:t>
      </w:r>
    </w:p>
    <w:p>
      <w:pPr>
        <w:pStyle w:val="BodyText"/>
        <w:spacing w:before="5"/>
        <w:rPr>
          <w:b/>
          <w:sz w:val="21"/>
        </w:rPr>
      </w:pPr>
    </w:p>
    <w:p>
      <w:pPr>
        <w:spacing w:line="278" w:lineRule="auto" w:before="0"/>
        <w:ind w:left="119" w:right="119" w:firstLine="0"/>
        <w:jc w:val="both"/>
        <w:rPr>
          <w:b/>
          <w:sz w:val="18"/>
        </w:rPr>
      </w:pPr>
      <w:r>
        <w:rPr>
          <w:b/>
          <w:sz w:val="18"/>
        </w:rPr>
        <w:t>THE SABINES </w:t>
      </w:r>
      <w:r>
        <w:rPr>
          <w:b/>
          <w:spacing w:val="-10"/>
          <w:sz w:val="18"/>
        </w:rPr>
        <w:t>AT </w:t>
      </w:r>
      <w:r>
        <w:rPr>
          <w:b/>
          <w:spacing w:val="-3"/>
          <w:sz w:val="18"/>
        </w:rPr>
        <w:t>RIVERBANK. </w:t>
      </w:r>
      <w:r>
        <w:rPr>
          <w:sz w:val="18"/>
        </w:rPr>
        <w:t>John </w:t>
      </w:r>
      <w:r>
        <w:rPr>
          <w:spacing w:val="-10"/>
          <w:sz w:val="18"/>
        </w:rPr>
        <w:t>W. </w:t>
      </w:r>
      <w:r>
        <w:rPr>
          <w:spacing w:val="-3"/>
          <w:sz w:val="18"/>
        </w:rPr>
        <w:t>Kopec. </w:t>
      </w:r>
      <w:r>
        <w:rPr>
          <w:sz w:val="18"/>
        </w:rPr>
        <w:t>History of </w:t>
      </w:r>
      <w:r>
        <w:rPr>
          <w:spacing w:val="-3"/>
          <w:sz w:val="18"/>
        </w:rPr>
        <w:t>Riverbank</w:t>
      </w:r>
      <w:r>
        <w:rPr>
          <w:spacing w:val="-12"/>
          <w:sz w:val="18"/>
        </w:rPr>
        <w:t> </w:t>
      </w:r>
      <w:r>
        <w:rPr>
          <w:sz w:val="18"/>
        </w:rPr>
        <w:t>Laboratories</w:t>
      </w:r>
      <w:r>
        <w:rPr>
          <w:spacing w:val="-12"/>
          <w:sz w:val="18"/>
        </w:rPr>
        <w:t> </w:t>
      </w:r>
      <w:r>
        <w:rPr>
          <w:sz w:val="18"/>
        </w:rPr>
        <w:t>and</w:t>
      </w:r>
      <w:r>
        <w:rPr>
          <w:spacing w:val="-12"/>
          <w:sz w:val="18"/>
        </w:rPr>
        <w:t> </w:t>
      </w:r>
      <w:r>
        <w:rPr>
          <w:sz w:val="18"/>
        </w:rPr>
        <w:t>the</w:t>
      </w:r>
      <w:r>
        <w:rPr>
          <w:spacing w:val="-12"/>
          <w:sz w:val="18"/>
        </w:rPr>
        <w:t> </w:t>
      </w:r>
      <w:r>
        <w:rPr>
          <w:sz w:val="18"/>
        </w:rPr>
        <w:t>role</w:t>
      </w:r>
      <w:r>
        <w:rPr>
          <w:spacing w:val="-12"/>
          <w:sz w:val="18"/>
        </w:rPr>
        <w:t> </w:t>
      </w:r>
      <w:r>
        <w:rPr>
          <w:sz w:val="18"/>
        </w:rPr>
        <w:t>of</w:t>
      </w:r>
      <w:r>
        <w:rPr>
          <w:spacing w:val="-12"/>
          <w:sz w:val="18"/>
        </w:rPr>
        <w:t> </w:t>
      </w:r>
      <w:r>
        <w:rPr>
          <w:sz w:val="18"/>
        </w:rPr>
        <w:t>the</w:t>
      </w:r>
      <w:r>
        <w:rPr>
          <w:spacing w:val="-12"/>
          <w:sz w:val="18"/>
        </w:rPr>
        <w:t> </w:t>
      </w:r>
      <w:r>
        <w:rPr>
          <w:sz w:val="18"/>
        </w:rPr>
        <w:t>Sabines</w:t>
      </w:r>
      <w:r>
        <w:rPr>
          <w:spacing w:val="-12"/>
          <w:sz w:val="18"/>
        </w:rPr>
        <w:t> </w:t>
      </w:r>
      <w:r>
        <w:rPr>
          <w:spacing w:val="-4"/>
          <w:sz w:val="18"/>
        </w:rPr>
        <w:t>(Wallace</w:t>
      </w:r>
      <w:r>
        <w:rPr>
          <w:spacing w:val="-12"/>
          <w:sz w:val="18"/>
        </w:rPr>
        <w:t> </w:t>
      </w:r>
      <w:r>
        <w:rPr>
          <w:sz w:val="18"/>
        </w:rPr>
        <w:t>Clement, </w:t>
      </w:r>
      <w:r>
        <w:rPr>
          <w:spacing w:val="-3"/>
          <w:sz w:val="18"/>
        </w:rPr>
        <w:t>Paul</w:t>
      </w:r>
      <w:r>
        <w:rPr>
          <w:spacing w:val="-17"/>
          <w:sz w:val="18"/>
        </w:rPr>
        <w:t> </w:t>
      </w:r>
      <w:r>
        <w:rPr>
          <w:sz w:val="18"/>
        </w:rPr>
        <w:t>Earls,</w:t>
      </w:r>
      <w:r>
        <w:rPr>
          <w:spacing w:val="-17"/>
          <w:sz w:val="18"/>
        </w:rPr>
        <w:t> </w:t>
      </w:r>
      <w:r>
        <w:rPr>
          <w:sz w:val="18"/>
        </w:rPr>
        <w:t>and</w:t>
      </w:r>
      <w:r>
        <w:rPr>
          <w:spacing w:val="-17"/>
          <w:sz w:val="18"/>
        </w:rPr>
        <w:t> </w:t>
      </w:r>
      <w:r>
        <w:rPr>
          <w:sz w:val="18"/>
        </w:rPr>
        <w:t>Hale</w:t>
      </w:r>
      <w:r>
        <w:rPr>
          <w:spacing w:val="-17"/>
          <w:sz w:val="18"/>
        </w:rPr>
        <w:t> </w:t>
      </w:r>
      <w:r>
        <w:rPr>
          <w:sz w:val="18"/>
        </w:rPr>
        <w:t>Johnson)</w:t>
      </w:r>
      <w:r>
        <w:rPr>
          <w:spacing w:val="-17"/>
          <w:sz w:val="18"/>
        </w:rPr>
        <w:t> </w:t>
      </w:r>
      <w:r>
        <w:rPr>
          <w:sz w:val="18"/>
        </w:rPr>
        <w:t>in</w:t>
      </w:r>
      <w:r>
        <w:rPr>
          <w:spacing w:val="-17"/>
          <w:sz w:val="18"/>
        </w:rPr>
        <w:t> </w:t>
      </w:r>
      <w:r>
        <w:rPr>
          <w:sz w:val="18"/>
        </w:rPr>
        <w:t>the</w:t>
      </w:r>
      <w:r>
        <w:rPr>
          <w:spacing w:val="-17"/>
          <w:sz w:val="18"/>
        </w:rPr>
        <w:t> </w:t>
      </w:r>
      <w:r>
        <w:rPr>
          <w:sz w:val="18"/>
        </w:rPr>
        <w:t>science</w:t>
      </w:r>
      <w:r>
        <w:rPr>
          <w:spacing w:val="-17"/>
          <w:sz w:val="18"/>
        </w:rPr>
        <w:t> </w:t>
      </w:r>
      <w:r>
        <w:rPr>
          <w:sz w:val="18"/>
        </w:rPr>
        <w:t>of</w:t>
      </w:r>
      <w:r>
        <w:rPr>
          <w:spacing w:val="-17"/>
          <w:sz w:val="18"/>
        </w:rPr>
        <w:t> </w:t>
      </w:r>
      <w:r>
        <w:rPr>
          <w:sz w:val="18"/>
        </w:rPr>
        <w:t>architectural</w:t>
      </w:r>
      <w:r>
        <w:rPr>
          <w:spacing w:val="-17"/>
          <w:sz w:val="18"/>
        </w:rPr>
        <w:t> </w:t>
      </w:r>
      <w:r>
        <w:rPr>
          <w:sz w:val="18"/>
        </w:rPr>
        <w:t>acoustics. 210</w:t>
      </w:r>
      <w:r>
        <w:rPr>
          <w:spacing w:val="-13"/>
          <w:sz w:val="18"/>
        </w:rPr>
        <w:t> </w:t>
      </w:r>
      <w:r>
        <w:rPr>
          <w:sz w:val="18"/>
        </w:rPr>
        <w:t>pp.</w:t>
      </w:r>
      <w:r>
        <w:rPr>
          <w:spacing w:val="-13"/>
          <w:sz w:val="18"/>
        </w:rPr>
        <w:t> </w:t>
      </w:r>
      <w:r>
        <w:rPr>
          <w:spacing w:val="-3"/>
          <w:sz w:val="18"/>
        </w:rPr>
        <w:t>hardcover</w:t>
      </w:r>
      <w:r>
        <w:rPr>
          <w:spacing w:val="-13"/>
          <w:sz w:val="18"/>
        </w:rPr>
        <w:t> </w:t>
      </w:r>
      <w:r>
        <w:rPr>
          <w:sz w:val="18"/>
        </w:rPr>
        <w:t>1997.</w:t>
      </w:r>
      <w:r>
        <w:rPr>
          <w:spacing w:val="-13"/>
          <w:sz w:val="18"/>
        </w:rPr>
        <w:t> </w:t>
      </w:r>
      <w:r>
        <w:rPr>
          <w:sz w:val="18"/>
        </w:rPr>
        <w:t>Price:$19.</w:t>
      </w:r>
      <w:r>
        <w:rPr>
          <w:spacing w:val="-13"/>
          <w:sz w:val="18"/>
        </w:rPr>
        <w:t> </w:t>
      </w:r>
      <w:r>
        <w:rPr>
          <w:b/>
          <w:sz w:val="18"/>
        </w:rPr>
        <w:t>Item</w:t>
      </w:r>
      <w:r>
        <w:rPr>
          <w:b/>
          <w:spacing w:val="-13"/>
          <w:sz w:val="18"/>
        </w:rPr>
        <w:t> </w:t>
      </w:r>
      <w:r>
        <w:rPr>
          <w:b/>
          <w:sz w:val="18"/>
        </w:rPr>
        <w:t>#</w:t>
      </w:r>
      <w:r>
        <w:rPr>
          <w:b/>
          <w:spacing w:val="-13"/>
          <w:sz w:val="18"/>
        </w:rPr>
        <w:t> </w:t>
      </w:r>
      <w:r>
        <w:rPr>
          <w:b/>
          <w:sz w:val="18"/>
        </w:rPr>
        <w:t>0-932146-61-9</w:t>
      </w:r>
    </w:p>
    <w:p>
      <w:pPr>
        <w:spacing w:after="0" w:line="278" w:lineRule="auto"/>
        <w:jc w:val="both"/>
        <w:rPr>
          <w:sz w:val="18"/>
        </w:rPr>
        <w:sectPr>
          <w:headerReference w:type="default" r:id="rId1080"/>
          <w:footerReference w:type="default" r:id="rId1081"/>
          <w:pgSz w:w="12240" w:h="16200"/>
          <w:pgMar w:header="0" w:footer="0" w:top="1420" w:bottom="280" w:left="920" w:right="920"/>
          <w:cols w:num="2" w:equalWidth="0">
            <w:col w:w="5033" w:space="217"/>
            <w:col w:w="5150"/>
          </w:cols>
        </w:sectPr>
      </w:pPr>
    </w:p>
    <w:p>
      <w:pPr>
        <w:spacing w:line="278" w:lineRule="auto" w:before="53"/>
        <w:ind w:left="120" w:right="1" w:firstLine="0"/>
        <w:jc w:val="both"/>
        <w:rPr>
          <w:b/>
          <w:sz w:val="18"/>
        </w:rPr>
      </w:pPr>
      <w:r>
        <w:rPr>
          <w:b/>
          <w:sz w:val="18"/>
        </w:rPr>
        <w:t>SONICS,  TECHNIQUES  FOR  THE  USE  OF  SOUND   AND  </w:t>
      </w:r>
      <w:r>
        <w:rPr>
          <w:b/>
          <w:spacing w:val="-4"/>
          <w:sz w:val="18"/>
        </w:rPr>
        <w:t>ULTRASOUND   </w:t>
      </w:r>
      <w:r>
        <w:rPr>
          <w:b/>
          <w:sz w:val="18"/>
        </w:rPr>
        <w:t>IN  ENGINEERING  AND  </w:t>
      </w:r>
      <w:r>
        <w:rPr>
          <w:b/>
          <w:spacing w:val="25"/>
          <w:sz w:val="18"/>
        </w:rPr>
        <w:t> </w:t>
      </w:r>
      <w:r>
        <w:rPr>
          <w:b/>
          <w:sz w:val="18"/>
        </w:rPr>
        <w:t>SCIENCE.</w:t>
      </w:r>
    </w:p>
    <w:p>
      <w:pPr>
        <w:spacing w:line="278" w:lineRule="auto" w:before="1"/>
        <w:ind w:left="120" w:right="1" w:firstLine="0"/>
        <w:jc w:val="both"/>
        <w:rPr>
          <w:b/>
          <w:sz w:val="18"/>
        </w:rPr>
      </w:pPr>
      <w:r>
        <w:rPr>
          <w:sz w:val="18"/>
        </w:rPr>
        <w:t>Theodor </w:t>
      </w:r>
      <w:r>
        <w:rPr>
          <w:spacing w:val="-9"/>
          <w:sz w:val="18"/>
        </w:rPr>
        <w:t>F. </w:t>
      </w:r>
      <w:r>
        <w:rPr>
          <w:sz w:val="18"/>
        </w:rPr>
        <w:t>Hueter and Richard H. Bolt. </w:t>
      </w:r>
      <w:r>
        <w:rPr>
          <w:spacing w:val="-6"/>
          <w:sz w:val="18"/>
        </w:rPr>
        <w:t>Work </w:t>
      </w:r>
      <w:r>
        <w:rPr>
          <w:sz w:val="18"/>
        </w:rPr>
        <w:t>encompassing </w:t>
      </w:r>
      <w:r>
        <w:rPr>
          <w:spacing w:val="-2"/>
          <w:sz w:val="18"/>
        </w:rPr>
        <w:t>the </w:t>
      </w:r>
      <w:r>
        <w:rPr>
          <w:sz w:val="18"/>
        </w:rPr>
        <w:t>analysis,</w:t>
      </w:r>
      <w:r>
        <w:rPr>
          <w:spacing w:val="-6"/>
          <w:sz w:val="18"/>
        </w:rPr>
        <w:t> </w:t>
      </w:r>
      <w:r>
        <w:rPr>
          <w:sz w:val="18"/>
        </w:rPr>
        <w:t>testing,</w:t>
      </w:r>
      <w:r>
        <w:rPr>
          <w:spacing w:val="-6"/>
          <w:sz w:val="18"/>
        </w:rPr>
        <w:t> </w:t>
      </w:r>
      <w:r>
        <w:rPr>
          <w:sz w:val="18"/>
        </w:rPr>
        <w:t>and</w:t>
      </w:r>
      <w:r>
        <w:rPr>
          <w:spacing w:val="-6"/>
          <w:sz w:val="18"/>
        </w:rPr>
        <w:t> </w:t>
      </w:r>
      <w:r>
        <w:rPr>
          <w:sz w:val="18"/>
        </w:rPr>
        <w:t>processing</w:t>
      </w:r>
      <w:r>
        <w:rPr>
          <w:spacing w:val="-6"/>
          <w:sz w:val="18"/>
        </w:rPr>
        <w:t> </w:t>
      </w:r>
      <w:r>
        <w:rPr>
          <w:sz w:val="18"/>
        </w:rPr>
        <w:t>of</w:t>
      </w:r>
      <w:r>
        <w:rPr>
          <w:spacing w:val="-6"/>
          <w:sz w:val="18"/>
        </w:rPr>
        <w:t> </w:t>
      </w:r>
      <w:r>
        <w:rPr>
          <w:sz w:val="18"/>
        </w:rPr>
        <w:t>materials</w:t>
      </w:r>
      <w:r>
        <w:rPr>
          <w:spacing w:val="-6"/>
          <w:sz w:val="18"/>
        </w:rPr>
        <w:t> </w:t>
      </w:r>
      <w:r>
        <w:rPr>
          <w:sz w:val="18"/>
        </w:rPr>
        <w:t>and</w:t>
      </w:r>
      <w:r>
        <w:rPr>
          <w:spacing w:val="-6"/>
          <w:sz w:val="18"/>
        </w:rPr>
        <w:t> </w:t>
      </w:r>
      <w:r>
        <w:rPr>
          <w:sz w:val="18"/>
        </w:rPr>
        <w:t>products</w:t>
      </w:r>
      <w:r>
        <w:rPr>
          <w:spacing w:val="-6"/>
          <w:sz w:val="18"/>
        </w:rPr>
        <w:t> </w:t>
      </w:r>
      <w:r>
        <w:rPr>
          <w:sz w:val="18"/>
        </w:rPr>
        <w:t>by</w:t>
      </w:r>
      <w:r>
        <w:rPr>
          <w:spacing w:val="-6"/>
          <w:sz w:val="18"/>
        </w:rPr>
        <w:t> </w:t>
      </w:r>
      <w:r>
        <w:rPr>
          <w:sz w:val="18"/>
        </w:rPr>
        <w:t>the</w:t>
      </w:r>
      <w:r>
        <w:rPr>
          <w:spacing w:val="-6"/>
          <w:sz w:val="18"/>
        </w:rPr>
        <w:t> </w:t>
      </w:r>
      <w:r>
        <w:rPr>
          <w:spacing w:val="-2"/>
          <w:sz w:val="18"/>
        </w:rPr>
        <w:t>use </w:t>
      </w:r>
      <w:r>
        <w:rPr>
          <w:sz w:val="18"/>
        </w:rPr>
        <w:t>of mechanical vibratory </w:t>
      </w:r>
      <w:r>
        <w:rPr>
          <w:spacing w:val="-4"/>
          <w:sz w:val="18"/>
        </w:rPr>
        <w:t>energy. </w:t>
      </w:r>
      <w:r>
        <w:rPr>
          <w:sz w:val="18"/>
        </w:rPr>
        <w:t>456 pp, </w:t>
      </w:r>
      <w:r>
        <w:rPr>
          <w:spacing w:val="-3"/>
          <w:sz w:val="18"/>
        </w:rPr>
        <w:t>hardcover </w:t>
      </w:r>
      <w:r>
        <w:rPr>
          <w:sz w:val="18"/>
        </w:rPr>
        <w:t>2000 (original published</w:t>
      </w:r>
      <w:r>
        <w:rPr>
          <w:spacing w:val="-12"/>
          <w:sz w:val="18"/>
        </w:rPr>
        <w:t> </w:t>
      </w:r>
      <w:r>
        <w:rPr>
          <w:sz w:val="18"/>
        </w:rPr>
        <w:t>1954).</w:t>
      </w:r>
      <w:r>
        <w:rPr>
          <w:spacing w:val="-12"/>
          <w:sz w:val="18"/>
        </w:rPr>
        <w:t> </w:t>
      </w:r>
      <w:r>
        <w:rPr>
          <w:sz w:val="18"/>
        </w:rPr>
        <w:t>Price:</w:t>
      </w:r>
      <w:r>
        <w:rPr>
          <w:spacing w:val="-12"/>
          <w:sz w:val="18"/>
        </w:rPr>
        <w:t> </w:t>
      </w:r>
      <w:r>
        <w:rPr>
          <w:sz w:val="18"/>
        </w:rPr>
        <w:t>$30.</w:t>
      </w:r>
      <w:r>
        <w:rPr>
          <w:spacing w:val="-12"/>
          <w:sz w:val="18"/>
        </w:rPr>
        <w:t> </w:t>
      </w:r>
      <w:r>
        <w:rPr>
          <w:b/>
          <w:sz w:val="18"/>
        </w:rPr>
        <w:t>Item</w:t>
      </w:r>
      <w:r>
        <w:rPr>
          <w:b/>
          <w:spacing w:val="-12"/>
          <w:sz w:val="18"/>
        </w:rPr>
        <w:t> </w:t>
      </w:r>
      <w:r>
        <w:rPr>
          <w:b/>
          <w:sz w:val="18"/>
        </w:rPr>
        <w:t>#</w:t>
      </w:r>
      <w:r>
        <w:rPr>
          <w:b/>
          <w:spacing w:val="-12"/>
          <w:sz w:val="18"/>
        </w:rPr>
        <w:t> </w:t>
      </w:r>
      <w:r>
        <w:rPr>
          <w:b/>
          <w:spacing w:val="-2"/>
          <w:sz w:val="18"/>
        </w:rPr>
        <w:t>1-56396-9556</w:t>
      </w:r>
    </w:p>
    <w:p>
      <w:pPr>
        <w:pStyle w:val="BodyText"/>
        <w:spacing w:before="11"/>
        <w:rPr>
          <w:b/>
          <w:sz w:val="20"/>
        </w:rPr>
      </w:pPr>
    </w:p>
    <w:p>
      <w:pPr>
        <w:spacing w:line="278" w:lineRule="auto" w:before="0"/>
        <w:ind w:left="119" w:right="1" w:firstLine="0"/>
        <w:jc w:val="both"/>
        <w:rPr>
          <w:b/>
          <w:sz w:val="18"/>
        </w:rPr>
      </w:pPr>
      <w:r>
        <w:rPr>
          <w:b/>
          <w:sz w:val="18"/>
        </w:rPr>
        <w:t>SOUND IDEAS, </w:t>
      </w:r>
      <w:r>
        <w:rPr>
          <w:sz w:val="18"/>
        </w:rPr>
        <w:t>Deborah Melone and Eric </w:t>
      </w:r>
      <w:r>
        <w:rPr>
          <w:spacing w:val="-10"/>
          <w:sz w:val="18"/>
        </w:rPr>
        <w:t>W. </w:t>
      </w:r>
      <w:r>
        <w:rPr>
          <w:spacing w:val="-5"/>
          <w:sz w:val="18"/>
        </w:rPr>
        <w:t>Wood. </w:t>
      </w:r>
      <w:r>
        <w:rPr>
          <w:sz w:val="18"/>
        </w:rPr>
        <w:t>Early days</w:t>
      </w:r>
      <w:r>
        <w:rPr>
          <w:spacing w:val="-18"/>
          <w:sz w:val="18"/>
        </w:rPr>
        <w:t> </w:t>
      </w:r>
      <w:r>
        <w:rPr>
          <w:sz w:val="18"/>
        </w:rPr>
        <w:t>of Bolt Beranek and </w:t>
      </w:r>
      <w:r>
        <w:rPr>
          <w:spacing w:val="-3"/>
          <w:sz w:val="18"/>
        </w:rPr>
        <w:t>Newman </w:t>
      </w:r>
      <w:r>
        <w:rPr>
          <w:sz w:val="18"/>
        </w:rPr>
        <w:t>Inc. to the rise of Acentech Inc. 363 </w:t>
      </w:r>
      <w:r>
        <w:rPr>
          <w:spacing w:val="-2"/>
          <w:sz w:val="18"/>
        </w:rPr>
        <w:t>pp. </w:t>
      </w:r>
      <w:r>
        <w:rPr>
          <w:spacing w:val="-3"/>
          <w:sz w:val="18"/>
        </w:rPr>
        <w:t>hardcover</w:t>
      </w:r>
      <w:r>
        <w:rPr>
          <w:spacing w:val="-9"/>
          <w:sz w:val="18"/>
        </w:rPr>
        <w:t> </w:t>
      </w:r>
      <w:r>
        <w:rPr>
          <w:sz w:val="18"/>
        </w:rPr>
        <w:t>2005.</w:t>
      </w:r>
      <w:r>
        <w:rPr>
          <w:spacing w:val="-9"/>
          <w:sz w:val="18"/>
        </w:rPr>
        <w:t> </w:t>
      </w:r>
      <w:r>
        <w:rPr>
          <w:sz w:val="18"/>
        </w:rPr>
        <w:t>Price:</w:t>
      </w:r>
      <w:r>
        <w:rPr>
          <w:spacing w:val="-9"/>
          <w:sz w:val="18"/>
        </w:rPr>
        <w:t> </w:t>
      </w:r>
      <w:r>
        <w:rPr>
          <w:sz w:val="18"/>
        </w:rPr>
        <w:t>$25.</w:t>
      </w:r>
      <w:r>
        <w:rPr>
          <w:spacing w:val="-9"/>
          <w:sz w:val="18"/>
        </w:rPr>
        <w:t> </w:t>
      </w:r>
      <w:r>
        <w:rPr>
          <w:b/>
          <w:sz w:val="18"/>
        </w:rPr>
        <w:t>Item</w:t>
      </w:r>
      <w:r>
        <w:rPr>
          <w:b/>
          <w:spacing w:val="-9"/>
          <w:sz w:val="18"/>
        </w:rPr>
        <w:t> </w:t>
      </w:r>
      <w:r>
        <w:rPr>
          <w:b/>
          <w:sz w:val="18"/>
        </w:rPr>
        <w:t>#</w:t>
      </w:r>
      <w:r>
        <w:rPr>
          <w:b/>
          <w:spacing w:val="-9"/>
          <w:sz w:val="18"/>
        </w:rPr>
        <w:t> </w:t>
      </w:r>
      <w:r>
        <w:rPr>
          <w:b/>
          <w:spacing w:val="-2"/>
          <w:sz w:val="18"/>
        </w:rPr>
        <w:t>200-692-0681</w:t>
      </w:r>
    </w:p>
    <w:p>
      <w:pPr>
        <w:pStyle w:val="BodyText"/>
        <w:spacing w:before="11"/>
        <w:rPr>
          <w:b/>
          <w:sz w:val="20"/>
        </w:rPr>
      </w:pPr>
    </w:p>
    <w:p>
      <w:pPr>
        <w:spacing w:before="0"/>
        <w:ind w:left="119" w:right="0" w:firstLine="0"/>
        <w:jc w:val="both"/>
        <w:rPr>
          <w:b/>
          <w:sz w:val="18"/>
        </w:rPr>
      </w:pPr>
      <w:r>
        <w:rPr>
          <w:b/>
          <w:sz w:val="18"/>
        </w:rPr>
        <w:t>SOUND,    STRUCTURES,    AND    THEIR  INTERACTION,</w:t>
      </w:r>
    </w:p>
    <w:p>
      <w:pPr>
        <w:spacing w:line="278" w:lineRule="auto" w:before="33"/>
        <w:ind w:left="119" w:right="0" w:firstLine="0"/>
        <w:jc w:val="both"/>
        <w:rPr>
          <w:b/>
          <w:sz w:val="18"/>
        </w:rPr>
      </w:pPr>
      <w:r>
        <w:rPr>
          <w:sz w:val="18"/>
        </w:rPr>
        <w:t>Miguel C. Junger and David Feit. Theoretical acoustics, structural vibrations, and interaction of elastic structures with an ambient acoustic medium. 451 pp, hardcover 1993 (original published 1972). Price: $23. </w:t>
      </w:r>
      <w:r>
        <w:rPr>
          <w:b/>
          <w:sz w:val="18"/>
        </w:rPr>
        <w:t>Item #</w:t>
      </w:r>
      <w:r>
        <w:rPr>
          <w:b/>
          <w:spacing w:val="42"/>
          <w:sz w:val="18"/>
        </w:rPr>
        <w:t> </w:t>
      </w:r>
      <w:r>
        <w:rPr>
          <w:b/>
          <w:sz w:val="18"/>
        </w:rPr>
        <w:t>0-262-100347</w:t>
      </w:r>
    </w:p>
    <w:p>
      <w:pPr>
        <w:spacing w:line="278" w:lineRule="auto" w:before="53"/>
        <w:ind w:left="120" w:right="119" w:firstLine="0"/>
        <w:jc w:val="both"/>
        <w:rPr>
          <w:sz w:val="18"/>
        </w:rPr>
      </w:pPr>
      <w:r>
        <w:rPr/>
        <w:br w:type="column"/>
      </w:r>
      <w:r>
        <w:rPr>
          <w:b/>
          <w:spacing w:val="-4"/>
          <w:sz w:val="18"/>
        </w:rPr>
        <w:t>THEATRES </w:t>
      </w:r>
      <w:r>
        <w:rPr>
          <w:b/>
          <w:sz w:val="18"/>
        </w:rPr>
        <w:t>FOR DRAMA PERFORMANCE: </w:t>
      </w:r>
      <w:r>
        <w:rPr>
          <w:b/>
          <w:spacing w:val="-2"/>
          <w:sz w:val="18"/>
        </w:rPr>
        <w:t>RECENT </w:t>
      </w:r>
      <w:r>
        <w:rPr>
          <w:b/>
          <w:sz w:val="18"/>
        </w:rPr>
        <w:t>EXPERIENCE IN </w:t>
      </w:r>
      <w:r>
        <w:rPr>
          <w:b/>
          <w:spacing w:val="-3"/>
          <w:sz w:val="18"/>
        </w:rPr>
        <w:t>ACOUSTICAL </w:t>
      </w:r>
      <w:r>
        <w:rPr>
          <w:b/>
          <w:sz w:val="18"/>
        </w:rPr>
        <w:t>DESIGN, </w:t>
      </w:r>
      <w:r>
        <w:rPr>
          <w:sz w:val="18"/>
        </w:rPr>
        <w:t>Richard H.  </w:t>
      </w:r>
      <w:r>
        <w:rPr>
          <w:spacing w:val="-5"/>
          <w:sz w:val="18"/>
        </w:rPr>
        <w:t>Talaske</w:t>
      </w:r>
    </w:p>
    <w:p>
      <w:pPr>
        <w:spacing w:line="278" w:lineRule="auto" w:before="1"/>
        <w:ind w:left="120" w:right="117" w:firstLine="0"/>
        <w:jc w:val="both"/>
        <w:rPr>
          <w:b/>
          <w:sz w:val="18"/>
        </w:rPr>
      </w:pPr>
      <w:r>
        <w:rPr>
          <w:sz w:val="18"/>
        </w:rPr>
        <w:t>and</w:t>
      </w:r>
      <w:r>
        <w:rPr>
          <w:spacing w:val="-6"/>
          <w:sz w:val="18"/>
        </w:rPr>
        <w:t> </w:t>
      </w:r>
      <w:r>
        <w:rPr>
          <w:sz w:val="18"/>
        </w:rPr>
        <w:t>Richard</w:t>
      </w:r>
      <w:r>
        <w:rPr>
          <w:spacing w:val="-6"/>
          <w:sz w:val="18"/>
        </w:rPr>
        <w:t> </w:t>
      </w:r>
      <w:r>
        <w:rPr>
          <w:sz w:val="18"/>
        </w:rPr>
        <w:t>E.</w:t>
      </w:r>
      <w:r>
        <w:rPr>
          <w:spacing w:val="-6"/>
          <w:sz w:val="18"/>
        </w:rPr>
        <w:t> </w:t>
      </w:r>
      <w:r>
        <w:rPr>
          <w:spacing w:val="-3"/>
          <w:sz w:val="18"/>
        </w:rPr>
        <w:t>Boner,</w:t>
      </w:r>
      <w:r>
        <w:rPr>
          <w:spacing w:val="-6"/>
          <w:sz w:val="18"/>
        </w:rPr>
        <w:t> </w:t>
      </w:r>
      <w:r>
        <w:rPr>
          <w:sz w:val="18"/>
        </w:rPr>
        <w:t>Eds.</w:t>
      </w:r>
      <w:r>
        <w:rPr>
          <w:spacing w:val="-6"/>
          <w:sz w:val="18"/>
        </w:rPr>
        <w:t> </w:t>
      </w:r>
      <w:r>
        <w:rPr>
          <w:sz w:val="18"/>
        </w:rPr>
        <w:t>Plans,</w:t>
      </w:r>
      <w:r>
        <w:rPr>
          <w:spacing w:val="-6"/>
          <w:sz w:val="18"/>
        </w:rPr>
        <w:t> </w:t>
      </w:r>
      <w:r>
        <w:rPr>
          <w:sz w:val="18"/>
        </w:rPr>
        <w:t>photos,</w:t>
      </w:r>
      <w:r>
        <w:rPr>
          <w:spacing w:val="-6"/>
          <w:sz w:val="18"/>
        </w:rPr>
        <w:t> </w:t>
      </w:r>
      <w:r>
        <w:rPr>
          <w:sz w:val="18"/>
        </w:rPr>
        <w:t>and</w:t>
      </w:r>
      <w:r>
        <w:rPr>
          <w:spacing w:val="-6"/>
          <w:sz w:val="18"/>
        </w:rPr>
        <w:t> </w:t>
      </w:r>
      <w:r>
        <w:rPr>
          <w:sz w:val="18"/>
        </w:rPr>
        <w:t>descriptions</w:t>
      </w:r>
      <w:r>
        <w:rPr>
          <w:spacing w:val="-6"/>
          <w:sz w:val="18"/>
        </w:rPr>
        <w:t> </w:t>
      </w:r>
      <w:r>
        <w:rPr>
          <w:sz w:val="18"/>
        </w:rPr>
        <w:t>of</w:t>
      </w:r>
      <w:r>
        <w:rPr>
          <w:spacing w:val="-6"/>
          <w:sz w:val="18"/>
        </w:rPr>
        <w:t> </w:t>
      </w:r>
      <w:r>
        <w:rPr>
          <w:sz w:val="18"/>
        </w:rPr>
        <w:t>theatre designs, supplemented by essays on theatre design and an </w:t>
      </w:r>
      <w:r>
        <w:rPr>
          <w:spacing w:val="-3"/>
          <w:sz w:val="18"/>
        </w:rPr>
        <w:t>extensive bibliography.</w:t>
      </w:r>
      <w:r>
        <w:rPr>
          <w:spacing w:val="-9"/>
          <w:sz w:val="18"/>
        </w:rPr>
        <w:t> </w:t>
      </w:r>
      <w:r>
        <w:rPr>
          <w:sz w:val="18"/>
        </w:rPr>
        <w:t>167</w:t>
      </w:r>
      <w:r>
        <w:rPr>
          <w:spacing w:val="-9"/>
          <w:sz w:val="18"/>
        </w:rPr>
        <w:t> </w:t>
      </w:r>
      <w:r>
        <w:rPr>
          <w:sz w:val="18"/>
        </w:rPr>
        <w:t>pp,</w:t>
      </w:r>
      <w:r>
        <w:rPr>
          <w:spacing w:val="-9"/>
          <w:sz w:val="18"/>
        </w:rPr>
        <w:t> </w:t>
      </w:r>
      <w:r>
        <w:rPr>
          <w:sz w:val="18"/>
        </w:rPr>
        <w:t>paper</w:t>
      </w:r>
      <w:r>
        <w:rPr>
          <w:spacing w:val="-9"/>
          <w:sz w:val="18"/>
        </w:rPr>
        <w:t> </w:t>
      </w:r>
      <w:r>
        <w:rPr>
          <w:sz w:val="18"/>
        </w:rPr>
        <w:t>1987.</w:t>
      </w:r>
      <w:r>
        <w:rPr>
          <w:spacing w:val="-9"/>
          <w:sz w:val="18"/>
        </w:rPr>
        <w:t> </w:t>
      </w:r>
      <w:r>
        <w:rPr>
          <w:sz w:val="18"/>
        </w:rPr>
        <w:t>Price:</w:t>
      </w:r>
      <w:r>
        <w:rPr>
          <w:spacing w:val="-9"/>
          <w:sz w:val="18"/>
        </w:rPr>
        <w:t> </w:t>
      </w:r>
      <w:r>
        <w:rPr>
          <w:sz w:val="18"/>
        </w:rPr>
        <w:t>$23.</w:t>
      </w:r>
      <w:r>
        <w:rPr>
          <w:spacing w:val="-9"/>
          <w:sz w:val="18"/>
        </w:rPr>
        <w:t> </w:t>
      </w:r>
      <w:r>
        <w:rPr>
          <w:b/>
          <w:sz w:val="18"/>
        </w:rPr>
        <w:t>Item</w:t>
      </w:r>
      <w:r>
        <w:rPr>
          <w:b/>
          <w:spacing w:val="-9"/>
          <w:sz w:val="18"/>
        </w:rPr>
        <w:t> </w:t>
      </w:r>
      <w:r>
        <w:rPr>
          <w:b/>
          <w:sz w:val="18"/>
        </w:rPr>
        <w:t>#</w:t>
      </w:r>
      <w:r>
        <w:rPr>
          <w:b/>
          <w:spacing w:val="-9"/>
          <w:sz w:val="18"/>
        </w:rPr>
        <w:t> </w:t>
      </w:r>
      <w:r>
        <w:rPr>
          <w:b/>
          <w:spacing w:val="-2"/>
          <w:sz w:val="18"/>
        </w:rPr>
        <w:t>0-88318-5164</w:t>
      </w:r>
    </w:p>
    <w:p>
      <w:pPr>
        <w:spacing w:line="278" w:lineRule="auto" w:before="101"/>
        <w:ind w:left="120" w:right="117" w:firstLine="0"/>
        <w:jc w:val="both"/>
        <w:rPr>
          <w:b/>
          <w:sz w:val="18"/>
        </w:rPr>
      </w:pPr>
      <w:r>
        <w:rPr>
          <w:b/>
          <w:sz w:val="18"/>
        </w:rPr>
        <w:t>THERMOACOUSTICS, </w:t>
      </w:r>
      <w:r>
        <w:rPr>
          <w:sz w:val="18"/>
        </w:rPr>
        <w:t>Gregory W. Swift. A unifying ther- moacoustic perspective to heat engines and refrigerators. 300 pp, paper, 2002. Price: $50. </w:t>
      </w:r>
      <w:r>
        <w:rPr>
          <w:b/>
          <w:sz w:val="18"/>
        </w:rPr>
        <w:t>Item # 0-7354-0065-2</w:t>
      </w:r>
    </w:p>
    <w:p>
      <w:pPr>
        <w:spacing w:line="278" w:lineRule="auto" w:before="101"/>
        <w:ind w:left="120" w:right="116" w:firstLine="0"/>
        <w:jc w:val="both"/>
        <w:rPr>
          <w:b/>
          <w:sz w:val="18"/>
        </w:rPr>
      </w:pPr>
      <w:r>
        <w:rPr>
          <w:b/>
          <w:spacing w:val="-3"/>
          <w:sz w:val="18"/>
        </w:rPr>
        <w:t>VIBRATION </w:t>
      </w:r>
      <w:r>
        <w:rPr>
          <w:b/>
          <w:sz w:val="18"/>
        </w:rPr>
        <w:t>AND SOUND, </w:t>
      </w:r>
      <w:r>
        <w:rPr>
          <w:sz w:val="18"/>
        </w:rPr>
        <w:t>Philip M. Morse. Covers the broad spectrum of acoustics </w:t>
      </w:r>
      <w:r>
        <w:rPr>
          <w:spacing w:val="-3"/>
          <w:sz w:val="18"/>
        </w:rPr>
        <w:t>theory, </w:t>
      </w:r>
      <w:r>
        <w:rPr>
          <w:sz w:val="18"/>
        </w:rPr>
        <w:t>including </w:t>
      </w:r>
      <w:r>
        <w:rPr>
          <w:spacing w:val="-3"/>
          <w:sz w:val="18"/>
        </w:rPr>
        <w:t>wave </w:t>
      </w:r>
      <w:r>
        <w:rPr>
          <w:sz w:val="18"/>
        </w:rPr>
        <w:t>motion, radiation problems,</w:t>
      </w:r>
      <w:r>
        <w:rPr>
          <w:spacing w:val="-14"/>
          <w:sz w:val="18"/>
        </w:rPr>
        <w:t> </w:t>
      </w:r>
      <w:r>
        <w:rPr>
          <w:sz w:val="18"/>
        </w:rPr>
        <w:t>propagation</w:t>
      </w:r>
      <w:r>
        <w:rPr>
          <w:spacing w:val="-14"/>
          <w:sz w:val="18"/>
        </w:rPr>
        <w:t> </w:t>
      </w:r>
      <w:r>
        <w:rPr>
          <w:sz w:val="18"/>
        </w:rPr>
        <w:t>of</w:t>
      </w:r>
      <w:r>
        <w:rPr>
          <w:spacing w:val="-14"/>
          <w:sz w:val="18"/>
        </w:rPr>
        <w:t> </w:t>
      </w:r>
      <w:r>
        <w:rPr>
          <w:sz w:val="18"/>
        </w:rPr>
        <w:t>sound</w:t>
      </w:r>
      <w:r>
        <w:rPr>
          <w:spacing w:val="-14"/>
          <w:sz w:val="18"/>
        </w:rPr>
        <w:t> </w:t>
      </w:r>
      <w:r>
        <w:rPr>
          <w:spacing w:val="-3"/>
          <w:sz w:val="18"/>
        </w:rPr>
        <w:t>waves,</w:t>
      </w:r>
      <w:r>
        <w:rPr>
          <w:spacing w:val="-14"/>
          <w:sz w:val="18"/>
        </w:rPr>
        <w:t> </w:t>
      </w:r>
      <w:r>
        <w:rPr>
          <w:sz w:val="18"/>
        </w:rPr>
        <w:t>and</w:t>
      </w:r>
      <w:r>
        <w:rPr>
          <w:spacing w:val="-14"/>
          <w:sz w:val="18"/>
        </w:rPr>
        <w:t> </w:t>
      </w:r>
      <w:r>
        <w:rPr>
          <w:sz w:val="18"/>
        </w:rPr>
        <w:t>transient</w:t>
      </w:r>
      <w:r>
        <w:rPr>
          <w:spacing w:val="-14"/>
          <w:sz w:val="18"/>
        </w:rPr>
        <w:t> </w:t>
      </w:r>
      <w:r>
        <w:rPr>
          <w:sz w:val="18"/>
        </w:rPr>
        <w:t>phenomena.</w:t>
      </w:r>
      <w:r>
        <w:rPr>
          <w:spacing w:val="-14"/>
          <w:sz w:val="18"/>
        </w:rPr>
        <w:t> </w:t>
      </w:r>
      <w:r>
        <w:rPr>
          <w:sz w:val="18"/>
        </w:rPr>
        <w:t>468 pp, hardcover 1981 (originally published 1936). Price: $28. </w:t>
      </w:r>
      <w:r>
        <w:rPr>
          <w:b/>
          <w:sz w:val="18"/>
        </w:rPr>
        <w:t>Item # 0-88318-2874</w:t>
      </w:r>
    </w:p>
    <w:p>
      <w:pPr>
        <w:spacing w:line="278" w:lineRule="auto" w:before="101"/>
        <w:ind w:left="120" w:right="117" w:firstLine="0"/>
        <w:jc w:val="both"/>
        <w:rPr>
          <w:b/>
          <w:sz w:val="18"/>
        </w:rPr>
      </w:pPr>
      <w:r>
        <w:rPr>
          <w:b/>
          <w:sz w:val="18"/>
        </w:rPr>
        <w:t>VIBRATION OF PLATES, </w:t>
      </w:r>
      <w:r>
        <w:rPr>
          <w:sz w:val="18"/>
        </w:rPr>
        <w:t>Arthur W. Leissa. 353 pp, hardcover 1993 (original published 1969). </w:t>
      </w:r>
      <w:r>
        <w:rPr>
          <w:b/>
          <w:sz w:val="18"/>
        </w:rPr>
        <w:t>OUT-OF-PRINT</w:t>
      </w:r>
    </w:p>
    <w:p>
      <w:pPr>
        <w:spacing w:line="278" w:lineRule="auto" w:before="101"/>
        <w:ind w:left="120" w:right="117" w:firstLine="0"/>
        <w:jc w:val="both"/>
        <w:rPr>
          <w:b/>
          <w:sz w:val="18"/>
        </w:rPr>
      </w:pPr>
      <w:r>
        <w:rPr>
          <w:b/>
          <w:sz w:val="18"/>
        </w:rPr>
        <w:t>VIBRATION OF SHELLS, </w:t>
      </w:r>
      <w:r>
        <w:rPr>
          <w:sz w:val="18"/>
        </w:rPr>
        <w:t>Arthur W. Leissa. 428 pp, hardcover 1993 (original published 1973). </w:t>
      </w:r>
      <w:r>
        <w:rPr>
          <w:b/>
          <w:sz w:val="18"/>
        </w:rPr>
        <w:t>Item # 1-56396-2934</w:t>
      </w:r>
    </w:p>
    <w:p>
      <w:pPr>
        <w:spacing w:after="0" w:line="278" w:lineRule="auto"/>
        <w:jc w:val="both"/>
        <w:rPr>
          <w:sz w:val="18"/>
        </w:rPr>
        <w:sectPr>
          <w:headerReference w:type="default" r:id="rId1082"/>
          <w:footerReference w:type="default" r:id="rId1083"/>
          <w:pgSz w:w="12240" w:h="16200"/>
          <w:pgMar w:header="0" w:footer="0" w:top="1440" w:bottom="280" w:left="920" w:right="920"/>
          <w:cols w:num="2" w:equalWidth="0">
            <w:col w:w="5032" w:space="218"/>
            <w:col w:w="5150"/>
          </w:cols>
        </w:sectPr>
      </w:pPr>
    </w:p>
    <w:p>
      <w:pPr>
        <w:pStyle w:val="BodyText"/>
        <w:rPr>
          <w:b/>
          <w:sz w:val="20"/>
        </w:rPr>
      </w:pPr>
    </w:p>
    <w:p>
      <w:pPr>
        <w:pStyle w:val="BodyText"/>
        <w:spacing w:before="3"/>
        <w:rPr>
          <w:b/>
          <w:sz w:val="19"/>
        </w:rPr>
      </w:pPr>
    </w:p>
    <w:p>
      <w:pPr>
        <w:spacing w:line="240" w:lineRule="auto"/>
        <w:ind w:left="122" w:right="0" w:firstLine="0"/>
        <w:rPr>
          <w:sz w:val="20"/>
        </w:rPr>
      </w:pPr>
      <w:r>
        <w:rPr>
          <w:spacing w:val="-49"/>
          <w:sz w:val="20"/>
        </w:rPr>
        <w:t> </w:t>
      </w:r>
      <w:r>
        <w:rPr>
          <w:spacing w:val="-49"/>
          <w:sz w:val="20"/>
        </w:rPr>
        <w:pict>
          <v:shape style="width:507.3pt;height:14pt;mso-position-horizontal-relative:char;mso-position-vertical-relative:line" type="#_x0000_t202" filled="false" stroked="true" strokeweight=".44202pt" strokecolor="#000000">
            <w10:anchorlock/>
            <v:textbox inset="0,0,0,0">
              <w:txbxContent>
                <w:p>
                  <w:pPr>
                    <w:spacing w:before="21"/>
                    <w:ind w:left="3499" w:right="3500" w:firstLine="0"/>
                    <w:jc w:val="center"/>
                    <w:rPr>
                      <w:b/>
                      <w:sz w:val="20"/>
                    </w:rPr>
                  </w:pPr>
                  <w:r>
                    <w:rPr>
                      <w:b/>
                      <w:sz w:val="20"/>
                    </w:rPr>
                    <w:t>CDs, DVD, VIDEOS,</w:t>
                  </w:r>
                  <w:r>
                    <w:rPr>
                      <w:b/>
                      <w:spacing w:val="16"/>
                      <w:sz w:val="20"/>
                    </w:rPr>
                    <w:t> </w:t>
                  </w:r>
                  <w:r>
                    <w:rPr>
                      <w:b/>
                      <w:sz w:val="20"/>
                    </w:rPr>
                    <w:t>STANDARDS</w:t>
                  </w:r>
                </w:p>
              </w:txbxContent>
            </v:textbox>
          </v:shape>
        </w:pict>
      </w:r>
      <w:r>
        <w:rPr>
          <w:spacing w:val="-49"/>
          <w:sz w:val="20"/>
        </w:rPr>
      </w:r>
    </w:p>
    <w:p>
      <w:pPr>
        <w:pStyle w:val="BodyText"/>
        <w:spacing w:before="3"/>
        <w:rPr>
          <w:b/>
          <w:sz w:val="7"/>
        </w:rPr>
      </w:pPr>
    </w:p>
    <w:p>
      <w:pPr>
        <w:spacing w:line="247" w:lineRule="auto" w:before="82"/>
        <w:ind w:left="231" w:right="102" w:firstLine="0"/>
        <w:jc w:val="left"/>
        <w:rPr>
          <w:b/>
          <w:sz w:val="17"/>
        </w:rPr>
      </w:pPr>
      <w:r>
        <w:rPr>
          <w:b/>
          <w:w w:val="105"/>
          <w:sz w:val="17"/>
        </w:rPr>
        <w:t>Auditory</w:t>
      </w:r>
      <w:r>
        <w:rPr>
          <w:b/>
          <w:spacing w:val="-11"/>
          <w:w w:val="105"/>
          <w:sz w:val="17"/>
        </w:rPr>
        <w:t> </w:t>
      </w:r>
      <w:r>
        <w:rPr>
          <w:b/>
          <w:w w:val="105"/>
          <w:sz w:val="17"/>
        </w:rPr>
        <w:t>Demonstrations</w:t>
      </w:r>
      <w:r>
        <w:rPr>
          <w:b/>
          <w:spacing w:val="-11"/>
          <w:w w:val="105"/>
          <w:sz w:val="17"/>
        </w:rPr>
        <w:t> </w:t>
      </w:r>
      <w:r>
        <w:rPr>
          <w:b/>
          <w:w w:val="105"/>
          <w:sz w:val="17"/>
        </w:rPr>
        <w:t>(CD).</w:t>
      </w:r>
      <w:r>
        <w:rPr>
          <w:b/>
          <w:spacing w:val="-13"/>
          <w:w w:val="105"/>
          <w:sz w:val="17"/>
        </w:rPr>
        <w:t> </w:t>
      </w:r>
      <w:r>
        <w:rPr>
          <w:w w:val="105"/>
          <w:sz w:val="17"/>
        </w:rPr>
        <w:t>Teaching</w:t>
      </w:r>
      <w:r>
        <w:rPr>
          <w:spacing w:val="-12"/>
          <w:w w:val="105"/>
          <w:sz w:val="17"/>
        </w:rPr>
        <w:t> </w:t>
      </w:r>
      <w:r>
        <w:rPr>
          <w:w w:val="105"/>
          <w:sz w:val="17"/>
        </w:rPr>
        <w:t>adjunct</w:t>
      </w:r>
      <w:r>
        <w:rPr>
          <w:spacing w:val="-12"/>
          <w:w w:val="105"/>
          <w:sz w:val="17"/>
        </w:rPr>
        <w:t> </w:t>
      </w:r>
      <w:r>
        <w:rPr>
          <w:w w:val="105"/>
          <w:sz w:val="17"/>
        </w:rPr>
        <w:t>for</w:t>
      </w:r>
      <w:r>
        <w:rPr>
          <w:spacing w:val="-12"/>
          <w:w w:val="105"/>
          <w:sz w:val="17"/>
        </w:rPr>
        <w:t> </w:t>
      </w:r>
      <w:r>
        <w:rPr>
          <w:w w:val="105"/>
          <w:sz w:val="17"/>
        </w:rPr>
        <w:t>lectures</w:t>
      </w:r>
      <w:r>
        <w:rPr>
          <w:spacing w:val="-12"/>
          <w:w w:val="105"/>
          <w:sz w:val="17"/>
        </w:rPr>
        <w:t> </w:t>
      </w:r>
      <w:r>
        <w:rPr>
          <w:w w:val="105"/>
          <w:sz w:val="17"/>
        </w:rPr>
        <w:t>or</w:t>
      </w:r>
      <w:r>
        <w:rPr>
          <w:spacing w:val="-12"/>
          <w:w w:val="105"/>
          <w:sz w:val="17"/>
        </w:rPr>
        <w:t> </w:t>
      </w:r>
      <w:r>
        <w:rPr>
          <w:w w:val="105"/>
          <w:sz w:val="17"/>
        </w:rPr>
        <w:t>courses</w:t>
      </w:r>
      <w:r>
        <w:rPr>
          <w:spacing w:val="-12"/>
          <w:w w:val="105"/>
          <w:sz w:val="17"/>
        </w:rPr>
        <w:t> </w:t>
      </w:r>
      <w:r>
        <w:rPr>
          <w:w w:val="105"/>
          <w:sz w:val="17"/>
        </w:rPr>
        <w:t>on</w:t>
      </w:r>
      <w:r>
        <w:rPr>
          <w:spacing w:val="-11"/>
          <w:w w:val="105"/>
          <w:sz w:val="17"/>
        </w:rPr>
        <w:t> </w:t>
      </w:r>
      <w:r>
        <w:rPr>
          <w:w w:val="105"/>
          <w:sz w:val="17"/>
        </w:rPr>
        <w:t>hearing</w:t>
      </w:r>
      <w:r>
        <w:rPr>
          <w:spacing w:val="-12"/>
          <w:w w:val="105"/>
          <w:sz w:val="17"/>
        </w:rPr>
        <w:t> </w:t>
      </w:r>
      <w:r>
        <w:rPr>
          <w:w w:val="105"/>
          <w:sz w:val="17"/>
        </w:rPr>
        <w:t>and</w:t>
      </w:r>
      <w:r>
        <w:rPr>
          <w:spacing w:val="-12"/>
          <w:w w:val="105"/>
          <w:sz w:val="17"/>
        </w:rPr>
        <w:t> </w:t>
      </w:r>
      <w:r>
        <w:rPr>
          <w:w w:val="105"/>
          <w:sz w:val="17"/>
        </w:rPr>
        <w:t>auditory</w:t>
      </w:r>
      <w:r>
        <w:rPr>
          <w:spacing w:val="21"/>
          <w:w w:val="105"/>
          <w:sz w:val="17"/>
        </w:rPr>
        <w:t> </w:t>
      </w:r>
      <w:r>
        <w:rPr>
          <w:w w:val="105"/>
          <w:sz w:val="17"/>
        </w:rPr>
        <w:t>effects.</w:t>
      </w:r>
      <w:r>
        <w:rPr>
          <w:spacing w:val="-13"/>
          <w:w w:val="105"/>
          <w:sz w:val="17"/>
        </w:rPr>
        <w:t> </w:t>
      </w:r>
      <w:r>
        <w:rPr>
          <w:w w:val="105"/>
          <w:sz w:val="17"/>
        </w:rPr>
        <w:t>Provides</w:t>
      </w:r>
      <w:r>
        <w:rPr>
          <w:spacing w:val="-12"/>
          <w:w w:val="105"/>
          <w:sz w:val="17"/>
        </w:rPr>
        <w:t> </w:t>
      </w:r>
      <w:r>
        <w:rPr>
          <w:w w:val="105"/>
          <w:sz w:val="17"/>
        </w:rPr>
        <w:t>signals</w:t>
      </w:r>
      <w:r>
        <w:rPr>
          <w:spacing w:val="-12"/>
          <w:w w:val="105"/>
          <w:sz w:val="17"/>
        </w:rPr>
        <w:t> </w:t>
      </w:r>
      <w:r>
        <w:rPr>
          <w:w w:val="105"/>
          <w:sz w:val="17"/>
        </w:rPr>
        <w:t>for</w:t>
      </w:r>
      <w:r>
        <w:rPr>
          <w:spacing w:val="-12"/>
          <w:w w:val="105"/>
          <w:sz w:val="17"/>
        </w:rPr>
        <w:t> </w:t>
      </w:r>
      <w:r>
        <w:rPr>
          <w:w w:val="105"/>
          <w:sz w:val="17"/>
        </w:rPr>
        <w:t>teaching</w:t>
      </w:r>
      <w:r>
        <w:rPr>
          <w:spacing w:val="-12"/>
          <w:w w:val="105"/>
          <w:sz w:val="17"/>
        </w:rPr>
        <w:t> </w:t>
      </w:r>
      <w:r>
        <w:rPr>
          <w:w w:val="105"/>
          <w:sz w:val="17"/>
        </w:rPr>
        <w:t>lab- oratories.</w:t>
      </w:r>
      <w:r>
        <w:rPr>
          <w:spacing w:val="-13"/>
          <w:w w:val="105"/>
          <w:sz w:val="17"/>
        </w:rPr>
        <w:t> </w:t>
      </w:r>
      <w:r>
        <w:rPr>
          <w:w w:val="105"/>
          <w:sz w:val="17"/>
        </w:rPr>
        <w:t>Contains</w:t>
      </w:r>
      <w:r>
        <w:rPr>
          <w:spacing w:val="-13"/>
          <w:w w:val="105"/>
          <w:sz w:val="17"/>
        </w:rPr>
        <w:t> </w:t>
      </w:r>
      <w:r>
        <w:rPr>
          <w:w w:val="105"/>
          <w:sz w:val="17"/>
        </w:rPr>
        <w:t>39</w:t>
      </w:r>
      <w:r>
        <w:rPr>
          <w:spacing w:val="-13"/>
          <w:w w:val="105"/>
          <w:sz w:val="17"/>
        </w:rPr>
        <w:t> </w:t>
      </w:r>
      <w:r>
        <w:rPr>
          <w:w w:val="105"/>
          <w:sz w:val="17"/>
        </w:rPr>
        <w:t>sections</w:t>
      </w:r>
      <w:r>
        <w:rPr>
          <w:spacing w:val="-12"/>
          <w:w w:val="105"/>
          <w:sz w:val="17"/>
        </w:rPr>
        <w:t> </w:t>
      </w:r>
      <w:r>
        <w:rPr>
          <w:w w:val="105"/>
          <w:sz w:val="17"/>
        </w:rPr>
        <w:t>demonstrating</w:t>
      </w:r>
      <w:r>
        <w:rPr>
          <w:spacing w:val="-13"/>
          <w:w w:val="105"/>
          <w:sz w:val="17"/>
        </w:rPr>
        <w:t> </w:t>
      </w:r>
      <w:r>
        <w:rPr>
          <w:w w:val="105"/>
          <w:sz w:val="17"/>
        </w:rPr>
        <w:t>various</w:t>
      </w:r>
      <w:r>
        <w:rPr>
          <w:spacing w:val="-13"/>
          <w:w w:val="105"/>
          <w:sz w:val="17"/>
        </w:rPr>
        <w:t> </w:t>
      </w:r>
      <w:r>
        <w:rPr>
          <w:w w:val="105"/>
          <w:sz w:val="17"/>
        </w:rPr>
        <w:t>characteristics</w:t>
      </w:r>
      <w:r>
        <w:rPr>
          <w:spacing w:val="-13"/>
          <w:w w:val="105"/>
          <w:sz w:val="17"/>
        </w:rPr>
        <w:t> </w:t>
      </w:r>
      <w:r>
        <w:rPr>
          <w:w w:val="105"/>
          <w:sz w:val="17"/>
        </w:rPr>
        <w:t>of</w:t>
      </w:r>
      <w:r>
        <w:rPr>
          <w:spacing w:val="-13"/>
          <w:w w:val="105"/>
          <w:sz w:val="17"/>
        </w:rPr>
        <w:t> </w:t>
      </w:r>
      <w:r>
        <w:rPr>
          <w:w w:val="105"/>
          <w:sz w:val="17"/>
        </w:rPr>
        <w:t>hearing.</w:t>
      </w:r>
      <w:r>
        <w:rPr>
          <w:spacing w:val="-13"/>
          <w:w w:val="105"/>
          <w:sz w:val="17"/>
        </w:rPr>
        <w:t> </w:t>
      </w:r>
      <w:r>
        <w:rPr>
          <w:w w:val="105"/>
          <w:sz w:val="17"/>
        </w:rPr>
        <w:t>Includes</w:t>
      </w:r>
      <w:r>
        <w:rPr>
          <w:spacing w:val="-13"/>
          <w:w w:val="105"/>
          <w:sz w:val="17"/>
        </w:rPr>
        <w:t> </w:t>
      </w:r>
      <w:r>
        <w:rPr>
          <w:w w:val="105"/>
          <w:sz w:val="17"/>
        </w:rPr>
        <w:t>booklet</w:t>
      </w:r>
      <w:r>
        <w:rPr>
          <w:spacing w:val="-13"/>
          <w:w w:val="105"/>
          <w:sz w:val="17"/>
        </w:rPr>
        <w:t> </w:t>
      </w:r>
      <w:r>
        <w:rPr>
          <w:w w:val="105"/>
          <w:sz w:val="17"/>
        </w:rPr>
        <w:t>containing</w:t>
      </w:r>
      <w:r>
        <w:rPr>
          <w:spacing w:val="-13"/>
          <w:w w:val="105"/>
          <w:sz w:val="17"/>
        </w:rPr>
        <w:t> </w:t>
      </w:r>
      <w:r>
        <w:rPr>
          <w:w w:val="105"/>
          <w:sz w:val="17"/>
        </w:rPr>
        <w:t>introductions</w:t>
      </w:r>
      <w:r>
        <w:rPr>
          <w:spacing w:val="-12"/>
          <w:w w:val="105"/>
          <w:sz w:val="17"/>
        </w:rPr>
        <w:t> </w:t>
      </w:r>
      <w:r>
        <w:rPr>
          <w:w w:val="105"/>
          <w:sz w:val="17"/>
        </w:rPr>
        <w:t>and</w:t>
      </w:r>
      <w:r>
        <w:rPr>
          <w:spacing w:val="-14"/>
          <w:w w:val="105"/>
          <w:sz w:val="17"/>
        </w:rPr>
        <w:t> </w:t>
      </w:r>
      <w:r>
        <w:rPr>
          <w:w w:val="105"/>
          <w:sz w:val="17"/>
        </w:rPr>
        <w:t>narrations</w:t>
      </w:r>
      <w:r>
        <w:rPr>
          <w:spacing w:val="-13"/>
          <w:w w:val="105"/>
          <w:sz w:val="17"/>
        </w:rPr>
        <w:t> </w:t>
      </w:r>
      <w:r>
        <w:rPr>
          <w:w w:val="105"/>
          <w:sz w:val="17"/>
        </w:rPr>
        <w:t>of each</w:t>
      </w:r>
      <w:r>
        <w:rPr>
          <w:spacing w:val="-14"/>
          <w:w w:val="105"/>
          <w:sz w:val="17"/>
        </w:rPr>
        <w:t> </w:t>
      </w:r>
      <w:r>
        <w:rPr>
          <w:w w:val="105"/>
          <w:sz w:val="17"/>
        </w:rPr>
        <w:t>topic</w:t>
      </w:r>
      <w:r>
        <w:rPr>
          <w:spacing w:val="-14"/>
          <w:w w:val="105"/>
          <w:sz w:val="17"/>
        </w:rPr>
        <w:t> </w:t>
      </w:r>
      <w:r>
        <w:rPr>
          <w:w w:val="105"/>
          <w:sz w:val="17"/>
        </w:rPr>
        <w:t>and</w:t>
      </w:r>
      <w:r>
        <w:rPr>
          <w:spacing w:val="-13"/>
          <w:w w:val="105"/>
          <w:sz w:val="17"/>
        </w:rPr>
        <w:t> </w:t>
      </w:r>
      <w:r>
        <w:rPr>
          <w:w w:val="105"/>
          <w:sz w:val="17"/>
        </w:rPr>
        <w:t>bibliographies</w:t>
      </w:r>
      <w:r>
        <w:rPr>
          <w:spacing w:val="-14"/>
          <w:w w:val="105"/>
          <w:sz w:val="17"/>
        </w:rPr>
        <w:t> </w:t>
      </w:r>
      <w:r>
        <w:rPr>
          <w:w w:val="105"/>
          <w:sz w:val="17"/>
        </w:rPr>
        <w:t>for</w:t>
      </w:r>
      <w:r>
        <w:rPr>
          <w:spacing w:val="-14"/>
          <w:w w:val="105"/>
          <w:sz w:val="17"/>
        </w:rPr>
        <w:t> </w:t>
      </w:r>
      <w:r>
        <w:rPr>
          <w:w w:val="105"/>
          <w:sz w:val="17"/>
        </w:rPr>
        <w:t>additional</w:t>
      </w:r>
      <w:r>
        <w:rPr>
          <w:spacing w:val="-14"/>
          <w:w w:val="105"/>
          <w:sz w:val="17"/>
        </w:rPr>
        <w:t> </w:t>
      </w:r>
      <w:r>
        <w:rPr>
          <w:w w:val="105"/>
          <w:sz w:val="17"/>
        </w:rPr>
        <w:t>information.</w:t>
      </w:r>
      <w:r>
        <w:rPr>
          <w:spacing w:val="-14"/>
          <w:w w:val="105"/>
          <w:sz w:val="17"/>
        </w:rPr>
        <w:t> </w:t>
      </w:r>
      <w:r>
        <w:rPr>
          <w:w w:val="105"/>
          <w:sz w:val="17"/>
        </w:rPr>
        <w:t>Issued</w:t>
      </w:r>
      <w:r>
        <w:rPr>
          <w:spacing w:val="-14"/>
          <w:w w:val="105"/>
          <w:sz w:val="17"/>
        </w:rPr>
        <w:t> </w:t>
      </w:r>
      <w:r>
        <w:rPr>
          <w:w w:val="105"/>
          <w:sz w:val="17"/>
        </w:rPr>
        <w:t>in1989.</w:t>
      </w:r>
      <w:r>
        <w:rPr>
          <w:spacing w:val="-14"/>
          <w:w w:val="105"/>
          <w:sz w:val="17"/>
        </w:rPr>
        <w:t> </w:t>
      </w:r>
      <w:r>
        <w:rPr>
          <w:w w:val="105"/>
          <w:sz w:val="17"/>
        </w:rPr>
        <w:t>Price:</w:t>
      </w:r>
      <w:r>
        <w:rPr>
          <w:spacing w:val="-14"/>
          <w:w w:val="105"/>
          <w:sz w:val="17"/>
        </w:rPr>
        <w:t> </w:t>
      </w:r>
      <w:r>
        <w:rPr>
          <w:w w:val="105"/>
          <w:sz w:val="17"/>
        </w:rPr>
        <w:t>$23.</w:t>
      </w:r>
      <w:r>
        <w:rPr>
          <w:spacing w:val="-15"/>
          <w:w w:val="105"/>
          <w:sz w:val="17"/>
        </w:rPr>
        <w:t> </w:t>
      </w:r>
      <w:r>
        <w:rPr>
          <w:b/>
          <w:w w:val="105"/>
          <w:sz w:val="17"/>
        </w:rPr>
        <w:t>Item</w:t>
      </w:r>
      <w:r>
        <w:rPr>
          <w:b/>
          <w:spacing w:val="-14"/>
          <w:w w:val="105"/>
          <w:sz w:val="17"/>
        </w:rPr>
        <w:t> </w:t>
      </w:r>
      <w:r>
        <w:rPr>
          <w:b/>
          <w:w w:val="105"/>
          <w:sz w:val="17"/>
        </w:rPr>
        <w:t>#</w:t>
      </w:r>
      <w:r>
        <w:rPr>
          <w:b/>
          <w:spacing w:val="-14"/>
          <w:w w:val="105"/>
          <w:sz w:val="17"/>
        </w:rPr>
        <w:t> </w:t>
      </w:r>
      <w:r>
        <w:rPr>
          <w:b/>
          <w:w w:val="105"/>
          <w:sz w:val="17"/>
        </w:rPr>
        <w:t>AD-CD-BK</w:t>
      </w:r>
    </w:p>
    <w:p>
      <w:pPr>
        <w:pStyle w:val="BodyText"/>
        <w:spacing w:before="5"/>
        <w:rPr>
          <w:b/>
          <w:sz w:val="17"/>
        </w:rPr>
      </w:pPr>
    </w:p>
    <w:p>
      <w:pPr>
        <w:spacing w:line="247" w:lineRule="auto" w:before="0"/>
        <w:ind w:left="231" w:right="0" w:firstLine="0"/>
        <w:jc w:val="left"/>
        <w:rPr>
          <w:b/>
          <w:sz w:val="17"/>
        </w:rPr>
      </w:pPr>
      <w:r>
        <w:rPr>
          <w:b/>
          <w:w w:val="105"/>
          <w:sz w:val="17"/>
        </w:rPr>
        <w:t>Measuring</w:t>
      </w:r>
      <w:r>
        <w:rPr>
          <w:b/>
          <w:spacing w:val="-15"/>
          <w:w w:val="105"/>
          <w:sz w:val="17"/>
        </w:rPr>
        <w:t> </w:t>
      </w:r>
      <w:r>
        <w:rPr>
          <w:b/>
          <w:w w:val="105"/>
          <w:sz w:val="17"/>
        </w:rPr>
        <w:t>Speech</w:t>
      </w:r>
      <w:r>
        <w:rPr>
          <w:b/>
          <w:spacing w:val="-14"/>
          <w:w w:val="105"/>
          <w:sz w:val="17"/>
        </w:rPr>
        <w:t> </w:t>
      </w:r>
      <w:r>
        <w:rPr>
          <w:b/>
          <w:w w:val="105"/>
          <w:sz w:val="17"/>
        </w:rPr>
        <w:t>Production</w:t>
      </w:r>
      <w:r>
        <w:rPr>
          <w:b/>
          <w:spacing w:val="-15"/>
          <w:w w:val="105"/>
          <w:sz w:val="17"/>
        </w:rPr>
        <w:t> </w:t>
      </w:r>
      <w:r>
        <w:rPr>
          <w:b/>
          <w:w w:val="105"/>
          <w:sz w:val="17"/>
        </w:rPr>
        <w:t>(DVD).</w:t>
      </w:r>
      <w:r>
        <w:rPr>
          <w:b/>
          <w:spacing w:val="-16"/>
          <w:w w:val="105"/>
          <w:sz w:val="17"/>
        </w:rPr>
        <w:t> </w:t>
      </w:r>
      <w:r>
        <w:rPr>
          <w:w w:val="105"/>
          <w:sz w:val="17"/>
        </w:rPr>
        <w:t>Demonstrations</w:t>
      </w:r>
      <w:r>
        <w:rPr>
          <w:spacing w:val="-15"/>
          <w:w w:val="105"/>
          <w:sz w:val="17"/>
        </w:rPr>
        <w:t> </w:t>
      </w:r>
      <w:r>
        <w:rPr>
          <w:w w:val="105"/>
          <w:sz w:val="17"/>
        </w:rPr>
        <w:t>for</w:t>
      </w:r>
      <w:r>
        <w:rPr>
          <w:spacing w:val="-15"/>
          <w:w w:val="105"/>
          <w:sz w:val="17"/>
        </w:rPr>
        <w:t> </w:t>
      </w:r>
      <w:r>
        <w:rPr>
          <w:w w:val="105"/>
          <w:sz w:val="17"/>
        </w:rPr>
        <w:t>use</w:t>
      </w:r>
      <w:r>
        <w:rPr>
          <w:spacing w:val="-15"/>
          <w:w w:val="105"/>
          <w:sz w:val="17"/>
        </w:rPr>
        <w:t> </w:t>
      </w:r>
      <w:r>
        <w:rPr>
          <w:w w:val="105"/>
          <w:sz w:val="17"/>
        </w:rPr>
        <w:t>in</w:t>
      </w:r>
      <w:r>
        <w:rPr>
          <w:spacing w:val="-15"/>
          <w:w w:val="105"/>
          <w:sz w:val="17"/>
        </w:rPr>
        <w:t> </w:t>
      </w:r>
      <w:r>
        <w:rPr>
          <w:w w:val="105"/>
          <w:sz w:val="17"/>
        </w:rPr>
        <w:t>teaching</w:t>
      </w:r>
      <w:r>
        <w:rPr>
          <w:spacing w:val="-15"/>
          <w:w w:val="105"/>
          <w:sz w:val="17"/>
        </w:rPr>
        <w:t> </w:t>
      </w:r>
      <w:r>
        <w:rPr>
          <w:w w:val="105"/>
          <w:sz w:val="17"/>
        </w:rPr>
        <w:t>courses</w:t>
      </w:r>
      <w:r>
        <w:rPr>
          <w:spacing w:val="-15"/>
          <w:w w:val="105"/>
          <w:sz w:val="17"/>
        </w:rPr>
        <w:t> </w:t>
      </w:r>
      <w:r>
        <w:rPr>
          <w:w w:val="105"/>
          <w:sz w:val="17"/>
        </w:rPr>
        <w:t>on</w:t>
      </w:r>
      <w:r>
        <w:rPr>
          <w:spacing w:val="-15"/>
          <w:w w:val="105"/>
          <w:sz w:val="17"/>
        </w:rPr>
        <w:t> </w:t>
      </w:r>
      <w:r>
        <w:rPr>
          <w:w w:val="105"/>
          <w:sz w:val="17"/>
        </w:rPr>
        <w:t>speech</w:t>
      </w:r>
      <w:r>
        <w:rPr>
          <w:spacing w:val="-15"/>
          <w:w w:val="105"/>
          <w:sz w:val="17"/>
        </w:rPr>
        <w:t> </w:t>
      </w:r>
      <w:r>
        <w:rPr>
          <w:w w:val="105"/>
          <w:sz w:val="17"/>
        </w:rPr>
        <w:t>acoustics,</w:t>
      </w:r>
      <w:r>
        <w:rPr>
          <w:spacing w:val="-15"/>
          <w:w w:val="105"/>
          <w:sz w:val="17"/>
        </w:rPr>
        <w:t> </w:t>
      </w:r>
      <w:r>
        <w:rPr>
          <w:w w:val="105"/>
          <w:sz w:val="17"/>
        </w:rPr>
        <w:t>physiology,</w:t>
      </w:r>
      <w:r>
        <w:rPr>
          <w:spacing w:val="-15"/>
          <w:w w:val="105"/>
          <w:sz w:val="17"/>
        </w:rPr>
        <w:t> </w:t>
      </w:r>
      <w:r>
        <w:rPr>
          <w:w w:val="105"/>
          <w:sz w:val="17"/>
        </w:rPr>
        <w:t>and</w:t>
      </w:r>
      <w:r>
        <w:rPr>
          <w:spacing w:val="-15"/>
          <w:w w:val="105"/>
          <w:sz w:val="17"/>
        </w:rPr>
        <w:t> </w:t>
      </w:r>
      <w:r>
        <w:rPr>
          <w:w w:val="105"/>
          <w:sz w:val="17"/>
        </w:rPr>
        <w:t>instrumentation. Includes</w:t>
      </w:r>
      <w:r>
        <w:rPr>
          <w:spacing w:val="-14"/>
          <w:w w:val="105"/>
          <w:sz w:val="17"/>
        </w:rPr>
        <w:t> </w:t>
      </w:r>
      <w:r>
        <w:rPr>
          <w:w w:val="105"/>
          <w:sz w:val="17"/>
        </w:rPr>
        <w:t>booklet</w:t>
      </w:r>
      <w:r>
        <w:rPr>
          <w:spacing w:val="-14"/>
          <w:w w:val="105"/>
          <w:sz w:val="17"/>
        </w:rPr>
        <w:t> </w:t>
      </w:r>
      <w:r>
        <w:rPr>
          <w:w w:val="105"/>
          <w:sz w:val="17"/>
        </w:rPr>
        <w:t>describing</w:t>
      </w:r>
      <w:r>
        <w:rPr>
          <w:spacing w:val="-14"/>
          <w:w w:val="105"/>
          <w:sz w:val="17"/>
        </w:rPr>
        <w:t> </w:t>
      </w:r>
      <w:r>
        <w:rPr>
          <w:w w:val="105"/>
          <w:sz w:val="17"/>
        </w:rPr>
        <w:t>the</w:t>
      </w:r>
      <w:r>
        <w:rPr>
          <w:spacing w:val="-13"/>
          <w:w w:val="105"/>
          <w:sz w:val="17"/>
        </w:rPr>
        <w:t> </w:t>
      </w:r>
      <w:r>
        <w:rPr>
          <w:w w:val="105"/>
          <w:sz w:val="17"/>
        </w:rPr>
        <w:t>demonstrations</w:t>
      </w:r>
      <w:r>
        <w:rPr>
          <w:spacing w:val="-13"/>
          <w:w w:val="105"/>
          <w:sz w:val="17"/>
        </w:rPr>
        <w:t> </w:t>
      </w:r>
      <w:r>
        <w:rPr>
          <w:w w:val="105"/>
          <w:sz w:val="17"/>
        </w:rPr>
        <w:t>and</w:t>
      </w:r>
      <w:r>
        <w:rPr>
          <w:spacing w:val="-14"/>
          <w:w w:val="105"/>
          <w:sz w:val="17"/>
        </w:rPr>
        <w:t> </w:t>
      </w:r>
      <w:r>
        <w:rPr>
          <w:w w:val="105"/>
          <w:sz w:val="17"/>
        </w:rPr>
        <w:t>bibliographies</w:t>
      </w:r>
      <w:r>
        <w:rPr>
          <w:spacing w:val="-14"/>
          <w:w w:val="105"/>
          <w:sz w:val="17"/>
        </w:rPr>
        <w:t> </w:t>
      </w:r>
      <w:r>
        <w:rPr>
          <w:w w:val="105"/>
          <w:sz w:val="17"/>
        </w:rPr>
        <w:t>for</w:t>
      </w:r>
      <w:r>
        <w:rPr>
          <w:spacing w:val="-13"/>
          <w:w w:val="105"/>
          <w:sz w:val="17"/>
        </w:rPr>
        <w:t> </w:t>
      </w:r>
      <w:r>
        <w:rPr>
          <w:w w:val="105"/>
          <w:sz w:val="17"/>
        </w:rPr>
        <w:t>more</w:t>
      </w:r>
      <w:r>
        <w:rPr>
          <w:spacing w:val="-14"/>
          <w:w w:val="105"/>
          <w:sz w:val="17"/>
        </w:rPr>
        <w:t> </w:t>
      </w:r>
      <w:r>
        <w:rPr>
          <w:w w:val="105"/>
          <w:sz w:val="17"/>
        </w:rPr>
        <w:t>information.</w:t>
      </w:r>
      <w:r>
        <w:rPr>
          <w:spacing w:val="-14"/>
          <w:w w:val="105"/>
          <w:sz w:val="17"/>
        </w:rPr>
        <w:t> </w:t>
      </w:r>
      <w:r>
        <w:rPr>
          <w:w w:val="105"/>
          <w:sz w:val="17"/>
        </w:rPr>
        <w:t>Issued</w:t>
      </w:r>
      <w:r>
        <w:rPr>
          <w:spacing w:val="-14"/>
          <w:w w:val="105"/>
          <w:sz w:val="17"/>
        </w:rPr>
        <w:t> </w:t>
      </w:r>
      <w:r>
        <w:rPr>
          <w:w w:val="105"/>
          <w:sz w:val="17"/>
        </w:rPr>
        <w:t>1993.</w:t>
      </w:r>
      <w:r>
        <w:rPr>
          <w:spacing w:val="-14"/>
          <w:w w:val="105"/>
          <w:sz w:val="17"/>
        </w:rPr>
        <w:t> </w:t>
      </w:r>
      <w:r>
        <w:rPr>
          <w:w w:val="105"/>
          <w:sz w:val="17"/>
        </w:rPr>
        <w:t>Price:</w:t>
      </w:r>
      <w:r>
        <w:rPr>
          <w:spacing w:val="-14"/>
          <w:w w:val="105"/>
          <w:sz w:val="17"/>
        </w:rPr>
        <w:t> </w:t>
      </w:r>
      <w:r>
        <w:rPr>
          <w:w w:val="105"/>
          <w:sz w:val="17"/>
        </w:rPr>
        <w:t>$52.</w:t>
      </w:r>
      <w:r>
        <w:rPr>
          <w:spacing w:val="-17"/>
          <w:w w:val="105"/>
          <w:sz w:val="17"/>
        </w:rPr>
        <w:t> </w:t>
      </w:r>
      <w:r>
        <w:rPr>
          <w:b/>
          <w:w w:val="105"/>
          <w:sz w:val="17"/>
        </w:rPr>
        <w:t>Item</w:t>
      </w:r>
      <w:r>
        <w:rPr>
          <w:b/>
          <w:spacing w:val="-14"/>
          <w:w w:val="105"/>
          <w:sz w:val="17"/>
        </w:rPr>
        <w:t> </w:t>
      </w:r>
      <w:r>
        <w:rPr>
          <w:b/>
          <w:w w:val="105"/>
          <w:sz w:val="17"/>
        </w:rPr>
        <w:t>#</w:t>
      </w:r>
      <w:r>
        <w:rPr>
          <w:b/>
          <w:spacing w:val="-14"/>
          <w:w w:val="105"/>
          <w:sz w:val="17"/>
        </w:rPr>
        <w:t> </w:t>
      </w:r>
      <w:r>
        <w:rPr>
          <w:b/>
          <w:w w:val="105"/>
          <w:sz w:val="17"/>
        </w:rPr>
        <w:t>MS-DVD</w:t>
      </w:r>
    </w:p>
    <w:p>
      <w:pPr>
        <w:pStyle w:val="BodyText"/>
        <w:spacing w:before="5"/>
        <w:rPr>
          <w:b/>
          <w:sz w:val="17"/>
        </w:rPr>
      </w:pPr>
    </w:p>
    <w:p>
      <w:pPr>
        <w:spacing w:line="249" w:lineRule="auto" w:before="0"/>
        <w:ind w:left="231" w:right="548" w:firstLine="0"/>
        <w:jc w:val="left"/>
        <w:rPr>
          <w:b/>
          <w:sz w:val="17"/>
        </w:rPr>
      </w:pPr>
      <w:r>
        <w:rPr>
          <w:b/>
          <w:w w:val="105"/>
          <w:sz w:val="17"/>
        </w:rPr>
        <w:t>Scientific</w:t>
      </w:r>
      <w:r>
        <w:rPr>
          <w:b/>
          <w:spacing w:val="-10"/>
          <w:w w:val="105"/>
          <w:sz w:val="17"/>
        </w:rPr>
        <w:t> </w:t>
      </w:r>
      <w:r>
        <w:rPr>
          <w:b/>
          <w:w w:val="105"/>
          <w:sz w:val="17"/>
        </w:rPr>
        <w:t>Papers</w:t>
      </w:r>
      <w:r>
        <w:rPr>
          <w:b/>
          <w:spacing w:val="-11"/>
          <w:w w:val="105"/>
          <w:sz w:val="17"/>
        </w:rPr>
        <w:t> </w:t>
      </w:r>
      <w:r>
        <w:rPr>
          <w:b/>
          <w:w w:val="105"/>
          <w:sz w:val="17"/>
        </w:rPr>
        <w:t>of</w:t>
      </w:r>
      <w:r>
        <w:rPr>
          <w:b/>
          <w:spacing w:val="-11"/>
          <w:w w:val="105"/>
          <w:sz w:val="17"/>
        </w:rPr>
        <w:t> </w:t>
      </w:r>
      <w:r>
        <w:rPr>
          <w:b/>
          <w:w w:val="105"/>
          <w:sz w:val="17"/>
        </w:rPr>
        <w:t>Lord</w:t>
      </w:r>
      <w:r>
        <w:rPr>
          <w:b/>
          <w:spacing w:val="-11"/>
          <w:w w:val="105"/>
          <w:sz w:val="17"/>
        </w:rPr>
        <w:t> </w:t>
      </w:r>
      <w:r>
        <w:rPr>
          <w:b/>
          <w:w w:val="105"/>
          <w:sz w:val="17"/>
        </w:rPr>
        <w:t>Rayleigh</w:t>
      </w:r>
      <w:r>
        <w:rPr>
          <w:b/>
          <w:spacing w:val="-11"/>
          <w:w w:val="105"/>
          <w:sz w:val="17"/>
        </w:rPr>
        <w:t> </w:t>
      </w:r>
      <w:r>
        <w:rPr>
          <w:b/>
          <w:w w:val="105"/>
          <w:sz w:val="17"/>
        </w:rPr>
        <w:t>(CD</w:t>
      </w:r>
      <w:r>
        <w:rPr>
          <w:b/>
          <w:spacing w:val="-11"/>
          <w:w w:val="105"/>
          <w:sz w:val="17"/>
        </w:rPr>
        <w:t> </w:t>
      </w:r>
      <w:r>
        <w:rPr>
          <w:b/>
          <w:w w:val="105"/>
          <w:sz w:val="17"/>
        </w:rPr>
        <w:t>ROM).</w:t>
      </w:r>
      <w:r>
        <w:rPr>
          <w:b/>
          <w:spacing w:val="-13"/>
          <w:w w:val="105"/>
          <w:sz w:val="17"/>
        </w:rPr>
        <w:t> </w:t>
      </w:r>
      <w:r>
        <w:rPr>
          <w:w w:val="105"/>
          <w:sz w:val="17"/>
        </w:rPr>
        <w:t>Over</w:t>
      </w:r>
      <w:r>
        <w:rPr>
          <w:spacing w:val="-11"/>
          <w:w w:val="105"/>
          <w:sz w:val="17"/>
        </w:rPr>
        <w:t> </w:t>
      </w:r>
      <w:r>
        <w:rPr>
          <w:w w:val="105"/>
          <w:sz w:val="17"/>
        </w:rPr>
        <w:t>440</w:t>
      </w:r>
      <w:r>
        <w:rPr>
          <w:spacing w:val="-11"/>
          <w:w w:val="105"/>
          <w:sz w:val="17"/>
        </w:rPr>
        <w:t> </w:t>
      </w:r>
      <w:r>
        <w:rPr>
          <w:w w:val="105"/>
          <w:sz w:val="17"/>
        </w:rPr>
        <w:t>papers</w:t>
      </w:r>
      <w:r>
        <w:rPr>
          <w:spacing w:val="-11"/>
          <w:w w:val="105"/>
          <w:sz w:val="17"/>
        </w:rPr>
        <w:t> </w:t>
      </w:r>
      <w:r>
        <w:rPr>
          <w:w w:val="105"/>
          <w:sz w:val="17"/>
        </w:rPr>
        <w:t>covering</w:t>
      </w:r>
      <w:r>
        <w:rPr>
          <w:spacing w:val="-11"/>
          <w:w w:val="105"/>
          <w:sz w:val="17"/>
        </w:rPr>
        <w:t> </w:t>
      </w:r>
      <w:r>
        <w:rPr>
          <w:w w:val="105"/>
          <w:sz w:val="17"/>
        </w:rPr>
        <w:t>topics</w:t>
      </w:r>
      <w:r>
        <w:rPr>
          <w:spacing w:val="-11"/>
          <w:w w:val="105"/>
          <w:sz w:val="17"/>
        </w:rPr>
        <w:t> </w:t>
      </w:r>
      <w:r>
        <w:rPr>
          <w:w w:val="105"/>
          <w:sz w:val="17"/>
        </w:rPr>
        <w:t>on</w:t>
      </w:r>
      <w:r>
        <w:rPr>
          <w:spacing w:val="-11"/>
          <w:w w:val="105"/>
          <w:sz w:val="17"/>
        </w:rPr>
        <w:t> </w:t>
      </w:r>
      <w:r>
        <w:rPr>
          <w:w w:val="105"/>
          <w:sz w:val="17"/>
        </w:rPr>
        <w:t>sounds,</w:t>
      </w:r>
      <w:r>
        <w:rPr>
          <w:spacing w:val="-11"/>
          <w:w w:val="105"/>
          <w:sz w:val="17"/>
        </w:rPr>
        <w:t> </w:t>
      </w:r>
      <w:r>
        <w:rPr>
          <w:w w:val="105"/>
          <w:sz w:val="17"/>
        </w:rPr>
        <w:t>mathematics,</w:t>
      </w:r>
      <w:r>
        <w:rPr>
          <w:spacing w:val="-11"/>
          <w:w w:val="105"/>
          <w:sz w:val="17"/>
        </w:rPr>
        <w:t> </w:t>
      </w:r>
      <w:r>
        <w:rPr>
          <w:w w:val="105"/>
          <w:sz w:val="17"/>
        </w:rPr>
        <w:t>general</w:t>
      </w:r>
      <w:r>
        <w:rPr>
          <w:spacing w:val="-10"/>
          <w:w w:val="105"/>
          <w:sz w:val="17"/>
        </w:rPr>
        <w:t> </w:t>
      </w:r>
      <w:r>
        <w:rPr>
          <w:w w:val="105"/>
          <w:sz w:val="17"/>
        </w:rPr>
        <w:t>mechanics,</w:t>
      </w:r>
      <w:r>
        <w:rPr>
          <w:spacing w:val="-11"/>
          <w:w w:val="105"/>
          <w:sz w:val="17"/>
        </w:rPr>
        <w:t> </w:t>
      </w:r>
      <w:r>
        <w:rPr>
          <w:w w:val="105"/>
          <w:sz w:val="17"/>
        </w:rPr>
        <w:t>hydro- dynamics,</w:t>
      </w:r>
      <w:r>
        <w:rPr>
          <w:spacing w:val="-11"/>
          <w:w w:val="105"/>
          <w:sz w:val="17"/>
        </w:rPr>
        <w:t> </w:t>
      </w:r>
      <w:r>
        <w:rPr>
          <w:w w:val="105"/>
          <w:sz w:val="17"/>
        </w:rPr>
        <w:t>optics</w:t>
      </w:r>
      <w:r>
        <w:rPr>
          <w:spacing w:val="-11"/>
          <w:w w:val="105"/>
          <w:sz w:val="17"/>
        </w:rPr>
        <w:t> </w:t>
      </w:r>
      <w:r>
        <w:rPr>
          <w:w w:val="105"/>
          <w:sz w:val="17"/>
        </w:rPr>
        <w:t>and</w:t>
      </w:r>
      <w:r>
        <w:rPr>
          <w:spacing w:val="-11"/>
          <w:w w:val="105"/>
          <w:sz w:val="17"/>
        </w:rPr>
        <w:t> </w:t>
      </w:r>
      <w:r>
        <w:rPr>
          <w:w w:val="105"/>
          <w:sz w:val="17"/>
        </w:rPr>
        <w:t>properties</w:t>
      </w:r>
      <w:r>
        <w:rPr>
          <w:spacing w:val="-11"/>
          <w:w w:val="105"/>
          <w:sz w:val="17"/>
        </w:rPr>
        <w:t> </w:t>
      </w:r>
      <w:r>
        <w:rPr>
          <w:w w:val="105"/>
          <w:sz w:val="17"/>
        </w:rPr>
        <w:t>of</w:t>
      </w:r>
      <w:r>
        <w:rPr>
          <w:spacing w:val="-11"/>
          <w:w w:val="105"/>
          <w:sz w:val="17"/>
        </w:rPr>
        <w:t> </w:t>
      </w:r>
      <w:r>
        <w:rPr>
          <w:w w:val="105"/>
          <w:sz w:val="17"/>
        </w:rPr>
        <w:t>gasses</w:t>
      </w:r>
      <w:r>
        <w:rPr>
          <w:spacing w:val="-11"/>
          <w:w w:val="105"/>
          <w:sz w:val="17"/>
        </w:rPr>
        <w:t> </w:t>
      </w:r>
      <w:r>
        <w:rPr>
          <w:w w:val="105"/>
          <w:sz w:val="17"/>
        </w:rPr>
        <w:t>by</w:t>
      </w:r>
      <w:r>
        <w:rPr>
          <w:spacing w:val="-10"/>
          <w:w w:val="105"/>
          <w:sz w:val="17"/>
        </w:rPr>
        <w:t> </w:t>
      </w:r>
      <w:r>
        <w:rPr>
          <w:w w:val="105"/>
          <w:sz w:val="17"/>
        </w:rPr>
        <w:t>Lord</w:t>
      </w:r>
      <w:r>
        <w:rPr>
          <w:spacing w:val="-11"/>
          <w:w w:val="105"/>
          <w:sz w:val="17"/>
        </w:rPr>
        <w:t> </w:t>
      </w:r>
      <w:r>
        <w:rPr>
          <w:w w:val="105"/>
          <w:sz w:val="17"/>
        </w:rPr>
        <w:t>Rayleigh</w:t>
      </w:r>
      <w:r>
        <w:rPr>
          <w:spacing w:val="-11"/>
          <w:w w:val="105"/>
          <w:sz w:val="17"/>
        </w:rPr>
        <w:t> </w:t>
      </w:r>
      <w:r>
        <w:rPr>
          <w:w w:val="105"/>
          <w:sz w:val="17"/>
        </w:rPr>
        <w:t>(John</w:t>
      </w:r>
      <w:r>
        <w:rPr>
          <w:spacing w:val="-11"/>
          <w:w w:val="105"/>
          <w:sz w:val="17"/>
        </w:rPr>
        <w:t> </w:t>
      </w:r>
      <w:r>
        <w:rPr>
          <w:w w:val="105"/>
          <w:sz w:val="17"/>
        </w:rPr>
        <w:t>William</w:t>
      </w:r>
      <w:r>
        <w:rPr>
          <w:spacing w:val="-12"/>
          <w:w w:val="105"/>
          <w:sz w:val="17"/>
        </w:rPr>
        <w:t> </w:t>
      </w:r>
      <w:r>
        <w:rPr>
          <w:w w:val="105"/>
          <w:sz w:val="17"/>
        </w:rPr>
        <w:t>Strutt)</w:t>
      </w:r>
      <w:r>
        <w:rPr>
          <w:spacing w:val="-11"/>
          <w:w w:val="105"/>
          <w:sz w:val="17"/>
        </w:rPr>
        <w:t> </w:t>
      </w:r>
      <w:r>
        <w:rPr>
          <w:w w:val="105"/>
          <w:sz w:val="17"/>
        </w:rPr>
        <w:t>the</w:t>
      </w:r>
      <w:r>
        <w:rPr>
          <w:spacing w:val="-11"/>
          <w:w w:val="105"/>
          <w:sz w:val="17"/>
        </w:rPr>
        <w:t> </w:t>
      </w:r>
      <w:r>
        <w:rPr>
          <w:w w:val="105"/>
          <w:sz w:val="17"/>
        </w:rPr>
        <w:t>author</w:t>
      </w:r>
      <w:r>
        <w:rPr>
          <w:spacing w:val="-11"/>
          <w:w w:val="105"/>
          <w:sz w:val="17"/>
        </w:rPr>
        <w:t> </w:t>
      </w:r>
      <w:r>
        <w:rPr>
          <w:w w:val="105"/>
          <w:sz w:val="17"/>
        </w:rPr>
        <w:t>of</w:t>
      </w:r>
      <w:r>
        <w:rPr>
          <w:spacing w:val="-11"/>
          <w:w w:val="105"/>
          <w:sz w:val="17"/>
        </w:rPr>
        <w:t> </w:t>
      </w:r>
      <w:r>
        <w:rPr>
          <w:w w:val="105"/>
          <w:sz w:val="17"/>
        </w:rPr>
        <w:t>the</w:t>
      </w:r>
      <w:r>
        <w:rPr>
          <w:spacing w:val="-12"/>
          <w:w w:val="105"/>
          <w:sz w:val="17"/>
        </w:rPr>
        <w:t> </w:t>
      </w:r>
      <w:r>
        <w:rPr>
          <w:i/>
          <w:w w:val="105"/>
          <w:sz w:val="17"/>
        </w:rPr>
        <w:t>Theory</w:t>
      </w:r>
      <w:r>
        <w:rPr>
          <w:i/>
          <w:spacing w:val="-10"/>
          <w:w w:val="105"/>
          <w:sz w:val="17"/>
        </w:rPr>
        <w:t> </w:t>
      </w:r>
      <w:r>
        <w:rPr>
          <w:i/>
          <w:w w:val="105"/>
          <w:sz w:val="17"/>
        </w:rPr>
        <w:t>of</w:t>
      </w:r>
      <w:r>
        <w:rPr>
          <w:i/>
          <w:spacing w:val="-11"/>
          <w:w w:val="105"/>
          <w:sz w:val="17"/>
        </w:rPr>
        <w:t> </w:t>
      </w:r>
      <w:r>
        <w:rPr>
          <w:i/>
          <w:w w:val="105"/>
          <w:sz w:val="17"/>
        </w:rPr>
        <w:t>Sound</w:t>
      </w:r>
      <w:r>
        <w:rPr>
          <w:w w:val="105"/>
          <w:sz w:val="17"/>
        </w:rPr>
        <w:t>.</w:t>
      </w:r>
      <w:r>
        <w:rPr>
          <w:spacing w:val="-11"/>
          <w:w w:val="105"/>
          <w:sz w:val="17"/>
        </w:rPr>
        <w:t> </w:t>
      </w:r>
      <w:r>
        <w:rPr>
          <w:w w:val="105"/>
          <w:sz w:val="17"/>
        </w:rPr>
        <w:t>Price:</w:t>
      </w:r>
      <w:r>
        <w:rPr>
          <w:spacing w:val="-11"/>
          <w:w w:val="105"/>
          <w:sz w:val="17"/>
        </w:rPr>
        <w:t> </w:t>
      </w:r>
      <w:r>
        <w:rPr>
          <w:w w:val="105"/>
          <w:sz w:val="17"/>
        </w:rPr>
        <w:t>$40.</w:t>
      </w:r>
      <w:r>
        <w:rPr>
          <w:spacing w:val="-11"/>
          <w:w w:val="105"/>
          <w:sz w:val="17"/>
        </w:rPr>
        <w:t> </w:t>
      </w:r>
      <w:r>
        <w:rPr>
          <w:b/>
          <w:w w:val="105"/>
          <w:sz w:val="17"/>
        </w:rPr>
        <w:t>Item</w:t>
      </w:r>
      <w:r>
        <w:rPr>
          <w:b/>
          <w:spacing w:val="-11"/>
          <w:w w:val="105"/>
          <w:sz w:val="17"/>
        </w:rPr>
        <w:t> </w:t>
      </w:r>
      <w:r>
        <w:rPr>
          <w:b/>
          <w:w w:val="105"/>
          <w:sz w:val="17"/>
        </w:rPr>
        <w:t>#0- 9744067-4-0</w:t>
      </w:r>
    </w:p>
    <w:p>
      <w:pPr>
        <w:pStyle w:val="BodyText"/>
        <w:spacing w:before="1"/>
        <w:rPr>
          <w:b/>
          <w:sz w:val="17"/>
        </w:rPr>
      </w:pPr>
    </w:p>
    <w:p>
      <w:pPr>
        <w:spacing w:before="0"/>
        <w:ind w:left="231" w:right="0" w:firstLine="0"/>
        <w:jc w:val="left"/>
        <w:rPr>
          <w:b/>
          <w:sz w:val="17"/>
        </w:rPr>
      </w:pPr>
      <w:r>
        <w:rPr>
          <w:b/>
          <w:w w:val="105"/>
          <w:sz w:val="17"/>
        </w:rPr>
        <w:t>Proceedings of the Sabine Centennial Symposium (CD ROM). </w:t>
      </w:r>
      <w:r>
        <w:rPr>
          <w:w w:val="105"/>
          <w:sz w:val="17"/>
        </w:rPr>
        <w:t>Held June 1994. Price: $50. </w:t>
      </w:r>
      <w:r>
        <w:rPr>
          <w:b/>
          <w:w w:val="105"/>
          <w:sz w:val="17"/>
        </w:rPr>
        <w:t>Item # INCE25-CD</w:t>
      </w:r>
    </w:p>
    <w:p>
      <w:pPr>
        <w:pStyle w:val="BodyText"/>
        <w:spacing w:before="10"/>
        <w:rPr>
          <w:b/>
          <w:sz w:val="17"/>
        </w:rPr>
      </w:pPr>
    </w:p>
    <w:p>
      <w:pPr>
        <w:spacing w:line="247" w:lineRule="auto" w:before="1"/>
        <w:ind w:left="231" w:right="298" w:firstLine="0"/>
        <w:jc w:val="left"/>
        <w:rPr>
          <w:b/>
          <w:sz w:val="17"/>
        </w:rPr>
      </w:pPr>
      <w:r>
        <w:rPr>
          <w:b/>
          <w:w w:val="105"/>
          <w:sz w:val="17"/>
        </w:rPr>
        <w:t>Fifty Years of Speech Communication (VHS). </w:t>
      </w:r>
      <w:r>
        <w:rPr>
          <w:w w:val="105"/>
          <w:sz w:val="17"/>
        </w:rPr>
        <w:t>Lectures presented by distinguished researchers at the ASA/ICA meeting in June 1998 covering development of the field of Speech Communication. Lecturers: G. Fant, K.N. Stevens, J.L. Flanagan, A.M. Liberman, L.A. Chistovich</w:t>
      </w:r>
      <w:r>
        <w:rPr>
          <w:b/>
          <w:w w:val="105"/>
          <w:sz w:val="17"/>
        </w:rPr>
        <w:t>--</w:t>
      </w:r>
      <w:r>
        <w:rPr>
          <w:w w:val="105"/>
          <w:sz w:val="17"/>
        </w:rPr>
        <w:t>presented by R.J. Porter, Jr., K.S. Harris, P. Ladefoged, and V. Fromkin. Issued in 2000. Price: $30. </w:t>
      </w:r>
      <w:r>
        <w:rPr>
          <w:b/>
          <w:w w:val="105"/>
          <w:sz w:val="17"/>
        </w:rPr>
        <w:t>Item # VID-Halfcent</w:t>
      </w:r>
    </w:p>
    <w:p>
      <w:pPr>
        <w:pStyle w:val="BodyText"/>
        <w:spacing w:before="5"/>
        <w:rPr>
          <w:b/>
          <w:sz w:val="17"/>
        </w:rPr>
      </w:pPr>
    </w:p>
    <w:p>
      <w:pPr>
        <w:spacing w:line="247" w:lineRule="auto" w:before="0"/>
        <w:ind w:left="231" w:right="298" w:firstLine="0"/>
        <w:jc w:val="left"/>
        <w:rPr>
          <w:b/>
          <w:sz w:val="17"/>
        </w:rPr>
      </w:pPr>
      <w:r>
        <w:rPr>
          <w:b/>
          <w:w w:val="105"/>
          <w:sz w:val="17"/>
        </w:rPr>
        <w:t>Speech</w:t>
      </w:r>
      <w:r>
        <w:rPr>
          <w:b/>
          <w:spacing w:val="-14"/>
          <w:w w:val="105"/>
          <w:sz w:val="17"/>
        </w:rPr>
        <w:t> </w:t>
      </w:r>
      <w:r>
        <w:rPr>
          <w:b/>
          <w:w w:val="105"/>
          <w:sz w:val="17"/>
        </w:rPr>
        <w:t>Perception</w:t>
      </w:r>
      <w:r>
        <w:rPr>
          <w:b/>
          <w:spacing w:val="-14"/>
          <w:w w:val="105"/>
          <w:sz w:val="17"/>
        </w:rPr>
        <w:t> </w:t>
      </w:r>
      <w:r>
        <w:rPr>
          <w:b/>
          <w:w w:val="105"/>
          <w:sz w:val="17"/>
        </w:rPr>
        <w:t>(VHS).</w:t>
      </w:r>
      <w:r>
        <w:rPr>
          <w:b/>
          <w:spacing w:val="-15"/>
          <w:w w:val="105"/>
          <w:sz w:val="17"/>
        </w:rPr>
        <w:t> </w:t>
      </w:r>
      <w:r>
        <w:rPr>
          <w:w w:val="105"/>
          <w:sz w:val="17"/>
        </w:rPr>
        <w:t>Presented</w:t>
      </w:r>
      <w:r>
        <w:rPr>
          <w:spacing w:val="-14"/>
          <w:w w:val="105"/>
          <w:sz w:val="17"/>
        </w:rPr>
        <w:t> </w:t>
      </w:r>
      <w:r>
        <w:rPr>
          <w:w w:val="105"/>
          <w:sz w:val="17"/>
        </w:rPr>
        <w:t>by</w:t>
      </w:r>
      <w:r>
        <w:rPr>
          <w:spacing w:val="-14"/>
          <w:w w:val="105"/>
          <w:sz w:val="17"/>
        </w:rPr>
        <w:t> </w:t>
      </w:r>
      <w:r>
        <w:rPr>
          <w:w w:val="105"/>
          <w:sz w:val="17"/>
        </w:rPr>
        <w:t>Patricia</w:t>
      </w:r>
      <w:r>
        <w:rPr>
          <w:spacing w:val="-14"/>
          <w:w w:val="105"/>
          <w:sz w:val="17"/>
        </w:rPr>
        <w:t> </w:t>
      </w:r>
      <w:r>
        <w:rPr>
          <w:w w:val="105"/>
          <w:sz w:val="17"/>
        </w:rPr>
        <w:t>K.</w:t>
      </w:r>
      <w:r>
        <w:rPr>
          <w:spacing w:val="-14"/>
          <w:w w:val="105"/>
          <w:sz w:val="17"/>
        </w:rPr>
        <w:t> </w:t>
      </w:r>
      <w:r>
        <w:rPr>
          <w:w w:val="105"/>
          <w:sz w:val="17"/>
        </w:rPr>
        <w:t>Kuhl.</w:t>
      </w:r>
      <w:r>
        <w:rPr>
          <w:spacing w:val="-14"/>
          <w:w w:val="105"/>
          <w:sz w:val="17"/>
        </w:rPr>
        <w:t> </w:t>
      </w:r>
      <w:r>
        <w:rPr>
          <w:w w:val="105"/>
          <w:sz w:val="17"/>
        </w:rPr>
        <w:t>Segments</w:t>
      </w:r>
      <w:r>
        <w:rPr>
          <w:spacing w:val="-14"/>
          <w:w w:val="105"/>
          <w:sz w:val="17"/>
        </w:rPr>
        <w:t> </w:t>
      </w:r>
      <w:r>
        <w:rPr>
          <w:w w:val="105"/>
          <w:sz w:val="17"/>
        </w:rPr>
        <w:t>include:</w:t>
      </w:r>
      <w:r>
        <w:rPr>
          <w:spacing w:val="-14"/>
          <w:w w:val="105"/>
          <w:sz w:val="17"/>
        </w:rPr>
        <w:t> </w:t>
      </w:r>
      <w:r>
        <w:rPr>
          <w:w w:val="105"/>
          <w:sz w:val="17"/>
        </w:rPr>
        <w:t>I.</w:t>
      </w:r>
      <w:r>
        <w:rPr>
          <w:spacing w:val="-16"/>
          <w:w w:val="105"/>
          <w:sz w:val="17"/>
        </w:rPr>
        <w:t> </w:t>
      </w:r>
      <w:r>
        <w:rPr>
          <w:w w:val="105"/>
          <w:sz w:val="17"/>
        </w:rPr>
        <w:t>General</w:t>
      </w:r>
      <w:r>
        <w:rPr>
          <w:spacing w:val="-14"/>
          <w:w w:val="105"/>
          <w:sz w:val="17"/>
        </w:rPr>
        <w:t> </w:t>
      </w:r>
      <w:r>
        <w:rPr>
          <w:w w:val="105"/>
          <w:sz w:val="17"/>
        </w:rPr>
        <w:t>introduction</w:t>
      </w:r>
      <w:r>
        <w:rPr>
          <w:spacing w:val="-14"/>
          <w:w w:val="105"/>
          <w:sz w:val="17"/>
        </w:rPr>
        <w:t> </w:t>
      </w:r>
      <w:r>
        <w:rPr>
          <w:w w:val="105"/>
          <w:sz w:val="17"/>
        </w:rPr>
        <w:t>to</w:t>
      </w:r>
      <w:r>
        <w:rPr>
          <w:spacing w:val="-14"/>
          <w:w w:val="105"/>
          <w:sz w:val="17"/>
        </w:rPr>
        <w:t> </w:t>
      </w:r>
      <w:r>
        <w:rPr>
          <w:w w:val="105"/>
          <w:sz w:val="17"/>
        </w:rPr>
        <w:t>speech/language</w:t>
      </w:r>
      <w:r>
        <w:rPr>
          <w:spacing w:val="-14"/>
          <w:w w:val="105"/>
          <w:sz w:val="17"/>
        </w:rPr>
        <w:t> </w:t>
      </w:r>
      <w:r>
        <w:rPr>
          <w:w w:val="105"/>
          <w:sz w:val="17"/>
        </w:rPr>
        <w:t>processing;</w:t>
      </w:r>
      <w:r>
        <w:rPr>
          <w:spacing w:val="-14"/>
          <w:w w:val="105"/>
          <w:sz w:val="17"/>
        </w:rPr>
        <w:t> </w:t>
      </w:r>
      <w:r>
        <w:rPr>
          <w:w w:val="105"/>
          <w:sz w:val="17"/>
        </w:rPr>
        <w:t>Spoken language processing; II. Classic issues in speech perception; III. Phonetic perception; IV. Model of developmental speech perception; V. Cross-modal</w:t>
      </w:r>
      <w:r>
        <w:rPr>
          <w:spacing w:val="-14"/>
          <w:w w:val="105"/>
          <w:sz w:val="17"/>
        </w:rPr>
        <w:t> </w:t>
      </w:r>
      <w:r>
        <w:rPr>
          <w:w w:val="105"/>
          <w:sz w:val="17"/>
        </w:rPr>
        <w:t>speech</w:t>
      </w:r>
      <w:r>
        <w:rPr>
          <w:spacing w:val="-14"/>
          <w:w w:val="105"/>
          <w:sz w:val="17"/>
        </w:rPr>
        <w:t> </w:t>
      </w:r>
      <w:r>
        <w:rPr>
          <w:w w:val="105"/>
          <w:sz w:val="17"/>
        </w:rPr>
        <w:t>perception:</w:t>
      </w:r>
      <w:r>
        <w:rPr>
          <w:spacing w:val="-14"/>
          <w:w w:val="105"/>
          <w:sz w:val="17"/>
        </w:rPr>
        <w:t> </w:t>
      </w:r>
      <w:r>
        <w:rPr>
          <w:w w:val="105"/>
          <w:sz w:val="17"/>
        </w:rPr>
        <w:t>Links</w:t>
      </w:r>
      <w:r>
        <w:rPr>
          <w:spacing w:val="-14"/>
          <w:w w:val="105"/>
          <w:sz w:val="17"/>
        </w:rPr>
        <w:t> </w:t>
      </w:r>
      <w:r>
        <w:rPr>
          <w:w w:val="105"/>
          <w:sz w:val="17"/>
        </w:rPr>
        <w:t>to</w:t>
      </w:r>
      <w:r>
        <w:rPr>
          <w:spacing w:val="-14"/>
          <w:w w:val="105"/>
          <w:sz w:val="17"/>
        </w:rPr>
        <w:t> </w:t>
      </w:r>
      <w:r>
        <w:rPr>
          <w:w w:val="105"/>
          <w:sz w:val="17"/>
        </w:rPr>
        <w:t>production;</w:t>
      </w:r>
      <w:r>
        <w:rPr>
          <w:spacing w:val="-14"/>
          <w:w w:val="105"/>
          <w:sz w:val="17"/>
        </w:rPr>
        <w:t> </w:t>
      </w:r>
      <w:r>
        <w:rPr>
          <w:w w:val="105"/>
          <w:sz w:val="17"/>
        </w:rPr>
        <w:t>VI.</w:t>
      </w:r>
      <w:r>
        <w:rPr>
          <w:spacing w:val="-14"/>
          <w:w w:val="105"/>
          <w:sz w:val="17"/>
        </w:rPr>
        <w:t> </w:t>
      </w:r>
      <w:r>
        <w:rPr>
          <w:w w:val="105"/>
          <w:sz w:val="17"/>
        </w:rPr>
        <w:t>Biology</w:t>
      </w:r>
      <w:r>
        <w:rPr>
          <w:spacing w:val="-13"/>
          <w:w w:val="105"/>
          <w:sz w:val="17"/>
        </w:rPr>
        <w:t> </w:t>
      </w:r>
      <w:r>
        <w:rPr>
          <w:w w:val="105"/>
          <w:sz w:val="17"/>
        </w:rPr>
        <w:t>and</w:t>
      </w:r>
      <w:r>
        <w:rPr>
          <w:spacing w:val="-14"/>
          <w:w w:val="105"/>
          <w:sz w:val="17"/>
        </w:rPr>
        <w:t> </w:t>
      </w:r>
      <w:r>
        <w:rPr>
          <w:w w:val="105"/>
          <w:sz w:val="17"/>
        </w:rPr>
        <w:t>neuroscience</w:t>
      </w:r>
      <w:r>
        <w:rPr>
          <w:spacing w:val="-14"/>
          <w:w w:val="105"/>
          <w:sz w:val="17"/>
        </w:rPr>
        <w:t> </w:t>
      </w:r>
      <w:r>
        <w:rPr>
          <w:w w:val="105"/>
          <w:sz w:val="17"/>
        </w:rPr>
        <w:t>connections.</w:t>
      </w:r>
      <w:r>
        <w:rPr>
          <w:spacing w:val="-14"/>
          <w:w w:val="105"/>
          <w:sz w:val="17"/>
        </w:rPr>
        <w:t> </w:t>
      </w:r>
      <w:r>
        <w:rPr>
          <w:w w:val="105"/>
          <w:sz w:val="17"/>
        </w:rPr>
        <w:t>Issued</w:t>
      </w:r>
      <w:r>
        <w:rPr>
          <w:spacing w:val="-14"/>
          <w:w w:val="105"/>
          <w:sz w:val="17"/>
        </w:rPr>
        <w:t> </w:t>
      </w:r>
      <w:r>
        <w:rPr>
          <w:w w:val="105"/>
          <w:sz w:val="17"/>
        </w:rPr>
        <w:t>1997.</w:t>
      </w:r>
      <w:r>
        <w:rPr>
          <w:spacing w:val="-14"/>
          <w:w w:val="105"/>
          <w:sz w:val="17"/>
        </w:rPr>
        <w:t> </w:t>
      </w:r>
      <w:r>
        <w:rPr>
          <w:w w:val="105"/>
          <w:sz w:val="17"/>
        </w:rPr>
        <w:t>Price:</w:t>
      </w:r>
      <w:r>
        <w:rPr>
          <w:spacing w:val="-14"/>
          <w:w w:val="105"/>
          <w:sz w:val="17"/>
        </w:rPr>
        <w:t> </w:t>
      </w:r>
      <w:r>
        <w:rPr>
          <w:w w:val="105"/>
          <w:sz w:val="17"/>
        </w:rPr>
        <w:t>$30.</w:t>
      </w:r>
      <w:r>
        <w:rPr>
          <w:spacing w:val="-16"/>
          <w:w w:val="105"/>
          <w:sz w:val="17"/>
        </w:rPr>
        <w:t> </w:t>
      </w:r>
      <w:r>
        <w:rPr>
          <w:b/>
          <w:w w:val="105"/>
          <w:sz w:val="17"/>
        </w:rPr>
        <w:t>Item</w:t>
      </w:r>
      <w:r>
        <w:rPr>
          <w:b/>
          <w:spacing w:val="-14"/>
          <w:w w:val="105"/>
          <w:sz w:val="17"/>
        </w:rPr>
        <w:t> </w:t>
      </w:r>
      <w:r>
        <w:rPr>
          <w:b/>
          <w:w w:val="105"/>
          <w:sz w:val="17"/>
        </w:rPr>
        <w:t>#</w:t>
      </w:r>
      <w:r>
        <w:rPr>
          <w:b/>
          <w:spacing w:val="-14"/>
          <w:w w:val="105"/>
          <w:sz w:val="17"/>
        </w:rPr>
        <w:t> </w:t>
      </w:r>
      <w:r>
        <w:rPr>
          <w:b/>
          <w:w w:val="105"/>
          <w:sz w:val="17"/>
        </w:rPr>
        <w:t>SP-VID</w:t>
      </w:r>
    </w:p>
    <w:p>
      <w:pPr>
        <w:pStyle w:val="BodyText"/>
        <w:spacing w:before="5"/>
        <w:rPr>
          <w:b/>
          <w:sz w:val="17"/>
        </w:rPr>
      </w:pPr>
    </w:p>
    <w:p>
      <w:pPr>
        <w:spacing w:line="247" w:lineRule="auto" w:before="0"/>
        <w:ind w:left="231" w:right="0" w:firstLine="0"/>
        <w:jc w:val="left"/>
        <w:rPr>
          <w:sz w:val="17"/>
        </w:rPr>
      </w:pPr>
      <w:r>
        <w:rPr>
          <w:b/>
          <w:w w:val="105"/>
          <w:sz w:val="17"/>
        </w:rPr>
        <w:t>Standards</w:t>
      </w:r>
      <w:r>
        <w:rPr>
          <w:b/>
          <w:spacing w:val="-15"/>
          <w:w w:val="105"/>
          <w:sz w:val="17"/>
        </w:rPr>
        <w:t> </w:t>
      </w:r>
      <w:r>
        <w:rPr>
          <w:b/>
          <w:w w:val="105"/>
          <w:sz w:val="17"/>
        </w:rPr>
        <w:t>on</w:t>
      </w:r>
      <w:r>
        <w:rPr>
          <w:b/>
          <w:spacing w:val="-15"/>
          <w:w w:val="105"/>
          <w:sz w:val="17"/>
        </w:rPr>
        <w:t> </w:t>
      </w:r>
      <w:r>
        <w:rPr>
          <w:b/>
          <w:w w:val="105"/>
          <w:sz w:val="17"/>
        </w:rPr>
        <w:t>Acoustics.</w:t>
      </w:r>
      <w:r>
        <w:rPr>
          <w:b/>
          <w:spacing w:val="-15"/>
          <w:w w:val="105"/>
          <w:sz w:val="17"/>
        </w:rPr>
        <w:t> </w:t>
      </w:r>
      <w:r>
        <w:rPr>
          <w:w w:val="105"/>
          <w:sz w:val="17"/>
        </w:rPr>
        <w:t>Visit</w:t>
      </w:r>
      <w:r>
        <w:rPr>
          <w:spacing w:val="-15"/>
          <w:w w:val="105"/>
          <w:sz w:val="17"/>
        </w:rPr>
        <w:t> </w:t>
      </w:r>
      <w:r>
        <w:rPr>
          <w:w w:val="105"/>
          <w:sz w:val="17"/>
        </w:rPr>
        <w:t>the</w:t>
      </w:r>
      <w:r>
        <w:rPr>
          <w:spacing w:val="-15"/>
          <w:w w:val="105"/>
          <w:sz w:val="17"/>
        </w:rPr>
        <w:t> </w:t>
      </w:r>
      <w:r>
        <w:rPr>
          <w:w w:val="105"/>
          <w:sz w:val="17"/>
        </w:rPr>
        <w:t>ASA</w:t>
      </w:r>
      <w:r>
        <w:rPr>
          <w:spacing w:val="-15"/>
          <w:w w:val="105"/>
          <w:sz w:val="17"/>
        </w:rPr>
        <w:t> </w:t>
      </w:r>
      <w:r>
        <w:rPr>
          <w:w w:val="105"/>
          <w:sz w:val="17"/>
        </w:rPr>
        <w:t>Store</w:t>
      </w:r>
      <w:r>
        <w:rPr>
          <w:spacing w:val="-15"/>
          <w:w w:val="105"/>
          <w:sz w:val="17"/>
        </w:rPr>
        <w:t> </w:t>
      </w:r>
      <w:r>
        <w:rPr>
          <w:w w:val="105"/>
          <w:sz w:val="17"/>
        </w:rPr>
        <w:t>(https://global.ihs.com/home_page_asa.cfm?&amp;rid=ASA)</w:t>
      </w:r>
      <w:r>
        <w:rPr>
          <w:spacing w:val="-15"/>
          <w:w w:val="105"/>
          <w:sz w:val="17"/>
        </w:rPr>
        <w:t> </w:t>
      </w:r>
      <w:r>
        <w:rPr>
          <w:w w:val="105"/>
          <w:sz w:val="17"/>
        </w:rPr>
        <w:t>to</w:t>
      </w:r>
      <w:r>
        <w:rPr>
          <w:spacing w:val="-15"/>
          <w:w w:val="105"/>
          <w:sz w:val="17"/>
        </w:rPr>
        <w:t> </w:t>
      </w:r>
      <w:r>
        <w:rPr>
          <w:w w:val="105"/>
          <w:sz w:val="17"/>
        </w:rPr>
        <w:t>purchase</w:t>
      </w:r>
      <w:r>
        <w:rPr>
          <w:spacing w:val="-15"/>
          <w:w w:val="105"/>
          <w:sz w:val="17"/>
        </w:rPr>
        <w:t> </w:t>
      </w:r>
      <w:r>
        <w:rPr>
          <w:w w:val="105"/>
          <w:sz w:val="17"/>
        </w:rPr>
        <w:t>or</w:t>
      </w:r>
      <w:r>
        <w:rPr>
          <w:spacing w:val="-15"/>
          <w:w w:val="105"/>
          <w:sz w:val="17"/>
        </w:rPr>
        <w:t> </w:t>
      </w:r>
      <w:r>
        <w:rPr>
          <w:w w:val="105"/>
          <w:sz w:val="17"/>
        </w:rPr>
        <w:t>download</w:t>
      </w:r>
      <w:r>
        <w:rPr>
          <w:spacing w:val="-15"/>
          <w:w w:val="105"/>
          <w:sz w:val="17"/>
        </w:rPr>
        <w:t> </w:t>
      </w:r>
      <w:r>
        <w:rPr>
          <w:w w:val="105"/>
          <w:sz w:val="17"/>
        </w:rPr>
        <w:t>National (ANSI)</w:t>
      </w:r>
      <w:r>
        <w:rPr>
          <w:spacing w:val="-14"/>
          <w:w w:val="105"/>
          <w:sz w:val="17"/>
        </w:rPr>
        <w:t> </w:t>
      </w:r>
      <w:r>
        <w:rPr>
          <w:w w:val="105"/>
          <w:sz w:val="17"/>
        </w:rPr>
        <w:t>and</w:t>
      </w:r>
      <w:r>
        <w:rPr>
          <w:spacing w:val="-14"/>
          <w:w w:val="105"/>
          <w:sz w:val="17"/>
        </w:rPr>
        <w:t> </w:t>
      </w:r>
      <w:r>
        <w:rPr>
          <w:w w:val="105"/>
          <w:sz w:val="17"/>
        </w:rPr>
        <w:t>International</w:t>
      </w:r>
      <w:r>
        <w:rPr>
          <w:spacing w:val="-14"/>
          <w:w w:val="105"/>
          <w:sz w:val="17"/>
        </w:rPr>
        <w:t> </w:t>
      </w:r>
      <w:r>
        <w:rPr>
          <w:w w:val="105"/>
          <w:sz w:val="17"/>
        </w:rPr>
        <w:t>(ISO)</w:t>
      </w:r>
      <w:r>
        <w:rPr>
          <w:spacing w:val="-14"/>
          <w:w w:val="105"/>
          <w:sz w:val="17"/>
        </w:rPr>
        <w:t> </w:t>
      </w:r>
      <w:r>
        <w:rPr>
          <w:w w:val="105"/>
          <w:sz w:val="17"/>
        </w:rPr>
        <w:t>Standards</w:t>
      </w:r>
      <w:r>
        <w:rPr>
          <w:spacing w:val="-14"/>
          <w:w w:val="105"/>
          <w:sz w:val="17"/>
        </w:rPr>
        <w:t> </w:t>
      </w:r>
      <w:r>
        <w:rPr>
          <w:w w:val="105"/>
          <w:sz w:val="17"/>
        </w:rPr>
        <w:t>on</w:t>
      </w:r>
      <w:r>
        <w:rPr>
          <w:spacing w:val="-14"/>
          <w:w w:val="105"/>
          <w:sz w:val="17"/>
        </w:rPr>
        <w:t> </w:t>
      </w:r>
      <w:r>
        <w:rPr>
          <w:w w:val="105"/>
          <w:sz w:val="17"/>
        </w:rPr>
        <w:t>topics</w:t>
      </w:r>
      <w:r>
        <w:rPr>
          <w:spacing w:val="-14"/>
          <w:w w:val="105"/>
          <w:sz w:val="17"/>
        </w:rPr>
        <w:t> </w:t>
      </w:r>
      <w:r>
        <w:rPr>
          <w:w w:val="105"/>
          <w:sz w:val="17"/>
        </w:rPr>
        <w:t>ranging</w:t>
      </w:r>
      <w:r>
        <w:rPr>
          <w:spacing w:val="-14"/>
          <w:w w:val="105"/>
          <w:sz w:val="17"/>
        </w:rPr>
        <w:t> </w:t>
      </w:r>
      <w:r>
        <w:rPr>
          <w:w w:val="105"/>
          <w:sz w:val="17"/>
        </w:rPr>
        <w:t>from</w:t>
      </w:r>
      <w:r>
        <w:rPr>
          <w:spacing w:val="-15"/>
          <w:w w:val="105"/>
          <w:sz w:val="17"/>
        </w:rPr>
        <w:t> </w:t>
      </w:r>
      <w:r>
        <w:rPr>
          <w:w w:val="105"/>
          <w:sz w:val="17"/>
        </w:rPr>
        <w:t>measuring</w:t>
      </w:r>
      <w:r>
        <w:rPr>
          <w:spacing w:val="-14"/>
          <w:w w:val="105"/>
          <w:sz w:val="17"/>
        </w:rPr>
        <w:t> </w:t>
      </w:r>
      <w:r>
        <w:rPr>
          <w:w w:val="105"/>
          <w:sz w:val="17"/>
        </w:rPr>
        <w:t>environmental</w:t>
      </w:r>
      <w:r>
        <w:rPr>
          <w:spacing w:val="-14"/>
          <w:w w:val="105"/>
          <w:sz w:val="17"/>
        </w:rPr>
        <w:t> </w:t>
      </w:r>
      <w:r>
        <w:rPr>
          <w:w w:val="105"/>
          <w:sz w:val="17"/>
        </w:rPr>
        <w:t>sound</w:t>
      </w:r>
      <w:r>
        <w:rPr>
          <w:spacing w:val="-14"/>
          <w:w w:val="105"/>
          <w:sz w:val="17"/>
        </w:rPr>
        <w:t> </w:t>
      </w:r>
      <w:r>
        <w:rPr>
          <w:w w:val="105"/>
          <w:sz w:val="17"/>
        </w:rPr>
        <w:t>to</w:t>
      </w:r>
      <w:r>
        <w:rPr>
          <w:spacing w:val="-14"/>
          <w:w w:val="105"/>
          <w:sz w:val="17"/>
        </w:rPr>
        <w:t> </w:t>
      </w:r>
      <w:r>
        <w:rPr>
          <w:w w:val="105"/>
          <w:sz w:val="17"/>
        </w:rPr>
        <w:t>standards</w:t>
      </w:r>
      <w:r>
        <w:rPr>
          <w:spacing w:val="-14"/>
          <w:w w:val="105"/>
          <w:sz w:val="17"/>
        </w:rPr>
        <w:t> </w:t>
      </w:r>
      <w:r>
        <w:rPr>
          <w:w w:val="105"/>
          <w:sz w:val="17"/>
        </w:rPr>
        <w:t>for</w:t>
      </w:r>
      <w:r>
        <w:rPr>
          <w:spacing w:val="-14"/>
          <w:w w:val="105"/>
          <w:sz w:val="17"/>
        </w:rPr>
        <w:t> </w:t>
      </w:r>
      <w:r>
        <w:rPr>
          <w:w w:val="105"/>
          <w:sz w:val="17"/>
        </w:rPr>
        <w:t>calibrating</w:t>
      </w:r>
      <w:r>
        <w:rPr>
          <w:spacing w:val="-13"/>
          <w:w w:val="105"/>
          <w:sz w:val="17"/>
        </w:rPr>
        <w:t> </w:t>
      </w:r>
      <w:r>
        <w:rPr>
          <w:w w:val="105"/>
          <w:sz w:val="17"/>
        </w:rPr>
        <w:t>microphones</w:t>
      </w:r>
      <w:r>
        <w:rPr>
          <w:spacing w:val="-14"/>
          <w:w w:val="105"/>
          <w:sz w:val="17"/>
        </w:rPr>
        <w:t> </w:t>
      </w:r>
      <w:r>
        <w:rPr>
          <w:w w:val="105"/>
          <w:sz w:val="17"/>
        </w:rPr>
        <w:t>.</w:t>
      </w:r>
    </w:p>
    <w:p>
      <w:pPr>
        <w:pStyle w:val="BodyText"/>
        <w:spacing w:before="10"/>
        <w:rPr>
          <w:sz w:val="13"/>
        </w:rPr>
      </w:pPr>
      <w:r>
        <w:rPr/>
        <w:pict>
          <v:shape style="position:absolute;margin-left:52.355999pt;margin-top:10.187233pt;width:507.3pt;height:163.15pt;mso-position-horizontal-relative:page;mso-position-vertical-relative:paragraph;z-index:9376;mso-wrap-distance-left:0;mso-wrap-distance-right:0" type="#_x0000_t202" filled="true" fillcolor="#f1f1f1" stroked="true" strokeweight=".44202pt" strokecolor="#000000">
            <v:textbox inset="0,0,0,0">
              <w:txbxContent>
                <w:p>
                  <w:pPr>
                    <w:pStyle w:val="BodyText"/>
                    <w:spacing w:before="5"/>
                    <w:rPr>
                      <w:sz w:val="19"/>
                    </w:rPr>
                  </w:pPr>
                </w:p>
                <w:p>
                  <w:pPr>
                    <w:spacing w:line="247" w:lineRule="auto" w:before="1"/>
                    <w:ind w:left="100" w:right="99" w:firstLine="0"/>
                    <w:jc w:val="both"/>
                    <w:rPr>
                      <w:b/>
                      <w:sz w:val="17"/>
                    </w:rPr>
                  </w:pPr>
                  <w:r>
                    <w:rPr>
                      <w:b/>
                      <w:w w:val="105"/>
                      <w:sz w:val="17"/>
                    </w:rPr>
                    <w:t>Order the following from ASA, 1305 Walt Whitman Road, Suite 300, Melville, NY 11747-4300; asa@aip.org; Fax: 631-923-2875 Telephone orders not accepted. Prepayment required by check (drawn on US bank) or by VISA, MasterCard, American Express.</w:t>
                  </w:r>
                </w:p>
                <w:p>
                  <w:pPr>
                    <w:pStyle w:val="BodyText"/>
                    <w:spacing w:before="3"/>
                    <w:rPr>
                      <w:sz w:val="17"/>
                    </w:rPr>
                  </w:pPr>
                </w:p>
                <w:p>
                  <w:pPr>
                    <w:spacing w:line="247" w:lineRule="auto" w:before="0"/>
                    <w:ind w:left="100" w:right="98" w:firstLine="0"/>
                    <w:jc w:val="both"/>
                    <w:rPr>
                      <w:sz w:val="17"/>
                    </w:rPr>
                  </w:pPr>
                  <w:r>
                    <w:rPr>
                      <w:b/>
                      <w:w w:val="105"/>
                      <w:sz w:val="17"/>
                    </w:rPr>
                    <w:t>Study of Speech and Hearing at Bell Telephone Laboratories (CD). </w:t>
                  </w:r>
                  <w:r>
                    <w:rPr>
                      <w:w w:val="105"/>
                      <w:sz w:val="17"/>
                    </w:rPr>
                    <w:t>Nearly 10,000 pages of internal documents from AT&amp;T archives including historical documents, correspondence files, and laboratory notebooks on topics from equipment requisitions to discussions of project plans, and experimental results. Price: $20 (postage included).</w:t>
                  </w:r>
                </w:p>
                <w:p>
                  <w:pPr>
                    <w:pStyle w:val="BodyText"/>
                    <w:spacing w:before="5"/>
                    <w:rPr>
                      <w:sz w:val="17"/>
                    </w:rPr>
                  </w:pPr>
                </w:p>
                <w:p>
                  <w:pPr>
                    <w:spacing w:line="247" w:lineRule="auto" w:before="0"/>
                    <w:ind w:left="100" w:right="98" w:firstLine="0"/>
                    <w:jc w:val="both"/>
                    <w:rPr>
                      <w:sz w:val="17"/>
                    </w:rPr>
                  </w:pPr>
                  <w:r>
                    <w:rPr>
                      <w:b/>
                      <w:w w:val="105"/>
                      <w:sz w:val="17"/>
                    </w:rPr>
                    <w:t>Collected Works of Distinguished Acousticians CD - Isadore Rudnick (CD + DVD). </w:t>
                  </w:r>
                  <w:r>
                    <w:rPr>
                      <w:w w:val="105"/>
                      <w:sz w:val="17"/>
                    </w:rPr>
                    <w:t>3 disc set includes reprints of papers by Isadore Rudnick</w:t>
                  </w:r>
                  <w:r>
                    <w:rPr>
                      <w:spacing w:val="-12"/>
                      <w:w w:val="105"/>
                      <w:sz w:val="17"/>
                    </w:rPr>
                    <w:t> </w:t>
                  </w:r>
                  <w:r>
                    <w:rPr>
                      <w:w w:val="105"/>
                      <w:sz w:val="17"/>
                    </w:rPr>
                    <w:t>from</w:t>
                  </w:r>
                  <w:r>
                    <w:rPr>
                      <w:spacing w:val="-13"/>
                      <w:w w:val="105"/>
                      <w:sz w:val="17"/>
                    </w:rPr>
                    <w:t> </w:t>
                  </w:r>
                  <w:r>
                    <w:rPr>
                      <w:w w:val="105"/>
                      <w:sz w:val="17"/>
                    </w:rPr>
                    <w:t>scientific</w:t>
                  </w:r>
                  <w:r>
                    <w:rPr>
                      <w:spacing w:val="-12"/>
                      <w:w w:val="105"/>
                      <w:sz w:val="17"/>
                    </w:rPr>
                    <w:t> </w:t>
                  </w:r>
                  <w:r>
                    <w:rPr>
                      <w:w w:val="105"/>
                      <w:sz w:val="17"/>
                    </w:rPr>
                    <w:t>journals,</w:t>
                  </w:r>
                  <w:r>
                    <w:rPr>
                      <w:spacing w:val="-12"/>
                      <w:w w:val="105"/>
                      <w:sz w:val="17"/>
                    </w:rPr>
                    <w:t> </w:t>
                  </w:r>
                  <w:r>
                    <w:rPr>
                      <w:w w:val="105"/>
                      <w:sz w:val="17"/>
                    </w:rPr>
                    <w:t>a</w:t>
                  </w:r>
                  <w:r>
                    <w:rPr>
                      <w:spacing w:val="-11"/>
                      <w:w w:val="105"/>
                      <w:sz w:val="17"/>
                    </w:rPr>
                    <w:t> </w:t>
                  </w:r>
                  <w:r>
                    <w:rPr>
                      <w:w w:val="105"/>
                      <w:sz w:val="17"/>
                    </w:rPr>
                    <w:t>montage</w:t>
                  </w:r>
                  <w:r>
                    <w:rPr>
                      <w:spacing w:val="-12"/>
                      <w:w w:val="105"/>
                      <w:sz w:val="17"/>
                    </w:rPr>
                    <w:t> </w:t>
                  </w:r>
                  <w:r>
                    <w:rPr>
                      <w:w w:val="105"/>
                      <w:sz w:val="17"/>
                    </w:rPr>
                    <w:t>of</w:t>
                  </w:r>
                  <w:r>
                    <w:rPr>
                      <w:spacing w:val="-11"/>
                      <w:w w:val="105"/>
                      <w:sz w:val="17"/>
                    </w:rPr>
                    <w:t> </w:t>
                  </w:r>
                  <w:r>
                    <w:rPr>
                      <w:w w:val="105"/>
                      <w:sz w:val="17"/>
                    </w:rPr>
                    <w:t>photographs</w:t>
                  </w:r>
                  <w:r>
                    <w:rPr>
                      <w:spacing w:val="-12"/>
                      <w:w w:val="105"/>
                      <w:sz w:val="17"/>
                    </w:rPr>
                    <w:t> </w:t>
                  </w:r>
                  <w:r>
                    <w:rPr>
                      <w:w w:val="105"/>
                      <w:sz w:val="17"/>
                    </w:rPr>
                    <w:t>with</w:t>
                  </w:r>
                  <w:r>
                    <w:rPr>
                      <w:spacing w:val="-12"/>
                      <w:w w:val="105"/>
                      <w:sz w:val="17"/>
                    </w:rPr>
                    <w:t> </w:t>
                  </w:r>
                  <w:r>
                    <w:rPr>
                      <w:w w:val="105"/>
                      <w:sz w:val="17"/>
                    </w:rPr>
                    <w:t>colleagues</w:t>
                  </w:r>
                  <w:r>
                    <w:rPr>
                      <w:spacing w:val="-12"/>
                      <w:w w:val="105"/>
                      <w:sz w:val="17"/>
                    </w:rPr>
                    <w:t> </w:t>
                  </w:r>
                  <w:r>
                    <w:rPr>
                      <w:w w:val="105"/>
                      <w:sz w:val="17"/>
                    </w:rPr>
                    <w:t>and</w:t>
                  </w:r>
                  <w:r>
                    <w:rPr>
                      <w:spacing w:val="-12"/>
                      <w:w w:val="105"/>
                      <w:sz w:val="17"/>
                    </w:rPr>
                    <w:t> </w:t>
                  </w:r>
                  <w:r>
                    <w:rPr>
                      <w:w w:val="105"/>
                      <w:sz w:val="17"/>
                    </w:rPr>
                    <w:t>family,</w:t>
                  </w:r>
                  <w:r>
                    <w:rPr>
                      <w:spacing w:val="-12"/>
                      <w:w w:val="105"/>
                      <w:sz w:val="17"/>
                    </w:rPr>
                    <w:t> </w:t>
                  </w:r>
                  <w:r>
                    <w:rPr>
                      <w:w w:val="105"/>
                      <w:sz w:val="17"/>
                    </w:rPr>
                    <w:t>and</w:t>
                  </w:r>
                  <w:r>
                    <w:rPr>
                      <w:spacing w:val="-12"/>
                      <w:w w:val="105"/>
                      <w:sz w:val="17"/>
                    </w:rPr>
                    <w:t> </w:t>
                  </w:r>
                  <w:r>
                    <w:rPr>
                      <w:w w:val="105"/>
                      <w:sz w:val="17"/>
                    </w:rPr>
                    <w:t>video</w:t>
                  </w:r>
                  <w:r>
                    <w:rPr>
                      <w:spacing w:val="-12"/>
                      <w:w w:val="105"/>
                      <w:sz w:val="17"/>
                    </w:rPr>
                    <w:t> </w:t>
                  </w:r>
                  <w:r>
                    <w:rPr>
                      <w:w w:val="105"/>
                      <w:sz w:val="17"/>
                    </w:rPr>
                    <w:t>recordings</w:t>
                  </w:r>
                  <w:r>
                    <w:rPr>
                      <w:spacing w:val="-12"/>
                      <w:w w:val="105"/>
                      <w:sz w:val="17"/>
                    </w:rPr>
                    <w:t> </w:t>
                  </w:r>
                  <w:r>
                    <w:rPr>
                      <w:w w:val="105"/>
                      <w:sz w:val="17"/>
                    </w:rPr>
                    <w:t>of</w:t>
                  </w:r>
                  <w:r>
                    <w:rPr>
                      <w:spacing w:val="-12"/>
                      <w:w w:val="105"/>
                      <w:sz w:val="17"/>
                    </w:rPr>
                    <w:t> </w:t>
                  </w:r>
                  <w:r>
                    <w:rPr>
                      <w:w w:val="105"/>
                      <w:sz w:val="17"/>
                    </w:rPr>
                    <w:t>the</w:t>
                  </w:r>
                  <w:r>
                    <w:rPr>
                      <w:spacing w:val="-12"/>
                      <w:w w:val="105"/>
                      <w:sz w:val="17"/>
                    </w:rPr>
                    <w:t> </w:t>
                  </w:r>
                  <w:r>
                    <w:rPr>
                      <w:w w:val="105"/>
                      <w:sz w:val="17"/>
                    </w:rPr>
                    <w:t>Memorial</w:t>
                  </w:r>
                  <w:r>
                    <w:rPr>
                      <w:spacing w:val="-12"/>
                      <w:w w:val="105"/>
                      <w:sz w:val="17"/>
                    </w:rPr>
                    <w:t> </w:t>
                  </w:r>
                  <w:r>
                    <w:rPr>
                      <w:w w:val="105"/>
                      <w:sz w:val="17"/>
                    </w:rPr>
                    <w:t>Session</w:t>
                  </w:r>
                  <w:r>
                    <w:rPr>
                      <w:spacing w:val="-12"/>
                      <w:w w:val="105"/>
                      <w:sz w:val="17"/>
                    </w:rPr>
                    <w:t> </w:t>
                  </w:r>
                  <w:r>
                    <w:rPr>
                      <w:w w:val="105"/>
                      <w:sz w:val="17"/>
                    </w:rPr>
                    <w:t>held</w:t>
                  </w:r>
                  <w:r>
                    <w:rPr>
                      <w:spacing w:val="-12"/>
                      <w:w w:val="105"/>
                      <w:sz w:val="17"/>
                    </w:rPr>
                    <w:t> </w:t>
                  </w:r>
                  <w:r>
                    <w:rPr>
                      <w:w w:val="105"/>
                      <w:sz w:val="17"/>
                    </w:rPr>
                    <w:t>at the</w:t>
                  </w:r>
                  <w:r>
                    <w:rPr>
                      <w:spacing w:val="-10"/>
                      <w:w w:val="105"/>
                      <w:sz w:val="17"/>
                    </w:rPr>
                    <w:t> </w:t>
                  </w:r>
                  <w:r>
                    <w:rPr>
                      <w:w w:val="105"/>
                      <w:sz w:val="17"/>
                    </w:rPr>
                    <w:t>135th</w:t>
                  </w:r>
                  <w:r>
                    <w:rPr>
                      <w:spacing w:val="-10"/>
                      <w:w w:val="105"/>
                      <w:sz w:val="17"/>
                    </w:rPr>
                    <w:t> </w:t>
                  </w:r>
                  <w:r>
                    <w:rPr>
                      <w:w w:val="105"/>
                      <w:sz w:val="17"/>
                    </w:rPr>
                    <w:t>meeting</w:t>
                  </w:r>
                  <w:r>
                    <w:rPr>
                      <w:spacing w:val="-10"/>
                      <w:w w:val="105"/>
                      <w:sz w:val="17"/>
                    </w:rPr>
                    <w:t> </w:t>
                  </w:r>
                  <w:r>
                    <w:rPr>
                      <w:w w:val="105"/>
                      <w:sz w:val="17"/>
                    </w:rPr>
                    <w:t>of</w:t>
                  </w:r>
                  <w:r>
                    <w:rPr>
                      <w:spacing w:val="-10"/>
                      <w:w w:val="105"/>
                      <w:sz w:val="17"/>
                    </w:rPr>
                    <w:t> </w:t>
                  </w:r>
                  <w:r>
                    <w:rPr>
                      <w:w w:val="105"/>
                      <w:sz w:val="17"/>
                    </w:rPr>
                    <w:t>the</w:t>
                  </w:r>
                  <w:r>
                    <w:rPr>
                      <w:spacing w:val="-10"/>
                      <w:w w:val="105"/>
                      <w:sz w:val="17"/>
                    </w:rPr>
                    <w:t> </w:t>
                  </w:r>
                  <w:r>
                    <w:rPr>
                      <w:w w:val="105"/>
                      <w:sz w:val="17"/>
                    </w:rPr>
                    <w:t>ASA.</w:t>
                  </w:r>
                  <w:r>
                    <w:rPr>
                      <w:spacing w:val="24"/>
                      <w:w w:val="105"/>
                      <w:sz w:val="17"/>
                    </w:rPr>
                    <w:t> </w:t>
                  </w:r>
                  <w:r>
                    <w:rPr>
                      <w:w w:val="105"/>
                      <w:sz w:val="17"/>
                    </w:rPr>
                    <w:t>Price</w:t>
                  </w:r>
                  <w:r>
                    <w:rPr>
                      <w:spacing w:val="-10"/>
                      <w:w w:val="105"/>
                      <w:sz w:val="17"/>
                    </w:rPr>
                    <w:t> </w:t>
                  </w:r>
                  <w:r>
                    <w:rPr>
                      <w:w w:val="105"/>
                      <w:sz w:val="17"/>
                    </w:rPr>
                    <w:t>$50</w:t>
                  </w:r>
                  <w:r>
                    <w:rPr>
                      <w:spacing w:val="-10"/>
                      <w:w w:val="105"/>
                      <w:sz w:val="17"/>
                    </w:rPr>
                    <w:t> </w:t>
                  </w:r>
                  <w:r>
                    <w:rPr>
                      <w:w w:val="105"/>
                      <w:sz w:val="17"/>
                    </w:rPr>
                    <w:t>(postage</w:t>
                  </w:r>
                  <w:r>
                    <w:rPr>
                      <w:spacing w:val="-10"/>
                      <w:w w:val="105"/>
                      <w:sz w:val="17"/>
                    </w:rPr>
                    <w:t> </w:t>
                  </w:r>
                  <w:r>
                    <w:rPr>
                      <w:w w:val="105"/>
                      <w:sz w:val="17"/>
                    </w:rPr>
                    <w:t>included).</w:t>
                  </w:r>
                </w:p>
                <w:p>
                  <w:pPr>
                    <w:pStyle w:val="BodyText"/>
                    <w:spacing w:before="5"/>
                    <w:rPr>
                      <w:sz w:val="17"/>
                    </w:rPr>
                  </w:pPr>
                </w:p>
                <w:p>
                  <w:pPr>
                    <w:spacing w:line="247" w:lineRule="auto" w:before="0"/>
                    <w:ind w:left="100" w:right="98" w:firstLine="0"/>
                    <w:jc w:val="both"/>
                    <w:rPr>
                      <w:sz w:val="17"/>
                    </w:rPr>
                  </w:pPr>
                  <w:r>
                    <w:rPr>
                      <w:b/>
                      <w:w w:val="105"/>
                      <w:sz w:val="17"/>
                    </w:rPr>
                    <w:t>Technical Memoranda issued by Acoustics Research Laboratory-Harvard University (CD). </w:t>
                  </w:r>
                  <w:r>
                    <w:rPr>
                      <w:w w:val="105"/>
                      <w:sz w:val="17"/>
                    </w:rPr>
                    <w:t>The Harvard Research Laboratory was established in 1946 to support basic research in acoustics. Includes 61 reports issued between 1946 and 1971 on topics such as radiation, propagation, scattering, bubbles, cavitation, and properties of solids, liquids, and gasses. Price $25.00 (postage included).</w:t>
                  </w:r>
                </w:p>
              </w:txbxContent>
            </v:textbox>
            <v:fill type="solid"/>
            <w10:wrap type="topAndBottom"/>
          </v:shape>
        </w:pict>
      </w:r>
    </w:p>
    <w:p>
      <w:pPr>
        <w:spacing w:after="0"/>
        <w:rPr>
          <w:sz w:val="13"/>
        </w:rPr>
        <w:sectPr>
          <w:type w:val="continuous"/>
          <w:pgSz w:w="12240" w:h="16200"/>
          <w:pgMar w:top="0" w:bottom="280" w:left="920" w:right="920"/>
        </w:sectPr>
      </w:pPr>
    </w:p>
    <w:p>
      <w:pPr>
        <w:pStyle w:val="BodyText"/>
        <w:spacing w:before="10"/>
        <w:rPr>
          <w:sz w:val="11"/>
        </w:rPr>
      </w:pPr>
    </w:p>
    <w:p>
      <w:pPr>
        <w:spacing w:line="240" w:lineRule="auto"/>
        <w:ind w:left="93" w:right="0" w:firstLine="0"/>
        <w:rPr>
          <w:sz w:val="20"/>
        </w:rPr>
      </w:pPr>
      <w:r>
        <w:rPr>
          <w:spacing w:val="-49"/>
          <w:sz w:val="20"/>
        </w:rPr>
        <w:t> </w:t>
      </w:r>
      <w:r>
        <w:rPr>
          <w:spacing w:val="-49"/>
          <w:sz w:val="20"/>
        </w:rPr>
        <w:pict>
          <v:shape style="width:507.75pt;height:14.5pt;mso-position-horizontal-relative:char;mso-position-vertical-relative:line" type="#_x0000_t202" filled="false" stroked="true" strokeweight=".88306pt" strokecolor="#000000">
            <w10:anchorlock/>
            <v:textbox inset="0,0,0,0">
              <w:txbxContent>
                <w:p>
                  <w:pPr>
                    <w:spacing w:before="22"/>
                    <w:ind w:left="2555" w:right="0" w:firstLine="0"/>
                    <w:jc w:val="left"/>
                    <w:rPr>
                      <w:b/>
                      <w:sz w:val="20"/>
                    </w:rPr>
                  </w:pPr>
                  <w:r>
                    <w:rPr>
                      <w:b/>
                      <w:sz w:val="20"/>
                    </w:rPr>
                    <w:t>ORDER FORM FOR ASA BOOKS, CDS, DVD, VIDEOS</w:t>
                  </w:r>
                </w:p>
              </w:txbxContent>
            </v:textbox>
          </v:shape>
        </w:pict>
      </w:r>
      <w:r>
        <w:rPr>
          <w:spacing w:val="-49"/>
          <w:sz w:val="20"/>
        </w:rPr>
      </w:r>
    </w:p>
    <w:p>
      <w:pPr>
        <w:pStyle w:val="BodyText"/>
        <w:spacing w:before="6"/>
        <w:rPr>
          <w:sz w:val="8"/>
        </w:rPr>
      </w:pPr>
    </w:p>
    <w:p>
      <w:pPr>
        <w:spacing w:before="82"/>
        <w:ind w:left="1886" w:right="0" w:firstLine="0"/>
        <w:jc w:val="left"/>
        <w:rPr>
          <w:b/>
          <w:sz w:val="17"/>
        </w:rPr>
      </w:pPr>
      <w:r>
        <w:rPr>
          <w:b/>
          <w:w w:val="105"/>
          <w:sz w:val="17"/>
        </w:rPr>
        <w:t>Place your order online at </w:t>
      </w:r>
      <w:hyperlink r:id="rId1086">
        <w:r>
          <w:rPr>
            <w:b/>
            <w:w w:val="105"/>
            <w:sz w:val="17"/>
          </w:rPr>
          <w:t>http://www.abdi-ecommerce10.com/asa/</w:t>
        </w:r>
      </w:hyperlink>
      <w:r>
        <w:rPr>
          <w:b/>
          <w:w w:val="105"/>
          <w:sz w:val="17"/>
        </w:rPr>
        <w:t> for faster processing.</w:t>
      </w:r>
    </w:p>
    <w:p>
      <w:pPr>
        <w:pStyle w:val="BodyText"/>
        <w:spacing w:before="3"/>
        <w:rPr>
          <w:b/>
          <w:sz w:val="10"/>
        </w:rPr>
      </w:pPr>
    </w:p>
    <w:p>
      <w:pPr>
        <w:spacing w:after="0"/>
        <w:rPr>
          <w:sz w:val="10"/>
        </w:rPr>
        <w:sectPr>
          <w:headerReference w:type="default" r:id="rId1084"/>
          <w:footerReference w:type="default" r:id="rId1085"/>
          <w:pgSz w:w="12240" w:h="16200"/>
          <w:pgMar w:header="0" w:footer="0" w:top="1540" w:bottom="280" w:left="940" w:right="940"/>
        </w:sectPr>
      </w:pPr>
    </w:p>
    <w:p>
      <w:pPr>
        <w:pStyle w:val="ListParagraph"/>
        <w:numPr>
          <w:ilvl w:val="1"/>
          <w:numId w:val="41"/>
        </w:numPr>
        <w:tabs>
          <w:tab w:pos="390" w:val="left" w:leader="none"/>
        </w:tabs>
        <w:spacing w:line="249" w:lineRule="auto" w:before="84" w:after="0"/>
        <w:ind w:left="212" w:right="0" w:firstLine="0"/>
        <w:jc w:val="both"/>
        <w:rPr>
          <w:sz w:val="16"/>
        </w:rPr>
      </w:pPr>
      <w:r>
        <w:rPr>
          <w:w w:val="105"/>
          <w:sz w:val="16"/>
        </w:rPr>
        <w:t>Payment must accompany order. Payment may be made by check or international money order in U.S. funds drawn on U.S. bank or by VISA,</w:t>
      </w:r>
      <w:r>
        <w:rPr>
          <w:spacing w:val="-9"/>
          <w:w w:val="105"/>
          <w:sz w:val="16"/>
        </w:rPr>
        <w:t> </w:t>
      </w:r>
      <w:r>
        <w:rPr>
          <w:w w:val="105"/>
          <w:sz w:val="16"/>
        </w:rPr>
        <w:t>MasterCard,</w:t>
      </w:r>
      <w:r>
        <w:rPr>
          <w:spacing w:val="-9"/>
          <w:w w:val="105"/>
          <w:sz w:val="16"/>
        </w:rPr>
        <w:t> </w:t>
      </w:r>
      <w:r>
        <w:rPr>
          <w:w w:val="105"/>
          <w:sz w:val="16"/>
        </w:rPr>
        <w:t>or</w:t>
      </w:r>
      <w:r>
        <w:rPr>
          <w:spacing w:val="-11"/>
          <w:w w:val="105"/>
          <w:sz w:val="16"/>
        </w:rPr>
        <w:t> </w:t>
      </w:r>
      <w:r>
        <w:rPr>
          <w:w w:val="105"/>
          <w:sz w:val="16"/>
        </w:rPr>
        <w:t>American</w:t>
      </w:r>
      <w:r>
        <w:rPr>
          <w:spacing w:val="-12"/>
          <w:w w:val="105"/>
          <w:sz w:val="16"/>
        </w:rPr>
        <w:t> </w:t>
      </w:r>
      <w:r>
        <w:rPr>
          <w:w w:val="105"/>
          <w:sz w:val="16"/>
        </w:rPr>
        <w:t>Express</w:t>
      </w:r>
      <w:r>
        <w:rPr>
          <w:spacing w:val="-9"/>
          <w:w w:val="105"/>
          <w:sz w:val="16"/>
        </w:rPr>
        <w:t> </w:t>
      </w:r>
      <w:r>
        <w:rPr>
          <w:w w:val="105"/>
          <w:sz w:val="16"/>
        </w:rPr>
        <w:t>credit</w:t>
      </w:r>
      <w:r>
        <w:rPr>
          <w:spacing w:val="-10"/>
          <w:w w:val="105"/>
          <w:sz w:val="16"/>
        </w:rPr>
        <w:t> </w:t>
      </w:r>
      <w:r>
        <w:rPr>
          <w:w w:val="105"/>
          <w:sz w:val="16"/>
        </w:rPr>
        <w:t>card.</w:t>
      </w:r>
    </w:p>
    <w:p>
      <w:pPr>
        <w:pStyle w:val="BodyText"/>
        <w:spacing w:before="5"/>
      </w:pPr>
    </w:p>
    <w:p>
      <w:pPr>
        <w:pStyle w:val="ListParagraph"/>
        <w:numPr>
          <w:ilvl w:val="1"/>
          <w:numId w:val="41"/>
        </w:numPr>
        <w:tabs>
          <w:tab w:pos="385" w:val="left" w:leader="none"/>
        </w:tabs>
        <w:spacing w:line="249" w:lineRule="auto" w:before="1" w:after="0"/>
        <w:ind w:left="212" w:right="0" w:firstLine="0"/>
        <w:jc w:val="both"/>
        <w:rPr>
          <w:sz w:val="16"/>
        </w:rPr>
      </w:pPr>
      <w:r>
        <w:rPr>
          <w:w w:val="105"/>
          <w:sz w:val="16"/>
        </w:rPr>
        <w:t>Send orders to: Acoustical Society of America, Publications, P.</w:t>
      </w:r>
      <w:r>
        <w:rPr>
          <w:spacing w:val="-7"/>
          <w:w w:val="105"/>
          <w:sz w:val="16"/>
        </w:rPr>
        <w:t> </w:t>
      </w:r>
      <w:r>
        <w:rPr>
          <w:w w:val="105"/>
          <w:sz w:val="16"/>
        </w:rPr>
        <w:t>O. Box 1020, Sewickley, PA 15143-9998; Tel.: 412-741-1979; Fax: 412-741-0609.</w:t>
      </w:r>
    </w:p>
    <w:p>
      <w:pPr>
        <w:pStyle w:val="ListParagraph"/>
        <w:numPr>
          <w:ilvl w:val="1"/>
          <w:numId w:val="41"/>
        </w:numPr>
        <w:tabs>
          <w:tab w:pos="385" w:val="left" w:leader="none"/>
        </w:tabs>
        <w:spacing w:line="247" w:lineRule="auto" w:before="84" w:after="0"/>
        <w:ind w:left="212" w:right="209" w:firstLine="0"/>
        <w:jc w:val="left"/>
        <w:rPr>
          <w:sz w:val="16"/>
        </w:rPr>
      </w:pPr>
      <w:r>
        <w:rPr>
          <w:w w:val="103"/>
          <w:sz w:val="16"/>
        </w:rPr>
        <w:br w:type="column"/>
      </w:r>
      <w:r>
        <w:rPr>
          <w:w w:val="105"/>
          <w:sz w:val="16"/>
        </w:rPr>
        <w:t>A 10% discount applies on orders of 5 or more copies of </w:t>
      </w:r>
      <w:r>
        <w:rPr>
          <w:w w:val="105"/>
          <w:sz w:val="16"/>
          <w:u w:val="single"/>
        </w:rPr>
        <w:t>the same </w:t>
      </w:r>
      <w:r>
        <w:rPr>
          <w:w w:val="105"/>
          <w:sz w:val="16"/>
          <w:u w:val="single"/>
        </w:rPr>
        <w:t>title</w:t>
      </w:r>
      <w:r>
        <w:rPr>
          <w:spacing w:val="-12"/>
          <w:w w:val="105"/>
          <w:sz w:val="16"/>
          <w:u w:val="single"/>
        </w:rPr>
        <w:t> </w:t>
      </w:r>
      <w:r>
        <w:rPr>
          <w:w w:val="105"/>
          <w:sz w:val="16"/>
          <w:u w:val="single"/>
        </w:rPr>
        <w:t>only</w:t>
      </w:r>
      <w:r>
        <w:rPr>
          <w:w w:val="105"/>
          <w:sz w:val="16"/>
        </w:rPr>
        <w:t>.</w:t>
      </w:r>
    </w:p>
    <w:p>
      <w:pPr>
        <w:pStyle w:val="BodyText"/>
        <w:spacing w:before="7"/>
      </w:pPr>
    </w:p>
    <w:p>
      <w:pPr>
        <w:pStyle w:val="ListParagraph"/>
        <w:numPr>
          <w:ilvl w:val="1"/>
          <w:numId w:val="41"/>
        </w:numPr>
        <w:tabs>
          <w:tab w:pos="379" w:val="left" w:leader="none"/>
        </w:tabs>
        <w:spacing w:line="240" w:lineRule="auto" w:before="0" w:after="0"/>
        <w:ind w:left="378" w:right="0" w:hanging="166"/>
        <w:jc w:val="left"/>
        <w:rPr>
          <w:sz w:val="16"/>
        </w:rPr>
      </w:pPr>
      <w:r>
        <w:rPr>
          <w:w w:val="105"/>
          <w:sz w:val="16"/>
        </w:rPr>
        <w:t>Returns are not</w:t>
      </w:r>
      <w:r>
        <w:rPr>
          <w:spacing w:val="-32"/>
          <w:w w:val="105"/>
          <w:sz w:val="16"/>
        </w:rPr>
        <w:t> </w:t>
      </w:r>
      <w:r>
        <w:rPr>
          <w:w w:val="105"/>
          <w:sz w:val="16"/>
        </w:rPr>
        <w:t>accepted.</w:t>
      </w:r>
    </w:p>
    <w:p>
      <w:pPr>
        <w:spacing w:after="0" w:line="240" w:lineRule="auto"/>
        <w:jc w:val="left"/>
        <w:rPr>
          <w:sz w:val="16"/>
        </w:rPr>
        <w:sectPr>
          <w:type w:val="continuous"/>
          <w:pgSz w:w="12240" w:h="16200"/>
          <w:pgMar w:top="0" w:bottom="280" w:left="940" w:right="940"/>
          <w:cols w:num="2" w:equalWidth="0">
            <w:col w:w="4851" w:space="448"/>
            <w:col w:w="5061"/>
          </w:cols>
        </w:sectPr>
      </w:pPr>
    </w:p>
    <w:p>
      <w:pPr>
        <w:pStyle w:val="BodyText"/>
        <w:spacing w:before="3"/>
        <w:rPr>
          <w:sz w:val="18"/>
        </w:rPr>
      </w:pPr>
    </w:p>
    <w:tbl>
      <w:tblPr>
        <w:tblW w:w="0" w:type="auto"/>
        <w:jc w:val="left"/>
        <w:tblInd w:w="103"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top w:w="0" w:type="dxa"/>
          <w:left w:w="0" w:type="dxa"/>
          <w:bottom w:w="0" w:type="dxa"/>
          <w:right w:w="0" w:type="dxa"/>
        </w:tblCellMar>
        <w:tblLook w:val="01E0"/>
      </w:tblPr>
      <w:tblGrid>
        <w:gridCol w:w="1507"/>
        <w:gridCol w:w="1159"/>
        <w:gridCol w:w="4968"/>
        <w:gridCol w:w="994"/>
        <w:gridCol w:w="1499"/>
      </w:tblGrid>
      <w:tr>
        <w:trPr>
          <w:trHeight w:val="246" w:hRule="exact"/>
        </w:trPr>
        <w:tc>
          <w:tcPr>
            <w:tcW w:w="1507" w:type="dxa"/>
            <w:tcBorders>
              <w:bottom w:val="single" w:sz="16" w:space="0" w:color="000000"/>
            </w:tcBorders>
          </w:tcPr>
          <w:p>
            <w:pPr>
              <w:pStyle w:val="TableParagraph"/>
              <w:spacing w:before="3"/>
              <w:ind w:left="470"/>
              <w:rPr>
                <w:rFonts w:ascii="Cambria"/>
                <w:b/>
                <w:sz w:val="18"/>
              </w:rPr>
            </w:pPr>
            <w:r>
              <w:rPr>
                <w:rFonts w:ascii="Cambria"/>
                <w:b/>
                <w:sz w:val="18"/>
              </w:rPr>
              <w:t>Item #</w:t>
            </w:r>
          </w:p>
        </w:tc>
        <w:tc>
          <w:tcPr>
            <w:tcW w:w="1159" w:type="dxa"/>
            <w:tcBorders>
              <w:bottom w:val="single" w:sz="16" w:space="0" w:color="000000"/>
            </w:tcBorders>
          </w:tcPr>
          <w:p>
            <w:pPr>
              <w:pStyle w:val="TableParagraph"/>
              <w:spacing w:before="3"/>
              <w:ind w:left="202"/>
              <w:rPr>
                <w:rFonts w:ascii="Cambria"/>
                <w:b/>
                <w:sz w:val="18"/>
              </w:rPr>
            </w:pPr>
            <w:r>
              <w:rPr>
                <w:rFonts w:ascii="Cambria"/>
                <w:b/>
                <w:sz w:val="18"/>
              </w:rPr>
              <w:t>Quantity</w:t>
            </w:r>
          </w:p>
        </w:tc>
        <w:tc>
          <w:tcPr>
            <w:tcW w:w="4968" w:type="dxa"/>
            <w:tcBorders>
              <w:bottom w:val="single" w:sz="16" w:space="0" w:color="000000"/>
            </w:tcBorders>
          </w:tcPr>
          <w:p>
            <w:pPr>
              <w:pStyle w:val="TableParagraph"/>
              <w:spacing w:before="3"/>
              <w:ind w:left="2260" w:right="2260"/>
              <w:jc w:val="center"/>
              <w:rPr>
                <w:rFonts w:ascii="Cambria"/>
                <w:b/>
                <w:sz w:val="18"/>
              </w:rPr>
            </w:pPr>
            <w:r>
              <w:rPr>
                <w:rFonts w:ascii="Cambria"/>
                <w:b/>
                <w:sz w:val="18"/>
              </w:rPr>
              <w:t>Title</w:t>
            </w:r>
          </w:p>
        </w:tc>
        <w:tc>
          <w:tcPr>
            <w:tcW w:w="994" w:type="dxa"/>
            <w:tcBorders>
              <w:bottom w:val="single" w:sz="16" w:space="0" w:color="000000"/>
            </w:tcBorders>
          </w:tcPr>
          <w:p>
            <w:pPr>
              <w:pStyle w:val="TableParagraph"/>
              <w:spacing w:before="3"/>
              <w:ind w:left="267"/>
              <w:rPr>
                <w:rFonts w:ascii="Cambria"/>
                <w:b/>
                <w:sz w:val="18"/>
              </w:rPr>
            </w:pPr>
            <w:r>
              <w:rPr>
                <w:rFonts w:ascii="Cambria"/>
                <w:b/>
                <w:sz w:val="18"/>
              </w:rPr>
              <w:t>Price</w:t>
            </w:r>
          </w:p>
        </w:tc>
        <w:tc>
          <w:tcPr>
            <w:tcW w:w="1499" w:type="dxa"/>
            <w:tcBorders>
              <w:bottom w:val="single" w:sz="16" w:space="0" w:color="000000"/>
            </w:tcBorders>
          </w:tcPr>
          <w:p>
            <w:pPr>
              <w:pStyle w:val="TableParagraph"/>
              <w:spacing w:before="3"/>
              <w:ind w:left="499" w:right="506"/>
              <w:jc w:val="center"/>
              <w:rPr>
                <w:rFonts w:ascii="Cambria"/>
                <w:b/>
                <w:sz w:val="18"/>
              </w:rPr>
            </w:pPr>
            <w:r>
              <w:rPr>
                <w:rFonts w:ascii="Cambria"/>
                <w:b/>
                <w:sz w:val="18"/>
              </w:rPr>
              <w:t>Total</w:t>
            </w:r>
          </w:p>
        </w:tc>
      </w:tr>
      <w:tr>
        <w:trPr>
          <w:trHeight w:val="246" w:hRule="exact"/>
        </w:trPr>
        <w:tc>
          <w:tcPr>
            <w:tcW w:w="1507" w:type="dxa"/>
            <w:tcBorders>
              <w:top w:val="single" w:sz="16" w:space="0" w:color="000000"/>
            </w:tcBorders>
            <w:shd w:val="clear" w:color="auto" w:fill="C0C0C0"/>
          </w:tcPr>
          <w:p>
            <w:pPr/>
          </w:p>
        </w:tc>
        <w:tc>
          <w:tcPr>
            <w:tcW w:w="1159" w:type="dxa"/>
            <w:tcBorders>
              <w:top w:val="single" w:sz="16" w:space="0" w:color="000000"/>
            </w:tcBorders>
            <w:shd w:val="clear" w:color="auto" w:fill="C0C0C0"/>
          </w:tcPr>
          <w:p>
            <w:pPr/>
          </w:p>
        </w:tc>
        <w:tc>
          <w:tcPr>
            <w:tcW w:w="4968" w:type="dxa"/>
            <w:tcBorders>
              <w:top w:val="single" w:sz="16" w:space="0" w:color="000000"/>
            </w:tcBorders>
            <w:shd w:val="clear" w:color="auto" w:fill="C0C0C0"/>
          </w:tcPr>
          <w:p>
            <w:pPr/>
          </w:p>
        </w:tc>
        <w:tc>
          <w:tcPr>
            <w:tcW w:w="994" w:type="dxa"/>
            <w:tcBorders>
              <w:top w:val="single" w:sz="16" w:space="0" w:color="000000"/>
            </w:tcBorders>
            <w:shd w:val="clear" w:color="auto" w:fill="C0C0C0"/>
          </w:tcPr>
          <w:p>
            <w:pPr/>
          </w:p>
        </w:tc>
        <w:tc>
          <w:tcPr>
            <w:tcW w:w="1499" w:type="dxa"/>
            <w:tcBorders>
              <w:top w:val="single" w:sz="16" w:space="0" w:color="000000"/>
            </w:tcBorders>
            <w:shd w:val="clear" w:color="auto" w:fill="C0C0C0"/>
          </w:tcPr>
          <w:p>
            <w:pPr/>
          </w:p>
        </w:tc>
      </w:tr>
      <w:tr>
        <w:trPr>
          <w:trHeight w:val="234" w:hRule="exact"/>
        </w:trPr>
        <w:tc>
          <w:tcPr>
            <w:tcW w:w="1507" w:type="dxa"/>
          </w:tcPr>
          <w:p>
            <w:pPr/>
          </w:p>
        </w:tc>
        <w:tc>
          <w:tcPr>
            <w:tcW w:w="1159" w:type="dxa"/>
          </w:tcPr>
          <w:p>
            <w:pPr/>
          </w:p>
        </w:tc>
        <w:tc>
          <w:tcPr>
            <w:tcW w:w="4968" w:type="dxa"/>
          </w:tcPr>
          <w:p>
            <w:pPr/>
          </w:p>
        </w:tc>
        <w:tc>
          <w:tcPr>
            <w:tcW w:w="994" w:type="dxa"/>
          </w:tcPr>
          <w:p>
            <w:pPr/>
          </w:p>
        </w:tc>
        <w:tc>
          <w:tcPr>
            <w:tcW w:w="1499" w:type="dxa"/>
          </w:tcPr>
          <w:p>
            <w:pPr/>
          </w:p>
        </w:tc>
      </w:tr>
      <w:tr>
        <w:trPr>
          <w:trHeight w:val="234" w:hRule="exact"/>
        </w:trPr>
        <w:tc>
          <w:tcPr>
            <w:tcW w:w="1507" w:type="dxa"/>
            <w:shd w:val="clear" w:color="auto" w:fill="C0C0C0"/>
          </w:tcPr>
          <w:p>
            <w:pPr/>
          </w:p>
        </w:tc>
        <w:tc>
          <w:tcPr>
            <w:tcW w:w="1159" w:type="dxa"/>
            <w:shd w:val="clear" w:color="auto" w:fill="C0C0C0"/>
          </w:tcPr>
          <w:p>
            <w:pPr/>
          </w:p>
        </w:tc>
        <w:tc>
          <w:tcPr>
            <w:tcW w:w="4968" w:type="dxa"/>
            <w:shd w:val="clear" w:color="auto" w:fill="C0C0C0"/>
          </w:tcPr>
          <w:p>
            <w:pPr/>
          </w:p>
        </w:tc>
        <w:tc>
          <w:tcPr>
            <w:tcW w:w="994" w:type="dxa"/>
            <w:shd w:val="clear" w:color="auto" w:fill="C0C0C0"/>
          </w:tcPr>
          <w:p>
            <w:pPr/>
          </w:p>
        </w:tc>
        <w:tc>
          <w:tcPr>
            <w:tcW w:w="1499" w:type="dxa"/>
            <w:shd w:val="clear" w:color="auto" w:fill="C0C0C0"/>
          </w:tcPr>
          <w:p>
            <w:pPr/>
          </w:p>
        </w:tc>
      </w:tr>
      <w:tr>
        <w:trPr>
          <w:trHeight w:val="235" w:hRule="exact"/>
        </w:trPr>
        <w:tc>
          <w:tcPr>
            <w:tcW w:w="1507" w:type="dxa"/>
          </w:tcPr>
          <w:p>
            <w:pPr/>
          </w:p>
        </w:tc>
        <w:tc>
          <w:tcPr>
            <w:tcW w:w="1159" w:type="dxa"/>
          </w:tcPr>
          <w:p>
            <w:pPr/>
          </w:p>
        </w:tc>
        <w:tc>
          <w:tcPr>
            <w:tcW w:w="4968" w:type="dxa"/>
          </w:tcPr>
          <w:p>
            <w:pPr/>
          </w:p>
        </w:tc>
        <w:tc>
          <w:tcPr>
            <w:tcW w:w="994" w:type="dxa"/>
          </w:tcPr>
          <w:p>
            <w:pPr/>
          </w:p>
        </w:tc>
        <w:tc>
          <w:tcPr>
            <w:tcW w:w="1499" w:type="dxa"/>
          </w:tcPr>
          <w:p>
            <w:pPr/>
          </w:p>
        </w:tc>
      </w:tr>
      <w:tr>
        <w:trPr>
          <w:trHeight w:val="233" w:hRule="exact"/>
        </w:trPr>
        <w:tc>
          <w:tcPr>
            <w:tcW w:w="1507" w:type="dxa"/>
            <w:shd w:val="clear" w:color="auto" w:fill="C0C0C0"/>
          </w:tcPr>
          <w:p>
            <w:pPr/>
          </w:p>
        </w:tc>
        <w:tc>
          <w:tcPr>
            <w:tcW w:w="1159" w:type="dxa"/>
            <w:shd w:val="clear" w:color="auto" w:fill="C0C0C0"/>
          </w:tcPr>
          <w:p>
            <w:pPr/>
          </w:p>
        </w:tc>
        <w:tc>
          <w:tcPr>
            <w:tcW w:w="4968" w:type="dxa"/>
            <w:shd w:val="clear" w:color="auto" w:fill="C0C0C0"/>
          </w:tcPr>
          <w:p>
            <w:pPr/>
          </w:p>
        </w:tc>
        <w:tc>
          <w:tcPr>
            <w:tcW w:w="994" w:type="dxa"/>
            <w:shd w:val="clear" w:color="auto" w:fill="C0C0C0"/>
          </w:tcPr>
          <w:p>
            <w:pPr/>
          </w:p>
        </w:tc>
        <w:tc>
          <w:tcPr>
            <w:tcW w:w="1499" w:type="dxa"/>
            <w:shd w:val="clear" w:color="auto" w:fill="C0C0C0"/>
          </w:tcPr>
          <w:p>
            <w:pPr/>
          </w:p>
        </w:tc>
      </w:tr>
      <w:tr>
        <w:trPr>
          <w:trHeight w:val="235" w:hRule="exact"/>
        </w:trPr>
        <w:tc>
          <w:tcPr>
            <w:tcW w:w="1507" w:type="dxa"/>
          </w:tcPr>
          <w:p>
            <w:pPr/>
          </w:p>
        </w:tc>
        <w:tc>
          <w:tcPr>
            <w:tcW w:w="1159" w:type="dxa"/>
          </w:tcPr>
          <w:p>
            <w:pPr/>
          </w:p>
        </w:tc>
        <w:tc>
          <w:tcPr>
            <w:tcW w:w="4968" w:type="dxa"/>
          </w:tcPr>
          <w:p>
            <w:pPr/>
          </w:p>
        </w:tc>
        <w:tc>
          <w:tcPr>
            <w:tcW w:w="994" w:type="dxa"/>
          </w:tcPr>
          <w:p>
            <w:pPr/>
          </w:p>
        </w:tc>
        <w:tc>
          <w:tcPr>
            <w:tcW w:w="1499" w:type="dxa"/>
          </w:tcPr>
          <w:p>
            <w:pPr/>
          </w:p>
        </w:tc>
      </w:tr>
      <w:tr>
        <w:trPr>
          <w:trHeight w:val="234" w:hRule="exact"/>
        </w:trPr>
        <w:tc>
          <w:tcPr>
            <w:tcW w:w="1507" w:type="dxa"/>
            <w:shd w:val="clear" w:color="auto" w:fill="C0C0C0"/>
          </w:tcPr>
          <w:p>
            <w:pPr/>
          </w:p>
        </w:tc>
        <w:tc>
          <w:tcPr>
            <w:tcW w:w="1159" w:type="dxa"/>
            <w:shd w:val="clear" w:color="auto" w:fill="C0C0C0"/>
          </w:tcPr>
          <w:p>
            <w:pPr/>
          </w:p>
        </w:tc>
        <w:tc>
          <w:tcPr>
            <w:tcW w:w="4968" w:type="dxa"/>
            <w:shd w:val="clear" w:color="auto" w:fill="C0C0C0"/>
          </w:tcPr>
          <w:p>
            <w:pPr/>
          </w:p>
        </w:tc>
        <w:tc>
          <w:tcPr>
            <w:tcW w:w="994" w:type="dxa"/>
            <w:shd w:val="clear" w:color="auto" w:fill="C0C0C0"/>
          </w:tcPr>
          <w:p>
            <w:pPr/>
          </w:p>
        </w:tc>
        <w:tc>
          <w:tcPr>
            <w:tcW w:w="1499" w:type="dxa"/>
            <w:shd w:val="clear" w:color="auto" w:fill="C0C0C0"/>
          </w:tcPr>
          <w:p>
            <w:pPr/>
          </w:p>
        </w:tc>
      </w:tr>
      <w:tr>
        <w:trPr>
          <w:trHeight w:val="235" w:hRule="exact"/>
        </w:trPr>
        <w:tc>
          <w:tcPr>
            <w:tcW w:w="1507" w:type="dxa"/>
          </w:tcPr>
          <w:p>
            <w:pPr/>
          </w:p>
        </w:tc>
        <w:tc>
          <w:tcPr>
            <w:tcW w:w="1159" w:type="dxa"/>
          </w:tcPr>
          <w:p>
            <w:pPr/>
          </w:p>
        </w:tc>
        <w:tc>
          <w:tcPr>
            <w:tcW w:w="4968" w:type="dxa"/>
          </w:tcPr>
          <w:p>
            <w:pPr/>
          </w:p>
        </w:tc>
        <w:tc>
          <w:tcPr>
            <w:tcW w:w="994" w:type="dxa"/>
          </w:tcPr>
          <w:p>
            <w:pPr/>
          </w:p>
        </w:tc>
        <w:tc>
          <w:tcPr>
            <w:tcW w:w="1499" w:type="dxa"/>
          </w:tcPr>
          <w:p>
            <w:pPr/>
          </w:p>
        </w:tc>
      </w:tr>
      <w:tr>
        <w:trPr>
          <w:trHeight w:val="450" w:hRule="exact"/>
        </w:trPr>
        <w:tc>
          <w:tcPr>
            <w:tcW w:w="2666" w:type="dxa"/>
            <w:gridSpan w:val="2"/>
            <w:vMerge w:val="restart"/>
            <w:tcBorders>
              <w:left w:val="nil"/>
            </w:tcBorders>
          </w:tcPr>
          <w:p>
            <w:pPr/>
          </w:p>
        </w:tc>
        <w:tc>
          <w:tcPr>
            <w:tcW w:w="5962" w:type="dxa"/>
            <w:gridSpan w:val="2"/>
            <w:shd w:val="clear" w:color="auto" w:fill="C0C0C0"/>
          </w:tcPr>
          <w:p>
            <w:pPr>
              <w:pStyle w:val="TableParagraph"/>
              <w:ind w:left="0"/>
              <w:rPr>
                <w:sz w:val="19"/>
              </w:rPr>
            </w:pPr>
          </w:p>
          <w:p>
            <w:pPr>
              <w:pStyle w:val="TableParagraph"/>
              <w:ind w:left="0" w:right="89"/>
              <w:jc w:val="right"/>
              <w:rPr>
                <w:rFonts w:ascii="Cambria"/>
                <w:b/>
                <w:sz w:val="18"/>
              </w:rPr>
            </w:pPr>
            <w:r>
              <w:rPr>
                <w:rFonts w:ascii="Cambria"/>
                <w:b/>
                <w:sz w:val="18"/>
              </w:rPr>
              <w:t>Subtotal</w:t>
            </w:r>
          </w:p>
        </w:tc>
        <w:tc>
          <w:tcPr>
            <w:tcW w:w="1499" w:type="dxa"/>
            <w:shd w:val="clear" w:color="auto" w:fill="C0C0C0"/>
          </w:tcPr>
          <w:p>
            <w:pPr/>
          </w:p>
        </w:tc>
      </w:tr>
      <w:tr>
        <w:trPr>
          <w:trHeight w:val="601" w:hRule="exact"/>
        </w:trPr>
        <w:tc>
          <w:tcPr>
            <w:tcW w:w="2666" w:type="dxa"/>
            <w:gridSpan w:val="2"/>
            <w:vMerge/>
            <w:tcBorders>
              <w:left w:val="nil"/>
            </w:tcBorders>
          </w:tcPr>
          <w:p>
            <w:pPr/>
          </w:p>
        </w:tc>
        <w:tc>
          <w:tcPr>
            <w:tcW w:w="5962" w:type="dxa"/>
            <w:gridSpan w:val="2"/>
          </w:tcPr>
          <w:p>
            <w:pPr>
              <w:pStyle w:val="TableParagraph"/>
              <w:spacing w:line="249" w:lineRule="auto" w:before="4"/>
              <w:ind w:left="90" w:right="87"/>
              <w:jc w:val="both"/>
              <w:rPr>
                <w:rFonts w:ascii="Cambria"/>
                <w:sz w:val="16"/>
              </w:rPr>
            </w:pPr>
            <w:r>
              <w:rPr>
                <w:rFonts w:ascii="Cambria"/>
                <w:w w:val="105"/>
                <w:sz w:val="16"/>
              </w:rPr>
              <w:t>Shipping Costs (all orders) based on weight and distance. For quote call 412-741-1979, visit </w:t>
            </w:r>
            <w:hyperlink r:id="rId1079">
              <w:r>
                <w:rPr>
                  <w:rFonts w:ascii="Cambria"/>
                  <w:w w:val="105"/>
                  <w:sz w:val="16"/>
                </w:rPr>
                <w:t>http://www.abdi-ecommerce10.com/asa,</w:t>
              </w:r>
            </w:hyperlink>
            <w:r>
              <w:rPr>
                <w:rFonts w:ascii="Cambria"/>
                <w:w w:val="105"/>
                <w:sz w:val="16"/>
              </w:rPr>
              <w:t> or email </w:t>
            </w:r>
            <w:hyperlink r:id="rId1087">
              <w:r>
                <w:rPr>
                  <w:rFonts w:ascii="Cambria"/>
                  <w:w w:val="105"/>
                  <w:sz w:val="16"/>
                </w:rPr>
                <w:t>asapub</w:t>
              </w:r>
            </w:hyperlink>
            <w:hyperlink r:id="rId1088">
              <w:r>
                <w:rPr>
                  <w:rFonts w:ascii="Cambria"/>
                  <w:w w:val="105"/>
                  <w:sz w:val="16"/>
                </w:rPr>
                <w:t>s@abdintl.com</w:t>
              </w:r>
            </w:hyperlink>
          </w:p>
        </w:tc>
        <w:tc>
          <w:tcPr>
            <w:tcW w:w="1499" w:type="dxa"/>
          </w:tcPr>
          <w:p>
            <w:pPr/>
          </w:p>
        </w:tc>
      </w:tr>
      <w:tr>
        <w:trPr>
          <w:trHeight w:val="211" w:hRule="exact"/>
        </w:trPr>
        <w:tc>
          <w:tcPr>
            <w:tcW w:w="2666" w:type="dxa"/>
            <w:gridSpan w:val="2"/>
            <w:vMerge/>
            <w:tcBorders>
              <w:left w:val="nil"/>
            </w:tcBorders>
          </w:tcPr>
          <w:p>
            <w:pPr/>
          </w:p>
        </w:tc>
        <w:tc>
          <w:tcPr>
            <w:tcW w:w="5962" w:type="dxa"/>
            <w:gridSpan w:val="2"/>
            <w:shd w:val="clear" w:color="auto" w:fill="C0C0C0"/>
          </w:tcPr>
          <w:p>
            <w:pPr>
              <w:pStyle w:val="TableParagraph"/>
              <w:spacing w:before="5"/>
              <w:ind w:left="2122"/>
              <w:rPr>
                <w:rFonts w:ascii="Cambria"/>
                <w:sz w:val="16"/>
              </w:rPr>
            </w:pPr>
            <w:r>
              <w:rPr>
                <w:rFonts w:ascii="Cambria"/>
                <w:w w:val="105"/>
                <w:sz w:val="16"/>
              </w:rPr>
              <w:t>10% discount of orders of 5 or more of the same title</w:t>
            </w:r>
          </w:p>
        </w:tc>
        <w:tc>
          <w:tcPr>
            <w:tcW w:w="1499" w:type="dxa"/>
            <w:shd w:val="clear" w:color="auto" w:fill="C0C0C0"/>
          </w:tcPr>
          <w:p>
            <w:pPr/>
          </w:p>
        </w:tc>
      </w:tr>
      <w:tr>
        <w:trPr>
          <w:trHeight w:val="452" w:hRule="exact"/>
        </w:trPr>
        <w:tc>
          <w:tcPr>
            <w:tcW w:w="2666" w:type="dxa"/>
            <w:gridSpan w:val="2"/>
            <w:vMerge/>
            <w:tcBorders>
              <w:left w:val="nil"/>
              <w:bottom w:val="nil"/>
            </w:tcBorders>
          </w:tcPr>
          <w:p>
            <w:pPr/>
          </w:p>
        </w:tc>
        <w:tc>
          <w:tcPr>
            <w:tcW w:w="5962" w:type="dxa"/>
            <w:gridSpan w:val="2"/>
          </w:tcPr>
          <w:p>
            <w:pPr>
              <w:pStyle w:val="TableParagraph"/>
              <w:spacing w:before="1"/>
              <w:ind w:left="0"/>
              <w:rPr>
                <w:sz w:val="19"/>
              </w:rPr>
            </w:pPr>
          </w:p>
          <w:p>
            <w:pPr>
              <w:pStyle w:val="TableParagraph"/>
              <w:ind w:left="0" w:right="88"/>
              <w:jc w:val="right"/>
              <w:rPr>
                <w:rFonts w:ascii="Cambria"/>
                <w:b/>
                <w:sz w:val="18"/>
              </w:rPr>
            </w:pPr>
            <w:r>
              <w:rPr>
                <w:rFonts w:ascii="Cambria"/>
                <w:b/>
                <w:sz w:val="18"/>
              </w:rPr>
              <w:t>Total</w:t>
            </w:r>
          </w:p>
        </w:tc>
        <w:tc>
          <w:tcPr>
            <w:tcW w:w="1499" w:type="dxa"/>
          </w:tcPr>
          <w:p>
            <w:pPr/>
          </w:p>
        </w:tc>
      </w:tr>
    </w:tbl>
    <w:p>
      <w:pPr>
        <w:pStyle w:val="BodyText"/>
        <w:rPr>
          <w:sz w:val="20"/>
        </w:rPr>
      </w:pPr>
    </w:p>
    <w:p>
      <w:pPr>
        <w:pStyle w:val="BodyText"/>
        <w:spacing w:before="2"/>
        <w:rPr>
          <w:sz w:val="28"/>
        </w:rPr>
      </w:pPr>
    </w:p>
    <w:p>
      <w:pPr>
        <w:tabs>
          <w:tab w:pos="10126" w:val="left" w:leader="none"/>
        </w:tabs>
        <w:spacing w:before="80"/>
        <w:ind w:left="212" w:right="0" w:firstLine="0"/>
        <w:jc w:val="left"/>
        <w:rPr>
          <w:sz w:val="18"/>
        </w:rPr>
      </w:pPr>
      <w:r>
        <w:rPr>
          <w:sz w:val="18"/>
        </w:rPr>
        <w:t>Name</w:t>
      </w:r>
      <w:r>
        <w:rPr>
          <w:w w:val="102"/>
          <w:sz w:val="18"/>
          <w:u w:val="single"/>
        </w:rPr>
        <w:t> </w:t>
      </w:r>
      <w:r>
        <w:rPr>
          <w:sz w:val="18"/>
          <w:u w:val="single"/>
        </w:rPr>
        <w:tab/>
      </w:r>
    </w:p>
    <w:p>
      <w:pPr>
        <w:pStyle w:val="BodyText"/>
        <w:spacing w:before="10"/>
        <w:rPr>
          <w:sz w:val="11"/>
        </w:rPr>
      </w:pPr>
    </w:p>
    <w:p>
      <w:pPr>
        <w:tabs>
          <w:tab w:pos="10106" w:val="left" w:leader="none"/>
        </w:tabs>
        <w:spacing w:before="80"/>
        <w:ind w:left="212" w:right="0" w:firstLine="0"/>
        <w:jc w:val="left"/>
        <w:rPr>
          <w:sz w:val="18"/>
        </w:rPr>
      </w:pPr>
      <w:r>
        <w:rPr>
          <w:sz w:val="18"/>
        </w:rPr>
        <w:t>Address</w:t>
      </w:r>
      <w:r>
        <w:rPr>
          <w:w w:val="102"/>
          <w:sz w:val="18"/>
          <w:u w:val="single"/>
        </w:rPr>
        <w:t> </w:t>
      </w:r>
      <w:r>
        <w:rPr>
          <w:sz w:val="18"/>
          <w:u w:val="single"/>
        </w:rPr>
        <w:tab/>
      </w:r>
    </w:p>
    <w:p>
      <w:pPr>
        <w:pStyle w:val="BodyText"/>
        <w:rPr>
          <w:sz w:val="20"/>
        </w:rPr>
      </w:pPr>
    </w:p>
    <w:p>
      <w:pPr>
        <w:pStyle w:val="BodyText"/>
        <w:spacing w:before="8"/>
        <w:rPr>
          <w:sz w:val="12"/>
        </w:rPr>
      </w:pPr>
      <w:r>
        <w:rPr/>
        <w:pict>
          <v:line style="position:absolute;mso-position-horizontal-relative:page;mso-position-vertical-relative:paragraph;z-index:9424;mso-wrap-distance-left:0;mso-wrap-distance-right:0" from="57.599998pt,9.497876pt" to="554.398035pt,9.497876pt" stroked="true" strokeweight=".377954pt" strokecolor="#000000">
            <w10:wrap type="topAndBottom"/>
          </v:line>
        </w:pict>
      </w:r>
    </w:p>
    <w:p>
      <w:pPr>
        <w:pStyle w:val="BodyText"/>
        <w:spacing w:before="1"/>
        <w:rPr>
          <w:sz w:val="9"/>
        </w:rPr>
      </w:pPr>
    </w:p>
    <w:p>
      <w:pPr>
        <w:spacing w:after="0"/>
        <w:rPr>
          <w:sz w:val="9"/>
        </w:rPr>
        <w:sectPr>
          <w:type w:val="continuous"/>
          <w:pgSz w:w="12240" w:h="16200"/>
          <w:pgMar w:top="0" w:bottom="280" w:left="940" w:right="940"/>
        </w:sectPr>
      </w:pPr>
    </w:p>
    <w:p>
      <w:pPr>
        <w:spacing w:before="81"/>
        <w:ind w:left="212" w:right="-15" w:firstLine="0"/>
        <w:jc w:val="left"/>
        <w:rPr>
          <w:sz w:val="18"/>
        </w:rPr>
      </w:pPr>
      <w:r>
        <w:rPr>
          <w:sz w:val="18"/>
        </w:rPr>
        <w:t>City</w:t>
      </w:r>
    </w:p>
    <w:p>
      <w:pPr>
        <w:spacing w:before="81"/>
        <w:ind w:left="212" w:right="-14" w:firstLine="0"/>
        <w:jc w:val="left"/>
        <w:rPr>
          <w:sz w:val="18"/>
        </w:rPr>
      </w:pPr>
      <w:r>
        <w:rPr/>
        <w:br w:type="column"/>
      </w:r>
      <w:r>
        <w:rPr>
          <w:sz w:val="18"/>
        </w:rPr>
        <w:t>State</w:t>
      </w:r>
    </w:p>
    <w:p>
      <w:pPr>
        <w:spacing w:before="81"/>
        <w:ind w:left="212" w:right="-13" w:firstLine="0"/>
        <w:jc w:val="left"/>
        <w:rPr>
          <w:sz w:val="18"/>
        </w:rPr>
      </w:pPr>
      <w:r>
        <w:rPr/>
        <w:br w:type="column"/>
      </w:r>
      <w:r>
        <w:rPr>
          <w:sz w:val="18"/>
        </w:rPr>
        <w:t>ZIP</w:t>
      </w:r>
    </w:p>
    <w:p>
      <w:pPr>
        <w:spacing w:before="81"/>
        <w:ind w:left="212" w:right="0" w:firstLine="0"/>
        <w:jc w:val="left"/>
        <w:rPr>
          <w:sz w:val="18"/>
        </w:rPr>
      </w:pPr>
      <w:r>
        <w:rPr/>
        <w:br w:type="column"/>
      </w:r>
      <w:r>
        <w:rPr>
          <w:sz w:val="18"/>
        </w:rPr>
        <w:t>Country</w:t>
      </w:r>
    </w:p>
    <w:p>
      <w:pPr>
        <w:spacing w:after="0"/>
        <w:jc w:val="left"/>
        <w:rPr>
          <w:sz w:val="18"/>
        </w:rPr>
        <w:sectPr>
          <w:type w:val="continuous"/>
          <w:pgSz w:w="12240" w:h="16200"/>
          <w:pgMar w:top="0" w:bottom="280" w:left="940" w:right="940"/>
          <w:cols w:num="4" w:equalWidth="0">
            <w:col w:w="528" w:space="4806"/>
            <w:col w:w="578" w:space="387"/>
            <w:col w:w="489" w:space="663"/>
            <w:col w:w="2909"/>
          </w:cols>
        </w:sectPr>
      </w:pPr>
    </w:p>
    <w:p>
      <w:pPr>
        <w:tabs>
          <w:tab w:pos="5907" w:val="left" w:leader="none"/>
          <w:tab w:pos="6829" w:val="left" w:leader="none"/>
          <w:tab w:pos="8260" w:val="left" w:leader="none"/>
        </w:tabs>
        <w:spacing w:line="20" w:lineRule="exact"/>
        <w:ind w:left="523" w:right="0" w:firstLine="0"/>
        <w:rPr>
          <w:sz w:val="2"/>
        </w:rPr>
      </w:pPr>
      <w:r>
        <w:rPr>
          <w:sz w:val="2"/>
        </w:rPr>
        <w:pict>
          <v:group style="width:248.95pt;height:.4pt;mso-position-horizontal-relative:char;mso-position-vertical-relative:line" coordorigin="0,0" coordsize="4979,8">
            <v:line style="position:absolute" from="4,4" to="4975,4" stroked="true" strokeweight=".377954pt" strokecolor="#000000"/>
          </v:group>
        </w:pict>
      </w:r>
      <w:r>
        <w:rPr>
          <w:sz w:val="2"/>
        </w:rPr>
      </w:r>
      <w:r>
        <w:rPr>
          <w:sz w:val="2"/>
        </w:rPr>
        <w:tab/>
      </w:r>
      <w:r>
        <w:rPr>
          <w:sz w:val="2"/>
        </w:rPr>
        <w:pict>
          <v:group style="width:28.05pt;height:.4pt;mso-position-horizontal-relative:char;mso-position-vertical-relative:line" coordorigin="0,0" coordsize="561,8">
            <v:line style="position:absolute" from="4,4" to="556,4" stroked="true" strokeweight=".377954pt" strokecolor="#000000"/>
          </v:group>
        </w:pict>
      </w:r>
      <w:r>
        <w:rPr>
          <w:sz w:val="2"/>
        </w:rPr>
      </w:r>
      <w:r>
        <w:rPr>
          <w:sz w:val="2"/>
        </w:rPr>
        <w:tab/>
      </w:r>
      <w:r>
        <w:rPr>
          <w:sz w:val="2"/>
        </w:rPr>
        <w:pict>
          <v:group style="width:41.85pt;height:.4pt;mso-position-horizontal-relative:char;mso-position-vertical-relative:line" coordorigin="0,0" coordsize="837,8">
            <v:line style="position:absolute" from="4,4" to="833,4" stroked="true" strokeweight=".377954pt" strokecolor="#000000"/>
          </v:group>
        </w:pict>
      </w:r>
      <w:r>
        <w:rPr>
          <w:sz w:val="2"/>
        </w:rPr>
      </w:r>
      <w:r>
        <w:rPr>
          <w:sz w:val="2"/>
        </w:rPr>
        <w:tab/>
      </w:r>
      <w:r>
        <w:rPr>
          <w:sz w:val="2"/>
        </w:rPr>
        <w:pict>
          <v:group style="width:92.45pt;height:.4pt;mso-position-horizontal-relative:char;mso-position-vertical-relative:line" coordorigin="0,0" coordsize="1849,8">
            <v:line style="position:absolute" from="4,4" to="1844,4" stroked="true" strokeweight=".377954pt" strokecolor="#000000"/>
          </v:group>
        </w:pict>
      </w:r>
      <w:r>
        <w:rPr>
          <w:sz w:val="2"/>
        </w:rPr>
      </w:r>
    </w:p>
    <w:p>
      <w:pPr>
        <w:pStyle w:val="BodyText"/>
        <w:spacing w:before="1"/>
        <w:rPr>
          <w:sz w:val="10"/>
        </w:rPr>
      </w:pPr>
    </w:p>
    <w:p>
      <w:pPr>
        <w:spacing w:after="0"/>
        <w:rPr>
          <w:sz w:val="10"/>
        </w:rPr>
        <w:sectPr>
          <w:type w:val="continuous"/>
          <w:pgSz w:w="12240" w:h="16200"/>
          <w:pgMar w:top="0" w:bottom="280" w:left="940" w:right="940"/>
        </w:sectPr>
      </w:pPr>
    </w:p>
    <w:p>
      <w:pPr>
        <w:spacing w:before="81"/>
        <w:ind w:left="212" w:right="-14" w:firstLine="0"/>
        <w:jc w:val="left"/>
        <w:rPr>
          <w:sz w:val="18"/>
        </w:rPr>
      </w:pPr>
      <w:r>
        <w:rPr>
          <w:sz w:val="18"/>
        </w:rPr>
        <w:t>Tel.:</w:t>
      </w:r>
    </w:p>
    <w:p>
      <w:pPr>
        <w:spacing w:before="81"/>
        <w:ind w:left="211" w:right="-11" w:firstLine="0"/>
        <w:jc w:val="left"/>
        <w:rPr>
          <w:sz w:val="18"/>
        </w:rPr>
      </w:pPr>
      <w:r>
        <w:rPr/>
        <w:br w:type="column"/>
      </w:r>
      <w:r>
        <w:rPr>
          <w:sz w:val="18"/>
        </w:rPr>
        <w:t>Fax:</w:t>
      </w:r>
    </w:p>
    <w:p>
      <w:pPr>
        <w:spacing w:before="81"/>
        <w:ind w:left="212" w:right="0" w:firstLine="0"/>
        <w:jc w:val="left"/>
        <w:rPr>
          <w:sz w:val="18"/>
        </w:rPr>
      </w:pPr>
      <w:r>
        <w:rPr/>
        <w:br w:type="column"/>
      </w:r>
      <w:r>
        <w:rPr>
          <w:sz w:val="18"/>
        </w:rPr>
        <w:t>Email:</w:t>
      </w:r>
    </w:p>
    <w:p>
      <w:pPr>
        <w:spacing w:after="0"/>
        <w:jc w:val="left"/>
        <w:rPr>
          <w:sz w:val="18"/>
        </w:rPr>
        <w:sectPr>
          <w:type w:val="continuous"/>
          <w:pgSz w:w="12240" w:h="16200"/>
          <w:pgMar w:top="0" w:bottom="280" w:left="940" w:right="940"/>
          <w:cols w:num="3" w:equalWidth="0">
            <w:col w:w="553" w:space="2135"/>
            <w:col w:w="540" w:space="2226"/>
            <w:col w:w="4906"/>
          </w:cols>
        </w:sectPr>
      </w:pPr>
    </w:p>
    <w:p>
      <w:pPr>
        <w:tabs>
          <w:tab w:pos="3267" w:val="left" w:leader="none"/>
          <w:tab w:pos="6151" w:val="left" w:leader="none"/>
        </w:tabs>
        <w:spacing w:line="20" w:lineRule="exact"/>
        <w:ind w:left="595" w:right="0" w:firstLine="0"/>
        <w:rPr>
          <w:sz w:val="2"/>
        </w:rPr>
      </w:pPr>
      <w:r>
        <w:rPr>
          <w:sz w:val="2"/>
        </w:rPr>
        <w:pict>
          <v:group style="width:115.45pt;height:.4pt;mso-position-horizontal-relative:char;mso-position-vertical-relative:line" coordorigin="0,0" coordsize="2309,8">
            <v:line style="position:absolute" from="4,4" to="2305,4" stroked="true" strokeweight=".377954pt" strokecolor="#000000"/>
          </v:group>
        </w:pict>
      </w:r>
      <w:r>
        <w:rPr>
          <w:sz w:val="2"/>
        </w:rPr>
      </w:r>
      <w:r>
        <w:rPr>
          <w:sz w:val="2"/>
        </w:rPr>
        <w:tab/>
      </w:r>
      <w:r>
        <w:rPr>
          <w:sz w:val="2"/>
        </w:rPr>
        <w:pict>
          <v:group style="width:120.1pt;height:.4pt;mso-position-horizontal-relative:char;mso-position-vertical-relative:line" coordorigin="0,0" coordsize="2402,8">
            <v:line style="position:absolute" from="4,4" to="2397,4" stroked="true" strokeweight=".377954pt" strokecolor="#000000"/>
          </v:group>
        </w:pict>
      </w:r>
      <w:r>
        <w:rPr>
          <w:sz w:val="2"/>
        </w:rPr>
      </w:r>
      <w:r>
        <w:rPr>
          <w:sz w:val="2"/>
        </w:rPr>
        <w:tab/>
      </w:r>
      <w:r>
        <w:rPr>
          <w:sz w:val="2"/>
        </w:rPr>
        <w:pict>
          <v:group style="width:198.4pt;height:.4pt;mso-position-horizontal-relative:char;mso-position-vertical-relative:line" coordorigin="0,0" coordsize="3968,8">
            <v:line style="position:absolute" from="4,4" to="3963,4" stroked="true" strokeweight=".377954pt" strokecolor="#000000"/>
          </v:group>
        </w:pict>
      </w:r>
      <w:r>
        <w:rPr>
          <w:sz w:val="2"/>
        </w:rPr>
      </w:r>
    </w:p>
    <w:p>
      <w:pPr>
        <w:pStyle w:val="BodyText"/>
        <w:rPr>
          <w:sz w:val="20"/>
        </w:rPr>
      </w:pPr>
    </w:p>
    <w:p>
      <w:pPr>
        <w:pStyle w:val="BodyText"/>
        <w:spacing w:before="11"/>
        <w:rPr>
          <w:sz w:val="11"/>
        </w:rPr>
      </w:pPr>
      <w:r>
        <w:rPr/>
        <w:pict>
          <v:shape style="position:absolute;margin-left:52.632pt;margin-top:9.290139pt;width:506.75pt;height:11.75pt;mso-position-horizontal-relative:page;mso-position-vertical-relative:paragraph;z-index:9616;mso-wrap-distance-left:0;mso-wrap-distance-right:0" type="#_x0000_t202" filled="true" fillcolor="#c0c0c0" stroked="true" strokeweight=".88391pt" strokecolor="#3f3f3f">
            <v:textbox inset="0,0,0,0">
              <w:txbxContent>
                <w:p>
                  <w:pPr>
                    <w:spacing w:before="3"/>
                    <w:ind w:left="90" w:right="0" w:firstLine="0"/>
                    <w:jc w:val="left"/>
                    <w:rPr>
                      <w:rFonts w:ascii="Cambria"/>
                      <w:b/>
                      <w:sz w:val="18"/>
                    </w:rPr>
                  </w:pPr>
                  <w:r>
                    <w:rPr>
                      <w:rFonts w:ascii="Cambria"/>
                      <w:b/>
                      <w:sz w:val="18"/>
                    </w:rPr>
                    <w:t>Method of Payment</w:t>
                  </w:r>
                </w:p>
              </w:txbxContent>
            </v:textbox>
            <v:fill type="solid"/>
            <w10:wrap type="topAndBottom"/>
          </v:shape>
        </w:pict>
      </w:r>
    </w:p>
    <w:p>
      <w:pPr>
        <w:pStyle w:val="BodyText"/>
        <w:spacing w:before="4"/>
        <w:rPr>
          <w:sz w:val="27"/>
        </w:rPr>
      </w:pPr>
    </w:p>
    <w:p>
      <w:pPr>
        <w:tabs>
          <w:tab w:pos="4224" w:val="left" w:leader="none"/>
        </w:tabs>
        <w:spacing w:before="81"/>
        <w:ind w:left="212" w:right="0" w:firstLine="0"/>
        <w:jc w:val="left"/>
        <w:rPr>
          <w:sz w:val="18"/>
        </w:rPr>
      </w:pPr>
      <w:r>
        <w:rPr>
          <w:sz w:val="18"/>
        </w:rPr>
        <w:t>[    ] Check or money order enclosed</w:t>
      </w:r>
      <w:r>
        <w:rPr>
          <w:spacing w:val="34"/>
          <w:sz w:val="18"/>
        </w:rPr>
        <w:t> </w:t>
      </w:r>
      <w:r>
        <w:rPr>
          <w:sz w:val="18"/>
        </w:rPr>
        <w:t>for</w:t>
      </w:r>
      <w:r>
        <w:rPr>
          <w:spacing w:val="1"/>
          <w:sz w:val="18"/>
        </w:rPr>
        <w:t> </w:t>
      </w:r>
      <w:r>
        <w:rPr>
          <w:sz w:val="18"/>
        </w:rPr>
        <w:t>$</w:t>
      </w:r>
      <w:r>
        <w:rPr>
          <w:sz w:val="18"/>
          <w:u w:val="single"/>
        </w:rPr>
        <w:tab/>
      </w:r>
      <w:r>
        <w:rPr>
          <w:sz w:val="18"/>
        </w:rPr>
        <w:t>(U.S. funds/drawn on U.S. bank made payable to the Acoustical Society</w:t>
      </w:r>
      <w:r>
        <w:rPr>
          <w:spacing w:val="37"/>
          <w:sz w:val="18"/>
        </w:rPr>
        <w:t> </w:t>
      </w:r>
      <w:r>
        <w:rPr>
          <w:sz w:val="18"/>
        </w:rPr>
        <w:t>of</w:t>
      </w:r>
    </w:p>
    <w:p>
      <w:pPr>
        <w:tabs>
          <w:tab w:pos="2241" w:val="left" w:leader="none"/>
          <w:tab w:pos="3300" w:val="left" w:leader="none"/>
        </w:tabs>
        <w:spacing w:line="491" w:lineRule="auto" w:before="4"/>
        <w:ind w:left="211" w:right="5308" w:firstLine="4140"/>
        <w:jc w:val="left"/>
        <w:rPr>
          <w:sz w:val="18"/>
        </w:rPr>
      </w:pPr>
      <w:r>
        <w:rPr>
          <w:sz w:val="18"/>
        </w:rPr>
        <w:t>America) [    ]</w:t>
      </w:r>
      <w:r>
        <w:rPr>
          <w:spacing w:val="23"/>
          <w:sz w:val="18"/>
        </w:rPr>
        <w:t> </w:t>
      </w:r>
      <w:r>
        <w:rPr>
          <w:sz w:val="18"/>
        </w:rPr>
        <w:t>American</w:t>
      </w:r>
      <w:r>
        <w:rPr>
          <w:spacing w:val="3"/>
          <w:sz w:val="18"/>
        </w:rPr>
        <w:t> </w:t>
      </w:r>
      <w:r>
        <w:rPr>
          <w:sz w:val="18"/>
        </w:rPr>
        <w:t>Express</w:t>
        <w:tab/>
        <w:t>[   </w:t>
      </w:r>
      <w:r>
        <w:rPr>
          <w:spacing w:val="11"/>
          <w:sz w:val="18"/>
        </w:rPr>
        <w:t> </w:t>
      </w:r>
      <w:r>
        <w:rPr>
          <w:sz w:val="18"/>
        </w:rPr>
        <w:t>]</w:t>
      </w:r>
      <w:r>
        <w:rPr>
          <w:spacing w:val="2"/>
          <w:sz w:val="18"/>
        </w:rPr>
        <w:t> </w:t>
      </w:r>
      <w:r>
        <w:rPr>
          <w:sz w:val="18"/>
        </w:rPr>
        <w:t>VISA</w:t>
        <w:tab/>
        <w:t>[    ]</w:t>
      </w:r>
      <w:r>
        <w:rPr>
          <w:spacing w:val="27"/>
          <w:sz w:val="18"/>
        </w:rPr>
        <w:t> </w:t>
      </w:r>
      <w:r>
        <w:rPr>
          <w:sz w:val="18"/>
        </w:rPr>
        <w:t>MasterCard</w:t>
      </w:r>
    </w:p>
    <w:p>
      <w:pPr>
        <w:pStyle w:val="BodyText"/>
        <w:rPr>
          <w:sz w:val="19"/>
        </w:rPr>
      </w:pPr>
    </w:p>
    <w:p>
      <w:pPr>
        <w:tabs>
          <w:tab w:pos="10111" w:val="left" w:leader="none"/>
        </w:tabs>
        <w:spacing w:before="0"/>
        <w:ind w:left="211" w:right="0" w:firstLine="0"/>
        <w:jc w:val="left"/>
        <w:rPr>
          <w:sz w:val="18"/>
        </w:rPr>
      </w:pPr>
      <w:r>
        <w:rPr>
          <w:sz w:val="18"/>
        </w:rPr>
        <w:t>Cardholders</w:t>
      </w:r>
      <w:r>
        <w:rPr>
          <w:spacing w:val="23"/>
          <w:sz w:val="18"/>
        </w:rPr>
        <w:t> </w:t>
      </w:r>
      <w:r>
        <w:rPr>
          <w:sz w:val="18"/>
        </w:rPr>
        <w:t>signature</w:t>
      </w:r>
      <w:r>
        <w:rPr>
          <w:w w:val="102"/>
          <w:sz w:val="18"/>
          <w:u w:val="single"/>
        </w:rPr>
        <w:t> </w:t>
      </w:r>
      <w:r>
        <w:rPr>
          <w:sz w:val="18"/>
          <w:u w:val="single"/>
        </w:rPr>
        <w:tab/>
      </w:r>
    </w:p>
    <w:p>
      <w:pPr>
        <w:spacing w:before="4"/>
        <w:ind w:left="2199" w:right="0" w:firstLine="0"/>
        <w:jc w:val="left"/>
        <w:rPr>
          <w:i/>
          <w:sz w:val="18"/>
        </w:rPr>
      </w:pPr>
      <w:r>
        <w:rPr>
          <w:i/>
          <w:sz w:val="18"/>
        </w:rPr>
        <w:t>(Credit card orders must be  signed)</w:t>
      </w:r>
    </w:p>
    <w:p>
      <w:pPr>
        <w:pStyle w:val="BodyText"/>
        <w:spacing w:before="9"/>
        <w:rPr>
          <w:i/>
          <w:sz w:val="11"/>
        </w:rPr>
      </w:pPr>
    </w:p>
    <w:p>
      <w:pPr>
        <w:tabs>
          <w:tab w:pos="6629" w:val="left" w:leader="none"/>
          <w:tab w:pos="6835" w:val="left" w:leader="none"/>
          <w:tab w:pos="8755" w:val="left" w:leader="none"/>
          <w:tab w:pos="10054" w:val="left" w:leader="none"/>
        </w:tabs>
        <w:spacing w:before="80"/>
        <w:ind w:left="211" w:right="0" w:firstLine="0"/>
        <w:jc w:val="left"/>
        <w:rPr>
          <w:sz w:val="18"/>
        </w:rPr>
      </w:pPr>
      <w:r>
        <w:rPr>
          <w:sz w:val="18"/>
        </w:rPr>
        <w:t>Account</w:t>
      </w:r>
      <w:r>
        <w:rPr>
          <w:spacing w:val="3"/>
          <w:sz w:val="18"/>
        </w:rPr>
        <w:t> </w:t>
      </w:r>
      <w:r>
        <w:rPr>
          <w:sz w:val="18"/>
        </w:rPr>
        <w:t>#</w:t>
      </w:r>
      <w:r>
        <w:rPr>
          <w:sz w:val="18"/>
          <w:u w:val="single"/>
        </w:rPr>
        <w:t> </w:t>
        <w:tab/>
      </w:r>
      <w:r>
        <w:rPr>
          <w:sz w:val="18"/>
        </w:rPr>
        <w:tab/>
        <w:t>Expires Mo.</w:t>
      </w:r>
      <w:r>
        <w:rPr>
          <w:sz w:val="18"/>
          <w:u w:val="single"/>
        </w:rPr>
        <w:tab/>
      </w:r>
      <w:r>
        <w:rPr>
          <w:sz w:val="18"/>
        </w:rPr>
        <w:t>Yr.</w:t>
      </w:r>
      <w:r>
        <w:rPr>
          <w:sz w:val="18"/>
          <w:u w:val="single"/>
        </w:rPr>
        <w:t> </w:t>
        <w:tab/>
      </w:r>
    </w:p>
    <w:p>
      <w:pPr>
        <w:pStyle w:val="BodyText"/>
        <w:spacing w:before="10"/>
        <w:rPr>
          <w:sz w:val="11"/>
        </w:rPr>
      </w:pPr>
    </w:p>
    <w:p>
      <w:pPr>
        <w:spacing w:line="244" w:lineRule="auto" w:before="80"/>
        <w:ind w:left="211" w:right="209" w:firstLine="0"/>
        <w:jc w:val="both"/>
        <w:rPr>
          <w:sz w:val="18"/>
        </w:rPr>
      </w:pPr>
      <w:r>
        <w:rPr>
          <w:sz w:val="18"/>
        </w:rPr>
        <w:t>Due to security risks and Payment Card Industry (PCI) data security standards email is NOT an acceptable way to transmit credit card information. Please use our secure webpage to process your  credit  card  payment  </w:t>
      </w:r>
      <w:hyperlink r:id="rId1089">
        <w:r>
          <w:rPr>
            <w:sz w:val="18"/>
          </w:rPr>
          <w:t>(http://www.abdi-ecommerce10.com</w:t>
        </w:r>
      </w:hyperlink>
      <w:r>
        <w:rPr>
          <w:sz w:val="18"/>
        </w:rPr>
        <w:t>/</w:t>
      </w:r>
      <w:hyperlink r:id="rId1089">
        <w:r>
          <w:rPr>
            <w:sz w:val="18"/>
          </w:rPr>
          <w:t>asa/)</w:t>
        </w:r>
      </w:hyperlink>
      <w:r>
        <w:rPr>
          <w:sz w:val="18"/>
        </w:rPr>
        <w:t>  or  securely fax this form to</w:t>
      </w:r>
      <w:r>
        <w:rPr>
          <w:spacing w:val="42"/>
          <w:sz w:val="18"/>
        </w:rPr>
        <w:t> </w:t>
      </w:r>
      <w:r>
        <w:rPr>
          <w:sz w:val="18"/>
        </w:rPr>
        <w:t>(631-923-2875).</w:t>
      </w:r>
    </w:p>
    <w:p>
      <w:pPr>
        <w:spacing w:after="0" w:line="244" w:lineRule="auto"/>
        <w:jc w:val="both"/>
        <w:rPr>
          <w:sz w:val="18"/>
        </w:rPr>
        <w:sectPr>
          <w:type w:val="continuous"/>
          <w:pgSz w:w="12240" w:h="16200"/>
          <w:pgMar w:top="0" w:bottom="280" w:left="940" w:right="940"/>
        </w:sectPr>
      </w:pPr>
    </w:p>
    <w:p>
      <w:pPr>
        <w:spacing w:line="284" w:lineRule="exact" w:before="0"/>
        <w:ind w:left="109" w:right="0" w:firstLine="0"/>
        <w:jc w:val="left"/>
        <w:rPr>
          <w:rFonts w:ascii="PMingLiU"/>
          <w:sz w:val="22"/>
        </w:rPr>
      </w:pPr>
      <w:bookmarkStart w:name="37_author_index.pdf" w:id="42"/>
      <w:bookmarkEnd w:id="42"/>
      <w:r>
        <w:rPr/>
      </w:r>
      <w:r>
        <w:rPr>
          <w:rFonts w:ascii="PMingLiU"/>
          <w:color w:val="231F20"/>
          <w:w w:val="110"/>
          <w:sz w:val="22"/>
        </w:rPr>
        <w:t>AUTHOR INDEX</w:t>
      </w:r>
    </w:p>
    <w:p>
      <w:pPr>
        <w:spacing w:before="120"/>
        <w:ind w:left="109" w:right="0" w:firstLine="0"/>
        <w:jc w:val="left"/>
        <w:rPr>
          <w:sz w:val="22"/>
        </w:rPr>
      </w:pPr>
      <w:r>
        <w:rPr>
          <w:color w:val="231F20"/>
          <w:sz w:val="22"/>
        </w:rPr>
        <w:t>to papers presented  at</w:t>
      </w:r>
    </w:p>
    <w:p>
      <w:pPr>
        <w:spacing w:before="88"/>
        <w:ind w:left="109" w:right="0" w:firstLine="0"/>
        <w:jc w:val="left"/>
        <w:rPr>
          <w:rFonts w:ascii="PMingLiU"/>
          <w:sz w:val="22"/>
        </w:rPr>
      </w:pPr>
      <w:r>
        <w:rPr>
          <w:rFonts w:ascii="PMingLiU"/>
          <w:color w:val="231F20"/>
          <w:w w:val="110"/>
          <w:sz w:val="22"/>
        </w:rPr>
        <w:t>171st Meeting: Acoustical Society of  America</w:t>
      </w:r>
    </w:p>
    <w:p>
      <w:pPr>
        <w:pStyle w:val="BodyText"/>
        <w:rPr>
          <w:rFonts w:ascii="PMingLiU"/>
          <w:sz w:val="20"/>
        </w:rPr>
      </w:pPr>
    </w:p>
    <w:p>
      <w:pPr>
        <w:pStyle w:val="BodyText"/>
        <w:spacing w:before="9"/>
        <w:rPr>
          <w:rFonts w:ascii="PMingLiU"/>
          <w:sz w:val="17"/>
        </w:rPr>
      </w:pPr>
    </w:p>
    <w:p>
      <w:pPr>
        <w:spacing w:after="0"/>
        <w:rPr>
          <w:rFonts w:ascii="PMingLiU"/>
          <w:sz w:val="17"/>
        </w:rPr>
        <w:sectPr>
          <w:headerReference w:type="default" r:id="rId1090"/>
          <w:footerReference w:type="default" r:id="rId1091"/>
          <w:pgSz w:w="12240" w:h="16200"/>
          <w:pgMar w:header="0" w:footer="638" w:top="680" w:bottom="820" w:left="920" w:right="920"/>
          <w:pgNumType w:start="2259"/>
        </w:sectPr>
      </w:pPr>
    </w:p>
    <w:p>
      <w:pPr>
        <w:pStyle w:val="BodyText"/>
        <w:spacing w:line="259" w:lineRule="auto" w:before="75"/>
        <w:ind w:left="109" w:right="631"/>
      </w:pPr>
      <w:r>
        <w:rPr>
          <w:color w:val="231F20"/>
        </w:rPr>
        <w:t>Abadi, Shima H.–2082 Abavisani, Ali–2188 Abawi, Ahmad T.–2053</w:t>
      </w:r>
    </w:p>
    <w:p>
      <w:pPr>
        <w:pStyle w:val="BodyText"/>
        <w:spacing w:line="261" w:lineRule="auto" w:before="2"/>
        <w:ind w:left="349" w:hanging="241"/>
      </w:pPr>
      <w:r>
        <w:rPr>
          <w:color w:val="231F20"/>
        </w:rPr>
        <w:t>Abbott, John Paul R.–2120, Cochair Session 3aPA (2097), Cochair Session 3pPA (2119)</w:t>
      </w:r>
    </w:p>
    <w:p>
      <w:pPr>
        <w:pStyle w:val="BodyText"/>
        <w:spacing w:line="259" w:lineRule="auto"/>
        <w:ind w:left="109" w:right="120"/>
      </w:pPr>
      <w:r>
        <w:rPr>
          <w:color w:val="231F20"/>
        </w:rPr>
        <w:t>Abd El-Rahman, Ahmed I.–2032 Abdel-Rahman, Ehab–2031, 2032,</w:t>
      </w:r>
    </w:p>
    <w:p>
      <w:pPr>
        <w:pStyle w:val="BodyText"/>
        <w:spacing w:before="2"/>
        <w:ind w:left="349" w:right="631"/>
      </w:pPr>
      <w:r>
        <w:rPr>
          <w:color w:val="231F20"/>
        </w:rPr>
        <w:t>2065</w:t>
      </w:r>
    </w:p>
    <w:p>
      <w:pPr>
        <w:pStyle w:val="BodyText"/>
        <w:spacing w:line="261" w:lineRule="auto" w:before="15"/>
        <w:ind w:left="109" w:right="586"/>
      </w:pPr>
      <w:r>
        <w:rPr>
          <w:color w:val="231F20"/>
        </w:rPr>
        <w:t>Abrahams, Ian D.–2151 Abrahamyan, Hayk–2160 Adams, Meredith–2149 Adhikari, Kaushallya–2050 Adornato, Lori R.–2198 Afzal, Rehan H.–1986 Agarwal, Vivek–2159 Agrawal, Shyam S.–2214 Ahlstrom, Jayne B.–2045 Ahn, Ik-Soo–2062</w:t>
      </w:r>
    </w:p>
    <w:p>
      <w:pPr>
        <w:pStyle w:val="BodyText"/>
        <w:spacing w:line="259" w:lineRule="auto"/>
        <w:ind w:left="109" w:right="631"/>
      </w:pPr>
      <w:r>
        <w:rPr>
          <w:color w:val="231F20"/>
        </w:rPr>
        <w:t>Ahn, Iksoo–2077 Akbarnaejad, Masha–2202</w:t>
      </w:r>
    </w:p>
    <w:p>
      <w:pPr>
        <w:pStyle w:val="BodyText"/>
        <w:spacing w:line="259" w:lineRule="auto" w:before="2"/>
        <w:ind w:left="109"/>
      </w:pPr>
      <w:r>
        <w:rPr>
          <w:color w:val="231F20"/>
        </w:rPr>
        <w:t>Akeroyd, Michael A.–1990, 2210 Akrouf, Ali–2080</w:t>
      </w:r>
    </w:p>
    <w:p>
      <w:pPr>
        <w:pStyle w:val="BodyText"/>
        <w:spacing w:before="2"/>
        <w:ind w:left="109" w:right="631"/>
      </w:pPr>
      <w:r>
        <w:rPr>
          <w:color w:val="231F20"/>
        </w:rPr>
        <w:t>Alba, Felix–2152</w:t>
      </w:r>
    </w:p>
    <w:p>
      <w:pPr>
        <w:pStyle w:val="BodyText"/>
        <w:spacing w:line="259" w:lineRule="auto" w:before="15"/>
        <w:ind w:left="349" w:hanging="241"/>
      </w:pPr>
      <w:r>
        <w:rPr>
          <w:color w:val="231F20"/>
        </w:rPr>
        <w:t>Alberts, W. C. Kirkpatrick–1985, 2120</w:t>
      </w:r>
    </w:p>
    <w:p>
      <w:pPr>
        <w:pStyle w:val="BodyText"/>
        <w:spacing w:line="261" w:lineRule="auto" w:before="2"/>
        <w:ind w:left="109" w:right="236"/>
      </w:pPr>
      <w:r>
        <w:rPr>
          <w:color w:val="231F20"/>
        </w:rPr>
        <w:t>Alemi, Mohammad Mehdi–2205 Alexander, Jennifer–2161 Alexander, Josh–2047 Alexander, Joshua M.–1987 Alguri, K.</w:t>
      </w:r>
      <w:r>
        <w:rPr>
          <w:color w:val="231F20"/>
          <w:spacing w:val="22"/>
        </w:rPr>
        <w:t> </w:t>
      </w:r>
      <w:r>
        <w:rPr>
          <w:color w:val="231F20"/>
        </w:rPr>
        <w:t>Supreet–2196</w:t>
      </w:r>
    </w:p>
    <w:p>
      <w:pPr>
        <w:pStyle w:val="BodyText"/>
        <w:spacing w:line="259" w:lineRule="auto"/>
        <w:ind w:left="109" w:right="364"/>
      </w:pPr>
      <w:r>
        <w:rPr>
          <w:color w:val="231F20"/>
        </w:rPr>
        <w:t>Ali, Hussnain–2224 Aliabouzar, Mitra–2029, 2030</w:t>
      </w:r>
    </w:p>
    <w:p>
      <w:pPr>
        <w:pStyle w:val="BodyText"/>
        <w:spacing w:line="261" w:lineRule="auto" w:before="2"/>
        <w:ind w:left="109" w:right="728"/>
      </w:pPr>
      <w:r>
        <w:rPr>
          <w:color w:val="231F20"/>
        </w:rPr>
        <w:t>Alizad, Azra–2028, 2176 Alkhairy, Samiya–1988 Al-Lashi, Raied–2152 Allen, Andrew–2008 Allen, Jont–1989</w:t>
      </w:r>
    </w:p>
    <w:p>
      <w:pPr>
        <w:pStyle w:val="BodyText"/>
        <w:spacing w:line="261" w:lineRule="auto"/>
        <w:ind w:left="109" w:right="728"/>
      </w:pPr>
      <w:r>
        <w:rPr>
          <w:color w:val="231F20"/>
        </w:rPr>
        <w:t>Allen, Jont B.–2188 Allen, Kim–2147</w:t>
      </w:r>
    </w:p>
    <w:p>
      <w:pPr>
        <w:pStyle w:val="BodyText"/>
        <w:spacing w:line="261" w:lineRule="auto"/>
        <w:ind w:left="109" w:right="444"/>
      </w:pPr>
      <w:r>
        <w:rPr>
          <w:color w:val="231F20"/>
        </w:rPr>
        <w:t>Allshouse, Michael R.–2026 Almishaal, Ali–2155 Almquist, Scott–2117 Alvarez, Eduardo J.–2219 Ambichl, Philipp–2082 Ambris, Maira–2220 Ambrose, Stephen E.–2150 An, Xudong–2224</w:t>
      </w:r>
    </w:p>
    <w:p>
      <w:pPr>
        <w:pStyle w:val="BodyText"/>
        <w:spacing w:line="261" w:lineRule="auto"/>
        <w:ind w:left="109" w:right="195"/>
      </w:pPr>
      <w:r>
        <w:rPr>
          <w:color w:val="231F20"/>
        </w:rPr>
        <w:t>Anbuhl, Kelsey L.–2074 Anchieta, David C.–2195, 2196 Andersen, Bonnie–2206, 2207 Anderson, Brian E.–2083, 2095,</w:t>
      </w:r>
    </w:p>
    <w:p>
      <w:pPr>
        <w:pStyle w:val="BodyText"/>
        <w:spacing w:line="261" w:lineRule="auto"/>
        <w:ind w:left="349"/>
      </w:pPr>
      <w:r>
        <w:rPr>
          <w:color w:val="231F20"/>
        </w:rPr>
        <w:t>2119, 2180, Cochair Session 1pSAa (2011), Chair Session 2pSP (2081), Cochair Session 5aSP (2223)</w:t>
      </w:r>
    </w:p>
    <w:p>
      <w:pPr>
        <w:pStyle w:val="BodyText"/>
        <w:spacing w:line="261" w:lineRule="auto"/>
        <w:ind w:left="109" w:right="586"/>
      </w:pPr>
      <w:r>
        <w:rPr>
          <w:color w:val="231F20"/>
        </w:rPr>
        <w:t>Anderson, Daniel G.–2091 Anderson, David–2013 Anderson, Sean R.–2155 Anderson, Shaun D.–2109 Ando, Akio–2183</w:t>
      </w:r>
    </w:p>
    <w:p>
      <w:pPr>
        <w:pStyle w:val="BodyText"/>
        <w:spacing w:line="261" w:lineRule="auto"/>
        <w:ind w:left="109" w:right="1057"/>
      </w:pPr>
      <w:r>
        <w:rPr>
          <w:color w:val="231F20"/>
        </w:rPr>
        <w:t>Ang, Linus–2066 Angster, Judit–2119</w:t>
      </w:r>
    </w:p>
    <w:p>
      <w:pPr>
        <w:pStyle w:val="BodyText"/>
        <w:spacing w:line="261" w:lineRule="auto" w:before="75"/>
        <w:ind w:left="109" w:right="413"/>
      </w:pPr>
      <w:r>
        <w:rPr/>
        <w:br w:type="column"/>
      </w:r>
      <w:r>
        <w:rPr>
          <w:color w:val="231F20"/>
        </w:rPr>
        <w:t>Apoux,  Frederic–2157 Aquino, Wilkins–2028, 2103 Aramini, Jeffery–2148 Aristegui, Christophe–2185 Armstrong, Chandler M.–1983 Arnold,</w:t>
      </w:r>
      <w:r>
        <w:rPr>
          <w:color w:val="231F20"/>
          <w:spacing w:val="11"/>
        </w:rPr>
        <w:t> </w:t>
      </w:r>
      <w:r>
        <w:rPr>
          <w:color w:val="231F20"/>
        </w:rPr>
        <w:t>Erin–2217</w:t>
      </w:r>
    </w:p>
    <w:p>
      <w:pPr>
        <w:pStyle w:val="BodyText"/>
        <w:spacing w:line="259" w:lineRule="auto"/>
        <w:ind w:left="348" w:hanging="240"/>
      </w:pPr>
      <w:r>
        <w:rPr>
          <w:color w:val="231F20"/>
        </w:rPr>
        <w:t>Arvanitis, Costas–2092, Cochair Session 3aBA (2091)</w:t>
      </w:r>
    </w:p>
    <w:p>
      <w:pPr>
        <w:pStyle w:val="BodyText"/>
        <w:spacing w:line="261" w:lineRule="auto" w:before="2"/>
        <w:ind w:left="109" w:right="944"/>
      </w:pPr>
      <w:r>
        <w:rPr>
          <w:color w:val="231F20"/>
        </w:rPr>
        <w:t>Aryal, Muna–2093 Ashihara, Kaoru–1991 Ashkar, Dana–2016 Aslan, Mustafa–2198 Aslani, Pegah–2012</w:t>
      </w:r>
    </w:p>
    <w:p>
      <w:pPr>
        <w:pStyle w:val="BodyText"/>
        <w:spacing w:line="261" w:lineRule="auto"/>
        <w:ind w:left="109" w:right="533"/>
      </w:pPr>
      <w:r>
        <w:rPr>
          <w:color w:val="231F20"/>
        </w:rPr>
        <w:t>Asmare, Fanuel Melak–2224 Assgari, Ashley–2124 Assink, Jelle D.–2098 Assmann, Peter F.–2124 Atagi, Eriko–2163</w:t>
      </w:r>
    </w:p>
    <w:p>
      <w:pPr>
        <w:pStyle w:val="BodyText"/>
        <w:ind w:left="109"/>
      </w:pPr>
      <w:r>
        <w:rPr>
          <w:color w:val="231F20"/>
        </w:rPr>
        <w:t>Au, Jenny–2032</w:t>
      </w:r>
    </w:p>
    <w:p>
      <w:pPr>
        <w:pStyle w:val="BodyText"/>
        <w:spacing w:line="261" w:lineRule="auto" w:before="15"/>
        <w:ind w:left="109" w:right="606"/>
      </w:pPr>
      <w:r>
        <w:rPr>
          <w:color w:val="231F20"/>
        </w:rPr>
        <w:t>Au, Whitlow–2060, 2061 Au, Whitlow W.–2061 Aubert, Allan C.–2205</w:t>
      </w:r>
    </w:p>
    <w:p>
      <w:pPr>
        <w:pStyle w:val="BodyText"/>
        <w:spacing w:line="261" w:lineRule="auto"/>
        <w:ind w:left="109"/>
      </w:pPr>
      <w:r>
        <w:rPr>
          <w:color w:val="231F20"/>
        </w:rPr>
        <w:t>Aubry, Alexandre–2082, 2151 Augustsson, Per–2152</w:t>
      </w:r>
    </w:p>
    <w:p>
      <w:pPr>
        <w:pStyle w:val="BodyText"/>
        <w:spacing w:line="261" w:lineRule="auto"/>
        <w:ind w:left="109" w:right="606"/>
      </w:pPr>
      <w:r>
        <w:rPr>
          <w:color w:val="231F20"/>
        </w:rPr>
        <w:t>Aunsri, Nattapol–2166 Averkiou, Michalakis–2030 Baayen, Harald–2017 Babaee, Sahab–2183</w:t>
      </w:r>
    </w:p>
    <w:p>
      <w:pPr>
        <w:pStyle w:val="BodyText"/>
        <w:ind w:left="109"/>
      </w:pPr>
      <w:r>
        <w:rPr>
          <w:color w:val="231F20"/>
        </w:rPr>
        <w:t>Badiey, Mohsen–2026, 2111, 2198</w:t>
      </w:r>
    </w:p>
    <w:p>
      <w:pPr>
        <w:pStyle w:val="BodyText"/>
        <w:spacing w:before="15"/>
        <w:ind w:left="109"/>
      </w:pPr>
      <w:r>
        <w:rPr>
          <w:color w:val="231F20"/>
        </w:rPr>
        <w:t>Bae, Myung-Jin–1996, 2062, 2077,</w:t>
      </w:r>
    </w:p>
    <w:p>
      <w:pPr>
        <w:pStyle w:val="BodyText"/>
        <w:spacing w:before="15"/>
        <w:ind w:left="348"/>
      </w:pPr>
      <w:r>
        <w:rPr>
          <w:color w:val="231F20"/>
        </w:rPr>
        <w:t>2223</w:t>
      </w:r>
    </w:p>
    <w:p>
      <w:pPr>
        <w:pStyle w:val="BodyText"/>
        <w:spacing w:line="259" w:lineRule="auto" w:before="16"/>
        <w:ind w:left="109" w:right="533"/>
      </w:pPr>
      <w:r>
        <w:rPr>
          <w:color w:val="231F20"/>
        </w:rPr>
        <w:t>Bae, Seonggeon–1996, 2077 Baek, Hyunah–2161</w:t>
      </w:r>
    </w:p>
    <w:p>
      <w:pPr>
        <w:pStyle w:val="BodyText"/>
        <w:spacing w:before="2"/>
        <w:ind w:left="109"/>
      </w:pPr>
      <w:r>
        <w:rPr>
          <w:color w:val="231F20"/>
        </w:rPr>
        <w:t>Baese-Berk, Melissa–2162</w:t>
      </w:r>
    </w:p>
    <w:p>
      <w:pPr>
        <w:pStyle w:val="BodyText"/>
        <w:spacing w:line="259" w:lineRule="auto" w:before="15"/>
        <w:ind w:left="348" w:hanging="240"/>
      </w:pPr>
      <w:r>
        <w:rPr>
          <w:color w:val="231F20"/>
        </w:rPr>
        <w:t>Baese-Berk, Melissa M.–2162, 2216, Cochair Session 4aSC (2160)</w:t>
      </w:r>
    </w:p>
    <w:p>
      <w:pPr>
        <w:pStyle w:val="BodyText"/>
        <w:spacing w:line="259" w:lineRule="auto" w:before="2"/>
        <w:ind w:left="109" w:right="846"/>
      </w:pPr>
      <w:r>
        <w:rPr>
          <w:color w:val="231F20"/>
        </w:rPr>
        <w:t>Baglione, Melody–2096 Bai, Lixin–2186, 2208</w:t>
      </w:r>
    </w:p>
    <w:p>
      <w:pPr>
        <w:pStyle w:val="BodyText"/>
        <w:spacing w:line="261" w:lineRule="auto" w:before="1"/>
        <w:ind w:left="348" w:right="29" w:hanging="240"/>
      </w:pPr>
      <w:r>
        <w:rPr>
          <w:color w:val="231F20"/>
        </w:rPr>
        <w:t>Bai, Mingsian R.–2019, 2050, Cochair Session 2aSP (2049), Cochair Session 3aSP (2108)</w:t>
      </w:r>
    </w:p>
    <w:p>
      <w:pPr>
        <w:pStyle w:val="BodyText"/>
        <w:spacing w:line="261" w:lineRule="auto"/>
        <w:ind w:left="109" w:right="828"/>
      </w:pPr>
      <w:r>
        <w:rPr>
          <w:color w:val="231F20"/>
        </w:rPr>
        <w:t>Bailey, Loren–2172 Bailey, Michael–2040 Bailey, Peter J.–2015 Bailly, Christophe–1984 Baker, Clayton A.–2176</w:t>
      </w:r>
    </w:p>
    <w:p>
      <w:pPr>
        <w:pStyle w:val="BodyText"/>
        <w:spacing w:line="259" w:lineRule="auto"/>
        <w:ind w:left="109" w:right="29"/>
      </w:pPr>
      <w:r>
        <w:rPr>
          <w:color w:val="231F20"/>
        </w:rPr>
        <w:t>Ballard, Megan S.–2111, 2125 Banda, Taito–1991</w:t>
      </w:r>
    </w:p>
    <w:p>
      <w:pPr>
        <w:pStyle w:val="BodyText"/>
        <w:spacing w:line="261" w:lineRule="auto" w:before="1"/>
        <w:ind w:left="109" w:right="724"/>
      </w:pPr>
      <w:r>
        <w:rPr>
          <w:color w:val="231F20"/>
        </w:rPr>
        <w:t>Banks, Roger–2125 Bansal, Shweta–2214 Bao, Honghao–2192 Barazzutti, Amelie–2224 Barbar, Steve–1998, 2170 Barber, Samuel R.–2037 Barbone, Paul</w:t>
      </w:r>
      <w:r>
        <w:rPr>
          <w:color w:val="231F20"/>
          <w:spacing w:val="24"/>
        </w:rPr>
        <w:t> </w:t>
      </w:r>
      <w:r>
        <w:rPr>
          <w:color w:val="231F20"/>
        </w:rPr>
        <w:t>E.–2027</w:t>
      </w:r>
    </w:p>
    <w:p>
      <w:pPr>
        <w:pStyle w:val="BodyText"/>
        <w:spacing w:line="259" w:lineRule="auto"/>
        <w:ind w:left="348" w:hanging="240"/>
      </w:pPr>
      <w:r>
        <w:rPr>
          <w:color w:val="231F20"/>
        </w:rPr>
        <w:t>Barclay, David R.–2003, 2172, Cochair Session 4pAO (2171)</w:t>
      </w:r>
    </w:p>
    <w:p>
      <w:pPr>
        <w:pStyle w:val="BodyText"/>
        <w:spacing w:line="259" w:lineRule="auto" w:before="2"/>
        <w:ind w:left="109" w:right="334"/>
      </w:pPr>
      <w:r>
        <w:rPr>
          <w:color w:val="231F20"/>
        </w:rPr>
        <w:t>Baresch, Diego–2041 Barkmeier-Kraemer, Julie–2222</w:t>
      </w:r>
    </w:p>
    <w:p>
      <w:pPr>
        <w:pStyle w:val="BodyText"/>
        <w:spacing w:line="259" w:lineRule="auto" w:before="2"/>
        <w:ind w:left="109"/>
      </w:pPr>
      <w:r>
        <w:rPr>
          <w:color w:val="231F20"/>
        </w:rPr>
        <w:t>Barkmeier-Kraemer, Julie M.–2107 Barman, Ross–2091</w:t>
      </w:r>
    </w:p>
    <w:p>
      <w:pPr>
        <w:pStyle w:val="BodyText"/>
        <w:spacing w:line="261" w:lineRule="auto" w:before="1"/>
        <w:ind w:left="109" w:right="533"/>
      </w:pPr>
      <w:r>
        <w:rPr>
          <w:color w:val="231F20"/>
        </w:rPr>
        <w:t>Barreira, Leonardo M.–2108 Barriere, Christophe–2152</w:t>
      </w:r>
    </w:p>
    <w:p>
      <w:pPr>
        <w:pStyle w:val="BodyText"/>
        <w:spacing w:line="259" w:lineRule="auto" w:before="75"/>
        <w:ind w:left="109" w:right="228"/>
      </w:pPr>
      <w:r>
        <w:rPr/>
        <w:br w:type="column"/>
      </w:r>
      <w:r>
        <w:rPr>
          <w:color w:val="231F20"/>
        </w:rPr>
        <w:t>Bartolomeo, Nico–2032, 2034 Bassett, Christopher–2003 Baudoin, Michael–2072</w:t>
      </w:r>
    </w:p>
    <w:p>
      <w:pPr>
        <w:pStyle w:val="BodyText"/>
        <w:spacing w:line="187" w:lineRule="exact"/>
        <w:ind w:left="109" w:right="228"/>
      </w:pPr>
      <w:r>
        <w:rPr>
          <w:color w:val="231F20"/>
          <w:w w:val="100"/>
        </w:rPr>
        <w:t>Baum</w:t>
      </w:r>
      <w:r>
        <w:rPr>
          <w:color w:val="231F20"/>
          <w:spacing w:val="-5"/>
          <w:w w:val="100"/>
        </w:rPr>
        <w:t>g</w:t>
      </w:r>
      <w:r>
        <w:rPr>
          <w:rFonts w:ascii="SimSun" w:hAnsi="SimSun"/>
          <w:color w:val="231F20"/>
          <w:spacing w:val="-77"/>
          <w:w w:val="50"/>
        </w:rPr>
        <w:t>€</w:t>
      </w:r>
      <w:r>
        <w:rPr>
          <w:color w:val="231F20"/>
          <w:w w:val="100"/>
        </w:rPr>
        <w:t>artel,</w:t>
      </w:r>
      <w:r>
        <w:rPr>
          <w:color w:val="231F20"/>
          <w:spacing w:val="12"/>
        </w:rPr>
        <w:t> </w:t>
      </w:r>
      <w:r>
        <w:rPr>
          <w:color w:val="231F20"/>
          <w:w w:val="100"/>
        </w:rPr>
        <w:t>Regina–2043</w:t>
      </w:r>
    </w:p>
    <w:p>
      <w:pPr>
        <w:pStyle w:val="BodyText"/>
        <w:spacing w:line="261" w:lineRule="auto" w:before="15"/>
        <w:ind w:left="109" w:right="228"/>
      </w:pPr>
      <w:r>
        <w:rPr>
          <w:color w:val="231F20"/>
        </w:rPr>
        <w:t>Baumgaertel, Regina M.–1992 Bautista, Radienxe–2109 Baxter, Christopher–2125 Bayat, Mahdi–2028, 2176 Beaton, Douglas–2070 Beauchamp, James W.–2179 Bech, Søren–2202</w:t>
      </w:r>
    </w:p>
    <w:p>
      <w:pPr>
        <w:pStyle w:val="BodyText"/>
        <w:spacing w:line="259" w:lineRule="auto"/>
        <w:ind w:left="109" w:right="228"/>
      </w:pPr>
      <w:r>
        <w:rPr>
          <w:color w:val="231F20"/>
        </w:rPr>
        <w:t>Beck, Stephen D.–2097, 2204 Bedard, Alfred J.–2097</w:t>
      </w:r>
    </w:p>
    <w:p>
      <w:pPr>
        <w:pStyle w:val="BodyText"/>
        <w:spacing w:line="261" w:lineRule="auto" w:before="2"/>
        <w:ind w:left="109" w:right="486"/>
      </w:pPr>
      <w:r>
        <w:rPr>
          <w:color w:val="231F20"/>
        </w:rPr>
        <w:t>Beek, Pieter v.–2147 Behan, Ashley–2028, 2178 Beim, Jordan A.–1987 Benard, Paul–2183 Benesty, Jacob–2049 Benichoux, Victor–2074 Bent, Tessa–2160, 2163 Berardi, Mark–2033 Berardi, Mark L.–1995 Berdahl, Edgar–2097,</w:t>
      </w:r>
      <w:r>
        <w:rPr>
          <w:color w:val="231F20"/>
          <w:spacing w:val="24"/>
        </w:rPr>
        <w:t> </w:t>
      </w:r>
      <w:r>
        <w:rPr>
          <w:color w:val="231F20"/>
        </w:rPr>
        <w:t>2204</w:t>
      </w:r>
    </w:p>
    <w:p>
      <w:pPr>
        <w:pStyle w:val="BodyText"/>
        <w:spacing w:line="259" w:lineRule="auto"/>
        <w:ind w:left="109"/>
      </w:pPr>
      <w:r>
        <w:rPr>
          <w:color w:val="231F20"/>
        </w:rPr>
        <w:t>Bergeson-Dana, Tonya R.–2046 Berisha, Visar–2047</w:t>
      </w:r>
    </w:p>
    <w:p>
      <w:pPr>
        <w:pStyle w:val="BodyText"/>
        <w:spacing w:before="1"/>
        <w:ind w:left="109"/>
      </w:pPr>
      <w:r>
        <w:rPr>
          <w:color w:val="231F20"/>
        </w:rPr>
        <w:t>Berkson, Kelly–2123, 2214, 2215,</w:t>
      </w:r>
    </w:p>
    <w:p>
      <w:pPr>
        <w:pStyle w:val="BodyText"/>
        <w:spacing w:before="16"/>
        <w:ind w:left="349" w:right="228"/>
      </w:pPr>
      <w:r>
        <w:rPr>
          <w:color w:val="231F20"/>
        </w:rPr>
        <w:t>2217, 2222</w:t>
      </w:r>
    </w:p>
    <w:p>
      <w:pPr>
        <w:pStyle w:val="BodyText"/>
        <w:spacing w:line="261" w:lineRule="auto" w:before="15"/>
        <w:ind w:left="109" w:right="486"/>
      </w:pPr>
      <w:r>
        <w:rPr>
          <w:color w:val="231F20"/>
        </w:rPr>
        <w:t>Berkson, Kelly H.–2215 Bernadin, Shonda–2015 Bernstein, Joshua G.–2121 Bertoldi, Katia–2183 Bertrand, Alexander–2044 Best, Virginia–2210 Bharadwaj, Hari–2044</w:t>
      </w:r>
    </w:p>
    <w:p>
      <w:pPr>
        <w:pStyle w:val="BodyText"/>
        <w:spacing w:line="259" w:lineRule="auto"/>
        <w:ind w:left="349" w:hanging="241"/>
      </w:pPr>
      <w:r>
        <w:rPr>
          <w:color w:val="231F20"/>
        </w:rPr>
        <w:t>Bharadwaj, Hari M.–1989, 2101, Cochair Session 3aPP (2100)</w:t>
      </w:r>
    </w:p>
    <w:p>
      <w:pPr>
        <w:pStyle w:val="BodyText"/>
        <w:spacing w:line="261" w:lineRule="auto" w:before="2"/>
        <w:ind w:left="109" w:right="594"/>
      </w:pPr>
      <w:r>
        <w:rPr>
          <w:color w:val="231F20"/>
        </w:rPr>
        <w:t>Bhat, Romilla M.–2222 Bhatta, Ambika–2184 Bianco, Michael J.–2167 Bierer, Julie A.–2154 Biesmans, Wouter–2044 Bijar, Ahmad–2193 Binder, Carolyn–2171 Binnerts, Bas–2147, 2148 Bird,  Sonya–2214 Biswas, Amitava–2100 Blackwell, Susanna–2171</w:t>
      </w:r>
    </w:p>
    <w:p>
      <w:pPr>
        <w:pStyle w:val="BodyText"/>
        <w:spacing w:line="259" w:lineRule="auto"/>
        <w:ind w:left="109" w:right="228"/>
      </w:pPr>
      <w:r>
        <w:rPr>
          <w:color w:val="231F20"/>
        </w:rPr>
        <w:t>Blair, Christopher N.–2170 Blake, Katherine–2123</w:t>
      </w:r>
    </w:p>
    <w:p>
      <w:pPr>
        <w:pStyle w:val="BodyText"/>
        <w:spacing w:line="259" w:lineRule="auto" w:before="2"/>
        <w:ind w:left="109"/>
      </w:pPr>
      <w:r>
        <w:rPr>
          <w:color w:val="231F20"/>
        </w:rPr>
        <w:t>Blanc-Benon, Philippe–2009, 2207 Blankschtein, Daniel–2091</w:t>
      </w:r>
    </w:p>
    <w:p>
      <w:pPr>
        <w:pStyle w:val="BodyText"/>
        <w:spacing w:line="261" w:lineRule="auto" w:before="2"/>
        <w:ind w:left="109" w:right="522"/>
      </w:pPr>
      <w:r>
        <w:rPr>
          <w:color w:val="231F20"/>
        </w:rPr>
        <w:t>Blay,  Afua–2047 Blaylock, James–2008 Blemker, Silvia S.–2220 Blessing, Matthew–2204 Blevins, Matthew G.–2069 Bliefnick,</w:t>
      </w:r>
      <w:r>
        <w:rPr>
          <w:color w:val="231F20"/>
          <w:spacing w:val="13"/>
        </w:rPr>
        <w:t> </w:t>
      </w:r>
      <w:r>
        <w:rPr>
          <w:color w:val="231F20"/>
        </w:rPr>
        <w:t>Jay–2113</w:t>
      </w:r>
    </w:p>
    <w:p>
      <w:pPr>
        <w:pStyle w:val="BodyText"/>
        <w:spacing w:line="259" w:lineRule="auto"/>
        <w:ind w:left="109" w:right="672"/>
      </w:pPr>
      <w:r>
        <w:rPr>
          <w:color w:val="231F20"/>
        </w:rPr>
        <w:t>Bliss, Donald–2103 Bliss, Donald B.–2104</w:t>
      </w:r>
    </w:p>
    <w:p>
      <w:pPr>
        <w:pStyle w:val="BodyText"/>
        <w:spacing w:line="259" w:lineRule="auto" w:before="2"/>
        <w:ind w:left="109" w:right="113"/>
      </w:pPr>
      <w:r>
        <w:rPr>
          <w:color w:val="231F20"/>
        </w:rPr>
        <w:t>Blomberg, Leslie D.–1983 Blotter, Jonathan D.–2012, 2205 Boatman, Josh–1997</w:t>
      </w:r>
    </w:p>
    <w:p>
      <w:pPr>
        <w:pStyle w:val="BodyText"/>
        <w:spacing w:before="2"/>
        <w:ind w:left="109" w:right="228"/>
      </w:pPr>
      <w:r>
        <w:rPr>
          <w:color w:val="231F20"/>
        </w:rPr>
        <w:t>Bocko, Mark F.–2013, 2225</w:t>
      </w:r>
    </w:p>
    <w:p>
      <w:pPr>
        <w:pStyle w:val="BodyText"/>
        <w:spacing w:before="75"/>
        <w:ind w:left="109" w:right="183"/>
      </w:pPr>
      <w:r>
        <w:rPr/>
        <w:br w:type="column"/>
      </w:r>
      <w:r>
        <w:rPr>
          <w:color w:val="231F20"/>
        </w:rPr>
        <w:t>Bode, Mathias–2224</w:t>
      </w:r>
    </w:p>
    <w:p>
      <w:pPr>
        <w:pStyle w:val="BodyText"/>
        <w:spacing w:before="15"/>
        <w:ind w:left="109" w:right="183"/>
      </w:pPr>
      <w:r>
        <w:rPr>
          <w:color w:val="231F20"/>
        </w:rPr>
        <w:t>Bodon, K. J.–2179, 2201,  2203</w:t>
      </w:r>
    </w:p>
    <w:p>
      <w:pPr>
        <w:pStyle w:val="BodyText"/>
        <w:spacing w:line="261" w:lineRule="auto" w:before="15"/>
        <w:ind w:left="109" w:right="651"/>
      </w:pPr>
      <w:r>
        <w:rPr>
          <w:color w:val="231F20"/>
        </w:rPr>
        <w:t>Boebinger, Dana–2017 Boedihardjo, Arnold P.–2069 Bogdanov, Sergei V.–2016 Bogey, Christophe–1984 Bolbolan, Daver–2202 Bollen, Viktor–2041, 2053</w:t>
      </w:r>
    </w:p>
    <w:p>
      <w:pPr>
        <w:pStyle w:val="BodyText"/>
        <w:spacing w:line="261" w:lineRule="auto"/>
        <w:ind w:left="109" w:right="183"/>
      </w:pPr>
      <w:r>
        <w:rPr>
          <w:color w:val="231F20"/>
        </w:rPr>
        <w:t>Bologna, William J.–2045, 2188 Bolshakova, Ekaterina S.–2208 Bommer, Arno S.–2023</w:t>
      </w:r>
    </w:p>
    <w:p>
      <w:pPr>
        <w:pStyle w:val="BodyText"/>
        <w:spacing w:line="261" w:lineRule="auto"/>
        <w:ind w:left="109" w:right="651"/>
      </w:pPr>
      <w:r>
        <w:rPr>
          <w:color w:val="231F20"/>
        </w:rPr>
        <w:t>Bonino, Angela Y.–1987 Bonnel, Julien–2167, 2226 Bonomo, Anthony L.–2053 Boone, Haley K.–2218 Boothroyd, Derina S.–1992 Booz, Jaime A.–2107</w:t>
      </w:r>
    </w:p>
    <w:p>
      <w:pPr>
        <w:pStyle w:val="BodyText"/>
        <w:spacing w:line="261" w:lineRule="auto"/>
        <w:ind w:left="109" w:right="445"/>
      </w:pPr>
      <w:r>
        <w:rPr>
          <w:color w:val="231F20"/>
        </w:rPr>
        <w:t>Borel-Donohue, Christoph–2019 Borovoy, Nikolaj–2153</w:t>
      </w:r>
    </w:p>
    <w:p>
      <w:pPr>
        <w:pStyle w:val="BodyText"/>
        <w:spacing w:line="261" w:lineRule="auto"/>
        <w:ind w:left="109" w:right="744"/>
      </w:pPr>
      <w:r>
        <w:rPr>
          <w:color w:val="231F20"/>
        </w:rPr>
        <w:t>Borrie, Stephanie A.–2079 Bosen, Adam K.–2045 Bosia, Federico–2013</w:t>
      </w:r>
    </w:p>
    <w:p>
      <w:pPr>
        <w:pStyle w:val="BodyText"/>
        <w:spacing w:line="184" w:lineRule="exact"/>
        <w:ind w:left="109" w:right="183"/>
      </w:pPr>
      <w:r>
        <w:rPr>
          <w:color w:val="231F20"/>
        </w:rPr>
        <w:t>Bottalico, Pasquale–1980, 2015,</w:t>
      </w:r>
    </w:p>
    <w:p>
      <w:pPr>
        <w:pStyle w:val="BodyText"/>
        <w:spacing w:before="16"/>
        <w:ind w:left="349" w:right="183"/>
      </w:pPr>
      <w:r>
        <w:rPr>
          <w:color w:val="231F20"/>
        </w:rPr>
        <w:t>2018, 2046, 2068, 2090,  2105,</w:t>
      </w:r>
    </w:p>
    <w:p>
      <w:pPr>
        <w:pStyle w:val="BodyText"/>
        <w:spacing w:before="15"/>
        <w:ind w:left="349" w:right="183"/>
      </w:pPr>
      <w:r>
        <w:rPr>
          <w:color w:val="231F20"/>
        </w:rPr>
        <w:t>2124</w:t>
      </w:r>
    </w:p>
    <w:p>
      <w:pPr>
        <w:pStyle w:val="BodyText"/>
        <w:spacing w:line="261" w:lineRule="auto" w:before="15"/>
        <w:ind w:left="109" w:right="183"/>
      </w:pPr>
      <w:r>
        <w:rPr>
          <w:color w:val="231F20"/>
        </w:rPr>
        <w:t>Botts, Jonathan–1986, 2050, 2165 Botts, Jonthan–2195</w:t>
      </w:r>
    </w:p>
    <w:p>
      <w:pPr>
        <w:pStyle w:val="BodyText"/>
        <w:spacing w:line="235" w:lineRule="auto" w:before="2"/>
        <w:ind w:left="109" w:right="651"/>
      </w:pPr>
      <w:r>
        <w:rPr>
          <w:color w:val="231F20"/>
        </w:rPr>
        <w:t>Bou Matar, Olivier–2072 </w:t>
      </w:r>
      <w:r>
        <w:rPr>
          <w:color w:val="231F20"/>
          <w:w w:val="100"/>
        </w:rPr>
        <w:t>Boutin,  </w:t>
      </w:r>
      <w:r>
        <w:rPr>
          <w:color w:val="231F20"/>
          <w:w w:val="100"/>
        </w:rPr>
        <w:t>J</w:t>
      </w:r>
      <w:r>
        <w:rPr>
          <w:rFonts w:ascii="SimSun" w:hAnsi="SimSun"/>
          <w:color w:val="231F20"/>
          <w:w w:val="100"/>
        </w:rPr>
        <w:t>'</w:t>
      </w:r>
      <w:r>
        <w:rPr>
          <w:color w:val="231F20"/>
          <w:w w:val="100"/>
        </w:rPr>
        <w:t>er</w:t>
      </w:r>
      <w:r>
        <w:rPr>
          <w:rFonts w:ascii="SimSun" w:hAnsi="SimSun"/>
          <w:color w:val="231F20"/>
          <w:w w:val="100"/>
        </w:rPr>
        <w:t>^</w:t>
      </w:r>
      <w:r>
        <w:rPr>
          <w:color w:val="231F20"/>
          <w:w w:val="100"/>
        </w:rPr>
        <w:t>ome–1996 </w:t>
      </w:r>
      <w:r>
        <w:rPr>
          <w:color w:val="231F20"/>
        </w:rPr>
        <w:t>Boyce, Suzanne–2220, 2222</w:t>
      </w:r>
    </w:p>
    <w:p>
      <w:pPr>
        <w:pStyle w:val="BodyText"/>
        <w:spacing w:line="261" w:lineRule="auto" w:before="16"/>
        <w:ind w:left="349" w:right="183" w:hanging="241"/>
      </w:pPr>
      <w:r>
        <w:rPr>
          <w:color w:val="231F20"/>
        </w:rPr>
        <w:t>Boyce, Suzanne E.–2081, Cochair Session 2pSC (2079)</w:t>
      </w:r>
    </w:p>
    <w:p>
      <w:pPr>
        <w:pStyle w:val="BodyText"/>
        <w:spacing w:line="184" w:lineRule="exact"/>
        <w:ind w:left="109" w:right="183"/>
      </w:pPr>
      <w:r>
        <w:rPr>
          <w:color w:val="231F20"/>
        </w:rPr>
        <w:t>Bozzi, Fabricio A.–2108</w:t>
      </w:r>
    </w:p>
    <w:p>
      <w:pPr>
        <w:pStyle w:val="BodyText"/>
        <w:spacing w:before="16"/>
        <w:ind w:left="109" w:right="183"/>
      </w:pPr>
      <w:r>
        <w:rPr>
          <w:color w:val="231F20"/>
        </w:rPr>
        <w:t>Braasch, Jonas–1993, 2155, 2203,</w:t>
      </w:r>
    </w:p>
    <w:p>
      <w:pPr>
        <w:pStyle w:val="BodyText"/>
        <w:spacing w:before="15"/>
        <w:ind w:left="349" w:right="183"/>
      </w:pPr>
      <w:r>
        <w:rPr>
          <w:color w:val="231F20"/>
        </w:rPr>
        <w:t>2211</w:t>
      </w:r>
    </w:p>
    <w:p>
      <w:pPr>
        <w:pStyle w:val="BodyText"/>
        <w:spacing w:line="261" w:lineRule="auto" w:before="15"/>
        <w:ind w:left="109" w:right="810"/>
      </w:pPr>
      <w:r>
        <w:rPr>
          <w:color w:val="231F20"/>
        </w:rPr>
        <w:t>Bradford, Amanda–2061 Bradley, David L.–2226 Bradley, David T.–2118 Bradley, Stuart–2098 Bradlow, Ann–2081 Bradlow, Ann R.–2162 Bradshaw, Aaron–2125 Branstetter, Brian K.–2060 Braselton, James P.–2104 Brasselet, Etienne–2072 Bray,  Wade–2149 Brenner, Daniel–2015 Brewer, John–2077 Brezina, Matt–2205 Bridgewater, Ben–2038 Brill, Laura C.–1979 Brimijoin, W. Owen–1990 Britton,</w:t>
      </w:r>
      <w:r>
        <w:rPr>
          <w:color w:val="231F20"/>
          <w:spacing w:val="12"/>
        </w:rPr>
        <w:t> </w:t>
      </w:r>
      <w:r>
        <w:rPr>
          <w:color w:val="231F20"/>
        </w:rPr>
        <w:t>Deb–1998</w:t>
      </w:r>
    </w:p>
    <w:p>
      <w:pPr>
        <w:pStyle w:val="BodyText"/>
        <w:spacing w:line="261" w:lineRule="auto"/>
        <w:ind w:left="109" w:right="437"/>
      </w:pPr>
      <w:r>
        <w:rPr>
          <w:color w:val="231F20"/>
        </w:rPr>
        <w:t>Brizzi, Laurent-Emmanuel–2082 Brlansky, John T.–2093 Broselow, Ellen–2161</w:t>
      </w:r>
    </w:p>
    <w:p>
      <w:pPr>
        <w:pStyle w:val="BodyText"/>
        <w:spacing w:line="261" w:lineRule="auto"/>
        <w:ind w:left="109" w:right="920"/>
      </w:pPr>
      <w:r>
        <w:rPr>
          <w:color w:val="231F20"/>
        </w:rPr>
        <w:t>Brown, Andrew D.–2074 Brown, David A.–2005 Brown, Elisabeth–2112 Brown,  Eric–2102 Bruce,</w:t>
      </w:r>
      <w:r>
        <w:rPr>
          <w:color w:val="231F20"/>
          <w:spacing w:val="13"/>
        </w:rPr>
        <w:t> </w:t>
      </w:r>
      <w:r>
        <w:rPr>
          <w:color w:val="231F20"/>
        </w:rPr>
        <w:t>Ian–2075</w:t>
      </w:r>
    </w:p>
    <w:p>
      <w:pPr>
        <w:pStyle w:val="BodyText"/>
        <w:spacing w:line="261" w:lineRule="auto"/>
        <w:ind w:left="109" w:right="863"/>
      </w:pPr>
      <w:r>
        <w:rPr>
          <w:color w:val="231F20"/>
        </w:rPr>
        <w:t>Bruce, Ian C.–2154 Brugge, William R.–2091</w:t>
      </w:r>
    </w:p>
    <w:p>
      <w:pPr>
        <w:spacing w:after="0" w:line="261" w:lineRule="auto"/>
        <w:sectPr>
          <w:type w:val="continuous"/>
          <w:pgSz w:w="12240" w:h="16200"/>
          <w:pgMar w:top="0" w:bottom="280" w:left="920" w:right="920"/>
          <w:cols w:num="4" w:equalWidth="0">
            <w:col w:w="2484" w:space="90"/>
            <w:col w:w="2531" w:space="41"/>
            <w:col w:w="2393" w:space="180"/>
            <w:col w:w="2681"/>
          </w:cols>
        </w:sectPr>
      </w:pPr>
    </w:p>
    <w:p>
      <w:pPr>
        <w:pStyle w:val="BodyText"/>
        <w:spacing w:line="261" w:lineRule="auto" w:before="51"/>
        <w:ind w:left="109" w:right="438"/>
      </w:pPr>
      <w:r>
        <w:rPr>
          <w:color w:val="231F20"/>
        </w:rPr>
        <w:t>Bruggeman, Laurence–2161 Brunet, Thomas–2185 Brunette, Katyarina E.–1991 Bruus, Henrik–2071, 2152</w:t>
      </w:r>
    </w:p>
    <w:p>
      <w:pPr>
        <w:pStyle w:val="BodyText"/>
        <w:spacing w:line="259" w:lineRule="auto"/>
        <w:ind w:left="349" w:right="65" w:hanging="241"/>
      </w:pPr>
      <w:r>
        <w:rPr>
          <w:color w:val="231F20"/>
        </w:rPr>
        <w:t>Buck, John R.–2050, 2109, Cochair Session 2aSP (2049), Cochair Session 3aSP (2108)</w:t>
      </w:r>
    </w:p>
    <w:p>
      <w:pPr>
        <w:pStyle w:val="BodyText"/>
        <w:spacing w:line="261" w:lineRule="auto" w:before="2"/>
        <w:ind w:left="109" w:right="686"/>
      </w:pPr>
      <w:r>
        <w:rPr>
          <w:color w:val="231F20"/>
        </w:rPr>
        <w:t>Buck, William C.–2031 Bull, Nicole A.–2170 Bunkley, Steven L.–2069 Bunting, Greg–2009 Burgess, Mark–2175 Burke, Kali–2062</w:t>
      </w:r>
    </w:p>
    <w:p>
      <w:pPr>
        <w:pStyle w:val="BodyText"/>
        <w:spacing w:line="259" w:lineRule="auto"/>
        <w:ind w:left="109" w:right="598"/>
      </w:pPr>
      <w:r>
        <w:rPr>
          <w:color w:val="231F20"/>
        </w:rPr>
        <w:t>Busch-Vishniac, Ilene–2201 Bush, Dane–2202</w:t>
      </w:r>
    </w:p>
    <w:p>
      <w:pPr>
        <w:pStyle w:val="BodyText"/>
        <w:spacing w:line="261" w:lineRule="auto" w:before="2"/>
        <w:ind w:left="109" w:right="775"/>
      </w:pPr>
      <w:r>
        <w:rPr>
          <w:color w:val="231F20"/>
        </w:rPr>
        <w:t>Bush, Dane R.–2194 Buss, Emily–1987, 2189 Butler, Audrey P.–2028 Butler, Kevin–2059 Buxton, Rachel–2089 Byrd, Dani–2221</w:t>
      </w:r>
    </w:p>
    <w:p>
      <w:pPr>
        <w:pStyle w:val="BodyText"/>
        <w:spacing w:line="184" w:lineRule="exact"/>
        <w:ind w:left="109" w:right="438"/>
      </w:pPr>
      <w:r>
        <w:rPr>
          <w:color w:val="231F20"/>
        </w:rPr>
        <w:t>Byrne, Robert H.–2198</w:t>
      </w:r>
    </w:p>
    <w:p>
      <w:pPr>
        <w:pStyle w:val="BodyText"/>
        <w:spacing w:line="259" w:lineRule="auto" w:before="16"/>
        <w:ind w:left="109" w:right="438"/>
      </w:pPr>
      <w:r>
        <w:rPr>
          <w:color w:val="231F20"/>
        </w:rPr>
        <w:t>Byun, Sung-Hoon–2051, 2226 Cadet, Michaelle A.–2176 Cain, Jericho E.–1985</w:t>
      </w:r>
    </w:p>
    <w:p>
      <w:pPr>
        <w:pStyle w:val="BodyText"/>
        <w:spacing w:line="261" w:lineRule="auto" w:before="2"/>
        <w:ind w:left="109" w:right="686"/>
      </w:pPr>
      <w:r>
        <w:rPr>
          <w:color w:val="231F20"/>
        </w:rPr>
        <w:t>Caleap, Mihai–2041 Calton, Matthew F.–2205 Calvisi, Michael L.–2093 Calvo, David–2165</w:t>
      </w:r>
    </w:p>
    <w:p>
      <w:pPr>
        <w:pStyle w:val="BodyText"/>
        <w:spacing w:line="184" w:lineRule="exact"/>
        <w:ind w:left="109" w:right="65"/>
      </w:pPr>
      <w:r>
        <w:rPr>
          <w:color w:val="231F20"/>
        </w:rPr>
        <w:t>Calvo, David C.–2182, 2183,  2185</w:t>
      </w:r>
    </w:p>
    <w:p>
      <w:pPr>
        <w:pStyle w:val="BodyText"/>
        <w:spacing w:line="261" w:lineRule="auto" w:before="16"/>
        <w:ind w:left="109" w:right="633"/>
      </w:pPr>
      <w:r>
        <w:rPr>
          <w:color w:val="231F20"/>
        </w:rPr>
        <w:t>Campbell, D. Murray–2179 Campbell, Thomas–2077 Cang, Siyuan–2227 Cannon,</w:t>
      </w:r>
      <w:r>
        <w:rPr>
          <w:color w:val="231F20"/>
          <w:spacing w:val="10"/>
        </w:rPr>
        <w:t> </w:t>
      </w:r>
      <w:r>
        <w:rPr>
          <w:color w:val="231F20"/>
        </w:rPr>
        <w:t>Kari–2195</w:t>
      </w:r>
    </w:p>
    <w:p>
      <w:pPr>
        <w:pStyle w:val="BodyText"/>
        <w:spacing w:line="261" w:lineRule="auto"/>
        <w:ind w:left="109" w:right="1113"/>
      </w:pPr>
      <w:r>
        <w:rPr>
          <w:color w:val="231F20"/>
        </w:rPr>
        <w:t>Cao, Yin–2205 Capone, Dean–2013</w:t>
      </w:r>
    </w:p>
    <w:p>
      <w:pPr>
        <w:pStyle w:val="BodyText"/>
        <w:spacing w:line="184" w:lineRule="exact"/>
        <w:ind w:left="109" w:right="438"/>
      </w:pPr>
      <w:r>
        <w:rPr>
          <w:color w:val="231F20"/>
          <w:w w:val="100"/>
        </w:rPr>
        <w:t>Cari</w:t>
      </w:r>
      <w:r>
        <w:rPr>
          <w:rFonts w:ascii="SimSun" w:hAnsi="SimSun"/>
          <w:color w:val="231F20"/>
          <w:spacing w:val="-80"/>
        </w:rPr>
        <w:t>~</w:t>
      </w:r>
      <w:r>
        <w:rPr>
          <w:color w:val="231F20"/>
        </w:rPr>
        <w:t>no,</w:t>
      </w:r>
      <w:r>
        <w:rPr>
          <w:color w:val="231F20"/>
          <w:spacing w:val="12"/>
        </w:rPr>
        <w:t> </w:t>
      </w:r>
      <w:r>
        <w:rPr>
          <w:color w:val="231F20"/>
          <w:w w:val="99"/>
        </w:rPr>
        <w:t>Joy–2</w:t>
      </w:r>
      <w:r>
        <w:rPr>
          <w:color w:val="231F20"/>
          <w:spacing w:val="-3"/>
          <w:w w:val="99"/>
        </w:rPr>
        <w:t>1</w:t>
      </w:r>
      <w:r>
        <w:rPr>
          <w:color w:val="231F20"/>
        </w:rPr>
        <w:t>23,</w:t>
      </w:r>
      <w:r>
        <w:rPr>
          <w:color w:val="231F20"/>
          <w:spacing w:val="12"/>
        </w:rPr>
        <w:t> </w:t>
      </w:r>
      <w:r>
        <w:rPr>
          <w:color w:val="231F20"/>
        </w:rPr>
        <w:t>2217</w:t>
      </w:r>
    </w:p>
    <w:p>
      <w:pPr>
        <w:pStyle w:val="BodyText"/>
        <w:spacing w:before="15"/>
        <w:ind w:left="109" w:right="438"/>
      </w:pPr>
      <w:r>
        <w:rPr>
          <w:color w:val="231F20"/>
        </w:rPr>
        <w:t>Carlile, Simon–2044</w:t>
      </w:r>
    </w:p>
    <w:p>
      <w:pPr>
        <w:pStyle w:val="BodyText"/>
        <w:spacing w:line="259" w:lineRule="auto" w:before="16"/>
        <w:ind w:left="349" w:right="65" w:hanging="241"/>
      </w:pPr>
      <w:r>
        <w:rPr>
          <w:color w:val="231F20"/>
        </w:rPr>
        <w:t>Carlyon, Robert P.–2154, 2210, Chair Session 2pPPb (2075)</w:t>
      </w:r>
    </w:p>
    <w:p>
      <w:pPr>
        <w:pStyle w:val="BodyText"/>
        <w:spacing w:before="2"/>
        <w:ind w:left="109" w:right="438"/>
      </w:pPr>
      <w:r>
        <w:rPr>
          <w:color w:val="231F20"/>
        </w:rPr>
        <w:t>Carr, Rachel–1981</w:t>
      </w:r>
    </w:p>
    <w:p>
      <w:pPr>
        <w:pStyle w:val="BodyText"/>
        <w:spacing w:line="261" w:lineRule="auto" w:before="15"/>
        <w:ind w:left="109" w:right="393"/>
      </w:pPr>
      <w:r>
        <w:rPr>
          <w:color w:val="231F20"/>
        </w:rPr>
        <w:t>Carter, Caitlin–2177, 2178 Carter, J. Parkman–2008, 2146 Carter,  Matthew  C.–2215 Case, Alexander U.–2005 Caspers, Philip–2115</w:t>
      </w:r>
    </w:p>
    <w:p>
      <w:pPr>
        <w:pStyle w:val="BodyText"/>
        <w:spacing w:line="261" w:lineRule="auto"/>
        <w:ind w:left="109" w:right="531"/>
      </w:pPr>
      <w:r>
        <w:rPr>
          <w:color w:val="231F20"/>
        </w:rPr>
        <w:t>Cavar, Malgorzata–2215 Cazau, Dorian–2226 Ceranna,  Lars–2098 Chahine, Georges L.–2029 Chaigne, Antoine–2011 Champougny,</w:t>
      </w:r>
      <w:r>
        <w:rPr>
          <w:color w:val="231F20"/>
          <w:spacing w:val="11"/>
        </w:rPr>
        <w:t> </w:t>
      </w:r>
      <w:r>
        <w:rPr>
          <w:color w:val="231F20"/>
        </w:rPr>
        <w:t>Caroline–2045</w:t>
      </w:r>
    </w:p>
    <w:p>
      <w:pPr>
        <w:pStyle w:val="BodyText"/>
        <w:spacing w:line="261" w:lineRule="auto"/>
        <w:ind w:left="109" w:right="362"/>
      </w:pPr>
      <w:r>
        <w:rPr>
          <w:color w:val="231F20"/>
        </w:rPr>
        <w:t>Chandra, Kavitha–2032, 2184 Chandrasekaran, Bharath–2014,</w:t>
      </w:r>
    </w:p>
    <w:p>
      <w:pPr>
        <w:pStyle w:val="BodyText"/>
        <w:spacing w:line="184" w:lineRule="exact"/>
        <w:ind w:left="343" w:right="1045"/>
        <w:jc w:val="center"/>
      </w:pPr>
      <w:r>
        <w:rPr>
          <w:color w:val="231F20"/>
        </w:rPr>
        <w:t>2047, 2163, 2189</w:t>
      </w:r>
    </w:p>
    <w:p>
      <w:pPr>
        <w:pStyle w:val="BodyText"/>
        <w:spacing w:line="261" w:lineRule="auto" w:before="15"/>
        <w:ind w:left="109" w:right="598"/>
      </w:pPr>
      <w:r>
        <w:rPr>
          <w:color w:val="231F20"/>
        </w:rPr>
        <w:t>Chang, An-chieh–1990 Chang, Jae D.–1984 Chapman, N. Ross–2168 Chappell, Andrew–2176 Charaziak, Karolina–2074 Charles, Sherman–2203 Charles, Sherman D.–2219</w:t>
      </w:r>
    </w:p>
    <w:p>
      <w:pPr>
        <w:pStyle w:val="BodyText"/>
        <w:spacing w:line="261" w:lineRule="auto"/>
        <w:ind w:left="349" w:right="292" w:hanging="241"/>
      </w:pPr>
      <w:r>
        <w:rPr>
          <w:color w:val="231F20"/>
        </w:rPr>
        <w:t>Charles-Ogan, Tamunoala–2195, 2196</w:t>
      </w:r>
    </w:p>
    <w:p>
      <w:pPr>
        <w:pStyle w:val="BodyText"/>
        <w:spacing w:line="259" w:lineRule="auto"/>
        <w:ind w:left="109" w:right="573"/>
      </w:pPr>
      <w:r>
        <w:rPr>
          <w:color w:val="231F20"/>
        </w:rPr>
        <w:t>Chati, Farid–2052 Chatterjee,</w:t>
      </w:r>
      <w:r>
        <w:rPr>
          <w:color w:val="231F20"/>
          <w:spacing w:val="15"/>
        </w:rPr>
        <w:t> </w:t>
      </w:r>
      <w:r>
        <w:rPr>
          <w:color w:val="231F20"/>
        </w:rPr>
        <w:t>Chandrima–2153</w:t>
      </w:r>
    </w:p>
    <w:p>
      <w:pPr>
        <w:pStyle w:val="BodyText"/>
        <w:spacing w:line="261" w:lineRule="auto" w:before="2"/>
        <w:ind w:left="109"/>
      </w:pPr>
      <w:r>
        <w:rPr>
          <w:color w:val="231F20"/>
        </w:rPr>
        <w:t>Chatterjee, Monita–2045, 2154, 2188 Chattopadhyay,  Pritthi–2108 Chaytor, Jason D.–2112</w:t>
      </w:r>
    </w:p>
    <w:p>
      <w:pPr>
        <w:pStyle w:val="BodyText"/>
        <w:spacing w:line="259" w:lineRule="auto"/>
        <w:ind w:left="109" w:right="953"/>
      </w:pPr>
      <w:r>
        <w:rPr>
          <w:color w:val="231F20"/>
        </w:rPr>
        <w:t>Che, Xiaohua–2110 Cheinet, Sylvain–2020</w:t>
      </w:r>
    </w:p>
    <w:p>
      <w:pPr>
        <w:pStyle w:val="BodyText"/>
        <w:spacing w:line="259" w:lineRule="auto" w:before="51"/>
        <w:ind w:left="94" w:right="365"/>
      </w:pPr>
      <w:r>
        <w:rPr/>
        <w:br w:type="column"/>
      </w:r>
      <w:r>
        <w:rPr>
          <w:color w:val="231F20"/>
        </w:rPr>
        <w:t>Chelliah, Kasanthamy–2109 Chen, Jessica–2156</w:t>
      </w:r>
    </w:p>
    <w:p>
      <w:pPr>
        <w:pStyle w:val="BodyText"/>
        <w:spacing w:before="2"/>
        <w:ind w:left="94" w:right="213"/>
      </w:pPr>
      <w:r>
        <w:rPr>
          <w:color w:val="231F20"/>
        </w:rPr>
        <w:t>Chen, Jing–1988, 1994, 1995</w:t>
      </w:r>
    </w:p>
    <w:p>
      <w:pPr>
        <w:pStyle w:val="BodyText"/>
        <w:spacing w:line="261" w:lineRule="auto" w:before="15"/>
        <w:ind w:left="94" w:right="782"/>
      </w:pPr>
      <w:r>
        <w:rPr>
          <w:color w:val="231F20"/>
        </w:rPr>
        <w:t>Chen, Jingdong–2049 Chen, Jitong–1995 Chen, Li-mei–2045</w:t>
      </w:r>
    </w:p>
    <w:p>
      <w:pPr>
        <w:pStyle w:val="BodyText"/>
        <w:spacing w:line="261" w:lineRule="auto"/>
        <w:ind w:left="94" w:right="213"/>
      </w:pPr>
      <w:r>
        <w:rPr>
          <w:color w:val="231F20"/>
        </w:rPr>
        <w:t>Chen, Lingguang–2012, 2224 Chen, Lishuo–2208</w:t>
      </w:r>
    </w:p>
    <w:p>
      <w:pPr>
        <w:pStyle w:val="BodyText"/>
        <w:spacing w:line="261" w:lineRule="auto"/>
        <w:ind w:left="94" w:right="764"/>
      </w:pPr>
      <w:r>
        <w:rPr>
          <w:color w:val="231F20"/>
        </w:rPr>
        <w:t>Chen, Mao-Hsu–2220 Chen, Yan–2162 Chen, Ying–2160 Chen, Yun–2185</w:t>
      </w:r>
    </w:p>
    <w:p>
      <w:pPr>
        <w:pStyle w:val="BodyText"/>
        <w:spacing w:line="259" w:lineRule="auto"/>
        <w:ind w:left="94" w:right="365"/>
      </w:pPr>
      <w:r>
        <w:rPr>
          <w:color w:val="231F20"/>
        </w:rPr>
        <w:t>Chenausky, Karen V.–2046 Cheng, Gong–2076</w:t>
      </w:r>
    </w:p>
    <w:p>
      <w:pPr>
        <w:pStyle w:val="BodyText"/>
        <w:spacing w:line="261" w:lineRule="auto" w:before="1"/>
        <w:ind w:left="94" w:right="667"/>
      </w:pPr>
      <w:r>
        <w:rPr>
          <w:color w:val="231F20"/>
        </w:rPr>
        <w:t>Cheng, Jian-chun–2040 Cheng, Jiqi–2175 Cheng, Lei–2185 Cheng, Li–2182</w:t>
      </w:r>
    </w:p>
    <w:p>
      <w:pPr>
        <w:pStyle w:val="BodyText"/>
        <w:spacing w:line="259" w:lineRule="auto"/>
        <w:ind w:left="94" w:right="213"/>
      </w:pPr>
      <w:r>
        <w:rPr>
          <w:color w:val="231F20"/>
        </w:rPr>
        <w:t>Cheong, Mathew–2028, 2176 Cherven, Brooke–2201</w:t>
      </w:r>
    </w:p>
    <w:p>
      <w:pPr>
        <w:pStyle w:val="BodyText"/>
        <w:spacing w:line="259" w:lineRule="auto" w:before="2"/>
        <w:ind w:left="94" w:right="213"/>
      </w:pPr>
      <w:r>
        <w:rPr>
          <w:color w:val="231F20"/>
        </w:rPr>
        <w:t>Chin, Chien Ting–2091 Chitnis, Parag V.–2176, Chair</w:t>
      </w:r>
    </w:p>
    <w:p>
      <w:pPr>
        <w:pStyle w:val="BodyText"/>
        <w:spacing w:line="259" w:lineRule="auto" w:before="2"/>
        <w:ind w:left="94" w:right="365" w:firstLine="239"/>
      </w:pPr>
      <w:r>
        <w:rPr>
          <w:color w:val="231F20"/>
        </w:rPr>
        <w:t>Session 2aBAb (2029) Chiu, Chen–2115</w:t>
      </w:r>
    </w:p>
    <w:p>
      <w:pPr>
        <w:pStyle w:val="BodyText"/>
        <w:spacing w:line="261" w:lineRule="auto" w:before="1"/>
        <w:ind w:left="94" w:right="498"/>
      </w:pPr>
      <w:r>
        <w:rPr>
          <w:color w:val="231F20"/>
        </w:rPr>
        <w:t>Cho, Sungbeen–2088 Choi, Inyong–1989, 2044</w:t>
      </w:r>
    </w:p>
    <w:p>
      <w:pPr>
        <w:pStyle w:val="BodyText"/>
        <w:spacing w:line="261" w:lineRule="auto"/>
        <w:ind w:left="94" w:right="365"/>
      </w:pPr>
      <w:r>
        <w:rPr>
          <w:color w:val="231F20"/>
        </w:rPr>
        <w:t>Choi, Ja Young–2018, 2019 Christensen, Douglas–2117 Christensen, Julie A.–2154 Christian, Andrew–2071 Chu, Dezhang–2173</w:t>
      </w:r>
    </w:p>
    <w:p>
      <w:pPr>
        <w:pStyle w:val="BodyText"/>
        <w:spacing w:line="261" w:lineRule="auto"/>
        <w:ind w:left="94" w:right="551"/>
      </w:pPr>
      <w:r>
        <w:rPr>
          <w:color w:val="231F20"/>
        </w:rPr>
        <w:t>Chu, William–2114 Chun, Wonjong–2033 Chung, Juyeon–2161 Chung, Michael–2220 Chupryna, Roman–2153 Church, Charles C.–2117 Churchill, Tyler H.–2210 Ciccarelli, Gregory–2193</w:t>
      </w:r>
    </w:p>
    <w:p>
      <w:pPr>
        <w:pStyle w:val="BodyText"/>
        <w:spacing w:line="261" w:lineRule="auto"/>
        <w:ind w:left="94" w:right="213"/>
      </w:pPr>
      <w:r>
        <w:rPr>
          <w:color w:val="231F20"/>
        </w:rPr>
        <w:t>Ciszewski, Tomasz E.–2017 Clark, Christopher J.–2116 Clark, William W.–2036 Clemens, Miles–2083 Clemons, Julia–2173 Cleveland, Robin–2029 Cleveland, Robin O.–2029 Cobabe, Andrew–1988 Cochran, Sandy–2041, 2177 Coffeen, Robert–2058</w:t>
      </w:r>
    </w:p>
    <w:p>
      <w:pPr>
        <w:pStyle w:val="BodyText"/>
        <w:spacing w:line="261" w:lineRule="auto"/>
        <w:ind w:left="333" w:hanging="240"/>
      </w:pPr>
      <w:r>
        <w:rPr>
          <w:color w:val="231F20"/>
        </w:rPr>
        <w:t>Coffeen, Robert C.–1984, 1999, 2060, 2114, 2200, Cochair</w:t>
      </w:r>
    </w:p>
    <w:p>
      <w:pPr>
        <w:pStyle w:val="BodyText"/>
        <w:spacing w:line="261" w:lineRule="auto"/>
        <w:ind w:left="94" w:firstLine="239"/>
      </w:pPr>
      <w:r>
        <w:rPr>
          <w:color w:val="231F20"/>
        </w:rPr>
        <w:t>Session 2pAA (2057) Coffman, Zachary A.–2176, 2177 Collier, Sandra–2120</w:t>
      </w:r>
    </w:p>
    <w:p>
      <w:pPr>
        <w:pStyle w:val="BodyText"/>
        <w:spacing w:line="259" w:lineRule="auto"/>
        <w:ind w:left="94" w:right="213"/>
      </w:pPr>
      <w:r>
        <w:rPr>
          <w:color w:val="231F20"/>
        </w:rPr>
        <w:t>Collier, Sandra L.–1985, 2020 Collis, Jon M.–2026</w:t>
      </w:r>
    </w:p>
    <w:p>
      <w:pPr>
        <w:pStyle w:val="BodyText"/>
        <w:spacing w:line="261" w:lineRule="auto" w:before="2"/>
        <w:ind w:left="94" w:right="355"/>
      </w:pPr>
      <w:r>
        <w:rPr>
          <w:color w:val="231F20"/>
        </w:rPr>
        <w:t>Colosi, John A.–2026, 2197 Conaway, Zachary–2031 Condiotty, Jeff–2173 Conlon, Steve–2078 Connelly, Maureen–2202 Connelly, Maureen R.–2202 Conor, Justin–2195</w:t>
      </w:r>
    </w:p>
    <w:p>
      <w:pPr>
        <w:pStyle w:val="BodyText"/>
        <w:spacing w:line="259" w:lineRule="auto"/>
        <w:ind w:left="94" w:right="498"/>
      </w:pPr>
      <w:r>
        <w:rPr>
          <w:color w:val="231F20"/>
        </w:rPr>
        <w:t>Cooke, Martin–2187 Cooper, Heather–2201 Cooper, Steven E.–2150</w:t>
      </w:r>
    </w:p>
    <w:p>
      <w:pPr>
        <w:pStyle w:val="BodyText"/>
        <w:spacing w:line="259" w:lineRule="auto" w:before="2"/>
        <w:ind w:left="94"/>
      </w:pPr>
      <w:r>
        <w:rPr>
          <w:color w:val="231F20"/>
        </w:rPr>
        <w:t>Cooper-Leavitt, Jamison E.–2216 Cope, Allie–2156</w:t>
      </w:r>
    </w:p>
    <w:p>
      <w:pPr>
        <w:pStyle w:val="BodyText"/>
        <w:spacing w:line="259" w:lineRule="auto" w:before="2"/>
        <w:ind w:left="94" w:right="222"/>
      </w:pPr>
      <w:r>
        <w:rPr>
          <w:color w:val="231F20"/>
        </w:rPr>
        <w:t>Copeland, Adrienne M.–2061 Copley, David C.–2180 Corbin, Nicole–1987</w:t>
      </w:r>
    </w:p>
    <w:p>
      <w:pPr>
        <w:pStyle w:val="BodyText"/>
        <w:spacing w:line="259" w:lineRule="auto" w:before="51"/>
        <w:ind w:left="109" w:right="144"/>
      </w:pPr>
      <w:r>
        <w:rPr/>
        <w:br w:type="column"/>
      </w:r>
      <w:r>
        <w:rPr>
          <w:color w:val="231F20"/>
        </w:rPr>
        <w:t>Cormack, John M.–2177 Cornuelle, Bruce–2026, Cochair</w:t>
      </w:r>
    </w:p>
    <w:p>
      <w:pPr>
        <w:pStyle w:val="BodyText"/>
        <w:spacing w:line="261" w:lineRule="auto" w:before="2"/>
        <w:ind w:left="109" w:right="344" w:firstLine="240"/>
      </w:pPr>
      <w:r>
        <w:rPr>
          <w:color w:val="231F20"/>
        </w:rPr>
        <w:t>Session 2aAO (2025) Cosentino, Stefano–2154 Cotter, William M.–2216 Coussios, Constantin C.–2093</w:t>
      </w:r>
    </w:p>
    <w:p>
      <w:pPr>
        <w:pStyle w:val="BodyText"/>
        <w:spacing w:line="261" w:lineRule="auto"/>
        <w:ind w:left="109" w:right="144"/>
      </w:pPr>
      <w:r>
        <w:rPr>
          <w:color w:val="231F20"/>
        </w:rPr>
        <w:t>Cowan, Nicole–2028, 2176, 2177 Cox, Benjamin F.–2177</w:t>
      </w:r>
    </w:p>
    <w:p>
      <w:pPr>
        <w:pStyle w:val="BodyText"/>
        <w:spacing w:line="261" w:lineRule="auto"/>
        <w:ind w:left="109" w:right="655"/>
      </w:pPr>
      <w:r>
        <w:rPr>
          <w:color w:val="231F20"/>
        </w:rPr>
        <w:t>Coyle, Jonathan P.–2170 Cramer, Daniel–2154 Cray, Benjamin–2078 Cremaldi, Lucien–2010 Crocker, Steven–2198 Croghan, Naomi B.–1990 Crosby, Grace H.–2068 Cruz, Hilaria–2214, 2215 Cudequest, Brandon–2114</w:t>
      </w:r>
    </w:p>
    <w:p>
      <w:pPr>
        <w:pStyle w:val="BodyText"/>
        <w:spacing w:line="259" w:lineRule="auto"/>
        <w:ind w:left="109" w:right="144"/>
      </w:pPr>
      <w:r>
        <w:rPr>
          <w:color w:val="231F20"/>
        </w:rPr>
        <w:t>Cudequest, Brandon W.–2058 Cuff, Nicole–2059</w:t>
      </w:r>
    </w:p>
    <w:p>
      <w:pPr>
        <w:pStyle w:val="BodyText"/>
        <w:spacing w:before="1"/>
        <w:ind w:left="109" w:right="144"/>
      </w:pPr>
      <w:r>
        <w:rPr>
          <w:color w:val="231F20"/>
        </w:rPr>
        <w:t>Cui, Zhenglie–2210</w:t>
      </w:r>
    </w:p>
    <w:p>
      <w:pPr>
        <w:pStyle w:val="BodyText"/>
        <w:spacing w:line="259" w:lineRule="auto" w:before="16"/>
        <w:ind w:left="349" w:hanging="241"/>
      </w:pPr>
      <w:r>
        <w:rPr>
          <w:color w:val="231F20"/>
        </w:rPr>
        <w:t>Culver, R. Lee–2049, 2020, Cochair Session 1pSP (2019)</w:t>
      </w:r>
    </w:p>
    <w:p>
      <w:pPr>
        <w:pStyle w:val="BodyText"/>
        <w:spacing w:line="259" w:lineRule="auto" w:before="2"/>
        <w:ind w:left="109" w:right="144"/>
      </w:pPr>
      <w:r>
        <w:rPr>
          <w:color w:val="231F20"/>
        </w:rPr>
        <w:t>Culver, Robert L.–2020 Cummings, Ian–2165, 2195 Cummins, Phil R.–2083</w:t>
      </w:r>
    </w:p>
    <w:p>
      <w:pPr>
        <w:pStyle w:val="BodyText"/>
        <w:spacing w:line="259" w:lineRule="auto" w:before="2"/>
        <w:ind w:left="349" w:hanging="241"/>
      </w:pPr>
      <w:r>
        <w:rPr>
          <w:color w:val="231F20"/>
        </w:rPr>
        <w:t>Cunefare, Kenneth–Cochair Session 2aAAa (2023)</w:t>
      </w:r>
    </w:p>
    <w:p>
      <w:pPr>
        <w:pStyle w:val="BodyText"/>
        <w:spacing w:line="259" w:lineRule="auto" w:before="2"/>
        <w:ind w:left="109" w:right="491"/>
      </w:pPr>
      <w:r>
        <w:rPr>
          <w:color w:val="231F20"/>
        </w:rPr>
        <w:t>Cunefare, Kenneth A.–2023 Cunitz, Bryan W.–2040 Cutler, Anne–2161</w:t>
      </w:r>
    </w:p>
    <w:p>
      <w:pPr>
        <w:pStyle w:val="BodyText"/>
        <w:spacing w:before="2"/>
        <w:ind w:left="109" w:right="144"/>
      </w:pPr>
      <w:r>
        <w:rPr>
          <w:color w:val="231F20"/>
        </w:rPr>
        <w:t>Cyril, Desjouy–2207</w:t>
      </w:r>
    </w:p>
    <w:p>
      <w:pPr>
        <w:pStyle w:val="BodyText"/>
        <w:spacing w:before="15"/>
        <w:ind w:left="109" w:right="144"/>
      </w:pPr>
      <w:r>
        <w:rPr>
          <w:color w:val="231F20"/>
        </w:rPr>
        <w:t>Czyzewski, Andrzej–1993, 2006,</w:t>
      </w:r>
    </w:p>
    <w:p>
      <w:pPr>
        <w:pStyle w:val="BodyText"/>
        <w:spacing w:before="16"/>
        <w:ind w:left="349" w:right="144"/>
      </w:pPr>
      <w:r>
        <w:rPr>
          <w:color w:val="231F20"/>
        </w:rPr>
        <w:t>2017, 2204</w:t>
      </w:r>
    </w:p>
    <w:p>
      <w:pPr>
        <w:pStyle w:val="BodyText"/>
        <w:spacing w:line="261" w:lineRule="auto" w:before="15"/>
        <w:ind w:left="109" w:right="797"/>
      </w:pPr>
      <w:r>
        <w:rPr>
          <w:color w:val="231F20"/>
        </w:rPr>
        <w:t>Da Costa, Sandra–2210 Dadouchi, Florian–2063 Dahl, Patrick–2041 Dahl, Peter H.–2125 Dai, Lengshi–2044</w:t>
      </w:r>
    </w:p>
    <w:p>
      <w:pPr>
        <w:pStyle w:val="BodyText"/>
        <w:spacing w:line="261" w:lineRule="auto"/>
        <w:ind w:left="109" w:right="655"/>
      </w:pPr>
      <w:r>
        <w:rPr>
          <w:color w:val="231F20"/>
        </w:rPr>
        <w:t>Dai, Quanqi–2103 Dall’Osto, David R.–2125 Dalla Mura, Mauro–2115</w:t>
      </w:r>
    </w:p>
    <w:p>
      <w:pPr>
        <w:pStyle w:val="BodyText"/>
        <w:spacing w:line="261" w:lineRule="auto"/>
        <w:ind w:left="109" w:right="144"/>
      </w:pPr>
      <w:r>
        <w:rPr>
          <w:color w:val="231F20"/>
        </w:rPr>
        <w:t>Damarla, Thyagaraju–2108, 2225 Daneshpanah, Sepideh–2202 Daniel, Timothy D.–2053 D’Antonio, Peter–1980</w:t>
      </w:r>
    </w:p>
    <w:p>
      <w:pPr>
        <w:pStyle w:val="BodyText"/>
        <w:spacing w:line="259" w:lineRule="auto"/>
        <w:ind w:left="109" w:right="144"/>
      </w:pPr>
      <w:r>
        <w:rPr>
          <w:color w:val="231F20"/>
        </w:rPr>
        <w:t>Darcy Mahoney, Ashley–2201 Das, Neetha–2044</w:t>
      </w:r>
    </w:p>
    <w:p>
      <w:pPr>
        <w:pStyle w:val="BodyText"/>
        <w:spacing w:line="261" w:lineRule="auto" w:before="1"/>
        <w:ind w:left="109" w:right="725"/>
      </w:pPr>
      <w:r>
        <w:rPr>
          <w:color w:val="231F20"/>
        </w:rPr>
        <w:t>David, Marion–2211 Davis, Abigail–2114 Davis, Robert C.–2119 Davis,  Stuart–2123 Dean, Cleon E.–2104 Deane, Grant B.–2227 Deatherage, Jill</w:t>
      </w:r>
      <w:r>
        <w:rPr>
          <w:color w:val="231F20"/>
          <w:spacing w:val="24"/>
        </w:rPr>
        <w:t> </w:t>
      </w:r>
      <w:r>
        <w:rPr>
          <w:color w:val="231F20"/>
        </w:rPr>
        <w:t>M.–2123</w:t>
      </w:r>
    </w:p>
    <w:p>
      <w:pPr>
        <w:pStyle w:val="BodyText"/>
        <w:spacing w:line="261" w:lineRule="auto"/>
        <w:ind w:left="109" w:right="344"/>
      </w:pPr>
      <w:r>
        <w:rPr>
          <w:color w:val="231F20"/>
        </w:rPr>
        <w:t>DeCourcy, Brendan J.–2197 Decultot, Dominique–2052 Deeks, John M.–2154</w:t>
      </w:r>
    </w:p>
    <w:p>
      <w:pPr>
        <w:pStyle w:val="BodyText"/>
        <w:spacing w:line="184" w:lineRule="exact"/>
        <w:ind w:left="109" w:right="144"/>
      </w:pPr>
      <w:r>
        <w:rPr>
          <w:color w:val="231F20"/>
          <w:w w:val="99"/>
        </w:rPr>
        <w:t>DeG</w:t>
      </w:r>
      <w:r>
        <w:rPr>
          <w:color w:val="231F20"/>
          <w:spacing w:val="-6"/>
          <w:w w:val="99"/>
        </w:rPr>
        <w:t>r</w:t>
      </w:r>
      <w:r>
        <w:rPr>
          <w:rFonts w:ascii="SimSun" w:hAnsi="SimSun"/>
          <w:color w:val="231F20"/>
          <w:spacing w:val="-76"/>
        </w:rPr>
        <w:t>^</w:t>
      </w:r>
      <w:r>
        <w:rPr>
          <w:color w:val="231F20"/>
          <w:w w:val="100"/>
        </w:rPr>
        <w:t>ace,</w:t>
      </w:r>
      <w:r>
        <w:rPr>
          <w:color w:val="231F20"/>
          <w:spacing w:val="12"/>
        </w:rPr>
        <w:t> </w:t>
      </w:r>
      <w:r>
        <w:rPr>
          <w:color w:val="231F20"/>
          <w:w w:val="100"/>
        </w:rPr>
        <w:t>Dylan</w:t>
      </w:r>
      <w:r>
        <w:rPr>
          <w:color w:val="231F20"/>
          <w:spacing w:val="13"/>
        </w:rPr>
        <w:t> </w:t>
      </w:r>
      <w:r>
        <w:rPr>
          <w:color w:val="231F20"/>
          <w:w w:val="100"/>
        </w:rPr>
        <w:t>L.–2173</w:t>
      </w:r>
    </w:p>
    <w:p>
      <w:pPr>
        <w:pStyle w:val="BodyText"/>
        <w:spacing w:line="259" w:lineRule="auto" w:before="16"/>
        <w:ind w:left="109" w:right="839"/>
      </w:pPr>
      <w:r>
        <w:rPr>
          <w:color w:val="231F20"/>
        </w:rPr>
        <w:t>de Jong, Christ–2148 de Jong,</w:t>
      </w:r>
      <w:r>
        <w:rPr>
          <w:color w:val="231F20"/>
          <w:spacing w:val="23"/>
        </w:rPr>
        <w:t> </w:t>
      </w:r>
      <w:r>
        <w:rPr>
          <w:color w:val="231F20"/>
        </w:rPr>
        <w:t>Kenneth–2222</w:t>
      </w:r>
    </w:p>
    <w:p>
      <w:pPr>
        <w:pStyle w:val="BodyText"/>
        <w:spacing w:line="261" w:lineRule="auto" w:before="1"/>
        <w:ind w:left="109" w:right="491"/>
      </w:pPr>
      <w:r>
        <w:rPr>
          <w:color w:val="231F20"/>
        </w:rPr>
        <w:t>DeMaio, Decia A.–1992 Demolin, Ddiier–2213 Demolin, Didier–2215 Demore, Christine–2041 Demore, Christine E.–2177 de Moustier, Christian–2111 Denes, Samuel L.–2090 Deng, Jie–2221</w:t>
      </w:r>
    </w:p>
    <w:p>
      <w:pPr>
        <w:pStyle w:val="BodyText"/>
        <w:ind w:left="109" w:right="144"/>
      </w:pPr>
      <w:r>
        <w:rPr>
          <w:color w:val="231F20"/>
        </w:rPr>
        <w:t>Deng, Jingjun–2186, 2208</w:t>
      </w:r>
    </w:p>
    <w:p>
      <w:pPr>
        <w:pStyle w:val="BodyText"/>
        <w:spacing w:line="259" w:lineRule="auto" w:before="15"/>
        <w:ind w:left="109" w:right="202"/>
      </w:pPr>
      <w:r>
        <w:rPr>
          <w:color w:val="231F20"/>
        </w:rPr>
        <w:t>Denis,  Max–2028,  2176 Denison, Michael H.–2201, 2203</w:t>
      </w:r>
    </w:p>
    <w:p>
      <w:pPr>
        <w:pStyle w:val="BodyText"/>
        <w:spacing w:line="261" w:lineRule="auto" w:before="51"/>
        <w:ind w:left="109" w:right="702"/>
      </w:pPr>
      <w:r>
        <w:rPr/>
        <w:br w:type="column"/>
      </w:r>
      <w:r>
        <w:rPr>
          <w:color w:val="231F20"/>
        </w:rPr>
        <w:t>Dent, Micheal L.–2062 Derec, Caroline–2153 Deroche, Mickael L.–2154 Derode, Arnaud–2151</w:t>
      </w:r>
    </w:p>
    <w:p>
      <w:pPr>
        <w:pStyle w:val="BodyText"/>
        <w:spacing w:line="185" w:lineRule="exact"/>
        <w:ind w:left="109" w:right="427"/>
      </w:pPr>
      <w:r>
        <w:rPr>
          <w:color w:val="231F20"/>
          <w:w w:val="100"/>
        </w:rPr>
        <w:t>de</w:t>
      </w:r>
      <w:r>
        <w:rPr>
          <w:color w:val="231F20"/>
          <w:spacing w:val="12"/>
        </w:rPr>
        <w:t> </w:t>
      </w:r>
      <w:r>
        <w:rPr>
          <w:color w:val="231F20"/>
          <w:w w:val="100"/>
        </w:rPr>
        <w:t>Seixas,</w:t>
      </w:r>
      <w:r>
        <w:rPr>
          <w:color w:val="231F20"/>
          <w:spacing w:val="12"/>
        </w:rPr>
        <w:t> </w:t>
      </w:r>
      <w:r>
        <w:rPr>
          <w:color w:val="231F20"/>
          <w:w w:val="99"/>
        </w:rPr>
        <w:t>Jo</w:t>
      </w:r>
      <w:r>
        <w:rPr>
          <w:color w:val="231F20"/>
          <w:spacing w:val="-4"/>
          <w:w w:val="99"/>
        </w:rPr>
        <w:t>s</w:t>
      </w:r>
      <w:r>
        <w:rPr>
          <w:rFonts w:ascii="SimSun" w:hAnsi="SimSun"/>
          <w:color w:val="231F20"/>
          <w:spacing w:val="-77"/>
        </w:rPr>
        <w:t>'</w:t>
      </w:r>
      <w:r>
        <w:rPr>
          <w:color w:val="231F20"/>
          <w:w w:val="100"/>
        </w:rPr>
        <w:t>e</w:t>
      </w:r>
      <w:r>
        <w:rPr>
          <w:color w:val="231F20"/>
          <w:spacing w:val="13"/>
        </w:rPr>
        <w:t> </w:t>
      </w:r>
      <w:r>
        <w:rPr>
          <w:color w:val="231F20"/>
          <w:w w:val="100"/>
        </w:rPr>
        <w:t>Manoel–21</w:t>
      </w:r>
      <w:r>
        <w:rPr>
          <w:color w:val="231F20"/>
          <w:spacing w:val="-3"/>
          <w:w w:val="100"/>
        </w:rPr>
        <w:t>0</w:t>
      </w:r>
      <w:r>
        <w:rPr>
          <w:color w:val="231F20"/>
        </w:rPr>
        <w:t>8</w:t>
      </w:r>
    </w:p>
    <w:p>
      <w:pPr>
        <w:pStyle w:val="BodyText"/>
        <w:spacing w:line="259" w:lineRule="auto" w:before="15"/>
        <w:ind w:left="109" w:right="427"/>
      </w:pPr>
      <w:r>
        <w:rPr>
          <w:color w:val="231F20"/>
        </w:rPr>
        <w:t>Deshpande, Nikhil–1993 Dettmer, Jan–2083, 2112, 2167,</w:t>
      </w:r>
    </w:p>
    <w:p>
      <w:pPr>
        <w:pStyle w:val="BodyText"/>
        <w:spacing w:before="2"/>
        <w:ind w:left="349" w:right="702"/>
      </w:pPr>
      <w:r>
        <w:rPr>
          <w:color w:val="231F20"/>
        </w:rPr>
        <w:t>2168, 2171</w:t>
      </w:r>
    </w:p>
    <w:p>
      <w:pPr>
        <w:pStyle w:val="BodyText"/>
        <w:spacing w:line="261" w:lineRule="auto" w:before="15"/>
        <w:ind w:left="109" w:right="1102"/>
      </w:pPr>
      <w:r>
        <w:rPr>
          <w:color w:val="231F20"/>
        </w:rPr>
        <w:t>Diachok, Orest–2174 Diakova, Galina–2091</w:t>
      </w:r>
    </w:p>
    <w:p>
      <w:pPr>
        <w:pStyle w:val="BodyText"/>
        <w:spacing w:line="184" w:lineRule="exact"/>
        <w:ind w:left="109" w:right="89"/>
      </w:pPr>
      <w:r>
        <w:rPr>
          <w:color w:val="231F20"/>
        </w:rPr>
        <w:t>Dias, James W.–2016, 2017,  2018</w:t>
      </w:r>
    </w:p>
    <w:p>
      <w:pPr>
        <w:pStyle w:val="BodyText"/>
        <w:spacing w:line="261" w:lineRule="auto" w:before="15"/>
        <w:ind w:left="109" w:right="483"/>
      </w:pPr>
      <w:r>
        <w:rPr>
          <w:color w:val="231F20"/>
        </w:rPr>
        <w:t>DiCanio, Christian–2212 DiCiccio, Angela M.–2091 Dick, David A.–2088 Dickerson, Mike–2036 Dickman, Corey–2013 Dieckman, Eric A.–2069 Diedesch, Anna C.–1992,</w:t>
      </w:r>
      <w:r>
        <w:rPr>
          <w:color w:val="231F20"/>
          <w:spacing w:val="35"/>
        </w:rPr>
        <w:t> </w:t>
      </w:r>
      <w:r>
        <w:rPr>
          <w:color w:val="231F20"/>
        </w:rPr>
        <w:t>2210,</w:t>
      </w:r>
    </w:p>
    <w:p>
      <w:pPr>
        <w:pStyle w:val="BodyText"/>
        <w:spacing w:line="259" w:lineRule="auto"/>
        <w:ind w:left="349" w:right="89"/>
      </w:pPr>
      <w:r>
        <w:rPr>
          <w:color w:val="231F20"/>
        </w:rPr>
        <w:t>Cochair Session 1pID (2003), Cochair Session 2pPPa (2073)</w:t>
      </w:r>
    </w:p>
    <w:p>
      <w:pPr>
        <w:pStyle w:val="BodyText"/>
        <w:spacing w:line="261" w:lineRule="auto" w:before="2"/>
        <w:ind w:left="109" w:right="702"/>
      </w:pPr>
      <w:r>
        <w:rPr>
          <w:color w:val="231F20"/>
        </w:rPr>
        <w:t>Dietz, Mathias–1992, 2043 Dilley, Laura C.–2046 Dimcevski, Georg–2092 Ding, Nai–2157</w:t>
      </w:r>
    </w:p>
    <w:p>
      <w:pPr>
        <w:pStyle w:val="BodyText"/>
        <w:spacing w:line="261" w:lineRule="auto"/>
        <w:ind w:left="109" w:right="1006"/>
      </w:pPr>
      <w:r>
        <w:rPr>
          <w:color w:val="231F20"/>
        </w:rPr>
        <w:t>Ding, Xiuyong–1988 Doggett, Felicia–2059 Dohrmann, Clark–2009 Doisy, Yves–2052 Dong, David W.–2159 Donskoy, Dimitri–2225 Dorgan, Kelly M.–2111 Dorsi, Josh–2016 Dosso, Stan</w:t>
      </w:r>
      <w:r>
        <w:rPr>
          <w:color w:val="231F20"/>
          <w:spacing w:val="20"/>
        </w:rPr>
        <w:t> </w:t>
      </w:r>
      <w:r>
        <w:rPr>
          <w:color w:val="231F20"/>
        </w:rPr>
        <w:t>D.–2112</w:t>
      </w:r>
    </w:p>
    <w:p>
      <w:pPr>
        <w:pStyle w:val="BodyText"/>
        <w:spacing w:line="184" w:lineRule="exact"/>
        <w:ind w:left="109" w:right="89"/>
      </w:pPr>
      <w:r>
        <w:rPr>
          <w:color w:val="231F20"/>
        </w:rPr>
        <w:t>Dosso, Stan E.–2167, 2168,  2171,</w:t>
      </w:r>
    </w:p>
    <w:p>
      <w:pPr>
        <w:pStyle w:val="BodyText"/>
        <w:spacing w:before="15"/>
        <w:ind w:left="349" w:right="89"/>
      </w:pPr>
      <w:r>
        <w:rPr>
          <w:color w:val="231F20"/>
        </w:rPr>
        <w:t>2174, 2194, Chair Session  5aUW</w:t>
      </w:r>
    </w:p>
    <w:p>
      <w:pPr>
        <w:pStyle w:val="BodyText"/>
        <w:spacing w:before="16"/>
        <w:ind w:left="349" w:right="702"/>
      </w:pPr>
      <w:r>
        <w:rPr>
          <w:color w:val="231F20"/>
        </w:rPr>
        <w:t>(2226)</w:t>
      </w:r>
    </w:p>
    <w:p>
      <w:pPr>
        <w:pStyle w:val="BodyText"/>
        <w:spacing w:line="261" w:lineRule="auto" w:before="15"/>
        <w:ind w:left="349" w:right="89" w:hanging="241"/>
      </w:pPr>
      <w:r>
        <w:rPr>
          <w:color w:val="231F20"/>
        </w:rPr>
        <w:t>Dostal, Jack–2096, Cochair Session 3aMU (2095), Cochair Session 5aMU (2203)</w:t>
      </w:r>
    </w:p>
    <w:p>
      <w:pPr>
        <w:pStyle w:val="BodyText"/>
        <w:spacing w:line="261" w:lineRule="auto"/>
        <w:ind w:left="109" w:right="427"/>
      </w:pPr>
      <w:r>
        <w:rPr>
          <w:color w:val="231F20"/>
        </w:rPr>
        <w:t>Dougherty, Sara C.–2161 Douglass, Alexander–2196 Douglass, Alexander C.–2109 Dowling, David R.–2082, 2196 Downing, J. M.–1983</w:t>
      </w:r>
    </w:p>
    <w:p>
      <w:pPr>
        <w:pStyle w:val="BodyText"/>
        <w:spacing w:line="261" w:lineRule="auto"/>
        <w:ind w:left="349" w:right="427" w:hanging="241"/>
      </w:pPr>
      <w:r>
        <w:rPr>
          <w:color w:val="231F20"/>
        </w:rPr>
        <w:t>Doyle, Timothy E.–2028, 2176, 2177, 2178</w:t>
      </w:r>
    </w:p>
    <w:p>
      <w:pPr>
        <w:pStyle w:val="BodyText"/>
        <w:spacing w:line="261" w:lineRule="auto"/>
        <w:ind w:left="109" w:right="702"/>
      </w:pPr>
      <w:r>
        <w:rPr>
          <w:color w:val="231F20"/>
        </w:rPr>
        <w:t>Dragna, Didier–2009, 2207 Dremeau, Angelique–2167 Drinkwater, Bruce W.–2041 Dromey, Christopher–2219</w:t>
      </w:r>
    </w:p>
    <w:p>
      <w:pPr>
        <w:pStyle w:val="BodyText"/>
        <w:spacing w:line="259" w:lineRule="auto"/>
        <w:ind w:left="109" w:right="926"/>
      </w:pPr>
      <w:r>
        <w:rPr>
          <w:color w:val="231F20"/>
        </w:rPr>
        <w:t>D. SEGER, Kerri–2224 Du, Zhongmin–2091 Dual, Jurg–2072</w:t>
      </w:r>
    </w:p>
    <w:p>
      <w:pPr>
        <w:pStyle w:val="BodyText"/>
        <w:spacing w:line="259" w:lineRule="auto" w:before="2"/>
        <w:ind w:left="109" w:right="1137"/>
      </w:pPr>
      <w:r>
        <w:rPr>
          <w:color w:val="231F20"/>
        </w:rPr>
        <w:t>Duan, Rui–2168 Duan, Wenxing–2196</w:t>
      </w:r>
    </w:p>
    <w:p>
      <w:pPr>
        <w:pStyle w:val="BodyText"/>
        <w:spacing w:before="1"/>
        <w:ind w:left="109" w:right="89"/>
      </w:pPr>
      <w:r>
        <w:rPr>
          <w:color w:val="231F20"/>
        </w:rPr>
        <w:t>Dubno, Judy R.–2045, 2101,  2188</w:t>
      </w:r>
    </w:p>
    <w:p>
      <w:pPr>
        <w:pStyle w:val="BodyText"/>
        <w:spacing w:before="16"/>
        <w:ind w:left="109" w:right="702"/>
      </w:pPr>
      <w:r>
        <w:rPr>
          <w:color w:val="231F20"/>
        </w:rPr>
        <w:t>Dubois, Marc–2185</w:t>
      </w:r>
    </w:p>
    <w:p>
      <w:pPr>
        <w:pStyle w:val="BodyText"/>
        <w:spacing w:line="261" w:lineRule="auto" w:before="15"/>
        <w:ind w:left="349" w:right="427" w:hanging="241"/>
      </w:pPr>
      <w:r>
        <w:rPr>
          <w:color w:val="231F20"/>
        </w:rPr>
        <w:t>Duda, Timothy–2198, Cochair Session 2aAO (2025)</w:t>
      </w:r>
    </w:p>
    <w:p>
      <w:pPr>
        <w:pStyle w:val="BodyText"/>
        <w:spacing w:line="259" w:lineRule="auto"/>
        <w:ind w:left="109" w:right="427"/>
      </w:pPr>
      <w:r>
        <w:rPr>
          <w:color w:val="231F20"/>
        </w:rPr>
        <w:t>Duda, Timothy F.–2026, 2198 Duflo, Hugues–2208</w:t>
      </w:r>
    </w:p>
    <w:p>
      <w:pPr>
        <w:pStyle w:val="BodyText"/>
        <w:spacing w:line="261" w:lineRule="auto" w:before="2"/>
        <w:ind w:left="109" w:right="1075"/>
      </w:pPr>
      <w:r>
        <w:rPr>
          <w:color w:val="231F20"/>
        </w:rPr>
        <w:t>Duncan, Alec–2147 Duncan, Alec J.–2197 Dunleavy, Kerry–2061 Dushku, Shelby–2221</w:t>
      </w:r>
    </w:p>
    <w:p>
      <w:pPr>
        <w:pStyle w:val="BodyText"/>
        <w:spacing w:line="261" w:lineRule="auto"/>
        <w:ind w:left="109" w:right="427"/>
      </w:pPr>
      <w:r>
        <w:rPr>
          <w:color w:val="231F20"/>
        </w:rPr>
        <w:t>Dzieciuch, Matthew–2198, 2227 Dzieciuch, Matthew A.–2026 Ealo, Joao L.–2040</w:t>
      </w:r>
    </w:p>
    <w:p>
      <w:pPr>
        <w:pStyle w:val="BodyText"/>
        <w:spacing w:line="259" w:lineRule="auto"/>
        <w:ind w:left="109" w:right="1086"/>
      </w:pPr>
      <w:r>
        <w:rPr>
          <w:color w:val="231F20"/>
        </w:rPr>
        <w:t>Earl, Brian–2155 Earle, F. Sayako–2162 Easterday,</w:t>
      </w:r>
      <w:r>
        <w:rPr>
          <w:color w:val="231F20"/>
          <w:spacing w:val="12"/>
        </w:rPr>
        <w:t> </w:t>
      </w:r>
      <w:r>
        <w:rPr>
          <w:color w:val="231F20"/>
        </w:rPr>
        <w:t>Mary–1996</w:t>
      </w:r>
    </w:p>
    <w:p>
      <w:pPr>
        <w:spacing w:after="0" w:line="259" w:lineRule="auto"/>
        <w:sectPr>
          <w:headerReference w:type="default" r:id="rId1092"/>
          <w:footerReference w:type="default" r:id="rId1093"/>
          <w:pgSz w:w="12240" w:h="16200"/>
          <w:pgMar w:header="0" w:footer="638" w:top="720" w:bottom="820" w:left="920" w:right="920"/>
          <w:pgNumType w:start="2260"/>
          <w:cols w:num="4" w:equalWidth="0">
            <w:col w:w="2549" w:space="40"/>
            <w:col w:w="2301" w:space="257"/>
            <w:col w:w="2491" w:space="82"/>
            <w:col w:w="2680"/>
          </w:cols>
        </w:sectPr>
      </w:pPr>
    </w:p>
    <w:p>
      <w:pPr>
        <w:pStyle w:val="BodyText"/>
        <w:spacing w:line="261" w:lineRule="auto" w:before="51"/>
        <w:ind w:left="109" w:right="673"/>
      </w:pPr>
      <w:r>
        <w:rPr>
          <w:color w:val="231F20"/>
        </w:rPr>
        <w:t>Eastland, Grant C.–2031 Ecker, Daniel–2111 Eckert, Mark A.–2101</w:t>
      </w:r>
    </w:p>
    <w:p>
      <w:pPr>
        <w:pStyle w:val="BodyText"/>
        <w:spacing w:line="261" w:lineRule="auto"/>
        <w:ind w:left="109" w:right="459"/>
      </w:pPr>
      <w:r>
        <w:rPr>
          <w:color w:val="231F20"/>
        </w:rPr>
        <w:t>Edds-Walton, Peggy L.–2001 Edwards, Eleanor–2029 Edwards, Matthew–2034 Eickmeier, Justin–2198 Eidsheim, Nina–2107 Ellinger, Rachel E.–2211 Elliot, Jamey–2181</w:t>
      </w:r>
    </w:p>
    <w:p>
      <w:pPr>
        <w:pStyle w:val="BodyText"/>
        <w:spacing w:line="261" w:lineRule="auto"/>
        <w:ind w:left="109" w:right="793"/>
        <w:jc w:val="both"/>
      </w:pPr>
      <w:r>
        <w:rPr>
          <w:color w:val="231F20"/>
        </w:rPr>
        <w:t>Elliott, Stephen J.–2074 Elliott, Taffeta M.–1989 Ellis, Blair K.–2209</w:t>
      </w:r>
    </w:p>
    <w:p>
      <w:pPr>
        <w:pStyle w:val="BodyText"/>
        <w:spacing w:line="261" w:lineRule="auto"/>
        <w:ind w:left="109" w:right="388"/>
      </w:pPr>
      <w:r>
        <w:rPr>
          <w:color w:val="231F20"/>
        </w:rPr>
        <w:t>Ellis, Gregory M.–2118, 2212 Elston, Abigail H.–2123 Emam, M.–2031</w:t>
      </w:r>
    </w:p>
    <w:p>
      <w:pPr>
        <w:pStyle w:val="BodyText"/>
        <w:spacing w:line="184" w:lineRule="exact"/>
        <w:ind w:left="109"/>
      </w:pPr>
      <w:r>
        <w:rPr>
          <w:color w:val="231F20"/>
        </w:rPr>
        <w:t>Entwistle, Graham–2195, 2196</w:t>
      </w:r>
    </w:p>
    <w:p>
      <w:pPr>
        <w:pStyle w:val="BodyText"/>
        <w:spacing w:before="16"/>
        <w:ind w:left="109" w:right="459"/>
      </w:pPr>
      <w:r>
        <w:rPr>
          <w:color w:val="231F20"/>
        </w:rPr>
        <w:t>Erbe, Christine–2004, 2147</w:t>
      </w:r>
    </w:p>
    <w:p>
      <w:pPr>
        <w:pStyle w:val="BodyText"/>
        <w:spacing w:line="259" w:lineRule="auto" w:before="15"/>
        <w:ind w:left="349" w:hanging="241"/>
      </w:pPr>
      <w:r>
        <w:rPr>
          <w:color w:val="231F20"/>
        </w:rPr>
        <w:t>Ermann, Michael–2037, 2059, 2145, Cochair Session 2aAAb (2025)</w:t>
      </w:r>
    </w:p>
    <w:p>
      <w:pPr>
        <w:pStyle w:val="BodyText"/>
        <w:spacing w:before="2"/>
        <w:ind w:left="109" w:right="673"/>
      </w:pPr>
      <w:r>
        <w:rPr>
          <w:color w:val="231F20"/>
        </w:rPr>
        <w:t>Ernst, Stephan–2043</w:t>
      </w:r>
    </w:p>
    <w:p>
      <w:pPr>
        <w:pStyle w:val="BodyText"/>
        <w:spacing w:line="261" w:lineRule="auto" w:before="15"/>
        <w:ind w:left="109"/>
      </w:pPr>
      <w:r>
        <w:rPr>
          <w:color w:val="231F20"/>
        </w:rPr>
        <w:t>Eshghi, Marziye–2122, 2219, 2220 Eslami, Moharram–2122</w:t>
      </w:r>
    </w:p>
    <w:p>
      <w:pPr>
        <w:pStyle w:val="BodyText"/>
        <w:spacing w:line="237" w:lineRule="auto" w:before="1"/>
        <w:ind w:left="109" w:right="495"/>
      </w:pPr>
      <w:r>
        <w:rPr>
          <w:color w:val="231F20"/>
        </w:rPr>
        <w:t>Espinoza-Varas, Blas–2156 Espy-Wilson, Carol Y.–2080 </w:t>
      </w:r>
      <w:r>
        <w:rPr>
          <w:color w:val="231F20"/>
          <w:w w:val="100"/>
        </w:rPr>
        <w:t>Evers, </w:t>
      </w:r>
      <w:r>
        <w:rPr>
          <w:color w:val="231F20"/>
          <w:w w:val="95"/>
        </w:rPr>
        <w:t>L</w:t>
      </w:r>
      <w:r>
        <w:rPr>
          <w:rFonts w:ascii="SimSun" w:hAnsi="SimSun"/>
          <w:color w:val="231F20"/>
          <w:w w:val="95"/>
        </w:rPr>
        <w:t>€</w:t>
      </w:r>
      <w:r>
        <w:rPr>
          <w:color w:val="231F20"/>
          <w:w w:val="95"/>
        </w:rPr>
        <w:t>aslo–2098</w:t>
      </w:r>
    </w:p>
    <w:p>
      <w:pPr>
        <w:pStyle w:val="BodyText"/>
        <w:spacing w:line="261" w:lineRule="auto" w:before="16"/>
        <w:ind w:left="349" w:hanging="241"/>
      </w:pPr>
      <w:r>
        <w:rPr>
          <w:color w:val="231F20"/>
        </w:rPr>
        <w:t>Faber, Benjamin–Chair Session 2aNSa (2036)</w:t>
      </w:r>
    </w:p>
    <w:p>
      <w:pPr>
        <w:pStyle w:val="BodyText"/>
        <w:spacing w:line="261" w:lineRule="auto"/>
        <w:ind w:left="109" w:right="513"/>
      </w:pPr>
      <w:r>
        <w:rPr>
          <w:color w:val="231F20"/>
        </w:rPr>
        <w:t>Fackler, Cameron J.–2070 Factor, Rachel E.–2177 Fagan, Mary K.–2046 Fagnan, Laurier–2068 Fagnan, Laurier A.–2067 Falk, Benjamin–2115 Fatemi, Mostafa–2028, 2176 Fee,</w:t>
      </w:r>
      <w:r>
        <w:rPr>
          <w:color w:val="231F20"/>
          <w:spacing w:val="12"/>
        </w:rPr>
        <w:t> </w:t>
      </w:r>
      <w:r>
        <w:rPr>
          <w:color w:val="231F20"/>
        </w:rPr>
        <w:t>David–2098</w:t>
      </w:r>
    </w:p>
    <w:p>
      <w:pPr>
        <w:pStyle w:val="BodyText"/>
        <w:spacing w:line="261" w:lineRule="auto"/>
        <w:ind w:left="109" w:right="966"/>
      </w:pPr>
      <w:r>
        <w:rPr>
          <w:color w:val="231F20"/>
        </w:rPr>
        <w:t>Feehan, Colette–2215 Fels, Janina–1979 Fels, Sidney–2010</w:t>
      </w:r>
    </w:p>
    <w:p>
      <w:pPr>
        <w:pStyle w:val="BodyText"/>
        <w:spacing w:line="261" w:lineRule="auto"/>
        <w:ind w:left="109" w:right="33"/>
      </w:pPr>
      <w:r>
        <w:rPr>
          <w:color w:val="231F20"/>
        </w:rPr>
        <w:t>Ferber, Alexander T.–2074 Ferguson, Sarah H.–2045, 2048,</w:t>
      </w:r>
    </w:p>
    <w:p>
      <w:pPr>
        <w:pStyle w:val="BodyText"/>
        <w:spacing w:line="184" w:lineRule="exact"/>
        <w:ind w:left="349" w:right="388"/>
      </w:pPr>
      <w:r>
        <w:rPr>
          <w:color w:val="231F20"/>
        </w:rPr>
        <w:t>2106, 2107, 2124, Cochair</w:t>
      </w:r>
    </w:p>
    <w:p>
      <w:pPr>
        <w:pStyle w:val="BodyText"/>
        <w:spacing w:line="261" w:lineRule="auto" w:before="15"/>
        <w:ind w:left="109" w:right="673" w:firstLine="240"/>
      </w:pPr>
      <w:r>
        <w:rPr>
          <w:color w:val="231F20"/>
        </w:rPr>
        <w:t>Session 3aSC (2105) Feth, Lawrence L.–1996 Feurtado, Philip–2078</w:t>
      </w:r>
    </w:p>
    <w:p>
      <w:pPr>
        <w:pStyle w:val="BodyText"/>
        <w:spacing w:line="235" w:lineRule="auto" w:before="3"/>
        <w:ind w:left="109" w:right="601"/>
      </w:pPr>
      <w:r>
        <w:rPr>
          <w:color w:val="231F20"/>
        </w:rPr>
        <w:t>Fidell, Sandord–2007 </w:t>
      </w:r>
      <w:r>
        <w:rPr>
          <w:color w:val="231F20"/>
          <w:w w:val="100"/>
        </w:rPr>
        <w:t>Fiebig, </w:t>
      </w:r>
      <w:r>
        <w:rPr>
          <w:color w:val="231F20"/>
          <w:w w:val="99"/>
        </w:rPr>
        <w:t>Andr</w:t>
      </w:r>
      <w:r>
        <w:rPr>
          <w:rFonts w:ascii="SimSun" w:hAnsi="SimSun"/>
          <w:color w:val="231F20"/>
          <w:w w:val="99"/>
        </w:rPr>
        <w:t>'</w:t>
      </w:r>
      <w:r>
        <w:rPr>
          <w:color w:val="231F20"/>
          <w:w w:val="99"/>
        </w:rPr>
        <w:t>e–1982, </w:t>
      </w:r>
      <w:r>
        <w:rPr>
          <w:color w:val="231F20"/>
        </w:rPr>
        <w:t>2149 Finch, Benjamin F.–2176</w:t>
      </w:r>
    </w:p>
    <w:p>
      <w:pPr>
        <w:pStyle w:val="BodyText"/>
        <w:spacing w:line="261" w:lineRule="auto" w:before="17"/>
        <w:ind w:left="109" w:right="780"/>
      </w:pPr>
      <w:r>
        <w:rPr>
          <w:color w:val="231F20"/>
        </w:rPr>
        <w:t>Fink, Mathias–2186 Finn, Anthony–2097 Finneran, James J.–2060 Flamm, Ryan–2008</w:t>
      </w:r>
    </w:p>
    <w:p>
      <w:pPr>
        <w:pStyle w:val="BodyText"/>
        <w:spacing w:line="261" w:lineRule="auto"/>
        <w:ind w:left="109" w:right="620"/>
      </w:pPr>
      <w:r>
        <w:rPr>
          <w:color w:val="231F20"/>
        </w:rPr>
        <w:t>Flamme, Gregory A.–1984 Flitcroft, Myra–2207 Flores, Tanya–2106 Fogerty, Daniel–2188 Foley, Olivia–2219</w:t>
      </w:r>
    </w:p>
    <w:p>
      <w:pPr>
        <w:pStyle w:val="BodyText"/>
        <w:spacing w:line="261" w:lineRule="auto"/>
        <w:ind w:left="109" w:right="966"/>
      </w:pPr>
      <w:r>
        <w:rPr>
          <w:color w:val="231F20"/>
        </w:rPr>
        <w:t>Foote, Peter–2066 Ford, Catherine–2218</w:t>
      </w:r>
    </w:p>
    <w:p>
      <w:pPr>
        <w:pStyle w:val="BodyText"/>
        <w:spacing w:line="261" w:lineRule="auto"/>
        <w:ind w:left="109" w:right="673"/>
      </w:pPr>
      <w:r>
        <w:rPr>
          <w:color w:val="231F20"/>
        </w:rPr>
        <w:t>Forrester, Derek M.–2184 Foster, Kendra–2156 Fouad, A. M.–2031</w:t>
      </w:r>
    </w:p>
    <w:p>
      <w:pPr>
        <w:pStyle w:val="BodyText"/>
        <w:spacing w:line="261" w:lineRule="auto"/>
        <w:ind w:left="109" w:right="459"/>
      </w:pPr>
      <w:r>
        <w:rPr>
          <w:color w:val="231F20"/>
        </w:rPr>
        <w:t>Fox, Robert A.–2122, 2123 Foye, Michelle L.–2192 Francart, Tom–2044</w:t>
      </w:r>
    </w:p>
    <w:p>
      <w:pPr>
        <w:pStyle w:val="BodyText"/>
        <w:spacing w:line="261" w:lineRule="auto"/>
        <w:ind w:left="109"/>
      </w:pPr>
      <w:r>
        <w:rPr>
          <w:color w:val="231F20"/>
        </w:rPr>
        <w:t>Francis, Alexander L.–1989, 2154 Franco, Ediguer E.–2040</w:t>
      </w:r>
    </w:p>
    <w:p>
      <w:pPr>
        <w:pStyle w:val="BodyText"/>
        <w:spacing w:line="261" w:lineRule="auto"/>
        <w:ind w:left="109" w:right="1011"/>
      </w:pPr>
      <w:r>
        <w:rPr>
          <w:color w:val="231F20"/>
        </w:rPr>
        <w:t>Frankel, Adam–2181 Fraser, Shaun–2174</w:t>
      </w:r>
    </w:p>
    <w:p>
      <w:pPr>
        <w:pStyle w:val="BodyText"/>
        <w:spacing w:line="259" w:lineRule="auto"/>
        <w:ind w:left="109"/>
      </w:pPr>
      <w:r>
        <w:rPr>
          <w:color w:val="231F20"/>
        </w:rPr>
        <w:t>Frazier, William G.–2109, 2119 Freitag, Lee E.–2198</w:t>
      </w:r>
    </w:p>
    <w:p>
      <w:pPr>
        <w:pStyle w:val="BodyText"/>
        <w:spacing w:line="259" w:lineRule="auto" w:before="51"/>
        <w:ind w:left="109" w:right="201"/>
      </w:pPr>
      <w:r>
        <w:rPr/>
        <w:br w:type="column"/>
      </w:r>
      <w:r>
        <w:rPr>
          <w:color w:val="231F20"/>
        </w:rPr>
        <w:t>Freyman, Richard L.–1992 Fringer, Kyle–2111</w:t>
      </w:r>
    </w:p>
    <w:p>
      <w:pPr>
        <w:pStyle w:val="BodyText"/>
        <w:spacing w:line="259" w:lineRule="auto" w:before="2"/>
        <w:ind w:left="348" w:right="201" w:hanging="240"/>
      </w:pPr>
      <w:r>
        <w:rPr>
          <w:color w:val="231F20"/>
        </w:rPr>
        <w:t>Fristrup, K.–Vice Chair ASC S12 Session  (2085)</w:t>
      </w:r>
    </w:p>
    <w:p>
      <w:pPr>
        <w:pStyle w:val="BodyText"/>
        <w:spacing w:line="259" w:lineRule="auto" w:before="2"/>
        <w:ind w:left="109" w:right="32"/>
      </w:pPr>
      <w:r>
        <w:rPr>
          <w:color w:val="231F20"/>
        </w:rPr>
        <w:t>Fristrup, Kurt M.–1981, 2089, 2090 Fu, Qian-Jie–2106</w:t>
      </w:r>
    </w:p>
    <w:p>
      <w:pPr>
        <w:pStyle w:val="BodyText"/>
        <w:spacing w:line="261" w:lineRule="auto" w:before="1"/>
        <w:ind w:left="109" w:right="671"/>
      </w:pPr>
      <w:r>
        <w:rPr>
          <w:color w:val="231F20"/>
        </w:rPr>
        <w:t>Fu, Yanqing–2115 Fuhrman, Robert A.–2046 Fuhrmeister, Pamela–2162 Fullgrabe, Christian–2121 Fulop, Sean A.–2221</w:t>
      </w:r>
    </w:p>
    <w:p>
      <w:pPr>
        <w:pStyle w:val="BodyText"/>
        <w:spacing w:line="261" w:lineRule="auto"/>
        <w:ind w:left="109" w:right="438"/>
      </w:pPr>
      <w:r>
        <w:rPr>
          <w:color w:val="231F20"/>
        </w:rPr>
        <w:t>Gabrielson, Thomas B.–2007 Gadi Man, Yezaz A.–2208 Gallien, Dennis R.–2181</w:t>
      </w:r>
    </w:p>
    <w:p>
      <w:pPr>
        <w:pStyle w:val="BodyText"/>
        <w:spacing w:line="261" w:lineRule="auto"/>
        <w:ind w:left="348" w:right="32" w:hanging="240"/>
      </w:pPr>
      <w:r>
        <w:rPr>
          <w:color w:val="231F20"/>
        </w:rPr>
        <w:t>Gallun, Frederick J.–2004, 2048, 2100, 2190, 2211, Chair  Session</w:t>
      </w:r>
    </w:p>
    <w:p>
      <w:pPr>
        <w:pStyle w:val="BodyText"/>
        <w:spacing w:line="184" w:lineRule="exact"/>
        <w:ind w:left="348" w:right="201"/>
      </w:pPr>
      <w:r>
        <w:rPr>
          <w:color w:val="231F20"/>
        </w:rPr>
        <w:t>3pID (2118)</w:t>
      </w:r>
    </w:p>
    <w:p>
      <w:pPr>
        <w:pStyle w:val="BodyText"/>
        <w:spacing w:line="261" w:lineRule="auto" w:before="16"/>
        <w:ind w:left="109" w:right="1027"/>
      </w:pPr>
      <w:r>
        <w:rPr>
          <w:color w:val="231F20"/>
        </w:rPr>
        <w:t>Gan, Zhihua–2175 Gao, Zhiyan–2162 Garcia, Paula–2017 Garellek, Marc–2016</w:t>
      </w:r>
    </w:p>
    <w:p>
      <w:pPr>
        <w:pStyle w:val="BodyText"/>
        <w:spacing w:line="261" w:lineRule="auto"/>
        <w:ind w:left="109" w:right="813"/>
      </w:pPr>
      <w:r>
        <w:rPr>
          <w:color w:val="231F20"/>
        </w:rPr>
        <w:t>Garrett, Steven L.–2159 Gartenburg, Paul–2038 Gaspar, Julio–2170 Gassmann, Martin–2147</w:t>
      </w:r>
    </w:p>
    <w:p>
      <w:pPr>
        <w:pStyle w:val="BodyText"/>
        <w:spacing w:line="259" w:lineRule="auto"/>
        <w:ind w:left="348" w:right="201" w:hanging="240"/>
      </w:pPr>
      <w:r>
        <w:rPr>
          <w:color w:val="231F20"/>
        </w:rPr>
        <w:t>Gaumond, C. F.–Chair ASC S2 Session  (2021)</w:t>
      </w:r>
    </w:p>
    <w:p>
      <w:pPr>
        <w:pStyle w:val="BodyText"/>
        <w:spacing w:line="261" w:lineRule="auto" w:before="2"/>
        <w:ind w:left="109" w:right="201"/>
      </w:pPr>
      <w:r>
        <w:rPr>
          <w:color w:val="231F20"/>
        </w:rPr>
        <w:t>Gaumond, Charles F.–2050, 2195 Gauthier, Stephane–2173 Gavrilov, Alexander–2147 Gawarkiewicz, Glen–2111</w:t>
      </w:r>
    </w:p>
    <w:p>
      <w:pPr>
        <w:pStyle w:val="BodyText"/>
        <w:spacing w:line="184" w:lineRule="exact"/>
        <w:ind w:left="109" w:right="201"/>
      </w:pPr>
      <w:r>
        <w:rPr>
          <w:color w:val="231F20"/>
        </w:rPr>
        <w:t>Gee, Kent–2207</w:t>
      </w:r>
    </w:p>
    <w:p>
      <w:pPr>
        <w:pStyle w:val="BodyText"/>
        <w:spacing w:before="16"/>
        <w:ind w:left="109" w:right="201"/>
      </w:pPr>
      <w:r>
        <w:rPr>
          <w:color w:val="231F20"/>
        </w:rPr>
        <w:t>Gee, Kent L.–1983, 1995,  2032,</w:t>
      </w:r>
    </w:p>
    <w:p>
      <w:pPr>
        <w:pStyle w:val="BodyText"/>
        <w:spacing w:before="15"/>
        <w:ind w:left="348" w:right="32"/>
      </w:pPr>
      <w:r>
        <w:rPr>
          <w:color w:val="231F20"/>
        </w:rPr>
        <w:t>2033, 2034, 2051, 2065,  2083,</w:t>
      </w:r>
    </w:p>
    <w:p>
      <w:pPr>
        <w:pStyle w:val="BodyText"/>
        <w:spacing w:before="15"/>
        <w:ind w:left="348"/>
      </w:pPr>
      <w:r>
        <w:rPr>
          <w:color w:val="231F20"/>
        </w:rPr>
        <w:t>2095, 2203, 2207, Chair  Session</w:t>
      </w:r>
    </w:p>
    <w:p>
      <w:pPr>
        <w:pStyle w:val="BodyText"/>
        <w:spacing w:before="16"/>
        <w:ind w:left="348" w:right="201"/>
      </w:pPr>
      <w:r>
        <w:rPr>
          <w:color w:val="231F20"/>
        </w:rPr>
        <w:t>1aEDa (1981)</w:t>
      </w:r>
    </w:p>
    <w:p>
      <w:pPr>
        <w:pStyle w:val="BodyText"/>
        <w:spacing w:line="259" w:lineRule="auto" w:before="15"/>
        <w:ind w:left="109" w:right="636"/>
      </w:pPr>
      <w:r>
        <w:rPr>
          <w:color w:val="231F20"/>
        </w:rPr>
        <w:t>Geissler, Christopher–2212 Gemba, Kay L.–2082</w:t>
      </w:r>
    </w:p>
    <w:p>
      <w:pPr>
        <w:pStyle w:val="BodyText"/>
        <w:spacing w:line="261" w:lineRule="auto" w:before="2"/>
        <w:ind w:left="348" w:right="32" w:hanging="240"/>
      </w:pPr>
      <w:r>
        <w:rPr>
          <w:color w:val="231F20"/>
        </w:rPr>
        <w:t>Gendron, Paul J.–2195, 2196, Chair Session 4aSP (2165), Chair Session 4pSP (2194)</w:t>
      </w:r>
    </w:p>
    <w:p>
      <w:pPr>
        <w:pStyle w:val="BodyText"/>
        <w:spacing w:line="237" w:lineRule="auto" w:before="1"/>
        <w:ind w:left="109" w:right="513"/>
      </w:pPr>
      <w:r>
        <w:rPr>
          <w:color w:val="231F20"/>
        </w:rPr>
        <w:t>Genuit, Klaus–1982, 2149 Gerard, Odile–2061 </w:t>
      </w:r>
      <w:r>
        <w:rPr>
          <w:color w:val="231F20"/>
          <w:spacing w:val="-9"/>
          <w:w w:val="100"/>
        </w:rPr>
        <w:t>G</w:t>
      </w:r>
      <w:r>
        <w:rPr>
          <w:rFonts w:ascii="SimSun" w:hAnsi="SimSun"/>
          <w:color w:val="231F20"/>
          <w:spacing w:val="-9"/>
          <w:w w:val="100"/>
        </w:rPr>
        <w:t>'</w:t>
      </w:r>
      <w:r>
        <w:rPr>
          <w:color w:val="231F20"/>
          <w:spacing w:val="-9"/>
          <w:w w:val="100"/>
        </w:rPr>
        <w:t>erardin,</w:t>
      </w:r>
      <w:r>
        <w:rPr>
          <w:color w:val="231F20"/>
          <w:w w:val="100"/>
        </w:rPr>
        <w:t> </w:t>
      </w:r>
      <w:r>
        <w:rPr>
          <w:color w:val="231F20"/>
          <w:spacing w:val="-7"/>
          <w:w w:val="100"/>
        </w:rPr>
        <w:t>Beno</w:t>
      </w:r>
      <w:r>
        <w:rPr>
          <w:rFonts w:ascii="SimSun" w:hAnsi="SimSun"/>
          <w:color w:val="231F20"/>
          <w:spacing w:val="-7"/>
          <w:w w:val="100"/>
        </w:rPr>
        <w:t>^</w:t>
      </w:r>
      <w:r>
        <w:rPr>
          <w:color w:val="231F20"/>
          <w:spacing w:val="-7"/>
          <w:w w:val="100"/>
        </w:rPr>
        <w:t>ıt–2082,</w:t>
      </w:r>
      <w:r>
        <w:rPr>
          <w:color w:val="231F20"/>
          <w:spacing w:val="39"/>
          <w:w w:val="100"/>
        </w:rPr>
        <w:t> </w:t>
      </w:r>
      <w:r>
        <w:rPr>
          <w:color w:val="231F20"/>
        </w:rPr>
        <w:t>2151</w:t>
      </w:r>
    </w:p>
    <w:p>
      <w:pPr>
        <w:pStyle w:val="BodyText"/>
        <w:spacing w:before="16"/>
        <w:ind w:left="109" w:right="201"/>
      </w:pPr>
      <w:r>
        <w:rPr>
          <w:color w:val="231F20"/>
        </w:rPr>
        <w:t>Gerstoft, Peter–2082, 2167, 2186,</w:t>
      </w:r>
    </w:p>
    <w:p>
      <w:pPr>
        <w:pStyle w:val="BodyText"/>
        <w:spacing w:line="173" w:lineRule="exact" w:before="16"/>
        <w:ind w:left="348" w:right="201"/>
      </w:pPr>
      <w:r>
        <w:rPr>
          <w:color w:val="231F20"/>
        </w:rPr>
        <w:t>2226, 2227</w:t>
      </w:r>
    </w:p>
    <w:p>
      <w:pPr>
        <w:pStyle w:val="BodyText"/>
        <w:spacing w:line="200" w:lineRule="exact" w:before="16"/>
        <w:ind w:left="109" w:right="438"/>
      </w:pPr>
      <w:r>
        <w:rPr>
          <w:color w:val="231F20"/>
          <w:w w:val="100"/>
        </w:rPr>
        <w:t>Gervaise, </w:t>
      </w:r>
      <w:r>
        <w:rPr>
          <w:color w:val="231F20"/>
          <w:w w:val="100"/>
        </w:rPr>
        <w:t>C</w:t>
      </w:r>
      <w:r>
        <w:rPr>
          <w:rFonts w:ascii="SimSun" w:hAnsi="SimSun"/>
          <w:color w:val="231F20"/>
          <w:w w:val="100"/>
        </w:rPr>
        <w:t>'</w:t>
      </w:r>
      <w:r>
        <w:rPr>
          <w:color w:val="231F20"/>
          <w:w w:val="100"/>
        </w:rPr>
        <w:t>edric–2063, </w:t>
      </w:r>
      <w:r>
        <w:rPr>
          <w:color w:val="231F20"/>
        </w:rPr>
        <w:t>2224 Gervaise, Cedric–2115</w:t>
      </w:r>
    </w:p>
    <w:p>
      <w:pPr>
        <w:pStyle w:val="BodyText"/>
        <w:spacing w:line="261" w:lineRule="auto" w:before="11"/>
        <w:ind w:left="109" w:right="629"/>
      </w:pPr>
      <w:r>
        <w:rPr>
          <w:color w:val="231F20"/>
        </w:rPr>
        <w:t>Ghitza, Oded–2190 Ghodhbani, Nacef–2208 Ghosh, Satrajit S.–2193 Ghosh, Susanta–2028 Giard, Jennifer–2125, 2181 Gilbert, Kenneth E.–1985 Gilja, Odd Helge–2092 Gille, Laure-Anne–2070 Gillett, Philip W.–2109 Gillis, Keith A.–2120 Gillman, Brenna–2207 Gisiner, Robert–2090 Gjertsen, Bjorn Tore–2092</w:t>
      </w:r>
    </w:p>
    <w:p>
      <w:pPr>
        <w:pStyle w:val="BodyText"/>
        <w:spacing w:line="261" w:lineRule="auto"/>
        <w:ind w:left="348" w:right="32" w:hanging="240"/>
      </w:pPr>
      <w:r>
        <w:rPr>
          <w:color w:val="231F20"/>
        </w:rPr>
        <w:t>Gladden, Josh R.–2004, Cochair Session 4aPA (2151), Cochair Session 4pPAb (2184)</w:t>
      </w:r>
    </w:p>
    <w:p>
      <w:pPr>
        <w:pStyle w:val="BodyText"/>
        <w:spacing w:line="259" w:lineRule="auto"/>
        <w:ind w:left="109" w:right="201"/>
      </w:pPr>
      <w:r>
        <w:rPr>
          <w:color w:val="231F20"/>
        </w:rPr>
        <w:t>Gliozzi, Antonio–2013 Glosemeyer Petrone, Robin–2169</w:t>
      </w:r>
    </w:p>
    <w:p>
      <w:pPr>
        <w:pStyle w:val="BodyText"/>
        <w:spacing w:line="259" w:lineRule="auto" w:before="2"/>
        <w:ind w:left="348" w:hanging="240"/>
      </w:pPr>
      <w:r>
        <w:rPr>
          <w:color w:val="231F20"/>
        </w:rPr>
        <w:t>Glosemeyer Petrone, Robin S.–Chair Session 4pAA (2169)</w:t>
      </w:r>
    </w:p>
    <w:p>
      <w:pPr>
        <w:pStyle w:val="BodyText"/>
        <w:spacing w:line="259" w:lineRule="auto" w:before="2"/>
        <w:ind w:left="109" w:right="707"/>
      </w:pPr>
      <w:r>
        <w:rPr>
          <w:color w:val="231F20"/>
        </w:rPr>
        <w:t>Glynne-Jones, Peter–2041 Goates, Caleb–2033 Godoy, Ricardo–1994</w:t>
      </w:r>
    </w:p>
    <w:p>
      <w:pPr>
        <w:pStyle w:val="BodyText"/>
        <w:spacing w:line="259" w:lineRule="auto" w:before="51"/>
        <w:ind w:left="109" w:right="1037"/>
      </w:pPr>
      <w:r>
        <w:rPr/>
        <w:br w:type="column"/>
      </w:r>
      <w:r>
        <w:rPr>
          <w:color w:val="231F20"/>
        </w:rPr>
        <w:t>Goetze, Stefan–2224 Goff, John–2111</w:t>
      </w:r>
    </w:p>
    <w:p>
      <w:pPr>
        <w:pStyle w:val="BodyText"/>
        <w:spacing w:line="261" w:lineRule="auto" w:before="2"/>
        <w:ind w:left="109" w:right="183"/>
      </w:pPr>
      <w:r>
        <w:rPr>
          <w:color w:val="231F20"/>
        </w:rPr>
        <w:t>Golden, Matthew V.–2038 Goldenberg, Dolly–2192 Goldman, Geoffrey H.–Cochair</w:t>
      </w:r>
    </w:p>
    <w:p>
      <w:pPr>
        <w:pStyle w:val="BodyText"/>
        <w:spacing w:line="261" w:lineRule="auto"/>
        <w:ind w:left="109" w:right="681" w:firstLine="240"/>
      </w:pPr>
      <w:r>
        <w:rPr>
          <w:color w:val="231F20"/>
        </w:rPr>
        <w:t>Session 1pSP (2019) Gomez, Ismael P.–2181 Gong, Joshua R.–2095 Gong, Zheng–2026 Gonzalez, Jose–2006 Good, Erica K.–2031</w:t>
      </w:r>
    </w:p>
    <w:p>
      <w:pPr>
        <w:pStyle w:val="BodyText"/>
        <w:spacing w:line="261" w:lineRule="auto"/>
        <w:ind w:left="109" w:right="380"/>
        <w:jc w:val="both"/>
      </w:pPr>
      <w:r>
        <w:rPr>
          <w:color w:val="231F20"/>
        </w:rPr>
        <w:t>Gopalakrishnan, Ganesh–2026 Gorczynski, Ethan–2032, 2034 Gorny, Lee J.–2120</w:t>
      </w:r>
    </w:p>
    <w:p>
      <w:pPr>
        <w:pStyle w:val="BodyText"/>
        <w:spacing w:line="261" w:lineRule="auto"/>
        <w:ind w:left="109" w:right="443"/>
      </w:pPr>
      <w:r>
        <w:rPr>
          <w:color w:val="231F20"/>
        </w:rPr>
        <w:t>Gorski, Adam–1993 Gracewski, Sheryl M.–1989</w:t>
      </w:r>
    </w:p>
    <w:p>
      <w:pPr>
        <w:pStyle w:val="BodyText"/>
        <w:spacing w:line="184" w:lineRule="exact"/>
        <w:ind w:left="109"/>
      </w:pPr>
      <w:r>
        <w:rPr>
          <w:color w:val="231F20"/>
        </w:rPr>
        <w:t>Graetzer, Simone–1980, 2015, 2046,</w:t>
      </w:r>
    </w:p>
    <w:p>
      <w:pPr>
        <w:pStyle w:val="BodyText"/>
        <w:spacing w:before="16"/>
        <w:ind w:left="349"/>
      </w:pPr>
      <w:r>
        <w:rPr>
          <w:color w:val="231F20"/>
        </w:rPr>
        <w:t>2068, 2105, Chair Session  3pSC</w:t>
      </w:r>
    </w:p>
    <w:p>
      <w:pPr>
        <w:pStyle w:val="BodyText"/>
        <w:spacing w:before="15"/>
        <w:ind w:left="349" w:right="1037"/>
      </w:pPr>
      <w:r>
        <w:rPr>
          <w:color w:val="231F20"/>
        </w:rPr>
        <w:t>(2122)</w:t>
      </w:r>
    </w:p>
    <w:p>
      <w:pPr>
        <w:pStyle w:val="BodyText"/>
        <w:spacing w:line="261" w:lineRule="auto" w:before="15"/>
        <w:ind w:left="109" w:right="859"/>
      </w:pPr>
      <w:r>
        <w:rPr>
          <w:color w:val="231F20"/>
        </w:rPr>
        <w:t>Granzow, John–2204 Greatzer, Simone–2105 Green, David–2099 Green, David N.–2098 Green, Viola–1994</w:t>
      </w:r>
    </w:p>
    <w:p>
      <w:pPr>
        <w:pStyle w:val="BodyText"/>
        <w:spacing w:line="261" w:lineRule="auto"/>
        <w:ind w:left="109" w:right="443"/>
      </w:pPr>
      <w:r>
        <w:rPr>
          <w:color w:val="231F20"/>
        </w:rPr>
        <w:t>Greene, Nathaniel T.–2074 Greenhall,  John–2208 Gregan, Melanie–1996 Gregory, Adriana–2028, 2176</w:t>
      </w:r>
    </w:p>
    <w:p>
      <w:pPr>
        <w:pStyle w:val="BodyText"/>
        <w:spacing w:line="259" w:lineRule="auto"/>
        <w:ind w:left="109" w:right="183"/>
      </w:pPr>
      <w:r>
        <w:rPr>
          <w:color w:val="231F20"/>
        </w:rPr>
        <w:t>Griesinger, David H.–1997, 2088 Grimshaw, Jeremy–2201</w:t>
      </w:r>
    </w:p>
    <w:p>
      <w:pPr>
        <w:pStyle w:val="BodyText"/>
        <w:spacing w:line="261" w:lineRule="auto" w:before="2"/>
        <w:ind w:left="109" w:right="681"/>
      </w:pPr>
      <w:r>
        <w:rPr>
          <w:color w:val="231F20"/>
        </w:rPr>
        <w:t>Groom, Taylor B.–2063 Grose, John H.–2189 Gruber, James–2213 Grythe, Jørgen–2024 Guan, Shane–2147 Guddati, Murthy–2199 Guddati, Murthy N.–2031</w:t>
      </w:r>
    </w:p>
    <w:p>
      <w:pPr>
        <w:pStyle w:val="BodyText"/>
        <w:spacing w:line="261" w:lineRule="auto"/>
        <w:ind w:left="349" w:right="183" w:hanging="241"/>
      </w:pPr>
      <w:r>
        <w:rPr>
          <w:color w:val="231F20"/>
        </w:rPr>
        <w:t>Guenther, Frank–Cochair Session 4pSC (2191)</w:t>
      </w:r>
    </w:p>
    <w:p>
      <w:pPr>
        <w:pStyle w:val="BodyText"/>
        <w:spacing w:line="261" w:lineRule="auto"/>
        <w:ind w:left="109" w:right="681"/>
      </w:pPr>
      <w:r>
        <w:rPr>
          <w:color w:val="231F20"/>
        </w:rPr>
        <w:t>Guenther, Frank H.–2191 Guers, Manton J.–2066 Guest, Daniel R.–2124 Guest, Hannah–2122</w:t>
      </w:r>
    </w:p>
    <w:p>
      <w:pPr>
        <w:pStyle w:val="BodyText"/>
        <w:spacing w:line="259" w:lineRule="auto"/>
        <w:ind w:left="109"/>
      </w:pPr>
      <w:r>
        <w:rPr>
          <w:color w:val="231F20"/>
        </w:rPr>
        <w:t>Guevara Vasquez, Fernando–2208 Guild, Matthew–2182</w:t>
      </w:r>
    </w:p>
    <w:p>
      <w:pPr>
        <w:pStyle w:val="BodyText"/>
        <w:spacing w:line="261" w:lineRule="auto" w:before="2"/>
        <w:ind w:left="109" w:right="299"/>
      </w:pPr>
      <w:r>
        <w:rPr>
          <w:color w:val="231F20"/>
        </w:rPr>
        <w:t>Guild, Matthew D.–2182, 2183 Guillemain, Philippe–2179 Guinet, Christophe–2226 Gunderson, Aaron M.–2053 Guo, Brian–2175</w:t>
      </w:r>
    </w:p>
    <w:p>
      <w:pPr>
        <w:pStyle w:val="BodyText"/>
        <w:spacing w:line="259" w:lineRule="auto"/>
        <w:ind w:left="109" w:right="511"/>
      </w:pPr>
      <w:r>
        <w:rPr>
          <w:color w:val="231F20"/>
        </w:rPr>
        <w:t>Guzman, Sandra J.–1991 Gyoba,  Jiro–2210 Haberman, Michael R.–2183</w:t>
      </w:r>
    </w:p>
    <w:p>
      <w:pPr>
        <w:pStyle w:val="BodyText"/>
        <w:spacing w:line="259" w:lineRule="auto" w:before="2"/>
        <w:ind w:left="109" w:right="183"/>
      </w:pPr>
      <w:r>
        <w:rPr>
          <w:color w:val="231F20"/>
        </w:rPr>
        <w:t>Hale, Marlund E.–2006, 2201 Haley, Patrick J.–2026</w:t>
      </w:r>
    </w:p>
    <w:p>
      <w:pPr>
        <w:pStyle w:val="BodyText"/>
        <w:spacing w:line="261" w:lineRule="auto" w:before="1"/>
        <w:ind w:left="109" w:right="752"/>
      </w:pPr>
      <w:r>
        <w:rPr>
          <w:color w:val="231F20"/>
        </w:rPr>
        <w:t>Hall, Hubert S.–2032 Hall, Joseph W.–2189 Hall, Marshall V.–2103 Haller, Serena–2220 Ham, Kenneth–2173</w:t>
      </w:r>
    </w:p>
    <w:p>
      <w:pPr>
        <w:pStyle w:val="BodyText"/>
        <w:spacing w:line="261" w:lineRule="auto"/>
        <w:ind w:left="109" w:right="443"/>
      </w:pPr>
      <w:r>
        <w:rPr>
          <w:color w:val="231F20"/>
        </w:rPr>
        <w:t>Hambric, Stephen A.–2103 Hamilton, Mark F.–2177 Hamilton, Sarah M.–2222 Han, Nuomin–2066</w:t>
      </w:r>
    </w:p>
    <w:p>
      <w:pPr>
        <w:pStyle w:val="BodyText"/>
        <w:spacing w:line="259" w:lineRule="auto"/>
        <w:ind w:left="109" w:right="1321"/>
      </w:pPr>
      <w:r>
        <w:rPr>
          <w:color w:val="231F20"/>
        </w:rPr>
        <w:t>Han, Wei–2065 Han, Xiao–2084</w:t>
      </w:r>
    </w:p>
    <w:p>
      <w:pPr>
        <w:pStyle w:val="BodyText"/>
        <w:spacing w:line="259" w:lineRule="auto" w:before="2"/>
        <w:ind w:left="109" w:right="219"/>
      </w:pPr>
      <w:r>
        <w:rPr>
          <w:color w:val="231F20"/>
        </w:rPr>
        <w:t>Hanakago, Keishi–2210 Hanford, Amanda–2013, Cochair</w:t>
      </w:r>
    </w:p>
    <w:p>
      <w:pPr>
        <w:pStyle w:val="BodyText"/>
        <w:spacing w:line="259" w:lineRule="auto" w:before="2"/>
        <w:ind w:left="349"/>
      </w:pPr>
      <w:r>
        <w:rPr>
          <w:color w:val="231F20"/>
        </w:rPr>
        <w:t>Session 1aPA (1984), Cochair Session 1pPA (2008)</w:t>
      </w:r>
    </w:p>
    <w:p>
      <w:pPr>
        <w:pStyle w:val="BodyText"/>
        <w:spacing w:before="1"/>
        <w:ind w:left="109" w:right="183"/>
      </w:pPr>
      <w:r>
        <w:rPr>
          <w:color w:val="231F20"/>
        </w:rPr>
        <w:t>Hanford, Amanda D.–1985</w:t>
      </w:r>
    </w:p>
    <w:p>
      <w:pPr>
        <w:pStyle w:val="BodyText"/>
        <w:spacing w:before="51"/>
        <w:ind w:left="109" w:right="702"/>
      </w:pPr>
      <w:r>
        <w:rPr/>
        <w:br w:type="column"/>
      </w:r>
      <w:r>
        <w:rPr>
          <w:color w:val="231F20"/>
        </w:rPr>
        <w:t>Hannay, David–2147</w:t>
      </w:r>
    </w:p>
    <w:p>
      <w:pPr>
        <w:pStyle w:val="BodyText"/>
        <w:spacing w:line="261" w:lineRule="auto" w:before="15"/>
        <w:ind w:left="109" w:right="427"/>
      </w:pPr>
      <w:r>
        <w:rPr>
          <w:color w:val="231F20"/>
        </w:rPr>
        <w:t>Hannay, David E.–2171, 2174 Hansen, John H.–2224</w:t>
      </w:r>
    </w:p>
    <w:p>
      <w:pPr>
        <w:pStyle w:val="BodyText"/>
        <w:spacing w:line="261" w:lineRule="auto"/>
        <w:ind w:left="109" w:right="1111"/>
      </w:pPr>
      <w:r>
        <w:rPr>
          <w:color w:val="231F20"/>
        </w:rPr>
        <w:t>Hao, Xiaolong–2108 Harazi, Maxime–2186</w:t>
      </w:r>
    </w:p>
    <w:p>
      <w:pPr>
        <w:pStyle w:val="BodyText"/>
        <w:spacing w:line="259" w:lineRule="auto"/>
        <w:ind w:left="109" w:right="427"/>
      </w:pPr>
      <w:r>
        <w:rPr>
          <w:color w:val="231F20"/>
        </w:rPr>
        <w:t>Hargus Ferguson, Sarah–2105 Harker, Blaine M.–2051, 2083,</w:t>
      </w:r>
    </w:p>
    <w:p>
      <w:pPr>
        <w:pStyle w:val="BodyText"/>
        <w:spacing w:line="261" w:lineRule="auto" w:before="2"/>
        <w:ind w:left="109" w:right="427" w:firstLine="240"/>
      </w:pPr>
      <w:r>
        <w:rPr>
          <w:color w:val="231F20"/>
        </w:rPr>
        <w:t>Chair Session 5aNS (2205) Harley, Joel B.–2109, 2196 Harms, Andrew–2225</w:t>
      </w:r>
    </w:p>
    <w:p>
      <w:pPr>
        <w:pStyle w:val="BodyText"/>
        <w:spacing w:line="259" w:lineRule="auto"/>
        <w:ind w:left="109" w:right="702"/>
      </w:pPr>
      <w:r>
        <w:rPr>
          <w:color w:val="231F20"/>
        </w:rPr>
        <w:t>Harne, Ryan L.–2083, 2103 Harris, David–2119</w:t>
      </w:r>
    </w:p>
    <w:p>
      <w:pPr>
        <w:pStyle w:val="BodyText"/>
        <w:spacing w:line="259" w:lineRule="auto" w:before="2"/>
        <w:ind w:left="109" w:right="900"/>
        <w:jc w:val="both"/>
      </w:pPr>
      <w:r>
        <w:rPr>
          <w:color w:val="231F20"/>
        </w:rPr>
        <w:t>Harris, Jonathan D.–2067 Harrison, Margaret–2161 Hart, Carl R.–2069, 1986</w:t>
      </w:r>
    </w:p>
    <w:p>
      <w:pPr>
        <w:pStyle w:val="BodyText"/>
        <w:spacing w:line="261" w:lineRule="auto" w:before="2"/>
        <w:ind w:left="109" w:right="498"/>
      </w:pPr>
      <w:r>
        <w:rPr>
          <w:color w:val="231F20"/>
        </w:rPr>
        <w:t>Hartley, Douglas–2074 Hartmann, William M.–2212 Hashemgeloogerdi, Sahar–2225</w:t>
      </w:r>
    </w:p>
    <w:p>
      <w:pPr>
        <w:pStyle w:val="BodyText"/>
        <w:spacing w:line="259" w:lineRule="auto"/>
        <w:ind w:left="109" w:right="89"/>
      </w:pPr>
      <w:r>
        <w:rPr>
          <w:color w:val="231F20"/>
        </w:rPr>
        <w:t>Hashemi Hosseinabad, Hedieh–2220 Haslam, Mara–2162</w:t>
      </w:r>
    </w:p>
    <w:p>
      <w:pPr>
        <w:pStyle w:val="BodyText"/>
        <w:spacing w:line="261" w:lineRule="auto" w:before="2"/>
        <w:ind w:left="109" w:right="702"/>
      </w:pPr>
      <w:r>
        <w:rPr>
          <w:color w:val="231F20"/>
        </w:rPr>
        <w:t>Haumesser, Lionel–2183 Havens, Timothy C.–2165 Hawks, Daxton–2008</w:t>
      </w:r>
    </w:p>
    <w:p>
      <w:pPr>
        <w:pStyle w:val="BodyText"/>
        <w:spacing w:line="259" w:lineRule="auto"/>
        <w:ind w:left="349" w:right="89" w:hanging="241"/>
      </w:pPr>
      <w:r>
        <w:rPr>
          <w:color w:val="231F20"/>
        </w:rPr>
        <w:t>Haworth, Kevin J.–Chair Session 2pBA (2064)</w:t>
      </w:r>
    </w:p>
    <w:p>
      <w:pPr>
        <w:pStyle w:val="BodyText"/>
        <w:spacing w:line="261" w:lineRule="auto" w:before="2"/>
        <w:ind w:left="109" w:right="821"/>
        <w:jc w:val="both"/>
      </w:pPr>
      <w:r>
        <w:rPr>
          <w:color w:val="231F20"/>
        </w:rPr>
        <w:t>Hayes-Harb, Rachel–2163 Hayward, Thomas J.–2165 He, Wenxin–1988</w:t>
      </w:r>
    </w:p>
    <w:p>
      <w:pPr>
        <w:pStyle w:val="BodyText"/>
        <w:spacing w:line="184" w:lineRule="exact"/>
        <w:ind w:left="109" w:right="702"/>
      </w:pPr>
      <w:r>
        <w:rPr>
          <w:color w:val="231F20"/>
        </w:rPr>
        <w:t>He, Yang–1980</w:t>
      </w:r>
    </w:p>
    <w:p>
      <w:pPr>
        <w:pStyle w:val="BodyText"/>
        <w:spacing w:line="261" w:lineRule="auto" w:before="15"/>
        <w:ind w:left="349" w:right="89" w:hanging="241"/>
      </w:pPr>
      <w:r>
        <w:rPr>
          <w:color w:val="231F20"/>
        </w:rPr>
        <w:t>Healy, Eric–1995, Cochair Session 2aPP (2042)</w:t>
      </w:r>
    </w:p>
    <w:p>
      <w:pPr>
        <w:pStyle w:val="BodyText"/>
        <w:spacing w:line="261" w:lineRule="auto"/>
        <w:ind w:left="109" w:right="702"/>
      </w:pPr>
      <w:r>
        <w:rPr>
          <w:color w:val="231F20"/>
        </w:rPr>
        <w:t>Healy, Eric W.–2042, 2157 Heaney, Kevin D.–2026 Heaton, Christopher–2083</w:t>
      </w:r>
    </w:p>
    <w:p>
      <w:pPr>
        <w:pStyle w:val="BodyText"/>
        <w:spacing w:line="261" w:lineRule="auto"/>
        <w:ind w:left="349" w:right="89" w:hanging="241"/>
      </w:pPr>
      <w:r>
        <w:rPr>
          <w:color w:val="231F20"/>
        </w:rPr>
        <w:t>Hefner, Brian T.–2072, 2126, Chair Session 2aUW (2052)</w:t>
      </w:r>
    </w:p>
    <w:p>
      <w:pPr>
        <w:pStyle w:val="BodyText"/>
        <w:spacing w:line="261" w:lineRule="auto"/>
        <w:ind w:left="109" w:right="640"/>
      </w:pPr>
      <w:r>
        <w:rPr>
          <w:color w:val="231F20"/>
        </w:rPr>
        <w:t>Hegland, Erica L.–1989 Heibel, Michael D.–2159 Heidrich, Brenden J.–2159 Heilemann, Michael–2013 Heilemann, Michael C.–2013 Heinz, Michael G.–2121 Helfer, Karen S.–1992 Helfrich, Karl R.–2026</w:t>
      </w:r>
    </w:p>
    <w:p>
      <w:pPr>
        <w:pStyle w:val="BodyText"/>
        <w:spacing w:line="261" w:lineRule="auto"/>
        <w:ind w:left="109" w:right="89"/>
      </w:pPr>
      <w:r>
        <w:rPr>
          <w:color w:val="231F20"/>
        </w:rPr>
        <w:t>Heller Murray, Elizabeth S.–2193 Hellweg, Robert D.–Cochair Session</w:t>
      </w:r>
    </w:p>
    <w:p>
      <w:pPr>
        <w:pStyle w:val="BodyText"/>
        <w:spacing w:line="259" w:lineRule="auto"/>
        <w:ind w:left="349" w:right="89"/>
      </w:pPr>
      <w:r>
        <w:rPr>
          <w:color w:val="231F20"/>
        </w:rPr>
        <w:t>4aNS (2148), Cochair Session 4pNS (2181)</w:t>
      </w:r>
    </w:p>
    <w:p>
      <w:pPr>
        <w:pStyle w:val="BodyText"/>
        <w:spacing w:line="261" w:lineRule="auto" w:before="2"/>
        <w:ind w:left="109" w:right="611"/>
      </w:pPr>
      <w:r>
        <w:rPr>
          <w:color w:val="231F20"/>
        </w:rPr>
        <w:t>Henry, Kenneth S.–2121 Herd, Wendy–2123, 2217 Heredos, Jacob–2214 Hermand, Jean-Pierre–2174 Hermant, Nicolas–2193 Herrin, David W.–2060, 2076 Hersek,</w:t>
      </w:r>
      <w:r>
        <w:rPr>
          <w:color w:val="231F20"/>
          <w:spacing w:val="9"/>
        </w:rPr>
        <w:t> </w:t>
      </w:r>
      <w:r>
        <w:rPr>
          <w:color w:val="231F20"/>
        </w:rPr>
        <w:t>Sinan–2175</w:t>
      </w:r>
    </w:p>
    <w:p>
      <w:pPr>
        <w:pStyle w:val="BodyText"/>
        <w:spacing w:line="261" w:lineRule="auto"/>
        <w:ind w:left="109" w:right="427"/>
      </w:pPr>
      <w:r>
        <w:rPr>
          <w:color w:val="231F20"/>
        </w:rPr>
        <w:t>Higgins, Nathan C.–2210 Hildebrand, John–2089, Cochair</w:t>
      </w:r>
    </w:p>
    <w:p>
      <w:pPr>
        <w:pStyle w:val="BodyText"/>
        <w:spacing w:line="261" w:lineRule="auto"/>
        <w:ind w:left="109" w:right="847" w:firstLine="240"/>
      </w:pPr>
      <w:r>
        <w:rPr>
          <w:color w:val="231F20"/>
        </w:rPr>
        <w:t>Session 3aAB (2089) Hildebrand, John A.–2147 Hillman, Robert E.–2193 Hilton, Jaremiah–2156 Hines, Paul C.–2171 Hiryu, Shizuko–1991</w:t>
      </w:r>
    </w:p>
    <w:p>
      <w:pPr>
        <w:pStyle w:val="BodyText"/>
        <w:spacing w:line="259" w:lineRule="auto"/>
        <w:ind w:left="349" w:right="89" w:hanging="241"/>
      </w:pPr>
      <w:r>
        <w:rPr>
          <w:color w:val="231F20"/>
        </w:rPr>
        <w:t>Hodgkiss, William S.–2027, 2082, 2172</w:t>
      </w:r>
    </w:p>
    <w:p>
      <w:pPr>
        <w:pStyle w:val="BodyText"/>
        <w:spacing w:line="261" w:lineRule="auto" w:before="1"/>
        <w:ind w:left="109" w:right="427"/>
      </w:pPr>
      <w:r>
        <w:rPr>
          <w:color w:val="231F20"/>
        </w:rPr>
        <w:t>Hoeller, Christoph–2013 Hoffman, Ian B.–2145, Chair</w:t>
      </w:r>
    </w:p>
    <w:p>
      <w:pPr>
        <w:pStyle w:val="BodyText"/>
        <w:spacing w:line="261" w:lineRule="auto"/>
        <w:ind w:left="109" w:right="702" w:firstLine="240"/>
      </w:pPr>
      <w:r>
        <w:rPr>
          <w:color w:val="231F20"/>
        </w:rPr>
        <w:t>Session 4aAA (2145) Hohmann, Volker–2043 Holden, Mark–2169 Holdhusen, Mark H.–2208</w:t>
      </w:r>
    </w:p>
    <w:p>
      <w:pPr>
        <w:spacing w:after="0" w:line="261" w:lineRule="auto"/>
        <w:sectPr>
          <w:headerReference w:type="default" r:id="rId1094"/>
          <w:footerReference w:type="default" r:id="rId1095"/>
          <w:pgSz w:w="12240" w:h="16200"/>
          <w:pgMar w:header="0" w:footer="638" w:top="720" w:bottom="820" w:left="920" w:right="920"/>
          <w:pgNumType w:start="2261"/>
          <w:cols w:num="4" w:equalWidth="0">
            <w:col w:w="2500" w:space="74"/>
            <w:col w:w="2525" w:space="48"/>
            <w:col w:w="2508" w:space="65"/>
            <w:col w:w="2680"/>
          </w:cols>
        </w:sectPr>
      </w:pPr>
    </w:p>
    <w:p>
      <w:pPr>
        <w:pStyle w:val="BodyText"/>
        <w:spacing w:before="51"/>
        <w:ind w:left="109"/>
      </w:pPr>
      <w:r>
        <w:rPr>
          <w:color w:val="231F20"/>
        </w:rPr>
        <w:t>Holland, Charles–2168</w:t>
      </w:r>
    </w:p>
    <w:p>
      <w:pPr>
        <w:pStyle w:val="BodyText"/>
        <w:spacing w:line="261" w:lineRule="auto" w:before="15"/>
        <w:ind w:left="349" w:hanging="241"/>
      </w:pPr>
      <w:r>
        <w:rPr>
          <w:color w:val="231F20"/>
        </w:rPr>
        <w:t>Holland, Charles W.–2053, 2112, 2167, 2168</w:t>
      </w:r>
    </w:p>
    <w:p>
      <w:pPr>
        <w:pStyle w:val="BodyText"/>
        <w:spacing w:line="184" w:lineRule="exact"/>
        <w:ind w:left="109"/>
      </w:pPr>
      <w:r>
        <w:rPr>
          <w:color w:val="231F20"/>
        </w:rPr>
        <w:t>Holland, Christy–2030</w:t>
      </w:r>
    </w:p>
    <w:p>
      <w:pPr>
        <w:pStyle w:val="BodyText"/>
        <w:spacing w:line="259" w:lineRule="auto" w:before="16"/>
        <w:ind w:left="349" w:hanging="241"/>
      </w:pPr>
      <w:r>
        <w:rPr>
          <w:color w:val="231F20"/>
        </w:rPr>
        <w:t>Holland, Christy K.–2093, Chair Session  (2127)</w:t>
      </w:r>
    </w:p>
    <w:p>
      <w:pPr>
        <w:pStyle w:val="BodyText"/>
        <w:spacing w:line="261" w:lineRule="auto" w:before="1"/>
        <w:ind w:left="109" w:right="644"/>
      </w:pPr>
      <w:r>
        <w:rPr>
          <w:color w:val="231F20"/>
        </w:rPr>
        <w:t>Hollister, Grant R.–2157 Holm, Sverre–2010 Holmes, Mel–2152</w:t>
      </w:r>
    </w:p>
    <w:p>
      <w:pPr>
        <w:pStyle w:val="BodyText"/>
        <w:ind w:left="109"/>
      </w:pPr>
      <w:r>
        <w:rPr>
          <w:color w:val="231F20"/>
        </w:rPr>
        <w:t>Holt, Lori L.–2164</w:t>
      </w:r>
    </w:p>
    <w:p>
      <w:pPr>
        <w:pStyle w:val="BodyText"/>
        <w:spacing w:line="261" w:lineRule="auto" w:before="15"/>
        <w:ind w:left="109" w:right="390"/>
      </w:pPr>
      <w:r>
        <w:rPr>
          <w:color w:val="231F20"/>
        </w:rPr>
        <w:t>Holt, Rachael F.–2157, 2160 Hom-Weaver, Cory–2060 Honda, Kiyoshi–2192</w:t>
      </w:r>
    </w:p>
    <w:p>
      <w:pPr>
        <w:pStyle w:val="BodyText"/>
        <w:spacing w:line="259" w:lineRule="auto"/>
        <w:ind w:left="349" w:hanging="241"/>
      </w:pPr>
      <w:r>
        <w:rPr>
          <w:color w:val="231F20"/>
        </w:rPr>
        <w:t>Hoover, K. Anthony–1998, 2058, Cochair Session 1pAA (1997)</w:t>
      </w:r>
    </w:p>
    <w:p>
      <w:pPr>
        <w:pStyle w:val="BodyText"/>
        <w:spacing w:line="261" w:lineRule="auto" w:before="2"/>
        <w:ind w:left="109" w:right="644"/>
      </w:pPr>
      <w:r>
        <w:rPr>
          <w:color w:val="231F20"/>
        </w:rPr>
        <w:t>Horne, John K.–2173 Horonjeff, Richard–2007 Hossain, Shaikat–2124 Hossen, Jakir–2083 Hough, Olivia–2116</w:t>
      </w:r>
    </w:p>
    <w:p>
      <w:pPr>
        <w:pStyle w:val="BodyText"/>
        <w:spacing w:line="259" w:lineRule="auto"/>
        <w:ind w:left="349" w:hanging="241"/>
      </w:pPr>
      <w:r>
        <w:rPr>
          <w:color w:val="231F20"/>
        </w:rPr>
        <w:t>Houser, D. S.–Chair ASC S3/SC 1 Session  (2085)</w:t>
      </w:r>
    </w:p>
    <w:p>
      <w:pPr>
        <w:pStyle w:val="BodyText"/>
        <w:spacing w:line="259" w:lineRule="auto" w:before="2"/>
        <w:ind w:left="109" w:right="623"/>
        <w:jc w:val="both"/>
      </w:pPr>
      <w:r>
        <w:rPr>
          <w:color w:val="231F20"/>
        </w:rPr>
        <w:t>Hovakimyan, Knar–2215 Hsiao, Chao-Tsung–2029 Hu, Elly R.–2018</w:t>
      </w:r>
    </w:p>
    <w:p>
      <w:pPr>
        <w:pStyle w:val="BodyText"/>
        <w:spacing w:before="2"/>
        <w:ind w:left="109"/>
      </w:pPr>
      <w:r>
        <w:rPr>
          <w:color w:val="231F20"/>
        </w:rPr>
        <w:t>Hu, Qi–2206</w:t>
      </w:r>
    </w:p>
    <w:p>
      <w:pPr>
        <w:pStyle w:val="BodyText"/>
        <w:spacing w:line="261" w:lineRule="auto" w:before="15"/>
        <w:ind w:left="109" w:right="644"/>
      </w:pPr>
      <w:r>
        <w:rPr>
          <w:color w:val="231F20"/>
        </w:rPr>
        <w:t>Huang, Jinrui–2184 Huang, Shao- L.–2093</w:t>
      </w:r>
    </w:p>
    <w:p>
      <w:pPr>
        <w:pStyle w:val="BodyText"/>
        <w:spacing w:line="261" w:lineRule="auto"/>
        <w:ind w:left="109" w:right="357"/>
      </w:pPr>
      <w:r>
        <w:rPr>
          <w:color w:val="231F20"/>
        </w:rPr>
        <w:t>Huang, Shenwen–2030, 2093 Huey, Michelle L.–2200 Hughes, Alec–2117</w:t>
      </w:r>
    </w:p>
    <w:p>
      <w:pPr>
        <w:pStyle w:val="BodyText"/>
        <w:spacing w:line="261" w:lineRule="auto"/>
        <w:ind w:left="109" w:right="644"/>
      </w:pPr>
      <w:r>
        <w:rPr>
          <w:color w:val="231F20"/>
        </w:rPr>
        <w:t>Hughes, Derke R.–2223 Huillery, Julien–2063 Hull, Kirsten–2059</w:t>
      </w:r>
    </w:p>
    <w:p>
      <w:pPr>
        <w:pStyle w:val="BodyText"/>
        <w:spacing w:line="261" w:lineRule="auto"/>
        <w:ind w:left="109" w:right="357"/>
      </w:pPr>
      <w:r>
        <w:rPr>
          <w:color w:val="231F20"/>
        </w:rPr>
        <w:t>Hulva, Andrew–2059, 2145 Humes, Larry E.–2042, 2187 Hunter, Eric–2105</w:t>
      </w:r>
    </w:p>
    <w:p>
      <w:pPr>
        <w:pStyle w:val="BodyText"/>
        <w:spacing w:line="184" w:lineRule="exact"/>
        <w:ind w:left="109"/>
      </w:pPr>
      <w:r>
        <w:rPr>
          <w:color w:val="231F20"/>
        </w:rPr>
        <w:t>Hunter, Eric J.–1980, 1995,  2015,</w:t>
      </w:r>
    </w:p>
    <w:p>
      <w:pPr>
        <w:pStyle w:val="BodyText"/>
        <w:spacing w:before="16"/>
        <w:ind w:left="349"/>
      </w:pPr>
      <w:r>
        <w:rPr>
          <w:color w:val="231F20"/>
        </w:rPr>
        <w:t>2018, 2046, 2068, 2105,  2124,</w:t>
      </w:r>
    </w:p>
    <w:p>
      <w:pPr>
        <w:pStyle w:val="BodyText"/>
        <w:spacing w:line="261" w:lineRule="auto" w:before="15"/>
        <w:ind w:left="109" w:firstLine="240"/>
      </w:pPr>
      <w:r>
        <w:rPr>
          <w:color w:val="231F20"/>
        </w:rPr>
        <w:t>Cochair Session 3aSC (2105) Hurrell, Alistair–2070</w:t>
      </w:r>
    </w:p>
    <w:p>
      <w:pPr>
        <w:pStyle w:val="BodyText"/>
        <w:spacing w:line="261" w:lineRule="auto"/>
        <w:ind w:left="109" w:right="390"/>
      </w:pPr>
      <w:r>
        <w:rPr>
          <w:color w:val="231F20"/>
        </w:rPr>
        <w:t>Hursky, Paul–2051, 2195 Husmann, Douglas–2176 Hustad, Katherine C.–2045 Hwang, Jiwon–2161, 2163</w:t>
      </w:r>
    </w:p>
    <w:p>
      <w:pPr>
        <w:pStyle w:val="BodyText"/>
        <w:spacing w:line="259" w:lineRule="auto"/>
        <w:ind w:left="349" w:hanging="241"/>
      </w:pPr>
      <w:r>
        <w:rPr>
          <w:color w:val="231F20"/>
        </w:rPr>
        <w:t>Hynynen, Kullervo–2116, 2117, Cochair Session 3pBA (2116)</w:t>
      </w:r>
    </w:p>
    <w:p>
      <w:pPr>
        <w:pStyle w:val="BodyText"/>
        <w:spacing w:line="261" w:lineRule="auto" w:before="1"/>
        <w:ind w:left="109" w:right="493"/>
      </w:pPr>
      <w:r>
        <w:rPr>
          <w:color w:val="231F20"/>
        </w:rPr>
        <w:t>Hytnen, Ross–2173 Ibrahim, A. H.–2031, 2065</w:t>
      </w:r>
    </w:p>
    <w:p>
      <w:pPr>
        <w:pStyle w:val="BodyText"/>
        <w:spacing w:line="261" w:lineRule="auto"/>
        <w:ind w:left="109" w:right="889"/>
        <w:jc w:val="both"/>
      </w:pPr>
      <w:r>
        <w:rPr>
          <w:color w:val="231F20"/>
        </w:rPr>
        <w:t>Idemaru, Kaori–2162 Ihlefeld, Antje–2210 Im, Sungbin–2196</w:t>
      </w:r>
    </w:p>
    <w:p>
      <w:pPr>
        <w:pStyle w:val="BodyText"/>
        <w:spacing w:line="184" w:lineRule="exact"/>
        <w:ind w:left="109"/>
      </w:pPr>
      <w:r>
        <w:rPr>
          <w:color w:val="231F20"/>
          <w:w w:val="99"/>
        </w:rPr>
        <w:t>I.</w:t>
      </w:r>
      <w:r>
        <w:rPr>
          <w:color w:val="231F20"/>
          <w:spacing w:val="13"/>
          <w:w w:val="99"/>
        </w:rPr>
        <w:t> </w:t>
      </w:r>
      <w:r>
        <w:rPr>
          <w:color w:val="231F20"/>
          <w:w w:val="99"/>
        </w:rPr>
        <w:t>MARS,</w:t>
      </w:r>
      <w:r>
        <w:rPr>
          <w:color w:val="231F20"/>
          <w:spacing w:val="12"/>
        </w:rPr>
        <w:t> </w:t>
      </w:r>
      <w:r>
        <w:rPr>
          <w:color w:val="231F20"/>
          <w:spacing w:val="-5"/>
          <w:w w:val="98"/>
        </w:rPr>
        <w:t>J</w:t>
      </w:r>
      <w:r>
        <w:rPr>
          <w:rFonts w:ascii="SimSun" w:hAnsi="SimSun"/>
          <w:color w:val="231F20"/>
          <w:spacing w:val="-76"/>
        </w:rPr>
        <w:t>'</w:t>
      </w:r>
      <w:r>
        <w:rPr>
          <w:color w:val="231F20"/>
          <w:w w:val="100"/>
        </w:rPr>
        <w:t>e</w:t>
      </w:r>
      <w:r>
        <w:rPr>
          <w:color w:val="231F20"/>
          <w:spacing w:val="-1"/>
          <w:w w:val="100"/>
        </w:rPr>
        <w:t>r</w:t>
      </w:r>
      <w:r>
        <w:rPr>
          <w:rFonts w:ascii="SimSun" w:hAnsi="SimSun"/>
          <w:color w:val="231F20"/>
          <w:spacing w:val="-80"/>
        </w:rPr>
        <w:t>^</w:t>
      </w:r>
      <w:r>
        <w:rPr>
          <w:color w:val="231F20"/>
          <w:w w:val="100"/>
        </w:rPr>
        <w:t>ome–22</w:t>
      </w:r>
      <w:r>
        <w:rPr>
          <w:color w:val="231F20"/>
          <w:spacing w:val="-3"/>
          <w:w w:val="100"/>
        </w:rPr>
        <w:t>2</w:t>
      </w:r>
      <w:r>
        <w:rPr>
          <w:color w:val="231F20"/>
        </w:rPr>
        <w:t>4</w:t>
      </w:r>
    </w:p>
    <w:p>
      <w:pPr>
        <w:pStyle w:val="BodyText"/>
        <w:spacing w:line="259" w:lineRule="auto" w:before="16"/>
        <w:ind w:left="109" w:right="644"/>
      </w:pPr>
      <w:r>
        <w:rPr>
          <w:color w:val="231F20"/>
        </w:rPr>
        <w:t>Imhof, Gregory J.–2205 Inan, Omer T.–2175 Ioana, Cornel–2052</w:t>
      </w:r>
    </w:p>
    <w:p>
      <w:pPr>
        <w:pStyle w:val="BodyText"/>
        <w:spacing w:line="259" w:lineRule="auto" w:before="2"/>
        <w:ind w:left="109"/>
      </w:pPr>
      <w:r>
        <w:rPr>
          <w:color w:val="231F20"/>
        </w:rPr>
        <w:t>Ipsaro Passione, Ivano–2015, 2018 Isakson, Marcia–2053</w:t>
      </w:r>
    </w:p>
    <w:p>
      <w:pPr>
        <w:pStyle w:val="BodyText"/>
        <w:spacing w:line="259" w:lineRule="auto" w:before="2"/>
        <w:ind w:left="109" w:right="689"/>
      </w:pPr>
      <w:r>
        <w:rPr>
          <w:color w:val="231F20"/>
        </w:rPr>
        <w:t>Isakson, Marcia J.–2125 Itagaki, Sachi–2068 Iyer,</w:t>
      </w:r>
      <w:r>
        <w:rPr>
          <w:color w:val="231F20"/>
          <w:spacing w:val="11"/>
        </w:rPr>
        <w:t> </w:t>
      </w:r>
      <w:r>
        <w:rPr>
          <w:color w:val="231F20"/>
        </w:rPr>
        <w:t>Nandini–1993</w:t>
      </w:r>
    </w:p>
    <w:p>
      <w:pPr>
        <w:pStyle w:val="BodyText"/>
        <w:spacing w:line="259" w:lineRule="auto" w:before="2"/>
        <w:ind w:left="349" w:hanging="241"/>
      </w:pPr>
      <w:r>
        <w:rPr>
          <w:color w:val="231F20"/>
        </w:rPr>
        <w:t>Jacewicz, Ewa–2122, 2123, Chair Session 2aSC (2045)</w:t>
      </w:r>
    </w:p>
    <w:p>
      <w:pPr>
        <w:pStyle w:val="BodyText"/>
        <w:spacing w:line="261" w:lineRule="auto" w:before="2"/>
        <w:ind w:left="109" w:right="357"/>
      </w:pPr>
      <w:r>
        <w:rPr>
          <w:color w:val="231F20"/>
        </w:rPr>
        <w:t>Jachec, Steven M.–2026 Jackson, Darrell R.–2168 Jafari Sojahrood, Amin–2175 Jakien, Kasey M.–2211 James, Michael–2207</w:t>
      </w:r>
    </w:p>
    <w:p>
      <w:pPr>
        <w:pStyle w:val="BodyText"/>
        <w:spacing w:line="259" w:lineRule="auto"/>
        <w:ind w:left="109" w:right="208"/>
      </w:pPr>
      <w:r>
        <w:rPr>
          <w:color w:val="231F20"/>
        </w:rPr>
        <w:t>James, Michael M.–1983, 2207 Jang,  Hyung  S.–2114 Jaramillo, Ana M.–1998</w:t>
      </w:r>
    </w:p>
    <w:p>
      <w:pPr>
        <w:pStyle w:val="BodyText"/>
        <w:spacing w:line="259" w:lineRule="auto" w:before="51"/>
        <w:ind w:left="109" w:right="667"/>
      </w:pPr>
      <w:r>
        <w:rPr/>
        <w:br w:type="column"/>
      </w:r>
      <w:r>
        <w:rPr>
          <w:color w:val="231F20"/>
        </w:rPr>
        <w:t>Jasinski, Christopher–2206 Jean, Philippe–1983</w:t>
      </w:r>
    </w:p>
    <w:p>
      <w:pPr>
        <w:pStyle w:val="BodyText"/>
        <w:spacing w:line="259" w:lineRule="auto" w:before="2"/>
        <w:ind w:left="109" w:right="298"/>
      </w:pPr>
      <w:r>
        <w:rPr>
          <w:color w:val="231F20"/>
        </w:rPr>
        <w:t>Jeng, Fuh-Cherng–2157 Jennings, Skyler G.–2048, 2155,</w:t>
      </w:r>
    </w:p>
    <w:p>
      <w:pPr>
        <w:pStyle w:val="BodyText"/>
        <w:spacing w:before="2"/>
        <w:ind w:left="348" w:right="667"/>
      </w:pPr>
      <w:r>
        <w:rPr>
          <w:color w:val="231F20"/>
        </w:rPr>
        <w:t>2156</w:t>
      </w:r>
    </w:p>
    <w:p>
      <w:pPr>
        <w:pStyle w:val="BodyText"/>
        <w:spacing w:line="261" w:lineRule="auto" w:before="15"/>
        <w:ind w:left="109" w:right="774"/>
      </w:pPr>
      <w:r>
        <w:rPr>
          <w:color w:val="231F20"/>
        </w:rPr>
        <w:t>Jennions, Ian K.–2066 Jensen, Emily–2206 Jensen, Søren H.–2202 Jensen, Zachary R.–1999</w:t>
      </w:r>
    </w:p>
    <w:p>
      <w:pPr>
        <w:pStyle w:val="BodyText"/>
        <w:ind w:left="109" w:right="298"/>
      </w:pPr>
      <w:r>
        <w:rPr>
          <w:color w:val="231F20"/>
        </w:rPr>
        <w:t>Jeon, Jin Y.–1986, 2039,  2114</w:t>
      </w:r>
    </w:p>
    <w:p>
      <w:pPr>
        <w:pStyle w:val="BodyText"/>
        <w:spacing w:line="261" w:lineRule="auto" w:before="15"/>
        <w:ind w:left="109" w:right="928"/>
      </w:pPr>
      <w:r>
        <w:rPr>
          <w:color w:val="231F20"/>
        </w:rPr>
        <w:t>Jeong, Hyeon K.–2175 Jesteadt, Walt–1991 Jia, Xiaoping–2186 Jiang, Lei–2224</w:t>
      </w:r>
    </w:p>
    <w:p>
      <w:pPr>
        <w:pStyle w:val="BodyText"/>
        <w:spacing w:line="173" w:lineRule="exact"/>
        <w:ind w:left="109" w:right="667"/>
      </w:pPr>
      <w:r>
        <w:rPr>
          <w:color w:val="231F20"/>
        </w:rPr>
        <w:t>Jiang, Xue–2040</w:t>
      </w:r>
    </w:p>
    <w:p>
      <w:pPr>
        <w:pStyle w:val="BodyText"/>
        <w:spacing w:line="237" w:lineRule="auto"/>
        <w:ind w:left="109" w:right="312"/>
      </w:pPr>
      <w:r>
        <w:rPr>
          <w:color w:val="231F20"/>
          <w:spacing w:val="-11"/>
          <w:w w:val="100"/>
        </w:rPr>
        <w:t>Jim</w:t>
      </w:r>
      <w:r>
        <w:rPr>
          <w:rFonts w:ascii="SimSun" w:hAnsi="SimSun"/>
          <w:color w:val="231F20"/>
          <w:spacing w:val="-11"/>
          <w:w w:val="100"/>
        </w:rPr>
        <w:t>'</w:t>
      </w:r>
      <w:r>
        <w:rPr>
          <w:color w:val="231F20"/>
          <w:spacing w:val="-11"/>
          <w:w w:val="100"/>
        </w:rPr>
        <w:t>enez-L</w:t>
      </w:r>
      <w:r>
        <w:rPr>
          <w:rFonts w:ascii="SimSun" w:hAnsi="SimSun"/>
          <w:color w:val="231F20"/>
          <w:spacing w:val="-11"/>
          <w:w w:val="100"/>
        </w:rPr>
        <w:t>'</w:t>
      </w:r>
      <w:r>
        <w:rPr>
          <w:color w:val="231F20"/>
          <w:spacing w:val="-11"/>
          <w:w w:val="100"/>
        </w:rPr>
        <w:t>opez, </w:t>
      </w:r>
      <w:r>
        <w:rPr>
          <w:color w:val="231F20"/>
          <w:spacing w:val="-11"/>
          <w:w w:val="99"/>
        </w:rPr>
        <w:t>M. </w:t>
      </w:r>
      <w:r>
        <w:rPr>
          <w:color w:val="231F20"/>
          <w:spacing w:val="-11"/>
          <w:w w:val="100"/>
        </w:rPr>
        <w:t>E.–2172 </w:t>
      </w:r>
      <w:r>
        <w:rPr>
          <w:color w:val="231F20"/>
          <w:spacing w:val="-11"/>
          <w:w w:val="100"/>
        </w:rPr>
        <w:t>Jim</w:t>
      </w:r>
      <w:r>
        <w:rPr>
          <w:rFonts w:ascii="SimSun" w:hAnsi="SimSun"/>
          <w:color w:val="231F20"/>
          <w:spacing w:val="-11"/>
          <w:w w:val="100"/>
        </w:rPr>
        <w:t>'</w:t>
      </w:r>
      <w:r>
        <w:rPr>
          <w:color w:val="231F20"/>
          <w:spacing w:val="-11"/>
          <w:w w:val="100"/>
        </w:rPr>
        <w:t>enez-L</w:t>
      </w:r>
      <w:r>
        <w:rPr>
          <w:rFonts w:ascii="SimSun" w:hAnsi="SimSun"/>
          <w:color w:val="231F20"/>
          <w:spacing w:val="-11"/>
          <w:w w:val="100"/>
        </w:rPr>
        <w:t>'</w:t>
      </w:r>
      <w:r>
        <w:rPr>
          <w:color w:val="231F20"/>
          <w:spacing w:val="-11"/>
          <w:w w:val="100"/>
        </w:rPr>
        <w:t>opez, </w:t>
      </w:r>
      <w:r>
        <w:rPr>
          <w:color w:val="231F20"/>
          <w:spacing w:val="-11"/>
          <w:w w:val="99"/>
        </w:rPr>
        <w:t>M. </w:t>
      </w:r>
      <w:r>
        <w:rPr>
          <w:color w:val="231F20"/>
          <w:spacing w:val="-1"/>
          <w:w w:val="100"/>
        </w:rPr>
        <w:t>Esther–2224</w:t>
      </w:r>
      <w:r>
        <w:rPr>
          <w:color w:val="231F20"/>
          <w:w w:val="100"/>
        </w:rPr>
        <w:t> </w:t>
      </w:r>
      <w:r>
        <w:rPr>
          <w:color w:val="231F20"/>
        </w:rPr>
        <w:t>Jin, Xiao–2066</w:t>
      </w:r>
    </w:p>
    <w:p>
      <w:pPr>
        <w:pStyle w:val="BodyText"/>
        <w:spacing w:line="261" w:lineRule="auto" w:before="16"/>
        <w:ind w:left="109" w:right="774"/>
      </w:pPr>
      <w:r>
        <w:rPr>
          <w:color w:val="231F20"/>
        </w:rPr>
        <w:t>Jo, HyunIn–1986 Johnson, Blaine–2028 Johnson, Eric M.–2124</w:t>
      </w:r>
    </w:p>
    <w:p>
      <w:pPr>
        <w:pStyle w:val="BodyText"/>
        <w:spacing w:line="261" w:lineRule="auto"/>
        <w:ind w:left="109" w:right="-13"/>
      </w:pPr>
      <w:r>
        <w:rPr>
          <w:color w:val="231F20"/>
        </w:rPr>
        <w:t>Johnson, Jay  R.–2165,  2174 Johnson, Jon P.–2008, 2034,  Cochair</w:t>
      </w:r>
    </w:p>
    <w:p>
      <w:pPr>
        <w:pStyle w:val="BodyText"/>
        <w:spacing w:line="261" w:lineRule="auto"/>
        <w:ind w:left="109" w:right="774" w:firstLine="239"/>
      </w:pPr>
      <w:r>
        <w:rPr>
          <w:color w:val="231F20"/>
        </w:rPr>
        <w:t>Session 2aED (2033) Johnson, Keith–2014 Jones, Adrian D.–2197 Jones, Michael L.–2175 Jones, Ryan M.–2116 Josso, Nicolas–2052</w:t>
      </w:r>
    </w:p>
    <w:p>
      <w:pPr>
        <w:pStyle w:val="BodyText"/>
        <w:spacing w:line="184" w:lineRule="exact"/>
        <w:ind w:left="109" w:right="-13"/>
      </w:pPr>
      <w:r>
        <w:rPr>
          <w:color w:val="231F20"/>
        </w:rPr>
        <w:t>Ju, Xiaodong–2032, 2108, 2109,</w:t>
      </w:r>
    </w:p>
    <w:p>
      <w:pPr>
        <w:pStyle w:val="BodyText"/>
        <w:spacing w:before="16"/>
        <w:ind w:left="348" w:right="667"/>
      </w:pPr>
      <w:r>
        <w:rPr>
          <w:color w:val="231F20"/>
        </w:rPr>
        <w:t>2110, 2196</w:t>
      </w:r>
    </w:p>
    <w:p>
      <w:pPr>
        <w:pStyle w:val="BodyText"/>
        <w:spacing w:before="15"/>
        <w:ind w:left="109" w:right="667"/>
      </w:pPr>
      <w:r>
        <w:rPr>
          <w:color w:val="231F20"/>
        </w:rPr>
        <w:t>Judge, John A.–2032</w:t>
      </w:r>
    </w:p>
    <w:p>
      <w:pPr>
        <w:pStyle w:val="BodyText"/>
        <w:spacing w:line="259" w:lineRule="auto" w:before="16"/>
        <w:ind w:left="348" w:right="202" w:hanging="240"/>
        <w:jc w:val="both"/>
      </w:pPr>
      <w:r>
        <w:rPr>
          <w:color w:val="231F20"/>
        </w:rPr>
        <w:t>Kaliski, Kenneth–Cochair Session 4aNS (2148), Cochair Session 4pNS (2181)</w:t>
      </w:r>
    </w:p>
    <w:p>
      <w:pPr>
        <w:pStyle w:val="BodyText"/>
        <w:spacing w:line="259" w:lineRule="auto" w:before="2"/>
        <w:ind w:left="109" w:right="801" w:hanging="1"/>
      </w:pPr>
      <w:r>
        <w:rPr>
          <w:color w:val="231F20"/>
        </w:rPr>
        <w:t>Kampel, Sean D.–2211 Kamrath, Matthew–1983</w:t>
      </w:r>
    </w:p>
    <w:p>
      <w:pPr>
        <w:pStyle w:val="BodyText"/>
        <w:spacing w:before="1"/>
        <w:ind w:left="109" w:right="-13"/>
      </w:pPr>
      <w:r>
        <w:rPr>
          <w:color w:val="231F20"/>
        </w:rPr>
        <w:t>Kan, Alan–1993, 2155, 2209,  2210,</w:t>
      </w:r>
    </w:p>
    <w:p>
      <w:pPr>
        <w:pStyle w:val="BodyText"/>
        <w:spacing w:line="259" w:lineRule="auto" w:before="16"/>
        <w:ind w:left="109" w:right="-13" w:firstLine="239"/>
      </w:pPr>
      <w:r>
        <w:rPr>
          <w:color w:val="231F20"/>
        </w:rPr>
        <w:t>2211, Chair Session 1aPP (1987) Kanapesky, Aaron–2059</w:t>
      </w:r>
    </w:p>
    <w:p>
      <w:pPr>
        <w:pStyle w:val="BodyText"/>
        <w:spacing w:line="261" w:lineRule="auto" w:before="2"/>
        <w:ind w:left="109" w:right="774"/>
      </w:pPr>
      <w:r>
        <w:rPr>
          <w:color w:val="231F20"/>
        </w:rPr>
        <w:t>Kang, Shinae–2014 Kanter, Shane J.–2146 Kao, Sophia–2161 Kaplan, Abby–2222 Kaplanis, Neofytos–2202</w:t>
      </w:r>
    </w:p>
    <w:p>
      <w:pPr>
        <w:pStyle w:val="BodyText"/>
        <w:spacing w:line="259" w:lineRule="auto"/>
        <w:ind w:left="109" w:right="298"/>
      </w:pPr>
      <w:r>
        <w:rPr>
          <w:color w:val="231F20"/>
        </w:rPr>
        <w:t>Kapolowicz, Michelle R.–2124 Kapur, Gaurav–2224</w:t>
      </w:r>
    </w:p>
    <w:p>
      <w:pPr>
        <w:pStyle w:val="BodyText"/>
        <w:spacing w:line="261" w:lineRule="auto" w:before="1"/>
        <w:ind w:left="109" w:right="479"/>
      </w:pPr>
      <w:r>
        <w:rPr>
          <w:color w:val="231F20"/>
        </w:rPr>
        <w:t>Kardous, Chucri A.–2036 Kargl, Steve G.–2196 Karlsen, Jonas T.–2071, 2152 Karshafian, Raffi–2175 Karzova, Maria–2207 Kataoka,</w:t>
      </w:r>
      <w:r>
        <w:rPr>
          <w:color w:val="231F20"/>
          <w:spacing w:val="13"/>
        </w:rPr>
        <w:t> </w:t>
      </w:r>
      <w:r>
        <w:rPr>
          <w:color w:val="231F20"/>
        </w:rPr>
        <w:t>Reiko–2014</w:t>
      </w:r>
    </w:p>
    <w:p>
      <w:pPr>
        <w:pStyle w:val="BodyText"/>
        <w:spacing w:line="261" w:lineRule="auto"/>
        <w:ind w:left="109" w:right="739"/>
      </w:pPr>
      <w:r>
        <w:rPr>
          <w:color w:val="231F20"/>
        </w:rPr>
        <w:t>Kates, James–2043 Katsika, Argyro–2220 Katz, Leanna W.–2037 Katz, Richard A.–2223 Kausel, Wilfried–2011 Kawasaki, Takako–2014 Kedrinskiy, Valeriy–2208 Kemp, John–2198</w:t>
      </w:r>
    </w:p>
    <w:p>
      <w:pPr>
        <w:pStyle w:val="BodyText"/>
        <w:spacing w:line="261" w:lineRule="auto"/>
        <w:ind w:left="109" w:right="339"/>
      </w:pPr>
      <w:r>
        <w:rPr>
          <w:color w:val="231F20"/>
        </w:rPr>
        <w:t>Kent, Raymond D.–2045 Kenzig, Stephanie M.–1993 Keravnou, Christina–2030 Kergomard, Jean–2179</w:t>
      </w:r>
    </w:p>
    <w:p>
      <w:pPr>
        <w:pStyle w:val="BodyText"/>
        <w:spacing w:line="184" w:lineRule="exact"/>
        <w:ind w:left="109" w:right="298"/>
      </w:pPr>
      <w:r>
        <w:rPr>
          <w:color w:val="231F20"/>
          <w:w w:val="100"/>
        </w:rPr>
        <w:t>Kerher</w:t>
      </w:r>
      <w:r>
        <w:rPr>
          <w:color w:val="231F20"/>
          <w:spacing w:val="-6"/>
          <w:w w:val="100"/>
        </w:rPr>
        <w:t>v</w:t>
      </w:r>
      <w:r>
        <w:rPr>
          <w:rFonts w:ascii="SimSun" w:hAnsi="SimSun"/>
          <w:color w:val="231F20"/>
          <w:spacing w:val="-77"/>
        </w:rPr>
        <w:t>'</w:t>
      </w:r>
      <w:r>
        <w:rPr>
          <w:color w:val="231F20"/>
          <w:w w:val="100"/>
        </w:rPr>
        <w:t>e,</w:t>
      </w:r>
      <w:r>
        <w:rPr>
          <w:color w:val="231F20"/>
          <w:spacing w:val="12"/>
        </w:rPr>
        <w:t> </w:t>
      </w:r>
      <w:r>
        <w:rPr>
          <w:color w:val="231F20"/>
          <w:spacing w:val="-5"/>
          <w:w w:val="99"/>
        </w:rPr>
        <w:t>S</w:t>
      </w:r>
      <w:r>
        <w:rPr>
          <w:rFonts w:ascii="SimSun" w:hAnsi="SimSun"/>
          <w:color w:val="231F20"/>
          <w:spacing w:val="-76"/>
        </w:rPr>
        <w:t>'</w:t>
      </w:r>
      <w:r>
        <w:rPr>
          <w:color w:val="231F20"/>
          <w:w w:val="100"/>
        </w:rPr>
        <w:t>ebastien</w:t>
      </w:r>
      <w:r>
        <w:rPr>
          <w:color w:val="231F20"/>
          <w:spacing w:val="12"/>
        </w:rPr>
        <w:t> </w:t>
      </w:r>
      <w:r>
        <w:rPr>
          <w:color w:val="231F20"/>
          <w:w w:val="99"/>
        </w:rPr>
        <w:t>O.–2184</w:t>
      </w:r>
    </w:p>
    <w:p>
      <w:pPr>
        <w:pStyle w:val="BodyText"/>
        <w:spacing w:line="261" w:lineRule="auto" w:before="16"/>
        <w:ind w:left="109" w:right="558"/>
      </w:pPr>
      <w:r>
        <w:rPr>
          <w:color w:val="231F20"/>
        </w:rPr>
        <w:t>Kern, Alexander–2050 Kerrian,  Peter–2013 Kerrian, Peter A.–2077 Khader, Syed Zeeshan–2099 Kherraz,</w:t>
      </w:r>
      <w:r>
        <w:rPr>
          <w:color w:val="231F20"/>
          <w:spacing w:val="10"/>
        </w:rPr>
        <w:t> </w:t>
      </w:r>
      <w:r>
        <w:rPr>
          <w:color w:val="231F20"/>
        </w:rPr>
        <w:t>Nesrine–2183</w:t>
      </w:r>
    </w:p>
    <w:p>
      <w:pPr>
        <w:pStyle w:val="BodyText"/>
        <w:spacing w:line="261" w:lineRule="auto" w:before="51"/>
        <w:ind w:left="104" w:right="877"/>
      </w:pPr>
      <w:r>
        <w:rPr/>
        <w:br w:type="column"/>
      </w:r>
      <w:r>
        <w:rPr>
          <w:color w:val="231F20"/>
        </w:rPr>
        <w:t>Kidd, Gary R.–2187 Kidd, Gerald–2210 Kikuchi, Hayato–2068</w:t>
      </w:r>
    </w:p>
    <w:p>
      <w:pPr>
        <w:pStyle w:val="BodyText"/>
        <w:spacing w:line="261" w:lineRule="auto"/>
        <w:ind w:left="344" w:hanging="241"/>
      </w:pPr>
      <w:r>
        <w:rPr>
          <w:color w:val="231F20"/>
        </w:rPr>
        <w:t>Kilbanov, Alexander–2091, Cochair Session 3aBA (2091)</w:t>
      </w:r>
    </w:p>
    <w:p>
      <w:pPr>
        <w:pStyle w:val="BodyText"/>
        <w:spacing w:line="259" w:lineRule="auto"/>
        <w:ind w:left="104" w:right="944"/>
      </w:pPr>
      <w:r>
        <w:rPr>
          <w:color w:val="231F20"/>
        </w:rPr>
        <w:t>Kim,  Eric–2220 Kim,</w:t>
      </w:r>
      <w:r>
        <w:rPr>
          <w:color w:val="231F20"/>
          <w:spacing w:val="11"/>
        </w:rPr>
        <w:t> </w:t>
      </w:r>
      <w:r>
        <w:rPr>
          <w:color w:val="231F20"/>
        </w:rPr>
        <w:t>Katherine–2171</w:t>
      </w:r>
    </w:p>
    <w:p>
      <w:pPr>
        <w:pStyle w:val="BodyText"/>
        <w:spacing w:line="261" w:lineRule="auto" w:before="2"/>
        <w:ind w:left="104" w:right="726"/>
      </w:pPr>
      <w:r>
        <w:rPr>
          <w:color w:val="231F20"/>
        </w:rPr>
        <w:t>Kim, Myungsook–2062 Kim, Myung-Sook–2077 Kim, Sung M.–2039 Kim, Sunho–2196</w:t>
      </w:r>
    </w:p>
    <w:p>
      <w:pPr>
        <w:pStyle w:val="BodyText"/>
        <w:spacing w:line="261" w:lineRule="auto"/>
        <w:ind w:left="104" w:right="1025"/>
        <w:jc w:val="both"/>
      </w:pPr>
      <w:r>
        <w:rPr>
          <w:color w:val="231F20"/>
        </w:rPr>
        <w:t>King, Hannah–2212 King, Jeanette–2216 Kirch, Nicole–2225</w:t>
      </w:r>
    </w:p>
    <w:p>
      <w:pPr>
        <w:pStyle w:val="BodyText"/>
        <w:spacing w:line="261" w:lineRule="auto"/>
        <w:ind w:left="104" w:right="396"/>
      </w:pPr>
      <w:r>
        <w:rPr>
          <w:color w:val="231F20"/>
        </w:rPr>
        <w:t>Kirsteins, Ivars–2053, 2078 Klegerman, Melvin E.–2093 Klein, Arno–2193</w:t>
      </w:r>
    </w:p>
    <w:p>
      <w:pPr>
        <w:pStyle w:val="BodyText"/>
        <w:spacing w:line="259" w:lineRule="auto"/>
        <w:ind w:left="104" w:right="975"/>
      </w:pPr>
      <w:r>
        <w:rPr>
          <w:color w:val="231F20"/>
        </w:rPr>
        <w:t>Klos, Jacob–2007 Kluk, Karolina–2122 Klyn, Niall A.–1996</w:t>
      </w:r>
    </w:p>
    <w:p>
      <w:pPr>
        <w:pStyle w:val="BodyText"/>
        <w:spacing w:line="259" w:lineRule="auto" w:before="2"/>
        <w:ind w:left="104" w:right="396"/>
      </w:pPr>
      <w:r>
        <w:rPr>
          <w:color w:val="231F20"/>
        </w:rPr>
        <w:t>Kmobles, David P.–2110 Knobles, David–2111</w:t>
      </w:r>
    </w:p>
    <w:p>
      <w:pPr>
        <w:pStyle w:val="BodyText"/>
        <w:spacing w:line="261" w:lineRule="auto" w:before="2"/>
        <w:ind w:left="344" w:hanging="241"/>
      </w:pPr>
      <w:r>
        <w:rPr>
          <w:color w:val="231F20"/>
        </w:rPr>
        <w:t>Knobles, David P.–2167, Cochair Session 3aUW (2110), Cochair Session 3pUW (2125), Cochair Session 4aUW (2166)</w:t>
      </w:r>
    </w:p>
    <w:p>
      <w:pPr>
        <w:pStyle w:val="BodyText"/>
        <w:spacing w:line="261" w:lineRule="auto"/>
        <w:ind w:left="104" w:right="396"/>
      </w:pPr>
      <w:r>
        <w:rPr>
          <w:color w:val="231F20"/>
        </w:rPr>
        <w:t>Kobayasi, Kohta I.–1991 Kobayasi, Kota–2068 Kobrina, Anastasiya–2062 Koch, Robert M.–2223, Chair</w:t>
      </w:r>
    </w:p>
    <w:p>
      <w:pPr>
        <w:pStyle w:val="BodyText"/>
        <w:spacing w:line="259" w:lineRule="auto"/>
        <w:ind w:left="344"/>
      </w:pPr>
      <w:r>
        <w:rPr>
          <w:color w:val="231F20"/>
        </w:rPr>
        <w:t>Session 3aSA (2102), Cochair Session 2pSAa (2076)</w:t>
      </w:r>
    </w:p>
    <w:p>
      <w:pPr>
        <w:pStyle w:val="BodyText"/>
        <w:spacing w:line="259" w:lineRule="auto" w:before="2"/>
        <w:ind w:left="104"/>
      </w:pPr>
      <w:r>
        <w:rPr>
          <w:color w:val="231F20"/>
        </w:rPr>
        <w:t>Kochetov, Alexei–2215, 2216 Kogler, Geza F.–2175</w:t>
      </w:r>
    </w:p>
    <w:p>
      <w:pPr>
        <w:pStyle w:val="BodyText"/>
        <w:spacing w:line="261" w:lineRule="auto" w:before="1"/>
        <w:ind w:left="104" w:right="396"/>
      </w:pPr>
      <w:r>
        <w:rPr>
          <w:color w:val="231F20"/>
        </w:rPr>
        <w:t>Kolios, Michael C.–2175 Kollmeier, Birger–2043 Konarski, Stephanie G.–2183</w:t>
      </w:r>
    </w:p>
    <w:p>
      <w:pPr>
        <w:pStyle w:val="BodyText"/>
        <w:spacing w:line="261" w:lineRule="auto"/>
        <w:ind w:left="344" w:hanging="241"/>
      </w:pPr>
      <w:r>
        <w:rPr>
          <w:color w:val="231F20"/>
        </w:rPr>
        <w:t>Kondaurova, Maria V.–2046, Chair Session 5aSCc (2219)</w:t>
      </w:r>
    </w:p>
    <w:p>
      <w:pPr>
        <w:pStyle w:val="BodyText"/>
        <w:spacing w:line="261" w:lineRule="auto"/>
        <w:ind w:left="344" w:hanging="241"/>
      </w:pPr>
      <w:r>
        <w:rPr>
          <w:color w:val="231F20"/>
        </w:rPr>
        <w:t>Kong, Ying-Yee–2157, Cochair Session 2aPP (2042)</w:t>
      </w:r>
    </w:p>
    <w:p>
      <w:pPr>
        <w:pStyle w:val="BodyText"/>
        <w:spacing w:line="259" w:lineRule="auto"/>
        <w:ind w:left="104" w:right="815"/>
      </w:pPr>
      <w:r>
        <w:rPr>
          <w:color w:val="231F20"/>
        </w:rPr>
        <w:t>Konofagou, Elisa–2117 Koo, Hahn–2014</w:t>
      </w:r>
    </w:p>
    <w:p>
      <w:pPr>
        <w:pStyle w:val="BodyText"/>
        <w:spacing w:line="259" w:lineRule="auto" w:before="2"/>
        <w:ind w:left="344" w:hanging="241"/>
      </w:pPr>
      <w:r>
        <w:rPr>
          <w:color w:val="231F20"/>
        </w:rPr>
        <w:t>Korman, Murray S.–2094, 2095, Chair Session 3aED (2094)</w:t>
      </w:r>
    </w:p>
    <w:p>
      <w:pPr>
        <w:pStyle w:val="BodyText"/>
        <w:spacing w:before="2"/>
        <w:ind w:left="104"/>
      </w:pPr>
      <w:r>
        <w:rPr>
          <w:color w:val="231F20"/>
        </w:rPr>
        <w:t>Korotchenkov, Oleg–2153</w:t>
      </w:r>
    </w:p>
    <w:p>
      <w:pPr>
        <w:pStyle w:val="BodyText"/>
        <w:spacing w:before="15"/>
        <w:ind w:left="104"/>
      </w:pPr>
      <w:r>
        <w:rPr>
          <w:color w:val="231F20"/>
        </w:rPr>
        <w:t>Kostek, Bozena–1993, 2006, 2017,</w:t>
      </w:r>
    </w:p>
    <w:p>
      <w:pPr>
        <w:pStyle w:val="BodyText"/>
        <w:spacing w:before="15"/>
        <w:ind w:left="344" w:right="877"/>
      </w:pPr>
      <w:r>
        <w:rPr>
          <w:color w:val="231F20"/>
        </w:rPr>
        <w:t>2204</w:t>
      </w:r>
    </w:p>
    <w:p>
      <w:pPr>
        <w:pStyle w:val="BodyText"/>
        <w:spacing w:line="261" w:lineRule="auto" w:before="16"/>
        <w:ind w:left="104" w:right="734"/>
      </w:pPr>
      <w:r>
        <w:rPr>
          <w:color w:val="231F20"/>
        </w:rPr>
        <w:t>Kotopoulis, Spiros–2092 Kotus, Jozef–2204 Kovacik, Marek–2024 Kozin, Elliott D.–2037</w:t>
      </w:r>
    </w:p>
    <w:p>
      <w:pPr>
        <w:pStyle w:val="BodyText"/>
        <w:spacing w:line="261" w:lineRule="auto"/>
        <w:ind w:left="104" w:right="424"/>
      </w:pPr>
      <w:r>
        <w:rPr>
          <w:color w:val="231F20"/>
        </w:rPr>
        <w:t>Kramer, Christopher J.–2170 Kreft, Heather A.–2153 Kreiman, Jody E.–2107 Krishnan, Anand–2115 Krogh, Carmen M.–2148 Krushynska, Anastasiia–2013 Kubicko, Jacquelyn S.–2026</w:t>
      </w:r>
    </w:p>
    <w:p>
      <w:pPr>
        <w:pStyle w:val="BodyText"/>
        <w:spacing w:line="211" w:lineRule="auto" w:before="17"/>
        <w:ind w:left="104"/>
      </w:pPr>
      <w:r>
        <w:rPr>
          <w:color w:val="231F20"/>
        </w:rPr>
        <w:t>Kuchinsky, Stefanie E.–2101 </w:t>
      </w:r>
      <w:r>
        <w:rPr>
          <w:color w:val="231F20"/>
          <w:w w:val="93"/>
        </w:rPr>
        <w:t>K</w:t>
      </w:r>
      <w:r>
        <w:rPr>
          <w:rFonts w:ascii="SimSun" w:hAnsi="SimSun"/>
          <w:color w:val="231F20"/>
          <w:w w:val="93"/>
        </w:rPr>
        <w:t>€</w:t>
      </w:r>
      <w:r>
        <w:rPr>
          <w:color w:val="231F20"/>
          <w:w w:val="93"/>
        </w:rPr>
        <w:t>ugler, </w:t>
      </w:r>
      <w:r>
        <w:rPr>
          <w:color w:val="231F20"/>
          <w:w w:val="99"/>
        </w:rPr>
        <w:t>Anke–2060</w:t>
      </w:r>
    </w:p>
    <w:p>
      <w:pPr>
        <w:pStyle w:val="BodyText"/>
        <w:spacing w:line="261" w:lineRule="auto" w:before="21"/>
        <w:ind w:left="104" w:right="504"/>
      </w:pPr>
      <w:r>
        <w:rPr>
          <w:color w:val="231F20"/>
        </w:rPr>
        <w:t>Kuhl, Patricia K.–1992 Kulkarni, Aditya M.–2154 Kumar, Krishna N.–2029 Kumar, Viksit–2028, 2176 Kummer, Ann W.–2220 Kuo, Christina–2015 Kuperman, W A.–2166</w:t>
      </w:r>
    </w:p>
    <w:p>
      <w:pPr>
        <w:pStyle w:val="BodyText"/>
        <w:spacing w:line="259" w:lineRule="auto"/>
        <w:ind w:left="344" w:hanging="241"/>
      </w:pPr>
      <w:r>
        <w:rPr>
          <w:color w:val="231F20"/>
        </w:rPr>
        <w:t>Kuperman, William A.–2027, 2081, 2172</w:t>
      </w:r>
    </w:p>
    <w:p>
      <w:pPr>
        <w:pStyle w:val="BodyText"/>
        <w:spacing w:before="1"/>
        <w:ind w:left="104" w:right="877"/>
      </w:pPr>
      <w:r>
        <w:rPr>
          <w:color w:val="231F20"/>
        </w:rPr>
        <w:t>Kuusinen, Antti–2087</w:t>
      </w:r>
    </w:p>
    <w:p>
      <w:pPr>
        <w:pStyle w:val="BodyText"/>
        <w:spacing w:line="261" w:lineRule="auto" w:before="51"/>
        <w:ind w:left="109" w:right="640"/>
      </w:pPr>
      <w:r>
        <w:rPr/>
        <w:br w:type="column"/>
      </w:r>
      <w:r>
        <w:rPr>
          <w:color w:val="231F20"/>
        </w:rPr>
        <w:t>Kwon, Bomjun J.–2106 Labuda, Cecille–2117 Lachler, Jordan–2216 LaFond, Amy A.–2177, 2178</w:t>
      </w:r>
    </w:p>
    <w:p>
      <w:pPr>
        <w:pStyle w:val="BodyText"/>
        <w:spacing w:line="261" w:lineRule="auto"/>
        <w:ind w:left="109" w:right="702"/>
      </w:pPr>
      <w:r>
        <w:rPr>
          <w:color w:val="231F20"/>
        </w:rPr>
        <w:t>Lai, Chang-Sheng–2019 LaLande, Jean-Marie–2099 Lammers, Marc O.–2060 Lamotte, Lucille–2225 Lamprecht, Andreas–2072 Landi, Maryam–2200 Langer, Robert–2091 Lankford, James E.–1984 Lanoy, Maxime–2152, 2153 Lansford, Kaitlin L.–2079</w:t>
      </w:r>
    </w:p>
    <w:p>
      <w:pPr>
        <w:pStyle w:val="BodyText"/>
        <w:spacing w:line="261" w:lineRule="auto"/>
        <w:ind w:left="109" w:right="89"/>
      </w:pPr>
      <w:r>
        <w:rPr>
          <w:color w:val="231F20"/>
        </w:rPr>
        <w:t>Lanza di Scalea, Francesco–2077 Laprade, Alexander–2032, 2034 Larsen, Jeffery–1988</w:t>
      </w:r>
    </w:p>
    <w:p>
      <w:pPr>
        <w:pStyle w:val="BodyText"/>
        <w:ind w:left="109" w:right="702"/>
      </w:pPr>
      <w:r>
        <w:rPr>
          <w:color w:val="231F20"/>
        </w:rPr>
        <w:t>Lau, Siu-Kit–1979</w:t>
      </w:r>
    </w:p>
    <w:p>
      <w:pPr>
        <w:pStyle w:val="BodyText"/>
        <w:spacing w:line="259" w:lineRule="auto" w:before="15"/>
        <w:ind w:left="349" w:right="89" w:hanging="241"/>
      </w:pPr>
      <w:r>
        <w:rPr>
          <w:color w:val="231F20"/>
        </w:rPr>
        <w:t>Lau, Siu Kit–Cochair Session 1aAA (1979)</w:t>
      </w:r>
    </w:p>
    <w:p>
      <w:pPr>
        <w:pStyle w:val="BodyText"/>
        <w:spacing w:line="211" w:lineRule="auto" w:before="20"/>
        <w:ind w:left="109" w:right="702"/>
      </w:pPr>
      <w:r>
        <w:rPr>
          <w:color w:val="231F20"/>
        </w:rPr>
        <w:t>Laub, Taylor R.–2104 </w:t>
      </w:r>
      <w:r>
        <w:rPr>
          <w:color w:val="231F20"/>
          <w:w w:val="100"/>
        </w:rPr>
        <w:t>Laurent, </w:t>
      </w:r>
      <w:r>
        <w:rPr>
          <w:color w:val="231F20"/>
          <w:spacing w:val="-12"/>
          <w:w w:val="100"/>
        </w:rPr>
        <w:t>J</w:t>
      </w:r>
      <w:r>
        <w:rPr>
          <w:rFonts w:ascii="SimSun" w:hAnsi="SimSun"/>
          <w:color w:val="231F20"/>
          <w:spacing w:val="-12"/>
          <w:w w:val="100"/>
        </w:rPr>
        <w:t>'</w:t>
      </w:r>
      <w:r>
        <w:rPr>
          <w:color w:val="231F20"/>
          <w:spacing w:val="-12"/>
          <w:w w:val="100"/>
        </w:rPr>
        <w:t>er</w:t>
      </w:r>
      <w:r>
        <w:rPr>
          <w:rFonts w:ascii="SimSun" w:hAnsi="SimSun"/>
          <w:color w:val="231F20"/>
          <w:spacing w:val="-12"/>
          <w:w w:val="100"/>
        </w:rPr>
        <w:t>^</w:t>
      </w:r>
      <w:r>
        <w:rPr>
          <w:color w:val="231F20"/>
          <w:spacing w:val="-12"/>
          <w:w w:val="100"/>
        </w:rPr>
        <w:t>ome–2082, </w:t>
      </w:r>
      <w:r>
        <w:rPr>
          <w:color w:val="231F20"/>
        </w:rPr>
        <w:t>2151</w:t>
      </w:r>
    </w:p>
    <w:p>
      <w:pPr>
        <w:pStyle w:val="BodyText"/>
        <w:spacing w:line="200" w:lineRule="exact" w:before="10"/>
        <w:ind w:left="109" w:right="702"/>
      </w:pPr>
      <w:r>
        <w:rPr>
          <w:color w:val="231F20"/>
        </w:rPr>
        <w:t>Lauwers, Gregory Y.–2091 Lavery, Andone C.–2173 </w:t>
      </w:r>
      <w:r>
        <w:rPr>
          <w:color w:val="231F20"/>
          <w:w w:val="100"/>
        </w:rPr>
        <w:t>Laville, </w:t>
      </w:r>
      <w:r>
        <w:rPr>
          <w:color w:val="231F20"/>
          <w:w w:val="100"/>
        </w:rPr>
        <w:t>Fr</w:t>
      </w:r>
      <w:r>
        <w:rPr>
          <w:rFonts w:ascii="SimSun" w:hAnsi="SimSun"/>
          <w:color w:val="231F20"/>
          <w:w w:val="100"/>
        </w:rPr>
        <w:t>'</w:t>
      </w:r>
      <w:r>
        <w:rPr>
          <w:color w:val="231F20"/>
          <w:w w:val="100"/>
        </w:rPr>
        <w:t>ed</w:t>
      </w:r>
      <w:r>
        <w:rPr>
          <w:rFonts w:ascii="SimSun" w:hAnsi="SimSun"/>
          <w:color w:val="231F20"/>
          <w:w w:val="100"/>
        </w:rPr>
        <w:t>'</w:t>
      </w:r>
      <w:r>
        <w:rPr>
          <w:color w:val="231F20"/>
          <w:w w:val="100"/>
        </w:rPr>
        <w:t>eric–1996</w:t>
      </w:r>
    </w:p>
    <w:p>
      <w:pPr>
        <w:pStyle w:val="BodyText"/>
        <w:spacing w:line="261" w:lineRule="auto" w:before="11"/>
        <w:ind w:left="349" w:right="89" w:hanging="241"/>
      </w:pPr>
      <w:r>
        <w:rPr>
          <w:color w:val="231F20"/>
        </w:rPr>
        <w:t>Lawless, Martin S.–2096, 2114, Cochair Session 1pID (2003), Cochair Session 3aMU (2095), Cochair Session 5aMU (2203)</w:t>
      </w:r>
    </w:p>
    <w:p>
      <w:pPr>
        <w:pStyle w:val="BodyText"/>
        <w:spacing w:line="184" w:lineRule="exact"/>
        <w:ind w:left="109" w:right="702"/>
      </w:pPr>
      <w:r>
        <w:rPr>
          <w:color w:val="231F20"/>
        </w:rPr>
        <w:t>Lay, Holly–2177</w:t>
      </w:r>
    </w:p>
    <w:p>
      <w:pPr>
        <w:pStyle w:val="BodyText"/>
        <w:spacing w:line="261" w:lineRule="auto" w:before="16"/>
        <w:ind w:left="109" w:right="926"/>
      </w:pPr>
      <w:r>
        <w:rPr>
          <w:color w:val="231F20"/>
        </w:rPr>
        <w:t>Lea-Banks, Harriet–2093</w:t>
      </w:r>
      <w:r>
        <w:rPr>
          <w:color w:val="231F20"/>
          <w:w w:val="100"/>
        </w:rPr>
        <w:t> </w:t>
      </w:r>
      <w:r>
        <w:rPr>
          <w:color w:val="231F20"/>
        </w:rPr>
        <w:t>LeBaron, Jordon–2222 Le Bras, Yves–2226</w:t>
      </w:r>
    </w:p>
    <w:p>
      <w:pPr>
        <w:pStyle w:val="BodyText"/>
        <w:spacing w:line="184" w:lineRule="exact"/>
        <w:ind w:left="109" w:right="702"/>
      </w:pPr>
      <w:r>
        <w:rPr>
          <w:color w:val="231F20"/>
          <w:w w:val="100"/>
        </w:rPr>
        <w:t>Le</w:t>
      </w:r>
      <w:r>
        <w:rPr>
          <w:color w:val="231F20"/>
          <w:spacing w:val="13"/>
        </w:rPr>
        <w:t> </w:t>
      </w:r>
      <w:r>
        <w:rPr>
          <w:color w:val="231F20"/>
          <w:w w:val="100"/>
        </w:rPr>
        <w:t>Cocq,</w:t>
      </w:r>
      <w:r>
        <w:rPr>
          <w:color w:val="231F20"/>
          <w:spacing w:val="11"/>
        </w:rPr>
        <w:t> </w:t>
      </w:r>
      <w:r>
        <w:rPr>
          <w:color w:val="231F20"/>
          <w:spacing w:val="-5"/>
          <w:w w:val="99"/>
        </w:rPr>
        <w:t>C</w:t>
      </w:r>
      <w:r>
        <w:rPr>
          <w:rFonts w:ascii="SimSun" w:hAnsi="SimSun"/>
          <w:color w:val="231F20"/>
          <w:spacing w:val="-76"/>
        </w:rPr>
        <w:t>'</w:t>
      </w:r>
      <w:r>
        <w:rPr>
          <w:color w:val="231F20"/>
          <w:w w:val="100"/>
        </w:rPr>
        <w:t>ecile–1996</w:t>
      </w:r>
    </w:p>
    <w:p>
      <w:pPr>
        <w:pStyle w:val="BodyText"/>
        <w:spacing w:before="15"/>
        <w:ind w:left="109" w:right="702"/>
      </w:pPr>
      <w:r>
        <w:rPr>
          <w:color w:val="231F20"/>
        </w:rPr>
        <w:t>Le Courtois, Florent–2167</w:t>
      </w:r>
    </w:p>
    <w:p>
      <w:pPr>
        <w:pStyle w:val="BodyText"/>
        <w:spacing w:line="259" w:lineRule="auto" w:before="16"/>
        <w:ind w:left="349" w:right="89" w:hanging="241"/>
      </w:pPr>
      <w:r>
        <w:rPr>
          <w:color w:val="231F20"/>
        </w:rPr>
        <w:t>Lee, Adrian KC–Cochair Session 2pPPa (2073)</w:t>
      </w:r>
    </w:p>
    <w:p>
      <w:pPr>
        <w:pStyle w:val="BodyText"/>
        <w:spacing w:line="261" w:lineRule="auto" w:before="1"/>
        <w:ind w:left="109" w:right="483"/>
      </w:pPr>
      <w:r>
        <w:rPr>
          <w:color w:val="231F20"/>
        </w:rPr>
        <w:t>Lee, Chao-Yang–2018, 2161 Lee, Gregory S.–2192</w:t>
      </w:r>
    </w:p>
    <w:p>
      <w:pPr>
        <w:pStyle w:val="BodyText"/>
        <w:spacing w:line="184" w:lineRule="exact"/>
        <w:ind w:left="109" w:right="702"/>
      </w:pPr>
      <w:r>
        <w:rPr>
          <w:color w:val="231F20"/>
        </w:rPr>
        <w:t>Lee, Jaewook–2224</w:t>
      </w:r>
    </w:p>
    <w:p>
      <w:pPr>
        <w:pStyle w:val="BodyText"/>
        <w:spacing w:before="16"/>
        <w:ind w:left="109" w:right="89"/>
      </w:pPr>
      <w:r>
        <w:rPr>
          <w:color w:val="231F20"/>
        </w:rPr>
        <w:t>Lee, James B.–2183, 2201,  2223</w:t>
      </w:r>
    </w:p>
    <w:p>
      <w:pPr>
        <w:pStyle w:val="BodyText"/>
        <w:spacing w:line="261" w:lineRule="auto" w:before="15"/>
        <w:ind w:left="109" w:right="1215"/>
      </w:pPr>
      <w:r>
        <w:rPr>
          <w:color w:val="231F20"/>
        </w:rPr>
        <w:t>Lee, Jeehwan–1984 Lee, Jieun–2018 Lee, Joonhee–2058 Lee, Junghoon–2220 Lee,</w:t>
      </w:r>
      <w:r>
        <w:rPr>
          <w:color w:val="231F20"/>
          <w:spacing w:val="12"/>
        </w:rPr>
        <w:t> </w:t>
      </w:r>
      <w:r>
        <w:rPr>
          <w:color w:val="231F20"/>
        </w:rPr>
        <w:t>Jungmee–1990</w:t>
      </w:r>
    </w:p>
    <w:p>
      <w:pPr>
        <w:pStyle w:val="BodyText"/>
        <w:spacing w:line="184" w:lineRule="exact"/>
        <w:ind w:left="109" w:right="89"/>
      </w:pPr>
      <w:r>
        <w:rPr>
          <w:color w:val="231F20"/>
        </w:rPr>
        <w:t>Lee, Kevin M.–2111, 2125,  2185,</w:t>
      </w:r>
    </w:p>
    <w:p>
      <w:pPr>
        <w:pStyle w:val="BodyText"/>
        <w:spacing w:line="261" w:lineRule="auto" w:before="15"/>
        <w:ind w:left="109" w:right="427" w:firstLine="240"/>
      </w:pPr>
      <w:r>
        <w:rPr>
          <w:color w:val="231F20"/>
        </w:rPr>
        <w:t>Chair Session 4pPAa (2182) Lee, Sam Hyeon–2182</w:t>
      </w:r>
    </w:p>
    <w:p>
      <w:pPr>
        <w:pStyle w:val="BodyText"/>
        <w:spacing w:line="184" w:lineRule="exact"/>
        <w:ind w:left="109" w:right="702"/>
      </w:pPr>
      <w:r>
        <w:rPr>
          <w:color w:val="231F20"/>
        </w:rPr>
        <w:t>Lee, Sungbok–2221</w:t>
      </w:r>
    </w:p>
    <w:p>
      <w:pPr>
        <w:pStyle w:val="BodyText"/>
        <w:spacing w:before="16"/>
        <w:ind w:left="109" w:right="702"/>
      </w:pPr>
      <w:r>
        <w:rPr>
          <w:color w:val="231F20"/>
        </w:rPr>
        <w:t>Lee, Won-Hee–2077, 2223</w:t>
      </w:r>
    </w:p>
    <w:p>
      <w:pPr>
        <w:pStyle w:val="BodyText"/>
        <w:spacing w:line="259" w:lineRule="auto" w:before="15"/>
        <w:ind w:left="349" w:right="427" w:hanging="241"/>
      </w:pPr>
      <w:r>
        <w:rPr>
          <w:color w:val="231F20"/>
        </w:rPr>
        <w:t>Lee, Wu-Jung–2115, Cochair Session 4pAO (2171)</w:t>
      </w:r>
    </w:p>
    <w:p>
      <w:pPr>
        <w:pStyle w:val="BodyText"/>
        <w:spacing w:line="211" w:lineRule="auto" w:before="20"/>
        <w:ind w:left="109" w:right="702"/>
      </w:pPr>
      <w:r>
        <w:rPr>
          <w:color w:val="231F20"/>
        </w:rPr>
        <w:t>Leete, Kevin M.–2083 </w:t>
      </w:r>
      <w:r>
        <w:rPr>
          <w:color w:val="231F20"/>
          <w:w w:val="100"/>
        </w:rPr>
        <w:t>L</w:t>
      </w:r>
      <w:r>
        <w:rPr>
          <w:rFonts w:ascii="SimSun" w:hAnsi="SimSun"/>
          <w:color w:val="231F20"/>
          <w:w w:val="100"/>
        </w:rPr>
        <w:t>'</w:t>
      </w:r>
      <w:r>
        <w:rPr>
          <w:color w:val="231F20"/>
          <w:w w:val="100"/>
        </w:rPr>
        <w:t>eger, </w:t>
      </w:r>
      <w:r>
        <w:rPr>
          <w:color w:val="231F20"/>
          <w:w w:val="99"/>
        </w:rPr>
        <w:t>Agne</w:t>
      </w:r>
      <w:r>
        <w:rPr>
          <w:color w:val="231F20"/>
          <w:w w:val="99"/>
          <w:position w:val="1"/>
        </w:rPr>
        <w:t>`</w:t>
      </w:r>
      <w:r>
        <w:rPr>
          <w:color w:val="231F20"/>
          <w:w w:val="99"/>
        </w:rPr>
        <w:t>s–2122</w:t>
      </w:r>
    </w:p>
    <w:p>
      <w:pPr>
        <w:pStyle w:val="BodyText"/>
        <w:spacing w:line="261" w:lineRule="auto" w:before="19"/>
        <w:ind w:left="349" w:right="89" w:hanging="241"/>
      </w:pPr>
      <w:r>
        <w:rPr>
          <w:color w:val="231F20"/>
        </w:rPr>
        <w:t>Leger, Agnes C.–Cochair Session 3pPP (2121)</w:t>
      </w:r>
    </w:p>
    <w:p>
      <w:pPr>
        <w:pStyle w:val="BodyText"/>
        <w:spacing w:line="261" w:lineRule="auto"/>
        <w:ind w:left="109" w:right="640"/>
      </w:pPr>
      <w:r>
        <w:rPr>
          <w:color w:val="231F20"/>
        </w:rPr>
        <w:t>Le Grezause, Esther S.–2217 Lehana, Parveen K.–2222 Lehet, Matt–2164</w:t>
      </w:r>
    </w:p>
    <w:p>
      <w:pPr>
        <w:pStyle w:val="BodyText"/>
        <w:spacing w:line="261" w:lineRule="auto"/>
        <w:ind w:left="109" w:right="1173"/>
      </w:pPr>
      <w:r>
        <w:rPr>
          <w:color w:val="231F20"/>
        </w:rPr>
        <w:t>Leibold, Lori–1987 Leishman, Tim–2105</w:t>
      </w:r>
    </w:p>
    <w:p>
      <w:pPr>
        <w:pStyle w:val="BodyText"/>
        <w:spacing w:line="261" w:lineRule="auto"/>
        <w:ind w:left="349" w:right="89" w:hanging="241"/>
      </w:pPr>
      <w:r>
        <w:rPr>
          <w:color w:val="231F20"/>
        </w:rPr>
        <w:t>Leishman, Timothy W.–1999, 2179, 2201</w:t>
      </w:r>
    </w:p>
    <w:p>
      <w:pPr>
        <w:pStyle w:val="BodyText"/>
        <w:spacing w:line="261" w:lineRule="auto"/>
        <w:ind w:left="109" w:right="862"/>
      </w:pPr>
      <w:r>
        <w:rPr>
          <w:color w:val="231F20"/>
        </w:rPr>
        <w:t>Lemons, Charlsie–1988 LENG, Jacques–2185 Lenhart, Richard D.–2172 Lentz, Jennifer–1990 Leon, Fernand–2052 Leongue, Vitor–2217</w:t>
      </w:r>
    </w:p>
    <w:p>
      <w:pPr>
        <w:pStyle w:val="BodyText"/>
        <w:spacing w:line="184" w:lineRule="exact"/>
        <w:ind w:left="109" w:right="702"/>
      </w:pPr>
      <w:r>
        <w:rPr>
          <w:color w:val="231F20"/>
        </w:rPr>
        <w:t>Le Pichon, Alexis–2098</w:t>
      </w:r>
    </w:p>
    <w:p>
      <w:pPr>
        <w:spacing w:after="0" w:line="184" w:lineRule="exact"/>
        <w:sectPr>
          <w:headerReference w:type="default" r:id="rId1096"/>
          <w:footerReference w:type="default" r:id="rId1097"/>
          <w:pgSz w:w="12240" w:h="16200"/>
          <w:pgMar w:header="0" w:footer="638" w:top="720" w:bottom="820" w:left="920" w:right="920"/>
          <w:pgNumType w:start="2262"/>
          <w:cols w:num="4" w:equalWidth="0">
            <w:col w:w="2391" w:space="183"/>
            <w:col w:w="2539" w:space="40"/>
            <w:col w:w="2459" w:space="108"/>
            <w:col w:w="2680"/>
          </w:cols>
        </w:sectPr>
      </w:pPr>
    </w:p>
    <w:p>
      <w:pPr>
        <w:pStyle w:val="BodyText"/>
        <w:spacing w:line="261" w:lineRule="auto" w:before="51"/>
        <w:ind w:left="109"/>
      </w:pPr>
      <w:r>
        <w:rPr>
          <w:color w:val="231F20"/>
        </w:rPr>
        <w:t>Lermusiaux, Pierre F.–2025, 2026 Leroy, Valentin–2152, 2153 Levassort, Franck–2183</w:t>
      </w:r>
    </w:p>
    <w:p>
      <w:pPr>
        <w:pStyle w:val="BodyText"/>
        <w:spacing w:line="261" w:lineRule="auto"/>
        <w:ind w:left="109" w:right="849"/>
      </w:pPr>
      <w:r>
        <w:rPr>
          <w:color w:val="231F20"/>
        </w:rPr>
        <w:t>Lew, Sigrid–2213 Lewis, Blair E.–2094 Lewis, James D.–1996 Lewis, Joshua M.–2094 Li, Chao–2186, 2208 Li,</w:t>
      </w:r>
      <w:r>
        <w:rPr>
          <w:color w:val="231F20"/>
          <w:spacing w:val="13"/>
        </w:rPr>
        <w:t> </w:t>
      </w:r>
      <w:r>
        <w:rPr>
          <w:color w:val="231F20"/>
        </w:rPr>
        <w:t>Hui–1980</w:t>
      </w:r>
    </w:p>
    <w:p>
      <w:pPr>
        <w:pStyle w:val="BodyText"/>
        <w:ind w:left="109"/>
      </w:pPr>
      <w:r>
        <w:rPr>
          <w:color w:val="231F20"/>
        </w:rPr>
        <w:t>Li, Jie–2186</w:t>
      </w:r>
    </w:p>
    <w:p>
      <w:pPr>
        <w:pStyle w:val="BodyText"/>
        <w:spacing w:before="15"/>
        <w:ind w:left="109"/>
      </w:pPr>
      <w:r>
        <w:rPr>
          <w:color w:val="231F20"/>
        </w:rPr>
        <w:t>Li, Kai M.–2010</w:t>
      </w:r>
    </w:p>
    <w:p>
      <w:pPr>
        <w:pStyle w:val="BodyText"/>
        <w:spacing w:line="261" w:lineRule="auto" w:before="15"/>
        <w:ind w:left="109" w:right="1291"/>
      </w:pPr>
      <w:r>
        <w:rPr>
          <w:color w:val="231F20"/>
        </w:rPr>
        <w:t>Li, Liang–1994 Li, Peng–2224 Li, Qian–2175 Li, Qinan–2205 Li, Xinyan–2206 Li, Yi–2050</w:t>
      </w:r>
    </w:p>
    <w:p>
      <w:pPr>
        <w:pStyle w:val="BodyText"/>
        <w:spacing w:line="259" w:lineRule="auto"/>
        <w:ind w:left="109" w:right="990"/>
      </w:pPr>
      <w:r>
        <w:rPr>
          <w:color w:val="231F20"/>
        </w:rPr>
        <w:t>Li,  Yong–2040 Liang, Bin–2040 Lien, Yu-An S.–2193</w:t>
      </w:r>
    </w:p>
    <w:p>
      <w:pPr>
        <w:pStyle w:val="BodyText"/>
        <w:spacing w:line="261" w:lineRule="auto" w:before="2"/>
        <w:ind w:left="109" w:right="767"/>
      </w:pPr>
      <w:r>
        <w:rPr>
          <w:color w:val="231F20"/>
        </w:rPr>
        <w:t>Ligon, David–2020 Ligon, David A.–1985 Lilley, Jason–2016</w:t>
      </w:r>
    </w:p>
    <w:p>
      <w:pPr>
        <w:pStyle w:val="BodyText"/>
        <w:spacing w:line="261" w:lineRule="auto"/>
        <w:ind w:left="109" w:right="767"/>
      </w:pPr>
      <w:r>
        <w:rPr>
          <w:color w:val="231F20"/>
        </w:rPr>
        <w:t>Lim, Hansol–2039, 2114 Lim, Kian Meng–2071 Limb, Charles J.–2154 Lin, Chia-Der–2157</w:t>
      </w:r>
    </w:p>
    <w:p>
      <w:pPr>
        <w:pStyle w:val="BodyText"/>
        <w:spacing w:line="259" w:lineRule="auto"/>
        <w:ind w:left="109" w:right="1362"/>
      </w:pPr>
      <w:r>
        <w:rPr>
          <w:color w:val="231F20"/>
        </w:rPr>
        <w:t>Lin, Rosa–2202 Lin, Tao–2166</w:t>
      </w:r>
    </w:p>
    <w:p>
      <w:pPr>
        <w:pStyle w:val="BodyText"/>
        <w:spacing w:line="261" w:lineRule="auto" w:before="1"/>
        <w:ind w:left="109" w:right="767"/>
      </w:pPr>
      <w:r>
        <w:rPr>
          <w:color w:val="231F20"/>
        </w:rPr>
        <w:t>Lin, Weijun–2186, 2208 Lin, Ying T.–2181</w:t>
      </w:r>
    </w:p>
    <w:p>
      <w:pPr>
        <w:pStyle w:val="BodyText"/>
        <w:spacing w:line="261" w:lineRule="auto"/>
        <w:ind w:left="349" w:hanging="241"/>
      </w:pPr>
      <w:r>
        <w:rPr>
          <w:color w:val="231F20"/>
        </w:rPr>
        <w:t>Lin, Ying-Tsong–2026, 2197, 2198, Chair Session 4pUW (2197)</w:t>
      </w:r>
    </w:p>
    <w:p>
      <w:pPr>
        <w:pStyle w:val="BodyText"/>
        <w:spacing w:line="184" w:lineRule="exact"/>
        <w:ind w:left="109"/>
      </w:pPr>
      <w:r>
        <w:rPr>
          <w:color w:val="231F20"/>
        </w:rPr>
        <w:t>Lin, Y T.–2198</w:t>
      </w:r>
    </w:p>
    <w:p>
      <w:pPr>
        <w:pStyle w:val="BodyText"/>
        <w:spacing w:before="15"/>
        <w:ind w:left="109"/>
      </w:pPr>
      <w:r>
        <w:rPr>
          <w:color w:val="231F20"/>
        </w:rPr>
        <w:t>Lin, Yu Ching–2045</w:t>
      </w:r>
    </w:p>
    <w:p>
      <w:pPr>
        <w:pStyle w:val="BodyText"/>
        <w:spacing w:line="259" w:lineRule="auto" w:before="16"/>
        <w:ind w:left="349" w:hanging="241"/>
      </w:pPr>
      <w:r>
        <w:rPr>
          <w:color w:val="231F20"/>
        </w:rPr>
        <w:t>Lind, S. J.– Vice Chair, ASC S12 Session  (2057)</w:t>
      </w:r>
    </w:p>
    <w:p>
      <w:pPr>
        <w:pStyle w:val="BodyText"/>
        <w:spacing w:line="261" w:lineRule="auto" w:before="1"/>
        <w:ind w:left="109" w:right="776"/>
      </w:pPr>
      <w:r>
        <w:rPr>
          <w:color w:val="231F20"/>
        </w:rPr>
        <w:t>Lineton, Ben–2074 Lister, Jennifer J.–2046</w:t>
      </w:r>
    </w:p>
    <w:p>
      <w:pPr>
        <w:pStyle w:val="BodyText"/>
        <w:spacing w:line="261" w:lineRule="auto"/>
        <w:ind w:left="109"/>
      </w:pPr>
      <w:r>
        <w:rPr>
          <w:color w:val="231F20"/>
        </w:rPr>
        <w:t>Litovsky, Ruth Y.–2155, 2209, 2210 Liu, Dong–2109</w:t>
      </w:r>
    </w:p>
    <w:p>
      <w:pPr>
        <w:pStyle w:val="BodyText"/>
        <w:spacing w:line="261" w:lineRule="auto"/>
        <w:ind w:left="109" w:right="1163"/>
      </w:pPr>
      <w:r>
        <w:rPr>
          <w:color w:val="231F20"/>
        </w:rPr>
        <w:t>Liu, Peng–2110 Liu, Tuo–2182 Liu, Yang–2109 Liu,</w:t>
      </w:r>
      <w:r>
        <w:rPr>
          <w:color w:val="231F20"/>
          <w:spacing w:val="11"/>
        </w:rPr>
        <w:t> </w:t>
      </w:r>
      <w:r>
        <w:rPr>
          <w:color w:val="231F20"/>
        </w:rPr>
        <w:t>Yuming–2026</w:t>
      </w:r>
    </w:p>
    <w:p>
      <w:pPr>
        <w:pStyle w:val="BodyText"/>
        <w:spacing w:line="261" w:lineRule="auto"/>
        <w:ind w:left="109" w:right="554"/>
      </w:pPr>
      <w:r>
        <w:rPr>
          <w:color w:val="231F20"/>
        </w:rPr>
        <w:t>Livingstone, Margaret–2116 Lobos, Claudio–2193 Lohmann, Renata–2163 Lokki, Tapio–2087, 2202 Lombard, Olivier–2152 Long, Glenis–2002</w:t>
      </w:r>
    </w:p>
    <w:p>
      <w:pPr>
        <w:pStyle w:val="BodyText"/>
        <w:spacing w:line="184" w:lineRule="exact"/>
        <w:ind w:left="109"/>
      </w:pPr>
      <w:r>
        <w:rPr>
          <w:color w:val="231F20"/>
          <w:w w:val="100"/>
        </w:rPr>
        <w:t>L</w:t>
      </w:r>
      <w:r>
        <w:rPr>
          <w:rFonts w:ascii="SimSun" w:hAnsi="SimSun"/>
          <w:color w:val="231F20"/>
          <w:spacing w:val="-80"/>
        </w:rPr>
        <w:t>'</w:t>
      </w:r>
      <w:r>
        <w:rPr>
          <w:color w:val="231F20"/>
          <w:w w:val="100"/>
        </w:rPr>
        <w:t>opez-A</w:t>
      </w:r>
      <w:r>
        <w:rPr>
          <w:color w:val="231F20"/>
          <w:spacing w:val="-2"/>
          <w:w w:val="100"/>
        </w:rPr>
        <w:t>r</w:t>
      </w:r>
      <w:r>
        <w:rPr>
          <w:color w:val="231F20"/>
          <w:w w:val="100"/>
        </w:rPr>
        <w:t>zate,</w:t>
      </w:r>
      <w:r>
        <w:rPr>
          <w:color w:val="231F20"/>
          <w:spacing w:val="13"/>
        </w:rPr>
        <w:t> </w:t>
      </w:r>
      <w:r>
        <w:rPr>
          <w:color w:val="231F20"/>
          <w:w w:val="100"/>
        </w:rPr>
        <w:t>Diana–2172,</w:t>
      </w:r>
      <w:r>
        <w:rPr>
          <w:color w:val="231F20"/>
          <w:spacing w:val="11"/>
        </w:rPr>
        <w:t> </w:t>
      </w:r>
      <w:r>
        <w:rPr>
          <w:color w:val="231F20"/>
        </w:rPr>
        <w:t>2224</w:t>
      </w:r>
    </w:p>
    <w:p>
      <w:pPr>
        <w:pStyle w:val="BodyText"/>
        <w:spacing w:line="261" w:lineRule="auto" w:before="15"/>
        <w:ind w:left="109" w:right="554"/>
      </w:pPr>
      <w:r>
        <w:rPr>
          <w:color w:val="231F20"/>
        </w:rPr>
        <w:t>Loranger, Scott–2174 Lorenzi, Christian–2189 Lotven, Samson–2214 Louthan, Brooke E.–1989 LoVerde, John J.–2159</w:t>
      </w:r>
    </w:p>
    <w:p>
      <w:pPr>
        <w:pStyle w:val="BodyText"/>
        <w:spacing w:line="184" w:lineRule="exact"/>
        <w:ind w:left="109"/>
      </w:pPr>
      <w:r>
        <w:rPr>
          <w:color w:val="231F20"/>
        </w:rPr>
        <w:t>Lu, Junqiang–2032, 2108, 2109,</w:t>
      </w:r>
    </w:p>
    <w:p>
      <w:pPr>
        <w:pStyle w:val="BodyText"/>
        <w:spacing w:before="16"/>
        <w:ind w:left="337" w:right="1417"/>
        <w:jc w:val="center"/>
      </w:pPr>
      <w:r>
        <w:rPr>
          <w:color w:val="231F20"/>
        </w:rPr>
        <w:t>2110, 2196</w:t>
      </w:r>
    </w:p>
    <w:p>
      <w:pPr>
        <w:pStyle w:val="BodyText"/>
        <w:spacing w:line="259" w:lineRule="auto" w:before="15"/>
        <w:ind w:left="109" w:right="1118"/>
      </w:pPr>
      <w:r>
        <w:rPr>
          <w:color w:val="231F20"/>
        </w:rPr>
        <w:t>Lu,  Shuai–2145 Lu,</w:t>
      </w:r>
      <w:r>
        <w:rPr>
          <w:color w:val="231F20"/>
          <w:spacing w:val="12"/>
        </w:rPr>
        <w:t> </w:t>
      </w:r>
      <w:r>
        <w:rPr>
          <w:color w:val="231F20"/>
        </w:rPr>
        <w:t>Wenhuan–2192</w:t>
      </w:r>
    </w:p>
    <w:p>
      <w:pPr>
        <w:pStyle w:val="BodyText"/>
        <w:spacing w:line="261" w:lineRule="auto" w:before="2"/>
        <w:ind w:left="109" w:right="767"/>
      </w:pPr>
      <w:r>
        <w:rPr>
          <w:color w:val="231F20"/>
        </w:rPr>
        <w:t>Lu, Zhongmin–2001 Ludwigsen, Daniel–2180 Lueker, Matthew–2149 Lulich, Benjamin–2203</w:t>
      </w:r>
    </w:p>
    <w:p>
      <w:pPr>
        <w:pStyle w:val="BodyText"/>
        <w:spacing w:line="261" w:lineRule="auto"/>
        <w:ind w:left="349" w:right="145" w:hanging="241"/>
      </w:pPr>
      <w:r>
        <w:rPr>
          <w:color w:val="231F20"/>
        </w:rPr>
        <w:t>Lulich, Steven M.–2192, 2203, 2219, 2222</w:t>
      </w:r>
    </w:p>
    <w:p>
      <w:pPr>
        <w:pStyle w:val="BodyText"/>
        <w:spacing w:line="261" w:lineRule="auto"/>
        <w:ind w:left="109" w:right="720"/>
      </w:pPr>
      <w:r>
        <w:rPr>
          <w:color w:val="231F20"/>
        </w:rPr>
        <w:t>Luque, Jenna S.–2046 Luskin, James–2031 Lutfi, Robert A.–1990 Lyman, William</w:t>
      </w:r>
      <w:r>
        <w:rPr>
          <w:color w:val="231F20"/>
          <w:spacing w:val="27"/>
        </w:rPr>
        <w:t> </w:t>
      </w:r>
      <w:r>
        <w:rPr>
          <w:color w:val="231F20"/>
        </w:rPr>
        <w:t>D.–2224</w:t>
      </w:r>
    </w:p>
    <w:p>
      <w:pPr>
        <w:pStyle w:val="BodyText"/>
        <w:spacing w:line="259" w:lineRule="auto" w:before="51"/>
        <w:ind w:left="109" w:right="563"/>
      </w:pPr>
      <w:r>
        <w:rPr/>
        <w:br w:type="column"/>
      </w:r>
      <w:r>
        <w:rPr>
          <w:color w:val="231F20"/>
        </w:rPr>
        <w:t>Lynch, James F.–2026 Lynd, Danielle T.–2083</w:t>
      </w:r>
    </w:p>
    <w:p>
      <w:pPr>
        <w:pStyle w:val="BodyText"/>
        <w:spacing w:line="261" w:lineRule="auto" w:before="2"/>
        <w:ind w:left="348" w:hanging="240"/>
      </w:pPr>
      <w:r>
        <w:rPr>
          <w:color w:val="231F20"/>
        </w:rPr>
        <w:t>Lyons, Gregory–Cochair Session 3aPA (2097), Cochair Session 3pPA (2119)</w:t>
      </w:r>
    </w:p>
    <w:p>
      <w:pPr>
        <w:pStyle w:val="BodyText"/>
        <w:spacing w:line="259" w:lineRule="auto"/>
        <w:ind w:left="109" w:right="563"/>
      </w:pPr>
      <w:r>
        <w:rPr>
          <w:color w:val="231F20"/>
        </w:rPr>
        <w:t>Lyons, Gregory W.–2098 Ma, Jingsen–2029</w:t>
      </w:r>
    </w:p>
    <w:p>
      <w:pPr>
        <w:pStyle w:val="BodyText"/>
        <w:spacing w:line="259" w:lineRule="auto" w:before="2"/>
        <w:ind w:left="109" w:right="1096"/>
      </w:pPr>
      <w:r>
        <w:rPr>
          <w:color w:val="231F20"/>
        </w:rPr>
        <w:t>Maa, Ruby–2091 Mabie, Sarah–2160</w:t>
      </w:r>
    </w:p>
    <w:p>
      <w:pPr>
        <w:pStyle w:val="BodyText"/>
        <w:spacing w:line="261" w:lineRule="auto" w:before="2"/>
        <w:ind w:left="109" w:right="137"/>
      </w:pPr>
      <w:r>
        <w:rPr>
          <w:color w:val="231F20"/>
        </w:rPr>
        <w:t>MacDonald, Michael P.–2041 MacDonnell, Jeff–2147, 2172 MacGillivray, Alexander O.–2147 Maclagan,  Margaret–2216 Maclin,</w:t>
      </w:r>
      <w:r>
        <w:rPr>
          <w:color w:val="231F20"/>
          <w:spacing w:val="10"/>
        </w:rPr>
        <w:t> </w:t>
      </w:r>
      <w:r>
        <w:rPr>
          <w:color w:val="231F20"/>
        </w:rPr>
        <w:t>Jacob–2170</w:t>
      </w:r>
    </w:p>
    <w:p>
      <w:pPr>
        <w:pStyle w:val="BodyText"/>
        <w:spacing w:line="261" w:lineRule="auto"/>
        <w:ind w:left="348" w:hanging="240"/>
      </w:pPr>
      <w:r>
        <w:rPr>
          <w:color w:val="231F20"/>
        </w:rPr>
        <w:t>Macpherson, Ewan A.–2209, Chair Session 5aPP (2209)</w:t>
      </w:r>
    </w:p>
    <w:p>
      <w:pPr>
        <w:pStyle w:val="BodyText"/>
        <w:spacing w:line="261" w:lineRule="auto"/>
        <w:ind w:left="109" w:right="430"/>
      </w:pPr>
      <w:r>
        <w:rPr>
          <w:color w:val="231F20"/>
        </w:rPr>
        <w:t>Macrander, A. Michael–2171 Madden, John–2047 Maddieson, Ian–2212, 2218</w:t>
      </w:r>
    </w:p>
    <w:p>
      <w:pPr>
        <w:pStyle w:val="BodyText"/>
        <w:spacing w:line="261" w:lineRule="auto"/>
        <w:ind w:left="348" w:hanging="240"/>
      </w:pPr>
      <w:r>
        <w:rPr>
          <w:color w:val="231F20"/>
        </w:rPr>
        <w:t>Maddox, Ross K.–Cochair Session 3aPP (2100)</w:t>
      </w:r>
    </w:p>
    <w:p>
      <w:pPr>
        <w:pStyle w:val="BodyText"/>
        <w:spacing w:line="261" w:lineRule="auto"/>
        <w:ind w:left="109" w:right="807"/>
      </w:pPr>
      <w:r>
        <w:rPr>
          <w:color w:val="231F20"/>
        </w:rPr>
        <w:t>Maddox, W.Todd–2014 Madore, Bruno–2027</w:t>
      </w:r>
    </w:p>
    <w:p>
      <w:pPr>
        <w:pStyle w:val="BodyText"/>
        <w:spacing w:line="259" w:lineRule="auto"/>
        <w:ind w:left="348" w:hanging="240"/>
      </w:pPr>
      <w:r>
        <w:rPr>
          <w:color w:val="231F20"/>
        </w:rPr>
        <w:t>Magliula, Elizabeth A.–Cochair Session 2pSAa (2076)</w:t>
      </w:r>
    </w:p>
    <w:p>
      <w:pPr>
        <w:pStyle w:val="BodyText"/>
        <w:spacing w:line="259" w:lineRule="auto" w:before="2"/>
        <w:ind w:left="109"/>
      </w:pPr>
      <w:r>
        <w:rPr>
          <w:color w:val="231F20"/>
        </w:rPr>
        <w:t>Maher, Robert C.–2024, 2066, 2096 Mahn, Jeffrey–2013</w:t>
      </w:r>
    </w:p>
    <w:p>
      <w:pPr>
        <w:pStyle w:val="BodyText"/>
        <w:spacing w:line="261" w:lineRule="auto" w:before="2"/>
        <w:ind w:left="109" w:right="563"/>
      </w:pPr>
      <w:r>
        <w:rPr>
          <w:color w:val="231F20"/>
        </w:rPr>
        <w:t>Maillard, Julien–1983 Makris, Nicholas C.–2026 Malfante, Marielle–2115 Mandolesi, Eric–2168 Manela, Avshalom–2013 Manker, Jonathan T.–2124 Manley, David–2038 Manning, Candice A.–1995</w:t>
      </w:r>
    </w:p>
    <w:p>
      <w:pPr>
        <w:pStyle w:val="BodyText"/>
        <w:spacing w:line="259" w:lineRule="auto"/>
        <w:ind w:left="348" w:hanging="240"/>
      </w:pPr>
      <w:r>
        <w:rPr>
          <w:color w:val="231F20"/>
        </w:rPr>
        <w:t>Mapp, Peter–1997, 1999, Cochair Session 1pAA (1997)</w:t>
      </w:r>
    </w:p>
    <w:p>
      <w:pPr>
        <w:pStyle w:val="BodyText"/>
        <w:spacing w:line="185" w:lineRule="exact"/>
        <w:ind w:left="109" w:right="563"/>
      </w:pPr>
      <w:r>
        <w:rPr>
          <w:color w:val="231F20"/>
          <w:w w:val="100"/>
        </w:rPr>
        <w:t>Marchia</w:t>
      </w:r>
      <w:r>
        <w:rPr>
          <w:color w:val="231F20"/>
          <w:spacing w:val="-3"/>
          <w:w w:val="100"/>
        </w:rPr>
        <w:t>n</w:t>
      </w:r>
      <w:r>
        <w:rPr>
          <w:color w:val="231F20"/>
        </w:rPr>
        <w:t>o,</w:t>
      </w:r>
      <w:r>
        <w:rPr>
          <w:color w:val="231F20"/>
          <w:spacing w:val="13"/>
        </w:rPr>
        <w:t> </w:t>
      </w:r>
      <w:r>
        <w:rPr>
          <w:color w:val="231F20"/>
          <w:spacing w:val="-5"/>
          <w:w w:val="99"/>
        </w:rPr>
        <w:t>R</w:t>
      </w:r>
      <w:r>
        <w:rPr>
          <w:rFonts w:ascii="SimSun" w:hAnsi="SimSun"/>
          <w:color w:val="231F20"/>
          <w:spacing w:val="-76"/>
        </w:rPr>
        <w:t>'</w:t>
      </w:r>
      <w:r>
        <w:rPr>
          <w:color w:val="231F20"/>
          <w:w w:val="100"/>
        </w:rPr>
        <w:t>egis–20</w:t>
      </w:r>
      <w:r>
        <w:rPr>
          <w:color w:val="231F20"/>
          <w:spacing w:val="-3"/>
          <w:w w:val="100"/>
        </w:rPr>
        <w:t>4</w:t>
      </w:r>
      <w:r>
        <w:rPr>
          <w:color w:val="231F20"/>
        </w:rPr>
        <w:t>1</w:t>
      </w:r>
    </w:p>
    <w:p>
      <w:pPr>
        <w:pStyle w:val="BodyText"/>
        <w:spacing w:line="261" w:lineRule="auto" w:before="16"/>
        <w:ind w:left="109" w:right="302"/>
      </w:pPr>
      <w:r>
        <w:rPr>
          <w:color w:val="231F20"/>
        </w:rPr>
        <w:t>Marciniuk, Karolina–2006 Marechal, Pierre–2208 Marques, Luciana–2015 Marquis-Favre, Catherine–2070 Marr,</w:t>
      </w:r>
      <w:r>
        <w:rPr>
          <w:color w:val="231F20"/>
          <w:spacing w:val="9"/>
        </w:rPr>
        <w:t> </w:t>
      </w:r>
      <w:r>
        <w:rPr>
          <w:color w:val="231F20"/>
        </w:rPr>
        <w:t>Jeffrey–2149</w:t>
      </w:r>
    </w:p>
    <w:p>
      <w:pPr>
        <w:pStyle w:val="BodyText"/>
        <w:spacing w:line="173" w:lineRule="exact"/>
        <w:ind w:left="109" w:right="563"/>
      </w:pPr>
      <w:r>
        <w:rPr>
          <w:color w:val="231F20"/>
        </w:rPr>
        <w:t>Mars, Jerome I.–2115</w:t>
      </w:r>
    </w:p>
    <w:p>
      <w:pPr>
        <w:pStyle w:val="BodyText"/>
        <w:spacing w:line="211" w:lineRule="exact"/>
        <w:ind w:left="109"/>
      </w:pPr>
      <w:r>
        <w:rPr>
          <w:color w:val="231F20"/>
          <w:w w:val="99"/>
        </w:rPr>
        <w:t>Mars,</w:t>
      </w:r>
      <w:r>
        <w:rPr>
          <w:color w:val="231F20"/>
          <w:spacing w:val="11"/>
        </w:rPr>
        <w:t> </w:t>
      </w:r>
      <w:r>
        <w:rPr>
          <w:color w:val="231F20"/>
          <w:spacing w:val="-4"/>
          <w:w w:val="98"/>
        </w:rPr>
        <w:t>J</w:t>
      </w:r>
      <w:r>
        <w:rPr>
          <w:rFonts w:ascii="SimSun" w:hAnsi="SimSun"/>
          <w:color w:val="231F20"/>
          <w:spacing w:val="-76"/>
        </w:rPr>
        <w:t>'</w:t>
      </w:r>
      <w:r>
        <w:rPr>
          <w:color w:val="231F20"/>
          <w:w w:val="100"/>
        </w:rPr>
        <w:t>e</w:t>
      </w:r>
      <w:r>
        <w:rPr>
          <w:color w:val="231F20"/>
          <w:spacing w:val="-1"/>
          <w:w w:val="100"/>
        </w:rPr>
        <w:t>r</w:t>
      </w:r>
      <w:r>
        <w:rPr>
          <w:rFonts w:ascii="SimSun" w:hAnsi="SimSun"/>
          <w:color w:val="231F20"/>
          <w:spacing w:val="-80"/>
        </w:rPr>
        <w:t>^</w:t>
      </w:r>
      <w:r>
        <w:rPr>
          <w:color w:val="231F20"/>
          <w:w w:val="100"/>
        </w:rPr>
        <w:t>ome</w:t>
      </w:r>
      <w:r>
        <w:rPr>
          <w:color w:val="231F20"/>
          <w:spacing w:val="12"/>
        </w:rPr>
        <w:t> </w:t>
      </w:r>
      <w:r>
        <w:rPr>
          <w:color w:val="231F20"/>
        </w:rPr>
        <w:t>I.–2052,</w:t>
      </w:r>
      <w:r>
        <w:rPr>
          <w:color w:val="231F20"/>
          <w:spacing w:val="11"/>
        </w:rPr>
        <w:t> </w:t>
      </w:r>
      <w:r>
        <w:rPr>
          <w:color w:val="231F20"/>
        </w:rPr>
        <w:t>2063</w:t>
      </w:r>
    </w:p>
    <w:p>
      <w:pPr>
        <w:pStyle w:val="BodyText"/>
        <w:spacing w:line="259" w:lineRule="auto" w:before="16"/>
        <w:ind w:left="109"/>
      </w:pPr>
      <w:r>
        <w:rPr>
          <w:color w:val="231F20"/>
        </w:rPr>
        <w:t>Marsden, Olivier–1984, 2207 Marston, Philip–2053</w:t>
      </w:r>
    </w:p>
    <w:p>
      <w:pPr>
        <w:pStyle w:val="BodyText"/>
        <w:spacing w:line="261" w:lineRule="auto" w:before="1"/>
        <w:ind w:left="348" w:right="302" w:hanging="240"/>
      </w:pPr>
      <w:r>
        <w:rPr>
          <w:color w:val="231F20"/>
        </w:rPr>
        <w:t>Marston, Philip L.–1986, 2039, 2041, 2053, 2073, Cochair</w:t>
      </w:r>
    </w:p>
    <w:p>
      <w:pPr>
        <w:pStyle w:val="BodyText"/>
        <w:spacing w:line="261" w:lineRule="auto"/>
        <w:ind w:left="348"/>
      </w:pPr>
      <w:r>
        <w:rPr>
          <w:color w:val="231F20"/>
        </w:rPr>
        <w:t>Session 2aPA (2039), Cochair Session 2pPA (2071)</w:t>
      </w:r>
    </w:p>
    <w:p>
      <w:pPr>
        <w:pStyle w:val="BodyText"/>
        <w:spacing w:line="259" w:lineRule="auto"/>
        <w:ind w:left="109" w:right="563"/>
      </w:pPr>
      <w:r>
        <w:rPr>
          <w:color w:val="231F20"/>
        </w:rPr>
        <w:t>Martin, Bruce–2147, 2172 Martin, James–2226</w:t>
      </w:r>
    </w:p>
    <w:p>
      <w:pPr>
        <w:pStyle w:val="BodyText"/>
        <w:spacing w:line="259" w:lineRule="auto" w:before="2"/>
        <w:ind w:left="109"/>
      </w:pPr>
      <w:r>
        <w:rPr>
          <w:color w:val="231F20"/>
        </w:rPr>
        <w:t>Martin, Theodore P.–2182, 2183 Martinelli, Sheri–1985, 2168 Martinez, Rudolph–2079</w:t>
      </w:r>
    </w:p>
    <w:p>
      <w:pPr>
        <w:pStyle w:val="BodyText"/>
        <w:spacing w:line="187" w:lineRule="exact"/>
        <w:ind w:left="109"/>
      </w:pPr>
      <w:r>
        <w:rPr>
          <w:color w:val="231F20"/>
        </w:rPr>
        <w:t>Mart</w:t>
      </w:r>
      <w:r>
        <w:rPr>
          <w:rFonts w:ascii="SimSun" w:hAnsi="SimSun"/>
          <w:color w:val="231F20"/>
        </w:rPr>
        <w:t>'</w:t>
      </w:r>
      <w:r>
        <w:rPr>
          <w:color w:val="231F20"/>
        </w:rPr>
        <w:t>ınez-Loustalot,  Pamela–2172,</w:t>
      </w:r>
    </w:p>
    <w:p>
      <w:pPr>
        <w:pStyle w:val="BodyText"/>
        <w:spacing w:line="174" w:lineRule="exact" w:before="15"/>
        <w:ind w:left="348" w:right="563"/>
      </w:pPr>
      <w:r>
        <w:rPr>
          <w:color w:val="231F20"/>
        </w:rPr>
        <w:t>2224</w:t>
      </w:r>
    </w:p>
    <w:p>
      <w:pPr>
        <w:pStyle w:val="BodyText"/>
        <w:spacing w:line="200" w:lineRule="exact" w:before="16"/>
        <w:ind w:left="109" w:right="563"/>
      </w:pPr>
      <w:r>
        <w:rPr>
          <w:color w:val="231F20"/>
          <w:spacing w:val="-12"/>
          <w:w w:val="100"/>
        </w:rPr>
        <w:t>Mart</w:t>
      </w:r>
      <w:r>
        <w:rPr>
          <w:rFonts w:ascii="SimSun" w:hAnsi="SimSun"/>
          <w:color w:val="231F20"/>
          <w:spacing w:val="-12"/>
          <w:w w:val="100"/>
        </w:rPr>
        <w:t>'</w:t>
      </w:r>
      <w:r>
        <w:rPr>
          <w:color w:val="231F20"/>
          <w:spacing w:val="-12"/>
          <w:w w:val="100"/>
        </w:rPr>
        <w:t>ın </w:t>
      </w:r>
      <w:r>
        <w:rPr>
          <w:color w:val="231F20"/>
          <w:spacing w:val="-12"/>
          <w:w w:val="100"/>
        </w:rPr>
        <w:t>Rom</w:t>
      </w:r>
      <w:r>
        <w:rPr>
          <w:rFonts w:ascii="SimSun" w:hAnsi="SimSun"/>
          <w:color w:val="231F20"/>
          <w:spacing w:val="-12"/>
          <w:w w:val="100"/>
        </w:rPr>
        <w:t>'</w:t>
      </w:r>
      <w:r>
        <w:rPr>
          <w:color w:val="231F20"/>
          <w:spacing w:val="-12"/>
          <w:w w:val="100"/>
        </w:rPr>
        <w:t>an, </w:t>
      </w:r>
      <w:r>
        <w:rPr>
          <w:color w:val="231F20"/>
          <w:spacing w:val="-12"/>
          <w:w w:val="100"/>
        </w:rPr>
        <w:t>Sara </w:t>
      </w:r>
      <w:r>
        <w:rPr>
          <w:color w:val="231F20"/>
          <w:spacing w:val="-12"/>
          <w:w w:val="99"/>
        </w:rPr>
        <w:t>R.–2202 </w:t>
      </w:r>
      <w:r>
        <w:rPr>
          <w:color w:val="231F20"/>
          <w:spacing w:val="-12"/>
        </w:rPr>
        <w:t>Marx,</w:t>
      </w:r>
      <w:r>
        <w:rPr>
          <w:color w:val="231F20"/>
        </w:rPr>
        <w:t> David–2082</w:t>
      </w:r>
    </w:p>
    <w:p>
      <w:pPr>
        <w:pStyle w:val="BodyText"/>
        <w:spacing w:line="261" w:lineRule="auto" w:before="10"/>
        <w:ind w:left="109" w:right="430"/>
      </w:pPr>
      <w:r>
        <w:rPr>
          <w:color w:val="231F20"/>
        </w:rPr>
        <w:t>Marzo, Asier–2041 Masapollo, Matthew–2048 Mascolo, Joseph–2032, 2034 Mason, Christine R.–2210 Mason, Tim–2181</w:t>
      </w:r>
    </w:p>
    <w:p>
      <w:pPr>
        <w:pStyle w:val="BodyText"/>
        <w:spacing w:line="261" w:lineRule="auto"/>
        <w:ind w:left="109" w:right="430"/>
      </w:pPr>
      <w:r>
        <w:rPr>
          <w:color w:val="231F20"/>
        </w:rPr>
        <w:t>Mast, T. Douglas–2222 Mathias, Samuel R.–2101 Matoza, Robin S.–2098 Matthews, Herbert R.–2037 Matthews, John–2014 Matthews, Leanna P.–2090</w:t>
      </w:r>
    </w:p>
    <w:p>
      <w:pPr>
        <w:pStyle w:val="BodyText"/>
        <w:spacing w:line="261" w:lineRule="auto" w:before="51"/>
        <w:ind w:left="109" w:right="346"/>
      </w:pPr>
      <w:r>
        <w:rPr/>
        <w:br w:type="column"/>
      </w:r>
      <w:r>
        <w:rPr>
          <w:color w:val="231F20"/>
        </w:rPr>
        <w:t>Maxfield,  Lynn–2105 Maxfield, Lynn M.–2035, 2105 Maxfield, Nathan–2046 Maxwell, Adam–2173 Maxwell, Adam D.–2040 Maxwell,</w:t>
      </w:r>
      <w:r>
        <w:rPr>
          <w:color w:val="231F20"/>
          <w:spacing w:val="12"/>
        </w:rPr>
        <w:t> </w:t>
      </w:r>
      <w:r>
        <w:rPr>
          <w:color w:val="231F20"/>
        </w:rPr>
        <w:t>Shari–2173</w:t>
      </w:r>
    </w:p>
    <w:p>
      <w:pPr>
        <w:pStyle w:val="BodyText"/>
        <w:spacing w:line="261" w:lineRule="auto"/>
        <w:ind w:left="109" w:right="567"/>
      </w:pPr>
      <w:r>
        <w:rPr>
          <w:color w:val="231F20"/>
        </w:rPr>
        <w:t>Mayell, Marcus–2146 Mayell, Marcus R.–2145 Mayer, Bernard–2224 Mayhugh, Garrett N.–2157 Mayoral, Salvador–2099 Maysounave, Melinda–2221 Maze, Gerard–2052 Mazloff, Matthew–2026 McCauley,</w:t>
      </w:r>
      <w:r>
        <w:rPr>
          <w:color w:val="231F20"/>
          <w:spacing w:val="10"/>
        </w:rPr>
        <w:t> </w:t>
      </w:r>
      <w:r>
        <w:rPr>
          <w:color w:val="231F20"/>
        </w:rPr>
        <w:t>Robert–2147</w:t>
      </w:r>
    </w:p>
    <w:p>
      <w:pPr>
        <w:pStyle w:val="BodyText"/>
        <w:spacing w:line="259" w:lineRule="auto"/>
        <w:ind w:left="109" w:right="232"/>
      </w:pPr>
      <w:r>
        <w:rPr>
          <w:color w:val="231F20"/>
        </w:rPr>
        <w:t>McClaskey, Carolyn M.–2154 McCloy, Daniel–Cochair Session</w:t>
      </w:r>
    </w:p>
    <w:p>
      <w:pPr>
        <w:pStyle w:val="BodyText"/>
        <w:spacing w:before="2"/>
        <w:ind w:left="349" w:right="232"/>
      </w:pPr>
      <w:r>
        <w:rPr>
          <w:color w:val="231F20"/>
        </w:rPr>
        <w:t>3aPP (2100)</w:t>
      </w:r>
    </w:p>
    <w:p>
      <w:pPr>
        <w:pStyle w:val="BodyText"/>
        <w:spacing w:line="261" w:lineRule="auto" w:before="15"/>
        <w:ind w:left="109" w:right="232"/>
      </w:pPr>
      <w:r>
        <w:rPr>
          <w:color w:val="231F20"/>
        </w:rPr>
        <w:t>Mc Cormack, Emmet–2092 McDaniel, James G.–2102 McDannold, Nathan–2003, 2093,</w:t>
      </w:r>
    </w:p>
    <w:p>
      <w:pPr>
        <w:pStyle w:val="BodyText"/>
        <w:spacing w:line="261" w:lineRule="auto"/>
        <w:ind w:left="349" w:right="232"/>
      </w:pPr>
      <w:r>
        <w:rPr>
          <w:color w:val="231F20"/>
        </w:rPr>
        <w:t>2116, Cochair Session 3pBA (2116)</w:t>
      </w:r>
    </w:p>
    <w:p>
      <w:pPr>
        <w:pStyle w:val="BodyText"/>
        <w:spacing w:line="261" w:lineRule="auto"/>
        <w:ind w:left="109" w:right="232"/>
      </w:pPr>
      <w:r>
        <w:rPr>
          <w:color w:val="231F20"/>
        </w:rPr>
        <w:t>McDermott, Josh–1994, 2017 McDermott, Josh H.–2156, 2210 McDonough, Patricia–2217 McGlohn, Emily–2037 McGowan, Eric–2058</w:t>
      </w:r>
    </w:p>
    <w:p>
      <w:pPr>
        <w:pStyle w:val="BodyText"/>
        <w:spacing w:line="261" w:lineRule="auto"/>
        <w:ind w:left="109" w:right="161"/>
      </w:pPr>
      <w:r>
        <w:rPr>
          <w:color w:val="231F20"/>
        </w:rPr>
        <w:t>McKell, Katherine–2219 McKenna, Megan F.–2089 McKenna, Victoria S.–2193 McKinley, Richard L.–2205 McMurtry, Robert Y.–2149 McNeese, Andrew R.–2125, 2185 McNeil, Sarah–2219</w:t>
      </w:r>
    </w:p>
    <w:p>
      <w:pPr>
        <w:pStyle w:val="BodyText"/>
        <w:spacing w:line="261" w:lineRule="auto"/>
        <w:ind w:left="109" w:right="472"/>
      </w:pPr>
      <w:r>
        <w:rPr>
          <w:color w:val="231F20"/>
        </w:rPr>
        <w:t>McPherson, David D.–2093 McShefferty, David–2210 Meaud, Julien–1988, 2012 Meemann, Kirsten–2164 Mehaffey, Laurel–2067 Mehraei, Golbarg–2044</w:t>
      </w:r>
    </w:p>
    <w:p>
      <w:pPr>
        <w:pStyle w:val="BodyText"/>
        <w:spacing w:line="259" w:lineRule="auto"/>
        <w:ind w:left="109" w:right="-8"/>
      </w:pPr>
      <w:r>
        <w:rPr>
          <w:color w:val="231F20"/>
        </w:rPr>
        <w:t>Mehrmohammadi, Mohammad–2176 Mehta, Anahita H.–1990</w:t>
      </w:r>
    </w:p>
    <w:p>
      <w:pPr>
        <w:pStyle w:val="BodyText"/>
        <w:spacing w:line="261" w:lineRule="auto" w:before="2"/>
        <w:ind w:left="109" w:right="472"/>
      </w:pPr>
      <w:r>
        <w:rPr>
          <w:color w:val="231F20"/>
        </w:rPr>
        <w:t>Mehta, Daryush–2193 Meinke, Deanna K.–1984 Meinke, Kenneth–1991</w:t>
      </w:r>
    </w:p>
    <w:p>
      <w:pPr>
        <w:pStyle w:val="BodyText"/>
        <w:spacing w:line="259" w:lineRule="auto"/>
        <w:ind w:left="349" w:right="-8" w:hanging="241"/>
      </w:pPr>
      <w:r>
        <w:rPr>
          <w:color w:val="231F20"/>
        </w:rPr>
        <w:t>Mellinger, David K.–2089, Cochair Session 3aAB (2089)</w:t>
      </w:r>
    </w:p>
    <w:p>
      <w:pPr>
        <w:pStyle w:val="BodyText"/>
        <w:spacing w:before="2"/>
        <w:ind w:left="109" w:right="232"/>
      </w:pPr>
      <w:r>
        <w:rPr>
          <w:color w:val="231F20"/>
        </w:rPr>
        <w:t>Melsert, Kevin A.–2202</w:t>
      </w:r>
    </w:p>
    <w:p>
      <w:pPr>
        <w:pStyle w:val="BodyText"/>
        <w:spacing w:before="15"/>
        <w:ind w:left="109" w:right="161"/>
      </w:pPr>
      <w:r>
        <w:rPr>
          <w:color w:val="231F20"/>
        </w:rPr>
        <w:t>Men, Baiyong–2032, 2108, 2109,</w:t>
      </w:r>
    </w:p>
    <w:p>
      <w:pPr>
        <w:pStyle w:val="BodyText"/>
        <w:spacing w:line="173" w:lineRule="exact" w:before="16"/>
        <w:ind w:left="349" w:right="232"/>
      </w:pPr>
      <w:r>
        <w:rPr>
          <w:color w:val="231F20"/>
        </w:rPr>
        <w:t>2196</w:t>
      </w:r>
    </w:p>
    <w:p>
      <w:pPr>
        <w:pStyle w:val="BodyText"/>
        <w:spacing w:line="211" w:lineRule="exact"/>
        <w:ind w:left="109" w:right="232"/>
      </w:pPr>
      <w:r>
        <w:rPr>
          <w:color w:val="231F20"/>
          <w:spacing w:val="-5"/>
          <w:w w:val="99"/>
        </w:rPr>
        <w:t>M</w:t>
      </w:r>
      <w:r>
        <w:rPr>
          <w:rFonts w:ascii="SimSun" w:hAnsi="SimSun"/>
          <w:color w:val="231F20"/>
          <w:spacing w:val="-77"/>
        </w:rPr>
        <w:t>'</w:t>
      </w:r>
      <w:r>
        <w:rPr>
          <w:color w:val="231F20"/>
          <w:w w:val="100"/>
        </w:rPr>
        <w:t>enard,</w:t>
      </w:r>
      <w:r>
        <w:rPr>
          <w:color w:val="231F20"/>
          <w:spacing w:val="12"/>
        </w:rPr>
        <w:t> </w:t>
      </w:r>
      <w:r>
        <w:rPr>
          <w:color w:val="231F20"/>
          <w:w w:val="100"/>
        </w:rPr>
        <w:t>Lucie–2048</w:t>
      </w:r>
    </w:p>
    <w:p>
      <w:pPr>
        <w:pStyle w:val="BodyText"/>
        <w:spacing w:line="261" w:lineRule="auto" w:before="15"/>
        <w:ind w:left="349" w:right="161" w:hanging="241"/>
      </w:pPr>
      <w:r>
        <w:rPr>
          <w:color w:val="231F20"/>
        </w:rPr>
        <w:t>Menard, Lucie–2048, 2191, 2221, Cochair Session 4pSC (2191)</w:t>
      </w:r>
    </w:p>
    <w:p>
      <w:pPr>
        <w:pStyle w:val="BodyText"/>
        <w:spacing w:line="261" w:lineRule="auto"/>
        <w:ind w:left="109" w:right="472"/>
      </w:pPr>
      <w:r>
        <w:rPr>
          <w:color w:val="231F20"/>
        </w:rPr>
        <w:t>Mental, Rebecca L.–2192 Merchant, Gabrielle R.–1992 Merkens, Karlina–2062 Mermagen, Timothy J.–1995 Mestre, Vincent–2007 Metelka, Andy–2181</w:t>
      </w:r>
    </w:p>
    <w:p>
      <w:pPr>
        <w:pStyle w:val="BodyText"/>
        <w:spacing w:line="261" w:lineRule="auto"/>
        <w:ind w:left="109" w:right="899"/>
      </w:pPr>
      <w:r>
        <w:rPr>
          <w:color w:val="231F20"/>
        </w:rPr>
        <w:t>Meyer, Michaela–2001 Mialle, Pierrick–2098</w:t>
      </w:r>
    </w:p>
    <w:p>
      <w:pPr>
        <w:pStyle w:val="BodyText"/>
        <w:spacing w:line="261" w:lineRule="auto"/>
        <w:ind w:left="109" w:right="236"/>
      </w:pPr>
      <w:r>
        <w:rPr>
          <w:color w:val="231F20"/>
        </w:rPr>
        <w:t>Michalopoulou, Zoi-Heleni–2166 Michaud, David S.–2150 Michon,</w:t>
      </w:r>
      <w:r>
        <w:rPr>
          <w:color w:val="231F20"/>
          <w:spacing w:val="9"/>
        </w:rPr>
        <w:t> </w:t>
      </w:r>
      <w:r>
        <w:rPr>
          <w:color w:val="231F20"/>
        </w:rPr>
        <w:t>Romain–2204</w:t>
      </w:r>
    </w:p>
    <w:p>
      <w:pPr>
        <w:pStyle w:val="BodyText"/>
        <w:spacing w:line="261" w:lineRule="auto"/>
        <w:ind w:left="109" w:right="614"/>
      </w:pPr>
      <w:r>
        <w:rPr>
          <w:color w:val="231F20"/>
        </w:rPr>
        <w:t>Miklos, Andras–2119 Miksis-Olds, Jennifer–2090</w:t>
      </w:r>
    </w:p>
    <w:p>
      <w:pPr>
        <w:pStyle w:val="BodyText"/>
        <w:spacing w:line="261" w:lineRule="auto"/>
        <w:ind w:left="109" w:right="-8"/>
      </w:pPr>
      <w:r>
        <w:rPr>
          <w:color w:val="231F20"/>
        </w:rPr>
        <w:t>Miksis-Olds, Jennifer L.–2061, 2090 Milekhina, Olga–1991</w:t>
      </w:r>
    </w:p>
    <w:p>
      <w:pPr>
        <w:pStyle w:val="BodyText"/>
        <w:spacing w:line="259" w:lineRule="auto"/>
        <w:ind w:left="349" w:right="232" w:hanging="241"/>
      </w:pPr>
      <w:r>
        <w:rPr>
          <w:color w:val="231F20"/>
        </w:rPr>
        <w:t>Millard-Stafford, Melinda L.– 2175</w:t>
      </w:r>
    </w:p>
    <w:p>
      <w:pPr>
        <w:pStyle w:val="BodyText"/>
        <w:spacing w:line="261" w:lineRule="auto" w:before="51"/>
        <w:ind w:left="349" w:right="183" w:hanging="241"/>
      </w:pPr>
      <w:r>
        <w:rPr/>
        <w:br w:type="column"/>
      </w:r>
      <w:r>
        <w:rPr>
          <w:color w:val="231F20"/>
        </w:rPr>
        <w:t>Miller, Amanda L.–2213, Cochair Session 5aSCa (2212), Cochair Session 5aSCb (2214)</w:t>
      </w:r>
    </w:p>
    <w:p>
      <w:pPr>
        <w:pStyle w:val="BodyText"/>
        <w:spacing w:line="261" w:lineRule="auto"/>
        <w:ind w:left="349" w:right="183" w:hanging="241"/>
      </w:pPr>
      <w:r>
        <w:rPr>
          <w:color w:val="231F20"/>
        </w:rPr>
        <w:t>Miller, Andrew N.–2057, Cochair Session 2aAAb (2025), Cochair Session 2pAA (2057)</w:t>
      </w:r>
    </w:p>
    <w:p>
      <w:pPr>
        <w:pStyle w:val="BodyText"/>
        <w:spacing w:line="184" w:lineRule="exact"/>
        <w:ind w:left="109" w:right="183"/>
      </w:pPr>
      <w:r>
        <w:rPr>
          <w:color w:val="231F20"/>
        </w:rPr>
        <w:t>Miller, Gregory–2146</w:t>
      </w:r>
    </w:p>
    <w:p>
      <w:pPr>
        <w:pStyle w:val="BodyText"/>
        <w:spacing w:line="261" w:lineRule="auto" w:before="16"/>
        <w:ind w:left="349" w:right="328" w:hanging="241"/>
        <w:jc w:val="both"/>
      </w:pPr>
      <w:r>
        <w:rPr>
          <w:color w:val="231F20"/>
        </w:rPr>
        <w:t>Miller, Gregory A.–2058, Cochair Session 3aAA (2087), Cochair Session 3pAA (2113)</w:t>
      </w:r>
    </w:p>
    <w:p>
      <w:pPr>
        <w:pStyle w:val="BodyText"/>
        <w:spacing w:line="261" w:lineRule="auto"/>
        <w:ind w:left="109" w:right="960"/>
      </w:pPr>
      <w:r>
        <w:rPr>
          <w:color w:val="231F20"/>
        </w:rPr>
        <w:t>Miller, James–2125 Miller, James F.–2181 Miller, James H.–2113</w:t>
      </w:r>
    </w:p>
    <w:p>
      <w:pPr>
        <w:pStyle w:val="BodyText"/>
        <w:spacing w:line="261" w:lineRule="auto"/>
        <w:ind w:left="109" w:right="744"/>
      </w:pPr>
      <w:r>
        <w:rPr>
          <w:color w:val="231F20"/>
        </w:rPr>
        <w:t>Miller, Kyle G.–1983, 2207 Miller, Scott T.–1985 Miller-Klein, Erik–2023 Milone, Julian–1991 Milvae, Kristina D.–1987 Milvert, Kaitlynn–2214 Miniaci, Marco–2013 Minors, Anne L.–2087 Misiunas, Nicholas–2032 Mistick, Emily–2116 Mobadersany,</w:t>
      </w:r>
      <w:r>
        <w:rPr>
          <w:color w:val="231F20"/>
          <w:spacing w:val="9"/>
        </w:rPr>
        <w:t> </w:t>
      </w:r>
      <w:r>
        <w:rPr>
          <w:color w:val="231F20"/>
        </w:rPr>
        <w:t>Nima–2029</w:t>
      </w:r>
    </w:p>
    <w:p>
      <w:pPr>
        <w:pStyle w:val="BodyText"/>
        <w:spacing w:line="261" w:lineRule="auto"/>
        <w:ind w:left="109" w:right="522"/>
      </w:pPr>
      <w:r>
        <w:rPr>
          <w:color w:val="231F20"/>
        </w:rPr>
        <w:t>Mocarski, Samantha T.–2048 Mohiuddin, Asim–2124 Moldover, Michael R.–2120 Molis, Michelle R.–2048, 2190 MONDAIN-MONVAL,</w:t>
      </w:r>
    </w:p>
    <w:p>
      <w:pPr>
        <w:pStyle w:val="BodyText"/>
        <w:spacing w:line="184" w:lineRule="exact"/>
        <w:ind w:left="349" w:right="183"/>
      </w:pPr>
      <w:r>
        <w:rPr>
          <w:color w:val="231F20"/>
        </w:rPr>
        <w:t>Olivier–2185</w:t>
      </w:r>
    </w:p>
    <w:p>
      <w:pPr>
        <w:pStyle w:val="BodyText"/>
        <w:spacing w:line="261" w:lineRule="auto" w:before="16"/>
        <w:ind w:left="109" w:right="602"/>
      </w:pPr>
      <w:r>
        <w:rPr>
          <w:color w:val="231F20"/>
        </w:rPr>
        <w:t>Montagne, Christopher–1992 Montazeri, Vahid–2124 Montoya, Elias N.–2181 Mooney, Jon W.–2076 Moore,  Brian  C.–2043 Moore,  Danielle–2172 Moore, Thomas–2003, 2011 Mooshammer, Christine–2192 Morgan, Shae D.–2048 Morozov, Andrey K.–2197 Morrill, Nicholas</w:t>
      </w:r>
      <w:r>
        <w:rPr>
          <w:color w:val="231F20"/>
          <w:spacing w:val="24"/>
        </w:rPr>
        <w:t> </w:t>
      </w:r>
      <w:r>
        <w:rPr>
          <w:color w:val="231F20"/>
        </w:rPr>
        <w:t>B.–2119</w:t>
      </w:r>
    </w:p>
    <w:p>
      <w:pPr>
        <w:pStyle w:val="BodyText"/>
        <w:spacing w:line="261" w:lineRule="auto"/>
        <w:ind w:left="349" w:right="183" w:hanging="241"/>
      </w:pPr>
      <w:r>
        <w:rPr>
          <w:color w:val="231F20"/>
        </w:rPr>
        <w:t>Morrill, Tuuli–2162, Chair Session 1pSC (2014), Cochair Session 4aSC (2160)</w:t>
      </w:r>
    </w:p>
    <w:p>
      <w:pPr>
        <w:pStyle w:val="BodyText"/>
        <w:spacing w:line="261" w:lineRule="auto"/>
        <w:ind w:left="109" w:right="651"/>
      </w:pPr>
      <w:r>
        <w:rPr>
          <w:color w:val="231F20"/>
        </w:rPr>
        <w:t>Morrill, Tuuli H.–2162 Morrison, Andrew C.–2096 Morrison, Dawn A.–2006 Morvan, Bruno–2013, 2183 Moss, Cynthia F.–2115 Mours, Alexis F.–2052 Muehleisen, Ralph T.–2109</w:t>
      </w:r>
    </w:p>
    <w:p>
      <w:pPr>
        <w:pStyle w:val="BodyText"/>
        <w:spacing w:line="259" w:lineRule="auto"/>
        <w:ind w:left="349" w:right="183" w:hanging="241"/>
      </w:pPr>
      <w:r>
        <w:rPr>
          <w:color w:val="231F20"/>
        </w:rPr>
        <w:t>Mueller, Rolf–Chair Session 3pAB (2115)</w:t>
      </w:r>
    </w:p>
    <w:p>
      <w:pPr>
        <w:pStyle w:val="BodyText"/>
        <w:spacing w:line="259" w:lineRule="auto" w:before="2"/>
        <w:ind w:left="109" w:right="183"/>
      </w:pPr>
      <w:r>
        <w:rPr>
          <w:color w:val="231F20"/>
        </w:rPr>
        <w:t>Muenchow, Andreas–2198 Muhammad, Imran–1986 Muhlestein, Michael B.–2183, Chair</w:t>
      </w:r>
    </w:p>
    <w:p>
      <w:pPr>
        <w:pStyle w:val="BodyText"/>
        <w:spacing w:line="235" w:lineRule="auto" w:before="5"/>
        <w:ind w:left="109" w:right="863" w:firstLine="240"/>
      </w:pPr>
      <w:r>
        <w:rPr>
          <w:color w:val="231F20"/>
        </w:rPr>
        <w:t>Session 5aPA (2206) </w:t>
      </w:r>
      <w:r>
        <w:rPr>
          <w:color w:val="231F20"/>
          <w:w w:val="94"/>
        </w:rPr>
        <w:t>M</w:t>
      </w:r>
      <w:r>
        <w:rPr>
          <w:rFonts w:ascii="SimSun" w:hAnsi="SimSun"/>
          <w:color w:val="231F20"/>
          <w:w w:val="94"/>
        </w:rPr>
        <w:t>€</w:t>
      </w:r>
      <w:r>
        <w:rPr>
          <w:color w:val="231F20"/>
          <w:w w:val="94"/>
        </w:rPr>
        <w:t>uller, </w:t>
      </w:r>
      <w:r>
        <w:rPr>
          <w:color w:val="231F20"/>
          <w:w w:val="100"/>
        </w:rPr>
        <w:t>Rolf–2115 </w:t>
      </w:r>
      <w:r>
        <w:rPr>
          <w:color w:val="231F20"/>
        </w:rPr>
        <w:t>Munoz, Karen–1988</w:t>
      </w:r>
    </w:p>
    <w:p>
      <w:pPr>
        <w:pStyle w:val="BodyText"/>
        <w:spacing w:before="16"/>
        <w:ind w:left="109" w:right="183"/>
      </w:pPr>
      <w:r>
        <w:rPr>
          <w:color w:val="231F20"/>
        </w:rPr>
        <w:t>Munro, Kevin–2122</w:t>
      </w:r>
    </w:p>
    <w:p>
      <w:pPr>
        <w:pStyle w:val="BodyText"/>
        <w:spacing w:line="261" w:lineRule="auto" w:before="15"/>
        <w:ind w:left="109" w:right="183"/>
      </w:pPr>
      <w:r>
        <w:rPr>
          <w:color w:val="231F20"/>
        </w:rPr>
        <w:t>Munson, Benjamin–2005, 2107 Murano, Emi Z.–2220</w:t>
      </w:r>
    </w:p>
    <w:p>
      <w:pPr>
        <w:pStyle w:val="BodyText"/>
        <w:spacing w:line="261" w:lineRule="auto"/>
        <w:ind w:left="109" w:right="445"/>
      </w:pPr>
      <w:r>
        <w:rPr>
          <w:color w:val="231F20"/>
        </w:rPr>
        <w:t>Murphy, William J.–1984, 2036 Murphy, Wittmann S.–2209 Murray, John A.–1998</w:t>
      </w:r>
    </w:p>
    <w:p>
      <w:pPr>
        <w:pStyle w:val="BodyText"/>
        <w:spacing w:line="261" w:lineRule="auto"/>
        <w:ind w:left="109" w:right="863"/>
      </w:pPr>
      <w:r>
        <w:rPr>
          <w:color w:val="231F20"/>
        </w:rPr>
        <w:t>Myers, Emily–2162 Myers, Joseph W.–2169 Myers, Kyle R.–2078 Mynderse, Lance–2176</w:t>
      </w:r>
    </w:p>
    <w:p>
      <w:pPr>
        <w:pStyle w:val="BodyText"/>
        <w:spacing w:line="259" w:lineRule="auto"/>
        <w:ind w:left="109" w:right="766"/>
      </w:pPr>
      <w:r>
        <w:rPr>
          <w:color w:val="231F20"/>
        </w:rPr>
        <w:t>Nabavizadeh, Alireza–2028 Naderyan, Vahid–2200</w:t>
      </w:r>
    </w:p>
    <w:p>
      <w:pPr>
        <w:spacing w:after="0" w:line="259" w:lineRule="auto"/>
        <w:sectPr>
          <w:headerReference w:type="default" r:id="rId1098"/>
          <w:footerReference w:type="default" r:id="rId1099"/>
          <w:pgSz w:w="12240" w:h="16200"/>
          <w:pgMar w:header="0" w:footer="638" w:top="720" w:bottom="820" w:left="920" w:right="920"/>
          <w:pgNumType w:start="2263"/>
          <w:cols w:num="4" w:equalWidth="0">
            <w:col w:w="2514" w:space="60"/>
            <w:col w:w="2479" w:space="94"/>
            <w:col w:w="2521" w:space="51"/>
            <w:col w:w="2681"/>
          </w:cols>
        </w:sectPr>
      </w:pPr>
    </w:p>
    <w:p>
      <w:pPr>
        <w:pStyle w:val="BodyText"/>
        <w:spacing w:line="261" w:lineRule="auto" w:before="51"/>
        <w:ind w:left="109" w:right="122"/>
      </w:pPr>
      <w:r>
        <w:rPr>
          <w:color w:val="231F20"/>
        </w:rPr>
        <w:t>Nadtochiy, Andriy–2010, 2153 Naghshineh, Koorosh–2078 Naify, Christina J.–2182, 2183,</w:t>
      </w:r>
    </w:p>
    <w:p>
      <w:pPr>
        <w:pStyle w:val="BodyText"/>
        <w:spacing w:line="261" w:lineRule="auto"/>
        <w:ind w:left="109" w:right="122" w:firstLine="240"/>
      </w:pPr>
      <w:r>
        <w:rPr>
          <w:color w:val="231F20"/>
        </w:rPr>
        <w:t>Chair Session 1eID (2022) Nam, Hosung–2220</w:t>
      </w:r>
    </w:p>
    <w:p>
      <w:pPr>
        <w:pStyle w:val="BodyText"/>
        <w:spacing w:line="259" w:lineRule="auto"/>
        <w:ind w:left="109" w:right="122"/>
      </w:pPr>
      <w:r>
        <w:rPr>
          <w:color w:val="231F20"/>
        </w:rPr>
        <w:t>Nam, Jong-Hoon–1988, 1989 Nantz, Robert E.–2205</w:t>
      </w:r>
    </w:p>
    <w:p>
      <w:pPr>
        <w:pStyle w:val="BodyText"/>
        <w:spacing w:line="261" w:lineRule="auto" w:before="2"/>
        <w:ind w:left="109" w:right="337"/>
      </w:pPr>
      <w:r>
        <w:rPr>
          <w:color w:val="231F20"/>
        </w:rPr>
        <w:t>Nara, Kiranpreet–2215 Narayanan, Shrikanth–2221 Nassif, Abdelrahman–2032 Naunheim, Matthew R.–2037 Navvab, Mojtaba–2008, 2024 Naylor,  Graham–2210 Nazari, Mohammad A.–2193 Nechaev, Dmitry–1991 Neczypor, Leah–2160</w:t>
      </w:r>
    </w:p>
    <w:p>
      <w:pPr>
        <w:pStyle w:val="BodyText"/>
        <w:spacing w:line="261" w:lineRule="auto"/>
        <w:ind w:left="349" w:right="122" w:hanging="241"/>
      </w:pPr>
      <w:r>
        <w:rPr>
          <w:color w:val="231F20"/>
        </w:rPr>
        <w:t>Neel, Amy T.–2080, Cochair Session 2pSC (2079)</w:t>
      </w:r>
    </w:p>
    <w:p>
      <w:pPr>
        <w:pStyle w:val="BodyText"/>
        <w:spacing w:line="259" w:lineRule="auto"/>
        <w:ind w:left="349" w:hanging="241"/>
      </w:pPr>
      <w:r>
        <w:rPr>
          <w:color w:val="231F20"/>
        </w:rPr>
        <w:t>Neilsen, Tracianne B.–1983, 2032, 2033, 2051, 2083, 2095,  2201,</w:t>
      </w:r>
    </w:p>
    <w:p>
      <w:pPr>
        <w:pStyle w:val="BodyText"/>
        <w:spacing w:line="259" w:lineRule="auto" w:before="2"/>
        <w:ind w:left="349" w:right="122"/>
      </w:pPr>
      <w:r>
        <w:rPr>
          <w:color w:val="231F20"/>
        </w:rPr>
        <w:t>2207, Chair Session 1pED (2002)</w:t>
      </w:r>
    </w:p>
    <w:p>
      <w:pPr>
        <w:pStyle w:val="BodyText"/>
        <w:spacing w:line="187" w:lineRule="exact"/>
        <w:ind w:left="109" w:right="122"/>
      </w:pPr>
      <w:r>
        <w:rPr>
          <w:color w:val="231F20"/>
          <w:spacing w:val="-4"/>
          <w:w w:val="99"/>
        </w:rPr>
        <w:t>N</w:t>
      </w:r>
      <w:r>
        <w:rPr>
          <w:rFonts w:ascii="SimSun" w:hAnsi="SimSun"/>
          <w:color w:val="231F20"/>
          <w:spacing w:val="-76"/>
        </w:rPr>
        <w:t>'</w:t>
      </w:r>
      <w:r>
        <w:rPr>
          <w:color w:val="231F20"/>
          <w:w w:val="100"/>
        </w:rPr>
        <w:t>elisse,</w:t>
      </w:r>
      <w:r>
        <w:rPr>
          <w:color w:val="231F20"/>
          <w:spacing w:val="11"/>
        </w:rPr>
        <w:t> </w:t>
      </w:r>
      <w:r>
        <w:rPr>
          <w:color w:val="231F20"/>
          <w:w w:val="99"/>
        </w:rPr>
        <w:t>Hugues–1996</w:t>
      </w:r>
    </w:p>
    <w:p>
      <w:pPr>
        <w:pStyle w:val="BodyText"/>
        <w:spacing w:line="259" w:lineRule="auto" w:before="15"/>
        <w:ind w:left="349" w:hanging="241"/>
      </w:pPr>
      <w:r>
        <w:rPr>
          <w:color w:val="231F20"/>
        </w:rPr>
        <w:t>Nelson, J. T.–Vice Chair ASC S2 Session  (2021)</w:t>
      </w:r>
    </w:p>
    <w:p>
      <w:pPr>
        <w:pStyle w:val="BodyText"/>
        <w:spacing w:before="2"/>
        <w:ind w:left="109" w:right="122"/>
      </w:pPr>
      <w:r>
        <w:rPr>
          <w:color w:val="231F20"/>
        </w:rPr>
        <w:t>Nelson, Max–2016, 2123, 2222</w:t>
      </w:r>
    </w:p>
    <w:p>
      <w:pPr>
        <w:pStyle w:val="BodyText"/>
        <w:spacing w:line="261" w:lineRule="auto" w:before="15"/>
        <w:ind w:left="349" w:hanging="241"/>
      </w:pPr>
      <w:r>
        <w:rPr>
          <w:color w:val="231F20"/>
        </w:rPr>
        <w:t>Nelson, P. B.–Vice Chair ASC S3 Session  (2085)</w:t>
      </w:r>
    </w:p>
    <w:p>
      <w:pPr>
        <w:pStyle w:val="BodyText"/>
        <w:spacing w:line="184" w:lineRule="exact"/>
        <w:ind w:left="109" w:right="122"/>
      </w:pPr>
      <w:r>
        <w:rPr>
          <w:color w:val="231F20"/>
        </w:rPr>
        <w:t>Nelson, Peggy–1996</w:t>
      </w:r>
    </w:p>
    <w:p>
      <w:pPr>
        <w:pStyle w:val="BodyText"/>
        <w:spacing w:before="15"/>
        <w:ind w:left="109" w:right="122"/>
      </w:pPr>
      <w:r>
        <w:rPr>
          <w:color w:val="231F20"/>
        </w:rPr>
        <w:t>Nelson, Peggy B.–2149, 2188</w:t>
      </w:r>
    </w:p>
    <w:p>
      <w:pPr>
        <w:pStyle w:val="BodyText"/>
        <w:spacing w:line="235" w:lineRule="auto" w:before="19"/>
        <w:ind w:left="109" w:right="372"/>
      </w:pPr>
      <w:r>
        <w:rPr>
          <w:color w:val="231F20"/>
        </w:rPr>
        <w:t>Nenadic, Ivan–2176 </w:t>
      </w:r>
      <w:r>
        <w:rPr>
          <w:color w:val="231F20"/>
          <w:w w:val="100"/>
        </w:rPr>
        <w:t>Nepomuceno, </w:t>
      </w:r>
      <w:r>
        <w:rPr>
          <w:color w:val="231F20"/>
          <w:w w:val="99"/>
        </w:rPr>
        <w:t>Jos</w:t>
      </w:r>
      <w:r>
        <w:rPr>
          <w:rFonts w:ascii="SimSun" w:hAnsi="SimSun"/>
          <w:color w:val="231F20"/>
          <w:w w:val="99"/>
        </w:rPr>
        <w:t>'</w:t>
      </w:r>
      <w:r>
        <w:rPr>
          <w:color w:val="231F20"/>
          <w:w w:val="99"/>
        </w:rPr>
        <w:t>e </w:t>
      </w:r>
      <w:r>
        <w:rPr>
          <w:color w:val="231F20"/>
          <w:w w:val="99"/>
        </w:rPr>
        <w:t>A.–2170 </w:t>
      </w:r>
      <w:r>
        <w:rPr>
          <w:color w:val="231F20"/>
        </w:rPr>
        <w:t>Netchaev, Anton–2069</w:t>
      </w:r>
    </w:p>
    <w:p>
      <w:pPr>
        <w:pStyle w:val="BodyText"/>
        <w:spacing w:line="261" w:lineRule="auto" w:before="16"/>
        <w:ind w:left="109" w:right="122"/>
      </w:pPr>
      <w:r>
        <w:rPr>
          <w:color w:val="231F20"/>
        </w:rPr>
        <w:t>Neumayer, Leigh A.–2177 Nevenchannaya, Tatiana–2200 Newhall, Arthur E.–2026, 2181 Nguon, Chrisna–2032</w:t>
      </w:r>
    </w:p>
    <w:p>
      <w:pPr>
        <w:pStyle w:val="BodyText"/>
        <w:spacing w:line="261" w:lineRule="auto"/>
        <w:ind w:left="109" w:right="383"/>
      </w:pPr>
      <w:r>
        <w:rPr>
          <w:color w:val="231F20"/>
        </w:rPr>
        <w:t>Nguyen, Miahanna K.–2094 Nguyen, Thompson V.–2077 Nguyen,  Tuan–2224 Nichols, Brendan–2226 Nichols, Brendan V.–2026 Nichols, Stephen–2226 Nicolas, Barbara–2225</w:t>
      </w:r>
    </w:p>
    <w:p>
      <w:pPr>
        <w:pStyle w:val="BodyText"/>
        <w:spacing w:line="261" w:lineRule="auto"/>
        <w:ind w:left="349" w:right="122" w:hanging="241"/>
      </w:pPr>
      <w:r>
        <w:rPr>
          <w:color w:val="231F20"/>
        </w:rPr>
        <w:t>Nielson, Ryan–2034, Cochair Session 2aED (2033)</w:t>
      </w:r>
    </w:p>
    <w:p>
      <w:pPr>
        <w:pStyle w:val="BodyText"/>
        <w:spacing w:line="261" w:lineRule="auto"/>
        <w:ind w:left="109" w:right="753"/>
      </w:pPr>
      <w:r>
        <w:rPr>
          <w:color w:val="231F20"/>
        </w:rPr>
        <w:t>Nieukirk, Sharon–2090 Nikolaeva, A.–2040 Nikora, Vladimir–2174 Nishi, Kanae–2017</w:t>
      </w:r>
    </w:p>
    <w:p>
      <w:pPr>
        <w:pStyle w:val="BodyText"/>
        <w:spacing w:line="259" w:lineRule="auto"/>
        <w:ind w:left="109" w:right="265"/>
      </w:pPr>
      <w:r>
        <w:rPr>
          <w:color w:val="231F20"/>
        </w:rPr>
        <w:t>Nissenbaum, Michael A.–2149 Niu, Haiqiang–2167, 2226 Nix,</w:t>
      </w:r>
      <w:r>
        <w:rPr>
          <w:color w:val="231F20"/>
          <w:spacing w:val="9"/>
        </w:rPr>
        <w:t> </w:t>
      </w:r>
      <w:r>
        <w:rPr>
          <w:color w:val="231F20"/>
        </w:rPr>
        <w:t>John–2035</w:t>
      </w:r>
    </w:p>
    <w:p>
      <w:pPr>
        <w:pStyle w:val="BodyText"/>
        <w:spacing w:line="261" w:lineRule="auto" w:before="2"/>
        <w:ind w:left="109" w:right="673"/>
      </w:pPr>
      <w:r>
        <w:rPr>
          <w:color w:val="231F20"/>
        </w:rPr>
        <w:t>Nix, John P.–2035 Noble, John–2120, 2207 Noble, John M.–1985 Noble, Jonn–2020</w:t>
      </w:r>
    </w:p>
    <w:p>
      <w:pPr>
        <w:pStyle w:val="BodyText"/>
        <w:spacing w:line="184" w:lineRule="exact"/>
        <w:ind w:left="109" w:right="122"/>
      </w:pPr>
      <w:r>
        <w:rPr>
          <w:color w:val="231F20"/>
        </w:rPr>
        <w:t>Noh, Eunghwy–2033</w:t>
      </w:r>
    </w:p>
    <w:p>
      <w:pPr>
        <w:pStyle w:val="BodyText"/>
        <w:spacing w:line="261" w:lineRule="auto" w:before="16"/>
        <w:ind w:left="109" w:right="122"/>
      </w:pPr>
      <w:r>
        <w:rPr>
          <w:color w:val="231F20"/>
        </w:rPr>
        <w:t>Norman-Haignere, Sam V.–2156 Norris, Andrew–2022, 2151 Norris,  Andrew  N.–2185 Norton, Andrea–2046</w:t>
      </w:r>
    </w:p>
    <w:p>
      <w:pPr>
        <w:pStyle w:val="BodyText"/>
        <w:spacing w:line="261" w:lineRule="auto"/>
        <w:ind w:left="109" w:right="673"/>
      </w:pPr>
      <w:r>
        <w:rPr>
          <w:color w:val="231F20"/>
        </w:rPr>
        <w:t>Nowak, Stanislaw–2046 Noyce, Abigail L.–2102 Nsugbe, Ejay–2066 Nuttall, Albert H.–2223</w:t>
      </w:r>
    </w:p>
    <w:p>
      <w:pPr>
        <w:pStyle w:val="BodyText"/>
        <w:spacing w:line="261" w:lineRule="auto"/>
        <w:ind w:left="349" w:right="151" w:hanging="241"/>
        <w:jc w:val="both"/>
      </w:pPr>
      <w:r>
        <w:rPr>
          <w:color w:val="231F20"/>
        </w:rPr>
        <w:t>Nykaza, Edward T.–1983, 2006, 2069, Cochair Session 2pNS (2069)</w:t>
      </w:r>
    </w:p>
    <w:p>
      <w:pPr>
        <w:pStyle w:val="BodyText"/>
        <w:spacing w:line="259" w:lineRule="auto"/>
        <w:ind w:left="109" w:right="753"/>
      </w:pPr>
      <w:r>
        <w:rPr>
          <w:color w:val="231F20"/>
        </w:rPr>
        <w:t>Oakey, Ryan M.–2222 Oates, Tim–2069</w:t>
      </w:r>
    </w:p>
    <w:p>
      <w:pPr>
        <w:pStyle w:val="BodyText"/>
        <w:spacing w:line="261" w:lineRule="auto" w:before="51"/>
        <w:ind w:left="109" w:right="646"/>
      </w:pPr>
      <w:r>
        <w:rPr/>
        <w:br w:type="column"/>
      </w:r>
      <w:r>
        <w:rPr>
          <w:color w:val="231F20"/>
        </w:rPr>
        <w:t>O’Donoghue, Amy–1982 Oh,  Yonghee–1991 Ohm, Won-Suk–2033 Okamoto, Manabu–2108 Okutsu, Masataka–2077 Olejarczuk, Paul–2216 Oleson, Erin–2061, 2062</w:t>
      </w:r>
    </w:p>
    <w:p>
      <w:pPr>
        <w:pStyle w:val="BodyText"/>
        <w:spacing w:line="185" w:lineRule="exact"/>
        <w:ind w:left="109" w:right="646"/>
      </w:pPr>
      <w:r>
        <w:rPr>
          <w:color w:val="231F20"/>
          <w:w w:val="100"/>
        </w:rPr>
        <w:t>Ollivier,</w:t>
      </w:r>
      <w:r>
        <w:rPr>
          <w:color w:val="231F20"/>
          <w:spacing w:val="11"/>
        </w:rPr>
        <w:t> </w:t>
      </w:r>
      <w:r>
        <w:rPr>
          <w:color w:val="231F20"/>
          <w:spacing w:val="-5"/>
          <w:w w:val="99"/>
        </w:rPr>
        <w:t>S</w:t>
      </w:r>
      <w:r>
        <w:rPr>
          <w:rFonts w:ascii="SimSun" w:hAnsi="SimSun"/>
          <w:color w:val="231F20"/>
          <w:spacing w:val="-76"/>
        </w:rPr>
        <w:t>'</w:t>
      </w:r>
      <w:r>
        <w:rPr>
          <w:color w:val="231F20"/>
          <w:w w:val="100"/>
        </w:rPr>
        <w:t>ebastien</w:t>
      </w:r>
      <w:r>
        <w:rPr>
          <w:color w:val="231F20"/>
          <w:spacing w:val="-2"/>
          <w:w w:val="100"/>
        </w:rPr>
        <w:t>–</w:t>
      </w:r>
      <w:r>
        <w:rPr>
          <w:color w:val="231F20"/>
        </w:rPr>
        <w:t>2207</w:t>
      </w:r>
    </w:p>
    <w:p>
      <w:pPr>
        <w:pStyle w:val="BodyText"/>
        <w:spacing w:line="261" w:lineRule="auto" w:before="15"/>
        <w:ind w:left="109" w:right="833"/>
        <w:jc w:val="both"/>
      </w:pPr>
      <w:r>
        <w:rPr>
          <w:color w:val="231F20"/>
        </w:rPr>
        <w:t>Olson, Bruce C.–1998 Olson, Derek R.–2053 Olvera, Edgar–2023</w:t>
      </w:r>
    </w:p>
    <w:p>
      <w:pPr>
        <w:pStyle w:val="BodyText"/>
        <w:spacing w:line="261" w:lineRule="auto"/>
        <w:ind w:left="109" w:right="360"/>
      </w:pPr>
      <w:r>
        <w:rPr>
          <w:color w:val="231F20"/>
        </w:rPr>
        <w:t>Omer, Robyn K.–2176, 2177 Omidi, Nazanin–2117</w:t>
      </w:r>
    </w:p>
    <w:p>
      <w:pPr>
        <w:pStyle w:val="BodyText"/>
        <w:spacing w:line="261" w:lineRule="auto"/>
        <w:ind w:left="109" w:right="360"/>
      </w:pPr>
      <w:r>
        <w:rPr>
          <w:color w:val="231F20"/>
        </w:rPr>
        <w:t>Ono, Tsuyoshi–2218 O’Regan, Stephen D.–2185 O’Reilly, Meaghan A.–2116 Orris, Gregory J.–2182, 2183</w:t>
      </w:r>
    </w:p>
    <w:p>
      <w:pPr>
        <w:pStyle w:val="BodyText"/>
        <w:spacing w:line="259" w:lineRule="auto"/>
        <w:ind w:left="348" w:hanging="240"/>
      </w:pPr>
      <w:r>
        <w:rPr>
          <w:color w:val="231F20"/>
        </w:rPr>
        <w:t>Ostashev, Vladimir E.–1986, 2020, 2097, 2098</w:t>
      </w:r>
    </w:p>
    <w:p>
      <w:pPr>
        <w:pStyle w:val="BodyText"/>
        <w:spacing w:line="261" w:lineRule="auto" w:before="1"/>
        <w:ind w:left="109" w:right="395"/>
      </w:pPr>
      <w:r>
        <w:rPr>
          <w:color w:val="231F20"/>
        </w:rPr>
        <w:t>Oster, Monika–1990 Ostrovskii, Igor–2010, 2153 Ostrovsky, Lev–2027 Oswald, Julie N.–2060, 2061 Otero, Manuel A.–2216 Oudompheng, Benoit–2225 Oxenham, Andrew–2211</w:t>
      </w:r>
    </w:p>
    <w:p>
      <w:pPr>
        <w:pStyle w:val="BodyText"/>
        <w:spacing w:line="261" w:lineRule="auto"/>
        <w:ind w:left="348" w:hanging="240"/>
      </w:pPr>
      <w:r>
        <w:rPr>
          <w:color w:val="231F20"/>
        </w:rPr>
        <w:t>Oxenham, Andrew J.–1987, 1990, 2042, 2153, 2154</w:t>
      </w:r>
    </w:p>
    <w:p>
      <w:pPr>
        <w:pStyle w:val="BodyText"/>
        <w:spacing w:line="261" w:lineRule="auto"/>
        <w:ind w:left="109" w:right="457"/>
      </w:pPr>
      <w:r>
        <w:rPr>
          <w:color w:val="231F20"/>
        </w:rPr>
        <w:t>Padilla, Alexandra M.–2052 Page,  John  H.–2184 Palmer, Alan–2075</w:t>
      </w:r>
    </w:p>
    <w:p>
      <w:pPr>
        <w:pStyle w:val="BodyText"/>
        <w:spacing w:line="261" w:lineRule="auto"/>
        <w:ind w:left="109"/>
      </w:pPr>
      <w:r>
        <w:rPr>
          <w:color w:val="231F20"/>
        </w:rPr>
        <w:t>Pamidighantam, Pranav K.–2007 Pandey, Vikash–2010</w:t>
      </w:r>
    </w:p>
    <w:p>
      <w:pPr>
        <w:pStyle w:val="BodyText"/>
        <w:spacing w:line="261" w:lineRule="auto"/>
        <w:ind w:left="109" w:right="491"/>
      </w:pPr>
      <w:r>
        <w:rPr>
          <w:color w:val="231F20"/>
        </w:rPr>
        <w:t>Panfili, Laura–2221 Paoletti, Matthew S.–2026 Papademetriou,</w:t>
      </w:r>
      <w:r>
        <w:rPr>
          <w:color w:val="231F20"/>
          <w:spacing w:val="9"/>
        </w:rPr>
        <w:t> </w:t>
      </w:r>
      <w:r>
        <w:rPr>
          <w:color w:val="231F20"/>
        </w:rPr>
        <w:t>Jason–2093</w:t>
      </w:r>
    </w:p>
    <w:p>
      <w:pPr>
        <w:pStyle w:val="BodyText"/>
        <w:spacing w:line="259" w:lineRule="auto"/>
        <w:ind w:left="109" w:right="137"/>
      </w:pPr>
      <w:r>
        <w:rPr>
          <w:color w:val="231F20"/>
        </w:rPr>
        <w:t>Papantonis, Chrysovalantis–2030 Pardo, Jennifer–2105</w:t>
      </w:r>
    </w:p>
    <w:p>
      <w:pPr>
        <w:pStyle w:val="BodyText"/>
        <w:spacing w:line="261" w:lineRule="auto" w:before="2"/>
        <w:ind w:left="109" w:right="795"/>
      </w:pPr>
      <w:r>
        <w:rPr>
          <w:color w:val="231F20"/>
        </w:rPr>
        <w:t>Park, Han Jung–2209 Park, Hyungwoo–2077 Parker, Dennis–2117</w:t>
      </w:r>
    </w:p>
    <w:p>
      <w:pPr>
        <w:pStyle w:val="BodyText"/>
        <w:spacing w:line="261" w:lineRule="auto"/>
        <w:ind w:left="109" w:right="511"/>
      </w:pPr>
      <w:r>
        <w:rPr>
          <w:color w:val="231F20"/>
        </w:rPr>
        <w:t>Parker-Stetter, Sandy–2173 Parkinson, Wendy–2154 Parks, Susan–2090</w:t>
      </w:r>
    </w:p>
    <w:p>
      <w:pPr>
        <w:pStyle w:val="BodyText"/>
        <w:spacing w:line="261" w:lineRule="auto"/>
        <w:ind w:left="109" w:right="646" w:hanging="1"/>
      </w:pPr>
      <w:r>
        <w:rPr>
          <w:color w:val="231F20"/>
        </w:rPr>
        <w:t>Parnell, William J.–2151 Parnum, Iain–2147</w:t>
      </w:r>
    </w:p>
    <w:p>
      <w:pPr>
        <w:pStyle w:val="BodyText"/>
        <w:spacing w:line="261" w:lineRule="auto"/>
        <w:ind w:left="109" w:right="466"/>
      </w:pPr>
      <w:r>
        <w:rPr>
          <w:color w:val="231F20"/>
        </w:rPr>
        <w:t>Parrott, Mackenzie L.–2035 Parsons, Miles–2147 Pastore, M. Torben–2155 Patchett, Brian D.–2028 Patel, Hirenkumar–2109 Patterson, Douglas–2065</w:t>
      </w:r>
    </w:p>
    <w:p>
      <w:pPr>
        <w:pStyle w:val="BodyText"/>
        <w:spacing w:line="184" w:lineRule="exact"/>
        <w:ind w:left="109" w:right="646"/>
      </w:pPr>
      <w:r>
        <w:rPr>
          <w:color w:val="231F20"/>
          <w:spacing w:val="-5"/>
          <w:w w:val="99"/>
        </w:rPr>
        <w:t>P</w:t>
      </w:r>
      <w:r>
        <w:rPr>
          <w:rFonts w:ascii="SimSun" w:hAnsi="SimSun"/>
          <w:color w:val="231F20"/>
          <w:spacing w:val="-77"/>
          <w:w w:val="50"/>
        </w:rPr>
        <w:t>€</w:t>
      </w:r>
      <w:r>
        <w:rPr>
          <w:color w:val="231F20"/>
          <w:w w:val="100"/>
        </w:rPr>
        <w:t>atynen,</w:t>
      </w:r>
      <w:r>
        <w:rPr>
          <w:color w:val="231F20"/>
          <w:spacing w:val="12"/>
        </w:rPr>
        <w:t> </w:t>
      </w:r>
      <w:r>
        <w:rPr>
          <w:color w:val="231F20"/>
          <w:w w:val="99"/>
        </w:rPr>
        <w:t>Jukka–2087</w:t>
      </w:r>
    </w:p>
    <w:p>
      <w:pPr>
        <w:pStyle w:val="BodyText"/>
        <w:spacing w:line="261" w:lineRule="auto" w:before="16"/>
        <w:ind w:left="109" w:right="646"/>
      </w:pPr>
      <w:r>
        <w:rPr>
          <w:color w:val="231F20"/>
        </w:rPr>
        <w:t>Paul, Brandon T.–2075 Pausch, Florian–1979 Payan, Yohan–2193 Payton, Karen–2080</w:t>
      </w:r>
    </w:p>
    <w:p>
      <w:pPr>
        <w:pStyle w:val="BodyText"/>
        <w:spacing w:line="261" w:lineRule="auto"/>
        <w:ind w:left="109" w:right="360"/>
      </w:pPr>
      <w:r>
        <w:rPr>
          <w:color w:val="231F20"/>
        </w:rPr>
        <w:t>Pazos-Ospina, Jhon F.–2040 Peelle, Jonathan–2163</w:t>
      </w:r>
    </w:p>
    <w:p>
      <w:pPr>
        <w:pStyle w:val="BodyText"/>
        <w:spacing w:line="261" w:lineRule="auto"/>
        <w:ind w:left="109" w:right="911"/>
      </w:pPr>
      <w:r>
        <w:rPr>
          <w:color w:val="231F20"/>
        </w:rPr>
        <w:t>Peng, Jianxin–1980 Peng, Tao–2093 Peng, Z. Ellen–1979</w:t>
      </w:r>
    </w:p>
    <w:p>
      <w:pPr>
        <w:pStyle w:val="BodyText"/>
        <w:spacing w:line="261" w:lineRule="auto"/>
        <w:ind w:left="348" w:right="360" w:hanging="240"/>
      </w:pPr>
      <w:r>
        <w:rPr>
          <w:color w:val="231F20"/>
        </w:rPr>
        <w:t>Peppin, R. J.–Chair ASC S12 Session  (2086)</w:t>
      </w:r>
    </w:p>
    <w:p>
      <w:pPr>
        <w:pStyle w:val="BodyText"/>
        <w:spacing w:line="261" w:lineRule="auto"/>
        <w:ind w:left="109" w:right="689"/>
      </w:pPr>
      <w:r>
        <w:rPr>
          <w:color w:val="231F20"/>
        </w:rPr>
        <w:t>Percival, Maida–2217 Perkell, Joseph S.–2194 Perrachione, Tyler–2019</w:t>
      </w:r>
    </w:p>
    <w:p>
      <w:pPr>
        <w:pStyle w:val="BodyText"/>
        <w:spacing w:line="261" w:lineRule="auto"/>
        <w:ind w:left="109"/>
      </w:pPr>
      <w:r>
        <w:rPr>
          <w:color w:val="231F20"/>
        </w:rPr>
        <w:t>Perrachione, Tyler K.–2018, 2161 Perrier, Pascal–2193</w:t>
      </w:r>
    </w:p>
    <w:p>
      <w:pPr>
        <w:pStyle w:val="BodyText"/>
        <w:spacing w:line="184" w:lineRule="exact"/>
        <w:ind w:left="109" w:right="646"/>
      </w:pPr>
      <w:r>
        <w:rPr>
          <w:color w:val="231F20"/>
        </w:rPr>
        <w:t>Perry, Trevor T.–1996</w:t>
      </w:r>
    </w:p>
    <w:p>
      <w:pPr>
        <w:pStyle w:val="BodyText"/>
        <w:spacing w:before="15"/>
        <w:ind w:left="109"/>
      </w:pPr>
      <w:r>
        <w:rPr>
          <w:color w:val="231F20"/>
        </w:rPr>
        <w:t>Pettit, Chris L.–2069, 1983,  1986</w:t>
      </w:r>
    </w:p>
    <w:p>
      <w:pPr>
        <w:pStyle w:val="BodyText"/>
        <w:spacing w:line="259" w:lineRule="auto" w:before="51"/>
        <w:ind w:left="349" w:hanging="241"/>
      </w:pPr>
      <w:r>
        <w:rPr/>
        <w:br w:type="column"/>
      </w:r>
      <w:r>
        <w:rPr>
          <w:color w:val="231F20"/>
        </w:rPr>
        <w:t>Pettyjohn, Steve–2038, Cochair Session 2aNSb (2038)</w:t>
      </w:r>
    </w:p>
    <w:p>
      <w:pPr>
        <w:pStyle w:val="BodyText"/>
        <w:spacing w:line="259" w:lineRule="auto" w:before="2"/>
        <w:ind w:left="109" w:right="506"/>
      </w:pPr>
      <w:r>
        <w:rPr>
          <w:color w:val="231F20"/>
        </w:rPr>
        <w:t>Pfalz, Andrew–2204 Pfeiffer, Scott D.–2169</w:t>
      </w:r>
    </w:p>
    <w:p>
      <w:pPr>
        <w:pStyle w:val="BodyText"/>
        <w:spacing w:line="261" w:lineRule="auto" w:before="2"/>
        <w:ind w:left="349" w:hanging="241"/>
      </w:pPr>
      <w:r>
        <w:rPr>
          <w:color w:val="231F20"/>
        </w:rPr>
        <w:t>Phillips, James E.–2005, 2158, Cochair Session 2aNSb (2038), Cochair Session 4aSAa (2158), Cochair Session 4aSAb (2159)</w:t>
      </w:r>
    </w:p>
    <w:p>
      <w:pPr>
        <w:pStyle w:val="BodyText"/>
        <w:spacing w:line="184" w:lineRule="exact"/>
        <w:ind w:left="109"/>
      </w:pPr>
      <w:r>
        <w:rPr>
          <w:color w:val="231F20"/>
        </w:rPr>
        <w:t>Photiadis, Douglas–2165</w:t>
      </w:r>
    </w:p>
    <w:p>
      <w:pPr>
        <w:pStyle w:val="BodyText"/>
        <w:spacing w:line="259" w:lineRule="auto" w:before="16"/>
        <w:ind w:left="349" w:hanging="241"/>
      </w:pPr>
      <w:r>
        <w:rPr>
          <w:color w:val="231F20"/>
        </w:rPr>
        <w:t>Piacsek, Andrew A.–2095, Cochair Session 1aEDb (1981)</w:t>
      </w:r>
    </w:p>
    <w:p>
      <w:pPr>
        <w:pStyle w:val="BodyText"/>
        <w:spacing w:line="213" w:lineRule="auto" w:before="18"/>
        <w:ind w:left="109" w:right="808"/>
      </w:pPr>
      <w:r>
        <w:rPr>
          <w:color w:val="231F20"/>
        </w:rPr>
        <w:t>Piao, Shengchun–2052 </w:t>
      </w:r>
      <w:r>
        <w:rPr>
          <w:color w:val="231F20"/>
          <w:w w:val="100"/>
        </w:rPr>
        <w:t>Picaut,</w:t>
      </w:r>
      <w:r>
        <w:rPr>
          <w:color w:val="231F20"/>
        </w:rPr>
        <w:t> </w:t>
      </w:r>
      <w:r>
        <w:rPr>
          <w:color w:val="231F20"/>
          <w:w w:val="100"/>
        </w:rPr>
        <w:t>Judic</w:t>
      </w:r>
      <w:r>
        <w:rPr>
          <w:color w:val="231F20"/>
          <w:spacing w:val="-5"/>
          <w:w w:val="100"/>
        </w:rPr>
        <w:t>a</w:t>
      </w:r>
      <w:r>
        <w:rPr>
          <w:rFonts w:ascii="SimSun" w:hAnsi="SimSun"/>
          <w:color w:val="231F20"/>
          <w:spacing w:val="-76"/>
          <w:w w:val="50"/>
        </w:rPr>
        <w:t>€</w:t>
      </w:r>
      <w:r>
        <w:rPr>
          <w:color w:val="231F20"/>
          <w:w w:val="100"/>
        </w:rPr>
        <w:t>el–1983</w:t>
      </w:r>
    </w:p>
    <w:p>
      <w:pPr>
        <w:pStyle w:val="BodyText"/>
        <w:spacing w:line="261" w:lineRule="auto" w:before="19"/>
        <w:ind w:left="109"/>
      </w:pPr>
      <w:r>
        <w:rPr>
          <w:color w:val="231F20"/>
        </w:rPr>
        <w:t>Pichora-Fuller, Margaret K.–2080 Pieczykolan, Aleksandra–2088 Pieper, Sabrina–1995</w:t>
      </w:r>
    </w:p>
    <w:p>
      <w:pPr>
        <w:pStyle w:val="BodyText"/>
        <w:spacing w:line="261" w:lineRule="auto"/>
        <w:ind w:left="109" w:right="506"/>
      </w:pPr>
      <w:r>
        <w:rPr>
          <w:color w:val="231F20"/>
        </w:rPr>
        <w:t>Pierce, Allan D.–2112 Pineau, Pierre–2009</w:t>
      </w:r>
    </w:p>
    <w:p>
      <w:pPr>
        <w:pStyle w:val="BodyText"/>
        <w:spacing w:line="259" w:lineRule="auto"/>
        <w:ind w:left="109"/>
      </w:pPr>
      <w:r>
        <w:rPr>
          <w:color w:val="231F20"/>
        </w:rPr>
        <w:t>Pineda Brown, Melissa–2094 Pinfield, Valerie–Cochair Session</w:t>
      </w:r>
    </w:p>
    <w:p>
      <w:pPr>
        <w:pStyle w:val="BodyText"/>
        <w:spacing w:line="259" w:lineRule="auto" w:before="2"/>
        <w:ind w:left="349"/>
      </w:pPr>
      <w:r>
        <w:rPr>
          <w:color w:val="231F20"/>
        </w:rPr>
        <w:t>4aPA (2151), Cochair Session 4pPAb (2184)</w:t>
      </w:r>
    </w:p>
    <w:p>
      <w:pPr>
        <w:pStyle w:val="BodyText"/>
        <w:spacing w:line="259" w:lineRule="auto" w:before="2"/>
        <w:ind w:left="109" w:right="506"/>
      </w:pPr>
      <w:r>
        <w:rPr>
          <w:color w:val="231F20"/>
        </w:rPr>
        <w:t>Pinfield, Valerie J.–2184 Piper, Amy–2219</w:t>
      </w:r>
    </w:p>
    <w:p>
      <w:pPr>
        <w:pStyle w:val="BodyText"/>
        <w:spacing w:before="1"/>
        <w:ind w:left="109"/>
      </w:pPr>
      <w:r>
        <w:rPr>
          <w:color w:val="231F20"/>
        </w:rPr>
        <w:t>Piper, James–2125</w:t>
      </w:r>
    </w:p>
    <w:p>
      <w:pPr>
        <w:pStyle w:val="BodyText"/>
        <w:spacing w:line="261" w:lineRule="auto" w:before="16"/>
        <w:ind w:left="109" w:right="299"/>
      </w:pPr>
      <w:r>
        <w:rPr>
          <w:color w:val="231F20"/>
        </w:rPr>
        <w:t>Pippitt, Logan D.–2059, 2200 Pisani, Gordon–2032, 2034 Pitre, Richard–2167</w:t>
      </w:r>
    </w:p>
    <w:p>
      <w:pPr>
        <w:pStyle w:val="BodyText"/>
        <w:spacing w:line="259" w:lineRule="auto"/>
        <w:ind w:left="349" w:hanging="241"/>
      </w:pPr>
      <w:r>
        <w:rPr>
          <w:color w:val="231F20"/>
        </w:rPr>
        <w:t>Plack, Christopher–2122, Cochair Session 3pPP (2121)</w:t>
      </w:r>
    </w:p>
    <w:p>
      <w:pPr>
        <w:pStyle w:val="BodyText"/>
        <w:spacing w:line="259" w:lineRule="auto" w:before="2"/>
        <w:ind w:left="109" w:right="373"/>
      </w:pPr>
      <w:r>
        <w:rPr>
          <w:color w:val="231F20"/>
        </w:rPr>
        <w:t>Plitnik, George–2179 Plotnick, Daniel–1986, 2053</w:t>
      </w:r>
    </w:p>
    <w:p>
      <w:pPr>
        <w:pStyle w:val="BodyText"/>
        <w:spacing w:line="259" w:lineRule="auto" w:before="2"/>
        <w:ind w:left="109"/>
      </w:pPr>
      <w:r>
        <w:rPr>
          <w:color w:val="231F20"/>
        </w:rPr>
        <w:t>Plotnick, Daniel S.–2041, 2053 Pohl, John–2173</w:t>
      </w:r>
    </w:p>
    <w:p>
      <w:pPr>
        <w:pStyle w:val="BodyText"/>
        <w:spacing w:line="261" w:lineRule="auto" w:before="1"/>
        <w:ind w:left="109" w:right="790"/>
      </w:pPr>
      <w:r>
        <w:rPr>
          <w:color w:val="231F20"/>
        </w:rPr>
        <w:t>Polka, Linda–2048 Polovina, Jeffrey–2061</w:t>
      </w:r>
    </w:p>
    <w:p>
      <w:pPr>
        <w:pStyle w:val="BodyText"/>
        <w:spacing w:line="259" w:lineRule="auto"/>
        <w:ind w:left="109" w:right="299"/>
      </w:pPr>
      <w:r>
        <w:rPr>
          <w:color w:val="231F20"/>
        </w:rPr>
        <w:t>Poncelet, Olivier–2184, 2185 Poole, Tera–2220</w:t>
      </w:r>
    </w:p>
    <w:p>
      <w:pPr>
        <w:pStyle w:val="BodyText"/>
        <w:spacing w:line="259" w:lineRule="auto" w:before="2"/>
        <w:ind w:left="109" w:right="995"/>
      </w:pPr>
      <w:r>
        <w:rPr>
          <w:color w:val="231F20"/>
        </w:rPr>
        <w:t>Popeil, Lisa–2035 Popham, Sara–2017</w:t>
      </w:r>
    </w:p>
    <w:p>
      <w:pPr>
        <w:pStyle w:val="BodyText"/>
        <w:spacing w:line="259" w:lineRule="auto" w:before="2"/>
        <w:ind w:left="349" w:hanging="241"/>
      </w:pPr>
      <w:r>
        <w:rPr>
          <w:color w:val="231F20"/>
        </w:rPr>
        <w:t>Popper, Arthur N.–2000, Cochair Session 1pAB (2000)</w:t>
      </w:r>
    </w:p>
    <w:p>
      <w:pPr>
        <w:pStyle w:val="BodyText"/>
        <w:spacing w:before="1"/>
        <w:ind w:left="109"/>
      </w:pPr>
      <w:r>
        <w:rPr>
          <w:color w:val="231F20"/>
        </w:rPr>
        <w:t>Porr, Bernd–1990</w:t>
      </w:r>
    </w:p>
    <w:p>
      <w:pPr>
        <w:pStyle w:val="BodyText"/>
        <w:spacing w:line="259" w:lineRule="auto" w:before="16"/>
        <w:ind w:left="109"/>
      </w:pPr>
      <w:r>
        <w:rPr>
          <w:color w:val="231F20"/>
        </w:rPr>
        <w:t>Porter, Tyrone–2093, 2175, 2177 Postema, Michiel–2092</w:t>
      </w:r>
    </w:p>
    <w:p>
      <w:pPr>
        <w:pStyle w:val="BodyText"/>
        <w:spacing w:before="2"/>
        <w:ind w:left="109"/>
      </w:pPr>
      <w:r>
        <w:rPr>
          <w:color w:val="231F20"/>
        </w:rPr>
        <w:t>Potty, Gopu R.–2113, 2125,  2181</w:t>
      </w:r>
    </w:p>
    <w:p>
      <w:pPr>
        <w:pStyle w:val="BodyText"/>
        <w:spacing w:line="261" w:lineRule="auto" w:before="15"/>
        <w:ind w:left="109" w:right="485"/>
      </w:pPr>
      <w:r>
        <w:rPr>
          <w:color w:val="231F20"/>
        </w:rPr>
        <w:t>Povey, Malcolm J.–2152 Power, Chanikarn–2093 Prada, Claire–2082, 2151 Prakash, Arun–2009 Prather, Wayne E.–2109 Prax, Christian–2082 Preisig, James–2005 Prendergast, Brendan–2189 Prendergast, Garreth–2122 Price, Richard J.–2092 Prince, Jerry L.–2220 Prodanovic, Srdjan–1989 Puderbaugh, Rebekka–2217 Pugno,</w:t>
      </w:r>
      <w:r>
        <w:rPr>
          <w:color w:val="231F20"/>
          <w:spacing w:val="11"/>
        </w:rPr>
        <w:t> </w:t>
      </w:r>
      <w:r>
        <w:rPr>
          <w:color w:val="231F20"/>
        </w:rPr>
        <w:t>Nicola–2013</w:t>
      </w:r>
    </w:p>
    <w:p>
      <w:pPr>
        <w:pStyle w:val="BodyText"/>
        <w:spacing w:line="184" w:lineRule="exact"/>
        <w:ind w:left="109"/>
      </w:pPr>
      <w:r>
        <w:rPr>
          <w:color w:val="231F20"/>
        </w:rPr>
        <w:t>Pyper, Ted–2024</w:t>
      </w:r>
    </w:p>
    <w:p>
      <w:pPr>
        <w:pStyle w:val="BodyText"/>
        <w:spacing w:line="261" w:lineRule="auto" w:before="16"/>
        <w:ind w:left="109" w:right="506"/>
      </w:pPr>
      <w:r>
        <w:rPr>
          <w:color w:val="231F20"/>
        </w:rPr>
        <w:t>Qiao, Wenxiao–2110, 2196 Qin, Yi-Xian–2175 Quatieri, Thomas F.–2193</w:t>
      </w:r>
    </w:p>
    <w:p>
      <w:pPr>
        <w:pStyle w:val="BodyText"/>
        <w:spacing w:line="261" w:lineRule="auto"/>
        <w:ind w:left="109" w:right="299"/>
      </w:pPr>
      <w:r>
        <w:rPr>
          <w:color w:val="231F20"/>
        </w:rPr>
        <w:t>Quijano, Jorge E.–2167, 2168 Quiroz, Andrea N.–2176 Quirt, David–2013 Raeymaekers, Bart–2208 Raghukumar, Kaustubha–2026 Raghuvanshi, Nikunj–2008 Raju,</w:t>
      </w:r>
      <w:r>
        <w:rPr>
          <w:color w:val="231F20"/>
          <w:spacing w:val="12"/>
        </w:rPr>
        <w:t> </w:t>
      </w:r>
      <w:r>
        <w:rPr>
          <w:color w:val="231F20"/>
        </w:rPr>
        <w:t>Balasundar–2091</w:t>
      </w:r>
    </w:p>
    <w:p>
      <w:pPr>
        <w:pStyle w:val="BodyText"/>
        <w:spacing w:line="259" w:lineRule="auto" w:before="51"/>
        <w:ind w:left="109" w:right="1137"/>
      </w:pPr>
      <w:r>
        <w:rPr/>
        <w:br w:type="column"/>
      </w:r>
      <w:r>
        <w:rPr>
          <w:color w:val="231F20"/>
        </w:rPr>
        <w:t>Rakerd, Brad–2212 Raman, Ganesh–2109</w:t>
      </w:r>
    </w:p>
    <w:p>
      <w:pPr>
        <w:pStyle w:val="BodyText"/>
        <w:spacing w:line="261" w:lineRule="auto" w:before="2"/>
        <w:ind w:left="109" w:right="702"/>
      </w:pPr>
      <w:r>
        <w:rPr>
          <w:color w:val="231F20"/>
        </w:rPr>
        <w:t>Ramezani, Hamidreza–2185 Rand, Robert W.–2150 Rapoport, Natalya–2091 Rasband, Reese D.–2065 Rasheed, Nashaat–2176 Raspet, Richard–2098, 2120</w:t>
      </w:r>
    </w:p>
    <w:p>
      <w:pPr>
        <w:pStyle w:val="BodyText"/>
        <w:spacing w:line="261" w:lineRule="auto"/>
        <w:ind w:left="349" w:right="89" w:hanging="241"/>
      </w:pPr>
      <w:r>
        <w:rPr>
          <w:color w:val="231F20"/>
        </w:rPr>
        <w:t>Rathsam, Jonathan–2007, 2071, Cochair Session 2pNS (2069)</w:t>
      </w:r>
    </w:p>
    <w:p>
      <w:pPr>
        <w:pStyle w:val="BodyText"/>
        <w:spacing w:line="184" w:lineRule="exact"/>
        <w:ind w:left="109" w:right="702"/>
      </w:pPr>
      <w:r>
        <w:rPr>
          <w:color w:val="231F20"/>
        </w:rPr>
        <w:t>Rau, Mark–2203</w:t>
      </w:r>
    </w:p>
    <w:p>
      <w:pPr>
        <w:pStyle w:val="BodyText"/>
        <w:spacing w:before="15"/>
        <w:ind w:left="109" w:right="702"/>
      </w:pPr>
      <w:r>
        <w:rPr>
          <w:color w:val="231F20"/>
        </w:rPr>
        <w:t>Ray, Asok–2108, 2225</w:t>
      </w:r>
    </w:p>
    <w:p>
      <w:pPr>
        <w:pStyle w:val="BodyText"/>
        <w:spacing w:line="261" w:lineRule="auto" w:before="16"/>
        <w:ind w:left="109" w:right="847"/>
      </w:pPr>
      <w:r>
        <w:rPr>
          <w:color w:val="231F20"/>
        </w:rPr>
        <w:t>Raymond, Jason L.–2029 Reardon, Alex–2059 Redford, Melissa A.–2016 Redmon, Charles–2016 Reed, Allen H.–2111 Reed, Darrin K.–2073 Reetzke, Rachel–2014 Reeves, Emma–2227 Rehfuss, Randall–2059 Reichman, Brent O.–2207 Reiff, Christian–2020 Reiff, Christian G.–2020 Reiss, Lina A.–1991</w:t>
      </w:r>
    </w:p>
    <w:p>
      <w:pPr>
        <w:pStyle w:val="BodyText"/>
        <w:spacing w:line="259" w:lineRule="auto"/>
        <w:ind w:left="109" w:right="195"/>
      </w:pPr>
      <w:r>
        <w:rPr>
          <w:color w:val="231F20"/>
        </w:rPr>
        <w:t>Remenschneider, Aaron K.–2037 Reuter, Eric L.–2023, Chair  Session</w:t>
      </w:r>
    </w:p>
    <w:p>
      <w:pPr>
        <w:pStyle w:val="BodyText"/>
        <w:spacing w:line="259" w:lineRule="auto" w:before="2"/>
        <w:ind w:left="349" w:right="427"/>
      </w:pPr>
      <w:r>
        <w:rPr>
          <w:color w:val="231F20"/>
        </w:rPr>
        <w:t>1aNS (1982), Chair Session 1pNS (2006)</w:t>
      </w:r>
    </w:p>
    <w:p>
      <w:pPr>
        <w:pStyle w:val="BodyText"/>
        <w:spacing w:line="261" w:lineRule="auto" w:before="1"/>
        <w:ind w:left="109" w:right="1040"/>
      </w:pPr>
      <w:r>
        <w:rPr>
          <w:color w:val="231F20"/>
        </w:rPr>
        <w:t>Rhee, Nari–2123 Rhodes, Brandon–2222 Riaud, Antoine–2072 Rice, Jeff–2227</w:t>
      </w:r>
    </w:p>
    <w:p>
      <w:pPr>
        <w:pStyle w:val="BodyText"/>
        <w:spacing w:line="261" w:lineRule="auto"/>
        <w:ind w:left="109" w:right="1200"/>
      </w:pPr>
      <w:r>
        <w:rPr>
          <w:color w:val="231F20"/>
        </w:rPr>
        <w:t>Riede, Tobias–2063 Rife, David–2145 Riley, Michael–2222</w:t>
      </w:r>
    </w:p>
    <w:p>
      <w:pPr>
        <w:pStyle w:val="BodyText"/>
        <w:spacing w:line="261" w:lineRule="auto"/>
        <w:ind w:left="109" w:right="746"/>
      </w:pPr>
      <w:r>
        <w:rPr>
          <w:color w:val="231F20"/>
        </w:rPr>
        <w:t>Riquimaroux, Hiroshi–2002 Rivera, Adela S.–2095 Roan, Michael–2050</w:t>
      </w:r>
    </w:p>
    <w:p>
      <w:pPr>
        <w:pStyle w:val="BodyText"/>
        <w:spacing w:line="261" w:lineRule="auto"/>
        <w:ind w:left="109" w:right="427"/>
      </w:pPr>
      <w:r>
        <w:rPr>
          <w:color w:val="231F20"/>
        </w:rPr>
        <w:t>Robbins, Christopher M.–2215 Roberts, Brian–2015, 2047 Roberts, Larry–2075</w:t>
      </w:r>
    </w:p>
    <w:p>
      <w:pPr>
        <w:pStyle w:val="BodyText"/>
        <w:spacing w:line="261" w:lineRule="auto"/>
        <w:ind w:left="109" w:right="808"/>
      </w:pPr>
      <w:r>
        <w:rPr>
          <w:color w:val="231F20"/>
        </w:rPr>
        <w:t>Rocha, Joana–2205 Rodriguez, Ivan–2207 Rodriguez, Rodolfo–2102 Roeder, Jessica–2014 Rogers, Catherine L.–2046 Rogers, Jeffrey S.–2182 Rogers, Kevin–2097 Rohan, Pierre-Yves–2193</w:t>
      </w:r>
    </w:p>
    <w:p>
      <w:pPr>
        <w:pStyle w:val="BodyText"/>
        <w:spacing w:line="259" w:lineRule="auto"/>
        <w:ind w:left="109" w:right="427"/>
      </w:pPr>
      <w:r>
        <w:rPr>
          <w:color w:val="231F20"/>
        </w:rPr>
        <w:t>Rohde, Charles A.–2182, 2183 Rolfes, Myra–2201</w:t>
      </w:r>
    </w:p>
    <w:p>
      <w:pPr>
        <w:pStyle w:val="BodyText"/>
        <w:spacing w:line="261" w:lineRule="auto" w:before="1"/>
        <w:ind w:left="349" w:right="427" w:hanging="241"/>
      </w:pPr>
      <w:r>
        <w:rPr>
          <w:color w:val="231F20"/>
        </w:rPr>
        <w:t>Romigh, Griffin D.–1993, 1994, 1996</w:t>
      </w:r>
    </w:p>
    <w:p>
      <w:pPr>
        <w:pStyle w:val="BodyText"/>
        <w:spacing w:line="261" w:lineRule="auto"/>
        <w:ind w:left="109" w:right="927"/>
      </w:pPr>
      <w:r>
        <w:rPr>
          <w:color w:val="231F20"/>
        </w:rPr>
        <w:t>Ronsse, Lauren M.–2118 Roosen, Ellen–2111 Rose, Michael T.–2065</w:t>
      </w:r>
    </w:p>
    <w:p>
      <w:pPr>
        <w:pStyle w:val="BodyText"/>
        <w:spacing w:line="261" w:lineRule="auto"/>
        <w:ind w:left="349" w:right="427" w:hanging="241"/>
      </w:pPr>
      <w:r>
        <w:rPr>
          <w:color w:val="231F20"/>
        </w:rPr>
        <w:t>Rosenblum, Lawrence D.–2016, 2017</w:t>
      </w:r>
    </w:p>
    <w:p>
      <w:pPr>
        <w:pStyle w:val="BodyText"/>
        <w:spacing w:line="261" w:lineRule="auto"/>
        <w:ind w:left="109" w:right="702"/>
      </w:pPr>
      <w:r>
        <w:rPr>
          <w:color w:val="231F20"/>
        </w:rPr>
        <w:t>Rosenhouse, Giora–2007 Rosenhouse, Judith K.–2217 Ross, Tetjana–2173</w:t>
      </w:r>
    </w:p>
    <w:p>
      <w:pPr>
        <w:pStyle w:val="BodyText"/>
        <w:spacing w:line="261" w:lineRule="auto"/>
        <w:ind w:left="349" w:right="427" w:hanging="241"/>
      </w:pPr>
      <w:r>
        <w:rPr>
          <w:color w:val="231F20"/>
        </w:rPr>
        <w:t>Rossing, Thomas–Chair Session 4pMU (2178)</w:t>
      </w:r>
    </w:p>
    <w:p>
      <w:pPr>
        <w:pStyle w:val="BodyText"/>
        <w:spacing w:line="261" w:lineRule="auto"/>
        <w:ind w:left="109" w:right="702"/>
      </w:pPr>
      <w:r>
        <w:rPr>
          <w:color w:val="231F20"/>
        </w:rPr>
        <w:t>Rothwell, Clayton–1993 Rothwell, Clayton D.–1994</w:t>
      </w:r>
      <w:r>
        <w:rPr>
          <w:color w:val="231F20"/>
          <w:w w:val="99"/>
        </w:rPr>
        <w:t> </w:t>
      </w:r>
      <w:r>
        <w:rPr>
          <w:color w:val="231F20"/>
        </w:rPr>
        <w:t>Rotter, Stefan–2082</w:t>
      </w:r>
    </w:p>
    <w:p>
      <w:pPr>
        <w:pStyle w:val="BodyText"/>
        <w:spacing w:line="261" w:lineRule="auto"/>
        <w:ind w:left="109" w:right="986"/>
      </w:pPr>
      <w:r>
        <w:rPr>
          <w:color w:val="231F20"/>
        </w:rPr>
        <w:t>Routh, Tushar K.–2066 Roverud, Elin–2210 Roy, Ronald A.–2029 Ruan, Kangping–2060</w:t>
      </w:r>
    </w:p>
    <w:p>
      <w:pPr>
        <w:spacing w:after="0" w:line="261" w:lineRule="auto"/>
        <w:sectPr>
          <w:headerReference w:type="default" r:id="rId1100"/>
          <w:footerReference w:type="default" r:id="rId1101"/>
          <w:pgSz w:w="12240" w:h="16200"/>
          <w:pgMar w:header="0" w:footer="638" w:top="720" w:bottom="820" w:left="920" w:right="920"/>
          <w:pgNumType w:start="2264"/>
          <w:cols w:num="4" w:equalWidth="0">
            <w:col w:w="2385" w:space="189"/>
            <w:col w:w="2409" w:space="164"/>
            <w:col w:w="2413" w:space="160"/>
            <w:col w:w="2680"/>
          </w:cols>
        </w:sectPr>
      </w:pPr>
    </w:p>
    <w:p>
      <w:pPr>
        <w:pStyle w:val="BodyText"/>
        <w:spacing w:line="261" w:lineRule="auto" w:before="51"/>
        <w:ind w:left="109" w:right="1026"/>
      </w:pPr>
      <w:r>
        <w:rPr>
          <w:color w:val="231F20"/>
        </w:rPr>
        <w:t>Rucz, Peter–2119 Rueckl, Jay–2162 Ruggles, Dorea–2044</w:t>
      </w:r>
    </w:p>
    <w:p>
      <w:pPr>
        <w:pStyle w:val="BodyText"/>
        <w:spacing w:line="261" w:lineRule="auto"/>
        <w:ind w:left="109" w:right="111"/>
      </w:pPr>
      <w:r>
        <w:rPr>
          <w:color w:val="231F20"/>
        </w:rPr>
        <w:t>Ruiz-Carcel, Cristobal–2066 Russell, Daniel A.–2077, 2096,</w:t>
      </w:r>
    </w:p>
    <w:p>
      <w:pPr>
        <w:pStyle w:val="BodyText"/>
        <w:spacing w:line="259" w:lineRule="auto"/>
        <w:ind w:left="109" w:right="111" w:firstLine="240"/>
      </w:pPr>
      <w:r>
        <w:rPr>
          <w:color w:val="231F20"/>
        </w:rPr>
        <w:t>Cochair Session 1pSAa (2011) Russell, Jennifer E.–2060</w:t>
      </w:r>
    </w:p>
    <w:p>
      <w:pPr>
        <w:pStyle w:val="BodyText"/>
        <w:spacing w:line="261" w:lineRule="auto" w:before="2"/>
        <w:ind w:left="109" w:right="449"/>
      </w:pPr>
      <w:r>
        <w:rPr>
          <w:color w:val="231F20"/>
        </w:rPr>
        <w:t>Ryaboy, Vyacheslav M.–2076 Ryan,  Teresa  J.–2033 Rychert, Kevin–2052</w:t>
      </w:r>
    </w:p>
    <w:p>
      <w:pPr>
        <w:pStyle w:val="BodyText"/>
        <w:spacing w:line="259" w:lineRule="auto"/>
        <w:ind w:left="109" w:right="111"/>
      </w:pPr>
      <w:r>
        <w:rPr>
          <w:color w:val="231F20"/>
        </w:rPr>
        <w:t>Ryherd, Erica E.–2004, 2118, 2201 Saba, Juliana–2224</w:t>
      </w:r>
    </w:p>
    <w:p>
      <w:pPr>
        <w:pStyle w:val="BodyText"/>
        <w:spacing w:line="259" w:lineRule="auto" w:before="2"/>
        <w:ind w:left="109" w:right="902"/>
      </w:pPr>
      <w:r>
        <w:rPr>
          <w:color w:val="231F20"/>
        </w:rPr>
        <w:t>Sabatini, Roberto–1984 Saberi, Kourosh–2154 Sabol, John T.–2157</w:t>
      </w:r>
    </w:p>
    <w:p>
      <w:pPr>
        <w:pStyle w:val="BodyText"/>
        <w:spacing w:before="2"/>
        <w:ind w:left="109"/>
      </w:pPr>
      <w:r>
        <w:rPr>
          <w:color w:val="231F20"/>
        </w:rPr>
        <w:t>Sabra, Karim G.–2026, 2051,  2224,</w:t>
      </w:r>
    </w:p>
    <w:p>
      <w:pPr>
        <w:pStyle w:val="BodyText"/>
        <w:spacing w:before="15"/>
        <w:ind w:left="349" w:right="1026"/>
      </w:pPr>
      <w:r>
        <w:rPr>
          <w:color w:val="231F20"/>
        </w:rPr>
        <w:t>2226</w:t>
      </w:r>
    </w:p>
    <w:p>
      <w:pPr>
        <w:pStyle w:val="BodyText"/>
        <w:spacing w:before="16"/>
        <w:ind w:left="109" w:right="1026"/>
      </w:pPr>
      <w:r>
        <w:rPr>
          <w:color w:val="231F20"/>
        </w:rPr>
        <w:t>Sabra, K G.–2166</w:t>
      </w:r>
    </w:p>
    <w:p>
      <w:pPr>
        <w:pStyle w:val="BodyText"/>
        <w:spacing w:line="259" w:lineRule="auto" w:before="15"/>
        <w:ind w:left="109" w:right="902"/>
      </w:pPr>
      <w:r>
        <w:rPr>
          <w:color w:val="231F20"/>
        </w:rPr>
        <w:t>Sacks, Jonah–2087 Sagers, Jason D.–2172</w:t>
      </w:r>
    </w:p>
    <w:p>
      <w:pPr>
        <w:pStyle w:val="BodyText"/>
        <w:spacing w:line="261" w:lineRule="auto" w:before="2"/>
        <w:ind w:left="109" w:right="406"/>
      </w:pPr>
      <w:r>
        <w:rPr>
          <w:color w:val="231F20"/>
        </w:rPr>
        <w:t>Sakamoto, Shuichi–2108, 2210 Salgado-Kent, Chandra–2147 Salton, Alexandria–2207 Salton, Alexandria R.–1983 Sanders, Clay–2103</w:t>
      </w:r>
    </w:p>
    <w:p>
      <w:pPr>
        <w:pStyle w:val="BodyText"/>
        <w:spacing w:line="259" w:lineRule="auto"/>
        <w:ind w:left="109"/>
      </w:pPr>
      <w:r>
        <w:rPr>
          <w:color w:val="231F20"/>
        </w:rPr>
        <w:t>Sanjinez, Dolly A.–2028, 2177, 2178 Santos, Emily V.–2094</w:t>
      </w:r>
    </w:p>
    <w:p>
      <w:pPr>
        <w:pStyle w:val="BodyText"/>
        <w:spacing w:line="259" w:lineRule="auto" w:before="2"/>
        <w:ind w:left="109" w:right="449"/>
      </w:pPr>
      <w:r>
        <w:rPr>
          <w:color w:val="231F20"/>
        </w:rPr>
        <w:t>Sapozhnikov, Oleg A.–2040 Sarkar, J–2166</w:t>
      </w:r>
    </w:p>
    <w:p>
      <w:pPr>
        <w:pStyle w:val="BodyText"/>
        <w:spacing w:before="1"/>
        <w:ind w:left="109" w:right="111"/>
      </w:pPr>
      <w:r>
        <w:rPr>
          <w:color w:val="231F20"/>
        </w:rPr>
        <w:t>Sarkar, Jit–2027, 2172</w:t>
      </w:r>
    </w:p>
    <w:p>
      <w:pPr>
        <w:pStyle w:val="BodyText"/>
        <w:spacing w:line="259" w:lineRule="auto" w:before="16"/>
        <w:ind w:left="349" w:right="111" w:hanging="241"/>
      </w:pPr>
      <w:r>
        <w:rPr>
          <w:color w:val="231F20"/>
        </w:rPr>
        <w:t>Sarkar, Kausik–2029, 2030, 2177, Chair Session 4pBA (2175)</w:t>
      </w:r>
    </w:p>
    <w:p>
      <w:pPr>
        <w:pStyle w:val="BodyText"/>
        <w:spacing w:line="259" w:lineRule="auto" w:before="2"/>
        <w:ind w:left="109" w:right="333"/>
      </w:pPr>
      <w:r>
        <w:rPr>
          <w:color w:val="231F20"/>
        </w:rPr>
        <w:t>Sarumaru, Yuki–1991 Sarvazyan, Armen–2027, Chair</w:t>
      </w:r>
    </w:p>
    <w:p>
      <w:pPr>
        <w:pStyle w:val="BodyText"/>
        <w:spacing w:line="261" w:lineRule="auto" w:before="1"/>
        <w:ind w:left="109" w:right="671" w:firstLine="240"/>
      </w:pPr>
      <w:r>
        <w:rPr>
          <w:color w:val="231F20"/>
        </w:rPr>
        <w:t>Session 2aBAa (2027) Saunders, Scott–2036 Savioja, Lauri–1986, 2033 Sawka, Michael N.–2175 Scalerandi, Marco–2013 Scanlon, Michael V.–2006 Scarbrough, Paul H.–2170 Scavone, Gary–2203</w:t>
      </w:r>
    </w:p>
    <w:p>
      <w:pPr>
        <w:pStyle w:val="BodyText"/>
        <w:spacing w:line="261" w:lineRule="auto"/>
        <w:ind w:left="349" w:right="111" w:hanging="241"/>
      </w:pPr>
      <w:r>
        <w:rPr>
          <w:color w:val="231F20"/>
        </w:rPr>
        <w:t>Scharine, A. A.–Vice Chair ASC S12 Session  (2086)</w:t>
      </w:r>
    </w:p>
    <w:p>
      <w:pPr>
        <w:pStyle w:val="BodyText"/>
        <w:spacing w:line="261" w:lineRule="auto"/>
        <w:ind w:left="109" w:right="111"/>
      </w:pPr>
      <w:r>
        <w:rPr>
          <w:color w:val="231F20"/>
        </w:rPr>
        <w:t>Scharine, Angelique A.–1995 Schied, Sarah–2156</w:t>
      </w:r>
    </w:p>
    <w:p>
      <w:pPr>
        <w:pStyle w:val="BodyText"/>
        <w:spacing w:line="261" w:lineRule="auto"/>
        <w:ind w:left="109" w:right="733"/>
      </w:pPr>
      <w:r>
        <w:rPr>
          <w:color w:val="231F20"/>
        </w:rPr>
        <w:t>Schilaty, Sadie–2045 Schilb, Emily–2145 Schiltz, Jessica H.–2047 Schlaug, Gottfried–2046 Schlimm, Katherine–2219</w:t>
      </w:r>
    </w:p>
    <w:p>
      <w:pPr>
        <w:pStyle w:val="BodyText"/>
        <w:spacing w:line="259" w:lineRule="auto"/>
        <w:ind w:left="109" w:right="111"/>
      </w:pPr>
      <w:r>
        <w:rPr>
          <w:color w:val="231F20"/>
        </w:rPr>
        <w:t>Schoellhammer, Carl M.–2091 Schomer, Paul D.–2007, 2200,</w:t>
      </w:r>
    </w:p>
    <w:p>
      <w:pPr>
        <w:pStyle w:val="BodyText"/>
        <w:spacing w:line="259" w:lineRule="auto" w:before="2"/>
        <w:ind w:left="349" w:right="111"/>
      </w:pPr>
      <w:r>
        <w:rPr>
          <w:color w:val="231F20"/>
        </w:rPr>
        <w:t>Cochair Session 4aNS (2148), Cochair Session 4pNS (2181)</w:t>
      </w:r>
    </w:p>
    <w:p>
      <w:pPr>
        <w:pStyle w:val="BodyText"/>
        <w:spacing w:line="261" w:lineRule="auto" w:before="1"/>
        <w:ind w:left="109" w:right="111"/>
      </w:pPr>
      <w:r>
        <w:rPr>
          <w:color w:val="231F20"/>
        </w:rPr>
        <w:t>Schreiber, Nolan T.–2192 Schroeder, Avi–2091</w:t>
      </w:r>
    </w:p>
    <w:p>
      <w:pPr>
        <w:pStyle w:val="BodyText"/>
        <w:spacing w:line="261" w:lineRule="auto"/>
        <w:ind w:left="349" w:right="258" w:hanging="241"/>
      </w:pPr>
      <w:r>
        <w:rPr>
          <w:color w:val="231F20"/>
        </w:rPr>
        <w:t>Schulte-Fortkamp, Brigitte–1982, 2149</w:t>
      </w:r>
    </w:p>
    <w:p>
      <w:pPr>
        <w:pStyle w:val="BodyText"/>
        <w:spacing w:line="261" w:lineRule="auto"/>
        <w:ind w:left="109" w:right="671"/>
      </w:pPr>
      <w:r>
        <w:rPr>
          <w:color w:val="231F20"/>
        </w:rPr>
        <w:t>Schultz, Alan–1994 Schultz, Ryan–2103 Schurova, Natalia–2200 Schwarz, Thomas–2072 Scott, Beth E.–2174 Screven, Laurel A.–2062 Seagraves, Amy–2220 Sears, Robert–2155, 2156 Seddoh, Amebu–2047 Sedillo, Michael R.–2205</w:t>
      </w:r>
    </w:p>
    <w:p>
      <w:pPr>
        <w:pStyle w:val="BodyText"/>
        <w:spacing w:line="259" w:lineRule="auto"/>
        <w:ind w:left="349" w:hanging="241"/>
      </w:pPr>
      <w:r>
        <w:rPr>
          <w:color w:val="231F20"/>
        </w:rPr>
        <w:t>Seger, Kerri–Cochair Session 1aEDb (1981)</w:t>
      </w:r>
    </w:p>
    <w:p>
      <w:pPr>
        <w:pStyle w:val="BodyText"/>
        <w:spacing w:line="261" w:lineRule="auto" w:before="51"/>
        <w:ind w:left="92" w:right="921"/>
      </w:pPr>
      <w:r>
        <w:rPr/>
        <w:br w:type="column"/>
      </w:r>
      <w:r>
        <w:rPr>
          <w:color w:val="231F20"/>
        </w:rPr>
        <w:t>Seger, Kerri D.–2172 Seip, Ralf–2091 Sekuler, Robert–2102 Seo, Youngsoo–2033 Seyfarth, Scott–2016</w:t>
      </w:r>
    </w:p>
    <w:p>
      <w:pPr>
        <w:pStyle w:val="BodyText"/>
        <w:spacing w:line="259" w:lineRule="auto"/>
        <w:ind w:left="92" w:right="210"/>
      </w:pPr>
      <w:r>
        <w:rPr>
          <w:color w:val="231F20"/>
        </w:rPr>
        <w:t>Shadle, Christine H.–2220 Shafer, Benjamin–Chair Session</w:t>
      </w:r>
    </w:p>
    <w:p>
      <w:pPr>
        <w:pStyle w:val="BodyText"/>
        <w:spacing w:before="2"/>
        <w:ind w:left="318" w:right="1168"/>
        <w:jc w:val="center"/>
      </w:pPr>
      <w:r>
        <w:rPr>
          <w:color w:val="231F20"/>
        </w:rPr>
        <w:t>1pSAb (2012)</w:t>
      </w:r>
    </w:p>
    <w:p>
      <w:pPr>
        <w:pStyle w:val="BodyText"/>
        <w:spacing w:line="261" w:lineRule="auto" w:before="15"/>
        <w:ind w:left="331" w:hanging="240"/>
      </w:pPr>
      <w:r>
        <w:rPr>
          <w:color w:val="231F20"/>
        </w:rPr>
        <w:t>Shafiro, Valeriy–1991, 2189, Chair Session 4pPP (2187)</w:t>
      </w:r>
    </w:p>
    <w:p>
      <w:pPr>
        <w:pStyle w:val="BodyText"/>
        <w:spacing w:line="261" w:lineRule="auto"/>
        <w:ind w:left="92" w:right="503"/>
      </w:pPr>
      <w:r>
        <w:rPr>
          <w:color w:val="231F20"/>
        </w:rPr>
        <w:t>Shah-Hosseini, Soheil–2052 Sharan, Shambhu–2214 Shaw, Peter B.–2036 Shearer, Peter–2098</w:t>
      </w:r>
    </w:p>
    <w:p>
      <w:pPr>
        <w:pStyle w:val="BodyText"/>
        <w:spacing w:line="184" w:lineRule="exact"/>
        <w:ind w:left="92" w:right="210"/>
      </w:pPr>
      <w:r>
        <w:rPr>
          <w:color w:val="231F20"/>
        </w:rPr>
        <w:t>Sheft, Stanley–1991, 2189</w:t>
      </w:r>
    </w:p>
    <w:p>
      <w:pPr>
        <w:pStyle w:val="BodyText"/>
        <w:spacing w:line="259" w:lineRule="auto" w:before="16"/>
        <w:ind w:left="92" w:right="210"/>
      </w:pPr>
      <w:r>
        <w:rPr>
          <w:color w:val="231F20"/>
        </w:rPr>
        <w:t>Shekhar, Himanshu–2030, 2093 Shen, Yi–1989</w:t>
      </w:r>
    </w:p>
    <w:p>
      <w:pPr>
        <w:pStyle w:val="BodyText"/>
        <w:spacing w:before="2"/>
        <w:ind w:left="92" w:right="921"/>
      </w:pPr>
      <w:r>
        <w:rPr>
          <w:color w:val="231F20"/>
        </w:rPr>
        <w:t>Sheng, Xueli–2227</w:t>
      </w:r>
    </w:p>
    <w:p>
      <w:pPr>
        <w:pStyle w:val="BodyText"/>
        <w:spacing w:line="259" w:lineRule="auto" w:before="15"/>
        <w:ind w:left="331" w:hanging="240"/>
      </w:pPr>
      <w:r>
        <w:rPr>
          <w:color w:val="231F20"/>
        </w:rPr>
        <w:t>Shepherd, Micah R.–2012, 2103, Chair Session 2pSAb (2078)</w:t>
      </w:r>
    </w:p>
    <w:p>
      <w:pPr>
        <w:pStyle w:val="BodyText"/>
        <w:spacing w:line="259" w:lineRule="auto" w:before="2"/>
        <w:ind w:left="92" w:right="210"/>
      </w:pPr>
      <w:r>
        <w:rPr>
          <w:color w:val="231F20"/>
        </w:rPr>
        <w:t>Shera, Christopher–1988, 2074 Shi, Chengzhi–2185</w:t>
      </w:r>
    </w:p>
    <w:p>
      <w:pPr>
        <w:pStyle w:val="BodyText"/>
        <w:spacing w:line="261" w:lineRule="auto" w:before="2"/>
        <w:ind w:left="92" w:right="814"/>
      </w:pPr>
      <w:r>
        <w:rPr>
          <w:color w:val="231F20"/>
        </w:rPr>
        <w:t>Shi, William–2091 Shim, Jongmin–2183 Shim, Taebo–2196 Shin, Priscilla Z.–2018</w:t>
      </w:r>
    </w:p>
    <w:p>
      <w:pPr>
        <w:pStyle w:val="BodyText"/>
        <w:spacing w:line="261" w:lineRule="auto"/>
        <w:ind w:left="331" w:right="47" w:hanging="240"/>
      </w:pPr>
      <w:r>
        <w:rPr>
          <w:color w:val="231F20"/>
        </w:rPr>
        <w:t>Shinn-Cunningham, Barbara–1989, 2044, 2073</w:t>
      </w:r>
    </w:p>
    <w:p>
      <w:pPr>
        <w:pStyle w:val="BodyText"/>
        <w:spacing w:line="261" w:lineRule="auto"/>
        <w:ind w:left="92" w:right="1046"/>
      </w:pPr>
      <w:r>
        <w:rPr>
          <w:color w:val="231F20"/>
        </w:rPr>
        <w:t>Shoar, Kya–2029 Shore, Aimee–2212 Shubin, Igor–2200</w:t>
      </w:r>
    </w:p>
    <w:p>
      <w:pPr>
        <w:pStyle w:val="BodyText"/>
        <w:spacing w:line="261" w:lineRule="auto"/>
        <w:ind w:left="92"/>
      </w:pPr>
      <w:r>
        <w:rPr>
          <w:color w:val="231F20"/>
        </w:rPr>
        <w:t>SHUVALOV, Alexander L.–2184 Sidebotham, George W.–2096 Siegmann, William L.–2026, 2112,</w:t>
      </w:r>
    </w:p>
    <w:p>
      <w:pPr>
        <w:pStyle w:val="BodyText"/>
        <w:spacing w:line="184" w:lineRule="exact"/>
        <w:ind w:left="331" w:right="921"/>
      </w:pPr>
      <w:r>
        <w:rPr>
          <w:color w:val="231F20"/>
        </w:rPr>
        <w:t>2197</w:t>
      </w:r>
    </w:p>
    <w:p>
      <w:pPr>
        <w:pStyle w:val="BodyText"/>
        <w:spacing w:line="259" w:lineRule="auto" w:before="16"/>
        <w:ind w:left="92" w:right="276"/>
      </w:pPr>
      <w:r>
        <w:rPr>
          <w:color w:val="231F20"/>
        </w:rPr>
        <w:t>Signorello, Rosario–2018, 2123 Sikdar, Siddhartha–2176 Silbert, Noah</w:t>
      </w:r>
      <w:r>
        <w:rPr>
          <w:color w:val="231F20"/>
          <w:spacing w:val="23"/>
        </w:rPr>
        <w:t> </w:t>
      </w:r>
      <w:r>
        <w:rPr>
          <w:color w:val="231F20"/>
        </w:rPr>
        <w:t>H.–2048</w:t>
      </w:r>
    </w:p>
    <w:p>
      <w:pPr>
        <w:pStyle w:val="BodyText"/>
        <w:spacing w:line="259" w:lineRule="auto" w:before="2"/>
        <w:ind w:left="92" w:right="1037"/>
      </w:pPr>
      <w:r>
        <w:rPr>
          <w:color w:val="231F20"/>
        </w:rPr>
        <w:t>Silva, Fabrice–2179 Sim, Leng–1985</w:t>
      </w:r>
    </w:p>
    <w:p>
      <w:pPr>
        <w:pStyle w:val="BodyText"/>
        <w:spacing w:line="261" w:lineRule="auto" w:before="2"/>
        <w:ind w:left="92" w:right="503"/>
      </w:pPr>
      <w:r>
        <w:rPr>
          <w:color w:val="231F20"/>
        </w:rPr>
        <w:t>Simmons, Andrea M.–2001 Simmons, James A.–2000 Simon, Jonathan Z.–2044 Simonis, Anne–2062</w:t>
      </w:r>
    </w:p>
    <w:p>
      <w:pPr>
        <w:pStyle w:val="BodyText"/>
        <w:spacing w:line="261" w:lineRule="auto"/>
        <w:ind w:left="92" w:right="210"/>
      </w:pPr>
      <w:r>
        <w:rPr>
          <w:color w:val="231F20"/>
        </w:rPr>
        <w:t>Simpson, Brian D.–1993, 1994 Sims, Michelle–2017</w:t>
      </w:r>
    </w:p>
    <w:p>
      <w:pPr>
        <w:pStyle w:val="BodyText"/>
        <w:spacing w:line="261" w:lineRule="auto"/>
        <w:ind w:left="92" w:right="841"/>
      </w:pPr>
      <w:r>
        <w:rPr>
          <w:color w:val="231F20"/>
        </w:rPr>
        <w:t>Sinex, Don–1988 Sinex, Donal–2216 Singh, Amritpal–2214 Sinha, Dipen N.–2034 Sinha, Sumi–2037</w:t>
      </w:r>
    </w:p>
    <w:p>
      <w:pPr>
        <w:pStyle w:val="BodyText"/>
        <w:spacing w:line="259" w:lineRule="auto"/>
        <w:ind w:left="92" w:right="210"/>
      </w:pPr>
      <w:r>
        <w:rPr>
          <w:color w:val="231F20"/>
        </w:rPr>
        <w:t>Sisneros, Joseph A.–2001 Skinner, Kimberly–1990</w:t>
      </w:r>
    </w:p>
    <w:p>
      <w:pPr>
        <w:pStyle w:val="BodyText"/>
        <w:spacing w:line="187" w:lineRule="exact"/>
        <w:ind w:left="92" w:right="921"/>
      </w:pPr>
      <w:r>
        <w:rPr>
          <w:color w:val="231F20"/>
          <w:spacing w:val="-85"/>
          <w:w w:val="99"/>
        </w:rPr>
        <w:t>S</w:t>
      </w:r>
      <w:r>
        <w:rPr>
          <w:rFonts w:ascii="SimSun" w:hAnsi="SimSun" w:cs="SimSun" w:eastAsia="SimSun" w:hint="eastAsia"/>
          <w:color w:val="231F20"/>
          <w:spacing w:val="4"/>
          <w:w w:val="50"/>
          <w:position w:val="4"/>
        </w:rPr>
        <w:t>�</w:t>
      </w:r>
      <w:r>
        <w:rPr>
          <w:color w:val="231F20"/>
          <w:w w:val="100"/>
        </w:rPr>
        <w:t>lechta,</w:t>
      </w:r>
      <w:r>
        <w:rPr>
          <w:color w:val="231F20"/>
          <w:spacing w:val="11"/>
        </w:rPr>
        <w:t> </w:t>
      </w:r>
      <w:r>
        <w:rPr>
          <w:color w:val="231F20"/>
          <w:w w:val="99"/>
        </w:rPr>
        <w:t>Jan–2202</w:t>
      </w:r>
    </w:p>
    <w:p>
      <w:pPr>
        <w:pStyle w:val="BodyText"/>
        <w:spacing w:before="15"/>
        <w:ind w:left="92" w:right="921"/>
      </w:pPr>
      <w:r>
        <w:rPr>
          <w:color w:val="231F20"/>
        </w:rPr>
        <w:t>Smets, Pieter–2098</w:t>
      </w:r>
    </w:p>
    <w:p>
      <w:pPr>
        <w:pStyle w:val="BodyText"/>
        <w:spacing w:before="15"/>
        <w:ind w:left="92"/>
      </w:pPr>
      <w:r>
        <w:rPr>
          <w:color w:val="231F20"/>
        </w:rPr>
        <w:t>Smiljanic, Rajka–2047, 2079, 2164,</w:t>
      </w:r>
    </w:p>
    <w:p>
      <w:pPr>
        <w:pStyle w:val="BodyText"/>
        <w:spacing w:before="16"/>
        <w:ind w:left="331" w:right="921"/>
      </w:pPr>
      <w:r>
        <w:rPr>
          <w:color w:val="231F20"/>
        </w:rPr>
        <w:t>2189</w:t>
      </w:r>
    </w:p>
    <w:p>
      <w:pPr>
        <w:pStyle w:val="BodyText"/>
        <w:spacing w:line="261" w:lineRule="auto" w:before="15"/>
        <w:ind w:left="92" w:right="628"/>
      </w:pPr>
      <w:r>
        <w:rPr>
          <w:color w:val="231F20"/>
        </w:rPr>
        <w:t>Smith, Bruce L.–2163 Smith, Ebonie–2094 Smith, James A.–2159 Smith, Joseph P.–2111 Smith, Julius O.–2202 Smith, Kevin B.–2198 Smith, Kieren H.–2201 Smith, Michael J.–2205 Smith, Robert W.–2159</w:t>
      </w:r>
    </w:p>
    <w:p>
      <w:pPr>
        <w:pStyle w:val="BodyText"/>
        <w:spacing w:line="261" w:lineRule="auto"/>
        <w:ind w:left="92" w:right="333"/>
      </w:pPr>
      <w:r>
        <w:rPr>
          <w:color w:val="231F20"/>
        </w:rPr>
        <w:t>Smith, Silas–2155, 2156, 2220 Smith, Zachary M.–1990 Smith, Zane T.–2122</w:t>
      </w:r>
    </w:p>
    <w:p>
      <w:pPr>
        <w:pStyle w:val="BodyText"/>
        <w:spacing w:line="259" w:lineRule="auto"/>
        <w:ind w:left="92" w:right="797"/>
      </w:pPr>
      <w:r>
        <w:rPr>
          <w:color w:val="231F20"/>
        </w:rPr>
        <w:t>Snyder, John–2008 Somarowthu, Ala–2157</w:t>
      </w:r>
    </w:p>
    <w:p>
      <w:pPr>
        <w:pStyle w:val="BodyText"/>
        <w:spacing w:line="259" w:lineRule="auto" w:before="51"/>
        <w:ind w:left="349" w:hanging="241"/>
      </w:pPr>
      <w:r>
        <w:rPr/>
        <w:br w:type="column"/>
      </w:r>
      <w:r>
        <w:rPr>
          <w:color w:val="231F20"/>
        </w:rPr>
        <w:t>Sommerfeldt, Scott D.–2012, 2032, 2065, 2178, 2205</w:t>
      </w:r>
    </w:p>
    <w:p>
      <w:pPr>
        <w:pStyle w:val="BodyText"/>
        <w:spacing w:line="261" w:lineRule="auto" w:before="2"/>
        <w:ind w:left="109" w:right="900"/>
      </w:pPr>
      <w:r>
        <w:rPr>
          <w:color w:val="231F20"/>
        </w:rPr>
        <w:t>Son, Gayeon–2221 Soneson, Joshua–2175 Song, Yang–2051 Song, Yu–2103</w:t>
      </w:r>
    </w:p>
    <w:p>
      <w:pPr>
        <w:pStyle w:val="BodyText"/>
        <w:spacing w:line="261" w:lineRule="auto"/>
        <w:ind w:left="109"/>
      </w:pPr>
      <w:r>
        <w:rPr>
          <w:color w:val="231F20"/>
        </w:rPr>
        <w:t>Spalding, Gabriel C.–2041, 2177 Sparrow, Victor W.–1986</w:t>
      </w:r>
    </w:p>
    <w:p>
      <w:pPr>
        <w:pStyle w:val="BodyText"/>
        <w:spacing w:line="261" w:lineRule="auto"/>
        <w:ind w:left="109" w:right="571"/>
      </w:pPr>
      <w:r>
        <w:rPr>
          <w:color w:val="231F20"/>
        </w:rPr>
        <w:t>Spinu, Laura–2016, 2163 Sreedevi, N.–2216</w:t>
      </w:r>
    </w:p>
    <w:p>
      <w:pPr>
        <w:pStyle w:val="BodyText"/>
        <w:spacing w:line="259" w:lineRule="auto"/>
        <w:ind w:left="349" w:hanging="241"/>
      </w:pPr>
      <w:r>
        <w:rPr>
          <w:color w:val="231F20"/>
        </w:rPr>
        <w:t>Srinivasan, Nirmal Kumar–2048, 2211</w:t>
      </w:r>
    </w:p>
    <w:p>
      <w:pPr>
        <w:pStyle w:val="BodyText"/>
        <w:spacing w:line="261" w:lineRule="auto" w:before="2"/>
        <w:ind w:left="109" w:right="571"/>
      </w:pPr>
      <w:r>
        <w:rPr>
          <w:color w:val="231F20"/>
        </w:rPr>
        <w:t>Stansell, Meghan M.–2211 Stanton, Timothy K.–2173 Starr, Andrew–2066 Stecker, G. C.–1992</w:t>
      </w:r>
    </w:p>
    <w:p>
      <w:pPr>
        <w:pStyle w:val="BodyText"/>
        <w:spacing w:line="261" w:lineRule="auto"/>
        <w:ind w:left="109"/>
      </w:pPr>
      <w:r>
        <w:rPr>
          <w:color w:val="231F20"/>
        </w:rPr>
        <w:t>Stecker, G. Christopher–2210 Stecker, Julie M.–2210</w:t>
      </w:r>
    </w:p>
    <w:p>
      <w:pPr>
        <w:pStyle w:val="BodyText"/>
        <w:spacing w:line="261" w:lineRule="auto"/>
        <w:ind w:left="109" w:right="91"/>
      </w:pPr>
      <w:r>
        <w:rPr>
          <w:color w:val="231F20"/>
        </w:rPr>
        <w:t>Stefanov-Wagner, Ishmael J.–2037 Steinsiek,  Roger–2065 Stephenson,</w:t>
      </w:r>
      <w:r>
        <w:rPr>
          <w:color w:val="231F20"/>
          <w:spacing w:val="8"/>
        </w:rPr>
        <w:t> </w:t>
      </w:r>
      <w:r>
        <w:rPr>
          <w:color w:val="231F20"/>
        </w:rPr>
        <w:t>Ross–2037</w:t>
      </w:r>
    </w:p>
    <w:p>
      <w:pPr>
        <w:pStyle w:val="BodyText"/>
        <w:spacing w:line="261" w:lineRule="auto"/>
        <w:ind w:left="109" w:right="865"/>
      </w:pPr>
      <w:r>
        <w:rPr>
          <w:color w:val="231F20"/>
        </w:rPr>
        <w:t>Stepp, Cara–2193 Stepp, Cara E.–2193 Sternini, Simone–2077 Stewart, Michael–1984</w:t>
      </w:r>
    </w:p>
    <w:p>
      <w:pPr>
        <w:pStyle w:val="BodyText"/>
        <w:spacing w:line="259" w:lineRule="auto"/>
        <w:ind w:left="109"/>
      </w:pPr>
      <w:r>
        <w:rPr>
          <w:color w:val="231F20"/>
        </w:rPr>
        <w:t>Stilp, Christian–2047, 2124, 2187 Stocker, Michael–2146</w:t>
      </w:r>
    </w:p>
    <w:p>
      <w:pPr>
        <w:pStyle w:val="BodyText"/>
        <w:spacing w:line="259" w:lineRule="auto" w:before="2"/>
        <w:ind w:left="349" w:hanging="241"/>
      </w:pPr>
      <w:r>
        <w:rPr>
          <w:color w:val="231F20"/>
        </w:rPr>
        <w:t>Stocker, Michael A.–Chair Session 4aAO (2146)</w:t>
      </w:r>
    </w:p>
    <w:p>
      <w:pPr>
        <w:pStyle w:val="BodyText"/>
        <w:spacing w:line="261" w:lineRule="auto" w:before="1"/>
        <w:ind w:left="109" w:right="829"/>
      </w:pPr>
      <w:r>
        <w:rPr>
          <w:color w:val="231F20"/>
        </w:rPr>
        <w:t>Stokes, M. D.–2227 Stone, Maureen–2220 Stout, Trevor A.–1986 Stowe, Nicholas–2102 Streeter, Timothy–2210</w:t>
      </w:r>
    </w:p>
    <w:p>
      <w:pPr>
        <w:pStyle w:val="BodyText"/>
        <w:spacing w:line="261" w:lineRule="auto"/>
        <w:ind w:left="109"/>
      </w:pPr>
      <w:r>
        <w:rPr>
          <w:color w:val="231F20"/>
        </w:rPr>
        <w:t>Strickland, Elizabeth A.–1987, 1989 Strickler, Alyssa–2123</w:t>
      </w:r>
    </w:p>
    <w:p>
      <w:pPr>
        <w:pStyle w:val="BodyText"/>
        <w:spacing w:line="259" w:lineRule="auto"/>
        <w:ind w:left="109" w:right="571"/>
      </w:pPr>
      <w:r>
        <w:rPr>
          <w:color w:val="231F20"/>
        </w:rPr>
        <w:t>Stride, Eleanor–2093 Strong, William J.–2180</w:t>
      </w:r>
    </w:p>
    <w:p>
      <w:pPr>
        <w:pStyle w:val="BodyText"/>
        <w:spacing w:line="259" w:lineRule="auto" w:before="2"/>
        <w:ind w:left="349" w:hanging="241"/>
      </w:pPr>
      <w:r>
        <w:rPr>
          <w:color w:val="231F20"/>
        </w:rPr>
        <w:t>Struck, C. J.–Chair ASC S3 Session (2085)</w:t>
      </w:r>
    </w:p>
    <w:p>
      <w:pPr>
        <w:pStyle w:val="BodyText"/>
        <w:spacing w:line="259" w:lineRule="auto" w:before="2"/>
        <w:ind w:left="109" w:right="571"/>
      </w:pPr>
      <w:r>
        <w:rPr>
          <w:color w:val="231F20"/>
        </w:rPr>
        <w:t>Sturtevant, Blake T.–2034 Styler, Will–2223</w:t>
      </w:r>
    </w:p>
    <w:p>
      <w:pPr>
        <w:pStyle w:val="BodyText"/>
        <w:spacing w:before="1"/>
        <w:ind w:left="109"/>
      </w:pPr>
      <w:r>
        <w:rPr>
          <w:color w:val="231F20"/>
        </w:rPr>
        <w:t>Succo, Kelli–2205</w:t>
      </w:r>
    </w:p>
    <w:p>
      <w:pPr>
        <w:pStyle w:val="BodyText"/>
        <w:spacing w:line="259" w:lineRule="auto" w:before="16"/>
        <w:ind w:left="109"/>
      </w:pPr>
      <w:r>
        <w:rPr>
          <w:color w:val="231F20"/>
        </w:rPr>
        <w:t>Sullivan, Christopher L.–1989 Sullivan, Edmund–2224, Cochair</w:t>
      </w:r>
    </w:p>
    <w:p>
      <w:pPr>
        <w:pStyle w:val="BodyText"/>
        <w:spacing w:line="261" w:lineRule="auto" w:before="2"/>
        <w:ind w:left="109" w:right="571" w:firstLine="240"/>
      </w:pPr>
      <w:r>
        <w:rPr>
          <w:color w:val="231F20"/>
        </w:rPr>
        <w:t>Session 5aSP (2223) Sullivan, Michael–2149 Sullivan, Natalie C.–2028 Sumiya, Miwa–1991</w:t>
      </w:r>
    </w:p>
    <w:p>
      <w:pPr>
        <w:pStyle w:val="BodyText"/>
        <w:spacing w:line="261" w:lineRule="auto"/>
        <w:ind w:left="349" w:hanging="241"/>
      </w:pPr>
      <w:r>
        <w:rPr>
          <w:color w:val="231F20"/>
        </w:rPr>
        <w:t>Summers, Jason E.–2024, 2050, 2165, 2195</w:t>
      </w:r>
    </w:p>
    <w:p>
      <w:pPr>
        <w:pStyle w:val="BodyText"/>
        <w:spacing w:line="259" w:lineRule="auto"/>
        <w:ind w:left="109"/>
      </w:pPr>
      <w:r>
        <w:rPr>
          <w:color w:val="231F20"/>
        </w:rPr>
        <w:t>Summers, Robert J.–2015, 2047 Supin, Alexander–1991</w:t>
      </w:r>
    </w:p>
    <w:p>
      <w:pPr>
        <w:pStyle w:val="BodyText"/>
        <w:spacing w:before="2"/>
        <w:ind w:left="109"/>
      </w:pPr>
      <w:r>
        <w:rPr>
          <w:color w:val="231F20"/>
        </w:rPr>
        <w:t>Sutlive, Joseph–2115</w:t>
      </w:r>
    </w:p>
    <w:p>
      <w:pPr>
        <w:pStyle w:val="BodyText"/>
        <w:spacing w:line="235" w:lineRule="auto" w:before="18"/>
        <w:ind w:left="109" w:right="891"/>
      </w:pPr>
      <w:r>
        <w:rPr>
          <w:color w:val="231F20"/>
        </w:rPr>
        <w:t>Sutton, Jonathan–2116 </w:t>
      </w:r>
      <w:r>
        <w:rPr>
          <w:color w:val="231F20"/>
          <w:w w:val="100"/>
        </w:rPr>
        <w:t>Suzuki, </w:t>
      </w:r>
      <w:r>
        <w:rPr>
          <w:color w:val="231F20"/>
          <w:w w:val="100"/>
        </w:rPr>
        <w:t>Y</w:t>
      </w:r>
      <w:r>
        <w:rPr>
          <w:rFonts w:ascii="SimSun" w:hAnsi="SimSun"/>
          <w:color w:val="231F20"/>
          <w:w w:val="100"/>
        </w:rPr>
        <w:t>^</w:t>
      </w:r>
      <w:r>
        <w:rPr>
          <w:color w:val="231F20"/>
          <w:w w:val="100"/>
        </w:rPr>
        <w:t>oiti–2210 </w:t>
      </w:r>
      <w:r>
        <w:rPr>
          <w:color w:val="231F20"/>
        </w:rPr>
        <w:t>Suzuki, Yo-iti–2108</w:t>
      </w:r>
    </w:p>
    <w:p>
      <w:pPr>
        <w:pStyle w:val="BodyText"/>
        <w:spacing w:line="261" w:lineRule="auto" w:before="16"/>
        <w:ind w:left="109" w:right="572"/>
      </w:pPr>
      <w:r>
        <w:rPr>
          <w:color w:val="231F20"/>
        </w:rPr>
        <w:t>Svec, Adam–2188 Svensson, U. Peter–2202 Swanson, David C.–2020 Swayne, Billy J.–2205 Swinney, Harry L.–2026 Swiston, Albert–2091 Symko, Orest G.–2207 Syndergaard, Kyle L.–2221 Szczodrak, Maciej–2204 Szczuko, Piotr–2204 Szelag,</w:t>
      </w:r>
      <w:r>
        <w:rPr>
          <w:color w:val="231F20"/>
          <w:spacing w:val="11"/>
        </w:rPr>
        <w:t> </w:t>
      </w:r>
      <w:r>
        <w:rPr>
          <w:color w:val="231F20"/>
        </w:rPr>
        <w:t>Jeffrey–2198</w:t>
      </w:r>
    </w:p>
    <w:p>
      <w:pPr>
        <w:pStyle w:val="BodyText"/>
        <w:ind w:left="109"/>
      </w:pPr>
      <w:r>
        <w:rPr>
          <w:color w:val="231F20"/>
        </w:rPr>
        <w:t>Ta, Son–2224</w:t>
      </w:r>
    </w:p>
    <w:p>
      <w:pPr>
        <w:pStyle w:val="BodyText"/>
        <w:spacing w:line="259" w:lineRule="auto" w:before="15"/>
        <w:ind w:left="349" w:hanging="241"/>
      </w:pPr>
      <w:r>
        <w:rPr>
          <w:color w:val="231F20"/>
        </w:rPr>
        <w:t>Taft, Benjamin N.–Chair Session 2pABb (2062)</w:t>
      </w:r>
    </w:p>
    <w:p>
      <w:pPr>
        <w:pStyle w:val="BodyText"/>
        <w:spacing w:line="261" w:lineRule="auto" w:before="51"/>
        <w:ind w:left="109" w:right="651"/>
      </w:pPr>
      <w:r>
        <w:rPr/>
        <w:br w:type="column"/>
      </w:r>
      <w:r>
        <w:rPr>
          <w:color w:val="231F20"/>
        </w:rPr>
        <w:t>Takabayashi, Marina–2068 Takada, Hideaki–2108 Takahashi, Chikako–2161 Taliaferro, Brianna D.–2094 Talmadge, Carrick–2099 Tanaka, Kuniyoshi–2014 Tang, Dajun–2168</w:t>
      </w:r>
    </w:p>
    <w:p>
      <w:pPr>
        <w:pStyle w:val="BodyText"/>
        <w:ind w:left="109" w:right="183"/>
      </w:pPr>
      <w:r>
        <w:rPr>
          <w:color w:val="231F20"/>
        </w:rPr>
        <w:t>Tang, Hao–2224</w:t>
      </w:r>
    </w:p>
    <w:p>
      <w:pPr>
        <w:pStyle w:val="BodyText"/>
        <w:spacing w:line="261" w:lineRule="auto" w:before="15"/>
        <w:ind w:left="349" w:right="183" w:hanging="241"/>
      </w:pPr>
      <w:r>
        <w:rPr>
          <w:color w:val="231F20"/>
        </w:rPr>
        <w:t>Tang, Shiu-Keung–1979, 2206, Cochair Session 1aAA (1979)</w:t>
      </w:r>
    </w:p>
    <w:p>
      <w:pPr>
        <w:pStyle w:val="BodyText"/>
        <w:spacing w:line="184" w:lineRule="exact"/>
        <w:ind w:left="109" w:right="183"/>
      </w:pPr>
      <w:r>
        <w:rPr>
          <w:color w:val="231F20"/>
        </w:rPr>
        <w:t>Tang, Yan–2187</w:t>
      </w:r>
    </w:p>
    <w:p>
      <w:pPr>
        <w:pStyle w:val="BodyText"/>
        <w:spacing w:before="15"/>
        <w:ind w:left="109" w:right="183"/>
      </w:pPr>
      <w:r>
        <w:rPr>
          <w:color w:val="231F20"/>
        </w:rPr>
        <w:t>Tasko, Stephen M.–1984</w:t>
      </w:r>
    </w:p>
    <w:p>
      <w:pPr>
        <w:pStyle w:val="BodyText"/>
        <w:spacing w:line="259" w:lineRule="auto" w:before="16"/>
        <w:ind w:left="349" w:right="276" w:hanging="241"/>
        <w:jc w:val="both"/>
      </w:pPr>
      <w:r>
        <w:rPr>
          <w:color w:val="231F20"/>
        </w:rPr>
        <w:t>Tavossi, Hasson M.–2158, Cochair Session 4aSAa (2158), Cochair Session 4aSAb (2159)</w:t>
      </w:r>
    </w:p>
    <w:p>
      <w:pPr>
        <w:pStyle w:val="BodyText"/>
        <w:spacing w:line="261" w:lineRule="auto" w:before="2"/>
        <w:ind w:left="109" w:right="744"/>
      </w:pPr>
      <w:r>
        <w:rPr>
          <w:color w:val="231F20"/>
        </w:rPr>
        <w:t>Taylor, Robert–2031 Teague, Caitlin N.–2175 Telfer, Corey–2216</w:t>
      </w:r>
    </w:p>
    <w:p>
      <w:pPr>
        <w:pStyle w:val="BodyText"/>
        <w:spacing w:line="235" w:lineRule="auto" w:before="2"/>
        <w:ind w:left="109" w:right="493"/>
      </w:pPr>
      <w:r>
        <w:rPr>
          <w:color w:val="231F20"/>
        </w:rPr>
        <w:t>Temkin Martinez, Michal–2218 </w:t>
      </w:r>
      <w:r>
        <w:rPr>
          <w:color w:val="231F20"/>
          <w:w w:val="100"/>
        </w:rPr>
        <w:t>Tenorio-Hall</w:t>
      </w:r>
      <w:r>
        <w:rPr>
          <w:rFonts w:ascii="SimSun" w:hAnsi="SimSun"/>
          <w:color w:val="231F20"/>
          <w:w w:val="100"/>
        </w:rPr>
        <w:t>'</w:t>
      </w:r>
      <w:r>
        <w:rPr>
          <w:color w:val="231F20"/>
          <w:w w:val="100"/>
        </w:rPr>
        <w:t>e, </w:t>
      </w:r>
      <w:r>
        <w:rPr>
          <w:color w:val="231F20"/>
          <w:w w:val="100"/>
        </w:rPr>
        <w:t>Ludovic–2172 </w:t>
      </w:r>
      <w:r>
        <w:rPr>
          <w:color w:val="231F20"/>
        </w:rPr>
        <w:t>Teramoto, Wataru–2210</w:t>
      </w:r>
    </w:p>
    <w:p>
      <w:pPr>
        <w:pStyle w:val="BodyText"/>
        <w:spacing w:line="261" w:lineRule="auto" w:before="16"/>
        <w:ind w:left="109" w:right="960"/>
      </w:pPr>
      <w:r>
        <w:rPr>
          <w:color w:val="231F20"/>
        </w:rPr>
        <w:t>Tervo, Sakari–2087 Terzi,  M.–2040 Tessmer, Rachel–2163 Thakkar, Tanvi D.–2209</w:t>
      </w:r>
    </w:p>
    <w:p>
      <w:pPr>
        <w:pStyle w:val="BodyText"/>
        <w:spacing w:line="237" w:lineRule="auto" w:before="2"/>
        <w:ind w:left="109" w:right="445"/>
      </w:pPr>
      <w:r>
        <w:rPr>
          <w:color w:val="231F20"/>
        </w:rPr>
        <w:t>Thangawng, Abel L.–2185 Theodore, Rachel–2124 </w:t>
      </w:r>
      <w:r>
        <w:rPr>
          <w:color w:val="231F20"/>
          <w:w w:val="100"/>
        </w:rPr>
        <w:t>Theunissen, </w:t>
      </w:r>
      <w:r>
        <w:rPr>
          <w:color w:val="231F20"/>
          <w:spacing w:val="-17"/>
          <w:w w:val="100"/>
        </w:rPr>
        <w:t>Fr</w:t>
      </w:r>
      <w:r>
        <w:rPr>
          <w:rFonts w:ascii="SimSun" w:hAnsi="SimSun"/>
          <w:color w:val="231F20"/>
          <w:spacing w:val="-17"/>
          <w:w w:val="100"/>
        </w:rPr>
        <w:t>'</w:t>
      </w:r>
      <w:r>
        <w:rPr>
          <w:color w:val="231F20"/>
          <w:spacing w:val="-17"/>
          <w:w w:val="100"/>
        </w:rPr>
        <w:t>ed</w:t>
      </w:r>
      <w:r>
        <w:rPr>
          <w:rFonts w:ascii="SimSun" w:hAnsi="SimSun"/>
          <w:color w:val="231F20"/>
          <w:spacing w:val="-17"/>
          <w:w w:val="100"/>
        </w:rPr>
        <w:t>'</w:t>
      </w:r>
      <w:r>
        <w:rPr>
          <w:color w:val="231F20"/>
          <w:spacing w:val="-17"/>
          <w:w w:val="100"/>
        </w:rPr>
        <w:t>eric </w:t>
      </w:r>
      <w:r>
        <w:rPr>
          <w:color w:val="231F20"/>
          <w:w w:val="100"/>
        </w:rPr>
        <w:t>E.–1989</w:t>
      </w:r>
    </w:p>
    <w:p>
      <w:pPr>
        <w:pStyle w:val="BodyText"/>
        <w:spacing w:line="261" w:lineRule="auto" w:before="16"/>
        <w:ind w:left="109" w:right="321"/>
      </w:pPr>
      <w:r>
        <w:rPr>
          <w:color w:val="231F20"/>
        </w:rPr>
        <w:t>Thigpen, Bruce–2149 Thirunavukkarasu, Senganal–2199 Thode, Aaron–2004, 2061, 2171,</w:t>
      </w:r>
    </w:p>
    <w:p>
      <w:pPr>
        <w:pStyle w:val="BodyText"/>
        <w:spacing w:line="184" w:lineRule="exact"/>
        <w:ind w:left="349" w:right="183"/>
      </w:pPr>
      <w:r>
        <w:rPr>
          <w:color w:val="231F20"/>
        </w:rPr>
        <w:t>2224</w:t>
      </w:r>
    </w:p>
    <w:p>
      <w:pPr>
        <w:pStyle w:val="BodyText"/>
        <w:spacing w:line="259" w:lineRule="auto" w:before="16"/>
        <w:ind w:left="109" w:right="651"/>
      </w:pPr>
      <w:r>
        <w:rPr>
          <w:color w:val="231F20"/>
        </w:rPr>
        <w:t>Thode, Aaron M.–2172 Thode, Lester–2061</w:t>
      </w:r>
    </w:p>
    <w:p>
      <w:pPr>
        <w:pStyle w:val="BodyText"/>
        <w:spacing w:line="261" w:lineRule="auto" w:before="1"/>
        <w:ind w:left="109" w:right="447"/>
      </w:pPr>
      <w:r>
        <w:rPr>
          <w:color w:val="231F20"/>
        </w:rPr>
        <w:t>Thomas, Jean-Louis–2041, 2072 Thomas, Rebecca–2173 Thompson, Charles–2032, 2184 Thompson, Eric R.–1993, 1996 Thompson,  Ivy–2155 Thompson, Stephen C.–2010 Thomson, Scott L.–2063, 2219,</w:t>
      </w:r>
    </w:p>
    <w:p>
      <w:pPr>
        <w:pStyle w:val="BodyText"/>
        <w:spacing w:line="184" w:lineRule="exact"/>
        <w:ind w:left="337" w:right="1584"/>
        <w:jc w:val="center"/>
      </w:pPr>
      <w:r>
        <w:rPr>
          <w:color w:val="231F20"/>
        </w:rPr>
        <w:t>2221, 2222</w:t>
      </w:r>
    </w:p>
    <w:p>
      <w:pPr>
        <w:pStyle w:val="BodyText"/>
        <w:spacing w:line="261" w:lineRule="auto" w:before="15"/>
        <w:ind w:left="109" w:right="863"/>
      </w:pPr>
      <w:r>
        <w:rPr>
          <w:color w:val="231F20"/>
        </w:rPr>
        <w:t>Thorburn, Steven–2058 Thrailkill, Katie–1991 Tiede, Mark–2192, 2220 Tilbury, Emily–1990</w:t>
      </w:r>
    </w:p>
    <w:p>
      <w:pPr>
        <w:pStyle w:val="BodyText"/>
        <w:spacing w:line="261" w:lineRule="auto"/>
        <w:ind w:left="349" w:right="183" w:hanging="241"/>
      </w:pPr>
      <w:r>
        <w:rPr>
          <w:color w:val="231F20"/>
        </w:rPr>
        <w:t>Timmerman, Nancy S.–Cochair Session 4aNS (2148), Cochair Session 4pNS (2181)</w:t>
      </w:r>
    </w:p>
    <w:p>
      <w:pPr>
        <w:pStyle w:val="BodyText"/>
        <w:spacing w:line="261" w:lineRule="auto"/>
        <w:ind w:left="109" w:right="765"/>
      </w:pPr>
      <w:r>
        <w:rPr>
          <w:color w:val="231F20"/>
        </w:rPr>
        <w:t>Tippmann, Jeffery D.–2027 Tippmann, Jeffrey D.–2172 Tipton, Greg–2103 Titovich, Alexey S.–2185</w:t>
      </w:r>
    </w:p>
    <w:p>
      <w:pPr>
        <w:pStyle w:val="BodyText"/>
        <w:spacing w:line="259" w:lineRule="auto"/>
        <w:ind w:left="109" w:right="387"/>
      </w:pPr>
      <w:r>
        <w:rPr>
          <w:color w:val="231F20"/>
        </w:rPr>
        <w:t>Tittmann, Bernhard R.–2066 Titze, Ingo R.–2067, 2178,  Chair</w:t>
      </w:r>
    </w:p>
    <w:p>
      <w:pPr>
        <w:pStyle w:val="BodyText"/>
        <w:spacing w:line="261" w:lineRule="auto" w:before="1"/>
        <w:ind w:left="349" w:right="183"/>
      </w:pPr>
      <w:r>
        <w:rPr>
          <w:color w:val="231F20"/>
        </w:rPr>
        <w:t>Session 2aMU (2034), Chair Session 2pMU (2067)</w:t>
      </w:r>
    </w:p>
    <w:p>
      <w:pPr>
        <w:pStyle w:val="BodyText"/>
        <w:spacing w:line="261" w:lineRule="auto"/>
        <w:ind w:left="109" w:right="960"/>
      </w:pPr>
      <w:r>
        <w:rPr>
          <w:color w:val="231F20"/>
        </w:rPr>
        <w:t>Toal, Katrina–2062 Tollin, Daniel J.–2074 Too, Gee-Pinn J.–2084 Toreyin, Hakan–2175</w:t>
      </w:r>
    </w:p>
    <w:p>
      <w:pPr>
        <w:pStyle w:val="BodyText"/>
        <w:spacing w:line="237" w:lineRule="auto" w:before="2"/>
        <w:ind w:left="109" w:right="569"/>
      </w:pPr>
      <w:r>
        <w:rPr>
          <w:color w:val="231F20"/>
        </w:rPr>
        <w:t>Torrence, Devan–2123, 2217 Torrie, Darren K.–2065 </w:t>
      </w:r>
      <w:r>
        <w:rPr>
          <w:color w:val="231F20"/>
          <w:w w:val="100"/>
        </w:rPr>
        <w:t>T</w:t>
      </w:r>
      <w:r>
        <w:rPr>
          <w:rFonts w:ascii="SimSun" w:hAnsi="SimSun"/>
          <w:color w:val="231F20"/>
          <w:w w:val="100"/>
        </w:rPr>
        <w:t>'</w:t>
      </w:r>
      <w:r>
        <w:rPr>
          <w:color w:val="231F20"/>
          <w:w w:val="100"/>
        </w:rPr>
        <w:t>oth, </w:t>
      </w:r>
      <w:r>
        <w:rPr>
          <w:color w:val="231F20"/>
          <w:w w:val="100"/>
        </w:rPr>
        <w:t>Brigitta–2073</w:t>
      </w:r>
    </w:p>
    <w:p>
      <w:pPr>
        <w:pStyle w:val="BodyText"/>
        <w:spacing w:before="16"/>
        <w:ind w:left="109" w:right="183"/>
      </w:pPr>
      <w:r>
        <w:rPr>
          <w:color w:val="231F20"/>
        </w:rPr>
        <w:t>Toth, Mate A.–2187</w:t>
      </w:r>
    </w:p>
    <w:p>
      <w:pPr>
        <w:pStyle w:val="BodyText"/>
        <w:spacing w:line="261" w:lineRule="auto" w:before="15"/>
        <w:ind w:left="109" w:right="183"/>
      </w:pPr>
      <w:r>
        <w:rPr>
          <w:color w:val="231F20"/>
        </w:rPr>
        <w:t>Tourin, Arnaud–2152, 2153, 2186 Traer, James–2210</w:t>
      </w:r>
    </w:p>
    <w:p>
      <w:pPr>
        <w:pStyle w:val="BodyText"/>
        <w:spacing w:line="261" w:lineRule="auto"/>
        <w:ind w:left="109" w:right="445"/>
      </w:pPr>
      <w:r>
        <w:rPr>
          <w:color w:val="231F20"/>
        </w:rPr>
        <w:t>Traverso, Giovanni–2091 Trevino Lopez, Jorge A.–2108</w:t>
      </w:r>
    </w:p>
    <w:p>
      <w:pPr>
        <w:pStyle w:val="BodyText"/>
        <w:spacing w:line="259" w:lineRule="auto"/>
        <w:ind w:left="109"/>
      </w:pPr>
      <w:r>
        <w:rPr>
          <w:color w:val="231F20"/>
        </w:rPr>
        <w:t>Trudeau-Fisette, Pamela–2191, 2221 Trujillo, Francisco J.–2208</w:t>
      </w:r>
    </w:p>
    <w:p>
      <w:pPr>
        <w:spacing w:after="0" w:line="259" w:lineRule="auto"/>
        <w:sectPr>
          <w:headerReference w:type="default" r:id="rId1102"/>
          <w:footerReference w:type="default" r:id="rId1103"/>
          <w:pgSz w:w="12240" w:h="16200"/>
          <w:pgMar w:header="0" w:footer="638" w:top="720" w:bottom="820" w:left="920" w:right="920"/>
          <w:pgNumType w:start="2265"/>
          <w:cols w:num="4" w:equalWidth="0">
            <w:col w:w="2551" w:space="40"/>
            <w:col w:w="2438" w:space="117"/>
            <w:col w:w="2487" w:space="86"/>
            <w:col w:w="2681"/>
          </w:cols>
        </w:sectPr>
      </w:pPr>
    </w:p>
    <w:p>
      <w:pPr>
        <w:pStyle w:val="BodyText"/>
        <w:spacing w:line="261" w:lineRule="auto" w:before="51"/>
        <w:ind w:left="109" w:right="648"/>
      </w:pPr>
      <w:r>
        <w:rPr>
          <w:color w:val="231F20"/>
        </w:rPr>
        <w:t>Tsoflias, Sarah L.–2090 Tsukernikov, Ilya E.–2200 Tsysar, S.–2040 Tsyuryupa, Sergey–2027</w:t>
      </w:r>
    </w:p>
    <w:p>
      <w:pPr>
        <w:pStyle w:val="BodyText"/>
        <w:spacing w:line="261" w:lineRule="auto"/>
        <w:ind w:left="349" w:right="58" w:hanging="241"/>
      </w:pPr>
      <w:r>
        <w:rPr>
          <w:color w:val="231F20"/>
        </w:rPr>
        <w:t>Tucker, Benjamin V.–2015, 2017, 2068, 2218, Cochair Session 5aSCa (2212), Cochair Session 5aSCb (2214)</w:t>
      </w:r>
    </w:p>
    <w:p>
      <w:pPr>
        <w:pStyle w:val="BodyText"/>
        <w:spacing w:line="261" w:lineRule="auto"/>
        <w:ind w:left="109" w:right="764"/>
      </w:pPr>
      <w:r>
        <w:rPr>
          <w:color w:val="231F20"/>
        </w:rPr>
        <w:t>Tully, Tracy–2106 Turgeon, Christine–2191 Turney, Ben–2029</w:t>
      </w:r>
    </w:p>
    <w:p>
      <w:pPr>
        <w:pStyle w:val="BodyText"/>
        <w:spacing w:line="184" w:lineRule="exact"/>
        <w:ind w:left="109" w:right="58"/>
      </w:pPr>
      <w:r>
        <w:rPr>
          <w:color w:val="231F20"/>
        </w:rPr>
        <w:t>Turo, Diego–2032, 2034, 2077</w:t>
      </w:r>
    </w:p>
    <w:p>
      <w:pPr>
        <w:pStyle w:val="BodyText"/>
        <w:spacing w:line="259" w:lineRule="auto" w:before="16"/>
        <w:ind w:left="109" w:right="666"/>
      </w:pPr>
      <w:r>
        <w:rPr>
          <w:color w:val="231F20"/>
        </w:rPr>
        <w:t>Tzeng, Yuling–2084 Udhan, Tejal–2015 Undurraga, Eduardo–1994</w:t>
      </w:r>
    </w:p>
    <w:p>
      <w:pPr>
        <w:pStyle w:val="BodyText"/>
        <w:spacing w:line="187" w:lineRule="exact"/>
        <w:ind w:left="109" w:right="58"/>
      </w:pPr>
      <w:r>
        <w:rPr>
          <w:color w:val="231F20"/>
          <w:w w:val="99"/>
        </w:rPr>
        <w:t>Ur</w:t>
      </w:r>
      <w:r>
        <w:rPr>
          <w:color w:val="231F20"/>
          <w:spacing w:val="-5"/>
          <w:w w:val="99"/>
        </w:rPr>
        <w:t>b</w:t>
      </w:r>
      <w:r>
        <w:rPr>
          <w:rFonts w:ascii="SimSun" w:hAnsi="SimSun"/>
          <w:color w:val="231F20"/>
          <w:spacing w:val="-76"/>
        </w:rPr>
        <w:t>'</w:t>
      </w:r>
      <w:r>
        <w:rPr>
          <w:color w:val="231F20"/>
          <w:w w:val="100"/>
        </w:rPr>
        <w:t>an</w:t>
      </w:r>
      <w:r>
        <w:rPr>
          <w:color w:val="231F20"/>
          <w:spacing w:val="12"/>
        </w:rPr>
        <w:t> </w:t>
      </w:r>
      <w:r>
        <w:rPr>
          <w:color w:val="231F20"/>
          <w:w w:val="99"/>
        </w:rPr>
        <w:t>R.,</w:t>
      </w:r>
      <w:r>
        <w:rPr>
          <w:color w:val="231F20"/>
          <w:spacing w:val="12"/>
        </w:rPr>
        <w:t> </w:t>
      </w:r>
      <w:r>
        <w:rPr>
          <w:color w:val="231F20"/>
          <w:w w:val="99"/>
        </w:rPr>
        <w:t>Jorge–2172,</w:t>
      </w:r>
      <w:r>
        <w:rPr>
          <w:color w:val="231F20"/>
          <w:spacing w:val="11"/>
        </w:rPr>
        <w:t> </w:t>
      </w:r>
      <w:r>
        <w:rPr>
          <w:color w:val="231F20"/>
        </w:rPr>
        <w:t>2224</w:t>
      </w:r>
    </w:p>
    <w:p>
      <w:pPr>
        <w:pStyle w:val="BodyText"/>
        <w:spacing w:line="261" w:lineRule="auto" w:before="15"/>
        <w:ind w:left="109" w:right="764"/>
      </w:pPr>
      <w:r>
        <w:rPr>
          <w:color w:val="231F20"/>
        </w:rPr>
        <w:t>Urmanche, Adelya–2105 Valeau, Vincent–2082 VanDam, Mark–2106</w:t>
      </w:r>
    </w:p>
    <w:p>
      <w:pPr>
        <w:pStyle w:val="BodyText"/>
        <w:spacing w:line="261" w:lineRule="auto"/>
        <w:ind w:left="109" w:right="427"/>
      </w:pPr>
      <w:r>
        <w:rPr>
          <w:color w:val="231F20"/>
        </w:rPr>
        <w:t>Van den Berg, Frank–2070 Van der Eerden, Frits–2070</w:t>
      </w:r>
    </w:p>
    <w:p>
      <w:pPr>
        <w:pStyle w:val="BodyText"/>
        <w:spacing w:line="261" w:lineRule="auto"/>
        <w:ind w:left="109" w:right="58"/>
      </w:pPr>
      <w:r>
        <w:rPr>
          <w:color w:val="231F20"/>
        </w:rPr>
        <w:t>van der Harten, Arthur W.–2145 Van Engen, Kristin–2163</w:t>
      </w:r>
    </w:p>
    <w:p>
      <w:pPr>
        <w:pStyle w:val="BodyText"/>
        <w:spacing w:line="261" w:lineRule="auto"/>
        <w:ind w:left="109" w:right="427"/>
      </w:pPr>
      <w:r>
        <w:rPr>
          <w:color w:val="231F20"/>
        </w:rPr>
        <w:t>Van Eyndhoven, Simon–2044 Vanfleet, Richard R.–2119 Van  Maercke,  Dirk–1983 Van Stan, Jarrad–2193 VanTasell, Dianne–1996</w:t>
      </w:r>
    </w:p>
    <w:p>
      <w:pPr>
        <w:pStyle w:val="BodyText"/>
        <w:spacing w:line="261" w:lineRule="auto"/>
        <w:ind w:left="109" w:right="435" w:hanging="32"/>
        <w:jc w:val="center"/>
      </w:pPr>
      <w:r>
        <w:rPr>
          <w:color w:val="231F20"/>
        </w:rPr>
        <w:t>van Waterschoot, Toon–2202 Van Wyk, Kenric D.–Cochair Session 2aAAa (2023)</w:t>
      </w:r>
    </w:p>
    <w:p>
      <w:pPr>
        <w:pStyle w:val="BodyText"/>
        <w:spacing w:line="261" w:lineRule="auto"/>
        <w:ind w:left="109" w:right="392"/>
      </w:pPr>
      <w:r>
        <w:rPr>
          <w:color w:val="231F20"/>
        </w:rPr>
        <w:t>Varshney, Pramod K.–2090 Vasudevan, Arvind–2010 Vatikiotis-Bateson, Eric–2016,</w:t>
      </w:r>
    </w:p>
    <w:p>
      <w:pPr>
        <w:pStyle w:val="BodyText"/>
        <w:spacing w:line="184" w:lineRule="exact"/>
        <w:ind w:left="349" w:right="648"/>
      </w:pPr>
      <w:r>
        <w:rPr>
          <w:color w:val="231F20"/>
        </w:rPr>
        <w:t>2046</w:t>
      </w:r>
    </w:p>
    <w:p>
      <w:pPr>
        <w:pStyle w:val="BodyText"/>
        <w:spacing w:line="261" w:lineRule="auto" w:before="16"/>
        <w:ind w:left="109" w:right="658"/>
      </w:pPr>
      <w:r>
        <w:rPr>
          <w:color w:val="231F20"/>
        </w:rPr>
        <w:t>Vaughn, Aaron B.–1983 Vaughn, Charlotte–2162 Vaziri,  Ali–2031 Vecherin, Sergey N.–2097 Velea, Doru–2099</w:t>
      </w:r>
    </w:p>
    <w:p>
      <w:pPr>
        <w:pStyle w:val="BodyText"/>
        <w:spacing w:line="259" w:lineRule="auto"/>
        <w:ind w:left="109" w:right="177"/>
      </w:pPr>
      <w:r>
        <w:rPr>
          <w:color w:val="231F20"/>
        </w:rPr>
        <w:t>Venegas, Gabriel R.–2111, 2174 Vergez, Christophe–2179 Verhulst, Sarah–1995, 2101</w:t>
      </w:r>
    </w:p>
    <w:p>
      <w:pPr>
        <w:pStyle w:val="BodyText"/>
        <w:spacing w:before="2"/>
        <w:ind w:left="109" w:right="58"/>
      </w:pPr>
      <w:r>
        <w:rPr>
          <w:color w:val="231F20"/>
        </w:rPr>
        <w:t>Verlinden, Chris–2027, 2172,</w:t>
      </w:r>
    </w:p>
    <w:p>
      <w:pPr>
        <w:pStyle w:val="BodyText"/>
        <w:spacing w:before="15"/>
        <w:ind w:left="349" w:right="648"/>
      </w:pPr>
      <w:r>
        <w:rPr>
          <w:color w:val="231F20"/>
        </w:rPr>
        <w:t>2226</w:t>
      </w:r>
    </w:p>
    <w:p>
      <w:pPr>
        <w:pStyle w:val="BodyText"/>
        <w:spacing w:line="259" w:lineRule="auto" w:before="16"/>
        <w:ind w:left="349" w:right="58" w:hanging="241"/>
      </w:pPr>
      <w:r>
        <w:rPr>
          <w:color w:val="231F20"/>
        </w:rPr>
        <w:t>Verlinden, Christopher M.–2026, 2166</w:t>
      </w:r>
    </w:p>
    <w:p>
      <w:pPr>
        <w:pStyle w:val="BodyText"/>
        <w:spacing w:line="261" w:lineRule="auto" w:before="1"/>
        <w:ind w:left="349" w:hanging="241"/>
      </w:pPr>
      <w:r>
        <w:rPr>
          <w:color w:val="231F20"/>
        </w:rPr>
        <w:t>Vernon, Julia–Chair Session 2pABa (2060)</w:t>
      </w:r>
    </w:p>
    <w:p>
      <w:pPr>
        <w:pStyle w:val="BodyText"/>
        <w:spacing w:line="261" w:lineRule="auto"/>
        <w:ind w:left="109" w:right="648"/>
      </w:pPr>
      <w:r>
        <w:rPr>
          <w:color w:val="231F20"/>
        </w:rPr>
        <w:t>Vernon, Julia A.–2061 Verweij, Martin D.–2009</w:t>
      </w:r>
    </w:p>
    <w:p>
      <w:pPr>
        <w:pStyle w:val="BodyText"/>
        <w:spacing w:line="259" w:lineRule="auto"/>
        <w:ind w:left="349" w:hanging="241"/>
      </w:pPr>
      <w:r>
        <w:rPr>
          <w:color w:val="231F20"/>
        </w:rPr>
        <w:t>Vick, Jennell–Cochair Session 4pSC (2191)</w:t>
      </w:r>
    </w:p>
    <w:p>
      <w:pPr>
        <w:pStyle w:val="BodyText"/>
        <w:spacing w:before="2"/>
        <w:ind w:left="109" w:right="648"/>
      </w:pPr>
      <w:r>
        <w:rPr>
          <w:color w:val="231F20"/>
        </w:rPr>
        <w:t>Vick, Jennell C.–2192</w:t>
      </w:r>
    </w:p>
    <w:p>
      <w:pPr>
        <w:pStyle w:val="BodyText"/>
        <w:spacing w:line="261" w:lineRule="auto" w:before="15"/>
        <w:ind w:left="349" w:right="149" w:hanging="241"/>
        <w:jc w:val="both"/>
      </w:pPr>
      <w:r>
        <w:rPr>
          <w:color w:val="231F20"/>
        </w:rPr>
        <w:t>Vigeant, Michelle C.–2088, 2114, Cochair Session 3aAA (2087), Cochair Session 3pAA (2113)</w:t>
      </w:r>
    </w:p>
    <w:p>
      <w:pPr>
        <w:pStyle w:val="BodyText"/>
        <w:spacing w:line="184" w:lineRule="exact"/>
        <w:ind w:left="109" w:right="648"/>
      </w:pPr>
      <w:r>
        <w:rPr>
          <w:color w:val="231F20"/>
        </w:rPr>
        <w:t>Vignali, Dario–2074</w:t>
      </w:r>
    </w:p>
    <w:p>
      <w:pPr>
        <w:pStyle w:val="BodyText"/>
        <w:spacing w:line="261" w:lineRule="auto" w:before="16"/>
        <w:ind w:left="109" w:right="58"/>
      </w:pPr>
      <w:r>
        <w:rPr>
          <w:color w:val="231F20"/>
        </w:rPr>
        <w:t>Vigness-Raposa, Kathy–2181 Vignola, Joseph–2077, 2170 Vignola, Joseph F.–2032, 2147 Villa, Mauricio–2103</w:t>
      </w:r>
    </w:p>
    <w:p>
      <w:pPr>
        <w:pStyle w:val="BodyText"/>
        <w:spacing w:line="173" w:lineRule="exact"/>
        <w:ind w:left="109" w:right="648"/>
      </w:pPr>
      <w:r>
        <w:rPr>
          <w:color w:val="231F20"/>
          <w:w w:val="99"/>
        </w:rPr>
        <w:t>Voix,</w:t>
      </w:r>
      <w:r>
        <w:rPr>
          <w:color w:val="231F20"/>
          <w:spacing w:val="12"/>
        </w:rPr>
        <w:t> </w:t>
      </w:r>
      <w:r>
        <w:rPr>
          <w:color w:val="231F20"/>
          <w:spacing w:val="-5"/>
          <w:w w:val="98"/>
        </w:rPr>
        <w:t>J</w:t>
      </w:r>
      <w:r>
        <w:rPr>
          <w:rFonts w:ascii="SimSun" w:hAnsi="SimSun"/>
          <w:color w:val="231F20"/>
          <w:spacing w:val="-76"/>
        </w:rPr>
        <w:t>'</w:t>
      </w:r>
      <w:r>
        <w:rPr>
          <w:color w:val="231F20"/>
          <w:w w:val="100"/>
        </w:rPr>
        <w:t>e</w:t>
      </w:r>
      <w:r>
        <w:rPr>
          <w:color w:val="231F20"/>
          <w:spacing w:val="-5"/>
          <w:w w:val="100"/>
        </w:rPr>
        <w:t>r</w:t>
      </w:r>
      <w:r>
        <w:rPr>
          <w:rFonts w:ascii="SimSun" w:hAnsi="SimSun"/>
          <w:color w:val="231F20"/>
          <w:spacing w:val="-76"/>
        </w:rPr>
        <w:t>'</w:t>
      </w:r>
      <w:r>
        <w:rPr>
          <w:color w:val="231F20"/>
          <w:w w:val="100"/>
        </w:rPr>
        <w:t>emie–1996</w:t>
      </w:r>
    </w:p>
    <w:p>
      <w:pPr>
        <w:pStyle w:val="BodyText"/>
        <w:spacing w:line="211" w:lineRule="exact"/>
        <w:ind w:left="109" w:right="648"/>
      </w:pPr>
      <w:r>
        <w:rPr>
          <w:color w:val="231F20"/>
          <w:w w:val="99"/>
        </w:rPr>
        <w:t>V</w:t>
      </w:r>
      <w:r>
        <w:rPr>
          <w:rFonts w:ascii="SimSun" w:hAnsi="SimSun"/>
          <w:color w:val="231F20"/>
          <w:spacing w:val="-80"/>
          <w:w w:val="50"/>
        </w:rPr>
        <w:t>€</w:t>
      </w:r>
      <w:r>
        <w:rPr>
          <w:color w:val="231F20"/>
          <w:w w:val="100"/>
        </w:rPr>
        <w:t>olker,</w:t>
      </w:r>
      <w:r>
        <w:rPr>
          <w:color w:val="231F20"/>
          <w:spacing w:val="12"/>
        </w:rPr>
        <w:t> </w:t>
      </w:r>
      <w:r>
        <w:rPr>
          <w:color w:val="231F20"/>
          <w:w w:val="100"/>
        </w:rPr>
        <w:t>Christop</w:t>
      </w:r>
      <w:r>
        <w:rPr>
          <w:color w:val="231F20"/>
          <w:spacing w:val="-3"/>
          <w:w w:val="100"/>
        </w:rPr>
        <w:t>h</w:t>
      </w:r>
      <w:r>
        <w:rPr>
          <w:color w:val="231F20"/>
        </w:rPr>
        <w:t>–2043</w:t>
      </w:r>
    </w:p>
    <w:p>
      <w:pPr>
        <w:pStyle w:val="BodyText"/>
        <w:spacing w:line="261" w:lineRule="auto" w:before="51"/>
        <w:ind w:left="109" w:right="103"/>
      </w:pPr>
      <w:r>
        <w:rPr/>
        <w:br w:type="column"/>
      </w:r>
      <w:r>
        <w:rPr>
          <w:color w:val="231F20"/>
        </w:rPr>
        <w:t>Volke-Sepulveda, Karen–2039 Vorlaender, Michael–2088, 2145 Vykhodtseva, Natalia–2116 Wagner,  Anita–2161 Wakayama,  Keigo–2108 Walker,</w:t>
      </w:r>
      <w:r>
        <w:rPr>
          <w:color w:val="231F20"/>
          <w:spacing w:val="9"/>
        </w:rPr>
        <w:t> </w:t>
      </w:r>
      <w:r>
        <w:rPr>
          <w:color w:val="231F20"/>
        </w:rPr>
        <w:t>Robyn–2060</w:t>
      </w:r>
    </w:p>
    <w:p>
      <w:pPr>
        <w:pStyle w:val="BodyText"/>
        <w:spacing w:line="261" w:lineRule="auto"/>
        <w:ind w:left="109" w:right="582"/>
      </w:pPr>
      <w:r>
        <w:rPr>
          <w:color w:val="231F20"/>
        </w:rPr>
        <w:t>Walker, Sara M.–1991 Wall, Alan T.–2205 Wallin, Brenton–2198</w:t>
      </w:r>
    </w:p>
    <w:p>
      <w:pPr>
        <w:pStyle w:val="BodyText"/>
        <w:spacing w:line="259" w:lineRule="auto"/>
        <w:ind w:left="348" w:hanging="240"/>
      </w:pPr>
      <w:r>
        <w:rPr>
          <w:color w:val="231F20"/>
        </w:rPr>
        <w:t>Walsh, Kenneth M.–Chair Session 2aEA (2031), Chair Session 2pEA (2065)</w:t>
      </w:r>
    </w:p>
    <w:p>
      <w:pPr>
        <w:pStyle w:val="BodyText"/>
        <w:spacing w:line="259" w:lineRule="auto" w:before="2"/>
        <w:ind w:left="109"/>
      </w:pPr>
      <w:r>
        <w:rPr>
          <w:color w:val="231F20"/>
        </w:rPr>
        <w:t>Walsh, Timothy F.–2009, 2103 Walstead, Sean–2054</w:t>
      </w:r>
    </w:p>
    <w:p>
      <w:pPr>
        <w:pStyle w:val="BodyText"/>
        <w:spacing w:line="261" w:lineRule="auto" w:before="1"/>
        <w:ind w:left="109" w:right="582"/>
      </w:pPr>
      <w:r>
        <w:rPr>
          <w:color w:val="231F20"/>
        </w:rPr>
        <w:t>Wan, Leighton–2028 Wan, Lin–2026, 2111</w:t>
      </w:r>
    </w:p>
    <w:p>
      <w:pPr>
        <w:pStyle w:val="BodyText"/>
        <w:spacing w:line="261" w:lineRule="auto"/>
        <w:ind w:left="109" w:right="582"/>
      </w:pPr>
      <w:r>
        <w:rPr>
          <w:color w:val="231F20"/>
        </w:rPr>
        <w:t>Wang, Ching-Yuan–2157 Wang, DeLiang–1995 Wang, Dr. Yue–2161 Wang, Jingtao–2072 Wang, Lily–2088</w:t>
      </w:r>
    </w:p>
    <w:p>
      <w:pPr>
        <w:pStyle w:val="BodyText"/>
        <w:spacing w:line="261" w:lineRule="auto"/>
        <w:ind w:left="348" w:right="183" w:hanging="240"/>
      </w:pPr>
      <w:r>
        <w:rPr>
          <w:color w:val="231F20"/>
        </w:rPr>
        <w:t>Wang, Lily M.–1979, 2058, 2113</w:t>
      </w:r>
    </w:p>
    <w:p>
      <w:pPr>
        <w:pStyle w:val="BodyText"/>
        <w:spacing w:line="261" w:lineRule="auto"/>
        <w:ind w:left="109" w:right="578"/>
      </w:pPr>
      <w:r>
        <w:rPr>
          <w:color w:val="231F20"/>
        </w:rPr>
        <w:t>Wang, Tang-Chuan–2157 Wang, Xiuming–1987 Wang, Yiming–2010 Wang,  Yuan–2185 Wang, Yuxuan–1995 Wang,</w:t>
      </w:r>
      <w:r>
        <w:rPr>
          <w:color w:val="231F20"/>
          <w:spacing w:val="11"/>
        </w:rPr>
        <w:t> </w:t>
      </w:r>
      <w:r>
        <w:rPr>
          <w:color w:val="231F20"/>
        </w:rPr>
        <w:t>Zhiguang–2069</w:t>
      </w:r>
    </w:p>
    <w:p>
      <w:pPr>
        <w:pStyle w:val="BodyText"/>
        <w:spacing w:line="261" w:lineRule="auto"/>
        <w:ind w:left="109" w:right="94"/>
      </w:pPr>
      <w:r>
        <w:rPr>
          <w:color w:val="231F20"/>
        </w:rPr>
        <w:t>Warner, Graham A.–2171, 2174 Warner, Stephen–2221 Warzybok, Anna–1995, 2043 Watanabe, Yoshiaki–1991 Watson, Peter J.–2048</w:t>
      </w:r>
    </w:p>
    <w:p>
      <w:pPr>
        <w:pStyle w:val="BodyText"/>
        <w:spacing w:line="261" w:lineRule="auto"/>
        <w:ind w:left="109" w:right="183"/>
      </w:pPr>
      <w:r>
        <w:rPr>
          <w:color w:val="231F20"/>
        </w:rPr>
        <w:t>Waxler, Roger M.–2099 Wayant, Nicole M.–1983 Weber, Jonathan R.–2201 Weber, Thomas C.–2052, 2174 Weinholtz, Chase–2018 Weismer, Gary–2015</w:t>
      </w:r>
    </w:p>
    <w:p>
      <w:pPr>
        <w:pStyle w:val="BodyText"/>
        <w:spacing w:line="261" w:lineRule="auto"/>
        <w:ind w:left="109" w:right="554"/>
      </w:pPr>
      <w:r>
        <w:rPr>
          <w:color w:val="231F20"/>
        </w:rPr>
        <w:t>Weiss, William–2008 Wells, Nathaniel–2207 Werner, Lynne–1990 West,  Luke–2218 Whalen, D H–2220 Whalen, Doug H.–2212 Whiteford, Kelly L.–2153</w:t>
      </w:r>
    </w:p>
    <w:p>
      <w:pPr>
        <w:pStyle w:val="BodyText"/>
        <w:spacing w:line="261" w:lineRule="auto"/>
        <w:ind w:left="109" w:right="358"/>
      </w:pPr>
      <w:r>
        <w:rPr>
          <w:color w:val="231F20"/>
        </w:rPr>
        <w:t>Whiting, Eric B.–2032, 2065 Whiting, Jennifer K.–2179 Whiting, Jenny–2033 Whitmer, William M.–2210 Whitney,  Matt–2024 Wiener,  Jaclyn–2105 Wiener,</w:t>
      </w:r>
      <w:r>
        <w:rPr>
          <w:color w:val="231F20"/>
          <w:spacing w:val="13"/>
        </w:rPr>
        <w:t> </w:t>
      </w:r>
      <w:r>
        <w:rPr>
          <w:color w:val="231F20"/>
        </w:rPr>
        <w:t>Seth–2161</w:t>
      </w:r>
    </w:p>
    <w:p>
      <w:pPr>
        <w:pStyle w:val="BodyText"/>
        <w:spacing w:line="261" w:lineRule="auto"/>
        <w:ind w:left="109" w:right="547"/>
      </w:pPr>
      <w:r>
        <w:rPr>
          <w:color w:val="231F20"/>
        </w:rPr>
        <w:t>Wiggins, Ian M.–2074 Wiggins, Sean M.–2147 Wijaya, Felix B.–2071 Wijayasiri, Pramudi–2074 Wilcox, Tiarah–2160 Wilkin, John–2026</w:t>
      </w:r>
    </w:p>
    <w:p>
      <w:pPr>
        <w:pStyle w:val="BodyText"/>
        <w:spacing w:line="261" w:lineRule="auto"/>
        <w:ind w:left="109" w:right="236"/>
      </w:pPr>
      <w:r>
        <w:rPr>
          <w:color w:val="231F20"/>
        </w:rPr>
        <w:t>Willardson, Matthew L.–2083 Williamson, Benjamin–2174 Wilman, Sherilyn–2105 Wilson, Cedric C.–2207</w:t>
      </w:r>
    </w:p>
    <w:p>
      <w:pPr>
        <w:pStyle w:val="BodyText"/>
        <w:spacing w:before="51"/>
        <w:ind w:left="109"/>
      </w:pPr>
      <w:r>
        <w:rPr/>
        <w:br w:type="column"/>
      </w:r>
      <w:r>
        <w:rPr>
          <w:color w:val="231F20"/>
        </w:rPr>
        <w:t>Wilson, D. K.–1983, 1986,  2020,</w:t>
      </w:r>
    </w:p>
    <w:p>
      <w:pPr>
        <w:pStyle w:val="BodyText"/>
        <w:spacing w:before="15"/>
        <w:ind w:left="349"/>
      </w:pPr>
      <w:r>
        <w:rPr>
          <w:color w:val="231F20"/>
        </w:rPr>
        <w:t>2069, 2097, 2098</w:t>
      </w:r>
    </w:p>
    <w:p>
      <w:pPr>
        <w:pStyle w:val="BodyText"/>
        <w:spacing w:line="261" w:lineRule="auto" w:before="16"/>
        <w:ind w:left="349" w:right="155" w:hanging="241"/>
        <w:jc w:val="both"/>
      </w:pPr>
      <w:r>
        <w:rPr>
          <w:color w:val="231F20"/>
        </w:rPr>
        <w:t>Wilson, D. Keith–Cochair Session 1aPA (1984), Cochair Session 1pPA (2008)</w:t>
      </w:r>
    </w:p>
    <w:p>
      <w:pPr>
        <w:pStyle w:val="BodyText"/>
        <w:spacing w:line="261" w:lineRule="auto"/>
        <w:ind w:left="109" w:right="554"/>
      </w:pPr>
      <w:r>
        <w:rPr>
          <w:color w:val="231F20"/>
        </w:rPr>
        <w:t>Wilson, George P.–2158 Wilson, Michael B.–2118 Wilson, Preston–2111</w:t>
      </w:r>
    </w:p>
    <w:p>
      <w:pPr>
        <w:pStyle w:val="BodyText"/>
        <w:spacing w:line="261" w:lineRule="auto"/>
        <w:ind w:left="349" w:right="145" w:hanging="241"/>
      </w:pPr>
      <w:r>
        <w:rPr>
          <w:color w:val="231F20"/>
        </w:rPr>
        <w:t>Wilson, Preston S.–1982, 2110, 2111, 2125, 2165, 2167,  2174,</w:t>
      </w:r>
    </w:p>
    <w:p>
      <w:pPr>
        <w:pStyle w:val="BodyText"/>
        <w:spacing w:line="261" w:lineRule="auto"/>
        <w:ind w:left="349"/>
      </w:pPr>
      <w:r>
        <w:rPr>
          <w:color w:val="231F20"/>
        </w:rPr>
        <w:t>2183, 2185, Cochair Session 3aUW (2110), Cochair Session 3pUW (2125), Cochair Session 4aUW (2166)</w:t>
      </w:r>
    </w:p>
    <w:p>
      <w:pPr>
        <w:pStyle w:val="BodyText"/>
        <w:spacing w:line="184" w:lineRule="exact"/>
        <w:ind w:left="109"/>
      </w:pPr>
      <w:r>
        <w:rPr>
          <w:color w:val="231F20"/>
        </w:rPr>
        <w:t>Wingfield, Arthur–2189</w:t>
      </w:r>
    </w:p>
    <w:p>
      <w:pPr>
        <w:pStyle w:val="BodyText"/>
        <w:spacing w:line="259" w:lineRule="auto" w:before="16"/>
        <w:ind w:left="349" w:hanging="241"/>
      </w:pPr>
      <w:r>
        <w:rPr>
          <w:color w:val="231F20"/>
        </w:rPr>
        <w:t>Winker, D. F.–Vice Chair, ASC S12 Session  (2057)</w:t>
      </w:r>
    </w:p>
    <w:p>
      <w:pPr>
        <w:pStyle w:val="BodyText"/>
        <w:spacing w:line="261" w:lineRule="auto" w:before="2"/>
        <w:ind w:left="109"/>
      </w:pPr>
      <w:r>
        <w:rPr>
          <w:color w:val="231F20"/>
        </w:rPr>
        <w:t>Winn, Matthew–1994, 2211 Wirtzfeld, Michael R.–2154 Wisniewski, Matthew G.–1993 Witew, Ingo B.–2088</w:t>
      </w:r>
    </w:p>
    <w:p>
      <w:pPr>
        <w:pStyle w:val="BodyText"/>
        <w:spacing w:line="261" w:lineRule="auto"/>
        <w:ind w:left="109" w:right="131"/>
      </w:pPr>
      <w:r>
        <w:rPr>
          <w:color w:val="231F20"/>
        </w:rPr>
        <w:t>Wixom, Andrew S.–2102 Wochner, Mark  S.–2185 Wojtczak, Magdalena–1987,</w:t>
      </w:r>
      <w:r>
        <w:rPr>
          <w:color w:val="231F20"/>
          <w:spacing w:val="25"/>
        </w:rPr>
        <w:t> </w:t>
      </w:r>
      <w:r>
        <w:rPr>
          <w:color w:val="231F20"/>
        </w:rPr>
        <w:t>2154,</w:t>
      </w:r>
    </w:p>
    <w:p>
      <w:pPr>
        <w:pStyle w:val="BodyText"/>
        <w:spacing w:line="261" w:lineRule="auto"/>
        <w:ind w:left="109" w:right="405" w:firstLine="240"/>
      </w:pPr>
      <w:r>
        <w:rPr>
          <w:color w:val="231F20"/>
        </w:rPr>
        <w:t>Chair Session 4aPP (2153) Wolff, Gabrielle–2032, 2034 Wong, Kainam T.–2051 Wong,</w:t>
      </w:r>
      <w:r>
        <w:rPr>
          <w:color w:val="231F20"/>
          <w:spacing w:val="11"/>
        </w:rPr>
        <w:t> </w:t>
      </w:r>
      <w:r>
        <w:rPr>
          <w:color w:val="231F20"/>
        </w:rPr>
        <w:t>Kevin–2037</w:t>
      </w:r>
    </w:p>
    <w:p>
      <w:pPr>
        <w:pStyle w:val="BodyText"/>
        <w:spacing w:line="261" w:lineRule="auto"/>
        <w:ind w:left="109" w:right="607"/>
      </w:pPr>
      <w:r>
        <w:rPr>
          <w:color w:val="231F20"/>
        </w:rPr>
        <w:t>Woo, Jonghye–2220 Woods, Kevin–2017 Woolfe, Katherine F.–2165</w:t>
      </w:r>
    </w:p>
    <w:p>
      <w:pPr>
        <w:pStyle w:val="BodyText"/>
        <w:spacing w:line="261" w:lineRule="auto"/>
        <w:ind w:left="349" w:right="11" w:hanging="241"/>
      </w:pPr>
      <w:r>
        <w:rPr>
          <w:color w:val="231F20"/>
        </w:rPr>
        <w:t>Woolworth, David S.–2037, 1983, 2200, Chair Session 5aAA (2200), Cochair Session 2aAAb (2025)</w:t>
      </w:r>
    </w:p>
    <w:p>
      <w:pPr>
        <w:pStyle w:val="BodyText"/>
        <w:spacing w:line="261" w:lineRule="auto"/>
        <w:ind w:left="109" w:right="150"/>
      </w:pPr>
      <w:r>
        <w:rPr>
          <w:color w:val="231F20"/>
        </w:rPr>
        <w:t>Worcester, Peter–2198, 2227 Worcester, Peter F.–2026 Worland, Randy–2011 Worthmann, Brian M.–2082, 2196 Wright, Oliver</w:t>
      </w:r>
      <w:r>
        <w:rPr>
          <w:color w:val="231F20"/>
          <w:spacing w:val="26"/>
        </w:rPr>
        <w:t> </w:t>
      </w:r>
      <w:r>
        <w:rPr>
          <w:color w:val="231F20"/>
        </w:rPr>
        <w:t>B.–2182</w:t>
      </w:r>
    </w:p>
    <w:p>
      <w:pPr>
        <w:pStyle w:val="BodyText"/>
        <w:spacing w:line="259" w:lineRule="auto"/>
        <w:ind w:left="349" w:hanging="241"/>
      </w:pPr>
      <w:r>
        <w:rPr>
          <w:color w:val="231F20"/>
        </w:rPr>
        <w:t>Wright, Richard–Cochair Session 5aSCa (2212), Cochair Session 5aSCb (2214)</w:t>
      </w:r>
    </w:p>
    <w:p>
      <w:pPr>
        <w:pStyle w:val="BodyText"/>
        <w:spacing w:line="259" w:lineRule="auto" w:before="2"/>
        <w:ind w:left="109" w:right="865"/>
      </w:pPr>
      <w:r>
        <w:rPr>
          <w:color w:val="231F20"/>
        </w:rPr>
        <w:t>Wu, Kuangcheng–2102 Wu, Pengfei–2208</w:t>
      </w:r>
    </w:p>
    <w:p>
      <w:pPr>
        <w:pStyle w:val="BodyText"/>
        <w:spacing w:before="2"/>
        <w:ind w:left="109"/>
      </w:pPr>
      <w:r>
        <w:rPr>
          <w:color w:val="231F20"/>
        </w:rPr>
        <w:t>Wu, Sean F.–2012, 2224</w:t>
      </w:r>
    </w:p>
    <w:p>
      <w:pPr>
        <w:pStyle w:val="BodyText"/>
        <w:spacing w:line="259" w:lineRule="auto" w:before="15"/>
        <w:ind w:left="109" w:right="909"/>
      </w:pPr>
      <w:r>
        <w:rPr>
          <w:color w:val="231F20"/>
        </w:rPr>
        <w:t>Wu, Shaowei–2104 Wu, Shuanglong–2104</w:t>
      </w:r>
    </w:p>
    <w:p>
      <w:pPr>
        <w:pStyle w:val="BodyText"/>
        <w:spacing w:before="2"/>
        <w:ind w:left="109"/>
      </w:pPr>
      <w:r>
        <w:rPr>
          <w:color w:val="231F20"/>
        </w:rPr>
        <w:t>Wu, Xihong–1988, 1994, 1995</w:t>
      </w:r>
    </w:p>
    <w:p>
      <w:pPr>
        <w:pStyle w:val="BodyText"/>
        <w:spacing w:line="261" w:lineRule="auto" w:before="15"/>
        <w:ind w:left="109" w:right="1158"/>
      </w:pPr>
      <w:r>
        <w:rPr>
          <w:color w:val="231F20"/>
        </w:rPr>
        <w:t>Wu, Xiling–2108 Wu, Xudong–2104</w:t>
      </w:r>
    </w:p>
    <w:p>
      <w:pPr>
        <w:pStyle w:val="BodyText"/>
        <w:spacing w:line="235" w:lineRule="auto" w:before="2"/>
        <w:ind w:left="109" w:right="667"/>
        <w:jc w:val="both"/>
      </w:pPr>
      <w:r>
        <w:rPr>
          <w:color w:val="231F20"/>
        </w:rPr>
        <w:t>Wuillermet, Marine–2213 </w:t>
      </w:r>
      <w:r>
        <w:rPr>
          <w:color w:val="231F20"/>
          <w:spacing w:val="-1"/>
          <w:w w:val="100"/>
        </w:rPr>
        <w:t>Wunenburger, </w:t>
      </w:r>
      <w:r>
        <w:rPr>
          <w:color w:val="231F20"/>
          <w:spacing w:val="-8"/>
          <w:w w:val="100"/>
        </w:rPr>
        <w:t>R</w:t>
      </w:r>
      <w:r>
        <w:rPr>
          <w:rFonts w:ascii="SimSun" w:hAnsi="SimSun"/>
          <w:color w:val="231F20"/>
          <w:spacing w:val="-8"/>
          <w:w w:val="100"/>
        </w:rPr>
        <w:t>'</w:t>
      </w:r>
      <w:r>
        <w:rPr>
          <w:color w:val="231F20"/>
          <w:spacing w:val="-8"/>
          <w:w w:val="100"/>
        </w:rPr>
        <w:t>egis–2072</w:t>
      </w:r>
      <w:r>
        <w:rPr>
          <w:color w:val="231F20"/>
          <w:w w:val="100"/>
        </w:rPr>
        <w:t> </w:t>
      </w:r>
      <w:r>
        <w:rPr>
          <w:color w:val="231F20"/>
        </w:rPr>
        <w:t>Xavier, Thiago C.–2108</w:t>
      </w:r>
    </w:p>
    <w:p>
      <w:pPr>
        <w:pStyle w:val="BodyText"/>
        <w:spacing w:before="16"/>
        <w:ind w:left="109"/>
      </w:pPr>
      <w:r>
        <w:rPr>
          <w:color w:val="231F20"/>
        </w:rPr>
        <w:t>Xia, Lang–2177</w:t>
      </w:r>
    </w:p>
    <w:p>
      <w:pPr>
        <w:pStyle w:val="BodyText"/>
        <w:spacing w:before="15"/>
        <w:ind w:left="109"/>
      </w:pPr>
      <w:r>
        <w:rPr>
          <w:color w:val="231F20"/>
        </w:rPr>
        <w:t>Xiang, Ning–2070, 2194, 2202</w:t>
      </w:r>
    </w:p>
    <w:p>
      <w:pPr>
        <w:pStyle w:val="BodyText"/>
        <w:spacing w:line="259" w:lineRule="auto" w:before="16"/>
        <w:ind w:left="109" w:right="1167"/>
      </w:pPr>
      <w:r>
        <w:rPr>
          <w:color w:val="231F20"/>
        </w:rPr>
        <w:t>Xiang, Yang–2104 Xie, Hui–1980</w:t>
      </w:r>
    </w:p>
    <w:p>
      <w:pPr>
        <w:pStyle w:val="BodyText"/>
        <w:spacing w:line="259" w:lineRule="auto" w:before="2"/>
        <w:ind w:left="109" w:right="767"/>
      </w:pPr>
      <w:r>
        <w:rPr>
          <w:color w:val="231F20"/>
        </w:rPr>
        <w:t>Xie, Zilong–1994, 2014 Xiong, Feifei–2224 Xiong, Sihan–2225</w:t>
      </w:r>
    </w:p>
    <w:p>
      <w:pPr>
        <w:pStyle w:val="BodyText"/>
        <w:spacing w:before="2"/>
        <w:ind w:left="109"/>
      </w:pPr>
      <w:r>
        <w:rPr>
          <w:color w:val="231F20"/>
        </w:rPr>
        <w:t>Xu, Buye–2066</w:t>
      </w:r>
    </w:p>
    <w:p>
      <w:pPr>
        <w:pStyle w:val="BodyText"/>
        <w:spacing w:before="15"/>
        <w:ind w:left="109"/>
      </w:pPr>
      <w:r>
        <w:rPr>
          <w:color w:val="231F20"/>
        </w:rPr>
        <w:t>Xu, Delong–1987, 2186, 2208</w:t>
      </w:r>
    </w:p>
    <w:p>
      <w:pPr>
        <w:pStyle w:val="BodyText"/>
        <w:spacing w:before="16"/>
        <w:ind w:left="109"/>
      </w:pPr>
      <w:r>
        <w:rPr>
          <w:color w:val="231F20"/>
        </w:rPr>
        <w:t>Xu, Feng–2224</w:t>
      </w:r>
    </w:p>
    <w:p>
      <w:pPr>
        <w:pStyle w:val="BodyText"/>
        <w:spacing w:line="259" w:lineRule="auto" w:before="51"/>
        <w:ind w:left="109" w:right="1183"/>
      </w:pPr>
      <w:r>
        <w:rPr/>
        <w:br w:type="column"/>
      </w:r>
      <w:r>
        <w:rPr>
          <w:color w:val="231F20"/>
        </w:rPr>
        <w:t>Xu, Yong–2224 Yack, Tina M.–2061</w:t>
      </w:r>
    </w:p>
    <w:p>
      <w:pPr>
        <w:pStyle w:val="BodyText"/>
        <w:spacing w:line="259" w:lineRule="auto" w:before="2"/>
        <w:ind w:left="109" w:right="676"/>
      </w:pPr>
      <w:r>
        <w:rPr>
          <w:color w:val="231F20"/>
        </w:rPr>
        <w:t>Yamabayashi, Daisuke–2183 Yamoto, Takuya–2183</w:t>
      </w:r>
    </w:p>
    <w:p>
      <w:pPr>
        <w:pStyle w:val="BodyText"/>
        <w:spacing w:line="259" w:lineRule="auto" w:before="2"/>
        <w:ind w:left="109" w:right="1183"/>
      </w:pPr>
      <w:r>
        <w:rPr>
          <w:color w:val="231F20"/>
        </w:rPr>
        <w:t>Yan, Xiang–1980 Yang, Ae Na–2068</w:t>
      </w:r>
    </w:p>
    <w:p>
      <w:pPr>
        <w:pStyle w:val="BodyText"/>
        <w:spacing w:line="261" w:lineRule="auto" w:before="1"/>
        <w:ind w:left="109" w:right="651"/>
      </w:pPr>
      <w:r>
        <w:rPr>
          <w:color w:val="231F20"/>
        </w:rPr>
        <w:t>Yang, Hongying–1994, 1995 Yang, Jie–2113</w:t>
      </w:r>
    </w:p>
    <w:p>
      <w:pPr>
        <w:pStyle w:val="BodyText"/>
        <w:spacing w:line="261" w:lineRule="auto"/>
        <w:ind w:left="109" w:right="996"/>
      </w:pPr>
      <w:r>
        <w:rPr>
          <w:color w:val="231F20"/>
        </w:rPr>
        <w:t>Yang, Juan–2051, 2224 Yang, Luhui–2115 Yang, Yan–1987, 2186</w:t>
      </w:r>
    </w:p>
    <w:p>
      <w:pPr>
        <w:pStyle w:val="BodyText"/>
        <w:spacing w:line="261" w:lineRule="auto"/>
        <w:ind w:left="109" w:right="1147"/>
      </w:pPr>
      <w:r>
        <w:rPr>
          <w:color w:val="231F20"/>
        </w:rPr>
        <w:t>Yang, Yougu–2186 Yang, Zhengyi–2041 Yao, Yongchao–2032 Yassin, Ahmed–2065</w:t>
      </w:r>
    </w:p>
    <w:p>
      <w:pPr>
        <w:pStyle w:val="BodyText"/>
        <w:spacing w:line="259" w:lineRule="auto"/>
        <w:ind w:left="109" w:right="445"/>
      </w:pPr>
      <w:r>
        <w:rPr>
          <w:color w:val="231F20"/>
        </w:rPr>
        <w:t>Yengul, Sanjay S.–2003, 2027 Yi, Han-Gyol–2014, 2163</w:t>
      </w:r>
    </w:p>
    <w:p>
      <w:pPr>
        <w:pStyle w:val="BodyText"/>
        <w:spacing w:line="259" w:lineRule="auto" w:before="2"/>
        <w:ind w:left="109" w:right="1316"/>
      </w:pPr>
      <w:r>
        <w:rPr>
          <w:color w:val="231F20"/>
        </w:rPr>
        <w:t>Yi, Hoyoung–2047 Yin, Jingwei–2084</w:t>
      </w:r>
    </w:p>
    <w:p>
      <w:pPr>
        <w:pStyle w:val="BodyText"/>
        <w:spacing w:line="261" w:lineRule="auto" w:before="1"/>
        <w:ind w:left="109" w:right="214"/>
      </w:pPr>
      <w:r>
        <w:rPr>
          <w:color w:val="231F20"/>
        </w:rPr>
        <w:t>Yoho, Sarah E.–1995, 2157 Yonovitz, Al–2155, 2156, 2220 Yost, William–2000, 2211, Cochair</w:t>
      </w:r>
    </w:p>
    <w:p>
      <w:pPr>
        <w:pStyle w:val="BodyText"/>
        <w:spacing w:line="261" w:lineRule="auto"/>
        <w:ind w:left="109" w:right="632" w:firstLine="240"/>
      </w:pPr>
      <w:r>
        <w:rPr>
          <w:color w:val="231F20"/>
        </w:rPr>
        <w:t>Session 1pAB (2000) Young,  Andrew–2225 Young, Sarah M.–2083, 2119 Youngdahl, Carla L.–2157 Yu, Ge–2052, 2084</w:t>
      </w:r>
    </w:p>
    <w:p>
      <w:pPr>
        <w:pStyle w:val="BodyText"/>
        <w:ind w:left="109" w:right="183"/>
      </w:pPr>
      <w:r>
        <w:rPr>
          <w:color w:val="231F20"/>
        </w:rPr>
        <w:t>Yu, Jiao–2098</w:t>
      </w:r>
    </w:p>
    <w:p>
      <w:pPr>
        <w:pStyle w:val="BodyText"/>
        <w:spacing w:line="261" w:lineRule="auto" w:before="15"/>
        <w:ind w:left="109" w:right="960"/>
      </w:pPr>
      <w:r>
        <w:rPr>
          <w:color w:val="231F20"/>
        </w:rPr>
        <w:t>Yu, Zhijun–2108, 2109 Yue, Dick Y.–2026 Zadeh, Lina M.–2048</w:t>
      </w:r>
    </w:p>
    <w:p>
      <w:pPr>
        <w:pStyle w:val="BodyText"/>
        <w:spacing w:line="261" w:lineRule="auto"/>
        <w:ind w:left="109" w:right="761"/>
      </w:pPr>
      <w:r>
        <w:rPr>
          <w:color w:val="231F20"/>
        </w:rPr>
        <w:t>Zahorik, Pavel–2118, 2212 Zajac, David J.–2219, 2220 Zanartu, Matias–2193 Zappi, Victor–2010</w:t>
      </w:r>
    </w:p>
    <w:p>
      <w:pPr>
        <w:pStyle w:val="BodyText"/>
        <w:spacing w:line="259" w:lineRule="auto"/>
        <w:ind w:left="109" w:right="765"/>
      </w:pPr>
      <w:r>
        <w:rPr>
          <w:color w:val="231F20"/>
        </w:rPr>
        <w:t>Zervas, Michael–2091 Zetterholm, Elisabeth–2162 Zhang, Lijie G.–2030</w:t>
      </w:r>
    </w:p>
    <w:p>
      <w:pPr>
        <w:pStyle w:val="BodyText"/>
        <w:spacing w:before="2"/>
        <w:ind w:left="109" w:right="183"/>
      </w:pPr>
      <w:r>
        <w:rPr>
          <w:color w:val="231F20"/>
        </w:rPr>
        <w:t>Zhang, Likun–2026, 2039, 2040,</w:t>
      </w:r>
    </w:p>
    <w:p>
      <w:pPr>
        <w:pStyle w:val="BodyText"/>
        <w:spacing w:line="261" w:lineRule="auto" w:before="15"/>
        <w:ind w:left="349" w:right="183"/>
      </w:pPr>
      <w:r>
        <w:rPr>
          <w:color w:val="231F20"/>
        </w:rPr>
        <w:t>2073, Cochair Session 2aPA (2039), Cochair Session 2pPA (2071)</w:t>
      </w:r>
    </w:p>
    <w:p>
      <w:pPr>
        <w:pStyle w:val="BodyText"/>
        <w:spacing w:line="261" w:lineRule="auto"/>
        <w:ind w:left="109" w:right="1121"/>
      </w:pPr>
      <w:r>
        <w:rPr>
          <w:color w:val="231F20"/>
        </w:rPr>
        <w:t>Zhang, Liujun–2115 Zhang, Ru–2115 Zhang, Ruxiang–1988</w:t>
      </w:r>
    </w:p>
    <w:p>
      <w:pPr>
        <w:pStyle w:val="BodyText"/>
        <w:spacing w:line="259" w:lineRule="auto"/>
        <w:ind w:left="349" w:right="183" w:hanging="241"/>
      </w:pPr>
      <w:r>
        <w:rPr>
          <w:color w:val="231F20"/>
        </w:rPr>
        <w:t>Zhang, Tao–2043, 2066, Cochair Session 2aPP (2042)</w:t>
      </w:r>
    </w:p>
    <w:p>
      <w:pPr>
        <w:pStyle w:val="BodyText"/>
        <w:spacing w:line="261" w:lineRule="auto" w:before="1"/>
        <w:ind w:left="109" w:right="907"/>
      </w:pPr>
      <w:r>
        <w:rPr>
          <w:color w:val="231F20"/>
        </w:rPr>
        <w:t>Zhang, Weifeng G.–2026 Zhang, Xiang–2185 Zhang, Xiao–2084 Zhang, Yong-Zhi–2093 Zhang, Zhaoyan–2035 Zhang, Zhijuan–2065 Zhang, Zhi Y.–2197 Zhao, Dan–2066,</w:t>
      </w:r>
      <w:r>
        <w:rPr>
          <w:color w:val="231F20"/>
          <w:spacing w:val="24"/>
        </w:rPr>
        <w:t> </w:t>
      </w:r>
      <w:r>
        <w:rPr>
          <w:color w:val="231F20"/>
        </w:rPr>
        <w:t>2206</w:t>
      </w:r>
    </w:p>
    <w:p>
      <w:pPr>
        <w:pStyle w:val="BodyText"/>
        <w:spacing w:line="261" w:lineRule="auto"/>
        <w:ind w:left="109" w:right="1218"/>
      </w:pPr>
      <w:r>
        <w:rPr>
          <w:color w:val="231F20"/>
        </w:rPr>
        <w:t>Zhao, Honglin–2196 Zhao, T. C.–1992</w:t>
      </w:r>
    </w:p>
    <w:p>
      <w:pPr>
        <w:pStyle w:val="BodyText"/>
        <w:spacing w:line="261" w:lineRule="auto"/>
        <w:ind w:left="109" w:right="1156"/>
      </w:pPr>
      <w:r>
        <w:rPr>
          <w:color w:val="231F20"/>
        </w:rPr>
        <w:t>Zhou, Ning–1993 Zhou, Wenxiao–1988 Zhou, Xinhui–2080 Zhou, Yi–1992</w:t>
      </w:r>
    </w:p>
    <w:p>
      <w:pPr>
        <w:pStyle w:val="BodyText"/>
        <w:spacing w:line="259" w:lineRule="auto"/>
        <w:ind w:left="109" w:right="1627"/>
      </w:pPr>
      <w:r>
        <w:rPr>
          <w:color w:val="231F20"/>
        </w:rPr>
        <w:t>Zhu, Jie–2182 Zhu, Na–2225</w:t>
      </w:r>
    </w:p>
    <w:p>
      <w:pPr>
        <w:pStyle w:val="BodyText"/>
        <w:spacing w:before="2"/>
        <w:ind w:left="109" w:right="183"/>
      </w:pPr>
      <w:r>
        <w:rPr>
          <w:color w:val="231F20"/>
        </w:rPr>
        <w:t>Zuo, Shuguang–2104</w:t>
      </w:r>
    </w:p>
    <w:p>
      <w:pPr>
        <w:spacing w:after="0"/>
        <w:sectPr>
          <w:headerReference w:type="default" r:id="rId1104"/>
          <w:footerReference w:type="default" r:id="rId1105"/>
          <w:pgSz w:w="12240" w:h="16200"/>
          <w:pgMar w:header="0" w:footer="638" w:top="720" w:bottom="820" w:left="920" w:right="920"/>
          <w:pgNumType w:start="2266"/>
          <w:cols w:num="4" w:equalWidth="0">
            <w:col w:w="2502" w:space="71"/>
            <w:col w:w="2365" w:space="208"/>
            <w:col w:w="2514" w:space="59"/>
            <w:col w:w="268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p>
    <w:p>
      <w:pPr>
        <w:pStyle w:val="Heading9"/>
        <w:tabs>
          <w:tab w:pos="10274" w:val="left" w:leader="none"/>
        </w:tabs>
        <w:spacing w:line="240" w:lineRule="auto" w:before="72"/>
        <w:ind w:left="4937" w:right="65"/>
        <w:rPr>
          <w:rFonts w:ascii="Times New Roman"/>
        </w:rPr>
      </w:pPr>
      <w:r>
        <w:rPr/>
        <w:drawing>
          <wp:anchor distT="0" distB="0" distL="0" distR="0" allowOverlap="1" layoutInCell="1" locked="0" behindDoc="1" simplePos="0" relativeHeight="267972983">
            <wp:simplePos x="0" y="0"/>
            <wp:positionH relativeFrom="page">
              <wp:posOffset>654113</wp:posOffset>
            </wp:positionH>
            <wp:positionV relativeFrom="paragraph">
              <wp:posOffset>-4546362</wp:posOffset>
            </wp:positionV>
            <wp:extent cx="6477000" cy="8328659"/>
            <wp:effectExtent l="0" t="0" r="0" b="0"/>
            <wp:wrapNone/>
            <wp:docPr id="75" name="image330.png" descr=""/>
            <wp:cNvGraphicFramePr>
              <a:graphicFrameLocks noChangeAspect="1"/>
            </wp:cNvGraphicFramePr>
            <a:graphic>
              <a:graphicData uri="http://schemas.openxmlformats.org/drawingml/2006/picture">
                <pic:pic>
                  <pic:nvPicPr>
                    <pic:cNvPr id="76" name="image330.png"/>
                    <pic:cNvPicPr/>
                  </pic:nvPicPr>
                  <pic:blipFill>
                    <a:blip r:embed="rId1108" cstate="print"/>
                    <a:stretch>
                      <a:fillRect/>
                    </a:stretch>
                  </pic:blipFill>
                  <pic:spPr>
                    <a:xfrm>
                      <a:off x="0" y="0"/>
                      <a:ext cx="6477000" cy="8328659"/>
                    </a:xfrm>
                    <a:prstGeom prst="rect">
                      <a:avLst/>
                    </a:prstGeom>
                  </pic:spPr>
                </pic:pic>
              </a:graphicData>
            </a:graphic>
          </wp:anchor>
        </w:drawing>
      </w:r>
      <w:bookmarkStart w:name="38_ad-dvd.pdf" w:id="43"/>
      <w:bookmarkEnd w:id="43"/>
      <w:r>
        <w:rPr/>
      </w:r>
      <w:r>
        <w:rPr>
          <w:rFonts w:ascii="Times New Roman"/>
          <w:color w:val="231F20"/>
          <w:shd w:fill="FFFFFF" w:color="auto" w:val="clear"/>
        </w:rPr>
        <w:t>Price: $52.00</w:t>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p>
    <w:p>
      <w:pPr>
        <w:spacing w:line="264" w:lineRule="auto" w:before="78"/>
        <w:ind w:left="261" w:right="249" w:firstLine="0"/>
        <w:jc w:val="both"/>
        <w:rPr>
          <w:sz w:val="19"/>
        </w:rPr>
      </w:pPr>
      <w:r>
        <w:rPr>
          <w:color w:val="231F20"/>
          <w:sz w:val="19"/>
        </w:rPr>
        <w:t>Due to security risks and Payment Card Industry (PCI) data security standards e-mail is NOT an acceptable way to transmit credit card information. Please use our secure web page to process your credit card payment </w:t>
      </w:r>
      <w:hyperlink r:id="rId353">
        <w:r>
          <w:rPr>
            <w:color w:val="231F20"/>
            <w:sz w:val="19"/>
          </w:rPr>
          <w:t>(http://www.abdi-ecommerce10.com/asa)</w:t>
        </w:r>
      </w:hyperlink>
      <w:r>
        <w:rPr>
          <w:color w:val="231F20"/>
          <w:sz w:val="19"/>
        </w:rPr>
        <w:t> or securely fax this form to </w:t>
      </w:r>
      <w:r>
        <w:rPr>
          <w:color w:val="231F20"/>
          <w:spacing w:val="23"/>
          <w:sz w:val="19"/>
        </w:rPr>
        <w:t> </w:t>
      </w:r>
      <w:r>
        <w:rPr>
          <w:color w:val="231F20"/>
          <w:sz w:val="19"/>
        </w:rPr>
        <w:t>(412-741-0609).</w:t>
      </w:r>
    </w:p>
    <w:p>
      <w:pPr>
        <w:spacing w:after="0" w:line="264" w:lineRule="auto"/>
        <w:jc w:val="both"/>
        <w:rPr>
          <w:sz w:val="19"/>
        </w:rPr>
        <w:sectPr>
          <w:headerReference w:type="default" r:id="rId1106"/>
          <w:footerReference w:type="default" r:id="rId1107"/>
          <w:pgSz w:w="12240" w:h="16200"/>
          <w:pgMar w:header="0" w:footer="0" w:top="620" w:bottom="280" w:left="920" w:right="900"/>
        </w:sectPr>
      </w:pPr>
    </w:p>
    <w:p>
      <w:pPr>
        <w:pStyle w:val="BodyText"/>
        <w:ind w:left="128"/>
        <w:rPr>
          <w:sz w:val="20"/>
        </w:rPr>
      </w:pPr>
      <w:r>
        <w:rPr>
          <w:sz w:val="20"/>
        </w:rPr>
        <w:pict>
          <v:shape style="width:495.55pt;height:33pt;mso-position-horizontal-relative:char;mso-position-vertical-relative:line" type="#_x0000_t202" filled="true" fillcolor="#e5e5e5" stroked="false">
            <w10:anchorlock/>
            <v:textbox inset="0,0,0,0">
              <w:txbxContent>
                <w:p>
                  <w:pPr>
                    <w:spacing w:before="103"/>
                    <w:ind w:left="2623" w:right="0" w:firstLine="0"/>
                    <w:jc w:val="left"/>
                    <w:rPr>
                      <w:b/>
                      <w:sz w:val="32"/>
                    </w:rPr>
                  </w:pPr>
                  <w:bookmarkStart w:name="39_adindex.pdf" w:id="44"/>
                  <w:bookmarkEnd w:id="44"/>
                  <w:r>
                    <w:rPr/>
                  </w:r>
                  <w:r>
                    <w:rPr>
                      <w:b/>
                      <w:spacing w:val="39"/>
                      <w:sz w:val="32"/>
                    </w:rPr>
                    <w:t>INDEX </w:t>
                  </w:r>
                  <w:r>
                    <w:rPr>
                      <w:b/>
                      <w:spacing w:val="19"/>
                      <w:sz w:val="32"/>
                    </w:rPr>
                    <w:t>TO </w:t>
                  </w:r>
                  <w:r>
                    <w:rPr>
                      <w:b/>
                      <w:spacing w:val="36"/>
                      <w:sz w:val="32"/>
                    </w:rPr>
                    <w:t>ADVERT</w:t>
                  </w:r>
                  <w:r>
                    <w:rPr>
                      <w:b/>
                      <w:spacing w:val="-61"/>
                      <w:sz w:val="32"/>
                    </w:rPr>
                    <w:t> </w:t>
                  </w:r>
                  <w:r>
                    <w:rPr>
                      <w:b/>
                      <w:spacing w:val="39"/>
                      <w:sz w:val="32"/>
                    </w:rPr>
                    <w:t>ISERS</w:t>
                  </w:r>
                  <w:r>
                    <w:rPr>
                      <w:b/>
                      <w:spacing w:val="-31"/>
                      <w:sz w:val="32"/>
                    </w:rPr>
                    <w:t> </w:t>
                  </w:r>
                </w:p>
              </w:txbxContent>
            </v:textbox>
            <v:fill type="solid"/>
          </v:shape>
        </w:pict>
      </w:r>
      <w:r>
        <w:rPr>
          <w:sz w:val="20"/>
        </w:rPr>
      </w:r>
    </w:p>
    <w:p>
      <w:pPr>
        <w:pStyle w:val="BodyText"/>
        <w:spacing w:before="9"/>
        <w:rPr>
          <w:sz w:val="26"/>
        </w:rPr>
      </w:pPr>
    </w:p>
    <w:p>
      <w:pPr>
        <w:spacing w:before="30"/>
        <w:ind w:left="119" w:right="0" w:firstLine="0"/>
        <w:jc w:val="left"/>
        <w:rPr>
          <w:rFonts w:ascii="PMingLiU"/>
          <w:sz w:val="20"/>
        </w:rPr>
      </w:pPr>
      <w:r>
        <w:rPr>
          <w:rFonts w:ascii="PMingLiU"/>
          <w:w w:val="105"/>
          <w:sz w:val="20"/>
        </w:rPr>
        <w:t>Acoustics First Corporation  . . . . . . . . . . . . . . . . . . . . . . . . . . . . . . . . . . . . . . . . . . . . . . . . . . . . . . . . . . . . . . . . . . . . . . .Cover 2</w:t>
      </w:r>
    </w:p>
    <w:p>
      <w:pPr>
        <w:spacing w:before="18"/>
        <w:ind w:left="605" w:right="0" w:firstLine="0"/>
        <w:jc w:val="left"/>
        <w:rPr>
          <w:rFonts w:ascii="PMingLiU"/>
          <w:sz w:val="20"/>
        </w:rPr>
      </w:pPr>
      <w:hyperlink r:id="rId1111">
        <w:r>
          <w:rPr>
            <w:rFonts w:ascii="PMingLiU"/>
            <w:sz w:val="20"/>
          </w:rPr>
          <w:t>www.acousticsfirst.com</w:t>
        </w:r>
      </w:hyperlink>
    </w:p>
    <w:p>
      <w:pPr>
        <w:pStyle w:val="BodyText"/>
        <w:rPr>
          <w:rFonts w:ascii="PMingLiU"/>
          <w:sz w:val="20"/>
        </w:rPr>
      </w:pPr>
    </w:p>
    <w:p>
      <w:pPr>
        <w:pStyle w:val="BodyText"/>
        <w:spacing w:before="5"/>
        <w:rPr>
          <w:rFonts w:ascii="PMingLiU"/>
          <w:sz w:val="25"/>
        </w:rPr>
      </w:pPr>
    </w:p>
    <w:p>
      <w:pPr>
        <w:spacing w:before="0"/>
        <w:ind w:left="119" w:right="0" w:firstLine="0"/>
        <w:jc w:val="left"/>
        <w:rPr>
          <w:rFonts w:ascii="PMingLiU" w:hAnsi="PMingLiU"/>
          <w:sz w:val="20"/>
        </w:rPr>
      </w:pPr>
      <w:r>
        <w:rPr>
          <w:rFonts w:ascii="PMingLiU" w:hAnsi="PMingLiU"/>
          <w:sz w:val="20"/>
        </w:rPr>
        <w:t>Brüel &amp; Kjær  . . . . . . . . . . . . . . . . . . . . . . . . . . . . . . . . . . . . . . . . . . . . . . . . . . . . . . . . . . . . . . . . . . . . . . . . . . . . . . . . . .Cover  4</w:t>
      </w:r>
    </w:p>
    <w:p>
      <w:pPr>
        <w:spacing w:before="18"/>
        <w:ind w:left="605" w:right="0" w:firstLine="0"/>
        <w:jc w:val="left"/>
        <w:rPr>
          <w:rFonts w:ascii="PMingLiU"/>
          <w:sz w:val="20"/>
        </w:rPr>
      </w:pPr>
      <w:hyperlink r:id="rId177">
        <w:r>
          <w:rPr>
            <w:rFonts w:ascii="PMingLiU"/>
            <w:sz w:val="20"/>
          </w:rPr>
          <w:t>www.bksv.com</w:t>
        </w:r>
      </w:hyperlink>
    </w:p>
    <w:p>
      <w:pPr>
        <w:pStyle w:val="BodyText"/>
        <w:rPr>
          <w:rFonts w:ascii="PMingLiU"/>
          <w:sz w:val="20"/>
        </w:rPr>
      </w:pPr>
    </w:p>
    <w:p>
      <w:pPr>
        <w:pStyle w:val="BodyText"/>
        <w:spacing w:before="5"/>
        <w:rPr>
          <w:rFonts w:ascii="PMingLiU"/>
          <w:sz w:val="25"/>
        </w:rPr>
      </w:pPr>
    </w:p>
    <w:p>
      <w:pPr>
        <w:spacing w:before="0"/>
        <w:ind w:left="119" w:right="0" w:firstLine="0"/>
        <w:jc w:val="left"/>
        <w:rPr>
          <w:rFonts w:ascii="PMingLiU"/>
          <w:sz w:val="20"/>
        </w:rPr>
      </w:pPr>
      <w:r>
        <w:rPr>
          <w:rFonts w:ascii="PMingLiU"/>
          <w:w w:val="105"/>
          <w:sz w:val="20"/>
        </w:rPr>
        <w:t>G.R.A.S. Sound &amp; Vibration . . . . . . . . . . . . . . . . . . . . . . . . . . . . . . . . . . . . . . . . . . . . . . . . . . . . . . . . . . . . . . . . . . . . . . . . . .A3</w:t>
      </w:r>
    </w:p>
    <w:p>
      <w:pPr>
        <w:spacing w:before="18"/>
        <w:ind w:left="605" w:right="0" w:firstLine="0"/>
        <w:jc w:val="left"/>
        <w:rPr>
          <w:rFonts w:ascii="PMingLiU"/>
          <w:sz w:val="20"/>
        </w:rPr>
      </w:pPr>
      <w:hyperlink r:id="rId1005">
        <w:r>
          <w:rPr>
            <w:rFonts w:ascii="PMingLiU"/>
            <w:sz w:val="20"/>
          </w:rPr>
          <w:t>www.gras.dk</w:t>
        </w:r>
      </w:hyperlink>
    </w:p>
    <w:p>
      <w:pPr>
        <w:pStyle w:val="BodyText"/>
        <w:rPr>
          <w:rFonts w:ascii="PMingLiU"/>
          <w:sz w:val="20"/>
        </w:rPr>
      </w:pPr>
    </w:p>
    <w:p>
      <w:pPr>
        <w:pStyle w:val="BodyText"/>
        <w:spacing w:before="5"/>
        <w:rPr>
          <w:rFonts w:ascii="PMingLiU"/>
          <w:sz w:val="25"/>
        </w:rPr>
      </w:pPr>
    </w:p>
    <w:p>
      <w:pPr>
        <w:spacing w:before="0"/>
        <w:ind w:left="119" w:right="0" w:firstLine="0"/>
        <w:jc w:val="left"/>
        <w:rPr>
          <w:rFonts w:ascii="PMingLiU"/>
          <w:sz w:val="20"/>
        </w:rPr>
      </w:pPr>
      <w:r>
        <w:rPr>
          <w:rFonts w:ascii="PMingLiU"/>
          <w:w w:val="105"/>
          <w:sz w:val="20"/>
        </w:rPr>
        <w:t>PCB Piezotronics Inc. . . . . . . . . . . . . . . . . . . . . . . . . . . . . . . . . . . . . . . . . . . . . . . . . . . . . . . . . . . . . . . . . . . . . . . . . . . . .Cover 3</w:t>
      </w:r>
    </w:p>
    <w:p>
      <w:pPr>
        <w:spacing w:before="18"/>
        <w:ind w:left="605" w:right="0" w:firstLine="0"/>
        <w:jc w:val="left"/>
        <w:rPr>
          <w:rFonts w:ascii="PMingLiU"/>
          <w:sz w:val="20"/>
        </w:rPr>
      </w:pPr>
      <w:hyperlink r:id="rId1112">
        <w:r>
          <w:rPr>
            <w:rFonts w:ascii="PMingLiU"/>
            <w:sz w:val="20"/>
          </w:rPr>
          <w:t>www.pcb.com</w:t>
        </w:r>
      </w:hyperlink>
    </w:p>
    <w:p>
      <w:pPr>
        <w:pStyle w:val="BodyText"/>
        <w:rPr>
          <w:rFonts w:ascii="PMingLiU"/>
          <w:sz w:val="20"/>
        </w:rPr>
      </w:pPr>
    </w:p>
    <w:p>
      <w:pPr>
        <w:pStyle w:val="BodyText"/>
        <w:spacing w:before="5"/>
        <w:rPr>
          <w:rFonts w:ascii="PMingLiU"/>
          <w:sz w:val="25"/>
        </w:rPr>
      </w:pPr>
    </w:p>
    <w:p>
      <w:pPr>
        <w:spacing w:before="0"/>
        <w:ind w:left="119" w:right="0" w:firstLine="0"/>
        <w:jc w:val="left"/>
        <w:rPr>
          <w:rFonts w:ascii="PMingLiU"/>
          <w:sz w:val="20"/>
        </w:rPr>
      </w:pPr>
      <w:r>
        <w:rPr>
          <w:rFonts w:ascii="PMingLiU"/>
          <w:w w:val="105"/>
          <w:sz w:val="20"/>
        </w:rPr>
        <w:t>Scantek, Inc. . . . . . . . . . . . . . . . . . . . . . . . . . . . . . . . . . . . . . . . . . . . . . . . . . . . . . . . . . . . . . . . . . . . . . . . . . . . . . . . . . . . . . . .A1</w:t>
      </w:r>
    </w:p>
    <w:p>
      <w:pPr>
        <w:spacing w:before="18"/>
        <w:ind w:left="605" w:right="0" w:firstLine="0"/>
        <w:jc w:val="left"/>
        <w:rPr>
          <w:rFonts w:ascii="PMingLiU"/>
          <w:sz w:val="20"/>
        </w:rPr>
      </w:pPr>
      <w:hyperlink r:id="rId1113">
        <w:r>
          <w:rPr>
            <w:rFonts w:ascii="PMingLiU"/>
            <w:sz w:val="20"/>
          </w:rPr>
          <w:t>www.scantekinc.com</w:t>
        </w:r>
      </w:hyperlink>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spacing w:before="9"/>
        <w:rPr>
          <w:rFonts w:ascii="PMingLiU"/>
          <w:sz w:val="28"/>
        </w:rPr>
      </w:pPr>
    </w:p>
    <w:p>
      <w:pPr>
        <w:tabs>
          <w:tab w:pos="2351" w:val="left" w:leader="none"/>
          <w:tab w:pos="10038" w:val="left" w:leader="none"/>
        </w:tabs>
        <w:spacing w:before="45"/>
        <w:ind w:left="140" w:right="0" w:firstLine="0"/>
        <w:jc w:val="left"/>
        <w:rPr>
          <w:b/>
          <w:sz w:val="32"/>
        </w:rPr>
      </w:pPr>
      <w:r>
        <w:rPr>
          <w:b/>
          <w:w w:val="104"/>
          <w:sz w:val="32"/>
          <w:shd w:fill="E5E5E5" w:color="auto" w:val="clear"/>
        </w:rPr>
        <w:t> </w:t>
      </w:r>
      <w:r>
        <w:rPr>
          <w:b/>
          <w:sz w:val="32"/>
          <w:shd w:fill="E5E5E5" w:color="auto" w:val="clear"/>
        </w:rPr>
        <w:tab/>
      </w:r>
      <w:r>
        <w:rPr>
          <w:b/>
          <w:spacing w:val="36"/>
          <w:sz w:val="32"/>
          <w:shd w:fill="E5E5E5" w:color="auto" w:val="clear"/>
        </w:rPr>
        <w:t>ADVERT</w:t>
      </w:r>
      <w:r>
        <w:rPr>
          <w:b/>
          <w:spacing w:val="-57"/>
          <w:sz w:val="32"/>
          <w:shd w:fill="E5E5E5" w:color="auto" w:val="clear"/>
        </w:rPr>
        <w:t> </w:t>
      </w:r>
      <w:r>
        <w:rPr>
          <w:b/>
          <w:spacing w:val="36"/>
          <w:sz w:val="32"/>
          <w:shd w:fill="E5E5E5" w:color="auto" w:val="clear"/>
        </w:rPr>
        <w:t>ISIN</w:t>
      </w:r>
      <w:r>
        <w:rPr>
          <w:b/>
          <w:spacing w:val="-57"/>
          <w:sz w:val="32"/>
          <w:shd w:fill="E5E5E5" w:color="auto" w:val="clear"/>
        </w:rPr>
        <w:t> </w:t>
      </w:r>
      <w:r>
        <w:rPr>
          <w:b/>
          <w:sz w:val="32"/>
          <w:shd w:fill="E5E5E5" w:color="auto" w:val="clear"/>
        </w:rPr>
        <w:t>G</w:t>
      </w:r>
      <w:r>
        <w:rPr>
          <w:b/>
          <w:spacing w:val="12"/>
          <w:sz w:val="32"/>
          <w:shd w:fill="E5E5E5" w:color="auto" w:val="clear"/>
        </w:rPr>
        <w:t> </w:t>
      </w:r>
      <w:r>
        <w:rPr>
          <w:b/>
          <w:spacing w:val="36"/>
          <w:sz w:val="32"/>
          <w:shd w:fill="E5E5E5" w:color="auto" w:val="clear"/>
        </w:rPr>
        <w:t>SALE</w:t>
      </w:r>
      <w:r>
        <w:rPr>
          <w:b/>
          <w:spacing w:val="-57"/>
          <w:sz w:val="32"/>
          <w:shd w:fill="E5E5E5" w:color="auto" w:val="clear"/>
        </w:rPr>
        <w:t> </w:t>
      </w:r>
      <w:r>
        <w:rPr>
          <w:b/>
          <w:sz w:val="32"/>
          <w:shd w:fill="E5E5E5" w:color="auto" w:val="clear"/>
        </w:rPr>
        <w:t>S</w:t>
      </w:r>
      <w:r>
        <w:rPr>
          <w:b/>
          <w:spacing w:val="12"/>
          <w:sz w:val="32"/>
          <w:shd w:fill="E5E5E5" w:color="auto" w:val="clear"/>
        </w:rPr>
        <w:t> </w:t>
      </w:r>
      <w:r>
        <w:rPr>
          <w:b/>
          <w:spacing w:val="39"/>
          <w:sz w:val="32"/>
          <w:shd w:fill="E5E5E5" w:color="auto" w:val="clear"/>
        </w:rPr>
        <w:t>OFFIC</w:t>
      </w:r>
      <w:r>
        <w:rPr>
          <w:b/>
          <w:spacing w:val="-57"/>
          <w:sz w:val="32"/>
          <w:shd w:fill="E5E5E5" w:color="auto" w:val="clear"/>
        </w:rPr>
        <w:t> </w:t>
      </w:r>
      <w:r>
        <w:rPr>
          <w:b/>
          <w:sz w:val="32"/>
          <w:shd w:fill="E5E5E5" w:color="auto" w:val="clear"/>
        </w:rPr>
        <w:t>E</w:t>
        <w:tab/>
      </w:r>
    </w:p>
    <w:p>
      <w:pPr>
        <w:pStyle w:val="BodyText"/>
        <w:spacing w:before="7"/>
        <w:rPr>
          <w:b/>
          <w:sz w:val="24"/>
        </w:rPr>
      </w:pPr>
    </w:p>
    <w:p>
      <w:pPr>
        <w:spacing w:after="0"/>
        <w:rPr>
          <w:sz w:val="24"/>
        </w:rPr>
        <w:sectPr>
          <w:headerReference w:type="default" r:id="rId1109"/>
          <w:footerReference w:type="default" r:id="rId1110"/>
          <w:pgSz w:w="12240" w:h="16200"/>
          <w:pgMar w:header="0" w:footer="0" w:top="900" w:bottom="280" w:left="960" w:right="780"/>
        </w:sectPr>
      </w:pPr>
    </w:p>
    <w:p>
      <w:pPr>
        <w:spacing w:line="289" w:lineRule="exact" w:before="79"/>
        <w:ind w:left="220" w:right="-11" w:firstLine="0"/>
        <w:jc w:val="left"/>
        <w:rPr>
          <w:b/>
          <w:sz w:val="19"/>
        </w:rPr>
      </w:pPr>
      <w:r>
        <w:rPr>
          <w:b/>
          <w:w w:val="95"/>
          <w:sz w:val="26"/>
        </w:rPr>
        <w:t>J</w:t>
      </w:r>
      <w:r>
        <w:rPr>
          <w:b/>
          <w:w w:val="95"/>
          <w:sz w:val="19"/>
        </w:rPr>
        <w:t>OURNAL  </w:t>
      </w:r>
      <w:r>
        <w:rPr>
          <w:b/>
          <w:w w:val="95"/>
          <w:sz w:val="26"/>
        </w:rPr>
        <w:t>A</w:t>
      </w:r>
      <w:r>
        <w:rPr>
          <w:b/>
          <w:w w:val="95"/>
          <w:sz w:val="19"/>
        </w:rPr>
        <w:t>DVERTISING </w:t>
      </w:r>
      <w:r>
        <w:rPr>
          <w:b/>
          <w:w w:val="95"/>
          <w:sz w:val="26"/>
        </w:rPr>
        <w:t>S</w:t>
      </w:r>
      <w:r>
        <w:rPr>
          <w:b/>
          <w:w w:val="95"/>
          <w:sz w:val="19"/>
        </w:rPr>
        <w:t>ALES</w:t>
      </w:r>
    </w:p>
    <w:p>
      <w:pPr>
        <w:spacing w:line="220" w:lineRule="exact" w:before="36"/>
        <w:ind w:left="220" w:right="-11" w:firstLine="0"/>
        <w:jc w:val="left"/>
        <w:rPr>
          <w:rFonts w:ascii="PMingLiU"/>
          <w:sz w:val="20"/>
        </w:rPr>
      </w:pPr>
      <w:r>
        <w:rPr>
          <w:rFonts w:ascii="PMingLiU"/>
          <w:w w:val="105"/>
          <w:sz w:val="20"/>
        </w:rPr>
        <w:t>Robert</w:t>
      </w:r>
      <w:r>
        <w:rPr>
          <w:rFonts w:ascii="PMingLiU"/>
          <w:spacing w:val="-21"/>
          <w:w w:val="105"/>
          <w:sz w:val="20"/>
        </w:rPr>
        <w:t> </w:t>
      </w:r>
      <w:r>
        <w:rPr>
          <w:rFonts w:ascii="PMingLiU"/>
          <w:w w:val="105"/>
          <w:sz w:val="20"/>
        </w:rPr>
        <w:t>G.</w:t>
      </w:r>
      <w:r>
        <w:rPr>
          <w:rFonts w:ascii="PMingLiU"/>
          <w:spacing w:val="-21"/>
          <w:w w:val="105"/>
          <w:sz w:val="20"/>
        </w:rPr>
        <w:t> </w:t>
      </w:r>
      <w:r>
        <w:rPr>
          <w:rFonts w:ascii="PMingLiU"/>
          <w:w w:val="105"/>
          <w:sz w:val="20"/>
        </w:rPr>
        <w:t>Finnegan,</w:t>
      </w:r>
      <w:r>
        <w:rPr>
          <w:rFonts w:ascii="PMingLiU"/>
          <w:spacing w:val="-21"/>
          <w:w w:val="105"/>
          <w:sz w:val="20"/>
        </w:rPr>
        <w:t> </w:t>
      </w:r>
      <w:r>
        <w:rPr>
          <w:rFonts w:ascii="PMingLiU"/>
          <w:w w:val="105"/>
          <w:sz w:val="20"/>
        </w:rPr>
        <w:t>Director,</w:t>
      </w:r>
      <w:r>
        <w:rPr>
          <w:rFonts w:ascii="PMingLiU"/>
          <w:spacing w:val="-21"/>
          <w:w w:val="105"/>
          <w:sz w:val="20"/>
        </w:rPr>
        <w:t> </w:t>
      </w:r>
      <w:r>
        <w:rPr>
          <w:rFonts w:ascii="PMingLiU"/>
          <w:w w:val="105"/>
          <w:sz w:val="20"/>
        </w:rPr>
        <w:t>Journal</w:t>
      </w:r>
      <w:r>
        <w:rPr>
          <w:rFonts w:ascii="PMingLiU"/>
          <w:spacing w:val="-21"/>
          <w:w w:val="105"/>
          <w:sz w:val="20"/>
        </w:rPr>
        <w:t> </w:t>
      </w:r>
      <w:r>
        <w:rPr>
          <w:rFonts w:ascii="PMingLiU"/>
          <w:w w:val="105"/>
          <w:sz w:val="20"/>
        </w:rPr>
        <w:t>Advertising AIP</w:t>
      </w:r>
      <w:r>
        <w:rPr>
          <w:rFonts w:ascii="PMingLiU"/>
          <w:spacing w:val="-27"/>
          <w:w w:val="105"/>
          <w:sz w:val="20"/>
        </w:rPr>
        <w:t> </w:t>
      </w:r>
      <w:r>
        <w:rPr>
          <w:rFonts w:ascii="PMingLiU"/>
          <w:w w:val="105"/>
          <w:sz w:val="20"/>
        </w:rPr>
        <w:t>Publishing,</w:t>
      </w:r>
      <w:r>
        <w:rPr>
          <w:rFonts w:ascii="PMingLiU"/>
          <w:spacing w:val="-27"/>
          <w:w w:val="105"/>
          <w:sz w:val="20"/>
        </w:rPr>
        <w:t> </w:t>
      </w:r>
      <w:r>
        <w:rPr>
          <w:rFonts w:ascii="PMingLiU"/>
          <w:w w:val="105"/>
          <w:sz w:val="20"/>
        </w:rPr>
        <w:t>LLC</w:t>
      </w:r>
    </w:p>
    <w:p>
      <w:pPr>
        <w:spacing w:line="195" w:lineRule="exact" w:before="0"/>
        <w:ind w:left="220" w:right="-11" w:firstLine="0"/>
        <w:jc w:val="left"/>
        <w:rPr>
          <w:rFonts w:ascii="PMingLiU"/>
          <w:sz w:val="20"/>
        </w:rPr>
      </w:pPr>
      <w:r>
        <w:rPr>
          <w:rFonts w:ascii="PMingLiU"/>
          <w:w w:val="105"/>
          <w:sz w:val="20"/>
        </w:rPr>
        <w:t>1305 Walt Whitman Road, Suite 300</w:t>
      </w:r>
    </w:p>
    <w:p>
      <w:pPr>
        <w:spacing w:line="220" w:lineRule="exact" w:before="0"/>
        <w:ind w:left="220" w:right="-11" w:firstLine="0"/>
        <w:jc w:val="left"/>
        <w:rPr>
          <w:rFonts w:ascii="PMingLiU"/>
          <w:sz w:val="20"/>
        </w:rPr>
      </w:pPr>
      <w:r>
        <w:rPr>
          <w:rFonts w:ascii="PMingLiU"/>
          <w:w w:val="105"/>
          <w:sz w:val="20"/>
        </w:rPr>
        <w:t>Melville, NY 11747-4300</w:t>
      </w:r>
    </w:p>
    <w:p>
      <w:pPr>
        <w:spacing w:line="220" w:lineRule="exact" w:before="0"/>
        <w:ind w:left="220" w:right="-11" w:firstLine="0"/>
        <w:jc w:val="left"/>
        <w:rPr>
          <w:rFonts w:ascii="PMingLiU"/>
          <w:sz w:val="20"/>
        </w:rPr>
      </w:pPr>
      <w:r>
        <w:rPr>
          <w:rFonts w:ascii="PMingLiU"/>
          <w:w w:val="105"/>
          <w:sz w:val="20"/>
        </w:rPr>
        <w:t>Telephone: 516-576-2433</w:t>
      </w:r>
    </w:p>
    <w:p>
      <w:pPr>
        <w:spacing w:line="220" w:lineRule="exact" w:before="0"/>
        <w:ind w:left="220" w:right="-11" w:firstLine="0"/>
        <w:jc w:val="left"/>
        <w:rPr>
          <w:rFonts w:ascii="PMingLiU"/>
          <w:sz w:val="20"/>
        </w:rPr>
      </w:pPr>
      <w:r>
        <w:rPr>
          <w:rFonts w:ascii="PMingLiU"/>
          <w:w w:val="105"/>
          <w:sz w:val="20"/>
        </w:rPr>
        <w:t>Fax: 516-576-2481</w:t>
      </w:r>
    </w:p>
    <w:p>
      <w:pPr>
        <w:spacing w:line="241" w:lineRule="exact" w:before="0"/>
        <w:ind w:left="220" w:right="-11" w:firstLine="0"/>
        <w:jc w:val="left"/>
        <w:rPr>
          <w:rFonts w:ascii="PMingLiU"/>
          <w:sz w:val="20"/>
        </w:rPr>
      </w:pPr>
      <w:r>
        <w:rPr>
          <w:rFonts w:ascii="PMingLiU"/>
          <w:sz w:val="20"/>
        </w:rPr>
        <w:t>Email: </w:t>
      </w:r>
      <w:hyperlink r:id="rId1114">
        <w:r>
          <w:rPr>
            <w:rFonts w:ascii="PMingLiU"/>
            <w:sz w:val="20"/>
          </w:rPr>
          <w:t>rfinnegan@aip.org</w:t>
        </w:r>
      </w:hyperlink>
    </w:p>
    <w:p>
      <w:pPr>
        <w:spacing w:line="289" w:lineRule="exact" w:before="56"/>
        <w:ind w:left="220" w:right="0" w:firstLine="0"/>
        <w:jc w:val="left"/>
        <w:rPr>
          <w:b/>
          <w:sz w:val="19"/>
        </w:rPr>
      </w:pPr>
      <w:r>
        <w:rPr/>
        <w:br w:type="column"/>
      </w:r>
      <w:r>
        <w:rPr>
          <w:b/>
          <w:sz w:val="26"/>
        </w:rPr>
        <w:t>S</w:t>
      </w:r>
      <w:r>
        <w:rPr>
          <w:b/>
          <w:sz w:val="19"/>
        </w:rPr>
        <w:t>R</w:t>
      </w:r>
      <w:r>
        <w:rPr>
          <w:b/>
          <w:sz w:val="26"/>
        </w:rPr>
        <w:t>. A</w:t>
      </w:r>
      <w:r>
        <w:rPr>
          <w:b/>
          <w:sz w:val="19"/>
        </w:rPr>
        <w:t>DVERTISING </w:t>
      </w:r>
      <w:r>
        <w:rPr>
          <w:b/>
          <w:sz w:val="26"/>
        </w:rPr>
        <w:t>P</w:t>
      </w:r>
      <w:r>
        <w:rPr>
          <w:b/>
          <w:sz w:val="19"/>
        </w:rPr>
        <w:t>RODUCTION </w:t>
      </w:r>
      <w:r>
        <w:rPr>
          <w:b/>
          <w:sz w:val="26"/>
        </w:rPr>
        <w:t>M</w:t>
      </w:r>
      <w:r>
        <w:rPr>
          <w:b/>
          <w:sz w:val="19"/>
        </w:rPr>
        <w:t>ANAGER</w:t>
      </w:r>
    </w:p>
    <w:p>
      <w:pPr>
        <w:spacing w:line="220" w:lineRule="exact" w:before="36"/>
        <w:ind w:left="220" w:right="2938" w:firstLine="0"/>
        <w:jc w:val="left"/>
        <w:rPr>
          <w:rFonts w:ascii="PMingLiU"/>
          <w:sz w:val="20"/>
        </w:rPr>
      </w:pPr>
      <w:r>
        <w:rPr>
          <w:rFonts w:ascii="PMingLiU"/>
          <w:w w:val="105"/>
          <w:sz w:val="20"/>
        </w:rPr>
        <w:t>Christine DiPasca Telephone: 516-576-2434</w:t>
      </w:r>
    </w:p>
    <w:p>
      <w:pPr>
        <w:spacing w:line="195" w:lineRule="exact" w:before="0"/>
        <w:ind w:left="220" w:right="0" w:firstLine="0"/>
        <w:jc w:val="left"/>
        <w:rPr>
          <w:rFonts w:ascii="PMingLiU"/>
          <w:sz w:val="20"/>
        </w:rPr>
      </w:pPr>
      <w:r>
        <w:rPr>
          <w:rFonts w:ascii="PMingLiU"/>
          <w:w w:val="105"/>
          <w:sz w:val="20"/>
        </w:rPr>
        <w:t>Fax: 516-576-2481</w:t>
      </w:r>
    </w:p>
    <w:p>
      <w:pPr>
        <w:spacing w:line="241" w:lineRule="exact" w:before="0"/>
        <w:ind w:left="220" w:right="0" w:firstLine="0"/>
        <w:jc w:val="left"/>
        <w:rPr>
          <w:rFonts w:ascii="PMingLiU"/>
          <w:sz w:val="20"/>
        </w:rPr>
      </w:pPr>
      <w:r>
        <w:rPr>
          <w:rFonts w:ascii="PMingLiU"/>
          <w:w w:val="95"/>
          <w:sz w:val="20"/>
        </w:rPr>
        <w:t>Email:  </w:t>
      </w:r>
      <w:hyperlink r:id="rId1115">
        <w:r>
          <w:rPr>
            <w:rFonts w:ascii="PMingLiU"/>
            <w:w w:val="95"/>
            <w:sz w:val="20"/>
          </w:rPr>
          <w:t>cdipasca@aip.org</w:t>
        </w:r>
      </w:hyperlink>
    </w:p>
    <w:p>
      <w:pPr>
        <w:spacing w:after="0" w:line="241" w:lineRule="exact"/>
        <w:jc w:val="left"/>
        <w:rPr>
          <w:rFonts w:ascii="PMingLiU"/>
          <w:sz w:val="20"/>
        </w:rPr>
        <w:sectPr>
          <w:type w:val="continuous"/>
          <w:pgSz w:w="12240" w:h="16200"/>
          <w:pgMar w:top="0" w:bottom="280" w:left="960" w:right="780"/>
          <w:cols w:num="2" w:equalWidth="0">
            <w:col w:w="4128" w:space="922"/>
            <w:col w:w="5450"/>
          </w:cols>
        </w:sectPr>
      </w:pPr>
    </w:p>
    <w:p>
      <w:pPr>
        <w:pStyle w:val="BodyText"/>
        <w:spacing w:before="9"/>
        <w:rPr>
          <w:rFonts w:ascii="PMingLiU"/>
          <w:sz w:val="24"/>
        </w:rPr>
      </w:pPr>
    </w:p>
    <w:p>
      <w:pPr>
        <w:pStyle w:val="BodyText"/>
        <w:spacing w:line="40" w:lineRule="exact"/>
        <w:ind w:left="100"/>
        <w:rPr>
          <w:rFonts w:ascii="PMingLiU"/>
          <w:sz w:val="4"/>
        </w:rPr>
      </w:pPr>
      <w:r>
        <w:rPr>
          <w:rFonts w:ascii="PMingLiU"/>
          <w:position w:val="0"/>
          <w:sz w:val="4"/>
        </w:rPr>
        <w:pict>
          <v:group style="width:515pt;height:2pt;mso-position-horizontal-relative:char;mso-position-vertical-relative:line" coordorigin="0,0" coordsize="10300,40">
            <v:line style="position:absolute" from="20,20" to="10280,20" stroked="true" strokeweight="2pt" strokecolor="#cccccc"/>
          </v:group>
        </w:pict>
      </w:r>
      <w:r>
        <w:rPr>
          <w:rFonts w:ascii="PMingLiU"/>
          <w:position w:val="0"/>
          <w:sz w:val="4"/>
        </w:rPr>
      </w:r>
    </w:p>
    <w:sectPr>
      <w:type w:val="continuous"/>
      <w:pgSz w:w="12240" w:h="16200"/>
      <w:pgMar w:top="0" w:bottom="280" w:left="960" w:right="7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Book Antiqua">
    <w:altName w:val="Book Antiqua"/>
    <w:charset w:val="0"/>
    <w:family w:val="auto"/>
    <w:pitch w:val="default"/>
  </w:font>
  <w:font w:name="Trebuchet MS">
    <w:altName w:val="Trebuchet MS"/>
    <w:charset w:val="0"/>
    <w:family w:val="swiss"/>
    <w:pitch w:val="variable"/>
  </w:font>
  <w:font w:name="Calibri">
    <w:altName w:val="Calibri"/>
    <w:charset w:val="0"/>
    <w:family w:val="swiss"/>
    <w:pitch w:val="variable"/>
  </w:font>
  <w:font w:name="Verdana">
    <w:altName w:val="Verdana"/>
    <w:charset w:val="0"/>
    <w:family w:val="swiss"/>
    <w:pitch w:val="variable"/>
  </w:font>
  <w:font w:name="Arial">
    <w:altName w:val="Arial"/>
    <w:charset w:val="0"/>
    <w:family w:val="swiss"/>
    <w:pitch w:val="variable"/>
  </w:font>
  <w:font w:name="Lao UI">
    <w:altName w:val="Lao UI"/>
    <w:charset w:val="0"/>
    <w:family w:val="swiss"/>
    <w:pitch w:val="variable"/>
  </w:font>
  <w:font w:name="Tahoma">
    <w:altName w:val="Tahoma"/>
    <w:charset w:val="0"/>
    <w:family w:val="swiss"/>
    <w:pitch w:val="variable"/>
  </w:font>
  <w:font w:name="Cambria">
    <w:altName w:val="Cambria"/>
    <w:charset w:val="0"/>
    <w:family w:val="roman"/>
    <w:pitch w:val="variable"/>
  </w:font>
  <w:font w:name="Symbol">
    <w:altName w:val="Symbol"/>
    <w:charset w:val="2"/>
    <w:family w:val="roman"/>
    <w:pitch w:val="variable"/>
  </w:font>
  <w:font w:name="Wingdings 2">
    <w:altName w:val="Wingdings 2"/>
    <w:charset w:val="0"/>
    <w:family w:val="auto"/>
    <w:pitch w:val="default"/>
  </w:font>
  <w:font w:name="PMingLiU">
    <w:altName w:val="PMingLiU"/>
    <w:charset w:val="0"/>
    <w:family w:val="roman"/>
    <w:pitch w:val="variable"/>
  </w:font>
  <w:font w:name="SimSun">
    <w:altName w:val="SimSun"/>
    <w:charset w:val="0"/>
    <w:family w:val="auto"/>
    <w:pitch w:val="variable"/>
  </w:font>
  <w:font w:name="Lucida Sans Unicode">
    <w:altName w:val="Lucida Sans Unicode"/>
    <w:charset w:val="0"/>
    <w:family w:val="swiss"/>
    <w:pitch w:val="variable"/>
  </w:font>
  <w:font w:name="Gautami">
    <w:altName w:val="Gautami"/>
    <w:charset w:val="0"/>
    <w:family w:val="swiss"/>
    <w:pitch w:val="variable"/>
  </w:font>
  <w:font w:name="Georgia">
    <w:altName w:val="Georgia"/>
    <w:charset w:val="0"/>
    <w:family w:val="roman"/>
    <w:pitch w:val="variable"/>
  </w:font>
  <w:font w:name="Narkisim">
    <w:altName w:val="Narkisim"/>
    <w:charset w:val="0"/>
    <w:family w:val="swiss"/>
    <w:pitch w:val="variable"/>
  </w:font>
  <w:font w:name="Andalus">
    <w:altName w:val="Andalus"/>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6.95pt;height:10pt;mso-position-horizontal-relative:page;mso-position-vertical-relative:page;z-index:-471064"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11</w:t>
                </w:r>
                <w:r>
                  <w:rPr/>
                  <w:fldChar w:fldCharType="end"/>
                </w:r>
              </w:p>
            </w:txbxContent>
          </v:textbox>
          <w10:wrap type="none"/>
        </v:shape>
      </w:pict>
    </w:r>
    <w:r>
      <w:rPr/>
      <w:pict>
        <v:shape style="position:absolute;margin-left:77.5pt;margin-top:766.657104pt;width:184.9pt;height:10pt;mso-position-horizontal-relative:page;mso-position-vertical-relative:page;z-index:-471040"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71016"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5.588013pt;margin-top:766.632751pt;width:15.95pt;height:10pt;mso-position-horizontal-relative:page;mso-position-vertical-relative:page;z-index:-470992" type="#_x0000_t202" filled="false" stroked="false">
          <v:textbox inset="0,0,0,0">
            <w:txbxContent>
              <w:p>
                <w:pPr>
                  <w:spacing w:line="183" w:lineRule="exact" w:before="0"/>
                  <w:ind w:left="20" w:right="-15" w:firstLine="0"/>
                  <w:jc w:val="left"/>
                  <w:rPr>
                    <w:rFonts w:ascii="Arial"/>
                    <w:b/>
                    <w:sz w:val="16"/>
                  </w:rPr>
                </w:pPr>
                <w:r>
                  <w:rPr>
                    <w:rFonts w:ascii="Arial"/>
                    <w:b/>
                    <w:color w:val="231F20"/>
                    <w:sz w:val="16"/>
                  </w:rPr>
                  <w:t>A11</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7pt;height:10pt;mso-position-horizontal-relative:page;mso-position-vertical-relative:page;z-index:-470296"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20</w:t>
                </w:r>
                <w:r>
                  <w:rPr/>
                  <w:fldChar w:fldCharType="end"/>
                </w:r>
              </w:p>
            </w:txbxContent>
          </v:textbox>
          <w10:wrap type="none"/>
        </v:shape>
      </w:pict>
    </w:r>
    <w:r>
      <w:rPr/>
      <w:pict>
        <v:shape style="position:absolute;margin-left:77.5pt;margin-top:766.657104pt;width:184.9pt;height:10pt;mso-position-horizontal-relative:page;mso-position-vertical-relative:page;z-index:-470272"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70248"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4.828003pt;margin-top:766.632751pt;width:16.7pt;height:10pt;mso-position-horizontal-relative:page;mso-position-vertical-relative:page;z-index:-470224"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A20</w:t>
                </w:r>
              </w:p>
            </w:txbxContent>
          </v:textbox>
          <w10:wrap type="none"/>
        </v:shape>
      </w:pict>
    </w: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2388pt;width:214.4pt;height:10pt;mso-position-horizontal-relative:page;mso-position-vertical-relative:page;z-index:-46554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2058</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2388pt;width:206.55pt;height:10pt;mso-position-horizontal-relative:page;mso-position-vertical-relative:page;z-index:-46552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2058</w:t>
                </w:r>
              </w:p>
            </w:txbxContent>
          </v:textbox>
          <w10:wrap type="none"/>
        </v:shape>
      </w:pic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2388pt;width:214.4pt;height:10pt;mso-position-horizontal-relative:page;mso-position-vertical-relative:page;z-index:-46549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2059</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2388pt;width:206.55pt;height:10pt;mso-position-horizontal-relative:page;mso-position-vertical-relative:page;z-index:-46547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2059</w:t>
                </w:r>
              </w:p>
            </w:txbxContent>
          </v:textbox>
          <w10:wrap type="none"/>
        </v:shape>
      </w:pic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8186pt;width:214.4pt;height:10pt;mso-position-horizontal-relative:page;mso-position-vertical-relative:page;z-index:-46544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2060</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8186pt;width:206.55pt;height:10pt;mso-position-horizontal-relative:page;mso-position-vertical-relative:page;z-index:-46542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2060</w:t>
                </w:r>
              </w:p>
            </w:txbxContent>
          </v:textbox>
          <w10:wrap type="none"/>
        </v:shape>
      </w:pic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489pt;width:214.4pt;height:10pt;mso-position-horizontal-relative:page;mso-position-vertical-relative:page;z-index:-46540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2061</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489pt;width:206.55pt;height:10pt;mso-position-horizontal-relative:page;mso-position-vertical-relative:page;z-index:-46537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2061</w:t>
                </w:r>
              </w:p>
            </w:txbxContent>
          </v:textbox>
          <w10:wrap type="none"/>
        </v:shape>
      </w:pic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486pt;margin-top:767.078918pt;width:214.4pt;height:10pt;mso-position-horizontal-relative:page;mso-position-vertical-relative:page;z-index:-46535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2062</w:t>
                </w:r>
                <w:r>
                  <w:rPr/>
                  <w:fldChar w:fldCharType="end"/>
                </w:r>
                <w:r>
                  <w:rPr>
                    <w:rFonts w:ascii="Arial"/>
                    <w:color w:val="231F20"/>
                  </w:rPr>
                  <w:t>  J. Acoust. Soc. Am., Vol. 139, No. 4, Pt. 2, April 2016</w:t>
                </w:r>
              </w:p>
            </w:txbxContent>
          </v:textbox>
          <w10:wrap type="none"/>
        </v:shape>
      </w:pict>
    </w:r>
    <w:r>
      <w:rPr/>
      <w:pict>
        <v:shape style="position:absolute;margin-left:355.032074pt;margin-top:767.078918pt;width:206.55pt;height:10pt;mso-position-horizontal-relative:page;mso-position-vertical-relative:page;z-index:-46532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2062</w:t>
                </w:r>
              </w:p>
            </w:txbxContent>
          </v:textbox>
          <w10:wrap type="none"/>
        </v:shape>
      </w:pic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699pt;margin-top:767.072876pt;width:214.4pt;height:10pt;mso-position-horizontal-relative:page;mso-position-vertical-relative:page;z-index:-46530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2063</w:t>
                </w:r>
                <w:r>
                  <w:rPr/>
                  <w:fldChar w:fldCharType="end"/>
                </w:r>
                <w:r>
                  <w:rPr>
                    <w:rFonts w:ascii="Arial"/>
                    <w:color w:val="231F20"/>
                  </w:rPr>
                  <w:t>  J. Acoust. Soc. Am., Vol. 139, No. 4, Pt. 2, April 2016</w:t>
                </w:r>
              </w:p>
            </w:txbxContent>
          </v:textbox>
          <w10:wrap type="none"/>
        </v:shape>
      </w:pict>
    </w:r>
    <w:r>
      <w:rPr/>
      <w:pict>
        <v:shape style="position:absolute;margin-left:355.033295pt;margin-top:767.072876pt;width:206.55pt;height:10pt;mso-position-horizontal-relative:page;mso-position-vertical-relative:page;z-index:-46528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2063</w:t>
                </w:r>
              </w:p>
            </w:txbxContent>
          </v:textbox>
          <w10:wrap type="none"/>
        </v:shape>
      </w:pic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837pt;margin-top:767.068909pt;width:214.4pt;height:10pt;mso-position-horizontal-relative:page;mso-position-vertical-relative:page;z-index:-46525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2064</w:t>
                </w:r>
                <w:r>
                  <w:rPr/>
                  <w:fldChar w:fldCharType="end"/>
                </w:r>
                <w:r>
                  <w:rPr>
                    <w:rFonts w:ascii="Arial"/>
                    <w:color w:val="231F20"/>
                  </w:rPr>
                  <w:t>  J. Acoust. Soc. Am., Vol. 139, No. 4, Pt. 2, April 2016</w:t>
                </w:r>
              </w:p>
            </w:txbxContent>
          </v:textbox>
          <w10:wrap type="none"/>
        </v:shape>
      </w:pict>
    </w:r>
    <w:r>
      <w:rPr/>
      <w:pict>
        <v:shape style="position:absolute;margin-left:355.03244pt;margin-top:767.068909pt;width:206.55pt;height:10pt;mso-position-horizontal-relative:page;mso-position-vertical-relative:page;z-index:-46523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2064</w:t>
                </w:r>
              </w:p>
            </w:txbxContent>
          </v:textbox>
          <w10:wrap type="none"/>
        </v:shape>
      </w:pic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428pt;width:214.4pt;height:10pt;mso-position-horizontal-relative:page;mso-position-vertical-relative:page;z-index:-46520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2065</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428pt;width:206.55pt;height:10pt;mso-position-horizontal-relative:page;mso-position-vertical-relative:page;z-index:-46518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2065</w:t>
                </w:r>
              </w:p>
            </w:txbxContent>
          </v:textbox>
          <w10:wrap type="none"/>
        </v:shape>
      </w:pic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287pt;margin-top:767.075684pt;width:214.4pt;height:10pt;mso-position-horizontal-relative:page;mso-position-vertical-relative:page;z-index:-46516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2066</w:t>
                </w:r>
                <w:r>
                  <w:rPr/>
                  <w:fldChar w:fldCharType="end"/>
                </w:r>
                <w:r>
                  <w:rPr>
                    <w:rFonts w:ascii="Arial"/>
                    <w:color w:val="231F20"/>
                  </w:rPr>
                  <w:t>  J. Acoust. Soc. Am., Vol. 139, No. 4, Pt. 2, April 2016</w:t>
                </w:r>
              </w:p>
            </w:txbxContent>
          </v:textbox>
          <w10:wrap type="none"/>
        </v:shape>
      </w:pict>
    </w:r>
    <w:r>
      <w:rPr/>
      <w:pict>
        <v:shape style="position:absolute;margin-left:355.032898pt;margin-top:767.075684pt;width:206.55pt;height:10pt;mso-position-horizontal-relative:page;mso-position-vertical-relative:page;z-index:-46513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2066</w:t>
                </w:r>
              </w:p>
            </w:txbxContent>
          </v:textbox>
          <w10:wrap type="none"/>
        </v:shape>
      </w:pic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283pt;margin-top:767.078125pt;width:214.4pt;height:10pt;mso-position-horizontal-relative:page;mso-position-vertical-relative:page;z-index:-46511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2067</w:t>
                </w:r>
                <w:r>
                  <w:rPr/>
                  <w:fldChar w:fldCharType="end"/>
                </w:r>
                <w:r>
                  <w:rPr>
                    <w:rFonts w:ascii="Arial"/>
                    <w:color w:val="231F20"/>
                  </w:rPr>
                  <w:t>  J. Acoust. Soc. Am., Vol. 139, No. 4, Pt. 2, April 2016</w:t>
                </w:r>
              </w:p>
            </w:txbxContent>
          </v:textbox>
          <w10:wrap type="none"/>
        </v:shape>
      </w:pict>
    </w:r>
    <w:r>
      <w:rPr/>
      <w:pict>
        <v:shape style="position:absolute;margin-left:355.031891pt;margin-top:767.078125pt;width:206.55pt;height:10pt;mso-position-horizontal-relative:page;mso-position-vertical-relative:page;z-index:-46508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2067</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7pt;height:10pt;mso-position-horizontal-relative:page;mso-position-vertical-relative:page;z-index:-470200"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21</w:t>
                </w:r>
                <w:r>
                  <w:rPr/>
                  <w:fldChar w:fldCharType="end"/>
                </w:r>
              </w:p>
            </w:txbxContent>
          </v:textbox>
          <w10:wrap type="none"/>
        </v:shape>
      </w:pict>
    </w:r>
    <w:r>
      <w:rPr/>
      <w:pict>
        <v:shape style="position:absolute;margin-left:77.5pt;margin-top:766.657104pt;width:184.9pt;height:10pt;mso-position-horizontal-relative:page;mso-position-vertical-relative:page;z-index:-470176"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70152"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4.828003pt;margin-top:766.632751pt;width:16.7pt;height:10pt;mso-position-horizontal-relative:page;mso-position-vertical-relative:page;z-index:-470128"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A21</w:t>
                </w:r>
              </w:p>
            </w:txbxContent>
          </v:textbox>
          <w10:wrap type="none"/>
        </v:shape>
      </w:pict>
    </w: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94pt;margin-top:767.072266pt;width:214.4pt;height:10pt;mso-position-horizontal-relative:page;mso-position-vertical-relative:page;z-index:-46506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2068</w:t>
                </w:r>
                <w:r>
                  <w:rPr/>
                  <w:fldChar w:fldCharType="end"/>
                </w:r>
                <w:r>
                  <w:rPr>
                    <w:rFonts w:ascii="Arial"/>
                    <w:color w:val="231F20"/>
                  </w:rPr>
                  <w:t>  J. Acoust. Soc. Am., Vol. 139, No. 4, Pt. 2, April 2016</w:t>
                </w:r>
              </w:p>
            </w:txbxContent>
          </v:textbox>
          <w10:wrap type="none"/>
        </v:shape>
      </w:pict>
    </w:r>
    <w:r>
      <w:rPr/>
      <w:pict>
        <v:shape style="position:absolute;margin-left:355.031555pt;margin-top:767.072266pt;width:206.55pt;height:10pt;mso-position-horizontal-relative:page;mso-position-vertical-relative:page;z-index:-46504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2068</w:t>
                </w:r>
              </w:p>
            </w:txbxContent>
          </v:textbox>
          <w10:wrap type="none"/>
        </v:shape>
      </w:pict>
    </w: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3669pt;width:214.4pt;height:10pt;mso-position-horizontal-relative:page;mso-position-vertical-relative:page;z-index:-46501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2069</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3669pt;width:206.55pt;height:10pt;mso-position-horizontal-relative:page;mso-position-vertical-relative:page;z-index:-46499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2069</w:t>
                </w:r>
              </w:p>
            </w:txbxContent>
          </v:textbox>
          <w10:wrap type="none"/>
        </v:shape>
      </w:pic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283pt;margin-top:767.076416pt;width:214.4pt;height:10pt;mso-position-horizontal-relative:page;mso-position-vertical-relative:page;z-index:-46496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2070</w:t>
                </w:r>
                <w:r>
                  <w:rPr/>
                  <w:fldChar w:fldCharType="end"/>
                </w:r>
                <w:r>
                  <w:rPr>
                    <w:rFonts w:ascii="Arial"/>
                    <w:color w:val="231F20"/>
                  </w:rPr>
                  <w:t>  J. Acoust. Soc. Am., Vol. 139, No. 4, Pt. 2, April 2016</w:t>
                </w:r>
              </w:p>
            </w:txbxContent>
          </v:textbox>
          <w10:wrap type="none"/>
        </v:shape>
      </w:pict>
    </w:r>
    <w:r>
      <w:rPr/>
      <w:pict>
        <v:shape style="position:absolute;margin-left:355.031891pt;margin-top:767.076416pt;width:206.55pt;height:10pt;mso-position-horizontal-relative:page;mso-position-vertical-relative:page;z-index:-46494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2070</w:t>
                </w:r>
              </w:p>
            </w:txbxContent>
          </v:textbox>
          <w10:wrap type="none"/>
        </v:shape>
      </w:pict>
    </w: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7209pt;width:214.4pt;height:10pt;mso-position-horizontal-relative:page;mso-position-vertical-relative:page;z-index:-46492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2071</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7209pt;width:206.55pt;height:10pt;mso-position-horizontal-relative:page;mso-position-vertical-relative:page;z-index:-46489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2071</w:t>
                </w:r>
              </w:p>
            </w:txbxContent>
          </v:textbox>
          <w10:wrap type="none"/>
        </v:shape>
      </w:pict>
    </w: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7576pt;width:214.4pt;height:10pt;mso-position-horizontal-relative:page;mso-position-vertical-relative:page;z-index:-46487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2072</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7576pt;width:206.55pt;height:10pt;mso-position-horizontal-relative:page;mso-position-vertical-relative:page;z-index:-46484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2072</w:t>
                </w:r>
              </w:p>
            </w:txbxContent>
          </v:textbox>
          <w10:wrap type="none"/>
        </v:shape>
      </w:pic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7454pt;width:214.4pt;height:10pt;mso-position-horizontal-relative:page;mso-position-vertical-relative:page;z-index:-46482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2073</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7454pt;width:206.55pt;height:10pt;mso-position-horizontal-relative:page;mso-position-vertical-relative:page;z-index:-46480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2073</w:t>
                </w:r>
              </w:p>
            </w:txbxContent>
          </v:textbox>
          <w10:wrap type="none"/>
        </v:shape>
      </w:pict>
    </w: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69214pt;width:214.4pt;height:10pt;mso-position-horizontal-relative:page;mso-position-vertical-relative:page;z-index:-46477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2074</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69214pt;width:206.55pt;height:10pt;mso-position-horizontal-relative:page;mso-position-vertical-relative:page;z-index:-46475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2074</w:t>
                </w:r>
              </w:p>
            </w:txbxContent>
          </v:textbox>
          <w10:wrap type="none"/>
        </v:shape>
      </w:pict>
    </w: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5317pt;width:214.4pt;height:10pt;mso-position-horizontal-relative:page;mso-position-vertical-relative:page;z-index:-46472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2075</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5317pt;width:206.55pt;height:10pt;mso-position-horizontal-relative:page;mso-position-vertical-relative:page;z-index:-46470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2075</w:t>
                </w:r>
              </w:p>
            </w:txbxContent>
          </v:textbox>
          <w10:wrap type="none"/>
        </v:shape>
      </w:pic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7393pt;width:214.4pt;height:10pt;mso-position-horizontal-relative:page;mso-position-vertical-relative:page;z-index:-46468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2076</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7393pt;width:206.55pt;height:10pt;mso-position-horizontal-relative:page;mso-position-vertical-relative:page;z-index:-46465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2076</w:t>
                </w:r>
              </w:p>
            </w:txbxContent>
          </v:textbox>
          <w10:wrap type="none"/>
        </v:shape>
      </w:pict>
    </w: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605pt;width:214.4pt;height:10pt;mso-position-horizontal-relative:page;mso-position-vertical-relative:page;z-index:-46463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2077</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605pt;width:206.55pt;height:10pt;mso-position-horizontal-relative:page;mso-position-vertical-relative:page;z-index:-46460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2077</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7pt;height:10pt;mso-position-horizontal-relative:page;mso-position-vertical-relative:page;z-index:-470104"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22</w:t>
                </w:r>
                <w:r>
                  <w:rPr/>
                  <w:fldChar w:fldCharType="end"/>
                </w:r>
              </w:p>
            </w:txbxContent>
          </v:textbox>
          <w10:wrap type="none"/>
        </v:shape>
      </w:pict>
    </w:r>
    <w:r>
      <w:rPr/>
      <w:pict>
        <v:shape style="position:absolute;margin-left:77.5pt;margin-top:766.657104pt;width:184.9pt;height:10pt;mso-position-horizontal-relative:page;mso-position-vertical-relative:page;z-index:-470080"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70056"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4.828003pt;margin-top:766.632751pt;width:16.7pt;height:10pt;mso-position-horizontal-relative:page;mso-position-vertical-relative:page;z-index:-470032"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A22</w:t>
                </w:r>
              </w:p>
            </w:txbxContent>
          </v:textbox>
          <w10:wrap type="none"/>
        </v:shape>
      </w:pic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5012pt;width:214.4pt;height:10pt;mso-position-horizontal-relative:page;mso-position-vertical-relative:page;z-index:-46458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2078</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5012pt;width:206.55pt;height:10pt;mso-position-horizontal-relative:page;mso-position-vertical-relative:page;z-index:-46456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2078</w:t>
                </w:r>
              </w:p>
            </w:txbxContent>
          </v:textbox>
          <w10:wrap type="none"/>
        </v:shape>
      </w:pic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6233pt;width:214.4pt;height:10pt;mso-position-horizontal-relative:page;mso-position-vertical-relative:page;z-index:-46453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2079</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6233pt;width:206.55pt;height:10pt;mso-position-horizontal-relative:page;mso-position-vertical-relative:page;z-index:-46451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2079</w:t>
                </w:r>
              </w:p>
            </w:txbxContent>
          </v:textbox>
          <w10:wrap type="none"/>
        </v:shape>
      </w:pict>
    </w: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039pt;margin-top:767.073181pt;width:214.4pt;height:10pt;mso-position-horizontal-relative:page;mso-position-vertical-relative:page;z-index:-46448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2080</w:t>
                </w:r>
                <w:r>
                  <w:rPr/>
                  <w:fldChar w:fldCharType="end"/>
                </w:r>
                <w:r>
                  <w:rPr>
                    <w:rFonts w:ascii="Arial"/>
                    <w:color w:val="231F20"/>
                  </w:rPr>
                  <w:t>  J. Acoust. Soc. Am., Vol. 139, No. 4, Pt. 2, April 2016</w:t>
                </w:r>
              </w:p>
            </w:txbxContent>
          </v:textbox>
          <w10:wrap type="none"/>
        </v:shape>
      </w:pict>
    </w:r>
    <w:r>
      <w:rPr/>
      <w:pict>
        <v:shape style="position:absolute;margin-left:355.031647pt;margin-top:767.073181pt;width:206.55pt;height:10pt;mso-position-horizontal-relative:page;mso-position-vertical-relative:page;z-index:-46446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2080</w:t>
                </w:r>
              </w:p>
            </w:txbxContent>
          </v:textbox>
          <w10:wrap type="none"/>
        </v:shape>
      </w:pict>
    </w: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283pt;margin-top:767.077271pt;width:214.4pt;height:10pt;mso-position-horizontal-relative:page;mso-position-vertical-relative:page;z-index:-46444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2081</w:t>
                </w:r>
                <w:r>
                  <w:rPr/>
                  <w:fldChar w:fldCharType="end"/>
                </w:r>
                <w:r>
                  <w:rPr>
                    <w:rFonts w:ascii="Arial"/>
                    <w:color w:val="231F20"/>
                  </w:rPr>
                  <w:t>  J. Acoust. Soc. Am., Vol. 139, No. 4, Pt. 2, April 2016</w:t>
                </w:r>
              </w:p>
            </w:txbxContent>
          </v:textbox>
          <w10:wrap type="none"/>
        </v:shape>
      </w:pict>
    </w:r>
    <w:r>
      <w:rPr/>
      <w:pict>
        <v:shape style="position:absolute;margin-left:355.031891pt;margin-top:767.077271pt;width:206.55pt;height:10pt;mso-position-horizontal-relative:page;mso-position-vertical-relative:page;z-index:-46441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2081</w:t>
                </w:r>
              </w:p>
            </w:txbxContent>
          </v:textbox>
          <w10:wrap type="none"/>
        </v:shape>
      </w:pic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283pt;margin-top:767.069214pt;width:214.4pt;height:10pt;mso-position-horizontal-relative:page;mso-position-vertical-relative:page;z-index:-46439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2082</w:t>
                </w:r>
                <w:r>
                  <w:rPr/>
                  <w:fldChar w:fldCharType="end"/>
                </w:r>
                <w:r>
                  <w:rPr>
                    <w:rFonts w:ascii="Arial"/>
                    <w:color w:val="231F20"/>
                  </w:rPr>
                  <w:t>  J. Acoust. Soc. Am., Vol. 139, No. 4, Pt. 2, April 2016</w:t>
                </w:r>
              </w:p>
            </w:txbxContent>
          </v:textbox>
          <w10:wrap type="none"/>
        </v:shape>
      </w:pict>
    </w:r>
    <w:r>
      <w:rPr/>
      <w:pict>
        <v:shape style="position:absolute;margin-left:355.031891pt;margin-top:767.069214pt;width:206.55pt;height:10pt;mso-position-horizontal-relative:page;mso-position-vertical-relative:page;z-index:-46436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2082</w:t>
                </w:r>
              </w:p>
            </w:txbxContent>
          </v:textbox>
          <w10:wrap type="none"/>
        </v:shape>
      </w:pict>
    </w: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5073pt;width:214.4pt;height:10pt;mso-position-horizontal-relative:page;mso-position-vertical-relative:page;z-index:-46434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2083</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5073pt;width:206.55pt;height:10pt;mso-position-horizontal-relative:page;mso-position-vertical-relative:page;z-index:-46432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2083</w:t>
                </w:r>
              </w:p>
            </w:txbxContent>
          </v:textbox>
          <w10:wrap type="none"/>
        </v:shape>
      </w:pict>
    </w: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69214pt;width:214.4pt;height:10pt;mso-position-horizontal-relative:page;mso-position-vertical-relative:page;z-index:-46429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2084</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69214pt;width:206.55pt;height:10pt;mso-position-horizontal-relative:page;mso-position-vertical-relative:page;z-index:-46427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2084</w:t>
                </w:r>
              </w:p>
            </w:txbxContent>
          </v:textbox>
          <w10:wrap type="none"/>
        </v:shape>
      </w:pic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039pt;margin-top:767.076599pt;width:214.4pt;height:10pt;mso-position-horizontal-relative:page;mso-position-vertical-relative:page;z-index:-46424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2085</w:t>
                </w:r>
                <w:r>
                  <w:rPr/>
                  <w:fldChar w:fldCharType="end"/>
                </w:r>
                <w:r>
                  <w:rPr>
                    <w:rFonts w:ascii="Arial"/>
                    <w:color w:val="231F20"/>
                  </w:rPr>
                  <w:t>  J. Acoust. Soc. Am., Vol. 139, No. 4, Pt. 2, April 2016</w:t>
                </w:r>
              </w:p>
            </w:txbxContent>
          </v:textbox>
          <w10:wrap type="none"/>
        </v:shape>
      </w:pict>
    </w:r>
    <w:r>
      <w:rPr/>
      <w:pict>
        <v:shape style="position:absolute;margin-left:355.031647pt;margin-top:767.076599pt;width:206.55pt;height:10pt;mso-position-horizontal-relative:page;mso-position-vertical-relative:page;z-index:-46422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2085</w:t>
                </w:r>
              </w:p>
            </w:txbxContent>
          </v:textbox>
          <w10:wrap type="none"/>
        </v:shape>
      </w:pict>
    </w: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039pt;margin-top:767.075928pt;width:214.4pt;height:10pt;mso-position-horizontal-relative:page;mso-position-vertical-relative:page;z-index:-46420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2086</w:t>
                </w:r>
                <w:r>
                  <w:rPr/>
                  <w:fldChar w:fldCharType="end"/>
                </w:r>
                <w:r>
                  <w:rPr>
                    <w:rFonts w:ascii="Arial"/>
                    <w:color w:val="231F20"/>
                  </w:rPr>
                  <w:t>  J. Acoust. Soc. Am., Vol. 139, No. 4, Pt. 2, April 2016</w:t>
                </w:r>
              </w:p>
            </w:txbxContent>
          </v:textbox>
          <w10:wrap type="none"/>
        </v:shape>
      </w:pict>
    </w:r>
    <w:r>
      <w:rPr/>
      <w:pict>
        <v:shape style="position:absolute;margin-left:355.031647pt;margin-top:767.075928pt;width:206.55pt;height:10pt;mso-position-horizontal-relative:page;mso-position-vertical-relative:page;z-index:-46417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2086</w:t>
                </w:r>
              </w:p>
            </w:txbxContent>
          </v:textbox>
          <w10:wrap type="none"/>
        </v:shape>
      </w:pict>
    </w:r>
  </w:p>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6355pt;width:214.4pt;height:10pt;mso-position-horizontal-relative:page;mso-position-vertical-relative:page;z-index:-46415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2087</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6355pt;width:206.55pt;height:10pt;mso-position-horizontal-relative:page;mso-position-vertical-relative:page;z-index:-46412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2087</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7pt;height:10pt;mso-position-horizontal-relative:page;mso-position-vertical-relative:page;z-index:-470008"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23</w:t>
                </w:r>
                <w:r>
                  <w:rPr/>
                  <w:fldChar w:fldCharType="end"/>
                </w:r>
              </w:p>
            </w:txbxContent>
          </v:textbox>
          <w10:wrap type="none"/>
        </v:shape>
      </w:pict>
    </w:r>
    <w:r>
      <w:rPr/>
      <w:pict>
        <v:shape style="position:absolute;margin-left:77.5pt;margin-top:766.657104pt;width:184.9pt;height:10pt;mso-position-horizontal-relative:page;mso-position-vertical-relative:page;z-index:-469984"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69960"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4.828003pt;margin-top:766.632751pt;width:16.7pt;height:10pt;mso-position-horizontal-relative:page;mso-position-vertical-relative:page;z-index:-469936"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A23</w:t>
                </w:r>
              </w:p>
            </w:txbxContent>
          </v:textbox>
          <w10:wrap type="none"/>
        </v:shape>
      </w:pict>
    </w: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283pt;margin-top:767.071594pt;width:214.4pt;height:10pt;mso-position-horizontal-relative:page;mso-position-vertical-relative:page;z-index:-46410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2088</w:t>
                </w:r>
                <w:r>
                  <w:rPr/>
                  <w:fldChar w:fldCharType="end"/>
                </w:r>
                <w:r>
                  <w:rPr>
                    <w:rFonts w:ascii="Arial"/>
                    <w:color w:val="231F20"/>
                  </w:rPr>
                  <w:t>  J. Acoust. Soc. Am., Vol. 139, No. 4, Pt. 2, April 2016</w:t>
                </w:r>
              </w:p>
            </w:txbxContent>
          </v:textbox>
          <w10:wrap type="none"/>
        </v:shape>
      </w:pict>
    </w:r>
    <w:r>
      <w:rPr/>
      <w:pict>
        <v:shape style="position:absolute;margin-left:355.031891pt;margin-top:767.071594pt;width:206.55pt;height:10pt;mso-position-horizontal-relative:page;mso-position-vertical-relative:page;z-index:-46408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2088</w:t>
                </w:r>
              </w:p>
            </w:txbxContent>
          </v:textbox>
          <w10:wrap type="none"/>
        </v:shape>
      </w:pict>
    </w: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4829pt;width:214.4pt;height:10pt;mso-position-horizontal-relative:page;mso-position-vertical-relative:page;z-index:-46405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2089</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4829pt;width:206.55pt;height:10pt;mso-position-horizontal-relative:page;mso-position-vertical-relative:page;z-index:-46403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2089</w:t>
                </w:r>
              </w:p>
            </w:txbxContent>
          </v:textbox>
          <w10:wrap type="none"/>
        </v:shape>
      </w:pict>
    </w:r>
  </w:p>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55pt;width:214.4pt;height:10pt;mso-position-horizontal-relative:page;mso-position-vertical-relative:page;z-index:-46400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2090</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55pt;width:206.55pt;height:10pt;mso-position-horizontal-relative:page;mso-position-vertical-relative:page;z-index:-46398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2090</w:t>
                </w:r>
              </w:p>
            </w:txbxContent>
          </v:textbox>
          <w10:wrap type="none"/>
        </v:shape>
      </w:pic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902pt;margin-top:767.076111pt;width:214.4pt;height:10pt;mso-position-horizontal-relative:page;mso-position-vertical-relative:page;z-index:-46396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2091</w:t>
                </w:r>
                <w:r>
                  <w:rPr/>
                  <w:fldChar w:fldCharType="end"/>
                </w:r>
                <w:r>
                  <w:rPr>
                    <w:rFonts w:ascii="Arial"/>
                    <w:color w:val="231F20"/>
                  </w:rPr>
                  <w:t>  J. Acoust. Soc. Am., Vol. 139, No. 4, Pt. 2, April 2016</w:t>
                </w:r>
              </w:p>
            </w:txbxContent>
          </v:textbox>
          <w10:wrap type="none"/>
        </v:shape>
      </w:pict>
    </w:r>
    <w:r>
      <w:rPr/>
      <w:pict>
        <v:shape style="position:absolute;margin-left:355.031494pt;margin-top:767.076111pt;width:206.55pt;height:10pt;mso-position-horizontal-relative:page;mso-position-vertical-relative:page;z-index:-46393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2091</w:t>
                </w:r>
              </w:p>
            </w:txbxContent>
          </v:textbox>
          <w10:wrap type="none"/>
        </v:shape>
      </w:pict>
    </w: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5819pt;margin-top:767.077881pt;width:214.4pt;height:10pt;mso-position-horizontal-relative:page;mso-position-vertical-relative:page;z-index:-46391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2092</w:t>
                </w:r>
                <w:r>
                  <w:rPr/>
                  <w:fldChar w:fldCharType="end"/>
                </w:r>
                <w:r>
                  <w:rPr>
                    <w:rFonts w:ascii="Arial"/>
                    <w:color w:val="231F20"/>
                  </w:rPr>
                  <w:t>  J. Acoust. Soc. Am., Vol. 139, No. 4, Pt. 2, April 2016</w:t>
                </w:r>
              </w:p>
            </w:txbxContent>
          </v:textbox>
          <w10:wrap type="none"/>
        </v:shape>
      </w:pict>
    </w:r>
    <w:r>
      <w:rPr/>
      <w:pict>
        <v:shape style="position:absolute;margin-left:355.030426pt;margin-top:767.077881pt;width:206.55pt;height:10pt;mso-position-horizontal-relative:page;mso-position-vertical-relative:page;z-index:-46388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2092</w:t>
                </w:r>
              </w:p>
            </w:txbxContent>
          </v:textbox>
          <w10:wrap type="none"/>
        </v:shape>
      </w:pict>
    </w:r>
  </w:p>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252pt;margin-top:767.076843pt;width:214.4pt;height:10pt;mso-position-horizontal-relative:page;mso-position-vertical-relative:page;z-index:-46386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2093</w:t>
                </w:r>
                <w:r>
                  <w:rPr/>
                  <w:fldChar w:fldCharType="end"/>
                </w:r>
                <w:r>
                  <w:rPr>
                    <w:rFonts w:ascii="Arial"/>
                    <w:color w:val="231F20"/>
                  </w:rPr>
                  <w:t>  J. Acoust. Soc. Am., Vol. 139, No. 4, Pt. 2, April 2016</w:t>
                </w:r>
              </w:p>
            </w:txbxContent>
          </v:textbox>
          <w10:wrap type="none"/>
        </v:shape>
      </w:pict>
    </w:r>
    <w:r>
      <w:rPr/>
      <w:pict>
        <v:shape style="position:absolute;margin-left:355.033844pt;margin-top:767.076843pt;width:206.55pt;height:10pt;mso-position-horizontal-relative:page;mso-position-vertical-relative:page;z-index:-46384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2093</w:t>
                </w:r>
              </w:p>
            </w:txbxContent>
          </v:textbox>
          <w10:wrap type="none"/>
        </v:shape>
      </w:pic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291pt;margin-top:767.077698pt;width:214.4pt;height:10pt;mso-position-horizontal-relative:page;mso-position-vertical-relative:page;z-index:-46381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2094</w:t>
                </w:r>
                <w:r>
                  <w:rPr/>
                  <w:fldChar w:fldCharType="end"/>
                </w:r>
                <w:r>
                  <w:rPr>
                    <w:rFonts w:ascii="Arial"/>
                    <w:color w:val="231F20"/>
                  </w:rPr>
                  <w:t>  J. Acoust. Soc. Am., Vol. 139, No. 4, Pt. 2, April 2016</w:t>
                </w:r>
              </w:p>
            </w:txbxContent>
          </v:textbox>
          <w10:wrap type="none"/>
        </v:shape>
      </w:pict>
    </w:r>
    <w:r>
      <w:rPr/>
      <w:pict>
        <v:shape style="position:absolute;margin-left:355.032898pt;margin-top:767.077698pt;width:206.55pt;height:10pt;mso-position-horizontal-relative:page;mso-position-vertical-relative:page;z-index:-46379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2094</w:t>
                </w:r>
              </w:p>
            </w:txbxContent>
          </v:textbox>
          <w10:wrap type="none"/>
        </v:shape>
      </w:pict>
    </w: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3608pt;width:214.4pt;height:10pt;mso-position-horizontal-relative:page;mso-position-vertical-relative:page;z-index:-46376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2095</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3608pt;width:206.55pt;height:10pt;mso-position-horizontal-relative:page;mso-position-vertical-relative:page;z-index:-46374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2095</w:t>
                </w:r>
              </w:p>
            </w:txbxContent>
          </v:textbox>
          <w10:wrap type="none"/>
        </v:shape>
      </w:pict>
    </w:r>
  </w:p>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715pt;margin-top:767.079224pt;width:214.4pt;height:10pt;mso-position-horizontal-relative:page;mso-position-vertical-relative:page;z-index:-46372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2096</w:t>
                </w:r>
                <w:r>
                  <w:rPr/>
                  <w:fldChar w:fldCharType="end"/>
                </w:r>
                <w:r>
                  <w:rPr>
                    <w:rFonts w:ascii="Arial"/>
                    <w:color w:val="231F20"/>
                  </w:rPr>
                  <w:t>  J. Acoust. Soc. Am., Vol. 139, No. 4, Pt. 2, April 2016</w:t>
                </w:r>
              </w:p>
            </w:txbxContent>
          </v:textbox>
          <w10:wrap type="none"/>
        </v:shape>
      </w:pict>
    </w:r>
    <w:r>
      <w:rPr/>
      <w:pict>
        <v:shape style="position:absolute;margin-left:355.031311pt;margin-top:767.079224pt;width:206.55pt;height:10pt;mso-position-horizontal-relative:page;mso-position-vertical-relative:page;z-index:-46369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2096</w:t>
                </w:r>
              </w:p>
            </w:txbxContent>
          </v:textbox>
          <w10:wrap type="none"/>
        </v:shape>
      </w:pic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5562pt;width:214.4pt;height:10pt;mso-position-horizontal-relative:page;mso-position-vertical-relative:page;z-index:-46367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2097</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5562pt;width:206.55pt;height:10pt;mso-position-horizontal-relative:page;mso-position-vertical-relative:page;z-index:-46364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2097</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7pt;height:10pt;mso-position-horizontal-relative:page;mso-position-vertical-relative:page;z-index:-469912"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24</w:t>
                </w:r>
                <w:r>
                  <w:rPr/>
                  <w:fldChar w:fldCharType="end"/>
                </w:r>
              </w:p>
            </w:txbxContent>
          </v:textbox>
          <w10:wrap type="none"/>
        </v:shape>
      </w:pict>
    </w:r>
    <w:r>
      <w:rPr/>
      <w:pict>
        <v:shape style="position:absolute;margin-left:77.5pt;margin-top:766.657104pt;width:184.9pt;height:10pt;mso-position-horizontal-relative:page;mso-position-vertical-relative:page;z-index:-469888"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69864"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4.828003pt;margin-top:766.632751pt;width:16.7pt;height:10pt;mso-position-horizontal-relative:page;mso-position-vertical-relative:page;z-index:-469840"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A24</w:t>
                </w:r>
              </w:p>
            </w:txbxContent>
          </v:textbox>
          <w10:wrap type="none"/>
        </v:shape>
      </w:pict>
    </w:r>
  </w:p>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238pt;margin-top:767.068359pt;width:214.4pt;height:10pt;mso-position-horizontal-relative:page;mso-position-vertical-relative:page;z-index:-46362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2098</w:t>
                </w:r>
                <w:r>
                  <w:rPr/>
                  <w:fldChar w:fldCharType="end"/>
                </w:r>
                <w:r>
                  <w:rPr>
                    <w:rFonts w:ascii="Arial"/>
                    <w:color w:val="231F20"/>
                  </w:rPr>
                  <w:t>  J. Acoust. Soc. Am., Vol. 139, No. 4, Pt. 2, April 2016</w:t>
                </w:r>
              </w:p>
            </w:txbxContent>
          </v:textbox>
          <w10:wrap type="none"/>
        </v:shape>
      </w:pict>
    </w:r>
    <w:r>
      <w:rPr/>
      <w:pict>
        <v:shape style="position:absolute;margin-left:355.030853pt;margin-top:767.068359pt;width:206.55pt;height:10pt;mso-position-horizontal-relative:page;mso-position-vertical-relative:page;z-index:-46360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2098</w:t>
                </w:r>
              </w:p>
            </w:txbxContent>
          </v:textbox>
          <w10:wrap type="none"/>
        </v:shape>
      </w:pict>
    </w:r>
  </w:p>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516pt;margin-top:767.075195pt;width:214.4pt;height:10pt;mso-position-horizontal-relative:page;mso-position-vertical-relative:page;z-index:-46357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2099</w:t>
                </w:r>
                <w:r>
                  <w:rPr/>
                  <w:fldChar w:fldCharType="end"/>
                </w:r>
                <w:r>
                  <w:rPr>
                    <w:rFonts w:ascii="Arial"/>
                    <w:color w:val="231F20"/>
                  </w:rPr>
                  <w:t>  J. Acoust. Soc. Am., Vol. 139, No. 4, Pt. 2, April 2016</w:t>
                </w:r>
              </w:p>
            </w:txbxContent>
          </v:textbox>
          <w10:wrap type="none"/>
        </v:shape>
      </w:pict>
    </w:r>
    <w:r>
      <w:rPr/>
      <w:pict>
        <v:shape style="position:absolute;margin-left:355.032104pt;margin-top:767.075195pt;width:206.55pt;height:10pt;mso-position-horizontal-relative:page;mso-position-vertical-relative:page;z-index:-46355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2099</w:t>
                </w:r>
              </w:p>
            </w:txbxContent>
          </v:textbox>
          <w10:wrap type="none"/>
        </v:shape>
      </w:pict>
    </w: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478085pt;margin-top:767.074341pt;width:213.4pt;height:10pt;mso-position-horizontal-relative:page;mso-position-vertical-relative:page;z-index:-463528" type="#_x0000_t202" filled="false" stroked="false">
          <v:textbox inset="0,0,0,0">
            <w:txbxContent>
              <w:p>
                <w:pPr>
                  <w:pStyle w:val="BodyText"/>
                  <w:spacing w:line="179" w:lineRule="exact"/>
                  <w:ind w:left="20"/>
                  <w:rPr>
                    <w:rFonts w:ascii="Arial"/>
                  </w:rPr>
                </w:pPr>
                <w:r>
                  <w:rPr>
                    <w:rFonts w:ascii="Arial"/>
                    <w:color w:val="231F20"/>
                  </w:rPr>
                  <w:t>2100  J. Acoust. Soc. Am., Vol. 139, No. 4, Pt. 2, April 2016</w:t>
                </w:r>
              </w:p>
            </w:txbxContent>
          </v:textbox>
          <w10:wrap type="none"/>
        </v:shape>
      </w:pict>
    </w:r>
    <w:r>
      <w:rPr/>
      <w:pict>
        <v:shape style="position:absolute;margin-left:355.032684pt;margin-top:767.074341pt;width:206.55pt;height:10pt;mso-position-horizontal-relative:page;mso-position-vertical-relative:page;z-index:-46350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2100</w:t>
                </w:r>
              </w:p>
            </w:txbxContent>
          </v:textbox>
          <w10:wrap type="none"/>
        </v:shape>
      </w:pict>
    </w: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2388pt;width:214.4pt;height:10pt;mso-position-horizontal-relative:page;mso-position-vertical-relative:page;z-index:-46348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2101</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2388pt;width:206.55pt;height:10pt;mso-position-horizontal-relative:page;mso-position-vertical-relative:page;z-index:-46345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2101</w:t>
                </w:r>
              </w:p>
            </w:txbxContent>
          </v:textbox>
          <w10:wrap type="none"/>
        </v:shape>
      </w:pict>
    </w:r>
  </w:p>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2449pt;width:214.4pt;height:10pt;mso-position-horizontal-relative:page;mso-position-vertical-relative:page;z-index:-46343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2102</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2449pt;width:206.55pt;height:10pt;mso-position-horizontal-relative:page;mso-position-vertical-relative:page;z-index:-46340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2102</w:t>
                </w:r>
              </w:p>
            </w:txbxContent>
          </v:textbox>
          <w10:wrap type="none"/>
        </v:shape>
      </w:pic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7515pt;width:214.4pt;height:10pt;mso-position-horizontal-relative:page;mso-position-vertical-relative:page;z-index:-46338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2103</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7515pt;width:206.55pt;height:10pt;mso-position-horizontal-relative:page;mso-position-vertical-relative:page;z-index:-46336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2103</w:t>
                </w:r>
              </w:p>
            </w:txbxContent>
          </v:textbox>
          <w10:wrap type="none"/>
        </v:shape>
      </w:pict>
    </w: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6965pt;width:214.4pt;height:10pt;mso-position-horizontal-relative:page;mso-position-vertical-relative:page;z-index:-46333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2104</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6965pt;width:206.55pt;height:10pt;mso-position-horizontal-relative:page;mso-position-vertical-relative:page;z-index:-46331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2104</w:t>
                </w:r>
              </w:p>
            </w:txbxContent>
          </v:textbox>
          <w10:wrap type="none"/>
        </v:shape>
      </w:pict>
    </w:r>
  </w:p>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7942pt;width:214.4pt;height:10pt;mso-position-horizontal-relative:page;mso-position-vertical-relative:page;z-index:-46328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2105</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7942pt;width:206.55pt;height:10pt;mso-position-horizontal-relative:page;mso-position-vertical-relative:page;z-index:-46326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2105</w:t>
                </w:r>
              </w:p>
            </w:txbxContent>
          </v:textbox>
          <w10:wrap type="none"/>
        </v:shape>
      </w:pic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439pt;margin-top:767.073975pt;width:214.4pt;height:10pt;mso-position-horizontal-relative:page;mso-position-vertical-relative:page;z-index:-46324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2106</w:t>
                </w:r>
                <w:r>
                  <w:rPr/>
                  <w:fldChar w:fldCharType="end"/>
                </w:r>
                <w:r>
                  <w:rPr>
                    <w:rFonts w:ascii="Arial"/>
                    <w:color w:val="231F20"/>
                  </w:rPr>
                  <w:t>  J. Acoust. Soc. Am., Vol. 139, No. 4, Pt. 2, April 2016</w:t>
                </w:r>
              </w:p>
            </w:txbxContent>
          </v:textbox>
          <w10:wrap type="none"/>
        </v:shape>
      </w:pict>
    </w:r>
    <w:r>
      <w:rPr/>
      <w:pict>
        <v:shape style="position:absolute;margin-left:355.034027pt;margin-top:767.073975pt;width:206.55pt;height:10pt;mso-position-horizontal-relative:page;mso-position-vertical-relative:page;z-index:-46321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2106</w:t>
                </w:r>
              </w:p>
            </w:txbxContent>
          </v:textbox>
          <w10:wrap type="none"/>
        </v:shape>
      </w:pict>
    </w: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058pt;margin-top:767.071594pt;width:214.4pt;height:10pt;mso-position-horizontal-relative:page;mso-position-vertical-relative:page;z-index:-46319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2107</w:t>
                </w:r>
                <w:r>
                  <w:rPr/>
                  <w:fldChar w:fldCharType="end"/>
                </w:r>
                <w:r>
                  <w:rPr>
                    <w:rFonts w:ascii="Arial"/>
                    <w:color w:val="231F20"/>
                  </w:rPr>
                  <w:t>  J. Acoust. Soc. Am., Vol. 139, No. 4, Pt. 2, April 2016</w:t>
                </w:r>
              </w:p>
            </w:txbxContent>
          </v:textbox>
          <w10:wrap type="none"/>
        </v:shape>
      </w:pict>
    </w:r>
    <w:r>
      <w:rPr/>
      <w:pict>
        <v:shape style="position:absolute;margin-left:355.031647pt;margin-top:767.071594pt;width:206.55pt;height:10pt;mso-position-horizontal-relative:page;mso-position-vertical-relative:page;z-index:-46316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2107</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7pt;height:10pt;mso-position-horizontal-relative:page;mso-position-vertical-relative:page;z-index:-469816"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25</w:t>
                </w:r>
                <w:r>
                  <w:rPr/>
                  <w:fldChar w:fldCharType="end"/>
                </w:r>
              </w:p>
            </w:txbxContent>
          </v:textbox>
          <w10:wrap type="none"/>
        </v:shape>
      </w:pict>
    </w:r>
    <w:r>
      <w:rPr/>
      <w:pict>
        <v:shape style="position:absolute;margin-left:77.5pt;margin-top:766.657104pt;width:184.9pt;height:10pt;mso-position-horizontal-relative:page;mso-position-vertical-relative:page;z-index:-469792"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69768"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4.828003pt;margin-top:766.632751pt;width:16.7pt;height:10pt;mso-position-horizontal-relative:page;mso-position-vertical-relative:page;z-index:-469744"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A25</w:t>
                </w:r>
              </w:p>
            </w:txbxContent>
          </v:textbox>
          <w10:wrap type="none"/>
        </v:shape>
      </w:pic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94pt;margin-top:767.075806pt;width:214.4pt;height:10pt;mso-position-horizontal-relative:page;mso-position-vertical-relative:page;z-index:-46314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2108</w:t>
                </w:r>
                <w:r>
                  <w:rPr/>
                  <w:fldChar w:fldCharType="end"/>
                </w:r>
                <w:r>
                  <w:rPr>
                    <w:rFonts w:ascii="Arial"/>
                    <w:color w:val="231F20"/>
                  </w:rPr>
                  <w:t>  J. Acoust. Soc. Am., Vol. 139, No. 4, Pt. 2, April 2016</w:t>
                </w:r>
              </w:p>
            </w:txbxContent>
          </v:textbox>
          <w10:wrap type="none"/>
        </v:shape>
      </w:pict>
    </w:r>
    <w:r>
      <w:rPr/>
      <w:pict>
        <v:shape style="position:absolute;margin-left:355.031555pt;margin-top:767.075806pt;width:206.55pt;height:10pt;mso-position-horizontal-relative:page;mso-position-vertical-relative:page;z-index:-46312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2108</w:t>
                </w:r>
              </w:p>
            </w:txbxContent>
          </v:textbox>
          <w10:wrap type="none"/>
        </v:shape>
      </w:pict>
    </w: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771pt;margin-top:767.074036pt;width:214.4pt;height:10pt;mso-position-horizontal-relative:page;mso-position-vertical-relative:page;z-index:-46309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2109</w:t>
                </w:r>
                <w:r>
                  <w:rPr/>
                  <w:fldChar w:fldCharType="end"/>
                </w:r>
                <w:r>
                  <w:rPr>
                    <w:rFonts w:ascii="Arial"/>
                    <w:color w:val="231F20"/>
                  </w:rPr>
                  <w:t>  J. Acoust. Soc. Am., Vol. 139, No. 4, Pt. 2, April 2016</w:t>
                </w:r>
              </w:p>
            </w:txbxContent>
          </v:textbox>
          <w10:wrap type="none"/>
        </v:shape>
      </w:pict>
    </w:r>
    <w:r>
      <w:rPr/>
      <w:pict>
        <v:shape style="position:absolute;margin-left:355.034363pt;margin-top:767.074036pt;width:206.55pt;height:10pt;mso-position-horizontal-relative:page;mso-position-vertical-relative:page;z-index:-46307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2109</w:t>
                </w:r>
              </w:p>
            </w:txbxContent>
          </v:textbox>
          <w10:wrap type="none"/>
        </v:shape>
      </w:pict>
    </w: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5928pt;width:214.4pt;height:10pt;mso-position-horizontal-relative:page;mso-position-vertical-relative:page;z-index:-46304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2110</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5928pt;width:206.55pt;height:10pt;mso-position-horizontal-relative:page;mso-position-vertical-relative:page;z-index:-46302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2110</w:t>
                </w:r>
              </w:p>
            </w:txbxContent>
          </v:textbox>
          <w10:wrap type="none"/>
        </v:shape>
      </w:pict>
    </w:r>
  </w:p>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5195pt;width:214.4pt;height:10pt;mso-position-horizontal-relative:page;mso-position-vertical-relative:page;z-index:-46300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2111</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5195pt;width:206.55pt;height:10pt;mso-position-horizontal-relative:page;mso-position-vertical-relative:page;z-index:-46297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2111</w:t>
                </w:r>
              </w:p>
            </w:txbxContent>
          </v:textbox>
          <w10:wrap type="none"/>
        </v:shape>
      </w:pict>
    </w: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859pt;margin-top:767.072876pt;width:214.4pt;height:10pt;mso-position-horizontal-relative:page;mso-position-vertical-relative:page;z-index:-46295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2112</w:t>
                </w:r>
                <w:r>
                  <w:rPr/>
                  <w:fldChar w:fldCharType="end"/>
                </w:r>
                <w:r>
                  <w:rPr>
                    <w:rFonts w:ascii="Arial"/>
                    <w:color w:val="231F20"/>
                  </w:rPr>
                  <w:t>  J. Acoust. Soc. Am., Vol. 139, No. 4, Pt. 2, April 2016</w:t>
                </w:r>
              </w:p>
            </w:txbxContent>
          </v:textbox>
          <w10:wrap type="none"/>
        </v:shape>
      </w:pict>
    </w:r>
    <w:r>
      <w:rPr/>
      <w:pict>
        <v:shape style="position:absolute;margin-left:355.032471pt;margin-top:767.072876pt;width:206.55pt;height:10pt;mso-position-horizontal-relative:page;mso-position-vertical-relative:page;z-index:-46292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2112</w:t>
                </w:r>
              </w:p>
            </w:txbxContent>
          </v:textbox>
          <w10:wrap type="none"/>
        </v:shape>
      </w:pict>
    </w: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7759pt;width:214.4pt;height:10pt;mso-position-horizontal-relative:page;mso-position-vertical-relative:page;z-index:-46290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2113</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7759pt;width:206.55pt;height:10pt;mso-position-horizontal-relative:page;mso-position-vertical-relative:page;z-index:-46288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2113</w:t>
                </w:r>
              </w:p>
            </w:txbxContent>
          </v:textbox>
          <w10:wrap type="none"/>
        </v:shape>
      </w:pict>
    </w:r>
  </w:p>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039pt;margin-top:767.072388pt;width:214.4pt;height:10pt;mso-position-horizontal-relative:page;mso-position-vertical-relative:page;z-index:-46285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2114</w:t>
                </w:r>
                <w:r>
                  <w:rPr/>
                  <w:fldChar w:fldCharType="end"/>
                </w:r>
                <w:r>
                  <w:rPr>
                    <w:rFonts w:ascii="Arial"/>
                    <w:color w:val="231F20"/>
                  </w:rPr>
                  <w:t>  J. Acoust. Soc. Am., Vol. 139, No. 4, Pt. 2, April 2016</w:t>
                </w:r>
              </w:p>
            </w:txbxContent>
          </v:textbox>
          <w10:wrap type="none"/>
        </v:shape>
      </w:pict>
    </w:r>
    <w:r>
      <w:rPr/>
      <w:pict>
        <v:shape style="position:absolute;margin-left:355.031647pt;margin-top:767.072388pt;width:206.55pt;height:10pt;mso-position-horizontal-relative:page;mso-position-vertical-relative:page;z-index:-46283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2114</w:t>
                </w:r>
              </w:p>
            </w:txbxContent>
          </v:textbox>
          <w10:wrap type="none"/>
        </v:shape>
      </w:pict>
    </w: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8003pt;width:214.4pt;height:10pt;mso-position-horizontal-relative:page;mso-position-vertical-relative:page;z-index:-46280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2115</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8003pt;width:206.55pt;height:10pt;mso-position-horizontal-relative:page;mso-position-vertical-relative:page;z-index:-46278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2115</w:t>
                </w:r>
              </w:p>
            </w:txbxContent>
          </v:textbox>
          <w10:wrap type="none"/>
        </v:shape>
      </w:pict>
    </w: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584pt;margin-top:767.078369pt;width:214.4pt;height:10pt;mso-position-horizontal-relative:page;mso-position-vertical-relative:page;z-index:-46276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2116</w:t>
                </w:r>
                <w:r>
                  <w:rPr/>
                  <w:fldChar w:fldCharType="end"/>
                </w:r>
                <w:r>
                  <w:rPr>
                    <w:rFonts w:ascii="Arial"/>
                    <w:color w:val="231F20"/>
                  </w:rPr>
                  <w:t>  J. Acoust. Soc. Am., Vol. 139, No. 4, Pt. 2, April 2016</w:t>
                </w:r>
              </w:p>
            </w:txbxContent>
          </v:textbox>
          <w10:wrap type="none"/>
        </v:shape>
      </w:pict>
    </w:r>
    <w:r>
      <w:rPr/>
      <w:pict>
        <v:shape style="position:absolute;margin-left:355.033173pt;margin-top:767.078369pt;width:206.55pt;height:10pt;mso-position-horizontal-relative:page;mso-position-vertical-relative:page;z-index:-46273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2116</w:t>
                </w:r>
              </w:p>
            </w:txbxContent>
          </v:textbox>
          <w10:wrap type="none"/>
        </v:shape>
      </w:pict>
    </w:r>
  </w:p>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539pt;margin-top:767.074707pt;width:214.4pt;height:10pt;mso-position-horizontal-relative:page;mso-position-vertical-relative:page;z-index:-46271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2117</w:t>
                </w:r>
                <w:r>
                  <w:rPr/>
                  <w:fldChar w:fldCharType="end"/>
                </w:r>
                <w:r>
                  <w:rPr>
                    <w:rFonts w:ascii="Arial"/>
                    <w:color w:val="231F20"/>
                  </w:rPr>
                  <w:t>  J. Acoust. Soc. Am., Vol. 139, No. 4, Pt. 2, April 2016</w:t>
                </w:r>
              </w:p>
            </w:txbxContent>
          </v:textbox>
          <w10:wrap type="none"/>
        </v:shape>
      </w:pict>
    </w:r>
    <w:r>
      <w:rPr/>
      <w:pict>
        <v:shape style="position:absolute;margin-left:355.033142pt;margin-top:767.074707pt;width:206.55pt;height:10pt;mso-position-horizontal-relative:page;mso-position-vertical-relative:page;z-index:-46268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2117</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7pt;height:10pt;mso-position-horizontal-relative:page;mso-position-vertical-relative:page;z-index:-469720"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26</w:t>
                </w:r>
                <w:r>
                  <w:rPr/>
                  <w:fldChar w:fldCharType="end"/>
                </w:r>
              </w:p>
            </w:txbxContent>
          </v:textbox>
          <w10:wrap type="none"/>
        </v:shape>
      </w:pict>
    </w:r>
    <w:r>
      <w:rPr/>
      <w:pict>
        <v:shape style="position:absolute;margin-left:77.5pt;margin-top:766.657104pt;width:184.9pt;height:10pt;mso-position-horizontal-relative:page;mso-position-vertical-relative:page;z-index:-469696"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69672"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4.828003pt;margin-top:766.632751pt;width:16.7pt;height:10pt;mso-position-horizontal-relative:page;mso-position-vertical-relative:page;z-index:-469648"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A26</w:t>
                </w:r>
              </w:p>
            </w:txbxContent>
          </v:textbox>
          <w10:wrap type="none"/>
        </v:shape>
      </w:pict>
    </w: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886pt;margin-top:767.071777pt;width:214.4pt;height:10pt;mso-position-horizontal-relative:page;mso-position-vertical-relative:page;z-index:-46266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2118</w:t>
                </w:r>
                <w:r>
                  <w:rPr/>
                  <w:fldChar w:fldCharType="end"/>
                </w:r>
                <w:r>
                  <w:rPr>
                    <w:rFonts w:ascii="Arial"/>
                    <w:color w:val="231F20"/>
                  </w:rPr>
                  <w:t>  J. Acoust. Soc. Am., Vol. 139, No. 4, Pt. 2, April 2016</w:t>
                </w:r>
              </w:p>
            </w:txbxContent>
          </v:textbox>
          <w10:wrap type="none"/>
        </v:shape>
      </w:pict>
    </w:r>
    <w:r>
      <w:rPr/>
      <w:pict>
        <v:shape style="position:absolute;margin-left:355.033478pt;margin-top:767.071777pt;width:206.55pt;height:10pt;mso-position-horizontal-relative:page;mso-position-vertical-relative:page;z-index:-46264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2118</w:t>
                </w:r>
              </w:p>
            </w:txbxContent>
          </v:textbox>
          <w10:wrap type="none"/>
        </v:shape>
      </w:pict>
    </w: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2754pt;width:214.4pt;height:10pt;mso-position-horizontal-relative:page;mso-position-vertical-relative:page;z-index:-46261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2119</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2754pt;width:206.55pt;height:10pt;mso-position-horizontal-relative:page;mso-position-vertical-relative:page;z-index:-46259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2119</w:t>
                </w:r>
              </w:p>
            </w:txbxContent>
          </v:textbox>
          <w10:wrap type="none"/>
        </v:shape>
      </w:pict>
    </w:r>
  </w:p>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519pt;margin-top:767.075684pt;width:214.4pt;height:10pt;mso-position-horizontal-relative:page;mso-position-vertical-relative:page;z-index:-46256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2120</w:t>
                </w:r>
                <w:r>
                  <w:rPr/>
                  <w:fldChar w:fldCharType="end"/>
                </w:r>
                <w:r>
                  <w:rPr>
                    <w:rFonts w:ascii="Arial"/>
                    <w:color w:val="231F20"/>
                  </w:rPr>
                  <w:t>  J. Acoust. Soc. Am., Vol. 139, No. 4, Pt. 2, April 2016</w:t>
                </w:r>
              </w:p>
            </w:txbxContent>
          </v:textbox>
          <w10:wrap type="none"/>
        </v:shape>
      </w:pict>
    </w:r>
    <w:r>
      <w:rPr/>
      <w:pict>
        <v:shape style="position:absolute;margin-left:355.033112pt;margin-top:767.075684pt;width:206.55pt;height:10pt;mso-position-horizontal-relative:page;mso-position-vertical-relative:page;z-index:-46254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2120</w:t>
                </w:r>
              </w:p>
            </w:txbxContent>
          </v:textbox>
          <w10:wrap type="none"/>
        </v:shape>
      </w:pict>
    </w: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4707pt;width:214.4pt;height:10pt;mso-position-horizontal-relative:page;mso-position-vertical-relative:page;z-index:-46252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2121</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4707pt;width:206.55pt;height:10pt;mso-position-horizontal-relative:page;mso-position-vertical-relative:page;z-index:-46249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2121</w:t>
                </w:r>
              </w:p>
            </w:txbxContent>
          </v:textbox>
          <w10:wrap type="none"/>
        </v:shape>
      </w:pict>
    </w: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73pt;margin-top:767.077393pt;width:214.4pt;height:10pt;mso-position-horizontal-relative:page;mso-position-vertical-relative:page;z-index:-46247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2122</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7393pt;width:206.55pt;height:10pt;mso-position-horizontal-relative:page;mso-position-vertical-relative:page;z-index:-46244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2122</w:t>
                </w:r>
              </w:p>
            </w:txbxContent>
          </v:textbox>
          <w10:wrap type="none"/>
        </v:shape>
      </w:pict>
    </w:r>
  </w:p>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786pt;margin-top:767.077332pt;width:214.4pt;height:10pt;mso-position-horizontal-relative:page;mso-position-vertical-relative:page;z-index:-46242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2123</w:t>
                </w:r>
                <w:r>
                  <w:rPr/>
                  <w:fldChar w:fldCharType="end"/>
                </w:r>
                <w:r>
                  <w:rPr>
                    <w:rFonts w:ascii="Arial"/>
                    <w:color w:val="231F20"/>
                  </w:rPr>
                  <w:t>  J. Acoust. Soc. Am., Vol. 139, No. 4, Pt. 2, April 2016</w:t>
                </w:r>
              </w:p>
            </w:txbxContent>
          </v:textbox>
          <w10:wrap type="none"/>
        </v:shape>
      </w:pict>
    </w:r>
    <w:r>
      <w:rPr/>
      <w:pict>
        <v:shape style="position:absolute;margin-left:355.033386pt;margin-top:767.077332pt;width:206.55pt;height:10pt;mso-position-horizontal-relative:page;mso-position-vertical-relative:page;z-index:-46240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2123</w:t>
                </w:r>
              </w:p>
            </w:txbxContent>
          </v:textbox>
          <w10:wrap type="none"/>
        </v:shape>
      </w:pict>
    </w: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867pt;margin-top:767.077087pt;width:214.4pt;height:10pt;mso-position-horizontal-relative:page;mso-position-vertical-relative:page;z-index:-46237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2124</w:t>
                </w:r>
                <w:r>
                  <w:rPr/>
                  <w:fldChar w:fldCharType="end"/>
                </w:r>
                <w:r>
                  <w:rPr>
                    <w:rFonts w:ascii="Arial"/>
                    <w:color w:val="231F20"/>
                  </w:rPr>
                  <w:t>  J. Acoust. Soc. Am., Vol. 139, No. 4, Pt. 2, April 2016</w:t>
                </w:r>
              </w:p>
            </w:txbxContent>
          </v:textbox>
          <w10:wrap type="none"/>
        </v:shape>
      </w:pict>
    </w:r>
    <w:r>
      <w:rPr/>
      <w:pict>
        <v:shape style="position:absolute;margin-left:355.033478pt;margin-top:767.077087pt;width:206.55pt;height:10pt;mso-position-horizontal-relative:page;mso-position-vertical-relative:page;z-index:-46235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2124</w:t>
                </w:r>
              </w:p>
            </w:txbxContent>
          </v:textbox>
          <w10:wrap type="none"/>
        </v:shape>
      </w:pict>
    </w: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539pt;margin-top:767.076172pt;width:214.4pt;height:10pt;mso-position-horizontal-relative:page;mso-position-vertical-relative:page;z-index:-46232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2125</w:t>
                </w:r>
                <w:r>
                  <w:rPr/>
                  <w:fldChar w:fldCharType="end"/>
                </w:r>
                <w:r>
                  <w:rPr>
                    <w:rFonts w:ascii="Arial"/>
                    <w:color w:val="231F20"/>
                  </w:rPr>
                  <w:t>  J. Acoust. Soc. Am., Vol. 139, No. 4, Pt. 2, April 2016</w:t>
                </w:r>
              </w:p>
            </w:txbxContent>
          </v:textbox>
          <w10:wrap type="none"/>
        </v:shape>
      </w:pict>
    </w:r>
    <w:r>
      <w:rPr/>
      <w:pict>
        <v:shape style="position:absolute;margin-left:355.033142pt;margin-top:767.076172pt;width:206.55pt;height:10pt;mso-position-horizontal-relative:page;mso-position-vertical-relative:page;z-index:-46230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2125</w:t>
                </w:r>
              </w:p>
            </w:txbxContent>
          </v:textbox>
          <w10:wrap type="none"/>
        </v:shape>
      </w:pict>
    </w:r>
  </w:p>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1594pt;width:214.4pt;height:10pt;mso-position-horizontal-relative:page;mso-position-vertical-relative:page;z-index:-46228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2126</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1594pt;width:206.55pt;height:10pt;mso-position-horizontal-relative:page;mso-position-vertical-relative:page;z-index:-46225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2126</w:t>
                </w:r>
              </w:p>
            </w:txbxContent>
          </v:textbox>
          <w10:wrap type="none"/>
        </v:shape>
      </w:pict>
    </w: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77454pt;width:214.4pt;height:10pt;mso-position-horizontal-relative:page;mso-position-vertical-relative:page;z-index:-46223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2127</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77454pt;width:206.55pt;height:10pt;mso-position-horizontal-relative:page;mso-position-vertical-relative:page;z-index:-46220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2127</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7pt;height:10pt;mso-position-horizontal-relative:page;mso-position-vertical-relative:page;z-index:-469624" type="#_x0000_t202" filled="false" stroked="false">
          <v:textbox inset="0,0,0,0">
            <w:txbxContent>
              <w:p>
                <w:pPr>
                  <w:spacing w:line="183" w:lineRule="exact" w:before="0"/>
                  <w:ind w:left="20" w:right="0" w:firstLine="0"/>
                  <w:jc w:val="left"/>
                  <w:rPr>
                    <w:rFonts w:ascii="Arial"/>
                    <w:b/>
                    <w:sz w:val="16"/>
                  </w:rPr>
                </w:pPr>
                <w:r>
                  <w:rPr>
                    <w:rFonts w:ascii="Arial"/>
                    <w:b/>
                    <w:sz w:val="16"/>
                  </w:rPr>
                  <w:t>A</w:t>
                </w:r>
                <w:r>
                  <w:rPr/>
                  <w:fldChar w:fldCharType="begin"/>
                </w:r>
                <w:r>
                  <w:rPr>
                    <w:rFonts w:ascii="Arial"/>
                    <w:b/>
                    <w:sz w:val="16"/>
                  </w:rPr>
                  <w:instrText> PAGE </w:instrText>
                </w:r>
                <w:r>
                  <w:rPr/>
                  <w:fldChar w:fldCharType="separate"/>
                </w:r>
                <w:r>
                  <w:rPr/>
                  <w:t>27</w:t>
                </w:r>
                <w:r>
                  <w:rPr/>
                  <w:fldChar w:fldCharType="end"/>
                </w:r>
              </w:p>
            </w:txbxContent>
          </v:textbox>
          <w10:wrap type="none"/>
        </v:shape>
      </w:pict>
    </w:r>
    <w:r>
      <w:rPr/>
      <w:pict>
        <v:shape style="position:absolute;margin-left:77.5pt;margin-top:766.657104pt;width:184.9pt;height:10pt;mso-position-horizontal-relative:page;mso-position-vertical-relative:page;z-index:-469600" type="#_x0000_t202" filled="false" stroked="false">
          <v:textbox inset="0,0,0,0">
            <w:txbxContent>
              <w:p>
                <w:pPr>
                  <w:pStyle w:val="BodyText"/>
                  <w:spacing w:line="183" w:lineRule="exact"/>
                  <w:ind w:left="20"/>
                  <w:rPr>
                    <w:rFonts w:ascii="Arial"/>
                  </w:rPr>
                </w:pPr>
                <w:r>
                  <w:rPr>
                    <w:rFonts w:ascii="Arial"/>
                    <w:spacing w:val="-3"/>
                  </w:rPr>
                  <w:t>J.</w:t>
                </w:r>
                <w:r>
                  <w:rPr>
                    <w:rFonts w:ascii="Arial"/>
                    <w:spacing w:val="-11"/>
                  </w:rPr>
                  <w:t> </w:t>
                </w:r>
                <w:r>
                  <w:rPr>
                    <w:rFonts w:ascii="Arial"/>
                  </w:rPr>
                  <w:t>Acoust.</w:t>
                </w:r>
                <w:r>
                  <w:rPr>
                    <w:rFonts w:ascii="Arial"/>
                    <w:spacing w:val="-11"/>
                  </w:rPr>
                  <w:t> </w:t>
                </w:r>
                <w:r>
                  <w:rPr>
                    <w:rFonts w:ascii="Arial"/>
                  </w:rPr>
                  <w:t>Soc.</w:t>
                </w:r>
                <w:r>
                  <w:rPr>
                    <w:rFonts w:ascii="Arial"/>
                    <w:spacing w:val="-1"/>
                  </w:rPr>
                  <w:t> </w:t>
                </w:r>
                <w:r>
                  <w:rPr>
                    <w:rFonts w:ascii="Arial"/>
                  </w:rPr>
                  <w:t>Am.,</w:t>
                </w:r>
                <w:r>
                  <w:rPr>
                    <w:rFonts w:ascii="Arial"/>
                    <w:spacing w:val="-9"/>
                  </w:rPr>
                  <w:t> </w:t>
                </w:r>
                <w:r>
                  <w:rPr>
                    <w:rFonts w:ascii="Arial"/>
                    <w:spacing w:val="-4"/>
                  </w:rPr>
                  <w:t>Vol.</w:t>
                </w:r>
                <w:r>
                  <w:rPr>
                    <w:rFonts w:ascii="Arial"/>
                    <w:spacing w:val="-11"/>
                  </w:rPr>
                  <w:t> </w:t>
                </w:r>
                <w:r>
                  <w:rPr>
                    <w:rFonts w:ascii="Arial"/>
                  </w:rPr>
                  <w:t>139,</w:t>
                </w:r>
                <w:r>
                  <w:rPr>
                    <w:rFonts w:ascii="Arial"/>
                    <w:spacing w:val="-1"/>
                  </w:rPr>
                  <w:t> </w:t>
                </w:r>
                <w:r>
                  <w:rPr>
                    <w:rFonts w:ascii="Arial"/>
                    <w:spacing w:val="-3"/>
                  </w:rPr>
                  <w:t>No.</w:t>
                </w:r>
                <w:r>
                  <w:rPr>
                    <w:rFonts w:ascii="Arial"/>
                    <w:spacing w:val="-11"/>
                  </w:rPr>
                  <w:t> </w:t>
                </w:r>
                <w:r>
                  <w:rPr>
                    <w:rFonts w:ascii="Arial"/>
                  </w:rPr>
                  <w:t>4,</w:t>
                </w:r>
                <w:r>
                  <w:rPr>
                    <w:rFonts w:ascii="Arial"/>
                    <w:spacing w:val="-1"/>
                  </w:rPr>
                  <w:t> </w:t>
                </w:r>
                <w:r>
                  <w:rPr>
                    <w:rFonts w:ascii="Arial"/>
                  </w:rPr>
                  <w:t>Pt.</w:t>
                </w:r>
                <w:r>
                  <w:rPr>
                    <w:rFonts w:ascii="Arial"/>
                    <w:spacing w:val="-11"/>
                  </w:rPr>
                  <w:t> </w:t>
                </w:r>
                <w:r>
                  <w:rPr>
                    <w:rFonts w:ascii="Arial"/>
                  </w:rPr>
                  <w:t>2,</w:t>
                </w:r>
                <w:r>
                  <w:rPr>
                    <w:rFonts w:ascii="Arial"/>
                    <w:spacing w:val="-9"/>
                  </w:rPr>
                  <w:t> </w:t>
                </w:r>
                <w:r>
                  <w:rPr>
                    <w:rFonts w:ascii="Arial"/>
                  </w:rPr>
                  <w:t>April</w:t>
                </w:r>
                <w:r>
                  <w:rPr>
                    <w:rFonts w:ascii="Arial"/>
                    <w:spacing w:val="-1"/>
                  </w:rPr>
                  <w:t> </w:t>
                </w:r>
                <w:r>
                  <w:rPr>
                    <w:rFonts w:ascii="Arial"/>
                    <w:spacing w:val="-5"/>
                  </w:rPr>
                  <w:t>2016</w:t>
                </w:r>
              </w:p>
            </w:txbxContent>
          </v:textbox>
          <w10:wrap type="none"/>
        </v:shape>
      </w:pict>
    </w:r>
    <w:r>
      <w:rPr/>
      <w:pict>
        <v:shape style="position:absolute;margin-left:374.036804pt;margin-top:766.657104pt;width:160.7pt;height:10pt;mso-position-horizontal-relative:page;mso-position-vertical-relative:page;z-index:-469576" type="#_x0000_t202" filled="false" stroked="false">
          <v:textbox inset="0,0,0,0">
            <w:txbxContent>
              <w:p>
                <w:pPr>
                  <w:pStyle w:val="BodyText"/>
                  <w:spacing w:line="183" w:lineRule="exact"/>
                  <w:ind w:left="20"/>
                  <w:rPr>
                    <w:rFonts w:ascii="Arial"/>
                  </w:rPr>
                </w:pPr>
                <w:r>
                  <w:rPr>
                    <w:rFonts w:ascii="Arial"/>
                  </w:rPr>
                  <w:t>171st Meeting: Acoustical Society of</w:t>
                </w:r>
                <w:r>
                  <w:rPr>
                    <w:rFonts w:ascii="Arial"/>
                    <w:spacing w:val="-31"/>
                  </w:rPr>
                  <w:t> </w:t>
                </w:r>
                <w:r>
                  <w:rPr>
                    <w:rFonts w:ascii="Arial"/>
                  </w:rPr>
                  <w:t>America</w:t>
                </w:r>
              </w:p>
            </w:txbxContent>
          </v:textbox>
          <w10:wrap type="none"/>
        </v:shape>
      </w:pict>
    </w:r>
    <w:r>
      <w:rPr/>
      <w:pict>
        <v:shape style="position:absolute;margin-left:544.828003pt;margin-top:766.632751pt;width:16.7pt;height:10pt;mso-position-horizontal-relative:page;mso-position-vertical-relative:page;z-index:-469552" type="#_x0000_t202" filled="false" stroked="false">
          <v:textbox inset="0,0,0,0">
            <w:txbxContent>
              <w:p>
                <w:pPr>
                  <w:spacing w:line="183" w:lineRule="exact" w:before="0"/>
                  <w:ind w:left="20" w:right="0" w:firstLine="0"/>
                  <w:jc w:val="left"/>
                  <w:rPr>
                    <w:rFonts w:ascii="Arial"/>
                    <w:b/>
                    <w:sz w:val="16"/>
                  </w:rPr>
                </w:pPr>
                <w:r>
                  <w:rPr>
                    <w:rFonts w:ascii="Arial"/>
                    <w:b/>
                    <w:sz w:val="16"/>
                  </w:rPr>
                  <w:t>A27</w:t>
                </w:r>
              </w:p>
            </w:txbxContent>
          </v:textbox>
          <w10:wrap type="none"/>
        </v:shape>
      </w:pict>
    </w:r>
  </w:p>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87pt;margin-top:767.073242pt;width:214.4pt;height:10pt;mso-position-horizontal-relative:page;mso-position-vertical-relative:page;z-index:-46218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2128</w:t>
                </w:r>
                <w:r>
                  <w:rPr/>
                  <w:fldChar w:fldCharType="end"/>
                </w:r>
                <w:r>
                  <w:rPr>
                    <w:rFonts w:ascii="Arial"/>
                    <w:color w:val="231F20"/>
                  </w:rPr>
                  <w:t>  J. Acoust. Soc. Am., Vol. 139, No. 4, Pt. 2, April 2016</w:t>
                </w:r>
              </w:p>
            </w:txbxContent>
          </v:textbox>
          <w10:wrap type="none"/>
        </v:shape>
      </w:pict>
    </w:r>
    <w:r>
      <w:rPr/>
      <w:pict>
        <v:shape style="position:absolute;margin-left:355.032379pt;margin-top:767.073242pt;width:206.55pt;height:10pt;mso-position-horizontal-relative:page;mso-position-vertical-relative:page;z-index:-46216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2128</w:t>
                </w:r>
              </w:p>
            </w:txbxContent>
          </v:textbox>
          <w10:wrap type="none"/>
        </v:shape>
      </w:pict>
    </w:r>
  </w:p>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2136"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2129</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2112"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2129</w:t>
                </w:r>
              </w:p>
            </w:txbxContent>
          </v:textbox>
          <w10:wrap type="none"/>
        </v:shape>
      </w:pict>
    </w: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2088"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2130</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2064"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2130</w:t>
                </w:r>
              </w:p>
            </w:txbxContent>
          </v:textbox>
          <w10:wrap type="none"/>
        </v:shape>
      </w:pict>
    </w: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2040"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2131</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2016"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2131</w:t>
                </w:r>
              </w:p>
            </w:txbxContent>
          </v:textbox>
          <w10:wrap type="none"/>
        </v:shape>
      </w:pict>
    </w:r>
  </w:p>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992"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2132</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968"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2132</w:t>
                </w:r>
              </w:p>
            </w:txbxContent>
          </v:textbox>
          <w10:wrap type="none"/>
        </v:shape>
      </w:pict>
    </w: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944"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2133</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920"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2133</w:t>
                </w:r>
              </w:p>
            </w:txbxContent>
          </v:textbox>
          <w10:wrap type="none"/>
        </v:shape>
      </w:pict>
    </w: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896"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2134</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872"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2134</w:t>
                </w:r>
              </w:p>
            </w:txbxContent>
          </v:textbox>
          <w10:wrap type="none"/>
        </v:shape>
      </w:pict>
    </w:r>
  </w:p>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848"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2135</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824"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2135</w:t>
                </w:r>
              </w:p>
            </w:txbxContent>
          </v:textbox>
          <w10:wrap type="none"/>
        </v:shape>
      </w:pict>
    </w: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800"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2136</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776"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2136</w:t>
                </w:r>
              </w:p>
            </w:txbxContent>
          </v:textbox>
          <w10:wrap type="none"/>
        </v:shape>
      </w:pict>
    </w: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752"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2137</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728"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2137</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7pt;height:10pt;mso-position-horizontal-relative:page;mso-position-vertical-relative:page;z-index:-469528"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28</w:t>
                </w:r>
                <w:r>
                  <w:rPr/>
                  <w:fldChar w:fldCharType="end"/>
                </w:r>
              </w:p>
            </w:txbxContent>
          </v:textbox>
          <w10:wrap type="none"/>
        </v:shape>
      </w:pict>
    </w:r>
    <w:r>
      <w:rPr/>
      <w:pict>
        <v:shape style="position:absolute;margin-left:77.5pt;margin-top:766.657104pt;width:184.9pt;height:10pt;mso-position-horizontal-relative:page;mso-position-vertical-relative:page;z-index:-469504"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69480"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4.828003pt;margin-top:766.632751pt;width:16.7pt;height:10pt;mso-position-horizontal-relative:page;mso-position-vertical-relative:page;z-index:-469456"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A28</w:t>
                </w:r>
              </w:p>
            </w:txbxContent>
          </v:textbox>
          <w10:wrap type="none"/>
        </v:shape>
      </w:pict>
    </w: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704"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2138</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680"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2138</w:t>
                </w:r>
              </w:p>
            </w:txbxContent>
          </v:textbox>
          <w10:wrap type="none"/>
        </v:shape>
      </w:pict>
    </w: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656"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2139</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632"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2139</w:t>
                </w:r>
              </w:p>
            </w:txbxContent>
          </v:textbox>
          <w10:wrap type="none"/>
        </v:shape>
      </w:pict>
    </w: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608" type="#_x0000_t202" filled="false" stroked="false">
          <v:textbox inset="0,0,0,0">
            <w:txbxContent>
              <w:p>
                <w:pPr>
                  <w:pStyle w:val="BodyText"/>
                  <w:spacing w:line="183" w:lineRule="exact"/>
                  <w:ind w:left="40" w:right="-18"/>
                  <w:rPr>
                    <w:rFonts w:ascii="Arial"/>
                  </w:rPr>
                </w:pPr>
                <w:r>
                  <w:rPr/>
                  <w:fldChar w:fldCharType="begin"/>
                </w:r>
                <w:r>
                  <w:rPr>
                    <w:rFonts w:ascii="Arial"/>
                    <w:b/>
                  </w:rPr>
                  <w:instrText> PAGE </w:instrText>
                </w:r>
                <w:r>
                  <w:rPr/>
                  <w:fldChar w:fldCharType="separate"/>
                </w:r>
                <w:r>
                  <w:rPr/>
                  <w:t>2140</w:t>
                </w:r>
                <w:r>
                  <w:rPr/>
                  <w:fldChar w:fldCharType="end"/>
                </w:r>
                <w:r>
                  <w:rPr>
                    <w:rFonts w:ascii="Arial"/>
                    <w:b/>
                  </w:rPr>
                  <w:t>  </w:t>
                </w:r>
                <w:r>
                  <w:rPr>
                    <w:rFonts w:ascii="Arial"/>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584" type="#_x0000_t202" filled="false" stroked="false">
          <v:textbox inset="0,0,0,0">
            <w:txbxContent>
              <w:p>
                <w:pPr>
                  <w:pStyle w:val="BodyText"/>
                  <w:spacing w:line="183" w:lineRule="exact"/>
                  <w:ind w:left="20"/>
                  <w:rPr>
                    <w:rFonts w:ascii="Arial"/>
                    <w:b/>
                  </w:rPr>
                </w:pPr>
                <w:r>
                  <w:rPr>
                    <w:rFonts w:ascii="Arial"/>
                  </w:rPr>
                  <w:t>171st Meeting: Acoustical Society of America   </w:t>
                </w:r>
                <w:r>
                  <w:rPr>
                    <w:rFonts w:ascii="Arial"/>
                    <w:b/>
                  </w:rPr>
                  <w:t>2140</w:t>
                </w:r>
              </w:p>
            </w:txbxContent>
          </v:textbox>
          <w10:wrap type="none"/>
        </v:shape>
      </w:pict>
    </w:r>
  </w:p>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560"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2141</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536" type="#_x0000_t202" filled="false" stroked="false">
          <v:textbox inset="0,0,0,0">
            <w:txbxContent>
              <w:p>
                <w:pPr>
                  <w:pStyle w:val="BodyText"/>
                  <w:spacing w:line="183" w:lineRule="exact"/>
                  <w:ind w:left="20"/>
                  <w:rPr>
                    <w:rFonts w:ascii="Arial"/>
                    <w:b/>
                  </w:rPr>
                </w:pPr>
                <w:r>
                  <w:rPr>
                    <w:rFonts w:ascii="Arial"/>
                    <w:color w:val="231F20"/>
                  </w:rPr>
                  <w:t>171st Meeting: Acoustical Society of America   </w:t>
                </w:r>
                <w:r>
                  <w:rPr>
                    <w:rFonts w:ascii="Arial"/>
                    <w:b/>
                    <w:color w:val="231F20"/>
                  </w:rPr>
                  <w:t>2141</w:t>
                </w:r>
              </w:p>
            </w:txbxContent>
          </v:textbox>
          <w10:wrap type="none"/>
        </v:shape>
      </w:pict>
    </w: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512"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2142</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488" type="#_x0000_t202" filled="false" stroked="false">
          <v:textbox inset="0,0,0,0">
            <w:txbxContent>
              <w:p>
                <w:pPr>
                  <w:pStyle w:val="BodyText"/>
                  <w:spacing w:line="183" w:lineRule="exact"/>
                  <w:ind w:left="20"/>
                  <w:rPr>
                    <w:rFonts w:ascii="Arial"/>
                    <w:b/>
                  </w:rPr>
                </w:pPr>
                <w:r>
                  <w:rPr>
                    <w:rFonts w:ascii="Arial"/>
                    <w:color w:val="231F20"/>
                  </w:rPr>
                  <w:t>171st Meeting: Acoustical Society of America   </w:t>
                </w:r>
                <w:r>
                  <w:rPr>
                    <w:rFonts w:ascii="Arial"/>
                    <w:b/>
                    <w:color w:val="231F20"/>
                  </w:rPr>
                  <w:t>2142</w:t>
                </w:r>
              </w:p>
            </w:txbxContent>
          </v:textbox>
          <w10:wrap type="none"/>
        </v:shape>
      </w:pict>
    </w: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464"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2143</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440" type="#_x0000_t202" filled="false" stroked="false">
          <v:textbox inset="0,0,0,0">
            <w:txbxContent>
              <w:p>
                <w:pPr>
                  <w:pStyle w:val="BodyText"/>
                  <w:spacing w:line="183" w:lineRule="exact"/>
                  <w:ind w:left="20"/>
                  <w:rPr>
                    <w:rFonts w:ascii="Arial"/>
                    <w:b/>
                  </w:rPr>
                </w:pPr>
                <w:r>
                  <w:rPr>
                    <w:rFonts w:ascii="Arial"/>
                    <w:color w:val="231F20"/>
                  </w:rPr>
                  <w:t>171st Meeting: Acoustical Society of America   </w:t>
                </w:r>
                <w:r>
                  <w:rPr>
                    <w:rFonts w:ascii="Arial"/>
                    <w:b/>
                    <w:color w:val="231F20"/>
                  </w:rPr>
                  <w:t>2143</w:t>
                </w:r>
              </w:p>
            </w:txbxContent>
          </v:textbox>
          <w10:wrap type="none"/>
        </v:shape>
      </w:pict>
    </w:r>
  </w:p>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61416"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2144</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61392" type="#_x0000_t202" filled="false" stroked="false">
          <v:textbox inset="0,0,0,0">
            <w:txbxContent>
              <w:p>
                <w:pPr>
                  <w:pStyle w:val="BodyText"/>
                  <w:spacing w:line="183" w:lineRule="exact"/>
                  <w:ind w:left="20"/>
                  <w:rPr>
                    <w:rFonts w:ascii="Arial"/>
                    <w:b/>
                  </w:rPr>
                </w:pPr>
                <w:r>
                  <w:rPr>
                    <w:rFonts w:ascii="Arial"/>
                    <w:color w:val="231F20"/>
                  </w:rPr>
                  <w:t>171st Meeting: Acoustical Society of America   </w:t>
                </w:r>
                <w:r>
                  <w:rPr>
                    <w:rFonts w:ascii="Arial"/>
                    <w:b/>
                    <w:color w:val="231F20"/>
                  </w:rPr>
                  <w:t>2144</w:t>
                </w:r>
              </w:p>
            </w:txbxContent>
          </v:textbox>
          <w10:wrap type="none"/>
        </v:shape>
      </w:pict>
    </w: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6965pt;width:214.4pt;height:10pt;mso-position-horizontal-relative:page;mso-position-vertical-relative:page;z-index:-46136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2145</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6965pt;width:206.55pt;height:10pt;mso-position-horizontal-relative:page;mso-position-vertical-relative:page;z-index:-46134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2145</w:t>
                </w:r>
              </w:p>
            </w:txbxContent>
          </v:textbox>
          <w10:wrap type="none"/>
        </v:shape>
      </w:pict>
    </w: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8003pt;width:214.4pt;height:10pt;mso-position-horizontal-relative:page;mso-position-vertical-relative:page;z-index:-46132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2146</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8003pt;width:206.55pt;height:10pt;mso-position-horizontal-relative:page;mso-position-vertical-relative:page;z-index:-46129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2146</w:t>
                </w:r>
              </w:p>
            </w:txbxContent>
          </v:textbox>
          <w10:wrap type="none"/>
        </v:shape>
      </w:pict>
    </w:r>
  </w:p>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364pt;margin-top:767.075073pt;width:214.4pt;height:10pt;mso-position-horizontal-relative:page;mso-position-vertical-relative:page;z-index:-46127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2147</w:t>
                </w:r>
                <w:r>
                  <w:rPr/>
                  <w:fldChar w:fldCharType="end"/>
                </w:r>
                <w:r>
                  <w:rPr>
                    <w:rFonts w:ascii="Arial"/>
                    <w:color w:val="231F20"/>
                  </w:rPr>
                  <w:t>  J. Acoust. Soc. Am., Vol. 139, No. 4, Pt. 2, April 2016</w:t>
                </w:r>
              </w:p>
            </w:txbxContent>
          </v:textbox>
          <w10:wrap type="none"/>
        </v:shape>
      </w:pict>
    </w:r>
    <w:r>
      <w:rPr/>
      <w:pict>
        <v:shape style="position:absolute;margin-left:355.031952pt;margin-top:767.075073pt;width:206.55pt;height:10pt;mso-position-horizontal-relative:page;mso-position-vertical-relative:page;z-index:-46124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2147</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7pt;height:10pt;mso-position-horizontal-relative:page;mso-position-vertical-relative:page;z-index:-469432"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29</w:t>
                </w:r>
                <w:r>
                  <w:rPr/>
                  <w:fldChar w:fldCharType="end"/>
                </w:r>
              </w:p>
            </w:txbxContent>
          </v:textbox>
          <w10:wrap type="none"/>
        </v:shape>
      </w:pict>
    </w:r>
    <w:r>
      <w:rPr/>
      <w:pict>
        <v:shape style="position:absolute;margin-left:77.5pt;margin-top:766.657104pt;width:184.9pt;height:10pt;mso-position-horizontal-relative:page;mso-position-vertical-relative:page;z-index:-469408"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69384"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4.828003pt;margin-top:766.632751pt;width:16.7pt;height:10pt;mso-position-horizontal-relative:page;mso-position-vertical-relative:page;z-index:-469360"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A29</w:t>
                </w:r>
              </w:p>
            </w:txbxContent>
          </v:textbox>
          <w10:wrap type="none"/>
        </v:shape>
      </w:pict>
    </w: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6904pt;width:214.4pt;height:10pt;mso-position-horizontal-relative:page;mso-position-vertical-relative:page;z-index:-46122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2148</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6904pt;width:206.55pt;height:10pt;mso-position-horizontal-relative:page;mso-position-vertical-relative:page;z-index:-46120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2148</w:t>
                </w:r>
              </w:p>
            </w:txbxContent>
          </v:textbox>
          <w10:wrap type="none"/>
        </v:shape>
      </w:pict>
    </w: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238pt;margin-top:767.073181pt;width:214.4pt;height:10pt;mso-position-horizontal-relative:page;mso-position-vertical-relative:page;z-index:-46117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2149</w:t>
                </w:r>
                <w:r>
                  <w:rPr/>
                  <w:fldChar w:fldCharType="end"/>
                </w:r>
                <w:r>
                  <w:rPr>
                    <w:rFonts w:ascii="Arial"/>
                    <w:color w:val="231F20"/>
                  </w:rPr>
                  <w:t>  J. Acoust. Soc. Am., Vol. 139, No. 4, Pt. 2, April 2016</w:t>
                </w:r>
              </w:p>
            </w:txbxContent>
          </v:textbox>
          <w10:wrap type="none"/>
        </v:shape>
      </w:pict>
    </w:r>
    <w:r>
      <w:rPr/>
      <w:pict>
        <v:shape style="position:absolute;margin-left:355.030853pt;margin-top:767.073181pt;width:206.55pt;height:10pt;mso-position-horizontal-relative:page;mso-position-vertical-relative:page;z-index:-46115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2149</w:t>
                </w:r>
              </w:p>
            </w:txbxContent>
          </v:textbox>
          <w10:wrap type="none"/>
        </v:shape>
      </w:pict>
    </w:r>
  </w:p>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283pt;margin-top:767.073975pt;width:214.4pt;height:10pt;mso-position-horizontal-relative:page;mso-position-vertical-relative:page;z-index:-46112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2150</w:t>
                </w:r>
                <w:r>
                  <w:rPr/>
                  <w:fldChar w:fldCharType="end"/>
                </w:r>
                <w:r>
                  <w:rPr>
                    <w:rFonts w:ascii="Arial"/>
                    <w:color w:val="231F20"/>
                  </w:rPr>
                  <w:t>  J. Acoust. Soc. Am., Vol. 139, No. 4, Pt. 2, April 2016</w:t>
                </w:r>
              </w:p>
            </w:txbxContent>
          </v:textbox>
          <w10:wrap type="none"/>
        </v:shape>
      </w:pict>
    </w:r>
    <w:r>
      <w:rPr/>
      <w:pict>
        <v:shape style="position:absolute;margin-left:355.031891pt;margin-top:767.073975pt;width:206.55pt;height:10pt;mso-position-horizontal-relative:page;mso-position-vertical-relative:page;z-index:-46110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2150</w:t>
                </w:r>
              </w:p>
            </w:txbxContent>
          </v:textbox>
          <w10:wrap type="none"/>
        </v:shape>
      </w:pict>
    </w: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482pt;margin-top:767.076294pt;width:214.4pt;height:10pt;mso-position-horizontal-relative:page;mso-position-vertical-relative:page;z-index:-46108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2151</w:t>
                </w:r>
                <w:r>
                  <w:rPr/>
                  <w:fldChar w:fldCharType="end"/>
                </w:r>
                <w:r>
                  <w:rPr>
                    <w:rFonts w:ascii="Arial"/>
                    <w:color w:val="231F20"/>
                  </w:rPr>
                  <w:t>  J. Acoust. Soc. Am., Vol. 139, No. 4, Pt. 2, April 2016</w:t>
                </w:r>
              </w:p>
            </w:txbxContent>
          </v:textbox>
          <w10:wrap type="none"/>
        </v:shape>
      </w:pict>
    </w:r>
    <w:r>
      <w:rPr/>
      <w:pict>
        <v:shape style="position:absolute;margin-left:355.031097pt;margin-top:767.076294pt;width:206.55pt;height:10pt;mso-position-horizontal-relative:page;mso-position-vertical-relative:page;z-index:-46105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2151</w:t>
                </w:r>
              </w:p>
            </w:txbxContent>
          </v:textbox>
          <w10:wrap type="none"/>
        </v:shape>
      </w:pict>
    </w: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715pt;margin-top:767.075317pt;width:214.4pt;height:10pt;mso-position-horizontal-relative:page;mso-position-vertical-relative:page;z-index:-46103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2152</w:t>
                </w:r>
                <w:r>
                  <w:rPr/>
                  <w:fldChar w:fldCharType="end"/>
                </w:r>
                <w:r>
                  <w:rPr>
                    <w:rFonts w:ascii="Arial"/>
                    <w:color w:val="231F20"/>
                  </w:rPr>
                  <w:t>  J. Acoust. Soc. Am., Vol. 139, No. 4, Pt. 2, April 2016</w:t>
                </w:r>
              </w:p>
            </w:txbxContent>
          </v:textbox>
          <w10:wrap type="none"/>
        </v:shape>
      </w:pict>
    </w:r>
    <w:r>
      <w:rPr/>
      <w:pict>
        <v:shape style="position:absolute;margin-left:355.031311pt;margin-top:767.075317pt;width:206.55pt;height:10pt;mso-position-horizontal-relative:page;mso-position-vertical-relative:page;z-index:-46100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2152</w:t>
                </w:r>
              </w:p>
            </w:txbxContent>
          </v:textbox>
          <w10:wrap type="none"/>
        </v:shape>
      </w:pict>
    </w:r>
  </w:p>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7843pt;width:214.4pt;height:10pt;mso-position-horizontal-relative:page;mso-position-vertical-relative:page;z-index:-46098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2153</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7843pt;width:206.55pt;height:10pt;mso-position-horizontal-relative:page;mso-position-vertical-relative:page;z-index:-46096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2153</w:t>
                </w:r>
              </w:p>
            </w:txbxContent>
          </v:textbox>
          <w10:wrap type="none"/>
        </v:shape>
      </w:pict>
    </w: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7332pt;width:214.4pt;height:10pt;mso-position-horizontal-relative:page;mso-position-vertical-relative:page;z-index:-46093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2154</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7332pt;width:206.55pt;height:10pt;mso-position-horizontal-relative:page;mso-position-vertical-relative:page;z-index:-46091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2154</w:t>
                </w:r>
              </w:p>
            </w:txbxContent>
          </v:textbox>
          <w10:wrap type="none"/>
        </v:shape>
      </w:pict>
    </w: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6843pt;width:214.4pt;height:10pt;mso-position-horizontal-relative:page;mso-position-vertical-relative:page;z-index:-46088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2155</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6843pt;width:206.55pt;height:10pt;mso-position-horizontal-relative:page;mso-position-vertical-relative:page;z-index:-46086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2155</w:t>
                </w:r>
              </w:p>
            </w:txbxContent>
          </v:textbox>
          <w10:wrap type="none"/>
        </v:shape>
      </w:pict>
    </w:r>
  </w:p>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88pt;margin-top:767.07605pt;width:214.4pt;height:10pt;mso-position-horizontal-relative:page;mso-position-vertical-relative:page;z-index:-46084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2156</w:t>
                </w:r>
                <w:r>
                  <w:rPr/>
                  <w:fldChar w:fldCharType="end"/>
                </w:r>
                <w:r>
                  <w:rPr>
                    <w:rFonts w:ascii="Arial"/>
                    <w:color w:val="231F20"/>
                  </w:rPr>
                  <w:t>  J. Acoust. Soc. Am., Vol. 139, No. 4, Pt. 2, April 2016</w:t>
                </w:r>
              </w:p>
            </w:txbxContent>
          </v:textbox>
          <w10:wrap type="none"/>
        </v:shape>
      </w:pict>
    </w:r>
    <w:r>
      <w:rPr/>
      <w:pict>
        <v:shape style="position:absolute;margin-left:355.031799pt;margin-top:767.07605pt;width:206.55pt;height:10pt;mso-position-horizontal-relative:page;mso-position-vertical-relative:page;z-index:-46081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2156</w:t>
                </w:r>
              </w:p>
            </w:txbxContent>
          </v:textbox>
          <w10:wrap type="none"/>
        </v:shape>
      </w:pict>
    </w: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72083pt;width:214.4pt;height:10pt;mso-position-horizontal-relative:page;mso-position-vertical-relative:page;z-index:-46079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2157</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72083pt;width:206.55pt;height:10pt;mso-position-horizontal-relative:page;mso-position-vertical-relative:page;z-index:-46076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2157</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4pt;height:10pt;mso-position-horizontal-relative:page;mso-position-vertical-relative:page;z-index:-470968"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12</w:t>
                </w:r>
                <w:r>
                  <w:rPr/>
                  <w:fldChar w:fldCharType="end"/>
                </w:r>
              </w:p>
            </w:txbxContent>
          </v:textbox>
          <w10:wrap type="none"/>
        </v:shape>
      </w:pict>
    </w:r>
    <w:r>
      <w:rPr/>
      <w:pict>
        <v:shape style="position:absolute;margin-left:77.5pt;margin-top:766.657104pt;width:184.9pt;height:10pt;mso-position-horizontal-relative:page;mso-position-vertical-relative:page;z-index:-470944"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70920"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5.107971pt;margin-top:766.632751pt;width:16.4pt;height:10pt;mso-position-horizontal-relative:page;mso-position-vertical-relative:page;z-index:-470896" type="#_x0000_t202" filled="false" stroked="false">
          <v:textbox inset="0,0,0,0">
            <w:txbxContent>
              <w:p>
                <w:pPr>
                  <w:spacing w:line="183" w:lineRule="exact" w:before="0"/>
                  <w:ind w:left="20" w:right="-6" w:firstLine="0"/>
                  <w:jc w:val="left"/>
                  <w:rPr>
                    <w:rFonts w:ascii="Arial"/>
                    <w:b/>
                    <w:sz w:val="16"/>
                  </w:rPr>
                </w:pPr>
                <w:r>
                  <w:rPr>
                    <w:rFonts w:ascii="Arial"/>
                    <w:b/>
                    <w:color w:val="231F20"/>
                    <w:sz w:val="16"/>
                  </w:rPr>
                  <w:t>A12</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7942pt;width:214.4pt;height:10pt;mso-position-horizontal-relative:page;mso-position-vertical-relative:page;z-index:-46074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2158</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7942pt;width:206.55pt;height:10pt;mso-position-horizontal-relative:page;mso-position-vertical-relative:page;z-index:-46072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2158</w:t>
                </w:r>
              </w:p>
            </w:txbxContent>
          </v:textbox>
          <w10:wrap type="none"/>
        </v:shape>
      </w:pict>
    </w:r>
  </w:p>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997pt;margin-top:767.077026pt;width:214.4pt;height:10pt;mso-position-horizontal-relative:page;mso-position-vertical-relative:page;z-index:-46069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2159</w:t>
                </w:r>
                <w:r>
                  <w:rPr/>
                  <w:fldChar w:fldCharType="end"/>
                </w:r>
                <w:r>
                  <w:rPr>
                    <w:rFonts w:ascii="Arial"/>
                    <w:color w:val="231F20"/>
                  </w:rPr>
                  <w:t>  J. Acoust. Soc. Am., Vol. 139, No. 4, Pt. 2, April 2016</w:t>
                </w:r>
              </w:p>
            </w:txbxContent>
          </v:textbox>
          <w10:wrap type="none"/>
        </v:shape>
      </w:pict>
    </w:r>
    <w:r>
      <w:rPr/>
      <w:pict>
        <v:shape style="position:absolute;margin-left:355.031586pt;margin-top:767.077026pt;width:206.55pt;height:10pt;mso-position-horizontal-relative:page;mso-position-vertical-relative:page;z-index:-46067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2159</w:t>
                </w:r>
              </w:p>
            </w:txbxContent>
          </v:textbox>
          <w10:wrap type="none"/>
        </v:shape>
      </w:pict>
    </w: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699pt;margin-top:767.070496pt;width:214.4pt;height:10pt;mso-position-horizontal-relative:page;mso-position-vertical-relative:page;z-index:-46064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2160</w:t>
                </w:r>
                <w:r>
                  <w:rPr/>
                  <w:fldChar w:fldCharType="end"/>
                </w:r>
                <w:r>
                  <w:rPr>
                    <w:rFonts w:ascii="Arial"/>
                    <w:color w:val="231F20"/>
                  </w:rPr>
                  <w:t>  J. Acoust. Soc. Am., Vol. 139, No. 4, Pt. 2, April 2016</w:t>
                </w:r>
              </w:p>
            </w:txbxContent>
          </v:textbox>
          <w10:wrap type="none"/>
        </v:shape>
      </w:pict>
    </w:r>
    <w:r>
      <w:rPr/>
      <w:pict>
        <v:shape style="position:absolute;margin-left:355.033295pt;margin-top:767.070496pt;width:206.55pt;height:10pt;mso-position-horizontal-relative:page;mso-position-vertical-relative:page;z-index:-46062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2160</w:t>
                </w:r>
              </w:p>
            </w:txbxContent>
          </v:textbox>
          <w10:wrap type="none"/>
        </v:shape>
      </w:pict>
    </w: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6538pt;width:214.4pt;height:10pt;mso-position-horizontal-relative:page;mso-position-vertical-relative:page;z-index:-46060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2161</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6538pt;width:206.55pt;height:10pt;mso-position-horizontal-relative:page;mso-position-vertical-relative:page;z-index:-46057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2161</w:t>
                </w:r>
              </w:p>
            </w:txbxContent>
          </v:textbox>
          <w10:wrap type="none"/>
        </v:shape>
      </w:pict>
    </w:r>
  </w:p>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729pt;margin-top:767.075317pt;width:214.4pt;height:10pt;mso-position-horizontal-relative:page;mso-position-vertical-relative:page;z-index:-46055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2162</w:t>
                </w:r>
                <w:r>
                  <w:rPr/>
                  <w:fldChar w:fldCharType="end"/>
                </w:r>
                <w:r>
                  <w:rPr>
                    <w:rFonts w:ascii="Arial"/>
                    <w:color w:val="231F20"/>
                  </w:rPr>
                  <w:t>  J. Acoust. Soc. Am., Vol. 139, No. 4, Pt. 2, April 2016</w:t>
                </w:r>
              </w:p>
            </w:txbxContent>
          </v:textbox>
          <w10:wrap type="none"/>
        </v:shape>
      </w:pict>
    </w:r>
    <w:r>
      <w:rPr/>
      <w:pict>
        <v:shape style="position:absolute;margin-left:355.033325pt;margin-top:767.075317pt;width:206.55pt;height:10pt;mso-position-horizontal-relative:page;mso-position-vertical-relative:page;z-index:-46052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2162</w:t>
                </w:r>
              </w:p>
            </w:txbxContent>
          </v:textbox>
          <w10:wrap type="none"/>
        </v:shape>
      </w:pict>
    </w: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5256pt;width:214.4pt;height:10pt;mso-position-horizontal-relative:page;mso-position-vertical-relative:page;z-index:-46050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2163</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5256pt;width:206.55pt;height:10pt;mso-position-horizontal-relative:page;mso-position-vertical-relative:page;z-index:-46048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2163</w:t>
                </w:r>
              </w:p>
            </w:txbxContent>
          </v:textbox>
          <w10:wrap type="none"/>
        </v:shape>
      </w:pict>
    </w: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73975pt;width:214.4pt;height:10pt;mso-position-horizontal-relative:page;mso-position-vertical-relative:page;z-index:-46045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2164</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73975pt;width:206.55pt;height:10pt;mso-position-horizontal-relative:page;mso-position-vertical-relative:page;z-index:-46043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2164</w:t>
                </w:r>
              </w:p>
            </w:txbxContent>
          </v:textbox>
          <w10:wrap type="none"/>
        </v:shape>
      </w:pict>
    </w:r>
  </w:p>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516pt;margin-top:767.077332pt;width:214.4pt;height:10pt;mso-position-horizontal-relative:page;mso-position-vertical-relative:page;z-index:-46040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2165</w:t>
                </w:r>
                <w:r>
                  <w:rPr/>
                  <w:fldChar w:fldCharType="end"/>
                </w:r>
                <w:r>
                  <w:rPr>
                    <w:rFonts w:ascii="Arial"/>
                    <w:color w:val="231F20"/>
                  </w:rPr>
                  <w:t>  J. Acoust. Soc. Am., Vol. 139, No. 4, Pt. 2, April 2016</w:t>
                </w:r>
              </w:p>
            </w:txbxContent>
          </v:textbox>
          <w10:wrap type="none"/>
        </v:shape>
      </w:pict>
    </w:r>
    <w:r>
      <w:rPr/>
      <w:pict>
        <v:shape style="position:absolute;margin-left:355.032104pt;margin-top:767.077332pt;width:206.55pt;height:10pt;mso-position-horizontal-relative:page;mso-position-vertical-relative:page;z-index:-46038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2165</w:t>
                </w:r>
              </w:p>
            </w:txbxContent>
          </v:textbox>
          <w10:wrap type="none"/>
        </v:shape>
      </w:pict>
    </w: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8003pt;width:214.4pt;height:10pt;mso-position-horizontal-relative:page;mso-position-vertical-relative:page;z-index:-46036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2166</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8003pt;width:206.55pt;height:10pt;mso-position-horizontal-relative:page;mso-position-vertical-relative:page;z-index:-46033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2166</w:t>
                </w:r>
              </w:p>
            </w:txbxContent>
          </v:textbox>
          <w10:wrap type="none"/>
        </v:shape>
      </w:pict>
    </w: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7087pt;width:214.4pt;height:10pt;mso-position-horizontal-relative:page;mso-position-vertical-relative:page;z-index:-46031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2167</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7087pt;width:206.55pt;height:10pt;mso-position-horizontal-relative:page;mso-position-vertical-relative:page;z-index:-46028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2167</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18pt;margin-top:767.077271pt;width:214.4pt;height:10pt;mso-position-horizontal-relative:page;mso-position-vertical-relative:page;z-index:-46933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1979</w:t>
                </w:r>
                <w:r>
                  <w:rPr/>
                  <w:fldChar w:fldCharType="end"/>
                </w:r>
                <w:r>
                  <w:rPr>
                    <w:rFonts w:ascii="Arial"/>
                    <w:color w:val="231F20"/>
                  </w:rPr>
                  <w:t>  J. Acoust. Soc. Am., Vol. 139, No. 4, Pt. 2, April 2016</w:t>
                </w:r>
              </w:p>
            </w:txbxContent>
          </v:textbox>
          <w10:wrap type="none"/>
        </v:shape>
      </w:pict>
    </w:r>
    <w:r>
      <w:rPr/>
      <w:pict>
        <v:shape style="position:absolute;margin-left:355.032776pt;margin-top:767.077271pt;width:206.55pt;height:10pt;mso-position-horizontal-relative:page;mso-position-vertical-relative:page;z-index:-46931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1979</w:t>
                </w:r>
              </w:p>
            </w:txbxContent>
          </v:textbox>
          <w10:wrap type="none"/>
        </v:shape>
      </w:pict>
    </w: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70007pt;width:214.4pt;height:10pt;mso-position-horizontal-relative:page;mso-position-vertical-relative:page;z-index:-46026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2168</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70007pt;width:206.55pt;height:10pt;mso-position-horizontal-relative:page;mso-position-vertical-relative:page;z-index:-46024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2168</w:t>
                </w:r>
              </w:p>
            </w:txbxContent>
          </v:textbox>
          <w10:wrap type="none"/>
        </v:shape>
      </w:pict>
    </w: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2754pt;width:214.4pt;height:10pt;mso-position-horizontal-relative:page;mso-position-vertical-relative:page;z-index:-46021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2169</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2754pt;width:206.55pt;height:10pt;mso-position-horizontal-relative:page;mso-position-vertical-relative:page;z-index:-46019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2169</w:t>
                </w:r>
              </w:p>
            </w:txbxContent>
          </v:textbox>
          <w10:wrap type="none"/>
        </v:shape>
      </w:pict>
    </w: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038pt;margin-top:767.076172pt;width:214.4pt;height:10pt;mso-position-horizontal-relative:page;mso-position-vertical-relative:page;z-index:-46016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2170</w:t>
                </w:r>
                <w:r>
                  <w:rPr/>
                  <w:fldChar w:fldCharType="end"/>
                </w:r>
                <w:r>
                  <w:rPr>
                    <w:rFonts w:ascii="Arial"/>
                    <w:color w:val="231F20"/>
                  </w:rPr>
                  <w:t>  J. Acoust. Soc. Am., Vol. 139, No. 4, Pt. 2, April 2016</w:t>
                </w:r>
              </w:p>
            </w:txbxContent>
          </v:textbox>
          <w10:wrap type="none"/>
        </v:shape>
      </w:pict>
    </w:r>
    <w:r>
      <w:rPr/>
      <w:pict>
        <v:shape style="position:absolute;margin-left:355.03363pt;margin-top:767.076172pt;width:206.55pt;height:10pt;mso-position-horizontal-relative:page;mso-position-vertical-relative:page;z-index:-46014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2170</w:t>
                </w:r>
              </w:p>
            </w:txbxContent>
          </v:textbox>
          <w10:wrap type="none"/>
        </v:shape>
      </w:pict>
    </w:r>
  </w:p>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6355pt;width:214.4pt;height:10pt;mso-position-horizontal-relative:page;mso-position-vertical-relative:page;z-index:-46012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2171</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6355pt;width:206.55pt;height:10pt;mso-position-horizontal-relative:page;mso-position-vertical-relative:page;z-index:-46009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2171</w:t>
                </w:r>
              </w:p>
            </w:txbxContent>
          </v:textbox>
          <w10:wrap type="none"/>
        </v:shape>
      </w:pict>
    </w: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8369pt;width:214.4pt;height:10pt;mso-position-horizontal-relative:page;mso-position-vertical-relative:page;z-index:-46007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2172</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8369pt;width:206.55pt;height:10pt;mso-position-horizontal-relative:page;mso-position-vertical-relative:page;z-index:-46004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2172</w:t>
                </w:r>
              </w:p>
            </w:txbxContent>
          </v:textbox>
          <w10:wrap type="none"/>
        </v:shape>
      </w:pict>
    </w: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539pt;margin-top:767.07782pt;width:214.4pt;height:10pt;mso-position-horizontal-relative:page;mso-position-vertical-relative:page;z-index:-46002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2173</w:t>
                </w:r>
                <w:r>
                  <w:rPr/>
                  <w:fldChar w:fldCharType="end"/>
                </w:r>
                <w:r>
                  <w:rPr>
                    <w:rFonts w:ascii="Arial"/>
                    <w:color w:val="231F20"/>
                  </w:rPr>
                  <w:t>  J. Acoust. Soc. Am., Vol. 139, No. 4, Pt. 2, April 2016</w:t>
                </w:r>
              </w:p>
            </w:txbxContent>
          </v:textbox>
          <w10:wrap type="none"/>
        </v:shape>
      </w:pict>
    </w:r>
    <w:r>
      <w:rPr/>
      <w:pict>
        <v:shape style="position:absolute;margin-left:355.033142pt;margin-top:767.07782pt;width:206.55pt;height:10pt;mso-position-horizontal-relative:page;mso-position-vertical-relative:page;z-index:-46000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2173</w:t>
                </w:r>
              </w:p>
            </w:txbxContent>
          </v:textbox>
          <w10:wrap type="none"/>
        </v:shape>
      </w:pict>
    </w:r>
  </w:p>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3914pt;width:214.4pt;height:10pt;mso-position-horizontal-relative:page;mso-position-vertical-relative:page;z-index:-45997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2174</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3914pt;width:206.55pt;height:10pt;mso-position-horizontal-relative:page;mso-position-vertical-relative:page;z-index:-45995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2174</w:t>
                </w:r>
              </w:p>
            </w:txbxContent>
          </v:textbox>
          <w10:wrap type="none"/>
        </v:shape>
      </w:pict>
    </w: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68848pt;width:214.4pt;height:10pt;mso-position-horizontal-relative:page;mso-position-vertical-relative:page;z-index:-45992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2175</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68848pt;width:206.55pt;height:10pt;mso-position-horizontal-relative:page;mso-position-vertical-relative:page;z-index:-45990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2175</w:t>
                </w:r>
              </w:p>
            </w:txbxContent>
          </v:textbox>
          <w10:wrap type="none"/>
        </v:shape>
      </w:pict>
    </w: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756pt;margin-top:767.0672pt;width:214.4pt;height:10pt;mso-position-horizontal-relative:page;mso-position-vertical-relative:page;z-index:-45988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2176</w:t>
                </w:r>
                <w:r>
                  <w:rPr/>
                  <w:fldChar w:fldCharType="end"/>
                </w:r>
                <w:r>
                  <w:rPr>
                    <w:rFonts w:ascii="Arial"/>
                    <w:color w:val="231F20"/>
                  </w:rPr>
                  <w:t>  J. Acoust. Soc. Am., Vol. 139, No. 4, Pt. 2, April 2016</w:t>
                </w:r>
              </w:p>
            </w:txbxContent>
          </v:textbox>
          <w10:wrap type="none"/>
        </v:shape>
      </w:pict>
    </w:r>
    <w:r>
      <w:rPr/>
      <w:pict>
        <v:shape style="position:absolute;margin-left:355.033356pt;margin-top:767.0672pt;width:206.55pt;height:10pt;mso-position-horizontal-relative:page;mso-position-vertical-relative:page;z-index:-45985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2176</w:t>
                </w:r>
              </w:p>
            </w:txbxContent>
          </v:textbox>
          <w10:wrap type="none"/>
        </v:shape>
      </w:pict>
    </w:r>
  </w:p>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714pt;margin-top:767.072083pt;width:214.4pt;height:10pt;mso-position-horizontal-relative:page;mso-position-vertical-relative:page;z-index:-45983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2177</w:t>
                </w:r>
                <w:r>
                  <w:rPr/>
                  <w:fldChar w:fldCharType="end"/>
                </w:r>
                <w:r>
                  <w:rPr>
                    <w:rFonts w:ascii="Arial"/>
                    <w:color w:val="231F20"/>
                  </w:rPr>
                  <w:t>  J. Acoust. Soc. Am., Vol. 139, No. 4, Pt. 2, April 2016</w:t>
                </w:r>
              </w:p>
            </w:txbxContent>
          </v:textbox>
          <w10:wrap type="none"/>
        </v:shape>
      </w:pict>
    </w:r>
    <w:r>
      <w:rPr/>
      <w:pict>
        <v:shape style="position:absolute;margin-left:355.033325pt;margin-top:767.072083pt;width:206.55pt;height:10pt;mso-position-horizontal-relative:page;mso-position-vertical-relative:page;z-index:-45980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2177</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516pt;margin-top:767.071838pt;width:214.4pt;height:10pt;mso-position-horizontal-relative:page;mso-position-vertical-relative:page;z-index:-46928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1980</w:t>
                </w:r>
                <w:r>
                  <w:rPr/>
                  <w:fldChar w:fldCharType="end"/>
                </w:r>
                <w:r>
                  <w:rPr>
                    <w:rFonts w:ascii="Arial"/>
                    <w:color w:val="231F20"/>
                  </w:rPr>
                  <w:t>  J. Acoust. Soc. Am., Vol. 139, No. 4, Pt. 2, April 2016</w:t>
                </w:r>
              </w:p>
            </w:txbxContent>
          </v:textbox>
          <w10:wrap type="none"/>
        </v:shape>
      </w:pict>
    </w:r>
    <w:r>
      <w:rPr/>
      <w:pict>
        <v:shape style="position:absolute;margin-left:355.032104pt;margin-top:767.071838pt;width:206.55pt;height:10pt;mso-position-horizontal-relative:page;mso-position-vertical-relative:page;z-index:-46926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1980</w:t>
                </w:r>
              </w:p>
            </w:txbxContent>
          </v:textbox>
          <w10:wrap type="none"/>
        </v:shape>
      </w:pict>
    </w: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5378pt;width:214.4pt;height:10pt;mso-position-horizontal-relative:page;mso-position-vertical-relative:page;z-index:-45978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2178</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5378pt;width:206.55pt;height:10pt;mso-position-horizontal-relative:page;mso-position-vertical-relative:page;z-index:-45976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2178</w:t>
                </w:r>
              </w:p>
            </w:txbxContent>
          </v:textbox>
          <w10:wrap type="none"/>
        </v:shape>
      </w:pict>
    </w: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886pt;margin-top:767.070801pt;width:214.4pt;height:10pt;mso-position-horizontal-relative:page;mso-position-vertical-relative:page;z-index:-45973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2179</w:t>
                </w:r>
                <w:r>
                  <w:rPr/>
                  <w:fldChar w:fldCharType="end"/>
                </w:r>
                <w:r>
                  <w:rPr>
                    <w:rFonts w:ascii="Arial"/>
                    <w:color w:val="231F20"/>
                  </w:rPr>
                  <w:t>  J. Acoust. Soc. Am., Vol. 139, No. 4, Pt. 2, April 2016</w:t>
                </w:r>
              </w:p>
            </w:txbxContent>
          </v:textbox>
          <w10:wrap type="none"/>
        </v:shape>
      </w:pict>
    </w:r>
    <w:r>
      <w:rPr/>
      <w:pict>
        <v:shape style="position:absolute;margin-left:355.033478pt;margin-top:767.070801pt;width:206.55pt;height:10pt;mso-position-horizontal-relative:page;mso-position-vertical-relative:page;z-index:-45971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2179</w:t>
                </w:r>
              </w:p>
            </w:txbxContent>
          </v:textbox>
          <w10:wrap type="none"/>
        </v:shape>
      </w:pict>
    </w:r>
  </w:p>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3975pt;width:214.4pt;height:10pt;mso-position-horizontal-relative:page;mso-position-vertical-relative:page;z-index:-45968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2180</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3975pt;width:206.55pt;height:10pt;mso-position-horizontal-relative:page;mso-position-vertical-relative:page;z-index:-45966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2180</w:t>
                </w:r>
              </w:p>
            </w:txbxContent>
          </v:textbox>
          <w10:wrap type="none"/>
        </v:shape>
      </w:pict>
    </w: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0068pt;width:214.4pt;height:10pt;mso-position-horizontal-relative:page;mso-position-vertical-relative:page;z-index:-45964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2181</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0068pt;width:206.55pt;height:10pt;mso-position-horizontal-relative:page;mso-position-vertical-relative:page;z-index:-45961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2181</w:t>
                </w:r>
              </w:p>
            </w:txbxContent>
          </v:textbox>
          <w10:wrap type="none"/>
        </v:shape>
      </w:pict>
    </w: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1228pt;width:214.4pt;height:10pt;mso-position-horizontal-relative:page;mso-position-vertical-relative:page;z-index:-45959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2182</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1228pt;width:206.55pt;height:10pt;mso-position-horizontal-relative:page;mso-position-vertical-relative:page;z-index:-45956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2182</w:t>
                </w:r>
              </w:p>
            </w:txbxContent>
          </v:textbox>
          <w10:wrap type="none"/>
        </v:shape>
      </w:pict>
    </w:r>
  </w:p>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626pt;margin-top:767.075378pt;width:214.4pt;height:10pt;mso-position-horizontal-relative:page;mso-position-vertical-relative:page;z-index:-45954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2183</w:t>
                </w:r>
                <w:r>
                  <w:rPr/>
                  <w:fldChar w:fldCharType="end"/>
                </w:r>
                <w:r>
                  <w:rPr>
                    <w:rFonts w:ascii="Arial"/>
                    <w:color w:val="231F20"/>
                  </w:rPr>
                  <w:t>  J. Acoust. Soc. Am., Vol. 139, No. 4, Pt. 2, April 2016</w:t>
                </w:r>
              </w:p>
            </w:txbxContent>
          </v:textbox>
          <w10:wrap type="none"/>
        </v:shape>
      </w:pict>
    </w:r>
    <w:r>
      <w:rPr/>
      <w:pict>
        <v:shape style="position:absolute;margin-left:355.033234pt;margin-top:767.075378pt;width:206.55pt;height:10pt;mso-position-horizontal-relative:page;mso-position-vertical-relative:page;z-index:-45952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2183</w:t>
                </w:r>
              </w:p>
            </w:txbxContent>
          </v:textbox>
          <w10:wrap type="none"/>
        </v:shape>
      </w:pict>
    </w: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94pt;margin-top:767.07312pt;width:214.4pt;height:10pt;mso-position-horizontal-relative:page;mso-position-vertical-relative:page;z-index:-45949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2184</w:t>
                </w:r>
                <w:r>
                  <w:rPr/>
                  <w:fldChar w:fldCharType="end"/>
                </w:r>
                <w:r>
                  <w:rPr>
                    <w:rFonts w:ascii="Arial"/>
                    <w:color w:val="231F20"/>
                  </w:rPr>
                  <w:t>  J. Acoust. Soc. Am., Vol. 139, No. 4, Pt. 2, April 2016</w:t>
                </w:r>
              </w:p>
            </w:txbxContent>
          </v:textbox>
          <w10:wrap type="none"/>
        </v:shape>
      </w:pict>
    </w:r>
    <w:r>
      <w:rPr/>
      <w:pict>
        <v:shape style="position:absolute;margin-left:355.031555pt;margin-top:767.07312pt;width:206.55pt;height:10pt;mso-position-horizontal-relative:page;mso-position-vertical-relative:page;z-index:-45947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2184</w:t>
                </w:r>
              </w:p>
            </w:txbxContent>
          </v:textbox>
          <w10:wrap type="none"/>
        </v:shape>
      </w:pict>
    </w: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577pt;margin-top:767.076233pt;width:214.4pt;height:10pt;mso-position-horizontal-relative:page;mso-position-vertical-relative:page;z-index:-45944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2185</w:t>
                </w:r>
                <w:r>
                  <w:rPr/>
                  <w:fldChar w:fldCharType="end"/>
                </w:r>
                <w:r>
                  <w:rPr>
                    <w:rFonts w:ascii="Arial"/>
                    <w:color w:val="231F20"/>
                  </w:rPr>
                  <w:t>  J. Acoust. Soc. Am., Vol. 139, No. 4, Pt. 2, April 2016</w:t>
                </w:r>
              </w:p>
            </w:txbxContent>
          </v:textbox>
          <w10:wrap type="none"/>
        </v:shape>
      </w:pict>
    </w:r>
    <w:r>
      <w:rPr/>
      <w:pict>
        <v:shape style="position:absolute;margin-left:355.033173pt;margin-top:767.076233pt;width:206.55pt;height:10pt;mso-position-horizontal-relative:page;mso-position-vertical-relative:page;z-index:-45942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2185</w:t>
                </w:r>
              </w:p>
            </w:txbxContent>
          </v:textbox>
          <w10:wrap type="none"/>
        </v:shape>
      </w:pict>
    </w:r>
  </w:p>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299pt;margin-top:767.070801pt;width:214.4pt;height:10pt;mso-position-horizontal-relative:page;mso-position-vertical-relative:page;z-index:-45940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2186</w:t>
                </w:r>
                <w:r>
                  <w:rPr/>
                  <w:fldChar w:fldCharType="end"/>
                </w:r>
                <w:r>
                  <w:rPr>
                    <w:rFonts w:ascii="Arial"/>
                    <w:color w:val="231F20"/>
                  </w:rPr>
                  <w:t>  J. Acoust. Soc. Am., Vol. 139, No. 4, Pt. 2, April 2016</w:t>
                </w:r>
              </w:p>
            </w:txbxContent>
          </v:textbox>
          <w10:wrap type="none"/>
        </v:shape>
      </w:pict>
    </w:r>
    <w:r>
      <w:rPr/>
      <w:pict>
        <v:shape style="position:absolute;margin-left:355.030914pt;margin-top:767.070801pt;width:206.55pt;height:10pt;mso-position-horizontal-relative:page;mso-position-vertical-relative:page;z-index:-45937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2186</w:t>
                </w:r>
              </w:p>
            </w:txbxContent>
          </v:textbox>
          <w10:wrap type="none"/>
        </v:shape>
      </w:pict>
    </w: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3669pt;width:214.4pt;height:10pt;mso-position-horizontal-relative:page;mso-position-vertical-relative:page;z-index:-45935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2187</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3669pt;width:206.55pt;height:10pt;mso-position-horizontal-relative:page;mso-position-vertical-relative:page;z-index:-45932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2187</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859pt;margin-top:767.077942pt;width:214.4pt;height:10pt;mso-position-horizontal-relative:page;mso-position-vertical-relative:page;z-index:-46924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1981</w:t>
                </w:r>
                <w:r>
                  <w:rPr/>
                  <w:fldChar w:fldCharType="end"/>
                </w:r>
                <w:r>
                  <w:rPr>
                    <w:rFonts w:ascii="Arial"/>
                    <w:color w:val="231F20"/>
                  </w:rPr>
                  <w:t>  J. Acoust. Soc. Am., Vol. 139, No. 4, Pt. 2, April 2016</w:t>
                </w:r>
              </w:p>
            </w:txbxContent>
          </v:textbox>
          <w10:wrap type="none"/>
        </v:shape>
      </w:pict>
    </w:r>
    <w:r>
      <w:rPr/>
      <w:pict>
        <v:shape style="position:absolute;margin-left:355.032471pt;margin-top:767.077942pt;width:206.55pt;height:10pt;mso-position-horizontal-relative:page;mso-position-vertical-relative:page;z-index:-46921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1981</w:t>
                </w:r>
              </w:p>
            </w:txbxContent>
          </v:textbox>
          <w10:wrap type="none"/>
        </v:shape>
      </w:pict>
    </w:r>
  </w:p>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283pt;margin-top:767.072388pt;width:214.4pt;height:10pt;mso-position-horizontal-relative:page;mso-position-vertical-relative:page;z-index:-45930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2188</w:t>
                </w:r>
                <w:r>
                  <w:rPr/>
                  <w:fldChar w:fldCharType="end"/>
                </w:r>
                <w:r>
                  <w:rPr>
                    <w:rFonts w:ascii="Arial"/>
                    <w:color w:val="231F20"/>
                  </w:rPr>
                  <w:t>  J. Acoust. Soc. Am., Vol. 139, No. 4, Pt. 2, April 2016</w:t>
                </w:r>
              </w:p>
            </w:txbxContent>
          </v:textbox>
          <w10:wrap type="none"/>
        </v:shape>
      </w:pict>
    </w:r>
    <w:r>
      <w:rPr/>
      <w:pict>
        <v:shape style="position:absolute;margin-left:355.031891pt;margin-top:767.072388pt;width:206.55pt;height:10pt;mso-position-horizontal-relative:page;mso-position-vertical-relative:page;z-index:-45928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2188</w:t>
                </w:r>
              </w:p>
            </w:txbxContent>
          </v:textbox>
          <w10:wrap type="none"/>
        </v:shape>
      </w:pict>
    </w:r>
  </w:p>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0801pt;width:214.4pt;height:10pt;mso-position-horizontal-relative:page;mso-position-vertical-relative:page;z-index:-45925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2189</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0801pt;width:206.55pt;height:10pt;mso-position-horizontal-relative:page;mso-position-vertical-relative:page;z-index:-45923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2189</w:t>
                </w:r>
              </w:p>
            </w:txbxContent>
          </v:textbox>
          <w10:wrap type="none"/>
        </v:shape>
      </w:pict>
    </w: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0801pt;width:214.4pt;height:10pt;mso-position-horizontal-relative:page;mso-position-vertical-relative:page;z-index:-45920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2190</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0801pt;width:206.55pt;height:10pt;mso-position-horizontal-relative:page;mso-position-vertical-relative:page;z-index:-45918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2190</w:t>
                </w:r>
              </w:p>
            </w:txbxContent>
          </v:textbox>
          <w10:wrap type="none"/>
        </v:shape>
      </w:pict>
    </w: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9102pt;width:214.4pt;height:10pt;mso-position-horizontal-relative:page;mso-position-vertical-relative:page;z-index:-45916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2191</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9102pt;width:206.55pt;height:10pt;mso-position-horizontal-relative:page;mso-position-vertical-relative:page;z-index:-45913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2191</w:t>
                </w:r>
              </w:p>
            </w:txbxContent>
          </v:textbox>
          <w10:wrap type="none"/>
        </v:shape>
      </w:pict>
    </w:r>
  </w:p>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6843pt;width:214.4pt;height:10pt;mso-position-horizontal-relative:page;mso-position-vertical-relative:page;z-index:-45911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2192</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6843pt;width:206.55pt;height:10pt;mso-position-horizontal-relative:page;mso-position-vertical-relative:page;z-index:-45908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2192</w:t>
                </w:r>
              </w:p>
            </w:txbxContent>
          </v:textbox>
          <w10:wrap type="none"/>
        </v:shape>
      </w:pict>
    </w: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024pt;margin-top:767.070618pt;width:214.4pt;height:10pt;mso-position-horizontal-relative:page;mso-position-vertical-relative:page;z-index:-45906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2193</w:t>
                </w:r>
                <w:r>
                  <w:rPr/>
                  <w:fldChar w:fldCharType="end"/>
                </w:r>
                <w:r>
                  <w:rPr>
                    <w:rFonts w:ascii="Arial"/>
                    <w:color w:val="231F20"/>
                  </w:rPr>
                  <w:t>  J. Acoust. Soc. Am., Vol. 139, No. 4, Pt. 2, April 2016</w:t>
                </w:r>
              </w:p>
            </w:txbxContent>
          </v:textbox>
          <w10:wrap type="none"/>
        </v:shape>
      </w:pict>
    </w:r>
    <w:r>
      <w:rPr/>
      <w:pict>
        <v:shape style="position:absolute;margin-left:355.031616pt;margin-top:767.070618pt;width:206.55pt;height:10pt;mso-position-horizontal-relative:page;mso-position-vertical-relative:page;z-index:-45904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2193</w:t>
                </w:r>
              </w:p>
            </w:txbxContent>
          </v:textbox>
          <w10:wrap type="none"/>
        </v:shape>
      </w:pict>
    </w: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886pt;margin-top:767.073425pt;width:214.4pt;height:10pt;mso-position-horizontal-relative:page;mso-position-vertical-relative:page;z-index:-45901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2194</w:t>
                </w:r>
                <w:r>
                  <w:rPr/>
                  <w:fldChar w:fldCharType="end"/>
                </w:r>
                <w:r>
                  <w:rPr>
                    <w:rFonts w:ascii="Arial"/>
                    <w:color w:val="231F20"/>
                  </w:rPr>
                  <w:t>  J. Acoust. Soc. Am., Vol. 139, No. 4, Pt. 2, April 2016</w:t>
                </w:r>
              </w:p>
            </w:txbxContent>
          </v:textbox>
          <w10:wrap type="none"/>
        </v:shape>
      </w:pict>
    </w:r>
    <w:r>
      <w:rPr/>
      <w:pict>
        <v:shape style="position:absolute;margin-left:355.033478pt;margin-top:767.073425pt;width:206.55pt;height:10pt;mso-position-horizontal-relative:page;mso-position-vertical-relative:page;z-index:-45899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2194</w:t>
                </w:r>
              </w:p>
            </w:txbxContent>
          </v:textbox>
          <w10:wrap type="none"/>
        </v:shape>
      </w:pict>
    </w:r>
  </w:p>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8979pt;width:214.4pt;height:10pt;mso-position-horizontal-relative:page;mso-position-vertical-relative:page;z-index:-45896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2195</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8979pt;width:206.55pt;height:10pt;mso-position-horizontal-relative:page;mso-position-vertical-relative:page;z-index:-45894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2195</w:t>
                </w:r>
              </w:p>
            </w:txbxContent>
          </v:textbox>
          <w10:wrap type="none"/>
        </v:shape>
      </w:pict>
    </w: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88pt;margin-top:767.074768pt;width:214.4pt;height:10pt;mso-position-horizontal-relative:page;mso-position-vertical-relative:page;z-index:-45892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2196</w:t>
                </w:r>
                <w:r>
                  <w:rPr/>
                  <w:fldChar w:fldCharType="end"/>
                </w:r>
                <w:r>
                  <w:rPr>
                    <w:rFonts w:ascii="Arial"/>
                    <w:color w:val="231F20"/>
                  </w:rPr>
                  <w:t>  J. Acoust. Soc. Am., Vol. 139, No. 4, Pt. 2, April 2016</w:t>
                </w:r>
              </w:p>
            </w:txbxContent>
          </v:textbox>
          <w10:wrap type="none"/>
        </v:shape>
      </w:pict>
    </w:r>
    <w:r>
      <w:rPr/>
      <w:pict>
        <v:shape style="position:absolute;margin-left:355.031799pt;margin-top:767.074768pt;width:206.55pt;height:10pt;mso-position-horizontal-relative:page;mso-position-vertical-relative:page;z-index:-45889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2196</w:t>
                </w:r>
              </w:p>
            </w:txbxContent>
          </v:textbox>
          <w10:wrap type="none"/>
        </v:shape>
      </w:pict>
    </w: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94pt;margin-top:767.072327pt;width:214.4pt;height:10pt;mso-position-horizontal-relative:page;mso-position-vertical-relative:page;z-index:-45887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2197</w:t>
                </w:r>
                <w:r>
                  <w:rPr/>
                  <w:fldChar w:fldCharType="end"/>
                </w:r>
                <w:r>
                  <w:rPr>
                    <w:rFonts w:ascii="Arial"/>
                    <w:color w:val="231F20"/>
                  </w:rPr>
                  <w:t>  J. Acoust. Soc. Am., Vol. 139, No. 4, Pt. 2, April 2016</w:t>
                </w:r>
              </w:p>
            </w:txbxContent>
          </v:textbox>
          <w10:wrap type="none"/>
        </v:shape>
      </w:pict>
    </w:r>
    <w:r>
      <w:rPr/>
      <w:pict>
        <v:shape style="position:absolute;margin-left:355.031555pt;margin-top:767.072327pt;width:206.55pt;height:10pt;mso-position-horizontal-relative:page;mso-position-vertical-relative:page;z-index:-45884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2197</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886pt;margin-top:767.076416pt;width:214.4pt;height:10pt;mso-position-horizontal-relative:page;mso-position-vertical-relative:page;z-index:-46919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1982</w:t>
                </w:r>
                <w:r>
                  <w:rPr/>
                  <w:fldChar w:fldCharType="end"/>
                </w:r>
                <w:r>
                  <w:rPr>
                    <w:rFonts w:ascii="Arial"/>
                    <w:color w:val="231F20"/>
                  </w:rPr>
                  <w:t>  J. Acoust. Soc. Am., Vol. 139, No. 4, Pt. 2, April 2016</w:t>
                </w:r>
              </w:p>
            </w:txbxContent>
          </v:textbox>
          <w10:wrap type="none"/>
        </v:shape>
      </w:pict>
    </w:r>
    <w:r>
      <w:rPr/>
      <w:pict>
        <v:shape style="position:absolute;margin-left:355.033478pt;margin-top:767.076416pt;width:206.55pt;height:10pt;mso-position-horizontal-relative:page;mso-position-vertical-relative:page;z-index:-46916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1982</w:t>
                </w:r>
              </w:p>
            </w:txbxContent>
          </v:textbox>
          <w10:wrap type="none"/>
        </v:shape>
      </w:pict>
    </w: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666pt;width:214.4pt;height:10pt;mso-position-horizontal-relative:page;mso-position-vertical-relative:page;z-index:-45882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2198</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666pt;width:206.55pt;height:10pt;mso-position-horizontal-relative:page;mso-position-vertical-relative:page;z-index:-45880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2198</w:t>
                </w:r>
              </w:p>
            </w:txbxContent>
          </v:textbox>
          <w10:wrap type="none"/>
        </v:shape>
      </w:pict>
    </w: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87pt;margin-top:767.0755pt;width:214.4pt;height:10pt;mso-position-horizontal-relative:page;mso-position-vertical-relative:page;z-index:-45877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2199</w:t>
                </w:r>
                <w:r>
                  <w:rPr/>
                  <w:fldChar w:fldCharType="end"/>
                </w:r>
                <w:r>
                  <w:rPr>
                    <w:rFonts w:ascii="Arial"/>
                    <w:color w:val="231F20"/>
                  </w:rPr>
                  <w:t>  J. Acoust. Soc. Am., Vol. 139, No. 4, Pt. 2, April 2016</w:t>
                </w:r>
              </w:p>
            </w:txbxContent>
          </v:textbox>
          <w10:wrap type="none"/>
        </v:shape>
      </w:pict>
    </w:r>
    <w:r>
      <w:rPr/>
      <w:pict>
        <v:shape style="position:absolute;margin-left:355.032379pt;margin-top:767.0755pt;width:206.55pt;height:10pt;mso-position-horizontal-relative:page;mso-position-vertical-relative:page;z-index:-45875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2199</w:t>
                </w:r>
              </w:p>
            </w:txbxContent>
          </v:textbox>
          <w10:wrap type="none"/>
        </v:shape>
      </w:pict>
    </w: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475342pt;margin-top:767.074463pt;width:213.4pt;height:10pt;mso-position-horizontal-relative:page;mso-position-vertical-relative:page;z-index:-458728" type="#_x0000_t202" filled="false" stroked="false">
          <v:textbox inset="0,0,0,0">
            <w:txbxContent>
              <w:p>
                <w:pPr>
                  <w:pStyle w:val="BodyText"/>
                  <w:spacing w:line="179" w:lineRule="exact"/>
                  <w:ind w:left="20"/>
                  <w:rPr>
                    <w:rFonts w:ascii="Arial"/>
                  </w:rPr>
                </w:pPr>
                <w:r>
                  <w:rPr>
                    <w:rFonts w:ascii="Arial"/>
                    <w:color w:val="231F20"/>
                  </w:rPr>
                  <w:t>2200  J. Acoust. Soc. Am., Vol. 139, No. 4, Pt. 2, April 2016</w:t>
                </w:r>
              </w:p>
            </w:txbxContent>
          </v:textbox>
          <w10:wrap type="none"/>
        </v:shape>
      </w:pict>
    </w:r>
    <w:r>
      <w:rPr/>
      <w:pict>
        <v:shape style="position:absolute;margin-left:355.029938pt;margin-top:767.074463pt;width:206.55pt;height:10pt;mso-position-horizontal-relative:page;mso-position-vertical-relative:page;z-index:-45870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2200</w:t>
                </w:r>
              </w:p>
            </w:txbxContent>
          </v:textbox>
          <w10:wrap type="none"/>
        </v:shape>
      </w:pict>
    </w:r>
  </w:p>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6416pt;width:214.4pt;height:10pt;mso-position-horizontal-relative:page;mso-position-vertical-relative:page;z-index:-45868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2201</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6416pt;width:206.55pt;height:10pt;mso-position-horizontal-relative:page;mso-position-vertical-relative:page;z-index:-45865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2201</w:t>
                </w:r>
              </w:p>
            </w:txbxContent>
          </v:textbox>
          <w10:wrap type="none"/>
        </v:shape>
      </w:pict>
    </w: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88pt;margin-top:767.075134pt;width:214.4pt;height:10pt;mso-position-horizontal-relative:page;mso-position-vertical-relative:page;z-index:-45863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2202</w:t>
                </w:r>
                <w:r>
                  <w:rPr/>
                  <w:fldChar w:fldCharType="end"/>
                </w:r>
                <w:r>
                  <w:rPr>
                    <w:rFonts w:ascii="Arial"/>
                    <w:color w:val="231F20"/>
                  </w:rPr>
                  <w:t>  J. Acoust. Soc. Am., Vol. 139, No. 4, Pt. 2, April 2016</w:t>
                </w:r>
              </w:p>
            </w:txbxContent>
          </v:textbox>
          <w10:wrap type="none"/>
        </v:shape>
      </w:pict>
    </w:r>
    <w:r>
      <w:rPr/>
      <w:pict>
        <v:shape style="position:absolute;margin-left:355.031799pt;margin-top:767.075134pt;width:206.55pt;height:10pt;mso-position-horizontal-relative:page;mso-position-vertical-relative:page;z-index:-45860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2202</w:t>
                </w:r>
              </w:p>
            </w:txbxContent>
          </v:textbox>
          <w10:wrap type="none"/>
        </v:shape>
      </w:pict>
    </w: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4463pt;width:214.4pt;height:10pt;mso-position-horizontal-relative:page;mso-position-vertical-relative:page;z-index:-45858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2203</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4463pt;width:206.55pt;height:10pt;mso-position-horizontal-relative:page;mso-position-vertical-relative:page;z-index:-45856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2203</w:t>
                </w:r>
              </w:p>
            </w:txbxContent>
          </v:textbox>
          <w10:wrap type="none"/>
        </v:shape>
      </w:pict>
    </w:r>
  </w:p>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084pt;margin-top:767.073975pt;width:214.4pt;height:10pt;mso-position-horizontal-relative:page;mso-position-vertical-relative:page;z-index:-45853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2204</w:t>
                </w:r>
                <w:r>
                  <w:rPr/>
                  <w:fldChar w:fldCharType="end"/>
                </w:r>
                <w:r>
                  <w:rPr>
                    <w:rFonts w:ascii="Arial"/>
                    <w:color w:val="231F20"/>
                  </w:rPr>
                  <w:t>  J. Acoust. Soc. Am., Vol. 139, No. 4, Pt. 2, April 2016</w:t>
                </w:r>
              </w:p>
            </w:txbxContent>
          </v:textbox>
          <w10:wrap type="none"/>
        </v:shape>
      </w:pict>
    </w:r>
    <w:r>
      <w:rPr/>
      <w:pict>
        <v:shape style="position:absolute;margin-left:355.033691pt;margin-top:767.073975pt;width:206.55pt;height:10pt;mso-position-horizontal-relative:page;mso-position-vertical-relative:page;z-index:-45851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2204</w:t>
                </w:r>
              </w:p>
            </w:txbxContent>
          </v:textbox>
          <w10:wrap type="none"/>
        </v:shape>
      </w:pict>
    </w: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1411pt;width:214.4pt;height:10pt;mso-position-horizontal-relative:page;mso-position-vertical-relative:page;z-index:-45848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2205</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1411pt;width:206.55pt;height:10pt;mso-position-horizontal-relative:page;mso-position-vertical-relative:page;z-index:-45846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2205</w:t>
                </w:r>
              </w:p>
            </w:txbxContent>
          </v:textbox>
          <w10:wrap type="none"/>
        </v:shape>
      </w:pict>
    </w: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5378pt;width:214.4pt;height:10pt;mso-position-horizontal-relative:page;mso-position-vertical-relative:page;z-index:-45844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2206</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5378pt;width:206.55pt;height:10pt;mso-position-horizontal-relative:page;mso-position-vertical-relative:page;z-index:-45841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2206</w:t>
                </w:r>
              </w:p>
            </w:txbxContent>
          </v:textbox>
          <w10:wrap type="none"/>
        </v:shape>
      </w:pict>
    </w:r>
  </w:p>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706pt;margin-top:767.077148pt;width:214.4pt;height:10pt;mso-position-horizontal-relative:page;mso-position-vertical-relative:page;z-index:-45839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2207</w:t>
                </w:r>
                <w:r>
                  <w:rPr/>
                  <w:fldChar w:fldCharType="end"/>
                </w:r>
                <w:r>
                  <w:rPr>
                    <w:rFonts w:ascii="Arial"/>
                    <w:color w:val="231F20"/>
                  </w:rPr>
                  <w:t>  J. Acoust. Soc. Am., Vol. 139, No. 4, Pt. 2, April 2016</w:t>
                </w:r>
              </w:p>
            </w:txbxContent>
          </v:textbox>
          <w10:wrap type="none"/>
        </v:shape>
      </w:pict>
    </w:r>
    <w:r>
      <w:rPr/>
      <w:pict>
        <v:shape style="position:absolute;margin-left:355.033295pt;margin-top:767.077148pt;width:206.55pt;height:10pt;mso-position-horizontal-relative:page;mso-position-vertical-relative:page;z-index:-45836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2207</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886pt;margin-top:767.074768pt;width:214.4pt;height:10pt;mso-position-horizontal-relative:page;mso-position-vertical-relative:page;z-index:-46914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1983</w:t>
                </w:r>
                <w:r>
                  <w:rPr/>
                  <w:fldChar w:fldCharType="end"/>
                </w:r>
                <w:r>
                  <w:rPr>
                    <w:rFonts w:ascii="Arial"/>
                    <w:color w:val="231F20"/>
                  </w:rPr>
                  <w:t>  J. Acoust. Soc. Am., Vol. 139, No. 4, Pt. 2, April 2016</w:t>
                </w:r>
              </w:p>
            </w:txbxContent>
          </v:textbox>
          <w10:wrap type="none"/>
        </v:shape>
      </w:pict>
    </w:r>
    <w:r>
      <w:rPr/>
      <w:pict>
        <v:shape style="position:absolute;margin-left:355.033478pt;margin-top:767.074768pt;width:206.55pt;height:10pt;mso-position-horizontal-relative:page;mso-position-vertical-relative:page;z-index:-46912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1983</w:t>
                </w:r>
              </w:p>
            </w:txbxContent>
          </v:textbox>
          <w10:wrap type="none"/>
        </v:shape>
      </w:pict>
    </w: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68pt;margin-top:767.075012pt;width:214.4pt;height:10pt;mso-position-horizontal-relative:page;mso-position-vertical-relative:page;z-index:-45834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2208</w:t>
                </w:r>
                <w:r>
                  <w:rPr/>
                  <w:fldChar w:fldCharType="end"/>
                </w:r>
                <w:r>
                  <w:rPr>
                    <w:rFonts w:ascii="Arial"/>
                    <w:color w:val="231F20"/>
                  </w:rPr>
                  <w:t>  J. Acoust. Soc. Am., Vol. 139, No. 4, Pt. 2, April 2016</w:t>
                </w:r>
              </w:p>
            </w:txbxContent>
          </v:textbox>
          <w10:wrap type="none"/>
        </v:shape>
      </w:pict>
    </w:r>
    <w:r>
      <w:rPr/>
      <w:pict>
        <v:shape style="position:absolute;margin-left:355.032288pt;margin-top:767.075012pt;width:206.55pt;height:10pt;mso-position-horizontal-relative:page;mso-position-vertical-relative:page;z-index:-45832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2208</w:t>
                </w:r>
              </w:p>
            </w:txbxContent>
          </v:textbox>
          <w10:wrap type="none"/>
        </v:shape>
      </w:pict>
    </w: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287pt;margin-top:767.075623pt;width:214.4pt;height:10pt;mso-position-horizontal-relative:page;mso-position-vertical-relative:page;z-index:-45829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2209</w:t>
                </w:r>
                <w:r>
                  <w:rPr/>
                  <w:fldChar w:fldCharType="end"/>
                </w:r>
                <w:r>
                  <w:rPr>
                    <w:rFonts w:ascii="Arial"/>
                    <w:color w:val="231F20"/>
                  </w:rPr>
                  <w:t>  J. Acoust. Soc. Am., Vol. 139, No. 4, Pt. 2, April 2016</w:t>
                </w:r>
              </w:p>
            </w:txbxContent>
          </v:textbox>
          <w10:wrap type="none"/>
        </v:shape>
      </w:pict>
    </w:r>
    <w:r>
      <w:rPr/>
      <w:pict>
        <v:shape style="position:absolute;margin-left:355.032898pt;margin-top:767.075623pt;width:206.55pt;height:10pt;mso-position-horizontal-relative:page;mso-position-vertical-relative:page;z-index:-45827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2209</w:t>
                </w:r>
              </w:p>
            </w:txbxContent>
          </v:textbox>
          <w10:wrap type="none"/>
        </v:shape>
      </w:pict>
    </w:r>
  </w:p>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69519pt;width:214.4pt;height:10pt;mso-position-horizontal-relative:page;mso-position-vertical-relative:page;z-index:-45824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2210</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69519pt;width:206.55pt;height:10pt;mso-position-horizontal-relative:page;mso-position-vertical-relative:page;z-index:-45822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2210</w:t>
                </w:r>
              </w:p>
            </w:txbxContent>
          </v:textbox>
          <w10:wrap type="none"/>
        </v:shape>
      </w:pict>
    </w: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302pt;margin-top:767.075073pt;width:214.4pt;height:10pt;mso-position-horizontal-relative:page;mso-position-vertical-relative:page;z-index:-45820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2211</w:t>
                </w:r>
                <w:r>
                  <w:rPr/>
                  <w:fldChar w:fldCharType="end"/>
                </w:r>
                <w:r>
                  <w:rPr>
                    <w:rFonts w:ascii="Arial"/>
                    <w:color w:val="231F20"/>
                  </w:rPr>
                  <w:t>  J. Acoust. Soc. Am., Vol. 139, No. 4, Pt. 2, April 2016</w:t>
                </w:r>
              </w:p>
            </w:txbxContent>
          </v:textbox>
          <w10:wrap type="none"/>
        </v:shape>
      </w:pict>
    </w:r>
    <w:r>
      <w:rPr/>
      <w:pict>
        <v:shape style="position:absolute;margin-left:355.032898pt;margin-top:767.075073pt;width:206.55pt;height:10pt;mso-position-horizontal-relative:page;mso-position-vertical-relative:page;z-index:-45817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2211</w:t>
                </w:r>
              </w:p>
            </w:txbxContent>
          </v:textbox>
          <w10:wrap type="none"/>
        </v:shape>
      </w:pict>
    </w:r>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283pt;margin-top:767.076294pt;width:214.4pt;height:10pt;mso-position-horizontal-relative:page;mso-position-vertical-relative:page;z-index:-45815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2212</w:t>
                </w:r>
                <w:r>
                  <w:rPr/>
                  <w:fldChar w:fldCharType="end"/>
                </w:r>
                <w:r>
                  <w:rPr>
                    <w:rFonts w:ascii="Arial"/>
                    <w:color w:val="231F20"/>
                  </w:rPr>
                  <w:t>  J. Acoust. Soc. Am., Vol. 139, No. 4, Pt. 2, April 2016</w:t>
                </w:r>
              </w:p>
            </w:txbxContent>
          </v:textbox>
          <w10:wrap type="none"/>
        </v:shape>
      </w:pict>
    </w:r>
    <w:r>
      <w:rPr/>
      <w:pict>
        <v:shape style="position:absolute;margin-left:355.031891pt;margin-top:767.076294pt;width:206.55pt;height:10pt;mso-position-horizontal-relative:page;mso-position-vertical-relative:page;z-index:-45812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2212</w:t>
                </w:r>
              </w:p>
            </w:txbxContent>
          </v:textbox>
          <w10:wrap type="none"/>
        </v:shape>
      </w:pict>
    </w:r>
  </w:p>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638pt;margin-top:767.072388pt;width:214.4pt;height:10pt;mso-position-horizontal-relative:page;mso-position-vertical-relative:page;z-index:-45810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2213</w:t>
                </w:r>
                <w:r>
                  <w:rPr/>
                  <w:fldChar w:fldCharType="end"/>
                </w:r>
                <w:r>
                  <w:rPr>
                    <w:rFonts w:ascii="Arial"/>
                    <w:color w:val="231F20"/>
                  </w:rPr>
                  <w:t>  J. Acoust. Soc. Am., Vol. 139, No. 4, Pt. 2, April 2016</w:t>
                </w:r>
              </w:p>
            </w:txbxContent>
          </v:textbox>
          <w10:wrap type="none"/>
        </v:shape>
      </w:pict>
    </w:r>
    <w:r>
      <w:rPr/>
      <w:pict>
        <v:shape style="position:absolute;margin-left:355.033234pt;margin-top:767.072388pt;width:206.55pt;height:10pt;mso-position-horizontal-relative:page;mso-position-vertical-relative:page;z-index:-45808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2213</w:t>
                </w:r>
              </w:p>
            </w:txbxContent>
          </v:textbox>
          <w10:wrap type="none"/>
        </v:shape>
      </w:pict>
    </w: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474pt;margin-top:767.075012pt;width:214.4pt;height:10pt;mso-position-horizontal-relative:page;mso-position-vertical-relative:page;z-index:-45805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2214</w:t>
                </w:r>
                <w:r>
                  <w:rPr/>
                  <w:fldChar w:fldCharType="end"/>
                </w:r>
                <w:r>
                  <w:rPr>
                    <w:rFonts w:ascii="Arial"/>
                    <w:color w:val="231F20"/>
                  </w:rPr>
                  <w:t>  J. Acoust. Soc. Am., Vol. 139, No. 4, Pt. 2, April 2016</w:t>
                </w:r>
              </w:p>
            </w:txbxContent>
          </v:textbox>
          <w10:wrap type="none"/>
        </v:shape>
      </w:pict>
    </w:r>
    <w:r>
      <w:rPr/>
      <w:pict>
        <v:shape style="position:absolute;margin-left:355.033081pt;margin-top:767.075012pt;width:206.55pt;height:10pt;mso-position-horizontal-relative:page;mso-position-vertical-relative:page;z-index:-45803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2214</w:t>
                </w:r>
              </w:p>
            </w:txbxContent>
          </v:textbox>
          <w10:wrap type="none"/>
        </v:shape>
      </w:pict>
    </w:r>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531pt;margin-top:767.077881pt;width:214.4pt;height:10pt;mso-position-horizontal-relative:page;mso-position-vertical-relative:page;z-index:-45800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2215</w:t>
                </w:r>
                <w:r>
                  <w:rPr/>
                  <w:fldChar w:fldCharType="end"/>
                </w:r>
                <w:r>
                  <w:rPr>
                    <w:rFonts w:ascii="Arial"/>
                    <w:color w:val="231F20"/>
                  </w:rPr>
                  <w:t>  J. Acoust. Soc. Am., Vol. 139, No. 4, Pt. 2, April 2016</w:t>
                </w:r>
              </w:p>
            </w:txbxContent>
          </v:textbox>
          <w10:wrap type="none"/>
        </v:shape>
      </w:pict>
    </w:r>
    <w:r>
      <w:rPr/>
      <w:pict>
        <v:shape style="position:absolute;margin-left:355.032135pt;margin-top:767.077881pt;width:206.55pt;height:10pt;mso-position-horizontal-relative:page;mso-position-vertical-relative:page;z-index:-45798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2215</w:t>
                </w:r>
              </w:p>
            </w:txbxContent>
          </v:textbox>
          <w10:wrap type="none"/>
        </v:shape>
      </w:pict>
    </w:r>
  </w:p>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786pt;margin-top:767.073669pt;width:214.4pt;height:10pt;mso-position-horizontal-relative:page;mso-position-vertical-relative:page;z-index:-45796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2216</w:t>
                </w:r>
                <w:r>
                  <w:rPr/>
                  <w:fldChar w:fldCharType="end"/>
                </w:r>
                <w:r>
                  <w:rPr>
                    <w:rFonts w:ascii="Arial"/>
                    <w:color w:val="231F20"/>
                  </w:rPr>
                  <w:t>  J. Acoust. Soc. Am., Vol. 139, No. 4, Pt. 2, April 2016</w:t>
                </w:r>
              </w:p>
            </w:txbxContent>
          </v:textbox>
          <w10:wrap type="none"/>
        </v:shape>
      </w:pict>
    </w:r>
    <w:r>
      <w:rPr/>
      <w:pict>
        <v:shape style="position:absolute;margin-left:355.033386pt;margin-top:767.073669pt;width:206.55pt;height:10pt;mso-position-horizontal-relative:page;mso-position-vertical-relative:page;z-index:-45793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2216</w:t>
                </w:r>
              </w:p>
            </w:txbxContent>
          </v:textbox>
          <w10:wrap type="none"/>
        </v:shape>
      </w:pict>
    </w: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249pt;margin-top:767.073975pt;width:214.4pt;height:10pt;mso-position-horizontal-relative:page;mso-position-vertical-relative:page;z-index:-45791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2217</w:t>
                </w:r>
                <w:r>
                  <w:rPr/>
                  <w:fldChar w:fldCharType="end"/>
                </w:r>
                <w:r>
                  <w:rPr>
                    <w:rFonts w:ascii="Arial"/>
                    <w:color w:val="231F20"/>
                  </w:rPr>
                  <w:t>  J. Acoust. Soc. Am., Vol. 139, No. 4, Pt. 2, April 2016</w:t>
                </w:r>
              </w:p>
            </w:txbxContent>
          </v:textbox>
          <w10:wrap type="none"/>
        </v:shape>
      </w:pict>
    </w:r>
    <w:r>
      <w:rPr/>
      <w:pict>
        <v:shape style="position:absolute;margin-left:355.032837pt;margin-top:767.073975pt;width:206.55pt;height:10pt;mso-position-horizontal-relative:page;mso-position-vertical-relative:page;z-index:-45788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2217</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782pt;width:214.4pt;height:10pt;mso-position-horizontal-relative:page;mso-position-vertical-relative:page;z-index:-46909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1984</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782pt;width:206.55pt;height:10pt;mso-position-horizontal-relative:page;mso-position-vertical-relative:page;z-index:-46907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1984</w:t>
                </w:r>
              </w:p>
            </w:txbxContent>
          </v:textbox>
          <w10:wrap type="none"/>
        </v:shape>
      </w:pict>
    </w:r>
  </w:p>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95pt;margin-top:767.074585pt;width:214.4pt;height:10pt;mso-position-horizontal-relative:page;mso-position-vertical-relative:page;z-index:-45786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2218</w:t>
                </w:r>
                <w:r>
                  <w:rPr/>
                  <w:fldChar w:fldCharType="end"/>
                </w:r>
                <w:r>
                  <w:rPr>
                    <w:rFonts w:ascii="Arial"/>
                    <w:color w:val="231F20"/>
                  </w:rPr>
                  <w:t>  J. Acoust. Soc. Am., Vol. 139, No. 4, Pt. 2, April 2016</w:t>
                </w:r>
              </w:p>
            </w:txbxContent>
          </v:textbox>
          <w10:wrap type="none"/>
        </v:shape>
      </w:pict>
    </w:r>
    <w:r>
      <w:rPr/>
      <w:pict>
        <v:shape style="position:absolute;margin-left:355.032379pt;margin-top:767.074585pt;width:206.55pt;height:10pt;mso-position-horizontal-relative:page;mso-position-vertical-relative:page;z-index:-45784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2218</w:t>
                </w:r>
              </w:p>
            </w:txbxContent>
          </v:textbox>
          <w10:wrap type="none"/>
        </v:shape>
      </w:pict>
    </w:r>
  </w:p>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17pt;margin-top:767.075378pt;width:214.4pt;height:10pt;mso-position-horizontal-relative:page;mso-position-vertical-relative:page;z-index:-45781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2219</w:t>
                </w:r>
                <w:r>
                  <w:rPr/>
                  <w:fldChar w:fldCharType="end"/>
                </w:r>
                <w:r>
                  <w:rPr>
                    <w:rFonts w:ascii="Arial"/>
                    <w:color w:val="231F20"/>
                  </w:rPr>
                  <w:t>  J. Acoust. Soc. Am., Vol. 139, No. 4, Pt. 2, April 2016</w:t>
                </w:r>
              </w:p>
            </w:txbxContent>
          </v:textbox>
          <w10:wrap type="none"/>
        </v:shape>
      </w:pict>
    </w:r>
    <w:r>
      <w:rPr/>
      <w:pict>
        <v:shape style="position:absolute;margin-left:355.032532pt;margin-top:767.075378pt;width:206.55pt;height:10pt;mso-position-horizontal-relative:page;mso-position-vertical-relative:page;z-index:-45779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2219</w:t>
                </w:r>
              </w:p>
            </w:txbxContent>
          </v:textbox>
          <w10:wrap type="none"/>
        </v:shape>
      </w:pict>
    </w: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737pt;margin-top:767.074463pt;width:214.4pt;height:10pt;mso-position-horizontal-relative:page;mso-position-vertical-relative:page;z-index:-45776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2220</w:t>
                </w:r>
                <w:r>
                  <w:rPr/>
                  <w:fldChar w:fldCharType="end"/>
                </w:r>
                <w:r>
                  <w:rPr>
                    <w:rFonts w:ascii="Arial"/>
                    <w:color w:val="231F20"/>
                  </w:rPr>
                  <w:t>  J. Acoust. Soc. Am., Vol. 139, No. 4, Pt. 2, April 2016</w:t>
                </w:r>
              </w:p>
            </w:txbxContent>
          </v:textbox>
          <w10:wrap type="none"/>
        </v:shape>
      </w:pict>
    </w:r>
    <w:r>
      <w:rPr/>
      <w:pict>
        <v:shape style="position:absolute;margin-left:355.033325pt;margin-top:767.074463pt;width:206.55pt;height:10pt;mso-position-horizontal-relative:page;mso-position-vertical-relative:page;z-index:-45774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2220</w:t>
                </w:r>
              </w:p>
            </w:txbxContent>
          </v:textbox>
          <w10:wrap type="none"/>
        </v:shape>
      </w:pict>
    </w:r>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87pt;margin-top:767.077454pt;width:214.4pt;height:10pt;mso-position-horizontal-relative:page;mso-position-vertical-relative:page;z-index:-45772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2221</w:t>
                </w:r>
                <w:r>
                  <w:rPr/>
                  <w:fldChar w:fldCharType="end"/>
                </w:r>
                <w:r>
                  <w:rPr>
                    <w:rFonts w:ascii="Arial"/>
                    <w:color w:val="231F20"/>
                  </w:rPr>
                  <w:t>  J. Acoust. Soc. Am., Vol. 139, No. 4, Pt. 2, April 2016</w:t>
                </w:r>
              </w:p>
            </w:txbxContent>
          </v:textbox>
          <w10:wrap type="none"/>
        </v:shape>
      </w:pict>
    </w:r>
    <w:r>
      <w:rPr/>
      <w:pict>
        <v:shape style="position:absolute;margin-left:355.032379pt;margin-top:767.077454pt;width:206.55pt;height:10pt;mso-position-horizontal-relative:page;mso-position-vertical-relative:page;z-index:-45769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2221</w:t>
                </w:r>
              </w:p>
            </w:txbxContent>
          </v:textbox>
          <w10:wrap type="none"/>
        </v:shape>
      </w:pict>
    </w:r>
  </w:p>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96pt;margin-top:767.077637pt;width:214.4pt;height:10pt;mso-position-horizontal-relative:page;mso-position-vertical-relative:page;z-index:-45767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2222</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7637pt;width:206.55pt;height:10pt;mso-position-horizontal-relative:page;mso-position-vertical-relative:page;z-index:-45764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2222</w:t>
                </w:r>
              </w:p>
            </w:txbxContent>
          </v:textbox>
          <w10:wrap type="none"/>
        </v:shape>
      </w:pict>
    </w: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4707pt;width:214.4pt;height:10pt;mso-position-horizontal-relative:page;mso-position-vertical-relative:page;z-index:-45762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2223</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4707pt;width:206.55pt;height:10pt;mso-position-horizontal-relative:page;mso-position-vertical-relative:page;z-index:-45760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2223</w:t>
                </w:r>
              </w:p>
            </w:txbxContent>
          </v:textbox>
          <w10:wrap type="none"/>
        </v:shape>
      </w:pict>
    </w:r>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77454pt;width:214.4pt;height:10pt;mso-position-horizontal-relative:page;mso-position-vertical-relative:page;z-index:-45757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2224</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77454pt;width:206.55pt;height:10pt;mso-position-horizontal-relative:page;mso-position-vertical-relative:page;z-index:-45755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2224</w:t>
                </w:r>
              </w:p>
            </w:txbxContent>
          </v:textbox>
          <w10:wrap type="none"/>
        </v:shape>
      </w:pict>
    </w:r>
  </w:p>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6172pt;width:214.4pt;height:10pt;mso-position-horizontal-relative:page;mso-position-vertical-relative:page;z-index:-45752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2225</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6172pt;width:206.55pt;height:10pt;mso-position-horizontal-relative:page;mso-position-vertical-relative:page;z-index:-45750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2225</w:t>
                </w:r>
              </w:p>
            </w:txbxContent>
          </v:textbox>
          <w10:wrap type="none"/>
        </v:shape>
      </w:pict>
    </w: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2876pt;width:214.4pt;height:10pt;mso-position-horizontal-relative:page;mso-position-vertical-relative:page;z-index:-45748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2226</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2876pt;width:206.55pt;height:10pt;mso-position-horizontal-relative:page;mso-position-vertical-relative:page;z-index:-45745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2226</w:t>
                </w:r>
              </w:p>
            </w:txbxContent>
          </v:textbox>
          <w10:wrap type="none"/>
        </v:shape>
      </w:pict>
    </w:r>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68359pt;width:214.4pt;height:10pt;mso-position-horizontal-relative:page;mso-position-vertical-relative:page;z-index:-45743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2227</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68359pt;width:206.55pt;height:10pt;mso-position-horizontal-relative:page;mso-position-vertical-relative:page;z-index:-45740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2227</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039pt;margin-top:767.073181pt;width:214.4pt;height:10pt;mso-position-horizontal-relative:page;mso-position-vertical-relative:page;z-index:-46904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1985</w:t>
                </w:r>
                <w:r>
                  <w:rPr/>
                  <w:fldChar w:fldCharType="end"/>
                </w:r>
                <w:r>
                  <w:rPr>
                    <w:rFonts w:ascii="Arial"/>
                    <w:color w:val="231F20"/>
                  </w:rPr>
                  <w:t>  J. Acoust. Soc. Am., Vol. 139, No. 4, Pt. 2, April 2016</w:t>
                </w:r>
              </w:p>
            </w:txbxContent>
          </v:textbox>
          <w10:wrap type="none"/>
        </v:shape>
      </w:pict>
    </w:r>
    <w:r>
      <w:rPr/>
      <w:pict>
        <v:shape style="position:absolute;margin-left:355.031647pt;margin-top:767.073181pt;width:206.55pt;height:10pt;mso-position-horizontal-relative:page;mso-position-vertical-relative:page;z-index:-46902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1985</w:t>
                </w:r>
              </w:p>
            </w:txbxContent>
          </v:textbox>
          <w10:wrap type="none"/>
        </v:shape>
      </w:pict>
    </w: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7384"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2228</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7360"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2228</w:t>
                </w:r>
              </w:p>
            </w:txbxContent>
          </v:textbox>
          <w10:wrap type="none"/>
        </v:shape>
      </w:pict>
    </w: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7336"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2229</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7312"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2229</w:t>
                </w:r>
              </w:p>
            </w:txbxContent>
          </v:textbox>
          <w10:wrap type="none"/>
        </v:shape>
      </w:pict>
    </w:r>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7288"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2230</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7264"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2230</w:t>
                </w:r>
              </w:p>
            </w:txbxContent>
          </v:textbox>
          <w10:wrap type="none"/>
        </v:shape>
      </w:pict>
    </w:r>
  </w:p>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7240"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2231</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7216"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2231</w:t>
                </w:r>
              </w:p>
            </w:txbxContent>
          </v:textbox>
          <w10:wrap type="none"/>
        </v:shape>
      </w:pict>
    </w: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7192"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2232</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7168"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2232</w:t>
                </w:r>
              </w:p>
            </w:txbxContent>
          </v:textbox>
          <w10:wrap type="none"/>
        </v:shape>
      </w:pict>
    </w:r>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7144"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2233</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7120"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2233</w:t>
                </w:r>
              </w:p>
            </w:txbxContent>
          </v:textbox>
          <w10:wrap type="none"/>
        </v:shape>
      </w:pict>
    </w:r>
  </w:p>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7096"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2234</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7072"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2234</w:t>
                </w:r>
              </w:p>
            </w:txbxContent>
          </v:textbox>
          <w10:wrap type="none"/>
        </v:shape>
      </w:pict>
    </w: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7048"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2235</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7024"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2235</w:t>
                </w:r>
              </w:p>
            </w:txbxContent>
          </v:textbox>
          <w10:wrap type="none"/>
        </v:shape>
      </w:pict>
    </w:r>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7000"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2236</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6976"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2236</w:t>
                </w:r>
              </w:p>
            </w:txbxContent>
          </v:textbox>
          <w10:wrap type="none"/>
        </v:shape>
      </w:pict>
    </w:r>
  </w:p>
</w:ftr>
</file>

<file path=word/footer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952"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2237</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6928"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2237</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516pt;margin-top:767.073425pt;width:214.4pt;height:10pt;mso-position-horizontal-relative:page;mso-position-vertical-relative:page;z-index:-46900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1986</w:t>
                </w:r>
                <w:r>
                  <w:rPr/>
                  <w:fldChar w:fldCharType="end"/>
                </w:r>
                <w:r>
                  <w:rPr>
                    <w:rFonts w:ascii="Arial"/>
                    <w:color w:val="231F20"/>
                  </w:rPr>
                  <w:t>  J. Acoust. Soc. Am., Vol. 139, No. 4, Pt. 2, April 2016</w:t>
                </w:r>
              </w:p>
            </w:txbxContent>
          </v:textbox>
          <w10:wrap type="none"/>
        </v:shape>
      </w:pict>
    </w:r>
    <w:r>
      <w:rPr/>
      <w:pict>
        <v:shape style="position:absolute;margin-left:355.032104pt;margin-top:767.073425pt;width:206.55pt;height:10pt;mso-position-horizontal-relative:page;mso-position-vertical-relative:page;z-index:-46897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1986</w:t>
                </w:r>
              </w:p>
            </w:txbxContent>
          </v:textbox>
          <w10:wrap type="none"/>
        </v:shape>
      </w:pict>
    </w:r>
  </w:p>
</w:ftr>
</file>

<file path=word/footer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904"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2238</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6880"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2238</w:t>
                </w:r>
              </w:p>
            </w:txbxContent>
          </v:textbox>
          <w10:wrap type="none"/>
        </v:shape>
      </w:pict>
    </w:r>
  </w:p>
</w:ftr>
</file>

<file path=word/footer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856"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2239</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6832"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2239</w:t>
                </w:r>
              </w:p>
            </w:txbxContent>
          </v:textbox>
          <w10:wrap type="none"/>
        </v:shape>
      </w:pict>
    </w:r>
  </w:p>
</w:ftr>
</file>

<file path=word/footer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808"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2240</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6784"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2240</w:t>
                </w:r>
              </w:p>
            </w:txbxContent>
          </v:textbox>
          <w10:wrap type="none"/>
        </v:shape>
      </w:pict>
    </w:r>
  </w:p>
</w:ftr>
</file>

<file path=word/footer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760"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2241</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6736"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2241</w:t>
                </w:r>
              </w:p>
            </w:txbxContent>
          </v:textbox>
          <w10:wrap type="none"/>
        </v:shape>
      </w:pict>
    </w:r>
  </w:p>
</w:ftr>
</file>

<file path=word/footer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712"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2242</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6688"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2242</w:t>
                </w:r>
              </w:p>
            </w:txbxContent>
          </v:textbox>
          <w10:wrap type="none"/>
        </v:shape>
      </w:pict>
    </w:r>
  </w:p>
</w:ftr>
</file>

<file path=word/footer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664"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2243</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6640"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2243</w:t>
                </w:r>
              </w:p>
            </w:txbxContent>
          </v:textbox>
          <w10:wrap type="none"/>
        </v:shape>
      </w:pict>
    </w:r>
  </w:p>
</w:ftr>
</file>

<file path=word/footer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616"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2244</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6592"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2244</w:t>
                </w:r>
              </w:p>
            </w:txbxContent>
          </v:textbox>
          <w10:wrap type="none"/>
        </v:shape>
      </w:pict>
    </w:r>
  </w:p>
</w:ftr>
</file>

<file path=word/footer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568"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2245</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436.09201pt;margin-top:766.632751pt;width:125.45pt;height:10.050pt;mso-position-horizontal-relative:page;mso-position-vertical-relative:page;z-index:-456544" type="#_x0000_t202" filled="false" stroked="false">
          <v:textbox inset="0,0,0,0">
            <w:txbxContent>
              <w:p>
                <w:pPr>
                  <w:pStyle w:val="BodyText"/>
                  <w:spacing w:line="183" w:lineRule="exact"/>
                  <w:ind w:left="20"/>
                  <w:rPr>
                    <w:rFonts w:ascii="Arial"/>
                    <w:b/>
                  </w:rPr>
                </w:pPr>
                <w:r>
                  <w:rPr>
                    <w:rFonts w:ascii="Arial"/>
                    <w:color w:val="231F20"/>
                  </w:rPr>
                  <w:t>Information for Contributors   </w:t>
                </w:r>
                <w:r>
                  <w:rPr>
                    <w:rFonts w:ascii="Arial"/>
                    <w:b/>
                    <w:color w:val="231F20"/>
                  </w:rPr>
                  <w:t>2245</w:t>
                </w:r>
              </w:p>
            </w:txbxContent>
          </v:textbox>
          <w10:wrap type="none"/>
        </v:shape>
      </w:pict>
    </w:r>
  </w:p>
</w:ftr>
</file>

<file path=word/footer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9.15pt;height:10.050pt;mso-position-horizontal-relative:page;mso-position-vertical-relative:page;z-index:-456520" type="#_x0000_t202" filled="false" stroked="false">
          <v:textbox inset="0,0,0,0">
            <w:txbxContent>
              <w:p>
                <w:pPr>
                  <w:pStyle w:val="BodyText"/>
                  <w:spacing w:line="183" w:lineRule="exact"/>
                  <w:ind w:left="40"/>
                  <w:rPr>
                    <w:rFonts w:ascii="Arial"/>
                  </w:rPr>
                </w:pPr>
                <w:r>
                  <w:rPr/>
                  <w:fldChar w:fldCharType="begin"/>
                </w:r>
                <w:r>
                  <w:rPr>
                    <w:rFonts w:ascii="Arial"/>
                    <w:b/>
                    <w:color w:val="231F20"/>
                  </w:rPr>
                  <w:instrText> PAGE </w:instrText>
                </w:r>
                <w:r>
                  <w:rPr/>
                  <w:fldChar w:fldCharType="separate"/>
                </w:r>
                <w:r>
                  <w:rPr/>
                  <w:t>2246</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56496" type="#_x0000_t202" filled="false" stroked="false">
          <v:textbox inset="0,0,0,0">
            <w:txbxContent>
              <w:p>
                <w:pPr>
                  <w:pStyle w:val="BodyText"/>
                  <w:spacing w:line="183" w:lineRule="exact"/>
                  <w:ind w:left="20"/>
                  <w:rPr>
                    <w:rFonts w:ascii="Arial"/>
                    <w:b/>
                  </w:rPr>
                </w:pPr>
                <w:r>
                  <w:rPr>
                    <w:rFonts w:ascii="Arial"/>
                    <w:color w:val="231F20"/>
                  </w:rPr>
                  <w:t>171st Meeting: Acoustical Society of America   </w:t>
                </w:r>
                <w:r>
                  <w:rPr>
                    <w:rFonts w:ascii="Arial"/>
                    <w:b/>
                    <w:color w:val="231F20"/>
                  </w:rPr>
                  <w:t>2246</w:t>
                </w:r>
              </w:p>
            </w:txbxContent>
          </v:textbox>
          <w10:wrap type="none"/>
        </v:shape>
      </w:pict>
    </w:r>
  </w:p>
</w:ftr>
</file>

<file path=word/footer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9.15pt;height:10.050pt;mso-position-horizontal-relative:page;mso-position-vertical-relative:page;z-index:-456472" type="#_x0000_t202" filled="false" stroked="false">
          <v:textbox inset="0,0,0,0">
            <w:txbxContent>
              <w:p>
                <w:pPr>
                  <w:pStyle w:val="BodyText"/>
                  <w:spacing w:line="183" w:lineRule="exact"/>
                  <w:ind w:left="40"/>
                  <w:rPr>
                    <w:rFonts w:ascii="Arial"/>
                  </w:rPr>
                </w:pPr>
                <w:r>
                  <w:rPr/>
                  <w:fldChar w:fldCharType="begin"/>
                </w:r>
                <w:r>
                  <w:rPr>
                    <w:rFonts w:ascii="Arial"/>
                    <w:b/>
                    <w:color w:val="231F20"/>
                  </w:rPr>
                  <w:instrText> PAGE </w:instrText>
                </w:r>
                <w:r>
                  <w:rPr/>
                  <w:fldChar w:fldCharType="separate"/>
                </w:r>
                <w:r>
                  <w:rPr/>
                  <w:t>2247</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56448" type="#_x0000_t202" filled="false" stroked="false">
          <v:textbox inset="0,0,0,0">
            <w:txbxContent>
              <w:p>
                <w:pPr>
                  <w:pStyle w:val="BodyText"/>
                  <w:spacing w:line="183" w:lineRule="exact"/>
                  <w:ind w:left="20"/>
                  <w:rPr>
                    <w:rFonts w:ascii="Arial"/>
                    <w:b/>
                  </w:rPr>
                </w:pPr>
                <w:r>
                  <w:rPr>
                    <w:rFonts w:ascii="Arial"/>
                    <w:color w:val="231F20"/>
                  </w:rPr>
                  <w:t>171st Meeting: Acoustical Society of America   </w:t>
                </w:r>
                <w:r>
                  <w:rPr>
                    <w:rFonts w:ascii="Arial"/>
                    <w:b/>
                    <w:color w:val="231F20"/>
                  </w:rPr>
                  <w:t>2247</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78857pt;width:214.4pt;height:10pt;mso-position-horizontal-relative:page;mso-position-vertical-relative:page;z-index:-46895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1987</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78857pt;width:206.55pt;height:10pt;mso-position-horizontal-relative:page;mso-position-vertical-relative:page;z-index:-46892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1987</w:t>
                </w:r>
              </w:p>
            </w:txbxContent>
          </v:textbox>
          <w10:wrap type="none"/>
        </v:shape>
      </w:pict>
    </w:r>
  </w:p>
</w:ftr>
</file>

<file path=word/footer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424"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2248</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56400" type="#_x0000_t202" filled="false" stroked="false">
          <v:textbox inset="0,0,0,0">
            <w:txbxContent>
              <w:p>
                <w:pPr>
                  <w:pStyle w:val="BodyText"/>
                  <w:spacing w:line="183" w:lineRule="exact"/>
                  <w:ind w:left="20"/>
                  <w:rPr>
                    <w:rFonts w:ascii="Arial"/>
                    <w:b/>
                  </w:rPr>
                </w:pPr>
                <w:r>
                  <w:rPr>
                    <w:rFonts w:ascii="Arial"/>
                    <w:color w:val="231F20"/>
                  </w:rPr>
                  <w:t>171st Meeting: Acoustical Society of America   </w:t>
                </w:r>
                <w:r>
                  <w:rPr>
                    <w:rFonts w:ascii="Arial"/>
                    <w:b/>
                    <w:color w:val="231F20"/>
                  </w:rPr>
                  <w:t>2248</w:t>
                </w:r>
              </w:p>
            </w:txbxContent>
          </v:textbox>
          <w10:wrap type="none"/>
        </v:shape>
      </w:pict>
    </w:r>
  </w:p>
</w:ftr>
</file>

<file path=word/footer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376"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2249</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56352" type="#_x0000_t202" filled="false" stroked="false">
          <v:textbox inset="0,0,0,0">
            <w:txbxContent>
              <w:p>
                <w:pPr>
                  <w:pStyle w:val="BodyText"/>
                  <w:spacing w:line="183" w:lineRule="exact"/>
                  <w:ind w:left="20"/>
                  <w:rPr>
                    <w:rFonts w:ascii="Arial"/>
                    <w:b/>
                  </w:rPr>
                </w:pPr>
                <w:r>
                  <w:rPr>
                    <w:rFonts w:ascii="Arial"/>
                    <w:color w:val="231F20"/>
                  </w:rPr>
                  <w:t>171st Meeting: Acoustical Society of America   </w:t>
                </w:r>
                <w:r>
                  <w:rPr>
                    <w:rFonts w:ascii="Arial"/>
                    <w:b/>
                    <w:color w:val="231F20"/>
                  </w:rPr>
                  <w:t>2249</w:t>
                </w:r>
              </w:p>
            </w:txbxContent>
          </v:textbox>
          <w10:wrap type="none"/>
        </v:shape>
      </w:pict>
    </w:r>
  </w:p>
</w:ftr>
</file>

<file path=word/footer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328"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2253</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56304" type="#_x0000_t202" filled="false" stroked="false">
          <v:textbox inset="0,0,0,0">
            <w:txbxContent>
              <w:p>
                <w:pPr>
                  <w:pStyle w:val="BodyText"/>
                  <w:spacing w:line="183" w:lineRule="exact"/>
                  <w:ind w:left="20"/>
                  <w:rPr>
                    <w:rFonts w:ascii="Arial"/>
                    <w:b/>
                  </w:rPr>
                </w:pPr>
                <w:r>
                  <w:rPr>
                    <w:rFonts w:ascii="Arial"/>
                    <w:color w:val="231F20"/>
                  </w:rPr>
                  <w:t>171st Meeting: Acoustical Society of America   </w:t>
                </w:r>
                <w:r>
                  <w:rPr>
                    <w:rFonts w:ascii="Arial"/>
                    <w:b/>
                    <w:color w:val="231F20"/>
                  </w:rPr>
                  <w:t>2253</w:t>
                </w:r>
              </w:p>
            </w:txbxContent>
          </v:textbox>
          <w10:wrap type="none"/>
        </v:shape>
      </w:pict>
    </w:r>
  </w:p>
</w:ftr>
</file>

<file path=word/footer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pt;margin-top:766.632751pt;width:212.9pt;height:10.050pt;mso-position-horizontal-relative:page;mso-position-vertical-relative:page;z-index:-456280" type="#_x0000_t202" filled="false" stroked="false">
          <v:textbox inset="0,0,0,0">
            <w:txbxContent>
              <w:p>
                <w:pPr>
                  <w:pStyle w:val="BodyText"/>
                  <w:spacing w:line="183" w:lineRule="exact"/>
                  <w:ind w:left="40" w:right="-18"/>
                  <w:rPr>
                    <w:rFonts w:ascii="Arial"/>
                  </w:rPr>
                </w:pPr>
                <w:r>
                  <w:rPr/>
                  <w:fldChar w:fldCharType="begin"/>
                </w:r>
                <w:r>
                  <w:rPr>
                    <w:rFonts w:ascii="Arial"/>
                    <w:b/>
                    <w:color w:val="231F20"/>
                  </w:rPr>
                  <w:instrText> PAGE </w:instrText>
                </w:r>
                <w:r>
                  <w:rPr/>
                  <w:fldChar w:fldCharType="separate"/>
                </w:r>
                <w:r>
                  <w:rPr/>
                  <w:t>2254</w:t>
                </w:r>
                <w:r>
                  <w:rPr/>
                  <w:fldChar w:fldCharType="end"/>
                </w:r>
                <w:r>
                  <w:rPr>
                    <w:rFonts w:ascii="Arial"/>
                    <w:b/>
                    <w:color w:val="231F20"/>
                  </w:rPr>
                  <w:t>  </w:t>
                </w:r>
                <w:r>
                  <w:rPr>
                    <w:rFonts w:ascii="Arial"/>
                    <w:color w:val="231F20"/>
                  </w:rPr>
                  <w:t>J. Acoust. Soc. Am., Vol. 139, No. 4, Pt. 2, April 2016</w:t>
                </w:r>
              </w:p>
            </w:txbxContent>
          </v:textbox>
          <w10:wrap type="none"/>
        </v:shape>
      </w:pict>
    </w:r>
    <w:r>
      <w:rPr/>
      <w:pict>
        <v:shape style="position:absolute;margin-left:374.036804pt;margin-top:766.632751pt;width:187.5pt;height:10.050pt;mso-position-horizontal-relative:page;mso-position-vertical-relative:page;z-index:-456256" type="#_x0000_t202" filled="false" stroked="false">
          <v:textbox inset="0,0,0,0">
            <w:txbxContent>
              <w:p>
                <w:pPr>
                  <w:pStyle w:val="BodyText"/>
                  <w:spacing w:line="183" w:lineRule="exact"/>
                  <w:ind w:left="20"/>
                  <w:rPr>
                    <w:rFonts w:ascii="Arial"/>
                    <w:b/>
                  </w:rPr>
                </w:pPr>
                <w:r>
                  <w:rPr>
                    <w:rFonts w:ascii="Arial"/>
                    <w:color w:val="231F20"/>
                  </w:rPr>
                  <w:t>171st Meeting: Acoustical Society of America   </w:t>
                </w:r>
                <w:r>
                  <w:rPr>
                    <w:rFonts w:ascii="Arial"/>
                    <w:b/>
                    <w:color w:val="231F20"/>
                  </w:rPr>
                  <w:t>2254</w:t>
                </w:r>
              </w:p>
            </w:txbxContent>
          </v:textbox>
          <w10:wrap type="none"/>
        </v:shape>
      </w:pict>
    </w:r>
  </w:p>
</w:ftr>
</file>

<file path=word/footer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4pt;height:10pt;mso-position-horizontal-relative:page;mso-position-vertical-relative:page;z-index:-470872" type="#_x0000_t202" filled="false" stroked="false">
          <v:textbox inset="0,0,0,0">
            <w:txbxContent>
              <w:p>
                <w:pPr>
                  <w:spacing w:line="183" w:lineRule="exact" w:before="0"/>
                  <w:ind w:left="20" w:right="0" w:firstLine="0"/>
                  <w:jc w:val="left"/>
                  <w:rPr>
                    <w:rFonts w:ascii="Arial"/>
                    <w:b/>
                    <w:sz w:val="16"/>
                  </w:rPr>
                </w:pPr>
                <w:r>
                  <w:rPr>
                    <w:rFonts w:ascii="Arial"/>
                    <w:b/>
                    <w:sz w:val="16"/>
                  </w:rPr>
                  <w:t>A</w:t>
                </w:r>
                <w:r>
                  <w:rPr/>
                  <w:fldChar w:fldCharType="begin"/>
                </w:r>
                <w:r>
                  <w:rPr>
                    <w:rFonts w:ascii="Arial"/>
                    <w:b/>
                    <w:sz w:val="16"/>
                  </w:rPr>
                  <w:instrText> PAGE </w:instrText>
                </w:r>
                <w:r>
                  <w:rPr/>
                  <w:fldChar w:fldCharType="separate"/>
                </w:r>
                <w:r>
                  <w:rPr/>
                  <w:t>13</w:t>
                </w:r>
                <w:r>
                  <w:rPr/>
                  <w:fldChar w:fldCharType="end"/>
                </w:r>
              </w:p>
            </w:txbxContent>
          </v:textbox>
          <w10:wrap type="none"/>
        </v:shape>
      </w:pict>
    </w:r>
    <w:r>
      <w:rPr/>
      <w:pict>
        <v:shape style="position:absolute;margin-left:77.5pt;margin-top:766.657104pt;width:184.9pt;height:10pt;mso-position-horizontal-relative:page;mso-position-vertical-relative:page;z-index:-470848" type="#_x0000_t202" filled="false" stroked="false">
          <v:textbox inset="0,0,0,0">
            <w:txbxContent>
              <w:p>
                <w:pPr>
                  <w:pStyle w:val="BodyText"/>
                  <w:spacing w:line="183" w:lineRule="exact"/>
                  <w:ind w:left="20"/>
                  <w:rPr>
                    <w:rFonts w:ascii="Arial"/>
                  </w:rPr>
                </w:pPr>
                <w:r>
                  <w:rPr>
                    <w:rFonts w:ascii="Arial"/>
                    <w:spacing w:val="-3"/>
                  </w:rPr>
                  <w:t>J.</w:t>
                </w:r>
                <w:r>
                  <w:rPr>
                    <w:rFonts w:ascii="Arial"/>
                    <w:spacing w:val="-11"/>
                  </w:rPr>
                  <w:t> </w:t>
                </w:r>
                <w:r>
                  <w:rPr>
                    <w:rFonts w:ascii="Arial"/>
                  </w:rPr>
                  <w:t>Acoust.</w:t>
                </w:r>
                <w:r>
                  <w:rPr>
                    <w:rFonts w:ascii="Arial"/>
                    <w:spacing w:val="-11"/>
                  </w:rPr>
                  <w:t> </w:t>
                </w:r>
                <w:r>
                  <w:rPr>
                    <w:rFonts w:ascii="Arial"/>
                  </w:rPr>
                  <w:t>Soc.</w:t>
                </w:r>
                <w:r>
                  <w:rPr>
                    <w:rFonts w:ascii="Arial"/>
                    <w:spacing w:val="-1"/>
                  </w:rPr>
                  <w:t> </w:t>
                </w:r>
                <w:r>
                  <w:rPr>
                    <w:rFonts w:ascii="Arial"/>
                  </w:rPr>
                  <w:t>Am.,</w:t>
                </w:r>
                <w:r>
                  <w:rPr>
                    <w:rFonts w:ascii="Arial"/>
                    <w:spacing w:val="-9"/>
                  </w:rPr>
                  <w:t> </w:t>
                </w:r>
                <w:r>
                  <w:rPr>
                    <w:rFonts w:ascii="Arial"/>
                    <w:spacing w:val="-4"/>
                  </w:rPr>
                  <w:t>Vol.</w:t>
                </w:r>
                <w:r>
                  <w:rPr>
                    <w:rFonts w:ascii="Arial"/>
                    <w:spacing w:val="-11"/>
                  </w:rPr>
                  <w:t> </w:t>
                </w:r>
                <w:r>
                  <w:rPr>
                    <w:rFonts w:ascii="Arial"/>
                  </w:rPr>
                  <w:t>139,</w:t>
                </w:r>
                <w:r>
                  <w:rPr>
                    <w:rFonts w:ascii="Arial"/>
                    <w:spacing w:val="-1"/>
                  </w:rPr>
                  <w:t> </w:t>
                </w:r>
                <w:r>
                  <w:rPr>
                    <w:rFonts w:ascii="Arial"/>
                    <w:spacing w:val="-3"/>
                  </w:rPr>
                  <w:t>No.</w:t>
                </w:r>
                <w:r>
                  <w:rPr>
                    <w:rFonts w:ascii="Arial"/>
                    <w:spacing w:val="-11"/>
                  </w:rPr>
                  <w:t> </w:t>
                </w:r>
                <w:r>
                  <w:rPr>
                    <w:rFonts w:ascii="Arial"/>
                  </w:rPr>
                  <w:t>4,</w:t>
                </w:r>
                <w:r>
                  <w:rPr>
                    <w:rFonts w:ascii="Arial"/>
                    <w:spacing w:val="-1"/>
                  </w:rPr>
                  <w:t> </w:t>
                </w:r>
                <w:r>
                  <w:rPr>
                    <w:rFonts w:ascii="Arial"/>
                  </w:rPr>
                  <w:t>Pt.</w:t>
                </w:r>
                <w:r>
                  <w:rPr>
                    <w:rFonts w:ascii="Arial"/>
                    <w:spacing w:val="-11"/>
                  </w:rPr>
                  <w:t> </w:t>
                </w:r>
                <w:r>
                  <w:rPr>
                    <w:rFonts w:ascii="Arial"/>
                  </w:rPr>
                  <w:t>2,</w:t>
                </w:r>
                <w:r>
                  <w:rPr>
                    <w:rFonts w:ascii="Arial"/>
                    <w:spacing w:val="-9"/>
                  </w:rPr>
                  <w:t> </w:t>
                </w:r>
                <w:r>
                  <w:rPr>
                    <w:rFonts w:ascii="Arial"/>
                  </w:rPr>
                  <w:t>April</w:t>
                </w:r>
                <w:r>
                  <w:rPr>
                    <w:rFonts w:ascii="Arial"/>
                    <w:spacing w:val="-1"/>
                  </w:rPr>
                  <w:t> </w:t>
                </w:r>
                <w:r>
                  <w:rPr>
                    <w:rFonts w:ascii="Arial"/>
                    <w:spacing w:val="-5"/>
                  </w:rPr>
                  <w:t>2016</w:t>
                </w:r>
              </w:p>
            </w:txbxContent>
          </v:textbox>
          <w10:wrap type="none"/>
        </v:shape>
      </w:pict>
    </w:r>
    <w:r>
      <w:rPr/>
      <w:pict>
        <v:shape style="position:absolute;margin-left:374.036804pt;margin-top:766.657104pt;width:160.7pt;height:10pt;mso-position-horizontal-relative:page;mso-position-vertical-relative:page;z-index:-470824" type="#_x0000_t202" filled="false" stroked="false">
          <v:textbox inset="0,0,0,0">
            <w:txbxContent>
              <w:p>
                <w:pPr>
                  <w:pStyle w:val="BodyText"/>
                  <w:spacing w:line="183" w:lineRule="exact"/>
                  <w:ind w:left="20"/>
                  <w:rPr>
                    <w:rFonts w:ascii="Arial"/>
                  </w:rPr>
                </w:pPr>
                <w:r>
                  <w:rPr>
                    <w:rFonts w:ascii="Arial"/>
                  </w:rPr>
                  <w:t>171st Meeting: Acoustical Society of</w:t>
                </w:r>
                <w:r>
                  <w:rPr>
                    <w:rFonts w:ascii="Arial"/>
                    <w:spacing w:val="-31"/>
                  </w:rPr>
                  <w:t> </w:t>
                </w:r>
                <w:r>
                  <w:rPr>
                    <w:rFonts w:ascii="Arial"/>
                  </w:rPr>
                  <w:t>America</w:t>
                </w:r>
              </w:p>
            </w:txbxContent>
          </v:textbox>
          <w10:wrap type="none"/>
        </v:shape>
      </w:pict>
    </w:r>
    <w:r>
      <w:rPr/>
      <w:pict>
        <v:shape style="position:absolute;margin-left:545.107971pt;margin-top:766.632751pt;width:16.4pt;height:10pt;mso-position-horizontal-relative:page;mso-position-vertical-relative:page;z-index:-470800" type="#_x0000_t202" filled="false" stroked="false">
          <v:textbox inset="0,0,0,0">
            <w:txbxContent>
              <w:p>
                <w:pPr>
                  <w:spacing w:line="183" w:lineRule="exact" w:before="0"/>
                  <w:ind w:left="20" w:right="-6" w:firstLine="0"/>
                  <w:jc w:val="left"/>
                  <w:rPr>
                    <w:rFonts w:ascii="Arial"/>
                    <w:b/>
                    <w:sz w:val="16"/>
                  </w:rPr>
                </w:pPr>
                <w:r>
                  <w:rPr>
                    <w:rFonts w:ascii="Arial"/>
                    <w:b/>
                    <w:sz w:val="16"/>
                  </w:rPr>
                  <w:t>A13</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4341pt;width:214.4pt;height:10pt;mso-position-horizontal-relative:page;mso-position-vertical-relative:page;z-index:-46890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1988</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4341pt;width:206.55pt;height:10pt;mso-position-horizontal-relative:page;mso-position-vertical-relative:page;z-index:-46888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1988</w:t>
                </w:r>
              </w:p>
            </w:txbxContent>
          </v:textbox>
          <w10:wrap type="none"/>
        </v:shape>
      </w:pict>
    </w:r>
  </w:p>
</w:ftr>
</file>

<file path=word/footer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225pt;margin-top:767.077515pt;width:214.4pt;height:10pt;mso-position-horizontal-relative:page;mso-position-vertical-relative:page;z-index:-456232" type="#_x0000_t202" filled="false" stroked="false">
          <v:textbox inset="0,0,0,0">
            <w:txbxContent>
              <w:p>
                <w:pPr>
                  <w:pStyle w:val="BodyText"/>
                  <w:spacing w:line="200" w:lineRule="exact"/>
                  <w:ind w:left="40" w:right="-17"/>
                  <w:rPr>
                    <w:rFonts w:ascii="Arial"/>
                  </w:rPr>
                </w:pPr>
                <w:r>
                  <w:rPr/>
                  <w:fldChar w:fldCharType="begin"/>
                </w:r>
                <w:r>
                  <w:rPr>
                    <w:rFonts w:ascii="Andalus"/>
                    <w:color w:val="231F20"/>
                  </w:rPr>
                  <w:instrText> PAGE </w:instrText>
                </w:r>
                <w:r>
                  <w:rPr/>
                  <w:fldChar w:fldCharType="separate"/>
                </w:r>
                <w:r>
                  <w:rPr/>
                  <w:t>2259</w:t>
                </w:r>
                <w:r>
                  <w:rPr/>
                  <w:fldChar w:fldCharType="end"/>
                </w:r>
                <w:r>
                  <w:rPr>
                    <w:rFonts w:ascii="Andalus"/>
                    <w:color w:val="231F20"/>
                  </w:rPr>
                  <w:t>    </w:t>
                </w:r>
                <w:r>
                  <w:rPr>
                    <w:rFonts w:ascii="Arial"/>
                    <w:color w:val="231F20"/>
                    <w:spacing w:val="-3"/>
                  </w:rPr>
                  <w:t>J. </w:t>
                </w:r>
                <w:r>
                  <w:rPr>
                    <w:rFonts w:ascii="Arial"/>
                    <w:color w:val="231F20"/>
                  </w:rPr>
                  <w:t>Acoust. Soc. Am., </w:t>
                </w:r>
                <w:r>
                  <w:rPr>
                    <w:rFonts w:ascii="Arial"/>
                    <w:color w:val="231F20"/>
                    <w:spacing w:val="-3"/>
                  </w:rPr>
                  <w:t>Vol. </w:t>
                </w:r>
                <w:r>
                  <w:rPr>
                    <w:rFonts w:ascii="Arial"/>
                    <w:color w:val="231F20"/>
                  </w:rPr>
                  <w:t>139, </w:t>
                </w:r>
                <w:r>
                  <w:rPr>
                    <w:rFonts w:ascii="Arial"/>
                    <w:color w:val="231F20"/>
                    <w:spacing w:val="-3"/>
                  </w:rPr>
                  <w:t>No. </w:t>
                </w:r>
                <w:r>
                  <w:rPr>
                    <w:rFonts w:ascii="Arial"/>
                    <w:color w:val="231F20"/>
                  </w:rPr>
                  <w:t>4, Pt. 2, April 2016</w:t>
                </w:r>
              </w:p>
            </w:txbxContent>
          </v:textbox>
          <w10:wrap type="none"/>
        </v:shape>
      </w:pict>
    </w:r>
    <w:r>
      <w:rPr/>
      <w:pict>
        <v:shape style="position:absolute;margin-left:374.479187pt;margin-top:767.077515pt;width:187.1pt;height:10pt;mso-position-horizontal-relative:page;mso-position-vertical-relative:page;z-index:-456208" type="#_x0000_t202" filled="false" stroked="false">
          <v:textbox inset="0,0,0,0">
            <w:txbxContent>
              <w:p>
                <w:pPr>
                  <w:pStyle w:val="BodyText"/>
                  <w:spacing w:line="200" w:lineRule="exact"/>
                  <w:ind w:left="20"/>
                  <w:rPr>
                    <w:rFonts w:ascii="Andalus"/>
                  </w:rPr>
                </w:pPr>
                <w:r>
                  <w:rPr>
                    <w:rFonts w:ascii="Arial"/>
                    <w:color w:val="231F20"/>
                  </w:rPr>
                  <w:t>171st Meeting: Acoustical Society of America   </w:t>
                </w:r>
                <w:r>
                  <w:rPr>
                    <w:rFonts w:ascii="Andalus"/>
                    <w:color w:val="231F20"/>
                  </w:rPr>
                  <w:t>2259</w:t>
                </w:r>
              </w:p>
            </w:txbxContent>
          </v:textbox>
          <w10:wrap type="none"/>
        </v:shape>
      </w:pict>
    </w:r>
  </w:p>
</w:ftr>
</file>

<file path=word/footer3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225pt;margin-top:767.077332pt;width:214.4pt;height:10pt;mso-position-horizontal-relative:page;mso-position-vertical-relative:page;z-index:-456184" type="#_x0000_t202" filled="false" stroked="false">
          <v:textbox inset="0,0,0,0">
            <w:txbxContent>
              <w:p>
                <w:pPr>
                  <w:pStyle w:val="BodyText"/>
                  <w:spacing w:line="200" w:lineRule="exact"/>
                  <w:ind w:left="40" w:right="-17"/>
                  <w:rPr>
                    <w:rFonts w:ascii="Arial"/>
                  </w:rPr>
                </w:pPr>
                <w:r>
                  <w:rPr/>
                  <w:fldChar w:fldCharType="begin"/>
                </w:r>
                <w:r>
                  <w:rPr>
                    <w:rFonts w:ascii="Andalus"/>
                    <w:color w:val="231F20"/>
                  </w:rPr>
                  <w:instrText> PAGE </w:instrText>
                </w:r>
                <w:r>
                  <w:rPr/>
                  <w:fldChar w:fldCharType="separate"/>
                </w:r>
                <w:r>
                  <w:rPr/>
                  <w:t>2260</w:t>
                </w:r>
                <w:r>
                  <w:rPr/>
                  <w:fldChar w:fldCharType="end"/>
                </w:r>
                <w:r>
                  <w:rPr>
                    <w:rFonts w:ascii="Andalus"/>
                    <w:color w:val="231F20"/>
                  </w:rPr>
                  <w:t>    </w:t>
                </w:r>
                <w:r>
                  <w:rPr>
                    <w:rFonts w:ascii="Arial"/>
                    <w:color w:val="231F20"/>
                    <w:spacing w:val="-3"/>
                  </w:rPr>
                  <w:t>J. </w:t>
                </w:r>
                <w:r>
                  <w:rPr>
                    <w:rFonts w:ascii="Arial"/>
                    <w:color w:val="231F20"/>
                  </w:rPr>
                  <w:t>Acoust. Soc. Am., </w:t>
                </w:r>
                <w:r>
                  <w:rPr>
                    <w:rFonts w:ascii="Arial"/>
                    <w:color w:val="231F20"/>
                    <w:spacing w:val="-3"/>
                  </w:rPr>
                  <w:t>Vol. </w:t>
                </w:r>
                <w:r>
                  <w:rPr>
                    <w:rFonts w:ascii="Arial"/>
                    <w:color w:val="231F20"/>
                  </w:rPr>
                  <w:t>139, </w:t>
                </w:r>
                <w:r>
                  <w:rPr>
                    <w:rFonts w:ascii="Arial"/>
                    <w:color w:val="231F20"/>
                    <w:spacing w:val="-3"/>
                  </w:rPr>
                  <w:t>No. </w:t>
                </w:r>
                <w:r>
                  <w:rPr>
                    <w:rFonts w:ascii="Arial"/>
                    <w:color w:val="231F20"/>
                  </w:rPr>
                  <w:t>4, Pt. 2, April 2016</w:t>
                </w:r>
              </w:p>
            </w:txbxContent>
          </v:textbox>
          <w10:wrap type="none"/>
        </v:shape>
      </w:pict>
    </w:r>
    <w:r>
      <w:rPr/>
      <w:pict>
        <v:shape style="position:absolute;margin-left:374.479187pt;margin-top:767.077332pt;width:187.1pt;height:10pt;mso-position-horizontal-relative:page;mso-position-vertical-relative:page;z-index:-456160" type="#_x0000_t202" filled="false" stroked="false">
          <v:textbox inset="0,0,0,0">
            <w:txbxContent>
              <w:p>
                <w:pPr>
                  <w:pStyle w:val="BodyText"/>
                  <w:spacing w:line="200" w:lineRule="exact"/>
                  <w:ind w:left="20"/>
                  <w:rPr>
                    <w:rFonts w:ascii="Andalus"/>
                  </w:rPr>
                </w:pPr>
                <w:r>
                  <w:rPr>
                    <w:rFonts w:ascii="Arial"/>
                    <w:color w:val="231F20"/>
                  </w:rPr>
                  <w:t>171st Meeting: Acoustical Society of America   </w:t>
                </w:r>
                <w:r>
                  <w:rPr>
                    <w:rFonts w:ascii="Andalus"/>
                    <w:color w:val="231F20"/>
                  </w:rPr>
                  <w:t>2260</w:t>
                </w:r>
              </w:p>
            </w:txbxContent>
          </v:textbox>
          <w10:wrap type="none"/>
        </v:shape>
      </w:pict>
    </w:r>
  </w:p>
</w:ftr>
</file>

<file path=word/footer3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225pt;margin-top:767.078186pt;width:214.4pt;height:10pt;mso-position-horizontal-relative:page;mso-position-vertical-relative:page;z-index:-456136" type="#_x0000_t202" filled="false" stroked="false">
          <v:textbox inset="0,0,0,0">
            <w:txbxContent>
              <w:p>
                <w:pPr>
                  <w:pStyle w:val="BodyText"/>
                  <w:spacing w:line="200" w:lineRule="exact"/>
                  <w:ind w:left="40" w:right="-17"/>
                  <w:rPr>
                    <w:rFonts w:ascii="Arial"/>
                  </w:rPr>
                </w:pPr>
                <w:r>
                  <w:rPr/>
                  <w:fldChar w:fldCharType="begin"/>
                </w:r>
                <w:r>
                  <w:rPr>
                    <w:rFonts w:ascii="Andalus"/>
                    <w:color w:val="231F20"/>
                  </w:rPr>
                  <w:instrText> PAGE </w:instrText>
                </w:r>
                <w:r>
                  <w:rPr/>
                  <w:fldChar w:fldCharType="separate"/>
                </w:r>
                <w:r>
                  <w:rPr/>
                  <w:t>2261</w:t>
                </w:r>
                <w:r>
                  <w:rPr/>
                  <w:fldChar w:fldCharType="end"/>
                </w:r>
                <w:r>
                  <w:rPr>
                    <w:rFonts w:ascii="Andalus"/>
                    <w:color w:val="231F20"/>
                  </w:rPr>
                  <w:t>    </w:t>
                </w:r>
                <w:r>
                  <w:rPr>
                    <w:rFonts w:ascii="Arial"/>
                    <w:color w:val="231F20"/>
                    <w:spacing w:val="-3"/>
                  </w:rPr>
                  <w:t>J. </w:t>
                </w:r>
                <w:r>
                  <w:rPr>
                    <w:rFonts w:ascii="Arial"/>
                    <w:color w:val="231F20"/>
                  </w:rPr>
                  <w:t>Acoust. Soc. Am., </w:t>
                </w:r>
                <w:r>
                  <w:rPr>
                    <w:rFonts w:ascii="Arial"/>
                    <w:color w:val="231F20"/>
                    <w:spacing w:val="-3"/>
                  </w:rPr>
                  <w:t>Vol. </w:t>
                </w:r>
                <w:r>
                  <w:rPr>
                    <w:rFonts w:ascii="Arial"/>
                    <w:color w:val="231F20"/>
                  </w:rPr>
                  <w:t>139, </w:t>
                </w:r>
                <w:r>
                  <w:rPr>
                    <w:rFonts w:ascii="Arial"/>
                    <w:color w:val="231F20"/>
                    <w:spacing w:val="-3"/>
                  </w:rPr>
                  <w:t>No. </w:t>
                </w:r>
                <w:r>
                  <w:rPr>
                    <w:rFonts w:ascii="Arial"/>
                    <w:color w:val="231F20"/>
                  </w:rPr>
                  <w:t>4, Pt. 2, April 2016</w:t>
                </w:r>
              </w:p>
            </w:txbxContent>
          </v:textbox>
          <w10:wrap type="none"/>
        </v:shape>
      </w:pict>
    </w:r>
    <w:r>
      <w:rPr/>
      <w:pict>
        <v:shape style="position:absolute;margin-left:374.479187pt;margin-top:767.078186pt;width:187.1pt;height:10pt;mso-position-horizontal-relative:page;mso-position-vertical-relative:page;z-index:-456112" type="#_x0000_t202" filled="false" stroked="false">
          <v:textbox inset="0,0,0,0">
            <w:txbxContent>
              <w:p>
                <w:pPr>
                  <w:pStyle w:val="BodyText"/>
                  <w:spacing w:line="200" w:lineRule="exact"/>
                  <w:ind w:left="20"/>
                  <w:rPr>
                    <w:rFonts w:ascii="Andalus"/>
                  </w:rPr>
                </w:pPr>
                <w:r>
                  <w:rPr>
                    <w:rFonts w:ascii="Arial"/>
                    <w:color w:val="231F20"/>
                  </w:rPr>
                  <w:t>171st Meeting: Acoustical Society of America   </w:t>
                </w:r>
                <w:r>
                  <w:rPr>
                    <w:rFonts w:ascii="Andalus"/>
                    <w:color w:val="231F20"/>
                  </w:rPr>
                  <w:t>2261</w:t>
                </w:r>
              </w:p>
            </w:txbxContent>
          </v:textbox>
          <w10:wrap type="none"/>
        </v:shape>
      </w:pict>
    </w:r>
  </w:p>
</w:ftr>
</file>

<file path=word/footer3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225pt;margin-top:767.0755pt;width:214.4pt;height:10pt;mso-position-horizontal-relative:page;mso-position-vertical-relative:page;z-index:-456088" type="#_x0000_t202" filled="false" stroked="false">
          <v:textbox inset="0,0,0,0">
            <w:txbxContent>
              <w:p>
                <w:pPr>
                  <w:pStyle w:val="BodyText"/>
                  <w:spacing w:line="200" w:lineRule="exact"/>
                  <w:ind w:left="40" w:right="-17"/>
                  <w:rPr>
                    <w:rFonts w:ascii="Arial"/>
                  </w:rPr>
                </w:pPr>
                <w:r>
                  <w:rPr/>
                  <w:fldChar w:fldCharType="begin"/>
                </w:r>
                <w:r>
                  <w:rPr>
                    <w:rFonts w:ascii="Andalus"/>
                    <w:color w:val="231F20"/>
                  </w:rPr>
                  <w:instrText> PAGE </w:instrText>
                </w:r>
                <w:r>
                  <w:rPr/>
                  <w:fldChar w:fldCharType="separate"/>
                </w:r>
                <w:r>
                  <w:rPr/>
                  <w:t>2262</w:t>
                </w:r>
                <w:r>
                  <w:rPr/>
                  <w:fldChar w:fldCharType="end"/>
                </w:r>
                <w:r>
                  <w:rPr>
                    <w:rFonts w:ascii="Andalus"/>
                    <w:color w:val="231F20"/>
                  </w:rPr>
                  <w:t>    </w:t>
                </w:r>
                <w:r>
                  <w:rPr>
                    <w:rFonts w:ascii="Arial"/>
                    <w:color w:val="231F20"/>
                    <w:spacing w:val="-3"/>
                  </w:rPr>
                  <w:t>J. </w:t>
                </w:r>
                <w:r>
                  <w:rPr>
                    <w:rFonts w:ascii="Arial"/>
                    <w:color w:val="231F20"/>
                  </w:rPr>
                  <w:t>Acoust. Soc. Am., </w:t>
                </w:r>
                <w:r>
                  <w:rPr>
                    <w:rFonts w:ascii="Arial"/>
                    <w:color w:val="231F20"/>
                    <w:spacing w:val="-3"/>
                  </w:rPr>
                  <w:t>Vol. </w:t>
                </w:r>
                <w:r>
                  <w:rPr>
                    <w:rFonts w:ascii="Arial"/>
                    <w:color w:val="231F20"/>
                  </w:rPr>
                  <w:t>139, </w:t>
                </w:r>
                <w:r>
                  <w:rPr>
                    <w:rFonts w:ascii="Arial"/>
                    <w:color w:val="231F20"/>
                    <w:spacing w:val="-3"/>
                  </w:rPr>
                  <w:t>No. </w:t>
                </w:r>
                <w:r>
                  <w:rPr>
                    <w:rFonts w:ascii="Arial"/>
                    <w:color w:val="231F20"/>
                  </w:rPr>
                  <w:t>4, Pt. 2, April 2016</w:t>
                </w:r>
              </w:p>
            </w:txbxContent>
          </v:textbox>
          <w10:wrap type="none"/>
        </v:shape>
      </w:pict>
    </w:r>
    <w:r>
      <w:rPr/>
      <w:pict>
        <v:shape style="position:absolute;margin-left:374.479187pt;margin-top:767.0755pt;width:187.1pt;height:10pt;mso-position-horizontal-relative:page;mso-position-vertical-relative:page;z-index:-456064" type="#_x0000_t202" filled="false" stroked="false">
          <v:textbox inset="0,0,0,0">
            <w:txbxContent>
              <w:p>
                <w:pPr>
                  <w:pStyle w:val="BodyText"/>
                  <w:spacing w:line="200" w:lineRule="exact"/>
                  <w:ind w:left="20"/>
                  <w:rPr>
                    <w:rFonts w:ascii="Andalus"/>
                  </w:rPr>
                </w:pPr>
                <w:r>
                  <w:rPr>
                    <w:rFonts w:ascii="Arial"/>
                    <w:color w:val="231F20"/>
                  </w:rPr>
                  <w:t>171st Meeting: Acoustical Society of America   </w:t>
                </w:r>
                <w:r>
                  <w:rPr>
                    <w:rFonts w:ascii="Andalus"/>
                    <w:color w:val="231F20"/>
                  </w:rPr>
                  <w:t>2262</w:t>
                </w:r>
              </w:p>
            </w:txbxContent>
          </v:textbox>
          <w10:wrap type="none"/>
        </v:shape>
      </w:pict>
    </w:r>
  </w:p>
</w:ftr>
</file>

<file path=word/footer3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225pt;margin-top:767.076721pt;width:214.4pt;height:10pt;mso-position-horizontal-relative:page;mso-position-vertical-relative:page;z-index:-456040" type="#_x0000_t202" filled="false" stroked="false">
          <v:textbox inset="0,0,0,0">
            <w:txbxContent>
              <w:p>
                <w:pPr>
                  <w:pStyle w:val="BodyText"/>
                  <w:spacing w:line="200" w:lineRule="exact"/>
                  <w:ind w:left="40" w:right="-17"/>
                  <w:rPr>
                    <w:rFonts w:ascii="Arial"/>
                  </w:rPr>
                </w:pPr>
                <w:r>
                  <w:rPr/>
                  <w:fldChar w:fldCharType="begin"/>
                </w:r>
                <w:r>
                  <w:rPr>
                    <w:rFonts w:ascii="Andalus"/>
                    <w:color w:val="231F20"/>
                  </w:rPr>
                  <w:instrText> PAGE </w:instrText>
                </w:r>
                <w:r>
                  <w:rPr/>
                  <w:fldChar w:fldCharType="separate"/>
                </w:r>
                <w:r>
                  <w:rPr/>
                  <w:t>2263</w:t>
                </w:r>
                <w:r>
                  <w:rPr/>
                  <w:fldChar w:fldCharType="end"/>
                </w:r>
                <w:r>
                  <w:rPr>
                    <w:rFonts w:ascii="Andalus"/>
                    <w:color w:val="231F20"/>
                  </w:rPr>
                  <w:t>    </w:t>
                </w:r>
                <w:r>
                  <w:rPr>
                    <w:rFonts w:ascii="Arial"/>
                    <w:color w:val="231F20"/>
                    <w:spacing w:val="-3"/>
                  </w:rPr>
                  <w:t>J. </w:t>
                </w:r>
                <w:r>
                  <w:rPr>
                    <w:rFonts w:ascii="Arial"/>
                    <w:color w:val="231F20"/>
                  </w:rPr>
                  <w:t>Acoust. Soc. Am., </w:t>
                </w:r>
                <w:r>
                  <w:rPr>
                    <w:rFonts w:ascii="Arial"/>
                    <w:color w:val="231F20"/>
                    <w:spacing w:val="-3"/>
                  </w:rPr>
                  <w:t>Vol. </w:t>
                </w:r>
                <w:r>
                  <w:rPr>
                    <w:rFonts w:ascii="Arial"/>
                    <w:color w:val="231F20"/>
                  </w:rPr>
                  <w:t>139, </w:t>
                </w:r>
                <w:r>
                  <w:rPr>
                    <w:rFonts w:ascii="Arial"/>
                    <w:color w:val="231F20"/>
                    <w:spacing w:val="-3"/>
                  </w:rPr>
                  <w:t>No. </w:t>
                </w:r>
                <w:r>
                  <w:rPr>
                    <w:rFonts w:ascii="Arial"/>
                    <w:color w:val="231F20"/>
                  </w:rPr>
                  <w:t>4, Pt. 2, April 2016</w:t>
                </w:r>
              </w:p>
            </w:txbxContent>
          </v:textbox>
          <w10:wrap type="none"/>
        </v:shape>
      </w:pict>
    </w:r>
    <w:r>
      <w:rPr/>
      <w:pict>
        <v:shape style="position:absolute;margin-left:374.479187pt;margin-top:767.076721pt;width:187.1pt;height:10pt;mso-position-horizontal-relative:page;mso-position-vertical-relative:page;z-index:-456016" type="#_x0000_t202" filled="false" stroked="false">
          <v:textbox inset="0,0,0,0">
            <w:txbxContent>
              <w:p>
                <w:pPr>
                  <w:pStyle w:val="BodyText"/>
                  <w:spacing w:line="200" w:lineRule="exact"/>
                  <w:ind w:left="20"/>
                  <w:rPr>
                    <w:rFonts w:ascii="Andalus"/>
                  </w:rPr>
                </w:pPr>
                <w:r>
                  <w:rPr>
                    <w:rFonts w:ascii="Arial"/>
                    <w:color w:val="231F20"/>
                  </w:rPr>
                  <w:t>171st Meeting: Acoustical Society of America   </w:t>
                </w:r>
                <w:r>
                  <w:rPr>
                    <w:rFonts w:ascii="Andalus"/>
                    <w:color w:val="231F20"/>
                  </w:rPr>
                  <w:t>2263</w:t>
                </w:r>
              </w:p>
            </w:txbxContent>
          </v:textbox>
          <w10:wrap type="none"/>
        </v:shape>
      </w:pict>
    </w:r>
  </w:p>
</w:ftr>
</file>

<file path=word/footer3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225pt;margin-top:767.07782pt;width:214.4pt;height:10pt;mso-position-horizontal-relative:page;mso-position-vertical-relative:page;z-index:-455992" type="#_x0000_t202" filled="false" stroked="false">
          <v:textbox inset="0,0,0,0">
            <w:txbxContent>
              <w:p>
                <w:pPr>
                  <w:pStyle w:val="BodyText"/>
                  <w:spacing w:line="200" w:lineRule="exact"/>
                  <w:ind w:left="40" w:right="-17"/>
                  <w:rPr>
                    <w:rFonts w:ascii="Arial"/>
                  </w:rPr>
                </w:pPr>
                <w:r>
                  <w:rPr/>
                  <w:fldChar w:fldCharType="begin"/>
                </w:r>
                <w:r>
                  <w:rPr>
                    <w:rFonts w:ascii="Andalus"/>
                    <w:color w:val="231F20"/>
                  </w:rPr>
                  <w:instrText> PAGE </w:instrText>
                </w:r>
                <w:r>
                  <w:rPr/>
                  <w:fldChar w:fldCharType="separate"/>
                </w:r>
                <w:r>
                  <w:rPr/>
                  <w:t>2264</w:t>
                </w:r>
                <w:r>
                  <w:rPr/>
                  <w:fldChar w:fldCharType="end"/>
                </w:r>
                <w:r>
                  <w:rPr>
                    <w:rFonts w:ascii="Andalus"/>
                    <w:color w:val="231F20"/>
                  </w:rPr>
                  <w:t>    </w:t>
                </w:r>
                <w:r>
                  <w:rPr>
                    <w:rFonts w:ascii="Arial"/>
                    <w:color w:val="231F20"/>
                    <w:spacing w:val="-3"/>
                  </w:rPr>
                  <w:t>J. </w:t>
                </w:r>
                <w:r>
                  <w:rPr>
                    <w:rFonts w:ascii="Arial"/>
                    <w:color w:val="231F20"/>
                  </w:rPr>
                  <w:t>Acoust. Soc. Am., </w:t>
                </w:r>
                <w:r>
                  <w:rPr>
                    <w:rFonts w:ascii="Arial"/>
                    <w:color w:val="231F20"/>
                    <w:spacing w:val="-3"/>
                  </w:rPr>
                  <w:t>Vol. </w:t>
                </w:r>
                <w:r>
                  <w:rPr>
                    <w:rFonts w:ascii="Arial"/>
                    <w:color w:val="231F20"/>
                  </w:rPr>
                  <w:t>139, </w:t>
                </w:r>
                <w:r>
                  <w:rPr>
                    <w:rFonts w:ascii="Arial"/>
                    <w:color w:val="231F20"/>
                    <w:spacing w:val="-3"/>
                  </w:rPr>
                  <w:t>No. </w:t>
                </w:r>
                <w:r>
                  <w:rPr>
                    <w:rFonts w:ascii="Arial"/>
                    <w:color w:val="231F20"/>
                  </w:rPr>
                  <w:t>4, Pt. 2, April 2016</w:t>
                </w:r>
              </w:p>
            </w:txbxContent>
          </v:textbox>
          <w10:wrap type="none"/>
        </v:shape>
      </w:pict>
    </w:r>
    <w:r>
      <w:rPr/>
      <w:pict>
        <v:shape style="position:absolute;margin-left:374.479187pt;margin-top:767.07782pt;width:187.1pt;height:10pt;mso-position-horizontal-relative:page;mso-position-vertical-relative:page;z-index:-455968" type="#_x0000_t202" filled="false" stroked="false">
          <v:textbox inset="0,0,0,0">
            <w:txbxContent>
              <w:p>
                <w:pPr>
                  <w:pStyle w:val="BodyText"/>
                  <w:spacing w:line="200" w:lineRule="exact"/>
                  <w:ind w:left="20"/>
                  <w:rPr>
                    <w:rFonts w:ascii="Andalus"/>
                  </w:rPr>
                </w:pPr>
                <w:r>
                  <w:rPr>
                    <w:rFonts w:ascii="Arial"/>
                    <w:color w:val="231F20"/>
                  </w:rPr>
                  <w:t>171st Meeting: Acoustical Society of America   </w:t>
                </w:r>
                <w:r>
                  <w:rPr>
                    <w:rFonts w:ascii="Andalus"/>
                    <w:color w:val="231F20"/>
                  </w:rPr>
                  <w:t>2264</w:t>
                </w:r>
              </w:p>
            </w:txbxContent>
          </v:textbox>
          <w10:wrap type="none"/>
        </v:shape>
      </w:pict>
    </w:r>
  </w:p>
</w:ftr>
</file>

<file path=word/footer3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424pt;margin-top:767.076782pt;width:214.4pt;height:10pt;mso-position-horizontal-relative:page;mso-position-vertical-relative:page;z-index:-455944" type="#_x0000_t202" filled="false" stroked="false">
          <v:textbox inset="0,0,0,0">
            <w:txbxContent>
              <w:p>
                <w:pPr>
                  <w:pStyle w:val="BodyText"/>
                  <w:spacing w:line="200" w:lineRule="exact"/>
                  <w:ind w:left="40" w:right="-17"/>
                  <w:rPr>
                    <w:rFonts w:ascii="Arial"/>
                  </w:rPr>
                </w:pPr>
                <w:r>
                  <w:rPr/>
                  <w:fldChar w:fldCharType="begin"/>
                </w:r>
                <w:r>
                  <w:rPr>
                    <w:rFonts w:ascii="Andalus"/>
                    <w:color w:val="231F20"/>
                  </w:rPr>
                  <w:instrText> PAGE </w:instrText>
                </w:r>
                <w:r>
                  <w:rPr/>
                  <w:fldChar w:fldCharType="separate"/>
                </w:r>
                <w:r>
                  <w:rPr/>
                  <w:t>2265</w:t>
                </w:r>
                <w:r>
                  <w:rPr/>
                  <w:fldChar w:fldCharType="end"/>
                </w:r>
                <w:r>
                  <w:rPr>
                    <w:rFonts w:ascii="Andalus"/>
                    <w:color w:val="231F20"/>
                  </w:rPr>
                  <w:t>    </w:t>
                </w:r>
                <w:r>
                  <w:rPr>
                    <w:rFonts w:ascii="Arial"/>
                    <w:color w:val="231F20"/>
                    <w:spacing w:val="-3"/>
                  </w:rPr>
                  <w:t>J. </w:t>
                </w:r>
                <w:r>
                  <w:rPr>
                    <w:rFonts w:ascii="Arial"/>
                    <w:color w:val="231F20"/>
                  </w:rPr>
                  <w:t>Acoust. Soc. Am., </w:t>
                </w:r>
                <w:r>
                  <w:rPr>
                    <w:rFonts w:ascii="Arial"/>
                    <w:color w:val="231F20"/>
                    <w:spacing w:val="-3"/>
                  </w:rPr>
                  <w:t>Vol. </w:t>
                </w:r>
                <w:r>
                  <w:rPr>
                    <w:rFonts w:ascii="Arial"/>
                    <w:color w:val="231F20"/>
                  </w:rPr>
                  <w:t>139, </w:t>
                </w:r>
                <w:r>
                  <w:rPr>
                    <w:rFonts w:ascii="Arial"/>
                    <w:color w:val="231F20"/>
                    <w:spacing w:val="-3"/>
                  </w:rPr>
                  <w:t>No. </w:t>
                </w:r>
                <w:r>
                  <w:rPr>
                    <w:rFonts w:ascii="Arial"/>
                    <w:color w:val="231F20"/>
                  </w:rPr>
                  <w:t>4, Pt. 2, April 2016</w:t>
                </w:r>
              </w:p>
            </w:txbxContent>
          </v:textbox>
          <w10:wrap type="none"/>
        </v:shape>
      </w:pict>
    </w:r>
    <w:r>
      <w:rPr/>
      <w:pict>
        <v:shape style="position:absolute;margin-left:374.478394pt;margin-top:767.076782pt;width:187.1pt;height:10pt;mso-position-horizontal-relative:page;mso-position-vertical-relative:page;z-index:-455920" type="#_x0000_t202" filled="false" stroked="false">
          <v:textbox inset="0,0,0,0">
            <w:txbxContent>
              <w:p>
                <w:pPr>
                  <w:pStyle w:val="BodyText"/>
                  <w:spacing w:line="200" w:lineRule="exact"/>
                  <w:ind w:left="20"/>
                  <w:rPr>
                    <w:rFonts w:ascii="Andalus"/>
                  </w:rPr>
                </w:pPr>
                <w:r>
                  <w:rPr>
                    <w:rFonts w:ascii="Arial"/>
                    <w:color w:val="231F20"/>
                  </w:rPr>
                  <w:t>171st Meeting: Acoustical Society of America   </w:t>
                </w:r>
                <w:r>
                  <w:rPr>
                    <w:rFonts w:ascii="Andalus"/>
                    <w:color w:val="231F20"/>
                  </w:rPr>
                  <w:t>2265</w:t>
                </w:r>
              </w:p>
            </w:txbxContent>
          </v:textbox>
          <w10:wrap type="none"/>
        </v:shape>
      </w:pict>
    </w:r>
  </w:p>
</w:ftr>
</file>

<file path=word/footer3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076pt;margin-top:767.075684pt;width:214.4pt;height:10pt;mso-position-horizontal-relative:page;mso-position-vertical-relative:page;z-index:-455896" type="#_x0000_t202" filled="false" stroked="false">
          <v:textbox inset="0,0,0,0">
            <w:txbxContent>
              <w:p>
                <w:pPr>
                  <w:pStyle w:val="BodyText"/>
                  <w:spacing w:line="200" w:lineRule="exact"/>
                  <w:ind w:left="40" w:right="-17"/>
                  <w:rPr>
                    <w:rFonts w:ascii="Arial"/>
                  </w:rPr>
                </w:pPr>
                <w:r>
                  <w:rPr/>
                  <w:fldChar w:fldCharType="begin"/>
                </w:r>
                <w:r>
                  <w:rPr>
                    <w:rFonts w:ascii="Andalus"/>
                    <w:color w:val="231F20"/>
                  </w:rPr>
                  <w:instrText> PAGE </w:instrText>
                </w:r>
                <w:r>
                  <w:rPr/>
                  <w:fldChar w:fldCharType="separate"/>
                </w:r>
                <w:r>
                  <w:rPr/>
                  <w:t>2266</w:t>
                </w:r>
                <w:r>
                  <w:rPr/>
                  <w:fldChar w:fldCharType="end"/>
                </w:r>
                <w:r>
                  <w:rPr>
                    <w:rFonts w:ascii="Andalus"/>
                    <w:color w:val="231F20"/>
                  </w:rPr>
                  <w:t>    </w:t>
                </w:r>
                <w:r>
                  <w:rPr>
                    <w:rFonts w:ascii="Arial"/>
                    <w:color w:val="231F20"/>
                    <w:spacing w:val="-3"/>
                  </w:rPr>
                  <w:t>J. </w:t>
                </w:r>
                <w:r>
                  <w:rPr>
                    <w:rFonts w:ascii="Arial"/>
                    <w:color w:val="231F20"/>
                  </w:rPr>
                  <w:t>Acoust. Soc. Am., </w:t>
                </w:r>
                <w:r>
                  <w:rPr>
                    <w:rFonts w:ascii="Arial"/>
                    <w:color w:val="231F20"/>
                    <w:spacing w:val="-3"/>
                  </w:rPr>
                  <w:t>Vol. </w:t>
                </w:r>
                <w:r>
                  <w:rPr>
                    <w:rFonts w:ascii="Arial"/>
                    <w:color w:val="231F20"/>
                  </w:rPr>
                  <w:t>139, </w:t>
                </w:r>
                <w:r>
                  <w:rPr>
                    <w:rFonts w:ascii="Arial"/>
                    <w:color w:val="231F20"/>
                    <w:spacing w:val="-3"/>
                  </w:rPr>
                  <w:t>No. </w:t>
                </w:r>
                <w:r>
                  <w:rPr>
                    <w:rFonts w:ascii="Arial"/>
                    <w:color w:val="231F20"/>
                  </w:rPr>
                  <w:t>4, Pt. 2, April 2016</w:t>
                </w:r>
              </w:p>
            </w:txbxContent>
          </v:textbox>
          <w10:wrap type="none"/>
        </v:shape>
      </w:pict>
    </w:r>
    <w:r>
      <w:rPr/>
      <w:pict>
        <v:shape style="position:absolute;margin-left:374.479034pt;margin-top:767.075684pt;width:187.1pt;height:10pt;mso-position-horizontal-relative:page;mso-position-vertical-relative:page;z-index:-455872" type="#_x0000_t202" filled="false" stroked="false">
          <v:textbox inset="0,0,0,0">
            <w:txbxContent>
              <w:p>
                <w:pPr>
                  <w:pStyle w:val="BodyText"/>
                  <w:spacing w:line="200" w:lineRule="exact"/>
                  <w:ind w:left="20"/>
                  <w:rPr>
                    <w:rFonts w:ascii="Andalus"/>
                  </w:rPr>
                </w:pPr>
                <w:r>
                  <w:rPr>
                    <w:rFonts w:ascii="Arial"/>
                    <w:color w:val="231F20"/>
                  </w:rPr>
                  <w:t>171st Meeting: Acoustical Society of America   </w:t>
                </w:r>
                <w:r>
                  <w:rPr>
                    <w:rFonts w:ascii="Andalus"/>
                    <w:color w:val="231F20"/>
                  </w:rPr>
                  <w:t>2266</w:t>
                </w:r>
              </w:p>
            </w:txbxContent>
          </v:textbox>
          <w10:wrap type="none"/>
        </v:shape>
      </w:pict>
    </w:r>
  </w:p>
</w:ftr>
</file>

<file path=word/footer3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7759pt;width:214.4pt;height:10pt;mso-position-horizontal-relative:page;mso-position-vertical-relative:page;z-index:-46885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1989</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7759pt;width:206.55pt;height:10pt;mso-position-horizontal-relative:page;mso-position-vertical-relative:page;z-index:-46883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1989</w:t>
                </w:r>
              </w:p>
            </w:txbxContent>
          </v:textbox>
          <w10:wrap type="none"/>
        </v:shape>
      </w:pict>
    </w:r>
  </w:p>
</w:ftr>
</file>

<file path=word/footer3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5439pt;width:214.4pt;height:10pt;mso-position-horizontal-relative:page;mso-position-vertical-relative:page;z-index:-46880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1990</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5439pt;width:206.55pt;height:10pt;mso-position-horizontal-relative:page;mso-position-vertical-relative:page;z-index:-46878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1990</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7942pt;width:214.4pt;height:10pt;mso-position-horizontal-relative:page;mso-position-vertical-relative:page;z-index:-46876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1991</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7942pt;width:206.55pt;height:10pt;mso-position-horizontal-relative:page;mso-position-vertical-relative:page;z-index:-46873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1991</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05pt;margin-top:767.080444pt;width:214.4pt;height:10pt;mso-position-horizontal-relative:page;mso-position-vertical-relative:page;z-index:-46871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1992</w:t>
                </w:r>
                <w:r>
                  <w:rPr/>
                  <w:fldChar w:fldCharType="end"/>
                </w:r>
                <w:r>
                  <w:rPr>
                    <w:rFonts w:ascii="Arial"/>
                    <w:color w:val="231F20"/>
                  </w:rPr>
                  <w:t>  J. Acoust. Soc. Am., Vol. 139, No. 4, Pt. 2, April 2016</w:t>
                </w:r>
              </w:p>
            </w:txbxContent>
          </v:textbox>
          <w10:wrap type="none"/>
        </v:shape>
      </w:pict>
    </w:r>
    <w:r>
      <w:rPr/>
      <w:pict>
        <v:shape style="position:absolute;margin-left:355.032501pt;margin-top:767.080444pt;width:206.55pt;height:10pt;mso-position-horizontal-relative:page;mso-position-vertical-relative:page;z-index:-46868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1992</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6477pt;width:214.4pt;height:10pt;mso-position-horizontal-relative:page;mso-position-vertical-relative:page;z-index:-46866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1993</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6477pt;width:206.55pt;height:10pt;mso-position-horizontal-relative:page;mso-position-vertical-relative:page;z-index:-46864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1993</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4524pt;width:214.4pt;height:10pt;mso-position-horizontal-relative:page;mso-position-vertical-relative:page;z-index:-46861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1994</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4524pt;width:206.55pt;height:10pt;mso-position-horizontal-relative:page;mso-position-vertical-relative:page;z-index:-46859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1994</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2083pt;width:214.4pt;height:10pt;mso-position-horizontal-relative:page;mso-position-vertical-relative:page;z-index:-46856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1995</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2083pt;width:206.55pt;height:10pt;mso-position-horizontal-relative:page;mso-position-vertical-relative:page;z-index:-46854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1995</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01pt;margin-top:767.076111pt;width:214.4pt;height:10pt;mso-position-horizontal-relative:page;mso-position-vertical-relative:page;z-index:-46852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1996</w:t>
                </w:r>
                <w:r>
                  <w:rPr/>
                  <w:fldChar w:fldCharType="end"/>
                </w:r>
                <w:r>
                  <w:rPr>
                    <w:rFonts w:ascii="Arial"/>
                    <w:color w:val="231F20"/>
                  </w:rPr>
                  <w:t>  J. Acoust. Soc. Am., Vol. 139, No. 4, Pt. 2, April 2016</w:t>
                </w:r>
              </w:p>
            </w:txbxContent>
          </v:textbox>
          <w10:wrap type="none"/>
        </v:shape>
      </w:pict>
    </w:r>
    <w:r>
      <w:rPr/>
      <w:pict>
        <v:shape style="position:absolute;margin-left:355.032501pt;margin-top:767.076111pt;width:206.55pt;height:10pt;mso-position-horizontal-relative:page;mso-position-vertical-relative:page;z-index:-46849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1996</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2998pt;width:214.4pt;height:10pt;mso-position-horizontal-relative:page;mso-position-vertical-relative:page;z-index:-46847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1997</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2998pt;width:206.55pt;height:10pt;mso-position-horizontal-relative:page;mso-position-vertical-relative:page;z-index:-46844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1997</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0007pt;width:214.4pt;height:10pt;mso-position-horizontal-relative:page;mso-position-vertical-relative:page;z-index:-46842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1998</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0007pt;width:206.55pt;height:10pt;mso-position-horizontal-relative:page;mso-position-vertical-relative:page;z-index:-46840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1998</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0007pt;width:214.4pt;height:10pt;mso-position-horizontal-relative:page;mso-position-vertical-relative:page;z-index:-46837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1999</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0007pt;width:206.55pt;height:10pt;mso-position-horizontal-relative:page;mso-position-vertical-relative:page;z-index:-46835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1999</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477283pt;margin-top:767.076355pt;width:213.4pt;height:10pt;mso-position-horizontal-relative:page;mso-position-vertical-relative:page;z-index:-468328" type="#_x0000_t202" filled="false" stroked="false">
          <v:textbox inset="0,0,0,0">
            <w:txbxContent>
              <w:p>
                <w:pPr>
                  <w:pStyle w:val="BodyText"/>
                  <w:spacing w:line="179" w:lineRule="exact"/>
                  <w:ind w:left="20"/>
                  <w:rPr>
                    <w:rFonts w:ascii="Arial"/>
                  </w:rPr>
                </w:pPr>
                <w:r>
                  <w:rPr>
                    <w:rFonts w:ascii="Arial"/>
                    <w:color w:val="231F20"/>
                  </w:rPr>
                  <w:t>2000  J. Acoust. Soc. Am., Vol. 139, No. 4, Pt. 2, April 2016</w:t>
                </w:r>
              </w:p>
            </w:txbxContent>
          </v:textbox>
          <w10:wrap type="none"/>
        </v:shape>
      </w:pict>
    </w:r>
    <w:r>
      <w:rPr/>
      <w:pict>
        <v:shape style="position:absolute;margin-left:355.031891pt;margin-top:767.076355pt;width:206.55pt;height:10pt;mso-position-horizontal-relative:page;mso-position-vertical-relative:page;z-index:-46830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2000</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80484pt;margin-top:767.071594pt;width:214.4pt;height:10pt;mso-position-horizontal-relative:page;mso-position-vertical-relative:page;z-index:-46828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2001</w:t>
                </w:r>
                <w:r>
                  <w:rPr/>
                  <w:fldChar w:fldCharType="end"/>
                </w:r>
                <w:r>
                  <w:rPr>
                    <w:rFonts w:ascii="Arial"/>
                    <w:color w:val="231F20"/>
                  </w:rPr>
                  <w:t>  J. Acoust. Soc. Am., Vol. 139, No. 4, Pt. 2, April 2016</w:t>
                </w:r>
              </w:p>
            </w:txbxContent>
          </v:textbox>
          <w10:wrap type="none"/>
        </v:shape>
      </w:pict>
    </w:r>
    <w:r>
      <w:rPr/>
      <w:pict>
        <v:shape style="position:absolute;margin-left:355.035095pt;margin-top:767.071594pt;width:206.55pt;height:10pt;mso-position-horizontal-relative:page;mso-position-vertical-relative:page;z-index:-46825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2001</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039pt;margin-top:767.075623pt;width:214.4pt;height:10pt;mso-position-horizontal-relative:page;mso-position-vertical-relative:page;z-index:-46823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2002</w:t>
                </w:r>
                <w:r>
                  <w:rPr/>
                  <w:fldChar w:fldCharType="end"/>
                </w:r>
                <w:r>
                  <w:rPr>
                    <w:rFonts w:ascii="Arial"/>
                    <w:color w:val="231F20"/>
                  </w:rPr>
                  <w:t>  J. Acoust. Soc. Am., Vol. 139, No. 4, Pt. 2, April 2016</w:t>
                </w:r>
              </w:p>
            </w:txbxContent>
          </v:textbox>
          <w10:wrap type="none"/>
        </v:shape>
      </w:pict>
    </w:r>
    <w:r>
      <w:rPr/>
      <w:pict>
        <v:shape style="position:absolute;margin-left:355.031647pt;margin-top:767.075623pt;width:206.55pt;height:10pt;mso-position-horizontal-relative:page;mso-position-vertical-relative:page;z-index:-46820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2002</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5378pt;width:214.4pt;height:10pt;mso-position-horizontal-relative:page;mso-position-vertical-relative:page;z-index:-46818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2003</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5378pt;width:206.55pt;height:10pt;mso-position-horizontal-relative:page;mso-position-vertical-relative:page;z-index:-46816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2003</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0007pt;width:214.4pt;height:10pt;mso-position-horizontal-relative:page;mso-position-vertical-relative:page;z-index:-46813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2004</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0007pt;width:206.55pt;height:10pt;mso-position-horizontal-relative:page;mso-position-vertical-relative:page;z-index:-46811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2004</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0007pt;width:214.4pt;height:10pt;mso-position-horizontal-relative:page;mso-position-vertical-relative:page;z-index:-46808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2005</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0007pt;width:206.55pt;height:10pt;mso-position-horizontal-relative:page;mso-position-vertical-relative:page;z-index:-46806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2005</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516pt;margin-top:767.074524pt;width:214.4pt;height:10pt;mso-position-horizontal-relative:page;mso-position-vertical-relative:page;z-index:-46804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2006</w:t>
                </w:r>
                <w:r>
                  <w:rPr/>
                  <w:fldChar w:fldCharType="end"/>
                </w:r>
                <w:r>
                  <w:rPr>
                    <w:rFonts w:ascii="Arial"/>
                    <w:color w:val="231F20"/>
                  </w:rPr>
                  <w:t>  J. Acoust. Soc. Am., Vol. 139, No. 4, Pt. 2, April 2016</w:t>
                </w:r>
              </w:p>
            </w:txbxContent>
          </v:textbox>
          <w10:wrap type="none"/>
        </v:shape>
      </w:pict>
    </w:r>
    <w:r>
      <w:rPr/>
      <w:pict>
        <v:shape style="position:absolute;margin-left:355.032104pt;margin-top:767.074524pt;width:206.55pt;height:10pt;mso-position-horizontal-relative:page;mso-position-vertical-relative:page;z-index:-46801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2006</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837pt;margin-top:767.075195pt;width:214.4pt;height:10pt;mso-position-horizontal-relative:page;mso-position-vertical-relative:page;z-index:-46799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2007</w:t>
                </w:r>
                <w:r>
                  <w:rPr/>
                  <w:fldChar w:fldCharType="end"/>
                </w:r>
                <w:r>
                  <w:rPr>
                    <w:rFonts w:ascii="Arial"/>
                    <w:color w:val="231F20"/>
                  </w:rPr>
                  <w:t>  J. Acoust. Soc. Am., Vol. 139, No. 4, Pt. 2, April 2016</w:t>
                </w:r>
              </w:p>
            </w:txbxContent>
          </v:textbox>
          <w10:wrap type="none"/>
        </v:shape>
      </w:pict>
    </w:r>
    <w:r>
      <w:rPr/>
      <w:pict>
        <v:shape style="position:absolute;margin-left:355.03244pt;margin-top:767.075195pt;width:206.55pt;height:10pt;mso-position-horizontal-relative:page;mso-position-vertical-relative:page;z-index:-46796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2007</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4pt;margin-top:766.632751pt;width:17.4pt;height:10pt;mso-position-horizontal-relative:page;mso-position-vertical-relative:page;z-index:-470776" type="#_x0000_t202" filled="false" stroked="false">
          <v:textbox inset="0,0,0,0">
            <w:txbxContent>
              <w:p>
                <w:pPr>
                  <w:spacing w:line="183" w:lineRule="exact" w:before="0"/>
                  <w:ind w:left="20" w:right="0" w:firstLine="0"/>
                  <w:jc w:val="left"/>
                  <w:rPr>
                    <w:rFonts w:ascii="Arial"/>
                    <w:b/>
                    <w:sz w:val="16"/>
                  </w:rPr>
                </w:pPr>
                <w:r>
                  <w:rPr>
                    <w:rFonts w:ascii="Arial"/>
                    <w:b/>
                    <w:sz w:val="16"/>
                  </w:rPr>
                  <w:t>A</w:t>
                </w:r>
                <w:r>
                  <w:rPr/>
                  <w:fldChar w:fldCharType="begin"/>
                </w:r>
                <w:r>
                  <w:rPr>
                    <w:rFonts w:ascii="Arial"/>
                    <w:b/>
                    <w:sz w:val="16"/>
                  </w:rPr>
                  <w:instrText> PAGE </w:instrText>
                </w:r>
                <w:r>
                  <w:rPr/>
                  <w:fldChar w:fldCharType="separate"/>
                </w:r>
                <w:r>
                  <w:rPr/>
                  <w:t>15</w:t>
                </w:r>
                <w:r>
                  <w:rPr/>
                  <w:fldChar w:fldCharType="end"/>
                </w:r>
              </w:p>
            </w:txbxContent>
          </v:textbox>
          <w10:wrap type="none"/>
        </v:shape>
      </w:pict>
    </w:r>
    <w:r>
      <w:rPr/>
      <w:pict>
        <v:shape style="position:absolute;margin-left:77.5pt;margin-top:766.657104pt;width:184.9pt;height:10pt;mso-position-horizontal-relative:page;mso-position-vertical-relative:page;z-index:-470752" type="#_x0000_t202" filled="false" stroked="false">
          <v:textbox inset="0,0,0,0">
            <w:txbxContent>
              <w:p>
                <w:pPr>
                  <w:pStyle w:val="BodyText"/>
                  <w:spacing w:line="183" w:lineRule="exact"/>
                  <w:ind w:left="20"/>
                  <w:rPr>
                    <w:rFonts w:ascii="Arial"/>
                  </w:rPr>
                </w:pPr>
                <w:r>
                  <w:rPr>
                    <w:rFonts w:ascii="Arial"/>
                    <w:spacing w:val="-3"/>
                  </w:rPr>
                  <w:t>J.</w:t>
                </w:r>
                <w:r>
                  <w:rPr>
                    <w:rFonts w:ascii="Arial"/>
                    <w:spacing w:val="-11"/>
                  </w:rPr>
                  <w:t> </w:t>
                </w:r>
                <w:r>
                  <w:rPr>
                    <w:rFonts w:ascii="Arial"/>
                  </w:rPr>
                  <w:t>Acoust.</w:t>
                </w:r>
                <w:r>
                  <w:rPr>
                    <w:rFonts w:ascii="Arial"/>
                    <w:spacing w:val="-11"/>
                  </w:rPr>
                  <w:t> </w:t>
                </w:r>
                <w:r>
                  <w:rPr>
                    <w:rFonts w:ascii="Arial"/>
                  </w:rPr>
                  <w:t>Soc.</w:t>
                </w:r>
                <w:r>
                  <w:rPr>
                    <w:rFonts w:ascii="Arial"/>
                    <w:spacing w:val="-1"/>
                  </w:rPr>
                  <w:t> </w:t>
                </w:r>
                <w:r>
                  <w:rPr>
                    <w:rFonts w:ascii="Arial"/>
                  </w:rPr>
                  <w:t>Am.,</w:t>
                </w:r>
                <w:r>
                  <w:rPr>
                    <w:rFonts w:ascii="Arial"/>
                    <w:spacing w:val="-9"/>
                  </w:rPr>
                  <w:t> </w:t>
                </w:r>
                <w:r>
                  <w:rPr>
                    <w:rFonts w:ascii="Arial"/>
                    <w:spacing w:val="-4"/>
                  </w:rPr>
                  <w:t>Vol.</w:t>
                </w:r>
                <w:r>
                  <w:rPr>
                    <w:rFonts w:ascii="Arial"/>
                    <w:spacing w:val="-11"/>
                  </w:rPr>
                  <w:t> </w:t>
                </w:r>
                <w:r>
                  <w:rPr>
                    <w:rFonts w:ascii="Arial"/>
                  </w:rPr>
                  <w:t>139,</w:t>
                </w:r>
                <w:r>
                  <w:rPr>
                    <w:rFonts w:ascii="Arial"/>
                    <w:spacing w:val="-1"/>
                  </w:rPr>
                  <w:t> </w:t>
                </w:r>
                <w:r>
                  <w:rPr>
                    <w:rFonts w:ascii="Arial"/>
                    <w:spacing w:val="-3"/>
                  </w:rPr>
                  <w:t>No.</w:t>
                </w:r>
                <w:r>
                  <w:rPr>
                    <w:rFonts w:ascii="Arial"/>
                    <w:spacing w:val="-11"/>
                  </w:rPr>
                  <w:t> </w:t>
                </w:r>
                <w:r>
                  <w:rPr>
                    <w:rFonts w:ascii="Arial"/>
                  </w:rPr>
                  <w:t>4,</w:t>
                </w:r>
                <w:r>
                  <w:rPr>
                    <w:rFonts w:ascii="Arial"/>
                    <w:spacing w:val="-1"/>
                  </w:rPr>
                  <w:t> </w:t>
                </w:r>
                <w:r>
                  <w:rPr>
                    <w:rFonts w:ascii="Arial"/>
                  </w:rPr>
                  <w:t>Pt.</w:t>
                </w:r>
                <w:r>
                  <w:rPr>
                    <w:rFonts w:ascii="Arial"/>
                    <w:spacing w:val="-11"/>
                  </w:rPr>
                  <w:t> </w:t>
                </w:r>
                <w:r>
                  <w:rPr>
                    <w:rFonts w:ascii="Arial"/>
                  </w:rPr>
                  <w:t>2,</w:t>
                </w:r>
                <w:r>
                  <w:rPr>
                    <w:rFonts w:ascii="Arial"/>
                    <w:spacing w:val="-9"/>
                  </w:rPr>
                  <w:t> </w:t>
                </w:r>
                <w:r>
                  <w:rPr>
                    <w:rFonts w:ascii="Arial"/>
                  </w:rPr>
                  <w:t>April</w:t>
                </w:r>
                <w:r>
                  <w:rPr>
                    <w:rFonts w:ascii="Arial"/>
                    <w:spacing w:val="-1"/>
                  </w:rPr>
                  <w:t> </w:t>
                </w:r>
                <w:r>
                  <w:rPr>
                    <w:rFonts w:ascii="Arial"/>
                    <w:spacing w:val="-5"/>
                  </w:rPr>
                  <w:t>2016</w:t>
                </w:r>
              </w:p>
            </w:txbxContent>
          </v:textbox>
          <w10:wrap type="none"/>
        </v:shape>
      </w:pict>
    </w:r>
    <w:r>
      <w:rPr/>
      <w:pict>
        <v:shape style="position:absolute;margin-left:374.036804pt;margin-top:766.657104pt;width:160.7pt;height:10pt;mso-position-horizontal-relative:page;mso-position-vertical-relative:page;z-index:-470728" type="#_x0000_t202" filled="false" stroked="false">
          <v:textbox inset="0,0,0,0">
            <w:txbxContent>
              <w:p>
                <w:pPr>
                  <w:pStyle w:val="BodyText"/>
                  <w:spacing w:line="183" w:lineRule="exact"/>
                  <w:ind w:left="20"/>
                  <w:rPr>
                    <w:rFonts w:ascii="Arial"/>
                  </w:rPr>
                </w:pPr>
                <w:r>
                  <w:rPr>
                    <w:rFonts w:ascii="Arial"/>
                  </w:rPr>
                  <w:t>171st Meeting: Acoustical Society of</w:t>
                </w:r>
                <w:r>
                  <w:rPr>
                    <w:rFonts w:ascii="Arial"/>
                    <w:spacing w:val="-31"/>
                  </w:rPr>
                  <w:t> </w:t>
                </w:r>
                <w:r>
                  <w:rPr>
                    <w:rFonts w:ascii="Arial"/>
                  </w:rPr>
                  <w:t>America</w:t>
                </w:r>
              </w:p>
            </w:txbxContent>
          </v:textbox>
          <w10:wrap type="none"/>
        </v:shape>
      </w:pict>
    </w:r>
    <w:r>
      <w:rPr/>
      <w:pict>
        <v:shape style="position:absolute;margin-left:545.107971pt;margin-top:766.632751pt;width:16.4pt;height:10pt;mso-position-horizontal-relative:page;mso-position-vertical-relative:page;z-index:-470704" type="#_x0000_t202" filled="false" stroked="false">
          <v:textbox inset="0,0,0,0">
            <w:txbxContent>
              <w:p>
                <w:pPr>
                  <w:spacing w:line="183" w:lineRule="exact" w:before="0"/>
                  <w:ind w:left="20" w:right="-6" w:firstLine="0"/>
                  <w:jc w:val="left"/>
                  <w:rPr>
                    <w:rFonts w:ascii="Arial"/>
                    <w:b/>
                    <w:sz w:val="16"/>
                  </w:rPr>
                </w:pPr>
                <w:r>
                  <w:rPr>
                    <w:rFonts w:ascii="Arial"/>
                    <w:b/>
                    <w:sz w:val="16"/>
                  </w:rPr>
                  <w:t>A15</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7148pt;width:214.4pt;height:10pt;mso-position-horizontal-relative:page;mso-position-vertical-relative:page;z-index:-46794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2008</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7148pt;width:206.55pt;height:10pt;mso-position-horizontal-relative:page;mso-position-vertical-relative:page;z-index:-46792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2008</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238pt;margin-top:767.073181pt;width:214.4pt;height:10pt;mso-position-horizontal-relative:page;mso-position-vertical-relative:page;z-index:-46789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2009</w:t>
                </w:r>
                <w:r>
                  <w:rPr/>
                  <w:fldChar w:fldCharType="end"/>
                </w:r>
                <w:r>
                  <w:rPr>
                    <w:rFonts w:ascii="Arial"/>
                    <w:color w:val="231F20"/>
                  </w:rPr>
                  <w:t>  J. Acoust. Soc. Am., Vol. 139, No. 4, Pt. 2, April 2016</w:t>
                </w:r>
              </w:p>
            </w:txbxContent>
          </v:textbox>
          <w10:wrap type="none"/>
        </v:shape>
      </w:pict>
    </w:r>
    <w:r>
      <w:rPr/>
      <w:pict>
        <v:shape style="position:absolute;margin-left:355.030853pt;margin-top:767.073181pt;width:206.55pt;height:10pt;mso-position-horizontal-relative:page;mso-position-vertical-relative:page;z-index:-46787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2009</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493pt;margin-top:767.077332pt;width:214.4pt;height:10pt;mso-position-horizontal-relative:page;mso-position-vertical-relative:page;z-index:-46784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2010</w:t>
                </w:r>
                <w:r>
                  <w:rPr/>
                  <w:fldChar w:fldCharType="end"/>
                </w:r>
                <w:r>
                  <w:rPr>
                    <w:rFonts w:ascii="Arial"/>
                    <w:color w:val="231F20"/>
                  </w:rPr>
                  <w:t>  J. Acoust. Soc. Am., Vol. 139, No. 4, Pt. 2, April 2016</w:t>
                </w:r>
              </w:p>
            </w:txbxContent>
          </v:textbox>
          <w10:wrap type="none"/>
        </v:shape>
      </w:pict>
    </w:r>
    <w:r>
      <w:rPr/>
      <w:pict>
        <v:shape style="position:absolute;margin-left:355.033081pt;margin-top:767.077332pt;width:206.55pt;height:10pt;mso-position-horizontal-relative:page;mso-position-vertical-relative:page;z-index:-46782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2010</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428pt;width:214.4pt;height:10pt;mso-position-horizontal-relative:page;mso-position-vertical-relative:page;z-index:-46780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2011</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428pt;width:206.55pt;height:10pt;mso-position-horizontal-relative:page;mso-position-vertical-relative:page;z-index:-46777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2011</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4585pt;width:214.4pt;height:10pt;mso-position-horizontal-relative:page;mso-position-vertical-relative:page;z-index:-46775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2012</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4585pt;width:206.55pt;height:10pt;mso-position-horizontal-relative:page;mso-position-vertical-relative:page;z-index:-46772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2012</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666pt;width:214.4pt;height:10pt;mso-position-horizontal-relative:page;mso-position-vertical-relative:page;z-index:-46770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2013</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666pt;width:206.55pt;height:10pt;mso-position-horizontal-relative:page;mso-position-vertical-relative:page;z-index:-46768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2013</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299pt;margin-top:767.068298pt;width:214.4pt;height:10pt;mso-position-horizontal-relative:page;mso-position-vertical-relative:page;z-index:-46765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2014</w:t>
                </w:r>
                <w:r>
                  <w:rPr/>
                  <w:fldChar w:fldCharType="end"/>
                </w:r>
                <w:r>
                  <w:rPr>
                    <w:rFonts w:ascii="Arial"/>
                    <w:color w:val="231F20"/>
                  </w:rPr>
                  <w:t>  J. Acoust. Soc. Am., Vol. 139, No. 4, Pt. 2, April 2016</w:t>
                </w:r>
              </w:p>
            </w:txbxContent>
          </v:textbox>
          <w10:wrap type="none"/>
        </v:shape>
      </w:pict>
    </w:r>
    <w:r>
      <w:rPr/>
      <w:pict>
        <v:shape style="position:absolute;margin-left:355.030914pt;margin-top:767.068298pt;width:206.55pt;height:10pt;mso-position-horizontal-relative:page;mso-position-vertical-relative:page;z-index:-46763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2014</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4158pt;width:214.4pt;height:10pt;mso-position-horizontal-relative:page;mso-position-vertical-relative:page;z-index:-46760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2015</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4158pt;width:206.55pt;height:10pt;mso-position-horizontal-relative:page;mso-position-vertical-relative:page;z-index:-46758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2015</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8008pt;margin-top:767.075439pt;width:214.4pt;height:10pt;mso-position-horizontal-relative:page;mso-position-vertical-relative:page;z-index:-46756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2016</w:t>
                </w:r>
                <w:r>
                  <w:rPr/>
                  <w:fldChar w:fldCharType="end"/>
                </w:r>
                <w:r>
                  <w:rPr>
                    <w:rFonts w:ascii="Arial"/>
                    <w:color w:val="231F20"/>
                  </w:rPr>
                  <w:t>  J. Acoust. Soc. Am., Vol. 139, No. 4, Pt. 2, April 2016</w:t>
                </w:r>
              </w:p>
            </w:txbxContent>
          </v:textbox>
          <w10:wrap type="none"/>
        </v:shape>
      </w:pict>
    </w:r>
    <w:r>
      <w:rPr/>
      <w:pict>
        <v:shape style="position:absolute;margin-left:355.034668pt;margin-top:767.075439pt;width:206.55pt;height:10pt;mso-position-horizontal-relative:page;mso-position-vertical-relative:page;z-index:-46753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2016</w:t>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5012pt;width:214.4pt;height:10pt;mso-position-horizontal-relative:page;mso-position-vertical-relative:page;z-index:-46751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2017</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5012pt;width:206.55pt;height:10pt;mso-position-horizontal-relative:page;mso-position-vertical-relative:page;z-index:-46748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2017</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4pt;margin-top:766.632751pt;width:17.4pt;height:10pt;mso-position-horizontal-relative:page;mso-position-vertical-relative:page;z-index:-470680" type="#_x0000_t202" filled="false" stroked="false">
          <v:textbox inset="0,0,0,0">
            <w:txbxContent>
              <w:p>
                <w:pPr>
                  <w:spacing w:line="183" w:lineRule="exact" w:before="0"/>
                  <w:ind w:left="20" w:right="0" w:firstLine="0"/>
                  <w:jc w:val="left"/>
                  <w:rPr>
                    <w:rFonts w:ascii="Arial"/>
                    <w:b/>
                    <w:sz w:val="16"/>
                  </w:rPr>
                </w:pPr>
                <w:r>
                  <w:rPr>
                    <w:rFonts w:ascii="Arial"/>
                    <w:b/>
                    <w:sz w:val="16"/>
                  </w:rPr>
                  <w:t>A</w:t>
                </w:r>
                <w:r>
                  <w:rPr/>
                  <w:fldChar w:fldCharType="begin"/>
                </w:r>
                <w:r>
                  <w:rPr>
                    <w:rFonts w:ascii="Arial"/>
                    <w:b/>
                    <w:sz w:val="16"/>
                  </w:rPr>
                  <w:instrText> PAGE </w:instrText>
                </w:r>
                <w:r>
                  <w:rPr/>
                  <w:fldChar w:fldCharType="separate"/>
                </w:r>
                <w:r>
                  <w:rPr/>
                  <w:t>16</w:t>
                </w:r>
                <w:r>
                  <w:rPr/>
                  <w:fldChar w:fldCharType="end"/>
                </w:r>
              </w:p>
            </w:txbxContent>
          </v:textbox>
          <w10:wrap type="none"/>
        </v:shape>
      </w:pict>
    </w:r>
    <w:r>
      <w:rPr/>
      <w:pict>
        <v:shape style="position:absolute;margin-left:77.5pt;margin-top:766.657104pt;width:184.9pt;height:10pt;mso-position-horizontal-relative:page;mso-position-vertical-relative:page;z-index:-470656" type="#_x0000_t202" filled="false" stroked="false">
          <v:textbox inset="0,0,0,0">
            <w:txbxContent>
              <w:p>
                <w:pPr>
                  <w:pStyle w:val="BodyText"/>
                  <w:spacing w:line="183" w:lineRule="exact"/>
                  <w:ind w:left="20"/>
                  <w:rPr>
                    <w:rFonts w:ascii="Arial"/>
                  </w:rPr>
                </w:pPr>
                <w:r>
                  <w:rPr>
                    <w:rFonts w:ascii="Arial"/>
                    <w:spacing w:val="-3"/>
                  </w:rPr>
                  <w:t>J.</w:t>
                </w:r>
                <w:r>
                  <w:rPr>
                    <w:rFonts w:ascii="Arial"/>
                    <w:spacing w:val="-11"/>
                  </w:rPr>
                  <w:t> </w:t>
                </w:r>
                <w:r>
                  <w:rPr>
                    <w:rFonts w:ascii="Arial"/>
                  </w:rPr>
                  <w:t>Acoust.</w:t>
                </w:r>
                <w:r>
                  <w:rPr>
                    <w:rFonts w:ascii="Arial"/>
                    <w:spacing w:val="-11"/>
                  </w:rPr>
                  <w:t> </w:t>
                </w:r>
                <w:r>
                  <w:rPr>
                    <w:rFonts w:ascii="Arial"/>
                  </w:rPr>
                  <w:t>Soc.</w:t>
                </w:r>
                <w:r>
                  <w:rPr>
                    <w:rFonts w:ascii="Arial"/>
                    <w:spacing w:val="-1"/>
                  </w:rPr>
                  <w:t> </w:t>
                </w:r>
                <w:r>
                  <w:rPr>
                    <w:rFonts w:ascii="Arial"/>
                  </w:rPr>
                  <w:t>Am.,</w:t>
                </w:r>
                <w:r>
                  <w:rPr>
                    <w:rFonts w:ascii="Arial"/>
                    <w:spacing w:val="-9"/>
                  </w:rPr>
                  <w:t> </w:t>
                </w:r>
                <w:r>
                  <w:rPr>
                    <w:rFonts w:ascii="Arial"/>
                    <w:spacing w:val="-4"/>
                  </w:rPr>
                  <w:t>Vol.</w:t>
                </w:r>
                <w:r>
                  <w:rPr>
                    <w:rFonts w:ascii="Arial"/>
                    <w:spacing w:val="-11"/>
                  </w:rPr>
                  <w:t> </w:t>
                </w:r>
                <w:r>
                  <w:rPr>
                    <w:rFonts w:ascii="Arial"/>
                  </w:rPr>
                  <w:t>139,</w:t>
                </w:r>
                <w:r>
                  <w:rPr>
                    <w:rFonts w:ascii="Arial"/>
                    <w:spacing w:val="-1"/>
                  </w:rPr>
                  <w:t> </w:t>
                </w:r>
                <w:r>
                  <w:rPr>
                    <w:rFonts w:ascii="Arial"/>
                    <w:spacing w:val="-3"/>
                  </w:rPr>
                  <w:t>No.</w:t>
                </w:r>
                <w:r>
                  <w:rPr>
                    <w:rFonts w:ascii="Arial"/>
                    <w:spacing w:val="-11"/>
                  </w:rPr>
                  <w:t> </w:t>
                </w:r>
                <w:r>
                  <w:rPr>
                    <w:rFonts w:ascii="Arial"/>
                  </w:rPr>
                  <w:t>4,</w:t>
                </w:r>
                <w:r>
                  <w:rPr>
                    <w:rFonts w:ascii="Arial"/>
                    <w:spacing w:val="-1"/>
                  </w:rPr>
                  <w:t> </w:t>
                </w:r>
                <w:r>
                  <w:rPr>
                    <w:rFonts w:ascii="Arial"/>
                  </w:rPr>
                  <w:t>Pt.</w:t>
                </w:r>
                <w:r>
                  <w:rPr>
                    <w:rFonts w:ascii="Arial"/>
                    <w:spacing w:val="-11"/>
                  </w:rPr>
                  <w:t> </w:t>
                </w:r>
                <w:r>
                  <w:rPr>
                    <w:rFonts w:ascii="Arial"/>
                  </w:rPr>
                  <w:t>2,</w:t>
                </w:r>
                <w:r>
                  <w:rPr>
                    <w:rFonts w:ascii="Arial"/>
                    <w:spacing w:val="-9"/>
                  </w:rPr>
                  <w:t> </w:t>
                </w:r>
                <w:r>
                  <w:rPr>
                    <w:rFonts w:ascii="Arial"/>
                  </w:rPr>
                  <w:t>April</w:t>
                </w:r>
                <w:r>
                  <w:rPr>
                    <w:rFonts w:ascii="Arial"/>
                    <w:spacing w:val="-1"/>
                  </w:rPr>
                  <w:t> </w:t>
                </w:r>
                <w:r>
                  <w:rPr>
                    <w:rFonts w:ascii="Arial"/>
                    <w:spacing w:val="-5"/>
                  </w:rPr>
                  <w:t>2016</w:t>
                </w:r>
              </w:p>
            </w:txbxContent>
          </v:textbox>
          <w10:wrap type="none"/>
        </v:shape>
      </w:pict>
    </w:r>
    <w:r>
      <w:rPr/>
      <w:pict>
        <v:shape style="position:absolute;margin-left:374.036804pt;margin-top:766.657104pt;width:160.7pt;height:10pt;mso-position-horizontal-relative:page;mso-position-vertical-relative:page;z-index:-470632" type="#_x0000_t202" filled="false" stroked="false">
          <v:textbox inset="0,0,0,0">
            <w:txbxContent>
              <w:p>
                <w:pPr>
                  <w:pStyle w:val="BodyText"/>
                  <w:spacing w:line="183" w:lineRule="exact"/>
                  <w:ind w:left="20"/>
                  <w:rPr>
                    <w:rFonts w:ascii="Arial"/>
                  </w:rPr>
                </w:pPr>
                <w:r>
                  <w:rPr>
                    <w:rFonts w:ascii="Arial"/>
                  </w:rPr>
                  <w:t>171st Meeting: Acoustical Society of</w:t>
                </w:r>
                <w:r>
                  <w:rPr>
                    <w:rFonts w:ascii="Arial"/>
                    <w:spacing w:val="-31"/>
                  </w:rPr>
                  <w:t> </w:t>
                </w:r>
                <w:r>
                  <w:rPr>
                    <w:rFonts w:ascii="Arial"/>
                  </w:rPr>
                  <w:t>America</w:t>
                </w:r>
              </w:p>
            </w:txbxContent>
          </v:textbox>
          <w10:wrap type="none"/>
        </v:shape>
      </w:pict>
    </w:r>
    <w:r>
      <w:rPr/>
      <w:pict>
        <v:shape style="position:absolute;margin-left:545.107971pt;margin-top:766.632751pt;width:16.4pt;height:10pt;mso-position-horizontal-relative:page;mso-position-vertical-relative:page;z-index:-470608" type="#_x0000_t202" filled="false" stroked="false">
          <v:textbox inset="0,0,0,0">
            <w:txbxContent>
              <w:p>
                <w:pPr>
                  <w:spacing w:line="183" w:lineRule="exact" w:before="0"/>
                  <w:ind w:left="20" w:right="-6" w:firstLine="0"/>
                  <w:jc w:val="left"/>
                  <w:rPr>
                    <w:rFonts w:ascii="Arial"/>
                    <w:b/>
                    <w:sz w:val="16"/>
                  </w:rPr>
                </w:pPr>
                <w:r>
                  <w:rPr>
                    <w:rFonts w:ascii="Arial"/>
                    <w:b/>
                    <w:sz w:val="16"/>
                  </w:rPr>
                  <w:t>A16</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8077pt;margin-top:767.072754pt;width:214.4pt;height:10pt;mso-position-horizontal-relative:page;mso-position-vertical-relative:page;z-index:-46746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2018</w:t>
                </w:r>
                <w:r>
                  <w:rPr/>
                  <w:fldChar w:fldCharType="end"/>
                </w:r>
                <w:r>
                  <w:rPr>
                    <w:rFonts w:ascii="Arial"/>
                    <w:color w:val="231F20"/>
                  </w:rPr>
                  <w:t>  J. Acoust. Soc. Am., Vol. 139, No. 4, Pt. 2, April 2016</w:t>
                </w:r>
              </w:p>
            </w:txbxContent>
          </v:textbox>
          <w10:wrap type="none"/>
        </v:shape>
      </w:pict>
    </w:r>
    <w:r>
      <w:rPr/>
      <w:pict>
        <v:shape style="position:absolute;margin-left:355.03537pt;margin-top:767.072754pt;width:206.55pt;height:10pt;mso-position-horizontal-relative:page;mso-position-vertical-relative:page;z-index:-46744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2018</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6172pt;width:214.4pt;height:10pt;mso-position-horizontal-relative:page;mso-position-vertical-relative:page;z-index:-46741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2019</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6172pt;width:206.55pt;height:10pt;mso-position-horizontal-relative:page;mso-position-vertical-relative:page;z-index:-46739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2019</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4097pt;width:214.4pt;height:10pt;mso-position-horizontal-relative:page;mso-position-vertical-relative:page;z-index:-46736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2020</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4097pt;width:206.55pt;height:10pt;mso-position-horizontal-relative:page;mso-position-vertical-relative:page;z-index:-46734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2020</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039pt;margin-top:767.074036pt;width:214.4pt;height:10pt;mso-position-horizontal-relative:page;mso-position-vertical-relative:page;z-index:-46732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2021</w:t>
                </w:r>
                <w:r>
                  <w:rPr/>
                  <w:fldChar w:fldCharType="end"/>
                </w:r>
                <w:r>
                  <w:rPr>
                    <w:rFonts w:ascii="Arial"/>
                    <w:color w:val="231F20"/>
                  </w:rPr>
                  <w:t>  J. Acoust. Soc. Am., Vol. 139, No. 4, Pt. 2, April 2016</w:t>
                </w:r>
              </w:p>
            </w:txbxContent>
          </v:textbox>
          <w10:wrap type="none"/>
        </v:shape>
      </w:pict>
    </w:r>
    <w:r>
      <w:rPr/>
      <w:pict>
        <v:shape style="position:absolute;margin-left:355.031647pt;margin-top:767.074036pt;width:206.55pt;height:10pt;mso-position-horizontal-relative:page;mso-position-vertical-relative:page;z-index:-46729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2021</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77454pt;width:214.4pt;height:10pt;mso-position-horizontal-relative:page;mso-position-vertical-relative:page;z-index:-46727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2022</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77454pt;width:206.55pt;height:10pt;mso-position-horizontal-relative:page;mso-position-vertical-relative:page;z-index:-46724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2022</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5012pt;width:214.4pt;height:10pt;mso-position-horizontal-relative:page;mso-position-vertical-relative:page;z-index:-46722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2023</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5012pt;width:206.55pt;height:10pt;mso-position-horizontal-relative:page;mso-position-vertical-relative:page;z-index:-46720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2023</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531pt;margin-top:767.073242pt;width:214.4pt;height:10pt;mso-position-horizontal-relative:page;mso-position-vertical-relative:page;z-index:-46717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2024</w:t>
                </w:r>
                <w:r>
                  <w:rPr/>
                  <w:fldChar w:fldCharType="end"/>
                </w:r>
                <w:r>
                  <w:rPr>
                    <w:rFonts w:ascii="Arial"/>
                    <w:color w:val="231F20"/>
                  </w:rPr>
                  <w:t>  J. Acoust. Soc. Am., Vol. 139, No. 4, Pt. 2, April 2016</w:t>
                </w:r>
              </w:p>
            </w:txbxContent>
          </v:textbox>
          <w10:wrap type="none"/>
        </v:shape>
      </w:pict>
    </w:r>
    <w:r>
      <w:rPr/>
      <w:pict>
        <v:shape style="position:absolute;margin-left:355.032135pt;margin-top:767.073242pt;width:206.55pt;height:10pt;mso-position-horizontal-relative:page;mso-position-vertical-relative:page;z-index:-46715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2024</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6843pt;width:214.4pt;height:10pt;mso-position-horizontal-relative:page;mso-position-vertical-relative:page;z-index:-46712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2025</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6843pt;width:206.55pt;height:10pt;mso-position-horizontal-relative:page;mso-position-vertical-relative:page;z-index:-46710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2025</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539pt;margin-top:767.07373pt;width:214.4pt;height:10pt;mso-position-horizontal-relative:page;mso-position-vertical-relative:page;z-index:-46708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2026</w:t>
                </w:r>
                <w:r>
                  <w:rPr/>
                  <w:fldChar w:fldCharType="end"/>
                </w:r>
                <w:r>
                  <w:rPr>
                    <w:rFonts w:ascii="Arial"/>
                    <w:color w:val="231F20"/>
                  </w:rPr>
                  <w:t>  J. Acoust. Soc. Am., Vol. 139, No. 4, Pt. 2, April 2016</w:t>
                </w:r>
              </w:p>
            </w:txbxContent>
          </v:textbox>
          <w10:wrap type="none"/>
        </v:shape>
      </w:pict>
    </w:r>
    <w:r>
      <w:rPr/>
      <w:pict>
        <v:shape style="position:absolute;margin-left:355.033142pt;margin-top:767.07373pt;width:206.55pt;height:10pt;mso-position-horizontal-relative:page;mso-position-vertical-relative:page;z-index:-46705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2026</w:t>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55pt;width:214.4pt;height:10pt;mso-position-horizontal-relative:page;mso-position-vertical-relative:page;z-index:-46703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2027</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55pt;width:206.55pt;height:10pt;mso-position-horizontal-relative:page;mso-position-vertical-relative:page;z-index:-46700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2027</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4pt;margin-top:766.632751pt;width:17.4pt;height:10pt;mso-position-horizontal-relative:page;mso-position-vertical-relative:page;z-index:-470584" type="#_x0000_t202" filled="false" stroked="false">
          <v:textbox inset="0,0,0,0">
            <w:txbxContent>
              <w:p>
                <w:pPr>
                  <w:spacing w:line="183" w:lineRule="exact" w:before="0"/>
                  <w:ind w:left="20" w:right="0" w:firstLine="0"/>
                  <w:jc w:val="left"/>
                  <w:rPr>
                    <w:rFonts w:ascii="Arial"/>
                    <w:b/>
                    <w:sz w:val="16"/>
                  </w:rPr>
                </w:pPr>
                <w:r>
                  <w:rPr>
                    <w:rFonts w:ascii="Arial"/>
                    <w:b/>
                    <w:sz w:val="16"/>
                  </w:rPr>
                  <w:t>A</w:t>
                </w:r>
                <w:r>
                  <w:rPr/>
                  <w:fldChar w:fldCharType="begin"/>
                </w:r>
                <w:r>
                  <w:rPr>
                    <w:rFonts w:ascii="Arial"/>
                    <w:b/>
                    <w:sz w:val="16"/>
                  </w:rPr>
                  <w:instrText> PAGE </w:instrText>
                </w:r>
                <w:r>
                  <w:rPr/>
                  <w:fldChar w:fldCharType="separate"/>
                </w:r>
                <w:r>
                  <w:rPr/>
                  <w:t>17</w:t>
                </w:r>
                <w:r>
                  <w:rPr/>
                  <w:fldChar w:fldCharType="end"/>
                </w:r>
              </w:p>
            </w:txbxContent>
          </v:textbox>
          <w10:wrap type="none"/>
        </v:shape>
      </w:pict>
    </w:r>
    <w:r>
      <w:rPr/>
      <w:pict>
        <v:shape style="position:absolute;margin-left:77.5pt;margin-top:766.657104pt;width:184.9pt;height:10pt;mso-position-horizontal-relative:page;mso-position-vertical-relative:page;z-index:-470560" type="#_x0000_t202" filled="false" stroked="false">
          <v:textbox inset="0,0,0,0">
            <w:txbxContent>
              <w:p>
                <w:pPr>
                  <w:pStyle w:val="BodyText"/>
                  <w:spacing w:line="183" w:lineRule="exact"/>
                  <w:ind w:left="20"/>
                  <w:rPr>
                    <w:rFonts w:ascii="Arial"/>
                  </w:rPr>
                </w:pPr>
                <w:r>
                  <w:rPr>
                    <w:rFonts w:ascii="Arial"/>
                    <w:spacing w:val="-3"/>
                  </w:rPr>
                  <w:t>J.</w:t>
                </w:r>
                <w:r>
                  <w:rPr>
                    <w:rFonts w:ascii="Arial"/>
                    <w:spacing w:val="-11"/>
                  </w:rPr>
                  <w:t> </w:t>
                </w:r>
                <w:r>
                  <w:rPr>
                    <w:rFonts w:ascii="Arial"/>
                  </w:rPr>
                  <w:t>Acoust.</w:t>
                </w:r>
                <w:r>
                  <w:rPr>
                    <w:rFonts w:ascii="Arial"/>
                    <w:spacing w:val="-11"/>
                  </w:rPr>
                  <w:t> </w:t>
                </w:r>
                <w:r>
                  <w:rPr>
                    <w:rFonts w:ascii="Arial"/>
                  </w:rPr>
                  <w:t>Soc.</w:t>
                </w:r>
                <w:r>
                  <w:rPr>
                    <w:rFonts w:ascii="Arial"/>
                    <w:spacing w:val="-1"/>
                  </w:rPr>
                  <w:t> </w:t>
                </w:r>
                <w:r>
                  <w:rPr>
                    <w:rFonts w:ascii="Arial"/>
                  </w:rPr>
                  <w:t>Am.,</w:t>
                </w:r>
                <w:r>
                  <w:rPr>
                    <w:rFonts w:ascii="Arial"/>
                    <w:spacing w:val="-9"/>
                  </w:rPr>
                  <w:t> </w:t>
                </w:r>
                <w:r>
                  <w:rPr>
                    <w:rFonts w:ascii="Arial"/>
                    <w:spacing w:val="-4"/>
                  </w:rPr>
                  <w:t>Vol.</w:t>
                </w:r>
                <w:r>
                  <w:rPr>
                    <w:rFonts w:ascii="Arial"/>
                    <w:spacing w:val="-11"/>
                  </w:rPr>
                  <w:t> </w:t>
                </w:r>
                <w:r>
                  <w:rPr>
                    <w:rFonts w:ascii="Arial"/>
                  </w:rPr>
                  <w:t>139,</w:t>
                </w:r>
                <w:r>
                  <w:rPr>
                    <w:rFonts w:ascii="Arial"/>
                    <w:spacing w:val="-1"/>
                  </w:rPr>
                  <w:t> </w:t>
                </w:r>
                <w:r>
                  <w:rPr>
                    <w:rFonts w:ascii="Arial"/>
                    <w:spacing w:val="-3"/>
                  </w:rPr>
                  <w:t>No.</w:t>
                </w:r>
                <w:r>
                  <w:rPr>
                    <w:rFonts w:ascii="Arial"/>
                    <w:spacing w:val="-11"/>
                  </w:rPr>
                  <w:t> </w:t>
                </w:r>
                <w:r>
                  <w:rPr>
                    <w:rFonts w:ascii="Arial"/>
                  </w:rPr>
                  <w:t>4,</w:t>
                </w:r>
                <w:r>
                  <w:rPr>
                    <w:rFonts w:ascii="Arial"/>
                    <w:spacing w:val="-1"/>
                  </w:rPr>
                  <w:t> </w:t>
                </w:r>
                <w:r>
                  <w:rPr>
                    <w:rFonts w:ascii="Arial"/>
                  </w:rPr>
                  <w:t>Pt.</w:t>
                </w:r>
                <w:r>
                  <w:rPr>
                    <w:rFonts w:ascii="Arial"/>
                    <w:spacing w:val="-11"/>
                  </w:rPr>
                  <w:t> </w:t>
                </w:r>
                <w:r>
                  <w:rPr>
                    <w:rFonts w:ascii="Arial"/>
                  </w:rPr>
                  <w:t>2,</w:t>
                </w:r>
                <w:r>
                  <w:rPr>
                    <w:rFonts w:ascii="Arial"/>
                    <w:spacing w:val="-9"/>
                  </w:rPr>
                  <w:t> </w:t>
                </w:r>
                <w:r>
                  <w:rPr>
                    <w:rFonts w:ascii="Arial"/>
                  </w:rPr>
                  <w:t>April</w:t>
                </w:r>
                <w:r>
                  <w:rPr>
                    <w:rFonts w:ascii="Arial"/>
                    <w:spacing w:val="-1"/>
                  </w:rPr>
                  <w:t> </w:t>
                </w:r>
                <w:r>
                  <w:rPr>
                    <w:rFonts w:ascii="Arial"/>
                    <w:spacing w:val="-5"/>
                  </w:rPr>
                  <w:t>2016</w:t>
                </w:r>
              </w:p>
            </w:txbxContent>
          </v:textbox>
          <w10:wrap type="none"/>
        </v:shape>
      </w:pict>
    </w:r>
    <w:r>
      <w:rPr/>
      <w:pict>
        <v:shape style="position:absolute;margin-left:374.036804pt;margin-top:766.657104pt;width:160.7pt;height:10pt;mso-position-horizontal-relative:page;mso-position-vertical-relative:page;z-index:-470536" type="#_x0000_t202" filled="false" stroked="false">
          <v:textbox inset="0,0,0,0">
            <w:txbxContent>
              <w:p>
                <w:pPr>
                  <w:pStyle w:val="BodyText"/>
                  <w:spacing w:line="183" w:lineRule="exact"/>
                  <w:ind w:left="20"/>
                  <w:rPr>
                    <w:rFonts w:ascii="Arial"/>
                  </w:rPr>
                </w:pPr>
                <w:r>
                  <w:rPr>
                    <w:rFonts w:ascii="Arial"/>
                  </w:rPr>
                  <w:t>171st Meeting: Acoustical Society of</w:t>
                </w:r>
                <w:r>
                  <w:rPr>
                    <w:rFonts w:ascii="Arial"/>
                    <w:spacing w:val="-31"/>
                  </w:rPr>
                  <w:t> </w:t>
                </w:r>
                <w:r>
                  <w:rPr>
                    <w:rFonts w:ascii="Arial"/>
                  </w:rPr>
                  <w:t>America</w:t>
                </w:r>
              </w:p>
            </w:txbxContent>
          </v:textbox>
          <w10:wrap type="none"/>
        </v:shape>
      </w:pict>
    </w:r>
    <w:r>
      <w:rPr/>
      <w:pict>
        <v:shape style="position:absolute;margin-left:545.107971pt;margin-top:766.632751pt;width:16.4pt;height:10pt;mso-position-horizontal-relative:page;mso-position-vertical-relative:page;z-index:-470512" type="#_x0000_t202" filled="false" stroked="false">
          <v:textbox inset="0,0,0,0">
            <w:txbxContent>
              <w:p>
                <w:pPr>
                  <w:spacing w:line="183" w:lineRule="exact" w:before="0"/>
                  <w:ind w:left="20" w:right="-6" w:firstLine="0"/>
                  <w:jc w:val="left"/>
                  <w:rPr>
                    <w:rFonts w:ascii="Arial"/>
                    <w:b/>
                    <w:sz w:val="16"/>
                  </w:rPr>
                </w:pPr>
                <w:r>
                  <w:rPr>
                    <w:rFonts w:ascii="Arial"/>
                    <w:b/>
                    <w:sz w:val="16"/>
                  </w:rPr>
                  <w:t>A17</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6965pt;width:214.4pt;height:10pt;mso-position-horizontal-relative:page;mso-position-vertical-relative:page;z-index:-46698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2028</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6965pt;width:206.55pt;height:10pt;mso-position-horizontal-relative:page;mso-position-vertical-relative:page;z-index:-46696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2028</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715pt;margin-top:767.070435pt;width:214.4pt;height:10pt;mso-position-horizontal-relative:page;mso-position-vertical-relative:page;z-index:-46693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2029</w:t>
                </w:r>
                <w:r>
                  <w:rPr/>
                  <w:fldChar w:fldCharType="end"/>
                </w:r>
                <w:r>
                  <w:rPr>
                    <w:rFonts w:ascii="Arial"/>
                    <w:color w:val="231F20"/>
                  </w:rPr>
                  <w:t>  J. Acoust. Soc. Am., Vol. 139, No. 4, Pt. 2, April 2016</w:t>
                </w:r>
              </w:p>
            </w:txbxContent>
          </v:textbox>
          <w10:wrap type="none"/>
        </v:shape>
      </w:pict>
    </w:r>
    <w:r>
      <w:rPr/>
      <w:pict>
        <v:shape style="position:absolute;margin-left:355.031311pt;margin-top:767.070435pt;width:206.55pt;height:10pt;mso-position-horizontal-relative:page;mso-position-vertical-relative:page;z-index:-46691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2029</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107pt;margin-top:767.076904pt;width:214.4pt;height:10pt;mso-position-horizontal-relative:page;mso-position-vertical-relative:page;z-index:-46688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2030</w:t>
                </w:r>
                <w:r>
                  <w:rPr/>
                  <w:fldChar w:fldCharType="end"/>
                </w:r>
                <w:r>
                  <w:rPr>
                    <w:rFonts w:ascii="Arial"/>
                    <w:color w:val="231F20"/>
                  </w:rPr>
                  <w:t>  J. Acoust. Soc. Am., Vol. 139, No. 4, Pt. 2, April 2016</w:t>
                </w:r>
              </w:p>
            </w:txbxContent>
          </v:textbox>
          <w10:wrap type="none"/>
        </v:shape>
      </w:pict>
    </w:r>
    <w:r>
      <w:rPr/>
      <w:pict>
        <v:shape style="position:absolute;margin-left:355.033691pt;margin-top:767.076904pt;width:206.55pt;height:10pt;mso-position-horizontal-relative:page;mso-position-vertical-relative:page;z-index:-46686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2030</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695pt;margin-top:767.077942pt;width:214.4pt;height:10pt;mso-position-horizontal-relative:page;mso-position-vertical-relative:page;z-index:-46684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2031</w:t>
                </w:r>
                <w:r>
                  <w:rPr/>
                  <w:fldChar w:fldCharType="end"/>
                </w:r>
                <w:r>
                  <w:rPr>
                    <w:rFonts w:ascii="Arial"/>
                    <w:color w:val="231F20"/>
                  </w:rPr>
                  <w:t>  J. Acoust. Soc. Am., Vol. 139, No. 4, Pt. 2, April 2016</w:t>
                </w:r>
              </w:p>
            </w:txbxContent>
          </v:textbox>
          <w10:wrap type="none"/>
        </v:shape>
      </w:pict>
    </w:r>
    <w:r>
      <w:rPr/>
      <w:pict>
        <v:shape style="position:absolute;margin-left:355.033295pt;margin-top:767.077942pt;width:206.55pt;height:10pt;mso-position-horizontal-relative:page;mso-position-vertical-relative:page;z-index:-46681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2031</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867pt;margin-top:767.070557pt;width:214.4pt;height:10pt;mso-position-horizontal-relative:page;mso-position-vertical-relative:page;z-index:-46679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2032</w:t>
                </w:r>
                <w:r>
                  <w:rPr/>
                  <w:fldChar w:fldCharType="end"/>
                </w:r>
                <w:r>
                  <w:rPr>
                    <w:rFonts w:ascii="Arial"/>
                    <w:color w:val="231F20"/>
                  </w:rPr>
                  <w:t>  J. Acoust. Soc. Am., Vol. 139, No. 4, Pt. 2, April 2016</w:t>
                </w:r>
              </w:p>
            </w:txbxContent>
          </v:textbox>
          <w10:wrap type="none"/>
        </v:shape>
      </w:pict>
    </w:r>
    <w:r>
      <w:rPr/>
      <w:pict>
        <v:shape style="position:absolute;margin-left:355.033478pt;margin-top:767.070557pt;width:206.55pt;height:10pt;mso-position-horizontal-relative:page;mso-position-vertical-relative:page;z-index:-46676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2032</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516pt;margin-top:767.072815pt;width:214.4pt;height:10pt;mso-position-horizontal-relative:page;mso-position-vertical-relative:page;z-index:-46674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2033</w:t>
                </w:r>
                <w:r>
                  <w:rPr/>
                  <w:fldChar w:fldCharType="end"/>
                </w:r>
                <w:r>
                  <w:rPr>
                    <w:rFonts w:ascii="Arial"/>
                    <w:color w:val="231F20"/>
                  </w:rPr>
                  <w:t>  J. Acoust. Soc. Am., Vol. 139, No. 4, Pt. 2, April 2016</w:t>
                </w:r>
              </w:p>
            </w:txbxContent>
          </v:textbox>
          <w10:wrap type="none"/>
        </v:shape>
      </w:pict>
    </w:r>
    <w:r>
      <w:rPr/>
      <w:pict>
        <v:shape style="position:absolute;margin-left:355.032104pt;margin-top:767.072815pt;width:206.55pt;height:10pt;mso-position-horizontal-relative:page;mso-position-vertical-relative:page;z-index:-46672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2033</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5684pt;width:214.4pt;height:10pt;mso-position-horizontal-relative:page;mso-position-vertical-relative:page;z-index:-46669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2034</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5684pt;width:206.55pt;height:10pt;mso-position-horizontal-relative:page;mso-position-vertical-relative:page;z-index:-46667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2034</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715pt;margin-top:767.074524pt;width:214.4pt;height:10pt;mso-position-horizontal-relative:page;mso-position-vertical-relative:page;z-index:-46664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2035</w:t>
                </w:r>
                <w:r>
                  <w:rPr/>
                  <w:fldChar w:fldCharType="end"/>
                </w:r>
                <w:r>
                  <w:rPr>
                    <w:rFonts w:ascii="Arial"/>
                    <w:color w:val="231F20"/>
                  </w:rPr>
                  <w:t>  J. Acoust. Soc. Am., Vol. 139, No. 4, Pt. 2, April 2016</w:t>
                </w:r>
              </w:p>
            </w:txbxContent>
          </v:textbox>
          <w10:wrap type="none"/>
        </v:shape>
      </w:pict>
    </w:r>
    <w:r>
      <w:rPr/>
      <w:pict>
        <v:shape style="position:absolute;margin-left:355.031311pt;margin-top:767.074524pt;width:206.55pt;height:10pt;mso-position-horizontal-relative:page;mso-position-vertical-relative:page;z-index:-46662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2035</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886pt;margin-top:767.075317pt;width:214.4pt;height:10pt;mso-position-horizontal-relative:page;mso-position-vertical-relative:page;z-index:-46660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2036</w:t>
                </w:r>
                <w:r>
                  <w:rPr/>
                  <w:fldChar w:fldCharType="end"/>
                </w:r>
                <w:r>
                  <w:rPr>
                    <w:rFonts w:ascii="Arial"/>
                    <w:color w:val="231F20"/>
                  </w:rPr>
                  <w:t>  J. Acoust. Soc. Am., Vol. 139, No. 4, Pt. 2, April 2016</w:t>
                </w:r>
              </w:p>
            </w:txbxContent>
          </v:textbox>
          <w10:wrap type="none"/>
        </v:shape>
      </w:pict>
    </w:r>
    <w:r>
      <w:rPr/>
      <w:pict>
        <v:shape style="position:absolute;margin-left:355.033478pt;margin-top:767.075317pt;width:206.55pt;height:10pt;mso-position-horizontal-relative:page;mso-position-vertical-relative:page;z-index:-46657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2036</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741pt;margin-top:767.074585pt;width:214.4pt;height:10pt;mso-position-horizontal-relative:page;mso-position-vertical-relative:page;z-index:-46655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2037</w:t>
                </w:r>
                <w:r>
                  <w:rPr/>
                  <w:fldChar w:fldCharType="end"/>
                </w:r>
                <w:r>
                  <w:rPr>
                    <w:rFonts w:ascii="Arial"/>
                    <w:color w:val="231F20"/>
                  </w:rPr>
                  <w:t>  J. Acoust. Soc. Am., Vol. 139, No. 4, Pt. 2, April 2016</w:t>
                </w:r>
              </w:p>
            </w:txbxContent>
          </v:textbox>
          <w10:wrap type="none"/>
        </v:shape>
      </w:pict>
    </w:r>
    <w:r>
      <w:rPr/>
      <w:pict>
        <v:shape style="position:absolute;margin-left:355.032349pt;margin-top:767.074585pt;width:206.55pt;height:10pt;mso-position-horizontal-relative:page;mso-position-vertical-relative:page;z-index:-46652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2037</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4pt;height:10pt;mso-position-horizontal-relative:page;mso-position-vertical-relative:page;z-index:-470488"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18</w:t>
                </w:r>
                <w:r>
                  <w:rPr/>
                  <w:fldChar w:fldCharType="end"/>
                </w:r>
              </w:p>
            </w:txbxContent>
          </v:textbox>
          <w10:wrap type="none"/>
        </v:shape>
      </w:pict>
    </w:r>
    <w:r>
      <w:rPr/>
      <w:pict>
        <v:shape style="position:absolute;margin-left:77.5pt;margin-top:766.657104pt;width:184.9pt;height:10pt;mso-position-horizontal-relative:page;mso-position-vertical-relative:page;z-index:-470464"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70440"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5.107971pt;margin-top:766.632751pt;width:16.4pt;height:10pt;mso-position-horizontal-relative:page;mso-position-vertical-relative:page;z-index:-470416" type="#_x0000_t202" filled="false" stroked="false">
          <v:textbox inset="0,0,0,0">
            <w:txbxContent>
              <w:p>
                <w:pPr>
                  <w:spacing w:line="183" w:lineRule="exact" w:before="0"/>
                  <w:ind w:left="20" w:right="-6" w:firstLine="0"/>
                  <w:jc w:val="left"/>
                  <w:rPr>
                    <w:rFonts w:ascii="Arial"/>
                    <w:b/>
                    <w:sz w:val="16"/>
                  </w:rPr>
                </w:pPr>
                <w:r>
                  <w:rPr>
                    <w:rFonts w:ascii="Arial"/>
                    <w:b/>
                    <w:color w:val="231F20"/>
                    <w:sz w:val="16"/>
                  </w:rPr>
                  <w:t>A18</w:t>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32pt;margin-top:767.076782pt;width:214.4pt;height:10pt;mso-position-horizontal-relative:page;mso-position-vertical-relative:page;z-index:-46650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2038</w:t>
                </w:r>
                <w:r>
                  <w:rPr/>
                  <w:fldChar w:fldCharType="end"/>
                </w:r>
                <w:r>
                  <w:rPr>
                    <w:rFonts w:ascii="Arial"/>
                    <w:color w:val="231F20"/>
                  </w:rPr>
                  <w:t>  J. Acoust. Soc. Am., Vol. 139, No. 4, Pt. 2, April 2016</w:t>
                </w:r>
              </w:p>
            </w:txbxContent>
          </v:textbox>
          <w10:wrap type="none"/>
        </v:shape>
      </w:pict>
    </w:r>
    <w:r>
      <w:rPr/>
      <w:pict>
        <v:shape style="position:absolute;margin-left:355.032532pt;margin-top:767.076782pt;width:206.55pt;height:10pt;mso-position-horizontal-relative:page;mso-position-vertical-relative:page;z-index:-46648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2038</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482pt;margin-top:767.076294pt;width:214.4pt;height:10pt;mso-position-horizontal-relative:page;mso-position-vertical-relative:page;z-index:-46645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2039</w:t>
                </w:r>
                <w:r>
                  <w:rPr/>
                  <w:fldChar w:fldCharType="end"/>
                </w:r>
                <w:r>
                  <w:rPr>
                    <w:rFonts w:ascii="Arial"/>
                    <w:color w:val="231F20"/>
                  </w:rPr>
                  <w:t>  J. Acoust. Soc. Am., Vol. 139, No. 4, Pt. 2, April 2016</w:t>
                </w:r>
              </w:p>
            </w:txbxContent>
          </v:textbox>
          <w10:wrap type="none"/>
        </v:shape>
      </w:pict>
    </w:r>
    <w:r>
      <w:rPr/>
      <w:pict>
        <v:shape style="position:absolute;margin-left:355.031097pt;margin-top:767.076294pt;width:206.55pt;height:10pt;mso-position-horizontal-relative:page;mso-position-vertical-relative:page;z-index:-46643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2039</w:t>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283pt;margin-top:767.074402pt;width:214.4pt;height:10pt;mso-position-horizontal-relative:page;mso-position-vertical-relative:page;z-index:-46640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2040</w:t>
                </w:r>
                <w:r>
                  <w:rPr/>
                  <w:fldChar w:fldCharType="end"/>
                </w:r>
                <w:r>
                  <w:rPr>
                    <w:rFonts w:ascii="Arial"/>
                    <w:color w:val="231F20"/>
                  </w:rPr>
                  <w:t>  J. Acoust. Soc. Am., Vol. 139, No. 4, Pt. 2, April 2016</w:t>
                </w:r>
              </w:p>
            </w:txbxContent>
          </v:textbox>
          <w10:wrap type="none"/>
        </v:shape>
      </w:pict>
    </w:r>
    <w:r>
      <w:rPr/>
      <w:pict>
        <v:shape style="position:absolute;margin-left:355.031891pt;margin-top:767.074402pt;width:206.55pt;height:10pt;mso-position-horizontal-relative:page;mso-position-vertical-relative:page;z-index:-46638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2040</w:t>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516pt;margin-top:767.078369pt;width:214.4pt;height:10pt;mso-position-horizontal-relative:page;mso-position-vertical-relative:page;z-index:-46636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2041</w:t>
                </w:r>
                <w:r>
                  <w:rPr/>
                  <w:fldChar w:fldCharType="end"/>
                </w:r>
                <w:r>
                  <w:rPr>
                    <w:rFonts w:ascii="Arial"/>
                    <w:color w:val="231F20"/>
                  </w:rPr>
                  <w:t>  J. Acoust. Soc. Am., Vol. 139, No. 4, Pt. 2, April 2016</w:t>
                </w:r>
              </w:p>
            </w:txbxContent>
          </v:textbox>
          <w10:wrap type="none"/>
        </v:shape>
      </w:pict>
    </w:r>
    <w:r>
      <w:rPr/>
      <w:pict>
        <v:shape style="position:absolute;margin-left:355.032104pt;margin-top:767.078369pt;width:206.55pt;height:10pt;mso-position-horizontal-relative:page;mso-position-vertical-relative:page;z-index:-46633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2041</w:t>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3608pt;width:214.4pt;height:10pt;mso-position-horizontal-relative:page;mso-position-vertical-relative:page;z-index:-46631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2042</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3608pt;width:206.55pt;height:10pt;mso-position-horizontal-relative:page;mso-position-vertical-relative:page;z-index:-46628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2042</w:t>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482pt;margin-top:767.071594pt;width:214.4pt;height:10pt;mso-position-horizontal-relative:page;mso-position-vertical-relative:page;z-index:-46626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2043</w:t>
                </w:r>
                <w:r>
                  <w:rPr/>
                  <w:fldChar w:fldCharType="end"/>
                </w:r>
                <w:r>
                  <w:rPr>
                    <w:rFonts w:ascii="Arial"/>
                    <w:color w:val="231F20"/>
                  </w:rPr>
                  <w:t>  J. Acoust. Soc. Am., Vol. 139, No. 4, Pt. 2, April 2016</w:t>
                </w:r>
              </w:p>
            </w:txbxContent>
          </v:textbox>
          <w10:wrap type="none"/>
        </v:shape>
      </w:pict>
    </w:r>
    <w:r>
      <w:rPr/>
      <w:pict>
        <v:shape style="position:absolute;margin-left:355.031097pt;margin-top:767.071594pt;width:206.55pt;height:10pt;mso-position-horizontal-relative:page;mso-position-vertical-relative:page;z-index:-46624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2043</w:t>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859pt;margin-top:767.071594pt;width:214.4pt;height:10pt;mso-position-horizontal-relative:page;mso-position-vertical-relative:page;z-index:-46621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2044</w:t>
                </w:r>
                <w:r>
                  <w:rPr/>
                  <w:fldChar w:fldCharType="end"/>
                </w:r>
                <w:r>
                  <w:rPr>
                    <w:rFonts w:ascii="Arial"/>
                    <w:color w:val="231F20"/>
                  </w:rPr>
                  <w:t>  J. Acoust. Soc. Am., Vol. 139, No. 4, Pt. 2, April 2016</w:t>
                </w:r>
              </w:p>
            </w:txbxContent>
          </v:textbox>
          <w10:wrap type="none"/>
        </v:shape>
      </w:pict>
    </w:r>
    <w:r>
      <w:rPr/>
      <w:pict>
        <v:shape style="position:absolute;margin-left:355.032471pt;margin-top:767.071594pt;width:206.55pt;height:10pt;mso-position-horizontal-relative:page;mso-position-vertical-relative:page;z-index:-46619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2044</w:t>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70435pt;width:214.4pt;height:10pt;mso-position-horizontal-relative:page;mso-position-vertical-relative:page;z-index:-46616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2045</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70435pt;width:206.55pt;height:10pt;mso-position-horizontal-relative:page;mso-position-vertical-relative:page;z-index:-46614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2045</w:t>
                </w:r>
              </w:p>
            </w:txbxContent>
          </v:textbox>
          <w10:wrap type="non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7026pt;width:214.4pt;height:10pt;mso-position-horizontal-relative:page;mso-position-vertical-relative:page;z-index:-46612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2046</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7026pt;width:206.55pt;height:10pt;mso-position-horizontal-relative:page;mso-position-vertical-relative:page;z-index:-46609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2046</w:t>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882pt;margin-top:767.077332pt;width:214.4pt;height:10pt;mso-position-horizontal-relative:page;mso-position-vertical-relative:page;z-index:-46607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2047</w:t>
                </w:r>
                <w:r>
                  <w:rPr/>
                  <w:fldChar w:fldCharType="end"/>
                </w:r>
                <w:r>
                  <w:rPr>
                    <w:rFonts w:ascii="Arial"/>
                    <w:color w:val="231F20"/>
                  </w:rPr>
                  <w:t>  J. Acoust. Soc. Am., Vol. 139, No. 4, Pt. 2, April 2016</w:t>
                </w:r>
              </w:p>
            </w:txbxContent>
          </v:textbox>
          <w10:wrap type="none"/>
        </v:shape>
      </w:pict>
    </w:r>
    <w:r>
      <w:rPr/>
      <w:pict>
        <v:shape style="position:absolute;margin-left:355.033478pt;margin-top:767.077332pt;width:206.55pt;height:10pt;mso-position-horizontal-relative:page;mso-position-vertical-relative:page;z-index:-46604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2047</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pt;margin-top:766.632751pt;width:17.4pt;height:10pt;mso-position-horizontal-relative:page;mso-position-vertical-relative:page;z-index:-470392" type="#_x0000_t202" filled="false" stroked="false">
          <v:textbox inset="0,0,0,0">
            <w:txbxContent>
              <w:p>
                <w:pPr>
                  <w:spacing w:line="183" w:lineRule="exact" w:before="0"/>
                  <w:ind w:left="20" w:right="0" w:firstLine="0"/>
                  <w:jc w:val="left"/>
                  <w:rPr>
                    <w:rFonts w:ascii="Arial"/>
                    <w:b/>
                    <w:sz w:val="16"/>
                  </w:rPr>
                </w:pPr>
                <w:r>
                  <w:rPr>
                    <w:rFonts w:ascii="Arial"/>
                    <w:b/>
                    <w:color w:val="231F20"/>
                    <w:sz w:val="16"/>
                  </w:rPr>
                  <w:t>A</w:t>
                </w:r>
                <w:r>
                  <w:rPr/>
                  <w:fldChar w:fldCharType="begin"/>
                </w:r>
                <w:r>
                  <w:rPr>
                    <w:rFonts w:ascii="Arial"/>
                    <w:b/>
                    <w:color w:val="231F20"/>
                    <w:sz w:val="16"/>
                  </w:rPr>
                  <w:instrText> PAGE </w:instrText>
                </w:r>
                <w:r>
                  <w:rPr/>
                  <w:fldChar w:fldCharType="separate"/>
                </w:r>
                <w:r>
                  <w:rPr/>
                  <w:t>19</w:t>
                </w:r>
                <w:r>
                  <w:rPr/>
                  <w:fldChar w:fldCharType="end"/>
                </w:r>
              </w:p>
            </w:txbxContent>
          </v:textbox>
          <w10:wrap type="none"/>
        </v:shape>
      </w:pict>
    </w:r>
    <w:r>
      <w:rPr/>
      <w:pict>
        <v:shape style="position:absolute;margin-left:77.5pt;margin-top:766.657104pt;width:184.9pt;height:10pt;mso-position-horizontal-relative:page;mso-position-vertical-relative:page;z-index:-470368" type="#_x0000_t202" filled="false" stroked="false">
          <v:textbox inset="0,0,0,0">
            <w:txbxContent>
              <w:p>
                <w:pPr>
                  <w:pStyle w:val="BodyText"/>
                  <w:spacing w:line="183" w:lineRule="exact"/>
                  <w:ind w:left="20"/>
                  <w:rPr>
                    <w:rFonts w:ascii="Arial"/>
                  </w:rPr>
                </w:pPr>
                <w:r>
                  <w:rPr>
                    <w:rFonts w:ascii="Arial"/>
                    <w:color w:val="231F20"/>
                    <w:spacing w:val="-3"/>
                  </w:rPr>
                  <w:t>J.</w:t>
                </w:r>
                <w:r>
                  <w:rPr>
                    <w:rFonts w:ascii="Arial"/>
                    <w:color w:val="231F20"/>
                    <w:spacing w:val="-11"/>
                  </w:rPr>
                  <w:t> </w:t>
                </w:r>
                <w:r>
                  <w:rPr>
                    <w:rFonts w:ascii="Arial"/>
                    <w:color w:val="231F20"/>
                  </w:rPr>
                  <w:t>Acoust.</w:t>
                </w:r>
                <w:r>
                  <w:rPr>
                    <w:rFonts w:ascii="Arial"/>
                    <w:color w:val="231F20"/>
                    <w:spacing w:val="-11"/>
                  </w:rPr>
                  <w:t> </w:t>
                </w:r>
                <w:r>
                  <w:rPr>
                    <w:rFonts w:ascii="Arial"/>
                    <w:color w:val="231F20"/>
                  </w:rPr>
                  <w:t>Soc.</w:t>
                </w:r>
                <w:r>
                  <w:rPr>
                    <w:rFonts w:ascii="Arial"/>
                    <w:color w:val="231F20"/>
                    <w:spacing w:val="-1"/>
                  </w:rPr>
                  <w:t> </w:t>
                </w:r>
                <w:r>
                  <w:rPr>
                    <w:rFonts w:ascii="Arial"/>
                    <w:color w:val="231F20"/>
                  </w:rPr>
                  <w:t>Am.,</w:t>
                </w:r>
                <w:r>
                  <w:rPr>
                    <w:rFonts w:ascii="Arial"/>
                    <w:color w:val="231F20"/>
                    <w:spacing w:val="-9"/>
                  </w:rPr>
                  <w:t> </w:t>
                </w:r>
                <w:r>
                  <w:rPr>
                    <w:rFonts w:ascii="Arial"/>
                    <w:color w:val="231F20"/>
                    <w:spacing w:val="-4"/>
                  </w:rPr>
                  <w:t>Vol.</w:t>
                </w:r>
                <w:r>
                  <w:rPr>
                    <w:rFonts w:ascii="Arial"/>
                    <w:color w:val="231F20"/>
                    <w:spacing w:val="-11"/>
                  </w:rPr>
                  <w:t> </w:t>
                </w:r>
                <w:r>
                  <w:rPr>
                    <w:rFonts w:ascii="Arial"/>
                    <w:color w:val="231F20"/>
                  </w:rPr>
                  <w:t>139,</w:t>
                </w:r>
                <w:r>
                  <w:rPr>
                    <w:rFonts w:ascii="Arial"/>
                    <w:color w:val="231F20"/>
                    <w:spacing w:val="-1"/>
                  </w:rPr>
                  <w:t> </w:t>
                </w:r>
                <w:r>
                  <w:rPr>
                    <w:rFonts w:ascii="Arial"/>
                    <w:color w:val="231F20"/>
                    <w:spacing w:val="-3"/>
                  </w:rPr>
                  <w:t>No.</w:t>
                </w:r>
                <w:r>
                  <w:rPr>
                    <w:rFonts w:ascii="Arial"/>
                    <w:color w:val="231F20"/>
                    <w:spacing w:val="-11"/>
                  </w:rPr>
                  <w:t> </w:t>
                </w:r>
                <w:r>
                  <w:rPr>
                    <w:rFonts w:ascii="Arial"/>
                    <w:color w:val="231F20"/>
                  </w:rPr>
                  <w:t>4,</w:t>
                </w:r>
                <w:r>
                  <w:rPr>
                    <w:rFonts w:ascii="Arial"/>
                    <w:color w:val="231F20"/>
                    <w:spacing w:val="-1"/>
                  </w:rPr>
                  <w:t> </w:t>
                </w:r>
                <w:r>
                  <w:rPr>
                    <w:rFonts w:ascii="Arial"/>
                    <w:color w:val="231F20"/>
                  </w:rPr>
                  <w:t>Pt.</w:t>
                </w:r>
                <w:r>
                  <w:rPr>
                    <w:rFonts w:ascii="Arial"/>
                    <w:color w:val="231F20"/>
                    <w:spacing w:val="-11"/>
                  </w:rPr>
                  <w:t> </w:t>
                </w:r>
                <w:r>
                  <w:rPr>
                    <w:rFonts w:ascii="Arial"/>
                    <w:color w:val="231F20"/>
                  </w:rPr>
                  <w:t>2,</w:t>
                </w:r>
                <w:r>
                  <w:rPr>
                    <w:rFonts w:ascii="Arial"/>
                    <w:color w:val="231F20"/>
                    <w:spacing w:val="-9"/>
                  </w:rPr>
                  <w:t> </w:t>
                </w:r>
                <w:r>
                  <w:rPr>
                    <w:rFonts w:ascii="Arial"/>
                    <w:color w:val="231F20"/>
                  </w:rPr>
                  <w:t>April</w:t>
                </w:r>
                <w:r>
                  <w:rPr>
                    <w:rFonts w:ascii="Arial"/>
                    <w:color w:val="231F20"/>
                    <w:spacing w:val="-1"/>
                  </w:rPr>
                  <w:t> </w:t>
                </w:r>
                <w:r>
                  <w:rPr>
                    <w:rFonts w:ascii="Arial"/>
                    <w:color w:val="231F20"/>
                    <w:spacing w:val="-5"/>
                  </w:rPr>
                  <w:t>2016</w:t>
                </w:r>
              </w:p>
            </w:txbxContent>
          </v:textbox>
          <w10:wrap type="none"/>
        </v:shape>
      </w:pict>
    </w:r>
    <w:r>
      <w:rPr/>
      <w:pict>
        <v:shape style="position:absolute;margin-left:374.036804pt;margin-top:766.657104pt;width:160.7pt;height:10pt;mso-position-horizontal-relative:page;mso-position-vertical-relative:page;z-index:-470344" type="#_x0000_t202" filled="false" stroked="false">
          <v:textbox inset="0,0,0,0">
            <w:txbxContent>
              <w:p>
                <w:pPr>
                  <w:pStyle w:val="BodyText"/>
                  <w:spacing w:line="183" w:lineRule="exact"/>
                  <w:ind w:left="20"/>
                  <w:rPr>
                    <w:rFonts w:ascii="Arial"/>
                  </w:rPr>
                </w:pPr>
                <w:r>
                  <w:rPr>
                    <w:rFonts w:ascii="Arial"/>
                    <w:color w:val="231F20"/>
                  </w:rPr>
                  <w:t>171st Meeting: Acoustical Society of</w:t>
                </w:r>
                <w:r>
                  <w:rPr>
                    <w:rFonts w:ascii="Arial"/>
                    <w:color w:val="231F20"/>
                    <w:spacing w:val="-31"/>
                  </w:rPr>
                  <w:t> </w:t>
                </w:r>
                <w:r>
                  <w:rPr>
                    <w:rFonts w:ascii="Arial"/>
                    <w:color w:val="231F20"/>
                  </w:rPr>
                  <w:t>America</w:t>
                </w:r>
              </w:p>
            </w:txbxContent>
          </v:textbox>
          <w10:wrap type="none"/>
        </v:shape>
      </w:pict>
    </w:r>
    <w:r>
      <w:rPr/>
      <w:pict>
        <v:shape style="position:absolute;margin-left:545.107971pt;margin-top:766.632751pt;width:16.4pt;height:10pt;mso-position-horizontal-relative:page;mso-position-vertical-relative:page;z-index:-470320" type="#_x0000_t202" filled="false" stroked="false">
          <v:textbox inset="0,0,0,0">
            <w:txbxContent>
              <w:p>
                <w:pPr>
                  <w:spacing w:line="183" w:lineRule="exact" w:before="0"/>
                  <w:ind w:left="20" w:right="-6" w:firstLine="0"/>
                  <w:jc w:val="left"/>
                  <w:rPr>
                    <w:rFonts w:ascii="Arial"/>
                    <w:b/>
                    <w:sz w:val="16"/>
                  </w:rPr>
                </w:pPr>
                <w:r>
                  <w:rPr>
                    <w:rFonts w:ascii="Arial"/>
                    <w:b/>
                    <w:color w:val="231F20"/>
                    <w:sz w:val="16"/>
                  </w:rPr>
                  <w:t>A19</w:t>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638pt;margin-top:767.072449pt;width:214.4pt;height:10pt;mso-position-horizontal-relative:page;mso-position-vertical-relative:page;z-index:-46602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2048</w:t>
                </w:r>
                <w:r>
                  <w:rPr/>
                  <w:fldChar w:fldCharType="end"/>
                </w:r>
                <w:r>
                  <w:rPr>
                    <w:rFonts w:ascii="Arial"/>
                    <w:color w:val="231F20"/>
                  </w:rPr>
                  <w:t>  J. Acoust. Soc. Am., Vol. 139, No. 4, Pt. 2, April 2016</w:t>
                </w:r>
              </w:p>
            </w:txbxContent>
          </v:textbox>
          <w10:wrap type="none"/>
        </v:shape>
      </w:pict>
    </w:r>
    <w:r>
      <w:rPr/>
      <w:pict>
        <v:shape style="position:absolute;margin-left:355.033234pt;margin-top:767.072449pt;width:206.55pt;height:10pt;mso-position-horizontal-relative:page;mso-position-vertical-relative:page;z-index:-46600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2048</w:t>
                </w:r>
              </w:p>
            </w:txbxContent>
          </v:textbox>
          <w10:wrap type="none"/>
        </v:shape>
      </w:pic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5867pt;width:214.4pt;height:10pt;mso-position-horizontal-relative:page;mso-position-vertical-relative:page;z-index:-46597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2049</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5867pt;width:206.55pt;height:10pt;mso-position-horizontal-relative:page;mso-position-vertical-relative:page;z-index:-46595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2049</w:t>
                </w:r>
              </w:p>
            </w:txbxContent>
          </v:textbox>
          <w10:wrap type="none"/>
        </v:shape>
      </w:pic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9744pt;margin-top:767.075745pt;width:214.4pt;height:10pt;mso-position-horizontal-relative:page;mso-position-vertical-relative:page;z-index:-46592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2050</w:t>
                </w:r>
                <w:r>
                  <w:rPr/>
                  <w:fldChar w:fldCharType="end"/>
                </w:r>
                <w:r>
                  <w:rPr>
                    <w:rFonts w:ascii="Arial"/>
                    <w:color w:val="231F20"/>
                  </w:rPr>
                  <w:t>  J. Acoust. Soc. Am., Vol. 139, No. 4, Pt. 2, April 2016</w:t>
                </w:r>
              </w:p>
            </w:txbxContent>
          </v:textbox>
          <w10:wrap type="none"/>
        </v:shape>
      </w:pict>
    </w:r>
    <w:r>
      <w:rPr/>
      <w:pict>
        <v:shape style="position:absolute;margin-left:355.034332pt;margin-top:767.075745pt;width:206.55pt;height:10pt;mso-position-horizontal-relative:page;mso-position-vertical-relative:page;z-index:-46590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2050</w:t>
                </w:r>
              </w:p>
            </w:txbxContent>
          </v:textbox>
          <w10:wrap type="non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715pt;margin-top:767.067566pt;width:214.4pt;height:10pt;mso-position-horizontal-relative:page;mso-position-vertical-relative:page;z-index:-46588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2051</w:t>
                </w:r>
                <w:r>
                  <w:rPr/>
                  <w:fldChar w:fldCharType="end"/>
                </w:r>
                <w:r>
                  <w:rPr>
                    <w:rFonts w:ascii="Arial"/>
                    <w:color w:val="231F20"/>
                  </w:rPr>
                  <w:t>  J. Acoust. Soc. Am., Vol. 139, No. 4, Pt. 2, April 2016</w:t>
                </w:r>
              </w:p>
            </w:txbxContent>
          </v:textbox>
          <w10:wrap type="none"/>
        </v:shape>
      </w:pict>
    </w:r>
    <w:r>
      <w:rPr/>
      <w:pict>
        <v:shape style="position:absolute;margin-left:355.031311pt;margin-top:767.067566pt;width:206.55pt;height:10pt;mso-position-horizontal-relative:page;mso-position-vertical-relative:page;z-index:-46585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2051</w:t>
                </w:r>
              </w:p>
            </w:txbxContent>
          </v:textbox>
          <w10:wrap type="non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264pt;margin-top:767.075256pt;width:214.4pt;height:10pt;mso-position-horizontal-relative:page;mso-position-vertical-relative:page;z-index:-46583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2052</w:t>
                </w:r>
                <w:r>
                  <w:rPr/>
                  <w:fldChar w:fldCharType="end"/>
                </w:r>
                <w:r>
                  <w:rPr>
                    <w:rFonts w:ascii="Arial"/>
                    <w:color w:val="231F20"/>
                  </w:rPr>
                  <w:t>  J. Acoust. Soc. Am., Vol. 139, No. 4, Pt. 2, April 2016</w:t>
                </w:r>
              </w:p>
            </w:txbxContent>
          </v:textbox>
          <w10:wrap type="none"/>
        </v:shape>
      </w:pict>
    </w:r>
    <w:r>
      <w:rPr/>
      <w:pict>
        <v:shape style="position:absolute;margin-left:355.032867pt;margin-top:767.075256pt;width:206.55pt;height:10pt;mso-position-horizontal-relative:page;mso-position-vertical-relative:page;z-index:-46580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2052</w:t>
                </w:r>
              </w:p>
            </w:txbxContent>
          </v:textbox>
          <w10:wrap type="none"/>
        </v:shape>
      </w:pic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989pt;margin-top:767.075439pt;width:214.4pt;height:10pt;mso-position-horizontal-relative:page;mso-position-vertical-relative:page;z-index:-465784"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2053</w:t>
                </w:r>
                <w:r>
                  <w:rPr/>
                  <w:fldChar w:fldCharType="end"/>
                </w:r>
                <w:r>
                  <w:rPr>
                    <w:rFonts w:ascii="Arial"/>
                    <w:color w:val="231F20"/>
                  </w:rPr>
                  <w:t>  J. Acoust. Soc. Am., Vol. 139, No. 4, Pt. 2, April 2016</w:t>
                </w:r>
              </w:p>
            </w:txbxContent>
          </v:textbox>
          <w10:wrap type="none"/>
        </v:shape>
      </w:pict>
    </w:r>
    <w:r>
      <w:rPr/>
      <w:pict>
        <v:shape style="position:absolute;margin-left:355.032593pt;margin-top:767.075439pt;width:206.55pt;height:10pt;mso-position-horizontal-relative:page;mso-position-vertical-relative:page;z-index:-465760"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2053</w:t>
                </w:r>
              </w:p>
            </w:txbxContent>
          </v:textbox>
          <w10:wrap type="none"/>
        </v:shape>
      </w:pic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72388pt;width:214.4pt;height:10pt;mso-position-horizontal-relative:page;mso-position-vertical-relative:page;z-index:-465736"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2054</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72388pt;width:206.55pt;height:10pt;mso-position-horizontal-relative:page;mso-position-vertical-relative:page;z-index:-465712"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2054</w:t>
                </w:r>
              </w:p>
            </w:txbxContent>
          </v:textbox>
          <w10:wrap type="non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71pt;margin-top:767.077454pt;width:214.4pt;height:10pt;mso-position-horizontal-relative:page;mso-position-vertical-relative:page;z-index:-465688"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2055</w:t>
                </w:r>
                <w:r>
                  <w:rPr/>
                  <w:fldChar w:fldCharType="end"/>
                </w:r>
                <w:r>
                  <w:rPr>
                    <w:rFonts w:ascii="Arial"/>
                    <w:color w:val="231F20"/>
                  </w:rPr>
                  <w:t>  J. Acoust. Soc. Am., Vol. 139, No. 4, Pt. 2, April 2016</w:t>
                </w:r>
              </w:p>
            </w:txbxContent>
          </v:textbox>
          <w10:wrap type="none"/>
        </v:shape>
      </w:pict>
    </w:r>
    <w:r>
      <w:rPr/>
      <w:pict>
        <v:shape style="position:absolute;margin-left:355.031708pt;margin-top:767.077454pt;width:206.55pt;height:10pt;mso-position-horizontal-relative:page;mso-position-vertical-relative:page;z-index:-465664"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2055</w:t>
                </w:r>
              </w:p>
            </w:txbxContent>
          </v:textbox>
          <w10:wrap type="non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6299pt;margin-top:767.073486pt;width:214.4pt;height:10pt;mso-position-horizontal-relative:page;mso-position-vertical-relative:page;z-index:-465640"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2056</w:t>
                </w:r>
                <w:r>
                  <w:rPr/>
                  <w:fldChar w:fldCharType="end"/>
                </w:r>
                <w:r>
                  <w:rPr>
                    <w:rFonts w:ascii="Arial"/>
                    <w:color w:val="231F20"/>
                  </w:rPr>
                  <w:t>  J. Acoust. Soc. Am., Vol. 139, No. 4, Pt. 2, April 2016</w:t>
                </w:r>
              </w:p>
            </w:txbxContent>
          </v:textbox>
          <w10:wrap type="none"/>
        </v:shape>
      </w:pict>
    </w:r>
    <w:r>
      <w:rPr/>
      <w:pict>
        <v:shape style="position:absolute;margin-left:355.030914pt;margin-top:767.073486pt;width:206.55pt;height:10pt;mso-position-horizontal-relative:page;mso-position-vertical-relative:page;z-index:-465616"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2056</w:t>
                </w:r>
              </w:p>
            </w:txbxContent>
          </v:textbox>
          <w10:wrap type="non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78085pt;margin-top:767.07782pt;width:214.4pt;height:10pt;mso-position-horizontal-relative:page;mso-position-vertical-relative:page;z-index:-465592" type="#_x0000_t202" filled="false" stroked="false">
          <v:textbox inset="0,0,0,0">
            <w:txbxContent>
              <w:p>
                <w:pPr>
                  <w:pStyle w:val="BodyText"/>
                  <w:spacing w:line="179" w:lineRule="exact"/>
                  <w:ind w:left="40" w:right="-17"/>
                  <w:rPr>
                    <w:rFonts w:ascii="Arial"/>
                  </w:rPr>
                </w:pPr>
                <w:r>
                  <w:rPr/>
                  <w:fldChar w:fldCharType="begin"/>
                </w:r>
                <w:r>
                  <w:rPr>
                    <w:rFonts w:ascii="Arial"/>
                    <w:color w:val="231F20"/>
                  </w:rPr>
                  <w:instrText> PAGE </w:instrText>
                </w:r>
                <w:r>
                  <w:rPr/>
                  <w:fldChar w:fldCharType="separate"/>
                </w:r>
                <w:r>
                  <w:rPr/>
                  <w:t>2057</w:t>
                </w:r>
                <w:r>
                  <w:rPr/>
                  <w:fldChar w:fldCharType="end"/>
                </w:r>
                <w:r>
                  <w:rPr>
                    <w:rFonts w:ascii="Arial"/>
                    <w:color w:val="231F20"/>
                  </w:rPr>
                  <w:t>  J. Acoust. Soc. Am., Vol. 139, No. 4, Pt. 2, April 2016</w:t>
                </w:r>
              </w:p>
            </w:txbxContent>
          </v:textbox>
          <w10:wrap type="none"/>
        </v:shape>
      </w:pict>
    </w:r>
    <w:r>
      <w:rPr/>
      <w:pict>
        <v:shape style="position:absolute;margin-left:355.032684pt;margin-top:767.07782pt;width:206.55pt;height:10pt;mso-position-horizontal-relative:page;mso-position-vertical-relative:page;z-index:-465568" type="#_x0000_t202" filled="false" stroked="false">
          <v:textbox inset="0,0,0,0">
            <w:txbxContent>
              <w:p>
                <w:pPr>
                  <w:pStyle w:val="BodyText"/>
                  <w:spacing w:line="179" w:lineRule="exact"/>
                  <w:ind w:left="20"/>
                  <w:rPr>
                    <w:rFonts w:ascii="Arial"/>
                  </w:rPr>
                </w:pPr>
                <w:r>
                  <w:rPr>
                    <w:rFonts w:ascii="Arial"/>
                    <w:color w:val="231F20"/>
                  </w:rPr>
                  <w:t>171st Meeting of the Acoustical Society of America  2057</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6pt;width:612pt;height:809.985pt;mso-position-horizontal-relative:page;mso-position-vertical-relative:page;z-index:-471088" filled="true" fillcolor="#ffd07b" stroked="false">
          <v:fill type="solid"/>
          <w10:wrap type="none"/>
        </v:rect>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1"/>
      <w:numFmt w:val="decimal"/>
      <w:lvlText w:val="%1."/>
      <w:lvlJc w:val="left"/>
      <w:pPr>
        <w:ind w:left="464" w:hanging="260"/>
        <w:jc w:val="right"/>
      </w:pPr>
      <w:rPr>
        <w:rFonts w:hint="default" w:ascii="Times New Roman" w:hAnsi="Times New Roman" w:eastAsia="Times New Roman" w:cs="Times New Roman"/>
        <w:color w:val="231F20"/>
        <w:spacing w:val="-23"/>
        <w:w w:val="99"/>
        <w:sz w:val="20"/>
        <w:szCs w:val="20"/>
      </w:rPr>
    </w:lvl>
    <w:lvl w:ilvl="1">
      <w:start w:val="1"/>
      <w:numFmt w:val="bullet"/>
      <w:lvlText w:val="•"/>
      <w:lvlJc w:val="left"/>
      <w:pPr>
        <w:ind w:left="916" w:hanging="260"/>
      </w:pPr>
      <w:rPr>
        <w:rFonts w:hint="default"/>
      </w:rPr>
    </w:lvl>
    <w:lvl w:ilvl="2">
      <w:start w:val="1"/>
      <w:numFmt w:val="bullet"/>
      <w:lvlText w:val="•"/>
      <w:lvlJc w:val="left"/>
      <w:pPr>
        <w:ind w:left="1373" w:hanging="260"/>
      </w:pPr>
      <w:rPr>
        <w:rFonts w:hint="default"/>
      </w:rPr>
    </w:lvl>
    <w:lvl w:ilvl="3">
      <w:start w:val="1"/>
      <w:numFmt w:val="bullet"/>
      <w:lvlText w:val="•"/>
      <w:lvlJc w:val="left"/>
      <w:pPr>
        <w:ind w:left="1830" w:hanging="260"/>
      </w:pPr>
      <w:rPr>
        <w:rFonts w:hint="default"/>
      </w:rPr>
    </w:lvl>
    <w:lvl w:ilvl="4">
      <w:start w:val="1"/>
      <w:numFmt w:val="bullet"/>
      <w:lvlText w:val="•"/>
      <w:lvlJc w:val="left"/>
      <w:pPr>
        <w:ind w:left="2287" w:hanging="260"/>
      </w:pPr>
      <w:rPr>
        <w:rFonts w:hint="default"/>
      </w:rPr>
    </w:lvl>
    <w:lvl w:ilvl="5">
      <w:start w:val="1"/>
      <w:numFmt w:val="bullet"/>
      <w:lvlText w:val="•"/>
      <w:lvlJc w:val="left"/>
      <w:pPr>
        <w:ind w:left="2744" w:hanging="260"/>
      </w:pPr>
      <w:rPr>
        <w:rFonts w:hint="default"/>
      </w:rPr>
    </w:lvl>
    <w:lvl w:ilvl="6">
      <w:start w:val="1"/>
      <w:numFmt w:val="bullet"/>
      <w:lvlText w:val="•"/>
      <w:lvlJc w:val="left"/>
      <w:pPr>
        <w:ind w:left="3201" w:hanging="260"/>
      </w:pPr>
      <w:rPr>
        <w:rFonts w:hint="default"/>
      </w:rPr>
    </w:lvl>
    <w:lvl w:ilvl="7">
      <w:start w:val="1"/>
      <w:numFmt w:val="bullet"/>
      <w:lvlText w:val="•"/>
      <w:lvlJc w:val="left"/>
      <w:pPr>
        <w:ind w:left="3658" w:hanging="260"/>
      </w:pPr>
      <w:rPr>
        <w:rFonts w:hint="default"/>
      </w:rPr>
    </w:lvl>
    <w:lvl w:ilvl="8">
      <w:start w:val="1"/>
      <w:numFmt w:val="bullet"/>
      <w:lvlText w:val="•"/>
      <w:lvlJc w:val="left"/>
      <w:pPr>
        <w:ind w:left="4115" w:hanging="260"/>
      </w:pPr>
      <w:rPr>
        <w:rFonts w:hint="default"/>
      </w:rPr>
    </w:lvl>
  </w:abstractNum>
  <w:abstractNum w:abstractNumId="40">
    <w:multiLevelType w:val="hybridMultilevel"/>
    <w:lvl w:ilvl="0">
      <w:start w:val="5"/>
      <w:numFmt w:val="upperRoman"/>
      <w:lvlText w:val="%1."/>
      <w:lvlJc w:val="left"/>
      <w:pPr>
        <w:ind w:left="120" w:hanging="181"/>
        <w:jc w:val="left"/>
      </w:pPr>
      <w:rPr>
        <w:rFonts w:hint="default" w:ascii="Times New Roman" w:hAnsi="Times New Roman" w:eastAsia="Times New Roman" w:cs="Times New Roman"/>
        <w:spacing w:val="-24"/>
        <w:w w:val="99"/>
        <w:sz w:val="18"/>
        <w:szCs w:val="18"/>
      </w:rPr>
    </w:lvl>
    <w:lvl w:ilvl="1">
      <w:start w:val="1"/>
      <w:numFmt w:val="decimal"/>
      <w:lvlText w:val="%2."/>
      <w:lvlJc w:val="left"/>
      <w:pPr>
        <w:ind w:left="212" w:hanging="178"/>
        <w:jc w:val="left"/>
      </w:pPr>
      <w:rPr>
        <w:rFonts w:hint="default" w:ascii="Times New Roman" w:hAnsi="Times New Roman" w:eastAsia="Times New Roman" w:cs="Times New Roman"/>
        <w:w w:val="103"/>
        <w:sz w:val="16"/>
        <w:szCs w:val="16"/>
      </w:rPr>
    </w:lvl>
    <w:lvl w:ilvl="2">
      <w:start w:val="1"/>
      <w:numFmt w:val="bullet"/>
      <w:lvlText w:val="•"/>
      <w:lvlJc w:val="left"/>
      <w:pPr>
        <w:ind w:left="153" w:hanging="178"/>
      </w:pPr>
      <w:rPr>
        <w:rFonts w:hint="default"/>
      </w:rPr>
    </w:lvl>
    <w:lvl w:ilvl="3">
      <w:start w:val="1"/>
      <w:numFmt w:val="bullet"/>
      <w:lvlText w:val="•"/>
      <w:lvlJc w:val="left"/>
      <w:pPr>
        <w:ind w:left="86" w:hanging="178"/>
      </w:pPr>
      <w:rPr>
        <w:rFonts w:hint="default"/>
      </w:rPr>
    </w:lvl>
    <w:lvl w:ilvl="4">
      <w:start w:val="1"/>
      <w:numFmt w:val="bullet"/>
      <w:lvlText w:val="•"/>
      <w:lvlJc w:val="left"/>
      <w:pPr>
        <w:ind w:left="20" w:hanging="178"/>
      </w:pPr>
      <w:rPr>
        <w:rFonts w:hint="default"/>
      </w:rPr>
    </w:lvl>
    <w:lvl w:ilvl="5">
      <w:start w:val="1"/>
      <w:numFmt w:val="bullet"/>
      <w:lvlText w:val="•"/>
      <w:lvlJc w:val="left"/>
      <w:pPr>
        <w:ind w:left="-47" w:hanging="178"/>
      </w:pPr>
      <w:rPr>
        <w:rFonts w:hint="default"/>
      </w:rPr>
    </w:lvl>
    <w:lvl w:ilvl="6">
      <w:start w:val="1"/>
      <w:numFmt w:val="bullet"/>
      <w:lvlText w:val="•"/>
      <w:lvlJc w:val="left"/>
      <w:pPr>
        <w:ind w:left="-114" w:hanging="178"/>
      </w:pPr>
      <w:rPr>
        <w:rFonts w:hint="default"/>
      </w:rPr>
    </w:lvl>
    <w:lvl w:ilvl="7">
      <w:start w:val="1"/>
      <w:numFmt w:val="bullet"/>
      <w:lvlText w:val="•"/>
      <w:lvlJc w:val="left"/>
      <w:pPr>
        <w:ind w:left="-180" w:hanging="178"/>
      </w:pPr>
      <w:rPr>
        <w:rFonts w:hint="default"/>
      </w:rPr>
    </w:lvl>
    <w:lvl w:ilvl="8">
      <w:start w:val="1"/>
      <w:numFmt w:val="bullet"/>
      <w:lvlText w:val="•"/>
      <w:lvlJc w:val="left"/>
      <w:pPr>
        <w:ind w:left="-247" w:hanging="178"/>
      </w:pPr>
      <w:rPr>
        <w:rFonts w:hint="default"/>
      </w:rPr>
    </w:lvl>
  </w:abstractNum>
  <w:abstractNum w:abstractNumId="39">
    <w:multiLevelType w:val="hybridMultilevel"/>
    <w:lvl w:ilvl="0">
      <w:start w:val="1"/>
      <w:numFmt w:val="decimal"/>
      <w:lvlText w:val="%1)"/>
      <w:lvlJc w:val="left"/>
      <w:pPr>
        <w:ind w:left="120" w:hanging="214"/>
        <w:jc w:val="left"/>
      </w:pPr>
      <w:rPr>
        <w:rFonts w:hint="default" w:ascii="Times New Roman" w:hAnsi="Times New Roman" w:eastAsia="Times New Roman" w:cs="Times New Roman"/>
        <w:color w:val="231F20"/>
        <w:spacing w:val="-5"/>
        <w:w w:val="98"/>
        <w:sz w:val="16"/>
        <w:szCs w:val="16"/>
      </w:rPr>
    </w:lvl>
    <w:lvl w:ilvl="1">
      <w:start w:val="1"/>
      <w:numFmt w:val="bullet"/>
      <w:lvlText w:val="•"/>
      <w:lvlJc w:val="left"/>
      <w:pPr>
        <w:ind w:left="624" w:hanging="214"/>
      </w:pPr>
      <w:rPr>
        <w:rFonts w:hint="default"/>
      </w:rPr>
    </w:lvl>
    <w:lvl w:ilvl="2">
      <w:start w:val="1"/>
      <w:numFmt w:val="bullet"/>
      <w:lvlText w:val="•"/>
      <w:lvlJc w:val="left"/>
      <w:pPr>
        <w:ind w:left="1128" w:hanging="214"/>
      </w:pPr>
      <w:rPr>
        <w:rFonts w:hint="default"/>
      </w:rPr>
    </w:lvl>
    <w:lvl w:ilvl="3">
      <w:start w:val="1"/>
      <w:numFmt w:val="bullet"/>
      <w:lvlText w:val="•"/>
      <w:lvlJc w:val="left"/>
      <w:pPr>
        <w:ind w:left="1632" w:hanging="214"/>
      </w:pPr>
      <w:rPr>
        <w:rFonts w:hint="default"/>
      </w:rPr>
    </w:lvl>
    <w:lvl w:ilvl="4">
      <w:start w:val="1"/>
      <w:numFmt w:val="bullet"/>
      <w:lvlText w:val="•"/>
      <w:lvlJc w:val="left"/>
      <w:pPr>
        <w:ind w:left="2136" w:hanging="214"/>
      </w:pPr>
      <w:rPr>
        <w:rFonts w:hint="default"/>
      </w:rPr>
    </w:lvl>
    <w:lvl w:ilvl="5">
      <w:start w:val="1"/>
      <w:numFmt w:val="bullet"/>
      <w:lvlText w:val="•"/>
      <w:lvlJc w:val="left"/>
      <w:pPr>
        <w:ind w:left="2640" w:hanging="214"/>
      </w:pPr>
      <w:rPr>
        <w:rFonts w:hint="default"/>
      </w:rPr>
    </w:lvl>
    <w:lvl w:ilvl="6">
      <w:start w:val="1"/>
      <w:numFmt w:val="bullet"/>
      <w:lvlText w:val="•"/>
      <w:lvlJc w:val="left"/>
      <w:pPr>
        <w:ind w:left="3144" w:hanging="214"/>
      </w:pPr>
      <w:rPr>
        <w:rFonts w:hint="default"/>
      </w:rPr>
    </w:lvl>
    <w:lvl w:ilvl="7">
      <w:start w:val="1"/>
      <w:numFmt w:val="bullet"/>
      <w:lvlText w:val="•"/>
      <w:lvlJc w:val="left"/>
      <w:pPr>
        <w:ind w:left="3648" w:hanging="214"/>
      </w:pPr>
      <w:rPr>
        <w:rFonts w:hint="default"/>
      </w:rPr>
    </w:lvl>
    <w:lvl w:ilvl="8">
      <w:start w:val="1"/>
      <w:numFmt w:val="bullet"/>
      <w:lvlText w:val="•"/>
      <w:lvlJc w:val="left"/>
      <w:pPr>
        <w:ind w:left="4152" w:hanging="214"/>
      </w:pPr>
      <w:rPr>
        <w:rFonts w:hint="default"/>
      </w:rPr>
    </w:lvl>
  </w:abstractNum>
  <w:abstractNum w:abstractNumId="38">
    <w:multiLevelType w:val="hybridMultilevel"/>
    <w:lvl w:ilvl="0">
      <w:start w:val="1"/>
      <w:numFmt w:val="decimal"/>
      <w:lvlText w:val="%1."/>
      <w:lvlJc w:val="left"/>
      <w:pPr>
        <w:ind w:left="120" w:hanging="200"/>
        <w:jc w:val="left"/>
      </w:pPr>
      <w:rPr>
        <w:rFonts w:hint="default" w:ascii="Times New Roman" w:hAnsi="Times New Roman" w:eastAsia="Times New Roman" w:cs="Times New Roman"/>
        <w:color w:val="231F20"/>
        <w:spacing w:val="-7"/>
        <w:w w:val="99"/>
        <w:sz w:val="16"/>
        <w:szCs w:val="16"/>
      </w:rPr>
    </w:lvl>
    <w:lvl w:ilvl="1">
      <w:start w:val="1"/>
      <w:numFmt w:val="bullet"/>
      <w:lvlText w:val="•"/>
      <w:lvlJc w:val="left"/>
      <w:pPr>
        <w:ind w:left="612" w:hanging="200"/>
      </w:pPr>
      <w:rPr>
        <w:rFonts w:hint="default"/>
      </w:rPr>
    </w:lvl>
    <w:lvl w:ilvl="2">
      <w:start w:val="1"/>
      <w:numFmt w:val="bullet"/>
      <w:lvlText w:val="•"/>
      <w:lvlJc w:val="left"/>
      <w:pPr>
        <w:ind w:left="1104" w:hanging="200"/>
      </w:pPr>
      <w:rPr>
        <w:rFonts w:hint="default"/>
      </w:rPr>
    </w:lvl>
    <w:lvl w:ilvl="3">
      <w:start w:val="1"/>
      <w:numFmt w:val="bullet"/>
      <w:lvlText w:val="•"/>
      <w:lvlJc w:val="left"/>
      <w:pPr>
        <w:ind w:left="1596" w:hanging="200"/>
      </w:pPr>
      <w:rPr>
        <w:rFonts w:hint="default"/>
      </w:rPr>
    </w:lvl>
    <w:lvl w:ilvl="4">
      <w:start w:val="1"/>
      <w:numFmt w:val="bullet"/>
      <w:lvlText w:val="•"/>
      <w:lvlJc w:val="left"/>
      <w:pPr>
        <w:ind w:left="2088" w:hanging="200"/>
      </w:pPr>
      <w:rPr>
        <w:rFonts w:hint="default"/>
      </w:rPr>
    </w:lvl>
    <w:lvl w:ilvl="5">
      <w:start w:val="1"/>
      <w:numFmt w:val="bullet"/>
      <w:lvlText w:val="•"/>
      <w:lvlJc w:val="left"/>
      <w:pPr>
        <w:ind w:left="2580" w:hanging="200"/>
      </w:pPr>
      <w:rPr>
        <w:rFonts w:hint="default"/>
      </w:rPr>
    </w:lvl>
    <w:lvl w:ilvl="6">
      <w:start w:val="1"/>
      <w:numFmt w:val="bullet"/>
      <w:lvlText w:val="•"/>
      <w:lvlJc w:val="left"/>
      <w:pPr>
        <w:ind w:left="3072" w:hanging="200"/>
      </w:pPr>
      <w:rPr>
        <w:rFonts w:hint="default"/>
      </w:rPr>
    </w:lvl>
    <w:lvl w:ilvl="7">
      <w:start w:val="1"/>
      <w:numFmt w:val="bullet"/>
      <w:lvlText w:val="•"/>
      <w:lvlJc w:val="left"/>
      <w:pPr>
        <w:ind w:left="3564" w:hanging="200"/>
      </w:pPr>
      <w:rPr>
        <w:rFonts w:hint="default"/>
      </w:rPr>
    </w:lvl>
    <w:lvl w:ilvl="8">
      <w:start w:val="1"/>
      <w:numFmt w:val="bullet"/>
      <w:lvlText w:val="•"/>
      <w:lvlJc w:val="left"/>
      <w:pPr>
        <w:ind w:left="4056" w:hanging="200"/>
      </w:pPr>
      <w:rPr>
        <w:rFonts w:hint="default"/>
      </w:rPr>
    </w:lvl>
  </w:abstractNum>
  <w:abstractNum w:abstractNumId="37">
    <w:multiLevelType w:val="hybridMultilevel"/>
    <w:lvl w:ilvl="0">
      <w:start w:val="1"/>
      <w:numFmt w:val="lowerLetter"/>
      <w:lvlText w:val="(%1)"/>
      <w:lvlJc w:val="left"/>
      <w:pPr>
        <w:ind w:left="120" w:hanging="258"/>
        <w:jc w:val="left"/>
      </w:pPr>
      <w:rPr>
        <w:rFonts w:hint="default" w:ascii="Times New Roman" w:hAnsi="Times New Roman" w:eastAsia="Times New Roman" w:cs="Times New Roman"/>
        <w:color w:val="231F20"/>
        <w:w w:val="100"/>
        <w:sz w:val="16"/>
        <w:szCs w:val="16"/>
      </w:rPr>
    </w:lvl>
    <w:lvl w:ilvl="1">
      <w:start w:val="1"/>
      <w:numFmt w:val="bullet"/>
      <w:lvlText w:val="•"/>
      <w:lvlJc w:val="left"/>
      <w:pPr>
        <w:ind w:left="612" w:hanging="258"/>
      </w:pPr>
      <w:rPr>
        <w:rFonts w:hint="default"/>
      </w:rPr>
    </w:lvl>
    <w:lvl w:ilvl="2">
      <w:start w:val="1"/>
      <w:numFmt w:val="bullet"/>
      <w:lvlText w:val="•"/>
      <w:lvlJc w:val="left"/>
      <w:pPr>
        <w:ind w:left="1104" w:hanging="258"/>
      </w:pPr>
      <w:rPr>
        <w:rFonts w:hint="default"/>
      </w:rPr>
    </w:lvl>
    <w:lvl w:ilvl="3">
      <w:start w:val="1"/>
      <w:numFmt w:val="bullet"/>
      <w:lvlText w:val="•"/>
      <w:lvlJc w:val="left"/>
      <w:pPr>
        <w:ind w:left="1596" w:hanging="258"/>
      </w:pPr>
      <w:rPr>
        <w:rFonts w:hint="default"/>
      </w:rPr>
    </w:lvl>
    <w:lvl w:ilvl="4">
      <w:start w:val="1"/>
      <w:numFmt w:val="bullet"/>
      <w:lvlText w:val="•"/>
      <w:lvlJc w:val="left"/>
      <w:pPr>
        <w:ind w:left="2088" w:hanging="258"/>
      </w:pPr>
      <w:rPr>
        <w:rFonts w:hint="default"/>
      </w:rPr>
    </w:lvl>
    <w:lvl w:ilvl="5">
      <w:start w:val="1"/>
      <w:numFmt w:val="bullet"/>
      <w:lvlText w:val="•"/>
      <w:lvlJc w:val="left"/>
      <w:pPr>
        <w:ind w:left="2580" w:hanging="258"/>
      </w:pPr>
      <w:rPr>
        <w:rFonts w:hint="default"/>
      </w:rPr>
    </w:lvl>
    <w:lvl w:ilvl="6">
      <w:start w:val="1"/>
      <w:numFmt w:val="bullet"/>
      <w:lvlText w:val="•"/>
      <w:lvlJc w:val="left"/>
      <w:pPr>
        <w:ind w:left="3072" w:hanging="258"/>
      </w:pPr>
      <w:rPr>
        <w:rFonts w:hint="default"/>
      </w:rPr>
    </w:lvl>
    <w:lvl w:ilvl="7">
      <w:start w:val="1"/>
      <w:numFmt w:val="bullet"/>
      <w:lvlText w:val="•"/>
      <w:lvlJc w:val="left"/>
      <w:pPr>
        <w:ind w:left="3564" w:hanging="258"/>
      </w:pPr>
      <w:rPr>
        <w:rFonts w:hint="default"/>
      </w:rPr>
    </w:lvl>
    <w:lvl w:ilvl="8">
      <w:start w:val="1"/>
      <w:numFmt w:val="bullet"/>
      <w:lvlText w:val="•"/>
      <w:lvlJc w:val="left"/>
      <w:pPr>
        <w:ind w:left="4056" w:hanging="258"/>
      </w:pPr>
      <w:rPr>
        <w:rFonts w:hint="default"/>
      </w:rPr>
    </w:lvl>
  </w:abstractNum>
  <w:abstractNum w:abstractNumId="36">
    <w:multiLevelType w:val="hybridMultilevel"/>
    <w:lvl w:ilvl="0">
      <w:start w:val="1"/>
      <w:numFmt w:val="lowerLetter"/>
      <w:lvlText w:val="(%1)"/>
      <w:lvlJc w:val="left"/>
      <w:pPr>
        <w:ind w:left="120" w:hanging="258"/>
        <w:jc w:val="left"/>
      </w:pPr>
      <w:rPr>
        <w:rFonts w:hint="default" w:ascii="Times New Roman" w:hAnsi="Times New Roman" w:eastAsia="Times New Roman" w:cs="Times New Roman"/>
        <w:color w:val="231F20"/>
        <w:w w:val="100"/>
        <w:sz w:val="16"/>
        <w:szCs w:val="16"/>
      </w:rPr>
    </w:lvl>
    <w:lvl w:ilvl="1">
      <w:start w:val="1"/>
      <w:numFmt w:val="bullet"/>
      <w:lvlText w:val="•"/>
      <w:lvlJc w:val="left"/>
      <w:pPr>
        <w:ind w:left="612" w:hanging="258"/>
      </w:pPr>
      <w:rPr>
        <w:rFonts w:hint="default"/>
      </w:rPr>
    </w:lvl>
    <w:lvl w:ilvl="2">
      <w:start w:val="1"/>
      <w:numFmt w:val="bullet"/>
      <w:lvlText w:val="•"/>
      <w:lvlJc w:val="left"/>
      <w:pPr>
        <w:ind w:left="1104" w:hanging="258"/>
      </w:pPr>
      <w:rPr>
        <w:rFonts w:hint="default"/>
      </w:rPr>
    </w:lvl>
    <w:lvl w:ilvl="3">
      <w:start w:val="1"/>
      <w:numFmt w:val="bullet"/>
      <w:lvlText w:val="•"/>
      <w:lvlJc w:val="left"/>
      <w:pPr>
        <w:ind w:left="1596" w:hanging="258"/>
      </w:pPr>
      <w:rPr>
        <w:rFonts w:hint="default"/>
      </w:rPr>
    </w:lvl>
    <w:lvl w:ilvl="4">
      <w:start w:val="1"/>
      <w:numFmt w:val="bullet"/>
      <w:lvlText w:val="•"/>
      <w:lvlJc w:val="left"/>
      <w:pPr>
        <w:ind w:left="2088" w:hanging="258"/>
      </w:pPr>
      <w:rPr>
        <w:rFonts w:hint="default"/>
      </w:rPr>
    </w:lvl>
    <w:lvl w:ilvl="5">
      <w:start w:val="1"/>
      <w:numFmt w:val="bullet"/>
      <w:lvlText w:val="•"/>
      <w:lvlJc w:val="left"/>
      <w:pPr>
        <w:ind w:left="2580" w:hanging="258"/>
      </w:pPr>
      <w:rPr>
        <w:rFonts w:hint="default"/>
      </w:rPr>
    </w:lvl>
    <w:lvl w:ilvl="6">
      <w:start w:val="1"/>
      <w:numFmt w:val="bullet"/>
      <w:lvlText w:val="•"/>
      <w:lvlJc w:val="left"/>
      <w:pPr>
        <w:ind w:left="3072" w:hanging="258"/>
      </w:pPr>
      <w:rPr>
        <w:rFonts w:hint="default"/>
      </w:rPr>
    </w:lvl>
    <w:lvl w:ilvl="7">
      <w:start w:val="1"/>
      <w:numFmt w:val="bullet"/>
      <w:lvlText w:val="•"/>
      <w:lvlJc w:val="left"/>
      <w:pPr>
        <w:ind w:left="3564" w:hanging="258"/>
      </w:pPr>
      <w:rPr>
        <w:rFonts w:hint="default"/>
      </w:rPr>
    </w:lvl>
    <w:lvl w:ilvl="8">
      <w:start w:val="1"/>
      <w:numFmt w:val="bullet"/>
      <w:lvlText w:val="•"/>
      <w:lvlJc w:val="left"/>
      <w:pPr>
        <w:ind w:left="4056" w:hanging="258"/>
      </w:pPr>
      <w:rPr>
        <w:rFonts w:hint="default"/>
      </w:rPr>
    </w:lvl>
  </w:abstractNum>
  <w:abstractNum w:abstractNumId="35">
    <w:multiLevelType w:val="hybridMultilevel"/>
    <w:lvl w:ilvl="0">
      <w:start w:val="1"/>
      <w:numFmt w:val="lowerLetter"/>
      <w:lvlText w:val="(%1)"/>
      <w:lvlJc w:val="left"/>
      <w:pPr>
        <w:ind w:left="120" w:hanging="258"/>
        <w:jc w:val="left"/>
      </w:pPr>
      <w:rPr>
        <w:rFonts w:hint="default" w:ascii="Times New Roman" w:hAnsi="Times New Roman" w:eastAsia="Times New Roman" w:cs="Times New Roman"/>
        <w:color w:val="231F20"/>
        <w:w w:val="100"/>
        <w:sz w:val="16"/>
        <w:szCs w:val="16"/>
      </w:rPr>
    </w:lvl>
    <w:lvl w:ilvl="1">
      <w:start w:val="1"/>
      <w:numFmt w:val="bullet"/>
      <w:lvlText w:val="•"/>
      <w:lvlJc w:val="left"/>
      <w:pPr>
        <w:ind w:left="624" w:hanging="258"/>
      </w:pPr>
      <w:rPr>
        <w:rFonts w:hint="default"/>
      </w:rPr>
    </w:lvl>
    <w:lvl w:ilvl="2">
      <w:start w:val="1"/>
      <w:numFmt w:val="bullet"/>
      <w:lvlText w:val="•"/>
      <w:lvlJc w:val="left"/>
      <w:pPr>
        <w:ind w:left="1128" w:hanging="258"/>
      </w:pPr>
      <w:rPr>
        <w:rFonts w:hint="default"/>
      </w:rPr>
    </w:lvl>
    <w:lvl w:ilvl="3">
      <w:start w:val="1"/>
      <w:numFmt w:val="bullet"/>
      <w:lvlText w:val="•"/>
      <w:lvlJc w:val="left"/>
      <w:pPr>
        <w:ind w:left="1632" w:hanging="258"/>
      </w:pPr>
      <w:rPr>
        <w:rFonts w:hint="default"/>
      </w:rPr>
    </w:lvl>
    <w:lvl w:ilvl="4">
      <w:start w:val="1"/>
      <w:numFmt w:val="bullet"/>
      <w:lvlText w:val="•"/>
      <w:lvlJc w:val="left"/>
      <w:pPr>
        <w:ind w:left="2136" w:hanging="258"/>
      </w:pPr>
      <w:rPr>
        <w:rFonts w:hint="default"/>
      </w:rPr>
    </w:lvl>
    <w:lvl w:ilvl="5">
      <w:start w:val="1"/>
      <w:numFmt w:val="bullet"/>
      <w:lvlText w:val="•"/>
      <w:lvlJc w:val="left"/>
      <w:pPr>
        <w:ind w:left="2640" w:hanging="258"/>
      </w:pPr>
      <w:rPr>
        <w:rFonts w:hint="default"/>
      </w:rPr>
    </w:lvl>
    <w:lvl w:ilvl="6">
      <w:start w:val="1"/>
      <w:numFmt w:val="bullet"/>
      <w:lvlText w:val="•"/>
      <w:lvlJc w:val="left"/>
      <w:pPr>
        <w:ind w:left="3144" w:hanging="258"/>
      </w:pPr>
      <w:rPr>
        <w:rFonts w:hint="default"/>
      </w:rPr>
    </w:lvl>
    <w:lvl w:ilvl="7">
      <w:start w:val="1"/>
      <w:numFmt w:val="bullet"/>
      <w:lvlText w:val="•"/>
      <w:lvlJc w:val="left"/>
      <w:pPr>
        <w:ind w:left="3648" w:hanging="258"/>
      </w:pPr>
      <w:rPr>
        <w:rFonts w:hint="default"/>
      </w:rPr>
    </w:lvl>
    <w:lvl w:ilvl="8">
      <w:start w:val="1"/>
      <w:numFmt w:val="bullet"/>
      <w:lvlText w:val="•"/>
      <w:lvlJc w:val="left"/>
      <w:pPr>
        <w:ind w:left="4152" w:hanging="258"/>
      </w:pPr>
      <w:rPr>
        <w:rFonts w:hint="default"/>
      </w:rPr>
    </w:lvl>
  </w:abstractNum>
  <w:abstractNum w:abstractNumId="34">
    <w:multiLevelType w:val="hybridMultilevel"/>
    <w:lvl w:ilvl="0">
      <w:start w:val="1"/>
      <w:numFmt w:val="decimal"/>
      <w:lvlText w:val="%1."/>
      <w:lvlJc w:val="left"/>
      <w:pPr>
        <w:ind w:left="120" w:hanging="200"/>
        <w:jc w:val="left"/>
      </w:pPr>
      <w:rPr>
        <w:rFonts w:hint="default" w:ascii="Times New Roman" w:hAnsi="Times New Roman" w:eastAsia="Times New Roman" w:cs="Times New Roman"/>
        <w:color w:val="231F20"/>
        <w:spacing w:val="-8"/>
        <w:w w:val="99"/>
        <w:sz w:val="16"/>
        <w:szCs w:val="16"/>
      </w:rPr>
    </w:lvl>
    <w:lvl w:ilvl="1">
      <w:start w:val="1"/>
      <w:numFmt w:val="lowerLetter"/>
      <w:lvlText w:val="%2."/>
      <w:lvlJc w:val="left"/>
      <w:pPr>
        <w:ind w:left="120" w:hanging="192"/>
        <w:jc w:val="left"/>
      </w:pPr>
      <w:rPr>
        <w:rFonts w:hint="default" w:ascii="Times New Roman" w:hAnsi="Times New Roman" w:eastAsia="Times New Roman" w:cs="Times New Roman"/>
        <w:color w:val="231F20"/>
        <w:w w:val="100"/>
        <w:sz w:val="16"/>
        <w:szCs w:val="16"/>
      </w:rPr>
    </w:lvl>
    <w:lvl w:ilvl="2">
      <w:start w:val="1"/>
      <w:numFmt w:val="bullet"/>
      <w:lvlText w:val="•"/>
      <w:lvlJc w:val="left"/>
      <w:pPr>
        <w:ind w:left="1128" w:hanging="192"/>
      </w:pPr>
      <w:rPr>
        <w:rFonts w:hint="default"/>
      </w:rPr>
    </w:lvl>
    <w:lvl w:ilvl="3">
      <w:start w:val="1"/>
      <w:numFmt w:val="bullet"/>
      <w:lvlText w:val="•"/>
      <w:lvlJc w:val="left"/>
      <w:pPr>
        <w:ind w:left="1632" w:hanging="192"/>
      </w:pPr>
      <w:rPr>
        <w:rFonts w:hint="default"/>
      </w:rPr>
    </w:lvl>
    <w:lvl w:ilvl="4">
      <w:start w:val="1"/>
      <w:numFmt w:val="bullet"/>
      <w:lvlText w:val="•"/>
      <w:lvlJc w:val="left"/>
      <w:pPr>
        <w:ind w:left="2136" w:hanging="192"/>
      </w:pPr>
      <w:rPr>
        <w:rFonts w:hint="default"/>
      </w:rPr>
    </w:lvl>
    <w:lvl w:ilvl="5">
      <w:start w:val="1"/>
      <w:numFmt w:val="bullet"/>
      <w:lvlText w:val="•"/>
      <w:lvlJc w:val="left"/>
      <w:pPr>
        <w:ind w:left="2640" w:hanging="192"/>
      </w:pPr>
      <w:rPr>
        <w:rFonts w:hint="default"/>
      </w:rPr>
    </w:lvl>
    <w:lvl w:ilvl="6">
      <w:start w:val="1"/>
      <w:numFmt w:val="bullet"/>
      <w:lvlText w:val="•"/>
      <w:lvlJc w:val="left"/>
      <w:pPr>
        <w:ind w:left="3144" w:hanging="192"/>
      </w:pPr>
      <w:rPr>
        <w:rFonts w:hint="default"/>
      </w:rPr>
    </w:lvl>
    <w:lvl w:ilvl="7">
      <w:start w:val="1"/>
      <w:numFmt w:val="bullet"/>
      <w:lvlText w:val="•"/>
      <w:lvlJc w:val="left"/>
      <w:pPr>
        <w:ind w:left="3648" w:hanging="192"/>
      </w:pPr>
      <w:rPr>
        <w:rFonts w:hint="default"/>
      </w:rPr>
    </w:lvl>
    <w:lvl w:ilvl="8">
      <w:start w:val="1"/>
      <w:numFmt w:val="bullet"/>
      <w:lvlText w:val="•"/>
      <w:lvlJc w:val="left"/>
      <w:pPr>
        <w:ind w:left="4152" w:hanging="192"/>
      </w:pPr>
      <w:rPr>
        <w:rFonts w:hint="default"/>
      </w:rPr>
    </w:lvl>
  </w:abstractNum>
  <w:abstractNum w:abstractNumId="33">
    <w:multiLevelType w:val="hybridMultilevel"/>
    <w:lvl w:ilvl="0">
      <w:start w:val="1"/>
      <w:numFmt w:val="decimal"/>
      <w:lvlText w:val="%1."/>
      <w:lvlJc w:val="left"/>
      <w:pPr>
        <w:ind w:left="120" w:hanging="200"/>
        <w:jc w:val="left"/>
      </w:pPr>
      <w:rPr>
        <w:rFonts w:hint="default" w:ascii="Times New Roman" w:hAnsi="Times New Roman" w:eastAsia="Times New Roman" w:cs="Times New Roman"/>
        <w:color w:val="231F20"/>
        <w:spacing w:val="-10"/>
        <w:w w:val="98"/>
        <w:sz w:val="16"/>
        <w:szCs w:val="16"/>
      </w:rPr>
    </w:lvl>
    <w:lvl w:ilvl="1">
      <w:start w:val="1"/>
      <w:numFmt w:val="bullet"/>
      <w:lvlText w:val="•"/>
      <w:lvlJc w:val="left"/>
      <w:pPr>
        <w:ind w:left="624" w:hanging="200"/>
      </w:pPr>
      <w:rPr>
        <w:rFonts w:hint="default"/>
      </w:rPr>
    </w:lvl>
    <w:lvl w:ilvl="2">
      <w:start w:val="1"/>
      <w:numFmt w:val="bullet"/>
      <w:lvlText w:val="•"/>
      <w:lvlJc w:val="left"/>
      <w:pPr>
        <w:ind w:left="1128" w:hanging="200"/>
      </w:pPr>
      <w:rPr>
        <w:rFonts w:hint="default"/>
      </w:rPr>
    </w:lvl>
    <w:lvl w:ilvl="3">
      <w:start w:val="1"/>
      <w:numFmt w:val="bullet"/>
      <w:lvlText w:val="•"/>
      <w:lvlJc w:val="left"/>
      <w:pPr>
        <w:ind w:left="1632" w:hanging="200"/>
      </w:pPr>
      <w:rPr>
        <w:rFonts w:hint="default"/>
      </w:rPr>
    </w:lvl>
    <w:lvl w:ilvl="4">
      <w:start w:val="1"/>
      <w:numFmt w:val="bullet"/>
      <w:lvlText w:val="•"/>
      <w:lvlJc w:val="left"/>
      <w:pPr>
        <w:ind w:left="2136" w:hanging="200"/>
      </w:pPr>
      <w:rPr>
        <w:rFonts w:hint="default"/>
      </w:rPr>
    </w:lvl>
    <w:lvl w:ilvl="5">
      <w:start w:val="1"/>
      <w:numFmt w:val="bullet"/>
      <w:lvlText w:val="•"/>
      <w:lvlJc w:val="left"/>
      <w:pPr>
        <w:ind w:left="2640" w:hanging="200"/>
      </w:pPr>
      <w:rPr>
        <w:rFonts w:hint="default"/>
      </w:rPr>
    </w:lvl>
    <w:lvl w:ilvl="6">
      <w:start w:val="1"/>
      <w:numFmt w:val="bullet"/>
      <w:lvlText w:val="•"/>
      <w:lvlJc w:val="left"/>
      <w:pPr>
        <w:ind w:left="3144" w:hanging="200"/>
      </w:pPr>
      <w:rPr>
        <w:rFonts w:hint="default"/>
      </w:rPr>
    </w:lvl>
    <w:lvl w:ilvl="7">
      <w:start w:val="1"/>
      <w:numFmt w:val="bullet"/>
      <w:lvlText w:val="•"/>
      <w:lvlJc w:val="left"/>
      <w:pPr>
        <w:ind w:left="3648" w:hanging="200"/>
      </w:pPr>
      <w:rPr>
        <w:rFonts w:hint="default"/>
      </w:rPr>
    </w:lvl>
    <w:lvl w:ilvl="8">
      <w:start w:val="1"/>
      <w:numFmt w:val="bullet"/>
      <w:lvlText w:val="•"/>
      <w:lvlJc w:val="left"/>
      <w:pPr>
        <w:ind w:left="4152" w:hanging="200"/>
      </w:pPr>
      <w:rPr>
        <w:rFonts w:hint="default"/>
      </w:rPr>
    </w:lvl>
  </w:abstractNum>
  <w:abstractNum w:abstractNumId="32">
    <w:multiLevelType w:val="hybridMultilevel"/>
    <w:lvl w:ilvl="0">
      <w:start w:val="1"/>
      <w:numFmt w:val="decimal"/>
      <w:lvlText w:val="%1."/>
      <w:lvlJc w:val="left"/>
      <w:pPr>
        <w:ind w:left="120" w:hanging="200"/>
        <w:jc w:val="left"/>
      </w:pPr>
      <w:rPr>
        <w:rFonts w:hint="default" w:ascii="Times New Roman" w:hAnsi="Times New Roman" w:eastAsia="Times New Roman" w:cs="Times New Roman"/>
        <w:color w:val="231F20"/>
        <w:spacing w:val="-3"/>
        <w:w w:val="100"/>
        <w:sz w:val="16"/>
        <w:szCs w:val="16"/>
      </w:rPr>
    </w:lvl>
    <w:lvl w:ilvl="1">
      <w:start w:val="1"/>
      <w:numFmt w:val="bullet"/>
      <w:lvlText w:val="•"/>
      <w:lvlJc w:val="left"/>
      <w:pPr>
        <w:ind w:left="612" w:hanging="200"/>
      </w:pPr>
      <w:rPr>
        <w:rFonts w:hint="default"/>
      </w:rPr>
    </w:lvl>
    <w:lvl w:ilvl="2">
      <w:start w:val="1"/>
      <w:numFmt w:val="bullet"/>
      <w:lvlText w:val="•"/>
      <w:lvlJc w:val="left"/>
      <w:pPr>
        <w:ind w:left="1104" w:hanging="200"/>
      </w:pPr>
      <w:rPr>
        <w:rFonts w:hint="default"/>
      </w:rPr>
    </w:lvl>
    <w:lvl w:ilvl="3">
      <w:start w:val="1"/>
      <w:numFmt w:val="bullet"/>
      <w:lvlText w:val="•"/>
      <w:lvlJc w:val="left"/>
      <w:pPr>
        <w:ind w:left="1596" w:hanging="200"/>
      </w:pPr>
      <w:rPr>
        <w:rFonts w:hint="default"/>
      </w:rPr>
    </w:lvl>
    <w:lvl w:ilvl="4">
      <w:start w:val="1"/>
      <w:numFmt w:val="bullet"/>
      <w:lvlText w:val="•"/>
      <w:lvlJc w:val="left"/>
      <w:pPr>
        <w:ind w:left="2088" w:hanging="200"/>
      </w:pPr>
      <w:rPr>
        <w:rFonts w:hint="default"/>
      </w:rPr>
    </w:lvl>
    <w:lvl w:ilvl="5">
      <w:start w:val="1"/>
      <w:numFmt w:val="bullet"/>
      <w:lvlText w:val="•"/>
      <w:lvlJc w:val="left"/>
      <w:pPr>
        <w:ind w:left="2580" w:hanging="200"/>
      </w:pPr>
      <w:rPr>
        <w:rFonts w:hint="default"/>
      </w:rPr>
    </w:lvl>
    <w:lvl w:ilvl="6">
      <w:start w:val="1"/>
      <w:numFmt w:val="bullet"/>
      <w:lvlText w:val="•"/>
      <w:lvlJc w:val="left"/>
      <w:pPr>
        <w:ind w:left="3072" w:hanging="200"/>
      </w:pPr>
      <w:rPr>
        <w:rFonts w:hint="default"/>
      </w:rPr>
    </w:lvl>
    <w:lvl w:ilvl="7">
      <w:start w:val="1"/>
      <w:numFmt w:val="bullet"/>
      <w:lvlText w:val="•"/>
      <w:lvlJc w:val="left"/>
      <w:pPr>
        <w:ind w:left="3564" w:hanging="200"/>
      </w:pPr>
      <w:rPr>
        <w:rFonts w:hint="default"/>
      </w:rPr>
    </w:lvl>
    <w:lvl w:ilvl="8">
      <w:start w:val="1"/>
      <w:numFmt w:val="bullet"/>
      <w:lvlText w:val="•"/>
      <w:lvlJc w:val="left"/>
      <w:pPr>
        <w:ind w:left="4056" w:hanging="200"/>
      </w:pPr>
      <w:rPr>
        <w:rFonts w:hint="default"/>
      </w:rPr>
    </w:lvl>
  </w:abstractNum>
  <w:abstractNum w:abstractNumId="31">
    <w:multiLevelType w:val="hybridMultilevel"/>
    <w:lvl w:ilvl="0">
      <w:start w:val="1"/>
      <w:numFmt w:val="upperLetter"/>
      <w:lvlText w:val="%1."/>
      <w:lvlJc w:val="left"/>
      <w:pPr>
        <w:ind w:left="360" w:hanging="241"/>
        <w:jc w:val="left"/>
      </w:pPr>
      <w:rPr>
        <w:rFonts w:hint="default" w:ascii="Arial" w:hAnsi="Arial" w:eastAsia="Arial" w:cs="Arial"/>
        <w:b/>
        <w:bCs/>
        <w:color w:val="231F20"/>
        <w:spacing w:val="0"/>
        <w:w w:val="100"/>
        <w:sz w:val="19"/>
        <w:szCs w:val="19"/>
      </w:rPr>
    </w:lvl>
    <w:lvl w:ilvl="1">
      <w:start w:val="1"/>
      <w:numFmt w:val="decimal"/>
      <w:lvlText w:val="%2."/>
      <w:lvlJc w:val="left"/>
      <w:pPr>
        <w:ind w:left="120" w:hanging="200"/>
        <w:jc w:val="left"/>
      </w:pPr>
      <w:rPr>
        <w:rFonts w:hint="default" w:ascii="Times New Roman" w:hAnsi="Times New Roman" w:eastAsia="Times New Roman" w:cs="Times New Roman"/>
        <w:color w:val="231F20"/>
        <w:spacing w:val="-11"/>
        <w:w w:val="100"/>
        <w:sz w:val="16"/>
        <w:szCs w:val="16"/>
      </w:rPr>
    </w:lvl>
    <w:lvl w:ilvl="2">
      <w:start w:val="1"/>
      <w:numFmt w:val="bullet"/>
      <w:lvlText w:val="•"/>
      <w:lvlJc w:val="left"/>
      <w:pPr>
        <w:ind w:left="293" w:hanging="200"/>
      </w:pPr>
      <w:rPr>
        <w:rFonts w:hint="default"/>
      </w:rPr>
    </w:lvl>
    <w:lvl w:ilvl="3">
      <w:start w:val="1"/>
      <w:numFmt w:val="bullet"/>
      <w:lvlText w:val="•"/>
      <w:lvlJc w:val="left"/>
      <w:pPr>
        <w:ind w:left="226" w:hanging="200"/>
      </w:pPr>
      <w:rPr>
        <w:rFonts w:hint="default"/>
      </w:rPr>
    </w:lvl>
    <w:lvl w:ilvl="4">
      <w:start w:val="1"/>
      <w:numFmt w:val="bullet"/>
      <w:lvlText w:val="•"/>
      <w:lvlJc w:val="left"/>
      <w:pPr>
        <w:ind w:left="160" w:hanging="200"/>
      </w:pPr>
      <w:rPr>
        <w:rFonts w:hint="default"/>
      </w:rPr>
    </w:lvl>
    <w:lvl w:ilvl="5">
      <w:start w:val="1"/>
      <w:numFmt w:val="bullet"/>
      <w:lvlText w:val="•"/>
      <w:lvlJc w:val="left"/>
      <w:pPr>
        <w:ind w:left="93" w:hanging="200"/>
      </w:pPr>
      <w:rPr>
        <w:rFonts w:hint="default"/>
      </w:rPr>
    </w:lvl>
    <w:lvl w:ilvl="6">
      <w:start w:val="1"/>
      <w:numFmt w:val="bullet"/>
      <w:lvlText w:val="•"/>
      <w:lvlJc w:val="left"/>
      <w:pPr>
        <w:ind w:left="26" w:hanging="200"/>
      </w:pPr>
      <w:rPr>
        <w:rFonts w:hint="default"/>
      </w:rPr>
    </w:lvl>
    <w:lvl w:ilvl="7">
      <w:start w:val="1"/>
      <w:numFmt w:val="bullet"/>
      <w:lvlText w:val="•"/>
      <w:lvlJc w:val="left"/>
      <w:pPr>
        <w:ind w:left="-40" w:hanging="200"/>
      </w:pPr>
      <w:rPr>
        <w:rFonts w:hint="default"/>
      </w:rPr>
    </w:lvl>
    <w:lvl w:ilvl="8">
      <w:start w:val="1"/>
      <w:numFmt w:val="bullet"/>
      <w:lvlText w:val="•"/>
      <w:lvlJc w:val="left"/>
      <w:pPr>
        <w:ind w:left="-107" w:hanging="200"/>
      </w:pPr>
      <w:rPr>
        <w:rFonts w:hint="default"/>
      </w:rPr>
    </w:lvl>
  </w:abstractNum>
  <w:abstractNum w:abstractNumId="30">
    <w:multiLevelType w:val="hybridMultilevel"/>
    <w:lvl w:ilvl="0">
      <w:start w:val="1"/>
      <w:numFmt w:val="upperLetter"/>
      <w:lvlText w:val="%1."/>
      <w:lvlJc w:val="left"/>
      <w:pPr>
        <w:ind w:left="340" w:hanging="241"/>
        <w:jc w:val="left"/>
      </w:pPr>
      <w:rPr>
        <w:rFonts w:hint="default" w:ascii="Arial" w:hAnsi="Arial" w:eastAsia="Arial" w:cs="Arial"/>
        <w:b/>
        <w:bCs/>
        <w:color w:val="231F20"/>
        <w:spacing w:val="0"/>
        <w:w w:val="100"/>
        <w:sz w:val="19"/>
        <w:szCs w:val="19"/>
      </w:rPr>
    </w:lvl>
    <w:lvl w:ilvl="1">
      <w:start w:val="1"/>
      <w:numFmt w:val="bullet"/>
      <w:lvlText w:val="•"/>
      <w:lvlJc w:val="left"/>
      <w:pPr>
        <w:ind w:left="820" w:hanging="241"/>
      </w:pPr>
      <w:rPr>
        <w:rFonts w:hint="default"/>
      </w:rPr>
    </w:lvl>
    <w:lvl w:ilvl="2">
      <w:start w:val="1"/>
      <w:numFmt w:val="bullet"/>
      <w:lvlText w:val="•"/>
      <w:lvlJc w:val="left"/>
      <w:pPr>
        <w:ind w:left="1300" w:hanging="241"/>
      </w:pPr>
      <w:rPr>
        <w:rFonts w:hint="default"/>
      </w:rPr>
    </w:lvl>
    <w:lvl w:ilvl="3">
      <w:start w:val="1"/>
      <w:numFmt w:val="bullet"/>
      <w:lvlText w:val="•"/>
      <w:lvlJc w:val="left"/>
      <w:pPr>
        <w:ind w:left="1780" w:hanging="241"/>
      </w:pPr>
      <w:rPr>
        <w:rFonts w:hint="default"/>
      </w:rPr>
    </w:lvl>
    <w:lvl w:ilvl="4">
      <w:start w:val="1"/>
      <w:numFmt w:val="bullet"/>
      <w:lvlText w:val="•"/>
      <w:lvlJc w:val="left"/>
      <w:pPr>
        <w:ind w:left="2260" w:hanging="241"/>
      </w:pPr>
      <w:rPr>
        <w:rFonts w:hint="default"/>
      </w:rPr>
    </w:lvl>
    <w:lvl w:ilvl="5">
      <w:start w:val="1"/>
      <w:numFmt w:val="bullet"/>
      <w:lvlText w:val="•"/>
      <w:lvlJc w:val="left"/>
      <w:pPr>
        <w:ind w:left="2740" w:hanging="241"/>
      </w:pPr>
      <w:rPr>
        <w:rFonts w:hint="default"/>
      </w:rPr>
    </w:lvl>
    <w:lvl w:ilvl="6">
      <w:start w:val="1"/>
      <w:numFmt w:val="bullet"/>
      <w:lvlText w:val="•"/>
      <w:lvlJc w:val="left"/>
      <w:pPr>
        <w:ind w:left="3220" w:hanging="241"/>
      </w:pPr>
      <w:rPr>
        <w:rFonts w:hint="default"/>
      </w:rPr>
    </w:lvl>
    <w:lvl w:ilvl="7">
      <w:start w:val="1"/>
      <w:numFmt w:val="bullet"/>
      <w:lvlText w:val="•"/>
      <w:lvlJc w:val="left"/>
      <w:pPr>
        <w:ind w:left="3700" w:hanging="241"/>
      </w:pPr>
      <w:rPr>
        <w:rFonts w:hint="default"/>
      </w:rPr>
    </w:lvl>
    <w:lvl w:ilvl="8">
      <w:start w:val="1"/>
      <w:numFmt w:val="bullet"/>
      <w:lvlText w:val="•"/>
      <w:lvlJc w:val="left"/>
      <w:pPr>
        <w:ind w:left="4180" w:hanging="241"/>
      </w:pPr>
      <w:rPr>
        <w:rFonts w:hint="default"/>
      </w:rPr>
    </w:lvl>
  </w:abstractNum>
  <w:abstractNum w:abstractNumId="29">
    <w:multiLevelType w:val="hybridMultilevel"/>
    <w:lvl w:ilvl="0">
      <w:start w:val="1"/>
      <w:numFmt w:val="upperLetter"/>
      <w:lvlText w:val="%1."/>
      <w:lvlJc w:val="left"/>
      <w:pPr>
        <w:ind w:left="345" w:hanging="246"/>
        <w:jc w:val="left"/>
      </w:pPr>
      <w:rPr>
        <w:rFonts w:hint="default" w:ascii="Arial" w:hAnsi="Arial" w:eastAsia="Arial" w:cs="Arial"/>
        <w:b/>
        <w:bCs/>
        <w:color w:val="231F20"/>
        <w:spacing w:val="0"/>
        <w:w w:val="100"/>
        <w:sz w:val="19"/>
        <w:szCs w:val="19"/>
      </w:rPr>
    </w:lvl>
    <w:lvl w:ilvl="1">
      <w:start w:val="1"/>
      <w:numFmt w:val="bullet"/>
      <w:lvlText w:val="•"/>
      <w:lvlJc w:val="left"/>
      <w:pPr>
        <w:ind w:left="808" w:hanging="246"/>
      </w:pPr>
      <w:rPr>
        <w:rFonts w:hint="default"/>
      </w:rPr>
    </w:lvl>
    <w:lvl w:ilvl="2">
      <w:start w:val="1"/>
      <w:numFmt w:val="bullet"/>
      <w:lvlText w:val="•"/>
      <w:lvlJc w:val="left"/>
      <w:pPr>
        <w:ind w:left="1276" w:hanging="246"/>
      </w:pPr>
      <w:rPr>
        <w:rFonts w:hint="default"/>
      </w:rPr>
    </w:lvl>
    <w:lvl w:ilvl="3">
      <w:start w:val="1"/>
      <w:numFmt w:val="bullet"/>
      <w:lvlText w:val="•"/>
      <w:lvlJc w:val="left"/>
      <w:pPr>
        <w:ind w:left="1744" w:hanging="246"/>
      </w:pPr>
      <w:rPr>
        <w:rFonts w:hint="default"/>
      </w:rPr>
    </w:lvl>
    <w:lvl w:ilvl="4">
      <w:start w:val="1"/>
      <w:numFmt w:val="bullet"/>
      <w:lvlText w:val="•"/>
      <w:lvlJc w:val="left"/>
      <w:pPr>
        <w:ind w:left="2213" w:hanging="246"/>
      </w:pPr>
      <w:rPr>
        <w:rFonts w:hint="default"/>
      </w:rPr>
    </w:lvl>
    <w:lvl w:ilvl="5">
      <w:start w:val="1"/>
      <w:numFmt w:val="bullet"/>
      <w:lvlText w:val="•"/>
      <w:lvlJc w:val="left"/>
      <w:pPr>
        <w:ind w:left="2681" w:hanging="246"/>
      </w:pPr>
      <w:rPr>
        <w:rFonts w:hint="default"/>
      </w:rPr>
    </w:lvl>
    <w:lvl w:ilvl="6">
      <w:start w:val="1"/>
      <w:numFmt w:val="bullet"/>
      <w:lvlText w:val="•"/>
      <w:lvlJc w:val="left"/>
      <w:pPr>
        <w:ind w:left="3149" w:hanging="246"/>
      </w:pPr>
      <w:rPr>
        <w:rFonts w:hint="default"/>
      </w:rPr>
    </w:lvl>
    <w:lvl w:ilvl="7">
      <w:start w:val="1"/>
      <w:numFmt w:val="bullet"/>
      <w:lvlText w:val="•"/>
      <w:lvlJc w:val="left"/>
      <w:pPr>
        <w:ind w:left="3618" w:hanging="246"/>
      </w:pPr>
      <w:rPr>
        <w:rFonts w:hint="default"/>
      </w:rPr>
    </w:lvl>
    <w:lvl w:ilvl="8">
      <w:start w:val="1"/>
      <w:numFmt w:val="bullet"/>
      <w:lvlText w:val="•"/>
      <w:lvlJc w:val="left"/>
      <w:pPr>
        <w:ind w:left="4086" w:hanging="246"/>
      </w:pPr>
      <w:rPr>
        <w:rFonts w:hint="default"/>
      </w:rPr>
    </w:lvl>
  </w:abstractNum>
  <w:abstractNum w:abstractNumId="28">
    <w:multiLevelType w:val="hybridMultilevel"/>
    <w:lvl w:ilvl="0">
      <w:start w:val="1"/>
      <w:numFmt w:val="upperLetter"/>
      <w:lvlText w:val="%1."/>
      <w:lvlJc w:val="left"/>
      <w:pPr>
        <w:ind w:left="360" w:hanging="241"/>
        <w:jc w:val="left"/>
      </w:pPr>
      <w:rPr>
        <w:rFonts w:hint="default" w:ascii="Arial" w:hAnsi="Arial" w:eastAsia="Arial" w:cs="Arial"/>
        <w:b/>
        <w:bCs/>
        <w:color w:val="231F20"/>
        <w:spacing w:val="0"/>
        <w:w w:val="100"/>
        <w:sz w:val="19"/>
        <w:szCs w:val="19"/>
      </w:rPr>
    </w:lvl>
    <w:lvl w:ilvl="1">
      <w:start w:val="1"/>
      <w:numFmt w:val="bullet"/>
      <w:lvlText w:val="•"/>
      <w:lvlJc w:val="left"/>
      <w:pPr>
        <w:ind w:left="840" w:hanging="241"/>
      </w:pPr>
      <w:rPr>
        <w:rFonts w:hint="default"/>
      </w:rPr>
    </w:lvl>
    <w:lvl w:ilvl="2">
      <w:start w:val="1"/>
      <w:numFmt w:val="bullet"/>
      <w:lvlText w:val="•"/>
      <w:lvlJc w:val="left"/>
      <w:pPr>
        <w:ind w:left="1320" w:hanging="241"/>
      </w:pPr>
      <w:rPr>
        <w:rFonts w:hint="default"/>
      </w:rPr>
    </w:lvl>
    <w:lvl w:ilvl="3">
      <w:start w:val="1"/>
      <w:numFmt w:val="bullet"/>
      <w:lvlText w:val="•"/>
      <w:lvlJc w:val="left"/>
      <w:pPr>
        <w:ind w:left="1800" w:hanging="241"/>
      </w:pPr>
      <w:rPr>
        <w:rFonts w:hint="default"/>
      </w:rPr>
    </w:lvl>
    <w:lvl w:ilvl="4">
      <w:start w:val="1"/>
      <w:numFmt w:val="bullet"/>
      <w:lvlText w:val="•"/>
      <w:lvlJc w:val="left"/>
      <w:pPr>
        <w:ind w:left="2280" w:hanging="241"/>
      </w:pPr>
      <w:rPr>
        <w:rFonts w:hint="default"/>
      </w:rPr>
    </w:lvl>
    <w:lvl w:ilvl="5">
      <w:start w:val="1"/>
      <w:numFmt w:val="bullet"/>
      <w:lvlText w:val="•"/>
      <w:lvlJc w:val="left"/>
      <w:pPr>
        <w:ind w:left="2760" w:hanging="241"/>
      </w:pPr>
      <w:rPr>
        <w:rFonts w:hint="default"/>
      </w:rPr>
    </w:lvl>
    <w:lvl w:ilvl="6">
      <w:start w:val="1"/>
      <w:numFmt w:val="bullet"/>
      <w:lvlText w:val="•"/>
      <w:lvlJc w:val="left"/>
      <w:pPr>
        <w:ind w:left="3240" w:hanging="241"/>
      </w:pPr>
      <w:rPr>
        <w:rFonts w:hint="default"/>
      </w:rPr>
    </w:lvl>
    <w:lvl w:ilvl="7">
      <w:start w:val="1"/>
      <w:numFmt w:val="bullet"/>
      <w:lvlText w:val="•"/>
      <w:lvlJc w:val="left"/>
      <w:pPr>
        <w:ind w:left="3720" w:hanging="241"/>
      </w:pPr>
      <w:rPr>
        <w:rFonts w:hint="default"/>
      </w:rPr>
    </w:lvl>
    <w:lvl w:ilvl="8">
      <w:start w:val="1"/>
      <w:numFmt w:val="bullet"/>
      <w:lvlText w:val="•"/>
      <w:lvlJc w:val="left"/>
      <w:pPr>
        <w:ind w:left="4200" w:hanging="241"/>
      </w:pPr>
      <w:rPr>
        <w:rFonts w:hint="default"/>
      </w:rPr>
    </w:lvl>
  </w:abstractNum>
  <w:abstractNum w:abstractNumId="27">
    <w:multiLevelType w:val="hybridMultilevel"/>
    <w:lvl w:ilvl="0">
      <w:start w:val="1"/>
      <w:numFmt w:val="upperLetter"/>
      <w:lvlText w:val="%1."/>
      <w:lvlJc w:val="left"/>
      <w:pPr>
        <w:ind w:left="360" w:hanging="241"/>
        <w:jc w:val="left"/>
      </w:pPr>
      <w:rPr>
        <w:rFonts w:hint="default" w:ascii="Arial" w:hAnsi="Arial" w:eastAsia="Arial" w:cs="Arial"/>
        <w:b/>
        <w:bCs/>
        <w:color w:val="231F20"/>
        <w:spacing w:val="0"/>
        <w:w w:val="100"/>
        <w:sz w:val="19"/>
        <w:szCs w:val="19"/>
      </w:rPr>
    </w:lvl>
    <w:lvl w:ilvl="1">
      <w:start w:val="1"/>
      <w:numFmt w:val="decimal"/>
      <w:lvlText w:val="%2."/>
      <w:lvlJc w:val="left"/>
      <w:pPr>
        <w:ind w:left="331" w:hanging="212"/>
        <w:jc w:val="left"/>
      </w:pPr>
      <w:rPr>
        <w:rFonts w:hint="default" w:ascii="Arial" w:hAnsi="Arial" w:eastAsia="Arial" w:cs="Arial"/>
        <w:b/>
        <w:bCs/>
        <w:i/>
        <w:color w:val="231F20"/>
        <w:w w:val="98"/>
        <w:sz w:val="19"/>
        <w:szCs w:val="19"/>
      </w:rPr>
    </w:lvl>
    <w:lvl w:ilvl="2">
      <w:start w:val="1"/>
      <w:numFmt w:val="bullet"/>
      <w:lvlText w:val="•"/>
      <w:lvlJc w:val="left"/>
      <w:pPr>
        <w:ind w:left="293" w:hanging="212"/>
      </w:pPr>
      <w:rPr>
        <w:rFonts w:hint="default"/>
      </w:rPr>
    </w:lvl>
    <w:lvl w:ilvl="3">
      <w:start w:val="1"/>
      <w:numFmt w:val="bullet"/>
      <w:lvlText w:val="•"/>
      <w:lvlJc w:val="left"/>
      <w:pPr>
        <w:ind w:left="227" w:hanging="212"/>
      </w:pPr>
      <w:rPr>
        <w:rFonts w:hint="default"/>
      </w:rPr>
    </w:lvl>
    <w:lvl w:ilvl="4">
      <w:start w:val="1"/>
      <w:numFmt w:val="bullet"/>
      <w:lvlText w:val="•"/>
      <w:lvlJc w:val="left"/>
      <w:pPr>
        <w:ind w:left="161" w:hanging="212"/>
      </w:pPr>
      <w:rPr>
        <w:rFonts w:hint="default"/>
      </w:rPr>
    </w:lvl>
    <w:lvl w:ilvl="5">
      <w:start w:val="1"/>
      <w:numFmt w:val="bullet"/>
      <w:lvlText w:val="•"/>
      <w:lvlJc w:val="left"/>
      <w:pPr>
        <w:ind w:left="95" w:hanging="212"/>
      </w:pPr>
      <w:rPr>
        <w:rFonts w:hint="default"/>
      </w:rPr>
    </w:lvl>
    <w:lvl w:ilvl="6">
      <w:start w:val="1"/>
      <w:numFmt w:val="bullet"/>
      <w:lvlText w:val="•"/>
      <w:lvlJc w:val="left"/>
      <w:pPr>
        <w:ind w:left="29" w:hanging="212"/>
      </w:pPr>
      <w:rPr>
        <w:rFonts w:hint="default"/>
      </w:rPr>
    </w:lvl>
    <w:lvl w:ilvl="7">
      <w:start w:val="1"/>
      <w:numFmt w:val="bullet"/>
      <w:lvlText w:val="•"/>
      <w:lvlJc w:val="left"/>
      <w:pPr>
        <w:ind w:left="-37" w:hanging="212"/>
      </w:pPr>
      <w:rPr>
        <w:rFonts w:hint="default"/>
      </w:rPr>
    </w:lvl>
    <w:lvl w:ilvl="8">
      <w:start w:val="1"/>
      <w:numFmt w:val="bullet"/>
      <w:lvlText w:val="•"/>
      <w:lvlJc w:val="left"/>
      <w:pPr>
        <w:ind w:left="-104" w:hanging="212"/>
      </w:pPr>
      <w:rPr>
        <w:rFonts w:hint="default"/>
      </w:rPr>
    </w:lvl>
  </w:abstractNum>
  <w:abstractNum w:abstractNumId="26">
    <w:multiLevelType w:val="hybridMultilevel"/>
    <w:lvl w:ilvl="0">
      <w:start w:val="4"/>
      <w:numFmt w:val="upperLetter"/>
      <w:lvlText w:val="%1."/>
      <w:lvlJc w:val="left"/>
      <w:pPr>
        <w:ind w:left="355" w:hanging="236"/>
        <w:jc w:val="left"/>
      </w:pPr>
      <w:rPr>
        <w:rFonts w:hint="default" w:ascii="Arial" w:hAnsi="Arial" w:eastAsia="Arial" w:cs="Arial"/>
        <w:b/>
        <w:bCs/>
        <w:color w:val="231F20"/>
        <w:spacing w:val="-4"/>
        <w:w w:val="99"/>
        <w:sz w:val="19"/>
        <w:szCs w:val="19"/>
      </w:rPr>
    </w:lvl>
    <w:lvl w:ilvl="1">
      <w:start w:val="1"/>
      <w:numFmt w:val="bullet"/>
      <w:lvlText w:val="•"/>
      <w:lvlJc w:val="left"/>
      <w:pPr>
        <w:ind w:left="828" w:hanging="236"/>
      </w:pPr>
      <w:rPr>
        <w:rFonts w:hint="default"/>
      </w:rPr>
    </w:lvl>
    <w:lvl w:ilvl="2">
      <w:start w:val="1"/>
      <w:numFmt w:val="bullet"/>
      <w:lvlText w:val="•"/>
      <w:lvlJc w:val="left"/>
      <w:pPr>
        <w:ind w:left="1296" w:hanging="236"/>
      </w:pPr>
      <w:rPr>
        <w:rFonts w:hint="default"/>
      </w:rPr>
    </w:lvl>
    <w:lvl w:ilvl="3">
      <w:start w:val="1"/>
      <w:numFmt w:val="bullet"/>
      <w:lvlText w:val="•"/>
      <w:lvlJc w:val="left"/>
      <w:pPr>
        <w:ind w:left="1764" w:hanging="236"/>
      </w:pPr>
      <w:rPr>
        <w:rFonts w:hint="default"/>
      </w:rPr>
    </w:lvl>
    <w:lvl w:ilvl="4">
      <w:start w:val="1"/>
      <w:numFmt w:val="bullet"/>
      <w:lvlText w:val="•"/>
      <w:lvlJc w:val="left"/>
      <w:pPr>
        <w:ind w:left="2233" w:hanging="236"/>
      </w:pPr>
      <w:rPr>
        <w:rFonts w:hint="default"/>
      </w:rPr>
    </w:lvl>
    <w:lvl w:ilvl="5">
      <w:start w:val="1"/>
      <w:numFmt w:val="bullet"/>
      <w:lvlText w:val="•"/>
      <w:lvlJc w:val="left"/>
      <w:pPr>
        <w:ind w:left="2701" w:hanging="236"/>
      </w:pPr>
      <w:rPr>
        <w:rFonts w:hint="default"/>
      </w:rPr>
    </w:lvl>
    <w:lvl w:ilvl="6">
      <w:start w:val="1"/>
      <w:numFmt w:val="bullet"/>
      <w:lvlText w:val="•"/>
      <w:lvlJc w:val="left"/>
      <w:pPr>
        <w:ind w:left="3169" w:hanging="236"/>
      </w:pPr>
      <w:rPr>
        <w:rFonts w:hint="default"/>
      </w:rPr>
    </w:lvl>
    <w:lvl w:ilvl="7">
      <w:start w:val="1"/>
      <w:numFmt w:val="bullet"/>
      <w:lvlText w:val="•"/>
      <w:lvlJc w:val="left"/>
      <w:pPr>
        <w:ind w:left="3637" w:hanging="236"/>
      </w:pPr>
      <w:rPr>
        <w:rFonts w:hint="default"/>
      </w:rPr>
    </w:lvl>
    <w:lvl w:ilvl="8">
      <w:start w:val="1"/>
      <w:numFmt w:val="bullet"/>
      <w:lvlText w:val="•"/>
      <w:lvlJc w:val="left"/>
      <w:pPr>
        <w:ind w:left="4106" w:hanging="236"/>
      </w:pPr>
      <w:rPr>
        <w:rFonts w:hint="default"/>
      </w:rPr>
    </w:lvl>
  </w:abstractNum>
  <w:abstractNum w:abstractNumId="25">
    <w:multiLevelType w:val="hybridMultilevel"/>
    <w:lvl w:ilvl="0">
      <w:start w:val="1"/>
      <w:numFmt w:val="upperLetter"/>
      <w:lvlText w:val="%1."/>
      <w:lvlJc w:val="left"/>
      <w:pPr>
        <w:ind w:left="340" w:hanging="241"/>
        <w:jc w:val="left"/>
      </w:pPr>
      <w:rPr>
        <w:rFonts w:hint="default" w:ascii="Arial" w:hAnsi="Arial" w:eastAsia="Arial" w:cs="Arial"/>
        <w:b/>
        <w:bCs/>
        <w:color w:val="231F20"/>
        <w:spacing w:val="0"/>
        <w:w w:val="100"/>
        <w:sz w:val="19"/>
        <w:szCs w:val="19"/>
      </w:rPr>
    </w:lvl>
    <w:lvl w:ilvl="1">
      <w:start w:val="1"/>
      <w:numFmt w:val="decimal"/>
      <w:lvlText w:val="%2."/>
      <w:lvlJc w:val="left"/>
      <w:pPr>
        <w:ind w:left="326" w:hanging="207"/>
        <w:jc w:val="left"/>
      </w:pPr>
      <w:rPr>
        <w:rFonts w:hint="default" w:ascii="Arial" w:hAnsi="Arial" w:eastAsia="Arial" w:cs="Arial"/>
        <w:b/>
        <w:bCs/>
        <w:i/>
        <w:color w:val="231F20"/>
        <w:spacing w:val="-22"/>
        <w:w w:val="99"/>
        <w:sz w:val="19"/>
        <w:szCs w:val="19"/>
      </w:rPr>
    </w:lvl>
    <w:lvl w:ilvl="2">
      <w:start w:val="1"/>
      <w:numFmt w:val="bullet"/>
      <w:lvlText w:val="•"/>
      <w:lvlJc w:val="left"/>
      <w:pPr>
        <w:ind w:left="275" w:hanging="207"/>
      </w:pPr>
      <w:rPr>
        <w:rFonts w:hint="default"/>
      </w:rPr>
    </w:lvl>
    <w:lvl w:ilvl="3">
      <w:start w:val="1"/>
      <w:numFmt w:val="bullet"/>
      <w:lvlText w:val="•"/>
      <w:lvlJc w:val="left"/>
      <w:pPr>
        <w:ind w:left="211" w:hanging="207"/>
      </w:pPr>
      <w:rPr>
        <w:rFonts w:hint="default"/>
      </w:rPr>
    </w:lvl>
    <w:lvl w:ilvl="4">
      <w:start w:val="1"/>
      <w:numFmt w:val="bullet"/>
      <w:lvlText w:val="•"/>
      <w:lvlJc w:val="left"/>
      <w:pPr>
        <w:ind w:left="146" w:hanging="207"/>
      </w:pPr>
      <w:rPr>
        <w:rFonts w:hint="default"/>
      </w:rPr>
    </w:lvl>
    <w:lvl w:ilvl="5">
      <w:start w:val="1"/>
      <w:numFmt w:val="bullet"/>
      <w:lvlText w:val="•"/>
      <w:lvlJc w:val="left"/>
      <w:pPr>
        <w:ind w:left="82" w:hanging="207"/>
      </w:pPr>
      <w:rPr>
        <w:rFonts w:hint="default"/>
      </w:rPr>
    </w:lvl>
    <w:lvl w:ilvl="6">
      <w:start w:val="1"/>
      <w:numFmt w:val="bullet"/>
      <w:lvlText w:val="•"/>
      <w:lvlJc w:val="left"/>
      <w:pPr>
        <w:ind w:left="18" w:hanging="207"/>
      </w:pPr>
      <w:rPr>
        <w:rFonts w:hint="default"/>
      </w:rPr>
    </w:lvl>
    <w:lvl w:ilvl="7">
      <w:start w:val="1"/>
      <w:numFmt w:val="bullet"/>
      <w:lvlText w:val="•"/>
      <w:lvlJc w:val="left"/>
      <w:pPr>
        <w:ind w:left="-47" w:hanging="207"/>
      </w:pPr>
      <w:rPr>
        <w:rFonts w:hint="default"/>
      </w:rPr>
    </w:lvl>
    <w:lvl w:ilvl="8">
      <w:start w:val="1"/>
      <w:numFmt w:val="bullet"/>
      <w:lvlText w:val="•"/>
      <w:lvlJc w:val="left"/>
      <w:pPr>
        <w:ind w:left="-111" w:hanging="207"/>
      </w:pPr>
      <w:rPr>
        <w:rFonts w:hint="default"/>
      </w:rPr>
    </w:lvl>
  </w:abstractNum>
  <w:abstractNum w:abstractNumId="24">
    <w:multiLevelType w:val="hybridMultilevel"/>
    <w:lvl w:ilvl="0">
      <w:start w:val="1"/>
      <w:numFmt w:val="decimal"/>
      <w:lvlText w:val="(%1)"/>
      <w:lvlJc w:val="left"/>
      <w:pPr>
        <w:ind w:left="460" w:hanging="340"/>
        <w:jc w:val="left"/>
      </w:pPr>
      <w:rPr>
        <w:rFonts w:hint="default" w:ascii="Times New Roman" w:hAnsi="Times New Roman" w:eastAsia="Times New Roman" w:cs="Times New Roman"/>
        <w:color w:val="231F20"/>
        <w:spacing w:val="-8"/>
        <w:w w:val="96"/>
        <w:sz w:val="20"/>
        <w:szCs w:val="20"/>
      </w:rPr>
    </w:lvl>
    <w:lvl w:ilvl="1">
      <w:start w:val="1"/>
      <w:numFmt w:val="bullet"/>
      <w:lvlText w:val="•"/>
      <w:lvlJc w:val="left"/>
      <w:pPr>
        <w:ind w:left="930" w:hanging="340"/>
      </w:pPr>
      <w:rPr>
        <w:rFonts w:hint="default"/>
      </w:rPr>
    </w:lvl>
    <w:lvl w:ilvl="2">
      <w:start w:val="1"/>
      <w:numFmt w:val="bullet"/>
      <w:lvlText w:val="•"/>
      <w:lvlJc w:val="left"/>
      <w:pPr>
        <w:ind w:left="1400" w:hanging="340"/>
      </w:pPr>
      <w:rPr>
        <w:rFonts w:hint="default"/>
      </w:rPr>
    </w:lvl>
    <w:lvl w:ilvl="3">
      <w:start w:val="1"/>
      <w:numFmt w:val="bullet"/>
      <w:lvlText w:val="•"/>
      <w:lvlJc w:val="left"/>
      <w:pPr>
        <w:ind w:left="1870" w:hanging="340"/>
      </w:pPr>
      <w:rPr>
        <w:rFonts w:hint="default"/>
      </w:rPr>
    </w:lvl>
    <w:lvl w:ilvl="4">
      <w:start w:val="1"/>
      <w:numFmt w:val="bullet"/>
      <w:lvlText w:val="•"/>
      <w:lvlJc w:val="left"/>
      <w:pPr>
        <w:ind w:left="2340" w:hanging="340"/>
      </w:pPr>
      <w:rPr>
        <w:rFonts w:hint="default"/>
      </w:rPr>
    </w:lvl>
    <w:lvl w:ilvl="5">
      <w:start w:val="1"/>
      <w:numFmt w:val="bullet"/>
      <w:lvlText w:val="•"/>
      <w:lvlJc w:val="left"/>
      <w:pPr>
        <w:ind w:left="2810" w:hanging="340"/>
      </w:pPr>
      <w:rPr>
        <w:rFonts w:hint="default"/>
      </w:rPr>
    </w:lvl>
    <w:lvl w:ilvl="6">
      <w:start w:val="1"/>
      <w:numFmt w:val="bullet"/>
      <w:lvlText w:val="•"/>
      <w:lvlJc w:val="left"/>
      <w:pPr>
        <w:ind w:left="3280" w:hanging="340"/>
      </w:pPr>
      <w:rPr>
        <w:rFonts w:hint="default"/>
      </w:rPr>
    </w:lvl>
    <w:lvl w:ilvl="7">
      <w:start w:val="1"/>
      <w:numFmt w:val="bullet"/>
      <w:lvlText w:val="•"/>
      <w:lvlJc w:val="left"/>
      <w:pPr>
        <w:ind w:left="3750" w:hanging="340"/>
      </w:pPr>
      <w:rPr>
        <w:rFonts w:hint="default"/>
      </w:rPr>
    </w:lvl>
    <w:lvl w:ilvl="8">
      <w:start w:val="1"/>
      <w:numFmt w:val="bullet"/>
      <w:lvlText w:val="•"/>
      <w:lvlJc w:val="left"/>
      <w:pPr>
        <w:ind w:left="4220" w:hanging="340"/>
      </w:pPr>
      <w:rPr>
        <w:rFonts w:hint="default"/>
      </w:rPr>
    </w:lvl>
  </w:abstractNum>
  <w:abstractNum w:abstractNumId="23">
    <w:multiLevelType w:val="hybridMultilevel"/>
    <w:lvl w:ilvl="0">
      <w:start w:val="1"/>
      <w:numFmt w:val="decimal"/>
      <w:lvlText w:val="(%1)"/>
      <w:lvlJc w:val="left"/>
      <w:pPr>
        <w:ind w:left="460" w:hanging="340"/>
        <w:jc w:val="left"/>
      </w:pPr>
      <w:rPr>
        <w:rFonts w:hint="default" w:ascii="Times New Roman" w:hAnsi="Times New Roman" w:eastAsia="Times New Roman" w:cs="Times New Roman"/>
        <w:color w:val="231F20"/>
        <w:w w:val="99"/>
        <w:sz w:val="20"/>
        <w:szCs w:val="20"/>
      </w:rPr>
    </w:lvl>
    <w:lvl w:ilvl="1">
      <w:start w:val="1"/>
      <w:numFmt w:val="bullet"/>
      <w:lvlText w:val="•"/>
      <w:lvlJc w:val="left"/>
      <w:pPr>
        <w:ind w:left="918" w:hanging="340"/>
      </w:pPr>
      <w:rPr>
        <w:rFonts w:hint="default"/>
      </w:rPr>
    </w:lvl>
    <w:lvl w:ilvl="2">
      <w:start w:val="1"/>
      <w:numFmt w:val="bullet"/>
      <w:lvlText w:val="•"/>
      <w:lvlJc w:val="left"/>
      <w:pPr>
        <w:ind w:left="1376" w:hanging="340"/>
      </w:pPr>
      <w:rPr>
        <w:rFonts w:hint="default"/>
      </w:rPr>
    </w:lvl>
    <w:lvl w:ilvl="3">
      <w:start w:val="1"/>
      <w:numFmt w:val="bullet"/>
      <w:lvlText w:val="•"/>
      <w:lvlJc w:val="left"/>
      <w:pPr>
        <w:ind w:left="1834" w:hanging="340"/>
      </w:pPr>
      <w:rPr>
        <w:rFonts w:hint="default"/>
      </w:rPr>
    </w:lvl>
    <w:lvl w:ilvl="4">
      <w:start w:val="1"/>
      <w:numFmt w:val="bullet"/>
      <w:lvlText w:val="•"/>
      <w:lvlJc w:val="left"/>
      <w:pPr>
        <w:ind w:left="2292" w:hanging="340"/>
      </w:pPr>
      <w:rPr>
        <w:rFonts w:hint="default"/>
      </w:rPr>
    </w:lvl>
    <w:lvl w:ilvl="5">
      <w:start w:val="1"/>
      <w:numFmt w:val="bullet"/>
      <w:lvlText w:val="•"/>
      <w:lvlJc w:val="left"/>
      <w:pPr>
        <w:ind w:left="2750" w:hanging="340"/>
      </w:pPr>
      <w:rPr>
        <w:rFonts w:hint="default"/>
      </w:rPr>
    </w:lvl>
    <w:lvl w:ilvl="6">
      <w:start w:val="1"/>
      <w:numFmt w:val="bullet"/>
      <w:lvlText w:val="•"/>
      <w:lvlJc w:val="left"/>
      <w:pPr>
        <w:ind w:left="3208" w:hanging="340"/>
      </w:pPr>
      <w:rPr>
        <w:rFonts w:hint="default"/>
      </w:rPr>
    </w:lvl>
    <w:lvl w:ilvl="7">
      <w:start w:val="1"/>
      <w:numFmt w:val="bullet"/>
      <w:lvlText w:val="•"/>
      <w:lvlJc w:val="left"/>
      <w:pPr>
        <w:ind w:left="3667" w:hanging="340"/>
      </w:pPr>
      <w:rPr>
        <w:rFonts w:hint="default"/>
      </w:rPr>
    </w:lvl>
    <w:lvl w:ilvl="8">
      <w:start w:val="1"/>
      <w:numFmt w:val="bullet"/>
      <w:lvlText w:val="•"/>
      <w:lvlJc w:val="left"/>
      <w:pPr>
        <w:ind w:left="4125" w:hanging="340"/>
      </w:pPr>
      <w:rPr>
        <w:rFonts w:hint="default"/>
      </w:rPr>
    </w:lvl>
  </w:abstractNum>
  <w:abstractNum w:abstractNumId="22">
    <w:multiLevelType w:val="hybridMultilevel"/>
    <w:lvl w:ilvl="0">
      <w:start w:val="1"/>
      <w:numFmt w:val="decimal"/>
      <w:lvlText w:val="(%1)"/>
      <w:lvlJc w:val="left"/>
      <w:pPr>
        <w:ind w:left="560" w:hanging="440"/>
        <w:jc w:val="left"/>
      </w:pPr>
      <w:rPr>
        <w:rFonts w:hint="default" w:ascii="Times New Roman" w:hAnsi="Times New Roman" w:eastAsia="Times New Roman" w:cs="Times New Roman"/>
        <w:color w:val="231F20"/>
        <w:spacing w:val="-4"/>
        <w:w w:val="91"/>
        <w:sz w:val="20"/>
        <w:szCs w:val="20"/>
      </w:rPr>
    </w:lvl>
    <w:lvl w:ilvl="1">
      <w:start w:val="1"/>
      <w:numFmt w:val="bullet"/>
      <w:lvlText w:val="•"/>
      <w:lvlJc w:val="left"/>
      <w:pPr>
        <w:ind w:left="1008" w:hanging="440"/>
      </w:pPr>
      <w:rPr>
        <w:rFonts w:hint="default"/>
      </w:rPr>
    </w:lvl>
    <w:lvl w:ilvl="2">
      <w:start w:val="1"/>
      <w:numFmt w:val="bullet"/>
      <w:lvlText w:val="•"/>
      <w:lvlJc w:val="left"/>
      <w:pPr>
        <w:ind w:left="1456" w:hanging="440"/>
      </w:pPr>
      <w:rPr>
        <w:rFonts w:hint="default"/>
      </w:rPr>
    </w:lvl>
    <w:lvl w:ilvl="3">
      <w:start w:val="1"/>
      <w:numFmt w:val="bullet"/>
      <w:lvlText w:val="•"/>
      <w:lvlJc w:val="left"/>
      <w:pPr>
        <w:ind w:left="1904" w:hanging="440"/>
      </w:pPr>
      <w:rPr>
        <w:rFonts w:hint="default"/>
      </w:rPr>
    </w:lvl>
    <w:lvl w:ilvl="4">
      <w:start w:val="1"/>
      <w:numFmt w:val="bullet"/>
      <w:lvlText w:val="•"/>
      <w:lvlJc w:val="left"/>
      <w:pPr>
        <w:ind w:left="2352" w:hanging="440"/>
      </w:pPr>
      <w:rPr>
        <w:rFonts w:hint="default"/>
      </w:rPr>
    </w:lvl>
    <w:lvl w:ilvl="5">
      <w:start w:val="1"/>
      <w:numFmt w:val="bullet"/>
      <w:lvlText w:val="•"/>
      <w:lvlJc w:val="left"/>
      <w:pPr>
        <w:ind w:left="2800" w:hanging="440"/>
      </w:pPr>
      <w:rPr>
        <w:rFonts w:hint="default"/>
      </w:rPr>
    </w:lvl>
    <w:lvl w:ilvl="6">
      <w:start w:val="1"/>
      <w:numFmt w:val="bullet"/>
      <w:lvlText w:val="•"/>
      <w:lvlJc w:val="left"/>
      <w:pPr>
        <w:ind w:left="3248" w:hanging="440"/>
      </w:pPr>
      <w:rPr>
        <w:rFonts w:hint="default"/>
      </w:rPr>
    </w:lvl>
    <w:lvl w:ilvl="7">
      <w:start w:val="1"/>
      <w:numFmt w:val="bullet"/>
      <w:lvlText w:val="•"/>
      <w:lvlJc w:val="left"/>
      <w:pPr>
        <w:ind w:left="3697" w:hanging="440"/>
      </w:pPr>
      <w:rPr>
        <w:rFonts w:hint="default"/>
      </w:rPr>
    </w:lvl>
    <w:lvl w:ilvl="8">
      <w:start w:val="1"/>
      <w:numFmt w:val="bullet"/>
      <w:lvlText w:val="•"/>
      <w:lvlJc w:val="left"/>
      <w:pPr>
        <w:ind w:left="4145" w:hanging="440"/>
      </w:pPr>
      <w:rPr>
        <w:rFonts w:hint="default"/>
      </w:rPr>
    </w:lvl>
  </w:abstractNum>
  <w:abstractNum w:abstractNumId="21">
    <w:multiLevelType w:val="hybridMultilevel"/>
    <w:lvl w:ilvl="0">
      <w:start w:val="1"/>
      <w:numFmt w:val="upperLetter"/>
      <w:lvlText w:val="%1."/>
      <w:lvlJc w:val="left"/>
      <w:pPr>
        <w:ind w:left="348" w:hanging="229"/>
        <w:jc w:val="left"/>
      </w:pPr>
      <w:rPr>
        <w:rFonts w:hint="default" w:ascii="Arial" w:hAnsi="Arial" w:eastAsia="Arial" w:cs="Arial"/>
        <w:b/>
        <w:bCs/>
        <w:spacing w:val="0"/>
        <w:w w:val="100"/>
      </w:rPr>
    </w:lvl>
    <w:lvl w:ilvl="1">
      <w:start w:val="1"/>
      <w:numFmt w:val="bullet"/>
      <w:lvlText w:val="•"/>
      <w:lvlJc w:val="left"/>
      <w:pPr>
        <w:ind w:left="340" w:hanging="229"/>
      </w:pPr>
      <w:rPr>
        <w:rFonts w:hint="default"/>
      </w:rPr>
    </w:lvl>
    <w:lvl w:ilvl="2">
      <w:start w:val="1"/>
      <w:numFmt w:val="bullet"/>
      <w:lvlText w:val="•"/>
      <w:lvlJc w:val="left"/>
      <w:pPr>
        <w:ind w:left="275" w:hanging="229"/>
      </w:pPr>
      <w:rPr>
        <w:rFonts w:hint="default"/>
      </w:rPr>
    </w:lvl>
    <w:lvl w:ilvl="3">
      <w:start w:val="1"/>
      <w:numFmt w:val="bullet"/>
      <w:lvlText w:val="•"/>
      <w:lvlJc w:val="left"/>
      <w:pPr>
        <w:ind w:left="211" w:hanging="229"/>
      </w:pPr>
      <w:rPr>
        <w:rFonts w:hint="default"/>
      </w:rPr>
    </w:lvl>
    <w:lvl w:ilvl="4">
      <w:start w:val="1"/>
      <w:numFmt w:val="bullet"/>
      <w:lvlText w:val="•"/>
      <w:lvlJc w:val="left"/>
      <w:pPr>
        <w:ind w:left="147" w:hanging="229"/>
      </w:pPr>
      <w:rPr>
        <w:rFonts w:hint="default"/>
      </w:rPr>
    </w:lvl>
    <w:lvl w:ilvl="5">
      <w:start w:val="1"/>
      <w:numFmt w:val="bullet"/>
      <w:lvlText w:val="•"/>
      <w:lvlJc w:val="left"/>
      <w:pPr>
        <w:ind w:left="82" w:hanging="229"/>
      </w:pPr>
      <w:rPr>
        <w:rFonts w:hint="default"/>
      </w:rPr>
    </w:lvl>
    <w:lvl w:ilvl="6">
      <w:start w:val="1"/>
      <w:numFmt w:val="bullet"/>
      <w:lvlText w:val="•"/>
      <w:lvlJc w:val="left"/>
      <w:pPr>
        <w:ind w:left="18" w:hanging="229"/>
      </w:pPr>
      <w:rPr>
        <w:rFonts w:hint="default"/>
      </w:rPr>
    </w:lvl>
    <w:lvl w:ilvl="7">
      <w:start w:val="1"/>
      <w:numFmt w:val="bullet"/>
      <w:lvlText w:val="•"/>
      <w:lvlJc w:val="left"/>
      <w:pPr>
        <w:ind w:left="-46" w:hanging="229"/>
      </w:pPr>
      <w:rPr>
        <w:rFonts w:hint="default"/>
      </w:rPr>
    </w:lvl>
    <w:lvl w:ilvl="8">
      <w:start w:val="1"/>
      <w:numFmt w:val="bullet"/>
      <w:lvlText w:val="•"/>
      <w:lvlJc w:val="left"/>
      <w:pPr>
        <w:ind w:left="-110" w:hanging="229"/>
      </w:pPr>
      <w:rPr>
        <w:rFonts w:hint="default"/>
      </w:rPr>
    </w:lvl>
  </w:abstractNum>
  <w:abstractNum w:abstractNumId="20">
    <w:multiLevelType w:val="hybridMultilevel"/>
    <w:lvl w:ilvl="0">
      <w:start w:val="1"/>
      <w:numFmt w:val="upperLetter"/>
      <w:lvlText w:val="%1."/>
      <w:lvlJc w:val="left"/>
      <w:pPr>
        <w:ind w:left="360" w:hanging="241"/>
        <w:jc w:val="left"/>
      </w:pPr>
      <w:rPr>
        <w:rFonts w:hint="default" w:ascii="Arial" w:hAnsi="Arial" w:eastAsia="Arial" w:cs="Arial"/>
        <w:b/>
        <w:bCs/>
        <w:color w:val="231F20"/>
        <w:spacing w:val="0"/>
        <w:w w:val="100"/>
        <w:sz w:val="19"/>
        <w:szCs w:val="19"/>
      </w:rPr>
    </w:lvl>
    <w:lvl w:ilvl="1">
      <w:start w:val="1"/>
      <w:numFmt w:val="bullet"/>
      <w:lvlText w:val="•"/>
      <w:lvlJc w:val="left"/>
      <w:pPr>
        <w:ind w:left="828" w:hanging="241"/>
      </w:pPr>
      <w:rPr>
        <w:rFonts w:hint="default"/>
      </w:rPr>
    </w:lvl>
    <w:lvl w:ilvl="2">
      <w:start w:val="1"/>
      <w:numFmt w:val="bullet"/>
      <w:lvlText w:val="•"/>
      <w:lvlJc w:val="left"/>
      <w:pPr>
        <w:ind w:left="1296" w:hanging="241"/>
      </w:pPr>
      <w:rPr>
        <w:rFonts w:hint="default"/>
      </w:rPr>
    </w:lvl>
    <w:lvl w:ilvl="3">
      <w:start w:val="1"/>
      <w:numFmt w:val="bullet"/>
      <w:lvlText w:val="•"/>
      <w:lvlJc w:val="left"/>
      <w:pPr>
        <w:ind w:left="1764" w:hanging="241"/>
      </w:pPr>
      <w:rPr>
        <w:rFonts w:hint="default"/>
      </w:rPr>
    </w:lvl>
    <w:lvl w:ilvl="4">
      <w:start w:val="1"/>
      <w:numFmt w:val="bullet"/>
      <w:lvlText w:val="•"/>
      <w:lvlJc w:val="left"/>
      <w:pPr>
        <w:ind w:left="2232" w:hanging="241"/>
      </w:pPr>
      <w:rPr>
        <w:rFonts w:hint="default"/>
      </w:rPr>
    </w:lvl>
    <w:lvl w:ilvl="5">
      <w:start w:val="1"/>
      <w:numFmt w:val="bullet"/>
      <w:lvlText w:val="•"/>
      <w:lvlJc w:val="left"/>
      <w:pPr>
        <w:ind w:left="2700" w:hanging="241"/>
      </w:pPr>
      <w:rPr>
        <w:rFonts w:hint="default"/>
      </w:rPr>
    </w:lvl>
    <w:lvl w:ilvl="6">
      <w:start w:val="1"/>
      <w:numFmt w:val="bullet"/>
      <w:lvlText w:val="•"/>
      <w:lvlJc w:val="left"/>
      <w:pPr>
        <w:ind w:left="3169" w:hanging="241"/>
      </w:pPr>
      <w:rPr>
        <w:rFonts w:hint="default"/>
      </w:rPr>
    </w:lvl>
    <w:lvl w:ilvl="7">
      <w:start w:val="1"/>
      <w:numFmt w:val="bullet"/>
      <w:lvlText w:val="•"/>
      <w:lvlJc w:val="left"/>
      <w:pPr>
        <w:ind w:left="3637" w:hanging="241"/>
      </w:pPr>
      <w:rPr>
        <w:rFonts w:hint="default"/>
      </w:rPr>
    </w:lvl>
    <w:lvl w:ilvl="8">
      <w:start w:val="1"/>
      <w:numFmt w:val="bullet"/>
      <w:lvlText w:val="•"/>
      <w:lvlJc w:val="left"/>
      <w:pPr>
        <w:ind w:left="4105" w:hanging="241"/>
      </w:pPr>
      <w:rPr>
        <w:rFonts w:hint="default"/>
      </w:rPr>
    </w:lvl>
  </w:abstractNum>
  <w:abstractNum w:abstractNumId="19">
    <w:multiLevelType w:val="hybridMultilevel"/>
    <w:lvl w:ilvl="0">
      <w:start w:val="1"/>
      <w:numFmt w:val="decimal"/>
      <w:lvlText w:val="(%1)"/>
      <w:lvlJc w:val="left"/>
      <w:pPr>
        <w:ind w:left="560" w:hanging="440"/>
        <w:jc w:val="left"/>
      </w:pPr>
      <w:rPr>
        <w:rFonts w:hint="default" w:ascii="Times New Roman" w:hAnsi="Times New Roman" w:eastAsia="Times New Roman" w:cs="Times New Roman"/>
        <w:color w:val="231F20"/>
        <w:spacing w:val="-13"/>
        <w:w w:val="99"/>
        <w:sz w:val="20"/>
        <w:szCs w:val="20"/>
      </w:rPr>
    </w:lvl>
    <w:lvl w:ilvl="1">
      <w:start w:val="1"/>
      <w:numFmt w:val="lowerLetter"/>
      <w:lvlText w:val="(%2)"/>
      <w:lvlJc w:val="left"/>
      <w:pPr>
        <w:ind w:left="1020" w:hanging="420"/>
        <w:jc w:val="left"/>
      </w:pPr>
      <w:rPr>
        <w:rFonts w:hint="default" w:ascii="Times New Roman" w:hAnsi="Times New Roman" w:eastAsia="Times New Roman" w:cs="Times New Roman"/>
        <w:color w:val="231F20"/>
        <w:w w:val="100"/>
        <w:sz w:val="20"/>
        <w:szCs w:val="20"/>
      </w:rPr>
    </w:lvl>
    <w:lvl w:ilvl="2">
      <w:start w:val="1"/>
      <w:numFmt w:val="bullet"/>
      <w:lvlText w:val="•"/>
      <w:lvlJc w:val="left"/>
      <w:pPr>
        <w:ind w:left="1480" w:hanging="420"/>
      </w:pPr>
      <w:rPr>
        <w:rFonts w:hint="default"/>
      </w:rPr>
    </w:lvl>
    <w:lvl w:ilvl="3">
      <w:start w:val="1"/>
      <w:numFmt w:val="bullet"/>
      <w:lvlText w:val="•"/>
      <w:lvlJc w:val="left"/>
      <w:pPr>
        <w:ind w:left="1940" w:hanging="420"/>
      </w:pPr>
      <w:rPr>
        <w:rFonts w:hint="default"/>
      </w:rPr>
    </w:lvl>
    <w:lvl w:ilvl="4">
      <w:start w:val="1"/>
      <w:numFmt w:val="bullet"/>
      <w:lvlText w:val="•"/>
      <w:lvlJc w:val="left"/>
      <w:pPr>
        <w:ind w:left="2400" w:hanging="420"/>
      </w:pPr>
      <w:rPr>
        <w:rFonts w:hint="default"/>
      </w:rPr>
    </w:lvl>
    <w:lvl w:ilvl="5">
      <w:start w:val="1"/>
      <w:numFmt w:val="bullet"/>
      <w:lvlText w:val="•"/>
      <w:lvlJc w:val="left"/>
      <w:pPr>
        <w:ind w:left="2860" w:hanging="420"/>
      </w:pPr>
      <w:rPr>
        <w:rFonts w:hint="default"/>
      </w:rPr>
    </w:lvl>
    <w:lvl w:ilvl="6">
      <w:start w:val="1"/>
      <w:numFmt w:val="bullet"/>
      <w:lvlText w:val="•"/>
      <w:lvlJc w:val="left"/>
      <w:pPr>
        <w:ind w:left="3320" w:hanging="420"/>
      </w:pPr>
      <w:rPr>
        <w:rFonts w:hint="default"/>
      </w:rPr>
    </w:lvl>
    <w:lvl w:ilvl="7">
      <w:start w:val="1"/>
      <w:numFmt w:val="bullet"/>
      <w:lvlText w:val="•"/>
      <w:lvlJc w:val="left"/>
      <w:pPr>
        <w:ind w:left="3780" w:hanging="420"/>
      </w:pPr>
      <w:rPr>
        <w:rFonts w:hint="default"/>
      </w:rPr>
    </w:lvl>
    <w:lvl w:ilvl="8">
      <w:start w:val="1"/>
      <w:numFmt w:val="bullet"/>
      <w:lvlText w:val="•"/>
      <w:lvlJc w:val="left"/>
      <w:pPr>
        <w:ind w:left="4240" w:hanging="420"/>
      </w:pPr>
      <w:rPr>
        <w:rFonts w:hint="default"/>
      </w:rPr>
    </w:lvl>
  </w:abstractNum>
  <w:abstractNum w:abstractNumId="18">
    <w:multiLevelType w:val="hybridMultilevel"/>
    <w:lvl w:ilvl="0">
      <w:start w:val="1"/>
      <w:numFmt w:val="decimal"/>
      <w:lvlText w:val="(%1)"/>
      <w:lvlJc w:val="left"/>
      <w:pPr>
        <w:ind w:left="460" w:hanging="334"/>
        <w:jc w:val="left"/>
      </w:pPr>
      <w:rPr>
        <w:rFonts w:hint="default" w:ascii="Times New Roman" w:hAnsi="Times New Roman" w:eastAsia="Times New Roman" w:cs="Times New Roman"/>
        <w:color w:val="231F20"/>
        <w:spacing w:val="-5"/>
        <w:w w:val="99"/>
        <w:sz w:val="20"/>
        <w:szCs w:val="20"/>
      </w:rPr>
    </w:lvl>
    <w:lvl w:ilvl="1">
      <w:start w:val="1"/>
      <w:numFmt w:val="bullet"/>
      <w:lvlText w:val="•"/>
      <w:lvlJc w:val="left"/>
      <w:pPr>
        <w:ind w:left="918" w:hanging="334"/>
      </w:pPr>
      <w:rPr>
        <w:rFonts w:hint="default"/>
      </w:rPr>
    </w:lvl>
    <w:lvl w:ilvl="2">
      <w:start w:val="1"/>
      <w:numFmt w:val="bullet"/>
      <w:lvlText w:val="•"/>
      <w:lvlJc w:val="left"/>
      <w:pPr>
        <w:ind w:left="1376" w:hanging="334"/>
      </w:pPr>
      <w:rPr>
        <w:rFonts w:hint="default"/>
      </w:rPr>
    </w:lvl>
    <w:lvl w:ilvl="3">
      <w:start w:val="1"/>
      <w:numFmt w:val="bullet"/>
      <w:lvlText w:val="•"/>
      <w:lvlJc w:val="left"/>
      <w:pPr>
        <w:ind w:left="1834" w:hanging="334"/>
      </w:pPr>
      <w:rPr>
        <w:rFonts w:hint="default"/>
      </w:rPr>
    </w:lvl>
    <w:lvl w:ilvl="4">
      <w:start w:val="1"/>
      <w:numFmt w:val="bullet"/>
      <w:lvlText w:val="•"/>
      <w:lvlJc w:val="left"/>
      <w:pPr>
        <w:ind w:left="2292" w:hanging="334"/>
      </w:pPr>
      <w:rPr>
        <w:rFonts w:hint="default"/>
      </w:rPr>
    </w:lvl>
    <w:lvl w:ilvl="5">
      <w:start w:val="1"/>
      <w:numFmt w:val="bullet"/>
      <w:lvlText w:val="•"/>
      <w:lvlJc w:val="left"/>
      <w:pPr>
        <w:ind w:left="2750" w:hanging="334"/>
      </w:pPr>
      <w:rPr>
        <w:rFonts w:hint="default"/>
      </w:rPr>
    </w:lvl>
    <w:lvl w:ilvl="6">
      <w:start w:val="1"/>
      <w:numFmt w:val="bullet"/>
      <w:lvlText w:val="•"/>
      <w:lvlJc w:val="left"/>
      <w:pPr>
        <w:ind w:left="3208" w:hanging="334"/>
      </w:pPr>
      <w:rPr>
        <w:rFonts w:hint="default"/>
      </w:rPr>
    </w:lvl>
    <w:lvl w:ilvl="7">
      <w:start w:val="1"/>
      <w:numFmt w:val="bullet"/>
      <w:lvlText w:val="•"/>
      <w:lvlJc w:val="left"/>
      <w:pPr>
        <w:ind w:left="3667" w:hanging="334"/>
      </w:pPr>
      <w:rPr>
        <w:rFonts w:hint="default"/>
      </w:rPr>
    </w:lvl>
    <w:lvl w:ilvl="8">
      <w:start w:val="1"/>
      <w:numFmt w:val="bullet"/>
      <w:lvlText w:val="•"/>
      <w:lvlJc w:val="left"/>
      <w:pPr>
        <w:ind w:left="4125" w:hanging="334"/>
      </w:pPr>
      <w:rPr>
        <w:rFonts w:hint="default"/>
      </w:rPr>
    </w:lvl>
  </w:abstractNum>
  <w:abstractNum w:abstractNumId="17">
    <w:multiLevelType w:val="hybridMultilevel"/>
    <w:lvl w:ilvl="0">
      <w:start w:val="1"/>
      <w:numFmt w:val="upperLetter"/>
      <w:lvlText w:val="%1."/>
      <w:lvlJc w:val="left"/>
      <w:pPr>
        <w:ind w:left="360" w:hanging="241"/>
        <w:jc w:val="left"/>
      </w:pPr>
      <w:rPr>
        <w:rFonts w:hint="default" w:ascii="Arial" w:hAnsi="Arial" w:eastAsia="Arial" w:cs="Arial"/>
        <w:b/>
        <w:bCs/>
        <w:color w:val="231F20"/>
        <w:spacing w:val="0"/>
        <w:w w:val="100"/>
        <w:sz w:val="19"/>
        <w:szCs w:val="19"/>
      </w:rPr>
    </w:lvl>
    <w:lvl w:ilvl="1">
      <w:start w:val="1"/>
      <w:numFmt w:val="bullet"/>
      <w:lvlText w:val="•"/>
      <w:lvlJc w:val="left"/>
      <w:pPr>
        <w:ind w:left="828" w:hanging="241"/>
      </w:pPr>
      <w:rPr>
        <w:rFonts w:hint="default"/>
      </w:rPr>
    </w:lvl>
    <w:lvl w:ilvl="2">
      <w:start w:val="1"/>
      <w:numFmt w:val="bullet"/>
      <w:lvlText w:val="•"/>
      <w:lvlJc w:val="left"/>
      <w:pPr>
        <w:ind w:left="1296" w:hanging="241"/>
      </w:pPr>
      <w:rPr>
        <w:rFonts w:hint="default"/>
      </w:rPr>
    </w:lvl>
    <w:lvl w:ilvl="3">
      <w:start w:val="1"/>
      <w:numFmt w:val="bullet"/>
      <w:lvlText w:val="•"/>
      <w:lvlJc w:val="left"/>
      <w:pPr>
        <w:ind w:left="1764" w:hanging="241"/>
      </w:pPr>
      <w:rPr>
        <w:rFonts w:hint="default"/>
      </w:rPr>
    </w:lvl>
    <w:lvl w:ilvl="4">
      <w:start w:val="1"/>
      <w:numFmt w:val="bullet"/>
      <w:lvlText w:val="•"/>
      <w:lvlJc w:val="left"/>
      <w:pPr>
        <w:ind w:left="2232" w:hanging="241"/>
      </w:pPr>
      <w:rPr>
        <w:rFonts w:hint="default"/>
      </w:rPr>
    </w:lvl>
    <w:lvl w:ilvl="5">
      <w:start w:val="1"/>
      <w:numFmt w:val="bullet"/>
      <w:lvlText w:val="•"/>
      <w:lvlJc w:val="left"/>
      <w:pPr>
        <w:ind w:left="2700" w:hanging="241"/>
      </w:pPr>
      <w:rPr>
        <w:rFonts w:hint="default"/>
      </w:rPr>
    </w:lvl>
    <w:lvl w:ilvl="6">
      <w:start w:val="1"/>
      <w:numFmt w:val="bullet"/>
      <w:lvlText w:val="•"/>
      <w:lvlJc w:val="left"/>
      <w:pPr>
        <w:ind w:left="3168" w:hanging="241"/>
      </w:pPr>
      <w:rPr>
        <w:rFonts w:hint="default"/>
      </w:rPr>
    </w:lvl>
    <w:lvl w:ilvl="7">
      <w:start w:val="1"/>
      <w:numFmt w:val="bullet"/>
      <w:lvlText w:val="•"/>
      <w:lvlJc w:val="left"/>
      <w:pPr>
        <w:ind w:left="3637" w:hanging="241"/>
      </w:pPr>
      <w:rPr>
        <w:rFonts w:hint="default"/>
      </w:rPr>
    </w:lvl>
    <w:lvl w:ilvl="8">
      <w:start w:val="1"/>
      <w:numFmt w:val="bullet"/>
      <w:lvlText w:val="•"/>
      <w:lvlJc w:val="left"/>
      <w:pPr>
        <w:ind w:left="4105" w:hanging="241"/>
      </w:pPr>
      <w:rPr>
        <w:rFonts w:hint="default"/>
      </w:rPr>
    </w:lvl>
  </w:abstractNum>
  <w:abstractNum w:abstractNumId="16">
    <w:multiLevelType w:val="hybridMultilevel"/>
    <w:lvl w:ilvl="0">
      <w:start w:val="1"/>
      <w:numFmt w:val="upperRoman"/>
      <w:lvlText w:val="%1."/>
      <w:lvlJc w:val="left"/>
      <w:pPr>
        <w:ind w:left="510" w:hanging="183"/>
        <w:jc w:val="left"/>
      </w:pPr>
      <w:rPr>
        <w:rFonts w:hint="default" w:ascii="Arial" w:hAnsi="Arial" w:eastAsia="Arial" w:cs="Arial"/>
        <w:b/>
        <w:bCs/>
        <w:color w:val="231F20"/>
        <w:spacing w:val="0"/>
        <w:w w:val="100"/>
        <w:sz w:val="19"/>
        <w:szCs w:val="19"/>
      </w:rPr>
    </w:lvl>
    <w:lvl w:ilvl="1">
      <w:start w:val="1"/>
      <w:numFmt w:val="decimal"/>
      <w:lvlText w:val="(%2)"/>
      <w:lvlJc w:val="left"/>
      <w:pPr>
        <w:ind w:left="100" w:hanging="300"/>
        <w:jc w:val="left"/>
      </w:pPr>
      <w:rPr>
        <w:rFonts w:hint="default" w:ascii="Times New Roman" w:hAnsi="Times New Roman" w:eastAsia="Times New Roman" w:cs="Times New Roman"/>
        <w:color w:val="231F20"/>
        <w:spacing w:val="-1"/>
        <w:w w:val="99"/>
        <w:sz w:val="20"/>
        <w:szCs w:val="20"/>
      </w:rPr>
    </w:lvl>
    <w:lvl w:ilvl="2">
      <w:start w:val="1"/>
      <w:numFmt w:val="bullet"/>
      <w:lvlText w:val="•"/>
      <w:lvlJc w:val="left"/>
      <w:pPr>
        <w:ind w:left="433" w:hanging="300"/>
      </w:pPr>
      <w:rPr>
        <w:rFonts w:hint="default"/>
      </w:rPr>
    </w:lvl>
    <w:lvl w:ilvl="3">
      <w:start w:val="1"/>
      <w:numFmt w:val="bullet"/>
      <w:lvlText w:val="•"/>
      <w:lvlJc w:val="left"/>
      <w:pPr>
        <w:ind w:left="347" w:hanging="300"/>
      </w:pPr>
      <w:rPr>
        <w:rFonts w:hint="default"/>
      </w:rPr>
    </w:lvl>
    <w:lvl w:ilvl="4">
      <w:start w:val="1"/>
      <w:numFmt w:val="bullet"/>
      <w:lvlText w:val="•"/>
      <w:lvlJc w:val="left"/>
      <w:pPr>
        <w:ind w:left="260" w:hanging="300"/>
      </w:pPr>
      <w:rPr>
        <w:rFonts w:hint="default"/>
      </w:rPr>
    </w:lvl>
    <w:lvl w:ilvl="5">
      <w:start w:val="1"/>
      <w:numFmt w:val="bullet"/>
      <w:lvlText w:val="•"/>
      <w:lvlJc w:val="left"/>
      <w:pPr>
        <w:ind w:left="174" w:hanging="300"/>
      </w:pPr>
      <w:rPr>
        <w:rFonts w:hint="default"/>
      </w:rPr>
    </w:lvl>
    <w:lvl w:ilvl="6">
      <w:start w:val="1"/>
      <w:numFmt w:val="bullet"/>
      <w:lvlText w:val="•"/>
      <w:lvlJc w:val="left"/>
      <w:pPr>
        <w:ind w:left="87" w:hanging="300"/>
      </w:pPr>
      <w:rPr>
        <w:rFonts w:hint="default"/>
      </w:rPr>
    </w:lvl>
    <w:lvl w:ilvl="7">
      <w:start w:val="1"/>
      <w:numFmt w:val="bullet"/>
      <w:lvlText w:val="•"/>
      <w:lvlJc w:val="left"/>
      <w:pPr>
        <w:ind w:left="1" w:hanging="300"/>
      </w:pPr>
      <w:rPr>
        <w:rFonts w:hint="default"/>
      </w:rPr>
    </w:lvl>
    <w:lvl w:ilvl="8">
      <w:start w:val="1"/>
      <w:numFmt w:val="bullet"/>
      <w:lvlText w:val="•"/>
      <w:lvlJc w:val="left"/>
      <w:pPr>
        <w:ind w:left="-86" w:hanging="300"/>
      </w:pPr>
      <w:rPr>
        <w:rFonts w:hint="default"/>
      </w:rPr>
    </w:lvl>
  </w:abstractNum>
  <w:abstractNum w:abstractNumId="15">
    <w:multiLevelType w:val="hybridMultilevel"/>
    <w:lvl w:ilvl="0">
      <w:start w:val="1"/>
      <w:numFmt w:val="upperRoman"/>
      <w:lvlText w:val="%1."/>
      <w:lvlJc w:val="left"/>
      <w:pPr>
        <w:ind w:left="600" w:hanging="500"/>
        <w:jc w:val="left"/>
      </w:pPr>
      <w:rPr>
        <w:rFonts w:hint="default" w:ascii="Times New Roman" w:hAnsi="Times New Roman" w:eastAsia="Times New Roman" w:cs="Times New Roman"/>
        <w:color w:val="231F20"/>
        <w:spacing w:val="-8"/>
        <w:w w:val="99"/>
        <w:sz w:val="20"/>
        <w:szCs w:val="20"/>
      </w:rPr>
    </w:lvl>
    <w:lvl w:ilvl="1">
      <w:start w:val="1"/>
      <w:numFmt w:val="upperLetter"/>
      <w:lvlText w:val="%2."/>
      <w:lvlJc w:val="left"/>
      <w:pPr>
        <w:ind w:left="820" w:hanging="220"/>
        <w:jc w:val="left"/>
      </w:pPr>
      <w:rPr>
        <w:rFonts w:hint="default" w:ascii="Times New Roman" w:hAnsi="Times New Roman" w:eastAsia="Times New Roman" w:cs="Times New Roman"/>
        <w:color w:val="231F20"/>
        <w:w w:val="99"/>
        <w:sz w:val="20"/>
        <w:szCs w:val="20"/>
      </w:rPr>
    </w:lvl>
    <w:lvl w:ilvl="2">
      <w:start w:val="1"/>
      <w:numFmt w:val="decimal"/>
      <w:lvlText w:val="%3."/>
      <w:lvlJc w:val="left"/>
      <w:pPr>
        <w:ind w:left="1200" w:hanging="360"/>
        <w:jc w:val="left"/>
      </w:pPr>
      <w:rPr>
        <w:rFonts w:hint="default" w:ascii="Times New Roman" w:hAnsi="Times New Roman" w:eastAsia="Times New Roman" w:cs="Times New Roman"/>
        <w:color w:val="231F20"/>
        <w:spacing w:val="-14"/>
        <w:w w:val="100"/>
        <w:sz w:val="20"/>
        <w:szCs w:val="20"/>
      </w:rPr>
    </w:lvl>
    <w:lvl w:ilvl="3">
      <w:start w:val="1"/>
      <w:numFmt w:val="bullet"/>
      <w:lvlText w:val="•"/>
      <w:lvlJc w:val="left"/>
      <w:pPr>
        <w:ind w:left="1180" w:hanging="360"/>
      </w:pPr>
      <w:rPr>
        <w:rFonts w:hint="default"/>
      </w:rPr>
    </w:lvl>
    <w:lvl w:ilvl="4">
      <w:start w:val="1"/>
      <w:numFmt w:val="bullet"/>
      <w:lvlText w:val="•"/>
      <w:lvlJc w:val="left"/>
      <w:pPr>
        <w:ind w:left="1200" w:hanging="360"/>
      </w:pPr>
      <w:rPr>
        <w:rFonts w:hint="default"/>
      </w:rPr>
    </w:lvl>
    <w:lvl w:ilvl="5">
      <w:start w:val="1"/>
      <w:numFmt w:val="bullet"/>
      <w:lvlText w:val="•"/>
      <w:lvlJc w:val="left"/>
      <w:pPr>
        <w:ind w:left="935" w:hanging="360"/>
      </w:pPr>
      <w:rPr>
        <w:rFonts w:hint="default"/>
      </w:rPr>
    </w:lvl>
    <w:lvl w:ilvl="6">
      <w:start w:val="1"/>
      <w:numFmt w:val="bullet"/>
      <w:lvlText w:val="•"/>
      <w:lvlJc w:val="left"/>
      <w:pPr>
        <w:ind w:left="670" w:hanging="360"/>
      </w:pPr>
      <w:rPr>
        <w:rFonts w:hint="default"/>
      </w:rPr>
    </w:lvl>
    <w:lvl w:ilvl="7">
      <w:start w:val="1"/>
      <w:numFmt w:val="bullet"/>
      <w:lvlText w:val="•"/>
      <w:lvlJc w:val="left"/>
      <w:pPr>
        <w:ind w:left="406" w:hanging="360"/>
      </w:pPr>
      <w:rPr>
        <w:rFonts w:hint="default"/>
      </w:rPr>
    </w:lvl>
    <w:lvl w:ilvl="8">
      <w:start w:val="1"/>
      <w:numFmt w:val="bullet"/>
      <w:lvlText w:val="•"/>
      <w:lvlJc w:val="left"/>
      <w:pPr>
        <w:ind w:left="141" w:hanging="360"/>
      </w:pPr>
      <w:rPr>
        <w:rFonts w:hint="default"/>
      </w:rPr>
    </w:lvl>
  </w:abstractNum>
  <w:abstractNum w:abstractNumId="14">
    <w:multiLevelType w:val="hybridMultilevel"/>
    <w:lvl w:ilvl="0">
      <w:start w:val="1"/>
      <w:numFmt w:val="decimal"/>
      <w:lvlText w:val="(%1)"/>
      <w:lvlJc w:val="left"/>
      <w:pPr>
        <w:ind w:left="109" w:hanging="233"/>
        <w:jc w:val="right"/>
      </w:pPr>
      <w:rPr>
        <w:rFonts w:hint="default" w:ascii="Times New Roman" w:hAnsi="Times New Roman" w:eastAsia="Times New Roman" w:cs="Times New Roman"/>
        <w:color w:val="231F20"/>
        <w:w w:val="99"/>
        <w:sz w:val="16"/>
        <w:szCs w:val="16"/>
      </w:rPr>
    </w:lvl>
    <w:lvl w:ilvl="1">
      <w:start w:val="1"/>
      <w:numFmt w:val="bullet"/>
      <w:lvlText w:val="•"/>
      <w:lvlJc w:val="left"/>
      <w:pPr>
        <w:ind w:left="591" w:hanging="233"/>
      </w:pPr>
      <w:rPr>
        <w:rFonts w:hint="default"/>
      </w:rPr>
    </w:lvl>
    <w:lvl w:ilvl="2">
      <w:start w:val="1"/>
      <w:numFmt w:val="bullet"/>
      <w:lvlText w:val="•"/>
      <w:lvlJc w:val="left"/>
      <w:pPr>
        <w:ind w:left="1082" w:hanging="233"/>
      </w:pPr>
      <w:rPr>
        <w:rFonts w:hint="default"/>
      </w:rPr>
    </w:lvl>
    <w:lvl w:ilvl="3">
      <w:start w:val="1"/>
      <w:numFmt w:val="bullet"/>
      <w:lvlText w:val="•"/>
      <w:lvlJc w:val="left"/>
      <w:pPr>
        <w:ind w:left="1573" w:hanging="233"/>
      </w:pPr>
      <w:rPr>
        <w:rFonts w:hint="default"/>
      </w:rPr>
    </w:lvl>
    <w:lvl w:ilvl="4">
      <w:start w:val="1"/>
      <w:numFmt w:val="bullet"/>
      <w:lvlText w:val="•"/>
      <w:lvlJc w:val="left"/>
      <w:pPr>
        <w:ind w:left="2064" w:hanging="233"/>
      </w:pPr>
      <w:rPr>
        <w:rFonts w:hint="default"/>
      </w:rPr>
    </w:lvl>
    <w:lvl w:ilvl="5">
      <w:start w:val="1"/>
      <w:numFmt w:val="bullet"/>
      <w:lvlText w:val="•"/>
      <w:lvlJc w:val="left"/>
      <w:pPr>
        <w:ind w:left="2555" w:hanging="233"/>
      </w:pPr>
      <w:rPr>
        <w:rFonts w:hint="default"/>
      </w:rPr>
    </w:lvl>
    <w:lvl w:ilvl="6">
      <w:start w:val="1"/>
      <w:numFmt w:val="bullet"/>
      <w:lvlText w:val="•"/>
      <w:lvlJc w:val="left"/>
      <w:pPr>
        <w:ind w:left="3047" w:hanging="233"/>
      </w:pPr>
      <w:rPr>
        <w:rFonts w:hint="default"/>
      </w:rPr>
    </w:lvl>
    <w:lvl w:ilvl="7">
      <w:start w:val="1"/>
      <w:numFmt w:val="bullet"/>
      <w:lvlText w:val="•"/>
      <w:lvlJc w:val="left"/>
      <w:pPr>
        <w:ind w:left="3538" w:hanging="233"/>
      </w:pPr>
      <w:rPr>
        <w:rFonts w:hint="default"/>
      </w:rPr>
    </w:lvl>
    <w:lvl w:ilvl="8">
      <w:start w:val="1"/>
      <w:numFmt w:val="bullet"/>
      <w:lvlText w:val="•"/>
      <w:lvlJc w:val="left"/>
      <w:pPr>
        <w:ind w:left="4029" w:hanging="233"/>
      </w:pPr>
      <w:rPr>
        <w:rFonts w:hint="default"/>
      </w:rPr>
    </w:lvl>
  </w:abstractNum>
  <w:abstractNum w:abstractNumId="13">
    <w:multiLevelType w:val="hybridMultilevel"/>
    <w:lvl w:ilvl="0">
      <w:start w:val="18"/>
      <w:numFmt w:val="upperLetter"/>
      <w:lvlText w:val="%1."/>
      <w:lvlJc w:val="left"/>
      <w:pPr>
        <w:ind w:left="109" w:hanging="201"/>
        <w:jc w:val="left"/>
      </w:pPr>
      <w:rPr>
        <w:rFonts w:hint="default" w:ascii="PMingLiU" w:hAnsi="PMingLiU" w:eastAsia="PMingLiU" w:cs="PMingLiU"/>
        <w:color w:val="231F20"/>
        <w:w w:val="106"/>
        <w:sz w:val="16"/>
        <w:szCs w:val="16"/>
      </w:rPr>
    </w:lvl>
    <w:lvl w:ilvl="1">
      <w:start w:val="1"/>
      <w:numFmt w:val="upperRoman"/>
      <w:lvlText w:val="%2."/>
      <w:lvlJc w:val="left"/>
      <w:pPr>
        <w:ind w:left="947" w:hanging="138"/>
        <w:jc w:val="left"/>
      </w:pPr>
      <w:rPr>
        <w:rFonts w:hint="default" w:ascii="Times New Roman" w:hAnsi="Times New Roman" w:eastAsia="Times New Roman" w:cs="Times New Roman"/>
        <w:color w:val="231F20"/>
        <w:w w:val="99"/>
        <w:sz w:val="16"/>
        <w:szCs w:val="16"/>
      </w:rPr>
    </w:lvl>
    <w:lvl w:ilvl="2">
      <w:start w:val="1"/>
      <w:numFmt w:val="bullet"/>
      <w:lvlText w:val="•"/>
      <w:lvlJc w:val="left"/>
      <w:pPr>
        <w:ind w:left="1300" w:hanging="138"/>
      </w:pPr>
      <w:rPr>
        <w:rFonts w:hint="default"/>
      </w:rPr>
    </w:lvl>
    <w:lvl w:ilvl="3">
      <w:start w:val="1"/>
      <w:numFmt w:val="bullet"/>
      <w:lvlText w:val="•"/>
      <w:lvlJc w:val="left"/>
      <w:pPr>
        <w:ind w:left="1600" w:hanging="138"/>
      </w:pPr>
      <w:rPr>
        <w:rFonts w:hint="default"/>
      </w:rPr>
    </w:lvl>
    <w:lvl w:ilvl="4">
      <w:start w:val="1"/>
      <w:numFmt w:val="bullet"/>
      <w:lvlText w:val="•"/>
      <w:lvlJc w:val="left"/>
      <w:pPr>
        <w:ind w:left="2900" w:hanging="138"/>
      </w:pPr>
      <w:rPr>
        <w:rFonts w:hint="default"/>
      </w:rPr>
    </w:lvl>
    <w:lvl w:ilvl="5">
      <w:start w:val="1"/>
      <w:numFmt w:val="bullet"/>
      <w:lvlText w:val="•"/>
      <w:lvlJc w:val="left"/>
      <w:pPr>
        <w:ind w:left="3580" w:hanging="138"/>
      </w:pPr>
      <w:rPr>
        <w:rFonts w:hint="default"/>
      </w:rPr>
    </w:lvl>
    <w:lvl w:ilvl="6">
      <w:start w:val="1"/>
      <w:numFmt w:val="bullet"/>
      <w:lvlText w:val="•"/>
      <w:lvlJc w:val="left"/>
      <w:pPr>
        <w:ind w:left="3866" w:hanging="138"/>
      </w:pPr>
      <w:rPr>
        <w:rFonts w:hint="default"/>
      </w:rPr>
    </w:lvl>
    <w:lvl w:ilvl="7">
      <w:start w:val="1"/>
      <w:numFmt w:val="bullet"/>
      <w:lvlText w:val="•"/>
      <w:lvlJc w:val="left"/>
      <w:pPr>
        <w:ind w:left="4152" w:hanging="138"/>
      </w:pPr>
      <w:rPr>
        <w:rFonts w:hint="default"/>
      </w:rPr>
    </w:lvl>
    <w:lvl w:ilvl="8">
      <w:start w:val="1"/>
      <w:numFmt w:val="bullet"/>
      <w:lvlText w:val="•"/>
      <w:lvlJc w:val="left"/>
      <w:pPr>
        <w:ind w:left="4438" w:hanging="138"/>
      </w:pPr>
      <w:rPr>
        <w:rFonts w:hint="default"/>
      </w:rPr>
    </w:lvl>
  </w:abstractNum>
  <w:abstractNum w:abstractNumId="12">
    <w:multiLevelType w:val="hybridMultilevel"/>
    <w:lvl w:ilvl="0">
      <w:start w:val="18"/>
      <w:numFmt w:val="upperLetter"/>
      <w:lvlText w:val="%1."/>
      <w:lvlJc w:val="left"/>
      <w:pPr>
        <w:ind w:left="109" w:hanging="214"/>
        <w:jc w:val="left"/>
      </w:pPr>
      <w:rPr>
        <w:rFonts w:hint="default" w:ascii="Times New Roman" w:hAnsi="Times New Roman" w:eastAsia="Times New Roman" w:cs="Times New Roman"/>
        <w:color w:val="231F20"/>
        <w:w w:val="99"/>
        <w:sz w:val="16"/>
        <w:szCs w:val="16"/>
      </w:rPr>
    </w:lvl>
    <w:lvl w:ilvl="1">
      <w:start w:val="1"/>
      <w:numFmt w:val="upperLetter"/>
      <w:lvlText w:val="%2."/>
      <w:lvlJc w:val="left"/>
      <w:pPr>
        <w:ind w:left="3951" w:hanging="244"/>
        <w:jc w:val="left"/>
      </w:pPr>
      <w:rPr>
        <w:rFonts w:hint="default" w:ascii="Times New Roman" w:hAnsi="Times New Roman" w:eastAsia="Times New Roman" w:cs="Times New Roman"/>
        <w:color w:val="231F20"/>
        <w:w w:val="99"/>
        <w:sz w:val="20"/>
        <w:szCs w:val="20"/>
      </w:rPr>
    </w:lvl>
    <w:lvl w:ilvl="2">
      <w:start w:val="1"/>
      <w:numFmt w:val="bullet"/>
      <w:lvlText w:val="•"/>
      <w:lvlJc w:val="left"/>
      <w:pPr>
        <w:ind w:left="4080" w:hanging="244"/>
      </w:pPr>
      <w:rPr>
        <w:rFonts w:hint="default"/>
      </w:rPr>
    </w:lvl>
    <w:lvl w:ilvl="3">
      <w:start w:val="1"/>
      <w:numFmt w:val="bullet"/>
      <w:lvlText w:val="•"/>
      <w:lvlJc w:val="left"/>
      <w:pPr>
        <w:ind w:left="4212" w:hanging="244"/>
      </w:pPr>
      <w:rPr>
        <w:rFonts w:hint="default"/>
      </w:rPr>
    </w:lvl>
    <w:lvl w:ilvl="4">
      <w:start w:val="1"/>
      <w:numFmt w:val="bullet"/>
      <w:lvlText w:val="•"/>
      <w:lvlJc w:val="left"/>
      <w:pPr>
        <w:ind w:left="4345" w:hanging="244"/>
      </w:pPr>
      <w:rPr>
        <w:rFonts w:hint="default"/>
      </w:rPr>
    </w:lvl>
    <w:lvl w:ilvl="5">
      <w:start w:val="1"/>
      <w:numFmt w:val="bullet"/>
      <w:lvlText w:val="•"/>
      <w:lvlJc w:val="left"/>
      <w:pPr>
        <w:ind w:left="4477" w:hanging="244"/>
      </w:pPr>
      <w:rPr>
        <w:rFonts w:hint="default"/>
      </w:rPr>
    </w:lvl>
    <w:lvl w:ilvl="6">
      <w:start w:val="1"/>
      <w:numFmt w:val="bullet"/>
      <w:lvlText w:val="•"/>
      <w:lvlJc w:val="left"/>
      <w:pPr>
        <w:ind w:left="4610" w:hanging="244"/>
      </w:pPr>
      <w:rPr>
        <w:rFonts w:hint="default"/>
      </w:rPr>
    </w:lvl>
    <w:lvl w:ilvl="7">
      <w:start w:val="1"/>
      <w:numFmt w:val="bullet"/>
      <w:lvlText w:val="•"/>
      <w:lvlJc w:val="left"/>
      <w:pPr>
        <w:ind w:left="4742" w:hanging="244"/>
      </w:pPr>
      <w:rPr>
        <w:rFonts w:hint="default"/>
      </w:rPr>
    </w:lvl>
    <w:lvl w:ilvl="8">
      <w:start w:val="1"/>
      <w:numFmt w:val="bullet"/>
      <w:lvlText w:val="•"/>
      <w:lvlJc w:val="left"/>
      <w:pPr>
        <w:ind w:left="4875" w:hanging="244"/>
      </w:pPr>
      <w:rPr>
        <w:rFonts w:hint="default"/>
      </w:rPr>
    </w:lvl>
  </w:abstractNum>
  <w:abstractNum w:abstractNumId="11">
    <w:multiLevelType w:val="hybridMultilevel"/>
    <w:lvl w:ilvl="0">
      <w:start w:val="11"/>
      <w:numFmt w:val="upperLetter"/>
      <w:lvlText w:val="%1."/>
      <w:lvlJc w:val="left"/>
      <w:pPr>
        <w:ind w:left="109" w:hanging="235"/>
        <w:jc w:val="left"/>
      </w:pPr>
      <w:rPr>
        <w:rFonts w:hint="default" w:ascii="Times New Roman" w:hAnsi="Times New Roman" w:eastAsia="Times New Roman" w:cs="Times New Roman"/>
        <w:color w:val="231F20"/>
        <w:w w:val="99"/>
        <w:sz w:val="16"/>
        <w:szCs w:val="16"/>
      </w:rPr>
    </w:lvl>
    <w:lvl w:ilvl="1">
      <w:start w:val="1"/>
      <w:numFmt w:val="bullet"/>
      <w:lvlText w:val="•"/>
      <w:lvlJc w:val="left"/>
      <w:pPr>
        <w:ind w:left="1000" w:hanging="235"/>
      </w:pPr>
      <w:rPr>
        <w:rFonts w:hint="default"/>
      </w:rPr>
    </w:lvl>
    <w:lvl w:ilvl="2">
      <w:start w:val="1"/>
      <w:numFmt w:val="bullet"/>
      <w:lvlText w:val="•"/>
      <w:lvlJc w:val="left"/>
      <w:pPr>
        <w:ind w:left="1460" w:hanging="235"/>
      </w:pPr>
      <w:rPr>
        <w:rFonts w:hint="default"/>
      </w:rPr>
    </w:lvl>
    <w:lvl w:ilvl="3">
      <w:start w:val="1"/>
      <w:numFmt w:val="bullet"/>
      <w:lvlText w:val="•"/>
      <w:lvlJc w:val="left"/>
      <w:pPr>
        <w:ind w:left="1920" w:hanging="235"/>
      </w:pPr>
      <w:rPr>
        <w:rFonts w:hint="default"/>
      </w:rPr>
    </w:lvl>
    <w:lvl w:ilvl="4">
      <w:start w:val="1"/>
      <w:numFmt w:val="bullet"/>
      <w:lvlText w:val="•"/>
      <w:lvlJc w:val="left"/>
      <w:pPr>
        <w:ind w:left="2380" w:hanging="235"/>
      </w:pPr>
      <w:rPr>
        <w:rFonts w:hint="default"/>
      </w:rPr>
    </w:lvl>
    <w:lvl w:ilvl="5">
      <w:start w:val="1"/>
      <w:numFmt w:val="bullet"/>
      <w:lvlText w:val="•"/>
      <w:lvlJc w:val="left"/>
      <w:pPr>
        <w:ind w:left="2840" w:hanging="235"/>
      </w:pPr>
      <w:rPr>
        <w:rFonts w:hint="default"/>
      </w:rPr>
    </w:lvl>
    <w:lvl w:ilvl="6">
      <w:start w:val="1"/>
      <w:numFmt w:val="bullet"/>
      <w:lvlText w:val="•"/>
      <w:lvlJc w:val="left"/>
      <w:pPr>
        <w:ind w:left="3300" w:hanging="235"/>
      </w:pPr>
      <w:rPr>
        <w:rFonts w:hint="default"/>
      </w:rPr>
    </w:lvl>
    <w:lvl w:ilvl="7">
      <w:start w:val="1"/>
      <w:numFmt w:val="bullet"/>
      <w:lvlText w:val="•"/>
      <w:lvlJc w:val="left"/>
      <w:pPr>
        <w:ind w:left="3760" w:hanging="235"/>
      </w:pPr>
      <w:rPr>
        <w:rFonts w:hint="default"/>
      </w:rPr>
    </w:lvl>
    <w:lvl w:ilvl="8">
      <w:start w:val="1"/>
      <w:numFmt w:val="bullet"/>
      <w:lvlText w:val="•"/>
      <w:lvlJc w:val="left"/>
      <w:pPr>
        <w:ind w:left="4220" w:hanging="235"/>
      </w:pPr>
      <w:rPr>
        <w:rFonts w:hint="default"/>
      </w:rPr>
    </w:lvl>
  </w:abstractNum>
  <w:abstractNum w:abstractNumId="10">
    <w:multiLevelType w:val="hybridMultilevel"/>
    <w:lvl w:ilvl="0">
      <w:start w:val="12"/>
      <w:numFmt w:val="upperLetter"/>
      <w:lvlText w:val="%1."/>
      <w:lvlJc w:val="left"/>
      <w:pPr>
        <w:ind w:left="109" w:hanging="178"/>
        <w:jc w:val="left"/>
      </w:pPr>
      <w:rPr>
        <w:rFonts w:hint="default" w:ascii="Times New Roman" w:hAnsi="Times New Roman" w:eastAsia="Times New Roman" w:cs="Times New Roman"/>
        <w:color w:val="231F20"/>
        <w:w w:val="100"/>
        <w:sz w:val="16"/>
        <w:szCs w:val="16"/>
      </w:rPr>
    </w:lvl>
    <w:lvl w:ilvl="1">
      <w:start w:val="1"/>
      <w:numFmt w:val="bullet"/>
      <w:lvlText w:val="•"/>
      <w:lvlJc w:val="left"/>
      <w:pPr>
        <w:ind w:left="1460" w:hanging="178"/>
      </w:pPr>
      <w:rPr>
        <w:rFonts w:hint="default"/>
      </w:rPr>
    </w:lvl>
    <w:lvl w:ilvl="2">
      <w:start w:val="1"/>
      <w:numFmt w:val="bullet"/>
      <w:lvlText w:val="•"/>
      <w:lvlJc w:val="left"/>
      <w:pPr>
        <w:ind w:left="1854" w:hanging="178"/>
      </w:pPr>
      <w:rPr>
        <w:rFonts w:hint="default"/>
      </w:rPr>
    </w:lvl>
    <w:lvl w:ilvl="3">
      <w:start w:val="1"/>
      <w:numFmt w:val="bullet"/>
      <w:lvlText w:val="•"/>
      <w:lvlJc w:val="left"/>
      <w:pPr>
        <w:ind w:left="2249" w:hanging="178"/>
      </w:pPr>
      <w:rPr>
        <w:rFonts w:hint="default"/>
      </w:rPr>
    </w:lvl>
    <w:lvl w:ilvl="4">
      <w:start w:val="1"/>
      <w:numFmt w:val="bullet"/>
      <w:lvlText w:val="•"/>
      <w:lvlJc w:val="left"/>
      <w:pPr>
        <w:ind w:left="2643" w:hanging="178"/>
      </w:pPr>
      <w:rPr>
        <w:rFonts w:hint="default"/>
      </w:rPr>
    </w:lvl>
    <w:lvl w:ilvl="5">
      <w:start w:val="1"/>
      <w:numFmt w:val="bullet"/>
      <w:lvlText w:val="•"/>
      <w:lvlJc w:val="left"/>
      <w:pPr>
        <w:ind w:left="3038" w:hanging="178"/>
      </w:pPr>
      <w:rPr>
        <w:rFonts w:hint="default"/>
      </w:rPr>
    </w:lvl>
    <w:lvl w:ilvl="6">
      <w:start w:val="1"/>
      <w:numFmt w:val="bullet"/>
      <w:lvlText w:val="•"/>
      <w:lvlJc w:val="left"/>
      <w:pPr>
        <w:ind w:left="3433" w:hanging="178"/>
      </w:pPr>
      <w:rPr>
        <w:rFonts w:hint="default"/>
      </w:rPr>
    </w:lvl>
    <w:lvl w:ilvl="7">
      <w:start w:val="1"/>
      <w:numFmt w:val="bullet"/>
      <w:lvlText w:val="•"/>
      <w:lvlJc w:val="left"/>
      <w:pPr>
        <w:ind w:left="3827" w:hanging="178"/>
      </w:pPr>
      <w:rPr>
        <w:rFonts w:hint="default"/>
      </w:rPr>
    </w:lvl>
    <w:lvl w:ilvl="8">
      <w:start w:val="1"/>
      <w:numFmt w:val="bullet"/>
      <w:lvlText w:val="•"/>
      <w:lvlJc w:val="left"/>
      <w:pPr>
        <w:ind w:left="4222" w:hanging="178"/>
      </w:pPr>
      <w:rPr>
        <w:rFonts w:hint="default"/>
      </w:rPr>
    </w:lvl>
  </w:abstractNum>
  <w:abstractNum w:abstractNumId="9">
    <w:multiLevelType w:val="hybridMultilevel"/>
    <w:lvl w:ilvl="0">
      <w:start w:val="1"/>
      <w:numFmt w:val="upperLetter"/>
      <w:lvlText w:val="%1."/>
      <w:lvlJc w:val="left"/>
      <w:pPr>
        <w:ind w:left="109" w:hanging="225"/>
        <w:jc w:val="left"/>
      </w:pPr>
      <w:rPr>
        <w:rFonts w:hint="default" w:ascii="Times New Roman" w:hAnsi="Times New Roman" w:eastAsia="Times New Roman" w:cs="Times New Roman"/>
        <w:color w:val="231F20"/>
        <w:w w:val="99"/>
        <w:sz w:val="16"/>
        <w:szCs w:val="16"/>
      </w:rPr>
    </w:lvl>
    <w:lvl w:ilvl="1">
      <w:start w:val="1"/>
      <w:numFmt w:val="upperLetter"/>
      <w:lvlText w:val="%2."/>
      <w:lvlJc w:val="left"/>
      <w:pPr>
        <w:ind w:left="810" w:hanging="177"/>
        <w:jc w:val="left"/>
      </w:pPr>
      <w:rPr>
        <w:rFonts w:hint="default" w:ascii="Times New Roman" w:hAnsi="Times New Roman" w:eastAsia="Times New Roman" w:cs="Times New Roman"/>
        <w:i/>
        <w:color w:val="231F20"/>
        <w:w w:val="100"/>
        <w:sz w:val="16"/>
        <w:szCs w:val="16"/>
      </w:rPr>
    </w:lvl>
    <w:lvl w:ilvl="2">
      <w:start w:val="1"/>
      <w:numFmt w:val="bullet"/>
      <w:lvlText w:val="•"/>
      <w:lvlJc w:val="left"/>
      <w:pPr>
        <w:ind w:left="4260" w:hanging="177"/>
      </w:pPr>
      <w:rPr>
        <w:rFonts w:hint="default"/>
      </w:rPr>
    </w:lvl>
    <w:lvl w:ilvl="3">
      <w:start w:val="1"/>
      <w:numFmt w:val="bullet"/>
      <w:lvlText w:val="•"/>
      <w:lvlJc w:val="left"/>
      <w:pPr>
        <w:ind w:left="4370" w:hanging="177"/>
      </w:pPr>
      <w:rPr>
        <w:rFonts w:hint="default"/>
      </w:rPr>
    </w:lvl>
    <w:lvl w:ilvl="4">
      <w:start w:val="1"/>
      <w:numFmt w:val="bullet"/>
      <w:lvlText w:val="•"/>
      <w:lvlJc w:val="left"/>
      <w:pPr>
        <w:ind w:left="4480" w:hanging="177"/>
      </w:pPr>
      <w:rPr>
        <w:rFonts w:hint="default"/>
      </w:rPr>
    </w:lvl>
    <w:lvl w:ilvl="5">
      <w:start w:val="1"/>
      <w:numFmt w:val="bullet"/>
      <w:lvlText w:val="•"/>
      <w:lvlJc w:val="left"/>
      <w:pPr>
        <w:ind w:left="4590" w:hanging="177"/>
      </w:pPr>
      <w:rPr>
        <w:rFonts w:hint="default"/>
      </w:rPr>
    </w:lvl>
    <w:lvl w:ilvl="6">
      <w:start w:val="1"/>
      <w:numFmt w:val="bullet"/>
      <w:lvlText w:val="•"/>
      <w:lvlJc w:val="left"/>
      <w:pPr>
        <w:ind w:left="4700" w:hanging="177"/>
      </w:pPr>
      <w:rPr>
        <w:rFonts w:hint="default"/>
      </w:rPr>
    </w:lvl>
    <w:lvl w:ilvl="7">
      <w:start w:val="1"/>
      <w:numFmt w:val="bullet"/>
      <w:lvlText w:val="•"/>
      <w:lvlJc w:val="left"/>
      <w:pPr>
        <w:ind w:left="4810" w:hanging="177"/>
      </w:pPr>
      <w:rPr>
        <w:rFonts w:hint="default"/>
      </w:rPr>
    </w:lvl>
    <w:lvl w:ilvl="8">
      <w:start w:val="1"/>
      <w:numFmt w:val="bullet"/>
      <w:lvlText w:val="•"/>
      <w:lvlJc w:val="left"/>
      <w:pPr>
        <w:ind w:left="4920" w:hanging="177"/>
      </w:pPr>
      <w:rPr>
        <w:rFonts w:hint="default"/>
      </w:rPr>
    </w:lvl>
  </w:abstractNum>
  <w:abstractNum w:abstractNumId="8">
    <w:multiLevelType w:val="hybridMultilevel"/>
    <w:lvl w:ilvl="0">
      <w:start w:val="19"/>
      <w:numFmt w:val="upperLetter"/>
      <w:lvlText w:val="%1."/>
      <w:lvlJc w:val="left"/>
      <w:pPr>
        <w:ind w:left="109" w:hanging="227"/>
        <w:jc w:val="left"/>
      </w:pPr>
      <w:rPr>
        <w:rFonts w:hint="default" w:ascii="Times New Roman" w:hAnsi="Times New Roman" w:eastAsia="Times New Roman" w:cs="Times New Roman"/>
        <w:color w:val="231F20"/>
        <w:w w:val="99"/>
        <w:sz w:val="16"/>
        <w:szCs w:val="16"/>
      </w:rPr>
    </w:lvl>
    <w:lvl w:ilvl="1">
      <w:start w:val="1"/>
      <w:numFmt w:val="bullet"/>
      <w:lvlText w:val="•"/>
      <w:lvlJc w:val="left"/>
      <w:pPr>
        <w:ind w:left="591" w:hanging="227"/>
      </w:pPr>
      <w:rPr>
        <w:rFonts w:hint="default"/>
      </w:rPr>
    </w:lvl>
    <w:lvl w:ilvl="2">
      <w:start w:val="1"/>
      <w:numFmt w:val="bullet"/>
      <w:lvlText w:val="•"/>
      <w:lvlJc w:val="left"/>
      <w:pPr>
        <w:ind w:left="1082" w:hanging="227"/>
      </w:pPr>
      <w:rPr>
        <w:rFonts w:hint="default"/>
      </w:rPr>
    </w:lvl>
    <w:lvl w:ilvl="3">
      <w:start w:val="1"/>
      <w:numFmt w:val="bullet"/>
      <w:lvlText w:val="•"/>
      <w:lvlJc w:val="left"/>
      <w:pPr>
        <w:ind w:left="1573" w:hanging="227"/>
      </w:pPr>
      <w:rPr>
        <w:rFonts w:hint="default"/>
      </w:rPr>
    </w:lvl>
    <w:lvl w:ilvl="4">
      <w:start w:val="1"/>
      <w:numFmt w:val="bullet"/>
      <w:lvlText w:val="•"/>
      <w:lvlJc w:val="left"/>
      <w:pPr>
        <w:ind w:left="2064" w:hanging="227"/>
      </w:pPr>
      <w:rPr>
        <w:rFonts w:hint="default"/>
      </w:rPr>
    </w:lvl>
    <w:lvl w:ilvl="5">
      <w:start w:val="1"/>
      <w:numFmt w:val="bullet"/>
      <w:lvlText w:val="•"/>
      <w:lvlJc w:val="left"/>
      <w:pPr>
        <w:ind w:left="2555" w:hanging="227"/>
      </w:pPr>
      <w:rPr>
        <w:rFonts w:hint="default"/>
      </w:rPr>
    </w:lvl>
    <w:lvl w:ilvl="6">
      <w:start w:val="1"/>
      <w:numFmt w:val="bullet"/>
      <w:lvlText w:val="•"/>
      <w:lvlJc w:val="left"/>
      <w:pPr>
        <w:ind w:left="3047" w:hanging="227"/>
      </w:pPr>
      <w:rPr>
        <w:rFonts w:hint="default"/>
      </w:rPr>
    </w:lvl>
    <w:lvl w:ilvl="7">
      <w:start w:val="1"/>
      <w:numFmt w:val="bullet"/>
      <w:lvlText w:val="•"/>
      <w:lvlJc w:val="left"/>
      <w:pPr>
        <w:ind w:left="3538" w:hanging="227"/>
      </w:pPr>
      <w:rPr>
        <w:rFonts w:hint="default"/>
      </w:rPr>
    </w:lvl>
    <w:lvl w:ilvl="8">
      <w:start w:val="1"/>
      <w:numFmt w:val="bullet"/>
      <w:lvlText w:val="•"/>
      <w:lvlJc w:val="left"/>
      <w:pPr>
        <w:ind w:left="4029" w:hanging="227"/>
      </w:pPr>
      <w:rPr>
        <w:rFonts w:hint="default"/>
      </w:rPr>
    </w:lvl>
  </w:abstractNum>
  <w:abstractNum w:abstractNumId="7">
    <w:multiLevelType w:val="hybridMultilevel"/>
    <w:lvl w:ilvl="0">
      <w:start w:val="8"/>
      <w:numFmt w:val="upperLetter"/>
      <w:lvlText w:val="%1."/>
      <w:lvlJc w:val="left"/>
      <w:pPr>
        <w:ind w:left="120" w:hanging="220"/>
        <w:jc w:val="left"/>
      </w:pPr>
      <w:rPr>
        <w:rFonts w:hint="default" w:ascii="Times New Roman" w:hAnsi="Times New Roman" w:eastAsia="Times New Roman" w:cs="Times New Roman"/>
        <w:w w:val="99"/>
        <w:sz w:val="18"/>
        <w:szCs w:val="18"/>
      </w:rPr>
    </w:lvl>
    <w:lvl w:ilvl="1">
      <w:start w:val="2"/>
      <w:numFmt w:val="upperLetter"/>
      <w:lvlText w:val="%2."/>
      <w:lvlJc w:val="left"/>
      <w:pPr>
        <w:ind w:left="810" w:hanging="199"/>
        <w:jc w:val="left"/>
      </w:pPr>
      <w:rPr>
        <w:rFonts w:hint="default" w:ascii="Times New Roman" w:hAnsi="Times New Roman" w:eastAsia="Times New Roman" w:cs="Times New Roman"/>
        <w:color w:val="231F20"/>
        <w:w w:val="99"/>
        <w:sz w:val="16"/>
        <w:szCs w:val="16"/>
      </w:rPr>
    </w:lvl>
    <w:lvl w:ilvl="2">
      <w:start w:val="4"/>
      <w:numFmt w:val="upperLetter"/>
      <w:lvlText w:val="%3."/>
      <w:lvlJc w:val="left"/>
      <w:pPr>
        <w:ind w:left="4405" w:hanging="244"/>
        <w:jc w:val="right"/>
      </w:pPr>
      <w:rPr>
        <w:rFonts w:hint="default" w:ascii="Times New Roman" w:hAnsi="Times New Roman" w:eastAsia="Times New Roman" w:cs="Times New Roman"/>
        <w:w w:val="99"/>
      </w:rPr>
    </w:lvl>
    <w:lvl w:ilvl="3">
      <w:start w:val="1"/>
      <w:numFmt w:val="bullet"/>
      <w:lvlText w:val="•"/>
      <w:lvlJc w:val="left"/>
      <w:pPr>
        <w:ind w:left="4072" w:hanging="244"/>
      </w:pPr>
      <w:rPr>
        <w:rFonts w:hint="default"/>
      </w:rPr>
    </w:lvl>
    <w:lvl w:ilvl="4">
      <w:start w:val="1"/>
      <w:numFmt w:val="bullet"/>
      <w:lvlText w:val="•"/>
      <w:lvlJc w:val="left"/>
      <w:pPr>
        <w:ind w:left="3745" w:hanging="244"/>
      </w:pPr>
      <w:rPr>
        <w:rFonts w:hint="default"/>
      </w:rPr>
    </w:lvl>
    <w:lvl w:ilvl="5">
      <w:start w:val="1"/>
      <w:numFmt w:val="bullet"/>
      <w:lvlText w:val="•"/>
      <w:lvlJc w:val="left"/>
      <w:pPr>
        <w:ind w:left="3418" w:hanging="244"/>
      </w:pPr>
      <w:rPr>
        <w:rFonts w:hint="default"/>
      </w:rPr>
    </w:lvl>
    <w:lvl w:ilvl="6">
      <w:start w:val="1"/>
      <w:numFmt w:val="bullet"/>
      <w:lvlText w:val="•"/>
      <w:lvlJc w:val="left"/>
      <w:pPr>
        <w:ind w:left="3091" w:hanging="244"/>
      </w:pPr>
      <w:rPr>
        <w:rFonts w:hint="default"/>
      </w:rPr>
    </w:lvl>
    <w:lvl w:ilvl="7">
      <w:start w:val="1"/>
      <w:numFmt w:val="bullet"/>
      <w:lvlText w:val="•"/>
      <w:lvlJc w:val="left"/>
      <w:pPr>
        <w:ind w:left="2763" w:hanging="244"/>
      </w:pPr>
      <w:rPr>
        <w:rFonts w:hint="default"/>
      </w:rPr>
    </w:lvl>
    <w:lvl w:ilvl="8">
      <w:start w:val="1"/>
      <w:numFmt w:val="bullet"/>
      <w:lvlText w:val="•"/>
      <w:lvlJc w:val="left"/>
      <w:pPr>
        <w:ind w:left="2436" w:hanging="244"/>
      </w:pPr>
      <w:rPr>
        <w:rFonts w:hint="default"/>
      </w:rPr>
    </w:lvl>
  </w:abstractNum>
  <w:abstractNum w:abstractNumId="6">
    <w:multiLevelType w:val="hybridMultilevel"/>
    <w:lvl w:ilvl="0">
      <w:start w:val="1"/>
      <w:numFmt w:val="decimal"/>
      <w:lvlText w:val="(%1)"/>
      <w:lvlJc w:val="left"/>
      <w:pPr>
        <w:ind w:left="673" w:hanging="334"/>
        <w:jc w:val="left"/>
      </w:pPr>
      <w:rPr>
        <w:rFonts w:hint="default" w:ascii="Times New Roman" w:hAnsi="Times New Roman" w:eastAsia="Times New Roman" w:cs="Times New Roman"/>
        <w:color w:val="231F20"/>
        <w:w w:val="99"/>
        <w:sz w:val="20"/>
        <w:szCs w:val="20"/>
      </w:rPr>
    </w:lvl>
    <w:lvl w:ilvl="1">
      <w:start w:val="1"/>
      <w:numFmt w:val="bullet"/>
      <w:lvlText w:val="•"/>
      <w:lvlJc w:val="left"/>
      <w:pPr>
        <w:ind w:left="1114" w:hanging="334"/>
      </w:pPr>
      <w:rPr>
        <w:rFonts w:hint="default"/>
      </w:rPr>
    </w:lvl>
    <w:lvl w:ilvl="2">
      <w:start w:val="1"/>
      <w:numFmt w:val="bullet"/>
      <w:lvlText w:val="•"/>
      <w:lvlJc w:val="left"/>
      <w:pPr>
        <w:ind w:left="1549" w:hanging="334"/>
      </w:pPr>
      <w:rPr>
        <w:rFonts w:hint="default"/>
      </w:rPr>
    </w:lvl>
    <w:lvl w:ilvl="3">
      <w:start w:val="1"/>
      <w:numFmt w:val="bullet"/>
      <w:lvlText w:val="•"/>
      <w:lvlJc w:val="left"/>
      <w:pPr>
        <w:ind w:left="1984" w:hanging="334"/>
      </w:pPr>
      <w:rPr>
        <w:rFonts w:hint="default"/>
      </w:rPr>
    </w:lvl>
    <w:lvl w:ilvl="4">
      <w:start w:val="1"/>
      <w:numFmt w:val="bullet"/>
      <w:lvlText w:val="•"/>
      <w:lvlJc w:val="left"/>
      <w:pPr>
        <w:ind w:left="2419" w:hanging="334"/>
      </w:pPr>
      <w:rPr>
        <w:rFonts w:hint="default"/>
      </w:rPr>
    </w:lvl>
    <w:lvl w:ilvl="5">
      <w:start w:val="1"/>
      <w:numFmt w:val="bullet"/>
      <w:lvlText w:val="•"/>
      <w:lvlJc w:val="left"/>
      <w:pPr>
        <w:ind w:left="2854" w:hanging="334"/>
      </w:pPr>
      <w:rPr>
        <w:rFonts w:hint="default"/>
      </w:rPr>
    </w:lvl>
    <w:lvl w:ilvl="6">
      <w:start w:val="1"/>
      <w:numFmt w:val="bullet"/>
      <w:lvlText w:val="•"/>
      <w:lvlJc w:val="left"/>
      <w:pPr>
        <w:ind w:left="3288" w:hanging="334"/>
      </w:pPr>
      <w:rPr>
        <w:rFonts w:hint="default"/>
      </w:rPr>
    </w:lvl>
    <w:lvl w:ilvl="7">
      <w:start w:val="1"/>
      <w:numFmt w:val="bullet"/>
      <w:lvlText w:val="•"/>
      <w:lvlJc w:val="left"/>
      <w:pPr>
        <w:ind w:left="3723" w:hanging="334"/>
      </w:pPr>
      <w:rPr>
        <w:rFonts w:hint="default"/>
      </w:rPr>
    </w:lvl>
    <w:lvl w:ilvl="8">
      <w:start w:val="1"/>
      <w:numFmt w:val="bullet"/>
      <w:lvlText w:val="•"/>
      <w:lvlJc w:val="left"/>
      <w:pPr>
        <w:ind w:left="4158" w:hanging="334"/>
      </w:pPr>
      <w:rPr>
        <w:rFonts w:hint="default"/>
      </w:rPr>
    </w:lvl>
  </w:abstractNum>
  <w:abstractNum w:abstractNumId="5">
    <w:multiLevelType w:val="hybridMultilevel"/>
    <w:lvl w:ilvl="0">
      <w:start w:val="1"/>
      <w:numFmt w:val="bullet"/>
      <w:lvlText w:val="•"/>
      <w:lvlJc w:val="left"/>
      <w:pPr>
        <w:ind w:left="340" w:hanging="240"/>
      </w:pPr>
      <w:rPr>
        <w:rFonts w:hint="default" w:ascii="Times New Roman" w:hAnsi="Times New Roman" w:eastAsia="Times New Roman" w:cs="Times New Roman"/>
        <w:w w:val="99"/>
      </w:rPr>
    </w:lvl>
    <w:lvl w:ilvl="1">
      <w:start w:val="1"/>
      <w:numFmt w:val="bullet"/>
      <w:lvlText w:val="•"/>
      <w:lvlJc w:val="left"/>
      <w:pPr>
        <w:ind w:left="808" w:hanging="240"/>
      </w:pPr>
      <w:rPr>
        <w:rFonts w:hint="default"/>
      </w:rPr>
    </w:lvl>
    <w:lvl w:ilvl="2">
      <w:start w:val="1"/>
      <w:numFmt w:val="bullet"/>
      <w:lvlText w:val="•"/>
      <w:lvlJc w:val="left"/>
      <w:pPr>
        <w:ind w:left="1277" w:hanging="240"/>
      </w:pPr>
      <w:rPr>
        <w:rFonts w:hint="default"/>
      </w:rPr>
    </w:lvl>
    <w:lvl w:ilvl="3">
      <w:start w:val="1"/>
      <w:numFmt w:val="bullet"/>
      <w:lvlText w:val="•"/>
      <w:lvlJc w:val="left"/>
      <w:pPr>
        <w:ind w:left="1746" w:hanging="240"/>
      </w:pPr>
      <w:rPr>
        <w:rFonts w:hint="default"/>
      </w:rPr>
    </w:lvl>
    <w:lvl w:ilvl="4">
      <w:start w:val="1"/>
      <w:numFmt w:val="bullet"/>
      <w:lvlText w:val="•"/>
      <w:lvlJc w:val="left"/>
      <w:pPr>
        <w:ind w:left="2215" w:hanging="240"/>
      </w:pPr>
      <w:rPr>
        <w:rFonts w:hint="default"/>
      </w:rPr>
    </w:lvl>
    <w:lvl w:ilvl="5">
      <w:start w:val="1"/>
      <w:numFmt w:val="bullet"/>
      <w:lvlText w:val="•"/>
      <w:lvlJc w:val="left"/>
      <w:pPr>
        <w:ind w:left="2684" w:hanging="240"/>
      </w:pPr>
      <w:rPr>
        <w:rFonts w:hint="default"/>
      </w:rPr>
    </w:lvl>
    <w:lvl w:ilvl="6">
      <w:start w:val="1"/>
      <w:numFmt w:val="bullet"/>
      <w:lvlText w:val="•"/>
      <w:lvlJc w:val="left"/>
      <w:pPr>
        <w:ind w:left="3152" w:hanging="240"/>
      </w:pPr>
      <w:rPr>
        <w:rFonts w:hint="default"/>
      </w:rPr>
    </w:lvl>
    <w:lvl w:ilvl="7">
      <w:start w:val="1"/>
      <w:numFmt w:val="bullet"/>
      <w:lvlText w:val="•"/>
      <w:lvlJc w:val="left"/>
      <w:pPr>
        <w:ind w:left="3621" w:hanging="240"/>
      </w:pPr>
      <w:rPr>
        <w:rFonts w:hint="default"/>
      </w:rPr>
    </w:lvl>
    <w:lvl w:ilvl="8">
      <w:start w:val="1"/>
      <w:numFmt w:val="bullet"/>
      <w:lvlText w:val="•"/>
      <w:lvlJc w:val="left"/>
      <w:pPr>
        <w:ind w:left="4090" w:hanging="240"/>
      </w:pPr>
      <w:rPr>
        <w:rFonts w:hint="default"/>
      </w:rPr>
    </w:lvl>
  </w:abstractNum>
  <w:abstractNum w:abstractNumId="4">
    <w:multiLevelType w:val="hybridMultilevel"/>
    <w:lvl w:ilvl="0">
      <w:start w:val="1"/>
      <w:numFmt w:val="decimal"/>
      <w:lvlText w:val="%1-"/>
      <w:lvlJc w:val="left"/>
      <w:pPr>
        <w:ind w:left="267" w:hanging="168"/>
        <w:jc w:val="left"/>
      </w:pPr>
      <w:rPr>
        <w:rFonts w:hint="default" w:ascii="Times New Roman" w:hAnsi="Times New Roman" w:eastAsia="Times New Roman" w:cs="Times New Roman"/>
        <w:color w:val="231F20"/>
        <w:spacing w:val="-13"/>
        <w:w w:val="99"/>
        <w:sz w:val="20"/>
        <w:szCs w:val="20"/>
      </w:rPr>
    </w:lvl>
    <w:lvl w:ilvl="1">
      <w:start w:val="1"/>
      <w:numFmt w:val="bullet"/>
      <w:lvlText w:val="•"/>
      <w:lvlJc w:val="left"/>
      <w:pPr>
        <w:ind w:left="748" w:hanging="168"/>
      </w:pPr>
      <w:rPr>
        <w:rFonts w:hint="default"/>
      </w:rPr>
    </w:lvl>
    <w:lvl w:ilvl="2">
      <w:start w:val="1"/>
      <w:numFmt w:val="bullet"/>
      <w:lvlText w:val="•"/>
      <w:lvlJc w:val="left"/>
      <w:pPr>
        <w:ind w:left="1237" w:hanging="168"/>
      </w:pPr>
      <w:rPr>
        <w:rFonts w:hint="default"/>
      </w:rPr>
    </w:lvl>
    <w:lvl w:ilvl="3">
      <w:start w:val="1"/>
      <w:numFmt w:val="bullet"/>
      <w:lvlText w:val="•"/>
      <w:lvlJc w:val="left"/>
      <w:pPr>
        <w:ind w:left="1725" w:hanging="168"/>
      </w:pPr>
      <w:rPr>
        <w:rFonts w:hint="default"/>
      </w:rPr>
    </w:lvl>
    <w:lvl w:ilvl="4">
      <w:start w:val="1"/>
      <w:numFmt w:val="bullet"/>
      <w:lvlText w:val="•"/>
      <w:lvlJc w:val="left"/>
      <w:pPr>
        <w:ind w:left="2214" w:hanging="168"/>
      </w:pPr>
      <w:rPr>
        <w:rFonts w:hint="default"/>
      </w:rPr>
    </w:lvl>
    <w:lvl w:ilvl="5">
      <w:start w:val="1"/>
      <w:numFmt w:val="bullet"/>
      <w:lvlText w:val="•"/>
      <w:lvlJc w:val="left"/>
      <w:pPr>
        <w:ind w:left="2702" w:hanging="168"/>
      </w:pPr>
      <w:rPr>
        <w:rFonts w:hint="default"/>
      </w:rPr>
    </w:lvl>
    <w:lvl w:ilvl="6">
      <w:start w:val="1"/>
      <w:numFmt w:val="bullet"/>
      <w:lvlText w:val="•"/>
      <w:lvlJc w:val="left"/>
      <w:pPr>
        <w:ind w:left="3191" w:hanging="168"/>
      </w:pPr>
      <w:rPr>
        <w:rFonts w:hint="default"/>
      </w:rPr>
    </w:lvl>
    <w:lvl w:ilvl="7">
      <w:start w:val="1"/>
      <w:numFmt w:val="bullet"/>
      <w:lvlText w:val="•"/>
      <w:lvlJc w:val="left"/>
      <w:pPr>
        <w:ind w:left="3679" w:hanging="168"/>
      </w:pPr>
      <w:rPr>
        <w:rFonts w:hint="default"/>
      </w:rPr>
    </w:lvl>
    <w:lvl w:ilvl="8">
      <w:start w:val="1"/>
      <w:numFmt w:val="bullet"/>
      <w:lvlText w:val="•"/>
      <w:lvlJc w:val="left"/>
      <w:pPr>
        <w:ind w:left="4168" w:hanging="168"/>
      </w:pPr>
      <w:rPr>
        <w:rFonts w:hint="default"/>
      </w:rPr>
    </w:lvl>
  </w:abstractNum>
  <w:abstractNum w:abstractNumId="3">
    <w:multiLevelType w:val="hybridMultilevel"/>
    <w:lvl w:ilvl="0">
      <w:start w:val="1"/>
      <w:numFmt w:val="decimal"/>
      <w:lvlText w:val="%1."/>
      <w:lvlJc w:val="left"/>
      <w:pPr>
        <w:ind w:left="100" w:hanging="200"/>
        <w:jc w:val="left"/>
      </w:pPr>
      <w:rPr>
        <w:rFonts w:hint="default" w:ascii="Times New Roman" w:hAnsi="Times New Roman" w:eastAsia="Times New Roman" w:cs="Times New Roman"/>
        <w:b/>
        <w:bCs/>
        <w:color w:val="231F20"/>
        <w:spacing w:val="-19"/>
        <w:w w:val="100"/>
        <w:sz w:val="20"/>
        <w:szCs w:val="20"/>
      </w:rPr>
    </w:lvl>
    <w:lvl w:ilvl="1">
      <w:start w:val="1"/>
      <w:numFmt w:val="upperLetter"/>
      <w:lvlText w:val="%2."/>
      <w:lvlJc w:val="left"/>
      <w:pPr>
        <w:ind w:left="100" w:hanging="272"/>
        <w:jc w:val="left"/>
      </w:pPr>
      <w:rPr>
        <w:rFonts w:hint="default" w:ascii="Times New Roman" w:hAnsi="Times New Roman" w:eastAsia="Times New Roman" w:cs="Times New Roman"/>
        <w:color w:val="231F20"/>
        <w:spacing w:val="-1"/>
        <w:w w:val="99"/>
        <w:sz w:val="20"/>
        <w:szCs w:val="20"/>
      </w:rPr>
    </w:lvl>
    <w:lvl w:ilvl="2">
      <w:start w:val="1"/>
      <w:numFmt w:val="bullet"/>
      <w:lvlText w:val="•"/>
      <w:lvlJc w:val="left"/>
      <w:pPr>
        <w:ind w:left="1109" w:hanging="272"/>
      </w:pPr>
      <w:rPr>
        <w:rFonts w:hint="default"/>
      </w:rPr>
    </w:lvl>
    <w:lvl w:ilvl="3">
      <w:start w:val="1"/>
      <w:numFmt w:val="bullet"/>
      <w:lvlText w:val="•"/>
      <w:lvlJc w:val="left"/>
      <w:pPr>
        <w:ind w:left="1613" w:hanging="272"/>
      </w:pPr>
      <w:rPr>
        <w:rFonts w:hint="default"/>
      </w:rPr>
    </w:lvl>
    <w:lvl w:ilvl="4">
      <w:start w:val="1"/>
      <w:numFmt w:val="bullet"/>
      <w:lvlText w:val="•"/>
      <w:lvlJc w:val="left"/>
      <w:pPr>
        <w:ind w:left="2118" w:hanging="272"/>
      </w:pPr>
      <w:rPr>
        <w:rFonts w:hint="default"/>
      </w:rPr>
    </w:lvl>
    <w:lvl w:ilvl="5">
      <w:start w:val="1"/>
      <w:numFmt w:val="bullet"/>
      <w:lvlText w:val="•"/>
      <w:lvlJc w:val="left"/>
      <w:pPr>
        <w:ind w:left="2622" w:hanging="272"/>
      </w:pPr>
      <w:rPr>
        <w:rFonts w:hint="default"/>
      </w:rPr>
    </w:lvl>
    <w:lvl w:ilvl="6">
      <w:start w:val="1"/>
      <w:numFmt w:val="bullet"/>
      <w:lvlText w:val="•"/>
      <w:lvlJc w:val="left"/>
      <w:pPr>
        <w:ind w:left="3127" w:hanging="272"/>
      </w:pPr>
      <w:rPr>
        <w:rFonts w:hint="default"/>
      </w:rPr>
    </w:lvl>
    <w:lvl w:ilvl="7">
      <w:start w:val="1"/>
      <w:numFmt w:val="bullet"/>
      <w:lvlText w:val="•"/>
      <w:lvlJc w:val="left"/>
      <w:pPr>
        <w:ind w:left="3631" w:hanging="272"/>
      </w:pPr>
      <w:rPr>
        <w:rFonts w:hint="default"/>
      </w:rPr>
    </w:lvl>
    <w:lvl w:ilvl="8">
      <w:start w:val="1"/>
      <w:numFmt w:val="bullet"/>
      <w:lvlText w:val="•"/>
      <w:lvlJc w:val="left"/>
      <w:pPr>
        <w:ind w:left="4136" w:hanging="272"/>
      </w:pPr>
      <w:rPr>
        <w:rFonts w:hint="default"/>
      </w:rPr>
    </w:lvl>
  </w:abstractNum>
  <w:abstractNum w:abstractNumId="1">
    <w:multiLevelType w:val="hybridMultilevel"/>
    <w:lvl w:ilvl="0">
      <w:start w:val="3"/>
      <w:numFmt w:val="upperLetter"/>
      <w:lvlText w:val="%1."/>
      <w:lvlJc w:val="left"/>
      <w:pPr>
        <w:ind w:left="112" w:hanging="187"/>
        <w:jc w:val="left"/>
      </w:pPr>
      <w:rPr>
        <w:rFonts w:hint="default" w:ascii="Times New Roman" w:hAnsi="Times New Roman" w:eastAsia="Times New Roman" w:cs="Times New Roman"/>
        <w:color w:val="231F20"/>
        <w:w w:val="99"/>
        <w:sz w:val="16"/>
        <w:szCs w:val="16"/>
      </w:rPr>
    </w:lvl>
    <w:lvl w:ilvl="1">
      <w:start w:val="1"/>
      <w:numFmt w:val="bullet"/>
      <w:lvlText w:val="•"/>
      <w:lvlJc w:val="left"/>
      <w:pPr>
        <w:ind w:left="645" w:hanging="187"/>
      </w:pPr>
      <w:rPr>
        <w:rFonts w:hint="default"/>
      </w:rPr>
    </w:lvl>
    <w:lvl w:ilvl="2">
      <w:start w:val="1"/>
      <w:numFmt w:val="bullet"/>
      <w:lvlText w:val="•"/>
      <w:lvlJc w:val="left"/>
      <w:pPr>
        <w:ind w:left="1171" w:hanging="187"/>
      </w:pPr>
      <w:rPr>
        <w:rFonts w:hint="default"/>
      </w:rPr>
    </w:lvl>
    <w:lvl w:ilvl="3">
      <w:start w:val="1"/>
      <w:numFmt w:val="bullet"/>
      <w:lvlText w:val="•"/>
      <w:lvlJc w:val="left"/>
      <w:pPr>
        <w:ind w:left="1697" w:hanging="187"/>
      </w:pPr>
      <w:rPr>
        <w:rFonts w:hint="default"/>
      </w:rPr>
    </w:lvl>
    <w:lvl w:ilvl="4">
      <w:start w:val="1"/>
      <w:numFmt w:val="bullet"/>
      <w:lvlText w:val="•"/>
      <w:lvlJc w:val="left"/>
      <w:pPr>
        <w:ind w:left="2222" w:hanging="187"/>
      </w:pPr>
      <w:rPr>
        <w:rFonts w:hint="default"/>
      </w:rPr>
    </w:lvl>
    <w:lvl w:ilvl="5">
      <w:start w:val="1"/>
      <w:numFmt w:val="bullet"/>
      <w:lvlText w:val="•"/>
      <w:lvlJc w:val="left"/>
      <w:pPr>
        <w:ind w:left="2748" w:hanging="187"/>
      </w:pPr>
      <w:rPr>
        <w:rFonts w:hint="default"/>
      </w:rPr>
    </w:lvl>
    <w:lvl w:ilvl="6">
      <w:start w:val="1"/>
      <w:numFmt w:val="bullet"/>
      <w:lvlText w:val="•"/>
      <w:lvlJc w:val="left"/>
      <w:pPr>
        <w:ind w:left="3274" w:hanging="187"/>
      </w:pPr>
      <w:rPr>
        <w:rFonts w:hint="default"/>
      </w:rPr>
    </w:lvl>
    <w:lvl w:ilvl="7">
      <w:start w:val="1"/>
      <w:numFmt w:val="bullet"/>
      <w:lvlText w:val="•"/>
      <w:lvlJc w:val="left"/>
      <w:pPr>
        <w:ind w:left="3799" w:hanging="187"/>
      </w:pPr>
      <w:rPr>
        <w:rFonts w:hint="default"/>
      </w:rPr>
    </w:lvl>
    <w:lvl w:ilvl="8">
      <w:start w:val="1"/>
      <w:numFmt w:val="bullet"/>
      <w:lvlText w:val="•"/>
      <w:lvlJc w:val="left"/>
      <w:pPr>
        <w:ind w:left="4325" w:hanging="187"/>
      </w:pPr>
      <w:rPr>
        <w:rFonts w:hint="default"/>
      </w:rPr>
    </w:lvl>
  </w:abstractNum>
  <w:abstractNum w:abstractNumId="0">
    <w:multiLevelType w:val="hybridMultilevel"/>
    <w:lvl w:ilvl="0">
      <w:start w:val="1"/>
      <w:numFmt w:val="bullet"/>
      <w:lvlText w:val="•"/>
      <w:lvlJc w:val="left"/>
      <w:pPr>
        <w:ind w:left="1093" w:hanging="245"/>
      </w:pPr>
      <w:rPr>
        <w:rFonts w:hint="default" w:ascii="Calibri" w:hAnsi="Calibri" w:eastAsia="Calibri" w:cs="Calibri"/>
        <w:color w:val="F58024"/>
        <w:w w:val="104"/>
        <w:sz w:val="16"/>
        <w:szCs w:val="16"/>
      </w:rPr>
    </w:lvl>
    <w:lvl w:ilvl="1">
      <w:start w:val="1"/>
      <w:numFmt w:val="bullet"/>
      <w:lvlText w:val="•"/>
      <w:lvlJc w:val="left"/>
      <w:pPr>
        <w:ind w:left="2048" w:hanging="245"/>
      </w:pPr>
      <w:rPr>
        <w:rFonts w:hint="default"/>
      </w:rPr>
    </w:lvl>
    <w:lvl w:ilvl="2">
      <w:start w:val="1"/>
      <w:numFmt w:val="bullet"/>
      <w:lvlText w:val="•"/>
      <w:lvlJc w:val="left"/>
      <w:pPr>
        <w:ind w:left="2996" w:hanging="245"/>
      </w:pPr>
      <w:rPr>
        <w:rFonts w:hint="default"/>
      </w:rPr>
    </w:lvl>
    <w:lvl w:ilvl="3">
      <w:start w:val="1"/>
      <w:numFmt w:val="bullet"/>
      <w:lvlText w:val="•"/>
      <w:lvlJc w:val="left"/>
      <w:pPr>
        <w:ind w:left="3944" w:hanging="245"/>
      </w:pPr>
      <w:rPr>
        <w:rFonts w:hint="default"/>
      </w:rPr>
    </w:lvl>
    <w:lvl w:ilvl="4">
      <w:start w:val="1"/>
      <w:numFmt w:val="bullet"/>
      <w:lvlText w:val="•"/>
      <w:lvlJc w:val="left"/>
      <w:pPr>
        <w:ind w:left="4892" w:hanging="245"/>
      </w:pPr>
      <w:rPr>
        <w:rFonts w:hint="default"/>
      </w:rPr>
    </w:lvl>
    <w:lvl w:ilvl="5">
      <w:start w:val="1"/>
      <w:numFmt w:val="bullet"/>
      <w:lvlText w:val="•"/>
      <w:lvlJc w:val="left"/>
      <w:pPr>
        <w:ind w:left="5840" w:hanging="245"/>
      </w:pPr>
      <w:rPr>
        <w:rFonts w:hint="default"/>
      </w:rPr>
    </w:lvl>
    <w:lvl w:ilvl="6">
      <w:start w:val="1"/>
      <w:numFmt w:val="bullet"/>
      <w:lvlText w:val="•"/>
      <w:lvlJc w:val="left"/>
      <w:pPr>
        <w:ind w:left="6788" w:hanging="245"/>
      </w:pPr>
      <w:rPr>
        <w:rFonts w:hint="default"/>
      </w:rPr>
    </w:lvl>
    <w:lvl w:ilvl="7">
      <w:start w:val="1"/>
      <w:numFmt w:val="bullet"/>
      <w:lvlText w:val="•"/>
      <w:lvlJc w:val="left"/>
      <w:pPr>
        <w:ind w:left="7736" w:hanging="245"/>
      </w:pPr>
      <w:rPr>
        <w:rFonts w:hint="default"/>
      </w:rPr>
    </w:lvl>
    <w:lvl w:ilvl="8">
      <w:start w:val="1"/>
      <w:numFmt w:val="bullet"/>
      <w:lvlText w:val="•"/>
      <w:lvlJc w:val="left"/>
      <w:pPr>
        <w:ind w:left="8684" w:hanging="245"/>
      </w:pPr>
      <w:rPr>
        <w:rFonts w:hint="default"/>
      </w:rPr>
    </w:lvl>
  </w:abstractNum>
  <w:num w:numId="3">
    <w:abstractNumId w:val="2"/>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16"/>
      <w:szCs w:val="16"/>
    </w:rPr>
  </w:style>
  <w:style w:styleId="Heading1" w:type="paragraph">
    <w:name w:val="Heading 1"/>
    <w:basedOn w:val="Normal"/>
    <w:uiPriority w:val="1"/>
    <w:qFormat/>
    <w:pPr>
      <w:spacing w:before="18"/>
      <w:ind w:left="3504" w:right="3502"/>
      <w:jc w:val="center"/>
      <w:outlineLvl w:val="1"/>
    </w:pPr>
    <w:rPr>
      <w:rFonts w:ascii="Times New Roman" w:hAnsi="Times New Roman" w:eastAsia="Times New Roman" w:cs="Times New Roman"/>
      <w:sz w:val="40"/>
      <w:szCs w:val="40"/>
    </w:rPr>
  </w:style>
  <w:style w:styleId="Heading2" w:type="paragraph">
    <w:name w:val="Heading 2"/>
    <w:basedOn w:val="Normal"/>
    <w:uiPriority w:val="1"/>
    <w:qFormat/>
    <w:pPr>
      <w:ind w:left="144"/>
      <w:outlineLvl w:val="2"/>
    </w:pPr>
    <w:rPr>
      <w:rFonts w:ascii="Times New Roman" w:hAnsi="Times New Roman" w:eastAsia="Times New Roman" w:cs="Times New Roman"/>
      <w:b/>
      <w:bCs/>
      <w:sz w:val="32"/>
      <w:szCs w:val="32"/>
    </w:rPr>
  </w:style>
  <w:style w:styleId="Heading3" w:type="paragraph">
    <w:name w:val="Heading 3"/>
    <w:basedOn w:val="Normal"/>
    <w:uiPriority w:val="1"/>
    <w:qFormat/>
    <w:pPr>
      <w:ind w:left="71"/>
      <w:outlineLvl w:val="3"/>
    </w:pPr>
    <w:rPr>
      <w:rFonts w:ascii="Georgia" w:hAnsi="Georgia" w:eastAsia="Georgia" w:cs="Georgia"/>
      <w:b/>
      <w:bCs/>
      <w:sz w:val="30"/>
      <w:szCs w:val="30"/>
    </w:rPr>
  </w:style>
  <w:style w:styleId="Heading4" w:type="paragraph">
    <w:name w:val="Heading 4"/>
    <w:basedOn w:val="Normal"/>
    <w:uiPriority w:val="1"/>
    <w:qFormat/>
    <w:pPr>
      <w:jc w:val="center"/>
      <w:outlineLvl w:val="4"/>
    </w:pPr>
    <w:rPr>
      <w:rFonts w:ascii="Arial" w:hAnsi="Arial" w:eastAsia="Arial" w:cs="Arial"/>
      <w:b/>
      <w:bCs/>
      <w:sz w:val="28"/>
      <w:szCs w:val="28"/>
    </w:rPr>
  </w:style>
  <w:style w:styleId="Heading5" w:type="paragraph">
    <w:name w:val="Heading 5"/>
    <w:basedOn w:val="Normal"/>
    <w:uiPriority w:val="1"/>
    <w:qFormat/>
    <w:pPr>
      <w:spacing w:before="87"/>
      <w:outlineLvl w:val="5"/>
    </w:pPr>
    <w:rPr>
      <w:rFonts w:ascii="Times New Roman" w:hAnsi="Times New Roman" w:eastAsia="Times New Roman" w:cs="Times New Roman"/>
      <w:b/>
      <w:bCs/>
      <w:sz w:val="24"/>
      <w:szCs w:val="24"/>
    </w:rPr>
  </w:style>
  <w:style w:styleId="Heading6" w:type="paragraph">
    <w:name w:val="Heading 6"/>
    <w:basedOn w:val="Normal"/>
    <w:uiPriority w:val="1"/>
    <w:qFormat/>
    <w:pPr>
      <w:spacing w:line="260" w:lineRule="exact"/>
      <w:ind w:left="184"/>
      <w:jc w:val="both"/>
      <w:outlineLvl w:val="6"/>
    </w:pPr>
    <w:rPr>
      <w:rFonts w:ascii="Times New Roman" w:hAnsi="Times New Roman" w:eastAsia="Times New Roman" w:cs="Times New Roman"/>
      <w:sz w:val="23"/>
      <w:szCs w:val="23"/>
    </w:rPr>
  </w:style>
  <w:style w:styleId="Heading7" w:type="paragraph">
    <w:name w:val="Heading 7"/>
    <w:basedOn w:val="Normal"/>
    <w:uiPriority w:val="1"/>
    <w:qFormat/>
    <w:pPr>
      <w:ind w:left="120" w:right="589"/>
      <w:jc w:val="center"/>
      <w:outlineLvl w:val="7"/>
    </w:pPr>
    <w:rPr>
      <w:rFonts w:ascii="Times New Roman" w:hAnsi="Times New Roman" w:eastAsia="Times New Roman" w:cs="Times New Roman"/>
      <w:b/>
      <w:bCs/>
      <w:sz w:val="22"/>
      <w:szCs w:val="22"/>
    </w:rPr>
  </w:style>
  <w:style w:styleId="Heading8" w:type="paragraph">
    <w:name w:val="Heading 8"/>
    <w:basedOn w:val="Normal"/>
    <w:uiPriority w:val="1"/>
    <w:qFormat/>
    <w:pPr>
      <w:ind w:right="938"/>
      <w:jc w:val="center"/>
      <w:outlineLvl w:val="8"/>
    </w:pPr>
    <w:rPr>
      <w:rFonts w:ascii="PMingLiU" w:hAnsi="PMingLiU" w:eastAsia="PMingLiU" w:cs="PMingLiU"/>
      <w:sz w:val="22"/>
      <w:szCs w:val="22"/>
    </w:rPr>
  </w:style>
  <w:style w:styleId="Heading9" w:type="paragraph">
    <w:name w:val="Heading 9"/>
    <w:basedOn w:val="Normal"/>
    <w:uiPriority w:val="1"/>
    <w:qFormat/>
    <w:pPr>
      <w:spacing w:line="230" w:lineRule="exact"/>
      <w:ind w:left="20" w:right="-272"/>
      <w:outlineLvl w:val="9"/>
    </w:pPr>
    <w:rPr>
      <w:rFonts w:ascii="Arial" w:hAnsi="Arial" w:eastAsia="Arial" w:cs="Arial"/>
      <w:sz w:val="21"/>
      <w:szCs w:val="21"/>
    </w:rPr>
  </w:style>
  <w:style w:styleId="ListParagraph" w:type="paragraph">
    <w:name w:val="List Paragraph"/>
    <w:basedOn w:val="Normal"/>
    <w:uiPriority w:val="1"/>
    <w:qFormat/>
    <w:pPr>
      <w:spacing w:before="10"/>
      <w:ind w:left="120" w:hanging="240"/>
    </w:pPr>
    <w:rPr>
      <w:rFonts w:ascii="Times New Roman" w:hAnsi="Times New Roman" w:eastAsia="Times New Roman" w:cs="Times New Roman"/>
    </w:rPr>
  </w:style>
  <w:style w:styleId="TableParagraph" w:type="paragraph">
    <w:name w:val="Table Paragraph"/>
    <w:basedOn w:val="Normal"/>
    <w:uiPriority w:val="1"/>
    <w:qFormat/>
    <w:pPr>
      <w:ind w:left="35"/>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yperlink" Target="http://www.acousticalsociety.org/"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pn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140" Type="http://schemas.openxmlformats.org/officeDocument/2006/relationships/image" Target="media/image134.png"/><Relationship Id="rId141" Type="http://schemas.openxmlformats.org/officeDocument/2006/relationships/image" Target="media/image135.png"/><Relationship Id="rId142" Type="http://schemas.openxmlformats.org/officeDocument/2006/relationships/image" Target="media/image136.png"/><Relationship Id="rId143" Type="http://schemas.openxmlformats.org/officeDocument/2006/relationships/image" Target="media/image137.png"/><Relationship Id="rId144" Type="http://schemas.openxmlformats.org/officeDocument/2006/relationships/image" Target="media/image138.png"/><Relationship Id="rId145" Type="http://schemas.openxmlformats.org/officeDocument/2006/relationships/image" Target="media/image139.png"/><Relationship Id="rId146" Type="http://schemas.openxmlformats.org/officeDocument/2006/relationships/image" Target="media/image140.png"/><Relationship Id="rId147" Type="http://schemas.openxmlformats.org/officeDocument/2006/relationships/image" Target="media/image141.png"/><Relationship Id="rId148" Type="http://schemas.openxmlformats.org/officeDocument/2006/relationships/image" Target="media/image142.png"/><Relationship Id="rId149" Type="http://schemas.openxmlformats.org/officeDocument/2006/relationships/image" Target="media/image143.png"/><Relationship Id="rId150" Type="http://schemas.openxmlformats.org/officeDocument/2006/relationships/image" Target="media/image144.png"/><Relationship Id="rId151" Type="http://schemas.openxmlformats.org/officeDocument/2006/relationships/image" Target="media/image145.png"/><Relationship Id="rId152" Type="http://schemas.openxmlformats.org/officeDocument/2006/relationships/image" Target="media/image146.png"/><Relationship Id="rId153" Type="http://schemas.openxmlformats.org/officeDocument/2006/relationships/image" Target="media/image147.png"/><Relationship Id="rId154" Type="http://schemas.openxmlformats.org/officeDocument/2006/relationships/image" Target="media/image148.png"/><Relationship Id="rId155" Type="http://schemas.openxmlformats.org/officeDocument/2006/relationships/image" Target="media/image149.png"/><Relationship Id="rId156" Type="http://schemas.openxmlformats.org/officeDocument/2006/relationships/image" Target="media/image150.png"/><Relationship Id="rId157" Type="http://schemas.openxmlformats.org/officeDocument/2006/relationships/image" Target="media/image151.png"/><Relationship Id="rId158" Type="http://schemas.openxmlformats.org/officeDocument/2006/relationships/header" Target="header2.xml"/><Relationship Id="rId159" Type="http://schemas.openxmlformats.org/officeDocument/2006/relationships/hyperlink" Target="http://www.pcb.com/Low-Noise-Mic" TargetMode="External"/><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jpeg"/><Relationship Id="rId163" Type="http://schemas.openxmlformats.org/officeDocument/2006/relationships/image" Target="media/image155.jpeg"/><Relationship Id="rId164" Type="http://schemas.openxmlformats.org/officeDocument/2006/relationships/hyperlink" Target="http://www.pcb.com/Acoustics" TargetMode="External"/><Relationship Id="rId165" Type="http://schemas.openxmlformats.org/officeDocument/2006/relationships/hyperlink" Target="mailto:info@pcb.com" TargetMode="External"/><Relationship Id="rId166" Type="http://schemas.openxmlformats.org/officeDocument/2006/relationships/header" Target="header3.xml"/><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hyperlink" Target="http://www.bksv.com/noise-logger" TargetMode="External"/><Relationship Id="rId177" Type="http://schemas.openxmlformats.org/officeDocument/2006/relationships/hyperlink" Target="http://www.bksv.com/" TargetMode="External"/><Relationship Id="rId178" Type="http://schemas.openxmlformats.org/officeDocument/2006/relationships/header" Target="header4.xml"/><Relationship Id="rId179" Type="http://schemas.openxmlformats.org/officeDocument/2006/relationships/header" Target="header5.xml"/><Relationship Id="rId180" Type="http://schemas.openxmlformats.org/officeDocument/2006/relationships/image" Target="media/image165.png"/><Relationship Id="rId181" Type="http://schemas.openxmlformats.org/officeDocument/2006/relationships/image" Target="media/image166.png"/><Relationship Id="rId182" Type="http://schemas.openxmlformats.org/officeDocument/2006/relationships/image" Target="media/image167.png"/><Relationship Id="rId183" Type="http://schemas.openxmlformats.org/officeDocument/2006/relationships/image" Target="media/image168.png"/><Relationship Id="rId184" Type="http://schemas.openxmlformats.org/officeDocument/2006/relationships/image" Target="media/image169.png"/><Relationship Id="rId185" Type="http://schemas.openxmlformats.org/officeDocument/2006/relationships/image" Target="media/image170.pn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jpeg"/><Relationship Id="rId193" Type="http://schemas.openxmlformats.org/officeDocument/2006/relationships/image" Target="media/image178.png"/><Relationship Id="rId194" Type="http://schemas.openxmlformats.org/officeDocument/2006/relationships/image" Target="media/image179.jpeg"/><Relationship Id="rId195" Type="http://schemas.openxmlformats.org/officeDocument/2006/relationships/image" Target="media/image180.png"/><Relationship Id="rId196" Type="http://schemas.openxmlformats.org/officeDocument/2006/relationships/hyperlink" Target="http://www.ScaantekInc.com/" TargetMode="External"/><Relationship Id="rId197" Type="http://schemas.openxmlformats.org/officeDocument/2006/relationships/header" Target="header6.xml"/><Relationship Id="rId198" Type="http://schemas.openxmlformats.org/officeDocument/2006/relationships/hyperlink" Target="http://scitation.aip.org/" TargetMode="External"/><Relationship Id="rId199" Type="http://schemas.openxmlformats.org/officeDocument/2006/relationships/hyperlink" Target="mailto:jasa@aip.org" TargetMode="External"/><Relationship Id="rId200" Type="http://schemas.openxmlformats.org/officeDocument/2006/relationships/hyperlink" Target="http://publishing.aip/" TargetMode="External"/><Relationship Id="rId201" Type="http://schemas.openxmlformats.org/officeDocument/2006/relationships/hyperlink" Target="http://www.copyright.com/" TargetMode="External"/><Relationship Id="rId202" Type="http://schemas.openxmlformats.org/officeDocument/2006/relationships/hyperlink" Target="mailto:rights@aip.org" TargetMode="External"/><Relationship Id="rId203" Type="http://schemas.openxmlformats.org/officeDocument/2006/relationships/header" Target="header7.xml"/><Relationship Id="rId204" Type="http://schemas.openxmlformats.org/officeDocument/2006/relationships/image" Target="media/image181.png"/><Relationship Id="rId205" Type="http://schemas.openxmlformats.org/officeDocument/2006/relationships/image" Target="media/image182.png"/><Relationship Id="rId206" Type="http://schemas.openxmlformats.org/officeDocument/2006/relationships/image" Target="media/image183.png"/><Relationship Id="rId207" Type="http://schemas.openxmlformats.org/officeDocument/2006/relationships/image" Target="media/image184.png"/><Relationship Id="rId208" Type="http://schemas.openxmlformats.org/officeDocument/2006/relationships/image" Target="media/image185.png"/><Relationship Id="rId209" Type="http://schemas.openxmlformats.org/officeDocument/2006/relationships/image" Target="media/image186.png"/><Relationship Id="rId210" Type="http://schemas.openxmlformats.org/officeDocument/2006/relationships/image" Target="media/image187.png"/><Relationship Id="rId211" Type="http://schemas.openxmlformats.org/officeDocument/2006/relationships/image" Target="media/image188.png"/><Relationship Id="rId212" Type="http://schemas.openxmlformats.org/officeDocument/2006/relationships/image" Target="media/image189.png"/><Relationship Id="rId213" Type="http://schemas.openxmlformats.org/officeDocument/2006/relationships/image" Target="media/image190.png"/><Relationship Id="rId214" Type="http://schemas.openxmlformats.org/officeDocument/2006/relationships/image" Target="media/image191.png"/><Relationship Id="rId215" Type="http://schemas.openxmlformats.org/officeDocument/2006/relationships/image" Target="media/image192.png"/><Relationship Id="rId216" Type="http://schemas.openxmlformats.org/officeDocument/2006/relationships/image" Target="media/image193.png"/><Relationship Id="rId217" Type="http://schemas.openxmlformats.org/officeDocument/2006/relationships/image" Target="media/image194.png"/><Relationship Id="rId218" Type="http://schemas.openxmlformats.org/officeDocument/2006/relationships/image" Target="media/image195.png"/><Relationship Id="rId219" Type="http://schemas.openxmlformats.org/officeDocument/2006/relationships/image" Target="media/image196.png"/><Relationship Id="rId220" Type="http://schemas.openxmlformats.org/officeDocument/2006/relationships/image" Target="media/image197.png"/><Relationship Id="rId221" Type="http://schemas.openxmlformats.org/officeDocument/2006/relationships/image" Target="media/image198.png"/><Relationship Id="rId222" Type="http://schemas.openxmlformats.org/officeDocument/2006/relationships/image" Target="media/image199.png"/><Relationship Id="rId223" Type="http://schemas.openxmlformats.org/officeDocument/2006/relationships/image" Target="media/image200.png"/><Relationship Id="rId224" Type="http://schemas.openxmlformats.org/officeDocument/2006/relationships/image" Target="media/image201.png"/><Relationship Id="rId225" Type="http://schemas.openxmlformats.org/officeDocument/2006/relationships/image" Target="media/image202.png"/><Relationship Id="rId226" Type="http://schemas.openxmlformats.org/officeDocument/2006/relationships/image" Target="media/image203.png"/><Relationship Id="rId227" Type="http://schemas.openxmlformats.org/officeDocument/2006/relationships/image" Target="media/image204.png"/><Relationship Id="rId228" Type="http://schemas.openxmlformats.org/officeDocument/2006/relationships/image" Target="media/image205.png"/><Relationship Id="rId229" Type="http://schemas.openxmlformats.org/officeDocument/2006/relationships/image" Target="media/image206.png"/><Relationship Id="rId230" Type="http://schemas.openxmlformats.org/officeDocument/2006/relationships/image" Target="media/image207.png"/><Relationship Id="rId231" Type="http://schemas.openxmlformats.org/officeDocument/2006/relationships/image" Target="media/image208.png"/><Relationship Id="rId232" Type="http://schemas.openxmlformats.org/officeDocument/2006/relationships/image" Target="media/image209.png"/><Relationship Id="rId233" Type="http://schemas.openxmlformats.org/officeDocument/2006/relationships/image" Target="media/image210.png"/><Relationship Id="rId234" Type="http://schemas.openxmlformats.org/officeDocument/2006/relationships/image" Target="media/image211.png"/><Relationship Id="rId235" Type="http://schemas.openxmlformats.org/officeDocument/2006/relationships/image" Target="media/image212.png"/><Relationship Id="rId236" Type="http://schemas.openxmlformats.org/officeDocument/2006/relationships/image" Target="media/image213.png"/><Relationship Id="rId237" Type="http://schemas.openxmlformats.org/officeDocument/2006/relationships/image" Target="media/image214.png"/><Relationship Id="rId238" Type="http://schemas.openxmlformats.org/officeDocument/2006/relationships/image" Target="media/image215.png"/><Relationship Id="rId239" Type="http://schemas.openxmlformats.org/officeDocument/2006/relationships/image" Target="media/image216.png"/><Relationship Id="rId240" Type="http://schemas.openxmlformats.org/officeDocument/2006/relationships/image" Target="media/image217.png"/><Relationship Id="rId241" Type="http://schemas.openxmlformats.org/officeDocument/2006/relationships/image" Target="media/image218.png"/><Relationship Id="rId242" Type="http://schemas.openxmlformats.org/officeDocument/2006/relationships/image" Target="media/image219.png"/><Relationship Id="rId243" Type="http://schemas.openxmlformats.org/officeDocument/2006/relationships/image" Target="media/image220.png"/><Relationship Id="rId244" Type="http://schemas.openxmlformats.org/officeDocument/2006/relationships/image" Target="media/image221.png"/><Relationship Id="rId245" Type="http://schemas.openxmlformats.org/officeDocument/2006/relationships/image" Target="media/image222.png"/><Relationship Id="rId246" Type="http://schemas.openxmlformats.org/officeDocument/2006/relationships/image" Target="media/image223.png"/><Relationship Id="rId247" Type="http://schemas.openxmlformats.org/officeDocument/2006/relationships/image" Target="media/image224.png"/><Relationship Id="rId248" Type="http://schemas.openxmlformats.org/officeDocument/2006/relationships/image" Target="media/image225.png"/><Relationship Id="rId249" Type="http://schemas.openxmlformats.org/officeDocument/2006/relationships/image" Target="media/image226.png"/><Relationship Id="rId250" Type="http://schemas.openxmlformats.org/officeDocument/2006/relationships/image" Target="media/image227.png"/><Relationship Id="rId251" Type="http://schemas.openxmlformats.org/officeDocument/2006/relationships/image" Target="media/image228.png"/><Relationship Id="rId252" Type="http://schemas.openxmlformats.org/officeDocument/2006/relationships/image" Target="media/image229.png"/><Relationship Id="rId253" Type="http://schemas.openxmlformats.org/officeDocument/2006/relationships/image" Target="media/image230.png"/><Relationship Id="rId254" Type="http://schemas.openxmlformats.org/officeDocument/2006/relationships/image" Target="media/image231.png"/><Relationship Id="rId255" Type="http://schemas.openxmlformats.org/officeDocument/2006/relationships/image" Target="media/image232.png"/><Relationship Id="rId256" Type="http://schemas.openxmlformats.org/officeDocument/2006/relationships/image" Target="media/image233.png"/><Relationship Id="rId257" Type="http://schemas.openxmlformats.org/officeDocument/2006/relationships/image" Target="media/image234.png"/><Relationship Id="rId258" Type="http://schemas.openxmlformats.org/officeDocument/2006/relationships/image" Target="media/image235.png"/><Relationship Id="rId259" Type="http://schemas.openxmlformats.org/officeDocument/2006/relationships/image" Target="media/image236.png"/><Relationship Id="rId260" Type="http://schemas.openxmlformats.org/officeDocument/2006/relationships/image" Target="media/image237.png"/><Relationship Id="rId261" Type="http://schemas.openxmlformats.org/officeDocument/2006/relationships/image" Target="media/image238.png"/><Relationship Id="rId262" Type="http://schemas.openxmlformats.org/officeDocument/2006/relationships/image" Target="media/image239.png"/><Relationship Id="rId263" Type="http://schemas.openxmlformats.org/officeDocument/2006/relationships/image" Target="media/image240.png"/><Relationship Id="rId264" Type="http://schemas.openxmlformats.org/officeDocument/2006/relationships/image" Target="media/image241.png"/><Relationship Id="rId265" Type="http://schemas.openxmlformats.org/officeDocument/2006/relationships/image" Target="media/image242.png"/><Relationship Id="rId266" Type="http://schemas.openxmlformats.org/officeDocument/2006/relationships/image" Target="media/image243.png"/><Relationship Id="rId267" Type="http://schemas.openxmlformats.org/officeDocument/2006/relationships/image" Target="media/image244.png"/><Relationship Id="rId268" Type="http://schemas.openxmlformats.org/officeDocument/2006/relationships/image" Target="media/image245.png"/><Relationship Id="rId269" Type="http://schemas.openxmlformats.org/officeDocument/2006/relationships/image" Target="media/image246.png"/><Relationship Id="rId270" Type="http://schemas.openxmlformats.org/officeDocument/2006/relationships/image" Target="media/image247.png"/><Relationship Id="rId271" Type="http://schemas.openxmlformats.org/officeDocument/2006/relationships/image" Target="media/image248.png"/><Relationship Id="rId272" Type="http://schemas.openxmlformats.org/officeDocument/2006/relationships/image" Target="media/image249.png"/><Relationship Id="rId273" Type="http://schemas.openxmlformats.org/officeDocument/2006/relationships/image" Target="media/image250.png"/><Relationship Id="rId274" Type="http://schemas.openxmlformats.org/officeDocument/2006/relationships/image" Target="media/image251.png"/><Relationship Id="rId275" Type="http://schemas.openxmlformats.org/officeDocument/2006/relationships/image" Target="media/image252.png"/><Relationship Id="rId276" Type="http://schemas.openxmlformats.org/officeDocument/2006/relationships/image" Target="media/image253.png"/><Relationship Id="rId277" Type="http://schemas.openxmlformats.org/officeDocument/2006/relationships/image" Target="media/image254.png"/><Relationship Id="rId278" Type="http://schemas.openxmlformats.org/officeDocument/2006/relationships/image" Target="media/image255.png"/><Relationship Id="rId279" Type="http://schemas.openxmlformats.org/officeDocument/2006/relationships/image" Target="media/image256.png"/><Relationship Id="rId280" Type="http://schemas.openxmlformats.org/officeDocument/2006/relationships/image" Target="media/image257.png"/><Relationship Id="rId281" Type="http://schemas.openxmlformats.org/officeDocument/2006/relationships/image" Target="media/image258.png"/><Relationship Id="rId282" Type="http://schemas.openxmlformats.org/officeDocument/2006/relationships/image" Target="media/image259.png"/><Relationship Id="rId283" Type="http://schemas.openxmlformats.org/officeDocument/2006/relationships/image" Target="media/image260.png"/><Relationship Id="rId284" Type="http://schemas.openxmlformats.org/officeDocument/2006/relationships/image" Target="media/image261.png"/><Relationship Id="rId285" Type="http://schemas.openxmlformats.org/officeDocument/2006/relationships/image" Target="media/image262.png"/><Relationship Id="rId286" Type="http://schemas.openxmlformats.org/officeDocument/2006/relationships/image" Target="media/image263.png"/><Relationship Id="rId287" Type="http://schemas.openxmlformats.org/officeDocument/2006/relationships/image" Target="media/image264.png"/><Relationship Id="rId288" Type="http://schemas.openxmlformats.org/officeDocument/2006/relationships/image" Target="media/image265.png"/><Relationship Id="rId289" Type="http://schemas.openxmlformats.org/officeDocument/2006/relationships/image" Target="media/image266.png"/><Relationship Id="rId290" Type="http://schemas.openxmlformats.org/officeDocument/2006/relationships/image" Target="media/image267.png"/><Relationship Id="rId291" Type="http://schemas.openxmlformats.org/officeDocument/2006/relationships/image" Target="media/image268.png"/><Relationship Id="rId292" Type="http://schemas.openxmlformats.org/officeDocument/2006/relationships/image" Target="media/image269.png"/><Relationship Id="rId293" Type="http://schemas.openxmlformats.org/officeDocument/2006/relationships/image" Target="media/image270.png"/><Relationship Id="rId294" Type="http://schemas.openxmlformats.org/officeDocument/2006/relationships/image" Target="media/image271.png"/><Relationship Id="rId295" Type="http://schemas.openxmlformats.org/officeDocument/2006/relationships/image" Target="media/image272.png"/><Relationship Id="rId296" Type="http://schemas.openxmlformats.org/officeDocument/2006/relationships/image" Target="media/image273.png"/><Relationship Id="rId297" Type="http://schemas.openxmlformats.org/officeDocument/2006/relationships/image" Target="media/image274.png"/><Relationship Id="rId298" Type="http://schemas.openxmlformats.org/officeDocument/2006/relationships/image" Target="media/image275.png"/><Relationship Id="rId299" Type="http://schemas.openxmlformats.org/officeDocument/2006/relationships/image" Target="media/image276.png"/><Relationship Id="rId300" Type="http://schemas.openxmlformats.org/officeDocument/2006/relationships/image" Target="media/image277.png"/><Relationship Id="rId301" Type="http://schemas.openxmlformats.org/officeDocument/2006/relationships/image" Target="media/image278.png"/><Relationship Id="rId302" Type="http://schemas.openxmlformats.org/officeDocument/2006/relationships/image" Target="media/image279.png"/><Relationship Id="rId303" Type="http://schemas.openxmlformats.org/officeDocument/2006/relationships/image" Target="media/image280.png"/><Relationship Id="rId304" Type="http://schemas.openxmlformats.org/officeDocument/2006/relationships/image" Target="media/image281.png"/><Relationship Id="rId305" Type="http://schemas.openxmlformats.org/officeDocument/2006/relationships/image" Target="media/image282.png"/><Relationship Id="rId306" Type="http://schemas.openxmlformats.org/officeDocument/2006/relationships/image" Target="media/image283.png"/><Relationship Id="rId307" Type="http://schemas.openxmlformats.org/officeDocument/2006/relationships/image" Target="media/image284.png"/><Relationship Id="rId308" Type="http://schemas.openxmlformats.org/officeDocument/2006/relationships/image" Target="media/image285.png"/><Relationship Id="rId309" Type="http://schemas.openxmlformats.org/officeDocument/2006/relationships/image" Target="media/image286.png"/><Relationship Id="rId310" Type="http://schemas.openxmlformats.org/officeDocument/2006/relationships/image" Target="media/image287.png"/><Relationship Id="rId311" Type="http://schemas.openxmlformats.org/officeDocument/2006/relationships/image" Target="media/image288.png"/><Relationship Id="rId312" Type="http://schemas.openxmlformats.org/officeDocument/2006/relationships/image" Target="media/image289.png"/><Relationship Id="rId313" Type="http://schemas.openxmlformats.org/officeDocument/2006/relationships/image" Target="media/image290.png"/><Relationship Id="rId314" Type="http://schemas.openxmlformats.org/officeDocument/2006/relationships/header" Target="header8.xml"/><Relationship Id="rId315" Type="http://schemas.openxmlformats.org/officeDocument/2006/relationships/header" Target="header9.xml"/><Relationship Id="rId316" Type="http://schemas.openxmlformats.org/officeDocument/2006/relationships/header" Target="header10.xml"/><Relationship Id="rId317" Type="http://schemas.openxmlformats.org/officeDocument/2006/relationships/image" Target="media/image291.png"/><Relationship Id="rId318" Type="http://schemas.openxmlformats.org/officeDocument/2006/relationships/image" Target="media/image292.png"/><Relationship Id="rId319" Type="http://schemas.openxmlformats.org/officeDocument/2006/relationships/image" Target="media/image293.png"/><Relationship Id="rId320" Type="http://schemas.openxmlformats.org/officeDocument/2006/relationships/image" Target="media/image294.png"/><Relationship Id="rId321" Type="http://schemas.openxmlformats.org/officeDocument/2006/relationships/image" Target="media/image295.png"/><Relationship Id="rId322" Type="http://schemas.openxmlformats.org/officeDocument/2006/relationships/hyperlink" Target="http://acousticalsociety.org/" TargetMode="External"/><Relationship Id="rId323" Type="http://schemas.openxmlformats.org/officeDocument/2006/relationships/hyperlink" Target="mailto:christy.holland@uc.edu" TargetMode="External"/><Relationship Id="rId324" Type="http://schemas.openxmlformats.org/officeDocument/2006/relationships/hyperlink" Target="mailto:.holland@uc.edu" TargetMode="External"/><Relationship Id="rId325" Type="http://schemas.openxmlformats.org/officeDocument/2006/relationships/hyperlink" Target="mailto:mike.stinson@nrc-cnrc.gc.ca" TargetMode="External"/><Relationship Id="rId326" Type="http://schemas.openxmlformats.org/officeDocument/2006/relationships/hyperlink" Target="mailto:lwang4@unl.edu" TargetMode="External"/><Relationship Id="rId327" Type="http://schemas.openxmlformats.org/officeDocument/2006/relationships/hyperlink" Target="mailto:ang4@unl.edu" TargetMode="External"/><Relationship Id="rId328" Type="http://schemas.openxmlformats.org/officeDocument/2006/relationships/hyperlink" Target="mailto:ronald.roy@hmc.ox.ac.uk" TargetMode="External"/><Relationship Id="rId329" Type="http://schemas.openxmlformats.org/officeDocument/2006/relationships/hyperlink" Target="mailto:dfeit@aip.org" TargetMode="External"/><Relationship Id="rId330" Type="http://schemas.openxmlformats.org/officeDocument/2006/relationships/hyperlink" Target="mailto:jasaeditor@acousticalsociety.org" TargetMode="External"/><Relationship Id="rId331" Type="http://schemas.openxmlformats.org/officeDocument/2006/relationships/hyperlink" Target="mailto:cjs@cjs-labs.com" TargetMode="External"/><Relationship Id="rId332" Type="http://schemas.openxmlformats.org/officeDocument/2006/relationships/hyperlink" Target="mailto:sfox@acousticalsociety.org" TargetMode="External"/><Relationship Id="rId333" Type="http://schemas.openxmlformats.org/officeDocument/2006/relationships/hyperlink" Target="mailto:dubnojr@musc.edu" TargetMode="External"/><Relationship Id="rId334" Type="http://schemas.openxmlformats.org/officeDocument/2006/relationships/hyperlink" Target="mailto:shinn@cns.bu.edu" TargetMode="External"/><Relationship Id="rId335" Type="http://schemas.openxmlformats.org/officeDocument/2006/relationships/hyperlink" Target="mailto:abradlow@northwestern.edu" TargetMode="External"/><Relationship Id="rId336" Type="http://schemas.openxmlformats.org/officeDocument/2006/relationships/hyperlink" Target="mailto:michael.v.scanlon2.civ@mail.mil" TargetMode="External"/><Relationship Id="rId337" Type="http://schemas.openxmlformats.org/officeDocument/2006/relationships/hyperlink" Target="mailto:.scanlon2.civ@mail.mil" TargetMode="External"/><Relationship Id="rId338" Type="http://schemas.openxmlformats.org/officeDocument/2006/relationships/hyperlink" Target="mailto:bailey@apl.washington.edu" TargetMode="External"/><Relationship Id="rId339" Type="http://schemas.openxmlformats.org/officeDocument/2006/relationships/hyperlink" Target="mailto:shadle@haskins.yale.edu" TargetMode="External"/><Relationship Id="rId340" Type="http://schemas.openxmlformats.org/officeDocument/2006/relationships/hyperlink" Target="mailto:jhildebrand@ucsd.edu" TargetMode="External"/><Relationship Id="rId341" Type="http://schemas.openxmlformats.org/officeDocument/2006/relationships/hyperlink" Target="mailto:and@ucsd.edu" TargetMode="External"/><Relationship Id="rId342" Type="http://schemas.openxmlformats.org/officeDocument/2006/relationships/hyperlink" Target="mailto:oxenham@umn.edu" TargetMode="External"/><Relationship Id="rId343" Type="http://schemas.openxmlformats.org/officeDocument/2006/relationships/hyperlink" Target="mailto:enham@umn.edu" TargetMode="External"/><Relationship Id="rId344" Type="http://schemas.openxmlformats.org/officeDocument/2006/relationships/hyperlink" Target="mailto:elaine@acousticalsociety.org" TargetMode="External"/><Relationship Id="rId345" Type="http://schemas.openxmlformats.org/officeDocument/2006/relationships/hyperlink" Target="http://asadl.org/" TargetMode="External"/><Relationship Id="rId346" Type="http://schemas.openxmlformats.org/officeDocument/2006/relationships/hyperlink" Target="mailto:membership@aip.org" TargetMode="External"/><Relationship Id="rId347" Type="http://schemas.openxmlformats.org/officeDocument/2006/relationships/hyperlink" Target="mailto:subs@aip.org" TargetMode="External"/><Relationship Id="rId348" Type="http://schemas.openxmlformats.org/officeDocument/2006/relationships/hyperlink" Target="mailto:prc@aip.org" TargetMode="External"/><Relationship Id="rId349" Type="http://schemas.openxmlformats.org/officeDocument/2006/relationships/hyperlink" Target="http://www.asadl.org/" TargetMode="External"/><Relationship Id="rId350" Type="http://schemas.openxmlformats.org/officeDocument/2006/relationships/header" Target="header11.xml"/><Relationship Id="rId351" Type="http://schemas.openxmlformats.org/officeDocument/2006/relationships/image" Target="media/image296.png"/><Relationship Id="rId352" Type="http://schemas.openxmlformats.org/officeDocument/2006/relationships/hyperlink" Target="mailto:asa@aip.org" TargetMode="External"/><Relationship Id="rId353" Type="http://schemas.openxmlformats.org/officeDocument/2006/relationships/hyperlink" Target="http://www.abdi-ecommerce10.com/asa)" TargetMode="External"/><Relationship Id="rId354" Type="http://schemas.openxmlformats.org/officeDocument/2006/relationships/header" Target="header12.xml"/><Relationship Id="rId355" Type="http://schemas.openxmlformats.org/officeDocument/2006/relationships/header" Target="header13.xml"/><Relationship Id="rId356" Type="http://schemas.openxmlformats.org/officeDocument/2006/relationships/header" Target="header14.xml"/><Relationship Id="rId357" Type="http://schemas.openxmlformats.org/officeDocument/2006/relationships/image" Target="media/image297.png"/><Relationship Id="rId358" Type="http://schemas.openxmlformats.org/officeDocument/2006/relationships/header" Target="header15.xml"/><Relationship Id="rId359" Type="http://schemas.openxmlformats.org/officeDocument/2006/relationships/footer" Target="footer1.xml"/><Relationship Id="rId360" Type="http://schemas.openxmlformats.org/officeDocument/2006/relationships/image" Target="media/image298.png"/><Relationship Id="rId361" Type="http://schemas.openxmlformats.org/officeDocument/2006/relationships/header" Target="header16.xml"/><Relationship Id="rId362" Type="http://schemas.openxmlformats.org/officeDocument/2006/relationships/footer" Target="footer2.xml"/><Relationship Id="rId363" Type="http://schemas.openxmlformats.org/officeDocument/2006/relationships/image" Target="media/image299.png"/><Relationship Id="rId364" Type="http://schemas.openxmlformats.org/officeDocument/2006/relationships/header" Target="header17.xml"/><Relationship Id="rId365" Type="http://schemas.openxmlformats.org/officeDocument/2006/relationships/footer" Target="footer3.xml"/><Relationship Id="rId366" Type="http://schemas.openxmlformats.org/officeDocument/2006/relationships/image" Target="media/image300.png"/><Relationship Id="rId367" Type="http://schemas.openxmlformats.org/officeDocument/2006/relationships/header" Target="header18.xml"/><Relationship Id="rId368" Type="http://schemas.openxmlformats.org/officeDocument/2006/relationships/footer" Target="footer4.xml"/><Relationship Id="rId369" Type="http://schemas.openxmlformats.org/officeDocument/2006/relationships/image" Target="media/image301.png"/><Relationship Id="rId370" Type="http://schemas.openxmlformats.org/officeDocument/2006/relationships/image" Target="media/image302.png"/><Relationship Id="rId371" Type="http://schemas.openxmlformats.org/officeDocument/2006/relationships/image" Target="media/image303.png"/><Relationship Id="rId372" Type="http://schemas.openxmlformats.org/officeDocument/2006/relationships/hyperlink" Target="mailto:r&#64257;nnegan@aip.org" TargetMode="External"/><Relationship Id="rId373" Type="http://schemas.openxmlformats.org/officeDocument/2006/relationships/hyperlink" Target="http://AcousticalSociety.org/" TargetMode="External"/><Relationship Id="rId374" Type="http://schemas.openxmlformats.org/officeDocument/2006/relationships/image" Target="media/image304.png"/><Relationship Id="rId375" Type="http://schemas.openxmlformats.org/officeDocument/2006/relationships/header" Target="header19.xml"/><Relationship Id="rId376" Type="http://schemas.openxmlformats.org/officeDocument/2006/relationships/footer" Target="footer5.xml"/><Relationship Id="rId377" Type="http://schemas.openxmlformats.org/officeDocument/2006/relationships/header" Target="header20.xml"/><Relationship Id="rId378" Type="http://schemas.openxmlformats.org/officeDocument/2006/relationships/footer" Target="footer6.xml"/><Relationship Id="rId379" Type="http://schemas.openxmlformats.org/officeDocument/2006/relationships/header" Target="header21.xml"/><Relationship Id="rId380" Type="http://schemas.openxmlformats.org/officeDocument/2006/relationships/footer" Target="footer7.xml"/><Relationship Id="rId381" Type="http://schemas.openxmlformats.org/officeDocument/2006/relationships/header" Target="header22.xml"/><Relationship Id="rId382" Type="http://schemas.openxmlformats.org/officeDocument/2006/relationships/footer" Target="footer8.xml"/><Relationship Id="rId383" Type="http://schemas.openxmlformats.org/officeDocument/2006/relationships/header" Target="header23.xml"/><Relationship Id="rId384" Type="http://schemas.openxmlformats.org/officeDocument/2006/relationships/footer" Target="footer9.xml"/><Relationship Id="rId385" Type="http://schemas.openxmlformats.org/officeDocument/2006/relationships/hyperlink" Target="http://acousticalsociety/" TargetMode="External"/><Relationship Id="rId386" Type="http://schemas.openxmlformats.org/officeDocument/2006/relationships/header" Target="header24.xml"/><Relationship Id="rId387" Type="http://schemas.openxmlformats.org/officeDocument/2006/relationships/footer" Target="footer10.xml"/><Relationship Id="rId388" Type="http://schemas.openxmlformats.org/officeDocument/2006/relationships/hyperlink" Target="mailto:asa@acousticalsociety.org" TargetMode="External"/><Relationship Id="rId389" Type="http://schemas.openxmlformats.org/officeDocument/2006/relationships/header" Target="header25.xml"/><Relationship Id="rId390" Type="http://schemas.openxmlformats.org/officeDocument/2006/relationships/footer" Target="footer11.xml"/><Relationship Id="rId391" Type="http://schemas.openxmlformats.org/officeDocument/2006/relationships/header" Target="header26.xml"/><Relationship Id="rId392" Type="http://schemas.openxmlformats.org/officeDocument/2006/relationships/footer" Target="footer12.xml"/><Relationship Id="rId393" Type="http://schemas.openxmlformats.org/officeDocument/2006/relationships/hyperlink" Target="mailto:asastds@acousticalsociety.org" TargetMode="External"/><Relationship Id="rId394" Type="http://schemas.openxmlformats.org/officeDocument/2006/relationships/hyperlink" Target="http://scitation.aip.org/content/asa/journal/poma" TargetMode="External"/><Relationship Id="rId395" Type="http://schemas.openxmlformats.org/officeDocument/2006/relationships/hyperlink" Target="http://asadl/poma" TargetMode="External"/><Relationship Id="rId396" Type="http://schemas.openxmlformats.org/officeDocument/2006/relationships/hyperlink" Target="mailto:dtb@austin.utexas.edu" TargetMode="External"/><Relationship Id="rId397" Type="http://schemas.openxmlformats.org/officeDocument/2006/relationships/header" Target="header27.xml"/><Relationship Id="rId398" Type="http://schemas.openxmlformats.org/officeDocument/2006/relationships/footer" Target="footer13.xml"/><Relationship Id="rId399" Type="http://schemas.openxmlformats.org/officeDocument/2006/relationships/hyperlink" Target="http://asastudentcouncil.org/" TargetMode="External"/><Relationship Id="rId400" Type="http://schemas.openxmlformats.org/officeDocument/2006/relationships/hyperlink" Target="http://acoustics.byu.edu/" TargetMode="External"/><Relationship Id="rId401" Type="http://schemas.openxmlformats.org/officeDocument/2006/relationships/hyperlink" Target="http://saltlakecityguidedtours/" TargetMode="External"/><Relationship Id="rId402" Type="http://schemas.openxmlformats.org/officeDocument/2006/relationships/header" Target="header28.xml"/><Relationship Id="rId403" Type="http://schemas.openxmlformats.org/officeDocument/2006/relationships/footer" Target="footer14.xml"/><Relationship Id="rId404" Type="http://schemas.openxmlformats.org/officeDocument/2006/relationships/header" Target="header29.xml"/><Relationship Id="rId405" Type="http://schemas.openxmlformats.org/officeDocument/2006/relationships/footer" Target="footer15.xml"/><Relationship Id="rId406" Type="http://schemas.openxmlformats.org/officeDocument/2006/relationships/header" Target="header30.xml"/><Relationship Id="rId407" Type="http://schemas.openxmlformats.org/officeDocument/2006/relationships/footer" Target="footer16.xml"/><Relationship Id="rId408" Type="http://schemas.openxmlformats.org/officeDocument/2006/relationships/header" Target="header31.xml"/><Relationship Id="rId409" Type="http://schemas.openxmlformats.org/officeDocument/2006/relationships/footer" Target="footer17.xml"/><Relationship Id="rId410" Type="http://schemas.openxmlformats.org/officeDocument/2006/relationships/header" Target="header32.xml"/><Relationship Id="rId411" Type="http://schemas.openxmlformats.org/officeDocument/2006/relationships/footer" Target="footer18.xml"/><Relationship Id="rId412" Type="http://schemas.openxmlformats.org/officeDocument/2006/relationships/header" Target="header33.xml"/><Relationship Id="rId413" Type="http://schemas.openxmlformats.org/officeDocument/2006/relationships/footer" Target="footer19.xml"/><Relationship Id="rId414" Type="http://schemas.openxmlformats.org/officeDocument/2006/relationships/header" Target="header34.xml"/><Relationship Id="rId415" Type="http://schemas.openxmlformats.org/officeDocument/2006/relationships/footer" Target="footer20.xml"/><Relationship Id="rId416" Type="http://schemas.openxmlformats.org/officeDocument/2006/relationships/image" Target="media/image305.png"/><Relationship Id="rId417" Type="http://schemas.openxmlformats.org/officeDocument/2006/relationships/image" Target="media/image306.png"/><Relationship Id="rId418" Type="http://schemas.openxmlformats.org/officeDocument/2006/relationships/header" Target="header35.xml"/><Relationship Id="rId419" Type="http://schemas.openxmlformats.org/officeDocument/2006/relationships/footer" Target="footer21.xml"/><Relationship Id="rId420" Type="http://schemas.openxmlformats.org/officeDocument/2006/relationships/hyperlink" Target="mailto:zpe@akustik.rwth-" TargetMode="External"/><Relationship Id="rId421" Type="http://schemas.openxmlformats.org/officeDocument/2006/relationships/header" Target="header36.xml"/><Relationship Id="rId422" Type="http://schemas.openxmlformats.org/officeDocument/2006/relationships/footer" Target="footer22.xml"/><Relationship Id="rId423" Type="http://schemas.openxmlformats.org/officeDocument/2006/relationships/header" Target="header37.xml"/><Relationship Id="rId424" Type="http://schemas.openxmlformats.org/officeDocument/2006/relationships/footer" Target="footer23.xml"/><Relationship Id="rId425" Type="http://schemas.openxmlformats.org/officeDocument/2006/relationships/header" Target="header38.xml"/><Relationship Id="rId426" Type="http://schemas.openxmlformats.org/officeDocument/2006/relationships/footer" Target="footer24.xml"/><Relationship Id="rId427" Type="http://schemas.openxmlformats.org/officeDocument/2006/relationships/header" Target="header39.xml"/><Relationship Id="rId428" Type="http://schemas.openxmlformats.org/officeDocument/2006/relationships/footer" Target="footer25.xml"/><Relationship Id="rId429" Type="http://schemas.openxmlformats.org/officeDocument/2006/relationships/header" Target="header40.xml"/><Relationship Id="rId430" Type="http://schemas.openxmlformats.org/officeDocument/2006/relationships/footer" Target="footer26.xml"/><Relationship Id="rId431" Type="http://schemas.openxmlformats.org/officeDocument/2006/relationships/header" Target="header41.xml"/><Relationship Id="rId432" Type="http://schemas.openxmlformats.org/officeDocument/2006/relationships/footer" Target="footer27.xml"/><Relationship Id="rId433" Type="http://schemas.openxmlformats.org/officeDocument/2006/relationships/header" Target="header42.xml"/><Relationship Id="rId434" Type="http://schemas.openxmlformats.org/officeDocument/2006/relationships/footer" Target="footer28.xml"/><Relationship Id="rId435" Type="http://schemas.openxmlformats.org/officeDocument/2006/relationships/header" Target="header43.xml"/><Relationship Id="rId436" Type="http://schemas.openxmlformats.org/officeDocument/2006/relationships/footer" Target="footer29.xml"/><Relationship Id="rId437" Type="http://schemas.openxmlformats.org/officeDocument/2006/relationships/header" Target="header44.xml"/><Relationship Id="rId438" Type="http://schemas.openxmlformats.org/officeDocument/2006/relationships/footer" Target="footer30.xml"/><Relationship Id="rId439" Type="http://schemas.openxmlformats.org/officeDocument/2006/relationships/header" Target="header45.xml"/><Relationship Id="rId440" Type="http://schemas.openxmlformats.org/officeDocument/2006/relationships/footer" Target="footer31.xml"/><Relationship Id="rId441" Type="http://schemas.openxmlformats.org/officeDocument/2006/relationships/header" Target="header46.xml"/><Relationship Id="rId442" Type="http://schemas.openxmlformats.org/officeDocument/2006/relationships/footer" Target="footer32.xml"/><Relationship Id="rId443" Type="http://schemas.openxmlformats.org/officeDocument/2006/relationships/header" Target="header47.xml"/><Relationship Id="rId444" Type="http://schemas.openxmlformats.org/officeDocument/2006/relationships/footer" Target="footer33.xml"/><Relationship Id="rId445" Type="http://schemas.openxmlformats.org/officeDocument/2006/relationships/header" Target="header48.xml"/><Relationship Id="rId446" Type="http://schemas.openxmlformats.org/officeDocument/2006/relationships/footer" Target="footer34.xml"/><Relationship Id="rId447" Type="http://schemas.openxmlformats.org/officeDocument/2006/relationships/header" Target="header49.xml"/><Relationship Id="rId448" Type="http://schemas.openxmlformats.org/officeDocument/2006/relationships/footer" Target="footer35.xml"/><Relationship Id="rId449" Type="http://schemas.openxmlformats.org/officeDocument/2006/relationships/header" Target="header50.xml"/><Relationship Id="rId450" Type="http://schemas.openxmlformats.org/officeDocument/2006/relationships/footer" Target="footer36.xml"/><Relationship Id="rId451" Type="http://schemas.openxmlformats.org/officeDocument/2006/relationships/header" Target="header51.xml"/><Relationship Id="rId452" Type="http://schemas.openxmlformats.org/officeDocument/2006/relationships/footer" Target="footer37.xml"/><Relationship Id="rId453" Type="http://schemas.openxmlformats.org/officeDocument/2006/relationships/header" Target="header52.xml"/><Relationship Id="rId454" Type="http://schemas.openxmlformats.org/officeDocument/2006/relationships/footer" Target="footer38.xml"/><Relationship Id="rId455" Type="http://schemas.openxmlformats.org/officeDocument/2006/relationships/header" Target="header53.xml"/><Relationship Id="rId456" Type="http://schemas.openxmlformats.org/officeDocument/2006/relationships/footer" Target="footer39.xml"/><Relationship Id="rId457" Type="http://schemas.openxmlformats.org/officeDocument/2006/relationships/header" Target="header54.xml"/><Relationship Id="rId458" Type="http://schemas.openxmlformats.org/officeDocument/2006/relationships/footer" Target="footer40.xml"/><Relationship Id="rId459" Type="http://schemas.openxmlformats.org/officeDocument/2006/relationships/header" Target="header55.xml"/><Relationship Id="rId460" Type="http://schemas.openxmlformats.org/officeDocument/2006/relationships/footer" Target="footer41.xml"/><Relationship Id="rId461" Type="http://schemas.openxmlformats.org/officeDocument/2006/relationships/header" Target="header56.xml"/><Relationship Id="rId462" Type="http://schemas.openxmlformats.org/officeDocument/2006/relationships/footer" Target="footer42.xml"/><Relationship Id="rId463" Type="http://schemas.openxmlformats.org/officeDocument/2006/relationships/header" Target="header57.xml"/><Relationship Id="rId464" Type="http://schemas.openxmlformats.org/officeDocument/2006/relationships/footer" Target="footer43.xml"/><Relationship Id="rId465" Type="http://schemas.openxmlformats.org/officeDocument/2006/relationships/header" Target="header58.xml"/><Relationship Id="rId466" Type="http://schemas.openxmlformats.org/officeDocument/2006/relationships/footer" Target="footer44.xml"/><Relationship Id="rId467" Type="http://schemas.openxmlformats.org/officeDocument/2006/relationships/hyperlink" Target="http://www.fayfoundation.org/category/hearing-in-vertebrates-a-psychophysics-databook/" TargetMode="External"/><Relationship Id="rId468" Type="http://schemas.openxmlformats.org/officeDocument/2006/relationships/header" Target="header59.xml"/><Relationship Id="rId469" Type="http://schemas.openxmlformats.org/officeDocument/2006/relationships/footer" Target="footer45.xml"/><Relationship Id="rId470" Type="http://schemas.openxmlformats.org/officeDocument/2006/relationships/header" Target="header60.xml"/><Relationship Id="rId471" Type="http://schemas.openxmlformats.org/officeDocument/2006/relationships/footer" Target="footer46.xml"/><Relationship Id="rId472" Type="http://schemas.openxmlformats.org/officeDocument/2006/relationships/header" Target="header61.xml"/><Relationship Id="rId473" Type="http://schemas.openxmlformats.org/officeDocument/2006/relationships/footer" Target="footer47.xml"/><Relationship Id="rId474" Type="http://schemas.openxmlformats.org/officeDocument/2006/relationships/header" Target="header62.xml"/><Relationship Id="rId475" Type="http://schemas.openxmlformats.org/officeDocument/2006/relationships/footer" Target="footer48.xml"/><Relationship Id="rId476" Type="http://schemas.openxmlformats.org/officeDocument/2006/relationships/header" Target="header63.xml"/><Relationship Id="rId477" Type="http://schemas.openxmlformats.org/officeDocument/2006/relationships/footer" Target="footer49.xml"/><Relationship Id="rId478" Type="http://schemas.openxmlformats.org/officeDocument/2006/relationships/header" Target="header64.xml"/><Relationship Id="rId479" Type="http://schemas.openxmlformats.org/officeDocument/2006/relationships/footer" Target="footer50.xml"/><Relationship Id="rId480" Type="http://schemas.openxmlformats.org/officeDocument/2006/relationships/header" Target="header65.xml"/><Relationship Id="rId481" Type="http://schemas.openxmlformats.org/officeDocument/2006/relationships/footer" Target="footer51.xml"/><Relationship Id="rId482" Type="http://schemas.openxmlformats.org/officeDocument/2006/relationships/header" Target="header66.xml"/><Relationship Id="rId483" Type="http://schemas.openxmlformats.org/officeDocument/2006/relationships/footer" Target="footer52.xml"/><Relationship Id="rId484" Type="http://schemas.openxmlformats.org/officeDocument/2006/relationships/header" Target="header67.xml"/><Relationship Id="rId485" Type="http://schemas.openxmlformats.org/officeDocument/2006/relationships/footer" Target="footer53.xml"/><Relationship Id="rId486" Type="http://schemas.openxmlformats.org/officeDocument/2006/relationships/header" Target="header68.xml"/><Relationship Id="rId487" Type="http://schemas.openxmlformats.org/officeDocument/2006/relationships/footer" Target="footer54.xml"/><Relationship Id="rId488" Type="http://schemas.openxmlformats.org/officeDocument/2006/relationships/hyperlink" Target="mailto:julien.meaud@me.gatech" TargetMode="External"/><Relationship Id="rId489" Type="http://schemas.openxmlformats.org/officeDocument/2006/relationships/header" Target="header69.xml"/><Relationship Id="rId490" Type="http://schemas.openxmlformats.org/officeDocument/2006/relationships/footer" Target="footer55.xml"/><Relationship Id="rId491" Type="http://schemas.openxmlformats.org/officeDocument/2006/relationships/hyperlink" Target="mailto:mheilema@ur.rochester" TargetMode="External"/><Relationship Id="rId492" Type="http://schemas.openxmlformats.org/officeDocument/2006/relationships/header" Target="header70.xml"/><Relationship Id="rId493" Type="http://schemas.openxmlformats.org/officeDocument/2006/relationships/footer" Target="footer56.xml"/><Relationship Id="rId494" Type="http://schemas.openxmlformats.org/officeDocument/2006/relationships/header" Target="header71.xml"/><Relationship Id="rId495" Type="http://schemas.openxmlformats.org/officeDocument/2006/relationships/footer" Target="footer57.xml"/><Relationship Id="rId496" Type="http://schemas.openxmlformats.org/officeDocument/2006/relationships/header" Target="header72.xml"/><Relationship Id="rId497" Type="http://schemas.openxmlformats.org/officeDocument/2006/relationships/footer" Target="footer58.xml"/><Relationship Id="rId498" Type="http://schemas.openxmlformats.org/officeDocument/2006/relationships/header" Target="header73.xml"/><Relationship Id="rId499" Type="http://schemas.openxmlformats.org/officeDocument/2006/relationships/footer" Target="footer59.xml"/><Relationship Id="rId500" Type="http://schemas.openxmlformats.org/officeDocument/2006/relationships/header" Target="header74.xml"/><Relationship Id="rId501" Type="http://schemas.openxmlformats.org/officeDocument/2006/relationships/footer" Target="footer60.xml"/><Relationship Id="rId502" Type="http://schemas.openxmlformats.org/officeDocument/2006/relationships/header" Target="header75.xml"/><Relationship Id="rId503" Type="http://schemas.openxmlformats.org/officeDocument/2006/relationships/footer" Target="footer61.xml"/><Relationship Id="rId504" Type="http://schemas.openxmlformats.org/officeDocument/2006/relationships/header" Target="header76.xml"/><Relationship Id="rId505" Type="http://schemas.openxmlformats.org/officeDocument/2006/relationships/footer" Target="footer62.xml"/><Relationship Id="rId506" Type="http://schemas.openxmlformats.org/officeDocument/2006/relationships/header" Target="header77.xml"/><Relationship Id="rId507" Type="http://schemas.openxmlformats.org/officeDocument/2006/relationships/footer" Target="footer63.xml"/><Relationship Id="rId508" Type="http://schemas.openxmlformats.org/officeDocument/2006/relationships/header" Target="header78.xml"/><Relationship Id="rId509" Type="http://schemas.openxmlformats.org/officeDocument/2006/relationships/footer" Target="footer64.xml"/><Relationship Id="rId510" Type="http://schemas.openxmlformats.org/officeDocument/2006/relationships/header" Target="header79.xml"/><Relationship Id="rId511" Type="http://schemas.openxmlformats.org/officeDocument/2006/relationships/footer" Target="footer65.xml"/><Relationship Id="rId512" Type="http://schemas.openxmlformats.org/officeDocument/2006/relationships/header" Target="header80.xml"/><Relationship Id="rId513" Type="http://schemas.openxmlformats.org/officeDocument/2006/relationships/footer" Target="footer66.xml"/><Relationship Id="rId514" Type="http://schemas.openxmlformats.org/officeDocument/2006/relationships/header" Target="header81.xml"/><Relationship Id="rId515" Type="http://schemas.openxmlformats.org/officeDocument/2006/relationships/footer" Target="footer67.xml"/><Relationship Id="rId516" Type="http://schemas.openxmlformats.org/officeDocument/2006/relationships/header" Target="header82.xml"/><Relationship Id="rId517" Type="http://schemas.openxmlformats.org/officeDocument/2006/relationships/footer" Target="footer68.xml"/><Relationship Id="rId518" Type="http://schemas.openxmlformats.org/officeDocument/2006/relationships/header" Target="header83.xml"/><Relationship Id="rId519" Type="http://schemas.openxmlformats.org/officeDocument/2006/relationships/footer" Target="footer69.xml"/><Relationship Id="rId520" Type="http://schemas.openxmlformats.org/officeDocument/2006/relationships/header" Target="header84.xml"/><Relationship Id="rId521" Type="http://schemas.openxmlformats.org/officeDocument/2006/relationships/footer" Target="footer70.xml"/><Relationship Id="rId522" Type="http://schemas.openxmlformats.org/officeDocument/2006/relationships/header" Target="header85.xml"/><Relationship Id="rId523" Type="http://schemas.openxmlformats.org/officeDocument/2006/relationships/footer" Target="footer71.xml"/><Relationship Id="rId524" Type="http://schemas.openxmlformats.org/officeDocument/2006/relationships/header" Target="header86.xml"/><Relationship Id="rId525" Type="http://schemas.openxmlformats.org/officeDocument/2006/relationships/footer" Target="footer72.xml"/><Relationship Id="rId526" Type="http://schemas.openxmlformats.org/officeDocument/2006/relationships/header" Target="header87.xml"/><Relationship Id="rId527" Type="http://schemas.openxmlformats.org/officeDocument/2006/relationships/footer" Target="footer73.xml"/><Relationship Id="rId528" Type="http://schemas.openxmlformats.org/officeDocument/2006/relationships/header" Target="header88.xml"/><Relationship Id="rId529" Type="http://schemas.openxmlformats.org/officeDocument/2006/relationships/footer" Target="footer74.xml"/><Relationship Id="rId530" Type="http://schemas.openxmlformats.org/officeDocument/2006/relationships/header" Target="header89.xml"/><Relationship Id="rId531" Type="http://schemas.openxmlformats.org/officeDocument/2006/relationships/footer" Target="footer75.xml"/><Relationship Id="rId532" Type="http://schemas.openxmlformats.org/officeDocument/2006/relationships/header" Target="header90.xml"/><Relationship Id="rId533" Type="http://schemas.openxmlformats.org/officeDocument/2006/relationships/footer" Target="footer76.xml"/><Relationship Id="rId534" Type="http://schemas.openxmlformats.org/officeDocument/2006/relationships/header" Target="header91.xml"/><Relationship Id="rId535" Type="http://schemas.openxmlformats.org/officeDocument/2006/relationships/footer" Target="footer77.xml"/><Relationship Id="rId536" Type="http://schemas.openxmlformats.org/officeDocument/2006/relationships/header" Target="header92.xml"/><Relationship Id="rId537" Type="http://schemas.openxmlformats.org/officeDocument/2006/relationships/footer" Target="footer78.xml"/><Relationship Id="rId538" Type="http://schemas.openxmlformats.org/officeDocument/2006/relationships/header" Target="header93.xml"/><Relationship Id="rId539" Type="http://schemas.openxmlformats.org/officeDocument/2006/relationships/footer" Target="footer79.xml"/><Relationship Id="rId540" Type="http://schemas.openxmlformats.org/officeDocument/2006/relationships/header" Target="header94.xml"/><Relationship Id="rId541" Type="http://schemas.openxmlformats.org/officeDocument/2006/relationships/footer" Target="footer80.xml"/><Relationship Id="rId542" Type="http://schemas.openxmlformats.org/officeDocument/2006/relationships/header" Target="header95.xml"/><Relationship Id="rId543" Type="http://schemas.openxmlformats.org/officeDocument/2006/relationships/footer" Target="footer81.xml"/><Relationship Id="rId544" Type="http://schemas.openxmlformats.org/officeDocument/2006/relationships/header" Target="header96.xml"/><Relationship Id="rId545" Type="http://schemas.openxmlformats.org/officeDocument/2006/relationships/footer" Target="footer82.xml"/><Relationship Id="rId546" Type="http://schemas.openxmlformats.org/officeDocument/2006/relationships/header" Target="header97.xml"/><Relationship Id="rId547" Type="http://schemas.openxmlformats.org/officeDocument/2006/relationships/footer" Target="footer83.xml"/><Relationship Id="rId548" Type="http://schemas.openxmlformats.org/officeDocument/2006/relationships/header" Target="header98.xml"/><Relationship Id="rId549" Type="http://schemas.openxmlformats.org/officeDocument/2006/relationships/footer" Target="footer84.xml"/><Relationship Id="rId550" Type="http://schemas.openxmlformats.org/officeDocument/2006/relationships/header" Target="header99.xml"/><Relationship Id="rId551" Type="http://schemas.openxmlformats.org/officeDocument/2006/relationships/footer" Target="footer85.xml"/><Relationship Id="rId552" Type="http://schemas.openxmlformats.org/officeDocument/2006/relationships/header" Target="header100.xml"/><Relationship Id="rId553" Type="http://schemas.openxmlformats.org/officeDocument/2006/relationships/footer" Target="footer86.xml"/><Relationship Id="rId554" Type="http://schemas.openxmlformats.org/officeDocument/2006/relationships/header" Target="header101.xml"/><Relationship Id="rId555" Type="http://schemas.openxmlformats.org/officeDocument/2006/relationships/footer" Target="footer87.xml"/><Relationship Id="rId556" Type="http://schemas.openxmlformats.org/officeDocument/2006/relationships/header" Target="header102.xml"/><Relationship Id="rId557" Type="http://schemas.openxmlformats.org/officeDocument/2006/relationships/footer" Target="footer88.xml"/><Relationship Id="rId558" Type="http://schemas.openxmlformats.org/officeDocument/2006/relationships/header" Target="header103.xml"/><Relationship Id="rId559" Type="http://schemas.openxmlformats.org/officeDocument/2006/relationships/footer" Target="footer89.xml"/><Relationship Id="rId560" Type="http://schemas.openxmlformats.org/officeDocument/2006/relationships/header" Target="header104.xml"/><Relationship Id="rId561" Type="http://schemas.openxmlformats.org/officeDocument/2006/relationships/footer" Target="footer90.xml"/><Relationship Id="rId562" Type="http://schemas.openxmlformats.org/officeDocument/2006/relationships/header" Target="header105.xml"/><Relationship Id="rId563" Type="http://schemas.openxmlformats.org/officeDocument/2006/relationships/footer" Target="footer91.xml"/><Relationship Id="rId564" Type="http://schemas.openxmlformats.org/officeDocument/2006/relationships/header" Target="header106.xml"/><Relationship Id="rId565" Type="http://schemas.openxmlformats.org/officeDocument/2006/relationships/footer" Target="footer92.xml"/><Relationship Id="rId566" Type="http://schemas.openxmlformats.org/officeDocument/2006/relationships/header" Target="header107.xml"/><Relationship Id="rId567" Type="http://schemas.openxmlformats.org/officeDocument/2006/relationships/footer" Target="footer93.xml"/><Relationship Id="rId568" Type="http://schemas.openxmlformats.org/officeDocument/2006/relationships/header" Target="header108.xml"/><Relationship Id="rId569" Type="http://schemas.openxmlformats.org/officeDocument/2006/relationships/footer" Target="footer94.xml"/><Relationship Id="rId570" Type="http://schemas.openxmlformats.org/officeDocument/2006/relationships/header" Target="header109.xml"/><Relationship Id="rId571" Type="http://schemas.openxmlformats.org/officeDocument/2006/relationships/footer" Target="footer95.xml"/><Relationship Id="rId572" Type="http://schemas.openxmlformats.org/officeDocument/2006/relationships/header" Target="header110.xml"/><Relationship Id="rId573" Type="http://schemas.openxmlformats.org/officeDocument/2006/relationships/footer" Target="footer96.xml"/><Relationship Id="rId574" Type="http://schemas.openxmlformats.org/officeDocument/2006/relationships/header" Target="header111.xml"/><Relationship Id="rId575" Type="http://schemas.openxmlformats.org/officeDocument/2006/relationships/footer" Target="footer97.xml"/><Relationship Id="rId576" Type="http://schemas.openxmlformats.org/officeDocument/2006/relationships/header" Target="header112.xml"/><Relationship Id="rId577" Type="http://schemas.openxmlformats.org/officeDocument/2006/relationships/footer" Target="footer98.xml"/><Relationship Id="rId578" Type="http://schemas.openxmlformats.org/officeDocument/2006/relationships/header" Target="header113.xml"/><Relationship Id="rId579" Type="http://schemas.openxmlformats.org/officeDocument/2006/relationships/footer" Target="footer99.xml"/><Relationship Id="rId580" Type="http://schemas.openxmlformats.org/officeDocument/2006/relationships/header" Target="header114.xml"/><Relationship Id="rId581" Type="http://schemas.openxmlformats.org/officeDocument/2006/relationships/footer" Target="footer100.xml"/><Relationship Id="rId582" Type="http://schemas.openxmlformats.org/officeDocument/2006/relationships/header" Target="header115.xml"/><Relationship Id="rId583" Type="http://schemas.openxmlformats.org/officeDocument/2006/relationships/footer" Target="footer101.xml"/><Relationship Id="rId584" Type="http://schemas.openxmlformats.org/officeDocument/2006/relationships/header" Target="header116.xml"/><Relationship Id="rId585" Type="http://schemas.openxmlformats.org/officeDocument/2006/relationships/footer" Target="footer102.xml"/><Relationship Id="rId586" Type="http://schemas.openxmlformats.org/officeDocument/2006/relationships/header" Target="header117.xml"/><Relationship Id="rId587" Type="http://schemas.openxmlformats.org/officeDocument/2006/relationships/footer" Target="footer103.xml"/><Relationship Id="rId588" Type="http://schemas.openxmlformats.org/officeDocument/2006/relationships/header" Target="header118.xml"/><Relationship Id="rId589" Type="http://schemas.openxmlformats.org/officeDocument/2006/relationships/footer" Target="footer104.xml"/><Relationship Id="rId590" Type="http://schemas.openxmlformats.org/officeDocument/2006/relationships/header" Target="header119.xml"/><Relationship Id="rId591" Type="http://schemas.openxmlformats.org/officeDocument/2006/relationships/footer" Target="footer105.xml"/><Relationship Id="rId592" Type="http://schemas.openxmlformats.org/officeDocument/2006/relationships/header" Target="header120.xml"/><Relationship Id="rId593" Type="http://schemas.openxmlformats.org/officeDocument/2006/relationships/footer" Target="footer106.xml"/><Relationship Id="rId594" Type="http://schemas.openxmlformats.org/officeDocument/2006/relationships/header" Target="header121.xml"/><Relationship Id="rId595" Type="http://schemas.openxmlformats.org/officeDocument/2006/relationships/footer" Target="footer107.xml"/><Relationship Id="rId596" Type="http://schemas.openxmlformats.org/officeDocument/2006/relationships/header" Target="header122.xml"/><Relationship Id="rId597" Type="http://schemas.openxmlformats.org/officeDocument/2006/relationships/footer" Target="footer108.xml"/><Relationship Id="rId598" Type="http://schemas.openxmlformats.org/officeDocument/2006/relationships/hyperlink" Target="mailto:e.nsugbe@cranfield.ac" TargetMode="External"/><Relationship Id="rId599" Type="http://schemas.openxmlformats.org/officeDocument/2006/relationships/header" Target="header123.xml"/><Relationship Id="rId600" Type="http://schemas.openxmlformats.org/officeDocument/2006/relationships/footer" Target="footer109.xml"/><Relationship Id="rId601" Type="http://schemas.openxmlformats.org/officeDocument/2006/relationships/header" Target="header124.xml"/><Relationship Id="rId602" Type="http://schemas.openxmlformats.org/officeDocument/2006/relationships/footer" Target="footer110.xml"/><Relationship Id="rId603" Type="http://schemas.openxmlformats.org/officeDocument/2006/relationships/header" Target="header125.xml"/><Relationship Id="rId604" Type="http://schemas.openxmlformats.org/officeDocument/2006/relationships/footer" Target="footer111.xml"/><Relationship Id="rId605" Type="http://schemas.openxmlformats.org/officeDocument/2006/relationships/header" Target="header126.xml"/><Relationship Id="rId606" Type="http://schemas.openxmlformats.org/officeDocument/2006/relationships/footer" Target="footer112.xml"/><Relationship Id="rId607" Type="http://schemas.openxmlformats.org/officeDocument/2006/relationships/header" Target="header127.xml"/><Relationship Id="rId608" Type="http://schemas.openxmlformats.org/officeDocument/2006/relationships/footer" Target="footer113.xml"/><Relationship Id="rId609" Type="http://schemas.openxmlformats.org/officeDocument/2006/relationships/header" Target="header128.xml"/><Relationship Id="rId610" Type="http://schemas.openxmlformats.org/officeDocument/2006/relationships/footer" Target="footer114.xml"/><Relationship Id="rId611" Type="http://schemas.openxmlformats.org/officeDocument/2006/relationships/header" Target="header129.xml"/><Relationship Id="rId612" Type="http://schemas.openxmlformats.org/officeDocument/2006/relationships/footer" Target="footer115.xml"/><Relationship Id="rId613" Type="http://schemas.openxmlformats.org/officeDocument/2006/relationships/header" Target="header130.xml"/><Relationship Id="rId614" Type="http://schemas.openxmlformats.org/officeDocument/2006/relationships/footer" Target="footer116.xml"/><Relationship Id="rId615" Type="http://schemas.openxmlformats.org/officeDocument/2006/relationships/header" Target="header131.xml"/><Relationship Id="rId616" Type="http://schemas.openxmlformats.org/officeDocument/2006/relationships/footer" Target="footer117.xml"/><Relationship Id="rId617" Type="http://schemas.openxmlformats.org/officeDocument/2006/relationships/header" Target="header132.xml"/><Relationship Id="rId618" Type="http://schemas.openxmlformats.org/officeDocument/2006/relationships/footer" Target="footer118.xml"/><Relationship Id="rId619" Type="http://schemas.openxmlformats.org/officeDocument/2006/relationships/hyperlink" Target="mailto:dherrin@engr.uky" TargetMode="External"/><Relationship Id="rId620" Type="http://schemas.openxmlformats.org/officeDocument/2006/relationships/header" Target="header133.xml"/><Relationship Id="rId621" Type="http://schemas.openxmlformats.org/officeDocument/2006/relationships/footer" Target="footer119.xml"/><Relationship Id="rId622" Type="http://schemas.openxmlformats.org/officeDocument/2006/relationships/hyperlink" Target="mailto:pphw@ssu.ac" TargetMode="External"/><Relationship Id="rId623" Type="http://schemas.openxmlformats.org/officeDocument/2006/relationships/header" Target="header134.xml"/><Relationship Id="rId624" Type="http://schemas.openxmlformats.org/officeDocument/2006/relationships/footer" Target="footer120.xml"/><Relationship Id="rId625" Type="http://schemas.openxmlformats.org/officeDocument/2006/relationships/header" Target="header135.xml"/><Relationship Id="rId626" Type="http://schemas.openxmlformats.org/officeDocument/2006/relationships/footer" Target="footer121.xml"/><Relationship Id="rId627" Type="http://schemas.openxmlformats.org/officeDocument/2006/relationships/header" Target="header136.xml"/><Relationship Id="rId628" Type="http://schemas.openxmlformats.org/officeDocument/2006/relationships/footer" Target="footer122.xml"/><Relationship Id="rId629" Type="http://schemas.openxmlformats.org/officeDocument/2006/relationships/header" Target="header137.xml"/><Relationship Id="rId630" Type="http://schemas.openxmlformats.org/officeDocument/2006/relationships/footer" Target="footer123.xml"/><Relationship Id="rId631" Type="http://schemas.openxmlformats.org/officeDocument/2006/relationships/header" Target="header138.xml"/><Relationship Id="rId632" Type="http://schemas.openxmlformats.org/officeDocument/2006/relationships/footer" Target="footer124.xml"/><Relationship Id="rId633" Type="http://schemas.openxmlformats.org/officeDocument/2006/relationships/header" Target="header139.xml"/><Relationship Id="rId634" Type="http://schemas.openxmlformats.org/officeDocument/2006/relationships/footer" Target="footer125.xml"/><Relationship Id="rId635" Type="http://schemas.openxmlformats.org/officeDocument/2006/relationships/header" Target="header140.xml"/><Relationship Id="rId636" Type="http://schemas.openxmlformats.org/officeDocument/2006/relationships/footer" Target="footer126.xml"/><Relationship Id="rId637" Type="http://schemas.openxmlformats.org/officeDocument/2006/relationships/header" Target="header141.xml"/><Relationship Id="rId638" Type="http://schemas.openxmlformats.org/officeDocument/2006/relationships/footer" Target="footer127.xml"/><Relationship Id="rId639" Type="http://schemas.openxmlformats.org/officeDocument/2006/relationships/header" Target="header142.xml"/><Relationship Id="rId640" Type="http://schemas.openxmlformats.org/officeDocument/2006/relationships/footer" Target="footer128.xml"/><Relationship Id="rId641" Type="http://schemas.openxmlformats.org/officeDocument/2006/relationships/header" Target="header143.xml"/><Relationship Id="rId642" Type="http://schemas.openxmlformats.org/officeDocument/2006/relationships/footer" Target="footer129.xml"/><Relationship Id="rId643" Type="http://schemas.openxmlformats.org/officeDocument/2006/relationships/header" Target="header144.xml"/><Relationship Id="rId644" Type="http://schemas.openxmlformats.org/officeDocument/2006/relationships/footer" Target="footer130.xml"/><Relationship Id="rId645" Type="http://schemas.openxmlformats.org/officeDocument/2006/relationships/header" Target="header145.xml"/><Relationship Id="rId646" Type="http://schemas.openxmlformats.org/officeDocument/2006/relationships/footer" Target="footer131.xml"/><Relationship Id="rId647" Type="http://schemas.openxmlformats.org/officeDocument/2006/relationships/header" Target="header146.xml"/><Relationship Id="rId648" Type="http://schemas.openxmlformats.org/officeDocument/2006/relationships/footer" Target="footer132.xml"/><Relationship Id="rId649" Type="http://schemas.openxmlformats.org/officeDocument/2006/relationships/header" Target="header147.xml"/><Relationship Id="rId650" Type="http://schemas.openxmlformats.org/officeDocument/2006/relationships/footer" Target="footer133.xml"/><Relationship Id="rId651" Type="http://schemas.openxmlformats.org/officeDocument/2006/relationships/header" Target="header148.xml"/><Relationship Id="rId652" Type="http://schemas.openxmlformats.org/officeDocument/2006/relationships/footer" Target="footer134.xml"/><Relationship Id="rId653" Type="http://schemas.openxmlformats.org/officeDocument/2006/relationships/header" Target="header149.xml"/><Relationship Id="rId654" Type="http://schemas.openxmlformats.org/officeDocument/2006/relationships/footer" Target="footer135.xml"/><Relationship Id="rId655" Type="http://schemas.openxmlformats.org/officeDocument/2006/relationships/header" Target="header150.xml"/><Relationship Id="rId656" Type="http://schemas.openxmlformats.org/officeDocument/2006/relationships/footer" Target="footer136.xml"/><Relationship Id="rId657" Type="http://schemas.openxmlformats.org/officeDocument/2006/relationships/header" Target="header151.xml"/><Relationship Id="rId658" Type="http://schemas.openxmlformats.org/officeDocument/2006/relationships/footer" Target="footer137.xml"/><Relationship Id="rId659" Type="http://schemas.openxmlformats.org/officeDocument/2006/relationships/header" Target="header152.xml"/><Relationship Id="rId660" Type="http://schemas.openxmlformats.org/officeDocument/2006/relationships/footer" Target="footer138.xml"/><Relationship Id="rId661" Type="http://schemas.openxmlformats.org/officeDocument/2006/relationships/header" Target="header153.xml"/><Relationship Id="rId662" Type="http://schemas.openxmlformats.org/officeDocument/2006/relationships/footer" Target="footer139.xml"/><Relationship Id="rId663" Type="http://schemas.openxmlformats.org/officeDocument/2006/relationships/header" Target="header154.xml"/><Relationship Id="rId664" Type="http://schemas.openxmlformats.org/officeDocument/2006/relationships/footer" Target="footer140.xml"/><Relationship Id="rId665" Type="http://schemas.openxmlformats.org/officeDocument/2006/relationships/header" Target="header155.xml"/><Relationship Id="rId666" Type="http://schemas.openxmlformats.org/officeDocument/2006/relationships/footer" Target="footer141.xml"/><Relationship Id="rId667" Type="http://schemas.openxmlformats.org/officeDocument/2006/relationships/header" Target="header156.xml"/><Relationship Id="rId668" Type="http://schemas.openxmlformats.org/officeDocument/2006/relationships/footer" Target="footer142.xml"/><Relationship Id="rId669" Type="http://schemas.openxmlformats.org/officeDocument/2006/relationships/header" Target="header157.xml"/><Relationship Id="rId670" Type="http://schemas.openxmlformats.org/officeDocument/2006/relationships/footer" Target="footer143.xml"/><Relationship Id="rId671" Type="http://schemas.openxmlformats.org/officeDocument/2006/relationships/header" Target="header158.xml"/><Relationship Id="rId672" Type="http://schemas.openxmlformats.org/officeDocument/2006/relationships/footer" Target="footer144.xml"/><Relationship Id="rId673" Type="http://schemas.openxmlformats.org/officeDocument/2006/relationships/header" Target="header159.xml"/><Relationship Id="rId674" Type="http://schemas.openxmlformats.org/officeDocument/2006/relationships/footer" Target="footer145.xml"/><Relationship Id="rId675" Type="http://schemas.openxmlformats.org/officeDocument/2006/relationships/header" Target="header160.xml"/><Relationship Id="rId676" Type="http://schemas.openxmlformats.org/officeDocument/2006/relationships/footer" Target="footer146.xml"/><Relationship Id="rId677" Type="http://schemas.openxmlformats.org/officeDocument/2006/relationships/header" Target="header161.xml"/><Relationship Id="rId678" Type="http://schemas.openxmlformats.org/officeDocument/2006/relationships/footer" Target="footer147.xml"/><Relationship Id="rId679" Type="http://schemas.openxmlformats.org/officeDocument/2006/relationships/header" Target="header162.xml"/><Relationship Id="rId680" Type="http://schemas.openxmlformats.org/officeDocument/2006/relationships/footer" Target="footer148.xml"/><Relationship Id="rId681" Type="http://schemas.openxmlformats.org/officeDocument/2006/relationships/header" Target="header163.xml"/><Relationship Id="rId682" Type="http://schemas.openxmlformats.org/officeDocument/2006/relationships/footer" Target="footer149.xml"/><Relationship Id="rId683" Type="http://schemas.openxmlformats.org/officeDocument/2006/relationships/header" Target="header164.xml"/><Relationship Id="rId684" Type="http://schemas.openxmlformats.org/officeDocument/2006/relationships/footer" Target="footer150.xml"/><Relationship Id="rId685" Type="http://schemas.openxmlformats.org/officeDocument/2006/relationships/header" Target="header165.xml"/><Relationship Id="rId686" Type="http://schemas.openxmlformats.org/officeDocument/2006/relationships/footer" Target="footer151.xml"/><Relationship Id="rId687" Type="http://schemas.openxmlformats.org/officeDocument/2006/relationships/header" Target="header166.xml"/><Relationship Id="rId688" Type="http://schemas.openxmlformats.org/officeDocument/2006/relationships/footer" Target="footer152.xml"/><Relationship Id="rId689" Type="http://schemas.openxmlformats.org/officeDocument/2006/relationships/header" Target="header167.xml"/><Relationship Id="rId690" Type="http://schemas.openxmlformats.org/officeDocument/2006/relationships/footer" Target="footer153.xml"/><Relationship Id="rId691" Type="http://schemas.openxmlformats.org/officeDocument/2006/relationships/header" Target="header168.xml"/><Relationship Id="rId692" Type="http://schemas.openxmlformats.org/officeDocument/2006/relationships/footer" Target="footer154.xml"/><Relationship Id="rId693" Type="http://schemas.openxmlformats.org/officeDocument/2006/relationships/header" Target="header169.xml"/><Relationship Id="rId694" Type="http://schemas.openxmlformats.org/officeDocument/2006/relationships/footer" Target="footer155.xml"/><Relationship Id="rId695" Type="http://schemas.openxmlformats.org/officeDocument/2006/relationships/header" Target="header170.xml"/><Relationship Id="rId696" Type="http://schemas.openxmlformats.org/officeDocument/2006/relationships/footer" Target="footer156.xml"/><Relationship Id="rId697" Type="http://schemas.openxmlformats.org/officeDocument/2006/relationships/header" Target="header171.xml"/><Relationship Id="rId698" Type="http://schemas.openxmlformats.org/officeDocument/2006/relationships/footer" Target="footer157.xml"/><Relationship Id="rId699" Type="http://schemas.openxmlformats.org/officeDocument/2006/relationships/hyperlink" Target="mailto:wjlee@apl.washing-" TargetMode="External"/><Relationship Id="rId700" Type="http://schemas.openxmlformats.org/officeDocument/2006/relationships/header" Target="header172.xml"/><Relationship Id="rId701" Type="http://schemas.openxmlformats.org/officeDocument/2006/relationships/footer" Target="footer158.xml"/><Relationship Id="rId702" Type="http://schemas.openxmlformats.org/officeDocument/2006/relationships/hyperlink" Target="mailto:njm@bwh.harvard" TargetMode="External"/><Relationship Id="rId703" Type="http://schemas.openxmlformats.org/officeDocument/2006/relationships/header" Target="header173.xml"/><Relationship Id="rId704" Type="http://schemas.openxmlformats.org/officeDocument/2006/relationships/footer" Target="footer159.xml"/><Relationship Id="rId705" Type="http://schemas.openxmlformats.org/officeDocument/2006/relationships/hyperlink" Target="mailto:nomidi@go.olemiss" TargetMode="External"/><Relationship Id="rId706" Type="http://schemas.openxmlformats.org/officeDocument/2006/relationships/header" Target="header174.xml"/><Relationship Id="rId707" Type="http://schemas.openxmlformats.org/officeDocument/2006/relationships/footer" Target="footer160.xml"/><Relationship Id="rId708" Type="http://schemas.openxmlformats.org/officeDocument/2006/relationships/header" Target="header175.xml"/><Relationship Id="rId709" Type="http://schemas.openxmlformats.org/officeDocument/2006/relationships/footer" Target="footer161.xml"/><Relationship Id="rId710" Type="http://schemas.openxmlformats.org/officeDocument/2006/relationships/header" Target="header176.xml"/><Relationship Id="rId711" Type="http://schemas.openxmlformats.org/officeDocument/2006/relationships/footer" Target="footer162.xml"/><Relationship Id="rId712" Type="http://schemas.openxmlformats.org/officeDocument/2006/relationships/header" Target="header177.xml"/><Relationship Id="rId713" Type="http://schemas.openxmlformats.org/officeDocument/2006/relationships/footer" Target="footer163.xml"/><Relationship Id="rId714" Type="http://schemas.openxmlformats.org/officeDocument/2006/relationships/header" Target="header178.xml"/><Relationship Id="rId715" Type="http://schemas.openxmlformats.org/officeDocument/2006/relationships/footer" Target="footer164.xml"/><Relationship Id="rId716" Type="http://schemas.openxmlformats.org/officeDocument/2006/relationships/header" Target="header179.xml"/><Relationship Id="rId717" Type="http://schemas.openxmlformats.org/officeDocument/2006/relationships/footer" Target="footer165.xml"/><Relationship Id="rId718" Type="http://schemas.openxmlformats.org/officeDocument/2006/relationships/header" Target="header180.xml"/><Relationship Id="rId719" Type="http://schemas.openxmlformats.org/officeDocument/2006/relationships/footer" Target="footer166.xml"/><Relationship Id="rId720" Type="http://schemas.openxmlformats.org/officeDocument/2006/relationships/header" Target="header181.xml"/><Relationship Id="rId721" Type="http://schemas.openxmlformats.org/officeDocument/2006/relationships/footer" Target="footer167.xml"/><Relationship Id="rId722" Type="http://schemas.openxmlformats.org/officeDocument/2006/relationships/hyperlink" Target="mailto:jennifer_giard@my.uri" TargetMode="External"/><Relationship Id="rId723" Type="http://schemas.openxmlformats.org/officeDocument/2006/relationships/header" Target="header182.xml"/><Relationship Id="rId724" Type="http://schemas.openxmlformats.org/officeDocument/2006/relationships/footer" Target="footer168.xml"/><Relationship Id="rId725" Type="http://schemas.openxmlformats.org/officeDocument/2006/relationships/header" Target="header183.xml"/><Relationship Id="rId726" Type="http://schemas.openxmlformats.org/officeDocument/2006/relationships/footer" Target="footer169.xml"/><Relationship Id="rId727" Type="http://schemas.openxmlformats.org/officeDocument/2006/relationships/header" Target="header184.xml"/><Relationship Id="rId728" Type="http://schemas.openxmlformats.org/officeDocument/2006/relationships/footer" Target="footer170.xml"/><Relationship Id="rId729" Type="http://schemas.openxmlformats.org/officeDocument/2006/relationships/header" Target="header185.xml"/><Relationship Id="rId730" Type="http://schemas.openxmlformats.org/officeDocument/2006/relationships/footer" Target="footer171.xml"/><Relationship Id="rId731" Type="http://schemas.openxmlformats.org/officeDocument/2006/relationships/image" Target="media/image307.png"/><Relationship Id="rId732" Type="http://schemas.openxmlformats.org/officeDocument/2006/relationships/header" Target="header186.xml"/><Relationship Id="rId733" Type="http://schemas.openxmlformats.org/officeDocument/2006/relationships/footer" Target="footer172.xml"/><Relationship Id="rId734" Type="http://schemas.openxmlformats.org/officeDocument/2006/relationships/image" Target="media/image308.png"/><Relationship Id="rId735" Type="http://schemas.openxmlformats.org/officeDocument/2006/relationships/header" Target="header187.xml"/><Relationship Id="rId736" Type="http://schemas.openxmlformats.org/officeDocument/2006/relationships/footer" Target="footer173.xml"/><Relationship Id="rId737" Type="http://schemas.openxmlformats.org/officeDocument/2006/relationships/header" Target="header188.xml"/><Relationship Id="rId738" Type="http://schemas.openxmlformats.org/officeDocument/2006/relationships/footer" Target="footer174.xml"/><Relationship Id="rId739" Type="http://schemas.openxmlformats.org/officeDocument/2006/relationships/header" Target="header189.xml"/><Relationship Id="rId740" Type="http://schemas.openxmlformats.org/officeDocument/2006/relationships/footer" Target="footer175.xml"/><Relationship Id="rId741" Type="http://schemas.openxmlformats.org/officeDocument/2006/relationships/image" Target="media/image309.png"/><Relationship Id="rId742" Type="http://schemas.openxmlformats.org/officeDocument/2006/relationships/header" Target="header190.xml"/><Relationship Id="rId743" Type="http://schemas.openxmlformats.org/officeDocument/2006/relationships/footer" Target="footer176.xml"/><Relationship Id="rId744" Type="http://schemas.openxmlformats.org/officeDocument/2006/relationships/image" Target="media/image310.png"/><Relationship Id="rId745" Type="http://schemas.openxmlformats.org/officeDocument/2006/relationships/header" Target="header191.xml"/><Relationship Id="rId746" Type="http://schemas.openxmlformats.org/officeDocument/2006/relationships/footer" Target="footer177.xml"/><Relationship Id="rId747" Type="http://schemas.openxmlformats.org/officeDocument/2006/relationships/header" Target="header192.xml"/><Relationship Id="rId748" Type="http://schemas.openxmlformats.org/officeDocument/2006/relationships/footer" Target="footer178.xml"/><Relationship Id="rId749" Type="http://schemas.openxmlformats.org/officeDocument/2006/relationships/header" Target="header193.xml"/><Relationship Id="rId750" Type="http://schemas.openxmlformats.org/officeDocument/2006/relationships/footer" Target="footer179.xml"/><Relationship Id="rId751" Type="http://schemas.openxmlformats.org/officeDocument/2006/relationships/image" Target="media/image311.png"/><Relationship Id="rId752" Type="http://schemas.openxmlformats.org/officeDocument/2006/relationships/header" Target="header194.xml"/><Relationship Id="rId753" Type="http://schemas.openxmlformats.org/officeDocument/2006/relationships/footer" Target="footer180.xml"/><Relationship Id="rId754" Type="http://schemas.openxmlformats.org/officeDocument/2006/relationships/image" Target="media/image312.png"/><Relationship Id="rId755" Type="http://schemas.openxmlformats.org/officeDocument/2006/relationships/header" Target="header195.xml"/><Relationship Id="rId756" Type="http://schemas.openxmlformats.org/officeDocument/2006/relationships/footer" Target="footer181.xml"/><Relationship Id="rId757" Type="http://schemas.openxmlformats.org/officeDocument/2006/relationships/header" Target="header196.xml"/><Relationship Id="rId758" Type="http://schemas.openxmlformats.org/officeDocument/2006/relationships/footer" Target="footer182.xml"/><Relationship Id="rId759" Type="http://schemas.openxmlformats.org/officeDocument/2006/relationships/hyperlink" Target="http://www/" TargetMode="External"/><Relationship Id="rId760" Type="http://schemas.openxmlformats.org/officeDocument/2006/relationships/header" Target="header197.xml"/><Relationship Id="rId761" Type="http://schemas.openxmlformats.org/officeDocument/2006/relationships/footer" Target="footer183.xml"/><Relationship Id="rId762" Type="http://schemas.openxmlformats.org/officeDocument/2006/relationships/image" Target="media/image313.png"/><Relationship Id="rId763" Type="http://schemas.openxmlformats.org/officeDocument/2006/relationships/header" Target="header198.xml"/><Relationship Id="rId764" Type="http://schemas.openxmlformats.org/officeDocument/2006/relationships/footer" Target="footer184.xml"/><Relationship Id="rId765" Type="http://schemas.openxmlformats.org/officeDocument/2006/relationships/image" Target="media/image314.png"/><Relationship Id="rId766" Type="http://schemas.openxmlformats.org/officeDocument/2006/relationships/header" Target="header199.xml"/><Relationship Id="rId767" Type="http://schemas.openxmlformats.org/officeDocument/2006/relationships/footer" Target="footer185.xml"/><Relationship Id="rId768" Type="http://schemas.openxmlformats.org/officeDocument/2006/relationships/header" Target="header200.xml"/><Relationship Id="rId769" Type="http://schemas.openxmlformats.org/officeDocument/2006/relationships/footer" Target="footer186.xml"/><Relationship Id="rId770" Type="http://schemas.openxmlformats.org/officeDocument/2006/relationships/header" Target="header201.xml"/><Relationship Id="rId771" Type="http://schemas.openxmlformats.org/officeDocument/2006/relationships/footer" Target="footer187.xml"/><Relationship Id="rId772" Type="http://schemas.openxmlformats.org/officeDocument/2006/relationships/header" Target="header202.xml"/><Relationship Id="rId773" Type="http://schemas.openxmlformats.org/officeDocument/2006/relationships/footer" Target="footer188.xml"/><Relationship Id="rId774" Type="http://schemas.openxmlformats.org/officeDocument/2006/relationships/header" Target="header203.xml"/><Relationship Id="rId775" Type="http://schemas.openxmlformats.org/officeDocument/2006/relationships/footer" Target="footer189.xml"/><Relationship Id="rId776" Type="http://schemas.openxmlformats.org/officeDocument/2006/relationships/header" Target="header204.xml"/><Relationship Id="rId777" Type="http://schemas.openxmlformats.org/officeDocument/2006/relationships/footer" Target="footer190.xml"/><Relationship Id="rId778" Type="http://schemas.openxmlformats.org/officeDocument/2006/relationships/header" Target="header205.xml"/><Relationship Id="rId779" Type="http://schemas.openxmlformats.org/officeDocument/2006/relationships/footer" Target="footer191.xml"/><Relationship Id="rId780" Type="http://schemas.openxmlformats.org/officeDocument/2006/relationships/header" Target="header206.xml"/><Relationship Id="rId781" Type="http://schemas.openxmlformats.org/officeDocument/2006/relationships/footer" Target="footer192.xml"/><Relationship Id="rId782" Type="http://schemas.openxmlformats.org/officeDocument/2006/relationships/header" Target="header207.xml"/><Relationship Id="rId783" Type="http://schemas.openxmlformats.org/officeDocument/2006/relationships/footer" Target="footer193.xml"/><Relationship Id="rId784" Type="http://schemas.openxmlformats.org/officeDocument/2006/relationships/header" Target="header208.xml"/><Relationship Id="rId785" Type="http://schemas.openxmlformats.org/officeDocument/2006/relationships/footer" Target="footer194.xml"/><Relationship Id="rId786" Type="http://schemas.openxmlformats.org/officeDocument/2006/relationships/hyperlink" Target="http://dx.doi.org/10.1016/j.powtec.2010.11.040" TargetMode="External"/><Relationship Id="rId787" Type="http://schemas.openxmlformats.org/officeDocument/2006/relationships/header" Target="header209.xml"/><Relationship Id="rId788" Type="http://schemas.openxmlformats.org/officeDocument/2006/relationships/footer" Target="footer195.xml"/><Relationship Id="rId789" Type="http://schemas.openxmlformats.org/officeDocument/2006/relationships/header" Target="header210.xml"/><Relationship Id="rId790" Type="http://schemas.openxmlformats.org/officeDocument/2006/relationships/footer" Target="footer196.xml"/><Relationship Id="rId791" Type="http://schemas.openxmlformats.org/officeDocument/2006/relationships/header" Target="header211.xml"/><Relationship Id="rId792" Type="http://schemas.openxmlformats.org/officeDocument/2006/relationships/footer" Target="footer197.xml"/><Relationship Id="rId793" Type="http://schemas.openxmlformats.org/officeDocument/2006/relationships/header" Target="header212.xml"/><Relationship Id="rId794" Type="http://schemas.openxmlformats.org/officeDocument/2006/relationships/footer" Target="footer198.xml"/><Relationship Id="rId795" Type="http://schemas.openxmlformats.org/officeDocument/2006/relationships/header" Target="header213.xml"/><Relationship Id="rId796" Type="http://schemas.openxmlformats.org/officeDocument/2006/relationships/footer" Target="footer199.xml"/><Relationship Id="rId797" Type="http://schemas.openxmlformats.org/officeDocument/2006/relationships/header" Target="header214.xml"/><Relationship Id="rId798" Type="http://schemas.openxmlformats.org/officeDocument/2006/relationships/footer" Target="footer200.xml"/><Relationship Id="rId799" Type="http://schemas.openxmlformats.org/officeDocument/2006/relationships/header" Target="header215.xml"/><Relationship Id="rId800" Type="http://schemas.openxmlformats.org/officeDocument/2006/relationships/footer" Target="footer201.xml"/><Relationship Id="rId801" Type="http://schemas.openxmlformats.org/officeDocument/2006/relationships/header" Target="header216.xml"/><Relationship Id="rId802" Type="http://schemas.openxmlformats.org/officeDocument/2006/relationships/footer" Target="footer202.xml"/><Relationship Id="rId803" Type="http://schemas.openxmlformats.org/officeDocument/2006/relationships/header" Target="header217.xml"/><Relationship Id="rId804" Type="http://schemas.openxmlformats.org/officeDocument/2006/relationships/footer" Target="footer203.xml"/><Relationship Id="rId805" Type="http://schemas.openxmlformats.org/officeDocument/2006/relationships/header" Target="header218.xml"/><Relationship Id="rId806" Type="http://schemas.openxmlformats.org/officeDocument/2006/relationships/footer" Target="footer204.xml"/><Relationship Id="rId807" Type="http://schemas.openxmlformats.org/officeDocument/2006/relationships/header" Target="header219.xml"/><Relationship Id="rId808" Type="http://schemas.openxmlformats.org/officeDocument/2006/relationships/footer" Target="footer205.xml"/><Relationship Id="rId809" Type="http://schemas.openxmlformats.org/officeDocument/2006/relationships/header" Target="header220.xml"/><Relationship Id="rId810" Type="http://schemas.openxmlformats.org/officeDocument/2006/relationships/footer" Target="footer206.xml"/><Relationship Id="rId811" Type="http://schemas.openxmlformats.org/officeDocument/2006/relationships/header" Target="header221.xml"/><Relationship Id="rId812" Type="http://schemas.openxmlformats.org/officeDocument/2006/relationships/footer" Target="footer207.xml"/><Relationship Id="rId813" Type="http://schemas.openxmlformats.org/officeDocument/2006/relationships/header" Target="header222.xml"/><Relationship Id="rId814" Type="http://schemas.openxmlformats.org/officeDocument/2006/relationships/footer" Target="footer208.xml"/><Relationship Id="rId815" Type="http://schemas.openxmlformats.org/officeDocument/2006/relationships/header" Target="header223.xml"/><Relationship Id="rId816" Type="http://schemas.openxmlformats.org/officeDocument/2006/relationships/footer" Target="footer209.xml"/><Relationship Id="rId817" Type="http://schemas.openxmlformats.org/officeDocument/2006/relationships/header" Target="header224.xml"/><Relationship Id="rId818" Type="http://schemas.openxmlformats.org/officeDocument/2006/relationships/footer" Target="footer210.xml"/><Relationship Id="rId819" Type="http://schemas.openxmlformats.org/officeDocument/2006/relationships/header" Target="header225.xml"/><Relationship Id="rId820" Type="http://schemas.openxmlformats.org/officeDocument/2006/relationships/footer" Target="footer211.xml"/><Relationship Id="rId821" Type="http://schemas.openxmlformats.org/officeDocument/2006/relationships/header" Target="header226.xml"/><Relationship Id="rId822" Type="http://schemas.openxmlformats.org/officeDocument/2006/relationships/footer" Target="footer212.xml"/><Relationship Id="rId823" Type="http://schemas.openxmlformats.org/officeDocument/2006/relationships/header" Target="header227.xml"/><Relationship Id="rId824" Type="http://schemas.openxmlformats.org/officeDocument/2006/relationships/footer" Target="footer213.xml"/><Relationship Id="rId825" Type="http://schemas.openxmlformats.org/officeDocument/2006/relationships/header" Target="header228.xml"/><Relationship Id="rId826" Type="http://schemas.openxmlformats.org/officeDocument/2006/relationships/footer" Target="footer214.xml"/><Relationship Id="rId827" Type="http://schemas.openxmlformats.org/officeDocument/2006/relationships/header" Target="header229.xml"/><Relationship Id="rId828" Type="http://schemas.openxmlformats.org/officeDocument/2006/relationships/footer" Target="footer215.xml"/><Relationship Id="rId829" Type="http://schemas.openxmlformats.org/officeDocument/2006/relationships/header" Target="header230.xml"/><Relationship Id="rId830" Type="http://schemas.openxmlformats.org/officeDocument/2006/relationships/footer" Target="footer216.xml"/><Relationship Id="rId831" Type="http://schemas.openxmlformats.org/officeDocument/2006/relationships/header" Target="header231.xml"/><Relationship Id="rId832" Type="http://schemas.openxmlformats.org/officeDocument/2006/relationships/footer" Target="footer217.xml"/><Relationship Id="rId833" Type="http://schemas.openxmlformats.org/officeDocument/2006/relationships/header" Target="header232.xml"/><Relationship Id="rId834" Type="http://schemas.openxmlformats.org/officeDocument/2006/relationships/footer" Target="footer218.xml"/><Relationship Id="rId835" Type="http://schemas.openxmlformats.org/officeDocument/2006/relationships/header" Target="header233.xml"/><Relationship Id="rId836" Type="http://schemas.openxmlformats.org/officeDocument/2006/relationships/footer" Target="footer219.xml"/><Relationship Id="rId837" Type="http://schemas.openxmlformats.org/officeDocument/2006/relationships/header" Target="header234.xml"/><Relationship Id="rId838" Type="http://schemas.openxmlformats.org/officeDocument/2006/relationships/footer" Target="footer220.xml"/><Relationship Id="rId839" Type="http://schemas.openxmlformats.org/officeDocument/2006/relationships/header" Target="header235.xml"/><Relationship Id="rId840" Type="http://schemas.openxmlformats.org/officeDocument/2006/relationships/footer" Target="footer221.xml"/><Relationship Id="rId841" Type="http://schemas.openxmlformats.org/officeDocument/2006/relationships/header" Target="header236.xml"/><Relationship Id="rId842" Type="http://schemas.openxmlformats.org/officeDocument/2006/relationships/footer" Target="footer222.xml"/><Relationship Id="rId843" Type="http://schemas.openxmlformats.org/officeDocument/2006/relationships/header" Target="header237.xml"/><Relationship Id="rId844" Type="http://schemas.openxmlformats.org/officeDocument/2006/relationships/footer" Target="footer223.xml"/><Relationship Id="rId845" Type="http://schemas.openxmlformats.org/officeDocument/2006/relationships/header" Target="header238.xml"/><Relationship Id="rId846" Type="http://schemas.openxmlformats.org/officeDocument/2006/relationships/footer" Target="footer224.xml"/><Relationship Id="rId847" Type="http://schemas.openxmlformats.org/officeDocument/2006/relationships/header" Target="header239.xml"/><Relationship Id="rId848" Type="http://schemas.openxmlformats.org/officeDocument/2006/relationships/footer" Target="footer225.xml"/><Relationship Id="rId849" Type="http://schemas.openxmlformats.org/officeDocument/2006/relationships/header" Target="header240.xml"/><Relationship Id="rId850" Type="http://schemas.openxmlformats.org/officeDocument/2006/relationships/footer" Target="footer226.xml"/><Relationship Id="rId851" Type="http://schemas.openxmlformats.org/officeDocument/2006/relationships/header" Target="header241.xml"/><Relationship Id="rId852" Type="http://schemas.openxmlformats.org/officeDocument/2006/relationships/footer" Target="footer227.xml"/><Relationship Id="rId853" Type="http://schemas.openxmlformats.org/officeDocument/2006/relationships/header" Target="header242.xml"/><Relationship Id="rId854" Type="http://schemas.openxmlformats.org/officeDocument/2006/relationships/footer" Target="footer228.xml"/><Relationship Id="rId855" Type="http://schemas.openxmlformats.org/officeDocument/2006/relationships/header" Target="header243.xml"/><Relationship Id="rId856" Type="http://schemas.openxmlformats.org/officeDocument/2006/relationships/footer" Target="footer229.xml"/><Relationship Id="rId857" Type="http://schemas.openxmlformats.org/officeDocument/2006/relationships/header" Target="header244.xml"/><Relationship Id="rId858" Type="http://schemas.openxmlformats.org/officeDocument/2006/relationships/footer" Target="footer230.xml"/><Relationship Id="rId859" Type="http://schemas.openxmlformats.org/officeDocument/2006/relationships/header" Target="header245.xml"/><Relationship Id="rId860" Type="http://schemas.openxmlformats.org/officeDocument/2006/relationships/footer" Target="footer231.xml"/><Relationship Id="rId861" Type="http://schemas.openxmlformats.org/officeDocument/2006/relationships/header" Target="header246.xml"/><Relationship Id="rId862" Type="http://schemas.openxmlformats.org/officeDocument/2006/relationships/footer" Target="footer232.xml"/><Relationship Id="rId863" Type="http://schemas.openxmlformats.org/officeDocument/2006/relationships/header" Target="header247.xml"/><Relationship Id="rId864" Type="http://schemas.openxmlformats.org/officeDocument/2006/relationships/footer" Target="footer233.xml"/><Relationship Id="rId865" Type="http://schemas.openxmlformats.org/officeDocument/2006/relationships/header" Target="header248.xml"/><Relationship Id="rId866" Type="http://schemas.openxmlformats.org/officeDocument/2006/relationships/footer" Target="footer234.xml"/><Relationship Id="rId867" Type="http://schemas.openxmlformats.org/officeDocument/2006/relationships/header" Target="header249.xml"/><Relationship Id="rId868" Type="http://schemas.openxmlformats.org/officeDocument/2006/relationships/footer" Target="footer235.xml"/><Relationship Id="rId869" Type="http://schemas.openxmlformats.org/officeDocument/2006/relationships/header" Target="header250.xml"/><Relationship Id="rId870" Type="http://schemas.openxmlformats.org/officeDocument/2006/relationships/footer" Target="footer236.xml"/><Relationship Id="rId871" Type="http://schemas.openxmlformats.org/officeDocument/2006/relationships/header" Target="header251.xml"/><Relationship Id="rId872" Type="http://schemas.openxmlformats.org/officeDocument/2006/relationships/footer" Target="footer237.xml"/><Relationship Id="rId873" Type="http://schemas.openxmlformats.org/officeDocument/2006/relationships/header" Target="header252.xml"/><Relationship Id="rId874" Type="http://schemas.openxmlformats.org/officeDocument/2006/relationships/footer" Target="footer238.xml"/><Relationship Id="rId875" Type="http://schemas.openxmlformats.org/officeDocument/2006/relationships/header" Target="header253.xml"/><Relationship Id="rId876" Type="http://schemas.openxmlformats.org/officeDocument/2006/relationships/footer" Target="footer239.xml"/><Relationship Id="rId877" Type="http://schemas.openxmlformats.org/officeDocument/2006/relationships/header" Target="header254.xml"/><Relationship Id="rId878" Type="http://schemas.openxmlformats.org/officeDocument/2006/relationships/footer" Target="footer240.xml"/><Relationship Id="rId879" Type="http://schemas.openxmlformats.org/officeDocument/2006/relationships/header" Target="header255.xml"/><Relationship Id="rId880" Type="http://schemas.openxmlformats.org/officeDocument/2006/relationships/footer" Target="footer241.xml"/><Relationship Id="rId881" Type="http://schemas.openxmlformats.org/officeDocument/2006/relationships/header" Target="header256.xml"/><Relationship Id="rId882" Type="http://schemas.openxmlformats.org/officeDocument/2006/relationships/footer" Target="footer242.xml"/><Relationship Id="rId883" Type="http://schemas.openxmlformats.org/officeDocument/2006/relationships/header" Target="header257.xml"/><Relationship Id="rId884" Type="http://schemas.openxmlformats.org/officeDocument/2006/relationships/footer" Target="footer243.xml"/><Relationship Id="rId885" Type="http://schemas.openxmlformats.org/officeDocument/2006/relationships/header" Target="header258.xml"/><Relationship Id="rId886" Type="http://schemas.openxmlformats.org/officeDocument/2006/relationships/footer" Target="footer244.xml"/><Relationship Id="rId887" Type="http://schemas.openxmlformats.org/officeDocument/2006/relationships/header" Target="header259.xml"/><Relationship Id="rId888" Type="http://schemas.openxmlformats.org/officeDocument/2006/relationships/footer" Target="footer245.xml"/><Relationship Id="rId889" Type="http://schemas.openxmlformats.org/officeDocument/2006/relationships/header" Target="header260.xml"/><Relationship Id="rId890" Type="http://schemas.openxmlformats.org/officeDocument/2006/relationships/footer" Target="footer246.xml"/><Relationship Id="rId891" Type="http://schemas.openxmlformats.org/officeDocument/2006/relationships/header" Target="header261.xml"/><Relationship Id="rId892" Type="http://schemas.openxmlformats.org/officeDocument/2006/relationships/footer" Target="footer247.xml"/><Relationship Id="rId893" Type="http://schemas.openxmlformats.org/officeDocument/2006/relationships/header" Target="header262.xml"/><Relationship Id="rId894" Type="http://schemas.openxmlformats.org/officeDocument/2006/relationships/footer" Target="footer248.xml"/><Relationship Id="rId895" Type="http://schemas.openxmlformats.org/officeDocument/2006/relationships/header" Target="header263.xml"/><Relationship Id="rId896" Type="http://schemas.openxmlformats.org/officeDocument/2006/relationships/footer" Target="footer249.xml"/><Relationship Id="rId897" Type="http://schemas.openxmlformats.org/officeDocument/2006/relationships/header" Target="header264.xml"/><Relationship Id="rId898" Type="http://schemas.openxmlformats.org/officeDocument/2006/relationships/footer" Target="footer250.xml"/><Relationship Id="rId899" Type="http://schemas.openxmlformats.org/officeDocument/2006/relationships/header" Target="header265.xml"/><Relationship Id="rId900" Type="http://schemas.openxmlformats.org/officeDocument/2006/relationships/footer" Target="footer251.xml"/><Relationship Id="rId901" Type="http://schemas.openxmlformats.org/officeDocument/2006/relationships/header" Target="header266.xml"/><Relationship Id="rId902" Type="http://schemas.openxmlformats.org/officeDocument/2006/relationships/footer" Target="footer252.xml"/><Relationship Id="rId903" Type="http://schemas.openxmlformats.org/officeDocument/2006/relationships/hyperlink" Target="mailto:saka@ais.riec" TargetMode="External"/><Relationship Id="rId904" Type="http://schemas.openxmlformats.org/officeDocument/2006/relationships/header" Target="header267.xml"/><Relationship Id="rId905" Type="http://schemas.openxmlformats.org/officeDocument/2006/relationships/footer" Target="footer253.xml"/><Relationship Id="rId906" Type="http://schemas.openxmlformats.org/officeDocument/2006/relationships/header" Target="header268.xml"/><Relationship Id="rId907" Type="http://schemas.openxmlformats.org/officeDocument/2006/relationships/footer" Target="footer254.xml"/><Relationship Id="rId908" Type="http://schemas.openxmlformats.org/officeDocument/2006/relationships/header" Target="header269.xml"/><Relationship Id="rId909" Type="http://schemas.openxmlformats.org/officeDocument/2006/relationships/footer" Target="footer255.xml"/><Relationship Id="rId910" Type="http://schemas.openxmlformats.org/officeDocument/2006/relationships/header" Target="header270.xml"/><Relationship Id="rId911" Type="http://schemas.openxmlformats.org/officeDocument/2006/relationships/footer" Target="footer256.xml"/><Relationship Id="rId912" Type="http://schemas.openxmlformats.org/officeDocument/2006/relationships/header" Target="header271.xml"/><Relationship Id="rId913" Type="http://schemas.openxmlformats.org/officeDocument/2006/relationships/footer" Target="footer257.xml"/><Relationship Id="rId914" Type="http://schemas.openxmlformats.org/officeDocument/2006/relationships/hyperlink" Target="mailto:cmfeehan@umail.iu" TargetMode="External"/><Relationship Id="rId915" Type="http://schemas.openxmlformats.org/officeDocument/2006/relationships/header" Target="header272.xml"/><Relationship Id="rId916" Type="http://schemas.openxmlformats.org/officeDocument/2006/relationships/footer" Target="footer258.xml"/><Relationship Id="rId917" Type="http://schemas.openxmlformats.org/officeDocument/2006/relationships/header" Target="header273.xml"/><Relationship Id="rId918" Type="http://schemas.openxmlformats.org/officeDocument/2006/relationships/footer" Target="footer259.xml"/><Relationship Id="rId919" Type="http://schemas.openxmlformats.org/officeDocument/2006/relationships/header" Target="header274.xml"/><Relationship Id="rId920" Type="http://schemas.openxmlformats.org/officeDocument/2006/relationships/footer" Target="footer260.xml"/><Relationship Id="rId921" Type="http://schemas.openxmlformats.org/officeDocument/2006/relationships/header" Target="header275.xml"/><Relationship Id="rId922" Type="http://schemas.openxmlformats.org/officeDocument/2006/relationships/footer" Target="footer261.xml"/><Relationship Id="rId923" Type="http://schemas.openxmlformats.org/officeDocument/2006/relationships/header" Target="header276.xml"/><Relationship Id="rId924" Type="http://schemas.openxmlformats.org/officeDocument/2006/relationships/footer" Target="footer262.xml"/><Relationship Id="rId925" Type="http://schemas.openxmlformats.org/officeDocument/2006/relationships/header" Target="header277.xml"/><Relationship Id="rId926" Type="http://schemas.openxmlformats.org/officeDocument/2006/relationships/footer" Target="footer263.xml"/><Relationship Id="rId927" Type="http://schemas.openxmlformats.org/officeDocument/2006/relationships/header" Target="header278.xml"/><Relationship Id="rId928" Type="http://schemas.openxmlformats.org/officeDocument/2006/relationships/footer" Target="footer264.xml"/><Relationship Id="rId929" Type="http://schemas.openxmlformats.org/officeDocument/2006/relationships/header" Target="header279.xml"/><Relationship Id="rId930" Type="http://schemas.openxmlformats.org/officeDocument/2006/relationships/footer" Target="footer265.xml"/><Relationship Id="rId931" Type="http://schemas.openxmlformats.org/officeDocument/2006/relationships/header" Target="header280.xml"/><Relationship Id="rId932" Type="http://schemas.openxmlformats.org/officeDocument/2006/relationships/footer" Target="footer266.xml"/><Relationship Id="rId933" Type="http://schemas.openxmlformats.org/officeDocument/2006/relationships/header" Target="header281.xml"/><Relationship Id="rId934" Type="http://schemas.openxmlformats.org/officeDocument/2006/relationships/footer" Target="footer267.xml"/><Relationship Id="rId935" Type="http://schemas.openxmlformats.org/officeDocument/2006/relationships/hyperlink" Target="mailto:nkirch@my.apsu" TargetMode="External"/><Relationship Id="rId936" Type="http://schemas.openxmlformats.org/officeDocument/2006/relationships/header" Target="header282.xml"/><Relationship Id="rId937" Type="http://schemas.openxmlformats.org/officeDocument/2006/relationships/footer" Target="footer268.xml"/><Relationship Id="rId938" Type="http://schemas.openxmlformats.org/officeDocument/2006/relationships/header" Target="header283.xml"/><Relationship Id="rId939" Type="http://schemas.openxmlformats.org/officeDocument/2006/relationships/footer" Target="footer269.xml"/><Relationship Id="rId940" Type="http://schemas.openxmlformats.org/officeDocument/2006/relationships/header" Target="header284.xml"/><Relationship Id="rId941" Type="http://schemas.openxmlformats.org/officeDocument/2006/relationships/footer" Target="footer270.xml"/><Relationship Id="rId942" Type="http://schemas.openxmlformats.org/officeDocument/2006/relationships/hyperlink" Target="http://scitation.aip.org/content/asa/journal/jasa/info/authors" TargetMode="External"/><Relationship Id="rId943" Type="http://schemas.openxmlformats.org/officeDocument/2006/relationships/hyperlink" Target="http://www.editorialmanager.com/JASA" TargetMode="External"/><Relationship Id="rId944" Type="http://schemas.openxmlformats.org/officeDocument/2006/relationships/hyperlink" Target="mailto:jasa@acousticalsociety.org" TargetMode="External"/><Relationship Id="rId945" Type="http://schemas.openxmlformats.org/officeDocument/2006/relationships/header" Target="header285.xml"/><Relationship Id="rId946" Type="http://schemas.openxmlformats.org/officeDocument/2006/relationships/footer" Target="footer271.xml"/><Relationship Id="rId947" Type="http://schemas.openxmlformats.org/officeDocument/2006/relationships/header" Target="header286.xml"/><Relationship Id="rId948" Type="http://schemas.openxmlformats.org/officeDocument/2006/relationships/footer" Target="footer272.xml"/><Relationship Id="rId949" Type="http://schemas.openxmlformats.org/officeDocument/2006/relationships/header" Target="header287.xml"/><Relationship Id="rId950" Type="http://schemas.openxmlformats.org/officeDocument/2006/relationships/footer" Target="footer273.xml"/><Relationship Id="rId951" Type="http://schemas.openxmlformats.org/officeDocument/2006/relationships/header" Target="header288.xml"/><Relationship Id="rId952" Type="http://schemas.openxmlformats.org/officeDocument/2006/relationships/footer" Target="footer274.xml"/><Relationship Id="rId953" Type="http://schemas.openxmlformats.org/officeDocument/2006/relationships/header" Target="header289.xml"/><Relationship Id="rId954" Type="http://schemas.openxmlformats.org/officeDocument/2006/relationships/footer" Target="footer275.xml"/><Relationship Id="rId955" Type="http://schemas.openxmlformats.org/officeDocument/2006/relationships/hyperlink" Target="mailto:name@servername.com" TargetMode="External"/><Relationship Id="rId956" Type="http://schemas.openxmlformats.org/officeDocument/2006/relationships/header" Target="header290.xml"/><Relationship Id="rId957" Type="http://schemas.openxmlformats.org/officeDocument/2006/relationships/footer" Target="footer276.xml"/><Relationship Id="rId958" Type="http://schemas.openxmlformats.org/officeDocument/2006/relationships/header" Target="header291.xml"/><Relationship Id="rId959" Type="http://schemas.openxmlformats.org/officeDocument/2006/relationships/footer" Target="footer277.xml"/><Relationship Id="rId960" Type="http://schemas.openxmlformats.org/officeDocument/2006/relationships/header" Target="header292.xml"/><Relationship Id="rId961" Type="http://schemas.openxmlformats.org/officeDocument/2006/relationships/footer" Target="footer278.xml"/><Relationship Id="rId962" Type="http://schemas.openxmlformats.org/officeDocument/2006/relationships/header" Target="header293.xml"/><Relationship Id="rId963" Type="http://schemas.openxmlformats.org/officeDocument/2006/relationships/footer" Target="footer279.xml"/><Relationship Id="rId964" Type="http://schemas.openxmlformats.org/officeDocument/2006/relationships/hyperlink" Target="http://scitation.aip.org/content/asa/" TargetMode="External"/><Relationship Id="rId965" Type="http://schemas.openxmlformats.org/officeDocument/2006/relationships/hyperlink" Target="http://www.phon.ucl.ac.uk/home/wells/ipa-unicode.htm#alfa" TargetMode="External"/><Relationship Id="rId966" Type="http://schemas.openxmlformats.org/officeDocument/2006/relationships/hyperlink" Target="http://scripts/" TargetMode="External"/><Relationship Id="rId967" Type="http://schemas.openxmlformats.org/officeDocument/2006/relationships/hyperlink" Target="http://www.alanwood.net/unicode/fontsbyrange" TargetMode="External"/><Relationship Id="rId968" Type="http://schemas.openxmlformats.org/officeDocument/2006/relationships/hyperlink" Target="http://www.ctan.org/" TargetMode="External"/><Relationship Id="rId969" Type="http://schemas.openxmlformats.org/officeDocument/2006/relationships/header" Target="header294.xml"/><Relationship Id="rId970" Type="http://schemas.openxmlformats.org/officeDocument/2006/relationships/footer" Target="footer280.xml"/><Relationship Id="rId971" Type="http://schemas.openxmlformats.org/officeDocument/2006/relationships/hyperlink" Target="http://scitation.aip.org/content/asa/journal/jasa/" TargetMode="External"/><Relationship Id="rId972" Type="http://schemas.openxmlformats.org/officeDocument/2006/relationships/hyperlink" Target="http://scitation.aip.org/content/asa/journal/" TargetMode="External"/><Relationship Id="rId973" Type="http://schemas.openxmlformats.org/officeDocument/2006/relationships/header" Target="header295.xml"/><Relationship Id="rId974" Type="http://schemas.openxmlformats.org/officeDocument/2006/relationships/footer" Target="footer281.xml"/><Relationship Id="rId975" Type="http://schemas.openxmlformats.org/officeDocument/2006/relationships/header" Target="header296.xml"/><Relationship Id="rId976" Type="http://schemas.openxmlformats.org/officeDocument/2006/relationships/footer" Target="footer282.xml"/><Relationship Id="rId977" Type="http://schemas.openxmlformats.org/officeDocument/2006/relationships/header" Target="header297.xml"/><Relationship Id="rId978" Type="http://schemas.openxmlformats.org/officeDocument/2006/relationships/footer" Target="footer283.xml"/><Relationship Id="rId979" Type="http://schemas.openxmlformats.org/officeDocument/2006/relationships/header" Target="header298.xml"/><Relationship Id="rId980" Type="http://schemas.openxmlformats.org/officeDocument/2006/relationships/footer" Target="footer284.xml"/><Relationship Id="rId981" Type="http://schemas.openxmlformats.org/officeDocument/2006/relationships/header" Target="header299.xml"/><Relationship Id="rId982" Type="http://schemas.openxmlformats.org/officeDocument/2006/relationships/footer" Target="footer285.xml"/><Relationship Id="rId983" Type="http://schemas.openxmlformats.org/officeDocument/2006/relationships/header" Target="header300.xml"/><Relationship Id="rId984" Type="http://schemas.openxmlformats.org/officeDocument/2006/relationships/footer" Target="footer286.xml"/><Relationship Id="rId985" Type="http://schemas.openxmlformats.org/officeDocument/2006/relationships/header" Target="header301.xml"/><Relationship Id="rId986" Type="http://schemas.openxmlformats.org/officeDocument/2006/relationships/footer" Target="footer287.xml"/><Relationship Id="rId987" Type="http://schemas.openxmlformats.org/officeDocument/2006/relationships/hyperlink" Target="http://public.oed.com/about/free-oed/" TargetMode="External"/><Relationship Id="rId988" Type="http://schemas.openxmlformats.org/officeDocument/2006/relationships/header" Target="header302.xml"/><Relationship Id="rId989" Type="http://schemas.openxmlformats.org/officeDocument/2006/relationships/footer" Target="footer288.xml"/><Relationship Id="rId990" Type="http://schemas.openxmlformats.org/officeDocument/2006/relationships/header" Target="header303.xml"/><Relationship Id="rId991" Type="http://schemas.openxmlformats.org/officeDocument/2006/relationships/footer" Target="footer289.xml"/><Relationship Id="rId992" Type="http://schemas.openxmlformats.org/officeDocument/2006/relationships/header" Target="header304.xml"/><Relationship Id="rId993" Type="http://schemas.openxmlformats.org/officeDocument/2006/relationships/footer" Target="footer290.xml"/><Relationship Id="rId994" Type="http://schemas.openxmlformats.org/officeDocument/2006/relationships/image" Target="media/image315.png"/><Relationship Id="rId995" Type="http://schemas.openxmlformats.org/officeDocument/2006/relationships/image" Target="media/image316.png"/><Relationship Id="rId996" Type="http://schemas.openxmlformats.org/officeDocument/2006/relationships/image" Target="media/image317.png"/><Relationship Id="rId997" Type="http://schemas.openxmlformats.org/officeDocument/2006/relationships/image" Target="media/image318.png"/><Relationship Id="rId998" Type="http://schemas.openxmlformats.org/officeDocument/2006/relationships/image" Target="media/image319.png"/><Relationship Id="rId999" Type="http://schemas.openxmlformats.org/officeDocument/2006/relationships/hyperlink" Target="http://www.acentech.com/" TargetMode="External"/><Relationship Id="rId1000" Type="http://schemas.openxmlformats.org/officeDocument/2006/relationships/hyperlink" Target="http://www.acopacific.com/" TargetMode="External"/><Relationship Id="rId1001" Type="http://schemas.openxmlformats.org/officeDocument/2006/relationships/hyperlink" Target="http://www.aip.org/" TargetMode="External"/><Relationship Id="rId1002" Type="http://schemas.openxmlformats.org/officeDocument/2006/relationships/hyperlink" Target="http://www.aphysci.com/" TargetMode="External"/><Relationship Id="rId1003" Type="http://schemas.openxmlformats.org/officeDocument/2006/relationships/hyperlink" Target="http://www.bbn.com/" TargetMode="External"/><Relationship Id="rId1004" Type="http://schemas.openxmlformats.org/officeDocument/2006/relationships/hyperlink" Target="http://www.daddario.com/" TargetMode="External"/><Relationship Id="rId1005" Type="http://schemas.openxmlformats.org/officeDocument/2006/relationships/hyperlink" Target="http://www.gras.dk/" TargetMode="External"/><Relationship Id="rId1006" Type="http://schemas.openxmlformats.org/officeDocument/2006/relationships/hyperlink" Target="http://www.infocomm.org/" TargetMode="External"/><Relationship Id="rId1007" Type="http://schemas.openxmlformats.org/officeDocument/2006/relationships/hyperlink" Target="http://www.ibm.com/us" TargetMode="External"/><Relationship Id="rId1008" Type="http://schemas.openxmlformats.org/officeDocument/2006/relationships/hyperlink" Target="http://www.knowles.com/" TargetMode="External"/><Relationship Id="rId1009" Type="http://schemas.openxmlformats.org/officeDocument/2006/relationships/hyperlink" Target="http://www.massa.com/" TargetMode="External"/><Relationship Id="rId1010" Type="http://schemas.openxmlformats.org/officeDocument/2006/relationships/hyperlink" Target="http://www.meyersound.com/" TargetMode="External"/><Relationship Id="rId1011" Type="http://schemas.openxmlformats.org/officeDocument/2006/relationships/hyperlink" Target="http://www.ncac.com/" TargetMode="External"/><Relationship Id="rId1012" Type="http://schemas.openxmlformats.org/officeDocument/2006/relationships/hyperlink" Target="http://www.raytheon.com/" TargetMode="External"/><Relationship Id="rId1013" Type="http://schemas.openxmlformats.org/officeDocument/2006/relationships/hyperlink" Target="http://www.roxul.com/" TargetMode="External"/><Relationship Id="rId1014" Type="http://schemas.openxmlformats.org/officeDocument/2006/relationships/hyperlink" Target="http://www.shure.com/" TargetMode="External"/><Relationship Id="rId1015" Type="http://schemas.openxmlformats.org/officeDocument/2006/relationships/hyperlink" Target="http://www.thales-naval.com/" TargetMode="External"/><Relationship Id="rId1016" Type="http://schemas.openxmlformats.org/officeDocument/2006/relationships/hyperlink" Target="http://www.3m.com/occsafety" TargetMode="External"/><Relationship Id="rId1017" Type="http://schemas.openxmlformats.org/officeDocument/2006/relationships/hyperlink" Target="http://www.e-a-r.com/hearingconservation" TargetMode="External"/><Relationship Id="rId1018" Type="http://schemas.openxmlformats.org/officeDocument/2006/relationships/hyperlink" Target="http://www.wengercorp.com/" TargetMode="External"/><Relationship Id="rId1019" Type="http://schemas.openxmlformats.org/officeDocument/2006/relationships/hyperlink" Target="http://www.wyle.com/" TargetMode="External"/><Relationship Id="rId1020" Type="http://schemas.openxmlformats.org/officeDocument/2006/relationships/header" Target="header305.xml"/><Relationship Id="rId1021" Type="http://schemas.openxmlformats.org/officeDocument/2006/relationships/footer" Target="footer291.xml"/><Relationship Id="rId1022" Type="http://schemas.openxmlformats.org/officeDocument/2006/relationships/header" Target="header306.xml"/><Relationship Id="rId1023" Type="http://schemas.openxmlformats.org/officeDocument/2006/relationships/footer" Target="footer292.xml"/><Relationship Id="rId1024" Type="http://schemas.openxmlformats.org/officeDocument/2006/relationships/header" Target="header307.xml"/><Relationship Id="rId1025" Type="http://schemas.openxmlformats.org/officeDocument/2006/relationships/footer" Target="footer293.xml"/><Relationship Id="rId1026" Type="http://schemas.openxmlformats.org/officeDocument/2006/relationships/image" Target="media/image320.png"/><Relationship Id="rId1027" Type="http://schemas.openxmlformats.org/officeDocument/2006/relationships/image" Target="media/image321.png"/><Relationship Id="rId1028" Type="http://schemas.openxmlformats.org/officeDocument/2006/relationships/header" Target="header308.xml"/><Relationship Id="rId1029" Type="http://schemas.openxmlformats.org/officeDocument/2006/relationships/footer" Target="footer294.xml"/><Relationship Id="rId1030" Type="http://schemas.openxmlformats.org/officeDocument/2006/relationships/image" Target="media/image322.png"/><Relationship Id="rId1031" Type="http://schemas.openxmlformats.org/officeDocument/2006/relationships/image" Target="media/image323.png"/><Relationship Id="rId1032" Type="http://schemas.openxmlformats.org/officeDocument/2006/relationships/image" Target="media/image324.png"/><Relationship Id="rId1033" Type="http://schemas.openxmlformats.org/officeDocument/2006/relationships/header" Target="header309.xml"/><Relationship Id="rId1034" Type="http://schemas.openxmlformats.org/officeDocument/2006/relationships/footer" Target="footer295.xml"/><Relationship Id="rId1035" Type="http://schemas.openxmlformats.org/officeDocument/2006/relationships/image" Target="media/image325.png"/><Relationship Id="rId1036" Type="http://schemas.openxmlformats.org/officeDocument/2006/relationships/image" Target="media/image326.png"/><Relationship Id="rId1037" Type="http://schemas.openxmlformats.org/officeDocument/2006/relationships/image" Target="media/image327.png"/><Relationship Id="rId1038" Type="http://schemas.openxmlformats.org/officeDocument/2006/relationships/image" Target="media/image328.png"/><Relationship Id="rId1039" Type="http://schemas.openxmlformats.org/officeDocument/2006/relationships/image" Target="media/image329.png"/><Relationship Id="rId1040" Type="http://schemas.openxmlformats.org/officeDocument/2006/relationships/hyperlink" Target="mailto:hoglund1@osu.edu" TargetMode="External"/><Relationship Id="rId1041" Type="http://schemas.openxmlformats.org/officeDocument/2006/relationships/hyperlink" Target="mailto:sguzman@colum.edu" TargetMode="External"/><Relationship Id="rId1042" Type="http://schemas.openxmlformats.org/officeDocument/2006/relationships/hyperlink" Target="mailto:austinacousticalsociety@gmail.com" TargetMode="External"/><Relationship Id="rId1043" Type="http://schemas.openxmlformats.org/officeDocument/2006/relationships/hyperlink" Target="mailto:kentgee@byu.edu" TargetMode="External"/><Relationship Id="rId1044" Type="http://schemas.openxmlformats.org/officeDocument/2006/relationships/hyperlink" Target="mailto:entgee@byu.edu" TargetMode="External"/><Relationship Id="rId1045" Type="http://schemas.openxmlformats.org/officeDocument/2006/relationships/hyperlink" Target="http://www.acoustics.byu.edu/" TargetMode="External"/><Relationship Id="rId1046" Type="http://schemas.openxmlformats.org/officeDocument/2006/relationships/hyperlink" Target="mailto:dallosto@apl.washington.edu" TargetMode="External"/><Relationship Id="rId1047" Type="http://schemas.openxmlformats.org/officeDocument/2006/relationships/hyperlink" Target="mailto:skanter@thresholdacoustics.com" TargetMode="External"/><Relationship Id="rId1048" Type="http://schemas.openxmlformats.org/officeDocument/2006/relationships/hyperlink" Target="mailto:richkt@mail.uc.edu" TargetMode="External"/><Relationship Id="rId1049" Type="http://schemas.openxmlformats.org/officeDocument/2006/relationships/hyperlink" Target="mailto:lronsse@colum.edu" TargetMode="External"/><Relationship Id="rId1050" Type="http://schemas.openxmlformats.org/officeDocument/2006/relationships/hyperlink" Target="mailto:richard.morris@cci.fsu.edu" TargetMode="External"/><Relationship Id="rId1051" Type="http://schemas.openxmlformats.org/officeDocument/2006/relationships/hyperlink" Target="mailto:clemons3@gatech.edu" TargetMode="External"/><Relationship Id="rId1052" Type="http://schemas.openxmlformats.org/officeDocument/2006/relationships/hyperlink" Target="mailto:ereuter@reuterassociates.com" TargetMode="External"/><Relationship Id="rId1053" Type="http://schemas.openxmlformats.org/officeDocument/2006/relationships/hyperlink" Target="mailto:celmer@hartford.edu" TargetMode="External"/><Relationship Id="rId1054" Type="http://schemas.openxmlformats.org/officeDocument/2006/relationships/hyperlink" Target="mailto:coffeen@ku.edu" TargetMode="External"/><Relationship Id="rId1055" Type="http://schemas.openxmlformats.org/officeDocument/2006/relationships/hyperlink" Target="mailto:feen@ku.edu" TargetMode="External"/><Relationship Id="rId1056" Type="http://schemas.openxmlformats.org/officeDocument/2006/relationships/hyperlink" Target="http://www.asala.org/" TargetMode="External"/><Relationship Id="rId1057" Type="http://schemas.openxmlformats.org/officeDocument/2006/relationships/hyperlink" Target="mailto:midsouthASAchapter@gmail.com" TargetMode="External"/><Relationship Id="rId1058" Type="http://schemas.openxmlformats.org/officeDocument/2006/relationships/hyperlink" Target="mailto:dbacoustics@cox.net" TargetMode="External"/><Relationship Id="rId1059" Type="http://schemas.openxmlformats.org/officeDocument/2006/relationships/hyperlink" Target="mailto:mblevins@huskers.unl.edu" TargetMode="External"/><Relationship Id="rId1060" Type="http://schemas.openxmlformats.org/officeDocument/2006/relationships/hyperlink" Target="mailto:noral@sacnc.com" TargetMode="External"/><Relationship Id="rId1061" Type="http://schemas.openxmlformats.org/officeDocument/2006/relationships/hyperlink" Target="mailto:assmann@utdallas.edu" TargetMode="External"/><Relationship Id="rId1062" Type="http://schemas.openxmlformats.org/officeDocument/2006/relationships/hyperlink" Target="mailto:northeasternasa@gmail.com" TargetMode="External"/><Relationship Id="rId1063" Type="http://schemas.openxmlformats.org/officeDocument/2006/relationships/hyperlink" Target="mailto:hribar.11@osu.edu" TargetMode="External"/><Relationship Id="rId1064" Type="http://schemas.openxmlformats.org/officeDocument/2006/relationships/hyperlink" Target="mailto:.11@osu.edu" TargetMode="External"/><Relationship Id="rId1065" Type="http://schemas.openxmlformats.org/officeDocument/2006/relationships/hyperlink" Target="mailto:ms1224@psu.edu" TargetMode="External"/><Relationship Id="rId1066" Type="http://schemas.openxmlformats.org/officeDocument/2006/relationships/hyperlink" Target="http://www.psuasa.org/" TargetMode="External"/><Relationship Id="rId1067" Type="http://schemas.openxmlformats.org/officeDocument/2006/relationships/hyperlink" Target="mailto:kwgoodjr@armstrong.com" TargetMode="External"/><Relationship Id="rId1068" Type="http://schemas.openxmlformats.org/officeDocument/2006/relationships/hyperlink" Target="mailto:mmkmli@purdue.edu" TargetMode="External"/><Relationship Id="rId1069" Type="http://schemas.openxmlformats.org/officeDocument/2006/relationships/hyperlink" Target="mailto:purdueASA@gmail.com" TargetMode="External"/><Relationship Id="rId1070" Type="http://schemas.openxmlformats.org/officeDocument/2006/relationships/header" Target="header310.xml"/><Relationship Id="rId1071" Type="http://schemas.openxmlformats.org/officeDocument/2006/relationships/footer" Target="footer296.xml"/><Relationship Id="rId1072" Type="http://schemas.openxmlformats.org/officeDocument/2006/relationships/hyperlink" Target="mailto:hoffme2@rpi.edu" TargetMode="External"/><Relationship Id="rId1073" Type="http://schemas.openxmlformats.org/officeDocument/2006/relationships/hyperlink" Target="mailto:fme2@rpi.edu" TargetMode="External"/><Relationship Id="rId1074" Type="http://schemas.openxmlformats.org/officeDocument/2006/relationships/hyperlink" Target="mailto:david@braslau.com" TargetMode="External"/><Relationship Id="rId1075" Type="http://schemas.openxmlformats.org/officeDocument/2006/relationships/hyperlink" Target="mailto:vid@braslau.com" TargetMode="External"/><Relationship Id="rId1076" Type="http://schemas.openxmlformats.org/officeDocument/2006/relationships/hyperlink" Target="mailto:Shane.guan@noaa.gov" TargetMode="External"/><Relationship Id="rId1077" Type="http://schemas.openxmlformats.org/officeDocument/2006/relationships/header" Target="header311.xml"/><Relationship Id="rId1078" Type="http://schemas.openxmlformats.org/officeDocument/2006/relationships/footer" Target="footer297.xml"/><Relationship Id="rId1079" Type="http://schemas.openxmlformats.org/officeDocument/2006/relationships/hyperlink" Target="http://www.abdi-ecommerce10.com/asa" TargetMode="External"/><Relationship Id="rId1080" Type="http://schemas.openxmlformats.org/officeDocument/2006/relationships/header" Target="header312.xml"/><Relationship Id="rId1081" Type="http://schemas.openxmlformats.org/officeDocument/2006/relationships/footer" Target="footer298.xml"/><Relationship Id="rId1082" Type="http://schemas.openxmlformats.org/officeDocument/2006/relationships/header" Target="header313.xml"/><Relationship Id="rId1083" Type="http://schemas.openxmlformats.org/officeDocument/2006/relationships/footer" Target="footer299.xml"/><Relationship Id="rId1084" Type="http://schemas.openxmlformats.org/officeDocument/2006/relationships/header" Target="header314.xml"/><Relationship Id="rId1085" Type="http://schemas.openxmlformats.org/officeDocument/2006/relationships/footer" Target="footer300.xml"/><Relationship Id="rId1086" Type="http://schemas.openxmlformats.org/officeDocument/2006/relationships/hyperlink" Target="http://www.abdi-ecommerce10.com/asa/" TargetMode="External"/><Relationship Id="rId1087" Type="http://schemas.openxmlformats.org/officeDocument/2006/relationships/hyperlink" Target="mailto:asapubs@abdintl.com" TargetMode="External"/><Relationship Id="rId1088" Type="http://schemas.openxmlformats.org/officeDocument/2006/relationships/hyperlink" Target="mailto:s@abdintl.com" TargetMode="External"/><Relationship Id="rId1089" Type="http://schemas.openxmlformats.org/officeDocument/2006/relationships/hyperlink" Target="http://www.abdi-ecommerce10.com/asa/)" TargetMode="External"/><Relationship Id="rId1090" Type="http://schemas.openxmlformats.org/officeDocument/2006/relationships/header" Target="header315.xml"/><Relationship Id="rId1091" Type="http://schemas.openxmlformats.org/officeDocument/2006/relationships/footer" Target="footer301.xml"/><Relationship Id="rId1092" Type="http://schemas.openxmlformats.org/officeDocument/2006/relationships/header" Target="header316.xml"/><Relationship Id="rId1093" Type="http://schemas.openxmlformats.org/officeDocument/2006/relationships/footer" Target="footer302.xml"/><Relationship Id="rId1094" Type="http://schemas.openxmlformats.org/officeDocument/2006/relationships/header" Target="header317.xml"/><Relationship Id="rId1095" Type="http://schemas.openxmlformats.org/officeDocument/2006/relationships/footer" Target="footer303.xml"/><Relationship Id="rId1096" Type="http://schemas.openxmlformats.org/officeDocument/2006/relationships/header" Target="header318.xml"/><Relationship Id="rId1097" Type="http://schemas.openxmlformats.org/officeDocument/2006/relationships/footer" Target="footer304.xml"/><Relationship Id="rId1098" Type="http://schemas.openxmlformats.org/officeDocument/2006/relationships/header" Target="header319.xml"/><Relationship Id="rId1099" Type="http://schemas.openxmlformats.org/officeDocument/2006/relationships/footer" Target="footer305.xml"/><Relationship Id="rId1100" Type="http://schemas.openxmlformats.org/officeDocument/2006/relationships/header" Target="header320.xml"/><Relationship Id="rId1101" Type="http://schemas.openxmlformats.org/officeDocument/2006/relationships/footer" Target="footer306.xml"/><Relationship Id="rId1102" Type="http://schemas.openxmlformats.org/officeDocument/2006/relationships/header" Target="header321.xml"/><Relationship Id="rId1103" Type="http://schemas.openxmlformats.org/officeDocument/2006/relationships/footer" Target="footer307.xml"/><Relationship Id="rId1104" Type="http://schemas.openxmlformats.org/officeDocument/2006/relationships/header" Target="header322.xml"/><Relationship Id="rId1105" Type="http://schemas.openxmlformats.org/officeDocument/2006/relationships/footer" Target="footer308.xml"/><Relationship Id="rId1106" Type="http://schemas.openxmlformats.org/officeDocument/2006/relationships/header" Target="header323.xml"/><Relationship Id="rId1107" Type="http://schemas.openxmlformats.org/officeDocument/2006/relationships/footer" Target="footer309.xml"/><Relationship Id="rId1108" Type="http://schemas.openxmlformats.org/officeDocument/2006/relationships/image" Target="media/image330.png"/><Relationship Id="rId1109" Type="http://schemas.openxmlformats.org/officeDocument/2006/relationships/header" Target="header324.xml"/><Relationship Id="rId1110" Type="http://schemas.openxmlformats.org/officeDocument/2006/relationships/footer" Target="footer310.xml"/><Relationship Id="rId1111" Type="http://schemas.openxmlformats.org/officeDocument/2006/relationships/hyperlink" Target="http://www.acousticsfirst.com/" TargetMode="External"/><Relationship Id="rId1112" Type="http://schemas.openxmlformats.org/officeDocument/2006/relationships/hyperlink" Target="http://www.pcb.com/" TargetMode="External"/><Relationship Id="rId1113" Type="http://schemas.openxmlformats.org/officeDocument/2006/relationships/hyperlink" Target="http://www.scantekinc.com/" TargetMode="External"/><Relationship Id="rId1114" Type="http://schemas.openxmlformats.org/officeDocument/2006/relationships/hyperlink" Target="mailto:rfinnegan@aip.org" TargetMode="External"/><Relationship Id="rId1115" Type="http://schemas.openxmlformats.org/officeDocument/2006/relationships/hyperlink" Target="mailto:cdipasca@aip.org" TargetMode="External"/><Relationship Id="rId111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pradeeprajv</dc:creator>
  <dc:title>pascover1.indd</dc:title>
  <dcterms:created xsi:type="dcterms:W3CDTF">2016-10-19T17:45:44Z</dcterms:created>
  <dcterms:modified xsi:type="dcterms:W3CDTF">2016-10-19T17:45:44Z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2016-05-06T00:00:00Z</vt:filetime>
  </property>
  <property fmtid="{D5CDD505-2E9C-101B-9397-08002B2CF9AE}" pid="3" name="Creator">
    <vt:lpwstr>Adobe InDesign CS4 (6.0.4)</vt:lpwstr>
  </property>
  <property fmtid="{D5CDD505-2E9C-101B-9397-08002B2CF9AE}" pid="4" name="LastSaved">
    <vt:filetime>2016-10-19T00:00:00Z</vt:filetime>
  </property>
</Properties>
</file>